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900.xml" ContentType="application/vnd.openxmlformats-officedocument.wordprocessingml.header+xml"/>
  <Override PartName="/word/footer900.xml" ContentType="application/vnd.openxmlformats-officedocument.wordprocessingml.footer+xml"/>
  <Override PartName="/word/footer901.xml" ContentType="application/vnd.openxmlformats-officedocument.wordprocessingml.footer+xml"/>
  <Override PartName="/word/header902.xml" ContentType="application/vnd.openxmlformats-officedocument.wordprocessingml.header+xml"/>
  <Override PartName="/word/header903.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Pr>
        <w:jc w:val="center"/>
        <w:bidi/>
        <w:spacing w:after="0"/>
      </w:pPr>
      <w:r>
        <w:rPr>
          <w:rFonts w:ascii="Liberation Serif" w:hAnsi="Liberation Serif" w:cs="Liberation Serif" w:eastAsia="Liberation Serif"/>
          <w:b/>
          <w:bCs/>
          <w:sz w:val="72"/>
          <w:szCs w:val="72"/>
          <w:rtl/>
        </w:rPr>
        <w:t xml:space="preserve">תַּקָּנַת הַשָּׁבִין</w:t>
      </w:r>
    </w:p>
    <w:p/>
    <w:p>
      <w:pPr>
        <w:jc w:val="center"/>
        <w:spacing w:after="0"/>
      </w:pPr>
      <w:r>
        <w:rPr>
          <w:rFonts w:ascii="Liberation Serif" w:hAnsi="Liberation Serif" w:cs="Liberation Serif" w:eastAsia="Liberation Serif"/>
          <w:b/>
          <w:bCs/>
          <w:sz w:val="40"/>
          <w:szCs w:val="40"/>
        </w:rPr>
        <w:t xml:space="preserve">Takanas HaShavin</w:t>
      </w:r>
    </w:p>
    <w:p>
      <w:pPr>
        <w:jc w:val="center"/>
        <w:spacing w:after="0"/>
      </w:pPr>
      <w:r>
        <w:rPr>
          <w:rFonts w:ascii="Liberation Serif" w:hAnsi="Liberation Serif" w:cs="Liberation Serif" w:eastAsia="Liberation Serif"/>
          <w:i/>
          <w:iCs/>
          <w:sz w:val="24"/>
          <w:szCs w:val="24"/>
        </w:rPr>
        <w:t xml:space="preserve">An Interlinear Translation</w:t>
      </w:r>
    </w:p>
    <w:p>
      <w:pPr>
        <w:jc w:val="center"/>
        <w:spacing w:after="0"/>
      </w:pPr>
      <w:r>
        <w:rPr>
          <w:rFonts w:ascii="Liberation Serif" w:hAnsi="Liberation Serif" w:cs="Liberation Serif" w:eastAsia="Liberation Serif"/>
          <w:i/>
          <w:iCs/>
          <w:sz w:val="22"/>
          <w:szCs w:val="22"/>
        </w:rPr>
        <w:t xml:space="preserve">with Annotated Footnotes</w:t>
      </w:r>
    </w:p>
    <w:p/>
    <w:p>
      <w:pPr>
        <w:jc w:val="center"/>
        <w:spacing w:after="0"/>
      </w:pPr>
      <w:r>
        <w:rPr>
          <w:rFonts w:ascii="Liberation Serif" w:hAnsi="Liberation Serif" w:cs="Liberation Serif" w:eastAsia="Liberation Serif"/>
          <w:sz w:val="24"/>
          <w:szCs w:val="24"/>
        </w:rPr>
        <w:t xml:space="preserve">Rabbi Tzadok HaKohen Rabinowitz of Lublin</w:t>
      </w:r>
    </w:p>
    <w:p>
      <w:pPr>
        <w:jc w:val="center"/>
        <w:spacing w:after="0"/>
      </w:pPr>
      <w:r>
        <w:rPr>
          <w:rFonts w:ascii="Liberation Serif" w:hAnsi="Liberation Serif" w:cs="Liberation Serif" w:eastAsia="Liberation Serif"/>
          <w:sz w:val="22"/>
          <w:szCs w:val="22"/>
        </w:rPr>
        <w:t xml:space="preserve">(1823–1900)</w:t>
      </w:r>
    </w:p>
    <w:p/>
    <w:p>
      <w:pPr>
        <w:jc w:val="center"/>
        <w:spacing w:after="0"/>
      </w:pPr>
      <w:r>
        <w:rPr>
          <w:rFonts w:ascii="Liberation Serif" w:hAnsi="Liberation Serif" w:cs="Liberation Serif" w:eastAsia="Liberation Serif"/>
          <w:sz w:val="24"/>
          <w:szCs w:val="24"/>
        </w:rPr>
        <w:t xml:space="preserve">✦</w:t>
      </w:r>
    </w:p>
    <w:p>
      <w:pPr>
        <w:jc w:val="center"/>
        <w:spacing w:after="0"/>
      </w:pPr>
      <w:r>
        <w:rPr>
          <w:rFonts w:ascii="Liberation Serif" w:hAnsi="Liberation Serif" w:cs="Liberation Serif" w:eastAsia="Liberation Serif"/>
          <w:b/>
          <w:bCs/>
          <w:sz w:val="28"/>
          <w:szCs w:val="28"/>
        </w:rPr>
        <w:t xml:space="preserve">VOLUME I</w:t>
      </w:r>
    </w:p>
    <w:p>
      <w:pPr>
        <w:jc w:val="center"/>
        <w:bidi/>
        <w:spacing w:after="0"/>
      </w:pPr>
      <w:r>
        <w:rPr>
          <w:rFonts w:ascii="Liberation Serif" w:hAnsi="Liberation Serif" w:cs="Liberation Serif" w:eastAsia="Liberation Serif"/>
          <w:b/>
          <w:bCs/>
          <w:sz w:val="26"/>
          <w:szCs w:val="26"/>
          <w:rtl/>
        </w:rPr>
        <w:t xml:space="preserve">כֶּרֶךְ א · סִימָנִים א–ט</w:t>
      </w:r>
    </w:p>
    <w:p>
      <w:pPr>
        <w:jc w:val="center"/>
        <w:spacing w:after="0"/>
      </w:pPr>
      <w:r>
        <w:rPr>
          <w:rFonts w:ascii="Liberation Serif" w:hAnsi="Liberation Serif" w:cs="Liberation Serif" w:eastAsia="Liberation Serif"/>
          <w:sz w:val="22"/>
          <w:szCs w:val="22"/>
        </w:rPr>
        <w:t xml:space="preserve">Introduction (Hakdamah)</w:t>
      </w:r>
    </w:p>
    <w:p>
      <w:pPr>
        <w:jc w:val="center"/>
        <w:spacing w:after="0"/>
      </w:pPr>
      <w:r>
        <w:rPr>
          <w:rFonts w:ascii="Liberation Serif" w:hAnsi="Liberation Serif" w:cs="Liberation Serif" w:eastAsia="Liberation Serif"/>
          <w:sz w:val="22"/>
          <w:szCs w:val="22"/>
        </w:rPr>
        <w:t xml:space="preserve">Simanim 1–9</w:t>
      </w:r>
    </w:p>
    <w:p/>
    <w:p/>
    <w:p/>
    <w:p>
      <w:pPr>
        <w:jc w:val="center"/>
        <w:spacing w:after="0"/>
      </w:pPr>
      <w:r>
        <w:rPr>
          <w:rFonts w:ascii="Liberation Serif" w:hAnsi="Liberation Serif" w:cs="Liberation Serif" w:eastAsia="Liberation Serif"/>
          <w:b/>
          <w:bCs/>
          <w:sz w:val="24"/>
          <w:szCs w:val="24"/>
        </w:rPr>
        <w:t xml:space="preserve">AKIVA PUBLISHING</w:t>
      </w:r>
    </w:p>
    <w:p>
      <w:pPr>
        <w:sectPr>
          <w:headerReference w:type="default" r:id="rId9001"/>
          <w:footerReference w:type="default" r:id="rId9002"/>
          <w:pgSz w:w="10080" w:h="14400"/>
          <w:pgMar w:top="1080" w:right="720" w:bottom="1080" w:left="1260" w:header="540" w:footer="540" w:gutter="0"/>
        </w:sectPr>
      </w:pPr>
    </w:p>
    <w:p/>
    <w:p>
      <w:pPr>
        <w:jc w:val="center"/>
        <w:spacing w:after="0"/>
      </w:pPr>
      <w:r>
        <w:rPr>
          <w:rFonts w:ascii="Liberation Serif" w:hAnsi="Liberation Serif" w:cs="Liberation Serif" w:eastAsia="Liberation Serif"/>
          <w:b/>
          <w:bCs/>
          <w:sz w:val="28"/>
          <w:szCs w:val="28"/>
        </w:rPr>
        <w:t xml:space="preserve">Takanas HaShavin</w:t>
      </w:r>
    </w:p>
    <w:p>
      <w:pPr>
        <w:jc w:val="center"/>
        <w:spacing w:after="0"/>
      </w:pPr>
      <w:r>
        <w:rPr>
          <w:rFonts w:ascii="Liberation Serif" w:hAnsi="Liberation Serif" w:cs="Liberation Serif" w:eastAsia="Liberation Serif"/>
          <w:i/>
          <w:iCs/>
          <w:sz w:val="20"/>
          <w:szCs w:val="20"/>
        </w:rPr>
        <w:t xml:space="preserve">An Elucidated Bilingual Edition · Volume One · Simanim 1–9</w:t>
      </w:r>
    </w:p>
    <w:p/>
    <w:p>
      <w:pPr>
        <w:jc w:val="both"/>
        <w:spacing w:before="140" w:after="120"/>
      </w:pPr>
      <w:r>
        <w:rPr>
          <w:rFonts w:ascii="Liberation Serif" w:hAnsi="Liberation Serif" w:cs="Liberation Serif" w:eastAsia="Liberation Serif"/>
          <w:sz w:val="20"/>
          <w:szCs w:val="20"/>
        </w:rPr>
        <w:t xml:space="preserve">This volume presents, in elucidated bilingual form, the Introduction (Hakdamah) and Simanim 1–9 of Takanas HaShavin — the opening portion of R’ Tzadok HaKohen’s organized work on repentance. The concluding Simanim 10–15 appear in Volume II.</w:t>
      </w:r>
    </w:p>
    <w:p>
      <w:pPr>
        <w:jc w:val="both"/>
        <w:spacing w:before="140" w:after="120"/>
      </w:pPr>
      <w:r>
        <w:rPr>
          <w:rFonts w:ascii="Liberation Serif" w:hAnsi="Liberation Serif" w:cs="Liberation Serif" w:eastAsia="Liberation Serif"/>
          <w:sz w:val="20"/>
          <w:szCs w:val="20"/>
        </w:rPr>
        <w:t xml:space="preserve">The Hebrew text of the author is presented with full vocalization (nikkud), followed by a close English rendering in bold and an interwoven elucidation in scholarly register. Talmudic, Midrashic, Zoharic, and cross-textual sources are supplied in the footnotes, together with parallel passages from R’ Tzadok’s broader corpus.</w:t>
      </w:r>
    </w:p>
    <w:p>
      <w:pPr>
        <w:jc w:val="both"/>
        <w:spacing w:before="140" w:after="120"/>
      </w:pPr>
      <w:r>
        <w:rPr>
          <w:rFonts w:ascii="Liberation Serif" w:hAnsi="Liberation Serif" w:cs="Liberation Serif" w:eastAsia="Liberation Serif"/>
          <w:i/>
          <w:iCs/>
          <w:sz w:val="18"/>
          <w:szCs w:val="18"/>
        </w:rPr>
        <w:t xml:space="preserve">Methodological note: This edition was prepared with the assistance of AI tools for drafting, translation, and formatting. All sources, citations, and interpretations follow the original Hebrew text; readers are encouraged to consult the underlying Hebrew of the original Takanas HaShavin directly.</w:t>
      </w:r>
    </w:p>
    <w:p/>
    <w:p>
      <w:pPr>
        <w:jc w:val="both"/>
        <w:spacing w:before="120" w:after="120"/>
      </w:pPr>
      <w:r>
        <w:rPr>
          <w:rFonts w:ascii="Liberation Serif" w:hAnsi="Liberation Serif" w:cs="Liberation Serif" w:eastAsia="Liberation Serif"/>
          <w:sz w:val="18"/>
          <w:szCs w:val="18"/>
        </w:rPr>
        <w:t xml:space="preserve">‪Original work תקנת השבין by Rabbi Tzadok HaKohen Rabinowitz of Lublin (1823–1900), composed c. 1845–1895; first published in Piotrków, 1926.‬</w:t>
      </w:r>
    </w:p>
    <w:p>
      <w:pPr>
        <w:jc w:val="both"/>
        <w:spacing w:before="120" w:after="120"/>
      </w:pPr>
      <w:r>
        <w:rPr>
          <w:rFonts w:ascii="Liberation Serif" w:hAnsi="Liberation Serif" w:cs="Liberation Serif" w:eastAsia="Liberation Serif"/>
          <w:sz w:val="18"/>
          <w:szCs w:val="18"/>
        </w:rPr>
        <w:t xml:space="preserve">Elucidation, translation, vocalization, and annotations © 2026 Akiva Publishing. All rights reserved. No part of this publication may be reproduced, stored in a retrieval system, or transmitted in any form or by any means — electronic, mechanical, photocopying, recording, or otherwise — without the prior written permission of the publisher.</w:t>
      </w:r>
    </w:p>
    <w:p/>
    <w:p>
      <w:pPr>
        <w:jc w:val="center"/>
        <w:spacing w:after="0"/>
      </w:pPr>
      <w:r>
        <w:rPr>
          <w:rFonts w:ascii="Liberation Serif" w:hAnsi="Liberation Serif" w:cs="Liberation Serif" w:eastAsia="Liberation Serif"/>
          <w:b/>
          <w:bCs/>
          <w:sz w:val="20"/>
          <w:szCs w:val="20"/>
        </w:rPr>
        <w:t xml:space="preserve">Published by Akiva Publishing · First Edition, 2026</w:t>
      </w:r>
    </w:p>
    <w:p>
      <w:pPr>
        <w:sectPr>
          <w:headerReference w:type="default" r:id="rId9001"/>
          <w:footerReference w:type="default" r:id="rId9002"/>
          <w:pgSz w:w="10080" w:h="14400"/>
          <w:pgMar w:top="1080" w:right="720" w:bottom="1080" w:left="1260" w:header="540" w:footer="540" w:gutter="0"/>
        </w:sectPr>
      </w:pPr>
    </w:p>
    <w:p/>
    <w:p/>
    <w:p>
      <w:pPr>
        <w:jc w:val="center"/>
        <w:spacing w:after="0"/>
      </w:pPr>
      <w:r>
        <w:rPr>
          <w:rFonts w:ascii="Liberation Serif" w:hAnsi="Liberation Serif" w:cs="Liberation Serif" w:eastAsia="Liberation Serif"/>
          <w:sz w:val="28"/>
          <w:szCs w:val="28"/>
        </w:rPr>
        <w:t xml:space="preserve">❧</w:t>
      </w:r>
    </w:p>
    <w:p>
      <w:pPr>
        <w:jc w:val="center"/>
        <w:bidi/>
        <w:spacing w:after="0"/>
      </w:pPr>
      <w:r>
        <w:rPr>
          <w:rFonts w:ascii="Liberation Serif" w:hAnsi="Liberation Serif" w:cs="Liberation Serif" w:eastAsia="Liberation Serif"/>
          <w:b/>
          <w:bCs/>
          <w:sz w:val="44"/>
          <w:szCs w:val="44"/>
          <w:rtl/>
        </w:rPr>
        <w:t xml:space="preserve">תַּקָּנַת הַשָּׁבִין</w:t>
      </w:r>
    </w:p>
    <w:p>
      <w:pPr>
        <w:jc w:val="center"/>
        <w:spacing w:after="0"/>
      </w:pPr>
      <w:r>
        <w:rPr>
          <w:rFonts w:ascii="Liberation Serif" w:hAnsi="Liberation Serif" w:cs="Liberation Serif" w:eastAsia="Liberation Serif"/>
          <w:b/>
          <w:bCs/>
          <w:sz w:val="26"/>
          <w:szCs w:val="26"/>
        </w:rPr>
        <w:t xml:space="preserve">Takanas HaShavin</w:t>
      </w:r>
    </w:p>
    <w:p>
      <w:pPr>
        <w:jc w:val="center"/>
        <w:spacing w:after="0"/>
      </w:pPr>
      <w:r>
        <w:rPr>
          <w:rFonts w:ascii="Liberation Serif" w:hAnsi="Liberation Serif" w:cs="Liberation Serif" w:eastAsia="Liberation Serif"/>
          <w:i/>
          <w:iCs/>
          <w:sz w:val="20"/>
          <w:szCs w:val="20"/>
        </w:rPr>
        <w:t xml:space="preserve">Rav Tzadok HaKohen of Lublin — An Organized Work on Teshuvah</w:t>
      </w:r>
    </w:p>
    <w:p/>
    <w:p>
      <w:pPr>
        <w:jc w:val="both"/>
        <w:spacing w:before="140" w:after="120"/>
      </w:pPr>
      <w:r>
        <w:rPr>
          <w:rFonts w:ascii="Liberation Serif" w:hAnsi="Liberation Serif" w:cs="Liberation Serif" w:eastAsia="Liberation Serif"/>
          <w:sz w:val="20"/>
          <w:szCs w:val="20"/>
        </w:rPr>
        <w:t xml:space="preserve">‪תַּקָּנַת הַשָּׁבִין — “The Remedy of the Penitents” — is among the central works of Rabbi Tzadok HaKohen Rabinowitz of Lublin (1823–1900), one of the great masters of the Izhbitza–Radzin school of Chassidus. It is a sustained, carefully ordered treatment of teshuvah (repentance): its power, its stages, and its capacity to transform a person’s past.‬</w:t>
      </w:r>
    </w:p>
    <w:p>
      <w:pPr>
        <w:jc w:val="both"/>
        <w:spacing w:before="140" w:after="120"/>
      </w:pPr>
      <w:r>
        <w:rPr>
          <w:rFonts w:ascii="Liberation Serif" w:hAnsi="Liberation Serif" w:cs="Liberation Serif" w:eastAsia="Liberation Serif"/>
          <w:sz w:val="20"/>
          <w:szCs w:val="20"/>
        </w:rPr>
        <w:t xml:space="preserve">The work opens from the seven statements in Tractate Yoma (86a–b) that praise the greatness of repentance — which the author reads as corresponding to the seven lower sefiros — and develops across its fifteen simanim into a wide-ranging meditation that fuses halachah, aggadah, and Kabbalah. Among its central themes are repentance from love that turns willful sins into merits, the rectification of blemishes of the covenant, and the hidden good concealed within what appears to be loss.</w:t>
      </w:r>
    </w:p>
    <w:p>
      <w:pPr>
        <w:jc w:val="both"/>
        <w:spacing w:before="140" w:after="120"/>
      </w:pPr>
      <w:r>
        <w:rPr>
          <w:rFonts w:ascii="Liberation Serif" w:hAnsi="Liberation Serif" w:cs="Liberation Serif" w:eastAsia="Liberation Serif"/>
          <w:sz w:val="20"/>
          <w:szCs w:val="20"/>
        </w:rPr>
        <w:t xml:space="preserve">This bilingual edition presents R’ Tzadok’s Hebrew with full vocalization, a close English rendering, and an interwoven elucidation that supplies the Talmudic, Midrashic, Zoharic, and cross-textual sources on which each passage draws — including parallels drawn from R’ Tzadok’s own broader corpus.</w:t>
      </w:r>
    </w:p>
    <w:p>
      <w:pPr>
        <w:sectPr>
          <w:headerReference w:type="default" r:id="rId9001"/>
          <w:footerReference w:type="default" r:id="rId9002"/>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32"/>
          <w:szCs w:val="32"/>
          <w:rtl/>
        </w:rPr>
        <w:t xml:space="preserve">תֹּכֶן הָעִנְיָנִים</w:t>
      </w:r>
    </w:p>
    <w:p>
      <w:pPr>
        <w:jc w:val="center"/>
        <w:spacing w:after="0"/>
      </w:pPr>
      <w:r>
        <w:rPr>
          <w:rFonts w:ascii="Liberation Serif" w:hAnsi="Liberation Serif" w:cs="Liberation Serif" w:eastAsia="Liberation Serif"/>
          <w:b/>
          <w:bCs/>
          <w:sz w:val="28"/>
          <w:szCs w:val="28"/>
        </w:rPr>
        <w:t xml:space="preserve">Table of Contents</w:t>
      </w:r>
    </w:p>
    <w:p/>
    <w:p>
      <w:pPr>
        <w:tabs>
          <w:tab w:val="right" w:leader="dot" w:pos="7800"/>
        </w:tabs>
        <w:spacing w:after="20" w:line="240" w:lineRule="auto"/>
      </w:pPr>
      <w:r>
        <w:rPr>
          <w:rFonts w:ascii="Liberation Serif" w:hAnsi="Liberation Serif" w:cs="Liberation Serif" w:eastAsia="Liberation Serif"/>
          <w:b/>
          <w:bCs/>
          <w:sz w:val="22"/>
          <w:szCs w:val="22"/>
        </w:rPr>
        <w:t xml:space="preserve">Introduction — The seven praises of teshuvah (Yoma 86) and the seven lower sefiros</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1</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פְּתִיחָה</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1 — Great is teshuvah, for it brings healing to the world</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4</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שמביאה רפואה לעולם.</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2 — Great is teshuvah, for it reaches the Throne of Glory</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20</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שמגעת עד כסא הכבוד.</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3 — Great is teshuvah, for it overrides a Torah prohibition</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40</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שדוחה לא תעשה שבתורה.</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4 — Great is teshuvah, for it brings redemption to the world</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65</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שמביאה גאולה לעולם.</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5 — Great is teshuvah, for willful sins become as errors — or as merits</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77</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שזדונות נעשות כשגגות או זכויות.</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6 — Great is teshuvah, for it lengthens a person's years</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115</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שמאחדת שנותיו של אדם.</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7 — The seventh level: when the individual returns, he and all the world are pardoned</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367</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המדרגה השביעית והעליונה שיחיד ששב מוחלין לו ולכל העולם כולו.</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8 — Great is teshuvah, for it tears up an evil decree</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384</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גדולה תשובה שמקרעת גזר דין.</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tabs>
          <w:tab w:val="right" w:leader="dot" w:pos="7800"/>
        </w:tabs>
        <w:spacing w:after="20" w:line="240" w:lineRule="auto"/>
      </w:pPr>
      <w:r>
        <w:rPr>
          <w:rFonts w:ascii="Liberation Serif" w:hAnsi="Liberation Serif" w:cs="Liberation Serif" w:eastAsia="Liberation Serif"/>
          <w:b/>
          <w:bCs/>
          <w:sz w:val="22"/>
          <w:szCs w:val="22"/>
        </w:rPr>
        <w:t xml:space="preserve">Siman 9 — The essence of teshuvah is in the heart's contemplation</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403</w:t>
      </w:r>
    </w:p>
    <w:p>
      <w:pPr>
        <w:ind w:left="360" w:right="480"/>
        <w:tabs>
          <w:tab w:val="right" w:leader="dot" w:pos="7800"/>
        </w:tabs>
        <w:spacing w:after="20" w:line="240" w:lineRule="auto"/>
      </w:pPr>
      <w:r>
        <w:rPr>
          <w:rFonts w:ascii="Liberation Serif" w:hAnsi="Liberation Serif" w:cs="Liberation Serif" w:eastAsia="Liberation Serif"/>
          <w:sz w:val="20"/>
          <w:szCs w:val="20"/>
        </w:rPr>
        <w:t xml:space="preserve">עיקר התשובה בהרהור הלב.</w:t>
      </w:r>
      <w:r>
        <w:rPr>
          <w:rFonts w:ascii="Liberation Serif" w:hAnsi="Liberation Serif" w:cs="Liberation Serif" w:eastAsia="Liberation Serif"/>
          <w:sz w:val="20"/>
          <w:szCs w:val="20"/>
        </w:rPr>
        <w:tab/>
      </w:r>
      <w:r>
        <w:rPr>
          <w:rFonts w:ascii="Liberation Serif" w:hAnsi="Liberation Serif" w:cs="Liberation Serif" w:eastAsia="Liberation Serif"/>
          <w:sz w:val="20"/>
          <w:szCs w:val="20"/>
        </w:rPr>
        <w:t/>
      </w:r>
    </w:p>
    <w:p>
      <w:pPr>
        <w:sectPr>
          <w:headerReference w:type="default" r:id="rId9004"/>
          <w:footerReference w:type="default" r:id="rId9002"/>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Introduction</w:t>
      </w:r>
    </w:p>
    <w:p>
      <w:pPr>
        <w:jc w:val="center"/>
        <w:bidi/>
        <w:spacing w:after="0"/>
      </w:pPr>
      <w:r>
        <w:rPr>
          <w:rFonts w:ascii="Liberation Serif" w:hAnsi="Liberation Serif" w:cs="Liberation Serif" w:eastAsia="Liberation Serif"/>
          <w:b/>
          <w:bCs/>
          <w:sz w:val="38"/>
          <w:szCs w:val="38"/>
          <w:rtl/>
        </w:rPr>
        <w:t xml:space="preserve">הַקְדָּמָה</w:t>
      </w:r>
    </w:p>
    <w:p>
      <w:pPr>
        <w:jc w:val="center"/>
        <w:spacing w:after="0"/>
      </w:pPr>
      <w:r>
        <w:rPr>
          <w:rFonts w:ascii="Liberation Serif" w:hAnsi="Liberation Serif" w:cs="Liberation Serif" w:eastAsia="Liberation Serif"/>
          <w:i/>
          <w:iCs/>
          <w:sz w:val="22"/>
          <w:szCs w:val="22"/>
        </w:rPr>
        <w:t xml:space="preserve">The seven praises of teshuvah (Yoma 86) and the seven lower sefiros</w:t>
      </w:r>
    </w:p>
    <w:p>
      <w:pPr>
        <w:jc w:val="center"/>
        <w:bidi/>
        <w:spacing w:after="0"/>
      </w:pPr>
      <w:r>
        <w:rPr>
          <w:rFonts w:ascii="Liberation Serif" w:hAnsi="Liberation Serif" w:cs="Liberation Serif" w:eastAsia="Liberation Serif"/>
          <w:i/>
          <w:iCs/>
          <w:sz w:val="24"/>
          <w:szCs w:val="24"/>
          <w:rtl/>
        </w:rPr>
        <w:t xml:space="preserve">פְּתִיחָה</w:t>
      </w:r>
    </w:p>
    <w:p>
      <w:pPr>
        <w:sectPr>
          <w:headerReference w:type="default" r:id="rId9006"/>
          <w:footerReference w:type="default" r:id="rId9003"/>
          <w:pgSz w:w="10080" w:h="14400"/>
          <w:pgMar w:top="1080" w:right="720" w:bottom="1080" w:left="1260" w:header="540" w:footer="540" w:gutter="0"/>
          <w:pgNumType w:start="1"/>
          <w:vAlign w:val="center"/>
        </w:sectPr>
      </w:pPr>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whole work hangs on the Gemara’s seven statements in praise of teshuvah (Yoma 86). Teshuvah is drawn from the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of the heart — which is why the Men of the Great Assembly fixed it after</w:t>
      </w:r>
      <w:r>
        <w:rPr>
          <w:sz w:val="19"/>
          <w:szCs w:val="19"/>
          <w:b w:val="0"/>
          <w:bCs w:val="0"/>
        </w:rPr>
        <w:t xml:space="preserve"> </w:t>
      </w:r>
      <w:r>
        <w:rPr>
          <w:sz w:val="19"/>
          <w:szCs w:val="19"/>
          <w:b w:val="0"/>
          <w:bCs w:val="0"/>
        </w:rPr>
        <w:t xml:space="preserve">“</w:t>
      </w:r>
      <w:r>
        <w:rPr>
          <w:sz w:val="19"/>
          <w:szCs w:val="19"/>
          <w:b w:val="0"/>
          <w:bCs w:val="0"/>
        </w:rPr>
        <w:t xml:space="preserve">binah</w:t>
      </w:r>
      <w:r>
        <w:rPr>
          <w:sz w:val="19"/>
          <w:szCs w:val="19"/>
          <w:b w:val="0"/>
          <w:bCs w:val="0"/>
        </w:rPr>
        <w:t xml:space="preserve">”</w:t>
      </w:r>
      <w:r>
        <w:rPr>
          <w:sz w:val="19"/>
          <w:szCs w:val="19"/>
          <w:b w:val="0"/>
          <w:bCs w:val="0"/>
        </w:rPr>
        <w:t xml:space="preserve"> </w:t>
      </w:r>
      <w:r>
        <w:rPr>
          <w:sz w:val="19"/>
          <w:szCs w:val="19"/>
          <w:b w:val="0"/>
          <w:bCs w:val="0"/>
        </w:rPr>
        <w:t xml:space="preserve">in the blessings. The seven praises correspond to the seven lower</w:t>
      </w:r>
      <w:r>
        <w:rPr>
          <w:sz w:val="19"/>
          <w:szCs w:val="19"/>
          <w:b w:val="0"/>
          <w:bCs w:val="0"/>
        </w:rPr>
        <w:t xml:space="preserve"> </w:t>
      </w:r>
      <w:r>
        <w:rPr>
          <w:i/>
          <w:sz w:val="19"/>
          <w:szCs w:val="19"/>
          <w:b w:val="0"/>
          <w:bCs w:val="0"/>
        </w:rPr>
        <w:t xml:space="preserve">sefiros</w:t>
      </w:r>
      <w:r>
        <w:rPr>
          <w:sz w:val="19"/>
          <w:szCs w:val="19"/>
          <w:b w:val="0"/>
          <w:bCs w:val="0"/>
        </w:rPr>
        <w:t xml:space="preserve">, the stages by which anything passes from the heart’s understanding into completed act; hence seven simanim, one per praise.</w:t>
      </w:r>
    </w:p>
    <w:p>
      <w:pPr>
        <w:pStyle w:val="BodyText"/>
        <w:spacing w:before="0" w:after="40" w:line="240" w:lineRule="auto"/>
      </w:pPr>
      <w:r>
        <w:rPr>
          <w:b/>
          <w:sz w:val="20"/>
          <w:szCs w:val="20"/>
        </w:rPr>
        <w:t xml:space="preserve">בְּיוֹמָא [פו.] ״גְּדוֹלָה תְּשׁוּבָה״ כו׳, עַיֵּין שָׁם שֶׁבַע מֵימְרוֹת בִּגְדֻלַּת וּמַעֲלַת הַתְּשׁוּבָה</w:t>
      </w:r>
      <w:r>
        <w:rPr>
          <w:sz w:val="20"/>
          <w:szCs w:val="20"/>
        </w:rPr>
        <w:t xml:space="preserve"> </w:t>
      </w:r>
      <w:r>
        <w:rPr>
          <w:sz w:val="20"/>
          <w:szCs w:val="20"/>
        </w:rPr>
        <w:t xml:space="preserve">—</w:t>
      </w:r>
      <w:r>
        <w:rPr>
          <w:sz w:val="20"/>
          <w:szCs w:val="20"/>
        </w:rPr>
        <w:t xml:space="preserve"> </w:t>
      </w:r>
      <w:r>
        <w:rPr>
          <w:b/>
          <w:sz w:val="20"/>
          <w:szCs w:val="20"/>
        </w:rPr>
        <w:t xml:space="preserve">‪In Yoma [86a–b],</w:t>
      </w:r>
      <w:r>
        <w:rPr>
          <w:b/>
          <w:sz w:val="20"/>
          <w:szCs w:val="20"/>
        </w:rPr>
        <w:t xml:space="preserve"> </w:t>
      </w:r>
      <w:r>
        <w:rPr>
          <w:b/>
          <w:sz w:val="20"/>
          <w:szCs w:val="20"/>
        </w:rPr>
        <w:t xml:space="preserve">“</w:t>
      </w:r>
      <w:r>
        <w:rPr>
          <w:b/>
          <w:sz w:val="20"/>
          <w:szCs w:val="20"/>
        </w:rPr>
        <w:t xml:space="preserve">Great is teshuvah,</w:t>
      </w:r>
      <w:r>
        <w:rPr>
          <w:b/>
          <w:sz w:val="20"/>
          <w:szCs w:val="20"/>
        </w:rPr>
        <w:t xml:space="preserve">”</w:t>
      </w:r>
      <w:r>
        <w:rPr>
          <w:b/>
          <w:sz w:val="20"/>
          <w:szCs w:val="20"/>
        </w:rPr>
        <w:t xml:space="preserve"> </w:t>
      </w:r>
      <w:r>
        <w:rPr>
          <w:b/>
          <w:sz w:val="20"/>
          <w:szCs w:val="20"/>
        </w:rPr>
        <w:t xml:space="preserve">etc. — see there</w:t>
      </w:r>
      <w:r>
        <w:rPr>
          <w:b/>
          <w:sz w:val="20"/>
          <w:szCs w:val="20"/>
        </w:rPr>
        <w:t xml:space="preserve"> </w:t>
      </w:r>
      <w:r>
        <w:rPr>
          <w:sz w:val="20"/>
          <w:szCs w:val="20"/>
        </w:rPr>
        <w:t xml:space="preserve">seven** statements on the greatness and elevation of teshuvah.‬</w:t>
      </w:r>
      <w:r>
        <w:rPr>
          <w:rStyle w:val="FootnoteReference"/>
        </w:rPr>
        <w:footnoteReference w:id="21"/>
      </w:r>
      <w:r>
        <w:rPr>
          <w:rStyle w:val="FootnoteReference"/>
        </w:rPr>
        <w:footnoteReference w:id="22"/>
      </w:r>
      <w:r>
        <w:rPr>
          <w:rStyle w:val="FootnoteReference"/>
        </w:rPr>
        <w:footnoteReference w:id="23"/>
      </w:r>
      <w:r>
        <w:rPr>
          <w:b/>
          <w:sz w:val="20"/>
          <w:szCs w:val="20"/>
        </w:rPr>
        <w:t xml:space="preserve"> </w:t>
      </w:r>
      <w:r>
        <w:rPr>
          <w:sz w:val="20"/>
          <w:szCs w:val="20"/>
        </w:rPr>
        <w:t xml:space="preserve">וְיָדוּעַ דְּהַתְּשׁוּבָה נִמְשָׁךְ מֵהַבִּינָה שֶׁבַּלֵּב** —</w:t>
      </w:r>
      <w:r>
        <w:rPr>
          <w:sz w:val="20"/>
          <w:szCs w:val="20"/>
        </w:rPr>
        <w:t xml:space="preserve"> </w:t>
      </w:r>
      <w:r>
        <w:rPr>
          <w:b/>
          <w:sz w:val="20"/>
          <w:szCs w:val="20"/>
        </w:rPr>
        <w:t xml:space="preserve">‪And it is known that teshuvah is drawn from the</w:t>
      </w:r>
      <w:r>
        <w:rPr>
          <w:b/>
          <w:sz w:val="20"/>
          <w:szCs w:val="20"/>
        </w:rPr>
        <w:t xml:space="preserve"> </w:t>
      </w:r>
      <w:r>
        <w:rPr>
          <w:i/>
          <w:b/>
          <w:sz w:val="20"/>
          <w:szCs w:val="20"/>
        </w:rPr>
        <w:t xml:space="preserve">binah</w:t>
      </w:r>
      <w:r>
        <w:rPr>
          <w:b/>
          <w:sz w:val="20"/>
          <w:szCs w:val="20"/>
        </w:rPr>
        <w:t xml:space="preserve"> </w:t>
      </w:r>
      <w:r>
        <w:rPr>
          <w:b/>
          <w:sz w:val="20"/>
          <w:szCs w:val="20"/>
        </w:rPr>
        <w:t xml:space="preserve">[understanding] of the heart‬</w:t>
      </w:r>
      <w:r>
        <w:rPr>
          <w:sz w:val="20"/>
          <w:szCs w:val="20"/>
        </w:rPr>
        <w:t xml:space="preserve"> </w:t>
      </w:r>
      <w:r>
        <w:rPr>
          <w:sz w:val="20"/>
          <w:szCs w:val="20"/>
        </w:rPr>
        <w:t xml:space="preserve">—</w:t>
      </w:r>
      <w:r>
        <w:rPr>
          <w:sz w:val="20"/>
          <w:szCs w:val="20"/>
        </w:rPr>
        <w:t xml:space="preserve"> </w:t>
      </w:r>
      <w:r>
        <w:rPr>
          <w:b/>
          <w:sz w:val="20"/>
          <w:szCs w:val="20"/>
        </w:rPr>
        <w:t xml:space="preserve">וּכְמוֹ שֶׁנֶּאֱמַר ״וּלְבָבוֹ יָבִין וָשָׁב״, דְּעַל כֵּן אָמְרִינַן ״תְּשׁוּבָה״ אַחַר ״בִּינָה״, כְּמוֹ שֶׁאָמְרוּ בִּמְגִילָּה [יז:]</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and his heart shall understand and he shall return</w:t>
      </w:r>
      <w:r>
        <w:rPr>
          <w:b/>
          <w:sz w:val="20"/>
          <w:szCs w:val="20"/>
        </w:rPr>
        <w:t xml:space="preserve">”</w:t>
      </w:r>
      <w:r>
        <w:rPr>
          <w:b/>
          <w:sz w:val="20"/>
          <w:szCs w:val="20"/>
        </w:rPr>
        <w:t xml:space="preserve"> </w:t>
      </w:r>
      <w:r>
        <w:rPr>
          <w:b/>
          <w:sz w:val="20"/>
          <w:szCs w:val="20"/>
        </w:rPr>
        <w:t xml:space="preserve">(Yeshayah 6:10)</w:t>
      </w:r>
      <w:r>
        <w:rPr>
          <w:rStyle w:val="FootnoteReference"/>
        </w:rPr>
        <w:footnoteReference w:id="24"/>
      </w:r>
      <w:r>
        <w:rPr>
          <w:b/>
          <w:sz w:val="20"/>
          <w:szCs w:val="20"/>
        </w:rPr>
        <w:t xml:space="preserve">; therefore we say [the blessing of]</w:t>
      </w:r>
      <w:r>
        <w:rPr>
          <w:b/>
          <w:sz w:val="20"/>
          <w:szCs w:val="20"/>
        </w:rPr>
        <w:t xml:space="preserve"> </w:t>
      </w:r>
      <w:r>
        <w:rPr>
          <w:b/>
          <w:sz w:val="20"/>
          <w:szCs w:val="20"/>
        </w:rPr>
        <w:t xml:space="preserve">“</w:t>
      </w:r>
      <w:r>
        <w:rPr>
          <w:b/>
          <w:sz w:val="20"/>
          <w:szCs w:val="20"/>
        </w:rPr>
        <w:t xml:space="preserve">teshuvah</w:t>
      </w:r>
      <w:r>
        <w:rPr>
          <w:b/>
          <w:sz w:val="20"/>
          <w:szCs w:val="20"/>
        </w:rPr>
        <w:t xml:space="preserve">”</w:t>
      </w:r>
      <w:r>
        <w:rPr>
          <w:b/>
          <w:sz w:val="20"/>
          <w:szCs w:val="20"/>
        </w:rPr>
        <w:t xml:space="preserve"> </w:t>
      </w:r>
      <w:r>
        <w:rPr>
          <w:b/>
          <w:sz w:val="20"/>
          <w:szCs w:val="20"/>
        </w:rPr>
        <w:t xml:space="preserve">after</w:t>
      </w:r>
      <w:r>
        <w:rPr>
          <w:b/>
          <w:sz w:val="20"/>
          <w:szCs w:val="20"/>
        </w:rPr>
        <w:t xml:space="preserve"> </w:t>
      </w:r>
      <w:r>
        <w:rPr>
          <w:b/>
          <w:sz w:val="20"/>
          <w:szCs w:val="20"/>
        </w:rPr>
        <w:t xml:space="preserve">“</w:t>
      </w:r>
      <w:r>
        <w:rPr>
          <w:b/>
          <w:sz w:val="20"/>
          <w:szCs w:val="20"/>
        </w:rPr>
        <w:t xml:space="preserve">binah</w:t>
      </w:r>
      <w:r>
        <w:rPr>
          <w:b/>
          <w:sz w:val="20"/>
          <w:szCs w:val="20"/>
        </w:rPr>
        <w:t xml:space="preserve">”</w:t>
      </w:r>
      <w:r>
        <w:rPr>
          <w:b/>
          <w:sz w:val="20"/>
          <w:szCs w:val="20"/>
        </w:rPr>
        <w:t xml:space="preserve"> </w:t>
      </w:r>
      <w:r>
        <w:rPr>
          <w:b/>
          <w:sz w:val="20"/>
          <w:szCs w:val="20"/>
        </w:rPr>
        <w:t xml:space="preserve">[in the</w:t>
      </w:r>
      <w:r>
        <w:rPr>
          <w:b/>
          <w:sz w:val="20"/>
          <w:szCs w:val="20"/>
        </w:rPr>
        <w:t xml:space="preserve"> </w:t>
      </w:r>
      <w:r>
        <w:rPr>
          <w:i/>
          <w:b/>
          <w:sz w:val="20"/>
          <w:szCs w:val="20"/>
        </w:rPr>
        <w:t xml:space="preserve">Amidah</w:t>
      </w:r>
      <w:r>
        <w:rPr>
          <w:b/>
          <w:sz w:val="20"/>
          <w:szCs w:val="20"/>
        </w:rPr>
        <w:t xml:space="preserve">], as they said in Megillah [17b].‬</w:t>
      </w:r>
      <w:r>
        <w:rPr>
          <w:rStyle w:val="FootnoteReference"/>
        </w:rPr>
        <w:footnoteReference w:id="25"/>
      </w:r>
      <w:r>
        <w:rPr>
          <w:sz w:val="20"/>
          <w:szCs w:val="20"/>
        </w:rPr>
        <w:t xml:space="preserve"> </w:t>
      </w:r>
      <w:r>
        <w:rPr>
          <w:b/>
          <w:sz w:val="20"/>
          <w:szCs w:val="20"/>
        </w:rPr>
        <w:t xml:space="preserve">וְנוֹדַע דְּשֶׁבַע מַדְרֵגוֹת הֵם בִּיצִיאַת דָּבָר לַפּוֹעֵל מִבִּינַת הַלֵּב עַד גְּמַר הַפְּעֻלָּה, שֶׁהֵם סוֹד שֶׁבַע סְפִירוֹת חג</w:t>
      </w:r>
      <w:r>
        <w:rPr>
          <w:b/>
          <w:sz w:val="20"/>
          <w:szCs w:val="20"/>
        </w:rPr>
        <w:t xml:space="preserve">“</w:t>
      </w:r>
      <w:r>
        <w:rPr>
          <w:b/>
          <w:sz w:val="20"/>
          <w:szCs w:val="20"/>
        </w:rPr>
        <w:t xml:space="preserve">ת נהי</w:t>
      </w:r>
      <w:r>
        <w:rPr>
          <w:b/>
          <w:sz w:val="20"/>
          <w:szCs w:val="20"/>
        </w:rPr>
        <w:t xml:space="preserve">”</w:t>
      </w:r>
      <w:r>
        <w:rPr>
          <w:b/>
          <w:sz w:val="20"/>
          <w:szCs w:val="20"/>
        </w:rPr>
        <w:t xml:space="preserve">מ, וְנֶגְדָּם הוּא כָּל מִסְפַּר שֶׁבַע כַּיָּדוּעַ, וְכֵן שֶׁבַע גְּדוֹלוֹת אֵלּוּ דִּתְשׁוּבָה</w:t>
      </w:r>
      <w:r>
        <w:rPr>
          <w:sz w:val="20"/>
          <w:szCs w:val="20"/>
        </w:rPr>
        <w:t xml:space="preserve"> </w:t>
      </w:r>
      <w:r>
        <w:rPr>
          <w:sz w:val="20"/>
          <w:szCs w:val="20"/>
        </w:rPr>
        <w:t xml:space="preserve">—</w:t>
      </w:r>
      <w:r>
        <w:rPr>
          <w:sz w:val="20"/>
          <w:szCs w:val="20"/>
        </w:rPr>
        <w:t xml:space="preserve"> </w:t>
      </w:r>
      <w:r>
        <w:rPr>
          <w:b/>
          <w:sz w:val="20"/>
          <w:szCs w:val="20"/>
        </w:rPr>
        <w:t xml:space="preserve">‪And it is known that there are seven stages in a thing’s emergence into act, from the understanding of the heart until the completion of the deed — these being the secret of the seven</w:t>
      </w:r>
      <w:r>
        <w:rPr>
          <w:b/>
          <w:sz w:val="20"/>
          <w:szCs w:val="20"/>
        </w:rPr>
        <w:t xml:space="preserve"> </w:t>
      </w:r>
      <w:r>
        <w:rPr>
          <w:i/>
          <w:b/>
          <w:sz w:val="20"/>
          <w:szCs w:val="20"/>
        </w:rPr>
        <w:t xml:space="preserve">sefiros</w:t>
      </w:r>
      <w:r>
        <w:rPr>
          <w:b/>
          <w:sz w:val="20"/>
          <w:szCs w:val="20"/>
        </w:rPr>
        <w:t xml:space="preserve"> </w:t>
      </w:r>
      <w:r>
        <w:rPr>
          <w:i/>
          <w:b/>
          <w:sz w:val="20"/>
          <w:szCs w:val="20"/>
        </w:rPr>
        <w:t xml:space="preserve">Chesed, Gevurah, Tiferes, Netzach, Hod, Yesod, Malchus</w:t>
      </w:r>
      <w:r>
        <w:rPr>
          <w:b/>
          <w:sz w:val="20"/>
          <w:szCs w:val="20"/>
        </w:rPr>
        <w:t xml:space="preserve"> </w:t>
      </w:r>
      <w:r>
        <w:rPr>
          <w:b/>
          <w:sz w:val="20"/>
          <w:szCs w:val="20"/>
        </w:rPr>
        <w:t xml:space="preserve">— and against them is every</w:t>
      </w:r>
      <w:r>
        <w:rPr>
          <w:b/>
          <w:sz w:val="20"/>
          <w:szCs w:val="20"/>
        </w:rPr>
        <w:t xml:space="preserve"> </w:t>
      </w:r>
      <w:r>
        <w:rPr>
          <w:b/>
          <w:sz w:val="20"/>
          <w:szCs w:val="20"/>
        </w:rPr>
        <w:t xml:space="preserve">“</w:t>
      </w:r>
      <w:r>
        <w:rPr>
          <w:b/>
          <w:sz w:val="20"/>
          <w:szCs w:val="20"/>
        </w:rPr>
        <w:t xml:space="preserve">seven,</w:t>
      </w:r>
      <w:r>
        <w:rPr>
          <w:b/>
          <w:sz w:val="20"/>
          <w:szCs w:val="20"/>
        </w:rPr>
        <w:t xml:space="preserve">”</w:t>
      </w:r>
      <w:r>
        <w:rPr>
          <w:b/>
          <w:sz w:val="20"/>
          <w:szCs w:val="20"/>
        </w:rPr>
        <w:t xml:space="preserve"> </w:t>
      </w:r>
      <w:r>
        <w:rPr>
          <w:b/>
          <w:sz w:val="20"/>
          <w:szCs w:val="20"/>
        </w:rPr>
        <w:t xml:space="preserve">as is known; so too these seven</w:t>
      </w:r>
      <w:r>
        <w:rPr>
          <w:b/>
          <w:sz w:val="20"/>
          <w:szCs w:val="20"/>
        </w:rPr>
        <w:t xml:space="preserve"> </w:t>
      </w:r>
      <w:r>
        <w:rPr>
          <w:b/>
          <w:sz w:val="20"/>
          <w:szCs w:val="20"/>
        </w:rPr>
        <w:t xml:space="preserve">“</w:t>
      </w:r>
      <w:r>
        <w:rPr>
          <w:b/>
          <w:sz w:val="20"/>
          <w:szCs w:val="20"/>
        </w:rPr>
        <w:t xml:space="preserve">greatnesses</w:t>
      </w:r>
      <w:r>
        <w:rPr>
          <w:b/>
          <w:sz w:val="20"/>
          <w:szCs w:val="20"/>
        </w:rPr>
        <w:t xml:space="preserve">”</w:t>
      </w:r>
      <w:r>
        <w:rPr>
          <w:b/>
          <w:sz w:val="20"/>
          <w:szCs w:val="20"/>
        </w:rPr>
        <w:t xml:space="preserve"> </w:t>
      </w:r>
      <w:r>
        <w:rPr>
          <w:b/>
          <w:sz w:val="20"/>
          <w:szCs w:val="20"/>
        </w:rPr>
        <w:t xml:space="preserve">of teshuvah.‬</w:t>
      </w:r>
      <w:r>
        <w:rPr>
          <w:rStyle w:val="FootnoteReference"/>
        </w:rPr>
        <w:footnoteReference w:id="26"/>
      </w:r>
    </w:p>
    <w:p>
      <w:r>
        <w:pict>
          <v:rect style="width:0;height:1.5pt" o:hralign="center" o:hrstd="t" o:hr="t"/>
        </w:pict>
      </w:r>
    </w:p>
    <w:p>
      <w:r>
        <w:br w:type="page"/>
      </w:r>
    </w:p>
    <w:p>
      <w:pPr>
        <w:sectPr>
          <w:headerReference w:type="default" r:id="rId9006"/>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1</w:t>
      </w:r>
    </w:p>
    <w:p>
      <w:pPr>
        <w:jc w:val="center"/>
        <w:bidi/>
        <w:spacing w:after="0"/>
      </w:pPr>
      <w:r>
        <w:rPr>
          <w:rFonts w:ascii="Liberation Serif" w:hAnsi="Liberation Serif" w:cs="Liberation Serif" w:eastAsia="Liberation Serif"/>
          <w:b/>
          <w:bCs/>
          <w:sz w:val="38"/>
          <w:szCs w:val="38"/>
          <w:rtl/>
        </w:rPr>
        <w:t xml:space="preserve">סִימָן א</w:t>
      </w:r>
    </w:p>
    <w:p>
      <w:pPr>
        <w:jc w:val="center"/>
        <w:spacing w:after="0"/>
      </w:pPr>
      <w:r>
        <w:rPr>
          <w:rFonts w:ascii="Liberation Serif" w:hAnsi="Liberation Serif" w:cs="Liberation Serif" w:eastAsia="Liberation Serif"/>
          <w:i/>
          <w:iCs/>
          <w:sz w:val="22"/>
          <w:szCs w:val="22"/>
        </w:rPr>
        <w:t xml:space="preserve">Great is teshuvah, for it brings healing to the world</w:t>
      </w:r>
    </w:p>
    <w:p>
      <w:pPr>
        <w:jc w:val="center"/>
        <w:bidi/>
        <w:spacing w:after="0"/>
      </w:pPr>
      <w:r>
        <w:rPr>
          <w:rFonts w:ascii="Liberation Serif" w:hAnsi="Liberation Serif" w:cs="Liberation Serif" w:eastAsia="Liberation Serif"/>
          <w:i/>
          <w:iCs/>
          <w:sz w:val="24"/>
          <w:szCs w:val="24"/>
          <w:rtl/>
        </w:rPr>
        <w:t xml:space="preserve">גדולה תשובה שמביאה רפואה לעולם.</w:t>
      </w:r>
    </w:p>
    <w:p>
      <w:pPr>
        <w:sectPr>
          <w:headerReference w:type="default" r:id="rId9007"/>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w:t>
      </w:r>
      <w:r>
        <w:rPr>
          <w:i/>
          <w:sz w:val="19"/>
          <w:szCs w:val="19"/>
          <w:b w:val="0"/>
          <w:bCs w:val="0"/>
        </w:rPr>
        <w:t xml:space="preserve">Great is teshuvah, for it brings healing to the world</w:t>
      </w:r>
      <w:r>
        <w:rPr>
          <w:i/>
          <w:sz w:val="19"/>
          <w:szCs w:val="19"/>
          <w:b w:val="0"/>
          <w:bCs w:val="0"/>
        </w:rPr>
        <w:t xml:space="preserve">”</w:t>
      </w:r>
      <w:r>
        <w:rPr>
          <w:i/>
          <w:sz w:val="19"/>
          <w:szCs w:val="19"/>
          <w:b w:val="0"/>
          <w:bCs w:val="0"/>
        </w:rPr>
        <w:t xml:space="preserve"> </w:t>
      </w:r>
      <w:r>
        <w:rPr>
          <w:i/>
          <w:sz w:val="19"/>
          <w:szCs w:val="19"/>
          <w:b w:val="0"/>
          <w:bCs w:val="0"/>
        </w:rPr>
        <w:t xml:space="preserve">(the first of the seven — corresponding to</w:t>
      </w:r>
      <w:r>
        <w:rPr>
          <w:i/>
          <w:sz w:val="19"/>
          <w:szCs w:val="19"/>
          <w:b w:val="0"/>
          <w:bCs w:val="0"/>
        </w:rPr>
        <w:t xml:space="preserve"> </w:t>
      </w:r>
      <w:r>
        <w:rPr>
          <w:sz w:val="19"/>
          <w:szCs w:val="19"/>
          <w:b w:val="0"/>
          <w:bCs w:val="0"/>
        </w:rPr>
        <w:t xml:space="preserve">Chesed</w:t>
      </w:r>
      <w:r>
        <w:rPr>
          <w:i/>
          <w:sz w:val="19"/>
          <w:szCs w:val="19"/>
          <w:b w:val="0"/>
          <w:bCs w:val="0"/>
        </w:rPr>
        <w:t xml:space="preserve">).</w:t>
      </w:r>
    </w:p>
    <w:p>
      <w:pPr>
        <w:pStyle w:val="Heading3"/>
      </w:pPr>
      <w:bookmarkStart w:id="28" w:name="s1-1"/>
      <w:r>
        <w:t xml:space="preserve">‪סָעִיף א — Se’if 1‬</w:t>
      </w:r>
      <w:bookmarkEnd w:id="2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w:t>
      </w:r>
      <w:r>
        <w:rPr>
          <w:sz w:val="19"/>
          <w:szCs w:val="19"/>
          <w:b w:val="0"/>
          <w:bCs w:val="0"/>
        </w:rPr>
        <w:t xml:space="preserve"> </w:t>
      </w:r>
      <w:r>
        <w:rPr>
          <w:sz w:val="19"/>
          <w:szCs w:val="19"/>
          <w:b w:val="0"/>
          <w:bCs w:val="0"/>
        </w:rPr>
        <w:t xml:space="preserve">“</w:t>
      </w:r>
      <w:r>
        <w:rPr>
          <w:sz w:val="19"/>
          <w:szCs w:val="19"/>
          <w:b w:val="0"/>
          <w:bCs w:val="0"/>
        </w:rPr>
        <w:t xml:space="preserve">healing</w:t>
      </w:r>
      <w:r>
        <w:rPr>
          <w:sz w:val="19"/>
          <w:szCs w:val="19"/>
          <w:b w:val="0"/>
          <w:bCs w:val="0"/>
        </w:rPr>
        <w:t xml:space="preserve">”</w:t>
      </w:r>
      <w:r>
        <w:rPr>
          <w:sz w:val="19"/>
          <w:szCs w:val="19"/>
          <w:b w:val="0"/>
          <w:bCs w:val="0"/>
        </w:rPr>
        <w:t xml:space="preserve"> </w:t>
      </w:r>
      <w:r>
        <w:rPr>
          <w:sz w:val="19"/>
          <w:szCs w:val="19"/>
          <w:b w:val="0"/>
          <w:bCs w:val="0"/>
        </w:rPr>
        <w:t xml:space="preserve">of this first rung is the healing of</w:t>
      </w:r>
      <w:r>
        <w:rPr>
          <w:sz w:val="19"/>
          <w:szCs w:val="19"/>
          <w:b w:val="0"/>
          <w:bCs w:val="0"/>
        </w:rPr>
        <w:t xml:space="preserve"> </w:t>
      </w:r>
      <w:r>
        <w:rPr>
          <w:i/>
          <w:sz w:val="19"/>
          <w:szCs w:val="19"/>
          <w:b w:val="0"/>
          <w:bCs w:val="0"/>
        </w:rPr>
        <w:t xml:space="preserve">forgiveness</w:t>
      </w:r>
      <w:r>
        <w:rPr>
          <w:sz w:val="19"/>
          <w:szCs w:val="19"/>
          <w:b w:val="0"/>
          <w:bCs w:val="0"/>
        </w:rPr>
        <w:t xml:space="preserve">, not bodily healing — a rectification going forward only. The moment a person’s heart stirs to return he is already called a complete tzaddik, before he has performed any labor upon the past. But a trace remains, as with a healed</w:t>
      </w:r>
      <w:r>
        <w:rPr>
          <w:sz w:val="19"/>
          <w:szCs w:val="19"/>
          <w:b w:val="0"/>
          <w:bCs w:val="0"/>
        </w:rPr>
        <w:t xml:space="preserve"> </w:t>
      </w:r>
      <w:r>
        <w:rPr>
          <w:i/>
          <w:sz w:val="19"/>
          <w:szCs w:val="19"/>
          <w:b w:val="0"/>
          <w:bCs w:val="0"/>
        </w:rPr>
        <w:t xml:space="preserve">baal mum</w:t>
      </w:r>
      <w:r>
        <w:rPr>
          <w:sz w:val="19"/>
          <w:szCs w:val="19"/>
          <w:b w:val="0"/>
          <w:bCs w:val="0"/>
        </w:rPr>
        <w:t xml:space="preserve">, or a convert whose earlier state is not wholly uprooted.</w:t>
      </w:r>
    </w:p>
    <w:p>
      <w:pPr>
        <w:pStyle w:val="BodyText"/>
        <w:spacing w:before="0" w:after="40" w:line="240" w:lineRule="auto"/>
      </w:pPr>
      <w:r>
        <w:rPr>
          <w:b/>
          <w:sz w:val="20"/>
          <w:szCs w:val="20"/>
        </w:rPr>
        <w:t xml:space="preserve">[א] ״שֶׁמְּבִיאָה רְפוּאָה לָעוֹלָם״, וְנִרְאֶה לִי דְּהַיְינוּ רְפוּאָה דִּסְלִיחָה כְּלִישָּׁנֵיהּ דִּקְרָא ״אֶרְפָּא מְשׁוּבָתָם״</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‪That it brings healing to the world</w:t>
      </w:r>
      <w:r>
        <w:rPr>
          <w:b/>
          <w:sz w:val="20"/>
          <w:szCs w:val="20"/>
        </w:rPr>
        <w:t xml:space="preserve">”</w:t>
      </w:r>
      <w:r>
        <w:rPr>
          <w:b/>
          <w:sz w:val="20"/>
          <w:szCs w:val="20"/>
        </w:rPr>
        <w:t xml:space="preserve"> </w:t>
      </w:r>
      <w:r>
        <w:rPr>
          <w:b/>
          <w:sz w:val="20"/>
          <w:szCs w:val="20"/>
        </w:rPr>
        <w:t xml:space="preserve">— and it appears to me that this means the healing of</w:t>
      </w:r>
      <w:r>
        <w:rPr>
          <w:b/>
          <w:sz w:val="20"/>
          <w:szCs w:val="20"/>
        </w:rPr>
        <w:t xml:space="preserve"> </w:t>
      </w:r>
      <w:r>
        <w:rPr>
          <w:i/>
          <w:b/>
          <w:sz w:val="20"/>
          <w:szCs w:val="20"/>
        </w:rPr>
        <w:t xml:space="preserve">forgiveness</w:t>
      </w:r>
      <w:r>
        <w:rPr>
          <w:b/>
          <w:sz w:val="20"/>
          <w:szCs w:val="20"/>
        </w:rPr>
        <w:t xml:space="preserve">, in the language of the verse</w:t>
      </w:r>
      <w:r>
        <w:rPr>
          <w:b/>
          <w:sz w:val="20"/>
          <w:szCs w:val="20"/>
        </w:rPr>
        <w:t xml:space="preserve"> </w:t>
      </w:r>
      <w:r>
        <w:rPr>
          <w:b/>
          <w:sz w:val="20"/>
          <w:szCs w:val="20"/>
        </w:rPr>
        <w:t xml:space="preserve">“</w:t>
      </w:r>
      <w:r>
        <w:rPr>
          <w:b/>
          <w:sz w:val="20"/>
          <w:szCs w:val="20"/>
        </w:rPr>
        <w:t xml:space="preserve">I will heal their backsliding</w:t>
      </w:r>
      <w:r>
        <w:rPr>
          <w:b/>
          <w:sz w:val="20"/>
          <w:szCs w:val="20"/>
        </w:rPr>
        <w:t xml:space="preserve">”</w:t>
      </w:r>
      <w:r>
        <w:rPr>
          <w:b/>
          <w:sz w:val="20"/>
          <w:szCs w:val="20"/>
        </w:rPr>
        <w:t xml:space="preserve"> </w:t>
      </w:r>
      <w:r>
        <w:rPr>
          <w:b/>
          <w:sz w:val="20"/>
          <w:szCs w:val="20"/>
        </w:rPr>
        <w:t xml:space="preserve">(Hoshea 14:5)‬</w:t>
      </w:r>
      <w:r>
        <w:rPr>
          <w:rStyle w:val="FootnoteReference"/>
        </w:rPr>
        <w:footnoteReference w:id="29"/>
      </w:r>
      <w:r>
        <w:rPr>
          <w:b/>
          <w:sz w:val="20"/>
          <w:szCs w:val="20"/>
        </w:rPr>
        <w:t xml:space="preserve">,</w:t>
      </w:r>
      <w:r>
        <w:rPr>
          <w:rStyle w:val="FootnoteReference"/>
        </w:rPr>
        <w:footnoteReference w:id="30"/>
      </w:r>
      <w:r>
        <w:rPr>
          <w:sz w:val="20"/>
          <w:szCs w:val="20"/>
        </w:rPr>
        <w:t xml:space="preserve"> </w:t>
      </w:r>
      <w:r>
        <w:rPr>
          <w:b/>
          <w:sz w:val="20"/>
          <w:szCs w:val="20"/>
        </w:rPr>
        <w:t xml:space="preserve">דִּמְבֹאָר דְּקָאֵי אַמְּשׁוּבָה, וּדְלֹא כַּמָּהַרְשָׁ"א בְּחִדּוּשֵׁי אַגָּדוֹת</w:t>
      </w:r>
      <w:r>
        <w:rPr>
          <w:sz w:val="20"/>
          <w:szCs w:val="20"/>
        </w:rPr>
        <w:t xml:space="preserve"> </w:t>
      </w:r>
      <w:r>
        <w:rPr>
          <w:sz w:val="20"/>
          <w:szCs w:val="20"/>
        </w:rPr>
        <w:t xml:space="preserve">—</w:t>
      </w:r>
      <w:r>
        <w:rPr>
          <w:sz w:val="20"/>
          <w:szCs w:val="20"/>
        </w:rPr>
        <w:t xml:space="preserve"> </w:t>
      </w:r>
      <w:r>
        <w:rPr>
          <w:b/>
          <w:sz w:val="20"/>
          <w:szCs w:val="20"/>
        </w:rPr>
        <w:t xml:space="preserve">‪which clearly refers to</w:t>
      </w:r>
      <w:r>
        <w:rPr>
          <w:b/>
          <w:sz w:val="20"/>
          <w:szCs w:val="20"/>
        </w:rPr>
        <w:t xml:space="preserve"> </w:t>
      </w:r>
      <w:r>
        <w:rPr>
          <w:i/>
          <w:b/>
          <w:sz w:val="20"/>
          <w:szCs w:val="20"/>
        </w:rPr>
        <w:t xml:space="preserve">backsliding</w:t>
      </w:r>
      <w:r>
        <w:rPr>
          <w:b/>
          <w:sz w:val="20"/>
          <w:szCs w:val="20"/>
        </w:rPr>
        <w:t xml:space="preserve"> </w:t>
      </w:r>
      <w:r>
        <w:rPr>
          <w:b/>
          <w:sz w:val="20"/>
          <w:szCs w:val="20"/>
        </w:rPr>
        <w:t xml:space="preserve">[sin], and not as the Maharsha [held] in</w:t>
      </w:r>
      <w:r>
        <w:rPr>
          <w:b/>
          <w:sz w:val="20"/>
          <w:szCs w:val="20"/>
        </w:rPr>
        <w:t xml:space="preserve"> </w:t>
      </w:r>
      <w:r>
        <w:rPr>
          <w:i/>
          <w:b/>
          <w:sz w:val="20"/>
          <w:szCs w:val="20"/>
        </w:rPr>
        <w:t xml:space="preserve">Chiddushei Aggados‬</w:t>
      </w:r>
      <w:r>
        <w:rPr>
          <w:b/>
          <w:sz w:val="20"/>
          <w:szCs w:val="20"/>
        </w:rPr>
        <w:t xml:space="preserve">.</w:t>
      </w:r>
      <w:r>
        <w:rPr>
          <w:rStyle w:val="FootnoteReference"/>
        </w:rPr>
        <w:footnoteReference w:id="31"/>
      </w:r>
      <w:r>
        <w:rPr>
          <w:sz w:val="20"/>
          <w:szCs w:val="20"/>
        </w:rPr>
        <w:t xml:space="preserve"> </w:t>
      </w:r>
      <w:r>
        <w:rPr>
          <w:b/>
          <w:sz w:val="20"/>
          <w:szCs w:val="20"/>
        </w:rPr>
        <w:t xml:space="preserve">וְהָא דְּלָא מַיְיתֵי ״וְשָׁב וְרָפָא לוֹ״, דְּשָׁם כְּתִיב ״לוֹ״ לְשׁוֹן יָחִיד, וְהָכִי דָּיֵיק ״לָעוֹלָם״ מִדְּפָתַח בִּלְשׁוֹן רַבִּים וְסִיֵּים בִּלְשׁוֹן יָחִיד כִּדְדָיֵיק רִי"ף בְּעֵין יַעֲקֹב</w:t>
      </w:r>
      <w:r>
        <w:rPr>
          <w:sz w:val="20"/>
          <w:szCs w:val="20"/>
        </w:rPr>
        <w:t xml:space="preserve"> </w:t>
      </w:r>
      <w:r>
        <w:rPr>
          <w:sz w:val="20"/>
          <w:szCs w:val="20"/>
        </w:rPr>
        <w:t xml:space="preserve">—</w:t>
      </w:r>
      <w:r>
        <w:rPr>
          <w:sz w:val="20"/>
          <w:szCs w:val="20"/>
        </w:rPr>
        <w:t xml:space="preserve"> </w:t>
      </w:r>
      <w:r>
        <w:rPr>
          <w:b/>
          <w:sz w:val="20"/>
          <w:szCs w:val="20"/>
        </w:rPr>
        <w:t xml:space="preserve">‪And the reason [the Gemara] does not adduce</w:t>
      </w:r>
      <w:r>
        <w:rPr>
          <w:b/>
          <w:sz w:val="20"/>
          <w:szCs w:val="20"/>
        </w:rPr>
        <w:t xml:space="preserve"> </w:t>
      </w:r>
      <w:r>
        <w:rPr>
          <w:b/>
          <w:sz w:val="20"/>
          <w:szCs w:val="20"/>
        </w:rPr>
        <w:t xml:space="preserve">“</w:t>
      </w:r>
      <w:r>
        <w:rPr>
          <w:b/>
          <w:sz w:val="20"/>
          <w:szCs w:val="20"/>
        </w:rPr>
        <w:t xml:space="preserve">and he shall return and be healed</w:t>
      </w:r>
      <w:r>
        <w:rPr>
          <w:b/>
          <w:sz w:val="20"/>
          <w:szCs w:val="20"/>
        </w:rPr>
        <w:t xml:space="preserve">”</w:t>
      </w:r>
      <w:r>
        <w:rPr>
          <w:b/>
          <w:sz w:val="20"/>
          <w:szCs w:val="20"/>
        </w:rPr>
        <w:t xml:space="preserve"> </w:t>
      </w:r>
      <w:r>
        <w:rPr>
          <w:b/>
          <w:sz w:val="20"/>
          <w:szCs w:val="20"/>
        </w:rPr>
        <w:t xml:space="preserve">(Yeshayah 6:10) is that there it is written</w:t>
      </w:r>
      <w:r>
        <w:rPr>
          <w:b/>
          <w:sz w:val="20"/>
          <w:szCs w:val="20"/>
        </w:rPr>
        <w:t xml:space="preserve"> </w:t>
      </w:r>
      <w:r>
        <w:rPr>
          <w:b/>
          <w:sz w:val="20"/>
          <w:szCs w:val="20"/>
        </w:rPr>
        <w:t xml:space="preserve">“</w:t>
      </w:r>
      <w:r>
        <w:rPr>
          <w:i/>
          <w:b/>
          <w:sz w:val="20"/>
          <w:szCs w:val="20"/>
        </w:rPr>
        <w:t xml:space="preserve">to him</w:t>
      </w:r>
      <w:r>
        <w:rPr>
          <w:b/>
          <w:sz w:val="20"/>
          <w:szCs w:val="20"/>
        </w:rPr>
        <w:t xml:space="preserve">”</w:t>
      </w:r>
      <w:r>
        <w:rPr>
          <w:b/>
          <w:sz w:val="20"/>
          <w:szCs w:val="20"/>
        </w:rPr>
        <w:t xml:space="preserve"> </w:t>
      </w:r>
      <w:r>
        <w:rPr>
          <w:b/>
          <w:sz w:val="20"/>
          <w:szCs w:val="20"/>
        </w:rPr>
        <w:t xml:space="preserve">in the singular; and thus [R’ Chama] derives</w:t>
      </w:r>
      <w:r>
        <w:rPr>
          <w:b/>
          <w:sz w:val="20"/>
          <w:szCs w:val="20"/>
        </w:rPr>
        <w:t xml:space="preserve"> </w:t>
      </w:r>
      <w:r>
        <w:rPr>
          <w:b/>
          <w:sz w:val="20"/>
          <w:szCs w:val="20"/>
        </w:rPr>
        <w:t xml:space="preserve">“</w:t>
      </w:r>
      <w:r>
        <w:rPr>
          <w:b/>
          <w:sz w:val="20"/>
          <w:szCs w:val="20"/>
        </w:rPr>
        <w:t xml:space="preserve">to the</w:t>
      </w:r>
      <w:r>
        <w:rPr>
          <w:b/>
          <w:sz w:val="20"/>
          <w:szCs w:val="20"/>
        </w:rPr>
        <w:t xml:space="preserve"> </w:t>
      </w:r>
      <w:r>
        <w:rPr>
          <w:i/>
          <w:b/>
          <w:sz w:val="20"/>
          <w:szCs w:val="20"/>
        </w:rPr>
        <w:t xml:space="preserve">world</w:t>
      </w:r>
      <w:r>
        <w:rPr>
          <w:b/>
          <w:sz w:val="20"/>
          <w:szCs w:val="20"/>
        </w:rPr>
        <w:t xml:space="preserve">”</w:t>
      </w:r>
      <w:r>
        <w:rPr>
          <w:b/>
          <w:sz w:val="20"/>
          <w:szCs w:val="20"/>
        </w:rPr>
        <w:t xml:space="preserve"> </w:t>
      </w:r>
      <w:r>
        <w:rPr>
          <w:b/>
          <w:sz w:val="20"/>
          <w:szCs w:val="20"/>
        </w:rPr>
        <w:t xml:space="preserve">from the fact that [the verse in Hoshea] opens in the plural and closes in the singular, as the Rif derives in</w:t>
      </w:r>
      <w:r>
        <w:rPr>
          <w:b/>
          <w:sz w:val="20"/>
          <w:szCs w:val="20"/>
        </w:rPr>
        <w:t xml:space="preserve"> </w:t>
      </w:r>
      <w:r>
        <w:rPr>
          <w:i/>
          <w:b/>
          <w:sz w:val="20"/>
          <w:szCs w:val="20"/>
        </w:rPr>
        <w:t xml:space="preserve">Ein Yaakov‬</w:t>
      </w:r>
      <w:r>
        <w:rPr>
          <w:b/>
          <w:sz w:val="20"/>
          <w:szCs w:val="20"/>
        </w:rPr>
        <w:t xml:space="preserve">.</w:t>
      </w:r>
      <w:r>
        <w:rPr>
          <w:sz w:val="20"/>
          <w:szCs w:val="20"/>
        </w:rPr>
        <w:t xml:space="preserve"> </w:t>
      </w:r>
      <w:r>
        <w:rPr>
          <w:b/>
          <w:sz w:val="20"/>
          <w:szCs w:val="20"/>
        </w:rPr>
        <w:t xml:space="preserve">וּבְנֻסְחַת גְּמָרָא שֶׁלְּפָנֵינוּ אִיתָא ״רְפוּאוֹת״ לְשׁוֹן רַבִּים, וְאִם הוּא נֻסְחָא דַּוְוקָנִית יֵשׁ לוֹמַר דְּתַרְתֵּי קָאָמַר — רְפוּאַת הַנֶּפֶשׁ וּרְפוּאַת הַגּוּף, דְּהָא בְּהָא תַּלְיָא</w:t>
      </w:r>
      <w:r>
        <w:rPr>
          <w:sz w:val="20"/>
          <w:szCs w:val="20"/>
        </w:rPr>
        <w:t xml:space="preserve"> </w:t>
      </w:r>
      <w:r>
        <w:rPr>
          <w:sz w:val="20"/>
          <w:szCs w:val="20"/>
        </w:rPr>
        <w:t xml:space="preserve">—</w:t>
      </w:r>
      <w:r>
        <w:rPr>
          <w:sz w:val="20"/>
          <w:szCs w:val="20"/>
        </w:rPr>
        <w:t xml:space="preserve"> </w:t>
      </w:r>
      <w:r>
        <w:rPr>
          <w:b/>
          <w:sz w:val="20"/>
          <w:szCs w:val="20"/>
        </w:rPr>
        <w:t xml:space="preserve">‪And in our text of the Gemara it reads</w:t>
      </w:r>
      <w:r>
        <w:rPr>
          <w:b/>
          <w:sz w:val="20"/>
          <w:szCs w:val="20"/>
        </w:rPr>
        <w:t xml:space="preserve"> </w:t>
      </w:r>
      <w:r>
        <w:rPr>
          <w:b/>
          <w:sz w:val="20"/>
          <w:szCs w:val="20"/>
        </w:rPr>
        <w:t xml:space="preserve">“</w:t>
      </w:r>
      <w:r>
        <w:rPr>
          <w:b/>
          <w:sz w:val="20"/>
          <w:szCs w:val="20"/>
        </w:rPr>
        <w:t xml:space="preserve">healings [</w:t>
      </w:r>
      <w:r>
        <w:rPr>
          <w:i/>
          <w:b/>
          <w:sz w:val="20"/>
          <w:szCs w:val="20"/>
        </w:rPr>
        <w:t xml:space="preserve">refu’os</w:t>
      </w:r>
      <w:r>
        <w:rPr>
          <w:b/>
          <w:sz w:val="20"/>
          <w:szCs w:val="20"/>
        </w:rPr>
        <w:t xml:space="preserve">]</w:t>
      </w:r>
      <w:r>
        <w:rPr>
          <w:b/>
          <w:sz w:val="20"/>
          <w:szCs w:val="20"/>
        </w:rPr>
        <w:t xml:space="preserve">”</w:t>
      </w:r>
      <w:r>
        <w:rPr>
          <w:b/>
          <w:sz w:val="20"/>
          <w:szCs w:val="20"/>
        </w:rPr>
        <w:t xml:space="preserve"> </w:t>
      </w:r>
      <w:r>
        <w:rPr>
          <w:b/>
          <w:sz w:val="20"/>
          <w:szCs w:val="20"/>
        </w:rPr>
        <w:t xml:space="preserve">in the plural; if that is the precise text, one may say it states two — the healing of the</w:t>
      </w:r>
      <w:r>
        <w:rPr>
          <w:b/>
          <w:sz w:val="20"/>
          <w:szCs w:val="20"/>
        </w:rPr>
        <w:t xml:space="preserve"> </w:t>
      </w:r>
      <w:r>
        <w:rPr>
          <w:i/>
          <w:b/>
          <w:sz w:val="20"/>
          <w:szCs w:val="20"/>
        </w:rPr>
        <w:t xml:space="preserve">soul</w:t>
      </w:r>
      <w:r>
        <w:rPr>
          <w:b/>
          <w:sz w:val="20"/>
          <w:szCs w:val="20"/>
        </w:rPr>
        <w:t xml:space="preserve"> </w:t>
      </w:r>
      <w:r>
        <w:rPr>
          <w:b/>
          <w:sz w:val="20"/>
          <w:szCs w:val="20"/>
        </w:rPr>
        <w:t xml:space="preserve">and the healing of the</w:t>
      </w:r>
      <w:r>
        <w:rPr>
          <w:b/>
          <w:sz w:val="20"/>
          <w:szCs w:val="20"/>
        </w:rPr>
        <w:t xml:space="preserve"> </w:t>
      </w:r>
      <w:r>
        <w:rPr>
          <w:i/>
          <w:b/>
          <w:sz w:val="20"/>
          <w:szCs w:val="20"/>
        </w:rPr>
        <w:t xml:space="preserve">body</w:t>
      </w:r>
      <w:r>
        <w:rPr>
          <w:b/>
          <w:sz w:val="20"/>
          <w:szCs w:val="20"/>
        </w:rPr>
        <w:t xml:space="preserve"> </w:t>
      </w:r>
      <w:r>
        <w:rPr>
          <w:b/>
          <w:sz w:val="20"/>
          <w:szCs w:val="20"/>
        </w:rPr>
        <w:t xml:space="preserve">— for the one depends on the other,‬</w:t>
      </w:r>
      <w:r>
        <w:rPr>
          <w:sz w:val="20"/>
          <w:szCs w:val="20"/>
        </w:rPr>
        <w:t xml:space="preserve"> </w:t>
      </w:r>
      <w:r>
        <w:rPr>
          <w:b/>
          <w:sz w:val="20"/>
          <w:szCs w:val="20"/>
        </w:rPr>
        <w:t xml:space="preserve">כְּמוֹ שֶׁנֶּאֱמַר ״הַסֹּלֵחַ לְכָל עֲוֺנֵכִי הָרֹפֵא לְכָל תַּחֲלוּאָיְכִי״, וְכִדְאִיתָא בִּמְגִילָּה שָׁם</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Who forgives all your iniquity, Who heals all your diseases</w:t>
      </w:r>
      <w:r>
        <w:rPr>
          <w:b/>
          <w:sz w:val="20"/>
          <w:szCs w:val="20"/>
        </w:rPr>
        <w:t xml:space="preserve">”</w:t>
      </w:r>
      <w:r>
        <w:rPr>
          <w:b/>
          <w:sz w:val="20"/>
          <w:szCs w:val="20"/>
        </w:rPr>
        <w:t xml:space="preserve"> </w:t>
      </w:r>
      <w:r>
        <w:rPr>
          <w:b/>
          <w:sz w:val="20"/>
          <w:szCs w:val="20"/>
        </w:rPr>
        <w:t xml:space="preserve">(Tehillim 103:3)</w:t>
      </w:r>
      <w:r>
        <w:rPr>
          <w:rStyle w:val="FootnoteReference"/>
        </w:rPr>
        <w:footnoteReference w:id="32"/>
      </w:r>
      <w:r>
        <w:rPr>
          <w:b/>
          <w:sz w:val="20"/>
          <w:szCs w:val="20"/>
        </w:rPr>
        <w:t xml:space="preserve">, and as is brought in Megillah there [17b].‬</w:t>
      </w:r>
    </w:p>
    <w:p>
      <w:pPr>
        <w:pStyle w:val="BodyText"/>
        <w:spacing w:before="0" w:after="40" w:line="240" w:lineRule="auto"/>
      </w:pPr>
      <w:r>
        <w:rPr>
          <w:b/>
          <w:sz w:val="20"/>
          <w:szCs w:val="20"/>
        </w:rPr>
        <w:t xml:space="preserve">דְּכָל חֳלָיֵי הַגּוּף שֶׁל בְּנֵי יִשְׂרָאֵל אֵינָם בְּמִקְרֶה כְּלָל, רַק מַקְבִּילִים מַמָּשׁ לְחֳלָיֵי הַנֶּפֶשׁ, כַּמְפֹרָשׁ בַּתּוֹרָה כַּמָּה פְּעָמִים; וּמִיָּד שֶׁמִּתְרַפֵּא הַנֶּפֶשׁ גַּם הַגּוּף מִתְרַפֵּא</w:t>
      </w:r>
      <w:r>
        <w:rPr>
          <w:sz w:val="20"/>
          <w:szCs w:val="20"/>
        </w:rPr>
        <w:t xml:space="preserve"> </w:t>
      </w:r>
      <w:r>
        <w:rPr>
          <w:sz w:val="20"/>
          <w:szCs w:val="20"/>
        </w:rPr>
        <w:t xml:space="preserve">—</w:t>
      </w:r>
      <w:r>
        <w:rPr>
          <w:sz w:val="20"/>
          <w:szCs w:val="20"/>
        </w:rPr>
        <w:t xml:space="preserve"> </w:t>
      </w:r>
      <w:r>
        <w:rPr>
          <w:b/>
          <w:sz w:val="20"/>
          <w:szCs w:val="20"/>
        </w:rPr>
        <w:t xml:space="preserve">‪For all the bodily ailments of the Children of Israel are in no way happenstance, but correspond exactly to the ailments of the soul, as the Torah states many times; and the moment the soul is healed, the body too is healed.‬</w:t>
      </w:r>
      <w:r>
        <w:rPr>
          <w:rStyle w:val="FootnoteReference"/>
        </w:rPr>
        <w:footnoteReference w:id="33"/>
      </w:r>
      <w:r>
        <w:rPr>
          <w:sz w:val="20"/>
          <w:szCs w:val="20"/>
        </w:rPr>
        <w:t xml:space="preserve"> </w:t>
      </w:r>
      <w:r>
        <w:rPr>
          <w:b/>
          <w:sz w:val="20"/>
          <w:szCs w:val="20"/>
        </w:rPr>
        <w:t xml:space="preserve">וּמַה שֶּׁכָּתַב מָהַרְשָׁ"א דַּעֲדַיִין לֹא נִסְלַח — לֵיתָא, דִּמְפֹרָשׁ בִּמְגִילָּה שָׁם דִּרְפוּאָה דִּסְלִיחָה הוּא תֵּיכֶף אַחַר תְּשׁוּבָה, וּרְפוּאָה דְּתַחֲלוּאִים הוּא אַחַר הַסְּלִיחָה</w:t>
      </w:r>
      <w:r>
        <w:rPr>
          <w:sz w:val="20"/>
          <w:szCs w:val="20"/>
        </w:rPr>
        <w:t xml:space="preserve"> </w:t>
      </w:r>
      <w:r>
        <w:rPr>
          <w:sz w:val="20"/>
          <w:szCs w:val="20"/>
        </w:rPr>
        <w:t xml:space="preserve">—</w:t>
      </w:r>
      <w:r>
        <w:rPr>
          <w:sz w:val="20"/>
          <w:szCs w:val="20"/>
        </w:rPr>
        <w:t xml:space="preserve"> </w:t>
      </w:r>
      <w:r>
        <w:rPr>
          <w:b/>
          <w:sz w:val="20"/>
          <w:szCs w:val="20"/>
        </w:rPr>
        <w:t xml:space="preserve">‪And what the Maharsha wrote — that [at this stage] he has not yet been forgiven — is not so; for it is explicit in Megillah there that the</w:t>
      </w:r>
      <w:r>
        <w:rPr>
          <w:b/>
          <w:sz w:val="20"/>
          <w:szCs w:val="20"/>
        </w:rPr>
        <w:t xml:space="preserve"> </w:t>
      </w:r>
      <w:r>
        <w:rPr>
          <w:b/>
          <w:sz w:val="20"/>
          <w:szCs w:val="20"/>
        </w:rPr>
        <w:t xml:space="preserve">“</w:t>
      </w:r>
      <w:r>
        <w:rPr>
          <w:b/>
          <w:sz w:val="20"/>
          <w:szCs w:val="20"/>
        </w:rPr>
        <w:t xml:space="preserve">healing of forgiveness</w:t>
      </w:r>
      <w:r>
        <w:rPr>
          <w:b/>
          <w:sz w:val="20"/>
          <w:szCs w:val="20"/>
        </w:rPr>
        <w:t xml:space="preserve">”</w:t>
      </w:r>
      <w:r>
        <w:rPr>
          <w:b/>
          <w:sz w:val="20"/>
          <w:szCs w:val="20"/>
        </w:rPr>
        <w:t xml:space="preserve"> </w:t>
      </w:r>
      <w:r>
        <w:rPr>
          <w:b/>
          <w:sz w:val="20"/>
          <w:szCs w:val="20"/>
        </w:rPr>
        <w:t xml:space="preserve">comes</w:t>
      </w:r>
      <w:r>
        <w:rPr>
          <w:b/>
          <w:sz w:val="20"/>
          <w:szCs w:val="20"/>
        </w:rPr>
        <w:t xml:space="preserve"> </w:t>
      </w:r>
      <w:r>
        <w:rPr>
          <w:i/>
          <w:b/>
          <w:sz w:val="20"/>
          <w:szCs w:val="20"/>
        </w:rPr>
        <w:t xml:space="preserve">immediately</w:t>
      </w:r>
      <w:r>
        <w:rPr>
          <w:b/>
          <w:sz w:val="20"/>
          <w:szCs w:val="20"/>
        </w:rPr>
        <w:t xml:space="preserve"> </w:t>
      </w:r>
      <w:r>
        <w:rPr>
          <w:b/>
          <w:sz w:val="20"/>
          <w:szCs w:val="20"/>
        </w:rPr>
        <w:t xml:space="preserve">after teshuvah, while the</w:t>
      </w:r>
      <w:r>
        <w:rPr>
          <w:b/>
          <w:sz w:val="20"/>
          <w:szCs w:val="20"/>
        </w:rPr>
        <w:t xml:space="preserve"> </w:t>
      </w:r>
      <w:r>
        <w:rPr>
          <w:b/>
          <w:sz w:val="20"/>
          <w:szCs w:val="20"/>
        </w:rPr>
        <w:t xml:space="preserve">“</w:t>
      </w:r>
      <w:r>
        <w:rPr>
          <w:b/>
          <w:sz w:val="20"/>
          <w:szCs w:val="20"/>
        </w:rPr>
        <w:t xml:space="preserve">healing of ailments</w:t>
      </w:r>
      <w:r>
        <w:rPr>
          <w:b/>
          <w:sz w:val="20"/>
          <w:szCs w:val="20"/>
        </w:rPr>
        <w:t xml:space="preserve">”</w:t>
      </w:r>
      <w:r>
        <w:rPr>
          <w:b/>
          <w:sz w:val="20"/>
          <w:szCs w:val="20"/>
        </w:rPr>
        <w:t xml:space="preserve"> </w:t>
      </w:r>
      <w:r>
        <w:rPr>
          <w:b/>
          <w:sz w:val="20"/>
          <w:szCs w:val="20"/>
        </w:rPr>
        <w:t xml:space="preserve">comes</w:t>
      </w:r>
      <w:r>
        <w:rPr>
          <w:b/>
          <w:sz w:val="20"/>
          <w:szCs w:val="20"/>
        </w:rPr>
        <w:t xml:space="preserve"> </w:t>
      </w:r>
      <w:r>
        <w:rPr>
          <w:i/>
          <w:b/>
          <w:sz w:val="20"/>
          <w:szCs w:val="20"/>
        </w:rPr>
        <w:t xml:space="preserve">after</w:t>
      </w:r>
      <w:r>
        <w:rPr>
          <w:b/>
          <w:sz w:val="20"/>
          <w:szCs w:val="20"/>
        </w:rPr>
        <w:t xml:space="preserve"> </w:t>
      </w:r>
      <w:r>
        <w:rPr>
          <w:b/>
          <w:sz w:val="20"/>
          <w:szCs w:val="20"/>
        </w:rPr>
        <w:t xml:space="preserve">the forgiveness, not before it at all.‬</w:t>
      </w:r>
    </w:p>
    <w:p>
      <w:pPr>
        <w:pStyle w:val="BodyText"/>
        <w:spacing w:before="0" w:after="40" w:line="240" w:lineRule="auto"/>
      </w:pPr>
      <w:r>
        <w:rPr>
          <w:b/>
          <w:sz w:val="20"/>
          <w:szCs w:val="20"/>
        </w:rPr>
        <w:t xml:space="preserve">וְהוּא מַדְרֵגָה הָרִאשׁוֹנָה דִּתְשׁוּבָה — לִרְפוּאָה מִכָּאן וְאֵילָךְ עַל כָּל פָּנִים; וְזֶה בָּא מִיָּד, דִּ״לְבָבוֹ יָבִין וָשָׁב״ — עַל יְדֵי הִרְהוּר תְּשׁוּבָה בְּלִבּוֹ נִקְרָא תֵּיכֶף ״צַדִּיק גָּמוּר״, כְּמוֹ שֶׁאָמְרוּ בְּקִדּוּשִׁין [מט:], אַף דְּלֹא עָשָׂה עֲדַיִין כָּל תִּיקּוּנֵי הַתְּשׁוּבָה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i/>
          <w:b/>
          <w:sz w:val="20"/>
          <w:szCs w:val="20"/>
        </w:rPr>
        <w:t xml:space="preserve">first rung</w:t>
      </w:r>
      <w:r>
        <w:rPr>
          <w:b/>
          <w:sz w:val="20"/>
          <w:szCs w:val="20"/>
        </w:rPr>
        <w:t xml:space="preserve"> </w:t>
      </w:r>
      <w:r>
        <w:rPr>
          <w:b/>
          <w:sz w:val="20"/>
          <w:szCs w:val="20"/>
        </w:rPr>
        <w:t xml:space="preserve">of teshuvah — healing from here on, at least; and it comes at once, for</w:t>
      </w:r>
      <w:r>
        <w:rPr>
          <w:b/>
          <w:sz w:val="20"/>
          <w:szCs w:val="20"/>
        </w:rPr>
        <w:t xml:space="preserve"> </w:t>
      </w:r>
      <w:r>
        <w:rPr>
          <w:b/>
          <w:sz w:val="20"/>
          <w:szCs w:val="20"/>
        </w:rPr>
        <w:t xml:space="preserve">“</w:t>
      </w:r>
      <w:r>
        <w:rPr>
          <w:b/>
          <w:sz w:val="20"/>
          <w:szCs w:val="20"/>
        </w:rPr>
        <w:t xml:space="preserve">his heart understands and returns</w:t>
      </w:r>
      <w:r>
        <w:rPr>
          <w:b/>
          <w:sz w:val="20"/>
          <w:szCs w:val="20"/>
        </w:rPr>
        <w:t xml:space="preserve">”</w:t>
      </w:r>
      <w:r>
        <w:rPr>
          <w:b/>
          <w:sz w:val="20"/>
          <w:szCs w:val="20"/>
        </w:rPr>
        <w:t xml:space="preserve"> </w:t>
      </w:r>
      <w:r>
        <w:rPr>
          <w:b/>
          <w:sz w:val="20"/>
          <w:szCs w:val="20"/>
        </w:rPr>
        <w:t xml:space="preserve">— through the mere</w:t>
      </w:r>
      <w:r>
        <w:rPr>
          <w:b/>
          <w:sz w:val="20"/>
          <w:szCs w:val="20"/>
        </w:rPr>
        <w:t xml:space="preserve"> </w:t>
      </w:r>
      <w:r>
        <w:rPr>
          <w:i/>
          <w:b/>
          <w:sz w:val="20"/>
          <w:szCs w:val="20"/>
        </w:rPr>
        <w:t xml:space="preserve">thought</w:t>
      </w:r>
      <w:r>
        <w:rPr>
          <w:b/>
          <w:sz w:val="20"/>
          <w:szCs w:val="20"/>
        </w:rPr>
        <w:t xml:space="preserve"> </w:t>
      </w:r>
      <w:r>
        <w:rPr>
          <w:b/>
          <w:sz w:val="20"/>
          <w:szCs w:val="20"/>
        </w:rPr>
        <w:t xml:space="preserve">of teshuvah in his heart he is immediately called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as they said in Kiddushin [49b], even though he has not yet performed any of the labors of teshuvah.‬</w:t>
      </w:r>
      <w:r>
        <w:rPr>
          <w:rStyle w:val="FootnoteReference"/>
        </w:rPr>
        <w:footnoteReference w:id="34"/>
      </w:r>
      <w:r>
        <w:rPr>
          <w:rStyle w:val="FootnoteReference"/>
        </w:rPr>
        <w:footnoteReference w:id="35"/>
      </w:r>
      <w:r>
        <w:rPr>
          <w:sz w:val="20"/>
          <w:szCs w:val="20"/>
        </w:rPr>
        <w:t xml:space="preserve"> </w:t>
      </w:r>
      <w:r>
        <w:rPr>
          <w:b/>
          <w:sz w:val="20"/>
          <w:szCs w:val="20"/>
        </w:rPr>
        <w:t xml:space="preserve">רַק הוּא כְּבַעַל מוּם שֶׁמִּתְרַפֵּא שֶׁמִּקְצָת שְׁמוֹ עָלָיו — הַיְינוּ לְמִי שֶׁזּוֹכֵר הָרִאשׁוֹנוֹת, יָדַע שֶׁהָיָה בַּעַל מוּם, רַק דְּנִתְרַפֵּא עַתָּה, וְהוּא כַּגֵּר שֶׁמִּתְגַּיֵּיר, דְּאַף שֶׁהוּא כְּקָטָן שֶׁנּוֹלַד מִכָּאן וּלְהַבָּא, מִכָּל מָקוֹם אֵין נֶעֱקַר הַקּוֹדֵם לְגַמְרֵי לִהְיוֹת כְּאֶזְרָח בְּיִשְׂרָאֵל</w:t>
      </w:r>
      <w:r>
        <w:rPr>
          <w:sz w:val="20"/>
          <w:szCs w:val="20"/>
        </w:rPr>
        <w:t xml:space="preserve"> </w:t>
      </w:r>
      <w:r>
        <w:rPr>
          <w:sz w:val="20"/>
          <w:szCs w:val="20"/>
        </w:rPr>
        <w:t xml:space="preserve">—</w:t>
      </w:r>
      <w:r>
        <w:rPr>
          <w:sz w:val="20"/>
          <w:szCs w:val="20"/>
        </w:rPr>
        <w:t xml:space="preserve"> </w:t>
      </w:r>
      <w:r>
        <w:rPr>
          <w:b/>
          <w:sz w:val="20"/>
          <w:szCs w:val="20"/>
        </w:rPr>
        <w:t xml:space="preserve">‪only that he is like a</w:t>
      </w:r>
      <w:r>
        <w:rPr>
          <w:b/>
          <w:sz w:val="20"/>
          <w:szCs w:val="20"/>
        </w:rPr>
        <w:t xml:space="preserve"> </w:t>
      </w:r>
      <w:r>
        <w:rPr>
          <w:i/>
          <w:b/>
          <w:sz w:val="20"/>
          <w:szCs w:val="20"/>
        </w:rPr>
        <w:t xml:space="preserve">baal mum</w:t>
      </w:r>
      <w:r>
        <w:rPr>
          <w:b/>
          <w:sz w:val="20"/>
          <w:szCs w:val="20"/>
        </w:rPr>
        <w:t xml:space="preserve"> </w:t>
      </w:r>
      <w:r>
        <w:rPr>
          <w:b/>
          <w:sz w:val="20"/>
          <w:szCs w:val="20"/>
        </w:rPr>
        <w:t xml:space="preserve">[a blemished one] who has been healed, of whom</w:t>
      </w:r>
      <w:r>
        <w:rPr>
          <w:b/>
          <w:sz w:val="20"/>
          <w:szCs w:val="20"/>
        </w:rPr>
        <w:t xml:space="preserve"> </w:t>
      </w:r>
      <w:r>
        <w:rPr>
          <w:b/>
          <w:sz w:val="20"/>
          <w:szCs w:val="20"/>
        </w:rPr>
        <w:t xml:space="preserve">“</w:t>
      </w:r>
      <w:r>
        <w:rPr>
          <w:b/>
          <w:sz w:val="20"/>
          <w:szCs w:val="20"/>
        </w:rPr>
        <w:t xml:space="preserve">a trace of his name remains</w:t>
      </w:r>
      <w:r>
        <w:rPr>
          <w:b/>
          <w:sz w:val="20"/>
          <w:szCs w:val="20"/>
        </w:rPr>
        <w:t xml:space="preserve">”</w:t>
      </w:r>
      <w:r>
        <w:rPr>
          <w:b/>
          <w:sz w:val="20"/>
          <w:szCs w:val="20"/>
        </w:rPr>
        <w:t xml:space="preserve"> </w:t>
      </w:r>
      <w:r>
        <w:rPr>
          <w:b/>
          <w:sz w:val="20"/>
          <w:szCs w:val="20"/>
        </w:rPr>
        <w:t xml:space="preserve">— that is, one who recalls the earlier things knows he</w:t>
      </w:r>
      <w:r>
        <w:rPr>
          <w:b/>
          <w:sz w:val="20"/>
          <w:szCs w:val="20"/>
        </w:rPr>
        <w:t xml:space="preserve"> </w:t>
      </w:r>
      <w:r>
        <w:rPr>
          <w:i/>
          <w:b/>
          <w:sz w:val="20"/>
          <w:szCs w:val="20"/>
        </w:rPr>
        <w:t xml:space="preserve">was</w:t>
      </w:r>
      <w:r>
        <w:rPr>
          <w:b/>
          <w:sz w:val="20"/>
          <w:szCs w:val="20"/>
        </w:rPr>
        <w:t xml:space="preserve"> </w:t>
      </w:r>
      <w:r>
        <w:rPr>
          <w:b/>
          <w:sz w:val="20"/>
          <w:szCs w:val="20"/>
        </w:rPr>
        <w:t xml:space="preserve">a</w:t>
      </w:r>
      <w:r>
        <w:rPr>
          <w:b/>
          <w:sz w:val="20"/>
          <w:szCs w:val="20"/>
        </w:rPr>
        <w:t xml:space="preserve"> </w:t>
      </w:r>
      <w:r>
        <w:rPr>
          <w:i/>
          <w:b/>
          <w:sz w:val="20"/>
          <w:szCs w:val="20"/>
        </w:rPr>
        <w:t xml:space="preserve">baal mum</w:t>
      </w:r>
      <w:r>
        <w:rPr>
          <w:b/>
          <w:sz w:val="20"/>
          <w:szCs w:val="20"/>
        </w:rPr>
        <w:t xml:space="preserve">, only that he is now healed; and he is like a convert who converts, that although he is</w:t>
      </w:r>
      <w:r>
        <w:rPr>
          <w:b/>
          <w:sz w:val="20"/>
          <w:szCs w:val="20"/>
        </w:rPr>
        <w:t xml:space="preserve"> </w:t>
      </w:r>
      <w:r>
        <w:rPr>
          <w:b/>
          <w:sz w:val="20"/>
          <w:szCs w:val="20"/>
        </w:rPr>
        <w:t xml:space="preserve">“</w:t>
      </w:r>
      <w:r>
        <w:rPr>
          <w:b/>
          <w:sz w:val="20"/>
          <w:szCs w:val="20"/>
        </w:rPr>
        <w:t xml:space="preserve">a newborn</w:t>
      </w:r>
      <w:r>
        <w:rPr>
          <w:b/>
          <w:sz w:val="20"/>
          <w:szCs w:val="20"/>
        </w:rPr>
        <w:t xml:space="preserve">”</w:t>
      </w:r>
      <w:r>
        <w:rPr>
          <w:b/>
          <w:sz w:val="20"/>
          <w:szCs w:val="20"/>
        </w:rPr>
        <w:t xml:space="preserve"> </w:t>
      </w:r>
      <w:r>
        <w:rPr>
          <w:b/>
          <w:sz w:val="20"/>
          <w:szCs w:val="20"/>
        </w:rPr>
        <w:t xml:space="preserve">from here on, nonetheless the earlier [state] is not</w:t>
      </w:r>
      <w:r>
        <w:rPr>
          <w:b/>
          <w:sz w:val="20"/>
          <w:szCs w:val="20"/>
        </w:rPr>
        <w:t xml:space="preserve"> </w:t>
      </w:r>
      <w:r>
        <w:rPr>
          <w:i/>
          <w:b/>
          <w:sz w:val="20"/>
          <w:szCs w:val="20"/>
        </w:rPr>
        <w:t xml:space="preserve">wholly</w:t>
      </w:r>
      <w:r>
        <w:rPr>
          <w:b/>
          <w:sz w:val="20"/>
          <w:szCs w:val="20"/>
        </w:rPr>
        <w:t xml:space="preserve"> </w:t>
      </w:r>
      <w:r>
        <w:rPr>
          <w:b/>
          <w:sz w:val="20"/>
          <w:szCs w:val="20"/>
        </w:rPr>
        <w:t xml:space="preserve">uprooted to make him like a native-born Israelite.‬</w:t>
      </w:r>
      <w:r>
        <w:rPr>
          <w:rStyle w:val="FootnoteReference"/>
        </w:rPr>
        <w:footnoteReference w:id="36"/>
      </w:r>
    </w:p>
    <w:p>
      <w:pPr>
        <w:pStyle w:val="Heading3"/>
      </w:pPr>
      <w:bookmarkStart w:id="37" w:name="s1-2"/>
      <w:r>
        <w:t xml:space="preserve">‪סָעִיף ב — Se’if 2‬</w:t>
      </w:r>
      <w:bookmarkEnd w:id="3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That lingering</w:t>
      </w:r>
      <w:r>
        <w:rPr>
          <w:sz w:val="19"/>
          <w:szCs w:val="19"/>
          <w:b w:val="0"/>
          <w:bCs w:val="0"/>
        </w:rPr>
        <w:t xml:space="preserve"> </w:t>
      </w:r>
      <w:r>
        <w:rPr>
          <w:sz w:val="19"/>
          <w:szCs w:val="19"/>
          <w:b w:val="0"/>
          <w:bCs w:val="0"/>
        </w:rPr>
        <w:t xml:space="preserve">“</w:t>
      </w:r>
      <w:r>
        <w:rPr>
          <w:sz w:val="19"/>
          <w:szCs w:val="19"/>
          <w:b w:val="0"/>
          <w:bCs w:val="0"/>
        </w:rPr>
        <w:t xml:space="preserve">trace</w:t>
      </w:r>
      <w:r>
        <w:rPr>
          <w:sz w:val="19"/>
          <w:szCs w:val="19"/>
          <w:b w:val="0"/>
          <w:bCs w:val="0"/>
        </w:rPr>
        <w:t xml:space="preserve">”</w:t>
      </w:r>
      <w:r>
        <w:rPr>
          <w:sz w:val="19"/>
          <w:szCs w:val="19"/>
          <w:b w:val="0"/>
          <w:bCs w:val="0"/>
        </w:rPr>
        <w:t xml:space="preserve"> </w:t>
      </w:r>
      <w:r>
        <w:rPr>
          <w:sz w:val="19"/>
          <w:szCs w:val="19"/>
          <w:b w:val="0"/>
          <w:bCs w:val="0"/>
        </w:rPr>
        <w:t xml:space="preserve">is the deficiency for which converts are said to be afflicted: their souls stood at Sinai, yet they did not enter at birth, only later. This root-lack is never fully healed in them. Hence the Torah’s repeated warning against</w:t>
      </w:r>
      <w:r>
        <w:rPr>
          <w:sz w:val="19"/>
          <w:szCs w:val="19"/>
          <w:b w:val="0"/>
          <w:bCs w:val="0"/>
        </w:rPr>
        <w:t xml:space="preserve"> </w:t>
      </w:r>
      <w:r>
        <w:rPr>
          <w:i/>
          <w:sz w:val="19"/>
          <w:szCs w:val="19"/>
          <w:b w:val="0"/>
          <w:bCs w:val="0"/>
        </w:rPr>
        <w:t xml:space="preserve">ona’as ha’ger</w:t>
      </w:r>
      <w:r>
        <w:rPr>
          <w:sz w:val="19"/>
          <w:szCs w:val="19"/>
          <w:b w:val="0"/>
          <w:bCs w:val="0"/>
        </w:rPr>
        <w:t xml:space="preserve"> </w:t>
      </w:r>
      <w:r>
        <w:rPr>
          <w:sz w:val="19"/>
          <w:szCs w:val="19"/>
          <w:b w:val="0"/>
          <w:bCs w:val="0"/>
        </w:rPr>
        <w:t xml:space="preserve">— a true word about a real deficiency works upon a person and can change his very essence.</w:t>
      </w:r>
    </w:p>
    <w:p>
      <w:pPr>
        <w:pStyle w:val="BodyText"/>
        <w:spacing w:before="0" w:after="40" w:line="240" w:lineRule="auto"/>
      </w:pPr>
      <w:r>
        <w:rPr>
          <w:b/>
          <w:sz w:val="20"/>
          <w:szCs w:val="20"/>
        </w:rPr>
        <w:t xml:space="preserve">[ב] וּבִיבָמוֹת [מח:] ״מִפְּנֵי מָה גֵּרִים מְעֻנִּין״ כו׳ ״מִפְּנֵי שֶׁשָּׁהוּ״ כו׳</w:t>
      </w:r>
      <w:r>
        <w:rPr>
          <w:sz w:val="20"/>
          <w:szCs w:val="20"/>
        </w:rPr>
        <w:t xml:space="preserve"> </w:t>
      </w:r>
      <w:r>
        <w:rPr>
          <w:sz w:val="20"/>
          <w:szCs w:val="20"/>
        </w:rPr>
        <w:t xml:space="preserve">—</w:t>
      </w:r>
      <w:r>
        <w:rPr>
          <w:sz w:val="20"/>
          <w:szCs w:val="20"/>
        </w:rPr>
        <w:t xml:space="preserve"> </w:t>
      </w:r>
      <w:r>
        <w:rPr>
          <w:b/>
          <w:sz w:val="20"/>
          <w:szCs w:val="20"/>
        </w:rPr>
        <w:t xml:space="preserve">‪And in Yevamos [48b]:</w:t>
      </w:r>
      <w:r>
        <w:rPr>
          <w:b/>
          <w:sz w:val="20"/>
          <w:szCs w:val="20"/>
        </w:rPr>
        <w:t xml:space="preserve"> </w:t>
      </w:r>
      <w:r>
        <w:rPr>
          <w:b/>
          <w:sz w:val="20"/>
          <w:szCs w:val="20"/>
        </w:rPr>
        <w:t xml:space="preserve">“</w:t>
      </w:r>
      <w:r>
        <w:rPr>
          <w:b/>
          <w:sz w:val="20"/>
          <w:szCs w:val="20"/>
        </w:rPr>
        <w:t xml:space="preserve">Why are converts afflicted?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because they delayed</w:t>
      </w:r>
      <w:r>
        <w:rPr>
          <w:b/>
          <w:sz w:val="20"/>
          <w:szCs w:val="20"/>
        </w:rPr>
        <w:t xml:space="preserve">”</w:t>
      </w:r>
      <w:r>
        <w:rPr>
          <w:b/>
          <w:sz w:val="20"/>
          <w:szCs w:val="20"/>
        </w:rPr>
        <w:t xml:space="preserve"> </w:t>
      </w:r>
      <w:r>
        <w:rPr>
          <w:b/>
          <w:sz w:val="20"/>
          <w:szCs w:val="20"/>
        </w:rPr>
        <w:t xml:space="preserve">[entering under the wings of the Shechinah].‬</w:t>
      </w:r>
      <w:r>
        <w:rPr>
          <w:rStyle w:val="FootnoteReference"/>
        </w:rPr>
        <w:footnoteReference w:id="38"/>
      </w:r>
      <w:r>
        <w:rPr>
          <w:rStyle w:val="FootnoteReference"/>
        </w:rPr>
        <w:footnoteReference w:id="39"/>
      </w:r>
      <w:r>
        <w:rPr>
          <w:sz w:val="20"/>
          <w:szCs w:val="20"/>
        </w:rPr>
        <w:t xml:space="preserve"> </w:t>
      </w:r>
      <w:r>
        <w:rPr>
          <w:b/>
          <w:sz w:val="20"/>
          <w:szCs w:val="20"/>
        </w:rPr>
        <w:t xml:space="preserve">וְזֶה לָא פְּלִיג אַדְּרַבִּי יוֹסֵי שָׁם דְּהוּא כְּקָטָן שֶׁנּוֹלַד וְאֵין לְהַעֲנִישׁ עֲבֵירוֹת הַקּוֹדְמִים, וְגַם לֹא יוֹעִיל זֶה אֲגַר שֶׁנִּתְגַּיֵּיֽר בְּבֵית דִּין בְּקַטְנוּתוֹ [וְכֵן קָשֶׁה אַתַּנָּא קַמָּא שָׁם], אֲבָל לְעִנְיַן דִּינֵי שָׁמַיִם הַכַּוָּונָה עַל שָׁרְשׁוֹ</w:t>
      </w:r>
      <w:r>
        <w:rPr>
          <w:sz w:val="20"/>
          <w:szCs w:val="20"/>
        </w:rPr>
        <w:t xml:space="preserve"> </w:t>
      </w:r>
      <w:r>
        <w:rPr>
          <w:sz w:val="20"/>
          <w:szCs w:val="20"/>
        </w:rPr>
        <w:t xml:space="preserve">—</w:t>
      </w:r>
      <w:r>
        <w:rPr>
          <w:sz w:val="20"/>
          <w:szCs w:val="20"/>
        </w:rPr>
        <w:t xml:space="preserve"> </w:t>
      </w:r>
      <w:r>
        <w:rPr>
          <w:b/>
          <w:sz w:val="20"/>
          <w:szCs w:val="20"/>
        </w:rPr>
        <w:t xml:space="preserve">‪And this does not disagree with R’ Yosei there [who holds] that he is</w:t>
      </w:r>
      <w:r>
        <w:rPr>
          <w:b/>
          <w:sz w:val="20"/>
          <w:szCs w:val="20"/>
        </w:rPr>
        <w:t xml:space="preserve"> </w:t>
      </w:r>
      <w:r>
        <w:rPr>
          <w:b/>
          <w:sz w:val="20"/>
          <w:szCs w:val="20"/>
        </w:rPr>
        <w:t xml:space="preserve">“</w:t>
      </w:r>
      <w:r>
        <w:rPr>
          <w:b/>
          <w:sz w:val="20"/>
          <w:szCs w:val="20"/>
        </w:rPr>
        <w:t xml:space="preserve">a newborn</w:t>
      </w:r>
      <w:r>
        <w:rPr>
          <w:b/>
          <w:sz w:val="20"/>
          <w:szCs w:val="20"/>
        </w:rPr>
        <w:t xml:space="preserve">”</w:t>
      </w:r>
      <w:r>
        <w:rPr>
          <w:b/>
          <w:sz w:val="20"/>
          <w:szCs w:val="20"/>
        </w:rPr>
        <w:t xml:space="preserve"> </w:t>
      </w:r>
      <w:r>
        <w:rPr>
          <w:b/>
          <w:sz w:val="20"/>
          <w:szCs w:val="20"/>
        </w:rPr>
        <w:t xml:space="preserve">and is not punished for the earlier transgressions — and this [status of a newborn] does not avail even regarding one who converted in beis din in his childhood [and so too it is difficult according to the first Tanna there] — but with regard to the [inner] judgments of Heaven, the intent is upon his</w:t>
      </w:r>
      <w:r>
        <w:rPr>
          <w:b/>
          <w:sz w:val="20"/>
          <w:szCs w:val="20"/>
        </w:rPr>
        <w:t xml:space="preserve"> </w:t>
      </w:r>
      <w:r>
        <w:rPr>
          <w:i/>
          <w:b/>
          <w:sz w:val="20"/>
          <w:szCs w:val="20"/>
        </w:rPr>
        <w:t xml:space="preserve">root‬</w:t>
      </w:r>
      <w:r>
        <w:rPr>
          <w:b/>
          <w:sz w:val="20"/>
          <w:szCs w:val="20"/>
        </w:rPr>
        <w:t xml:space="preserve">.</w:t>
      </w:r>
      <w:r>
        <w:rPr>
          <w:sz w:val="20"/>
          <w:szCs w:val="20"/>
        </w:rPr>
        <w:t xml:space="preserve"> </w:t>
      </w:r>
      <w:r>
        <w:rPr>
          <w:b/>
          <w:sz w:val="20"/>
          <w:szCs w:val="20"/>
        </w:rPr>
        <w:t xml:space="preserve">דְּאַף דְּבֶאֱמֶת גַּם נַפְשׁוֹת הַגֵּרִים הָיוּ בְּמַעֲמַד הַר סִינַי, כְּמוֹ שֶׁאָמְרוּ בְּשַׁבָּת [קמו רע"א] ״מַזָּלַיְיהוּ הֲווֹ״, וּמַזָּל הוּא שֹׁרֶשׁ הָאָדָם</w:t>
      </w:r>
      <w:r>
        <w:rPr>
          <w:sz w:val="20"/>
          <w:szCs w:val="20"/>
        </w:rPr>
        <w:t xml:space="preserve"> </w:t>
      </w:r>
      <w:r>
        <w:rPr>
          <w:sz w:val="20"/>
          <w:szCs w:val="20"/>
        </w:rPr>
        <w:t xml:space="preserve">—</w:t>
      </w:r>
      <w:r>
        <w:rPr>
          <w:sz w:val="20"/>
          <w:szCs w:val="20"/>
        </w:rPr>
        <w:t xml:space="preserve"> </w:t>
      </w:r>
      <w:r>
        <w:rPr>
          <w:b/>
          <w:sz w:val="20"/>
          <w:szCs w:val="20"/>
        </w:rPr>
        <w:t xml:space="preserve">‪For although in truth the souls of converts, too, were present at the standing at Har Sinai — as they said in Shabbos [146a],</w:t>
      </w:r>
      <w:r>
        <w:rPr>
          <w:b/>
          <w:sz w:val="20"/>
          <w:szCs w:val="20"/>
        </w:rPr>
        <w:t xml:space="preserve"> </w:t>
      </w:r>
      <w:r>
        <w:rPr>
          <w:b/>
          <w:sz w:val="20"/>
          <w:szCs w:val="20"/>
        </w:rPr>
        <w:t xml:space="preserve">“</w:t>
      </w:r>
      <w:r>
        <w:rPr>
          <w:b/>
          <w:sz w:val="20"/>
          <w:szCs w:val="20"/>
        </w:rPr>
        <w:t xml:space="preserve">their</w:t>
      </w:r>
      <w:r>
        <w:rPr>
          <w:b/>
          <w:sz w:val="20"/>
          <w:szCs w:val="20"/>
        </w:rPr>
        <w:t xml:space="preserve"> </w:t>
      </w:r>
      <w:r>
        <w:rPr>
          <w:i/>
          <w:b/>
          <w:sz w:val="20"/>
          <w:szCs w:val="20"/>
        </w:rPr>
        <w:t xml:space="preserve">mazal</w:t>
      </w:r>
      <w:r>
        <w:rPr>
          <w:b/>
          <w:sz w:val="20"/>
          <w:szCs w:val="20"/>
        </w:rPr>
        <w:t xml:space="preserve"> </w:t>
      </w:r>
      <w:r>
        <w:rPr>
          <w:b/>
          <w:sz w:val="20"/>
          <w:szCs w:val="20"/>
        </w:rPr>
        <w:t xml:space="preserve">was there</w:t>
      </w:r>
      <w:r>
        <w:rPr>
          <w:b/>
          <w:sz w:val="20"/>
          <w:szCs w:val="20"/>
        </w:rPr>
        <w:t xml:space="preserve">”</w:t>
      </w:r>
      <w:r>
        <w:rPr>
          <w:b/>
          <w:sz w:val="20"/>
          <w:szCs w:val="20"/>
        </w:rPr>
        <w:t xml:space="preserve"> </w:t>
      </w:r>
      <w:r>
        <w:rPr>
          <w:b/>
          <w:sz w:val="20"/>
          <w:szCs w:val="20"/>
        </w:rPr>
        <w:t xml:space="preserve">— and the</w:t>
      </w:r>
      <w:r>
        <w:rPr>
          <w:b/>
          <w:sz w:val="20"/>
          <w:szCs w:val="20"/>
        </w:rPr>
        <w:t xml:space="preserve"> </w:t>
      </w:r>
      <w:r>
        <w:rPr>
          <w:i/>
          <w:b/>
          <w:sz w:val="20"/>
          <w:szCs w:val="20"/>
        </w:rPr>
        <w:t xml:space="preserve">mazal</w:t>
      </w:r>
      <w:r>
        <w:rPr>
          <w:b/>
          <w:sz w:val="20"/>
          <w:szCs w:val="20"/>
        </w:rPr>
        <w:t xml:space="preserve"> </w:t>
      </w:r>
      <w:r>
        <w:rPr>
          <w:b/>
          <w:sz w:val="20"/>
          <w:szCs w:val="20"/>
        </w:rPr>
        <w:t xml:space="preserve">is the root of a person‬</w:t>
      </w:r>
      <w:r>
        <w:rPr>
          <w:rStyle w:val="FootnoteReference"/>
        </w:rPr>
        <w:footnoteReference w:id="40"/>
      </w:r>
      <w:r>
        <w:rPr>
          <w:sz w:val="20"/>
          <w:szCs w:val="20"/>
        </w:rPr>
        <w:t xml:space="preserve"> </w:t>
      </w:r>
      <w:r>
        <w:rPr>
          <w:b/>
          <w:sz w:val="20"/>
          <w:szCs w:val="20"/>
        </w:rPr>
        <w:t xml:space="preserve">אֲבָל מִכָּל מָקוֹם לֹא נִכְנְסוּ תַּחַת כַּנְפֵי הַשְּׁכִינָה מִיָּד בְּלֵידָה רַק אַחַר כָּךְ, וְיֵשׁ לָהֶם חִסָּרוֹן זֶה בַּשֹּׁרֶשׁ שֶׁשִּׁהוּ, וְזֶה הַחִסָּרוֹן לֹא נִתְרַפֵּא בָּם כְּלָל</w:t>
      </w:r>
      <w:r>
        <w:rPr>
          <w:sz w:val="20"/>
          <w:szCs w:val="20"/>
        </w:rPr>
        <w:t xml:space="preserve"> </w:t>
      </w:r>
      <w:r>
        <w:rPr>
          <w:sz w:val="20"/>
          <w:szCs w:val="20"/>
        </w:rPr>
        <w:t xml:space="preserve">—</w:t>
      </w:r>
      <w:r>
        <w:rPr>
          <w:sz w:val="20"/>
          <w:szCs w:val="20"/>
        </w:rPr>
        <w:t xml:space="preserve"> </w:t>
      </w:r>
      <w:r>
        <w:rPr>
          <w:b/>
          <w:sz w:val="20"/>
          <w:szCs w:val="20"/>
        </w:rPr>
        <w:t xml:space="preserve">‪nonetheless they did not enter under the wings of the Shechinah immediately at birth, but only afterward; and they have this deficiency in the root — that they</w:t>
      </w:r>
      <w:r>
        <w:rPr>
          <w:b/>
          <w:sz w:val="20"/>
          <w:szCs w:val="20"/>
        </w:rPr>
        <w:t xml:space="preserve"> </w:t>
      </w:r>
      <w:r>
        <w:rPr>
          <w:b/>
          <w:sz w:val="20"/>
          <w:szCs w:val="20"/>
        </w:rPr>
        <w:t xml:space="preserve">“</w:t>
      </w:r>
      <w:r>
        <w:rPr>
          <w:b/>
          <w:sz w:val="20"/>
          <w:szCs w:val="20"/>
        </w:rPr>
        <w:t xml:space="preserve">delayed</w:t>
      </w:r>
      <w:r>
        <w:rPr>
          <w:b/>
          <w:sz w:val="20"/>
          <w:szCs w:val="20"/>
        </w:rPr>
        <w:t xml:space="preserve">”</w:t>
      </w:r>
      <w:r>
        <w:rPr>
          <w:b/>
          <w:sz w:val="20"/>
          <w:szCs w:val="20"/>
        </w:rPr>
        <w:t xml:space="preserve"> </w:t>
      </w:r>
      <w:r>
        <w:rPr>
          <w:b/>
          <w:sz w:val="20"/>
          <w:szCs w:val="20"/>
        </w:rPr>
        <w:t xml:space="preserve">— and this deficiency is never healed in them at all.‬</w:t>
      </w:r>
      <w:r>
        <w:rPr>
          <w:rStyle w:val="FootnoteReference"/>
        </w:rPr>
        <w:footnoteReference w:id="41"/>
      </w:r>
    </w:p>
    <w:p>
      <w:pPr>
        <w:pStyle w:val="BodyText"/>
        <w:spacing w:before="0" w:after="40" w:line="240" w:lineRule="auto"/>
      </w:pPr>
      <w:r>
        <w:rPr>
          <w:b/>
          <w:sz w:val="20"/>
          <w:szCs w:val="20"/>
        </w:rPr>
        <w:t xml:space="preserve">וְעַל כֵּן הִזְהִירָה תּוֹרָה עַל אוֹנָאַת הַגֵּר כַּמָּה פְּעָמִים, שֶׁלֹּא יֹאמַר ״פֶּה שֶׁאָכַל נְבֵילוֹת״ כו׳, כְּמוֹ שֶׁאָמְרוּ בְּבָבָא מְצִיעָא [נח:]</w:t>
      </w:r>
      <w:r>
        <w:rPr>
          <w:sz w:val="20"/>
          <w:szCs w:val="20"/>
        </w:rPr>
        <w:t xml:space="preserve"> </w:t>
      </w:r>
      <w:r>
        <w:rPr>
          <w:sz w:val="20"/>
          <w:szCs w:val="20"/>
        </w:rPr>
        <w:t xml:space="preserve">—</w:t>
      </w:r>
      <w:r>
        <w:rPr>
          <w:sz w:val="20"/>
          <w:szCs w:val="20"/>
        </w:rPr>
        <w:t xml:space="preserve"> </w:t>
      </w:r>
      <w:r>
        <w:rPr>
          <w:b/>
          <w:sz w:val="20"/>
          <w:szCs w:val="20"/>
        </w:rPr>
        <w:t xml:space="preserve">‪And therefore the Torah warned against</w:t>
      </w:r>
      <w:r>
        <w:rPr>
          <w:b/>
          <w:sz w:val="20"/>
          <w:szCs w:val="20"/>
        </w:rPr>
        <w:t xml:space="preserve"> </w:t>
      </w:r>
      <w:r>
        <w:rPr>
          <w:i/>
          <w:b/>
          <w:sz w:val="20"/>
          <w:szCs w:val="20"/>
        </w:rPr>
        <w:t xml:space="preserve">wronging the convert</w:t>
      </w:r>
      <w:r>
        <w:rPr>
          <w:b/>
          <w:sz w:val="20"/>
          <w:szCs w:val="20"/>
        </w:rPr>
        <w:t xml:space="preserve"> </w:t>
      </w:r>
      <w:r>
        <w:rPr>
          <w:b/>
          <w:sz w:val="20"/>
          <w:szCs w:val="20"/>
        </w:rPr>
        <w:t xml:space="preserve">many times — that one not say to him,</w:t>
      </w:r>
      <w:r>
        <w:rPr>
          <w:b/>
          <w:sz w:val="20"/>
          <w:szCs w:val="20"/>
        </w:rPr>
        <w:t xml:space="preserve"> </w:t>
      </w:r>
      <w:r>
        <w:rPr>
          <w:b/>
          <w:sz w:val="20"/>
          <w:szCs w:val="20"/>
        </w:rPr>
        <w:t xml:space="preserve">“</w:t>
      </w:r>
      <w:r>
        <w:rPr>
          <w:b/>
          <w:sz w:val="20"/>
          <w:szCs w:val="20"/>
        </w:rPr>
        <w:t xml:space="preserve">a mouth that ate carcasses [now comes to learn Torah],</w:t>
      </w:r>
      <w:r>
        <w:rPr>
          <w:b/>
          <w:sz w:val="20"/>
          <w:szCs w:val="20"/>
        </w:rPr>
        <w:t xml:space="preserve">”</w:t>
      </w:r>
      <w:r>
        <w:rPr>
          <w:b/>
          <w:sz w:val="20"/>
          <w:szCs w:val="20"/>
        </w:rPr>
        <w:t xml:space="preserve"> </w:t>
      </w:r>
      <w:r>
        <w:rPr>
          <w:b/>
          <w:sz w:val="20"/>
          <w:szCs w:val="20"/>
        </w:rPr>
        <w:t xml:space="preserve">as they said in Bava Metzia [58b].‬</w:t>
      </w:r>
      <w:r>
        <w:rPr>
          <w:rStyle w:val="FootnoteReference"/>
        </w:rPr>
        <w:footnoteReference w:id="42"/>
      </w:r>
      <w:r>
        <w:rPr>
          <w:rStyle w:val="FootnoteReference"/>
        </w:rPr>
        <w:footnoteReference w:id="43"/>
      </w:r>
      <w:r>
        <w:rPr>
          <w:sz w:val="20"/>
          <w:szCs w:val="20"/>
        </w:rPr>
        <w:t xml:space="preserve"> </w:t>
      </w:r>
      <w:r>
        <w:rPr>
          <w:b/>
          <w:sz w:val="20"/>
          <w:szCs w:val="20"/>
        </w:rPr>
        <w:t xml:space="preserve">וּמֵהוֹצֶרֶךְ לְהַזְהִיר מַשְׁמַע דְּהוּא דָּבָר שֶׁנִּיתָּן לֵיאָמֵר, דְּיֵשׁ בּוֹ מִשּׁוּם אוֹנָאָה; דְּמַה שֶּׁאֵינוֹ כְּלָל לֹא אִיכְפַּת לָאָדָם אִם יֹאמְרוּ עָלָיו</w:t>
      </w:r>
      <w:r>
        <w:rPr>
          <w:sz w:val="20"/>
          <w:szCs w:val="20"/>
        </w:rPr>
        <w:t xml:space="preserve"> </w:t>
      </w:r>
      <w:r>
        <w:rPr>
          <w:sz w:val="20"/>
          <w:szCs w:val="20"/>
        </w:rPr>
        <w:t xml:space="preserve">—</w:t>
      </w:r>
      <w:r>
        <w:rPr>
          <w:sz w:val="20"/>
          <w:szCs w:val="20"/>
        </w:rPr>
        <w:t xml:space="preserve"> </w:t>
      </w:r>
      <w:r>
        <w:rPr>
          <w:b/>
          <w:sz w:val="20"/>
          <w:szCs w:val="20"/>
        </w:rPr>
        <w:t xml:space="preserve">‪And from the very need to warn, it is implied that this is a thing that</w:t>
      </w:r>
      <w:r>
        <w:rPr>
          <w:b/>
          <w:sz w:val="20"/>
          <w:szCs w:val="20"/>
        </w:rPr>
        <w:t xml:space="preserve"> </w:t>
      </w:r>
      <w:r>
        <w:rPr>
          <w:i/>
          <w:b/>
          <w:sz w:val="20"/>
          <w:szCs w:val="20"/>
        </w:rPr>
        <w:t xml:space="preserve">can</w:t>
      </w:r>
      <w:r>
        <w:rPr>
          <w:b/>
          <w:sz w:val="20"/>
          <w:szCs w:val="20"/>
        </w:rPr>
        <w:t xml:space="preserve"> </w:t>
      </w:r>
      <w:r>
        <w:rPr>
          <w:b/>
          <w:sz w:val="20"/>
          <w:szCs w:val="20"/>
        </w:rPr>
        <w:t xml:space="preserve">be said — that there is in it [substance for]</w:t>
      </w:r>
      <w:r>
        <w:rPr>
          <w:b/>
          <w:sz w:val="20"/>
          <w:szCs w:val="20"/>
        </w:rPr>
        <w:t xml:space="preserve"> </w:t>
      </w:r>
      <w:r>
        <w:rPr>
          <w:b/>
          <w:sz w:val="20"/>
          <w:szCs w:val="20"/>
        </w:rPr>
        <w:t xml:space="preserve">“</w:t>
      </w:r>
      <w:r>
        <w:rPr>
          <w:b/>
          <w:sz w:val="20"/>
          <w:szCs w:val="20"/>
        </w:rPr>
        <w:t xml:space="preserve">wronging</w:t>
      </w:r>
      <w:r>
        <w:rPr>
          <w:b/>
          <w:sz w:val="20"/>
          <w:szCs w:val="20"/>
        </w:rPr>
        <w:t xml:space="preserve">”</w:t>
      </w:r>
      <w:r>
        <w:rPr>
          <w:b/>
          <w:sz w:val="20"/>
          <w:szCs w:val="20"/>
        </w:rPr>
        <w:t xml:space="preserve">; for that which is not [true] at all does not trouble a person if it is said of him,‬</w:t>
      </w:r>
      <w:r>
        <w:rPr>
          <w:sz w:val="20"/>
          <w:szCs w:val="20"/>
        </w:rPr>
        <w:t xml:space="preserve"> </w:t>
      </w:r>
      <w:r>
        <w:rPr>
          <w:b/>
          <w:sz w:val="20"/>
          <w:szCs w:val="20"/>
        </w:rPr>
        <w:t xml:space="preserve">וּכְמוֹ שֶׁלֹּא אִיכְפַּת לְיַעֲקֹב שֶׁהָיָה לוֹ אָח עֵשָׂו, וּלְאַבְרָהָם שֶׁיָּצָא מִתֶּרַח, כֵּיוָן דְּאֵין לוֹ שׁוּם שַׁיָּיכוּת עוֹד לָזֶה</w:t>
      </w:r>
      <w:r>
        <w:rPr>
          <w:sz w:val="20"/>
          <w:szCs w:val="20"/>
        </w:rPr>
        <w:t xml:space="preserve"> </w:t>
      </w:r>
      <w:r>
        <w:rPr>
          <w:sz w:val="20"/>
          <w:szCs w:val="20"/>
        </w:rPr>
        <w:t xml:space="preserve">—</w:t>
      </w:r>
      <w:r>
        <w:rPr>
          <w:sz w:val="20"/>
          <w:szCs w:val="20"/>
        </w:rPr>
        <w:t xml:space="preserve"> </w:t>
      </w:r>
      <w:r>
        <w:rPr>
          <w:b/>
          <w:sz w:val="20"/>
          <w:szCs w:val="20"/>
        </w:rPr>
        <w:t xml:space="preserve">‪just as it did not trouble Yaakov that he had a brother Esav, nor Avraham that he issued from Terach, since he has no connection to it any longer.‬</w:t>
      </w:r>
      <w:r>
        <w:rPr>
          <w:sz w:val="20"/>
          <w:szCs w:val="20"/>
        </w:rPr>
        <w:t xml:space="preserve"> </w:t>
      </w:r>
      <w:r>
        <w:rPr>
          <w:b/>
          <w:sz w:val="20"/>
          <w:szCs w:val="20"/>
        </w:rPr>
        <w:t xml:space="preserve">וְאָמְרוּ בְּבָבָא מְצִיעָא [נט:] ״מִפְּנֵי מָה הִזְהִירָה תּוֹרָה עַל הַגֵּרִים — שֶׁטּוֹחֵן רַע״, רָצָה לוֹמַר שָׁרְשָׁן וִיסוֹדָן בֶּאֱמֶת רַע; עַל כֵּן צָרִיךְ הַזְהָרָה עַל אוֹנָאָתוֹ, שֶׁיֵּשׁ בּוֹ אוֹנָאַת דְּבָרִים גְּדוֹלָה, דְּעִיקָּרָהּ הוּא כַּאֲשֶׁר אוֹמֵר דְּבַר אֱמֶת שֶׁבּוֹ</w:t>
      </w:r>
      <w:r>
        <w:rPr>
          <w:sz w:val="20"/>
          <w:szCs w:val="20"/>
        </w:rPr>
        <w:t xml:space="preserve"> </w:t>
      </w:r>
      <w:r>
        <w:rPr>
          <w:sz w:val="20"/>
          <w:szCs w:val="20"/>
        </w:rPr>
        <w:t xml:space="preserve">—</w:t>
      </w:r>
      <w:r>
        <w:rPr>
          <w:sz w:val="20"/>
          <w:szCs w:val="20"/>
        </w:rPr>
        <w:t xml:space="preserve"> </w:t>
      </w:r>
      <w:r>
        <w:rPr>
          <w:b/>
          <w:sz w:val="20"/>
          <w:szCs w:val="20"/>
        </w:rPr>
        <w:t xml:space="preserve">‪And they said in Bava Metzia [59b],</w:t>
      </w:r>
      <w:r>
        <w:rPr>
          <w:b/>
          <w:sz w:val="20"/>
          <w:szCs w:val="20"/>
        </w:rPr>
        <w:t xml:space="preserve"> </w:t>
      </w:r>
      <w:r>
        <w:rPr>
          <w:b/>
          <w:sz w:val="20"/>
          <w:szCs w:val="20"/>
        </w:rPr>
        <w:t xml:space="preserve">“</w:t>
      </w:r>
      <w:r>
        <w:rPr>
          <w:b/>
          <w:sz w:val="20"/>
          <w:szCs w:val="20"/>
        </w:rPr>
        <w:t xml:space="preserve">Why did the Torah warn about converts — because their</w:t>
      </w:r>
      <w:r>
        <w:rPr>
          <w:b/>
          <w:sz w:val="20"/>
          <w:szCs w:val="20"/>
        </w:rPr>
        <w:t xml:space="preserve"> </w:t>
      </w:r>
      <w:r>
        <w:rPr>
          <w:i/>
          <w:b/>
          <w:sz w:val="20"/>
          <w:szCs w:val="20"/>
        </w:rPr>
        <w:t xml:space="preserve">inclination</w:t>
      </w:r>
      <w:r>
        <w:rPr>
          <w:b/>
          <w:sz w:val="20"/>
          <w:szCs w:val="20"/>
        </w:rPr>
        <w:t xml:space="preserve"> </w:t>
      </w:r>
      <w:r>
        <w:rPr>
          <w:b/>
          <w:sz w:val="20"/>
          <w:szCs w:val="20"/>
        </w:rPr>
        <w:t xml:space="preserve">is evil,</w:t>
      </w:r>
      <w:r>
        <w:rPr>
          <w:b/>
          <w:sz w:val="20"/>
          <w:szCs w:val="20"/>
        </w:rPr>
        <w:t xml:space="preserve">”</w:t>
      </w:r>
      <w:r>
        <w:rPr>
          <w:b/>
          <w:sz w:val="20"/>
          <w:szCs w:val="20"/>
        </w:rPr>
        <w:t xml:space="preserve"> </w:t>
      </w:r>
      <w:r>
        <w:rPr>
          <w:b/>
          <w:sz w:val="20"/>
          <w:szCs w:val="20"/>
        </w:rPr>
        <w:t xml:space="preserve">meaning their root and foundation are in truth [susceptible to] evil; therefore a warning against wronging him is needed, for there is in it a</w:t>
      </w:r>
      <w:r>
        <w:rPr>
          <w:b/>
          <w:sz w:val="20"/>
          <w:szCs w:val="20"/>
        </w:rPr>
        <w:t xml:space="preserve"> </w:t>
      </w:r>
      <w:r>
        <w:rPr>
          <w:i/>
          <w:b/>
          <w:sz w:val="20"/>
          <w:szCs w:val="20"/>
        </w:rPr>
        <w:t xml:space="preserve">great</w:t>
      </w:r>
      <w:r>
        <w:rPr>
          <w:b/>
          <w:sz w:val="20"/>
          <w:szCs w:val="20"/>
        </w:rPr>
        <w:t xml:space="preserve"> </w:t>
      </w:r>
      <w:r>
        <w:rPr>
          <w:b/>
          <w:sz w:val="20"/>
          <w:szCs w:val="20"/>
        </w:rPr>
        <w:t xml:space="preserve">verbal wronging — its essence being precisely when one speaks</w:t>
      </w:r>
      <w:r>
        <w:rPr>
          <w:b/>
          <w:sz w:val="20"/>
          <w:szCs w:val="20"/>
        </w:rPr>
        <w:t xml:space="preserve"> </w:t>
      </w:r>
      <w:r>
        <w:rPr>
          <w:i/>
          <w:b/>
          <w:sz w:val="20"/>
          <w:szCs w:val="20"/>
        </w:rPr>
        <w:t xml:space="preserve">a true thing</w:t>
      </w:r>
      <w:r>
        <w:rPr>
          <w:b/>
          <w:sz w:val="20"/>
          <w:szCs w:val="20"/>
        </w:rPr>
        <w:t xml:space="preserve"> </w:t>
      </w:r>
      <w:r>
        <w:rPr>
          <w:b/>
          <w:sz w:val="20"/>
          <w:szCs w:val="20"/>
        </w:rPr>
        <w:t xml:space="preserve">about him,‬</w:t>
      </w:r>
      <w:r>
        <w:rPr>
          <w:rStyle w:val="FootnoteReference"/>
        </w:rPr>
        <w:footnoteReference w:id="44"/>
      </w:r>
      <w:r>
        <w:rPr>
          <w:sz w:val="20"/>
          <w:szCs w:val="20"/>
        </w:rPr>
        <w:t xml:space="preserve"> </w:t>
      </w:r>
      <w:r>
        <w:rPr>
          <w:b/>
          <w:sz w:val="20"/>
          <w:szCs w:val="20"/>
        </w:rPr>
        <w:t xml:space="preserve">אָז פּוֹעֵל בּוֹ הַרְבֵּה, עַד שֶׁיּוּכַל לִפְעֹל בּוֹ עַל יְדֵי זֶה שִׁינּוּי בְּעַצְמוּתוֹ, עַל יְדֵי שֶׁמַּזְכִּיר הַחִסָּרוֹן שֶׁהוּא בֶּאֱמֶת כֵּן בְּעֶצֶם</w:t>
      </w:r>
      <w:r>
        <w:rPr>
          <w:sz w:val="20"/>
          <w:szCs w:val="20"/>
        </w:rPr>
        <w:t xml:space="preserve"> </w:t>
      </w:r>
      <w:r>
        <w:rPr>
          <w:sz w:val="20"/>
          <w:szCs w:val="20"/>
        </w:rPr>
        <w:t xml:space="preserve">—</w:t>
      </w:r>
      <w:r>
        <w:rPr>
          <w:sz w:val="20"/>
          <w:szCs w:val="20"/>
        </w:rPr>
        <w:t xml:space="preserve"> </w:t>
      </w:r>
      <w:r>
        <w:rPr>
          <w:b/>
          <w:sz w:val="20"/>
          <w:szCs w:val="20"/>
        </w:rPr>
        <w:t xml:space="preserve">‪for then it works upon him greatly, to the point that it can effect in him a change in his very essence, through mentioning the deficiency that is in truth so in essence.‬</w:t>
      </w:r>
    </w:p>
    <w:p>
      <w:pPr>
        <w:pStyle w:val="Heading3"/>
      </w:pPr>
      <w:bookmarkStart w:id="45" w:name="s1-3"/>
      <w:r>
        <w:t xml:space="preserve">‪סָעִיף ג — Se’if 3‬</w:t>
      </w:r>
      <w:bookmarkEnd w:id="4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same caution extends to the</w:t>
      </w:r>
      <w:r>
        <w:rPr>
          <w:sz w:val="19"/>
          <w:szCs w:val="19"/>
          <w:b w:val="0"/>
          <w:bCs w:val="0"/>
        </w:rPr>
        <w:t xml:space="preserve"> </w:t>
      </w:r>
      <w:r>
        <w:rPr>
          <w:i/>
          <w:sz w:val="19"/>
          <w:szCs w:val="19"/>
          <w:b w:val="0"/>
          <w:bCs w:val="0"/>
        </w:rPr>
        <w:t xml:space="preserve">baal teshuvah</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do not say to him, remember your former deeds.</w:t>
      </w:r>
      <w:r>
        <w:rPr>
          <w:sz w:val="19"/>
          <w:szCs w:val="19"/>
          <w:b w:val="0"/>
          <w:bCs w:val="0"/>
        </w:rPr>
        <w:t xml:space="preserve">”</w:t>
      </w:r>
      <w:r>
        <w:rPr>
          <w:sz w:val="19"/>
          <w:szCs w:val="19"/>
          <w:b w:val="0"/>
          <w:bCs w:val="0"/>
        </w:rPr>
        <w:t xml:space="preserve"> </w:t>
      </w:r>
      <w:r>
        <w:rPr>
          <w:sz w:val="19"/>
          <w:szCs w:val="19"/>
          <w:b w:val="0"/>
          <w:bCs w:val="0"/>
        </w:rPr>
        <w:t xml:space="preserve">At teshuvah’s beginning the past is not yet visibly rectified, so the reminder still stings. David, who raised up the yoke of teshuvah, was pained by it — and that his sin had been rectified retroactively was not made known in his own lifetime.</w:t>
      </w:r>
    </w:p>
    <w:p>
      <w:pPr>
        <w:pStyle w:val="BodyText"/>
        <w:spacing w:before="0" w:after="40" w:line="240" w:lineRule="auto"/>
      </w:pPr>
      <w:r>
        <w:rPr>
          <w:b/>
          <w:sz w:val="20"/>
          <w:szCs w:val="20"/>
        </w:rPr>
        <w:t xml:space="preserve">[ג] וַחֲזַ"ל הוֹסִיפוּ בַּמִּשְׁנָה [שָׁם נח:] גַּם לְבַעַל תְּשׁוּבָה ״[לֹא יֹאמַר] זְכֹר מַעֲשֶׂיךָ [הָרִאשׁוֹנִים]״</w:t>
      </w:r>
      <w:r>
        <w:rPr>
          <w:sz w:val="20"/>
          <w:szCs w:val="20"/>
        </w:rPr>
        <w:t xml:space="preserve"> </w:t>
      </w:r>
      <w:r>
        <w:rPr>
          <w:sz w:val="20"/>
          <w:szCs w:val="20"/>
        </w:rPr>
        <w:t xml:space="preserve">—</w:t>
      </w:r>
      <w:r>
        <w:rPr>
          <w:sz w:val="20"/>
          <w:szCs w:val="20"/>
        </w:rPr>
        <w:t xml:space="preserve"> </w:t>
      </w:r>
      <w:r>
        <w:rPr>
          <w:b/>
          <w:sz w:val="20"/>
          <w:szCs w:val="20"/>
        </w:rPr>
        <w:t xml:space="preserve">‪And the Sages added in the Mishnah [Bava Metzia 58b] [this warning] also regarding a</w:t>
      </w:r>
      <w:r>
        <w:rPr>
          <w:b/>
          <w:sz w:val="20"/>
          <w:szCs w:val="20"/>
        </w:rPr>
        <w:t xml:space="preserve"> </w:t>
      </w:r>
      <w:r>
        <w:rPr>
          <w:i/>
          <w:b/>
          <w:sz w:val="20"/>
          <w:szCs w:val="20"/>
        </w:rPr>
        <w:t xml:space="preserve">baal teshuvah</w:t>
      </w:r>
      <w:r>
        <w:rPr>
          <w:b/>
          <w:sz w:val="20"/>
          <w:szCs w:val="20"/>
        </w:rPr>
        <w:t xml:space="preserve">:</w:t>
      </w:r>
      <w:r>
        <w:rPr>
          <w:b/>
          <w:sz w:val="20"/>
          <w:szCs w:val="20"/>
        </w:rPr>
        <w:t xml:space="preserve"> </w:t>
      </w:r>
      <w:r>
        <w:rPr>
          <w:b/>
          <w:sz w:val="20"/>
          <w:szCs w:val="20"/>
        </w:rPr>
        <w:t xml:space="preserve">“</w:t>
      </w:r>
      <w:r>
        <w:rPr>
          <w:b/>
          <w:sz w:val="20"/>
          <w:szCs w:val="20"/>
        </w:rPr>
        <w:t xml:space="preserve">[one may not say to him,] remember your former deeds,‬</w:t>
      </w:r>
      <w:r>
        <w:rPr>
          <w:b/>
          <w:sz w:val="20"/>
          <w:szCs w:val="20"/>
        </w:rPr>
        <w:t xml:space="preserve">”</w:t>
      </w:r>
      <w:r>
        <w:rPr>
          <w:rStyle w:val="FootnoteReference"/>
        </w:rPr>
        <w:footnoteReference w:id="46"/>
      </w:r>
      <w:r>
        <w:rPr>
          <w:sz w:val="20"/>
          <w:szCs w:val="20"/>
        </w:rPr>
        <w:t xml:space="preserve"> </w:t>
      </w:r>
      <w:r>
        <w:rPr>
          <w:b/>
          <w:sz w:val="20"/>
          <w:szCs w:val="20"/>
        </w:rPr>
        <w:t xml:space="preserve">אַף דַּחֲטָאֵי יִשְׂרָאֵל אֵינָם בְּעֶצֶם, וְסוֹף הַתְּשׁוּבָה לְתַקֵּן הַקּוֹדֵם גַּם כֵּן לִהְיוֹת כְּאִלּוּ לֹא חָטָא כְּלָל</w:t>
      </w:r>
      <w:r>
        <w:rPr>
          <w:sz w:val="20"/>
          <w:szCs w:val="20"/>
        </w:rPr>
        <w:t xml:space="preserve"> </w:t>
      </w:r>
      <w:r>
        <w:rPr>
          <w:sz w:val="20"/>
          <w:szCs w:val="20"/>
        </w:rPr>
        <w:t xml:space="preserve">—</w:t>
      </w:r>
      <w:r>
        <w:rPr>
          <w:sz w:val="20"/>
          <w:szCs w:val="20"/>
        </w:rPr>
        <w:t xml:space="preserve"> </w:t>
      </w:r>
      <w:r>
        <w:rPr>
          <w:b/>
          <w:sz w:val="20"/>
          <w:szCs w:val="20"/>
        </w:rPr>
        <w:t xml:space="preserve">‪even though the sins of Israel are not of their essence, and the</w:t>
      </w:r>
      <w:r>
        <w:rPr>
          <w:b/>
          <w:sz w:val="20"/>
          <w:szCs w:val="20"/>
        </w:rPr>
        <w:t xml:space="preserve"> </w:t>
      </w:r>
      <w:r>
        <w:rPr>
          <w:i/>
          <w:b/>
          <w:sz w:val="20"/>
          <w:szCs w:val="20"/>
        </w:rPr>
        <w:t xml:space="preserve">end</w:t>
      </w:r>
      <w:r>
        <w:rPr>
          <w:b/>
          <w:sz w:val="20"/>
          <w:szCs w:val="20"/>
        </w:rPr>
        <w:t xml:space="preserve"> </w:t>
      </w:r>
      <w:r>
        <w:rPr>
          <w:b/>
          <w:sz w:val="20"/>
          <w:szCs w:val="20"/>
        </w:rPr>
        <w:t xml:space="preserve">of teshuvah is to rectify the past as well, so as to be as if he had never sinned at all.‬</w:t>
      </w:r>
      <w:r>
        <w:rPr>
          <w:rStyle w:val="FootnoteReference"/>
        </w:rPr>
        <w:footnoteReference w:id="47"/>
      </w:r>
      <w:r>
        <w:rPr>
          <w:sz w:val="20"/>
          <w:szCs w:val="20"/>
        </w:rPr>
        <w:t xml:space="preserve"> </w:t>
      </w:r>
      <w:r>
        <w:rPr>
          <w:b/>
          <w:sz w:val="20"/>
          <w:szCs w:val="20"/>
        </w:rPr>
        <w:t xml:space="preserve">וְעַל כֵּן אֵין בָּזֶה הָאַזְהָרָה בַּתּוֹרָה, שֶׁהִיא מִצַּד הָאֱמֶת הַגָּמוּר — לֹא שַׁיָּיךְ אוֹנָאַת דְּבָרִים זוֹ כְּלָל; רַק חֲכָמִים הוֹסִיפוּהוּ, כִּי גַּם בְּבַעַל תְּשׁוּבָה תְּחִלַּת מַדְרֵגַת הַתְּשׁוּבָה אֵינוֹ נִגְלֶה עֲדַיִין תִּיקּוּן הַקּוֹדֵם</w:t>
      </w:r>
      <w:r>
        <w:rPr>
          <w:sz w:val="20"/>
          <w:szCs w:val="20"/>
        </w:rPr>
        <w:t xml:space="preserve"> </w:t>
      </w:r>
      <w:r>
        <w:rPr>
          <w:sz w:val="20"/>
          <w:szCs w:val="20"/>
        </w:rPr>
        <w:t xml:space="preserve">—</w:t>
      </w:r>
      <w:r>
        <w:rPr>
          <w:sz w:val="20"/>
          <w:szCs w:val="20"/>
        </w:rPr>
        <w:t xml:space="preserve"> </w:t>
      </w:r>
      <w:r>
        <w:rPr>
          <w:b/>
          <w:sz w:val="20"/>
          <w:szCs w:val="20"/>
        </w:rPr>
        <w:t xml:space="preserve">‪And therefore this warning is not in the</w:t>
      </w:r>
      <w:r>
        <w:rPr>
          <w:b/>
          <w:sz w:val="20"/>
          <w:szCs w:val="20"/>
        </w:rPr>
        <w:t xml:space="preserve"> </w:t>
      </w:r>
      <w:r>
        <w:rPr>
          <w:i/>
          <w:b/>
          <w:sz w:val="20"/>
          <w:szCs w:val="20"/>
        </w:rPr>
        <w:t xml:space="preserve">Torah</w:t>
      </w:r>
      <w:r>
        <w:rPr>
          <w:b/>
          <w:sz w:val="20"/>
          <w:szCs w:val="20"/>
        </w:rPr>
        <w:t xml:space="preserve"> </w:t>
      </w:r>
      <w:r>
        <w:rPr>
          <w:b/>
          <w:sz w:val="20"/>
          <w:szCs w:val="20"/>
        </w:rPr>
        <w:t xml:space="preserve">[itself] — for from the side of the utter truth this</w:t>
      </w:r>
      <w:r>
        <w:rPr>
          <w:b/>
          <w:sz w:val="20"/>
          <w:szCs w:val="20"/>
        </w:rPr>
        <w:t xml:space="preserve"> </w:t>
      </w:r>
      <w:r>
        <w:rPr>
          <w:b/>
          <w:sz w:val="20"/>
          <w:szCs w:val="20"/>
        </w:rPr>
        <w:t xml:space="preserve">“</w:t>
      </w:r>
      <w:r>
        <w:rPr>
          <w:b/>
          <w:sz w:val="20"/>
          <w:szCs w:val="20"/>
        </w:rPr>
        <w:t xml:space="preserve">verbal wronging</w:t>
      </w:r>
      <w:r>
        <w:rPr>
          <w:b/>
          <w:sz w:val="20"/>
          <w:szCs w:val="20"/>
        </w:rPr>
        <w:t xml:space="preserve">”</w:t>
      </w:r>
      <w:r>
        <w:rPr>
          <w:b/>
          <w:sz w:val="20"/>
          <w:szCs w:val="20"/>
        </w:rPr>
        <w:t xml:space="preserve"> </w:t>
      </w:r>
      <w:r>
        <w:rPr>
          <w:b/>
          <w:sz w:val="20"/>
          <w:szCs w:val="20"/>
        </w:rPr>
        <w:t xml:space="preserve">does not apply at all; only the Sages added it, since even in a</w:t>
      </w:r>
      <w:r>
        <w:rPr>
          <w:b/>
          <w:sz w:val="20"/>
          <w:szCs w:val="20"/>
        </w:rPr>
        <w:t xml:space="preserve"> </w:t>
      </w:r>
      <w:r>
        <w:rPr>
          <w:i/>
          <w:b/>
          <w:sz w:val="20"/>
          <w:szCs w:val="20"/>
        </w:rPr>
        <w:t xml:space="preserve">baal teshuvah</w:t>
      </w:r>
      <w:r>
        <w:rPr>
          <w:b/>
          <w:sz w:val="20"/>
          <w:szCs w:val="20"/>
        </w:rPr>
        <w:t xml:space="preserve">, at the beginning of the rung of teshuvah, the rectification of the past is not yet revealed.‬</w:t>
      </w:r>
      <w:r>
        <w:rPr>
          <w:rStyle w:val="FootnoteReference"/>
        </w:rPr>
        <w:footnoteReference w:id="48"/>
      </w:r>
      <w:r>
        <w:rPr>
          <w:rStyle w:val="FootnoteReference"/>
        </w:rPr>
        <w:footnoteReference w:id="49"/>
      </w:r>
    </w:p>
    <w:p>
      <w:pPr>
        <w:pStyle w:val="BodyText"/>
        <w:spacing w:before="0" w:after="40" w:line="240" w:lineRule="auto"/>
      </w:pPr>
      <w:r>
        <w:rPr>
          <w:b/>
          <w:sz w:val="20"/>
          <w:szCs w:val="20"/>
        </w:rPr>
        <w:t xml:space="preserve">וְדָוִד הַמֶּלֶךְ ע"ה שֶׁהָיָה ״הַגֶּבֶר שֶׁהֵקִים עֻלָּהּ שֶׁל תְּשׁוּבָה״, כְּמוֹ שֶׁאָמְרוּ בַּעֲבוֹדָה זָרָה [ה.], אָמְרוּ בְּבָבָא מְצִיעָא [נט.] שֶׁהָיוּ מַלְבִּינִים פָּנָיו עַל יְדֵי הַזְכָּרַת הַחֵטְא עַד שֶׁאִם הָיוּ קוֹרְעִים בְּשָׂרוֹ כו׳</w:t>
      </w:r>
      <w:r>
        <w:rPr>
          <w:sz w:val="20"/>
          <w:szCs w:val="20"/>
        </w:rPr>
        <w:t xml:space="preserve"> </w:t>
      </w:r>
      <w:r>
        <w:rPr>
          <w:sz w:val="20"/>
          <w:szCs w:val="20"/>
        </w:rPr>
        <w:t xml:space="preserve">—</w:t>
      </w:r>
      <w:r>
        <w:rPr>
          <w:sz w:val="20"/>
          <w:szCs w:val="20"/>
        </w:rPr>
        <w:t xml:space="preserve"> </w:t>
      </w:r>
      <w:r>
        <w:rPr>
          <w:b/>
          <w:sz w:val="20"/>
          <w:szCs w:val="20"/>
        </w:rPr>
        <w:t xml:space="preserve">‪And David HaMelech, who was</w:t>
      </w:r>
      <w:r>
        <w:rPr>
          <w:b/>
          <w:sz w:val="20"/>
          <w:szCs w:val="20"/>
        </w:rPr>
        <w:t xml:space="preserve"> </w:t>
      </w:r>
      <w:r>
        <w:rPr>
          <w:b/>
          <w:sz w:val="20"/>
          <w:szCs w:val="20"/>
        </w:rPr>
        <w:t xml:space="preserve">“</w:t>
      </w:r>
      <w:r>
        <w:rPr>
          <w:b/>
          <w:sz w:val="20"/>
          <w:szCs w:val="20"/>
        </w:rPr>
        <w:t xml:space="preserve">the man who raised up the yoke of teshuvah,</w:t>
      </w:r>
      <w:r>
        <w:rPr>
          <w:b/>
          <w:sz w:val="20"/>
          <w:szCs w:val="20"/>
        </w:rPr>
        <w:t xml:space="preserve">”</w:t>
      </w:r>
      <w:r>
        <w:rPr>
          <w:b/>
          <w:sz w:val="20"/>
          <w:szCs w:val="20"/>
        </w:rPr>
        <w:t xml:space="preserve"> </w:t>
      </w:r>
      <w:r>
        <w:rPr>
          <w:b/>
          <w:sz w:val="20"/>
          <w:szCs w:val="20"/>
        </w:rPr>
        <w:t xml:space="preserve">as they said in Avodah Zarah [5a], of whom they said in Bava Metzia [59a] that they would</w:t>
      </w:r>
      <w:r>
        <w:rPr>
          <w:b/>
          <w:sz w:val="20"/>
          <w:szCs w:val="20"/>
        </w:rPr>
        <w:t xml:space="preserve"> </w:t>
      </w:r>
      <w:r>
        <w:rPr>
          <w:b/>
          <w:sz w:val="20"/>
          <w:szCs w:val="20"/>
        </w:rPr>
        <w:t xml:space="preserve">“</w:t>
      </w:r>
      <w:r>
        <w:rPr>
          <w:b/>
          <w:sz w:val="20"/>
          <w:szCs w:val="20"/>
        </w:rPr>
        <w:t xml:space="preserve">whiten his face</w:t>
      </w:r>
      <w:r>
        <w:rPr>
          <w:b/>
          <w:sz w:val="20"/>
          <w:szCs w:val="20"/>
        </w:rPr>
        <w:t xml:space="preserve">”</w:t>
      </w:r>
      <w:r>
        <w:rPr>
          <w:b/>
          <w:sz w:val="20"/>
          <w:szCs w:val="20"/>
        </w:rPr>
        <w:t xml:space="preserve"> </w:t>
      </w:r>
      <w:r>
        <w:rPr>
          <w:b/>
          <w:sz w:val="20"/>
          <w:szCs w:val="20"/>
        </w:rPr>
        <w:t xml:space="preserve">through mentioning the sin, to the point that</w:t>
      </w:r>
      <w:r>
        <w:rPr>
          <w:b/>
          <w:sz w:val="20"/>
          <w:szCs w:val="20"/>
        </w:rPr>
        <w:t xml:space="preserve"> </w:t>
      </w:r>
      <w:r>
        <w:rPr>
          <w:b/>
          <w:sz w:val="20"/>
          <w:szCs w:val="20"/>
        </w:rPr>
        <w:t xml:space="preserve">“</w:t>
      </w:r>
      <w:r>
        <w:rPr>
          <w:b/>
          <w:sz w:val="20"/>
          <w:szCs w:val="20"/>
        </w:rPr>
        <w:t xml:space="preserve">were they to tear his flesh [no blood would flow],</w:t>
      </w:r>
      <w:r>
        <w:rPr>
          <w:b/>
          <w:sz w:val="20"/>
          <w:szCs w:val="20"/>
        </w:rPr>
        <w:t xml:space="preserve">”</w:t>
      </w:r>
      <w:r>
        <w:rPr>
          <w:b/>
          <w:sz w:val="20"/>
          <w:szCs w:val="20"/>
        </w:rPr>
        <w:t xml:space="preserve"> </w:t>
      </w:r>
      <w:r>
        <w:rPr>
          <w:b/>
          <w:sz w:val="20"/>
          <w:szCs w:val="20"/>
        </w:rPr>
        <w:t xml:space="preserve">etc.‬</w:t>
      </w:r>
      <w:r>
        <w:rPr>
          <w:rStyle w:val="FootnoteReference"/>
        </w:rPr>
        <w:footnoteReference w:id="50"/>
      </w:r>
      <w:r>
        <w:rPr>
          <w:rStyle w:val="FootnoteReference"/>
        </w:rPr>
        <w:footnoteReference w:id="51"/>
      </w:r>
      <w:r>
        <w:rPr>
          <w:sz w:val="20"/>
          <w:szCs w:val="20"/>
        </w:rPr>
        <w:t xml:space="preserve"> </w:t>
      </w:r>
      <w:r>
        <w:rPr>
          <w:b/>
          <w:sz w:val="20"/>
          <w:szCs w:val="20"/>
        </w:rPr>
        <w:t xml:space="preserve">דְּהַלְבָּנַת פָּנִים הוּא עַל יְדֵי דְּאָזֵיל סוּמָּקָא, שֶׁהוּא הַדָּם שֶׁמֵּחֲמָתוֹ הַחֵטְא; כִּי הַדָּם הוּא הַנֶּפֶשׁ כַּמְפֹרָשׁ בִּקְרָא וְקָאֵי אַבְּהֵמָה — כִּי הִיא נֶפֶשׁ הַבַּהֲמִית שֶׁבָּאָדָם שֶׁמִּמֶּנָּה הַחֵטְא, וְעָלֶיהָ הוּא פְּשָׁטֵיהּ דִּקְרָא ״נֶפֶשׁ כִּי תֶחֱטָא״</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whitening of the face</w:t>
      </w:r>
      <w:r>
        <w:rPr>
          <w:b/>
          <w:sz w:val="20"/>
          <w:szCs w:val="20"/>
        </w:rPr>
        <w:t xml:space="preserve">”</w:t>
      </w:r>
      <w:r>
        <w:rPr>
          <w:b/>
          <w:sz w:val="20"/>
          <w:szCs w:val="20"/>
        </w:rPr>
        <w:t xml:space="preserve"> </w:t>
      </w:r>
      <w:r>
        <w:rPr>
          <w:b/>
          <w:sz w:val="20"/>
          <w:szCs w:val="20"/>
        </w:rPr>
        <w:t xml:space="preserve">occurs through the</w:t>
      </w:r>
      <w:r>
        <w:rPr>
          <w:b/>
          <w:sz w:val="20"/>
          <w:szCs w:val="20"/>
        </w:rPr>
        <w:t xml:space="preserve"> </w:t>
      </w:r>
      <w:r>
        <w:rPr>
          <w:i/>
          <w:b/>
          <w:sz w:val="20"/>
          <w:szCs w:val="20"/>
        </w:rPr>
        <w:t xml:space="preserve">departing of the red</w:t>
      </w:r>
      <w:r>
        <w:rPr>
          <w:b/>
          <w:sz w:val="20"/>
          <w:szCs w:val="20"/>
        </w:rPr>
        <w:t xml:space="preserve"> </w:t>
      </w:r>
      <w:r>
        <w:rPr>
          <w:b/>
          <w:sz w:val="20"/>
          <w:szCs w:val="20"/>
        </w:rPr>
        <w:t xml:space="preserve">— that is, the blood, from which the sin comes; for</w:t>
      </w:r>
      <w:r>
        <w:rPr>
          <w:b/>
          <w:sz w:val="20"/>
          <w:szCs w:val="20"/>
        </w:rPr>
        <w:t xml:space="preserve"> </w:t>
      </w:r>
      <w:r>
        <w:rPr>
          <w:b/>
          <w:sz w:val="20"/>
          <w:szCs w:val="20"/>
        </w:rPr>
        <w:t xml:space="preserve">“</w:t>
      </w:r>
      <w:r>
        <w:rPr>
          <w:b/>
          <w:sz w:val="20"/>
          <w:szCs w:val="20"/>
        </w:rPr>
        <w:t xml:space="preserve">the blood is the soul,</w:t>
      </w:r>
      <w:r>
        <w:rPr>
          <w:b/>
          <w:sz w:val="20"/>
          <w:szCs w:val="20"/>
        </w:rPr>
        <w:t xml:space="preserve">”</w:t>
      </w:r>
      <w:r>
        <w:rPr>
          <w:b/>
          <w:sz w:val="20"/>
          <w:szCs w:val="20"/>
        </w:rPr>
        <w:t xml:space="preserve"> </w:t>
      </w:r>
      <w:r>
        <w:rPr>
          <w:b/>
          <w:sz w:val="20"/>
          <w:szCs w:val="20"/>
        </w:rPr>
        <w:t xml:space="preserve">as the verse states explicitly, and it refers to the animal [dimension] — for it is the animal soul within man, from which sin issues, and it is upon</w:t>
      </w:r>
      <w:r>
        <w:rPr>
          <w:b/>
          <w:sz w:val="20"/>
          <w:szCs w:val="20"/>
        </w:rPr>
        <w:t xml:space="preserve"> </w:t>
      </w:r>
      <w:r>
        <w:rPr>
          <w:i/>
          <w:b/>
          <w:sz w:val="20"/>
          <w:szCs w:val="20"/>
        </w:rPr>
        <w:t xml:space="preserve">this</w:t>
      </w:r>
      <w:r>
        <w:rPr>
          <w:b/>
          <w:sz w:val="20"/>
          <w:szCs w:val="20"/>
        </w:rPr>
        <w:t xml:space="preserve"> </w:t>
      </w:r>
      <w:r>
        <w:rPr>
          <w:b/>
          <w:sz w:val="20"/>
          <w:szCs w:val="20"/>
        </w:rPr>
        <w:t xml:space="preserve">soul that the plain sense of the verse</w:t>
      </w:r>
      <w:r>
        <w:rPr>
          <w:b/>
          <w:sz w:val="20"/>
          <w:szCs w:val="20"/>
        </w:rPr>
        <w:t xml:space="preserve"> </w:t>
      </w:r>
      <w:r>
        <w:rPr>
          <w:b/>
          <w:sz w:val="20"/>
          <w:szCs w:val="20"/>
        </w:rPr>
        <w:t xml:space="preserve">“</w:t>
      </w:r>
      <w:r>
        <w:rPr>
          <w:b/>
          <w:sz w:val="20"/>
          <w:szCs w:val="20"/>
        </w:rPr>
        <w:t xml:space="preserve">a soul that sins</w:t>
      </w:r>
      <w:r>
        <w:rPr>
          <w:b/>
          <w:sz w:val="20"/>
          <w:szCs w:val="20"/>
        </w:rPr>
        <w:t xml:space="preserve">”</w:t>
      </w:r>
      <w:r>
        <w:rPr>
          <w:b/>
          <w:sz w:val="20"/>
          <w:szCs w:val="20"/>
        </w:rPr>
        <w:t xml:space="preserve"> </w:t>
      </w:r>
      <w:r>
        <w:rPr>
          <w:b/>
          <w:sz w:val="20"/>
          <w:szCs w:val="20"/>
        </w:rPr>
        <w:t xml:space="preserve">[speaks].‬</w:t>
      </w:r>
      <w:r>
        <w:rPr>
          <w:sz w:val="20"/>
          <w:szCs w:val="20"/>
        </w:rPr>
        <w:t xml:space="preserve"> </w:t>
      </w:r>
      <w:r>
        <w:rPr>
          <w:b/>
          <w:sz w:val="20"/>
          <w:szCs w:val="20"/>
        </w:rPr>
        <w:t xml:space="preserve">וְכֵן אִיתָא בְּבָבָא בָּתְרָא [נח:] ״בְּרֵישׁ כֹּל מַרְעִין אֲנָא דָּם״, וְעַל כֵּן בְּהַזְכָּרַת הַחֵטְא כְּשֶׁעֲדַיִין לֹא נִתְקַן הַקּוֹדֵם נִבְלַע דָּמוֹ בְּתוֹכוֹ</w:t>
      </w:r>
      <w:r>
        <w:rPr>
          <w:sz w:val="20"/>
          <w:szCs w:val="20"/>
        </w:rPr>
        <w:t xml:space="preserve"> </w:t>
      </w:r>
      <w:r>
        <w:rPr>
          <w:sz w:val="20"/>
          <w:szCs w:val="20"/>
        </w:rPr>
        <w:t xml:space="preserve">—</w:t>
      </w:r>
      <w:r>
        <w:rPr>
          <w:sz w:val="20"/>
          <w:szCs w:val="20"/>
        </w:rPr>
        <w:t xml:space="preserve"> </w:t>
      </w:r>
      <w:r>
        <w:rPr>
          <w:b/>
          <w:sz w:val="20"/>
          <w:szCs w:val="20"/>
        </w:rPr>
        <w:t xml:space="preserve">‪And so it is [stated] in Bava Basra [58b],</w:t>
      </w:r>
      <w:r>
        <w:rPr>
          <w:b/>
          <w:sz w:val="20"/>
          <w:szCs w:val="20"/>
        </w:rPr>
        <w:t xml:space="preserve"> </w:t>
      </w:r>
      <w:r>
        <w:rPr>
          <w:b/>
          <w:sz w:val="20"/>
          <w:szCs w:val="20"/>
        </w:rPr>
        <w:t xml:space="preserve">“</w:t>
      </w:r>
      <w:r>
        <w:rPr>
          <w:b/>
          <w:sz w:val="20"/>
          <w:szCs w:val="20"/>
        </w:rPr>
        <w:t xml:space="preserve">at the head of all illnesses am I, blood,</w:t>
      </w:r>
      <w:r>
        <w:rPr>
          <w:b/>
          <w:sz w:val="20"/>
          <w:szCs w:val="20"/>
        </w:rPr>
        <w:t xml:space="preserve">”</w:t>
      </w:r>
      <w:r>
        <w:rPr>
          <w:b/>
          <w:sz w:val="20"/>
          <w:szCs w:val="20"/>
        </w:rPr>
        <w:t xml:space="preserve"> </w:t>
      </w:r>
      <w:r>
        <w:rPr>
          <w:b/>
          <w:sz w:val="20"/>
          <w:szCs w:val="20"/>
        </w:rPr>
        <w:t xml:space="preserve">and therefore, at the mention of the sin — when the past is not yet rectified — his blood is</w:t>
      </w:r>
      <w:r>
        <w:rPr>
          <w:b/>
          <w:sz w:val="20"/>
          <w:szCs w:val="20"/>
        </w:rPr>
        <w:t xml:space="preserve"> </w:t>
      </w:r>
      <w:r>
        <w:rPr>
          <w:b/>
          <w:sz w:val="20"/>
          <w:szCs w:val="20"/>
        </w:rPr>
        <w:t xml:space="preserve">“</w:t>
      </w:r>
      <w:r>
        <w:rPr>
          <w:b/>
          <w:sz w:val="20"/>
          <w:szCs w:val="20"/>
        </w:rPr>
        <w:t xml:space="preserve">swallowed</w:t>
      </w:r>
      <w:r>
        <w:rPr>
          <w:b/>
          <w:sz w:val="20"/>
          <w:szCs w:val="20"/>
        </w:rPr>
        <w:t xml:space="preserve">”</w:t>
      </w:r>
      <w:r>
        <w:rPr>
          <w:b/>
          <w:sz w:val="20"/>
          <w:szCs w:val="20"/>
        </w:rPr>
        <w:t xml:space="preserve"> </w:t>
      </w:r>
      <w:r>
        <w:rPr>
          <w:b/>
          <w:sz w:val="20"/>
          <w:szCs w:val="20"/>
        </w:rPr>
        <w:t xml:space="preserve">within him.‬</w:t>
      </w:r>
      <w:r>
        <w:rPr>
          <w:rStyle w:val="FootnoteReference"/>
        </w:rPr>
        <w:footnoteReference w:id="52"/>
      </w:r>
      <w:r>
        <w:rPr>
          <w:sz w:val="20"/>
          <w:szCs w:val="20"/>
        </w:rPr>
        <w:t xml:space="preserve"> </w:t>
      </w:r>
      <w:r>
        <w:rPr>
          <w:b/>
          <w:sz w:val="20"/>
          <w:szCs w:val="20"/>
        </w:rPr>
        <w:t xml:space="preserve">וְדָוִד הַמֶּלֶךְ ע"ה הוּא הַתְחָלַת מַדְרֵגוֹת הַתְּשׁוּבָה, שֶׁהוּא הָרְפוּאָה לְהַבָּא, דְּעַל זֶה נִתְבַּשֵּׂר ״גַּם ה’ הֶעֱבִיר חַטָּאתְךָ לֹא תָמוּת״</w:t>
      </w:r>
      <w:r>
        <w:rPr>
          <w:sz w:val="20"/>
          <w:szCs w:val="20"/>
        </w:rPr>
        <w:t xml:space="preserve"> </w:t>
      </w:r>
      <w:r>
        <w:rPr>
          <w:sz w:val="20"/>
          <w:szCs w:val="20"/>
        </w:rPr>
        <w:t xml:space="preserve">—</w:t>
      </w:r>
      <w:r>
        <w:rPr>
          <w:sz w:val="20"/>
          <w:szCs w:val="20"/>
        </w:rPr>
        <w:t xml:space="preserve"> </w:t>
      </w:r>
      <w:r>
        <w:rPr>
          <w:b/>
          <w:sz w:val="20"/>
          <w:szCs w:val="20"/>
        </w:rPr>
        <w:t xml:space="preserve">‪And David HaMelech is the</w:t>
      </w:r>
      <w:r>
        <w:rPr>
          <w:b/>
          <w:sz w:val="20"/>
          <w:szCs w:val="20"/>
        </w:rPr>
        <w:t xml:space="preserve"> </w:t>
      </w:r>
      <w:r>
        <w:rPr>
          <w:i/>
          <w:b/>
          <w:sz w:val="20"/>
          <w:szCs w:val="20"/>
        </w:rPr>
        <w:t xml:space="preserve">beginning</w:t>
      </w:r>
      <w:r>
        <w:rPr>
          <w:b/>
          <w:sz w:val="20"/>
          <w:szCs w:val="20"/>
        </w:rPr>
        <w:t xml:space="preserve"> </w:t>
      </w:r>
      <w:r>
        <w:rPr>
          <w:b/>
          <w:sz w:val="20"/>
          <w:szCs w:val="20"/>
        </w:rPr>
        <w:t xml:space="preserve">of the rungs of teshuvah, which is the healing</w:t>
      </w:r>
      <w:r>
        <w:rPr>
          <w:b/>
          <w:sz w:val="20"/>
          <w:szCs w:val="20"/>
        </w:rPr>
        <w:t xml:space="preserve"> </w:t>
      </w:r>
      <w:r>
        <w:rPr>
          <w:i/>
          <w:b/>
          <w:sz w:val="20"/>
          <w:szCs w:val="20"/>
        </w:rPr>
        <w:t xml:space="preserve">going forward</w:t>
      </w:r>
      <w:r>
        <w:rPr>
          <w:b/>
          <w:sz w:val="20"/>
          <w:szCs w:val="20"/>
        </w:rPr>
        <w:t xml:space="preserve">, for regarding this he was assured,</w:t>
      </w:r>
      <w:r>
        <w:rPr>
          <w:b/>
          <w:sz w:val="20"/>
          <w:szCs w:val="20"/>
        </w:rPr>
        <w:t xml:space="preserve"> </w:t>
      </w:r>
      <w:r>
        <w:rPr>
          <w:b/>
          <w:sz w:val="20"/>
          <w:szCs w:val="20"/>
        </w:rPr>
        <w:t xml:space="preserve">“</w:t>
      </w:r>
      <w:r>
        <w:rPr>
          <w:b/>
          <w:sz w:val="20"/>
          <w:szCs w:val="20"/>
        </w:rPr>
        <w:t xml:space="preserve">the Lord has also removed your sin, you shall not die</w:t>
      </w:r>
      <w:r>
        <w:rPr>
          <w:b/>
          <w:sz w:val="20"/>
          <w:szCs w:val="20"/>
        </w:rPr>
        <w:t xml:space="preserve">”</w:t>
      </w:r>
      <w:r>
        <w:rPr>
          <w:b/>
          <w:sz w:val="20"/>
          <w:szCs w:val="20"/>
        </w:rPr>
        <w:t xml:space="preserve"> </w:t>
      </w:r>
      <w:r>
        <w:rPr>
          <w:b/>
          <w:sz w:val="20"/>
          <w:szCs w:val="20"/>
        </w:rPr>
        <w:t xml:space="preserve">(Shmuel II 12:13).‬</w:t>
      </w:r>
      <w:r>
        <w:rPr>
          <w:rStyle w:val="FootnoteReference"/>
        </w:rPr>
        <w:footnoteReference w:id="53"/>
      </w:r>
      <w:r>
        <w:rPr>
          <w:sz w:val="20"/>
          <w:szCs w:val="20"/>
        </w:rPr>
        <w:t xml:space="preserve"> </w:t>
      </w:r>
      <w:r>
        <w:rPr>
          <w:b/>
          <w:sz w:val="20"/>
          <w:szCs w:val="20"/>
        </w:rPr>
        <w:t xml:space="preserve">אֲבָל לִהְיוֹת נִתְקָן לְשֶׁעָבַר, שֶׁלֹּא יִהְיֶה לוֹ בּוּשָׁה עוֹד בָּזֶה כְּלָל — דָּבָר זֶה לֹא יָדְעוּ עֲדַיִין בְּחַיָּיו, כְּמוֹ שֶׁאָמְרוּ בְּשַׁבָּת [ל.] ״בְּחַיֶּיךָ אֵינִי מוֹדִיעַ״ כו׳, כִּי אָז לֹא נִתְגַּלָּה עֲדַיִין מַדְרֵגָה זוֹ שֶׁל תְּשׁוּבָה</w:t>
      </w:r>
      <w:r>
        <w:rPr>
          <w:sz w:val="20"/>
          <w:szCs w:val="20"/>
        </w:rPr>
        <w:t xml:space="preserve"> </w:t>
      </w:r>
      <w:r>
        <w:rPr>
          <w:sz w:val="20"/>
          <w:szCs w:val="20"/>
        </w:rPr>
        <w:t xml:space="preserve">—</w:t>
      </w:r>
      <w:r>
        <w:rPr>
          <w:sz w:val="20"/>
          <w:szCs w:val="20"/>
        </w:rPr>
        <w:t xml:space="preserve"> </w:t>
      </w:r>
      <w:r>
        <w:rPr>
          <w:b/>
          <w:sz w:val="20"/>
          <w:szCs w:val="20"/>
        </w:rPr>
        <w:t xml:space="preserve">‪But that the past be rectified — so that he have no shame in it at all any longer — this was not yet known in his lifetime, as they said in Shabbos [30a],</w:t>
      </w:r>
      <w:r>
        <w:rPr>
          <w:b/>
          <w:sz w:val="20"/>
          <w:szCs w:val="20"/>
        </w:rPr>
        <w:t xml:space="preserve"> </w:t>
      </w:r>
      <w:r>
        <w:rPr>
          <w:b/>
          <w:sz w:val="20"/>
          <w:szCs w:val="20"/>
        </w:rPr>
        <w:t xml:space="preserve">“</w:t>
      </w:r>
      <w:r>
        <w:rPr>
          <w:b/>
          <w:sz w:val="20"/>
          <w:szCs w:val="20"/>
        </w:rPr>
        <w:t xml:space="preserve">in your lifetime I will not make [it] known,</w:t>
      </w:r>
      <w:r>
        <w:rPr>
          <w:b/>
          <w:sz w:val="20"/>
          <w:szCs w:val="20"/>
        </w:rPr>
        <w:t xml:space="preserve">”</w:t>
      </w:r>
      <w:r>
        <w:rPr>
          <w:b/>
          <w:sz w:val="20"/>
          <w:szCs w:val="20"/>
        </w:rPr>
        <w:t xml:space="preserve"> </w:t>
      </w:r>
      <w:r>
        <w:rPr>
          <w:b/>
          <w:sz w:val="20"/>
          <w:szCs w:val="20"/>
        </w:rPr>
        <w:t xml:space="preserve">etc.; for then this [higher] rung of teshuvah had not yet been revealed.‬</w:t>
      </w:r>
      <w:r>
        <w:rPr>
          <w:rStyle w:val="FootnoteReference"/>
        </w:rPr>
        <w:footnoteReference w:id="54"/>
      </w:r>
    </w:p>
    <w:p>
      <w:pPr>
        <w:pStyle w:val="Heading3"/>
      </w:pPr>
      <w:bookmarkStart w:id="55" w:name="s1-4"/>
      <w:r>
        <w:t xml:space="preserve">‪סָעִיף ד — Se’if 4‬</w:t>
      </w:r>
      <w:bookmarkEnd w:id="5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David’s root runs back to Avraham, who began as</w:t>
      </w:r>
      <w:r>
        <w:rPr>
          <w:sz w:val="19"/>
          <w:szCs w:val="19"/>
          <w:b w:val="0"/>
          <w:bCs w:val="0"/>
        </w:rPr>
        <w:t xml:space="preserve"> </w:t>
      </w:r>
      <w:r>
        <w:rPr>
          <w:sz w:val="19"/>
          <w:szCs w:val="19"/>
          <w:b w:val="0"/>
          <w:bCs w:val="0"/>
        </w:rPr>
        <w:t xml:space="preserve">“</w:t>
      </w:r>
      <w:r>
        <w:rPr>
          <w:sz w:val="19"/>
          <w:szCs w:val="19"/>
          <w:b w:val="0"/>
          <w:bCs w:val="0"/>
        </w:rPr>
        <w:t xml:space="preserve">first of the converts</w:t>
      </w:r>
      <w:r>
        <w:rPr>
          <w:sz w:val="19"/>
          <w:szCs w:val="19"/>
          <w:b w:val="0"/>
          <w:bCs w:val="0"/>
        </w:rPr>
        <w:t xml:space="preserve">”</w:t>
      </w:r>
      <w:r>
        <w:rPr>
          <w:sz w:val="19"/>
          <w:szCs w:val="19"/>
          <w:b w:val="0"/>
          <w:bCs w:val="0"/>
        </w:rPr>
        <w:t xml:space="preserve"> </w:t>
      </w:r>
      <w:r>
        <w:rPr>
          <w:sz w:val="19"/>
          <w:szCs w:val="19"/>
          <w:b w:val="0"/>
          <w:bCs w:val="0"/>
        </w:rPr>
        <w:t xml:space="preserve">and only afterward revealed himself as father of the nation. Because Yitzchak was born to him, and the branch is contained in the root, the whole of Knesses Yisrael was folded into him. This is</w:t>
      </w:r>
      <w:r>
        <w:rPr>
          <w:sz w:val="19"/>
          <w:szCs w:val="19"/>
          <w:b w:val="0"/>
          <w:bCs w:val="0"/>
        </w:rPr>
        <w:t xml:space="preserve"> </w:t>
      </w:r>
      <w:r>
        <w:rPr>
          <w:sz w:val="19"/>
          <w:szCs w:val="19"/>
          <w:b w:val="0"/>
          <w:bCs w:val="0"/>
        </w:rPr>
        <w:t xml:space="preserve">“</w:t>
      </w:r>
      <w:r>
        <w:rPr>
          <w:sz w:val="19"/>
          <w:szCs w:val="19"/>
          <w:b w:val="0"/>
          <w:bCs w:val="0"/>
        </w:rPr>
        <w:t xml:space="preserve">the root of Israel</w:t>
      </w:r>
      <w:r>
        <w:rPr>
          <w:sz w:val="19"/>
          <w:szCs w:val="19"/>
          <w:b w:val="0"/>
          <w:bCs w:val="0"/>
        </w:rPr>
        <w:t xml:space="preserve">”</w:t>
      </w:r>
      <w:r>
        <w:rPr>
          <w:sz w:val="19"/>
          <w:szCs w:val="19"/>
          <w:b w:val="0"/>
          <w:bCs w:val="0"/>
        </w:rPr>
        <w:t xml:space="preserve"> </w:t>
      </w:r>
      <w:r>
        <w:rPr>
          <w:sz w:val="19"/>
          <w:szCs w:val="19"/>
          <w:b w:val="0"/>
          <w:bCs w:val="0"/>
        </w:rPr>
        <w:t xml:space="preserve">— a root cleaving to God with no dross at all, so that sins are incidental to it, thorns standing around a rose.</w:t>
      </w:r>
    </w:p>
    <w:p>
      <w:pPr>
        <w:pStyle w:val="BodyText"/>
        <w:spacing w:before="0" w:after="40" w:line="240" w:lineRule="auto"/>
      </w:pPr>
      <w:r>
        <w:rPr>
          <w:b/>
          <w:sz w:val="20"/>
          <w:szCs w:val="20"/>
        </w:rPr>
        <w:t xml:space="preserve">[ד] וִיסוֹד דַּרְגָּא דְּאַבְרָהָם אָבִינוּ ע"ה הוּא, שֶׁהָיָה תְּחִלָּה לַגֵּרִים כְּמוֹ שֶׁאָמְרוּ בַּחֲגִיגָה [ג.]</w:t>
      </w:r>
      <w:r>
        <w:rPr>
          <w:sz w:val="20"/>
          <w:szCs w:val="20"/>
        </w:rPr>
        <w:t xml:space="preserve"> </w:t>
      </w:r>
      <w:r>
        <w:rPr>
          <w:sz w:val="20"/>
          <w:szCs w:val="20"/>
        </w:rPr>
        <w:t xml:space="preserve">—</w:t>
      </w:r>
      <w:r>
        <w:rPr>
          <w:sz w:val="20"/>
          <w:szCs w:val="20"/>
        </w:rPr>
        <w:t xml:space="preserve"> </w:t>
      </w:r>
      <w:r>
        <w:rPr>
          <w:b/>
          <w:sz w:val="20"/>
          <w:szCs w:val="20"/>
        </w:rPr>
        <w:t xml:space="preserve">‪And the foundation [</w:t>
      </w:r>
      <w:r>
        <w:rPr>
          <w:i/>
          <w:b/>
          <w:sz w:val="20"/>
          <w:szCs w:val="20"/>
        </w:rPr>
        <w:t xml:space="preserve">yesod</w:t>
      </w:r>
      <w:r>
        <w:rPr>
          <w:b/>
          <w:sz w:val="20"/>
          <w:szCs w:val="20"/>
        </w:rPr>
        <w:t xml:space="preserve">] of Avraham Avinu’s rung is this: that he was</w:t>
      </w:r>
      <w:r>
        <w:rPr>
          <w:b/>
          <w:sz w:val="20"/>
          <w:szCs w:val="20"/>
        </w:rPr>
        <w:t xml:space="preserve"> </w:t>
      </w:r>
      <w:r>
        <w:rPr>
          <w:b/>
          <w:sz w:val="20"/>
          <w:szCs w:val="20"/>
        </w:rPr>
        <w:t xml:space="preserve">“</w:t>
      </w:r>
      <w:r>
        <w:rPr>
          <w:b/>
          <w:sz w:val="20"/>
          <w:szCs w:val="20"/>
        </w:rPr>
        <w:t xml:space="preserve">first of the converts,</w:t>
      </w:r>
      <w:r>
        <w:rPr>
          <w:b/>
          <w:sz w:val="20"/>
          <w:szCs w:val="20"/>
        </w:rPr>
        <w:t xml:space="preserve">”</w:t>
      </w:r>
      <w:r>
        <w:rPr>
          <w:b/>
          <w:sz w:val="20"/>
          <w:szCs w:val="20"/>
        </w:rPr>
        <w:t xml:space="preserve"> </w:t>
      </w:r>
      <w:r>
        <w:rPr>
          <w:b/>
          <w:sz w:val="20"/>
          <w:szCs w:val="20"/>
        </w:rPr>
        <w:t xml:space="preserve">as they said in Chagigah [3a].‬</w:t>
      </w:r>
      <w:r>
        <w:rPr>
          <w:rStyle w:val="FootnoteReference"/>
        </w:rPr>
        <w:footnoteReference w:id="56"/>
      </w:r>
      <w:r>
        <w:rPr>
          <w:sz w:val="20"/>
          <w:szCs w:val="20"/>
        </w:rPr>
        <w:t xml:space="preserve"> </w:t>
      </w:r>
      <w:r>
        <w:rPr>
          <w:b/>
          <w:sz w:val="20"/>
          <w:szCs w:val="20"/>
        </w:rPr>
        <w:t xml:space="preserve">רַק אַחַר כָּךְ מִשֶּׁנּוֹלַד יִצְחָק וְאִתַּכְלִיל בּוֹ, זָכָה לְשֵׁם ״אֵיתָן הָאֶזְרָחִי״ לִהְיוֹת כְּאֶזְרָח בְּיִשְׂרָאֵל, שֶׁהִבְטִיחוֹ הַשי"ת ״לְךָ טַל יַלְדוּתְךָ״</w:t>
      </w:r>
      <w:r>
        <w:rPr>
          <w:sz w:val="20"/>
          <w:szCs w:val="20"/>
        </w:rPr>
        <w:t xml:space="preserve"> </w:t>
      </w:r>
      <w:r>
        <w:rPr>
          <w:sz w:val="20"/>
          <w:szCs w:val="20"/>
        </w:rPr>
        <w:t xml:space="preserve">—</w:t>
      </w:r>
      <w:r>
        <w:rPr>
          <w:sz w:val="20"/>
          <w:szCs w:val="20"/>
        </w:rPr>
        <w:t xml:space="preserve"> </w:t>
      </w:r>
      <w:r>
        <w:rPr>
          <w:b/>
          <w:sz w:val="20"/>
          <w:szCs w:val="20"/>
        </w:rPr>
        <w:t xml:space="preserve">‪only afterward, once Yitzchak was born and was</w:t>
      </w:r>
      <w:r>
        <w:rPr>
          <w:b/>
          <w:sz w:val="20"/>
          <w:szCs w:val="20"/>
        </w:rPr>
        <w:t xml:space="preserve"> </w:t>
      </w:r>
      <w:r>
        <w:rPr>
          <w:b/>
          <w:sz w:val="20"/>
          <w:szCs w:val="20"/>
        </w:rPr>
        <w:t xml:space="preserve">“</w:t>
      </w:r>
      <w:r>
        <w:rPr>
          <w:b/>
          <w:sz w:val="20"/>
          <w:szCs w:val="20"/>
        </w:rPr>
        <w:t xml:space="preserve">enclothed</w:t>
      </w:r>
      <w:r>
        <w:rPr>
          <w:b/>
          <w:sz w:val="20"/>
          <w:szCs w:val="20"/>
        </w:rPr>
        <w:t xml:space="preserve">”</w:t>
      </w:r>
      <w:r>
        <w:rPr>
          <w:b/>
          <w:sz w:val="20"/>
          <w:szCs w:val="20"/>
        </w:rPr>
        <w:t xml:space="preserve"> </w:t>
      </w:r>
      <w:r>
        <w:rPr>
          <w:b/>
          <w:sz w:val="20"/>
          <w:szCs w:val="20"/>
        </w:rPr>
        <w:t xml:space="preserve">within him, did he merit the name</w:t>
      </w:r>
      <w:r>
        <w:rPr>
          <w:b/>
          <w:sz w:val="20"/>
          <w:szCs w:val="20"/>
        </w:rPr>
        <w:t xml:space="preserve"> </w:t>
      </w:r>
      <w:r>
        <w:rPr>
          <w:b/>
          <w:sz w:val="20"/>
          <w:szCs w:val="20"/>
        </w:rPr>
        <w:t xml:space="preserve">“</w:t>
      </w:r>
      <w:r>
        <w:rPr>
          <w:i/>
          <w:b/>
          <w:sz w:val="20"/>
          <w:szCs w:val="20"/>
        </w:rPr>
        <w:t xml:space="preserve">Eisan HaEzrachi</w:t>
      </w:r>
      <w:r>
        <w:rPr>
          <w:b/>
          <w:sz w:val="20"/>
          <w:szCs w:val="20"/>
        </w:rPr>
        <w:t xml:space="preserve">”</w:t>
      </w:r>
      <w:r>
        <w:rPr>
          <w:b/>
          <w:sz w:val="20"/>
          <w:szCs w:val="20"/>
        </w:rPr>
        <w:t xml:space="preserve"> </w:t>
      </w:r>
      <w:r>
        <w:rPr>
          <w:b/>
          <w:sz w:val="20"/>
          <w:szCs w:val="20"/>
        </w:rPr>
        <w:t xml:space="preserve">— to be like a native-born in Israel — for Hashem assured him,</w:t>
      </w:r>
      <w:r>
        <w:rPr>
          <w:b/>
          <w:sz w:val="20"/>
          <w:szCs w:val="20"/>
        </w:rPr>
        <w:t xml:space="preserve"> </w:t>
      </w:r>
      <w:r>
        <w:rPr>
          <w:b/>
          <w:sz w:val="20"/>
          <w:szCs w:val="20"/>
        </w:rPr>
        <w:t xml:space="preserve">“</w:t>
      </w:r>
      <w:r>
        <w:rPr>
          <w:b/>
          <w:sz w:val="20"/>
          <w:szCs w:val="20"/>
        </w:rPr>
        <w:t xml:space="preserve">yours is the dew of your youth</w:t>
      </w:r>
      <w:r>
        <w:rPr>
          <w:b/>
          <w:sz w:val="20"/>
          <w:szCs w:val="20"/>
        </w:rPr>
        <w:t xml:space="preserve">”</w:t>
      </w:r>
      <w:r>
        <w:rPr>
          <w:b/>
          <w:sz w:val="20"/>
          <w:szCs w:val="20"/>
        </w:rPr>
        <w:t xml:space="preserve"> </w:t>
      </w:r>
      <w:r>
        <w:rPr>
          <w:b/>
          <w:sz w:val="20"/>
          <w:szCs w:val="20"/>
        </w:rPr>
        <w:t xml:space="preserve">(Tehillim 110:3)‬</w:t>
      </w:r>
      <w:r>
        <w:rPr>
          <w:rStyle w:val="FootnoteReference"/>
        </w:rPr>
        <w:footnoteReference w:id="57"/>
      </w:r>
      <w:r>
        <w:rPr>
          <w:b/>
          <w:sz w:val="20"/>
          <w:szCs w:val="20"/>
        </w:rPr>
        <w:t xml:space="preserve">,</w:t>
      </w:r>
      <w:r>
        <w:rPr>
          <w:sz w:val="20"/>
          <w:szCs w:val="20"/>
        </w:rPr>
        <w:t xml:space="preserve"> </w:t>
      </w:r>
      <w:r>
        <w:rPr>
          <w:b/>
          <w:sz w:val="20"/>
          <w:szCs w:val="20"/>
        </w:rPr>
        <w:t xml:space="preserve">כְּמוֹ שֶׁאָמְרוּ בִּבְרֵאשִׁית רַבָּה [פ’ לט] ״תֹּאמַר שֶׁיֵּשׁ בְּיָדִי עָוֹן״ כו’, וְדָרְשׁוּ ״מְרֻחָמוֹ שֶׁל עוֹלָם״</w:t>
      </w:r>
      <w:r>
        <w:rPr>
          <w:sz w:val="20"/>
          <w:szCs w:val="20"/>
        </w:rPr>
        <w:t xml:space="preserve"> </w:t>
      </w:r>
      <w:r>
        <w:rPr>
          <w:sz w:val="20"/>
          <w:szCs w:val="20"/>
        </w:rPr>
        <w:t xml:space="preserve">—</w:t>
      </w:r>
      <w:r>
        <w:rPr>
          <w:sz w:val="20"/>
          <w:szCs w:val="20"/>
        </w:rPr>
        <w:t xml:space="preserve"> </w:t>
      </w:r>
      <w:r>
        <w:rPr>
          <w:b/>
          <w:sz w:val="20"/>
          <w:szCs w:val="20"/>
        </w:rPr>
        <w:t xml:space="preserve">‪as they said in Bereishis Rabbah [39:8],</w:t>
      </w:r>
      <w:r>
        <w:rPr>
          <w:b/>
          <w:sz w:val="20"/>
          <w:szCs w:val="20"/>
        </w:rPr>
        <w:t xml:space="preserve"> </w:t>
      </w:r>
      <w:r>
        <w:rPr>
          <w:b/>
          <w:sz w:val="20"/>
          <w:szCs w:val="20"/>
        </w:rPr>
        <w:t xml:space="preserve">“</w:t>
      </w:r>
      <w:r>
        <w:rPr>
          <w:b/>
          <w:sz w:val="20"/>
          <w:szCs w:val="20"/>
        </w:rPr>
        <w:t xml:space="preserve">[Avraham feared:] shall I say that there is sin in my hand?</w:t>
      </w:r>
      <w:r>
        <w:rPr>
          <w:b/>
          <w:sz w:val="20"/>
          <w:szCs w:val="20"/>
        </w:rPr>
        <w:t xml:space="preserve">”</w:t>
      </w:r>
      <w:r>
        <w:rPr>
          <w:b/>
          <w:sz w:val="20"/>
          <w:szCs w:val="20"/>
        </w:rPr>
        <w:t xml:space="preserve"> </w:t>
      </w:r>
      <w:r>
        <w:rPr>
          <w:b/>
          <w:sz w:val="20"/>
          <w:szCs w:val="20"/>
        </w:rPr>
        <w:t xml:space="preserve">and they expounded</w:t>
      </w:r>
      <w:r>
        <w:rPr>
          <w:b/>
          <w:sz w:val="20"/>
          <w:szCs w:val="20"/>
        </w:rPr>
        <w:t xml:space="preserve"> </w:t>
      </w:r>
      <w:r>
        <w:rPr>
          <w:b/>
          <w:sz w:val="20"/>
          <w:szCs w:val="20"/>
        </w:rPr>
        <w:t xml:space="preserve">“</w:t>
      </w:r>
      <w:r>
        <w:rPr>
          <w:b/>
          <w:sz w:val="20"/>
          <w:szCs w:val="20"/>
        </w:rPr>
        <w:t xml:space="preserve">the beloved [or: the one shown mercy from creation] of the world.‬</w:t>
      </w:r>
      <w:r>
        <w:rPr>
          <w:b/>
          <w:sz w:val="20"/>
          <w:szCs w:val="20"/>
        </w:rPr>
        <w:t xml:space="preserve">”</w:t>
      </w:r>
      <w:r>
        <w:rPr>
          <w:rStyle w:val="FootnoteReference"/>
        </w:rPr>
        <w:footnoteReference w:id="58"/>
      </w:r>
      <w:r>
        <w:rPr>
          <w:sz w:val="20"/>
          <w:szCs w:val="20"/>
        </w:rPr>
        <w:t xml:space="preserve"> </w:t>
      </w:r>
      <w:r>
        <w:rPr>
          <w:b/>
          <w:sz w:val="20"/>
          <w:szCs w:val="20"/>
        </w:rPr>
        <w:t xml:space="preserve">הַיְינוּ דְּבֶאֱמֶת גַּם אַבְרָהָם אָבִינוּ ע"ה הָיָה קָדוֹשׁ מֵרֶחֶם וּמִתְּחִלַּת בְּרִיָּיתוֹ שֶׁל עוֹלָם, וְרַק תְּחִלָּתוֹ הָיְתָה כְּגֵר; אֲבָל אַחַר כָּךְ זָכָה לְגַלּוֹת שָׁרְשׁוֹ שֶׁהוּא אַב הָעוֹלָם וְשֹׁרֶשׁ הָאֻמָּה הַיִּשְׂרְאֵלִית כֻּלָּהּ</w:t>
      </w:r>
      <w:r>
        <w:rPr>
          <w:sz w:val="20"/>
          <w:szCs w:val="20"/>
        </w:rPr>
        <w:t xml:space="preserve"> </w:t>
      </w:r>
      <w:r>
        <w:rPr>
          <w:sz w:val="20"/>
          <w:szCs w:val="20"/>
        </w:rPr>
        <w:t xml:space="preserve">—</w:t>
      </w:r>
      <w:r>
        <w:rPr>
          <w:sz w:val="20"/>
          <w:szCs w:val="20"/>
        </w:rPr>
        <w:t xml:space="preserve"> </w:t>
      </w:r>
      <w:r>
        <w:rPr>
          <w:b/>
          <w:sz w:val="20"/>
          <w:szCs w:val="20"/>
        </w:rPr>
        <w:t xml:space="preserve">‪That is, that in truth Avraham Avinu, too, was holy from the womb and from the very beginning of the world’s creation; only his</w:t>
      </w:r>
      <w:r>
        <w:rPr>
          <w:b/>
          <w:sz w:val="20"/>
          <w:szCs w:val="20"/>
        </w:rPr>
        <w:t xml:space="preserve"> </w:t>
      </w:r>
      <w:r>
        <w:rPr>
          <w:i/>
          <w:b/>
          <w:sz w:val="20"/>
          <w:szCs w:val="20"/>
        </w:rPr>
        <w:t xml:space="preserve">beginning</w:t>
      </w:r>
      <w:r>
        <w:rPr>
          <w:b/>
          <w:sz w:val="20"/>
          <w:szCs w:val="20"/>
        </w:rPr>
        <w:t xml:space="preserve"> </w:t>
      </w:r>
      <w:r>
        <w:rPr>
          <w:b/>
          <w:sz w:val="20"/>
          <w:szCs w:val="20"/>
        </w:rPr>
        <w:t xml:space="preserve">was as a convert, but afterward he merited to reveal his root — that he is the father of the world and the root of the entire Israelite nation‬</w:t>
      </w:r>
      <w:r>
        <w:rPr>
          <w:sz w:val="20"/>
          <w:szCs w:val="20"/>
        </w:rPr>
        <w:t xml:space="preserve"> </w:t>
      </w:r>
      <w:r>
        <w:rPr>
          <w:b/>
          <w:sz w:val="20"/>
          <w:szCs w:val="20"/>
        </w:rPr>
        <w:t xml:space="preserve">שֶׁהוּא הַתְחָלַת יַחַס זֶה דְּשֹׁרֶשׁ יִשְׂרָאֵל, שֶׁיּוּכַל לְשַׁנּוֹת הַקּוֹדֵם גַּם כֵּן</w:t>
      </w:r>
      <w:r>
        <w:rPr>
          <w:sz w:val="20"/>
          <w:szCs w:val="20"/>
        </w:rPr>
        <w:t xml:space="preserve"> </w:t>
      </w:r>
      <w:r>
        <w:rPr>
          <w:sz w:val="20"/>
          <w:szCs w:val="20"/>
        </w:rPr>
        <w:t xml:space="preserve">—</w:t>
      </w:r>
      <w:r>
        <w:rPr>
          <w:sz w:val="20"/>
          <w:szCs w:val="20"/>
        </w:rPr>
        <w:t xml:space="preserve"> </w:t>
      </w:r>
      <w:r>
        <w:rPr>
          <w:b/>
          <w:sz w:val="20"/>
          <w:szCs w:val="20"/>
        </w:rPr>
        <w:t xml:space="preserve">‪which is the beginning of this lineage of</w:t>
      </w:r>
      <w:r>
        <w:rPr>
          <w:b/>
          <w:sz w:val="20"/>
          <w:szCs w:val="20"/>
        </w:rPr>
        <w:t xml:space="preserve"> </w:t>
      </w:r>
      <w:r>
        <w:rPr>
          <w:b/>
          <w:sz w:val="20"/>
          <w:szCs w:val="20"/>
        </w:rPr>
        <w:t xml:space="preserve">“</w:t>
      </w:r>
      <w:r>
        <w:rPr>
          <w:b/>
          <w:sz w:val="20"/>
          <w:szCs w:val="20"/>
        </w:rPr>
        <w:t xml:space="preserve">the root of Israel,</w:t>
      </w:r>
      <w:r>
        <w:rPr>
          <w:b/>
          <w:sz w:val="20"/>
          <w:szCs w:val="20"/>
        </w:rPr>
        <w:t xml:space="preserve">”</w:t>
      </w:r>
      <w:r>
        <w:rPr>
          <w:b/>
          <w:sz w:val="20"/>
          <w:szCs w:val="20"/>
        </w:rPr>
        <w:t xml:space="preserve"> </w:t>
      </w:r>
      <w:r>
        <w:rPr>
          <w:b/>
          <w:sz w:val="20"/>
          <w:szCs w:val="20"/>
        </w:rPr>
        <w:t xml:space="preserve">which can change even the past.‬</w:t>
      </w:r>
      <w:r>
        <w:rPr>
          <w:rStyle w:val="FootnoteReference"/>
        </w:rPr>
        <w:footnoteReference w:id="59"/>
      </w:r>
    </w:p>
    <w:p>
      <w:pPr>
        <w:pStyle w:val="BodyText"/>
        <w:spacing w:before="0" w:after="40" w:line="240" w:lineRule="auto"/>
      </w:pPr>
      <w:r>
        <w:rPr>
          <w:b/>
          <w:sz w:val="20"/>
          <w:szCs w:val="20"/>
        </w:rPr>
        <w:t xml:space="preserve">וְעַל כֵּן אָמְרוּ זַ"ל [בר"ר סג, ב] דְּיַעֲקֹב פָּדָה אֶת אַבְרָהָם [מִכִּבְשַׁן הָאֵשׁ], רָצָה לוֹמַר שֹׁרֶשׁ יַעֲקֹב שֶׁהָיָה כָּלוּל בּוֹ, כִּי אֵין הַדָּבָר נוֹתֵן מַה שֶּׁאֵין בּוֹ, וּלְעוֹלָם הֶעָנָף כָּלוּל בַּשֹּׁרֶשׁ וְהַבָּנִים גְּנוּזִים כֹּחָם בְּאָבוֹת</w:t>
      </w:r>
      <w:r>
        <w:rPr>
          <w:sz w:val="20"/>
          <w:szCs w:val="20"/>
        </w:rPr>
        <w:t xml:space="preserve"> </w:t>
      </w:r>
      <w:r>
        <w:rPr>
          <w:sz w:val="20"/>
          <w:szCs w:val="20"/>
        </w:rPr>
        <w:t xml:space="preserve">—</w:t>
      </w:r>
      <w:r>
        <w:rPr>
          <w:sz w:val="20"/>
          <w:szCs w:val="20"/>
        </w:rPr>
        <w:t xml:space="preserve"> </w:t>
      </w:r>
      <w:r>
        <w:rPr>
          <w:b/>
          <w:sz w:val="20"/>
          <w:szCs w:val="20"/>
        </w:rPr>
        <w:t xml:space="preserve">‪And therefore the Sages said [Bereishis Rabbah 63:2] that</w:t>
      </w:r>
      <w:r>
        <w:rPr>
          <w:b/>
          <w:sz w:val="20"/>
          <w:szCs w:val="20"/>
        </w:rPr>
        <w:t xml:space="preserve"> </w:t>
      </w:r>
      <w:r>
        <w:rPr>
          <w:b/>
          <w:sz w:val="20"/>
          <w:szCs w:val="20"/>
        </w:rPr>
        <w:t xml:space="preserve">“</w:t>
      </w:r>
      <w:r>
        <w:rPr>
          <w:b/>
          <w:sz w:val="20"/>
          <w:szCs w:val="20"/>
        </w:rPr>
        <w:t xml:space="preserve">Yaakov redeemed Avraham [from the fiery furnace]</w:t>
      </w:r>
      <w:r>
        <w:rPr>
          <w:b/>
          <w:sz w:val="20"/>
          <w:szCs w:val="20"/>
        </w:rPr>
        <w:t xml:space="preserve">”</w:t>
      </w:r>
      <w:r>
        <w:rPr>
          <w:b/>
          <w:sz w:val="20"/>
          <w:szCs w:val="20"/>
        </w:rPr>
        <w:t xml:space="preserve"> </w:t>
      </w:r>
      <w:r>
        <w:rPr>
          <w:b/>
          <w:sz w:val="20"/>
          <w:szCs w:val="20"/>
        </w:rPr>
        <w:t xml:space="preserve">— meaning the root of Yaakov that was contained within him; for a thing cannot give what is not in it, and the branch is always contained in the root, and the children’s power is stored within the fathers.‬</w:t>
      </w:r>
      <w:r>
        <w:rPr>
          <w:rStyle w:val="FootnoteReference"/>
        </w:rPr>
        <w:footnoteReference w:id="60"/>
      </w:r>
      <w:r>
        <w:rPr>
          <w:sz w:val="20"/>
          <w:szCs w:val="20"/>
        </w:rPr>
        <w:t xml:space="preserve"> </w:t>
      </w:r>
      <w:r>
        <w:rPr>
          <w:b/>
          <w:sz w:val="20"/>
          <w:szCs w:val="20"/>
        </w:rPr>
        <w:t xml:space="preserve">וּכְשֶׁנִּתְוַסֵּף בּוֹ ה’, הוּא ה’ אַחֲרוֹנָה דְּשֵׁם הָרוֹמֶזֶת לִכְנֶסֶת יִשְׂרָאֵל, נִכְלָל בּוֹ כָּל שֹׁרֶשׁ כְּנֶסֶת יִשְׂרָאֵל שֶׁבְּכָל הַדּוֹרוֹת</w:t>
      </w:r>
      <w:r>
        <w:rPr>
          <w:sz w:val="20"/>
          <w:szCs w:val="20"/>
        </w:rPr>
        <w:t xml:space="preserve"> </w:t>
      </w:r>
      <w:r>
        <w:rPr>
          <w:sz w:val="20"/>
          <w:szCs w:val="20"/>
        </w:rPr>
        <w:t xml:space="preserve">—</w:t>
      </w:r>
      <w:r>
        <w:rPr>
          <w:sz w:val="20"/>
          <w:szCs w:val="20"/>
        </w:rPr>
        <w:t xml:space="preserve"> </w:t>
      </w:r>
      <w:r>
        <w:rPr>
          <w:b/>
          <w:sz w:val="20"/>
          <w:szCs w:val="20"/>
        </w:rPr>
        <w:t xml:space="preserve">‪And when the</w:t>
      </w:r>
      <w:r>
        <w:rPr>
          <w:b/>
          <w:sz w:val="20"/>
          <w:szCs w:val="20"/>
        </w:rPr>
        <w:t xml:space="preserve"> </w:t>
      </w:r>
      <w:r>
        <w:rPr>
          <w:i/>
          <w:b/>
          <w:sz w:val="20"/>
          <w:szCs w:val="20"/>
        </w:rPr>
        <w:t xml:space="preserve">heh</w:t>
      </w:r>
      <w:r>
        <w:rPr>
          <w:b/>
          <w:sz w:val="20"/>
          <w:szCs w:val="20"/>
        </w:rPr>
        <w:t xml:space="preserve"> </w:t>
      </w:r>
      <w:r>
        <w:rPr>
          <w:b/>
          <w:sz w:val="20"/>
          <w:szCs w:val="20"/>
        </w:rPr>
        <w:t xml:space="preserve">was added to him [Avram → Avraham] — the final</w:t>
      </w:r>
      <w:r>
        <w:rPr>
          <w:b/>
          <w:sz w:val="20"/>
          <w:szCs w:val="20"/>
        </w:rPr>
        <w:t xml:space="preserve"> </w:t>
      </w:r>
      <w:r>
        <w:rPr>
          <w:i/>
          <w:b/>
          <w:sz w:val="20"/>
          <w:szCs w:val="20"/>
        </w:rPr>
        <w:t xml:space="preserve">heh</w:t>
      </w:r>
      <w:r>
        <w:rPr>
          <w:b/>
          <w:sz w:val="20"/>
          <w:szCs w:val="20"/>
        </w:rPr>
        <w:t xml:space="preserve"> </w:t>
      </w:r>
      <w:r>
        <w:rPr>
          <w:b/>
          <w:sz w:val="20"/>
          <w:szCs w:val="20"/>
        </w:rPr>
        <w:t xml:space="preserve">of the Divine Name, which alludes to Knesses Yisrael — there was included in him all the root of Knesses Yisrael of every generation.‬</w:t>
      </w:r>
      <w:r>
        <w:rPr>
          <w:rStyle w:val="FootnoteReference"/>
        </w:rPr>
        <w:footnoteReference w:id="61"/>
      </w:r>
      <w:r>
        <w:rPr>
          <w:sz w:val="20"/>
          <w:szCs w:val="20"/>
        </w:rPr>
        <w:t xml:space="preserve"> </w:t>
      </w:r>
      <w:r>
        <w:rPr>
          <w:b/>
          <w:sz w:val="20"/>
          <w:szCs w:val="20"/>
        </w:rPr>
        <w:t xml:space="preserve">וְשֹׁרֶשׁ יִשְׂרָאֵל הוּא דְּשָׁרְשָׁם דָּבוּק בהשי</w:t>
      </w:r>
      <w:r>
        <w:rPr>
          <w:b/>
          <w:sz w:val="20"/>
          <w:szCs w:val="20"/>
        </w:rPr>
        <w:t xml:space="preserve">“</w:t>
      </w:r>
      <w:r>
        <w:rPr>
          <w:b/>
          <w:sz w:val="20"/>
          <w:szCs w:val="20"/>
        </w:rPr>
        <w:t xml:space="preserve">ת וְאֵין שָׁם פְּסֹלֶת כְּלָל, כְּיַעֲקֹב אָבִינוּ ע</w:t>
      </w:r>
      <w:r>
        <w:rPr>
          <w:b/>
          <w:sz w:val="20"/>
          <w:szCs w:val="20"/>
        </w:rPr>
        <w:t xml:space="preserve">”</w:t>
      </w:r>
      <w:r>
        <w:rPr>
          <w:b/>
          <w:sz w:val="20"/>
          <w:szCs w:val="20"/>
        </w:rPr>
        <w:t xml:space="preserve">ה שֶׁמִּטָּתוֹ שְׁלֵימָה; וְכָל הַחֲטָאִים אֵינָם בְּעֶצֶם רַק בְּמִקְרֶה, כְּאָסָא דְּקָאֵי בֵּינֵי הוּצֵי שֶׁהִמְשִׁילוֹ רז"ל בְּסַנְהֶדְרִין [מד.]</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root of Israel</w:t>
      </w:r>
      <w:r>
        <w:rPr>
          <w:b/>
          <w:sz w:val="20"/>
          <w:szCs w:val="20"/>
        </w:rPr>
        <w:t xml:space="preserve">”</w:t>
      </w:r>
      <w:r>
        <w:rPr>
          <w:b/>
          <w:sz w:val="20"/>
          <w:szCs w:val="20"/>
        </w:rPr>
        <w:t xml:space="preserve"> </w:t>
      </w:r>
      <w:r>
        <w:rPr>
          <w:b/>
          <w:sz w:val="20"/>
          <w:szCs w:val="20"/>
        </w:rPr>
        <w:t xml:space="preserve">is one whose root cleaves to Hashem with no dross at all — like Yaakov Avinu,</w:t>
      </w:r>
      <w:r>
        <w:rPr>
          <w:b/>
          <w:sz w:val="20"/>
          <w:szCs w:val="20"/>
        </w:rPr>
        <w:t xml:space="preserve"> </w:t>
      </w:r>
      <w:r>
        <w:rPr>
          <w:b/>
          <w:sz w:val="20"/>
          <w:szCs w:val="20"/>
        </w:rPr>
        <w:t xml:space="preserve">“</w:t>
      </w:r>
      <w:r>
        <w:rPr>
          <w:b/>
          <w:sz w:val="20"/>
          <w:szCs w:val="20"/>
        </w:rPr>
        <w:t xml:space="preserve">whose bed was whole</w:t>
      </w:r>
      <w:r>
        <w:rPr>
          <w:b/>
          <w:sz w:val="20"/>
          <w:szCs w:val="20"/>
        </w:rPr>
        <w:t xml:space="preserve">”</w:t>
      </w:r>
      <w:r>
        <w:rPr>
          <w:b/>
          <w:sz w:val="20"/>
          <w:szCs w:val="20"/>
        </w:rPr>
        <w:t xml:space="preserve">; and all the sins are not essential but incidental,</w:t>
      </w:r>
      <w:r>
        <w:rPr>
          <w:b/>
          <w:sz w:val="20"/>
          <w:szCs w:val="20"/>
        </w:rPr>
        <w:t xml:space="preserve"> </w:t>
      </w:r>
      <w:r>
        <w:rPr>
          <w:b/>
          <w:sz w:val="20"/>
          <w:szCs w:val="20"/>
        </w:rPr>
        <w:t xml:space="preserve">“</w:t>
      </w:r>
      <w:r>
        <w:rPr>
          <w:b/>
          <w:sz w:val="20"/>
          <w:szCs w:val="20"/>
        </w:rPr>
        <w:t xml:space="preserve">like a myrtle that stands among thorns,</w:t>
      </w:r>
      <w:r>
        <w:rPr>
          <w:b/>
          <w:sz w:val="20"/>
          <w:szCs w:val="20"/>
        </w:rPr>
        <w:t xml:space="preserve">”</w:t>
      </w:r>
      <w:r>
        <w:rPr>
          <w:b/>
          <w:sz w:val="20"/>
          <w:szCs w:val="20"/>
        </w:rPr>
        <w:t xml:space="preserve"> </w:t>
      </w:r>
      <w:r>
        <w:rPr>
          <w:b/>
          <w:sz w:val="20"/>
          <w:szCs w:val="20"/>
        </w:rPr>
        <w:t xml:space="preserve">the parable the Sages gave in Sanhedrin [44a],‬</w:t>
      </w:r>
      <w:r>
        <w:rPr>
          <w:rStyle w:val="FootnoteReference"/>
        </w:rPr>
        <w:footnoteReference w:id="62"/>
      </w:r>
      <w:r>
        <w:rPr>
          <w:sz w:val="20"/>
          <w:szCs w:val="20"/>
        </w:rPr>
        <w:t xml:space="preserve"> </w:t>
      </w:r>
      <w:r>
        <w:rPr>
          <w:b/>
          <w:sz w:val="20"/>
          <w:szCs w:val="20"/>
        </w:rPr>
        <w:t xml:space="preserve">וְקוֹצִים הַסּוֹבְבִים אֶת הַשּׁוֹשַׁנָּה, שֶׁיּוּכְלוּ לַחְתֹּךְ הַקּוֹצִים וְהַהוּצֵי וְתִשָּׁאֵר הָאָסָא וְהַשּׁוֹשַׁנָּה נְקִיָּה וּשְׁלֵימָה לְגַמְרֵי כַּאֲשֶׁר הִיא בְּעַצְמוּתָהּ</w:t>
      </w:r>
      <w:r>
        <w:rPr>
          <w:sz w:val="20"/>
          <w:szCs w:val="20"/>
        </w:rPr>
        <w:t xml:space="preserve"> </w:t>
      </w:r>
      <w:r>
        <w:rPr>
          <w:sz w:val="20"/>
          <w:szCs w:val="20"/>
        </w:rPr>
        <w:t xml:space="preserve">—</w:t>
      </w:r>
      <w:r>
        <w:rPr>
          <w:sz w:val="20"/>
          <w:szCs w:val="20"/>
        </w:rPr>
        <w:t xml:space="preserve"> </w:t>
      </w:r>
      <w:r>
        <w:rPr>
          <w:b/>
          <w:sz w:val="20"/>
          <w:szCs w:val="20"/>
        </w:rPr>
        <w:t xml:space="preserve">‪and [the sins are like] thorns surrounding the rose, which can be cut away — the thorns and reeds — leaving the myrtle and the rose wholly clean and whole, as it is in its own essence.‬</w:t>
      </w:r>
      <w:r>
        <w:rPr>
          <w:rStyle w:val="FootnoteReference"/>
        </w:rPr>
        <w:footnoteReference w:id="63"/>
      </w:r>
    </w:p>
    <w:p>
      <w:pPr>
        <w:pStyle w:val="Heading3"/>
      </w:pPr>
      <w:bookmarkStart w:id="64" w:name="s1-5"/>
      <w:r>
        <w:t xml:space="preserve">‪סָעִיף ה — Se’if 5‬</w:t>
      </w:r>
      <w:bookmarkEnd w:id="6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Rectifying the past is the higher rung; the</w:t>
      </w:r>
      <w:r>
        <w:rPr>
          <w:sz w:val="19"/>
          <w:szCs w:val="19"/>
          <w:b w:val="0"/>
          <w:bCs w:val="0"/>
        </w:rPr>
        <w:t xml:space="preserve"> </w:t>
      </w:r>
      <w:r>
        <w:rPr>
          <w:i/>
          <w:sz w:val="19"/>
          <w:szCs w:val="19"/>
          <w:b w:val="0"/>
          <w:bCs w:val="0"/>
        </w:rPr>
        <w:t xml:space="preserve">beginning</w:t>
      </w:r>
      <w:r>
        <w:rPr>
          <w:sz w:val="19"/>
          <w:szCs w:val="19"/>
          <w:b w:val="0"/>
          <w:bCs w:val="0"/>
        </w:rPr>
        <w:t xml:space="preserve"> </w:t>
      </w:r>
      <w:r>
        <w:rPr>
          <w:sz w:val="19"/>
          <w:szCs w:val="19"/>
          <w:b w:val="0"/>
          <w:bCs w:val="0"/>
        </w:rPr>
        <w:t xml:space="preserve">of teshuvah is Avraham’s — bringing healing to the world at least from now on. Rectification of the past belongs to Israel alone, whose root is truly good; the nations have only a forward-healing, and even that does not endure with them. This first rung, however, embraces the entire world.</w:t>
      </w:r>
    </w:p>
    <w:p>
      <w:pPr>
        <w:pStyle w:val="BodyText"/>
        <w:spacing w:before="0" w:after="40" w:line="240" w:lineRule="auto"/>
      </w:pPr>
      <w:r>
        <w:rPr>
          <w:b/>
          <w:sz w:val="20"/>
          <w:szCs w:val="20"/>
        </w:rPr>
        <w:t xml:space="preserve">[ה] וְזֶהוּ תִּיקּוּן הַקּוֹדֵם, שֶׁיְּבֻקַּשׁ עֲוֹן יִשְׂרָאֵל וְאֵינֶנּוּ; אֲבָל הַתְחָלַת הַתְּשׁוּבָה הוּא דַּרְגָּא דְּאַבְרָהָם אָבִינוּ ע"ה מִצַּד עַצְמוֹ, שֶׁהָיָה אָב לְכָל הָעוֹלָם כֻּלּוֹ, לְהָבִיא רְפוּאָה לָעוֹלָם עַל כָּל פָּנִים מִכָּאן וּלְהַבָּא</w:t>
      </w:r>
      <w:r>
        <w:rPr>
          <w:sz w:val="20"/>
          <w:szCs w:val="20"/>
        </w:rPr>
        <w:t xml:space="preserve"> </w:t>
      </w:r>
      <w:r>
        <w:rPr>
          <w:sz w:val="20"/>
          <w:szCs w:val="20"/>
        </w:rPr>
        <w:t xml:space="preserve">—</w:t>
      </w:r>
      <w:r>
        <w:rPr>
          <w:sz w:val="20"/>
          <w:szCs w:val="20"/>
        </w:rPr>
        <w:t xml:space="preserve"> </w:t>
      </w:r>
      <w:r>
        <w:rPr>
          <w:b/>
          <w:sz w:val="20"/>
          <w:szCs w:val="20"/>
        </w:rPr>
        <w:t xml:space="preserve">‪And this [uprooting of the past] is the rectification of what came before —</w:t>
      </w:r>
      <w:r>
        <w:rPr>
          <w:b/>
          <w:sz w:val="20"/>
          <w:szCs w:val="20"/>
        </w:rPr>
        <w:t xml:space="preserve"> </w:t>
      </w:r>
      <w:r>
        <w:rPr>
          <w:b/>
          <w:sz w:val="20"/>
          <w:szCs w:val="20"/>
        </w:rPr>
        <w:t xml:space="preserve">“</w:t>
      </w:r>
      <w:r>
        <w:rPr>
          <w:b/>
          <w:sz w:val="20"/>
          <w:szCs w:val="20"/>
        </w:rPr>
        <w:t xml:space="preserve">the sin of Israel shall be sought and there shall be none</w:t>
      </w:r>
      <w:r>
        <w:rPr>
          <w:b/>
          <w:sz w:val="20"/>
          <w:szCs w:val="20"/>
        </w:rPr>
        <w:t xml:space="preserve">”</w:t>
      </w:r>
      <w:r>
        <w:rPr>
          <w:b/>
          <w:sz w:val="20"/>
          <w:szCs w:val="20"/>
        </w:rPr>
        <w:t xml:space="preserve"> </w:t>
      </w:r>
      <w:r>
        <w:rPr>
          <w:b/>
          <w:sz w:val="20"/>
          <w:szCs w:val="20"/>
        </w:rPr>
        <w:t xml:space="preserve">(Yirmeyah 50:20)</w:t>
      </w:r>
      <w:r>
        <w:rPr>
          <w:rStyle w:val="FootnoteReference"/>
        </w:rPr>
        <w:footnoteReference w:id="65"/>
      </w:r>
      <w:r>
        <w:rPr>
          <w:b/>
          <w:sz w:val="20"/>
          <w:szCs w:val="20"/>
        </w:rPr>
        <w:t xml:space="preserve">; but the</w:t>
      </w:r>
      <w:r>
        <w:rPr>
          <w:b/>
          <w:sz w:val="20"/>
          <w:szCs w:val="20"/>
        </w:rPr>
        <w:t xml:space="preserve"> </w:t>
      </w:r>
      <w:r>
        <w:rPr>
          <w:i/>
          <w:b/>
          <w:sz w:val="20"/>
          <w:szCs w:val="20"/>
        </w:rPr>
        <w:t xml:space="preserve">beginning</w:t>
      </w:r>
      <w:r>
        <w:rPr>
          <w:b/>
          <w:sz w:val="20"/>
          <w:szCs w:val="20"/>
        </w:rPr>
        <w:t xml:space="preserve"> </w:t>
      </w:r>
      <w:r>
        <w:rPr>
          <w:b/>
          <w:sz w:val="20"/>
          <w:szCs w:val="20"/>
        </w:rPr>
        <w:t xml:space="preserve">of teshuvah is the rung of Avraham Avinu from his own side, who was father to the whole world, to bring healing to the world at least from here on.‬</w:t>
      </w:r>
      <w:r>
        <w:rPr>
          <w:sz w:val="20"/>
          <w:szCs w:val="20"/>
        </w:rPr>
        <w:t xml:space="preserve"> </w:t>
      </w:r>
      <w:r>
        <w:rPr>
          <w:b/>
          <w:sz w:val="20"/>
          <w:szCs w:val="20"/>
        </w:rPr>
        <w:t xml:space="preserve">דִּלְתַקֵּן הַקּוֹדֵם אִי אֶפְשָׁר בְּכָל הָעוֹלָם כֻּלּוֹ, שֶׁהָיוּ בְּיָמָיו גּוֹיִם, וְלֹא נִיתְּנָה תְּשׁוּבָה אֶלָּא לְיִשְׂרָאֵל, דְּנִיתְּנָה תּוֹרָה וְנִתְחַדְּשָׁה הִלְכוֹת תְּשׁוּבָה</w:t>
      </w:r>
      <w:r>
        <w:rPr>
          <w:sz w:val="20"/>
          <w:szCs w:val="20"/>
        </w:rPr>
        <w:t xml:space="preserve"> </w:t>
      </w:r>
      <w:r>
        <w:rPr>
          <w:sz w:val="20"/>
          <w:szCs w:val="20"/>
        </w:rPr>
        <w:t xml:space="preserve">—</w:t>
      </w:r>
      <w:r>
        <w:rPr>
          <w:sz w:val="20"/>
          <w:szCs w:val="20"/>
        </w:rPr>
        <w:t xml:space="preserve"> </w:t>
      </w:r>
      <w:r>
        <w:rPr>
          <w:b/>
          <w:sz w:val="20"/>
          <w:szCs w:val="20"/>
        </w:rPr>
        <w:t xml:space="preserve">‪For to rectify the past is impossible for the entire world, since in his days there were gentiles, and teshuvah was given only to Israel — for the Torah was given and the laws of teshuvah were newly instituted‬</w:t>
      </w:r>
      <w:r>
        <w:rPr>
          <w:sz w:val="20"/>
          <w:szCs w:val="20"/>
        </w:rPr>
        <w:t xml:space="preserve"> </w:t>
      </w:r>
      <w:r>
        <w:rPr>
          <w:b/>
          <w:sz w:val="20"/>
          <w:szCs w:val="20"/>
        </w:rPr>
        <w:t xml:space="preserve">[וּנְהִירְנָא דְּרָאִיתִי כֵּן להרמ</w:t>
      </w:r>
      <w:r>
        <w:rPr>
          <w:b/>
          <w:sz w:val="20"/>
          <w:szCs w:val="20"/>
        </w:rPr>
        <w:t xml:space="preserve">“</w:t>
      </w:r>
      <w:r>
        <w:rPr>
          <w:b/>
          <w:sz w:val="20"/>
          <w:szCs w:val="20"/>
        </w:rPr>
        <w:t xml:space="preserve">ע בַּעֲשָׂרָה מַאֲמָרוֹת, ולהר</w:t>
      </w:r>
      <w:r>
        <w:rPr>
          <w:b/>
          <w:sz w:val="20"/>
          <w:szCs w:val="20"/>
        </w:rPr>
        <w:t xml:space="preserve">”</w:t>
      </w:r>
      <w:r>
        <w:rPr>
          <w:b/>
          <w:sz w:val="20"/>
          <w:szCs w:val="20"/>
        </w:rPr>
        <w:t xml:space="preserve">י אַבְּרַבַנְאֵל בְּנַחֲלַת אָבוֹת, וְעוֹד קַדְמוֹנִים; וְשׁוּב מָצָאתִי מְפֹרָשׁ בְּתַנְחוּמָא [פ’ הַאֲזִינוּ] ״עוֹשֶׂה תְּשׁוּבָה נוֹשֵׂא לוֹ פָּנִים, יָכוֹל לַכֹּל — תַּלְמוּד לוֹמַר אֵלֶיךָ, וְלֹא לְאֻמָּה אַחֶרֶת״]</w:t>
      </w:r>
      <w:r>
        <w:rPr>
          <w:sz w:val="20"/>
          <w:szCs w:val="20"/>
        </w:rPr>
        <w:t xml:space="preserve"> </w:t>
      </w:r>
      <w:r>
        <w:rPr>
          <w:sz w:val="20"/>
          <w:szCs w:val="20"/>
        </w:rPr>
        <w:t xml:space="preserve">—</w:t>
      </w:r>
      <w:r>
        <w:rPr>
          <w:sz w:val="20"/>
          <w:szCs w:val="20"/>
        </w:rPr>
        <w:t xml:space="preserve"> </w:t>
      </w:r>
      <w:r>
        <w:rPr>
          <w:b/>
          <w:sz w:val="20"/>
          <w:szCs w:val="20"/>
        </w:rPr>
        <w:t xml:space="preserve">‪[and I recall having seen thus in the Ramma in</w:t>
      </w:r>
      <w:r>
        <w:rPr>
          <w:b/>
          <w:sz w:val="20"/>
          <w:szCs w:val="20"/>
        </w:rPr>
        <w:t xml:space="preserve"> </w:t>
      </w:r>
      <w:r>
        <w:rPr>
          <w:i/>
          <w:b/>
          <w:sz w:val="20"/>
          <w:szCs w:val="20"/>
        </w:rPr>
        <w:t xml:space="preserve">Asarah Ma’amaros</w:t>
      </w:r>
      <w:r>
        <w:rPr>
          <w:b/>
          <w:sz w:val="20"/>
          <w:szCs w:val="20"/>
        </w:rPr>
        <w:t xml:space="preserve">, and in R’ Yitzchak Abarbanel in</w:t>
      </w:r>
      <w:r>
        <w:rPr>
          <w:b/>
          <w:sz w:val="20"/>
          <w:szCs w:val="20"/>
        </w:rPr>
        <w:t xml:space="preserve"> </w:t>
      </w:r>
      <w:r>
        <w:rPr>
          <w:i/>
          <w:b/>
          <w:sz w:val="20"/>
          <w:szCs w:val="20"/>
        </w:rPr>
        <w:t xml:space="preserve">Nachalas Avos</w:t>
      </w:r>
      <w:r>
        <w:rPr>
          <w:b/>
          <w:sz w:val="20"/>
          <w:szCs w:val="20"/>
        </w:rPr>
        <w:t xml:space="preserve">, and other early authorities; and I later found it explicit in Tanchuma (Ha’azinu):</w:t>
      </w:r>
      <w:r>
        <w:rPr>
          <w:b/>
          <w:sz w:val="20"/>
          <w:szCs w:val="20"/>
        </w:rPr>
        <w:t xml:space="preserve"> </w:t>
      </w:r>
      <w:r>
        <w:rPr>
          <w:b/>
          <w:sz w:val="20"/>
          <w:szCs w:val="20"/>
        </w:rPr>
        <w:t xml:space="preserve">“</w:t>
      </w:r>
      <w:r>
        <w:rPr>
          <w:b/>
          <w:sz w:val="20"/>
          <w:szCs w:val="20"/>
        </w:rPr>
        <w:t xml:space="preserve">one who does teshuvah, He shows him favor — one might think to all; therefore Scripture says</w:t>
      </w:r>
      <w:r>
        <w:rPr>
          <w:b/>
          <w:sz w:val="20"/>
          <w:szCs w:val="20"/>
        </w:rPr>
        <w:t xml:space="preserve"> </w:t>
      </w:r>
      <w:r>
        <w:rPr>
          <w:b/>
          <w:sz w:val="20"/>
          <w:szCs w:val="20"/>
        </w:rPr>
        <w:t xml:space="preserve">‘</w:t>
      </w:r>
      <w:r>
        <w:rPr>
          <w:i/>
          <w:b/>
          <w:sz w:val="20"/>
          <w:szCs w:val="20"/>
        </w:rPr>
        <w:t xml:space="preserve">to you</w:t>
      </w:r>
      <w:r>
        <w:rPr>
          <w:b/>
          <w:sz w:val="20"/>
          <w:szCs w:val="20"/>
        </w:rPr>
        <w:t xml:space="preserve">’</w:t>
      </w:r>
      <w:r>
        <w:rPr>
          <w:b/>
          <w:sz w:val="20"/>
          <w:szCs w:val="20"/>
        </w:rPr>
        <w:t xml:space="preserve"> </w:t>
      </w:r>
      <w:r>
        <w:rPr>
          <w:b/>
          <w:sz w:val="20"/>
          <w:szCs w:val="20"/>
        </w:rPr>
        <w:t xml:space="preserve">— and not to another nation‬</w:t>
      </w:r>
      <w:r>
        <w:rPr>
          <w:b/>
          <w:sz w:val="20"/>
          <w:szCs w:val="20"/>
        </w:rPr>
        <w:t xml:space="preserve">”</w:t>
      </w:r>
      <w:r>
        <w:rPr>
          <w:b/>
          <w:sz w:val="20"/>
          <w:szCs w:val="20"/>
        </w:rPr>
        <w:t xml:space="preserve">].</w:t>
      </w:r>
      <w:r>
        <w:rPr>
          <w:rStyle w:val="FootnoteReference"/>
        </w:rPr>
        <w:footnoteReference w:id="66"/>
      </w:r>
      <w:r>
        <w:rPr>
          <w:rStyle w:val="FootnoteReference"/>
        </w:rPr>
        <w:footnoteReference w:id="67"/>
      </w:r>
      <w:r>
        <w:rPr>
          <w:sz w:val="20"/>
          <w:szCs w:val="20"/>
        </w:rPr>
        <w:t xml:space="preserve"> </w:t>
      </w:r>
      <w:r>
        <w:rPr>
          <w:b/>
          <w:sz w:val="20"/>
          <w:szCs w:val="20"/>
        </w:rPr>
        <w:t xml:space="preserve">לְיִשְׂרָאֵל שֶׁשָּׁרְשָׁם בֶּאֱמֶת טוֹב, וְעַל כֵּן נִיתְּנָה תּוֹרָה לָהֶם; וְלֹא עָשָׂה כֵן לְכָל גּוֹי, דְּאֵין לָהֶם שַׁיָּיכוּת בְּשֹׁרֶשׁ עִם הַתּוֹרָה</w:t>
      </w:r>
      <w:r>
        <w:rPr>
          <w:sz w:val="20"/>
          <w:szCs w:val="20"/>
        </w:rPr>
        <w:t xml:space="preserve"> </w:t>
      </w:r>
      <w:r>
        <w:rPr>
          <w:sz w:val="20"/>
          <w:szCs w:val="20"/>
        </w:rPr>
        <w:t xml:space="preserve">—</w:t>
      </w:r>
      <w:r>
        <w:rPr>
          <w:sz w:val="20"/>
          <w:szCs w:val="20"/>
        </w:rPr>
        <w:t xml:space="preserve"> </w:t>
      </w:r>
      <w:r>
        <w:rPr>
          <w:b/>
          <w:sz w:val="20"/>
          <w:szCs w:val="20"/>
        </w:rPr>
        <w:t xml:space="preserve">‪[given] to Israel, whose root is truly good, and therefore the Torah was given to them; and</w:t>
      </w:r>
      <w:r>
        <w:rPr>
          <w:b/>
          <w:sz w:val="20"/>
          <w:szCs w:val="20"/>
        </w:rPr>
        <w:t xml:space="preserve"> </w:t>
      </w:r>
      <w:r>
        <w:rPr>
          <w:b/>
          <w:sz w:val="20"/>
          <w:szCs w:val="20"/>
        </w:rPr>
        <w:t xml:space="preserve">“</w:t>
      </w:r>
      <w:r>
        <w:rPr>
          <w:b/>
          <w:sz w:val="20"/>
          <w:szCs w:val="20"/>
        </w:rPr>
        <w:t xml:space="preserve">He did not do so for any [other] nation,</w:t>
      </w:r>
      <w:r>
        <w:rPr>
          <w:b/>
          <w:sz w:val="20"/>
          <w:szCs w:val="20"/>
        </w:rPr>
        <w:t xml:space="preserve">”</w:t>
      </w:r>
      <w:r>
        <w:rPr>
          <w:b/>
          <w:sz w:val="20"/>
          <w:szCs w:val="20"/>
        </w:rPr>
        <w:t xml:space="preserve"> </w:t>
      </w:r>
      <w:r>
        <w:rPr>
          <w:b/>
          <w:sz w:val="20"/>
          <w:szCs w:val="20"/>
        </w:rPr>
        <w:t xml:space="preserve">for they have no connection in their root with the Torah.‬</w:t>
      </w:r>
      <w:r>
        <w:rPr>
          <w:rStyle w:val="FootnoteReference"/>
        </w:rPr>
        <w:footnoteReference w:id="68"/>
      </w:r>
      <w:r>
        <w:rPr>
          <w:sz w:val="20"/>
          <w:szCs w:val="20"/>
        </w:rPr>
        <w:t xml:space="preserve"> </w:t>
      </w:r>
      <w:r>
        <w:rPr>
          <w:b/>
          <w:sz w:val="20"/>
          <w:szCs w:val="20"/>
        </w:rPr>
        <w:t xml:space="preserve">וְרַק רְפוּאָה לְהַבָּא זֶה יֵשׁ גַּם בַּגּוֹיִם, כְּמוֹ שֶׁכָּתוּב בְּנִינְוֵה כְּשֶׁשָּׁבוּ מִדַּרְכָּם דְּנִתְבַּטֵּל הַפּוּרְעָנוּת הַנִּגְזָר, דְּעַל כָּל פָּנִים הַשְׁתָּא מִיהַת לֹא חָטְאוּ, וּלְעוֹלָם עָוֹן עַצְמוֹ אֵינוֹ נִמְחָק כְּלָל גַּבַּיְיהוּ</w:t>
      </w:r>
      <w:r>
        <w:rPr>
          <w:sz w:val="20"/>
          <w:szCs w:val="20"/>
        </w:rPr>
        <w:t xml:space="preserve"> </w:t>
      </w:r>
      <w:r>
        <w:rPr>
          <w:sz w:val="20"/>
          <w:szCs w:val="20"/>
        </w:rPr>
        <w:t xml:space="preserve">—</w:t>
      </w:r>
      <w:r>
        <w:rPr>
          <w:sz w:val="20"/>
          <w:szCs w:val="20"/>
        </w:rPr>
        <w:t xml:space="preserve"> </w:t>
      </w:r>
      <w:r>
        <w:rPr>
          <w:b/>
          <w:sz w:val="20"/>
          <w:szCs w:val="20"/>
        </w:rPr>
        <w:t xml:space="preserve">‪And only</w:t>
      </w:r>
      <w:r>
        <w:rPr>
          <w:b/>
          <w:sz w:val="20"/>
          <w:szCs w:val="20"/>
        </w:rPr>
        <w:t xml:space="preserve"> </w:t>
      </w:r>
      <w:r>
        <w:rPr>
          <w:b/>
          <w:sz w:val="20"/>
          <w:szCs w:val="20"/>
        </w:rPr>
        <w:t xml:space="preserve">“</w:t>
      </w:r>
      <w:r>
        <w:rPr>
          <w:b/>
          <w:sz w:val="20"/>
          <w:szCs w:val="20"/>
        </w:rPr>
        <w:t xml:space="preserve">healing going forward</w:t>
      </w:r>
      <w:r>
        <w:rPr>
          <w:b/>
          <w:sz w:val="20"/>
          <w:szCs w:val="20"/>
        </w:rPr>
        <w:t xml:space="preserve">”</w:t>
      </w:r>
      <w:r>
        <w:rPr>
          <w:b/>
          <w:sz w:val="20"/>
          <w:szCs w:val="20"/>
        </w:rPr>
        <w:t xml:space="preserve"> </w:t>
      </w:r>
      <w:r>
        <w:rPr>
          <w:b/>
          <w:sz w:val="20"/>
          <w:szCs w:val="20"/>
        </w:rPr>
        <w:t xml:space="preserve">exists among the nations too, as it is written of Nineveh, that when they turned from their way the decreed punishment was annulled — for at any rate</w:t>
      </w:r>
      <w:r>
        <w:rPr>
          <w:b/>
          <w:sz w:val="20"/>
          <w:szCs w:val="20"/>
        </w:rPr>
        <w:t xml:space="preserve"> </w:t>
      </w:r>
      <w:r>
        <w:rPr>
          <w:i/>
          <w:b/>
          <w:sz w:val="20"/>
          <w:szCs w:val="20"/>
        </w:rPr>
        <w:t xml:space="preserve">now</w:t>
      </w:r>
      <w:r>
        <w:rPr>
          <w:b/>
          <w:sz w:val="20"/>
          <w:szCs w:val="20"/>
        </w:rPr>
        <w:t xml:space="preserve"> </w:t>
      </w:r>
      <w:r>
        <w:rPr>
          <w:b/>
          <w:sz w:val="20"/>
          <w:szCs w:val="20"/>
        </w:rPr>
        <w:t xml:space="preserve">they do not sin; but the sin itself is never erased with them at all.‬</w:t>
      </w:r>
      <w:r>
        <w:rPr>
          <w:rStyle w:val="FootnoteReference"/>
        </w:rPr>
        <w:footnoteReference w:id="69"/>
      </w:r>
    </w:p>
    <w:p>
      <w:pPr>
        <w:pStyle w:val="BodyText"/>
        <w:spacing w:before="0" w:after="40" w:line="240" w:lineRule="auto"/>
      </w:pPr>
      <w:r>
        <w:rPr>
          <w:b/>
          <w:sz w:val="20"/>
          <w:szCs w:val="20"/>
        </w:rPr>
        <w:t xml:space="preserve">וְשֹׁרֶשׁ אַבְרָהָם אָבִינוּ ע"ה נִתְעוֹרֵר עַל יְדֵי זֶה לְרַפֵּא עַל כָּל פָּנִים לְכָל הָעוֹלָם כֻּלּוֹ לְהַבָּא</w:t>
      </w:r>
      <w:r>
        <w:rPr>
          <w:sz w:val="20"/>
          <w:szCs w:val="20"/>
        </w:rPr>
        <w:t xml:space="preserve"> </w:t>
      </w:r>
      <w:r>
        <w:rPr>
          <w:sz w:val="20"/>
          <w:szCs w:val="20"/>
        </w:rPr>
        <w:t xml:space="preserve">—</w:t>
      </w:r>
      <w:r>
        <w:rPr>
          <w:sz w:val="20"/>
          <w:szCs w:val="20"/>
        </w:rPr>
        <w:t xml:space="preserve"> </w:t>
      </w:r>
      <w:r>
        <w:rPr>
          <w:b/>
          <w:sz w:val="20"/>
          <w:szCs w:val="20"/>
        </w:rPr>
        <w:t xml:space="preserve">‪And the root of Avraham Avinu was aroused through this to heal, at least going forward, the entire world.‬</w:t>
      </w:r>
      <w:r>
        <w:rPr>
          <w:sz w:val="20"/>
          <w:szCs w:val="20"/>
        </w:rPr>
        <w:t xml:space="preserve"> </w:t>
      </w:r>
      <w:r>
        <w:rPr>
          <w:b/>
          <w:sz w:val="20"/>
          <w:szCs w:val="20"/>
        </w:rPr>
        <w:t xml:space="preserve">אַף דִּלְעִנְיַן רְפוּאָה דִּלְהַבָּא גַּם כֵּן יֵשׁ חִילּוּק בֵּין יִשְׂרָאֵל לְאֻמּוֹת הָעוֹלָם, דְּאֶצְלָם אֵינָהּ רְפוּאָה הַמִּתְקַיֶּימֶת כְּלָל, וּבְבֵירוּר סוֹף הַמַּכָּה לַחֲזֹר וּלְהִתְגַּלּוֹת</w:t>
      </w:r>
      <w:r>
        <w:rPr>
          <w:sz w:val="20"/>
          <w:szCs w:val="20"/>
        </w:rPr>
        <w:t xml:space="preserve"> </w:t>
      </w:r>
      <w:r>
        <w:rPr>
          <w:sz w:val="20"/>
          <w:szCs w:val="20"/>
        </w:rPr>
        <w:t xml:space="preserve">—</w:t>
      </w:r>
      <w:r>
        <w:rPr>
          <w:sz w:val="20"/>
          <w:szCs w:val="20"/>
        </w:rPr>
        <w:t xml:space="preserve"> </w:t>
      </w:r>
      <w:r>
        <w:rPr>
          <w:b/>
          <w:sz w:val="20"/>
          <w:szCs w:val="20"/>
        </w:rPr>
        <w:t xml:space="preserve">‪though even regarding forward-healing there is a difference between Israel and the nations: for with them it is not an enduring healing at all, and it is clear that in the end the wound is destined to return and reappear;‬</w:t>
      </w:r>
      <w:r>
        <w:rPr>
          <w:sz w:val="20"/>
          <w:szCs w:val="20"/>
        </w:rPr>
        <w:t xml:space="preserve"> </w:t>
      </w:r>
      <w:r>
        <w:rPr>
          <w:b/>
          <w:sz w:val="20"/>
          <w:szCs w:val="20"/>
        </w:rPr>
        <w:t xml:space="preserve">מַה שֶּׁאֵין כֵּן יִשְׂרָאֵל ״עַמֵּךְ כֻּלָּם צַדִּיקִים״, וְנִקְרָא מִיָּד צַדִּיק גָּמוּר, לִהְיוֹת ״דֶּרֶךְ צַדִּיקִים כְּאוֹר נֹגַהּ הוֹלֵךְ וָאוֹר״, דְּהַתְחָלַת הִתְעוֹרְרוּת הִרְהוּר תְּשׁוּבָה בַּלֵּב פּוֹעֵל לִהְיוֹת מוֹסִיף וְהוֹלֵךְ</w:t>
      </w:r>
      <w:r>
        <w:rPr>
          <w:sz w:val="20"/>
          <w:szCs w:val="20"/>
        </w:rPr>
        <w:t xml:space="preserve"> </w:t>
      </w:r>
      <w:r>
        <w:rPr>
          <w:sz w:val="20"/>
          <w:szCs w:val="20"/>
        </w:rPr>
        <w:t xml:space="preserve">—</w:t>
      </w:r>
      <w:r>
        <w:rPr>
          <w:sz w:val="20"/>
          <w:szCs w:val="20"/>
        </w:rPr>
        <w:t xml:space="preserve"> </w:t>
      </w:r>
      <w:r>
        <w:rPr>
          <w:b/>
          <w:sz w:val="20"/>
          <w:szCs w:val="20"/>
        </w:rPr>
        <w:t xml:space="preserve">‪whereas Israel —</w:t>
      </w:r>
      <w:r>
        <w:rPr>
          <w:b/>
          <w:sz w:val="20"/>
          <w:szCs w:val="20"/>
        </w:rPr>
        <w:t xml:space="preserve"> </w:t>
      </w:r>
      <w:r>
        <w:rPr>
          <w:b/>
          <w:sz w:val="20"/>
          <w:szCs w:val="20"/>
        </w:rPr>
        <w:t xml:space="preserve">“</w:t>
      </w:r>
      <w:r>
        <w:rPr>
          <w:b/>
          <w:sz w:val="20"/>
          <w:szCs w:val="20"/>
        </w:rPr>
        <w:t xml:space="preserve">your people are all righteous</w:t>
      </w:r>
      <w:r>
        <w:rPr>
          <w:b/>
          <w:sz w:val="20"/>
          <w:szCs w:val="20"/>
        </w:rPr>
        <w:t xml:space="preserve">”</w:t>
      </w:r>
      <w:r>
        <w:rPr>
          <w:b/>
          <w:sz w:val="20"/>
          <w:szCs w:val="20"/>
        </w:rPr>
        <w:t xml:space="preserve"> </w:t>
      </w:r>
      <w:r>
        <w:rPr>
          <w:b/>
          <w:sz w:val="20"/>
          <w:szCs w:val="20"/>
        </w:rPr>
        <w:t xml:space="preserve">(Yeshayah 60:21)</w:t>
      </w:r>
      <w:r>
        <w:rPr>
          <w:rStyle w:val="FootnoteReference"/>
        </w:rPr>
        <w:footnoteReference w:id="70"/>
      </w:r>
      <w:r>
        <w:rPr>
          <w:b/>
          <w:sz w:val="20"/>
          <w:szCs w:val="20"/>
        </w:rPr>
        <w:t xml:space="preserve"> </w:t>
      </w:r>
      <w:r>
        <w:rPr>
          <w:b/>
          <w:sz w:val="20"/>
          <w:szCs w:val="20"/>
        </w:rPr>
        <w:t xml:space="preserve">— one is at once called a complete tzaddik, so that</w:t>
      </w:r>
      <w:r>
        <w:rPr>
          <w:b/>
          <w:sz w:val="20"/>
          <w:szCs w:val="20"/>
        </w:rPr>
        <w:t xml:space="preserve"> </w:t>
      </w:r>
      <w:r>
        <w:rPr>
          <w:b/>
          <w:sz w:val="20"/>
          <w:szCs w:val="20"/>
        </w:rPr>
        <w:t xml:space="preserve">“</w:t>
      </w:r>
      <w:r>
        <w:rPr>
          <w:b/>
          <w:sz w:val="20"/>
          <w:szCs w:val="20"/>
        </w:rPr>
        <w:t xml:space="preserve">the path of the righteous is like the light of dawn, growing ever brighter</w:t>
      </w:r>
      <w:r>
        <w:rPr>
          <w:b/>
          <w:sz w:val="20"/>
          <w:szCs w:val="20"/>
        </w:rPr>
        <w:t xml:space="preserve">”</w:t>
      </w:r>
      <w:r>
        <w:rPr>
          <w:b/>
          <w:sz w:val="20"/>
          <w:szCs w:val="20"/>
        </w:rPr>
        <w:t xml:space="preserve"> </w:t>
      </w:r>
      <w:r>
        <w:rPr>
          <w:b/>
          <w:sz w:val="20"/>
          <w:szCs w:val="20"/>
        </w:rPr>
        <w:t xml:space="preserve">(Mishlei 4:18); for the initial stirring of a thought of teshuvah in the heart takes effect to go on increasing.‬</w:t>
      </w:r>
      <w:r>
        <w:rPr>
          <w:sz w:val="20"/>
          <w:szCs w:val="20"/>
        </w:rPr>
        <w:t xml:space="preserve"> </w:t>
      </w:r>
      <w:r>
        <w:rPr>
          <w:b/>
          <w:sz w:val="20"/>
          <w:szCs w:val="20"/>
        </w:rPr>
        <w:t xml:space="preserve">אֲבָל דָּבָר זֶה הוּא מִצַּד מַדְרֵגוֹת הָעֲתִידוֹת; אֲבָל מַדְרֵגָה זוֹ דִּתְשׁוּבָה בִּרְפוּאָה לְהַבָּא עַל שֶׁעָבַר לְבַד, זֶה כּוֹלֵל כָּל הָעוֹלָם כֻּלּוֹ</w:t>
      </w:r>
      <w:r>
        <w:rPr>
          <w:sz w:val="20"/>
          <w:szCs w:val="20"/>
        </w:rPr>
        <w:t xml:space="preserve"> </w:t>
      </w:r>
      <w:r>
        <w:rPr>
          <w:sz w:val="20"/>
          <w:szCs w:val="20"/>
        </w:rPr>
        <w:t xml:space="preserve">—</w:t>
      </w:r>
      <w:r>
        <w:rPr>
          <w:sz w:val="20"/>
          <w:szCs w:val="20"/>
        </w:rPr>
        <w:t xml:space="preserve"> </w:t>
      </w:r>
      <w:r>
        <w:rPr>
          <w:b/>
          <w:sz w:val="20"/>
          <w:szCs w:val="20"/>
        </w:rPr>
        <w:t xml:space="preserve">‪But that [ever-brightening] belongs to the</w:t>
      </w:r>
      <w:r>
        <w:rPr>
          <w:b/>
          <w:sz w:val="20"/>
          <w:szCs w:val="20"/>
        </w:rPr>
        <w:t xml:space="preserve"> </w:t>
      </w:r>
      <w:r>
        <w:rPr>
          <w:i/>
          <w:b/>
          <w:sz w:val="20"/>
          <w:szCs w:val="20"/>
        </w:rPr>
        <w:t xml:space="preserve">future</w:t>
      </w:r>
      <w:r>
        <w:rPr>
          <w:b/>
          <w:sz w:val="20"/>
          <w:szCs w:val="20"/>
        </w:rPr>
        <w:t xml:space="preserve"> </w:t>
      </w:r>
      <w:r>
        <w:rPr>
          <w:b/>
          <w:sz w:val="20"/>
          <w:szCs w:val="20"/>
        </w:rPr>
        <w:t xml:space="preserve">rungs; whereas this rung of teshuvah — healing-going-forward, for the past alone — this embraces the entire world.‬</w:t>
      </w:r>
    </w:p>
    <w:p>
      <w:pPr>
        <w:pStyle w:val="Heading3"/>
      </w:pPr>
      <w:bookmarkStart w:id="71" w:name="s1-6"/>
      <w:r>
        <w:t xml:space="preserve">‪סָעִיף ו — Se’if 6‬</w:t>
      </w:r>
      <w:bookmarkEnd w:id="7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is the middah of</w:t>
      </w:r>
      <w:r>
        <w:rPr>
          <w:sz w:val="19"/>
          <w:szCs w:val="19"/>
          <w:b w:val="0"/>
          <w:bCs w:val="0"/>
        </w:rPr>
        <w:t xml:space="preserve"> </w:t>
      </w:r>
      <w:r>
        <w:rPr>
          <w:i/>
          <w:sz w:val="19"/>
          <w:szCs w:val="19"/>
          <w:b w:val="0"/>
          <w:bCs w:val="0"/>
        </w:rPr>
        <w:t xml:space="preserve">Chesed</w:t>
      </w:r>
      <w:r>
        <w:rPr>
          <w:sz w:val="19"/>
          <w:szCs w:val="19"/>
          <w:b w:val="0"/>
          <w:bCs w:val="0"/>
        </w:rPr>
        <w:t xml:space="preserve">, which is expansion — and it reaches forward only. Forgiveness from</w:t>
      </w:r>
      <w:r>
        <w:rPr>
          <w:sz w:val="19"/>
          <w:szCs w:val="19"/>
          <w:b w:val="0"/>
          <w:bCs w:val="0"/>
        </w:rPr>
        <w:t xml:space="preserve"> </w:t>
      </w:r>
      <w:r>
        <w:rPr>
          <w:i/>
          <w:sz w:val="19"/>
          <w:szCs w:val="19"/>
          <w:b w:val="0"/>
          <w:bCs w:val="0"/>
        </w:rPr>
        <w:t xml:space="preserve">Chesed</w:t>
      </w:r>
      <w:r>
        <w:rPr>
          <w:sz w:val="19"/>
          <w:szCs w:val="19"/>
          <w:b w:val="0"/>
          <w:bCs w:val="0"/>
        </w:rPr>
        <w:t xml:space="preserve"> </w:t>
      </w:r>
      <w:r>
        <w:rPr>
          <w:sz w:val="19"/>
          <w:szCs w:val="19"/>
          <w:b w:val="0"/>
          <w:bCs w:val="0"/>
        </w:rPr>
        <w:t xml:space="preserve">presupposes that a sin exists and is pardoned, so a residue of shame remains. To be as though one had never sinned is impossible from this side:</w:t>
      </w:r>
      <w:r>
        <w:rPr>
          <w:sz w:val="19"/>
          <w:szCs w:val="19"/>
          <w:b w:val="0"/>
          <w:bCs w:val="0"/>
        </w:rPr>
        <w:t xml:space="preserve"> </w:t>
      </w:r>
      <w:r>
        <w:rPr>
          <w:i/>
          <w:sz w:val="19"/>
          <w:szCs w:val="19"/>
          <w:b w:val="0"/>
          <w:bCs w:val="0"/>
        </w:rPr>
        <w:t xml:space="preserve">Chesed</w:t>
      </w:r>
      <w:r>
        <w:rPr>
          <w:sz w:val="19"/>
          <w:szCs w:val="19"/>
          <w:b w:val="0"/>
          <w:bCs w:val="0"/>
        </w:rPr>
        <w:t xml:space="preserve"> </w:t>
      </w:r>
      <w:r>
        <w:rPr>
          <w:sz w:val="19"/>
          <w:szCs w:val="19"/>
          <w:b w:val="0"/>
          <w:bCs w:val="0"/>
        </w:rPr>
        <w:t xml:space="preserve">is expansion without force, and the heart’s first stirring is broad but not yet strong.</w:t>
      </w:r>
    </w:p>
    <w:p>
      <w:pPr>
        <w:pStyle w:val="BodyText"/>
        <w:spacing w:before="0" w:after="40" w:line="240" w:lineRule="auto"/>
      </w:pPr>
      <w:r>
        <w:rPr>
          <w:b/>
          <w:sz w:val="20"/>
          <w:szCs w:val="20"/>
        </w:rPr>
        <w:t xml:space="preserve">[ו] וְזֶהוּ מִדַּת הַחֶסֶד שֶׁהוּא בְּהִתְפַּשְּׁטוּת [וּמִדַּת ״וְרַב חֶסֶד״ הוּא רִיבּוּי יוֹתֵר, דְּנוֹשֵׂא עָוֹן גַּם בְּלֹא תְּשׁוּבָה, עַיֵּין בְּהָרִי"ף פֶּרֶק קַמָּא דְּרֹאשׁ הַשָּׁנָה; וְגַם שָׁם מִכָּל מָקוֹם עָוֹן עַצְמוֹ אֵינוֹ נִמְחָק, דְּתַנָּא דְּבֵי ר’ יִשְׁמָעֵאל ״מַעֲבִיר רִאשׁוֹן רִאשׁוֹן״]</w:t>
      </w:r>
      <w:r>
        <w:rPr>
          <w:sz w:val="20"/>
          <w:szCs w:val="20"/>
        </w:rPr>
        <w:t xml:space="preserve"> </w:t>
      </w:r>
      <w:r>
        <w:rPr>
          <w:sz w:val="20"/>
          <w:szCs w:val="20"/>
        </w:rPr>
        <w:t xml:space="preserve">—</w:t>
      </w:r>
      <w:r>
        <w:rPr>
          <w:sz w:val="20"/>
          <w:szCs w:val="20"/>
        </w:rPr>
        <w:t xml:space="preserve"> </w:t>
      </w:r>
      <w:r>
        <w:rPr>
          <w:b/>
          <w:sz w:val="20"/>
          <w:szCs w:val="20"/>
        </w:rPr>
        <w:t xml:space="preserve">‪And this is the middah of</w:t>
      </w:r>
      <w:r>
        <w:rPr>
          <w:b/>
          <w:sz w:val="20"/>
          <w:szCs w:val="20"/>
        </w:rPr>
        <w:t xml:space="preserve"> </w:t>
      </w:r>
      <w:r>
        <w:rPr>
          <w:i/>
          <w:b/>
          <w:sz w:val="20"/>
          <w:szCs w:val="20"/>
        </w:rPr>
        <w:t xml:space="preserve">Chesed</w:t>
      </w:r>
      <w:r>
        <w:rPr>
          <w:b/>
          <w:sz w:val="20"/>
          <w:szCs w:val="20"/>
        </w:rPr>
        <w:t xml:space="preserve">, which is</w:t>
      </w:r>
      <w:r>
        <w:rPr>
          <w:b/>
          <w:sz w:val="20"/>
          <w:szCs w:val="20"/>
        </w:rPr>
        <w:t xml:space="preserve"> </w:t>
      </w:r>
      <w:r>
        <w:rPr>
          <w:b/>
          <w:sz w:val="20"/>
          <w:szCs w:val="20"/>
        </w:rPr>
        <w:t xml:space="preserve">“</w:t>
      </w:r>
      <w:r>
        <w:rPr>
          <w:b/>
          <w:sz w:val="20"/>
          <w:szCs w:val="20"/>
        </w:rPr>
        <w:t xml:space="preserve">expansion</w:t>
      </w:r>
      <w:r>
        <w:rPr>
          <w:b/>
          <w:sz w:val="20"/>
          <w:szCs w:val="20"/>
        </w:rPr>
        <w:t xml:space="preserve">”</w:t>
      </w:r>
      <w:r>
        <w:rPr>
          <w:b/>
          <w:sz w:val="20"/>
          <w:szCs w:val="20"/>
        </w:rPr>
        <w:t xml:space="preserve"> </w:t>
      </w:r>
      <w:r>
        <w:rPr>
          <w:b/>
          <w:sz w:val="20"/>
          <w:szCs w:val="20"/>
        </w:rPr>
        <w:t xml:space="preserve">[and the middah of</w:t>
      </w:r>
      <w:r>
        <w:rPr>
          <w:b/>
          <w:sz w:val="20"/>
          <w:szCs w:val="20"/>
        </w:rPr>
        <w:t xml:space="preserve"> </w:t>
      </w:r>
      <w:r>
        <w:rPr>
          <w:b/>
          <w:sz w:val="20"/>
          <w:szCs w:val="20"/>
        </w:rPr>
        <w:t xml:space="preserve">“</w:t>
      </w:r>
      <w:r>
        <w:rPr>
          <w:i/>
          <w:b/>
          <w:sz w:val="20"/>
          <w:szCs w:val="20"/>
        </w:rPr>
        <w:t xml:space="preserve">and abounding in kindness</w:t>
      </w:r>
      <w:r>
        <w:rPr>
          <w:b/>
          <w:sz w:val="20"/>
          <w:szCs w:val="20"/>
        </w:rPr>
        <w:t xml:space="preserve">”</w:t>
      </w:r>
      <w:r>
        <w:rPr>
          <w:b/>
          <w:sz w:val="20"/>
          <w:szCs w:val="20"/>
        </w:rPr>
        <w:t xml:space="preserve"> </w:t>
      </w:r>
      <w:r>
        <w:rPr>
          <w:b/>
          <w:sz w:val="20"/>
          <w:szCs w:val="20"/>
        </w:rPr>
        <w:t xml:space="preserve">is a yet greater abundance, that bears sin even without teshuvah — see the Rif, first chapter of Rosh Hashanah; yet there too the sin itself is not erased, for the school of R’ Yishmael [taught]</w:t>
      </w:r>
      <w:r>
        <w:rPr>
          <w:b/>
          <w:sz w:val="20"/>
          <w:szCs w:val="20"/>
        </w:rPr>
        <w:t xml:space="preserve"> </w:t>
      </w:r>
      <w:r>
        <w:rPr>
          <w:b/>
          <w:sz w:val="20"/>
          <w:szCs w:val="20"/>
        </w:rPr>
        <w:t xml:space="preserve">“</w:t>
      </w:r>
      <w:r>
        <w:rPr>
          <w:b/>
          <w:sz w:val="20"/>
          <w:szCs w:val="20"/>
        </w:rPr>
        <w:t xml:space="preserve">He passes over the first [sins], one by one‬</w:t>
      </w:r>
      <w:r>
        <w:rPr>
          <w:b/>
          <w:sz w:val="20"/>
          <w:szCs w:val="20"/>
        </w:rPr>
        <w:t xml:space="preserve">”</w:t>
      </w:r>
      <w:r>
        <w:rPr>
          <w:b/>
          <w:sz w:val="20"/>
          <w:szCs w:val="20"/>
        </w:rPr>
        <w:t xml:space="preserve">].</w:t>
      </w:r>
      <w:r>
        <w:rPr>
          <w:rStyle w:val="FootnoteReference"/>
        </w:rPr>
        <w:footnoteReference w:id="72"/>
      </w:r>
      <w:r>
        <w:rPr>
          <w:sz w:val="20"/>
          <w:szCs w:val="20"/>
        </w:rPr>
        <w:t xml:space="preserve"> </w:t>
      </w:r>
      <w:r>
        <w:rPr>
          <w:b/>
          <w:sz w:val="20"/>
          <w:szCs w:val="20"/>
        </w:rPr>
        <w:t xml:space="preserve">וּמִכָּל מָקוֹם אֵינוֹ אֶלָּא לְהַבָּא, כִּי הַסְּלִיחָה שֶׁמִּצַּד הַחֶסֶד הֲרֵי יֵשׁ עָוֹן, רַק שהקב"ה בְּרוֹב חֲסָדָיו הוּא מוֹחֵל וְסוֹלֵחַ</w:t>
      </w:r>
      <w:r>
        <w:rPr>
          <w:sz w:val="20"/>
          <w:szCs w:val="20"/>
        </w:rPr>
        <w:t xml:space="preserve"> </w:t>
      </w:r>
      <w:r>
        <w:rPr>
          <w:sz w:val="20"/>
          <w:szCs w:val="20"/>
        </w:rPr>
        <w:t xml:space="preserve">—</w:t>
      </w:r>
      <w:r>
        <w:rPr>
          <w:sz w:val="20"/>
          <w:szCs w:val="20"/>
        </w:rPr>
        <w:t xml:space="preserve"> </w:t>
      </w:r>
      <w:r>
        <w:rPr>
          <w:b/>
          <w:sz w:val="20"/>
          <w:szCs w:val="20"/>
        </w:rPr>
        <w:t xml:space="preserve">‪And nonetheless it is only going forward, for forgiveness that is from the side of</w:t>
      </w:r>
      <w:r>
        <w:rPr>
          <w:b/>
          <w:sz w:val="20"/>
          <w:szCs w:val="20"/>
        </w:rPr>
        <w:t xml:space="preserve"> </w:t>
      </w:r>
      <w:r>
        <w:rPr>
          <w:i/>
          <w:b/>
          <w:sz w:val="20"/>
          <w:szCs w:val="20"/>
        </w:rPr>
        <w:t xml:space="preserve">Chesed</w:t>
      </w:r>
      <w:r>
        <w:rPr>
          <w:b/>
          <w:sz w:val="20"/>
          <w:szCs w:val="20"/>
        </w:rPr>
        <w:t xml:space="preserve"> </w:t>
      </w:r>
      <w:r>
        <w:rPr>
          <w:b/>
          <w:sz w:val="20"/>
          <w:szCs w:val="20"/>
        </w:rPr>
        <w:t xml:space="preserve">[presumes that] there</w:t>
      </w:r>
      <w:r>
        <w:rPr>
          <w:b/>
          <w:sz w:val="20"/>
          <w:szCs w:val="20"/>
        </w:rPr>
        <w:t xml:space="preserve"> </w:t>
      </w:r>
      <w:r>
        <w:rPr>
          <w:i/>
          <w:b/>
          <w:sz w:val="20"/>
          <w:szCs w:val="20"/>
        </w:rPr>
        <w:t xml:space="preserve">is</w:t>
      </w:r>
      <w:r>
        <w:rPr>
          <w:b/>
          <w:sz w:val="20"/>
          <w:szCs w:val="20"/>
        </w:rPr>
        <w:t xml:space="preserve"> </w:t>
      </w:r>
      <w:r>
        <w:rPr>
          <w:b/>
          <w:sz w:val="20"/>
          <w:szCs w:val="20"/>
        </w:rPr>
        <w:t xml:space="preserve">a sin, only that the Holy One in His abundant kindness pardons and forgives —‬</w:t>
      </w:r>
      <w:r>
        <w:rPr>
          <w:sz w:val="20"/>
          <w:szCs w:val="20"/>
        </w:rPr>
        <w:t xml:space="preserve"> </w:t>
      </w:r>
      <w:r>
        <w:rPr>
          <w:b/>
          <w:sz w:val="20"/>
          <w:szCs w:val="20"/>
        </w:rPr>
        <w:t xml:space="preserve">וּכְמוֹ מִי שֶׁחָטָא נֶגֶד חֲבֵירוֹ וּמְבַקְּשׁוֹ לִמְחֹל, דְּאִם אֵינוֹ אַכְזָרִי מוֹחֵל מִיָּד; וְאָמְרוּ בְּיוֹמָא [פז.] דְּאֵין צָרִיךְ לְבַקֵּשׁ יוֹתֵר מִשָּׁלוֹשׁ פְּעָמִים, כִּי יֵשׁ בָּזֶה כְּדֵי פִּיּוּס לְכָל אָדָם, וּלְאִישׁ טוֹב וְחֶסֶד וַדַּאי דַּי בְּפַעַם אַחַת</w:t>
      </w:r>
      <w:r>
        <w:rPr>
          <w:sz w:val="20"/>
          <w:szCs w:val="20"/>
        </w:rPr>
        <w:t xml:space="preserve"> </w:t>
      </w:r>
      <w:r>
        <w:rPr>
          <w:sz w:val="20"/>
          <w:szCs w:val="20"/>
        </w:rPr>
        <w:t xml:space="preserve">—</w:t>
      </w:r>
      <w:r>
        <w:rPr>
          <w:sz w:val="20"/>
          <w:szCs w:val="20"/>
        </w:rPr>
        <w:t xml:space="preserve"> </w:t>
      </w:r>
      <w:r>
        <w:rPr>
          <w:b/>
          <w:sz w:val="20"/>
          <w:szCs w:val="20"/>
        </w:rPr>
        <w:t xml:space="preserve">‪like one who sinned against his fellow and asks him to pardon, that if he is not cruel he pardons at once; and they said in Yoma [87a] that one need not ask more than three times, for in that there is enough appeasement for any person — and for a good and kind man, surely once suffices.‬</w:t>
      </w:r>
      <w:r>
        <w:rPr>
          <w:rStyle w:val="FootnoteReference"/>
        </w:rPr>
        <w:footnoteReference w:id="73"/>
      </w:r>
      <w:r>
        <w:rPr>
          <w:sz w:val="20"/>
          <w:szCs w:val="20"/>
        </w:rPr>
        <w:t xml:space="preserve"> </w:t>
      </w:r>
      <w:r>
        <w:rPr>
          <w:b/>
          <w:sz w:val="20"/>
          <w:szCs w:val="20"/>
        </w:rPr>
        <w:t xml:space="preserve">וְכָל שֶׁכֵּן חַסְדּוֹ יִתְבָּרַךְ שֶׁהוּא לְאֵין שִׁיעוּר, וַדַּאי בַּחֲרָטָה כָּל דְּהוּ דַּי לְפָנָיו, וּבְבַקָּשָׁה קַלָּה דְּ״סְלַח לָנוּ״ דַּי שֶׁהוּא מוֹחֵל וְסוֹלֵחַ לְאַלְתַּר, וְהוּא כְּצַדִּיק גָּמוּר</w:t>
      </w:r>
      <w:r>
        <w:rPr>
          <w:sz w:val="20"/>
          <w:szCs w:val="20"/>
        </w:rPr>
        <w:t xml:space="preserve"> </w:t>
      </w:r>
      <w:r>
        <w:rPr>
          <w:sz w:val="20"/>
          <w:szCs w:val="20"/>
        </w:rPr>
        <w:t xml:space="preserve">—</w:t>
      </w:r>
      <w:r>
        <w:rPr>
          <w:sz w:val="20"/>
          <w:szCs w:val="20"/>
        </w:rPr>
        <w:t xml:space="preserve"> </w:t>
      </w:r>
      <w:r>
        <w:rPr>
          <w:b/>
          <w:sz w:val="20"/>
          <w:szCs w:val="20"/>
        </w:rPr>
        <w:t xml:space="preserve">‪all the more so His boundless kindness: surely the slightest remorse suffices before Him, and a light request of</w:t>
      </w:r>
      <w:r>
        <w:rPr>
          <w:b/>
          <w:sz w:val="20"/>
          <w:szCs w:val="20"/>
        </w:rPr>
        <w:t xml:space="preserve"> </w:t>
      </w:r>
      <w:r>
        <w:rPr>
          <w:b/>
          <w:sz w:val="20"/>
          <w:szCs w:val="20"/>
        </w:rPr>
        <w:t xml:space="preserve">“</w:t>
      </w:r>
      <w:r>
        <w:rPr>
          <w:b/>
          <w:sz w:val="20"/>
          <w:szCs w:val="20"/>
        </w:rPr>
        <w:t xml:space="preserve">forgive us</w:t>
      </w:r>
      <w:r>
        <w:rPr>
          <w:b/>
          <w:sz w:val="20"/>
          <w:szCs w:val="20"/>
        </w:rPr>
        <w:t xml:space="preserve">”</w:t>
      </w:r>
      <w:r>
        <w:rPr>
          <w:b/>
          <w:sz w:val="20"/>
          <w:szCs w:val="20"/>
        </w:rPr>
        <w:t xml:space="preserve"> </w:t>
      </w:r>
      <w:r>
        <w:rPr>
          <w:b/>
          <w:sz w:val="20"/>
          <w:szCs w:val="20"/>
        </w:rPr>
        <w:t xml:space="preserve">suffices, that He pardons and forgives immediately, and he is as a complete tzaddik.‬</w:t>
      </w:r>
    </w:p>
    <w:p>
      <w:pPr>
        <w:pStyle w:val="BodyText"/>
        <w:spacing w:before="0" w:after="40" w:line="240" w:lineRule="auto"/>
      </w:pPr>
      <w:r>
        <w:rPr>
          <w:b/>
          <w:sz w:val="20"/>
          <w:szCs w:val="20"/>
        </w:rPr>
        <w:t xml:space="preserve">אֶלָּא דְּמִכָּל מָקוֹם יֵשׁ בּוּשָׁה עֲדַיִין, וּכְמוֹ בִּבְנֵי אָדָם אַף שֶׁמָּחַל לוֹ, כָּל זְמַן שֶׁמַּזְכִּירִים לוֹ מִתְבַּיֵּישׁ מִזֶּה; וְדָבָר זֶה שֶׁיִּהְיֶה כְּאִלּוּ לֹא חָטָא מֵעוֹלָם, זֶה אִי אֶפְשָׁר כְּשֶׁהַסְּלִיחָה מִצַּד מִדַּת הַחֶסֶד, וְכֵן כְּשֶׁהַתְּשׁוּבָה מִצַּד אוֹתָהּ מִידָּה</w:t>
      </w:r>
      <w:r>
        <w:rPr>
          <w:sz w:val="20"/>
          <w:szCs w:val="20"/>
        </w:rPr>
        <w:t xml:space="preserve"> </w:t>
      </w:r>
      <w:r>
        <w:rPr>
          <w:sz w:val="20"/>
          <w:szCs w:val="20"/>
        </w:rPr>
        <w:t xml:space="preserve">—</w:t>
      </w:r>
      <w:r>
        <w:rPr>
          <w:sz w:val="20"/>
          <w:szCs w:val="20"/>
        </w:rPr>
        <w:t xml:space="preserve"> </w:t>
      </w:r>
      <w:r>
        <w:rPr>
          <w:b/>
          <w:sz w:val="20"/>
          <w:szCs w:val="20"/>
        </w:rPr>
        <w:t xml:space="preserve">‪only that shame still remains — as with people, even though [one’s fellow] pardoned him, whenever they remind him of it he is ashamed by it; and this — that it be as if he had never sinned at all — is impossible when the forgiveness is from the side of the middah of</w:t>
      </w:r>
      <w:r>
        <w:rPr>
          <w:b/>
          <w:sz w:val="20"/>
          <w:szCs w:val="20"/>
        </w:rPr>
        <w:t xml:space="preserve"> </w:t>
      </w:r>
      <w:r>
        <w:rPr>
          <w:i/>
          <w:b/>
          <w:sz w:val="20"/>
          <w:szCs w:val="20"/>
        </w:rPr>
        <w:t xml:space="preserve">Chesed</w:t>
      </w:r>
      <w:r>
        <w:rPr>
          <w:b/>
          <w:sz w:val="20"/>
          <w:szCs w:val="20"/>
        </w:rPr>
        <w:t xml:space="preserve">, and likewise when the teshuvah is from that same middah.‬</w:t>
      </w:r>
      <w:r>
        <w:rPr>
          <w:rStyle w:val="FootnoteReference"/>
        </w:rPr>
        <w:footnoteReference w:id="74"/>
      </w:r>
      <w:r>
        <w:rPr>
          <w:sz w:val="20"/>
          <w:szCs w:val="20"/>
        </w:rPr>
        <w:t xml:space="preserve"> </w:t>
      </w:r>
      <w:r>
        <w:rPr>
          <w:b/>
          <w:sz w:val="20"/>
          <w:szCs w:val="20"/>
        </w:rPr>
        <w:t xml:space="preserve">כִּי הֵם שְׁתֵּי מִדּוֹת — גְּדוֹלָה וּגְבוּרָה — שֶׁהֵם שְׁנֵי הֲפָכִים; וּ״גְדוֹלָה״ הוּא הִתְפַּשְּׁטוּת בְּגֹדֶל, אֲבָל אֵינוֹ בִּגְבוּרָה; וְהַתְחָלַת כָּל עִנְיָן הוּא בְּהִתְפַּשְּׁטוּת, וְאַחַר כָּךְ מַתְחִיל לְהִתְגַּבֵּר בּוֹ, וְאָז הַהִתְפַּשְּׁטוּת מִצְטַמְצֵם עַל יְדֵי הַהִתְגַּבְּרוּת</w:t>
      </w:r>
      <w:r>
        <w:rPr>
          <w:sz w:val="20"/>
          <w:szCs w:val="20"/>
        </w:rPr>
        <w:t xml:space="preserve"> </w:t>
      </w:r>
      <w:r>
        <w:rPr>
          <w:sz w:val="20"/>
          <w:szCs w:val="20"/>
        </w:rPr>
        <w:t xml:space="preserve">—</w:t>
      </w:r>
      <w:r>
        <w:rPr>
          <w:sz w:val="20"/>
          <w:szCs w:val="20"/>
        </w:rPr>
        <w:t xml:space="preserve"> </w:t>
      </w:r>
      <w:r>
        <w:rPr>
          <w:b/>
          <w:sz w:val="20"/>
          <w:szCs w:val="20"/>
        </w:rPr>
        <w:t xml:space="preserve">‪For they are two middos —</w:t>
      </w:r>
      <w:r>
        <w:rPr>
          <w:b/>
          <w:sz w:val="20"/>
          <w:szCs w:val="20"/>
        </w:rPr>
        <w:t xml:space="preserve"> </w:t>
      </w:r>
      <w:r>
        <w:rPr>
          <w:i/>
          <w:b/>
          <w:sz w:val="20"/>
          <w:szCs w:val="20"/>
        </w:rPr>
        <w:t xml:space="preserve">Gedulah</w:t>
      </w:r>
      <w:r>
        <w:rPr>
          <w:b/>
          <w:sz w:val="20"/>
          <w:szCs w:val="20"/>
        </w:rPr>
        <w:t xml:space="preserve"> </w:t>
      </w:r>
      <w:r>
        <w:rPr>
          <w:b/>
          <w:sz w:val="20"/>
          <w:szCs w:val="20"/>
        </w:rPr>
        <w:t xml:space="preserve">[Chesed] and</w:t>
      </w:r>
      <w:r>
        <w:rPr>
          <w:b/>
          <w:sz w:val="20"/>
          <w:szCs w:val="20"/>
        </w:rPr>
        <w:t xml:space="preserve"> </w:t>
      </w:r>
      <w:r>
        <w:rPr>
          <w:i/>
          <w:b/>
          <w:sz w:val="20"/>
          <w:szCs w:val="20"/>
        </w:rPr>
        <w:t xml:space="preserve">Gevurah</w:t>
      </w:r>
      <w:r>
        <w:rPr>
          <w:b/>
          <w:sz w:val="20"/>
          <w:szCs w:val="20"/>
        </w:rPr>
        <w:t xml:space="preserve"> </w:t>
      </w:r>
      <w:r>
        <w:rPr>
          <w:b/>
          <w:sz w:val="20"/>
          <w:szCs w:val="20"/>
        </w:rPr>
        <w:t xml:space="preserve">— which are two opposites; and</w:t>
      </w:r>
      <w:r>
        <w:rPr>
          <w:b/>
          <w:sz w:val="20"/>
          <w:szCs w:val="20"/>
        </w:rPr>
        <w:t xml:space="preserve"> </w:t>
      </w:r>
      <w:r>
        <w:rPr>
          <w:i/>
          <w:b/>
          <w:sz w:val="20"/>
          <w:szCs w:val="20"/>
        </w:rPr>
        <w:t xml:space="preserve">Gedulah</w:t>
      </w:r>
      <w:r>
        <w:rPr>
          <w:b/>
          <w:sz w:val="20"/>
          <w:szCs w:val="20"/>
        </w:rPr>
        <w:t xml:space="preserve"> </w:t>
      </w:r>
      <w:r>
        <w:rPr>
          <w:b/>
          <w:sz w:val="20"/>
          <w:szCs w:val="20"/>
        </w:rPr>
        <w:t xml:space="preserve">is expansion in magnitude but not in force; and the beginning of every matter is in expansion, and afterward it begins to intensify, and then the expansion contracts through the intensification.‬</w:t>
      </w:r>
      <w:r>
        <w:rPr>
          <w:rStyle w:val="FootnoteReference"/>
        </w:rPr>
        <w:footnoteReference w:id="75"/>
      </w:r>
      <w:r>
        <w:rPr>
          <w:sz w:val="20"/>
          <w:szCs w:val="20"/>
        </w:rPr>
        <w:t xml:space="preserve"> </w:t>
      </w:r>
      <w:r>
        <w:rPr>
          <w:b/>
          <w:sz w:val="20"/>
          <w:szCs w:val="20"/>
        </w:rPr>
        <w:t xml:space="preserve">וְכֵן הַתְחָלַת הִרְהוּר תְּשׁוּבָה בְּלֵב אָדָם שֶׁאֵינוֹ עֲדַיִין בִּגְבוּרַת הַלֵּב בְּכֹחַ אַמִּיץ וְחָזָק שֶׁלֹּא יִנָּתֵק, אע"פ שֶׁהוּא בְּהִתְפַּשְּׁטוּת יוֹתֵר, מִכָּל מָקוֹם אֵין כֹּחוֹ חָזָק כָּל כָּךְ, וְעַל כֵּן מֵבִיא רַק רְפוּאָה לְהַבָּא</w:t>
      </w:r>
      <w:r>
        <w:rPr>
          <w:sz w:val="20"/>
          <w:szCs w:val="20"/>
        </w:rPr>
        <w:t xml:space="preserve"> </w:t>
      </w:r>
      <w:r>
        <w:rPr>
          <w:sz w:val="20"/>
          <w:szCs w:val="20"/>
        </w:rPr>
        <w:t xml:space="preserve">—</w:t>
      </w:r>
      <w:r>
        <w:rPr>
          <w:sz w:val="20"/>
          <w:szCs w:val="20"/>
        </w:rPr>
        <w:t xml:space="preserve"> </w:t>
      </w:r>
      <w:r>
        <w:rPr>
          <w:b/>
          <w:sz w:val="20"/>
          <w:szCs w:val="20"/>
        </w:rPr>
        <w:t xml:space="preserve">‪So too the beginning of a thought of teshuvah in a person’s heart, which is not yet in the</w:t>
      </w:r>
      <w:r>
        <w:rPr>
          <w:b/>
          <w:sz w:val="20"/>
          <w:szCs w:val="20"/>
        </w:rPr>
        <w:t xml:space="preserve"> </w:t>
      </w:r>
      <w:r>
        <w:rPr>
          <w:i/>
          <w:b/>
          <w:sz w:val="20"/>
          <w:szCs w:val="20"/>
        </w:rPr>
        <w:t xml:space="preserve">strength</w:t>
      </w:r>
      <w:r>
        <w:rPr>
          <w:b/>
          <w:sz w:val="20"/>
          <w:szCs w:val="20"/>
        </w:rPr>
        <w:t xml:space="preserve"> </w:t>
      </w:r>
      <w:r>
        <w:rPr>
          <w:b/>
          <w:sz w:val="20"/>
          <w:szCs w:val="20"/>
        </w:rPr>
        <w:t xml:space="preserve">of the heart, in a firm, powerful force that will not snap — although it is more expansive, nonetheless its power is not yet so strong, and therefore it brings only forward-healing;‬</w:t>
      </w:r>
      <w:r>
        <w:rPr>
          <w:sz w:val="20"/>
          <w:szCs w:val="20"/>
        </w:rPr>
        <w:t xml:space="preserve"> </w:t>
      </w:r>
      <w:r>
        <w:rPr>
          <w:b/>
          <w:sz w:val="20"/>
          <w:szCs w:val="20"/>
        </w:rPr>
        <w:t xml:space="preserve">דְּמִזֶּה לֹא יִמָּלֵט אֲפִילּוּ תְּשׁוּבָה הַיּוֹתֵר קַלָּה, וּמִיָּד בְּהַתְחָלָתָהּ זֶה גְּדֻלָּתָהּ</w:t>
      </w:r>
      <w:r>
        <w:rPr>
          <w:sz w:val="20"/>
          <w:szCs w:val="20"/>
        </w:rPr>
        <w:t xml:space="preserve"> </w:t>
      </w:r>
      <w:r>
        <w:rPr>
          <w:sz w:val="20"/>
          <w:szCs w:val="20"/>
        </w:rPr>
        <w:t xml:space="preserve">—</w:t>
      </w:r>
      <w:r>
        <w:rPr>
          <w:sz w:val="20"/>
          <w:szCs w:val="20"/>
        </w:rPr>
        <w:t xml:space="preserve"> </w:t>
      </w:r>
      <w:r>
        <w:rPr>
          <w:b/>
          <w:sz w:val="20"/>
          <w:szCs w:val="20"/>
        </w:rPr>
        <w:t xml:space="preserve">‪for from this not even the lightest teshuvah is exempt, and immediately at its beginning — this is its</w:t>
      </w:r>
      <w:r>
        <w:rPr>
          <w:b/>
          <w:sz w:val="20"/>
          <w:szCs w:val="20"/>
        </w:rPr>
        <w:t xml:space="preserve"> </w:t>
      </w:r>
      <w:r>
        <w:rPr>
          <w:b/>
          <w:sz w:val="20"/>
          <w:szCs w:val="20"/>
        </w:rPr>
        <w:t xml:space="preserve">“</w:t>
      </w:r>
      <w:r>
        <w:rPr>
          <w:b/>
          <w:sz w:val="20"/>
          <w:szCs w:val="20"/>
        </w:rPr>
        <w:t xml:space="preserve">greatness.‬</w:t>
      </w:r>
      <w:r>
        <w:rPr>
          <w:b/>
          <w:sz w:val="20"/>
          <w:szCs w:val="20"/>
        </w:rPr>
        <w:t xml:space="preserve">”</w:t>
      </w:r>
      <w:r>
        <w:rPr>
          <w:rStyle w:val="FootnoteReference"/>
        </w:rPr>
        <w:footnoteReference w:id="76"/>
      </w:r>
    </w:p>
    <w:p>
      <w:r>
        <w:pict>
          <v:rect style="width:0;height:1.5pt" o:hralign="center" o:hrstd="t" o:hr="t"/>
        </w:pict>
      </w:r>
    </w:p>
    <w:p>
      <w:r>
        <w:br w:type="page"/>
      </w:r>
    </w:p>
    <w:p>
      <w:pPr>
        <w:sectPr>
          <w:headerReference w:type="default" r:id="rId9007"/>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2</w:t>
      </w:r>
    </w:p>
    <w:p>
      <w:pPr>
        <w:jc w:val="center"/>
        <w:bidi/>
        <w:spacing w:after="0"/>
      </w:pPr>
      <w:r>
        <w:rPr>
          <w:rFonts w:ascii="Liberation Serif" w:hAnsi="Liberation Serif" w:cs="Liberation Serif" w:eastAsia="Liberation Serif"/>
          <w:b/>
          <w:bCs/>
          <w:sz w:val="38"/>
          <w:szCs w:val="38"/>
          <w:rtl/>
        </w:rPr>
        <w:t xml:space="preserve">סִימָן ב</w:t>
      </w:r>
    </w:p>
    <w:p>
      <w:pPr>
        <w:jc w:val="center"/>
        <w:spacing w:after="0"/>
      </w:pPr>
      <w:r>
        <w:rPr>
          <w:rFonts w:ascii="Liberation Serif" w:hAnsi="Liberation Serif" w:cs="Liberation Serif" w:eastAsia="Liberation Serif"/>
          <w:i/>
          <w:iCs/>
          <w:sz w:val="22"/>
          <w:szCs w:val="22"/>
        </w:rPr>
        <w:t xml:space="preserve">Great is teshuvah, for it reaches the Throne of Glory</w:t>
      </w:r>
    </w:p>
    <w:p>
      <w:pPr>
        <w:jc w:val="center"/>
        <w:bidi/>
        <w:spacing w:after="0"/>
      </w:pPr>
      <w:r>
        <w:rPr>
          <w:rFonts w:ascii="Liberation Serif" w:hAnsi="Liberation Serif" w:cs="Liberation Serif" w:eastAsia="Liberation Serif"/>
          <w:i/>
          <w:iCs/>
          <w:sz w:val="24"/>
          <w:szCs w:val="24"/>
          <w:rtl/>
        </w:rPr>
        <w:t xml:space="preserve">גדולה תשובה שמגעת עד כסא הכבוד.</w:t>
      </w:r>
    </w:p>
    <w:p>
      <w:pPr>
        <w:sectPr>
          <w:headerReference w:type="default" r:id="rId9008"/>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w:t>
      </w:r>
      <w:r>
        <w:rPr>
          <w:i/>
          <w:sz w:val="19"/>
          <w:szCs w:val="19"/>
          <w:b w:val="0"/>
          <w:bCs w:val="0"/>
        </w:rPr>
        <w:t xml:space="preserve">Great is teshuvah, for it reaches the Throne of Glory</w:t>
      </w:r>
      <w:r>
        <w:rPr>
          <w:i/>
          <w:sz w:val="19"/>
          <w:szCs w:val="19"/>
          <w:b w:val="0"/>
          <w:bCs w:val="0"/>
        </w:rPr>
        <w:t xml:space="preserve">”</w:t>
      </w:r>
      <w:r>
        <w:rPr>
          <w:i/>
          <w:sz w:val="19"/>
          <w:szCs w:val="19"/>
          <w:b w:val="0"/>
          <w:bCs w:val="0"/>
        </w:rPr>
        <w:t xml:space="preserve"> </w:t>
      </w:r>
      <w:r>
        <w:rPr>
          <w:i/>
          <w:sz w:val="19"/>
          <w:szCs w:val="19"/>
          <w:b w:val="0"/>
          <w:bCs w:val="0"/>
        </w:rPr>
        <w:t xml:space="preserve">(the second — corresponding to</w:t>
      </w:r>
      <w:r>
        <w:rPr>
          <w:i/>
          <w:sz w:val="19"/>
          <w:szCs w:val="19"/>
          <w:b w:val="0"/>
          <w:bCs w:val="0"/>
        </w:rPr>
        <w:t xml:space="preserve"> </w:t>
      </w:r>
      <w:r>
        <w:rPr>
          <w:sz w:val="19"/>
          <w:szCs w:val="19"/>
          <w:b w:val="0"/>
          <w:bCs w:val="0"/>
        </w:rPr>
        <w:t xml:space="preserve">Gevurah</w:t>
      </w:r>
      <w:r>
        <w:rPr>
          <w:i/>
          <w:sz w:val="19"/>
          <w:szCs w:val="19"/>
          <w:b w:val="0"/>
          <w:bCs w:val="0"/>
        </w:rPr>
        <w:t xml:space="preserve">).</w:t>
      </w:r>
    </w:p>
    <w:p>
      <w:pPr>
        <w:pStyle w:val="Heading3"/>
      </w:pPr>
      <w:bookmarkStart w:id="78" w:name="s2-1"/>
      <w:r>
        <w:t xml:space="preserve">‪סָעִיף א — Se’if 1‬</w:t>
      </w:r>
      <w:bookmarkEnd w:id="7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Reaching the Throne of Glory</w:t>
      </w:r>
      <w:r>
        <w:rPr>
          <w:sz w:val="19"/>
          <w:szCs w:val="19"/>
          <w:b w:val="0"/>
          <w:bCs w:val="0"/>
        </w:rPr>
        <w:t xml:space="preserve">”</w:t>
      </w:r>
      <w:r>
        <w:rPr>
          <w:sz w:val="19"/>
          <w:szCs w:val="19"/>
          <w:b w:val="0"/>
          <w:bCs w:val="0"/>
        </w:rPr>
        <w:t xml:space="preserve"> </w:t>
      </w:r>
      <w:r>
        <w:rPr>
          <w:sz w:val="19"/>
          <w:szCs w:val="19"/>
          <w:b w:val="0"/>
          <w:bCs w:val="0"/>
        </w:rPr>
        <w:t xml:space="preserve">is the healing of the</w:t>
      </w:r>
      <w:r>
        <w:rPr>
          <w:sz w:val="19"/>
          <w:szCs w:val="19"/>
          <w:b w:val="0"/>
          <w:bCs w:val="0"/>
        </w:rPr>
        <w:t xml:space="preserve"> </w:t>
      </w:r>
      <w:r>
        <w:rPr>
          <w:i/>
          <w:sz w:val="19"/>
          <w:szCs w:val="19"/>
          <w:b w:val="0"/>
          <w:bCs w:val="0"/>
        </w:rPr>
        <w:t xml:space="preserve">past</w:t>
      </w:r>
      <w:r>
        <w:rPr>
          <w:sz w:val="19"/>
          <w:szCs w:val="19"/>
          <w:b w:val="0"/>
          <w:bCs w:val="0"/>
        </w:rPr>
        <w:t xml:space="preserve"> </w:t>
      </w:r>
      <w:r>
        <w:rPr>
          <w:sz w:val="19"/>
          <w:szCs w:val="19"/>
          <w:b w:val="0"/>
          <w:bCs w:val="0"/>
        </w:rPr>
        <w:t xml:space="preserve">as well. The</w:t>
      </w:r>
      <w:r>
        <w:rPr>
          <w:sz w:val="19"/>
          <w:szCs w:val="19"/>
          <w:b w:val="0"/>
          <w:bCs w:val="0"/>
        </w:rPr>
        <w:t xml:space="preserve"> </w:t>
      </w:r>
      <w:r>
        <w:rPr>
          <w:i/>
          <w:sz w:val="19"/>
          <w:szCs w:val="19"/>
          <w:b w:val="0"/>
          <w:bCs w:val="0"/>
        </w:rPr>
        <w:t xml:space="preserve">neshamah</w:t>
      </w:r>
      <w:r>
        <w:rPr>
          <w:sz w:val="19"/>
          <w:szCs w:val="19"/>
          <w:b w:val="0"/>
          <w:bCs w:val="0"/>
        </w:rPr>
        <w:t xml:space="preserve"> </w:t>
      </w:r>
      <w:r>
        <w:rPr>
          <w:sz w:val="19"/>
          <w:szCs w:val="19"/>
          <w:b w:val="0"/>
          <w:bCs w:val="0"/>
        </w:rPr>
        <w:t xml:space="preserve">— the mind’s thought — stays essentially pure; the seat of sin is the heart. By persisting in teshuvah until the rectification reaches the mind, which is the person’s essence, the heart comes under his control, and only then is the past itself rectified.</w:t>
      </w:r>
    </w:p>
    <w:p>
      <w:pPr>
        <w:pStyle w:val="BodyText"/>
        <w:spacing w:before="0" w:after="40" w:line="240" w:lineRule="auto"/>
      </w:pPr>
      <w:r>
        <w:rPr>
          <w:b/>
          <w:sz w:val="20"/>
          <w:szCs w:val="20"/>
        </w:rPr>
        <w:t xml:space="preserve">[א] ״שֶׁמַּגַּעַת עַד כִּסֵּא הַכָּבוֹד״, הוּא רְפוּאַת הַקּוֹדֵם וּמַה שֶּׁעָבַר גַּם כֵּן</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‪That it reaches the Throne of Glory</w:t>
      </w:r>
      <w:r>
        <w:rPr>
          <w:b/>
          <w:sz w:val="20"/>
          <w:szCs w:val="20"/>
        </w:rPr>
        <w:t xml:space="preserve">”</w:t>
      </w:r>
      <w:r>
        <w:rPr>
          <w:b/>
          <w:sz w:val="20"/>
          <w:szCs w:val="20"/>
        </w:rPr>
        <w:t xml:space="preserve"> </w:t>
      </w:r>
      <w:r>
        <w:rPr>
          <w:b/>
          <w:sz w:val="20"/>
          <w:szCs w:val="20"/>
        </w:rPr>
        <w:t xml:space="preserve">— this is the healing of what came before, of the past as well.‬</w:t>
      </w:r>
      <w:r>
        <w:rPr>
          <w:rStyle w:val="FootnoteReference"/>
        </w:rPr>
        <w:footnoteReference w:id="79"/>
      </w:r>
      <w:r>
        <w:rPr>
          <w:rStyle w:val="FootnoteReference"/>
        </w:rPr>
        <w:footnoteReference w:id="80"/>
      </w:r>
      <w:r>
        <w:rPr>
          <w:sz w:val="20"/>
          <w:szCs w:val="20"/>
        </w:rPr>
        <w:t xml:space="preserve"> </w:t>
      </w:r>
      <w:r>
        <w:rPr>
          <w:b/>
          <w:sz w:val="20"/>
          <w:szCs w:val="20"/>
        </w:rPr>
        <w:t xml:space="preserve">כִּי נֶפֶשׁ רוּחַ נְשָׁמָה שֶׁבָּאָדָם הוּא מִג’ עוֹלָמוֹת — כִּסֵּא, מַלְאָכִים, וְגַלְגַּלִּים, כְּמוֹ שֶׁאָמְרוּ בְּתִיקּוּנֵי הַזֹּהַר [תִּיקּוּן מ"ג] שֶׁהֵם בי"ע</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i/>
          <w:b/>
          <w:sz w:val="20"/>
          <w:szCs w:val="20"/>
        </w:rPr>
        <w:t xml:space="preserve">nefesh</w:t>
      </w:r>
      <w:r>
        <w:rPr>
          <w:b/>
          <w:sz w:val="20"/>
          <w:szCs w:val="20"/>
        </w:rPr>
        <w:t xml:space="preserve">,</w:t>
      </w:r>
      <w:r>
        <w:rPr>
          <w:b/>
          <w:sz w:val="20"/>
          <w:szCs w:val="20"/>
        </w:rPr>
        <w:t xml:space="preserve"> </w:t>
      </w:r>
      <w:r>
        <w:rPr>
          <w:i/>
          <w:b/>
          <w:sz w:val="20"/>
          <w:szCs w:val="20"/>
        </w:rPr>
        <w:t xml:space="preserve">ruach</w:t>
      </w:r>
      <w:r>
        <w:rPr>
          <w:b/>
          <w:sz w:val="20"/>
          <w:szCs w:val="20"/>
        </w:rPr>
        <w:t xml:space="preserve">, and</w:t>
      </w:r>
      <w:r>
        <w:rPr>
          <w:b/>
          <w:sz w:val="20"/>
          <w:szCs w:val="20"/>
        </w:rPr>
        <w:t xml:space="preserve"> </w:t>
      </w:r>
      <w:r>
        <w:rPr>
          <w:i/>
          <w:b/>
          <w:sz w:val="20"/>
          <w:szCs w:val="20"/>
        </w:rPr>
        <w:t xml:space="preserve">neshamah</w:t>
      </w:r>
      <w:r>
        <w:rPr>
          <w:b/>
          <w:sz w:val="20"/>
          <w:szCs w:val="20"/>
        </w:rPr>
        <w:t xml:space="preserve"> </w:t>
      </w:r>
      <w:r>
        <w:rPr>
          <w:b/>
          <w:sz w:val="20"/>
          <w:szCs w:val="20"/>
        </w:rPr>
        <w:t xml:space="preserve">in a person are from three worlds — Throne, angels, and spheres — as they said in Tikkunei HaZohar [tikkun 43], which are</w:t>
      </w:r>
      <w:r>
        <w:rPr>
          <w:b/>
          <w:sz w:val="20"/>
          <w:szCs w:val="20"/>
        </w:rPr>
        <w:t xml:space="preserve"> </w:t>
      </w:r>
      <w:r>
        <w:rPr>
          <w:i/>
          <w:b/>
          <w:sz w:val="20"/>
          <w:szCs w:val="20"/>
        </w:rPr>
        <w:t xml:space="preserve">Beriah, Yetzirah, Asiyah‬</w:t>
      </w:r>
      <w:r>
        <w:rPr>
          <w:b/>
          <w:sz w:val="20"/>
          <w:szCs w:val="20"/>
        </w:rPr>
        <w:t xml:space="preserve">.</w:t>
      </w:r>
      <w:r>
        <w:rPr>
          <w:rStyle w:val="FootnoteReference"/>
        </w:rPr>
        <w:footnoteReference w:id="81"/>
      </w:r>
      <w:r>
        <w:rPr>
          <w:sz w:val="20"/>
          <w:szCs w:val="20"/>
        </w:rPr>
        <w:t xml:space="preserve"> </w:t>
      </w:r>
      <w:r>
        <w:rPr>
          <w:b/>
          <w:sz w:val="20"/>
          <w:szCs w:val="20"/>
        </w:rPr>
        <w:t xml:space="preserve">וּבִבְרִיאָה רוּבּוֹ טוֹב כַּנּוֹדָע, לְכָךְ אוֹמְרִים ״נְשָׁמָה שֶׁנָּתַתָּ בִּי טְהוֹרָה הִיא״ גַּם עַתָּה, דְּאֵין הַקִּלְקוּל בְּחֵלֶק הַנְּשָׁמָה שֶׁהוּא נֶגֶד הַמַּחֲשָׁבָה שֶׁבַּמּוֹחַ</w:t>
      </w:r>
      <w:r>
        <w:rPr>
          <w:sz w:val="20"/>
          <w:szCs w:val="20"/>
        </w:rPr>
        <w:t xml:space="preserve"> </w:t>
      </w:r>
      <w:r>
        <w:rPr>
          <w:sz w:val="20"/>
          <w:szCs w:val="20"/>
        </w:rPr>
        <w:t xml:space="preserve">—</w:t>
      </w:r>
      <w:r>
        <w:rPr>
          <w:sz w:val="20"/>
          <w:szCs w:val="20"/>
        </w:rPr>
        <w:t xml:space="preserve"> </w:t>
      </w:r>
      <w:r>
        <w:rPr>
          <w:b/>
          <w:sz w:val="20"/>
          <w:szCs w:val="20"/>
        </w:rPr>
        <w:t xml:space="preserve">‪And in</w:t>
      </w:r>
      <w:r>
        <w:rPr>
          <w:b/>
          <w:sz w:val="20"/>
          <w:szCs w:val="20"/>
        </w:rPr>
        <w:t xml:space="preserve"> </w:t>
      </w:r>
      <w:r>
        <w:rPr>
          <w:i/>
          <w:b/>
          <w:sz w:val="20"/>
          <w:szCs w:val="20"/>
        </w:rPr>
        <w:t xml:space="preserve">Beriah</w:t>
      </w:r>
      <w:r>
        <w:rPr>
          <w:b/>
          <w:sz w:val="20"/>
          <w:szCs w:val="20"/>
        </w:rPr>
        <w:t xml:space="preserve"> </w:t>
      </w:r>
      <w:r>
        <w:rPr>
          <w:b/>
          <w:sz w:val="20"/>
          <w:szCs w:val="20"/>
        </w:rPr>
        <w:t xml:space="preserve">the majority is good, as is known; therefore we say</w:t>
      </w:r>
      <w:r>
        <w:rPr>
          <w:b/>
          <w:sz w:val="20"/>
          <w:szCs w:val="20"/>
        </w:rPr>
        <w:t xml:space="preserve"> </w:t>
      </w:r>
      <w:r>
        <w:rPr>
          <w:b/>
          <w:sz w:val="20"/>
          <w:szCs w:val="20"/>
        </w:rPr>
        <w:t xml:space="preserve">“</w:t>
      </w:r>
      <w:r>
        <w:rPr>
          <w:b/>
          <w:sz w:val="20"/>
          <w:szCs w:val="20"/>
        </w:rPr>
        <w:t xml:space="preserve">the soul You placed in me is pure</w:t>
      </w:r>
      <w:r>
        <w:rPr>
          <w:b/>
          <w:sz w:val="20"/>
          <w:szCs w:val="20"/>
        </w:rPr>
        <w:t xml:space="preserve">”</w:t>
      </w:r>
      <w:r>
        <w:rPr>
          <w:b/>
          <w:sz w:val="20"/>
          <w:szCs w:val="20"/>
        </w:rPr>
        <w:t xml:space="preserve"> </w:t>
      </w:r>
      <w:r>
        <w:rPr>
          <w:b/>
          <w:sz w:val="20"/>
          <w:szCs w:val="20"/>
        </w:rPr>
        <w:t xml:space="preserve">— even now — for the corruption is not in the portion of the</w:t>
      </w:r>
      <w:r>
        <w:rPr>
          <w:b/>
          <w:sz w:val="20"/>
          <w:szCs w:val="20"/>
        </w:rPr>
        <w:t xml:space="preserve"> </w:t>
      </w:r>
      <w:r>
        <w:rPr>
          <w:i/>
          <w:b/>
          <w:sz w:val="20"/>
          <w:szCs w:val="20"/>
        </w:rPr>
        <w:t xml:space="preserve">neshamah</w:t>
      </w:r>
      <w:r>
        <w:rPr>
          <w:b/>
          <w:sz w:val="20"/>
          <w:szCs w:val="20"/>
        </w:rPr>
        <w:t xml:space="preserve">, which corresponds to the</w:t>
      </w:r>
      <w:r>
        <w:rPr>
          <w:b/>
          <w:sz w:val="20"/>
          <w:szCs w:val="20"/>
        </w:rPr>
        <w:t xml:space="preserve"> </w:t>
      </w:r>
      <w:r>
        <w:rPr>
          <w:i/>
          <w:b/>
          <w:sz w:val="20"/>
          <w:szCs w:val="20"/>
        </w:rPr>
        <w:t xml:space="preserve">thought</w:t>
      </w:r>
      <w:r>
        <w:rPr>
          <w:b/>
          <w:sz w:val="20"/>
          <w:szCs w:val="20"/>
        </w:rPr>
        <w:t xml:space="preserve"> </w:t>
      </w:r>
      <w:r>
        <w:rPr>
          <w:b/>
          <w:sz w:val="20"/>
          <w:szCs w:val="20"/>
        </w:rPr>
        <w:t xml:space="preserve">in the mind.‬</w:t>
      </w:r>
      <w:r>
        <w:rPr>
          <w:rStyle w:val="FootnoteReference"/>
        </w:rPr>
        <w:footnoteReference w:id="82"/>
      </w:r>
      <w:r>
        <w:rPr>
          <w:sz w:val="20"/>
          <w:szCs w:val="20"/>
        </w:rPr>
        <w:t xml:space="preserve"> </w:t>
      </w:r>
      <w:r>
        <w:rPr>
          <w:b/>
          <w:sz w:val="20"/>
          <w:szCs w:val="20"/>
        </w:rPr>
        <w:t xml:space="preserve">וְעִיקַּר הַחֵטְא מִן הַלֵּב, כְּמוֹ שֶׁנֶּאֱמַר ״לֹא תָתוּרוּ אַחֲרֵי לְבַבְכֶם״, דְּשָׁם מִשְׁכַּן הַיֵּצֶר הָרָע, וְאָמְרוּ בְּרָכוֹת [סא.] דְּיוֹשֵׁב בֵּין שְׁנֵי מִפְתְּחֵי הַלֵּב</w:t>
      </w:r>
      <w:r>
        <w:rPr>
          <w:sz w:val="20"/>
          <w:szCs w:val="20"/>
        </w:rPr>
        <w:t xml:space="preserve"> </w:t>
      </w:r>
      <w:r>
        <w:rPr>
          <w:sz w:val="20"/>
          <w:szCs w:val="20"/>
        </w:rPr>
        <w:t xml:space="preserve">—</w:t>
      </w:r>
      <w:r>
        <w:rPr>
          <w:sz w:val="20"/>
          <w:szCs w:val="20"/>
        </w:rPr>
        <w:t xml:space="preserve"> </w:t>
      </w:r>
      <w:r>
        <w:rPr>
          <w:b/>
          <w:sz w:val="20"/>
          <w:szCs w:val="20"/>
        </w:rPr>
        <w:t xml:space="preserve">‪And the core of sin is from the</w:t>
      </w:r>
      <w:r>
        <w:rPr>
          <w:b/>
          <w:sz w:val="20"/>
          <w:szCs w:val="20"/>
        </w:rPr>
        <w:t xml:space="preserve"> </w:t>
      </w:r>
      <w:r>
        <w:rPr>
          <w:i/>
          <w:b/>
          <w:sz w:val="20"/>
          <w:szCs w:val="20"/>
        </w:rPr>
        <w:t xml:space="preserve">heart</w:t>
      </w:r>
      <w:r>
        <w:rPr>
          <w:b/>
          <w:sz w:val="20"/>
          <w:szCs w:val="20"/>
        </w:rPr>
        <w:t xml:space="preserve">, as it says,</w:t>
      </w:r>
      <w:r>
        <w:rPr>
          <w:b/>
          <w:sz w:val="20"/>
          <w:szCs w:val="20"/>
        </w:rPr>
        <w:t xml:space="preserve"> </w:t>
      </w:r>
      <w:r>
        <w:rPr>
          <w:b/>
          <w:sz w:val="20"/>
          <w:szCs w:val="20"/>
        </w:rPr>
        <w:t xml:space="preserve">“</w:t>
      </w:r>
      <w:r>
        <w:rPr>
          <w:b/>
          <w:sz w:val="20"/>
          <w:szCs w:val="20"/>
        </w:rPr>
        <w:t xml:space="preserve">do not stray after your heart</w:t>
      </w:r>
      <w:r>
        <w:rPr>
          <w:b/>
          <w:sz w:val="20"/>
          <w:szCs w:val="20"/>
        </w:rPr>
        <w:t xml:space="preserve">”</w:t>
      </w:r>
      <w:r>
        <w:rPr>
          <w:b/>
          <w:sz w:val="20"/>
          <w:szCs w:val="20"/>
        </w:rPr>
        <w:t xml:space="preserve"> </w:t>
      </w:r>
      <w:r>
        <w:rPr>
          <w:b/>
          <w:sz w:val="20"/>
          <w:szCs w:val="20"/>
        </w:rPr>
        <w:t xml:space="preserve">(Bamidbar 15:39)</w:t>
      </w:r>
      <w:r>
        <w:rPr>
          <w:rStyle w:val="FootnoteReference"/>
        </w:rPr>
        <w:footnoteReference w:id="83"/>
      </w:r>
      <w:r>
        <w:rPr>
          <w:b/>
          <w:sz w:val="20"/>
          <w:szCs w:val="20"/>
        </w:rPr>
        <w:t xml:space="preserve">, for there is the dwelling of the</w:t>
      </w:r>
      <w:r>
        <w:rPr>
          <w:b/>
          <w:sz w:val="20"/>
          <w:szCs w:val="20"/>
        </w:rPr>
        <w:t xml:space="preserve"> </w:t>
      </w:r>
      <w:r>
        <w:rPr>
          <w:i/>
          <w:b/>
          <w:sz w:val="20"/>
          <w:szCs w:val="20"/>
        </w:rPr>
        <w:t xml:space="preserve">yetzer hara</w:t>
      </w:r>
      <w:r>
        <w:rPr>
          <w:b/>
          <w:sz w:val="20"/>
          <w:szCs w:val="20"/>
        </w:rPr>
        <w:t xml:space="preserve">; and they said in Berachos [61a] that it sits</w:t>
      </w:r>
      <w:r>
        <w:rPr>
          <w:b/>
          <w:sz w:val="20"/>
          <w:szCs w:val="20"/>
        </w:rPr>
        <w:t xml:space="preserve"> </w:t>
      </w:r>
      <w:r>
        <w:rPr>
          <w:b/>
          <w:sz w:val="20"/>
          <w:szCs w:val="20"/>
        </w:rPr>
        <w:t xml:space="preserve">“</w:t>
      </w:r>
      <w:r>
        <w:rPr>
          <w:b/>
          <w:sz w:val="20"/>
          <w:szCs w:val="20"/>
        </w:rPr>
        <w:t xml:space="preserve">between the two openings of the heart.‬</w:t>
      </w:r>
      <w:r>
        <w:rPr>
          <w:b/>
          <w:sz w:val="20"/>
          <w:szCs w:val="20"/>
        </w:rPr>
        <w:t xml:space="preserve">”</w:t>
      </w:r>
      <w:r>
        <w:rPr>
          <w:rStyle w:val="FootnoteReference"/>
        </w:rPr>
        <w:footnoteReference w:id="84"/>
      </w:r>
      <w:r>
        <w:rPr>
          <w:sz w:val="20"/>
          <w:szCs w:val="20"/>
        </w:rPr>
        <w:t xml:space="preserve"> </w:t>
      </w:r>
      <w:r>
        <w:rPr>
          <w:b/>
          <w:sz w:val="20"/>
          <w:szCs w:val="20"/>
        </w:rPr>
        <w:t xml:space="preserve">וְעַל יְדֵי הַהִרְהוּר תְּשׁוּבָה שֶׁבַּלֵּב, דִּ״לְבָבוֹ יָבִין וָשָׁב״, בָּא לִרְפוּאָה דִּסְלִיחָה עַל לְהַבָּא; וּכְשֶׁשּׁוֹקֵד עַל תְּשׁוּבָתוֹ יוֹתֵר וּמַעֲמִיק בָּהּ, הוּא מַגִּיעַ לְתַקֵּן עַד הַמַּחֲשָׁבָה שֶׁבַּמּוֹחַ</w:t>
      </w:r>
      <w:r>
        <w:rPr>
          <w:sz w:val="20"/>
          <w:szCs w:val="20"/>
        </w:rPr>
        <w:t xml:space="preserve"> </w:t>
      </w:r>
      <w:r>
        <w:rPr>
          <w:sz w:val="20"/>
          <w:szCs w:val="20"/>
        </w:rPr>
        <w:t xml:space="preserve">—</w:t>
      </w:r>
      <w:r>
        <w:rPr>
          <w:sz w:val="20"/>
          <w:szCs w:val="20"/>
        </w:rPr>
        <w:t xml:space="preserve"> </w:t>
      </w:r>
      <w:r>
        <w:rPr>
          <w:b/>
          <w:sz w:val="20"/>
          <w:szCs w:val="20"/>
        </w:rPr>
        <w:t xml:space="preserve">‪And through the thought of teshuvah in the heart —</w:t>
      </w:r>
      <w:r>
        <w:rPr>
          <w:b/>
          <w:sz w:val="20"/>
          <w:szCs w:val="20"/>
        </w:rPr>
        <w:t xml:space="preserve"> </w:t>
      </w:r>
      <w:r>
        <w:rPr>
          <w:b/>
          <w:sz w:val="20"/>
          <w:szCs w:val="20"/>
        </w:rPr>
        <w:t xml:space="preserve">“</w:t>
      </w:r>
      <w:r>
        <w:rPr>
          <w:b/>
          <w:sz w:val="20"/>
          <w:szCs w:val="20"/>
        </w:rPr>
        <w:t xml:space="preserve">his heart understands and returns</w:t>
      </w:r>
      <w:r>
        <w:rPr>
          <w:b/>
          <w:sz w:val="20"/>
          <w:szCs w:val="20"/>
        </w:rPr>
        <w:t xml:space="preserve">”</w:t>
      </w:r>
      <w:r>
        <w:rPr>
          <w:b/>
          <w:sz w:val="20"/>
          <w:szCs w:val="20"/>
        </w:rPr>
        <w:t xml:space="preserve"> </w:t>
      </w:r>
      <w:r>
        <w:rPr>
          <w:b/>
          <w:sz w:val="20"/>
          <w:szCs w:val="20"/>
        </w:rPr>
        <w:t xml:space="preserve">— he comes to the healing of forgiveness for the future; and when he</w:t>
      </w:r>
      <w:r>
        <w:rPr>
          <w:b/>
          <w:sz w:val="20"/>
          <w:szCs w:val="20"/>
        </w:rPr>
        <w:t xml:space="preserve"> </w:t>
      </w:r>
      <w:r>
        <w:rPr>
          <w:i/>
          <w:b/>
          <w:sz w:val="20"/>
          <w:szCs w:val="20"/>
        </w:rPr>
        <w:t xml:space="preserve">persists</w:t>
      </w:r>
      <w:r>
        <w:rPr>
          <w:b/>
          <w:sz w:val="20"/>
          <w:szCs w:val="20"/>
        </w:rPr>
        <w:t xml:space="preserve"> </w:t>
      </w:r>
      <w:r>
        <w:rPr>
          <w:b/>
          <w:sz w:val="20"/>
          <w:szCs w:val="20"/>
        </w:rPr>
        <w:t xml:space="preserve">in his teshuvah further and deepens in it, he reaches to rectify up to the</w:t>
      </w:r>
      <w:r>
        <w:rPr>
          <w:b/>
          <w:sz w:val="20"/>
          <w:szCs w:val="20"/>
        </w:rPr>
        <w:t xml:space="preserve"> </w:t>
      </w:r>
      <w:r>
        <w:rPr>
          <w:i/>
          <w:b/>
          <w:sz w:val="20"/>
          <w:szCs w:val="20"/>
        </w:rPr>
        <w:t xml:space="preserve">thought in the mind‬</w:t>
      </w:r>
      <w:r>
        <w:rPr>
          <w:b/>
          <w:sz w:val="20"/>
          <w:szCs w:val="20"/>
        </w:rPr>
        <w:t xml:space="preserve">.</w:t>
      </w:r>
    </w:p>
    <w:p>
      <w:pPr>
        <w:pStyle w:val="BodyText"/>
        <w:spacing w:before="0" w:after="40" w:line="240" w:lineRule="auto"/>
      </w:pPr>
      <w:r>
        <w:rPr>
          <w:b/>
          <w:sz w:val="20"/>
          <w:szCs w:val="20"/>
        </w:rPr>
        <w:t xml:space="preserve">וְהַמַּחֲשָׁבָה הוּא עִיקַּר הָאָדָם כַּיָּדוּעַ בַּסְּפָרִים, דְּכָל מָקוֹם שֶׁהָאָדָם מְחַשֵּׁב שָׁם הוּא כֻּלּוֹ; וְעַל זֶה אָמְרוּ בִּבְרֵאשִׁית רַבָּה [לד, י] ״הָרְשָׁעִים הֵן בִּרְשׁוּת לִבָּן, וְהַצַּדִּיקִים לִבָּן בִּרְשׁוּתָן״</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i/>
          <w:b/>
          <w:sz w:val="20"/>
          <w:szCs w:val="20"/>
        </w:rPr>
        <w:t xml:space="preserve">thought</w:t>
      </w:r>
      <w:r>
        <w:rPr>
          <w:b/>
          <w:sz w:val="20"/>
          <w:szCs w:val="20"/>
        </w:rPr>
        <w:t xml:space="preserve"> </w:t>
      </w:r>
      <w:r>
        <w:rPr>
          <w:b/>
          <w:sz w:val="20"/>
          <w:szCs w:val="20"/>
        </w:rPr>
        <w:t xml:space="preserve">is the essence of the person, as is known in the sacred works — for wherever a person thinks, there is his whole self; and regarding this they said in Bereishis Rabbah [34:10],</w:t>
      </w:r>
      <w:r>
        <w:rPr>
          <w:b/>
          <w:sz w:val="20"/>
          <w:szCs w:val="20"/>
        </w:rPr>
        <w:t xml:space="preserve"> </w:t>
      </w:r>
      <w:r>
        <w:rPr>
          <w:b/>
          <w:sz w:val="20"/>
          <w:szCs w:val="20"/>
        </w:rPr>
        <w:t xml:space="preserve">“</w:t>
      </w:r>
      <w:r>
        <w:rPr>
          <w:b/>
          <w:sz w:val="20"/>
          <w:szCs w:val="20"/>
        </w:rPr>
        <w:t xml:space="preserve">the wicked are in the control of their heart, but the righteous — their heart is in their control,‬</w:t>
      </w:r>
      <w:r>
        <w:rPr>
          <w:b/>
          <w:sz w:val="20"/>
          <w:szCs w:val="20"/>
        </w:rPr>
        <w:t xml:space="preserve">”</w:t>
      </w:r>
      <w:r>
        <w:rPr>
          <w:rStyle w:val="FootnoteReference"/>
        </w:rPr>
        <w:footnoteReference w:id="85"/>
      </w:r>
      <w:r>
        <w:rPr>
          <w:sz w:val="20"/>
          <w:szCs w:val="20"/>
        </w:rPr>
        <w:t xml:space="preserve"> </w:t>
      </w:r>
      <w:r>
        <w:rPr>
          <w:b/>
          <w:sz w:val="20"/>
          <w:szCs w:val="20"/>
        </w:rPr>
        <w:t xml:space="preserve">מְבֹאָר דְּהַלֵּב אֵינוֹ עִיקַּר הָאָדָם, וְעַל כָּרְחֲךָ עִיקָּרוֹ הוּא הַמּוֹחַ; וּבִרְשָׁעִים מַחֲשֶׁבֶת הַמּוֹחַ נִמְשְׁכָה אַחַר הָרָצוֹן שֶׁבַּלֵּב, וְהַצַּדִּיקִים בְּהֵיפֶךְ — רְצוֹן הַלֵּב נִמְשֶׁכֶת אַחַר מַחֲשֶׁבֶת הַמּוֹחַ</w:t>
      </w:r>
      <w:r>
        <w:rPr>
          <w:sz w:val="20"/>
          <w:szCs w:val="20"/>
        </w:rPr>
        <w:t xml:space="preserve"> </w:t>
      </w:r>
      <w:r>
        <w:rPr>
          <w:sz w:val="20"/>
          <w:szCs w:val="20"/>
        </w:rPr>
        <w:t xml:space="preserve">—</w:t>
      </w:r>
      <w:r>
        <w:rPr>
          <w:sz w:val="20"/>
          <w:szCs w:val="20"/>
        </w:rPr>
        <w:t xml:space="preserve"> </w:t>
      </w:r>
      <w:r>
        <w:rPr>
          <w:b/>
          <w:sz w:val="20"/>
          <w:szCs w:val="20"/>
        </w:rPr>
        <w:t xml:space="preserve">‪which shows that the</w:t>
      </w:r>
      <w:r>
        <w:rPr>
          <w:b/>
          <w:sz w:val="20"/>
          <w:szCs w:val="20"/>
        </w:rPr>
        <w:t xml:space="preserve"> </w:t>
      </w:r>
      <w:r>
        <w:rPr>
          <w:i/>
          <w:b/>
          <w:sz w:val="20"/>
          <w:szCs w:val="20"/>
        </w:rPr>
        <w:t xml:space="preserve">heart</w:t>
      </w:r>
      <w:r>
        <w:rPr>
          <w:b/>
          <w:sz w:val="20"/>
          <w:szCs w:val="20"/>
        </w:rPr>
        <w:t xml:space="preserve"> </w:t>
      </w:r>
      <w:r>
        <w:rPr>
          <w:b/>
          <w:sz w:val="20"/>
          <w:szCs w:val="20"/>
        </w:rPr>
        <w:t xml:space="preserve">is not the essence of the person; perforce his essence is the</w:t>
      </w:r>
      <w:r>
        <w:rPr>
          <w:b/>
          <w:sz w:val="20"/>
          <w:szCs w:val="20"/>
        </w:rPr>
        <w:t xml:space="preserve"> </w:t>
      </w:r>
      <w:r>
        <w:rPr>
          <w:i/>
          <w:b/>
          <w:sz w:val="20"/>
          <w:szCs w:val="20"/>
        </w:rPr>
        <w:t xml:space="preserve">mind</w:t>
      </w:r>
      <w:r>
        <w:rPr>
          <w:b/>
          <w:sz w:val="20"/>
          <w:szCs w:val="20"/>
        </w:rPr>
        <w:t xml:space="preserve">. In the wicked, the mind’s thought is drawn after the desire of the heart; in the righteous, the reverse — the heart’s desire is drawn after the mind’s thought,‬</w:t>
      </w:r>
      <w:r>
        <w:rPr>
          <w:sz w:val="20"/>
          <w:szCs w:val="20"/>
        </w:rPr>
        <w:t xml:space="preserve"> </w:t>
      </w:r>
      <w:r>
        <w:rPr>
          <w:b/>
          <w:sz w:val="20"/>
          <w:szCs w:val="20"/>
        </w:rPr>
        <w:t xml:space="preserve">שֶׁכֻּלּוֹ טָהוֹר בְּתוֹלָדָה, וְאֵינוֹ רוֹצֶה בְּלִבּוֹ רַק מַה שֶּׁמֵּבִין בְּשִׂכְלוֹ וְחָכְמָתוֹ שֶׁהוּא טוֹב וּרְצוֹן השי"ת</w:t>
      </w:r>
      <w:r>
        <w:rPr>
          <w:sz w:val="20"/>
          <w:szCs w:val="20"/>
        </w:rPr>
        <w:t xml:space="preserve"> </w:t>
      </w:r>
      <w:r>
        <w:rPr>
          <w:sz w:val="20"/>
          <w:szCs w:val="20"/>
        </w:rPr>
        <w:t xml:space="preserve">—</w:t>
      </w:r>
      <w:r>
        <w:rPr>
          <w:sz w:val="20"/>
          <w:szCs w:val="20"/>
        </w:rPr>
        <w:t xml:space="preserve"> </w:t>
      </w:r>
      <w:r>
        <w:rPr>
          <w:b/>
          <w:sz w:val="20"/>
          <w:szCs w:val="20"/>
        </w:rPr>
        <w:t xml:space="preserve">‪which is wholly pure by nature, and he desires in his heart only what he understands in his intellect and wisdom to be good and the will of Hashem.‬</w:t>
      </w:r>
      <w:r>
        <w:rPr>
          <w:sz w:val="20"/>
          <w:szCs w:val="20"/>
        </w:rPr>
        <w:t xml:space="preserve"> </w:t>
      </w:r>
      <w:r>
        <w:rPr>
          <w:b/>
          <w:sz w:val="20"/>
          <w:szCs w:val="20"/>
        </w:rPr>
        <w:t xml:space="preserve">וְאָמְרוּ בְּפֶרֶק קַמָּא דְּסוֹטָה ״אֵין אָדָם עוֹבֵר עֲבֵירָה אֶלָּא אִם כֵּן נִכְנַס בּוֹ רוּחַ שְׁטוּת״, כִּי מִצַּד רוּחַ חָכְמָה שֶׁבַּמּוֹחַ אֵין מַנִּיחַ לַחֲטוֹא כְּלָל</w:t>
      </w:r>
      <w:r>
        <w:rPr>
          <w:sz w:val="20"/>
          <w:szCs w:val="20"/>
        </w:rPr>
        <w:t xml:space="preserve"> </w:t>
      </w:r>
      <w:r>
        <w:rPr>
          <w:sz w:val="20"/>
          <w:szCs w:val="20"/>
        </w:rPr>
        <w:t xml:space="preserve">—</w:t>
      </w:r>
      <w:r>
        <w:rPr>
          <w:sz w:val="20"/>
          <w:szCs w:val="20"/>
        </w:rPr>
        <w:t xml:space="preserve"> </w:t>
      </w:r>
      <w:r>
        <w:rPr>
          <w:b/>
          <w:sz w:val="20"/>
          <w:szCs w:val="20"/>
        </w:rPr>
        <w:t xml:space="preserve">‪And they said in the first chapter of Sotah [3a],</w:t>
      </w:r>
      <w:r>
        <w:rPr>
          <w:b/>
          <w:sz w:val="20"/>
          <w:szCs w:val="20"/>
        </w:rPr>
        <w:t xml:space="preserve"> </w:t>
      </w:r>
      <w:r>
        <w:rPr>
          <w:b/>
          <w:sz w:val="20"/>
          <w:szCs w:val="20"/>
        </w:rPr>
        <w:t xml:space="preserve">“</w:t>
      </w:r>
      <w:r>
        <w:rPr>
          <w:b/>
          <w:sz w:val="20"/>
          <w:szCs w:val="20"/>
        </w:rPr>
        <w:t xml:space="preserve">a person does not transgress unless a spirit of folly has entered him,</w:t>
      </w:r>
      <w:r>
        <w:rPr>
          <w:b/>
          <w:sz w:val="20"/>
          <w:szCs w:val="20"/>
        </w:rPr>
        <w:t xml:space="preserve">”</w:t>
      </w:r>
      <w:r>
        <w:rPr>
          <w:b/>
          <w:sz w:val="20"/>
          <w:szCs w:val="20"/>
        </w:rPr>
        <w:t xml:space="preserve"> </w:t>
      </w:r>
      <w:r>
        <w:rPr>
          <w:b/>
          <w:sz w:val="20"/>
          <w:szCs w:val="20"/>
        </w:rPr>
        <w:t xml:space="preserve">for from the side of the spirit of wisdom in the mind he would not sin at all.‬</w:t>
      </w:r>
      <w:r>
        <w:rPr>
          <w:rStyle w:val="FootnoteReference"/>
        </w:rPr>
        <w:footnoteReference w:id="86"/>
      </w:r>
      <w:r>
        <w:rPr>
          <w:sz w:val="20"/>
          <w:szCs w:val="20"/>
        </w:rPr>
        <w:t xml:space="preserve"> </w:t>
      </w:r>
      <w:r>
        <w:rPr>
          <w:b/>
          <w:sz w:val="20"/>
          <w:szCs w:val="20"/>
        </w:rPr>
        <w:t xml:space="preserve">רַק שהשי"ת יָצַר אֶת הָאָדָם בַּעַל בְּחִירָה; וְעַל יְדֵי הַתְּשׁוּבָה שֶׁמִּתְחָרֵט בַּלֵּב וְרוֹצֶה מֵעַתָּה לִהְיוֹת טוֹב, הוּא מְגָרֵשׁ רוּחַ שְׁטוּת שֶׁבַּמּוֹחַ, וְחוֹזֵר לִיכָּנֵס רוּחַ חָכְמָה תַּחְתָּיו</w:t>
      </w:r>
      <w:r>
        <w:rPr>
          <w:sz w:val="20"/>
          <w:szCs w:val="20"/>
        </w:rPr>
        <w:t xml:space="preserve"> </w:t>
      </w:r>
      <w:r>
        <w:rPr>
          <w:sz w:val="20"/>
          <w:szCs w:val="20"/>
        </w:rPr>
        <w:t xml:space="preserve">—</w:t>
      </w:r>
      <w:r>
        <w:rPr>
          <w:sz w:val="20"/>
          <w:szCs w:val="20"/>
        </w:rPr>
        <w:t xml:space="preserve"> </w:t>
      </w:r>
      <w:r>
        <w:rPr>
          <w:b/>
          <w:sz w:val="20"/>
          <w:szCs w:val="20"/>
        </w:rPr>
        <w:t xml:space="preserve">‪only that Hashem created man with free choice; and through teshuvah — regretting in the heart and desiring from now on to be good — he expels the spirit of folly from the mind, and the spirit of wisdom re-enters in its place.‬</w:t>
      </w:r>
      <w:r>
        <w:rPr>
          <w:sz w:val="20"/>
          <w:szCs w:val="20"/>
        </w:rPr>
        <w:t xml:space="preserve"> </w:t>
      </w:r>
      <w:r>
        <w:rPr>
          <w:b/>
          <w:sz w:val="20"/>
          <w:szCs w:val="20"/>
        </w:rPr>
        <w:t xml:space="preserve">וּכְשֶׁנִּקְבַּע בּוֹ עַד שֶׁיִּהְיֶה לִבּוֹ בִּרְשׁוּתוֹ, שֶׁלֹּא יֶחֱטָא עוֹד, עַל יְדֵי זֶה מִמֵּילָא נִתְקַן הַקּוֹדֵם; וְזֶהוּ ״עַד כִּסֵּא הַכָּבוֹד״ — מְקוֹם מַחְצַב הַנְּשָׁמוֹת, שֶׁאֵין יַד הַמַּלְאָכִים מַשֶּׂגֶת שָׁם</w:t>
      </w:r>
      <w:r>
        <w:rPr>
          <w:sz w:val="20"/>
          <w:szCs w:val="20"/>
        </w:rPr>
        <w:t xml:space="preserve"> </w:t>
      </w:r>
      <w:r>
        <w:rPr>
          <w:sz w:val="20"/>
          <w:szCs w:val="20"/>
        </w:rPr>
        <w:t xml:space="preserve">—</w:t>
      </w:r>
      <w:r>
        <w:rPr>
          <w:sz w:val="20"/>
          <w:szCs w:val="20"/>
        </w:rPr>
        <w:t xml:space="preserve"> </w:t>
      </w:r>
      <w:r>
        <w:rPr>
          <w:b/>
          <w:sz w:val="20"/>
          <w:szCs w:val="20"/>
        </w:rPr>
        <w:t xml:space="preserve">‪And when it is fixed in him until his heart is in his control, that he will not sin again — through this the past is of itself rectified; and this is</w:t>
      </w:r>
      <w:r>
        <w:rPr>
          <w:b/>
          <w:sz w:val="20"/>
          <w:szCs w:val="20"/>
        </w:rPr>
        <w:t xml:space="preserve"> </w:t>
      </w:r>
      <w:r>
        <w:rPr>
          <w:b/>
          <w:sz w:val="20"/>
          <w:szCs w:val="20"/>
        </w:rPr>
        <w:t xml:space="preserve">“</w:t>
      </w:r>
      <w:r>
        <w:rPr>
          <w:b/>
          <w:sz w:val="20"/>
          <w:szCs w:val="20"/>
        </w:rPr>
        <w:t xml:space="preserve">up to the Throne of Glory</w:t>
      </w:r>
      <w:r>
        <w:rPr>
          <w:b/>
          <w:sz w:val="20"/>
          <w:szCs w:val="20"/>
        </w:rPr>
        <w:t xml:space="preserve">”</w:t>
      </w:r>
      <w:r>
        <w:rPr>
          <w:b/>
          <w:sz w:val="20"/>
          <w:szCs w:val="20"/>
        </w:rPr>
        <w:t xml:space="preserve"> </w:t>
      </w:r>
      <w:r>
        <w:rPr>
          <w:b/>
          <w:sz w:val="20"/>
          <w:szCs w:val="20"/>
        </w:rPr>
        <w:t xml:space="preserve">— the quarry-place of souls, where the hand of the angels does not reach.‬</w:t>
      </w:r>
      <w:r>
        <w:rPr>
          <w:rStyle w:val="FootnoteReference"/>
        </w:rPr>
        <w:footnoteReference w:id="87"/>
      </w:r>
      <w:r>
        <w:rPr>
          <w:rStyle w:val="FootnoteReference"/>
        </w:rPr>
        <w:footnoteReference w:id="88"/>
      </w:r>
    </w:p>
    <w:p>
      <w:pPr>
        <w:pStyle w:val="Heading3"/>
      </w:pPr>
      <w:bookmarkStart w:id="89" w:name="s2-2"/>
      <w:r>
        <w:t xml:space="preserve">‪סָעִיף ב — Se’if 2‬</w:t>
      </w:r>
      <w:bookmarkEnd w:id="8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Torah is the mind’s study of wisdom, drawing the heart after it — this is</w:t>
      </w:r>
      <w:r>
        <w:rPr>
          <w:sz w:val="19"/>
          <w:szCs w:val="19"/>
          <w:b w:val="0"/>
          <w:bCs w:val="0"/>
        </w:rPr>
        <w:t xml:space="preserve"> </w:t>
      </w:r>
      <w:r>
        <w:rPr>
          <w:sz w:val="19"/>
          <w:szCs w:val="19"/>
          <w:b w:val="0"/>
          <w:bCs w:val="0"/>
        </w:rPr>
        <w:t xml:space="preserve">“</w:t>
      </w:r>
      <w:r>
        <w:rPr>
          <w:sz w:val="19"/>
          <w:szCs w:val="19"/>
          <w:b w:val="0"/>
          <w:bCs w:val="0"/>
        </w:rPr>
        <w:t xml:space="preserve">the spice against the</w:t>
      </w:r>
      <w:r>
        <w:rPr>
          <w:sz w:val="19"/>
          <w:szCs w:val="19"/>
          <w:b w:val="0"/>
          <w:bCs w:val="0"/>
        </w:rPr>
        <w:t xml:space="preserve"> </w:t>
      </w:r>
      <w:r>
        <w:rPr>
          <w:i/>
          <w:sz w:val="19"/>
          <w:szCs w:val="19"/>
          <w:b w:val="0"/>
          <w:bCs w:val="0"/>
        </w:rPr>
        <w:t xml:space="preserve">yetzer hara</w:t>
      </w:r>
      <w:r>
        <w:rPr>
          <w:sz w:val="19"/>
          <w:szCs w:val="19"/>
          <w:b w:val="0"/>
          <w:bCs w:val="0"/>
        </w:rPr>
        <w:t xml:space="preserve">.</w:t>
      </w:r>
      <w:r>
        <w:rPr>
          <w:sz w:val="19"/>
          <w:szCs w:val="19"/>
          <w:b w:val="0"/>
          <w:bCs w:val="0"/>
        </w:rPr>
        <w:t xml:space="preserve">”</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is the gate to that courtyard: without it a spirit of folly enters and a man’s own wisdom misleads him. Hence</w:t>
      </w:r>
      <w:r>
        <w:rPr>
          <w:sz w:val="19"/>
          <w:szCs w:val="19"/>
          <w:b w:val="0"/>
          <w:bCs w:val="0"/>
        </w:rPr>
        <w:t xml:space="preserve"> </w:t>
      </w:r>
      <w:r>
        <w:rPr>
          <w:sz w:val="19"/>
          <w:szCs w:val="19"/>
          <w:b w:val="0"/>
          <w:bCs w:val="0"/>
        </w:rPr>
        <w:t xml:space="preserve">“</w:t>
      </w:r>
      <w:r>
        <w:rPr>
          <w:sz w:val="19"/>
          <w:szCs w:val="19"/>
          <w:b w:val="0"/>
          <w:bCs w:val="0"/>
        </w:rPr>
        <w:t xml:space="preserve">if there is no</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there is no</w:t>
      </w:r>
      <w:r>
        <w:rPr>
          <w:sz w:val="19"/>
          <w:szCs w:val="19"/>
          <w:b w:val="0"/>
          <w:bCs w:val="0"/>
        </w:rPr>
        <w:t xml:space="preserve"> </w:t>
      </w:r>
      <w:r>
        <w:rPr>
          <w:i/>
          <w:sz w:val="19"/>
          <w:szCs w:val="19"/>
          <w:b w:val="0"/>
          <w:bCs w:val="0"/>
        </w:rPr>
        <w:t xml:space="preserve">chochmah</w:t>
      </w:r>
      <w:r>
        <w:rPr>
          <w:sz w:val="19"/>
          <w:szCs w:val="19"/>
          <w:b w:val="0"/>
          <w:bCs w:val="0"/>
        </w:rPr>
        <w:t xml:space="preserve">”</w:t>
      </w:r>
      <w:r>
        <w:rPr>
          <w:sz w:val="19"/>
          <w:szCs w:val="19"/>
          <w:b w:val="0"/>
          <w:bCs w:val="0"/>
        </w:rPr>
        <w:t xml:space="preserve"> </w:t>
      </w:r>
      <w:r>
        <w:rPr>
          <w:sz w:val="19"/>
          <w:szCs w:val="19"/>
          <w:b w:val="0"/>
          <w:bCs w:val="0"/>
        </w:rPr>
        <w:t xml:space="preserve">— and</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is complete only when it arrives, through itself, at</w:t>
      </w:r>
      <w:r>
        <w:rPr>
          <w:sz w:val="19"/>
          <w:szCs w:val="19"/>
          <w:b w:val="0"/>
          <w:bCs w:val="0"/>
        </w:rPr>
        <w:t xml:space="preserve"> </w:t>
      </w:r>
      <w:r>
        <w:rPr>
          <w:i/>
          <w:sz w:val="19"/>
          <w:szCs w:val="19"/>
          <w:b w:val="0"/>
          <w:bCs w:val="0"/>
        </w:rPr>
        <w:t xml:space="preserve">chochmah</w:t>
      </w:r>
      <w:r>
        <w:rPr>
          <w:sz w:val="19"/>
          <w:szCs w:val="19"/>
          <w:b w:val="0"/>
          <w:bCs w:val="0"/>
        </w:rPr>
        <w:t xml:space="preserve">.</w:t>
      </w:r>
    </w:p>
    <w:p>
      <w:pPr>
        <w:pStyle w:val="BodyText"/>
        <w:spacing w:before="0" w:after="40" w:line="240" w:lineRule="auto"/>
      </w:pPr>
      <w:r>
        <w:rPr>
          <w:b/>
          <w:sz w:val="20"/>
          <w:szCs w:val="20"/>
        </w:rPr>
        <w:t xml:space="preserve">[ב] וְזֶהוּ הַתְּשׁוּבָה, דְּ״שָׁם כְּלוּם יֵצֶר הָרָע יֵשׁ בֵּינֵיכֶם?״ — כִּי עִיקַּר הַתּוֹרָה הוּא לִימּוּדֵי הַחָכְמָה שֶׁבַּמּוֹחַ, שֶׁיִּהְיֶה הַלֵּב נִגְרָר אַחֲרָיו</w:t>
      </w:r>
      <w:r>
        <w:rPr>
          <w:sz w:val="20"/>
          <w:szCs w:val="20"/>
        </w:rPr>
        <w:t xml:space="preserve"> </w:t>
      </w:r>
      <w:r>
        <w:rPr>
          <w:sz w:val="20"/>
          <w:szCs w:val="20"/>
        </w:rPr>
        <w:t xml:space="preserve">—</w:t>
      </w:r>
      <w:r>
        <w:rPr>
          <w:sz w:val="20"/>
          <w:szCs w:val="20"/>
        </w:rPr>
        <w:t xml:space="preserve"> </w:t>
      </w:r>
      <w:r>
        <w:rPr>
          <w:b/>
          <w:sz w:val="20"/>
          <w:szCs w:val="20"/>
        </w:rPr>
        <w:t xml:space="preserve">‪And this is the [essence of] teshuvah, [alluded to in the angels’ words]</w:t>
      </w:r>
      <w:r>
        <w:rPr>
          <w:b/>
          <w:sz w:val="20"/>
          <w:szCs w:val="20"/>
        </w:rPr>
        <w:t xml:space="preserve"> </w:t>
      </w:r>
      <w:r>
        <w:rPr>
          <w:b/>
          <w:sz w:val="20"/>
          <w:szCs w:val="20"/>
        </w:rPr>
        <w:t xml:space="preserve">“</w:t>
      </w:r>
      <w:r>
        <w:rPr>
          <w:b/>
          <w:sz w:val="20"/>
          <w:szCs w:val="20"/>
        </w:rPr>
        <w:t xml:space="preserve">is there a</w:t>
      </w:r>
      <w:r>
        <w:rPr>
          <w:b/>
          <w:sz w:val="20"/>
          <w:szCs w:val="20"/>
        </w:rPr>
        <w:t xml:space="preserve"> </w:t>
      </w:r>
      <w:r>
        <w:rPr>
          <w:i/>
          <w:b/>
          <w:sz w:val="20"/>
          <w:szCs w:val="20"/>
        </w:rPr>
        <w:t xml:space="preserve">yetzer hara</w:t>
      </w:r>
      <w:r>
        <w:rPr>
          <w:b/>
          <w:sz w:val="20"/>
          <w:szCs w:val="20"/>
        </w:rPr>
        <w:t xml:space="preserve"> </w:t>
      </w:r>
      <w:r>
        <w:rPr>
          <w:b/>
          <w:sz w:val="20"/>
          <w:szCs w:val="20"/>
        </w:rPr>
        <w:t xml:space="preserve">among you?</w:t>
      </w:r>
      <w:r>
        <w:rPr>
          <w:b/>
          <w:sz w:val="20"/>
          <w:szCs w:val="20"/>
        </w:rPr>
        <w:t xml:space="preserve">”</w:t>
      </w:r>
      <w:r>
        <w:rPr>
          <w:b/>
          <w:sz w:val="20"/>
          <w:szCs w:val="20"/>
        </w:rPr>
        <w:t xml:space="preserve"> </w:t>
      </w:r>
      <w:r>
        <w:rPr>
          <w:b/>
          <w:sz w:val="20"/>
          <w:szCs w:val="20"/>
        </w:rPr>
        <w:t xml:space="preserve">— for the essence of Torah is the mind’s study of wisdom, that the heart be drawn after it.‬</w:t>
      </w:r>
      <w:r>
        <w:rPr>
          <w:sz w:val="20"/>
          <w:szCs w:val="20"/>
        </w:rPr>
        <w:t xml:space="preserve"> </w:t>
      </w:r>
      <w:r>
        <w:rPr>
          <w:b/>
          <w:sz w:val="20"/>
          <w:szCs w:val="20"/>
        </w:rPr>
        <w:t xml:space="preserve">וְזֶהוּ ״הַתּוֹרָה תַּבְלִין לְיֵצֶר הָרָע״ כְּמוֹ שֶׁאָמְרוּ בְּבָבָא בָּתְרָא [טז.], וּבְקִדּוּשִׁין [ל:] ״מְשָׁכוּהוּ לְבֵית הַמִּדְרָשׁ, אִם אֶבֶן הוּא נִימּוֹחַ״</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 Torah is a spice [antidote] for the</w:t>
      </w:r>
      <w:r>
        <w:rPr>
          <w:b/>
          <w:sz w:val="20"/>
          <w:szCs w:val="20"/>
        </w:rPr>
        <w:t xml:space="preserve"> </w:t>
      </w:r>
      <w:r>
        <w:rPr>
          <w:i/>
          <w:b/>
          <w:sz w:val="20"/>
          <w:szCs w:val="20"/>
        </w:rPr>
        <w:t xml:space="preserve">yetzer hara</w:t>
      </w:r>
      <w:r>
        <w:rPr>
          <w:b/>
          <w:sz w:val="20"/>
          <w:szCs w:val="20"/>
        </w:rPr>
        <w:t xml:space="preserve">,</w:t>
      </w:r>
      <w:r>
        <w:rPr>
          <w:b/>
          <w:sz w:val="20"/>
          <w:szCs w:val="20"/>
        </w:rPr>
        <w:t xml:space="preserve">”</w:t>
      </w:r>
      <w:r>
        <w:rPr>
          <w:b/>
          <w:sz w:val="20"/>
          <w:szCs w:val="20"/>
        </w:rPr>
        <w:t xml:space="preserve"> </w:t>
      </w:r>
      <w:r>
        <w:rPr>
          <w:b/>
          <w:sz w:val="20"/>
          <w:szCs w:val="20"/>
        </w:rPr>
        <w:t xml:space="preserve">as they said in Bava Basra [16a], and in Kiddushin [30b],</w:t>
      </w:r>
      <w:r>
        <w:rPr>
          <w:b/>
          <w:sz w:val="20"/>
          <w:szCs w:val="20"/>
        </w:rPr>
        <w:t xml:space="preserve"> </w:t>
      </w:r>
      <w:r>
        <w:rPr>
          <w:b/>
          <w:sz w:val="20"/>
          <w:szCs w:val="20"/>
        </w:rPr>
        <w:t xml:space="preserve">“</w:t>
      </w:r>
      <w:r>
        <w:rPr>
          <w:b/>
          <w:sz w:val="20"/>
          <w:szCs w:val="20"/>
        </w:rPr>
        <w:t xml:space="preserve">drag him to the study-hall — if he is [hard as] stone, he will dissolve.‬</w:t>
      </w:r>
      <w:r>
        <w:rPr>
          <w:b/>
          <w:sz w:val="20"/>
          <w:szCs w:val="20"/>
        </w:rPr>
        <w:t xml:space="preserve">”</w:t>
      </w:r>
      <w:r>
        <w:rPr>
          <w:rStyle w:val="FootnoteReference"/>
        </w:rPr>
        <w:footnoteReference w:id="90"/>
      </w:r>
      <w:r>
        <w:rPr>
          <w:rStyle w:val="FootnoteReference"/>
        </w:rPr>
        <w:footnoteReference w:id="91"/>
      </w:r>
      <w:r>
        <w:rPr>
          <w:rStyle w:val="FootnoteReference"/>
        </w:rPr>
        <w:footnoteReference w:id="92"/>
      </w:r>
      <w:r>
        <w:rPr>
          <w:rStyle w:val="FootnoteReference"/>
        </w:rPr>
        <w:footnoteReference w:id="93"/>
      </w:r>
      <w:r>
        <w:rPr>
          <w:sz w:val="20"/>
          <w:szCs w:val="20"/>
        </w:rPr>
        <w:t xml:space="preserve"> </w:t>
      </w:r>
      <w:r>
        <w:rPr>
          <w:b/>
          <w:sz w:val="20"/>
          <w:szCs w:val="20"/>
        </w:rPr>
        <w:t xml:space="preserve">וְנִקְרָא יִרְאַת שָׁמַיִם ״תַּרְעָא לְדָרְתָא״ [שַׁעַר לְדִירָה] בְּשַׁבָּת [לא:], שֶׁאִי אֶפְשָׁר לִיכָּנֵס לַחָכְמָה בִּלְעֲדָהּ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i/>
          <w:b/>
          <w:sz w:val="20"/>
          <w:szCs w:val="20"/>
        </w:rPr>
        <w:t xml:space="preserve">yiras shamayim</w:t>
      </w:r>
      <w:r>
        <w:rPr>
          <w:b/>
          <w:sz w:val="20"/>
          <w:szCs w:val="20"/>
        </w:rPr>
        <w:t xml:space="preserve"> </w:t>
      </w:r>
      <w:r>
        <w:rPr>
          <w:b/>
          <w:sz w:val="20"/>
          <w:szCs w:val="20"/>
        </w:rPr>
        <w:t xml:space="preserve">is called</w:t>
      </w:r>
      <w:r>
        <w:rPr>
          <w:b/>
          <w:sz w:val="20"/>
          <w:szCs w:val="20"/>
        </w:rPr>
        <w:t xml:space="preserve"> </w:t>
      </w:r>
      <w:r>
        <w:rPr>
          <w:b/>
          <w:sz w:val="20"/>
          <w:szCs w:val="20"/>
        </w:rPr>
        <w:t xml:space="preserve">“</w:t>
      </w:r>
      <w:r>
        <w:rPr>
          <w:b/>
          <w:sz w:val="20"/>
          <w:szCs w:val="20"/>
        </w:rPr>
        <w:t xml:space="preserve">the gate to the courtyard</w:t>
      </w:r>
      <w:r>
        <w:rPr>
          <w:b/>
          <w:sz w:val="20"/>
          <w:szCs w:val="20"/>
        </w:rPr>
        <w:t xml:space="preserve">”</w:t>
      </w:r>
      <w:r>
        <w:rPr>
          <w:b/>
          <w:sz w:val="20"/>
          <w:szCs w:val="20"/>
        </w:rPr>
        <w:t xml:space="preserve"> </w:t>
      </w:r>
      <w:r>
        <w:rPr>
          <w:b/>
          <w:sz w:val="20"/>
          <w:szCs w:val="20"/>
        </w:rPr>
        <w:t xml:space="preserve">in Shabbos [31b], for one cannot enter into wisdom without it,‬</w:t>
      </w:r>
      <w:r>
        <w:rPr>
          <w:rStyle w:val="FootnoteReference"/>
        </w:rPr>
        <w:footnoteReference w:id="94"/>
      </w:r>
      <w:r>
        <w:rPr>
          <w:sz w:val="20"/>
          <w:szCs w:val="20"/>
        </w:rPr>
        <w:t xml:space="preserve"> </w:t>
      </w:r>
      <w:r>
        <w:rPr>
          <w:b/>
          <w:sz w:val="20"/>
          <w:szCs w:val="20"/>
        </w:rPr>
        <w:t xml:space="preserve">וּבְיוֹמָא [עב:] דָּרְשׁוּ עַל זֶה קְרָא דְּ״לָמָּה זֶּה מְחִיר בְּיַד כְּסִיל לִקְנוֹת חָכְמָה וְלֵב אָיִן״</w:t>
      </w:r>
      <w:r>
        <w:rPr>
          <w:sz w:val="20"/>
          <w:szCs w:val="20"/>
        </w:rPr>
        <w:t xml:space="preserve"> </w:t>
      </w:r>
      <w:r>
        <w:rPr>
          <w:sz w:val="20"/>
          <w:szCs w:val="20"/>
        </w:rPr>
        <w:t xml:space="preserve">—</w:t>
      </w:r>
      <w:r>
        <w:rPr>
          <w:sz w:val="20"/>
          <w:szCs w:val="20"/>
        </w:rPr>
        <w:t xml:space="preserve"> </w:t>
      </w:r>
      <w:r>
        <w:rPr>
          <w:b/>
          <w:sz w:val="20"/>
          <w:szCs w:val="20"/>
        </w:rPr>
        <w:t xml:space="preserve">‪and in Yoma [72b] they expounded upon this the verse,</w:t>
      </w:r>
      <w:r>
        <w:rPr>
          <w:b/>
          <w:sz w:val="20"/>
          <w:szCs w:val="20"/>
        </w:rPr>
        <w:t xml:space="preserve"> </w:t>
      </w:r>
      <w:r>
        <w:rPr>
          <w:b/>
          <w:sz w:val="20"/>
          <w:szCs w:val="20"/>
        </w:rPr>
        <w:t xml:space="preserve">“</w:t>
      </w:r>
      <w:r>
        <w:rPr>
          <w:b/>
          <w:sz w:val="20"/>
          <w:szCs w:val="20"/>
        </w:rPr>
        <w:t xml:space="preserve">why is there a price in the hand of a fool to acquire wisdom, when he has no heart?‬</w:t>
      </w:r>
      <w:r>
        <w:rPr>
          <w:b/>
          <w:sz w:val="20"/>
          <w:szCs w:val="20"/>
        </w:rPr>
        <w:t xml:space="preserve">”</w:t>
      </w:r>
      <w:r>
        <w:rPr>
          <w:rStyle w:val="FootnoteReference"/>
        </w:rPr>
        <w:footnoteReference w:id="95"/>
      </w:r>
      <w:r>
        <w:rPr>
          <w:sz w:val="20"/>
          <w:szCs w:val="20"/>
        </w:rPr>
        <w:t xml:space="preserve"> </w:t>
      </w:r>
      <w:r>
        <w:rPr>
          <w:b/>
          <w:sz w:val="20"/>
          <w:szCs w:val="20"/>
        </w:rPr>
        <w:t xml:space="preserve">כִּי מִשְׁכַּן הַיִּרְאָה בַּלֵּב, וּמִמֶּנּוּ תּוֹצָאוֹת חַיִּים לַמּוֹחַ גַּם כֵּן; וְכַאֲשֶׁר אֵין יִרְאַת שָׁמַיִם בַּלֵּב נִכְנָס רוּחַ שְׁטוּת, וְחָכְמָתוֹ מַטְעָתוֹ, וְיִכָּשְׁלוּ בָּהּ ח"ו</w:t>
      </w:r>
      <w:r>
        <w:rPr>
          <w:sz w:val="20"/>
          <w:szCs w:val="20"/>
        </w:rPr>
        <w:t xml:space="preserve"> </w:t>
      </w:r>
      <w:r>
        <w:rPr>
          <w:sz w:val="20"/>
          <w:szCs w:val="20"/>
        </w:rPr>
        <w:t xml:space="preserve">—</w:t>
      </w:r>
      <w:r>
        <w:rPr>
          <w:sz w:val="20"/>
          <w:szCs w:val="20"/>
        </w:rPr>
        <w:t xml:space="preserve"> </w:t>
      </w:r>
      <w:r>
        <w:rPr>
          <w:b/>
          <w:sz w:val="20"/>
          <w:szCs w:val="20"/>
        </w:rPr>
        <w:t xml:space="preserve">‪for the dwelling of</w:t>
      </w:r>
      <w:r>
        <w:rPr>
          <w:b/>
          <w:sz w:val="20"/>
          <w:szCs w:val="20"/>
        </w:rPr>
        <w:t xml:space="preserve"> </w:t>
      </w:r>
      <w:r>
        <w:rPr>
          <w:i/>
          <w:b/>
          <w:sz w:val="20"/>
          <w:szCs w:val="20"/>
        </w:rPr>
        <w:t xml:space="preserve">yirah</w:t>
      </w:r>
      <w:r>
        <w:rPr>
          <w:b/>
          <w:sz w:val="20"/>
          <w:szCs w:val="20"/>
        </w:rPr>
        <w:t xml:space="preserve"> </w:t>
      </w:r>
      <w:r>
        <w:rPr>
          <w:b/>
          <w:sz w:val="20"/>
          <w:szCs w:val="20"/>
        </w:rPr>
        <w:t xml:space="preserve">is in the heart, and</w:t>
      </w:r>
      <w:r>
        <w:rPr>
          <w:b/>
          <w:sz w:val="20"/>
          <w:szCs w:val="20"/>
        </w:rPr>
        <w:t xml:space="preserve"> </w:t>
      </w:r>
      <w:r>
        <w:rPr>
          <w:b/>
          <w:sz w:val="20"/>
          <w:szCs w:val="20"/>
        </w:rPr>
        <w:t xml:space="preserve">“</w:t>
      </w:r>
      <w:r>
        <w:rPr>
          <w:b/>
          <w:sz w:val="20"/>
          <w:szCs w:val="20"/>
        </w:rPr>
        <w:t xml:space="preserve">from it are the issues of life</w:t>
      </w:r>
      <w:r>
        <w:rPr>
          <w:b/>
          <w:sz w:val="20"/>
          <w:szCs w:val="20"/>
        </w:rPr>
        <w:t xml:space="preserve">”</w:t>
      </w:r>
      <w:r>
        <w:rPr>
          <w:b/>
          <w:sz w:val="20"/>
          <w:szCs w:val="20"/>
        </w:rPr>
        <w:t xml:space="preserve"> </w:t>
      </w:r>
      <w:r>
        <w:rPr>
          <w:b/>
          <w:sz w:val="20"/>
          <w:szCs w:val="20"/>
        </w:rPr>
        <w:t xml:space="preserve">to the mind as well; and when there is no</w:t>
      </w:r>
      <w:r>
        <w:rPr>
          <w:b/>
          <w:sz w:val="20"/>
          <w:szCs w:val="20"/>
        </w:rPr>
        <w:t xml:space="preserve"> </w:t>
      </w:r>
      <w:r>
        <w:rPr>
          <w:i/>
          <w:b/>
          <w:sz w:val="20"/>
          <w:szCs w:val="20"/>
        </w:rPr>
        <w:t xml:space="preserve">yiras shamayim</w:t>
      </w:r>
      <w:r>
        <w:rPr>
          <w:b/>
          <w:sz w:val="20"/>
          <w:szCs w:val="20"/>
        </w:rPr>
        <w:t xml:space="preserve"> </w:t>
      </w:r>
      <w:r>
        <w:rPr>
          <w:b/>
          <w:sz w:val="20"/>
          <w:szCs w:val="20"/>
        </w:rPr>
        <w:t xml:space="preserve">in the heart, a spirit of folly enters, and one’s wisdom misleads him, and he stumbles through it, God forbid.‬</w:t>
      </w:r>
      <w:r>
        <w:rPr>
          <w:sz w:val="20"/>
          <w:szCs w:val="20"/>
        </w:rPr>
        <w:t xml:space="preserve"> </w:t>
      </w:r>
      <w:r>
        <w:rPr>
          <w:b/>
          <w:sz w:val="20"/>
          <w:szCs w:val="20"/>
        </w:rPr>
        <w:t xml:space="preserve">וְעַל זֶה אָמְרוּ [אָבוֹת ג, יז] ״אִם אֵין יִרְאָה אֵין חָכְמָה, וְאִם אֵין חָכְמָה אֵין יִרְאָה״</w:t>
      </w:r>
      <w:r>
        <w:rPr>
          <w:sz w:val="20"/>
          <w:szCs w:val="20"/>
        </w:rPr>
        <w:t xml:space="preserve"> </w:t>
      </w:r>
      <w:r>
        <w:rPr>
          <w:sz w:val="20"/>
          <w:szCs w:val="20"/>
        </w:rPr>
        <w:t xml:space="preserve">—</w:t>
      </w:r>
      <w:r>
        <w:rPr>
          <w:sz w:val="20"/>
          <w:szCs w:val="20"/>
        </w:rPr>
        <w:t xml:space="preserve"> </w:t>
      </w:r>
      <w:r>
        <w:rPr>
          <w:b/>
          <w:sz w:val="20"/>
          <w:szCs w:val="20"/>
        </w:rPr>
        <w:t xml:space="preserve">‪And regarding this they said [Avos 3:17],</w:t>
      </w:r>
      <w:r>
        <w:rPr>
          <w:b/>
          <w:sz w:val="20"/>
          <w:szCs w:val="20"/>
        </w:rPr>
        <w:t xml:space="preserve"> </w:t>
      </w:r>
      <w:r>
        <w:rPr>
          <w:b/>
          <w:sz w:val="20"/>
          <w:szCs w:val="20"/>
        </w:rPr>
        <w:t xml:space="preserve">“</w:t>
      </w:r>
      <w:r>
        <w:rPr>
          <w:b/>
          <w:sz w:val="20"/>
          <w:szCs w:val="20"/>
        </w:rPr>
        <w:t xml:space="preserve">if there is no</w:t>
      </w:r>
      <w:r>
        <w:rPr>
          <w:b/>
          <w:sz w:val="20"/>
          <w:szCs w:val="20"/>
        </w:rPr>
        <w:t xml:space="preserve"> </w:t>
      </w:r>
      <w:r>
        <w:rPr>
          <w:i/>
          <w:b/>
          <w:sz w:val="20"/>
          <w:szCs w:val="20"/>
        </w:rPr>
        <w:t xml:space="preserve">yirah</w:t>
      </w:r>
      <w:r>
        <w:rPr>
          <w:b/>
          <w:sz w:val="20"/>
          <w:szCs w:val="20"/>
        </w:rPr>
        <w:t xml:space="preserve"> </w:t>
      </w:r>
      <w:r>
        <w:rPr>
          <w:b/>
          <w:sz w:val="20"/>
          <w:szCs w:val="20"/>
        </w:rPr>
        <w:t xml:space="preserve">there is no</w:t>
      </w:r>
      <w:r>
        <w:rPr>
          <w:b/>
          <w:sz w:val="20"/>
          <w:szCs w:val="20"/>
        </w:rPr>
        <w:t xml:space="preserve"> </w:t>
      </w:r>
      <w:r>
        <w:rPr>
          <w:i/>
          <w:b/>
          <w:sz w:val="20"/>
          <w:szCs w:val="20"/>
        </w:rPr>
        <w:t xml:space="preserve">chochmah</w:t>
      </w:r>
      <w:r>
        <w:rPr>
          <w:b/>
          <w:sz w:val="20"/>
          <w:szCs w:val="20"/>
        </w:rPr>
        <w:t xml:space="preserve">, and if there is no</w:t>
      </w:r>
      <w:r>
        <w:rPr>
          <w:b/>
          <w:sz w:val="20"/>
          <w:szCs w:val="20"/>
        </w:rPr>
        <w:t xml:space="preserve"> </w:t>
      </w:r>
      <w:r>
        <w:rPr>
          <w:i/>
          <w:b/>
          <w:sz w:val="20"/>
          <w:szCs w:val="20"/>
        </w:rPr>
        <w:t xml:space="preserve">chochmah</w:t>
      </w:r>
      <w:r>
        <w:rPr>
          <w:b/>
          <w:sz w:val="20"/>
          <w:szCs w:val="20"/>
        </w:rPr>
        <w:t xml:space="preserve"> </w:t>
      </w:r>
      <w:r>
        <w:rPr>
          <w:b/>
          <w:sz w:val="20"/>
          <w:szCs w:val="20"/>
        </w:rPr>
        <w:t xml:space="preserve">there is no</w:t>
      </w:r>
      <w:r>
        <w:rPr>
          <w:b/>
          <w:sz w:val="20"/>
          <w:szCs w:val="20"/>
        </w:rPr>
        <w:t xml:space="preserve"> </w:t>
      </w:r>
      <w:r>
        <w:rPr>
          <w:i/>
          <w:b/>
          <w:sz w:val="20"/>
          <w:szCs w:val="20"/>
        </w:rPr>
        <w:t xml:space="preserve">yirah‬</w:t>
      </w:r>
      <w:r>
        <w:rPr>
          <w:b/>
          <w:sz w:val="20"/>
          <w:szCs w:val="20"/>
        </w:rPr>
        <w:t xml:space="preserve">.</w:t>
      </w:r>
      <w:r>
        <w:rPr>
          <w:b/>
          <w:sz w:val="20"/>
          <w:szCs w:val="20"/>
        </w:rPr>
        <w:t xml:space="preserve">”</w:t>
      </w:r>
      <w:r>
        <w:rPr>
          <w:rStyle w:val="FootnoteReference"/>
        </w:rPr>
        <w:footnoteReference w:id="96"/>
      </w:r>
      <w:r>
        <w:rPr>
          <w:sz w:val="20"/>
          <w:szCs w:val="20"/>
        </w:rPr>
        <w:t xml:space="preserve"> </w:t>
      </w:r>
      <w:r>
        <w:rPr>
          <w:b/>
          <w:sz w:val="20"/>
          <w:szCs w:val="20"/>
        </w:rPr>
        <w:t xml:space="preserve">כִּי רַק הַתּוֹרָה תַּבְלִין לְיֵצֶר הָרָע וְאִי אֶפְשָׁר זוּלַת זֶה; וְגַם שְׁלֵימוּת הַיִּרְאָה אֵינוֹ אֶלָּא כְּשֶׁמַּגִּיעַ עַל יָדָהּ לַחָכְמָה, וְאָז יִרְאַת הַלֵּב עַל מְכוֹנָהּ — לֹא יִרְאַת כְּסִילוּת, רַק יִרְאַת חָכָם ״סוּר מֵרָע״</w:t>
      </w:r>
      <w:r>
        <w:rPr>
          <w:sz w:val="20"/>
          <w:szCs w:val="20"/>
        </w:rPr>
        <w:t xml:space="preserve"> </w:t>
      </w:r>
      <w:r>
        <w:rPr>
          <w:sz w:val="20"/>
          <w:szCs w:val="20"/>
        </w:rPr>
        <w:t xml:space="preserve">—</w:t>
      </w:r>
      <w:r>
        <w:rPr>
          <w:sz w:val="20"/>
          <w:szCs w:val="20"/>
        </w:rPr>
        <w:t xml:space="preserve"> </w:t>
      </w:r>
      <w:r>
        <w:rPr>
          <w:b/>
          <w:sz w:val="20"/>
          <w:szCs w:val="20"/>
        </w:rPr>
        <w:t xml:space="preserve">‪for only the Torah is a spice for the</w:t>
      </w:r>
      <w:r>
        <w:rPr>
          <w:b/>
          <w:sz w:val="20"/>
          <w:szCs w:val="20"/>
        </w:rPr>
        <w:t xml:space="preserve"> </w:t>
      </w:r>
      <w:r>
        <w:rPr>
          <w:i/>
          <w:b/>
          <w:sz w:val="20"/>
          <w:szCs w:val="20"/>
        </w:rPr>
        <w:t xml:space="preserve">yetzer hara</w:t>
      </w:r>
      <w:r>
        <w:rPr>
          <w:b/>
          <w:sz w:val="20"/>
          <w:szCs w:val="20"/>
        </w:rPr>
        <w:t xml:space="preserve">, and it is impossible otherwise; and the completion of</w:t>
      </w:r>
      <w:r>
        <w:rPr>
          <w:b/>
          <w:sz w:val="20"/>
          <w:szCs w:val="20"/>
        </w:rPr>
        <w:t xml:space="preserve"> </w:t>
      </w:r>
      <w:r>
        <w:rPr>
          <w:i/>
          <w:b/>
          <w:sz w:val="20"/>
          <w:szCs w:val="20"/>
        </w:rPr>
        <w:t xml:space="preserve">yirah</w:t>
      </w:r>
      <w:r>
        <w:rPr>
          <w:b/>
          <w:sz w:val="20"/>
          <w:szCs w:val="20"/>
        </w:rPr>
        <w:t xml:space="preserve">, too, is only when one arrives through it at</w:t>
      </w:r>
      <w:r>
        <w:rPr>
          <w:b/>
          <w:sz w:val="20"/>
          <w:szCs w:val="20"/>
        </w:rPr>
        <w:t xml:space="preserve"> </w:t>
      </w:r>
      <w:r>
        <w:rPr>
          <w:i/>
          <w:b/>
          <w:sz w:val="20"/>
          <w:szCs w:val="20"/>
        </w:rPr>
        <w:t xml:space="preserve">chochmah</w:t>
      </w:r>
      <w:r>
        <w:rPr>
          <w:b/>
          <w:sz w:val="20"/>
          <w:szCs w:val="20"/>
        </w:rPr>
        <w:t xml:space="preserve"> </w:t>
      </w:r>
      <w:r>
        <w:rPr>
          <w:b/>
          <w:sz w:val="20"/>
          <w:szCs w:val="20"/>
        </w:rPr>
        <w:t xml:space="preserve">— and then the</w:t>
      </w:r>
      <w:r>
        <w:rPr>
          <w:b/>
          <w:sz w:val="20"/>
          <w:szCs w:val="20"/>
        </w:rPr>
        <w:t xml:space="preserve"> </w:t>
      </w:r>
      <w:r>
        <w:rPr>
          <w:i/>
          <w:b/>
          <w:sz w:val="20"/>
          <w:szCs w:val="20"/>
        </w:rPr>
        <w:t xml:space="preserve">yirah</w:t>
      </w:r>
      <w:r>
        <w:rPr>
          <w:b/>
          <w:sz w:val="20"/>
          <w:szCs w:val="20"/>
        </w:rPr>
        <w:t xml:space="preserve"> </w:t>
      </w:r>
      <w:r>
        <w:rPr>
          <w:b/>
          <w:sz w:val="20"/>
          <w:szCs w:val="20"/>
        </w:rPr>
        <w:t xml:space="preserve">of the heart is on its true base: not the fear of a fool, but the fear of a wise man,</w:t>
      </w:r>
      <w:r>
        <w:rPr>
          <w:b/>
          <w:sz w:val="20"/>
          <w:szCs w:val="20"/>
        </w:rPr>
        <w:t xml:space="preserve"> </w:t>
      </w:r>
      <w:r>
        <w:rPr>
          <w:b/>
          <w:sz w:val="20"/>
          <w:szCs w:val="20"/>
        </w:rPr>
        <w:t xml:space="preserve">“</w:t>
      </w:r>
      <w:r>
        <w:rPr>
          <w:b/>
          <w:sz w:val="20"/>
          <w:szCs w:val="20"/>
        </w:rPr>
        <w:t xml:space="preserve">turning from evil,</w:t>
      </w:r>
      <w:r>
        <w:rPr>
          <w:b/>
          <w:sz w:val="20"/>
          <w:szCs w:val="20"/>
        </w:rPr>
        <w:t xml:space="preserve">”</w:t>
      </w:r>
      <w:r>
        <w:rPr>
          <w:b/>
          <w:sz w:val="20"/>
          <w:szCs w:val="20"/>
        </w:rPr>
        <w:t xml:space="preserve"> </w:t>
      </w:r>
      <w:r>
        <w:rPr>
          <w:b/>
          <w:sz w:val="20"/>
          <w:szCs w:val="20"/>
        </w:rPr>
        <w:t xml:space="preserve">and from it he will not budge.‬</w:t>
      </w:r>
      <w:r>
        <w:rPr>
          <w:rStyle w:val="FootnoteReference"/>
        </w:rPr>
        <w:footnoteReference w:id="97"/>
      </w:r>
    </w:p>
    <w:p>
      <w:pPr>
        <w:pStyle w:val="Heading3"/>
      </w:pPr>
      <w:bookmarkStart w:id="98" w:name="s2-3"/>
      <w:r>
        <w:t xml:space="preserve">‪סָעִיף ג — Se’if 3‬</w:t>
      </w:r>
      <w:bookmarkEnd w:id="9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angels, having no</w:t>
      </w:r>
      <w:r>
        <w:rPr>
          <w:sz w:val="19"/>
          <w:szCs w:val="19"/>
          <w:b w:val="0"/>
          <w:bCs w:val="0"/>
        </w:rPr>
        <w:t xml:space="preserve"> </w:t>
      </w:r>
      <w:r>
        <w:rPr>
          <w:i/>
          <w:sz w:val="19"/>
          <w:szCs w:val="19"/>
          <w:b w:val="0"/>
          <w:bCs w:val="0"/>
        </w:rPr>
        <w:t xml:space="preserve">yetzer</w:t>
      </w:r>
      <w:r>
        <w:rPr>
          <w:sz w:val="19"/>
          <w:szCs w:val="19"/>
          <w:b w:val="0"/>
          <w:bCs w:val="0"/>
        </w:rPr>
        <w:t xml:space="preserve">, are the utmost of</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and hold that gate — but they cannot enter beyond it. Man alone, a creature of choice whose body inclines to impurity and who subdues it for Heaven’s glory, is himself the place of the King’s glory. And even he cannot reach that subduing by his own power: God’s own call,</w:t>
      </w:r>
      <w:r>
        <w:rPr>
          <w:sz w:val="19"/>
          <w:szCs w:val="19"/>
          <w:b w:val="0"/>
          <w:bCs w:val="0"/>
        </w:rPr>
        <w:t xml:space="preserve"> </w:t>
      </w:r>
      <w:r>
        <w:rPr>
          <w:sz w:val="19"/>
          <w:szCs w:val="19"/>
          <w:b w:val="0"/>
          <w:bCs w:val="0"/>
        </w:rPr>
        <w:t xml:space="preserve">“</w:t>
      </w:r>
      <w:r>
        <w:rPr>
          <w:i/>
          <w:sz w:val="19"/>
          <w:szCs w:val="19"/>
          <w:b w:val="0"/>
          <w:bCs w:val="0"/>
        </w:rPr>
        <w:t xml:space="preserve">Return</w:t>
      </w:r>
      <w:r>
        <w:rPr>
          <w:sz w:val="19"/>
          <w:szCs w:val="19"/>
          <w:b w:val="0"/>
          <w:bCs w:val="0"/>
        </w:rPr>
        <w:t xml:space="preserve">, Israel,</w:t>
      </w:r>
      <w:r>
        <w:rPr>
          <w:sz w:val="19"/>
          <w:szCs w:val="19"/>
          <w:b w:val="0"/>
          <w:bCs w:val="0"/>
        </w:rPr>
        <w:t xml:space="preserve">”</w:t>
      </w:r>
      <w:r>
        <w:rPr>
          <w:sz w:val="19"/>
          <w:szCs w:val="19"/>
          <w:b w:val="0"/>
          <w:bCs w:val="0"/>
        </w:rPr>
        <w:t xml:space="preserve"> </w:t>
      </w:r>
      <w:r>
        <w:rPr>
          <w:sz w:val="19"/>
          <w:szCs w:val="19"/>
          <w:b w:val="0"/>
          <w:bCs w:val="0"/>
        </w:rPr>
        <w:t xml:space="preserve">is the arousal sent into his heart.</w:t>
      </w:r>
    </w:p>
    <w:p>
      <w:pPr>
        <w:pStyle w:val="BodyText"/>
        <w:spacing w:before="0" w:after="40" w:line="240" w:lineRule="auto"/>
      </w:pPr>
      <w:r>
        <w:rPr>
          <w:b/>
          <w:sz w:val="20"/>
          <w:szCs w:val="20"/>
        </w:rPr>
        <w:t xml:space="preserve">[ג] וְהַמַּלְאָכִים שֶׁאֵין לָהֶם יֵצֶר הָרָע הֵם בְּתַכְלִית תֹּקֶף הַיִּרְאָה, וְכָל עִנְיָנָם בְּאֵימָה וְיִרְאָה, וְזֶהוּ ״תַּרְעָא לְדָרְתָא״ דְּחָכְמְתָא</w:t>
      </w:r>
      <w:r>
        <w:rPr>
          <w:sz w:val="20"/>
          <w:szCs w:val="20"/>
        </w:rPr>
        <w:t xml:space="preserve"> </w:t>
      </w:r>
      <w:r>
        <w:rPr>
          <w:sz w:val="20"/>
          <w:szCs w:val="20"/>
        </w:rPr>
        <w:t xml:space="preserve">—</w:t>
      </w:r>
      <w:r>
        <w:rPr>
          <w:sz w:val="20"/>
          <w:szCs w:val="20"/>
        </w:rPr>
        <w:t xml:space="preserve"> </w:t>
      </w:r>
      <w:r>
        <w:rPr>
          <w:b/>
          <w:sz w:val="20"/>
          <w:szCs w:val="20"/>
        </w:rPr>
        <w:t xml:space="preserve">‪And the angels, who have no</w:t>
      </w:r>
      <w:r>
        <w:rPr>
          <w:b/>
          <w:sz w:val="20"/>
          <w:szCs w:val="20"/>
        </w:rPr>
        <w:t xml:space="preserve"> </w:t>
      </w:r>
      <w:r>
        <w:rPr>
          <w:i/>
          <w:b/>
          <w:sz w:val="20"/>
          <w:szCs w:val="20"/>
        </w:rPr>
        <w:t xml:space="preserve">yetzer hara</w:t>
      </w:r>
      <w:r>
        <w:rPr>
          <w:b/>
          <w:sz w:val="20"/>
          <w:szCs w:val="20"/>
        </w:rPr>
        <w:t xml:space="preserve">, are at the ultimate intensity of</w:t>
      </w:r>
      <w:r>
        <w:rPr>
          <w:b/>
          <w:sz w:val="20"/>
          <w:szCs w:val="20"/>
        </w:rPr>
        <w:t xml:space="preserve"> </w:t>
      </w:r>
      <w:r>
        <w:rPr>
          <w:i/>
          <w:b/>
          <w:sz w:val="20"/>
          <w:szCs w:val="20"/>
        </w:rPr>
        <w:t xml:space="preserve">yirah</w:t>
      </w:r>
      <w:r>
        <w:rPr>
          <w:b/>
          <w:sz w:val="20"/>
          <w:szCs w:val="20"/>
        </w:rPr>
        <w:t xml:space="preserve">, and their whole matter is in awe and fear; and this is</w:t>
      </w:r>
      <w:r>
        <w:rPr>
          <w:b/>
          <w:sz w:val="20"/>
          <w:szCs w:val="20"/>
        </w:rPr>
        <w:t xml:space="preserve"> </w:t>
      </w:r>
      <w:r>
        <w:rPr>
          <w:b/>
          <w:sz w:val="20"/>
          <w:szCs w:val="20"/>
        </w:rPr>
        <w:t xml:space="preserve">“</w:t>
      </w:r>
      <w:r>
        <w:rPr>
          <w:b/>
          <w:sz w:val="20"/>
          <w:szCs w:val="20"/>
        </w:rPr>
        <w:t xml:space="preserve">the gate to the courtyard</w:t>
      </w:r>
      <w:r>
        <w:rPr>
          <w:b/>
          <w:sz w:val="20"/>
          <w:szCs w:val="20"/>
        </w:rPr>
        <w:t xml:space="preserve">”</w:t>
      </w:r>
      <w:r>
        <w:rPr>
          <w:b/>
          <w:sz w:val="20"/>
          <w:szCs w:val="20"/>
        </w:rPr>
        <w:t xml:space="preserve"> </w:t>
      </w:r>
      <w:r>
        <w:rPr>
          <w:b/>
          <w:sz w:val="20"/>
          <w:szCs w:val="20"/>
        </w:rPr>
        <w:t xml:space="preserve">of wisdom.‬</w:t>
      </w:r>
      <w:r>
        <w:rPr>
          <w:sz w:val="20"/>
          <w:szCs w:val="20"/>
        </w:rPr>
        <w:t xml:space="preserve"> </w:t>
      </w:r>
      <w:r>
        <w:rPr>
          <w:b/>
          <w:sz w:val="20"/>
          <w:szCs w:val="20"/>
        </w:rPr>
        <w:t xml:space="preserve">וְחָשְׁבוּ לִיכָּנֵס גַּם לִפְנִים לְהַשָּׂגַת חָכְמַת הַתּוֹרָה, בְּטַעֲנָה שֶׁהָאָדָם מָלֵא יֵצֶר רָע וְאֵין בּוֹ יִרְאָה; וְעַל זֶה אָמַר ״שֶׁמָּא יִשְׂרְפוּנִי בַּהֶבֶל שֶׁבְּפִיהֶם״, עַל דֶּרֶךְ שֶׁאִיתָא [שַׁבָּת קיט.] ״אֵין דּוֹמֶה הֶבֶל פֶּה שֶׁיֵּשׁ בּוֹ חֵטְא לְהֶבֶל פֶּה שֶׁאֵין בּוֹ חֵטְא״</w:t>
      </w:r>
      <w:r>
        <w:rPr>
          <w:sz w:val="20"/>
          <w:szCs w:val="20"/>
        </w:rPr>
        <w:t xml:space="preserve"> </w:t>
      </w:r>
      <w:r>
        <w:rPr>
          <w:sz w:val="20"/>
          <w:szCs w:val="20"/>
        </w:rPr>
        <w:t xml:space="preserve">—</w:t>
      </w:r>
      <w:r>
        <w:rPr>
          <w:sz w:val="20"/>
          <w:szCs w:val="20"/>
        </w:rPr>
        <w:t xml:space="preserve"> </w:t>
      </w:r>
      <w:r>
        <w:rPr>
          <w:b/>
          <w:sz w:val="20"/>
          <w:szCs w:val="20"/>
        </w:rPr>
        <w:t xml:space="preserve">‪And they thought to enter also</w:t>
      </w:r>
      <w:r>
        <w:rPr>
          <w:b/>
          <w:sz w:val="20"/>
          <w:szCs w:val="20"/>
        </w:rPr>
        <w:t xml:space="preserve"> </w:t>
      </w:r>
      <w:r>
        <w:rPr>
          <w:i/>
          <w:b/>
          <w:sz w:val="20"/>
          <w:szCs w:val="20"/>
        </w:rPr>
        <w:t xml:space="preserve">within</w:t>
      </w:r>
      <w:r>
        <w:rPr>
          <w:b/>
          <w:sz w:val="20"/>
          <w:szCs w:val="20"/>
        </w:rPr>
        <w:t xml:space="preserve">, to the apprehension of the wisdom of Torah, with the claim that man is full of</w:t>
      </w:r>
      <w:r>
        <w:rPr>
          <w:b/>
          <w:sz w:val="20"/>
          <w:szCs w:val="20"/>
        </w:rPr>
        <w:t xml:space="preserve"> </w:t>
      </w:r>
      <w:r>
        <w:rPr>
          <w:i/>
          <w:b/>
          <w:sz w:val="20"/>
          <w:szCs w:val="20"/>
        </w:rPr>
        <w:t xml:space="preserve">yetzer hara</w:t>
      </w:r>
      <w:r>
        <w:rPr>
          <w:b/>
          <w:sz w:val="20"/>
          <w:szCs w:val="20"/>
        </w:rPr>
        <w:t xml:space="preserve"> </w:t>
      </w:r>
      <w:r>
        <w:rPr>
          <w:b/>
          <w:sz w:val="20"/>
          <w:szCs w:val="20"/>
        </w:rPr>
        <w:t xml:space="preserve">and has no</w:t>
      </w:r>
      <w:r>
        <w:rPr>
          <w:b/>
          <w:sz w:val="20"/>
          <w:szCs w:val="20"/>
        </w:rPr>
        <w:t xml:space="preserve"> </w:t>
      </w:r>
      <w:r>
        <w:rPr>
          <w:i/>
          <w:b/>
          <w:sz w:val="20"/>
          <w:szCs w:val="20"/>
        </w:rPr>
        <w:t xml:space="preserve">yirah</w:t>
      </w:r>
      <w:r>
        <w:rPr>
          <w:b/>
          <w:sz w:val="20"/>
          <w:szCs w:val="20"/>
        </w:rPr>
        <w:t xml:space="preserve">; and to this [Moshe] said,</w:t>
      </w:r>
      <w:r>
        <w:rPr>
          <w:b/>
          <w:sz w:val="20"/>
          <w:szCs w:val="20"/>
        </w:rPr>
        <w:t xml:space="preserve"> </w:t>
      </w:r>
      <w:r>
        <w:rPr>
          <w:b/>
          <w:sz w:val="20"/>
          <w:szCs w:val="20"/>
        </w:rPr>
        <w:t xml:space="preserve">“</w:t>
      </w:r>
      <w:r>
        <w:rPr>
          <w:b/>
          <w:sz w:val="20"/>
          <w:szCs w:val="20"/>
        </w:rPr>
        <w:t xml:space="preserve">lest they consume me with the breath of their mouths</w:t>
      </w:r>
      <w:r>
        <w:rPr>
          <w:b/>
          <w:sz w:val="20"/>
          <w:szCs w:val="20"/>
        </w:rPr>
        <w:t xml:space="preserve">”</w:t>
      </w:r>
      <w:r>
        <w:rPr>
          <w:b/>
          <w:sz w:val="20"/>
          <w:szCs w:val="20"/>
        </w:rPr>
        <w:t xml:space="preserve"> </w:t>
      </w:r>
      <w:r>
        <w:rPr>
          <w:b/>
          <w:sz w:val="20"/>
          <w:szCs w:val="20"/>
        </w:rPr>
        <w:t xml:space="preserve">— in the manner brought [Shabbos 119b],</w:t>
      </w:r>
      <w:r>
        <w:rPr>
          <w:b/>
          <w:sz w:val="20"/>
          <w:szCs w:val="20"/>
        </w:rPr>
        <w:t xml:space="preserve"> </w:t>
      </w:r>
      <w:r>
        <w:rPr>
          <w:b/>
          <w:sz w:val="20"/>
          <w:szCs w:val="20"/>
        </w:rPr>
        <w:t xml:space="preserve">“</w:t>
      </w:r>
      <w:r>
        <w:rPr>
          <w:b/>
          <w:sz w:val="20"/>
          <w:szCs w:val="20"/>
        </w:rPr>
        <w:t xml:space="preserve">the breath of a mouth that has sin in it is not like the breath of a mouth that has no sin.‬</w:t>
      </w:r>
      <w:r>
        <w:rPr>
          <w:b/>
          <w:sz w:val="20"/>
          <w:szCs w:val="20"/>
        </w:rPr>
        <w:t xml:space="preserve">”</w:t>
      </w:r>
      <w:r>
        <w:rPr>
          <w:rStyle w:val="FootnoteReference"/>
        </w:rPr>
        <w:footnoteReference w:id="99"/>
      </w:r>
      <w:r>
        <w:rPr>
          <w:sz w:val="20"/>
          <w:szCs w:val="20"/>
        </w:rPr>
        <w:t xml:space="preserve"> </w:t>
      </w:r>
      <w:r>
        <w:rPr>
          <w:b/>
          <w:sz w:val="20"/>
          <w:szCs w:val="20"/>
        </w:rPr>
        <w:t xml:space="preserve">אֲבָל הָאָדָם מֵאוֹחֵז בְּכִסֵּא הַכָּבוֹד, כִּי כָּל פֹּעַל ה’ לְמַעֲנֵהוּ — לְקִילּוּסוֹ, וְזֶהוּ תַּכְלִית הַבְּרִיאָה, גִּילּוּי כְּבוֹדוֹ יִתְבָּרֵךְ</w:t>
      </w:r>
      <w:r>
        <w:rPr>
          <w:sz w:val="20"/>
          <w:szCs w:val="20"/>
        </w:rPr>
        <w:t xml:space="preserve"> </w:t>
      </w:r>
      <w:r>
        <w:rPr>
          <w:sz w:val="20"/>
          <w:szCs w:val="20"/>
        </w:rPr>
        <w:t xml:space="preserve">—</w:t>
      </w:r>
      <w:r>
        <w:rPr>
          <w:sz w:val="20"/>
          <w:szCs w:val="20"/>
        </w:rPr>
        <w:t xml:space="preserve"> </w:t>
      </w:r>
      <w:r>
        <w:rPr>
          <w:b/>
          <w:sz w:val="20"/>
          <w:szCs w:val="20"/>
        </w:rPr>
        <w:t xml:space="preserve">‪But man</w:t>
      </w:r>
      <w:r>
        <w:rPr>
          <w:b/>
          <w:sz w:val="20"/>
          <w:szCs w:val="20"/>
        </w:rPr>
        <w:t xml:space="preserve"> </w:t>
      </w:r>
      <w:r>
        <w:rPr>
          <w:b/>
          <w:sz w:val="20"/>
          <w:szCs w:val="20"/>
        </w:rPr>
        <w:t xml:space="preserve">“</w:t>
      </w:r>
      <w:r>
        <w:rPr>
          <w:b/>
          <w:sz w:val="20"/>
          <w:szCs w:val="20"/>
        </w:rPr>
        <w:t xml:space="preserve">grips the Throne of Glory,</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all that God made is for His sake</w:t>
      </w:r>
      <w:r>
        <w:rPr>
          <w:b/>
          <w:sz w:val="20"/>
          <w:szCs w:val="20"/>
        </w:rPr>
        <w:t xml:space="preserve">”</w:t>
      </w:r>
      <w:r>
        <w:rPr>
          <w:b/>
          <w:sz w:val="20"/>
          <w:szCs w:val="20"/>
        </w:rPr>
        <w:t xml:space="preserve"> </w:t>
      </w:r>
      <w:r>
        <w:rPr>
          <w:b/>
          <w:sz w:val="20"/>
          <w:szCs w:val="20"/>
        </w:rPr>
        <w:t xml:space="preserve">— for His praise; and this is the purpose of creation: the revealing of His glory.‬</w:t>
      </w:r>
      <w:r>
        <w:rPr>
          <w:sz w:val="20"/>
          <w:szCs w:val="20"/>
        </w:rPr>
        <w:t xml:space="preserve"> </w:t>
      </w:r>
      <w:r>
        <w:rPr>
          <w:b/>
          <w:sz w:val="20"/>
          <w:szCs w:val="20"/>
        </w:rPr>
        <w:t xml:space="preserve">וְתַכְלִית הַבְּרִיאָה הוּא הָאָדָם, שֶׁכַּאֲשֶׁר יֵשׁ אָדָם בַּעַל בְּחִירָה וְגוּפוֹ נוֹטֶה לִמְקוֹם טוּמְאָה, וְעִם כָּל זֶה כּוֹפֶה יִצְרוֹ וּתְאַוְותָיו בִּשְׁבִיל כְּבוֹד שָׁמַיִם — זֶהוּ עִיקַּר מְקוֹם כְּבוֹדוֹ שֶׁל מֶלֶךְ מַלְכֵי הַמְּלָכִים, שֶׁאִי אֶפְשָׁר לַמַּלְאָכִים שֶׁאֵין לָהֶם יֵצֶר רָע לְהַשִּׂיגוֹ כְּלָל, רַק הָאָדָם</w:t>
      </w:r>
      <w:r>
        <w:rPr>
          <w:sz w:val="20"/>
          <w:szCs w:val="20"/>
        </w:rPr>
        <w:t xml:space="preserve"> </w:t>
      </w:r>
      <w:r>
        <w:rPr>
          <w:sz w:val="20"/>
          <w:szCs w:val="20"/>
        </w:rPr>
        <w:t xml:space="preserve">—</w:t>
      </w:r>
      <w:r>
        <w:rPr>
          <w:sz w:val="20"/>
          <w:szCs w:val="20"/>
        </w:rPr>
        <w:t xml:space="preserve"> </w:t>
      </w:r>
      <w:r>
        <w:rPr>
          <w:b/>
          <w:sz w:val="20"/>
          <w:szCs w:val="20"/>
        </w:rPr>
        <w:t xml:space="preserve">‪And the purpose of creation is</w:t>
      </w:r>
      <w:r>
        <w:rPr>
          <w:b/>
          <w:sz w:val="20"/>
          <w:szCs w:val="20"/>
        </w:rPr>
        <w:t xml:space="preserve"> </w:t>
      </w:r>
      <w:r>
        <w:rPr>
          <w:i/>
          <w:b/>
          <w:sz w:val="20"/>
          <w:szCs w:val="20"/>
        </w:rPr>
        <w:t xml:space="preserve">man</w:t>
      </w:r>
      <w:r>
        <w:rPr>
          <w:b/>
          <w:sz w:val="20"/>
          <w:szCs w:val="20"/>
        </w:rPr>
        <w:t xml:space="preserve"> </w:t>
      </w:r>
      <w:r>
        <w:rPr>
          <w:b/>
          <w:sz w:val="20"/>
          <w:szCs w:val="20"/>
        </w:rPr>
        <w:t xml:space="preserve">— for when there is a person of free choice, whose body inclines to the place of impurity, and nonetheless he subdues his</w:t>
      </w:r>
      <w:r>
        <w:rPr>
          <w:b/>
          <w:sz w:val="20"/>
          <w:szCs w:val="20"/>
        </w:rPr>
        <w:t xml:space="preserve"> </w:t>
      </w:r>
      <w:r>
        <w:rPr>
          <w:i/>
          <w:b/>
          <w:sz w:val="20"/>
          <w:szCs w:val="20"/>
        </w:rPr>
        <w:t xml:space="preserve">yetzer</w:t>
      </w:r>
      <w:r>
        <w:rPr>
          <w:b/>
          <w:sz w:val="20"/>
          <w:szCs w:val="20"/>
        </w:rPr>
        <w:t xml:space="preserve"> </w:t>
      </w:r>
      <w:r>
        <w:rPr>
          <w:b/>
          <w:sz w:val="20"/>
          <w:szCs w:val="20"/>
        </w:rPr>
        <w:t xml:space="preserve">and his desires for the sake of Heaven’s glory —</w:t>
      </w:r>
      <w:r>
        <w:rPr>
          <w:b/>
          <w:sz w:val="20"/>
          <w:szCs w:val="20"/>
        </w:rPr>
        <w:t xml:space="preserve"> </w:t>
      </w:r>
      <w:r>
        <w:rPr>
          <w:i/>
          <w:b/>
          <w:sz w:val="20"/>
          <w:szCs w:val="20"/>
        </w:rPr>
        <w:t xml:space="preserve">this</w:t>
      </w:r>
      <w:r>
        <w:rPr>
          <w:b/>
          <w:sz w:val="20"/>
          <w:szCs w:val="20"/>
        </w:rPr>
        <w:t xml:space="preserve"> </w:t>
      </w:r>
      <w:r>
        <w:rPr>
          <w:b/>
          <w:sz w:val="20"/>
          <w:szCs w:val="20"/>
        </w:rPr>
        <w:t xml:space="preserve">is the essential</w:t>
      </w:r>
      <w:r>
        <w:rPr>
          <w:b/>
          <w:sz w:val="20"/>
          <w:szCs w:val="20"/>
        </w:rPr>
        <w:t xml:space="preserve"> </w:t>
      </w:r>
      <w:r>
        <w:rPr>
          <w:b/>
          <w:sz w:val="20"/>
          <w:szCs w:val="20"/>
        </w:rPr>
        <w:t xml:space="preserve">“</w:t>
      </w:r>
      <w:r>
        <w:rPr>
          <w:b/>
          <w:sz w:val="20"/>
          <w:szCs w:val="20"/>
        </w:rPr>
        <w:t xml:space="preserve">place of the glory</w:t>
      </w:r>
      <w:r>
        <w:rPr>
          <w:b/>
          <w:sz w:val="20"/>
          <w:szCs w:val="20"/>
        </w:rPr>
        <w:t xml:space="preserve">”</w:t>
      </w:r>
      <w:r>
        <w:rPr>
          <w:b/>
          <w:sz w:val="20"/>
          <w:szCs w:val="20"/>
        </w:rPr>
        <w:t xml:space="preserve"> </w:t>
      </w:r>
      <w:r>
        <w:rPr>
          <w:b/>
          <w:sz w:val="20"/>
          <w:szCs w:val="20"/>
        </w:rPr>
        <w:t xml:space="preserve">of the King of kings, which the angels, having no</w:t>
      </w:r>
      <w:r>
        <w:rPr>
          <w:b/>
          <w:sz w:val="20"/>
          <w:szCs w:val="20"/>
        </w:rPr>
        <w:t xml:space="preserve"> </w:t>
      </w:r>
      <w:r>
        <w:rPr>
          <w:i/>
          <w:b/>
          <w:sz w:val="20"/>
          <w:szCs w:val="20"/>
        </w:rPr>
        <w:t xml:space="preserve">yetzer</w:t>
      </w:r>
      <w:r>
        <w:rPr>
          <w:b/>
          <w:sz w:val="20"/>
          <w:szCs w:val="20"/>
        </w:rPr>
        <w:t xml:space="preserve">, cannot attain at all — only man.‬</w:t>
      </w:r>
      <w:r>
        <w:rPr>
          <w:rStyle w:val="FootnoteReference"/>
        </w:rPr>
        <w:footnoteReference w:id="100"/>
      </w:r>
      <w:r>
        <w:rPr>
          <w:rStyle w:val="FootnoteReference"/>
        </w:rPr>
        <w:footnoteReference w:id="101"/>
      </w:r>
    </w:p>
    <w:p>
      <w:pPr>
        <w:pStyle w:val="BodyText"/>
        <w:spacing w:before="0" w:after="40" w:line="240" w:lineRule="auto"/>
      </w:pPr>
      <w:r>
        <w:rPr>
          <w:b/>
          <w:sz w:val="20"/>
          <w:szCs w:val="20"/>
        </w:rPr>
        <w:t xml:space="preserve">וְדָבָר זֶה אֵין בְּכֹחַ אָדָם לְבַד לְהַגִּיעַ לִכְפִיַּית הַיֵּצֶר הָרָע בְּתַכְלִית, עַד שֶׁיִּהְיֶה כְּבוֹדוֹ יִתְבָּרֵךְ חוֹפֵף עָלָיו, וּכְמוֹ שֶׁאָמְרוּ בְּקִדּוּשִׁין [ל:] ״אִלְמָלֵא הקב"ה עוֹזְרוֹ אֵין יָכוֹל לוֹ״</w:t>
      </w:r>
      <w:r>
        <w:rPr>
          <w:sz w:val="20"/>
          <w:szCs w:val="20"/>
        </w:rPr>
        <w:t xml:space="preserve"> </w:t>
      </w:r>
      <w:r>
        <w:rPr>
          <w:sz w:val="20"/>
          <w:szCs w:val="20"/>
        </w:rPr>
        <w:t xml:space="preserve">—</w:t>
      </w:r>
      <w:r>
        <w:rPr>
          <w:sz w:val="20"/>
          <w:szCs w:val="20"/>
        </w:rPr>
        <w:t xml:space="preserve"> </w:t>
      </w:r>
      <w:r>
        <w:rPr>
          <w:b/>
          <w:sz w:val="20"/>
          <w:szCs w:val="20"/>
        </w:rPr>
        <w:t xml:space="preserve">‪And this — reaching the ultimate subduing of the</w:t>
      </w:r>
      <w:r>
        <w:rPr>
          <w:b/>
          <w:sz w:val="20"/>
          <w:szCs w:val="20"/>
        </w:rPr>
        <w:t xml:space="preserve"> </w:t>
      </w:r>
      <w:r>
        <w:rPr>
          <w:i/>
          <w:b/>
          <w:sz w:val="20"/>
          <w:szCs w:val="20"/>
        </w:rPr>
        <w:t xml:space="preserve">yetzer hara</w:t>
      </w:r>
      <w:r>
        <w:rPr>
          <w:b/>
          <w:sz w:val="20"/>
          <w:szCs w:val="20"/>
        </w:rPr>
        <w:t xml:space="preserve"> </w:t>
      </w:r>
      <w:r>
        <w:rPr>
          <w:b/>
          <w:sz w:val="20"/>
          <w:szCs w:val="20"/>
        </w:rPr>
        <w:t xml:space="preserve">— is not in a person’s power alone, until His glory hovers over him; as they said in Kiddushin [30b],</w:t>
      </w:r>
      <w:r>
        <w:rPr>
          <w:b/>
          <w:sz w:val="20"/>
          <w:szCs w:val="20"/>
        </w:rPr>
        <w:t xml:space="preserve"> </w:t>
      </w:r>
      <w:r>
        <w:rPr>
          <w:b/>
          <w:sz w:val="20"/>
          <w:szCs w:val="20"/>
        </w:rPr>
        <w:t xml:space="preserve">“</w:t>
      </w:r>
      <w:r>
        <w:rPr>
          <w:b/>
          <w:sz w:val="20"/>
          <w:szCs w:val="20"/>
        </w:rPr>
        <w:t xml:space="preserve">were the Holy One not to help him, he could not overcome it.‬</w:t>
      </w:r>
      <w:r>
        <w:rPr>
          <w:b/>
          <w:sz w:val="20"/>
          <w:szCs w:val="20"/>
        </w:rPr>
        <w:t xml:space="preserve">”</w:t>
      </w:r>
      <w:r>
        <w:rPr>
          <w:rStyle w:val="FootnoteReference"/>
        </w:rPr>
        <w:footnoteReference w:id="102"/>
      </w:r>
      <w:r>
        <w:rPr>
          <w:rStyle w:val="FootnoteReference"/>
        </w:rPr>
        <w:footnoteReference w:id="103"/>
      </w:r>
      <w:r>
        <w:rPr>
          <w:sz w:val="20"/>
          <w:szCs w:val="20"/>
        </w:rPr>
        <w:t xml:space="preserve"> </w:t>
      </w:r>
      <w:r>
        <w:rPr>
          <w:b/>
          <w:sz w:val="20"/>
          <w:szCs w:val="20"/>
        </w:rPr>
        <w:t xml:space="preserve">וְעַל כֵּן אָמַר דהקב</w:t>
      </w:r>
      <w:r>
        <w:rPr>
          <w:b/>
          <w:sz w:val="20"/>
          <w:szCs w:val="20"/>
        </w:rPr>
        <w:t xml:space="preserve">“</w:t>
      </w:r>
      <w:r>
        <w:rPr>
          <w:b/>
          <w:sz w:val="20"/>
          <w:szCs w:val="20"/>
        </w:rPr>
        <w:t xml:space="preserve">ה אָמַר לוֹ ״אֱחֹז בְּכִסֵּא כְבוֹדִי״, וְלוּלֵי זֶה לֹא הָיָה יָכוֹל לְאָחְזוֹ; וְכֵן הוּא מַאֲמַר השי</w:t>
      </w:r>
      <w:r>
        <w:rPr>
          <w:b/>
          <w:sz w:val="20"/>
          <w:szCs w:val="20"/>
        </w:rPr>
        <w:t xml:space="preserve">”</w:t>
      </w:r>
      <w:r>
        <w:rPr>
          <w:b/>
          <w:sz w:val="20"/>
          <w:szCs w:val="20"/>
        </w:rPr>
        <w:t xml:space="preserve">ת בְּאִתְעָרוּתָא דִּלְעֵילָּא ״שׁוּבָה יִשְׂרָאֵל עַד ה’ אֱלֹהֶיךָ״ — מַדְרֵגָה זוֹ דִּתְשׁוּבָה לְהַגִּיעַ עַד כִּסֵּא הַכָּבוֹד, זֶהוּ רַק עַל יְדֵי עֵזֶר השי"ת בְּאִתְעָרוּתָא דִּילֵיהּ שֶׁשּׁוֹלֵחַ לְלִבּוֹ</w:t>
      </w:r>
      <w:r>
        <w:rPr>
          <w:sz w:val="20"/>
          <w:szCs w:val="20"/>
        </w:rPr>
        <w:t xml:space="preserve"> </w:t>
      </w:r>
      <w:r>
        <w:rPr>
          <w:sz w:val="20"/>
          <w:szCs w:val="20"/>
        </w:rPr>
        <w:t xml:space="preserve">—</w:t>
      </w:r>
      <w:r>
        <w:rPr>
          <w:sz w:val="20"/>
          <w:szCs w:val="20"/>
        </w:rPr>
        <w:t xml:space="preserve"> </w:t>
      </w:r>
      <w:r>
        <w:rPr>
          <w:b/>
          <w:sz w:val="20"/>
          <w:szCs w:val="20"/>
        </w:rPr>
        <w:t xml:space="preserve">‪And therefore [the Gemara] said that the Holy One told him,</w:t>
      </w:r>
      <w:r>
        <w:rPr>
          <w:b/>
          <w:sz w:val="20"/>
          <w:szCs w:val="20"/>
        </w:rPr>
        <w:t xml:space="preserve"> </w:t>
      </w:r>
      <w:r>
        <w:rPr>
          <w:b/>
          <w:sz w:val="20"/>
          <w:szCs w:val="20"/>
        </w:rPr>
        <w:t xml:space="preserve">“</w:t>
      </w:r>
      <w:r>
        <w:rPr>
          <w:b/>
          <w:sz w:val="20"/>
          <w:szCs w:val="20"/>
        </w:rPr>
        <w:t xml:space="preserve">grip My Throne of Glory</w:t>
      </w:r>
      <w:r>
        <w:rPr>
          <w:b/>
          <w:sz w:val="20"/>
          <w:szCs w:val="20"/>
        </w:rPr>
        <w:t xml:space="preserve">”</w:t>
      </w:r>
      <w:r>
        <w:rPr>
          <w:b/>
          <w:sz w:val="20"/>
          <w:szCs w:val="20"/>
        </w:rPr>
        <w:t xml:space="preserve"> </w:t>
      </w:r>
      <w:r>
        <w:rPr>
          <w:b/>
          <w:sz w:val="20"/>
          <w:szCs w:val="20"/>
        </w:rPr>
        <w:t xml:space="preserve">— for without this he could not grip it; and so is Hashem’s own call, in an arousal from Above,</w:t>
      </w:r>
      <w:r>
        <w:rPr>
          <w:b/>
          <w:sz w:val="20"/>
          <w:szCs w:val="20"/>
        </w:rPr>
        <w:t xml:space="preserve"> </w:t>
      </w:r>
      <w:r>
        <w:rPr>
          <w:b/>
          <w:sz w:val="20"/>
          <w:szCs w:val="20"/>
        </w:rPr>
        <w:t xml:space="preserve">“</w:t>
      </w:r>
      <w:r>
        <w:rPr>
          <w:i/>
          <w:b/>
          <w:sz w:val="20"/>
          <w:szCs w:val="20"/>
        </w:rPr>
        <w:t xml:space="preserve">Return</w:t>
      </w:r>
      <w:r>
        <w:rPr>
          <w:b/>
          <w:sz w:val="20"/>
          <w:szCs w:val="20"/>
        </w:rPr>
        <w:t xml:space="preserve">, O Israel, unto Hashem your God</w:t>
      </w:r>
      <w:r>
        <w:rPr>
          <w:b/>
          <w:sz w:val="20"/>
          <w:szCs w:val="20"/>
        </w:rPr>
        <w:t xml:space="preserve">”</w:t>
      </w:r>
      <w:r>
        <w:rPr>
          <w:b/>
          <w:sz w:val="20"/>
          <w:szCs w:val="20"/>
        </w:rPr>
        <w:t xml:space="preserve"> </w:t>
      </w:r>
      <w:r>
        <w:rPr>
          <w:b/>
          <w:sz w:val="20"/>
          <w:szCs w:val="20"/>
        </w:rPr>
        <w:t xml:space="preserve">— this rung of teshuvah, to reach up to the Throne of Glory (that his heart be in his control), is only through Hashem’s help, in an arousal from Him that He sends to his heart.‬</w:t>
      </w:r>
    </w:p>
    <w:p>
      <w:pPr>
        <w:pStyle w:val="Heading3"/>
      </w:pPr>
      <w:bookmarkStart w:id="104" w:name="s2-4"/>
      <w:r>
        <w:t xml:space="preserve">‪סָעִיף ד — Se’if 4‬</w:t>
      </w:r>
      <w:bookmarkEnd w:id="10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Your God</w:t>
      </w:r>
      <w:r>
        <w:rPr>
          <w:sz w:val="19"/>
          <w:szCs w:val="19"/>
          <w:b w:val="0"/>
          <w:bCs w:val="0"/>
        </w:rPr>
        <w:t xml:space="preserve">”</w:t>
      </w:r>
      <w:r>
        <w:rPr>
          <w:sz w:val="19"/>
          <w:szCs w:val="19"/>
          <w:b w:val="0"/>
          <w:bCs w:val="0"/>
        </w:rPr>
        <w:t xml:space="preserve"> </w:t>
      </w:r>
      <w:r>
        <w:rPr>
          <w:sz w:val="19"/>
          <w:szCs w:val="19"/>
          <w:b w:val="0"/>
          <w:bCs w:val="0"/>
        </w:rPr>
        <w:t xml:space="preserve">marks a face-to-face recognition granted to each heart according to its portion — the Throne of Glory, the world of separation, in which levels genuinely differ. Faith is shared by all Israel without gradation; revealed apprehension is graded. David’s teshuvah works from the concealment shared by all, while reaching the Throne itself is Shlomo’s rung.</w:t>
      </w:r>
    </w:p>
    <w:p>
      <w:pPr>
        <w:pStyle w:val="BodyText"/>
        <w:spacing w:before="0" w:after="40" w:line="240" w:lineRule="auto"/>
      </w:pPr>
      <w:r>
        <w:rPr>
          <w:b/>
          <w:sz w:val="20"/>
          <w:szCs w:val="20"/>
        </w:rPr>
        <w:t xml:space="preserve">[ד] וְעַל הַשָּׂגָה זוֹ אָמַר ״אֱלֹקֶיךָ״ לְשׁוֹן יָחִיד, כִּי הוּא תַּכְלִית הַשָּׂגַת הָאֱלֹקוּת וְהַכָּרַת הַנּוֹכֵחַ דְּהשי"ת הַמֻּשֶּׂגֶת לַלְּבָבוֹת בְּנֵי יִשְׂרָאֵל, שֶׁיֵּשׁ בָּזֶה חִילּוּק בִּפְרָטֵי נְפָשׁוֹת, שֶׁכָּל אֶחָד טוֹעֵם כְּפִי חֶלְקוֹ</w:t>
      </w:r>
      <w:r>
        <w:rPr>
          <w:sz w:val="20"/>
          <w:szCs w:val="20"/>
        </w:rPr>
        <w:t xml:space="preserve"> </w:t>
      </w:r>
      <w:r>
        <w:rPr>
          <w:sz w:val="20"/>
          <w:szCs w:val="20"/>
        </w:rPr>
        <w:t xml:space="preserve">—</w:t>
      </w:r>
      <w:r>
        <w:rPr>
          <w:sz w:val="20"/>
          <w:szCs w:val="20"/>
        </w:rPr>
        <w:t xml:space="preserve"> </w:t>
      </w:r>
      <w:r>
        <w:rPr>
          <w:b/>
          <w:sz w:val="20"/>
          <w:szCs w:val="20"/>
        </w:rPr>
        <w:t xml:space="preserve">‪And regarding this apprehension it said</w:t>
      </w:r>
      <w:r>
        <w:rPr>
          <w:b/>
          <w:sz w:val="20"/>
          <w:szCs w:val="20"/>
        </w:rPr>
        <w:t xml:space="preserve"> </w:t>
      </w:r>
      <w:r>
        <w:rPr>
          <w:b/>
          <w:sz w:val="20"/>
          <w:szCs w:val="20"/>
        </w:rPr>
        <w:t xml:space="preserve">“</w:t>
      </w:r>
      <w:r>
        <w:rPr>
          <w:b/>
          <w:sz w:val="20"/>
          <w:szCs w:val="20"/>
        </w:rPr>
        <w:t xml:space="preserve">your God</w:t>
      </w:r>
      <w:r>
        <w:rPr>
          <w:b/>
          <w:sz w:val="20"/>
          <w:szCs w:val="20"/>
        </w:rPr>
        <w:t xml:space="preserve">”</w:t>
      </w:r>
      <w:r>
        <w:rPr>
          <w:b/>
          <w:sz w:val="20"/>
          <w:szCs w:val="20"/>
        </w:rPr>
        <w:t xml:space="preserve"> </w:t>
      </w:r>
      <w:r>
        <w:rPr>
          <w:b/>
          <w:sz w:val="20"/>
          <w:szCs w:val="20"/>
        </w:rPr>
        <w:t xml:space="preserve">in the singular, for it is the ultimate apprehension of Godhead and the recognition of the</w:t>
      </w:r>
      <w:r>
        <w:rPr>
          <w:b/>
          <w:sz w:val="20"/>
          <w:szCs w:val="20"/>
        </w:rPr>
        <w:t xml:space="preserve"> </w:t>
      </w:r>
      <w:r>
        <w:rPr>
          <w:b/>
          <w:sz w:val="20"/>
          <w:szCs w:val="20"/>
        </w:rPr>
        <w:t xml:space="preserve">“</w:t>
      </w:r>
      <w:r>
        <w:rPr>
          <w:b/>
          <w:sz w:val="20"/>
          <w:szCs w:val="20"/>
        </w:rPr>
        <w:t xml:space="preserve">Present One</w:t>
      </w:r>
      <w:r>
        <w:rPr>
          <w:b/>
          <w:sz w:val="20"/>
          <w:szCs w:val="20"/>
        </w:rPr>
        <w:t xml:space="preserve">”</w:t>
      </w:r>
      <w:r>
        <w:rPr>
          <w:b/>
          <w:sz w:val="20"/>
          <w:szCs w:val="20"/>
        </w:rPr>
        <w:t xml:space="preserve"> </w:t>
      </w:r>
      <w:r>
        <w:rPr>
          <w:b/>
          <w:sz w:val="20"/>
          <w:szCs w:val="20"/>
        </w:rPr>
        <w:t xml:space="preserve">— Hashem — attained by the hearts of Israel, in which there is a difference among individual souls, each one tasting according to his portion,‬</w:t>
      </w:r>
      <w:r>
        <w:rPr>
          <w:sz w:val="20"/>
          <w:szCs w:val="20"/>
        </w:rPr>
        <w:t xml:space="preserve"> </w:t>
      </w:r>
      <w:r>
        <w:rPr>
          <w:b/>
          <w:sz w:val="20"/>
          <w:szCs w:val="20"/>
        </w:rPr>
        <w:t xml:space="preserve">וּכְמוֹ שֶׁאָמְרוּ בַּזֹּהַר עַל פָּסוּק ״נוֹדַע בַּשְּׁעָרִים בַּעְלָהּ״ — בְּשִׁעוּרִין דִּילֵיהּ, כָּל חַד לְפוּם מַה דִּמְשַׁעֵר בְּלִבֵּיהּ</w:t>
      </w:r>
      <w:r>
        <w:rPr>
          <w:sz w:val="20"/>
          <w:szCs w:val="20"/>
        </w:rPr>
        <w:t xml:space="preserve"> </w:t>
      </w:r>
      <w:r>
        <w:rPr>
          <w:sz w:val="20"/>
          <w:szCs w:val="20"/>
        </w:rPr>
        <w:t xml:space="preserve">—</w:t>
      </w:r>
      <w:r>
        <w:rPr>
          <w:sz w:val="20"/>
          <w:szCs w:val="20"/>
        </w:rPr>
        <w:t xml:space="preserve"> </w:t>
      </w:r>
      <w:r>
        <w:rPr>
          <w:b/>
          <w:sz w:val="20"/>
          <w:szCs w:val="20"/>
        </w:rPr>
        <w:t xml:space="preserve">‪as they said in the Zohar on the verse</w:t>
      </w:r>
      <w:r>
        <w:rPr>
          <w:b/>
          <w:sz w:val="20"/>
          <w:szCs w:val="20"/>
        </w:rPr>
        <w:t xml:space="preserve"> </w:t>
      </w:r>
      <w:r>
        <w:rPr>
          <w:b/>
          <w:sz w:val="20"/>
          <w:szCs w:val="20"/>
        </w:rPr>
        <w:t xml:space="preserve">“</w:t>
      </w:r>
      <w:r>
        <w:rPr>
          <w:b/>
          <w:sz w:val="20"/>
          <w:szCs w:val="20"/>
        </w:rPr>
        <w:t xml:space="preserve">her husband is known in the gates</w:t>
      </w:r>
      <w:r>
        <w:rPr>
          <w:b/>
          <w:sz w:val="20"/>
          <w:szCs w:val="20"/>
        </w:rPr>
        <w:t xml:space="preserve">”</w:t>
      </w:r>
      <w:r>
        <w:rPr>
          <w:b/>
          <w:sz w:val="20"/>
          <w:szCs w:val="20"/>
        </w:rPr>
        <w:t xml:space="preserve"> </w:t>
      </w:r>
      <w:r>
        <w:rPr>
          <w:b/>
          <w:sz w:val="20"/>
          <w:szCs w:val="20"/>
        </w:rPr>
        <w:t xml:space="preserve">(Mishlei 31:23) —</w:t>
      </w:r>
      <w:r>
        <w:rPr>
          <w:b/>
          <w:sz w:val="20"/>
          <w:szCs w:val="20"/>
        </w:rPr>
        <w:t xml:space="preserve"> </w:t>
      </w:r>
      <w:r>
        <w:rPr>
          <w:b/>
          <w:sz w:val="20"/>
          <w:szCs w:val="20"/>
        </w:rPr>
        <w:t xml:space="preserve">“</w:t>
      </w:r>
      <w:r>
        <w:rPr>
          <w:b/>
          <w:sz w:val="20"/>
          <w:szCs w:val="20"/>
        </w:rPr>
        <w:t xml:space="preserve">in his own measures, each according to what he measures in his heart.‬</w:t>
      </w:r>
      <w:r>
        <w:rPr>
          <w:b/>
          <w:sz w:val="20"/>
          <w:szCs w:val="20"/>
        </w:rPr>
        <w:t xml:space="preserve">”</w:t>
      </w:r>
      <w:r>
        <w:rPr>
          <w:rStyle w:val="FootnoteReference"/>
        </w:rPr>
        <w:footnoteReference w:id="105"/>
      </w:r>
      <w:r>
        <w:rPr>
          <w:rStyle w:val="FootnoteReference"/>
        </w:rPr>
        <w:footnoteReference w:id="106"/>
      </w:r>
      <w:r>
        <w:rPr>
          <w:rStyle w:val="FootnoteReference"/>
        </w:rPr>
        <w:footnoteReference w:id="107"/>
      </w:r>
      <w:r>
        <w:rPr>
          <w:rStyle w:val="FootnoteReference"/>
        </w:rPr>
        <w:footnoteReference w:id="108"/>
      </w:r>
      <w:r>
        <w:rPr>
          <w:sz w:val="20"/>
          <w:szCs w:val="20"/>
        </w:rPr>
        <w:t xml:space="preserve"> </w:t>
      </w:r>
      <w:r>
        <w:rPr>
          <w:b/>
          <w:sz w:val="20"/>
          <w:szCs w:val="20"/>
        </w:rPr>
        <w:t xml:space="preserve">וְזֶהוּ כִּסֵּא הַכָּבוֹד, דְּעוֹלָם הַכִּסֵּא דִּבְרִיאָה שָׁם הַתְחָלַת עָלְמָא דְּפֵירוּדָא, שֶׁיֵּשׁ בּוֹ חִילּוּקִים וּפֵירוּד פְּרָטֵי נִבְרָאִים שׁוֹנִים; מַה שֶּׁאֵין כֵּן בַּאֲצִילוּת כּוּלֵּיהּ חַד</w:t>
      </w:r>
      <w:r>
        <w:rPr>
          <w:sz w:val="20"/>
          <w:szCs w:val="20"/>
        </w:rPr>
        <w:t xml:space="preserve"> </w:t>
      </w:r>
      <w:r>
        <w:rPr>
          <w:sz w:val="20"/>
          <w:szCs w:val="20"/>
        </w:rPr>
        <w:t xml:space="preserve">—</w:t>
      </w:r>
      <w:r>
        <w:rPr>
          <w:sz w:val="20"/>
          <w:szCs w:val="20"/>
        </w:rPr>
        <w:t xml:space="preserve"> </w:t>
      </w:r>
      <w:r>
        <w:rPr>
          <w:b/>
          <w:sz w:val="20"/>
          <w:szCs w:val="20"/>
        </w:rPr>
        <w:t xml:space="preserve">‪And this is the Throne of Glory — for the world of the Throne, in</w:t>
      </w:r>
      <w:r>
        <w:rPr>
          <w:b/>
          <w:sz w:val="20"/>
          <w:szCs w:val="20"/>
        </w:rPr>
        <w:t xml:space="preserve"> </w:t>
      </w:r>
      <w:r>
        <w:rPr>
          <w:i/>
          <w:b/>
          <w:sz w:val="20"/>
          <w:szCs w:val="20"/>
        </w:rPr>
        <w:t xml:space="preserve">Beriah</w:t>
      </w:r>
      <w:r>
        <w:rPr>
          <w:b/>
          <w:sz w:val="20"/>
          <w:szCs w:val="20"/>
        </w:rPr>
        <w:t xml:space="preserve">, is the beginning of the</w:t>
      </w:r>
      <w:r>
        <w:rPr>
          <w:b/>
          <w:sz w:val="20"/>
          <w:szCs w:val="20"/>
        </w:rPr>
        <w:t xml:space="preserve"> </w:t>
      </w:r>
      <w:r>
        <w:rPr>
          <w:b/>
          <w:sz w:val="20"/>
          <w:szCs w:val="20"/>
        </w:rPr>
        <w:t xml:space="preserve">“</w:t>
      </w:r>
      <w:r>
        <w:rPr>
          <w:b/>
          <w:sz w:val="20"/>
          <w:szCs w:val="20"/>
        </w:rPr>
        <w:t xml:space="preserve">world of separation,</w:t>
      </w:r>
      <w:r>
        <w:rPr>
          <w:b/>
          <w:sz w:val="20"/>
          <w:szCs w:val="20"/>
        </w:rPr>
        <w:t xml:space="preserve">”</w:t>
      </w:r>
      <w:r>
        <w:rPr>
          <w:b/>
          <w:sz w:val="20"/>
          <w:szCs w:val="20"/>
        </w:rPr>
        <w:t xml:space="preserve"> </w:t>
      </w:r>
      <w:r>
        <w:rPr>
          <w:b/>
          <w:sz w:val="20"/>
          <w:szCs w:val="20"/>
        </w:rPr>
        <w:t xml:space="preserve">which has distinctions and the parting-out of differing individual creatures; unlike</w:t>
      </w:r>
      <w:r>
        <w:rPr>
          <w:b/>
          <w:sz w:val="20"/>
          <w:szCs w:val="20"/>
        </w:rPr>
        <w:t xml:space="preserve"> </w:t>
      </w:r>
      <w:r>
        <w:rPr>
          <w:i/>
          <w:b/>
          <w:sz w:val="20"/>
          <w:szCs w:val="20"/>
        </w:rPr>
        <w:t xml:space="preserve">Atzilus</w:t>
      </w:r>
      <w:r>
        <w:rPr>
          <w:b/>
          <w:sz w:val="20"/>
          <w:szCs w:val="20"/>
        </w:rPr>
        <w:t xml:space="preserve">, which is</w:t>
      </w:r>
      <w:r>
        <w:rPr>
          <w:b/>
          <w:sz w:val="20"/>
          <w:szCs w:val="20"/>
        </w:rPr>
        <w:t xml:space="preserve"> </w:t>
      </w:r>
      <w:r>
        <w:rPr>
          <w:b/>
          <w:sz w:val="20"/>
          <w:szCs w:val="20"/>
        </w:rPr>
        <w:t xml:space="preserve">“</w:t>
      </w:r>
      <w:r>
        <w:rPr>
          <w:b/>
          <w:sz w:val="20"/>
          <w:szCs w:val="20"/>
        </w:rPr>
        <w:t xml:space="preserve">all one.‬</w:t>
      </w:r>
      <w:r>
        <w:rPr>
          <w:b/>
          <w:sz w:val="20"/>
          <w:szCs w:val="20"/>
        </w:rPr>
        <w:t xml:space="preserve">”</w:t>
      </w:r>
      <w:r>
        <w:rPr>
          <w:sz w:val="20"/>
          <w:szCs w:val="20"/>
        </w:rPr>
        <w:t xml:space="preserve"> </w:t>
      </w:r>
      <w:r>
        <w:rPr>
          <w:b/>
          <w:sz w:val="20"/>
          <w:szCs w:val="20"/>
        </w:rPr>
        <w:t xml:space="preserve">וְנִקְרָא ״אֱלֹקִים״, כִּי הַמַּקִּיף הוּא בִּבְחִינַת עֲגוּלִים, וְדָבָר עָגוֹל אֵין בּוֹ חִילּוּק מַדְרֵגוֹת, כִּי לֹא נוֹדַע מְקוֹם הָרֹאשׁ וְסוֹף כְּלָל; רַק בִּבְחִינַת יֹשֶׁר שֶׁהוּא הַנְּשָׁמָה הַנִּכְנֶסֶת תּוֹךְ הַגּוּף</w:t>
      </w:r>
      <w:r>
        <w:rPr>
          <w:sz w:val="20"/>
          <w:szCs w:val="20"/>
        </w:rPr>
        <w:t xml:space="preserve"> </w:t>
      </w:r>
      <w:r>
        <w:rPr>
          <w:sz w:val="20"/>
          <w:szCs w:val="20"/>
        </w:rPr>
        <w:t xml:space="preserve">—</w:t>
      </w:r>
      <w:r>
        <w:rPr>
          <w:sz w:val="20"/>
          <w:szCs w:val="20"/>
        </w:rPr>
        <w:t xml:space="preserve"> </w:t>
      </w:r>
      <w:r>
        <w:rPr>
          <w:b/>
          <w:sz w:val="20"/>
          <w:szCs w:val="20"/>
        </w:rPr>
        <w:t xml:space="preserve">‪And it is called</w:t>
      </w:r>
      <w:r>
        <w:rPr>
          <w:b/>
          <w:sz w:val="20"/>
          <w:szCs w:val="20"/>
        </w:rPr>
        <w:t xml:space="preserve"> </w:t>
      </w:r>
      <w:r>
        <w:rPr>
          <w:b/>
          <w:sz w:val="20"/>
          <w:szCs w:val="20"/>
        </w:rPr>
        <w:t xml:space="preserve">“</w:t>
      </w:r>
      <w:r>
        <w:rPr>
          <w:i/>
          <w:b/>
          <w:sz w:val="20"/>
          <w:szCs w:val="20"/>
        </w:rPr>
        <w:t xml:space="preserve">Elokim</w:t>
      </w:r>
      <w:r>
        <w:rPr>
          <w:b/>
          <w:sz w:val="20"/>
          <w:szCs w:val="20"/>
        </w:rPr>
        <w:t xml:space="preserve">,</w:t>
      </w:r>
      <w:r>
        <w:rPr>
          <w:b/>
          <w:sz w:val="20"/>
          <w:szCs w:val="20"/>
        </w:rPr>
        <w:t xml:space="preserve">”</w:t>
      </w:r>
      <w:r>
        <w:rPr>
          <w:b/>
          <w:sz w:val="20"/>
          <w:szCs w:val="20"/>
        </w:rPr>
        <w:t xml:space="preserve"> </w:t>
      </w:r>
      <w:r>
        <w:rPr>
          <w:b/>
          <w:sz w:val="20"/>
          <w:szCs w:val="20"/>
        </w:rPr>
        <w:t xml:space="preserve">for the encompassing light is in the aspect of</w:t>
      </w:r>
      <w:r>
        <w:rPr>
          <w:b/>
          <w:sz w:val="20"/>
          <w:szCs w:val="20"/>
        </w:rPr>
        <w:t xml:space="preserve"> </w:t>
      </w:r>
      <w:r>
        <w:rPr>
          <w:b/>
          <w:sz w:val="20"/>
          <w:szCs w:val="20"/>
        </w:rPr>
        <w:t xml:space="preserve">“</w:t>
      </w:r>
      <w:r>
        <w:rPr>
          <w:b/>
          <w:sz w:val="20"/>
          <w:szCs w:val="20"/>
        </w:rPr>
        <w:t xml:space="preserve">circles,</w:t>
      </w:r>
      <w:r>
        <w:rPr>
          <w:b/>
          <w:sz w:val="20"/>
          <w:szCs w:val="20"/>
        </w:rPr>
        <w:t xml:space="preserve">”</w:t>
      </w:r>
      <w:r>
        <w:rPr>
          <w:b/>
          <w:sz w:val="20"/>
          <w:szCs w:val="20"/>
        </w:rPr>
        <w:t xml:space="preserve"> </w:t>
      </w:r>
      <w:r>
        <w:rPr>
          <w:b/>
          <w:sz w:val="20"/>
          <w:szCs w:val="20"/>
        </w:rPr>
        <w:t xml:space="preserve">and a round thing has no gradation of levels, for its</w:t>
      </w:r>
      <w:r>
        <w:rPr>
          <w:b/>
          <w:sz w:val="20"/>
          <w:szCs w:val="20"/>
        </w:rPr>
        <w:t xml:space="preserve"> </w:t>
      </w:r>
      <w:r>
        <w:rPr>
          <w:b/>
          <w:sz w:val="20"/>
          <w:szCs w:val="20"/>
        </w:rPr>
        <w:t xml:space="preserve">“</w:t>
      </w:r>
      <w:r>
        <w:rPr>
          <w:b/>
          <w:sz w:val="20"/>
          <w:szCs w:val="20"/>
        </w:rPr>
        <w:t xml:space="preserve">head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end</w:t>
      </w:r>
      <w:r>
        <w:rPr>
          <w:b/>
          <w:sz w:val="20"/>
          <w:szCs w:val="20"/>
        </w:rPr>
        <w:t xml:space="preserve">”</w:t>
      </w:r>
      <w:r>
        <w:rPr>
          <w:b/>
          <w:sz w:val="20"/>
          <w:szCs w:val="20"/>
        </w:rPr>
        <w:t xml:space="preserve"> </w:t>
      </w:r>
      <w:r>
        <w:rPr>
          <w:b/>
          <w:sz w:val="20"/>
          <w:szCs w:val="20"/>
        </w:rPr>
        <w:t xml:space="preserve">are not known at all; [gradation is] only in the aspect of</w:t>
      </w:r>
      <w:r>
        <w:rPr>
          <w:b/>
          <w:sz w:val="20"/>
          <w:szCs w:val="20"/>
        </w:rPr>
        <w:t xml:space="preserve"> </w:t>
      </w:r>
      <w:r>
        <w:rPr>
          <w:b/>
          <w:sz w:val="20"/>
          <w:szCs w:val="20"/>
        </w:rPr>
        <w:t xml:space="preserve">“</w:t>
      </w:r>
      <w:r>
        <w:rPr>
          <w:b/>
          <w:sz w:val="20"/>
          <w:szCs w:val="20"/>
        </w:rPr>
        <w:t xml:space="preserve">straightness [</w:t>
      </w:r>
      <w:r>
        <w:rPr>
          <w:i/>
          <w:b/>
          <w:sz w:val="20"/>
          <w:szCs w:val="20"/>
        </w:rPr>
        <w:t xml:space="preserve">yosher</w:t>
      </w:r>
      <w:r>
        <w:rPr>
          <w:b/>
          <w:sz w:val="20"/>
          <w:szCs w:val="20"/>
        </w:rPr>
        <w:t xml:space="preserve">],</w:t>
      </w:r>
      <w:r>
        <w:rPr>
          <w:b/>
          <w:sz w:val="20"/>
          <w:szCs w:val="20"/>
        </w:rPr>
        <w:t xml:space="preserve">”</w:t>
      </w:r>
      <w:r>
        <w:rPr>
          <w:b/>
          <w:sz w:val="20"/>
          <w:szCs w:val="20"/>
        </w:rPr>
        <w:t xml:space="preserve"> </w:t>
      </w:r>
      <w:r>
        <w:rPr>
          <w:b/>
          <w:sz w:val="20"/>
          <w:szCs w:val="20"/>
        </w:rPr>
        <w:t xml:space="preserve">which is the soul that enters within the body.‬</w:t>
      </w:r>
    </w:p>
    <w:p>
      <w:pPr>
        <w:pStyle w:val="BodyText"/>
        <w:spacing w:before="0" w:after="40" w:line="240" w:lineRule="auto"/>
      </w:pPr>
      <w:r>
        <w:rPr>
          <w:b/>
          <w:sz w:val="20"/>
          <w:szCs w:val="20"/>
        </w:rPr>
        <w:t xml:space="preserve">וּמִצַּד הָאֱמוּנָה, שֶׁהוּא מַה שֶּׁיִּשְׂרָאֵל מַאֲמִינִים דֶּרֶךְ כְּלָל בְּלֹא הַכָּרָה בְּרוּרָה, מַאֲמִין גַּם בְּמַה שֶּׁאֵינוֹ מַשִּׂיג כְּלָל, שֶׁזֶּהוּ גֶּדֶר הָאֱמוּנָה, וּכְטַעַם ״וֶאֱמוּנָתְךָ בַּלֵּילוֹת״ — בַּחֲשֵׁיכָה וְהֶעְלֵם הָאוֹר הַבָּהִיר, שֶׁאָז מִשְׁתַּמְּשִׁים בֶּאֱמוּנָה</w:t>
      </w:r>
      <w:r>
        <w:rPr>
          <w:sz w:val="20"/>
          <w:szCs w:val="20"/>
        </w:rPr>
        <w:t xml:space="preserve"> </w:t>
      </w:r>
      <w:r>
        <w:rPr>
          <w:sz w:val="20"/>
          <w:szCs w:val="20"/>
        </w:rPr>
        <w:t xml:space="preserve">—</w:t>
      </w:r>
      <w:r>
        <w:rPr>
          <w:sz w:val="20"/>
          <w:szCs w:val="20"/>
        </w:rPr>
        <w:t xml:space="preserve"> </w:t>
      </w:r>
      <w:r>
        <w:rPr>
          <w:b/>
          <w:sz w:val="20"/>
          <w:szCs w:val="20"/>
        </w:rPr>
        <w:t xml:space="preserve">‪And from the side of</w:t>
      </w:r>
      <w:r>
        <w:rPr>
          <w:b/>
          <w:sz w:val="20"/>
          <w:szCs w:val="20"/>
        </w:rPr>
        <w:t xml:space="preserve"> </w:t>
      </w:r>
      <w:r>
        <w:rPr>
          <w:i/>
          <w:b/>
          <w:sz w:val="20"/>
          <w:szCs w:val="20"/>
        </w:rPr>
        <w:t xml:space="preserve">emunah</w:t>
      </w:r>
      <w:r>
        <w:rPr>
          <w:b/>
          <w:sz w:val="20"/>
          <w:szCs w:val="20"/>
        </w:rPr>
        <w:t xml:space="preserve"> </w:t>
      </w:r>
      <w:r>
        <w:rPr>
          <w:b/>
          <w:sz w:val="20"/>
          <w:szCs w:val="20"/>
        </w:rPr>
        <w:t xml:space="preserve">— which is what Israel believe in a general way, without clear apprehension — one believes even in what he does not apprehend at all, for that is the very definition of faith; and this is the sense of</w:t>
      </w:r>
      <w:r>
        <w:rPr>
          <w:b/>
          <w:sz w:val="20"/>
          <w:szCs w:val="20"/>
        </w:rPr>
        <w:t xml:space="preserve"> </w:t>
      </w:r>
      <w:r>
        <w:rPr>
          <w:b/>
          <w:sz w:val="20"/>
          <w:szCs w:val="20"/>
        </w:rPr>
        <w:t xml:space="preserve">“</w:t>
      </w:r>
      <w:r>
        <w:rPr>
          <w:b/>
          <w:sz w:val="20"/>
          <w:szCs w:val="20"/>
        </w:rPr>
        <w:t xml:space="preserve">Your faithfulness in the nights</w:t>
      </w:r>
      <w:r>
        <w:rPr>
          <w:b/>
          <w:sz w:val="20"/>
          <w:szCs w:val="20"/>
        </w:rPr>
        <w:t xml:space="preserve">”</w:t>
      </w:r>
      <w:r>
        <w:rPr>
          <w:b/>
          <w:sz w:val="20"/>
          <w:szCs w:val="20"/>
        </w:rPr>
        <w:t xml:space="preserve"> </w:t>
      </w:r>
      <w:r>
        <w:rPr>
          <w:b/>
          <w:sz w:val="20"/>
          <w:szCs w:val="20"/>
        </w:rPr>
        <w:t xml:space="preserve">— in the darkness and concealment of the clear light, when one makes use of faith,‬</w:t>
      </w:r>
      <w:r>
        <w:rPr>
          <w:sz w:val="20"/>
          <w:szCs w:val="20"/>
        </w:rPr>
        <w:t xml:space="preserve"> </w:t>
      </w:r>
      <w:r>
        <w:rPr>
          <w:b/>
          <w:sz w:val="20"/>
          <w:szCs w:val="20"/>
        </w:rPr>
        <w:t xml:space="preserve">מַה שֶּׁאֵין כֵּן בְּשַׁחֲרִית ״אֱמֶת וְיַצִּיב״, כִּי אֱמֶת הוּא דָּבָר הַמְבֹרָר אֵלָיו לְגַמְרֵי, שֶׁאִי אֶפְשָׁר לִטְעוֹן נֶגְדּוֹ בִּהְיוֹתוֹ גָּלוּי לָעַיִן, וְהוּא מִצַּד הַשָּׂגַת הַחָכְמָה, כְּמוֹ שֶׁאָמְרוּ [בְּרָכוֹת ה:] ״אֵין אֱמֶת אֶלָּא תּוֹרָה״</w:t>
      </w:r>
      <w:r>
        <w:rPr>
          <w:sz w:val="20"/>
          <w:szCs w:val="20"/>
        </w:rPr>
        <w:t xml:space="preserve"> </w:t>
      </w:r>
      <w:r>
        <w:rPr>
          <w:sz w:val="20"/>
          <w:szCs w:val="20"/>
        </w:rPr>
        <w:t xml:space="preserve">—</w:t>
      </w:r>
      <w:r>
        <w:rPr>
          <w:sz w:val="20"/>
          <w:szCs w:val="20"/>
        </w:rPr>
        <w:t xml:space="preserve"> </w:t>
      </w:r>
      <w:r>
        <w:rPr>
          <w:b/>
          <w:sz w:val="20"/>
          <w:szCs w:val="20"/>
        </w:rPr>
        <w:t xml:space="preserve">‪unlike the morning’s</w:t>
      </w:r>
      <w:r>
        <w:rPr>
          <w:b/>
          <w:sz w:val="20"/>
          <w:szCs w:val="20"/>
        </w:rPr>
        <w:t xml:space="preserve"> </w:t>
      </w:r>
      <w:r>
        <w:rPr>
          <w:b/>
          <w:sz w:val="20"/>
          <w:szCs w:val="20"/>
        </w:rPr>
        <w:t xml:space="preserve">“</w:t>
      </w:r>
      <w:r>
        <w:rPr>
          <w:i/>
          <w:b/>
          <w:sz w:val="20"/>
          <w:szCs w:val="20"/>
        </w:rPr>
        <w:t xml:space="preserve">emes v’yatziv</w:t>
      </w:r>
      <w:r>
        <w:rPr>
          <w:b/>
          <w:sz w:val="20"/>
          <w:szCs w:val="20"/>
        </w:rPr>
        <w:t xml:space="preserve"> </w:t>
      </w:r>
      <w:r>
        <w:rPr>
          <w:b/>
          <w:sz w:val="20"/>
          <w:szCs w:val="20"/>
        </w:rPr>
        <w:t xml:space="preserve">[true and firm],</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truth</w:t>
      </w:r>
      <w:r>
        <w:rPr>
          <w:b/>
          <w:sz w:val="20"/>
          <w:szCs w:val="20"/>
        </w:rPr>
        <w:t xml:space="preserve">”</w:t>
      </w:r>
      <w:r>
        <w:rPr>
          <w:b/>
          <w:sz w:val="20"/>
          <w:szCs w:val="20"/>
        </w:rPr>
        <w:t xml:space="preserve"> </w:t>
      </w:r>
      <w:r>
        <w:rPr>
          <w:b/>
          <w:sz w:val="20"/>
          <w:szCs w:val="20"/>
        </w:rPr>
        <w:t xml:space="preserve">is a thing wholly clarified to him, which cannot be argued against, being revealed to the eye — and it is from the side of the apprehension of</w:t>
      </w:r>
      <w:r>
        <w:rPr>
          <w:b/>
          <w:sz w:val="20"/>
          <w:szCs w:val="20"/>
        </w:rPr>
        <w:t xml:space="preserve"> </w:t>
      </w:r>
      <w:r>
        <w:rPr>
          <w:i/>
          <w:b/>
          <w:sz w:val="20"/>
          <w:szCs w:val="20"/>
        </w:rPr>
        <w:t xml:space="preserve">chochmah</w:t>
      </w:r>
      <w:r>
        <w:rPr>
          <w:b/>
          <w:sz w:val="20"/>
          <w:szCs w:val="20"/>
        </w:rPr>
        <w:t xml:space="preserve">, as they said [Berachos 5b],</w:t>
      </w:r>
      <w:r>
        <w:rPr>
          <w:b/>
          <w:sz w:val="20"/>
          <w:szCs w:val="20"/>
        </w:rPr>
        <w:t xml:space="preserve"> </w:t>
      </w:r>
      <w:r>
        <w:rPr>
          <w:b/>
          <w:sz w:val="20"/>
          <w:szCs w:val="20"/>
        </w:rPr>
        <w:t xml:space="preserve">“</w:t>
      </w:r>
      <w:r>
        <w:rPr>
          <w:b/>
          <w:sz w:val="20"/>
          <w:szCs w:val="20"/>
        </w:rPr>
        <w:t xml:space="preserve">there is no truth except Torah.‬</w:t>
      </w:r>
      <w:r>
        <w:rPr>
          <w:b/>
          <w:sz w:val="20"/>
          <w:szCs w:val="20"/>
        </w:rPr>
        <w:t xml:space="preserve">”</w:t>
      </w:r>
      <w:r>
        <w:rPr>
          <w:rStyle w:val="FootnoteReference"/>
        </w:rPr>
        <w:footnoteReference w:id="109"/>
      </w:r>
      <w:r>
        <w:rPr>
          <w:sz w:val="20"/>
          <w:szCs w:val="20"/>
        </w:rPr>
        <w:t xml:space="preserve"> </w:t>
      </w:r>
      <w:r>
        <w:rPr>
          <w:b/>
          <w:sz w:val="20"/>
          <w:szCs w:val="20"/>
        </w:rPr>
        <w:t xml:space="preserve">שֶׁבָּזֶה יֵשׁ חִילּוּק — כָּל אֶחָד נִכְוֶה מֵהַשָּׂגָתוֹ שֶׁל חֲבֵירוֹ, וּכְמוֹ שֶׁאָמְרוּ [בְּרָכוֹת נח.] שֶׁאֵין דַּעְתָּן שֶׁל בְּנֵי אָדָם דּוֹמֶה זֶה לָזֶה; אֲבָל הָאֱמוּנָה שֶׁבְּהֶעְלֵם, בָּהּ אֵין חִילּוּק מַדְרֵגוֹת, וְכָל יִשְׂרָאֵל מַאֲמִינִים, כְּמוֹ שֶׁאָמְרוּ [שַׁבָּת צז.] שֶׁזֶּהוּ שֹׁרֶשׁ כְּנֶסֶת יִשְׂרָאֵל</w:t>
      </w:r>
      <w:r>
        <w:rPr>
          <w:sz w:val="20"/>
          <w:szCs w:val="20"/>
        </w:rPr>
        <w:t xml:space="preserve"> </w:t>
      </w:r>
      <w:r>
        <w:rPr>
          <w:sz w:val="20"/>
          <w:szCs w:val="20"/>
        </w:rPr>
        <w:t xml:space="preserve">—</w:t>
      </w:r>
      <w:r>
        <w:rPr>
          <w:sz w:val="20"/>
          <w:szCs w:val="20"/>
        </w:rPr>
        <w:t xml:space="preserve"> </w:t>
      </w:r>
      <w:r>
        <w:rPr>
          <w:b/>
          <w:sz w:val="20"/>
          <w:szCs w:val="20"/>
        </w:rPr>
        <w:t xml:space="preserve">‪In this [revealed apprehension] there is difference — each one is</w:t>
      </w:r>
      <w:r>
        <w:rPr>
          <w:b/>
          <w:sz w:val="20"/>
          <w:szCs w:val="20"/>
        </w:rPr>
        <w:t xml:space="preserve"> </w:t>
      </w:r>
      <w:r>
        <w:rPr>
          <w:b/>
          <w:sz w:val="20"/>
          <w:szCs w:val="20"/>
        </w:rPr>
        <w:t xml:space="preserve">“</w:t>
      </w:r>
      <w:r>
        <w:rPr>
          <w:b/>
          <w:sz w:val="20"/>
          <w:szCs w:val="20"/>
        </w:rPr>
        <w:t xml:space="preserve">singed</w:t>
      </w:r>
      <w:r>
        <w:rPr>
          <w:b/>
          <w:sz w:val="20"/>
          <w:szCs w:val="20"/>
        </w:rPr>
        <w:t xml:space="preserve">”</w:t>
      </w:r>
      <w:r>
        <w:rPr>
          <w:b/>
          <w:sz w:val="20"/>
          <w:szCs w:val="20"/>
        </w:rPr>
        <w:t xml:space="preserve"> </w:t>
      </w:r>
      <w:r>
        <w:rPr>
          <w:b/>
          <w:sz w:val="20"/>
          <w:szCs w:val="20"/>
        </w:rPr>
        <w:t xml:space="preserve">by his fellow’s apprehension, as they said [Berachos 58a],</w:t>
      </w:r>
      <w:r>
        <w:rPr>
          <w:b/>
          <w:sz w:val="20"/>
          <w:szCs w:val="20"/>
        </w:rPr>
        <w:t xml:space="preserve"> </w:t>
      </w:r>
      <w:r>
        <w:rPr>
          <w:b/>
          <w:sz w:val="20"/>
          <w:szCs w:val="20"/>
        </w:rPr>
        <w:t xml:space="preserve">“</w:t>
      </w:r>
      <w:r>
        <w:rPr>
          <w:b/>
          <w:sz w:val="20"/>
          <w:szCs w:val="20"/>
        </w:rPr>
        <w:t xml:space="preserve">the minds of people are not alike, one to another</w:t>
      </w:r>
      <w:r>
        <w:rPr>
          <w:b/>
          <w:sz w:val="20"/>
          <w:szCs w:val="20"/>
        </w:rPr>
        <w:t xml:space="preserve">”</w:t>
      </w:r>
      <w:r>
        <w:rPr>
          <w:rStyle w:val="FootnoteReference"/>
        </w:rPr>
        <w:footnoteReference w:id="110"/>
      </w:r>
      <w:r>
        <w:rPr>
          <w:b/>
          <w:sz w:val="20"/>
          <w:szCs w:val="20"/>
        </w:rPr>
        <w:t xml:space="preserve">; but the</w:t>
      </w:r>
      <w:r>
        <w:rPr>
          <w:b/>
          <w:sz w:val="20"/>
          <w:szCs w:val="20"/>
        </w:rPr>
        <w:t xml:space="preserve"> </w:t>
      </w:r>
      <w:r>
        <w:rPr>
          <w:i/>
          <w:b/>
          <w:sz w:val="20"/>
          <w:szCs w:val="20"/>
        </w:rPr>
        <w:t xml:space="preserve">emunah</w:t>
      </w:r>
      <w:r>
        <w:rPr>
          <w:b/>
          <w:sz w:val="20"/>
          <w:szCs w:val="20"/>
        </w:rPr>
        <w:t xml:space="preserve"> </w:t>
      </w:r>
      <w:r>
        <w:rPr>
          <w:b/>
          <w:sz w:val="20"/>
          <w:szCs w:val="20"/>
        </w:rPr>
        <w:t xml:space="preserve">of the concealment has no gradation of levels, and all Israel are believers, as they said [Shabbos 97a] that this is the root of Knesses Yisrael.‬</w:t>
      </w:r>
      <w:r>
        <w:rPr>
          <w:rStyle w:val="FootnoteReference"/>
        </w:rPr>
        <w:footnoteReference w:id="111"/>
      </w:r>
      <w:r>
        <w:rPr>
          <w:sz w:val="20"/>
          <w:szCs w:val="20"/>
        </w:rPr>
        <w:t xml:space="preserve"> </w:t>
      </w:r>
      <w:r>
        <w:rPr>
          <w:b/>
          <w:sz w:val="20"/>
          <w:szCs w:val="20"/>
        </w:rPr>
        <w:t xml:space="preserve">וְזֶה דַּרְגָּא דְּדָוִד הַמֶּלֶךְ ע</w:t>
      </w:r>
      <w:r>
        <w:rPr>
          <w:b/>
          <w:sz w:val="20"/>
          <w:szCs w:val="20"/>
        </w:rPr>
        <w:t xml:space="preserve">“</w:t>
      </w:r>
      <w:r>
        <w:rPr>
          <w:b/>
          <w:sz w:val="20"/>
          <w:szCs w:val="20"/>
        </w:rPr>
        <w:t xml:space="preserve">ה, שֶׁהוּא הַתְחָלַת הַתְּשׁוּבָה שֶׁמִּתּוֹךְ הַהֶעְלֵם הַשָּׁוֶה בַּכֹּל, וְכָל הַשָּׁב מִיָּד זוֹכֶה לִסְלִיחָה וּרְפוּאַת נֶפֶשׁ; אֲבָל הַהַגָּעָה עַד כִּסֵּא הַכָּבוֹד, הוּא דַּרְגָּא דִּשְׁלֹמֹה הַמֶּלֶךְ ע</w:t>
      </w:r>
      <w:r>
        <w:rPr>
          <w:b/>
          <w:sz w:val="20"/>
          <w:szCs w:val="20"/>
        </w:rPr>
        <w:t xml:space="preserve">”</w:t>
      </w:r>
      <w:r>
        <w:rPr>
          <w:b/>
          <w:sz w:val="20"/>
          <w:szCs w:val="20"/>
        </w:rPr>
        <w:t xml:space="preserve">ה שֶׁנֶּאֱמַר בּוֹ ״וַיֵּשֶׁב עַל כִּסֵּא ה’ לְמֶלֶךְ״</w:t>
      </w:r>
      <w:r>
        <w:rPr>
          <w:sz w:val="20"/>
          <w:szCs w:val="20"/>
        </w:rPr>
        <w:t xml:space="preserve"> </w:t>
      </w:r>
      <w:r>
        <w:rPr>
          <w:sz w:val="20"/>
          <w:szCs w:val="20"/>
        </w:rPr>
        <w:t xml:space="preserve">—</w:t>
      </w:r>
      <w:r>
        <w:rPr>
          <w:sz w:val="20"/>
          <w:szCs w:val="20"/>
        </w:rPr>
        <w:t xml:space="preserve"> </w:t>
      </w:r>
      <w:r>
        <w:rPr>
          <w:b/>
          <w:sz w:val="20"/>
          <w:szCs w:val="20"/>
        </w:rPr>
        <w:t xml:space="preserve">‪And this is the rung of David HaMelech — the beginning of teshuvah, from the concealment that is equal in all; and everyone who returns at once merits forgiveness and healing of the soul. But the</w:t>
      </w:r>
      <w:r>
        <w:rPr>
          <w:b/>
          <w:sz w:val="20"/>
          <w:szCs w:val="20"/>
        </w:rPr>
        <w:t xml:space="preserve"> </w:t>
      </w:r>
      <w:r>
        <w:rPr>
          <w:i/>
          <w:b/>
          <w:sz w:val="20"/>
          <w:szCs w:val="20"/>
        </w:rPr>
        <w:t xml:space="preserve">reaching</w:t>
      </w:r>
      <w:r>
        <w:rPr>
          <w:b/>
          <w:sz w:val="20"/>
          <w:szCs w:val="20"/>
        </w:rPr>
        <w:t xml:space="preserve"> </w:t>
      </w:r>
      <w:r>
        <w:rPr>
          <w:b/>
          <w:sz w:val="20"/>
          <w:szCs w:val="20"/>
        </w:rPr>
        <w:t xml:space="preserve">up to the Throne of Glory is the rung of Shlomo HaMelech, of whom it says,</w:t>
      </w:r>
      <w:r>
        <w:rPr>
          <w:b/>
          <w:sz w:val="20"/>
          <w:szCs w:val="20"/>
        </w:rPr>
        <w:t xml:space="preserve"> </w:t>
      </w:r>
      <w:r>
        <w:rPr>
          <w:b/>
          <w:sz w:val="20"/>
          <w:szCs w:val="20"/>
        </w:rPr>
        <w:t xml:space="preserve">“</w:t>
      </w:r>
      <w:r>
        <w:rPr>
          <w:b/>
          <w:sz w:val="20"/>
          <w:szCs w:val="20"/>
        </w:rPr>
        <w:t xml:space="preserve">he sat on the Throne of Hashem as king</w:t>
      </w:r>
      <w:r>
        <w:rPr>
          <w:b/>
          <w:sz w:val="20"/>
          <w:szCs w:val="20"/>
        </w:rPr>
        <w:t xml:space="preserve">”</w:t>
      </w:r>
      <w:r>
        <w:rPr>
          <w:b/>
          <w:sz w:val="20"/>
          <w:szCs w:val="20"/>
        </w:rPr>
        <w:t xml:space="preserve"> </w:t>
      </w:r>
      <w:r>
        <w:rPr>
          <w:b/>
          <w:sz w:val="20"/>
          <w:szCs w:val="20"/>
        </w:rPr>
        <w:t xml:space="preserve">(Divrei HaYamim I 29:23)‬</w:t>
      </w:r>
      <w:r>
        <w:rPr>
          <w:rStyle w:val="FootnoteReference"/>
        </w:rPr>
        <w:footnoteReference w:id="112"/>
      </w:r>
      <w:r>
        <w:rPr>
          <w:b/>
          <w:sz w:val="20"/>
          <w:szCs w:val="20"/>
        </w:rPr>
        <w:t xml:space="preserve">.</w:t>
      </w:r>
    </w:p>
    <w:p>
      <w:pPr>
        <w:pStyle w:val="Heading3"/>
      </w:pPr>
      <w:bookmarkStart w:id="113" w:name="s2-5"/>
      <w:r>
        <w:t xml:space="preserve">‪סָעִיף ה — Se’if 5‬</w:t>
      </w:r>
      <w:bookmarkEnd w:id="11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Every king is the root of his whole nation, as the heart is to the body. The</w:t>
      </w:r>
      <w:r>
        <w:rPr>
          <w:sz w:val="19"/>
          <w:szCs w:val="19"/>
          <w:b w:val="0"/>
          <w:bCs w:val="0"/>
        </w:rPr>
        <w:t xml:space="preserve"> </w:t>
      </w:r>
      <w:r>
        <w:rPr>
          <w:i/>
          <w:sz w:val="19"/>
          <w:szCs w:val="19"/>
          <w:b w:val="0"/>
          <w:bCs w:val="0"/>
        </w:rPr>
        <w:t xml:space="preserve">malchus</w:t>
      </w:r>
      <w:r>
        <w:rPr>
          <w:sz w:val="19"/>
          <w:szCs w:val="19"/>
          <w:b w:val="0"/>
          <w:bCs w:val="0"/>
        </w:rPr>
        <w:t xml:space="preserve"> </w:t>
      </w:r>
      <w:r>
        <w:rPr>
          <w:sz w:val="19"/>
          <w:szCs w:val="19"/>
          <w:b w:val="0"/>
          <w:bCs w:val="0"/>
        </w:rPr>
        <w:t xml:space="preserve">of Israel’s kings is the</w:t>
      </w:r>
      <w:r>
        <w:rPr>
          <w:sz w:val="19"/>
          <w:szCs w:val="19"/>
          <w:b w:val="0"/>
          <w:bCs w:val="0"/>
        </w:rPr>
        <w:t xml:space="preserve"> </w:t>
      </w:r>
      <w:r>
        <w:rPr>
          <w:i/>
          <w:sz w:val="19"/>
          <w:szCs w:val="19"/>
          <w:b w:val="0"/>
          <w:bCs w:val="0"/>
        </w:rPr>
        <w:t xml:space="preserve">yiras shamayim</w:t>
      </w:r>
      <w:r>
        <w:rPr>
          <w:sz w:val="19"/>
          <w:szCs w:val="19"/>
          <w:b w:val="0"/>
          <w:bCs w:val="0"/>
        </w:rPr>
        <w:t xml:space="preserve"> </w:t>
      </w:r>
      <w:r>
        <w:rPr>
          <w:sz w:val="19"/>
          <w:szCs w:val="19"/>
          <w:b w:val="0"/>
          <w:bCs w:val="0"/>
        </w:rPr>
        <w:t xml:space="preserve">that rests upon them, over which one blesses</w:t>
      </w:r>
      <w:r>
        <w:rPr>
          <w:sz w:val="19"/>
          <w:szCs w:val="19"/>
          <w:b w:val="0"/>
          <w:bCs w:val="0"/>
        </w:rPr>
        <w:t xml:space="preserve"> </w:t>
      </w:r>
      <w:r>
        <w:rPr>
          <w:sz w:val="19"/>
          <w:szCs w:val="19"/>
          <w:b w:val="0"/>
          <w:bCs w:val="0"/>
        </w:rPr>
        <w:t xml:space="preserve">“</w:t>
      </w:r>
      <w:r>
        <w:rPr>
          <w:sz w:val="19"/>
          <w:szCs w:val="19"/>
          <w:b w:val="0"/>
          <w:bCs w:val="0"/>
        </w:rPr>
        <w:t xml:space="preserve">who apportioned of His glory to those who fear Him.</w:t>
      </w:r>
      <w:r>
        <w:rPr>
          <w:sz w:val="19"/>
          <w:szCs w:val="19"/>
          <w:b w:val="0"/>
          <w:bCs w:val="0"/>
        </w:rPr>
        <w:t xml:space="preserve">”</w:t>
      </w:r>
      <w:r>
        <w:rPr>
          <w:sz w:val="19"/>
          <w:szCs w:val="19"/>
          <w:b w:val="0"/>
          <w:bCs w:val="0"/>
        </w:rPr>
        <w:t xml:space="preserve"> </w:t>
      </w:r>
      <w:r>
        <w:rPr>
          <w:sz w:val="19"/>
          <w:szCs w:val="19"/>
          <w:b w:val="0"/>
          <w:bCs w:val="0"/>
        </w:rPr>
        <w:t xml:space="preserve">Enemies never ruled over David’s handiwork, for</w:t>
      </w:r>
      <w:r>
        <w:rPr>
          <w:sz w:val="19"/>
          <w:szCs w:val="19"/>
          <w:b w:val="0"/>
          <w:bCs w:val="0"/>
        </w:rPr>
        <w:t xml:space="preserve"> </w:t>
      </w:r>
      <w:r>
        <w:rPr>
          <w:i/>
          <w:sz w:val="19"/>
          <w:szCs w:val="19"/>
          <w:b w:val="0"/>
          <w:bCs w:val="0"/>
        </w:rPr>
        <w:t xml:space="preserve">yiras shamayim</w:t>
      </w:r>
      <w:r>
        <w:rPr>
          <w:sz w:val="19"/>
          <w:szCs w:val="19"/>
          <w:b w:val="0"/>
          <w:bCs w:val="0"/>
        </w:rPr>
        <w:t xml:space="preserve"> </w:t>
      </w:r>
      <w:r>
        <w:rPr>
          <w:sz w:val="19"/>
          <w:szCs w:val="19"/>
          <w:b w:val="0"/>
          <w:bCs w:val="0"/>
        </w:rPr>
        <w:t xml:space="preserve">gives them no purchase — and Israel’s fear holds in affliction as in good.</w:t>
      </w:r>
    </w:p>
    <w:p>
      <w:pPr>
        <w:pStyle w:val="BodyText"/>
        <w:spacing w:before="0" w:after="40" w:line="240" w:lineRule="auto"/>
      </w:pPr>
      <w:r>
        <w:rPr>
          <w:b/>
          <w:sz w:val="20"/>
          <w:szCs w:val="20"/>
        </w:rPr>
        <w:t xml:space="preserve">[ה] וּמַלְכוּת שְׁלֹמֹה הַמֶּלֶךְ ע"ה אָמְרוּ עָלָיו מֵהַאי קְרָא בִּמְגִילָּה [יא:] שֶׁמָּלַךְ עַל הָעֶלְיוֹנִים וְעַל הַתַּחְתּוֹנִים, וּמִלּוֹת ״וְעַל הַתַּחְתּוֹנִים״ לִכְאוֹרָה מְיֻתָּר</w:t>
      </w:r>
      <w:r>
        <w:rPr>
          <w:sz w:val="20"/>
          <w:szCs w:val="20"/>
        </w:rPr>
        <w:t xml:space="preserve"> </w:t>
      </w:r>
      <w:r>
        <w:rPr>
          <w:sz w:val="20"/>
          <w:szCs w:val="20"/>
        </w:rPr>
        <w:t xml:space="preserve">—</w:t>
      </w:r>
      <w:r>
        <w:rPr>
          <w:sz w:val="20"/>
          <w:szCs w:val="20"/>
        </w:rPr>
        <w:t xml:space="preserve"> </w:t>
      </w:r>
      <w:r>
        <w:rPr>
          <w:b/>
          <w:sz w:val="20"/>
          <w:szCs w:val="20"/>
        </w:rPr>
        <w:t xml:space="preserve">‪And of the kingship of Shlomo HaMelech they said, from this verse in Megillah [11b], that he ruled</w:t>
      </w:r>
      <w:r>
        <w:rPr>
          <w:b/>
          <w:sz w:val="20"/>
          <w:szCs w:val="20"/>
        </w:rPr>
        <w:t xml:space="preserve"> </w:t>
      </w:r>
      <w:r>
        <w:rPr>
          <w:b/>
          <w:sz w:val="20"/>
          <w:szCs w:val="20"/>
        </w:rPr>
        <w:t xml:space="preserve">“</w:t>
      </w:r>
      <w:r>
        <w:rPr>
          <w:b/>
          <w:sz w:val="20"/>
          <w:szCs w:val="20"/>
        </w:rPr>
        <w:t xml:space="preserve">over the upper and the lower [worlds]</w:t>
      </w:r>
      <w:r>
        <w:rPr>
          <w:b/>
          <w:sz w:val="20"/>
          <w:szCs w:val="20"/>
        </w:rPr>
        <w:t xml:space="preserve">”</w:t>
      </w:r>
      <w:r>
        <w:rPr>
          <w:b/>
          <w:sz w:val="20"/>
          <w:szCs w:val="20"/>
        </w:rPr>
        <w:t xml:space="preserve">; and the words</w:t>
      </w:r>
      <w:r>
        <w:rPr>
          <w:b/>
          <w:sz w:val="20"/>
          <w:szCs w:val="20"/>
        </w:rPr>
        <w:t xml:space="preserve"> </w:t>
      </w:r>
      <w:r>
        <w:rPr>
          <w:b/>
          <w:sz w:val="20"/>
          <w:szCs w:val="20"/>
        </w:rPr>
        <w:t xml:space="preserve">“</w:t>
      </w:r>
      <w:r>
        <w:rPr>
          <w:b/>
          <w:sz w:val="20"/>
          <w:szCs w:val="20"/>
        </w:rPr>
        <w:t xml:space="preserve">and the lower</w:t>
      </w:r>
      <w:r>
        <w:rPr>
          <w:b/>
          <w:sz w:val="20"/>
          <w:szCs w:val="20"/>
        </w:rPr>
        <w:t xml:space="preserve">”</w:t>
      </w:r>
      <w:r>
        <w:rPr>
          <w:b/>
          <w:sz w:val="20"/>
          <w:szCs w:val="20"/>
        </w:rPr>
        <w:t xml:space="preserve"> </w:t>
      </w:r>
      <w:r>
        <w:rPr>
          <w:b/>
          <w:sz w:val="20"/>
          <w:szCs w:val="20"/>
        </w:rPr>
        <w:t xml:space="preserve">seem superfluous‬</w:t>
      </w:r>
      <w:r>
        <w:rPr>
          <w:sz w:val="20"/>
          <w:szCs w:val="20"/>
        </w:rPr>
        <w:t xml:space="preserve"> </w:t>
      </w:r>
      <w:r>
        <w:rPr>
          <w:sz w:val="20"/>
          <w:szCs w:val="20"/>
        </w:rPr>
        <w:t xml:space="preserve">—</w:t>
      </w:r>
      <w:r>
        <w:rPr>
          <w:sz w:val="20"/>
          <w:szCs w:val="20"/>
        </w:rPr>
        <w:t xml:space="preserve"> </w:t>
      </w:r>
      <w:r>
        <w:rPr>
          <w:rStyle w:val="FootnoteReference"/>
        </w:rPr>
        <w:footnoteReference w:id="114"/>
      </w:r>
      <w:r>
        <w:rPr>
          <w:sz w:val="20"/>
          <w:szCs w:val="20"/>
        </w:rPr>
        <w:t xml:space="preserve"> </w:t>
      </w:r>
      <w:r>
        <w:rPr>
          <w:b/>
          <w:sz w:val="20"/>
          <w:szCs w:val="20"/>
        </w:rPr>
        <w:t xml:space="preserve">וְעַל כָּרְחֲךָ אָמַר דְּמִילְּתָא אַחֲרִיתָא הָוֵי בִּכְלַל מַלְכוּתוֹ, כִּי כָּל מֶלֶךְ הוּא שֹׁרֶשׁ כָּל הָאֻמָּה, שֶׁעַל כֵּן נִמְשַׁל מֶלֶךְ בָּעוֹלָם כְּלֵב בַּגּוּף, שֶׁהוּא שֹׁרֶשׁ הַגּוּף וּמִמֶּנּוּ תּוֹצָאוֹת חַיִּים לְכָל הָאֵבָרִים</w:t>
      </w:r>
      <w:r>
        <w:rPr>
          <w:sz w:val="20"/>
          <w:szCs w:val="20"/>
        </w:rPr>
        <w:t xml:space="preserve"> </w:t>
      </w:r>
      <w:r>
        <w:rPr>
          <w:sz w:val="20"/>
          <w:szCs w:val="20"/>
        </w:rPr>
        <w:t xml:space="preserve">—</w:t>
      </w:r>
      <w:r>
        <w:rPr>
          <w:sz w:val="20"/>
          <w:szCs w:val="20"/>
        </w:rPr>
        <w:t xml:space="preserve"> </w:t>
      </w:r>
      <w:r>
        <w:rPr>
          <w:b/>
          <w:sz w:val="20"/>
          <w:szCs w:val="20"/>
        </w:rPr>
        <w:t xml:space="preserve">‪perforce it says that a</w:t>
      </w:r>
      <w:r>
        <w:rPr>
          <w:b/>
          <w:sz w:val="20"/>
          <w:szCs w:val="20"/>
        </w:rPr>
        <w:t xml:space="preserve"> </w:t>
      </w:r>
      <w:r>
        <w:rPr>
          <w:b/>
          <w:sz w:val="20"/>
          <w:szCs w:val="20"/>
        </w:rPr>
        <w:t xml:space="preserve">“</w:t>
      </w:r>
      <w:r>
        <w:rPr>
          <w:b/>
          <w:sz w:val="20"/>
          <w:szCs w:val="20"/>
        </w:rPr>
        <w:t xml:space="preserve">different matter</w:t>
      </w:r>
      <w:r>
        <w:rPr>
          <w:b/>
          <w:sz w:val="20"/>
          <w:szCs w:val="20"/>
        </w:rPr>
        <w:t xml:space="preserve">”</w:t>
      </w:r>
      <w:r>
        <w:rPr>
          <w:b/>
          <w:sz w:val="20"/>
          <w:szCs w:val="20"/>
        </w:rPr>
        <w:t xml:space="preserve"> </w:t>
      </w:r>
      <w:r>
        <w:rPr>
          <w:b/>
          <w:sz w:val="20"/>
          <w:szCs w:val="20"/>
        </w:rPr>
        <w:t xml:space="preserve">was included in his kingship: for every king is the</w:t>
      </w:r>
      <w:r>
        <w:rPr>
          <w:b/>
          <w:sz w:val="20"/>
          <w:szCs w:val="20"/>
        </w:rPr>
        <w:t xml:space="preserve"> </w:t>
      </w:r>
      <w:r>
        <w:rPr>
          <w:i/>
          <w:b/>
          <w:sz w:val="20"/>
          <w:szCs w:val="20"/>
        </w:rPr>
        <w:t xml:space="preserve">root</w:t>
      </w:r>
      <w:r>
        <w:rPr>
          <w:b/>
          <w:sz w:val="20"/>
          <w:szCs w:val="20"/>
        </w:rPr>
        <w:t xml:space="preserve"> </w:t>
      </w:r>
      <w:r>
        <w:rPr>
          <w:b/>
          <w:sz w:val="20"/>
          <w:szCs w:val="20"/>
        </w:rPr>
        <w:t xml:space="preserve">of the whole nation — therefore a king in the world is compared to the</w:t>
      </w:r>
      <w:r>
        <w:rPr>
          <w:b/>
          <w:sz w:val="20"/>
          <w:szCs w:val="20"/>
        </w:rPr>
        <w:t xml:space="preserve"> </w:t>
      </w:r>
      <w:r>
        <w:rPr>
          <w:i/>
          <w:b/>
          <w:sz w:val="20"/>
          <w:szCs w:val="20"/>
        </w:rPr>
        <w:t xml:space="preserve">heart</w:t>
      </w:r>
      <w:r>
        <w:rPr>
          <w:b/>
          <w:sz w:val="20"/>
          <w:szCs w:val="20"/>
        </w:rPr>
        <w:t xml:space="preserve"> </w:t>
      </w:r>
      <w:r>
        <w:rPr>
          <w:b/>
          <w:sz w:val="20"/>
          <w:szCs w:val="20"/>
        </w:rPr>
        <w:t xml:space="preserve">in the body, which is the root of the body,</w:t>
      </w:r>
      <w:r>
        <w:rPr>
          <w:b/>
          <w:sz w:val="20"/>
          <w:szCs w:val="20"/>
        </w:rPr>
        <w:t xml:space="preserve"> </w:t>
      </w:r>
      <w:r>
        <w:rPr>
          <w:b/>
          <w:sz w:val="20"/>
          <w:szCs w:val="20"/>
        </w:rPr>
        <w:t xml:space="preserve">“</w:t>
      </w:r>
      <w:r>
        <w:rPr>
          <w:b/>
          <w:sz w:val="20"/>
          <w:szCs w:val="20"/>
        </w:rPr>
        <w:t xml:space="preserve">and from it are the issues of life</w:t>
      </w:r>
      <w:r>
        <w:rPr>
          <w:b/>
          <w:sz w:val="20"/>
          <w:szCs w:val="20"/>
        </w:rPr>
        <w:t xml:space="preserve">”</w:t>
      </w:r>
      <w:r>
        <w:rPr>
          <w:b/>
          <w:sz w:val="20"/>
          <w:szCs w:val="20"/>
        </w:rPr>
        <w:t xml:space="preserve"> </w:t>
      </w:r>
      <w:r>
        <w:rPr>
          <w:b/>
          <w:sz w:val="20"/>
          <w:szCs w:val="20"/>
        </w:rPr>
        <w:t xml:space="preserve">to all the limbs.‬</w:t>
      </w:r>
      <w:r>
        <w:rPr>
          <w:rStyle w:val="FootnoteReference"/>
        </w:rPr>
        <w:footnoteReference w:id="115"/>
      </w:r>
      <w:r>
        <w:rPr>
          <w:rStyle w:val="FootnoteReference"/>
        </w:rPr>
        <w:footnoteReference w:id="116"/>
      </w:r>
      <w:r>
        <w:rPr>
          <w:rStyle w:val="FootnoteReference"/>
        </w:rPr>
        <w:footnoteReference w:id="117"/>
      </w:r>
      <w:r>
        <w:rPr>
          <w:sz w:val="20"/>
          <w:szCs w:val="20"/>
        </w:rPr>
        <w:t xml:space="preserve"> </w:t>
      </w:r>
      <w:r>
        <w:rPr>
          <w:b/>
          <w:sz w:val="20"/>
          <w:szCs w:val="20"/>
        </w:rPr>
        <w:t xml:space="preserve">וּבִזְמַן שֶׁיִּשְׂרָאֵל תַּחַת מֶמְשַׁלְתָּם [שֶׁל אֻמּוֹת הָעוֹלָם] הוּא גָּלוּת הַשְּׁכִינָה, שֶׁהִיא מַלְכוּת שָׁמַיִם שֶׁמִּתְלַבֶּשֶׁת בָּהֶם לְהַשְׁפִּיעַ לְיִשְׂרָאֵל עַל יָדָם</w:t>
      </w:r>
      <w:r>
        <w:rPr>
          <w:sz w:val="20"/>
          <w:szCs w:val="20"/>
        </w:rPr>
        <w:t xml:space="preserve"> </w:t>
      </w:r>
      <w:r>
        <w:rPr>
          <w:sz w:val="20"/>
          <w:szCs w:val="20"/>
        </w:rPr>
        <w:t xml:space="preserve">—</w:t>
      </w:r>
      <w:r>
        <w:rPr>
          <w:sz w:val="20"/>
          <w:szCs w:val="20"/>
        </w:rPr>
        <w:t xml:space="preserve"> </w:t>
      </w:r>
      <w:r>
        <w:rPr>
          <w:b/>
          <w:sz w:val="20"/>
          <w:szCs w:val="20"/>
        </w:rPr>
        <w:t xml:space="preserve">‪And when Israel are under their [the nations’] rule, it is the exile of the Shechinah — which is the</w:t>
      </w:r>
      <w:r>
        <w:rPr>
          <w:b/>
          <w:sz w:val="20"/>
          <w:szCs w:val="20"/>
        </w:rPr>
        <w:t xml:space="preserve"> </w:t>
      </w:r>
      <w:r>
        <w:rPr>
          <w:b/>
          <w:sz w:val="20"/>
          <w:szCs w:val="20"/>
        </w:rPr>
        <w:t xml:space="preserve">“</w:t>
      </w:r>
      <w:r>
        <w:rPr>
          <w:b/>
          <w:sz w:val="20"/>
          <w:szCs w:val="20"/>
        </w:rPr>
        <w:t xml:space="preserve">kingship of Heaven</w:t>
      </w:r>
      <w:r>
        <w:rPr>
          <w:b/>
          <w:sz w:val="20"/>
          <w:szCs w:val="20"/>
        </w:rPr>
        <w:t xml:space="preserve">”</w:t>
      </w:r>
      <w:r>
        <w:rPr>
          <w:b/>
          <w:sz w:val="20"/>
          <w:szCs w:val="20"/>
        </w:rPr>
        <w:t xml:space="preserve"> </w:t>
      </w:r>
      <w:r>
        <w:rPr>
          <w:b/>
          <w:sz w:val="20"/>
          <w:szCs w:val="20"/>
        </w:rPr>
        <w:t xml:space="preserve">that clothes itself within them to bestow upon Israel through them.‬</w:t>
      </w:r>
      <w:r>
        <w:rPr>
          <w:sz w:val="20"/>
          <w:szCs w:val="20"/>
        </w:rPr>
        <w:t xml:space="preserve"> </w:t>
      </w:r>
      <w:r>
        <w:rPr>
          <w:b/>
          <w:sz w:val="20"/>
          <w:szCs w:val="20"/>
        </w:rPr>
        <w:t xml:space="preserve">שֶׁהוּא [הַיִּרְאָה] אֵצֶל מַלְכֵי יִשְׂרָאֵל, שֶׁמְּבָרְכִים עֲלֵיהֶם ״שֶׁחָלַק מִכְּבוֹדוֹ לִירֵאָיו״ כְּמוֹ שֶׁאָמְרוּ [בְּרָכוֹת נח.], שֶׁבָּהֶם תַּכְלִית הַיִּרְאָה בְּתָקְפָּהּ, כְּמוֹ שֶׁאָמְרוּ [בְּרָכוֹת לד:] ״מֶלֶךְ כֵּיוָן שֶׁכּוֹרֵעַ שׁוּב אֵינוֹ זוֹקֵף״</w:t>
      </w:r>
      <w:r>
        <w:rPr>
          <w:sz w:val="20"/>
          <w:szCs w:val="20"/>
        </w:rPr>
        <w:t xml:space="preserve"> </w:t>
      </w:r>
      <w:r>
        <w:rPr>
          <w:sz w:val="20"/>
          <w:szCs w:val="20"/>
        </w:rPr>
        <w:t xml:space="preserve">—</w:t>
      </w:r>
      <w:r>
        <w:rPr>
          <w:sz w:val="20"/>
          <w:szCs w:val="20"/>
        </w:rPr>
        <w:t xml:space="preserve"> </w:t>
      </w:r>
      <w:r>
        <w:rPr>
          <w:b/>
          <w:sz w:val="20"/>
          <w:szCs w:val="20"/>
        </w:rPr>
        <w:t xml:space="preserve">‪which [</w:t>
      </w:r>
      <w:r>
        <w:rPr>
          <w:i/>
          <w:b/>
          <w:sz w:val="20"/>
          <w:szCs w:val="20"/>
        </w:rPr>
        <w:t xml:space="preserve">yirah</w:t>
      </w:r>
      <w:r>
        <w:rPr>
          <w:b/>
          <w:sz w:val="20"/>
          <w:szCs w:val="20"/>
        </w:rPr>
        <w:t xml:space="preserve">] is [essentially] by the kings of</w:t>
      </w:r>
      <w:r>
        <w:rPr>
          <w:b/>
          <w:sz w:val="20"/>
          <w:szCs w:val="20"/>
        </w:rPr>
        <w:t xml:space="preserve"> </w:t>
      </w:r>
      <w:r>
        <w:rPr>
          <w:i/>
          <w:b/>
          <w:sz w:val="20"/>
          <w:szCs w:val="20"/>
        </w:rPr>
        <w:t xml:space="preserve">Israel</w:t>
      </w:r>
      <w:r>
        <w:rPr>
          <w:b/>
          <w:sz w:val="20"/>
          <w:szCs w:val="20"/>
        </w:rPr>
        <w:t xml:space="preserve">, over whom one blesses</w:t>
      </w:r>
      <w:r>
        <w:rPr>
          <w:b/>
          <w:sz w:val="20"/>
          <w:szCs w:val="20"/>
        </w:rPr>
        <w:t xml:space="preserve"> </w:t>
      </w:r>
      <w:r>
        <w:rPr>
          <w:b/>
          <w:sz w:val="20"/>
          <w:szCs w:val="20"/>
        </w:rPr>
        <w:t xml:space="preserve">“</w:t>
      </w:r>
      <w:r>
        <w:rPr>
          <w:b/>
          <w:sz w:val="20"/>
          <w:szCs w:val="20"/>
        </w:rPr>
        <w:t xml:space="preserve">who apportioned of His glory to those who fear Him,</w:t>
      </w:r>
      <w:r>
        <w:rPr>
          <w:b/>
          <w:sz w:val="20"/>
          <w:szCs w:val="20"/>
        </w:rPr>
        <w:t xml:space="preserve">”</w:t>
      </w:r>
      <w:r>
        <w:rPr>
          <w:b/>
          <w:sz w:val="20"/>
          <w:szCs w:val="20"/>
        </w:rPr>
        <w:t xml:space="preserve"> </w:t>
      </w:r>
      <w:r>
        <w:rPr>
          <w:b/>
          <w:sz w:val="20"/>
          <w:szCs w:val="20"/>
        </w:rPr>
        <w:t xml:space="preserve">as they said [Berachos 58a] — for in them is the ultimate of</w:t>
      </w:r>
      <w:r>
        <w:rPr>
          <w:b/>
          <w:sz w:val="20"/>
          <w:szCs w:val="20"/>
        </w:rPr>
        <w:t xml:space="preserve"> </w:t>
      </w:r>
      <w:r>
        <w:rPr>
          <w:i/>
          <w:b/>
          <w:sz w:val="20"/>
          <w:szCs w:val="20"/>
        </w:rPr>
        <w:t xml:space="preserve">yirah</w:t>
      </w:r>
      <w:r>
        <w:rPr>
          <w:b/>
          <w:sz w:val="20"/>
          <w:szCs w:val="20"/>
        </w:rPr>
        <w:t xml:space="preserve"> </w:t>
      </w:r>
      <w:r>
        <w:rPr>
          <w:b/>
          <w:sz w:val="20"/>
          <w:szCs w:val="20"/>
        </w:rPr>
        <w:t xml:space="preserve">in its full force, as they said [Berachos 34b],</w:t>
      </w:r>
      <w:r>
        <w:rPr>
          <w:b/>
          <w:sz w:val="20"/>
          <w:szCs w:val="20"/>
        </w:rPr>
        <w:t xml:space="preserve"> </w:t>
      </w:r>
      <w:r>
        <w:rPr>
          <w:b/>
          <w:sz w:val="20"/>
          <w:szCs w:val="20"/>
        </w:rPr>
        <w:t xml:space="preserve">“</w:t>
      </w:r>
      <w:r>
        <w:rPr>
          <w:b/>
          <w:sz w:val="20"/>
          <w:szCs w:val="20"/>
        </w:rPr>
        <w:t xml:space="preserve">a king, once he bows [in prayer], does not straighten up again.‬</w:t>
      </w:r>
      <w:r>
        <w:rPr>
          <w:b/>
          <w:sz w:val="20"/>
          <w:szCs w:val="20"/>
        </w:rPr>
        <w:t xml:space="preserve">”</w:t>
      </w:r>
      <w:r>
        <w:rPr>
          <w:rStyle w:val="FootnoteReference"/>
        </w:rPr>
        <w:footnoteReference w:id="118"/>
      </w:r>
      <w:r>
        <w:rPr>
          <w:sz w:val="20"/>
          <w:szCs w:val="20"/>
        </w:rPr>
        <w:t xml:space="preserve"> </w:t>
      </w:r>
      <w:r>
        <w:rPr>
          <w:b/>
          <w:sz w:val="20"/>
          <w:szCs w:val="20"/>
        </w:rPr>
        <w:t xml:space="preserve">וְהוּא דַּרְגָּא דְּדָוִד הַמֶּלֶךְ ע</w:t>
      </w:r>
      <w:r>
        <w:rPr>
          <w:b/>
          <w:sz w:val="20"/>
          <w:szCs w:val="20"/>
        </w:rPr>
        <w:t xml:space="preserve">“</w:t>
      </w:r>
      <w:r>
        <w:rPr>
          <w:b/>
          <w:sz w:val="20"/>
          <w:szCs w:val="20"/>
        </w:rPr>
        <w:t xml:space="preserve">ה, רֹאשׁ לְמַלְכֵי יִשְׂרָאֵל, וְהוּא עָשָׂה הַשְּׁעָרִים לְבֵית הַמִּקְדָּשׁ; וְאָמְרוּ זַ</w:t>
      </w:r>
      <w:r>
        <w:rPr>
          <w:b/>
          <w:sz w:val="20"/>
          <w:szCs w:val="20"/>
        </w:rPr>
        <w:t xml:space="preserve">”</w:t>
      </w:r>
      <w:r>
        <w:rPr>
          <w:b/>
          <w:sz w:val="20"/>
          <w:szCs w:val="20"/>
        </w:rPr>
        <w:t xml:space="preserve">ל עַל פָּסוּק ״טָבְעוּ בָאָרֶץ שְׁעָרֶיהָ״, שֶׁלֹּא שָׁלְטוּ אוֹיְבִים בְּמַעֲשֵׂה יָדָיו</w:t>
      </w:r>
      <w:r>
        <w:rPr>
          <w:sz w:val="20"/>
          <w:szCs w:val="20"/>
        </w:rPr>
        <w:t xml:space="preserve"> </w:t>
      </w:r>
      <w:r>
        <w:rPr>
          <w:sz w:val="20"/>
          <w:szCs w:val="20"/>
        </w:rPr>
        <w:t xml:space="preserve">—</w:t>
      </w:r>
      <w:r>
        <w:rPr>
          <w:sz w:val="20"/>
          <w:szCs w:val="20"/>
        </w:rPr>
        <w:t xml:space="preserve"> </w:t>
      </w:r>
      <w:r>
        <w:rPr>
          <w:b/>
          <w:sz w:val="20"/>
          <w:szCs w:val="20"/>
        </w:rPr>
        <w:t xml:space="preserve">‪And this is the rung of David HaMelech, head of the kings of Israel, who made the gates for the Temple; and the Sages said, on the verse</w:t>
      </w:r>
      <w:r>
        <w:rPr>
          <w:b/>
          <w:sz w:val="20"/>
          <w:szCs w:val="20"/>
        </w:rPr>
        <w:t xml:space="preserve"> </w:t>
      </w:r>
      <w:r>
        <w:rPr>
          <w:b/>
          <w:sz w:val="20"/>
          <w:szCs w:val="20"/>
        </w:rPr>
        <w:t xml:space="preserve">“</w:t>
      </w:r>
      <w:r>
        <w:rPr>
          <w:b/>
          <w:sz w:val="20"/>
          <w:szCs w:val="20"/>
        </w:rPr>
        <w:t xml:space="preserve">her gates have sunk into the ground</w:t>
      </w:r>
      <w:r>
        <w:rPr>
          <w:b/>
          <w:sz w:val="20"/>
          <w:szCs w:val="20"/>
        </w:rPr>
        <w:t xml:space="preserve">”</w:t>
      </w:r>
      <w:r>
        <w:rPr>
          <w:b/>
          <w:sz w:val="20"/>
          <w:szCs w:val="20"/>
        </w:rPr>
        <w:t xml:space="preserve"> </w:t>
      </w:r>
      <w:r>
        <w:rPr>
          <w:b/>
          <w:sz w:val="20"/>
          <w:szCs w:val="20"/>
        </w:rPr>
        <w:t xml:space="preserve">(Eichah 2:9)</w:t>
      </w:r>
      <w:r>
        <w:rPr>
          <w:rStyle w:val="FootnoteReference"/>
        </w:rPr>
        <w:footnoteReference w:id="119"/>
      </w:r>
      <w:r>
        <w:rPr>
          <w:b/>
          <w:sz w:val="20"/>
          <w:szCs w:val="20"/>
        </w:rPr>
        <w:t xml:space="preserve">, that enemies never ruled over his handiwork.‬</w:t>
      </w:r>
      <w:r>
        <w:rPr>
          <w:rStyle w:val="FootnoteReference"/>
        </w:rPr>
        <w:footnoteReference w:id="120"/>
      </w:r>
    </w:p>
    <w:p>
      <w:pPr>
        <w:pStyle w:val="BodyText"/>
        <w:spacing w:before="0" w:after="40" w:line="240" w:lineRule="auto"/>
      </w:pPr>
      <w:r>
        <w:rPr>
          <w:b/>
          <w:sz w:val="20"/>
          <w:szCs w:val="20"/>
        </w:rPr>
        <w:t xml:space="preserve">כִּי הַשְּׁלִיטָה הוּא כַּאֲשֶׁר יֵשׁ לָהֶם שַׁיָּיכוּת לְאוֹתוֹ כֹּחַ, וְיִרְאַת שָׁמַיִם דְּדָוִד הַמֶּלֶךְ ע"ה, שֶׁהוּא שֹׁרֶשׁ כְּנֶסֶת יִשְׂרָאֵל, ״לֹא עָשָׂה כֵן לְכָל גּוֹי״</w:t>
      </w:r>
      <w:r>
        <w:rPr>
          <w:sz w:val="20"/>
          <w:szCs w:val="20"/>
        </w:rPr>
        <w:t xml:space="preserve"> </w:t>
      </w:r>
      <w:r>
        <w:rPr>
          <w:sz w:val="20"/>
          <w:szCs w:val="20"/>
        </w:rPr>
        <w:t xml:space="preserve">—</w:t>
      </w:r>
      <w:r>
        <w:rPr>
          <w:sz w:val="20"/>
          <w:szCs w:val="20"/>
        </w:rPr>
        <w:t xml:space="preserve"> </w:t>
      </w:r>
      <w:r>
        <w:rPr>
          <w:b/>
          <w:sz w:val="20"/>
          <w:szCs w:val="20"/>
        </w:rPr>
        <w:t xml:space="preserve">‪For [enemy] rule occurs only where they have some connection to that power; and the</w:t>
      </w:r>
      <w:r>
        <w:rPr>
          <w:b/>
          <w:sz w:val="20"/>
          <w:szCs w:val="20"/>
        </w:rPr>
        <w:t xml:space="preserve"> </w:t>
      </w:r>
      <w:r>
        <w:rPr>
          <w:i/>
          <w:b/>
          <w:sz w:val="20"/>
          <w:szCs w:val="20"/>
        </w:rPr>
        <w:t xml:space="preserve">yiras shamayim</w:t>
      </w:r>
      <w:r>
        <w:rPr>
          <w:b/>
          <w:sz w:val="20"/>
          <w:szCs w:val="20"/>
        </w:rPr>
        <w:t xml:space="preserve"> </w:t>
      </w:r>
      <w:r>
        <w:rPr>
          <w:b/>
          <w:sz w:val="20"/>
          <w:szCs w:val="20"/>
        </w:rPr>
        <w:t xml:space="preserve">of David HaMelech — who is the root of Knesses Yisrael —</w:t>
      </w:r>
      <w:r>
        <w:rPr>
          <w:b/>
          <w:sz w:val="20"/>
          <w:szCs w:val="20"/>
        </w:rPr>
        <w:t xml:space="preserve"> </w:t>
      </w:r>
      <w:r>
        <w:rPr>
          <w:b/>
          <w:sz w:val="20"/>
          <w:szCs w:val="20"/>
        </w:rPr>
        <w:t xml:space="preserve">“</w:t>
      </w:r>
      <w:r>
        <w:rPr>
          <w:b/>
          <w:sz w:val="20"/>
          <w:szCs w:val="20"/>
        </w:rPr>
        <w:t xml:space="preserve">He did not do so for any [other] nation.‬</w:t>
      </w:r>
      <w:r>
        <w:rPr>
          <w:b/>
          <w:sz w:val="20"/>
          <w:szCs w:val="20"/>
        </w:rPr>
        <w:t xml:space="preserve">”</w:t>
      </w:r>
      <w:r>
        <w:rPr>
          <w:sz w:val="20"/>
          <w:szCs w:val="20"/>
        </w:rPr>
        <w:t xml:space="preserve"> </w:t>
      </w:r>
      <w:r>
        <w:rPr>
          <w:b/>
          <w:sz w:val="20"/>
          <w:szCs w:val="20"/>
        </w:rPr>
        <w:t xml:space="preserve">כִּי עִיקַּר הַיִּרְאָה הוּא בֵּין בְּטִיבוֹ בֵּין בְּעֵקוֹ, לֹא כְּמִנְהַג אֻמּוֹת הָעוֹלָם, כִּי יִרְעַב וְהִתְקַצַּף וְקִילֵּל בְּמַלְכּוֹ וֵאלֹקָיו</w:t>
      </w:r>
      <w:r>
        <w:rPr>
          <w:sz w:val="20"/>
          <w:szCs w:val="20"/>
        </w:rPr>
        <w:t xml:space="preserve"> </w:t>
      </w:r>
      <w:r>
        <w:rPr>
          <w:sz w:val="20"/>
          <w:szCs w:val="20"/>
        </w:rPr>
        <w:t xml:space="preserve">—</w:t>
      </w:r>
      <w:r>
        <w:rPr>
          <w:sz w:val="20"/>
          <w:szCs w:val="20"/>
        </w:rPr>
        <w:t xml:space="preserve"> </w:t>
      </w:r>
      <w:r>
        <w:rPr>
          <w:b/>
          <w:sz w:val="20"/>
          <w:szCs w:val="20"/>
        </w:rPr>
        <w:t xml:space="preserve">‪For the essence of</w:t>
      </w:r>
      <w:r>
        <w:rPr>
          <w:b/>
          <w:sz w:val="20"/>
          <w:szCs w:val="20"/>
        </w:rPr>
        <w:t xml:space="preserve"> </w:t>
      </w:r>
      <w:r>
        <w:rPr>
          <w:i/>
          <w:b/>
          <w:sz w:val="20"/>
          <w:szCs w:val="20"/>
        </w:rPr>
        <w:t xml:space="preserve">yirah</w:t>
      </w:r>
      <w:r>
        <w:rPr>
          <w:b/>
          <w:sz w:val="20"/>
          <w:szCs w:val="20"/>
        </w:rPr>
        <w:t xml:space="preserve"> </w:t>
      </w:r>
      <w:r>
        <w:rPr>
          <w:b/>
          <w:sz w:val="20"/>
          <w:szCs w:val="20"/>
        </w:rPr>
        <w:t xml:space="preserve">is [held fast] whether in one’s good fortune or in one’s distress — not like the way of the nations,</w:t>
      </w:r>
      <w:r>
        <w:rPr>
          <w:b/>
          <w:sz w:val="20"/>
          <w:szCs w:val="20"/>
        </w:rPr>
        <w:t xml:space="preserve"> </w:t>
      </w:r>
      <w:r>
        <w:rPr>
          <w:b/>
          <w:sz w:val="20"/>
          <w:szCs w:val="20"/>
        </w:rPr>
        <w:t xml:space="preserve">“</w:t>
      </w:r>
      <w:r>
        <w:rPr>
          <w:b/>
          <w:sz w:val="20"/>
          <w:szCs w:val="20"/>
        </w:rPr>
        <w:t xml:space="preserve">when he is hungry he grows furious and curses his king and his god</w:t>
      </w:r>
      <w:r>
        <w:rPr>
          <w:b/>
          <w:sz w:val="20"/>
          <w:szCs w:val="20"/>
        </w:rPr>
        <w:t xml:space="preserve">”</w:t>
      </w:r>
      <w:r>
        <w:rPr>
          <w:b/>
          <w:sz w:val="20"/>
          <w:szCs w:val="20"/>
        </w:rPr>
        <w:t xml:space="preserve"> </w:t>
      </w:r>
      <w:r>
        <w:rPr>
          <w:b/>
          <w:sz w:val="20"/>
          <w:szCs w:val="20"/>
        </w:rPr>
        <w:t xml:space="preserve">(Yeshayah 8:21)‬</w:t>
      </w:r>
      <w:r>
        <w:rPr>
          <w:rStyle w:val="FootnoteReference"/>
        </w:rPr>
        <w:footnoteReference w:id="121"/>
      </w:r>
      <w:r>
        <w:rPr>
          <w:b/>
          <w:sz w:val="20"/>
          <w:szCs w:val="20"/>
        </w:rPr>
        <w:t xml:space="preserve">.</w:t>
      </w:r>
      <w:r>
        <w:rPr>
          <w:sz w:val="20"/>
          <w:szCs w:val="20"/>
        </w:rPr>
        <w:t xml:space="preserve"> </w:t>
      </w:r>
      <w:r>
        <w:rPr>
          <w:b/>
          <w:sz w:val="20"/>
          <w:szCs w:val="20"/>
        </w:rPr>
        <w:t xml:space="preserve">וּכְמוֹ שֶׁאָמְרוּ [ר"ה ד.] לְחַלֵּק בֵּין יִשְׂרָאֵל לְאֻמּוֹת הָעוֹלָם, דְּיִשְׂרָאֵל כְּשֶׁמְּרִיעִין לוֹ אֵין קוֹרֵא תַּגָּר; וְעַל כֵּן נִקְרָא צַדִּיק גָּמוּר גַּם בְּיִרְאַת הָעֹנֶשׁ שֶׁלָּהֶם, שֶׁגַּם בָּהּ גָּנוּז יִרְאַת הָרוֹמְמוּת</w:t>
      </w:r>
      <w:r>
        <w:rPr>
          <w:sz w:val="20"/>
          <w:szCs w:val="20"/>
        </w:rPr>
        <w:t xml:space="preserve"> </w:t>
      </w:r>
      <w:r>
        <w:rPr>
          <w:sz w:val="20"/>
          <w:szCs w:val="20"/>
        </w:rPr>
        <w:t xml:space="preserve">—</w:t>
      </w:r>
      <w:r>
        <w:rPr>
          <w:sz w:val="20"/>
          <w:szCs w:val="20"/>
        </w:rPr>
        <w:t xml:space="preserve"> </w:t>
      </w:r>
      <w:r>
        <w:rPr>
          <w:b/>
          <w:sz w:val="20"/>
          <w:szCs w:val="20"/>
        </w:rPr>
        <w:t xml:space="preserve">‪And as they said [Rosh Hashanah 4a] to distinguish between Israel and the nations, that a Jew — when he is stricken — does not</w:t>
      </w:r>
      <w:r>
        <w:rPr>
          <w:b/>
          <w:sz w:val="20"/>
          <w:szCs w:val="20"/>
        </w:rPr>
        <w:t xml:space="preserve"> </w:t>
      </w:r>
      <w:r>
        <w:rPr>
          <w:b/>
          <w:sz w:val="20"/>
          <w:szCs w:val="20"/>
        </w:rPr>
        <w:t xml:space="preserve">“</w:t>
      </w:r>
      <w:r>
        <w:rPr>
          <w:b/>
          <w:sz w:val="20"/>
          <w:szCs w:val="20"/>
        </w:rPr>
        <w:t xml:space="preserve">cry out in complaint</w:t>
      </w:r>
      <w:r>
        <w:rPr>
          <w:b/>
          <w:sz w:val="20"/>
          <w:szCs w:val="20"/>
        </w:rPr>
        <w:t xml:space="preserve">”</w:t>
      </w:r>
      <w:r>
        <w:rPr>
          <w:b/>
          <w:sz w:val="20"/>
          <w:szCs w:val="20"/>
        </w:rPr>
        <w:t xml:space="preserve">; and therefore he is called a complete tzaddik even in their</w:t>
      </w:r>
      <w:r>
        <w:rPr>
          <w:b/>
          <w:sz w:val="20"/>
          <w:szCs w:val="20"/>
        </w:rPr>
        <w:t xml:space="preserve"> </w:t>
      </w:r>
      <w:r>
        <w:rPr>
          <w:b/>
          <w:sz w:val="20"/>
          <w:szCs w:val="20"/>
        </w:rPr>
        <w:t xml:space="preserve">“</w:t>
      </w:r>
      <w:r>
        <w:rPr>
          <w:b/>
          <w:sz w:val="20"/>
          <w:szCs w:val="20"/>
        </w:rPr>
        <w:t xml:space="preserve">fear of punishment,</w:t>
      </w:r>
      <w:r>
        <w:rPr>
          <w:b/>
          <w:sz w:val="20"/>
          <w:szCs w:val="20"/>
        </w:rPr>
        <w:t xml:space="preserve">”</w:t>
      </w:r>
      <w:r>
        <w:rPr>
          <w:b/>
          <w:sz w:val="20"/>
          <w:szCs w:val="20"/>
        </w:rPr>
        <w:t xml:space="preserve"> </w:t>
      </w:r>
      <w:r>
        <w:rPr>
          <w:b/>
          <w:sz w:val="20"/>
          <w:szCs w:val="20"/>
        </w:rPr>
        <w:t xml:space="preserve">for even in it is hidden the fear of [God’s] exaltedness.‬</w:t>
      </w:r>
      <w:r>
        <w:rPr>
          <w:rStyle w:val="FootnoteReference"/>
        </w:rPr>
        <w:footnoteReference w:id="122"/>
      </w:r>
    </w:p>
    <w:p>
      <w:pPr>
        <w:pStyle w:val="Heading3"/>
      </w:pPr>
      <w:bookmarkStart w:id="123" w:name="s2-6"/>
      <w:r>
        <w:t xml:space="preserve">‪סָעִיף ו — Se’if 6‬</w:t>
      </w:r>
      <w:bookmarkEnd w:id="12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Shlomo’s kingship came from a different side — the middah of</w:t>
      </w:r>
      <w:r>
        <w:rPr>
          <w:sz w:val="19"/>
          <w:szCs w:val="19"/>
          <w:b w:val="0"/>
          <w:bCs w:val="0"/>
        </w:rPr>
        <w:t xml:space="preserve"> </w:t>
      </w:r>
      <w:r>
        <w:rPr>
          <w:i/>
          <w:sz w:val="19"/>
          <w:szCs w:val="19"/>
          <w:b w:val="0"/>
          <w:bCs w:val="0"/>
        </w:rPr>
        <w:t xml:space="preserve">chochmah</w:t>
      </w:r>
      <w:r>
        <w:rPr>
          <w:sz w:val="19"/>
          <w:szCs w:val="19"/>
          <w:b w:val="0"/>
          <w:bCs w:val="0"/>
        </w:rPr>
        <w:t xml:space="preserve">. Moshe’s wisdom was subordinate to his prophecy, the clear vision of the Written Torah; Shlomo’s is the lower wisdom of</w:t>
      </w:r>
      <w:r>
        <w:rPr>
          <w:sz w:val="19"/>
          <w:szCs w:val="19"/>
          <w:b w:val="0"/>
          <w:bCs w:val="0"/>
        </w:rPr>
        <w:t xml:space="preserve"> </w:t>
      </w:r>
      <w:r>
        <w:rPr>
          <w:i/>
          <w:sz w:val="19"/>
          <w:szCs w:val="19"/>
          <w:b w:val="0"/>
          <w:bCs w:val="0"/>
        </w:rPr>
        <w:t xml:space="preserve">ruach ha-kodesh</w:t>
      </w:r>
      <w:r>
        <w:rPr>
          <w:sz w:val="19"/>
          <w:szCs w:val="19"/>
          <w:b w:val="0"/>
          <w:bCs w:val="0"/>
        </w:rPr>
        <w:t xml:space="preserve">. That lower wisdom spreads even among the nations, which is why they</w:t>
      </w:r>
      <w:r>
        <w:rPr>
          <w:sz w:val="19"/>
          <w:szCs w:val="19"/>
          <w:b w:val="0"/>
          <w:bCs w:val="0"/>
        </w:rPr>
        <w:t xml:space="preserve"> </w:t>
      </w:r>
      <w:r>
        <w:rPr>
          <w:i/>
          <w:sz w:val="19"/>
          <w:szCs w:val="19"/>
          <w:b w:val="0"/>
          <w:bCs w:val="0"/>
        </w:rPr>
        <w:t xml:space="preserve">did</w:t>
      </w:r>
      <w:r>
        <w:rPr>
          <w:sz w:val="19"/>
          <w:szCs w:val="19"/>
          <w:b w:val="0"/>
          <w:bCs w:val="0"/>
        </w:rPr>
        <w:t xml:space="preserve"> </w:t>
      </w:r>
      <w:r>
        <w:rPr>
          <w:sz w:val="19"/>
          <w:szCs w:val="19"/>
          <w:b w:val="0"/>
          <w:bCs w:val="0"/>
        </w:rPr>
        <w:t xml:space="preserve">rule over Shlomo’s handiwork — the root wisdom being Israel’s alone.</w:t>
      </w:r>
    </w:p>
    <w:p>
      <w:pPr>
        <w:pStyle w:val="BodyText"/>
        <w:spacing w:before="0" w:after="40" w:line="240" w:lineRule="auto"/>
      </w:pPr>
      <w:r>
        <w:rPr>
          <w:b/>
          <w:sz w:val="20"/>
          <w:szCs w:val="20"/>
        </w:rPr>
        <w:t xml:space="preserve">[ו] אֲבָל שְׁלֹמֹה הַמֶּלֶךְ ע</w:t>
      </w:r>
      <w:r>
        <w:rPr>
          <w:b/>
          <w:sz w:val="20"/>
          <w:szCs w:val="20"/>
        </w:rPr>
        <w:t xml:space="preserve">“</w:t>
      </w:r>
      <w:r>
        <w:rPr>
          <w:b/>
          <w:sz w:val="20"/>
          <w:szCs w:val="20"/>
        </w:rPr>
        <w:t xml:space="preserve">ה מִדָּה אַחֶרֶת הָיְתָה בּוֹ — הִיא מִדַּת הַחָכְמָה, וּמִצַּד הַזֶּה הָיְתָה מַלְכוּתוֹ; דְּעַל כֵּן אָמְרוּ [ר"ה כא:] ״בַּמְּלָכִים קָם״, רָצָה לוֹמַר בְּמִדַּת הַמַּלְכוּת שֶׁהָיְתָה לְמֹשֶׁה רַבֵּינוּ ע</w:t>
      </w:r>
      <w:r>
        <w:rPr>
          <w:b/>
          <w:sz w:val="20"/>
          <w:szCs w:val="20"/>
        </w:rPr>
        <w:t xml:space="preserve">”</w:t>
      </w:r>
      <w:r>
        <w:rPr>
          <w:b/>
          <w:sz w:val="20"/>
          <w:szCs w:val="20"/>
        </w:rPr>
        <w:t xml:space="preserve">ה שֶׁהָיָה רַק מִפְּנֵי מַעֲלַת חָכְמָתוֹ, דְּעַל כֵּן מָלַךְ עַל דּוֹר הַמִּדְבָּר, דּוֹר דֵּעָה</w:t>
      </w:r>
      <w:r>
        <w:rPr>
          <w:sz w:val="20"/>
          <w:szCs w:val="20"/>
        </w:rPr>
        <w:t xml:space="preserve"> </w:t>
      </w:r>
      <w:r>
        <w:rPr>
          <w:sz w:val="20"/>
          <w:szCs w:val="20"/>
        </w:rPr>
        <w:t xml:space="preserve">—</w:t>
      </w:r>
      <w:r>
        <w:rPr>
          <w:sz w:val="20"/>
          <w:szCs w:val="20"/>
        </w:rPr>
        <w:t xml:space="preserve"> </w:t>
      </w:r>
      <w:r>
        <w:rPr>
          <w:b/>
          <w:sz w:val="20"/>
          <w:szCs w:val="20"/>
        </w:rPr>
        <w:t xml:space="preserve">‪But Shlomo HaMelech had a</w:t>
      </w:r>
      <w:r>
        <w:rPr>
          <w:b/>
          <w:sz w:val="20"/>
          <w:szCs w:val="20"/>
        </w:rPr>
        <w:t xml:space="preserve"> </w:t>
      </w:r>
      <w:r>
        <w:rPr>
          <w:i/>
          <w:b/>
          <w:sz w:val="20"/>
          <w:szCs w:val="20"/>
        </w:rPr>
        <w:t xml:space="preserve">different</w:t>
      </w:r>
      <w:r>
        <w:rPr>
          <w:b/>
          <w:sz w:val="20"/>
          <w:szCs w:val="20"/>
        </w:rPr>
        <w:t xml:space="preserve"> </w:t>
      </w:r>
      <w:r>
        <w:rPr>
          <w:b/>
          <w:sz w:val="20"/>
          <w:szCs w:val="20"/>
        </w:rPr>
        <w:t xml:space="preserve">middah — the middah of</w:t>
      </w:r>
      <w:r>
        <w:rPr>
          <w:b/>
          <w:sz w:val="20"/>
          <w:szCs w:val="20"/>
        </w:rPr>
        <w:t xml:space="preserve"> </w:t>
      </w:r>
      <w:r>
        <w:rPr>
          <w:i/>
          <w:b/>
          <w:sz w:val="20"/>
          <w:szCs w:val="20"/>
        </w:rPr>
        <w:t xml:space="preserve">chochmah</w:t>
      </w:r>
      <w:r>
        <w:rPr>
          <w:b/>
          <w:sz w:val="20"/>
          <w:szCs w:val="20"/>
        </w:rPr>
        <w:t xml:space="preserve"> </w:t>
      </w:r>
      <w:r>
        <w:rPr>
          <w:b/>
          <w:sz w:val="20"/>
          <w:szCs w:val="20"/>
        </w:rPr>
        <w:t xml:space="preserve">— and from this side was his kingship; therefore they said [Rosh Hashanah 21b]</w:t>
      </w:r>
      <w:r>
        <w:rPr>
          <w:b/>
          <w:sz w:val="20"/>
          <w:szCs w:val="20"/>
        </w:rPr>
        <w:t xml:space="preserve"> </w:t>
      </w:r>
      <w:r>
        <w:rPr>
          <w:b/>
          <w:sz w:val="20"/>
          <w:szCs w:val="20"/>
        </w:rPr>
        <w:t xml:space="preserve">“</w:t>
      </w:r>
      <w:r>
        <w:rPr>
          <w:b/>
          <w:sz w:val="20"/>
          <w:szCs w:val="20"/>
        </w:rPr>
        <w:t xml:space="preserve">among the</w:t>
      </w:r>
      <w:r>
        <w:rPr>
          <w:b/>
          <w:sz w:val="20"/>
          <w:szCs w:val="20"/>
        </w:rPr>
        <w:t xml:space="preserve"> </w:t>
      </w:r>
      <w:r>
        <w:rPr>
          <w:i/>
          <w:b/>
          <w:sz w:val="20"/>
          <w:szCs w:val="20"/>
        </w:rPr>
        <w:t xml:space="preserve">kings</w:t>
      </w:r>
      <w:r>
        <w:rPr>
          <w:b/>
          <w:sz w:val="20"/>
          <w:szCs w:val="20"/>
        </w:rPr>
        <w:t xml:space="preserve"> </w:t>
      </w:r>
      <w:r>
        <w:rPr>
          <w:b/>
          <w:sz w:val="20"/>
          <w:szCs w:val="20"/>
        </w:rPr>
        <w:t xml:space="preserve">he arose [like Moshe],</w:t>
      </w:r>
      <w:r>
        <w:rPr>
          <w:b/>
          <w:sz w:val="20"/>
          <w:szCs w:val="20"/>
        </w:rPr>
        <w:t xml:space="preserve">”</w:t>
      </w:r>
      <w:r>
        <w:rPr>
          <w:b/>
          <w:sz w:val="20"/>
          <w:szCs w:val="20"/>
        </w:rPr>
        <w:t xml:space="preserve"> </w:t>
      </w:r>
      <w:r>
        <w:rPr>
          <w:b/>
          <w:sz w:val="20"/>
          <w:szCs w:val="20"/>
        </w:rPr>
        <w:t xml:space="preserve">meaning in the middah of</w:t>
      </w:r>
      <w:r>
        <w:rPr>
          <w:b/>
          <w:sz w:val="20"/>
          <w:szCs w:val="20"/>
        </w:rPr>
        <w:t xml:space="preserve"> </w:t>
      </w:r>
      <w:r>
        <w:rPr>
          <w:i/>
          <w:b/>
          <w:sz w:val="20"/>
          <w:szCs w:val="20"/>
        </w:rPr>
        <w:t xml:space="preserve">malchus</w:t>
      </w:r>
      <w:r>
        <w:rPr>
          <w:b/>
          <w:sz w:val="20"/>
          <w:szCs w:val="20"/>
        </w:rPr>
        <w:t xml:space="preserve"> </w:t>
      </w:r>
      <w:r>
        <w:rPr>
          <w:b/>
          <w:sz w:val="20"/>
          <w:szCs w:val="20"/>
        </w:rPr>
        <w:t xml:space="preserve">that Moshe Rabbeinu had, which was only on account of the excellence of his wisdom — which is why he reigned over the</w:t>
      </w:r>
      <w:r>
        <w:rPr>
          <w:b/>
          <w:sz w:val="20"/>
          <w:szCs w:val="20"/>
        </w:rPr>
        <w:t xml:space="preserve"> </w:t>
      </w:r>
      <w:r>
        <w:rPr>
          <w:b/>
          <w:sz w:val="20"/>
          <w:szCs w:val="20"/>
        </w:rPr>
        <w:t xml:space="preserve">“</w:t>
      </w:r>
      <w:r>
        <w:rPr>
          <w:b/>
          <w:sz w:val="20"/>
          <w:szCs w:val="20"/>
        </w:rPr>
        <w:t xml:space="preserve">generation of the wilderness,</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generation of knowledge.‬</w:t>
      </w:r>
      <w:r>
        <w:rPr>
          <w:b/>
          <w:sz w:val="20"/>
          <w:szCs w:val="20"/>
        </w:rPr>
        <w:t xml:space="preserve">”</w:t>
      </w:r>
      <w:r>
        <w:rPr>
          <w:rStyle w:val="FootnoteReference"/>
        </w:rPr>
        <w:footnoteReference w:id="124"/>
      </w:r>
      <w:r>
        <w:rPr>
          <w:sz w:val="20"/>
          <w:szCs w:val="20"/>
        </w:rPr>
        <w:t xml:space="preserve"> </w:t>
      </w:r>
      <w:r>
        <w:rPr>
          <w:b/>
          <w:sz w:val="20"/>
          <w:szCs w:val="20"/>
        </w:rPr>
        <w:t xml:space="preserve">כִּי כָּל חָכְמָתוֹ [דְּמֹשֶׁה] הָיְתָה טְפֵלָה לִנְבוּאָתוֹ וְנִמְשֶׁכֶת מִמֶּנָּה, שֶׁהוּא חָכְמַת תּוֹרָה שֶׁבִּכְתָב שֶׁכֻּלָּהּ נְבוּאָה מִפִּי ה’, שֶׁהוּא בִּרְאִיָּה גְּמוּרָה וּבְאַסְפַּקְלַרְיָא מְאִירָה; מַה שֶּׁאֵין כֵּן חָכְמַת שְׁלֹמֹה הַמֶּלֶךְ ע"ה, הוּא חָכְמָה תַּתָּאָה</w:t>
      </w:r>
      <w:r>
        <w:rPr>
          <w:sz w:val="20"/>
          <w:szCs w:val="20"/>
        </w:rPr>
        <w:t xml:space="preserve"> </w:t>
      </w:r>
      <w:r>
        <w:rPr>
          <w:sz w:val="20"/>
          <w:szCs w:val="20"/>
        </w:rPr>
        <w:t xml:space="preserve">—</w:t>
      </w:r>
      <w:r>
        <w:rPr>
          <w:sz w:val="20"/>
          <w:szCs w:val="20"/>
        </w:rPr>
        <w:t xml:space="preserve"> </w:t>
      </w:r>
      <w:r>
        <w:rPr>
          <w:b/>
          <w:sz w:val="20"/>
          <w:szCs w:val="20"/>
        </w:rPr>
        <w:t xml:space="preserve">‪For all of [Moshe’s] wisdom was subordinate to his prophecy and drawn from it — it is the wisdom of the Written Torah, all of which is prophecy from the mouth of God, in complete</w:t>
      </w:r>
      <w:r>
        <w:rPr>
          <w:b/>
          <w:sz w:val="20"/>
          <w:szCs w:val="20"/>
        </w:rPr>
        <w:t xml:space="preserve"> </w:t>
      </w:r>
      <w:r>
        <w:rPr>
          <w:b/>
          <w:sz w:val="20"/>
          <w:szCs w:val="20"/>
        </w:rPr>
        <w:t xml:space="preserve">“</w:t>
      </w:r>
      <w:r>
        <w:rPr>
          <w:b/>
          <w:sz w:val="20"/>
          <w:szCs w:val="20"/>
        </w:rPr>
        <w:t xml:space="preserve">vision,</w:t>
      </w:r>
      <w:r>
        <w:rPr>
          <w:b/>
          <w:sz w:val="20"/>
          <w:szCs w:val="20"/>
        </w:rPr>
        <w:t xml:space="preserve">”</w:t>
      </w:r>
      <w:r>
        <w:rPr>
          <w:b/>
          <w:sz w:val="20"/>
          <w:szCs w:val="20"/>
        </w:rPr>
        <w:t xml:space="preserve"> </w:t>
      </w:r>
      <w:r>
        <w:rPr>
          <w:b/>
          <w:sz w:val="20"/>
          <w:szCs w:val="20"/>
        </w:rPr>
        <w:t xml:space="preserve">through the</w:t>
      </w:r>
      <w:r>
        <w:rPr>
          <w:b/>
          <w:sz w:val="20"/>
          <w:szCs w:val="20"/>
        </w:rPr>
        <w:t xml:space="preserve"> </w:t>
      </w:r>
      <w:r>
        <w:rPr>
          <w:b/>
          <w:sz w:val="20"/>
          <w:szCs w:val="20"/>
        </w:rPr>
        <w:t xml:space="preserve">“</w:t>
      </w:r>
      <w:r>
        <w:rPr>
          <w:b/>
          <w:sz w:val="20"/>
          <w:szCs w:val="20"/>
        </w:rPr>
        <w:t xml:space="preserve">shining glass</w:t>
      </w:r>
      <w:r>
        <w:rPr>
          <w:b/>
          <w:sz w:val="20"/>
          <w:szCs w:val="20"/>
        </w:rPr>
        <w:t xml:space="preserve">”</w:t>
      </w:r>
      <w:r>
        <w:rPr>
          <w:b/>
          <w:sz w:val="20"/>
          <w:szCs w:val="20"/>
        </w:rPr>
        <w:t xml:space="preserve">; unlike the wisdom of Shlomo HaMelech, which is</w:t>
      </w:r>
      <w:r>
        <w:rPr>
          <w:b/>
          <w:sz w:val="20"/>
          <w:szCs w:val="20"/>
        </w:rPr>
        <w:t xml:space="preserve"> </w:t>
      </w:r>
      <w:r>
        <w:rPr>
          <w:i/>
          <w:b/>
          <w:sz w:val="20"/>
          <w:szCs w:val="20"/>
        </w:rPr>
        <w:t xml:space="preserve">lower</w:t>
      </w:r>
      <w:r>
        <w:rPr>
          <w:b/>
          <w:sz w:val="20"/>
          <w:szCs w:val="20"/>
        </w:rPr>
        <w:t xml:space="preserve"> </w:t>
      </w:r>
      <w:r>
        <w:rPr>
          <w:b/>
          <w:sz w:val="20"/>
          <w:szCs w:val="20"/>
        </w:rPr>
        <w:t xml:space="preserve">wisdom.‬</w:t>
      </w:r>
      <w:r>
        <w:rPr>
          <w:sz w:val="20"/>
          <w:szCs w:val="20"/>
        </w:rPr>
        <w:t xml:space="preserve"> </w:t>
      </w:r>
      <w:r>
        <w:rPr>
          <w:b/>
          <w:sz w:val="20"/>
          <w:szCs w:val="20"/>
        </w:rPr>
        <w:t xml:space="preserve">דְּעַל כֵּן מֹשֶׁה רַבֵּינוּ ע"ה מָלַךְ בַּמִּדְבָּר עַל אוֹכְלֵי מָן, שֶׁלֹּא הָיָה לָהֶם חֵלֶק בָּאָרֶץ וּבָעוֹלָם הַזֶּה כְּלָל, וְעַל כֵּן לֹא מָלַךְ עַל אֻמּוֹת הָעוֹלָם, שֶׁחָכְמָתוֹ הִיא חָכְמָה הָעֶלְיוֹנָה</w:t>
      </w:r>
      <w:r>
        <w:rPr>
          <w:sz w:val="20"/>
          <w:szCs w:val="20"/>
        </w:rPr>
        <w:t xml:space="preserve"> </w:t>
      </w:r>
      <w:r>
        <w:rPr>
          <w:sz w:val="20"/>
          <w:szCs w:val="20"/>
        </w:rPr>
        <w:t xml:space="preserve">—</w:t>
      </w:r>
      <w:r>
        <w:rPr>
          <w:sz w:val="20"/>
          <w:szCs w:val="20"/>
        </w:rPr>
        <w:t xml:space="preserve"> </w:t>
      </w:r>
      <w:r>
        <w:rPr>
          <w:b/>
          <w:sz w:val="20"/>
          <w:szCs w:val="20"/>
        </w:rPr>
        <w:t xml:space="preserve">‪Therefore Moshe Rabbeinu reigned in the wilderness over the</w:t>
      </w:r>
      <w:r>
        <w:rPr>
          <w:b/>
          <w:sz w:val="20"/>
          <w:szCs w:val="20"/>
        </w:rPr>
        <w:t xml:space="preserve"> </w:t>
      </w:r>
      <w:r>
        <w:rPr>
          <w:b/>
          <w:sz w:val="20"/>
          <w:szCs w:val="20"/>
        </w:rPr>
        <w:t xml:space="preserve">“</w:t>
      </w:r>
      <w:r>
        <w:rPr>
          <w:b/>
          <w:sz w:val="20"/>
          <w:szCs w:val="20"/>
        </w:rPr>
        <w:t xml:space="preserve">eaters of the</w:t>
      </w:r>
      <w:r>
        <w:rPr>
          <w:b/>
          <w:sz w:val="20"/>
          <w:szCs w:val="20"/>
        </w:rPr>
        <w:t xml:space="preserve"> </w:t>
      </w:r>
      <w:r>
        <w:rPr>
          <w:i/>
          <w:b/>
          <w:sz w:val="20"/>
          <w:szCs w:val="20"/>
        </w:rPr>
        <w:t xml:space="preserve">man</w:t>
      </w:r>
      <w:r>
        <w:rPr>
          <w:b/>
          <w:sz w:val="20"/>
          <w:szCs w:val="20"/>
        </w:rPr>
        <w:t xml:space="preserve">,</w:t>
      </w:r>
      <w:r>
        <w:rPr>
          <w:b/>
          <w:sz w:val="20"/>
          <w:szCs w:val="20"/>
        </w:rPr>
        <w:t xml:space="preserve">”</w:t>
      </w:r>
      <w:r>
        <w:rPr>
          <w:b/>
          <w:sz w:val="20"/>
          <w:szCs w:val="20"/>
        </w:rPr>
        <w:t xml:space="preserve"> </w:t>
      </w:r>
      <w:r>
        <w:rPr>
          <w:b/>
          <w:sz w:val="20"/>
          <w:szCs w:val="20"/>
        </w:rPr>
        <w:t xml:space="preserve">who had no portion in the land or in this world at all, and therefore he did</w:t>
      </w:r>
      <w:r>
        <w:rPr>
          <w:b/>
          <w:sz w:val="20"/>
          <w:szCs w:val="20"/>
        </w:rPr>
        <w:t xml:space="preserve"> </w:t>
      </w:r>
      <w:r>
        <w:rPr>
          <w:i/>
          <w:b/>
          <w:sz w:val="20"/>
          <w:szCs w:val="20"/>
        </w:rPr>
        <w:t xml:space="preserve">not</w:t>
      </w:r>
      <w:r>
        <w:rPr>
          <w:b/>
          <w:sz w:val="20"/>
          <w:szCs w:val="20"/>
        </w:rPr>
        <w:t xml:space="preserve"> </w:t>
      </w:r>
      <w:r>
        <w:rPr>
          <w:b/>
          <w:sz w:val="20"/>
          <w:szCs w:val="20"/>
        </w:rPr>
        <w:t xml:space="preserve">reign over the nations — for his wisdom is the</w:t>
      </w:r>
      <w:r>
        <w:rPr>
          <w:b/>
          <w:sz w:val="20"/>
          <w:szCs w:val="20"/>
        </w:rPr>
        <w:t xml:space="preserve"> </w:t>
      </w:r>
      <w:r>
        <w:rPr>
          <w:i/>
          <w:b/>
          <w:sz w:val="20"/>
          <w:szCs w:val="20"/>
        </w:rPr>
        <w:t xml:space="preserve">upper</w:t>
      </w:r>
      <w:r>
        <w:rPr>
          <w:b/>
          <w:sz w:val="20"/>
          <w:szCs w:val="20"/>
        </w:rPr>
        <w:t xml:space="preserve"> </w:t>
      </w:r>
      <w:r>
        <w:rPr>
          <w:b/>
          <w:sz w:val="20"/>
          <w:szCs w:val="20"/>
        </w:rPr>
        <w:t xml:space="preserve">wisdom,‬</w:t>
      </w:r>
      <w:r>
        <w:rPr>
          <w:sz w:val="20"/>
          <w:szCs w:val="20"/>
        </w:rPr>
        <w:t xml:space="preserve"> </w:t>
      </w:r>
      <w:r>
        <w:rPr>
          <w:b/>
          <w:sz w:val="20"/>
          <w:szCs w:val="20"/>
        </w:rPr>
        <w:t xml:space="preserve">אֲבָל חָכְמַת שְׁלֹמֹה הַמֶּלֶךְ ע</w:t>
      </w:r>
      <w:r>
        <w:rPr>
          <w:b/>
          <w:sz w:val="20"/>
          <w:szCs w:val="20"/>
        </w:rPr>
        <w:t xml:space="preserve">“</w:t>
      </w:r>
      <w:r>
        <w:rPr>
          <w:b/>
          <w:sz w:val="20"/>
          <w:szCs w:val="20"/>
        </w:rPr>
        <w:t xml:space="preserve">ה הוּא ג’ סְפָרִים שֶׁעָשָׂה, שֶׁהֵם בְּרוּחַ הַקֹּדֶשׁ, שֶׁהוּא ״נְבוּאַת הַחֲכָמִים״ כְּמוֹ שֶׁכָּתַב הָרַמְבַּ</w:t>
      </w:r>
      <w:r>
        <w:rPr>
          <w:b/>
          <w:sz w:val="20"/>
          <w:szCs w:val="20"/>
        </w:rPr>
        <w:t xml:space="preserve">”</w:t>
      </w:r>
      <w:r>
        <w:rPr>
          <w:b/>
          <w:sz w:val="20"/>
          <w:szCs w:val="20"/>
        </w:rPr>
        <w:t xml:space="preserve">ן [ב"ב יב.]</w:t>
      </w:r>
      <w:r>
        <w:rPr>
          <w:sz w:val="20"/>
          <w:szCs w:val="20"/>
        </w:rPr>
        <w:t xml:space="preserve"> </w:t>
      </w:r>
      <w:r>
        <w:rPr>
          <w:sz w:val="20"/>
          <w:szCs w:val="20"/>
        </w:rPr>
        <w:t xml:space="preserve">—</w:t>
      </w:r>
      <w:r>
        <w:rPr>
          <w:sz w:val="20"/>
          <w:szCs w:val="20"/>
        </w:rPr>
        <w:t xml:space="preserve"> </w:t>
      </w:r>
      <w:r>
        <w:rPr>
          <w:b/>
          <w:sz w:val="20"/>
          <w:szCs w:val="20"/>
        </w:rPr>
        <w:t xml:space="preserve">‪whereas the wisdom of Shlomo HaMelech is the three books he composed, which are [written] with</w:t>
      </w:r>
      <w:r>
        <w:rPr>
          <w:b/>
          <w:sz w:val="20"/>
          <w:szCs w:val="20"/>
        </w:rPr>
        <w:t xml:space="preserve"> </w:t>
      </w:r>
      <w:r>
        <w:rPr>
          <w:i/>
          <w:b/>
          <w:sz w:val="20"/>
          <w:szCs w:val="20"/>
        </w:rPr>
        <w:t xml:space="preserve">ruach hakodesh</w:t>
      </w:r>
      <w:r>
        <w:rPr>
          <w:b/>
          <w:sz w:val="20"/>
          <w:szCs w:val="20"/>
        </w:rPr>
        <w:t xml:space="preserve"> </w:t>
      </w:r>
      <w:r>
        <w:rPr>
          <w:b/>
          <w:sz w:val="20"/>
          <w:szCs w:val="20"/>
        </w:rPr>
        <w:t xml:space="preserve">— that is,</w:t>
      </w:r>
      <w:r>
        <w:rPr>
          <w:b/>
          <w:sz w:val="20"/>
          <w:szCs w:val="20"/>
        </w:rPr>
        <w:t xml:space="preserve"> </w:t>
      </w:r>
      <w:r>
        <w:rPr>
          <w:b/>
          <w:sz w:val="20"/>
          <w:szCs w:val="20"/>
        </w:rPr>
        <w:t xml:space="preserve">“</w:t>
      </w:r>
      <w:r>
        <w:rPr>
          <w:b/>
          <w:sz w:val="20"/>
          <w:szCs w:val="20"/>
        </w:rPr>
        <w:t xml:space="preserve">the prophecy of the sages,</w:t>
      </w:r>
      <w:r>
        <w:rPr>
          <w:b/>
          <w:sz w:val="20"/>
          <w:szCs w:val="20"/>
        </w:rPr>
        <w:t xml:space="preserve">”</w:t>
      </w:r>
      <w:r>
        <w:rPr>
          <w:b/>
          <w:sz w:val="20"/>
          <w:szCs w:val="20"/>
        </w:rPr>
        <w:t xml:space="preserve"> </w:t>
      </w:r>
      <w:r>
        <w:rPr>
          <w:b/>
          <w:sz w:val="20"/>
          <w:szCs w:val="20"/>
        </w:rPr>
        <w:t xml:space="preserve">as the Ramban wrote [Bava Basra 12a].‬</w:t>
      </w:r>
      <w:r>
        <w:rPr>
          <w:rStyle w:val="FootnoteReference"/>
        </w:rPr>
        <w:footnoteReference w:id="125"/>
      </w:r>
    </w:p>
    <w:p>
      <w:pPr>
        <w:pStyle w:val="BodyText"/>
        <w:spacing w:before="0" w:after="40" w:line="240" w:lineRule="auto"/>
      </w:pPr>
      <w:r>
        <w:rPr>
          <w:b/>
          <w:sz w:val="20"/>
          <w:szCs w:val="20"/>
        </w:rPr>
        <w:t xml:space="preserve">וְהוּא כֹּחַ הַחָכְמָה הַמִּתְפַּשֵּׁט בַּתַּחְתּוֹנִים, שֶׁהִיא מִתְפַּשֶּׁטֶת גַּם בְּאֻמּוֹת הָעוֹלָם, כְּמוֹ שֶׁאָמְרוּ זַ"ל [איכ"ר ב, יג] עַל פָּסוּק ״וְהַאֲבַדְתִּי חֲכָמִים מֵאֱדוֹם״, ״הָאוֹמֵר יֵשׁ חָכְמָה בְּאֻמּוֹת הָעוֹלָם — תַּאֲמִין״</w:t>
      </w:r>
      <w:r>
        <w:rPr>
          <w:sz w:val="20"/>
          <w:szCs w:val="20"/>
        </w:rPr>
        <w:t xml:space="preserve"> </w:t>
      </w:r>
      <w:r>
        <w:rPr>
          <w:sz w:val="20"/>
          <w:szCs w:val="20"/>
        </w:rPr>
        <w:t xml:space="preserve">—</w:t>
      </w:r>
      <w:r>
        <w:rPr>
          <w:sz w:val="20"/>
          <w:szCs w:val="20"/>
        </w:rPr>
        <w:t xml:space="preserve"> </w:t>
      </w:r>
      <w:r>
        <w:rPr>
          <w:b/>
          <w:sz w:val="20"/>
          <w:szCs w:val="20"/>
        </w:rPr>
        <w:t xml:space="preserve">‪And it is the power of wisdom that spreads into the lower [worlds], which spreads even among the nations, as the Sages said [Eichah Rabbah 2:13] on the verse</w:t>
      </w:r>
      <w:r>
        <w:rPr>
          <w:b/>
          <w:sz w:val="20"/>
          <w:szCs w:val="20"/>
        </w:rPr>
        <w:t xml:space="preserve"> </w:t>
      </w:r>
      <w:r>
        <w:rPr>
          <w:b/>
          <w:sz w:val="20"/>
          <w:szCs w:val="20"/>
        </w:rPr>
        <w:t xml:space="preserve">“</w:t>
      </w:r>
      <w:r>
        <w:rPr>
          <w:b/>
          <w:sz w:val="20"/>
          <w:szCs w:val="20"/>
        </w:rPr>
        <w:t xml:space="preserve">I will destroy the wise from Edom</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one who says there is wisdom among the nations — believe it.‬</w:t>
      </w:r>
      <w:r>
        <w:rPr>
          <w:b/>
          <w:sz w:val="20"/>
          <w:szCs w:val="20"/>
        </w:rPr>
        <w:t xml:space="preserve">”</w:t>
      </w:r>
      <w:r>
        <w:rPr>
          <w:rStyle w:val="FootnoteReference"/>
        </w:rPr>
        <w:footnoteReference w:id="126"/>
      </w:r>
      <w:r>
        <w:rPr>
          <w:rStyle w:val="FootnoteReference"/>
        </w:rPr>
        <w:footnoteReference w:id="127"/>
      </w:r>
      <w:r>
        <w:rPr>
          <w:sz w:val="20"/>
          <w:szCs w:val="20"/>
        </w:rPr>
        <w:t xml:space="preserve"> </w:t>
      </w:r>
      <w:r>
        <w:rPr>
          <w:b/>
          <w:sz w:val="20"/>
          <w:szCs w:val="20"/>
        </w:rPr>
        <w:t xml:space="preserve">וְכֵן אִיתָא בִּמְגִילָּה [טז.] דְּגַם בְּאֻמּוֹת הָעוֹלָם נִקְרָא חָכָם, וּבְפֶרֶק הָרוֹאֶה דִּמְבָרְכִין ״שֶׁנָּתַן מֵחָכְמָתוֹ״ עַל חַכְמֵי אֻמּוֹת הָעוֹלָם, אֶלָּא שֶׁאֵין אוֹמֵר ״לִירֵאָיו״, דִּלְיִרְאָה אֵין לָהֶם שַׁיָּיכוּת, אֲבָל לְחָכְמָה יֵשׁ לָהֶם שַׁיָּיכוּת</w:t>
      </w:r>
      <w:r>
        <w:rPr>
          <w:sz w:val="20"/>
          <w:szCs w:val="20"/>
        </w:rPr>
        <w:t xml:space="preserve"> </w:t>
      </w:r>
      <w:r>
        <w:rPr>
          <w:sz w:val="20"/>
          <w:szCs w:val="20"/>
        </w:rPr>
        <w:t xml:space="preserve">—</w:t>
      </w:r>
      <w:r>
        <w:rPr>
          <w:sz w:val="20"/>
          <w:szCs w:val="20"/>
        </w:rPr>
        <w:t xml:space="preserve"> </w:t>
      </w:r>
      <w:r>
        <w:rPr>
          <w:b/>
          <w:sz w:val="20"/>
          <w:szCs w:val="20"/>
        </w:rPr>
        <w:t xml:space="preserve">‪And so it is in Megillah [16a], that even among the nations one is called</w:t>
      </w:r>
      <w:r>
        <w:rPr>
          <w:b/>
          <w:sz w:val="20"/>
          <w:szCs w:val="20"/>
        </w:rPr>
        <w:t xml:space="preserve"> </w:t>
      </w:r>
      <w:r>
        <w:rPr>
          <w:b/>
          <w:sz w:val="20"/>
          <w:szCs w:val="20"/>
        </w:rPr>
        <w:t xml:space="preserve">“</w:t>
      </w:r>
      <w:r>
        <w:rPr>
          <w:b/>
          <w:sz w:val="20"/>
          <w:szCs w:val="20"/>
        </w:rPr>
        <w:t xml:space="preserve">wise,</w:t>
      </w:r>
      <w:r>
        <w:rPr>
          <w:b/>
          <w:sz w:val="20"/>
          <w:szCs w:val="20"/>
        </w:rPr>
        <w:t xml:space="preserve">”</w:t>
      </w:r>
      <w:r>
        <w:rPr>
          <w:rStyle w:val="FootnoteReference"/>
        </w:rPr>
        <w:footnoteReference w:id="128"/>
      </w:r>
      <w:r>
        <w:rPr>
          <w:b/>
          <w:sz w:val="20"/>
          <w:szCs w:val="20"/>
        </w:rPr>
        <w:t xml:space="preserve"> </w:t>
      </w:r>
      <w:r>
        <w:rPr>
          <w:b/>
          <w:sz w:val="20"/>
          <w:szCs w:val="20"/>
        </w:rPr>
        <w:t xml:space="preserve">and in</w:t>
      </w:r>
      <w:r>
        <w:rPr>
          <w:b/>
          <w:sz w:val="20"/>
          <w:szCs w:val="20"/>
        </w:rPr>
        <w:t xml:space="preserve"> </w:t>
      </w:r>
      <w:r>
        <w:rPr>
          <w:i/>
          <w:b/>
          <w:sz w:val="20"/>
          <w:szCs w:val="20"/>
        </w:rPr>
        <w:t xml:space="preserve">Perek HaRoeh</w:t>
      </w:r>
      <w:r>
        <w:rPr>
          <w:b/>
          <w:sz w:val="20"/>
          <w:szCs w:val="20"/>
        </w:rPr>
        <w:t xml:space="preserve"> </w:t>
      </w:r>
      <w:r>
        <w:rPr>
          <w:b/>
          <w:sz w:val="20"/>
          <w:szCs w:val="20"/>
        </w:rPr>
        <w:t xml:space="preserve">[Berachos 58a] that one blesses</w:t>
      </w:r>
      <w:r>
        <w:rPr>
          <w:b/>
          <w:sz w:val="20"/>
          <w:szCs w:val="20"/>
        </w:rPr>
        <w:t xml:space="preserve"> </w:t>
      </w:r>
      <w:r>
        <w:rPr>
          <w:b/>
          <w:sz w:val="20"/>
          <w:szCs w:val="20"/>
        </w:rPr>
        <w:t xml:space="preserve">“</w:t>
      </w:r>
      <w:r>
        <w:rPr>
          <w:b/>
          <w:sz w:val="20"/>
          <w:szCs w:val="20"/>
        </w:rPr>
        <w:t xml:space="preserve">who</w:t>
      </w:r>
      <w:r>
        <w:rPr>
          <w:b/>
          <w:sz w:val="20"/>
          <w:szCs w:val="20"/>
        </w:rPr>
        <w:t xml:space="preserve"> </w:t>
      </w:r>
      <w:r>
        <w:rPr>
          <w:i/>
          <w:b/>
          <w:sz w:val="20"/>
          <w:szCs w:val="20"/>
        </w:rPr>
        <w:t xml:space="preserve">gave</w:t>
      </w:r>
      <w:r>
        <w:rPr>
          <w:b/>
          <w:sz w:val="20"/>
          <w:szCs w:val="20"/>
        </w:rPr>
        <w:t xml:space="preserve"> </w:t>
      </w:r>
      <w:r>
        <w:rPr>
          <w:b/>
          <w:sz w:val="20"/>
          <w:szCs w:val="20"/>
        </w:rPr>
        <w:t xml:space="preserve">of His wisdom</w:t>
      </w:r>
      <w:r>
        <w:rPr>
          <w:b/>
          <w:sz w:val="20"/>
          <w:szCs w:val="20"/>
        </w:rPr>
        <w:t xml:space="preserve">”</w:t>
      </w:r>
      <w:r>
        <w:rPr>
          <w:b/>
          <w:sz w:val="20"/>
          <w:szCs w:val="20"/>
        </w:rPr>
        <w:t xml:space="preserve"> </w:t>
      </w:r>
      <w:r>
        <w:rPr>
          <w:b/>
          <w:sz w:val="20"/>
          <w:szCs w:val="20"/>
        </w:rPr>
        <w:t xml:space="preserve">over the sages of the nations</w:t>
      </w:r>
      <w:r>
        <w:rPr>
          <w:rStyle w:val="FootnoteReference"/>
        </w:rPr>
        <w:footnoteReference w:id="129"/>
      </w:r>
      <w:r>
        <w:rPr>
          <w:b/>
          <w:sz w:val="20"/>
          <w:szCs w:val="20"/>
        </w:rPr>
        <w:t xml:space="preserve"> </w:t>
      </w:r>
      <w:r>
        <w:rPr>
          <w:b/>
          <w:sz w:val="20"/>
          <w:szCs w:val="20"/>
        </w:rPr>
        <w:t xml:space="preserve">— only that one does not say</w:t>
      </w:r>
      <w:r>
        <w:rPr>
          <w:b/>
          <w:sz w:val="20"/>
          <w:szCs w:val="20"/>
        </w:rPr>
        <w:t xml:space="preserve"> </w:t>
      </w:r>
      <w:r>
        <w:rPr>
          <w:b/>
          <w:sz w:val="20"/>
          <w:szCs w:val="20"/>
        </w:rPr>
        <w:t xml:space="preserve">“</w:t>
      </w:r>
      <w:r>
        <w:rPr>
          <w:b/>
          <w:sz w:val="20"/>
          <w:szCs w:val="20"/>
        </w:rPr>
        <w:t xml:space="preserve">to those who fear Him,</w:t>
      </w:r>
      <w:r>
        <w:rPr>
          <w:b/>
          <w:sz w:val="20"/>
          <w:szCs w:val="20"/>
        </w:rPr>
        <w:t xml:space="preserve">”</w:t>
      </w:r>
      <w:r>
        <w:rPr>
          <w:b/>
          <w:sz w:val="20"/>
          <w:szCs w:val="20"/>
        </w:rPr>
        <w:t xml:space="preserve"> </w:t>
      </w:r>
      <w:r>
        <w:rPr>
          <w:b/>
          <w:sz w:val="20"/>
          <w:szCs w:val="20"/>
        </w:rPr>
        <w:t xml:space="preserve">for to</w:t>
      </w:r>
      <w:r>
        <w:rPr>
          <w:b/>
          <w:sz w:val="20"/>
          <w:szCs w:val="20"/>
        </w:rPr>
        <w:t xml:space="preserve"> </w:t>
      </w:r>
      <w:r>
        <w:rPr>
          <w:i/>
          <w:b/>
          <w:sz w:val="20"/>
          <w:szCs w:val="20"/>
        </w:rPr>
        <w:t xml:space="preserve">yirah</w:t>
      </w:r>
      <w:r>
        <w:rPr>
          <w:b/>
          <w:sz w:val="20"/>
          <w:szCs w:val="20"/>
        </w:rPr>
        <w:t xml:space="preserve"> </w:t>
      </w:r>
      <w:r>
        <w:rPr>
          <w:b/>
          <w:sz w:val="20"/>
          <w:szCs w:val="20"/>
        </w:rPr>
        <w:t xml:space="preserve">they have no connection, but to</w:t>
      </w:r>
      <w:r>
        <w:rPr>
          <w:b/>
          <w:sz w:val="20"/>
          <w:szCs w:val="20"/>
        </w:rPr>
        <w:t xml:space="preserve"> </w:t>
      </w:r>
      <w:r>
        <w:rPr>
          <w:i/>
          <w:b/>
          <w:sz w:val="20"/>
          <w:szCs w:val="20"/>
        </w:rPr>
        <w:t xml:space="preserve">chochmah</w:t>
      </w:r>
      <w:r>
        <w:rPr>
          <w:b/>
          <w:sz w:val="20"/>
          <w:szCs w:val="20"/>
        </w:rPr>
        <w:t xml:space="preserve"> </w:t>
      </w:r>
      <w:r>
        <w:rPr>
          <w:b/>
          <w:sz w:val="20"/>
          <w:szCs w:val="20"/>
        </w:rPr>
        <w:t xml:space="preserve">they do.‬</w:t>
      </w:r>
      <w:r>
        <w:rPr>
          <w:rStyle w:val="FootnoteReference"/>
        </w:rPr>
        <w:footnoteReference w:id="130"/>
      </w:r>
      <w:r>
        <w:rPr>
          <w:sz w:val="20"/>
          <w:szCs w:val="20"/>
        </w:rPr>
        <w:t xml:space="preserve"> </w:t>
      </w:r>
      <w:r>
        <w:rPr>
          <w:b/>
          <w:sz w:val="20"/>
          <w:szCs w:val="20"/>
        </w:rPr>
        <w:t xml:space="preserve">עַל כֵּן שָׁלְטוּ בְּמַעֲשֵׂה יְדֵי שְׁלֹמֹה הַמֶּלֶךְ ע"ה, וְגַם זֶה רַק מִצַּד הָעוֹלָם הַזֶּה, דִּלְעָתִיד נֶאֱמַר ״וְהַאֲבַדְתִּי״ וְגוֹ’; וְאֵין עִיקַּר חָכְמָה אֶלָּא בְּיִשְׂרָאֵל, שֶׁשֹּׁרֶשׁ נִשְׁמָתָם שֶׁבְּכִסֵּא הַכָּבוֹד הוּא שֹׁרֶשׁ הַחָכְמָה שֶׁבַּמּוֹחַ שֶׁל כָּל אֶחָד מִיִּשְׂרָאֵל</w:t>
      </w:r>
      <w:r>
        <w:rPr>
          <w:sz w:val="20"/>
          <w:szCs w:val="20"/>
        </w:rPr>
        <w:t xml:space="preserve"> </w:t>
      </w:r>
      <w:r>
        <w:rPr>
          <w:sz w:val="20"/>
          <w:szCs w:val="20"/>
        </w:rPr>
        <w:t xml:space="preserve">—</w:t>
      </w:r>
      <w:r>
        <w:rPr>
          <w:sz w:val="20"/>
          <w:szCs w:val="20"/>
        </w:rPr>
        <w:t xml:space="preserve"> </w:t>
      </w:r>
      <w:r>
        <w:rPr>
          <w:b/>
          <w:sz w:val="20"/>
          <w:szCs w:val="20"/>
        </w:rPr>
        <w:t xml:space="preserve">‪Therefore [the nations] ruled over the handiwork of Shlomo HaMelech; yet even this is only from the side of</w:t>
      </w:r>
      <w:r>
        <w:rPr>
          <w:b/>
          <w:sz w:val="20"/>
          <w:szCs w:val="20"/>
        </w:rPr>
        <w:t xml:space="preserve"> </w:t>
      </w:r>
      <w:r>
        <w:rPr>
          <w:i/>
          <w:b/>
          <w:sz w:val="20"/>
          <w:szCs w:val="20"/>
        </w:rPr>
        <w:t xml:space="preserve">this world</w:t>
      </w:r>
      <w:r>
        <w:rPr>
          <w:b/>
          <w:sz w:val="20"/>
          <w:szCs w:val="20"/>
        </w:rPr>
        <w:t xml:space="preserve">, for of the future it says</w:t>
      </w:r>
      <w:r>
        <w:rPr>
          <w:b/>
          <w:sz w:val="20"/>
          <w:szCs w:val="20"/>
        </w:rPr>
        <w:t xml:space="preserve"> </w:t>
      </w:r>
      <w:r>
        <w:rPr>
          <w:b/>
          <w:sz w:val="20"/>
          <w:szCs w:val="20"/>
        </w:rPr>
        <w:t xml:space="preserve">“</w:t>
      </w:r>
      <w:r>
        <w:rPr>
          <w:b/>
          <w:sz w:val="20"/>
          <w:szCs w:val="20"/>
        </w:rPr>
        <w:t xml:space="preserve">I will destroy [the wise from Edom]</w:t>
      </w:r>
      <w:r>
        <w:rPr>
          <w:b/>
          <w:sz w:val="20"/>
          <w:szCs w:val="20"/>
        </w:rPr>
        <w:t xml:space="preserve">”</w:t>
      </w:r>
      <w:r>
        <w:rPr>
          <w:b/>
          <w:sz w:val="20"/>
          <w:szCs w:val="20"/>
        </w:rPr>
        <w:t xml:space="preserve">; and the essence of wisdom is only in Israel, whose souls’ root at the Throne of Glory is the root of the wisdom in the mind of every single Jew.‬</w:t>
      </w:r>
      <w:r>
        <w:rPr>
          <w:rStyle w:val="FootnoteReference"/>
        </w:rPr>
        <w:footnoteReference w:id="131"/>
      </w:r>
    </w:p>
    <w:p>
      <w:pPr>
        <w:pStyle w:val="Heading3"/>
      </w:pPr>
      <w:bookmarkStart w:id="132" w:name="s2-7"/>
      <w:r>
        <w:t xml:space="preserve">‪סָעִיף ז — Se’if 7‬</w:t>
      </w:r>
      <w:bookmarkEnd w:id="13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David attained the opening of the gates; the manifest rectification of the past came only in Shlomo’s lifetime, who reached</w:t>
      </w:r>
      <w:r>
        <w:rPr>
          <w:sz w:val="19"/>
          <w:szCs w:val="19"/>
          <w:b w:val="0"/>
          <w:bCs w:val="0"/>
        </w:rPr>
        <w:t xml:space="preserve"> </w:t>
      </w:r>
      <w:r>
        <w:rPr>
          <w:sz w:val="19"/>
          <w:szCs w:val="19"/>
          <w:b w:val="0"/>
          <w:bCs w:val="0"/>
        </w:rPr>
        <w:t xml:space="preserve">“</w:t>
      </w:r>
      <w:r>
        <w:rPr>
          <w:sz w:val="19"/>
          <w:szCs w:val="19"/>
          <w:b w:val="0"/>
          <w:bCs w:val="0"/>
        </w:rPr>
        <w:t xml:space="preserve">up to the Throne of Glory.</w:t>
      </w:r>
      <w:r>
        <w:rPr>
          <w:sz w:val="19"/>
          <w:szCs w:val="19"/>
          <w:b w:val="0"/>
          <w:bCs w:val="0"/>
        </w:rPr>
        <w:t xml:space="preserve">”</w:t>
      </w:r>
      <w:r>
        <w:rPr>
          <w:sz w:val="19"/>
          <w:szCs w:val="19"/>
          <w:b w:val="0"/>
          <w:bCs w:val="0"/>
        </w:rPr>
        <w:t xml:space="preserve"> </w:t>
      </w:r>
      <w:r>
        <w:rPr>
          <w:sz w:val="19"/>
          <w:szCs w:val="19"/>
          <w:b w:val="0"/>
          <w:bCs w:val="0"/>
        </w:rPr>
        <w:t xml:space="preserve">At that rung there is no sin at all —</w:t>
      </w:r>
      <w:r>
        <w:rPr>
          <w:sz w:val="19"/>
          <w:szCs w:val="19"/>
          <w:b w:val="0"/>
          <w:bCs w:val="0"/>
        </w:rPr>
        <w:t xml:space="preserve"> </w:t>
      </w:r>
      <w:r>
        <w:rPr>
          <w:sz w:val="19"/>
          <w:szCs w:val="19"/>
          <w:b w:val="0"/>
          <w:bCs w:val="0"/>
        </w:rPr>
        <w:t xml:space="preserve">“</w:t>
      </w:r>
      <w:r>
        <w:rPr>
          <w:sz w:val="19"/>
          <w:szCs w:val="19"/>
          <w:b w:val="0"/>
          <w:bCs w:val="0"/>
        </w:rPr>
        <w:t xml:space="preserve">I shall fear no evil, for You are with me.</w:t>
      </w:r>
      <w:r>
        <w:rPr>
          <w:sz w:val="19"/>
          <w:szCs w:val="19"/>
          <w:b w:val="0"/>
          <w:bCs w:val="0"/>
        </w:rPr>
        <w:t xml:space="preserve">”</w:t>
      </w:r>
      <w:r>
        <w:rPr>
          <w:sz w:val="19"/>
          <w:szCs w:val="19"/>
          <w:b w:val="0"/>
          <w:bCs w:val="0"/>
        </w:rPr>
        <w:t xml:space="preserve"> </w:t>
      </w:r>
      <w:r>
        <w:rPr>
          <w:sz w:val="19"/>
          <w:szCs w:val="19"/>
          <w:b w:val="0"/>
          <w:bCs w:val="0"/>
        </w:rPr>
        <w:t xml:space="preserve">This accounts for conduct of his that</w:t>
      </w:r>
      <w:r>
        <w:rPr>
          <w:sz w:val="19"/>
          <w:szCs w:val="19"/>
          <w:b w:val="0"/>
          <w:bCs w:val="0"/>
        </w:rPr>
        <w:t xml:space="preserve"> </w:t>
      </w:r>
      <w:r>
        <w:rPr>
          <w:i/>
          <w:sz w:val="19"/>
          <w:szCs w:val="19"/>
          <w:b w:val="0"/>
          <w:bCs w:val="0"/>
        </w:rPr>
        <w:t xml:space="preserve">looks</w:t>
      </w:r>
      <w:r>
        <w:rPr>
          <w:sz w:val="19"/>
          <w:szCs w:val="19"/>
          <w:b w:val="0"/>
          <w:bCs w:val="0"/>
        </w:rPr>
        <w:t xml:space="preserve"> </w:t>
      </w:r>
      <w:r>
        <w:rPr>
          <w:sz w:val="19"/>
          <w:szCs w:val="19"/>
          <w:b w:val="0"/>
          <w:bCs w:val="0"/>
        </w:rPr>
        <w:t xml:space="preserve">like walking in the valley of the shadow, and for the answer given to those who questioned it.</w:t>
      </w:r>
    </w:p>
    <w:p>
      <w:pPr>
        <w:pStyle w:val="BodyText"/>
        <w:spacing w:before="0" w:after="40" w:line="240" w:lineRule="auto"/>
      </w:pPr>
      <w:r>
        <w:rPr>
          <w:b/>
          <w:sz w:val="20"/>
          <w:szCs w:val="20"/>
        </w:rPr>
        <w:t xml:space="preserve">[ז] וְזֶהוּ שֶׁאָמְרוּ [שַׁבָּת ל.] ״בְּחַיֵּי שְׁלֹמֹה בִּנְךָ אֲנִי מוֹדִיעַ״ כו’; וּבֵירוּר מַעֲלַת דָּוִד הַמֶּלֶךְ ע"ה הָיְתָה בִּפְתִיחַת שְׁעָרִים, שֶׁזֶּהוּ דַּרְגָּא דְּדָוִד [יִרְאָה] כַּנִּזְכָּר</w:t>
      </w:r>
      <w:r>
        <w:rPr>
          <w:sz w:val="20"/>
          <w:szCs w:val="20"/>
        </w:rPr>
        <w:t xml:space="preserve"> </w:t>
      </w:r>
      <w:r>
        <w:rPr>
          <w:sz w:val="20"/>
          <w:szCs w:val="20"/>
        </w:rPr>
        <w:t xml:space="preserve">—</w:t>
      </w:r>
      <w:r>
        <w:rPr>
          <w:sz w:val="20"/>
          <w:szCs w:val="20"/>
        </w:rPr>
        <w:t xml:space="preserve"> </w:t>
      </w:r>
      <w:r>
        <w:rPr>
          <w:b/>
          <w:sz w:val="20"/>
          <w:szCs w:val="20"/>
        </w:rPr>
        <w:t xml:space="preserve">‪And this is what they said [Shabbos 30a],</w:t>
      </w:r>
      <w:r>
        <w:rPr>
          <w:b/>
          <w:sz w:val="20"/>
          <w:szCs w:val="20"/>
        </w:rPr>
        <w:t xml:space="preserve"> </w:t>
      </w:r>
      <w:r>
        <w:rPr>
          <w:b/>
          <w:sz w:val="20"/>
          <w:szCs w:val="20"/>
        </w:rPr>
        <w:t xml:space="preserve">“</w:t>
      </w:r>
      <w:r>
        <w:rPr>
          <w:b/>
          <w:sz w:val="20"/>
          <w:szCs w:val="20"/>
        </w:rPr>
        <w:t xml:space="preserve">in the lifetime of your son Shlomo I will make it known,</w:t>
      </w:r>
      <w:r>
        <w:rPr>
          <w:b/>
          <w:sz w:val="20"/>
          <w:szCs w:val="20"/>
        </w:rPr>
        <w:t xml:space="preserve">”</w:t>
      </w:r>
      <w:r>
        <w:rPr>
          <w:b/>
          <w:sz w:val="20"/>
          <w:szCs w:val="20"/>
        </w:rPr>
        <w:t xml:space="preserve"> </w:t>
      </w:r>
      <w:r>
        <w:rPr>
          <w:b/>
          <w:sz w:val="20"/>
          <w:szCs w:val="20"/>
        </w:rPr>
        <w:t xml:space="preserve">etc.; and the [essence of the] rank of David HaMelech was in the</w:t>
      </w:r>
      <w:r>
        <w:rPr>
          <w:b/>
          <w:sz w:val="20"/>
          <w:szCs w:val="20"/>
        </w:rPr>
        <w:t xml:space="preserve"> </w:t>
      </w:r>
      <w:r>
        <w:rPr>
          <w:i/>
          <w:b/>
          <w:sz w:val="20"/>
          <w:szCs w:val="20"/>
        </w:rPr>
        <w:t xml:space="preserve">opening of the gates</w:t>
      </w:r>
      <w:r>
        <w:rPr>
          <w:b/>
          <w:sz w:val="20"/>
          <w:szCs w:val="20"/>
        </w:rPr>
        <w:t xml:space="preserve"> </w:t>
      </w:r>
      <w:r>
        <w:rPr>
          <w:b/>
          <w:sz w:val="20"/>
          <w:szCs w:val="20"/>
        </w:rPr>
        <w:t xml:space="preserve">— which is the rung of David, [namely]</w:t>
      </w:r>
      <w:r>
        <w:rPr>
          <w:b/>
          <w:sz w:val="20"/>
          <w:szCs w:val="20"/>
        </w:rPr>
        <w:t xml:space="preserve"> </w:t>
      </w:r>
      <w:r>
        <w:rPr>
          <w:i/>
          <w:b/>
          <w:sz w:val="20"/>
          <w:szCs w:val="20"/>
        </w:rPr>
        <w:t xml:space="preserve">yirah</w:t>
      </w:r>
      <w:r>
        <w:rPr>
          <w:b/>
          <w:sz w:val="20"/>
          <w:szCs w:val="20"/>
        </w:rPr>
        <w:t xml:space="preserve">, as mentioned.‬</w:t>
      </w:r>
      <w:r>
        <w:rPr>
          <w:rStyle w:val="FootnoteReference"/>
        </w:rPr>
        <w:footnoteReference w:id="133"/>
      </w:r>
      <w:r>
        <w:rPr>
          <w:rStyle w:val="FootnoteReference"/>
        </w:rPr>
        <w:footnoteReference w:id="134"/>
      </w:r>
      <w:r>
        <w:rPr>
          <w:sz w:val="20"/>
          <w:szCs w:val="20"/>
        </w:rPr>
        <w:t xml:space="preserve"> </w:t>
      </w:r>
      <w:r>
        <w:rPr>
          <w:b/>
          <w:sz w:val="20"/>
          <w:szCs w:val="20"/>
        </w:rPr>
        <w:t xml:space="preserve">וּמִכָּל מָקוֹם הַהוֹדָעָה הַזּוֹ, שֶׁהוּא בֵּירוּר תִּיקּוּן הַקּוֹדֵם [כְּמוֹ שֶׁכָּתַבְתִּי לְעֵיל סִימָן א’], זֶה הָיָה רַק בְּחַיֵּי שְׁלֹמֹה, שֶׁהוּא הַמַּגִּיעַ בִּתְשׁוּבָתוֹ עַד כִּסֵּא הַכָּבוֹד, דְּיָשַׁב עַל כִּסֵּא ה’, וְאָז אֵין חֵטְא כְּלָל</w:t>
      </w:r>
      <w:r>
        <w:rPr>
          <w:sz w:val="20"/>
          <w:szCs w:val="20"/>
        </w:rPr>
        <w:t xml:space="preserve"> </w:t>
      </w:r>
      <w:r>
        <w:rPr>
          <w:sz w:val="20"/>
          <w:szCs w:val="20"/>
        </w:rPr>
        <w:t xml:space="preserve">—</w:t>
      </w:r>
      <w:r>
        <w:rPr>
          <w:sz w:val="20"/>
          <w:szCs w:val="20"/>
        </w:rPr>
        <w:t xml:space="preserve"> </w:t>
      </w:r>
      <w:r>
        <w:rPr>
          <w:b/>
          <w:sz w:val="20"/>
          <w:szCs w:val="20"/>
        </w:rPr>
        <w:t xml:space="preserve">‪And nonetheless this</w:t>
      </w:r>
      <w:r>
        <w:rPr>
          <w:b/>
          <w:sz w:val="20"/>
          <w:szCs w:val="20"/>
        </w:rPr>
        <w:t xml:space="preserve"> </w:t>
      </w:r>
      <w:r>
        <w:rPr>
          <w:b/>
          <w:sz w:val="20"/>
          <w:szCs w:val="20"/>
        </w:rPr>
        <w:t xml:space="preserve">“</w:t>
      </w:r>
      <w:r>
        <w:rPr>
          <w:b/>
          <w:sz w:val="20"/>
          <w:szCs w:val="20"/>
        </w:rPr>
        <w:t xml:space="preserve">making-known</w:t>
      </w:r>
      <w:r>
        <w:rPr>
          <w:b/>
          <w:sz w:val="20"/>
          <w:szCs w:val="20"/>
        </w:rPr>
        <w:t xml:space="preserve">”</w:t>
      </w:r>
      <w:r>
        <w:rPr>
          <w:b/>
          <w:sz w:val="20"/>
          <w:szCs w:val="20"/>
        </w:rPr>
        <w:t xml:space="preserve"> </w:t>
      </w:r>
      <w:r>
        <w:rPr>
          <w:b/>
          <w:sz w:val="20"/>
          <w:szCs w:val="20"/>
        </w:rPr>
        <w:t xml:space="preserve">— which is the manifesting of the rectification of the past [as I wrote above, Siman 1] — was only in the lifetime of Shlomo, who is the one who reaches in his teshuvah</w:t>
      </w:r>
      <w:r>
        <w:rPr>
          <w:b/>
          <w:sz w:val="20"/>
          <w:szCs w:val="20"/>
        </w:rPr>
        <w:t xml:space="preserve"> </w:t>
      </w:r>
      <w:r>
        <w:rPr>
          <w:i/>
          <w:b/>
          <w:sz w:val="20"/>
          <w:szCs w:val="20"/>
        </w:rPr>
        <w:t xml:space="preserve">up to the Throne of Glory</w:t>
      </w:r>
      <w:r>
        <w:rPr>
          <w:b/>
          <w:sz w:val="20"/>
          <w:szCs w:val="20"/>
        </w:rPr>
        <w:t xml:space="preserve">,</w:t>
      </w:r>
      <w:r>
        <w:rPr>
          <w:b/>
          <w:sz w:val="20"/>
          <w:szCs w:val="20"/>
        </w:rPr>
        <w:t xml:space="preserve"> </w:t>
      </w:r>
      <w:r>
        <w:rPr>
          <w:b/>
          <w:sz w:val="20"/>
          <w:szCs w:val="20"/>
        </w:rPr>
        <w:t xml:space="preserve">“</w:t>
      </w:r>
      <w:r>
        <w:rPr>
          <w:b/>
          <w:sz w:val="20"/>
          <w:szCs w:val="20"/>
        </w:rPr>
        <w:t xml:space="preserve">he sat upon the Throne of Hashem</w:t>
      </w:r>
      <w:r>
        <w:rPr>
          <w:b/>
          <w:sz w:val="20"/>
          <w:szCs w:val="20"/>
        </w:rPr>
        <w:t xml:space="preserve">”</w:t>
      </w:r>
      <w:r>
        <w:rPr>
          <w:b/>
          <w:sz w:val="20"/>
          <w:szCs w:val="20"/>
        </w:rPr>
        <w:t xml:space="preserve">; and then there is no sin at all,‬</w:t>
      </w:r>
      <w:r>
        <w:rPr>
          <w:rStyle w:val="FootnoteReference"/>
        </w:rPr>
        <w:footnoteReference w:id="135"/>
      </w:r>
      <w:r>
        <w:rPr>
          <w:rStyle w:val="FootnoteReference"/>
        </w:rPr>
        <w:footnoteReference w:id="136"/>
      </w:r>
      <w:r>
        <w:rPr>
          <w:sz w:val="20"/>
          <w:szCs w:val="20"/>
        </w:rPr>
        <w:t xml:space="preserve"> </w:t>
      </w:r>
      <w:r>
        <w:rPr>
          <w:b/>
          <w:sz w:val="20"/>
          <w:szCs w:val="20"/>
        </w:rPr>
        <w:t xml:space="preserve">כְּטַעַם ״גַּם כִּי אֵלֵךְ בְּגֵיא צַלְמָוֶת לֹא אִירָא רָע כִּי אַתָּה עִמָּדִי״ — ״אַתָּה״ הוּא הַכָּרַת נוֹכֵחַ דהשי"ת, ״עִמָּדִי״ מַמָּשׁ בְּעוֹלָם הַכִּסֵּא שֶׁנִּקְרָא ״אֶת ה’ אֱלֹקֶיךָ״ כַּנִּזְכָּר</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though I walk in the valley of the shadow of death I fear no evil,</w:t>
      </w:r>
      <w:r>
        <w:rPr>
          <w:b/>
          <w:sz w:val="20"/>
          <w:szCs w:val="20"/>
        </w:rPr>
        <w:t xml:space="preserve"> </w:t>
      </w:r>
      <w:r>
        <w:rPr>
          <w:i/>
          <w:b/>
          <w:sz w:val="20"/>
          <w:szCs w:val="20"/>
        </w:rPr>
        <w:t xml:space="preserve">for You are with me</w:t>
      </w:r>
      <w:r>
        <w:rPr>
          <w:b/>
          <w:sz w:val="20"/>
          <w:szCs w:val="20"/>
        </w:rPr>
        <w:t xml:space="preserve">”</w:t>
      </w:r>
      <w:r>
        <w:rPr>
          <w:b/>
          <w:sz w:val="20"/>
          <w:szCs w:val="20"/>
        </w:rPr>
        <w:t xml:space="preserve"> </w:t>
      </w:r>
      <w:r>
        <w:rPr>
          <w:b/>
          <w:sz w:val="20"/>
          <w:szCs w:val="20"/>
        </w:rPr>
        <w:t xml:space="preserve">(Tehillim 23:4)</w:t>
      </w:r>
      <w:r>
        <w:rPr>
          <w:rStyle w:val="FootnoteReference"/>
        </w:rPr>
        <w:footnoteReference w:id="137"/>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You</w:t>
      </w:r>
      <w:r>
        <w:rPr>
          <w:b/>
          <w:sz w:val="20"/>
          <w:szCs w:val="20"/>
        </w:rPr>
        <w:t xml:space="preserve">”</w:t>
      </w:r>
      <w:r>
        <w:rPr>
          <w:b/>
          <w:sz w:val="20"/>
          <w:szCs w:val="20"/>
        </w:rPr>
        <w:t xml:space="preserve"> </w:t>
      </w:r>
      <w:r>
        <w:rPr>
          <w:b/>
          <w:sz w:val="20"/>
          <w:szCs w:val="20"/>
        </w:rPr>
        <w:t xml:space="preserve">is the face-to-face recognition of Hashem,</w:t>
      </w:r>
      <w:r>
        <w:rPr>
          <w:b/>
          <w:sz w:val="20"/>
          <w:szCs w:val="20"/>
        </w:rPr>
        <w:t xml:space="preserve"> </w:t>
      </w:r>
      <w:r>
        <w:rPr>
          <w:b/>
          <w:sz w:val="20"/>
          <w:szCs w:val="20"/>
        </w:rPr>
        <w:t xml:space="preserve">“</w:t>
      </w:r>
      <w:r>
        <w:rPr>
          <w:b/>
          <w:sz w:val="20"/>
          <w:szCs w:val="20"/>
        </w:rPr>
        <w:t xml:space="preserve">with me</w:t>
      </w:r>
      <w:r>
        <w:rPr>
          <w:b/>
          <w:sz w:val="20"/>
          <w:szCs w:val="20"/>
        </w:rPr>
        <w:t xml:space="preserve">”</w:t>
      </w:r>
      <w:r>
        <w:rPr>
          <w:b/>
          <w:sz w:val="20"/>
          <w:szCs w:val="20"/>
        </w:rPr>
        <w:t xml:space="preserve"> </w:t>
      </w:r>
      <w:r>
        <w:rPr>
          <w:b/>
          <w:sz w:val="20"/>
          <w:szCs w:val="20"/>
        </w:rPr>
        <w:t xml:space="preserve">literally, in the world of the Throne called</w:t>
      </w:r>
      <w:r>
        <w:rPr>
          <w:b/>
          <w:sz w:val="20"/>
          <w:szCs w:val="20"/>
        </w:rPr>
        <w:t xml:space="preserve"> </w:t>
      </w:r>
      <w:r>
        <w:rPr>
          <w:b/>
          <w:sz w:val="20"/>
          <w:szCs w:val="20"/>
        </w:rPr>
        <w:t xml:space="preserve">“</w:t>
      </w:r>
      <w:r>
        <w:rPr>
          <w:i/>
          <w:b/>
          <w:sz w:val="20"/>
          <w:szCs w:val="20"/>
        </w:rPr>
        <w:t xml:space="preserve">Hashem your God</w:t>
      </w:r>
      <w:r>
        <w:rPr>
          <w:b/>
          <w:sz w:val="20"/>
          <w:szCs w:val="20"/>
        </w:rPr>
        <w:t xml:space="preserve">,</w:t>
      </w:r>
      <w:r>
        <w:rPr>
          <w:b/>
          <w:sz w:val="20"/>
          <w:szCs w:val="20"/>
        </w:rPr>
        <w:t xml:space="preserve">”</w:t>
      </w:r>
      <w:r>
        <w:rPr>
          <w:b/>
          <w:sz w:val="20"/>
          <w:szCs w:val="20"/>
        </w:rPr>
        <w:t xml:space="preserve"> </w:t>
      </w:r>
      <w:r>
        <w:rPr>
          <w:b/>
          <w:sz w:val="20"/>
          <w:szCs w:val="20"/>
        </w:rPr>
        <w:t xml:space="preserve">as mentioned;‬</w:t>
      </w:r>
      <w:r>
        <w:rPr>
          <w:sz w:val="20"/>
          <w:szCs w:val="20"/>
        </w:rPr>
        <w:t xml:space="preserve"> </w:t>
      </w:r>
      <w:r>
        <w:rPr>
          <w:b/>
          <w:sz w:val="20"/>
          <w:szCs w:val="20"/>
        </w:rPr>
        <w:t xml:space="preserve">אָז גַּם ״כִּי אֵלֵךְ״ וְאֶעֱשֶׂה מַה שֶּׁאֶעֱשֶׂה, ח"ו, אֵין כָּאן יִרְאַת רָע, דִּ״לֹא יְגֻרְךָ רָע״ כְּתִיב, וְאֵין דָּבָר רַע יוֹרֵד מִן הַשָּׁמַיִם; וְהַכָּרַת הַנּוֹכֵחַ הַיְינוּ דִּ״מְלֹא כָל הָאָרֶץ כְּבוֹדוֹ״, וְאִם כֵּן אֵין מְצִיאוּת לָרַע כְּלָל</w:t>
      </w:r>
      <w:r>
        <w:rPr>
          <w:sz w:val="20"/>
          <w:szCs w:val="20"/>
        </w:rPr>
        <w:t xml:space="preserve"> </w:t>
      </w:r>
      <w:r>
        <w:rPr>
          <w:sz w:val="20"/>
          <w:szCs w:val="20"/>
        </w:rPr>
        <w:t xml:space="preserve">—</w:t>
      </w:r>
      <w:r>
        <w:rPr>
          <w:sz w:val="20"/>
          <w:szCs w:val="20"/>
        </w:rPr>
        <w:t xml:space="preserve"> </w:t>
      </w:r>
      <w:r>
        <w:rPr>
          <w:b/>
          <w:sz w:val="20"/>
          <w:szCs w:val="20"/>
        </w:rPr>
        <w:t xml:space="preserve">‪then even</w:t>
      </w:r>
      <w:r>
        <w:rPr>
          <w:b/>
          <w:sz w:val="20"/>
          <w:szCs w:val="20"/>
        </w:rPr>
        <w:t xml:space="preserve"> </w:t>
      </w:r>
      <w:r>
        <w:rPr>
          <w:b/>
          <w:sz w:val="20"/>
          <w:szCs w:val="20"/>
        </w:rPr>
        <w:t xml:space="preserve">“</w:t>
      </w:r>
      <w:r>
        <w:rPr>
          <w:b/>
          <w:sz w:val="20"/>
          <w:szCs w:val="20"/>
        </w:rPr>
        <w:t xml:space="preserve">though I walk</w:t>
      </w:r>
      <w:r>
        <w:rPr>
          <w:b/>
          <w:sz w:val="20"/>
          <w:szCs w:val="20"/>
        </w:rPr>
        <w:t xml:space="preserve">”</w:t>
      </w:r>
      <w:r>
        <w:rPr>
          <w:b/>
          <w:sz w:val="20"/>
          <w:szCs w:val="20"/>
        </w:rPr>
        <w:t xml:space="preserve"> </w:t>
      </w:r>
      <w:r>
        <w:rPr>
          <w:b/>
          <w:sz w:val="20"/>
          <w:szCs w:val="20"/>
        </w:rPr>
        <w:t xml:space="preserve">and do whatever I do, God forbid, there is here no fear of evil, for</w:t>
      </w:r>
      <w:r>
        <w:rPr>
          <w:b/>
          <w:sz w:val="20"/>
          <w:szCs w:val="20"/>
        </w:rPr>
        <w:t xml:space="preserve"> </w:t>
      </w:r>
      <w:r>
        <w:rPr>
          <w:b/>
          <w:sz w:val="20"/>
          <w:szCs w:val="20"/>
        </w:rPr>
        <w:t xml:space="preserve">“</w:t>
      </w:r>
      <w:r>
        <w:rPr>
          <w:b/>
          <w:sz w:val="20"/>
          <w:szCs w:val="20"/>
        </w:rPr>
        <w:t xml:space="preserve">evil shall not sojourn with You</w:t>
      </w:r>
      <w:r>
        <w:rPr>
          <w:b/>
          <w:sz w:val="20"/>
          <w:szCs w:val="20"/>
        </w:rPr>
        <w:t xml:space="preserve">”</w:t>
      </w:r>
      <w:r>
        <w:rPr>
          <w:b/>
          <w:sz w:val="20"/>
          <w:szCs w:val="20"/>
        </w:rPr>
        <w:t xml:space="preserve"> </w:t>
      </w:r>
      <w:r>
        <w:rPr>
          <w:b/>
          <w:sz w:val="20"/>
          <w:szCs w:val="20"/>
        </w:rPr>
        <w:t xml:space="preserve">is written (Tehillim 5:5)</w:t>
      </w:r>
      <w:r>
        <w:rPr>
          <w:rStyle w:val="FootnoteReference"/>
        </w:rPr>
        <w:footnoteReference w:id="138"/>
      </w:r>
      <w:r>
        <w:rPr>
          <w:b/>
          <w:sz w:val="20"/>
          <w:szCs w:val="20"/>
        </w:rPr>
        <w:t xml:space="preserve">, and no evil thing descends from Heaven; and the face-to-face recognition is that</w:t>
      </w:r>
      <w:r>
        <w:rPr>
          <w:b/>
          <w:sz w:val="20"/>
          <w:szCs w:val="20"/>
        </w:rPr>
        <w:t xml:space="preserve"> </w:t>
      </w:r>
      <w:r>
        <w:rPr>
          <w:b/>
          <w:sz w:val="20"/>
          <w:szCs w:val="20"/>
        </w:rPr>
        <w:t xml:space="preserve">“</w:t>
      </w:r>
      <w:r>
        <w:rPr>
          <w:b/>
          <w:sz w:val="20"/>
          <w:szCs w:val="20"/>
        </w:rPr>
        <w:t xml:space="preserve">the whole earth is full of His glory</w:t>
      </w:r>
      <w:r>
        <w:rPr>
          <w:b/>
          <w:sz w:val="20"/>
          <w:szCs w:val="20"/>
        </w:rPr>
        <w:t xml:space="preserve">”</w:t>
      </w:r>
      <w:r>
        <w:rPr>
          <w:b/>
          <w:sz w:val="20"/>
          <w:szCs w:val="20"/>
        </w:rPr>
        <w:t xml:space="preserve"> </w:t>
      </w:r>
      <w:r>
        <w:rPr>
          <w:b/>
          <w:sz w:val="20"/>
          <w:szCs w:val="20"/>
        </w:rPr>
        <w:t xml:space="preserve">— and if so, there is no [independent] existence for evil at all.‬</w:t>
      </w:r>
    </w:p>
    <w:p>
      <w:pPr>
        <w:pStyle w:val="BodyText"/>
        <w:spacing w:before="0" w:after="40" w:line="240" w:lineRule="auto"/>
      </w:pPr>
      <w:r>
        <w:rPr>
          <w:b/>
          <w:sz w:val="20"/>
          <w:szCs w:val="20"/>
        </w:rPr>
        <w:t xml:space="preserve">וְזֶה טַעַם מַה שֶּׁנָּשָׂא שְׁלֹמֹה נָשִׁים נָכְרִיּוֹת, וְגַם מַה שֶּׁאָמְרוּ עָלָיו בִּירוּשַׁלְמִי [הוּבָא בְּתוֹס’ פ"ק דַּחֲגִיגָה] לְשׁוֹן ״אֵין לְמֵדִין מִתְּקוֹעַ״, דְּהוּא תָּקַע עַצְמוֹ לִדְבַר הֲלָכָה, לְהַכְנִיס עַצְמוֹ לְעִנְיָנִים נִרְאִים כַּהֲלִיכָה בְּגֵיא צַלְמָוֶת</w:t>
      </w:r>
      <w:r>
        <w:rPr>
          <w:sz w:val="20"/>
          <w:szCs w:val="20"/>
        </w:rPr>
        <w:t xml:space="preserve"> </w:t>
      </w:r>
      <w:r>
        <w:rPr>
          <w:sz w:val="20"/>
          <w:szCs w:val="20"/>
        </w:rPr>
        <w:t xml:space="preserve">—</w:t>
      </w:r>
      <w:r>
        <w:rPr>
          <w:sz w:val="20"/>
          <w:szCs w:val="20"/>
        </w:rPr>
        <w:t xml:space="preserve"> </w:t>
      </w:r>
      <w:r>
        <w:rPr>
          <w:b/>
          <w:sz w:val="20"/>
          <w:szCs w:val="20"/>
        </w:rPr>
        <w:t xml:space="preserve">‪And this is the reason Shlomo married foreign wives, and also what they said of him in the Yerushalmi [cited in Tosafos, first chapter of Chagigah], the expression</w:t>
      </w:r>
      <w:r>
        <w:rPr>
          <w:b/>
          <w:sz w:val="20"/>
          <w:szCs w:val="20"/>
        </w:rPr>
        <w:t xml:space="preserve"> </w:t>
      </w:r>
      <w:r>
        <w:rPr>
          <w:b/>
          <w:sz w:val="20"/>
          <w:szCs w:val="20"/>
        </w:rPr>
        <w:t xml:space="preserve">“</w:t>
      </w:r>
      <w:r>
        <w:rPr>
          <w:b/>
          <w:sz w:val="20"/>
          <w:szCs w:val="20"/>
        </w:rPr>
        <w:t xml:space="preserve">one does not learn [halachah] from Teko’a</w:t>
      </w:r>
      <w:r>
        <w:rPr>
          <w:b/>
          <w:sz w:val="20"/>
          <w:szCs w:val="20"/>
        </w:rPr>
        <w:t xml:space="preserve">”</w:t>
      </w:r>
      <w:r>
        <w:rPr>
          <w:b/>
          <w:sz w:val="20"/>
          <w:szCs w:val="20"/>
        </w:rPr>
        <w:t xml:space="preserve"> </w:t>
      </w:r>
      <w:r>
        <w:rPr>
          <w:b/>
          <w:sz w:val="20"/>
          <w:szCs w:val="20"/>
        </w:rPr>
        <w:t xml:space="preserve">— for he</w:t>
      </w:r>
      <w:r>
        <w:rPr>
          <w:b/>
          <w:sz w:val="20"/>
          <w:szCs w:val="20"/>
        </w:rPr>
        <w:t xml:space="preserve"> </w:t>
      </w:r>
      <w:r>
        <w:rPr>
          <w:b/>
          <w:sz w:val="20"/>
          <w:szCs w:val="20"/>
        </w:rPr>
        <w:t xml:space="preserve">“</w:t>
      </w:r>
      <w:r>
        <w:rPr>
          <w:b/>
          <w:sz w:val="20"/>
          <w:szCs w:val="20"/>
        </w:rPr>
        <w:t xml:space="preserve">drove himself [</w:t>
      </w:r>
      <w:r>
        <w:rPr>
          <w:i/>
          <w:b/>
          <w:sz w:val="20"/>
          <w:szCs w:val="20"/>
        </w:rPr>
        <w:t xml:space="preserve">taka atzmo</w:t>
      </w:r>
      <w:r>
        <w:rPr>
          <w:b/>
          <w:sz w:val="20"/>
          <w:szCs w:val="20"/>
        </w:rPr>
        <w:t xml:space="preserve">] into a matter of halachah,</w:t>
      </w:r>
      <w:r>
        <w:rPr>
          <w:b/>
          <w:sz w:val="20"/>
          <w:szCs w:val="20"/>
        </w:rPr>
        <w:t xml:space="preserve">”</w:t>
      </w:r>
      <w:r>
        <w:rPr>
          <w:b/>
          <w:sz w:val="20"/>
          <w:szCs w:val="20"/>
        </w:rPr>
        <w:t xml:space="preserve"> </w:t>
      </w:r>
      <w:r>
        <w:rPr>
          <w:b/>
          <w:sz w:val="20"/>
          <w:szCs w:val="20"/>
        </w:rPr>
        <w:t xml:space="preserve">to enter into matters that</w:t>
      </w:r>
      <w:r>
        <w:rPr>
          <w:b/>
          <w:sz w:val="20"/>
          <w:szCs w:val="20"/>
        </w:rPr>
        <w:t xml:space="preserve"> </w:t>
      </w:r>
      <w:r>
        <w:rPr>
          <w:i/>
          <w:b/>
          <w:sz w:val="20"/>
          <w:szCs w:val="20"/>
        </w:rPr>
        <w:t xml:space="preserve">appear</w:t>
      </w:r>
      <w:r>
        <w:rPr>
          <w:b/>
          <w:sz w:val="20"/>
          <w:szCs w:val="20"/>
        </w:rPr>
        <w:t xml:space="preserve"> </w:t>
      </w:r>
      <w:r>
        <w:rPr>
          <w:b/>
          <w:sz w:val="20"/>
          <w:szCs w:val="20"/>
        </w:rPr>
        <w:t xml:space="preserve">like</w:t>
      </w:r>
      <w:r>
        <w:rPr>
          <w:b/>
          <w:sz w:val="20"/>
          <w:szCs w:val="20"/>
        </w:rPr>
        <w:t xml:space="preserve"> </w:t>
      </w:r>
      <w:r>
        <w:rPr>
          <w:b/>
          <w:sz w:val="20"/>
          <w:szCs w:val="20"/>
        </w:rPr>
        <w:t xml:space="preserve">“</w:t>
      </w:r>
      <w:r>
        <w:rPr>
          <w:b/>
          <w:sz w:val="20"/>
          <w:szCs w:val="20"/>
        </w:rPr>
        <w:t xml:space="preserve">walking in the valley of the shadow of death,‬</w:t>
      </w:r>
      <w:r>
        <w:rPr>
          <w:b/>
          <w:sz w:val="20"/>
          <w:szCs w:val="20"/>
        </w:rPr>
        <w:t xml:space="preserve">”</w:t>
      </w:r>
      <w:r>
        <w:rPr>
          <w:rStyle w:val="FootnoteReference"/>
        </w:rPr>
        <w:footnoteReference w:id="139"/>
      </w:r>
      <w:r>
        <w:rPr>
          <w:sz w:val="20"/>
          <w:szCs w:val="20"/>
        </w:rPr>
        <w:t xml:space="preserve"> </w:t>
      </w:r>
      <w:r>
        <w:rPr>
          <w:b/>
          <w:sz w:val="20"/>
          <w:szCs w:val="20"/>
        </w:rPr>
        <w:t xml:space="preserve">וְעַד שֶׁבִּקְּשׁוּ לִמְנוֹתוֹ בְּאוֹתָן שֶׁאֵין לָהֶם חֵלֶק לָעוֹלָם הַבָּא [בְּפֶרֶק חֵלֶק], וְהֵשִׁיבוּ לָהֶם ״הַמֵעִמְּךָ יְשַׁלְּמֶנָּה״ — רָצָה לוֹמַר, אַתֶּם סְבוּרִים שֶׁהוּא עִמָּכֶם וְאֱנוֹשׁ כְּעֶרְכְּכֶם, וְאֵינוֹ אֶלָּא ״עִמָּדִי״ וְעַל כִּסְאִי, וְעַל כֵּן לֹא יִירָא רָע כְּלָל</w:t>
      </w:r>
      <w:r>
        <w:rPr>
          <w:sz w:val="20"/>
          <w:szCs w:val="20"/>
        </w:rPr>
        <w:t xml:space="preserve"> </w:t>
      </w:r>
      <w:r>
        <w:rPr>
          <w:sz w:val="20"/>
          <w:szCs w:val="20"/>
        </w:rPr>
        <w:t xml:space="preserve">—</w:t>
      </w:r>
      <w:r>
        <w:rPr>
          <w:sz w:val="20"/>
          <w:szCs w:val="20"/>
        </w:rPr>
        <w:t xml:space="preserve"> </w:t>
      </w:r>
      <w:r>
        <w:rPr>
          <w:b/>
          <w:sz w:val="20"/>
          <w:szCs w:val="20"/>
        </w:rPr>
        <w:t xml:space="preserve">‪until [the Sages] sought to count him among those who have no share in the World to Come [in</w:t>
      </w:r>
      <w:r>
        <w:rPr>
          <w:b/>
          <w:sz w:val="20"/>
          <w:szCs w:val="20"/>
        </w:rPr>
        <w:t xml:space="preserve"> </w:t>
      </w:r>
      <w:r>
        <w:rPr>
          <w:i/>
          <w:b/>
          <w:sz w:val="20"/>
          <w:szCs w:val="20"/>
        </w:rPr>
        <w:t xml:space="preserve">Perek Chelek</w:t>
      </w:r>
      <w:r>
        <w:rPr>
          <w:b/>
          <w:sz w:val="20"/>
          <w:szCs w:val="20"/>
        </w:rPr>
        <w:t xml:space="preserve">], and they were answered,</w:t>
      </w:r>
      <w:r>
        <w:rPr>
          <w:b/>
          <w:sz w:val="20"/>
          <w:szCs w:val="20"/>
        </w:rPr>
        <w:t xml:space="preserve"> </w:t>
      </w:r>
      <w:r>
        <w:rPr>
          <w:b/>
          <w:sz w:val="20"/>
          <w:szCs w:val="20"/>
        </w:rPr>
        <w:t xml:space="preserve">“</w:t>
      </w:r>
      <w:r>
        <w:rPr>
          <w:b/>
          <w:sz w:val="20"/>
          <w:szCs w:val="20"/>
        </w:rPr>
        <w:t xml:space="preserve">shall it be paid</w:t>
      </w:r>
      <w:r>
        <w:rPr>
          <w:b/>
          <w:sz w:val="20"/>
          <w:szCs w:val="20"/>
        </w:rPr>
        <w:t xml:space="preserve"> </w:t>
      </w:r>
      <w:r>
        <w:rPr>
          <w:i/>
          <w:b/>
          <w:sz w:val="20"/>
          <w:szCs w:val="20"/>
        </w:rPr>
        <w:t xml:space="preserve">from you</w:t>
      </w:r>
      <w:r>
        <w:rPr>
          <w:b/>
          <w:sz w:val="20"/>
          <w:szCs w:val="20"/>
        </w:rPr>
        <w:t xml:space="preserve"> </w:t>
      </w:r>
      <w:r>
        <w:rPr>
          <w:b/>
          <w:sz w:val="20"/>
          <w:szCs w:val="20"/>
        </w:rPr>
        <w:t xml:space="preserve">[rather than from Him]?</w:t>
      </w:r>
      <w:r>
        <w:rPr>
          <w:b/>
          <w:sz w:val="20"/>
          <w:szCs w:val="20"/>
        </w:rPr>
        <w:t xml:space="preserve">”</w:t>
      </w:r>
      <w:r>
        <w:rPr>
          <w:b/>
          <w:sz w:val="20"/>
          <w:szCs w:val="20"/>
        </w:rPr>
        <w:t xml:space="preserve"> </w:t>
      </w:r>
      <w:r>
        <w:rPr>
          <w:b/>
          <w:sz w:val="20"/>
          <w:szCs w:val="20"/>
        </w:rPr>
        <w:t xml:space="preserve">(Iyov 34:33)</w:t>
      </w:r>
      <w:r>
        <w:rPr>
          <w:rStyle w:val="FootnoteReference"/>
        </w:rPr>
        <w:footnoteReference w:id="140"/>
      </w:r>
      <w:r>
        <w:rPr>
          <w:b/>
          <w:sz w:val="20"/>
          <w:szCs w:val="20"/>
        </w:rPr>
        <w:t xml:space="preserve"> </w:t>
      </w:r>
      <w:r>
        <w:rPr>
          <w:b/>
          <w:sz w:val="20"/>
          <w:szCs w:val="20"/>
        </w:rPr>
        <w:t xml:space="preserve">— meaning: you suppose he is</w:t>
      </w:r>
      <w:r>
        <w:rPr>
          <w:b/>
          <w:sz w:val="20"/>
          <w:szCs w:val="20"/>
        </w:rPr>
        <w:t xml:space="preserve"> </w:t>
      </w:r>
      <w:r>
        <w:rPr>
          <w:b/>
          <w:sz w:val="20"/>
          <w:szCs w:val="20"/>
        </w:rPr>
        <w:t xml:space="preserve">“</w:t>
      </w:r>
      <w:r>
        <w:rPr>
          <w:b/>
          <w:sz w:val="20"/>
          <w:szCs w:val="20"/>
        </w:rPr>
        <w:t xml:space="preserve">with you,</w:t>
      </w:r>
      <w:r>
        <w:rPr>
          <w:b/>
          <w:sz w:val="20"/>
          <w:szCs w:val="20"/>
        </w:rPr>
        <w:t xml:space="preserve">”</w:t>
      </w:r>
      <w:r>
        <w:rPr>
          <w:b/>
          <w:sz w:val="20"/>
          <w:szCs w:val="20"/>
        </w:rPr>
        <w:t xml:space="preserve"> </w:t>
      </w:r>
      <w:r>
        <w:rPr>
          <w:b/>
          <w:sz w:val="20"/>
          <w:szCs w:val="20"/>
        </w:rPr>
        <w:t xml:space="preserve">a man of your measure; but he is only</w:t>
      </w:r>
      <w:r>
        <w:rPr>
          <w:b/>
          <w:sz w:val="20"/>
          <w:szCs w:val="20"/>
        </w:rPr>
        <w:t xml:space="preserve"> </w:t>
      </w:r>
      <w:r>
        <w:rPr>
          <w:b/>
          <w:sz w:val="20"/>
          <w:szCs w:val="20"/>
        </w:rPr>
        <w:t xml:space="preserve">“</w:t>
      </w:r>
      <w:r>
        <w:rPr>
          <w:i/>
          <w:b/>
          <w:sz w:val="20"/>
          <w:szCs w:val="20"/>
        </w:rPr>
        <w:t xml:space="preserve">with Me</w:t>
      </w:r>
      <w:r>
        <w:rPr>
          <w:b/>
          <w:sz w:val="20"/>
          <w:szCs w:val="20"/>
        </w:rPr>
        <w:t xml:space="preserve">,</w:t>
      </w:r>
      <w:r>
        <w:rPr>
          <w:b/>
          <w:sz w:val="20"/>
          <w:szCs w:val="20"/>
        </w:rPr>
        <w:t xml:space="preserve">”</w:t>
      </w:r>
      <w:r>
        <w:rPr>
          <w:b/>
          <w:sz w:val="20"/>
          <w:szCs w:val="20"/>
        </w:rPr>
        <w:t xml:space="preserve"> </w:t>
      </w:r>
      <w:r>
        <w:rPr>
          <w:b/>
          <w:sz w:val="20"/>
          <w:szCs w:val="20"/>
        </w:rPr>
        <w:t xml:space="preserve">upon My Throne, and therefore he fears no evil at all.‬</w:t>
      </w:r>
      <w:r>
        <w:rPr>
          <w:rStyle w:val="FootnoteReference"/>
        </w:rPr>
        <w:footnoteReference w:id="141"/>
      </w:r>
      <w:r>
        <w:rPr>
          <w:sz w:val="20"/>
          <w:szCs w:val="20"/>
        </w:rPr>
        <w:t xml:space="preserve"> </w:t>
      </w:r>
      <w:r>
        <w:rPr>
          <w:b/>
          <w:sz w:val="20"/>
          <w:szCs w:val="20"/>
        </w:rPr>
        <w:t xml:space="preserve">וּשְׁלֹמֹה הַמֶּלֶךְ ע"ה הוּא רֹאשׁ הַשָּׂגַת מַדְרֵגָה זוֹ דְּ״כִי אַתָּה עִמָּדִי״, וְעַד סוֹף כָּל דַּרְגִּין מִי שֶׁאָחוּז בָּהּ לֹא יִירָא רָע כְּלָל, וּמִמֵּילָא נִתְקַן הַקּוֹדֵם וּלְמַפְרֵעַ גַּם כֵּן</w:t>
      </w:r>
      <w:r>
        <w:rPr>
          <w:sz w:val="20"/>
          <w:szCs w:val="20"/>
        </w:rPr>
        <w:t xml:space="preserve"> </w:t>
      </w:r>
      <w:r>
        <w:rPr>
          <w:sz w:val="20"/>
          <w:szCs w:val="20"/>
        </w:rPr>
        <w:t xml:space="preserve">—</w:t>
      </w:r>
      <w:r>
        <w:rPr>
          <w:sz w:val="20"/>
          <w:szCs w:val="20"/>
        </w:rPr>
        <w:t xml:space="preserve"> </w:t>
      </w:r>
      <w:r>
        <w:rPr>
          <w:b/>
          <w:sz w:val="20"/>
          <w:szCs w:val="20"/>
        </w:rPr>
        <w:t xml:space="preserve">‪And Shlomo HaMelech is the</w:t>
      </w:r>
      <w:r>
        <w:rPr>
          <w:b/>
          <w:sz w:val="20"/>
          <w:szCs w:val="20"/>
        </w:rPr>
        <w:t xml:space="preserve"> </w:t>
      </w:r>
      <w:r>
        <w:rPr>
          <w:b/>
          <w:sz w:val="20"/>
          <w:szCs w:val="20"/>
        </w:rPr>
        <w:t xml:space="preserve">“</w:t>
      </w:r>
      <w:r>
        <w:rPr>
          <w:b/>
          <w:sz w:val="20"/>
          <w:szCs w:val="20"/>
        </w:rPr>
        <w:t xml:space="preserve">head</w:t>
      </w:r>
      <w:r>
        <w:rPr>
          <w:b/>
          <w:sz w:val="20"/>
          <w:szCs w:val="20"/>
        </w:rPr>
        <w:t xml:space="preserve">”</w:t>
      </w:r>
      <w:r>
        <w:rPr>
          <w:b/>
          <w:sz w:val="20"/>
          <w:szCs w:val="20"/>
        </w:rPr>
        <w:t xml:space="preserve"> </w:t>
      </w:r>
      <w:r>
        <w:rPr>
          <w:b/>
          <w:sz w:val="20"/>
          <w:szCs w:val="20"/>
        </w:rPr>
        <w:t xml:space="preserve">of the attainment of this rung of</w:t>
      </w:r>
      <w:r>
        <w:rPr>
          <w:b/>
          <w:sz w:val="20"/>
          <w:szCs w:val="20"/>
        </w:rPr>
        <w:t xml:space="preserve"> </w:t>
      </w:r>
      <w:r>
        <w:rPr>
          <w:b/>
          <w:sz w:val="20"/>
          <w:szCs w:val="20"/>
        </w:rPr>
        <w:t xml:space="preserve">“</w:t>
      </w:r>
      <w:r>
        <w:rPr>
          <w:b/>
          <w:sz w:val="20"/>
          <w:szCs w:val="20"/>
        </w:rPr>
        <w:t xml:space="preserve">for You are with me</w:t>
      </w:r>
      <w:r>
        <w:rPr>
          <w:b/>
          <w:sz w:val="20"/>
          <w:szCs w:val="20"/>
        </w:rPr>
        <w:t xml:space="preserve">”</w:t>
      </w:r>
      <w:r>
        <w:rPr>
          <w:b/>
          <w:sz w:val="20"/>
          <w:szCs w:val="20"/>
        </w:rPr>
        <w:t xml:space="preserve">; and down to the end of all rungs, whoever is gripped in it fears no evil at all, and of itself the past is rectified — retroactively as well.‬</w:t>
      </w:r>
    </w:p>
    <w:p>
      <w:pPr>
        <w:pStyle w:val="Heading3"/>
      </w:pPr>
      <w:bookmarkStart w:id="142" w:name="s2-8"/>
      <w:r>
        <w:t xml:space="preserve">‪סָעִיף ח — Se’if 8‬</w:t>
      </w:r>
      <w:bookmarkEnd w:id="14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Shlomo’s wisdom included knowing how to heal the past and to</w:t>
      </w:r>
      <w:r>
        <w:rPr>
          <w:sz w:val="19"/>
          <w:szCs w:val="19"/>
          <w:b w:val="0"/>
          <w:bCs w:val="0"/>
        </w:rPr>
        <w:t xml:space="preserve"> </w:t>
      </w:r>
      <w:r>
        <w:rPr>
          <w:sz w:val="19"/>
          <w:szCs w:val="19"/>
          <w:b w:val="0"/>
          <w:bCs w:val="0"/>
        </w:rPr>
        <w:t xml:space="preserve">“</w:t>
      </w:r>
      <w:r>
        <w:rPr>
          <w:sz w:val="19"/>
          <w:szCs w:val="19"/>
          <w:b w:val="0"/>
          <w:bCs w:val="0"/>
        </w:rPr>
        <w:t xml:space="preserve">sweeten the lupine</w:t>
      </w:r>
      <w:r>
        <w:rPr>
          <w:sz w:val="19"/>
          <w:szCs w:val="19"/>
          <w:b w:val="0"/>
          <w:bCs w:val="0"/>
        </w:rPr>
        <w:t xml:space="preserve">”</w:t>
      </w:r>
      <w:r>
        <w:rPr>
          <w:sz w:val="19"/>
          <w:szCs w:val="19"/>
          <w:b w:val="0"/>
          <w:bCs w:val="0"/>
        </w:rPr>
        <w:t xml:space="preserve"> </w:t>
      </w:r>
      <w:r>
        <w:rPr>
          <w:sz w:val="19"/>
          <w:szCs w:val="19"/>
          <w:b w:val="0"/>
          <w:bCs w:val="0"/>
        </w:rPr>
        <w:t xml:space="preserve">— turning the bitter itself sweet. All of it was already hinted to Moshe: the waters of Marah were sweetened through a tree, and there is no</w:t>
      </w:r>
      <w:r>
        <w:rPr>
          <w:sz w:val="19"/>
          <w:szCs w:val="19"/>
          <w:b w:val="0"/>
          <w:bCs w:val="0"/>
        </w:rPr>
        <w:t xml:space="preserve"> </w:t>
      </w:r>
      <w:r>
        <w:rPr>
          <w:sz w:val="19"/>
          <w:szCs w:val="19"/>
          <w:b w:val="0"/>
          <w:bCs w:val="0"/>
        </w:rPr>
        <w:t xml:space="preserve">“</w:t>
      </w:r>
      <w:r>
        <w:rPr>
          <w:sz w:val="19"/>
          <w:szCs w:val="19"/>
          <w:b w:val="0"/>
          <w:bCs w:val="0"/>
        </w:rPr>
        <w:t xml:space="preserve">tree</w:t>
      </w:r>
      <w:r>
        <w:rPr>
          <w:sz w:val="19"/>
          <w:szCs w:val="19"/>
          <w:b w:val="0"/>
          <w:bCs w:val="0"/>
        </w:rPr>
        <w:t xml:space="preserve">”</w:t>
      </w:r>
      <w:r>
        <w:rPr>
          <w:sz w:val="19"/>
          <w:szCs w:val="19"/>
          <w:b w:val="0"/>
          <w:bCs w:val="0"/>
        </w:rPr>
        <w:t xml:space="preserve"> </w:t>
      </w:r>
      <w:r>
        <w:rPr>
          <w:sz w:val="19"/>
          <w:szCs w:val="19"/>
          <w:b w:val="0"/>
          <w:bCs w:val="0"/>
        </w:rPr>
        <w:t xml:space="preserve">but Torah, the spice for the</w:t>
      </w:r>
      <w:r>
        <w:rPr>
          <w:sz w:val="19"/>
          <w:szCs w:val="19"/>
          <w:b w:val="0"/>
          <w:bCs w:val="0"/>
        </w:rPr>
        <w:t xml:space="preserve"> </w:t>
      </w:r>
      <w:r>
        <w:rPr>
          <w:i/>
          <w:sz w:val="19"/>
          <w:szCs w:val="19"/>
          <w:b w:val="0"/>
          <w:bCs w:val="0"/>
        </w:rPr>
        <w:t xml:space="preserve">yetzer</w:t>
      </w:r>
      <w:r>
        <w:rPr>
          <w:sz w:val="19"/>
          <w:szCs w:val="19"/>
          <w:b w:val="0"/>
          <w:bCs w:val="0"/>
        </w:rPr>
        <w:t xml:space="preserve">. The recognition</w:t>
      </w:r>
      <w:r>
        <w:rPr>
          <w:sz w:val="19"/>
          <w:szCs w:val="19"/>
          <w:b w:val="0"/>
          <w:bCs w:val="0"/>
        </w:rPr>
        <w:t xml:space="preserve"> </w:t>
      </w:r>
      <w:r>
        <w:rPr>
          <w:sz w:val="19"/>
          <w:szCs w:val="19"/>
          <w:b w:val="0"/>
          <w:bCs w:val="0"/>
        </w:rPr>
        <w:t xml:space="preserve">“</w:t>
      </w:r>
      <w:r>
        <w:rPr>
          <w:sz w:val="19"/>
          <w:szCs w:val="19"/>
          <w:b w:val="0"/>
          <w:bCs w:val="0"/>
        </w:rPr>
        <w:t xml:space="preserve">I am Hashem your God</w:t>
      </w:r>
      <w:r>
        <w:rPr>
          <w:sz w:val="19"/>
          <w:szCs w:val="19"/>
          <w:b w:val="0"/>
          <w:bCs w:val="0"/>
        </w:rPr>
        <w:t xml:space="preserve">”</w:t>
      </w:r>
      <w:r>
        <w:rPr>
          <w:sz w:val="19"/>
          <w:szCs w:val="19"/>
          <w:b w:val="0"/>
          <w:bCs w:val="0"/>
        </w:rPr>
        <w:t xml:space="preserve"> </w:t>
      </w:r>
      <w:r>
        <w:rPr>
          <w:sz w:val="19"/>
          <w:szCs w:val="19"/>
          <w:b w:val="0"/>
          <w:bCs w:val="0"/>
        </w:rPr>
        <w:t xml:space="preserve">belongs to the side of Yitzchak — the graded, contracted vision.</w:t>
      </w:r>
    </w:p>
    <w:p>
      <w:pPr>
        <w:pStyle w:val="BodyText"/>
        <w:spacing w:before="0" w:after="40" w:line="240" w:lineRule="auto"/>
      </w:pPr>
      <w:r>
        <w:rPr>
          <w:b/>
          <w:sz w:val="20"/>
          <w:szCs w:val="20"/>
        </w:rPr>
        <w:t xml:space="preserve">[ח] וְעַל כֵּן אָמְרוּ זַ</w:t>
      </w:r>
      <w:r>
        <w:rPr>
          <w:b/>
          <w:sz w:val="20"/>
          <w:szCs w:val="20"/>
        </w:rPr>
        <w:t xml:space="preserve">“</w:t>
      </w:r>
      <w:r>
        <w:rPr>
          <w:b/>
          <w:sz w:val="20"/>
          <w:szCs w:val="20"/>
        </w:rPr>
        <w:t xml:space="preserve">ל [בִּקְהִלַּת רַבָּה] בְּחָכְמָתוֹ שֶׁל שְׁלֹמֹה הַמֶּלֶךְ ע</w:t>
      </w:r>
      <w:r>
        <w:rPr>
          <w:b/>
          <w:sz w:val="20"/>
          <w:szCs w:val="20"/>
        </w:rPr>
        <w:t xml:space="preserve">”</w:t>
      </w:r>
      <w:r>
        <w:rPr>
          <w:b/>
          <w:sz w:val="20"/>
          <w:szCs w:val="20"/>
        </w:rPr>
        <w:t xml:space="preserve">ה שֶׁהָיָה יוֹדֵעַ ״לְרַפֹּאות אֶת הַקּוֹדֵם״, רָצָה לוֹמַר לְתַקֵּן חֳלָיֵי הַנֶּפֶשׁ בַּחֲטָאִים שֶׁקָּדְמוּ; וְכֵן מַה שֶּׁאָמְרוּ שָׁם שֶׁיָּדַע ״כֵּיצַד מַמְתִּיקִין הַתּוּרְמוּס״, רוֹמֵז לַעֲבֵירוֹת, כִּי ״רַע וָמָר עָזְבֵךְ אֶת ה’״, וְצָרִיךְ לְהַמְתִּיקוֹ עַד שֶׁהַמַּר עַצְמוֹ חוֹזֵר לִהְיוֹת מָתוֹק</w:t>
      </w:r>
      <w:r>
        <w:rPr>
          <w:sz w:val="20"/>
          <w:szCs w:val="20"/>
        </w:rPr>
        <w:t xml:space="preserve"> </w:t>
      </w:r>
      <w:r>
        <w:rPr>
          <w:sz w:val="20"/>
          <w:szCs w:val="20"/>
        </w:rPr>
        <w:t xml:space="preserve">—</w:t>
      </w:r>
      <w:r>
        <w:rPr>
          <w:sz w:val="20"/>
          <w:szCs w:val="20"/>
        </w:rPr>
        <w:t xml:space="preserve"> </w:t>
      </w:r>
      <w:r>
        <w:rPr>
          <w:b/>
          <w:sz w:val="20"/>
          <w:szCs w:val="20"/>
        </w:rPr>
        <w:t xml:space="preserve">‪And therefore the Sages said [in Koheles Rabbah] of the wisdom of Shlomo HaMelech that he knew</w:t>
      </w:r>
      <w:r>
        <w:rPr>
          <w:b/>
          <w:sz w:val="20"/>
          <w:szCs w:val="20"/>
        </w:rPr>
        <w:t xml:space="preserve"> </w:t>
      </w:r>
      <w:r>
        <w:rPr>
          <w:b/>
          <w:sz w:val="20"/>
          <w:szCs w:val="20"/>
        </w:rPr>
        <w:t xml:space="preserve">“</w:t>
      </w:r>
      <w:r>
        <w:rPr>
          <w:b/>
          <w:sz w:val="20"/>
          <w:szCs w:val="20"/>
        </w:rPr>
        <w:t xml:space="preserve">how to heal the past</w:t>
      </w:r>
      <w:r>
        <w:rPr>
          <w:b/>
          <w:sz w:val="20"/>
          <w:szCs w:val="20"/>
        </w:rPr>
        <w:t xml:space="preserve">”</w:t>
      </w:r>
      <w:r>
        <w:rPr>
          <w:b/>
          <w:sz w:val="20"/>
          <w:szCs w:val="20"/>
        </w:rPr>
        <w:t xml:space="preserve"> </w:t>
      </w:r>
      <w:r>
        <w:rPr>
          <w:b/>
          <w:sz w:val="20"/>
          <w:szCs w:val="20"/>
        </w:rPr>
        <w:t xml:space="preserve">— meaning to remedy the ailments of the soul in the sins that came before; and likewise what they said there, that he knew</w:t>
      </w:r>
      <w:r>
        <w:rPr>
          <w:b/>
          <w:sz w:val="20"/>
          <w:szCs w:val="20"/>
        </w:rPr>
        <w:t xml:space="preserve"> </w:t>
      </w:r>
      <w:r>
        <w:rPr>
          <w:b/>
          <w:sz w:val="20"/>
          <w:szCs w:val="20"/>
        </w:rPr>
        <w:t xml:space="preserve">“</w:t>
      </w:r>
      <w:r>
        <w:rPr>
          <w:b/>
          <w:sz w:val="20"/>
          <w:szCs w:val="20"/>
        </w:rPr>
        <w:t xml:space="preserve">how one sweetens the lupine [</w:t>
      </w:r>
      <w:r>
        <w:rPr>
          <w:i/>
          <w:b/>
          <w:sz w:val="20"/>
          <w:szCs w:val="20"/>
        </w:rPr>
        <w:t xml:space="preserve">tormus</w:t>
      </w:r>
      <w:r>
        <w:rPr>
          <w:b/>
          <w:sz w:val="20"/>
          <w:szCs w:val="20"/>
        </w:rPr>
        <w:t xml:space="preserve">],</w:t>
      </w:r>
      <w:r>
        <w:rPr>
          <w:b/>
          <w:sz w:val="20"/>
          <w:szCs w:val="20"/>
        </w:rPr>
        <w:t xml:space="preserve">”</w:t>
      </w:r>
      <w:r>
        <w:rPr>
          <w:b/>
          <w:sz w:val="20"/>
          <w:szCs w:val="20"/>
        </w:rPr>
        <w:t xml:space="preserve"> </w:t>
      </w:r>
      <w:r>
        <w:rPr>
          <w:b/>
          <w:sz w:val="20"/>
          <w:szCs w:val="20"/>
        </w:rPr>
        <w:t xml:space="preserve">which alludes to transgressions — for</w:t>
      </w:r>
      <w:r>
        <w:rPr>
          <w:b/>
          <w:sz w:val="20"/>
          <w:szCs w:val="20"/>
        </w:rPr>
        <w:t xml:space="preserve"> </w:t>
      </w:r>
      <w:r>
        <w:rPr>
          <w:b/>
          <w:sz w:val="20"/>
          <w:szCs w:val="20"/>
        </w:rPr>
        <w:t xml:space="preserve">“</w:t>
      </w:r>
      <w:r>
        <w:rPr>
          <w:b/>
          <w:sz w:val="20"/>
          <w:szCs w:val="20"/>
        </w:rPr>
        <w:t xml:space="preserve">it is evil and bitter, your forsaking Hashem</w:t>
      </w:r>
      <w:r>
        <w:rPr>
          <w:b/>
          <w:sz w:val="20"/>
          <w:szCs w:val="20"/>
        </w:rPr>
        <w:t xml:space="preserve">”</w:t>
      </w:r>
      <w:r>
        <w:rPr>
          <w:b/>
          <w:sz w:val="20"/>
          <w:szCs w:val="20"/>
        </w:rPr>
        <w:t xml:space="preserve"> </w:t>
      </w:r>
      <w:r>
        <w:rPr>
          <w:b/>
          <w:sz w:val="20"/>
          <w:szCs w:val="20"/>
        </w:rPr>
        <w:t xml:space="preserve">(Yirmeyah 2:19)</w:t>
      </w:r>
      <w:r>
        <w:rPr>
          <w:rStyle w:val="FootnoteReference"/>
        </w:rPr>
        <w:footnoteReference w:id="143"/>
      </w:r>
      <w:r>
        <w:rPr>
          <w:b/>
          <w:sz w:val="20"/>
          <w:szCs w:val="20"/>
        </w:rPr>
        <w:t xml:space="preserve"> </w:t>
      </w:r>
      <w:r>
        <w:rPr>
          <w:b/>
          <w:sz w:val="20"/>
          <w:szCs w:val="20"/>
        </w:rPr>
        <w:t xml:space="preserve">— and one must sweeten it until the bitter itself turns back to being sweet.‬</w:t>
      </w:r>
      <w:r>
        <w:rPr>
          <w:rStyle w:val="FootnoteReference"/>
        </w:rPr>
        <w:footnoteReference w:id="144"/>
      </w:r>
      <w:r>
        <w:rPr>
          <w:rStyle w:val="FootnoteReference"/>
        </w:rPr>
        <w:footnoteReference w:id="145"/>
      </w:r>
      <w:r>
        <w:rPr>
          <w:rStyle w:val="FootnoteReference"/>
        </w:rPr>
        <w:footnoteReference w:id="146"/>
      </w:r>
      <w:r>
        <w:rPr>
          <w:rStyle w:val="FootnoteReference"/>
        </w:rPr>
        <w:footnoteReference w:id="147"/>
      </w:r>
      <w:r>
        <w:rPr>
          <w:sz w:val="20"/>
          <w:szCs w:val="20"/>
        </w:rPr>
        <w:t xml:space="preserve"> </w:t>
      </w:r>
      <w:r>
        <w:rPr>
          <w:b/>
          <w:sz w:val="20"/>
          <w:szCs w:val="20"/>
        </w:rPr>
        <w:t xml:space="preserve">וְלֵיכָּא מִידִי דְּלָא רְמִיזִי בְּאוֹרַיְיתָא, כִּי כְּבָר נִגְלָה הַכֹּל לְמֹשֶׁה רַבֵּינוּ ע"ה, רַק שֶׁאָז עֲדַיִין הָיָה בְּהֶעְלֵם וּבְרֶמֶז, וְאַחַר כָּךְ בָּא בְּהִתְגַּלּוּת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is nothing that is not hinted in the Torah,</w:t>
      </w:r>
      <w:r>
        <w:rPr>
          <w:b/>
          <w:sz w:val="20"/>
          <w:szCs w:val="20"/>
        </w:rPr>
        <w:t xml:space="preserve">”</w:t>
      </w:r>
      <w:r>
        <w:rPr>
          <w:b/>
          <w:sz w:val="20"/>
          <w:szCs w:val="20"/>
        </w:rPr>
        <w:t xml:space="preserve"> </w:t>
      </w:r>
      <w:r>
        <w:rPr>
          <w:b/>
          <w:sz w:val="20"/>
          <w:szCs w:val="20"/>
        </w:rPr>
        <w:t xml:space="preserve">for all was already revealed to Moshe Rabbeinu — only that then it was still in concealment and by hint, and afterward it came into revelation.‬</w:t>
      </w:r>
      <w:r>
        <w:rPr>
          <w:sz w:val="20"/>
          <w:szCs w:val="20"/>
        </w:rPr>
        <w:t xml:space="preserve"> </w:t>
      </w:r>
      <w:r>
        <w:rPr>
          <w:b/>
          <w:sz w:val="20"/>
          <w:szCs w:val="20"/>
        </w:rPr>
        <w:t xml:space="preserve">וְגַם זוֹ הַמַּדְרֵגָה, שֶׁהוּא הַתְחָלַת הַתּוֹרָה, נִגְלֶה תְּחִלָּתוֹ לְמֹשֶׁה רַבֵּינוּ ע</w:t>
      </w:r>
      <w:r>
        <w:rPr>
          <w:b/>
          <w:sz w:val="20"/>
          <w:szCs w:val="20"/>
        </w:rPr>
        <w:t xml:space="preserve">“</w:t>
      </w:r>
      <w:r>
        <w:rPr>
          <w:b/>
          <w:sz w:val="20"/>
          <w:szCs w:val="20"/>
        </w:rPr>
        <w:t xml:space="preserve">ה בְּרֶמֶז בְּהַמְתָּקַת מֵי מָרָה שֶׁהָיְתָה עַל יְדֵי הַשְׁלָכַת עֵץ; וְאָמְרוּ זַ</w:t>
      </w:r>
      <w:r>
        <w:rPr>
          <w:b/>
          <w:sz w:val="20"/>
          <w:szCs w:val="20"/>
        </w:rPr>
        <w:t xml:space="preserve">”</w:t>
      </w:r>
      <w:r>
        <w:rPr>
          <w:b/>
          <w:sz w:val="20"/>
          <w:szCs w:val="20"/>
        </w:rPr>
        <w:t xml:space="preserve">ל ״אֵין עֵץ אֶלָּא תּוֹרָה״ שֶׁהוּא תַּבְלִין לַיֵּצֶר, וְעַל יָדָהּ הוּא הִתְהַפְּכוּת הַמַּר לְמָתוֹק; וְזֶה לְשׁוֹן ״וַיּוֹרֵהוּ״, וְתִרְגֵּם אוּנְקְלוֹס ״וְאַלְּפֵיהּ״, וְהוּא מִלְּשׁוֹן תּוֹרָה</w:t>
      </w:r>
      <w:r>
        <w:rPr>
          <w:sz w:val="20"/>
          <w:szCs w:val="20"/>
        </w:rPr>
        <w:t xml:space="preserve"> </w:t>
      </w:r>
      <w:r>
        <w:rPr>
          <w:sz w:val="20"/>
          <w:szCs w:val="20"/>
        </w:rPr>
        <w:t xml:space="preserve">—</w:t>
      </w:r>
      <w:r>
        <w:rPr>
          <w:sz w:val="20"/>
          <w:szCs w:val="20"/>
        </w:rPr>
        <w:t xml:space="preserve"> </w:t>
      </w:r>
      <w:r>
        <w:rPr>
          <w:b/>
          <w:sz w:val="20"/>
          <w:szCs w:val="20"/>
        </w:rPr>
        <w:t xml:space="preserve">‪And even this rung — which is the beginning of the Torah — its beginning was revealed to Moshe Rabbeinu by hint, in the sweetening of the waters of Marah, which came about through casting in a</w:t>
      </w:r>
      <w:r>
        <w:rPr>
          <w:b/>
          <w:sz w:val="20"/>
          <w:szCs w:val="20"/>
        </w:rPr>
        <w:t xml:space="preserve"> </w:t>
      </w:r>
      <w:r>
        <w:rPr>
          <w:i/>
          <w:b/>
          <w:sz w:val="20"/>
          <w:szCs w:val="20"/>
        </w:rPr>
        <w:t xml:space="preserve">tree</w:t>
      </w:r>
      <w:r>
        <w:rPr>
          <w:b/>
          <w:sz w:val="20"/>
          <w:szCs w:val="20"/>
        </w:rPr>
        <w:t xml:space="preserve">; and the Sages said,</w:t>
      </w:r>
      <w:r>
        <w:rPr>
          <w:b/>
          <w:sz w:val="20"/>
          <w:szCs w:val="20"/>
        </w:rPr>
        <w:t xml:space="preserve"> </w:t>
      </w:r>
      <w:r>
        <w:rPr>
          <w:b/>
          <w:sz w:val="20"/>
          <w:szCs w:val="20"/>
        </w:rPr>
        <w:t xml:space="preserve">“</w:t>
      </w:r>
      <w:r>
        <w:rPr>
          <w:b/>
          <w:sz w:val="20"/>
          <w:szCs w:val="20"/>
        </w:rPr>
        <w:t xml:space="preserve">there is no</w:t>
      </w:r>
      <w:r>
        <w:rPr>
          <w:b/>
          <w:sz w:val="20"/>
          <w:szCs w:val="20"/>
        </w:rPr>
        <w:t xml:space="preserve"> </w:t>
      </w:r>
      <w:r>
        <w:rPr>
          <w:b/>
          <w:sz w:val="20"/>
          <w:szCs w:val="20"/>
        </w:rPr>
        <w:t xml:space="preserve">‘</w:t>
      </w:r>
      <w:r>
        <w:rPr>
          <w:b/>
          <w:sz w:val="20"/>
          <w:szCs w:val="20"/>
        </w:rPr>
        <w:t xml:space="preserve">tree</w:t>
      </w:r>
      <w:r>
        <w:rPr>
          <w:b/>
          <w:sz w:val="20"/>
          <w:szCs w:val="20"/>
        </w:rPr>
        <w:t xml:space="preserve">’</w:t>
      </w:r>
      <w:r>
        <w:rPr>
          <w:b/>
          <w:sz w:val="20"/>
          <w:szCs w:val="20"/>
        </w:rPr>
        <w:t xml:space="preserve"> </w:t>
      </w:r>
      <w:r>
        <w:rPr>
          <w:b/>
          <w:sz w:val="20"/>
          <w:szCs w:val="20"/>
        </w:rPr>
        <w:t xml:space="preserve">but Torah,</w:t>
      </w:r>
      <w:r>
        <w:rPr>
          <w:b/>
          <w:sz w:val="20"/>
          <w:szCs w:val="20"/>
        </w:rPr>
        <w:t xml:space="preserve">”</w:t>
      </w:r>
      <w:r>
        <w:rPr>
          <w:b/>
          <w:sz w:val="20"/>
          <w:szCs w:val="20"/>
        </w:rPr>
        <w:t xml:space="preserve"> </w:t>
      </w:r>
      <w:r>
        <w:rPr>
          <w:b/>
          <w:sz w:val="20"/>
          <w:szCs w:val="20"/>
        </w:rPr>
        <w:t xml:space="preserve">which is the spice for the</w:t>
      </w:r>
      <w:r>
        <w:rPr>
          <w:b/>
          <w:sz w:val="20"/>
          <w:szCs w:val="20"/>
        </w:rPr>
        <w:t xml:space="preserve"> </w:t>
      </w:r>
      <w:r>
        <w:rPr>
          <w:i/>
          <w:b/>
          <w:sz w:val="20"/>
          <w:szCs w:val="20"/>
        </w:rPr>
        <w:t xml:space="preserve">yetzer</w:t>
      </w:r>
      <w:r>
        <w:rPr>
          <w:b/>
          <w:sz w:val="20"/>
          <w:szCs w:val="20"/>
        </w:rPr>
        <w:t xml:space="preserve">, and through it comes the turning of bitter to sweet; and this is the language</w:t>
      </w:r>
      <w:r>
        <w:rPr>
          <w:b/>
          <w:sz w:val="20"/>
          <w:szCs w:val="20"/>
        </w:rPr>
        <w:t xml:space="preserve"> </w:t>
      </w:r>
      <w:r>
        <w:rPr>
          <w:b/>
          <w:sz w:val="20"/>
          <w:szCs w:val="20"/>
        </w:rPr>
        <w:t xml:space="preserve">“</w:t>
      </w:r>
      <w:r>
        <w:rPr>
          <w:i/>
          <w:b/>
          <w:sz w:val="20"/>
          <w:szCs w:val="20"/>
        </w:rPr>
        <w:t xml:space="preserve">va’yorehu</w:t>
      </w:r>
      <w:r>
        <w:rPr>
          <w:b/>
          <w:sz w:val="20"/>
          <w:szCs w:val="20"/>
        </w:rPr>
        <w:t xml:space="preserve"> </w:t>
      </w:r>
      <w:r>
        <w:rPr>
          <w:b/>
          <w:sz w:val="20"/>
          <w:szCs w:val="20"/>
        </w:rPr>
        <w:t xml:space="preserve">[and He showed/instructed him],</w:t>
      </w:r>
      <w:r>
        <w:rPr>
          <w:b/>
          <w:sz w:val="20"/>
          <w:szCs w:val="20"/>
        </w:rPr>
        <w:t xml:space="preserve">”</w:t>
      </w:r>
      <w:r>
        <w:rPr>
          <w:b/>
          <w:sz w:val="20"/>
          <w:szCs w:val="20"/>
        </w:rPr>
        <w:t xml:space="preserve"> </w:t>
      </w:r>
      <w:r>
        <w:rPr>
          <w:b/>
          <w:sz w:val="20"/>
          <w:szCs w:val="20"/>
        </w:rPr>
        <w:t xml:space="preserve">which Onkelos renders</w:t>
      </w:r>
      <w:r>
        <w:rPr>
          <w:b/>
          <w:sz w:val="20"/>
          <w:szCs w:val="20"/>
        </w:rPr>
        <w:t xml:space="preserve"> </w:t>
      </w:r>
      <w:r>
        <w:rPr>
          <w:b/>
          <w:sz w:val="20"/>
          <w:szCs w:val="20"/>
        </w:rPr>
        <w:t xml:space="preserve">“</w:t>
      </w:r>
      <w:r>
        <w:rPr>
          <w:b/>
          <w:sz w:val="20"/>
          <w:szCs w:val="20"/>
        </w:rPr>
        <w:t xml:space="preserve">and He</w:t>
      </w:r>
      <w:r>
        <w:rPr>
          <w:b/>
          <w:sz w:val="20"/>
          <w:szCs w:val="20"/>
        </w:rPr>
        <w:t xml:space="preserve"> </w:t>
      </w:r>
      <w:r>
        <w:rPr>
          <w:i/>
          <w:b/>
          <w:sz w:val="20"/>
          <w:szCs w:val="20"/>
        </w:rPr>
        <w:t xml:space="preserve">taught</w:t>
      </w:r>
      <w:r>
        <w:rPr>
          <w:b/>
          <w:sz w:val="20"/>
          <w:szCs w:val="20"/>
        </w:rPr>
        <w:t xml:space="preserve"> </w:t>
      </w:r>
      <w:r>
        <w:rPr>
          <w:b/>
          <w:sz w:val="20"/>
          <w:szCs w:val="20"/>
        </w:rPr>
        <w:t xml:space="preserve">him,</w:t>
      </w:r>
      <w:r>
        <w:rPr>
          <w:b/>
          <w:sz w:val="20"/>
          <w:szCs w:val="20"/>
        </w:rPr>
        <w:t xml:space="preserve">”</w:t>
      </w:r>
      <w:r>
        <w:rPr>
          <w:b/>
          <w:sz w:val="20"/>
          <w:szCs w:val="20"/>
        </w:rPr>
        <w:t xml:space="preserve"> </w:t>
      </w:r>
      <w:r>
        <w:rPr>
          <w:b/>
          <w:sz w:val="20"/>
          <w:szCs w:val="20"/>
        </w:rPr>
        <w:t xml:space="preserve">from the root of</w:t>
      </w:r>
      <w:r>
        <w:rPr>
          <w:b/>
          <w:sz w:val="20"/>
          <w:szCs w:val="20"/>
        </w:rPr>
        <w:t xml:space="preserve"> </w:t>
      </w:r>
      <w:r>
        <w:rPr>
          <w:b/>
          <w:sz w:val="20"/>
          <w:szCs w:val="20"/>
        </w:rPr>
        <w:t xml:space="preserve">“</w:t>
      </w:r>
      <w:r>
        <w:rPr>
          <w:b/>
          <w:sz w:val="20"/>
          <w:szCs w:val="20"/>
        </w:rPr>
        <w:t xml:space="preserve">Torah.‬</w:t>
      </w:r>
      <w:r>
        <w:rPr>
          <w:b/>
          <w:sz w:val="20"/>
          <w:szCs w:val="20"/>
        </w:rPr>
        <w:t xml:space="preserve">”</w:t>
      </w:r>
      <w:r>
        <w:rPr>
          <w:sz w:val="20"/>
          <w:szCs w:val="20"/>
        </w:rPr>
        <w:t xml:space="preserve"> </w:t>
      </w:r>
      <w:r>
        <w:rPr>
          <w:b/>
          <w:sz w:val="20"/>
          <w:szCs w:val="20"/>
        </w:rPr>
        <w:t xml:space="preserve">וְשָׁם הָיְתָה הַתְחָלַת הַתּוֹרָה שֶׁנִּצְטַוּוּ עַל קְצָת מִצְוֹת, וּכְמוֹ שֶׁנֶּאֱמַר שָׁם ״שָׂם לוֹ חֹק וּמִשְׁפָּט״; וּ״מִשְׁפָּט״ הַיְינוּ דִּינִין דְּאִיפַּקּוּד שָׁם, דַּרְגָּא דְּיִצְחָק שֶׁהוּא שֹׁרֶשׁ הַתּוֹרָה, דְּאוֹרַיְיתָא מִסִּטְרָא דִּגְבוּרָה נָפְקַת</w:t>
      </w:r>
      <w:r>
        <w:rPr>
          <w:sz w:val="20"/>
          <w:szCs w:val="20"/>
        </w:rPr>
        <w:t xml:space="preserve"> </w:t>
      </w:r>
      <w:r>
        <w:rPr>
          <w:sz w:val="20"/>
          <w:szCs w:val="20"/>
        </w:rPr>
        <w:t xml:space="preserve">—</w:t>
      </w:r>
      <w:r>
        <w:rPr>
          <w:sz w:val="20"/>
          <w:szCs w:val="20"/>
        </w:rPr>
        <w:t xml:space="preserve"> </w:t>
      </w:r>
      <w:r>
        <w:rPr>
          <w:b/>
          <w:sz w:val="20"/>
          <w:szCs w:val="20"/>
        </w:rPr>
        <w:t xml:space="preserve">‪And there was the beginning of the Torah, [when] they were commanded regarding a few mitzvos, as it says there,</w:t>
      </w:r>
      <w:r>
        <w:rPr>
          <w:b/>
          <w:sz w:val="20"/>
          <w:szCs w:val="20"/>
        </w:rPr>
        <w:t xml:space="preserve"> </w:t>
      </w:r>
      <w:r>
        <w:rPr>
          <w:b/>
          <w:sz w:val="20"/>
          <w:szCs w:val="20"/>
        </w:rPr>
        <w:t xml:space="preserve">“</w:t>
      </w:r>
      <w:r>
        <w:rPr>
          <w:b/>
          <w:sz w:val="20"/>
          <w:szCs w:val="20"/>
        </w:rPr>
        <w:t xml:space="preserve">there He set for them a statute and an ordinance</w:t>
      </w:r>
      <w:r>
        <w:rPr>
          <w:b/>
          <w:sz w:val="20"/>
          <w:szCs w:val="20"/>
        </w:rPr>
        <w:t xml:space="preserve">”</w:t>
      </w:r>
      <w:r>
        <w:rPr>
          <w:b/>
          <w:sz w:val="20"/>
          <w:szCs w:val="20"/>
        </w:rPr>
        <w:t xml:space="preserve"> </w:t>
      </w:r>
      <w:r>
        <w:rPr>
          <w:b/>
          <w:sz w:val="20"/>
          <w:szCs w:val="20"/>
        </w:rPr>
        <w:t xml:space="preserve">(Shemos 15:25)</w:t>
      </w:r>
      <w:r>
        <w:rPr>
          <w:rStyle w:val="FootnoteReference"/>
        </w:rPr>
        <w:footnoteReference w:id="148"/>
      </w:r>
      <w:r>
        <w:rPr>
          <w:b/>
          <w:sz w:val="20"/>
          <w:szCs w:val="20"/>
        </w:rPr>
        <w:t xml:space="preserve">; and</w:t>
      </w:r>
      <w:r>
        <w:rPr>
          <w:b/>
          <w:sz w:val="20"/>
          <w:szCs w:val="20"/>
        </w:rPr>
        <w:t xml:space="preserve"> </w:t>
      </w:r>
      <w:r>
        <w:rPr>
          <w:b/>
          <w:sz w:val="20"/>
          <w:szCs w:val="20"/>
        </w:rPr>
        <w:t xml:space="preserve">“</w:t>
      </w:r>
      <w:r>
        <w:rPr>
          <w:b/>
          <w:sz w:val="20"/>
          <w:szCs w:val="20"/>
        </w:rPr>
        <w:t xml:space="preserve">ordinance [</w:t>
      </w:r>
      <w:r>
        <w:rPr>
          <w:i/>
          <w:b/>
          <w:sz w:val="20"/>
          <w:szCs w:val="20"/>
        </w:rPr>
        <w:t xml:space="preserve">mishpat</w:t>
      </w:r>
      <w:r>
        <w:rPr>
          <w:b/>
          <w:sz w:val="20"/>
          <w:szCs w:val="20"/>
        </w:rPr>
        <w:t xml:space="preserve">]</w:t>
      </w:r>
      <w:r>
        <w:rPr>
          <w:b/>
          <w:sz w:val="20"/>
          <w:szCs w:val="20"/>
        </w:rPr>
        <w:t xml:space="preserve">”</w:t>
      </w:r>
      <w:r>
        <w:rPr>
          <w:b/>
          <w:sz w:val="20"/>
          <w:szCs w:val="20"/>
        </w:rPr>
        <w:t xml:space="preserve"> </w:t>
      </w:r>
      <w:r>
        <w:rPr>
          <w:b/>
          <w:sz w:val="20"/>
          <w:szCs w:val="20"/>
        </w:rPr>
        <w:t xml:space="preserve">means the</w:t>
      </w:r>
      <w:r>
        <w:rPr>
          <w:b/>
          <w:sz w:val="20"/>
          <w:szCs w:val="20"/>
        </w:rPr>
        <w:t xml:space="preserve"> </w:t>
      </w:r>
      <w:r>
        <w:rPr>
          <w:i/>
          <w:b/>
          <w:sz w:val="20"/>
          <w:szCs w:val="20"/>
        </w:rPr>
        <w:t xml:space="preserve">dinim</w:t>
      </w:r>
      <w:r>
        <w:rPr>
          <w:b/>
          <w:sz w:val="20"/>
          <w:szCs w:val="20"/>
        </w:rPr>
        <w:t xml:space="preserve"> </w:t>
      </w:r>
      <w:r>
        <w:rPr>
          <w:b/>
          <w:sz w:val="20"/>
          <w:szCs w:val="20"/>
        </w:rPr>
        <w:t xml:space="preserve">they were commanded there — the rung of Yitzchak, who is the root of the Torah, for</w:t>
      </w:r>
      <w:r>
        <w:rPr>
          <w:b/>
          <w:sz w:val="20"/>
          <w:szCs w:val="20"/>
        </w:rPr>
        <w:t xml:space="preserve"> </w:t>
      </w:r>
      <w:r>
        <w:rPr>
          <w:b/>
          <w:sz w:val="20"/>
          <w:szCs w:val="20"/>
        </w:rPr>
        <w:t xml:space="preserve">“</w:t>
      </w:r>
      <w:r>
        <w:rPr>
          <w:b/>
          <w:sz w:val="20"/>
          <w:szCs w:val="20"/>
        </w:rPr>
        <w:t xml:space="preserve">the Torah issues from the side of</w:t>
      </w:r>
      <w:r>
        <w:rPr>
          <w:b/>
          <w:sz w:val="20"/>
          <w:szCs w:val="20"/>
        </w:rPr>
        <w:t xml:space="preserve"> </w:t>
      </w:r>
      <w:r>
        <w:rPr>
          <w:i/>
          <w:b/>
          <w:sz w:val="20"/>
          <w:szCs w:val="20"/>
        </w:rPr>
        <w:t xml:space="preserve">Gevurah‬</w:t>
      </w:r>
      <w:r>
        <w:rPr>
          <w:b/>
          <w:sz w:val="20"/>
          <w:szCs w:val="20"/>
        </w:rPr>
        <w:t xml:space="preserve">,</w:t>
      </w:r>
      <w:r>
        <w:rPr>
          <w:b/>
          <w:sz w:val="20"/>
          <w:szCs w:val="20"/>
        </w:rPr>
        <w:t xml:space="preserve">”</w:t>
      </w:r>
      <w:r>
        <w:rPr>
          <w:sz w:val="20"/>
          <w:szCs w:val="20"/>
        </w:rPr>
        <w:t xml:space="preserve"> </w:t>
      </w:r>
      <w:r>
        <w:rPr>
          <w:b/>
          <w:sz w:val="20"/>
          <w:szCs w:val="20"/>
        </w:rPr>
        <w:t xml:space="preserve">וּלְשׁוֹן הַגְּמָרָא [מַכּוֹת כג:] עַל ״אָנֹכִי״ וְ״לֹא יִהְיֶה״ ״מִפִּי הַגְּבוּרָה [שְׁמַעְנוּם]״; וְהַהַכָּרָה דְּ״אָנֹכִי ה’ אֱלֹקֶיךָ״ הוּא הַהַכָּרָה דְּ״אַתָּה עִמָּדִי״, וְזֶהוּ מִסִּטְרָא דְּיִצְחָק, כְּמוֹ שֶׁאָמְרוּ [שַׁבָּת פט:] ״מַחְוֵי לְהוּ יִצְחָק להקב"ה בְּעֵינַיְיהוּ״</w:t>
      </w:r>
      <w:r>
        <w:rPr>
          <w:sz w:val="20"/>
          <w:szCs w:val="20"/>
        </w:rPr>
        <w:t xml:space="preserve"> </w:t>
      </w:r>
      <w:r>
        <w:rPr>
          <w:sz w:val="20"/>
          <w:szCs w:val="20"/>
        </w:rPr>
        <w:t xml:space="preserve">—</w:t>
      </w:r>
      <w:r>
        <w:rPr>
          <w:sz w:val="20"/>
          <w:szCs w:val="20"/>
        </w:rPr>
        <w:t xml:space="preserve"> </w:t>
      </w:r>
      <w:r>
        <w:rPr>
          <w:b/>
          <w:sz w:val="20"/>
          <w:szCs w:val="20"/>
        </w:rPr>
        <w:t xml:space="preserve">‪and the language of the Gemara [Makkos 24a] on</w:t>
      </w:r>
      <w:r>
        <w:rPr>
          <w:b/>
          <w:sz w:val="20"/>
          <w:szCs w:val="20"/>
        </w:rPr>
        <w:t xml:space="preserve"> </w:t>
      </w:r>
      <w:r>
        <w:rPr>
          <w:b/>
          <w:sz w:val="20"/>
          <w:szCs w:val="20"/>
        </w:rPr>
        <w:t xml:space="preserve">“</w:t>
      </w:r>
      <w:r>
        <w:rPr>
          <w:i/>
          <w:b/>
          <w:sz w:val="20"/>
          <w:szCs w:val="20"/>
        </w:rPr>
        <w:t xml:space="preserve">Anochi</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Lo yihyeh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from the mouth of the Almighty [we heard them]</w:t>
      </w:r>
      <w:r>
        <w:rPr>
          <w:b/>
          <w:sz w:val="20"/>
          <w:szCs w:val="20"/>
        </w:rPr>
        <w:t xml:space="preserve">”</w:t>
      </w:r>
      <w:r>
        <w:rPr>
          <w:b/>
          <w:sz w:val="20"/>
          <w:szCs w:val="20"/>
        </w:rPr>
        <w:t xml:space="preserve">; and the recognition of</w:t>
      </w:r>
      <w:r>
        <w:rPr>
          <w:b/>
          <w:sz w:val="20"/>
          <w:szCs w:val="20"/>
        </w:rPr>
        <w:t xml:space="preserve"> </w:t>
      </w:r>
      <w:r>
        <w:rPr>
          <w:b/>
          <w:sz w:val="20"/>
          <w:szCs w:val="20"/>
        </w:rPr>
        <w:t xml:space="preserve">“</w:t>
      </w:r>
      <w:r>
        <w:rPr>
          <w:i/>
          <w:b/>
          <w:sz w:val="20"/>
          <w:szCs w:val="20"/>
        </w:rPr>
        <w:t xml:space="preserve">I am</w:t>
      </w:r>
      <w:r>
        <w:rPr>
          <w:b/>
          <w:sz w:val="20"/>
          <w:szCs w:val="20"/>
        </w:rPr>
        <w:t xml:space="preserve"> </w:t>
      </w:r>
      <w:r>
        <w:rPr>
          <w:b/>
          <w:sz w:val="20"/>
          <w:szCs w:val="20"/>
        </w:rPr>
        <w:t xml:space="preserve">Hashem your God</w:t>
      </w:r>
      <w:r>
        <w:rPr>
          <w:b/>
          <w:sz w:val="20"/>
          <w:szCs w:val="20"/>
        </w:rPr>
        <w:t xml:space="preserve">”</w:t>
      </w:r>
      <w:r>
        <w:rPr>
          <w:b/>
          <w:sz w:val="20"/>
          <w:szCs w:val="20"/>
        </w:rPr>
        <w:t xml:space="preserve"> </w:t>
      </w:r>
      <w:r>
        <w:rPr>
          <w:b/>
          <w:sz w:val="20"/>
          <w:szCs w:val="20"/>
        </w:rPr>
        <w:t xml:space="preserve">is the recognition of</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and this is from the side of Yitzchak, as they said [Shabbos 89b],</w:t>
      </w:r>
      <w:r>
        <w:rPr>
          <w:b/>
          <w:sz w:val="20"/>
          <w:szCs w:val="20"/>
        </w:rPr>
        <w:t xml:space="preserve"> </w:t>
      </w:r>
      <w:r>
        <w:rPr>
          <w:b/>
          <w:sz w:val="20"/>
          <w:szCs w:val="20"/>
        </w:rPr>
        <w:t xml:space="preserve">“</w:t>
      </w:r>
      <w:r>
        <w:rPr>
          <w:b/>
          <w:sz w:val="20"/>
          <w:szCs w:val="20"/>
        </w:rPr>
        <w:t xml:space="preserve">Yitzchak will show the Holy One to their very eyes.‬</w:t>
      </w:r>
      <w:r>
        <w:rPr>
          <w:b/>
          <w:sz w:val="20"/>
          <w:szCs w:val="20"/>
        </w:rPr>
        <w:t xml:space="preserve">”</w:t>
      </w:r>
      <w:r>
        <w:rPr>
          <w:rStyle w:val="FootnoteReference"/>
        </w:rPr>
        <w:footnoteReference w:id="149"/>
      </w:r>
      <w:r>
        <w:rPr>
          <w:rStyle w:val="FootnoteReference"/>
        </w:rPr>
        <w:footnoteReference w:id="150"/>
      </w:r>
      <w:r>
        <w:rPr>
          <w:sz w:val="20"/>
          <w:szCs w:val="20"/>
        </w:rPr>
        <w:t xml:space="preserve"> </w:t>
      </w:r>
      <w:r>
        <w:rPr>
          <w:b/>
          <w:sz w:val="20"/>
          <w:szCs w:val="20"/>
        </w:rPr>
        <w:t xml:space="preserve">דְּהָרְאִיָּה הַגְּמוּרָה לְנוֹכַח הָעַיִן הוּא עַל יְדֵי יִצְחָק, דְּהַשָּׂגָה זוֹ הַבְּרוּרָה לָעַיִן וּבְחִילּוּק מַדְרֵגוֹת הוּא מִצַּד מִדַּת הַצִּמְצוּם, הַמְצַמְצֶמֶת הַהַשָּׂגָה לְשִׁעוּרִין וּמַדְרֵגוֹת, שֶׁהוּא הָרִאשׁוֹן הַנִּימּוֹל לִשְׁמוֹנָה</w:t>
      </w:r>
      <w:r>
        <w:rPr>
          <w:sz w:val="20"/>
          <w:szCs w:val="20"/>
        </w:rPr>
        <w:t xml:space="preserve"> </w:t>
      </w:r>
      <w:r>
        <w:rPr>
          <w:sz w:val="20"/>
          <w:szCs w:val="20"/>
        </w:rPr>
        <w:t xml:space="preserve">—</w:t>
      </w:r>
      <w:r>
        <w:rPr>
          <w:sz w:val="20"/>
          <w:szCs w:val="20"/>
        </w:rPr>
        <w:t xml:space="preserve"> </w:t>
      </w:r>
      <w:r>
        <w:rPr>
          <w:b/>
          <w:sz w:val="20"/>
          <w:szCs w:val="20"/>
        </w:rPr>
        <w:t xml:space="preserve">‪For the complete vision,</w:t>
      </w:r>
      <w:r>
        <w:rPr>
          <w:b/>
          <w:sz w:val="20"/>
          <w:szCs w:val="20"/>
        </w:rPr>
        <w:t xml:space="preserve"> </w:t>
      </w:r>
      <w:r>
        <w:rPr>
          <w:b/>
          <w:sz w:val="20"/>
          <w:szCs w:val="20"/>
        </w:rPr>
        <w:t xml:space="preserve">“</w:t>
      </w:r>
      <w:r>
        <w:rPr>
          <w:b/>
          <w:sz w:val="20"/>
          <w:szCs w:val="20"/>
        </w:rPr>
        <w:t xml:space="preserve">before the eye,</w:t>
      </w:r>
      <w:r>
        <w:rPr>
          <w:b/>
          <w:sz w:val="20"/>
          <w:szCs w:val="20"/>
        </w:rPr>
        <w:t xml:space="preserve">”</w:t>
      </w:r>
      <w:r>
        <w:rPr>
          <w:b/>
          <w:sz w:val="20"/>
          <w:szCs w:val="20"/>
        </w:rPr>
        <w:t xml:space="preserve"> </w:t>
      </w:r>
      <w:r>
        <w:rPr>
          <w:b/>
          <w:sz w:val="20"/>
          <w:szCs w:val="20"/>
        </w:rPr>
        <w:t xml:space="preserve">is through Yitzchak; for this apprehension — clear to the eye and in gradations of level — is from the side of the</w:t>
      </w:r>
      <w:r>
        <w:rPr>
          <w:b/>
          <w:sz w:val="20"/>
          <w:szCs w:val="20"/>
        </w:rPr>
        <w:t xml:space="preserve"> </w:t>
      </w:r>
      <w:r>
        <w:rPr>
          <w:i/>
          <w:b/>
          <w:sz w:val="20"/>
          <w:szCs w:val="20"/>
        </w:rPr>
        <w:t xml:space="preserve">middah of contraction</w:t>
      </w:r>
      <w:r>
        <w:rPr>
          <w:b/>
          <w:sz w:val="20"/>
          <w:szCs w:val="20"/>
        </w:rPr>
        <w:t xml:space="preserve">, which contracts apprehension into measures and levels; he [Yitzchak] is the first circumcised at eight days,‬</w:t>
      </w:r>
      <w:r>
        <w:rPr>
          <w:sz w:val="20"/>
          <w:szCs w:val="20"/>
        </w:rPr>
        <w:t xml:space="preserve"> </w:t>
      </w:r>
      <w:r>
        <w:rPr>
          <w:b/>
          <w:sz w:val="20"/>
          <w:szCs w:val="20"/>
        </w:rPr>
        <w:t xml:space="preserve">שֶׁכְּבָר נִתְקַן שָׁרְשׁוֹ לִהְיוֹת טוֹב מִתּוֹלָדָה, וְטֶרֶם יֵדַע מָאוּס בְּרַע וּבָחוֹר בְּטוֹב כְּבָר הוּא נִימּוֹל וְנִרְשַׁם בִּבְרִית חוֹתָמוֹ שֶׁל השי"ת</w:t>
      </w:r>
      <w:r>
        <w:rPr>
          <w:sz w:val="20"/>
          <w:szCs w:val="20"/>
        </w:rPr>
        <w:t xml:space="preserve"> </w:t>
      </w:r>
      <w:r>
        <w:rPr>
          <w:sz w:val="20"/>
          <w:szCs w:val="20"/>
        </w:rPr>
        <w:t xml:space="preserve">—</w:t>
      </w:r>
      <w:r>
        <w:rPr>
          <w:sz w:val="20"/>
          <w:szCs w:val="20"/>
        </w:rPr>
        <w:t xml:space="preserve"> </w:t>
      </w:r>
      <w:r>
        <w:rPr>
          <w:b/>
          <w:sz w:val="20"/>
          <w:szCs w:val="20"/>
        </w:rPr>
        <w:t xml:space="preserve">‪whose root is already made good by nature, and before he knows to reject evil and choose good he is already circumcised and sealed in the covenant, the imprint of Hashem, which belongs to his portion and lot — and he fears no evil at all, and through this the bitter is sweetened.‬</w:t>
      </w:r>
    </w:p>
    <w:p>
      <w:pPr>
        <w:pStyle w:val="Heading3"/>
      </w:pPr>
      <w:bookmarkStart w:id="151" w:name="s2-9"/>
      <w:r>
        <w:t xml:space="preserve">‪סָעִיף ט — Se’if 9‬</w:t>
      </w:r>
      <w:bookmarkEnd w:id="15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With Moshe the sweetening was in</w:t>
      </w:r>
      <w:r>
        <w:rPr>
          <w:sz w:val="19"/>
          <w:szCs w:val="19"/>
          <w:b w:val="0"/>
          <w:bCs w:val="0"/>
        </w:rPr>
        <w:t xml:space="preserve"> </w:t>
      </w:r>
      <w:r>
        <w:rPr>
          <w:i/>
          <w:sz w:val="19"/>
          <w:szCs w:val="19"/>
          <w:b w:val="0"/>
          <w:bCs w:val="0"/>
        </w:rPr>
        <w:t xml:space="preserve">water</w:t>
      </w:r>
      <w:r>
        <w:rPr>
          <w:sz w:val="19"/>
          <w:szCs w:val="19"/>
          <w:b w:val="0"/>
          <w:bCs w:val="0"/>
        </w:rPr>
        <w:t xml:space="preserve"> </w:t>
      </w:r>
      <w:r>
        <w:rPr>
          <w:sz w:val="19"/>
          <w:szCs w:val="19"/>
          <w:b w:val="0"/>
          <w:bCs w:val="0"/>
        </w:rPr>
        <w:t xml:space="preserve">— Torah, which is also</w:t>
      </w:r>
      <w:r>
        <w:rPr>
          <w:sz w:val="19"/>
          <w:szCs w:val="19"/>
          <w:b w:val="0"/>
          <w:bCs w:val="0"/>
        </w:rPr>
        <w:t xml:space="preserve"> </w:t>
      </w:r>
      <w:r>
        <w:rPr>
          <w:sz w:val="19"/>
          <w:szCs w:val="19"/>
          <w:b w:val="0"/>
          <w:bCs w:val="0"/>
        </w:rPr>
        <w:t xml:space="preserve">“</w:t>
      </w:r>
      <w:r>
        <w:rPr>
          <w:sz w:val="19"/>
          <w:szCs w:val="19"/>
          <w:b w:val="0"/>
          <w:bCs w:val="0"/>
        </w:rPr>
        <w:t xml:space="preserve">a drug of death</w:t>
      </w:r>
      <w:r>
        <w:rPr>
          <w:sz w:val="19"/>
          <w:szCs w:val="19"/>
          <w:b w:val="0"/>
          <w:bCs w:val="0"/>
        </w:rPr>
        <w:t xml:space="preserve">”</w:t>
      </w:r>
      <w:r>
        <w:rPr>
          <w:sz w:val="19"/>
          <w:szCs w:val="19"/>
          <w:b w:val="0"/>
          <w:bCs w:val="0"/>
        </w:rPr>
        <w:t xml:space="preserve"> </w:t>
      </w:r>
      <w:r>
        <w:rPr>
          <w:sz w:val="19"/>
          <w:szCs w:val="19"/>
          <w:b w:val="0"/>
          <w:bCs w:val="0"/>
        </w:rPr>
        <w:t xml:space="preserve">for those who go to its left. The corruptions at issue were of thought and wisdom, in which Israel had sunk in Egypt; sweetening the bitter</w:t>
      </w:r>
      <w:r>
        <w:rPr>
          <w:sz w:val="19"/>
          <w:szCs w:val="19"/>
          <w:b w:val="0"/>
          <w:bCs w:val="0"/>
        </w:rPr>
        <w:t xml:space="preserve"> </w:t>
      </w:r>
      <w:r>
        <w:rPr>
          <w:i/>
          <w:sz w:val="19"/>
          <w:szCs w:val="19"/>
          <w:b w:val="0"/>
          <w:bCs w:val="0"/>
        </w:rPr>
        <w:t xml:space="preserve">in deed</w:t>
      </w:r>
      <w:r>
        <w:rPr>
          <w:sz w:val="19"/>
          <w:szCs w:val="19"/>
          <w:b w:val="0"/>
          <w:bCs w:val="0"/>
        </w:rPr>
        <w:t xml:space="preserve"> </w:t>
      </w:r>
      <w:r>
        <w:rPr>
          <w:sz w:val="19"/>
          <w:szCs w:val="19"/>
          <w:b w:val="0"/>
          <w:bCs w:val="0"/>
        </w:rPr>
        <w:t xml:space="preserve">awaited Shlomo. All of Mishlei is founded on this:</w:t>
      </w:r>
      <w:r>
        <w:rPr>
          <w:sz w:val="19"/>
          <w:szCs w:val="19"/>
          <w:b w:val="0"/>
          <w:bCs w:val="0"/>
        </w:rPr>
        <w:t xml:space="preserve"> </w:t>
      </w:r>
      <w:r>
        <w:rPr>
          <w:i/>
          <w:sz w:val="19"/>
          <w:szCs w:val="19"/>
          <w:b w:val="0"/>
          <w:bCs w:val="0"/>
        </w:rPr>
        <w:t xml:space="preserve">chochmah</w:t>
      </w:r>
      <w:r>
        <w:rPr>
          <w:sz w:val="19"/>
          <w:szCs w:val="19"/>
          <w:b w:val="0"/>
          <w:bCs w:val="0"/>
        </w:rPr>
        <w:t xml:space="preserve"> </w:t>
      </w:r>
      <w:r>
        <w:rPr>
          <w:sz w:val="19"/>
          <w:szCs w:val="19"/>
          <w:b w:val="0"/>
          <w:bCs w:val="0"/>
        </w:rPr>
        <w:t xml:space="preserve">is clear recognition,</w:t>
      </w:r>
      <w:r>
        <w:rPr>
          <w:sz w:val="19"/>
          <w:szCs w:val="19"/>
          <w:b w:val="0"/>
          <w:bCs w:val="0"/>
        </w:rPr>
        <w:t xml:space="preserve"> </w:t>
      </w:r>
      <w:r>
        <w:rPr>
          <w:i/>
          <w:sz w:val="19"/>
          <w:szCs w:val="19"/>
          <w:b w:val="0"/>
          <w:bCs w:val="0"/>
        </w:rPr>
        <w:t xml:space="preserve">mussar</w:t>
      </w:r>
      <w:r>
        <w:rPr>
          <w:sz w:val="19"/>
          <w:szCs w:val="19"/>
          <w:b w:val="0"/>
          <w:bCs w:val="0"/>
        </w:rPr>
        <w:t xml:space="preserve"> </w:t>
      </w:r>
      <w:r>
        <w:rPr>
          <w:sz w:val="19"/>
          <w:szCs w:val="19"/>
          <w:b w:val="0"/>
          <w:bCs w:val="0"/>
        </w:rPr>
        <w:t xml:space="preserve">is what works upon the heart, and this healing is graded to each soul.</w:t>
      </w:r>
    </w:p>
    <w:p>
      <w:pPr>
        <w:pStyle w:val="BodyText"/>
        <w:spacing w:before="0" w:after="40" w:line="240" w:lineRule="auto"/>
      </w:pPr>
      <w:r>
        <w:rPr>
          <w:b/>
          <w:sz w:val="20"/>
          <w:szCs w:val="20"/>
        </w:rPr>
        <w:t xml:space="preserve">[ט] אֶלָּא שֶׁאֵצֶל מֹשֶׁה רַבֵּינוּ ע"ה הָיָה בַּמַּיִם, וְ״אֵין מַיִם אֶלָּא תּוֹרָה״, שֶׁיֵּשׁ בָּהּ גַּם כֵּן ״סַמָּא דְמוֹתָא לַמַּשְׂמְאִילִים״ [לְלוֹמְדִים שֶׁלֹּא לִשְׁמָהּ], וְנִמְתַּק עַל יְדֵי ״עֵץ הַחַיִּים״</w:t>
      </w:r>
      <w:r>
        <w:rPr>
          <w:sz w:val="20"/>
          <w:szCs w:val="20"/>
        </w:rPr>
        <w:t xml:space="preserve"> </w:t>
      </w:r>
      <w:r>
        <w:rPr>
          <w:sz w:val="20"/>
          <w:szCs w:val="20"/>
        </w:rPr>
        <w:t xml:space="preserve">—</w:t>
      </w:r>
      <w:r>
        <w:rPr>
          <w:sz w:val="20"/>
          <w:szCs w:val="20"/>
        </w:rPr>
        <w:t xml:space="preserve"> </w:t>
      </w:r>
      <w:r>
        <w:rPr>
          <w:b/>
          <w:sz w:val="20"/>
          <w:szCs w:val="20"/>
        </w:rPr>
        <w:t xml:space="preserve">‪Only that with Moshe Rabbeinu it was in the</w:t>
      </w:r>
      <w:r>
        <w:rPr>
          <w:b/>
          <w:sz w:val="20"/>
          <w:szCs w:val="20"/>
        </w:rPr>
        <w:t xml:space="preserve"> </w:t>
      </w:r>
      <w:r>
        <w:rPr>
          <w:i/>
          <w:b/>
          <w:sz w:val="20"/>
          <w:szCs w:val="20"/>
        </w:rPr>
        <w:t xml:space="preserve">water</w:t>
      </w:r>
      <w:r>
        <w:rPr>
          <w:b/>
          <w:sz w:val="20"/>
          <w:szCs w:val="20"/>
        </w:rPr>
        <w:t xml:space="preserve">, and</w:t>
      </w:r>
      <w:r>
        <w:rPr>
          <w:b/>
          <w:sz w:val="20"/>
          <w:szCs w:val="20"/>
        </w:rPr>
        <w:t xml:space="preserve"> </w:t>
      </w:r>
      <w:r>
        <w:rPr>
          <w:b/>
          <w:sz w:val="20"/>
          <w:szCs w:val="20"/>
        </w:rPr>
        <w:t xml:space="preserve">“</w:t>
      </w:r>
      <w:r>
        <w:rPr>
          <w:b/>
          <w:sz w:val="20"/>
          <w:szCs w:val="20"/>
        </w:rPr>
        <w:t xml:space="preserve">there is no water but Torah,</w:t>
      </w:r>
      <w:r>
        <w:rPr>
          <w:b/>
          <w:sz w:val="20"/>
          <w:szCs w:val="20"/>
        </w:rPr>
        <w:t xml:space="preserve">”</w:t>
      </w:r>
      <w:r>
        <w:rPr>
          <w:b/>
          <w:sz w:val="20"/>
          <w:szCs w:val="20"/>
        </w:rPr>
        <w:t xml:space="preserve"> </w:t>
      </w:r>
      <w:r>
        <w:rPr>
          <w:b/>
          <w:sz w:val="20"/>
          <w:szCs w:val="20"/>
        </w:rPr>
        <w:t xml:space="preserve">which also has in it</w:t>
      </w:r>
      <w:r>
        <w:rPr>
          <w:b/>
          <w:sz w:val="20"/>
          <w:szCs w:val="20"/>
        </w:rPr>
        <w:t xml:space="preserve"> </w:t>
      </w:r>
      <w:r>
        <w:rPr>
          <w:b/>
          <w:sz w:val="20"/>
          <w:szCs w:val="20"/>
        </w:rPr>
        <w:t xml:space="preserve">“</w:t>
      </w:r>
      <w:r>
        <w:rPr>
          <w:b/>
          <w:sz w:val="20"/>
          <w:szCs w:val="20"/>
        </w:rPr>
        <w:t xml:space="preserve">a drug of death for those who go to its left</w:t>
      </w:r>
      <w:r>
        <w:rPr>
          <w:b/>
          <w:sz w:val="20"/>
          <w:szCs w:val="20"/>
        </w:rPr>
        <w:t xml:space="preserve">”</w:t>
      </w:r>
      <w:r>
        <w:rPr>
          <w:b/>
          <w:sz w:val="20"/>
          <w:szCs w:val="20"/>
        </w:rPr>
        <w:t xml:space="preserve"> </w:t>
      </w:r>
      <w:r>
        <w:rPr>
          <w:b/>
          <w:sz w:val="20"/>
          <w:szCs w:val="20"/>
        </w:rPr>
        <w:t xml:space="preserve">[who study it not for its own sake], and it was sweetened through the</w:t>
      </w:r>
      <w:r>
        <w:rPr>
          <w:b/>
          <w:sz w:val="20"/>
          <w:szCs w:val="20"/>
        </w:rPr>
        <w:t xml:space="preserve"> </w:t>
      </w:r>
      <w:r>
        <w:rPr>
          <w:b/>
          <w:sz w:val="20"/>
          <w:szCs w:val="20"/>
        </w:rPr>
        <w:t xml:space="preserve">“</w:t>
      </w:r>
      <w:r>
        <w:rPr>
          <w:b/>
          <w:sz w:val="20"/>
          <w:szCs w:val="20"/>
        </w:rPr>
        <w:t xml:space="preserve">tree of life.‬</w:t>
      </w:r>
      <w:r>
        <w:rPr>
          <w:b/>
          <w:sz w:val="20"/>
          <w:szCs w:val="20"/>
        </w:rPr>
        <w:t xml:space="preserve">”</w:t>
      </w:r>
      <w:r>
        <w:rPr>
          <w:rStyle w:val="FootnoteReference"/>
        </w:rPr>
        <w:footnoteReference w:id="152"/>
      </w:r>
      <w:r>
        <w:rPr>
          <w:rStyle w:val="FootnoteReference"/>
        </w:rPr>
        <w:footnoteReference w:id="153"/>
      </w:r>
      <w:r>
        <w:rPr>
          <w:rStyle w:val="FootnoteReference"/>
        </w:rPr>
        <w:footnoteReference w:id="154"/>
      </w:r>
      <w:r>
        <w:rPr>
          <w:sz w:val="20"/>
          <w:szCs w:val="20"/>
        </w:rPr>
        <w:t xml:space="preserve"> </w:t>
      </w:r>
      <w:r>
        <w:rPr>
          <w:b/>
          <w:sz w:val="20"/>
          <w:szCs w:val="20"/>
        </w:rPr>
        <w:t xml:space="preserve">וְהַיְינוּ קִלְקוּלִים שֶׁבַּמַּחְשָׁבָה וּבַחָכְמָה, שֶׁבָּהּ נִשְׁקְעוּ בְּמִצְרַיִם בְּחָכְמַת מִצְרַיִם; וְדוֹר הַמִּדְבָּר נִקְרָא ״דּוֹר דֵּעָה״, שֶׁכָּל עֵסֶק וּמַשָּׂא וּמַתָּן שֶׁל השי"ת עִמָּם הָיָה בְּעִנְיַן הַדַּעַת וְהַמַּחֲשָׁבָה לְבַד, וְכָל הָעֳנָשִׁים שֶׁלָּהֶם הָיוּ כְּפִי הַמַּחֲשָׁבָה</w:t>
      </w:r>
      <w:r>
        <w:rPr>
          <w:sz w:val="20"/>
          <w:szCs w:val="20"/>
        </w:rPr>
        <w:t xml:space="preserve"> </w:t>
      </w:r>
      <w:r>
        <w:rPr>
          <w:sz w:val="20"/>
          <w:szCs w:val="20"/>
        </w:rPr>
        <w:t xml:space="preserve">—</w:t>
      </w:r>
      <w:r>
        <w:rPr>
          <w:sz w:val="20"/>
          <w:szCs w:val="20"/>
        </w:rPr>
        <w:t xml:space="preserve"> </w:t>
      </w:r>
      <w:r>
        <w:rPr>
          <w:b/>
          <w:sz w:val="20"/>
          <w:szCs w:val="20"/>
        </w:rPr>
        <w:t xml:space="preserve">‪And these are the corruptions in</w:t>
      </w:r>
      <w:r>
        <w:rPr>
          <w:b/>
          <w:sz w:val="20"/>
          <w:szCs w:val="20"/>
        </w:rPr>
        <w:t xml:space="preserve"> </w:t>
      </w:r>
      <w:r>
        <w:rPr>
          <w:i/>
          <w:b/>
          <w:sz w:val="20"/>
          <w:szCs w:val="20"/>
        </w:rPr>
        <w:t xml:space="preserve">thought</w:t>
      </w:r>
      <w:r>
        <w:rPr>
          <w:b/>
          <w:sz w:val="20"/>
          <w:szCs w:val="20"/>
        </w:rPr>
        <w:t xml:space="preserve"> </w:t>
      </w:r>
      <w:r>
        <w:rPr>
          <w:b/>
          <w:sz w:val="20"/>
          <w:szCs w:val="20"/>
        </w:rPr>
        <w:t xml:space="preserve">and</w:t>
      </w:r>
      <w:r>
        <w:rPr>
          <w:b/>
          <w:sz w:val="20"/>
          <w:szCs w:val="20"/>
        </w:rPr>
        <w:t xml:space="preserve"> </w:t>
      </w:r>
      <w:r>
        <w:rPr>
          <w:i/>
          <w:b/>
          <w:sz w:val="20"/>
          <w:szCs w:val="20"/>
        </w:rPr>
        <w:t xml:space="preserve">wisdom</w:t>
      </w:r>
      <w:r>
        <w:rPr>
          <w:b/>
          <w:sz w:val="20"/>
          <w:szCs w:val="20"/>
        </w:rPr>
        <w:t xml:space="preserve">, in which they had sunk in Egypt, in the wisdom of Egypt; and the</w:t>
      </w:r>
      <w:r>
        <w:rPr>
          <w:b/>
          <w:sz w:val="20"/>
          <w:szCs w:val="20"/>
        </w:rPr>
        <w:t xml:space="preserve"> </w:t>
      </w:r>
      <w:r>
        <w:rPr>
          <w:b/>
          <w:sz w:val="20"/>
          <w:szCs w:val="20"/>
        </w:rPr>
        <w:t xml:space="preserve">“</w:t>
      </w:r>
      <w:r>
        <w:rPr>
          <w:b/>
          <w:sz w:val="20"/>
          <w:szCs w:val="20"/>
        </w:rPr>
        <w:t xml:space="preserve">generation of the wilderness</w:t>
      </w:r>
      <w:r>
        <w:rPr>
          <w:b/>
          <w:sz w:val="20"/>
          <w:szCs w:val="20"/>
        </w:rPr>
        <w:t xml:space="preserve">”</w:t>
      </w:r>
      <w:r>
        <w:rPr>
          <w:b/>
          <w:sz w:val="20"/>
          <w:szCs w:val="20"/>
        </w:rPr>
        <w:t xml:space="preserve"> </w:t>
      </w:r>
      <w:r>
        <w:rPr>
          <w:b/>
          <w:sz w:val="20"/>
          <w:szCs w:val="20"/>
        </w:rPr>
        <w:t xml:space="preserve">is called the</w:t>
      </w:r>
      <w:r>
        <w:rPr>
          <w:b/>
          <w:sz w:val="20"/>
          <w:szCs w:val="20"/>
        </w:rPr>
        <w:t xml:space="preserve"> </w:t>
      </w:r>
      <w:r>
        <w:rPr>
          <w:b/>
          <w:sz w:val="20"/>
          <w:szCs w:val="20"/>
        </w:rPr>
        <w:t xml:space="preserve">“</w:t>
      </w:r>
      <w:r>
        <w:rPr>
          <w:b/>
          <w:sz w:val="20"/>
          <w:szCs w:val="20"/>
        </w:rPr>
        <w:t xml:space="preserve">generation of knowledge,</w:t>
      </w:r>
      <w:r>
        <w:rPr>
          <w:b/>
          <w:sz w:val="20"/>
          <w:szCs w:val="20"/>
        </w:rPr>
        <w:t xml:space="preserve">”</w:t>
      </w:r>
      <w:r>
        <w:rPr>
          <w:b/>
          <w:sz w:val="20"/>
          <w:szCs w:val="20"/>
        </w:rPr>
        <w:t xml:space="preserve"> </w:t>
      </w:r>
      <w:r>
        <w:rPr>
          <w:b/>
          <w:sz w:val="20"/>
          <w:szCs w:val="20"/>
        </w:rPr>
        <w:t xml:space="preserve">for all of God’s dealing and give-and-take with them was in the matter of knowledge and thought alone, and all their punishments were according to</w:t>
      </w:r>
      <w:r>
        <w:rPr>
          <w:b/>
          <w:sz w:val="20"/>
          <w:szCs w:val="20"/>
        </w:rPr>
        <w:t xml:space="preserve"> </w:t>
      </w:r>
      <w:r>
        <w:rPr>
          <w:i/>
          <w:b/>
          <w:sz w:val="20"/>
          <w:szCs w:val="20"/>
        </w:rPr>
        <w:t xml:space="preserve">thought‬</w:t>
      </w:r>
      <w:r>
        <w:rPr>
          <w:b/>
          <w:sz w:val="20"/>
          <w:szCs w:val="20"/>
        </w:rPr>
        <w:t xml:space="preserve">.</w:t>
      </w:r>
      <w:r>
        <w:rPr>
          <w:sz w:val="20"/>
          <w:szCs w:val="20"/>
        </w:rPr>
        <w:t xml:space="preserve"> </w:t>
      </w:r>
      <w:r>
        <w:rPr>
          <w:b/>
          <w:sz w:val="20"/>
          <w:szCs w:val="20"/>
        </w:rPr>
        <w:t xml:space="preserve">וְזֶהוּ רַק לָהֶם מִצַּד מַעֲלָתָם, אֲבָל בְּעָלְמָא קַיְימָא לַן [בפ"ק דְּקִדּוּשִׁין] ״מַחֲשָׁבָה רָעָה אֵין הקב"ה מְצָרְפָהּ לְמַעֲשֶׂה״</w:t>
      </w:r>
      <w:r>
        <w:rPr>
          <w:sz w:val="20"/>
          <w:szCs w:val="20"/>
        </w:rPr>
        <w:t xml:space="preserve"> </w:t>
      </w:r>
      <w:r>
        <w:rPr>
          <w:sz w:val="20"/>
          <w:szCs w:val="20"/>
        </w:rPr>
        <w:t xml:space="preserve">—</w:t>
      </w:r>
      <w:r>
        <w:rPr>
          <w:sz w:val="20"/>
          <w:szCs w:val="20"/>
        </w:rPr>
        <w:t xml:space="preserve"> </w:t>
      </w:r>
      <w:r>
        <w:rPr>
          <w:b/>
          <w:sz w:val="20"/>
          <w:szCs w:val="20"/>
        </w:rPr>
        <w:t xml:space="preserve">‪And this was [only] to them, from the side of their high standing; but in general we hold [first chapter of Kiddushin, 40a],</w:t>
      </w:r>
      <w:r>
        <w:rPr>
          <w:b/>
          <w:sz w:val="20"/>
          <w:szCs w:val="20"/>
        </w:rPr>
        <w:t xml:space="preserve"> </w:t>
      </w:r>
      <w:r>
        <w:rPr>
          <w:b/>
          <w:sz w:val="20"/>
          <w:szCs w:val="20"/>
        </w:rPr>
        <w:t xml:space="preserve">“</w:t>
      </w:r>
      <w:r>
        <w:rPr>
          <w:b/>
          <w:sz w:val="20"/>
          <w:szCs w:val="20"/>
        </w:rPr>
        <w:t xml:space="preserve">an evil</w:t>
      </w:r>
      <w:r>
        <w:rPr>
          <w:b/>
          <w:sz w:val="20"/>
          <w:szCs w:val="20"/>
        </w:rPr>
        <w:t xml:space="preserve"> </w:t>
      </w:r>
      <w:r>
        <w:rPr>
          <w:i/>
          <w:b/>
          <w:sz w:val="20"/>
          <w:szCs w:val="20"/>
        </w:rPr>
        <w:t xml:space="preserve">thought</w:t>
      </w:r>
      <w:r>
        <w:rPr>
          <w:b/>
          <w:sz w:val="20"/>
          <w:szCs w:val="20"/>
        </w:rPr>
        <w:t xml:space="preserve">, the Holy One does not join to a deed.‬</w:t>
      </w:r>
      <w:r>
        <w:rPr>
          <w:b/>
          <w:sz w:val="20"/>
          <w:szCs w:val="20"/>
        </w:rPr>
        <w:t xml:space="preserve">”</w:t>
      </w:r>
      <w:r>
        <w:rPr>
          <w:rStyle w:val="FootnoteReference"/>
        </w:rPr>
        <w:footnoteReference w:id="155"/>
      </w:r>
      <w:r>
        <w:rPr>
          <w:sz w:val="20"/>
          <w:szCs w:val="20"/>
        </w:rPr>
        <w:t xml:space="preserve"> </w:t>
      </w:r>
      <w:r>
        <w:rPr>
          <w:b/>
          <w:sz w:val="20"/>
          <w:szCs w:val="20"/>
        </w:rPr>
        <w:t xml:space="preserve">וְהַמְתָּקַת הַמַּר שֶׁבַּמַּעֲשֶׂה וּבַפֹּעַל לֹא נִגְלָה עַד שְׁלֹמֹה הַמֶּלֶךְ ע"ה, שֶׁיָּדַע הַמְתָּקַת הַתּוּרְמוֹס — דָּבָר גַּשְׁמִי הָרוֹמֵז לְמַעֲשֶׂה וּפְעֻלָּה גַּשְׁמִית</w:t>
      </w:r>
      <w:r>
        <w:rPr>
          <w:sz w:val="20"/>
          <w:szCs w:val="20"/>
        </w:rPr>
        <w:t xml:space="preserve"> </w:t>
      </w:r>
      <w:r>
        <w:rPr>
          <w:sz w:val="20"/>
          <w:szCs w:val="20"/>
        </w:rPr>
        <w:t xml:space="preserve">—</w:t>
      </w:r>
      <w:r>
        <w:rPr>
          <w:sz w:val="20"/>
          <w:szCs w:val="20"/>
        </w:rPr>
        <w:t xml:space="preserve"> </w:t>
      </w:r>
      <w:r>
        <w:rPr>
          <w:b/>
          <w:sz w:val="20"/>
          <w:szCs w:val="20"/>
        </w:rPr>
        <w:t xml:space="preserve">‪And the sweetening of the bitter in</w:t>
      </w:r>
      <w:r>
        <w:rPr>
          <w:b/>
          <w:sz w:val="20"/>
          <w:szCs w:val="20"/>
        </w:rPr>
        <w:t xml:space="preserve"> </w:t>
      </w:r>
      <w:r>
        <w:rPr>
          <w:i/>
          <w:b/>
          <w:sz w:val="20"/>
          <w:szCs w:val="20"/>
        </w:rPr>
        <w:t xml:space="preserve">deed</w:t>
      </w:r>
      <w:r>
        <w:rPr>
          <w:b/>
          <w:sz w:val="20"/>
          <w:szCs w:val="20"/>
        </w:rPr>
        <w:t xml:space="preserve"> </w:t>
      </w:r>
      <w:r>
        <w:rPr>
          <w:b/>
          <w:sz w:val="20"/>
          <w:szCs w:val="20"/>
        </w:rPr>
        <w:t xml:space="preserve">and in</w:t>
      </w:r>
      <w:r>
        <w:rPr>
          <w:b/>
          <w:sz w:val="20"/>
          <w:szCs w:val="20"/>
        </w:rPr>
        <w:t xml:space="preserve"> </w:t>
      </w:r>
      <w:r>
        <w:rPr>
          <w:i/>
          <w:b/>
          <w:sz w:val="20"/>
          <w:szCs w:val="20"/>
        </w:rPr>
        <w:t xml:space="preserve">action</w:t>
      </w:r>
      <w:r>
        <w:rPr>
          <w:b/>
          <w:sz w:val="20"/>
          <w:szCs w:val="20"/>
        </w:rPr>
        <w:t xml:space="preserve"> </w:t>
      </w:r>
      <w:r>
        <w:rPr>
          <w:b/>
          <w:sz w:val="20"/>
          <w:szCs w:val="20"/>
        </w:rPr>
        <w:t xml:space="preserve">was not revealed until Shlomo HaMelech, who knew the sweetening of the</w:t>
      </w:r>
      <w:r>
        <w:rPr>
          <w:b/>
          <w:sz w:val="20"/>
          <w:szCs w:val="20"/>
        </w:rPr>
        <w:t xml:space="preserve"> </w:t>
      </w:r>
      <w:r>
        <w:rPr>
          <w:i/>
          <w:b/>
          <w:sz w:val="20"/>
          <w:szCs w:val="20"/>
        </w:rPr>
        <w:t xml:space="preserve">tormus</w:t>
      </w:r>
      <w:r>
        <w:rPr>
          <w:b/>
          <w:sz w:val="20"/>
          <w:szCs w:val="20"/>
        </w:rPr>
        <w:t xml:space="preserve"> </w:t>
      </w:r>
      <w:r>
        <w:rPr>
          <w:b/>
          <w:sz w:val="20"/>
          <w:szCs w:val="20"/>
        </w:rPr>
        <w:t xml:space="preserve">— a physical thing that alludes to physical action and deed.‬</w:t>
      </w:r>
    </w:p>
    <w:p>
      <w:pPr>
        <w:pStyle w:val="BodyText"/>
        <w:spacing w:before="0" w:after="40" w:line="240" w:lineRule="auto"/>
      </w:pPr>
      <w:r>
        <w:rPr>
          <w:b/>
          <w:sz w:val="20"/>
          <w:szCs w:val="20"/>
        </w:rPr>
        <w:t xml:space="preserve">וְכָל סֵפֶר מִשְׁלֵי מְיֻסָּד עַל זֶה: ״לָדַעַת חָכְמָה וּמוּסָר״ — ״חָכְמָה״ הוּא הַכָּרָה הַבְּרוּרָה, כְּמוֹ שֶׁאָמְרוּ זַ"ל [סַנְהֶדְרִין ז.] עַל פָּסוּק ״אֱמֹר לַחָכְמָה אֲחֹתִי אָתְּ״ — אִם בָּרוּר לְךָ הַדָּבָר כַּאֲחוֹתְךָ כו’</w:t>
      </w:r>
      <w:r>
        <w:rPr>
          <w:sz w:val="20"/>
          <w:szCs w:val="20"/>
        </w:rPr>
        <w:t xml:space="preserve"> </w:t>
      </w:r>
      <w:r>
        <w:rPr>
          <w:sz w:val="20"/>
          <w:szCs w:val="20"/>
        </w:rPr>
        <w:t xml:space="preserve">—</w:t>
      </w:r>
      <w:r>
        <w:rPr>
          <w:sz w:val="20"/>
          <w:szCs w:val="20"/>
        </w:rPr>
        <w:t xml:space="preserve"> </w:t>
      </w:r>
      <w:r>
        <w:rPr>
          <w:b/>
          <w:sz w:val="20"/>
          <w:szCs w:val="20"/>
        </w:rPr>
        <w:t xml:space="preserve">‪And all of Sefer Mishlei is founded on this:</w:t>
      </w:r>
      <w:r>
        <w:rPr>
          <w:b/>
          <w:sz w:val="20"/>
          <w:szCs w:val="20"/>
        </w:rPr>
        <w:t xml:space="preserve"> </w:t>
      </w:r>
      <w:r>
        <w:rPr>
          <w:b/>
          <w:sz w:val="20"/>
          <w:szCs w:val="20"/>
        </w:rPr>
        <w:t xml:space="preserve">“</w:t>
      </w:r>
      <w:r>
        <w:rPr>
          <w:b/>
          <w:sz w:val="20"/>
          <w:szCs w:val="20"/>
        </w:rPr>
        <w:t xml:space="preserve">to know</w:t>
      </w:r>
      <w:r>
        <w:rPr>
          <w:b/>
          <w:sz w:val="20"/>
          <w:szCs w:val="20"/>
        </w:rPr>
        <w:t xml:space="preserve"> </w:t>
      </w:r>
      <w:r>
        <w:rPr>
          <w:i/>
          <w:b/>
          <w:sz w:val="20"/>
          <w:szCs w:val="20"/>
        </w:rPr>
        <w:t xml:space="preserve">chochmah</w:t>
      </w:r>
      <w:r>
        <w:rPr>
          <w:b/>
          <w:sz w:val="20"/>
          <w:szCs w:val="20"/>
        </w:rPr>
        <w:t xml:space="preserve"> </w:t>
      </w:r>
      <w:r>
        <w:rPr>
          <w:b/>
          <w:sz w:val="20"/>
          <w:szCs w:val="20"/>
        </w:rPr>
        <w:t xml:space="preserve">and</w:t>
      </w:r>
      <w:r>
        <w:rPr>
          <w:b/>
          <w:sz w:val="20"/>
          <w:szCs w:val="20"/>
        </w:rPr>
        <w:t xml:space="preserve"> </w:t>
      </w:r>
      <w:r>
        <w:rPr>
          <w:i/>
          <w:b/>
          <w:sz w:val="20"/>
          <w:szCs w:val="20"/>
        </w:rPr>
        <w:t xml:space="preserve">mussar</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i/>
          <w:b/>
          <w:sz w:val="20"/>
          <w:szCs w:val="20"/>
        </w:rPr>
        <w:t xml:space="preserve">chochmah</w:t>
      </w:r>
      <w:r>
        <w:rPr>
          <w:b/>
          <w:sz w:val="20"/>
          <w:szCs w:val="20"/>
        </w:rPr>
        <w:t xml:space="preserve">”</w:t>
      </w:r>
      <w:r>
        <w:rPr>
          <w:b/>
          <w:sz w:val="20"/>
          <w:szCs w:val="20"/>
        </w:rPr>
        <w:t xml:space="preserve"> </w:t>
      </w:r>
      <w:r>
        <w:rPr>
          <w:b/>
          <w:sz w:val="20"/>
          <w:szCs w:val="20"/>
        </w:rPr>
        <w:t xml:space="preserve">is the clear recognition, as the Sages said [Sanhedrin 7a] on the verse</w:t>
      </w:r>
      <w:r>
        <w:rPr>
          <w:b/>
          <w:sz w:val="20"/>
          <w:szCs w:val="20"/>
        </w:rPr>
        <w:t xml:space="preserve"> </w:t>
      </w:r>
      <w:r>
        <w:rPr>
          <w:b/>
          <w:sz w:val="20"/>
          <w:szCs w:val="20"/>
        </w:rPr>
        <w:t xml:space="preserve">“</w:t>
      </w:r>
      <w:r>
        <w:rPr>
          <w:b/>
          <w:sz w:val="20"/>
          <w:szCs w:val="20"/>
        </w:rPr>
        <w:t xml:space="preserve">say to wisdom, you are my sister</w:t>
      </w:r>
      <w:r>
        <w:rPr>
          <w:b/>
          <w:sz w:val="20"/>
          <w:szCs w:val="20"/>
        </w:rPr>
        <w:t xml:space="preserve">”</w:t>
      </w:r>
      <w:r>
        <w:rPr>
          <w:b/>
          <w:sz w:val="20"/>
          <w:szCs w:val="20"/>
        </w:rPr>
        <w:t xml:space="preserve"> </w:t>
      </w:r>
      <w:r>
        <w:rPr>
          <w:b/>
          <w:sz w:val="20"/>
          <w:szCs w:val="20"/>
        </w:rPr>
        <w:t xml:space="preserve">(Mishlei 7:4)</w:t>
      </w:r>
      <w:r>
        <w:rPr>
          <w:rStyle w:val="FootnoteReference"/>
        </w:rPr>
        <w:footnoteReference w:id="156"/>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if the matter is as clear to you as [the certainty that] your sister [is forbidden to you], say it, and if not, do not say it,‬</w:t>
      </w:r>
      <w:r>
        <w:rPr>
          <w:b/>
          <w:sz w:val="20"/>
          <w:szCs w:val="20"/>
        </w:rPr>
        <w:t xml:space="preserve">”</w:t>
      </w:r>
      <w:r>
        <w:rPr>
          <w:rStyle w:val="FootnoteReference"/>
        </w:rPr>
        <w:footnoteReference w:id="157"/>
      </w:r>
      <w:r>
        <w:rPr>
          <w:sz w:val="20"/>
          <w:szCs w:val="20"/>
        </w:rPr>
        <w:t xml:space="preserve"> </w:t>
      </w:r>
      <w:r>
        <w:rPr>
          <w:b/>
          <w:sz w:val="20"/>
          <w:szCs w:val="20"/>
        </w:rPr>
        <w:t xml:space="preserve">וּ״מוּסָר״ רָצָה לוֹמַר הַמְיַסֶּרֶת לָאָדָם וּפוֹעֶלֶת בַּלֵּב לַהֲסִירוֹ מִדֶּרֶךְ רַע, לֹא כַּחָכְמָה הַמְּצוּיָה גַּם בְּאֻמּוֹת הָעוֹלָם שֶׁאֵינָהּ מוּסָר וְאֵין בָּהּ תַּבְלִין לְיֵצֶר הָרָע</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mussar</w:t>
      </w:r>
      <w:r>
        <w:rPr>
          <w:b/>
          <w:sz w:val="20"/>
          <w:szCs w:val="20"/>
        </w:rPr>
        <w:t xml:space="preserve">”</w:t>
      </w:r>
      <w:r>
        <w:rPr>
          <w:b/>
          <w:sz w:val="20"/>
          <w:szCs w:val="20"/>
        </w:rPr>
        <w:t xml:space="preserve"> </w:t>
      </w:r>
      <w:r>
        <w:rPr>
          <w:b/>
          <w:sz w:val="20"/>
          <w:szCs w:val="20"/>
        </w:rPr>
        <w:t xml:space="preserve">means that which</w:t>
      </w:r>
      <w:r>
        <w:rPr>
          <w:b/>
          <w:sz w:val="20"/>
          <w:szCs w:val="20"/>
        </w:rPr>
        <w:t xml:space="preserve"> </w:t>
      </w:r>
      <w:r>
        <w:rPr>
          <w:i/>
          <w:b/>
          <w:sz w:val="20"/>
          <w:szCs w:val="20"/>
        </w:rPr>
        <w:t xml:space="preserve">chastises</w:t>
      </w:r>
      <w:r>
        <w:rPr>
          <w:b/>
          <w:sz w:val="20"/>
          <w:szCs w:val="20"/>
        </w:rPr>
        <w:t xml:space="preserve"> </w:t>
      </w:r>
      <w:r>
        <w:rPr>
          <w:b/>
          <w:sz w:val="20"/>
          <w:szCs w:val="20"/>
        </w:rPr>
        <w:t xml:space="preserve">a person and works upon the heart to turn him from an evil path — unlike the wisdom found even among the nations, which is not</w:t>
      </w:r>
      <w:r>
        <w:rPr>
          <w:b/>
          <w:sz w:val="20"/>
          <w:szCs w:val="20"/>
        </w:rPr>
        <w:t xml:space="preserve"> </w:t>
      </w:r>
      <w:r>
        <w:rPr>
          <w:i/>
          <w:b/>
          <w:sz w:val="20"/>
          <w:szCs w:val="20"/>
        </w:rPr>
        <w:t xml:space="preserve">mussar</w:t>
      </w:r>
      <w:r>
        <w:rPr>
          <w:b/>
          <w:sz w:val="20"/>
          <w:szCs w:val="20"/>
        </w:rPr>
        <w:t xml:space="preserve"> </w:t>
      </w:r>
      <w:r>
        <w:rPr>
          <w:b/>
          <w:sz w:val="20"/>
          <w:szCs w:val="20"/>
        </w:rPr>
        <w:t xml:space="preserve">and has in it no spice for the</w:t>
      </w:r>
      <w:r>
        <w:rPr>
          <w:b/>
          <w:sz w:val="20"/>
          <w:szCs w:val="20"/>
        </w:rPr>
        <w:t xml:space="preserve"> </w:t>
      </w:r>
      <w:r>
        <w:rPr>
          <w:i/>
          <w:b/>
          <w:sz w:val="20"/>
          <w:szCs w:val="20"/>
        </w:rPr>
        <w:t xml:space="preserve">yetzer hara‬</w:t>
      </w:r>
      <w:r>
        <w:rPr>
          <w:b/>
          <w:sz w:val="20"/>
          <w:szCs w:val="20"/>
        </w:rPr>
        <w:t xml:space="preserve">.</w:t>
      </w:r>
      <w:r>
        <w:rPr>
          <w:sz w:val="20"/>
          <w:szCs w:val="20"/>
        </w:rPr>
        <w:t xml:space="preserve"> </w:t>
      </w:r>
      <w:r>
        <w:rPr>
          <w:b/>
          <w:sz w:val="20"/>
          <w:szCs w:val="20"/>
        </w:rPr>
        <w:t xml:space="preserve">וְאָמַר ״לָתֵת לַפְּתָאִים עָרְמָה״ — הֵם הַנִּפְתִּים בְּיִצְרָם, [לָתֵת לָהֶם] עָרְמָה אֵיךְ לְהִנָּצֵל מִמֶּנָּה עַל יְדֵי הַתּוֹרָה תַּבְלִין; וְאָמַר ״יִשְׁמַע חָכָם וְיוֹסֶף לֶקַח״, כִּי הוּא שֹׁרֶשׁ חָכְמַת תּוֹרָה שֶׁבְּעַל פֶּה, שֶׁהִיא הוֹלֶכֶת וּמִתְפַּשֶּׁטֶת בְּלֵב חַכְמֵי יִשְׂרָאֵל עַד אֵין קֵץ</w:t>
      </w:r>
      <w:r>
        <w:rPr>
          <w:sz w:val="20"/>
          <w:szCs w:val="20"/>
        </w:rPr>
        <w:t xml:space="preserve"> </w:t>
      </w:r>
      <w:r>
        <w:rPr>
          <w:sz w:val="20"/>
          <w:szCs w:val="20"/>
        </w:rPr>
        <w:t xml:space="preserve">—</w:t>
      </w:r>
      <w:r>
        <w:rPr>
          <w:sz w:val="20"/>
          <w:szCs w:val="20"/>
        </w:rPr>
        <w:t xml:space="preserve"> </w:t>
      </w:r>
      <w:r>
        <w:rPr>
          <w:b/>
          <w:sz w:val="20"/>
          <w:szCs w:val="20"/>
        </w:rPr>
        <w:t xml:space="preserve">‪And it said</w:t>
      </w:r>
      <w:r>
        <w:rPr>
          <w:b/>
          <w:sz w:val="20"/>
          <w:szCs w:val="20"/>
        </w:rPr>
        <w:t xml:space="preserve"> </w:t>
      </w:r>
      <w:r>
        <w:rPr>
          <w:b/>
          <w:sz w:val="20"/>
          <w:szCs w:val="20"/>
        </w:rPr>
        <w:t xml:space="preserve">“</w:t>
      </w:r>
      <w:r>
        <w:rPr>
          <w:b/>
          <w:sz w:val="20"/>
          <w:szCs w:val="20"/>
        </w:rPr>
        <w:t xml:space="preserve">to give the simple</w:t>
      </w:r>
      <w:r>
        <w:rPr>
          <w:b/>
          <w:sz w:val="20"/>
          <w:szCs w:val="20"/>
        </w:rPr>
        <w:t xml:space="preserve"> </w:t>
      </w:r>
      <w:r>
        <w:rPr>
          <w:i/>
          <w:b/>
          <w:sz w:val="20"/>
          <w:szCs w:val="20"/>
        </w:rPr>
        <w:t xml:space="preserve">shrewdness</w:t>
      </w:r>
      <w:r>
        <w:rPr>
          <w:b/>
          <w:sz w:val="20"/>
          <w:szCs w:val="20"/>
        </w:rPr>
        <w:t xml:space="preserve">”</w:t>
      </w:r>
      <w:r>
        <w:rPr>
          <w:b/>
          <w:sz w:val="20"/>
          <w:szCs w:val="20"/>
        </w:rPr>
        <w:t xml:space="preserve"> </w:t>
      </w:r>
      <w:r>
        <w:rPr>
          <w:b/>
          <w:sz w:val="20"/>
          <w:szCs w:val="20"/>
        </w:rPr>
        <w:t xml:space="preserve">— they are the ones seduced by their</w:t>
      </w:r>
      <w:r>
        <w:rPr>
          <w:b/>
          <w:sz w:val="20"/>
          <w:szCs w:val="20"/>
        </w:rPr>
        <w:t xml:space="preserve"> </w:t>
      </w:r>
      <w:r>
        <w:rPr>
          <w:i/>
          <w:b/>
          <w:sz w:val="20"/>
          <w:szCs w:val="20"/>
        </w:rPr>
        <w:t xml:space="preserve">yetzer</w:t>
      </w:r>
      <w:r>
        <w:rPr>
          <w:b/>
          <w:sz w:val="20"/>
          <w:szCs w:val="20"/>
        </w:rPr>
        <w:t xml:space="preserve">, [to give them] shrewdness how to be saved from it through the Torah-spice; and it said</w:t>
      </w:r>
      <w:r>
        <w:rPr>
          <w:b/>
          <w:sz w:val="20"/>
          <w:szCs w:val="20"/>
        </w:rPr>
        <w:t xml:space="preserve"> </w:t>
      </w:r>
      <w:r>
        <w:rPr>
          <w:b/>
          <w:sz w:val="20"/>
          <w:szCs w:val="20"/>
        </w:rPr>
        <w:t xml:space="preserve">“</w:t>
      </w:r>
      <w:r>
        <w:rPr>
          <w:b/>
          <w:sz w:val="20"/>
          <w:szCs w:val="20"/>
        </w:rPr>
        <w:t xml:space="preserve">let the wise hear and add</w:t>
      </w:r>
      <w:r>
        <w:rPr>
          <w:b/>
          <w:sz w:val="20"/>
          <w:szCs w:val="20"/>
        </w:rPr>
        <w:t xml:space="preserve"> </w:t>
      </w:r>
      <w:r>
        <w:rPr>
          <w:i/>
          <w:b/>
          <w:sz w:val="20"/>
          <w:szCs w:val="20"/>
        </w:rPr>
        <w:t xml:space="preserve">lekach</w:t>
      </w:r>
      <w:r>
        <w:rPr>
          <w:b/>
          <w:sz w:val="20"/>
          <w:szCs w:val="20"/>
        </w:rPr>
        <w:t xml:space="preserve">,</w:t>
      </w:r>
      <w:r>
        <w:rPr>
          <w:b/>
          <w:sz w:val="20"/>
          <w:szCs w:val="20"/>
        </w:rPr>
        <w:t xml:space="preserve">”</w:t>
      </w:r>
      <w:r>
        <w:rPr>
          <w:b/>
          <w:sz w:val="20"/>
          <w:szCs w:val="20"/>
        </w:rPr>
        <w:t xml:space="preserve"> </w:t>
      </w:r>
      <w:r>
        <w:rPr>
          <w:b/>
          <w:sz w:val="20"/>
          <w:szCs w:val="20"/>
        </w:rPr>
        <w:t xml:space="preserve">for it is the root of the wisdom of the Oral Torah, which goes on spreading in the hearts of the sages of Israel without end.‬</w:t>
      </w:r>
      <w:r>
        <w:rPr>
          <w:sz w:val="20"/>
          <w:szCs w:val="20"/>
        </w:rPr>
        <w:t xml:space="preserve"> </w:t>
      </w:r>
      <w:r>
        <w:rPr>
          <w:b/>
          <w:sz w:val="20"/>
          <w:szCs w:val="20"/>
        </w:rPr>
        <w:t xml:space="preserve">וְכֵן רְפוּאַת הַקּוֹדֵם, עַל יְדֵי הַחָכְמָה וְהַכָּרָה גְּמוּרָה דְּ״אַתָּה עִמָּדִי״ וְהַכֹּל מֵאִתּוֹ יִתְבָּרֵךְ, הִיא הַשָּׂגָה חֲלוּקָה בְּמַדְרֵגוֹת הַנְּפָשׁוֹת מִיִּשְׂרָאֵל, וְעַל כֵּן הִיא מִתְפַּשֶּׁטֶת וּמְקַבֶּלֶת הִתּוֹסְפוּתוֹ כְּפִי מָה שֶׁהוּא רָאוּי לְחָכְמַת כָּל נֶפֶשׁ פְּרָטִי</w:t>
      </w:r>
      <w:r>
        <w:rPr>
          <w:sz w:val="20"/>
          <w:szCs w:val="20"/>
        </w:rPr>
        <w:t xml:space="preserve"> </w:t>
      </w:r>
      <w:r>
        <w:rPr>
          <w:sz w:val="20"/>
          <w:szCs w:val="20"/>
        </w:rPr>
        <w:t xml:space="preserve">—</w:t>
      </w:r>
      <w:r>
        <w:rPr>
          <w:sz w:val="20"/>
          <w:szCs w:val="20"/>
        </w:rPr>
        <w:t xml:space="preserve"> </w:t>
      </w:r>
      <w:r>
        <w:rPr>
          <w:b/>
          <w:sz w:val="20"/>
          <w:szCs w:val="20"/>
        </w:rPr>
        <w:t xml:space="preserve">‪And so the healing of the past — through</w:t>
      </w:r>
      <w:r>
        <w:rPr>
          <w:b/>
          <w:sz w:val="20"/>
          <w:szCs w:val="20"/>
        </w:rPr>
        <w:t xml:space="preserve"> </w:t>
      </w:r>
      <w:r>
        <w:rPr>
          <w:i/>
          <w:b/>
          <w:sz w:val="20"/>
          <w:szCs w:val="20"/>
        </w:rPr>
        <w:t xml:space="preserve">chochmah</w:t>
      </w:r>
      <w:r>
        <w:rPr>
          <w:b/>
          <w:sz w:val="20"/>
          <w:szCs w:val="20"/>
        </w:rPr>
        <w:t xml:space="preserve"> </w:t>
      </w:r>
      <w:r>
        <w:rPr>
          <w:b/>
          <w:sz w:val="20"/>
          <w:szCs w:val="20"/>
        </w:rPr>
        <w:t xml:space="preserve">and the complete recognition of</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and that all is from Him — is an apprehension differentiated by the levels of the souls of Israel, and therefore it spreads and receives its increase according to what befits the wisdom of each particular soul.‬</w:t>
      </w:r>
      <w:r>
        <w:rPr>
          <w:sz w:val="20"/>
          <w:szCs w:val="20"/>
        </w:rPr>
        <w:t xml:space="preserve"> </w:t>
      </w:r>
      <w:r>
        <w:rPr>
          <w:b/>
          <w:sz w:val="20"/>
          <w:szCs w:val="20"/>
        </w:rPr>
        <w:t xml:space="preserve">וְאָמַר בָּזֶה מִלַּת ״לֶקַח״, כְּטַעַם ״וְלָקַחְתִּי אֶתְכֶם לִי לְעָם״, שֶׁהַלְּקִיחָה בָּאָדָם הוּא גָּמוּר, וְעַל יְדֵי הַחָכְמָה פּוֹעֵל הִשְׁתַּנּוּת בְּשֹׁרֶשׁ — הִשְׁתַּנּוּת הַיְּדִיעָה וּרְצוֹן הַלֵּב בְּשָׁרְשׁוֹ לְגַמְרֵי, כְּמוֹ שֶׁזֶּהוּ רְפוּאַת הַקּוֹדֵם</w:t>
      </w:r>
      <w:r>
        <w:rPr>
          <w:sz w:val="20"/>
          <w:szCs w:val="20"/>
        </w:rPr>
        <w:t xml:space="preserve"> </w:t>
      </w:r>
      <w:r>
        <w:rPr>
          <w:sz w:val="20"/>
          <w:szCs w:val="20"/>
        </w:rPr>
        <w:t xml:space="preserve">—</w:t>
      </w:r>
      <w:r>
        <w:rPr>
          <w:sz w:val="20"/>
          <w:szCs w:val="20"/>
        </w:rPr>
        <w:t xml:space="preserve"> </w:t>
      </w:r>
      <w:r>
        <w:rPr>
          <w:b/>
          <w:sz w:val="20"/>
          <w:szCs w:val="20"/>
        </w:rPr>
        <w:t xml:space="preserve">‪And it used regarding this the word</w:t>
      </w:r>
      <w:r>
        <w:rPr>
          <w:b/>
          <w:sz w:val="20"/>
          <w:szCs w:val="20"/>
        </w:rPr>
        <w:t xml:space="preserve"> </w:t>
      </w:r>
      <w:r>
        <w:rPr>
          <w:b/>
          <w:sz w:val="20"/>
          <w:szCs w:val="20"/>
        </w:rPr>
        <w:t xml:space="preserve">“</w:t>
      </w:r>
      <w:r>
        <w:rPr>
          <w:i/>
          <w:b/>
          <w:sz w:val="20"/>
          <w:szCs w:val="20"/>
        </w:rPr>
        <w:t xml:space="preserve">lekach</w:t>
      </w:r>
      <w:r>
        <w:rPr>
          <w:b/>
          <w:sz w:val="20"/>
          <w:szCs w:val="20"/>
        </w:rPr>
        <w:t xml:space="preserve"> </w:t>
      </w:r>
      <w:r>
        <w:rPr>
          <w:b/>
          <w:sz w:val="20"/>
          <w:szCs w:val="20"/>
        </w:rPr>
        <w:t xml:space="preserve">[taking],</w:t>
      </w:r>
      <w:r>
        <w:rPr>
          <w:b/>
          <w:sz w:val="20"/>
          <w:szCs w:val="20"/>
        </w:rPr>
        <w:t xml:space="preserve">”</w:t>
      </w:r>
      <w:r>
        <w:rPr>
          <w:b/>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and I will</w:t>
      </w:r>
      <w:r>
        <w:rPr>
          <w:b/>
          <w:sz w:val="20"/>
          <w:szCs w:val="20"/>
        </w:rPr>
        <w:t xml:space="preserve"> </w:t>
      </w:r>
      <w:r>
        <w:rPr>
          <w:i/>
          <w:b/>
          <w:sz w:val="20"/>
          <w:szCs w:val="20"/>
        </w:rPr>
        <w:t xml:space="preserve">take</w:t>
      </w:r>
      <w:r>
        <w:rPr>
          <w:b/>
          <w:sz w:val="20"/>
          <w:szCs w:val="20"/>
        </w:rPr>
        <w:t xml:space="preserve"> </w:t>
      </w:r>
      <w:r>
        <w:rPr>
          <w:b/>
          <w:sz w:val="20"/>
          <w:szCs w:val="20"/>
        </w:rPr>
        <w:t xml:space="preserve">you to Me for a people</w:t>
      </w:r>
      <w:r>
        <w:rPr>
          <w:b/>
          <w:sz w:val="20"/>
          <w:szCs w:val="20"/>
        </w:rPr>
        <w:t xml:space="preserve">”</w:t>
      </w:r>
      <w:r>
        <w:rPr>
          <w:b/>
          <w:sz w:val="20"/>
          <w:szCs w:val="20"/>
        </w:rPr>
        <w:t xml:space="preserve"> </w:t>
      </w:r>
      <w:r>
        <w:rPr>
          <w:b/>
          <w:sz w:val="20"/>
          <w:szCs w:val="20"/>
        </w:rPr>
        <w:t xml:space="preserve">(Shemos 6:7)</w:t>
      </w:r>
      <w:r>
        <w:rPr>
          <w:rStyle w:val="FootnoteReference"/>
        </w:rPr>
        <w:footnoteReference w:id="158"/>
      </w:r>
      <w:r>
        <w:rPr>
          <w:b/>
          <w:sz w:val="20"/>
          <w:szCs w:val="20"/>
        </w:rPr>
        <w:t xml:space="preserve"> </w:t>
      </w:r>
      <w:r>
        <w:rPr>
          <w:b/>
          <w:sz w:val="20"/>
          <w:szCs w:val="20"/>
        </w:rPr>
        <w:t xml:space="preserve">— for a</w:t>
      </w:r>
      <w:r>
        <w:rPr>
          <w:b/>
          <w:sz w:val="20"/>
          <w:szCs w:val="20"/>
        </w:rPr>
        <w:t xml:space="preserve"> </w:t>
      </w:r>
      <w:r>
        <w:rPr>
          <w:b/>
          <w:sz w:val="20"/>
          <w:szCs w:val="20"/>
        </w:rPr>
        <w:t xml:space="preserve">“</w:t>
      </w:r>
      <w:r>
        <w:rPr>
          <w:b/>
          <w:sz w:val="20"/>
          <w:szCs w:val="20"/>
        </w:rPr>
        <w:t xml:space="preserve">taking,</w:t>
      </w:r>
      <w:r>
        <w:rPr>
          <w:b/>
          <w:sz w:val="20"/>
          <w:szCs w:val="20"/>
        </w:rPr>
        <w:t xml:space="preserve">”</w:t>
      </w:r>
      <w:r>
        <w:rPr>
          <w:b/>
          <w:sz w:val="20"/>
          <w:szCs w:val="20"/>
        </w:rPr>
        <w:t xml:space="preserve"> </w:t>
      </w:r>
      <w:r>
        <w:rPr>
          <w:b/>
          <w:sz w:val="20"/>
          <w:szCs w:val="20"/>
        </w:rPr>
        <w:t xml:space="preserve">with a person, is total; and through</w:t>
      </w:r>
      <w:r>
        <w:rPr>
          <w:b/>
          <w:sz w:val="20"/>
          <w:szCs w:val="20"/>
        </w:rPr>
        <w:t xml:space="preserve"> </w:t>
      </w:r>
      <w:r>
        <w:rPr>
          <w:i/>
          <w:b/>
          <w:sz w:val="20"/>
          <w:szCs w:val="20"/>
        </w:rPr>
        <w:t xml:space="preserve">chochmah</w:t>
      </w:r>
      <w:r>
        <w:rPr>
          <w:b/>
          <w:sz w:val="20"/>
          <w:szCs w:val="20"/>
        </w:rPr>
        <w:t xml:space="preserve"> </w:t>
      </w:r>
      <w:r>
        <w:rPr>
          <w:b/>
          <w:sz w:val="20"/>
          <w:szCs w:val="20"/>
        </w:rPr>
        <w:t xml:space="preserve">one effects a change in the</w:t>
      </w:r>
      <w:r>
        <w:rPr>
          <w:b/>
          <w:sz w:val="20"/>
          <w:szCs w:val="20"/>
        </w:rPr>
        <w:t xml:space="preserve"> </w:t>
      </w:r>
      <w:r>
        <w:rPr>
          <w:i/>
          <w:b/>
          <w:sz w:val="20"/>
          <w:szCs w:val="20"/>
        </w:rPr>
        <w:t xml:space="preserve">root</w:t>
      </w:r>
      <w:r>
        <w:rPr>
          <w:b/>
          <w:sz w:val="20"/>
          <w:szCs w:val="20"/>
        </w:rPr>
        <w:t xml:space="preserve"> </w:t>
      </w:r>
      <w:r>
        <w:rPr>
          <w:b/>
          <w:sz w:val="20"/>
          <w:szCs w:val="20"/>
        </w:rPr>
        <w:t xml:space="preserve">— a change of the knowledge and the heart’s will in its very root entirely, which is [precisely] the healing of the past.‬</w:t>
      </w:r>
    </w:p>
    <w:p>
      <w:r>
        <w:pict>
          <v:rect style="width:0;height:1.5pt" o:hralign="center" o:hrstd="t" o:hr="t"/>
        </w:pict>
      </w:r>
    </w:p>
    <w:p>
      <w:r>
        <w:br w:type="page"/>
      </w:r>
    </w:p>
    <w:p>
      <w:pPr>
        <w:sectPr>
          <w:headerReference w:type="default" r:id="rId9008"/>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3</w:t>
      </w:r>
    </w:p>
    <w:p>
      <w:pPr>
        <w:jc w:val="center"/>
        <w:bidi/>
        <w:spacing w:after="0"/>
      </w:pPr>
      <w:r>
        <w:rPr>
          <w:rFonts w:ascii="Liberation Serif" w:hAnsi="Liberation Serif" w:cs="Liberation Serif" w:eastAsia="Liberation Serif"/>
          <w:b/>
          <w:bCs/>
          <w:sz w:val="38"/>
          <w:szCs w:val="38"/>
          <w:rtl/>
        </w:rPr>
        <w:t xml:space="preserve">סִימָן ג</w:t>
      </w:r>
    </w:p>
    <w:p>
      <w:pPr>
        <w:jc w:val="center"/>
        <w:spacing w:after="0"/>
      </w:pPr>
      <w:r>
        <w:rPr>
          <w:rFonts w:ascii="Liberation Serif" w:hAnsi="Liberation Serif" w:cs="Liberation Serif" w:eastAsia="Liberation Serif"/>
          <w:i/>
          <w:iCs/>
          <w:sz w:val="22"/>
          <w:szCs w:val="22"/>
        </w:rPr>
        <w:t xml:space="preserve">Great is teshuvah, for it overrides a Torah prohibition</w:t>
      </w:r>
    </w:p>
    <w:p>
      <w:pPr>
        <w:jc w:val="center"/>
        <w:bidi/>
        <w:spacing w:after="0"/>
      </w:pPr>
      <w:r>
        <w:rPr>
          <w:rFonts w:ascii="Liberation Serif" w:hAnsi="Liberation Serif" w:cs="Liberation Serif" w:eastAsia="Liberation Serif"/>
          <w:i/>
          <w:iCs/>
          <w:sz w:val="24"/>
          <w:szCs w:val="24"/>
          <w:rtl/>
        </w:rPr>
        <w:t xml:space="preserve">גדולה תשובה שדוחה לא תעשה שבתורה.</w:t>
      </w:r>
    </w:p>
    <w:p>
      <w:pPr>
        <w:sectPr>
          <w:headerReference w:type="default" r:id="rId9009"/>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w:t>
      </w:r>
      <w:r>
        <w:rPr>
          <w:i/>
          <w:sz w:val="19"/>
          <w:szCs w:val="19"/>
          <w:b w:val="0"/>
          <w:bCs w:val="0"/>
        </w:rPr>
        <w:t xml:space="preserve">Great is teshuvah, for it overrides a negative commandment of the Torah</w:t>
      </w:r>
      <w:r>
        <w:rPr>
          <w:i/>
          <w:sz w:val="19"/>
          <w:szCs w:val="19"/>
          <w:b w:val="0"/>
          <w:bCs w:val="0"/>
        </w:rPr>
        <w:t xml:space="preserve">”</w:t>
      </w:r>
      <w:r>
        <w:rPr>
          <w:i/>
          <w:sz w:val="19"/>
          <w:szCs w:val="19"/>
          <w:b w:val="0"/>
          <w:bCs w:val="0"/>
        </w:rPr>
        <w:t xml:space="preserve"> </w:t>
      </w:r>
      <w:r>
        <w:rPr>
          <w:i/>
          <w:sz w:val="19"/>
          <w:szCs w:val="19"/>
          <w:b w:val="0"/>
          <w:bCs w:val="0"/>
        </w:rPr>
        <w:t xml:space="preserve">(the third — corresponding to</w:t>
      </w:r>
      <w:r>
        <w:rPr>
          <w:i/>
          <w:sz w:val="19"/>
          <w:szCs w:val="19"/>
          <w:b w:val="0"/>
          <w:bCs w:val="0"/>
        </w:rPr>
        <w:t xml:space="preserve"> </w:t>
      </w:r>
      <w:r>
        <w:rPr>
          <w:sz w:val="19"/>
          <w:szCs w:val="19"/>
          <w:b w:val="0"/>
          <w:bCs w:val="0"/>
        </w:rPr>
        <w:t xml:space="preserve">Tiferes</w:t>
      </w:r>
      <w:r>
        <w:rPr>
          <w:i/>
          <w:sz w:val="19"/>
          <w:szCs w:val="19"/>
          <w:b w:val="0"/>
          <w:bCs w:val="0"/>
        </w:rPr>
        <w:t xml:space="preserve">).</w:t>
      </w:r>
    </w:p>
    <w:p>
      <w:pPr>
        <w:pStyle w:val="Heading3"/>
      </w:pPr>
      <w:bookmarkStart w:id="160" w:name="s3-1"/>
      <w:r>
        <w:t xml:space="preserve">‪סָעִיף א — Se’if 1‬</w:t>
      </w:r>
      <w:bookmarkEnd w:id="16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Overriding a Torah prohibition</w:t>
      </w:r>
      <w:r>
        <w:rPr>
          <w:sz w:val="19"/>
          <w:szCs w:val="19"/>
          <w:b w:val="0"/>
          <w:bCs w:val="0"/>
        </w:rPr>
        <w:t xml:space="preserve">”</w:t>
      </w:r>
      <w:r>
        <w:rPr>
          <w:sz w:val="19"/>
          <w:szCs w:val="19"/>
          <w:b w:val="0"/>
          <w:bCs w:val="0"/>
        </w:rPr>
        <w:t xml:space="preserve"> </w:t>
      </w:r>
      <w:r>
        <w:rPr>
          <w:sz w:val="19"/>
          <w:szCs w:val="19"/>
          <w:b w:val="0"/>
          <w:bCs w:val="0"/>
        </w:rPr>
        <w:t xml:space="preserve">means teshuvah is accepted even where, by strict law, it should not avail — as with Menasheh, for whom God burrowed a tunnel beneath His Throne. Acher erred exactly here, not grasping that God’s hand is stretched out to receive penitents even against the line of the law. In the Yerushalmi, Wisdom, Torah and Prophecy were each asked the sinner’s remedy, and only the Holy One answered</w:t>
      </w:r>
      <w:r>
        <w:rPr>
          <w:sz w:val="19"/>
          <w:szCs w:val="19"/>
          <w:b w:val="0"/>
          <w:bCs w:val="0"/>
        </w:rPr>
        <w:t xml:space="preserve"> </w:t>
      </w:r>
      <w:r>
        <w:rPr>
          <w:sz w:val="19"/>
          <w:szCs w:val="19"/>
          <w:b w:val="0"/>
          <w:bCs w:val="0"/>
        </w:rPr>
        <w:t xml:space="preserve">“</w:t>
      </w:r>
      <w:r>
        <w:rPr>
          <w:sz w:val="19"/>
          <w:szCs w:val="19"/>
          <w:b w:val="0"/>
          <w:bCs w:val="0"/>
        </w:rPr>
        <w:t xml:space="preserve">let him do teshuvah</w:t>
      </w:r>
      <w:r>
        <w:rPr>
          <w:sz w:val="19"/>
          <w:szCs w:val="19"/>
          <w:b w:val="0"/>
          <w:bCs w:val="0"/>
        </w:rPr>
        <w:t xml:space="preserve">”</w:t>
      </w:r>
      <w:r>
        <w:rPr>
          <w:sz w:val="19"/>
          <w:szCs w:val="19"/>
          <w:b w:val="0"/>
          <w:bCs w:val="0"/>
        </w:rPr>
        <w:t xml:space="preserve"> </w:t>
      </w:r>
      <w:r>
        <w:rPr>
          <w:sz w:val="19"/>
          <w:szCs w:val="19"/>
          <w:b w:val="0"/>
          <w:bCs w:val="0"/>
        </w:rPr>
        <w:t xml:space="preserve">— for teshuvah stands above all three.</w:t>
      </w:r>
    </w:p>
    <w:p>
      <w:pPr>
        <w:pStyle w:val="BodyText"/>
        <w:spacing w:before="0" w:after="40" w:line="240" w:lineRule="auto"/>
      </w:pPr>
      <w:r>
        <w:rPr>
          <w:b/>
          <w:sz w:val="20"/>
          <w:szCs w:val="20"/>
        </w:rPr>
        <w:t xml:space="preserve">[א] ״שֶׁדּוֹחֶה לֹא תַעֲשֶׂה שֶׁבַּתּוֹרָה״, הַיְינוּ שֶׁמִּתְקַבֶּלֶת וּמוֹעִילָה גַּם כְּשֶׁאֵינוֹ בְּמִשְׁפָּט שֶׁיּוֹעִיל תְּשׁוּבָה, וּכְדֶרֶךְ שֶׁאִיתָא [בְּסַנְהֶדְרִין קג.] בִּמְנַשֶּׁה שֶׁעָשָׂה לוֹ כְּמִין מַחְתֶּרֶת כו’, וְכַיּוֹצֵא בּוֹ [בִּפְסָחִים קיט.] עַל פּוֹשְׁעֵי יִשְׂרָאֵל</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‪That it overrides a negative commandment of the Torah</w:t>
      </w:r>
      <w:r>
        <w:rPr>
          <w:b/>
          <w:sz w:val="20"/>
          <w:szCs w:val="20"/>
        </w:rPr>
        <w:t xml:space="preserve">”</w:t>
      </w:r>
      <w:r>
        <w:rPr>
          <w:b/>
          <w:sz w:val="20"/>
          <w:szCs w:val="20"/>
        </w:rPr>
        <w:t xml:space="preserve"> </w:t>
      </w:r>
      <w:r>
        <w:rPr>
          <w:b/>
          <w:sz w:val="20"/>
          <w:szCs w:val="20"/>
        </w:rPr>
        <w:t xml:space="preserve">— meaning that it is accepted and avails even when it is not [within] the [strict] judgment that teshuvah should help, in the manner brought [Sanhedrin 103a] regarding Menasheh, for whom [God]</w:t>
      </w:r>
      <w:r>
        <w:rPr>
          <w:b/>
          <w:sz w:val="20"/>
          <w:szCs w:val="20"/>
        </w:rPr>
        <w:t xml:space="preserve"> </w:t>
      </w:r>
      <w:r>
        <w:rPr>
          <w:b/>
          <w:sz w:val="20"/>
          <w:szCs w:val="20"/>
        </w:rPr>
        <w:t xml:space="preserve">“</w:t>
      </w:r>
      <w:r>
        <w:rPr>
          <w:b/>
          <w:sz w:val="20"/>
          <w:szCs w:val="20"/>
        </w:rPr>
        <w:t xml:space="preserve">made a kind of tunnel,</w:t>
      </w:r>
      <w:r>
        <w:rPr>
          <w:b/>
          <w:sz w:val="20"/>
          <w:szCs w:val="20"/>
        </w:rPr>
        <w:t xml:space="preserve">”</w:t>
      </w:r>
      <w:r>
        <w:rPr>
          <w:b/>
          <w:sz w:val="20"/>
          <w:szCs w:val="20"/>
        </w:rPr>
        <w:t xml:space="preserve"> </w:t>
      </w:r>
      <w:r>
        <w:rPr>
          <w:b/>
          <w:sz w:val="20"/>
          <w:szCs w:val="20"/>
        </w:rPr>
        <w:t xml:space="preserve">etc., and the like [Pesachim 119a] concerning the willful sinners of Israel.‬</w:t>
      </w:r>
      <w:r>
        <w:rPr>
          <w:rStyle w:val="FootnoteReference"/>
        </w:rPr>
        <w:footnoteReference w:id="161"/>
      </w:r>
      <w:r>
        <w:rPr>
          <w:rStyle w:val="FootnoteReference"/>
        </w:rPr>
        <w:footnoteReference w:id="162"/>
      </w:r>
      <w:r>
        <w:rPr>
          <w:rStyle w:val="FootnoteReference"/>
        </w:rPr>
        <w:footnoteReference w:id="163"/>
      </w:r>
      <w:r>
        <w:rPr>
          <w:rStyle w:val="FootnoteReference"/>
        </w:rPr>
        <w:footnoteReference w:id="164"/>
      </w:r>
      <w:r>
        <w:rPr>
          <w:sz w:val="20"/>
          <w:szCs w:val="20"/>
        </w:rPr>
        <w:t xml:space="preserve"> </w:t>
      </w:r>
      <w:r>
        <w:rPr>
          <w:b/>
          <w:sz w:val="20"/>
          <w:szCs w:val="20"/>
        </w:rPr>
        <w:t xml:space="preserve">וּבָזֶה טָעָה אַחֵר כְּשֶׁשָּׁמַע אוֹתוֹ בַּת קוֹל, כְּמוֹ שֶׁאָמְרוּ [בַּחֲגִיגָה טו.], לֹא יָדַע שֶׁיָּדוֹ כִּבְיָכוֹל פְּשׁוּטָה לְקַבֵּל הַשָּׁבִים אַף נֶגֶד שׁוּרַת הַדִּין</w:t>
      </w:r>
      <w:r>
        <w:rPr>
          <w:sz w:val="20"/>
          <w:szCs w:val="20"/>
        </w:rPr>
        <w:t xml:space="preserve"> </w:t>
      </w:r>
      <w:r>
        <w:rPr>
          <w:sz w:val="20"/>
          <w:szCs w:val="20"/>
        </w:rPr>
        <w:t xml:space="preserve">—</w:t>
      </w:r>
      <w:r>
        <w:rPr>
          <w:sz w:val="20"/>
          <w:szCs w:val="20"/>
        </w:rPr>
        <w:t xml:space="preserve"> </w:t>
      </w:r>
      <w:r>
        <w:rPr>
          <w:b/>
          <w:sz w:val="20"/>
          <w:szCs w:val="20"/>
        </w:rPr>
        <w:t xml:space="preserve">‪And in this Acher erred when he heard that</w:t>
      </w:r>
      <w:r>
        <w:rPr>
          <w:b/>
          <w:sz w:val="20"/>
          <w:szCs w:val="20"/>
        </w:rPr>
        <w:t xml:space="preserve"> </w:t>
      </w:r>
      <w:r>
        <w:rPr>
          <w:i/>
          <w:b/>
          <w:sz w:val="20"/>
          <w:szCs w:val="20"/>
        </w:rPr>
        <w:t xml:space="preserve">bas kol</w:t>
      </w:r>
      <w:r>
        <w:rPr>
          <w:b/>
          <w:sz w:val="20"/>
          <w:szCs w:val="20"/>
        </w:rPr>
        <w:t xml:space="preserve"> </w:t>
      </w:r>
      <w:r>
        <w:rPr>
          <w:b/>
          <w:sz w:val="20"/>
          <w:szCs w:val="20"/>
        </w:rPr>
        <w:t xml:space="preserve">[saying</w:t>
      </w:r>
      <w:r>
        <w:rPr>
          <w:b/>
          <w:sz w:val="20"/>
          <w:szCs w:val="20"/>
        </w:rPr>
        <w:t xml:space="preserve"> </w:t>
      </w:r>
      <w:r>
        <w:rPr>
          <w:b/>
          <w:sz w:val="20"/>
          <w:szCs w:val="20"/>
        </w:rPr>
        <w:t xml:space="preserve">“</w:t>
      </w:r>
      <w:r>
        <w:rPr>
          <w:b/>
          <w:sz w:val="20"/>
          <w:szCs w:val="20"/>
        </w:rPr>
        <w:t xml:space="preserve">return, wayward children — except for Acher</w:t>
      </w:r>
      <w:r>
        <w:rPr>
          <w:b/>
          <w:sz w:val="20"/>
          <w:szCs w:val="20"/>
        </w:rPr>
        <w:t xml:space="preserve">”</w:t>
      </w:r>
      <w:r>
        <w:rPr>
          <w:b/>
          <w:sz w:val="20"/>
          <w:szCs w:val="20"/>
        </w:rPr>
        <w:t xml:space="preserve">], as they said [Chagigah 15a]: he did not know that His</w:t>
      </w:r>
      <w:r>
        <w:rPr>
          <w:b/>
          <w:sz w:val="20"/>
          <w:szCs w:val="20"/>
        </w:rPr>
        <w:t xml:space="preserve"> </w:t>
      </w:r>
      <w:r>
        <w:rPr>
          <w:b/>
          <w:sz w:val="20"/>
          <w:szCs w:val="20"/>
        </w:rPr>
        <w:t xml:space="preserve">“</w:t>
      </w:r>
      <w:r>
        <w:rPr>
          <w:b/>
          <w:sz w:val="20"/>
          <w:szCs w:val="20"/>
        </w:rPr>
        <w:t xml:space="preserve">hand,</w:t>
      </w:r>
      <w:r>
        <w:rPr>
          <w:b/>
          <w:sz w:val="20"/>
          <w:szCs w:val="20"/>
        </w:rPr>
        <w:t xml:space="preserve">”</w:t>
      </w:r>
      <w:r>
        <w:rPr>
          <w:b/>
          <w:sz w:val="20"/>
          <w:szCs w:val="20"/>
        </w:rPr>
        <w:t xml:space="preserve"> </w:t>
      </w:r>
      <w:r>
        <w:rPr>
          <w:b/>
          <w:sz w:val="20"/>
          <w:szCs w:val="20"/>
        </w:rPr>
        <w:t xml:space="preserve">as it were, is outstretched to receive penitents even against the line of the law.‬</w:t>
      </w:r>
      <w:r>
        <w:rPr>
          <w:sz w:val="20"/>
          <w:szCs w:val="20"/>
        </w:rPr>
        <w:t xml:space="preserve"> </w:t>
      </w:r>
      <w:r>
        <w:rPr>
          <w:b/>
          <w:sz w:val="20"/>
          <w:szCs w:val="20"/>
        </w:rPr>
        <w:t xml:space="preserve">וְכָל כ</w:t>
      </w:r>
      <w:r>
        <w:rPr>
          <w:b/>
          <w:sz w:val="20"/>
          <w:szCs w:val="20"/>
        </w:rPr>
        <w:t xml:space="preserve">“</w:t>
      </w:r>
      <w:r>
        <w:rPr>
          <w:b/>
          <w:sz w:val="20"/>
          <w:szCs w:val="20"/>
        </w:rPr>
        <w:t xml:space="preserve">ד דְּבָרִים הַמְעַכְּבִים הַתְּשׁוּבָה אֵין מוֹנְעִין לְקַבֵּל לְגַמְרֵי, כְּמוֹ שֶׁכָּתַב הָרַמְבַּ</w:t>
      </w:r>
      <w:r>
        <w:rPr>
          <w:b/>
          <w:sz w:val="20"/>
          <w:szCs w:val="20"/>
        </w:rPr>
        <w:t xml:space="preserve">”</w:t>
      </w:r>
      <w:r>
        <w:rPr>
          <w:b/>
          <w:sz w:val="20"/>
          <w:szCs w:val="20"/>
        </w:rPr>
        <w:t xml:space="preserve">ם, כִּי בֶּאֱמֶת אֵין לְךָ דָּבָר עוֹמֵד בִּפְנֵי הַתְּשׁוּבָה; ואע"פ שֶׁעַל פִּי הַתּוֹרָה אֵין לְקַבְּלָהּ, זֶהוּ גְּדֻלָּתָהּ שֶׁל תְּשׁוּבָה שֶׁפּוֹרֶצֶת גֶּדֶר דִּין הַתּוֹרָה</w:t>
      </w:r>
      <w:r>
        <w:rPr>
          <w:sz w:val="20"/>
          <w:szCs w:val="20"/>
        </w:rPr>
        <w:t xml:space="preserve"> </w:t>
      </w:r>
      <w:r>
        <w:rPr>
          <w:sz w:val="20"/>
          <w:szCs w:val="20"/>
        </w:rPr>
        <w:t xml:space="preserve">—</w:t>
      </w:r>
      <w:r>
        <w:rPr>
          <w:sz w:val="20"/>
          <w:szCs w:val="20"/>
        </w:rPr>
        <w:t xml:space="preserve"> </w:t>
      </w:r>
      <w:r>
        <w:rPr>
          <w:b/>
          <w:sz w:val="20"/>
          <w:szCs w:val="20"/>
        </w:rPr>
        <w:t xml:space="preserve">‪And all</w:t>
      </w:r>
      <w:r>
        <w:rPr>
          <w:b/>
          <w:sz w:val="20"/>
          <w:szCs w:val="20"/>
        </w:rPr>
        <w:t xml:space="preserve"> </w:t>
      </w:r>
      <w:r>
        <w:rPr>
          <w:b/>
          <w:sz w:val="20"/>
          <w:szCs w:val="20"/>
        </w:rPr>
        <w:t xml:space="preserve">“</w:t>
      </w:r>
      <w:r>
        <w:rPr>
          <w:b/>
          <w:sz w:val="20"/>
          <w:szCs w:val="20"/>
        </w:rPr>
        <w:t xml:space="preserve">twenty-four things that impede teshuvah</w:t>
      </w:r>
      <w:r>
        <w:rPr>
          <w:b/>
          <w:sz w:val="20"/>
          <w:szCs w:val="20"/>
        </w:rPr>
        <w:t xml:space="preserve">”</w:t>
      </w:r>
      <w:r>
        <w:rPr>
          <w:b/>
          <w:sz w:val="20"/>
          <w:szCs w:val="20"/>
        </w:rPr>
        <w:t xml:space="preserve"> </w:t>
      </w:r>
      <w:r>
        <w:rPr>
          <w:b/>
          <w:sz w:val="20"/>
          <w:szCs w:val="20"/>
        </w:rPr>
        <w:t xml:space="preserve">do not entirely prevent its acceptance, as the Rambam wrote — for in truth</w:t>
      </w:r>
      <w:r>
        <w:rPr>
          <w:b/>
          <w:sz w:val="20"/>
          <w:szCs w:val="20"/>
        </w:rPr>
        <w:t xml:space="preserve"> </w:t>
      </w:r>
      <w:r>
        <w:rPr>
          <w:b/>
          <w:sz w:val="20"/>
          <w:szCs w:val="20"/>
        </w:rPr>
        <w:t xml:space="preserve">“</w:t>
      </w:r>
      <w:r>
        <w:rPr>
          <w:b/>
          <w:sz w:val="20"/>
          <w:szCs w:val="20"/>
        </w:rPr>
        <w:t xml:space="preserve">you have nothing that stands before teshuvah</w:t>
      </w:r>
      <w:r>
        <w:rPr>
          <w:b/>
          <w:sz w:val="20"/>
          <w:szCs w:val="20"/>
        </w:rPr>
        <w:t xml:space="preserve">”</w:t>
      </w:r>
      <w:r>
        <w:rPr>
          <w:b/>
          <w:sz w:val="20"/>
          <w:szCs w:val="20"/>
        </w:rPr>
        <w:t xml:space="preserve">; and although by the Torah [-law] it is not to be accepted,</w:t>
      </w:r>
      <w:r>
        <w:rPr>
          <w:b/>
          <w:sz w:val="20"/>
          <w:szCs w:val="20"/>
        </w:rPr>
        <w:t xml:space="preserve"> </w:t>
      </w:r>
      <w:r>
        <w:rPr>
          <w:i/>
          <w:b/>
          <w:sz w:val="20"/>
          <w:szCs w:val="20"/>
        </w:rPr>
        <w:t xml:space="preserve">this</w:t>
      </w:r>
      <w:r>
        <w:rPr>
          <w:b/>
          <w:sz w:val="20"/>
          <w:szCs w:val="20"/>
        </w:rPr>
        <w:t xml:space="preserve"> </w:t>
      </w:r>
      <w:r>
        <w:rPr>
          <w:b/>
          <w:sz w:val="20"/>
          <w:szCs w:val="20"/>
        </w:rPr>
        <w:t xml:space="preserve">is the greatness of teshuvah: that it</w:t>
      </w:r>
      <w:r>
        <w:rPr>
          <w:b/>
          <w:sz w:val="20"/>
          <w:szCs w:val="20"/>
        </w:rPr>
        <w:t xml:space="preserve"> </w:t>
      </w:r>
      <w:r>
        <w:rPr>
          <w:i/>
          <w:b/>
          <w:sz w:val="20"/>
          <w:szCs w:val="20"/>
        </w:rPr>
        <w:t xml:space="preserve">breaches the fence</w:t>
      </w:r>
      <w:r>
        <w:rPr>
          <w:b/>
          <w:sz w:val="20"/>
          <w:szCs w:val="20"/>
        </w:rPr>
        <w:t xml:space="preserve"> </w:t>
      </w:r>
      <w:r>
        <w:rPr>
          <w:b/>
          <w:sz w:val="20"/>
          <w:szCs w:val="20"/>
        </w:rPr>
        <w:t xml:space="preserve">of the Torah’s own law.‬</w:t>
      </w:r>
      <w:r>
        <w:rPr>
          <w:rStyle w:val="FootnoteReference"/>
        </w:rPr>
        <w:footnoteReference w:id="165"/>
      </w:r>
      <w:r>
        <w:rPr>
          <w:rStyle w:val="FootnoteReference"/>
        </w:rPr>
        <w:footnoteReference w:id="166"/>
      </w:r>
    </w:p>
    <w:p>
      <w:pPr>
        <w:pStyle w:val="BodyText"/>
        <w:spacing w:before="0" w:after="40" w:line="240" w:lineRule="auto"/>
      </w:pPr>
      <w:r>
        <w:rPr>
          <w:b/>
          <w:sz w:val="20"/>
          <w:szCs w:val="20"/>
        </w:rPr>
        <w:t xml:space="preserve">וּבְעִיקַּר קַבָּלַת הַתְּשׁוּבָה אָמְרוּ בִּירוּשַׁלְמִי [פ"ב דְּמַכּוֹת] שָׁאֲלוּ לְחָכְמָה כו’, לַתּוֹרָה כו’, לִנְבוּאָה כו’, עַד לקוב"ה — אָמַר ״יַעֲשֶׂה תְּשׁוּבָה״</w:t>
      </w:r>
      <w:r>
        <w:rPr>
          <w:sz w:val="20"/>
          <w:szCs w:val="20"/>
        </w:rPr>
        <w:t xml:space="preserve"> </w:t>
      </w:r>
      <w:r>
        <w:rPr>
          <w:sz w:val="20"/>
          <w:szCs w:val="20"/>
        </w:rPr>
        <w:t xml:space="preserve">—</w:t>
      </w:r>
      <w:r>
        <w:rPr>
          <w:sz w:val="20"/>
          <w:szCs w:val="20"/>
        </w:rPr>
        <w:t xml:space="preserve"> </w:t>
      </w:r>
      <w:r>
        <w:rPr>
          <w:b/>
          <w:sz w:val="20"/>
          <w:szCs w:val="20"/>
        </w:rPr>
        <w:t xml:space="preserve">‪And regarding the essence of teshuvah’s acceptance they said in the Yerushalmi [Makkos, ch. 2]: they asked</w:t>
      </w:r>
      <w:r>
        <w:rPr>
          <w:b/>
          <w:sz w:val="20"/>
          <w:szCs w:val="20"/>
        </w:rPr>
        <w:t xml:space="preserve"> </w:t>
      </w:r>
      <w:r>
        <w:rPr>
          <w:i/>
          <w:b/>
          <w:sz w:val="20"/>
          <w:szCs w:val="20"/>
        </w:rPr>
        <w:t xml:space="preserve">Wisdom</w:t>
      </w:r>
      <w:r>
        <w:rPr>
          <w:b/>
          <w:sz w:val="20"/>
          <w:szCs w:val="20"/>
        </w:rPr>
        <w:t xml:space="preserve"> </w:t>
      </w:r>
      <w:r>
        <w:rPr>
          <w:b/>
          <w:sz w:val="20"/>
          <w:szCs w:val="20"/>
        </w:rPr>
        <w:t xml:space="preserve">[what is the sinner’s punishment], then</w:t>
      </w:r>
      <w:r>
        <w:rPr>
          <w:b/>
          <w:sz w:val="20"/>
          <w:szCs w:val="20"/>
        </w:rPr>
        <w:t xml:space="preserve"> </w:t>
      </w:r>
      <w:r>
        <w:rPr>
          <w:i/>
          <w:b/>
          <w:sz w:val="20"/>
          <w:szCs w:val="20"/>
        </w:rPr>
        <w:t xml:space="preserve">Torah</w:t>
      </w:r>
      <w:r>
        <w:rPr>
          <w:b/>
          <w:sz w:val="20"/>
          <w:szCs w:val="20"/>
        </w:rPr>
        <w:t xml:space="preserve">, then</w:t>
      </w:r>
      <w:r>
        <w:rPr>
          <w:b/>
          <w:sz w:val="20"/>
          <w:szCs w:val="20"/>
        </w:rPr>
        <w:t xml:space="preserve"> </w:t>
      </w:r>
      <w:r>
        <w:rPr>
          <w:i/>
          <w:b/>
          <w:sz w:val="20"/>
          <w:szCs w:val="20"/>
        </w:rPr>
        <w:t xml:space="preserve">Prophecy</w:t>
      </w:r>
      <w:r>
        <w:rPr>
          <w:b/>
          <w:sz w:val="20"/>
          <w:szCs w:val="20"/>
        </w:rPr>
        <w:t xml:space="preserve">, until [they asked] the Holy One — He said,</w:t>
      </w:r>
      <w:r>
        <w:rPr>
          <w:b/>
          <w:sz w:val="20"/>
          <w:szCs w:val="20"/>
        </w:rPr>
        <w:t xml:space="preserve"> </w:t>
      </w:r>
      <w:r>
        <w:rPr>
          <w:b/>
          <w:sz w:val="20"/>
          <w:szCs w:val="20"/>
        </w:rPr>
        <w:t xml:space="preserve">“</w:t>
      </w:r>
      <w:r>
        <w:rPr>
          <w:b/>
          <w:sz w:val="20"/>
          <w:szCs w:val="20"/>
        </w:rPr>
        <w:t xml:space="preserve">let him do teshuvah [and it will atone for him].‬</w:t>
      </w:r>
      <w:r>
        <w:rPr>
          <w:b/>
          <w:sz w:val="20"/>
          <w:szCs w:val="20"/>
        </w:rPr>
        <w:t xml:space="preserve">”</w:t>
      </w:r>
      <w:r>
        <w:rPr>
          <w:rStyle w:val="FootnoteReference"/>
        </w:rPr>
        <w:footnoteReference w:id="167"/>
      </w:r>
      <w:r>
        <w:rPr>
          <w:sz w:val="20"/>
          <w:szCs w:val="20"/>
        </w:rPr>
        <w:t xml:space="preserve"> </w:t>
      </w:r>
      <w:r>
        <w:rPr>
          <w:b/>
          <w:sz w:val="20"/>
          <w:szCs w:val="20"/>
        </w:rPr>
        <w:t xml:space="preserve">וּשְׁלֹשֶׁת אֵלּוּ עַל דֶּרֶךְ שֶׁאָמְרוּ [בְּרָכוֹת ג:] ״יוֹעֲצִין בַּאֲחִיתוֹפֶל, וְנִמְלָכִין בְּסַנְהֶדְרִין, וְשׁוֹאֲלִין בְּאוּרִים וְתֻמִּים״, שֶׁהֵם חָכְמָה, תּוֹרָה, וּנְבוּאָה</w:t>
      </w:r>
      <w:r>
        <w:rPr>
          <w:sz w:val="20"/>
          <w:szCs w:val="20"/>
        </w:rPr>
        <w:t xml:space="preserve"> </w:t>
      </w:r>
      <w:r>
        <w:rPr>
          <w:sz w:val="20"/>
          <w:szCs w:val="20"/>
        </w:rPr>
        <w:t xml:space="preserve">—</w:t>
      </w:r>
      <w:r>
        <w:rPr>
          <w:sz w:val="20"/>
          <w:szCs w:val="20"/>
        </w:rPr>
        <w:t xml:space="preserve"> </w:t>
      </w:r>
      <w:r>
        <w:rPr>
          <w:b/>
          <w:sz w:val="20"/>
          <w:szCs w:val="20"/>
        </w:rPr>
        <w:t xml:space="preserve">‪And these three are in the manner they said [Berachos 3b],</w:t>
      </w:r>
      <w:r>
        <w:rPr>
          <w:b/>
          <w:sz w:val="20"/>
          <w:szCs w:val="20"/>
        </w:rPr>
        <w:t xml:space="preserve"> </w:t>
      </w:r>
      <w:r>
        <w:rPr>
          <w:b/>
          <w:sz w:val="20"/>
          <w:szCs w:val="20"/>
        </w:rPr>
        <w:t xml:space="preserve">“</w:t>
      </w:r>
      <w:r>
        <w:rPr>
          <w:b/>
          <w:sz w:val="20"/>
          <w:szCs w:val="20"/>
        </w:rPr>
        <w:t xml:space="preserve">they would take counsel with Achitofel, consult the Sanhedrin, and inquire of the Urim v’Tumim</w:t>
      </w:r>
      <w:r>
        <w:rPr>
          <w:b/>
          <w:sz w:val="20"/>
          <w:szCs w:val="20"/>
        </w:rPr>
        <w:t xml:space="preserve">”</w:t>
      </w:r>
      <w:r>
        <w:rPr>
          <w:b/>
          <w:sz w:val="20"/>
          <w:szCs w:val="20"/>
        </w:rPr>
        <w:t xml:space="preserve"> </w:t>
      </w:r>
      <w:r>
        <w:rPr>
          <w:b/>
          <w:sz w:val="20"/>
          <w:szCs w:val="20"/>
        </w:rPr>
        <w:t xml:space="preserve">— which are</w:t>
      </w:r>
      <w:r>
        <w:rPr>
          <w:b/>
          <w:sz w:val="20"/>
          <w:szCs w:val="20"/>
        </w:rPr>
        <w:t xml:space="preserve"> </w:t>
      </w:r>
      <w:r>
        <w:rPr>
          <w:i/>
          <w:b/>
          <w:sz w:val="20"/>
          <w:szCs w:val="20"/>
        </w:rPr>
        <w:t xml:space="preserve">wisdom</w:t>
      </w:r>
      <w:r>
        <w:rPr>
          <w:b/>
          <w:sz w:val="20"/>
          <w:szCs w:val="20"/>
        </w:rPr>
        <w:t xml:space="preserve">,</w:t>
      </w:r>
      <w:r>
        <w:rPr>
          <w:b/>
          <w:sz w:val="20"/>
          <w:szCs w:val="20"/>
        </w:rPr>
        <w:t xml:space="preserve"> </w:t>
      </w:r>
      <w:r>
        <w:rPr>
          <w:i/>
          <w:b/>
          <w:sz w:val="20"/>
          <w:szCs w:val="20"/>
        </w:rPr>
        <w:t xml:space="preserve">Torah</w:t>
      </w:r>
      <w:r>
        <w:rPr>
          <w:b/>
          <w:sz w:val="20"/>
          <w:szCs w:val="20"/>
        </w:rPr>
        <w:t xml:space="preserve">, and</w:t>
      </w:r>
      <w:r>
        <w:rPr>
          <w:b/>
          <w:sz w:val="20"/>
          <w:szCs w:val="20"/>
        </w:rPr>
        <w:t xml:space="preserve"> </w:t>
      </w:r>
      <w:r>
        <w:rPr>
          <w:i/>
          <w:b/>
          <w:sz w:val="20"/>
          <w:szCs w:val="20"/>
        </w:rPr>
        <w:t xml:space="preserve">prophecy‬</w:t>
      </w:r>
      <w:r>
        <w:rPr>
          <w:b/>
          <w:sz w:val="20"/>
          <w:szCs w:val="20"/>
        </w:rPr>
        <w:t xml:space="preserve">.</w:t>
      </w:r>
      <w:r>
        <w:rPr>
          <w:rStyle w:val="FootnoteReference"/>
        </w:rPr>
        <w:footnoteReference w:id="168"/>
      </w:r>
      <w:r>
        <w:rPr>
          <w:sz w:val="20"/>
          <w:szCs w:val="20"/>
        </w:rPr>
        <w:t xml:space="preserve"> </w:t>
      </w:r>
      <w:r>
        <w:rPr>
          <w:b/>
          <w:sz w:val="20"/>
          <w:szCs w:val="20"/>
        </w:rPr>
        <w:t xml:space="preserve">וְשָׁלֹשׁ עֵצוֹת אֵלּוּ צָרִיךְ לְכָל דָּבָר, וְאָמַר ״שָׁאֲלוּ״ וְלֹא אָמַר מִי הַשּׁוֹאֵל, רַק רָצָה לוֹמַר כִּי הַתְחָלַת כָּל דָּבָר עַל כָּרְחֲךָ הוּא נִשְׁאָל וְנִמְלָךְ לִפְנֵי שְׁלֹשָׁה יוֹעֲצִים אֵלּוּ אֵיךְ יַעֲשֶׂה, שֶׁיֶּשְׁנָם בִּכְלַל יִשְׂרָאֵל; וְכֵן הֵם בְּכָל נֶפֶשׁ פְּרָטִית גַּם כֵּן שְׁלֹשׁ דַּרְכֵי הִתְבּוֹנְנוּת הַלָּלוּ בְּכָל דָּבָר, מִצַּד חָכְמָה אֱנוֹשִׁית וְחָכְמַת הַתּוֹרָה וְרוּחַ הַקֹּדֶשׁ — דְּהַיְינוּ הַשָּׂגַת חַכְמֵי יִשְׂרָאֵל בִּנְבוּאָה אוֹ אוּרִים וְתֻמִּים וְרוּחַ הַקֹּדֶשׁ; וּשְׁלֹשׁ אֵלּוּ הֵם יוֹעֲצִים וּמַנְהִיגִים כָּל דָּבָר בַּעֲצָתָם, וְהַתְּשׁוּבָה הִיא לְמַעְלָה מֵהֶם, שֶׁאִי אֶפְשָׁר לַעֲמֹד עָלֶיהָ בְּשׁוּם עֵצָה אֱנוֹשִׁית, אֲפִילּוּ נְבוּאָה דְּהוּא הַשָּׂגַת אָדָם מהשי"ת; וְכֵן הַתּוֹרָה שֶׁהִיא מִן הַשָּׁמַיִם, מִכָּל מָקוֹם מֵאַחַר שֶׁכְּבָר נִמְסְרָה לִבְנֵי אָדָם וְ״לֹא בַשָּׁמַיִם הִיא״, אִי אֶפְשָׁר לַעֲמֹד מִצִּדָּהּ עַל עֹמֶק מַעֲלַת הַתְּשׁוּבָה</w:t>
      </w:r>
      <w:r>
        <w:rPr>
          <w:sz w:val="20"/>
          <w:szCs w:val="20"/>
        </w:rPr>
        <w:t xml:space="preserve"> </w:t>
      </w:r>
      <w:r>
        <w:rPr>
          <w:sz w:val="20"/>
          <w:szCs w:val="20"/>
        </w:rPr>
        <w:t xml:space="preserve">—</w:t>
      </w:r>
      <w:r>
        <w:rPr>
          <w:sz w:val="20"/>
          <w:szCs w:val="20"/>
        </w:rPr>
        <w:t xml:space="preserve"> </w:t>
      </w:r>
      <w:r>
        <w:rPr>
          <w:b/>
          <w:sz w:val="20"/>
          <w:szCs w:val="20"/>
        </w:rPr>
        <w:t xml:space="preserve">‪And these three counsels are needed for everything — and it said</w:t>
      </w:r>
      <w:r>
        <w:rPr>
          <w:b/>
          <w:sz w:val="20"/>
          <w:szCs w:val="20"/>
        </w:rPr>
        <w:t xml:space="preserve"> </w:t>
      </w:r>
      <w:r>
        <w:rPr>
          <w:b/>
          <w:sz w:val="20"/>
          <w:szCs w:val="20"/>
        </w:rPr>
        <w:t xml:space="preserve">“</w:t>
      </w:r>
      <w:r>
        <w:rPr>
          <w:b/>
          <w:sz w:val="20"/>
          <w:szCs w:val="20"/>
        </w:rPr>
        <w:t xml:space="preserve">they asked</w:t>
      </w:r>
      <w:r>
        <w:rPr>
          <w:b/>
          <w:sz w:val="20"/>
          <w:szCs w:val="20"/>
        </w:rPr>
        <w:t xml:space="preserve">”</w:t>
      </w:r>
      <w:r>
        <w:rPr>
          <w:b/>
          <w:sz w:val="20"/>
          <w:szCs w:val="20"/>
        </w:rPr>
        <w:t xml:space="preserve"> </w:t>
      </w:r>
      <w:r>
        <w:rPr>
          <w:b/>
          <w:sz w:val="20"/>
          <w:szCs w:val="20"/>
        </w:rPr>
        <w:t xml:space="preserve">without stating</w:t>
      </w:r>
      <w:r>
        <w:rPr>
          <w:b/>
          <w:sz w:val="20"/>
          <w:szCs w:val="20"/>
        </w:rPr>
        <w:t xml:space="preserve"> </w:t>
      </w:r>
      <w:r>
        <w:rPr>
          <w:i/>
          <w:b/>
          <w:sz w:val="20"/>
          <w:szCs w:val="20"/>
        </w:rPr>
        <w:t xml:space="preserve">who</w:t>
      </w:r>
      <w:r>
        <w:rPr>
          <w:b/>
          <w:sz w:val="20"/>
          <w:szCs w:val="20"/>
        </w:rPr>
        <w:t xml:space="preserve"> </w:t>
      </w:r>
      <w:r>
        <w:rPr>
          <w:b/>
          <w:sz w:val="20"/>
          <w:szCs w:val="20"/>
        </w:rPr>
        <w:t xml:space="preserve">asks, meaning only that the beginning of everything is perforce consulted and deliberated before these three advisors as to how one should act (advisors that exist within the collective of Israel); and likewise, in every individual soul too, these three modes of contemplation are present in each matter — from human wisdom, the wisdom of the Torah, and</w:t>
      </w:r>
      <w:r>
        <w:rPr>
          <w:b/>
          <w:sz w:val="20"/>
          <w:szCs w:val="20"/>
        </w:rPr>
        <w:t xml:space="preserve"> </w:t>
      </w:r>
      <w:r>
        <w:rPr>
          <w:i/>
          <w:b/>
          <w:sz w:val="20"/>
          <w:szCs w:val="20"/>
        </w:rPr>
        <w:t xml:space="preserve">ruach hakodesh</w:t>
      </w:r>
      <w:r>
        <w:rPr>
          <w:b/>
          <w:sz w:val="20"/>
          <w:szCs w:val="20"/>
        </w:rPr>
        <w:t xml:space="preserve"> </w:t>
      </w:r>
      <w:r>
        <w:rPr>
          <w:b/>
          <w:sz w:val="20"/>
          <w:szCs w:val="20"/>
        </w:rPr>
        <w:t xml:space="preserve">(that is, the apprehension of Israel’s sages through prophecy, or Urim v’Tumim, or</w:t>
      </w:r>
      <w:r>
        <w:rPr>
          <w:b/>
          <w:sz w:val="20"/>
          <w:szCs w:val="20"/>
        </w:rPr>
        <w:t xml:space="preserve"> </w:t>
      </w:r>
      <w:r>
        <w:rPr>
          <w:i/>
          <w:b/>
          <w:sz w:val="20"/>
          <w:szCs w:val="20"/>
        </w:rPr>
        <w:t xml:space="preserve">ruach hakodesh</w:t>
      </w:r>
      <w:r>
        <w:rPr>
          <w:b/>
          <w:sz w:val="20"/>
          <w:szCs w:val="20"/>
        </w:rPr>
        <w:t xml:space="preserve">) — and these three counsel and direct every matter with their counsel; but teshuvah is</w:t>
      </w:r>
      <w:r>
        <w:rPr>
          <w:b/>
          <w:sz w:val="20"/>
          <w:szCs w:val="20"/>
        </w:rPr>
        <w:t xml:space="preserve"> </w:t>
      </w:r>
      <w:r>
        <w:rPr>
          <w:i/>
          <w:b/>
          <w:sz w:val="20"/>
          <w:szCs w:val="20"/>
        </w:rPr>
        <w:t xml:space="preserve">above</w:t>
      </w:r>
      <w:r>
        <w:rPr>
          <w:b/>
          <w:sz w:val="20"/>
          <w:szCs w:val="20"/>
        </w:rPr>
        <w:t xml:space="preserve"> </w:t>
      </w:r>
      <w:r>
        <w:rPr>
          <w:b/>
          <w:sz w:val="20"/>
          <w:szCs w:val="20"/>
        </w:rPr>
        <w:t xml:space="preserve">them, for it cannot be grasped by any human counsel — not even prophecy, which is man’s apprehension from Hashem; and likewise the Torah, which is from Heaven — nonetheless, since it has already been given to human beings and</w:t>
      </w:r>
      <w:r>
        <w:rPr>
          <w:b/>
          <w:sz w:val="20"/>
          <w:szCs w:val="20"/>
        </w:rPr>
        <w:t xml:space="preserve"> </w:t>
      </w:r>
      <w:r>
        <w:rPr>
          <w:b/>
          <w:sz w:val="20"/>
          <w:szCs w:val="20"/>
        </w:rPr>
        <w:t xml:space="preserve">“</w:t>
      </w:r>
      <w:r>
        <w:rPr>
          <w:b/>
          <w:sz w:val="20"/>
          <w:szCs w:val="20"/>
        </w:rPr>
        <w:t xml:space="preserve">it is not in heaven,</w:t>
      </w:r>
      <w:r>
        <w:rPr>
          <w:b/>
          <w:sz w:val="20"/>
          <w:szCs w:val="20"/>
        </w:rPr>
        <w:t xml:space="preserve">”</w:t>
      </w:r>
      <w:r>
        <w:rPr>
          <w:b/>
          <w:sz w:val="20"/>
          <w:szCs w:val="20"/>
        </w:rPr>
        <w:t xml:space="preserve"> </w:t>
      </w:r>
      <w:r>
        <w:rPr>
          <w:b/>
          <w:sz w:val="20"/>
          <w:szCs w:val="20"/>
        </w:rPr>
        <w:t xml:space="preserve">one cannot, from its side, grasp the depth of the greatness of teshuvah.‬</w:t>
      </w:r>
      <w:r>
        <w:rPr>
          <w:rStyle w:val="FootnoteReference"/>
        </w:rPr>
        <w:footnoteReference w:id="169"/>
      </w:r>
    </w:p>
    <w:p>
      <w:pPr>
        <w:pStyle w:val="Heading3"/>
      </w:pPr>
      <w:bookmarkStart w:id="170" w:name="s3-2"/>
      <w:r>
        <w:t xml:space="preserve">‪סָעִיף ב — Se’if 2‬</w:t>
      </w:r>
      <w:bookmarkEnd w:id="17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In the place where</w:t>
      </w:r>
      <w:r>
        <w:rPr>
          <w:sz w:val="19"/>
          <w:szCs w:val="19"/>
          <w:b w:val="0"/>
          <w:bCs w:val="0"/>
        </w:rPr>
        <w:t xml:space="preserve"> </w:t>
      </w:r>
      <w:r>
        <w:rPr>
          <w:i/>
          <w:sz w:val="19"/>
          <w:szCs w:val="19"/>
          <w:b w:val="0"/>
          <w:bCs w:val="0"/>
        </w:rPr>
        <w:t xml:space="preserve">baalei teshuvah</w:t>
      </w:r>
      <w:r>
        <w:rPr>
          <w:sz w:val="19"/>
          <w:szCs w:val="19"/>
          <w:b w:val="0"/>
          <w:bCs w:val="0"/>
        </w:rPr>
        <w:t xml:space="preserve"> </w:t>
      </w:r>
      <w:r>
        <w:rPr>
          <w:sz w:val="19"/>
          <w:szCs w:val="19"/>
          <w:b w:val="0"/>
          <w:bCs w:val="0"/>
        </w:rPr>
        <w:t xml:space="preserve">stand, the completely righteous cannot stand.</w:t>
      </w:r>
      <w:r>
        <w:rPr>
          <w:sz w:val="19"/>
          <w:szCs w:val="19"/>
          <w:b w:val="0"/>
          <w:bCs w:val="0"/>
        </w:rPr>
        <w:t xml:space="preserve">”</w:t>
      </w:r>
      <w:r>
        <w:rPr>
          <w:sz w:val="19"/>
          <w:szCs w:val="19"/>
          <w:b w:val="0"/>
          <w:bCs w:val="0"/>
        </w:rPr>
        <w:t xml:space="preserve"> </w:t>
      </w:r>
      <w:r>
        <w:rPr>
          <w:sz w:val="19"/>
          <w:szCs w:val="19"/>
          <w:b w:val="0"/>
          <w:bCs w:val="0"/>
        </w:rPr>
        <w:t xml:space="preserve">The righteous never left their bounds — they are masters of fence and border; the</w:t>
      </w:r>
      <w:r>
        <w:rPr>
          <w:sz w:val="19"/>
          <w:szCs w:val="19"/>
          <w:b w:val="0"/>
          <w:bCs w:val="0"/>
        </w:rPr>
        <w:t xml:space="preserve"> </w:t>
      </w:r>
      <w:r>
        <w:rPr>
          <w:i/>
          <w:sz w:val="19"/>
          <w:szCs w:val="19"/>
          <w:b w:val="0"/>
          <w:bCs w:val="0"/>
        </w:rPr>
        <w:t xml:space="preserve">baal teshuvah</w:t>
      </w:r>
      <w:r>
        <w:rPr>
          <w:sz w:val="19"/>
          <w:szCs w:val="19"/>
          <w:b w:val="0"/>
          <w:bCs w:val="0"/>
        </w:rPr>
        <w:t xml:space="preserve"> </w:t>
      </w:r>
      <w:r>
        <w:rPr>
          <w:sz w:val="19"/>
          <w:szCs w:val="19"/>
          <w:b w:val="0"/>
          <w:bCs w:val="0"/>
        </w:rPr>
        <w:t xml:space="preserve">has already breached the world’s fence and returned from where he sank. Rectifying the past with the clear recognition of</w:t>
      </w:r>
      <w:r>
        <w:rPr>
          <w:sz w:val="19"/>
          <w:szCs w:val="19"/>
          <w:b w:val="0"/>
          <w:bCs w:val="0"/>
        </w:rPr>
        <w:t xml:space="preserve"> </w:t>
      </w:r>
      <w:r>
        <w:rPr>
          <w:sz w:val="19"/>
          <w:szCs w:val="19"/>
          <w:b w:val="0"/>
          <w:bCs w:val="0"/>
        </w:rPr>
        <w:t xml:space="preserve">“</w:t>
      </w:r>
      <w:r>
        <w:rPr>
          <w:sz w:val="19"/>
          <w:szCs w:val="19"/>
          <w:b w:val="0"/>
          <w:bCs w:val="0"/>
        </w:rPr>
        <w:t xml:space="preserve">You are with me,</w:t>
      </w:r>
      <w:r>
        <w:rPr>
          <w:sz w:val="19"/>
          <w:szCs w:val="19"/>
          <w:b w:val="0"/>
          <w:bCs w:val="0"/>
        </w:rPr>
        <w:t xml:space="preserve">”</w:t>
      </w:r>
      <w:r>
        <w:rPr>
          <w:sz w:val="19"/>
          <w:szCs w:val="19"/>
          <w:b w:val="0"/>
          <w:bCs w:val="0"/>
        </w:rPr>
        <w:t xml:space="preserve"> </w:t>
      </w:r>
      <w:r>
        <w:rPr>
          <w:sz w:val="19"/>
          <w:szCs w:val="19"/>
          <w:b w:val="0"/>
          <w:bCs w:val="0"/>
        </w:rPr>
        <w:t xml:space="preserve">he merits the inheritance of Yaakov — an inheritance without borders, a root that nothing can sever.</w:t>
      </w:r>
    </w:p>
    <w:p>
      <w:pPr>
        <w:pStyle w:val="BodyText"/>
        <w:spacing w:before="0" w:after="40" w:line="240" w:lineRule="auto"/>
      </w:pPr>
      <w:r>
        <w:rPr>
          <w:b/>
          <w:sz w:val="20"/>
          <w:szCs w:val="20"/>
        </w:rPr>
        <w:t xml:space="preserve">[ב] וּכְדֶרֶךְ שֶׁאִיתָא [בְּרָכוֹת לד:] ״מָקוֹם שֶׁבַּעֲלֵי תְשׁוּבָה עוֹמְדִין אֵין צַדִּיקִים גְּמוּרִים יְכוֹלִין לַעֲמֹד״ — כִּי מְקוֹם הַצַּדִּיקִים גְּמוּרִים הוּא הַמַּגִּיעַ לָהֶם כְּפִי מַעֲשֵׂיהֶם, שֶׁהוּא עַל פִּי הַתּוֹרָה וְהַנְּבוּאָה וְהַחָכְמָה, וְלֹא יָצְאוּ מִגְּדֵרָם, וְהֵם בַּעֲלֵי גָּדֵר וּגְבוּל: אֶת זֶה תַּעֲשֶׂה וְזֶה לֹא, וְעַד פֹּה תָבוֹא וְלֹא תוֹסִיף</w:t>
      </w:r>
      <w:r>
        <w:rPr>
          <w:sz w:val="20"/>
          <w:szCs w:val="20"/>
        </w:rPr>
        <w:t xml:space="preserve"> </w:t>
      </w:r>
      <w:r>
        <w:rPr>
          <w:sz w:val="20"/>
          <w:szCs w:val="20"/>
        </w:rPr>
        <w:t xml:space="preserve">—</w:t>
      </w:r>
      <w:r>
        <w:rPr>
          <w:sz w:val="20"/>
          <w:szCs w:val="20"/>
        </w:rPr>
        <w:t xml:space="preserve"> </w:t>
      </w:r>
      <w:r>
        <w:rPr>
          <w:b/>
          <w:sz w:val="20"/>
          <w:szCs w:val="20"/>
        </w:rPr>
        <w:t xml:space="preserve">‪And in the manner brought [Berachos 34b],</w:t>
      </w:r>
      <w:r>
        <w:rPr>
          <w:b/>
          <w:sz w:val="20"/>
          <w:szCs w:val="20"/>
        </w:rPr>
        <w:t xml:space="preserve"> </w:t>
      </w:r>
      <w:r>
        <w:rPr>
          <w:b/>
          <w:sz w:val="20"/>
          <w:szCs w:val="20"/>
        </w:rPr>
        <w:t xml:space="preserve">“</w:t>
      </w:r>
      <w:r>
        <w:rPr>
          <w:b/>
          <w:sz w:val="20"/>
          <w:szCs w:val="20"/>
        </w:rPr>
        <w:t xml:space="preserve">in the place where baalei teshuvah stand, the completely righteous cannot stand</w:t>
      </w:r>
      <w:r>
        <w:rPr>
          <w:b/>
          <w:sz w:val="20"/>
          <w:szCs w:val="20"/>
        </w:rPr>
        <w:t xml:space="preserve">”</w:t>
      </w:r>
      <w:r>
        <w:rPr>
          <w:rStyle w:val="FootnoteReference"/>
        </w:rPr>
        <w:footnoteReference w:id="171"/>
      </w:r>
      <w:r>
        <w:rPr>
          <w:b/>
          <w:sz w:val="20"/>
          <w:szCs w:val="20"/>
        </w:rPr>
        <w:t xml:space="preserve"> </w:t>
      </w:r>
      <w:r>
        <w:rPr>
          <w:b/>
          <w:sz w:val="20"/>
          <w:szCs w:val="20"/>
        </w:rPr>
        <w:t xml:space="preserve">— for the</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w:t>
      </w:r>
      <w:r>
        <w:rPr>
          <w:b/>
          <w:sz w:val="20"/>
          <w:szCs w:val="20"/>
        </w:rPr>
        <w:t xml:space="preserve">of the completely righteous is what accrues to them according to their deeds, which is by Torah, prophecy, and wisdom, and they never left their bounds; and they are</w:t>
      </w:r>
      <w:r>
        <w:rPr>
          <w:b/>
          <w:sz w:val="20"/>
          <w:szCs w:val="20"/>
        </w:rPr>
        <w:t xml:space="preserve"> </w:t>
      </w:r>
      <w:r>
        <w:rPr>
          <w:b/>
          <w:sz w:val="20"/>
          <w:szCs w:val="20"/>
        </w:rPr>
        <w:t xml:space="preserve">“</w:t>
      </w:r>
      <w:r>
        <w:rPr>
          <w:b/>
          <w:sz w:val="20"/>
          <w:szCs w:val="20"/>
        </w:rPr>
        <w:t xml:space="preserve">masters of fence and limit</w:t>
      </w:r>
      <w:r>
        <w:rPr>
          <w:b/>
          <w:sz w:val="20"/>
          <w:szCs w:val="20"/>
        </w:rPr>
        <w:t xml:space="preserve">”</w:t>
      </w:r>
      <w:r>
        <w:rPr>
          <w:b/>
          <w:sz w:val="20"/>
          <w:szCs w:val="20"/>
        </w:rPr>
        <w:t xml:space="preserve">: this you shall do and this not,</w:t>
      </w:r>
      <w:r>
        <w:rPr>
          <w:b/>
          <w:sz w:val="20"/>
          <w:szCs w:val="20"/>
        </w:rPr>
        <w:t xml:space="preserve"> </w:t>
      </w:r>
      <w:r>
        <w:rPr>
          <w:b/>
          <w:sz w:val="20"/>
          <w:szCs w:val="20"/>
        </w:rPr>
        <w:t xml:space="preserve">“</w:t>
      </w:r>
      <w:r>
        <w:rPr>
          <w:b/>
          <w:sz w:val="20"/>
          <w:szCs w:val="20"/>
        </w:rPr>
        <w:t xml:space="preserve">thus far shall you come and no further.‬</w:t>
      </w:r>
      <w:r>
        <w:rPr>
          <w:b/>
          <w:sz w:val="20"/>
          <w:szCs w:val="20"/>
        </w:rPr>
        <w:t xml:space="preserve">”</w:t>
      </w:r>
      <w:r>
        <w:rPr>
          <w:rStyle w:val="FootnoteReference"/>
        </w:rPr>
        <w:footnoteReference w:id="172"/>
      </w:r>
      <w:r>
        <w:rPr>
          <w:sz w:val="20"/>
          <w:szCs w:val="20"/>
        </w:rPr>
        <w:t xml:space="preserve"> </w:t>
      </w:r>
      <w:r>
        <w:rPr>
          <w:b/>
          <w:sz w:val="20"/>
          <w:szCs w:val="20"/>
        </w:rPr>
        <w:t xml:space="preserve">אֲבָל בַּעַל תְּשׁוּבָה הוּא שֶׁכְּבָר פָּרַץ גָּדְרוֹ שֶׁל עוֹלָם הַנִּגְדָּר עַל פִּי הַתּוֹרָה וְהַנְּבִיאִים וְהַחֲכָמִים, וְנִשְׁקַע בְּמָקוֹם שֶׁנִּשְׁקַע; וּכְשֶׁחוֹזֵר לָשׁוּב אֶל ה’ וּלְתַקֵּן הַקּוֹדֵם בְּהַכָּרָה בְּרוּרָה דְּ״אַתָּה עִמָּדִי״ וּ״בְכָל מָקוֹם שֶׁיִּהְיֶה אֵין עוֹד מִלְּבַדּוֹ״, זוֹכֶה לְנַחֲלַת יַעֲקֹב אָבִינוּ ע"ה, שֶׁהִיא נַחֲלָה בְּלֹא מְצָרִים</w:t>
      </w:r>
      <w:r>
        <w:rPr>
          <w:sz w:val="20"/>
          <w:szCs w:val="20"/>
        </w:rPr>
        <w:t xml:space="preserve"> </w:t>
      </w:r>
      <w:r>
        <w:rPr>
          <w:sz w:val="20"/>
          <w:szCs w:val="20"/>
        </w:rPr>
        <w:t xml:space="preserve">—</w:t>
      </w:r>
      <w:r>
        <w:rPr>
          <w:sz w:val="20"/>
          <w:szCs w:val="20"/>
        </w:rPr>
        <w:t xml:space="preserve"> </w:t>
      </w:r>
      <w:r>
        <w:rPr>
          <w:b/>
          <w:sz w:val="20"/>
          <w:szCs w:val="20"/>
        </w:rPr>
        <w:t xml:space="preserve">‪But the baal teshuvah has already breached the fence of the world — fenced by Torah, prophets, and sages — and sunk where he sank; and when he returns to Hashem and rectifies the past with the clear recognition that</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wherever [I] may be, there is none besides Him,</w:t>
      </w:r>
      <w:r>
        <w:rPr>
          <w:b/>
          <w:sz w:val="20"/>
          <w:szCs w:val="20"/>
        </w:rPr>
        <w:t xml:space="preserve">”</w:t>
      </w:r>
      <w:r>
        <w:rPr>
          <w:b/>
          <w:sz w:val="20"/>
          <w:szCs w:val="20"/>
        </w:rPr>
        <w:t xml:space="preserve"> </w:t>
      </w:r>
      <w:r>
        <w:rPr>
          <w:b/>
          <w:sz w:val="20"/>
          <w:szCs w:val="20"/>
        </w:rPr>
        <w:t xml:space="preserve">he merits the inheritance of Yaakov Avinu, which is an inheritance</w:t>
      </w:r>
      <w:r>
        <w:rPr>
          <w:b/>
          <w:sz w:val="20"/>
          <w:szCs w:val="20"/>
        </w:rPr>
        <w:t xml:space="preserve"> </w:t>
      </w:r>
      <w:r>
        <w:rPr>
          <w:i/>
          <w:b/>
          <w:sz w:val="20"/>
          <w:szCs w:val="20"/>
        </w:rPr>
        <w:t xml:space="preserve">without borders‬</w:t>
      </w:r>
      <w:r>
        <w:rPr>
          <w:b/>
          <w:sz w:val="20"/>
          <w:szCs w:val="20"/>
        </w:rPr>
        <w:t xml:space="preserve">,</w:t>
      </w:r>
      <w:r>
        <w:rPr>
          <w:rStyle w:val="FootnoteReference"/>
        </w:rPr>
        <w:footnoteReference w:id="173"/>
      </w:r>
      <w:r>
        <w:rPr>
          <w:rStyle w:val="FootnoteReference"/>
        </w:rPr>
        <w:footnoteReference w:id="174"/>
      </w:r>
      <w:r>
        <w:rPr>
          <w:sz w:val="20"/>
          <w:szCs w:val="20"/>
        </w:rPr>
        <w:t xml:space="preserve"> </w:t>
      </w:r>
      <w:r>
        <w:rPr>
          <w:b/>
          <w:sz w:val="20"/>
          <w:szCs w:val="20"/>
        </w:rPr>
        <w:t xml:space="preserve">כְּמוֹ שֶׁאָמְרוּ [שַׁבָּת קיח:], דְּזֶהוּ דַּרְגָּא דִּידֵיהּ שֶׁהָיְתָה מִטָּתוֹ שְׁלֵימָה</w:t>
      </w:r>
      <w:r>
        <w:rPr>
          <w:sz w:val="20"/>
          <w:szCs w:val="20"/>
        </w:rPr>
        <w:t xml:space="preserve"> </w:t>
      </w:r>
      <w:r>
        <w:rPr>
          <w:sz w:val="20"/>
          <w:szCs w:val="20"/>
        </w:rPr>
        <w:t xml:space="preserve">—</w:t>
      </w:r>
      <w:r>
        <w:rPr>
          <w:sz w:val="20"/>
          <w:szCs w:val="20"/>
        </w:rPr>
        <w:t xml:space="preserve"> </w:t>
      </w:r>
      <w:r>
        <w:rPr>
          <w:b/>
          <w:sz w:val="20"/>
          <w:szCs w:val="20"/>
        </w:rPr>
        <w:t xml:space="preserve">‪as they said [Shabbos 118a], for this is his rung —</w:t>
      </w:r>
      <w:r>
        <w:rPr>
          <w:b/>
          <w:sz w:val="20"/>
          <w:szCs w:val="20"/>
        </w:rPr>
        <w:t xml:space="preserve"> </w:t>
      </w:r>
      <w:r>
        <w:rPr>
          <w:b/>
          <w:sz w:val="20"/>
          <w:szCs w:val="20"/>
        </w:rPr>
        <w:t xml:space="preserve">“</w:t>
      </w:r>
      <w:r>
        <w:rPr>
          <w:b/>
          <w:sz w:val="20"/>
          <w:szCs w:val="20"/>
        </w:rPr>
        <w:t xml:space="preserve">whose bed was whole.‬</w:t>
      </w:r>
      <w:r>
        <w:rPr>
          <w:b/>
          <w:sz w:val="20"/>
          <w:szCs w:val="20"/>
        </w:rPr>
        <w:t xml:space="preserve">”</w:t>
      </w:r>
      <w:r>
        <w:rPr>
          <w:sz w:val="20"/>
          <w:szCs w:val="20"/>
        </w:rPr>
        <w:t xml:space="preserve"> </w:t>
      </w:r>
      <w:r>
        <w:rPr>
          <w:b/>
          <w:sz w:val="20"/>
          <w:szCs w:val="20"/>
        </w:rPr>
        <w:t xml:space="preserve">דְּיִצְחָק אָבִינוּ ע"ה, אַף שֶׁכְּבָר הָיָה מְתֻקָּן מִשָּׁרְשׁוֹ, וְאַף עֵשָׂו הַנּוֹלָד מִמֶּנּוּ נִקְרָא [בפ"ק דְּקִדּוּשִׁין] יִשְׂרָאֵל מוּמָר, מִכָּל מָקוֹם כְּבָר הָיָה יָכוֹל לְהָמִיר שֵׁם יִשְׂרָאֵל מִמֶּנּוּ וְלִהְיוֹת כְּכָל הַגּוֹיִם וְעוֹד גָּרוּעַ מֵהֶם</w:t>
      </w:r>
      <w:r>
        <w:rPr>
          <w:sz w:val="20"/>
          <w:szCs w:val="20"/>
        </w:rPr>
        <w:t xml:space="preserve"> </w:t>
      </w:r>
      <w:r>
        <w:rPr>
          <w:sz w:val="20"/>
          <w:szCs w:val="20"/>
        </w:rPr>
        <w:t xml:space="preserve">—</w:t>
      </w:r>
      <w:r>
        <w:rPr>
          <w:sz w:val="20"/>
          <w:szCs w:val="20"/>
        </w:rPr>
        <w:t xml:space="preserve"> </w:t>
      </w:r>
      <w:r>
        <w:rPr>
          <w:b/>
          <w:sz w:val="20"/>
          <w:szCs w:val="20"/>
        </w:rPr>
        <w:t xml:space="preserve">‪For Yitzchak Avinu, though he was already rectified from his root [and even Esav who issued from him is called (in Kiddushin)</w:t>
      </w:r>
      <w:r>
        <w:rPr>
          <w:b/>
          <w:sz w:val="20"/>
          <w:szCs w:val="20"/>
        </w:rPr>
        <w:t xml:space="preserve"> </w:t>
      </w:r>
      <w:r>
        <w:rPr>
          <w:b/>
          <w:sz w:val="20"/>
          <w:szCs w:val="20"/>
        </w:rPr>
        <w:t xml:space="preserve">“</w:t>
      </w:r>
      <w:r>
        <w:rPr>
          <w:b/>
          <w:sz w:val="20"/>
          <w:szCs w:val="20"/>
        </w:rPr>
        <w:t xml:space="preserve">a Jewish apostate</w:t>
      </w:r>
      <w:r>
        <w:rPr>
          <w:b/>
          <w:sz w:val="20"/>
          <w:szCs w:val="20"/>
        </w:rPr>
        <w:t xml:space="preserve">”</w:t>
      </w:r>
      <w:r>
        <w:rPr>
          <w:b/>
          <w:sz w:val="20"/>
          <w:szCs w:val="20"/>
        </w:rPr>
        <w:t xml:space="preserve">]</w:t>
      </w:r>
      <w:r>
        <w:rPr>
          <w:rStyle w:val="FootnoteReference"/>
        </w:rPr>
        <w:footnoteReference w:id="175"/>
      </w:r>
      <w:r>
        <w:rPr>
          <w:b/>
          <w:sz w:val="20"/>
          <w:szCs w:val="20"/>
        </w:rPr>
        <w:t xml:space="preserve">, nonetheless the name</w:t>
      </w:r>
      <w:r>
        <w:rPr>
          <w:b/>
          <w:sz w:val="20"/>
          <w:szCs w:val="20"/>
        </w:rPr>
        <w:t xml:space="preserve"> </w:t>
      </w:r>
      <w:r>
        <w:rPr>
          <w:b/>
          <w:sz w:val="20"/>
          <w:szCs w:val="20"/>
        </w:rPr>
        <w:t xml:space="preserve">“</w:t>
      </w:r>
      <w:r>
        <w:rPr>
          <w:b/>
          <w:sz w:val="20"/>
          <w:szCs w:val="20"/>
        </w:rPr>
        <w:t xml:space="preserve">Israel</w:t>
      </w:r>
      <w:r>
        <w:rPr>
          <w:b/>
          <w:sz w:val="20"/>
          <w:szCs w:val="20"/>
        </w:rPr>
        <w:t xml:space="preserve">”</w:t>
      </w:r>
      <w:r>
        <w:rPr>
          <w:b/>
          <w:sz w:val="20"/>
          <w:szCs w:val="20"/>
        </w:rPr>
        <w:t xml:space="preserve"> </w:t>
      </w:r>
      <w:r>
        <w:rPr>
          <w:i/>
          <w:b/>
          <w:sz w:val="20"/>
          <w:szCs w:val="20"/>
        </w:rPr>
        <w:t xml:space="preserve">could</w:t>
      </w:r>
      <w:r>
        <w:rPr>
          <w:b/>
          <w:sz w:val="20"/>
          <w:szCs w:val="20"/>
        </w:rPr>
        <w:t xml:space="preserve"> </w:t>
      </w:r>
      <w:r>
        <w:rPr>
          <w:b/>
          <w:sz w:val="20"/>
          <w:szCs w:val="20"/>
        </w:rPr>
        <w:t xml:space="preserve">still be exchanged out of him, to become like all the nations and even worse than them‬</w:t>
      </w:r>
      <w:r>
        <w:rPr>
          <w:sz w:val="20"/>
          <w:szCs w:val="20"/>
        </w:rPr>
        <w:t xml:space="preserve"> </w:t>
      </w:r>
      <w:r>
        <w:rPr>
          <w:b/>
          <w:sz w:val="20"/>
          <w:szCs w:val="20"/>
        </w:rPr>
        <w:t xml:space="preserve">מִצַּד מִדַּת הַצִּמְצוּם [שֶׁ]יֵּשׁ גְּבוּל וְגָדֵר, וּמִסִּטְרֵיהּ אוֹרַיְיתָא הַמְּגַדֶּרֶת הָאָדָם בְּפִקּוּדִין דַּעֲשֵׂה וְלֹא תַעֲשֶׂה; וְאַף הַתְּשׁוּבָה, שֶׁהִיא אַחַת מִמִּצְוֹת הַתּוֹרָה, הִיא מְצֻמְצֶמֶת בִּגְבוּל, שֶׁלֹּא יוֹעִיל חוּץ מֵאוֹתוֹ גְּבוּל</w:t>
      </w:r>
      <w:r>
        <w:rPr>
          <w:sz w:val="20"/>
          <w:szCs w:val="20"/>
        </w:rPr>
        <w:t xml:space="preserve"> </w:t>
      </w:r>
      <w:r>
        <w:rPr>
          <w:sz w:val="20"/>
          <w:szCs w:val="20"/>
        </w:rPr>
        <w:t xml:space="preserve">—</w:t>
      </w:r>
      <w:r>
        <w:rPr>
          <w:sz w:val="20"/>
          <w:szCs w:val="20"/>
        </w:rPr>
        <w:t xml:space="preserve"> </w:t>
      </w:r>
      <w:r>
        <w:rPr>
          <w:b/>
          <w:sz w:val="20"/>
          <w:szCs w:val="20"/>
        </w:rPr>
        <w:t xml:space="preserve">‪[for this is] from the side of the</w:t>
      </w:r>
      <w:r>
        <w:rPr>
          <w:b/>
          <w:sz w:val="20"/>
          <w:szCs w:val="20"/>
        </w:rPr>
        <w:t xml:space="preserve"> </w:t>
      </w:r>
      <w:r>
        <w:rPr>
          <w:i/>
          <w:b/>
          <w:sz w:val="20"/>
          <w:szCs w:val="20"/>
        </w:rPr>
        <w:t xml:space="preserve">middah of contraction</w:t>
      </w:r>
      <w:r>
        <w:rPr>
          <w:b/>
          <w:sz w:val="20"/>
          <w:szCs w:val="20"/>
        </w:rPr>
        <w:t xml:space="preserve">, [in which] there is limit and fence — and from its side [issues] the Torah, which fences a person in with mitzvos of</w:t>
      </w:r>
      <w:r>
        <w:rPr>
          <w:b/>
          <w:sz w:val="20"/>
          <w:szCs w:val="20"/>
        </w:rPr>
        <w:t xml:space="preserve"> </w:t>
      </w:r>
      <w:r>
        <w:rPr>
          <w:b/>
          <w:sz w:val="20"/>
          <w:szCs w:val="20"/>
        </w:rPr>
        <w:t xml:space="preserve">“</w:t>
      </w:r>
      <w:r>
        <w:rPr>
          <w:b/>
          <w:sz w:val="20"/>
          <w:szCs w:val="20"/>
        </w:rPr>
        <w:t xml:space="preserve">do</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do not</w:t>
      </w:r>
      <w:r>
        <w:rPr>
          <w:b/>
          <w:sz w:val="20"/>
          <w:szCs w:val="20"/>
        </w:rPr>
        <w:t xml:space="preserve">”</w:t>
      </w:r>
      <w:r>
        <w:rPr>
          <w:b/>
          <w:sz w:val="20"/>
          <w:szCs w:val="20"/>
        </w:rPr>
        <w:t xml:space="preserve">; and even teshuvah, which is one of the Torah’s mitzvos, is contracted within a limit, that it should not avail outside that boundary.‬</w:t>
      </w:r>
      <w:r>
        <w:rPr>
          <w:sz w:val="20"/>
          <w:szCs w:val="20"/>
        </w:rPr>
        <w:t xml:space="preserve"> </w:t>
      </w:r>
      <w:r>
        <w:rPr>
          <w:b/>
          <w:sz w:val="20"/>
          <w:szCs w:val="20"/>
        </w:rPr>
        <w:t xml:space="preserve">מַה שֶּׁאֵין כֵּן נַחֲלַת יַעֲקֹב אָבִינוּ ע</w:t>
      </w:r>
      <w:r>
        <w:rPr>
          <w:b/>
          <w:sz w:val="20"/>
          <w:szCs w:val="20"/>
        </w:rPr>
        <w:t xml:space="preserve">“</w:t>
      </w:r>
      <w:r>
        <w:rPr>
          <w:b/>
          <w:sz w:val="20"/>
          <w:szCs w:val="20"/>
        </w:rPr>
        <w:t xml:space="preserve">ה, הִיא בְּלֹא מְצָרִים, שֶׁאֵין שָׁם גְּבוּל הַמַּגְדִּיר כְּלָל; וַאֲפִילּוּ הִגְדִּיל מֵאָה עֳוֹנוֹת, לֹא נֶעֱקַר שֵׁם יִשְׂרָאֵל מִמֶּנּוּ לְכָל דָּבָר, דְּקִדּוּשָׁיו קִדּוּשִׁין וְגִטּוֹ גֵּט כַּיָּדוּעַ, וּכְמוֹ שֶׁאָמְרוּ [סַנְהֶדְרִין מד.] ״אע</w:t>
      </w:r>
      <w:r>
        <w:rPr>
          <w:b/>
          <w:sz w:val="20"/>
          <w:szCs w:val="20"/>
        </w:rPr>
        <w:t xml:space="preserve">”</w:t>
      </w:r>
      <w:r>
        <w:rPr>
          <w:b/>
          <w:sz w:val="20"/>
          <w:szCs w:val="20"/>
        </w:rPr>
        <w:t xml:space="preserve">פ שֶׁחָטָא, יִשְׂרָאֵל הוּא״</w:t>
      </w:r>
      <w:r>
        <w:rPr>
          <w:sz w:val="20"/>
          <w:szCs w:val="20"/>
        </w:rPr>
        <w:t xml:space="preserve"> </w:t>
      </w:r>
      <w:r>
        <w:rPr>
          <w:sz w:val="20"/>
          <w:szCs w:val="20"/>
        </w:rPr>
        <w:t xml:space="preserve">—</w:t>
      </w:r>
      <w:r>
        <w:rPr>
          <w:sz w:val="20"/>
          <w:szCs w:val="20"/>
        </w:rPr>
        <w:t xml:space="preserve"> </w:t>
      </w:r>
      <w:r>
        <w:rPr>
          <w:b/>
          <w:sz w:val="20"/>
          <w:szCs w:val="20"/>
        </w:rPr>
        <w:t xml:space="preserve">‪whereas the inheritance of Yaakov is</w:t>
      </w:r>
      <w:r>
        <w:rPr>
          <w:b/>
          <w:sz w:val="20"/>
          <w:szCs w:val="20"/>
        </w:rPr>
        <w:t xml:space="preserve"> </w:t>
      </w:r>
      <w:r>
        <w:rPr>
          <w:i/>
          <w:b/>
          <w:sz w:val="20"/>
          <w:szCs w:val="20"/>
        </w:rPr>
        <w:t xml:space="preserve">without borders</w:t>
      </w:r>
      <w:r>
        <w:rPr>
          <w:b/>
          <w:sz w:val="20"/>
          <w:szCs w:val="20"/>
        </w:rPr>
        <w:t xml:space="preserve">, where there is no delimiting boundary at all; and even had he committed a hundredfold, the name</w:t>
      </w:r>
      <w:r>
        <w:rPr>
          <w:b/>
          <w:sz w:val="20"/>
          <w:szCs w:val="20"/>
        </w:rPr>
        <w:t xml:space="preserve"> </w:t>
      </w:r>
      <w:r>
        <w:rPr>
          <w:b/>
          <w:sz w:val="20"/>
          <w:szCs w:val="20"/>
        </w:rPr>
        <w:t xml:space="preserve">“</w:t>
      </w:r>
      <w:r>
        <w:rPr>
          <w:b/>
          <w:sz w:val="20"/>
          <w:szCs w:val="20"/>
        </w:rPr>
        <w:t xml:space="preserve">Israel</w:t>
      </w:r>
      <w:r>
        <w:rPr>
          <w:b/>
          <w:sz w:val="20"/>
          <w:szCs w:val="20"/>
        </w:rPr>
        <w:t xml:space="preserve">”</w:t>
      </w:r>
      <w:r>
        <w:rPr>
          <w:b/>
          <w:sz w:val="20"/>
          <w:szCs w:val="20"/>
        </w:rPr>
        <w:t xml:space="preserve"> </w:t>
      </w:r>
      <w:r>
        <w:rPr>
          <w:b/>
          <w:sz w:val="20"/>
          <w:szCs w:val="20"/>
        </w:rPr>
        <w:t xml:space="preserve">is not uprooted from him for any matter — his betrothals are valid and his divorce is valid, as is known — and as they said [Sanhedrin 44a],</w:t>
      </w:r>
      <w:r>
        <w:rPr>
          <w:b/>
          <w:sz w:val="20"/>
          <w:szCs w:val="20"/>
        </w:rPr>
        <w:t xml:space="preserve"> </w:t>
      </w:r>
      <w:r>
        <w:rPr>
          <w:b/>
          <w:sz w:val="20"/>
          <w:szCs w:val="20"/>
        </w:rPr>
        <w:t xml:space="preserve">“</w:t>
      </w:r>
      <w:r>
        <w:rPr>
          <w:b/>
          <w:sz w:val="20"/>
          <w:szCs w:val="20"/>
        </w:rPr>
        <w:t xml:space="preserve">even though he sinned, he is [still] Israel.‬</w:t>
      </w:r>
      <w:r>
        <w:rPr>
          <w:b/>
          <w:sz w:val="20"/>
          <w:szCs w:val="20"/>
        </w:rPr>
        <w:t xml:space="preserve">”</w:t>
      </w:r>
      <w:r>
        <w:rPr>
          <w:rStyle w:val="FootnoteReference"/>
        </w:rPr>
        <w:footnoteReference w:id="176"/>
      </w:r>
      <w:r>
        <w:rPr>
          <w:sz w:val="20"/>
          <w:szCs w:val="20"/>
        </w:rPr>
        <w:t xml:space="preserve"> </w:t>
      </w:r>
      <w:r>
        <w:rPr>
          <w:b/>
          <w:sz w:val="20"/>
          <w:szCs w:val="20"/>
        </w:rPr>
        <w:t xml:space="preserve">דְּזֶה אִי אֶפְשָׁר לְנַתֵּק וְלַעֲקֹר מִזֶּרַע יַעֲקֹב אָבִינוּ ע"ה הַשֹּׁרֶשׁ שֶׁיֵּשׁ בּוֹ מִיַּעֲקֹב, שֶׁאֵין בּוֹ פְּסֹלֶת כְּלָל</w:t>
      </w:r>
      <w:r>
        <w:rPr>
          <w:sz w:val="20"/>
          <w:szCs w:val="20"/>
        </w:rPr>
        <w:t xml:space="preserve"> </w:t>
      </w:r>
      <w:r>
        <w:rPr>
          <w:sz w:val="20"/>
          <w:szCs w:val="20"/>
        </w:rPr>
        <w:t xml:space="preserve">—</w:t>
      </w:r>
      <w:r>
        <w:rPr>
          <w:sz w:val="20"/>
          <w:szCs w:val="20"/>
        </w:rPr>
        <w:t xml:space="preserve"> </w:t>
      </w:r>
      <w:r>
        <w:rPr>
          <w:b/>
          <w:sz w:val="20"/>
          <w:szCs w:val="20"/>
        </w:rPr>
        <w:t xml:space="preserve">‪For this cannot be severed and uprooted from the seed of Yaakov — the root within him from Yaakov, which has no dross at all.‬</w:t>
      </w:r>
      <w:r>
        <w:rPr>
          <w:rStyle w:val="FootnoteReference"/>
        </w:rPr>
        <w:footnoteReference w:id="177"/>
      </w:r>
    </w:p>
    <w:p>
      <w:pPr>
        <w:pStyle w:val="Heading3"/>
      </w:pPr>
      <w:bookmarkStart w:id="178" w:name="s3-3"/>
      <w:r>
        <w:t xml:space="preserve">‪סָעִיף ג — Se’if 3‬</w:t>
      </w:r>
      <w:bookmarkEnd w:id="17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rung breaches every boundary of the Torah, and therefore the</w:t>
      </w:r>
      <w:r>
        <w:rPr>
          <w:sz w:val="19"/>
          <w:szCs w:val="19"/>
          <w:b w:val="0"/>
          <w:bCs w:val="0"/>
        </w:rPr>
        <w:t xml:space="preserve"> </w:t>
      </w:r>
      <w:r>
        <w:rPr>
          <w:sz w:val="19"/>
          <w:szCs w:val="19"/>
          <w:b w:val="0"/>
          <w:bCs w:val="0"/>
        </w:rPr>
        <w:t xml:space="preserve">“</w:t>
      </w:r>
      <w:r>
        <w:rPr>
          <w:sz w:val="19"/>
          <w:szCs w:val="19"/>
          <w:b w:val="0"/>
          <w:bCs w:val="0"/>
        </w:rPr>
        <w:t xml:space="preserve">masters of limit</w:t>
      </w:r>
      <w:r>
        <w:rPr>
          <w:sz w:val="19"/>
          <w:szCs w:val="19"/>
          <w:b w:val="0"/>
          <w:bCs w:val="0"/>
        </w:rPr>
        <w:t xml:space="preserve">”</w:t>
      </w:r>
      <w:r>
        <w:rPr>
          <w:sz w:val="19"/>
          <w:szCs w:val="19"/>
          <w:b w:val="0"/>
          <w:bCs w:val="0"/>
        </w:rPr>
        <w:t xml:space="preserve"> </w:t>
      </w:r>
      <w:r>
        <w:rPr>
          <w:sz w:val="19"/>
          <w:szCs w:val="19"/>
          <w:b w:val="0"/>
          <w:bCs w:val="0"/>
        </w:rPr>
        <w:t xml:space="preserve">cannot stand in it — for contraction is the opposite of the limitless. It answers to the Name that is not grasped in this world at all, and so it is not apprehended by prophecy either. Hence the view that the prophets prophesied only for</w:t>
      </w:r>
      <w:r>
        <w:rPr>
          <w:sz w:val="19"/>
          <w:szCs w:val="19"/>
          <w:b w:val="0"/>
          <w:bCs w:val="0"/>
        </w:rPr>
        <w:t xml:space="preserve"> </w:t>
      </w:r>
      <w:r>
        <w:rPr>
          <w:i/>
          <w:sz w:val="19"/>
          <w:szCs w:val="19"/>
          <w:b w:val="0"/>
          <w:bCs w:val="0"/>
        </w:rPr>
        <w:t xml:space="preserve">baalei teshuvah</w:t>
      </w:r>
      <w:r>
        <w:rPr>
          <w:sz w:val="19"/>
          <w:szCs w:val="19"/>
          <w:b w:val="0"/>
          <w:bCs w:val="0"/>
        </w:rPr>
        <w:t xml:space="preserve">; the dispute concerns the prophets’ grasp, and both are the words of the living God.</w:t>
      </w:r>
    </w:p>
    <w:p>
      <w:pPr>
        <w:pStyle w:val="BodyText"/>
        <w:spacing w:before="0" w:after="40" w:line="240" w:lineRule="auto"/>
      </w:pPr>
      <w:r>
        <w:rPr>
          <w:b/>
          <w:sz w:val="20"/>
          <w:szCs w:val="20"/>
        </w:rPr>
        <w:t xml:space="preserve">[ג] וְדַרְגָּא זוֹ דִּתְשׁוּבָה שֶׁמִּצִּדּוֹ הַפּוֹרֶצֶת וְדוֹחָה כָּל גְּבוּלֵי הַתּוֹרָה, הוּא הַמָּקוֹם שֶׁאֵין צַדִּיקִים גְּמוּרִים בַּעֲלֵי גְּבוּל יְכוֹלִין לַעֲמֹד בּוֹ, כִּי כֹּחַ הַצִּמְצוּם וְהַמַּגְבִּיל הוּא הֵיפֶךְ כֹּחַ הַבִּלְתִּי בַּעַל גְּבוּל</w:t>
      </w:r>
      <w:r>
        <w:rPr>
          <w:sz w:val="20"/>
          <w:szCs w:val="20"/>
        </w:rPr>
        <w:t xml:space="preserve"> </w:t>
      </w:r>
      <w:r>
        <w:rPr>
          <w:sz w:val="20"/>
          <w:szCs w:val="20"/>
        </w:rPr>
        <w:t xml:space="preserve">—</w:t>
      </w:r>
      <w:r>
        <w:rPr>
          <w:sz w:val="20"/>
          <w:szCs w:val="20"/>
        </w:rPr>
        <w:t xml:space="preserve"> </w:t>
      </w:r>
      <w:r>
        <w:rPr>
          <w:b/>
          <w:sz w:val="20"/>
          <w:szCs w:val="20"/>
        </w:rPr>
        <w:t xml:space="preserve">‪And this rung of teshuvah — which from its own side</w:t>
      </w:r>
      <w:r>
        <w:rPr>
          <w:b/>
          <w:sz w:val="20"/>
          <w:szCs w:val="20"/>
        </w:rPr>
        <w:t xml:space="preserve"> </w:t>
      </w:r>
      <w:r>
        <w:rPr>
          <w:i/>
          <w:b/>
          <w:sz w:val="20"/>
          <w:szCs w:val="20"/>
        </w:rPr>
        <w:t xml:space="preserve">breaches</w:t>
      </w:r>
      <w:r>
        <w:rPr>
          <w:b/>
          <w:sz w:val="20"/>
          <w:szCs w:val="20"/>
        </w:rPr>
        <w:t xml:space="preserve"> </w:t>
      </w:r>
      <w:r>
        <w:rPr>
          <w:b/>
          <w:sz w:val="20"/>
          <w:szCs w:val="20"/>
        </w:rPr>
        <w:t xml:space="preserve">and</w:t>
      </w:r>
      <w:r>
        <w:rPr>
          <w:b/>
          <w:sz w:val="20"/>
          <w:szCs w:val="20"/>
        </w:rPr>
        <w:t xml:space="preserve"> </w:t>
      </w:r>
      <w:r>
        <w:rPr>
          <w:i/>
          <w:b/>
          <w:sz w:val="20"/>
          <w:szCs w:val="20"/>
        </w:rPr>
        <w:t xml:space="preserve">overrides</w:t>
      </w:r>
      <w:r>
        <w:rPr>
          <w:b/>
          <w:sz w:val="20"/>
          <w:szCs w:val="20"/>
        </w:rPr>
        <w:t xml:space="preserve"> </w:t>
      </w:r>
      <w:r>
        <w:rPr>
          <w:b/>
          <w:sz w:val="20"/>
          <w:szCs w:val="20"/>
        </w:rPr>
        <w:t xml:space="preserve">all the boundaries of the Torah — is the</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w:t>
      </w:r>
      <w:r>
        <w:rPr>
          <w:b/>
          <w:sz w:val="20"/>
          <w:szCs w:val="20"/>
        </w:rPr>
        <w:t xml:space="preserve">where the completely righteous, masters of limit, cannot stand; for the power of contraction-and-delimiting is the</w:t>
      </w:r>
      <w:r>
        <w:rPr>
          <w:b/>
          <w:sz w:val="20"/>
          <w:szCs w:val="20"/>
        </w:rPr>
        <w:t xml:space="preserve"> </w:t>
      </w:r>
      <w:r>
        <w:rPr>
          <w:i/>
          <w:b/>
          <w:sz w:val="20"/>
          <w:szCs w:val="20"/>
        </w:rPr>
        <w:t xml:space="preserve">opposite</w:t>
      </w:r>
      <w:r>
        <w:rPr>
          <w:b/>
          <w:sz w:val="20"/>
          <w:szCs w:val="20"/>
        </w:rPr>
        <w:t xml:space="preserve"> </w:t>
      </w:r>
      <w:r>
        <w:rPr>
          <w:b/>
          <w:sz w:val="20"/>
          <w:szCs w:val="20"/>
        </w:rPr>
        <w:t xml:space="preserve">of the power of the limitless.‬</w:t>
      </w:r>
      <w:r>
        <w:rPr>
          <w:rStyle w:val="FootnoteReference"/>
        </w:rPr>
        <w:footnoteReference w:id="179"/>
      </w:r>
      <w:r>
        <w:rPr>
          <w:sz w:val="20"/>
          <w:szCs w:val="20"/>
        </w:rPr>
        <w:t xml:space="preserve"> </w:t>
      </w:r>
      <w:r>
        <w:rPr>
          <w:b/>
          <w:sz w:val="20"/>
          <w:szCs w:val="20"/>
        </w:rPr>
        <w:t xml:space="preserve">כִּי מִדַּת יַעֲקֹב אָבִינוּ ע</w:t>
      </w:r>
      <w:r>
        <w:rPr>
          <w:b/>
          <w:sz w:val="20"/>
          <w:szCs w:val="20"/>
        </w:rPr>
        <w:t xml:space="preserve">“</w:t>
      </w:r>
      <w:r>
        <w:rPr>
          <w:b/>
          <w:sz w:val="20"/>
          <w:szCs w:val="20"/>
        </w:rPr>
        <w:t xml:space="preserve">ה הוּא נֶגֶד שֵׁם הֲוָיָ</w:t>
      </w:r>
      <w:r>
        <w:rPr>
          <w:b/>
          <w:sz w:val="20"/>
          <w:szCs w:val="20"/>
        </w:rPr>
        <w:t xml:space="preserve">”</w:t>
      </w:r>
      <w:r>
        <w:rPr>
          <w:b/>
          <w:sz w:val="20"/>
          <w:szCs w:val="20"/>
        </w:rPr>
        <w:t xml:space="preserve">ה, שֶׁהוּא הַמָּקוֹר שֶׁאֵינוֹ נִתְפָּס בָּעוֹלָם הַזֶּה כְּלָל, דְּעַל כֵּן אֵינוֹ נֶהֱגֶה, כִּי הָעוֹלָם הַזֶּה הוּא בִּגְבוּל, וְהַשָּׂגָה זוֹ הוּא בְּלֹא גְּבוּל, דְּכָךְ מַשְׁמָעוּתוֹ — שֶׁהָיָה, הֹוֶה, וְיִהְיֶה, בְּלֹא רֵאשִׁית וְלֹא תַכְלִית</w:t>
      </w:r>
      <w:r>
        <w:rPr>
          <w:sz w:val="20"/>
          <w:szCs w:val="20"/>
        </w:rPr>
        <w:t xml:space="preserve"> </w:t>
      </w:r>
      <w:r>
        <w:rPr>
          <w:sz w:val="20"/>
          <w:szCs w:val="20"/>
        </w:rPr>
        <w:t xml:space="preserve">—</w:t>
      </w:r>
      <w:r>
        <w:rPr>
          <w:sz w:val="20"/>
          <w:szCs w:val="20"/>
        </w:rPr>
        <w:t xml:space="preserve"> </w:t>
      </w:r>
      <w:r>
        <w:rPr>
          <w:b/>
          <w:sz w:val="20"/>
          <w:szCs w:val="20"/>
        </w:rPr>
        <w:t xml:space="preserve">‪For the middah of Yaakov Avinu is over-against the</w:t>
      </w:r>
      <w:r>
        <w:rPr>
          <w:b/>
          <w:sz w:val="20"/>
          <w:szCs w:val="20"/>
        </w:rPr>
        <w:t xml:space="preserve"> </w:t>
      </w:r>
      <w:r>
        <w:rPr>
          <w:i/>
          <w:b/>
          <w:sz w:val="20"/>
          <w:szCs w:val="20"/>
        </w:rPr>
        <w:t xml:space="preserve">shem Havayah</w:t>
      </w:r>
      <w:r>
        <w:rPr>
          <w:b/>
          <w:sz w:val="20"/>
          <w:szCs w:val="20"/>
        </w:rPr>
        <w:t xml:space="preserve">, which is the Source not grasped in this world at all — therefore it is not pronounced; for this world is bounded, and this apprehension is</w:t>
      </w:r>
      <w:r>
        <w:rPr>
          <w:b/>
          <w:sz w:val="20"/>
          <w:szCs w:val="20"/>
        </w:rPr>
        <w:t xml:space="preserve"> </w:t>
      </w:r>
      <w:r>
        <w:rPr>
          <w:i/>
          <w:b/>
          <w:sz w:val="20"/>
          <w:szCs w:val="20"/>
        </w:rPr>
        <w:t xml:space="preserve">boundless</w:t>
      </w:r>
      <w:r>
        <w:rPr>
          <w:b/>
          <w:sz w:val="20"/>
          <w:szCs w:val="20"/>
        </w:rPr>
        <w:t xml:space="preserve">, for such is its meaning: He</w:t>
      </w:r>
      <w:r>
        <w:rPr>
          <w:b/>
          <w:sz w:val="20"/>
          <w:szCs w:val="20"/>
        </w:rPr>
        <w:t xml:space="preserve"> </w:t>
      </w:r>
      <w:r>
        <w:rPr>
          <w:i/>
          <w:b/>
          <w:sz w:val="20"/>
          <w:szCs w:val="20"/>
        </w:rPr>
        <w:t xml:space="preserve">was</w:t>
      </w:r>
      <w:r>
        <w:rPr>
          <w:b/>
          <w:sz w:val="20"/>
          <w:szCs w:val="20"/>
        </w:rPr>
        <w:t xml:space="preserve">,</w:t>
      </w:r>
      <w:r>
        <w:rPr>
          <w:b/>
          <w:sz w:val="20"/>
          <w:szCs w:val="20"/>
        </w:rPr>
        <w:t xml:space="preserve"> </w:t>
      </w:r>
      <w:r>
        <w:rPr>
          <w:i/>
          <w:b/>
          <w:sz w:val="20"/>
          <w:szCs w:val="20"/>
        </w:rPr>
        <w:t xml:space="preserve">is</w:t>
      </w:r>
      <w:r>
        <w:rPr>
          <w:b/>
          <w:sz w:val="20"/>
          <w:szCs w:val="20"/>
        </w:rPr>
        <w:t xml:space="preserve">, and</w:t>
      </w:r>
      <w:r>
        <w:rPr>
          <w:b/>
          <w:sz w:val="20"/>
          <w:szCs w:val="20"/>
        </w:rPr>
        <w:t xml:space="preserve"> </w:t>
      </w:r>
      <w:r>
        <w:rPr>
          <w:i/>
          <w:b/>
          <w:sz w:val="20"/>
          <w:szCs w:val="20"/>
        </w:rPr>
        <w:t xml:space="preserve">will be</w:t>
      </w:r>
      <w:r>
        <w:rPr>
          <w:b/>
          <w:sz w:val="20"/>
          <w:szCs w:val="20"/>
        </w:rPr>
        <w:t xml:space="preserve">, with no beginning and no end.‬</w:t>
      </w:r>
      <w:r>
        <w:rPr>
          <w:rStyle w:val="FootnoteReference"/>
        </w:rPr>
        <w:footnoteReference w:id="180"/>
      </w:r>
      <w:r>
        <w:rPr>
          <w:sz w:val="20"/>
          <w:szCs w:val="20"/>
        </w:rPr>
        <w:t xml:space="preserve"> </w:t>
      </w:r>
      <w:r>
        <w:rPr>
          <w:b/>
          <w:sz w:val="20"/>
          <w:szCs w:val="20"/>
        </w:rPr>
        <w:t xml:space="preserve">וּמִצַּד הָעוֹלָם הַזֶּה גַּם דִּבְרֵי הַמַּאן דְּאָמַר שָׁם, דְּכָל הַנְּבִיאִים לֹא נִתְנַבְּאוּ אֶלָּא לְבַעֲלֵי תְשׁוּבָה כו’, הוּא אֱמֶת, דְּ״אֵלּוּ וְאֵלּוּ דִּבְרֵי אֱלֹקִים חַיִּים״</w:t>
      </w:r>
      <w:r>
        <w:rPr>
          <w:sz w:val="20"/>
          <w:szCs w:val="20"/>
        </w:rPr>
        <w:t xml:space="preserve"> </w:t>
      </w:r>
      <w:r>
        <w:rPr>
          <w:sz w:val="20"/>
          <w:szCs w:val="20"/>
        </w:rPr>
        <w:t xml:space="preserve">—</w:t>
      </w:r>
      <w:r>
        <w:rPr>
          <w:sz w:val="20"/>
          <w:szCs w:val="20"/>
        </w:rPr>
        <w:t xml:space="preserve"> </w:t>
      </w:r>
      <w:r>
        <w:rPr>
          <w:b/>
          <w:sz w:val="20"/>
          <w:szCs w:val="20"/>
        </w:rPr>
        <w:t xml:space="preserve">‪And from the side of this world, even the words of the opinion there [Berachos 34b] — that all the prophets prophesied only for</w:t>
      </w:r>
      <w:r>
        <w:rPr>
          <w:b/>
          <w:sz w:val="20"/>
          <w:szCs w:val="20"/>
        </w:rPr>
        <w:t xml:space="preserve"> </w:t>
      </w:r>
      <w:r>
        <w:rPr>
          <w:i/>
          <w:b/>
          <w:sz w:val="20"/>
          <w:szCs w:val="20"/>
        </w:rPr>
        <w:t xml:space="preserve">baalei teshuvah</w:t>
      </w:r>
      <w:r>
        <w:rPr>
          <w:b/>
          <w:sz w:val="20"/>
          <w:szCs w:val="20"/>
        </w:rPr>
        <w:t xml:space="preserve">, etc. — are true, for</w:t>
      </w:r>
      <w:r>
        <w:rPr>
          <w:b/>
          <w:sz w:val="20"/>
          <w:szCs w:val="20"/>
        </w:rPr>
        <w:t xml:space="preserve"> </w:t>
      </w:r>
      <w:r>
        <w:rPr>
          <w:b/>
          <w:sz w:val="20"/>
          <w:szCs w:val="20"/>
        </w:rPr>
        <w:t xml:space="preserve">“</w:t>
      </w:r>
      <w:r>
        <w:rPr>
          <w:b/>
          <w:sz w:val="20"/>
          <w:szCs w:val="20"/>
        </w:rPr>
        <w:t xml:space="preserve">these and those are the words of the living God.‬</w:t>
      </w:r>
      <w:r>
        <w:rPr>
          <w:b/>
          <w:sz w:val="20"/>
          <w:szCs w:val="20"/>
        </w:rPr>
        <w:t xml:space="preserve">”</w:t>
      </w:r>
      <w:r>
        <w:rPr>
          <w:sz w:val="20"/>
          <w:szCs w:val="20"/>
        </w:rPr>
        <w:t xml:space="preserve"> </w:t>
      </w:r>
      <w:r>
        <w:rPr>
          <w:b/>
          <w:sz w:val="20"/>
          <w:szCs w:val="20"/>
        </w:rPr>
        <w:t xml:space="preserve">וּמִצַּד הַהַשָּׂגָה הַמֻּשָּׂג לַנְּבִיאִים, מַדְרֵגַת הַבַּעֲלֵי תְּשׁוּבָה פְּחוּתָה מִצַּדִּיקִים גְּמוּרִים, כִּי דַּרְגָּא זוֹ דִּתְשׁוּבָה אֵינוֹ מֻשָּׂג מִצַּד הַנְּבוּאָה כְּלָל, כְּמוֹ שֶׁאָמַר שָׁם ר’ יוֹחָנָן עַצְמוֹ ״כָּל הַנְּבִיאִים לֹא נִתְנַבְּאוּ אֶלָּא לִימוֹת הַמָּשִׁיחַ, אֲבָל לָעוֹלָם הַבָּא עַיִן לֹא רָאָתָה אֱלֹקִים זוּלָתְךָ״</w:t>
      </w:r>
      <w:r>
        <w:rPr>
          <w:sz w:val="20"/>
          <w:szCs w:val="20"/>
        </w:rPr>
        <w:t xml:space="preserve"> </w:t>
      </w:r>
      <w:r>
        <w:rPr>
          <w:sz w:val="20"/>
          <w:szCs w:val="20"/>
        </w:rPr>
        <w:t xml:space="preserve">—</w:t>
      </w:r>
      <w:r>
        <w:rPr>
          <w:sz w:val="20"/>
          <w:szCs w:val="20"/>
        </w:rPr>
        <w:t xml:space="preserve"> </w:t>
      </w:r>
      <w:r>
        <w:rPr>
          <w:b/>
          <w:sz w:val="20"/>
          <w:szCs w:val="20"/>
        </w:rPr>
        <w:t xml:space="preserve">‪And from the side of what is apprehended by the prophets, the rank of the</w:t>
      </w:r>
      <w:r>
        <w:rPr>
          <w:b/>
          <w:sz w:val="20"/>
          <w:szCs w:val="20"/>
        </w:rPr>
        <w:t xml:space="preserve"> </w:t>
      </w:r>
      <w:r>
        <w:rPr>
          <w:i/>
          <w:b/>
          <w:sz w:val="20"/>
          <w:szCs w:val="20"/>
        </w:rPr>
        <w:t xml:space="preserve">baalei teshuvah</w:t>
      </w:r>
      <w:r>
        <w:rPr>
          <w:b/>
          <w:sz w:val="20"/>
          <w:szCs w:val="20"/>
        </w:rPr>
        <w:t xml:space="preserve"> </w:t>
      </w:r>
      <w:r>
        <w:rPr>
          <w:b/>
          <w:sz w:val="20"/>
          <w:szCs w:val="20"/>
        </w:rPr>
        <w:t xml:space="preserve">is lower than the completely righteous — for this rung of teshuvah is not apprehended from the side of prophecy at all, as R’ Yochanan himself said there,</w:t>
      </w:r>
      <w:r>
        <w:rPr>
          <w:b/>
          <w:sz w:val="20"/>
          <w:szCs w:val="20"/>
        </w:rPr>
        <w:t xml:space="preserve"> </w:t>
      </w:r>
      <w:r>
        <w:rPr>
          <w:b/>
          <w:sz w:val="20"/>
          <w:szCs w:val="20"/>
        </w:rPr>
        <w:t xml:space="preserve">“</w:t>
      </w:r>
      <w:r>
        <w:rPr>
          <w:b/>
          <w:sz w:val="20"/>
          <w:szCs w:val="20"/>
        </w:rPr>
        <w:t xml:space="preserve">all the prophets prophesied only for the days of Mashiach, but of the World to Come,</w:t>
      </w:r>
      <w:r>
        <w:rPr>
          <w:b/>
          <w:sz w:val="20"/>
          <w:szCs w:val="20"/>
        </w:rPr>
        <w:t xml:space="preserve"> </w:t>
      </w:r>
      <w:r>
        <w:rPr>
          <w:b/>
          <w:sz w:val="20"/>
          <w:szCs w:val="20"/>
        </w:rPr>
        <w:t xml:space="preserve">‘</w:t>
      </w:r>
      <w:r>
        <w:rPr>
          <w:b/>
          <w:sz w:val="20"/>
          <w:szCs w:val="20"/>
        </w:rPr>
        <w:t xml:space="preserve">no eye has seen a God besides You who acts for the one who waits for Him</w:t>
      </w:r>
      <w:r>
        <w:rPr>
          <w:b/>
          <w:sz w:val="20"/>
          <w:szCs w:val="20"/>
        </w:rPr>
        <w:t xml:space="preserve">’</w:t>
      </w:r>
      <w:r>
        <w:rPr>
          <w:b/>
          <w:sz w:val="20"/>
          <w:szCs w:val="20"/>
        </w:rPr>
        <w:t xml:space="preserve"> </w:t>
      </w:r>
      <w:r>
        <w:rPr>
          <w:b/>
          <w:sz w:val="20"/>
          <w:szCs w:val="20"/>
        </w:rPr>
        <w:t xml:space="preserve">(Yeshayah 64:3).‬</w:t>
      </w:r>
      <w:r>
        <w:rPr>
          <w:b/>
          <w:sz w:val="20"/>
          <w:szCs w:val="20"/>
        </w:rPr>
        <w:t xml:space="preserve">”</w:t>
      </w:r>
      <w:r>
        <w:rPr>
          <w:rStyle w:val="FootnoteReference"/>
        </w:rPr>
        <w:footnoteReference w:id="181"/>
      </w:r>
      <w:r>
        <w:rPr>
          <w:rStyle w:val="FootnoteReference"/>
        </w:rPr>
        <w:footnoteReference w:id="182"/>
      </w:r>
      <w:r>
        <w:rPr>
          <w:sz w:val="20"/>
          <w:szCs w:val="20"/>
        </w:rPr>
        <w:t xml:space="preserve"> </w:t>
      </w:r>
      <w:r>
        <w:rPr>
          <w:b/>
          <w:sz w:val="20"/>
          <w:szCs w:val="20"/>
        </w:rPr>
        <w:t xml:space="preserve">וְזֶהוּ מַדְרֵגַת הַתְּשׁוּבָה שֶׁשָּׁאֲלוּ להקב"ה בְּעַצְמוֹ; וְהַפְּלֻגְתָּא הִיא רַק בְּעִנְיַן תְּפִיסַת וְהַשָּׂגַת הַנְּבִיאִים, וְגַם בָּזֶה דִּבְרֵי שְׁנֵיהֶם אֱמֶת</w:t>
      </w:r>
      <w:r>
        <w:rPr>
          <w:sz w:val="20"/>
          <w:szCs w:val="20"/>
        </w:rPr>
        <w:t xml:space="preserve"> </w:t>
      </w:r>
      <w:r>
        <w:rPr>
          <w:sz w:val="20"/>
          <w:szCs w:val="20"/>
        </w:rPr>
        <w:t xml:space="preserve">—</w:t>
      </w:r>
      <w:r>
        <w:rPr>
          <w:sz w:val="20"/>
          <w:szCs w:val="20"/>
        </w:rPr>
        <w:t xml:space="preserve"> </w:t>
      </w:r>
      <w:r>
        <w:rPr>
          <w:b/>
          <w:sz w:val="20"/>
          <w:szCs w:val="20"/>
        </w:rPr>
        <w:t xml:space="preserve">‪And this is the rung of teshuvah which they</w:t>
      </w:r>
      <w:r>
        <w:rPr>
          <w:b/>
          <w:sz w:val="20"/>
          <w:szCs w:val="20"/>
        </w:rPr>
        <w:t xml:space="preserve"> </w:t>
      </w:r>
      <w:r>
        <w:rPr>
          <w:b/>
          <w:sz w:val="20"/>
          <w:szCs w:val="20"/>
        </w:rPr>
        <w:t xml:space="preserve">“</w:t>
      </w:r>
      <w:r>
        <w:rPr>
          <w:b/>
          <w:sz w:val="20"/>
          <w:szCs w:val="20"/>
        </w:rPr>
        <w:t xml:space="preserve">asked of the Holy One Himself</w:t>
      </w:r>
      <w:r>
        <w:rPr>
          <w:b/>
          <w:sz w:val="20"/>
          <w:szCs w:val="20"/>
        </w:rPr>
        <w:t xml:space="preserve">”</w:t>
      </w:r>
      <w:r>
        <w:rPr>
          <w:b/>
          <w:sz w:val="20"/>
          <w:szCs w:val="20"/>
        </w:rPr>
        <w:t xml:space="preserve">; and the dispute is only about the</w:t>
      </w:r>
      <w:r>
        <w:rPr>
          <w:b/>
          <w:sz w:val="20"/>
          <w:szCs w:val="20"/>
        </w:rPr>
        <w:t xml:space="preserve"> </w:t>
      </w:r>
      <w:r>
        <w:rPr>
          <w:i/>
          <w:b/>
          <w:sz w:val="20"/>
          <w:szCs w:val="20"/>
        </w:rPr>
        <w:t xml:space="preserve">grasp</w:t>
      </w:r>
      <w:r>
        <w:rPr>
          <w:b/>
          <w:sz w:val="20"/>
          <w:szCs w:val="20"/>
        </w:rPr>
        <w:t xml:space="preserve"> </w:t>
      </w:r>
      <w:r>
        <w:rPr>
          <w:b/>
          <w:sz w:val="20"/>
          <w:szCs w:val="20"/>
        </w:rPr>
        <w:t xml:space="preserve">and apprehension of the prophets, and even in that, the words of both are true.‬</w:t>
      </w:r>
    </w:p>
    <w:p>
      <w:pPr>
        <w:pStyle w:val="BodyText"/>
        <w:spacing w:before="0" w:after="40" w:line="240" w:lineRule="auto"/>
      </w:pPr>
      <w:r>
        <w:rPr>
          <w:b/>
          <w:sz w:val="20"/>
          <w:szCs w:val="20"/>
        </w:rPr>
        <w:t xml:space="preserve">כִּי מַדְרֵגַת הַנְּבוּאָה הוּא תַּכְלִית הַכָּרַת הַנּוֹכֵחַ דְּ״אַתָּה עִמָּדִי״, עַד כִּי ״רוּחַ ה’ דִּבֶּר בּוֹ״ מַמָּשׁ לוֹמַר ״כֹּה אָמַר ה’״, שֶׁזּוֹ הַכָּרָה גְּלוּיָה יוֹתֵר מֵהַהַכָּרָה שֶׁעַל פִּי חָכְמַת הַתּוֹרָה</w:t>
      </w:r>
      <w:r>
        <w:rPr>
          <w:sz w:val="20"/>
          <w:szCs w:val="20"/>
        </w:rPr>
        <w:t xml:space="preserve"> </w:t>
      </w:r>
      <w:r>
        <w:rPr>
          <w:sz w:val="20"/>
          <w:szCs w:val="20"/>
        </w:rPr>
        <w:t xml:space="preserve">—</w:t>
      </w:r>
      <w:r>
        <w:rPr>
          <w:sz w:val="20"/>
          <w:szCs w:val="20"/>
        </w:rPr>
        <w:t xml:space="preserve"> </w:t>
      </w:r>
      <w:r>
        <w:rPr>
          <w:b/>
          <w:sz w:val="20"/>
          <w:szCs w:val="20"/>
        </w:rPr>
        <w:t xml:space="preserve">‪For the rung of prophecy is the ultimate of the face-to-face recognition of</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to the point that</w:t>
      </w:r>
      <w:r>
        <w:rPr>
          <w:b/>
          <w:sz w:val="20"/>
          <w:szCs w:val="20"/>
        </w:rPr>
        <w:t xml:space="preserve"> </w:t>
      </w:r>
      <w:r>
        <w:rPr>
          <w:b/>
          <w:sz w:val="20"/>
          <w:szCs w:val="20"/>
        </w:rPr>
        <w:t xml:space="preserve">“</w:t>
      </w:r>
      <w:r>
        <w:rPr>
          <w:b/>
          <w:sz w:val="20"/>
          <w:szCs w:val="20"/>
        </w:rPr>
        <w:t xml:space="preserve">the spirit of Hashem spoke through him</w:t>
      </w:r>
      <w:r>
        <w:rPr>
          <w:b/>
          <w:sz w:val="20"/>
          <w:szCs w:val="20"/>
        </w:rPr>
        <w:t xml:space="preserve">”</w:t>
      </w:r>
      <w:r>
        <w:rPr>
          <w:b/>
          <w:sz w:val="20"/>
          <w:szCs w:val="20"/>
        </w:rPr>
        <w:t xml:space="preserve"> </w:t>
      </w:r>
      <w:r>
        <w:rPr>
          <w:b/>
          <w:sz w:val="20"/>
          <w:szCs w:val="20"/>
        </w:rPr>
        <w:t xml:space="preserve">literally, to say</w:t>
      </w:r>
      <w:r>
        <w:rPr>
          <w:b/>
          <w:sz w:val="20"/>
          <w:szCs w:val="20"/>
        </w:rPr>
        <w:t xml:space="preserve"> </w:t>
      </w:r>
      <w:r>
        <w:rPr>
          <w:b/>
          <w:sz w:val="20"/>
          <w:szCs w:val="20"/>
        </w:rPr>
        <w:t xml:space="preserve">“</w:t>
      </w:r>
      <w:r>
        <w:rPr>
          <w:b/>
          <w:sz w:val="20"/>
          <w:szCs w:val="20"/>
        </w:rPr>
        <w:t xml:space="preserve">thus says Hashem</w:t>
      </w:r>
      <w:r>
        <w:rPr>
          <w:b/>
          <w:sz w:val="20"/>
          <w:szCs w:val="20"/>
        </w:rPr>
        <w:t xml:space="preserve">”</w:t>
      </w:r>
      <w:r>
        <w:rPr>
          <w:b/>
          <w:sz w:val="20"/>
          <w:szCs w:val="20"/>
        </w:rPr>
        <w:t xml:space="preserve"> </w:t>
      </w:r>
      <w:r>
        <w:rPr>
          <w:b/>
          <w:sz w:val="20"/>
          <w:szCs w:val="20"/>
        </w:rPr>
        <w:t xml:space="preserve">— which is a more</w:t>
      </w:r>
      <w:r>
        <w:rPr>
          <w:b/>
          <w:sz w:val="20"/>
          <w:szCs w:val="20"/>
        </w:rPr>
        <w:t xml:space="preserve"> </w:t>
      </w:r>
      <w:r>
        <w:rPr>
          <w:i/>
          <w:b/>
          <w:sz w:val="20"/>
          <w:szCs w:val="20"/>
        </w:rPr>
        <w:t xml:space="preserve">revealed</w:t>
      </w:r>
      <w:r>
        <w:rPr>
          <w:b/>
          <w:sz w:val="20"/>
          <w:szCs w:val="20"/>
        </w:rPr>
        <w:t xml:space="preserve"> </w:t>
      </w:r>
      <w:r>
        <w:rPr>
          <w:b/>
          <w:sz w:val="20"/>
          <w:szCs w:val="20"/>
        </w:rPr>
        <w:t xml:space="preserve">recognition than the recognition by way of the wisdom of the Torah.‬</w:t>
      </w:r>
      <w:r>
        <w:rPr>
          <w:rStyle w:val="FootnoteReference"/>
        </w:rPr>
        <w:footnoteReference w:id="183"/>
      </w:r>
      <w:r>
        <w:rPr>
          <w:sz w:val="20"/>
          <w:szCs w:val="20"/>
        </w:rPr>
        <w:t xml:space="preserve"> </w:t>
      </w:r>
      <w:r>
        <w:rPr>
          <w:b/>
          <w:sz w:val="20"/>
          <w:szCs w:val="20"/>
        </w:rPr>
        <w:t xml:space="preserve">דְּאַף ״חָכָם עָדִיף מִנָּבִיא״ כְּמוֹ שֶׁאָמְרוּ בְּבָבָא בָּתְרָא [יב.], הַיְינוּ מִצַּד הָעֹמֶק, אֲבָל גִּילּוּי וּרְאִיָּה חוּשִׁית הוּא אֵצֶל הַנָּבִיא יוֹתֵר גָּדוֹל; וְעִיקַּר תִּיקּוּן הַקּוֹדֵם הוּא עַל יְדֵי הַגִּילּוּי הַבָּרוּר דְּ״אַתָּה עִמָּדִי״, כָּעִנְיָן דְּ״מַחְוֵי לְהוּ בְּעֵינַיְיהוּ״ [שַׁבָּת פט:]</w:t>
      </w:r>
      <w:r>
        <w:rPr>
          <w:sz w:val="20"/>
          <w:szCs w:val="20"/>
        </w:rPr>
        <w:t xml:space="preserve"> </w:t>
      </w:r>
      <w:r>
        <w:rPr>
          <w:sz w:val="20"/>
          <w:szCs w:val="20"/>
        </w:rPr>
        <w:t xml:space="preserve">—</w:t>
      </w:r>
      <w:r>
        <w:rPr>
          <w:sz w:val="20"/>
          <w:szCs w:val="20"/>
        </w:rPr>
        <w:t xml:space="preserve"> </w:t>
      </w:r>
      <w:r>
        <w:rPr>
          <w:b/>
          <w:sz w:val="20"/>
          <w:szCs w:val="20"/>
        </w:rPr>
        <w:t xml:space="preserve">‪For although</w:t>
      </w:r>
      <w:r>
        <w:rPr>
          <w:b/>
          <w:sz w:val="20"/>
          <w:szCs w:val="20"/>
        </w:rPr>
        <w:t xml:space="preserve"> </w:t>
      </w:r>
      <w:r>
        <w:rPr>
          <w:b/>
          <w:sz w:val="20"/>
          <w:szCs w:val="20"/>
        </w:rPr>
        <w:t xml:space="preserve">“</w:t>
      </w:r>
      <w:r>
        <w:rPr>
          <w:b/>
          <w:sz w:val="20"/>
          <w:szCs w:val="20"/>
        </w:rPr>
        <w:t xml:space="preserve">a wise man is greater than a prophet,</w:t>
      </w:r>
      <w:r>
        <w:rPr>
          <w:b/>
          <w:sz w:val="20"/>
          <w:szCs w:val="20"/>
        </w:rPr>
        <w:t xml:space="preserve">”</w:t>
      </w:r>
      <w:r>
        <w:rPr>
          <w:b/>
          <w:sz w:val="20"/>
          <w:szCs w:val="20"/>
        </w:rPr>
        <w:t xml:space="preserve"> </w:t>
      </w:r>
      <w:r>
        <w:rPr>
          <w:b/>
          <w:sz w:val="20"/>
          <w:szCs w:val="20"/>
        </w:rPr>
        <w:t xml:space="preserve">as they said in Bava Basra [12a], that is from the side of</w:t>
      </w:r>
      <w:r>
        <w:rPr>
          <w:b/>
          <w:sz w:val="20"/>
          <w:szCs w:val="20"/>
        </w:rPr>
        <w:t xml:space="preserve"> </w:t>
      </w:r>
      <w:r>
        <w:rPr>
          <w:i/>
          <w:b/>
          <w:sz w:val="20"/>
          <w:szCs w:val="20"/>
        </w:rPr>
        <w:t xml:space="preserve">depth</w:t>
      </w:r>
      <w:r>
        <w:rPr>
          <w:b/>
          <w:sz w:val="20"/>
          <w:szCs w:val="20"/>
        </w:rPr>
        <w:t xml:space="preserve">; but revelation and</w:t>
      </w:r>
      <w:r>
        <w:rPr>
          <w:b/>
          <w:sz w:val="20"/>
          <w:szCs w:val="20"/>
        </w:rPr>
        <w:t xml:space="preserve"> </w:t>
      </w:r>
      <w:r>
        <w:rPr>
          <w:i/>
          <w:b/>
          <w:sz w:val="20"/>
          <w:szCs w:val="20"/>
        </w:rPr>
        <w:t xml:space="preserve">sensory</w:t>
      </w:r>
      <w:r>
        <w:rPr>
          <w:b/>
          <w:sz w:val="20"/>
          <w:szCs w:val="20"/>
        </w:rPr>
        <w:t xml:space="preserve"> </w:t>
      </w:r>
      <w:r>
        <w:rPr>
          <w:b/>
          <w:sz w:val="20"/>
          <w:szCs w:val="20"/>
        </w:rPr>
        <w:t xml:space="preserve">vision is greater in the prophet; and the essential rectification of the past is through the</w:t>
      </w:r>
      <w:r>
        <w:rPr>
          <w:b/>
          <w:sz w:val="20"/>
          <w:szCs w:val="20"/>
        </w:rPr>
        <w:t xml:space="preserve"> </w:t>
      </w:r>
      <w:r>
        <w:rPr>
          <w:i/>
          <w:b/>
          <w:sz w:val="20"/>
          <w:szCs w:val="20"/>
        </w:rPr>
        <w:t xml:space="preserve">clear</w:t>
      </w:r>
      <w:r>
        <w:rPr>
          <w:b/>
          <w:sz w:val="20"/>
          <w:szCs w:val="20"/>
        </w:rPr>
        <w:t xml:space="preserve"> </w:t>
      </w:r>
      <w:r>
        <w:rPr>
          <w:b/>
          <w:sz w:val="20"/>
          <w:szCs w:val="20"/>
        </w:rPr>
        <w:t xml:space="preserve">revelation of</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like the matter of</w:t>
      </w:r>
      <w:r>
        <w:rPr>
          <w:b/>
          <w:sz w:val="20"/>
          <w:szCs w:val="20"/>
        </w:rPr>
        <w:t xml:space="preserve"> </w:t>
      </w:r>
      <w:r>
        <w:rPr>
          <w:b/>
          <w:sz w:val="20"/>
          <w:szCs w:val="20"/>
        </w:rPr>
        <w:t xml:space="preserve">“</w:t>
      </w:r>
      <w:r>
        <w:rPr>
          <w:b/>
          <w:sz w:val="20"/>
          <w:szCs w:val="20"/>
        </w:rPr>
        <w:t xml:space="preserve">he shows them with their eyes</w:t>
      </w:r>
      <w:r>
        <w:rPr>
          <w:b/>
          <w:sz w:val="20"/>
          <w:szCs w:val="20"/>
        </w:rPr>
        <w:t xml:space="preserve">”</w:t>
      </w:r>
      <w:r>
        <w:rPr>
          <w:b/>
          <w:sz w:val="20"/>
          <w:szCs w:val="20"/>
        </w:rPr>
        <w:t xml:space="preserve"> </w:t>
      </w:r>
      <w:r>
        <w:rPr>
          <w:b/>
          <w:sz w:val="20"/>
          <w:szCs w:val="20"/>
        </w:rPr>
        <w:t xml:space="preserve">[Shabbos 89b].‬</w:t>
      </w:r>
      <w:r>
        <w:rPr>
          <w:rStyle w:val="FootnoteReference"/>
        </w:rPr>
        <w:footnoteReference w:id="184"/>
      </w:r>
      <w:r>
        <w:rPr>
          <w:rStyle w:val="FootnoteReference"/>
        </w:rPr>
        <w:footnoteReference w:id="185"/>
      </w:r>
      <w:r>
        <w:rPr>
          <w:sz w:val="20"/>
          <w:szCs w:val="20"/>
        </w:rPr>
        <w:t xml:space="preserve"> </w:t>
      </w:r>
      <w:r>
        <w:rPr>
          <w:b/>
          <w:sz w:val="20"/>
          <w:szCs w:val="20"/>
        </w:rPr>
        <w:t xml:space="preserve">וּמִכָּל מָקוֹם אֵינוֹ מַצִּיל אֶלָּא מֵעׇנְשֵׁי יִסּוּרִין הַמַּגִּיעִין לָאָדָם מִצַּד חֲטָאָיו עַצְמוֹ, וּמְתַקֵּן שָׁרְשׁוֹ מִתּוֹלַדְתּוֹ; אֲבָל אֵין מוֹעִיל לְתַקֵּן שֹׁרֶשׁ חֵטְא דְּאָדָם הָרִאשׁוֹן שֶׁנִּגְזַר עֲבוּרוֹ מִיתָה לְדוֹרוֹת</w:t>
      </w:r>
      <w:r>
        <w:rPr>
          <w:sz w:val="20"/>
          <w:szCs w:val="20"/>
        </w:rPr>
        <w:t xml:space="preserve"> </w:t>
      </w:r>
      <w:r>
        <w:rPr>
          <w:sz w:val="20"/>
          <w:szCs w:val="20"/>
        </w:rPr>
        <w:t xml:space="preserve">—</w:t>
      </w:r>
      <w:r>
        <w:rPr>
          <w:sz w:val="20"/>
          <w:szCs w:val="20"/>
        </w:rPr>
        <w:t xml:space="preserve"> </w:t>
      </w:r>
      <w:r>
        <w:rPr>
          <w:b/>
          <w:sz w:val="20"/>
          <w:szCs w:val="20"/>
        </w:rPr>
        <w:t xml:space="preserve">‪Yet even so it saves only from the punishments of sufferings that come to a person on account of</w:t>
      </w:r>
      <w:r>
        <w:rPr>
          <w:b/>
          <w:sz w:val="20"/>
          <w:szCs w:val="20"/>
        </w:rPr>
        <w:t xml:space="preserve"> </w:t>
      </w:r>
      <w:r>
        <w:rPr>
          <w:i/>
          <w:b/>
          <w:sz w:val="20"/>
          <w:szCs w:val="20"/>
        </w:rPr>
        <w:t xml:space="preserve">his own</w:t>
      </w:r>
      <w:r>
        <w:rPr>
          <w:b/>
          <w:sz w:val="20"/>
          <w:szCs w:val="20"/>
        </w:rPr>
        <w:t xml:space="preserve"> </w:t>
      </w:r>
      <w:r>
        <w:rPr>
          <w:b/>
          <w:sz w:val="20"/>
          <w:szCs w:val="20"/>
        </w:rPr>
        <w:t xml:space="preserve">sins, and rectifies his root from his birth; but it does not avail to rectify the root-sin of Adam HaRishon, on account of which death was decreed for the generations.‬</w:t>
      </w:r>
      <w:r>
        <w:rPr>
          <w:sz w:val="20"/>
          <w:szCs w:val="20"/>
        </w:rPr>
        <w:t xml:space="preserve"> </w:t>
      </w:r>
      <w:r>
        <w:rPr>
          <w:b/>
          <w:sz w:val="20"/>
          <w:szCs w:val="20"/>
        </w:rPr>
        <w:t xml:space="preserve">דְּעַל דָּבָר זֶה נִסְגָּר בַּעֲדוֹ דַּלְתֵי הַתְּשׁוּבָה, כְּפִי הַנִּרְאֶה מִדִּבְרֵי רז"ל [עֵרוּבִין יח:], דְּמֵאָה וּשְׁלֹשִׁים שָׁנָה יָשַׁב [אָדָם] בְּתַעֲנִית וְהֶעֱלָה זִרְזֵי תְּאֵיֽנָה כו’ 8, וַהֲרֵי חָזַר בִּתְשׁוּבָה וְלֹא הוֹעִיל לוֹ</w:t>
      </w:r>
      <w:r>
        <w:rPr>
          <w:sz w:val="20"/>
          <w:szCs w:val="20"/>
        </w:rPr>
        <w:t xml:space="preserve"> </w:t>
      </w:r>
      <w:r>
        <w:rPr>
          <w:sz w:val="20"/>
          <w:szCs w:val="20"/>
        </w:rPr>
        <w:t xml:space="preserve">—</w:t>
      </w:r>
      <w:r>
        <w:rPr>
          <w:sz w:val="20"/>
          <w:szCs w:val="20"/>
        </w:rPr>
        <w:t xml:space="preserve"> </w:t>
      </w:r>
      <w:r>
        <w:rPr>
          <w:b/>
          <w:sz w:val="20"/>
          <w:szCs w:val="20"/>
        </w:rPr>
        <w:t xml:space="preserve">‪For regarding this the doors of teshuvah were shut before him, as appears from the words of the Sages [Eruvin 18b], that [Adam] sat one hundred and thirty years in fasting and raised up fig-girdles, and behold, he repented, and it did not fully avail him.‬</w:t>
      </w:r>
      <w:r>
        <w:rPr>
          <w:rStyle w:val="FootnoteReference"/>
        </w:rPr>
        <w:footnoteReference w:id="186"/>
      </w:r>
    </w:p>
    <w:p>
      <w:pPr>
        <w:pStyle w:val="Heading3"/>
      </w:pPr>
      <w:bookmarkStart w:id="187" w:name="s3-4"/>
      <w:r>
        <w:t xml:space="preserve">‪סָעִיף ד — Se’if 4‬</w:t>
      </w:r>
      <w:bookmarkEnd w:id="18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By Torah-law teshuvah does not nullify the Torah’s own consequences — not court-death, not lashes, not a</w:t>
      </w:r>
      <w:r>
        <w:rPr>
          <w:sz w:val="19"/>
          <w:szCs w:val="19"/>
          <w:b w:val="0"/>
          <w:bCs w:val="0"/>
        </w:rPr>
        <w:t xml:space="preserve"> </w:t>
      </w:r>
      <w:r>
        <w:rPr>
          <w:i/>
          <w:sz w:val="19"/>
          <w:szCs w:val="19"/>
          <w:b w:val="0"/>
          <w:bCs w:val="0"/>
        </w:rPr>
        <w:t xml:space="preserve">korban</w:t>
      </w:r>
      <w:r>
        <w:rPr>
          <w:sz w:val="19"/>
          <w:szCs w:val="19"/>
          <w:b w:val="0"/>
          <w:bCs w:val="0"/>
        </w:rPr>
        <w:t xml:space="preserve">. The four levels of atonement grade what teshuvah alone gains, what Yom Kippur completes, what sufferings scour, and what only death scours. Yet all of that holds only from the side of this bounded world: after death even</w:t>
      </w:r>
      <w:r>
        <w:rPr>
          <w:sz w:val="19"/>
          <w:szCs w:val="19"/>
          <w:b w:val="0"/>
          <w:bCs w:val="0"/>
        </w:rPr>
        <w:t xml:space="preserve"> </w:t>
      </w:r>
      <w:r>
        <w:rPr>
          <w:i/>
          <w:sz w:val="19"/>
          <w:szCs w:val="19"/>
          <w:b w:val="0"/>
          <w:bCs w:val="0"/>
        </w:rPr>
        <w:t xml:space="preserve">chillul Hashem</w:t>
      </w:r>
      <w:r>
        <w:rPr>
          <w:sz w:val="19"/>
          <w:szCs w:val="19"/>
          <w:b w:val="0"/>
          <w:bCs w:val="0"/>
        </w:rPr>
        <w:t xml:space="preserve"> </w:t>
      </w:r>
      <w:r>
        <w:rPr>
          <w:sz w:val="19"/>
          <w:szCs w:val="19"/>
          <w:b w:val="0"/>
          <w:bCs w:val="0"/>
        </w:rPr>
        <w:t xml:space="preserve">is scoured, for teshuvah draws from</w:t>
      </w:r>
      <w:r>
        <w:rPr>
          <w:sz w:val="19"/>
          <w:szCs w:val="19"/>
          <w:b w:val="0"/>
          <w:bCs w:val="0"/>
        </w:rPr>
        <w:t xml:space="preserve"> </w:t>
      </w:r>
      <w:r>
        <w:rPr>
          <w:i/>
          <w:sz w:val="19"/>
          <w:szCs w:val="19"/>
          <w:b w:val="0"/>
          <w:bCs w:val="0"/>
        </w:rPr>
        <w:t xml:space="preserve">binah</w:t>
      </w:r>
      <w:r>
        <w:rPr>
          <w:sz w:val="19"/>
          <w:szCs w:val="19"/>
          <w:b w:val="0"/>
          <w:bCs w:val="0"/>
        </w:rPr>
        <w:t xml:space="preserve">, the secret of the World to Come.</w:t>
      </w:r>
    </w:p>
    <w:p>
      <w:pPr>
        <w:pStyle w:val="BodyText"/>
        <w:spacing w:before="0" w:after="40" w:line="240" w:lineRule="auto"/>
      </w:pPr>
      <w:r>
        <w:rPr>
          <w:b/>
          <w:sz w:val="20"/>
          <w:szCs w:val="20"/>
        </w:rPr>
        <w:t xml:space="preserve">[ד] וְהִנֵּה עַל פִּי הַתּוֹרָה, אַף דְּהִיא וְכָל הַנְּבִיאִים הִזְהִירוּ עַל הַתְּשׁוּבָה, מִכָּל מָקוֹם אֵין זֶה מוֹעִיל לְבַטֵּל דִּבְרֵי תוֹרָה — דְּהַיְינוּ לִפְטוֹר מִמִּיתַת בֵּית דִּין וּמַלְקוּת בְּמֵזִיד וְקָרְבָּן בְּשׁוֹגֵג — אֲפִילּוּ שָׁב בְּכָל לִבּוֹ בֶּאֱמֶת</w:t>
      </w:r>
      <w:r>
        <w:rPr>
          <w:sz w:val="20"/>
          <w:szCs w:val="20"/>
        </w:rPr>
        <w:t xml:space="preserve"> </w:t>
      </w:r>
      <w:r>
        <w:rPr>
          <w:sz w:val="20"/>
          <w:szCs w:val="20"/>
        </w:rPr>
        <w:t xml:space="preserve">—</w:t>
      </w:r>
      <w:r>
        <w:rPr>
          <w:sz w:val="20"/>
          <w:szCs w:val="20"/>
        </w:rPr>
        <w:t xml:space="preserve"> </w:t>
      </w:r>
      <w:r>
        <w:rPr>
          <w:b/>
          <w:sz w:val="20"/>
          <w:szCs w:val="20"/>
        </w:rPr>
        <w:t xml:space="preserve">‪And behold, by the Torah [-law] — though it and all the prophets exhorted regarding teshuvah — nonetheless this does not avail to nullify the words of the Torah: that is, to exempt from court-imposed death and lashes (for a willful sin) and a</w:t>
      </w:r>
      <w:r>
        <w:rPr>
          <w:b/>
          <w:sz w:val="20"/>
          <w:szCs w:val="20"/>
        </w:rPr>
        <w:t xml:space="preserve"> </w:t>
      </w:r>
      <w:r>
        <w:rPr>
          <w:i/>
          <w:b/>
          <w:sz w:val="20"/>
          <w:szCs w:val="20"/>
        </w:rPr>
        <w:t xml:space="preserve">korban</w:t>
      </w:r>
      <w:r>
        <w:rPr>
          <w:b/>
          <w:sz w:val="20"/>
          <w:szCs w:val="20"/>
        </w:rPr>
        <w:t xml:space="preserve"> </w:t>
      </w:r>
      <w:r>
        <w:rPr>
          <w:b/>
          <w:sz w:val="20"/>
          <w:szCs w:val="20"/>
        </w:rPr>
        <w:t xml:space="preserve">(for an inadvertent one) — even if he repented with his whole heart, in truth.‬</w:t>
      </w:r>
      <w:r>
        <w:rPr>
          <w:rStyle w:val="FootnoteReference"/>
        </w:rPr>
        <w:footnoteReference w:id="188"/>
      </w:r>
      <w:r>
        <w:rPr>
          <w:sz w:val="20"/>
          <w:szCs w:val="20"/>
        </w:rPr>
        <w:t xml:space="preserve"> </w:t>
      </w:r>
      <w:r>
        <w:rPr>
          <w:b/>
          <w:sz w:val="20"/>
          <w:szCs w:val="20"/>
        </w:rPr>
        <w:t xml:space="preserve">[וְלֹא כְּמוֹ שֶׁאָמְרוּ קְצָת אַחֲרוֹנִים דְּבָזֶה מְחַשֵּׁב רַמָּאוּת וְשֶׁלֹּא שָׁב בֶּאֱמֶת] — לֹא נִפְטַר מִמִּשְׁפַּט הַתּוֹרָה</w:t>
      </w:r>
      <w:r>
        <w:rPr>
          <w:sz w:val="20"/>
          <w:szCs w:val="20"/>
        </w:rPr>
        <w:t xml:space="preserve"> </w:t>
      </w:r>
      <w:r>
        <w:rPr>
          <w:sz w:val="20"/>
          <w:szCs w:val="20"/>
        </w:rPr>
        <w:t xml:space="preserve">—</w:t>
      </w:r>
      <w:r>
        <w:rPr>
          <w:sz w:val="20"/>
          <w:szCs w:val="20"/>
        </w:rPr>
        <w:t xml:space="preserve"> </w:t>
      </w:r>
      <w:r>
        <w:rPr>
          <w:b/>
          <w:sz w:val="20"/>
          <w:szCs w:val="20"/>
        </w:rPr>
        <w:t xml:space="preserve">‪[and not as some later authorities said, that in this [case] he is deemed to be feigning and did not truly repent — [rather, even in true teshuvah] he is not exempted from the judgment of the Torah,] for from the side of the Torah’s judgment, teshuvah does not avail to exempt him from its sentence for that sin.‬</w:t>
      </w:r>
      <w:r>
        <w:rPr>
          <w:sz w:val="20"/>
          <w:szCs w:val="20"/>
        </w:rPr>
        <w:t xml:space="preserve"> </w:t>
      </w:r>
      <w:r>
        <w:rPr>
          <w:b/>
          <w:sz w:val="20"/>
          <w:szCs w:val="20"/>
        </w:rPr>
        <w:t xml:space="preserve">וַאֲפִילּוּ בָּעֳנָשִׁים שֶׁלְּמַעְלָה בָּעוֹלָם הַזֶּה, שָׁנִינוּ [בְּיוֹמָא פו.] ד’ חִלּוּקֵי כַּפָּרָה: וְעָבַר עַל כְּרִיתוֹת וּמִיתַת בֵּית דִּין, אֲפִילּוּ תְּשׁוּבָה עִם יוֹם הַכִּפּוּרִים אֵין מְהַנֵּי לְפָטְרוֹ לְגַמְרֵי, וְצָרִיךְ גַּם כֵּן לְיִסּוּרִין מְמָרְקִין</w:t>
      </w:r>
      <w:r>
        <w:rPr>
          <w:sz w:val="20"/>
          <w:szCs w:val="20"/>
        </w:rPr>
        <w:t xml:space="preserve"> </w:t>
      </w:r>
      <w:r>
        <w:rPr>
          <w:sz w:val="20"/>
          <w:szCs w:val="20"/>
        </w:rPr>
        <w:t xml:space="preserve">—</w:t>
      </w:r>
      <w:r>
        <w:rPr>
          <w:sz w:val="20"/>
          <w:szCs w:val="20"/>
        </w:rPr>
        <w:t xml:space="preserve"> </w:t>
      </w:r>
      <w:r>
        <w:rPr>
          <w:b/>
          <w:sz w:val="20"/>
          <w:szCs w:val="20"/>
        </w:rPr>
        <w:t xml:space="preserve">‪And even for the [heavenly] punishments in this world, we learned [Yoma 86a] the</w:t>
      </w:r>
      <w:r>
        <w:rPr>
          <w:b/>
          <w:sz w:val="20"/>
          <w:szCs w:val="20"/>
        </w:rPr>
        <w:t xml:space="preserve"> </w:t>
      </w:r>
      <w:r>
        <w:rPr>
          <w:i/>
          <w:b/>
          <w:sz w:val="20"/>
          <w:szCs w:val="20"/>
        </w:rPr>
        <w:t xml:space="preserve">four levels of atonement</w:t>
      </w:r>
      <w:r>
        <w:rPr>
          <w:b/>
          <w:sz w:val="20"/>
          <w:szCs w:val="20"/>
        </w:rPr>
        <w:t xml:space="preserve">: and [for] one who transgressed</w:t>
      </w:r>
      <w:r>
        <w:rPr>
          <w:b/>
          <w:sz w:val="20"/>
          <w:szCs w:val="20"/>
        </w:rPr>
        <w:t xml:space="preserve"> </w:t>
      </w:r>
      <w:r>
        <w:rPr>
          <w:i/>
          <w:b/>
          <w:sz w:val="20"/>
          <w:szCs w:val="20"/>
        </w:rPr>
        <w:t xml:space="preserve">kareis</w:t>
      </w:r>
      <w:r>
        <w:rPr>
          <w:b/>
          <w:sz w:val="20"/>
          <w:szCs w:val="20"/>
        </w:rPr>
        <w:t xml:space="preserve"> </w:t>
      </w:r>
      <w:r>
        <w:rPr>
          <w:b/>
          <w:sz w:val="20"/>
          <w:szCs w:val="20"/>
        </w:rPr>
        <w:t xml:space="preserve">and court-death, even teshuvah with Yom Kippur does not suffice to exempt him completely, and</w:t>
      </w:r>
      <w:r>
        <w:rPr>
          <w:b/>
          <w:sz w:val="20"/>
          <w:szCs w:val="20"/>
        </w:rPr>
        <w:t xml:space="preserve"> </w:t>
      </w:r>
      <w:r>
        <w:rPr>
          <w:i/>
          <w:b/>
          <w:sz w:val="20"/>
          <w:szCs w:val="20"/>
        </w:rPr>
        <w:t xml:space="preserve">sufferings</w:t>
      </w:r>
      <w:r>
        <w:rPr>
          <w:b/>
          <w:sz w:val="20"/>
          <w:szCs w:val="20"/>
        </w:rPr>
        <w:t xml:space="preserve"> </w:t>
      </w:r>
      <w:r>
        <w:rPr>
          <w:b/>
          <w:sz w:val="20"/>
          <w:szCs w:val="20"/>
        </w:rPr>
        <w:t xml:space="preserve">are also needed to scour [the punishment].‬</w:t>
      </w:r>
      <w:r>
        <w:rPr>
          <w:rStyle w:val="FootnoteReference"/>
        </w:rPr>
        <w:footnoteReference w:id="189"/>
      </w:r>
      <w:r>
        <w:rPr>
          <w:rStyle w:val="FootnoteReference"/>
        </w:rPr>
        <w:footnoteReference w:id="190"/>
      </w:r>
      <w:r>
        <w:rPr>
          <w:rStyle w:val="FootnoteReference"/>
        </w:rPr>
        <w:footnoteReference w:id="191"/>
      </w:r>
      <w:r>
        <w:rPr>
          <w:sz w:val="20"/>
          <w:szCs w:val="20"/>
        </w:rPr>
        <w:t xml:space="preserve"> </w:t>
      </w:r>
      <w:r>
        <w:rPr>
          <w:b/>
          <w:sz w:val="20"/>
          <w:szCs w:val="20"/>
        </w:rPr>
        <w:t xml:space="preserve">וּמִכָּל מָקוֹם אַחַר הַמִּיתָה מִתְמָרֵק לְגַמְרֵי בְּכֹחַ הַתְּשׁוּבָה, אֲפִילּוּ עֲוֹן חִילּוּל הַשֵּׁם הֶחָמוּר מִכֻּלָּם; דְּכָל מַה שֶּׁאֵין תְּשׁוּבָה מוֹעִילָה לְמָרֵק לְגַמְרֵי, הוּא רַק מִצַּד הָעוֹלָם הַזֶּה, דִּתְשׁוּבָה הוּא מִכֹּחַ הַבִּינָה, דִּ״לְבָבוֹ יָבִין וָשָׁב״, שֶׁהוּא סוֹד עָלְמָא דְּאָתֵי</w:t>
      </w:r>
      <w:r>
        <w:rPr>
          <w:sz w:val="20"/>
          <w:szCs w:val="20"/>
        </w:rPr>
        <w:t xml:space="preserve"> </w:t>
      </w:r>
      <w:r>
        <w:rPr>
          <w:sz w:val="20"/>
          <w:szCs w:val="20"/>
        </w:rPr>
        <w:t xml:space="preserve">—</w:t>
      </w:r>
      <w:r>
        <w:rPr>
          <w:sz w:val="20"/>
          <w:szCs w:val="20"/>
        </w:rPr>
        <w:t xml:space="preserve"> </w:t>
      </w:r>
      <w:r>
        <w:rPr>
          <w:b/>
          <w:sz w:val="20"/>
          <w:szCs w:val="20"/>
        </w:rPr>
        <w:t xml:space="preserve">‪And nonetheless, after death it is scoured completely by the power of teshuvah — even the sin of</w:t>
      </w:r>
      <w:r>
        <w:rPr>
          <w:b/>
          <w:sz w:val="20"/>
          <w:szCs w:val="20"/>
        </w:rPr>
        <w:t xml:space="preserve"> </w:t>
      </w:r>
      <w:r>
        <w:rPr>
          <w:i/>
          <w:b/>
          <w:sz w:val="20"/>
          <w:szCs w:val="20"/>
        </w:rPr>
        <w:t xml:space="preserve">chillul Hashem</w:t>
      </w:r>
      <w:r>
        <w:rPr>
          <w:b/>
          <w:sz w:val="20"/>
          <w:szCs w:val="20"/>
        </w:rPr>
        <w:t xml:space="preserve">, the gravest of all; for all that teshuvah does not avail to scour completely is only from the side of</w:t>
      </w:r>
      <w:r>
        <w:rPr>
          <w:b/>
          <w:sz w:val="20"/>
          <w:szCs w:val="20"/>
        </w:rPr>
        <w:t xml:space="preserve"> </w:t>
      </w:r>
      <w:r>
        <w:rPr>
          <w:i/>
          <w:b/>
          <w:sz w:val="20"/>
          <w:szCs w:val="20"/>
        </w:rPr>
        <w:t xml:space="preserve">this world</w:t>
      </w:r>
      <w:r>
        <w:rPr>
          <w:b/>
          <w:sz w:val="20"/>
          <w:szCs w:val="20"/>
        </w:rPr>
        <w:t xml:space="preserve">, [whereas] teshuvah is from the power of</w:t>
      </w:r>
      <w:r>
        <w:rPr>
          <w:b/>
          <w:sz w:val="20"/>
          <w:szCs w:val="20"/>
        </w:rPr>
        <w:t xml:space="preserve"> </w:t>
      </w:r>
      <w:r>
        <w:rPr>
          <w:i/>
          <w:b/>
          <w:sz w:val="20"/>
          <w:szCs w:val="20"/>
        </w:rPr>
        <w:t xml:space="preserve">binah</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his heart understands and returns</w:t>
      </w:r>
      <w:r>
        <w:rPr>
          <w:b/>
          <w:sz w:val="20"/>
          <w:szCs w:val="20"/>
        </w:rPr>
        <w:t xml:space="preserve">”</w:t>
      </w:r>
      <w:r>
        <w:rPr>
          <w:b/>
          <w:sz w:val="20"/>
          <w:szCs w:val="20"/>
        </w:rPr>
        <w:t xml:space="preserve"> </w:t>
      </w:r>
      <w:r>
        <w:rPr>
          <w:b/>
          <w:sz w:val="20"/>
          <w:szCs w:val="20"/>
        </w:rPr>
        <w:t xml:space="preserve">— which is the secret of the World to Come.‬</w:t>
      </w:r>
      <w:r>
        <w:rPr>
          <w:sz w:val="20"/>
          <w:szCs w:val="20"/>
        </w:rPr>
        <w:t xml:space="preserve"> </w:t>
      </w:r>
      <w:r>
        <w:rPr>
          <w:b/>
          <w:sz w:val="20"/>
          <w:szCs w:val="20"/>
        </w:rPr>
        <w:t xml:space="preserve">וּבִבְרֵאשִׁית רַבָּה [סוֹף פָּרָשָׁה כב] דְּאָמַר לוֹ קַיִן ״עָשִׂיתִי תְּשׁוּבָה וְנִתְפַּשַּׁרְתִּי״, אָמַר [אָדָם] ״כָּךְ כֹּחָהּ שֶׁל תְּשׁוּבָה [וַאֲנִי לֹא הָיִיתִי יוֹדֵעַ]״ כו’, וְלֹא נִגְלֶה לָהֶם כֹּחָהּ רַק לְפַשֵּׁר, לֹא לְכַפֵּר לְגַמְרֵי</w:t>
      </w:r>
      <w:r>
        <w:rPr>
          <w:sz w:val="20"/>
          <w:szCs w:val="20"/>
        </w:rPr>
        <w:t xml:space="preserve"> </w:t>
      </w:r>
      <w:r>
        <w:rPr>
          <w:sz w:val="20"/>
          <w:szCs w:val="20"/>
        </w:rPr>
        <w:t xml:space="preserve">—</w:t>
      </w:r>
      <w:r>
        <w:rPr>
          <w:sz w:val="20"/>
          <w:szCs w:val="20"/>
        </w:rPr>
        <w:t xml:space="preserve"> </w:t>
      </w:r>
      <w:r>
        <w:rPr>
          <w:b/>
          <w:sz w:val="20"/>
          <w:szCs w:val="20"/>
        </w:rPr>
        <w:t xml:space="preserve">‪And in Bereishis Rabbah [end of ch. 22], when Cain told him,</w:t>
      </w:r>
      <w:r>
        <w:rPr>
          <w:b/>
          <w:sz w:val="20"/>
          <w:szCs w:val="20"/>
        </w:rPr>
        <w:t xml:space="preserve"> </w:t>
      </w:r>
      <w:r>
        <w:rPr>
          <w:b/>
          <w:sz w:val="20"/>
          <w:szCs w:val="20"/>
        </w:rPr>
        <w:t xml:space="preserve">“</w:t>
      </w:r>
      <w:r>
        <w:rPr>
          <w:b/>
          <w:sz w:val="20"/>
          <w:szCs w:val="20"/>
        </w:rPr>
        <w:t xml:space="preserve">I did teshuvah and was granted a compromise [</w:t>
      </w:r>
      <w:r>
        <w:rPr>
          <w:i/>
          <w:b/>
          <w:sz w:val="20"/>
          <w:szCs w:val="20"/>
        </w:rPr>
        <w:t xml:space="preserve">nispashri</w:t>
      </w:r>
      <w:r>
        <w:rPr>
          <w:b/>
          <w:sz w:val="20"/>
          <w:szCs w:val="20"/>
        </w:rPr>
        <w:t xml:space="preserve">],</w:t>
      </w:r>
      <w:r>
        <w:rPr>
          <w:b/>
          <w:sz w:val="20"/>
          <w:szCs w:val="20"/>
        </w:rPr>
        <w:t xml:space="preserve">”</w:t>
      </w:r>
      <w:r>
        <w:rPr>
          <w:b/>
          <w:sz w:val="20"/>
          <w:szCs w:val="20"/>
        </w:rPr>
        <w:t xml:space="preserve"> </w:t>
      </w:r>
      <w:r>
        <w:rPr>
          <w:b/>
          <w:sz w:val="20"/>
          <w:szCs w:val="20"/>
        </w:rPr>
        <w:t xml:space="preserve">[Adam] said,</w:t>
      </w:r>
      <w:r>
        <w:rPr>
          <w:b/>
          <w:sz w:val="20"/>
          <w:szCs w:val="20"/>
        </w:rPr>
        <w:t xml:space="preserve"> </w:t>
      </w:r>
      <w:r>
        <w:rPr>
          <w:b/>
          <w:sz w:val="20"/>
          <w:szCs w:val="20"/>
        </w:rPr>
        <w:t xml:space="preserve">“</w:t>
      </w:r>
      <w:r>
        <w:rPr>
          <w:b/>
          <w:sz w:val="20"/>
          <w:szCs w:val="20"/>
        </w:rPr>
        <w:t xml:space="preserve">such is the power of teshuvah, and I did not know!</w:t>
      </w:r>
      <w:r>
        <w:rPr>
          <w:b/>
          <w:sz w:val="20"/>
          <w:szCs w:val="20"/>
        </w:rPr>
        <w:t xml:space="preserve">”</w:t>
      </w:r>
      <w:r>
        <w:rPr>
          <w:b/>
          <w:sz w:val="20"/>
          <w:szCs w:val="20"/>
        </w:rPr>
        <w:t xml:space="preserve"> </w:t>
      </w:r>
      <w:r>
        <w:rPr>
          <w:b/>
          <w:sz w:val="20"/>
          <w:szCs w:val="20"/>
        </w:rPr>
        <w:t xml:space="preserve">— yet its power was revealed to them only to</w:t>
      </w:r>
      <w:r>
        <w:rPr>
          <w:b/>
          <w:sz w:val="20"/>
          <w:szCs w:val="20"/>
        </w:rPr>
        <w:t xml:space="preserve"> </w:t>
      </w:r>
      <w:r>
        <w:rPr>
          <w:i/>
          <w:b/>
          <w:sz w:val="20"/>
          <w:szCs w:val="20"/>
        </w:rPr>
        <w:t xml:space="preserve">mitigate</w:t>
      </w:r>
      <w:r>
        <w:rPr>
          <w:b/>
          <w:sz w:val="20"/>
          <w:szCs w:val="20"/>
        </w:rPr>
        <w:t xml:space="preserve">, not to atone completely.‬</w:t>
      </w:r>
      <w:r>
        <w:rPr>
          <w:rStyle w:val="FootnoteReference"/>
        </w:rPr>
        <w:footnoteReference w:id="192"/>
      </w:r>
      <w:r>
        <w:rPr>
          <w:rStyle w:val="FootnoteReference"/>
        </w:rPr>
        <w:footnoteReference w:id="193"/>
      </w:r>
    </w:p>
    <w:p>
      <w:pPr>
        <w:pStyle w:val="Heading3"/>
      </w:pPr>
      <w:bookmarkStart w:id="194" w:name="s3-5"/>
      <w:r>
        <w:t xml:space="preserve">‪סָעִיף ה — Se’if 5‬</w:t>
      </w:r>
      <w:bookmarkEnd w:id="19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w:t>
      </w:r>
      <w:r>
        <w:rPr>
          <w:sz w:val="19"/>
          <w:szCs w:val="19"/>
          <w:b w:val="0"/>
          <w:bCs w:val="0"/>
        </w:rPr>
        <w:t xml:space="preserve"> </w:t>
      </w:r>
      <w:r>
        <w:rPr>
          <w:sz w:val="19"/>
          <w:szCs w:val="19"/>
          <w:b w:val="0"/>
          <w:bCs w:val="0"/>
        </w:rPr>
        <w:t xml:space="preserve">“</w:t>
      </w:r>
      <w:r>
        <w:rPr>
          <w:sz w:val="19"/>
          <w:szCs w:val="19"/>
          <w:b w:val="0"/>
          <w:bCs w:val="0"/>
        </w:rPr>
        <w:t xml:space="preserve">compromise</w:t>
      </w:r>
      <w:r>
        <w:rPr>
          <w:sz w:val="19"/>
          <w:szCs w:val="19"/>
          <w:b w:val="0"/>
          <w:bCs w:val="0"/>
        </w:rPr>
        <w:t xml:space="preserve">”</w:t>
      </w:r>
      <w:r>
        <w:rPr>
          <w:sz w:val="19"/>
          <w:szCs w:val="19"/>
          <w:b w:val="0"/>
          <w:bCs w:val="0"/>
        </w:rPr>
        <w:t xml:space="preserve"> </w:t>
      </w:r>
      <w:r>
        <w:rPr>
          <w:sz w:val="19"/>
          <w:szCs w:val="19"/>
          <w:b w:val="0"/>
          <w:bCs w:val="0"/>
        </w:rPr>
        <w:t xml:space="preserve">granted after Adam’s sin rectifies going forward, not retroactively — which is why the death-decree was not annulled.</w:t>
      </w:r>
      <w:r>
        <w:rPr>
          <w:sz w:val="19"/>
          <w:szCs w:val="19"/>
          <w:b w:val="0"/>
          <w:bCs w:val="0"/>
        </w:rPr>
        <w:t xml:space="preserve"> </w:t>
      </w:r>
      <w:r>
        <w:rPr>
          <w:sz w:val="19"/>
          <w:szCs w:val="19"/>
          <w:b w:val="0"/>
          <w:bCs w:val="0"/>
        </w:rPr>
        <w:t xml:space="preserve">“</w:t>
      </w:r>
      <w:r>
        <w:rPr>
          <w:sz w:val="19"/>
          <w:szCs w:val="19"/>
          <w:b w:val="0"/>
          <w:bCs w:val="0"/>
        </w:rPr>
        <w:t xml:space="preserve">Lest he stretch out his hand and take also of the tree of life</w:t>
      </w:r>
      <w:r>
        <w:rPr>
          <w:sz w:val="19"/>
          <w:szCs w:val="19"/>
          <w:b w:val="0"/>
          <w:bCs w:val="0"/>
        </w:rPr>
        <w:t xml:space="preserve">”</w:t>
      </w:r>
      <w:r>
        <w:rPr>
          <w:sz w:val="19"/>
          <w:szCs w:val="19"/>
          <w:b w:val="0"/>
          <w:bCs w:val="0"/>
        </w:rPr>
        <w:t xml:space="preserve"> </w:t>
      </w:r>
      <w:r>
        <w:rPr>
          <w:sz w:val="19"/>
          <w:szCs w:val="19"/>
          <w:b w:val="0"/>
          <w:bCs w:val="0"/>
        </w:rPr>
        <w:t xml:space="preserve">is the withholding of that fuller rectification; and the tree of life is Torah, the spice for the</w:t>
      </w:r>
      <w:r>
        <w:rPr>
          <w:sz w:val="19"/>
          <w:szCs w:val="19"/>
          <w:b w:val="0"/>
          <w:bCs w:val="0"/>
        </w:rPr>
        <w:t xml:space="preserve"> </w:t>
      </w:r>
      <w:r>
        <w:rPr>
          <w:i/>
          <w:sz w:val="19"/>
          <w:szCs w:val="19"/>
          <w:b w:val="0"/>
          <w:bCs w:val="0"/>
        </w:rPr>
        <w:t xml:space="preserve">yetzer</w:t>
      </w:r>
      <w:r>
        <w:rPr>
          <w:sz w:val="19"/>
          <w:szCs w:val="19"/>
          <w:b w:val="0"/>
          <w:bCs w:val="0"/>
        </w:rPr>
        <w:t xml:space="preserve">. Even the prophets did not taste of it, for it belongs not to prophecy but to complete cleaving — and only in the future will the righteous be</w:t>
      </w:r>
      <w:r>
        <w:rPr>
          <w:sz w:val="19"/>
          <w:szCs w:val="19"/>
          <w:b w:val="0"/>
          <w:bCs w:val="0"/>
        </w:rPr>
        <w:t xml:space="preserve"> </w:t>
      </w:r>
      <w:r>
        <w:rPr>
          <w:sz w:val="19"/>
          <w:szCs w:val="19"/>
          <w:b w:val="0"/>
          <w:bCs w:val="0"/>
        </w:rPr>
        <w:t xml:space="preserve">“</w:t>
      </w:r>
      <w:r>
        <w:rPr>
          <w:sz w:val="19"/>
          <w:szCs w:val="19"/>
          <w:b w:val="0"/>
          <w:bCs w:val="0"/>
        </w:rPr>
        <w:t xml:space="preserve">called by the Name of the Holy One.</w:t>
      </w:r>
      <w:r>
        <w:rPr>
          <w:sz w:val="19"/>
          <w:szCs w:val="19"/>
          <w:b w:val="0"/>
          <w:bCs w:val="0"/>
        </w:rPr>
        <w:t xml:space="preserve">”</w:t>
      </w:r>
    </w:p>
    <w:p>
      <w:pPr>
        <w:pStyle w:val="BodyText"/>
        <w:spacing w:before="0" w:after="40" w:line="240" w:lineRule="auto"/>
      </w:pPr>
      <w:r>
        <w:rPr>
          <w:b/>
          <w:sz w:val="20"/>
          <w:szCs w:val="20"/>
        </w:rPr>
        <w:t xml:space="preserve">[ה] וְעִנְיַן הֶפְשֵׁר בְּחֵטְא אָדָם הָרִאשׁוֹן הוּא לְתַקֵּן מִכָּאן וּלְהַבָּא, וְלֹא לַעֲקֹר לְמַפְרֵעַ לְגַמְרֵי לִהְיוֹת כְּמִי שֶׁלֹּא חָטָא; וְעַל כֵּן עֹנֶשׁ מִיתָה שֶׁנִּגְזַר עָלָיו עַל זֶה לֹא נִתְכַּפֵּר כְּמִשְׁפַּט הַתּוֹרָה, דְּאֵין הַתְּשׁוּבָה מַצֶּלֶת מֵהָעֹנֶשׁ</w:t>
      </w:r>
      <w:r>
        <w:rPr>
          <w:sz w:val="20"/>
          <w:szCs w:val="20"/>
        </w:rPr>
        <w:t xml:space="preserve"> </w:t>
      </w:r>
      <w:r>
        <w:rPr>
          <w:sz w:val="20"/>
          <w:szCs w:val="20"/>
        </w:rPr>
        <w:t xml:space="preserve">—</w:t>
      </w:r>
      <w:r>
        <w:rPr>
          <w:sz w:val="20"/>
          <w:szCs w:val="20"/>
        </w:rPr>
        <w:t xml:space="preserve"> </w:t>
      </w:r>
      <w:r>
        <w:rPr>
          <w:b/>
          <w:sz w:val="20"/>
          <w:szCs w:val="20"/>
        </w:rPr>
        <w:t xml:space="preserve">‪And the matter of the</w:t>
      </w:r>
      <w:r>
        <w:rPr>
          <w:b/>
          <w:sz w:val="20"/>
          <w:szCs w:val="20"/>
        </w:rPr>
        <w:t xml:space="preserve"> </w:t>
      </w:r>
      <w:r>
        <w:rPr>
          <w:b/>
          <w:sz w:val="20"/>
          <w:szCs w:val="20"/>
        </w:rPr>
        <w:t xml:space="preserve">“</w:t>
      </w:r>
      <w:r>
        <w:rPr>
          <w:b/>
          <w:sz w:val="20"/>
          <w:szCs w:val="20"/>
        </w:rPr>
        <w:t xml:space="preserve">compromise</w:t>
      </w:r>
      <w:r>
        <w:rPr>
          <w:b/>
          <w:sz w:val="20"/>
          <w:szCs w:val="20"/>
        </w:rPr>
        <w:t xml:space="preserve">”</w:t>
      </w:r>
      <w:r>
        <w:rPr>
          <w:b/>
          <w:sz w:val="20"/>
          <w:szCs w:val="20"/>
        </w:rPr>
        <w:t xml:space="preserve"> </w:t>
      </w:r>
      <w:r>
        <w:rPr>
          <w:b/>
          <w:sz w:val="20"/>
          <w:szCs w:val="20"/>
        </w:rPr>
        <w:t xml:space="preserve">in the sin of Adam HaRishon is to rectify from here on, and not to uproot retroactively and completely, to be as one who never sinned; and therefore the death-penalty decreed upon him for this was not atoned by the Torah’s judgment, for teshuvah does not rescue from that punishment.‬</w:t>
      </w:r>
      <w:r>
        <w:rPr>
          <w:sz w:val="20"/>
          <w:szCs w:val="20"/>
        </w:rPr>
        <w:t xml:space="preserve"> </w:t>
      </w:r>
      <w:r>
        <w:rPr>
          <w:b/>
          <w:sz w:val="20"/>
          <w:szCs w:val="20"/>
        </w:rPr>
        <w:t xml:space="preserve">וְעַל זֶה אָמַר ״וְעַתָּה פֶּן יִשְׁלַח יָדוֹ וְלָקַח מֵעֵץ הַחַיִּים״ וְגוֹ’; וּמַה שֶּׁנִּקְרָא בִּלְשׁוֹן הַכָּתוּב ״חַיִּים״ הַיְינוּ וַדַּאי חַיֵּי עוֹלָם וְחַיִּים נִצְחִיִּים, שֶׁפּוֹעֵל בְּנֶפֶשׁ תִּיקּוּן הַקִּלְקוּל וּגְזֵירַת מִיתָה שֶׁגָּרַם עֵץ הַדַּעַת</w:t>
      </w:r>
      <w:r>
        <w:rPr>
          <w:sz w:val="20"/>
          <w:szCs w:val="20"/>
        </w:rPr>
        <w:t xml:space="preserve"> </w:t>
      </w:r>
      <w:r>
        <w:rPr>
          <w:sz w:val="20"/>
          <w:szCs w:val="20"/>
        </w:rPr>
        <w:t xml:space="preserve">—</w:t>
      </w:r>
      <w:r>
        <w:rPr>
          <w:sz w:val="20"/>
          <w:szCs w:val="20"/>
        </w:rPr>
        <w:t xml:space="preserve"> </w:t>
      </w:r>
      <w:r>
        <w:rPr>
          <w:b/>
          <w:sz w:val="20"/>
          <w:szCs w:val="20"/>
        </w:rPr>
        <w:t xml:space="preserve">‪And regarding this it said,</w:t>
      </w:r>
      <w:r>
        <w:rPr>
          <w:b/>
          <w:sz w:val="20"/>
          <w:szCs w:val="20"/>
        </w:rPr>
        <w:t xml:space="preserve"> </w:t>
      </w:r>
      <w:r>
        <w:rPr>
          <w:b/>
          <w:sz w:val="20"/>
          <w:szCs w:val="20"/>
        </w:rPr>
        <w:t xml:space="preserve">“</w:t>
      </w:r>
      <w:r>
        <w:rPr>
          <w:b/>
          <w:sz w:val="20"/>
          <w:szCs w:val="20"/>
        </w:rPr>
        <w:t xml:space="preserve">and now, lest he stretch out his hand and take also of the tree of life,</w:t>
      </w:r>
      <w:r>
        <w:rPr>
          <w:b/>
          <w:sz w:val="20"/>
          <w:szCs w:val="20"/>
        </w:rPr>
        <w:t xml:space="preserve">”</w:t>
      </w:r>
      <w:r>
        <w:rPr>
          <w:b/>
          <w:sz w:val="20"/>
          <w:szCs w:val="20"/>
        </w:rPr>
        <w:t xml:space="preserve"> </w:t>
      </w:r>
      <w:r>
        <w:rPr>
          <w:b/>
          <w:sz w:val="20"/>
          <w:szCs w:val="20"/>
        </w:rPr>
        <w:t xml:space="preserve">etc.; and what Scripture calls</w:t>
      </w:r>
      <w:r>
        <w:rPr>
          <w:b/>
          <w:sz w:val="20"/>
          <w:szCs w:val="20"/>
        </w:rPr>
        <w:t xml:space="preserve"> </w:t>
      </w:r>
      <w:r>
        <w:rPr>
          <w:b/>
          <w:sz w:val="20"/>
          <w:szCs w:val="20"/>
        </w:rPr>
        <w:t xml:space="preserve">“</w:t>
      </w:r>
      <w:r>
        <w:rPr>
          <w:b/>
          <w:sz w:val="20"/>
          <w:szCs w:val="20"/>
        </w:rPr>
        <w:t xml:space="preserve">life</w:t>
      </w:r>
      <w:r>
        <w:rPr>
          <w:b/>
          <w:sz w:val="20"/>
          <w:szCs w:val="20"/>
        </w:rPr>
        <w:t xml:space="preserve">”</w:t>
      </w:r>
      <w:r>
        <w:rPr>
          <w:b/>
          <w:sz w:val="20"/>
          <w:szCs w:val="20"/>
        </w:rPr>
        <w:t xml:space="preserve"> </w:t>
      </w:r>
      <w:r>
        <w:rPr>
          <w:b/>
          <w:sz w:val="20"/>
          <w:szCs w:val="20"/>
        </w:rPr>
        <w:t xml:space="preserve">means, certainly, eternal, everlasting life, which works upon the soul the rectification of the corruption and the death-decree that the Tree of Knowledge caused.‬</w:t>
      </w:r>
      <w:r>
        <w:rPr>
          <w:sz w:val="20"/>
          <w:szCs w:val="20"/>
        </w:rPr>
        <w:t xml:space="preserve"> </w:t>
      </w:r>
      <w:r>
        <w:rPr>
          <w:b/>
          <w:sz w:val="20"/>
          <w:szCs w:val="20"/>
        </w:rPr>
        <w:t xml:space="preserve">וּבִבְרֵאשִׁית רַבָּה [פָּרָשָׁה כא] ״אֵין</w:t>
      </w:r>
      <w:r>
        <w:rPr>
          <w:b/>
          <w:sz w:val="20"/>
          <w:szCs w:val="20"/>
        </w:rPr>
        <w:t xml:space="preserve"> </w:t>
      </w:r>
      <w:r>
        <w:rPr>
          <w:b/>
          <w:sz w:val="20"/>
          <w:szCs w:val="20"/>
        </w:rPr>
        <w:t xml:space="preserve">‘</w:t>
      </w:r>
      <w:r>
        <w:rPr>
          <w:b/>
          <w:sz w:val="20"/>
          <w:szCs w:val="20"/>
        </w:rPr>
        <w:t xml:space="preserve">וְעַתָּה</w:t>
      </w:r>
      <w:r>
        <w:rPr>
          <w:b/>
          <w:sz w:val="20"/>
          <w:szCs w:val="20"/>
        </w:rPr>
        <w:t xml:space="preserve">’</w:t>
      </w:r>
      <w:r>
        <w:rPr>
          <w:b/>
          <w:sz w:val="20"/>
          <w:szCs w:val="20"/>
        </w:rPr>
        <w:t xml:space="preserve"> </w:t>
      </w:r>
      <w:r>
        <w:rPr>
          <w:b/>
          <w:sz w:val="20"/>
          <w:szCs w:val="20"/>
        </w:rPr>
        <w:t xml:space="preserve">אֶלָּא תְּשׁוּבָה״ כו’, וְעַיֵּין שָׁם: ״וְהוּא אָמַר</w:t>
      </w:r>
      <w:r>
        <w:rPr>
          <w:b/>
          <w:sz w:val="20"/>
          <w:szCs w:val="20"/>
        </w:rPr>
        <w:t xml:space="preserve"> </w:t>
      </w:r>
      <w:r>
        <w:rPr>
          <w:b/>
          <w:sz w:val="20"/>
          <w:szCs w:val="20"/>
        </w:rPr>
        <w:t xml:space="preserve">‘</w:t>
      </w:r>
      <w:r>
        <w:rPr>
          <w:b/>
          <w:sz w:val="20"/>
          <w:szCs w:val="20"/>
        </w:rPr>
        <w:t xml:space="preserve">פֶּן</w:t>
      </w:r>
      <w:r>
        <w:rPr>
          <w:b/>
          <w:sz w:val="20"/>
          <w:szCs w:val="20"/>
        </w:rPr>
        <w:t xml:space="preserve">’</w:t>
      </w:r>
      <w:r>
        <w:rPr>
          <w:b/>
          <w:sz w:val="20"/>
          <w:szCs w:val="20"/>
        </w:rPr>
        <w:t xml:space="preserve">, וְאֵין</w:t>
      </w:r>
      <w:r>
        <w:rPr>
          <w:b/>
          <w:sz w:val="20"/>
          <w:szCs w:val="20"/>
        </w:rPr>
        <w:t xml:space="preserve"> </w:t>
      </w:r>
      <w:r>
        <w:rPr>
          <w:b/>
          <w:sz w:val="20"/>
          <w:szCs w:val="20"/>
        </w:rPr>
        <w:t xml:space="preserve">‘</w:t>
      </w:r>
      <w:r>
        <w:rPr>
          <w:b/>
          <w:sz w:val="20"/>
          <w:szCs w:val="20"/>
        </w:rPr>
        <w:t xml:space="preserve">פֶּן</w:t>
      </w:r>
      <w:r>
        <w:rPr>
          <w:b/>
          <w:sz w:val="20"/>
          <w:szCs w:val="20"/>
        </w:rPr>
        <w:t xml:space="preserve">’</w:t>
      </w:r>
      <w:r>
        <w:rPr>
          <w:b/>
          <w:sz w:val="20"/>
          <w:szCs w:val="20"/>
        </w:rPr>
        <w:t xml:space="preserve"> </w:t>
      </w:r>
      <w:r>
        <w:rPr>
          <w:b/>
          <w:sz w:val="20"/>
          <w:szCs w:val="20"/>
        </w:rPr>
        <w:t xml:space="preserve">אֶלָּא לָאו״ — [דְּ]פָתַח לוֹ הקב"ה פֶּתַח לִתְשׁוּבָה, אֲבָל לֹא לְגַמְרֵי</w:t>
      </w:r>
      <w:r>
        <w:rPr>
          <w:sz w:val="20"/>
          <w:szCs w:val="20"/>
        </w:rPr>
        <w:t xml:space="preserve"> </w:t>
      </w:r>
      <w:r>
        <w:rPr>
          <w:sz w:val="20"/>
          <w:szCs w:val="20"/>
        </w:rPr>
        <w:t xml:space="preserve">—</w:t>
      </w:r>
      <w:r>
        <w:rPr>
          <w:sz w:val="20"/>
          <w:szCs w:val="20"/>
        </w:rPr>
        <w:t xml:space="preserve"> </w:t>
      </w:r>
      <w:r>
        <w:rPr>
          <w:b/>
          <w:sz w:val="20"/>
          <w:szCs w:val="20"/>
        </w:rPr>
        <w:t xml:space="preserve">‪And in Bereishis Rabbah [21:6],</w:t>
      </w:r>
      <w:r>
        <w:rPr>
          <w:b/>
          <w:sz w:val="20"/>
          <w:szCs w:val="20"/>
        </w:rPr>
        <w:t xml:space="preserve"> </w:t>
      </w:r>
      <w:r>
        <w:rPr>
          <w:b/>
          <w:sz w:val="20"/>
          <w:szCs w:val="20"/>
        </w:rPr>
        <w:t xml:space="preserve">“</w:t>
      </w:r>
      <w:r>
        <w:rPr>
          <w:b/>
          <w:sz w:val="20"/>
          <w:szCs w:val="20"/>
        </w:rPr>
        <w:t xml:space="preserve">there is no</w:t>
      </w:r>
      <w:r>
        <w:rPr>
          <w:b/>
          <w:sz w:val="20"/>
          <w:szCs w:val="20"/>
        </w:rPr>
        <w:t xml:space="preserve"> </w:t>
      </w:r>
      <w:r>
        <w:rPr>
          <w:b/>
          <w:sz w:val="20"/>
          <w:szCs w:val="20"/>
        </w:rPr>
        <w:t xml:space="preserve">‘</w:t>
      </w:r>
      <w:r>
        <w:rPr>
          <w:i/>
          <w:b/>
          <w:sz w:val="20"/>
          <w:szCs w:val="20"/>
        </w:rPr>
        <w:t xml:space="preserve">and now</w:t>
      </w:r>
      <w:r>
        <w:rPr>
          <w:b/>
          <w:sz w:val="20"/>
          <w:szCs w:val="20"/>
        </w:rPr>
        <w:t xml:space="preserve">’</w:t>
      </w:r>
      <w:r>
        <w:rPr>
          <w:b/>
          <w:sz w:val="20"/>
          <w:szCs w:val="20"/>
        </w:rPr>
        <w:t xml:space="preserve"> </w:t>
      </w:r>
      <w:r>
        <w:rPr>
          <w:b/>
          <w:sz w:val="20"/>
          <w:szCs w:val="20"/>
        </w:rPr>
        <w:t xml:space="preserve">but teshuvah,</w:t>
      </w:r>
      <w:r>
        <w:rPr>
          <w:b/>
          <w:sz w:val="20"/>
          <w:szCs w:val="20"/>
        </w:rPr>
        <w:t xml:space="preserve">”</w:t>
      </w:r>
      <w:r>
        <w:rPr>
          <w:b/>
          <w:sz w:val="20"/>
          <w:szCs w:val="20"/>
        </w:rPr>
        <w:t xml:space="preserve"> </w:t>
      </w:r>
      <w:r>
        <w:rPr>
          <w:b/>
          <w:sz w:val="20"/>
          <w:szCs w:val="20"/>
        </w:rPr>
        <w:t xml:space="preserve">etc., and see there:</w:t>
      </w:r>
      <w:r>
        <w:rPr>
          <w:b/>
          <w:sz w:val="20"/>
          <w:szCs w:val="20"/>
        </w:rPr>
        <w:t xml:space="preserve"> </w:t>
      </w:r>
      <w:r>
        <w:rPr>
          <w:b/>
          <w:sz w:val="20"/>
          <w:szCs w:val="20"/>
        </w:rPr>
        <w:t xml:space="preserve">“</w:t>
      </w:r>
      <w:r>
        <w:rPr>
          <w:b/>
          <w:sz w:val="20"/>
          <w:szCs w:val="20"/>
        </w:rPr>
        <w:t xml:space="preserve">yet He said</w:t>
      </w:r>
      <w:r>
        <w:rPr>
          <w:b/>
          <w:sz w:val="20"/>
          <w:szCs w:val="20"/>
        </w:rPr>
        <w:t xml:space="preserve"> </w:t>
      </w:r>
      <w:r>
        <w:rPr>
          <w:b/>
          <w:sz w:val="20"/>
          <w:szCs w:val="20"/>
        </w:rPr>
        <w:t xml:space="preserve">‘</w:t>
      </w:r>
      <w:r>
        <w:rPr>
          <w:i/>
          <w:b/>
          <w:sz w:val="20"/>
          <w:szCs w:val="20"/>
        </w:rPr>
        <w:t xml:space="preserve">pen</w:t>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pen</w:t>
      </w:r>
      <w:r>
        <w:rPr>
          <w:b/>
          <w:sz w:val="20"/>
          <w:szCs w:val="20"/>
        </w:rPr>
        <w:t xml:space="preserve">’</w:t>
      </w:r>
      <w:r>
        <w:rPr>
          <w:b/>
          <w:sz w:val="20"/>
          <w:szCs w:val="20"/>
        </w:rPr>
        <w:t xml:space="preserve"> </w:t>
      </w:r>
      <w:r>
        <w:rPr>
          <w:b/>
          <w:sz w:val="20"/>
          <w:szCs w:val="20"/>
        </w:rPr>
        <w:t xml:space="preserve">is always a negation</w:t>
      </w:r>
      <w:r>
        <w:rPr>
          <w:b/>
          <w:sz w:val="20"/>
          <w:szCs w:val="20"/>
        </w:rPr>
        <w:t xml:space="preserve">”</w:t>
      </w:r>
      <w:r>
        <w:rPr>
          <w:b/>
          <w:sz w:val="20"/>
          <w:szCs w:val="20"/>
        </w:rPr>
        <w:t xml:space="preserve"> </w:t>
      </w:r>
      <w:r>
        <w:rPr>
          <w:b/>
          <w:sz w:val="20"/>
          <w:szCs w:val="20"/>
        </w:rPr>
        <w:t xml:space="preserve">— the Holy One opened for him an opening of teshuvah, but not completely.‬</w:t>
      </w:r>
      <w:r>
        <w:rPr>
          <w:rStyle w:val="FootnoteReference"/>
        </w:rPr>
        <w:footnoteReference w:id="195"/>
      </w:r>
      <w:r>
        <w:rPr>
          <w:sz w:val="20"/>
          <w:szCs w:val="20"/>
        </w:rPr>
        <w:t xml:space="preserve"> </w:t>
      </w:r>
      <w:r>
        <w:rPr>
          <w:b/>
          <w:sz w:val="20"/>
          <w:szCs w:val="20"/>
        </w:rPr>
        <w:t xml:space="preserve">וְ״עֵץ הַחַיִּים״ זוֹ תּוֹרָה, כְּמוֹ שֶׁאָמְרוּ [בְּתַנָּא דְּבֵי אֵלִיָּהוּ רַבָּה פ"א], וְהוּא הַמְתַבֵּל הַיֵּצֶר לְתַקֵּן הַקּוֹדֵם גַּם כֵּן עַל יְדֵי הַתְּשׁוּבָה בְּצֵירוּף הַתּוֹרָה — זֶה נִמְנָע מִמֶּנּוּ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tree of life</w:t>
      </w:r>
      <w:r>
        <w:rPr>
          <w:b/>
          <w:sz w:val="20"/>
          <w:szCs w:val="20"/>
        </w:rPr>
        <w:t xml:space="preserve">”</w:t>
      </w:r>
      <w:r>
        <w:rPr>
          <w:b/>
          <w:sz w:val="20"/>
          <w:szCs w:val="20"/>
        </w:rPr>
        <w:t xml:space="preserve"> </w:t>
      </w:r>
      <w:r>
        <w:rPr>
          <w:b/>
          <w:sz w:val="20"/>
          <w:szCs w:val="20"/>
        </w:rPr>
        <w:t xml:space="preserve">is Torah, as they said [Tana d’Vei Eliyahu Rabbah, ch. 1], and it is what</w:t>
      </w:r>
      <w:r>
        <w:rPr>
          <w:b/>
          <w:sz w:val="20"/>
          <w:szCs w:val="20"/>
        </w:rPr>
        <w:t xml:space="preserve"> </w:t>
      </w:r>
      <w:r>
        <w:rPr>
          <w:b/>
          <w:sz w:val="20"/>
          <w:szCs w:val="20"/>
        </w:rPr>
        <w:t xml:space="preserve">“</w:t>
      </w:r>
      <w:r>
        <w:rPr>
          <w:b/>
          <w:sz w:val="20"/>
          <w:szCs w:val="20"/>
        </w:rPr>
        <w:t xml:space="preserve">spices</w:t>
      </w:r>
      <w:r>
        <w:rPr>
          <w:b/>
          <w:sz w:val="20"/>
          <w:szCs w:val="20"/>
        </w:rPr>
        <w:t xml:space="preserve">”</w:t>
      </w:r>
      <w:r>
        <w:rPr>
          <w:b/>
          <w:sz w:val="20"/>
          <w:szCs w:val="20"/>
        </w:rPr>
        <w:t xml:space="preserve"> </w:t>
      </w:r>
      <w:r>
        <w:rPr>
          <w:b/>
          <w:sz w:val="20"/>
          <w:szCs w:val="20"/>
        </w:rPr>
        <w:t xml:space="preserve">[subdues] the</w:t>
      </w:r>
      <w:r>
        <w:rPr>
          <w:b/>
          <w:sz w:val="20"/>
          <w:szCs w:val="20"/>
        </w:rPr>
        <w:t xml:space="preserve"> </w:t>
      </w:r>
      <w:r>
        <w:rPr>
          <w:i/>
          <w:b/>
          <w:sz w:val="20"/>
          <w:szCs w:val="20"/>
        </w:rPr>
        <w:t xml:space="preserve">yetzer</w:t>
      </w:r>
      <w:r>
        <w:rPr>
          <w:b/>
          <w:sz w:val="20"/>
          <w:szCs w:val="20"/>
        </w:rPr>
        <w:t xml:space="preserve"> </w:t>
      </w:r>
      <w:r>
        <w:rPr>
          <w:b/>
          <w:sz w:val="20"/>
          <w:szCs w:val="20"/>
        </w:rPr>
        <w:t xml:space="preserve">and would rectify the past too, through teshuvah joined with Torah — [and]</w:t>
      </w:r>
      <w:r>
        <w:rPr>
          <w:b/>
          <w:sz w:val="20"/>
          <w:szCs w:val="20"/>
        </w:rPr>
        <w:t xml:space="preserve"> </w:t>
      </w:r>
      <w:r>
        <w:rPr>
          <w:i/>
          <w:b/>
          <w:sz w:val="20"/>
          <w:szCs w:val="20"/>
        </w:rPr>
        <w:t xml:space="preserve">this</w:t>
      </w:r>
      <w:r>
        <w:rPr>
          <w:b/>
          <w:sz w:val="20"/>
          <w:szCs w:val="20"/>
        </w:rPr>
        <w:t xml:space="preserve"> </w:t>
      </w:r>
      <w:r>
        <w:rPr>
          <w:b/>
          <w:sz w:val="20"/>
          <w:szCs w:val="20"/>
        </w:rPr>
        <w:t xml:space="preserve">was withheld from him.‬</w:t>
      </w:r>
      <w:r>
        <w:rPr>
          <w:rStyle w:val="FootnoteReference"/>
        </w:rPr>
        <w:footnoteReference w:id="196"/>
      </w:r>
      <w:r>
        <w:rPr>
          <w:sz w:val="20"/>
          <w:szCs w:val="20"/>
        </w:rPr>
        <w:t xml:space="preserve"> </w:t>
      </w:r>
      <w:r>
        <w:rPr>
          <w:b/>
          <w:sz w:val="20"/>
          <w:szCs w:val="20"/>
        </w:rPr>
        <w:t xml:space="preserve">וְגַם הַנְּבִיאִים שֶׁזָּכוּ לִצְפּוֹת בְּפַרְדֵּס וּבַמַּרְאוֹת הָעֶלְיוֹנוֹת וְטַעְמוֹ מֵהֶם לֹא זָכוּ עֲדַיִין לִטְעֹם מֵעֵץ הַחַיִּים לִחְיוֹת לְעוֹלָם, שֶׁדָּבָר זֶה אֵינוֹ מִצַּד מַדְרֵגַת הַנְּבוּאָה — שֶׁהוּא שֶׁהָאָדָם נִבְדָּל מהשי"ת וּמְקַבֵּל שֶׁפַע נְבוּאָתוֹ וְדִבּוּרוֹ מִמֶּנּוּ — אֲבָל חַיֵּי עוֹלָם הוּא עַל יְדֵי הַדְּבֵיקוּת הַגָּמוּר בּוֹ יִתְבָּרֵךְ</w:t>
      </w:r>
      <w:r>
        <w:rPr>
          <w:sz w:val="20"/>
          <w:szCs w:val="20"/>
        </w:rPr>
        <w:t xml:space="preserve"> </w:t>
      </w:r>
      <w:r>
        <w:rPr>
          <w:sz w:val="20"/>
          <w:szCs w:val="20"/>
        </w:rPr>
        <w:t xml:space="preserve">—</w:t>
      </w:r>
      <w:r>
        <w:rPr>
          <w:sz w:val="20"/>
          <w:szCs w:val="20"/>
        </w:rPr>
        <w:t xml:space="preserve"> </w:t>
      </w:r>
      <w:r>
        <w:rPr>
          <w:b/>
          <w:sz w:val="20"/>
          <w:szCs w:val="20"/>
        </w:rPr>
        <w:t xml:space="preserve">‪And even the prophets, who merited to gaze into</w:t>
      </w:r>
      <w:r>
        <w:rPr>
          <w:b/>
          <w:sz w:val="20"/>
          <w:szCs w:val="20"/>
        </w:rPr>
        <w:t xml:space="preserve"> </w:t>
      </w:r>
      <w:r>
        <w:rPr>
          <w:b/>
          <w:sz w:val="20"/>
          <w:szCs w:val="20"/>
        </w:rPr>
        <w:t xml:space="preserve">“</w:t>
      </w:r>
      <w:r>
        <w:rPr>
          <w:b/>
          <w:sz w:val="20"/>
          <w:szCs w:val="20"/>
        </w:rPr>
        <w:t xml:space="preserve">Pardes</w:t>
      </w:r>
      <w:r>
        <w:rPr>
          <w:b/>
          <w:sz w:val="20"/>
          <w:szCs w:val="20"/>
        </w:rPr>
        <w:t xml:space="preserve">”</w:t>
      </w:r>
      <w:r>
        <w:rPr>
          <w:b/>
          <w:sz w:val="20"/>
          <w:szCs w:val="20"/>
        </w:rPr>
        <w:t xml:space="preserve"> </w:t>
      </w:r>
      <w:r>
        <w:rPr>
          <w:b/>
          <w:sz w:val="20"/>
          <w:szCs w:val="20"/>
        </w:rPr>
        <w:t xml:space="preserve">and the supernal visions and tasted of them, did not yet merit to taste of the tree of life to live forever — for this matter is not of the rung of prophecy (in which the person is</w:t>
      </w:r>
      <w:r>
        <w:rPr>
          <w:b/>
          <w:sz w:val="20"/>
          <w:szCs w:val="20"/>
        </w:rPr>
        <w:t xml:space="preserve"> </w:t>
      </w:r>
      <w:r>
        <w:rPr>
          <w:i/>
          <w:b/>
          <w:sz w:val="20"/>
          <w:szCs w:val="20"/>
        </w:rPr>
        <w:t xml:space="preserve">separate</w:t>
      </w:r>
      <w:r>
        <w:rPr>
          <w:b/>
          <w:sz w:val="20"/>
          <w:szCs w:val="20"/>
        </w:rPr>
        <w:t xml:space="preserve"> </w:t>
      </w:r>
      <w:r>
        <w:rPr>
          <w:b/>
          <w:sz w:val="20"/>
          <w:szCs w:val="20"/>
        </w:rPr>
        <w:t xml:space="preserve">from Hashem and receives the influx of His prophecy and speech from Him) — but eternal life is through</w:t>
      </w:r>
      <w:r>
        <w:rPr>
          <w:b/>
          <w:sz w:val="20"/>
          <w:szCs w:val="20"/>
        </w:rPr>
        <w:t xml:space="preserve"> </w:t>
      </w:r>
      <w:r>
        <w:rPr>
          <w:i/>
          <w:b/>
          <w:sz w:val="20"/>
          <w:szCs w:val="20"/>
        </w:rPr>
        <w:t xml:space="preserve">complete cleaving</w:t>
      </w:r>
      <w:r>
        <w:rPr>
          <w:b/>
          <w:sz w:val="20"/>
          <w:szCs w:val="20"/>
        </w:rPr>
        <w:t xml:space="preserve"> </w:t>
      </w:r>
      <w:r>
        <w:rPr>
          <w:b/>
          <w:sz w:val="20"/>
          <w:szCs w:val="20"/>
        </w:rPr>
        <w:t xml:space="preserve">to Him,‬</w:t>
      </w:r>
      <w:r>
        <w:rPr>
          <w:sz w:val="20"/>
          <w:szCs w:val="20"/>
        </w:rPr>
        <w:t xml:space="preserve"> </w:t>
      </w:r>
      <w:r>
        <w:rPr>
          <w:b/>
          <w:sz w:val="20"/>
          <w:szCs w:val="20"/>
        </w:rPr>
        <w:t xml:space="preserve">כְּדֶרֶךְ שֶׁנֶּאֱמַר ״וְאַתֶּם הַדְּבֵקִים [בַּה’ אֱלֹקֵיכֶם] חַיִּים [כֻּלְּכֶם הַיּוֹם]״</w:t>
      </w:r>
      <w:r>
        <w:rPr>
          <w:sz w:val="20"/>
          <w:szCs w:val="20"/>
        </w:rPr>
        <w:t xml:space="preserve"> </w:t>
      </w:r>
      <w:r>
        <w:rPr>
          <w:sz w:val="20"/>
          <w:szCs w:val="20"/>
        </w:rPr>
        <w:t xml:space="preserve">—</w:t>
      </w:r>
      <w:r>
        <w:rPr>
          <w:sz w:val="20"/>
          <w:szCs w:val="20"/>
        </w:rPr>
        <w:t xml:space="preserve"> </w:t>
      </w:r>
      <w:r>
        <w:rPr>
          <w:b/>
          <w:sz w:val="20"/>
          <w:szCs w:val="20"/>
        </w:rPr>
        <w:t xml:space="preserve">‪in the manner it says,</w:t>
      </w:r>
      <w:r>
        <w:rPr>
          <w:b/>
          <w:sz w:val="20"/>
          <w:szCs w:val="20"/>
        </w:rPr>
        <w:t xml:space="preserve"> </w:t>
      </w:r>
      <w:r>
        <w:rPr>
          <w:b/>
          <w:sz w:val="20"/>
          <w:szCs w:val="20"/>
        </w:rPr>
        <w:t xml:space="preserve">“</w:t>
      </w:r>
      <w:r>
        <w:rPr>
          <w:b/>
          <w:sz w:val="20"/>
          <w:szCs w:val="20"/>
        </w:rPr>
        <w:t xml:space="preserve">and you who cleave to Hashem your God are</w:t>
      </w:r>
      <w:r>
        <w:rPr>
          <w:b/>
          <w:sz w:val="20"/>
          <w:szCs w:val="20"/>
        </w:rPr>
        <w:t xml:space="preserve"> </w:t>
      </w:r>
      <w:r>
        <w:rPr>
          <w:i/>
          <w:b/>
          <w:sz w:val="20"/>
          <w:szCs w:val="20"/>
        </w:rPr>
        <w:t xml:space="preserve">alive</w:t>
      </w:r>
      <w:r>
        <w:rPr>
          <w:b/>
          <w:sz w:val="20"/>
          <w:szCs w:val="20"/>
        </w:rPr>
        <w:t xml:space="preserve">, all of you, today</w:t>
      </w:r>
      <w:r>
        <w:rPr>
          <w:b/>
          <w:sz w:val="20"/>
          <w:szCs w:val="20"/>
        </w:rPr>
        <w:t xml:space="preserve">”</w:t>
      </w:r>
      <w:r>
        <w:rPr>
          <w:b/>
          <w:sz w:val="20"/>
          <w:szCs w:val="20"/>
        </w:rPr>
        <w:t xml:space="preserve"> </w:t>
      </w:r>
      <w:r>
        <w:rPr>
          <w:b/>
          <w:sz w:val="20"/>
          <w:szCs w:val="20"/>
        </w:rPr>
        <w:t xml:space="preserve">(Devarim 4:4)‬</w:t>
      </w:r>
      <w:r>
        <w:rPr>
          <w:rStyle w:val="FootnoteReference"/>
        </w:rPr>
        <w:footnoteReference w:id="197"/>
      </w:r>
      <w:r>
        <w:rPr>
          <w:b/>
          <w:sz w:val="20"/>
          <w:szCs w:val="20"/>
        </w:rPr>
        <w:t xml:space="preserve">.</w:t>
      </w:r>
    </w:p>
    <w:p>
      <w:pPr>
        <w:pStyle w:val="BodyText"/>
        <w:spacing w:before="0" w:after="40" w:line="240" w:lineRule="auto"/>
      </w:pPr>
      <w:r>
        <w:rPr>
          <w:b/>
          <w:sz w:val="20"/>
          <w:szCs w:val="20"/>
        </w:rPr>
        <w:t xml:space="preserve">וְאָז ״יְבֻלַּע הַמָּוֶת לָנֶצַח״, וְיִשְׁתַּלְּמוּ עַל יְדֵי זֶה בְּצֶלֶם וּדְמוּת לְגַמְרֵי, עַד שֶׁאָמְרוּ [ב"ב עה:] ״עֲתִידִים צַדִּיקִים שֶׁיִּקְרְאוּ בִּשְׁמוֹ שֶׁל הקב"ה״</w:t>
      </w:r>
      <w:r>
        <w:rPr>
          <w:sz w:val="20"/>
          <w:szCs w:val="20"/>
        </w:rPr>
        <w:t xml:space="preserve"> </w:t>
      </w:r>
      <w:r>
        <w:rPr>
          <w:sz w:val="20"/>
          <w:szCs w:val="20"/>
        </w:rPr>
        <w:t xml:space="preserve">—</w:t>
      </w:r>
      <w:r>
        <w:rPr>
          <w:sz w:val="20"/>
          <w:szCs w:val="20"/>
        </w:rPr>
        <w:t xml:space="preserve"> </w:t>
      </w:r>
      <w:r>
        <w:rPr>
          <w:b/>
          <w:sz w:val="20"/>
          <w:szCs w:val="20"/>
        </w:rPr>
        <w:t xml:space="preserve">‪And then</w:t>
      </w:r>
      <w:r>
        <w:rPr>
          <w:b/>
          <w:sz w:val="20"/>
          <w:szCs w:val="20"/>
        </w:rPr>
        <w:t xml:space="preserve"> </w:t>
      </w:r>
      <w:r>
        <w:rPr>
          <w:b/>
          <w:sz w:val="20"/>
          <w:szCs w:val="20"/>
        </w:rPr>
        <w:t xml:space="preserve">“</w:t>
      </w:r>
      <w:r>
        <w:rPr>
          <w:b/>
          <w:sz w:val="20"/>
          <w:szCs w:val="20"/>
        </w:rPr>
        <w:t xml:space="preserve">death will be swallowed up forever</w:t>
      </w:r>
      <w:r>
        <w:rPr>
          <w:b/>
          <w:sz w:val="20"/>
          <w:szCs w:val="20"/>
        </w:rPr>
        <w:t xml:space="preserve">”</w:t>
      </w:r>
      <w:r>
        <w:rPr>
          <w:b/>
          <w:sz w:val="20"/>
          <w:szCs w:val="20"/>
        </w:rPr>
        <w:t xml:space="preserve"> </w:t>
      </w:r>
      <w:r>
        <w:rPr>
          <w:b/>
          <w:sz w:val="20"/>
          <w:szCs w:val="20"/>
        </w:rPr>
        <w:t xml:space="preserve">(Yeshayah 25:8)</w:t>
      </w:r>
      <w:r>
        <w:rPr>
          <w:rStyle w:val="FootnoteReference"/>
        </w:rPr>
        <w:footnoteReference w:id="198"/>
      </w:r>
      <w:r>
        <w:rPr>
          <w:b/>
          <w:sz w:val="20"/>
          <w:szCs w:val="20"/>
        </w:rPr>
        <w:t xml:space="preserve">, and through this they will be perfected utterly in</w:t>
      </w:r>
      <w:r>
        <w:rPr>
          <w:b/>
          <w:sz w:val="20"/>
          <w:szCs w:val="20"/>
        </w:rPr>
        <w:t xml:space="preserve"> </w:t>
      </w:r>
      <w:r>
        <w:rPr>
          <w:b/>
          <w:sz w:val="20"/>
          <w:szCs w:val="20"/>
        </w:rPr>
        <w:t xml:space="preserve">“</w:t>
      </w:r>
      <w:r>
        <w:rPr>
          <w:b/>
          <w:sz w:val="20"/>
          <w:szCs w:val="20"/>
        </w:rPr>
        <w:t xml:space="preserve">image and likeness,</w:t>
      </w:r>
      <w:r>
        <w:rPr>
          <w:b/>
          <w:sz w:val="20"/>
          <w:szCs w:val="20"/>
        </w:rPr>
        <w:t xml:space="preserve">”</w:t>
      </w:r>
      <w:r>
        <w:rPr>
          <w:b/>
          <w:sz w:val="20"/>
          <w:szCs w:val="20"/>
        </w:rPr>
        <w:t xml:space="preserve"> </w:t>
      </w:r>
      <w:r>
        <w:rPr>
          <w:b/>
          <w:sz w:val="20"/>
          <w:szCs w:val="20"/>
        </w:rPr>
        <w:t xml:space="preserve">until, as they said [Bava Basra 75b],</w:t>
      </w:r>
      <w:r>
        <w:rPr>
          <w:b/>
          <w:sz w:val="20"/>
          <w:szCs w:val="20"/>
        </w:rPr>
        <w:t xml:space="preserve"> </w:t>
      </w:r>
      <w:r>
        <w:rPr>
          <w:b/>
          <w:sz w:val="20"/>
          <w:szCs w:val="20"/>
        </w:rPr>
        <w:t xml:space="preserve">“</w:t>
      </w:r>
      <w:r>
        <w:rPr>
          <w:b/>
          <w:sz w:val="20"/>
          <w:szCs w:val="20"/>
        </w:rPr>
        <w:t xml:space="preserve">the righteous are destined to be called by the Name of the Holy One.‬</w:t>
      </w:r>
      <w:r>
        <w:rPr>
          <w:b/>
          <w:sz w:val="20"/>
          <w:szCs w:val="20"/>
        </w:rPr>
        <w:t xml:space="preserve">”</w:t>
      </w:r>
      <w:r>
        <w:rPr>
          <w:rStyle w:val="FootnoteReference"/>
        </w:rPr>
        <w:footnoteReference w:id="199"/>
      </w:r>
      <w:r>
        <w:rPr>
          <w:rStyle w:val="FootnoteReference"/>
        </w:rPr>
        <w:footnoteReference w:id="200"/>
      </w:r>
      <w:r>
        <w:rPr>
          <w:rStyle w:val="FootnoteReference"/>
        </w:rPr>
        <w:footnoteReference w:id="201"/>
      </w:r>
      <w:r>
        <w:rPr>
          <w:sz w:val="20"/>
          <w:szCs w:val="20"/>
        </w:rPr>
        <w:t xml:space="preserve"> </w:t>
      </w:r>
      <w:r>
        <w:rPr>
          <w:b/>
          <w:sz w:val="20"/>
          <w:szCs w:val="20"/>
        </w:rPr>
        <w:t xml:space="preserve">וְהַיְינוּ כְּמוֹ שֶׁאָמְרוּ בִּבְרֵאשִׁית רַבָּה, דְּ״מֶלֶךְ בָּשָׂר וָדָם אֵין עוֹשֶׂה אַחֵר כַּיּוֹצֵא בּוֹ, אֲבָל הקב"ה עוֹשֶׂה צַדִּיקִים כַּיּוֹצֵא בּוֹ״; וּמִצַּד הַזֶּה אָמַר בִּיצִירַת הָאָדָם ״בְּצַלְמֵנוּ״ וּ״כְצֶלֶם אֱלֹקִים״, שֶׁהוּא כַּיּוֹצֵא בּוֹ כִּבְיָכוֹל</w:t>
      </w:r>
      <w:r>
        <w:rPr>
          <w:sz w:val="20"/>
          <w:szCs w:val="20"/>
        </w:rPr>
        <w:t xml:space="preserve"> </w:t>
      </w:r>
      <w:r>
        <w:rPr>
          <w:sz w:val="20"/>
          <w:szCs w:val="20"/>
        </w:rPr>
        <w:t xml:space="preserve">—</w:t>
      </w:r>
      <w:r>
        <w:rPr>
          <w:sz w:val="20"/>
          <w:szCs w:val="20"/>
        </w:rPr>
        <w:t xml:space="preserve"> </w:t>
      </w:r>
      <w:r>
        <w:rPr>
          <w:b/>
          <w:sz w:val="20"/>
          <w:szCs w:val="20"/>
        </w:rPr>
        <w:t xml:space="preserve">‪And this is as they said in Bereishis Rabbah, that</w:t>
      </w:r>
      <w:r>
        <w:rPr>
          <w:b/>
          <w:sz w:val="20"/>
          <w:szCs w:val="20"/>
        </w:rPr>
        <w:t xml:space="preserve"> </w:t>
      </w:r>
      <w:r>
        <w:rPr>
          <w:b/>
          <w:sz w:val="20"/>
          <w:szCs w:val="20"/>
        </w:rPr>
        <w:t xml:space="preserve">“</w:t>
      </w:r>
      <w:r>
        <w:rPr>
          <w:b/>
          <w:sz w:val="20"/>
          <w:szCs w:val="20"/>
        </w:rPr>
        <w:t xml:space="preserve">a king of flesh and blood makes no other like himself, but the Holy One makes the righteous like Himself</w:t>
      </w:r>
      <w:r>
        <w:rPr>
          <w:b/>
          <w:sz w:val="20"/>
          <w:szCs w:val="20"/>
        </w:rPr>
        <w:t xml:space="preserve">”</w:t>
      </w:r>
      <w:r>
        <w:rPr>
          <w:b/>
          <w:sz w:val="20"/>
          <w:szCs w:val="20"/>
        </w:rPr>
        <w:t xml:space="preserve">; and from this side He said, at the forming of man,</w:t>
      </w:r>
      <w:r>
        <w:rPr>
          <w:b/>
          <w:sz w:val="20"/>
          <w:szCs w:val="20"/>
        </w:rPr>
        <w:t xml:space="preserve"> </w:t>
      </w:r>
      <w:r>
        <w:rPr>
          <w:b/>
          <w:sz w:val="20"/>
          <w:szCs w:val="20"/>
        </w:rPr>
        <w:t xml:space="preserve">“</w:t>
      </w:r>
      <w:r>
        <w:rPr>
          <w:b/>
          <w:sz w:val="20"/>
          <w:szCs w:val="20"/>
        </w:rPr>
        <w:t xml:space="preserve">in Our image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in the image of God</w:t>
      </w:r>
      <w:r>
        <w:rPr>
          <w:b/>
          <w:sz w:val="20"/>
          <w:szCs w:val="20"/>
        </w:rPr>
        <w:t xml:space="preserve">”</w:t>
      </w:r>
      <w:r>
        <w:rPr>
          <w:b/>
          <w:sz w:val="20"/>
          <w:szCs w:val="20"/>
        </w:rPr>
        <w:t xml:space="preserve"> </w:t>
      </w:r>
      <w:r>
        <w:rPr>
          <w:b/>
          <w:sz w:val="20"/>
          <w:szCs w:val="20"/>
        </w:rPr>
        <w:t xml:space="preserve">— that he is, as it were,</w:t>
      </w:r>
      <w:r>
        <w:rPr>
          <w:b/>
          <w:sz w:val="20"/>
          <w:szCs w:val="20"/>
        </w:rPr>
        <w:t xml:space="preserve"> </w:t>
      </w:r>
      <w:r>
        <w:rPr>
          <w:b/>
          <w:sz w:val="20"/>
          <w:szCs w:val="20"/>
        </w:rPr>
        <w:t xml:space="preserve">“</w:t>
      </w:r>
      <w:r>
        <w:rPr>
          <w:b/>
          <w:sz w:val="20"/>
          <w:szCs w:val="20"/>
        </w:rPr>
        <w:t xml:space="preserve">like Him.‬</w:t>
      </w:r>
      <w:r>
        <w:rPr>
          <w:b/>
          <w:sz w:val="20"/>
          <w:szCs w:val="20"/>
        </w:rPr>
        <w:t xml:space="preserve">”</w:t>
      </w:r>
      <w:r>
        <w:rPr>
          <w:sz w:val="20"/>
          <w:szCs w:val="20"/>
        </w:rPr>
        <w:t xml:space="preserve"> </w:t>
      </w:r>
      <w:r>
        <w:rPr>
          <w:b/>
          <w:sz w:val="20"/>
          <w:szCs w:val="20"/>
        </w:rPr>
        <w:t xml:space="preserve">אֶלָּא שֶׁאַחַר הַחֵטְא, מִלְּבַד דְּנִשְׁתַּנָּה זִיווֹ, הִנֵּה גְּזֵירַת הַמִּיתָה עַצְמָהּ גּוֹרֶמֶת שֶׁאֵינוֹ מֵעַתָּה כַּיּוֹצֵא בּוֹ בָּזֶה עַל כָּל פָּנִים, דְּאֵין חַי לְעוֹלָם, וְעַל כֵּן אֵין הַצֶּלֶם שָׁלֵם, וְאִי אֶפְשָׁר לְקָרְאוֹ בִּשְׁמוֹ כִּבְיָכוֹל</w:t>
      </w:r>
      <w:r>
        <w:rPr>
          <w:sz w:val="20"/>
          <w:szCs w:val="20"/>
        </w:rPr>
        <w:t xml:space="preserve"> </w:t>
      </w:r>
      <w:r>
        <w:rPr>
          <w:sz w:val="20"/>
          <w:szCs w:val="20"/>
        </w:rPr>
        <w:t xml:space="preserve">—</w:t>
      </w:r>
      <w:r>
        <w:rPr>
          <w:sz w:val="20"/>
          <w:szCs w:val="20"/>
        </w:rPr>
        <w:t xml:space="preserve"> </w:t>
      </w:r>
      <w:r>
        <w:rPr>
          <w:b/>
          <w:sz w:val="20"/>
          <w:szCs w:val="20"/>
        </w:rPr>
        <w:t xml:space="preserve">‪only that after the sin — besides that his radiance was changed — behold, the death-decree itself causes that he is no longer</w:t>
      </w:r>
      <w:r>
        <w:rPr>
          <w:b/>
          <w:sz w:val="20"/>
          <w:szCs w:val="20"/>
        </w:rPr>
        <w:t xml:space="preserve"> </w:t>
      </w:r>
      <w:r>
        <w:rPr>
          <w:b/>
          <w:sz w:val="20"/>
          <w:szCs w:val="20"/>
        </w:rPr>
        <w:t xml:space="preserve">“</w:t>
      </w:r>
      <w:r>
        <w:rPr>
          <w:b/>
          <w:sz w:val="20"/>
          <w:szCs w:val="20"/>
        </w:rPr>
        <w:t xml:space="preserve">like Him</w:t>
      </w:r>
      <w:r>
        <w:rPr>
          <w:b/>
          <w:sz w:val="20"/>
          <w:szCs w:val="20"/>
        </w:rPr>
        <w:t xml:space="preserve">”</w:t>
      </w:r>
      <w:r>
        <w:rPr>
          <w:b/>
          <w:sz w:val="20"/>
          <w:szCs w:val="20"/>
        </w:rPr>
        <w:t xml:space="preserve"> </w:t>
      </w:r>
      <w:r>
        <w:rPr>
          <w:b/>
          <w:sz w:val="20"/>
          <w:szCs w:val="20"/>
        </w:rPr>
        <w:t xml:space="preserve">in this respect at least, for he does not live forever; and therefore the</w:t>
      </w:r>
      <w:r>
        <w:rPr>
          <w:b/>
          <w:sz w:val="20"/>
          <w:szCs w:val="20"/>
        </w:rPr>
        <w:t xml:space="preserve"> </w:t>
      </w:r>
      <w:r>
        <w:rPr>
          <w:b/>
          <w:sz w:val="20"/>
          <w:szCs w:val="20"/>
        </w:rPr>
        <w:t xml:space="preserve">“</w:t>
      </w:r>
      <w:r>
        <w:rPr>
          <w:b/>
          <w:sz w:val="20"/>
          <w:szCs w:val="20"/>
        </w:rPr>
        <w:t xml:space="preserve">image</w:t>
      </w:r>
      <w:r>
        <w:rPr>
          <w:b/>
          <w:sz w:val="20"/>
          <w:szCs w:val="20"/>
        </w:rPr>
        <w:t xml:space="preserve">”</w:t>
      </w:r>
      <w:r>
        <w:rPr>
          <w:b/>
          <w:sz w:val="20"/>
          <w:szCs w:val="20"/>
        </w:rPr>
        <w:t xml:space="preserve"> </w:t>
      </w:r>
      <w:r>
        <w:rPr>
          <w:b/>
          <w:sz w:val="20"/>
          <w:szCs w:val="20"/>
        </w:rPr>
        <w:t xml:space="preserve">is not whole, and one cannot be</w:t>
      </w:r>
      <w:r>
        <w:rPr>
          <w:b/>
          <w:sz w:val="20"/>
          <w:szCs w:val="20"/>
        </w:rPr>
        <w:t xml:space="preserve"> </w:t>
      </w:r>
      <w:r>
        <w:rPr>
          <w:b/>
          <w:sz w:val="20"/>
          <w:szCs w:val="20"/>
        </w:rPr>
        <w:t xml:space="preserve">“</w:t>
      </w:r>
      <w:r>
        <w:rPr>
          <w:b/>
          <w:sz w:val="20"/>
          <w:szCs w:val="20"/>
        </w:rPr>
        <w:t xml:space="preserve">called by His Name,</w:t>
      </w:r>
      <w:r>
        <w:rPr>
          <w:b/>
          <w:sz w:val="20"/>
          <w:szCs w:val="20"/>
        </w:rPr>
        <w:t xml:space="preserve">”</w:t>
      </w:r>
      <w:r>
        <w:rPr>
          <w:b/>
          <w:sz w:val="20"/>
          <w:szCs w:val="20"/>
        </w:rPr>
        <w:t xml:space="preserve"> </w:t>
      </w:r>
      <w:r>
        <w:rPr>
          <w:b/>
          <w:sz w:val="20"/>
          <w:szCs w:val="20"/>
        </w:rPr>
        <w:t xml:space="preserve">as it were.‬</w:t>
      </w:r>
      <w:r>
        <w:rPr>
          <w:sz w:val="20"/>
          <w:szCs w:val="20"/>
        </w:rPr>
        <w:t xml:space="preserve"> </w:t>
      </w:r>
      <w:r>
        <w:rPr>
          <w:b/>
          <w:sz w:val="20"/>
          <w:szCs w:val="20"/>
        </w:rPr>
        <w:t xml:space="preserve">וְאָמְרוּ [בר"ה יז:] ״ה’ ה’ — אֲנִי הוּא קֹדֶם שֶׁיֶּחְטָא, אֲנִי הוּא לְאַחַר שֶׁיֶּחֱטָא וְיַעֲשֶׂה תְּשׁוּבָה״, וּמַשְׁמַע גַּם לְאַחַר הַחֵטְא מַמָּשׁ כְּמִקֹּדֶם</w:t>
      </w:r>
      <w:r>
        <w:rPr>
          <w:sz w:val="20"/>
          <w:szCs w:val="20"/>
        </w:rPr>
        <w:t xml:space="preserve"> </w:t>
      </w:r>
      <w:r>
        <w:rPr>
          <w:sz w:val="20"/>
          <w:szCs w:val="20"/>
        </w:rPr>
        <w:t xml:space="preserve">—</w:t>
      </w:r>
      <w:r>
        <w:rPr>
          <w:sz w:val="20"/>
          <w:szCs w:val="20"/>
        </w:rPr>
        <w:t xml:space="preserve"> </w:t>
      </w:r>
      <w:r>
        <w:rPr>
          <w:b/>
          <w:sz w:val="20"/>
          <w:szCs w:val="20"/>
        </w:rPr>
        <w:t xml:space="preserve">‪And they said [Rosh Hashanah 17b],</w:t>
      </w:r>
      <w:r>
        <w:rPr>
          <w:b/>
          <w:sz w:val="20"/>
          <w:szCs w:val="20"/>
        </w:rPr>
        <w:t xml:space="preserve"> </w:t>
      </w:r>
      <w:r>
        <w:rPr>
          <w:b/>
          <w:sz w:val="20"/>
          <w:szCs w:val="20"/>
        </w:rPr>
        <w:t xml:space="preserve">“</w:t>
      </w:r>
      <w:r>
        <w:rPr>
          <w:b/>
          <w:sz w:val="20"/>
          <w:szCs w:val="20"/>
        </w:rPr>
        <w:t xml:space="preserve">‘</w:t>
      </w:r>
      <w:r>
        <w:rPr>
          <w:i/>
          <w:b/>
          <w:sz w:val="20"/>
          <w:szCs w:val="20"/>
        </w:rPr>
        <w:t xml:space="preserve">Hashem, Hashem</w:t>
      </w:r>
      <w:r>
        <w:rPr>
          <w:b/>
          <w:sz w:val="20"/>
          <w:szCs w:val="20"/>
        </w:rPr>
        <w:t xml:space="preserve">’</w:t>
      </w:r>
      <w:r>
        <w:rPr>
          <w:b/>
          <w:sz w:val="20"/>
          <w:szCs w:val="20"/>
        </w:rPr>
        <w:t xml:space="preserve"> </w:t>
      </w:r>
      <w:r>
        <w:rPr>
          <w:b/>
          <w:sz w:val="20"/>
          <w:szCs w:val="20"/>
        </w:rPr>
        <w:t xml:space="preserve">— I am He before a person sins, and I am He after a person sins and does teshuvah</w:t>
      </w:r>
      <w:r>
        <w:rPr>
          <w:b/>
          <w:sz w:val="20"/>
          <w:szCs w:val="20"/>
        </w:rPr>
        <w:t xml:space="preserve">”</w:t>
      </w:r>
      <w:r>
        <w:rPr>
          <w:b/>
          <w:sz w:val="20"/>
          <w:szCs w:val="20"/>
        </w:rPr>
        <w:t xml:space="preserve"> </w:t>
      </w:r>
      <w:r>
        <w:rPr>
          <w:b/>
          <w:sz w:val="20"/>
          <w:szCs w:val="20"/>
        </w:rPr>
        <w:t xml:space="preserve">— implying, even after the sin, exactly as before.‬</w:t>
      </w:r>
      <w:r>
        <w:rPr>
          <w:rStyle w:val="FootnoteReference"/>
        </w:rPr>
        <w:footnoteReference w:id="202"/>
      </w:r>
      <w:r>
        <w:rPr>
          <w:rStyle w:val="FootnoteReference"/>
        </w:rPr>
        <w:footnoteReference w:id="203"/>
      </w:r>
    </w:p>
    <w:p>
      <w:pPr>
        <w:pStyle w:val="Heading3"/>
      </w:pPr>
      <w:bookmarkStart w:id="204" w:name="s3-6"/>
      <w:r>
        <w:t xml:space="preserve">‪סָעִיף ו — Se’if 6‬</w:t>
      </w:r>
      <w:bookmarkEnd w:id="20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is the rung of the</w:t>
      </w:r>
      <w:r>
        <w:rPr>
          <w:sz w:val="19"/>
          <w:szCs w:val="19"/>
          <w:b w:val="0"/>
          <w:bCs w:val="0"/>
        </w:rPr>
        <w:t xml:space="preserve"> </w:t>
      </w:r>
      <w:r>
        <w:rPr>
          <w:i/>
          <w:sz w:val="19"/>
          <w:szCs w:val="19"/>
          <w:b w:val="0"/>
          <w:bCs w:val="0"/>
        </w:rPr>
        <w:t xml:space="preserve">shem Havayah</w:t>
      </w:r>
      <w:r>
        <w:rPr>
          <w:sz w:val="19"/>
          <w:szCs w:val="19"/>
          <w:b w:val="0"/>
          <w:bCs w:val="0"/>
        </w:rPr>
        <w:t xml:space="preserve">, the middah of Yaakov — a Name that sin alters, so that it is</w:t>
      </w:r>
      <w:r>
        <w:rPr>
          <w:sz w:val="19"/>
          <w:szCs w:val="19"/>
          <w:b w:val="0"/>
          <w:bCs w:val="0"/>
        </w:rPr>
        <w:t xml:space="preserve"> </w:t>
      </w:r>
      <w:r>
        <w:rPr>
          <w:sz w:val="19"/>
          <w:szCs w:val="19"/>
          <w:b w:val="0"/>
          <w:bCs w:val="0"/>
        </w:rPr>
        <w:t xml:space="preserve">“</w:t>
      </w:r>
      <w:r>
        <w:rPr>
          <w:sz w:val="19"/>
          <w:szCs w:val="19"/>
          <w:b w:val="0"/>
          <w:bCs w:val="0"/>
        </w:rPr>
        <w:t xml:space="preserve">not read as it is written,</w:t>
      </w:r>
      <w:r>
        <w:rPr>
          <w:sz w:val="19"/>
          <w:szCs w:val="19"/>
          <w:b w:val="0"/>
          <w:bCs w:val="0"/>
        </w:rPr>
        <w:t xml:space="preserve">”</w:t>
      </w:r>
      <w:r>
        <w:rPr>
          <w:sz w:val="19"/>
          <w:szCs w:val="19"/>
          <w:b w:val="0"/>
          <w:bCs w:val="0"/>
        </w:rPr>
        <w:t xml:space="preserve"> </w:t>
      </w:r>
      <w:r>
        <w:rPr>
          <w:sz w:val="19"/>
          <w:szCs w:val="19"/>
          <w:b w:val="0"/>
          <w:bCs w:val="0"/>
        </w:rPr>
        <w:t xml:space="preserve">and that teshuvah restores. In the World to Come His Name is one, read as written: that is after teshuvah, according to the force of a rung whose root reaches there. And when the question was put to the Holy One Himself, He answered</w:t>
      </w:r>
      <w:r>
        <w:rPr>
          <w:sz w:val="19"/>
          <w:szCs w:val="19"/>
          <w:b w:val="0"/>
          <w:bCs w:val="0"/>
        </w:rPr>
        <w:t xml:space="preserve"> </w:t>
      </w:r>
      <w:r>
        <w:rPr>
          <w:sz w:val="19"/>
          <w:szCs w:val="19"/>
          <w:b w:val="0"/>
          <w:bCs w:val="0"/>
        </w:rPr>
        <w:t xml:space="preserve">“</w:t>
      </w:r>
      <w:r>
        <w:rPr>
          <w:sz w:val="19"/>
          <w:szCs w:val="19"/>
          <w:b w:val="0"/>
          <w:bCs w:val="0"/>
        </w:rPr>
        <w:t xml:space="preserve">I am He</w:t>
      </w:r>
      <w:r>
        <w:rPr>
          <w:sz w:val="19"/>
          <w:szCs w:val="19"/>
          <w:b w:val="0"/>
          <w:bCs w:val="0"/>
        </w:rPr>
        <w:t xml:space="preserve">”</w:t>
      </w:r>
      <w:r>
        <w:rPr>
          <w:sz w:val="19"/>
          <w:szCs w:val="19"/>
          <w:b w:val="0"/>
          <w:bCs w:val="0"/>
        </w:rPr>
        <w:t xml:space="preserve"> </w:t>
      </w:r>
      <w:r>
        <w:rPr>
          <w:sz w:val="19"/>
          <w:szCs w:val="19"/>
          <w:b w:val="0"/>
          <w:bCs w:val="0"/>
        </w:rPr>
        <w:t xml:space="preserve">— atonement utterly, greater than all the wisdom this world contains.</w:t>
      </w:r>
    </w:p>
    <w:p>
      <w:pPr>
        <w:pStyle w:val="BodyText"/>
        <w:spacing w:before="0" w:after="40" w:line="240" w:lineRule="auto"/>
      </w:pPr>
      <w:r>
        <w:rPr>
          <w:b/>
          <w:sz w:val="20"/>
          <w:szCs w:val="20"/>
        </w:rPr>
        <w:t xml:space="preserve">[ו] וְזֶהוּ דַּרְגָּא דְּשֵׁם הֲוָיָ</w:t>
      </w:r>
      <w:r>
        <w:rPr>
          <w:b/>
          <w:sz w:val="20"/>
          <w:szCs w:val="20"/>
        </w:rPr>
        <w:t xml:space="preserve">“</w:t>
      </w:r>
      <w:r>
        <w:rPr>
          <w:b/>
          <w:sz w:val="20"/>
          <w:szCs w:val="20"/>
        </w:rPr>
        <w:t xml:space="preserve">ה, מִדַּת יַעֲקֹב אָבִינוּ ע</w:t>
      </w:r>
      <w:r>
        <w:rPr>
          <w:b/>
          <w:sz w:val="20"/>
          <w:szCs w:val="20"/>
        </w:rPr>
        <w:t xml:space="preserve">”</w:t>
      </w:r>
      <w:r>
        <w:rPr>
          <w:b/>
          <w:sz w:val="20"/>
          <w:szCs w:val="20"/>
        </w:rPr>
        <w:t xml:space="preserve">ה; כִּי עַל יְדֵי הַחֵטְא שֵׁם זֶה מִשְׁתַּנֶּה וְאֵינוֹ שָׁלֵם, וְלֹא כְּמוֹ שֶׁנִּכְתַּב נִקְרָא, וּלְאַחַר הַתְּשׁוּבָה חוֹזֵר לְמִקֹּדֶם</w:t>
      </w:r>
      <w:r>
        <w:rPr>
          <w:sz w:val="20"/>
          <w:szCs w:val="20"/>
        </w:rPr>
        <w:t xml:space="preserve"> </w:t>
      </w:r>
      <w:r>
        <w:rPr>
          <w:sz w:val="20"/>
          <w:szCs w:val="20"/>
        </w:rPr>
        <w:t xml:space="preserve">—</w:t>
      </w:r>
      <w:r>
        <w:rPr>
          <w:sz w:val="20"/>
          <w:szCs w:val="20"/>
        </w:rPr>
        <w:t xml:space="preserve"> </w:t>
      </w:r>
      <w:r>
        <w:rPr>
          <w:b/>
          <w:sz w:val="20"/>
          <w:szCs w:val="20"/>
        </w:rPr>
        <w:t xml:space="preserve">‪And this is the rung of the</w:t>
      </w:r>
      <w:r>
        <w:rPr>
          <w:b/>
          <w:sz w:val="20"/>
          <w:szCs w:val="20"/>
        </w:rPr>
        <w:t xml:space="preserve"> </w:t>
      </w:r>
      <w:r>
        <w:rPr>
          <w:i/>
          <w:b/>
          <w:sz w:val="20"/>
          <w:szCs w:val="20"/>
        </w:rPr>
        <w:t xml:space="preserve">shem Havayah</w:t>
      </w:r>
      <w:r>
        <w:rPr>
          <w:b/>
          <w:sz w:val="20"/>
          <w:szCs w:val="20"/>
        </w:rPr>
        <w:t xml:space="preserve">, the middah of Yaakov Avinu; for through the sin this Name is altered and is not whole, and it is</w:t>
      </w:r>
      <w:r>
        <w:rPr>
          <w:b/>
          <w:sz w:val="20"/>
          <w:szCs w:val="20"/>
        </w:rPr>
        <w:t xml:space="preserve"> </w:t>
      </w:r>
      <w:r>
        <w:rPr>
          <w:b/>
          <w:sz w:val="20"/>
          <w:szCs w:val="20"/>
        </w:rPr>
        <w:t xml:space="preserve">“</w:t>
      </w:r>
      <w:r>
        <w:rPr>
          <w:b/>
          <w:sz w:val="20"/>
          <w:szCs w:val="20"/>
        </w:rPr>
        <w:t xml:space="preserve">not read as it is written</w:t>
      </w:r>
      <w:r>
        <w:rPr>
          <w:b/>
          <w:sz w:val="20"/>
          <w:szCs w:val="20"/>
        </w:rPr>
        <w:t xml:space="preserve">”</w:t>
      </w:r>
      <w:r>
        <w:rPr>
          <w:b/>
          <w:sz w:val="20"/>
          <w:szCs w:val="20"/>
        </w:rPr>
        <w:t xml:space="preserve">; and after teshuvah it returns to as before.‬</w:t>
      </w:r>
      <w:r>
        <w:rPr>
          <w:rStyle w:val="FootnoteReference"/>
        </w:rPr>
        <w:footnoteReference w:id="205"/>
      </w:r>
      <w:r>
        <w:rPr>
          <w:sz w:val="20"/>
          <w:szCs w:val="20"/>
        </w:rPr>
        <w:t xml:space="preserve"> </w:t>
      </w:r>
      <w:r>
        <w:rPr>
          <w:b/>
          <w:sz w:val="20"/>
          <w:szCs w:val="20"/>
        </w:rPr>
        <w:t xml:space="preserve">וּכְמוֹ שֶׁאָמְרוּ [בִּפְסָחִים נ.] דְּבָעוֹלָם הַבָּא ״שְׁמוֹ אֶחָד״ — וְזֶהוּ אַחַר הַתְּשׁוּבָה כְּפִי תֹּקֶף מַדְרֵגָתָהּ, שֶׁמַּגִּיעַ עַד עוֹלָם הַבָּא שֶׁמִּשָּׁם שָׁרְשָׁהּ, וְאָז חוֹזֵר לִהְיוֹת כְּקֹדֶם הַחֵטְא</w:t>
      </w:r>
      <w:r>
        <w:rPr>
          <w:sz w:val="20"/>
          <w:szCs w:val="20"/>
        </w:rPr>
        <w:t xml:space="preserve"> </w:t>
      </w:r>
      <w:r>
        <w:rPr>
          <w:sz w:val="20"/>
          <w:szCs w:val="20"/>
        </w:rPr>
        <w:t xml:space="preserve">—</w:t>
      </w:r>
      <w:r>
        <w:rPr>
          <w:sz w:val="20"/>
          <w:szCs w:val="20"/>
        </w:rPr>
        <w:t xml:space="preserve"> </w:t>
      </w:r>
      <w:r>
        <w:rPr>
          <w:b/>
          <w:sz w:val="20"/>
          <w:szCs w:val="20"/>
        </w:rPr>
        <w:t xml:space="preserve">‪And as they said [Pesachim 50a] that in the World to Come</w:t>
      </w:r>
      <w:r>
        <w:rPr>
          <w:b/>
          <w:sz w:val="20"/>
          <w:szCs w:val="20"/>
        </w:rPr>
        <w:t xml:space="preserve"> </w:t>
      </w:r>
      <w:r>
        <w:rPr>
          <w:b/>
          <w:sz w:val="20"/>
          <w:szCs w:val="20"/>
        </w:rPr>
        <w:t xml:space="preserve">“</w:t>
      </w:r>
      <w:r>
        <w:rPr>
          <w:b/>
          <w:sz w:val="20"/>
          <w:szCs w:val="20"/>
        </w:rPr>
        <w:t xml:space="preserve">His Name is one</w:t>
      </w:r>
      <w:r>
        <w:rPr>
          <w:b/>
          <w:sz w:val="20"/>
          <w:szCs w:val="20"/>
        </w:rPr>
        <w:t xml:space="preserve">”</w:t>
      </w:r>
      <w:r>
        <w:rPr>
          <w:b/>
          <w:sz w:val="20"/>
          <w:szCs w:val="20"/>
        </w:rPr>
        <w:t xml:space="preserve"> </w:t>
      </w:r>
      <w:r>
        <w:rPr>
          <w:b/>
          <w:sz w:val="20"/>
          <w:szCs w:val="20"/>
        </w:rPr>
        <w:t xml:space="preserve">[read as it is written] — and this is</w:t>
      </w:r>
      <w:r>
        <w:rPr>
          <w:b/>
          <w:sz w:val="20"/>
          <w:szCs w:val="20"/>
        </w:rPr>
        <w:t xml:space="preserve"> </w:t>
      </w:r>
      <w:r>
        <w:rPr>
          <w:i/>
          <w:b/>
          <w:sz w:val="20"/>
          <w:szCs w:val="20"/>
        </w:rPr>
        <w:t xml:space="preserve">after</w:t>
      </w:r>
      <w:r>
        <w:rPr>
          <w:b/>
          <w:sz w:val="20"/>
          <w:szCs w:val="20"/>
        </w:rPr>
        <w:t xml:space="preserve"> </w:t>
      </w:r>
      <w:r>
        <w:rPr>
          <w:b/>
          <w:sz w:val="20"/>
          <w:szCs w:val="20"/>
        </w:rPr>
        <w:t xml:space="preserve">teshuvah, according to the force of its rung, which reaches up to the World to Come, whence its root, and then it returns to being as before the sin.‬</w:t>
      </w:r>
      <w:r>
        <w:rPr>
          <w:rStyle w:val="FootnoteReference"/>
        </w:rPr>
        <w:footnoteReference w:id="206"/>
      </w:r>
      <w:r>
        <w:rPr>
          <w:rStyle w:val="FootnoteReference"/>
        </w:rPr>
        <w:footnoteReference w:id="207"/>
      </w:r>
      <w:r>
        <w:rPr>
          <w:sz w:val="20"/>
          <w:szCs w:val="20"/>
        </w:rPr>
        <w:t xml:space="preserve"> </w:t>
      </w:r>
      <w:r>
        <w:rPr>
          <w:b/>
          <w:sz w:val="20"/>
          <w:szCs w:val="20"/>
        </w:rPr>
        <w:t xml:space="preserve">וְגַם אַחַר הַחֵטְא, כְּשֶׁשָּׁאֲלוּ להקב</w:t>
      </w:r>
      <w:r>
        <w:rPr>
          <w:b/>
          <w:sz w:val="20"/>
          <w:szCs w:val="20"/>
        </w:rPr>
        <w:t xml:space="preserve">“</w:t>
      </w:r>
      <w:r>
        <w:rPr>
          <w:b/>
          <w:sz w:val="20"/>
          <w:szCs w:val="20"/>
        </w:rPr>
        <w:t xml:space="preserve">ה בְּעַצְמוֹ — שֵׁם הֲוָיָ</w:t>
      </w:r>
      <w:r>
        <w:rPr>
          <w:b/>
          <w:sz w:val="20"/>
          <w:szCs w:val="20"/>
        </w:rPr>
        <w:t xml:space="preserve">”</w:t>
      </w:r>
      <w:r>
        <w:rPr>
          <w:b/>
          <w:sz w:val="20"/>
          <w:szCs w:val="20"/>
        </w:rPr>
        <w:t xml:space="preserve">ה — הוּא אָמַר ״אֲנִי הוּא״ כו’, שֶׁיֵּשׁ כַּפָּרָה מִכֹּל וָכֹל עַל יְדֵי הַתְּשׁוּבָה, שֶׁהִיא גְּדוֹלָה מִכָּל מִינֵי חָכְמוֹת וְהַשָּׂגוֹת שֶׁיֵּשׁ בָּעוֹלָם הַזֶּה</w:t>
      </w:r>
      <w:r>
        <w:rPr>
          <w:sz w:val="20"/>
          <w:szCs w:val="20"/>
        </w:rPr>
        <w:t xml:space="preserve"> </w:t>
      </w:r>
      <w:r>
        <w:rPr>
          <w:sz w:val="20"/>
          <w:szCs w:val="20"/>
        </w:rPr>
        <w:t xml:space="preserve">—</w:t>
      </w:r>
      <w:r>
        <w:rPr>
          <w:sz w:val="20"/>
          <w:szCs w:val="20"/>
        </w:rPr>
        <w:t xml:space="preserve"> </w:t>
      </w:r>
      <w:r>
        <w:rPr>
          <w:b/>
          <w:sz w:val="20"/>
          <w:szCs w:val="20"/>
        </w:rPr>
        <w:t xml:space="preserve">‪And even after the sin, when they</w:t>
      </w:r>
      <w:r>
        <w:rPr>
          <w:b/>
          <w:sz w:val="20"/>
          <w:szCs w:val="20"/>
        </w:rPr>
        <w:t xml:space="preserve"> </w:t>
      </w:r>
      <w:r>
        <w:rPr>
          <w:b/>
          <w:sz w:val="20"/>
          <w:szCs w:val="20"/>
        </w:rPr>
        <w:t xml:space="preserve">“</w:t>
      </w:r>
      <w:r>
        <w:rPr>
          <w:b/>
          <w:sz w:val="20"/>
          <w:szCs w:val="20"/>
        </w:rPr>
        <w:t xml:space="preserve">asked the Holy One Himself</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i/>
          <w:b/>
          <w:sz w:val="20"/>
          <w:szCs w:val="20"/>
        </w:rPr>
        <w:t xml:space="preserve">shem Havayah</w:t>
      </w:r>
      <w:r>
        <w:rPr>
          <w:b/>
          <w:sz w:val="20"/>
          <w:szCs w:val="20"/>
        </w:rPr>
        <w:t xml:space="preserve"> </w:t>
      </w:r>
      <w:r>
        <w:rPr>
          <w:b/>
          <w:sz w:val="20"/>
          <w:szCs w:val="20"/>
        </w:rPr>
        <w:t xml:space="preserve">— He said,</w:t>
      </w:r>
      <w:r>
        <w:rPr>
          <w:b/>
          <w:sz w:val="20"/>
          <w:szCs w:val="20"/>
        </w:rPr>
        <w:t xml:space="preserve"> </w:t>
      </w:r>
      <w:r>
        <w:rPr>
          <w:b/>
          <w:sz w:val="20"/>
          <w:szCs w:val="20"/>
        </w:rPr>
        <w:t xml:space="preserve">“</w:t>
      </w:r>
      <w:r>
        <w:rPr>
          <w:b/>
          <w:sz w:val="20"/>
          <w:szCs w:val="20"/>
        </w:rPr>
        <w:t xml:space="preserve">I am He,</w:t>
      </w:r>
      <w:r>
        <w:rPr>
          <w:b/>
          <w:sz w:val="20"/>
          <w:szCs w:val="20"/>
        </w:rPr>
        <w:t xml:space="preserve">”</w:t>
      </w:r>
      <w:r>
        <w:rPr>
          <w:b/>
          <w:sz w:val="20"/>
          <w:szCs w:val="20"/>
        </w:rPr>
        <w:t xml:space="preserve"> </w:t>
      </w:r>
      <w:r>
        <w:rPr>
          <w:b/>
          <w:sz w:val="20"/>
          <w:szCs w:val="20"/>
        </w:rPr>
        <w:t xml:space="preserve">etc., [meaning] that there is atonement utterly through teshuvah, which is greater than all the kinds of wisdom and apprehension that exist in this world.‬</w:t>
      </w:r>
      <w:r>
        <w:rPr>
          <w:rStyle w:val="FootnoteReference"/>
        </w:rPr>
        <w:footnoteReference w:id="208"/>
      </w:r>
      <w:r>
        <w:rPr>
          <w:sz w:val="20"/>
          <w:szCs w:val="20"/>
        </w:rPr>
        <w:t xml:space="preserve"> </w:t>
      </w:r>
      <w:r>
        <w:rPr>
          <w:b/>
          <w:sz w:val="20"/>
          <w:szCs w:val="20"/>
        </w:rPr>
        <w:t xml:space="preserve">שֶׁהֵם בִּכְלַל שְׁלֹשֶׁת הַנִּזְכָּרִים נֶגֶד שְׁלֹשׁ אֲבָהָן, שֶׁבָּהֶם נִכְלְלוּ כָּל הַשֵּׁשׁ קְצָווֹת, שֶׁהֵם נֶגֶד אוֹת ו’ דְּבְשֵׁם הוי</w:t>
      </w:r>
      <w:r>
        <w:rPr>
          <w:b/>
          <w:sz w:val="20"/>
          <w:szCs w:val="20"/>
        </w:rPr>
        <w:t xml:space="preserve">“</w:t>
      </w:r>
      <w:r>
        <w:rPr>
          <w:b/>
          <w:sz w:val="20"/>
          <w:szCs w:val="20"/>
        </w:rPr>
        <w:t xml:space="preserve">ה — בְּרִיחַ הַתִּיכוֹן הַמַּבְרִיחַ מִן הַקָּצֶה אֶל הַקָּצֶה — וּמְחַבֵּר שְׁנֵי הההי</w:t>
      </w:r>
      <w:r>
        <w:rPr>
          <w:b/>
          <w:sz w:val="20"/>
          <w:szCs w:val="20"/>
        </w:rPr>
        <w:t xml:space="preserve">”</w:t>
      </w:r>
      <w:r>
        <w:rPr>
          <w:b/>
          <w:sz w:val="20"/>
          <w:szCs w:val="20"/>
        </w:rPr>
        <w:t xml:space="preserve">ן, עָלְמָא עִלָּאָה וְעָלְמָא תַּתָּאָה</w:t>
      </w:r>
      <w:r>
        <w:rPr>
          <w:sz w:val="20"/>
          <w:szCs w:val="20"/>
        </w:rPr>
        <w:t xml:space="preserve"> </w:t>
      </w:r>
      <w:r>
        <w:rPr>
          <w:sz w:val="20"/>
          <w:szCs w:val="20"/>
        </w:rPr>
        <w:t xml:space="preserve">—</w:t>
      </w:r>
      <w:r>
        <w:rPr>
          <w:sz w:val="20"/>
          <w:szCs w:val="20"/>
        </w:rPr>
        <w:t xml:space="preserve"> </w:t>
      </w:r>
      <w:r>
        <w:rPr>
          <w:b/>
          <w:sz w:val="20"/>
          <w:szCs w:val="20"/>
        </w:rPr>
        <w:t xml:space="preserve">‪which [three] fall under the three [wisdom, Torah, prophecy] mentioned, corresponding to the three Patriarchs, in whom are included all the</w:t>
      </w:r>
      <w:r>
        <w:rPr>
          <w:b/>
          <w:sz w:val="20"/>
          <w:szCs w:val="20"/>
        </w:rPr>
        <w:t xml:space="preserve"> </w:t>
      </w:r>
      <w:r>
        <w:rPr>
          <w:b/>
          <w:sz w:val="20"/>
          <w:szCs w:val="20"/>
        </w:rPr>
        <w:t xml:space="preserve">“</w:t>
      </w:r>
      <w:r>
        <w:rPr>
          <w:b/>
          <w:sz w:val="20"/>
          <w:szCs w:val="20"/>
        </w:rPr>
        <w:t xml:space="preserve">six extremities</w:t>
      </w:r>
      <w:r>
        <w:rPr>
          <w:b/>
          <w:sz w:val="20"/>
          <w:szCs w:val="20"/>
        </w:rPr>
        <w:t xml:space="preserve">”</w:t>
      </w:r>
      <w:r>
        <w:rPr>
          <w:b/>
          <w:sz w:val="20"/>
          <w:szCs w:val="20"/>
        </w:rPr>
        <w:t xml:space="preserve"> </w:t>
      </w:r>
      <w:r>
        <w:rPr>
          <w:b/>
          <w:sz w:val="20"/>
          <w:szCs w:val="20"/>
        </w:rPr>
        <w:t xml:space="preserve">— corresponding to the letter</w:t>
      </w:r>
      <w:r>
        <w:rPr>
          <w:b/>
          <w:sz w:val="20"/>
          <w:szCs w:val="20"/>
        </w:rPr>
        <w:t xml:space="preserve"> </w:t>
      </w:r>
      <w:r>
        <w:rPr>
          <w:i/>
          <w:b/>
          <w:sz w:val="20"/>
          <w:szCs w:val="20"/>
        </w:rPr>
        <w:t xml:space="preserve">vav</w:t>
      </w:r>
      <w:r>
        <w:rPr>
          <w:b/>
          <w:sz w:val="20"/>
          <w:szCs w:val="20"/>
        </w:rPr>
        <w:t xml:space="preserve"> </w:t>
      </w:r>
      <w:r>
        <w:rPr>
          <w:b/>
          <w:sz w:val="20"/>
          <w:szCs w:val="20"/>
        </w:rPr>
        <w:t xml:space="preserve">of the</w:t>
      </w:r>
      <w:r>
        <w:rPr>
          <w:b/>
          <w:sz w:val="20"/>
          <w:szCs w:val="20"/>
        </w:rPr>
        <w:t xml:space="preserve"> </w:t>
      </w:r>
      <w:r>
        <w:rPr>
          <w:i/>
          <w:b/>
          <w:sz w:val="20"/>
          <w:szCs w:val="20"/>
        </w:rPr>
        <w:t xml:space="preserve">shem Havayah</w:t>
      </w:r>
      <w:r>
        <w:rPr>
          <w:b/>
          <w:sz w:val="20"/>
          <w:szCs w:val="20"/>
        </w:rPr>
        <w:t xml:space="preserve">,</w:t>
      </w:r>
      <w:r>
        <w:rPr>
          <w:b/>
          <w:sz w:val="20"/>
          <w:szCs w:val="20"/>
        </w:rPr>
        <w:t xml:space="preserve"> </w:t>
      </w:r>
      <w:r>
        <w:rPr>
          <w:b/>
          <w:sz w:val="20"/>
          <w:szCs w:val="20"/>
        </w:rPr>
        <w:t xml:space="preserve">“</w:t>
      </w:r>
      <w:r>
        <w:rPr>
          <w:b/>
          <w:sz w:val="20"/>
          <w:szCs w:val="20"/>
        </w:rPr>
        <w:t xml:space="preserve">the middle bar that runs from end to end</w:t>
      </w:r>
      <w:r>
        <w:rPr>
          <w:b/>
          <w:sz w:val="20"/>
          <w:szCs w:val="20"/>
        </w:rPr>
        <w:t xml:space="preserve">”</w:t>
      </w:r>
      <w:r>
        <w:rPr>
          <w:b/>
          <w:sz w:val="20"/>
          <w:szCs w:val="20"/>
        </w:rPr>
        <w:t xml:space="preserve"> </w:t>
      </w:r>
      <w:r>
        <w:rPr>
          <w:b/>
          <w:sz w:val="20"/>
          <w:szCs w:val="20"/>
        </w:rPr>
        <w:t xml:space="preserve">— which joins the two</w:t>
      </w:r>
      <w:r>
        <w:rPr>
          <w:b/>
          <w:sz w:val="20"/>
          <w:szCs w:val="20"/>
        </w:rPr>
        <w:t xml:space="preserve"> </w:t>
      </w:r>
      <w:r>
        <w:rPr>
          <w:i/>
          <w:b/>
          <w:sz w:val="20"/>
          <w:szCs w:val="20"/>
        </w:rPr>
        <w:t xml:space="preserve">heh</w:t>
      </w:r>
      <w:r>
        <w:rPr>
          <w:b/>
          <w:sz w:val="20"/>
          <w:szCs w:val="20"/>
        </w:rPr>
        <w:t xml:space="preserve">s: the upper world and the lower world.‬</w:t>
      </w:r>
      <w:r>
        <w:rPr>
          <w:rStyle w:val="FootnoteReference"/>
        </w:rPr>
        <w:footnoteReference w:id="209"/>
      </w:r>
    </w:p>
    <w:p>
      <w:pPr>
        <w:pStyle w:val="Heading3"/>
      </w:pPr>
      <w:bookmarkStart w:id="210" w:name="s3-7"/>
      <w:r>
        <w:t xml:space="preserve">‪סָעִיף ז — Se’if 7‬</w:t>
      </w:r>
      <w:bookmarkEnd w:id="21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That boundless rung belongs to the Avos from their own side, as man was before he sinned. After the sin, the head of the rung in the</w:t>
      </w:r>
      <w:r>
        <w:rPr>
          <w:sz w:val="19"/>
          <w:szCs w:val="19"/>
          <w:b w:val="0"/>
          <w:bCs w:val="0"/>
        </w:rPr>
        <w:t xml:space="preserve"> </w:t>
      </w:r>
      <w:r>
        <w:rPr>
          <w:i/>
          <w:sz w:val="19"/>
          <w:szCs w:val="19"/>
          <w:b w:val="0"/>
          <w:bCs w:val="0"/>
        </w:rPr>
        <w:t xml:space="preserve">receiving</w:t>
      </w:r>
      <w:r>
        <w:rPr>
          <w:sz w:val="19"/>
          <w:szCs w:val="19"/>
          <w:b w:val="0"/>
          <w:bCs w:val="0"/>
        </w:rPr>
        <w:t xml:space="preserve"> </w:t>
      </w:r>
      <w:r>
        <w:rPr>
          <w:sz w:val="19"/>
          <w:szCs w:val="19"/>
          <w:b w:val="0"/>
          <w:bCs w:val="0"/>
        </w:rPr>
        <w:t xml:space="preserve">of teshuvah is David — fourth leg of the Chariot,</w:t>
      </w:r>
      <w:r>
        <w:rPr>
          <w:sz w:val="19"/>
          <w:szCs w:val="19"/>
          <w:b w:val="0"/>
          <w:bCs w:val="0"/>
        </w:rPr>
        <w:t xml:space="preserve"> </w:t>
      </w:r>
      <w:r>
        <w:rPr>
          <w:sz w:val="19"/>
          <w:szCs w:val="19"/>
          <w:b w:val="0"/>
          <w:bCs w:val="0"/>
        </w:rPr>
        <w:t xml:space="preserve">“</w:t>
      </w:r>
      <w:r>
        <w:rPr>
          <w:sz w:val="19"/>
          <w:szCs w:val="19"/>
          <w:b w:val="0"/>
          <w:bCs w:val="0"/>
        </w:rPr>
        <w:t xml:space="preserve">who raised up the yoke of teshuvah</w:t>
      </w:r>
      <w:r>
        <w:rPr>
          <w:sz w:val="19"/>
          <w:szCs w:val="19"/>
          <w:b w:val="0"/>
          <w:bCs w:val="0"/>
        </w:rPr>
        <w:t xml:space="preserve">”</w:t>
      </w:r>
      <w:r>
        <w:rPr>
          <w:sz w:val="19"/>
          <w:szCs w:val="19"/>
          <w:b w:val="0"/>
          <w:bCs w:val="0"/>
        </w:rPr>
        <w:t xml:space="preserve"> </w:t>
      </w:r>
      <w:r>
        <w:rPr>
          <w:sz w:val="19"/>
          <w:szCs w:val="19"/>
          <w:b w:val="0"/>
          <w:bCs w:val="0"/>
        </w:rPr>
        <w:t xml:space="preserve">— and its consummation is in Mashiach. Wisdom, Torah and prophecy are the three rungs of Avraham, Yitzchak and Yaakov, each marking how its bearer first drew near.</w:t>
      </w:r>
    </w:p>
    <w:p>
      <w:pPr>
        <w:pStyle w:val="BodyText"/>
        <w:spacing w:before="0" w:after="40" w:line="240" w:lineRule="auto"/>
      </w:pPr>
      <w:r>
        <w:rPr>
          <w:b/>
          <w:sz w:val="20"/>
          <w:szCs w:val="20"/>
        </w:rPr>
        <w:t xml:space="preserve">[ז] אוּלָם זֶהוּ מַדְרֵגַת הָאָבוֹת מִצַּד עַצְמָן, דְּהַיְינוּ כְּפִי מַה שֶּׁ״עָשָׂה הָאֱלֹקִים הָאָדָם יָשָׁר״ קֹדֶם שֶׁיֶּחֱטָא; אֲבָל לְאַחַר שֶׁיֶּחֱטָא, רֹאשׁ הַמַּדְרֵגָה בְּקַבָּלַת הַתְּשׁוּבָה הוּא דָּוִד הַמֶּלֶךְ ע"ה, רֶגֶל רְבִיעִית שֶׁבַּמֶּרְכָּבָה, שֶׁהֵקִים עֻלָּהּ שֶׁל תְּשׁוּבָה</w:t>
      </w:r>
      <w:r>
        <w:rPr>
          <w:sz w:val="20"/>
          <w:szCs w:val="20"/>
        </w:rPr>
        <w:t xml:space="preserve"> </w:t>
      </w:r>
      <w:r>
        <w:rPr>
          <w:sz w:val="20"/>
          <w:szCs w:val="20"/>
        </w:rPr>
        <w:t xml:space="preserve">—</w:t>
      </w:r>
      <w:r>
        <w:rPr>
          <w:sz w:val="20"/>
          <w:szCs w:val="20"/>
        </w:rPr>
        <w:t xml:space="preserve"> </w:t>
      </w:r>
      <w:r>
        <w:rPr>
          <w:b/>
          <w:sz w:val="20"/>
          <w:szCs w:val="20"/>
        </w:rPr>
        <w:t xml:space="preserve">‪But this [the boundless inheritance] is the rung of the Avos</w:t>
      </w:r>
      <w:r>
        <w:rPr>
          <w:b/>
          <w:sz w:val="20"/>
          <w:szCs w:val="20"/>
        </w:rPr>
        <w:t xml:space="preserve"> </w:t>
      </w:r>
      <w:r>
        <w:rPr>
          <w:i/>
          <w:b/>
          <w:sz w:val="20"/>
          <w:szCs w:val="20"/>
        </w:rPr>
        <w:t xml:space="preserve">from their own side</w:t>
      </w:r>
      <w:r>
        <w:rPr>
          <w:b/>
          <w:sz w:val="20"/>
          <w:szCs w:val="20"/>
        </w:rPr>
        <w:t xml:space="preserve"> </w:t>
      </w:r>
      <w:r>
        <w:rPr>
          <w:b/>
          <w:sz w:val="20"/>
          <w:szCs w:val="20"/>
        </w:rPr>
        <w:t xml:space="preserve">— that is, according to how</w:t>
      </w:r>
      <w:r>
        <w:rPr>
          <w:b/>
          <w:sz w:val="20"/>
          <w:szCs w:val="20"/>
        </w:rPr>
        <w:t xml:space="preserve"> </w:t>
      </w:r>
      <w:r>
        <w:rPr>
          <w:b/>
          <w:sz w:val="20"/>
          <w:szCs w:val="20"/>
        </w:rPr>
        <w:t xml:space="preserve">“</w:t>
      </w:r>
      <w:r>
        <w:rPr>
          <w:b/>
          <w:sz w:val="20"/>
          <w:szCs w:val="20"/>
        </w:rPr>
        <w:t xml:space="preserve">God made man upright</w:t>
      </w:r>
      <w:r>
        <w:rPr>
          <w:b/>
          <w:sz w:val="20"/>
          <w:szCs w:val="20"/>
        </w:rPr>
        <w:t xml:space="preserve">”</w:t>
      </w:r>
      <w:r>
        <w:rPr>
          <w:b/>
          <w:sz w:val="20"/>
          <w:szCs w:val="20"/>
        </w:rPr>
        <w:t xml:space="preserve"> </w:t>
      </w:r>
      <w:r>
        <w:rPr>
          <w:b/>
          <w:sz w:val="20"/>
          <w:szCs w:val="20"/>
        </w:rPr>
        <w:t xml:space="preserve">(Koheles 7:29)</w:t>
      </w:r>
      <w:r>
        <w:rPr>
          <w:rStyle w:val="FootnoteReference"/>
        </w:rPr>
        <w:footnoteReference w:id="211"/>
      </w:r>
      <w:r>
        <w:rPr>
          <w:rStyle w:val="FootnoteReference"/>
        </w:rPr>
        <w:footnoteReference w:id="212"/>
      </w:r>
      <w:r>
        <w:rPr>
          <w:b/>
          <w:sz w:val="20"/>
          <w:szCs w:val="20"/>
        </w:rPr>
        <w:t xml:space="preserve"> </w:t>
      </w:r>
      <w:r>
        <w:rPr>
          <w:i/>
          <w:b/>
          <w:sz w:val="20"/>
          <w:szCs w:val="20"/>
        </w:rPr>
        <w:t xml:space="preserve">before</w:t>
      </w:r>
      <w:r>
        <w:rPr>
          <w:b/>
          <w:sz w:val="20"/>
          <w:szCs w:val="20"/>
        </w:rPr>
        <w:t xml:space="preserve"> </w:t>
      </w:r>
      <w:r>
        <w:rPr>
          <w:b/>
          <w:sz w:val="20"/>
          <w:szCs w:val="20"/>
        </w:rPr>
        <w:t xml:space="preserve">he sins; but</w:t>
      </w:r>
      <w:r>
        <w:rPr>
          <w:b/>
          <w:sz w:val="20"/>
          <w:szCs w:val="20"/>
        </w:rPr>
        <w:t xml:space="preserve"> </w:t>
      </w:r>
      <w:r>
        <w:rPr>
          <w:i/>
          <w:b/>
          <w:sz w:val="20"/>
          <w:szCs w:val="20"/>
        </w:rPr>
        <w:t xml:space="preserve">after</w:t>
      </w:r>
      <w:r>
        <w:rPr>
          <w:b/>
          <w:sz w:val="20"/>
          <w:szCs w:val="20"/>
        </w:rPr>
        <w:t xml:space="preserve"> </w:t>
      </w:r>
      <w:r>
        <w:rPr>
          <w:b/>
          <w:sz w:val="20"/>
          <w:szCs w:val="20"/>
        </w:rPr>
        <w:t xml:space="preserve">one sins, the head of the rung in the</w:t>
      </w:r>
      <w:r>
        <w:rPr>
          <w:b/>
          <w:sz w:val="20"/>
          <w:szCs w:val="20"/>
        </w:rPr>
        <w:t xml:space="preserve"> </w:t>
      </w:r>
      <w:r>
        <w:rPr>
          <w:i/>
          <w:b/>
          <w:sz w:val="20"/>
          <w:szCs w:val="20"/>
        </w:rPr>
        <w:t xml:space="preserve">receiving of teshuvah</w:t>
      </w:r>
      <w:r>
        <w:rPr>
          <w:b/>
          <w:sz w:val="20"/>
          <w:szCs w:val="20"/>
        </w:rPr>
        <w:t xml:space="preserve"> </w:t>
      </w:r>
      <w:r>
        <w:rPr>
          <w:b/>
          <w:sz w:val="20"/>
          <w:szCs w:val="20"/>
        </w:rPr>
        <w:t xml:space="preserve">is David HaMelech, the fourth leg of the Chariot,</w:t>
      </w:r>
      <w:r>
        <w:rPr>
          <w:b/>
          <w:sz w:val="20"/>
          <w:szCs w:val="20"/>
        </w:rPr>
        <w:t xml:space="preserve"> </w:t>
      </w:r>
      <w:r>
        <w:rPr>
          <w:b/>
          <w:sz w:val="20"/>
          <w:szCs w:val="20"/>
        </w:rPr>
        <w:t xml:space="preserve">“</w:t>
      </w:r>
      <w:r>
        <w:rPr>
          <w:b/>
          <w:sz w:val="20"/>
          <w:szCs w:val="20"/>
        </w:rPr>
        <w:t xml:space="preserve">who raised up the yoke of teshuvah.‬</w:t>
      </w:r>
      <w:r>
        <w:rPr>
          <w:b/>
          <w:sz w:val="20"/>
          <w:szCs w:val="20"/>
        </w:rPr>
        <w:t xml:space="preserve">”</w:t>
      </w:r>
      <w:r>
        <w:rPr>
          <w:rStyle w:val="FootnoteReference"/>
        </w:rPr>
        <w:footnoteReference w:id="213"/>
      </w:r>
      <w:r>
        <w:rPr>
          <w:sz w:val="20"/>
          <w:szCs w:val="20"/>
        </w:rPr>
        <w:t xml:space="preserve"> </w:t>
      </w:r>
      <w:r>
        <w:rPr>
          <w:b/>
          <w:sz w:val="20"/>
          <w:szCs w:val="20"/>
        </w:rPr>
        <w:t xml:space="preserve">וְהָאֲבָהָן דִּבְכָל שְׁאָר ז’ הַמַּדְרֵגוֹת כְּלוּלוֹת בּוֹ בִּפְרָטָיו; וְהוּא רֹאשׁ וּתְחִלַּת הֲקָמָתָהּ בְּתַרְעָא לְדָרְתָא, דְּהוּא נֶגֶד ה’ אַחֲרוֹנָה, וְסִיּוּמוֹ בַּמָּשִׁיחַ שֶׁהוּא נֶגֶד ה’ רִאשׁוֹנָה, שֶׁהִיא הַבִּינָה שֶׁבַּלֵּב, שֶׁבּוֹ שְׁלֵימוֹת הַתְּשׁוּבָה לְגַמְרֵי</w:t>
      </w:r>
      <w:r>
        <w:rPr>
          <w:sz w:val="20"/>
          <w:szCs w:val="20"/>
        </w:rPr>
        <w:t xml:space="preserve"> </w:t>
      </w:r>
      <w:r>
        <w:rPr>
          <w:sz w:val="20"/>
          <w:szCs w:val="20"/>
        </w:rPr>
        <w:t xml:space="preserve">—</w:t>
      </w:r>
      <w:r>
        <w:rPr>
          <w:sz w:val="20"/>
          <w:szCs w:val="20"/>
        </w:rPr>
        <w:t xml:space="preserve"> </w:t>
      </w:r>
      <w:r>
        <w:rPr>
          <w:b/>
          <w:sz w:val="20"/>
          <w:szCs w:val="20"/>
        </w:rPr>
        <w:t xml:space="preserve">‪And the Avos of all the other seven rungs are included in him, in his particulars; and he is the head and beginning of its raising, at</w:t>
      </w:r>
      <w:r>
        <w:rPr>
          <w:b/>
          <w:sz w:val="20"/>
          <w:szCs w:val="20"/>
        </w:rPr>
        <w:t xml:space="preserve"> </w:t>
      </w:r>
      <w:r>
        <w:rPr>
          <w:b/>
          <w:sz w:val="20"/>
          <w:szCs w:val="20"/>
        </w:rPr>
        <w:t xml:space="preserve">“</w:t>
      </w:r>
      <w:r>
        <w:rPr>
          <w:b/>
          <w:sz w:val="20"/>
          <w:szCs w:val="20"/>
        </w:rPr>
        <w:t xml:space="preserve">the gate to the courtyard</w:t>
      </w:r>
      <w:r>
        <w:rPr>
          <w:b/>
          <w:sz w:val="20"/>
          <w:szCs w:val="20"/>
        </w:rPr>
        <w:t xml:space="preserve">”</w:t>
      </w:r>
      <w:r>
        <w:rPr>
          <w:b/>
          <w:sz w:val="20"/>
          <w:szCs w:val="20"/>
        </w:rPr>
        <w:t xml:space="preserve"> </w:t>
      </w:r>
      <w:r>
        <w:rPr>
          <w:b/>
          <w:sz w:val="20"/>
          <w:szCs w:val="20"/>
        </w:rPr>
        <w:t xml:space="preserve">— which is over-against the final</w:t>
      </w:r>
      <w:r>
        <w:rPr>
          <w:b/>
          <w:sz w:val="20"/>
          <w:szCs w:val="20"/>
        </w:rPr>
        <w:t xml:space="preserve"> </w:t>
      </w:r>
      <w:r>
        <w:rPr>
          <w:i/>
          <w:b/>
          <w:sz w:val="20"/>
          <w:szCs w:val="20"/>
        </w:rPr>
        <w:t xml:space="preserve">heh</w:t>
      </w:r>
      <w:r>
        <w:rPr>
          <w:b/>
          <w:sz w:val="20"/>
          <w:szCs w:val="20"/>
        </w:rPr>
        <w:t xml:space="preserve"> </w:t>
      </w:r>
      <w:r>
        <w:rPr>
          <w:b/>
          <w:sz w:val="20"/>
          <w:szCs w:val="20"/>
        </w:rPr>
        <w:t xml:space="preserve">— and its consummation is in Mashiach, who is over-against the first</w:t>
      </w:r>
      <w:r>
        <w:rPr>
          <w:b/>
          <w:sz w:val="20"/>
          <w:szCs w:val="20"/>
        </w:rPr>
        <w:t xml:space="preserve"> </w:t>
      </w:r>
      <w:r>
        <w:rPr>
          <w:i/>
          <w:b/>
          <w:sz w:val="20"/>
          <w:szCs w:val="20"/>
        </w:rPr>
        <w:t xml:space="preserve">heh</w:t>
      </w:r>
      <w:r>
        <w:rPr>
          <w:b/>
          <w:sz w:val="20"/>
          <w:szCs w:val="20"/>
        </w:rPr>
        <w:t xml:space="preserve">, which is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in which is the utter completion of teshuvah.‬</w:t>
      </w:r>
      <w:r>
        <w:rPr>
          <w:rStyle w:val="FootnoteReference"/>
        </w:rPr>
        <w:footnoteReference w:id="214"/>
      </w:r>
      <w:r>
        <w:rPr>
          <w:sz w:val="20"/>
          <w:szCs w:val="20"/>
        </w:rPr>
        <w:t xml:space="preserve"> </w:t>
      </w:r>
      <w:r>
        <w:rPr>
          <w:b/>
          <w:sz w:val="20"/>
          <w:szCs w:val="20"/>
        </w:rPr>
        <w:t xml:space="preserve">וְעָלָיו נֶאֱמַר ״יָרוּם וְנִשָּׂא וְגָבַהּ״, וְדָרְשׁוּ רז"ל [תַּנְחוּמָא תּוֹלְדוֹת יד] עַל הָאָבוֹת, שֶׁיִּגְדַּל מֵהֶם</w:t>
      </w:r>
      <w:r>
        <w:rPr>
          <w:sz w:val="20"/>
          <w:szCs w:val="20"/>
        </w:rPr>
        <w:t xml:space="preserve"> </w:t>
      </w:r>
      <w:r>
        <w:rPr>
          <w:sz w:val="20"/>
          <w:szCs w:val="20"/>
        </w:rPr>
        <w:t xml:space="preserve">—</w:t>
      </w:r>
      <w:r>
        <w:rPr>
          <w:sz w:val="20"/>
          <w:szCs w:val="20"/>
        </w:rPr>
        <w:t xml:space="preserve"> </w:t>
      </w:r>
      <w:r>
        <w:rPr>
          <w:b/>
          <w:sz w:val="20"/>
          <w:szCs w:val="20"/>
        </w:rPr>
        <w:t xml:space="preserve">‪And of him it says,</w:t>
      </w:r>
      <w:r>
        <w:rPr>
          <w:b/>
          <w:sz w:val="20"/>
          <w:szCs w:val="20"/>
        </w:rPr>
        <w:t xml:space="preserve"> </w:t>
      </w:r>
      <w:r>
        <w:rPr>
          <w:b/>
          <w:sz w:val="20"/>
          <w:szCs w:val="20"/>
        </w:rPr>
        <w:t xml:space="preserve">“</w:t>
      </w:r>
      <w:r>
        <w:rPr>
          <w:b/>
          <w:sz w:val="20"/>
          <w:szCs w:val="20"/>
        </w:rPr>
        <w:t xml:space="preserve">he shall be exalted and lifted up and very high</w:t>
      </w:r>
      <w:r>
        <w:rPr>
          <w:b/>
          <w:sz w:val="20"/>
          <w:szCs w:val="20"/>
        </w:rPr>
        <w:t xml:space="preserve">”</w:t>
      </w:r>
      <w:r>
        <w:rPr>
          <w:b/>
          <w:sz w:val="20"/>
          <w:szCs w:val="20"/>
        </w:rPr>
        <w:t xml:space="preserve"> </w:t>
      </w:r>
      <w:r>
        <w:rPr>
          <w:b/>
          <w:sz w:val="20"/>
          <w:szCs w:val="20"/>
        </w:rPr>
        <w:t xml:space="preserve">(Yeshayah 52:13), which the Sages expounded [Tanchuma Toldos 14] regarding the Avos — that he will be</w:t>
      </w:r>
      <w:r>
        <w:rPr>
          <w:b/>
          <w:sz w:val="20"/>
          <w:szCs w:val="20"/>
        </w:rPr>
        <w:t xml:space="preserve"> </w:t>
      </w:r>
      <w:r>
        <w:rPr>
          <w:i/>
          <w:b/>
          <w:sz w:val="20"/>
          <w:szCs w:val="20"/>
        </w:rPr>
        <w:t xml:space="preserve">greater</w:t>
      </w:r>
      <w:r>
        <w:rPr>
          <w:b/>
          <w:sz w:val="20"/>
          <w:szCs w:val="20"/>
        </w:rPr>
        <w:t xml:space="preserve"> </w:t>
      </w:r>
      <w:r>
        <w:rPr>
          <w:b/>
          <w:sz w:val="20"/>
          <w:szCs w:val="20"/>
        </w:rPr>
        <w:t xml:space="preserve">than them.‬</w:t>
      </w:r>
      <w:r>
        <w:rPr>
          <w:rStyle w:val="FootnoteReference"/>
        </w:rPr>
        <w:footnoteReference w:id="215"/>
      </w:r>
      <w:r>
        <w:rPr>
          <w:sz w:val="20"/>
          <w:szCs w:val="20"/>
        </w:rPr>
        <w:t xml:space="preserve"> </w:t>
      </w:r>
      <w:r>
        <w:rPr>
          <w:b/>
          <w:sz w:val="20"/>
          <w:szCs w:val="20"/>
        </w:rPr>
        <w:t xml:space="preserve">כִּי חָכְמָה וְתוֹרָה וּנְבוּאָה הֵם ג’ דַּרְגִּין דְּאַבְרָהָם, יִצְחָק, וְיַעֲקֹב: דְּחָכְמָה — יָדוּעַ מַה שֶּׁאָמְרוּ [בב"ב טז:] ״אִצְטַגְנִינוּת גְּדוֹלָה הָיְתָה בְּלִבּוֹ שֶׁל אַבְרָהָם אָבִינוּ ע</w:t>
      </w:r>
      <w:r>
        <w:rPr>
          <w:b/>
          <w:sz w:val="20"/>
          <w:szCs w:val="20"/>
        </w:rPr>
        <w:t xml:space="preserve">“</w:t>
      </w:r>
      <w:r>
        <w:rPr>
          <w:b/>
          <w:sz w:val="20"/>
          <w:szCs w:val="20"/>
        </w:rPr>
        <w:t xml:space="preserve">ה״ כו’, וּ״שְׁתֵּי כִלְיוֹתָיו כִּשְׁתֵּי מַעְיָנוֹת״ [וְלִימְּדוּהוּ חָכְמָה], וּתְחִלַּת הִתְקָרְבוּתוֹ להשי</w:t>
      </w:r>
      <w:r>
        <w:rPr>
          <w:b/>
          <w:sz w:val="20"/>
          <w:szCs w:val="20"/>
        </w:rPr>
        <w:t xml:space="preserve">”</w:t>
      </w:r>
      <w:r>
        <w:rPr>
          <w:b/>
          <w:sz w:val="20"/>
          <w:szCs w:val="20"/>
        </w:rPr>
        <w:t xml:space="preserve">ת הָיְתָה מִצַּד חָכְמָה אֱנוֹשִׁית, שֶׁהָיָה יוֹשֵׁב וְחוֹקֵר ״כְּלוּם אֶפְשָׁר לַבִּירָה בְּלֹא מַנְהִיג״, כְּמוֹ שֶׁאָמְרוּ בִּבְרֵאשִׁית רַבָּה [לט, א]</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i/>
          <w:b/>
          <w:sz w:val="20"/>
          <w:szCs w:val="20"/>
        </w:rPr>
        <w:t xml:space="preserve">wisdom</w:t>
      </w:r>
      <w:r>
        <w:rPr>
          <w:b/>
          <w:sz w:val="20"/>
          <w:szCs w:val="20"/>
        </w:rPr>
        <w:t xml:space="preserve">,</w:t>
      </w:r>
      <w:r>
        <w:rPr>
          <w:b/>
          <w:sz w:val="20"/>
          <w:szCs w:val="20"/>
        </w:rPr>
        <w:t xml:space="preserve"> </w:t>
      </w:r>
      <w:r>
        <w:rPr>
          <w:i/>
          <w:b/>
          <w:sz w:val="20"/>
          <w:szCs w:val="20"/>
        </w:rPr>
        <w:t xml:space="preserve">Torah</w:t>
      </w:r>
      <w:r>
        <w:rPr>
          <w:b/>
          <w:sz w:val="20"/>
          <w:szCs w:val="20"/>
        </w:rPr>
        <w:t xml:space="preserve">, and</w:t>
      </w:r>
      <w:r>
        <w:rPr>
          <w:b/>
          <w:sz w:val="20"/>
          <w:szCs w:val="20"/>
        </w:rPr>
        <w:t xml:space="preserve"> </w:t>
      </w:r>
      <w:r>
        <w:rPr>
          <w:i/>
          <w:b/>
          <w:sz w:val="20"/>
          <w:szCs w:val="20"/>
        </w:rPr>
        <w:t xml:space="preserve">prophecy</w:t>
      </w:r>
      <w:r>
        <w:rPr>
          <w:b/>
          <w:sz w:val="20"/>
          <w:szCs w:val="20"/>
        </w:rPr>
        <w:t xml:space="preserve"> </w:t>
      </w:r>
      <w:r>
        <w:rPr>
          <w:b/>
          <w:sz w:val="20"/>
          <w:szCs w:val="20"/>
        </w:rPr>
        <w:t xml:space="preserve">are the three rungs of Avraham, Yitzchak, and Yaakov:</w:t>
      </w:r>
      <w:r>
        <w:rPr>
          <w:b/>
          <w:sz w:val="20"/>
          <w:szCs w:val="20"/>
        </w:rPr>
        <w:t xml:space="preserve"> </w:t>
      </w:r>
      <w:r>
        <w:rPr>
          <w:i/>
          <w:b/>
          <w:sz w:val="20"/>
          <w:szCs w:val="20"/>
        </w:rPr>
        <w:t xml:space="preserve">Wisdom</w:t>
      </w:r>
      <w:r>
        <w:rPr>
          <w:b/>
          <w:sz w:val="20"/>
          <w:szCs w:val="20"/>
        </w:rPr>
        <w:t xml:space="preserve"> </w:t>
      </w:r>
      <w:r>
        <w:rPr>
          <w:b/>
          <w:sz w:val="20"/>
          <w:szCs w:val="20"/>
        </w:rPr>
        <w:t xml:space="preserve">— as they said [Bava Basra 16b],</w:t>
      </w:r>
      <w:r>
        <w:rPr>
          <w:b/>
          <w:sz w:val="20"/>
          <w:szCs w:val="20"/>
        </w:rPr>
        <w:t xml:space="preserve"> </w:t>
      </w:r>
      <w:r>
        <w:rPr>
          <w:b/>
          <w:sz w:val="20"/>
          <w:szCs w:val="20"/>
        </w:rPr>
        <w:t xml:space="preserve">“</w:t>
      </w:r>
      <w:r>
        <w:rPr>
          <w:b/>
          <w:sz w:val="20"/>
          <w:szCs w:val="20"/>
        </w:rPr>
        <w:t xml:space="preserve">a great astrology [</w:t>
      </w:r>
      <w:r>
        <w:rPr>
          <w:i/>
          <w:b/>
          <w:sz w:val="20"/>
          <w:szCs w:val="20"/>
        </w:rPr>
        <w:t xml:space="preserve">itztagninus</w:t>
      </w:r>
      <w:r>
        <w:rPr>
          <w:b/>
          <w:sz w:val="20"/>
          <w:szCs w:val="20"/>
        </w:rPr>
        <w:t xml:space="preserve">] was in the heart of Avraham Avinu,</w:t>
      </w:r>
      <w:r>
        <w:rPr>
          <w:b/>
          <w:sz w:val="20"/>
          <w:szCs w:val="20"/>
        </w:rPr>
        <w:t xml:space="preserve">”</w:t>
      </w:r>
      <w:r>
        <w:rPr>
          <w:b/>
          <w:sz w:val="20"/>
          <w:szCs w:val="20"/>
        </w:rPr>
        <w:t xml:space="preserve"> </w:t>
      </w:r>
      <w:r>
        <w:rPr>
          <w:b/>
          <w:sz w:val="20"/>
          <w:szCs w:val="20"/>
        </w:rPr>
        <w:t xml:space="preserve">etc., and</w:t>
      </w:r>
      <w:r>
        <w:rPr>
          <w:b/>
          <w:sz w:val="20"/>
          <w:szCs w:val="20"/>
        </w:rPr>
        <w:t xml:space="preserve"> </w:t>
      </w:r>
      <w:r>
        <w:rPr>
          <w:b/>
          <w:sz w:val="20"/>
          <w:szCs w:val="20"/>
        </w:rPr>
        <w:t xml:space="preserve">“</w:t>
      </w:r>
      <w:r>
        <w:rPr>
          <w:b/>
          <w:sz w:val="20"/>
          <w:szCs w:val="20"/>
        </w:rPr>
        <w:t xml:space="preserve">his two kidneys were like two fountains [that taught him wisdom]</w:t>
      </w:r>
      <w:r>
        <w:rPr>
          <w:b/>
          <w:sz w:val="20"/>
          <w:szCs w:val="20"/>
        </w:rPr>
        <w:t xml:space="preserve">”</w:t>
      </w:r>
      <w:r>
        <w:rPr>
          <w:b/>
          <w:sz w:val="20"/>
          <w:szCs w:val="20"/>
        </w:rPr>
        <w:t xml:space="preserve">; and his first drawing-near to Hashem was from the side of</w:t>
      </w:r>
      <w:r>
        <w:rPr>
          <w:b/>
          <w:sz w:val="20"/>
          <w:szCs w:val="20"/>
        </w:rPr>
        <w:t xml:space="preserve"> </w:t>
      </w:r>
      <w:r>
        <w:rPr>
          <w:i/>
          <w:b/>
          <w:sz w:val="20"/>
          <w:szCs w:val="20"/>
        </w:rPr>
        <w:t xml:space="preserve">human</w:t>
      </w:r>
      <w:r>
        <w:rPr>
          <w:b/>
          <w:sz w:val="20"/>
          <w:szCs w:val="20"/>
        </w:rPr>
        <w:t xml:space="preserve"> </w:t>
      </w:r>
      <w:r>
        <w:rPr>
          <w:b/>
          <w:sz w:val="20"/>
          <w:szCs w:val="20"/>
        </w:rPr>
        <w:t xml:space="preserve">wisdom, for he would sit and reason,</w:t>
      </w:r>
      <w:r>
        <w:rPr>
          <w:b/>
          <w:sz w:val="20"/>
          <w:szCs w:val="20"/>
        </w:rPr>
        <w:t xml:space="preserve"> </w:t>
      </w:r>
      <w:r>
        <w:rPr>
          <w:b/>
          <w:sz w:val="20"/>
          <w:szCs w:val="20"/>
        </w:rPr>
        <w:t xml:space="preserve">“</w:t>
      </w:r>
      <w:r>
        <w:rPr>
          <w:b/>
          <w:sz w:val="20"/>
          <w:szCs w:val="20"/>
        </w:rPr>
        <w:t xml:space="preserve">is it possible that a palace has no master?</w:t>
      </w:r>
      <w:r>
        <w:rPr>
          <w:b/>
          <w:sz w:val="20"/>
          <w:szCs w:val="20"/>
        </w:rPr>
        <w:t xml:space="preserve">”</w:t>
      </w:r>
      <w:r>
        <w:rPr>
          <w:b/>
          <w:sz w:val="20"/>
          <w:szCs w:val="20"/>
        </w:rPr>
        <w:t xml:space="preserve"> </w:t>
      </w:r>
      <w:r>
        <w:rPr>
          <w:b/>
          <w:sz w:val="20"/>
          <w:szCs w:val="20"/>
        </w:rPr>
        <w:t xml:space="preserve">— as they said in Bereishis Rabbah [39:1].‬</w:t>
      </w:r>
      <w:r>
        <w:rPr>
          <w:rStyle w:val="FootnoteReference"/>
        </w:rPr>
        <w:footnoteReference w:id="216"/>
      </w:r>
      <w:r>
        <w:rPr>
          <w:rStyle w:val="FootnoteReference"/>
        </w:rPr>
        <w:footnoteReference w:id="217"/>
      </w:r>
      <w:r>
        <w:rPr>
          <w:sz w:val="20"/>
          <w:szCs w:val="20"/>
        </w:rPr>
        <w:t xml:space="preserve"> </w:t>
      </w:r>
      <w:r>
        <w:rPr>
          <w:b/>
          <w:sz w:val="20"/>
          <w:szCs w:val="20"/>
        </w:rPr>
        <w:t xml:space="preserve">אֲבָל ״אוֹרַיְיתָא מִסִּטְרָא דִּגְבוּרָה״, וְהִתְעוֹרְרוּת יִצְחָק לֹא הָיְתָה עוֹד מִצַּד עַצְמוֹ וְחָכְמָה אֱנוֹשִׁית, שֶׁכְּבָר קִיבֵּל תּוֹרָה מֵאָבִיו; וּנְבוּאָה מִסִּטְרָא דְּיַעֲקֹב, דִּכְתִיב ״כִּי הִנֵּה ה’ נִצָּב עָלָיו״</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 Torah issues from the side of</w:t>
      </w:r>
      <w:r>
        <w:rPr>
          <w:b/>
          <w:sz w:val="20"/>
          <w:szCs w:val="20"/>
        </w:rPr>
        <w:t xml:space="preserve"> </w:t>
      </w:r>
      <w:r>
        <w:rPr>
          <w:i/>
          <w:b/>
          <w:sz w:val="20"/>
          <w:szCs w:val="20"/>
        </w:rPr>
        <w:t xml:space="preserve">Gevurah</w:t>
      </w:r>
      <w:r>
        <w:rPr>
          <w:b/>
          <w:sz w:val="20"/>
          <w:szCs w:val="20"/>
        </w:rPr>
        <w:t xml:space="preserve">,</w:t>
      </w:r>
      <w:r>
        <w:rPr>
          <w:b/>
          <w:sz w:val="20"/>
          <w:szCs w:val="20"/>
        </w:rPr>
        <w:t xml:space="preserve">”</w:t>
      </w:r>
      <w:r>
        <w:rPr>
          <w:b/>
          <w:sz w:val="20"/>
          <w:szCs w:val="20"/>
        </w:rPr>
        <w:t xml:space="preserve"> </w:t>
      </w:r>
      <w:r>
        <w:rPr>
          <w:b/>
          <w:sz w:val="20"/>
          <w:szCs w:val="20"/>
        </w:rPr>
        <w:t xml:space="preserve">and Yitzchak’s arousal was no longer from himself and human wisdom, for he already received Torah from his father; and</w:t>
      </w:r>
      <w:r>
        <w:rPr>
          <w:b/>
          <w:sz w:val="20"/>
          <w:szCs w:val="20"/>
        </w:rPr>
        <w:t xml:space="preserve"> </w:t>
      </w:r>
      <w:r>
        <w:rPr>
          <w:i/>
          <w:b/>
          <w:sz w:val="20"/>
          <w:szCs w:val="20"/>
        </w:rPr>
        <w:t xml:space="preserve">prophecy</w:t>
      </w:r>
      <w:r>
        <w:rPr>
          <w:b/>
          <w:sz w:val="20"/>
          <w:szCs w:val="20"/>
        </w:rPr>
        <w:t xml:space="preserve"> </w:t>
      </w:r>
      <w:r>
        <w:rPr>
          <w:b/>
          <w:sz w:val="20"/>
          <w:szCs w:val="20"/>
        </w:rPr>
        <w:t xml:space="preserve">is from the side of Yaakov, as it is written,</w:t>
      </w:r>
      <w:r>
        <w:rPr>
          <w:b/>
          <w:sz w:val="20"/>
          <w:szCs w:val="20"/>
        </w:rPr>
        <w:t xml:space="preserve"> </w:t>
      </w:r>
      <w:r>
        <w:rPr>
          <w:b/>
          <w:sz w:val="20"/>
          <w:szCs w:val="20"/>
        </w:rPr>
        <w:t xml:space="preserve">“</w:t>
      </w:r>
      <w:r>
        <w:rPr>
          <w:b/>
          <w:sz w:val="20"/>
          <w:szCs w:val="20"/>
        </w:rPr>
        <w:t xml:space="preserve">and behold, Hashem was standing over him</w:t>
      </w:r>
      <w:r>
        <w:rPr>
          <w:b/>
          <w:sz w:val="20"/>
          <w:szCs w:val="20"/>
        </w:rPr>
        <w:t xml:space="preserve">”</w:t>
      </w:r>
      <w:r>
        <w:rPr>
          <w:b/>
          <w:sz w:val="20"/>
          <w:szCs w:val="20"/>
        </w:rPr>
        <w:t xml:space="preserve"> </w:t>
      </w:r>
      <w:r>
        <w:rPr>
          <w:b/>
          <w:sz w:val="20"/>
          <w:szCs w:val="20"/>
        </w:rPr>
        <w:t xml:space="preserve">(Bereishis 28:13)‬</w:t>
      </w:r>
      <w:r>
        <w:rPr>
          <w:rStyle w:val="FootnoteReference"/>
        </w:rPr>
        <w:footnoteReference w:id="218"/>
      </w:r>
      <w:r>
        <w:rPr>
          <w:b/>
          <w:sz w:val="20"/>
          <w:szCs w:val="20"/>
        </w:rPr>
        <w:t xml:space="preserve">.</w:t>
      </w:r>
    </w:p>
    <w:p>
      <w:pPr>
        <w:pStyle w:val="Heading3"/>
      </w:pPr>
      <w:bookmarkStart w:id="219" w:name="s3-8"/>
      <w:r>
        <w:t xml:space="preserve">‪סָעִיף ח — Se’if 8‬</w:t>
      </w:r>
      <w:bookmarkEnd w:id="21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Teshuvah overrides even what the sages, the prophets and the Torah declared unavailing — because it comes from the side of the Holy One Himself. The order in which Wisdom, Torah and Prophecy were asked is no figure of speech but the sequence of the epochs: wisdom until</w:t>
      </w:r>
      <w:r>
        <w:rPr>
          <w:sz w:val="19"/>
          <w:szCs w:val="19"/>
          <w:b w:val="0"/>
          <w:bCs w:val="0"/>
        </w:rPr>
        <w:t xml:space="preserve"> </w:t>
      </w:r>
      <w:r>
        <w:rPr>
          <w:i/>
          <w:sz w:val="19"/>
          <w:szCs w:val="19"/>
          <w:b w:val="0"/>
          <w:bCs w:val="0"/>
        </w:rPr>
        <w:t xml:space="preserve">matan Torah</w:t>
      </w:r>
      <w:r>
        <w:rPr>
          <w:sz w:val="19"/>
          <w:szCs w:val="19"/>
          <w:b w:val="0"/>
          <w:bCs w:val="0"/>
        </w:rPr>
        <w:t xml:space="preserve">, prophecy after it, and the question reaching the Holy One only with Mashiach. Then the first prohibition —</w:t>
      </w:r>
      <w:r>
        <w:rPr>
          <w:sz w:val="19"/>
          <w:szCs w:val="19"/>
          <w:b w:val="0"/>
          <w:bCs w:val="0"/>
        </w:rPr>
        <w:t xml:space="preserve"> </w:t>
      </w:r>
      <w:r>
        <w:rPr>
          <w:sz w:val="19"/>
          <w:szCs w:val="19"/>
          <w:b w:val="0"/>
          <w:bCs w:val="0"/>
        </w:rPr>
        <w:t xml:space="preserve">“</w:t>
      </w:r>
      <w:r>
        <w:rPr>
          <w:sz w:val="19"/>
          <w:szCs w:val="19"/>
          <w:b w:val="0"/>
          <w:bCs w:val="0"/>
        </w:rPr>
        <w:t xml:space="preserve">lest he stretch out his hand</w:t>
      </w:r>
      <w:r>
        <w:rPr>
          <w:sz w:val="19"/>
          <w:szCs w:val="19"/>
          <w:b w:val="0"/>
          <w:bCs w:val="0"/>
        </w:rPr>
        <w:t xml:space="preserve">”</w:t>
      </w:r>
      <w:r>
        <w:rPr>
          <w:sz w:val="19"/>
          <w:szCs w:val="19"/>
          <w:b w:val="0"/>
          <w:bCs w:val="0"/>
        </w:rPr>
        <w:t xml:space="preserve"> </w:t>
      </w:r>
      <w:r>
        <w:rPr>
          <w:sz w:val="19"/>
          <w:szCs w:val="19"/>
          <w:b w:val="0"/>
          <w:bCs w:val="0"/>
        </w:rPr>
        <w:t xml:space="preserve">— is itself nullified.</w:t>
      </w:r>
    </w:p>
    <w:p>
      <w:pPr>
        <w:pStyle w:val="BodyText"/>
        <w:spacing w:before="0" w:after="40" w:line="240" w:lineRule="auto"/>
      </w:pPr>
      <w:r>
        <w:rPr>
          <w:b/>
          <w:sz w:val="20"/>
          <w:szCs w:val="20"/>
        </w:rPr>
        <w:t xml:space="preserve">[ח] וּ״גְדוֹלָה תְּשׁוּבָה״ שֶׁדּוֹחָה מִשְׁפַּט הַתּוֹרָה וְהַחֲכָמִים וּפוֹרֶצֶת הַגְּבוּלִים שֶׁקָּבְעוּ — וַאֲפִילּוּ כָּל מַה שֶּׁאָמְרוּ חֲכָמִים וּמְפֹרָשׁ בַּנְּבִיאִים וּבַתּוֹרָה שֶׁאֵין תְּשׁוּבָה מוֹעֶלֶת — מִצַּד הקב"ה בְּעַצְמוֹ, וְהוּא עַל יְדֵי הַדִּיבּוּק הַגָּמוּר בּוֹ יִתְבָּרֵךְ כְּמוֹ שֶׁיִּהְיֶה לֶעָתִיד, הוּא אוֹמֵר ״יַעֲשֶׂה תְּשׁוּבָה״ וְנִתְכַּפֵּר הַכֹּל לְגַמְרֵי</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great is teshuvah,</w:t>
      </w:r>
      <w:r>
        <w:rPr>
          <w:b/>
          <w:sz w:val="20"/>
          <w:szCs w:val="20"/>
        </w:rPr>
        <w:t xml:space="preserve">”</w:t>
      </w:r>
      <w:r>
        <w:rPr>
          <w:b/>
          <w:sz w:val="20"/>
          <w:szCs w:val="20"/>
        </w:rPr>
        <w:t xml:space="preserve"> </w:t>
      </w:r>
      <w:r>
        <w:rPr>
          <w:b/>
          <w:sz w:val="20"/>
          <w:szCs w:val="20"/>
        </w:rPr>
        <w:t xml:space="preserve">which overrides the judgment of the Torah and the sages and breaches the boundaries they set — even all that the sages said, and that is explicit in the prophets and the Torah, [that] teshuvah does not avail — from the side of the Holy One Himself, and it is through</w:t>
      </w:r>
      <w:r>
        <w:rPr>
          <w:b/>
          <w:sz w:val="20"/>
          <w:szCs w:val="20"/>
        </w:rPr>
        <w:t xml:space="preserve"> </w:t>
      </w:r>
      <w:r>
        <w:rPr>
          <w:i/>
          <w:b/>
          <w:sz w:val="20"/>
          <w:szCs w:val="20"/>
        </w:rPr>
        <w:t xml:space="preserve">complete cleaving</w:t>
      </w:r>
      <w:r>
        <w:rPr>
          <w:b/>
          <w:sz w:val="20"/>
          <w:szCs w:val="20"/>
        </w:rPr>
        <w:t xml:space="preserve"> </w:t>
      </w:r>
      <w:r>
        <w:rPr>
          <w:b/>
          <w:sz w:val="20"/>
          <w:szCs w:val="20"/>
        </w:rPr>
        <w:t xml:space="preserve">to Him as will be in the future: He says</w:t>
      </w:r>
      <w:r>
        <w:rPr>
          <w:b/>
          <w:sz w:val="20"/>
          <w:szCs w:val="20"/>
        </w:rPr>
        <w:t xml:space="preserve"> </w:t>
      </w:r>
      <w:r>
        <w:rPr>
          <w:b/>
          <w:sz w:val="20"/>
          <w:szCs w:val="20"/>
        </w:rPr>
        <w:t xml:space="preserve">“</w:t>
      </w:r>
      <w:r>
        <w:rPr>
          <w:b/>
          <w:sz w:val="20"/>
          <w:szCs w:val="20"/>
        </w:rPr>
        <w:t xml:space="preserve">let him do teshuvah,</w:t>
      </w:r>
      <w:r>
        <w:rPr>
          <w:b/>
          <w:sz w:val="20"/>
          <w:szCs w:val="20"/>
        </w:rPr>
        <w:t xml:space="preserve">”</w:t>
      </w:r>
      <w:r>
        <w:rPr>
          <w:b/>
          <w:sz w:val="20"/>
          <w:szCs w:val="20"/>
        </w:rPr>
        <w:t xml:space="preserve"> </w:t>
      </w:r>
      <w:r>
        <w:rPr>
          <w:b/>
          <w:sz w:val="20"/>
          <w:szCs w:val="20"/>
        </w:rPr>
        <w:t xml:space="preserve">and all is atoned completely.‬</w:t>
      </w:r>
      <w:r>
        <w:rPr>
          <w:rStyle w:val="FootnoteReference"/>
        </w:rPr>
        <w:footnoteReference w:id="220"/>
      </w:r>
      <w:r>
        <w:rPr>
          <w:sz w:val="20"/>
          <w:szCs w:val="20"/>
        </w:rPr>
        <w:t xml:space="preserve"> </w:t>
      </w:r>
      <w:r>
        <w:rPr>
          <w:b/>
          <w:sz w:val="20"/>
          <w:szCs w:val="20"/>
        </w:rPr>
        <w:t xml:space="preserve">וּמַה שֶּׁאָמְרוּ דְּמִקֹּדֶם שָׁאֲלוּ לְחָכְמָה, לַתּוֹרָה, וְלִנְבוּאָה — אֵין זֶה שִׂיחָה בְּטֵלָה וְדֶרֶךְ מְלִיצָה, רַק כָּךְ הוּא הַשּׁוּרָה הָרְאוּיָה וְסֵדֶר הַמַּדְרֵגוֹת לִהְיוֹת נִשְׁאָל לָהֶם קֹדֶם; וַעֲדַיִין לֹא הִגִּיעַ הַשְּׁאֵלָה להקב</w:t>
      </w:r>
      <w:r>
        <w:rPr>
          <w:b/>
          <w:sz w:val="20"/>
          <w:szCs w:val="20"/>
        </w:rPr>
        <w:t xml:space="preserve">“</w:t>
      </w:r>
      <w:r>
        <w:rPr>
          <w:b/>
          <w:sz w:val="20"/>
          <w:szCs w:val="20"/>
        </w:rPr>
        <w:t xml:space="preserve">ה, וְשֶׁיְּבֻלַּע הַמָּוֶת, עַד שֶׁיָּבוֹא מָשִׁיחַ הַשּׁוֹאֵל זֶה מהקב</w:t>
      </w:r>
      <w:r>
        <w:rPr>
          <w:b/>
          <w:sz w:val="20"/>
          <w:szCs w:val="20"/>
        </w:rPr>
        <w:t xml:space="preserve">”</w:t>
      </w:r>
      <w:r>
        <w:rPr>
          <w:b/>
          <w:sz w:val="20"/>
          <w:szCs w:val="20"/>
        </w:rPr>
        <w:t xml:space="preserve">ה, שֶׁנֶּאֱמַר ״חַיִּים שָׁאַל [מִמְּךָ] נָתַתָּ לּוֹ״, וּכְמוֹ שֶׁאָמְרוּ [בְּסֻכָּה נב.]</w:t>
      </w:r>
      <w:r>
        <w:rPr>
          <w:sz w:val="20"/>
          <w:szCs w:val="20"/>
        </w:rPr>
        <w:t xml:space="preserve"> </w:t>
      </w:r>
      <w:r>
        <w:rPr>
          <w:sz w:val="20"/>
          <w:szCs w:val="20"/>
        </w:rPr>
        <w:t xml:space="preserve">—</w:t>
      </w:r>
      <w:r>
        <w:rPr>
          <w:sz w:val="20"/>
          <w:szCs w:val="20"/>
        </w:rPr>
        <w:t xml:space="preserve"> </w:t>
      </w:r>
      <w:r>
        <w:rPr>
          <w:b/>
          <w:sz w:val="20"/>
          <w:szCs w:val="20"/>
        </w:rPr>
        <w:t xml:space="preserve">‪And that they first</w:t>
      </w:r>
      <w:r>
        <w:rPr>
          <w:b/>
          <w:sz w:val="20"/>
          <w:szCs w:val="20"/>
        </w:rPr>
        <w:t xml:space="preserve"> </w:t>
      </w:r>
      <w:r>
        <w:rPr>
          <w:b/>
          <w:sz w:val="20"/>
          <w:szCs w:val="20"/>
        </w:rPr>
        <w:t xml:space="preserve">“</w:t>
      </w:r>
      <w:r>
        <w:rPr>
          <w:b/>
          <w:sz w:val="20"/>
          <w:szCs w:val="20"/>
        </w:rPr>
        <w:t xml:space="preserve">asked Wisdom, Torah, and Prophecy</w:t>
      </w:r>
      <w:r>
        <w:rPr>
          <w:b/>
          <w:sz w:val="20"/>
          <w:szCs w:val="20"/>
        </w:rPr>
        <w:t xml:space="preserve">”</w:t>
      </w:r>
      <w:r>
        <w:rPr>
          <w:b/>
          <w:sz w:val="20"/>
          <w:szCs w:val="20"/>
        </w:rPr>
        <w:t xml:space="preserve"> </w:t>
      </w:r>
      <w:r>
        <w:rPr>
          <w:b/>
          <w:sz w:val="20"/>
          <w:szCs w:val="20"/>
        </w:rPr>
        <w:t xml:space="preserve">is no idle talk or figure of speech, but the fitting order and sequence of the rungs, that they be asked first; and the question had not yet reached the Holy One, nor [the promise] that death be swallowed up, until Mashiach comes, who</w:t>
      </w:r>
      <w:r>
        <w:rPr>
          <w:b/>
          <w:sz w:val="20"/>
          <w:szCs w:val="20"/>
        </w:rPr>
        <w:t xml:space="preserve"> </w:t>
      </w:r>
      <w:r>
        <w:rPr>
          <w:b/>
          <w:sz w:val="20"/>
          <w:szCs w:val="20"/>
        </w:rPr>
        <w:t xml:space="preserve">“</w:t>
      </w:r>
      <w:r>
        <w:rPr>
          <w:b/>
          <w:sz w:val="20"/>
          <w:szCs w:val="20"/>
        </w:rPr>
        <w:t xml:space="preserve">asks this of the Holy One,</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life he asked of You, You gave it him</w:t>
      </w:r>
      <w:r>
        <w:rPr>
          <w:b/>
          <w:sz w:val="20"/>
          <w:szCs w:val="20"/>
        </w:rPr>
        <w:t xml:space="preserve">”</w:t>
      </w:r>
      <w:r>
        <w:rPr>
          <w:b/>
          <w:sz w:val="20"/>
          <w:szCs w:val="20"/>
        </w:rPr>
        <w:t xml:space="preserve"> </w:t>
      </w:r>
      <w:r>
        <w:rPr>
          <w:b/>
          <w:sz w:val="20"/>
          <w:szCs w:val="20"/>
        </w:rPr>
        <w:t xml:space="preserve">(Tehillim 21:5)</w:t>
      </w:r>
      <w:r>
        <w:rPr>
          <w:rStyle w:val="FootnoteReference"/>
        </w:rPr>
        <w:footnoteReference w:id="221"/>
      </w:r>
      <w:r>
        <w:rPr>
          <w:b/>
          <w:sz w:val="20"/>
          <w:szCs w:val="20"/>
        </w:rPr>
        <w:t xml:space="preserve">, and as they said [Sukkah 52a].‬</w:t>
      </w:r>
      <w:r>
        <w:rPr>
          <w:rStyle w:val="FootnoteReference"/>
        </w:rPr>
        <w:footnoteReference w:id="222"/>
      </w:r>
      <w:r>
        <w:rPr>
          <w:sz w:val="20"/>
          <w:szCs w:val="20"/>
        </w:rPr>
        <w:t xml:space="preserve"> </w:t>
      </w:r>
      <w:r>
        <w:rPr>
          <w:b/>
          <w:sz w:val="20"/>
          <w:szCs w:val="20"/>
        </w:rPr>
        <w:t xml:space="preserve">וְעַד מַתַּן תּוֹרָה — שֶׁהוּא עַד הַתְחָלַת ״שְׁנֵי אֲלָפִים תּוֹרָה״ ״מֵאֵת הַנֶּפֶשׁ אֲשֶׁר עָשׂוּ״ [בְחָרָן] כְּמוֹ שֶׁאָמְרוּ [בע"ז ט.] — הוּא הַזְּמַן דְּשָׁאֲלוּ לְחָכְמָה וְהֵשִׁיבָה ״חֲטָאִים תִּרְדֹּף רָעָה״, כִּי אֵין תְּשׁוּבָה לַגּוֹיִם כְּלָל</w:t>
      </w:r>
      <w:r>
        <w:rPr>
          <w:sz w:val="20"/>
          <w:szCs w:val="20"/>
        </w:rPr>
        <w:t xml:space="preserve"> </w:t>
      </w:r>
      <w:r>
        <w:rPr>
          <w:sz w:val="20"/>
          <w:szCs w:val="20"/>
        </w:rPr>
        <w:t xml:space="preserve">—</w:t>
      </w:r>
      <w:r>
        <w:rPr>
          <w:sz w:val="20"/>
          <w:szCs w:val="20"/>
        </w:rPr>
        <w:t xml:space="preserve"> </w:t>
      </w:r>
      <w:r>
        <w:rPr>
          <w:b/>
          <w:sz w:val="20"/>
          <w:szCs w:val="20"/>
        </w:rPr>
        <w:t xml:space="preserve">‪And until</w:t>
      </w:r>
      <w:r>
        <w:rPr>
          <w:b/>
          <w:sz w:val="20"/>
          <w:szCs w:val="20"/>
        </w:rPr>
        <w:t xml:space="preserve"> </w:t>
      </w:r>
      <w:r>
        <w:rPr>
          <w:i/>
          <w:b/>
          <w:sz w:val="20"/>
          <w:szCs w:val="20"/>
        </w:rPr>
        <w:t xml:space="preserve">matan Torah</w:t>
      </w:r>
      <w:r>
        <w:rPr>
          <w:b/>
          <w:sz w:val="20"/>
          <w:szCs w:val="20"/>
        </w:rPr>
        <w:t xml:space="preserve"> </w:t>
      </w:r>
      <w:r>
        <w:rPr>
          <w:b/>
          <w:sz w:val="20"/>
          <w:szCs w:val="20"/>
        </w:rPr>
        <w:t xml:space="preserve">— which is the start of the</w:t>
      </w:r>
      <w:r>
        <w:rPr>
          <w:b/>
          <w:sz w:val="20"/>
          <w:szCs w:val="20"/>
        </w:rPr>
        <w:t xml:space="preserve"> </w:t>
      </w:r>
      <w:r>
        <w:rPr>
          <w:b/>
          <w:sz w:val="20"/>
          <w:szCs w:val="20"/>
        </w:rPr>
        <w:t xml:space="preserve">“</w:t>
      </w:r>
      <w:r>
        <w:rPr>
          <w:b/>
          <w:sz w:val="20"/>
          <w:szCs w:val="20"/>
        </w:rPr>
        <w:t xml:space="preserve">two thousand years of Torah,</w:t>
      </w:r>
      <w:r>
        <w:rPr>
          <w:b/>
          <w:sz w:val="20"/>
          <w:szCs w:val="20"/>
        </w:rPr>
        <w:t xml:space="preserve">”</w:t>
      </w:r>
      <w:r>
        <w:rPr>
          <w:b/>
          <w:sz w:val="20"/>
          <w:szCs w:val="20"/>
        </w:rPr>
        <w:t xml:space="preserve"> </w:t>
      </w:r>
      <w:r>
        <w:rPr>
          <w:b/>
          <w:sz w:val="20"/>
          <w:szCs w:val="20"/>
        </w:rPr>
        <w:t xml:space="preserve">“</w:t>
      </w:r>
      <w:r>
        <w:rPr>
          <w:b/>
          <w:sz w:val="20"/>
          <w:szCs w:val="20"/>
        </w:rPr>
        <w:t xml:space="preserve">from the souls they made [in Charan],</w:t>
      </w:r>
      <w:r>
        <w:rPr>
          <w:b/>
          <w:sz w:val="20"/>
          <w:szCs w:val="20"/>
        </w:rPr>
        <w:t xml:space="preserve">”</w:t>
      </w:r>
      <w:r>
        <w:rPr>
          <w:b/>
          <w:sz w:val="20"/>
          <w:szCs w:val="20"/>
        </w:rPr>
        <w:t xml:space="preserve"> </w:t>
      </w:r>
      <w:r>
        <w:rPr>
          <w:b/>
          <w:sz w:val="20"/>
          <w:szCs w:val="20"/>
        </w:rPr>
        <w:t xml:space="preserve">as they said [Avodah Zarah 9a] — is the time of</w:t>
      </w:r>
      <w:r>
        <w:rPr>
          <w:b/>
          <w:sz w:val="20"/>
          <w:szCs w:val="20"/>
        </w:rPr>
        <w:t xml:space="preserve"> </w:t>
      </w:r>
      <w:r>
        <w:rPr>
          <w:b/>
          <w:sz w:val="20"/>
          <w:szCs w:val="20"/>
        </w:rPr>
        <w:t xml:space="preserve">“</w:t>
      </w:r>
      <w:r>
        <w:rPr>
          <w:b/>
          <w:sz w:val="20"/>
          <w:szCs w:val="20"/>
        </w:rPr>
        <w:t xml:space="preserve">asking Wisdom,</w:t>
      </w:r>
      <w:r>
        <w:rPr>
          <w:b/>
          <w:sz w:val="20"/>
          <w:szCs w:val="20"/>
        </w:rPr>
        <w:t xml:space="preserve">”</w:t>
      </w:r>
      <w:r>
        <w:rPr>
          <w:b/>
          <w:sz w:val="20"/>
          <w:szCs w:val="20"/>
        </w:rPr>
        <w:t xml:space="preserve"> </w:t>
      </w:r>
      <w:r>
        <w:rPr>
          <w:b/>
          <w:sz w:val="20"/>
          <w:szCs w:val="20"/>
        </w:rPr>
        <w:t xml:space="preserve">which answered</w:t>
      </w:r>
      <w:r>
        <w:rPr>
          <w:b/>
          <w:sz w:val="20"/>
          <w:szCs w:val="20"/>
        </w:rPr>
        <w:t xml:space="preserve"> </w:t>
      </w:r>
      <w:r>
        <w:rPr>
          <w:b/>
          <w:sz w:val="20"/>
          <w:szCs w:val="20"/>
        </w:rPr>
        <w:t xml:space="preserve">“</w:t>
      </w:r>
      <w:r>
        <w:rPr>
          <w:b/>
          <w:sz w:val="20"/>
          <w:szCs w:val="20"/>
        </w:rPr>
        <w:t xml:space="preserve">evil pursues sinners,</w:t>
      </w:r>
      <w:r>
        <w:rPr>
          <w:b/>
          <w:sz w:val="20"/>
          <w:szCs w:val="20"/>
        </w:rPr>
        <w:t xml:space="preserve">”</w:t>
      </w:r>
      <w:r>
        <w:rPr>
          <w:b/>
          <w:sz w:val="20"/>
          <w:szCs w:val="20"/>
        </w:rPr>
        <w:t xml:space="preserve"> </w:t>
      </w:r>
      <w:r>
        <w:rPr>
          <w:b/>
          <w:sz w:val="20"/>
          <w:szCs w:val="20"/>
        </w:rPr>
        <w:t xml:space="preserve">for there is no teshuvah for the nations at all.‬</w:t>
      </w:r>
      <w:r>
        <w:rPr>
          <w:rStyle w:val="FootnoteReference"/>
        </w:rPr>
        <w:footnoteReference w:id="223"/>
      </w:r>
      <w:r>
        <w:rPr>
          <w:sz w:val="20"/>
          <w:szCs w:val="20"/>
        </w:rPr>
        <w:t xml:space="preserve"> </w:t>
      </w:r>
      <w:r>
        <w:rPr>
          <w:b/>
          <w:sz w:val="20"/>
          <w:szCs w:val="20"/>
        </w:rPr>
        <w:t xml:space="preserve">וּבְאַבְרָהָם אָבִינוּ ע</w:t>
      </w:r>
      <w:r>
        <w:rPr>
          <w:b/>
          <w:sz w:val="20"/>
          <w:szCs w:val="20"/>
        </w:rPr>
        <w:t xml:space="preserve">“</w:t>
      </w:r>
      <w:r>
        <w:rPr>
          <w:b/>
          <w:sz w:val="20"/>
          <w:szCs w:val="20"/>
        </w:rPr>
        <w:t xml:space="preserve">ה הִתְחִילָה תּוֹרָה וְשֹׁרֶשׁ הַיַּהֲדוּת, שֶׁיֵּשׁ מְצִיאוּת כַּפָּרָה לְחֵטְא עַל יְדֵי תְּשׁוּבָה, וְצָרִיךְ רַק קָרְבָּן לְכַפֵּר, וְזֶהוּ סֵדֶר קָרְבָּנוֹת שֶׁאָמַר הקב</w:t>
      </w:r>
      <w:r>
        <w:rPr>
          <w:b/>
          <w:sz w:val="20"/>
          <w:szCs w:val="20"/>
        </w:rPr>
        <w:t xml:space="preserve">”</w:t>
      </w:r>
      <w:r>
        <w:rPr>
          <w:b/>
          <w:sz w:val="20"/>
          <w:szCs w:val="20"/>
        </w:rPr>
        <w:t xml:space="preserve">ה לְאַבְרָהָם אָבִינוּ ע"ה כְּמוֹ שֶׁאָמְרוּ [בְּתַעֲנִית כז:]</w:t>
      </w:r>
      <w:r>
        <w:rPr>
          <w:sz w:val="20"/>
          <w:szCs w:val="20"/>
        </w:rPr>
        <w:t xml:space="preserve"> </w:t>
      </w:r>
      <w:r>
        <w:rPr>
          <w:sz w:val="20"/>
          <w:szCs w:val="20"/>
        </w:rPr>
        <w:t xml:space="preserve">—</w:t>
      </w:r>
      <w:r>
        <w:rPr>
          <w:sz w:val="20"/>
          <w:szCs w:val="20"/>
        </w:rPr>
        <w:t xml:space="preserve"> </w:t>
      </w:r>
      <w:r>
        <w:rPr>
          <w:b/>
          <w:sz w:val="20"/>
          <w:szCs w:val="20"/>
        </w:rPr>
        <w:t xml:space="preserve">‪And with Avraham Avinu began Torah and the root of Jewishness — that there is a</w:t>
      </w:r>
      <w:r>
        <w:rPr>
          <w:b/>
          <w:sz w:val="20"/>
          <w:szCs w:val="20"/>
        </w:rPr>
        <w:t xml:space="preserve"> </w:t>
      </w:r>
      <w:r>
        <w:rPr>
          <w:i/>
          <w:b/>
          <w:sz w:val="20"/>
          <w:szCs w:val="20"/>
        </w:rPr>
        <w:t xml:space="preserve">possibility</w:t>
      </w:r>
      <w:r>
        <w:rPr>
          <w:b/>
          <w:sz w:val="20"/>
          <w:szCs w:val="20"/>
        </w:rPr>
        <w:t xml:space="preserve"> </w:t>
      </w:r>
      <w:r>
        <w:rPr>
          <w:b/>
          <w:sz w:val="20"/>
          <w:szCs w:val="20"/>
        </w:rPr>
        <w:t xml:space="preserve">of atonement for sin through teshuvah, needing only a</w:t>
      </w:r>
      <w:r>
        <w:rPr>
          <w:b/>
          <w:sz w:val="20"/>
          <w:szCs w:val="20"/>
        </w:rPr>
        <w:t xml:space="preserve"> </w:t>
      </w:r>
      <w:r>
        <w:rPr>
          <w:i/>
          <w:b/>
          <w:sz w:val="20"/>
          <w:szCs w:val="20"/>
        </w:rPr>
        <w:t xml:space="preserve">korban</w:t>
      </w:r>
      <w:r>
        <w:rPr>
          <w:b/>
          <w:sz w:val="20"/>
          <w:szCs w:val="20"/>
        </w:rPr>
        <w:t xml:space="preserve"> </w:t>
      </w:r>
      <w:r>
        <w:rPr>
          <w:b/>
          <w:sz w:val="20"/>
          <w:szCs w:val="20"/>
        </w:rPr>
        <w:t xml:space="preserve">to atone; and this is the</w:t>
      </w:r>
      <w:r>
        <w:rPr>
          <w:b/>
          <w:sz w:val="20"/>
          <w:szCs w:val="20"/>
        </w:rPr>
        <w:t xml:space="preserve"> </w:t>
      </w:r>
      <w:r>
        <w:rPr>
          <w:b/>
          <w:sz w:val="20"/>
          <w:szCs w:val="20"/>
        </w:rPr>
        <w:t xml:space="preserve">“</w:t>
      </w:r>
      <w:r>
        <w:rPr>
          <w:b/>
          <w:sz w:val="20"/>
          <w:szCs w:val="20"/>
        </w:rPr>
        <w:t xml:space="preserve">order of sacrifices</w:t>
      </w:r>
      <w:r>
        <w:rPr>
          <w:b/>
          <w:sz w:val="20"/>
          <w:szCs w:val="20"/>
        </w:rPr>
        <w:t xml:space="preserve">”</w:t>
      </w:r>
      <w:r>
        <w:rPr>
          <w:b/>
          <w:sz w:val="20"/>
          <w:szCs w:val="20"/>
        </w:rPr>
        <w:t xml:space="preserve"> </w:t>
      </w:r>
      <w:r>
        <w:rPr>
          <w:b/>
          <w:sz w:val="20"/>
          <w:szCs w:val="20"/>
        </w:rPr>
        <w:t xml:space="preserve">that the Holy One told Avraham, as they said [Taanis 27b].‬</w:t>
      </w:r>
      <w:r>
        <w:rPr>
          <w:rStyle w:val="FootnoteReference"/>
        </w:rPr>
        <w:footnoteReference w:id="224"/>
      </w:r>
      <w:r>
        <w:rPr>
          <w:sz w:val="20"/>
          <w:szCs w:val="20"/>
        </w:rPr>
        <w:t xml:space="preserve"> </w:t>
      </w:r>
      <w:r>
        <w:rPr>
          <w:b/>
          <w:sz w:val="20"/>
          <w:szCs w:val="20"/>
        </w:rPr>
        <w:t xml:space="preserve">וּבְאוֹתוֹ מַעֲמָד בָּחַר לוֹ אַבְרָהָם אָבִינוּ ע"ה גַּם כֵּן הַגָּלוּיוֹת, שֶׁהֵן הַיִּסּוּרִין הַמְּמָרְקִין, דְּאֵין תְּשׁוּבָה מְמָרֶקֶת לְגַמְרֵי עַל פִּי מִשְׁפַּט הַתּוֹרָה כְּפִי ד’ חִלּוּקֵי כַּפָּרָה</w:t>
      </w:r>
      <w:r>
        <w:rPr>
          <w:sz w:val="20"/>
          <w:szCs w:val="20"/>
        </w:rPr>
        <w:t xml:space="preserve"> </w:t>
      </w:r>
      <w:r>
        <w:rPr>
          <w:sz w:val="20"/>
          <w:szCs w:val="20"/>
        </w:rPr>
        <w:t xml:space="preserve">—</w:t>
      </w:r>
      <w:r>
        <w:rPr>
          <w:sz w:val="20"/>
          <w:szCs w:val="20"/>
        </w:rPr>
        <w:t xml:space="preserve"> </w:t>
      </w:r>
      <w:r>
        <w:rPr>
          <w:b/>
          <w:sz w:val="20"/>
          <w:szCs w:val="20"/>
        </w:rPr>
        <w:t xml:space="preserve">‪And at that covenant [of the pieces] Avraham also chose the</w:t>
      </w:r>
      <w:r>
        <w:rPr>
          <w:b/>
          <w:sz w:val="20"/>
          <w:szCs w:val="20"/>
        </w:rPr>
        <w:t xml:space="preserve"> </w:t>
      </w:r>
      <w:r>
        <w:rPr>
          <w:i/>
          <w:b/>
          <w:sz w:val="20"/>
          <w:szCs w:val="20"/>
        </w:rPr>
        <w:t xml:space="preserve">exiles</w:t>
      </w:r>
      <w:r>
        <w:rPr>
          <w:b/>
          <w:sz w:val="20"/>
          <w:szCs w:val="20"/>
        </w:rPr>
        <w:t xml:space="preserve"> </w:t>
      </w:r>
      <w:r>
        <w:rPr>
          <w:b/>
          <w:sz w:val="20"/>
          <w:szCs w:val="20"/>
        </w:rPr>
        <w:t xml:space="preserve">— which are the scouring sufferings — since teshuvah does not fully scour by the Torah’s judgment, according to the four levels of atonement.‬</w:t>
      </w:r>
    </w:p>
    <w:p>
      <w:pPr>
        <w:pStyle w:val="BodyText"/>
        <w:spacing w:before="0" w:after="40" w:line="240" w:lineRule="auto"/>
      </w:pPr>
      <w:r>
        <w:rPr>
          <w:b/>
          <w:sz w:val="20"/>
          <w:szCs w:val="20"/>
        </w:rPr>
        <w:t xml:space="preserve">וְזֶהוּ עַד אַחַר מַתַּן תּוֹרָה, שֶׁהִתְחִיל זְמַן דְּשָׁאֲלוּ לִנְבוּאָה; וְדוֹר הַמִּדְבָּר זָכוּ כֻּלָּם לִנְבוּאָה בִּשְׁעַת מַתַּן תּוֹרָה, דְּעַל כֵּן אָמְרוּ [פְּסָחִים סו.] ״אִם אֵינָן נְבִיאִים בְּנֵי נְבִיאִים הֵן״</w:t>
      </w:r>
      <w:r>
        <w:rPr>
          <w:sz w:val="20"/>
          <w:szCs w:val="20"/>
        </w:rPr>
        <w:t xml:space="preserve"> </w:t>
      </w:r>
      <w:r>
        <w:rPr>
          <w:sz w:val="20"/>
          <w:szCs w:val="20"/>
        </w:rPr>
        <w:t xml:space="preserve">—</w:t>
      </w:r>
      <w:r>
        <w:rPr>
          <w:sz w:val="20"/>
          <w:szCs w:val="20"/>
        </w:rPr>
        <w:t xml:space="preserve"> </w:t>
      </w:r>
      <w:r>
        <w:rPr>
          <w:b/>
          <w:sz w:val="20"/>
          <w:szCs w:val="20"/>
        </w:rPr>
        <w:t xml:space="preserve">‪And this [was] until after matan Torah, when the time of</w:t>
      </w:r>
      <w:r>
        <w:rPr>
          <w:b/>
          <w:sz w:val="20"/>
          <w:szCs w:val="20"/>
        </w:rPr>
        <w:t xml:space="preserve"> </w:t>
      </w:r>
      <w:r>
        <w:rPr>
          <w:b/>
          <w:sz w:val="20"/>
          <w:szCs w:val="20"/>
        </w:rPr>
        <w:t xml:space="preserve">“</w:t>
      </w:r>
      <w:r>
        <w:rPr>
          <w:b/>
          <w:sz w:val="20"/>
          <w:szCs w:val="20"/>
        </w:rPr>
        <w:t xml:space="preserve">asking Prophecy</w:t>
      </w:r>
      <w:r>
        <w:rPr>
          <w:b/>
          <w:sz w:val="20"/>
          <w:szCs w:val="20"/>
        </w:rPr>
        <w:t xml:space="preserve">”</w:t>
      </w:r>
      <w:r>
        <w:rPr>
          <w:b/>
          <w:sz w:val="20"/>
          <w:szCs w:val="20"/>
        </w:rPr>
        <w:t xml:space="preserve"> </w:t>
      </w:r>
      <w:r>
        <w:rPr>
          <w:b/>
          <w:sz w:val="20"/>
          <w:szCs w:val="20"/>
        </w:rPr>
        <w:t xml:space="preserve">began; and the desert generation all merited prophecy at the giving of the Torah — therefore they said [Pesachim 66b],</w:t>
      </w:r>
      <w:r>
        <w:rPr>
          <w:b/>
          <w:sz w:val="20"/>
          <w:szCs w:val="20"/>
        </w:rPr>
        <w:t xml:space="preserve"> </w:t>
      </w:r>
      <w:r>
        <w:rPr>
          <w:b/>
          <w:sz w:val="20"/>
          <w:szCs w:val="20"/>
        </w:rPr>
        <w:t xml:space="preserve">“</w:t>
      </w:r>
      <w:r>
        <w:rPr>
          <w:b/>
          <w:sz w:val="20"/>
          <w:szCs w:val="20"/>
        </w:rPr>
        <w:t xml:space="preserve">if they are not prophets, they are the children of prophets.‬</w:t>
      </w:r>
      <w:r>
        <w:rPr>
          <w:b/>
          <w:sz w:val="20"/>
          <w:szCs w:val="20"/>
        </w:rPr>
        <w:t xml:space="preserve">”</w:t>
      </w:r>
      <w:r>
        <w:rPr>
          <w:rStyle w:val="FootnoteReference"/>
        </w:rPr>
        <w:footnoteReference w:id="225"/>
      </w:r>
      <w:r>
        <w:rPr>
          <w:rStyle w:val="FootnoteReference"/>
        </w:rPr>
        <w:footnoteReference w:id="226"/>
      </w:r>
      <w:r>
        <w:rPr>
          <w:sz w:val="20"/>
          <w:szCs w:val="20"/>
        </w:rPr>
        <w:t xml:space="preserve"> </w:t>
      </w:r>
      <w:r>
        <w:rPr>
          <w:b/>
          <w:sz w:val="20"/>
          <w:szCs w:val="20"/>
        </w:rPr>
        <w:t xml:space="preserve">וּמִצַּד הַשָּׂגַת ״אֲנִי ה’״ וְגוֹ’, דְּשָׁמְעוּ כֻּלָּם מִפִּי הַגְּבוּרָה, הִתְחִיל הַשָּׂגַת הַנְּבוּאָה, שֶׁהוּא דֶּרֶךְ כְּלָל הַהַשָּׂגָה דְּ״אַתָּה עִמָּדִי״, שֶׁיּוּכְלוּ לְתַקֵּן הַקּוֹדֵם וּלְהַצִּיל מִיִּסּוּרִין גַּם כֵּן עַל יְדֵי הַתְּשׁוּבָה; אֲבָל מִכָּל מָקוֹם אֵין נִתְקָן לְגַמְרֵי לְהַצִּיל גַּם מֵהַמִּיתָה, וּתְשׁוּבָתָם ״הַנֶּפֶשׁ הַחֹטֵאת תָּמוּת״ כַּנִּזְכָּר, וְזֶה מוֹשֵׁךְ וְהוֹלֵךְ עַד מָשִׁיחַ</w:t>
      </w:r>
      <w:r>
        <w:rPr>
          <w:sz w:val="20"/>
          <w:szCs w:val="20"/>
        </w:rPr>
        <w:t xml:space="preserve"> </w:t>
      </w:r>
      <w:r>
        <w:rPr>
          <w:sz w:val="20"/>
          <w:szCs w:val="20"/>
        </w:rPr>
        <w:t xml:space="preserve">—</w:t>
      </w:r>
      <w:r>
        <w:rPr>
          <w:sz w:val="20"/>
          <w:szCs w:val="20"/>
        </w:rPr>
        <w:t xml:space="preserve"> </w:t>
      </w:r>
      <w:r>
        <w:rPr>
          <w:b/>
          <w:sz w:val="20"/>
          <w:szCs w:val="20"/>
        </w:rPr>
        <w:t xml:space="preserve">‪And from the side of the apprehension of</w:t>
      </w:r>
      <w:r>
        <w:rPr>
          <w:b/>
          <w:sz w:val="20"/>
          <w:szCs w:val="20"/>
        </w:rPr>
        <w:t xml:space="preserve"> </w:t>
      </w:r>
      <w:r>
        <w:rPr>
          <w:b/>
          <w:sz w:val="20"/>
          <w:szCs w:val="20"/>
        </w:rPr>
        <w:t xml:space="preserve">“</w:t>
      </w:r>
      <w:r>
        <w:rPr>
          <w:b/>
          <w:sz w:val="20"/>
          <w:szCs w:val="20"/>
        </w:rPr>
        <w:t xml:space="preserve">I am Hashem,</w:t>
      </w:r>
      <w:r>
        <w:rPr>
          <w:b/>
          <w:sz w:val="20"/>
          <w:szCs w:val="20"/>
        </w:rPr>
        <w:t xml:space="preserve">”</w:t>
      </w:r>
      <w:r>
        <w:rPr>
          <w:b/>
          <w:sz w:val="20"/>
          <w:szCs w:val="20"/>
        </w:rPr>
        <w:t xml:space="preserve"> </w:t>
      </w:r>
      <w:r>
        <w:rPr>
          <w:b/>
          <w:sz w:val="20"/>
          <w:szCs w:val="20"/>
        </w:rPr>
        <w:t xml:space="preserve">etc., which they all heard from the mouth of the Almighty, the apprehension of prophecy began — which is, in general, the apprehension of</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by which they can rectify the past and be saved from sufferings too, through teshuvah; but nonetheless it is not fully rectified to save even from death, and their teshuvah [remains under]</w:t>
      </w:r>
      <w:r>
        <w:rPr>
          <w:b/>
          <w:sz w:val="20"/>
          <w:szCs w:val="20"/>
        </w:rPr>
        <w:t xml:space="preserve"> </w:t>
      </w:r>
      <w:r>
        <w:rPr>
          <w:b/>
          <w:sz w:val="20"/>
          <w:szCs w:val="20"/>
        </w:rPr>
        <w:t xml:space="preserve">“</w:t>
      </w:r>
      <w:r>
        <w:rPr>
          <w:b/>
          <w:sz w:val="20"/>
          <w:szCs w:val="20"/>
        </w:rPr>
        <w:t xml:space="preserve">the soul that sins shall die,</w:t>
      </w:r>
      <w:r>
        <w:rPr>
          <w:b/>
          <w:sz w:val="20"/>
          <w:szCs w:val="20"/>
        </w:rPr>
        <w:t xml:space="preserve">”</w:t>
      </w:r>
      <w:r>
        <w:rPr>
          <w:b/>
          <w:sz w:val="20"/>
          <w:szCs w:val="20"/>
        </w:rPr>
        <w:t xml:space="preserve"> </w:t>
      </w:r>
      <w:r>
        <w:rPr>
          <w:b/>
          <w:sz w:val="20"/>
          <w:szCs w:val="20"/>
        </w:rPr>
        <w:t xml:space="preserve">as mentioned — and this draws on until Mashiach.‬</w:t>
      </w:r>
      <w:r>
        <w:rPr>
          <w:sz w:val="20"/>
          <w:szCs w:val="20"/>
        </w:rPr>
        <w:t xml:space="preserve"> </w:t>
      </w:r>
      <w:r>
        <w:rPr>
          <w:b/>
          <w:sz w:val="20"/>
          <w:szCs w:val="20"/>
        </w:rPr>
        <w:t xml:space="preserve">דאע</w:t>
      </w:r>
      <w:r>
        <w:rPr>
          <w:b/>
          <w:sz w:val="20"/>
          <w:szCs w:val="20"/>
        </w:rPr>
        <w:t xml:space="preserve">“</w:t>
      </w:r>
      <w:r>
        <w:rPr>
          <w:b/>
          <w:sz w:val="20"/>
          <w:szCs w:val="20"/>
        </w:rPr>
        <w:t xml:space="preserve">פ שֶׁדָּבָר זֶה [הַנְּבוּאָה] הוּא שֹׁרֶשׁ יַעֲקֹב אָבִינוּ ע</w:t>
      </w:r>
      <w:r>
        <w:rPr>
          <w:b/>
          <w:sz w:val="20"/>
          <w:szCs w:val="20"/>
        </w:rPr>
        <w:t xml:space="preserve">”</w:t>
      </w:r>
      <w:r>
        <w:rPr>
          <w:b/>
          <w:sz w:val="20"/>
          <w:szCs w:val="20"/>
        </w:rPr>
        <w:t xml:space="preserve">ה דְּמִטָּתוֹ שְׁלֵימָה, מִכָּל מָקוֹם בָּעוֹלָם הַזֶּה אֵין זֶה נִגְלֶה עֲדַיִין, וְהַרְבֵּה מְשֻׁמָּדִים וְכוֹפְרִים יֵשׁ בעו"ה מִזֶּרַע יִשְׂרָאֵל, אֶלָּא שֶׁהִבְטִיחָנוּ יִתְבָּרֵךְ דְּ״לֹא יִדַּח מִמֶּנּוּ נִדָּח״</w:t>
      </w:r>
      <w:r>
        <w:rPr>
          <w:sz w:val="20"/>
          <w:szCs w:val="20"/>
        </w:rPr>
        <w:t xml:space="preserve"> </w:t>
      </w:r>
      <w:r>
        <w:rPr>
          <w:sz w:val="20"/>
          <w:szCs w:val="20"/>
        </w:rPr>
        <w:t xml:space="preserve">—</w:t>
      </w:r>
      <w:r>
        <w:rPr>
          <w:sz w:val="20"/>
          <w:szCs w:val="20"/>
        </w:rPr>
        <w:t xml:space="preserve"> </w:t>
      </w:r>
      <w:r>
        <w:rPr>
          <w:b/>
          <w:sz w:val="20"/>
          <w:szCs w:val="20"/>
        </w:rPr>
        <w:t xml:space="preserve">‪For though this matter [prophecy] is the root of Yaakov,</w:t>
      </w:r>
      <w:r>
        <w:rPr>
          <w:b/>
          <w:sz w:val="20"/>
          <w:szCs w:val="20"/>
        </w:rPr>
        <w:t xml:space="preserve"> </w:t>
      </w:r>
      <w:r>
        <w:rPr>
          <w:b/>
          <w:sz w:val="20"/>
          <w:szCs w:val="20"/>
        </w:rPr>
        <w:t xml:space="preserve">“</w:t>
      </w:r>
      <w:r>
        <w:rPr>
          <w:b/>
          <w:sz w:val="20"/>
          <w:szCs w:val="20"/>
        </w:rPr>
        <w:t xml:space="preserve">whose bed was whole,</w:t>
      </w:r>
      <w:r>
        <w:rPr>
          <w:b/>
          <w:sz w:val="20"/>
          <w:szCs w:val="20"/>
        </w:rPr>
        <w:t xml:space="preserve">”</w:t>
      </w:r>
      <w:r>
        <w:rPr>
          <w:b/>
          <w:sz w:val="20"/>
          <w:szCs w:val="20"/>
        </w:rPr>
        <w:t xml:space="preserve"> </w:t>
      </w:r>
      <w:r>
        <w:rPr>
          <w:b/>
          <w:sz w:val="20"/>
          <w:szCs w:val="20"/>
        </w:rPr>
        <w:t xml:space="preserve">nonetheless in this world it is not yet manifest — there are many apostates and deniers, in our great sins, from the seed of Israel — only that He assured us,</w:t>
      </w:r>
      <w:r>
        <w:rPr>
          <w:b/>
          <w:sz w:val="20"/>
          <w:szCs w:val="20"/>
        </w:rPr>
        <w:t xml:space="preserve"> </w:t>
      </w:r>
      <w:r>
        <w:rPr>
          <w:b/>
          <w:sz w:val="20"/>
          <w:szCs w:val="20"/>
        </w:rPr>
        <w:t xml:space="preserve">“</w:t>
      </w:r>
      <w:r>
        <w:rPr>
          <w:b/>
          <w:sz w:val="20"/>
          <w:szCs w:val="20"/>
        </w:rPr>
        <w:t xml:space="preserve">no outcast shall be cast off from Him</w:t>
      </w:r>
      <w:r>
        <w:rPr>
          <w:b/>
          <w:sz w:val="20"/>
          <w:szCs w:val="20"/>
        </w:rPr>
        <w:t xml:space="preserve">”</w:t>
      </w:r>
      <w:r>
        <w:rPr>
          <w:b/>
          <w:sz w:val="20"/>
          <w:szCs w:val="20"/>
        </w:rPr>
        <w:t xml:space="preserve"> </w:t>
      </w:r>
      <w:r>
        <w:rPr>
          <w:b/>
          <w:sz w:val="20"/>
          <w:szCs w:val="20"/>
        </w:rPr>
        <w:t xml:space="preserve">(Shmuel II 14:14)‬</w:t>
      </w:r>
      <w:r>
        <w:rPr>
          <w:rStyle w:val="FootnoteReference"/>
        </w:rPr>
        <w:footnoteReference w:id="227"/>
      </w:r>
      <w:r>
        <w:rPr>
          <w:b/>
          <w:sz w:val="20"/>
          <w:szCs w:val="20"/>
        </w:rPr>
        <w:t xml:space="preserve">.</w:t>
      </w:r>
      <w:r>
        <w:rPr>
          <w:sz w:val="20"/>
          <w:szCs w:val="20"/>
        </w:rPr>
        <w:t xml:space="preserve"> </w:t>
      </w:r>
      <w:r>
        <w:rPr>
          <w:b/>
          <w:sz w:val="20"/>
          <w:szCs w:val="20"/>
        </w:rPr>
        <w:t xml:space="preserve">וּכְשֶׁיְּקַבֵּץ נִדָּחֵינוּ מֵאַרְבַּע כְּנָפוֹת יְבֹרַר לָעַיִן דָּבָר זֶה, דְּשׁוּם זֶרַע יַעֲקֹב אָבִינוּ ע"ה לֹא נִדְחֶה כְּלָל, וְאָז יִהְיֶה שְׁלֵימוֹת דַּרְגָּא דְּיַעֲקֹב; וְהַהַשְׁלָמָה הַגְּמוּרָה יִהְיֶה לִימוֹת הַמָּשִׁיחַ, שֶׁאָז יִתְבָּרֵר גְּדוֹלָה זוֹ דִּתְשׁוּבָה, שֶׁ״דּוֹחָה לֹא תַעֲשֶׂה שֶׁבַּתּוֹרָה״ הוּא לֹא תַעֲשֶׂה רִאשׁוֹנָה דְּ״פֶּן יִשְׁלַח יָדוֹ״ וְגוֹ’ — דְּכָל מָקוֹם שֶׁנֶּאֱמַר ״פֶּן״ הוּא לֹא תַעֲשֶׂה — וְזֶהוּ שְׁלֵימוֹת הַמַּעֲלָה</w:t>
      </w:r>
      <w:r>
        <w:rPr>
          <w:sz w:val="20"/>
          <w:szCs w:val="20"/>
        </w:rPr>
        <w:t xml:space="preserve"> </w:t>
      </w:r>
      <w:r>
        <w:rPr>
          <w:sz w:val="20"/>
          <w:szCs w:val="20"/>
        </w:rPr>
        <w:t xml:space="preserve">—</w:t>
      </w:r>
      <w:r>
        <w:rPr>
          <w:sz w:val="20"/>
          <w:szCs w:val="20"/>
        </w:rPr>
        <w:t xml:space="preserve"> </w:t>
      </w:r>
      <w:r>
        <w:rPr>
          <w:b/>
          <w:sz w:val="20"/>
          <w:szCs w:val="20"/>
        </w:rPr>
        <w:t xml:space="preserve">‪And when He gathers our outcasts from the four corners, this will be clarified to the eye — that no seed of Yaakov is rejected at all, and then the rung of Yaakov will be complete; and the utter completion will be in the days of Mashiach, when this</w:t>
      </w:r>
      <w:r>
        <w:rPr>
          <w:b/>
          <w:sz w:val="20"/>
          <w:szCs w:val="20"/>
        </w:rPr>
        <w:t xml:space="preserve"> </w:t>
      </w:r>
      <w:r>
        <w:rPr>
          <w:b/>
          <w:sz w:val="20"/>
          <w:szCs w:val="20"/>
        </w:rPr>
        <w:t xml:space="preserve">“</w:t>
      </w:r>
      <w:r>
        <w:rPr>
          <w:b/>
          <w:sz w:val="20"/>
          <w:szCs w:val="20"/>
        </w:rPr>
        <w:t xml:space="preserve">greatness of teshuvah</w:t>
      </w:r>
      <w:r>
        <w:rPr>
          <w:b/>
          <w:sz w:val="20"/>
          <w:szCs w:val="20"/>
        </w:rPr>
        <w:t xml:space="preserve">”</w:t>
      </w:r>
      <w:r>
        <w:rPr>
          <w:b/>
          <w:sz w:val="20"/>
          <w:szCs w:val="20"/>
        </w:rPr>
        <w:t xml:space="preserve"> </w:t>
      </w:r>
      <w:r>
        <w:rPr>
          <w:b/>
          <w:sz w:val="20"/>
          <w:szCs w:val="20"/>
        </w:rPr>
        <w:t xml:space="preserve">will be clarified — that</w:t>
      </w:r>
      <w:r>
        <w:rPr>
          <w:b/>
          <w:sz w:val="20"/>
          <w:szCs w:val="20"/>
        </w:rPr>
        <w:t xml:space="preserve"> </w:t>
      </w:r>
      <w:r>
        <w:rPr>
          <w:b/>
          <w:sz w:val="20"/>
          <w:szCs w:val="20"/>
        </w:rPr>
        <w:t xml:space="preserve">“</w:t>
      </w:r>
      <w:r>
        <w:rPr>
          <w:b/>
          <w:sz w:val="20"/>
          <w:szCs w:val="20"/>
        </w:rPr>
        <w:t xml:space="preserve">it overrides a negative commandment of the Torah</w:t>
      </w:r>
      <w:r>
        <w:rPr>
          <w:b/>
          <w:sz w:val="20"/>
          <w:szCs w:val="20"/>
        </w:rPr>
        <w:t xml:space="preserve">”</w:t>
      </w:r>
      <w:r>
        <w:rPr>
          <w:b/>
          <w:sz w:val="20"/>
          <w:szCs w:val="20"/>
        </w:rPr>
        <w:t xml:space="preserve"> </w:t>
      </w:r>
      <w:r>
        <w:rPr>
          <w:b/>
          <w:sz w:val="20"/>
          <w:szCs w:val="20"/>
        </w:rPr>
        <w:t xml:space="preserve">[refers to] the</w:t>
      </w:r>
      <w:r>
        <w:rPr>
          <w:b/>
          <w:sz w:val="20"/>
          <w:szCs w:val="20"/>
        </w:rPr>
        <w:t xml:space="preserve"> </w:t>
      </w:r>
      <w:r>
        <w:rPr>
          <w:i/>
          <w:b/>
          <w:sz w:val="20"/>
          <w:szCs w:val="20"/>
        </w:rPr>
        <w:t xml:space="preserve">first</w:t>
      </w:r>
      <w:r>
        <w:rPr>
          <w:b/>
          <w:sz w:val="20"/>
          <w:szCs w:val="20"/>
        </w:rPr>
        <w:t xml:space="preserve"> </w:t>
      </w:r>
      <w:r>
        <w:rPr>
          <w:b/>
          <w:sz w:val="20"/>
          <w:szCs w:val="20"/>
        </w:rPr>
        <w:t xml:space="preserve">prohibition,</w:t>
      </w:r>
      <w:r>
        <w:rPr>
          <w:b/>
          <w:sz w:val="20"/>
          <w:szCs w:val="20"/>
        </w:rPr>
        <w:t xml:space="preserve"> </w:t>
      </w:r>
      <w:r>
        <w:rPr>
          <w:b/>
          <w:sz w:val="20"/>
          <w:szCs w:val="20"/>
        </w:rPr>
        <w:t xml:space="preserve">“</w:t>
      </w:r>
      <w:r>
        <w:rPr>
          <w:b/>
          <w:sz w:val="20"/>
          <w:szCs w:val="20"/>
        </w:rPr>
        <w:t xml:space="preserve">lest [</w:t>
      </w:r>
      <w:r>
        <w:rPr>
          <w:i/>
          <w:b/>
          <w:sz w:val="20"/>
          <w:szCs w:val="20"/>
        </w:rPr>
        <w:t xml:space="preserve">pen</w:t>
      </w:r>
      <w:r>
        <w:rPr>
          <w:b/>
          <w:sz w:val="20"/>
          <w:szCs w:val="20"/>
        </w:rPr>
        <w:t xml:space="preserve">] he stretch out his hand,</w:t>
      </w:r>
      <w:r>
        <w:rPr>
          <w:b/>
          <w:sz w:val="20"/>
          <w:szCs w:val="20"/>
        </w:rPr>
        <w:t xml:space="preserve">”</w:t>
      </w:r>
      <w:r>
        <w:rPr>
          <w:b/>
          <w:sz w:val="20"/>
          <w:szCs w:val="20"/>
        </w:rPr>
        <w:t xml:space="preserve"> </w:t>
      </w:r>
      <w:r>
        <w:rPr>
          <w:b/>
          <w:sz w:val="20"/>
          <w:szCs w:val="20"/>
        </w:rPr>
        <w:t xml:space="preserve">etc. (for wherever</w:t>
      </w:r>
      <w:r>
        <w:rPr>
          <w:b/>
          <w:sz w:val="20"/>
          <w:szCs w:val="20"/>
        </w:rPr>
        <w:t xml:space="preserve"> </w:t>
      </w:r>
      <w:r>
        <w:rPr>
          <w:b/>
          <w:sz w:val="20"/>
          <w:szCs w:val="20"/>
        </w:rPr>
        <w:t xml:space="preserve">“</w:t>
      </w:r>
      <w:r>
        <w:rPr>
          <w:i/>
          <w:b/>
          <w:sz w:val="20"/>
          <w:szCs w:val="20"/>
        </w:rPr>
        <w:t xml:space="preserve">pen</w:t>
      </w:r>
      <w:r>
        <w:rPr>
          <w:b/>
          <w:sz w:val="20"/>
          <w:szCs w:val="20"/>
        </w:rPr>
        <w:t xml:space="preserve">”</w:t>
      </w:r>
      <w:r>
        <w:rPr>
          <w:b/>
          <w:sz w:val="20"/>
          <w:szCs w:val="20"/>
        </w:rPr>
        <w:t xml:space="preserve"> </w:t>
      </w:r>
      <w:r>
        <w:rPr>
          <w:b/>
          <w:sz w:val="20"/>
          <w:szCs w:val="20"/>
        </w:rPr>
        <w:t xml:space="preserve">is said it is a prohibition) — and this is the completion of the height.‬</w:t>
      </w:r>
      <w:r>
        <w:rPr>
          <w:rStyle w:val="FootnoteReference"/>
        </w:rPr>
        <w:footnoteReference w:id="228"/>
      </w:r>
    </w:p>
    <w:p>
      <w:pPr>
        <w:pStyle w:val="Heading3"/>
      </w:pPr>
      <w:bookmarkStart w:id="229" w:name="s3-9"/>
      <w:r>
        <w:t xml:space="preserve">‪סָעִיף ט — Se’if 9‬</w:t>
      </w:r>
      <w:bookmarkEnd w:id="22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beginning of this appeared already with Chizkiyahu, whom the Holy One wished to make Mashiach. His</w:t>
      </w:r>
      <w:r>
        <w:rPr>
          <w:sz w:val="19"/>
          <w:szCs w:val="19"/>
          <w:b w:val="0"/>
          <w:bCs w:val="0"/>
        </w:rPr>
        <w:t xml:space="preserve"> </w:t>
      </w:r>
      <w:r>
        <w:rPr>
          <w:sz w:val="19"/>
          <w:szCs w:val="19"/>
          <w:b w:val="0"/>
          <w:bCs w:val="0"/>
        </w:rPr>
        <w:t xml:space="preserve">“</w:t>
      </w:r>
      <w:r>
        <w:rPr>
          <w:sz w:val="19"/>
          <w:szCs w:val="19"/>
          <w:b w:val="0"/>
          <w:bCs w:val="0"/>
        </w:rPr>
        <w:t xml:space="preserve">finish your prophecy and go</w:t>
      </w:r>
      <w:r>
        <w:rPr>
          <w:sz w:val="19"/>
          <w:szCs w:val="19"/>
          <w:b w:val="0"/>
          <w:bCs w:val="0"/>
        </w:rPr>
        <w:t xml:space="preserve">”</w:t>
      </w:r>
      <w:r>
        <w:rPr>
          <w:sz w:val="19"/>
          <w:szCs w:val="19"/>
          <w:b w:val="0"/>
          <w:bCs w:val="0"/>
        </w:rPr>
        <w:t xml:space="preserve"> </w:t>
      </w:r>
      <w:r>
        <w:rPr>
          <w:sz w:val="19"/>
          <w:szCs w:val="19"/>
          <w:b w:val="0"/>
          <w:bCs w:val="0"/>
        </w:rPr>
        <w:t xml:space="preserve">— that one must not withhold himself from asking mercy even against a prophet’s word — was itself the disclosure that a tunnel would be opened even for Menasheh. The sages who excluded Menasheh judged from the side of the sages’ own judgment; from the side of the Holy One he was received.</w:t>
      </w:r>
    </w:p>
    <w:p>
      <w:pPr>
        <w:pStyle w:val="BodyText"/>
        <w:spacing w:before="0" w:after="40" w:line="240" w:lineRule="auto"/>
      </w:pPr>
      <w:r>
        <w:rPr>
          <w:b/>
          <w:sz w:val="20"/>
          <w:szCs w:val="20"/>
        </w:rPr>
        <w:t xml:space="preserve">[ט] וְהַתְחָלָתָהּ הָיְתָה כְּבָר בִּימֵי חִזְקִיָּה, שֶׁאָמְרוּ [סַנְהֶדְרִין צד.] דְּבִיקֵּשׁ הקב"ה לַעֲשׂוֹתוֹ מָשִׁיחַ, שֶׁהוּא כְּבָר הִתְחִיל לְגַלּוֹת מַעֲלָה זוֹ שֶׁל תְּשׁוּבָה, שֶׁהִיא לְמַעְלָה מִמִּשְׁפַּט הַתּוֹרָה וְהַנְּבוּאָה</w:t>
      </w:r>
      <w:r>
        <w:rPr>
          <w:sz w:val="20"/>
          <w:szCs w:val="20"/>
        </w:rPr>
        <w:t xml:space="preserve"> </w:t>
      </w:r>
      <w:r>
        <w:rPr>
          <w:sz w:val="20"/>
          <w:szCs w:val="20"/>
        </w:rPr>
        <w:t xml:space="preserve">—</w:t>
      </w:r>
      <w:r>
        <w:rPr>
          <w:sz w:val="20"/>
          <w:szCs w:val="20"/>
        </w:rPr>
        <w:t xml:space="preserve"> </w:t>
      </w:r>
      <w:r>
        <w:rPr>
          <w:b/>
          <w:sz w:val="20"/>
          <w:szCs w:val="20"/>
        </w:rPr>
        <w:t xml:space="preserve">‪And its beginning was already in the days of Chizkiyahu, of whom they said [Sanhedrin 94a] that the Holy One</w:t>
      </w:r>
      <w:r>
        <w:rPr>
          <w:b/>
          <w:sz w:val="20"/>
          <w:szCs w:val="20"/>
        </w:rPr>
        <w:t xml:space="preserve"> </w:t>
      </w:r>
      <w:r>
        <w:rPr>
          <w:b/>
          <w:sz w:val="20"/>
          <w:szCs w:val="20"/>
        </w:rPr>
        <w:t xml:space="preserve">“</w:t>
      </w:r>
      <w:r>
        <w:rPr>
          <w:b/>
          <w:sz w:val="20"/>
          <w:szCs w:val="20"/>
        </w:rPr>
        <w:t xml:space="preserve">wished to make him Mashiach</w:t>
      </w:r>
      <w:r>
        <w:rPr>
          <w:b/>
          <w:sz w:val="20"/>
          <w:szCs w:val="20"/>
        </w:rPr>
        <w:t xml:space="preserve">”</w:t>
      </w:r>
      <w:r>
        <w:rPr>
          <w:b/>
          <w:sz w:val="20"/>
          <w:szCs w:val="20"/>
        </w:rPr>
        <w:t xml:space="preserve"> </w:t>
      </w:r>
      <w:r>
        <w:rPr>
          <w:b/>
          <w:sz w:val="20"/>
          <w:szCs w:val="20"/>
        </w:rPr>
        <w:t xml:space="preserve">— for he had already begun to reveal this level of teshuvah, which is above the judgment of the Torah and of prophecy.‬</w:t>
      </w:r>
      <w:r>
        <w:rPr>
          <w:rStyle w:val="FootnoteReference"/>
        </w:rPr>
        <w:footnoteReference w:id="230"/>
      </w:r>
      <w:r>
        <w:rPr>
          <w:rStyle w:val="FootnoteReference"/>
        </w:rPr>
        <w:footnoteReference w:id="231"/>
      </w:r>
      <w:r>
        <w:rPr>
          <w:sz w:val="20"/>
          <w:szCs w:val="20"/>
        </w:rPr>
        <w:t xml:space="preserve"> </w:t>
      </w:r>
      <w:r>
        <w:rPr>
          <w:b/>
          <w:sz w:val="20"/>
          <w:szCs w:val="20"/>
        </w:rPr>
        <w:t xml:space="preserve">וּכְמוֹ שֶׁאָמְרוּ [בְּרָכוֹת י.] דְּאָמַר לִישַׁעְיָה ״כַּלֵּה נְבוּאָתְךָ וָצֵא, כָּךְ מְקֻבְּלַנִי [מִבֵּית אֲבִי אַבָּא: אֲפִילּוּ חֶרֶב חַדָּה מֻנַּחַת עַל צַוָּארוֹ שֶׁל אָדָם אַל יִמְנַע עַצְמוֹ מִן הָרַחֲמִים]״ — דְּאֵין לְךָ דָּבָר הָעוֹמֵד בִּפְנֵי בַּקָּשַׁת רַחֲמֵי שָׁמַיִם, דְּגָדוֹל כֹּחַ הַתְּשׁוּבָה לְמַעְלָה מִכָּל הַמִּשְׁפָּטִים</w:t>
      </w:r>
      <w:r>
        <w:rPr>
          <w:sz w:val="20"/>
          <w:szCs w:val="20"/>
        </w:rPr>
        <w:t xml:space="preserve"> </w:t>
      </w:r>
      <w:r>
        <w:rPr>
          <w:sz w:val="20"/>
          <w:szCs w:val="20"/>
        </w:rPr>
        <w:t xml:space="preserve">—</w:t>
      </w:r>
      <w:r>
        <w:rPr>
          <w:sz w:val="20"/>
          <w:szCs w:val="20"/>
        </w:rPr>
        <w:t xml:space="preserve"> </w:t>
      </w:r>
      <w:r>
        <w:rPr>
          <w:b/>
          <w:sz w:val="20"/>
          <w:szCs w:val="20"/>
        </w:rPr>
        <w:t xml:space="preserve">‪And as they said [Berachos 10a], that [Chizkiyahu] said to Yeshayahu,</w:t>
      </w:r>
      <w:r>
        <w:rPr>
          <w:b/>
          <w:sz w:val="20"/>
          <w:szCs w:val="20"/>
        </w:rPr>
        <w:t xml:space="preserve"> </w:t>
      </w:r>
      <w:r>
        <w:rPr>
          <w:b/>
          <w:sz w:val="20"/>
          <w:szCs w:val="20"/>
        </w:rPr>
        <w:t xml:space="preserve">“</w:t>
      </w:r>
      <w:r>
        <w:rPr>
          <w:b/>
          <w:sz w:val="20"/>
          <w:szCs w:val="20"/>
        </w:rPr>
        <w:t xml:space="preserve">finish your prophecy and go — thus I have received [from the house of my father’s father: even if a sharp sword rests on a person’s neck, let him not withhold himself from mercy]</w:t>
      </w:r>
      <w:r>
        <w:rPr>
          <w:b/>
          <w:sz w:val="20"/>
          <w:szCs w:val="20"/>
        </w:rPr>
        <w:t xml:space="preserve">”</w:t>
      </w:r>
      <w:r>
        <w:rPr>
          <w:b/>
          <w:sz w:val="20"/>
          <w:szCs w:val="20"/>
        </w:rPr>
        <w:t xml:space="preserve"> </w:t>
      </w:r>
      <w:r>
        <w:rPr>
          <w:b/>
          <w:sz w:val="20"/>
          <w:szCs w:val="20"/>
        </w:rPr>
        <w:t xml:space="preserve">— for there is nothing that stands before the request of Heaven’s mercy; the power of teshuvah is great, above all the judgments.‬</w:t>
      </w:r>
      <w:r>
        <w:rPr>
          <w:rStyle w:val="FootnoteReference"/>
        </w:rPr>
        <w:footnoteReference w:id="232"/>
      </w:r>
      <w:r>
        <w:rPr>
          <w:rStyle w:val="FootnoteReference"/>
        </w:rPr>
        <w:footnoteReference w:id="233"/>
      </w:r>
      <w:r>
        <w:rPr>
          <w:sz w:val="20"/>
          <w:szCs w:val="20"/>
        </w:rPr>
        <w:t xml:space="preserve"> </w:t>
      </w:r>
      <w:r>
        <w:rPr>
          <w:b/>
          <w:sz w:val="20"/>
          <w:szCs w:val="20"/>
        </w:rPr>
        <w:t xml:space="preserve">וְחֶטְאוֹ הָיָה דְּלָא נָסֵיב, לְפִי שֶׁרָאָה שֶׁיֵּצֵא מִמֶּנּוּ מְנַשֶּׁה שֶׁיֶּחֱטָא, וְיָדַע שֶׁיַּפְלִיג לַחֲטוֹא עַד שֶׁמִּן הַדִּין לֹא יִהְיֶה שֶׁיְּקֻבַּל בִּתְשׁוּבָה</w:t>
      </w:r>
      <w:r>
        <w:rPr>
          <w:sz w:val="20"/>
          <w:szCs w:val="20"/>
        </w:rPr>
        <w:t xml:space="preserve"> </w:t>
      </w:r>
      <w:r>
        <w:rPr>
          <w:sz w:val="20"/>
          <w:szCs w:val="20"/>
        </w:rPr>
        <w:t xml:space="preserve">—</w:t>
      </w:r>
      <w:r>
        <w:rPr>
          <w:sz w:val="20"/>
          <w:szCs w:val="20"/>
        </w:rPr>
        <w:t xml:space="preserve"> </w:t>
      </w:r>
      <w:r>
        <w:rPr>
          <w:b/>
          <w:sz w:val="20"/>
          <w:szCs w:val="20"/>
        </w:rPr>
        <w:t xml:space="preserve">‪And his</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 </w:t>
      </w:r>
      <w:r>
        <w:rPr>
          <w:b/>
          <w:sz w:val="20"/>
          <w:szCs w:val="20"/>
        </w:rPr>
        <w:t xml:space="preserve">was that he did not marry, because he foresaw that Menasheh would issue from him and sin, and knew he would sin so exceedingly that by [strict] law he would not be received in teshuvah.‬</w:t>
      </w:r>
      <w:r>
        <w:rPr>
          <w:sz w:val="20"/>
          <w:szCs w:val="20"/>
        </w:rPr>
        <w:t xml:space="preserve"> </w:t>
      </w:r>
      <w:r>
        <w:rPr>
          <w:b/>
          <w:sz w:val="20"/>
          <w:szCs w:val="20"/>
        </w:rPr>
        <w:t xml:space="preserve">וּמִיָּד שֶׁגִּילָּה דָּבָר זֶה שֶׁל ״כַּלֵּה נְבוּאָתְךָ״ כו’, שֶׁאֵין לְהַשְׁגִּיחַ גַּם בִּנְבוּאָה — בָּזֶה נִתְגַּלָּה לוֹ מִמֵּילָא שֶׁגַּם לִמְנַשֶּׁה יוֹעִיל חֲתִירָה לְקַבְּלוֹ בִּתְשׁוּבָה</w:t>
      </w:r>
      <w:r>
        <w:rPr>
          <w:sz w:val="20"/>
          <w:szCs w:val="20"/>
        </w:rPr>
        <w:t xml:space="preserve"> </w:t>
      </w:r>
      <w:r>
        <w:rPr>
          <w:sz w:val="20"/>
          <w:szCs w:val="20"/>
        </w:rPr>
        <w:t xml:space="preserve">—</w:t>
      </w:r>
      <w:r>
        <w:rPr>
          <w:sz w:val="20"/>
          <w:szCs w:val="20"/>
        </w:rPr>
        <w:t xml:space="preserve"> </w:t>
      </w:r>
      <w:r>
        <w:rPr>
          <w:b/>
          <w:sz w:val="20"/>
          <w:szCs w:val="20"/>
        </w:rPr>
        <w:t xml:space="preserve">‪And the moment he revealed this —</w:t>
      </w:r>
      <w:r>
        <w:rPr>
          <w:b/>
          <w:sz w:val="20"/>
          <w:szCs w:val="20"/>
        </w:rPr>
        <w:t xml:space="preserve"> </w:t>
      </w:r>
      <w:r>
        <w:rPr>
          <w:b/>
          <w:sz w:val="20"/>
          <w:szCs w:val="20"/>
        </w:rPr>
        <w:t xml:space="preserve">“</w:t>
      </w:r>
      <w:r>
        <w:rPr>
          <w:b/>
          <w:sz w:val="20"/>
          <w:szCs w:val="20"/>
        </w:rPr>
        <w:t xml:space="preserve">finish your prophecy,</w:t>
      </w:r>
      <w:r>
        <w:rPr>
          <w:b/>
          <w:sz w:val="20"/>
          <w:szCs w:val="20"/>
        </w:rPr>
        <w:t xml:space="preserve">”</w:t>
      </w:r>
      <w:r>
        <w:rPr>
          <w:b/>
          <w:sz w:val="20"/>
          <w:szCs w:val="20"/>
        </w:rPr>
        <w:t xml:space="preserve"> </w:t>
      </w:r>
      <w:r>
        <w:rPr>
          <w:b/>
          <w:sz w:val="20"/>
          <w:szCs w:val="20"/>
        </w:rPr>
        <w:t xml:space="preserve">that one need not heed even prophecy — it was of itself revealed to him that for Menasheh too a</w:t>
      </w:r>
      <w:r>
        <w:rPr>
          <w:b/>
          <w:sz w:val="20"/>
          <w:szCs w:val="20"/>
        </w:rPr>
        <w:t xml:space="preserve"> </w:t>
      </w:r>
      <w:r>
        <w:rPr>
          <w:b/>
          <w:sz w:val="20"/>
          <w:szCs w:val="20"/>
        </w:rPr>
        <w:t xml:space="preserve">“</w:t>
      </w:r>
      <w:r>
        <w:rPr>
          <w:b/>
          <w:sz w:val="20"/>
          <w:szCs w:val="20"/>
        </w:rPr>
        <w:t xml:space="preserve">tunnel</w:t>
      </w:r>
      <w:r>
        <w:rPr>
          <w:b/>
          <w:sz w:val="20"/>
          <w:szCs w:val="20"/>
        </w:rPr>
        <w:t xml:space="preserve">”</w:t>
      </w:r>
      <w:r>
        <w:rPr>
          <w:b/>
          <w:sz w:val="20"/>
          <w:szCs w:val="20"/>
        </w:rPr>
        <w:t xml:space="preserve"> </w:t>
      </w:r>
      <w:r>
        <w:rPr>
          <w:b/>
          <w:sz w:val="20"/>
          <w:szCs w:val="20"/>
        </w:rPr>
        <w:t xml:space="preserve">[</w:t>
      </w:r>
      <w:r>
        <w:rPr>
          <w:i/>
          <w:b/>
          <w:sz w:val="20"/>
          <w:szCs w:val="20"/>
        </w:rPr>
        <w:t xml:space="preserve">chasira</w:t>
      </w:r>
      <w:r>
        <w:rPr>
          <w:b/>
          <w:sz w:val="20"/>
          <w:szCs w:val="20"/>
        </w:rPr>
        <w:t xml:space="preserve">] would avail to receive him in teshuvah.‬</w:t>
      </w:r>
      <w:r>
        <w:rPr>
          <w:sz w:val="20"/>
          <w:szCs w:val="20"/>
        </w:rPr>
        <w:t xml:space="preserve"> </w:t>
      </w:r>
      <w:r>
        <w:rPr>
          <w:b/>
          <w:sz w:val="20"/>
          <w:szCs w:val="20"/>
        </w:rPr>
        <w:t xml:space="preserve">וַחֲכָמִים שֶׁמְּנָאוּהוּ בִּכְלַל שֶׁאֵין לָהֶם חֵלֶק לָעוֹלָם הַבָּא — הַיְינוּ מִצַּד מִשְׁפַּט הַחֲכָמִים, אֲבָל לֹא מִצַּד מִשְׁפַּט הקב"ה, שֶׁהוּא קִיבְּלוֹ בַּמַּחְתֶּרֶת וּבְהֶעְלֵם מֵעֵינֵי כָּל חֲכָמִים וּנְבִיאִים</w:t>
      </w:r>
      <w:r>
        <w:rPr>
          <w:sz w:val="20"/>
          <w:szCs w:val="20"/>
        </w:rPr>
        <w:t xml:space="preserve"> </w:t>
      </w:r>
      <w:r>
        <w:rPr>
          <w:sz w:val="20"/>
          <w:szCs w:val="20"/>
        </w:rPr>
        <w:t xml:space="preserve">—</w:t>
      </w:r>
      <w:r>
        <w:rPr>
          <w:sz w:val="20"/>
          <w:szCs w:val="20"/>
        </w:rPr>
        <w:t xml:space="preserve"> </w:t>
      </w:r>
      <w:r>
        <w:rPr>
          <w:b/>
          <w:sz w:val="20"/>
          <w:szCs w:val="20"/>
        </w:rPr>
        <w:t xml:space="preserve">‪And the sages who counted [Menasheh] among those with no share in the World to Come [judged] from the side of the judgment of the sages — but not from the side of the judgment of the Holy One, who received him</w:t>
      </w:r>
      <w:r>
        <w:rPr>
          <w:b/>
          <w:sz w:val="20"/>
          <w:szCs w:val="20"/>
        </w:rPr>
        <w:t xml:space="preserve"> </w:t>
      </w:r>
      <w:r>
        <w:rPr>
          <w:b/>
          <w:sz w:val="20"/>
          <w:szCs w:val="20"/>
        </w:rPr>
        <w:t xml:space="preserve">“</w:t>
      </w:r>
      <w:r>
        <w:rPr>
          <w:b/>
          <w:sz w:val="20"/>
          <w:szCs w:val="20"/>
        </w:rPr>
        <w:t xml:space="preserve">in the tunnel,</w:t>
      </w:r>
      <w:r>
        <w:rPr>
          <w:b/>
          <w:sz w:val="20"/>
          <w:szCs w:val="20"/>
        </w:rPr>
        <w:t xml:space="preserve">”</w:t>
      </w:r>
      <w:r>
        <w:rPr>
          <w:b/>
          <w:sz w:val="20"/>
          <w:szCs w:val="20"/>
        </w:rPr>
        <w:t xml:space="preserve"> </w:t>
      </w:r>
      <w:r>
        <w:rPr>
          <w:b/>
          <w:sz w:val="20"/>
          <w:szCs w:val="20"/>
        </w:rPr>
        <w:t xml:space="preserve">hidden from the eyes of all sages and prophets,‬</w:t>
      </w:r>
      <w:r>
        <w:rPr>
          <w:sz w:val="20"/>
          <w:szCs w:val="20"/>
        </w:rPr>
        <w:t xml:space="preserve"> </w:t>
      </w:r>
      <w:r>
        <w:rPr>
          <w:b/>
          <w:sz w:val="20"/>
          <w:szCs w:val="20"/>
        </w:rPr>
        <w:t xml:space="preserve">דְּהוּא הָאוֹמֵר דִּתְשׁוּבָה מוֹעֶלֶת בְּכָל עִנְיָן; וְדוֹרְשֵׁי רְשׁוּמוֹת [בְּסַנְהֶדְרִין קד סע"ב] דָּרְשׁוּ עַל כֻּלָּם שֶׁיֵּשׁ לָהֶם חֵלֶק לָעוֹלָם הַבָּא, וְהַיְינוּ מִצַּד שֶׁהֵם זֶרַע יַעֲקֹב אָבִינוּ ע"ה דְּמִטָּתוֹ שְׁלֵימָה, ״וְלֹא יִדַּח מִמֶּנּוּ נִדָּח״</w:t>
      </w:r>
      <w:r>
        <w:rPr>
          <w:sz w:val="20"/>
          <w:szCs w:val="20"/>
        </w:rPr>
        <w:t xml:space="preserve"> </w:t>
      </w:r>
      <w:r>
        <w:rPr>
          <w:sz w:val="20"/>
          <w:szCs w:val="20"/>
        </w:rPr>
        <w:t xml:space="preserve">—</w:t>
      </w:r>
      <w:r>
        <w:rPr>
          <w:sz w:val="20"/>
          <w:szCs w:val="20"/>
        </w:rPr>
        <w:t xml:space="preserve"> </w:t>
      </w:r>
      <w:r>
        <w:rPr>
          <w:b/>
          <w:sz w:val="20"/>
          <w:szCs w:val="20"/>
        </w:rPr>
        <w:t xml:space="preserve">‪He being the One who says that teshuvah avails in every case; and the</w:t>
      </w:r>
      <w:r>
        <w:rPr>
          <w:b/>
          <w:sz w:val="20"/>
          <w:szCs w:val="20"/>
        </w:rPr>
        <w:t xml:space="preserve"> </w:t>
      </w:r>
      <w:r>
        <w:rPr>
          <w:b/>
          <w:sz w:val="20"/>
          <w:szCs w:val="20"/>
        </w:rPr>
        <w:t xml:space="preserve">“</w:t>
      </w:r>
      <w:r>
        <w:rPr>
          <w:b/>
          <w:sz w:val="20"/>
          <w:szCs w:val="20"/>
        </w:rPr>
        <w:t xml:space="preserve">expounders of allusions</w:t>
      </w:r>
      <w:r>
        <w:rPr>
          <w:b/>
          <w:sz w:val="20"/>
          <w:szCs w:val="20"/>
        </w:rPr>
        <w:t xml:space="preserve">”</w:t>
      </w:r>
      <w:r>
        <w:rPr>
          <w:b/>
          <w:sz w:val="20"/>
          <w:szCs w:val="20"/>
        </w:rPr>
        <w:t xml:space="preserve"> </w:t>
      </w:r>
      <w:r>
        <w:rPr>
          <w:b/>
          <w:sz w:val="20"/>
          <w:szCs w:val="20"/>
        </w:rPr>
        <w:t xml:space="preserve">[Sanhedrin 104b] expounded regarding all of them that they have a share in the World to Come — from the side that they are the seed of Yaakov,</w:t>
      </w:r>
      <w:r>
        <w:rPr>
          <w:b/>
          <w:sz w:val="20"/>
          <w:szCs w:val="20"/>
        </w:rPr>
        <w:t xml:space="preserve"> </w:t>
      </w:r>
      <w:r>
        <w:rPr>
          <w:b/>
          <w:sz w:val="20"/>
          <w:szCs w:val="20"/>
        </w:rPr>
        <w:t xml:space="preserve">“</w:t>
      </w:r>
      <w:r>
        <w:rPr>
          <w:b/>
          <w:sz w:val="20"/>
          <w:szCs w:val="20"/>
        </w:rPr>
        <w:t xml:space="preserve">whose bed is whole,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 outcast is cast off.‬</w:t>
      </w:r>
      <w:r>
        <w:rPr>
          <w:b/>
          <w:sz w:val="20"/>
          <w:szCs w:val="20"/>
        </w:rPr>
        <w:t xml:space="preserve">”</w:t>
      </w:r>
      <w:r>
        <w:rPr>
          <w:rStyle w:val="FootnoteReference"/>
        </w:rPr>
        <w:footnoteReference w:id="234"/>
      </w:r>
      <w:r>
        <w:rPr>
          <w:sz w:val="20"/>
          <w:szCs w:val="20"/>
        </w:rPr>
        <w:t xml:space="preserve"> </w:t>
      </w:r>
      <w:r>
        <w:rPr>
          <w:b/>
          <w:sz w:val="20"/>
          <w:szCs w:val="20"/>
        </w:rPr>
        <w:t xml:space="preserve">וְחִזְקִיָּה הוּא הַמַּתְחִיל לְעוֹרֵר דָּבָר זֶה גַּם כֵּן בְּנִיצּוּחַ סַנְחֵרִיב, שֶׁהוּא אָמַר ״הֲמִבַּלְעֲדֵי ה’״ וְגוֹ</w:t>
      </w:r>
      <w:r>
        <w:rPr>
          <w:b/>
          <w:sz w:val="20"/>
          <w:szCs w:val="20"/>
        </w:rPr>
        <w:t xml:space="preserve">‘</w:t>
      </w:r>
      <w:r>
        <w:rPr>
          <w:b/>
          <w:sz w:val="20"/>
          <w:szCs w:val="20"/>
        </w:rPr>
        <w:t xml:space="preserve">, כִּי הוּא הָיָה שֵׁבֶט אַפּוֹ יִתְבָּרֵךְ; אֲבָל חִזְקִיָּה הָיָה גָּנוּז בּוֹ שֹׁרֶשׁ זֶה, שֶׁהָיָה רָאוּי לַעֲשׂוֹתוֹ מָשִׁיחַ — שֶׁהָיָה בּוֹ כֹּחַ הִתְעוֹרְרוּת שֶׁל תְּשׁוּבָה כָּל כָּךְ, לְעוֹרֵר עַל יְדֵי זֶה רַחֲמֵי שָׁמַיִם לִשְׁבֹּר כָּל מַאַמְרֵי ה</w:t>
      </w:r>
      <w:r>
        <w:rPr>
          <w:b/>
          <w:sz w:val="20"/>
          <w:szCs w:val="20"/>
        </w:rPr>
        <w:t xml:space="preserve">’</w:t>
      </w:r>
      <w:r>
        <w:rPr>
          <w:b/>
          <w:sz w:val="20"/>
          <w:szCs w:val="20"/>
        </w:rPr>
        <w:t xml:space="preserve"> </w:t>
      </w:r>
      <w:r>
        <w:rPr>
          <w:b/>
          <w:sz w:val="20"/>
          <w:szCs w:val="20"/>
        </w:rPr>
        <w:t xml:space="preserve">גַּם כֵּן</w:t>
      </w:r>
      <w:r>
        <w:rPr>
          <w:sz w:val="20"/>
          <w:szCs w:val="20"/>
        </w:rPr>
        <w:t xml:space="preserve"> </w:t>
      </w:r>
      <w:r>
        <w:rPr>
          <w:sz w:val="20"/>
          <w:szCs w:val="20"/>
        </w:rPr>
        <w:t xml:space="preserve">—</w:t>
      </w:r>
      <w:r>
        <w:rPr>
          <w:sz w:val="20"/>
          <w:szCs w:val="20"/>
        </w:rPr>
        <w:t xml:space="preserve"> </w:t>
      </w:r>
      <w:r>
        <w:rPr>
          <w:b/>
          <w:sz w:val="20"/>
          <w:szCs w:val="20"/>
        </w:rPr>
        <w:t xml:space="preserve">‪And Chizkiyahu is the one who began to arouse this also in the defeat of Sancheriv, who himself said,</w:t>
      </w:r>
      <w:r>
        <w:rPr>
          <w:b/>
          <w:sz w:val="20"/>
          <w:szCs w:val="20"/>
        </w:rPr>
        <w:t xml:space="preserve"> </w:t>
      </w:r>
      <w:r>
        <w:rPr>
          <w:b/>
          <w:sz w:val="20"/>
          <w:szCs w:val="20"/>
        </w:rPr>
        <w:t xml:space="preserve">“</w:t>
      </w:r>
      <w:r>
        <w:rPr>
          <w:b/>
          <w:sz w:val="20"/>
          <w:szCs w:val="20"/>
        </w:rPr>
        <w:t xml:space="preserve">is it without Hashem [that I came up against this place to destroy it]?</w:t>
      </w:r>
      <w:r>
        <w:rPr>
          <w:b/>
          <w:sz w:val="20"/>
          <w:szCs w:val="20"/>
        </w:rPr>
        <w:t xml:space="preserve">”</w:t>
      </w:r>
      <w:r>
        <w:rPr>
          <w:b/>
          <w:sz w:val="20"/>
          <w:szCs w:val="20"/>
        </w:rPr>
        <w:t xml:space="preserve"> </w:t>
      </w:r>
      <w:r>
        <w:rPr>
          <w:b/>
          <w:sz w:val="20"/>
          <w:szCs w:val="20"/>
        </w:rPr>
        <w:t xml:space="preserve">— for he [Sancheriv] was the</w:t>
      </w:r>
      <w:r>
        <w:rPr>
          <w:b/>
          <w:sz w:val="20"/>
          <w:szCs w:val="20"/>
        </w:rPr>
        <w:t xml:space="preserve"> </w:t>
      </w:r>
      <w:r>
        <w:rPr>
          <w:b/>
          <w:sz w:val="20"/>
          <w:szCs w:val="20"/>
        </w:rPr>
        <w:t xml:space="preserve">“</w:t>
      </w:r>
      <w:r>
        <w:rPr>
          <w:b/>
          <w:sz w:val="20"/>
          <w:szCs w:val="20"/>
        </w:rPr>
        <w:t xml:space="preserve">rod of His anger</w:t>
      </w:r>
      <w:r>
        <w:rPr>
          <w:b/>
          <w:sz w:val="20"/>
          <w:szCs w:val="20"/>
        </w:rPr>
        <w:t xml:space="preserve">”</w:t>
      </w:r>
      <w:r>
        <w:rPr>
          <w:b/>
          <w:sz w:val="20"/>
          <w:szCs w:val="20"/>
        </w:rPr>
        <w:t xml:space="preserve">; but in Chizkiyahu this root was concealed — that he was fit to be made Mashiach — that he had in him such a power of arousing teshuvah, to arouse thereby the mercy of Heaven to break even all the utterances [decrees] of Hashem.‬</w:t>
      </w:r>
      <w:r>
        <w:rPr>
          <w:rStyle w:val="FootnoteReference"/>
        </w:rPr>
        <w:footnoteReference w:id="235"/>
      </w:r>
      <w:r>
        <w:rPr>
          <w:rStyle w:val="FootnoteReference"/>
        </w:rPr>
        <w:footnoteReference w:id="236"/>
      </w:r>
    </w:p>
    <w:p>
      <w:pPr>
        <w:pStyle w:val="Heading3"/>
      </w:pPr>
      <w:bookmarkStart w:id="237" w:name="s3-10"/>
      <w:r>
        <w:t xml:space="preserve">‪סָעִיף י — Se’if 10‬</w:t>
      </w:r>
      <w:bookmarkEnd w:id="23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Yeshayahu’s</w:t>
      </w:r>
      <w:r>
        <w:rPr>
          <w:sz w:val="19"/>
          <w:szCs w:val="19"/>
          <w:b w:val="0"/>
          <w:bCs w:val="0"/>
        </w:rPr>
        <w:t xml:space="preserve"> </w:t>
      </w:r>
      <w:r>
        <w:rPr>
          <w:sz w:val="19"/>
          <w:szCs w:val="19"/>
          <w:b w:val="0"/>
          <w:bCs w:val="0"/>
        </w:rPr>
        <w:t xml:space="preserve">“</w:t>
      </w:r>
      <w:r>
        <w:rPr>
          <w:sz w:val="19"/>
          <w:szCs w:val="19"/>
          <w:b w:val="0"/>
          <w:bCs w:val="0"/>
        </w:rPr>
        <w:t xml:space="preserve">my secret is mine</w:t>
      </w:r>
      <w:r>
        <w:rPr>
          <w:sz w:val="19"/>
          <w:szCs w:val="19"/>
          <w:b w:val="0"/>
          <w:bCs w:val="0"/>
        </w:rPr>
        <w:t xml:space="preserve">”</w:t>
      </w:r>
      <w:r>
        <w:rPr>
          <w:sz w:val="19"/>
          <w:szCs w:val="19"/>
          <w:b w:val="0"/>
          <w:bCs w:val="0"/>
        </w:rPr>
        <w:t xml:space="preserve"> </w:t>
      </w:r>
      <w:r>
        <w:rPr>
          <w:sz w:val="19"/>
          <w:szCs w:val="19"/>
          <w:b w:val="0"/>
          <w:bCs w:val="0"/>
        </w:rPr>
        <w:t xml:space="preserve">marks this as belonging to the</w:t>
      </w:r>
      <w:r>
        <w:rPr>
          <w:sz w:val="19"/>
          <w:szCs w:val="19"/>
          <w:b w:val="0"/>
          <w:bCs w:val="0"/>
        </w:rPr>
        <w:t xml:space="preserve"> </w:t>
      </w:r>
      <w:r>
        <w:rPr>
          <w:i/>
          <w:sz w:val="19"/>
          <w:szCs w:val="19"/>
          <w:b w:val="0"/>
          <w:bCs w:val="0"/>
        </w:rPr>
        <w:t xml:space="preserve">kivshei d’Rachmana</w:t>
      </w:r>
      <w:r>
        <w:rPr>
          <w:sz w:val="19"/>
          <w:szCs w:val="19"/>
          <w:b w:val="0"/>
          <w:bCs w:val="0"/>
        </w:rPr>
        <w:t xml:space="preserve">, the hidden counsels known to Him alone. The light of teshuvah’s greatness was revealed through Chizkiyahu, but not the order of its working, which no creature can fathom. And since the matter is founded in that hidden will, there is no sin at its root — what appears to contradict the Torah’s judgments is only the difference between the revealed and the hidden.</w:t>
      </w:r>
    </w:p>
    <w:p>
      <w:pPr>
        <w:pStyle w:val="BodyText"/>
        <w:spacing w:before="0" w:after="40" w:line="240" w:lineRule="auto"/>
      </w:pPr>
      <w:r>
        <w:rPr>
          <w:b/>
          <w:sz w:val="20"/>
          <w:szCs w:val="20"/>
        </w:rPr>
        <w:t xml:space="preserve">[י] וּבֵירֵר זֶה בְּיִחוּד בַּמֶּה שֶּׁאָמַר ״כַּלֵּה נְבוּאָתְךָ״ כו’, וְאָז נָתַן לוֹ יְשַׁעְיָה בִּתּוֹ לְהוֹלִיד מְנַשֶּׁה, שֶׁכְּבָר הִמְצִיא וְהֵבִיא גִּילּוּי אוֹר זֶה הַמְחֻדָּשׁ שֶׁל מַעֲלַת הַתְּשׁוּבָה כָּל כָּךְ, נֶגֶד שֶׁכָּל הַתּוֹרָה וּנְבוּאָה, עַד שֶׁיּוֹעִיל גַּם לִמְנַשֶּׁה</w:t>
      </w:r>
      <w:r>
        <w:rPr>
          <w:sz w:val="20"/>
          <w:szCs w:val="20"/>
        </w:rPr>
        <w:t xml:space="preserve"> </w:t>
      </w:r>
      <w:r>
        <w:rPr>
          <w:sz w:val="20"/>
          <w:szCs w:val="20"/>
        </w:rPr>
        <w:t xml:space="preserve">—</w:t>
      </w:r>
      <w:r>
        <w:rPr>
          <w:sz w:val="20"/>
          <w:szCs w:val="20"/>
        </w:rPr>
        <w:t xml:space="preserve"> </w:t>
      </w:r>
      <w:r>
        <w:rPr>
          <w:b/>
          <w:sz w:val="20"/>
          <w:szCs w:val="20"/>
        </w:rPr>
        <w:t xml:space="preserve">‪And he clarified this in particular in what he said,</w:t>
      </w:r>
      <w:r>
        <w:rPr>
          <w:b/>
          <w:sz w:val="20"/>
          <w:szCs w:val="20"/>
        </w:rPr>
        <w:t xml:space="preserve"> </w:t>
      </w:r>
      <w:r>
        <w:rPr>
          <w:b/>
          <w:sz w:val="20"/>
          <w:szCs w:val="20"/>
        </w:rPr>
        <w:t xml:space="preserve">“</w:t>
      </w:r>
      <w:r>
        <w:rPr>
          <w:b/>
          <w:sz w:val="20"/>
          <w:szCs w:val="20"/>
        </w:rPr>
        <w:t xml:space="preserve">finish your prophecy,</w:t>
      </w:r>
      <w:r>
        <w:rPr>
          <w:b/>
          <w:sz w:val="20"/>
          <w:szCs w:val="20"/>
        </w:rPr>
        <w:t xml:space="preserve">”</w:t>
      </w:r>
      <w:r>
        <w:rPr>
          <w:b/>
          <w:sz w:val="20"/>
          <w:szCs w:val="20"/>
        </w:rPr>
        <w:t xml:space="preserve"> </w:t>
      </w:r>
      <w:r>
        <w:rPr>
          <w:b/>
          <w:sz w:val="20"/>
          <w:szCs w:val="20"/>
        </w:rPr>
        <w:t xml:space="preserve">etc., and then Yeshayahu gave him his daughter to bear Menasheh — for he had already brought forth the revelation of this renewed light of teshuvah’s greatness, so great [that it stands] against all the Torah and prophecy, that it would avail even Menasheh.‬</w:t>
      </w:r>
      <w:r>
        <w:rPr>
          <w:sz w:val="20"/>
          <w:szCs w:val="20"/>
        </w:rPr>
        <w:t xml:space="preserve"> </w:t>
      </w:r>
      <w:r>
        <w:rPr>
          <w:b/>
          <w:sz w:val="20"/>
          <w:szCs w:val="20"/>
        </w:rPr>
        <w:t xml:space="preserve">אֶלָּא שֶׁלֹּא נִשְׁלַם אָז עֲדַיִין הִתְפַּשְּׁטוּת מִדָּתוֹ שֶׁל ״נַחֲלָה בְּלִי מְצָרִים״, לִהְיוֹת בֶּאֱמֶת עַד אֵין קֵץ, שֶׁיִּהְיֶה נִמְחָל לְכָל הָעוֹלָם כֻּלּוֹ לְגַמְרֵי עַד שֶׁיְּבֻלַּע הַמָּוֶת — דְּהַיְינוּ שֶׁיִּהְיֶה מָשִׁיחַ</w:t>
      </w:r>
      <w:r>
        <w:rPr>
          <w:sz w:val="20"/>
          <w:szCs w:val="20"/>
        </w:rPr>
        <w:t xml:space="preserve"> </w:t>
      </w:r>
      <w:r>
        <w:rPr>
          <w:sz w:val="20"/>
          <w:szCs w:val="20"/>
        </w:rPr>
        <w:t xml:space="preserve">—</w:t>
      </w:r>
      <w:r>
        <w:rPr>
          <w:sz w:val="20"/>
          <w:szCs w:val="20"/>
        </w:rPr>
        <w:t xml:space="preserve"> </w:t>
      </w:r>
      <w:r>
        <w:rPr>
          <w:b/>
          <w:sz w:val="20"/>
          <w:szCs w:val="20"/>
        </w:rPr>
        <w:t xml:space="preserve">‪only that the spreading-out of the middah of</w:t>
      </w:r>
      <w:r>
        <w:rPr>
          <w:b/>
          <w:sz w:val="20"/>
          <w:szCs w:val="20"/>
        </w:rPr>
        <w:t xml:space="preserve"> </w:t>
      </w:r>
      <w:r>
        <w:rPr>
          <w:b/>
          <w:sz w:val="20"/>
          <w:szCs w:val="20"/>
        </w:rPr>
        <w:t xml:space="preserve">“</w:t>
      </w:r>
      <w:r>
        <w:rPr>
          <w:b/>
          <w:sz w:val="20"/>
          <w:szCs w:val="20"/>
        </w:rPr>
        <w:t xml:space="preserve">an inheritance without borders</w:t>
      </w:r>
      <w:r>
        <w:rPr>
          <w:b/>
          <w:sz w:val="20"/>
          <w:szCs w:val="20"/>
        </w:rPr>
        <w:t xml:space="preserve">”</w:t>
      </w:r>
      <w:r>
        <w:rPr>
          <w:b/>
          <w:sz w:val="20"/>
          <w:szCs w:val="20"/>
        </w:rPr>
        <w:t xml:space="preserve"> </w:t>
      </w:r>
      <w:r>
        <w:rPr>
          <w:b/>
          <w:sz w:val="20"/>
          <w:szCs w:val="20"/>
        </w:rPr>
        <w:t xml:space="preserve">was not yet complete — to be truly endless, that the whole world be pardoned utterly until</w:t>
      </w:r>
      <w:r>
        <w:rPr>
          <w:b/>
          <w:sz w:val="20"/>
          <w:szCs w:val="20"/>
        </w:rPr>
        <w:t xml:space="preserve"> </w:t>
      </w:r>
      <w:r>
        <w:rPr>
          <w:b/>
          <w:sz w:val="20"/>
          <w:szCs w:val="20"/>
        </w:rPr>
        <w:t xml:space="preserve">“</w:t>
      </w:r>
      <w:r>
        <w:rPr>
          <w:b/>
          <w:sz w:val="20"/>
          <w:szCs w:val="20"/>
        </w:rPr>
        <w:t xml:space="preserve">death be swallowed up</w:t>
      </w:r>
      <w:r>
        <w:rPr>
          <w:b/>
          <w:sz w:val="20"/>
          <w:szCs w:val="20"/>
        </w:rPr>
        <w:t xml:space="preserve">”</w:t>
      </w:r>
      <w:r>
        <w:rPr>
          <w:b/>
          <w:sz w:val="20"/>
          <w:szCs w:val="20"/>
        </w:rPr>
        <w:t xml:space="preserve"> </w:t>
      </w:r>
      <w:r>
        <w:rPr>
          <w:b/>
          <w:sz w:val="20"/>
          <w:szCs w:val="20"/>
        </w:rPr>
        <w:t xml:space="preserve">— that is, that Mashiach come.‬</w:t>
      </w:r>
      <w:r>
        <w:rPr>
          <w:sz w:val="20"/>
          <w:szCs w:val="20"/>
        </w:rPr>
        <w:t xml:space="preserve"> </w:t>
      </w:r>
      <w:r>
        <w:rPr>
          <w:b/>
          <w:sz w:val="20"/>
          <w:szCs w:val="20"/>
        </w:rPr>
        <w:t xml:space="preserve">וְאָמַר עַל זֶה ״רָזִי לִי רָזִי״, שֶׁהוּא מֵ״הַנִּסְתָּרוֹת לַה’ אֱלֹקֵינוּ״ וְכִבְשֵׁי דְּרַחֲמָנָא, דְּאוֹר זֶה שֶׁל מַעֲלַת הַתְּשׁוּבָה כְּבָר נִתְגַּלָּה וְנִתְבָּרֵר עַל יְדֵי חִזְקִיָּה, דְּאֵין לְךָ דָּבָר עוֹמֵד בִּפְנֵי הַתְּשׁוּבָה; וְדוֹרוֹ ״דּוֹר דֵּעָה״ וּבַעֲלֵי תְּשׁוּבָה כְּמוֹ שֶׁאָמְרוּ זַ"ל בְּשֶׁבַח דּוֹרוֹ שֶׁל חִזְקִיָּה</w:t>
      </w:r>
      <w:r>
        <w:rPr>
          <w:sz w:val="20"/>
          <w:szCs w:val="20"/>
        </w:rPr>
        <w:t xml:space="preserve"> </w:t>
      </w:r>
      <w:r>
        <w:rPr>
          <w:sz w:val="20"/>
          <w:szCs w:val="20"/>
        </w:rPr>
        <w:t xml:space="preserve">—</w:t>
      </w:r>
      <w:r>
        <w:rPr>
          <w:sz w:val="20"/>
          <w:szCs w:val="20"/>
        </w:rPr>
        <w:t xml:space="preserve"> </w:t>
      </w:r>
      <w:r>
        <w:rPr>
          <w:b/>
          <w:sz w:val="20"/>
          <w:szCs w:val="20"/>
        </w:rPr>
        <w:t xml:space="preserve">‪And of this [Yeshayahu] said,</w:t>
      </w:r>
      <w:r>
        <w:rPr>
          <w:b/>
          <w:sz w:val="20"/>
          <w:szCs w:val="20"/>
        </w:rPr>
        <w:t xml:space="preserve"> </w:t>
      </w:r>
      <w:r>
        <w:rPr>
          <w:b/>
          <w:sz w:val="20"/>
          <w:szCs w:val="20"/>
        </w:rPr>
        <w:t xml:space="preserve">“</w:t>
      </w:r>
      <w:r>
        <w:rPr>
          <w:i/>
          <w:b/>
          <w:sz w:val="20"/>
          <w:szCs w:val="20"/>
        </w:rPr>
        <w:t xml:space="preserve">razi li, razi</w:t>
      </w:r>
      <w:r>
        <w:rPr>
          <w:b/>
          <w:sz w:val="20"/>
          <w:szCs w:val="20"/>
        </w:rPr>
        <w:t xml:space="preserve"> </w:t>
      </w:r>
      <w:r>
        <w:rPr>
          <w:b/>
          <w:sz w:val="20"/>
          <w:szCs w:val="20"/>
        </w:rPr>
        <w:t xml:space="preserve">[my secret is mine]</w:t>
      </w:r>
      <w:r>
        <w:rPr>
          <w:b/>
          <w:sz w:val="20"/>
          <w:szCs w:val="20"/>
        </w:rPr>
        <w:t xml:space="preserve">”</w:t>
      </w:r>
      <w:r>
        <w:rPr>
          <w:b/>
          <w:sz w:val="20"/>
          <w:szCs w:val="20"/>
        </w:rPr>
        <w:t xml:space="preserve"> </w:t>
      </w:r>
      <w:r>
        <w:rPr>
          <w:b/>
          <w:sz w:val="20"/>
          <w:szCs w:val="20"/>
        </w:rPr>
        <w:t xml:space="preserve">(Yeshayah 24:16)</w:t>
      </w:r>
      <w:r>
        <w:rPr>
          <w:rStyle w:val="FootnoteReference"/>
        </w:rPr>
        <w:footnoteReference w:id="238"/>
      </w:r>
      <w:r>
        <w:rPr>
          <w:b/>
          <w:sz w:val="20"/>
          <w:szCs w:val="20"/>
        </w:rPr>
        <w:t xml:space="preserve">, for it is of</w:t>
      </w:r>
      <w:r>
        <w:rPr>
          <w:b/>
          <w:sz w:val="20"/>
          <w:szCs w:val="20"/>
        </w:rPr>
        <w:t xml:space="preserve"> </w:t>
      </w:r>
      <w:r>
        <w:rPr>
          <w:b/>
          <w:sz w:val="20"/>
          <w:szCs w:val="20"/>
        </w:rPr>
        <w:t xml:space="preserve">“</w:t>
      </w:r>
      <w:r>
        <w:rPr>
          <w:b/>
          <w:sz w:val="20"/>
          <w:szCs w:val="20"/>
        </w:rPr>
        <w:t xml:space="preserve">the hidden things belonging to Hashem our God</w:t>
      </w:r>
      <w:r>
        <w:rPr>
          <w:b/>
          <w:sz w:val="20"/>
          <w:szCs w:val="20"/>
        </w:rPr>
        <w:t xml:space="preserve">”</w:t>
      </w:r>
      <w:r>
        <w:rPr>
          <w:b/>
          <w:sz w:val="20"/>
          <w:szCs w:val="20"/>
        </w:rPr>
        <w:t xml:space="preserve"> </w:t>
      </w:r>
      <w:r>
        <w:rPr>
          <w:b/>
          <w:sz w:val="20"/>
          <w:szCs w:val="20"/>
        </w:rPr>
        <w:t xml:space="preserve">(Devarim 29:28)</w:t>
      </w:r>
      <w:r>
        <w:rPr>
          <w:rStyle w:val="FootnoteReference"/>
        </w:rPr>
        <w:footnoteReference w:id="239"/>
      </w:r>
      <w:r>
        <w:rPr>
          <w:b/>
          <w:sz w:val="20"/>
          <w:szCs w:val="20"/>
        </w:rPr>
        <w:t xml:space="preserve"> </w:t>
      </w:r>
      <w:r>
        <w:rPr>
          <w:b/>
          <w:sz w:val="20"/>
          <w:szCs w:val="20"/>
        </w:rPr>
        <w:t xml:space="preserve">and the</w:t>
      </w:r>
      <w:r>
        <w:rPr>
          <w:b/>
          <w:sz w:val="20"/>
          <w:szCs w:val="20"/>
        </w:rPr>
        <w:t xml:space="preserve"> </w:t>
      </w:r>
      <w:r>
        <w:rPr>
          <w:i/>
          <w:b/>
          <w:sz w:val="20"/>
          <w:szCs w:val="20"/>
        </w:rPr>
        <w:t xml:space="preserve">kivshei d’Rachmana</w:t>
      </w:r>
      <w:r>
        <w:rPr>
          <w:b/>
          <w:sz w:val="20"/>
          <w:szCs w:val="20"/>
        </w:rPr>
        <w:t xml:space="preserve"> </w:t>
      </w:r>
      <w:r>
        <w:rPr>
          <w:b/>
          <w:sz w:val="20"/>
          <w:szCs w:val="20"/>
        </w:rPr>
        <w:t xml:space="preserve">— [yet] this light of teshuvah’s greatness was already revealed and clarified through Chizkiyahu, that</w:t>
      </w:r>
      <w:r>
        <w:rPr>
          <w:b/>
          <w:sz w:val="20"/>
          <w:szCs w:val="20"/>
        </w:rPr>
        <w:t xml:space="preserve"> </w:t>
      </w:r>
      <w:r>
        <w:rPr>
          <w:b/>
          <w:sz w:val="20"/>
          <w:szCs w:val="20"/>
        </w:rPr>
        <w:t xml:space="preserve">“</w:t>
      </w:r>
      <w:r>
        <w:rPr>
          <w:b/>
          <w:sz w:val="20"/>
          <w:szCs w:val="20"/>
        </w:rPr>
        <w:t xml:space="preserve">nothing stands before teshuvah</w:t>
      </w:r>
      <w:r>
        <w:rPr>
          <w:b/>
          <w:sz w:val="20"/>
          <w:szCs w:val="20"/>
        </w:rPr>
        <w:t xml:space="preserve">”</w:t>
      </w:r>
      <w:r>
        <w:rPr>
          <w:b/>
          <w:sz w:val="20"/>
          <w:szCs w:val="20"/>
        </w:rPr>
        <w:t xml:space="preserve">; and his generation was</w:t>
      </w:r>
      <w:r>
        <w:rPr>
          <w:b/>
          <w:sz w:val="20"/>
          <w:szCs w:val="20"/>
        </w:rPr>
        <w:t xml:space="preserve"> </w:t>
      </w:r>
      <w:r>
        <w:rPr>
          <w:b/>
          <w:sz w:val="20"/>
          <w:szCs w:val="20"/>
        </w:rPr>
        <w:t xml:space="preserve">“</w:t>
      </w:r>
      <w:r>
        <w:rPr>
          <w:b/>
          <w:sz w:val="20"/>
          <w:szCs w:val="20"/>
        </w:rPr>
        <w:t xml:space="preserve">a generation of knowledge</w:t>
      </w:r>
      <w:r>
        <w:rPr>
          <w:b/>
          <w:sz w:val="20"/>
          <w:szCs w:val="20"/>
        </w:rPr>
        <w:t xml:space="preserve">”</w:t>
      </w:r>
      <w:r>
        <w:rPr>
          <w:b/>
          <w:sz w:val="20"/>
          <w:szCs w:val="20"/>
        </w:rPr>
        <w:t xml:space="preserve"> </w:t>
      </w:r>
      <w:r>
        <w:rPr>
          <w:b/>
          <w:sz w:val="20"/>
          <w:szCs w:val="20"/>
        </w:rPr>
        <w:t xml:space="preserve">and of baalei teshuvah, as the Sages said in praise of the generation of Chizkiyahu.‬</w:t>
      </w:r>
      <w:r>
        <w:rPr>
          <w:rStyle w:val="FootnoteReference"/>
        </w:rPr>
        <w:footnoteReference w:id="240"/>
      </w:r>
      <w:r>
        <w:rPr>
          <w:rStyle w:val="FootnoteReference"/>
        </w:rPr>
        <w:footnoteReference w:id="241"/>
      </w:r>
      <w:r>
        <w:rPr>
          <w:sz w:val="20"/>
          <w:szCs w:val="20"/>
        </w:rPr>
        <w:t xml:space="preserve"> </w:t>
      </w:r>
      <w:r>
        <w:rPr>
          <w:b/>
          <w:sz w:val="20"/>
          <w:szCs w:val="20"/>
        </w:rPr>
        <w:t xml:space="preserve">רַק שֶׁהוּא ״רָזִי לִי״ — רָצָה לוֹמַר יָדוּעַ לוֹ יִתְבָּרֵךְ לְבַד וְלֹא לִבְרֵיהּ בָּעוֹלָם, כִּי אֵין שׁוּם בְּרִיָּה שֶׁיּוּכַל לְהַשִּׂיג מַדְרֵגָה זוֹ שֶׁל תְּשׁוּבָה, שֶׁהוּא רַק מִצַּד הקב"ה בְּעַצְמוֹ, וְעַל כֵּן אִי אֶפְשָׁר לַעֲמֹד עַל סוֹדוֹתֶיהָ וְסֵדֶר גְּלוּיָהּ</w:t>
      </w:r>
      <w:r>
        <w:rPr>
          <w:sz w:val="20"/>
          <w:szCs w:val="20"/>
        </w:rPr>
        <w:t xml:space="preserve"> </w:t>
      </w:r>
      <w:r>
        <w:rPr>
          <w:sz w:val="20"/>
          <w:szCs w:val="20"/>
        </w:rPr>
        <w:t xml:space="preserve">—</w:t>
      </w:r>
      <w:r>
        <w:rPr>
          <w:sz w:val="20"/>
          <w:szCs w:val="20"/>
        </w:rPr>
        <w:t xml:space="preserve"> </w:t>
      </w:r>
      <w:r>
        <w:rPr>
          <w:b/>
          <w:sz w:val="20"/>
          <w:szCs w:val="20"/>
        </w:rPr>
        <w:t xml:space="preserve">‪only that it is</w:t>
      </w:r>
      <w:r>
        <w:rPr>
          <w:b/>
          <w:sz w:val="20"/>
          <w:szCs w:val="20"/>
        </w:rPr>
        <w:t xml:space="preserve"> </w:t>
      </w:r>
      <w:r>
        <w:rPr>
          <w:b/>
          <w:sz w:val="20"/>
          <w:szCs w:val="20"/>
        </w:rPr>
        <w:t xml:space="preserve">“</w:t>
      </w:r>
      <w:r>
        <w:rPr>
          <w:i/>
          <w:b/>
          <w:sz w:val="20"/>
          <w:szCs w:val="20"/>
        </w:rPr>
        <w:t xml:space="preserve">razi li</w:t>
      </w:r>
      <w:r>
        <w:rPr>
          <w:b/>
          <w:sz w:val="20"/>
          <w:szCs w:val="20"/>
        </w:rPr>
        <w:t xml:space="preserve">”</w:t>
      </w:r>
      <w:r>
        <w:rPr>
          <w:b/>
          <w:sz w:val="20"/>
          <w:szCs w:val="20"/>
        </w:rPr>
        <w:t xml:space="preserve"> </w:t>
      </w:r>
      <w:r>
        <w:rPr>
          <w:b/>
          <w:sz w:val="20"/>
          <w:szCs w:val="20"/>
        </w:rPr>
        <w:t xml:space="preserve">— meaning known to Him alone and to no creature in the world, for there is no creature that can attain this rung of teshuvah, which is only from the side of the Holy One Himself, and therefore one cannot fathom its secrets or the order of its revelation.‬</w:t>
      </w:r>
      <w:r>
        <w:rPr>
          <w:rStyle w:val="FootnoteReference"/>
        </w:rPr>
        <w:footnoteReference w:id="242"/>
      </w:r>
    </w:p>
    <w:p>
      <w:pPr>
        <w:pStyle w:val="BodyText"/>
        <w:spacing w:before="0" w:after="40" w:line="240" w:lineRule="auto"/>
      </w:pPr>
      <w:r>
        <w:rPr>
          <w:b/>
          <w:sz w:val="20"/>
          <w:szCs w:val="20"/>
        </w:rPr>
        <w:t xml:space="preserve">וּכְבָר יְשַׁעְיָה גִּילָּה זֶה לְחִזְקִיָּה, דְּיֵשׁ ״כִּבְשֵׁי דְּרַחֲמָנָא״ כְּמוֹ שֶׁאָמְרוּ [בִּבְרָכוֹת שָׁם], דְּיֵשׁ סוֹדוֹת שֶׁאֵין נִגְלִים לִבְרֵיהּ, כְּמוֹ לֵידַת רָשָׁע כִּמְנַשֶּׁה; וְעַל יְדֵי זֶה שֶׁלֵּידָתוֹ הוּא מִסּוֹד ה’, מִמֵּילָא יֵשׁ לוֹ תְּשׁוּבָה וְתִיקּוּן גַּם כֵּן מִצַּד סוֹד ה’ שֶׁרָצָה בְּכָךְ, כַּאֲשֶׁר יִתְגַּלֶּה לֶעָתִיד סוֹדוֹ</w:t>
      </w:r>
      <w:r>
        <w:rPr>
          <w:sz w:val="20"/>
          <w:szCs w:val="20"/>
        </w:rPr>
        <w:t xml:space="preserve"> </w:t>
      </w:r>
      <w:r>
        <w:rPr>
          <w:sz w:val="20"/>
          <w:szCs w:val="20"/>
        </w:rPr>
        <w:t xml:space="preserve">—</w:t>
      </w:r>
      <w:r>
        <w:rPr>
          <w:sz w:val="20"/>
          <w:szCs w:val="20"/>
        </w:rPr>
        <w:t xml:space="preserve"> </w:t>
      </w:r>
      <w:r>
        <w:rPr>
          <w:b/>
          <w:sz w:val="20"/>
          <w:szCs w:val="20"/>
        </w:rPr>
        <w:t xml:space="preserve">‪And Yeshayahu had already revealed this to Chizkiyahu — that there are</w:t>
      </w:r>
      <w:r>
        <w:rPr>
          <w:b/>
          <w:sz w:val="20"/>
          <w:szCs w:val="20"/>
        </w:rPr>
        <w:t xml:space="preserve"> </w:t>
      </w:r>
      <w:r>
        <w:rPr>
          <w:i/>
          <w:b/>
          <w:sz w:val="20"/>
          <w:szCs w:val="20"/>
        </w:rPr>
        <w:t xml:space="preserve">kivshei d’Rachmana</w:t>
      </w:r>
      <w:r>
        <w:rPr>
          <w:b/>
          <w:sz w:val="20"/>
          <w:szCs w:val="20"/>
        </w:rPr>
        <w:t xml:space="preserve">, as they said [Berachos 10a] — that there are secrets not revealed to a creature, such as the birth of a wicked man like Menasheh; and through the fact that his birth is from</w:t>
      </w:r>
      <w:r>
        <w:rPr>
          <w:b/>
          <w:sz w:val="20"/>
          <w:szCs w:val="20"/>
        </w:rPr>
        <w:t xml:space="preserve"> </w:t>
      </w:r>
      <w:r>
        <w:rPr>
          <w:b/>
          <w:sz w:val="20"/>
          <w:szCs w:val="20"/>
        </w:rPr>
        <w:t xml:space="preserve">“</w:t>
      </w:r>
      <w:r>
        <w:rPr>
          <w:b/>
          <w:sz w:val="20"/>
          <w:szCs w:val="20"/>
        </w:rPr>
        <w:t xml:space="preserve">the secret of Hashem,</w:t>
      </w:r>
      <w:r>
        <w:rPr>
          <w:b/>
          <w:sz w:val="20"/>
          <w:szCs w:val="20"/>
        </w:rPr>
        <w:t xml:space="preserve">”</w:t>
      </w:r>
      <w:r>
        <w:rPr>
          <w:b/>
          <w:sz w:val="20"/>
          <w:szCs w:val="20"/>
        </w:rPr>
        <w:t xml:space="preserve"> </w:t>
      </w:r>
      <w:r>
        <w:rPr>
          <w:b/>
          <w:sz w:val="20"/>
          <w:szCs w:val="20"/>
        </w:rPr>
        <w:t xml:space="preserve">of itself he has teshuvah and rectification also from the side of</w:t>
      </w:r>
      <w:r>
        <w:rPr>
          <w:b/>
          <w:sz w:val="20"/>
          <w:szCs w:val="20"/>
        </w:rPr>
        <w:t xml:space="preserve"> </w:t>
      </w:r>
      <w:r>
        <w:rPr>
          <w:b/>
          <w:sz w:val="20"/>
          <w:szCs w:val="20"/>
        </w:rPr>
        <w:t xml:space="preserve">“</w:t>
      </w:r>
      <w:r>
        <w:rPr>
          <w:b/>
          <w:sz w:val="20"/>
          <w:szCs w:val="20"/>
        </w:rPr>
        <w:t xml:space="preserve">the secret of Hashem,</w:t>
      </w:r>
      <w:r>
        <w:rPr>
          <w:b/>
          <w:sz w:val="20"/>
          <w:szCs w:val="20"/>
        </w:rPr>
        <w:t xml:space="preserve">”</w:t>
      </w:r>
      <w:r>
        <w:rPr>
          <w:b/>
          <w:sz w:val="20"/>
          <w:szCs w:val="20"/>
        </w:rPr>
        <w:t xml:space="preserve"> </w:t>
      </w:r>
      <w:r>
        <w:rPr>
          <w:b/>
          <w:sz w:val="20"/>
          <w:szCs w:val="20"/>
        </w:rPr>
        <w:t xml:space="preserve">who willed it so, as His secret will be revealed in the future.‬</w:t>
      </w:r>
      <w:r>
        <w:rPr>
          <w:rStyle w:val="FootnoteReference"/>
        </w:rPr>
        <w:footnoteReference w:id="243"/>
      </w:r>
      <w:r>
        <w:rPr>
          <w:sz w:val="20"/>
          <w:szCs w:val="20"/>
        </w:rPr>
        <w:t xml:space="preserve"> </w:t>
      </w:r>
      <w:r>
        <w:rPr>
          <w:b/>
          <w:sz w:val="20"/>
          <w:szCs w:val="20"/>
        </w:rPr>
        <w:t xml:space="preserve">וְעַל כָּל פָּנִים, כֵּיוָן שֶׁהַדָּבָר הָיָה מְסֻדָּר כָּךְ מִכִּבְשֵׁי דְּרַחֲמָנָא, אֵין כָּאן עוֹד חֵטְא, שֶׁהוּא הַיְּצִיאָה מֵהַסֵּדֶר וּרְצוֹן השי</w:t>
      </w:r>
      <w:r>
        <w:rPr>
          <w:b/>
          <w:sz w:val="20"/>
          <w:szCs w:val="20"/>
        </w:rPr>
        <w:t xml:space="preserve">“</w:t>
      </w:r>
      <w:r>
        <w:rPr>
          <w:b/>
          <w:sz w:val="20"/>
          <w:szCs w:val="20"/>
        </w:rPr>
        <w:t xml:space="preserve">ת, וַהֲרֵי זֶה כָּךְ יָסַד השי</w:t>
      </w:r>
      <w:r>
        <w:rPr>
          <w:b/>
          <w:sz w:val="20"/>
          <w:szCs w:val="20"/>
        </w:rPr>
        <w:t xml:space="preserve">”</w:t>
      </w:r>
      <w:r>
        <w:rPr>
          <w:b/>
          <w:sz w:val="20"/>
          <w:szCs w:val="20"/>
        </w:rPr>
        <w:t xml:space="preserve">ת; אִם כֵּן אֵין כָּל הַחֵטְא אֶלָּא מִצִּדּוֹ, שֶׁהוּא לֹא יָדַע דָּבָר זֶה שֶׁל סוֹד ה’ וְחָשַׁב שֶׁהוּא מַמְרֶה פְּנֵי ה’ בַּחֲטָאָיו, אֲבָל עַל הָאֱמֶת הֲרֵי אֵין כָּאן חֵטְא מֵעִיקָּרוֹ</w:t>
      </w:r>
      <w:r>
        <w:rPr>
          <w:sz w:val="20"/>
          <w:szCs w:val="20"/>
        </w:rPr>
        <w:t xml:space="preserve"> </w:t>
      </w:r>
      <w:r>
        <w:rPr>
          <w:sz w:val="20"/>
          <w:szCs w:val="20"/>
        </w:rPr>
        <w:t xml:space="preserve">—</w:t>
      </w:r>
      <w:r>
        <w:rPr>
          <w:sz w:val="20"/>
          <w:szCs w:val="20"/>
        </w:rPr>
        <w:t xml:space="preserve"> </w:t>
      </w:r>
      <w:r>
        <w:rPr>
          <w:b/>
          <w:sz w:val="20"/>
          <w:szCs w:val="20"/>
        </w:rPr>
        <w:t xml:space="preserve">‪And in any case, since the matter was so ordered from the</w:t>
      </w:r>
      <w:r>
        <w:rPr>
          <w:b/>
          <w:sz w:val="20"/>
          <w:szCs w:val="20"/>
        </w:rPr>
        <w:t xml:space="preserve"> </w:t>
      </w:r>
      <w:r>
        <w:rPr>
          <w:i/>
          <w:b/>
          <w:sz w:val="20"/>
          <w:szCs w:val="20"/>
        </w:rPr>
        <w:t xml:space="preserve">kivshei d’Rachmana</w:t>
      </w:r>
      <w:r>
        <w:rPr>
          <w:b/>
          <w:sz w:val="20"/>
          <w:szCs w:val="20"/>
        </w:rPr>
        <w:t xml:space="preserve">, there is here no</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 </w:t>
      </w:r>
      <w:r>
        <w:rPr>
          <w:b/>
          <w:sz w:val="20"/>
          <w:szCs w:val="20"/>
        </w:rPr>
        <w:t xml:space="preserve">— for [sin] is the departure from the order and will of Hashem, and behold, God Himself founded it so; if so, the whole</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 </w:t>
      </w:r>
      <w:r>
        <w:rPr>
          <w:b/>
          <w:sz w:val="20"/>
          <w:szCs w:val="20"/>
        </w:rPr>
        <w:t xml:space="preserve">is only</w:t>
      </w:r>
      <w:r>
        <w:rPr>
          <w:b/>
          <w:sz w:val="20"/>
          <w:szCs w:val="20"/>
        </w:rPr>
        <w:t xml:space="preserve"> </w:t>
      </w:r>
      <w:r>
        <w:rPr>
          <w:i/>
          <w:b/>
          <w:sz w:val="20"/>
          <w:szCs w:val="20"/>
        </w:rPr>
        <w:t xml:space="preserve">from his side</w:t>
      </w:r>
      <w:r>
        <w:rPr>
          <w:b/>
          <w:sz w:val="20"/>
          <w:szCs w:val="20"/>
        </w:rPr>
        <w:t xml:space="preserve"> </w:t>
      </w:r>
      <w:r>
        <w:rPr>
          <w:b/>
          <w:sz w:val="20"/>
          <w:szCs w:val="20"/>
        </w:rPr>
        <w:t xml:space="preserve">— that he did not know this matter of the secret of Hashem, and thought he was defying Hashem’s face with his sins — but in truth there is no sin here at its root.‬</w:t>
      </w:r>
      <w:r>
        <w:rPr>
          <w:sz w:val="20"/>
          <w:szCs w:val="20"/>
        </w:rPr>
        <w:t xml:space="preserve"> </w:t>
      </w:r>
      <w:r>
        <w:rPr>
          <w:b/>
          <w:sz w:val="20"/>
          <w:szCs w:val="20"/>
        </w:rPr>
        <w:t xml:space="preserve">וְעַל דֶּרֶךְ זֶה הֵם כָּל הַדְּחִיּוֹת סֵדֶר מִשְׁפְּטֵי הַתּוֹרָה עַל יְדֵי מַעֲלַת הַתְּשׁוּבָה זוֹ שֶׁגִּילָּה חִזְקִיָּה וִישַׁעְיָה, דְּיֵשׁ ״כִּבְשֵׁי דְּרַחֲמָנָא״ וְסוֹד וְרָז שֶׁנִּגְלָה לוֹ יִתְבָּרֵךְ לְבַד; אע"פ שֶׁגּוּף הַסּוֹד לֹא נִתְגַּלָּה, מִכָּל מָקוֹם נִתְגַּלָּה דָּבָר זֶה — שֶׁיֵּשׁ סוֹד</w:t>
      </w:r>
      <w:r>
        <w:rPr>
          <w:sz w:val="20"/>
          <w:szCs w:val="20"/>
        </w:rPr>
        <w:t xml:space="preserve"> </w:t>
      </w:r>
      <w:r>
        <w:rPr>
          <w:sz w:val="20"/>
          <w:szCs w:val="20"/>
        </w:rPr>
        <w:t xml:space="preserve">—</w:t>
      </w:r>
      <w:r>
        <w:rPr>
          <w:sz w:val="20"/>
          <w:szCs w:val="20"/>
        </w:rPr>
        <w:t xml:space="preserve"> </w:t>
      </w:r>
      <w:r>
        <w:rPr>
          <w:b/>
          <w:sz w:val="20"/>
          <w:szCs w:val="20"/>
        </w:rPr>
        <w:t xml:space="preserve">‪And in this manner are all the</w:t>
      </w:r>
      <w:r>
        <w:rPr>
          <w:b/>
          <w:sz w:val="20"/>
          <w:szCs w:val="20"/>
        </w:rPr>
        <w:t xml:space="preserve"> </w:t>
      </w:r>
      <w:r>
        <w:rPr>
          <w:b/>
          <w:sz w:val="20"/>
          <w:szCs w:val="20"/>
        </w:rPr>
        <w:t xml:space="preserve">“</w:t>
      </w:r>
      <w:r>
        <w:rPr>
          <w:b/>
          <w:sz w:val="20"/>
          <w:szCs w:val="20"/>
        </w:rPr>
        <w:t xml:space="preserve">overridings</w:t>
      </w:r>
      <w:r>
        <w:rPr>
          <w:b/>
          <w:sz w:val="20"/>
          <w:szCs w:val="20"/>
        </w:rPr>
        <w:t xml:space="preserve">”</w:t>
      </w:r>
      <w:r>
        <w:rPr>
          <w:b/>
          <w:sz w:val="20"/>
          <w:szCs w:val="20"/>
        </w:rPr>
        <w:t xml:space="preserve"> </w:t>
      </w:r>
      <w:r>
        <w:rPr>
          <w:b/>
          <w:sz w:val="20"/>
          <w:szCs w:val="20"/>
        </w:rPr>
        <w:t xml:space="preserve">of the order of the Torah’s judgments through this greatness of teshuvah that Chizkiyahu and Yeshayahu revealed: that there are</w:t>
      </w:r>
      <w:r>
        <w:rPr>
          <w:b/>
          <w:sz w:val="20"/>
          <w:szCs w:val="20"/>
        </w:rPr>
        <w:t xml:space="preserve"> </w:t>
      </w:r>
      <w:r>
        <w:rPr>
          <w:i/>
          <w:b/>
          <w:sz w:val="20"/>
          <w:szCs w:val="20"/>
        </w:rPr>
        <w:t xml:space="preserve">kivshei d’Rachmana</w:t>
      </w:r>
      <w:r>
        <w:rPr>
          <w:b/>
          <w:sz w:val="20"/>
          <w:szCs w:val="20"/>
        </w:rPr>
        <w:t xml:space="preserve">, a secret and mystery revealed to Him alone; and though the secret itself was not revealed, nonetheless</w:t>
      </w:r>
      <w:r>
        <w:rPr>
          <w:b/>
          <w:sz w:val="20"/>
          <w:szCs w:val="20"/>
        </w:rPr>
        <w:t xml:space="preserve"> </w:t>
      </w:r>
      <w:r>
        <w:rPr>
          <w:i/>
          <w:b/>
          <w:sz w:val="20"/>
          <w:szCs w:val="20"/>
        </w:rPr>
        <w:t xml:space="preserve">this</w:t>
      </w:r>
      <w:r>
        <w:rPr>
          <w:b/>
          <w:sz w:val="20"/>
          <w:szCs w:val="20"/>
        </w:rPr>
        <w:t xml:space="preserve"> </w:t>
      </w:r>
      <w:r>
        <w:rPr>
          <w:b/>
          <w:sz w:val="20"/>
          <w:szCs w:val="20"/>
        </w:rPr>
        <w:t xml:space="preserve">was revealed — that there</w:t>
      </w:r>
      <w:r>
        <w:rPr>
          <w:b/>
          <w:sz w:val="20"/>
          <w:szCs w:val="20"/>
        </w:rPr>
        <w:t xml:space="preserve"> </w:t>
      </w:r>
      <w:r>
        <w:rPr>
          <w:i/>
          <w:b/>
          <w:sz w:val="20"/>
          <w:szCs w:val="20"/>
        </w:rPr>
        <w:t xml:space="preserve">is</w:t>
      </w:r>
      <w:r>
        <w:rPr>
          <w:b/>
          <w:sz w:val="20"/>
          <w:szCs w:val="20"/>
        </w:rPr>
        <w:t xml:space="preserve"> </w:t>
      </w:r>
      <w:r>
        <w:rPr>
          <w:b/>
          <w:sz w:val="20"/>
          <w:szCs w:val="20"/>
        </w:rPr>
        <w:t xml:space="preserve">a secret.‬</w:t>
      </w:r>
      <w:r>
        <w:rPr>
          <w:sz w:val="20"/>
          <w:szCs w:val="20"/>
        </w:rPr>
        <w:t xml:space="preserve"> </w:t>
      </w:r>
      <w:r>
        <w:rPr>
          <w:b/>
          <w:sz w:val="20"/>
          <w:szCs w:val="20"/>
        </w:rPr>
        <w:t xml:space="preserve">וְעַל יְדֵי זֶה, מִמֵּילָא אַף שֶׁנִּרְאֶה כְּסוֹתֵר מִשְׁפְּטֵי הַתּוֹרָה, אֵין כָּאן סְתִירָה עַל הָאֱמֶת, כִּי מִשְׁפַּט הַתּוֹרָה הוּא מִצַּד הַהִתְגַּלּוּת לִבְנֵי אָדָם, אֲבָל מִצַּד הַנִּסְתָּרוֹת שֶׁיִּתְגַּלֶּה לֶעָתִיד לֹא הָיָה חֵטְא כְּלָל</w:t>
      </w:r>
      <w:r>
        <w:rPr>
          <w:sz w:val="20"/>
          <w:szCs w:val="20"/>
        </w:rPr>
        <w:t xml:space="preserve"> </w:t>
      </w:r>
      <w:r>
        <w:rPr>
          <w:sz w:val="20"/>
          <w:szCs w:val="20"/>
        </w:rPr>
        <w:t xml:space="preserve">—</w:t>
      </w:r>
      <w:r>
        <w:rPr>
          <w:sz w:val="20"/>
          <w:szCs w:val="20"/>
        </w:rPr>
        <w:t xml:space="preserve"> </w:t>
      </w:r>
      <w:r>
        <w:rPr>
          <w:b/>
          <w:sz w:val="20"/>
          <w:szCs w:val="20"/>
        </w:rPr>
        <w:t xml:space="preserve">‪And thereby, of itself, although it appears to contradict the Torah’s judgments, there is no contradiction in truth — for the Torah’s judgment is from the side of what is</w:t>
      </w:r>
      <w:r>
        <w:rPr>
          <w:b/>
          <w:sz w:val="20"/>
          <w:szCs w:val="20"/>
        </w:rPr>
        <w:t xml:space="preserve"> </w:t>
      </w:r>
      <w:r>
        <w:rPr>
          <w:i/>
          <w:b/>
          <w:sz w:val="20"/>
          <w:szCs w:val="20"/>
        </w:rPr>
        <w:t xml:space="preserve">revealed</w:t>
      </w:r>
      <w:r>
        <w:rPr>
          <w:b/>
          <w:sz w:val="20"/>
          <w:szCs w:val="20"/>
        </w:rPr>
        <w:t xml:space="preserve"> </w:t>
      </w:r>
      <w:r>
        <w:rPr>
          <w:b/>
          <w:sz w:val="20"/>
          <w:szCs w:val="20"/>
        </w:rPr>
        <w:t xml:space="preserve">to people, but from the side of the</w:t>
      </w:r>
      <w:r>
        <w:rPr>
          <w:b/>
          <w:sz w:val="20"/>
          <w:szCs w:val="20"/>
        </w:rPr>
        <w:t xml:space="preserve"> </w:t>
      </w:r>
      <w:r>
        <w:rPr>
          <w:i/>
          <w:b/>
          <w:sz w:val="20"/>
          <w:szCs w:val="20"/>
        </w:rPr>
        <w:t xml:space="preserve">hidden</w:t>
      </w:r>
      <w:r>
        <w:rPr>
          <w:b/>
          <w:sz w:val="20"/>
          <w:szCs w:val="20"/>
        </w:rPr>
        <w:t xml:space="preserve">, which will be revealed in the future, there was no sin at all.‬</w:t>
      </w:r>
      <w:r>
        <w:rPr>
          <w:sz w:val="20"/>
          <w:szCs w:val="20"/>
        </w:rPr>
        <w:t xml:space="preserve"> </w:t>
      </w:r>
      <w:r>
        <w:rPr>
          <w:b/>
          <w:sz w:val="20"/>
          <w:szCs w:val="20"/>
        </w:rPr>
        <w:t xml:space="preserve">וְעַל זֶה אָמְרוּ [שַׁבָּת פט:] ״אִם יִהְיוּ חֲטָאֵיכֶם כַּשָּׁנִים הַלָּלוּ״ שֶׁ״סְּדוּרוֹת וּבָאוֹת מִשֵּׁשֶׁת יְמֵי בְּרֵאשִׁית״ — דְּהַיְינוּ מִצַּד ״כִּבְשֵׁי דְּרַחֲמָנָא״ — אָז ״כַּשֶּׁלֶג יַלְבִּינוּ״ לְגַמְרֵי, שֶׁאֵין חֵטְא כְּלָל</w:t>
      </w:r>
      <w:r>
        <w:rPr>
          <w:sz w:val="20"/>
          <w:szCs w:val="20"/>
        </w:rPr>
        <w:t xml:space="preserve"> </w:t>
      </w:r>
      <w:r>
        <w:rPr>
          <w:sz w:val="20"/>
          <w:szCs w:val="20"/>
        </w:rPr>
        <w:t xml:space="preserve">—</w:t>
      </w:r>
      <w:r>
        <w:rPr>
          <w:sz w:val="20"/>
          <w:szCs w:val="20"/>
        </w:rPr>
        <w:t xml:space="preserve"> </w:t>
      </w:r>
      <w:r>
        <w:rPr>
          <w:b/>
          <w:sz w:val="20"/>
          <w:szCs w:val="20"/>
        </w:rPr>
        <w:t xml:space="preserve">‪And of this they said [Shabbos 89b],</w:t>
      </w:r>
      <w:r>
        <w:rPr>
          <w:b/>
          <w:sz w:val="20"/>
          <w:szCs w:val="20"/>
        </w:rPr>
        <w:t xml:space="preserve"> </w:t>
      </w:r>
      <w:r>
        <w:rPr>
          <w:b/>
          <w:sz w:val="20"/>
          <w:szCs w:val="20"/>
        </w:rPr>
        <w:t xml:space="preserve">“</w:t>
      </w:r>
      <w:r>
        <w:rPr>
          <w:b/>
          <w:sz w:val="20"/>
          <w:szCs w:val="20"/>
        </w:rPr>
        <w:t xml:space="preserve">‘</w:t>
      </w:r>
      <w:r>
        <w:rPr>
          <w:b/>
          <w:sz w:val="20"/>
          <w:szCs w:val="20"/>
        </w:rPr>
        <w:t xml:space="preserve">if your sins be like the</w:t>
      </w:r>
      <w:r>
        <w:rPr>
          <w:b/>
          <w:sz w:val="20"/>
          <w:szCs w:val="20"/>
        </w:rPr>
        <w:t xml:space="preserve"> </w:t>
      </w:r>
      <w:r>
        <w:rPr>
          <w:i/>
          <w:b/>
          <w:sz w:val="20"/>
          <w:szCs w:val="20"/>
        </w:rPr>
        <w:t xml:space="preserve">shanim</w:t>
      </w:r>
      <w:r>
        <w:rPr>
          <w:b/>
          <w:sz w:val="20"/>
          <w:szCs w:val="20"/>
        </w:rPr>
        <w:t xml:space="preserve">’</w:t>
      </w:r>
      <w:r>
        <w:rPr>
          <w:b/>
          <w:sz w:val="20"/>
          <w:szCs w:val="20"/>
        </w:rPr>
        <w:t xml:space="preserve"> </w:t>
      </w:r>
      <w:r>
        <w:rPr>
          <w:b/>
          <w:sz w:val="20"/>
          <w:szCs w:val="20"/>
        </w:rPr>
        <w:t xml:space="preserve">— that are ordered and come from the six days of creation</w:t>
      </w:r>
      <w:r>
        <w:rPr>
          <w:b/>
          <w:sz w:val="20"/>
          <w:szCs w:val="20"/>
        </w:rPr>
        <w:t xml:space="preserve">”</w:t>
      </w:r>
      <w:r>
        <w:rPr>
          <w:b/>
          <w:sz w:val="20"/>
          <w:szCs w:val="20"/>
        </w:rPr>
        <w:t xml:space="preserve"> </w:t>
      </w:r>
      <w:r>
        <w:rPr>
          <w:b/>
          <w:sz w:val="20"/>
          <w:szCs w:val="20"/>
        </w:rPr>
        <w:t xml:space="preserve">— that is, from the side of the</w:t>
      </w:r>
      <w:r>
        <w:rPr>
          <w:b/>
          <w:sz w:val="20"/>
          <w:szCs w:val="20"/>
        </w:rPr>
        <w:t xml:space="preserve"> </w:t>
      </w:r>
      <w:r>
        <w:rPr>
          <w:i/>
          <w:b/>
          <w:sz w:val="20"/>
          <w:szCs w:val="20"/>
        </w:rPr>
        <w:t xml:space="preserve">kivshei d’Rachmana</w:t>
      </w:r>
      <w:r>
        <w:rPr>
          <w:b/>
          <w:sz w:val="20"/>
          <w:szCs w:val="20"/>
        </w:rPr>
        <w:t xml:space="preserve"> </w:t>
      </w:r>
      <w:r>
        <w:rPr>
          <w:b/>
          <w:sz w:val="20"/>
          <w:szCs w:val="20"/>
        </w:rPr>
        <w:t xml:space="preserve">— then</w:t>
      </w:r>
      <w:r>
        <w:rPr>
          <w:b/>
          <w:sz w:val="20"/>
          <w:szCs w:val="20"/>
        </w:rPr>
        <w:t xml:space="preserve"> </w:t>
      </w:r>
      <w:r>
        <w:rPr>
          <w:b/>
          <w:sz w:val="20"/>
          <w:szCs w:val="20"/>
        </w:rPr>
        <w:t xml:space="preserve">“</w:t>
      </w:r>
      <w:r>
        <w:rPr>
          <w:b/>
          <w:sz w:val="20"/>
          <w:szCs w:val="20"/>
        </w:rPr>
        <w:t xml:space="preserve">‘</w:t>
      </w:r>
      <w:r>
        <w:rPr>
          <w:b/>
          <w:sz w:val="20"/>
          <w:szCs w:val="20"/>
        </w:rPr>
        <w:t xml:space="preserve">they shall be white as snow</w:t>
      </w:r>
      <w:r>
        <w:rPr>
          <w:b/>
          <w:sz w:val="20"/>
          <w:szCs w:val="20"/>
        </w:rPr>
        <w:t xml:space="preserve">’</w:t>
      </w:r>
      <w:r>
        <w:rPr>
          <w:b/>
          <w:sz w:val="20"/>
          <w:szCs w:val="20"/>
        </w:rPr>
        <w:t xml:space="preserve">”</w:t>
      </w:r>
      <w:r>
        <w:rPr>
          <w:b/>
          <w:sz w:val="20"/>
          <w:szCs w:val="20"/>
        </w:rPr>
        <w:t xml:space="preserve"> </w:t>
      </w:r>
      <w:r>
        <w:rPr>
          <w:b/>
          <w:sz w:val="20"/>
          <w:szCs w:val="20"/>
        </w:rPr>
        <w:t xml:space="preserve">completely, that there is no sin at all.‬</w:t>
      </w:r>
      <w:r>
        <w:rPr>
          <w:rStyle w:val="FootnoteReference"/>
        </w:rPr>
        <w:footnoteReference w:id="244"/>
      </w:r>
      <w:r>
        <w:rPr>
          <w:rStyle w:val="FootnoteReference"/>
        </w:rPr>
        <w:footnoteReference w:id="245"/>
      </w:r>
    </w:p>
    <w:p>
      <w:r>
        <w:pict>
          <v:rect style="width:0;height:1.5pt" o:hralign="center" o:hrstd="t" o:hr="t"/>
        </w:pict>
      </w:r>
    </w:p>
    <w:p>
      <w:r>
        <w:br w:type="page"/>
      </w:r>
    </w:p>
    <w:p>
      <w:pPr>
        <w:sectPr>
          <w:headerReference w:type="default" r:id="rId9009"/>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4</w:t>
      </w:r>
    </w:p>
    <w:p>
      <w:pPr>
        <w:jc w:val="center"/>
        <w:bidi/>
        <w:spacing w:after="0"/>
      </w:pPr>
      <w:r>
        <w:rPr>
          <w:rFonts w:ascii="Liberation Serif" w:hAnsi="Liberation Serif" w:cs="Liberation Serif" w:eastAsia="Liberation Serif"/>
          <w:b/>
          <w:bCs/>
          <w:sz w:val="38"/>
          <w:szCs w:val="38"/>
          <w:rtl/>
        </w:rPr>
        <w:t xml:space="preserve">סִימָן ד</w:t>
      </w:r>
    </w:p>
    <w:p>
      <w:pPr>
        <w:jc w:val="center"/>
        <w:spacing w:after="0"/>
      </w:pPr>
      <w:r>
        <w:rPr>
          <w:rFonts w:ascii="Liberation Serif" w:hAnsi="Liberation Serif" w:cs="Liberation Serif" w:eastAsia="Liberation Serif"/>
          <w:i/>
          <w:iCs/>
          <w:sz w:val="22"/>
          <w:szCs w:val="22"/>
        </w:rPr>
        <w:t xml:space="preserve">Great is teshuvah, for it brings redemption to the world</w:t>
      </w:r>
    </w:p>
    <w:p>
      <w:pPr>
        <w:jc w:val="center"/>
        <w:bidi/>
        <w:spacing w:after="0"/>
      </w:pPr>
      <w:r>
        <w:rPr>
          <w:rFonts w:ascii="Liberation Serif" w:hAnsi="Liberation Serif" w:cs="Liberation Serif" w:eastAsia="Liberation Serif"/>
          <w:i/>
          <w:iCs/>
          <w:sz w:val="24"/>
          <w:szCs w:val="24"/>
          <w:rtl/>
        </w:rPr>
        <w:t xml:space="preserve">גדולה תשובה שמביאה גאולה לעולם.</w:t>
      </w:r>
    </w:p>
    <w:p>
      <w:pPr>
        <w:sectPr>
          <w:headerReference w:type="default" r:id="rId9010"/>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w:t>
      </w:r>
      <w:r>
        <w:rPr>
          <w:i/>
          <w:sz w:val="19"/>
          <w:szCs w:val="19"/>
          <w:b w:val="0"/>
          <w:bCs w:val="0"/>
        </w:rPr>
        <w:t xml:space="preserve">Great is teshuvah, for it brings [hastens] the redemption</w:t>
      </w:r>
      <w:r>
        <w:rPr>
          <w:i/>
          <w:sz w:val="19"/>
          <w:szCs w:val="19"/>
          <w:b w:val="0"/>
          <w:bCs w:val="0"/>
        </w:rPr>
        <w:t xml:space="preserve">”</w:t>
      </w:r>
      <w:r>
        <w:rPr>
          <w:i/>
          <w:sz w:val="19"/>
          <w:szCs w:val="19"/>
          <w:b w:val="0"/>
          <w:bCs w:val="0"/>
        </w:rPr>
        <w:t xml:space="preserve"> </w:t>
      </w:r>
      <w:r>
        <w:rPr>
          <w:i/>
          <w:sz w:val="19"/>
          <w:szCs w:val="19"/>
          <w:b w:val="0"/>
          <w:bCs w:val="0"/>
        </w:rPr>
        <w:t xml:space="preserve">(the fourth — corresponding to</w:t>
      </w:r>
      <w:r>
        <w:rPr>
          <w:i/>
          <w:sz w:val="19"/>
          <w:szCs w:val="19"/>
          <w:b w:val="0"/>
          <w:bCs w:val="0"/>
        </w:rPr>
        <w:t xml:space="preserve"> </w:t>
      </w:r>
      <w:r>
        <w:rPr>
          <w:sz w:val="19"/>
          <w:szCs w:val="19"/>
          <w:b w:val="0"/>
          <w:bCs w:val="0"/>
        </w:rPr>
        <w:t xml:space="preserve">Netzach</w:t>
      </w:r>
      <w:r>
        <w:rPr>
          <w:i/>
          <w:sz w:val="19"/>
          <w:szCs w:val="19"/>
          <w:b w:val="0"/>
          <w:bCs w:val="0"/>
        </w:rPr>
        <w:t xml:space="preserve">).</w:t>
      </w:r>
    </w:p>
    <w:p>
      <w:pPr>
        <w:pStyle w:val="Heading3"/>
      </w:pPr>
      <w:bookmarkStart w:id="247" w:name="s4-1"/>
      <w:r>
        <w:t xml:space="preserve">‪סָעִיף א — Se’if 1‬</w:t>
      </w:r>
      <w:bookmarkEnd w:id="24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Bringing redemption to the world</w:t>
      </w:r>
      <w:r>
        <w:rPr>
          <w:sz w:val="19"/>
          <w:szCs w:val="19"/>
          <w:b w:val="0"/>
          <w:bCs w:val="0"/>
        </w:rPr>
        <w:t xml:space="preserve">”</w:t>
      </w:r>
      <w:r>
        <w:rPr>
          <w:sz w:val="19"/>
          <w:szCs w:val="19"/>
          <w:b w:val="0"/>
          <w:bCs w:val="0"/>
        </w:rPr>
        <w:t xml:space="preserve"> </w:t>
      </w:r>
      <w:r>
        <w:rPr>
          <w:sz w:val="19"/>
          <w:szCs w:val="19"/>
          <w:b w:val="0"/>
          <w:bCs w:val="0"/>
        </w:rPr>
        <w:t xml:space="preserve">is the spreading-out of</w:t>
      </w:r>
      <w:r>
        <w:rPr>
          <w:sz w:val="19"/>
          <w:szCs w:val="19"/>
          <w:b w:val="0"/>
          <w:bCs w:val="0"/>
        </w:rPr>
        <w:t xml:space="preserve"> </w:t>
      </w:r>
      <w:r>
        <w:rPr>
          <w:sz w:val="19"/>
          <w:szCs w:val="19"/>
          <w:b w:val="0"/>
          <w:bCs w:val="0"/>
        </w:rPr>
        <w:t xml:space="preserve">“</w:t>
      </w:r>
      <w:r>
        <w:rPr>
          <w:sz w:val="19"/>
          <w:szCs w:val="19"/>
          <w:b w:val="0"/>
          <w:bCs w:val="0"/>
        </w:rPr>
        <w:t xml:space="preserve">bringing healing</w:t>
      </w:r>
      <w:r>
        <w:rPr>
          <w:sz w:val="19"/>
          <w:szCs w:val="19"/>
          <w:b w:val="0"/>
          <w:bCs w:val="0"/>
        </w:rPr>
        <w:t xml:space="preserve">”</w:t>
      </w:r>
      <w:r>
        <w:rPr>
          <w:sz w:val="19"/>
          <w:szCs w:val="19"/>
          <w:b w:val="0"/>
          <w:bCs w:val="0"/>
        </w:rPr>
        <w:t xml:space="preserve"> </w:t>
      </w:r>
      <w:r>
        <w:rPr>
          <w:sz w:val="19"/>
          <w:szCs w:val="19"/>
          <w:b w:val="0"/>
          <w:bCs w:val="0"/>
        </w:rPr>
        <w:t xml:space="preserve">— the later praises issuing from the earlier.</w:t>
      </w:r>
      <w:r>
        <w:rPr>
          <w:sz w:val="19"/>
          <w:szCs w:val="19"/>
          <w:b w:val="0"/>
          <w:bCs w:val="0"/>
        </w:rPr>
        <w:t xml:space="preserve"> </w:t>
      </w:r>
      <w:r>
        <w:rPr>
          <w:i/>
          <w:sz w:val="19"/>
          <w:szCs w:val="19"/>
          <w:b w:val="0"/>
          <w:bCs w:val="0"/>
        </w:rPr>
        <w:t xml:space="preserve">Healing</w:t>
      </w:r>
      <w:r>
        <w:rPr>
          <w:sz w:val="19"/>
          <w:szCs w:val="19"/>
          <w:b w:val="0"/>
          <w:bCs w:val="0"/>
        </w:rPr>
        <w:t xml:space="preserve"> </w:t>
      </w:r>
      <w:r>
        <w:rPr>
          <w:sz w:val="19"/>
          <w:szCs w:val="19"/>
          <w:b w:val="0"/>
          <w:bCs w:val="0"/>
        </w:rPr>
        <w:t xml:space="preserve">addresses the illness within the soul,</w:t>
      </w:r>
      <w:r>
        <w:rPr>
          <w:sz w:val="19"/>
          <w:szCs w:val="19"/>
          <w:b w:val="0"/>
          <w:bCs w:val="0"/>
        </w:rPr>
        <w:t xml:space="preserve"> </w:t>
      </w:r>
      <w:r>
        <w:rPr>
          <w:sz w:val="19"/>
          <w:szCs w:val="19"/>
          <w:b w:val="0"/>
          <w:bCs w:val="0"/>
        </w:rPr>
        <w:t xml:space="preserve">“</w:t>
      </w:r>
      <w:r>
        <w:rPr>
          <w:sz w:val="19"/>
          <w:szCs w:val="19"/>
          <w:b w:val="0"/>
          <w:bCs w:val="0"/>
        </w:rPr>
        <w:t xml:space="preserve">the leaven in the dough</w:t>
      </w:r>
      <w:r>
        <w:rPr>
          <w:sz w:val="19"/>
          <w:szCs w:val="19"/>
          <w:b w:val="0"/>
          <w:bCs w:val="0"/>
        </w:rPr>
        <w:t xml:space="preserve">”</w:t>
      </w:r>
      <w:r>
        <w:rPr>
          <w:sz w:val="19"/>
          <w:szCs w:val="19"/>
          <w:b w:val="0"/>
          <w:bCs w:val="0"/>
        </w:rPr>
        <w:t xml:space="preserve">;</w:t>
      </w:r>
      <w:r>
        <w:rPr>
          <w:sz w:val="19"/>
          <w:szCs w:val="19"/>
          <w:b w:val="0"/>
          <w:bCs w:val="0"/>
        </w:rPr>
        <w:t xml:space="preserve"> </w:t>
      </w:r>
      <w:r>
        <w:rPr>
          <w:i/>
          <w:sz w:val="19"/>
          <w:szCs w:val="19"/>
          <w:b w:val="0"/>
          <w:bCs w:val="0"/>
        </w:rPr>
        <w:t xml:space="preserve">redemption</w:t>
      </w:r>
      <w:r>
        <w:rPr>
          <w:sz w:val="19"/>
          <w:szCs w:val="19"/>
          <w:b w:val="0"/>
          <w:bCs w:val="0"/>
        </w:rPr>
        <w:t xml:space="preserve"> </w:t>
      </w:r>
      <w:r>
        <w:rPr>
          <w:sz w:val="19"/>
          <w:szCs w:val="19"/>
          <w:b w:val="0"/>
          <w:bCs w:val="0"/>
        </w:rPr>
        <w:t xml:space="preserve">addresses the enslavement to the kingdoms. This is the rung of Moshe, first redeemer of Israel — but that was before the sin, and the teshuvah that restores it afterward began only with David.</w:t>
      </w:r>
    </w:p>
    <w:p>
      <w:pPr>
        <w:pStyle w:val="BodyText"/>
        <w:spacing w:before="0" w:after="40" w:line="240" w:lineRule="auto"/>
      </w:pPr>
      <w:r>
        <w:rPr>
          <w:b/>
          <w:sz w:val="20"/>
          <w:szCs w:val="20"/>
        </w:rPr>
        <w:t xml:space="preserve">[א] ״שֶׁמַּקְרֶבֶת״ אוֹ ״מְבִיאָה גְּאֻלָּה לְעוֹלָם״, וְזֶהוּ הִתְפַּשְּׁטוּת מִדַּת ״מְבִיאָה רְפוּאָה״</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‪That it brings near,</w:t>
      </w:r>
      <w:r>
        <w:rPr>
          <w:b/>
          <w:sz w:val="20"/>
          <w:szCs w:val="20"/>
        </w:rPr>
        <w:t xml:space="preserve">”</w:t>
      </w:r>
      <w:r>
        <w:rPr>
          <w:b/>
          <w:sz w:val="20"/>
          <w:szCs w:val="20"/>
        </w:rPr>
        <w:t xml:space="preserve"> </w:t>
      </w:r>
      <w:r>
        <w:rPr>
          <w:b/>
          <w:sz w:val="20"/>
          <w:szCs w:val="20"/>
        </w:rPr>
        <w:t xml:space="preserve">or</w:t>
      </w:r>
      <w:r>
        <w:rPr>
          <w:b/>
          <w:sz w:val="20"/>
          <w:szCs w:val="20"/>
        </w:rPr>
        <w:t xml:space="preserve"> </w:t>
      </w:r>
      <w:r>
        <w:rPr>
          <w:b/>
          <w:sz w:val="20"/>
          <w:szCs w:val="20"/>
        </w:rPr>
        <w:t xml:space="preserve">“</w:t>
      </w:r>
      <w:r>
        <w:rPr>
          <w:b/>
          <w:sz w:val="20"/>
          <w:szCs w:val="20"/>
        </w:rPr>
        <w:t xml:space="preserve">brings redemption to the world</w:t>
      </w:r>
      <w:r>
        <w:rPr>
          <w:b/>
          <w:sz w:val="20"/>
          <w:szCs w:val="20"/>
        </w:rPr>
        <w:t xml:space="preserve">”</w:t>
      </w:r>
      <w:r>
        <w:rPr>
          <w:b/>
          <w:sz w:val="20"/>
          <w:szCs w:val="20"/>
        </w:rPr>
        <w:t xml:space="preserve"> </w:t>
      </w:r>
      <w:r>
        <w:rPr>
          <w:b/>
          <w:sz w:val="20"/>
          <w:szCs w:val="20"/>
        </w:rPr>
        <w:t xml:space="preserve">— and this is the</w:t>
      </w:r>
      <w:r>
        <w:rPr>
          <w:b/>
          <w:sz w:val="20"/>
          <w:szCs w:val="20"/>
        </w:rPr>
        <w:t xml:space="preserve"> </w:t>
      </w:r>
      <w:r>
        <w:rPr>
          <w:i/>
          <w:b/>
          <w:sz w:val="20"/>
          <w:szCs w:val="20"/>
        </w:rPr>
        <w:t xml:space="preserve">spreading-out</w:t>
      </w:r>
      <w:r>
        <w:rPr>
          <w:b/>
          <w:sz w:val="20"/>
          <w:szCs w:val="20"/>
        </w:rPr>
        <w:t xml:space="preserve"> </w:t>
      </w:r>
      <w:r>
        <w:rPr>
          <w:b/>
          <w:sz w:val="20"/>
          <w:szCs w:val="20"/>
        </w:rPr>
        <w:t xml:space="preserve">of the middah of</w:t>
      </w:r>
      <w:r>
        <w:rPr>
          <w:b/>
          <w:sz w:val="20"/>
          <w:szCs w:val="20"/>
        </w:rPr>
        <w:t xml:space="preserve"> </w:t>
      </w:r>
      <w:r>
        <w:rPr>
          <w:b/>
          <w:sz w:val="20"/>
          <w:szCs w:val="20"/>
        </w:rPr>
        <w:t xml:space="preserve">“</w:t>
      </w:r>
      <w:r>
        <w:rPr>
          <w:b/>
          <w:sz w:val="20"/>
          <w:szCs w:val="20"/>
        </w:rPr>
        <w:t xml:space="preserve">bringing healing.‬</w:t>
      </w:r>
      <w:r>
        <w:rPr>
          <w:b/>
          <w:sz w:val="20"/>
          <w:szCs w:val="20"/>
        </w:rPr>
        <w:t xml:space="preserve">”</w:t>
      </w:r>
      <w:r>
        <w:rPr>
          <w:rStyle w:val="FootnoteReference"/>
        </w:rPr>
        <w:footnoteReference w:id="248"/>
      </w:r>
      <w:r>
        <w:rPr>
          <w:rStyle w:val="FootnoteReference"/>
        </w:rPr>
        <w:footnoteReference w:id="249"/>
      </w:r>
      <w:r>
        <w:rPr>
          <w:sz w:val="20"/>
          <w:szCs w:val="20"/>
        </w:rPr>
        <w:t xml:space="preserve"> </w:t>
      </w:r>
      <w:r>
        <w:rPr>
          <w:b/>
          <w:sz w:val="20"/>
          <w:szCs w:val="20"/>
        </w:rPr>
        <w:t xml:space="preserve">דְּאֵלּוּ שְׁלֹשׁ הַקּוֹדְמוֹת מוֹלִידוֹת עוֹד שְׁלֹשׁ מַעֲלוֹת אֲחֵרוֹת, מִצַּד הִתְפַּשְּׁטוּת וְהַמְשָׁכַת שֶׁפַע כְּמִדָּתוֹ יִתְבָּרֵךְ בְּכָל דָּבָר טוֹב; וְהַגְּאוּלָּה הוּא הִתְפַּשְּׁטוּת הַתִּיקּוּן לְהַבָּא יוֹתֵר מֵרְפוּאָה</w:t>
      </w:r>
      <w:r>
        <w:rPr>
          <w:sz w:val="20"/>
          <w:szCs w:val="20"/>
        </w:rPr>
        <w:t xml:space="preserve"> </w:t>
      </w:r>
      <w:r>
        <w:rPr>
          <w:sz w:val="20"/>
          <w:szCs w:val="20"/>
        </w:rPr>
        <w:t xml:space="preserve">—</w:t>
      </w:r>
      <w:r>
        <w:rPr>
          <w:sz w:val="20"/>
          <w:szCs w:val="20"/>
        </w:rPr>
        <w:t xml:space="preserve"> </w:t>
      </w:r>
      <w:r>
        <w:rPr>
          <w:b/>
          <w:sz w:val="20"/>
          <w:szCs w:val="20"/>
        </w:rPr>
        <w:t xml:space="preserve">‪For these first three [praises] give birth to three further levels, from the side of the expansion and drawing-down of influx — as is His way in every good thing — and</w:t>
      </w:r>
      <w:r>
        <w:rPr>
          <w:b/>
          <w:sz w:val="20"/>
          <w:szCs w:val="20"/>
        </w:rPr>
        <w:t xml:space="preserve"> </w:t>
      </w:r>
      <w:r>
        <w:rPr>
          <w:i/>
          <w:b/>
          <w:sz w:val="20"/>
          <w:szCs w:val="20"/>
        </w:rPr>
        <w:t xml:space="preserve">redemption</w:t>
      </w:r>
      <w:r>
        <w:rPr>
          <w:b/>
          <w:sz w:val="20"/>
          <w:szCs w:val="20"/>
        </w:rPr>
        <w:t xml:space="preserve"> </w:t>
      </w:r>
      <w:r>
        <w:rPr>
          <w:b/>
          <w:sz w:val="20"/>
          <w:szCs w:val="20"/>
        </w:rPr>
        <w:t xml:space="preserve">is a spreading of the rectification-going-forward, greater than</w:t>
      </w:r>
      <w:r>
        <w:rPr>
          <w:b/>
          <w:sz w:val="20"/>
          <w:szCs w:val="20"/>
        </w:rPr>
        <w:t xml:space="preserve"> </w:t>
      </w:r>
      <w:r>
        <w:rPr>
          <w:i/>
          <w:b/>
          <w:sz w:val="20"/>
          <w:szCs w:val="20"/>
        </w:rPr>
        <w:t xml:space="preserve">healing‬</w:t>
      </w:r>
      <w:r>
        <w:rPr>
          <w:b/>
          <w:sz w:val="20"/>
          <w:szCs w:val="20"/>
        </w:rPr>
        <w:t xml:space="preserve">.</w:t>
      </w:r>
      <w:r>
        <w:rPr>
          <w:rStyle w:val="FootnoteReference"/>
        </w:rPr>
        <w:footnoteReference w:id="250"/>
      </w:r>
      <w:r>
        <w:rPr>
          <w:sz w:val="20"/>
          <w:szCs w:val="20"/>
        </w:rPr>
        <w:t xml:space="preserve"> </w:t>
      </w:r>
      <w:r>
        <w:rPr>
          <w:b/>
          <w:sz w:val="20"/>
          <w:szCs w:val="20"/>
        </w:rPr>
        <w:t xml:space="preserve">וְהַיְינוּ דְּיָדוּעַ מַה שֶּׁנֶּאֱמַר [בְּרָכוֹת יז.] ״רְצוֹנֵנוּ לַעֲשׂוֹת רְצוֹנְךָ, וּמִי מְעַכֵּב? שְׂאוֹר שֶׁבָּעִיסָּה וְשִׁעְבּוּד מַלְכֻיּוֹת״</w:t>
      </w:r>
      <w:r>
        <w:rPr>
          <w:sz w:val="20"/>
          <w:szCs w:val="20"/>
        </w:rPr>
        <w:t xml:space="preserve"> </w:t>
      </w:r>
      <w:r>
        <w:rPr>
          <w:sz w:val="20"/>
          <w:szCs w:val="20"/>
        </w:rPr>
        <w:t xml:space="preserve">—</w:t>
      </w:r>
      <w:r>
        <w:rPr>
          <w:sz w:val="20"/>
          <w:szCs w:val="20"/>
        </w:rPr>
        <w:t xml:space="preserve"> </w:t>
      </w:r>
      <w:r>
        <w:rPr>
          <w:b/>
          <w:sz w:val="20"/>
          <w:szCs w:val="20"/>
        </w:rPr>
        <w:t xml:space="preserve">‪And this is [as] is known, what they said [Berachos 17a]:</w:t>
      </w:r>
      <w:r>
        <w:rPr>
          <w:b/>
          <w:sz w:val="20"/>
          <w:szCs w:val="20"/>
        </w:rPr>
        <w:t xml:space="preserve"> </w:t>
      </w:r>
      <w:r>
        <w:rPr>
          <w:b/>
          <w:sz w:val="20"/>
          <w:szCs w:val="20"/>
        </w:rPr>
        <w:t xml:space="preserve">“</w:t>
      </w:r>
      <w:r>
        <w:rPr>
          <w:b/>
          <w:sz w:val="20"/>
          <w:szCs w:val="20"/>
        </w:rPr>
        <w:t xml:space="preserve">our will is to do Your will — and who prevents? The leaven in the dough and the enslavement to the kingdoms.‬</w:t>
      </w:r>
      <w:r>
        <w:rPr>
          <w:b/>
          <w:sz w:val="20"/>
          <w:szCs w:val="20"/>
        </w:rPr>
        <w:t xml:space="preserve">”</w:t>
      </w:r>
      <w:r>
        <w:rPr>
          <w:rStyle w:val="FootnoteReference"/>
        </w:rPr>
        <w:footnoteReference w:id="251"/>
      </w:r>
      <w:r>
        <w:rPr>
          <w:sz w:val="20"/>
          <w:szCs w:val="20"/>
        </w:rPr>
        <w:t xml:space="preserve"> </w:t>
      </w:r>
      <w:r>
        <w:rPr>
          <w:b/>
          <w:sz w:val="20"/>
          <w:szCs w:val="20"/>
        </w:rPr>
        <w:t xml:space="preserve">וְהַיְינוּ רָצוֹן הָאֲמִיתִּי הַנֶּעְלָם שֶׁבַּנֶּפֶשׁ הַיִּשְׂרְאֵלִי, זֶרַע יַעֲקֹב אָבִינוּ ע"ה, אֵין לוֹ שַׁיָּיכוּת לְשׁוּם חֵטְא, שֶׁהֵם רַק כְּחוּצֵי הַסּוֹבְבִים לְאָסָא, מֵרְצוֹנוֹת זָרוּת הַנִּמְשָׁכוֹת לַלֵּב עַל יְדֵי יֵצֶר הָרַע וְאֻמּוֹת הָעוֹלָם</w:t>
      </w:r>
      <w:r>
        <w:rPr>
          <w:sz w:val="20"/>
          <w:szCs w:val="20"/>
        </w:rPr>
        <w:t xml:space="preserve"> </w:t>
      </w:r>
      <w:r>
        <w:rPr>
          <w:sz w:val="20"/>
          <w:szCs w:val="20"/>
        </w:rPr>
        <w:t xml:space="preserve">—</w:t>
      </w:r>
      <w:r>
        <w:rPr>
          <w:sz w:val="20"/>
          <w:szCs w:val="20"/>
        </w:rPr>
        <w:t xml:space="preserve"> </w:t>
      </w:r>
      <w:r>
        <w:rPr>
          <w:b/>
          <w:sz w:val="20"/>
          <w:szCs w:val="20"/>
        </w:rPr>
        <w:t xml:space="preserve">‪That is, the true hidden will in the Israelite soul — the seed of Yaakov — has no connection to any sin; [the sins] are only</w:t>
      </w:r>
      <w:r>
        <w:rPr>
          <w:b/>
          <w:sz w:val="20"/>
          <w:szCs w:val="20"/>
        </w:rPr>
        <w:t xml:space="preserve"> </w:t>
      </w:r>
      <w:r>
        <w:rPr>
          <w:b/>
          <w:sz w:val="20"/>
          <w:szCs w:val="20"/>
        </w:rPr>
        <w:t xml:space="preserve">“</w:t>
      </w:r>
      <w:r>
        <w:rPr>
          <w:b/>
          <w:sz w:val="20"/>
          <w:szCs w:val="20"/>
        </w:rPr>
        <w:t xml:space="preserve">like the thorns surrounding the myrtle,</w:t>
      </w:r>
      <w:r>
        <w:rPr>
          <w:b/>
          <w:sz w:val="20"/>
          <w:szCs w:val="20"/>
        </w:rPr>
        <w:t xml:space="preserve">”</w:t>
      </w:r>
      <w:r>
        <w:rPr>
          <w:b/>
          <w:sz w:val="20"/>
          <w:szCs w:val="20"/>
        </w:rPr>
        <w:t xml:space="preserve"> </w:t>
      </w:r>
      <w:r>
        <w:rPr>
          <w:b/>
          <w:sz w:val="20"/>
          <w:szCs w:val="20"/>
        </w:rPr>
        <w:t xml:space="preserve">from alien desires drawn to the heart by the</w:t>
      </w:r>
      <w:r>
        <w:rPr>
          <w:b/>
          <w:sz w:val="20"/>
          <w:szCs w:val="20"/>
        </w:rPr>
        <w:t xml:space="preserve"> </w:t>
      </w:r>
      <w:r>
        <w:rPr>
          <w:i/>
          <w:b/>
          <w:sz w:val="20"/>
          <w:szCs w:val="20"/>
        </w:rPr>
        <w:t xml:space="preserve">yetzer hara</w:t>
      </w:r>
      <w:r>
        <w:rPr>
          <w:b/>
          <w:sz w:val="20"/>
          <w:szCs w:val="20"/>
        </w:rPr>
        <w:t xml:space="preserve"> </w:t>
      </w:r>
      <w:r>
        <w:rPr>
          <w:b/>
          <w:sz w:val="20"/>
          <w:szCs w:val="20"/>
        </w:rPr>
        <w:t xml:space="preserve">[from within] and by the nations [from without].‬</w:t>
      </w:r>
      <w:r>
        <w:rPr>
          <w:rStyle w:val="FootnoteReference"/>
        </w:rPr>
        <w:footnoteReference w:id="252"/>
      </w:r>
      <w:r>
        <w:rPr>
          <w:sz w:val="20"/>
          <w:szCs w:val="20"/>
        </w:rPr>
        <w:t xml:space="preserve"> </w:t>
      </w:r>
      <w:r>
        <w:rPr>
          <w:b/>
          <w:sz w:val="20"/>
          <w:szCs w:val="20"/>
        </w:rPr>
        <w:t xml:space="preserve">וּרְפוּאָה הוּא לְחֹלִי שֶׁבַּנֶּפֶשׁ עַצְמוֹ, לְהִינָּצֵל מֵהַשְּׂאוֹר שֶׁבָּעִיסָּה עַצְמָהּ; וּגְאֻלָּה הוּא מִשִּׁעְבּוּד מַלְכוּיוֹת. וְזֶהוּ דַּרְגָּא דְּמֹשֶׁה רַבֵּינוּ ע"ה שֶׁהוּא הַגּוֹאֵל הָרִאשׁוֹן לְיִשְׂרָאֵל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i/>
          <w:b/>
          <w:sz w:val="20"/>
          <w:szCs w:val="20"/>
        </w:rPr>
        <w:t xml:space="preserve">healing</w:t>
      </w:r>
      <w:r>
        <w:rPr>
          <w:b/>
          <w:sz w:val="20"/>
          <w:szCs w:val="20"/>
        </w:rPr>
        <w:t xml:space="preserve"> </w:t>
      </w:r>
      <w:r>
        <w:rPr>
          <w:b/>
          <w:sz w:val="20"/>
          <w:szCs w:val="20"/>
        </w:rPr>
        <w:t xml:space="preserve">is for the illness in the soul itself, to be saved from the</w:t>
      </w:r>
      <w:r>
        <w:rPr>
          <w:b/>
          <w:sz w:val="20"/>
          <w:szCs w:val="20"/>
        </w:rPr>
        <w:t xml:space="preserve"> </w:t>
      </w:r>
      <w:r>
        <w:rPr>
          <w:b/>
          <w:sz w:val="20"/>
          <w:szCs w:val="20"/>
        </w:rPr>
        <w:t xml:space="preserve">“</w:t>
      </w:r>
      <w:r>
        <w:rPr>
          <w:b/>
          <w:sz w:val="20"/>
          <w:szCs w:val="20"/>
        </w:rPr>
        <w:t xml:space="preserve">leaven in the dough</w:t>
      </w:r>
      <w:r>
        <w:rPr>
          <w:b/>
          <w:sz w:val="20"/>
          <w:szCs w:val="20"/>
        </w:rPr>
        <w:t xml:space="preserve">”</w:t>
      </w:r>
      <w:r>
        <w:rPr>
          <w:b/>
          <w:sz w:val="20"/>
          <w:szCs w:val="20"/>
        </w:rPr>
        <w:t xml:space="preserve"> </w:t>
      </w:r>
      <w:r>
        <w:rPr>
          <w:b/>
          <w:sz w:val="20"/>
          <w:szCs w:val="20"/>
        </w:rPr>
        <w:t xml:space="preserve">itself; and</w:t>
      </w:r>
      <w:r>
        <w:rPr>
          <w:b/>
          <w:sz w:val="20"/>
          <w:szCs w:val="20"/>
        </w:rPr>
        <w:t xml:space="preserve"> </w:t>
      </w:r>
      <w:r>
        <w:rPr>
          <w:i/>
          <w:b/>
          <w:sz w:val="20"/>
          <w:szCs w:val="20"/>
        </w:rPr>
        <w:t xml:space="preserve">redemption</w:t>
      </w:r>
      <w:r>
        <w:rPr>
          <w:b/>
          <w:sz w:val="20"/>
          <w:szCs w:val="20"/>
        </w:rPr>
        <w:t xml:space="preserve"> </w:t>
      </w:r>
      <w:r>
        <w:rPr>
          <w:b/>
          <w:sz w:val="20"/>
          <w:szCs w:val="20"/>
        </w:rPr>
        <w:t xml:space="preserve">is from the enslavement to kingdoms; and this is the rung of Moshe Rabbeinu, who is the first redeemer of Israel.‬</w:t>
      </w:r>
      <w:r>
        <w:rPr>
          <w:sz w:val="20"/>
          <w:szCs w:val="20"/>
        </w:rPr>
        <w:t xml:space="preserve"> </w:t>
      </w:r>
      <w:r>
        <w:rPr>
          <w:b/>
          <w:sz w:val="20"/>
          <w:szCs w:val="20"/>
        </w:rPr>
        <w:t xml:space="preserve">וּבְעֵת מַתַּן תּוֹרָה, שֶׁנִּתְקַן הַקּוֹדֵם, נַעֲשָׂה חֵרוּת לְגַמְרֵי מִמַּלְכֻיּוֹת וּמִיֵּצֶר הָרַע וְגַם מִמַּלְאַךְ הַמָּוֶת, כְּמוֹ שֶׁיִּהְיֶה לֶעָתִיד</w:t>
      </w:r>
      <w:r>
        <w:rPr>
          <w:sz w:val="20"/>
          <w:szCs w:val="20"/>
        </w:rPr>
        <w:t xml:space="preserve"> </w:t>
      </w:r>
      <w:r>
        <w:rPr>
          <w:sz w:val="20"/>
          <w:szCs w:val="20"/>
        </w:rPr>
        <w:t xml:space="preserve">—</w:t>
      </w:r>
      <w:r>
        <w:rPr>
          <w:sz w:val="20"/>
          <w:szCs w:val="20"/>
        </w:rPr>
        <w:t xml:space="preserve"> </w:t>
      </w:r>
      <w:r>
        <w:rPr>
          <w:b/>
          <w:sz w:val="20"/>
          <w:szCs w:val="20"/>
        </w:rPr>
        <w:t xml:space="preserve">‪And at the time of matan Torah, when the past was rectified, there came to be complete</w:t>
      </w:r>
      <w:r>
        <w:rPr>
          <w:b/>
          <w:sz w:val="20"/>
          <w:szCs w:val="20"/>
        </w:rPr>
        <w:t xml:space="preserve"> </w:t>
      </w:r>
      <w:r>
        <w:rPr>
          <w:i/>
          <w:b/>
          <w:sz w:val="20"/>
          <w:szCs w:val="20"/>
        </w:rPr>
        <w:t xml:space="preserve">freedom</w:t>
      </w:r>
      <w:r>
        <w:rPr>
          <w:b/>
          <w:sz w:val="20"/>
          <w:szCs w:val="20"/>
        </w:rPr>
        <w:t xml:space="preserve"> </w:t>
      </w:r>
      <w:r>
        <w:rPr>
          <w:b/>
          <w:sz w:val="20"/>
          <w:szCs w:val="20"/>
        </w:rPr>
        <w:t xml:space="preserve">from the kingdoms, from the</w:t>
      </w:r>
      <w:r>
        <w:rPr>
          <w:b/>
          <w:sz w:val="20"/>
          <w:szCs w:val="20"/>
        </w:rPr>
        <w:t xml:space="preserve"> </w:t>
      </w:r>
      <w:r>
        <w:rPr>
          <w:i/>
          <w:b/>
          <w:sz w:val="20"/>
          <w:szCs w:val="20"/>
        </w:rPr>
        <w:t xml:space="preserve">yetzer hara</w:t>
      </w:r>
      <w:r>
        <w:rPr>
          <w:b/>
          <w:sz w:val="20"/>
          <w:szCs w:val="20"/>
        </w:rPr>
        <w:t xml:space="preserve">, and even from the Angel of Death, as it will be in the future.‬</w:t>
      </w:r>
      <w:r>
        <w:rPr>
          <w:rStyle w:val="FootnoteReference"/>
        </w:rPr>
        <w:footnoteReference w:id="253"/>
      </w:r>
      <w:r>
        <w:rPr>
          <w:sz w:val="20"/>
          <w:szCs w:val="20"/>
        </w:rPr>
        <w:t xml:space="preserve"> </w:t>
      </w:r>
      <w:r>
        <w:rPr>
          <w:b/>
          <w:sz w:val="20"/>
          <w:szCs w:val="20"/>
        </w:rPr>
        <w:t xml:space="preserve">אֲבָל זֶה הָיָה קֹדֶם שֶׁיֶּחֱטָא, דְּגָלוּת מִצְרַיִם לֹא הָיָה בִּשְׁבִיל חֵטְא — שֶׁהֲרֵי עֲדַיִין לֹא נִיתְּנָה תּוֹרָה שֶׁיִּהְיֶה חֵטְא — רַק הָיָה הֲכָנָה לְמַתַּן תּוֹרָה; וּלְאַחַר הַחֵטְא, שֶׁיְּעַיֵּל הַתְּשׁוּבָה לְהַחֲזִיר לְמַדְרֵגָה זוֹ, זֶה לֹא הָיָה עֲדַיִין</w:t>
      </w:r>
      <w:r>
        <w:rPr>
          <w:sz w:val="20"/>
          <w:szCs w:val="20"/>
        </w:rPr>
        <w:t xml:space="preserve"> </w:t>
      </w:r>
      <w:r>
        <w:rPr>
          <w:sz w:val="20"/>
          <w:szCs w:val="20"/>
        </w:rPr>
        <w:t xml:space="preserve">—</w:t>
      </w:r>
      <w:r>
        <w:rPr>
          <w:sz w:val="20"/>
          <w:szCs w:val="20"/>
        </w:rPr>
        <w:t xml:space="preserve"> </w:t>
      </w:r>
      <w:r>
        <w:rPr>
          <w:b/>
          <w:sz w:val="20"/>
          <w:szCs w:val="20"/>
        </w:rPr>
        <w:t xml:space="preserve">‪But this was</w:t>
      </w:r>
      <w:r>
        <w:rPr>
          <w:b/>
          <w:sz w:val="20"/>
          <w:szCs w:val="20"/>
        </w:rPr>
        <w:t xml:space="preserve"> </w:t>
      </w:r>
      <w:r>
        <w:rPr>
          <w:i/>
          <w:b/>
          <w:sz w:val="20"/>
          <w:szCs w:val="20"/>
        </w:rPr>
        <w:t xml:space="preserve">before</w:t>
      </w:r>
      <w:r>
        <w:rPr>
          <w:b/>
          <w:sz w:val="20"/>
          <w:szCs w:val="20"/>
        </w:rPr>
        <w:t xml:space="preserve"> </w:t>
      </w:r>
      <w:r>
        <w:rPr>
          <w:b/>
          <w:sz w:val="20"/>
          <w:szCs w:val="20"/>
        </w:rPr>
        <w:t xml:space="preserve">he sinned, for the Egyptian exile was not on account of sin — the Torah had not yet been given for there to be sin — it was only a preparation for matan Torah; and [teshuvah] that would restore one to this rung</w:t>
      </w:r>
      <w:r>
        <w:rPr>
          <w:b/>
          <w:sz w:val="20"/>
          <w:szCs w:val="20"/>
        </w:rPr>
        <w:t xml:space="preserve"> </w:t>
      </w:r>
      <w:r>
        <w:rPr>
          <w:i/>
          <w:b/>
          <w:sz w:val="20"/>
          <w:szCs w:val="20"/>
        </w:rPr>
        <w:t xml:space="preserve">after</w:t>
      </w:r>
      <w:r>
        <w:rPr>
          <w:b/>
          <w:sz w:val="20"/>
          <w:szCs w:val="20"/>
        </w:rPr>
        <w:t xml:space="preserve"> </w:t>
      </w:r>
      <w:r>
        <w:rPr>
          <w:b/>
          <w:sz w:val="20"/>
          <w:szCs w:val="20"/>
        </w:rPr>
        <w:t xml:space="preserve">the sin did not yet exist.‬</w:t>
      </w:r>
      <w:r>
        <w:rPr>
          <w:sz w:val="20"/>
          <w:szCs w:val="20"/>
        </w:rPr>
        <w:t xml:space="preserve"> </w:t>
      </w:r>
      <w:r>
        <w:rPr>
          <w:b/>
          <w:sz w:val="20"/>
          <w:szCs w:val="20"/>
        </w:rPr>
        <w:t xml:space="preserve">כִּי הֲקָמַת עֻלָּה שֶׁל תְּשׁוּבָה הָיָה עַל יְדֵי דָּוִד הַמֶּלֶךְ ע"ה, וּמִזַּרְעוֹ אַחֲרָיו הֵם הַמַּגְלִים וּמְעוֹרְרִים מַעֲלוֹת וּמַדְרֵגוֹת הַתְּשׁוּבָה אַחַת לְאַחַת, כְּמוֹ שֶׁנִּתְבָּאֵר מִשְּׁלֹמֹה וְחִזְקִיָּה</w:t>
      </w:r>
      <w:r>
        <w:rPr>
          <w:sz w:val="20"/>
          <w:szCs w:val="20"/>
        </w:rPr>
        <w:t xml:space="preserve"> </w:t>
      </w:r>
      <w:r>
        <w:rPr>
          <w:sz w:val="20"/>
          <w:szCs w:val="20"/>
        </w:rPr>
        <w:t xml:space="preserve">—</w:t>
      </w:r>
      <w:r>
        <w:rPr>
          <w:sz w:val="20"/>
          <w:szCs w:val="20"/>
        </w:rPr>
        <w:t xml:space="preserve"> </w:t>
      </w:r>
      <w:r>
        <w:rPr>
          <w:b/>
          <w:sz w:val="20"/>
          <w:szCs w:val="20"/>
        </w:rPr>
        <w:t xml:space="preserve">‪For the raising of the</w:t>
      </w:r>
      <w:r>
        <w:rPr>
          <w:b/>
          <w:sz w:val="20"/>
          <w:szCs w:val="20"/>
        </w:rPr>
        <w:t xml:space="preserve"> </w:t>
      </w:r>
      <w:r>
        <w:rPr>
          <w:b/>
          <w:sz w:val="20"/>
          <w:szCs w:val="20"/>
        </w:rPr>
        <w:t xml:space="preserve">“</w:t>
      </w:r>
      <w:r>
        <w:rPr>
          <w:b/>
          <w:sz w:val="20"/>
          <w:szCs w:val="20"/>
        </w:rPr>
        <w:t xml:space="preserve">yoke of teshuvah</w:t>
      </w:r>
      <w:r>
        <w:rPr>
          <w:b/>
          <w:sz w:val="20"/>
          <w:szCs w:val="20"/>
        </w:rPr>
        <w:t xml:space="preserve">”</w:t>
      </w:r>
      <w:r>
        <w:rPr>
          <w:b/>
          <w:sz w:val="20"/>
          <w:szCs w:val="20"/>
        </w:rPr>
        <w:t xml:space="preserve"> </w:t>
      </w:r>
      <w:r>
        <w:rPr>
          <w:b/>
          <w:sz w:val="20"/>
          <w:szCs w:val="20"/>
        </w:rPr>
        <w:t xml:space="preserve">was through David HaMelech, and from his seed after him are the ones who reveal and arouse the levels and rungs of teshuvah, one by one, as was explained regarding Shlomo and Chizkiyahu.‬</w:t>
      </w:r>
    </w:p>
    <w:p>
      <w:pPr>
        <w:pStyle w:val="Heading3"/>
      </w:pPr>
      <w:bookmarkStart w:id="254" w:name="s4-2"/>
      <w:r>
        <w:t xml:space="preserve">‪סָעִיף ב — Se’if 2‬</w:t>
      </w:r>
      <w:bookmarkEnd w:id="25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completion of this fourth level awaits Mashiach, yet its light already began with Zerubavel of David’s seed —</w:t>
      </w:r>
      <w:r>
        <w:rPr>
          <w:sz w:val="19"/>
          <w:szCs w:val="19"/>
          <w:b w:val="0"/>
          <w:bCs w:val="0"/>
        </w:rPr>
        <w:t xml:space="preserve"> </w:t>
      </w:r>
      <w:r>
        <w:rPr>
          <w:sz w:val="19"/>
          <w:szCs w:val="19"/>
          <w:b w:val="0"/>
          <w:bCs w:val="0"/>
        </w:rPr>
        <w:t xml:space="preserve">“</w:t>
      </w:r>
      <w:r>
        <w:rPr>
          <w:sz w:val="19"/>
          <w:szCs w:val="19"/>
          <w:b w:val="0"/>
          <w:bCs w:val="0"/>
        </w:rPr>
        <w:t xml:space="preserve">sown in Bavel,</w:t>
      </w:r>
      <w:r>
        <w:rPr>
          <w:sz w:val="19"/>
          <w:szCs w:val="19"/>
          <w:b w:val="0"/>
          <w:bCs w:val="0"/>
        </w:rPr>
        <w:t xml:space="preserve">”</w:t>
      </w:r>
      <w:r>
        <w:rPr>
          <w:sz w:val="19"/>
          <w:szCs w:val="19"/>
          <w:b w:val="0"/>
          <w:bCs w:val="0"/>
        </w:rPr>
        <w:t xml:space="preserve"> </w:t>
      </w:r>
      <w:r>
        <w:rPr>
          <w:sz w:val="19"/>
          <w:szCs w:val="19"/>
          <w:b w:val="0"/>
          <w:bCs w:val="0"/>
        </w:rPr>
        <w:t xml:space="preserve">the redeemer from within the place of exile. Redeemers are always raised among the great ones of the land of exile, as Moshe was in Pharaoh’s palace. A complete redemption would fittingly have come then, but the sin caused otherwise.</w:t>
      </w:r>
    </w:p>
    <w:p>
      <w:pPr>
        <w:pStyle w:val="BodyText"/>
        <w:spacing w:before="0" w:after="40" w:line="240" w:lineRule="auto"/>
      </w:pPr>
      <w:r>
        <w:rPr>
          <w:b/>
          <w:sz w:val="20"/>
          <w:szCs w:val="20"/>
        </w:rPr>
        <w:t xml:space="preserve">[ב] וּמַעֲלָה זוֹ הָרְבִיעִית, אַף שֶׁשְּׁלֵימוּתָהּ הוּא לֶעָתִיד כְּשֶׁיִּהְיֶה גְּאֻלָּה הַשְּׁלֵימָה עַל יְדֵי הַמָּשִׁיחַ מִזֶּרַע דָּוִד, שֶׁהוּא יְבָרֵר וִיגַלֶּה כָּל מַדְרֵגוֹת הַתְּשׁוּבָה כֻּלָּם עַל שְׁלֵימוּתָם הָרָאוּי — מִכָּל מָקוֹם כְּבָר הִתְחִילָה גִּילּוּי אוֹר מַעֲלָה זוֹ עַל יְדֵי זְרֻבָּבֶל בֶּן שְׁאַלְתִּיאֵל שֶׁהוּא מִזֶּרַע דָּוִד הַמֶּלֶךְ ע"ה</w:t>
      </w:r>
      <w:r>
        <w:rPr>
          <w:sz w:val="20"/>
          <w:szCs w:val="20"/>
        </w:rPr>
        <w:t xml:space="preserve"> </w:t>
      </w:r>
      <w:r>
        <w:rPr>
          <w:sz w:val="20"/>
          <w:szCs w:val="20"/>
        </w:rPr>
        <w:t xml:space="preserve">—</w:t>
      </w:r>
      <w:r>
        <w:rPr>
          <w:sz w:val="20"/>
          <w:szCs w:val="20"/>
        </w:rPr>
        <w:t xml:space="preserve"> </w:t>
      </w:r>
      <w:r>
        <w:rPr>
          <w:b/>
          <w:sz w:val="20"/>
          <w:szCs w:val="20"/>
        </w:rPr>
        <w:t xml:space="preserve">‪And this fourth level — though its completion is in the future, when the complete redemption will be through the Mashiach of David’s seed, who will clarify and reveal all the rungs of teshuvah in their fitting completeness — nonetheless the revelation of this light already began through Zerubavel ben She’altiel, who is of the seed of David HaMelech.‬</w:t>
      </w:r>
      <w:r>
        <w:rPr>
          <w:rStyle w:val="FootnoteReference"/>
        </w:rPr>
        <w:footnoteReference w:id="255"/>
      </w:r>
      <w:r>
        <w:rPr>
          <w:sz w:val="20"/>
          <w:szCs w:val="20"/>
        </w:rPr>
        <w:t xml:space="preserve"> </w:t>
      </w:r>
      <w:r>
        <w:rPr>
          <w:b/>
          <w:sz w:val="20"/>
          <w:szCs w:val="20"/>
        </w:rPr>
        <w:t xml:space="preserve">וְהוּא נְחֶמְיָה בֶּן חֲכַלְיָה כְּמוֹ שֶׁאִיתָא [סַנְהֶדְרִין לח.], וְנִקְרָא ״זְרֻבָּבֶל״ שֶׁנִּזְרַע בְּבָבֶל — וְהַיְינוּ לִהְיוֹת הוּא עִיקַּר הַגּוֹאֵל מִבָּבֶל</w:t>
      </w:r>
      <w:r>
        <w:rPr>
          <w:sz w:val="20"/>
          <w:szCs w:val="20"/>
        </w:rPr>
        <w:t xml:space="preserve"> </w:t>
      </w:r>
      <w:r>
        <w:rPr>
          <w:sz w:val="20"/>
          <w:szCs w:val="20"/>
        </w:rPr>
        <w:t xml:space="preserve">—</w:t>
      </w:r>
      <w:r>
        <w:rPr>
          <w:sz w:val="20"/>
          <w:szCs w:val="20"/>
        </w:rPr>
        <w:t xml:space="preserve"> </w:t>
      </w:r>
      <w:r>
        <w:rPr>
          <w:b/>
          <w:sz w:val="20"/>
          <w:szCs w:val="20"/>
        </w:rPr>
        <w:t xml:space="preserve">‪And he is Nechemyah ben Chachalyah, as it is brought [Sanhedrin 38a]; and he is called</w:t>
      </w:r>
      <w:r>
        <w:rPr>
          <w:b/>
          <w:sz w:val="20"/>
          <w:szCs w:val="20"/>
        </w:rPr>
        <w:t xml:space="preserve"> </w:t>
      </w:r>
      <w:r>
        <w:rPr>
          <w:b/>
          <w:sz w:val="20"/>
          <w:szCs w:val="20"/>
        </w:rPr>
        <w:t xml:space="preserve">“</w:t>
      </w:r>
      <w:r>
        <w:rPr>
          <w:b/>
          <w:sz w:val="20"/>
          <w:szCs w:val="20"/>
        </w:rPr>
        <w:t xml:space="preserve">Zerubavel</w:t>
      </w:r>
      <w:r>
        <w:rPr>
          <w:b/>
          <w:sz w:val="20"/>
          <w:szCs w:val="20"/>
        </w:rPr>
        <w:t xml:space="preserve">”</w:t>
      </w:r>
      <w:r>
        <w:rPr>
          <w:b/>
          <w:sz w:val="20"/>
          <w:szCs w:val="20"/>
        </w:rPr>
        <w:t xml:space="preserve"> </w:t>
      </w:r>
      <w:r>
        <w:rPr>
          <w:b/>
          <w:sz w:val="20"/>
          <w:szCs w:val="20"/>
        </w:rPr>
        <w:t xml:space="preserve">[because]</w:t>
      </w:r>
      <w:r>
        <w:rPr>
          <w:b/>
          <w:sz w:val="20"/>
          <w:szCs w:val="20"/>
        </w:rPr>
        <w:t xml:space="preserve"> </w:t>
      </w:r>
      <w:r>
        <w:rPr>
          <w:b/>
          <w:sz w:val="20"/>
          <w:szCs w:val="20"/>
        </w:rPr>
        <w:t xml:space="preserve">“</w:t>
      </w:r>
      <w:r>
        <w:rPr>
          <w:b/>
          <w:sz w:val="20"/>
          <w:szCs w:val="20"/>
        </w:rPr>
        <w:t xml:space="preserve">he was sown in Bavel [</w:t>
      </w:r>
      <w:r>
        <w:rPr>
          <w:i/>
          <w:b/>
          <w:sz w:val="20"/>
          <w:szCs w:val="20"/>
        </w:rPr>
        <w:t xml:space="preserve">nizra b’Bavel</w:t>
      </w:r>
      <w:r>
        <w:rPr>
          <w:b/>
          <w:sz w:val="20"/>
          <w:szCs w:val="20"/>
        </w:rPr>
        <w:t xml:space="preserve">]</w:t>
      </w:r>
      <w:r>
        <w:rPr>
          <w:b/>
          <w:sz w:val="20"/>
          <w:szCs w:val="20"/>
        </w:rPr>
        <w:t xml:space="preserve">”</w:t>
      </w:r>
      <w:r>
        <w:rPr>
          <w:b/>
          <w:sz w:val="20"/>
          <w:szCs w:val="20"/>
        </w:rPr>
        <w:t xml:space="preserve"> </w:t>
      </w:r>
      <w:r>
        <w:rPr>
          <w:b/>
          <w:sz w:val="20"/>
          <w:szCs w:val="20"/>
        </w:rPr>
        <w:t xml:space="preserve">— that is, being the essential redeemer</w:t>
      </w:r>
      <w:r>
        <w:rPr>
          <w:b/>
          <w:sz w:val="20"/>
          <w:szCs w:val="20"/>
        </w:rPr>
        <w:t xml:space="preserve"> </w:t>
      </w:r>
      <w:r>
        <w:rPr>
          <w:i/>
          <w:b/>
          <w:sz w:val="20"/>
          <w:szCs w:val="20"/>
        </w:rPr>
        <w:t xml:space="preserve">from</w:t>
      </w:r>
      <w:r>
        <w:rPr>
          <w:b/>
          <w:sz w:val="20"/>
          <w:szCs w:val="20"/>
        </w:rPr>
        <w:t xml:space="preserve"> </w:t>
      </w:r>
      <w:r>
        <w:rPr>
          <w:b/>
          <w:sz w:val="20"/>
          <w:szCs w:val="20"/>
        </w:rPr>
        <w:t xml:space="preserve">Bavel.‬</w:t>
      </w:r>
      <w:r>
        <w:rPr>
          <w:rStyle w:val="FootnoteReference"/>
        </w:rPr>
        <w:footnoteReference w:id="256"/>
      </w:r>
      <w:r>
        <w:rPr>
          <w:sz w:val="20"/>
          <w:szCs w:val="20"/>
        </w:rPr>
        <w:t xml:space="preserve"> </w:t>
      </w:r>
      <w:r>
        <w:rPr>
          <w:b/>
          <w:sz w:val="20"/>
          <w:szCs w:val="20"/>
        </w:rPr>
        <w:t xml:space="preserve">וְהוּא עַל דֶּרֶךְ שֶׁאָמְרוּ עַל פָּסוּק ״שָׁם יִרְעֶה עֵגֶל״ עַל מָשִׁיחַ שֶׁגָּדֵל עִמָּם בַּמְּדִינָה, כְּמֹשֶׁה רַבֵּינוּ ע"ה בְּפָלָטִין מִצְרַיִם; דִּלְעוֹלָם הַגּוֹאֵל הוּא מִגְּדוֹלֵי מְדִינַת הַגָּלוּת דַּוְקָא, עַל דֶּרֶךְ שֶׁאִיתָא [סַנְהֶדְרִין לט:] ״מִינֵּיהּ וּבֵיהּ אַבָּא נֵיזִיל בֵּיהּ נַרְגָּא״</w:t>
      </w:r>
      <w:r>
        <w:rPr>
          <w:sz w:val="20"/>
          <w:szCs w:val="20"/>
        </w:rPr>
        <w:t xml:space="preserve"> </w:t>
      </w:r>
      <w:r>
        <w:rPr>
          <w:sz w:val="20"/>
          <w:szCs w:val="20"/>
        </w:rPr>
        <w:t xml:space="preserve">—</w:t>
      </w:r>
      <w:r>
        <w:rPr>
          <w:sz w:val="20"/>
          <w:szCs w:val="20"/>
        </w:rPr>
        <w:t xml:space="preserve"> </w:t>
      </w:r>
      <w:r>
        <w:rPr>
          <w:b/>
          <w:sz w:val="20"/>
          <w:szCs w:val="20"/>
        </w:rPr>
        <w:t xml:space="preserve">‪And it is in the manner they expounded on the verse</w:t>
      </w:r>
      <w:r>
        <w:rPr>
          <w:b/>
          <w:sz w:val="20"/>
          <w:szCs w:val="20"/>
        </w:rPr>
        <w:t xml:space="preserve"> </w:t>
      </w:r>
      <w:r>
        <w:rPr>
          <w:b/>
          <w:sz w:val="20"/>
          <w:szCs w:val="20"/>
        </w:rPr>
        <w:t xml:space="preserve">“</w:t>
      </w:r>
      <w:r>
        <w:rPr>
          <w:b/>
          <w:sz w:val="20"/>
          <w:szCs w:val="20"/>
        </w:rPr>
        <w:t xml:space="preserve">there the calf shall graze</w:t>
      </w:r>
      <w:r>
        <w:rPr>
          <w:b/>
          <w:sz w:val="20"/>
          <w:szCs w:val="20"/>
        </w:rPr>
        <w:t xml:space="preserve">”</w:t>
      </w:r>
      <w:r>
        <w:rPr>
          <w:b/>
          <w:sz w:val="20"/>
          <w:szCs w:val="20"/>
        </w:rPr>
        <w:t xml:space="preserve"> </w:t>
      </w:r>
      <w:r>
        <w:rPr>
          <w:b/>
          <w:sz w:val="20"/>
          <w:szCs w:val="20"/>
        </w:rPr>
        <w:t xml:space="preserve">— of the Mashiach who grew up among them in the province, like Moshe Rabbeinu in the palace of Egypt; for the redeemer is always specifically from the</w:t>
      </w:r>
      <w:r>
        <w:rPr>
          <w:b/>
          <w:sz w:val="20"/>
          <w:szCs w:val="20"/>
        </w:rPr>
        <w:t xml:space="preserve"> </w:t>
      </w:r>
      <w:r>
        <w:rPr>
          <w:i/>
          <w:b/>
          <w:sz w:val="20"/>
          <w:szCs w:val="20"/>
        </w:rPr>
        <w:t xml:space="preserve">great ones of the land of exile</w:t>
      </w:r>
      <w:r>
        <w:rPr>
          <w:b/>
          <w:sz w:val="20"/>
          <w:szCs w:val="20"/>
        </w:rPr>
        <w:t xml:space="preserve">, as it is brought [Sanhedrin 39b],</w:t>
      </w:r>
      <w:r>
        <w:rPr>
          <w:b/>
          <w:sz w:val="20"/>
          <w:szCs w:val="20"/>
        </w:rPr>
        <w:t xml:space="preserve"> </w:t>
      </w:r>
      <w:r>
        <w:rPr>
          <w:b/>
          <w:sz w:val="20"/>
          <w:szCs w:val="20"/>
        </w:rPr>
        <w:t xml:space="preserve">“</w:t>
      </w:r>
      <w:r>
        <w:rPr>
          <w:b/>
          <w:sz w:val="20"/>
          <w:szCs w:val="20"/>
        </w:rPr>
        <w:t xml:space="preserve">from the forest [</w:t>
      </w:r>
      <w:r>
        <w:rPr>
          <w:i/>
          <w:b/>
          <w:sz w:val="20"/>
          <w:szCs w:val="20"/>
        </w:rPr>
        <w:t xml:space="preserve">aba</w:t>
      </w:r>
      <w:r>
        <w:rPr>
          <w:b/>
          <w:sz w:val="20"/>
          <w:szCs w:val="20"/>
        </w:rPr>
        <w:t xml:space="preserve">] itself the axe-handle enters to fell it [the forest].‬</w:t>
      </w:r>
      <w:r>
        <w:rPr>
          <w:b/>
          <w:sz w:val="20"/>
          <w:szCs w:val="20"/>
        </w:rPr>
        <w:t xml:space="preserve">”</w:t>
      </w:r>
      <w:r>
        <w:rPr>
          <w:rStyle w:val="FootnoteReference"/>
        </w:rPr>
        <w:footnoteReference w:id="257"/>
      </w:r>
      <w:r>
        <w:rPr>
          <w:rStyle w:val="FootnoteReference"/>
        </w:rPr>
        <w:footnoteReference w:id="258"/>
      </w:r>
      <w:r>
        <w:rPr>
          <w:sz w:val="20"/>
          <w:szCs w:val="20"/>
        </w:rPr>
        <w:t xml:space="preserve"> </w:t>
      </w:r>
      <w:r>
        <w:rPr>
          <w:b/>
          <w:sz w:val="20"/>
          <w:szCs w:val="20"/>
        </w:rPr>
        <w:t xml:space="preserve">וּזְרֻבָּבֶל שֶׁנִּזְרַע שָׁם, וְהַיְינוּ דְּעִיקַּר הַזְרָעָתוֹ הָיָה עַל יְדֵי מֶלֶךְ בָּבֶל עַצְמוֹ, כְּמוֹ שֶׁאָמְרוּ [בְּוַיִּקְרָא רַבָּה] ״פַּיְּיסוּ לְגַדֶּלֶת, וְגָדַלְתָּ לְמַלְכָּה, וּמַלְכָּה לַמֶּלֶךְ״</w:t>
      </w:r>
      <w:r>
        <w:rPr>
          <w:sz w:val="20"/>
          <w:szCs w:val="20"/>
        </w:rPr>
        <w:t xml:space="preserve"> </w:t>
      </w:r>
      <w:r>
        <w:rPr>
          <w:sz w:val="20"/>
          <w:szCs w:val="20"/>
        </w:rPr>
        <w:t xml:space="preserve">—</w:t>
      </w:r>
      <w:r>
        <w:rPr>
          <w:sz w:val="20"/>
          <w:szCs w:val="20"/>
        </w:rPr>
        <w:t xml:space="preserve"> </w:t>
      </w:r>
      <w:r>
        <w:rPr>
          <w:b/>
          <w:sz w:val="20"/>
          <w:szCs w:val="20"/>
        </w:rPr>
        <w:t xml:space="preserve">‪And Zerubavel who</w:t>
      </w:r>
      <w:r>
        <w:rPr>
          <w:b/>
          <w:sz w:val="20"/>
          <w:szCs w:val="20"/>
        </w:rPr>
        <w:t xml:space="preserve"> </w:t>
      </w:r>
      <w:r>
        <w:rPr>
          <w:b/>
          <w:sz w:val="20"/>
          <w:szCs w:val="20"/>
        </w:rPr>
        <w:t xml:space="preserve">“</w:t>
      </w:r>
      <w:r>
        <w:rPr>
          <w:b/>
          <w:sz w:val="20"/>
          <w:szCs w:val="20"/>
        </w:rPr>
        <w:t xml:space="preserve">was sown there</w:t>
      </w:r>
      <w:r>
        <w:rPr>
          <w:b/>
          <w:sz w:val="20"/>
          <w:szCs w:val="20"/>
        </w:rPr>
        <w:t xml:space="preserve">”</w:t>
      </w:r>
      <w:r>
        <w:rPr>
          <w:b/>
          <w:sz w:val="20"/>
          <w:szCs w:val="20"/>
        </w:rPr>
        <w:t xml:space="preserve"> </w:t>
      </w:r>
      <w:r>
        <w:rPr>
          <w:b/>
          <w:sz w:val="20"/>
          <w:szCs w:val="20"/>
        </w:rPr>
        <w:t xml:space="preserve">— his being-sown was brought about through the king of Bavel himself, as they said [in Vayikra Rabbah 19:6],</w:t>
      </w:r>
      <w:r>
        <w:rPr>
          <w:b/>
          <w:sz w:val="20"/>
          <w:szCs w:val="20"/>
        </w:rPr>
        <w:t xml:space="preserve"> </w:t>
      </w:r>
      <w:r>
        <w:rPr>
          <w:b/>
          <w:sz w:val="20"/>
          <w:szCs w:val="20"/>
        </w:rPr>
        <w:t xml:space="preserve">“</w:t>
      </w:r>
      <w:r>
        <w:rPr>
          <w:b/>
          <w:sz w:val="20"/>
          <w:szCs w:val="20"/>
        </w:rPr>
        <w:t xml:space="preserve">they appeased the nurse, and the nurse the queen, and the queen the king</w:t>
      </w:r>
      <w:r>
        <w:rPr>
          <w:b/>
          <w:sz w:val="20"/>
          <w:szCs w:val="20"/>
        </w:rPr>
        <w:t xml:space="preserve">”</w:t>
      </w:r>
      <w:r>
        <w:rPr>
          <w:b/>
          <w:sz w:val="20"/>
          <w:szCs w:val="20"/>
        </w:rPr>
        <w:t xml:space="preserve"> </w:t>
      </w:r>
      <w:r>
        <w:rPr>
          <w:b/>
          <w:sz w:val="20"/>
          <w:szCs w:val="20"/>
        </w:rPr>
        <w:t xml:space="preserve">[that Yechanyah’s wife be given him].‬</w:t>
      </w:r>
      <w:r>
        <w:rPr>
          <w:rStyle w:val="FootnoteReference"/>
        </w:rPr>
        <w:footnoteReference w:id="259"/>
      </w:r>
      <w:r>
        <w:rPr>
          <w:sz w:val="20"/>
          <w:szCs w:val="20"/>
        </w:rPr>
        <w:t xml:space="preserve"> </w:t>
      </w:r>
      <w:r>
        <w:rPr>
          <w:b/>
          <w:sz w:val="20"/>
          <w:szCs w:val="20"/>
        </w:rPr>
        <w:t xml:space="preserve">דִּיכָנְיָה כְּבָר נִגְזַר עָלָיו ״כִּתְבוּ אֶת הָאִישׁ הַזֶּה עֲרִירִי״ וְגוֹ’, אֶלָּא שֶׁבְּבָבֶל גָּרְמָה לוֹ דְּהַגָּלוּת כִּיפֵּר כְּמוֹ שֶׁאָמְרוּ [סַנְהֶדְרִין לז:]</w:t>
      </w:r>
      <w:r>
        <w:rPr>
          <w:sz w:val="20"/>
          <w:szCs w:val="20"/>
        </w:rPr>
        <w:t xml:space="preserve"> </w:t>
      </w:r>
      <w:r>
        <w:rPr>
          <w:sz w:val="20"/>
          <w:szCs w:val="20"/>
        </w:rPr>
        <w:t xml:space="preserve">—</w:t>
      </w:r>
      <w:r>
        <w:rPr>
          <w:sz w:val="20"/>
          <w:szCs w:val="20"/>
        </w:rPr>
        <w:t xml:space="preserve"> </w:t>
      </w:r>
      <w:r>
        <w:rPr>
          <w:b/>
          <w:sz w:val="20"/>
          <w:szCs w:val="20"/>
        </w:rPr>
        <w:t xml:space="preserve">‪For upon Yechanyah it had already been decreed,</w:t>
      </w:r>
      <w:r>
        <w:rPr>
          <w:b/>
          <w:sz w:val="20"/>
          <w:szCs w:val="20"/>
        </w:rPr>
        <w:t xml:space="preserve"> </w:t>
      </w:r>
      <w:r>
        <w:rPr>
          <w:b/>
          <w:sz w:val="20"/>
          <w:szCs w:val="20"/>
        </w:rPr>
        <w:t xml:space="preserve">“</w:t>
      </w:r>
      <w:r>
        <w:rPr>
          <w:b/>
          <w:sz w:val="20"/>
          <w:szCs w:val="20"/>
        </w:rPr>
        <w:t xml:space="preserve">write this man childless,</w:t>
      </w:r>
      <w:r>
        <w:rPr>
          <w:b/>
          <w:sz w:val="20"/>
          <w:szCs w:val="20"/>
        </w:rPr>
        <w:t xml:space="preserve">”</w:t>
      </w:r>
      <w:r>
        <w:rPr>
          <w:b/>
          <w:sz w:val="20"/>
          <w:szCs w:val="20"/>
        </w:rPr>
        <w:t xml:space="preserve"> </w:t>
      </w:r>
      <w:r>
        <w:rPr>
          <w:b/>
          <w:sz w:val="20"/>
          <w:szCs w:val="20"/>
        </w:rPr>
        <w:t xml:space="preserve">etc. (Yirmeyah 22:30)</w:t>
      </w:r>
      <w:r>
        <w:rPr>
          <w:rStyle w:val="FootnoteReference"/>
        </w:rPr>
        <w:footnoteReference w:id="260"/>
      </w:r>
      <w:r>
        <w:rPr>
          <w:b/>
          <w:sz w:val="20"/>
          <w:szCs w:val="20"/>
        </w:rPr>
        <w:t xml:space="preserve">; only that in Bavel it came about for him that</w:t>
      </w:r>
      <w:r>
        <w:rPr>
          <w:b/>
          <w:sz w:val="20"/>
          <w:szCs w:val="20"/>
        </w:rPr>
        <w:t xml:space="preserve"> </w:t>
      </w:r>
      <w:r>
        <w:rPr>
          <w:b/>
          <w:sz w:val="20"/>
          <w:szCs w:val="20"/>
        </w:rPr>
        <w:t xml:space="preserve">“</w:t>
      </w:r>
      <w:r>
        <w:rPr>
          <w:b/>
          <w:sz w:val="20"/>
          <w:szCs w:val="20"/>
        </w:rPr>
        <w:t xml:space="preserve">the exile atoned,</w:t>
      </w:r>
      <w:r>
        <w:rPr>
          <w:b/>
          <w:sz w:val="20"/>
          <w:szCs w:val="20"/>
        </w:rPr>
        <w:t xml:space="preserve">”</w:t>
      </w:r>
      <w:r>
        <w:rPr>
          <w:b/>
          <w:sz w:val="20"/>
          <w:szCs w:val="20"/>
        </w:rPr>
        <w:t xml:space="preserve"> </w:t>
      </w:r>
      <w:r>
        <w:rPr>
          <w:b/>
          <w:sz w:val="20"/>
          <w:szCs w:val="20"/>
        </w:rPr>
        <w:t xml:space="preserve">as they said [Sanhedrin 37b],‬</w:t>
      </w:r>
      <w:r>
        <w:rPr>
          <w:rStyle w:val="FootnoteReference"/>
        </w:rPr>
        <w:footnoteReference w:id="261"/>
      </w:r>
      <w:r>
        <w:rPr>
          <w:sz w:val="20"/>
          <w:szCs w:val="20"/>
        </w:rPr>
        <w:t xml:space="preserve"> </w:t>
      </w:r>
      <w:r>
        <w:rPr>
          <w:b/>
          <w:sz w:val="20"/>
          <w:szCs w:val="20"/>
        </w:rPr>
        <w:t xml:space="preserve">וְהַזְרָעָתוֹ הָיָה מוֹרֶה שֶׁכְּבָר פָּעַל גָּלוּת בָּבֶל פְּעֻלָּתוֹ, וּמִמֵּילָא מַתְחִיל מִמֶּנּוּ הַגְּאֻלָּה , בְּאֹוֽפֶן דְּשֵׁם זֶה מוֹרֶה עַל מַעֲלָתוֹ, שֶׁהַגְּאֻוֽלָּה נִצְמַח עַל יָדוֹ. וְרָאוּי הָיָה לִהְיוֹת אָז גְּאֻלָּה שְׁלֵימָה, אֶלָּא שֶׁגָּרַם הַחֵטְא כְּמוֹ שֶׁאָמְרוּ [בְּרָכוֹת ד.]</w:t>
      </w:r>
      <w:r>
        <w:rPr>
          <w:sz w:val="20"/>
          <w:szCs w:val="20"/>
        </w:rPr>
        <w:t xml:space="preserve"> </w:t>
      </w:r>
      <w:r>
        <w:rPr>
          <w:sz w:val="20"/>
          <w:szCs w:val="20"/>
        </w:rPr>
        <w:t xml:space="preserve">—</w:t>
      </w:r>
      <w:r>
        <w:rPr>
          <w:sz w:val="20"/>
          <w:szCs w:val="20"/>
        </w:rPr>
        <w:t xml:space="preserve"> </w:t>
      </w:r>
      <w:r>
        <w:rPr>
          <w:b/>
          <w:sz w:val="20"/>
          <w:szCs w:val="20"/>
        </w:rPr>
        <w:t xml:space="preserve">‪and his being-sown showed that the Bavel-exile had already done its work, so that of itself the redemption begins from him — in a way that this very name indicates his greatness, that the redemption sprouts through him — and a</w:t>
      </w:r>
      <w:r>
        <w:rPr>
          <w:b/>
          <w:sz w:val="20"/>
          <w:szCs w:val="20"/>
        </w:rPr>
        <w:t xml:space="preserve"> </w:t>
      </w:r>
      <w:r>
        <w:rPr>
          <w:i/>
          <w:b/>
          <w:sz w:val="20"/>
          <w:szCs w:val="20"/>
        </w:rPr>
        <w:t xml:space="preserve">complete</w:t>
      </w:r>
      <w:r>
        <w:rPr>
          <w:b/>
          <w:sz w:val="20"/>
          <w:szCs w:val="20"/>
        </w:rPr>
        <w:t xml:space="preserve"> </w:t>
      </w:r>
      <w:r>
        <w:rPr>
          <w:b/>
          <w:sz w:val="20"/>
          <w:szCs w:val="20"/>
        </w:rPr>
        <w:t xml:space="preserve">redemption would fittingly have come then, only that the sin caused [otherwise], as they said [Berachos 4a].‬</w:t>
      </w:r>
      <w:r>
        <w:rPr>
          <w:rStyle w:val="FootnoteReference"/>
        </w:rPr>
        <w:footnoteReference w:id="262"/>
      </w:r>
      <w:r>
        <w:rPr>
          <w:rStyle w:val="FootnoteReference"/>
        </w:rPr>
        <w:footnoteReference w:id="263"/>
      </w:r>
    </w:p>
    <w:p>
      <w:pPr>
        <w:pStyle w:val="Heading3"/>
      </w:pPr>
      <w:bookmarkStart w:id="264" w:name="s4-3"/>
      <w:r>
        <w:t xml:space="preserve">‪סָעִיף ג — Se’if 3‬</w:t>
      </w:r>
      <w:bookmarkEnd w:id="26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Egyptian redemption came not through teshuvah at all, but by the merit of two mitzvos; Bavel is the first exile that came on account of sin, and its redemption the first that came</w:t>
      </w:r>
      <w:r>
        <w:rPr>
          <w:sz w:val="19"/>
          <w:szCs w:val="19"/>
          <w:b w:val="0"/>
          <w:bCs w:val="0"/>
        </w:rPr>
        <w:t xml:space="preserve"> </w:t>
      </w:r>
      <w:r>
        <w:rPr>
          <w:i/>
          <w:sz w:val="19"/>
          <w:szCs w:val="19"/>
          <w:b w:val="0"/>
          <w:bCs w:val="0"/>
        </w:rPr>
        <w:t xml:space="preserve">through</w:t>
      </w:r>
      <w:r>
        <w:rPr>
          <w:sz w:val="19"/>
          <w:szCs w:val="19"/>
          <w:b w:val="0"/>
          <w:bCs w:val="0"/>
        </w:rPr>
        <w:t xml:space="preserve"> </w:t>
      </w:r>
      <w:r>
        <w:rPr>
          <w:sz w:val="19"/>
          <w:szCs w:val="19"/>
          <w:b w:val="0"/>
          <w:bCs w:val="0"/>
        </w:rPr>
        <w:t xml:space="preserve">teshuvah. This answers to</w:t>
      </w:r>
      <w:r>
        <w:rPr>
          <w:sz w:val="19"/>
          <w:szCs w:val="19"/>
          <w:b w:val="0"/>
          <w:bCs w:val="0"/>
        </w:rPr>
        <w:t xml:space="preserve"> </w:t>
      </w:r>
      <w:r>
        <w:rPr>
          <w:i/>
          <w:sz w:val="19"/>
          <w:szCs w:val="19"/>
          <w:b w:val="0"/>
          <w:bCs w:val="0"/>
        </w:rPr>
        <w:t xml:space="preserve">Netzach</w:t>
      </w:r>
      <w:r>
        <w:rPr>
          <w:sz w:val="19"/>
          <w:szCs w:val="19"/>
          <w:b w:val="0"/>
          <w:bCs w:val="0"/>
        </w:rPr>
        <w:t xml:space="preserve"> </w:t>
      </w:r>
      <w:r>
        <w:rPr>
          <w:sz w:val="19"/>
          <w:szCs w:val="19"/>
          <w:b w:val="0"/>
          <w:bCs w:val="0"/>
        </w:rPr>
        <w:t xml:space="preserve">—</w:t>
      </w:r>
      <w:r>
        <w:rPr>
          <w:sz w:val="19"/>
          <w:szCs w:val="19"/>
          <w:b w:val="0"/>
          <w:bCs w:val="0"/>
        </w:rPr>
        <w:t xml:space="preserve"> </w:t>
      </w:r>
      <w:r>
        <w:rPr>
          <w:i/>
          <w:sz w:val="19"/>
          <w:szCs w:val="19"/>
          <w:b w:val="0"/>
          <w:bCs w:val="0"/>
        </w:rPr>
        <w:t xml:space="preserve">nitzuach</w:t>
      </w:r>
      <w:r>
        <w:rPr>
          <w:sz w:val="19"/>
          <w:szCs w:val="19"/>
          <w:b w:val="0"/>
          <w:bCs w:val="0"/>
        </w:rPr>
        <w:t xml:space="preserve">, overcoming — for a nation’s power over Israel rests on the sin that stands in act. Once Israel were handed over, a further merit was needed to extract the swallowed prey, and that comes through teshuvah spreading out into fences and safeguards.</w:t>
      </w:r>
    </w:p>
    <w:p>
      <w:pPr>
        <w:pStyle w:val="BodyText"/>
        <w:spacing w:before="0" w:after="40" w:line="240" w:lineRule="auto"/>
      </w:pPr>
      <w:r>
        <w:rPr>
          <w:b/>
          <w:sz w:val="20"/>
          <w:szCs w:val="20"/>
        </w:rPr>
        <w:t xml:space="preserve">[ג] וּמִכָּל מָקוֹם הִתְחִיל אָז עִנְיַן גְּאֻלָּה עַל יְדֵי תְּשׁוּבָה, דִּגְאֻלַּת מִצְרַיִם לֹא הָיְתָה עַל יְדֵי תְּשׁוּבָה כְּלָל, רַק עַל יְדֵי מַה שֶּׁרָאָה שֶׁעֲתִידִים לְקַבֵּל הַתּוֹרָה; וְכֵן נָתַן לָהֶם שְׁתֵּי מִצְוֹת — דַּם פֶּסַח וְדַם מִילָה — שֶׁיָּגֵינּוּ עֲלֵיהֶם</w:t>
      </w:r>
      <w:r>
        <w:rPr>
          <w:sz w:val="20"/>
          <w:szCs w:val="20"/>
        </w:rPr>
        <w:t xml:space="preserve"> </w:t>
      </w:r>
      <w:r>
        <w:rPr>
          <w:sz w:val="20"/>
          <w:szCs w:val="20"/>
        </w:rPr>
        <w:t xml:space="preserve">—</w:t>
      </w:r>
      <w:r>
        <w:rPr>
          <w:sz w:val="20"/>
          <w:szCs w:val="20"/>
        </w:rPr>
        <w:t xml:space="preserve"> </w:t>
      </w:r>
      <w:r>
        <w:rPr>
          <w:b/>
          <w:sz w:val="20"/>
          <w:szCs w:val="20"/>
        </w:rPr>
        <w:t xml:space="preserve">‪In any case, the matter of</w:t>
      </w:r>
      <w:r>
        <w:rPr>
          <w:b/>
          <w:sz w:val="20"/>
          <w:szCs w:val="20"/>
        </w:rPr>
        <w:t xml:space="preserve"> </w:t>
      </w:r>
      <w:r>
        <w:rPr>
          <w:i/>
          <w:b/>
          <w:sz w:val="20"/>
          <w:szCs w:val="20"/>
        </w:rPr>
        <w:t xml:space="preserve">redemption through teshuvah</w:t>
      </w:r>
      <w:r>
        <w:rPr>
          <w:b/>
          <w:sz w:val="20"/>
          <w:szCs w:val="20"/>
        </w:rPr>
        <w:t xml:space="preserve"> </w:t>
      </w:r>
      <w:r>
        <w:rPr>
          <w:b/>
          <w:sz w:val="20"/>
          <w:szCs w:val="20"/>
        </w:rPr>
        <w:t xml:space="preserve">began then, for the Egyptian redemption was not through teshuvah at all, only by virtue of [God’s] foreseeing that they were destined to receive the Torah; and so He gave them two mitzvos — the blood of the Pesach and the blood of circumcision — to shield them.‬</w:t>
      </w:r>
      <w:r>
        <w:rPr>
          <w:rStyle w:val="FootnoteReference"/>
        </w:rPr>
        <w:footnoteReference w:id="265"/>
      </w:r>
      <w:r>
        <w:rPr>
          <w:sz w:val="20"/>
          <w:szCs w:val="20"/>
        </w:rPr>
        <w:t xml:space="preserve"> </w:t>
      </w:r>
      <w:r>
        <w:rPr>
          <w:b/>
          <w:sz w:val="20"/>
          <w:szCs w:val="20"/>
        </w:rPr>
        <w:t xml:space="preserve">כִּי עִיקַּר הַגָּלוּת גַּם כֵּן הָיָה רַק בִּשְׁבִיל זֶה, כְּמוֹ שֶׁאָמְרוּ [בְּרָכוֹת ה.] שֶׁמַּתְּנַת הַתּוֹרָה הָיָה עַל יְדֵי יִסּוּרִין, וְהֵם יִסּוּרֵי גָּלוּת מִצְרַיִם</w:t>
      </w:r>
      <w:r>
        <w:rPr>
          <w:sz w:val="20"/>
          <w:szCs w:val="20"/>
        </w:rPr>
        <w:t xml:space="preserve"> </w:t>
      </w:r>
      <w:r>
        <w:rPr>
          <w:sz w:val="20"/>
          <w:szCs w:val="20"/>
        </w:rPr>
        <w:t xml:space="preserve">—</w:t>
      </w:r>
      <w:r>
        <w:rPr>
          <w:sz w:val="20"/>
          <w:szCs w:val="20"/>
        </w:rPr>
        <w:t xml:space="preserve"> </w:t>
      </w:r>
      <w:r>
        <w:rPr>
          <w:b/>
          <w:sz w:val="20"/>
          <w:szCs w:val="20"/>
        </w:rPr>
        <w:t xml:space="preserve">‪For the essence of the exile, too, was only for this — as they said [Berachos 5a] that the gift of the Torah came through sufferings, which are the sufferings of the Egyptian exile.‬</w:t>
      </w:r>
      <w:r>
        <w:rPr>
          <w:rStyle w:val="FootnoteReference"/>
        </w:rPr>
        <w:footnoteReference w:id="266"/>
      </w:r>
      <w:r>
        <w:rPr>
          <w:rStyle w:val="FootnoteReference"/>
        </w:rPr>
        <w:footnoteReference w:id="267"/>
      </w:r>
      <w:r>
        <w:rPr>
          <w:sz w:val="20"/>
          <w:szCs w:val="20"/>
        </w:rPr>
        <w:t xml:space="preserve"> </w:t>
      </w:r>
      <w:r>
        <w:rPr>
          <w:b/>
          <w:sz w:val="20"/>
          <w:szCs w:val="20"/>
        </w:rPr>
        <w:t xml:space="preserve">אֲבָל גָּלוּת בָּבֶל הוּא גָּלוּת הָרִאשׁוֹנָה שֶׁהָיְתָה בִּשְׁבִיל הַחֵטְא, וּגְאֻלָּתוֹ הוּא גְּאֻלָּה הָרִאשׁוֹנָה שֶׁהָיְתָה עַל יְדֵי תְּשׁוּבָה ״שֶׁמְּבִיאָה גְּאֻלָּה״; וְזֶה נֶגֶד מִדַּת הַנֶּצַח — הַיְינוּ נִיצּוּחַ — שֶׁכָּל גְּאֻלָּה הוּא נִיצּוּחַ הָאֻמָּה הַמְּשַׁעְבֶּדֶת, שֶׁכָּל כֹּחַ שֶׁעֲבוֹדָה לְיִשְׂרָאֵל הוּא מִצַּד הַחֵטְא שֶׁהוּא בְּפֹעַל</w:t>
      </w:r>
      <w:r>
        <w:rPr>
          <w:sz w:val="20"/>
          <w:szCs w:val="20"/>
        </w:rPr>
        <w:t xml:space="preserve"> </w:t>
      </w:r>
      <w:r>
        <w:rPr>
          <w:sz w:val="20"/>
          <w:szCs w:val="20"/>
        </w:rPr>
        <w:t xml:space="preserve">—</w:t>
      </w:r>
      <w:r>
        <w:rPr>
          <w:sz w:val="20"/>
          <w:szCs w:val="20"/>
        </w:rPr>
        <w:t xml:space="preserve"> </w:t>
      </w:r>
      <w:r>
        <w:rPr>
          <w:b/>
          <w:sz w:val="20"/>
          <w:szCs w:val="20"/>
        </w:rPr>
        <w:t xml:space="preserve">‪But the Bavel exile is the first exile that came on account of sin, and its redemption is the first redemption that came through teshuvah,</w:t>
      </w:r>
      <w:r>
        <w:rPr>
          <w:b/>
          <w:sz w:val="20"/>
          <w:szCs w:val="20"/>
        </w:rPr>
        <w:t xml:space="preserve"> </w:t>
      </w:r>
      <w:r>
        <w:rPr>
          <w:b/>
          <w:sz w:val="20"/>
          <w:szCs w:val="20"/>
        </w:rPr>
        <w:t xml:space="preserve">“</w:t>
      </w:r>
      <w:r>
        <w:rPr>
          <w:b/>
          <w:sz w:val="20"/>
          <w:szCs w:val="20"/>
        </w:rPr>
        <w:t xml:space="preserve">which brings redemption</w:t>
      </w:r>
      <w:r>
        <w:rPr>
          <w:b/>
          <w:sz w:val="20"/>
          <w:szCs w:val="20"/>
        </w:rPr>
        <w:t xml:space="preserve">”</w:t>
      </w:r>
      <w:r>
        <w:rPr>
          <w:b/>
          <w:sz w:val="20"/>
          <w:szCs w:val="20"/>
        </w:rPr>
        <w:t xml:space="preserve">; and this is over-against the middah of</w:t>
      </w:r>
      <w:r>
        <w:rPr>
          <w:b/>
          <w:sz w:val="20"/>
          <w:szCs w:val="20"/>
        </w:rPr>
        <w:t xml:space="preserve"> </w:t>
      </w:r>
      <w:r>
        <w:rPr>
          <w:i/>
          <w:b/>
          <w:sz w:val="20"/>
          <w:szCs w:val="20"/>
        </w:rPr>
        <w:t xml:space="preserve">Netzach</w:t>
      </w:r>
      <w:r>
        <w:rPr>
          <w:b/>
          <w:sz w:val="20"/>
          <w:szCs w:val="20"/>
        </w:rPr>
        <w:t xml:space="preserve"> </w:t>
      </w:r>
      <w:r>
        <w:rPr>
          <w:b/>
          <w:sz w:val="20"/>
          <w:szCs w:val="20"/>
        </w:rPr>
        <w:t xml:space="preserve">— meaning</w:t>
      </w:r>
      <w:r>
        <w:rPr>
          <w:b/>
          <w:sz w:val="20"/>
          <w:szCs w:val="20"/>
        </w:rPr>
        <w:t xml:space="preserve"> </w:t>
      </w:r>
      <w:r>
        <w:rPr>
          <w:i/>
          <w:b/>
          <w:sz w:val="20"/>
          <w:szCs w:val="20"/>
        </w:rPr>
        <w:t xml:space="preserve">nitzuach</w:t>
      </w:r>
      <w:r>
        <w:rPr>
          <w:b/>
          <w:sz w:val="20"/>
          <w:szCs w:val="20"/>
        </w:rPr>
        <w:t xml:space="preserve"> </w:t>
      </w:r>
      <w:r>
        <w:rPr>
          <w:b/>
          <w:sz w:val="20"/>
          <w:szCs w:val="20"/>
        </w:rPr>
        <w:t xml:space="preserve">[overcoming] — for every redemption is the overcoming of the enslaving nation, since all the power an oppressor has over Israel is [only] from the side of the sin that is</w:t>
      </w:r>
      <w:r>
        <w:rPr>
          <w:b/>
          <w:sz w:val="20"/>
          <w:szCs w:val="20"/>
        </w:rPr>
        <w:t xml:space="preserve"> </w:t>
      </w:r>
      <w:r>
        <w:rPr>
          <w:i/>
          <w:b/>
          <w:sz w:val="20"/>
          <w:szCs w:val="20"/>
        </w:rPr>
        <w:t xml:space="preserve">in act‬</w:t>
      </w:r>
      <w:r>
        <w:rPr>
          <w:b/>
          <w:sz w:val="20"/>
          <w:szCs w:val="20"/>
        </w:rPr>
        <w:t xml:space="preserve">.</w:t>
      </w:r>
      <w:r>
        <w:rPr>
          <w:sz w:val="20"/>
          <w:szCs w:val="20"/>
        </w:rPr>
        <w:t xml:space="preserve"> </w:t>
      </w:r>
      <w:r>
        <w:rPr>
          <w:b/>
          <w:sz w:val="20"/>
          <w:szCs w:val="20"/>
        </w:rPr>
        <w:t xml:space="preserve">וְעַל יְדֵי תְּשׁוּבָה שֶׁמְּתַקֵּן מִכָּאן וּלְהַבָּא לְבַד, דְּנִתְבַּטֵּל מַעֲשֵׂה הַחֵטְא בְּפֹעַל אַף שֶׁלֹּא נִתְקַן הַשֹּׁרֶשׁ דִּלְמַפְרֵעַ — וַעֲדַיִין אֶפְשָׁר שֶׁיַּחֲזֹר לְקִלְקוּלוֹ, כְּמוֹ שֶׁהָיָה אָז שֶׁגָּלוּ שֵׁנִית — מִכָּל מָקוֹם מִצַּד כֹּחַ הַתְּשׁוּבָה בְּתִיקּוּן דִּלְהַבָּא , שֶׁנִּתְבָּאֵר [בְּסִימָן א] בַּהֲבָאַת רְפוּאָה, דְּהוּא גַּם כֵּן אַף שֶׁלֹּא נִתְקַן בְּהֶחְלֵט, הָכִי נָמֵי הֲבָאַת גְּאֻלָּה עַל דֶּרֶךְ זֶה</w:t>
      </w:r>
      <w:r>
        <w:rPr>
          <w:sz w:val="20"/>
          <w:szCs w:val="20"/>
        </w:rPr>
        <w:t xml:space="preserve"> </w:t>
      </w:r>
      <w:r>
        <w:rPr>
          <w:sz w:val="20"/>
          <w:szCs w:val="20"/>
        </w:rPr>
        <w:t xml:space="preserve">—</w:t>
      </w:r>
      <w:r>
        <w:rPr>
          <w:sz w:val="20"/>
          <w:szCs w:val="20"/>
        </w:rPr>
        <w:t xml:space="preserve"> </w:t>
      </w:r>
      <w:r>
        <w:rPr>
          <w:b/>
          <w:sz w:val="20"/>
          <w:szCs w:val="20"/>
        </w:rPr>
        <w:t xml:space="preserve">‪And through teshuvah that rectifies only from here on — so that the deed of the sin in act is nullified, even though the root is not rectified retroactively (and it is still possible he will return to his corruption, as happened then, when they were exiled a second time) — nonetheless, from the side of the power of teshuvah in its forward-rectification — as was explained (Siman 1) regarding the bringing of healing, that it avails even though the root is not wholly rectified — so too is the bringing of redemption in this manner.‬</w:t>
      </w:r>
      <w:r>
        <w:rPr>
          <w:sz w:val="20"/>
          <w:szCs w:val="20"/>
        </w:rPr>
        <w:t xml:space="preserve"> </w:t>
      </w:r>
      <w:r>
        <w:rPr>
          <w:b/>
          <w:sz w:val="20"/>
          <w:szCs w:val="20"/>
        </w:rPr>
        <w:t xml:space="preserve">כִּי אֵין השי"ת מַבִּיט בָּזֶה אֶלָּא עַל מַה שֶּׁהוּא אוֹתָהּ שָׁעָה; רַק צָרִיךְ לָזֶה תְּשׁוּבָה בְּתֹקֶף יוֹתֵר, שֶׁיּוֹעִיל לְנַצֵּחַ הָאֻמָּה שֶׁכְּבָר נִמְסְרוּ לְיָדָן בְּסִבַּת הַחֵטְא</w:t>
      </w:r>
      <w:r>
        <w:rPr>
          <w:sz w:val="20"/>
          <w:szCs w:val="20"/>
        </w:rPr>
        <w:t xml:space="preserve"> </w:t>
      </w:r>
      <w:r>
        <w:rPr>
          <w:sz w:val="20"/>
          <w:szCs w:val="20"/>
        </w:rPr>
        <w:t xml:space="preserve">—</w:t>
      </w:r>
      <w:r>
        <w:rPr>
          <w:sz w:val="20"/>
          <w:szCs w:val="20"/>
        </w:rPr>
        <w:t xml:space="preserve"> </w:t>
      </w:r>
      <w:r>
        <w:rPr>
          <w:b/>
          <w:sz w:val="20"/>
          <w:szCs w:val="20"/>
        </w:rPr>
        <w:t xml:space="preserve">‪For in this Hashem looks only at what one is at that hour; only that this requires a</w:t>
      </w:r>
      <w:r>
        <w:rPr>
          <w:b/>
          <w:sz w:val="20"/>
          <w:szCs w:val="20"/>
        </w:rPr>
        <w:t xml:space="preserve"> </w:t>
      </w:r>
      <w:r>
        <w:rPr>
          <w:i/>
          <w:b/>
          <w:sz w:val="20"/>
          <w:szCs w:val="20"/>
        </w:rPr>
        <w:t xml:space="preserve">stronger</w:t>
      </w:r>
      <w:r>
        <w:rPr>
          <w:b/>
          <w:sz w:val="20"/>
          <w:szCs w:val="20"/>
        </w:rPr>
        <w:t xml:space="preserve"> </w:t>
      </w:r>
      <w:r>
        <w:rPr>
          <w:b/>
          <w:sz w:val="20"/>
          <w:szCs w:val="20"/>
        </w:rPr>
        <w:t xml:space="preserve">teshuvah, that will avail to</w:t>
      </w:r>
      <w:r>
        <w:rPr>
          <w:b/>
          <w:sz w:val="20"/>
          <w:szCs w:val="20"/>
        </w:rPr>
        <w:t xml:space="preserve"> </w:t>
      </w:r>
      <w:r>
        <w:rPr>
          <w:i/>
          <w:b/>
          <w:sz w:val="20"/>
          <w:szCs w:val="20"/>
        </w:rPr>
        <w:t xml:space="preserve">overcome</w:t>
      </w:r>
      <w:r>
        <w:rPr>
          <w:b/>
          <w:sz w:val="20"/>
          <w:szCs w:val="20"/>
        </w:rPr>
        <w:t xml:space="preserve"> </w:t>
      </w:r>
      <w:r>
        <w:rPr>
          <w:b/>
          <w:sz w:val="20"/>
          <w:szCs w:val="20"/>
        </w:rPr>
        <w:t xml:space="preserve">the nation to whom they were already handed over on account of the sin.‬</w:t>
      </w:r>
      <w:r>
        <w:rPr>
          <w:sz w:val="20"/>
          <w:szCs w:val="20"/>
        </w:rPr>
        <w:t xml:space="preserve"> </w:t>
      </w:r>
      <w:r>
        <w:rPr>
          <w:b/>
          <w:sz w:val="20"/>
          <w:szCs w:val="20"/>
        </w:rPr>
        <w:t xml:space="preserve">שֶׁזֶּהוּ עַל דֶּרֶךְ ״עֲבֵירָה גּוֹרֶרֶת עֲבֵירָה״ וְ״הַבָּא לְטַמֵּא פּוֹתְחִין [לוֹ]״, שֶׁהֲרֵי שִׁעְבּוּדָם גּוֹרֵם לַחֲטוֹא עוֹד יוֹתֵר</w:t>
      </w:r>
      <w:r>
        <w:rPr>
          <w:sz w:val="20"/>
          <w:szCs w:val="20"/>
        </w:rPr>
        <w:t xml:space="preserve"> </w:t>
      </w:r>
      <w:r>
        <w:rPr>
          <w:sz w:val="20"/>
          <w:szCs w:val="20"/>
        </w:rPr>
        <w:t xml:space="preserve">—</w:t>
      </w:r>
      <w:r>
        <w:rPr>
          <w:sz w:val="20"/>
          <w:szCs w:val="20"/>
        </w:rPr>
        <w:t xml:space="preserve"> </w:t>
      </w:r>
      <w:r>
        <w:rPr>
          <w:b/>
          <w:sz w:val="20"/>
          <w:szCs w:val="20"/>
        </w:rPr>
        <w:t xml:space="preserve">‪For this is by way of</w:t>
      </w:r>
      <w:r>
        <w:rPr>
          <w:b/>
          <w:sz w:val="20"/>
          <w:szCs w:val="20"/>
        </w:rPr>
        <w:t xml:space="preserve"> </w:t>
      </w:r>
      <w:r>
        <w:rPr>
          <w:b/>
          <w:sz w:val="20"/>
          <w:szCs w:val="20"/>
        </w:rPr>
        <w:t xml:space="preserve">“</w:t>
      </w:r>
      <w:r>
        <w:rPr>
          <w:b/>
          <w:sz w:val="20"/>
          <w:szCs w:val="20"/>
        </w:rPr>
        <w:t xml:space="preserve">a sin drags a sin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one who comes to defile himself, they open [the way] for him</w:t>
      </w:r>
      <w:r>
        <w:rPr>
          <w:b/>
          <w:sz w:val="20"/>
          <w:szCs w:val="20"/>
        </w:rPr>
        <w:t xml:space="preserve">”</w:t>
      </w:r>
      <w:r>
        <w:rPr>
          <w:b/>
          <w:sz w:val="20"/>
          <w:szCs w:val="20"/>
        </w:rPr>
        <w:t xml:space="preserve"> </w:t>
      </w:r>
      <w:r>
        <w:rPr>
          <w:b/>
          <w:sz w:val="20"/>
          <w:szCs w:val="20"/>
        </w:rPr>
        <w:t xml:space="preserve">— for their enslavement causes them to sin yet more.‬</w:t>
      </w:r>
      <w:r>
        <w:rPr>
          <w:sz w:val="20"/>
          <w:szCs w:val="20"/>
        </w:rPr>
        <w:t xml:space="preserve"> </w:t>
      </w:r>
      <w:r>
        <w:rPr>
          <w:b/>
          <w:sz w:val="20"/>
          <w:szCs w:val="20"/>
        </w:rPr>
        <w:t xml:space="preserve">וְאָמְרוּ [פְּסָחִים קיח:] דִּ״כְלוּם יֵשׁ עֶבֶד שֶׁרַבּוֹ נוֹתֵן לוֹ מַתָּנָה וְחוֹזֵר וְנוֹטְלָהּ מִמֶּנּוּ״; וְאַף דְּגָלוּת יִשְׂרָאֵל חָלִילָה לֹא הָיָה דֶּרֶךְ מַתָּנָה כְּלָל, מִכָּל מָקוֹם הֲרֵי לְפִי שָׁעָה נִגְזַר לִהְיוֹת תַּחַת יָדָם, וְצָרִיךְ עַל זֶה מִשְׁפָּט בִּפְנֵי עַצְמוֹ שֶׁיּוּכְלוּ לְנַצְּחָם וְלָצֵאת מִתַּחַת יָדָם</w:t>
      </w:r>
      <w:r>
        <w:rPr>
          <w:sz w:val="20"/>
          <w:szCs w:val="20"/>
        </w:rPr>
        <w:t xml:space="preserve"> </w:t>
      </w:r>
      <w:r>
        <w:rPr>
          <w:sz w:val="20"/>
          <w:szCs w:val="20"/>
        </w:rPr>
        <w:t xml:space="preserve">—</w:t>
      </w:r>
      <w:r>
        <w:rPr>
          <w:sz w:val="20"/>
          <w:szCs w:val="20"/>
        </w:rPr>
        <w:t xml:space="preserve"> </w:t>
      </w:r>
      <w:r>
        <w:rPr>
          <w:b/>
          <w:sz w:val="20"/>
          <w:szCs w:val="20"/>
        </w:rPr>
        <w:t xml:space="preserve">‪And they said [Pesachim 118b],</w:t>
      </w:r>
      <w:r>
        <w:rPr>
          <w:b/>
          <w:sz w:val="20"/>
          <w:szCs w:val="20"/>
        </w:rPr>
        <w:t xml:space="preserve"> </w:t>
      </w:r>
      <w:r>
        <w:rPr>
          <w:b/>
          <w:sz w:val="20"/>
          <w:szCs w:val="20"/>
        </w:rPr>
        <w:t xml:space="preserve">“</w:t>
      </w:r>
      <w:r>
        <w:rPr>
          <w:b/>
          <w:sz w:val="20"/>
          <w:szCs w:val="20"/>
        </w:rPr>
        <w:t xml:space="preserve">is there a slave whose master gives him a gift and then takes it back from him?</w:t>
      </w:r>
      <w:r>
        <w:rPr>
          <w:b/>
          <w:sz w:val="20"/>
          <w:szCs w:val="20"/>
        </w:rPr>
        <w:t xml:space="preserve">”</w:t>
      </w:r>
      <w:r>
        <w:rPr>
          <w:b/>
          <w:sz w:val="20"/>
          <w:szCs w:val="20"/>
        </w:rPr>
        <w:t xml:space="preserve">; and though Israel’s exile, God forbid, was in no way a</w:t>
      </w:r>
      <w:r>
        <w:rPr>
          <w:b/>
          <w:sz w:val="20"/>
          <w:szCs w:val="20"/>
        </w:rPr>
        <w:t xml:space="preserve"> </w:t>
      </w:r>
      <w:r>
        <w:rPr>
          <w:b/>
          <w:sz w:val="20"/>
          <w:szCs w:val="20"/>
        </w:rPr>
        <w:t xml:space="preserve">“</w:t>
      </w:r>
      <w:r>
        <w:rPr>
          <w:b/>
          <w:sz w:val="20"/>
          <w:szCs w:val="20"/>
        </w:rPr>
        <w:t xml:space="preserve">gift</w:t>
      </w:r>
      <w:r>
        <w:rPr>
          <w:b/>
          <w:sz w:val="20"/>
          <w:szCs w:val="20"/>
        </w:rPr>
        <w:t xml:space="preserve">”</w:t>
      </w:r>
      <w:r>
        <w:rPr>
          <w:b/>
          <w:sz w:val="20"/>
          <w:szCs w:val="20"/>
        </w:rPr>
        <w:t xml:space="preserve"> </w:t>
      </w:r>
      <w:r>
        <w:rPr>
          <w:b/>
          <w:sz w:val="20"/>
          <w:szCs w:val="20"/>
        </w:rPr>
        <w:t xml:space="preserve">like that, still, for the moment it was decreed that they be under [the nations’] hand — and this requires a judgment in its own right, that they be able to</w:t>
      </w:r>
      <w:r>
        <w:rPr>
          <w:b/>
          <w:sz w:val="20"/>
          <w:szCs w:val="20"/>
        </w:rPr>
        <w:t xml:space="preserve"> </w:t>
      </w:r>
      <w:r>
        <w:rPr>
          <w:i/>
          <w:b/>
          <w:sz w:val="20"/>
          <w:szCs w:val="20"/>
        </w:rPr>
        <w:t xml:space="preserve">overcome</w:t>
      </w:r>
      <w:r>
        <w:rPr>
          <w:b/>
          <w:sz w:val="20"/>
          <w:szCs w:val="20"/>
        </w:rPr>
        <w:t xml:space="preserve"> </w:t>
      </w:r>
      <w:r>
        <w:rPr>
          <w:b/>
          <w:sz w:val="20"/>
          <w:szCs w:val="20"/>
        </w:rPr>
        <w:t xml:space="preserve">them and go out from under their hand.‬</w:t>
      </w:r>
      <w:r>
        <w:rPr>
          <w:rStyle w:val="FootnoteReference"/>
        </w:rPr>
        <w:footnoteReference w:id="268"/>
      </w:r>
      <w:r>
        <w:rPr>
          <w:sz w:val="20"/>
          <w:szCs w:val="20"/>
        </w:rPr>
        <w:t xml:space="preserve"> </w:t>
      </w:r>
      <w:r>
        <w:rPr>
          <w:b/>
          <w:sz w:val="20"/>
          <w:szCs w:val="20"/>
        </w:rPr>
        <w:t xml:space="preserve">וְשֹׁרֶשׁ הַתְּשׁוּבָה, דְּהוּא הַחֲרָטָה מֵהַחֵטְא וּשְׁמִירָה מִמֶּנּוּ לְהַבָּא — הִנֵּה קַבָּלַת הַשְּׁמִירָה מִגּוּף הַחֵטְא עַצְמוֹ מֵבִיא רְפוּאָה לְמַכַּת הַחֵטְא, וְהִתְפַּשְּׁטוּתוֹ הוּא קַבָּלַת גְּדֵרִים וּסְיָיגִים עַל עֶצֶם הַדָּבָר שֶׁסְּבִיבוֹת הַחֵטְא, שֶׁלֹּא יָבוֹא לִידֵי חֵטְא — זֶהוּ הַגּוֹרֵם גְּאֻלָּה וְנִיצּוּחַ לָאֻמָּה הַמְשֻׁעְבֶּדֶת, בִּהְיוֹתוֹ מִתְרַחֵק עַל יְדֵי זֶה מֵהַחֵטְא לְגַמְרֵי</w:t>
      </w:r>
      <w:r>
        <w:rPr>
          <w:sz w:val="20"/>
          <w:szCs w:val="20"/>
        </w:rPr>
        <w:t xml:space="preserve"> </w:t>
      </w:r>
      <w:r>
        <w:rPr>
          <w:sz w:val="20"/>
          <w:szCs w:val="20"/>
        </w:rPr>
        <w:t xml:space="preserve">—</w:t>
      </w:r>
      <w:r>
        <w:rPr>
          <w:sz w:val="20"/>
          <w:szCs w:val="20"/>
        </w:rPr>
        <w:t xml:space="preserve"> </w:t>
      </w:r>
      <w:r>
        <w:rPr>
          <w:b/>
          <w:sz w:val="20"/>
          <w:szCs w:val="20"/>
        </w:rPr>
        <w:t xml:space="preserve">‪And the root of teshuvah — regret from the sin and</w:t>
      </w:r>
      <w:r>
        <w:rPr>
          <w:b/>
          <w:sz w:val="20"/>
          <w:szCs w:val="20"/>
        </w:rPr>
        <w:t xml:space="preserve"> </w:t>
      </w:r>
      <w:r>
        <w:rPr>
          <w:i/>
          <w:b/>
          <w:sz w:val="20"/>
          <w:szCs w:val="20"/>
        </w:rPr>
        <w:t xml:space="preserve">guarding</w:t>
      </w:r>
      <w:r>
        <w:rPr>
          <w:b/>
          <w:sz w:val="20"/>
          <w:szCs w:val="20"/>
        </w:rPr>
        <w:t xml:space="preserve"> </w:t>
      </w:r>
      <w:r>
        <w:rPr>
          <w:b/>
          <w:sz w:val="20"/>
          <w:szCs w:val="20"/>
        </w:rPr>
        <w:t xml:space="preserve">against it going forward — behold, the acceptance of guarding from the sin itself brings healing to the wound of the sin; and its spreading-out is the acceptance of fences and safeguards around the very matter surrounding the sin, that one not come to sin — and</w:t>
      </w:r>
      <w:r>
        <w:rPr>
          <w:b/>
          <w:sz w:val="20"/>
          <w:szCs w:val="20"/>
        </w:rPr>
        <w:t xml:space="preserve"> </w:t>
      </w:r>
      <w:r>
        <w:rPr>
          <w:i/>
          <w:b/>
          <w:sz w:val="20"/>
          <w:szCs w:val="20"/>
        </w:rPr>
        <w:t xml:space="preserve">this</w:t>
      </w:r>
      <w:r>
        <w:rPr>
          <w:b/>
          <w:sz w:val="20"/>
          <w:szCs w:val="20"/>
        </w:rPr>
        <w:t xml:space="preserve"> </w:t>
      </w:r>
      <w:r>
        <w:rPr>
          <w:b/>
          <w:sz w:val="20"/>
          <w:szCs w:val="20"/>
        </w:rPr>
        <w:t xml:space="preserve">is what causes redemption and overcoming of the enslaving nation, in that he thereby distances himself from the sin completely.‬</w:t>
      </w:r>
      <w:r>
        <w:rPr>
          <w:rStyle w:val="FootnoteReference"/>
        </w:rPr>
        <w:footnoteReference w:id="269"/>
      </w:r>
    </w:p>
    <w:p>
      <w:pPr>
        <w:pStyle w:val="Heading3"/>
      </w:pPr>
      <w:bookmarkStart w:id="270" w:name="s4-4"/>
      <w:r>
        <w:t xml:space="preserve">‪סָעִיף ד — Se’if 4‬</w:t>
      </w:r>
      <w:bookmarkEnd w:id="27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Nechemyah was the first to institute new decrees and safeguards in Israel, and after him the Men of the Great Assembly, who warned</w:t>
      </w:r>
      <w:r>
        <w:rPr>
          <w:sz w:val="19"/>
          <w:szCs w:val="19"/>
          <w:b w:val="0"/>
          <w:bCs w:val="0"/>
        </w:rPr>
        <w:t xml:space="preserve"> </w:t>
      </w:r>
      <w:r>
        <w:rPr>
          <w:sz w:val="19"/>
          <w:szCs w:val="19"/>
          <w:b w:val="0"/>
          <w:bCs w:val="0"/>
        </w:rPr>
        <w:t xml:space="preserve">“</w:t>
      </w:r>
      <w:r>
        <w:rPr>
          <w:sz w:val="19"/>
          <w:szCs w:val="19"/>
          <w:b w:val="0"/>
          <w:bCs w:val="0"/>
        </w:rPr>
        <w:t xml:space="preserve">make a fence for the Torah.</w:t>
      </w:r>
      <w:r>
        <w:rPr>
          <w:sz w:val="19"/>
          <w:szCs w:val="19"/>
          <w:b w:val="0"/>
          <w:bCs w:val="0"/>
        </w:rPr>
        <w:t xml:space="preserve">”</w:t>
      </w:r>
      <w:r>
        <w:rPr>
          <w:sz w:val="19"/>
          <w:szCs w:val="19"/>
          <w:b w:val="0"/>
          <w:bCs w:val="0"/>
        </w:rPr>
        <w:t xml:space="preserve"> </w:t>
      </w:r>
      <w:r>
        <w:rPr>
          <w:sz w:val="19"/>
          <w:szCs w:val="19"/>
          <w:b w:val="0"/>
          <w:bCs w:val="0"/>
        </w:rPr>
        <w:t xml:space="preserve">He also renewed the re-accepting of the Torah by oath, a counsel he learned from David and from Boaz, who</w:t>
      </w:r>
      <w:r>
        <w:rPr>
          <w:sz w:val="19"/>
          <w:szCs w:val="19"/>
          <w:b w:val="0"/>
          <w:bCs w:val="0"/>
        </w:rPr>
        <w:t xml:space="preserve"> </w:t>
      </w:r>
      <w:r>
        <w:rPr>
          <w:sz w:val="19"/>
          <w:szCs w:val="19"/>
          <w:b w:val="0"/>
          <w:bCs w:val="0"/>
        </w:rPr>
        <w:t xml:space="preserve">“</w:t>
      </w:r>
      <w:r>
        <w:rPr>
          <w:sz w:val="19"/>
          <w:szCs w:val="19"/>
          <w:b w:val="0"/>
          <w:bCs w:val="0"/>
        </w:rPr>
        <w:t xml:space="preserve">swore to his</w:t>
      </w:r>
      <w:r>
        <w:rPr>
          <w:sz w:val="19"/>
          <w:szCs w:val="19"/>
          <w:b w:val="0"/>
          <w:bCs w:val="0"/>
        </w:rPr>
        <w:t xml:space="preserve"> </w:t>
      </w:r>
      <w:r>
        <w:rPr>
          <w:i/>
          <w:sz w:val="19"/>
          <w:szCs w:val="19"/>
          <w:b w:val="0"/>
          <w:bCs w:val="0"/>
        </w:rPr>
        <w:t xml:space="preserve">yetzer</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It is this judging of the</w:t>
      </w:r>
      <w:r>
        <w:rPr>
          <w:sz w:val="19"/>
          <w:szCs w:val="19"/>
          <w:b w:val="0"/>
          <w:bCs w:val="0"/>
        </w:rPr>
        <w:t xml:space="preserve"> </w:t>
      </w:r>
      <w:r>
        <w:rPr>
          <w:i/>
          <w:sz w:val="19"/>
          <w:szCs w:val="19"/>
          <w:b w:val="0"/>
          <w:bCs w:val="0"/>
        </w:rPr>
        <w:t xml:space="preserve">yetzer</w:t>
      </w:r>
      <w:r>
        <w:rPr>
          <w:sz w:val="19"/>
          <w:szCs w:val="19"/>
          <w:b w:val="0"/>
          <w:bCs w:val="0"/>
        </w:rPr>
        <w:t xml:space="preserve">, and the fences that follow from it, that hastens the redemption.</w:t>
      </w:r>
    </w:p>
    <w:p>
      <w:pPr>
        <w:pStyle w:val="BodyText"/>
        <w:spacing w:before="0" w:after="40" w:line="240" w:lineRule="auto"/>
      </w:pPr>
      <w:r>
        <w:rPr>
          <w:b/>
          <w:sz w:val="20"/>
          <w:szCs w:val="20"/>
        </w:rPr>
        <w:t xml:space="preserve">[ד] וּנְחֶמְיָה הוּא הָיָה הָרִאשׁוֹן לְחַדֵּשׁ גְּזֵירוֹת וּסְיָיגוֹת חֲדָשׁוֹת בְּיִשְׂרָאֵל, וּכְפִי הַנִּרְאֶה הָיָה הַמַּתְחִיל בָּזֶה, וְכַנִּזְכָּר בְּסִפְרוֹ קַבָּלַת אִיסּוּר מֻקְצֶה וּמַשָּׂא וּמַתָּן בְּשַׁבָּת</w:t>
      </w:r>
      <w:r>
        <w:rPr>
          <w:sz w:val="20"/>
          <w:szCs w:val="20"/>
        </w:rPr>
        <w:t xml:space="preserve"> </w:t>
      </w:r>
      <w:r>
        <w:rPr>
          <w:sz w:val="20"/>
          <w:szCs w:val="20"/>
        </w:rPr>
        <w:t xml:space="preserve">—</w:t>
      </w:r>
      <w:r>
        <w:rPr>
          <w:sz w:val="20"/>
          <w:szCs w:val="20"/>
        </w:rPr>
        <w:t xml:space="preserve"> </w:t>
      </w:r>
      <w:r>
        <w:rPr>
          <w:b/>
          <w:sz w:val="20"/>
          <w:szCs w:val="20"/>
        </w:rPr>
        <w:t xml:space="preserve">‪And Nechemyah was the first to institute new decrees and safeguards in Israel — and apparently he was the one who began this — as recorded in his book, the acceptance of the prohibition of</w:t>
      </w:r>
      <w:r>
        <w:rPr>
          <w:b/>
          <w:sz w:val="20"/>
          <w:szCs w:val="20"/>
        </w:rPr>
        <w:t xml:space="preserve"> </w:t>
      </w:r>
      <w:r>
        <w:rPr>
          <w:i/>
          <w:b/>
          <w:sz w:val="20"/>
          <w:szCs w:val="20"/>
        </w:rPr>
        <w:t xml:space="preserve">muktzeh</w:t>
      </w:r>
      <w:r>
        <w:rPr>
          <w:b/>
          <w:sz w:val="20"/>
          <w:szCs w:val="20"/>
        </w:rPr>
        <w:t xml:space="preserve"> </w:t>
      </w:r>
      <w:r>
        <w:rPr>
          <w:b/>
          <w:sz w:val="20"/>
          <w:szCs w:val="20"/>
        </w:rPr>
        <w:t xml:space="preserve">and of buying-and-selling on Shabbos.‬</w:t>
      </w:r>
      <w:r>
        <w:rPr>
          <w:sz w:val="20"/>
          <w:szCs w:val="20"/>
        </w:rPr>
        <w:t xml:space="preserve"> </w:t>
      </w:r>
      <w:r>
        <w:rPr>
          <w:b/>
          <w:sz w:val="20"/>
          <w:szCs w:val="20"/>
        </w:rPr>
        <w:t xml:space="preserve">וְכֵן אַחֲרָיו כָּל חֲבֵירָיו אַנְשֵׁי כְּנֶסֶת הַגְּדוֹלָה הֵם בַּעֲלֵי הַתַּקָּנוֹת וְהַסְּיָיגוֹת בְּיִשְׂרָאֵל, וְהִזְהִירוּ עַל זֶה בְּפֵירוּשׁ בִּשְׁלוֹשָׁה דְּבָרִים שֶׁאָמְרוּ [פ"א דְּאָבוֹת] ״וַעֲשׂוּ סְיָיג לַתּוֹרָה״</w:t>
      </w:r>
      <w:r>
        <w:rPr>
          <w:sz w:val="20"/>
          <w:szCs w:val="20"/>
        </w:rPr>
        <w:t xml:space="preserve"> </w:t>
      </w:r>
      <w:r>
        <w:rPr>
          <w:sz w:val="20"/>
          <w:szCs w:val="20"/>
        </w:rPr>
        <w:t xml:space="preserve">—</w:t>
      </w:r>
      <w:r>
        <w:rPr>
          <w:sz w:val="20"/>
          <w:szCs w:val="20"/>
        </w:rPr>
        <w:t xml:space="preserve"> </w:t>
      </w:r>
      <w:r>
        <w:rPr>
          <w:b/>
          <w:sz w:val="20"/>
          <w:szCs w:val="20"/>
        </w:rPr>
        <w:t xml:space="preserve">‪And so too after him, all his colleagues, the Men of the Great Assembly, are the masters of enactments and safeguards in Israel, and they warned of this explicitly in the three things they said [Avos 1:1],</w:t>
      </w:r>
      <w:r>
        <w:rPr>
          <w:b/>
          <w:sz w:val="20"/>
          <w:szCs w:val="20"/>
        </w:rPr>
        <w:t xml:space="preserve"> </w:t>
      </w:r>
      <w:r>
        <w:rPr>
          <w:b/>
          <w:sz w:val="20"/>
          <w:szCs w:val="20"/>
        </w:rPr>
        <w:t xml:space="preserve">“</w:t>
      </w:r>
      <w:r>
        <w:rPr>
          <w:b/>
          <w:sz w:val="20"/>
          <w:szCs w:val="20"/>
        </w:rPr>
        <w:t xml:space="preserve">and make a fence for the Torah.‬</w:t>
      </w:r>
      <w:r>
        <w:rPr>
          <w:b/>
          <w:sz w:val="20"/>
          <w:szCs w:val="20"/>
        </w:rPr>
        <w:t xml:space="preserve">”</w:t>
      </w:r>
      <w:r>
        <w:rPr>
          <w:rStyle w:val="FootnoteReference"/>
        </w:rPr>
        <w:footnoteReference w:id="271"/>
      </w:r>
      <w:r>
        <w:rPr>
          <w:rStyle w:val="FootnoteReference"/>
        </w:rPr>
        <w:footnoteReference w:id="272"/>
      </w:r>
      <w:r>
        <w:rPr>
          <w:rStyle w:val="FootnoteReference"/>
        </w:rPr>
        <w:footnoteReference w:id="273"/>
      </w:r>
      <w:r>
        <w:rPr>
          <w:sz w:val="20"/>
          <w:szCs w:val="20"/>
        </w:rPr>
        <w:t xml:space="preserve"> </w:t>
      </w:r>
      <w:r>
        <w:rPr>
          <w:b/>
          <w:sz w:val="20"/>
          <w:szCs w:val="20"/>
        </w:rPr>
        <w:t xml:space="preserve">וּמוֹסִיף עֲלֵיהֶם נְחֶמְיָה בַּעֲשִׂיַּית סְיָיג דִּלְצֹרֶךְ שָׁעָה, אַף שֶׁאֵינוֹ רָאוּי לְהִתְקַיֵּים לְעוֹלָם — שֶׁהֲרֵי בְּמֻקְצֶה הִתִּירוּ וְחָזְרוּ וְהִתִּירוּ, וּכְמוֹ שֶׁאָמְרוּ [שַׁבָּת קכג:] ״בִּימֵי נְחֶמְיָה בֶּן חֲכַלְיָה נִשְׁנֵית מִשְׁנָה זוֹ״ — וְהַכֹּל כְּפִי מַה שֶּׁרָאָה צֹרֶךְ לִגְדֹּר הַדּוֹר שֶׁלֹּא יָשׁוּבוּ לְכִסְלָה</w:t>
      </w:r>
      <w:r>
        <w:rPr>
          <w:sz w:val="20"/>
          <w:szCs w:val="20"/>
        </w:rPr>
        <w:t xml:space="preserve"> </w:t>
      </w:r>
      <w:r>
        <w:rPr>
          <w:sz w:val="20"/>
          <w:szCs w:val="20"/>
        </w:rPr>
        <w:t xml:space="preserve">—</w:t>
      </w:r>
      <w:r>
        <w:rPr>
          <w:sz w:val="20"/>
          <w:szCs w:val="20"/>
        </w:rPr>
        <w:t xml:space="preserve"> </w:t>
      </w:r>
      <w:r>
        <w:rPr>
          <w:b/>
          <w:sz w:val="20"/>
          <w:szCs w:val="20"/>
        </w:rPr>
        <w:t xml:space="preserve">‪And Nechemyah went beyond them, making a safeguard</w:t>
      </w:r>
      <w:r>
        <w:rPr>
          <w:b/>
          <w:sz w:val="20"/>
          <w:szCs w:val="20"/>
        </w:rPr>
        <w:t xml:space="preserve"> </w:t>
      </w:r>
      <w:r>
        <w:rPr>
          <w:i/>
          <w:b/>
          <w:sz w:val="20"/>
          <w:szCs w:val="20"/>
        </w:rPr>
        <w:t xml:space="preserve">for the need of the hour</w:t>
      </w:r>
      <w:r>
        <w:rPr>
          <w:b/>
          <w:sz w:val="20"/>
          <w:szCs w:val="20"/>
        </w:rPr>
        <w:t xml:space="preserve">, even one not fit to endure forever — for with</w:t>
      </w:r>
      <w:r>
        <w:rPr>
          <w:b/>
          <w:sz w:val="20"/>
          <w:szCs w:val="20"/>
        </w:rPr>
        <w:t xml:space="preserve"> </w:t>
      </w:r>
      <w:r>
        <w:rPr>
          <w:i/>
          <w:b/>
          <w:sz w:val="20"/>
          <w:szCs w:val="20"/>
        </w:rPr>
        <w:t xml:space="preserve">muktzeh</w:t>
      </w:r>
      <w:r>
        <w:rPr>
          <w:b/>
          <w:sz w:val="20"/>
          <w:szCs w:val="20"/>
        </w:rPr>
        <w:t xml:space="preserve"> </w:t>
      </w:r>
      <w:r>
        <w:rPr>
          <w:b/>
          <w:sz w:val="20"/>
          <w:szCs w:val="20"/>
        </w:rPr>
        <w:t xml:space="preserve">they permitted, then re-forbade, as they said [Shabbos 123b],</w:t>
      </w:r>
      <w:r>
        <w:rPr>
          <w:b/>
          <w:sz w:val="20"/>
          <w:szCs w:val="20"/>
        </w:rPr>
        <w:t xml:space="preserve"> </w:t>
      </w:r>
      <w:r>
        <w:rPr>
          <w:b/>
          <w:sz w:val="20"/>
          <w:szCs w:val="20"/>
        </w:rPr>
        <w:t xml:space="preserve">“</w:t>
      </w:r>
      <w:r>
        <w:rPr>
          <w:b/>
          <w:sz w:val="20"/>
          <w:szCs w:val="20"/>
        </w:rPr>
        <w:t xml:space="preserve">in the days of Nechemyah ben Chachalyah this mishnah was taught</w:t>
      </w:r>
      <w:r>
        <w:rPr>
          <w:b/>
          <w:sz w:val="20"/>
          <w:szCs w:val="20"/>
        </w:rPr>
        <w:t xml:space="preserve">”</w:t>
      </w:r>
      <w:r>
        <w:rPr>
          <w:b/>
          <w:sz w:val="20"/>
          <w:szCs w:val="20"/>
        </w:rPr>
        <w:t xml:space="preserve"> </w:t>
      </w:r>
      <w:r>
        <w:rPr>
          <w:b/>
          <w:sz w:val="20"/>
          <w:szCs w:val="20"/>
        </w:rPr>
        <w:t xml:space="preserve">— all according to what he saw was needed to fence in the generation, that they not return to folly.‬</w:t>
      </w:r>
      <w:r>
        <w:rPr>
          <w:rStyle w:val="FootnoteReference"/>
        </w:rPr>
        <w:footnoteReference w:id="274"/>
      </w:r>
      <w:r>
        <w:rPr>
          <w:rStyle w:val="FootnoteReference"/>
        </w:rPr>
        <w:footnoteReference w:id="275"/>
      </w:r>
      <w:r>
        <w:rPr>
          <w:sz w:val="20"/>
          <w:szCs w:val="20"/>
        </w:rPr>
        <w:t xml:space="preserve"> </w:t>
      </w:r>
      <w:r>
        <w:rPr>
          <w:b/>
          <w:sz w:val="20"/>
          <w:szCs w:val="20"/>
        </w:rPr>
        <w:t xml:space="preserve">אַף הוּא חִידֵּשׁ עִנְיַן חֲזָרַת קַבָּלַת הַתּוֹרָה, שֶׁבָּאוּ עַל הֶחָתוּם בְּאָלָה וּשְׁבוּעָה לִשְׁמוֹר תּוֹרַת ה’ כַּכָּתוּב בְּסִפְרוֹ; וּמִבֵּית אֲבוֹתָיו לְמָדָהּ, כְּמוֹ שֶׁאָמַר דָּוִד הַמֶּלֶךְ ע"ה ״נִשְׁבַּעְתִּי וָאֲקַיֵּמָה״ וְגוֹ’, וְלָמְדוּ מִזֶּה [נְדָרִים ח.] דְּנִשְׁבָּעִין לְקַיֵּים הַמִּצְוָה לְזָרוֹזֵי נַפְשֵׁיהּ</w:t>
      </w:r>
      <w:r>
        <w:rPr>
          <w:sz w:val="20"/>
          <w:szCs w:val="20"/>
        </w:rPr>
        <w:t xml:space="preserve"> </w:t>
      </w:r>
      <w:r>
        <w:rPr>
          <w:sz w:val="20"/>
          <w:szCs w:val="20"/>
        </w:rPr>
        <w:t xml:space="preserve">—</w:t>
      </w:r>
      <w:r>
        <w:rPr>
          <w:sz w:val="20"/>
          <w:szCs w:val="20"/>
        </w:rPr>
        <w:t xml:space="preserve"> </w:t>
      </w:r>
      <w:r>
        <w:rPr>
          <w:b/>
          <w:sz w:val="20"/>
          <w:szCs w:val="20"/>
        </w:rPr>
        <w:t xml:space="preserve">‪He also renewed the matter of</w:t>
      </w:r>
      <w:r>
        <w:rPr>
          <w:b/>
          <w:sz w:val="20"/>
          <w:szCs w:val="20"/>
        </w:rPr>
        <w:t xml:space="preserve"> </w:t>
      </w:r>
      <w:r>
        <w:rPr>
          <w:i/>
          <w:b/>
          <w:sz w:val="20"/>
          <w:szCs w:val="20"/>
        </w:rPr>
        <w:t xml:space="preserve">re-accepting the Torah</w:t>
      </w:r>
      <w:r>
        <w:rPr>
          <w:b/>
          <w:sz w:val="20"/>
          <w:szCs w:val="20"/>
        </w:rPr>
        <w:t xml:space="preserve">, when they came</w:t>
      </w:r>
      <w:r>
        <w:rPr>
          <w:b/>
          <w:sz w:val="20"/>
          <w:szCs w:val="20"/>
        </w:rPr>
        <w:t xml:space="preserve"> </w:t>
      </w:r>
      <w:r>
        <w:rPr>
          <w:b/>
          <w:sz w:val="20"/>
          <w:szCs w:val="20"/>
        </w:rPr>
        <w:t xml:space="preserve">“</w:t>
      </w:r>
      <w:r>
        <w:rPr>
          <w:b/>
          <w:sz w:val="20"/>
          <w:szCs w:val="20"/>
        </w:rPr>
        <w:t xml:space="preserve">to the sealed document</w:t>
      </w:r>
      <w:r>
        <w:rPr>
          <w:b/>
          <w:sz w:val="20"/>
          <w:szCs w:val="20"/>
        </w:rPr>
        <w:t xml:space="preserve">”</w:t>
      </w:r>
      <w:r>
        <w:rPr>
          <w:b/>
          <w:sz w:val="20"/>
          <w:szCs w:val="20"/>
        </w:rPr>
        <w:t xml:space="preserve"> </w:t>
      </w:r>
      <w:r>
        <w:rPr>
          <w:b/>
          <w:sz w:val="20"/>
          <w:szCs w:val="20"/>
        </w:rPr>
        <w:t xml:space="preserve">with oath and vow to keep the Torah of Hashem, as written in his book; and he learned it from the house of his fathers, as David HaMelech said,</w:t>
      </w:r>
      <w:r>
        <w:rPr>
          <w:b/>
          <w:sz w:val="20"/>
          <w:szCs w:val="20"/>
        </w:rPr>
        <w:t xml:space="preserve"> </w:t>
      </w:r>
      <w:r>
        <w:rPr>
          <w:b/>
          <w:sz w:val="20"/>
          <w:szCs w:val="20"/>
        </w:rPr>
        <w:t xml:space="preserve">“</w:t>
      </w:r>
      <w:r>
        <w:rPr>
          <w:b/>
          <w:sz w:val="20"/>
          <w:szCs w:val="20"/>
        </w:rPr>
        <w:t xml:space="preserve">I have sworn and I will fulfill it</w:t>
      </w:r>
      <w:r>
        <w:rPr>
          <w:b/>
          <w:sz w:val="20"/>
          <w:szCs w:val="20"/>
        </w:rPr>
        <w:t xml:space="preserve">”</w:t>
      </w:r>
      <w:r>
        <w:rPr>
          <w:b/>
          <w:sz w:val="20"/>
          <w:szCs w:val="20"/>
        </w:rPr>
        <w:t xml:space="preserve"> </w:t>
      </w:r>
      <w:r>
        <w:rPr>
          <w:b/>
          <w:sz w:val="20"/>
          <w:szCs w:val="20"/>
        </w:rPr>
        <w:t xml:space="preserve">(Tehillim 119:106)</w:t>
      </w:r>
      <w:r>
        <w:rPr>
          <w:rStyle w:val="FootnoteReference"/>
        </w:rPr>
        <w:footnoteReference w:id="276"/>
      </w:r>
      <w:r>
        <w:rPr>
          <w:b/>
          <w:sz w:val="20"/>
          <w:szCs w:val="20"/>
        </w:rPr>
        <w:t xml:space="preserve"> </w:t>
      </w:r>
      <w:r>
        <w:rPr>
          <w:b/>
          <w:sz w:val="20"/>
          <w:szCs w:val="20"/>
        </w:rPr>
        <w:t xml:space="preserve">— from which they derived [Nedarim 8a] that one may swear to fulfill a mitzvah, to spur himself on.‬</w:t>
      </w:r>
      <w:r>
        <w:rPr>
          <w:rStyle w:val="FootnoteReference"/>
        </w:rPr>
        <w:footnoteReference w:id="277"/>
      </w:r>
      <w:r>
        <w:rPr>
          <w:sz w:val="20"/>
          <w:szCs w:val="20"/>
        </w:rPr>
        <w:t xml:space="preserve"> </w:t>
      </w:r>
      <w:r>
        <w:rPr>
          <w:b/>
          <w:sz w:val="20"/>
          <w:szCs w:val="20"/>
        </w:rPr>
        <w:t xml:space="preserve">וְאַף הוּא קִיבְּלָהּ מִזְּקֵנוֹ בֹּעַז שֶׁאָמַר ״חַי ה’ שִׁכְבִי [עַד הַבֹּקֶר]״, וְאָמְרוּ זַ"ל [סִפְרֵי] לְיִצְרוֹ נִשְׁבַּע; וּבָא נְחֶמְיָה וּפִירְסְמָהּ לְעֵצָה זוֹ בְּכָל יִשְׂרָאֵל, וְכָל עִנְיָנָיו וּמַעֲשָׂיו הָיָה בְּעִנְיָן זֶה — לְהוֹסִיף גְּדֵרִים וְזֵירוּזִים אַלְּהַבָּא שֶׁלֹּא יַעַבְרוּ עוֹד — וְעִנְיָן זֶה דִּתְשׁוּבָה הוּא הַמֵּבִיא גְּאֻלָּה</w:t>
      </w:r>
      <w:r>
        <w:rPr>
          <w:sz w:val="20"/>
          <w:szCs w:val="20"/>
        </w:rPr>
        <w:t xml:space="preserve"> </w:t>
      </w:r>
      <w:r>
        <w:rPr>
          <w:sz w:val="20"/>
          <w:szCs w:val="20"/>
        </w:rPr>
        <w:t xml:space="preserve">—</w:t>
      </w:r>
      <w:r>
        <w:rPr>
          <w:sz w:val="20"/>
          <w:szCs w:val="20"/>
        </w:rPr>
        <w:t xml:space="preserve"> </w:t>
      </w:r>
      <w:r>
        <w:rPr>
          <w:b/>
          <w:sz w:val="20"/>
          <w:szCs w:val="20"/>
        </w:rPr>
        <w:t xml:space="preserve">‪And he too received it from his ancestor Boaz, who said</w:t>
      </w:r>
      <w:r>
        <w:rPr>
          <w:b/>
          <w:sz w:val="20"/>
          <w:szCs w:val="20"/>
        </w:rPr>
        <w:t xml:space="preserve"> </w:t>
      </w:r>
      <w:r>
        <w:rPr>
          <w:b/>
          <w:sz w:val="20"/>
          <w:szCs w:val="20"/>
        </w:rPr>
        <w:t xml:space="preserve">“</w:t>
      </w:r>
      <w:r>
        <w:rPr>
          <w:b/>
          <w:sz w:val="20"/>
          <w:szCs w:val="20"/>
        </w:rPr>
        <w:t xml:space="preserve">as Hashem lives, lie down [until morning]</w:t>
      </w:r>
      <w:r>
        <w:rPr>
          <w:b/>
          <w:sz w:val="20"/>
          <w:szCs w:val="20"/>
        </w:rPr>
        <w:t xml:space="preserve">”</w:t>
      </w:r>
      <w:r>
        <w:rPr>
          <w:b/>
          <w:sz w:val="20"/>
          <w:szCs w:val="20"/>
        </w:rPr>
        <w:t xml:space="preserve"> </w:t>
      </w:r>
      <w:r>
        <w:rPr>
          <w:b/>
          <w:sz w:val="20"/>
          <w:szCs w:val="20"/>
        </w:rPr>
        <w:t xml:space="preserve">(Rus 3:13)</w:t>
      </w:r>
      <w:r>
        <w:rPr>
          <w:rStyle w:val="FootnoteReference"/>
        </w:rPr>
        <w:footnoteReference w:id="278"/>
      </w:r>
      <w:r>
        <w:rPr>
          <w:b/>
          <w:sz w:val="20"/>
          <w:szCs w:val="20"/>
        </w:rPr>
        <w:t xml:space="preserve">, which the Sages said [Sifrei] [means]</w:t>
      </w:r>
      <w:r>
        <w:rPr>
          <w:b/>
          <w:sz w:val="20"/>
          <w:szCs w:val="20"/>
        </w:rPr>
        <w:t xml:space="preserve"> </w:t>
      </w:r>
      <w:r>
        <w:rPr>
          <w:b/>
          <w:sz w:val="20"/>
          <w:szCs w:val="20"/>
        </w:rPr>
        <w:t xml:space="preserve">“</w:t>
      </w:r>
      <w:r>
        <w:rPr>
          <w:b/>
          <w:sz w:val="20"/>
          <w:szCs w:val="20"/>
        </w:rPr>
        <w:t xml:space="preserve">he swore to his</w:t>
      </w:r>
      <w:r>
        <w:rPr>
          <w:b/>
          <w:sz w:val="20"/>
          <w:szCs w:val="20"/>
        </w:rPr>
        <w:t xml:space="preserve"> </w:t>
      </w:r>
      <w:r>
        <w:rPr>
          <w:i/>
          <w:b/>
          <w:sz w:val="20"/>
          <w:szCs w:val="20"/>
        </w:rPr>
        <w:t xml:space="preserve">yetzer</w:t>
      </w:r>
      <w:r>
        <w:rPr>
          <w:b/>
          <w:sz w:val="20"/>
          <w:szCs w:val="20"/>
        </w:rPr>
        <w:t xml:space="preserve">”</w:t>
      </w:r>
      <w:r>
        <w:rPr>
          <w:b/>
          <w:sz w:val="20"/>
          <w:szCs w:val="20"/>
        </w:rPr>
        <w:t xml:space="preserve">; and Nechemyah came and publicized this counsel throughout Israel, and all his affairs and deeds were in this matter — to add fences and spurs going forward, that they sin no more — and this matter of teshuvah is what brings the redemption.‬</w:t>
      </w:r>
      <w:r>
        <w:rPr>
          <w:sz w:val="20"/>
          <w:szCs w:val="20"/>
        </w:rPr>
        <w:t xml:space="preserve"> </w:t>
      </w:r>
      <w:r>
        <w:rPr>
          <w:b/>
          <w:sz w:val="20"/>
          <w:szCs w:val="20"/>
        </w:rPr>
        <w:t xml:space="preserve">וְנִרְאֶה דְּדָרְשִׁינַן עַל דֶּרֶךְ שֶׁאִיתָא [בִּמְגִילָּה טו:] עַל פָּסוּק ״וּלְרוּחַ מִשְׁפָּט״ — ״זֶה הַדָּן אֶת יִצְרוֹ״, וּפֵירֵשׁ רַשִׁ"י כּוֹפֵהוּ לָשׁוּב בִּתְשׁוּבָה וּמִתְגַּבֵּר עַל יִצְרוֹ; וְדָבָר זֶה דִּשְׁפִיטַת הַיֵּצֶר הוּא הַמְקָרֵב גְּאֻלָּה</w:t>
      </w:r>
      <w:r>
        <w:rPr>
          <w:sz w:val="20"/>
          <w:szCs w:val="20"/>
        </w:rPr>
        <w:t xml:space="preserve"> </w:t>
      </w:r>
      <w:r>
        <w:rPr>
          <w:sz w:val="20"/>
          <w:szCs w:val="20"/>
        </w:rPr>
        <w:t xml:space="preserve">—</w:t>
      </w:r>
      <w:r>
        <w:rPr>
          <w:sz w:val="20"/>
          <w:szCs w:val="20"/>
        </w:rPr>
        <w:t xml:space="preserve"> </w:t>
      </w:r>
      <w:r>
        <w:rPr>
          <w:b/>
          <w:sz w:val="20"/>
          <w:szCs w:val="20"/>
        </w:rPr>
        <w:t xml:space="preserve">‪And it appears that we expound in the manner brought [Megillah 15b] on the verse</w:t>
      </w:r>
      <w:r>
        <w:rPr>
          <w:b/>
          <w:sz w:val="20"/>
          <w:szCs w:val="20"/>
        </w:rPr>
        <w:t xml:space="preserve"> </w:t>
      </w:r>
      <w:r>
        <w:rPr>
          <w:b/>
          <w:sz w:val="20"/>
          <w:szCs w:val="20"/>
        </w:rPr>
        <w:t xml:space="preserve">“</w:t>
      </w:r>
      <w:r>
        <w:rPr>
          <w:b/>
          <w:sz w:val="20"/>
          <w:szCs w:val="20"/>
        </w:rPr>
        <w:t xml:space="preserve">and for a spirit of judgment [</w:t>
      </w:r>
      <w:r>
        <w:rPr>
          <w:i/>
          <w:b/>
          <w:sz w:val="20"/>
          <w:szCs w:val="20"/>
        </w:rPr>
        <w:t xml:space="preserve">mishpat</w:t>
      </w:r>
      <w:r>
        <w:rPr>
          <w:b/>
          <w:sz w:val="20"/>
          <w:szCs w:val="20"/>
        </w:rPr>
        <w:t xml:space="preserv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this is the one who</w:t>
      </w:r>
      <w:r>
        <w:rPr>
          <w:b/>
          <w:sz w:val="20"/>
          <w:szCs w:val="20"/>
        </w:rPr>
        <w:t xml:space="preserve"> </w:t>
      </w:r>
      <w:r>
        <w:rPr>
          <w:i/>
          <w:b/>
          <w:sz w:val="20"/>
          <w:szCs w:val="20"/>
        </w:rPr>
        <w:t xml:space="preserve">judges his yetzer</w:t>
      </w:r>
      <w:r>
        <w:rPr>
          <w:b/>
          <w:sz w:val="20"/>
          <w:szCs w:val="20"/>
        </w:rPr>
        <w:t xml:space="preserve">,</w:t>
      </w:r>
      <w:r>
        <w:rPr>
          <w:b/>
          <w:sz w:val="20"/>
          <w:szCs w:val="20"/>
        </w:rPr>
        <w:t xml:space="preserve">”</w:t>
      </w:r>
      <w:r>
        <w:rPr>
          <w:b/>
          <w:sz w:val="20"/>
          <w:szCs w:val="20"/>
        </w:rPr>
        <w:t xml:space="preserve"> </w:t>
      </w:r>
      <w:r>
        <w:rPr>
          <w:b/>
          <w:sz w:val="20"/>
          <w:szCs w:val="20"/>
        </w:rPr>
        <w:t xml:space="preserve">and Rashi explains: he forces himself to return in teshuvah and overpowers his</w:t>
      </w:r>
      <w:r>
        <w:rPr>
          <w:b/>
          <w:sz w:val="20"/>
          <w:szCs w:val="20"/>
        </w:rPr>
        <w:t xml:space="preserve"> </w:t>
      </w:r>
      <w:r>
        <w:rPr>
          <w:i/>
          <w:b/>
          <w:sz w:val="20"/>
          <w:szCs w:val="20"/>
        </w:rPr>
        <w:t xml:space="preserve">yetzer</w:t>
      </w:r>
      <w:r>
        <w:rPr>
          <w:b/>
          <w:sz w:val="20"/>
          <w:szCs w:val="20"/>
        </w:rPr>
        <w:t xml:space="preserve">; and this matter of</w:t>
      </w:r>
      <w:r>
        <w:rPr>
          <w:b/>
          <w:sz w:val="20"/>
          <w:szCs w:val="20"/>
        </w:rPr>
        <w:t xml:space="preserve"> </w:t>
      </w:r>
      <w:r>
        <w:rPr>
          <w:i/>
          <w:b/>
          <w:sz w:val="20"/>
          <w:szCs w:val="20"/>
        </w:rPr>
        <w:t xml:space="preserve">judging the yetzer</w:t>
      </w:r>
      <w:r>
        <w:rPr>
          <w:b/>
          <w:sz w:val="20"/>
          <w:szCs w:val="20"/>
        </w:rPr>
        <w:t xml:space="preserve"> </w:t>
      </w:r>
      <w:r>
        <w:rPr>
          <w:b/>
          <w:sz w:val="20"/>
          <w:szCs w:val="20"/>
        </w:rPr>
        <w:t xml:space="preserve">is what hastens the redemption.‬</w:t>
      </w:r>
      <w:r>
        <w:rPr>
          <w:rStyle w:val="FootnoteReference"/>
        </w:rPr>
        <w:footnoteReference w:id="279"/>
      </w:r>
      <w:r>
        <w:rPr>
          <w:sz w:val="20"/>
          <w:szCs w:val="20"/>
        </w:rPr>
        <w:t xml:space="preserve"> </w:t>
      </w:r>
      <w:r>
        <w:rPr>
          <w:b/>
          <w:sz w:val="20"/>
          <w:szCs w:val="20"/>
        </w:rPr>
        <w:t xml:space="preserve">וְעַל זֶה נֶאֱמַר ״וּבָא לְצִיּוֹן גּוֹאֵל, וּלְשָׁבֵי פֶשַׁע בְּיַעֲקֹב״; כִּי הֲבָאַת הַגְּאֻלָּה לְגַמְרֵי הוּא תִּיקּוּן גָּמוּר עַל הַקּוֹדֵם גַּם כֵּן, וְ״זֶה לֹא עָשָׂה כֵן לְכָל גּוֹי״</w:t>
      </w:r>
      <w:r>
        <w:rPr>
          <w:sz w:val="20"/>
          <w:szCs w:val="20"/>
        </w:rPr>
        <w:t xml:space="preserve"> </w:t>
      </w:r>
      <w:r>
        <w:rPr>
          <w:sz w:val="20"/>
          <w:szCs w:val="20"/>
        </w:rPr>
        <w:t xml:space="preserve">—</w:t>
      </w:r>
      <w:r>
        <w:rPr>
          <w:sz w:val="20"/>
          <w:szCs w:val="20"/>
        </w:rPr>
        <w:t xml:space="preserve"> </w:t>
      </w:r>
      <w:r>
        <w:rPr>
          <w:b/>
          <w:sz w:val="20"/>
          <w:szCs w:val="20"/>
        </w:rPr>
        <w:t xml:space="preserve">‪And of this it says,</w:t>
      </w:r>
      <w:r>
        <w:rPr>
          <w:b/>
          <w:sz w:val="20"/>
          <w:szCs w:val="20"/>
        </w:rPr>
        <w:t xml:space="preserve"> </w:t>
      </w:r>
      <w:r>
        <w:rPr>
          <w:b/>
          <w:sz w:val="20"/>
          <w:szCs w:val="20"/>
        </w:rPr>
        <w:t xml:space="preserve">“</w:t>
      </w:r>
      <w:r>
        <w:rPr>
          <w:b/>
          <w:sz w:val="20"/>
          <w:szCs w:val="20"/>
        </w:rPr>
        <w:t xml:space="preserve">and a redeemer shall come to Zion, and to those of Yaakov who turn from transgression</w:t>
      </w:r>
      <w:r>
        <w:rPr>
          <w:b/>
          <w:sz w:val="20"/>
          <w:szCs w:val="20"/>
        </w:rPr>
        <w:t xml:space="preserve">”</w:t>
      </w:r>
      <w:r>
        <w:rPr>
          <w:b/>
          <w:sz w:val="20"/>
          <w:szCs w:val="20"/>
        </w:rPr>
        <w:t xml:space="preserve"> </w:t>
      </w:r>
      <w:r>
        <w:rPr>
          <w:b/>
          <w:sz w:val="20"/>
          <w:szCs w:val="20"/>
        </w:rPr>
        <w:t xml:space="preserve">(Yeshayah 59:20)</w:t>
      </w:r>
      <w:r>
        <w:rPr>
          <w:rStyle w:val="FootnoteReference"/>
        </w:rPr>
        <w:footnoteReference w:id="280"/>
      </w:r>
      <w:r>
        <w:rPr>
          <w:b/>
          <w:sz w:val="20"/>
          <w:szCs w:val="20"/>
        </w:rPr>
        <w:t xml:space="preserve">; for the complete bringing of the redemption is a complete rectification of the past as well, and</w:t>
      </w:r>
      <w:r>
        <w:rPr>
          <w:b/>
          <w:sz w:val="20"/>
          <w:szCs w:val="20"/>
        </w:rPr>
        <w:t xml:space="preserve"> </w:t>
      </w:r>
      <w:r>
        <w:rPr>
          <w:b/>
          <w:sz w:val="20"/>
          <w:szCs w:val="20"/>
        </w:rPr>
        <w:t xml:space="preserve">“</w:t>
      </w:r>
      <w:r>
        <w:rPr>
          <w:b/>
          <w:sz w:val="20"/>
          <w:szCs w:val="20"/>
        </w:rPr>
        <w:t xml:space="preserve">He did not do so for any [other] nation.‬</w:t>
      </w:r>
      <w:r>
        <w:rPr>
          <w:b/>
          <w:sz w:val="20"/>
          <w:szCs w:val="20"/>
        </w:rPr>
        <w:t xml:space="preserve">”</w:t>
      </w:r>
      <w:r>
        <w:rPr>
          <w:rStyle w:val="FootnoteReference"/>
        </w:rPr>
        <w:footnoteReference w:id="281"/>
      </w:r>
      <w:r>
        <w:rPr>
          <w:sz w:val="20"/>
          <w:szCs w:val="20"/>
        </w:rPr>
        <w:t xml:space="preserve"> </w:t>
      </w:r>
      <w:r>
        <w:rPr>
          <w:b/>
          <w:sz w:val="20"/>
          <w:szCs w:val="20"/>
        </w:rPr>
        <w:t xml:space="preserve">וְעַל זְמַן הַגְּאֻלָּה הַשְּׁלֵימָה נֶאֱמַר ״ה’ בָּדָד יַנְחֶנּוּ״, וְאֵין שַׁיָּיכוּת גְּאֻלָּה שְׁלֵימָה בִּפְדוּת הַנֶּפֶשׁ לְאֻמּוֹת הָעוֹלָם כְּלָל; וְרַק לִימוֹת הַמָּשִׁיחַ אָמְרוּ זַ"ל דְּהַמָּשִׁיחַ יָבוֹא לִיתֵּן מִצְוֹת לְאֻמּוֹת הָעוֹלָם, וְהֵם ״בֶּן הַנֵּכָר הַנִּלְוֶה״</w:t>
      </w:r>
      <w:r>
        <w:rPr>
          <w:sz w:val="20"/>
          <w:szCs w:val="20"/>
        </w:rPr>
        <w:t xml:space="preserve"> </w:t>
      </w:r>
      <w:r>
        <w:rPr>
          <w:sz w:val="20"/>
          <w:szCs w:val="20"/>
        </w:rPr>
        <w:t xml:space="preserve">—</w:t>
      </w:r>
      <w:r>
        <w:rPr>
          <w:sz w:val="20"/>
          <w:szCs w:val="20"/>
        </w:rPr>
        <w:t xml:space="preserve"> </w:t>
      </w:r>
      <w:r>
        <w:rPr>
          <w:b/>
          <w:sz w:val="20"/>
          <w:szCs w:val="20"/>
        </w:rPr>
        <w:t xml:space="preserve">‪And of the time of the complete redemption it says,</w:t>
      </w:r>
      <w:r>
        <w:rPr>
          <w:b/>
          <w:sz w:val="20"/>
          <w:szCs w:val="20"/>
        </w:rPr>
        <w:t xml:space="preserve"> </w:t>
      </w:r>
      <w:r>
        <w:rPr>
          <w:b/>
          <w:sz w:val="20"/>
          <w:szCs w:val="20"/>
        </w:rPr>
        <w:t xml:space="preserve">“</w:t>
      </w:r>
      <w:r>
        <w:rPr>
          <w:b/>
          <w:sz w:val="20"/>
          <w:szCs w:val="20"/>
        </w:rPr>
        <w:t xml:space="preserve">Hashem alone shall lead him</w:t>
      </w:r>
      <w:r>
        <w:rPr>
          <w:b/>
          <w:sz w:val="20"/>
          <w:szCs w:val="20"/>
        </w:rPr>
        <w:t xml:space="preserve">”</w:t>
      </w:r>
      <w:r>
        <w:rPr>
          <w:b/>
          <w:sz w:val="20"/>
          <w:szCs w:val="20"/>
        </w:rPr>
        <w:t xml:space="preserve"> </w:t>
      </w:r>
      <w:r>
        <w:rPr>
          <w:b/>
          <w:sz w:val="20"/>
          <w:szCs w:val="20"/>
        </w:rPr>
        <w:t xml:space="preserve">(Devarim 32:12)</w:t>
      </w:r>
      <w:r>
        <w:rPr>
          <w:rStyle w:val="FootnoteReference"/>
        </w:rPr>
        <w:footnoteReference w:id="282"/>
      </w:r>
      <w:r>
        <w:rPr>
          <w:b/>
          <w:sz w:val="20"/>
          <w:szCs w:val="20"/>
        </w:rPr>
        <w:t xml:space="preserve">; and there is no relation of a complete redemption in the soul’s deliverance to the nations at all; only in the days of Mashiach did the Sages say that Mashiach will come to give mitzvos to the nations, and they are the</w:t>
      </w:r>
      <w:r>
        <w:rPr>
          <w:b/>
          <w:sz w:val="20"/>
          <w:szCs w:val="20"/>
        </w:rPr>
        <w:t xml:space="preserve"> </w:t>
      </w:r>
      <w:r>
        <w:rPr>
          <w:b/>
          <w:sz w:val="20"/>
          <w:szCs w:val="20"/>
        </w:rPr>
        <w:t xml:space="preserve">“</w:t>
      </w:r>
      <w:r>
        <w:rPr>
          <w:b/>
          <w:sz w:val="20"/>
          <w:szCs w:val="20"/>
        </w:rPr>
        <w:t xml:space="preserve">foreigner who joins himself,‬</w:t>
      </w:r>
      <w:r>
        <w:rPr>
          <w:b/>
          <w:sz w:val="20"/>
          <w:szCs w:val="20"/>
        </w:rPr>
        <w:t xml:space="preserve">”</w:t>
      </w:r>
      <w:r>
        <w:rPr>
          <w:sz w:val="20"/>
          <w:szCs w:val="20"/>
        </w:rPr>
        <w:t xml:space="preserve"> </w:t>
      </w:r>
      <w:r>
        <w:rPr>
          <w:b/>
          <w:sz w:val="20"/>
          <w:szCs w:val="20"/>
        </w:rPr>
        <w:t xml:space="preserve">וּמִצַּד הִתְקָרְבוּת הַיְּשׁוּעָה וְהַגְּאוּלָּה יִהְיֶה גַּם לָהֶם לִיוּוּי וְחִיבּוּר קְצָת, וְלֹא יַרְחִיקֵם השי"ת כָּל זְמַן שֶׁאֶפְשָׁר לָהֶם לִהְיוֹת מְקוֹרָבִים; מַה שֶּׁאֵין כֵּן בְּעֵת גְּאֻלָּה גְּמוּרָה, אֵין לָהֶם מְצִיאוּת עוֹד כְּלָל</w:t>
      </w:r>
      <w:r>
        <w:rPr>
          <w:sz w:val="20"/>
          <w:szCs w:val="20"/>
        </w:rPr>
        <w:t xml:space="preserve"> </w:t>
      </w:r>
      <w:r>
        <w:rPr>
          <w:sz w:val="20"/>
          <w:szCs w:val="20"/>
        </w:rPr>
        <w:t xml:space="preserve">—</w:t>
      </w:r>
      <w:r>
        <w:rPr>
          <w:sz w:val="20"/>
          <w:szCs w:val="20"/>
        </w:rPr>
        <w:t xml:space="preserve"> </w:t>
      </w:r>
      <w:r>
        <w:rPr>
          <w:b/>
          <w:sz w:val="20"/>
          <w:szCs w:val="20"/>
        </w:rPr>
        <w:t xml:space="preserve">‪and from the side of the</w:t>
      </w:r>
      <w:r>
        <w:rPr>
          <w:b/>
          <w:sz w:val="20"/>
          <w:szCs w:val="20"/>
        </w:rPr>
        <w:t xml:space="preserve"> </w:t>
      </w:r>
      <w:r>
        <w:rPr>
          <w:i/>
          <w:b/>
          <w:sz w:val="20"/>
          <w:szCs w:val="20"/>
        </w:rPr>
        <w:t xml:space="preserve">approach</w:t>
      </w:r>
      <w:r>
        <w:rPr>
          <w:b/>
          <w:sz w:val="20"/>
          <w:szCs w:val="20"/>
        </w:rPr>
        <w:t xml:space="preserve"> </w:t>
      </w:r>
      <w:r>
        <w:rPr>
          <w:b/>
          <w:sz w:val="20"/>
          <w:szCs w:val="20"/>
        </w:rPr>
        <w:t xml:space="preserve">of the salvation and redemption there will be for them, too, some</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and attachment, and Hashem will not distance them so long as it is possible for them to be brought near; whereas at the time of the</w:t>
      </w:r>
      <w:r>
        <w:rPr>
          <w:b/>
          <w:sz w:val="20"/>
          <w:szCs w:val="20"/>
        </w:rPr>
        <w:t xml:space="preserve"> </w:t>
      </w:r>
      <w:r>
        <w:rPr>
          <w:i/>
          <w:b/>
          <w:sz w:val="20"/>
          <w:szCs w:val="20"/>
        </w:rPr>
        <w:t xml:space="preserve">complete</w:t>
      </w:r>
      <w:r>
        <w:rPr>
          <w:b/>
          <w:sz w:val="20"/>
          <w:szCs w:val="20"/>
        </w:rPr>
        <w:t xml:space="preserve"> </w:t>
      </w:r>
      <w:r>
        <w:rPr>
          <w:b/>
          <w:sz w:val="20"/>
          <w:szCs w:val="20"/>
        </w:rPr>
        <w:t xml:space="preserve">redemption, they have no existence at all.‬</w:t>
      </w:r>
    </w:p>
    <w:p>
      <w:r>
        <w:pict>
          <v:rect style="width:0;height:1.5pt" o:hralign="center" o:hrstd="t" o:hr="t"/>
        </w:pict>
      </w:r>
    </w:p>
    <w:p>
      <w:r>
        <w:br w:type="page"/>
      </w:r>
    </w:p>
    <w:p>
      <w:pPr>
        <w:sectPr>
          <w:headerReference w:type="default" r:id="rId9010"/>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5</w:t>
      </w:r>
    </w:p>
    <w:p>
      <w:pPr>
        <w:jc w:val="center"/>
        <w:bidi/>
        <w:spacing w:after="0"/>
      </w:pPr>
      <w:r>
        <w:rPr>
          <w:rFonts w:ascii="Liberation Serif" w:hAnsi="Liberation Serif" w:cs="Liberation Serif" w:eastAsia="Liberation Serif"/>
          <w:b/>
          <w:bCs/>
          <w:sz w:val="38"/>
          <w:szCs w:val="38"/>
          <w:rtl/>
        </w:rPr>
        <w:t xml:space="preserve">סִימָן ה</w:t>
      </w:r>
    </w:p>
    <w:p>
      <w:pPr>
        <w:jc w:val="center"/>
        <w:spacing w:after="0"/>
      </w:pPr>
      <w:r>
        <w:rPr>
          <w:rFonts w:ascii="Liberation Serif" w:hAnsi="Liberation Serif" w:cs="Liberation Serif" w:eastAsia="Liberation Serif"/>
          <w:i/>
          <w:iCs/>
          <w:sz w:val="22"/>
          <w:szCs w:val="22"/>
        </w:rPr>
        <w:t xml:space="preserve">Great is teshuvah, for willful sins become as errors — or as merits</w:t>
      </w:r>
    </w:p>
    <w:p>
      <w:pPr>
        <w:jc w:val="center"/>
        <w:bidi/>
        <w:spacing w:after="0"/>
      </w:pPr>
      <w:r>
        <w:rPr>
          <w:rFonts w:ascii="Liberation Serif" w:hAnsi="Liberation Serif" w:cs="Liberation Serif" w:eastAsia="Liberation Serif"/>
          <w:i/>
          <w:iCs/>
          <w:sz w:val="24"/>
          <w:szCs w:val="24"/>
          <w:rtl/>
        </w:rPr>
        <w:t xml:space="preserve">גדולה תשובה שזדונות נעשות כשגגות או זכויות.</w:t>
      </w:r>
    </w:p>
    <w:p>
      <w:pPr>
        <w:sectPr>
          <w:headerReference w:type="default" r:id="rId9011"/>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w:t>
      </w:r>
      <w:r>
        <w:rPr>
          <w:i/>
          <w:sz w:val="19"/>
          <w:szCs w:val="19"/>
          <w:b w:val="0"/>
          <w:bCs w:val="0"/>
        </w:rPr>
        <w:t xml:space="preserve">Great is teshuvah, for the willful sins become as inadvertent ones — or as merits</w:t>
      </w:r>
      <w:r>
        <w:rPr>
          <w:i/>
          <w:sz w:val="19"/>
          <w:szCs w:val="19"/>
          <w:b w:val="0"/>
          <w:bCs w:val="0"/>
        </w:rPr>
        <w:t xml:space="preserve">”</w:t>
      </w:r>
      <w:r>
        <w:rPr>
          <w:i/>
          <w:sz w:val="19"/>
          <w:szCs w:val="19"/>
          <w:b w:val="0"/>
          <w:bCs w:val="0"/>
        </w:rPr>
        <w:t xml:space="preserve"> </w:t>
      </w:r>
      <w:r>
        <w:rPr>
          <w:i/>
          <w:sz w:val="19"/>
          <w:szCs w:val="19"/>
          <w:b w:val="0"/>
          <w:bCs w:val="0"/>
        </w:rPr>
        <w:t xml:space="preserve">(the fifth — corresponding to</w:t>
      </w:r>
      <w:r>
        <w:rPr>
          <w:i/>
          <w:sz w:val="19"/>
          <w:szCs w:val="19"/>
          <w:b w:val="0"/>
          <w:bCs w:val="0"/>
        </w:rPr>
        <w:t xml:space="preserve"> </w:t>
      </w:r>
      <w:r>
        <w:rPr>
          <w:sz w:val="19"/>
          <w:szCs w:val="19"/>
          <w:b w:val="0"/>
          <w:bCs w:val="0"/>
        </w:rPr>
        <w:t xml:space="preserve">Hod</w:t>
      </w:r>
      <w:r>
        <w:rPr>
          <w:i/>
          <w:sz w:val="19"/>
          <w:szCs w:val="19"/>
          <w:b w:val="0"/>
          <w:bCs w:val="0"/>
        </w:rPr>
        <w:t xml:space="preserve">).</w:t>
      </w:r>
    </w:p>
    <w:p>
      <w:pPr>
        <w:pStyle w:val="Heading3"/>
      </w:pPr>
      <w:bookmarkStart w:id="284" w:name="s5-1"/>
      <w:r>
        <w:t xml:space="preserve">‪סָעִיף א — Se’if 1‬</w:t>
      </w:r>
      <w:bookmarkEnd w:id="28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is the rectification of the</w:t>
      </w:r>
      <w:r>
        <w:rPr>
          <w:sz w:val="19"/>
          <w:szCs w:val="19"/>
          <w:b w:val="0"/>
          <w:bCs w:val="0"/>
        </w:rPr>
        <w:t xml:space="preserve"> </w:t>
      </w:r>
      <w:r>
        <w:rPr>
          <w:i/>
          <w:sz w:val="19"/>
          <w:szCs w:val="19"/>
          <w:b w:val="0"/>
          <w:bCs w:val="0"/>
        </w:rPr>
        <w:t xml:space="preserve">past</w:t>
      </w:r>
      <w:r>
        <w:rPr>
          <w:sz w:val="19"/>
          <w:szCs w:val="19"/>
          <w:b w:val="0"/>
          <w:bCs w:val="0"/>
        </w:rPr>
        <w:t xml:space="preserve">, in deeds already carried out into act. Reaching, in the heart’s teshuvah, up to the soul’s root in the mind spreads the rectification down into the deeds themselves.</w:t>
      </w:r>
      <w:r>
        <w:rPr>
          <w:sz w:val="19"/>
          <w:szCs w:val="19"/>
          <w:b w:val="0"/>
          <w:bCs w:val="0"/>
        </w:rPr>
        <w:t xml:space="preserve"> </w:t>
      </w:r>
      <w:r>
        <w:rPr>
          <w:sz w:val="19"/>
          <w:szCs w:val="19"/>
          <w:b w:val="0"/>
          <w:bCs w:val="0"/>
        </w:rPr>
        <w:t xml:space="preserve">“</w:t>
      </w:r>
      <w:r>
        <w:rPr>
          <w:sz w:val="19"/>
          <w:szCs w:val="19"/>
          <w:b w:val="0"/>
          <w:bCs w:val="0"/>
        </w:rPr>
        <w:t xml:space="preserve">As inadvertent ones</w:t>
      </w:r>
      <w:r>
        <w:rPr>
          <w:sz w:val="19"/>
          <w:szCs w:val="19"/>
          <w:b w:val="0"/>
          <w:bCs w:val="0"/>
        </w:rPr>
        <w:t xml:space="preserve">”</w:t>
      </w:r>
      <w:r>
        <w:rPr>
          <w:sz w:val="19"/>
          <w:szCs w:val="19"/>
          <w:b w:val="0"/>
          <w:bCs w:val="0"/>
        </w:rPr>
        <w:t xml:space="preserve"> </w:t>
      </w:r>
      <w:r>
        <w:rPr>
          <w:sz w:val="19"/>
          <w:szCs w:val="19"/>
          <w:b w:val="0"/>
          <w:bCs w:val="0"/>
        </w:rPr>
        <w:t xml:space="preserve">comes through teshuvah</w:t>
      </w:r>
      <w:r>
        <w:rPr>
          <w:sz w:val="19"/>
          <w:szCs w:val="19"/>
          <w:b w:val="0"/>
          <w:bCs w:val="0"/>
        </w:rPr>
        <w:t xml:space="preserve"> </w:t>
      </w:r>
      <w:r>
        <w:rPr>
          <w:i/>
          <w:sz w:val="19"/>
          <w:szCs w:val="19"/>
          <w:b w:val="0"/>
          <w:bCs w:val="0"/>
        </w:rPr>
        <w:t xml:space="preserve">from fear</w:t>
      </w:r>
      <w:r>
        <w:rPr>
          <w:sz w:val="19"/>
          <w:szCs w:val="19"/>
          <w:b w:val="0"/>
          <w:bCs w:val="0"/>
        </w:rPr>
        <w:t xml:space="preserve">, which stills the heart but leaves the earlier intent standing — the difference between love, the root of</w:t>
      </w:r>
      <w:r>
        <w:rPr>
          <w:sz w:val="19"/>
          <w:szCs w:val="19"/>
          <w:b w:val="0"/>
          <w:bCs w:val="0"/>
        </w:rPr>
        <w:t xml:space="preserve"> </w:t>
      </w:r>
      <w:r>
        <w:rPr>
          <w:sz w:val="19"/>
          <w:szCs w:val="19"/>
          <w:b w:val="0"/>
          <w:bCs w:val="0"/>
        </w:rPr>
        <w:t xml:space="preserve">“</w:t>
      </w:r>
      <w:r>
        <w:rPr>
          <w:sz w:val="19"/>
          <w:szCs w:val="19"/>
          <w:b w:val="0"/>
          <w:bCs w:val="0"/>
        </w:rPr>
        <w:t xml:space="preserve">arise and do,</w:t>
      </w:r>
      <w:r>
        <w:rPr>
          <w:sz w:val="19"/>
          <w:szCs w:val="19"/>
          <w:b w:val="0"/>
          <w:bCs w:val="0"/>
        </w:rPr>
        <w:t xml:space="preserve">”</w:t>
      </w:r>
      <w:r>
        <w:rPr>
          <w:sz w:val="19"/>
          <w:szCs w:val="19"/>
          <w:b w:val="0"/>
          <w:bCs w:val="0"/>
        </w:rPr>
        <w:t xml:space="preserve"> </w:t>
      </w:r>
      <w:r>
        <w:rPr>
          <w:sz w:val="19"/>
          <w:szCs w:val="19"/>
          <w:b w:val="0"/>
          <w:bCs w:val="0"/>
        </w:rPr>
        <w:t xml:space="preserve">and fear, the root of</w:t>
      </w:r>
      <w:r>
        <w:rPr>
          <w:sz w:val="19"/>
          <w:szCs w:val="19"/>
          <w:b w:val="0"/>
          <w:bCs w:val="0"/>
        </w:rPr>
        <w:t xml:space="preserve"> </w:t>
      </w:r>
      <w:r>
        <w:rPr>
          <w:sz w:val="19"/>
          <w:szCs w:val="19"/>
          <w:b w:val="0"/>
          <w:bCs w:val="0"/>
        </w:rPr>
        <w:t xml:space="preserve">“</w:t>
      </w:r>
      <w:r>
        <w:rPr>
          <w:sz w:val="19"/>
          <w:szCs w:val="19"/>
          <w:b w:val="0"/>
          <w:bCs w:val="0"/>
        </w:rPr>
        <w:t xml:space="preserve">sit and do not.</w:t>
      </w:r>
      <w:r>
        <w:rPr>
          <w:sz w:val="19"/>
          <w:szCs w:val="19"/>
          <w:b w:val="0"/>
          <w:bCs w:val="0"/>
        </w:rPr>
        <w:t xml:space="preserve">”</w:t>
      </w:r>
    </w:p>
    <w:p>
      <w:pPr>
        <w:pStyle w:val="BodyText"/>
        <w:spacing w:before="0" w:after="40" w:line="240" w:lineRule="auto"/>
      </w:pPr>
      <w:r>
        <w:rPr>
          <w:b/>
          <w:sz w:val="20"/>
          <w:szCs w:val="20"/>
        </w:rPr>
        <w:t xml:space="preserve">[א] ״שֶׁזְּדוֹנוֹת נַעֲשׂוּ כִּשְׁגָגוֹת אוֹ זְכֻיּוֹת״, וְהוּא תִּיקּוּן הֶעָבַר בְּמַעֲשִׂים שֶׁיָּצְאוּ לְפֹעַל כְּבָר</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‪That the willful sins become as inadvertent ones or as merits</w:t>
      </w:r>
      <w:r>
        <w:rPr>
          <w:b/>
          <w:sz w:val="20"/>
          <w:szCs w:val="20"/>
        </w:rPr>
        <w:t xml:space="preserve">”</w:t>
      </w:r>
      <w:r>
        <w:rPr>
          <w:b/>
          <w:sz w:val="20"/>
          <w:szCs w:val="20"/>
        </w:rPr>
        <w:t xml:space="preserve"> </w:t>
      </w:r>
      <w:r>
        <w:rPr>
          <w:b/>
          <w:sz w:val="20"/>
          <w:szCs w:val="20"/>
        </w:rPr>
        <w:t xml:space="preserve">— and this is the rectification of the past, in deeds that have already emerged into act.‬</w:t>
      </w:r>
      <w:r>
        <w:rPr>
          <w:rStyle w:val="FootnoteReference"/>
        </w:rPr>
        <w:footnoteReference w:id="285"/>
      </w:r>
      <w:r>
        <w:rPr>
          <w:rStyle w:val="FootnoteReference"/>
        </w:rPr>
        <w:footnoteReference w:id="286"/>
      </w:r>
      <w:r>
        <w:rPr>
          <w:rStyle w:val="FootnoteReference"/>
        </w:rPr>
        <w:footnoteReference w:id="287"/>
      </w:r>
      <w:r>
        <w:rPr>
          <w:sz w:val="20"/>
          <w:szCs w:val="20"/>
        </w:rPr>
        <w:t xml:space="preserve"> </w:t>
      </w:r>
      <w:r>
        <w:rPr>
          <w:b/>
          <w:sz w:val="20"/>
          <w:szCs w:val="20"/>
        </w:rPr>
        <w:t xml:space="preserve">וְעַל יְדֵי הַהַגָּעָה בִּתְשׁוּבָתוֹ שֶׁבַּלֵּב עַד שֹׁרֶשׁ הַנְּשָׁמָה שֶׁבַּמּוֹחַ, שֶׁזֶּהוּ עַד כִּסֵּא הַכָּבוֹד, מִמֶּנּוּ נִמְשָׁךְ וּמִתְפַּשֵּׁט גַּם כֵּן תִּיקּוּן יְצִיאַת הַמַּעֲשִׂים לַפֹּעַל</w:t>
      </w:r>
      <w:r>
        <w:rPr>
          <w:sz w:val="20"/>
          <w:szCs w:val="20"/>
        </w:rPr>
        <w:t xml:space="preserve"> </w:t>
      </w:r>
      <w:r>
        <w:rPr>
          <w:sz w:val="20"/>
          <w:szCs w:val="20"/>
        </w:rPr>
        <w:t xml:space="preserve">—</w:t>
      </w:r>
      <w:r>
        <w:rPr>
          <w:sz w:val="20"/>
          <w:szCs w:val="20"/>
        </w:rPr>
        <w:t xml:space="preserve"> </w:t>
      </w:r>
      <w:r>
        <w:rPr>
          <w:b/>
          <w:sz w:val="20"/>
          <w:szCs w:val="20"/>
        </w:rPr>
        <w:t xml:space="preserve">‪And through reaching, in his heart’s teshuvah, up to the root of the soul in the mind — which is up to the Throne of Glory — from there is drawn and spread the rectification also of the deeds’ emergence into act.‬</w:t>
      </w:r>
      <w:r>
        <w:rPr>
          <w:rStyle w:val="FootnoteReference"/>
        </w:rPr>
        <w:footnoteReference w:id="288"/>
      </w:r>
      <w:r>
        <w:rPr>
          <w:sz w:val="20"/>
          <w:szCs w:val="20"/>
        </w:rPr>
        <w:t xml:space="preserve"> </w:t>
      </w:r>
      <w:r>
        <w:rPr>
          <w:b/>
          <w:sz w:val="20"/>
          <w:szCs w:val="20"/>
        </w:rPr>
        <w:t xml:space="preserve">וְטַעַם ״כִּשְׁגָגוֹת״ עַל יְדֵי תְּשׁוּבָה מִיִּרְאָה, הַיְינוּ דְּהָוֵי כְּ״נִתְכַּוֵּין לֶאֱכֹל בְּשַׂר חֲזִיר וְעָלָה בְּיָדוֹ בְּשַׂר טָלֶה״, דִּמְדַמֶּה [בְּנָזִיר כג.] לִשְׁגָגוֹת לְעִנְיַן סְלִיחָה וְכַפָּרָה, דַּהֲרֵי הוּא מִיהָא לְאִיסּוּרָא אִיכַּוֵּין</w:t>
      </w:r>
      <w:r>
        <w:rPr>
          <w:sz w:val="20"/>
          <w:szCs w:val="20"/>
        </w:rPr>
        <w:t xml:space="preserve"> </w:t>
      </w:r>
      <w:r>
        <w:rPr>
          <w:sz w:val="20"/>
          <w:szCs w:val="20"/>
        </w:rPr>
        <w:t xml:space="preserve">—</w:t>
      </w:r>
      <w:r>
        <w:rPr>
          <w:sz w:val="20"/>
          <w:szCs w:val="20"/>
        </w:rPr>
        <w:t xml:space="preserve"> </w:t>
      </w:r>
      <w:r>
        <w:rPr>
          <w:b/>
          <w:sz w:val="20"/>
          <w:szCs w:val="20"/>
        </w:rPr>
        <w:t xml:space="preserve">‪And the reason [it becomes]</w:t>
      </w:r>
      <w:r>
        <w:rPr>
          <w:b/>
          <w:sz w:val="20"/>
          <w:szCs w:val="20"/>
        </w:rPr>
        <w:t xml:space="preserve"> </w:t>
      </w:r>
      <w:r>
        <w:rPr>
          <w:b/>
          <w:sz w:val="20"/>
          <w:szCs w:val="20"/>
        </w:rPr>
        <w:t xml:space="preserve">“</w:t>
      </w:r>
      <w:r>
        <w:rPr>
          <w:b/>
          <w:sz w:val="20"/>
          <w:szCs w:val="20"/>
        </w:rPr>
        <w:t xml:space="preserve">as inadvertent</w:t>
      </w:r>
      <w:r>
        <w:rPr>
          <w:b/>
          <w:sz w:val="20"/>
          <w:szCs w:val="20"/>
        </w:rPr>
        <w:t xml:space="preserve">”</w:t>
      </w:r>
      <w:r>
        <w:rPr>
          <w:b/>
          <w:sz w:val="20"/>
          <w:szCs w:val="20"/>
        </w:rPr>
        <w:t xml:space="preserve"> </w:t>
      </w:r>
      <w:r>
        <w:rPr>
          <w:b/>
          <w:sz w:val="20"/>
          <w:szCs w:val="20"/>
        </w:rPr>
        <w:t xml:space="preserve">is through teshuvah</w:t>
      </w:r>
      <w:r>
        <w:rPr>
          <w:b/>
          <w:sz w:val="20"/>
          <w:szCs w:val="20"/>
        </w:rPr>
        <w:t xml:space="preserve"> </w:t>
      </w:r>
      <w:r>
        <w:rPr>
          <w:i/>
          <w:b/>
          <w:sz w:val="20"/>
          <w:szCs w:val="20"/>
        </w:rPr>
        <w:t xml:space="preserve">from fear</w:t>
      </w:r>
      <w:r>
        <w:rPr>
          <w:b/>
          <w:sz w:val="20"/>
          <w:szCs w:val="20"/>
        </w:rPr>
        <w:t xml:space="preserve">: it is like</w:t>
      </w:r>
      <w:r>
        <w:rPr>
          <w:b/>
          <w:sz w:val="20"/>
          <w:szCs w:val="20"/>
        </w:rPr>
        <w:t xml:space="preserve"> </w:t>
      </w:r>
      <w:r>
        <w:rPr>
          <w:b/>
          <w:sz w:val="20"/>
          <w:szCs w:val="20"/>
        </w:rPr>
        <w:t xml:space="preserve">“</w:t>
      </w:r>
      <w:r>
        <w:rPr>
          <w:b/>
          <w:sz w:val="20"/>
          <w:szCs w:val="20"/>
        </w:rPr>
        <w:t xml:space="preserve">one who intended to eat pork and lamb came up in his hand</w:t>
      </w:r>
      <w:r>
        <w:rPr>
          <w:b/>
          <w:sz w:val="20"/>
          <w:szCs w:val="20"/>
        </w:rPr>
        <w:t xml:space="preserve">”</w:t>
      </w:r>
      <w:r>
        <w:rPr>
          <w:b/>
          <w:sz w:val="20"/>
          <w:szCs w:val="20"/>
        </w:rPr>
        <w:t xml:space="preserve"> </w:t>
      </w:r>
      <w:r>
        <w:rPr>
          <w:b/>
          <w:sz w:val="20"/>
          <w:szCs w:val="20"/>
        </w:rPr>
        <w:t xml:space="preserve">— which [the Gemara] likens [Nazir 23a] to inadvertent acts as regards pardon and atonement, since he did, at any rate, intend the</w:t>
      </w:r>
      <w:r>
        <w:rPr>
          <w:b/>
          <w:sz w:val="20"/>
          <w:szCs w:val="20"/>
        </w:rPr>
        <w:t xml:space="preserve"> </w:t>
      </w:r>
      <w:r>
        <w:rPr>
          <w:i/>
          <w:b/>
          <w:sz w:val="20"/>
          <w:szCs w:val="20"/>
        </w:rPr>
        <w:t xml:space="preserve">forbidden‬</w:t>
      </w:r>
      <w:r>
        <w:rPr>
          <w:b/>
          <w:sz w:val="20"/>
          <w:szCs w:val="20"/>
        </w:rPr>
        <w:t xml:space="preserve">.</w:t>
      </w:r>
      <w:r>
        <w:rPr>
          <w:rStyle w:val="FootnoteReference"/>
        </w:rPr>
        <w:footnoteReference w:id="289"/>
      </w:r>
      <w:r>
        <w:rPr>
          <w:sz w:val="20"/>
          <w:szCs w:val="20"/>
        </w:rPr>
        <w:t xml:space="preserve"> </w:t>
      </w:r>
      <w:r>
        <w:rPr>
          <w:b/>
          <w:sz w:val="20"/>
          <w:szCs w:val="20"/>
        </w:rPr>
        <w:t xml:space="preserve">וְאִם כֵּן אַף שֶׁנִּתְקַן הַקּוֹדֵם לִהְיוֹת נַעֲשֶׂה הַכֹּל זְכֻיּוֹת, דְּהַכֹּל רְצוֹן השי"ת וְאֵין רַע כְּלָל ״כִּי אַתָּה עִמָּדִי״ — מִכָּל מָקוֹם גַּם כְּשֶׁעָלָה בְּיָדוֹ זְכֻיּוֹת, אִם הוּא לְאִיסּוּרָא אִיכַּוֵּין נֶחְשָׁב שְׁגָגוֹת</w:t>
      </w:r>
      <w:r>
        <w:rPr>
          <w:sz w:val="20"/>
          <w:szCs w:val="20"/>
        </w:rPr>
        <w:t xml:space="preserve"> </w:t>
      </w:r>
      <w:r>
        <w:rPr>
          <w:sz w:val="20"/>
          <w:szCs w:val="20"/>
        </w:rPr>
        <w:t xml:space="preserve">—</w:t>
      </w:r>
      <w:r>
        <w:rPr>
          <w:sz w:val="20"/>
          <w:szCs w:val="20"/>
        </w:rPr>
        <w:t xml:space="preserve"> </w:t>
      </w:r>
      <w:r>
        <w:rPr>
          <w:b/>
          <w:sz w:val="20"/>
          <w:szCs w:val="20"/>
        </w:rPr>
        <w:t xml:space="preserve">‪And so, even though the past is rectified so that all becomes merits — for all is God’s will, and there is no evil at all,</w:t>
      </w:r>
      <w:r>
        <w:rPr>
          <w:b/>
          <w:sz w:val="20"/>
          <w:szCs w:val="20"/>
        </w:rPr>
        <w:t xml:space="preserve"> </w:t>
      </w:r>
      <w:r>
        <w:rPr>
          <w:b/>
          <w:sz w:val="20"/>
          <w:szCs w:val="20"/>
        </w:rPr>
        <w:t xml:space="preserve">“</w:t>
      </w:r>
      <w:r>
        <w:rPr>
          <w:b/>
          <w:sz w:val="20"/>
          <w:szCs w:val="20"/>
        </w:rPr>
        <w:t xml:space="preserve">You are with me</w:t>
      </w:r>
      <w:r>
        <w:rPr>
          <w:b/>
          <w:sz w:val="20"/>
          <w:szCs w:val="20"/>
        </w:rPr>
        <w:t xml:space="preserve">”</w:t>
      </w:r>
      <w:r>
        <w:rPr>
          <w:b/>
          <w:sz w:val="20"/>
          <w:szCs w:val="20"/>
        </w:rPr>
        <w:t xml:space="preserve"> </w:t>
      </w:r>
      <w:r>
        <w:rPr>
          <w:b/>
          <w:sz w:val="20"/>
          <w:szCs w:val="20"/>
        </w:rPr>
        <w:t xml:space="preserve">— nonetheless, even when it turned out to be merits, if he</w:t>
      </w:r>
      <w:r>
        <w:rPr>
          <w:b/>
          <w:sz w:val="20"/>
          <w:szCs w:val="20"/>
        </w:rPr>
        <w:t xml:space="preserve"> </w:t>
      </w:r>
      <w:r>
        <w:rPr>
          <w:i/>
          <w:b/>
          <w:sz w:val="20"/>
          <w:szCs w:val="20"/>
        </w:rPr>
        <w:t xml:space="preserve">intended the forbidden</w:t>
      </w:r>
      <w:r>
        <w:rPr>
          <w:b/>
          <w:sz w:val="20"/>
          <w:szCs w:val="20"/>
        </w:rPr>
        <w:t xml:space="preserve"> </w:t>
      </w:r>
      <w:r>
        <w:rPr>
          <w:b/>
          <w:sz w:val="20"/>
          <w:szCs w:val="20"/>
        </w:rPr>
        <w:t xml:space="preserve">it is reckoned</w:t>
      </w:r>
      <w:r>
        <w:rPr>
          <w:b/>
          <w:sz w:val="20"/>
          <w:szCs w:val="20"/>
        </w:rPr>
        <w:t xml:space="preserve"> </w:t>
      </w:r>
      <w:r>
        <w:rPr>
          <w:b/>
          <w:sz w:val="20"/>
          <w:szCs w:val="20"/>
        </w:rPr>
        <w:t xml:space="preserve">“</w:t>
      </w:r>
      <w:r>
        <w:rPr>
          <w:b/>
          <w:sz w:val="20"/>
          <w:szCs w:val="20"/>
        </w:rPr>
        <w:t xml:space="preserve">inadvertent.‬</w:t>
      </w:r>
      <w:r>
        <w:rPr>
          <w:b/>
          <w:sz w:val="20"/>
          <w:szCs w:val="20"/>
        </w:rPr>
        <w:t xml:space="preserve">”</w:t>
      </w:r>
      <w:r>
        <w:rPr>
          <w:rStyle w:val="FootnoteReference"/>
        </w:rPr>
        <w:footnoteReference w:id="290"/>
      </w:r>
      <w:r>
        <w:rPr>
          <w:sz w:val="20"/>
          <w:szCs w:val="20"/>
        </w:rPr>
        <w:t xml:space="preserve"> </w:t>
      </w:r>
      <w:r>
        <w:rPr>
          <w:b/>
          <w:sz w:val="20"/>
          <w:szCs w:val="20"/>
        </w:rPr>
        <w:t xml:space="preserve">וְצָרִיךְ לְתַקֵּן כָּל כָּךְ לְמַפְרֵעַ עַד שֶׁיּוּכַל לַחְשֹׁב גַּם כַּוָּנָתוֹ שֶׁלְּמַפְרֵעַ שֶׁהָיְתָה לִזְכוּת וְלֹא לְאִיסּוּרָא כְּלָל, אַף שֶׁאָנוּ יוֹדְעִים שֶׁהוּא כִּיוֵּן אָז לְהֵזִיד וּלְהַרְשִׁיעַ</w:t>
      </w:r>
      <w:r>
        <w:rPr>
          <w:sz w:val="20"/>
          <w:szCs w:val="20"/>
        </w:rPr>
        <w:t xml:space="preserve"> </w:t>
      </w:r>
      <w:r>
        <w:rPr>
          <w:sz w:val="20"/>
          <w:szCs w:val="20"/>
        </w:rPr>
        <w:t xml:space="preserve">—</w:t>
      </w:r>
      <w:r>
        <w:rPr>
          <w:sz w:val="20"/>
          <w:szCs w:val="20"/>
        </w:rPr>
        <w:t xml:space="preserve"> </w:t>
      </w:r>
      <w:r>
        <w:rPr>
          <w:b/>
          <w:sz w:val="20"/>
          <w:szCs w:val="20"/>
        </w:rPr>
        <w:t xml:space="preserve">‪And [to reach</w:t>
      </w:r>
      <w:r>
        <w:rPr>
          <w:b/>
          <w:sz w:val="20"/>
          <w:szCs w:val="20"/>
        </w:rPr>
        <w:t xml:space="preserve"> </w:t>
      </w:r>
      <w:r>
        <w:rPr>
          <w:b/>
          <w:sz w:val="20"/>
          <w:szCs w:val="20"/>
        </w:rPr>
        <w:t xml:space="preserve">“</w:t>
      </w:r>
      <w:r>
        <w:rPr>
          <w:b/>
          <w:sz w:val="20"/>
          <w:szCs w:val="20"/>
        </w:rPr>
        <w:t xml:space="preserve">merits</w:t>
      </w:r>
      <w:r>
        <w:rPr>
          <w:b/>
          <w:sz w:val="20"/>
          <w:szCs w:val="20"/>
        </w:rPr>
        <w:t xml:space="preserve">”</w:t>
      </w:r>
      <w:r>
        <w:rPr>
          <w:b/>
          <w:sz w:val="20"/>
          <w:szCs w:val="20"/>
        </w:rPr>
        <w:t xml:space="preserve">] one must rectify so far retroactively that even his</w:t>
      </w:r>
      <w:r>
        <w:rPr>
          <w:b/>
          <w:sz w:val="20"/>
          <w:szCs w:val="20"/>
        </w:rPr>
        <w:t xml:space="preserve"> </w:t>
      </w:r>
      <w:r>
        <w:rPr>
          <w:i/>
          <w:b/>
          <w:sz w:val="20"/>
          <w:szCs w:val="20"/>
        </w:rPr>
        <w:t xml:space="preserve">earlier intent</w:t>
      </w:r>
      <w:r>
        <w:rPr>
          <w:b/>
          <w:sz w:val="20"/>
          <w:szCs w:val="20"/>
        </w:rPr>
        <w:t xml:space="preserve"> </w:t>
      </w:r>
      <w:r>
        <w:rPr>
          <w:b/>
          <w:sz w:val="20"/>
          <w:szCs w:val="20"/>
        </w:rPr>
        <w:t xml:space="preserve">can be reckoned as merit — that it was for good and not for the forbidden at all — though we know that he then intended to act willfully and wickedly.‬</w:t>
      </w:r>
      <w:r>
        <w:rPr>
          <w:sz w:val="20"/>
          <w:szCs w:val="20"/>
        </w:rPr>
        <w:t xml:space="preserve"> </w:t>
      </w:r>
      <w:r>
        <w:rPr>
          <w:b/>
          <w:sz w:val="20"/>
          <w:szCs w:val="20"/>
        </w:rPr>
        <w:t xml:space="preserve">וּקְרָא דְּ״שׁוּבָה״ שֶׁאָמַר בּוֹ ״עַד ה’ אֱלֹקֶיךָ״ — דְּהַיְינוּ עַד כִּסֵּא הַכָּבוֹד — מְסַיֵּים ״כִּי כָשַׁלְתָּ״, דְּהוּא רַק כִּשְׁגָגוֹת , אַף דְּהוּא עַתָּה מַגִּיעַ עַד כִּסֵּא הַכָּבוֹד דְּאֵין שֵׁם רַע כְּלָל, מִכָּל מָקוֹם מִצַּד כַּוָּנָתוֹ אָז נֶחְשָׁב לוֹ לְמִכְשׁוֹל עַל כָּל פָּנִים. רַק בִּקְרָא דְּ״וּבְשׁוּב״ שֶׁאָמַר ״וְעָשָׂה מִשְׁפָּט וּצְדָקָה״, מְסַיֵּים עֲלֵיהֶם ״הוּא יִחְיֶה״</w:t>
      </w:r>
      <w:r>
        <w:rPr>
          <w:sz w:val="20"/>
          <w:szCs w:val="20"/>
        </w:rPr>
        <w:t xml:space="preserve"> </w:t>
      </w:r>
      <w:r>
        <w:rPr>
          <w:sz w:val="20"/>
          <w:szCs w:val="20"/>
        </w:rPr>
        <w:t xml:space="preserve">—</w:t>
      </w:r>
      <w:r>
        <w:rPr>
          <w:sz w:val="20"/>
          <w:szCs w:val="20"/>
        </w:rPr>
        <w:t xml:space="preserve"> </w:t>
      </w:r>
      <w:r>
        <w:rPr>
          <w:b/>
          <w:sz w:val="20"/>
          <w:szCs w:val="20"/>
        </w:rPr>
        <w:t xml:space="preserve">‪And the verse</w:t>
      </w:r>
      <w:r>
        <w:rPr>
          <w:b/>
          <w:sz w:val="20"/>
          <w:szCs w:val="20"/>
        </w:rPr>
        <w:t xml:space="preserve"> </w:t>
      </w:r>
      <w:r>
        <w:rPr>
          <w:b/>
          <w:sz w:val="20"/>
          <w:szCs w:val="20"/>
        </w:rPr>
        <w:t xml:space="preserve">“</w:t>
      </w:r>
      <w:r>
        <w:rPr>
          <w:i/>
          <w:b/>
          <w:sz w:val="20"/>
          <w:szCs w:val="20"/>
        </w:rPr>
        <w:t xml:space="preserve">Return</w:t>
      </w:r>
      <w:r>
        <w:rPr>
          <w:b/>
          <w:sz w:val="20"/>
          <w:szCs w:val="20"/>
        </w:rPr>
        <w:t xml:space="preserve">,</w:t>
      </w:r>
      <w:r>
        <w:rPr>
          <w:b/>
          <w:sz w:val="20"/>
          <w:szCs w:val="20"/>
        </w:rPr>
        <w:t xml:space="preserve">”</w:t>
      </w:r>
      <w:r>
        <w:rPr>
          <w:b/>
          <w:sz w:val="20"/>
          <w:szCs w:val="20"/>
        </w:rPr>
        <w:t xml:space="preserve"> </w:t>
      </w:r>
      <w:r>
        <w:rPr>
          <w:b/>
          <w:sz w:val="20"/>
          <w:szCs w:val="20"/>
        </w:rPr>
        <w:t xml:space="preserve">which said of it</w:t>
      </w:r>
      <w:r>
        <w:rPr>
          <w:b/>
          <w:sz w:val="20"/>
          <w:szCs w:val="20"/>
        </w:rPr>
        <w:t xml:space="preserve"> </w:t>
      </w:r>
      <w:r>
        <w:rPr>
          <w:b/>
          <w:sz w:val="20"/>
          <w:szCs w:val="20"/>
        </w:rPr>
        <w:t xml:space="preserve">“</w:t>
      </w:r>
      <w:r>
        <w:rPr>
          <w:b/>
          <w:sz w:val="20"/>
          <w:szCs w:val="20"/>
        </w:rPr>
        <w:t xml:space="preserve">up to Hashem your God</w:t>
      </w:r>
      <w:r>
        <w:rPr>
          <w:b/>
          <w:sz w:val="20"/>
          <w:szCs w:val="20"/>
        </w:rPr>
        <w:t xml:space="preserve">”</w:t>
      </w:r>
      <w:r>
        <w:rPr>
          <w:b/>
          <w:sz w:val="20"/>
          <w:szCs w:val="20"/>
        </w:rPr>
        <w:t xml:space="preserve"> </w:t>
      </w:r>
      <w:r>
        <w:rPr>
          <w:b/>
          <w:sz w:val="20"/>
          <w:szCs w:val="20"/>
        </w:rPr>
        <w:t xml:space="preserve">— that is, up to the Throne of Glory — concludes</w:t>
      </w:r>
      <w:r>
        <w:rPr>
          <w:b/>
          <w:sz w:val="20"/>
          <w:szCs w:val="20"/>
        </w:rPr>
        <w:t xml:space="preserve"> </w:t>
      </w:r>
      <w:r>
        <w:rPr>
          <w:b/>
          <w:sz w:val="20"/>
          <w:szCs w:val="20"/>
        </w:rPr>
        <w:t xml:space="preserve">“</w:t>
      </w:r>
      <w:r>
        <w:rPr>
          <w:b/>
          <w:sz w:val="20"/>
          <w:szCs w:val="20"/>
        </w:rPr>
        <w:t xml:space="preserve">for you have</w:t>
      </w:r>
      <w:r>
        <w:rPr>
          <w:b/>
          <w:sz w:val="20"/>
          <w:szCs w:val="20"/>
        </w:rPr>
        <w:t xml:space="preserve"> </w:t>
      </w:r>
      <w:r>
        <w:rPr>
          <w:i/>
          <w:b/>
          <w:sz w:val="20"/>
          <w:szCs w:val="20"/>
        </w:rPr>
        <w:t xml:space="preserve">stumbled</w:t>
      </w:r>
      <w:r>
        <w:rPr>
          <w:b/>
          <w:sz w:val="20"/>
          <w:szCs w:val="20"/>
        </w:rPr>
        <w:t xml:space="preserve"> </w:t>
      </w:r>
      <w:r>
        <w:rPr>
          <w:b/>
          <w:sz w:val="20"/>
          <w:szCs w:val="20"/>
        </w:rPr>
        <w:t xml:space="preserve">[in your iniquity],</w:t>
      </w:r>
      <w:r>
        <w:rPr>
          <w:b/>
          <w:sz w:val="20"/>
          <w:szCs w:val="20"/>
        </w:rPr>
        <w:t xml:space="preserve">”</w:t>
      </w:r>
      <w:r>
        <w:rPr>
          <w:b/>
          <w:sz w:val="20"/>
          <w:szCs w:val="20"/>
        </w:rPr>
        <w:t xml:space="preserve"> </w:t>
      </w:r>
      <w:r>
        <w:rPr>
          <w:b/>
          <w:sz w:val="20"/>
          <w:szCs w:val="20"/>
        </w:rPr>
        <w:t xml:space="preserve">which is only</w:t>
      </w:r>
      <w:r>
        <w:rPr>
          <w:b/>
          <w:sz w:val="20"/>
          <w:szCs w:val="20"/>
        </w:rPr>
        <w:t xml:space="preserve"> </w:t>
      </w:r>
      <w:r>
        <w:rPr>
          <w:b/>
          <w:sz w:val="20"/>
          <w:szCs w:val="20"/>
        </w:rPr>
        <w:t xml:space="preserve">“</w:t>
      </w:r>
      <w:r>
        <w:rPr>
          <w:b/>
          <w:sz w:val="20"/>
          <w:szCs w:val="20"/>
        </w:rPr>
        <w:t xml:space="preserve">as inadvertent</w:t>
      </w:r>
      <w:r>
        <w:rPr>
          <w:b/>
          <w:sz w:val="20"/>
          <w:szCs w:val="20"/>
        </w:rPr>
        <w:t xml:space="preserve">”</w:t>
      </w:r>
      <w:r>
        <w:rPr>
          <w:b/>
          <w:sz w:val="20"/>
          <w:szCs w:val="20"/>
        </w:rPr>
        <w:t xml:space="preserve"> </w:t>
      </w:r>
      <w:r>
        <w:rPr>
          <w:b/>
          <w:sz w:val="20"/>
          <w:szCs w:val="20"/>
        </w:rPr>
        <w:t xml:space="preserve">— for although he now reaches the Throne of Glory, where there is no evil at all, nonetheless from the side of his intent then it is still reckoned to him as a stumbling-block — whereas the verse</w:t>
      </w:r>
      <w:r>
        <w:rPr>
          <w:b/>
          <w:sz w:val="20"/>
          <w:szCs w:val="20"/>
        </w:rPr>
        <w:t xml:space="preserve"> </w:t>
      </w:r>
      <w:r>
        <w:rPr>
          <w:b/>
          <w:sz w:val="20"/>
          <w:szCs w:val="20"/>
        </w:rPr>
        <w:t xml:space="preserve">“</w:t>
      </w:r>
      <w:r>
        <w:rPr>
          <w:i/>
          <w:b/>
          <w:sz w:val="20"/>
          <w:szCs w:val="20"/>
        </w:rPr>
        <w:t xml:space="preserve">and when [the wicked] returns</w:t>
      </w:r>
      <w:r>
        <w:rPr>
          <w:b/>
          <w:sz w:val="20"/>
          <w:szCs w:val="20"/>
        </w:rPr>
        <w:t xml:space="preserve">,</w:t>
      </w:r>
      <w:r>
        <w:rPr>
          <w:b/>
          <w:sz w:val="20"/>
          <w:szCs w:val="20"/>
        </w:rPr>
        <w:t xml:space="preserve">”</w:t>
      </w:r>
      <w:r>
        <w:rPr>
          <w:b/>
          <w:sz w:val="20"/>
          <w:szCs w:val="20"/>
        </w:rPr>
        <w:t xml:space="preserve"> </w:t>
      </w:r>
      <w:r>
        <w:rPr>
          <w:b/>
          <w:sz w:val="20"/>
          <w:szCs w:val="20"/>
        </w:rPr>
        <w:t xml:space="preserve">which said</w:t>
      </w:r>
      <w:r>
        <w:rPr>
          <w:b/>
          <w:sz w:val="20"/>
          <w:szCs w:val="20"/>
        </w:rPr>
        <w:t xml:space="preserve"> </w:t>
      </w:r>
      <w:r>
        <w:rPr>
          <w:b/>
          <w:sz w:val="20"/>
          <w:szCs w:val="20"/>
        </w:rPr>
        <w:t xml:space="preserve">“</w:t>
      </w:r>
      <w:r>
        <w:rPr>
          <w:b/>
          <w:sz w:val="20"/>
          <w:szCs w:val="20"/>
        </w:rPr>
        <w:t xml:space="preserve">and does justice and righteousness,</w:t>
      </w:r>
      <w:r>
        <w:rPr>
          <w:b/>
          <w:sz w:val="20"/>
          <w:szCs w:val="20"/>
        </w:rPr>
        <w:t xml:space="preserve">”</w:t>
      </w:r>
      <w:r>
        <w:rPr>
          <w:b/>
          <w:sz w:val="20"/>
          <w:szCs w:val="20"/>
        </w:rPr>
        <w:t xml:space="preserve"> </w:t>
      </w:r>
      <w:r>
        <w:rPr>
          <w:b/>
          <w:sz w:val="20"/>
          <w:szCs w:val="20"/>
        </w:rPr>
        <w:t xml:space="preserve">concludes about them</w:t>
      </w:r>
      <w:r>
        <w:rPr>
          <w:b/>
          <w:sz w:val="20"/>
          <w:szCs w:val="20"/>
        </w:rPr>
        <w:t xml:space="preserve"> </w:t>
      </w:r>
      <w:r>
        <w:rPr>
          <w:b/>
          <w:sz w:val="20"/>
          <w:szCs w:val="20"/>
        </w:rPr>
        <w:t xml:space="preserve">“</w:t>
      </w:r>
      <w:r>
        <w:rPr>
          <w:b/>
          <w:sz w:val="20"/>
          <w:szCs w:val="20"/>
        </w:rPr>
        <w:t xml:space="preserve">he shall</w:t>
      </w:r>
      <w:r>
        <w:rPr>
          <w:b/>
          <w:sz w:val="20"/>
          <w:szCs w:val="20"/>
        </w:rPr>
        <w:t xml:space="preserve"> </w:t>
      </w:r>
      <w:r>
        <w:rPr>
          <w:i/>
          <w:b/>
          <w:sz w:val="20"/>
          <w:szCs w:val="20"/>
        </w:rPr>
        <w:t xml:space="preserve">live</w:t>
      </w:r>
      <w:r>
        <w:rPr>
          <w:b/>
          <w:sz w:val="20"/>
          <w:szCs w:val="20"/>
        </w:rPr>
        <w:t xml:space="preserve">”</w:t>
      </w:r>
      <w:r>
        <w:rPr>
          <w:b/>
          <w:sz w:val="20"/>
          <w:szCs w:val="20"/>
        </w:rPr>
        <w:t xml:space="preserve"> </w:t>
      </w:r>
      <w:r>
        <w:rPr>
          <w:b/>
          <w:sz w:val="20"/>
          <w:szCs w:val="20"/>
        </w:rPr>
        <w:t xml:space="preserve">[i.e. merits].‬</w:t>
      </w:r>
      <w:r>
        <w:rPr>
          <w:sz w:val="20"/>
          <w:szCs w:val="20"/>
        </w:rPr>
        <w:t xml:space="preserve"> </w:t>
      </w:r>
      <w:r>
        <w:rPr>
          <w:b/>
          <w:sz w:val="20"/>
          <w:szCs w:val="20"/>
        </w:rPr>
        <w:t xml:space="preserve">וְזֶהוּ הַחִילּוּק בֵּין ״מֵאַהֲבָה״ לְ״יִרְאָה״: כַּיָּדוּעַ דְּאַהֲבָה שֹׁרֶשׁ לְ״קוּם וַעֲשֵׂה״, וְיִרְאָה לְ״שֵׁב וְאַל תַּעֲשֶׂה״</w:t>
      </w:r>
      <w:r>
        <w:rPr>
          <w:sz w:val="20"/>
          <w:szCs w:val="20"/>
        </w:rPr>
        <w:t xml:space="preserve"> </w:t>
      </w:r>
      <w:r>
        <w:rPr>
          <w:sz w:val="20"/>
          <w:szCs w:val="20"/>
        </w:rPr>
        <w:t xml:space="preserve">—</w:t>
      </w:r>
      <w:r>
        <w:rPr>
          <w:sz w:val="20"/>
          <w:szCs w:val="20"/>
        </w:rPr>
        <w:t xml:space="preserve"> </w:t>
      </w:r>
      <w:r>
        <w:rPr>
          <w:b/>
          <w:sz w:val="20"/>
          <w:szCs w:val="20"/>
        </w:rPr>
        <w:t xml:space="preserve">‪And this is the difference between</w:t>
      </w:r>
      <w:r>
        <w:rPr>
          <w:b/>
          <w:sz w:val="20"/>
          <w:szCs w:val="20"/>
        </w:rPr>
        <w:t xml:space="preserve"> </w:t>
      </w:r>
      <w:r>
        <w:rPr>
          <w:b/>
          <w:sz w:val="20"/>
          <w:szCs w:val="20"/>
        </w:rPr>
        <w:t xml:space="preserve">“</w:t>
      </w:r>
      <w:r>
        <w:rPr>
          <w:b/>
          <w:sz w:val="20"/>
          <w:szCs w:val="20"/>
        </w:rPr>
        <w:t xml:space="preserve">from love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from fear</w:t>
      </w:r>
      <w:r>
        <w:rPr>
          <w:b/>
          <w:sz w:val="20"/>
          <w:szCs w:val="20"/>
        </w:rPr>
        <w:t xml:space="preserve">”</w:t>
      </w:r>
      <w:r>
        <w:rPr>
          <w:b/>
          <w:sz w:val="20"/>
          <w:szCs w:val="20"/>
        </w:rPr>
        <w:t xml:space="preserve">: as is known, love is the root of</w:t>
      </w:r>
      <w:r>
        <w:rPr>
          <w:b/>
          <w:sz w:val="20"/>
          <w:szCs w:val="20"/>
        </w:rPr>
        <w:t xml:space="preserve"> </w:t>
      </w:r>
      <w:r>
        <w:rPr>
          <w:b/>
          <w:sz w:val="20"/>
          <w:szCs w:val="20"/>
        </w:rPr>
        <w:t xml:space="preserve">“</w:t>
      </w:r>
      <w:r>
        <w:rPr>
          <w:b/>
          <w:sz w:val="20"/>
          <w:szCs w:val="20"/>
        </w:rPr>
        <w:t xml:space="preserve">arise and do,</w:t>
      </w:r>
      <w:r>
        <w:rPr>
          <w:b/>
          <w:sz w:val="20"/>
          <w:szCs w:val="20"/>
        </w:rPr>
        <w:t xml:space="preserve">”</w:t>
      </w:r>
      <w:r>
        <w:rPr>
          <w:b/>
          <w:sz w:val="20"/>
          <w:szCs w:val="20"/>
        </w:rPr>
        <w:t xml:space="preserve"> </w:t>
      </w:r>
      <w:r>
        <w:rPr>
          <w:b/>
          <w:sz w:val="20"/>
          <w:szCs w:val="20"/>
        </w:rPr>
        <w:t xml:space="preserve">and fear of</w:t>
      </w:r>
      <w:r>
        <w:rPr>
          <w:b/>
          <w:sz w:val="20"/>
          <w:szCs w:val="20"/>
        </w:rPr>
        <w:t xml:space="preserve"> </w:t>
      </w:r>
      <w:r>
        <w:rPr>
          <w:b/>
          <w:sz w:val="20"/>
          <w:szCs w:val="20"/>
        </w:rPr>
        <w:t xml:space="preserve">“</w:t>
      </w:r>
      <w:r>
        <w:rPr>
          <w:b/>
          <w:sz w:val="20"/>
          <w:szCs w:val="20"/>
        </w:rPr>
        <w:t xml:space="preserve">sit and do not.‬</w:t>
      </w:r>
      <w:r>
        <w:rPr>
          <w:b/>
          <w:sz w:val="20"/>
          <w:szCs w:val="20"/>
        </w:rPr>
        <w:t xml:space="preserve">”</w:t>
      </w:r>
      <w:r>
        <w:rPr>
          <w:sz w:val="20"/>
          <w:szCs w:val="20"/>
        </w:rPr>
        <w:t xml:space="preserve"> </w:t>
      </w:r>
      <w:r>
        <w:rPr>
          <w:b/>
          <w:sz w:val="20"/>
          <w:szCs w:val="20"/>
        </w:rPr>
        <w:t xml:space="preserve">וְעַל יְדֵי יִרְאָה הוּא רַק שְׁבִיתַת לֵב וּמֹחַ מֵהִתְעוֹרְרוּת לָרַע, וְעַל יְדֵי זֶה מְתַקֵּן רַק מַעֲשֵׂה הָאִיסּוּר שֶׁלֹּא יִהְיֶה נֶחְשָׁב לְזָדוֹן, כִּי כָּל זְכֻיּוֹת שֶׁל הָעוֹשֶׂה מִיִּרְאָה הוּא רַק מִפְּנֵי שהשי"ת צִיוָּה לַעֲשׂוֹת כֵּן, וְיָרֵא לְהַמְרוֹת צִיווּיוֹ</w:t>
      </w:r>
      <w:r>
        <w:rPr>
          <w:sz w:val="20"/>
          <w:szCs w:val="20"/>
        </w:rPr>
        <w:t xml:space="preserve"> </w:t>
      </w:r>
      <w:r>
        <w:rPr>
          <w:sz w:val="20"/>
          <w:szCs w:val="20"/>
        </w:rPr>
        <w:t xml:space="preserve">—</w:t>
      </w:r>
      <w:r>
        <w:rPr>
          <w:sz w:val="20"/>
          <w:szCs w:val="20"/>
        </w:rPr>
        <w:t xml:space="preserve"> </w:t>
      </w:r>
      <w:r>
        <w:rPr>
          <w:b/>
          <w:sz w:val="20"/>
          <w:szCs w:val="20"/>
        </w:rPr>
        <w:t xml:space="preserve">‪And through fear there is only the stilling of the heart and mind from arousal to evil, and by this he rectifies only the</w:t>
      </w:r>
      <w:r>
        <w:rPr>
          <w:b/>
          <w:sz w:val="20"/>
          <w:szCs w:val="20"/>
        </w:rPr>
        <w:t xml:space="preserve"> </w:t>
      </w:r>
      <w:r>
        <w:rPr>
          <w:i/>
          <w:b/>
          <w:sz w:val="20"/>
          <w:szCs w:val="20"/>
        </w:rPr>
        <w:t xml:space="preserve">deed</w:t>
      </w:r>
      <w:r>
        <w:rPr>
          <w:b/>
          <w:sz w:val="20"/>
          <w:szCs w:val="20"/>
        </w:rPr>
        <w:t xml:space="preserve"> </w:t>
      </w:r>
      <w:r>
        <w:rPr>
          <w:b/>
          <w:sz w:val="20"/>
          <w:szCs w:val="20"/>
        </w:rPr>
        <w:t xml:space="preserve">of the forbidden, that it not be reckoned willful — for all the</w:t>
      </w:r>
      <w:r>
        <w:rPr>
          <w:b/>
          <w:sz w:val="20"/>
          <w:szCs w:val="20"/>
        </w:rPr>
        <w:t xml:space="preserve"> </w:t>
      </w:r>
      <w:r>
        <w:rPr>
          <w:b/>
          <w:sz w:val="20"/>
          <w:szCs w:val="20"/>
        </w:rPr>
        <w:t xml:space="preserve">“</w:t>
      </w:r>
      <w:r>
        <w:rPr>
          <w:b/>
          <w:sz w:val="20"/>
          <w:szCs w:val="20"/>
        </w:rPr>
        <w:t xml:space="preserve">merit</w:t>
      </w:r>
      <w:r>
        <w:rPr>
          <w:b/>
          <w:sz w:val="20"/>
          <w:szCs w:val="20"/>
        </w:rPr>
        <w:t xml:space="preserve">”</w:t>
      </w:r>
      <w:r>
        <w:rPr>
          <w:b/>
          <w:sz w:val="20"/>
          <w:szCs w:val="20"/>
        </w:rPr>
        <w:t xml:space="preserve"> </w:t>
      </w:r>
      <w:r>
        <w:rPr>
          <w:b/>
          <w:sz w:val="20"/>
          <w:szCs w:val="20"/>
        </w:rPr>
        <w:t xml:space="preserve">of one who acts</w:t>
      </w:r>
      <w:r>
        <w:rPr>
          <w:b/>
          <w:sz w:val="20"/>
          <w:szCs w:val="20"/>
        </w:rPr>
        <w:t xml:space="preserve"> </w:t>
      </w:r>
      <w:r>
        <w:rPr>
          <w:i/>
          <w:b/>
          <w:sz w:val="20"/>
          <w:szCs w:val="20"/>
        </w:rPr>
        <w:t xml:space="preserve">from fear</w:t>
      </w:r>
      <w:r>
        <w:rPr>
          <w:b/>
          <w:sz w:val="20"/>
          <w:szCs w:val="20"/>
        </w:rPr>
        <w:t xml:space="preserve"> </w:t>
      </w:r>
      <w:r>
        <w:rPr>
          <w:b/>
          <w:sz w:val="20"/>
          <w:szCs w:val="20"/>
        </w:rPr>
        <w:t xml:space="preserve">is only because Hashem commanded to do so, and he fears to defy His command.‬</w:t>
      </w:r>
      <w:r>
        <w:rPr>
          <w:sz w:val="20"/>
          <w:szCs w:val="20"/>
        </w:rPr>
        <w:t xml:space="preserve"> </w:t>
      </w:r>
      <w:r>
        <w:rPr>
          <w:b/>
          <w:sz w:val="20"/>
          <w:szCs w:val="20"/>
        </w:rPr>
        <w:t xml:space="preserve">וּכְמוֹ שֶׁאָמְרוּ בִּירוּשַׁלְמִי [פ"ט דִּבְרָכוֹת] ״עֲשֵׂה מִיִּרְאָה: שֶׁאִם בָּאתָ לִבְעֹט, דַּע שֶׁאַתָּה יָרֵא, וְאֵין יָרֵא בּוֹעֵט״</w:t>
      </w:r>
      <w:r>
        <w:rPr>
          <w:sz w:val="20"/>
          <w:szCs w:val="20"/>
        </w:rPr>
        <w:t xml:space="preserve"> </w:t>
      </w:r>
      <w:r>
        <w:rPr>
          <w:sz w:val="20"/>
          <w:szCs w:val="20"/>
        </w:rPr>
        <w:t xml:space="preserve">—</w:t>
      </w:r>
      <w:r>
        <w:rPr>
          <w:sz w:val="20"/>
          <w:szCs w:val="20"/>
        </w:rPr>
        <w:t xml:space="preserve"> </w:t>
      </w:r>
      <w:r>
        <w:rPr>
          <w:b/>
          <w:sz w:val="20"/>
          <w:szCs w:val="20"/>
        </w:rPr>
        <w:t xml:space="preserve">‪as they said in the Yerushalmi [Berachos 9],</w:t>
      </w:r>
      <w:r>
        <w:rPr>
          <w:b/>
          <w:sz w:val="20"/>
          <w:szCs w:val="20"/>
        </w:rPr>
        <w:t xml:space="preserve"> </w:t>
      </w:r>
      <w:r>
        <w:rPr>
          <w:b/>
          <w:sz w:val="20"/>
          <w:szCs w:val="20"/>
        </w:rPr>
        <w:t xml:space="preserve">“</w:t>
      </w:r>
      <w:r>
        <w:rPr>
          <w:b/>
          <w:sz w:val="20"/>
          <w:szCs w:val="20"/>
        </w:rPr>
        <w:t xml:space="preserve">act from fear: for if you come to kick [rebel], know that you are in fear, and one who fears does not kick.‬</w:t>
      </w:r>
      <w:r>
        <w:rPr>
          <w:b/>
          <w:sz w:val="20"/>
          <w:szCs w:val="20"/>
        </w:rPr>
        <w:t xml:space="preserve">”</w:t>
      </w:r>
      <w:r>
        <w:rPr>
          <w:rStyle w:val="FootnoteReference"/>
        </w:rPr>
        <w:footnoteReference w:id="291"/>
      </w:r>
      <w:r>
        <w:rPr>
          <w:sz w:val="20"/>
          <w:szCs w:val="20"/>
        </w:rPr>
        <w:t xml:space="preserve"> </w:t>
      </w:r>
      <w:r>
        <w:rPr>
          <w:b/>
          <w:sz w:val="20"/>
          <w:szCs w:val="20"/>
        </w:rPr>
        <w:t xml:space="preserve">אֲבָל הָאוֹהֵב, כָּל חִשְׁקוֹ וְתַאֲוָתוֹ לְמַלֹּאות רְצוֹן אֲהוּבוֹ וְלַעֲשׂוֹת מַה שֶּׁיִּהְיֶה לְרָצוֹן לְפָנָיו, בֵּין צִיוָּהוּ בֵּין לֹא צִיוָּהוּ; וְזֶה מִדַּת אַבְרָהָם אָבִינוּ ע"ה שֶׁקִּיֵּים כָּל הַתּוֹרָה עַד שֶׁלֹּא נִיתְּנָה [בְּיוֹמָא כח:], וְעַל כֵּן נֶאֱמַר ״אַבְרָהָם אוֹהֲבִי״</w:t>
      </w:r>
      <w:r>
        <w:rPr>
          <w:sz w:val="20"/>
          <w:szCs w:val="20"/>
        </w:rPr>
        <w:t xml:space="preserve"> </w:t>
      </w:r>
      <w:r>
        <w:rPr>
          <w:sz w:val="20"/>
          <w:szCs w:val="20"/>
        </w:rPr>
        <w:t xml:space="preserve">—</w:t>
      </w:r>
      <w:r>
        <w:rPr>
          <w:sz w:val="20"/>
          <w:szCs w:val="20"/>
        </w:rPr>
        <w:t xml:space="preserve"> </w:t>
      </w:r>
      <w:r>
        <w:rPr>
          <w:b/>
          <w:sz w:val="20"/>
          <w:szCs w:val="20"/>
        </w:rPr>
        <w:t xml:space="preserve">‪But the</w:t>
      </w:r>
      <w:r>
        <w:rPr>
          <w:b/>
          <w:sz w:val="20"/>
          <w:szCs w:val="20"/>
        </w:rPr>
        <w:t xml:space="preserve"> </w:t>
      </w:r>
      <w:r>
        <w:rPr>
          <w:i/>
          <w:b/>
          <w:sz w:val="20"/>
          <w:szCs w:val="20"/>
        </w:rPr>
        <w:t xml:space="preserve">lover</w:t>
      </w:r>
      <w:r>
        <w:rPr>
          <w:b/>
          <w:sz w:val="20"/>
          <w:szCs w:val="20"/>
        </w:rPr>
        <w:t xml:space="preserve"> </w:t>
      </w:r>
      <w:r>
        <w:rPr>
          <w:b/>
          <w:sz w:val="20"/>
          <w:szCs w:val="20"/>
        </w:rPr>
        <w:t xml:space="preserve">— his whole longing and desire is to fulfill his beloved’s will and to do whatever will be pleasing before Him, whether He commanded it or not; and this is the middah of Avraham, who kept the whole Torah before it was given [Yoma 28b], and therefore it says,</w:t>
      </w:r>
      <w:r>
        <w:rPr>
          <w:b/>
          <w:sz w:val="20"/>
          <w:szCs w:val="20"/>
        </w:rPr>
        <w:t xml:space="preserve"> </w:t>
      </w:r>
      <w:r>
        <w:rPr>
          <w:b/>
          <w:sz w:val="20"/>
          <w:szCs w:val="20"/>
        </w:rPr>
        <w:t xml:space="preserve">“</w:t>
      </w:r>
      <w:r>
        <w:rPr>
          <w:b/>
          <w:sz w:val="20"/>
          <w:szCs w:val="20"/>
        </w:rPr>
        <w:t xml:space="preserve">Avraham My beloved.‬</w:t>
      </w:r>
      <w:r>
        <w:rPr>
          <w:b/>
          <w:sz w:val="20"/>
          <w:szCs w:val="20"/>
        </w:rPr>
        <w:t xml:space="preserve">”</w:t>
      </w:r>
      <w:r>
        <w:rPr>
          <w:rStyle w:val="FootnoteReference"/>
        </w:rPr>
        <w:footnoteReference w:id="292"/>
      </w:r>
    </w:p>
    <w:p>
      <w:pPr>
        <w:pStyle w:val="Heading3"/>
      </w:pPr>
      <w:bookmarkStart w:id="293" w:name="s5-2"/>
      <w:r>
        <w:t xml:space="preserve">‪סָעִיף ב — Se’if 2‬</w:t>
      </w:r>
      <w:bookmarkEnd w:id="29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From the side of</w:t>
      </w:r>
      <w:r>
        <w:rPr>
          <w:sz w:val="19"/>
          <w:szCs w:val="19"/>
          <w:b w:val="0"/>
          <w:bCs w:val="0"/>
        </w:rPr>
        <w:t xml:space="preserve"> </w:t>
      </w:r>
      <w:r>
        <w:rPr>
          <w:i/>
          <w:sz w:val="19"/>
          <w:szCs w:val="19"/>
          <w:b w:val="0"/>
          <w:bCs w:val="0"/>
        </w:rPr>
        <w:t xml:space="preserve">love</w:t>
      </w:r>
      <w:r>
        <w:rPr>
          <w:sz w:val="19"/>
          <w:szCs w:val="19"/>
          <w:b w:val="0"/>
          <w:bCs w:val="0"/>
        </w:rPr>
        <w:t xml:space="preserve"> </w:t>
      </w:r>
      <w:r>
        <w:rPr>
          <w:sz w:val="19"/>
          <w:szCs w:val="19"/>
          <w:b w:val="0"/>
          <w:bCs w:val="0"/>
        </w:rPr>
        <w:t xml:space="preserve">a person can enter even an</w:t>
      </w:r>
      <w:r>
        <w:rPr>
          <w:sz w:val="19"/>
          <w:szCs w:val="19"/>
          <w:b w:val="0"/>
          <w:bCs w:val="0"/>
        </w:rPr>
        <w:t xml:space="preserve"> </w:t>
      </w:r>
      <w:r>
        <w:rPr>
          <w:i/>
          <w:sz w:val="19"/>
          <w:szCs w:val="19"/>
          <w:b w:val="0"/>
          <w:bCs w:val="0"/>
        </w:rPr>
        <w:t xml:space="preserve">aveirah lishmah</w:t>
      </w:r>
      <w:r>
        <w:rPr>
          <w:sz w:val="19"/>
          <w:szCs w:val="19"/>
          <w:b w:val="0"/>
          <w:bCs w:val="0"/>
        </w:rPr>
        <w:t xml:space="preserve">, as Yael did — a heter nowhere explicit in the Torah. Out of her longing to save Israel she disregarded both the transgression and the defilement it cast upon her, forfeiting even her own soul. Esther’s</w:t>
      </w:r>
      <w:r>
        <w:rPr>
          <w:sz w:val="19"/>
          <w:szCs w:val="19"/>
          <w:b w:val="0"/>
          <w:bCs w:val="0"/>
        </w:rPr>
        <w:t xml:space="preserve"> </w:t>
      </w:r>
      <w:r>
        <w:rPr>
          <w:sz w:val="19"/>
          <w:szCs w:val="19"/>
          <w:b w:val="0"/>
          <w:bCs w:val="0"/>
        </w:rPr>
        <w:t xml:space="preserve">“</w:t>
      </w:r>
      <w:r>
        <w:rPr>
          <w:sz w:val="19"/>
          <w:szCs w:val="19"/>
          <w:b w:val="0"/>
          <w:bCs w:val="0"/>
        </w:rPr>
        <w:t xml:space="preserve">and if I perish, I perish</w:t>
      </w:r>
      <w:r>
        <w:rPr>
          <w:sz w:val="19"/>
          <w:szCs w:val="19"/>
          <w:b w:val="0"/>
          <w:bCs w:val="0"/>
        </w:rPr>
        <w:t xml:space="preserve">”</w:t>
      </w:r>
      <w:r>
        <w:rPr>
          <w:sz w:val="19"/>
          <w:szCs w:val="19"/>
          <w:b w:val="0"/>
          <w:bCs w:val="0"/>
        </w:rPr>
        <w:t xml:space="preserve"> </w:t>
      </w:r>
      <w:r>
        <w:rPr>
          <w:sz w:val="19"/>
          <w:szCs w:val="19"/>
          <w:b w:val="0"/>
          <w:bCs w:val="0"/>
        </w:rPr>
        <w:t xml:space="preserve">and Shimshon’s</w:t>
      </w:r>
      <w:r>
        <w:rPr>
          <w:sz w:val="19"/>
          <w:szCs w:val="19"/>
          <w:b w:val="0"/>
          <w:bCs w:val="0"/>
        </w:rPr>
        <w:t xml:space="preserve"> </w:t>
      </w:r>
      <w:r>
        <w:rPr>
          <w:sz w:val="19"/>
          <w:szCs w:val="19"/>
          <w:b w:val="0"/>
          <w:bCs w:val="0"/>
        </w:rPr>
        <w:t xml:space="preserve">“</w:t>
      </w:r>
      <w:r>
        <w:rPr>
          <w:sz w:val="19"/>
          <w:szCs w:val="19"/>
          <w:b w:val="0"/>
          <w:bCs w:val="0"/>
        </w:rPr>
        <w:t xml:space="preserve">let my soul die with the Plishtim</w:t>
      </w:r>
      <w:r>
        <w:rPr>
          <w:sz w:val="19"/>
          <w:szCs w:val="19"/>
          <w:b w:val="0"/>
          <w:bCs w:val="0"/>
        </w:rPr>
        <w:t xml:space="preserve">”</w:t>
      </w:r>
      <w:r>
        <w:rPr>
          <w:sz w:val="19"/>
          <w:szCs w:val="19"/>
          <w:b w:val="0"/>
          <w:bCs w:val="0"/>
        </w:rPr>
        <w:t xml:space="preserve"> </w:t>
      </w:r>
      <w:r>
        <w:rPr>
          <w:sz w:val="19"/>
          <w:szCs w:val="19"/>
          <w:b w:val="0"/>
          <w:bCs w:val="0"/>
        </w:rPr>
        <w:t xml:space="preserve">are of the same order — a surrender possible only through the intensity of love for Him.</w:t>
      </w:r>
    </w:p>
    <w:p>
      <w:pPr>
        <w:pStyle w:val="BodyText"/>
        <w:spacing w:before="0" w:after="40" w:line="240" w:lineRule="auto"/>
      </w:pPr>
      <w:r>
        <w:rPr>
          <w:b/>
          <w:sz w:val="20"/>
          <w:szCs w:val="20"/>
        </w:rPr>
        <w:t xml:space="preserve">[ב] וּמִצַּד הָאַהֲבָה יוּכַל לְהַכְנִיס עַצְמוֹ לְעִנְיָן כָּזֶה, עַל דֶּרֶךְ ״עֲבֵירָה לִשְׁמָהּ״ דְּיָעֵל, וְלֹא מָצִינוּ בְּפֵירוּשׁ בַּתּוֹרָה שֶׁדָּבָר זֶה מֻתָּר, רַק מֵהָתָם הוּא דְּיָלְפִינַן</w:t>
      </w:r>
      <w:r>
        <w:rPr>
          <w:sz w:val="20"/>
          <w:szCs w:val="20"/>
        </w:rPr>
        <w:t xml:space="preserve"> </w:t>
      </w:r>
      <w:r>
        <w:rPr>
          <w:sz w:val="20"/>
          <w:szCs w:val="20"/>
        </w:rPr>
        <w:t xml:space="preserve">—</w:t>
      </w:r>
      <w:r>
        <w:rPr>
          <w:sz w:val="20"/>
          <w:szCs w:val="20"/>
        </w:rPr>
        <w:t xml:space="preserve"> </w:t>
      </w:r>
      <w:r>
        <w:rPr>
          <w:b/>
          <w:sz w:val="20"/>
          <w:szCs w:val="20"/>
        </w:rPr>
        <w:t xml:space="preserve">‪And from the side of</w:t>
      </w:r>
      <w:r>
        <w:rPr>
          <w:b/>
          <w:sz w:val="20"/>
          <w:szCs w:val="20"/>
        </w:rPr>
        <w:t xml:space="preserve"> </w:t>
      </w:r>
      <w:r>
        <w:rPr>
          <w:i/>
          <w:b/>
          <w:sz w:val="20"/>
          <w:szCs w:val="20"/>
        </w:rPr>
        <w:t xml:space="preserve">love</w:t>
      </w:r>
      <w:r>
        <w:rPr>
          <w:b/>
          <w:sz w:val="20"/>
          <w:szCs w:val="20"/>
        </w:rPr>
        <w:t xml:space="preserve"> </w:t>
      </w:r>
      <w:r>
        <w:rPr>
          <w:b/>
          <w:sz w:val="20"/>
          <w:szCs w:val="20"/>
        </w:rPr>
        <w:t xml:space="preserve">one can enter into such a matter, by way of</w:t>
      </w:r>
      <w:r>
        <w:rPr>
          <w:b/>
          <w:sz w:val="20"/>
          <w:szCs w:val="20"/>
        </w:rPr>
        <w:t xml:space="preserve"> </w:t>
      </w:r>
      <w:r>
        <w:rPr>
          <w:b/>
          <w:sz w:val="20"/>
          <w:szCs w:val="20"/>
        </w:rPr>
        <w:t xml:space="preserve">“</w:t>
      </w:r>
      <w:r>
        <w:rPr>
          <w:b/>
          <w:sz w:val="20"/>
          <w:szCs w:val="20"/>
        </w:rPr>
        <w:t xml:space="preserve">a transgression for its own sake [</w:t>
      </w:r>
      <w:r>
        <w:rPr>
          <w:i/>
          <w:b/>
          <w:sz w:val="20"/>
          <w:szCs w:val="20"/>
        </w:rPr>
        <w:t xml:space="preserve">aveirah lishmah</w:t>
      </w:r>
      <w:r>
        <w:rPr>
          <w:b/>
          <w:sz w:val="20"/>
          <w:szCs w:val="20"/>
        </w:rPr>
        <w:t xml:space="preserve">],</w:t>
      </w:r>
      <w:r>
        <w:rPr>
          <w:b/>
          <w:sz w:val="20"/>
          <w:szCs w:val="20"/>
        </w:rPr>
        <w:t xml:space="preserve">”</w:t>
      </w:r>
      <w:r>
        <w:rPr>
          <w:b/>
          <w:sz w:val="20"/>
          <w:szCs w:val="20"/>
        </w:rPr>
        <w:t xml:space="preserve"> </w:t>
      </w:r>
      <w:r>
        <w:rPr>
          <w:b/>
          <w:sz w:val="20"/>
          <w:szCs w:val="20"/>
        </w:rPr>
        <w:t xml:space="preserve">as with Yael; and we do not find explicitly in the Torah that this is permitted — only from there [from Yael] do we derive it.‬</w:t>
      </w:r>
      <w:r>
        <w:rPr>
          <w:rStyle w:val="FootnoteReference"/>
        </w:rPr>
        <w:footnoteReference w:id="294"/>
      </w:r>
      <w:r>
        <w:rPr>
          <w:sz w:val="20"/>
          <w:szCs w:val="20"/>
        </w:rPr>
        <w:t xml:space="preserve"> </w:t>
      </w:r>
      <w:r>
        <w:rPr>
          <w:b/>
          <w:sz w:val="20"/>
          <w:szCs w:val="20"/>
        </w:rPr>
        <w:t xml:space="preserve">וְהִיא מֵרֹב חָשְׁקָהּ וְאַהֲבָתָהּ לְהַצָּלַת יִשְׂרָאֵל וּלְבַעֵר צוֹרֵר וְאוֹיֵב ה’ כָּמֹהוּ מֵהָעוֹלָם, לֹא הִבִּיטָה עַל הָעֲבֵירָה וְעַל הַזֻּהֲמָא שֶׁהֵטִיל, כְּמוֹ שֶׁאָמְרוּ [בְּנָזִיר כג:] שֶׁדָּבָר זֶה רָעָה הוּא אֶצְלָהּ</w:t>
      </w:r>
      <w:r>
        <w:rPr>
          <w:sz w:val="20"/>
          <w:szCs w:val="20"/>
        </w:rPr>
        <w:t xml:space="preserve"> </w:t>
      </w:r>
      <w:r>
        <w:rPr>
          <w:sz w:val="20"/>
          <w:szCs w:val="20"/>
        </w:rPr>
        <w:t xml:space="preserve">—</w:t>
      </w:r>
      <w:r>
        <w:rPr>
          <w:sz w:val="20"/>
          <w:szCs w:val="20"/>
        </w:rPr>
        <w:t xml:space="preserve"> </w:t>
      </w:r>
      <w:r>
        <w:rPr>
          <w:b/>
          <w:sz w:val="20"/>
          <w:szCs w:val="20"/>
        </w:rPr>
        <w:t xml:space="preserve">‪And she, out of her great longing and love to save Israel and to remove such a foe and enemy of Hashem from the world, paid no heed to the transgression or the defilement he cast [upon her], which the Sages said [Nazir 23b]</w:t>
      </w:r>
      <w:r>
        <w:rPr>
          <w:b/>
          <w:sz w:val="20"/>
          <w:szCs w:val="20"/>
        </w:rPr>
        <w:t xml:space="preserve"> </w:t>
      </w:r>
      <w:r>
        <w:rPr>
          <w:b/>
          <w:sz w:val="20"/>
          <w:szCs w:val="20"/>
        </w:rPr>
        <w:t xml:space="preserve">“</w:t>
      </w:r>
      <w:r>
        <w:rPr>
          <w:b/>
          <w:sz w:val="20"/>
          <w:szCs w:val="20"/>
        </w:rPr>
        <w:t xml:space="preserve">was an evil to her,‬</w:t>
      </w:r>
      <w:r>
        <w:rPr>
          <w:b/>
          <w:sz w:val="20"/>
          <w:szCs w:val="20"/>
        </w:rPr>
        <w:t xml:space="preserve">”</w:t>
      </w:r>
      <w:r>
        <w:rPr>
          <w:sz w:val="20"/>
          <w:szCs w:val="20"/>
        </w:rPr>
        <w:t xml:space="preserve"> </w:t>
      </w:r>
      <w:r>
        <w:rPr>
          <w:b/>
          <w:sz w:val="20"/>
          <w:szCs w:val="20"/>
        </w:rPr>
        <w:t xml:space="preserve">מִכָּל מָקוֹם הִפְקִירָה גַּם נַפְשָׁהּ בִּשְׁבִיל דָּבָר זֶה, שֶׁחִשְּׁבָה: אֲפִילּוּ אֵין שׁוּם הֶיתֵּר לְדָבָר זֶה וְהִיא תֵּעָנֵשׁ עָלָיו, מִכָּל מָקוֹם מוּטָב תֹּאבַד הִיא וִיאַבֵּד צוֹרֵר ה’ מֵהָעוֹלָם</w:t>
      </w:r>
      <w:r>
        <w:rPr>
          <w:sz w:val="20"/>
          <w:szCs w:val="20"/>
        </w:rPr>
        <w:t xml:space="preserve"> </w:t>
      </w:r>
      <w:r>
        <w:rPr>
          <w:sz w:val="20"/>
          <w:szCs w:val="20"/>
        </w:rPr>
        <w:t xml:space="preserve">—</w:t>
      </w:r>
      <w:r>
        <w:rPr>
          <w:sz w:val="20"/>
          <w:szCs w:val="20"/>
        </w:rPr>
        <w:t xml:space="preserve"> </w:t>
      </w:r>
      <w:r>
        <w:rPr>
          <w:b/>
          <w:sz w:val="20"/>
          <w:szCs w:val="20"/>
        </w:rPr>
        <w:t xml:space="preserve">‪yet she forfeited even her own soul for this, reasoning: even if there is no heter for this and I will be punished for it, still, better that I perish and God’s foe perish from the world.‬</w:t>
      </w:r>
      <w:r>
        <w:rPr>
          <w:rStyle w:val="FootnoteReference"/>
        </w:rPr>
        <w:footnoteReference w:id="295"/>
      </w:r>
      <w:r>
        <w:rPr>
          <w:sz w:val="20"/>
          <w:szCs w:val="20"/>
        </w:rPr>
        <w:t xml:space="preserve"> </w:t>
      </w:r>
      <w:r>
        <w:rPr>
          <w:b/>
          <w:sz w:val="20"/>
          <w:szCs w:val="20"/>
        </w:rPr>
        <w:t xml:space="preserve">וְעַל דֶּרֶךְ זֶה עָשְׂתָה אֶסְתֵּר בַּמֶּה שֶׁאָמְרָה ״וְכַאֲשֶׁר אָבַדְתִּי אָבַדְתִּי״ — הַיְינוּ גַּם עַל אָבְדַן הַנֶּפֶשׁ ח"ו, עַל יְדֵי מַה שֶּׁעָשְׂתָה עֲבֵירָה בְּרָצוֹן לְהַצָּלַת יִשְׂרָאֵל</w:t>
      </w:r>
      <w:r>
        <w:rPr>
          <w:sz w:val="20"/>
          <w:szCs w:val="20"/>
        </w:rPr>
        <w:t xml:space="preserve"> </w:t>
      </w:r>
      <w:r>
        <w:rPr>
          <w:sz w:val="20"/>
          <w:szCs w:val="20"/>
        </w:rPr>
        <w:t xml:space="preserve">—</w:t>
      </w:r>
      <w:r>
        <w:rPr>
          <w:sz w:val="20"/>
          <w:szCs w:val="20"/>
        </w:rPr>
        <w:t xml:space="preserve"> </w:t>
      </w:r>
      <w:r>
        <w:rPr>
          <w:b/>
          <w:sz w:val="20"/>
          <w:szCs w:val="20"/>
        </w:rPr>
        <w:t xml:space="preserve">‪And in this manner Esther acted, in what she said,</w:t>
      </w:r>
      <w:r>
        <w:rPr>
          <w:b/>
          <w:sz w:val="20"/>
          <w:szCs w:val="20"/>
        </w:rPr>
        <w:t xml:space="preserve"> </w:t>
      </w:r>
      <w:r>
        <w:rPr>
          <w:b/>
          <w:sz w:val="20"/>
          <w:szCs w:val="20"/>
        </w:rPr>
        <w:t xml:space="preserve">“</w:t>
      </w:r>
      <w:r>
        <w:rPr>
          <w:b/>
          <w:sz w:val="20"/>
          <w:szCs w:val="20"/>
        </w:rPr>
        <w:t xml:space="preserve">and if I perish, I perish</w:t>
      </w:r>
      <w:r>
        <w:rPr>
          <w:b/>
          <w:sz w:val="20"/>
          <w:szCs w:val="20"/>
        </w:rPr>
        <w:t xml:space="preserve">”</w:t>
      </w:r>
      <w:r>
        <w:rPr>
          <w:b/>
          <w:sz w:val="20"/>
          <w:szCs w:val="20"/>
        </w:rPr>
        <w:t xml:space="preserve"> </w:t>
      </w:r>
      <w:r>
        <w:rPr>
          <w:b/>
          <w:sz w:val="20"/>
          <w:szCs w:val="20"/>
        </w:rPr>
        <w:t xml:space="preserve">— meaning even the perishing of the</w:t>
      </w:r>
      <w:r>
        <w:rPr>
          <w:b/>
          <w:sz w:val="20"/>
          <w:szCs w:val="20"/>
        </w:rPr>
        <w:t xml:space="preserve"> </w:t>
      </w:r>
      <w:r>
        <w:rPr>
          <w:i/>
          <w:b/>
          <w:sz w:val="20"/>
          <w:szCs w:val="20"/>
        </w:rPr>
        <w:t xml:space="preserve">soul</w:t>
      </w:r>
      <w:r>
        <w:rPr>
          <w:b/>
          <w:sz w:val="20"/>
          <w:szCs w:val="20"/>
        </w:rPr>
        <w:t xml:space="preserve">, God forbid, through the transgression she did willingly to save Israel.‬</w:t>
      </w:r>
      <w:r>
        <w:rPr>
          <w:sz w:val="20"/>
          <w:szCs w:val="20"/>
        </w:rPr>
        <w:t xml:space="preserve"> </w:t>
      </w:r>
      <w:r>
        <w:rPr>
          <w:b/>
          <w:sz w:val="20"/>
          <w:szCs w:val="20"/>
        </w:rPr>
        <w:t xml:space="preserve">וְכֵן מַה שֶּׁאָמַר שִׁמְשׁוֹן ״תָּמוֹת נַפְשִׁי עִם פְּלִשְׁתִּים״ — לְשׁוֹן ״תָּמוּת נַפְשִׁי״ אֵינוֹ מוֹרֶה מִיתַת עוֹלָם הַזֶּה לְבַד, שֶׁזֶּהוּ מִיתַת גּוּף וְהַנֶּפֶשׁ תָּשׁוּב אֶל הָאֱלֹקִים, וּמִיתַת נֶפֶשׁ הַיְינוּ בָּעוֹלָם הַבָּא</w:t>
      </w:r>
      <w:r>
        <w:rPr>
          <w:sz w:val="20"/>
          <w:szCs w:val="20"/>
        </w:rPr>
        <w:t xml:space="preserve"> </w:t>
      </w:r>
      <w:r>
        <w:rPr>
          <w:sz w:val="20"/>
          <w:szCs w:val="20"/>
        </w:rPr>
        <w:t xml:space="preserve">—</w:t>
      </w:r>
      <w:r>
        <w:rPr>
          <w:sz w:val="20"/>
          <w:szCs w:val="20"/>
        </w:rPr>
        <w:t xml:space="preserve"> </w:t>
      </w:r>
      <w:r>
        <w:rPr>
          <w:b/>
          <w:sz w:val="20"/>
          <w:szCs w:val="20"/>
        </w:rPr>
        <w:t xml:space="preserve">‪And likewise Shimshon’s</w:t>
      </w:r>
      <w:r>
        <w:rPr>
          <w:b/>
          <w:sz w:val="20"/>
          <w:szCs w:val="20"/>
        </w:rPr>
        <w:t xml:space="preserve"> </w:t>
      </w:r>
      <w:r>
        <w:rPr>
          <w:b/>
          <w:sz w:val="20"/>
          <w:szCs w:val="20"/>
        </w:rPr>
        <w:t xml:space="preserve">“</w:t>
      </w:r>
      <w:r>
        <w:rPr>
          <w:b/>
          <w:sz w:val="20"/>
          <w:szCs w:val="20"/>
        </w:rPr>
        <w:t xml:space="preserve">let my soul die with the Plishtim</w:t>
      </w:r>
      <w:r>
        <w:rPr>
          <w:b/>
          <w:sz w:val="20"/>
          <w:szCs w:val="20"/>
        </w:rPr>
        <w:t xml:space="preserve">”</w:t>
      </w:r>
      <w:r>
        <w:rPr>
          <w:b/>
          <w:sz w:val="20"/>
          <w:szCs w:val="20"/>
        </w:rPr>
        <w:t xml:space="preserve"> </w:t>
      </w:r>
      <w:r>
        <w:rPr>
          <w:b/>
          <w:sz w:val="20"/>
          <w:szCs w:val="20"/>
        </w:rPr>
        <w:t xml:space="preserve">— the expression</w:t>
      </w:r>
      <w:r>
        <w:rPr>
          <w:b/>
          <w:sz w:val="20"/>
          <w:szCs w:val="20"/>
        </w:rPr>
        <w:t xml:space="preserve"> </w:t>
      </w:r>
      <w:r>
        <w:rPr>
          <w:b/>
          <w:sz w:val="20"/>
          <w:szCs w:val="20"/>
        </w:rPr>
        <w:t xml:space="preserve">“</w:t>
      </w:r>
      <w:r>
        <w:rPr>
          <w:b/>
          <w:sz w:val="20"/>
          <w:szCs w:val="20"/>
        </w:rPr>
        <w:t xml:space="preserve">let my</w:t>
      </w:r>
      <w:r>
        <w:rPr>
          <w:b/>
          <w:sz w:val="20"/>
          <w:szCs w:val="20"/>
        </w:rPr>
        <w:t xml:space="preserve"> </w:t>
      </w:r>
      <w:r>
        <w:rPr>
          <w:i/>
          <w:b/>
          <w:sz w:val="20"/>
          <w:szCs w:val="20"/>
        </w:rPr>
        <w:t xml:space="preserve">nefesh</w:t>
      </w:r>
      <w:r>
        <w:rPr>
          <w:b/>
          <w:sz w:val="20"/>
          <w:szCs w:val="20"/>
        </w:rPr>
        <w:t xml:space="preserve"> </w:t>
      </w:r>
      <w:r>
        <w:rPr>
          <w:b/>
          <w:sz w:val="20"/>
          <w:szCs w:val="20"/>
        </w:rPr>
        <w:t xml:space="preserve">die</w:t>
      </w:r>
      <w:r>
        <w:rPr>
          <w:b/>
          <w:sz w:val="20"/>
          <w:szCs w:val="20"/>
        </w:rPr>
        <w:t xml:space="preserve">”</w:t>
      </w:r>
      <w:r>
        <w:rPr>
          <w:b/>
          <w:sz w:val="20"/>
          <w:szCs w:val="20"/>
        </w:rPr>
        <w:t xml:space="preserve"> </w:t>
      </w:r>
      <w:r>
        <w:rPr>
          <w:b/>
          <w:sz w:val="20"/>
          <w:szCs w:val="20"/>
        </w:rPr>
        <w:t xml:space="preserve">indicates not merely the death of</w:t>
      </w:r>
      <w:r>
        <w:rPr>
          <w:b/>
          <w:sz w:val="20"/>
          <w:szCs w:val="20"/>
        </w:rPr>
        <w:t xml:space="preserve"> </w:t>
      </w:r>
      <w:r>
        <w:rPr>
          <w:i/>
          <w:b/>
          <w:sz w:val="20"/>
          <w:szCs w:val="20"/>
        </w:rPr>
        <w:t xml:space="preserve">this world</w:t>
      </w:r>
      <w:r>
        <w:rPr>
          <w:b/>
          <w:sz w:val="20"/>
          <w:szCs w:val="20"/>
        </w:rPr>
        <w:t xml:space="preserve"> </w:t>
      </w:r>
      <w:r>
        <w:rPr>
          <w:b/>
          <w:sz w:val="20"/>
          <w:szCs w:val="20"/>
        </w:rPr>
        <w:t xml:space="preserve">(which is the death of the body, while the soul returns to God), but the death of the</w:t>
      </w:r>
      <w:r>
        <w:rPr>
          <w:b/>
          <w:sz w:val="20"/>
          <w:szCs w:val="20"/>
        </w:rPr>
        <w:t xml:space="preserve"> </w:t>
      </w:r>
      <w:r>
        <w:rPr>
          <w:i/>
          <w:b/>
          <w:sz w:val="20"/>
          <w:szCs w:val="20"/>
        </w:rPr>
        <w:t xml:space="preserve">soul</w:t>
      </w:r>
      <w:r>
        <w:rPr>
          <w:b/>
          <w:sz w:val="20"/>
          <w:szCs w:val="20"/>
        </w:rPr>
        <w:t xml:space="preserve">, that is, in the World to Come.‬</w:t>
      </w:r>
      <w:r>
        <w:rPr>
          <w:sz w:val="20"/>
          <w:szCs w:val="20"/>
        </w:rPr>
        <w:t xml:space="preserve"> </w:t>
      </w:r>
      <w:r>
        <w:rPr>
          <w:b/>
          <w:sz w:val="20"/>
          <w:szCs w:val="20"/>
        </w:rPr>
        <w:t xml:space="preserve">וְשִׁמְשׁוֹן הֵמִית עַצְמוֹ לֹא לְהַצָּלַת נַפְשׁוֹ מֵעֲבֵירוֹת וְלֹא לְהַצָּלַת יִשְׂרָאֵל, רַק כְּדֵי לְהָמִית פְּלִשְׁתִּים הַרְבֵּה וְלִנְקֹם נִקְמָתוֹ, וְעַל זֶה הָיָה חוֹשֵׁב דְּאֶפְשָׁר שֶׁיֵּשׁ לוֹ דִּין ״מְאַבֵּד עַצְמוֹ לְדַעַת״ דְּאֵין לוֹ חֵלֶק לָעוֹלָם הַבָּא</w:t>
      </w:r>
      <w:r>
        <w:rPr>
          <w:sz w:val="20"/>
          <w:szCs w:val="20"/>
        </w:rPr>
        <w:t xml:space="preserve"> </w:t>
      </w:r>
      <w:r>
        <w:rPr>
          <w:sz w:val="20"/>
          <w:szCs w:val="20"/>
        </w:rPr>
        <w:t xml:space="preserve">—</w:t>
      </w:r>
      <w:r>
        <w:rPr>
          <w:sz w:val="20"/>
          <w:szCs w:val="20"/>
        </w:rPr>
        <w:t xml:space="preserve"> </w:t>
      </w:r>
      <w:r>
        <w:rPr>
          <w:b/>
          <w:sz w:val="20"/>
          <w:szCs w:val="20"/>
        </w:rPr>
        <w:t xml:space="preserve">‪And Shimshon killed himself not to save his soul from transgressions, nor to save Israel, but only to slay many Plishtim and avenge himself; and regarding this he thought he might have the status of</w:t>
      </w:r>
      <w:r>
        <w:rPr>
          <w:b/>
          <w:sz w:val="20"/>
          <w:szCs w:val="20"/>
        </w:rPr>
        <w:t xml:space="preserve"> </w:t>
      </w:r>
      <w:r>
        <w:rPr>
          <w:b/>
          <w:sz w:val="20"/>
          <w:szCs w:val="20"/>
        </w:rPr>
        <w:t xml:space="preserve">“</w:t>
      </w:r>
      <w:r>
        <w:rPr>
          <w:b/>
          <w:sz w:val="20"/>
          <w:szCs w:val="20"/>
        </w:rPr>
        <w:t xml:space="preserve">one who takes his own life knowingly,</w:t>
      </w:r>
      <w:r>
        <w:rPr>
          <w:b/>
          <w:sz w:val="20"/>
          <w:szCs w:val="20"/>
        </w:rPr>
        <w:t xml:space="preserve">”</w:t>
      </w:r>
      <w:r>
        <w:rPr>
          <w:b/>
          <w:sz w:val="20"/>
          <w:szCs w:val="20"/>
        </w:rPr>
        <w:t xml:space="preserve"> </w:t>
      </w:r>
      <w:r>
        <w:rPr>
          <w:b/>
          <w:sz w:val="20"/>
          <w:szCs w:val="20"/>
        </w:rPr>
        <w:t xml:space="preserve">who has no share in the World to Come‬</w:t>
      </w:r>
      <w:r>
        <w:rPr>
          <w:rStyle w:val="FootnoteReference"/>
        </w:rPr>
        <w:footnoteReference w:id="296"/>
      </w:r>
      <w:r>
        <w:rPr>
          <w:sz w:val="20"/>
          <w:szCs w:val="20"/>
        </w:rPr>
        <w:t xml:space="preserve"> </w:t>
      </w:r>
      <w:r>
        <w:rPr>
          <w:b/>
          <w:sz w:val="20"/>
          <w:szCs w:val="20"/>
        </w:rPr>
        <w:t xml:space="preserve">אֲבָל נִתְרַצָּה גַּם בָּזֶה כְּדֵי לְהָמִית הַרְבֵּה מֵאוֹיְבֵי ה’, דִּ״בְאִבּוּד רְשָׁעִים רִנָּה״, וְעַל כֵּן אָמַר ״תָּמוּת נַפְשִׁי עִם [פְּלִשְׁתִּים]״, כְּאִלּוּ חִלְּקוּ עִמָּהֶם יַחַד בְּמִיתַת הַנֶּפֶשׁ חַס וְשָׁלוֹם גַּם כֵּן, דְּלֹא חָשׁ לְכָל זֶה, כְּדֵי לִמְנֹעַ חִילּוּל שְׁמוֹ יִתְבָּרֵךְ שֶׁהָיָה עַל יְדֵי שֶׁתְּפָשׂוּהוּ, וּלְאַבֵּד אוֹיְבֵי ה’ וְיִשְׂרָאֵל; וְדָבָר זֶה הוּא רַק עַל יְדֵי תֹּקֶף הָאַהֲבָה לוֹ יִתְבָּרֵךְ</w:t>
      </w:r>
      <w:r>
        <w:rPr>
          <w:sz w:val="20"/>
          <w:szCs w:val="20"/>
        </w:rPr>
        <w:t xml:space="preserve"> </w:t>
      </w:r>
      <w:r>
        <w:rPr>
          <w:sz w:val="20"/>
          <w:szCs w:val="20"/>
        </w:rPr>
        <w:t xml:space="preserve">—</w:t>
      </w:r>
      <w:r>
        <w:rPr>
          <w:sz w:val="20"/>
          <w:szCs w:val="20"/>
        </w:rPr>
        <w:t xml:space="preserve"> </w:t>
      </w:r>
      <w:r>
        <w:rPr>
          <w:b/>
          <w:sz w:val="20"/>
          <w:szCs w:val="20"/>
        </w:rPr>
        <w:t xml:space="preserve">‪but he consented even to this, in order to slay many of God’s enemies, for</w:t>
      </w:r>
      <w:r>
        <w:rPr>
          <w:b/>
          <w:sz w:val="20"/>
          <w:szCs w:val="20"/>
        </w:rPr>
        <w:t xml:space="preserve"> </w:t>
      </w:r>
      <w:r>
        <w:rPr>
          <w:b/>
          <w:sz w:val="20"/>
          <w:szCs w:val="20"/>
        </w:rPr>
        <w:t xml:space="preserve">“</w:t>
      </w:r>
      <w:r>
        <w:rPr>
          <w:b/>
          <w:sz w:val="20"/>
          <w:szCs w:val="20"/>
        </w:rPr>
        <w:t xml:space="preserve">at the destruction of the wicked there is joyous song</w:t>
      </w:r>
      <w:r>
        <w:rPr>
          <w:b/>
          <w:sz w:val="20"/>
          <w:szCs w:val="20"/>
        </w:rPr>
        <w:t xml:space="preserve">”</w:t>
      </w:r>
      <w:r>
        <w:rPr>
          <w:b/>
          <w:sz w:val="20"/>
          <w:szCs w:val="20"/>
        </w:rPr>
        <w:t xml:space="preserve"> </w:t>
      </w:r>
      <w:r>
        <w:rPr>
          <w:b/>
          <w:sz w:val="20"/>
          <w:szCs w:val="20"/>
        </w:rPr>
        <w:t xml:space="preserve">— and therefore he said</w:t>
      </w:r>
      <w:r>
        <w:rPr>
          <w:b/>
          <w:sz w:val="20"/>
          <w:szCs w:val="20"/>
        </w:rPr>
        <w:t xml:space="preserve"> </w:t>
      </w:r>
      <w:r>
        <w:rPr>
          <w:b/>
          <w:sz w:val="20"/>
          <w:szCs w:val="20"/>
        </w:rPr>
        <w:t xml:space="preserve">“</w:t>
      </w:r>
      <w:r>
        <w:rPr>
          <w:b/>
          <w:sz w:val="20"/>
          <w:szCs w:val="20"/>
        </w:rPr>
        <w:t xml:space="preserve">let my soul die with [the Plishtim],</w:t>
      </w:r>
      <w:r>
        <w:rPr>
          <w:b/>
          <w:sz w:val="20"/>
          <w:szCs w:val="20"/>
        </w:rPr>
        <w:t xml:space="preserve">”</w:t>
      </w:r>
      <w:r>
        <w:rPr>
          <w:rStyle w:val="FootnoteReference"/>
        </w:rPr>
        <w:footnoteReference w:id="297"/>
      </w:r>
      <w:r>
        <w:rPr>
          <w:b/>
          <w:sz w:val="20"/>
          <w:szCs w:val="20"/>
        </w:rPr>
        <w:t xml:space="preserve"> </w:t>
      </w:r>
      <w:r>
        <w:rPr>
          <w:b/>
          <w:sz w:val="20"/>
          <w:szCs w:val="20"/>
        </w:rPr>
        <w:t xml:space="preserve">as though he shared with them together in the death of the soul, God forbid, for he paid no regard to any of this — to prevent the desecration of His Name (which came about through their capturing him) and to destroy the enemies of God and Israel; and this is possible only through the intensity of love for Him.‬</w:t>
      </w:r>
      <w:r>
        <w:rPr>
          <w:rStyle w:val="FootnoteReference"/>
        </w:rPr>
        <w:footnoteReference w:id="298"/>
      </w:r>
    </w:p>
    <w:p>
      <w:pPr>
        <w:pStyle w:val="Heading3"/>
      </w:pPr>
      <w:bookmarkStart w:id="299" w:name="s5-3"/>
      <w:r>
        <w:t xml:space="preserve">‪סָעִיף ג — Se’if 3‬</w:t>
      </w:r>
      <w:bookmarkEnd w:id="29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mitzvah of love says</w:t>
      </w:r>
      <w:r>
        <w:rPr>
          <w:sz w:val="19"/>
          <w:szCs w:val="19"/>
          <w:b w:val="0"/>
          <w:bCs w:val="0"/>
        </w:rPr>
        <w:t xml:space="preserve"> </w:t>
      </w:r>
      <w:r>
        <w:rPr>
          <w:sz w:val="19"/>
          <w:szCs w:val="19"/>
          <w:b w:val="0"/>
          <w:bCs w:val="0"/>
        </w:rPr>
        <w:t xml:space="preserve">“</w:t>
      </w:r>
      <w:r>
        <w:rPr>
          <w:sz w:val="19"/>
          <w:szCs w:val="19"/>
          <w:b w:val="0"/>
          <w:bCs w:val="0"/>
        </w:rPr>
        <w:t xml:space="preserve">with all your soul</w:t>
      </w:r>
      <w:r>
        <w:rPr>
          <w:sz w:val="19"/>
          <w:szCs w:val="19"/>
          <w:b w:val="0"/>
          <w:bCs w:val="0"/>
        </w:rPr>
        <w:t xml:space="preserve">”</w:t>
      </w:r>
      <w:r>
        <w:rPr>
          <w:sz w:val="19"/>
          <w:szCs w:val="19"/>
          <w:b w:val="0"/>
          <w:bCs w:val="0"/>
        </w:rPr>
        <w:t xml:space="preserve"> </w:t>
      </w:r>
      <w:r>
        <w:rPr>
          <w:sz w:val="19"/>
          <w:szCs w:val="19"/>
          <w:b w:val="0"/>
          <w:bCs w:val="0"/>
        </w:rPr>
        <w:t xml:space="preserve">— plainly, to give over one’s life — and prefaces it with</w:t>
      </w:r>
      <w:r>
        <w:rPr>
          <w:sz w:val="19"/>
          <w:szCs w:val="19"/>
          <w:b w:val="0"/>
          <w:bCs w:val="0"/>
        </w:rPr>
        <w:t xml:space="preserve"> </w:t>
      </w:r>
      <w:r>
        <w:rPr>
          <w:sz w:val="19"/>
          <w:szCs w:val="19"/>
          <w:b w:val="0"/>
          <w:bCs w:val="0"/>
        </w:rPr>
        <w:t xml:space="preserve">“</w:t>
      </w:r>
      <w:r>
        <w:rPr>
          <w:sz w:val="19"/>
          <w:szCs w:val="19"/>
          <w:b w:val="0"/>
          <w:bCs w:val="0"/>
        </w:rPr>
        <w:t xml:space="preserve">with all your heart,</w:t>
      </w:r>
      <w:r>
        <w:rPr>
          <w:sz w:val="19"/>
          <w:szCs w:val="19"/>
          <w:b w:val="0"/>
          <w:bCs w:val="0"/>
        </w:rPr>
        <w:t xml:space="preserve">”</w:t>
      </w:r>
      <w:r>
        <w:rPr>
          <w:sz w:val="19"/>
          <w:szCs w:val="19"/>
          <w:b w:val="0"/>
          <w:bCs w:val="0"/>
        </w:rPr>
        <w:t xml:space="preserve"> </w:t>
      </w:r>
      <w:r>
        <w:rPr>
          <w:sz w:val="19"/>
          <w:szCs w:val="19"/>
          <w:b w:val="0"/>
          <w:bCs w:val="0"/>
        </w:rPr>
        <w:t xml:space="preserve">which the Sages read as</w:t>
      </w:r>
      <w:r>
        <w:rPr>
          <w:sz w:val="19"/>
          <w:szCs w:val="19"/>
          <w:b w:val="0"/>
          <w:bCs w:val="0"/>
        </w:rPr>
        <w:t xml:space="preserve"> </w:t>
      </w:r>
      <w:r>
        <w:rPr>
          <w:sz w:val="19"/>
          <w:szCs w:val="19"/>
          <w:b w:val="0"/>
          <w:bCs w:val="0"/>
        </w:rPr>
        <w:t xml:space="preserve">“</w:t>
      </w:r>
      <w:r>
        <w:rPr>
          <w:sz w:val="19"/>
          <w:szCs w:val="19"/>
          <w:b w:val="0"/>
          <w:bCs w:val="0"/>
        </w:rPr>
        <w:t xml:space="preserve">with your two inclinations.</w:t>
      </w:r>
      <w:r>
        <w:rPr>
          <w:sz w:val="19"/>
          <w:szCs w:val="19"/>
          <w:b w:val="0"/>
          <w:bCs w:val="0"/>
        </w:rPr>
        <w:t xml:space="preserve">”</w:t>
      </w:r>
      <w:r>
        <w:rPr>
          <w:sz w:val="19"/>
          <w:szCs w:val="19"/>
          <w:b w:val="0"/>
          <w:bCs w:val="0"/>
        </w:rPr>
        <w:t xml:space="preserve"> </w:t>
      </w:r>
      <w:r>
        <w:rPr>
          <w:sz w:val="19"/>
          <w:szCs w:val="19"/>
          <w:b w:val="0"/>
          <w:bCs w:val="0"/>
        </w:rPr>
        <w:t xml:space="preserve">Avraham made the</w:t>
      </w:r>
      <w:r>
        <w:rPr>
          <w:sz w:val="19"/>
          <w:szCs w:val="19"/>
          <w:b w:val="0"/>
          <w:bCs w:val="0"/>
        </w:rPr>
        <w:t xml:space="preserve"> </w:t>
      </w:r>
      <w:r>
        <w:rPr>
          <w:i/>
          <w:sz w:val="19"/>
          <w:szCs w:val="19"/>
          <w:b w:val="0"/>
          <w:bCs w:val="0"/>
        </w:rPr>
        <w:t xml:space="preserve">yetzer hara</w:t>
      </w:r>
      <w:r>
        <w:rPr>
          <w:sz w:val="19"/>
          <w:szCs w:val="19"/>
          <w:b w:val="0"/>
          <w:bCs w:val="0"/>
        </w:rPr>
        <w:t xml:space="preserve"> </w:t>
      </w:r>
      <w:r>
        <w:rPr>
          <w:sz w:val="19"/>
          <w:szCs w:val="19"/>
          <w:b w:val="0"/>
          <w:bCs w:val="0"/>
        </w:rPr>
        <w:t xml:space="preserve">good; David, whose middah is the intensity of fear, could not, and killed it outright. From the side of love the</w:t>
      </w:r>
      <w:r>
        <w:rPr>
          <w:sz w:val="19"/>
          <w:szCs w:val="19"/>
          <w:b w:val="0"/>
          <w:bCs w:val="0"/>
        </w:rPr>
        <w:t xml:space="preserve"> </w:t>
      </w:r>
      <w:r>
        <w:rPr>
          <w:i/>
          <w:sz w:val="19"/>
          <w:szCs w:val="19"/>
          <w:b w:val="0"/>
          <w:bCs w:val="0"/>
        </w:rPr>
        <w:t xml:space="preserve">yetzer</w:t>
      </w:r>
      <w:r>
        <w:rPr>
          <w:sz w:val="19"/>
          <w:szCs w:val="19"/>
          <w:b w:val="0"/>
          <w:bCs w:val="0"/>
        </w:rPr>
        <w:t xml:space="preserve"> </w:t>
      </w:r>
      <w:r>
        <w:rPr>
          <w:sz w:val="19"/>
          <w:szCs w:val="19"/>
          <w:b w:val="0"/>
          <w:bCs w:val="0"/>
        </w:rPr>
        <w:t xml:space="preserve">is not subdued but</w:t>
      </w:r>
      <w:r>
        <w:rPr>
          <w:sz w:val="19"/>
          <w:szCs w:val="19"/>
          <w:b w:val="0"/>
          <w:bCs w:val="0"/>
        </w:rPr>
        <w:t xml:space="preserve"> </w:t>
      </w:r>
      <w:r>
        <w:rPr>
          <w:i/>
          <w:sz w:val="19"/>
          <w:szCs w:val="19"/>
          <w:b w:val="0"/>
          <w:bCs w:val="0"/>
        </w:rPr>
        <w:t xml:space="preserve">transformed</w:t>
      </w:r>
      <w:r>
        <w:rPr>
          <w:sz w:val="19"/>
          <w:szCs w:val="19"/>
          <w:b w:val="0"/>
          <w:bCs w:val="0"/>
        </w:rPr>
        <w:t xml:space="preserve">, so that through it a person becomes</w:t>
      </w:r>
      <w:r>
        <w:rPr>
          <w:sz w:val="19"/>
          <w:szCs w:val="19"/>
          <w:b w:val="0"/>
          <w:bCs w:val="0"/>
        </w:rPr>
        <w:t xml:space="preserve"> </w:t>
      </w:r>
      <w:r>
        <w:rPr>
          <w:sz w:val="19"/>
          <w:szCs w:val="19"/>
          <w:b w:val="0"/>
          <w:bCs w:val="0"/>
        </w:rPr>
        <w:t xml:space="preserve">“</w:t>
      </w:r>
      <w:r>
        <w:rPr>
          <w:sz w:val="19"/>
          <w:szCs w:val="19"/>
          <w:b w:val="0"/>
          <w:bCs w:val="0"/>
        </w:rPr>
        <w:t xml:space="preserve">very good.</w:t>
      </w:r>
      <w:r>
        <w:rPr>
          <w:sz w:val="19"/>
          <w:szCs w:val="19"/>
          <w:b w:val="0"/>
          <w:bCs w:val="0"/>
        </w:rPr>
        <w:t xml:space="preserve">”</w:t>
      </w:r>
    </w:p>
    <w:p>
      <w:pPr>
        <w:pStyle w:val="BodyText"/>
        <w:spacing w:before="0" w:after="40" w:line="240" w:lineRule="auto"/>
      </w:pPr>
      <w:r>
        <w:rPr>
          <w:b/>
          <w:sz w:val="20"/>
          <w:szCs w:val="20"/>
        </w:rPr>
        <w:t xml:space="preserve">[ג] וְעַל זֶה אָמַר בְּמִצְוַת הָאַהֲבָה ״בְּכָל נַפְשְׁךָ״, דִּפְשׁוּטוֹ הוּא כְּמוֹ שֶׁאָמְרוּ לִמְסֹר נַפְשׁוֹ וְנִשְׁמָתוֹ גַּם כֵּן בִּשְׁבִיל אַהֲבַת השי</w:t>
      </w:r>
      <w:r>
        <w:rPr>
          <w:b/>
          <w:sz w:val="20"/>
          <w:szCs w:val="20"/>
        </w:rPr>
        <w:t xml:space="preserve">“</w:t>
      </w:r>
      <w:r>
        <w:rPr>
          <w:b/>
          <w:sz w:val="20"/>
          <w:szCs w:val="20"/>
        </w:rPr>
        <w:t xml:space="preserve">ת; וְהִקְדִּים ״בְּכָל לְבָבְךָ״, שֶׁאָמְרוּ זַ</w:t>
      </w:r>
      <w:r>
        <w:rPr>
          <w:b/>
          <w:sz w:val="20"/>
          <w:szCs w:val="20"/>
        </w:rPr>
        <w:t xml:space="preserve">”</w:t>
      </w:r>
      <w:r>
        <w:rPr>
          <w:b/>
          <w:sz w:val="20"/>
          <w:szCs w:val="20"/>
        </w:rPr>
        <w:t xml:space="preserve">ל [בְּרָכוֹת נד.] ״בִּשְׁנֵי יְצָרֶיךָ״, דְּזֶהוּ גַּם כֵּן מִמִּדַּת הָאַהֲבָה</w:t>
      </w:r>
      <w:r>
        <w:rPr>
          <w:sz w:val="20"/>
          <w:szCs w:val="20"/>
        </w:rPr>
        <w:t xml:space="preserve"> </w:t>
      </w:r>
      <w:r>
        <w:rPr>
          <w:sz w:val="20"/>
          <w:szCs w:val="20"/>
        </w:rPr>
        <w:t xml:space="preserve">—</w:t>
      </w:r>
      <w:r>
        <w:rPr>
          <w:sz w:val="20"/>
          <w:szCs w:val="20"/>
        </w:rPr>
        <w:t xml:space="preserve"> </w:t>
      </w:r>
      <w:r>
        <w:rPr>
          <w:b/>
          <w:sz w:val="20"/>
          <w:szCs w:val="20"/>
        </w:rPr>
        <w:t xml:space="preserve">‪And regarding this the mitzvah of love says</w:t>
      </w:r>
      <w:r>
        <w:rPr>
          <w:b/>
          <w:sz w:val="20"/>
          <w:szCs w:val="20"/>
        </w:rPr>
        <w:t xml:space="preserve"> </w:t>
      </w:r>
      <w:r>
        <w:rPr>
          <w:b/>
          <w:sz w:val="20"/>
          <w:szCs w:val="20"/>
        </w:rPr>
        <w:t xml:space="preserve">“</w:t>
      </w:r>
      <w:r>
        <w:rPr>
          <w:b/>
          <w:sz w:val="20"/>
          <w:szCs w:val="20"/>
        </w:rPr>
        <w:t xml:space="preserve">with all your</w:t>
      </w:r>
      <w:r>
        <w:rPr>
          <w:b/>
          <w:sz w:val="20"/>
          <w:szCs w:val="20"/>
        </w:rPr>
        <w:t xml:space="preserve"> </w:t>
      </w:r>
      <w:r>
        <w:rPr>
          <w:i/>
          <w:b/>
          <w:sz w:val="20"/>
          <w:szCs w:val="20"/>
        </w:rPr>
        <w:t xml:space="preserve">soul</w:t>
      </w:r>
      <w:r>
        <w:rPr>
          <w:b/>
          <w:sz w:val="20"/>
          <w:szCs w:val="20"/>
        </w:rPr>
        <w:t xml:space="preserve">,</w:t>
      </w:r>
      <w:r>
        <w:rPr>
          <w:b/>
          <w:sz w:val="20"/>
          <w:szCs w:val="20"/>
        </w:rPr>
        <w:t xml:space="preserve">”</w:t>
      </w:r>
      <w:r>
        <w:rPr>
          <w:b/>
          <w:sz w:val="20"/>
          <w:szCs w:val="20"/>
        </w:rPr>
        <w:t xml:space="preserve"> </w:t>
      </w:r>
      <w:r>
        <w:rPr>
          <w:b/>
          <w:sz w:val="20"/>
          <w:szCs w:val="20"/>
        </w:rPr>
        <w:t xml:space="preserve">whose plain sense is, as they said, to give over one’s very life and soul for the love of Hashem; and it prefaced</w:t>
      </w:r>
      <w:r>
        <w:rPr>
          <w:b/>
          <w:sz w:val="20"/>
          <w:szCs w:val="20"/>
        </w:rPr>
        <w:t xml:space="preserve"> </w:t>
      </w:r>
      <w:r>
        <w:rPr>
          <w:b/>
          <w:sz w:val="20"/>
          <w:szCs w:val="20"/>
        </w:rPr>
        <w:t xml:space="preserve">“</w:t>
      </w:r>
      <w:r>
        <w:rPr>
          <w:b/>
          <w:sz w:val="20"/>
          <w:szCs w:val="20"/>
        </w:rPr>
        <w:t xml:space="preserve">with all your</w:t>
      </w:r>
      <w:r>
        <w:rPr>
          <w:b/>
          <w:sz w:val="20"/>
          <w:szCs w:val="20"/>
        </w:rPr>
        <w:t xml:space="preserve"> </w:t>
      </w:r>
      <w:r>
        <w:rPr>
          <w:i/>
          <w:b/>
          <w:sz w:val="20"/>
          <w:szCs w:val="20"/>
        </w:rPr>
        <w:t xml:space="preserve">heart</w:t>
      </w:r>
      <w:r>
        <w:rPr>
          <w:b/>
          <w:sz w:val="20"/>
          <w:szCs w:val="20"/>
        </w:rPr>
        <w:t xml:space="preserve">,</w:t>
      </w:r>
      <w:r>
        <w:rPr>
          <w:b/>
          <w:sz w:val="20"/>
          <w:szCs w:val="20"/>
        </w:rPr>
        <w:t xml:space="preserve">”</w:t>
      </w:r>
      <w:r>
        <w:rPr>
          <w:b/>
          <w:sz w:val="20"/>
          <w:szCs w:val="20"/>
        </w:rPr>
        <w:t xml:space="preserve"> </w:t>
      </w:r>
      <w:r>
        <w:rPr>
          <w:b/>
          <w:sz w:val="20"/>
          <w:szCs w:val="20"/>
        </w:rPr>
        <w:t xml:space="preserve">which the Sages expounded [Berachos 54a]</w:t>
      </w:r>
      <w:r>
        <w:rPr>
          <w:b/>
          <w:sz w:val="20"/>
          <w:szCs w:val="20"/>
        </w:rPr>
        <w:t xml:space="preserve"> </w:t>
      </w:r>
      <w:r>
        <w:rPr>
          <w:b/>
          <w:sz w:val="20"/>
          <w:szCs w:val="20"/>
        </w:rPr>
        <w:t xml:space="preserve">“</w:t>
      </w:r>
      <w:r>
        <w:rPr>
          <w:b/>
          <w:sz w:val="20"/>
          <w:szCs w:val="20"/>
        </w:rPr>
        <w:t xml:space="preserve">with your two inclinations</w:t>
      </w:r>
      <w:r>
        <w:rPr>
          <w:b/>
          <w:sz w:val="20"/>
          <w:szCs w:val="20"/>
        </w:rPr>
        <w:t xml:space="preserve">”</w:t>
      </w:r>
      <w:r>
        <w:rPr>
          <w:b/>
          <w:sz w:val="20"/>
          <w:szCs w:val="20"/>
        </w:rPr>
        <w:t xml:space="preserve"> </w:t>
      </w:r>
      <w:r>
        <w:rPr>
          <w:b/>
          <w:sz w:val="20"/>
          <w:szCs w:val="20"/>
        </w:rPr>
        <w:t xml:space="preserve">— for this too is of the middah of</w:t>
      </w:r>
      <w:r>
        <w:rPr>
          <w:b/>
          <w:sz w:val="20"/>
          <w:szCs w:val="20"/>
        </w:rPr>
        <w:t xml:space="preserve"> </w:t>
      </w:r>
      <w:r>
        <w:rPr>
          <w:i/>
          <w:b/>
          <w:sz w:val="20"/>
          <w:szCs w:val="20"/>
        </w:rPr>
        <w:t xml:space="preserve">love‬</w:t>
      </w:r>
      <w:r>
        <w:rPr>
          <w:b/>
          <w:sz w:val="20"/>
          <w:szCs w:val="20"/>
        </w:rPr>
        <w:t xml:space="preserve">.</w:t>
      </w:r>
      <w:r>
        <w:rPr>
          <w:rStyle w:val="FootnoteReference"/>
        </w:rPr>
        <w:footnoteReference w:id="300"/>
      </w:r>
      <w:r>
        <w:rPr>
          <w:rStyle w:val="FootnoteReference"/>
        </w:rPr>
        <w:footnoteReference w:id="301"/>
      </w:r>
      <w:r>
        <w:rPr>
          <w:sz w:val="20"/>
          <w:szCs w:val="20"/>
        </w:rPr>
        <w:t xml:space="preserve"> </w:t>
      </w:r>
      <w:r>
        <w:rPr>
          <w:b/>
          <w:sz w:val="20"/>
          <w:szCs w:val="20"/>
        </w:rPr>
        <w:t xml:space="preserve">וּכְמוֹ שֶׁאָמְרוּ בַּיְרוּשַׁלְמִי ״אַבְרָהָם אָבִינוּ ע</w:t>
      </w:r>
      <w:r>
        <w:rPr>
          <w:b/>
          <w:sz w:val="20"/>
          <w:szCs w:val="20"/>
        </w:rPr>
        <w:t xml:space="preserve">“</w:t>
      </w:r>
      <w:r>
        <w:rPr>
          <w:b/>
          <w:sz w:val="20"/>
          <w:szCs w:val="20"/>
        </w:rPr>
        <w:t xml:space="preserve">ה עָשָׂה יֵצֶר רַע טוֹב, שֶׁנֶּאֱמַר</w:t>
      </w:r>
      <w:r>
        <w:rPr>
          <w:b/>
          <w:sz w:val="20"/>
          <w:szCs w:val="20"/>
        </w:rPr>
        <w:t xml:space="preserve"> </w:t>
      </w:r>
      <w:r>
        <w:rPr>
          <w:b/>
          <w:sz w:val="20"/>
          <w:szCs w:val="20"/>
        </w:rPr>
        <w:t xml:space="preserve">‘</w:t>
      </w:r>
      <w:r>
        <w:rPr>
          <w:b/>
          <w:sz w:val="20"/>
          <w:szCs w:val="20"/>
        </w:rPr>
        <w:t xml:space="preserve">וּמָצָאתָ אֶת לְבָבוֹ נֶאֱמָן</w:t>
      </w:r>
      <w:r>
        <w:rPr>
          <w:b/>
          <w:sz w:val="20"/>
          <w:szCs w:val="20"/>
        </w:rPr>
        <w:t xml:space="preserve">’</w:t>
      </w:r>
      <w:r>
        <w:rPr>
          <w:b/>
          <w:sz w:val="20"/>
          <w:szCs w:val="20"/>
        </w:rPr>
        <w:t xml:space="preserve">״; וְדָוִד הַמֶּלֶךְ ע</w:t>
      </w:r>
      <w:r>
        <w:rPr>
          <w:b/>
          <w:sz w:val="20"/>
          <w:szCs w:val="20"/>
        </w:rPr>
        <w:t xml:space="preserve">”</w:t>
      </w:r>
      <w:r>
        <w:rPr>
          <w:b/>
          <w:sz w:val="20"/>
          <w:szCs w:val="20"/>
        </w:rPr>
        <w:t xml:space="preserve">ה לֹא הָיָה יָכוֹל לַעֲמֹד בּוֹ וַהֲרָגוֹ, כִּי מִדַּת הַמַּלְכוּת הוּא תֹּקֶף הַיִּרְאָה, ״מִשֶּׁכָּרַע אֵינוֹ זוֹקֵף״ [בְּרָכוֹת לד:], וְהוּא דַּרְגָּא דְּ״אִשָּׁה יִרְאַת ה’״, וְהִיא מִדַּת הַגְּבוּרָה לִכְבֹּשׁ יִצְרוֹ וּלְאִכְפַּיָיא</w:t>
      </w:r>
      <w:r>
        <w:rPr>
          <w:sz w:val="20"/>
          <w:szCs w:val="20"/>
        </w:rPr>
        <w:t xml:space="preserve"> </w:t>
      </w:r>
      <w:r>
        <w:rPr>
          <w:sz w:val="20"/>
          <w:szCs w:val="20"/>
        </w:rPr>
        <w:t xml:space="preserve">—</w:t>
      </w:r>
      <w:r>
        <w:rPr>
          <w:sz w:val="20"/>
          <w:szCs w:val="20"/>
        </w:rPr>
        <w:t xml:space="preserve"> </w:t>
      </w:r>
      <w:r>
        <w:rPr>
          <w:b/>
          <w:sz w:val="20"/>
          <w:szCs w:val="20"/>
        </w:rPr>
        <w:t xml:space="preserve">‪And as they said in the Yerushalmi,</w:t>
      </w:r>
      <w:r>
        <w:rPr>
          <w:b/>
          <w:sz w:val="20"/>
          <w:szCs w:val="20"/>
        </w:rPr>
        <w:t xml:space="preserve"> </w:t>
      </w:r>
      <w:r>
        <w:rPr>
          <w:b/>
          <w:sz w:val="20"/>
          <w:szCs w:val="20"/>
        </w:rPr>
        <w:t xml:space="preserve">“</w:t>
      </w:r>
      <w:r>
        <w:rPr>
          <w:b/>
          <w:sz w:val="20"/>
          <w:szCs w:val="20"/>
        </w:rPr>
        <w:t xml:space="preserve">Avraham made the</w:t>
      </w:r>
      <w:r>
        <w:rPr>
          <w:b/>
          <w:sz w:val="20"/>
          <w:szCs w:val="20"/>
        </w:rPr>
        <w:t xml:space="preserve"> </w:t>
      </w:r>
      <w:r>
        <w:rPr>
          <w:i/>
          <w:b/>
          <w:sz w:val="20"/>
          <w:szCs w:val="20"/>
        </w:rPr>
        <w:t xml:space="preserve">yetzer hara</w:t>
      </w:r>
      <w:r>
        <w:rPr>
          <w:b/>
          <w:sz w:val="20"/>
          <w:szCs w:val="20"/>
        </w:rPr>
        <w:t xml:space="preserve"> </w:t>
      </w:r>
      <w:r>
        <w:rPr>
          <w:b/>
          <w:sz w:val="20"/>
          <w:szCs w:val="20"/>
        </w:rPr>
        <w:t xml:space="preserve">good, as it says,</w:t>
      </w:r>
      <w:r>
        <w:rPr>
          <w:b/>
          <w:sz w:val="20"/>
          <w:szCs w:val="20"/>
        </w:rPr>
        <w:t xml:space="preserve"> </w:t>
      </w:r>
      <w:r>
        <w:rPr>
          <w:b/>
          <w:sz w:val="20"/>
          <w:szCs w:val="20"/>
        </w:rPr>
        <w:t xml:space="preserve">‘</w:t>
      </w:r>
      <w:r>
        <w:rPr>
          <w:b/>
          <w:sz w:val="20"/>
          <w:szCs w:val="20"/>
        </w:rPr>
        <w:t xml:space="preserve">and You found his heart faithful before You</w:t>
      </w:r>
      <w:r>
        <w:rPr>
          <w:b/>
          <w:sz w:val="20"/>
          <w:szCs w:val="20"/>
        </w:rPr>
        <w:t xml:space="preserve">’</w:t>
      </w:r>
      <w:r>
        <w:rPr>
          <w:b/>
          <w:sz w:val="20"/>
          <w:szCs w:val="20"/>
        </w:rPr>
        <w:t xml:space="preserve"> </w:t>
      </w:r>
      <w:r>
        <w:rPr>
          <w:b/>
          <w:sz w:val="20"/>
          <w:szCs w:val="20"/>
        </w:rPr>
        <w:t xml:space="preserve">(Nechemyah 9:8)</w:t>
      </w:r>
      <w:r>
        <w:rPr>
          <w:rStyle w:val="FootnoteReference"/>
        </w:rPr>
        <w:footnoteReference w:id="302"/>
      </w:r>
      <w:r>
        <w:rPr>
          <w:b/>
          <w:sz w:val="20"/>
          <w:szCs w:val="20"/>
        </w:rPr>
        <w:t xml:space="preserve">”</w:t>
      </w:r>
      <w:r>
        <w:rPr>
          <w:b/>
          <w:sz w:val="20"/>
          <w:szCs w:val="20"/>
        </w:rPr>
        <w:t xml:space="preserve">; but David HaMelech could not withstand it and</w:t>
      </w:r>
      <w:r>
        <w:rPr>
          <w:b/>
          <w:sz w:val="20"/>
          <w:szCs w:val="20"/>
        </w:rPr>
        <w:t xml:space="preserve"> </w:t>
      </w:r>
      <w:r>
        <w:rPr>
          <w:i/>
          <w:b/>
          <w:sz w:val="20"/>
          <w:szCs w:val="20"/>
        </w:rPr>
        <w:t xml:space="preserve">killed</w:t>
      </w:r>
      <w:r>
        <w:rPr>
          <w:b/>
          <w:sz w:val="20"/>
          <w:szCs w:val="20"/>
        </w:rPr>
        <w:t xml:space="preserve"> </w:t>
      </w:r>
      <w:r>
        <w:rPr>
          <w:b/>
          <w:sz w:val="20"/>
          <w:szCs w:val="20"/>
        </w:rPr>
        <w:t xml:space="preserve">it — for the middah of kingship is the intensity of</w:t>
      </w:r>
      <w:r>
        <w:rPr>
          <w:b/>
          <w:sz w:val="20"/>
          <w:szCs w:val="20"/>
        </w:rPr>
        <w:t xml:space="preserve"> </w:t>
      </w:r>
      <w:r>
        <w:rPr>
          <w:i/>
          <w:b/>
          <w:sz w:val="20"/>
          <w:szCs w:val="20"/>
        </w:rPr>
        <w:t xml:space="preserve">fear</w:t>
      </w:r>
      <w:r>
        <w:rPr>
          <w:b/>
          <w:sz w:val="20"/>
          <w:szCs w:val="20"/>
        </w:rPr>
        <w:t xml:space="preserve">,</w:t>
      </w:r>
      <w:r>
        <w:rPr>
          <w:b/>
          <w:sz w:val="20"/>
          <w:szCs w:val="20"/>
        </w:rPr>
        <w:t xml:space="preserve"> </w:t>
      </w:r>
      <w:r>
        <w:rPr>
          <w:b/>
          <w:sz w:val="20"/>
          <w:szCs w:val="20"/>
        </w:rPr>
        <w:t xml:space="preserve">“</w:t>
      </w:r>
      <w:r>
        <w:rPr>
          <w:b/>
          <w:sz w:val="20"/>
          <w:szCs w:val="20"/>
        </w:rPr>
        <w:t xml:space="preserve">once he bows he does not straighten up</w:t>
      </w:r>
      <w:r>
        <w:rPr>
          <w:b/>
          <w:sz w:val="20"/>
          <w:szCs w:val="20"/>
        </w:rPr>
        <w:t xml:space="preserve">”</w:t>
      </w:r>
      <w:r>
        <w:rPr>
          <w:rStyle w:val="FootnoteReference"/>
        </w:rPr>
        <w:footnoteReference w:id="303"/>
      </w:r>
      <w:r>
        <w:rPr>
          <w:b/>
          <w:sz w:val="20"/>
          <w:szCs w:val="20"/>
        </w:rPr>
        <w:t xml:space="preserve"> </w:t>
      </w:r>
      <w:r>
        <w:rPr>
          <w:b/>
          <w:sz w:val="20"/>
          <w:szCs w:val="20"/>
        </w:rPr>
        <w:t xml:space="preserve">[Berachos 34b], the rung of</w:t>
      </w:r>
      <w:r>
        <w:rPr>
          <w:b/>
          <w:sz w:val="20"/>
          <w:szCs w:val="20"/>
        </w:rPr>
        <w:t xml:space="preserve"> </w:t>
      </w:r>
      <w:r>
        <w:rPr>
          <w:b/>
          <w:sz w:val="20"/>
          <w:szCs w:val="20"/>
        </w:rPr>
        <w:t xml:space="preserve">“</w:t>
      </w:r>
      <w:r>
        <w:rPr>
          <w:b/>
          <w:sz w:val="20"/>
          <w:szCs w:val="20"/>
        </w:rPr>
        <w:t xml:space="preserve">a woman who fears Hashem</w:t>
      </w:r>
      <w:r>
        <w:rPr>
          <w:b/>
          <w:sz w:val="20"/>
          <w:szCs w:val="20"/>
        </w:rPr>
        <w:t xml:space="preserve">”</w:t>
      </w:r>
      <w:r>
        <w:rPr>
          <w:b/>
          <w:sz w:val="20"/>
          <w:szCs w:val="20"/>
        </w:rPr>
        <w:t xml:space="preserve"> </w:t>
      </w:r>
      <w:r>
        <w:rPr>
          <w:b/>
          <w:sz w:val="20"/>
          <w:szCs w:val="20"/>
        </w:rPr>
        <w:t xml:space="preserve">(Mishlei 31:30)</w:t>
      </w:r>
      <w:r>
        <w:rPr>
          <w:rStyle w:val="FootnoteReference"/>
        </w:rPr>
        <w:footnoteReference w:id="304"/>
      </w:r>
      <w:r>
        <w:rPr>
          <w:b/>
          <w:sz w:val="20"/>
          <w:szCs w:val="20"/>
        </w:rPr>
        <w:t xml:space="preserve">, which is the middah of</w:t>
      </w:r>
      <w:r>
        <w:rPr>
          <w:b/>
          <w:sz w:val="20"/>
          <w:szCs w:val="20"/>
        </w:rPr>
        <w:t xml:space="preserve"> </w:t>
      </w:r>
      <w:r>
        <w:rPr>
          <w:i/>
          <w:b/>
          <w:sz w:val="20"/>
          <w:szCs w:val="20"/>
        </w:rPr>
        <w:t xml:space="preserve">Gevurah</w:t>
      </w:r>
      <w:r>
        <w:rPr>
          <w:b/>
          <w:sz w:val="20"/>
          <w:szCs w:val="20"/>
        </w:rPr>
        <w:t xml:space="preserve">, to subdue the</w:t>
      </w:r>
      <w:r>
        <w:rPr>
          <w:b/>
          <w:sz w:val="20"/>
          <w:szCs w:val="20"/>
        </w:rPr>
        <w:t xml:space="preserve"> </w:t>
      </w:r>
      <w:r>
        <w:rPr>
          <w:i/>
          <w:b/>
          <w:sz w:val="20"/>
          <w:szCs w:val="20"/>
        </w:rPr>
        <w:t xml:space="preserve">yetzer</w:t>
      </w:r>
      <w:r>
        <w:rPr>
          <w:b/>
          <w:sz w:val="20"/>
          <w:szCs w:val="20"/>
        </w:rPr>
        <w:t xml:space="preserve"> </w:t>
      </w:r>
      <w:r>
        <w:rPr>
          <w:b/>
          <w:sz w:val="20"/>
          <w:szCs w:val="20"/>
        </w:rPr>
        <w:t xml:space="preserve">and to suppress it.‬</w:t>
      </w:r>
      <w:r>
        <w:rPr>
          <w:rStyle w:val="FootnoteReference"/>
        </w:rPr>
        <w:footnoteReference w:id="305"/>
      </w:r>
      <w:r>
        <w:rPr>
          <w:rStyle w:val="FootnoteReference"/>
        </w:rPr>
        <w:footnoteReference w:id="306"/>
      </w:r>
      <w:r>
        <w:rPr>
          <w:sz w:val="20"/>
          <w:szCs w:val="20"/>
        </w:rPr>
        <w:t xml:space="preserve"> </w:t>
      </w:r>
      <w:r>
        <w:rPr>
          <w:b/>
          <w:sz w:val="20"/>
          <w:szCs w:val="20"/>
        </w:rPr>
        <w:t xml:space="preserve">וּלְפִיכָךְ מִצַּד מִדָּתוֹ אִי אֶפְשָׁר לְאִכְפַּיָיא לְגַמְרֵי דֶּרֶךְ כְּבִישָׁה, כִּי עִיקַּר הַאֲחִיזָה בְּסִטְרָא דְּנֻקְבָּא כַּיָּדוּעַ, הֻכְרַח לְהָרְגוֹ לְגַמְרֵי וּלְהַאֲבִידוֹ מִמְּצִיאוּת. אֲבָל מִצַּד מִדַּת הָאַהֲבָה וְתֹקֶף הַחֵשֶׁק להשי"ת יוּכַל לְאַהְפְּכָא וְלַעֲשׂוֹתוֹ טוֹב</w:t>
      </w:r>
      <w:r>
        <w:rPr>
          <w:sz w:val="20"/>
          <w:szCs w:val="20"/>
        </w:rPr>
        <w:t xml:space="preserve"> </w:t>
      </w:r>
      <w:r>
        <w:rPr>
          <w:sz w:val="20"/>
          <w:szCs w:val="20"/>
        </w:rPr>
        <w:t xml:space="preserve">—</w:t>
      </w:r>
      <w:r>
        <w:rPr>
          <w:sz w:val="20"/>
          <w:szCs w:val="20"/>
        </w:rPr>
        <w:t xml:space="preserve"> </w:t>
      </w:r>
      <w:r>
        <w:rPr>
          <w:b/>
          <w:sz w:val="20"/>
          <w:szCs w:val="20"/>
        </w:rPr>
        <w:t xml:space="preserve">‪And therefore, from his middah, it is impossible to suppress it entirely by way of subduing — since the essence of its grip is on the side of the</w:t>
      </w:r>
      <w:r>
        <w:rPr>
          <w:b/>
          <w:sz w:val="20"/>
          <w:szCs w:val="20"/>
        </w:rPr>
        <w:t xml:space="preserve"> </w:t>
      </w:r>
      <w:r>
        <w:rPr>
          <w:i/>
          <w:b/>
          <w:sz w:val="20"/>
          <w:szCs w:val="20"/>
        </w:rPr>
        <w:t xml:space="preserve">nukva</w:t>
      </w:r>
      <w:r>
        <w:rPr>
          <w:b/>
          <w:sz w:val="20"/>
          <w:szCs w:val="20"/>
        </w:rPr>
        <w:t xml:space="preserve">, as is known — [so] he was compelled to kill it entirely and remove it from existence. But from the side of the middah of</w:t>
      </w:r>
      <w:r>
        <w:rPr>
          <w:b/>
          <w:sz w:val="20"/>
          <w:szCs w:val="20"/>
        </w:rPr>
        <w:t xml:space="preserve"> </w:t>
      </w:r>
      <w:r>
        <w:rPr>
          <w:i/>
          <w:b/>
          <w:sz w:val="20"/>
          <w:szCs w:val="20"/>
        </w:rPr>
        <w:t xml:space="preserve">love</w:t>
      </w:r>
      <w:r>
        <w:rPr>
          <w:b/>
          <w:sz w:val="20"/>
          <w:szCs w:val="20"/>
        </w:rPr>
        <w:t xml:space="preserve"> </w:t>
      </w:r>
      <w:r>
        <w:rPr>
          <w:b/>
          <w:sz w:val="20"/>
          <w:szCs w:val="20"/>
        </w:rPr>
        <w:t xml:space="preserve">and the intensity of longing for Hashem, one can</w:t>
      </w:r>
      <w:r>
        <w:rPr>
          <w:b/>
          <w:sz w:val="20"/>
          <w:szCs w:val="20"/>
        </w:rPr>
        <w:t xml:space="preserve"> </w:t>
      </w:r>
      <w:r>
        <w:rPr>
          <w:i/>
          <w:b/>
          <w:sz w:val="20"/>
          <w:szCs w:val="20"/>
        </w:rPr>
        <w:t xml:space="preserve">transform</w:t>
      </w:r>
      <w:r>
        <w:rPr>
          <w:b/>
          <w:sz w:val="20"/>
          <w:szCs w:val="20"/>
        </w:rPr>
        <w:t xml:space="preserve"> </w:t>
      </w:r>
      <w:r>
        <w:rPr>
          <w:b/>
          <w:sz w:val="20"/>
          <w:szCs w:val="20"/>
        </w:rPr>
        <w:t xml:space="preserve">it and make it good,‬</w:t>
      </w:r>
      <w:r>
        <w:rPr>
          <w:sz w:val="20"/>
          <w:szCs w:val="20"/>
        </w:rPr>
        <w:t xml:space="preserve"> </w:t>
      </w:r>
      <w:r>
        <w:rPr>
          <w:b/>
          <w:sz w:val="20"/>
          <w:szCs w:val="20"/>
        </w:rPr>
        <w:t xml:space="preserve">כַּיָּדוּעַ מִמְּשַׁל הַזּוֹנָה הַמּוּבָא בַּזֹּהַר, דְּעִיקַּר בְּרִיָּיתוֹ הָיָה בִּרְצוֹן השי"ת; וְכֵן בְּרֵאשִׁית רַבָּה [ט, ז] ״</w:t>
      </w:r>
      <w:r>
        <w:rPr>
          <w:b/>
          <w:sz w:val="20"/>
          <w:szCs w:val="20"/>
        </w:rPr>
        <w:t xml:space="preserve">‘</w:t>
      </w:r>
      <w:r>
        <w:rPr>
          <w:b/>
          <w:sz w:val="20"/>
          <w:szCs w:val="20"/>
        </w:rPr>
        <w:t xml:space="preserve">טוֹב</w:t>
      </w:r>
      <w:r>
        <w:rPr>
          <w:b/>
          <w:sz w:val="20"/>
          <w:szCs w:val="20"/>
        </w:rPr>
        <w:t xml:space="preserve">’</w:t>
      </w:r>
      <w:r>
        <w:rPr>
          <w:b/>
          <w:sz w:val="20"/>
          <w:szCs w:val="20"/>
        </w:rPr>
        <w:t xml:space="preserve"> </w:t>
      </w:r>
      <w:r>
        <w:rPr>
          <w:b/>
          <w:sz w:val="20"/>
          <w:szCs w:val="20"/>
        </w:rPr>
        <w:t xml:space="preserve">זֶה יֵצֶר טוֹב,</w:t>
      </w:r>
      <w:r>
        <w:rPr>
          <w:b/>
          <w:sz w:val="20"/>
          <w:szCs w:val="20"/>
        </w:rPr>
        <w:t xml:space="preserve"> </w:t>
      </w:r>
      <w:r>
        <w:rPr>
          <w:b/>
          <w:sz w:val="20"/>
          <w:szCs w:val="20"/>
        </w:rPr>
        <w:t xml:space="preserve">‘</w:t>
      </w:r>
      <w:r>
        <w:rPr>
          <w:b/>
          <w:sz w:val="20"/>
          <w:szCs w:val="20"/>
        </w:rPr>
        <w:t xml:space="preserve">מְאֹד</w:t>
      </w:r>
      <w:r>
        <w:rPr>
          <w:b/>
          <w:sz w:val="20"/>
          <w:szCs w:val="20"/>
        </w:rPr>
        <w:t xml:space="preserve">’</w:t>
      </w:r>
      <w:r>
        <w:rPr>
          <w:b/>
          <w:sz w:val="20"/>
          <w:szCs w:val="20"/>
        </w:rPr>
        <w:t xml:space="preserve"> </w:t>
      </w:r>
      <w:r>
        <w:rPr>
          <w:b/>
          <w:sz w:val="20"/>
          <w:szCs w:val="20"/>
        </w:rPr>
        <w:t xml:space="preserve">זֶה יֵצֶר רָע״, דְּעַל יְדֵי זֶה יוּכַל לִהְיוֹת ״טוֹב מְאֹד״</w:t>
      </w:r>
      <w:r>
        <w:rPr>
          <w:sz w:val="20"/>
          <w:szCs w:val="20"/>
        </w:rPr>
        <w:t xml:space="preserve"> </w:t>
      </w:r>
      <w:r>
        <w:rPr>
          <w:sz w:val="20"/>
          <w:szCs w:val="20"/>
        </w:rPr>
        <w:t xml:space="preserve">—</w:t>
      </w:r>
      <w:r>
        <w:rPr>
          <w:sz w:val="20"/>
          <w:szCs w:val="20"/>
        </w:rPr>
        <w:t xml:space="preserve"> </w:t>
      </w:r>
      <w:r>
        <w:rPr>
          <w:b/>
          <w:sz w:val="20"/>
          <w:szCs w:val="20"/>
        </w:rPr>
        <w:t xml:space="preserve">‪as is known from the parable of the harlot brought in the Zohar — that its very creation was by God’s will; and so Bereishis Rabbah [9:7]:</w:t>
      </w:r>
      <w:r>
        <w:rPr>
          <w:b/>
          <w:sz w:val="20"/>
          <w:szCs w:val="20"/>
        </w:rPr>
        <w:t xml:space="preserve"> </w:t>
      </w:r>
      <w:r>
        <w:rPr>
          <w:b/>
          <w:sz w:val="20"/>
          <w:szCs w:val="20"/>
        </w:rPr>
        <w:t xml:space="preserve">“</w:t>
      </w:r>
      <w:r>
        <w:rPr>
          <w:b/>
          <w:sz w:val="20"/>
          <w:szCs w:val="20"/>
        </w:rPr>
        <w:t xml:space="preserve">‘</w:t>
      </w:r>
      <w:r>
        <w:rPr>
          <w:b/>
          <w:sz w:val="20"/>
          <w:szCs w:val="20"/>
        </w:rPr>
        <w:t xml:space="preserve">good</w:t>
      </w:r>
      <w:r>
        <w:rPr>
          <w:b/>
          <w:sz w:val="20"/>
          <w:szCs w:val="20"/>
        </w:rPr>
        <w:t xml:space="preserve">’</w:t>
      </w:r>
      <w:r>
        <w:rPr>
          <w:b/>
          <w:sz w:val="20"/>
          <w:szCs w:val="20"/>
        </w:rPr>
        <w:t xml:space="preserve"> </w:t>
      </w:r>
      <w:r>
        <w:rPr>
          <w:b/>
          <w:sz w:val="20"/>
          <w:szCs w:val="20"/>
        </w:rPr>
        <w:t xml:space="preserve">is the good inclination,</w:t>
      </w:r>
      <w:r>
        <w:rPr>
          <w:b/>
          <w:sz w:val="20"/>
          <w:szCs w:val="20"/>
        </w:rPr>
        <w:t xml:space="preserve"> </w:t>
      </w:r>
      <w:r>
        <w:rPr>
          <w:b/>
          <w:sz w:val="20"/>
          <w:szCs w:val="20"/>
        </w:rPr>
        <w:t xml:space="preserve">‘</w:t>
      </w:r>
      <w:r>
        <w:rPr>
          <w:i/>
          <w:b/>
          <w:sz w:val="20"/>
          <w:szCs w:val="20"/>
        </w:rPr>
        <w:t xml:space="preserve">very</w:t>
      </w:r>
      <w:r>
        <w:rPr>
          <w:b/>
          <w:sz w:val="20"/>
          <w:szCs w:val="20"/>
        </w:rPr>
        <w:t xml:space="preserve">’</w:t>
      </w:r>
      <w:r>
        <w:rPr>
          <w:b/>
          <w:sz w:val="20"/>
          <w:szCs w:val="20"/>
        </w:rPr>
        <w:t xml:space="preserve"> </w:t>
      </w:r>
      <w:r>
        <w:rPr>
          <w:b/>
          <w:sz w:val="20"/>
          <w:szCs w:val="20"/>
        </w:rPr>
        <w:t xml:space="preserve">is the evil inclination</w:t>
      </w:r>
      <w:r>
        <w:rPr>
          <w:b/>
          <w:sz w:val="20"/>
          <w:szCs w:val="20"/>
        </w:rPr>
        <w:t xml:space="preserve">”</w:t>
      </w:r>
      <w:r>
        <w:rPr>
          <w:b/>
          <w:sz w:val="20"/>
          <w:szCs w:val="20"/>
        </w:rPr>
        <w:t xml:space="preserve"> </w:t>
      </w:r>
      <w:r>
        <w:rPr>
          <w:b/>
          <w:sz w:val="20"/>
          <w:szCs w:val="20"/>
        </w:rPr>
        <w:t xml:space="preserve">— for through it one can become</w:t>
      </w:r>
      <w:r>
        <w:rPr>
          <w:b/>
          <w:sz w:val="20"/>
          <w:szCs w:val="20"/>
        </w:rPr>
        <w:t xml:space="preserve"> </w:t>
      </w:r>
      <w:r>
        <w:rPr>
          <w:b/>
          <w:sz w:val="20"/>
          <w:szCs w:val="20"/>
        </w:rPr>
        <w:t xml:space="preserve">“</w:t>
      </w:r>
      <w:r>
        <w:rPr>
          <w:b/>
          <w:sz w:val="20"/>
          <w:szCs w:val="20"/>
        </w:rPr>
        <w:t xml:space="preserve">very good.‬</w:t>
      </w:r>
      <w:r>
        <w:rPr>
          <w:b/>
          <w:sz w:val="20"/>
          <w:szCs w:val="20"/>
        </w:rPr>
        <w:t xml:space="preserve">”</w:t>
      </w:r>
      <w:r>
        <w:rPr>
          <w:rStyle w:val="FootnoteReference"/>
        </w:rPr>
        <w:footnoteReference w:id="307"/>
      </w:r>
      <w:r>
        <w:rPr>
          <w:rStyle w:val="FootnoteReference"/>
        </w:rPr>
        <w:footnoteReference w:id="308"/>
      </w:r>
      <w:r>
        <w:rPr>
          <w:rStyle w:val="FootnoteReference"/>
        </w:rPr>
        <w:footnoteReference w:id="309"/>
      </w:r>
      <w:r>
        <w:rPr>
          <w:sz w:val="20"/>
          <w:szCs w:val="20"/>
        </w:rPr>
        <w:t xml:space="preserve"> </w:t>
      </w:r>
      <w:r>
        <w:rPr>
          <w:b/>
          <w:sz w:val="20"/>
          <w:szCs w:val="20"/>
        </w:rPr>
        <w:t xml:space="preserve">כִּי מִי שֶׁלִּבּוֹ בּוֹעֵר בְּאַהֲבַת השי</w:t>
      </w:r>
      <w:r>
        <w:rPr>
          <w:b/>
          <w:sz w:val="20"/>
          <w:szCs w:val="20"/>
        </w:rPr>
        <w:t xml:space="preserve">“</w:t>
      </w:r>
      <w:r>
        <w:rPr>
          <w:b/>
          <w:sz w:val="20"/>
          <w:szCs w:val="20"/>
        </w:rPr>
        <w:t xml:space="preserve">ת, כָּל אֲהָבוֹת אֲחֵרוֹת בְּטֵלוֹת לְגַבָּהּ, כְּמוֹ שֶׁאָנוּ רוֹאִין בְּאַהֲבוֹת עוֹלָם הַזֶּה כְּמָמוֹן וְכַיּוֹצֵא, שֶׁמִּי שֶׁשָּׁקוּעַ וְשׁוֹקֵד לְמַלֹּאות אַהֲבָתוֹ וְתַאֲוָתוֹ בְּדָבָר זֶה — גַּם אִם יִמְצָא וְיִפְגַּע בַּאֲהָבוֹת אֲחֵרוֹת לֹא יִפֶן לָהֶם, וְאֵין חִילּוּק אֵלָיו בְּלֶכְתּוֹ לְהַרְוִיחַ מָמוֹן הַרְבֵּה אִם אוֹכֵל מַעֲדַנִּים אוֹ לֶחֶם צַר, וְלֹא יַטְרִיד עַצְמוֹ אֲפִילּוּ רֶגַע מוּעֶטֶת בִּשְׁבִיל אֲכִילַת מַעֲדַנֵּי עוֹלָם אִם יַפְסִיד עַל יְדֵי זֶה רְוַוח הֶעָצוּם שֶׁשּׁוֹקֵד לְהַרְוִיחַ; וְגַם כְּשֶׁאוֹכֵל אֵין לִבּוֹ פּוֹנֶה לְעִידּוּן הַמַּאֲכָל וּמִילּוּי תַּאֲוָה זוֹ כָּל זְמַן שֶׁלִּבּוֹ שָׁקוּעַ וּבוֹעֵר לְמַלְּאָהּ בְּתַאֲוָה אַחֶרֶת. וְכָל שֶׁכֵּן בְּאַהֲבַת השי</w:t>
      </w:r>
      <w:r>
        <w:rPr>
          <w:b/>
          <w:sz w:val="20"/>
          <w:szCs w:val="20"/>
        </w:rPr>
        <w:t xml:space="preserve">”</w:t>
      </w:r>
      <w:r>
        <w:rPr>
          <w:b/>
          <w:sz w:val="20"/>
          <w:szCs w:val="20"/>
        </w:rPr>
        <w:t xml:space="preserve">ת, דִּמְעַט מֵהָאוֹר שֶׁמְּאִירִים עֵינָיו עַל יְדֵי זֶה דּוֹחֶה הַרְבֵּה מִן הַחוֹשֶׁךְ, וְכָל תַּאֲוַת עוֹלָם הַזֶּה מְאוּסִים בְּעֵינָיו לְגַמְרֵי; אֶלָּא שֶׁהָאוֹהֵב השי"ת וְכָל חִשְׁקוֹ לִמְצוֹא אֵיזֶה דָּבָר לַעֲשׂוֹת נַחַת רוּחַ לְפָנָיו, הִנֵּה הוּא מוֹצֵא גַּם בְּתַאֲוַת עוֹלָם הַזֶּה מַה שֶּׁיִּהְיֶה לְנַחַת רוּחַ לְפָנָיו</w:t>
      </w:r>
      <w:r>
        <w:rPr>
          <w:sz w:val="20"/>
          <w:szCs w:val="20"/>
        </w:rPr>
        <w:t xml:space="preserve"> </w:t>
      </w:r>
      <w:r>
        <w:rPr>
          <w:sz w:val="20"/>
          <w:szCs w:val="20"/>
        </w:rPr>
        <w:t xml:space="preserve">—</w:t>
      </w:r>
      <w:r>
        <w:rPr>
          <w:sz w:val="20"/>
          <w:szCs w:val="20"/>
        </w:rPr>
        <w:t xml:space="preserve"> </w:t>
      </w:r>
      <w:r>
        <w:rPr>
          <w:b/>
          <w:sz w:val="20"/>
          <w:szCs w:val="20"/>
        </w:rPr>
        <w:t xml:space="preserve">‪For one whose heart burns with love of God, all other loves are nullified before it — as we see with worldly loves such as money and the like: one who is sunk and diligent in filling his love and desire for that thing pays no heed to other loves even if he meets them, and it makes no difference to him, as he goes to earn much money, whether he eats delicacies or meager bread, nor will he trouble himself even a brief moment over eating the world’s delicacies if he would thereby lose the immense profit he is intent on earning; and even when he eats, his heart does not turn to the pleasure of the food and the filling of that desire, so long as his heart is sunk and burning to fill another desire. And all the more so with the love of Hashem, for a little of the light that illumines his eyes thereby drives away much of the darkness, and all worldly desires become utterly repugnant in his eyes — only that the lover of God, whose whole longing is to find something to give Him a pleasure, finds</w:t>
      </w:r>
      <w:r>
        <w:rPr>
          <w:b/>
          <w:sz w:val="20"/>
          <w:szCs w:val="20"/>
        </w:rPr>
        <w:t xml:space="preserve"> </w:t>
      </w:r>
      <w:r>
        <w:rPr>
          <w:i/>
          <w:b/>
          <w:sz w:val="20"/>
          <w:szCs w:val="20"/>
        </w:rPr>
        <w:t xml:space="preserve">even in the desires of this world</w:t>
      </w:r>
      <w:r>
        <w:rPr>
          <w:b/>
          <w:sz w:val="20"/>
          <w:szCs w:val="20"/>
        </w:rPr>
        <w:t xml:space="preserve"> </w:t>
      </w:r>
      <w:r>
        <w:rPr>
          <w:b/>
          <w:sz w:val="20"/>
          <w:szCs w:val="20"/>
        </w:rPr>
        <w:t xml:space="preserve">what will be a pleasure before Him‬</w:t>
      </w:r>
      <w:r>
        <w:rPr>
          <w:sz w:val="20"/>
          <w:szCs w:val="20"/>
        </w:rPr>
        <w:t xml:space="preserve"> </w:t>
      </w:r>
      <w:r>
        <w:rPr>
          <w:sz w:val="20"/>
          <w:szCs w:val="20"/>
        </w:rPr>
        <w:t xml:space="preserve">—</w:t>
      </w:r>
      <w:r>
        <w:rPr>
          <w:sz w:val="20"/>
          <w:szCs w:val="20"/>
        </w:rPr>
        <w:t xml:space="preserve"> </w:t>
      </w:r>
      <w:r>
        <w:rPr>
          <w:b/>
          <w:sz w:val="20"/>
          <w:szCs w:val="20"/>
        </w:rPr>
        <w:t xml:space="preserve">דְּמֵאַחַר שֶׁהוּא יִתְבָּרֵךְ בָּרָא דָּבָר זֶה וְחֵשֶׁק זֶה בָּעוֹלָם, וַדַּאי יֵשׁ בּוֹ צֹרֶךְ וְתוֹעֶלֶת לִקְדֻשָּׁה, וְלִהְיוֹת לוֹ יִתְבָּרֵךְ גַּם כֵּן נַחַת רוּחַ מִזֶּה</w:t>
      </w:r>
      <w:r>
        <w:rPr>
          <w:sz w:val="20"/>
          <w:szCs w:val="20"/>
        </w:rPr>
        <w:t xml:space="preserve"> </w:t>
      </w:r>
      <w:r>
        <w:rPr>
          <w:sz w:val="20"/>
          <w:szCs w:val="20"/>
        </w:rPr>
        <w:t xml:space="preserve">—</w:t>
      </w:r>
      <w:r>
        <w:rPr>
          <w:sz w:val="20"/>
          <w:szCs w:val="20"/>
        </w:rPr>
        <w:t xml:space="preserve"> </w:t>
      </w:r>
      <w:r>
        <w:rPr>
          <w:b/>
          <w:sz w:val="20"/>
          <w:szCs w:val="20"/>
        </w:rPr>
        <w:t xml:space="preserve">‪for since He created this thing and this longing in the world, surely it has a need and benefit for holiness, and [the potential] to give Him a pleasure from it.‬</w:t>
      </w:r>
      <w:r>
        <w:rPr>
          <w:sz w:val="20"/>
          <w:szCs w:val="20"/>
        </w:rPr>
        <w:t xml:space="preserve"> </w:t>
      </w:r>
      <w:r>
        <w:rPr>
          <w:b/>
          <w:sz w:val="20"/>
          <w:szCs w:val="20"/>
        </w:rPr>
        <w:t xml:space="preserve">וְזֶה כָּל עֲבוֹדַת הָאוֹהֵב ה’ בְּעִנְיְנֵי עוֹלָם הַזֶּה, שֶׁאֵין צָרִיךְ לְהִתְאַמֵּץ לְאִכְפַּיָיא רַק לְאַהְפְּכָא, שֶׁיִּמָּצֵא בָּהֶם דַּרְכֵי עֲבוֹדַת ה’; וְזֶהוּ שֶׁעֲשָׂאוֹ אַבְרָהָם אָבִינוּ ע"ה טוֹב, וְהוּא נִקְרָא ״טוֹב מְאֹד״</w:t>
      </w:r>
      <w:r>
        <w:rPr>
          <w:sz w:val="20"/>
          <w:szCs w:val="20"/>
        </w:rPr>
        <w:t xml:space="preserve"> </w:t>
      </w:r>
      <w:r>
        <w:rPr>
          <w:sz w:val="20"/>
          <w:szCs w:val="20"/>
        </w:rPr>
        <w:t xml:space="preserve">—</w:t>
      </w:r>
      <w:r>
        <w:rPr>
          <w:sz w:val="20"/>
          <w:szCs w:val="20"/>
        </w:rPr>
        <w:t xml:space="preserve"> </w:t>
      </w:r>
      <w:r>
        <w:rPr>
          <w:b/>
          <w:sz w:val="20"/>
          <w:szCs w:val="20"/>
        </w:rPr>
        <w:t xml:space="preserve">‪And this is the whole service of the lover of God in worldly matters: he need not exert himself to</w:t>
      </w:r>
      <w:r>
        <w:rPr>
          <w:b/>
          <w:sz w:val="20"/>
          <w:szCs w:val="20"/>
        </w:rPr>
        <w:t xml:space="preserve"> </w:t>
      </w:r>
      <w:r>
        <w:rPr>
          <w:i/>
          <w:b/>
          <w:sz w:val="20"/>
          <w:szCs w:val="20"/>
        </w:rPr>
        <w:t xml:space="preserve">subdue</w:t>
      </w:r>
      <w:r>
        <w:rPr>
          <w:b/>
          <w:sz w:val="20"/>
          <w:szCs w:val="20"/>
        </w:rPr>
        <w:t xml:space="preserve">, only to</w:t>
      </w:r>
      <w:r>
        <w:rPr>
          <w:b/>
          <w:sz w:val="20"/>
          <w:szCs w:val="20"/>
        </w:rPr>
        <w:t xml:space="preserve"> </w:t>
      </w:r>
      <w:r>
        <w:rPr>
          <w:i/>
          <w:b/>
          <w:sz w:val="20"/>
          <w:szCs w:val="20"/>
        </w:rPr>
        <w:t xml:space="preserve">transform</w:t>
      </w:r>
      <w:r>
        <w:rPr>
          <w:b/>
          <w:sz w:val="20"/>
          <w:szCs w:val="20"/>
        </w:rPr>
        <w:t xml:space="preserve">, that the ways of God’s service be found within them; and this is what Avraham made</w:t>
      </w:r>
      <w:r>
        <w:rPr>
          <w:b/>
          <w:sz w:val="20"/>
          <w:szCs w:val="20"/>
        </w:rPr>
        <w:t xml:space="preserve"> </w:t>
      </w:r>
      <w:r>
        <w:rPr>
          <w:b/>
          <w:sz w:val="20"/>
          <w:szCs w:val="20"/>
        </w:rPr>
        <w:t xml:space="preserve">“</w:t>
      </w:r>
      <w:r>
        <w:rPr>
          <w:b/>
          <w:sz w:val="20"/>
          <w:szCs w:val="20"/>
        </w:rPr>
        <w:t xml:space="preserve">good,</w:t>
      </w:r>
      <w:r>
        <w:rPr>
          <w:b/>
          <w:sz w:val="20"/>
          <w:szCs w:val="20"/>
        </w:rPr>
        <w:t xml:space="preserve">”</w:t>
      </w:r>
      <w:r>
        <w:rPr>
          <w:b/>
          <w:sz w:val="20"/>
          <w:szCs w:val="20"/>
        </w:rPr>
        <w:t xml:space="preserve"> </w:t>
      </w:r>
      <w:r>
        <w:rPr>
          <w:b/>
          <w:sz w:val="20"/>
          <w:szCs w:val="20"/>
        </w:rPr>
        <w:t xml:space="preserve">and it is called</w:t>
      </w:r>
      <w:r>
        <w:rPr>
          <w:b/>
          <w:sz w:val="20"/>
          <w:szCs w:val="20"/>
        </w:rPr>
        <w:t xml:space="preserve"> </w:t>
      </w:r>
      <w:r>
        <w:rPr>
          <w:b/>
          <w:sz w:val="20"/>
          <w:szCs w:val="20"/>
        </w:rPr>
        <w:t xml:space="preserve">“</w:t>
      </w:r>
      <w:r>
        <w:rPr>
          <w:b/>
          <w:sz w:val="20"/>
          <w:szCs w:val="20"/>
        </w:rPr>
        <w:t xml:space="preserve">very good.‬</w:t>
      </w:r>
      <w:r>
        <w:rPr>
          <w:b/>
          <w:sz w:val="20"/>
          <w:szCs w:val="20"/>
        </w:rPr>
        <w:t xml:space="preserve">”</w:t>
      </w:r>
    </w:p>
    <w:p>
      <w:pPr>
        <w:pStyle w:val="Heading3"/>
      </w:pPr>
      <w:bookmarkStart w:id="310" w:name="s5-4"/>
      <w:r>
        <w:t xml:space="preserve">‪סָעִיף ד — Se’if 4‬</w:t>
      </w:r>
      <w:bookmarkEnd w:id="31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With all your heart</w:t>
      </w:r>
      <w:r>
        <w:rPr>
          <w:sz w:val="19"/>
          <w:szCs w:val="19"/>
          <w:b w:val="0"/>
          <w:bCs w:val="0"/>
        </w:rPr>
        <w:t xml:space="preserve">”</w:t>
      </w:r>
      <w:r>
        <w:rPr>
          <w:sz w:val="19"/>
          <w:szCs w:val="19"/>
          <w:b w:val="0"/>
          <w:bCs w:val="0"/>
        </w:rPr>
        <w:t xml:space="preserve"> </w:t>
      </w:r>
      <w:r>
        <w:rPr>
          <w:sz w:val="19"/>
          <w:szCs w:val="19"/>
          <w:b w:val="0"/>
          <w:bCs w:val="0"/>
        </w:rPr>
        <w:t xml:space="preserve">reaches even the desires of this world;</w:t>
      </w:r>
      <w:r>
        <w:rPr>
          <w:sz w:val="19"/>
          <w:szCs w:val="19"/>
          <w:b w:val="0"/>
          <w:bCs w:val="0"/>
        </w:rPr>
        <w:t xml:space="preserve"> </w:t>
      </w:r>
      <w:r>
        <w:rPr>
          <w:sz w:val="19"/>
          <w:szCs w:val="19"/>
          <w:b w:val="0"/>
          <w:bCs w:val="0"/>
        </w:rPr>
        <w:t xml:space="preserve">“</w:t>
      </w:r>
      <w:r>
        <w:rPr>
          <w:sz w:val="19"/>
          <w:szCs w:val="19"/>
          <w:b w:val="0"/>
          <w:bCs w:val="0"/>
        </w:rPr>
        <w:t xml:space="preserve">with all your soul,</w:t>
      </w:r>
      <w:r>
        <w:rPr>
          <w:sz w:val="19"/>
          <w:szCs w:val="19"/>
          <w:b w:val="0"/>
          <w:bCs w:val="0"/>
        </w:rPr>
        <w:t xml:space="preserve">”</w:t>
      </w:r>
      <w:r>
        <w:rPr>
          <w:sz w:val="19"/>
          <w:szCs w:val="19"/>
          <w:b w:val="0"/>
          <w:bCs w:val="0"/>
        </w:rPr>
        <w:t xml:space="preserve"> </w:t>
      </w:r>
      <w:r>
        <w:rPr>
          <w:sz w:val="19"/>
          <w:szCs w:val="19"/>
          <w:b w:val="0"/>
          <w:bCs w:val="0"/>
        </w:rPr>
        <w:t xml:space="preserve">even a matter of transgression;</w:t>
      </w:r>
      <w:r>
        <w:rPr>
          <w:sz w:val="19"/>
          <w:szCs w:val="19"/>
          <w:b w:val="0"/>
          <w:bCs w:val="0"/>
        </w:rPr>
        <w:t xml:space="preserve"> </w:t>
      </w:r>
      <w:r>
        <w:rPr>
          <w:sz w:val="19"/>
          <w:szCs w:val="19"/>
          <w:b w:val="0"/>
          <w:bCs w:val="0"/>
        </w:rPr>
        <w:t xml:space="preserve">“</w:t>
      </w:r>
      <w:r>
        <w:rPr>
          <w:sz w:val="19"/>
          <w:szCs w:val="19"/>
          <w:b w:val="0"/>
          <w:bCs w:val="0"/>
        </w:rPr>
        <w:t xml:space="preserve">with all your might,</w:t>
      </w:r>
      <w:r>
        <w:rPr>
          <w:sz w:val="19"/>
          <w:szCs w:val="19"/>
          <w:b w:val="0"/>
          <w:bCs w:val="0"/>
        </w:rPr>
        <w:t xml:space="preserve">”</w:t>
      </w:r>
      <w:r>
        <w:rPr>
          <w:sz w:val="19"/>
          <w:szCs w:val="19"/>
          <w:b w:val="0"/>
          <w:bCs w:val="0"/>
        </w:rPr>
        <w:t xml:space="preserve"> </w:t>
      </w:r>
      <w:r>
        <w:rPr>
          <w:sz w:val="19"/>
          <w:szCs w:val="19"/>
          <w:b w:val="0"/>
          <w:bCs w:val="0"/>
        </w:rPr>
        <w:t xml:space="preserve">one’s money. The essence of this world’s suffering is in money, and to love Him in distress is the ultimate clarification of love. These are the</w:t>
      </w:r>
      <w:r>
        <w:rPr>
          <w:sz w:val="19"/>
          <w:szCs w:val="19"/>
          <w:b w:val="0"/>
          <w:bCs w:val="0"/>
        </w:rPr>
        <w:t xml:space="preserve"> </w:t>
      </w:r>
      <w:r>
        <w:rPr>
          <w:sz w:val="19"/>
          <w:szCs w:val="19"/>
          <w:b w:val="0"/>
          <w:bCs w:val="0"/>
        </w:rPr>
        <w:t xml:space="preserve">“</w:t>
      </w:r>
      <w:r>
        <w:rPr>
          <w:sz w:val="19"/>
          <w:szCs w:val="19"/>
          <w:b w:val="0"/>
          <w:bCs w:val="0"/>
        </w:rPr>
        <w:t xml:space="preserve">sufferings of love</w:t>
      </w:r>
      <w:r>
        <w:rPr>
          <w:sz w:val="19"/>
          <w:szCs w:val="19"/>
          <w:b w:val="0"/>
          <w:bCs w:val="0"/>
        </w:rPr>
        <w:t xml:space="preserve">”</w:t>
      </w:r>
      <w:r>
        <w:rPr>
          <w:sz w:val="19"/>
          <w:szCs w:val="19"/>
          <w:b w:val="0"/>
          <w:bCs w:val="0"/>
        </w:rPr>
        <w:t xml:space="preserve"> </w:t>
      </w:r>
      <w:r>
        <w:rPr>
          <w:sz w:val="19"/>
          <w:szCs w:val="19"/>
          <w:b w:val="0"/>
          <w:bCs w:val="0"/>
        </w:rPr>
        <w:t xml:space="preserve">— brought only after a person has been clarified in the first two rungs, which is why</w:t>
      </w:r>
      <w:r>
        <w:rPr>
          <w:sz w:val="19"/>
          <w:szCs w:val="19"/>
          <w:b w:val="0"/>
          <w:bCs w:val="0"/>
        </w:rPr>
        <w:t xml:space="preserve"> </w:t>
      </w:r>
      <w:r>
        <w:rPr>
          <w:sz w:val="19"/>
          <w:szCs w:val="19"/>
          <w:b w:val="0"/>
          <w:bCs w:val="0"/>
        </w:rPr>
        <w:t xml:space="preserve">“</w:t>
      </w:r>
      <w:r>
        <w:rPr>
          <w:sz w:val="19"/>
          <w:szCs w:val="19"/>
          <w:b w:val="0"/>
          <w:bCs w:val="0"/>
        </w:rPr>
        <w:t xml:space="preserve">with all your might</w:t>
      </w:r>
      <w:r>
        <w:rPr>
          <w:sz w:val="19"/>
          <w:szCs w:val="19"/>
          <w:b w:val="0"/>
          <w:bCs w:val="0"/>
        </w:rPr>
        <w:t xml:space="preserve">”</w:t>
      </w:r>
      <w:r>
        <w:rPr>
          <w:sz w:val="19"/>
          <w:szCs w:val="19"/>
          <w:b w:val="0"/>
          <w:bCs w:val="0"/>
        </w:rPr>
        <w:t xml:space="preserve"> </w:t>
      </w:r>
      <w:r>
        <w:rPr>
          <w:sz w:val="19"/>
          <w:szCs w:val="19"/>
          <w:b w:val="0"/>
          <w:bCs w:val="0"/>
        </w:rPr>
        <w:t xml:space="preserve">is absent from the second paragraph of Shema.</w:t>
      </w:r>
    </w:p>
    <w:p>
      <w:pPr>
        <w:pStyle w:val="BodyText"/>
        <w:spacing w:before="0" w:after="40" w:line="240" w:lineRule="auto"/>
      </w:pPr>
      <w:r>
        <w:rPr>
          <w:b/>
          <w:sz w:val="20"/>
          <w:szCs w:val="20"/>
        </w:rPr>
        <w:t xml:space="preserve">[ד] וְזֶהוּ ״בְּכָל לְבָבְךָ״ — הַיְינוּ אֲפִילּוּ בַּאֲהָבוֹת וְתַאֲוַת עוֹלָם הַזֶּה; ״וּבְכָל נַפְשְׁךָ״ הוּא עַל דֶּרֶךְ שֶׁאִיתָא [בְּפֶרֶק הָרוֹאֶה] ״בְּכָל דְּרָכֶיךָ דָּעֵהוּ אֲפִילּוּ לִדְבַר עֲבֵירָה״, שֶׁהַכַּוָּונָה כְּעִנְיַן עֲבֵירָה לִשְׁמָהּ הַנִּזְכָּר</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with all your heart</w:t>
      </w:r>
      <w:r>
        <w:rPr>
          <w:b/>
          <w:sz w:val="20"/>
          <w:szCs w:val="20"/>
        </w:rPr>
        <w:t xml:space="preserve">”</w:t>
      </w:r>
      <w:r>
        <w:rPr>
          <w:b/>
          <w:sz w:val="20"/>
          <w:szCs w:val="20"/>
        </w:rPr>
        <w:t xml:space="preserve"> </w:t>
      </w:r>
      <w:r>
        <w:rPr>
          <w:b/>
          <w:sz w:val="20"/>
          <w:szCs w:val="20"/>
        </w:rPr>
        <w:t xml:space="preserve">— meaning even amid the loves and desires of this world;</w:t>
      </w:r>
      <w:r>
        <w:rPr>
          <w:b/>
          <w:sz w:val="20"/>
          <w:szCs w:val="20"/>
        </w:rPr>
        <w:t xml:space="preserve"> </w:t>
      </w:r>
      <w:r>
        <w:rPr>
          <w:b/>
          <w:sz w:val="20"/>
          <w:szCs w:val="20"/>
        </w:rPr>
        <w:t xml:space="preserve">“</w:t>
      </w:r>
      <w:r>
        <w:rPr>
          <w:b/>
          <w:sz w:val="20"/>
          <w:szCs w:val="20"/>
        </w:rPr>
        <w:t xml:space="preserve">and with all your soul</w:t>
      </w:r>
      <w:r>
        <w:rPr>
          <w:b/>
          <w:sz w:val="20"/>
          <w:szCs w:val="20"/>
        </w:rPr>
        <w:t xml:space="preserve">”</w:t>
      </w:r>
      <w:r>
        <w:rPr>
          <w:b/>
          <w:sz w:val="20"/>
          <w:szCs w:val="20"/>
        </w:rPr>
        <w:t xml:space="preserve"> </w:t>
      </w:r>
      <w:r>
        <w:rPr>
          <w:b/>
          <w:sz w:val="20"/>
          <w:szCs w:val="20"/>
        </w:rPr>
        <w:t xml:space="preserve">is in the manner brought [Berachos 63a],</w:t>
      </w:r>
      <w:r>
        <w:rPr>
          <w:b/>
          <w:sz w:val="20"/>
          <w:szCs w:val="20"/>
        </w:rPr>
        <w:t xml:space="preserve"> </w:t>
      </w:r>
      <w:r>
        <w:rPr>
          <w:b/>
          <w:sz w:val="20"/>
          <w:szCs w:val="20"/>
        </w:rPr>
        <w:t xml:space="preserve">“</w:t>
      </w:r>
      <w:r>
        <w:rPr>
          <w:b/>
          <w:sz w:val="20"/>
          <w:szCs w:val="20"/>
        </w:rPr>
        <w:t xml:space="preserve">‘</w:t>
      </w:r>
      <w:r>
        <w:rPr>
          <w:b/>
          <w:sz w:val="20"/>
          <w:szCs w:val="20"/>
        </w:rPr>
        <w:t xml:space="preserve">in all your ways know Him</w:t>
      </w:r>
      <w:r>
        <w:rPr>
          <w:b/>
          <w:sz w:val="20"/>
          <w:szCs w:val="20"/>
        </w:rPr>
        <w:t xml:space="preserve">’</w:t>
      </w:r>
      <w:r>
        <w:rPr>
          <w:b/>
          <w:sz w:val="20"/>
          <w:szCs w:val="20"/>
        </w:rPr>
        <w:t xml:space="preserve"> </w:t>
      </w:r>
      <w:r>
        <w:rPr>
          <w:b/>
          <w:sz w:val="20"/>
          <w:szCs w:val="20"/>
        </w:rPr>
        <w:t xml:space="preserve">— even in a matter of transgression,</w:t>
      </w:r>
      <w:r>
        <w:rPr>
          <w:b/>
          <w:sz w:val="20"/>
          <w:szCs w:val="20"/>
        </w:rPr>
        <w:t xml:space="preserve">”</w:t>
      </w:r>
      <w:r>
        <w:rPr>
          <w:b/>
          <w:sz w:val="20"/>
          <w:szCs w:val="20"/>
        </w:rPr>
        <w:t xml:space="preserve"> </w:t>
      </w:r>
      <w:r>
        <w:rPr>
          <w:b/>
          <w:sz w:val="20"/>
          <w:szCs w:val="20"/>
        </w:rPr>
        <w:t xml:space="preserve">the intent being like the</w:t>
      </w:r>
      <w:r>
        <w:rPr>
          <w:b/>
          <w:sz w:val="20"/>
          <w:szCs w:val="20"/>
        </w:rPr>
        <w:t xml:space="preserve"> </w:t>
      </w:r>
      <w:r>
        <w:rPr>
          <w:i/>
          <w:b/>
          <w:sz w:val="20"/>
          <w:szCs w:val="20"/>
        </w:rPr>
        <w:t xml:space="preserve">aveirah lishmah</w:t>
      </w:r>
      <w:r>
        <w:rPr>
          <w:b/>
          <w:sz w:val="20"/>
          <w:szCs w:val="20"/>
        </w:rPr>
        <w:t xml:space="preserve"> </w:t>
      </w:r>
      <w:r>
        <w:rPr>
          <w:b/>
          <w:sz w:val="20"/>
          <w:szCs w:val="20"/>
        </w:rPr>
        <w:t xml:space="preserve">mentioned.‬</w:t>
      </w:r>
      <w:r>
        <w:rPr>
          <w:rStyle w:val="FootnoteReference"/>
        </w:rPr>
        <w:footnoteReference w:id="311"/>
      </w:r>
      <w:r>
        <w:rPr>
          <w:rStyle w:val="FootnoteReference"/>
        </w:rPr>
        <w:footnoteReference w:id="312"/>
      </w:r>
      <w:r>
        <w:rPr>
          <w:sz w:val="20"/>
          <w:szCs w:val="20"/>
        </w:rPr>
        <w:t xml:space="preserve"> </w:t>
      </w:r>
      <w:r>
        <w:rPr>
          <w:b/>
          <w:sz w:val="20"/>
          <w:szCs w:val="20"/>
        </w:rPr>
        <w:t xml:space="preserve">״וּבְכָל מְאֹדֶךָ״ דְּקָאֵי אַמָּמוֹן כְּמוֹ שֶׁאָמְרוּ [בְּרָכוֹת נד.]; וְהַיְינוּ גַּם כֵּן ״דָּבָר אַחֵר״ דְּשָׁם, ״בְּכָל מִדָּה שֶׁמּוֹדֵד לְךָ הֱוֵי מוֹדֶה לוֹ״, דְּרָצָה לוֹמַר אֲפִילּוּ בְּעָאקוֹ (בְּצַעַר) רַחֲמָנָא לִיצְּלַן</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with all your might [</w:t>
      </w:r>
      <w:r>
        <w:rPr>
          <w:i/>
          <w:b/>
          <w:sz w:val="20"/>
          <w:szCs w:val="20"/>
        </w:rPr>
        <w:t xml:space="preserve">me’odecha</w:t>
      </w:r>
      <w:r>
        <w:rPr>
          <w:b/>
          <w:sz w:val="20"/>
          <w:szCs w:val="20"/>
        </w:rPr>
        <w:t xml:space="preserve">]</w:t>
      </w:r>
      <w:r>
        <w:rPr>
          <w:b/>
          <w:sz w:val="20"/>
          <w:szCs w:val="20"/>
        </w:rPr>
        <w:t xml:space="preserve">”</w:t>
      </w:r>
      <w:r>
        <w:rPr>
          <w:b/>
          <w:sz w:val="20"/>
          <w:szCs w:val="20"/>
        </w:rPr>
        <w:t xml:space="preserve"> </w:t>
      </w:r>
      <w:r>
        <w:rPr>
          <w:b/>
          <w:sz w:val="20"/>
          <w:szCs w:val="20"/>
        </w:rPr>
        <w:t xml:space="preserve">refers to</w:t>
      </w:r>
      <w:r>
        <w:rPr>
          <w:b/>
          <w:sz w:val="20"/>
          <w:szCs w:val="20"/>
        </w:rPr>
        <w:t xml:space="preserve"> </w:t>
      </w:r>
      <w:r>
        <w:rPr>
          <w:i/>
          <w:b/>
          <w:sz w:val="20"/>
          <w:szCs w:val="20"/>
        </w:rPr>
        <w:t xml:space="preserve">money</w:t>
      </w:r>
      <w:r>
        <w:rPr>
          <w:b/>
          <w:sz w:val="20"/>
          <w:szCs w:val="20"/>
        </w:rPr>
        <w:t xml:space="preserve">, as they said [Berachos 54a]</w:t>
      </w:r>
      <w:r>
        <w:rPr>
          <w:rStyle w:val="FootnoteReference"/>
        </w:rPr>
        <w:footnoteReference w:id="313"/>
      </w:r>
      <w:r>
        <w:rPr>
          <w:b/>
          <w:sz w:val="20"/>
          <w:szCs w:val="20"/>
        </w:rPr>
        <w:t xml:space="preserve">; and this is also the</w:t>
      </w:r>
      <w:r>
        <w:rPr>
          <w:b/>
          <w:sz w:val="20"/>
          <w:szCs w:val="20"/>
        </w:rPr>
        <w:t xml:space="preserve"> </w:t>
      </w:r>
      <w:r>
        <w:rPr>
          <w:b/>
          <w:sz w:val="20"/>
          <w:szCs w:val="20"/>
        </w:rPr>
        <w:t xml:space="preserve">“</w:t>
      </w:r>
      <w:r>
        <w:rPr>
          <w:b/>
          <w:sz w:val="20"/>
          <w:szCs w:val="20"/>
        </w:rPr>
        <w:t xml:space="preserve">other interpretation</w:t>
      </w:r>
      <w:r>
        <w:rPr>
          <w:b/>
          <w:sz w:val="20"/>
          <w:szCs w:val="20"/>
        </w:rPr>
        <w:t xml:space="preserve">”</w:t>
      </w:r>
      <w:r>
        <w:rPr>
          <w:b/>
          <w:sz w:val="20"/>
          <w:szCs w:val="20"/>
        </w:rPr>
        <w:t xml:space="preserve"> </w:t>
      </w:r>
      <w:r>
        <w:rPr>
          <w:b/>
          <w:sz w:val="20"/>
          <w:szCs w:val="20"/>
        </w:rPr>
        <w:t xml:space="preserve">there,</w:t>
      </w:r>
      <w:r>
        <w:rPr>
          <w:b/>
          <w:sz w:val="20"/>
          <w:szCs w:val="20"/>
        </w:rPr>
        <w:t xml:space="preserve"> </w:t>
      </w:r>
      <w:r>
        <w:rPr>
          <w:b/>
          <w:sz w:val="20"/>
          <w:szCs w:val="20"/>
        </w:rPr>
        <w:t xml:space="preserve">“</w:t>
      </w:r>
      <w:r>
        <w:rPr>
          <w:b/>
          <w:sz w:val="20"/>
          <w:szCs w:val="20"/>
        </w:rPr>
        <w:t xml:space="preserve">with every measure He metes out to you, thank Him</w:t>
      </w:r>
      <w:r>
        <w:rPr>
          <w:b/>
          <w:sz w:val="20"/>
          <w:szCs w:val="20"/>
        </w:rPr>
        <w:t xml:space="preserve">”</w:t>
      </w:r>
      <w:r>
        <w:rPr>
          <w:b/>
          <w:sz w:val="20"/>
          <w:szCs w:val="20"/>
        </w:rPr>
        <w:t xml:space="preserve"> </w:t>
      </w:r>
      <w:r>
        <w:rPr>
          <w:b/>
          <w:sz w:val="20"/>
          <w:szCs w:val="20"/>
        </w:rPr>
        <w:t xml:space="preserve">— meaning even in one’s distress [</w:t>
      </w:r>
      <w:r>
        <w:rPr>
          <w:i/>
          <w:b/>
          <w:sz w:val="20"/>
          <w:szCs w:val="20"/>
        </w:rPr>
        <w:t xml:space="preserve">b’aako</w:t>
      </w:r>
      <w:r>
        <w:rPr>
          <w:b/>
          <w:sz w:val="20"/>
          <w:szCs w:val="20"/>
        </w:rPr>
        <w:t xml:space="preserve">], God forbid.‬</w:t>
      </w:r>
      <w:r>
        <w:rPr>
          <w:rStyle w:val="FootnoteReference"/>
        </w:rPr>
        <w:footnoteReference w:id="314"/>
      </w:r>
      <w:r>
        <w:rPr>
          <w:sz w:val="20"/>
          <w:szCs w:val="20"/>
        </w:rPr>
        <w:t xml:space="preserve"> </w:t>
      </w:r>
      <w:r>
        <w:rPr>
          <w:b/>
          <w:sz w:val="20"/>
          <w:szCs w:val="20"/>
        </w:rPr>
        <w:t xml:space="preserve">וְעִיקַּר יִסּוּרִין דְּעוֹלָם הַזֶּה הוּא בְּמָמוֹן, כְּמוֹ שֶׁאָמְרוּ זַ"ל ״חֶסְרוֹן כִּיס קָשֶׁה מִכֻּלָּם״, וּמְפֹרָשׁ בְּאִיּוֹב ״כִּי כָל זֶה בָּחַרְתָּ מֵעֹנִי״</w:t>
      </w:r>
      <w:r>
        <w:rPr>
          <w:sz w:val="20"/>
          <w:szCs w:val="20"/>
        </w:rPr>
        <w:t xml:space="preserve"> </w:t>
      </w:r>
      <w:r>
        <w:rPr>
          <w:sz w:val="20"/>
          <w:szCs w:val="20"/>
        </w:rPr>
        <w:t xml:space="preserve">—</w:t>
      </w:r>
      <w:r>
        <w:rPr>
          <w:sz w:val="20"/>
          <w:szCs w:val="20"/>
        </w:rPr>
        <w:t xml:space="preserve"> </w:t>
      </w:r>
      <w:r>
        <w:rPr>
          <w:b/>
          <w:sz w:val="20"/>
          <w:szCs w:val="20"/>
        </w:rPr>
        <w:t xml:space="preserve">‪And the essence of this world’s sufferings is in</w:t>
      </w:r>
      <w:r>
        <w:rPr>
          <w:b/>
          <w:sz w:val="20"/>
          <w:szCs w:val="20"/>
        </w:rPr>
        <w:t xml:space="preserve"> </w:t>
      </w:r>
      <w:r>
        <w:rPr>
          <w:i/>
          <w:b/>
          <w:sz w:val="20"/>
          <w:szCs w:val="20"/>
        </w:rPr>
        <w:t xml:space="preserve">money</w:t>
      </w:r>
      <w:r>
        <w:rPr>
          <w:b/>
          <w:sz w:val="20"/>
          <w:szCs w:val="20"/>
        </w:rPr>
        <w:t xml:space="preserve">, as the Sages said,</w:t>
      </w:r>
      <w:r>
        <w:rPr>
          <w:b/>
          <w:sz w:val="20"/>
          <w:szCs w:val="20"/>
        </w:rPr>
        <w:t xml:space="preserve"> </w:t>
      </w:r>
      <w:r>
        <w:rPr>
          <w:b/>
          <w:sz w:val="20"/>
          <w:szCs w:val="20"/>
        </w:rPr>
        <w:t xml:space="preserve">“</w:t>
      </w:r>
      <w:r>
        <w:rPr>
          <w:b/>
          <w:sz w:val="20"/>
          <w:szCs w:val="20"/>
        </w:rPr>
        <w:t xml:space="preserve">the loss of purse is harder than all</w:t>
      </w:r>
      <w:r>
        <w:rPr>
          <w:b/>
          <w:sz w:val="20"/>
          <w:szCs w:val="20"/>
        </w:rPr>
        <w:t xml:space="preserve">”</w:t>
      </w:r>
      <w:r>
        <w:rPr>
          <w:b/>
          <w:sz w:val="20"/>
          <w:szCs w:val="20"/>
        </w:rPr>
        <w:t xml:space="preserve">; and it is explicit in Iyov,</w:t>
      </w:r>
      <w:r>
        <w:rPr>
          <w:b/>
          <w:sz w:val="20"/>
          <w:szCs w:val="20"/>
        </w:rPr>
        <w:t xml:space="preserve"> </w:t>
      </w:r>
      <w:r>
        <w:rPr>
          <w:b/>
          <w:sz w:val="20"/>
          <w:szCs w:val="20"/>
        </w:rPr>
        <w:t xml:space="preserve">“</w:t>
      </w:r>
      <w:r>
        <w:rPr>
          <w:b/>
          <w:sz w:val="20"/>
          <w:szCs w:val="20"/>
        </w:rPr>
        <w:t xml:space="preserve">for you chose</w:t>
      </w:r>
      <w:r>
        <w:rPr>
          <w:b/>
          <w:sz w:val="20"/>
          <w:szCs w:val="20"/>
        </w:rPr>
        <w:t xml:space="preserve"> </w:t>
      </w:r>
      <w:r>
        <w:rPr>
          <w:i/>
          <w:b/>
          <w:sz w:val="20"/>
          <w:szCs w:val="20"/>
        </w:rPr>
        <w:t xml:space="preserve">this</w:t>
      </w:r>
      <w:r>
        <w:rPr>
          <w:b/>
          <w:sz w:val="20"/>
          <w:szCs w:val="20"/>
        </w:rPr>
        <w:t xml:space="preserve"> </w:t>
      </w:r>
      <w:r>
        <w:rPr>
          <w:b/>
          <w:sz w:val="20"/>
          <w:szCs w:val="20"/>
        </w:rPr>
        <w:t xml:space="preserve">over affliction [poverty]</w:t>
      </w:r>
      <w:r>
        <w:rPr>
          <w:b/>
          <w:sz w:val="20"/>
          <w:szCs w:val="20"/>
        </w:rPr>
        <w:t xml:space="preserve">”</w:t>
      </w:r>
      <w:r>
        <w:rPr>
          <w:b/>
          <w:sz w:val="20"/>
          <w:szCs w:val="20"/>
        </w:rPr>
        <w:t xml:space="preserve"> </w:t>
      </w:r>
      <w:r>
        <w:rPr>
          <w:b/>
          <w:sz w:val="20"/>
          <w:szCs w:val="20"/>
        </w:rPr>
        <w:t xml:space="preserve">(Iyov 36:21)‬</w:t>
      </w:r>
      <w:r>
        <w:rPr>
          <w:rStyle w:val="FootnoteReference"/>
        </w:rPr>
        <w:footnoteReference w:id="315"/>
      </w:r>
      <w:r>
        <w:rPr>
          <w:b/>
          <w:sz w:val="20"/>
          <w:szCs w:val="20"/>
        </w:rPr>
        <w:t xml:space="preserve">.</w:t>
      </w:r>
      <w:r>
        <w:rPr>
          <w:sz w:val="20"/>
          <w:szCs w:val="20"/>
        </w:rPr>
        <w:t xml:space="preserve"> </w:t>
      </w:r>
      <w:r>
        <w:rPr>
          <w:b/>
          <w:sz w:val="20"/>
          <w:szCs w:val="20"/>
        </w:rPr>
        <w:t xml:space="preserve">וְזֶהוּ תַּכְלִית בֵּירוּר הָאַהֲבָה: כִּי כַּאֲשֶׁר השי"ת מַרְאֶה לוֹ פָּנִים מַסְבִּירוֹת אֵין הָאַהֲבָה רְבוּתָא כָּל כָּךְ, אֲבָל אִם הוּא אוֹהֵב גַּם בַּעֲאָקוֹ רַחֲמָנָא לִיצְּלַן, זֶהוּ בֵּירוּר עַל שְׁלֵימוֹת הָאַהֲבָה</w:t>
      </w:r>
      <w:r>
        <w:rPr>
          <w:sz w:val="20"/>
          <w:szCs w:val="20"/>
        </w:rPr>
        <w:t xml:space="preserve"> </w:t>
      </w:r>
      <w:r>
        <w:rPr>
          <w:sz w:val="20"/>
          <w:szCs w:val="20"/>
        </w:rPr>
        <w:t xml:space="preserve">—</w:t>
      </w:r>
      <w:r>
        <w:rPr>
          <w:sz w:val="20"/>
          <w:szCs w:val="20"/>
        </w:rPr>
        <w:t xml:space="preserve"> </w:t>
      </w:r>
      <w:r>
        <w:rPr>
          <w:b/>
          <w:sz w:val="20"/>
          <w:szCs w:val="20"/>
        </w:rPr>
        <w:t xml:space="preserve">‪And this is the ultimate clarification of love: for when Hashem shows him a pleasant face, the love is no great feat; but if he loves Him even in his distress, God forbid,</w:t>
      </w:r>
      <w:r>
        <w:rPr>
          <w:b/>
          <w:sz w:val="20"/>
          <w:szCs w:val="20"/>
        </w:rPr>
        <w:t xml:space="preserve"> </w:t>
      </w:r>
      <w:r>
        <w:rPr>
          <w:i/>
          <w:b/>
          <w:sz w:val="20"/>
          <w:szCs w:val="20"/>
        </w:rPr>
        <w:t xml:space="preserve">this</w:t>
      </w:r>
      <w:r>
        <w:rPr>
          <w:b/>
          <w:sz w:val="20"/>
          <w:szCs w:val="20"/>
        </w:rPr>
        <w:t xml:space="preserve"> </w:t>
      </w:r>
      <w:r>
        <w:rPr>
          <w:b/>
          <w:sz w:val="20"/>
          <w:szCs w:val="20"/>
        </w:rPr>
        <w:t xml:space="preserve">is the proof of the completeness of love‬</w:t>
      </w:r>
      <w:r>
        <w:rPr>
          <w:sz w:val="20"/>
          <w:szCs w:val="20"/>
        </w:rPr>
        <w:t xml:space="preserve"> </w:t>
      </w:r>
      <w:r>
        <w:rPr>
          <w:sz w:val="20"/>
          <w:szCs w:val="20"/>
        </w:rPr>
        <w:t xml:space="preserve">—</w:t>
      </w:r>
      <w:r>
        <w:rPr>
          <w:sz w:val="20"/>
          <w:szCs w:val="20"/>
        </w:rPr>
        <w:t xml:space="preserve"> </w:t>
      </w:r>
      <w:r>
        <w:rPr>
          <w:b/>
          <w:sz w:val="20"/>
          <w:szCs w:val="20"/>
        </w:rPr>
        <w:t xml:space="preserve">וְאֵלּוּ הַיִּסּוּרִין הֵן הַנִּקְרָאִין ״יִסּוּרִין שֶׁל אַהֲבָה״, שֶׁגַּם השי"ת אֵין מְבִיאָן עַל הָאָדָם אֶלָּא מֵאַהֲבָתוֹ אוֹתוֹ, כְּמוֹ שֶׁנֶּאֱמַר ״אֲשֶׁר יֶאֱהַב [ה’] יוֹכִיחַ״</w:t>
      </w:r>
      <w:r>
        <w:rPr>
          <w:sz w:val="20"/>
          <w:szCs w:val="20"/>
        </w:rPr>
        <w:t xml:space="preserve"> </w:t>
      </w:r>
      <w:r>
        <w:rPr>
          <w:sz w:val="20"/>
          <w:szCs w:val="20"/>
        </w:rPr>
        <w:t xml:space="preserve">—</w:t>
      </w:r>
      <w:r>
        <w:rPr>
          <w:sz w:val="20"/>
          <w:szCs w:val="20"/>
        </w:rPr>
        <w:t xml:space="preserve"> </w:t>
      </w:r>
      <w:r>
        <w:rPr>
          <w:b/>
          <w:sz w:val="20"/>
          <w:szCs w:val="20"/>
        </w:rPr>
        <w:t xml:space="preserve">‪and these sufferings are those called</w:t>
      </w:r>
      <w:r>
        <w:rPr>
          <w:b/>
          <w:sz w:val="20"/>
          <w:szCs w:val="20"/>
        </w:rPr>
        <w:t xml:space="preserve"> </w:t>
      </w:r>
      <w:r>
        <w:rPr>
          <w:b/>
          <w:sz w:val="20"/>
          <w:szCs w:val="20"/>
        </w:rPr>
        <w:t xml:space="preserve">“</w:t>
      </w:r>
      <w:r>
        <w:rPr>
          <w:b/>
          <w:sz w:val="20"/>
          <w:szCs w:val="20"/>
        </w:rPr>
        <w:t xml:space="preserve">sufferings of love,</w:t>
      </w:r>
      <w:r>
        <w:rPr>
          <w:b/>
          <w:sz w:val="20"/>
          <w:szCs w:val="20"/>
        </w:rPr>
        <w:t xml:space="preserve">”</w:t>
      </w:r>
      <w:r>
        <w:rPr>
          <w:b/>
          <w:sz w:val="20"/>
          <w:szCs w:val="20"/>
        </w:rPr>
        <w:t xml:space="preserve"> </w:t>
      </w:r>
      <w:r>
        <w:rPr>
          <w:b/>
          <w:sz w:val="20"/>
          <w:szCs w:val="20"/>
        </w:rPr>
        <w:t xml:space="preserve">which even Hashem brings upon a person only out of His love for him, as it says,</w:t>
      </w:r>
      <w:r>
        <w:rPr>
          <w:b/>
          <w:sz w:val="20"/>
          <w:szCs w:val="20"/>
        </w:rPr>
        <w:t xml:space="preserve"> </w:t>
      </w:r>
      <w:r>
        <w:rPr>
          <w:b/>
          <w:sz w:val="20"/>
          <w:szCs w:val="20"/>
        </w:rPr>
        <w:t xml:space="preserve">“</w:t>
      </w:r>
      <w:r>
        <w:rPr>
          <w:b/>
          <w:sz w:val="20"/>
          <w:szCs w:val="20"/>
        </w:rPr>
        <w:t xml:space="preserve">whom Hashem loves, He chastises</w:t>
      </w:r>
      <w:r>
        <w:rPr>
          <w:b/>
          <w:sz w:val="20"/>
          <w:szCs w:val="20"/>
        </w:rPr>
        <w:t xml:space="preserve">”</w:t>
      </w:r>
      <w:r>
        <w:rPr>
          <w:b/>
          <w:sz w:val="20"/>
          <w:szCs w:val="20"/>
        </w:rPr>
        <w:t xml:space="preserve"> </w:t>
      </w:r>
      <w:r>
        <w:rPr>
          <w:b/>
          <w:sz w:val="20"/>
          <w:szCs w:val="20"/>
        </w:rPr>
        <w:t xml:space="preserve">(Mishlei 3:12)‬</w:t>
      </w:r>
      <w:r>
        <w:rPr>
          <w:rStyle w:val="FootnoteReference"/>
        </w:rPr>
        <w:footnoteReference w:id="316"/>
      </w:r>
      <w:r>
        <w:rPr>
          <w:b/>
          <w:sz w:val="20"/>
          <w:szCs w:val="20"/>
        </w:rPr>
        <w:t xml:space="preserve">.</w:t>
      </w:r>
      <w:r>
        <w:rPr>
          <w:sz w:val="20"/>
          <w:szCs w:val="20"/>
        </w:rPr>
        <w:t xml:space="preserve"> </w:t>
      </w:r>
      <w:r>
        <w:rPr>
          <w:b/>
          <w:sz w:val="20"/>
          <w:szCs w:val="20"/>
        </w:rPr>
        <w:t xml:space="preserve">וּבְהַתְחָלַת כְּנִיסַת הָאָדָם לְמִדַּת הָאַהֲבָה אֵין השי</w:t>
      </w:r>
      <w:r>
        <w:rPr>
          <w:b/>
          <w:sz w:val="20"/>
          <w:szCs w:val="20"/>
        </w:rPr>
        <w:t xml:space="preserve">“</w:t>
      </w:r>
      <w:r>
        <w:rPr>
          <w:b/>
          <w:sz w:val="20"/>
          <w:szCs w:val="20"/>
        </w:rPr>
        <w:t xml:space="preserve">ת מֵבִיא עָלָיו נִסְיוֹנוֹת עֲדַיִין, רַק אַחַר שֶׁכְּבָר נִתְבָּרֵר בִּשְׁתֵּי הַמַּדְרֵגוֹת דְּ״כָל לְבָבְךָ״ וְ״כָל נַפְשְׁךָ״, אָז השי</w:t>
      </w:r>
      <w:r>
        <w:rPr>
          <w:b/>
          <w:sz w:val="20"/>
          <w:szCs w:val="20"/>
        </w:rPr>
        <w:t xml:space="preserve">”</w:t>
      </w:r>
      <w:r>
        <w:rPr>
          <w:b/>
          <w:sz w:val="20"/>
          <w:szCs w:val="20"/>
        </w:rPr>
        <w:t xml:space="preserve">ת מְנַסֵּהוּ בְּיִסּוּרִין</w:t>
      </w:r>
      <w:r>
        <w:rPr>
          <w:sz w:val="20"/>
          <w:szCs w:val="20"/>
        </w:rPr>
        <w:t xml:space="preserve"> </w:t>
      </w:r>
      <w:r>
        <w:rPr>
          <w:sz w:val="20"/>
          <w:szCs w:val="20"/>
        </w:rPr>
        <w:t xml:space="preserve">—</w:t>
      </w:r>
      <w:r>
        <w:rPr>
          <w:sz w:val="20"/>
          <w:szCs w:val="20"/>
        </w:rPr>
        <w:t xml:space="preserve"> </w:t>
      </w:r>
      <w:r>
        <w:rPr>
          <w:b/>
          <w:sz w:val="20"/>
          <w:szCs w:val="20"/>
        </w:rPr>
        <w:t xml:space="preserve">‪And at the</w:t>
      </w:r>
      <w:r>
        <w:rPr>
          <w:b/>
          <w:sz w:val="20"/>
          <w:szCs w:val="20"/>
        </w:rPr>
        <w:t xml:space="preserve"> </w:t>
      </w:r>
      <w:r>
        <w:rPr>
          <w:i/>
          <w:b/>
          <w:sz w:val="20"/>
          <w:szCs w:val="20"/>
        </w:rPr>
        <w:t xml:space="preserve">beginning</w:t>
      </w:r>
      <w:r>
        <w:rPr>
          <w:b/>
          <w:sz w:val="20"/>
          <w:szCs w:val="20"/>
        </w:rPr>
        <w:t xml:space="preserve"> </w:t>
      </w:r>
      <w:r>
        <w:rPr>
          <w:b/>
          <w:sz w:val="20"/>
          <w:szCs w:val="20"/>
        </w:rPr>
        <w:t xml:space="preserve">of a person’s entry into the middah of love, Hashem does not yet bring trials upon him; only after he has been clarified in the two rungs of</w:t>
      </w:r>
      <w:r>
        <w:rPr>
          <w:b/>
          <w:sz w:val="20"/>
          <w:szCs w:val="20"/>
        </w:rPr>
        <w:t xml:space="preserve"> </w:t>
      </w:r>
      <w:r>
        <w:rPr>
          <w:b/>
          <w:sz w:val="20"/>
          <w:szCs w:val="20"/>
        </w:rPr>
        <w:t xml:space="preserve">“</w:t>
      </w:r>
      <w:r>
        <w:rPr>
          <w:b/>
          <w:sz w:val="20"/>
          <w:szCs w:val="20"/>
        </w:rPr>
        <w:t xml:space="preserve">with all your heart</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with all your soul,</w:t>
      </w:r>
      <w:r>
        <w:rPr>
          <w:b/>
          <w:sz w:val="20"/>
          <w:szCs w:val="20"/>
        </w:rPr>
        <w:t xml:space="preserve">”</w:t>
      </w:r>
      <w:r>
        <w:rPr>
          <w:b/>
          <w:sz w:val="20"/>
          <w:szCs w:val="20"/>
        </w:rPr>
        <w:t xml:space="preserve"> </w:t>
      </w:r>
      <w:r>
        <w:rPr>
          <w:b/>
          <w:sz w:val="20"/>
          <w:szCs w:val="20"/>
        </w:rPr>
        <w:t xml:space="preserve">then Hashem tests him with sufferings.‬</w:t>
      </w:r>
      <w:r>
        <w:rPr>
          <w:rStyle w:val="FootnoteReference"/>
        </w:rPr>
        <w:footnoteReference w:id="317"/>
      </w:r>
      <w:r>
        <w:rPr>
          <w:sz w:val="20"/>
          <w:szCs w:val="20"/>
        </w:rPr>
        <w:t xml:space="preserve"> </w:t>
      </w:r>
      <w:r>
        <w:rPr>
          <w:b/>
          <w:sz w:val="20"/>
          <w:szCs w:val="20"/>
        </w:rPr>
        <w:t xml:space="preserve">וְעַל כֵּן לָא כְּתִיב בְּפָרָשָׁה שְׁנִיָּה דִּקְרִיאַת שְׁמַע ״בְּכָל מְאֹדְכֶם״, כִּי אֵין הַנִּסְיוֹנוֹת לַצִּבּוּר וְלִכְלַל יִשְׂרָאֵל, רַק לִיחִידִים הַיְּכוֹלִים לַעֲמֹד בְּנִסָּיוֹן, וּכְמוֹ שֶׁאָמְרוּ בִּבְרֵאשִׁית רַבָּה [לב, ג] שֶׁ״אֵין מְנַסֶּה אֶלָּא קַנְקַנִּים חֲזָקִים״</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with all your</w:t>
      </w:r>
      <w:r>
        <w:rPr>
          <w:b/>
          <w:sz w:val="20"/>
          <w:szCs w:val="20"/>
        </w:rPr>
        <w:t xml:space="preserve"> </w:t>
      </w:r>
      <w:r>
        <w:rPr>
          <w:i/>
          <w:b/>
          <w:sz w:val="20"/>
          <w:szCs w:val="20"/>
        </w:rPr>
        <w:t xml:space="preserve">might</w:t>
      </w:r>
      <w:r>
        <w:rPr>
          <w:b/>
          <w:sz w:val="20"/>
          <w:szCs w:val="20"/>
        </w:rPr>
        <w:t xml:space="preserve">”</w:t>
      </w:r>
      <w:r>
        <w:rPr>
          <w:b/>
          <w:sz w:val="20"/>
          <w:szCs w:val="20"/>
        </w:rPr>
        <w:t xml:space="preserve"> </w:t>
      </w:r>
      <w:r>
        <w:rPr>
          <w:b/>
          <w:sz w:val="20"/>
          <w:szCs w:val="20"/>
        </w:rPr>
        <w:t xml:space="preserve">is not written in the second paragraph of Kerias Shema, for the trials are not for the community and the whole of Israel, only for individuals able to withstand a trial, as they said in Bereishis Rabbah [32:3] that</w:t>
      </w:r>
      <w:r>
        <w:rPr>
          <w:b/>
          <w:sz w:val="20"/>
          <w:szCs w:val="20"/>
        </w:rPr>
        <w:t xml:space="preserve"> </w:t>
      </w:r>
      <w:r>
        <w:rPr>
          <w:b/>
          <w:sz w:val="20"/>
          <w:szCs w:val="20"/>
        </w:rPr>
        <w:t xml:space="preserve">“</w:t>
      </w:r>
      <w:r>
        <w:rPr>
          <w:b/>
          <w:sz w:val="20"/>
          <w:szCs w:val="20"/>
        </w:rPr>
        <w:t xml:space="preserve">one tests only strong vessels [</w:t>
      </w:r>
      <w:r>
        <w:rPr>
          <w:i/>
          <w:b/>
          <w:sz w:val="20"/>
          <w:szCs w:val="20"/>
        </w:rPr>
        <w:t xml:space="preserve">kankanim‬</w:t>
      </w:r>
      <w:r>
        <w:rPr>
          <w:b/>
          <w:sz w:val="20"/>
          <w:szCs w:val="20"/>
        </w:rPr>
        <w:t xml:space="preserve">].</w:t>
      </w:r>
      <w:r>
        <w:rPr>
          <w:b/>
          <w:sz w:val="20"/>
          <w:szCs w:val="20"/>
        </w:rPr>
        <w:t xml:space="preserve">”</w:t>
      </w:r>
      <w:r>
        <w:rPr>
          <w:rStyle w:val="FootnoteReference"/>
        </w:rPr>
        <w:footnoteReference w:id="318"/>
      </w:r>
    </w:p>
    <w:p>
      <w:pPr>
        <w:pStyle w:val="Heading3"/>
      </w:pPr>
      <w:bookmarkStart w:id="319" w:name="s5-5"/>
      <w:r>
        <w:t xml:space="preserve">‪סָעִיף ה — Se’if 5‬</w:t>
      </w:r>
      <w:bookmarkEnd w:id="31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Avraham is the first of those tested, the first to clarify the middah of love until he became a Chariot for it. Trials of worldly suffering are no great feat from the side of fear; it is loving Him</w:t>
      </w:r>
      <w:r>
        <w:rPr>
          <w:sz w:val="19"/>
          <w:szCs w:val="19"/>
          <w:b w:val="0"/>
          <w:bCs w:val="0"/>
        </w:rPr>
        <w:t xml:space="preserve"> </w:t>
      </w:r>
      <w:r>
        <w:rPr>
          <w:i/>
          <w:sz w:val="19"/>
          <w:szCs w:val="19"/>
          <w:b w:val="0"/>
          <w:bCs w:val="0"/>
        </w:rPr>
        <w:t xml:space="preserve">in</w:t>
      </w:r>
      <w:r>
        <w:rPr>
          <w:sz w:val="19"/>
          <w:szCs w:val="19"/>
          <w:b w:val="0"/>
          <w:bCs w:val="0"/>
        </w:rPr>
        <w:t xml:space="preserve"> </w:t>
      </w:r>
      <w:r>
        <w:rPr>
          <w:sz w:val="19"/>
          <w:szCs w:val="19"/>
          <w:b w:val="0"/>
          <w:bCs w:val="0"/>
        </w:rPr>
        <w:t xml:space="preserve">distress that proves love complete. The whole length of the exile hangs on this: God wills that the arousal come first from below —</w:t>
      </w:r>
      <w:r>
        <w:rPr>
          <w:sz w:val="19"/>
          <w:szCs w:val="19"/>
          <w:b w:val="0"/>
          <w:bCs w:val="0"/>
        </w:rPr>
        <w:t xml:space="preserve"> </w:t>
      </w:r>
      <w:r>
        <w:rPr>
          <w:sz w:val="19"/>
          <w:szCs w:val="19"/>
          <w:b w:val="0"/>
          <w:bCs w:val="0"/>
        </w:rPr>
        <w:t xml:space="preserve">“</w:t>
      </w:r>
      <w:r>
        <w:rPr>
          <w:i/>
          <w:sz w:val="19"/>
          <w:szCs w:val="19"/>
          <w:b w:val="0"/>
          <w:bCs w:val="0"/>
        </w:rPr>
        <w:t xml:space="preserve">Return</w:t>
      </w:r>
      <w:r>
        <w:rPr>
          <w:sz w:val="19"/>
          <w:szCs w:val="19"/>
          <w:b w:val="0"/>
          <w:bCs w:val="0"/>
        </w:rPr>
        <w:t xml:space="preserve"> </w:t>
      </w:r>
      <w:r>
        <w:rPr>
          <w:sz w:val="19"/>
          <w:szCs w:val="19"/>
          <w:b w:val="0"/>
          <w:bCs w:val="0"/>
        </w:rPr>
        <w:t xml:space="preserve">to Me</w:t>
      </w:r>
      <w:r>
        <w:rPr>
          <w:sz w:val="19"/>
          <w:szCs w:val="19"/>
          <w:b w:val="0"/>
          <w:bCs w:val="0"/>
        </w:rPr>
        <w:t xml:space="preserve">”</w:t>
      </w:r>
      <w:r>
        <w:rPr>
          <w:sz w:val="19"/>
          <w:szCs w:val="19"/>
          <w:b w:val="0"/>
          <w:bCs w:val="0"/>
        </w:rPr>
        <w:t xml:space="preserve"> </w:t>
      </w:r>
      <w:r>
        <w:rPr>
          <w:sz w:val="19"/>
          <w:szCs w:val="19"/>
          <w:b w:val="0"/>
          <w:bCs w:val="0"/>
        </w:rPr>
        <w:t xml:space="preserve">— though we ask that His arousal precede ours.</w:t>
      </w:r>
    </w:p>
    <w:p>
      <w:pPr>
        <w:pStyle w:val="BodyText"/>
        <w:spacing w:before="0" w:after="40" w:line="240" w:lineRule="auto"/>
      </w:pPr>
      <w:r>
        <w:rPr>
          <w:b/>
          <w:sz w:val="20"/>
          <w:szCs w:val="20"/>
        </w:rPr>
        <w:t xml:space="preserve">[ה] וְאַבְרָהָם אָבִינוּ ע"ה הוּא הָרִאשׁוֹן לַנִּסְיוֹנוֹת, כִּי הוּא הָרִאשׁוֹן שֶׁבֵּירֵר מִדַּת הָאַהֲבָה בְּכָל תֹּקֶף, עַד שֶׁנַּעֲשָׂה מֶרְכָּבָה לְמִדַּת הָאַהֲבָה כַּנּוֹדָע</w:t>
      </w:r>
      <w:r>
        <w:rPr>
          <w:sz w:val="20"/>
          <w:szCs w:val="20"/>
        </w:rPr>
        <w:t xml:space="preserve"> </w:t>
      </w:r>
      <w:r>
        <w:rPr>
          <w:sz w:val="20"/>
          <w:szCs w:val="20"/>
        </w:rPr>
        <w:t xml:space="preserve">—</w:t>
      </w:r>
      <w:r>
        <w:rPr>
          <w:sz w:val="20"/>
          <w:szCs w:val="20"/>
        </w:rPr>
        <w:t xml:space="preserve"> </w:t>
      </w:r>
      <w:r>
        <w:rPr>
          <w:b/>
          <w:sz w:val="20"/>
          <w:szCs w:val="20"/>
        </w:rPr>
        <w:t xml:space="preserve">‪And Avraham Avinu is the first of the trials, for he is the first who clarified the middah of love in all its force, until he became a Chariot for the middah of love, as is known.‬</w:t>
      </w:r>
      <w:r>
        <w:rPr>
          <w:rStyle w:val="FootnoteReference"/>
        </w:rPr>
        <w:footnoteReference w:id="320"/>
      </w:r>
      <w:r>
        <w:rPr>
          <w:sz w:val="20"/>
          <w:szCs w:val="20"/>
        </w:rPr>
        <w:t xml:space="preserve"> </w:t>
      </w:r>
      <w:r>
        <w:rPr>
          <w:b/>
          <w:sz w:val="20"/>
          <w:szCs w:val="20"/>
        </w:rPr>
        <w:t xml:space="preserve">דְּכָל נִסְיוֹנוֹת מִצַּד יִסּוּרֵי עוֹלָם הַזֶּה, כְּרוֹב נִסְיוֹנוֹת אַבְרָהָם אָבִינוּ ע</w:t>
      </w:r>
      <w:r>
        <w:rPr>
          <w:b/>
          <w:sz w:val="20"/>
          <w:szCs w:val="20"/>
        </w:rPr>
        <w:t xml:space="preserve">“</w:t>
      </w:r>
      <w:r>
        <w:rPr>
          <w:b/>
          <w:sz w:val="20"/>
          <w:szCs w:val="20"/>
        </w:rPr>
        <w:t xml:space="preserve">ה, מִצַּד הַיִּרְאָה אֵינוֹ רְבוּתָא — דְּאַדְּרַבָּא יוֹתֵר יִרְאָה יֵשׁ עַל הָאָדָם כַּאֲשֶׁר רוֹאֶה מִדַּת הַדִּין ח</w:t>
      </w:r>
      <w:r>
        <w:rPr>
          <w:b/>
          <w:sz w:val="20"/>
          <w:szCs w:val="20"/>
        </w:rPr>
        <w:t xml:space="preserve">”</w:t>
      </w:r>
      <w:r>
        <w:rPr>
          <w:b/>
          <w:sz w:val="20"/>
          <w:szCs w:val="20"/>
        </w:rPr>
        <w:t xml:space="preserve">ו מְתוּחָה, שֶׁהִיא הַמְּטִילָה יִרְאָה עַל הָאָדָם; וּמִדַּת חֲסָדָיו יִתְבָּרֵךְ מְבִיאָה אַהֲבָה לִבְנֵי אָדָם</w:t>
      </w:r>
      <w:r>
        <w:rPr>
          <w:sz w:val="20"/>
          <w:szCs w:val="20"/>
        </w:rPr>
        <w:t xml:space="preserve"> </w:t>
      </w:r>
      <w:r>
        <w:rPr>
          <w:sz w:val="20"/>
          <w:szCs w:val="20"/>
        </w:rPr>
        <w:t xml:space="preserve">—</w:t>
      </w:r>
      <w:r>
        <w:rPr>
          <w:sz w:val="20"/>
          <w:szCs w:val="20"/>
        </w:rPr>
        <w:t xml:space="preserve"> </w:t>
      </w:r>
      <w:r>
        <w:rPr>
          <w:b/>
          <w:sz w:val="20"/>
          <w:szCs w:val="20"/>
        </w:rPr>
        <w:t xml:space="preserve">‪For all trials from the side of this-worldly sufferings, like most of Avraham’s trials, are — from the side of</w:t>
      </w:r>
      <w:r>
        <w:rPr>
          <w:b/>
          <w:sz w:val="20"/>
          <w:szCs w:val="20"/>
        </w:rPr>
        <w:t xml:space="preserve"> </w:t>
      </w:r>
      <w:r>
        <w:rPr>
          <w:i/>
          <w:b/>
          <w:sz w:val="20"/>
          <w:szCs w:val="20"/>
        </w:rPr>
        <w:t xml:space="preserve">fear</w:t>
      </w:r>
      <w:r>
        <w:rPr>
          <w:b/>
          <w:sz w:val="20"/>
          <w:szCs w:val="20"/>
        </w:rPr>
        <w:t xml:space="preserve"> </w:t>
      </w:r>
      <w:r>
        <w:rPr>
          <w:b/>
          <w:sz w:val="20"/>
          <w:szCs w:val="20"/>
        </w:rPr>
        <w:t xml:space="preserve">— no great feat; for, on the contrary, greater fear is upon a person when he sees the Attribute of Justice, God forbid, stretched out, which casts fear upon a person; while His kindness brings</w:t>
      </w:r>
      <w:r>
        <w:rPr>
          <w:b/>
          <w:sz w:val="20"/>
          <w:szCs w:val="20"/>
        </w:rPr>
        <w:t xml:space="preserve"> </w:t>
      </w:r>
      <w:r>
        <w:rPr>
          <w:i/>
          <w:b/>
          <w:sz w:val="20"/>
          <w:szCs w:val="20"/>
        </w:rPr>
        <w:t xml:space="preserve">love</w:t>
      </w:r>
      <w:r>
        <w:rPr>
          <w:b/>
          <w:sz w:val="20"/>
          <w:szCs w:val="20"/>
        </w:rPr>
        <w:t xml:space="preserve"> </w:t>
      </w:r>
      <w:r>
        <w:rPr>
          <w:b/>
          <w:sz w:val="20"/>
          <w:szCs w:val="20"/>
        </w:rPr>
        <w:t xml:space="preserve">to people.‬</w:t>
      </w:r>
      <w:r>
        <w:rPr>
          <w:rStyle w:val="FootnoteReference"/>
        </w:rPr>
        <w:footnoteReference w:id="321"/>
      </w:r>
      <w:r>
        <w:rPr>
          <w:sz w:val="20"/>
          <w:szCs w:val="20"/>
        </w:rPr>
        <w:t xml:space="preserve"> </w:t>
      </w:r>
      <w:r>
        <w:rPr>
          <w:b/>
          <w:sz w:val="20"/>
          <w:szCs w:val="20"/>
        </w:rPr>
        <w:t xml:space="preserve">אֲבָל אִם הוּא אוֹהֵב גַּם בַּעֲאָקוֹ רַחֲמָנָא לִיצְּלַן, זֶהוּ בֵּירוּר עַל שְׁלֵימוֹת הָאַהֲבָה; וְאֵלּוּ הַיִּסּוּרִין הֵן הַנִּקְרָאִין ״יִסּוּרִין שֶׁל אַהֲבָה״, שֶׁגַּם השי"ת אֵין מְבִיאָן עַל הָאָדָם אֶלָּא מֵאַהֲבָתוֹ אוֹתוֹ, כְּמוֹ שֶׁנֶּאֱמַר ״אֲשֶׁר יֶאֱהַב״ וְגוֹ</w:t>
      </w:r>
      <w:r>
        <w:rPr>
          <w:b/>
          <w:sz w:val="20"/>
          <w:szCs w:val="20"/>
        </w:rPr>
        <w:t xml:space="preserve">‘</w:t>
      </w:r>
      <w:r>
        <w:rPr>
          <w:b/>
          <w:sz w:val="20"/>
          <w:szCs w:val="20"/>
        </w:rPr>
        <w:t xml:space="preserve">, וְנֶאֱמַר ״ה</w:t>
      </w:r>
      <w:r>
        <w:rPr>
          <w:b/>
          <w:sz w:val="20"/>
          <w:szCs w:val="20"/>
        </w:rPr>
        <w:t xml:space="preserve">’</w:t>
      </w:r>
      <w:r>
        <w:rPr>
          <w:b/>
          <w:sz w:val="20"/>
          <w:szCs w:val="20"/>
        </w:rPr>
        <w:t xml:space="preserve"> </w:t>
      </w:r>
      <w:r>
        <w:rPr>
          <w:b/>
          <w:sz w:val="20"/>
          <w:szCs w:val="20"/>
        </w:rPr>
        <w:t xml:space="preserve">חָפֵץ [דַּכְּאוֹ]״ וְדָרְשׁוּ [בִּבְרָכוֹת ה.] ״מִי שֶׁחָפֵץ בּוֹ״</w:t>
      </w:r>
      <w:r>
        <w:rPr>
          <w:sz w:val="20"/>
          <w:szCs w:val="20"/>
        </w:rPr>
        <w:t xml:space="preserve"> </w:t>
      </w:r>
      <w:r>
        <w:rPr>
          <w:sz w:val="20"/>
          <w:szCs w:val="20"/>
        </w:rPr>
        <w:t xml:space="preserve">—</w:t>
      </w:r>
      <w:r>
        <w:rPr>
          <w:sz w:val="20"/>
          <w:szCs w:val="20"/>
        </w:rPr>
        <w:t xml:space="preserve"> </w:t>
      </w:r>
      <w:r>
        <w:rPr>
          <w:b/>
          <w:sz w:val="20"/>
          <w:szCs w:val="20"/>
        </w:rPr>
        <w:t xml:space="preserve">‪But if he loves even in his distress, God forbid, this is the proof of the completeness of love; and these sufferings are called</w:t>
      </w:r>
      <w:r>
        <w:rPr>
          <w:b/>
          <w:sz w:val="20"/>
          <w:szCs w:val="20"/>
        </w:rPr>
        <w:t xml:space="preserve"> </w:t>
      </w:r>
      <w:r>
        <w:rPr>
          <w:b/>
          <w:sz w:val="20"/>
          <w:szCs w:val="20"/>
        </w:rPr>
        <w:t xml:space="preserve">“</w:t>
      </w:r>
      <w:r>
        <w:rPr>
          <w:b/>
          <w:sz w:val="20"/>
          <w:szCs w:val="20"/>
        </w:rPr>
        <w:t xml:space="preserve">sufferings of love,</w:t>
      </w:r>
      <w:r>
        <w:rPr>
          <w:b/>
          <w:sz w:val="20"/>
          <w:szCs w:val="20"/>
        </w:rPr>
        <w:t xml:space="preserve">”</w:t>
      </w:r>
      <w:r>
        <w:rPr>
          <w:b/>
          <w:sz w:val="20"/>
          <w:szCs w:val="20"/>
        </w:rPr>
        <w:t xml:space="preserve"> </w:t>
      </w:r>
      <w:r>
        <w:rPr>
          <w:b/>
          <w:sz w:val="20"/>
          <w:szCs w:val="20"/>
        </w:rPr>
        <w:t xml:space="preserve">which even Hashem brings only out of His love for him, as it says,</w:t>
      </w:r>
      <w:r>
        <w:rPr>
          <w:b/>
          <w:sz w:val="20"/>
          <w:szCs w:val="20"/>
        </w:rPr>
        <w:t xml:space="preserve"> </w:t>
      </w:r>
      <w:r>
        <w:rPr>
          <w:b/>
          <w:sz w:val="20"/>
          <w:szCs w:val="20"/>
        </w:rPr>
        <w:t xml:space="preserve">“</w:t>
      </w:r>
      <w:r>
        <w:rPr>
          <w:b/>
          <w:sz w:val="20"/>
          <w:szCs w:val="20"/>
        </w:rPr>
        <w:t xml:space="preserve">whom He loves He rebukes,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Hashem</w:t>
      </w:r>
      <w:r>
        <w:rPr>
          <w:b/>
          <w:sz w:val="20"/>
          <w:szCs w:val="20"/>
        </w:rPr>
        <w:t xml:space="preserve"> </w:t>
      </w:r>
      <w:r>
        <w:rPr>
          <w:i/>
          <w:b/>
          <w:sz w:val="20"/>
          <w:szCs w:val="20"/>
        </w:rPr>
        <w:t xml:space="preserve">desired</w:t>
      </w:r>
      <w:r>
        <w:rPr>
          <w:b/>
          <w:sz w:val="20"/>
          <w:szCs w:val="20"/>
        </w:rPr>
        <w:t xml:space="preserve"> </w:t>
      </w:r>
      <w:r>
        <w:rPr>
          <w:b/>
          <w:sz w:val="20"/>
          <w:szCs w:val="20"/>
        </w:rPr>
        <w:t xml:space="preserve">to crush him,</w:t>
      </w:r>
      <w:r>
        <w:rPr>
          <w:b/>
          <w:sz w:val="20"/>
          <w:szCs w:val="20"/>
        </w:rPr>
        <w:t xml:space="preserve">”</w:t>
      </w:r>
      <w:r>
        <w:rPr>
          <w:b/>
          <w:sz w:val="20"/>
          <w:szCs w:val="20"/>
        </w:rPr>
        <w:t xml:space="preserve"> </w:t>
      </w:r>
      <w:r>
        <w:rPr>
          <w:b/>
          <w:sz w:val="20"/>
          <w:szCs w:val="20"/>
        </w:rPr>
        <w:t xml:space="preserve">which they expounded [Berachos 5a],</w:t>
      </w:r>
      <w:r>
        <w:rPr>
          <w:b/>
          <w:sz w:val="20"/>
          <w:szCs w:val="20"/>
        </w:rPr>
        <w:t xml:space="preserve"> </w:t>
      </w:r>
      <w:r>
        <w:rPr>
          <w:b/>
          <w:sz w:val="20"/>
          <w:szCs w:val="20"/>
        </w:rPr>
        <w:t xml:space="preserve">“</w:t>
      </w:r>
      <w:r>
        <w:rPr>
          <w:b/>
          <w:sz w:val="20"/>
          <w:szCs w:val="20"/>
        </w:rPr>
        <w:t xml:space="preserve">whomever He desires.‬</w:t>
      </w:r>
      <w:r>
        <w:rPr>
          <w:b/>
          <w:sz w:val="20"/>
          <w:szCs w:val="20"/>
        </w:rPr>
        <w:t xml:space="preserve">”</w:t>
      </w:r>
      <w:r>
        <w:rPr>
          <w:rStyle w:val="FootnoteReference"/>
        </w:rPr>
        <w:footnoteReference w:id="322"/>
      </w:r>
      <w:r>
        <w:rPr>
          <w:rStyle w:val="FootnoteReference"/>
        </w:rPr>
        <w:footnoteReference w:id="323"/>
      </w:r>
      <w:r>
        <w:rPr>
          <w:sz w:val="20"/>
          <w:szCs w:val="20"/>
        </w:rPr>
        <w:t xml:space="preserve"> </w:t>
      </w:r>
      <w:r>
        <w:rPr>
          <w:b/>
          <w:sz w:val="20"/>
          <w:szCs w:val="20"/>
        </w:rPr>
        <w:t xml:space="preserve">כַּיָּדוּעַ דִּ״כְמַיִם הַפָּנִים״ וְגוֹ’, וְאִתְעָרוּתָא דִּלְתַתָּא וְדִלְעֵילָּא מְעוֹרְרִים זֶה אֶת זֶה; רַק שֶׁאָנוּ אוֹמְרִים ״מָשְׁכֵנִי</w:t>
      </w:r>
      <w:r>
        <w:rPr>
          <w:rStyle w:val="FootnoteReference"/>
        </w:rPr>
        <w:footnoteReference w:id="324"/>
      </w:r>
      <w:r>
        <w:rPr>
          <w:b/>
          <w:sz w:val="20"/>
          <w:szCs w:val="20"/>
        </w:rPr>
        <w:t xml:space="preserve"> </w:t>
      </w:r>
      <w:r>
        <w:rPr>
          <w:b/>
          <w:sz w:val="20"/>
          <w:szCs w:val="20"/>
        </w:rPr>
        <w:t xml:space="preserve">[אַחֲרֶיךָ נָּרוּצָה]״ וַ״הֲשִׁיבֵנוּ״, שֶׁיִּהְיֶה אִתְעָרוּתָא דִּלְעֵילָּא קוֹדֶמֶת לְעוֹרְרֵנוּ, וְאָנוּ נִמְשׁוֹךְ וְנָרוּץ אַחֲרָיו</w:t>
      </w:r>
      <w:r>
        <w:rPr>
          <w:sz w:val="20"/>
          <w:szCs w:val="20"/>
        </w:rPr>
        <w:t xml:space="preserve"> </w:t>
      </w:r>
      <w:r>
        <w:rPr>
          <w:sz w:val="20"/>
          <w:szCs w:val="20"/>
        </w:rPr>
        <w:t xml:space="preserve">—</w:t>
      </w:r>
      <w:r>
        <w:rPr>
          <w:sz w:val="20"/>
          <w:szCs w:val="20"/>
        </w:rPr>
        <w:t xml:space="preserve"> </w:t>
      </w:r>
      <w:r>
        <w:rPr>
          <w:b/>
          <w:sz w:val="20"/>
          <w:szCs w:val="20"/>
        </w:rPr>
        <w:t xml:space="preserve">‪As is known,</w:t>
      </w:r>
      <w:r>
        <w:rPr>
          <w:b/>
          <w:sz w:val="20"/>
          <w:szCs w:val="20"/>
        </w:rPr>
        <w:t xml:space="preserve"> </w:t>
      </w:r>
      <w:r>
        <w:rPr>
          <w:b/>
          <w:sz w:val="20"/>
          <w:szCs w:val="20"/>
        </w:rPr>
        <w:t xml:space="preserve">“</w:t>
      </w:r>
      <w:r>
        <w:rPr>
          <w:b/>
          <w:sz w:val="20"/>
          <w:szCs w:val="20"/>
        </w:rPr>
        <w:t xml:space="preserve">as water [reflects] a face,</w:t>
      </w:r>
      <w:r>
        <w:rPr>
          <w:b/>
          <w:sz w:val="20"/>
          <w:szCs w:val="20"/>
        </w:rPr>
        <w:t xml:space="preserve">”</w:t>
      </w:r>
      <w:r>
        <w:rPr>
          <w:b/>
          <w:sz w:val="20"/>
          <w:szCs w:val="20"/>
        </w:rPr>
        <w:t xml:space="preserve"> </w:t>
      </w:r>
      <w:r>
        <w:rPr>
          <w:b/>
          <w:sz w:val="20"/>
          <w:szCs w:val="20"/>
        </w:rPr>
        <w:t xml:space="preserve">and the arousal from below and from Above rouse one another; only that</w:t>
      </w:r>
      <w:r>
        <w:rPr>
          <w:b/>
          <w:sz w:val="20"/>
          <w:szCs w:val="20"/>
        </w:rPr>
        <w:t xml:space="preserve"> </w:t>
      </w:r>
      <w:r>
        <w:rPr>
          <w:i/>
          <w:b/>
          <w:sz w:val="20"/>
          <w:szCs w:val="20"/>
        </w:rPr>
        <w:t xml:space="preserve">we</w:t>
      </w:r>
      <w:r>
        <w:rPr>
          <w:b/>
          <w:sz w:val="20"/>
          <w:szCs w:val="20"/>
        </w:rPr>
        <w:t xml:space="preserve"> </w:t>
      </w:r>
      <w:r>
        <w:rPr>
          <w:b/>
          <w:sz w:val="20"/>
          <w:szCs w:val="20"/>
        </w:rPr>
        <w:t xml:space="preserve">say</w:t>
      </w:r>
      <w:r>
        <w:rPr>
          <w:b/>
          <w:sz w:val="20"/>
          <w:szCs w:val="20"/>
        </w:rPr>
        <w:t xml:space="preserve"> </w:t>
      </w:r>
      <w:r>
        <w:rPr>
          <w:b/>
          <w:sz w:val="20"/>
          <w:szCs w:val="20"/>
        </w:rPr>
        <w:t xml:space="preserve">“</w:t>
      </w:r>
      <w:r>
        <w:rPr>
          <w:b/>
          <w:sz w:val="20"/>
          <w:szCs w:val="20"/>
        </w:rPr>
        <w:t xml:space="preserve">draw me [after You we will run]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return us,</w:t>
      </w:r>
      <w:r>
        <w:rPr>
          <w:b/>
          <w:sz w:val="20"/>
          <w:szCs w:val="20"/>
        </w:rPr>
        <w:t xml:space="preserve">”</w:t>
      </w:r>
      <w:r>
        <w:rPr>
          <w:b/>
          <w:sz w:val="20"/>
          <w:szCs w:val="20"/>
        </w:rPr>
        <w:t xml:space="preserve"> </w:t>
      </w:r>
      <w:r>
        <w:rPr>
          <w:b/>
          <w:sz w:val="20"/>
          <w:szCs w:val="20"/>
        </w:rPr>
        <w:t xml:space="preserve">that the arousal from Above precede to rouse us, and we will be drawn and run after Him.‬</w:t>
      </w:r>
      <w:r>
        <w:rPr>
          <w:sz w:val="20"/>
          <w:szCs w:val="20"/>
        </w:rPr>
        <w:t xml:space="preserve"> </w:t>
      </w:r>
      <w:r>
        <w:rPr>
          <w:b/>
          <w:sz w:val="20"/>
          <w:szCs w:val="20"/>
        </w:rPr>
        <w:t xml:space="preserve">והשי</w:t>
      </w:r>
      <w:r>
        <w:rPr>
          <w:b/>
          <w:sz w:val="20"/>
          <w:szCs w:val="20"/>
        </w:rPr>
        <w:t xml:space="preserve">“</w:t>
      </w:r>
      <w:r>
        <w:rPr>
          <w:b/>
          <w:sz w:val="20"/>
          <w:szCs w:val="20"/>
        </w:rPr>
        <w:t xml:space="preserve">ת אוֹמֵר בְּהֵיפֶךְ ״שׁוּבוּ [אֵלַי וְאָשׁוּבָה אֲלֵיכֶם]״, וְעַל זֶה הוּא כָּל אֹרֶךְ הַגָּלוּת — שהשי</w:t>
      </w:r>
      <w:r>
        <w:rPr>
          <w:b/>
          <w:sz w:val="20"/>
          <w:szCs w:val="20"/>
        </w:rPr>
        <w:t xml:space="preserve">”</w:t>
      </w:r>
      <w:r>
        <w:rPr>
          <w:b/>
          <w:sz w:val="20"/>
          <w:szCs w:val="20"/>
        </w:rPr>
        <w:t xml:space="preserve">ת רוֹצֶה שֶׁנְּעוֹרֵר אֲנַחְנוּ בְּאִתְעָרוּתָא דִּלְתַתָּא, וְאִם יִשְׂרָאֵל עוֹשִׂים תְּשׁוּבָה מִיָּד נִגְאָלִים</w:t>
      </w:r>
      <w:r>
        <w:rPr>
          <w:sz w:val="20"/>
          <w:szCs w:val="20"/>
        </w:rPr>
        <w:t xml:space="preserve"> </w:t>
      </w:r>
      <w:r>
        <w:rPr>
          <w:sz w:val="20"/>
          <w:szCs w:val="20"/>
        </w:rPr>
        <w:t xml:space="preserve">—</w:t>
      </w:r>
      <w:r>
        <w:rPr>
          <w:sz w:val="20"/>
          <w:szCs w:val="20"/>
        </w:rPr>
        <w:t xml:space="preserve"> </w:t>
      </w:r>
      <w:r>
        <w:rPr>
          <w:b/>
          <w:sz w:val="20"/>
          <w:szCs w:val="20"/>
        </w:rPr>
        <w:t xml:space="preserve">‪But Hashem says the reverse,</w:t>
      </w:r>
      <w:r>
        <w:rPr>
          <w:b/>
          <w:sz w:val="20"/>
          <w:szCs w:val="20"/>
        </w:rPr>
        <w:t xml:space="preserve"> </w:t>
      </w:r>
      <w:r>
        <w:rPr>
          <w:b/>
          <w:sz w:val="20"/>
          <w:szCs w:val="20"/>
        </w:rPr>
        <w:t xml:space="preserve">“</w:t>
      </w:r>
      <w:r>
        <w:rPr>
          <w:i/>
          <w:b/>
          <w:sz w:val="20"/>
          <w:szCs w:val="20"/>
        </w:rPr>
        <w:t xml:space="preserve">Return</w:t>
      </w:r>
      <w:r>
        <w:rPr>
          <w:b/>
          <w:sz w:val="20"/>
          <w:szCs w:val="20"/>
        </w:rPr>
        <w:t xml:space="preserve"> </w:t>
      </w:r>
      <w:r>
        <w:rPr>
          <w:b/>
          <w:sz w:val="20"/>
          <w:szCs w:val="20"/>
        </w:rPr>
        <w:t xml:space="preserve">to Me [and I will return to you],</w:t>
      </w:r>
      <w:r>
        <w:rPr>
          <w:b/>
          <w:sz w:val="20"/>
          <w:szCs w:val="20"/>
        </w:rPr>
        <w:t xml:space="preserve">”</w:t>
      </w:r>
      <w:r>
        <w:rPr>
          <w:b/>
          <w:sz w:val="20"/>
          <w:szCs w:val="20"/>
        </w:rPr>
        <w:t xml:space="preserve"> </w:t>
      </w:r>
      <w:r>
        <w:rPr>
          <w:b/>
          <w:sz w:val="20"/>
          <w:szCs w:val="20"/>
        </w:rPr>
        <w:t xml:space="preserve">and upon this hangs the whole length of the exile — for Hashem wills that</w:t>
      </w:r>
      <w:r>
        <w:rPr>
          <w:b/>
          <w:sz w:val="20"/>
          <w:szCs w:val="20"/>
        </w:rPr>
        <w:t xml:space="preserve"> </w:t>
      </w:r>
      <w:r>
        <w:rPr>
          <w:i/>
          <w:b/>
          <w:sz w:val="20"/>
          <w:szCs w:val="20"/>
        </w:rPr>
        <w:t xml:space="preserve">we</w:t>
      </w:r>
      <w:r>
        <w:rPr>
          <w:b/>
          <w:sz w:val="20"/>
          <w:szCs w:val="20"/>
        </w:rPr>
        <w:t xml:space="preserve"> </w:t>
      </w:r>
      <w:r>
        <w:rPr>
          <w:b/>
          <w:sz w:val="20"/>
          <w:szCs w:val="20"/>
        </w:rPr>
        <w:t xml:space="preserve">arouse, with an arousal from below, and</w:t>
      </w:r>
      <w:r>
        <w:rPr>
          <w:b/>
          <w:sz w:val="20"/>
          <w:szCs w:val="20"/>
        </w:rPr>
        <w:t xml:space="preserve"> </w:t>
      </w:r>
      <w:r>
        <w:rPr>
          <w:b/>
          <w:sz w:val="20"/>
          <w:szCs w:val="20"/>
        </w:rPr>
        <w:t xml:space="preserve">“</w:t>
      </w:r>
      <w:r>
        <w:rPr>
          <w:b/>
          <w:sz w:val="20"/>
          <w:szCs w:val="20"/>
        </w:rPr>
        <w:t xml:space="preserve">if Israel do teshuvah they are immediately redeemed.‬</w:t>
      </w:r>
      <w:r>
        <w:rPr>
          <w:b/>
          <w:sz w:val="20"/>
          <w:szCs w:val="20"/>
        </w:rPr>
        <w:t xml:space="preserve">”</w:t>
      </w:r>
      <w:r>
        <w:rPr>
          <w:sz w:val="20"/>
          <w:szCs w:val="20"/>
        </w:rPr>
        <w:t xml:space="preserve"> </w:t>
      </w:r>
      <w:r>
        <w:rPr>
          <w:b/>
          <w:sz w:val="20"/>
          <w:szCs w:val="20"/>
        </w:rPr>
        <w:t xml:space="preserve">אֲבָל בָּעוֹלָם הַזֶּה אֵין לוֹ להקב"ה בְּעוֹלָמוֹ אֶלָּא אוֹצָר שֶׁל יִרְאַת שָׁמַיִם בִּלְבַד — הַיִּרְאָה הִיא הָאִתְעָרוּתָא דִּלְתַתָּא כַּיָּדוּעַ, דְּעָלֶיהָ נֶאֱמַר ״זֶה הַשַּׁעַר [לַה’]״, דְּהִיא ״תַּרְעָא לְאַעֲלָא גּוֹ מְהֵימָנוּתָא״</w:t>
      </w:r>
      <w:r>
        <w:rPr>
          <w:sz w:val="20"/>
          <w:szCs w:val="20"/>
        </w:rPr>
        <w:t xml:space="preserve"> </w:t>
      </w:r>
      <w:r>
        <w:rPr>
          <w:sz w:val="20"/>
          <w:szCs w:val="20"/>
        </w:rPr>
        <w:t xml:space="preserve">—</w:t>
      </w:r>
      <w:r>
        <w:rPr>
          <w:sz w:val="20"/>
          <w:szCs w:val="20"/>
        </w:rPr>
        <w:t xml:space="preserve"> </w:t>
      </w:r>
      <w:r>
        <w:rPr>
          <w:b/>
          <w:sz w:val="20"/>
          <w:szCs w:val="20"/>
        </w:rPr>
        <w:t xml:space="preserve">‪But in this world the Holy One has in His world only the treasury of</w:t>
      </w:r>
      <w:r>
        <w:rPr>
          <w:b/>
          <w:sz w:val="20"/>
          <w:szCs w:val="20"/>
        </w:rPr>
        <w:t xml:space="preserve"> </w:t>
      </w:r>
      <w:r>
        <w:rPr>
          <w:i/>
          <w:b/>
          <w:sz w:val="20"/>
          <w:szCs w:val="20"/>
        </w:rPr>
        <w:t xml:space="preserve">yiras shamayim</w:t>
      </w:r>
      <w:r>
        <w:rPr>
          <w:b/>
          <w:sz w:val="20"/>
          <w:szCs w:val="20"/>
        </w:rPr>
        <w:t xml:space="preserve"> </w:t>
      </w:r>
      <w:r>
        <w:rPr>
          <w:b/>
          <w:sz w:val="20"/>
          <w:szCs w:val="20"/>
        </w:rPr>
        <w:t xml:space="preserve">alone — fear being the arousal from below, as is known, of which it says</w:t>
      </w:r>
      <w:r>
        <w:rPr>
          <w:b/>
          <w:sz w:val="20"/>
          <w:szCs w:val="20"/>
        </w:rPr>
        <w:t xml:space="preserve"> </w:t>
      </w:r>
      <w:r>
        <w:rPr>
          <w:b/>
          <w:sz w:val="20"/>
          <w:szCs w:val="20"/>
        </w:rPr>
        <w:t xml:space="preserve">“</w:t>
      </w:r>
      <w:r>
        <w:rPr>
          <w:b/>
          <w:sz w:val="20"/>
          <w:szCs w:val="20"/>
        </w:rPr>
        <w:t xml:space="preserve">this is the gate [to Hashem],</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gate to enter into faith.‬</w:t>
      </w:r>
      <w:r>
        <w:rPr>
          <w:b/>
          <w:sz w:val="20"/>
          <w:szCs w:val="20"/>
        </w:rPr>
        <w:t xml:space="preserve">”</w:t>
      </w:r>
      <w:r>
        <w:rPr>
          <w:sz w:val="20"/>
          <w:szCs w:val="20"/>
        </w:rPr>
        <w:t xml:space="preserve"> </w:t>
      </w:r>
      <w:r>
        <w:rPr>
          <w:b/>
          <w:sz w:val="20"/>
          <w:szCs w:val="20"/>
        </w:rPr>
        <w:t xml:space="preserve">דְּבִתְחִילַּת כְּנִיסַת הָאָדָם לַעֲבוֹדַת השי</w:t>
      </w:r>
      <w:r>
        <w:rPr>
          <w:b/>
          <w:sz w:val="20"/>
          <w:szCs w:val="20"/>
        </w:rPr>
        <w:t xml:space="preserve">“</w:t>
      </w:r>
      <w:r>
        <w:rPr>
          <w:b/>
          <w:sz w:val="20"/>
          <w:szCs w:val="20"/>
        </w:rPr>
        <w:t xml:space="preserve">ת הוּא עַל יְדֵי יִרְאַת שָׁמַיִם, שֶׁהִיא ״רֵאשִׁית חָכְמָה״ — הַתְחָלַת הַכָּרַת הָאָדָם שֶׁיֵּשׁ מְצִיאוּת השי</w:t>
      </w:r>
      <w:r>
        <w:rPr>
          <w:b/>
          <w:sz w:val="20"/>
          <w:szCs w:val="20"/>
        </w:rPr>
        <w:t xml:space="preserve">”</w:t>
      </w:r>
      <w:r>
        <w:rPr>
          <w:b/>
          <w:sz w:val="20"/>
          <w:szCs w:val="20"/>
        </w:rPr>
        <w:t xml:space="preserve">ת — מִיָּד יַגִּיעַ אֵלָיו הַיִּרְאָה וְהַהַכְנָעָה כו’, כִּלְשׁוֹן רמ״א [בְּרֵישׁ שֻׁלְחָן עָרוּךְ אוֹרַח חַיִּים] — וְנֶאֱמַר ״מָה ה’ אֱלֹקֶיךָ שֹׁאֵל מֵעִמָּךְ כִּי אִם לְיִרְאָה״, דְּאֵין הַמְבֻקָּשׁ מֵהָאָדָם רַק מִדַּת הַיִּרְאָה</w:t>
      </w:r>
      <w:r>
        <w:rPr>
          <w:sz w:val="20"/>
          <w:szCs w:val="20"/>
        </w:rPr>
        <w:t xml:space="preserve"> </w:t>
      </w:r>
      <w:r>
        <w:rPr>
          <w:sz w:val="20"/>
          <w:szCs w:val="20"/>
        </w:rPr>
        <w:t xml:space="preserve">—</w:t>
      </w:r>
      <w:r>
        <w:rPr>
          <w:sz w:val="20"/>
          <w:szCs w:val="20"/>
        </w:rPr>
        <w:t xml:space="preserve"> </w:t>
      </w:r>
      <w:r>
        <w:rPr>
          <w:b/>
          <w:sz w:val="20"/>
          <w:szCs w:val="20"/>
        </w:rPr>
        <w:t xml:space="preserve">‪For a person’s initial entry into God’s service is through</w:t>
      </w:r>
      <w:r>
        <w:rPr>
          <w:b/>
          <w:sz w:val="20"/>
          <w:szCs w:val="20"/>
        </w:rPr>
        <w:t xml:space="preserve"> </w:t>
      </w:r>
      <w:r>
        <w:rPr>
          <w:i/>
          <w:b/>
          <w:sz w:val="20"/>
          <w:szCs w:val="20"/>
        </w:rPr>
        <w:t xml:space="preserve">yiras shamayim</w:t>
      </w:r>
      <w:r>
        <w:rPr>
          <w:b/>
          <w:sz w:val="20"/>
          <w:szCs w:val="20"/>
        </w:rPr>
        <w:t xml:space="preserve">, which is</w:t>
      </w:r>
      <w:r>
        <w:rPr>
          <w:b/>
          <w:sz w:val="20"/>
          <w:szCs w:val="20"/>
        </w:rPr>
        <w:t xml:space="preserve"> </w:t>
      </w:r>
      <w:r>
        <w:rPr>
          <w:b/>
          <w:sz w:val="20"/>
          <w:szCs w:val="20"/>
        </w:rPr>
        <w:t xml:space="preserve">“</w:t>
      </w:r>
      <w:r>
        <w:rPr>
          <w:b/>
          <w:sz w:val="20"/>
          <w:szCs w:val="20"/>
        </w:rPr>
        <w:t xml:space="preserve">the beginning of wisdom</w:t>
      </w:r>
      <w:r>
        <w:rPr>
          <w:b/>
          <w:sz w:val="20"/>
          <w:szCs w:val="20"/>
        </w:rPr>
        <w:t xml:space="preserve">”</w:t>
      </w:r>
      <w:r>
        <w:rPr>
          <w:b/>
          <w:sz w:val="20"/>
          <w:szCs w:val="20"/>
        </w:rPr>
        <w:t xml:space="preserve"> </w:t>
      </w:r>
      <w:r>
        <w:rPr>
          <w:b/>
          <w:sz w:val="20"/>
          <w:szCs w:val="20"/>
        </w:rPr>
        <w:t xml:space="preserve">— the beginning of a person’s recognition that Hashem exists — whereupon fear and submission immediately reach him, etc., in the language of the Rema (at the beginning of Shulchan Aruch, Orach Chayim)</w:t>
      </w:r>
      <w:r>
        <w:rPr>
          <w:rStyle w:val="FootnoteReference"/>
        </w:rPr>
        <w:footnoteReference w:id="325"/>
      </w:r>
      <w:r>
        <w:rPr>
          <w:b/>
          <w:sz w:val="20"/>
          <w:szCs w:val="20"/>
        </w:rPr>
        <w:t xml:space="preserve"> </w:t>
      </w:r>
      <w:r>
        <w:rPr>
          <w:b/>
          <w:sz w:val="20"/>
          <w:szCs w:val="20"/>
        </w:rPr>
        <w:t xml:space="preserve">— and it says,</w:t>
      </w:r>
      <w:r>
        <w:rPr>
          <w:b/>
          <w:sz w:val="20"/>
          <w:szCs w:val="20"/>
        </w:rPr>
        <w:t xml:space="preserve"> </w:t>
      </w:r>
      <w:r>
        <w:rPr>
          <w:b/>
          <w:sz w:val="20"/>
          <w:szCs w:val="20"/>
        </w:rPr>
        <w:t xml:space="preserve">“</w:t>
      </w:r>
      <w:r>
        <w:rPr>
          <w:b/>
          <w:sz w:val="20"/>
          <w:szCs w:val="20"/>
        </w:rPr>
        <w:t xml:space="preserve">what does Hashem your God ask of you but to</w:t>
      </w:r>
      <w:r>
        <w:rPr>
          <w:b/>
          <w:sz w:val="20"/>
          <w:szCs w:val="20"/>
        </w:rPr>
        <w:t xml:space="preserve"> </w:t>
      </w:r>
      <w:r>
        <w:rPr>
          <w:i/>
          <w:b/>
          <w:sz w:val="20"/>
          <w:szCs w:val="20"/>
        </w:rPr>
        <w:t xml:space="preserve">fear</w:t>
      </w:r>
      <w:r>
        <w:rPr>
          <w:b/>
          <w:sz w:val="20"/>
          <w:szCs w:val="20"/>
        </w:rPr>
        <w:t xml:space="preserve">”</w:t>
      </w:r>
      <w:r>
        <w:rPr>
          <w:b/>
          <w:sz w:val="20"/>
          <w:szCs w:val="20"/>
        </w:rPr>
        <w:t xml:space="preserve"> </w:t>
      </w:r>
      <w:r>
        <w:rPr>
          <w:b/>
          <w:sz w:val="20"/>
          <w:szCs w:val="20"/>
        </w:rPr>
        <w:t xml:space="preserve">— for what is asked of a person [at first] is only the middah of</w:t>
      </w:r>
      <w:r>
        <w:rPr>
          <w:b/>
          <w:sz w:val="20"/>
          <w:szCs w:val="20"/>
        </w:rPr>
        <w:t xml:space="preserve"> </w:t>
      </w:r>
      <w:r>
        <w:rPr>
          <w:i/>
          <w:b/>
          <w:sz w:val="20"/>
          <w:szCs w:val="20"/>
        </w:rPr>
        <w:t xml:space="preserve">fear‬</w:t>
      </w:r>
      <w:r>
        <w:rPr>
          <w:b/>
          <w:sz w:val="20"/>
          <w:szCs w:val="20"/>
        </w:rPr>
        <w:t xml:space="preserve">.</w:t>
      </w:r>
    </w:p>
    <w:p>
      <w:pPr>
        <w:pStyle w:val="Heading3"/>
      </w:pPr>
      <w:bookmarkStart w:id="326" w:name="s5-6"/>
      <w:r>
        <w:t xml:space="preserve">‪סָעִיף ו — Se’if 6‬</w:t>
      </w:r>
      <w:bookmarkEnd w:id="32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Love cannot be reached by a person’s own effort, for</w:t>
      </w:r>
      <w:r>
        <w:rPr>
          <w:sz w:val="19"/>
          <w:szCs w:val="19"/>
          <w:b w:val="0"/>
          <w:bCs w:val="0"/>
        </w:rPr>
        <w:t xml:space="preserve"> </w:t>
      </w:r>
      <w:r>
        <w:rPr>
          <w:sz w:val="19"/>
          <w:szCs w:val="19"/>
          <w:b w:val="0"/>
          <w:bCs w:val="0"/>
        </w:rPr>
        <w:t xml:space="preserve">“</w:t>
      </w:r>
      <w:r>
        <w:rPr>
          <w:sz w:val="19"/>
          <w:szCs w:val="19"/>
          <w:b w:val="0"/>
          <w:bCs w:val="0"/>
        </w:rPr>
        <w:t xml:space="preserve">there is no love except between equals</w:t>
      </w:r>
      <w:r>
        <w:rPr>
          <w:sz w:val="19"/>
          <w:szCs w:val="19"/>
          <w:b w:val="0"/>
          <w:bCs w:val="0"/>
        </w:rPr>
        <w:t xml:space="preserve">”</w:t>
      </w:r>
      <w:r>
        <w:rPr>
          <w:sz w:val="19"/>
          <w:szCs w:val="19"/>
          <w:b w:val="0"/>
          <w:bCs w:val="0"/>
        </w:rPr>
        <w:t xml:space="preserve"> </w:t>
      </w:r>
      <w:r>
        <w:rPr>
          <w:sz w:val="19"/>
          <w:szCs w:val="19"/>
          <w:b w:val="0"/>
          <w:bCs w:val="0"/>
        </w:rPr>
        <w:t xml:space="preserve">— how shall the axe boast over the one who hews with it? It is God who confers the equality, calling Knesses Yisrael</w:t>
      </w:r>
      <w:r>
        <w:rPr>
          <w:sz w:val="19"/>
          <w:szCs w:val="19"/>
          <w:b w:val="0"/>
          <w:bCs w:val="0"/>
        </w:rPr>
        <w:t xml:space="preserve"> </w:t>
      </w:r>
      <w:r>
        <w:rPr>
          <w:sz w:val="19"/>
          <w:szCs w:val="19"/>
          <w:b w:val="0"/>
          <w:bCs w:val="0"/>
        </w:rPr>
        <w:t xml:space="preserve">“</w:t>
      </w:r>
      <w:r>
        <w:rPr>
          <w:sz w:val="19"/>
          <w:szCs w:val="19"/>
          <w:b w:val="0"/>
          <w:bCs w:val="0"/>
        </w:rPr>
        <w:t xml:space="preserve">My twin.</w:t>
      </w:r>
      <w:r>
        <w:rPr>
          <w:sz w:val="19"/>
          <w:szCs w:val="19"/>
          <w:b w:val="0"/>
          <w:bCs w:val="0"/>
        </w:rPr>
        <w:t xml:space="preserve">”</w:t>
      </w:r>
      <w:r>
        <w:rPr>
          <w:sz w:val="19"/>
          <w:szCs w:val="19"/>
          <w:b w:val="0"/>
          <w:bCs w:val="0"/>
        </w:rPr>
        <w:t xml:space="preserve"> </w:t>
      </w:r>
      <w:r>
        <w:rPr>
          <w:sz w:val="19"/>
          <w:szCs w:val="19"/>
          <w:b w:val="0"/>
          <w:bCs w:val="0"/>
        </w:rPr>
        <w:t xml:space="preserve">Hence from the side of Israel’s service</w:t>
      </w:r>
      <w:r>
        <w:rPr>
          <w:sz w:val="19"/>
          <w:szCs w:val="19"/>
          <w:b w:val="0"/>
          <w:bCs w:val="0"/>
        </w:rPr>
        <w:t xml:space="preserve"> </w:t>
      </w:r>
      <w:r>
        <w:rPr>
          <w:i/>
          <w:sz w:val="19"/>
          <w:szCs w:val="19"/>
          <w:b w:val="0"/>
          <w:bCs w:val="0"/>
        </w:rPr>
        <w:t xml:space="preserve">fear</w:t>
      </w:r>
      <w:r>
        <w:rPr>
          <w:sz w:val="19"/>
          <w:szCs w:val="19"/>
          <w:b w:val="0"/>
          <w:bCs w:val="0"/>
        </w:rPr>
        <w:t xml:space="preserve"> </w:t>
      </w:r>
      <w:r>
        <w:rPr>
          <w:sz w:val="19"/>
          <w:szCs w:val="19"/>
          <w:b w:val="0"/>
          <w:bCs w:val="0"/>
        </w:rPr>
        <w:t xml:space="preserve">comes first, but from the side of His own middos</w:t>
      </w:r>
      <w:r>
        <w:rPr>
          <w:sz w:val="19"/>
          <w:szCs w:val="19"/>
          <w:b w:val="0"/>
          <w:bCs w:val="0"/>
        </w:rPr>
        <w:t xml:space="preserve"> </w:t>
      </w:r>
      <w:r>
        <w:rPr>
          <w:i/>
          <w:sz w:val="19"/>
          <w:szCs w:val="19"/>
          <w:b w:val="0"/>
          <w:bCs w:val="0"/>
        </w:rPr>
        <w:t xml:space="preserve">love</w:t>
      </w:r>
      <w:r>
        <w:rPr>
          <w:sz w:val="19"/>
          <w:szCs w:val="19"/>
          <w:b w:val="0"/>
          <w:bCs w:val="0"/>
        </w:rPr>
        <w:t xml:space="preserve"> </w:t>
      </w:r>
      <w:r>
        <w:rPr>
          <w:sz w:val="19"/>
          <w:szCs w:val="19"/>
          <w:b w:val="0"/>
          <w:bCs w:val="0"/>
        </w:rPr>
        <w:t xml:space="preserve">precedes — as</w:t>
      </w:r>
      <w:r>
        <w:rPr>
          <w:sz w:val="19"/>
          <w:szCs w:val="19"/>
          <w:b w:val="0"/>
          <w:bCs w:val="0"/>
        </w:rPr>
        <w:t xml:space="preserve"> </w:t>
      </w:r>
      <w:r>
        <w:rPr>
          <w:i/>
          <w:sz w:val="19"/>
          <w:szCs w:val="19"/>
          <w:b w:val="0"/>
          <w:bCs w:val="0"/>
        </w:rPr>
        <w:t xml:space="preserve">Chesed</w:t>
      </w:r>
      <w:r>
        <w:rPr>
          <w:sz w:val="19"/>
          <w:szCs w:val="19"/>
          <w:b w:val="0"/>
          <w:bCs w:val="0"/>
        </w:rPr>
        <w:t xml:space="preserve"> </w:t>
      </w:r>
      <w:r>
        <w:rPr>
          <w:sz w:val="19"/>
          <w:szCs w:val="19"/>
          <w:b w:val="0"/>
          <w:bCs w:val="0"/>
        </w:rPr>
        <w:t xml:space="preserve">precedes</w:t>
      </w:r>
      <w:r>
        <w:rPr>
          <w:sz w:val="19"/>
          <w:szCs w:val="19"/>
          <w:b w:val="0"/>
          <w:bCs w:val="0"/>
        </w:rPr>
        <w:t xml:space="preserve"> </w:t>
      </w:r>
      <w:r>
        <w:rPr>
          <w:i/>
          <w:sz w:val="19"/>
          <w:szCs w:val="19"/>
          <w:b w:val="0"/>
          <w:bCs w:val="0"/>
        </w:rPr>
        <w:t xml:space="preserve">Gevurah</w:t>
      </w:r>
      <w:r>
        <w:rPr>
          <w:sz w:val="19"/>
          <w:szCs w:val="19"/>
          <w:b w:val="0"/>
          <w:bCs w:val="0"/>
        </w:rPr>
        <w:t xml:space="preserve">, and Avraham begot Yitzchak.</w:t>
      </w:r>
    </w:p>
    <w:p>
      <w:pPr>
        <w:pStyle w:val="BodyText"/>
        <w:spacing w:before="0" w:after="40" w:line="240" w:lineRule="auto"/>
      </w:pPr>
      <w:r>
        <w:rPr>
          <w:b/>
          <w:sz w:val="20"/>
          <w:szCs w:val="20"/>
        </w:rPr>
        <w:t xml:space="preserve">[ו] אֲבָל הָאַהֲבָה אִי אֶפְשָׁר לְהַגִּיעַ בְּהִשְׁתַּדְּלוּת אָדָם, כִּי ״אֵין אַהֲבָה אֶלָּא בֵּין הַדּוֹמִים״, וְאֵיךְ יִתְפָּאֵר הַגַּרְזֶן עַל הַחוֹצֵב לוֹמַר שֶׁאוֹהֲבוֹ</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i/>
          <w:b/>
          <w:sz w:val="20"/>
          <w:szCs w:val="20"/>
        </w:rPr>
        <w:t xml:space="preserve">love</w:t>
      </w:r>
      <w:r>
        <w:rPr>
          <w:b/>
          <w:sz w:val="20"/>
          <w:szCs w:val="20"/>
        </w:rPr>
        <w:t xml:space="preserve"> </w:t>
      </w:r>
      <w:r>
        <w:rPr>
          <w:b/>
          <w:sz w:val="20"/>
          <w:szCs w:val="20"/>
        </w:rPr>
        <w:t xml:space="preserve">cannot be reached by a person’s effort, for</w:t>
      </w:r>
      <w:r>
        <w:rPr>
          <w:b/>
          <w:sz w:val="20"/>
          <w:szCs w:val="20"/>
        </w:rPr>
        <w:t xml:space="preserve"> </w:t>
      </w:r>
      <w:r>
        <w:rPr>
          <w:b/>
          <w:sz w:val="20"/>
          <w:szCs w:val="20"/>
        </w:rPr>
        <w:t xml:space="preserve">“</w:t>
      </w:r>
      <w:r>
        <w:rPr>
          <w:b/>
          <w:sz w:val="20"/>
          <w:szCs w:val="20"/>
        </w:rPr>
        <w:t xml:space="preserve">there is no love except between equals</w:t>
      </w:r>
      <w:r>
        <w:rPr>
          <w:b/>
          <w:sz w:val="20"/>
          <w:szCs w:val="20"/>
        </w:rPr>
        <w:t xml:space="preserve">”</w:t>
      </w:r>
      <w:r>
        <w:rPr>
          <w:b/>
          <w:sz w:val="20"/>
          <w:szCs w:val="20"/>
        </w:rPr>
        <w:t xml:space="preserve"> </w:t>
      </w:r>
      <w:r>
        <w:rPr>
          <w:b/>
          <w:sz w:val="20"/>
          <w:szCs w:val="20"/>
        </w:rPr>
        <w:t xml:space="preserve">— and how shall the axe boast over the one who hews with it, to say that it loves him?‬</w:t>
      </w:r>
      <w:r>
        <w:rPr>
          <w:rStyle w:val="FootnoteReference"/>
        </w:rPr>
        <w:footnoteReference w:id="327"/>
      </w:r>
      <w:r>
        <w:rPr>
          <w:sz w:val="20"/>
          <w:szCs w:val="20"/>
        </w:rPr>
        <w:t xml:space="preserve"> </w:t>
      </w:r>
      <w:r>
        <w:rPr>
          <w:b/>
          <w:sz w:val="20"/>
          <w:szCs w:val="20"/>
        </w:rPr>
        <w:t xml:space="preserve">רַק השי</w:t>
      </w:r>
      <w:r>
        <w:rPr>
          <w:b/>
          <w:sz w:val="20"/>
          <w:szCs w:val="20"/>
        </w:rPr>
        <w:t xml:space="preserve">“</w:t>
      </w:r>
      <w:r>
        <w:rPr>
          <w:b/>
          <w:sz w:val="20"/>
          <w:szCs w:val="20"/>
        </w:rPr>
        <w:t xml:space="preserve">ת בְּרוֹב רַחֲמָיו וַחֲסָדָיו קוֹרֵא לִכְנֶסֶת יִשְׂרָאֵל ״אֲחוֹתִי, תַּמָּתִי, תְּאוֹמָתִי״, וְאוֹמֵר ״אָהַבְתִּי אֶתְכֶם</w:t>
      </w:r>
      <w:r>
        <w:rPr>
          <w:rStyle w:val="FootnoteReference"/>
        </w:rPr>
        <w:footnoteReference w:id="328"/>
      </w:r>
      <w:r>
        <w:rPr>
          <w:b/>
          <w:sz w:val="20"/>
          <w:szCs w:val="20"/>
        </w:rPr>
        <w:t xml:space="preserve">״ וְגוֹ’; וּכשהשי</w:t>
      </w:r>
      <w:r>
        <w:rPr>
          <w:b/>
          <w:sz w:val="20"/>
          <w:szCs w:val="20"/>
        </w:rPr>
        <w:t xml:space="preserve">”</w:t>
      </w:r>
      <w:r>
        <w:rPr>
          <w:b/>
          <w:sz w:val="20"/>
          <w:szCs w:val="20"/>
        </w:rPr>
        <w:t xml:space="preserve">ת אוֹהֵב הָאָדָם מִמֵּילָא הָאָדָם אוֹהֲבוֹ גַּם כֵּן, וְהָאִתְעָרוּתָא דִּלְעֵילָּא קוֹדֶמֶת בָּזֶה לְעוֹלָם</w:t>
      </w:r>
      <w:r>
        <w:rPr>
          <w:sz w:val="20"/>
          <w:szCs w:val="20"/>
        </w:rPr>
        <w:t xml:space="preserve"> </w:t>
      </w:r>
      <w:r>
        <w:rPr>
          <w:sz w:val="20"/>
          <w:szCs w:val="20"/>
        </w:rPr>
        <w:t xml:space="preserve">—</w:t>
      </w:r>
      <w:r>
        <w:rPr>
          <w:sz w:val="20"/>
          <w:szCs w:val="20"/>
        </w:rPr>
        <w:t xml:space="preserve"> </w:t>
      </w:r>
      <w:r>
        <w:rPr>
          <w:b/>
          <w:sz w:val="20"/>
          <w:szCs w:val="20"/>
        </w:rPr>
        <w:t xml:space="preserve">‪Only God, in His abounding mercy and kindness, calls Knesses Yisrael</w:t>
      </w:r>
      <w:r>
        <w:rPr>
          <w:b/>
          <w:sz w:val="20"/>
          <w:szCs w:val="20"/>
        </w:rPr>
        <w:t xml:space="preserve"> </w:t>
      </w:r>
      <w:r>
        <w:rPr>
          <w:b/>
          <w:sz w:val="20"/>
          <w:szCs w:val="20"/>
        </w:rPr>
        <w:t xml:space="preserve">“</w:t>
      </w:r>
      <w:r>
        <w:rPr>
          <w:b/>
          <w:sz w:val="20"/>
          <w:szCs w:val="20"/>
        </w:rPr>
        <w:t xml:space="preserve">My sister, My perfect one, My twin,</w:t>
      </w:r>
      <w:r>
        <w:rPr>
          <w:b/>
          <w:sz w:val="20"/>
          <w:szCs w:val="20"/>
        </w:rPr>
        <w:t xml:space="preserve">”</w:t>
      </w:r>
      <w:r>
        <w:rPr>
          <w:b/>
          <w:sz w:val="20"/>
          <w:szCs w:val="20"/>
        </w:rPr>
        <w:t xml:space="preserve"> </w:t>
      </w:r>
      <w:r>
        <w:rPr>
          <w:b/>
          <w:sz w:val="20"/>
          <w:szCs w:val="20"/>
        </w:rPr>
        <w:t xml:space="preserve">and says</w:t>
      </w:r>
      <w:r>
        <w:rPr>
          <w:b/>
          <w:sz w:val="20"/>
          <w:szCs w:val="20"/>
        </w:rPr>
        <w:t xml:space="preserve"> </w:t>
      </w:r>
      <w:r>
        <w:rPr>
          <w:b/>
          <w:sz w:val="20"/>
          <w:szCs w:val="20"/>
        </w:rPr>
        <w:t xml:space="preserve">“</w:t>
      </w:r>
      <w:r>
        <w:rPr>
          <w:b/>
          <w:sz w:val="20"/>
          <w:szCs w:val="20"/>
        </w:rPr>
        <w:t xml:space="preserve">I have loved you,</w:t>
      </w:r>
      <w:r>
        <w:rPr>
          <w:b/>
          <w:sz w:val="20"/>
          <w:szCs w:val="20"/>
        </w:rPr>
        <w:t xml:space="preserve">”</w:t>
      </w:r>
      <w:r>
        <w:rPr>
          <w:b/>
          <w:sz w:val="20"/>
          <w:szCs w:val="20"/>
        </w:rPr>
        <w:t xml:space="preserve"> </w:t>
      </w:r>
      <w:r>
        <w:rPr>
          <w:b/>
          <w:sz w:val="20"/>
          <w:szCs w:val="20"/>
        </w:rPr>
        <w:t xml:space="preserve">etc.; and when God loves a person, of itself the person loves Him too, and here the arousal from Above always precedes.‬</w:t>
      </w:r>
      <w:r>
        <w:rPr>
          <w:sz w:val="20"/>
          <w:szCs w:val="20"/>
        </w:rPr>
        <w:t xml:space="preserve"> </w:t>
      </w:r>
      <w:r>
        <w:rPr>
          <w:b/>
          <w:sz w:val="20"/>
          <w:szCs w:val="20"/>
        </w:rPr>
        <w:t xml:space="preserve">וּלְכָךְ מִצַּד עַבְדוּת יִשְׂרָאֵל, שֶׁהוּא בְּאִתְעָרוּתָא דִּלְתַתָּא, הַיִּרְאָה קוֹדֶמֶת; אֲבָל מִצַּד מִדּוֹתָיו יִתְבָּרַךְ, יָדוּעַ דְּאַהֲבָה קוֹדֶמֶת, וּכְמוֹ שֶׁנֶּאֱמַר ״לְךָ ה’ הַגְּדֻלָּה וְהַגְּבוּרָה</w:t>
      </w:r>
      <w:r>
        <w:rPr>
          <w:rStyle w:val="FootnoteReference"/>
        </w:rPr>
        <w:footnoteReference w:id="329"/>
      </w:r>
      <w:r>
        <w:rPr>
          <w:b/>
          <w:sz w:val="20"/>
          <w:szCs w:val="20"/>
        </w:rPr>
        <w:t xml:space="preserve">״, גְּדוֹלָה קוֹדֶמֶת; וְכֵן בְּאָבוֹת שֶׁהֵן הַמֶּרְכָּבָה, ״אַבְרָהָם הוֹלִיד אֶת יִצְחָק״</w:t>
      </w:r>
      <w:r>
        <w:rPr>
          <w:sz w:val="20"/>
          <w:szCs w:val="20"/>
        </w:rPr>
        <w:t xml:space="preserve"> </w:t>
      </w:r>
      <w:r>
        <w:rPr>
          <w:sz w:val="20"/>
          <w:szCs w:val="20"/>
        </w:rPr>
        <w:t xml:space="preserve">—</w:t>
      </w:r>
      <w:r>
        <w:rPr>
          <w:sz w:val="20"/>
          <w:szCs w:val="20"/>
        </w:rPr>
        <w:t xml:space="preserve"> </w:t>
      </w:r>
      <w:r>
        <w:rPr>
          <w:b/>
          <w:sz w:val="20"/>
          <w:szCs w:val="20"/>
        </w:rPr>
        <w:t xml:space="preserve">‪Therefore, from the side of Israel’s</w:t>
      </w:r>
      <w:r>
        <w:rPr>
          <w:b/>
          <w:sz w:val="20"/>
          <w:szCs w:val="20"/>
        </w:rPr>
        <w:t xml:space="preserve"> </w:t>
      </w:r>
      <w:r>
        <w:rPr>
          <w:i/>
          <w:b/>
          <w:sz w:val="20"/>
          <w:szCs w:val="20"/>
        </w:rPr>
        <w:t xml:space="preserve">servitude</w:t>
      </w:r>
      <w:r>
        <w:rPr>
          <w:b/>
          <w:sz w:val="20"/>
          <w:szCs w:val="20"/>
        </w:rPr>
        <w:t xml:space="preserve">, which is the arousal from below,</w:t>
      </w:r>
      <w:r>
        <w:rPr>
          <w:b/>
          <w:sz w:val="20"/>
          <w:szCs w:val="20"/>
        </w:rPr>
        <w:t xml:space="preserve"> </w:t>
      </w:r>
      <w:r>
        <w:rPr>
          <w:i/>
          <w:b/>
          <w:sz w:val="20"/>
          <w:szCs w:val="20"/>
        </w:rPr>
        <w:t xml:space="preserve">fear</w:t>
      </w:r>
      <w:r>
        <w:rPr>
          <w:b/>
          <w:sz w:val="20"/>
          <w:szCs w:val="20"/>
        </w:rPr>
        <w:t xml:space="preserve"> </w:t>
      </w:r>
      <w:r>
        <w:rPr>
          <w:b/>
          <w:sz w:val="20"/>
          <w:szCs w:val="20"/>
        </w:rPr>
        <w:t xml:space="preserve">comes first; but from the side of</w:t>
      </w:r>
      <w:r>
        <w:rPr>
          <w:b/>
          <w:sz w:val="20"/>
          <w:szCs w:val="20"/>
        </w:rPr>
        <w:t xml:space="preserve"> </w:t>
      </w:r>
      <w:r>
        <w:rPr>
          <w:i/>
          <w:b/>
          <w:sz w:val="20"/>
          <w:szCs w:val="20"/>
        </w:rPr>
        <w:t xml:space="preserve">His</w:t>
      </w:r>
      <w:r>
        <w:rPr>
          <w:b/>
          <w:sz w:val="20"/>
          <w:szCs w:val="20"/>
        </w:rPr>
        <w:t xml:space="preserve"> </w:t>
      </w:r>
      <w:r>
        <w:rPr>
          <w:b/>
          <w:sz w:val="20"/>
          <w:szCs w:val="20"/>
        </w:rPr>
        <w:t xml:space="preserve">middos, it is known that</w:t>
      </w:r>
      <w:r>
        <w:rPr>
          <w:b/>
          <w:sz w:val="20"/>
          <w:szCs w:val="20"/>
        </w:rPr>
        <w:t xml:space="preserve"> </w:t>
      </w:r>
      <w:r>
        <w:rPr>
          <w:i/>
          <w:b/>
          <w:sz w:val="20"/>
          <w:szCs w:val="20"/>
        </w:rPr>
        <w:t xml:space="preserve">love</w:t>
      </w:r>
      <w:r>
        <w:rPr>
          <w:b/>
          <w:sz w:val="20"/>
          <w:szCs w:val="20"/>
        </w:rPr>
        <w:t xml:space="preserve"> </w:t>
      </w:r>
      <w:r>
        <w:rPr>
          <w:b/>
          <w:sz w:val="20"/>
          <w:szCs w:val="20"/>
        </w:rPr>
        <w:t xml:space="preserve">precedes, as it says,</w:t>
      </w:r>
      <w:r>
        <w:rPr>
          <w:b/>
          <w:sz w:val="20"/>
          <w:szCs w:val="20"/>
        </w:rPr>
        <w:t xml:space="preserve"> </w:t>
      </w:r>
      <w:r>
        <w:rPr>
          <w:b/>
          <w:sz w:val="20"/>
          <w:szCs w:val="20"/>
        </w:rPr>
        <w:t xml:space="preserve">“</w:t>
      </w:r>
      <w:r>
        <w:rPr>
          <w:b/>
          <w:sz w:val="20"/>
          <w:szCs w:val="20"/>
        </w:rPr>
        <w:t xml:space="preserve">Yours, Hashem, is the greatness [</w:t>
      </w:r>
      <w:r>
        <w:rPr>
          <w:i/>
          <w:b/>
          <w:sz w:val="20"/>
          <w:szCs w:val="20"/>
        </w:rPr>
        <w:t xml:space="preserve">gedulah</w:t>
      </w:r>
      <w:r>
        <w:rPr>
          <w:b/>
          <w:sz w:val="20"/>
          <w:szCs w:val="20"/>
        </w:rPr>
        <w:t xml:space="preserve">] and the might [</w:t>
      </w:r>
      <w:r>
        <w:rPr>
          <w:i/>
          <w:b/>
          <w:sz w:val="20"/>
          <w:szCs w:val="20"/>
        </w:rPr>
        <w:t xml:space="preserve">gevurah</w:t>
      </w:r>
      <w:r>
        <w:rPr>
          <w:b/>
          <w:sz w:val="20"/>
          <w:szCs w:val="20"/>
        </w:rPr>
        <w:t xml:space="preserve">]</w:t>
      </w:r>
      <w:r>
        <w:rPr>
          <w:b/>
          <w:sz w:val="20"/>
          <w:szCs w:val="20"/>
        </w:rPr>
        <w:t xml:space="preserve">”</w:t>
      </w:r>
      <w:r>
        <w:rPr>
          <w:b/>
          <w:sz w:val="20"/>
          <w:szCs w:val="20"/>
        </w:rPr>
        <w:t xml:space="preserve"> </w:t>
      </w:r>
      <w:r>
        <w:rPr>
          <w:b/>
          <w:sz w:val="20"/>
          <w:szCs w:val="20"/>
        </w:rPr>
        <w:t xml:space="preserve">— greatness first; and so among the Avos, who are the Chariot,</w:t>
      </w:r>
      <w:r>
        <w:rPr>
          <w:b/>
          <w:sz w:val="20"/>
          <w:szCs w:val="20"/>
        </w:rPr>
        <w:t xml:space="preserve"> </w:t>
      </w:r>
      <w:r>
        <w:rPr>
          <w:b/>
          <w:sz w:val="20"/>
          <w:szCs w:val="20"/>
        </w:rPr>
        <w:t xml:space="preserve">“</w:t>
      </w:r>
      <w:r>
        <w:rPr>
          <w:b/>
          <w:sz w:val="20"/>
          <w:szCs w:val="20"/>
        </w:rPr>
        <w:t xml:space="preserve">Avraham begot Yitzchak.‬</w:t>
      </w:r>
      <w:r>
        <w:rPr>
          <w:b/>
          <w:sz w:val="20"/>
          <w:szCs w:val="20"/>
        </w:rPr>
        <w:t xml:space="preserve">”</w:t>
      </w:r>
      <w:r>
        <w:rPr>
          <w:rStyle w:val="FootnoteReference"/>
        </w:rPr>
        <w:footnoteReference w:id="330"/>
      </w:r>
      <w:r>
        <w:rPr>
          <w:sz w:val="20"/>
          <w:szCs w:val="20"/>
        </w:rPr>
        <w:t xml:space="preserve"> </w:t>
      </w:r>
      <w:r>
        <w:rPr>
          <w:b/>
          <w:sz w:val="20"/>
          <w:szCs w:val="20"/>
        </w:rPr>
        <w:t xml:space="preserve">דֶּרֶךְ בַּעֲבוֹדַת פְּרָטֵי הַנְּפָשׁוֹת אַחַר מַתַּן תּוֹרָה, שֶׁנַּעֲשׂוּ קִנְיָין להשי"ת, שׁוֹאֵל מֵהֶם לְיִרְאָה וּלְהָעִיר בְּאִתְעָרוּתָא דִּלְתַתָּא; אֲבָל הָאָבוֹת, שֶׁהֵם בִּנְיַן כְּלַל הַכְּנֵסִיָּה וְשָׁרְשָׁהּ וּמְקוֹרָהּ, וַדַּאי בְּאִתְעָרוּתָא דִּלְעֵילָּא לְבַד — כְּמוֹ תְּחִלַּת בְּרִיַּית הָעוֹלָם שֶׁהָיָה רַק בְּמַאֲמָרוֹ יִתְבָּרֵךְ ״יְהִי אוֹר״</w:t>
      </w:r>
      <w:r>
        <w:rPr>
          <w:sz w:val="20"/>
          <w:szCs w:val="20"/>
        </w:rPr>
        <w:t xml:space="preserve"> </w:t>
      </w:r>
      <w:r>
        <w:rPr>
          <w:sz w:val="20"/>
          <w:szCs w:val="20"/>
        </w:rPr>
        <w:t xml:space="preserve">—</w:t>
      </w:r>
      <w:r>
        <w:rPr>
          <w:sz w:val="20"/>
          <w:szCs w:val="20"/>
        </w:rPr>
        <w:t xml:space="preserve"> </w:t>
      </w:r>
      <w:r>
        <w:rPr>
          <w:b/>
          <w:sz w:val="20"/>
          <w:szCs w:val="20"/>
        </w:rPr>
        <w:t xml:space="preserve">‪In the service of individual souls after matan Torah — who became an</w:t>
      </w:r>
      <w:r>
        <w:rPr>
          <w:b/>
          <w:sz w:val="20"/>
          <w:szCs w:val="20"/>
        </w:rPr>
        <w:t xml:space="preserve"> </w:t>
      </w:r>
      <w:r>
        <w:rPr>
          <w:b/>
          <w:sz w:val="20"/>
          <w:szCs w:val="20"/>
        </w:rPr>
        <w:t xml:space="preserve">“</w:t>
      </w:r>
      <w:r>
        <w:rPr>
          <w:b/>
          <w:sz w:val="20"/>
          <w:szCs w:val="20"/>
        </w:rPr>
        <w:t xml:space="preserve">acquisition</w:t>
      </w:r>
      <w:r>
        <w:rPr>
          <w:b/>
          <w:sz w:val="20"/>
          <w:szCs w:val="20"/>
        </w:rPr>
        <w:t xml:space="preserve">”</w:t>
      </w:r>
      <w:r>
        <w:rPr>
          <w:b/>
          <w:sz w:val="20"/>
          <w:szCs w:val="20"/>
        </w:rPr>
        <w:t xml:space="preserve"> </w:t>
      </w:r>
      <w:r>
        <w:rPr>
          <w:b/>
          <w:sz w:val="20"/>
          <w:szCs w:val="20"/>
        </w:rPr>
        <w:t xml:space="preserve">for Hashem — He asks of them</w:t>
      </w:r>
      <w:r>
        <w:rPr>
          <w:b/>
          <w:sz w:val="20"/>
          <w:szCs w:val="20"/>
        </w:rPr>
        <w:t xml:space="preserve"> </w:t>
      </w:r>
      <w:r>
        <w:rPr>
          <w:i/>
          <w:b/>
          <w:sz w:val="20"/>
          <w:szCs w:val="20"/>
        </w:rPr>
        <w:t xml:space="preserve">fear</w:t>
      </w:r>
      <w:r>
        <w:rPr>
          <w:b/>
          <w:sz w:val="20"/>
          <w:szCs w:val="20"/>
        </w:rPr>
        <w:t xml:space="preserve">, to arouse with an arousal from below; but the Avos, who are the building of the whole community, its root and source, [were roused] surely by an arousal from Above alone — like the beginning of the world’s creation, which was only by His utterance,</w:t>
      </w:r>
      <w:r>
        <w:rPr>
          <w:b/>
          <w:sz w:val="20"/>
          <w:szCs w:val="20"/>
        </w:rPr>
        <w:t xml:space="preserve"> </w:t>
      </w:r>
      <w:r>
        <w:rPr>
          <w:b/>
          <w:sz w:val="20"/>
          <w:szCs w:val="20"/>
        </w:rPr>
        <w:t xml:space="preserve">“</w:t>
      </w:r>
      <w:r>
        <w:rPr>
          <w:b/>
          <w:sz w:val="20"/>
          <w:szCs w:val="20"/>
        </w:rPr>
        <w:t xml:space="preserve">let there be light,‬</w:t>
      </w:r>
      <w:r>
        <w:rPr>
          <w:b/>
          <w:sz w:val="20"/>
          <w:szCs w:val="20"/>
        </w:rPr>
        <w:t xml:space="preserve">”</w:t>
      </w:r>
      <w:r>
        <w:rPr>
          <w:sz w:val="20"/>
          <w:szCs w:val="20"/>
        </w:rPr>
        <w:t xml:space="preserve"> </w:t>
      </w:r>
      <w:r>
        <w:rPr>
          <w:b/>
          <w:sz w:val="20"/>
          <w:szCs w:val="20"/>
        </w:rPr>
        <w:t xml:space="preserve">דְּאָדָם אֵין לַעֲבֹד בְּאִתְעָרוּתָא דִּלְתַתָּא; וְכֵן זְרִיחַת אוֹרוֹ דְּאַבְרָהָם אָבִינוּ ע</w:t>
      </w:r>
      <w:r>
        <w:rPr>
          <w:b/>
          <w:sz w:val="20"/>
          <w:szCs w:val="20"/>
        </w:rPr>
        <w:t xml:space="preserve">“</w:t>
      </w:r>
      <w:r>
        <w:rPr>
          <w:b/>
          <w:sz w:val="20"/>
          <w:szCs w:val="20"/>
        </w:rPr>
        <w:t xml:space="preserve">ה מִתּוֹךְ הַחוֹשֶׁךְ נֶאֱמַר ״מִי הֵעִיר מִמִּזְרָח״ וְגוֹ’, שהשי</w:t>
      </w:r>
      <w:r>
        <w:rPr>
          <w:b/>
          <w:sz w:val="20"/>
          <w:szCs w:val="20"/>
        </w:rPr>
        <w:t xml:space="preserve">”</w:t>
      </w:r>
      <w:r>
        <w:rPr>
          <w:b/>
          <w:sz w:val="20"/>
          <w:szCs w:val="20"/>
        </w:rPr>
        <w:t xml:space="preserve">ת הֵעִירוֹ וְעוֹרְרוֹ לָזֶה</w:t>
      </w:r>
      <w:r>
        <w:rPr>
          <w:sz w:val="20"/>
          <w:szCs w:val="20"/>
        </w:rPr>
        <w:t xml:space="preserve"> </w:t>
      </w:r>
      <w:r>
        <w:rPr>
          <w:sz w:val="20"/>
          <w:szCs w:val="20"/>
        </w:rPr>
        <w:t xml:space="preserve">—</w:t>
      </w:r>
      <w:r>
        <w:rPr>
          <w:sz w:val="20"/>
          <w:szCs w:val="20"/>
        </w:rPr>
        <w:t xml:space="preserve"> </w:t>
      </w:r>
      <w:r>
        <w:rPr>
          <w:b/>
          <w:sz w:val="20"/>
          <w:szCs w:val="20"/>
        </w:rPr>
        <w:t xml:space="preserve">‪[when] there was no man to serve with an arousal from below; and so, of the shining-forth of Avraham’s light out of the darkness, it says,</w:t>
      </w:r>
      <w:r>
        <w:rPr>
          <w:b/>
          <w:sz w:val="20"/>
          <w:szCs w:val="20"/>
        </w:rPr>
        <w:t xml:space="preserve"> </w:t>
      </w:r>
      <w:r>
        <w:rPr>
          <w:b/>
          <w:sz w:val="20"/>
          <w:szCs w:val="20"/>
        </w:rPr>
        <w:t xml:space="preserve">“</w:t>
      </w:r>
      <w:r>
        <w:rPr>
          <w:b/>
          <w:sz w:val="20"/>
          <w:szCs w:val="20"/>
        </w:rPr>
        <w:t xml:space="preserve">who</w:t>
      </w:r>
      <w:r>
        <w:rPr>
          <w:b/>
          <w:sz w:val="20"/>
          <w:szCs w:val="20"/>
        </w:rPr>
        <w:t xml:space="preserve"> </w:t>
      </w:r>
      <w:r>
        <w:rPr>
          <w:i/>
          <w:b/>
          <w:sz w:val="20"/>
          <w:szCs w:val="20"/>
        </w:rPr>
        <w:t xml:space="preserve">aroused</w:t>
      </w:r>
      <w:r>
        <w:rPr>
          <w:b/>
          <w:sz w:val="20"/>
          <w:szCs w:val="20"/>
        </w:rPr>
        <w:t xml:space="preserve"> </w:t>
      </w:r>
      <w:r>
        <w:rPr>
          <w:b/>
          <w:sz w:val="20"/>
          <w:szCs w:val="20"/>
        </w:rPr>
        <w:t xml:space="preserve">one from the east</w:t>
      </w:r>
      <w:r>
        <w:rPr>
          <w:b/>
          <w:sz w:val="20"/>
          <w:szCs w:val="20"/>
        </w:rPr>
        <w:t xml:space="preserve">”</w:t>
      </w:r>
      <w:r>
        <w:rPr>
          <w:b/>
          <w:sz w:val="20"/>
          <w:szCs w:val="20"/>
        </w:rPr>
        <w:t xml:space="preserve"> </w:t>
      </w:r>
      <w:r>
        <w:rPr>
          <w:b/>
          <w:sz w:val="20"/>
          <w:szCs w:val="20"/>
        </w:rPr>
        <w:t xml:space="preserve">(Yeshayah 41:2)</w:t>
      </w:r>
      <w:r>
        <w:rPr>
          <w:rStyle w:val="FootnoteReference"/>
        </w:rPr>
        <w:footnoteReference w:id="331"/>
      </w:r>
      <w:r>
        <w:rPr>
          <w:b/>
          <w:sz w:val="20"/>
          <w:szCs w:val="20"/>
        </w:rPr>
        <w:t xml:space="preserve"> </w:t>
      </w:r>
      <w:r>
        <w:rPr>
          <w:b/>
          <w:sz w:val="20"/>
          <w:szCs w:val="20"/>
        </w:rPr>
        <w:t xml:space="preserve">— that Hashem aroused and stirred him to this.‬</w:t>
      </w:r>
      <w:r>
        <w:rPr>
          <w:sz w:val="20"/>
          <w:szCs w:val="20"/>
        </w:rPr>
        <w:t xml:space="preserve"> </w:t>
      </w:r>
      <w:r>
        <w:rPr>
          <w:b/>
          <w:sz w:val="20"/>
          <w:szCs w:val="20"/>
        </w:rPr>
        <w:t xml:space="preserve">וְזֶהוּ מִצַּד מִדַּת אַהֲבָתוֹ יִתְבָּרֵךְ, שֶׁמַּטְבֵּעַ הַטּוֹב וְאִישׁ הַחֶסֶד לְהֵטִיב חַסְדּוֹ מִבְּלִי שֶׁיִּקְדְּמֶנּוּ הַלָּה לְבַקְּשׁוֹ עַל זֶה כְּלָל; וְכָל אִתְעָרוּתָא דִּלְעֵילָּא הַקּוֹדֶמֶת הִיא הַמְּעוֹרֶרֶת מִדַּת הָאַהֲבָה, כִּי הָאַהֲבָה מְעוֹרֶרֶת אַהֲבָה, שֶׁהָאַהֲבָה הוּא בִּדְבָרִים הַדּוֹמִים</w:t>
      </w:r>
      <w:r>
        <w:rPr>
          <w:sz w:val="20"/>
          <w:szCs w:val="20"/>
        </w:rPr>
        <w:t xml:space="preserve"> </w:t>
      </w:r>
      <w:r>
        <w:rPr>
          <w:sz w:val="20"/>
          <w:szCs w:val="20"/>
        </w:rPr>
        <w:t xml:space="preserve">—</w:t>
      </w:r>
      <w:r>
        <w:rPr>
          <w:sz w:val="20"/>
          <w:szCs w:val="20"/>
        </w:rPr>
        <w:t xml:space="preserve"> </w:t>
      </w:r>
      <w:r>
        <w:rPr>
          <w:b/>
          <w:sz w:val="20"/>
          <w:szCs w:val="20"/>
        </w:rPr>
        <w:t xml:space="preserve">‪And this is from the side of the middah of His love — that the nature of the Good and the man of kindness is to do his kindness before the other has asked him at all; and every preceding arousal from Above is what rouses the middah of</w:t>
      </w:r>
      <w:r>
        <w:rPr>
          <w:b/>
          <w:sz w:val="20"/>
          <w:szCs w:val="20"/>
        </w:rPr>
        <w:t xml:space="preserve"> </w:t>
      </w:r>
      <w:r>
        <w:rPr>
          <w:i/>
          <w:b/>
          <w:sz w:val="20"/>
          <w:szCs w:val="20"/>
        </w:rPr>
        <w:t xml:space="preserve">love</w:t>
      </w:r>
      <w:r>
        <w:rPr>
          <w:b/>
          <w:sz w:val="20"/>
          <w:szCs w:val="20"/>
        </w:rPr>
        <w:t xml:space="preserve"> </w:t>
      </w:r>
      <w:r>
        <w:rPr>
          <w:b/>
          <w:sz w:val="20"/>
          <w:szCs w:val="20"/>
        </w:rPr>
        <w:t xml:space="preserve">— for love rouses love, love being between like things.‬</w:t>
      </w:r>
      <w:r>
        <w:rPr>
          <w:rStyle w:val="FootnoteReference"/>
        </w:rPr>
        <w:footnoteReference w:id="332"/>
      </w:r>
    </w:p>
    <w:p>
      <w:pPr>
        <w:pStyle w:val="Heading3"/>
      </w:pPr>
      <w:bookmarkStart w:id="333" w:name="s5-7"/>
      <w:r>
        <w:t xml:space="preserve">‪סָעִיף ז — Se’if 7‬</w:t>
      </w:r>
      <w:bookmarkEnd w:id="33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Fear is not between equals: this one fears, and the Other casts and gives the dread. So even when</w:t>
      </w:r>
      <w:r>
        <w:rPr>
          <w:sz w:val="19"/>
          <w:szCs w:val="19"/>
          <w:b w:val="0"/>
          <w:bCs w:val="0"/>
        </w:rPr>
        <w:t xml:space="preserve"> </w:t>
      </w:r>
      <w:r>
        <w:rPr>
          <w:i/>
          <w:sz w:val="19"/>
          <w:szCs w:val="19"/>
          <w:b w:val="0"/>
          <w:bCs w:val="0"/>
        </w:rPr>
        <w:t xml:space="preserve">Gevurah</w:t>
      </w:r>
      <w:r>
        <w:rPr>
          <w:sz w:val="19"/>
          <w:szCs w:val="19"/>
          <w:b w:val="0"/>
          <w:bCs w:val="0"/>
        </w:rPr>
        <w:t xml:space="preserve"> </w:t>
      </w:r>
      <w:r>
        <w:rPr>
          <w:sz w:val="19"/>
          <w:szCs w:val="19"/>
          <w:b w:val="0"/>
          <w:bCs w:val="0"/>
        </w:rPr>
        <w:t xml:space="preserve">is aroused above and begets fear below, this is not called an arousal from Above preceding one from below, for the two are not one matter. Love, which begets love, is therefore Israel’s alone; fear reaches the nations too, but only as dread of punishment, never drawn after it in clear truth.</w:t>
      </w:r>
    </w:p>
    <w:p>
      <w:pPr>
        <w:pStyle w:val="BodyText"/>
        <w:spacing w:before="0" w:after="40" w:line="240" w:lineRule="auto"/>
      </w:pPr>
      <w:r>
        <w:rPr>
          <w:b/>
          <w:sz w:val="20"/>
          <w:szCs w:val="20"/>
        </w:rPr>
        <w:t xml:space="preserve">[ז] מַה שֶּׁאֵין כֵּן הַיִּרְאָה, מִמִּי שֶׁהוּא מִתְיָירֵא — עַל כָּרְחָךְ אֵינָם דּוֹמִים, וְאֵין הַמִּדָּה שָׁוָה בִּשְׁנֵיהֶם, שֶׁזֶּה מִתְיָירֵא וְזֶה מֵטִיל וְנוֹתֵן הַמּוֹרָא</w:t>
      </w:r>
      <w:r>
        <w:rPr>
          <w:sz w:val="20"/>
          <w:szCs w:val="20"/>
        </w:rPr>
        <w:t xml:space="preserve"> </w:t>
      </w:r>
      <w:r>
        <w:rPr>
          <w:sz w:val="20"/>
          <w:szCs w:val="20"/>
        </w:rPr>
        <w:t xml:space="preserve">—</w:t>
      </w:r>
      <w:r>
        <w:rPr>
          <w:sz w:val="20"/>
          <w:szCs w:val="20"/>
        </w:rPr>
        <w:t xml:space="preserve"> </w:t>
      </w:r>
      <w:r>
        <w:rPr>
          <w:b/>
          <w:sz w:val="20"/>
          <w:szCs w:val="20"/>
        </w:rPr>
        <w:t xml:space="preserve">‪Not so</w:t>
      </w:r>
      <w:r>
        <w:rPr>
          <w:b/>
          <w:sz w:val="20"/>
          <w:szCs w:val="20"/>
        </w:rPr>
        <w:t xml:space="preserve"> </w:t>
      </w:r>
      <w:r>
        <w:rPr>
          <w:i/>
          <w:b/>
          <w:sz w:val="20"/>
          <w:szCs w:val="20"/>
        </w:rPr>
        <w:t xml:space="preserve">fear</w:t>
      </w:r>
      <w:r>
        <w:rPr>
          <w:b/>
          <w:sz w:val="20"/>
          <w:szCs w:val="20"/>
        </w:rPr>
        <w:t xml:space="preserve"> </w:t>
      </w:r>
      <w:r>
        <w:rPr>
          <w:b/>
          <w:sz w:val="20"/>
          <w:szCs w:val="20"/>
        </w:rPr>
        <w:t xml:space="preserve">— [fear] of the one whom one fears: perforce they are not equals, and the middah is not the same in both — for this one fears, and that one casts and gives the dread.‬</w:t>
      </w:r>
      <w:r>
        <w:rPr>
          <w:rStyle w:val="FootnoteReference"/>
        </w:rPr>
        <w:footnoteReference w:id="334"/>
      </w:r>
      <w:r>
        <w:rPr>
          <w:sz w:val="20"/>
          <w:szCs w:val="20"/>
        </w:rPr>
        <w:t xml:space="preserve"> </w:t>
      </w:r>
      <w:r>
        <w:rPr>
          <w:b/>
          <w:sz w:val="20"/>
          <w:szCs w:val="20"/>
        </w:rPr>
        <w:t xml:space="preserve">וּלְכָךְ בְּהִתְעוֹרְרוּת מִדַּת הַגְּבוּרָה שֶׁלְּמַעְלָה, שֶׁעַל יְדֵי זֶה מוֹלִיד הַיִּרְאָה בְּלֵבַב הָאָדָם — כְּדֶרֶךְ שֶׁאִיתָא ״כשהקב"ה עוֹשֶׂה דִּין בָּרְשָׁעִים הוּא יָראוּי״ כו’ — אֵין זֶה נִקְרָא ״אִתְעָרוּתָא דִּלְעֵילָּא הַקּוֹדֶמֶת לְאִתְעָרוּתָא דִּלְתַתָּא״, שֶׁאֵין שְׁנֵיהֶם עִנְיָן אֶחָד</w:t>
      </w:r>
      <w:r>
        <w:rPr>
          <w:sz w:val="20"/>
          <w:szCs w:val="20"/>
        </w:rPr>
        <w:t xml:space="preserve"> </w:t>
      </w:r>
      <w:r>
        <w:rPr>
          <w:sz w:val="20"/>
          <w:szCs w:val="20"/>
        </w:rPr>
        <w:t xml:space="preserve">—</w:t>
      </w:r>
      <w:r>
        <w:rPr>
          <w:sz w:val="20"/>
          <w:szCs w:val="20"/>
        </w:rPr>
        <w:t xml:space="preserve"> </w:t>
      </w:r>
      <w:r>
        <w:rPr>
          <w:b/>
          <w:sz w:val="20"/>
          <w:szCs w:val="20"/>
        </w:rPr>
        <w:t xml:space="preserve">‪And therefore, at the arousal of the middah of</w:t>
      </w:r>
      <w:r>
        <w:rPr>
          <w:b/>
          <w:sz w:val="20"/>
          <w:szCs w:val="20"/>
        </w:rPr>
        <w:t xml:space="preserve"> </w:t>
      </w:r>
      <w:r>
        <w:rPr>
          <w:i/>
          <w:b/>
          <w:sz w:val="20"/>
          <w:szCs w:val="20"/>
        </w:rPr>
        <w:t xml:space="preserve">Gevurah</w:t>
      </w:r>
      <w:r>
        <w:rPr>
          <w:b/>
          <w:sz w:val="20"/>
          <w:szCs w:val="20"/>
        </w:rPr>
        <w:t xml:space="preserve"> </w:t>
      </w:r>
      <w:r>
        <w:rPr>
          <w:b/>
          <w:sz w:val="20"/>
          <w:szCs w:val="20"/>
        </w:rPr>
        <w:t xml:space="preserve">above — through which it begets fear in a person’s heart (as it is brought,</w:t>
      </w:r>
      <w:r>
        <w:rPr>
          <w:b/>
          <w:sz w:val="20"/>
          <w:szCs w:val="20"/>
        </w:rPr>
        <w:t xml:space="preserve"> </w:t>
      </w:r>
      <w:r>
        <w:rPr>
          <w:b/>
          <w:sz w:val="20"/>
          <w:szCs w:val="20"/>
        </w:rPr>
        <w:t xml:space="preserve">“</w:t>
      </w:r>
      <w:r>
        <w:rPr>
          <w:b/>
          <w:sz w:val="20"/>
          <w:szCs w:val="20"/>
        </w:rPr>
        <w:t xml:space="preserve">when the Holy One executes judgment on the wicked He is</w:t>
      </w:r>
      <w:r>
        <w:rPr>
          <w:b/>
          <w:sz w:val="20"/>
          <w:szCs w:val="20"/>
        </w:rPr>
        <w:t xml:space="preserve"> </w:t>
      </w:r>
      <w:r>
        <w:rPr>
          <w:i/>
          <w:b/>
          <w:sz w:val="20"/>
          <w:szCs w:val="20"/>
        </w:rPr>
        <w:t xml:space="preserve">feared</w:t>
      </w:r>
      <w:r>
        <w:rPr>
          <w:b/>
          <w:sz w:val="20"/>
          <w:szCs w:val="20"/>
        </w:rPr>
        <w:t xml:space="preserve">,</w:t>
      </w:r>
      <w:r>
        <w:rPr>
          <w:b/>
          <w:sz w:val="20"/>
          <w:szCs w:val="20"/>
        </w:rPr>
        <w:t xml:space="preserve">”</w:t>
      </w:r>
      <w:r>
        <w:rPr>
          <w:b/>
          <w:sz w:val="20"/>
          <w:szCs w:val="20"/>
        </w:rPr>
        <w:t xml:space="preserve"> </w:t>
      </w:r>
      <w:r>
        <w:rPr>
          <w:b/>
          <w:sz w:val="20"/>
          <w:szCs w:val="20"/>
        </w:rPr>
        <w:t xml:space="preserve">etc.)</w:t>
      </w:r>
      <w:r>
        <w:rPr>
          <w:rStyle w:val="FootnoteReference"/>
        </w:rPr>
        <w:footnoteReference w:id="335"/>
      </w:r>
      <w:r>
        <w:rPr>
          <w:b/>
          <w:sz w:val="20"/>
          <w:szCs w:val="20"/>
        </w:rPr>
        <w:t xml:space="preserve"> </w:t>
      </w:r>
      <w:r>
        <w:rPr>
          <w:b/>
          <w:sz w:val="20"/>
          <w:szCs w:val="20"/>
        </w:rPr>
        <w:t xml:space="preserve">— this is not called</w:t>
      </w:r>
      <w:r>
        <w:rPr>
          <w:b/>
          <w:sz w:val="20"/>
          <w:szCs w:val="20"/>
        </w:rPr>
        <w:t xml:space="preserve"> </w:t>
      </w:r>
      <w:r>
        <w:rPr>
          <w:b/>
          <w:sz w:val="20"/>
          <w:szCs w:val="20"/>
        </w:rPr>
        <w:t xml:space="preserve">“</w:t>
      </w:r>
      <w:r>
        <w:rPr>
          <w:b/>
          <w:sz w:val="20"/>
          <w:szCs w:val="20"/>
        </w:rPr>
        <w:t xml:space="preserve">an arousal from Above preceding an arousal from below,</w:t>
      </w:r>
      <w:r>
        <w:rPr>
          <w:b/>
          <w:sz w:val="20"/>
          <w:szCs w:val="20"/>
        </w:rPr>
        <w:t xml:space="preserve">”</w:t>
      </w:r>
      <w:r>
        <w:rPr>
          <w:b/>
          <w:sz w:val="20"/>
          <w:szCs w:val="20"/>
        </w:rPr>
        <w:t xml:space="preserve"> </w:t>
      </w:r>
      <w:r>
        <w:rPr>
          <w:b/>
          <w:sz w:val="20"/>
          <w:szCs w:val="20"/>
        </w:rPr>
        <w:t xml:space="preserve">for the two are not one matter.‬</w:t>
      </w:r>
      <w:r>
        <w:rPr>
          <w:rStyle w:val="FootnoteReference"/>
        </w:rPr>
        <w:footnoteReference w:id="336"/>
      </w:r>
      <w:r>
        <w:rPr>
          <w:sz w:val="20"/>
          <w:szCs w:val="20"/>
        </w:rPr>
        <w:t xml:space="preserve"> </w:t>
      </w:r>
      <w:r>
        <w:rPr>
          <w:b/>
          <w:sz w:val="20"/>
          <w:szCs w:val="20"/>
        </w:rPr>
        <w:t xml:space="preserve">וּלְכָךְ אַף דְּגַם הַיִּרְאָה אֵינוֹ מִצַּד הָאָדָם, וְעַל כֵּן נֶאֱמַר ״מִי הִקְדִּימַנִי וַאֲשַׁלֵּם״ — דְּגַם בָּזֶה השי"ת הַמַּקְדִּים לְהָבִיא אֵלָיו דָּבָר הַמְּעוֹרֵר הַיִּרְאָה — מִכָּל מָקוֹם נִקְרָא שֶׁבָּא בְּאִתְעָרוּתָא דִּלְתַתָּא, כֵּיוָן שֶׁאֵין אוֹתוֹ דָּבָר מְעוֹרֵר בְּפֹעַל בָּרוּר כְּמוֹ אַהֲבָה הַמּוֹלִיד אַהֲבָה</w:t>
      </w:r>
      <w:r>
        <w:rPr>
          <w:sz w:val="20"/>
          <w:szCs w:val="20"/>
        </w:rPr>
        <w:t xml:space="preserve"> </w:t>
      </w:r>
      <w:r>
        <w:rPr>
          <w:sz w:val="20"/>
          <w:szCs w:val="20"/>
        </w:rPr>
        <w:t xml:space="preserve">—</w:t>
      </w:r>
      <w:r>
        <w:rPr>
          <w:sz w:val="20"/>
          <w:szCs w:val="20"/>
        </w:rPr>
        <w:t xml:space="preserve"> </w:t>
      </w:r>
      <w:r>
        <w:rPr>
          <w:b/>
          <w:sz w:val="20"/>
          <w:szCs w:val="20"/>
        </w:rPr>
        <w:t xml:space="preserve">‪And therefore, although fear too is not [purely] from the person’s side — and so it says,</w:t>
      </w:r>
      <w:r>
        <w:rPr>
          <w:b/>
          <w:sz w:val="20"/>
          <w:szCs w:val="20"/>
        </w:rPr>
        <w:t xml:space="preserve"> </w:t>
      </w:r>
      <w:r>
        <w:rPr>
          <w:b/>
          <w:sz w:val="20"/>
          <w:szCs w:val="20"/>
        </w:rPr>
        <w:t xml:space="preserve">“</w:t>
      </w:r>
      <w:r>
        <w:rPr>
          <w:b/>
          <w:sz w:val="20"/>
          <w:szCs w:val="20"/>
        </w:rPr>
        <w:t xml:space="preserve">who has preceded Me that I should repay?</w:t>
      </w:r>
      <w:r>
        <w:rPr>
          <w:b/>
          <w:sz w:val="20"/>
          <w:szCs w:val="20"/>
        </w:rPr>
        <w:t xml:space="preserve">”</w:t>
      </w:r>
      <w:r>
        <w:rPr>
          <w:b/>
          <w:sz w:val="20"/>
          <w:szCs w:val="20"/>
        </w:rPr>
        <w:t xml:space="preserve"> </w:t>
      </w:r>
      <w:r>
        <w:rPr>
          <w:b/>
          <w:sz w:val="20"/>
          <w:szCs w:val="20"/>
        </w:rPr>
        <w:t xml:space="preserve">(Iyov 41:3)</w:t>
      </w:r>
      <w:r>
        <w:rPr>
          <w:rStyle w:val="FootnoteReference"/>
        </w:rPr>
        <w:footnoteReference w:id="337"/>
      </w:r>
      <w:r>
        <w:rPr>
          <w:b/>
          <w:sz w:val="20"/>
          <w:szCs w:val="20"/>
        </w:rPr>
        <w:t xml:space="preserve">, [for] in this too Hashem precedes to bring to him the thing that rouses fear — nonetheless it is called coming</w:t>
      </w:r>
      <w:r>
        <w:rPr>
          <w:b/>
          <w:sz w:val="20"/>
          <w:szCs w:val="20"/>
        </w:rPr>
        <w:t xml:space="preserve"> </w:t>
      </w:r>
      <w:r>
        <w:rPr>
          <w:b/>
          <w:sz w:val="20"/>
          <w:szCs w:val="20"/>
        </w:rPr>
        <w:t xml:space="preserve">“</w:t>
      </w:r>
      <w:r>
        <w:rPr>
          <w:b/>
          <w:sz w:val="20"/>
          <w:szCs w:val="20"/>
        </w:rPr>
        <w:t xml:space="preserve">with an arousal from below,</w:t>
      </w:r>
      <w:r>
        <w:rPr>
          <w:b/>
          <w:sz w:val="20"/>
          <w:szCs w:val="20"/>
        </w:rPr>
        <w:t xml:space="preserve">”</w:t>
      </w:r>
      <w:r>
        <w:rPr>
          <w:b/>
          <w:sz w:val="20"/>
          <w:szCs w:val="20"/>
        </w:rPr>
        <w:t xml:space="preserve"> </w:t>
      </w:r>
      <w:r>
        <w:rPr>
          <w:b/>
          <w:sz w:val="20"/>
          <w:szCs w:val="20"/>
        </w:rPr>
        <w:t xml:space="preserve">since that thing does not rouse</w:t>
      </w:r>
      <w:r>
        <w:rPr>
          <w:b/>
          <w:sz w:val="20"/>
          <w:szCs w:val="20"/>
        </w:rPr>
        <w:t xml:space="preserve"> </w:t>
      </w:r>
      <w:r>
        <w:rPr>
          <w:i/>
          <w:b/>
          <w:sz w:val="20"/>
          <w:szCs w:val="20"/>
        </w:rPr>
        <w:t xml:space="preserve">in clear act</w:t>
      </w:r>
      <w:r>
        <w:rPr>
          <w:b/>
          <w:sz w:val="20"/>
          <w:szCs w:val="20"/>
        </w:rPr>
        <w:t xml:space="preserve"> </w:t>
      </w:r>
      <w:r>
        <w:rPr>
          <w:b/>
          <w:sz w:val="20"/>
          <w:szCs w:val="20"/>
        </w:rPr>
        <w:t xml:space="preserve">like love, which begets love,‬</w:t>
      </w:r>
      <w:r>
        <w:rPr>
          <w:sz w:val="20"/>
          <w:szCs w:val="20"/>
        </w:rPr>
        <w:t xml:space="preserve"> </w:t>
      </w:r>
      <w:r>
        <w:rPr>
          <w:b/>
          <w:sz w:val="20"/>
          <w:szCs w:val="20"/>
        </w:rPr>
        <w:t xml:space="preserve">וּכְטַעַם ״מָשְׁכֵנִי [אַחֲרֶיךָ נָּרוּצָה]״ וַ״הֲשִׁיבֵנוּ״; וְעַל כֵּן זֶה לֹא שַׁיָּיךְ רַק בְּיִשְׂרָאֵל, דְּ״אָהַבְתִּי אֶתְכֶם יֹאמַר ה’״, מִצַּד שֶׁהֵם קְרוּיִים ״תְּאוֹמָתִי״ כִּבְיָכוֹל וְשַׁיָּיךְ אַהֲבָה בְּגַבַּיְיהוּ</w:t>
      </w:r>
      <w:r>
        <w:rPr>
          <w:sz w:val="20"/>
          <w:szCs w:val="20"/>
        </w:rPr>
        <w:t xml:space="preserve"> </w:t>
      </w:r>
      <w:r>
        <w:rPr>
          <w:sz w:val="20"/>
          <w:szCs w:val="20"/>
        </w:rPr>
        <w:t xml:space="preserve">—</w:t>
      </w:r>
      <w:r>
        <w:rPr>
          <w:sz w:val="20"/>
          <w:szCs w:val="20"/>
        </w:rPr>
        <w:t xml:space="preserve"> </w:t>
      </w:r>
      <w:r>
        <w:rPr>
          <w:b/>
          <w:sz w:val="20"/>
          <w:szCs w:val="20"/>
        </w:rPr>
        <w:t xml:space="preserve">‪like</w:t>
      </w:r>
      <w:r>
        <w:rPr>
          <w:b/>
          <w:sz w:val="20"/>
          <w:szCs w:val="20"/>
        </w:rPr>
        <w:t xml:space="preserve"> </w:t>
      </w:r>
      <w:r>
        <w:rPr>
          <w:b/>
          <w:sz w:val="20"/>
          <w:szCs w:val="20"/>
        </w:rPr>
        <w:t xml:space="preserve">“</w:t>
      </w:r>
      <w:r>
        <w:rPr>
          <w:b/>
          <w:sz w:val="20"/>
          <w:szCs w:val="20"/>
        </w:rPr>
        <w:t xml:space="preserve">draw me [after You we will run]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return us</w:t>
      </w:r>
      <w:r>
        <w:rPr>
          <w:b/>
          <w:sz w:val="20"/>
          <w:szCs w:val="20"/>
        </w:rPr>
        <w:t xml:space="preserve">”</w:t>
      </w:r>
      <w:r>
        <w:rPr>
          <w:b/>
          <w:sz w:val="20"/>
          <w:szCs w:val="20"/>
        </w:rPr>
        <w:t xml:space="preserve">; and therefore this [love] applies only in Israel,</w:t>
      </w:r>
      <w:r>
        <w:rPr>
          <w:b/>
          <w:sz w:val="20"/>
          <w:szCs w:val="20"/>
        </w:rPr>
        <w:t xml:space="preserve"> </w:t>
      </w:r>
      <w:r>
        <w:rPr>
          <w:b/>
          <w:sz w:val="20"/>
          <w:szCs w:val="20"/>
        </w:rPr>
        <w:t xml:space="preserve">“</w:t>
      </w:r>
      <w:r>
        <w:rPr>
          <w:b/>
          <w:sz w:val="20"/>
          <w:szCs w:val="20"/>
        </w:rPr>
        <w:t xml:space="preserve">I have loved you, says Hashem,</w:t>
      </w:r>
      <w:r>
        <w:rPr>
          <w:b/>
          <w:sz w:val="20"/>
          <w:szCs w:val="20"/>
        </w:rPr>
        <w:t xml:space="preserve">”</w:t>
      </w:r>
      <w:r>
        <w:rPr>
          <w:b/>
          <w:sz w:val="20"/>
          <w:szCs w:val="20"/>
        </w:rPr>
        <w:t xml:space="preserve"> </w:t>
      </w:r>
      <w:r>
        <w:rPr>
          <w:b/>
          <w:sz w:val="20"/>
          <w:szCs w:val="20"/>
        </w:rPr>
        <w:t xml:space="preserve">in that they are called</w:t>
      </w:r>
      <w:r>
        <w:rPr>
          <w:b/>
          <w:sz w:val="20"/>
          <w:szCs w:val="20"/>
        </w:rPr>
        <w:t xml:space="preserve"> </w:t>
      </w:r>
      <w:r>
        <w:rPr>
          <w:b/>
          <w:sz w:val="20"/>
          <w:szCs w:val="20"/>
        </w:rPr>
        <w:t xml:space="preserve">“</w:t>
      </w:r>
      <w:r>
        <w:rPr>
          <w:b/>
          <w:sz w:val="20"/>
          <w:szCs w:val="20"/>
        </w:rPr>
        <w:t xml:space="preserve">My twin,</w:t>
      </w:r>
      <w:r>
        <w:rPr>
          <w:b/>
          <w:sz w:val="20"/>
          <w:szCs w:val="20"/>
        </w:rPr>
        <w:t xml:space="preserve">”</w:t>
      </w:r>
      <w:r>
        <w:rPr>
          <w:b/>
          <w:sz w:val="20"/>
          <w:szCs w:val="20"/>
        </w:rPr>
        <w:t xml:space="preserve"> </w:t>
      </w:r>
      <w:r>
        <w:rPr>
          <w:b/>
          <w:sz w:val="20"/>
          <w:szCs w:val="20"/>
        </w:rPr>
        <w:t xml:space="preserve">as it were, and love applies with them.‬</w:t>
      </w:r>
      <w:r>
        <w:rPr>
          <w:sz w:val="20"/>
          <w:szCs w:val="20"/>
        </w:rPr>
        <w:t xml:space="preserve"> </w:t>
      </w:r>
      <w:r>
        <w:rPr>
          <w:b/>
          <w:sz w:val="20"/>
          <w:szCs w:val="20"/>
        </w:rPr>
        <w:t xml:space="preserve">מַה שֶּׁאֵין כֵּן מִדַּת הַיִּרְאָה הוּא גַּם בְּאוּמּוֹת הָעוֹלָם, רַק שֶׁהִיא יִרְאָה תַּתָּאָה בְּיוֹתֵר, שֶׁיְּרֵאִים מֵעֳנָשָׁיו יִתְבָּרֵךְ; כִּי עַל כָּל פָּנִים בְּהִתְעוֹרְרוּת מִדַּת גְּבוּרָה מוֹלִיד יִרְאָה, אֶלָּא שֶׁמִּכָּל מָקוֹם אֵינָהּ נִמְשֶׁכֶת אַחֲרֶיהָ בְּבֵירוּר</w:t>
      </w:r>
      <w:r>
        <w:rPr>
          <w:sz w:val="20"/>
          <w:szCs w:val="20"/>
        </w:rPr>
        <w:t xml:space="preserve"> </w:t>
      </w:r>
      <w:r>
        <w:rPr>
          <w:sz w:val="20"/>
          <w:szCs w:val="20"/>
        </w:rPr>
        <w:t xml:space="preserve">—</w:t>
      </w:r>
      <w:r>
        <w:rPr>
          <w:sz w:val="20"/>
          <w:szCs w:val="20"/>
        </w:rPr>
        <w:t xml:space="preserve"> </w:t>
      </w:r>
      <w:r>
        <w:rPr>
          <w:b/>
          <w:sz w:val="20"/>
          <w:szCs w:val="20"/>
        </w:rPr>
        <w:t xml:space="preserve">‪whereas the middah of</w:t>
      </w:r>
      <w:r>
        <w:rPr>
          <w:b/>
          <w:sz w:val="20"/>
          <w:szCs w:val="20"/>
        </w:rPr>
        <w:t xml:space="preserve"> </w:t>
      </w:r>
      <w:r>
        <w:rPr>
          <w:i/>
          <w:b/>
          <w:sz w:val="20"/>
          <w:szCs w:val="20"/>
        </w:rPr>
        <w:t xml:space="preserve">fear</w:t>
      </w:r>
      <w:r>
        <w:rPr>
          <w:b/>
          <w:sz w:val="20"/>
          <w:szCs w:val="20"/>
        </w:rPr>
        <w:t xml:space="preserve"> </w:t>
      </w:r>
      <w:r>
        <w:rPr>
          <w:b/>
          <w:sz w:val="20"/>
          <w:szCs w:val="20"/>
        </w:rPr>
        <w:t xml:space="preserve">is also among the nations, only that it is a much</w:t>
      </w:r>
      <w:r>
        <w:rPr>
          <w:b/>
          <w:sz w:val="20"/>
          <w:szCs w:val="20"/>
        </w:rPr>
        <w:t xml:space="preserve"> </w:t>
      </w:r>
      <w:r>
        <w:rPr>
          <w:i/>
          <w:b/>
          <w:sz w:val="20"/>
          <w:szCs w:val="20"/>
        </w:rPr>
        <w:t xml:space="preserve">lower</w:t>
      </w:r>
      <w:r>
        <w:rPr>
          <w:b/>
          <w:sz w:val="20"/>
          <w:szCs w:val="20"/>
        </w:rPr>
        <w:t xml:space="preserve"> </w:t>
      </w:r>
      <w:r>
        <w:rPr>
          <w:b/>
          <w:sz w:val="20"/>
          <w:szCs w:val="20"/>
        </w:rPr>
        <w:t xml:space="preserve">fear — that they fear His punishments; for at all events, when the middah of</w:t>
      </w:r>
      <w:r>
        <w:rPr>
          <w:b/>
          <w:sz w:val="20"/>
          <w:szCs w:val="20"/>
        </w:rPr>
        <w:t xml:space="preserve"> </w:t>
      </w:r>
      <w:r>
        <w:rPr>
          <w:i/>
          <w:b/>
          <w:sz w:val="20"/>
          <w:szCs w:val="20"/>
        </w:rPr>
        <w:t xml:space="preserve">Gevurah</w:t>
      </w:r>
      <w:r>
        <w:rPr>
          <w:b/>
          <w:sz w:val="20"/>
          <w:szCs w:val="20"/>
        </w:rPr>
        <w:t xml:space="preserve"> </w:t>
      </w:r>
      <w:r>
        <w:rPr>
          <w:b/>
          <w:sz w:val="20"/>
          <w:szCs w:val="20"/>
        </w:rPr>
        <w:t xml:space="preserve">is aroused it begets fear, only that with them it is not drawn after it in clear [truth].‬</w:t>
      </w:r>
      <w:r>
        <w:rPr>
          <w:sz w:val="20"/>
          <w:szCs w:val="20"/>
        </w:rPr>
        <w:t xml:space="preserve"> </w:t>
      </w:r>
      <w:r>
        <w:rPr>
          <w:b/>
          <w:sz w:val="20"/>
          <w:szCs w:val="20"/>
        </w:rPr>
        <w:t xml:space="preserve">שֶׁהֲרֵי בְּאוּמּוֹת הָעוֹלָם נֶאֱמַר ״וְהָיָה כִי יִרְעַב וְהִתְקַצַּף וְקִלֵּל [בְּמַלְכּוֹ וּבֵאלֹהָיו]״, שֶׁהִתְעוֹרְרוּת מִדַּת הַגְּבוּרָה וְזַעַם, אִם מוֹלִיד בְּלִבּוֹ, אַדְּרַבָּא חָפֵץ לְהִתְגַּבֵּר וְלִזְעֹם וּלְהִתְקַצֵּף וְלִמְרוֹד כִּבְיָכוֹל בהשי"ת</w:t>
      </w:r>
      <w:r>
        <w:rPr>
          <w:sz w:val="20"/>
          <w:szCs w:val="20"/>
        </w:rPr>
        <w:t xml:space="preserve"> </w:t>
      </w:r>
      <w:r>
        <w:rPr>
          <w:sz w:val="20"/>
          <w:szCs w:val="20"/>
        </w:rPr>
        <w:t xml:space="preserve">—</w:t>
      </w:r>
      <w:r>
        <w:rPr>
          <w:sz w:val="20"/>
          <w:szCs w:val="20"/>
        </w:rPr>
        <w:t xml:space="preserve"> </w:t>
      </w:r>
      <w:r>
        <w:rPr>
          <w:b/>
          <w:sz w:val="20"/>
          <w:szCs w:val="20"/>
        </w:rPr>
        <w:t xml:space="preserve">‪for of the nations it says,</w:t>
      </w:r>
      <w:r>
        <w:rPr>
          <w:b/>
          <w:sz w:val="20"/>
          <w:szCs w:val="20"/>
        </w:rPr>
        <w:t xml:space="preserve"> </w:t>
      </w:r>
      <w:r>
        <w:rPr>
          <w:b/>
          <w:sz w:val="20"/>
          <w:szCs w:val="20"/>
        </w:rPr>
        <w:t xml:space="preserve">“</w:t>
      </w:r>
      <w:r>
        <w:rPr>
          <w:b/>
          <w:sz w:val="20"/>
          <w:szCs w:val="20"/>
        </w:rPr>
        <w:t xml:space="preserve">and it shall be when he is hungry, he grows furious and curses his king and his god</w:t>
      </w:r>
      <w:r>
        <w:rPr>
          <w:b/>
          <w:sz w:val="20"/>
          <w:szCs w:val="20"/>
        </w:rPr>
        <w:t xml:space="preserve">”</w:t>
      </w:r>
      <w:r>
        <w:rPr>
          <w:b/>
          <w:sz w:val="20"/>
          <w:szCs w:val="20"/>
        </w:rPr>
        <w:t xml:space="preserve"> </w:t>
      </w:r>
      <w:r>
        <w:rPr>
          <w:b/>
          <w:sz w:val="20"/>
          <w:szCs w:val="20"/>
        </w:rPr>
        <w:t xml:space="preserve">(Yeshayah 8:21)</w:t>
      </w:r>
      <w:r>
        <w:rPr>
          <w:rStyle w:val="FootnoteReference"/>
        </w:rPr>
        <w:footnoteReference w:id="338"/>
      </w:r>
      <w:r>
        <w:rPr>
          <w:b/>
          <w:sz w:val="20"/>
          <w:szCs w:val="20"/>
        </w:rPr>
        <w:t xml:space="preserve"> </w:t>
      </w:r>
      <w:r>
        <w:rPr>
          <w:b/>
          <w:sz w:val="20"/>
          <w:szCs w:val="20"/>
        </w:rPr>
        <w:t xml:space="preserve">— that the arousal of the middah of</w:t>
      </w:r>
      <w:r>
        <w:rPr>
          <w:b/>
          <w:sz w:val="20"/>
          <w:szCs w:val="20"/>
        </w:rPr>
        <w:t xml:space="preserve"> </w:t>
      </w:r>
      <w:r>
        <w:rPr>
          <w:i/>
          <w:b/>
          <w:sz w:val="20"/>
          <w:szCs w:val="20"/>
        </w:rPr>
        <w:t xml:space="preserve">Gevurah</w:t>
      </w:r>
      <w:r>
        <w:rPr>
          <w:b/>
          <w:sz w:val="20"/>
          <w:szCs w:val="20"/>
        </w:rPr>
        <w:t xml:space="preserve"> </w:t>
      </w:r>
      <w:r>
        <w:rPr>
          <w:b/>
          <w:sz w:val="20"/>
          <w:szCs w:val="20"/>
        </w:rPr>
        <w:t xml:space="preserve">and wrath, if it begets [anything] in his heart, on the contrary makes him wish to strengthen himself, and to rage and be furious and rebel, as it were, against Hashem.‬</w:t>
      </w:r>
      <w:r>
        <w:rPr>
          <w:sz w:val="20"/>
          <w:szCs w:val="20"/>
        </w:rPr>
        <w:t xml:space="preserve"> </w:t>
      </w:r>
      <w:r>
        <w:rPr>
          <w:b/>
          <w:sz w:val="20"/>
          <w:szCs w:val="20"/>
        </w:rPr>
        <w:t xml:space="preserve">רַק אוֹתָם שֶׁנֶּאֱמַר בָּהֶם ״הַחֲפֵצִים לְיִרְאָה אֶת שְׁמֶךָ״ וְ״הַמְחַפְּשִׂים כַּמַּטְמוֹנִים לְהָבִין יִרְאַת ה’״ — הֵם יִמְצָאוּהָ, וְעַל כֵּן נִקְרָא ״אִתְעָרוּתָא דִּלְתַתָּא״; וְזֶה כָּל עִנְיַן הַתּוֹרָה, דְּמִסִּטְרָא דִּגְבוּרָה נָפְקָא, הַמְצַוָּוה וּמַזְהֶרֶת לָאָדָם לְהִשְׁתַּדֵּל לִבְחֹר בַּטּוֹב בְּאִתְעָרוּתָא דִּילֵיהּ</w:t>
      </w:r>
      <w:r>
        <w:rPr>
          <w:sz w:val="20"/>
          <w:szCs w:val="20"/>
        </w:rPr>
        <w:t xml:space="preserve"> </w:t>
      </w:r>
      <w:r>
        <w:rPr>
          <w:sz w:val="20"/>
          <w:szCs w:val="20"/>
        </w:rPr>
        <w:t xml:space="preserve">—</w:t>
      </w:r>
      <w:r>
        <w:rPr>
          <w:sz w:val="20"/>
          <w:szCs w:val="20"/>
        </w:rPr>
        <w:t xml:space="preserve"> </w:t>
      </w:r>
      <w:r>
        <w:rPr>
          <w:b/>
          <w:sz w:val="20"/>
          <w:szCs w:val="20"/>
        </w:rPr>
        <w:t xml:space="preserve">‪Only those of whom it says,</w:t>
      </w:r>
      <w:r>
        <w:rPr>
          <w:b/>
          <w:sz w:val="20"/>
          <w:szCs w:val="20"/>
        </w:rPr>
        <w:t xml:space="preserve"> </w:t>
      </w:r>
      <w:r>
        <w:rPr>
          <w:b/>
          <w:sz w:val="20"/>
          <w:szCs w:val="20"/>
        </w:rPr>
        <w:t xml:space="preserve">“</w:t>
      </w:r>
      <w:r>
        <w:rPr>
          <w:b/>
          <w:sz w:val="20"/>
          <w:szCs w:val="20"/>
        </w:rPr>
        <w:t xml:space="preserve">who</w:t>
      </w:r>
      <w:r>
        <w:rPr>
          <w:b/>
          <w:sz w:val="20"/>
          <w:szCs w:val="20"/>
        </w:rPr>
        <w:t xml:space="preserve"> </w:t>
      </w:r>
      <w:r>
        <w:rPr>
          <w:i/>
          <w:b/>
          <w:sz w:val="20"/>
          <w:szCs w:val="20"/>
        </w:rPr>
        <w:t xml:space="preserve">desire</w:t>
      </w:r>
      <w:r>
        <w:rPr>
          <w:b/>
          <w:sz w:val="20"/>
          <w:szCs w:val="20"/>
        </w:rPr>
        <w:t xml:space="preserve"> </w:t>
      </w:r>
      <w:r>
        <w:rPr>
          <w:b/>
          <w:sz w:val="20"/>
          <w:szCs w:val="20"/>
        </w:rPr>
        <w:t xml:space="preserve">to fear Your Name</w:t>
      </w:r>
      <w:r>
        <w:rPr>
          <w:b/>
          <w:sz w:val="20"/>
          <w:szCs w:val="20"/>
        </w:rPr>
        <w:t xml:space="preserve">”</w:t>
      </w:r>
      <w:r>
        <w:rPr>
          <w:b/>
          <w:sz w:val="20"/>
          <w:szCs w:val="20"/>
        </w:rPr>
        <w:t xml:space="preserve"> </w:t>
      </w:r>
      <w:r>
        <w:rPr>
          <w:b/>
          <w:sz w:val="20"/>
          <w:szCs w:val="20"/>
        </w:rPr>
        <w:t xml:space="preserve">(Nechemyah 1:11)</w:t>
      </w:r>
      <w:r>
        <w:rPr>
          <w:rStyle w:val="FootnoteReference"/>
        </w:rPr>
        <w:footnoteReference w:id="339"/>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who</w:t>
      </w:r>
      <w:r>
        <w:rPr>
          <w:b/>
          <w:sz w:val="20"/>
          <w:szCs w:val="20"/>
        </w:rPr>
        <w:t xml:space="preserve"> </w:t>
      </w:r>
      <w:r>
        <w:rPr>
          <w:i/>
          <w:b/>
          <w:sz w:val="20"/>
          <w:szCs w:val="20"/>
        </w:rPr>
        <w:t xml:space="preserve">search</w:t>
      </w:r>
      <w:r>
        <w:rPr>
          <w:b/>
          <w:sz w:val="20"/>
          <w:szCs w:val="20"/>
        </w:rPr>
        <w:t xml:space="preserve"> </w:t>
      </w:r>
      <w:r>
        <w:rPr>
          <w:b/>
          <w:sz w:val="20"/>
          <w:szCs w:val="20"/>
        </w:rPr>
        <w:t xml:space="preserve">like buried treasures to understand the fear of Hashem</w:t>
      </w:r>
      <w:r>
        <w:rPr>
          <w:b/>
          <w:sz w:val="20"/>
          <w:szCs w:val="20"/>
        </w:rPr>
        <w:t xml:space="preserve">”</w:t>
      </w:r>
      <w:r>
        <w:rPr>
          <w:b/>
          <w:sz w:val="20"/>
          <w:szCs w:val="20"/>
        </w:rPr>
        <w:t xml:space="preserve"> </w:t>
      </w:r>
      <w:r>
        <w:rPr>
          <w:b/>
          <w:sz w:val="20"/>
          <w:szCs w:val="20"/>
        </w:rPr>
        <w:t xml:space="preserve">(Mishlei 2:4–5)</w:t>
      </w:r>
      <w:r>
        <w:rPr>
          <w:rStyle w:val="FootnoteReference"/>
        </w:rPr>
        <w:footnoteReference w:id="340"/>
      </w:r>
      <w:r>
        <w:rPr>
          <w:b/>
          <w:sz w:val="20"/>
          <w:szCs w:val="20"/>
        </w:rPr>
        <w:t xml:space="preserve"> </w:t>
      </w:r>
      <w:r>
        <w:rPr>
          <w:b/>
          <w:sz w:val="20"/>
          <w:szCs w:val="20"/>
        </w:rPr>
        <w:t xml:space="preserve">— they will find it; and therefore it is called</w:t>
      </w:r>
      <w:r>
        <w:rPr>
          <w:b/>
          <w:sz w:val="20"/>
          <w:szCs w:val="20"/>
        </w:rPr>
        <w:t xml:space="preserve"> </w:t>
      </w:r>
      <w:r>
        <w:rPr>
          <w:b/>
          <w:sz w:val="20"/>
          <w:szCs w:val="20"/>
        </w:rPr>
        <w:t xml:space="preserve">“</w:t>
      </w:r>
      <w:r>
        <w:rPr>
          <w:b/>
          <w:sz w:val="20"/>
          <w:szCs w:val="20"/>
        </w:rPr>
        <w:t xml:space="preserve">an arousal from below</w:t>
      </w:r>
      <w:r>
        <w:rPr>
          <w:b/>
          <w:sz w:val="20"/>
          <w:szCs w:val="20"/>
        </w:rPr>
        <w:t xml:space="preserve">”</w:t>
      </w:r>
      <w:r>
        <w:rPr>
          <w:b/>
          <w:sz w:val="20"/>
          <w:szCs w:val="20"/>
        </w:rPr>
        <w:t xml:space="preserve">; and this is the whole matter of the Torah, which issues from the side of</w:t>
      </w:r>
      <w:r>
        <w:rPr>
          <w:b/>
          <w:sz w:val="20"/>
          <w:szCs w:val="20"/>
        </w:rPr>
        <w:t xml:space="preserve"> </w:t>
      </w:r>
      <w:r>
        <w:rPr>
          <w:i/>
          <w:b/>
          <w:sz w:val="20"/>
          <w:szCs w:val="20"/>
        </w:rPr>
        <w:t xml:space="preserve">Gevurah</w:t>
      </w:r>
      <w:r>
        <w:rPr>
          <w:b/>
          <w:sz w:val="20"/>
          <w:szCs w:val="20"/>
        </w:rPr>
        <w:t xml:space="preserve">, commanding and warning a person to</w:t>
      </w:r>
      <w:r>
        <w:rPr>
          <w:b/>
          <w:sz w:val="20"/>
          <w:szCs w:val="20"/>
        </w:rPr>
        <w:t xml:space="preserve"> </w:t>
      </w:r>
      <w:r>
        <w:rPr>
          <w:i/>
          <w:b/>
          <w:sz w:val="20"/>
          <w:szCs w:val="20"/>
        </w:rPr>
        <w:t xml:space="preserve">strive</w:t>
      </w:r>
      <w:r>
        <w:rPr>
          <w:b/>
          <w:sz w:val="20"/>
          <w:szCs w:val="20"/>
        </w:rPr>
        <w:t xml:space="preserve"> </w:t>
      </w:r>
      <w:r>
        <w:rPr>
          <w:b/>
          <w:sz w:val="20"/>
          <w:szCs w:val="20"/>
        </w:rPr>
        <w:t xml:space="preserve">to choose the good, by an arousal of his own.‬</w:t>
      </w:r>
      <w:r>
        <w:rPr>
          <w:rStyle w:val="FootnoteReference"/>
        </w:rPr>
        <w:footnoteReference w:id="341"/>
      </w:r>
    </w:p>
    <w:p>
      <w:pPr>
        <w:pStyle w:val="Heading3"/>
      </w:pPr>
      <w:bookmarkStart w:id="342" w:name="s5-8"/>
      <w:r>
        <w:t xml:space="preserve">‪סָעִיף ח — Se’if 8‬</w:t>
      </w:r>
      <w:bookmarkEnd w:id="34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After the tenth trial, the Akeidah, it says</w:t>
      </w:r>
      <w:r>
        <w:rPr>
          <w:sz w:val="19"/>
          <w:szCs w:val="19"/>
          <w:b w:val="0"/>
          <w:bCs w:val="0"/>
        </w:rPr>
        <w:t xml:space="preserve"> </w:t>
      </w:r>
      <w:r>
        <w:rPr>
          <w:sz w:val="19"/>
          <w:szCs w:val="19"/>
          <w:b w:val="0"/>
          <w:bCs w:val="0"/>
        </w:rPr>
        <w:t xml:space="preserve">“</w:t>
      </w:r>
      <w:r>
        <w:rPr>
          <w:sz w:val="19"/>
          <w:szCs w:val="19"/>
          <w:b w:val="0"/>
          <w:bCs w:val="0"/>
        </w:rPr>
        <w:t xml:space="preserve">now I know that you fear God</w:t>
      </w:r>
      <w:r>
        <w:rPr>
          <w:sz w:val="19"/>
          <w:szCs w:val="19"/>
          <w:b w:val="0"/>
          <w:bCs w:val="0"/>
        </w:rPr>
        <w:t xml:space="preserve">”</w:t>
      </w:r>
      <w:r>
        <w:rPr>
          <w:sz w:val="19"/>
          <w:szCs w:val="19"/>
          <w:b w:val="0"/>
          <w:bCs w:val="0"/>
        </w:rPr>
        <w:t xml:space="preserve"> </w:t>
      </w:r>
      <w:r>
        <w:rPr>
          <w:sz w:val="19"/>
          <w:szCs w:val="19"/>
          <w:b w:val="0"/>
          <w:bCs w:val="0"/>
        </w:rPr>
        <w:t xml:space="preserve">— for Avraham was then included in the middah of Yitzchak. This is love’s completion: he added his own vigor and striving upon the arousal from Above that had preceded him, until he could be called its author. Hence they said of him,</w:t>
      </w:r>
      <w:r>
        <w:rPr>
          <w:sz w:val="19"/>
          <w:szCs w:val="19"/>
          <w:b w:val="0"/>
          <w:bCs w:val="0"/>
        </w:rPr>
        <w:t xml:space="preserve"> </w:t>
      </w:r>
      <w:r>
        <w:rPr>
          <w:sz w:val="19"/>
          <w:szCs w:val="19"/>
          <w:b w:val="0"/>
          <w:bCs w:val="0"/>
        </w:rPr>
        <w:t xml:space="preserve">“</w:t>
      </w:r>
      <w:r>
        <w:rPr>
          <w:sz w:val="19"/>
          <w:szCs w:val="19"/>
          <w:b w:val="0"/>
          <w:bCs w:val="0"/>
        </w:rPr>
        <w:t xml:space="preserve">they chose him but did not bring him near — rather he brought himself near.</w:t>
      </w:r>
      <w:r>
        <w:rPr>
          <w:sz w:val="19"/>
          <w:szCs w:val="19"/>
          <w:b w:val="0"/>
          <w:bCs w:val="0"/>
        </w:rPr>
        <w:t xml:space="preserve">”</w:t>
      </w:r>
    </w:p>
    <w:p>
      <w:pPr>
        <w:pStyle w:val="BodyText"/>
        <w:spacing w:before="0" w:after="40" w:line="240" w:lineRule="auto"/>
      </w:pPr>
      <w:r>
        <w:rPr>
          <w:b/>
          <w:sz w:val="20"/>
          <w:szCs w:val="20"/>
        </w:rPr>
        <w:t xml:space="preserve">[ח] וְאַחַר שֶׁנִּתְבָּרֵר אַבְרָהָם אָבִינוּ ע"ה בְּאַהֲבָה הַגְּמוּרָה בַּנִּסָּיוֹן הָעֲשִׂירִי דַּעֲקֵידָה, שֶׁהָיָה לְגַבָּיו תַּכְלִית תֹּקֶף דִּ״בְכָל מְאֹדֶךָ״, נֶאֱמַר ״עַתָּה יָדַעְתִּי כִּי יְרֵא אֱלֹקִים אַתָּה״, דְּאִתְכַּלֵּיל אָז בְּמִדַּת יִצְחָק</w:t>
      </w:r>
      <w:r>
        <w:rPr>
          <w:sz w:val="20"/>
          <w:szCs w:val="20"/>
        </w:rPr>
        <w:t xml:space="preserve"> </w:t>
      </w:r>
      <w:r>
        <w:rPr>
          <w:sz w:val="20"/>
          <w:szCs w:val="20"/>
        </w:rPr>
        <w:t xml:space="preserve">—</w:t>
      </w:r>
      <w:r>
        <w:rPr>
          <w:sz w:val="20"/>
          <w:szCs w:val="20"/>
        </w:rPr>
        <w:t xml:space="preserve"> </w:t>
      </w:r>
      <w:r>
        <w:rPr>
          <w:b/>
          <w:sz w:val="20"/>
          <w:szCs w:val="20"/>
        </w:rPr>
        <w:t xml:space="preserve">‪And after Avraham Avinu was clarified in complete love in the tenth trial, the Akeidah — which for him was the ultimate force of</w:t>
      </w:r>
      <w:r>
        <w:rPr>
          <w:b/>
          <w:sz w:val="20"/>
          <w:szCs w:val="20"/>
        </w:rPr>
        <w:t xml:space="preserve"> </w:t>
      </w:r>
      <w:r>
        <w:rPr>
          <w:b/>
          <w:sz w:val="20"/>
          <w:szCs w:val="20"/>
        </w:rPr>
        <w:t xml:space="preserve">“</w:t>
      </w:r>
      <w:r>
        <w:rPr>
          <w:b/>
          <w:sz w:val="20"/>
          <w:szCs w:val="20"/>
        </w:rPr>
        <w:t xml:space="preserve">with all your might</w:t>
      </w:r>
      <w:r>
        <w:rPr>
          <w:b/>
          <w:sz w:val="20"/>
          <w:szCs w:val="20"/>
        </w:rPr>
        <w:t xml:space="preserve">”</w:t>
      </w:r>
      <w:r>
        <w:rPr>
          <w:b/>
          <w:sz w:val="20"/>
          <w:szCs w:val="20"/>
        </w:rPr>
        <w:t xml:space="preserve"> </w:t>
      </w:r>
      <w:r>
        <w:rPr>
          <w:b/>
          <w:sz w:val="20"/>
          <w:szCs w:val="20"/>
        </w:rPr>
        <w:t xml:space="preserve">— it says,</w:t>
      </w:r>
      <w:r>
        <w:rPr>
          <w:b/>
          <w:sz w:val="20"/>
          <w:szCs w:val="20"/>
        </w:rPr>
        <w:t xml:space="preserve"> </w:t>
      </w:r>
      <w:r>
        <w:rPr>
          <w:b/>
          <w:sz w:val="20"/>
          <w:szCs w:val="20"/>
        </w:rPr>
        <w:t xml:space="preserve">“</w:t>
      </w:r>
      <w:r>
        <w:rPr>
          <w:b/>
          <w:sz w:val="20"/>
          <w:szCs w:val="20"/>
        </w:rPr>
        <w:t xml:space="preserve">now I know that you fear God</w:t>
      </w:r>
      <w:r>
        <w:rPr>
          <w:b/>
          <w:sz w:val="20"/>
          <w:szCs w:val="20"/>
        </w:rPr>
        <w:t xml:space="preserve">”</w:t>
      </w:r>
      <w:r>
        <w:rPr>
          <w:b/>
          <w:sz w:val="20"/>
          <w:szCs w:val="20"/>
        </w:rPr>
        <w:t xml:space="preserve"> </w:t>
      </w:r>
      <w:r>
        <w:rPr>
          <w:b/>
          <w:sz w:val="20"/>
          <w:szCs w:val="20"/>
        </w:rPr>
        <w:t xml:space="preserve">— for he was then</w:t>
      </w:r>
      <w:r>
        <w:rPr>
          <w:b/>
          <w:sz w:val="20"/>
          <w:szCs w:val="20"/>
        </w:rPr>
        <w:t xml:space="preserve"> </w:t>
      </w:r>
      <w:r>
        <w:rPr>
          <w:i/>
          <w:b/>
          <w:sz w:val="20"/>
          <w:szCs w:val="20"/>
        </w:rPr>
        <w:t xml:space="preserve">included in the middah of Yitzchak</w:t>
      </w:r>
      <w:r>
        <w:rPr>
          <w:b/>
          <w:sz w:val="20"/>
          <w:szCs w:val="20"/>
        </w:rPr>
        <w:t xml:space="preserve"> </w:t>
      </w:r>
      <w:r>
        <w:rPr>
          <w:b/>
          <w:sz w:val="20"/>
          <w:szCs w:val="20"/>
        </w:rPr>
        <w:t xml:space="preserve">[fear].‬</w:t>
      </w:r>
      <w:r>
        <w:rPr>
          <w:rStyle w:val="FootnoteReference"/>
        </w:rPr>
        <w:footnoteReference w:id="343"/>
      </w:r>
      <w:r>
        <w:rPr>
          <w:sz w:val="20"/>
          <w:szCs w:val="20"/>
        </w:rPr>
        <w:t xml:space="preserve"> </w:t>
      </w:r>
      <w:r>
        <w:rPr>
          <w:b/>
          <w:sz w:val="20"/>
          <w:szCs w:val="20"/>
        </w:rPr>
        <w:t xml:space="preserve">כִּי זֶהוּ שְׁלֵימוֹת הָאַהֲבָה דְּאַבְרָהָם אָבִינוּ ע"ה, שֶׁהָיָה מִדָּתוֹ אַהֲבָה לְבַד, שֶׁהִיא מֵאִתְעָרוּתָא דִּלְעֵילָּא, רַק שֶׁהוּא הוֹסִיף אֹמֶץ וְהִשְׁתַּדְּלוּת מְרֻבָּה עַל יְדֵי דְּאִתְעָרוּתָא דִּלְעֵילָּא שֶׁקְּדָמַתּוּ, עַד שֶׁזּוֹכֶה לִהְיוֹת נִקְרָא עַל שְׁמוֹ כְּאִלּוּ הוּא הַמְעוֹרֵר, שֶׁזֶּהוּ מִדַּת הַיִּרְאָה</w:t>
      </w:r>
      <w:r>
        <w:rPr>
          <w:sz w:val="20"/>
          <w:szCs w:val="20"/>
        </w:rPr>
        <w:t xml:space="preserve"> </w:t>
      </w:r>
      <w:r>
        <w:rPr>
          <w:sz w:val="20"/>
          <w:szCs w:val="20"/>
        </w:rPr>
        <w:t xml:space="preserve">—</w:t>
      </w:r>
      <w:r>
        <w:rPr>
          <w:sz w:val="20"/>
          <w:szCs w:val="20"/>
        </w:rPr>
        <w:t xml:space="preserve"> </w:t>
      </w:r>
      <w:r>
        <w:rPr>
          <w:b/>
          <w:sz w:val="20"/>
          <w:szCs w:val="20"/>
        </w:rPr>
        <w:t xml:space="preserve">‪For this is the completion of Avraham’s love, whose middah was love alone (which is from an arousal from Above); only that he added great vigor and striving upon the arousal from Above that preceded him, until he merits to be</w:t>
      </w:r>
      <w:r>
        <w:rPr>
          <w:b/>
          <w:sz w:val="20"/>
          <w:szCs w:val="20"/>
        </w:rPr>
        <w:t xml:space="preserve"> </w:t>
      </w:r>
      <w:r>
        <w:rPr>
          <w:b/>
          <w:sz w:val="20"/>
          <w:szCs w:val="20"/>
        </w:rPr>
        <w:t xml:space="preserve">“</w:t>
      </w:r>
      <w:r>
        <w:rPr>
          <w:b/>
          <w:sz w:val="20"/>
          <w:szCs w:val="20"/>
        </w:rPr>
        <w:t xml:space="preserve">called by his name,</w:t>
      </w:r>
      <w:r>
        <w:rPr>
          <w:b/>
          <w:sz w:val="20"/>
          <w:szCs w:val="20"/>
        </w:rPr>
        <w:t xml:space="preserve">”</w:t>
      </w:r>
      <w:r>
        <w:rPr>
          <w:b/>
          <w:sz w:val="20"/>
          <w:szCs w:val="20"/>
        </w:rPr>
        <w:t xml:space="preserve"> </w:t>
      </w:r>
      <w:r>
        <w:rPr>
          <w:b/>
          <w:sz w:val="20"/>
          <w:szCs w:val="20"/>
        </w:rPr>
        <w:t xml:space="preserve">as if</w:t>
      </w:r>
      <w:r>
        <w:rPr>
          <w:b/>
          <w:sz w:val="20"/>
          <w:szCs w:val="20"/>
        </w:rPr>
        <w:t xml:space="preserve"> </w:t>
      </w:r>
      <w:r>
        <w:rPr>
          <w:i/>
          <w:b/>
          <w:sz w:val="20"/>
          <w:szCs w:val="20"/>
        </w:rPr>
        <w:t xml:space="preserve">he</w:t>
      </w:r>
      <w:r>
        <w:rPr>
          <w:b/>
          <w:sz w:val="20"/>
          <w:szCs w:val="20"/>
        </w:rPr>
        <w:t xml:space="preserve"> </w:t>
      </w:r>
      <w:r>
        <w:rPr>
          <w:b/>
          <w:sz w:val="20"/>
          <w:szCs w:val="20"/>
        </w:rPr>
        <w:t xml:space="preserve">is the arouser — and this is the middah of</w:t>
      </w:r>
      <w:r>
        <w:rPr>
          <w:b/>
          <w:sz w:val="20"/>
          <w:szCs w:val="20"/>
        </w:rPr>
        <w:t xml:space="preserve"> </w:t>
      </w:r>
      <w:r>
        <w:rPr>
          <w:i/>
          <w:b/>
          <w:sz w:val="20"/>
          <w:szCs w:val="20"/>
        </w:rPr>
        <w:t xml:space="preserve">fear‬</w:t>
      </w:r>
      <w:r>
        <w:rPr>
          <w:b/>
          <w:sz w:val="20"/>
          <w:szCs w:val="20"/>
        </w:rPr>
        <w:t xml:space="preserve">.</w:t>
      </w:r>
      <w:r>
        <w:rPr>
          <w:sz w:val="20"/>
          <w:szCs w:val="20"/>
        </w:rPr>
        <w:t xml:space="preserve"> </w:t>
      </w:r>
      <w:r>
        <w:rPr>
          <w:b/>
          <w:sz w:val="20"/>
          <w:szCs w:val="20"/>
        </w:rPr>
        <w:t xml:space="preserve">וְהָאַהֲבָה הַבָּאָה עַל יְדֵי הַיִּרְאָה נֶחְשָׁב שֶׁבָּא עַל יְדֵי אִתְעָרוּתָא דִּילֵיהּ, שֶׁעַל יְדֵי שֶׁהוּא נִתְעוֹרֵר לְיִרְאָה, עַל יְדֵי זֶה ״רוּחַ אַמְשֵׁיךְ רוּחַ״ אַהֲבָה לְעֵילָּא, וְנִתְעוֹרֵר אַחַר כָּךְ לְאַהֲבָה</w:t>
      </w:r>
      <w:r>
        <w:rPr>
          <w:sz w:val="20"/>
          <w:szCs w:val="20"/>
        </w:rPr>
        <w:t xml:space="preserve"> </w:t>
      </w:r>
      <w:r>
        <w:rPr>
          <w:sz w:val="20"/>
          <w:szCs w:val="20"/>
        </w:rPr>
        <w:t xml:space="preserve">—</w:t>
      </w:r>
      <w:r>
        <w:rPr>
          <w:sz w:val="20"/>
          <w:szCs w:val="20"/>
        </w:rPr>
        <w:t xml:space="preserve"> </w:t>
      </w:r>
      <w:r>
        <w:rPr>
          <w:b/>
          <w:sz w:val="20"/>
          <w:szCs w:val="20"/>
        </w:rPr>
        <w:t xml:space="preserve">‪And the love that comes by way of</w:t>
      </w:r>
      <w:r>
        <w:rPr>
          <w:b/>
          <w:sz w:val="20"/>
          <w:szCs w:val="20"/>
        </w:rPr>
        <w:t xml:space="preserve"> </w:t>
      </w:r>
      <w:r>
        <w:rPr>
          <w:i/>
          <w:b/>
          <w:sz w:val="20"/>
          <w:szCs w:val="20"/>
        </w:rPr>
        <w:t xml:space="preserve">fear</w:t>
      </w:r>
      <w:r>
        <w:rPr>
          <w:b/>
          <w:sz w:val="20"/>
          <w:szCs w:val="20"/>
        </w:rPr>
        <w:t xml:space="preserve"> </w:t>
      </w:r>
      <w:r>
        <w:rPr>
          <w:b/>
          <w:sz w:val="20"/>
          <w:szCs w:val="20"/>
        </w:rPr>
        <w:t xml:space="preserve">is reckoned as coming through his own arousal: for because he aroused himself to fear, thereby</w:t>
      </w:r>
      <w:r>
        <w:rPr>
          <w:b/>
          <w:sz w:val="20"/>
          <w:szCs w:val="20"/>
        </w:rPr>
        <w:t xml:space="preserve"> </w:t>
      </w:r>
      <w:r>
        <w:rPr>
          <w:b/>
          <w:sz w:val="20"/>
          <w:szCs w:val="20"/>
        </w:rPr>
        <w:t xml:space="preserve">“</w:t>
      </w:r>
      <w:r>
        <w:rPr>
          <w:b/>
          <w:sz w:val="20"/>
          <w:szCs w:val="20"/>
        </w:rPr>
        <w:t xml:space="preserve">a spirit draws down a spirit</w:t>
      </w:r>
      <w:r>
        <w:rPr>
          <w:b/>
          <w:sz w:val="20"/>
          <w:szCs w:val="20"/>
        </w:rPr>
        <w:t xml:space="preserve">”</w:t>
      </w:r>
      <w:r>
        <w:rPr>
          <w:b/>
          <w:sz w:val="20"/>
          <w:szCs w:val="20"/>
        </w:rPr>
        <w:t xml:space="preserve"> </w:t>
      </w:r>
      <w:r>
        <w:rPr>
          <w:b/>
          <w:sz w:val="20"/>
          <w:szCs w:val="20"/>
        </w:rPr>
        <w:t xml:space="preserve">of love from above, and he is afterward aroused to love.‬</w:t>
      </w:r>
      <w:r>
        <w:rPr>
          <w:rStyle w:val="FootnoteReference"/>
        </w:rPr>
        <w:footnoteReference w:id="344"/>
      </w:r>
      <w:r>
        <w:rPr>
          <w:sz w:val="20"/>
          <w:szCs w:val="20"/>
        </w:rPr>
        <w:t xml:space="preserve"> </w:t>
      </w:r>
      <w:r>
        <w:rPr>
          <w:b/>
          <w:sz w:val="20"/>
          <w:szCs w:val="20"/>
        </w:rPr>
        <w:t xml:space="preserve">וְזֶהוּ שֶׁאִיתָא בְּאַבְרָהָם שֶׁ״בָּחֲרוּ אֲבָל לֹא קֵרְבוּ, רַק הוּא קֵירֵב אֶת עַצְמוֹ״ [בַּמִּדְבָּר רַבָּה ג, ב] — פֵּירוּשׁ, תְּחִלַּת הָאִתְעָרוּתָא דִּלְעֵילָּא שֶׁהָיָה עָלָיו וְנִבְחַר הוּא מִכָּל הָעוֹלָם כֻּלּוֹ לְעוֹרְרוֹ לְאַהֲבַת השי"ת — זֶהוּ מֵה’ שֶׁבָּחַר בְּאַבְרָם וְהוֹצִיאוֹ כו’ — אֲבָל אַחַר כָּךְ נִתְנַסָּה בַּנִּסְיוֹנוֹת</w:t>
      </w:r>
      <w:r>
        <w:rPr>
          <w:sz w:val="20"/>
          <w:szCs w:val="20"/>
        </w:rPr>
        <w:t xml:space="preserve"> </w:t>
      </w:r>
      <w:r>
        <w:rPr>
          <w:sz w:val="20"/>
          <w:szCs w:val="20"/>
        </w:rPr>
        <w:t xml:space="preserve">—</w:t>
      </w:r>
      <w:r>
        <w:rPr>
          <w:sz w:val="20"/>
          <w:szCs w:val="20"/>
        </w:rPr>
        <w:t xml:space="preserve"> </w:t>
      </w:r>
      <w:r>
        <w:rPr>
          <w:b/>
          <w:sz w:val="20"/>
          <w:szCs w:val="20"/>
        </w:rPr>
        <w:t xml:space="preserve">‪And this is what is brought regarding Avraham, that</w:t>
      </w:r>
      <w:r>
        <w:rPr>
          <w:b/>
          <w:sz w:val="20"/>
          <w:szCs w:val="20"/>
        </w:rPr>
        <w:t xml:space="preserve"> </w:t>
      </w:r>
      <w:r>
        <w:rPr>
          <w:b/>
          <w:sz w:val="20"/>
          <w:szCs w:val="20"/>
        </w:rPr>
        <w:t xml:space="preserve">“</w:t>
      </w:r>
      <w:r>
        <w:rPr>
          <w:b/>
          <w:sz w:val="20"/>
          <w:szCs w:val="20"/>
        </w:rPr>
        <w:t xml:space="preserve">they</w:t>
      </w:r>
      <w:r>
        <w:rPr>
          <w:b/>
          <w:sz w:val="20"/>
          <w:szCs w:val="20"/>
        </w:rPr>
        <w:t xml:space="preserve"> </w:t>
      </w:r>
      <w:r>
        <w:rPr>
          <w:i/>
          <w:b/>
          <w:sz w:val="20"/>
          <w:szCs w:val="20"/>
        </w:rPr>
        <w:t xml:space="preserve">chose</w:t>
      </w:r>
      <w:r>
        <w:rPr>
          <w:b/>
          <w:sz w:val="20"/>
          <w:szCs w:val="20"/>
        </w:rPr>
        <w:t xml:space="preserve"> </w:t>
      </w:r>
      <w:r>
        <w:rPr>
          <w:b/>
          <w:sz w:val="20"/>
          <w:szCs w:val="20"/>
        </w:rPr>
        <w:t xml:space="preserve">him but did not</w:t>
      </w:r>
      <w:r>
        <w:rPr>
          <w:b/>
          <w:sz w:val="20"/>
          <w:szCs w:val="20"/>
        </w:rPr>
        <w:t xml:space="preserve"> </w:t>
      </w:r>
      <w:r>
        <w:rPr>
          <w:i/>
          <w:b/>
          <w:sz w:val="20"/>
          <w:szCs w:val="20"/>
        </w:rPr>
        <w:t xml:space="preserve">bring him near</w:t>
      </w:r>
      <w:r>
        <w:rPr>
          <w:b/>
          <w:sz w:val="20"/>
          <w:szCs w:val="20"/>
        </w:rPr>
        <w:t xml:space="preserve"> </w:t>
      </w:r>
      <w:r>
        <w:rPr>
          <w:b/>
          <w:sz w:val="20"/>
          <w:szCs w:val="20"/>
        </w:rPr>
        <w:t xml:space="preserve">— rather he brought himself near</w:t>
      </w:r>
      <w:r>
        <w:rPr>
          <w:b/>
          <w:sz w:val="20"/>
          <w:szCs w:val="20"/>
        </w:rPr>
        <w:t xml:space="preserve">”</w:t>
      </w:r>
      <w:r>
        <w:rPr>
          <w:b/>
          <w:sz w:val="20"/>
          <w:szCs w:val="20"/>
        </w:rPr>
        <w:t xml:space="preserve"> </w:t>
      </w:r>
      <w:r>
        <w:rPr>
          <w:b/>
          <w:sz w:val="20"/>
          <w:szCs w:val="20"/>
        </w:rPr>
        <w:t xml:space="preserve">[Bamidbar Rabbah 3:2] — meaning, the beginning, the arousal from Above that was upon him (that he was chosen of the whole world to be roused to God’s love) — this stems from Hashem, who</w:t>
      </w:r>
      <w:r>
        <w:rPr>
          <w:b/>
          <w:sz w:val="20"/>
          <w:szCs w:val="20"/>
        </w:rPr>
        <w:t xml:space="preserve"> </w:t>
      </w:r>
      <w:r>
        <w:rPr>
          <w:b/>
          <w:sz w:val="20"/>
          <w:szCs w:val="20"/>
        </w:rPr>
        <w:t xml:space="preserve">‘</w:t>
      </w:r>
      <w:r>
        <w:rPr>
          <w:b/>
          <w:sz w:val="20"/>
          <w:szCs w:val="20"/>
        </w:rPr>
        <w:t xml:space="preserve">chose Avram and brought him out,</w:t>
      </w:r>
      <w:r>
        <w:rPr>
          <w:b/>
          <w:sz w:val="20"/>
          <w:szCs w:val="20"/>
        </w:rPr>
        <w:t xml:space="preserve">’</w:t>
      </w:r>
      <w:r>
        <w:rPr>
          <w:b/>
          <w:sz w:val="20"/>
          <w:szCs w:val="20"/>
        </w:rPr>
        <w:t xml:space="preserve"> </w:t>
      </w:r>
      <w:r>
        <w:rPr>
          <w:b/>
          <w:sz w:val="20"/>
          <w:szCs w:val="20"/>
        </w:rPr>
        <w:t xml:space="preserve">etc. — but afterward he was</w:t>
      </w:r>
      <w:r>
        <w:rPr>
          <w:b/>
          <w:sz w:val="20"/>
          <w:szCs w:val="20"/>
        </w:rPr>
        <w:t xml:space="preserve"> </w:t>
      </w:r>
      <w:r>
        <w:rPr>
          <w:i/>
          <w:b/>
          <w:sz w:val="20"/>
          <w:szCs w:val="20"/>
        </w:rPr>
        <w:t xml:space="preserve">tested</w:t>
      </w:r>
      <w:r>
        <w:rPr>
          <w:b/>
          <w:sz w:val="20"/>
          <w:szCs w:val="20"/>
        </w:rPr>
        <w:t xml:space="preserve"> </w:t>
      </w:r>
      <w:r>
        <w:rPr>
          <w:b/>
          <w:sz w:val="20"/>
          <w:szCs w:val="20"/>
        </w:rPr>
        <w:t xml:space="preserve">in the trials.‬</w:t>
      </w:r>
      <w:r>
        <w:rPr>
          <w:rStyle w:val="FootnoteReference"/>
        </w:rPr>
        <w:footnoteReference w:id="345"/>
      </w:r>
      <w:r>
        <w:rPr>
          <w:rStyle w:val="FootnoteReference"/>
        </w:rPr>
        <w:footnoteReference w:id="346"/>
      </w:r>
      <w:r>
        <w:rPr>
          <w:sz w:val="20"/>
          <w:szCs w:val="20"/>
        </w:rPr>
        <w:t xml:space="preserve"> </w:t>
      </w:r>
      <w:r>
        <w:rPr>
          <w:b/>
          <w:sz w:val="20"/>
          <w:szCs w:val="20"/>
        </w:rPr>
        <w:t xml:space="preserve">וְיָדוּעַ דְּמִסְפַּר עֶשֶׂר הוּא מִסְפָּר כּוֹלֵל וּמִדַּת קוֹמָה שְׁלֵימָה, הַיְינוּ שֶׁתַּכְלִית כָּל עִנְיַן הַנִּסְיוֹנוֹת שֶׁיֵּשׁ בִּמְצִיאוּת הֵבִיא עָלָיו; וְכָל עִנְיַן הַנִּסָּיוֹן, יָדוּעַ דְּהַיְינוּ שהשי"ת מַרְאֶה עַצְמוֹ מְרֻחָק מִמֶּנּוּ בְּתַכְלִית, וְהוּא צָרִיךְ בְּהִשְׁתַּדְּלוּתוֹ לְקָרֵב אֶת עַצְמוֹ אֵלָיו</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b/>
          <w:sz w:val="20"/>
          <w:szCs w:val="20"/>
        </w:rPr>
        <w:t xml:space="preserve">ten</w:t>
      </w:r>
      <w:r>
        <w:rPr>
          <w:b/>
          <w:sz w:val="20"/>
          <w:szCs w:val="20"/>
        </w:rPr>
        <w:t xml:space="preserve">”</w:t>
      </w:r>
      <w:r>
        <w:rPr>
          <w:b/>
          <w:sz w:val="20"/>
          <w:szCs w:val="20"/>
        </w:rPr>
        <w:t xml:space="preserve"> </w:t>
      </w:r>
      <w:r>
        <w:rPr>
          <w:b/>
          <w:sz w:val="20"/>
          <w:szCs w:val="20"/>
        </w:rPr>
        <w:t xml:space="preserve">is an all-inclusive number, a</w:t>
      </w:r>
      <w:r>
        <w:rPr>
          <w:b/>
          <w:sz w:val="20"/>
          <w:szCs w:val="20"/>
        </w:rPr>
        <w:t xml:space="preserve"> </w:t>
      </w:r>
      <w:r>
        <w:rPr>
          <w:b/>
          <w:sz w:val="20"/>
          <w:szCs w:val="20"/>
        </w:rPr>
        <w:t xml:space="preserve">“</w:t>
      </w:r>
      <w:r>
        <w:rPr>
          <w:b/>
          <w:sz w:val="20"/>
          <w:szCs w:val="20"/>
        </w:rPr>
        <w:t xml:space="preserve">complete stature</w:t>
      </w:r>
      <w:r>
        <w:rPr>
          <w:b/>
          <w:sz w:val="20"/>
          <w:szCs w:val="20"/>
        </w:rPr>
        <w:t xml:space="preserve">”</w:t>
      </w:r>
      <w:r>
        <w:rPr>
          <w:b/>
          <w:sz w:val="20"/>
          <w:szCs w:val="20"/>
        </w:rPr>
        <w:t xml:space="preserve"> </w:t>
      </w:r>
      <w:r>
        <w:rPr>
          <w:b/>
          <w:sz w:val="20"/>
          <w:szCs w:val="20"/>
        </w:rPr>
        <w:t xml:space="preserve">— meaning that God brought upon him the ultimate of every trial that exists; and the whole matter of a trial, it is known, is that Hashem shows Himself utterly distant from him, and he must, by his striving, bring himself near to Him.‬</w:t>
      </w:r>
      <w:r>
        <w:rPr>
          <w:sz w:val="20"/>
          <w:szCs w:val="20"/>
        </w:rPr>
        <w:t xml:space="preserve"> </w:t>
      </w:r>
      <w:r>
        <w:rPr>
          <w:b/>
          <w:sz w:val="20"/>
          <w:szCs w:val="20"/>
        </w:rPr>
        <w:t xml:space="preserve">כִּי זֶה יְסוֹד אֻמָּה הַיִּשְׂרְאֵלִית — לָתֵת מָקוֹם לַתּוֹרָה שֶׁהִיא הַמֻּזְהֶרֶת בְּהִשְׁתַּדְּלוּת אָדָם, וּמֵאַבְרָהָם אָבִינוּ ע"ה הִתְחִיל ״שְׁנֵי אֲלָפִים תּוֹרָה״</w:t>
      </w:r>
      <w:r>
        <w:rPr>
          <w:sz w:val="20"/>
          <w:szCs w:val="20"/>
        </w:rPr>
        <w:t xml:space="preserve"> </w:t>
      </w:r>
      <w:r>
        <w:rPr>
          <w:sz w:val="20"/>
          <w:szCs w:val="20"/>
        </w:rPr>
        <w:t xml:space="preserve">—</w:t>
      </w:r>
      <w:r>
        <w:rPr>
          <w:sz w:val="20"/>
          <w:szCs w:val="20"/>
        </w:rPr>
        <w:t xml:space="preserve"> </w:t>
      </w:r>
      <w:r>
        <w:rPr>
          <w:b/>
          <w:sz w:val="20"/>
          <w:szCs w:val="20"/>
        </w:rPr>
        <w:t xml:space="preserve">‪For this is the foundation of the Israelite nation — to make room for the Torah, which is [the wisdom] that warns [one to labor] through a person’s striving; and from Avraham the</w:t>
      </w:r>
      <w:r>
        <w:rPr>
          <w:b/>
          <w:sz w:val="20"/>
          <w:szCs w:val="20"/>
        </w:rPr>
        <w:t xml:space="preserve"> </w:t>
      </w:r>
      <w:r>
        <w:rPr>
          <w:b/>
          <w:sz w:val="20"/>
          <w:szCs w:val="20"/>
        </w:rPr>
        <w:t xml:space="preserve">“</w:t>
      </w:r>
      <w:r>
        <w:rPr>
          <w:b/>
          <w:sz w:val="20"/>
          <w:szCs w:val="20"/>
        </w:rPr>
        <w:t xml:space="preserve">two thousand years of Torah</w:t>
      </w:r>
      <w:r>
        <w:rPr>
          <w:b/>
          <w:sz w:val="20"/>
          <w:szCs w:val="20"/>
        </w:rPr>
        <w:t xml:space="preserve">”</w:t>
      </w:r>
      <w:r>
        <w:rPr>
          <w:b/>
          <w:sz w:val="20"/>
          <w:szCs w:val="20"/>
        </w:rPr>
        <w:t xml:space="preserve"> </w:t>
      </w:r>
      <w:r>
        <w:rPr>
          <w:b/>
          <w:sz w:val="20"/>
          <w:szCs w:val="20"/>
        </w:rPr>
        <w:t xml:space="preserve">began.‬</w:t>
      </w:r>
      <w:r>
        <w:rPr>
          <w:sz w:val="20"/>
          <w:szCs w:val="20"/>
        </w:rPr>
        <w:t xml:space="preserve"> </w:t>
      </w:r>
      <w:r>
        <w:rPr>
          <w:b/>
          <w:sz w:val="20"/>
          <w:szCs w:val="20"/>
        </w:rPr>
        <w:t xml:space="preserve">וּשְׁלֵימוּתָהּ עַל יְדֵי מָשִׁיחַ, שֶׁיְּתֻקַּן כָּל הַקּוֹדֵם — גַּם חֵטְא אָדָם הָרִאשׁוֹן — דְּיִתְהַפֵּךְ הַכֹּל לִזְכִיּוֹת; זֶה אִי אֶפְשָׁר רַק עַל יְדֵי הִתְגַּלּוּת הַקֵּירוּב הַגָּמוּר מִמֶּנּוּ יִתְבָּרַךְ וַהֲסָרַת הַהִשְׁתַּדְּלוּת לְגַמְרֵי, כִּי יִתְבָּרֵר דְּ״גַם כָּל מַחְשְׁבוֹתֵינוּ וּמַעֲשֵׂינוּ פָּעַלְתָּ לָנוּ״, וְהַכֹּל מִמֶּנּוּ יִתְבָּרֵךְ</w:t>
      </w:r>
      <w:r>
        <w:rPr>
          <w:sz w:val="20"/>
          <w:szCs w:val="20"/>
        </w:rPr>
        <w:t xml:space="preserve"> </w:t>
      </w:r>
      <w:r>
        <w:rPr>
          <w:sz w:val="20"/>
          <w:szCs w:val="20"/>
        </w:rPr>
        <w:t xml:space="preserve">—</w:t>
      </w:r>
      <w:r>
        <w:rPr>
          <w:sz w:val="20"/>
          <w:szCs w:val="20"/>
        </w:rPr>
        <w:t xml:space="preserve"> </w:t>
      </w:r>
      <w:r>
        <w:rPr>
          <w:b/>
          <w:sz w:val="20"/>
          <w:szCs w:val="20"/>
        </w:rPr>
        <w:t xml:space="preserve">‪And its completion is through Mashiach — that all the past be rectified, even the sin of Adam, so that all turns to merits; this is possible only through the revelation of complete nearness from Him and the utter removal of</w:t>
      </w:r>
      <w:r>
        <w:rPr>
          <w:b/>
          <w:sz w:val="20"/>
          <w:szCs w:val="20"/>
        </w:rPr>
        <w:t xml:space="preserve"> </w:t>
      </w:r>
      <w:r>
        <w:rPr>
          <w:b/>
          <w:sz w:val="20"/>
          <w:szCs w:val="20"/>
        </w:rPr>
        <w:t xml:space="preserve">“</w:t>
      </w:r>
      <w:r>
        <w:rPr>
          <w:b/>
          <w:sz w:val="20"/>
          <w:szCs w:val="20"/>
        </w:rPr>
        <w:t xml:space="preserve">striving,</w:t>
      </w:r>
      <w:r>
        <w:rPr>
          <w:b/>
          <w:sz w:val="20"/>
          <w:szCs w:val="20"/>
        </w:rPr>
        <w:t xml:space="preserve">”</w:t>
      </w:r>
      <w:r>
        <w:rPr>
          <w:b/>
          <w:sz w:val="20"/>
          <w:szCs w:val="20"/>
        </w:rPr>
        <w:t xml:space="preserve"> </w:t>
      </w:r>
      <w:r>
        <w:rPr>
          <w:b/>
          <w:sz w:val="20"/>
          <w:szCs w:val="20"/>
        </w:rPr>
        <w:t xml:space="preserve">when it will be clarified that</w:t>
      </w:r>
      <w:r>
        <w:rPr>
          <w:b/>
          <w:sz w:val="20"/>
          <w:szCs w:val="20"/>
        </w:rPr>
        <w:t xml:space="preserve"> </w:t>
      </w:r>
      <w:r>
        <w:rPr>
          <w:b/>
          <w:sz w:val="20"/>
          <w:szCs w:val="20"/>
        </w:rPr>
        <w:t xml:space="preserve">“</w:t>
      </w:r>
      <w:r>
        <w:rPr>
          <w:b/>
          <w:sz w:val="20"/>
          <w:szCs w:val="20"/>
        </w:rPr>
        <w:t xml:space="preserve">You have wrought</w:t>
      </w:r>
      <w:r>
        <w:rPr>
          <w:b/>
          <w:sz w:val="20"/>
          <w:szCs w:val="20"/>
        </w:rPr>
        <w:t xml:space="preserve"> </w:t>
      </w:r>
      <w:r>
        <w:rPr>
          <w:i/>
          <w:b/>
          <w:sz w:val="20"/>
          <w:szCs w:val="20"/>
        </w:rPr>
        <w:t xml:space="preserve">all</w:t>
      </w:r>
      <w:r>
        <w:rPr>
          <w:b/>
          <w:sz w:val="20"/>
          <w:szCs w:val="20"/>
        </w:rPr>
        <w:t xml:space="preserve"> </w:t>
      </w:r>
      <w:r>
        <w:rPr>
          <w:b/>
          <w:sz w:val="20"/>
          <w:szCs w:val="20"/>
        </w:rPr>
        <w:t xml:space="preserve">our deeds for us</w:t>
      </w:r>
      <w:r>
        <w:rPr>
          <w:b/>
          <w:sz w:val="20"/>
          <w:szCs w:val="20"/>
        </w:rPr>
        <w:t xml:space="preserve">”</w:t>
      </w:r>
      <w:r>
        <w:rPr>
          <w:b/>
          <w:sz w:val="20"/>
          <w:szCs w:val="20"/>
        </w:rPr>
        <w:t xml:space="preserve"> </w:t>
      </w:r>
      <w:r>
        <w:rPr>
          <w:b/>
          <w:sz w:val="20"/>
          <w:szCs w:val="20"/>
        </w:rPr>
        <w:t xml:space="preserve">(Yeshayah 26:12)</w:t>
      </w:r>
      <w:r>
        <w:rPr>
          <w:rStyle w:val="FootnoteReference"/>
        </w:rPr>
        <w:footnoteReference w:id="347"/>
      </w:r>
      <w:r>
        <w:rPr>
          <w:b/>
          <w:sz w:val="20"/>
          <w:szCs w:val="20"/>
        </w:rPr>
        <w:t xml:space="preserve">, and all is from Him.‬</w:t>
      </w:r>
      <w:r>
        <w:rPr>
          <w:sz w:val="20"/>
          <w:szCs w:val="20"/>
        </w:rPr>
        <w:t xml:space="preserve"> </w:t>
      </w:r>
      <w:r>
        <w:rPr>
          <w:b/>
          <w:sz w:val="20"/>
          <w:szCs w:val="20"/>
        </w:rPr>
        <w:t xml:space="preserve">כְּדֶרֶךְ שֶׁאִיתָא בִּבְרֵאשִׁית רַבָּה [פד, יז] בַּאֲחֵי יוֹסֵף ״כְּשֶׁרָצִיתָ נָתַתָּ בְּלִבָּם לֶאֱהֹב, וּכְשֶׁרָצִיתָ״ כו’, וְכָךְ רָצָה יִתְבָּרֵךְ לָתֵת בְּלֵב הָאָדָם לִשְׂנֹא — וְגַם זֶה מֵאִתּוֹ יִתְבָּרֵךְ שֶׁרָצָה לְקָרְבוֹ עַל דֶּרֶךְ זֶה, וְהָרִיחוּקִים הַכֹּל הֵם קֵירוּבִים, כְּעִנְיַן ״יִסּוּרִים שֶׁל אַהֲבָה״</w:t>
      </w:r>
      <w:r>
        <w:rPr>
          <w:sz w:val="20"/>
          <w:szCs w:val="20"/>
        </w:rPr>
        <w:t xml:space="preserve"> </w:t>
      </w:r>
      <w:r>
        <w:rPr>
          <w:sz w:val="20"/>
          <w:szCs w:val="20"/>
        </w:rPr>
        <w:t xml:space="preserve">—</w:t>
      </w:r>
      <w:r>
        <w:rPr>
          <w:sz w:val="20"/>
          <w:szCs w:val="20"/>
        </w:rPr>
        <w:t xml:space="preserve"> </w:t>
      </w:r>
      <w:r>
        <w:rPr>
          <w:b/>
          <w:sz w:val="20"/>
          <w:szCs w:val="20"/>
        </w:rPr>
        <w:t xml:space="preserve">‪As it is brought in Bereishis Rabbah [84:17] regarding Yosef’s brothers,</w:t>
      </w:r>
      <w:r>
        <w:rPr>
          <w:b/>
          <w:sz w:val="20"/>
          <w:szCs w:val="20"/>
        </w:rPr>
        <w:t xml:space="preserve"> </w:t>
      </w:r>
      <w:r>
        <w:rPr>
          <w:b/>
          <w:sz w:val="20"/>
          <w:szCs w:val="20"/>
        </w:rPr>
        <w:t xml:space="preserve">“</w:t>
      </w:r>
      <w:r>
        <w:rPr>
          <w:b/>
          <w:sz w:val="20"/>
          <w:szCs w:val="20"/>
        </w:rPr>
        <w:t xml:space="preserve">when You willed, You placed in their hearts to love, and when You willed [to hate],</w:t>
      </w:r>
      <w:r>
        <w:rPr>
          <w:b/>
          <w:sz w:val="20"/>
          <w:szCs w:val="20"/>
        </w:rPr>
        <w:t xml:space="preserve">”</w:t>
      </w:r>
      <w:r>
        <w:rPr>
          <w:b/>
          <w:sz w:val="20"/>
          <w:szCs w:val="20"/>
        </w:rPr>
        <w:t xml:space="preserve"> </w:t>
      </w:r>
      <w:r>
        <w:rPr>
          <w:b/>
          <w:sz w:val="20"/>
          <w:szCs w:val="20"/>
        </w:rPr>
        <w:t xml:space="preserve">etc.; so God willed to place in a person’s heart to</w:t>
      </w:r>
      <w:r>
        <w:rPr>
          <w:b/>
          <w:sz w:val="20"/>
          <w:szCs w:val="20"/>
        </w:rPr>
        <w:t xml:space="preserve"> </w:t>
      </w:r>
      <w:r>
        <w:rPr>
          <w:i/>
          <w:b/>
          <w:sz w:val="20"/>
          <w:szCs w:val="20"/>
        </w:rPr>
        <w:t xml:space="preserve">hate</w:t>
      </w:r>
      <w:r>
        <w:rPr>
          <w:b/>
          <w:sz w:val="20"/>
          <w:szCs w:val="20"/>
        </w:rPr>
        <w:t xml:space="preserve"> </w:t>
      </w:r>
      <w:r>
        <w:rPr>
          <w:b/>
          <w:sz w:val="20"/>
          <w:szCs w:val="20"/>
        </w:rPr>
        <w:t xml:space="preserve">— and even this is from Him, who willed to bring him near in this way — and</w:t>
      </w:r>
      <w:r>
        <w:rPr>
          <w:b/>
          <w:sz w:val="20"/>
          <w:szCs w:val="20"/>
        </w:rPr>
        <w:t xml:space="preserve"> </w:t>
      </w:r>
      <w:r>
        <w:rPr>
          <w:i/>
          <w:b/>
          <w:sz w:val="20"/>
          <w:szCs w:val="20"/>
        </w:rPr>
        <w:t xml:space="preserve">the distancings are all drawings-near</w:t>
      </w:r>
      <w:r>
        <w:rPr>
          <w:b/>
          <w:sz w:val="20"/>
          <w:szCs w:val="20"/>
        </w:rPr>
        <w:t xml:space="preserve">, like</w:t>
      </w:r>
      <w:r>
        <w:rPr>
          <w:b/>
          <w:sz w:val="20"/>
          <w:szCs w:val="20"/>
        </w:rPr>
        <w:t xml:space="preserve"> </w:t>
      </w:r>
      <w:r>
        <w:rPr>
          <w:b/>
          <w:sz w:val="20"/>
          <w:szCs w:val="20"/>
        </w:rPr>
        <w:t xml:space="preserve">“</w:t>
      </w:r>
      <w:r>
        <w:rPr>
          <w:b/>
          <w:sz w:val="20"/>
          <w:szCs w:val="20"/>
        </w:rPr>
        <w:t xml:space="preserve">sufferings of love.‬</w:t>
      </w:r>
      <w:r>
        <w:rPr>
          <w:b/>
          <w:sz w:val="20"/>
          <w:szCs w:val="20"/>
        </w:rPr>
        <w:t xml:space="preserve">”</w:t>
      </w:r>
      <w:r>
        <w:rPr>
          <w:rStyle w:val="FootnoteReference"/>
        </w:rPr>
        <w:footnoteReference w:id="348"/>
      </w:r>
      <w:r>
        <w:rPr>
          <w:sz w:val="20"/>
          <w:szCs w:val="20"/>
        </w:rPr>
        <w:t xml:space="preserve"> </w:t>
      </w:r>
      <w:r>
        <w:rPr>
          <w:b/>
          <w:sz w:val="20"/>
          <w:szCs w:val="20"/>
        </w:rPr>
        <w:t xml:space="preserve">שֶׁהֲרֵי הַיִּסּוּר הוּא רִיחוּק וְהֵיפֶךְ הָאַהֲבָה, וּבִשְׁעַת מַעֲשֶׂה כִּסְבוּרִים אָנוּ שֶׁהוּא רִיחוּק, וּבֶאֱמֶת אֵינוֹ אֶלָּא קֵירוּב וְתֹקֶף אַהֲבָה; וְכֵן כָּל הָעֲבֵירוֹת שֶׁהֵבִיאוּ הָאָדָם לָשׁוּב וְלִזְכּוֹת לְמַדְרֵיגַת בַּעַל תְּשׁוּבָה — הֲרֵי הָרִיחוּק הוּא סִבַּת קֵירוּב</w:t>
      </w:r>
      <w:r>
        <w:rPr>
          <w:sz w:val="20"/>
          <w:szCs w:val="20"/>
        </w:rPr>
        <w:t xml:space="preserve"> </w:t>
      </w:r>
      <w:r>
        <w:rPr>
          <w:sz w:val="20"/>
          <w:szCs w:val="20"/>
        </w:rPr>
        <w:t xml:space="preserve">—</w:t>
      </w:r>
      <w:r>
        <w:rPr>
          <w:sz w:val="20"/>
          <w:szCs w:val="20"/>
        </w:rPr>
        <w:t xml:space="preserve"> </w:t>
      </w:r>
      <w:r>
        <w:rPr>
          <w:b/>
          <w:sz w:val="20"/>
          <w:szCs w:val="20"/>
        </w:rPr>
        <w:t xml:space="preserve">‪For the suffering is a distancing, the opposite of love, and at the time of the deed we suppose it a distancing, but in truth it is only a nearness and the intensity of love; and so too all the transgressions that brought a person to return and merit the rank of</w:t>
      </w:r>
      <w:r>
        <w:rPr>
          <w:b/>
          <w:sz w:val="20"/>
          <w:szCs w:val="20"/>
        </w:rPr>
        <w:t xml:space="preserve"> </w:t>
      </w:r>
      <w:r>
        <w:rPr>
          <w:i/>
          <w:b/>
          <w:sz w:val="20"/>
          <w:szCs w:val="20"/>
        </w:rPr>
        <w:t xml:space="preserve">baal teshuvah</w:t>
      </w:r>
      <w:r>
        <w:rPr>
          <w:b/>
          <w:sz w:val="20"/>
          <w:szCs w:val="20"/>
        </w:rPr>
        <w:t xml:space="preserve"> </w:t>
      </w:r>
      <w:r>
        <w:rPr>
          <w:b/>
          <w:sz w:val="20"/>
          <w:szCs w:val="20"/>
        </w:rPr>
        <w:t xml:space="preserve">— the</w:t>
      </w:r>
      <w:r>
        <w:rPr>
          <w:b/>
          <w:sz w:val="20"/>
          <w:szCs w:val="20"/>
        </w:rPr>
        <w:t xml:space="preserve"> </w:t>
      </w:r>
      <w:r>
        <w:rPr>
          <w:i/>
          <w:b/>
          <w:sz w:val="20"/>
          <w:szCs w:val="20"/>
        </w:rPr>
        <w:t xml:space="preserve">distancing</w:t>
      </w:r>
      <w:r>
        <w:rPr>
          <w:b/>
          <w:sz w:val="20"/>
          <w:szCs w:val="20"/>
        </w:rPr>
        <w:t xml:space="preserve"> </w:t>
      </w:r>
      <w:r>
        <w:rPr>
          <w:b/>
          <w:sz w:val="20"/>
          <w:szCs w:val="20"/>
        </w:rPr>
        <w:t xml:space="preserve">is the cause of the</w:t>
      </w:r>
      <w:r>
        <w:rPr>
          <w:b/>
          <w:sz w:val="20"/>
          <w:szCs w:val="20"/>
        </w:rPr>
        <w:t xml:space="preserve"> </w:t>
      </w:r>
      <w:r>
        <w:rPr>
          <w:i/>
          <w:b/>
          <w:sz w:val="20"/>
          <w:szCs w:val="20"/>
        </w:rPr>
        <w:t xml:space="preserve">drawing-near‬</w:t>
      </w:r>
      <w:r>
        <w:rPr>
          <w:b/>
          <w:sz w:val="20"/>
          <w:szCs w:val="20"/>
        </w:rPr>
        <w:t xml:space="preserve">.</w:t>
      </w:r>
    </w:p>
    <w:p>
      <w:pPr>
        <w:pStyle w:val="Heading3"/>
      </w:pPr>
      <w:bookmarkStart w:id="349" w:name="s5-9"/>
      <w:r>
        <w:t xml:space="preserve">‪סָעִיף ט — Se’if 9‬</w:t>
      </w:r>
      <w:bookmarkEnd w:id="34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rung comes through teshuvah</w:t>
      </w:r>
      <w:r>
        <w:rPr>
          <w:sz w:val="19"/>
          <w:szCs w:val="19"/>
          <w:b w:val="0"/>
          <w:bCs w:val="0"/>
        </w:rPr>
        <w:t xml:space="preserve"> </w:t>
      </w:r>
      <w:r>
        <w:rPr>
          <w:i/>
          <w:sz w:val="19"/>
          <w:szCs w:val="19"/>
          <w:b w:val="0"/>
          <w:bCs w:val="0"/>
        </w:rPr>
        <w:t xml:space="preserve">from love</w:t>
      </w:r>
      <w:r>
        <w:rPr>
          <w:sz w:val="19"/>
          <w:szCs w:val="19"/>
          <w:b w:val="0"/>
          <w:bCs w:val="0"/>
        </w:rPr>
        <w:t xml:space="preserve">, in which the nearness that follows distance is the greater — as the Sages explained the impurity of</w:t>
      </w:r>
      <w:r>
        <w:rPr>
          <w:sz w:val="19"/>
          <w:szCs w:val="19"/>
          <w:b w:val="0"/>
          <w:bCs w:val="0"/>
        </w:rPr>
        <w:t xml:space="preserve"> </w:t>
      </w:r>
      <w:r>
        <w:rPr>
          <w:i/>
          <w:sz w:val="19"/>
          <w:szCs w:val="19"/>
          <w:b w:val="0"/>
          <w:bCs w:val="0"/>
        </w:rPr>
        <w:t xml:space="preserve">niddah</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so that she be beloved to him anew.</w:t>
      </w:r>
      <w:r>
        <w:rPr>
          <w:sz w:val="19"/>
          <w:szCs w:val="19"/>
          <w:b w:val="0"/>
          <w:bCs w:val="0"/>
        </w:rPr>
        <w:t xml:space="preserve">”</w:t>
      </w:r>
      <w:r>
        <w:rPr>
          <w:sz w:val="19"/>
          <w:szCs w:val="19"/>
          <w:b w:val="0"/>
          <w:bCs w:val="0"/>
        </w:rPr>
        <w:t xml:space="preserve"> </w:t>
      </w:r>
      <w:r>
        <w:rPr>
          <w:sz w:val="19"/>
          <w:szCs w:val="19"/>
          <w:b w:val="0"/>
          <w:bCs w:val="0"/>
        </w:rPr>
        <w:t xml:space="preserve">The willful sins themselves become merits, being the very cause of the drawing-near. Even David returned from complete love, yet was told</w:t>
      </w:r>
      <w:r>
        <w:rPr>
          <w:sz w:val="19"/>
          <w:szCs w:val="19"/>
          <w:b w:val="0"/>
          <w:bCs w:val="0"/>
        </w:rPr>
        <w:t xml:space="preserve"> </w:t>
      </w:r>
      <w:r>
        <w:rPr>
          <w:sz w:val="19"/>
          <w:szCs w:val="19"/>
          <w:b w:val="0"/>
          <w:bCs w:val="0"/>
        </w:rPr>
        <w:t xml:space="preserve">“</w:t>
      </w:r>
      <w:r>
        <w:rPr>
          <w:sz w:val="19"/>
          <w:szCs w:val="19"/>
          <w:b w:val="0"/>
          <w:bCs w:val="0"/>
        </w:rPr>
        <w:t xml:space="preserve">in your lifetime I will not make it known</w:t>
      </w:r>
      <w:r>
        <w:rPr>
          <w:sz w:val="19"/>
          <w:szCs w:val="19"/>
          <w:b w:val="0"/>
          <w:bCs w:val="0"/>
        </w:rPr>
        <w:t xml:space="preserve">”</w:t>
      </w:r>
      <w:r>
        <w:rPr>
          <w:sz w:val="19"/>
          <w:szCs w:val="19"/>
          <w:b w:val="0"/>
          <w:bCs w:val="0"/>
        </w:rPr>
        <w:t xml:space="preserve"> </w:t>
      </w:r>
      <w:r>
        <w:rPr>
          <w:sz w:val="19"/>
          <w:szCs w:val="19"/>
          <w:b w:val="0"/>
          <w:bCs w:val="0"/>
        </w:rPr>
        <w:t xml:space="preserve">— for love’s hour must come from Above.</w:t>
      </w:r>
    </w:p>
    <w:p>
      <w:pPr>
        <w:pStyle w:val="BodyText"/>
        <w:spacing w:before="0" w:after="40" w:line="240" w:lineRule="auto"/>
      </w:pPr>
      <w:r>
        <w:rPr>
          <w:b/>
          <w:sz w:val="20"/>
          <w:szCs w:val="20"/>
        </w:rPr>
        <w:t xml:space="preserve">[ט] וּמַדְרֵיגָה זוֹ הוּא עַל יְדֵי תְּשׁוּבָה מֵאַהֲבָה, כַּיָּדוּעַ דְּהָאַהֲבָה יוֹתֵר בְּקֵירוּב שֶׁאַחַר הָרִיחוּק, וּכְדֶרֶךְ שֶׁאָמְרוּ זַ"ל [נִדָּה לא:] בְּטַעַם טֻמְאַת נִדָּה ״כְּדֵי שֶׁתְּהֵא חֲבִיבָה עָלָיו״</w:t>
      </w:r>
      <w:r>
        <w:rPr>
          <w:sz w:val="20"/>
          <w:szCs w:val="20"/>
        </w:rPr>
        <w:t xml:space="preserve"> </w:t>
      </w:r>
      <w:r>
        <w:rPr>
          <w:sz w:val="20"/>
          <w:szCs w:val="20"/>
        </w:rPr>
        <w:t xml:space="preserve">—</w:t>
      </w:r>
      <w:r>
        <w:rPr>
          <w:sz w:val="20"/>
          <w:szCs w:val="20"/>
        </w:rPr>
        <w:t xml:space="preserve"> </w:t>
      </w:r>
      <w:r>
        <w:rPr>
          <w:b/>
          <w:sz w:val="20"/>
          <w:szCs w:val="20"/>
        </w:rPr>
        <w:t xml:space="preserve">‪And this rung is through teshuvah</w:t>
      </w:r>
      <w:r>
        <w:rPr>
          <w:b/>
          <w:sz w:val="20"/>
          <w:szCs w:val="20"/>
        </w:rPr>
        <w:t xml:space="preserve"> </w:t>
      </w:r>
      <w:r>
        <w:rPr>
          <w:i/>
          <w:b/>
          <w:sz w:val="20"/>
          <w:szCs w:val="20"/>
        </w:rPr>
        <w:t xml:space="preserve">from love</w:t>
      </w:r>
      <w:r>
        <w:rPr>
          <w:b/>
          <w:sz w:val="20"/>
          <w:szCs w:val="20"/>
        </w:rPr>
        <w:t xml:space="preserve">, for it is known that love is greater in the nearness that comes after distance, in the manner the Sages said [Niddah 31b] of the reason for the impurity of</w:t>
      </w:r>
      <w:r>
        <w:rPr>
          <w:b/>
          <w:sz w:val="20"/>
          <w:szCs w:val="20"/>
        </w:rPr>
        <w:t xml:space="preserve"> </w:t>
      </w:r>
      <w:r>
        <w:rPr>
          <w:i/>
          <w:b/>
          <w:sz w:val="20"/>
          <w:szCs w:val="20"/>
        </w:rPr>
        <w:t xml:space="preserve">niddah</w:t>
      </w:r>
      <w:r>
        <w:rPr>
          <w:b/>
          <w:sz w:val="20"/>
          <w:szCs w:val="20"/>
        </w:rPr>
        <w:t xml:space="preserve">,</w:t>
      </w:r>
      <w:r>
        <w:rPr>
          <w:b/>
          <w:sz w:val="20"/>
          <w:szCs w:val="20"/>
        </w:rPr>
        <w:t xml:space="preserve"> </w:t>
      </w:r>
      <w:r>
        <w:rPr>
          <w:b/>
          <w:sz w:val="20"/>
          <w:szCs w:val="20"/>
        </w:rPr>
        <w:t xml:space="preserve">“</w:t>
      </w:r>
      <w:r>
        <w:rPr>
          <w:b/>
          <w:sz w:val="20"/>
          <w:szCs w:val="20"/>
        </w:rPr>
        <w:t xml:space="preserve">so that she be beloved to him.‬</w:t>
      </w:r>
      <w:r>
        <w:rPr>
          <w:b/>
          <w:sz w:val="20"/>
          <w:szCs w:val="20"/>
        </w:rPr>
        <w:t xml:space="preserve">”</w:t>
      </w:r>
      <w:r>
        <w:rPr>
          <w:rStyle w:val="FootnoteReference"/>
        </w:rPr>
        <w:footnoteReference w:id="350"/>
      </w:r>
      <w:r>
        <w:rPr>
          <w:rStyle w:val="FootnoteReference"/>
        </w:rPr>
        <w:footnoteReference w:id="351"/>
      </w:r>
      <w:r>
        <w:rPr>
          <w:sz w:val="20"/>
          <w:szCs w:val="20"/>
        </w:rPr>
        <w:t xml:space="preserve"> </w:t>
      </w:r>
      <w:r>
        <w:rPr>
          <w:b/>
          <w:sz w:val="20"/>
          <w:szCs w:val="20"/>
        </w:rPr>
        <w:t xml:space="preserve">וְנִמְצְאוּ הַזְּדוֹנוֹת גַּם כֵּן כִּזְכִיּוֹת, שֶׁהֵם הַגּוֹרְמִים הַקֵּירוּב, וְיֵשׁ לוֹ זְכִיּוֹת הַרְבֵּה אֲלֻמּוֹת אֲלֻמּוֹת, מַה שֶּׁאֵין לַצַּדִּיקִים גְּמוּרִים; וּלְעָתִיד עַל יְדֵי מָשִׁיחַ יְתֻקַּן כֵּן בִּכְלַל יִשְׂרָאֵל, שֶׁעַל זֶה נֶאֱמַר ״יְבֻקַּשׁ עֲוֺן יִשְׂרָאֵל וְאֵינֶנּוּ״, וְגַם בָּעוֹלָם הַזֶּה נַעֲשָׂה מִקְצָתוֹ לְהַשָּׁבִים מֵאַהֲבָה</w:t>
      </w:r>
      <w:r>
        <w:rPr>
          <w:sz w:val="20"/>
          <w:szCs w:val="20"/>
        </w:rPr>
        <w:t xml:space="preserve"> </w:t>
      </w:r>
      <w:r>
        <w:rPr>
          <w:sz w:val="20"/>
          <w:szCs w:val="20"/>
        </w:rPr>
        <w:t xml:space="preserve">—</w:t>
      </w:r>
      <w:r>
        <w:rPr>
          <w:sz w:val="20"/>
          <w:szCs w:val="20"/>
        </w:rPr>
        <w:t xml:space="preserve"> </w:t>
      </w:r>
      <w:r>
        <w:rPr>
          <w:b/>
          <w:sz w:val="20"/>
          <w:szCs w:val="20"/>
        </w:rPr>
        <w:t xml:space="preserve">‪And the willful sins are thus found to be as</w:t>
      </w:r>
      <w:r>
        <w:rPr>
          <w:b/>
          <w:sz w:val="20"/>
          <w:szCs w:val="20"/>
        </w:rPr>
        <w:t xml:space="preserve"> </w:t>
      </w:r>
      <w:r>
        <w:rPr>
          <w:i/>
          <w:b/>
          <w:sz w:val="20"/>
          <w:szCs w:val="20"/>
        </w:rPr>
        <w:t xml:space="preserve">merits</w:t>
      </w:r>
      <w:r>
        <w:rPr>
          <w:b/>
          <w:sz w:val="20"/>
          <w:szCs w:val="20"/>
        </w:rPr>
        <w:t xml:space="preserve">, being what cause the drawing-near, and he has merits</w:t>
      </w:r>
      <w:r>
        <w:rPr>
          <w:b/>
          <w:sz w:val="20"/>
          <w:szCs w:val="20"/>
        </w:rPr>
        <w:t xml:space="preserve"> </w:t>
      </w:r>
      <w:r>
        <w:rPr>
          <w:b/>
          <w:sz w:val="20"/>
          <w:szCs w:val="20"/>
        </w:rPr>
        <w:t xml:space="preserve">“</w:t>
      </w:r>
      <w:r>
        <w:rPr>
          <w:b/>
          <w:sz w:val="20"/>
          <w:szCs w:val="20"/>
        </w:rPr>
        <w:t xml:space="preserve">heaped up, sheaf upon sheaf,</w:t>
      </w:r>
      <w:r>
        <w:rPr>
          <w:b/>
          <w:sz w:val="20"/>
          <w:szCs w:val="20"/>
        </w:rPr>
        <w:t xml:space="preserve">”</w:t>
      </w:r>
      <w:r>
        <w:rPr>
          <w:b/>
          <w:sz w:val="20"/>
          <w:szCs w:val="20"/>
        </w:rPr>
        <w:t xml:space="preserve"> </w:t>
      </w:r>
      <w:r>
        <w:rPr>
          <w:b/>
          <w:sz w:val="20"/>
          <w:szCs w:val="20"/>
        </w:rPr>
        <w:t xml:space="preserve">which the completely righteous do not; and in the future, through Mashiach, this will be so for all Israel — of which it says</w:t>
      </w:r>
      <w:r>
        <w:rPr>
          <w:b/>
          <w:sz w:val="20"/>
          <w:szCs w:val="20"/>
        </w:rPr>
        <w:t xml:space="preserve"> </w:t>
      </w:r>
      <w:r>
        <w:rPr>
          <w:b/>
          <w:sz w:val="20"/>
          <w:szCs w:val="20"/>
        </w:rPr>
        <w:t xml:space="preserve">“</w:t>
      </w:r>
      <w:r>
        <w:rPr>
          <w:b/>
          <w:sz w:val="20"/>
          <w:szCs w:val="20"/>
        </w:rPr>
        <w:t xml:space="preserve">the sin of Israel shall be sought and there shall be none</w:t>
      </w:r>
      <w:r>
        <w:rPr>
          <w:b/>
          <w:sz w:val="20"/>
          <w:szCs w:val="20"/>
        </w:rPr>
        <w:t xml:space="preserve">”</w:t>
      </w:r>
      <w:r>
        <w:rPr>
          <w:b/>
          <w:sz w:val="20"/>
          <w:szCs w:val="20"/>
        </w:rPr>
        <w:t xml:space="preserve"> </w:t>
      </w:r>
      <w:r>
        <w:rPr>
          <w:b/>
          <w:sz w:val="20"/>
          <w:szCs w:val="20"/>
        </w:rPr>
        <w:t xml:space="preserve">— and in this world too, a portion of it is realized for those who return</w:t>
      </w:r>
      <w:r>
        <w:rPr>
          <w:b/>
          <w:sz w:val="20"/>
          <w:szCs w:val="20"/>
        </w:rPr>
        <w:t xml:space="preserve"> </w:t>
      </w:r>
      <w:r>
        <w:rPr>
          <w:i/>
          <w:b/>
          <w:sz w:val="20"/>
          <w:szCs w:val="20"/>
        </w:rPr>
        <w:t xml:space="preserve">from love‬</w:t>
      </w:r>
      <w:r>
        <w:rPr>
          <w:b/>
          <w:sz w:val="20"/>
          <w:szCs w:val="20"/>
        </w:rPr>
        <w:t xml:space="preserve">.</w:t>
      </w:r>
      <w:r>
        <w:rPr>
          <w:rStyle w:val="FootnoteReference"/>
        </w:rPr>
        <w:footnoteReference w:id="352"/>
      </w:r>
      <w:r>
        <w:rPr>
          <w:sz w:val="20"/>
          <w:szCs w:val="20"/>
        </w:rPr>
        <w:t xml:space="preserve"> </w:t>
      </w:r>
      <w:r>
        <w:rPr>
          <w:b/>
          <w:sz w:val="20"/>
          <w:szCs w:val="20"/>
        </w:rPr>
        <w:t xml:space="preserve">וְאַף דָּוִד הַמֶּלֶךְ ע"ה וַדַּאי שָׁב מֵאַהֲבָה הַגְּמוּרָה, וּמִכָּל מָקוֹם נֶאֱמַר לוֹ ״בְּחַיֶּיךָ אֵינִי מוֹדִיעַ״ [שַׁבָּת ל.], דְּעָלָיו נֶאֱמַר ״אִם תָּעִירוּ</w:t>
      </w:r>
      <w:r>
        <w:rPr>
          <w:rStyle w:val="FootnoteReference"/>
        </w:rPr>
        <w:footnoteReference w:id="353"/>
      </w:r>
      <w:r>
        <w:rPr>
          <w:b/>
          <w:sz w:val="20"/>
          <w:szCs w:val="20"/>
        </w:rPr>
        <w:t xml:space="preserve"> </w:t>
      </w:r>
      <w:r>
        <w:rPr>
          <w:b/>
          <w:sz w:val="20"/>
          <w:szCs w:val="20"/>
        </w:rPr>
        <w:t xml:space="preserve">וְאִם תְּעוֹרְרוּ אֶת הָאַהֲבָה עַד שֶׁתֶּחְפָּץ״, דַּעֲדַיִין לֹא הִגִּיעַ זְמַן שֶׁתֶּחְפֹּץ</w:t>
      </w:r>
      <w:r>
        <w:rPr>
          <w:sz w:val="20"/>
          <w:szCs w:val="20"/>
        </w:rPr>
        <w:t xml:space="preserve"> </w:t>
      </w:r>
      <w:r>
        <w:rPr>
          <w:sz w:val="20"/>
          <w:szCs w:val="20"/>
        </w:rPr>
        <w:t xml:space="preserve">—</w:t>
      </w:r>
      <w:r>
        <w:rPr>
          <w:sz w:val="20"/>
          <w:szCs w:val="20"/>
        </w:rPr>
        <w:t xml:space="preserve"> </w:t>
      </w:r>
      <w:r>
        <w:rPr>
          <w:b/>
          <w:sz w:val="20"/>
          <w:szCs w:val="20"/>
        </w:rPr>
        <w:t xml:space="preserve">‪And even David surely returned from complete love, yet he was told</w:t>
      </w:r>
      <w:r>
        <w:rPr>
          <w:b/>
          <w:sz w:val="20"/>
          <w:szCs w:val="20"/>
        </w:rPr>
        <w:t xml:space="preserve"> </w:t>
      </w:r>
      <w:r>
        <w:rPr>
          <w:b/>
          <w:sz w:val="20"/>
          <w:szCs w:val="20"/>
        </w:rPr>
        <w:t xml:space="preserve">“</w:t>
      </w:r>
      <w:r>
        <w:rPr>
          <w:b/>
          <w:sz w:val="20"/>
          <w:szCs w:val="20"/>
        </w:rPr>
        <w:t xml:space="preserve">in your lifetime I will not make [it] known</w:t>
      </w:r>
      <w:r>
        <w:rPr>
          <w:b/>
          <w:sz w:val="20"/>
          <w:szCs w:val="20"/>
        </w:rPr>
        <w:t xml:space="preserve">”</w:t>
      </w:r>
      <w:r>
        <w:rPr>
          <w:b/>
          <w:sz w:val="20"/>
          <w:szCs w:val="20"/>
        </w:rPr>
        <w:t xml:space="preserve"> </w:t>
      </w:r>
      <w:r>
        <w:rPr>
          <w:b/>
          <w:sz w:val="20"/>
          <w:szCs w:val="20"/>
        </w:rPr>
        <w:t xml:space="preserve">[Shabbos 30a]</w:t>
      </w:r>
      <w:r>
        <w:rPr>
          <w:rStyle w:val="FootnoteReference"/>
        </w:rPr>
        <w:footnoteReference w:id="354"/>
      </w:r>
      <w:r>
        <w:rPr>
          <w:b/>
          <w:sz w:val="20"/>
          <w:szCs w:val="20"/>
        </w:rPr>
        <w:t xml:space="preserve">, for of him it says</w:t>
      </w:r>
      <w:r>
        <w:rPr>
          <w:b/>
          <w:sz w:val="20"/>
          <w:szCs w:val="20"/>
        </w:rPr>
        <w:t xml:space="preserve"> </w:t>
      </w:r>
      <w:r>
        <w:rPr>
          <w:b/>
          <w:sz w:val="20"/>
          <w:szCs w:val="20"/>
        </w:rPr>
        <w:t xml:space="preserve">“</w:t>
      </w:r>
      <w:r>
        <w:rPr>
          <w:b/>
          <w:sz w:val="20"/>
          <w:szCs w:val="20"/>
        </w:rPr>
        <w:t xml:space="preserve">do not stir up or awaken love until it</w:t>
      </w:r>
      <w:r>
        <w:rPr>
          <w:b/>
          <w:sz w:val="20"/>
          <w:szCs w:val="20"/>
        </w:rPr>
        <w:t xml:space="preserve"> </w:t>
      </w:r>
      <w:r>
        <w:rPr>
          <w:i/>
          <w:b/>
          <w:sz w:val="20"/>
          <w:szCs w:val="20"/>
        </w:rPr>
        <w:t xml:space="preserve">desires</w:t>
      </w:r>
      <w:r>
        <w:rPr>
          <w:b/>
          <w:sz w:val="20"/>
          <w:szCs w:val="20"/>
        </w:rPr>
        <w:t xml:space="preserve">”</w:t>
      </w:r>
      <w:r>
        <w:rPr>
          <w:b/>
          <w:sz w:val="20"/>
          <w:szCs w:val="20"/>
        </w:rPr>
        <w:t xml:space="preserve"> </w:t>
      </w:r>
      <w:r>
        <w:rPr>
          <w:b/>
          <w:sz w:val="20"/>
          <w:szCs w:val="20"/>
        </w:rPr>
        <w:t xml:space="preserve">— that the time when it would</w:t>
      </w:r>
      <w:r>
        <w:rPr>
          <w:b/>
          <w:sz w:val="20"/>
          <w:szCs w:val="20"/>
        </w:rPr>
        <w:t xml:space="preserve"> </w:t>
      </w:r>
      <w:r>
        <w:rPr>
          <w:b/>
          <w:sz w:val="20"/>
          <w:szCs w:val="20"/>
        </w:rPr>
        <w:t xml:space="preserve">“</w:t>
      </w:r>
      <w:r>
        <w:rPr>
          <w:b/>
          <w:sz w:val="20"/>
          <w:szCs w:val="20"/>
        </w:rPr>
        <w:t xml:space="preserve">desire</w:t>
      </w:r>
      <w:r>
        <w:rPr>
          <w:b/>
          <w:sz w:val="20"/>
          <w:szCs w:val="20"/>
        </w:rPr>
        <w:t xml:space="preserve">”</w:t>
      </w:r>
      <w:r>
        <w:rPr>
          <w:b/>
          <w:sz w:val="20"/>
          <w:szCs w:val="20"/>
        </w:rPr>
        <w:t xml:space="preserve"> </w:t>
      </w:r>
      <w:r>
        <w:rPr>
          <w:b/>
          <w:sz w:val="20"/>
          <w:szCs w:val="20"/>
        </w:rPr>
        <w:t xml:space="preserve">had not yet come.‬</w:t>
      </w:r>
      <w:r>
        <w:rPr>
          <w:sz w:val="20"/>
          <w:szCs w:val="20"/>
        </w:rPr>
        <w:t xml:space="preserve"> </w:t>
      </w:r>
      <w:r>
        <w:rPr>
          <w:b/>
          <w:sz w:val="20"/>
          <w:szCs w:val="20"/>
        </w:rPr>
        <w:t xml:space="preserve">כִּי הָאַהֲבָה עִיקָּרָהּ מֵאִתְעָרוּתָא דִּלְעֵילָּא, וְצָרִיךְ לָזֶה זְמַן שֶׁתֶּחְפָּץ לֵירֵד שֶׁפַע הָאַהֲבָה, וְאֵינוֹ בְּיַד הָאָדָם לְעוֹרֵר אַהֲבָה בְּהִשְׁתַּדְּלוּת וְאִתְעָרוּתָא דִּלְתַתָּא</w:t>
      </w:r>
      <w:r>
        <w:rPr>
          <w:sz w:val="20"/>
          <w:szCs w:val="20"/>
        </w:rPr>
        <w:t xml:space="preserve"> </w:t>
      </w:r>
      <w:r>
        <w:rPr>
          <w:sz w:val="20"/>
          <w:szCs w:val="20"/>
        </w:rPr>
        <w:t xml:space="preserve">—</w:t>
      </w:r>
      <w:r>
        <w:rPr>
          <w:sz w:val="20"/>
          <w:szCs w:val="20"/>
        </w:rPr>
        <w:t xml:space="preserve"> </w:t>
      </w:r>
      <w:r>
        <w:rPr>
          <w:b/>
          <w:sz w:val="20"/>
          <w:szCs w:val="20"/>
        </w:rPr>
        <w:t xml:space="preserve">‪For love’s essence is from an arousal from Above, and it requires a time when the influx of love</w:t>
      </w:r>
      <w:r>
        <w:rPr>
          <w:b/>
          <w:sz w:val="20"/>
          <w:szCs w:val="20"/>
        </w:rPr>
        <w:t xml:space="preserve"> </w:t>
      </w:r>
      <w:r>
        <w:rPr>
          <w:b/>
          <w:sz w:val="20"/>
          <w:szCs w:val="20"/>
        </w:rPr>
        <w:t xml:space="preserve">“</w:t>
      </w:r>
      <w:r>
        <w:rPr>
          <w:b/>
          <w:sz w:val="20"/>
          <w:szCs w:val="20"/>
        </w:rPr>
        <w:t xml:space="preserve">desires</w:t>
      </w:r>
      <w:r>
        <w:rPr>
          <w:b/>
          <w:sz w:val="20"/>
          <w:szCs w:val="20"/>
        </w:rPr>
        <w:t xml:space="preserve">”</w:t>
      </w:r>
      <w:r>
        <w:rPr>
          <w:b/>
          <w:sz w:val="20"/>
          <w:szCs w:val="20"/>
        </w:rPr>
        <w:t xml:space="preserve"> </w:t>
      </w:r>
      <w:r>
        <w:rPr>
          <w:b/>
          <w:sz w:val="20"/>
          <w:szCs w:val="20"/>
        </w:rPr>
        <w:t xml:space="preserve">to descend, and it is not in a person’s hand to arouse love by striving and an arousal from below.‬</w:t>
      </w:r>
      <w:r>
        <w:rPr>
          <w:sz w:val="20"/>
          <w:szCs w:val="20"/>
        </w:rPr>
        <w:t xml:space="preserve"> </w:t>
      </w:r>
      <w:r>
        <w:rPr>
          <w:b/>
          <w:sz w:val="20"/>
          <w:szCs w:val="20"/>
        </w:rPr>
        <w:t xml:space="preserve">וְדָוִד הַמֶּלֶךְ ע</w:t>
      </w:r>
      <w:r>
        <w:rPr>
          <w:b/>
          <w:sz w:val="20"/>
          <w:szCs w:val="20"/>
        </w:rPr>
        <w:t xml:space="preserve">“</w:t>
      </w:r>
      <w:r>
        <w:rPr>
          <w:b/>
          <w:sz w:val="20"/>
          <w:szCs w:val="20"/>
        </w:rPr>
        <w:t xml:space="preserve">ה נִקְרָא גַּם כֵּן ״דְּלָא קֵרְבוּ, וְהוּא קֵירֵב אֶת עַצְמוֹ״, וְאָמַר ״בְּחָנֵנִי וְנַסֵּנִי״, אַף שֶׁלֹּא עָלְתָה בְּיָדוֹ לְמַרְאִית עַיִן — עַל הָאֱמֶת עָלְתָה בְּיָדוֹ, שֶׁהֲרֵי זֶהוּ שֶׁהֱבִיאוֹ לְהָקִים עוֹלָה שֶׁל תְּשׁוּבָה, שֶׁזֶּהוּ עִיקַּר הִתְעַלּוּת מַדְרֵיגָתוֹ מֵ״הֵ</w:t>
      </w:r>
      <w:r>
        <w:rPr>
          <w:b/>
          <w:sz w:val="20"/>
          <w:szCs w:val="20"/>
        </w:rPr>
        <w:t xml:space="preserve">”</w:t>
      </w:r>
      <w:r>
        <w:rPr>
          <w:b/>
          <w:sz w:val="20"/>
          <w:szCs w:val="20"/>
        </w:rPr>
        <w:t xml:space="preserve">א תַּתָּאָה״ — מִדַּת מַלְכוּת — לַעֲשׂוֹתָהּ ״הֵ"א עִלָּאָה״ הָרוֹמֶזֶת לִתְשׁוּבָה, וְעַל יְדֵי זֶה קֵירֵב אֶת עַצְמוֹ</w:t>
      </w:r>
      <w:r>
        <w:rPr>
          <w:sz w:val="20"/>
          <w:szCs w:val="20"/>
        </w:rPr>
        <w:t xml:space="preserve"> </w:t>
      </w:r>
      <w:r>
        <w:rPr>
          <w:sz w:val="20"/>
          <w:szCs w:val="20"/>
        </w:rPr>
        <w:t xml:space="preserve">—</w:t>
      </w:r>
      <w:r>
        <w:rPr>
          <w:sz w:val="20"/>
          <w:szCs w:val="20"/>
        </w:rPr>
        <w:t xml:space="preserve"> </w:t>
      </w:r>
      <w:r>
        <w:rPr>
          <w:b/>
          <w:sz w:val="20"/>
          <w:szCs w:val="20"/>
        </w:rPr>
        <w:t xml:space="preserve">‪And David too is called</w:t>
      </w:r>
      <w:r>
        <w:rPr>
          <w:b/>
          <w:sz w:val="20"/>
          <w:szCs w:val="20"/>
        </w:rPr>
        <w:t xml:space="preserve"> </w:t>
      </w:r>
      <w:r>
        <w:rPr>
          <w:b/>
          <w:sz w:val="20"/>
          <w:szCs w:val="20"/>
        </w:rPr>
        <w:t xml:space="preserve">“</w:t>
      </w:r>
      <w:r>
        <w:rPr>
          <w:b/>
          <w:sz w:val="20"/>
          <w:szCs w:val="20"/>
        </w:rPr>
        <w:t xml:space="preserve">not brought near — he brought himself near,</w:t>
      </w:r>
      <w:r>
        <w:rPr>
          <w:b/>
          <w:sz w:val="20"/>
          <w:szCs w:val="20"/>
        </w:rPr>
        <w:t xml:space="preserve">”</w:t>
      </w:r>
      <w:r>
        <w:rPr>
          <w:b/>
          <w:sz w:val="20"/>
          <w:szCs w:val="20"/>
        </w:rPr>
        <w:t xml:space="preserve"> </w:t>
      </w:r>
      <w:r>
        <w:rPr>
          <w:b/>
          <w:sz w:val="20"/>
          <w:szCs w:val="20"/>
        </w:rPr>
        <w:t xml:space="preserve">and said</w:t>
      </w:r>
      <w:r>
        <w:rPr>
          <w:b/>
          <w:sz w:val="20"/>
          <w:szCs w:val="20"/>
        </w:rPr>
        <w:t xml:space="preserve"> </w:t>
      </w:r>
      <w:r>
        <w:rPr>
          <w:b/>
          <w:sz w:val="20"/>
          <w:szCs w:val="20"/>
        </w:rPr>
        <w:t xml:space="preserve">“</w:t>
      </w:r>
      <w:r>
        <w:rPr>
          <w:b/>
          <w:sz w:val="20"/>
          <w:szCs w:val="20"/>
        </w:rPr>
        <w:t xml:space="preserve">examine me and test me</w:t>
      </w:r>
      <w:r>
        <w:rPr>
          <w:b/>
          <w:sz w:val="20"/>
          <w:szCs w:val="20"/>
        </w:rPr>
        <w:t xml:space="preserve">”</w:t>
      </w:r>
      <w:r>
        <w:rPr>
          <w:b/>
          <w:sz w:val="20"/>
          <w:szCs w:val="20"/>
        </w:rPr>
        <w:t xml:space="preserve"> </w:t>
      </w:r>
      <w:r>
        <w:rPr>
          <w:b/>
          <w:sz w:val="20"/>
          <w:szCs w:val="20"/>
        </w:rPr>
        <w:t xml:space="preserve">(Tehillim 26:2)</w:t>
      </w:r>
      <w:r>
        <w:rPr>
          <w:rStyle w:val="FootnoteReference"/>
        </w:rPr>
        <w:footnoteReference w:id="355"/>
      </w:r>
      <w:r>
        <w:rPr>
          <w:b/>
          <w:sz w:val="20"/>
          <w:szCs w:val="20"/>
        </w:rPr>
        <w:t xml:space="preserve">; though it did not succeed in his hand</w:t>
      </w:r>
      <w:r>
        <w:rPr>
          <w:b/>
          <w:sz w:val="20"/>
          <w:szCs w:val="20"/>
        </w:rPr>
        <w:t xml:space="preserve"> </w:t>
      </w:r>
      <w:r>
        <w:rPr>
          <w:i/>
          <w:b/>
          <w:sz w:val="20"/>
          <w:szCs w:val="20"/>
        </w:rPr>
        <w:t xml:space="preserve">to the eye</w:t>
      </w:r>
      <w:r>
        <w:rPr>
          <w:b/>
          <w:sz w:val="20"/>
          <w:szCs w:val="20"/>
        </w:rPr>
        <w:t xml:space="preserve">, in truth it did succeed — for this is what brought him to raise the</w:t>
      </w:r>
      <w:r>
        <w:rPr>
          <w:b/>
          <w:sz w:val="20"/>
          <w:szCs w:val="20"/>
        </w:rPr>
        <w:t xml:space="preserve"> </w:t>
      </w:r>
      <w:r>
        <w:rPr>
          <w:b/>
          <w:sz w:val="20"/>
          <w:szCs w:val="20"/>
        </w:rPr>
        <w:t xml:space="preserve">“</w:t>
      </w:r>
      <w:r>
        <w:rPr>
          <w:b/>
          <w:sz w:val="20"/>
          <w:szCs w:val="20"/>
        </w:rPr>
        <w:t xml:space="preserve">yoke of teshuvah,</w:t>
      </w:r>
      <w:r>
        <w:rPr>
          <w:b/>
          <w:sz w:val="20"/>
          <w:szCs w:val="20"/>
        </w:rPr>
        <w:t xml:space="preserve">”</w:t>
      </w:r>
      <w:r>
        <w:rPr>
          <w:b/>
          <w:sz w:val="20"/>
          <w:szCs w:val="20"/>
        </w:rPr>
        <w:t xml:space="preserve"> </w:t>
      </w:r>
      <w:r>
        <w:rPr>
          <w:b/>
          <w:sz w:val="20"/>
          <w:szCs w:val="20"/>
        </w:rPr>
        <w:t xml:space="preserve">which is the essential ascent of his rung from the</w:t>
      </w:r>
      <w:r>
        <w:rPr>
          <w:b/>
          <w:sz w:val="20"/>
          <w:szCs w:val="20"/>
        </w:rPr>
        <w:t xml:space="preserve"> </w:t>
      </w:r>
      <w:r>
        <w:rPr>
          <w:i/>
          <w:b/>
          <w:sz w:val="20"/>
          <w:szCs w:val="20"/>
        </w:rPr>
        <w:t xml:space="preserve">lower heh</w:t>
      </w:r>
      <w:r>
        <w:rPr>
          <w:b/>
          <w:sz w:val="20"/>
          <w:szCs w:val="20"/>
        </w:rPr>
        <w:t xml:space="preserve"> </w:t>
      </w:r>
      <w:r>
        <w:rPr>
          <w:b/>
          <w:sz w:val="20"/>
          <w:szCs w:val="20"/>
        </w:rPr>
        <w:t xml:space="preserve">(the middah of</w:t>
      </w:r>
      <w:r>
        <w:rPr>
          <w:b/>
          <w:sz w:val="20"/>
          <w:szCs w:val="20"/>
        </w:rPr>
        <w:t xml:space="preserve"> </w:t>
      </w:r>
      <w:r>
        <w:rPr>
          <w:i/>
          <w:b/>
          <w:sz w:val="20"/>
          <w:szCs w:val="20"/>
        </w:rPr>
        <w:t xml:space="preserve">malchus</w:t>
      </w:r>
      <w:r>
        <w:rPr>
          <w:b/>
          <w:sz w:val="20"/>
          <w:szCs w:val="20"/>
        </w:rPr>
        <w:t xml:space="preserve">) to make it the</w:t>
      </w:r>
      <w:r>
        <w:rPr>
          <w:b/>
          <w:sz w:val="20"/>
          <w:szCs w:val="20"/>
        </w:rPr>
        <w:t xml:space="preserve"> </w:t>
      </w:r>
      <w:r>
        <w:rPr>
          <w:i/>
          <w:b/>
          <w:sz w:val="20"/>
          <w:szCs w:val="20"/>
        </w:rPr>
        <w:t xml:space="preserve">upper heh</w:t>
      </w:r>
      <w:r>
        <w:rPr>
          <w:b/>
          <w:sz w:val="20"/>
          <w:szCs w:val="20"/>
        </w:rPr>
        <w:t xml:space="preserve"> </w:t>
      </w:r>
      <w:r>
        <w:rPr>
          <w:b/>
          <w:sz w:val="20"/>
          <w:szCs w:val="20"/>
        </w:rPr>
        <w:t xml:space="preserve">(which alludes to teshuvah) — and by this he brought himself near.‬</w:t>
      </w:r>
      <w:r>
        <w:rPr>
          <w:rStyle w:val="FootnoteReference"/>
        </w:rPr>
        <w:footnoteReference w:id="356"/>
      </w:r>
    </w:p>
    <w:p>
      <w:pPr>
        <w:pStyle w:val="Heading3"/>
      </w:pPr>
      <w:bookmarkStart w:id="357" w:name="s5-10"/>
      <w:r>
        <w:t xml:space="preserve">‪סָעִיף י — Se’if 10‬</w:t>
      </w:r>
      <w:bookmarkEnd w:id="35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Happy is Aharon doubly — that he was chosen</w:t>
      </w:r>
      <w:r>
        <w:rPr>
          <w:sz w:val="19"/>
          <w:szCs w:val="19"/>
          <w:b w:val="0"/>
          <w:bCs w:val="0"/>
        </w:rPr>
        <w:t xml:space="preserve"> </w:t>
      </w:r>
      <w:r>
        <w:rPr>
          <w:i/>
          <w:sz w:val="19"/>
          <w:szCs w:val="19"/>
          <w:b w:val="0"/>
          <w:bCs w:val="0"/>
        </w:rPr>
        <w:t xml:space="preserve">and</w:t>
      </w:r>
      <w:r>
        <w:rPr>
          <w:sz w:val="19"/>
          <w:szCs w:val="19"/>
          <w:b w:val="0"/>
          <w:bCs w:val="0"/>
        </w:rPr>
        <w:t xml:space="preserve"> </w:t>
      </w:r>
      <w:r>
        <w:rPr>
          <w:sz w:val="19"/>
          <w:szCs w:val="19"/>
          <w:b w:val="0"/>
          <w:bCs w:val="0"/>
        </w:rPr>
        <w:t xml:space="preserve">brought near</w:t>
      </w:r>
      <w:r>
        <w:rPr>
          <w:sz w:val="19"/>
          <w:szCs w:val="19"/>
          <w:b w:val="0"/>
          <w:bCs w:val="0"/>
        </w:rPr>
        <w:t xml:space="preserve">”</w:t>
      </w:r>
      <w:r>
        <w:rPr>
          <w:sz w:val="19"/>
          <w:szCs w:val="19"/>
          <w:b w:val="0"/>
          <w:bCs w:val="0"/>
        </w:rPr>
        <w:t xml:space="preserve">: he did not bring himself near by striving. Such a thing does not otherwise exist in this world, which is the time of labor; Yisro and Rachav were brought near but not chosen. Aharon alone was both — and he merited it through the making of the Calf, which is why he stood ashamed, until he was told,</w:t>
      </w:r>
      <w:r>
        <w:rPr>
          <w:sz w:val="19"/>
          <w:szCs w:val="19"/>
          <w:b w:val="0"/>
          <w:bCs w:val="0"/>
        </w:rPr>
        <w:t xml:space="preserve"> </w:t>
      </w:r>
      <w:r>
        <w:rPr>
          <w:sz w:val="19"/>
          <w:szCs w:val="19"/>
          <w:b w:val="0"/>
          <w:bCs w:val="0"/>
        </w:rPr>
        <w:t xml:space="preserve">“</w:t>
      </w:r>
      <w:r>
        <w:rPr>
          <w:sz w:val="19"/>
          <w:szCs w:val="19"/>
          <w:b w:val="0"/>
          <w:bCs w:val="0"/>
        </w:rPr>
        <w:t xml:space="preserve">for this you were chosen.</w:t>
      </w:r>
      <w:r>
        <w:rPr>
          <w:sz w:val="19"/>
          <w:szCs w:val="19"/>
          <w:b w:val="0"/>
          <w:bCs w:val="0"/>
        </w:rPr>
        <w:t xml:space="preserve">”</w:t>
      </w:r>
    </w:p>
    <w:p>
      <w:pPr>
        <w:pStyle w:val="BodyText"/>
        <w:spacing w:before="0" w:after="40" w:line="240" w:lineRule="auto"/>
      </w:pPr>
      <w:r>
        <w:rPr>
          <w:b/>
          <w:sz w:val="20"/>
          <w:szCs w:val="20"/>
        </w:rPr>
        <w:t xml:space="preserve">[י] וְ״אַשְׁרֵי אַהֲרֹן בְּכִפְלַיִם, שֶׁנִּבְחַר וְנִקְרָב״ — שֶׁהוּא לֹא קֵירֵב אֶת עַצְמוֹ בַּעֲבוֹדָה וְהִשְׁתַּדְּלוּת, רַק השי"ת קֵירְבוֹ לַעֲבוֹדָה זוֹ; וְדָבָר זֶה לֹא הָיָה עֲדַיִין בָּעוֹלָם הַזֶּה, שֶׁהוּא זְמַן הָעֲבוֹדָה וְהַהִשְׁתַּדְּלוּת ״וְהַיּוֹם לַעֲשׂוֹתָם״, וּמִי שֶׁנִּתְקָרֵב הַיְינוּ שֶׁאֵין צָרִיךְ הִשְׁתַּדְּלוּת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happy is Aharon doubly — that he was chosen and brought near</w:t>
      </w:r>
      <w:r>
        <w:rPr>
          <w:b/>
          <w:sz w:val="20"/>
          <w:szCs w:val="20"/>
        </w:rPr>
        <w:t xml:space="preserve">”</w:t>
      </w:r>
      <w:r>
        <w:rPr>
          <w:b/>
          <w:sz w:val="20"/>
          <w:szCs w:val="20"/>
        </w:rPr>
        <w:t xml:space="preserve"> </w:t>
      </w:r>
      <w:r>
        <w:rPr>
          <w:b/>
          <w:sz w:val="20"/>
          <w:szCs w:val="20"/>
        </w:rPr>
        <w:t xml:space="preserve">— for he did not bring himself near to the service by striving; rather Hashem brought him near to this service; and such a thing did not yet exist in this world (which is the time of labor and striving,</w:t>
      </w:r>
      <w:r>
        <w:rPr>
          <w:b/>
          <w:sz w:val="20"/>
          <w:szCs w:val="20"/>
        </w:rPr>
        <w:t xml:space="preserve"> </w:t>
      </w:r>
      <w:r>
        <w:rPr>
          <w:b/>
          <w:sz w:val="20"/>
          <w:szCs w:val="20"/>
        </w:rPr>
        <w:t xml:space="preserve">“</w:t>
      </w:r>
      <w:r>
        <w:rPr>
          <w:b/>
          <w:sz w:val="20"/>
          <w:szCs w:val="20"/>
        </w:rPr>
        <w:t xml:space="preserve">and the day to do them</w:t>
      </w:r>
      <w:r>
        <w:rPr>
          <w:b/>
          <w:sz w:val="20"/>
          <w:szCs w:val="20"/>
        </w:rPr>
        <w:t xml:space="preserve">”</w:t>
      </w:r>
      <w:r>
        <w:rPr>
          <w:b/>
          <w:sz w:val="20"/>
          <w:szCs w:val="20"/>
        </w:rPr>
        <w:t xml:space="preserve">) — and one who is</w:t>
      </w:r>
      <w:r>
        <w:rPr>
          <w:b/>
          <w:sz w:val="20"/>
          <w:szCs w:val="20"/>
        </w:rPr>
        <w:t xml:space="preserve"> </w:t>
      </w:r>
      <w:r>
        <w:rPr>
          <w:b/>
          <w:sz w:val="20"/>
          <w:szCs w:val="20"/>
        </w:rPr>
        <w:t xml:space="preserve">“</w:t>
      </w:r>
      <w:r>
        <w:rPr>
          <w:b/>
          <w:sz w:val="20"/>
          <w:szCs w:val="20"/>
        </w:rPr>
        <w:t xml:space="preserve">brought near</w:t>
      </w:r>
      <w:r>
        <w:rPr>
          <w:b/>
          <w:sz w:val="20"/>
          <w:szCs w:val="20"/>
        </w:rPr>
        <w:t xml:space="preserve">”</w:t>
      </w:r>
      <w:r>
        <w:rPr>
          <w:b/>
          <w:sz w:val="20"/>
          <w:szCs w:val="20"/>
        </w:rPr>
        <w:t xml:space="preserve"> </w:t>
      </w:r>
      <w:r>
        <w:rPr>
          <w:b/>
          <w:sz w:val="20"/>
          <w:szCs w:val="20"/>
        </w:rPr>
        <w:t xml:space="preserve">is one who needs no striving.‬</w:t>
      </w:r>
      <w:r>
        <w:rPr>
          <w:rStyle w:val="FootnoteReference"/>
        </w:rPr>
        <w:footnoteReference w:id="358"/>
      </w:r>
      <w:r>
        <w:rPr>
          <w:sz w:val="20"/>
          <w:szCs w:val="20"/>
        </w:rPr>
        <w:t xml:space="preserve"> </w:t>
      </w:r>
      <w:r>
        <w:rPr>
          <w:b/>
          <w:sz w:val="20"/>
          <w:szCs w:val="20"/>
        </w:rPr>
        <w:t xml:space="preserve">וְזֶה הָיָה רַק בְּיִתְרוֹ וְרָחָב שֶׁ״קֵרְבוּ אֲבָל לֹא בָּחֲרוּ״, וְהַקֵּירוּב שֶׁלָּהֶם הָיָה שֶׁיָּבוֹאוּ לְהִתְגַּיֵּיר וְלִיטַּפֵּל לְאֻמָּה יִשְׂרְאֵלִית, שֶׁזֶּה לֹא הָיָה בְּהִשְׁתַּדְּלוּתָם כְּלָל — רַק יִתְרוֹ עַל פִּי סִבָּה שֶׁהָיָה חוֹתֵן מֹשֶׁה, וְרָחָב בְּסִבַּת הַמְרַגְּלִים שֶׁהָיוּ בְּבֵיתָהּ</w:t>
      </w:r>
      <w:r>
        <w:rPr>
          <w:sz w:val="20"/>
          <w:szCs w:val="20"/>
        </w:rPr>
        <w:t xml:space="preserve"> </w:t>
      </w:r>
      <w:r>
        <w:rPr>
          <w:sz w:val="20"/>
          <w:szCs w:val="20"/>
        </w:rPr>
        <w:t xml:space="preserve">—</w:t>
      </w:r>
      <w:r>
        <w:rPr>
          <w:sz w:val="20"/>
          <w:szCs w:val="20"/>
        </w:rPr>
        <w:t xml:space="preserve"> </w:t>
      </w:r>
      <w:r>
        <w:rPr>
          <w:b/>
          <w:sz w:val="20"/>
          <w:szCs w:val="20"/>
        </w:rPr>
        <w:t xml:space="preserve">‪And this was only with Yisro and Rachav, who were</w:t>
      </w:r>
      <w:r>
        <w:rPr>
          <w:b/>
          <w:sz w:val="20"/>
          <w:szCs w:val="20"/>
        </w:rPr>
        <w:t xml:space="preserve"> </w:t>
      </w:r>
      <w:r>
        <w:rPr>
          <w:b/>
          <w:sz w:val="20"/>
          <w:szCs w:val="20"/>
        </w:rPr>
        <w:t xml:space="preserve">“</w:t>
      </w:r>
      <w:r>
        <w:rPr>
          <w:b/>
          <w:sz w:val="20"/>
          <w:szCs w:val="20"/>
        </w:rPr>
        <w:t xml:space="preserve">brought near but not chosen</w:t>
      </w:r>
      <w:r>
        <w:rPr>
          <w:b/>
          <w:sz w:val="20"/>
          <w:szCs w:val="20"/>
        </w:rPr>
        <w:t xml:space="preserve">”</w:t>
      </w:r>
      <w:r>
        <w:rPr>
          <w:b/>
          <w:sz w:val="20"/>
          <w:szCs w:val="20"/>
        </w:rPr>
        <w:t xml:space="preserve">; and their nearness was that they came to convert and attach to the Israelite nation, which was in no way through their striving — Yisro by the circumstance that he was Moshe’s father-in-law, and Rachav by the circumstance of the spies who were in her house.‬</w:t>
      </w:r>
      <w:r>
        <w:rPr>
          <w:sz w:val="20"/>
          <w:szCs w:val="20"/>
        </w:rPr>
        <w:t xml:space="preserve"> </w:t>
      </w:r>
      <w:r>
        <w:rPr>
          <w:b/>
          <w:sz w:val="20"/>
          <w:szCs w:val="20"/>
        </w:rPr>
        <w:t xml:space="preserve">וְזֶה קֵירוּב מֵה’ בְּלֹא הִשְׁתַּדְּלוּתָם, וְיֶשְׁנוֹ בְּגֵרִים: עַל תְּחִלַּת הַהִתְגַּיְּירוּת שַׁיָּיךְ קֵירוּב, וְאַחַר כָּךְ צָרִיךְ הִשְׁתַּדְּלוּת לִהְיוֹת בְּשֵׁם יִשְׂרָאֵל מִתָּכְנָהּ, כֵּיוָן דְּלָא נִבְחַר כְּלָל; אֲבָל מִי שֶׁהוּא נִבְחַר וְנִתְקָרֵב — אִם כֵּן אֵין צָרִיךְ הִשְׁתַּדְּלוּת — זֶה אִי אֶפְשָׁר בָּעוֹלָם הַזֶּה, רַק גַּבֵּי אַהֲרֹן הַכֹּהֵן שֶׁנִּבְחַר לַעֲבוֹדָה</w:t>
      </w:r>
      <w:r>
        <w:rPr>
          <w:sz w:val="20"/>
          <w:szCs w:val="20"/>
        </w:rPr>
        <w:t xml:space="preserve"> </w:t>
      </w:r>
      <w:r>
        <w:rPr>
          <w:sz w:val="20"/>
          <w:szCs w:val="20"/>
        </w:rPr>
        <w:t xml:space="preserve">—</w:t>
      </w:r>
      <w:r>
        <w:rPr>
          <w:sz w:val="20"/>
          <w:szCs w:val="20"/>
        </w:rPr>
        <w:t xml:space="preserve"> </w:t>
      </w:r>
      <w:r>
        <w:rPr>
          <w:b/>
          <w:sz w:val="20"/>
          <w:szCs w:val="20"/>
        </w:rPr>
        <w:t xml:space="preserve">‪This is a</w:t>
      </w:r>
      <w:r>
        <w:rPr>
          <w:b/>
          <w:sz w:val="20"/>
          <w:szCs w:val="20"/>
        </w:rPr>
        <w:t xml:space="preserve"> </w:t>
      </w:r>
      <w:r>
        <w:rPr>
          <w:b/>
          <w:sz w:val="20"/>
          <w:szCs w:val="20"/>
        </w:rPr>
        <w:t xml:space="preserve">“</w:t>
      </w:r>
      <w:r>
        <w:rPr>
          <w:b/>
          <w:sz w:val="20"/>
          <w:szCs w:val="20"/>
        </w:rPr>
        <w:t xml:space="preserve">nearness from God</w:t>
      </w:r>
      <w:r>
        <w:rPr>
          <w:b/>
          <w:sz w:val="20"/>
          <w:szCs w:val="20"/>
        </w:rPr>
        <w:t xml:space="preserve">”</w:t>
      </w:r>
      <w:r>
        <w:rPr>
          <w:b/>
          <w:sz w:val="20"/>
          <w:szCs w:val="20"/>
        </w:rPr>
        <w:t xml:space="preserve"> </w:t>
      </w:r>
      <w:r>
        <w:rPr>
          <w:b/>
          <w:sz w:val="20"/>
          <w:szCs w:val="20"/>
        </w:rPr>
        <w:t xml:space="preserve">without their striving, and it exists with converts: at the start of conversion</w:t>
      </w:r>
      <w:r>
        <w:rPr>
          <w:b/>
          <w:sz w:val="20"/>
          <w:szCs w:val="20"/>
        </w:rPr>
        <w:t xml:space="preserve"> </w:t>
      </w:r>
      <w:r>
        <w:rPr>
          <w:b/>
          <w:sz w:val="20"/>
          <w:szCs w:val="20"/>
        </w:rPr>
        <w:t xml:space="preserve">“</w:t>
      </w:r>
      <w:r>
        <w:rPr>
          <w:b/>
          <w:sz w:val="20"/>
          <w:szCs w:val="20"/>
        </w:rPr>
        <w:t xml:space="preserve">nearness</w:t>
      </w:r>
      <w:r>
        <w:rPr>
          <w:b/>
          <w:sz w:val="20"/>
          <w:szCs w:val="20"/>
        </w:rPr>
        <w:t xml:space="preserve">”</w:t>
      </w:r>
      <w:r>
        <w:rPr>
          <w:b/>
          <w:sz w:val="20"/>
          <w:szCs w:val="20"/>
        </w:rPr>
        <w:t xml:space="preserve"> </w:t>
      </w:r>
      <w:r>
        <w:rPr>
          <w:b/>
          <w:sz w:val="20"/>
          <w:szCs w:val="20"/>
        </w:rPr>
        <w:t xml:space="preserve">applies, but afterward striving is needed to become truly of Israel, since they were not</w:t>
      </w:r>
      <w:r>
        <w:rPr>
          <w:b/>
          <w:sz w:val="20"/>
          <w:szCs w:val="20"/>
        </w:rPr>
        <w:t xml:space="preserve"> </w:t>
      </w:r>
      <w:r>
        <w:rPr>
          <w:i/>
          <w:b/>
          <w:sz w:val="20"/>
          <w:szCs w:val="20"/>
        </w:rPr>
        <w:t xml:space="preserve">chosen</w:t>
      </w:r>
      <w:r>
        <w:rPr>
          <w:b/>
          <w:sz w:val="20"/>
          <w:szCs w:val="20"/>
        </w:rPr>
        <w:t xml:space="preserve"> </w:t>
      </w:r>
      <w:r>
        <w:rPr>
          <w:b/>
          <w:sz w:val="20"/>
          <w:szCs w:val="20"/>
        </w:rPr>
        <w:t xml:space="preserve">at all; but one who is</w:t>
      </w:r>
      <w:r>
        <w:rPr>
          <w:b/>
          <w:sz w:val="20"/>
          <w:szCs w:val="20"/>
        </w:rPr>
        <w:t xml:space="preserve"> </w:t>
      </w:r>
      <w:r>
        <w:rPr>
          <w:i/>
          <w:b/>
          <w:sz w:val="20"/>
          <w:szCs w:val="20"/>
        </w:rPr>
        <w:t xml:space="preserve">chosen and brought near</w:t>
      </w:r>
      <w:r>
        <w:rPr>
          <w:b/>
          <w:sz w:val="20"/>
          <w:szCs w:val="20"/>
        </w:rPr>
        <w:t xml:space="preserve"> </w:t>
      </w:r>
      <w:r>
        <w:rPr>
          <w:b/>
          <w:sz w:val="20"/>
          <w:szCs w:val="20"/>
        </w:rPr>
        <w:t xml:space="preserve">— needing no striving — this is impossible in this world, except with Aharon the Priest, who was chosen for the service.‬</w:t>
      </w:r>
      <w:r>
        <w:rPr>
          <w:rStyle w:val="FootnoteReference"/>
        </w:rPr>
        <w:footnoteReference w:id="359"/>
      </w:r>
      <w:r>
        <w:rPr>
          <w:sz w:val="20"/>
          <w:szCs w:val="20"/>
        </w:rPr>
        <w:t xml:space="preserve"> </w:t>
      </w:r>
      <w:r>
        <w:rPr>
          <w:b/>
          <w:sz w:val="20"/>
          <w:szCs w:val="20"/>
        </w:rPr>
        <w:t xml:space="preserve">וְזָכָה לוֹ עַל יְדֵי עֲשִׂיַּית הָעֵגֶל, שֶׁהוּא אַדְּרַבָּא עֲבֵירָה, וְעַל כֵּן הָיָה בּוֹשׁ, דְּיָדַע בְּעַצְמוֹ שֶׁאֵינוֹ כְּדַאי וְהָגוּן, עַד שֶׁאָמַר לוֹ ״לָמָּה אַתָּה בּוֹשׁ? לְכָךְ נִבְחַרְתָּ״</w:t>
      </w:r>
      <w:r>
        <w:rPr>
          <w:sz w:val="20"/>
          <w:szCs w:val="20"/>
        </w:rPr>
        <w:t xml:space="preserve"> </w:t>
      </w:r>
      <w:r>
        <w:rPr>
          <w:sz w:val="20"/>
          <w:szCs w:val="20"/>
        </w:rPr>
        <w:t xml:space="preserve">—</w:t>
      </w:r>
      <w:r>
        <w:rPr>
          <w:sz w:val="20"/>
          <w:szCs w:val="20"/>
        </w:rPr>
        <w:t xml:space="preserve"> </w:t>
      </w:r>
      <w:r>
        <w:rPr>
          <w:b/>
          <w:sz w:val="20"/>
          <w:szCs w:val="20"/>
        </w:rPr>
        <w:t xml:space="preserve">‪And he merited it through the making of the Calf — which is, on the contrary, a</w:t>
      </w:r>
      <w:r>
        <w:rPr>
          <w:b/>
          <w:sz w:val="20"/>
          <w:szCs w:val="20"/>
        </w:rPr>
        <w:t xml:space="preserve"> </w:t>
      </w:r>
      <w:r>
        <w:rPr>
          <w:i/>
          <w:b/>
          <w:sz w:val="20"/>
          <w:szCs w:val="20"/>
        </w:rPr>
        <w:t xml:space="preserve">transgression</w:t>
      </w:r>
      <w:r>
        <w:rPr>
          <w:b/>
          <w:sz w:val="20"/>
          <w:szCs w:val="20"/>
        </w:rPr>
        <w:t xml:space="preserve"> </w:t>
      </w:r>
      <w:r>
        <w:rPr>
          <w:b/>
          <w:sz w:val="20"/>
          <w:szCs w:val="20"/>
        </w:rPr>
        <w:t xml:space="preserve">— and therefore he was</w:t>
      </w:r>
      <w:r>
        <w:rPr>
          <w:b/>
          <w:sz w:val="20"/>
          <w:szCs w:val="20"/>
        </w:rPr>
        <w:t xml:space="preserve"> </w:t>
      </w:r>
      <w:r>
        <w:rPr>
          <w:i/>
          <w:b/>
          <w:sz w:val="20"/>
          <w:szCs w:val="20"/>
        </w:rPr>
        <w:t xml:space="preserve">ashamed</w:t>
      </w:r>
      <w:r>
        <w:rPr>
          <w:b/>
          <w:sz w:val="20"/>
          <w:szCs w:val="20"/>
        </w:rPr>
        <w:t xml:space="preserve">, knowing of himself that he was not fit and worthy, until [Moshe] said to him,</w:t>
      </w:r>
      <w:r>
        <w:rPr>
          <w:b/>
          <w:sz w:val="20"/>
          <w:szCs w:val="20"/>
        </w:rPr>
        <w:t xml:space="preserve"> </w:t>
      </w:r>
      <w:r>
        <w:rPr>
          <w:b/>
          <w:sz w:val="20"/>
          <w:szCs w:val="20"/>
        </w:rPr>
        <w:t xml:space="preserve">“</w:t>
      </w:r>
      <w:r>
        <w:rPr>
          <w:b/>
          <w:sz w:val="20"/>
          <w:szCs w:val="20"/>
        </w:rPr>
        <w:t xml:space="preserve">why are you ashamed? For this you were chosen.‬</w:t>
      </w:r>
      <w:r>
        <w:rPr>
          <w:b/>
          <w:sz w:val="20"/>
          <w:szCs w:val="20"/>
        </w:rPr>
        <w:t xml:space="preserve">”</w:t>
      </w:r>
      <w:r>
        <w:rPr>
          <w:sz w:val="20"/>
          <w:szCs w:val="20"/>
        </w:rPr>
        <w:t xml:space="preserve"> </w:t>
      </w:r>
      <w:r>
        <w:rPr>
          <w:b/>
          <w:sz w:val="20"/>
          <w:szCs w:val="20"/>
        </w:rPr>
        <w:t xml:space="preserve">וְרָאִיתִי הַפֵּירוּשׁ דְּבִשְׁבִיל זֶה עַצְמוֹ שֶׁאַתָּה בּוֹשׁ בִּשְׁבִיל זֶה נִבְחַרְתָּ, הַיְינוּ דְּלַעֲבוֹדָתוֹ אֵין הקב"ה מִשְׁתַּמֵּשׁ אֶלָּא בְּכֵלִים שְׁבוּרִים, וּמִי שֶׁלִּבּוֹ שָׁבוּר וְדוֹאֵג בְּקִרְבּוֹ</w:t>
      </w:r>
      <w:r>
        <w:rPr>
          <w:sz w:val="20"/>
          <w:szCs w:val="20"/>
        </w:rPr>
        <w:t xml:space="preserve"> </w:t>
      </w:r>
      <w:r>
        <w:rPr>
          <w:sz w:val="20"/>
          <w:szCs w:val="20"/>
        </w:rPr>
        <w:t xml:space="preserve">—</w:t>
      </w:r>
      <w:r>
        <w:rPr>
          <w:sz w:val="20"/>
          <w:szCs w:val="20"/>
        </w:rPr>
        <w:t xml:space="preserve"> </w:t>
      </w:r>
      <w:r>
        <w:rPr>
          <w:b/>
          <w:sz w:val="20"/>
          <w:szCs w:val="20"/>
        </w:rPr>
        <w:t xml:space="preserve">‪And I have seen the explanation: that for this very [reason] — that you are</w:t>
      </w:r>
      <w:r>
        <w:rPr>
          <w:b/>
          <w:sz w:val="20"/>
          <w:szCs w:val="20"/>
        </w:rPr>
        <w:t xml:space="preserve"> </w:t>
      </w:r>
      <w:r>
        <w:rPr>
          <w:i/>
          <w:b/>
          <w:sz w:val="20"/>
          <w:szCs w:val="20"/>
        </w:rPr>
        <w:t xml:space="preserve">ashamed</w:t>
      </w:r>
      <w:r>
        <w:rPr>
          <w:b/>
          <w:sz w:val="20"/>
          <w:szCs w:val="20"/>
        </w:rPr>
        <w:t xml:space="preserve"> </w:t>
      </w:r>
      <w:r>
        <w:rPr>
          <w:b/>
          <w:sz w:val="20"/>
          <w:szCs w:val="20"/>
        </w:rPr>
        <w:t xml:space="preserve">— you were chosen; meaning that for His service the Holy One uses only</w:t>
      </w:r>
      <w:r>
        <w:rPr>
          <w:b/>
          <w:sz w:val="20"/>
          <w:szCs w:val="20"/>
        </w:rPr>
        <w:t xml:space="preserve"> </w:t>
      </w:r>
      <w:r>
        <w:rPr>
          <w:i/>
          <w:b/>
          <w:sz w:val="20"/>
          <w:szCs w:val="20"/>
        </w:rPr>
        <w:t xml:space="preserve">broken vessels</w:t>
      </w:r>
      <w:r>
        <w:rPr>
          <w:b/>
          <w:sz w:val="20"/>
          <w:szCs w:val="20"/>
        </w:rPr>
        <w:t xml:space="preserve">, and one whose heart is broken and anxious within him.‬</w:t>
      </w:r>
      <w:r>
        <w:rPr>
          <w:rStyle w:val="FootnoteReference"/>
        </w:rPr>
        <w:footnoteReference w:id="360"/>
      </w:r>
      <w:r>
        <w:rPr>
          <w:rStyle w:val="FootnoteReference"/>
        </w:rPr>
        <w:footnoteReference w:id="361"/>
      </w:r>
    </w:p>
    <w:p>
      <w:pPr>
        <w:pStyle w:val="Heading3"/>
      </w:pPr>
      <w:bookmarkStart w:id="362" w:name="s5-11"/>
      <w:r>
        <w:t xml:space="preserve">‪סָעִיף יא — Se’if 11‬</w:t>
      </w:r>
      <w:bookmarkEnd w:id="36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is</w:t>
      </w:r>
      <w:r>
        <w:rPr>
          <w:sz w:val="19"/>
          <w:szCs w:val="19"/>
          <w:b w:val="0"/>
          <w:bCs w:val="0"/>
        </w:rPr>
        <w:t xml:space="preserve"> </w:t>
      </w:r>
      <w:r>
        <w:rPr>
          <w:sz w:val="19"/>
          <w:szCs w:val="19"/>
          <w:b w:val="0"/>
          <w:bCs w:val="0"/>
        </w:rPr>
        <w:t xml:space="preserve">“</w:t>
      </w:r>
      <w:r>
        <w:rPr>
          <w:sz w:val="19"/>
          <w:szCs w:val="19"/>
          <w:b w:val="0"/>
          <w:bCs w:val="0"/>
        </w:rPr>
        <w:t xml:space="preserve">willful sins as merits</w:t>
      </w:r>
      <w:r>
        <w:rPr>
          <w:sz w:val="19"/>
          <w:szCs w:val="19"/>
          <w:b w:val="0"/>
          <w:bCs w:val="0"/>
        </w:rPr>
        <w:t xml:space="preserve">”</w:t>
      </w:r>
      <w:r>
        <w:rPr>
          <w:sz w:val="19"/>
          <w:szCs w:val="19"/>
          <w:b w:val="0"/>
          <w:bCs w:val="0"/>
        </w:rPr>
        <w:t xml:space="preserve"> </w:t>
      </w:r>
      <w:r>
        <w:rPr>
          <w:sz w:val="19"/>
          <w:szCs w:val="19"/>
          <w:b w:val="0"/>
          <w:bCs w:val="0"/>
        </w:rPr>
        <w:t xml:space="preserve">as attained</w:t>
      </w:r>
      <w:r>
        <w:rPr>
          <w:sz w:val="19"/>
          <w:szCs w:val="19"/>
          <w:b w:val="0"/>
          <w:bCs w:val="0"/>
        </w:rPr>
        <w:t xml:space="preserve"> </w:t>
      </w:r>
      <w:r>
        <w:rPr>
          <w:i/>
          <w:sz w:val="19"/>
          <w:szCs w:val="19"/>
          <w:b w:val="0"/>
          <w:bCs w:val="0"/>
        </w:rPr>
        <w:t xml:space="preserve">in this world</w:t>
      </w:r>
      <w:r>
        <w:rPr>
          <w:sz w:val="19"/>
          <w:szCs w:val="19"/>
          <w:b w:val="0"/>
          <w:bCs w:val="0"/>
        </w:rPr>
        <w:t xml:space="preserve">, not as it will be revealed in the future. Here it is not yet clear to the eye: since he intended the forbidden he does not leave the category of</w:t>
      </w:r>
      <w:r>
        <w:rPr>
          <w:sz w:val="19"/>
          <w:szCs w:val="19"/>
          <w:b w:val="0"/>
          <w:bCs w:val="0"/>
        </w:rPr>
        <w:t xml:space="preserve"> </w:t>
      </w:r>
      <w:r>
        <w:rPr>
          <w:sz w:val="19"/>
          <w:szCs w:val="19"/>
          <w:b w:val="0"/>
          <w:bCs w:val="0"/>
        </w:rPr>
        <w:t xml:space="preserve">“</w:t>
      </w:r>
      <w:r>
        <w:rPr>
          <w:sz w:val="19"/>
          <w:szCs w:val="19"/>
          <w:b w:val="0"/>
          <w:bCs w:val="0"/>
        </w:rPr>
        <w:t xml:space="preserve">inadvertent,</w:t>
      </w:r>
      <w:r>
        <w:rPr>
          <w:sz w:val="19"/>
          <w:szCs w:val="19"/>
          <w:b w:val="0"/>
          <w:bCs w:val="0"/>
        </w:rPr>
        <w:t xml:space="preserve">”</w:t>
      </w:r>
      <w:r>
        <w:rPr>
          <w:sz w:val="19"/>
          <w:szCs w:val="19"/>
          <w:b w:val="0"/>
          <w:bCs w:val="0"/>
        </w:rPr>
        <w:t xml:space="preserve"> </w:t>
      </w:r>
      <w:r>
        <w:rPr>
          <w:sz w:val="19"/>
          <w:szCs w:val="19"/>
          <w:b w:val="0"/>
          <w:bCs w:val="0"/>
        </w:rPr>
        <w:t xml:space="preserve">much as an</w:t>
      </w:r>
      <w:r>
        <w:rPr>
          <w:sz w:val="19"/>
          <w:szCs w:val="19"/>
          <w:b w:val="0"/>
          <w:bCs w:val="0"/>
        </w:rPr>
        <w:t xml:space="preserve"> </w:t>
      </w:r>
      <w:r>
        <w:rPr>
          <w:i/>
          <w:sz w:val="19"/>
          <w:szCs w:val="19"/>
          <w:b w:val="0"/>
          <w:bCs w:val="0"/>
        </w:rPr>
        <w:t xml:space="preserve">aveirah lishmah</w:t>
      </w:r>
      <w:r>
        <w:rPr>
          <w:sz w:val="19"/>
          <w:szCs w:val="19"/>
          <w:b w:val="0"/>
          <w:bCs w:val="0"/>
        </w:rPr>
        <w:t xml:space="preserve"> </w:t>
      </w:r>
      <w:r>
        <w:rPr>
          <w:sz w:val="19"/>
          <w:szCs w:val="19"/>
          <w:b w:val="0"/>
          <w:bCs w:val="0"/>
        </w:rPr>
        <w:t xml:space="preserve">still requires atonement. Therefore shame remains, and one may not remind a</w:t>
      </w:r>
      <w:r>
        <w:rPr>
          <w:sz w:val="19"/>
          <w:szCs w:val="19"/>
          <w:b w:val="0"/>
          <w:bCs w:val="0"/>
        </w:rPr>
        <w:t xml:space="preserve"> </w:t>
      </w:r>
      <w:r>
        <w:rPr>
          <w:i/>
          <w:sz w:val="19"/>
          <w:szCs w:val="19"/>
          <w:b w:val="0"/>
          <w:bCs w:val="0"/>
        </w:rPr>
        <w:t xml:space="preserve">baal teshuvah</w:t>
      </w:r>
      <w:r>
        <w:rPr>
          <w:sz w:val="19"/>
          <w:szCs w:val="19"/>
          <w:b w:val="0"/>
          <w:bCs w:val="0"/>
        </w:rPr>
        <w:t xml:space="preserve"> </w:t>
      </w:r>
      <w:r>
        <w:rPr>
          <w:sz w:val="19"/>
          <w:szCs w:val="19"/>
          <w:b w:val="0"/>
          <w:bCs w:val="0"/>
        </w:rPr>
        <w:t xml:space="preserve">of his former deeds — even one who returned from love.</w:t>
      </w:r>
    </w:p>
    <w:p>
      <w:pPr>
        <w:pStyle w:val="BodyText"/>
        <w:spacing w:before="0" w:after="40" w:line="240" w:lineRule="auto"/>
      </w:pPr>
      <w:r>
        <w:rPr>
          <w:b/>
          <w:sz w:val="20"/>
          <w:szCs w:val="20"/>
        </w:rPr>
        <w:t xml:space="preserve">[יא] וְזֶהוּ מַדְרֵיגַת ״זְדוֹנוֹת וּזְכֻיּוֹת״ שֶׁבָּעוֹלָם הַזֶּה, לֹא כִּלְעַתִיד דְּ״יְבֻקַּשׁ הֶעָוֹן וְאֵינֶנּוּ״, כִּי יִהְיֶה גָּלוּי לַכֹּל אֵיךְ הוּא זְכוּת וְאֵינוֹ עָוֹן כְּלָל וְאֵין בּוֹשׁ כְּלָל</w:t>
      </w:r>
      <w:r>
        <w:rPr>
          <w:sz w:val="20"/>
          <w:szCs w:val="20"/>
        </w:rPr>
        <w:t xml:space="preserve"> </w:t>
      </w:r>
      <w:r>
        <w:rPr>
          <w:sz w:val="20"/>
          <w:szCs w:val="20"/>
        </w:rPr>
        <w:t xml:space="preserve">—</w:t>
      </w:r>
      <w:r>
        <w:rPr>
          <w:sz w:val="20"/>
          <w:szCs w:val="20"/>
        </w:rPr>
        <w:t xml:space="preserve"> </w:t>
      </w:r>
      <w:r>
        <w:rPr>
          <w:b/>
          <w:sz w:val="20"/>
          <w:szCs w:val="20"/>
        </w:rPr>
        <w:t xml:space="preserve">‪And this is the rung of</w:t>
      </w:r>
      <w:r>
        <w:rPr>
          <w:b/>
          <w:sz w:val="20"/>
          <w:szCs w:val="20"/>
        </w:rPr>
        <w:t xml:space="preserve"> </w:t>
      </w:r>
      <w:r>
        <w:rPr>
          <w:b/>
          <w:sz w:val="20"/>
          <w:szCs w:val="20"/>
        </w:rPr>
        <w:t xml:space="preserve">“</w:t>
      </w:r>
      <w:r>
        <w:rPr>
          <w:b/>
          <w:sz w:val="20"/>
          <w:szCs w:val="20"/>
        </w:rPr>
        <w:t xml:space="preserve">willful sins and merits</w:t>
      </w:r>
      <w:r>
        <w:rPr>
          <w:b/>
          <w:sz w:val="20"/>
          <w:szCs w:val="20"/>
        </w:rPr>
        <w:t xml:space="preserve">”</w:t>
      </w:r>
      <w:r>
        <w:rPr>
          <w:b/>
          <w:sz w:val="20"/>
          <w:szCs w:val="20"/>
        </w:rPr>
        <w:t xml:space="preserve"> </w:t>
      </w:r>
      <w:r>
        <w:rPr>
          <w:i/>
          <w:b/>
          <w:sz w:val="20"/>
          <w:szCs w:val="20"/>
        </w:rPr>
        <w:t xml:space="preserve">in this world</w:t>
      </w:r>
      <w:r>
        <w:rPr>
          <w:b/>
          <w:sz w:val="20"/>
          <w:szCs w:val="20"/>
        </w:rPr>
        <w:t xml:space="preserve"> </w:t>
      </w:r>
      <w:r>
        <w:rPr>
          <w:b/>
          <w:sz w:val="20"/>
          <w:szCs w:val="20"/>
        </w:rPr>
        <w:t xml:space="preserve">— not like the future, when</w:t>
      </w:r>
      <w:r>
        <w:rPr>
          <w:b/>
          <w:sz w:val="20"/>
          <w:szCs w:val="20"/>
        </w:rPr>
        <w:t xml:space="preserve"> </w:t>
      </w:r>
      <w:r>
        <w:rPr>
          <w:b/>
          <w:sz w:val="20"/>
          <w:szCs w:val="20"/>
        </w:rPr>
        <w:t xml:space="preserve">“</w:t>
      </w:r>
      <w:r>
        <w:rPr>
          <w:b/>
          <w:sz w:val="20"/>
          <w:szCs w:val="20"/>
        </w:rPr>
        <w:t xml:space="preserve">the sin shall be sought and be no more,</w:t>
      </w:r>
      <w:r>
        <w:rPr>
          <w:b/>
          <w:sz w:val="20"/>
          <w:szCs w:val="20"/>
        </w:rPr>
        <w:t xml:space="preserve">”</w:t>
      </w:r>
      <w:r>
        <w:rPr>
          <w:b/>
          <w:sz w:val="20"/>
          <w:szCs w:val="20"/>
        </w:rPr>
        <w:t xml:space="preserve"> </w:t>
      </w:r>
      <w:r>
        <w:rPr>
          <w:b/>
          <w:sz w:val="20"/>
          <w:szCs w:val="20"/>
        </w:rPr>
        <w:t xml:space="preserve">for then it will be revealed to all how it is a merit and no sin at all, and there is no shame at all.‬</w:t>
      </w:r>
      <w:r>
        <w:rPr>
          <w:rStyle w:val="FootnoteReference"/>
        </w:rPr>
        <w:footnoteReference w:id="363"/>
      </w:r>
      <w:r>
        <w:rPr>
          <w:sz w:val="20"/>
          <w:szCs w:val="20"/>
        </w:rPr>
        <w:t xml:space="preserve"> </w:t>
      </w:r>
      <w:r>
        <w:rPr>
          <w:b/>
          <w:sz w:val="20"/>
          <w:szCs w:val="20"/>
        </w:rPr>
        <w:t xml:space="preserve">אֲבָל בְּעוֹלָם הַזֶּה אֵין זֶה גָּלוּי וּמְבֹרָר לָעַיִן אֵיךְ הוּא כֵן, שאע"פ שֶׁחָשַׁב לְאִיסּוּר וְכַוָּנָתוֹ מִיהַת לְאִיסּוּרָא, לֹא יָצָא מִכְּלַל שׁוֹגֵג כַּנִּזְכָּר לְעֵיל דְּנִקְרָא חֵטְא</w:t>
      </w:r>
      <w:r>
        <w:rPr>
          <w:sz w:val="20"/>
          <w:szCs w:val="20"/>
        </w:rPr>
        <w:t xml:space="preserve"> </w:t>
      </w:r>
      <w:r>
        <w:rPr>
          <w:sz w:val="20"/>
          <w:szCs w:val="20"/>
        </w:rPr>
        <w:t xml:space="preserve">—</w:t>
      </w:r>
      <w:r>
        <w:rPr>
          <w:sz w:val="20"/>
          <w:szCs w:val="20"/>
        </w:rPr>
        <w:t xml:space="preserve"> </w:t>
      </w:r>
      <w:r>
        <w:rPr>
          <w:b/>
          <w:sz w:val="20"/>
          <w:szCs w:val="20"/>
        </w:rPr>
        <w:t xml:space="preserve">‪But in this world it is not revealed and clarified to the eye how it is so: although he thought [it] forbidden and his intent, at least, was to the forbidden, he does not leave the category of</w:t>
      </w:r>
      <w:r>
        <w:rPr>
          <w:b/>
          <w:sz w:val="20"/>
          <w:szCs w:val="20"/>
        </w:rPr>
        <w:t xml:space="preserve"> </w:t>
      </w:r>
      <w:r>
        <w:rPr>
          <w:b/>
          <w:sz w:val="20"/>
          <w:szCs w:val="20"/>
        </w:rPr>
        <w:t xml:space="preserve">“</w:t>
      </w:r>
      <w:r>
        <w:rPr>
          <w:b/>
          <w:sz w:val="20"/>
          <w:szCs w:val="20"/>
        </w:rPr>
        <w:t xml:space="preserve">inadvertent,</w:t>
      </w:r>
      <w:r>
        <w:rPr>
          <w:b/>
          <w:sz w:val="20"/>
          <w:szCs w:val="20"/>
        </w:rPr>
        <w:t xml:space="preserve">”</w:t>
      </w:r>
      <w:r>
        <w:rPr>
          <w:b/>
          <w:sz w:val="20"/>
          <w:szCs w:val="20"/>
        </w:rPr>
        <w:t xml:space="preserve"> </w:t>
      </w:r>
      <w:r>
        <w:rPr>
          <w:b/>
          <w:sz w:val="20"/>
          <w:szCs w:val="20"/>
        </w:rPr>
        <w:t xml:space="preserve">as mentioned above (which is called a sin).‬</w:t>
      </w:r>
      <w:r>
        <w:rPr>
          <w:sz w:val="20"/>
          <w:szCs w:val="20"/>
        </w:rPr>
        <w:t xml:space="preserve"> </w:t>
      </w:r>
      <w:r>
        <w:rPr>
          <w:b/>
          <w:sz w:val="20"/>
          <w:szCs w:val="20"/>
        </w:rPr>
        <w:t xml:space="preserve">וּמַה שֶּׁמֵּבִיא לִידֵי זְכִיּוֹת אַחַר כָּךְ הָוֵי כְּמוֹ ״עֲבֵירָה לִשְׁמָהּ״, דְּנָמֵי צָרִיךְ סְלִיחָה וְכַפָּרָה עַל הָעֲבֵירָה — וּכְמוֹ שֶׁאֲפָרֵשׁ לְקַמָּן [סִימָן י’] מִדִּבְרֵי תּוֹסָפוֹת נָזִיר [כ.] וְתַעֲנִית [יא.] גַּבֵּי ״נָזִיר חוֹטֵא״, אַף דְּמִצְוָה רַבָּה עַל הַחֵטְא וְנִקְרָא ״נָאֶה״, מִכָּל מָקוֹם נִקְרָא גַּם כֵּן ״חוֹטֵא״</w:t>
      </w:r>
      <w:r>
        <w:rPr>
          <w:sz w:val="20"/>
          <w:szCs w:val="20"/>
        </w:rPr>
        <w:t xml:space="preserve"> </w:t>
      </w:r>
      <w:r>
        <w:rPr>
          <w:sz w:val="20"/>
          <w:szCs w:val="20"/>
        </w:rPr>
        <w:t xml:space="preserve">—</w:t>
      </w:r>
      <w:r>
        <w:rPr>
          <w:sz w:val="20"/>
          <w:szCs w:val="20"/>
        </w:rPr>
        <w:t xml:space="preserve"> </w:t>
      </w:r>
      <w:r>
        <w:rPr>
          <w:b/>
          <w:sz w:val="20"/>
          <w:szCs w:val="20"/>
        </w:rPr>
        <w:t xml:space="preserve">‪And what brings him to merits afterward is like</w:t>
      </w:r>
      <w:r>
        <w:rPr>
          <w:b/>
          <w:sz w:val="20"/>
          <w:szCs w:val="20"/>
        </w:rPr>
        <w:t xml:space="preserve"> </w:t>
      </w:r>
      <w:r>
        <w:rPr>
          <w:i/>
          <w:b/>
          <w:sz w:val="20"/>
          <w:szCs w:val="20"/>
        </w:rPr>
        <w:t xml:space="preserve">aveirah lishmah</w:t>
      </w:r>
      <w:r>
        <w:rPr>
          <w:b/>
          <w:sz w:val="20"/>
          <w:szCs w:val="20"/>
        </w:rPr>
        <w:t xml:space="preserve">, which also requires pardon and atonement for the transgression — as I will explain further [Siman 10] from the words of Tosafos in Nazir [20b] and Taanis [11a] regarding the</w:t>
      </w:r>
      <w:r>
        <w:rPr>
          <w:b/>
          <w:sz w:val="20"/>
          <w:szCs w:val="20"/>
        </w:rPr>
        <w:t xml:space="preserve"> </w:t>
      </w:r>
      <w:r>
        <w:rPr>
          <w:b/>
          <w:sz w:val="20"/>
          <w:szCs w:val="20"/>
        </w:rPr>
        <w:t xml:space="preserve">“</w:t>
      </w:r>
      <w:r>
        <w:rPr>
          <w:b/>
          <w:sz w:val="20"/>
          <w:szCs w:val="20"/>
        </w:rPr>
        <w:t xml:space="preserve">sinning nazirite</w:t>
      </w:r>
      <w:r>
        <w:rPr>
          <w:b/>
          <w:sz w:val="20"/>
          <w:szCs w:val="20"/>
        </w:rPr>
        <w:t xml:space="preserve">”</w:t>
      </w:r>
      <w:r>
        <w:rPr>
          <w:b/>
          <w:sz w:val="20"/>
          <w:szCs w:val="20"/>
        </w:rPr>
        <w:t xml:space="preserve">: though the mitzvah outweighs the sin and he is called</w:t>
      </w:r>
      <w:r>
        <w:rPr>
          <w:b/>
          <w:sz w:val="20"/>
          <w:szCs w:val="20"/>
        </w:rPr>
        <w:t xml:space="preserve"> </w:t>
      </w:r>
      <w:r>
        <w:rPr>
          <w:b/>
          <w:sz w:val="20"/>
          <w:szCs w:val="20"/>
        </w:rPr>
        <w:t xml:space="preserve">“</w:t>
      </w:r>
      <w:r>
        <w:rPr>
          <w:i/>
          <w:b/>
          <w:sz w:val="20"/>
          <w:szCs w:val="20"/>
        </w:rPr>
        <w:t xml:space="preserve">fitting</w:t>
      </w:r>
      <w:r>
        <w:rPr>
          <w:b/>
          <w:sz w:val="20"/>
          <w:szCs w:val="20"/>
        </w:rPr>
        <w:t xml:space="preserve">,</w:t>
      </w:r>
      <w:r>
        <w:rPr>
          <w:b/>
          <w:sz w:val="20"/>
          <w:szCs w:val="20"/>
        </w:rPr>
        <w:t xml:space="preserve">”</w:t>
      </w:r>
      <w:r>
        <w:rPr>
          <w:b/>
          <w:sz w:val="20"/>
          <w:szCs w:val="20"/>
        </w:rPr>
        <w:t xml:space="preserve"> </w:t>
      </w:r>
      <w:r>
        <w:rPr>
          <w:b/>
          <w:sz w:val="20"/>
          <w:szCs w:val="20"/>
        </w:rPr>
        <w:t xml:space="preserve">nonetheless he is also called a</w:t>
      </w:r>
      <w:r>
        <w:rPr>
          <w:b/>
          <w:sz w:val="20"/>
          <w:szCs w:val="20"/>
        </w:rPr>
        <w:t xml:space="preserve"> </w:t>
      </w:r>
      <w:r>
        <w:rPr>
          <w:b/>
          <w:sz w:val="20"/>
          <w:szCs w:val="20"/>
        </w:rPr>
        <w:t xml:space="preserve">“</w:t>
      </w:r>
      <w:r>
        <w:rPr>
          <w:i/>
          <w:b/>
          <w:sz w:val="20"/>
          <w:szCs w:val="20"/>
        </w:rPr>
        <w:t xml:space="preserve">sinner‬</w:t>
      </w:r>
      <w:r>
        <w:rPr>
          <w:b/>
          <w:sz w:val="20"/>
          <w:szCs w:val="20"/>
        </w:rPr>
        <w:t xml:space="preserve">.</w:t>
      </w:r>
      <w:r>
        <w:rPr>
          <w:b/>
          <w:sz w:val="20"/>
          <w:szCs w:val="20"/>
        </w:rPr>
        <w:t xml:space="preserve">”</w:t>
      </w:r>
      <w:r>
        <w:rPr>
          <w:rStyle w:val="FootnoteReference"/>
        </w:rPr>
        <w:footnoteReference w:id="364"/>
      </w:r>
      <w:r>
        <w:rPr>
          <w:sz w:val="20"/>
          <w:szCs w:val="20"/>
        </w:rPr>
        <w:t xml:space="preserve"> </w:t>
      </w:r>
      <w:r>
        <w:rPr>
          <w:b/>
          <w:sz w:val="20"/>
          <w:szCs w:val="20"/>
        </w:rPr>
        <w:t xml:space="preserve">וּלְכָךְ בָּעוֹלָם הַזֶּה יֵשׁ לוֹ בּוּשָׁה מִזֶּה עֲדַיִין, וְאָסוּר לוֹמַר לְבַעַל תְּשׁוּבָה ״זְכֹר מַעֲשֶׂיךָ הָרִאשׁוֹנִים״ — אֲפִילּוּ לְמִי שֶׁשָּׁב מֵאַהֲבָה, מִכָּל מָקוֹם יֵשׁ לוֹ בּוּשָׁה מֵעֲבֵירוֹת שֶׁקָּדְמוּ, דְּעַל כָּל פָּנִים בִּשְׁעַת הָעֲבֵירָה הָיָה מְרֻחָק, אַף דְּבֶאֱמֶת רִיחוּק זֶה קֵירוּב הוּא</w:t>
      </w:r>
      <w:r>
        <w:rPr>
          <w:sz w:val="20"/>
          <w:szCs w:val="20"/>
        </w:rPr>
        <w:t xml:space="preserve"> </w:t>
      </w:r>
      <w:r>
        <w:rPr>
          <w:sz w:val="20"/>
          <w:szCs w:val="20"/>
        </w:rPr>
        <w:t xml:space="preserve">—</w:t>
      </w:r>
      <w:r>
        <w:rPr>
          <w:sz w:val="20"/>
          <w:szCs w:val="20"/>
        </w:rPr>
        <w:t xml:space="preserve"> </w:t>
      </w:r>
      <w:r>
        <w:rPr>
          <w:b/>
          <w:sz w:val="20"/>
          <w:szCs w:val="20"/>
        </w:rPr>
        <w:t xml:space="preserve">‪Therefore in this world he still has shame from it, and it is forbidden to say to a</w:t>
      </w:r>
      <w:r>
        <w:rPr>
          <w:b/>
          <w:sz w:val="20"/>
          <w:szCs w:val="20"/>
        </w:rPr>
        <w:t xml:space="preserve"> </w:t>
      </w:r>
      <w:r>
        <w:rPr>
          <w:i/>
          <w:b/>
          <w:sz w:val="20"/>
          <w:szCs w:val="20"/>
        </w:rPr>
        <w:t xml:space="preserve">baal teshuvah</w:t>
      </w:r>
      <w:r>
        <w:rPr>
          <w:b/>
          <w:sz w:val="20"/>
          <w:szCs w:val="20"/>
        </w:rPr>
        <w:t xml:space="preserve">,</w:t>
      </w:r>
      <w:r>
        <w:rPr>
          <w:b/>
          <w:sz w:val="20"/>
          <w:szCs w:val="20"/>
        </w:rPr>
        <w:t xml:space="preserve"> </w:t>
      </w:r>
      <w:r>
        <w:rPr>
          <w:b/>
          <w:sz w:val="20"/>
          <w:szCs w:val="20"/>
        </w:rPr>
        <w:t xml:space="preserve">“</w:t>
      </w:r>
      <w:r>
        <w:rPr>
          <w:b/>
          <w:sz w:val="20"/>
          <w:szCs w:val="20"/>
        </w:rPr>
        <w:t xml:space="preserve">remember your former deeds</w:t>
      </w:r>
      <w:r>
        <w:rPr>
          <w:b/>
          <w:sz w:val="20"/>
          <w:szCs w:val="20"/>
        </w:rPr>
        <w:t xml:space="preserve">”</w:t>
      </w:r>
      <w:r>
        <w:rPr>
          <w:b/>
          <w:sz w:val="20"/>
          <w:szCs w:val="20"/>
        </w:rPr>
        <w:t xml:space="preserve"> </w:t>
      </w:r>
      <w:r>
        <w:rPr>
          <w:b/>
          <w:sz w:val="20"/>
          <w:szCs w:val="20"/>
        </w:rPr>
        <w:t xml:space="preserve">— even to one who returned from love, he still has shame from the earlier transgressions, for at any rate at the time of the transgression he was</w:t>
      </w:r>
      <w:r>
        <w:rPr>
          <w:b/>
          <w:sz w:val="20"/>
          <w:szCs w:val="20"/>
        </w:rPr>
        <w:t xml:space="preserve"> </w:t>
      </w:r>
      <w:r>
        <w:rPr>
          <w:i/>
          <w:b/>
          <w:sz w:val="20"/>
          <w:szCs w:val="20"/>
        </w:rPr>
        <w:t xml:space="preserve">distant</w:t>
      </w:r>
      <w:r>
        <w:rPr>
          <w:b/>
          <w:sz w:val="20"/>
          <w:szCs w:val="20"/>
        </w:rPr>
        <w:t xml:space="preserve">, though in truth that distance is a nearness.‬</w:t>
      </w:r>
      <w:r>
        <w:rPr>
          <w:rStyle w:val="FootnoteReference"/>
        </w:rPr>
        <w:footnoteReference w:id="365"/>
      </w:r>
      <w:r>
        <w:rPr>
          <w:sz w:val="20"/>
          <w:szCs w:val="20"/>
        </w:rPr>
        <w:t xml:space="preserve"> </w:t>
      </w:r>
      <w:r>
        <w:rPr>
          <w:b/>
          <w:sz w:val="20"/>
          <w:szCs w:val="20"/>
        </w:rPr>
        <w:t xml:space="preserve">וּלְעָתִיד יִתְגַּלֶּה זֶה בְּבֵירוּר, שֶׁגַּם בִּשְׁעַת הָרִיחוּק וְהָעֲבֵירָה הָיָה מְקֹרָב, וְזֶהוּ ״כִּזְכֻיּוֹת״ לְגַמְרֵי; בָּעוֹלָם הַזֶּה אֵין זֶה נִגְלֶה עֲדַיִין רַק בִּשְׁעַת ״עֲבוֹדָה״ דְּקָרְבָּנוֹת אוֹ ״עֲבוֹדָה שֶׁבַּלֵּב זוֹ תְּפִלָּה״, דהקב"ה קָרוֹב יוֹתֵר לְמִי שֶׁלִּבּוֹ דּוֹאֵג בְּקִרְבּוֹ</w:t>
      </w:r>
      <w:r>
        <w:rPr>
          <w:sz w:val="20"/>
          <w:szCs w:val="20"/>
        </w:rPr>
        <w:t xml:space="preserve"> </w:t>
      </w:r>
      <w:r>
        <w:rPr>
          <w:sz w:val="20"/>
          <w:szCs w:val="20"/>
        </w:rPr>
        <w:t xml:space="preserve">—</w:t>
      </w:r>
      <w:r>
        <w:rPr>
          <w:sz w:val="20"/>
          <w:szCs w:val="20"/>
        </w:rPr>
        <w:t xml:space="preserve"> </w:t>
      </w:r>
      <w:r>
        <w:rPr>
          <w:b/>
          <w:sz w:val="20"/>
          <w:szCs w:val="20"/>
        </w:rPr>
        <w:t xml:space="preserve">‪In the future this will be revealed clearly — that even at the time of the distance and the transgression he was</w:t>
      </w:r>
      <w:r>
        <w:rPr>
          <w:b/>
          <w:sz w:val="20"/>
          <w:szCs w:val="20"/>
        </w:rPr>
        <w:t xml:space="preserve"> </w:t>
      </w:r>
      <w:r>
        <w:rPr>
          <w:i/>
          <w:b/>
          <w:sz w:val="20"/>
          <w:szCs w:val="20"/>
        </w:rPr>
        <w:t xml:space="preserve">near</w:t>
      </w:r>
      <w:r>
        <w:rPr>
          <w:b/>
          <w:sz w:val="20"/>
          <w:szCs w:val="20"/>
        </w:rPr>
        <w:t xml:space="preserve"> </w:t>
      </w:r>
      <w:r>
        <w:rPr>
          <w:b/>
          <w:sz w:val="20"/>
          <w:szCs w:val="20"/>
        </w:rPr>
        <w:t xml:space="preserve">— and this is</w:t>
      </w:r>
      <w:r>
        <w:rPr>
          <w:b/>
          <w:sz w:val="20"/>
          <w:szCs w:val="20"/>
        </w:rPr>
        <w:t xml:space="preserve"> </w:t>
      </w:r>
      <w:r>
        <w:rPr>
          <w:b/>
          <w:sz w:val="20"/>
          <w:szCs w:val="20"/>
        </w:rPr>
        <w:t xml:space="preserve">“</w:t>
      </w:r>
      <w:r>
        <w:rPr>
          <w:b/>
          <w:sz w:val="20"/>
          <w:szCs w:val="20"/>
        </w:rPr>
        <w:t xml:space="preserve">as merits</w:t>
      </w:r>
      <w:r>
        <w:rPr>
          <w:b/>
          <w:sz w:val="20"/>
          <w:szCs w:val="20"/>
        </w:rPr>
        <w:t xml:space="preserve">”</w:t>
      </w:r>
      <w:r>
        <w:rPr>
          <w:b/>
          <w:sz w:val="20"/>
          <w:szCs w:val="20"/>
        </w:rPr>
        <w:t xml:space="preserve"> </w:t>
      </w:r>
      <w:r>
        <w:rPr>
          <w:b/>
          <w:sz w:val="20"/>
          <w:szCs w:val="20"/>
        </w:rPr>
        <w:t xml:space="preserve">entirely; in this world it is not yet revealed except at the time of</w:t>
      </w:r>
      <w:r>
        <w:rPr>
          <w:b/>
          <w:sz w:val="20"/>
          <w:szCs w:val="20"/>
        </w:rPr>
        <w:t xml:space="preserve"> </w:t>
      </w:r>
      <w:r>
        <w:rPr>
          <w:i/>
          <w:b/>
          <w:sz w:val="20"/>
          <w:szCs w:val="20"/>
        </w:rPr>
        <w:t xml:space="preserve">avodah</w:t>
      </w:r>
      <w:r>
        <w:rPr>
          <w:b/>
          <w:sz w:val="20"/>
          <w:szCs w:val="20"/>
        </w:rPr>
        <w:t xml:space="preserve"> </w:t>
      </w:r>
      <w:r>
        <w:rPr>
          <w:b/>
          <w:sz w:val="20"/>
          <w:szCs w:val="20"/>
        </w:rPr>
        <w:t xml:space="preserve">— of sacrifices, or</w:t>
      </w:r>
      <w:r>
        <w:rPr>
          <w:b/>
          <w:sz w:val="20"/>
          <w:szCs w:val="20"/>
        </w:rPr>
        <w:t xml:space="preserve"> </w:t>
      </w:r>
      <w:r>
        <w:rPr>
          <w:b/>
          <w:sz w:val="20"/>
          <w:szCs w:val="20"/>
        </w:rPr>
        <w:t xml:space="preserve">“</w:t>
      </w:r>
      <w:r>
        <w:rPr>
          <w:b/>
          <w:sz w:val="20"/>
          <w:szCs w:val="20"/>
        </w:rPr>
        <w:t xml:space="preserve">the service of the heart, which is prayer</w:t>
      </w:r>
      <w:r>
        <w:rPr>
          <w:b/>
          <w:sz w:val="20"/>
          <w:szCs w:val="20"/>
        </w:rPr>
        <w:t xml:space="preserve">”</w:t>
      </w:r>
      <w:r>
        <w:rPr>
          <w:b/>
          <w:sz w:val="20"/>
          <w:szCs w:val="20"/>
        </w:rPr>
        <w:t xml:space="preserve"> </w:t>
      </w:r>
      <w:r>
        <w:rPr>
          <w:b/>
          <w:sz w:val="20"/>
          <w:szCs w:val="20"/>
        </w:rPr>
        <w:t xml:space="preserve">— for the Holy One is nearer to one whose heart is anxious within him.‬</w:t>
      </w:r>
      <w:r>
        <w:rPr>
          <w:sz w:val="20"/>
          <w:szCs w:val="20"/>
        </w:rPr>
        <w:t xml:space="preserve"> </w:t>
      </w:r>
      <w:r>
        <w:rPr>
          <w:b/>
          <w:sz w:val="20"/>
          <w:szCs w:val="20"/>
        </w:rPr>
        <w:t xml:space="preserve">וְכַאֲשֶׁר השי</w:t>
      </w:r>
      <w:r>
        <w:rPr>
          <w:b/>
          <w:sz w:val="20"/>
          <w:szCs w:val="20"/>
        </w:rPr>
        <w:t xml:space="preserve">“</w:t>
      </w:r>
      <w:r>
        <w:rPr>
          <w:b/>
          <w:sz w:val="20"/>
          <w:szCs w:val="20"/>
        </w:rPr>
        <w:t xml:space="preserve">ת קָרוֹב אֵלָיו, הֲרֵי הוּא מִתְקָרֵב להשי</w:t>
      </w:r>
      <w:r>
        <w:rPr>
          <w:b/>
          <w:sz w:val="20"/>
          <w:szCs w:val="20"/>
        </w:rPr>
        <w:t xml:space="preserve">”</w:t>
      </w:r>
      <w:r>
        <w:rPr>
          <w:b/>
          <w:sz w:val="20"/>
          <w:szCs w:val="20"/>
        </w:rPr>
        <w:t xml:space="preserve">ת גַּם כֵּן, כִּי זֶהוּ הָעֲבוֹדָה, שֶׁהוּא כְּעֶבֶד לִפְנֵי הַמֶּלֶךְ שֶׁהוּא בֶּן בַּיִת אֵצֶל הַמֶּלֶךְ, וּכְמוֹ שֶׁאָמְרוּ [בְּרָכוֹת לד:] בְּרַבִּי חֲנִינָא בֶּן דּוֹסָא ״אֶלָּא שֶׁהוּא כְּעֶבֶד לִפְנֵי הַמֶּלֶךְ״, וְעַל כֵּן יָכוֹל לִפְעֹל בִּתְפִלָּה יוֹתֵר</w:t>
      </w:r>
      <w:r>
        <w:rPr>
          <w:sz w:val="20"/>
          <w:szCs w:val="20"/>
        </w:rPr>
        <w:t xml:space="preserve"> </w:t>
      </w:r>
      <w:r>
        <w:rPr>
          <w:sz w:val="20"/>
          <w:szCs w:val="20"/>
        </w:rPr>
        <w:t xml:space="preserve">—</w:t>
      </w:r>
      <w:r>
        <w:rPr>
          <w:sz w:val="20"/>
          <w:szCs w:val="20"/>
        </w:rPr>
        <w:t xml:space="preserve"> </w:t>
      </w:r>
      <w:r>
        <w:rPr>
          <w:b/>
          <w:sz w:val="20"/>
          <w:szCs w:val="20"/>
        </w:rPr>
        <w:t xml:space="preserve">‪And when Hashem is near to him, he too draws near to Hashem — for this is the</w:t>
      </w:r>
      <w:r>
        <w:rPr>
          <w:b/>
          <w:sz w:val="20"/>
          <w:szCs w:val="20"/>
        </w:rPr>
        <w:t xml:space="preserve"> </w:t>
      </w:r>
      <w:r>
        <w:rPr>
          <w:b/>
          <w:sz w:val="20"/>
          <w:szCs w:val="20"/>
        </w:rPr>
        <w:t xml:space="preserve">“</w:t>
      </w:r>
      <w:r>
        <w:rPr>
          <w:b/>
          <w:sz w:val="20"/>
          <w:szCs w:val="20"/>
        </w:rPr>
        <w:t xml:space="preserve">service</w:t>
      </w:r>
      <w:r>
        <w:rPr>
          <w:b/>
          <w:sz w:val="20"/>
          <w:szCs w:val="20"/>
        </w:rPr>
        <w:t xml:space="preserve">”</w:t>
      </w:r>
      <w:r>
        <w:rPr>
          <w:b/>
          <w:sz w:val="20"/>
          <w:szCs w:val="20"/>
        </w:rPr>
        <w:t xml:space="preserve">: that he is like a servant before the King, an intimate of the King’s house, as they said [Berachos 34b] of R’ Chanina ben Dosa,</w:t>
      </w:r>
      <w:r>
        <w:rPr>
          <w:b/>
          <w:sz w:val="20"/>
          <w:szCs w:val="20"/>
        </w:rPr>
        <w:t xml:space="preserve"> </w:t>
      </w:r>
      <w:r>
        <w:rPr>
          <w:b/>
          <w:sz w:val="20"/>
          <w:szCs w:val="20"/>
        </w:rPr>
        <w:t xml:space="preserve">“</w:t>
      </w:r>
      <w:r>
        <w:rPr>
          <w:b/>
          <w:sz w:val="20"/>
          <w:szCs w:val="20"/>
        </w:rPr>
        <w:t xml:space="preserve">he is like a servant before the King</w:t>
      </w:r>
      <w:r>
        <w:rPr>
          <w:b/>
          <w:sz w:val="20"/>
          <w:szCs w:val="20"/>
        </w:rPr>
        <w:t xml:space="preserve">”</w:t>
      </w:r>
      <w:r>
        <w:rPr>
          <w:b/>
          <w:sz w:val="20"/>
          <w:szCs w:val="20"/>
        </w:rPr>
        <w:t xml:space="preserve"> </w:t>
      </w:r>
      <w:r>
        <w:rPr>
          <w:b/>
          <w:sz w:val="20"/>
          <w:szCs w:val="20"/>
        </w:rPr>
        <w:t xml:space="preserve">[who enters at will] — and therefore he can accomplish more with prayer.‬</w:t>
      </w:r>
      <w:r>
        <w:rPr>
          <w:rStyle w:val="FootnoteReference"/>
        </w:rPr>
        <w:footnoteReference w:id="366"/>
      </w:r>
      <w:r>
        <w:rPr>
          <w:sz w:val="20"/>
          <w:szCs w:val="20"/>
        </w:rPr>
        <w:t xml:space="preserve"> </w:t>
      </w:r>
      <w:r>
        <w:rPr>
          <w:b/>
          <w:sz w:val="20"/>
          <w:szCs w:val="20"/>
        </w:rPr>
        <w:t xml:space="preserve">דִּתְפִלָּה הוּא כְּעוֹמֵד לִפְנֵי הַמֶּלֶךְ, וְהוּא לְשׁוֹן דִּיבּוּק וְחִבּוּר; וְאָז בְּעֵת הָעֲבוֹדָה שֶׁעוֹמֵד לִפְנֵי הַמֶּלֶךְ וּמְקֹרָב אֵלָיו, וּמֵאִיר לְעֵינָיו אוֹר פְּנֵי מֶלֶךְ חַיִּים הָאֲמִיתִּיִּים שֶׁאֵין בָּהֶם מָוֶת וְרַע כְּלָל, אָז מִתְגַּלֶּה נֹכַח עֵינָיו אֵיךְ הַכֹּל זְכִיּוֹת גְּמוּרוֹת</w:t>
      </w:r>
      <w:r>
        <w:rPr>
          <w:sz w:val="20"/>
          <w:szCs w:val="20"/>
        </w:rPr>
        <w:t xml:space="preserve"> </w:t>
      </w:r>
      <w:r>
        <w:rPr>
          <w:sz w:val="20"/>
          <w:szCs w:val="20"/>
        </w:rPr>
        <w:t xml:space="preserve">—</w:t>
      </w:r>
      <w:r>
        <w:rPr>
          <w:sz w:val="20"/>
          <w:szCs w:val="20"/>
        </w:rPr>
        <w:t xml:space="preserve"> </w:t>
      </w:r>
      <w:r>
        <w:rPr>
          <w:b/>
          <w:sz w:val="20"/>
          <w:szCs w:val="20"/>
        </w:rPr>
        <w:t xml:space="preserve">‪for prayer is like standing before the King, and it is a term of cleaving and joining; and then, at the time of the service, standing before the King and drawn near to Him, the light of the King’s face shines to his eyes — the</w:t>
      </w:r>
      <w:r>
        <w:rPr>
          <w:b/>
          <w:sz w:val="20"/>
          <w:szCs w:val="20"/>
        </w:rPr>
        <w:t xml:space="preserve"> </w:t>
      </w:r>
      <w:r>
        <w:rPr>
          <w:i/>
          <w:b/>
          <w:sz w:val="20"/>
          <w:szCs w:val="20"/>
        </w:rPr>
        <w:t xml:space="preserve">true</w:t>
      </w:r>
      <w:r>
        <w:rPr>
          <w:b/>
          <w:sz w:val="20"/>
          <w:szCs w:val="20"/>
        </w:rPr>
        <w:t xml:space="preserve"> </w:t>
      </w:r>
      <w:r>
        <w:rPr>
          <w:b/>
          <w:sz w:val="20"/>
          <w:szCs w:val="20"/>
        </w:rPr>
        <w:t xml:space="preserve">life, in which there is no death and no evil at all — and then it is revealed before his eyes how all is complete merits.‬</w:t>
      </w:r>
      <w:r>
        <w:rPr>
          <w:rStyle w:val="FootnoteReference"/>
        </w:rPr>
        <w:footnoteReference w:id="367"/>
      </w:r>
    </w:p>
    <w:p>
      <w:pPr>
        <w:pStyle w:val="Heading3"/>
      </w:pPr>
      <w:bookmarkStart w:id="368" w:name="s5-12"/>
      <w:r>
        <w:t xml:space="preserve">‪סָעִיף יב — Se’if 12‬</w:t>
      </w:r>
      <w:bookmarkEnd w:id="36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is Aharon’s rung — chosen and brought near without striving, the shame of the Calf being, to the eye, a striving toward the very opposite. In truth that distancing was itself the nearness through which he was drawn close. It answers to the middah of</w:t>
      </w:r>
      <w:r>
        <w:rPr>
          <w:sz w:val="19"/>
          <w:szCs w:val="19"/>
          <w:b w:val="0"/>
          <w:bCs w:val="0"/>
        </w:rPr>
        <w:t xml:space="preserve"> </w:t>
      </w:r>
      <w:r>
        <w:rPr>
          <w:i/>
          <w:sz w:val="19"/>
          <w:szCs w:val="19"/>
          <w:b w:val="0"/>
          <w:bCs w:val="0"/>
        </w:rPr>
        <w:t xml:space="preserve">Hod</w:t>
      </w:r>
      <w:r>
        <w:rPr>
          <w:sz w:val="19"/>
          <w:szCs w:val="19"/>
          <w:b w:val="0"/>
          <w:bCs w:val="0"/>
        </w:rPr>
        <w:t xml:space="preserve">, the radiance that spreads from</w:t>
      </w:r>
      <w:r>
        <w:rPr>
          <w:sz w:val="19"/>
          <w:szCs w:val="19"/>
          <w:b w:val="0"/>
          <w:bCs w:val="0"/>
        </w:rPr>
        <w:t xml:space="preserve"> </w:t>
      </w:r>
      <w:r>
        <w:rPr>
          <w:i/>
          <w:sz w:val="19"/>
          <w:szCs w:val="19"/>
          <w:b w:val="0"/>
          <w:bCs w:val="0"/>
        </w:rPr>
        <w:t xml:space="preserve">Gevurah</w:t>
      </w:r>
      <w:r>
        <w:rPr>
          <w:sz w:val="19"/>
          <w:szCs w:val="19"/>
          <w:b w:val="0"/>
          <w:bCs w:val="0"/>
        </w:rPr>
        <w:t xml:space="preserve"> </w:t>
      </w:r>
      <w:r>
        <w:rPr>
          <w:sz w:val="19"/>
          <w:szCs w:val="19"/>
          <w:b w:val="0"/>
          <w:bCs w:val="0"/>
        </w:rPr>
        <w:t xml:space="preserve">— a contracted glory, which is why they feared to approach Moshe’s rays.</w:t>
      </w:r>
    </w:p>
    <w:p>
      <w:pPr>
        <w:pStyle w:val="BodyText"/>
        <w:spacing w:before="0" w:after="40" w:line="240" w:lineRule="auto"/>
      </w:pPr>
      <w:r>
        <w:rPr>
          <w:b/>
          <w:sz w:val="20"/>
          <w:szCs w:val="20"/>
        </w:rPr>
        <w:t xml:space="preserve">[יב] וְזֶהוּ דַּרְגָּא דְּאַהֲרֹן שֶׁ״בָּחֲרוּ וְקֵרְבוֹ״ בְּעֵסֶק הָעֲבוֹדָה, דְּלֹא עָשָׂה שׁוּם הִשְׁתַּדְּלוּת לְהַגִּיעַ לְמַדְרֵיגָה זוֹ, רַק הַבּוּשָׁה שֶׁהָיָה לוֹ מִמַּעֲשֵׂה הָעֵגֶל, שֶׁהָיָה לְמַרְאִית עַיִן הִשְׁתַּדְּלוּת לְהֵיפֶךְ</w:t>
      </w:r>
      <w:r>
        <w:rPr>
          <w:sz w:val="20"/>
          <w:szCs w:val="20"/>
        </w:rPr>
        <w:t xml:space="preserve"> </w:t>
      </w:r>
      <w:r>
        <w:rPr>
          <w:sz w:val="20"/>
          <w:szCs w:val="20"/>
        </w:rPr>
        <w:t xml:space="preserve">—</w:t>
      </w:r>
      <w:r>
        <w:rPr>
          <w:sz w:val="20"/>
          <w:szCs w:val="20"/>
        </w:rPr>
        <w:t xml:space="preserve"> </w:t>
      </w:r>
      <w:r>
        <w:rPr>
          <w:b/>
          <w:sz w:val="20"/>
          <w:szCs w:val="20"/>
        </w:rPr>
        <w:t xml:space="preserve">‪And this is the rung of Aharon, who was</w:t>
      </w:r>
      <w:r>
        <w:rPr>
          <w:b/>
          <w:sz w:val="20"/>
          <w:szCs w:val="20"/>
        </w:rPr>
        <w:t xml:space="preserve"> </w:t>
      </w:r>
      <w:r>
        <w:rPr>
          <w:b/>
          <w:sz w:val="20"/>
          <w:szCs w:val="20"/>
        </w:rPr>
        <w:t xml:space="preserve">“</w:t>
      </w:r>
      <w:r>
        <w:rPr>
          <w:b/>
          <w:sz w:val="20"/>
          <w:szCs w:val="20"/>
        </w:rPr>
        <w:t xml:space="preserve">chosen and brought near</w:t>
      </w:r>
      <w:r>
        <w:rPr>
          <w:b/>
          <w:sz w:val="20"/>
          <w:szCs w:val="20"/>
        </w:rPr>
        <w:t xml:space="preserve">”</w:t>
      </w:r>
      <w:r>
        <w:rPr>
          <w:b/>
          <w:sz w:val="20"/>
          <w:szCs w:val="20"/>
        </w:rPr>
        <w:t xml:space="preserve"> </w:t>
      </w:r>
      <w:r>
        <w:rPr>
          <w:b/>
          <w:sz w:val="20"/>
          <w:szCs w:val="20"/>
        </w:rPr>
        <w:t xml:space="preserve">in the service — for he did no striving to reach this rung; only the</w:t>
      </w:r>
      <w:r>
        <w:rPr>
          <w:b/>
          <w:sz w:val="20"/>
          <w:szCs w:val="20"/>
        </w:rPr>
        <w:t xml:space="preserve"> </w:t>
      </w:r>
      <w:r>
        <w:rPr>
          <w:i/>
          <w:b/>
          <w:sz w:val="20"/>
          <w:szCs w:val="20"/>
        </w:rPr>
        <w:t xml:space="preserve">shame</w:t>
      </w:r>
      <w:r>
        <w:rPr>
          <w:b/>
          <w:sz w:val="20"/>
          <w:szCs w:val="20"/>
        </w:rPr>
        <w:t xml:space="preserve"> </w:t>
      </w:r>
      <w:r>
        <w:rPr>
          <w:b/>
          <w:sz w:val="20"/>
          <w:szCs w:val="20"/>
        </w:rPr>
        <w:t xml:space="preserve">he had from the making of the Calf, which to the eye was striving to the</w:t>
      </w:r>
      <w:r>
        <w:rPr>
          <w:b/>
          <w:sz w:val="20"/>
          <w:szCs w:val="20"/>
        </w:rPr>
        <w:t xml:space="preserve"> </w:t>
      </w:r>
      <w:r>
        <w:rPr>
          <w:i/>
          <w:b/>
          <w:sz w:val="20"/>
          <w:szCs w:val="20"/>
        </w:rPr>
        <w:t xml:space="preserve">opposite‬</w:t>
      </w:r>
      <w:r>
        <w:rPr>
          <w:b/>
          <w:sz w:val="20"/>
          <w:szCs w:val="20"/>
        </w:rPr>
        <w:t xml:space="preserve">.</w:t>
      </w:r>
      <w:r>
        <w:rPr>
          <w:rStyle w:val="FootnoteReference"/>
        </w:rPr>
        <w:footnoteReference w:id="369"/>
      </w:r>
      <w:r>
        <w:rPr>
          <w:sz w:val="20"/>
          <w:szCs w:val="20"/>
        </w:rPr>
        <w:t xml:space="preserve"> </w:t>
      </w:r>
      <w:r>
        <w:rPr>
          <w:b/>
          <w:sz w:val="20"/>
          <w:szCs w:val="20"/>
        </w:rPr>
        <w:t xml:space="preserve">שֶׁהָיָה רָאוּי לְהִתְרַחֵק מֵחֲמָתוֹ מֵעֲבוֹדַת השי"ת, כְּכֹהֲנִים שֶׁשִּׁימְּשׁוּ לַעֲבוֹדָה זָרָה דְּנִפְסְלוּ לַעֲבוֹדָה אַף שֶׁשָּׁבוּ בִּתְשׁוּבָה — וְהַיְינוּ בִּתְשׁוּבָה בָּעוֹלָם הַזֶּה דְּאֵין מוֹעִיל לִהְיוֹת זְכֻיּוֹת לְגַמְרֵי מַמָּשׁ; וְאֵצֶל אַהֲרֹן הָיָה לְהֵיפֶךְ, דְּבֶאֱמֶת רִיחוּק זֶה קֵירוּב הוּא, דְּעַל יָדוֹ נִתְקָרֵב</w:t>
      </w:r>
      <w:r>
        <w:rPr>
          <w:sz w:val="20"/>
          <w:szCs w:val="20"/>
        </w:rPr>
        <w:t xml:space="preserve"> </w:t>
      </w:r>
      <w:r>
        <w:rPr>
          <w:sz w:val="20"/>
          <w:szCs w:val="20"/>
        </w:rPr>
        <w:t xml:space="preserve">—</w:t>
      </w:r>
      <w:r>
        <w:rPr>
          <w:sz w:val="20"/>
          <w:szCs w:val="20"/>
        </w:rPr>
        <w:t xml:space="preserve"> </w:t>
      </w:r>
      <w:r>
        <w:rPr>
          <w:b/>
          <w:sz w:val="20"/>
          <w:szCs w:val="20"/>
        </w:rPr>
        <w:t xml:space="preserve">‪For he should fittingly have been distanced on its account from God’s service, like priests who served idolatry, who are disqualified from the service even though they repented — that being teshuvah</w:t>
      </w:r>
      <w:r>
        <w:rPr>
          <w:b/>
          <w:sz w:val="20"/>
          <w:szCs w:val="20"/>
        </w:rPr>
        <w:t xml:space="preserve"> </w:t>
      </w:r>
      <w:r>
        <w:rPr>
          <w:i/>
          <w:b/>
          <w:sz w:val="20"/>
          <w:szCs w:val="20"/>
        </w:rPr>
        <w:t xml:space="preserve">in this world</w:t>
      </w:r>
      <w:r>
        <w:rPr>
          <w:b/>
          <w:sz w:val="20"/>
          <w:szCs w:val="20"/>
        </w:rPr>
        <w:t xml:space="preserve">, which does not avail to make [the past] literally complete merit; but with Aharon it was the reverse, for in truth that distancing is a</w:t>
      </w:r>
      <w:r>
        <w:rPr>
          <w:b/>
          <w:sz w:val="20"/>
          <w:szCs w:val="20"/>
        </w:rPr>
        <w:t xml:space="preserve"> </w:t>
      </w:r>
      <w:r>
        <w:rPr>
          <w:i/>
          <w:b/>
          <w:sz w:val="20"/>
          <w:szCs w:val="20"/>
        </w:rPr>
        <w:t xml:space="preserve">nearness</w:t>
      </w:r>
      <w:r>
        <w:rPr>
          <w:b/>
          <w:sz w:val="20"/>
          <w:szCs w:val="20"/>
        </w:rPr>
        <w:t xml:space="preserve">, through which he was drawn near‬</w:t>
      </w:r>
      <w:r>
        <w:rPr>
          <w:sz w:val="20"/>
          <w:szCs w:val="20"/>
        </w:rPr>
        <w:t xml:space="preserve"> </w:t>
      </w:r>
      <w:r>
        <w:rPr>
          <w:sz w:val="20"/>
          <w:szCs w:val="20"/>
        </w:rPr>
        <w:t xml:space="preserve">—</w:t>
      </w:r>
      <w:r>
        <w:rPr>
          <w:sz w:val="20"/>
          <w:szCs w:val="20"/>
        </w:rPr>
        <w:t xml:space="preserve"> </w:t>
      </w:r>
      <w:r>
        <w:rPr>
          <w:b/>
          <w:sz w:val="20"/>
          <w:szCs w:val="20"/>
        </w:rPr>
        <w:t xml:space="preserve">וְרַק לְמַרְאִית הָעַיִן וּמִצַּד הָאָדָם אָז הָיָה רִיחוּק. וְקֵירוּב זֶה הוּא לְעִנְיַן הָעֲבוֹדָה, דִּבְעֵת הָעֲבוֹדָה שֶׁעוֹמֵד לִפְנֵי הַמֶּלֶךְ שַׁפִּיר שַׁיָּיךְ הַקֵּירוּב הַגָּמוּר גַּם בָּעוֹלָם הַזֶּה</w:t>
      </w:r>
      <w:r>
        <w:rPr>
          <w:sz w:val="20"/>
          <w:szCs w:val="20"/>
        </w:rPr>
        <w:t xml:space="preserve"> </w:t>
      </w:r>
      <w:r>
        <w:rPr>
          <w:sz w:val="20"/>
          <w:szCs w:val="20"/>
        </w:rPr>
        <w:t xml:space="preserve">—</w:t>
      </w:r>
      <w:r>
        <w:rPr>
          <w:sz w:val="20"/>
          <w:szCs w:val="20"/>
        </w:rPr>
        <w:t xml:space="preserve"> </w:t>
      </w:r>
      <w:r>
        <w:rPr>
          <w:b/>
          <w:sz w:val="20"/>
          <w:szCs w:val="20"/>
        </w:rPr>
        <w:t xml:space="preserve">‪and only to the eye, from the human side, was it then a distancing. And this nearness is with respect to the</w:t>
      </w:r>
      <w:r>
        <w:rPr>
          <w:b/>
          <w:sz w:val="20"/>
          <w:szCs w:val="20"/>
        </w:rPr>
        <w:t xml:space="preserve"> </w:t>
      </w:r>
      <w:r>
        <w:rPr>
          <w:i/>
          <w:b/>
          <w:sz w:val="20"/>
          <w:szCs w:val="20"/>
        </w:rPr>
        <w:t xml:space="preserve">service</w:t>
      </w:r>
      <w:r>
        <w:rPr>
          <w:b/>
          <w:sz w:val="20"/>
          <w:szCs w:val="20"/>
        </w:rPr>
        <w:t xml:space="preserve"> </w:t>
      </w:r>
      <w:r>
        <w:rPr>
          <w:b/>
          <w:sz w:val="20"/>
          <w:szCs w:val="20"/>
        </w:rPr>
        <w:t xml:space="preserve">— for at the time of the service, standing before the King, the complete nearness fittingly applies even in this world.‬</w:t>
      </w:r>
      <w:r>
        <w:rPr>
          <w:rStyle w:val="FootnoteReference"/>
        </w:rPr>
        <w:footnoteReference w:id="370"/>
      </w:r>
      <w:r>
        <w:rPr>
          <w:sz w:val="20"/>
          <w:szCs w:val="20"/>
        </w:rPr>
        <w:t xml:space="preserve"> </w:t>
      </w:r>
      <w:r>
        <w:rPr>
          <w:b/>
          <w:sz w:val="20"/>
          <w:szCs w:val="20"/>
        </w:rPr>
        <w:t xml:space="preserve">וְזֶהוּ נֶגֶד מִדַּת הַהוֹד, אֲשֶׁר הוּא הִתְפַּשְּׁטוּת מִדַּת הַגְּבוּרָה: דִּבְמִדָּה זוֹ הקב</w:t>
      </w:r>
      <w:r>
        <w:rPr>
          <w:b/>
          <w:sz w:val="20"/>
          <w:szCs w:val="20"/>
        </w:rPr>
        <w:t xml:space="preserve">“</w:t>
      </w:r>
      <w:r>
        <w:rPr>
          <w:b/>
          <w:sz w:val="20"/>
          <w:szCs w:val="20"/>
        </w:rPr>
        <w:t xml:space="preserve">ה ״יָראוּי וּמְאֻיָּים״, וְכֵן בְּמִדַּת הַהוֹד — שֶׁהֲרֵי מֹשֶׁה רַבֵּינוּ ע</w:t>
      </w:r>
      <w:r>
        <w:rPr>
          <w:b/>
          <w:sz w:val="20"/>
          <w:szCs w:val="20"/>
        </w:rPr>
        <w:t xml:space="preserve">”</w:t>
      </w:r>
      <w:r>
        <w:rPr>
          <w:b/>
          <w:sz w:val="20"/>
          <w:szCs w:val="20"/>
        </w:rPr>
        <w:t xml:space="preserve">ה שֶׁזָּכָה לְ״קַרְנֵי הוֹד״, יִירְאוּ מִגֶּשֶׁת אֵלָיו</w:t>
      </w:r>
      <w:r>
        <w:rPr>
          <w:sz w:val="20"/>
          <w:szCs w:val="20"/>
        </w:rPr>
        <w:t xml:space="preserve"> </w:t>
      </w:r>
      <w:r>
        <w:rPr>
          <w:sz w:val="20"/>
          <w:szCs w:val="20"/>
        </w:rPr>
        <w:t xml:space="preserve">—</w:t>
      </w:r>
      <w:r>
        <w:rPr>
          <w:sz w:val="20"/>
          <w:szCs w:val="20"/>
        </w:rPr>
        <w:t xml:space="preserve"> </w:t>
      </w:r>
      <w:r>
        <w:rPr>
          <w:b/>
          <w:sz w:val="20"/>
          <w:szCs w:val="20"/>
        </w:rPr>
        <w:t xml:space="preserve">‪And this is over-against the middah of</w:t>
      </w:r>
      <w:r>
        <w:rPr>
          <w:b/>
          <w:sz w:val="20"/>
          <w:szCs w:val="20"/>
        </w:rPr>
        <w:t xml:space="preserve"> </w:t>
      </w:r>
      <w:r>
        <w:rPr>
          <w:i/>
          <w:b/>
          <w:sz w:val="20"/>
          <w:szCs w:val="20"/>
        </w:rPr>
        <w:t xml:space="preserve">Hod</w:t>
      </w:r>
      <w:r>
        <w:rPr>
          <w:b/>
          <w:sz w:val="20"/>
          <w:szCs w:val="20"/>
        </w:rPr>
        <w:t xml:space="preserve">, which is the spreading-out of the middah of</w:t>
      </w:r>
      <w:r>
        <w:rPr>
          <w:b/>
          <w:sz w:val="20"/>
          <w:szCs w:val="20"/>
        </w:rPr>
        <w:t xml:space="preserve"> </w:t>
      </w:r>
      <w:r>
        <w:rPr>
          <w:i/>
          <w:b/>
          <w:sz w:val="20"/>
          <w:szCs w:val="20"/>
        </w:rPr>
        <w:t xml:space="preserve">Gevurah</w:t>
      </w:r>
      <w:r>
        <w:rPr>
          <w:b/>
          <w:sz w:val="20"/>
          <w:szCs w:val="20"/>
        </w:rPr>
        <w:t xml:space="preserve">: for in this middah the Holy One is</w:t>
      </w:r>
      <w:r>
        <w:rPr>
          <w:b/>
          <w:sz w:val="20"/>
          <w:szCs w:val="20"/>
        </w:rPr>
        <w:t xml:space="preserve"> </w:t>
      </w:r>
      <w:r>
        <w:rPr>
          <w:b/>
          <w:sz w:val="20"/>
          <w:szCs w:val="20"/>
        </w:rPr>
        <w:t xml:space="preserve">“</w:t>
      </w:r>
      <w:r>
        <w:rPr>
          <w:b/>
          <w:sz w:val="20"/>
          <w:szCs w:val="20"/>
        </w:rPr>
        <w:t xml:space="preserve">feared and dreaded,</w:t>
      </w:r>
      <w:r>
        <w:rPr>
          <w:b/>
          <w:sz w:val="20"/>
          <w:szCs w:val="20"/>
        </w:rPr>
        <w:t xml:space="preserve">”</w:t>
      </w:r>
      <w:r>
        <w:rPr>
          <w:b/>
          <w:sz w:val="20"/>
          <w:szCs w:val="20"/>
        </w:rPr>
        <w:t xml:space="preserve"> </w:t>
      </w:r>
      <w:r>
        <w:rPr>
          <w:b/>
          <w:sz w:val="20"/>
          <w:szCs w:val="20"/>
        </w:rPr>
        <w:t xml:space="preserve">and so too in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 for Moshe, who merited</w:t>
      </w:r>
      <w:r>
        <w:rPr>
          <w:b/>
          <w:sz w:val="20"/>
          <w:szCs w:val="20"/>
        </w:rPr>
        <w:t xml:space="preserve"> </w:t>
      </w:r>
      <w:r>
        <w:rPr>
          <w:b/>
          <w:sz w:val="20"/>
          <w:szCs w:val="20"/>
        </w:rPr>
        <w:t xml:space="preserve">“</w:t>
      </w:r>
      <w:r>
        <w:rPr>
          <w:b/>
          <w:sz w:val="20"/>
          <w:szCs w:val="20"/>
        </w:rPr>
        <w:t xml:space="preserve">rays of</w:t>
      </w:r>
      <w:r>
        <w:rPr>
          <w:b/>
          <w:sz w:val="20"/>
          <w:szCs w:val="20"/>
        </w:rPr>
        <w:t xml:space="preserve"> </w:t>
      </w:r>
      <w:r>
        <w:rPr>
          <w:i/>
          <w:b/>
          <w:sz w:val="20"/>
          <w:szCs w:val="20"/>
        </w:rPr>
        <w:t xml:space="preserve">Hod</w:t>
      </w:r>
      <w:r>
        <w:rPr>
          <w:b/>
          <w:sz w:val="20"/>
          <w:szCs w:val="20"/>
        </w:rPr>
        <w:t xml:space="preserve">,</w:t>
      </w:r>
      <w:r>
        <w:rPr>
          <w:b/>
          <w:sz w:val="20"/>
          <w:szCs w:val="20"/>
        </w:rPr>
        <w:t xml:space="preserve">”</w:t>
      </w:r>
      <w:r>
        <w:rPr>
          <w:b/>
          <w:sz w:val="20"/>
          <w:szCs w:val="20"/>
        </w:rPr>
        <w:t xml:space="preserve"> </w:t>
      </w:r>
      <w:r>
        <w:rPr>
          <w:b/>
          <w:sz w:val="20"/>
          <w:szCs w:val="20"/>
        </w:rPr>
        <w:t xml:space="preserve">they feared to approach him.‬</w:t>
      </w:r>
      <w:r>
        <w:rPr>
          <w:sz w:val="20"/>
          <w:szCs w:val="20"/>
        </w:rPr>
        <w:t xml:space="preserve"> </w:t>
      </w:r>
      <w:r>
        <w:rPr>
          <w:b/>
          <w:sz w:val="20"/>
          <w:szCs w:val="20"/>
        </w:rPr>
        <w:t xml:space="preserve">רַק שֶׁהַגְּבוּרָה הוּא מִדָּה עַצְמִית, וְהַהוֹד עִנְיָנוֹ זִיו הַמִּתְפַּשֵּׁט מִן הָעַצְמִיּוּת, וְהוּא מִתְפַּשֵּׁט מִצַּד מִדַּת הַגְּבוּרָה שֶׁהִיא הַמְּצַמְצֶמֶת כְּבוֹד הַמֶּלֶךְ שֶׁלֹּא יִהְיֶה בְּהִתְפַּשְּׁטוּת כְּמִדַּת הַחֶסֶד, וְעַל יְדֵי זֶה מִתְגַּלֶּה הַהוֹד וְהַזִּיו לְבַד</w:t>
      </w:r>
      <w:r>
        <w:rPr>
          <w:sz w:val="20"/>
          <w:szCs w:val="20"/>
        </w:rPr>
        <w:t xml:space="preserve"> </w:t>
      </w:r>
      <w:r>
        <w:rPr>
          <w:sz w:val="20"/>
          <w:szCs w:val="20"/>
        </w:rPr>
        <w:t xml:space="preserve">—</w:t>
      </w:r>
      <w:r>
        <w:rPr>
          <w:sz w:val="20"/>
          <w:szCs w:val="20"/>
        </w:rPr>
        <w:t xml:space="preserve"> </w:t>
      </w:r>
      <w:r>
        <w:rPr>
          <w:b/>
          <w:sz w:val="20"/>
          <w:szCs w:val="20"/>
        </w:rPr>
        <w:t xml:space="preserve">‪only that</w:t>
      </w:r>
      <w:r>
        <w:rPr>
          <w:b/>
          <w:sz w:val="20"/>
          <w:szCs w:val="20"/>
        </w:rPr>
        <w:t xml:space="preserve"> </w:t>
      </w:r>
      <w:r>
        <w:rPr>
          <w:i/>
          <w:b/>
          <w:sz w:val="20"/>
          <w:szCs w:val="20"/>
        </w:rPr>
        <w:t xml:space="preserve">Gevurah</w:t>
      </w:r>
      <w:r>
        <w:rPr>
          <w:b/>
          <w:sz w:val="20"/>
          <w:szCs w:val="20"/>
        </w:rPr>
        <w:t xml:space="preserve"> </w:t>
      </w:r>
      <w:r>
        <w:rPr>
          <w:b/>
          <w:sz w:val="20"/>
          <w:szCs w:val="20"/>
        </w:rPr>
        <w:t xml:space="preserve">is an</w:t>
      </w:r>
      <w:r>
        <w:rPr>
          <w:b/>
          <w:sz w:val="20"/>
          <w:szCs w:val="20"/>
        </w:rPr>
        <w:t xml:space="preserve"> </w:t>
      </w:r>
      <w:r>
        <w:rPr>
          <w:i/>
          <w:b/>
          <w:sz w:val="20"/>
          <w:szCs w:val="20"/>
        </w:rPr>
        <w:t xml:space="preserve">essential</w:t>
      </w:r>
      <w:r>
        <w:rPr>
          <w:b/>
          <w:sz w:val="20"/>
          <w:szCs w:val="20"/>
        </w:rPr>
        <w:t xml:space="preserve"> </w:t>
      </w:r>
      <w:r>
        <w:rPr>
          <w:b/>
          <w:sz w:val="20"/>
          <w:szCs w:val="20"/>
        </w:rPr>
        <w:t xml:space="preserve">middah, while</w:t>
      </w:r>
      <w:r>
        <w:rPr>
          <w:b/>
          <w:sz w:val="20"/>
          <w:szCs w:val="20"/>
        </w:rPr>
        <w:t xml:space="preserve"> </w:t>
      </w:r>
      <w:r>
        <w:rPr>
          <w:i/>
          <w:b/>
          <w:sz w:val="20"/>
          <w:szCs w:val="20"/>
        </w:rPr>
        <w:t xml:space="preserve">Hod</w:t>
      </w:r>
      <w:r>
        <w:rPr>
          <w:b/>
          <w:sz w:val="20"/>
          <w:szCs w:val="20"/>
        </w:rPr>
        <w:t xml:space="preserve">’s matter is the</w:t>
      </w:r>
      <w:r>
        <w:rPr>
          <w:b/>
          <w:sz w:val="20"/>
          <w:szCs w:val="20"/>
        </w:rPr>
        <w:t xml:space="preserve"> </w:t>
      </w:r>
      <w:r>
        <w:rPr>
          <w:i/>
          <w:b/>
          <w:sz w:val="20"/>
          <w:szCs w:val="20"/>
        </w:rPr>
        <w:t xml:space="preserve">radiance</w:t>
      </w:r>
      <w:r>
        <w:rPr>
          <w:b/>
          <w:sz w:val="20"/>
          <w:szCs w:val="20"/>
        </w:rPr>
        <w:t xml:space="preserve"> </w:t>
      </w:r>
      <w:r>
        <w:rPr>
          <w:b/>
          <w:sz w:val="20"/>
          <w:szCs w:val="20"/>
        </w:rPr>
        <w:t xml:space="preserve">that spreads from the essence; and it spreads from the side of the middah of</w:t>
      </w:r>
      <w:r>
        <w:rPr>
          <w:b/>
          <w:sz w:val="20"/>
          <w:szCs w:val="20"/>
        </w:rPr>
        <w:t xml:space="preserve"> </w:t>
      </w:r>
      <w:r>
        <w:rPr>
          <w:i/>
          <w:b/>
          <w:sz w:val="20"/>
          <w:szCs w:val="20"/>
        </w:rPr>
        <w:t xml:space="preserve">Gevurah</w:t>
      </w:r>
      <w:r>
        <w:rPr>
          <w:b/>
          <w:sz w:val="20"/>
          <w:szCs w:val="20"/>
        </w:rPr>
        <w:t xml:space="preserve">, which contracts the King’s glory so that it not be in [free] expansion like the middah of</w:t>
      </w:r>
      <w:r>
        <w:rPr>
          <w:b/>
          <w:sz w:val="20"/>
          <w:szCs w:val="20"/>
        </w:rPr>
        <w:t xml:space="preserve"> </w:t>
      </w:r>
      <w:r>
        <w:rPr>
          <w:i/>
          <w:b/>
          <w:sz w:val="20"/>
          <w:szCs w:val="20"/>
        </w:rPr>
        <w:t xml:space="preserve">Chesed</w:t>
      </w:r>
      <w:r>
        <w:rPr>
          <w:b/>
          <w:sz w:val="20"/>
          <w:szCs w:val="20"/>
        </w:rPr>
        <w:t xml:space="preserve"> </w:t>
      </w:r>
      <w:r>
        <w:rPr>
          <w:b/>
          <w:sz w:val="20"/>
          <w:szCs w:val="20"/>
        </w:rPr>
        <w:t xml:space="preserve">— and thereby the</w:t>
      </w:r>
      <w:r>
        <w:rPr>
          <w:b/>
          <w:sz w:val="20"/>
          <w:szCs w:val="20"/>
        </w:rPr>
        <w:t xml:space="preserve"> </w:t>
      </w:r>
      <w:r>
        <w:rPr>
          <w:i/>
          <w:b/>
          <w:sz w:val="20"/>
          <w:szCs w:val="20"/>
        </w:rPr>
        <w:t xml:space="preserve">Hod</w:t>
      </w:r>
      <w:r>
        <w:rPr>
          <w:b/>
          <w:sz w:val="20"/>
          <w:szCs w:val="20"/>
        </w:rPr>
        <w:t xml:space="preserve"> </w:t>
      </w:r>
      <w:r>
        <w:rPr>
          <w:b/>
          <w:sz w:val="20"/>
          <w:szCs w:val="20"/>
        </w:rPr>
        <w:t xml:space="preserve">and radiance alone are revealed.‬</w:t>
      </w:r>
      <w:r>
        <w:rPr>
          <w:sz w:val="20"/>
          <w:szCs w:val="20"/>
        </w:rPr>
        <w:t xml:space="preserve"> </w:t>
      </w:r>
      <w:r>
        <w:rPr>
          <w:b/>
          <w:sz w:val="20"/>
          <w:szCs w:val="20"/>
        </w:rPr>
        <w:t xml:space="preserve">וְעַל יְדֵי הִתְעוֹרְרוּת מִדַּת הַגְּבוּרָה מִתְפַּשֵּׁט הַיִּרְאָה, וּבְהִתְעוֹרְרוּת מִדַּת הַהוֹד וְזִיו מֶלֶךְ מִתְפַּשֶּׁטֶת מִדַּת הַבּוּשָׁה, שֶׁהוּא גַּם כֵּן עֲנַף הַיִּרְאָה, כְּמוֹ שֶׁאָמְרוּ [בִּנְדָרִים כ.] ״לְמַעַן תִּהְיֶה יִרְאָתוֹ עַל פְּנֵיכֶם — זוֹ הַבּוּשָׁה״, שֶׁהִיא יִרְאָה שֶׁעַל הַפָּנִים הַמְכַסֶּה אֶת הַפָּנִים</w:t>
      </w:r>
      <w:r>
        <w:rPr>
          <w:sz w:val="20"/>
          <w:szCs w:val="20"/>
        </w:rPr>
        <w:t xml:space="preserve"> </w:t>
      </w:r>
      <w:r>
        <w:rPr>
          <w:sz w:val="20"/>
          <w:szCs w:val="20"/>
        </w:rPr>
        <w:t xml:space="preserve">—</w:t>
      </w:r>
      <w:r>
        <w:rPr>
          <w:sz w:val="20"/>
          <w:szCs w:val="20"/>
        </w:rPr>
        <w:t xml:space="preserve"> </w:t>
      </w:r>
      <w:r>
        <w:rPr>
          <w:b/>
          <w:sz w:val="20"/>
          <w:szCs w:val="20"/>
        </w:rPr>
        <w:t xml:space="preserve">‪And through the arousal of the middah of</w:t>
      </w:r>
      <w:r>
        <w:rPr>
          <w:b/>
          <w:sz w:val="20"/>
          <w:szCs w:val="20"/>
        </w:rPr>
        <w:t xml:space="preserve"> </w:t>
      </w:r>
      <w:r>
        <w:rPr>
          <w:i/>
          <w:b/>
          <w:sz w:val="20"/>
          <w:szCs w:val="20"/>
        </w:rPr>
        <w:t xml:space="preserve">Gevurah</w:t>
      </w:r>
      <w:r>
        <w:rPr>
          <w:b/>
          <w:sz w:val="20"/>
          <w:szCs w:val="20"/>
        </w:rPr>
        <w:t xml:space="preserve">,</w:t>
      </w:r>
      <w:r>
        <w:rPr>
          <w:b/>
          <w:sz w:val="20"/>
          <w:szCs w:val="20"/>
        </w:rPr>
        <w:t xml:space="preserve"> </w:t>
      </w:r>
      <w:r>
        <w:rPr>
          <w:i/>
          <w:b/>
          <w:sz w:val="20"/>
          <w:szCs w:val="20"/>
        </w:rPr>
        <w:t xml:space="preserve">fear</w:t>
      </w:r>
      <w:r>
        <w:rPr>
          <w:b/>
          <w:sz w:val="20"/>
          <w:szCs w:val="20"/>
        </w:rPr>
        <w:t xml:space="preserve"> </w:t>
      </w:r>
      <w:r>
        <w:rPr>
          <w:b/>
          <w:sz w:val="20"/>
          <w:szCs w:val="20"/>
        </w:rPr>
        <w:t xml:space="preserve">spreads; and through the arousal of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and the radiance of the King, the middah of</w:t>
      </w:r>
      <w:r>
        <w:rPr>
          <w:b/>
          <w:sz w:val="20"/>
          <w:szCs w:val="20"/>
        </w:rPr>
        <w:t xml:space="preserve"> </w:t>
      </w:r>
      <w:r>
        <w:rPr>
          <w:i/>
          <w:b/>
          <w:sz w:val="20"/>
          <w:szCs w:val="20"/>
        </w:rPr>
        <w:t xml:space="preserve">shame</w:t>
      </w:r>
      <w:r>
        <w:rPr>
          <w:b/>
          <w:sz w:val="20"/>
          <w:szCs w:val="20"/>
        </w:rPr>
        <w:t xml:space="preserve"> </w:t>
      </w:r>
      <w:r>
        <w:rPr>
          <w:b/>
          <w:sz w:val="20"/>
          <w:szCs w:val="20"/>
        </w:rPr>
        <w:t xml:space="preserve">spreads, which is also a branch of</w:t>
      </w:r>
      <w:r>
        <w:rPr>
          <w:b/>
          <w:sz w:val="20"/>
          <w:szCs w:val="20"/>
        </w:rPr>
        <w:t xml:space="preserve"> </w:t>
      </w:r>
      <w:r>
        <w:rPr>
          <w:i/>
          <w:b/>
          <w:sz w:val="20"/>
          <w:szCs w:val="20"/>
        </w:rPr>
        <w:t xml:space="preserve">fear</w:t>
      </w:r>
      <w:r>
        <w:rPr>
          <w:b/>
          <w:sz w:val="20"/>
          <w:szCs w:val="20"/>
        </w:rPr>
        <w:t xml:space="preserve">, as they said [Nedarim 20a],</w:t>
      </w:r>
      <w:r>
        <w:rPr>
          <w:b/>
          <w:sz w:val="20"/>
          <w:szCs w:val="20"/>
        </w:rPr>
        <w:t xml:space="preserve"> </w:t>
      </w:r>
      <w:r>
        <w:rPr>
          <w:b/>
          <w:sz w:val="20"/>
          <w:szCs w:val="20"/>
        </w:rPr>
        <w:t xml:space="preserve">“</w:t>
      </w:r>
      <w:r>
        <w:rPr>
          <w:b/>
          <w:sz w:val="20"/>
          <w:szCs w:val="20"/>
        </w:rPr>
        <w:t xml:space="preserve">‘</w:t>
      </w:r>
      <w:r>
        <w:rPr>
          <w:b/>
          <w:sz w:val="20"/>
          <w:szCs w:val="20"/>
        </w:rPr>
        <w:t xml:space="preserve">that His fear be upon your faces</w:t>
      </w:r>
      <w:r>
        <w:rPr>
          <w:b/>
          <w:sz w:val="20"/>
          <w:szCs w:val="20"/>
        </w:rPr>
        <w:t xml:space="preserve">’</w:t>
      </w:r>
      <w:r>
        <w:rPr>
          <w:b/>
          <w:sz w:val="20"/>
          <w:szCs w:val="20"/>
        </w:rPr>
        <w:t xml:space="preserve"> </w:t>
      </w:r>
      <w:r>
        <w:rPr>
          <w:b/>
          <w:sz w:val="20"/>
          <w:szCs w:val="20"/>
        </w:rPr>
        <w:t xml:space="preserve">— this is</w:t>
      </w:r>
      <w:r>
        <w:rPr>
          <w:b/>
          <w:sz w:val="20"/>
          <w:szCs w:val="20"/>
        </w:rPr>
        <w:t xml:space="preserve"> </w:t>
      </w:r>
      <w:r>
        <w:rPr>
          <w:i/>
          <w:b/>
          <w:sz w:val="20"/>
          <w:szCs w:val="20"/>
        </w:rPr>
        <w:t xml:space="preserve">shame</w:t>
      </w:r>
      <w:r>
        <w:rPr>
          <w:b/>
          <w:sz w:val="20"/>
          <w:szCs w:val="20"/>
        </w:rPr>
        <w:t xml:space="preserve">,</w:t>
      </w:r>
      <w:r>
        <w:rPr>
          <w:b/>
          <w:sz w:val="20"/>
          <w:szCs w:val="20"/>
        </w:rPr>
        <w:t xml:space="preserve">”</w:t>
      </w:r>
      <w:r>
        <w:rPr>
          <w:b/>
          <w:sz w:val="20"/>
          <w:szCs w:val="20"/>
        </w:rPr>
        <w:t xml:space="preserve"> </w:t>
      </w:r>
      <w:r>
        <w:rPr>
          <w:b/>
          <w:sz w:val="20"/>
          <w:szCs w:val="20"/>
        </w:rPr>
        <w:t xml:space="preserve">which is a fear that is upon the face, covering the face.‬</w:t>
      </w:r>
      <w:r>
        <w:rPr>
          <w:rStyle w:val="FootnoteReference"/>
        </w:rPr>
        <w:footnoteReference w:id="371"/>
      </w:r>
      <w:r>
        <w:rPr>
          <w:sz w:val="20"/>
          <w:szCs w:val="20"/>
        </w:rPr>
        <w:t xml:space="preserve"> </w:t>
      </w:r>
      <w:r>
        <w:rPr>
          <w:b/>
          <w:sz w:val="20"/>
          <w:szCs w:val="20"/>
        </w:rPr>
        <w:t xml:space="preserve">וְהוּא לְהֵיפֶךְ מֵהוֹד, שֶׁהַזִּיו מְכַסֶּה הַפָּנִים; וּכְמוֹ שֶׁהַיִּרְאָה הֵיפֶךְ מִגְּבוּרָה, שֶׁהַגִּבּוֹר אֵינוֹ מִתְיָירֵא רַק זֶה יָרֵא מִפְּנֵי הַגִּבּוֹר, כֵּן הַבּוּשָׁה הוּא מִפְּנֵי זִיו הַמֶּלֶךְ, שֶׁמַּכִּיר שֶׁזֶּהוּ דַּרְגָּא דְּ״שִׁוִּיתִי</w:t>
      </w:r>
      <w:r>
        <w:rPr>
          <w:rStyle w:val="FootnoteReference"/>
        </w:rPr>
        <w:footnoteReference w:id="372"/>
      </w:r>
      <w:r>
        <w:rPr>
          <w:b/>
          <w:sz w:val="20"/>
          <w:szCs w:val="20"/>
        </w:rPr>
        <w:t xml:space="preserve"> </w:t>
      </w:r>
      <w:r>
        <w:rPr>
          <w:b/>
          <w:sz w:val="20"/>
          <w:szCs w:val="20"/>
        </w:rPr>
        <w:t xml:space="preserve">[ה’ לְנֶגְדִּי תָמִיד]״ הַמֻּזְכָּר בַּהַגָּ"ה [דְּרֵישׁ ש</w:t>
      </w:r>
      <w:r>
        <w:rPr>
          <w:b/>
          <w:sz w:val="20"/>
          <w:szCs w:val="20"/>
        </w:rPr>
        <w:t xml:space="preserve">“</w:t>
      </w:r>
      <w:r>
        <w:rPr>
          <w:b/>
          <w:sz w:val="20"/>
          <w:szCs w:val="20"/>
        </w:rPr>
        <w:t xml:space="preserve">ע או</w:t>
      </w:r>
      <w:r>
        <w:rPr>
          <w:b/>
          <w:sz w:val="20"/>
          <w:szCs w:val="20"/>
        </w:rPr>
        <w:t xml:space="preserve">”</w:t>
      </w:r>
      <w:r>
        <w:rPr>
          <w:b/>
          <w:sz w:val="20"/>
          <w:szCs w:val="20"/>
        </w:rPr>
        <w:t xml:space="preserve">ח] שֶׁמֵּבִיא בָּשְׁתּוֹ מִמֶּנּוּ תָּמִיד</w:t>
      </w:r>
      <w:r>
        <w:rPr>
          <w:sz w:val="20"/>
          <w:szCs w:val="20"/>
        </w:rPr>
        <w:t xml:space="preserve"> </w:t>
      </w:r>
      <w:r>
        <w:rPr>
          <w:sz w:val="20"/>
          <w:szCs w:val="20"/>
        </w:rPr>
        <w:t xml:space="preserve">—</w:t>
      </w:r>
      <w:r>
        <w:rPr>
          <w:sz w:val="20"/>
          <w:szCs w:val="20"/>
        </w:rPr>
        <w:t xml:space="preserve"> </w:t>
      </w:r>
      <w:r>
        <w:rPr>
          <w:b/>
          <w:sz w:val="20"/>
          <w:szCs w:val="20"/>
        </w:rPr>
        <w:t xml:space="preserve">‪And it is the reverse of</w:t>
      </w:r>
      <w:r>
        <w:rPr>
          <w:b/>
          <w:sz w:val="20"/>
          <w:szCs w:val="20"/>
        </w:rPr>
        <w:t xml:space="preserve"> </w:t>
      </w:r>
      <w:r>
        <w:rPr>
          <w:i/>
          <w:b/>
          <w:sz w:val="20"/>
          <w:szCs w:val="20"/>
        </w:rPr>
        <w:t xml:space="preserve">Hod</w:t>
      </w:r>
      <w:r>
        <w:rPr>
          <w:b/>
          <w:sz w:val="20"/>
          <w:szCs w:val="20"/>
        </w:rPr>
        <w:t xml:space="preserve">, [where] the radiance covers the face; and just as</w:t>
      </w:r>
      <w:r>
        <w:rPr>
          <w:b/>
          <w:sz w:val="20"/>
          <w:szCs w:val="20"/>
        </w:rPr>
        <w:t xml:space="preserve"> </w:t>
      </w:r>
      <w:r>
        <w:rPr>
          <w:i/>
          <w:b/>
          <w:sz w:val="20"/>
          <w:szCs w:val="20"/>
        </w:rPr>
        <w:t xml:space="preserve">fear</w:t>
      </w:r>
      <w:r>
        <w:rPr>
          <w:b/>
          <w:sz w:val="20"/>
          <w:szCs w:val="20"/>
        </w:rPr>
        <w:t xml:space="preserve"> </w:t>
      </w:r>
      <w:r>
        <w:rPr>
          <w:b/>
          <w:sz w:val="20"/>
          <w:szCs w:val="20"/>
        </w:rPr>
        <w:t xml:space="preserve">is the reverse of</w:t>
      </w:r>
      <w:r>
        <w:rPr>
          <w:b/>
          <w:sz w:val="20"/>
          <w:szCs w:val="20"/>
        </w:rPr>
        <w:t xml:space="preserve"> </w:t>
      </w:r>
      <w:r>
        <w:rPr>
          <w:i/>
          <w:b/>
          <w:sz w:val="20"/>
          <w:szCs w:val="20"/>
        </w:rPr>
        <w:t xml:space="preserve">Gevurah</w:t>
      </w:r>
      <w:r>
        <w:rPr>
          <w:b/>
          <w:sz w:val="20"/>
          <w:szCs w:val="20"/>
        </w:rPr>
        <w:t xml:space="preserve"> </w:t>
      </w:r>
      <w:r>
        <w:rPr>
          <w:b/>
          <w:sz w:val="20"/>
          <w:szCs w:val="20"/>
        </w:rPr>
        <w:t xml:space="preserve">— the mighty one does not fear, rather this one fears before the mighty one — so</w:t>
      </w:r>
      <w:r>
        <w:rPr>
          <w:b/>
          <w:sz w:val="20"/>
          <w:szCs w:val="20"/>
        </w:rPr>
        <w:t xml:space="preserve"> </w:t>
      </w:r>
      <w:r>
        <w:rPr>
          <w:i/>
          <w:b/>
          <w:sz w:val="20"/>
          <w:szCs w:val="20"/>
        </w:rPr>
        <w:t xml:space="preserve">shame</w:t>
      </w:r>
      <w:r>
        <w:rPr>
          <w:b/>
          <w:sz w:val="20"/>
          <w:szCs w:val="20"/>
        </w:rPr>
        <w:t xml:space="preserve"> </w:t>
      </w:r>
      <w:r>
        <w:rPr>
          <w:b/>
          <w:sz w:val="20"/>
          <w:szCs w:val="20"/>
        </w:rPr>
        <w:t xml:space="preserve">is</w:t>
      </w:r>
      <w:r>
        <w:rPr>
          <w:b/>
          <w:sz w:val="20"/>
          <w:szCs w:val="20"/>
        </w:rPr>
        <w:t xml:space="preserve"> </w:t>
      </w:r>
      <w:r>
        <w:rPr>
          <w:i/>
          <w:b/>
          <w:sz w:val="20"/>
          <w:szCs w:val="20"/>
        </w:rPr>
        <w:t xml:space="preserve">before</w:t>
      </w:r>
      <w:r>
        <w:rPr>
          <w:b/>
          <w:sz w:val="20"/>
          <w:szCs w:val="20"/>
        </w:rPr>
        <w:t xml:space="preserve"> </w:t>
      </w:r>
      <w:r>
        <w:rPr>
          <w:b/>
          <w:sz w:val="20"/>
          <w:szCs w:val="20"/>
        </w:rPr>
        <w:t xml:space="preserve">the radiance of the King, in that one recognizes this to be the rung of</w:t>
      </w:r>
      <w:r>
        <w:rPr>
          <w:b/>
          <w:sz w:val="20"/>
          <w:szCs w:val="20"/>
        </w:rPr>
        <w:t xml:space="preserve"> </w:t>
      </w:r>
      <w:r>
        <w:rPr>
          <w:b/>
          <w:sz w:val="20"/>
          <w:szCs w:val="20"/>
        </w:rPr>
        <w:t xml:space="preserve">“</w:t>
      </w:r>
      <w:r>
        <w:rPr>
          <w:b/>
          <w:sz w:val="20"/>
          <w:szCs w:val="20"/>
        </w:rPr>
        <w:t xml:space="preserve">I have set [Hashem before me always]</w:t>
      </w:r>
      <w:r>
        <w:rPr>
          <w:b/>
          <w:sz w:val="20"/>
          <w:szCs w:val="20"/>
        </w:rPr>
        <w:t xml:space="preserve">”</w:t>
      </w:r>
      <w:r>
        <w:rPr>
          <w:b/>
          <w:sz w:val="20"/>
          <w:szCs w:val="20"/>
        </w:rPr>
        <w:t xml:space="preserve"> </w:t>
      </w:r>
      <w:r>
        <w:rPr>
          <w:b/>
          <w:sz w:val="20"/>
          <w:szCs w:val="20"/>
        </w:rPr>
        <w:t xml:space="preserve">(mentioned in the gloss at the start of the Shulchan Aruch), which brings his shame before Him always.‬</w:t>
      </w:r>
      <w:r>
        <w:rPr>
          <w:rStyle w:val="FootnoteReference"/>
        </w:rPr>
        <w:footnoteReference w:id="373"/>
      </w:r>
      <w:r>
        <w:rPr>
          <w:rStyle w:val="FootnoteReference"/>
        </w:rPr>
        <w:footnoteReference w:id="374"/>
      </w:r>
    </w:p>
    <w:p>
      <w:pPr>
        <w:pStyle w:val="Heading3"/>
      </w:pPr>
      <w:bookmarkStart w:id="375" w:name="s5-13"/>
      <w:r>
        <w:t xml:space="preserve">‪סָעִיף יג — Se’if 13‬</w:t>
      </w:r>
      <w:bookmarkEnd w:id="37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clear</w:t>
      </w:r>
      <w:r>
        <w:rPr>
          <w:sz w:val="19"/>
          <w:szCs w:val="19"/>
          <w:b w:val="0"/>
          <w:bCs w:val="0"/>
        </w:rPr>
        <w:t xml:space="preserve"> </w:t>
      </w:r>
      <w:r>
        <w:rPr>
          <w:sz w:val="19"/>
          <w:szCs w:val="19"/>
          <w:b w:val="0"/>
          <w:bCs w:val="0"/>
        </w:rPr>
        <w:t xml:space="preserve">“</w:t>
      </w:r>
      <w:r>
        <w:rPr>
          <w:sz w:val="19"/>
          <w:szCs w:val="19"/>
          <w:b w:val="0"/>
          <w:bCs w:val="0"/>
        </w:rPr>
        <w:t xml:space="preserve">face-to-face</w:t>
      </w:r>
      <w:r>
        <w:rPr>
          <w:sz w:val="19"/>
          <w:szCs w:val="19"/>
          <w:b w:val="0"/>
          <w:bCs w:val="0"/>
        </w:rPr>
        <w:t xml:space="preserve">”</w:t>
      </w:r>
      <w:r>
        <w:rPr>
          <w:sz w:val="19"/>
          <w:szCs w:val="19"/>
          <w:b w:val="0"/>
          <w:bCs w:val="0"/>
        </w:rPr>
        <w:t xml:space="preserve"> </w:t>
      </w:r>
      <w:r>
        <w:rPr>
          <w:sz w:val="19"/>
          <w:szCs w:val="19"/>
          <w:b w:val="0"/>
          <w:bCs w:val="0"/>
        </w:rPr>
        <w:t xml:space="preserve">recognition is the rung of Yitzchak, and it cannot be sustained — which is why blessings open in the present and close in the hidden. The face-to-face of the</w:t>
      </w:r>
      <w:r>
        <w:rPr>
          <w:sz w:val="19"/>
          <w:szCs w:val="19"/>
          <w:b w:val="0"/>
          <w:bCs w:val="0"/>
        </w:rPr>
        <w:t xml:space="preserve"> </w:t>
      </w:r>
      <w:r>
        <w:rPr>
          <w:i/>
          <w:sz w:val="19"/>
          <w:szCs w:val="19"/>
          <w:b w:val="0"/>
          <w:bCs w:val="0"/>
        </w:rPr>
        <w:t xml:space="preserve">radiance</w:t>
      </w:r>
      <w:r>
        <w:rPr>
          <w:sz w:val="19"/>
          <w:szCs w:val="19"/>
          <w:b w:val="0"/>
          <w:bCs w:val="0"/>
        </w:rPr>
        <w:t xml:space="preserve">, however, can be held constantly, and this is the priests’ service in the Temple. Aharon merited it through</w:t>
      </w:r>
      <w:r>
        <w:rPr>
          <w:sz w:val="19"/>
          <w:szCs w:val="19"/>
          <w:b w:val="0"/>
          <w:bCs w:val="0"/>
        </w:rPr>
        <w:t xml:space="preserve"> </w:t>
      </w:r>
      <w:r>
        <w:rPr>
          <w:i/>
          <w:sz w:val="19"/>
          <w:szCs w:val="19"/>
          <w:b w:val="0"/>
          <w:bCs w:val="0"/>
        </w:rPr>
        <w:t xml:space="preserve">shame</w:t>
      </w:r>
      <w:r>
        <w:rPr>
          <w:sz w:val="19"/>
          <w:szCs w:val="19"/>
          <w:b w:val="0"/>
          <w:bCs w:val="0"/>
        </w:rPr>
        <w:t xml:space="preserve">, the concealment of the inner radiance of</w:t>
      </w:r>
      <w:r>
        <w:rPr>
          <w:sz w:val="19"/>
          <w:szCs w:val="19"/>
          <w:b w:val="0"/>
          <w:bCs w:val="0"/>
        </w:rPr>
        <w:t xml:space="preserve"> </w:t>
      </w:r>
      <w:r>
        <w:rPr>
          <w:i/>
          <w:sz w:val="19"/>
          <w:szCs w:val="19"/>
          <w:b w:val="0"/>
          <w:bCs w:val="0"/>
        </w:rPr>
        <w:t xml:space="preserve">Hod</w:t>
      </w:r>
      <w:r>
        <w:rPr>
          <w:sz w:val="19"/>
          <w:szCs w:val="19"/>
          <w:b w:val="0"/>
          <w:bCs w:val="0"/>
        </w:rPr>
        <w:t xml:space="preserve"> </w:t>
      </w:r>
      <w:r>
        <w:rPr>
          <w:sz w:val="19"/>
          <w:szCs w:val="19"/>
          <w:b w:val="0"/>
          <w:bCs w:val="0"/>
        </w:rPr>
        <w:t xml:space="preserve">— the same middah by which</w:t>
      </w:r>
      <w:r>
        <w:rPr>
          <w:sz w:val="19"/>
          <w:szCs w:val="19"/>
          <w:b w:val="0"/>
          <w:bCs w:val="0"/>
        </w:rPr>
        <w:t xml:space="preserve"> </w:t>
      </w:r>
      <w:r>
        <w:rPr>
          <w:sz w:val="19"/>
          <w:szCs w:val="19"/>
          <w:b w:val="0"/>
          <w:bCs w:val="0"/>
        </w:rPr>
        <w:t xml:space="preserve">“</w:t>
      </w:r>
      <w:r>
        <w:rPr>
          <w:sz w:val="19"/>
          <w:szCs w:val="19"/>
          <w:b w:val="0"/>
          <w:bCs w:val="0"/>
        </w:rPr>
        <w:t xml:space="preserve">all the honor of the king’s daughter is within.</w:t>
      </w:r>
      <w:r>
        <w:rPr>
          <w:sz w:val="19"/>
          <w:szCs w:val="19"/>
          <w:b w:val="0"/>
          <w:bCs w:val="0"/>
        </w:rPr>
        <w:t xml:space="preserve">”</w:t>
      </w:r>
    </w:p>
    <w:p>
      <w:pPr>
        <w:pStyle w:val="BodyText"/>
        <w:spacing w:before="0" w:after="40" w:line="240" w:lineRule="auto"/>
      </w:pPr>
      <w:r>
        <w:rPr>
          <w:b/>
          <w:sz w:val="20"/>
          <w:szCs w:val="20"/>
        </w:rPr>
        <w:t xml:space="preserve">[יג] וְדָבָר זֶה דְּהַכָּרַת הַנּוֹכֵחַ בְּבֵירוּר הוּא דַּרְגָּא דְּיִצְחָק אָבִינוּ ע</w:t>
      </w:r>
      <w:r>
        <w:rPr>
          <w:b/>
          <w:sz w:val="20"/>
          <w:szCs w:val="20"/>
        </w:rPr>
        <w:t xml:space="preserve">“</w:t>
      </w:r>
      <w:r>
        <w:rPr>
          <w:b/>
          <w:sz w:val="20"/>
          <w:szCs w:val="20"/>
        </w:rPr>
        <w:t xml:space="preserve">ה, דְּ״מֶחֱזֵי לְהוּ הקב</w:t>
      </w:r>
      <w:r>
        <w:rPr>
          <w:b/>
          <w:sz w:val="20"/>
          <w:szCs w:val="20"/>
        </w:rPr>
        <w:t xml:space="preserve">”</w:t>
      </w:r>
      <w:r>
        <w:rPr>
          <w:b/>
          <w:sz w:val="20"/>
          <w:szCs w:val="20"/>
        </w:rPr>
        <w:t xml:space="preserve">ה בְּעֵינַיְיהוּ״ כְּמוֹ שֶׁאָמְרוּ [בְּשַׁבָּת פט:]; וְזֶה אִי אֶפְשָׁר לִהְיוֹת בִּתְמִידוּת, דְּעַל כֵּן כָּל הַבְּרָכוֹת מַתְחִילִין בִּלְשׁוֹן נוֹכֵחַ וּמְסַיְּימִין בִּלְשׁוֹן נִסְתָּר, דְּמִיָּד נֶעְלַם הַנּוֹכֵחַ דִּפְנֵי הַמֶּלֶךְ</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clear face-to-face recognition</w:t>
      </w:r>
      <w:r>
        <w:rPr>
          <w:b/>
          <w:sz w:val="20"/>
          <w:szCs w:val="20"/>
        </w:rPr>
        <w:t xml:space="preserve">”</w:t>
      </w:r>
      <w:r>
        <w:rPr>
          <w:b/>
          <w:sz w:val="20"/>
          <w:szCs w:val="20"/>
        </w:rPr>
        <w:t xml:space="preserve"> </w:t>
      </w:r>
      <w:r>
        <w:rPr>
          <w:b/>
          <w:sz w:val="20"/>
          <w:szCs w:val="20"/>
        </w:rPr>
        <w:t xml:space="preserve">is the rung of Yitzchak Avinu, of whom</w:t>
      </w:r>
      <w:r>
        <w:rPr>
          <w:b/>
          <w:sz w:val="20"/>
          <w:szCs w:val="20"/>
        </w:rPr>
        <w:t xml:space="preserve"> </w:t>
      </w:r>
      <w:r>
        <w:rPr>
          <w:b/>
          <w:sz w:val="20"/>
          <w:szCs w:val="20"/>
        </w:rPr>
        <w:t xml:space="preserve">“</w:t>
      </w:r>
      <w:r>
        <w:rPr>
          <w:b/>
          <w:sz w:val="20"/>
          <w:szCs w:val="20"/>
        </w:rPr>
        <w:t xml:space="preserve">the Holy One shows Himself to their eyes,</w:t>
      </w:r>
      <w:r>
        <w:rPr>
          <w:b/>
          <w:sz w:val="20"/>
          <w:szCs w:val="20"/>
        </w:rPr>
        <w:t xml:space="preserve">”</w:t>
      </w:r>
      <w:r>
        <w:rPr>
          <w:b/>
          <w:sz w:val="20"/>
          <w:szCs w:val="20"/>
        </w:rPr>
        <w:t xml:space="preserve"> </w:t>
      </w:r>
      <w:r>
        <w:rPr>
          <w:b/>
          <w:sz w:val="20"/>
          <w:szCs w:val="20"/>
        </w:rPr>
        <w:t xml:space="preserve">as they said [Shabbos 89b]; and this cannot be</w:t>
      </w:r>
      <w:r>
        <w:rPr>
          <w:b/>
          <w:sz w:val="20"/>
          <w:szCs w:val="20"/>
        </w:rPr>
        <w:t xml:space="preserve"> </w:t>
      </w:r>
      <w:r>
        <w:rPr>
          <w:i/>
          <w:b/>
          <w:sz w:val="20"/>
          <w:szCs w:val="20"/>
        </w:rPr>
        <w:t xml:space="preserve">constant</w:t>
      </w:r>
      <w:r>
        <w:rPr>
          <w:b/>
          <w:sz w:val="20"/>
          <w:szCs w:val="20"/>
        </w:rPr>
        <w:t xml:space="preserve"> </w:t>
      </w:r>
      <w:r>
        <w:rPr>
          <w:b/>
          <w:sz w:val="20"/>
          <w:szCs w:val="20"/>
        </w:rPr>
        <w:t xml:space="preserve">— therefore all blessings</w:t>
      </w:r>
      <w:r>
        <w:rPr>
          <w:b/>
          <w:sz w:val="20"/>
          <w:szCs w:val="20"/>
        </w:rPr>
        <w:t xml:space="preserve"> </w:t>
      </w:r>
      <w:r>
        <w:rPr>
          <w:i/>
          <w:b/>
          <w:sz w:val="20"/>
          <w:szCs w:val="20"/>
        </w:rPr>
        <w:t xml:space="preserve">begin</w:t>
      </w:r>
      <w:r>
        <w:rPr>
          <w:b/>
          <w:sz w:val="20"/>
          <w:szCs w:val="20"/>
        </w:rPr>
        <w:t xml:space="preserve"> </w:t>
      </w:r>
      <w:r>
        <w:rPr>
          <w:b/>
          <w:sz w:val="20"/>
          <w:szCs w:val="20"/>
        </w:rPr>
        <w:t xml:space="preserve">in the language of</w:t>
      </w:r>
      <w:r>
        <w:rPr>
          <w:b/>
          <w:sz w:val="20"/>
          <w:szCs w:val="20"/>
        </w:rPr>
        <w:t xml:space="preserve"> </w:t>
      </w:r>
      <w:r>
        <w:rPr>
          <w:b/>
          <w:sz w:val="20"/>
          <w:szCs w:val="20"/>
        </w:rPr>
        <w:t xml:space="preserve">“</w:t>
      </w:r>
      <w:r>
        <w:rPr>
          <w:b/>
          <w:sz w:val="20"/>
          <w:szCs w:val="20"/>
        </w:rPr>
        <w:t xml:space="preserve">You</w:t>
      </w:r>
      <w:r>
        <w:rPr>
          <w:b/>
          <w:sz w:val="20"/>
          <w:szCs w:val="20"/>
        </w:rPr>
        <w:t xml:space="preserve">”</w:t>
      </w:r>
      <w:r>
        <w:rPr>
          <w:b/>
          <w:sz w:val="20"/>
          <w:szCs w:val="20"/>
        </w:rPr>
        <w:t xml:space="preserve"> </w:t>
      </w:r>
      <w:r>
        <w:rPr>
          <w:b/>
          <w:sz w:val="20"/>
          <w:szCs w:val="20"/>
        </w:rPr>
        <w:t xml:space="preserve">[present] and</w:t>
      </w:r>
      <w:r>
        <w:rPr>
          <w:b/>
          <w:sz w:val="20"/>
          <w:szCs w:val="20"/>
        </w:rPr>
        <w:t xml:space="preserve"> </w:t>
      </w:r>
      <w:r>
        <w:rPr>
          <w:i/>
          <w:b/>
          <w:sz w:val="20"/>
          <w:szCs w:val="20"/>
        </w:rPr>
        <w:t xml:space="preserve">conclude</w:t>
      </w:r>
      <w:r>
        <w:rPr>
          <w:b/>
          <w:sz w:val="20"/>
          <w:szCs w:val="20"/>
        </w:rPr>
        <w:t xml:space="preserve"> </w:t>
      </w:r>
      <w:r>
        <w:rPr>
          <w:b/>
          <w:sz w:val="20"/>
          <w:szCs w:val="20"/>
        </w:rPr>
        <w:t xml:space="preserve">in the language of</w:t>
      </w:r>
      <w:r>
        <w:rPr>
          <w:b/>
          <w:sz w:val="20"/>
          <w:szCs w:val="20"/>
        </w:rPr>
        <w:t xml:space="preserve"> </w:t>
      </w:r>
      <w:r>
        <w:rPr>
          <w:b/>
          <w:sz w:val="20"/>
          <w:szCs w:val="20"/>
        </w:rPr>
        <w:t xml:space="preserve">“</w:t>
      </w:r>
      <w:r>
        <w:rPr>
          <w:b/>
          <w:sz w:val="20"/>
          <w:szCs w:val="20"/>
        </w:rPr>
        <w:t xml:space="preserve">He</w:t>
      </w:r>
      <w:r>
        <w:rPr>
          <w:b/>
          <w:sz w:val="20"/>
          <w:szCs w:val="20"/>
        </w:rPr>
        <w:t xml:space="preserve">”</w:t>
      </w:r>
      <w:r>
        <w:rPr>
          <w:b/>
          <w:sz w:val="20"/>
          <w:szCs w:val="20"/>
        </w:rPr>
        <w:t xml:space="preserve"> </w:t>
      </w:r>
      <w:r>
        <w:rPr>
          <w:b/>
          <w:sz w:val="20"/>
          <w:szCs w:val="20"/>
        </w:rPr>
        <w:t xml:space="preserve">[hidden], for the</w:t>
      </w:r>
      <w:r>
        <w:rPr>
          <w:b/>
          <w:sz w:val="20"/>
          <w:szCs w:val="20"/>
        </w:rPr>
        <w:t xml:space="preserve"> </w:t>
      </w:r>
      <w:r>
        <w:rPr>
          <w:b/>
          <w:sz w:val="20"/>
          <w:szCs w:val="20"/>
        </w:rPr>
        <w:t xml:space="preserve">“</w:t>
      </w:r>
      <w:r>
        <w:rPr>
          <w:b/>
          <w:sz w:val="20"/>
          <w:szCs w:val="20"/>
        </w:rPr>
        <w:t xml:space="preserve">face-to-face</w:t>
      </w:r>
      <w:r>
        <w:rPr>
          <w:b/>
          <w:sz w:val="20"/>
          <w:szCs w:val="20"/>
        </w:rPr>
        <w:t xml:space="preserve">”</w:t>
      </w:r>
      <w:r>
        <w:rPr>
          <w:b/>
          <w:sz w:val="20"/>
          <w:szCs w:val="20"/>
        </w:rPr>
        <w:t xml:space="preserve"> </w:t>
      </w:r>
      <w:r>
        <w:rPr>
          <w:b/>
          <w:sz w:val="20"/>
          <w:szCs w:val="20"/>
        </w:rPr>
        <w:t xml:space="preserve">of the King’s presence is at once concealed.‬</w:t>
      </w:r>
      <w:r>
        <w:rPr>
          <w:rStyle w:val="FootnoteReference"/>
        </w:rPr>
        <w:footnoteReference w:id="376"/>
      </w:r>
      <w:r>
        <w:rPr>
          <w:rStyle w:val="FootnoteReference"/>
        </w:rPr>
        <w:footnoteReference w:id="377"/>
      </w:r>
      <w:r>
        <w:rPr>
          <w:sz w:val="20"/>
          <w:szCs w:val="20"/>
        </w:rPr>
        <w:t xml:space="preserve"> </w:t>
      </w:r>
      <w:r>
        <w:rPr>
          <w:b/>
          <w:sz w:val="20"/>
          <w:szCs w:val="20"/>
        </w:rPr>
        <w:t xml:space="preserve">אֲבָל הַנּוֹכֵחַ דְּזִיו אֶפְשָׁר לְקַיֵּים בּוֹ ״לְנֶגְדִּי תָּמִיד״, וְזֶהוּ דַּרְגָּא דַּעֲבוֹדָה דְּכֹהֲנִים בְּבֵית הַמִּקְדָּשׁ שֶׁשָּׁם נִיכָּר זִיו שְׁכִינָתוֹ יִתְבָּרַךְ תָּמִיד; וְהִתְקָרְבוּת זֶה דְּזִיו הוֹדוֹ זָכָה לוֹ אַהֲרֹן עַל יְדֵי הַבּוּשָׁה, שֶׁהוּא הֶעְלֵם זִיו הַהוֹד שֶׁבִּפְנִים, דְּפָנָיו מַלְבִּינוֹת</w:t>
      </w:r>
      <w:r>
        <w:rPr>
          <w:sz w:val="20"/>
          <w:szCs w:val="20"/>
        </w:rPr>
        <w:t xml:space="preserve"> </w:t>
      </w:r>
      <w:r>
        <w:rPr>
          <w:sz w:val="20"/>
          <w:szCs w:val="20"/>
        </w:rPr>
        <w:t xml:space="preserve">—</w:t>
      </w:r>
      <w:r>
        <w:rPr>
          <w:sz w:val="20"/>
          <w:szCs w:val="20"/>
        </w:rPr>
        <w:t xml:space="preserve"> </w:t>
      </w:r>
      <w:r>
        <w:rPr>
          <w:b/>
          <w:sz w:val="20"/>
          <w:szCs w:val="20"/>
        </w:rPr>
        <w:t xml:space="preserve">‪But the</w:t>
      </w:r>
      <w:r>
        <w:rPr>
          <w:b/>
          <w:sz w:val="20"/>
          <w:szCs w:val="20"/>
        </w:rPr>
        <w:t xml:space="preserve"> </w:t>
      </w:r>
      <w:r>
        <w:rPr>
          <w:b/>
          <w:sz w:val="20"/>
          <w:szCs w:val="20"/>
        </w:rPr>
        <w:t xml:space="preserve">“</w:t>
      </w:r>
      <w:r>
        <w:rPr>
          <w:b/>
          <w:sz w:val="20"/>
          <w:szCs w:val="20"/>
        </w:rPr>
        <w:t xml:space="preserve">face-to-face</w:t>
      </w:r>
      <w:r>
        <w:rPr>
          <w:b/>
          <w:sz w:val="20"/>
          <w:szCs w:val="20"/>
        </w:rPr>
        <w:t xml:space="preserve">”</w:t>
      </w:r>
      <w:r>
        <w:rPr>
          <w:b/>
          <w:sz w:val="20"/>
          <w:szCs w:val="20"/>
        </w:rPr>
        <w:t xml:space="preserve"> </w:t>
      </w:r>
      <w:r>
        <w:rPr>
          <w:b/>
          <w:sz w:val="20"/>
          <w:szCs w:val="20"/>
        </w:rPr>
        <w:t xml:space="preserve">of the</w:t>
      </w:r>
      <w:r>
        <w:rPr>
          <w:b/>
          <w:sz w:val="20"/>
          <w:szCs w:val="20"/>
        </w:rPr>
        <w:t xml:space="preserve"> </w:t>
      </w:r>
      <w:r>
        <w:rPr>
          <w:i/>
          <w:b/>
          <w:sz w:val="20"/>
          <w:szCs w:val="20"/>
        </w:rPr>
        <w:t xml:space="preserve">radiance</w:t>
      </w:r>
      <w:r>
        <w:rPr>
          <w:b/>
          <w:sz w:val="20"/>
          <w:szCs w:val="20"/>
        </w:rPr>
        <w:t xml:space="preserve"> </w:t>
      </w:r>
      <w:r>
        <w:rPr>
          <w:b/>
          <w:sz w:val="20"/>
          <w:szCs w:val="20"/>
        </w:rPr>
        <w:t xml:space="preserve">one can sustain,</w:t>
      </w:r>
      <w:r>
        <w:rPr>
          <w:b/>
          <w:sz w:val="20"/>
          <w:szCs w:val="20"/>
        </w:rPr>
        <w:t xml:space="preserve"> </w:t>
      </w:r>
      <w:r>
        <w:rPr>
          <w:b/>
          <w:sz w:val="20"/>
          <w:szCs w:val="20"/>
        </w:rPr>
        <w:t xml:space="preserve">“</w:t>
      </w:r>
      <w:r>
        <w:rPr>
          <w:b/>
          <w:sz w:val="20"/>
          <w:szCs w:val="20"/>
        </w:rPr>
        <w:t xml:space="preserve">before me always</w:t>
      </w:r>
      <w:r>
        <w:rPr>
          <w:b/>
          <w:sz w:val="20"/>
          <w:szCs w:val="20"/>
        </w:rPr>
        <w:t xml:space="preserve">”</w:t>
      </w:r>
      <w:r>
        <w:rPr>
          <w:b/>
          <w:sz w:val="20"/>
          <w:szCs w:val="20"/>
        </w:rPr>
        <w:t xml:space="preserve"> </w:t>
      </w:r>
      <w:r>
        <w:rPr>
          <w:b/>
          <w:sz w:val="20"/>
          <w:szCs w:val="20"/>
        </w:rPr>
        <w:t xml:space="preserve">— and this is the rung of the priests’ service in the Temple, where the radiance of His Presence is recognized constantly; and this drawing-near to the radiance of His</w:t>
      </w:r>
      <w:r>
        <w:rPr>
          <w:b/>
          <w:sz w:val="20"/>
          <w:szCs w:val="20"/>
        </w:rPr>
        <w:t xml:space="preserve"> </w:t>
      </w:r>
      <w:r>
        <w:rPr>
          <w:i/>
          <w:b/>
          <w:sz w:val="20"/>
          <w:szCs w:val="20"/>
        </w:rPr>
        <w:t xml:space="preserve">Hod</w:t>
      </w:r>
      <w:r>
        <w:rPr>
          <w:b/>
          <w:sz w:val="20"/>
          <w:szCs w:val="20"/>
        </w:rPr>
        <w:t xml:space="preserve">, Aharon merited through the</w:t>
      </w:r>
      <w:r>
        <w:rPr>
          <w:b/>
          <w:sz w:val="20"/>
          <w:szCs w:val="20"/>
        </w:rPr>
        <w:t xml:space="preserve"> </w:t>
      </w:r>
      <w:r>
        <w:rPr>
          <w:i/>
          <w:b/>
          <w:sz w:val="20"/>
          <w:szCs w:val="20"/>
        </w:rPr>
        <w:t xml:space="preserve">shame</w:t>
      </w:r>
      <w:r>
        <w:rPr>
          <w:b/>
          <w:sz w:val="20"/>
          <w:szCs w:val="20"/>
        </w:rPr>
        <w:t xml:space="preserve">, which is the concealment of the inner radiance of</w:t>
      </w:r>
      <w:r>
        <w:rPr>
          <w:b/>
          <w:sz w:val="20"/>
          <w:szCs w:val="20"/>
        </w:rPr>
        <w:t xml:space="preserve"> </w:t>
      </w:r>
      <w:r>
        <w:rPr>
          <w:i/>
          <w:b/>
          <w:sz w:val="20"/>
          <w:szCs w:val="20"/>
        </w:rPr>
        <w:t xml:space="preserve">Hod</w:t>
      </w:r>
      <w:r>
        <w:rPr>
          <w:b/>
          <w:sz w:val="20"/>
          <w:szCs w:val="20"/>
        </w:rPr>
        <w:t xml:space="preserve">, [for] his face</w:t>
      </w:r>
      <w:r>
        <w:rPr>
          <w:b/>
          <w:sz w:val="20"/>
          <w:szCs w:val="20"/>
        </w:rPr>
        <w:t xml:space="preserve"> </w:t>
      </w:r>
      <w:r>
        <w:rPr>
          <w:b/>
          <w:sz w:val="20"/>
          <w:szCs w:val="20"/>
        </w:rPr>
        <w:t xml:space="preserve">“</w:t>
      </w:r>
      <w:r>
        <w:rPr>
          <w:b/>
          <w:sz w:val="20"/>
          <w:szCs w:val="20"/>
        </w:rPr>
        <w:t xml:space="preserve">whitens‬</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דְּעַל כֵּן הוּא כִּשְׁפִיכוּת דָּמִים [ב"מ נח:], כִּי פָּנָיו כִּפְנֵי הַמֵּת שֶׁמִּשְׁתַּנֶּה זִיו הַפָּנִים כְּמוֹ שֶׁאָמְרוּ בִּירוּשַׁלְמִי [סוֹף יְבָמוֹת] וּבַמִּדְרָשׁ. [וּכְעִנְיָן שֶׁנֶּאֱמַר בְּבֵלְשַׁצַּר ״זִיו אַפּוֹהִי אִשְׁתַּנִּי״ עַל יְדֵי שֶׁלָּבַשׁ בִּגְדֵי כְּהֻנָּה וְנִשְׁתַּמֵּשׁ בִּכְלֵי הַקֹּדֶשׁ, שֶׁהֵם זִיו וְהוֹד פְּנֵי מֶלֶךְ יִתְבָּרֵךְ]</w:t>
      </w:r>
      <w:r>
        <w:rPr>
          <w:sz w:val="20"/>
          <w:szCs w:val="20"/>
        </w:rPr>
        <w:t xml:space="preserve"> </w:t>
      </w:r>
      <w:r>
        <w:rPr>
          <w:sz w:val="20"/>
          <w:szCs w:val="20"/>
        </w:rPr>
        <w:t xml:space="preserve">—</w:t>
      </w:r>
      <w:r>
        <w:rPr>
          <w:sz w:val="20"/>
          <w:szCs w:val="20"/>
        </w:rPr>
        <w:t xml:space="preserve"> </w:t>
      </w:r>
      <w:r>
        <w:rPr>
          <w:b/>
          <w:sz w:val="20"/>
          <w:szCs w:val="20"/>
        </w:rPr>
        <w:t xml:space="preserve">‪therefore it is</w:t>
      </w:r>
      <w:r>
        <w:rPr>
          <w:b/>
          <w:sz w:val="20"/>
          <w:szCs w:val="20"/>
        </w:rPr>
        <w:t xml:space="preserve"> </w:t>
      </w:r>
      <w:r>
        <w:rPr>
          <w:b/>
          <w:sz w:val="20"/>
          <w:szCs w:val="20"/>
        </w:rPr>
        <w:t xml:space="preserve">“</w:t>
      </w:r>
      <w:r>
        <w:rPr>
          <w:b/>
          <w:sz w:val="20"/>
          <w:szCs w:val="20"/>
        </w:rPr>
        <w:t xml:space="preserve">like bloodshed</w:t>
      </w:r>
      <w:r>
        <w:rPr>
          <w:b/>
          <w:sz w:val="20"/>
          <w:szCs w:val="20"/>
        </w:rPr>
        <w:t xml:space="preserve">”</w:t>
      </w:r>
      <w:r>
        <w:rPr>
          <w:b/>
          <w:sz w:val="20"/>
          <w:szCs w:val="20"/>
        </w:rPr>
        <w:t xml:space="preserve"> </w:t>
      </w:r>
      <w:r>
        <w:rPr>
          <w:b/>
          <w:sz w:val="20"/>
          <w:szCs w:val="20"/>
        </w:rPr>
        <w:t xml:space="preserve">[Bava Metzia 58b]</w:t>
      </w:r>
      <w:r>
        <w:rPr>
          <w:rStyle w:val="FootnoteReference"/>
        </w:rPr>
        <w:footnoteReference w:id="378"/>
      </w:r>
      <w:r>
        <w:rPr>
          <w:b/>
          <w:sz w:val="20"/>
          <w:szCs w:val="20"/>
        </w:rPr>
        <w:t xml:space="preserve">, for his face is like the face of the dead, whose facial radiance is altered — as they said in the Yerushalmi [end of Yevamos] and in the Midrash. [And like what is said of Belshatzar,</w:t>
      </w:r>
      <w:r>
        <w:rPr>
          <w:b/>
          <w:sz w:val="20"/>
          <w:szCs w:val="20"/>
        </w:rPr>
        <w:t xml:space="preserve"> </w:t>
      </w:r>
      <w:r>
        <w:rPr>
          <w:b/>
          <w:sz w:val="20"/>
          <w:szCs w:val="20"/>
        </w:rPr>
        <w:t xml:space="preserve">“</w:t>
      </w:r>
      <w:r>
        <w:rPr>
          <w:b/>
          <w:sz w:val="20"/>
          <w:szCs w:val="20"/>
        </w:rPr>
        <w:t xml:space="preserve">the radiance of his face was changed</w:t>
      </w:r>
      <w:r>
        <w:rPr>
          <w:b/>
          <w:sz w:val="20"/>
          <w:szCs w:val="20"/>
        </w:rPr>
        <w:t xml:space="preserve">”</w:t>
      </w:r>
      <w:r>
        <w:rPr>
          <w:b/>
          <w:sz w:val="20"/>
          <w:szCs w:val="20"/>
        </w:rPr>
        <w:t xml:space="preserve"> </w:t>
      </w:r>
      <w:r>
        <w:rPr>
          <w:b/>
          <w:sz w:val="20"/>
          <w:szCs w:val="20"/>
        </w:rPr>
        <w:t xml:space="preserve">(Daniel 5:6)</w:t>
      </w:r>
      <w:r>
        <w:rPr>
          <w:rStyle w:val="FootnoteReference"/>
        </w:rPr>
        <w:footnoteReference w:id="379"/>
      </w:r>
      <w:r>
        <w:rPr>
          <w:b/>
          <w:sz w:val="20"/>
          <w:szCs w:val="20"/>
        </w:rPr>
        <w:t xml:space="preserve">, through his donning priestly garments and using the holy vessels, which are the radiance and</w:t>
      </w:r>
      <w:r>
        <w:rPr>
          <w:b/>
          <w:sz w:val="20"/>
          <w:szCs w:val="20"/>
        </w:rPr>
        <w:t xml:space="preserve"> </w:t>
      </w:r>
      <w:r>
        <w:rPr>
          <w:i/>
          <w:b/>
          <w:sz w:val="20"/>
          <w:szCs w:val="20"/>
        </w:rPr>
        <w:t xml:space="preserve">Hod</w:t>
      </w:r>
      <w:r>
        <w:rPr>
          <w:b/>
          <w:sz w:val="20"/>
          <w:szCs w:val="20"/>
        </w:rPr>
        <w:t xml:space="preserve"> </w:t>
      </w:r>
      <w:r>
        <w:rPr>
          <w:b/>
          <w:sz w:val="20"/>
          <w:szCs w:val="20"/>
        </w:rPr>
        <w:t xml:space="preserve">of the King’s face.]‬</w:t>
      </w:r>
      <w:r>
        <w:rPr>
          <w:rStyle w:val="FootnoteReference"/>
        </w:rPr>
        <w:footnoteReference w:id="380"/>
      </w:r>
      <w:r>
        <w:rPr>
          <w:sz w:val="20"/>
          <w:szCs w:val="20"/>
        </w:rPr>
        <w:t xml:space="preserve"> </w:t>
      </w:r>
      <w:r>
        <w:rPr>
          <w:b/>
          <w:sz w:val="20"/>
          <w:szCs w:val="20"/>
        </w:rPr>
        <w:t xml:space="preserve">וְזֶהוּ מִדָּה טוֹבָה שֶׁבַּנָּשִׁים, שֶׁכְּמוֹ שֶׁנֶּאֱמַר ״כָּל כְּבוּדָּה</w:t>
      </w:r>
      <w:r>
        <w:rPr>
          <w:rStyle w:val="FootnoteReference"/>
        </w:rPr>
        <w:footnoteReference w:id="381"/>
      </w:r>
      <w:r>
        <w:rPr>
          <w:b/>
          <w:sz w:val="20"/>
          <w:szCs w:val="20"/>
        </w:rPr>
        <w:t xml:space="preserve"> </w:t>
      </w:r>
      <w:r>
        <w:rPr>
          <w:b/>
          <w:sz w:val="20"/>
          <w:szCs w:val="20"/>
        </w:rPr>
        <w:t xml:space="preserve">בַת מֶלֶךְ פְּנִימָה״ וְאֵין מַגָּלִית זִיו פָּנֶיהָ; וְזֶהוּ מִדַּת הַהוֹד מִסִּטְרָא דְּנֻקְבָּא, וּכְנֶסֶת יִשְׂרָאֵל שֶׁהִיא ״אֵשֶׁת חַיִל״ לְהַעֲלִים זִיוָהּ, וּבוּשָׁה לִתְבֹּעַ בַּפֶּה</w:t>
      </w:r>
      <w:r>
        <w:rPr>
          <w:sz w:val="20"/>
          <w:szCs w:val="20"/>
        </w:rPr>
        <w:t xml:space="preserve"> </w:t>
      </w:r>
      <w:r>
        <w:rPr>
          <w:sz w:val="20"/>
          <w:szCs w:val="20"/>
        </w:rPr>
        <w:t xml:space="preserve">—</w:t>
      </w:r>
      <w:r>
        <w:rPr>
          <w:sz w:val="20"/>
          <w:szCs w:val="20"/>
        </w:rPr>
        <w:t xml:space="preserve"> </w:t>
      </w:r>
      <w:r>
        <w:rPr>
          <w:b/>
          <w:sz w:val="20"/>
          <w:szCs w:val="20"/>
        </w:rPr>
        <w:t xml:space="preserve">‪And this is the good middah among women — as it says,</w:t>
      </w:r>
      <w:r>
        <w:rPr>
          <w:b/>
          <w:sz w:val="20"/>
          <w:szCs w:val="20"/>
        </w:rPr>
        <w:t xml:space="preserve"> </w:t>
      </w:r>
      <w:r>
        <w:rPr>
          <w:b/>
          <w:sz w:val="20"/>
          <w:szCs w:val="20"/>
        </w:rPr>
        <w:t xml:space="preserve">“</w:t>
      </w:r>
      <w:r>
        <w:rPr>
          <w:b/>
          <w:sz w:val="20"/>
          <w:szCs w:val="20"/>
        </w:rPr>
        <w:t xml:space="preserve">all the honor of the king’s daughter is</w:t>
      </w:r>
      <w:r>
        <w:rPr>
          <w:b/>
          <w:sz w:val="20"/>
          <w:szCs w:val="20"/>
        </w:rPr>
        <w:t xml:space="preserve"> </w:t>
      </w:r>
      <w:r>
        <w:rPr>
          <w:i/>
          <w:b/>
          <w:sz w:val="20"/>
          <w:szCs w:val="20"/>
        </w:rPr>
        <w:t xml:space="preserve">within</w:t>
      </w:r>
      <w:r>
        <w:rPr>
          <w:b/>
          <w:sz w:val="20"/>
          <w:szCs w:val="20"/>
        </w:rPr>
        <w:t xml:space="preserve">”</w:t>
      </w:r>
      <w:r>
        <w:rPr>
          <w:b/>
          <w:sz w:val="20"/>
          <w:szCs w:val="20"/>
        </w:rPr>
        <w:t xml:space="preserve"> </w:t>
      </w:r>
      <w:r>
        <w:rPr>
          <w:b/>
          <w:sz w:val="20"/>
          <w:szCs w:val="20"/>
        </w:rPr>
        <w:t xml:space="preserve">(Tehillim 45:14), and she does not reveal the radiance of her face; and this is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from the side of the</w:t>
      </w:r>
      <w:r>
        <w:rPr>
          <w:b/>
          <w:sz w:val="20"/>
          <w:szCs w:val="20"/>
        </w:rPr>
        <w:t xml:space="preserve"> </w:t>
      </w:r>
      <w:r>
        <w:rPr>
          <w:i/>
          <w:b/>
          <w:sz w:val="20"/>
          <w:szCs w:val="20"/>
        </w:rPr>
        <w:t xml:space="preserve">nukva</w:t>
      </w:r>
      <w:r>
        <w:rPr>
          <w:b/>
          <w:sz w:val="20"/>
          <w:szCs w:val="20"/>
        </w:rPr>
        <w:t xml:space="preserve">, and Knesses Yisrael, who is an</w:t>
      </w:r>
      <w:r>
        <w:rPr>
          <w:b/>
          <w:sz w:val="20"/>
          <w:szCs w:val="20"/>
        </w:rPr>
        <w:t xml:space="preserve"> </w:t>
      </w:r>
      <w:r>
        <w:rPr>
          <w:b/>
          <w:sz w:val="20"/>
          <w:szCs w:val="20"/>
        </w:rPr>
        <w:t xml:space="preserve">“</w:t>
      </w:r>
      <w:r>
        <w:rPr>
          <w:i/>
          <w:b/>
          <w:sz w:val="20"/>
          <w:szCs w:val="20"/>
        </w:rPr>
        <w:t xml:space="preserve">eishes chayil</w:t>
      </w:r>
      <w:r>
        <w:rPr>
          <w:b/>
          <w:sz w:val="20"/>
          <w:szCs w:val="20"/>
        </w:rPr>
        <w:t xml:space="preserve">,</w:t>
      </w:r>
      <w:r>
        <w:rPr>
          <w:b/>
          <w:sz w:val="20"/>
          <w:szCs w:val="20"/>
        </w:rPr>
        <w:t xml:space="preserve">”</w:t>
      </w:r>
      <w:r>
        <w:rPr>
          <w:b/>
          <w:sz w:val="20"/>
          <w:szCs w:val="20"/>
        </w:rPr>
        <w:t xml:space="preserve"> </w:t>
      </w:r>
      <w:r>
        <w:rPr>
          <w:b/>
          <w:sz w:val="20"/>
          <w:szCs w:val="20"/>
        </w:rPr>
        <w:t xml:space="preserve">conceals her radiance and is ashamed to demand with the mouth.‬</w:t>
      </w:r>
      <w:r>
        <w:rPr>
          <w:rStyle w:val="FootnoteReference"/>
        </w:rPr>
        <w:footnoteReference w:id="382"/>
      </w:r>
      <w:r>
        <w:rPr>
          <w:sz w:val="20"/>
          <w:szCs w:val="20"/>
        </w:rPr>
        <w:t xml:space="preserve"> </w:t>
      </w:r>
      <w:r>
        <w:rPr>
          <w:b/>
          <w:sz w:val="20"/>
          <w:szCs w:val="20"/>
        </w:rPr>
        <w:t xml:space="preserve">מַה שֶּׁאֵין כֵּן אִשָּׁה זוֹנָה הֶעָזָה פָנֶיהָ וְתֹאמַר וְגוֹ’, וְנֶאֱמַר ״מֵצַח אִשָּׁה זוֹנָה הָיָה לָךְ, מֵאַנְתְּ הִכָּלֵם״, וְנֶאֱמַר ״אֵשֶׁת כְּסִילוּת הוֹמִיָּה״; מַה שֶּׁאֵין כֵּן אֵשֶׁת חַיִל עִיקַּר מִדָּתָהּ הַצְּנִיעוּת, וְהוּא מִדַּת רָחֵל בִּשְׁתִיקָה</w:t>
      </w:r>
      <w:r>
        <w:rPr>
          <w:sz w:val="20"/>
          <w:szCs w:val="20"/>
        </w:rPr>
        <w:t xml:space="preserve"> </w:t>
      </w:r>
      <w:r>
        <w:rPr>
          <w:sz w:val="20"/>
          <w:szCs w:val="20"/>
        </w:rPr>
        <w:t xml:space="preserve">—</w:t>
      </w:r>
      <w:r>
        <w:rPr>
          <w:sz w:val="20"/>
          <w:szCs w:val="20"/>
        </w:rPr>
        <w:t xml:space="preserve"> </w:t>
      </w:r>
      <w:r>
        <w:rPr>
          <w:b/>
          <w:sz w:val="20"/>
          <w:szCs w:val="20"/>
        </w:rPr>
        <w:t xml:space="preserve">‪Unlike a harlot, who is brazen-faced, and speaks; as it says,</w:t>
      </w:r>
      <w:r>
        <w:rPr>
          <w:b/>
          <w:sz w:val="20"/>
          <w:szCs w:val="20"/>
        </w:rPr>
        <w:t xml:space="preserve"> </w:t>
      </w:r>
      <w:r>
        <w:rPr>
          <w:b/>
          <w:sz w:val="20"/>
          <w:szCs w:val="20"/>
        </w:rPr>
        <w:t xml:space="preserve">“</w:t>
      </w:r>
      <w:r>
        <w:rPr>
          <w:b/>
          <w:sz w:val="20"/>
          <w:szCs w:val="20"/>
        </w:rPr>
        <w:t xml:space="preserve">you had a harlot’s forehead, you refused to be ashamed</w:t>
      </w:r>
      <w:r>
        <w:rPr>
          <w:b/>
          <w:sz w:val="20"/>
          <w:szCs w:val="20"/>
        </w:rPr>
        <w:t xml:space="preserve">”</w:t>
      </w:r>
      <w:r>
        <w:rPr>
          <w:b/>
          <w:sz w:val="20"/>
          <w:szCs w:val="20"/>
        </w:rPr>
        <w:t xml:space="preserve"> </w:t>
      </w:r>
      <w:r>
        <w:rPr>
          <w:b/>
          <w:sz w:val="20"/>
          <w:szCs w:val="20"/>
        </w:rPr>
        <w:t xml:space="preserve">(Yirmeyah 3:3)</w:t>
      </w:r>
      <w:r>
        <w:rPr>
          <w:rStyle w:val="FootnoteReference"/>
        </w:rPr>
        <w:footnoteReference w:id="383"/>
      </w:r>
      <w:r>
        <w:rPr>
          <w:b/>
          <w:sz w:val="20"/>
          <w:szCs w:val="20"/>
        </w:rPr>
        <w:t xml:space="preserve">, and</w:t>
      </w:r>
      <w:r>
        <w:rPr>
          <w:b/>
          <w:sz w:val="20"/>
          <w:szCs w:val="20"/>
        </w:rPr>
        <w:t xml:space="preserve"> </w:t>
      </w:r>
      <w:r>
        <w:rPr>
          <w:b/>
          <w:sz w:val="20"/>
          <w:szCs w:val="20"/>
        </w:rPr>
        <w:t xml:space="preserve">“</w:t>
      </w:r>
      <w:r>
        <w:rPr>
          <w:b/>
          <w:sz w:val="20"/>
          <w:szCs w:val="20"/>
        </w:rPr>
        <w:t xml:space="preserve">the woman of folly is boisterous</w:t>
      </w:r>
      <w:r>
        <w:rPr>
          <w:b/>
          <w:sz w:val="20"/>
          <w:szCs w:val="20"/>
        </w:rPr>
        <w:t xml:space="preserve">”</w:t>
      </w:r>
      <w:r>
        <w:rPr>
          <w:b/>
          <w:sz w:val="20"/>
          <w:szCs w:val="20"/>
        </w:rPr>
        <w:t xml:space="preserve"> </w:t>
      </w:r>
      <w:r>
        <w:rPr>
          <w:b/>
          <w:sz w:val="20"/>
          <w:szCs w:val="20"/>
        </w:rPr>
        <w:t xml:space="preserve">(Mishlei 9:13)</w:t>
      </w:r>
      <w:r>
        <w:rPr>
          <w:rStyle w:val="FootnoteReference"/>
        </w:rPr>
        <w:footnoteReference w:id="384"/>
      </w:r>
      <w:r>
        <w:rPr>
          <w:b/>
          <w:sz w:val="20"/>
          <w:szCs w:val="20"/>
        </w:rPr>
        <w:t xml:space="preserve">; whereas the</w:t>
      </w:r>
      <w:r>
        <w:rPr>
          <w:b/>
          <w:sz w:val="20"/>
          <w:szCs w:val="20"/>
        </w:rPr>
        <w:t xml:space="preserve"> </w:t>
      </w:r>
      <w:r>
        <w:rPr>
          <w:i/>
          <w:b/>
          <w:sz w:val="20"/>
          <w:szCs w:val="20"/>
        </w:rPr>
        <w:t xml:space="preserve">eishes chayil</w:t>
      </w:r>
      <w:r>
        <w:rPr>
          <w:b/>
          <w:sz w:val="20"/>
          <w:szCs w:val="20"/>
        </w:rPr>
        <w:t xml:space="preserve">’s essential middah is</w:t>
      </w:r>
      <w:r>
        <w:rPr>
          <w:b/>
          <w:sz w:val="20"/>
          <w:szCs w:val="20"/>
        </w:rPr>
        <w:t xml:space="preserve"> </w:t>
      </w:r>
      <w:r>
        <w:rPr>
          <w:i/>
          <w:b/>
          <w:sz w:val="20"/>
          <w:szCs w:val="20"/>
        </w:rPr>
        <w:t xml:space="preserve">modesty</w:t>
      </w:r>
      <w:r>
        <w:rPr>
          <w:b/>
          <w:sz w:val="20"/>
          <w:szCs w:val="20"/>
        </w:rPr>
        <w:t xml:space="preserve">, which is the middah of Rachel, in</w:t>
      </w:r>
      <w:r>
        <w:rPr>
          <w:b/>
          <w:sz w:val="20"/>
          <w:szCs w:val="20"/>
        </w:rPr>
        <w:t xml:space="preserve"> </w:t>
      </w:r>
      <w:r>
        <w:rPr>
          <w:i/>
          <w:b/>
          <w:sz w:val="20"/>
          <w:szCs w:val="20"/>
        </w:rPr>
        <w:t xml:space="preserve">silence‬</w:t>
      </w:r>
      <w:r>
        <w:rPr>
          <w:b/>
          <w:sz w:val="20"/>
          <w:szCs w:val="20"/>
        </w:rPr>
        <w:t xml:space="preserve">.</w:t>
      </w:r>
      <w:r>
        <w:rPr>
          <w:rStyle w:val="FootnoteReference"/>
        </w:rPr>
        <w:footnoteReference w:id="385"/>
      </w:r>
      <w:r>
        <w:rPr>
          <w:sz w:val="20"/>
          <w:szCs w:val="20"/>
        </w:rPr>
        <w:t xml:space="preserve"> </w:t>
      </w:r>
      <w:r>
        <w:rPr>
          <w:b/>
          <w:sz w:val="20"/>
          <w:szCs w:val="20"/>
        </w:rPr>
        <w:t xml:space="preserve">וּמִדַּת לֵאָה כְּנֶגְדָּהּ בְּהוֹדָיָה: כָּל הִתְגַּלּוּת שֶׁלָּהּ הָיָה רַק לְהוֹדוֹת לִפְנֵי הַמָּקוֹם וְלִידָּבֵק בְּמִדַּת הַהוֹד שֶׁלּוֹ יִתְבָּרֵךְ, וְתָבְעָה בְּפֶה לְהַרְבּוֹת בָּנִים שִׁבְטֵי הוי"ה וְהוּא מִלֵּיֽדַת יְהוּדָה וְיִשָּׂשכָר, וְזֶה אֶחָד לֵידַת לֵוִי שֶׁאָמְרָה ״הַפַּעַם יִלָּוֶה [אִישִׁי אֵלַי]״, דְּזָכְתָה לְמִדַּת הַדְּבֵיקִים לְגַמְרֵי וְלִהְיוֹת מֶרְכָּבָה לְמִדַּת הַהוֹד שֶׁלְּמַעְלָה</w:t>
      </w:r>
      <w:r>
        <w:rPr>
          <w:sz w:val="20"/>
          <w:szCs w:val="20"/>
        </w:rPr>
        <w:t xml:space="preserve"> </w:t>
      </w:r>
      <w:r>
        <w:rPr>
          <w:sz w:val="20"/>
          <w:szCs w:val="20"/>
        </w:rPr>
        <w:t xml:space="preserve">—</w:t>
      </w:r>
      <w:r>
        <w:rPr>
          <w:sz w:val="20"/>
          <w:szCs w:val="20"/>
        </w:rPr>
        <w:t xml:space="preserve"> </w:t>
      </w:r>
      <w:r>
        <w:rPr>
          <w:b/>
          <w:sz w:val="20"/>
          <w:szCs w:val="20"/>
        </w:rPr>
        <w:t xml:space="preserve">‪And the middah of Leah is over-against it, in</w:t>
      </w:r>
      <w:r>
        <w:rPr>
          <w:b/>
          <w:sz w:val="20"/>
          <w:szCs w:val="20"/>
        </w:rPr>
        <w:t xml:space="preserve"> </w:t>
      </w:r>
      <w:r>
        <w:rPr>
          <w:i/>
          <w:b/>
          <w:sz w:val="20"/>
          <w:szCs w:val="20"/>
        </w:rPr>
        <w:t xml:space="preserve">thanksgiving</w:t>
      </w:r>
      <w:r>
        <w:rPr>
          <w:b/>
          <w:sz w:val="20"/>
          <w:szCs w:val="20"/>
        </w:rPr>
        <w:t xml:space="preserve">: all her revealing was only to give thanks before God and to cleave to His middah of</w:t>
      </w:r>
      <w:r>
        <w:rPr>
          <w:b/>
          <w:sz w:val="20"/>
          <w:szCs w:val="20"/>
        </w:rPr>
        <w:t xml:space="preserve"> </w:t>
      </w:r>
      <w:r>
        <w:rPr>
          <w:i/>
          <w:b/>
          <w:sz w:val="20"/>
          <w:szCs w:val="20"/>
        </w:rPr>
        <w:t xml:space="preserve">Hod</w:t>
      </w:r>
      <w:r>
        <w:rPr>
          <w:b/>
          <w:sz w:val="20"/>
          <w:szCs w:val="20"/>
        </w:rPr>
        <w:t xml:space="preserve">, and she demanded with the mouth to increase children,</w:t>
      </w:r>
      <w:r>
        <w:rPr>
          <w:b/>
          <w:sz w:val="20"/>
          <w:szCs w:val="20"/>
        </w:rPr>
        <w:t xml:space="preserve"> </w:t>
      </w:r>
      <w:r>
        <w:rPr>
          <w:b/>
          <w:sz w:val="20"/>
          <w:szCs w:val="20"/>
        </w:rPr>
        <w:t xml:space="preserve">“</w:t>
      </w:r>
      <w:r>
        <w:rPr>
          <w:b/>
          <w:sz w:val="20"/>
          <w:szCs w:val="20"/>
        </w:rPr>
        <w:t xml:space="preserve">the tribes of Havayah</w:t>
      </w:r>
      <w:r>
        <w:rPr>
          <w:b/>
          <w:sz w:val="20"/>
          <w:szCs w:val="20"/>
        </w:rPr>
        <w:t xml:space="preserve">”</w:t>
      </w:r>
      <w:r>
        <w:rPr>
          <w:b/>
          <w:sz w:val="20"/>
          <w:szCs w:val="20"/>
        </w:rPr>
        <w:t xml:space="preserve"> </w:t>
      </w:r>
      <w:r>
        <w:rPr>
          <w:b/>
          <w:sz w:val="20"/>
          <w:szCs w:val="20"/>
        </w:rPr>
        <w:t xml:space="preserve">— and this was from the birth of Yehudah and Yissachar — and one is the birth of Levi, of whom she said</w:t>
      </w:r>
      <w:r>
        <w:rPr>
          <w:b/>
          <w:sz w:val="20"/>
          <w:szCs w:val="20"/>
        </w:rPr>
        <w:t xml:space="preserve"> </w:t>
      </w:r>
      <w:r>
        <w:rPr>
          <w:b/>
          <w:sz w:val="20"/>
          <w:szCs w:val="20"/>
        </w:rPr>
        <w:t xml:space="preserve">“</w:t>
      </w:r>
      <w:r>
        <w:rPr>
          <w:b/>
          <w:sz w:val="20"/>
          <w:szCs w:val="20"/>
        </w:rPr>
        <w:t xml:space="preserve">this time my husband will</w:t>
      </w:r>
      <w:r>
        <w:rPr>
          <w:b/>
          <w:sz w:val="20"/>
          <w:szCs w:val="20"/>
        </w:rPr>
        <w:t xml:space="preserve"> </w:t>
      </w:r>
      <w:r>
        <w:rPr>
          <w:i/>
          <w:b/>
          <w:sz w:val="20"/>
          <w:szCs w:val="20"/>
        </w:rPr>
        <w:t xml:space="preserve">accompany</w:t>
      </w:r>
      <w:r>
        <w:rPr>
          <w:b/>
          <w:sz w:val="20"/>
          <w:szCs w:val="20"/>
        </w:rPr>
        <w:t xml:space="preserve"> </w:t>
      </w:r>
      <w:r>
        <w:rPr>
          <w:b/>
          <w:sz w:val="20"/>
          <w:szCs w:val="20"/>
        </w:rPr>
        <w:t xml:space="preserve">me</w:t>
      </w:r>
      <w:r>
        <w:rPr>
          <w:b/>
          <w:sz w:val="20"/>
          <w:szCs w:val="20"/>
        </w:rPr>
        <w:t xml:space="preserve">”</w:t>
      </w:r>
      <w:r>
        <w:rPr>
          <w:b/>
          <w:sz w:val="20"/>
          <w:szCs w:val="20"/>
        </w:rPr>
        <w:t xml:space="preserve"> </w:t>
      </w:r>
      <w:r>
        <w:rPr>
          <w:b/>
          <w:sz w:val="20"/>
          <w:szCs w:val="20"/>
        </w:rPr>
        <w:t xml:space="preserve">(Bereishis 29:34)</w:t>
      </w:r>
      <w:r>
        <w:rPr>
          <w:rStyle w:val="FootnoteReference"/>
        </w:rPr>
        <w:footnoteReference w:id="386"/>
      </w:r>
      <w:r>
        <w:rPr>
          <w:b/>
          <w:sz w:val="20"/>
          <w:szCs w:val="20"/>
        </w:rPr>
        <w:t xml:space="preserve"> </w:t>
      </w:r>
      <w:r>
        <w:rPr>
          <w:b/>
          <w:sz w:val="20"/>
          <w:szCs w:val="20"/>
        </w:rPr>
        <w:t xml:space="preserve">— for she merited the middah of those who</w:t>
      </w:r>
      <w:r>
        <w:rPr>
          <w:b/>
          <w:sz w:val="20"/>
          <w:szCs w:val="20"/>
        </w:rPr>
        <w:t xml:space="preserve"> </w:t>
      </w:r>
      <w:r>
        <w:rPr>
          <w:i/>
          <w:b/>
          <w:sz w:val="20"/>
          <w:szCs w:val="20"/>
        </w:rPr>
        <w:t xml:space="preserve">cleave</w:t>
      </w:r>
      <w:r>
        <w:rPr>
          <w:b/>
          <w:sz w:val="20"/>
          <w:szCs w:val="20"/>
        </w:rPr>
        <w:t xml:space="preserve"> </w:t>
      </w:r>
      <w:r>
        <w:rPr>
          <w:b/>
          <w:sz w:val="20"/>
          <w:szCs w:val="20"/>
        </w:rPr>
        <w:t xml:space="preserve">entirely, to be a Chariot for the supernal middah of</w:t>
      </w:r>
      <w:r>
        <w:rPr>
          <w:b/>
          <w:sz w:val="20"/>
          <w:szCs w:val="20"/>
        </w:rPr>
        <w:t xml:space="preserve"> </w:t>
      </w:r>
      <w:r>
        <w:rPr>
          <w:i/>
          <w:b/>
          <w:sz w:val="20"/>
          <w:szCs w:val="20"/>
        </w:rPr>
        <w:t xml:space="preserve">Hod‬</w:t>
      </w:r>
      <w:r>
        <w:rPr>
          <w:b/>
          <w:sz w:val="20"/>
          <w:szCs w:val="20"/>
        </w:rPr>
        <w:t xml:space="preserve">.</w:t>
      </w:r>
      <w:r>
        <w:rPr>
          <w:sz w:val="20"/>
          <w:szCs w:val="20"/>
        </w:rPr>
        <w:t xml:space="preserve"> </w:t>
      </w:r>
      <w:r>
        <w:rPr>
          <w:b/>
          <w:sz w:val="20"/>
          <w:szCs w:val="20"/>
        </w:rPr>
        <w:t xml:space="preserve">שֶׁכֵּן יָצָא מִמֶּנָּה אַהֲרֹן הַכֹּהֵן שֶׁהוּא נִלְוֶה אֵלָיו יִתְבָּרֵךְ כְּעֶבֶד לִפְנֵי הַמֶּלֶךְ, וְזָכָה לְמִדַּת הַהוֹד עַל יְדֵי שְׁלֵימוּתוֹ בְּמִדָּה זוֹ מִצַּד מַה שֶּׁהוּא בִּכְנֶסֶת יִשְׂרָאֵל — דְּהַיְינוּ הַעֲלָמַת הַזִּיו שֶׁנִּרְאֶה כְּבוּשָׁה; וּבֶאֱמֶת זֶה עִיקַּר זִיוָון וְהוֹדָן שֶׁל בְּנֵי יִשְׂרָאֵל שֶׁהֵן ״בַּיְישָׁנִים״, שֶׁהוּא מִשְּׁלֹשָׁה סִימָנִים דִּכְנֶסֶת יִשְׂרָאֵל אֵשֶׁת חַיִל</w:t>
      </w:r>
      <w:r>
        <w:rPr>
          <w:sz w:val="20"/>
          <w:szCs w:val="20"/>
        </w:rPr>
        <w:t xml:space="preserve"> </w:t>
      </w:r>
      <w:r>
        <w:rPr>
          <w:sz w:val="20"/>
          <w:szCs w:val="20"/>
        </w:rPr>
        <w:t xml:space="preserve">—</w:t>
      </w:r>
      <w:r>
        <w:rPr>
          <w:sz w:val="20"/>
          <w:szCs w:val="20"/>
        </w:rPr>
        <w:t xml:space="preserve"> </w:t>
      </w:r>
      <w:r>
        <w:rPr>
          <w:b/>
          <w:sz w:val="20"/>
          <w:szCs w:val="20"/>
        </w:rPr>
        <w:t xml:space="preserve">‪for so Aharon the Priest issued from her, who is</w:t>
      </w:r>
      <w:r>
        <w:rPr>
          <w:b/>
          <w:sz w:val="20"/>
          <w:szCs w:val="20"/>
        </w:rPr>
        <w:t xml:space="preserve"> </w:t>
      </w:r>
      <w:r>
        <w:rPr>
          <w:b/>
          <w:sz w:val="20"/>
          <w:szCs w:val="20"/>
        </w:rPr>
        <w:t xml:space="preserve">“</w:t>
      </w:r>
      <w:r>
        <w:rPr>
          <w:b/>
          <w:sz w:val="20"/>
          <w:szCs w:val="20"/>
        </w:rPr>
        <w:t xml:space="preserve">attached [</w:t>
      </w:r>
      <w:r>
        <w:rPr>
          <w:i/>
          <w:b/>
          <w:sz w:val="20"/>
          <w:szCs w:val="20"/>
        </w:rPr>
        <w:t xml:space="preserve">nilveh</w:t>
      </w:r>
      <w:r>
        <w:rPr>
          <w:b/>
          <w:sz w:val="20"/>
          <w:szCs w:val="20"/>
        </w:rPr>
        <w:t xml:space="preserve">]</w:t>
      </w:r>
      <w:r>
        <w:rPr>
          <w:b/>
          <w:sz w:val="20"/>
          <w:szCs w:val="20"/>
        </w:rPr>
        <w:t xml:space="preserve">”</w:t>
      </w:r>
      <w:r>
        <w:rPr>
          <w:b/>
          <w:sz w:val="20"/>
          <w:szCs w:val="20"/>
        </w:rPr>
        <w:t xml:space="preserve"> </w:t>
      </w:r>
      <w:r>
        <w:rPr>
          <w:b/>
          <w:sz w:val="20"/>
          <w:szCs w:val="20"/>
        </w:rPr>
        <w:t xml:space="preserve">to Him like a servant before the King — and he merited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through his perfection in this middah, from the aspect of his being within Knesses Yisrael (that is, the concealing of the radiance, which appears as shame) — and in truth this is the essential radiance and</w:t>
      </w:r>
      <w:r>
        <w:rPr>
          <w:b/>
          <w:sz w:val="20"/>
          <w:szCs w:val="20"/>
        </w:rPr>
        <w:t xml:space="preserve"> </w:t>
      </w:r>
      <w:r>
        <w:rPr>
          <w:i/>
          <w:b/>
          <w:sz w:val="20"/>
          <w:szCs w:val="20"/>
        </w:rPr>
        <w:t xml:space="preserve">Hod</w:t>
      </w:r>
      <w:r>
        <w:rPr>
          <w:b/>
          <w:sz w:val="20"/>
          <w:szCs w:val="20"/>
        </w:rPr>
        <w:t xml:space="preserve"> </w:t>
      </w:r>
      <w:r>
        <w:rPr>
          <w:b/>
          <w:sz w:val="20"/>
          <w:szCs w:val="20"/>
        </w:rPr>
        <w:t xml:space="preserve">of the Children of Israel, who are</w:t>
      </w:r>
      <w:r>
        <w:rPr>
          <w:b/>
          <w:sz w:val="20"/>
          <w:szCs w:val="20"/>
        </w:rPr>
        <w:t xml:space="preserve"> </w:t>
      </w:r>
      <w:r>
        <w:rPr>
          <w:b/>
          <w:sz w:val="20"/>
          <w:szCs w:val="20"/>
        </w:rPr>
        <w:t xml:space="preserve">“</w:t>
      </w:r>
      <w:r>
        <w:rPr>
          <w:i/>
          <w:b/>
          <w:sz w:val="20"/>
          <w:szCs w:val="20"/>
        </w:rPr>
        <w:t xml:space="preserve">shamefaced</w:t>
      </w:r>
      <w:r>
        <w:rPr>
          <w:b/>
          <w:sz w:val="20"/>
          <w:szCs w:val="20"/>
        </w:rPr>
        <w:t xml:space="preserve"> </w:t>
      </w:r>
      <w:r>
        <w:rPr>
          <w:b/>
          <w:sz w:val="20"/>
          <w:szCs w:val="20"/>
        </w:rPr>
        <w:t xml:space="preserve">[</w:t>
      </w:r>
      <w:r>
        <w:rPr>
          <w:i/>
          <w:b/>
          <w:sz w:val="20"/>
          <w:szCs w:val="20"/>
        </w:rPr>
        <w:t xml:space="preserve">bayshanim</w:t>
      </w:r>
      <w:r>
        <w:rPr>
          <w:b/>
          <w:sz w:val="20"/>
          <w:szCs w:val="20"/>
        </w:rPr>
        <w:t xml:space="preserve">],</w:t>
      </w:r>
      <w:r>
        <w:rPr>
          <w:b/>
          <w:sz w:val="20"/>
          <w:szCs w:val="20"/>
        </w:rPr>
        <w:t xml:space="preserve">”</w:t>
      </w:r>
      <w:r>
        <w:rPr>
          <w:b/>
          <w:sz w:val="20"/>
          <w:szCs w:val="20"/>
        </w:rPr>
        <w:t xml:space="preserve"> </w:t>
      </w:r>
      <w:r>
        <w:rPr>
          <w:b/>
          <w:sz w:val="20"/>
          <w:szCs w:val="20"/>
        </w:rPr>
        <w:t xml:space="preserve">which is one of the three signs of Knesses Yisrael, the</w:t>
      </w:r>
      <w:r>
        <w:rPr>
          <w:b/>
          <w:sz w:val="20"/>
          <w:szCs w:val="20"/>
        </w:rPr>
        <w:t xml:space="preserve"> </w:t>
      </w:r>
      <w:r>
        <w:rPr>
          <w:i/>
          <w:b/>
          <w:sz w:val="20"/>
          <w:szCs w:val="20"/>
        </w:rPr>
        <w:t xml:space="preserve">eishes chayil‬</w:t>
      </w:r>
      <w:r>
        <w:rPr>
          <w:b/>
          <w:sz w:val="20"/>
          <w:szCs w:val="20"/>
        </w:rPr>
        <w:t xml:space="preserve">.</w:t>
      </w:r>
      <w:r>
        <w:rPr>
          <w:sz w:val="20"/>
          <w:szCs w:val="20"/>
        </w:rPr>
        <w:t xml:space="preserve"> </w:t>
      </w:r>
      <w:r>
        <w:rPr>
          <w:b/>
          <w:sz w:val="20"/>
          <w:szCs w:val="20"/>
        </w:rPr>
        <w:t xml:space="preserve">וְעַל כֵּן אָמְרוּ [בְּרָכוֹת יב:] ״הָעוֹבֵר עֲבֵירָה וּמִתְבַּיֵּישׁ מוֹחֲלִין לוֹ [עַל כָּל עֲוֺנוֹתָיו]״, וּלְמָדוֹ מִשָּׁאוּל דְּאָמְרוּ לוֹ ״אַתָּה וּבָנֶיךָ עִמִּי בִּמְחִיצָתִי״</w:t>
      </w:r>
      <w:r>
        <w:rPr>
          <w:sz w:val="20"/>
          <w:szCs w:val="20"/>
        </w:rPr>
        <w:t xml:space="preserve"> </w:t>
      </w:r>
      <w:r>
        <w:rPr>
          <w:sz w:val="20"/>
          <w:szCs w:val="20"/>
        </w:rPr>
        <w:t xml:space="preserve">—</w:t>
      </w:r>
      <w:r>
        <w:rPr>
          <w:sz w:val="20"/>
          <w:szCs w:val="20"/>
        </w:rPr>
        <w:t xml:space="preserve"> </w:t>
      </w:r>
      <w:r>
        <w:rPr>
          <w:b/>
          <w:sz w:val="20"/>
          <w:szCs w:val="20"/>
        </w:rPr>
        <w:t xml:space="preserve">‪And therefore they said [Berachos 12b],</w:t>
      </w:r>
      <w:r>
        <w:rPr>
          <w:b/>
          <w:sz w:val="20"/>
          <w:szCs w:val="20"/>
        </w:rPr>
        <w:t xml:space="preserve"> </w:t>
      </w:r>
      <w:r>
        <w:rPr>
          <w:b/>
          <w:sz w:val="20"/>
          <w:szCs w:val="20"/>
        </w:rPr>
        <w:t xml:space="preserve">“</w:t>
      </w:r>
      <w:r>
        <w:rPr>
          <w:b/>
          <w:sz w:val="20"/>
          <w:szCs w:val="20"/>
        </w:rPr>
        <w:t xml:space="preserve">one who transgresses and is ashamed — they forgive him [all his sins],</w:t>
      </w:r>
      <w:r>
        <w:rPr>
          <w:b/>
          <w:sz w:val="20"/>
          <w:szCs w:val="20"/>
        </w:rPr>
        <w:t xml:space="preserve">”</w:t>
      </w:r>
      <w:r>
        <w:rPr>
          <w:b/>
          <w:sz w:val="20"/>
          <w:szCs w:val="20"/>
        </w:rPr>
        <w:t xml:space="preserve"> </w:t>
      </w:r>
      <w:r>
        <w:rPr>
          <w:b/>
          <w:sz w:val="20"/>
          <w:szCs w:val="20"/>
        </w:rPr>
        <w:t xml:space="preserve">and they derived it from Shaul, to whom [Shmuel] said,</w:t>
      </w:r>
      <w:r>
        <w:rPr>
          <w:b/>
          <w:sz w:val="20"/>
          <w:szCs w:val="20"/>
        </w:rPr>
        <w:t xml:space="preserve"> </w:t>
      </w:r>
      <w:r>
        <w:rPr>
          <w:b/>
          <w:sz w:val="20"/>
          <w:szCs w:val="20"/>
        </w:rPr>
        <w:t xml:space="preserve">“</w:t>
      </w:r>
      <w:r>
        <w:rPr>
          <w:b/>
          <w:sz w:val="20"/>
          <w:szCs w:val="20"/>
        </w:rPr>
        <w:t xml:space="preserve">you and your sons will be with me</w:t>
      </w:r>
      <w:r>
        <w:rPr>
          <w:b/>
          <w:sz w:val="20"/>
          <w:szCs w:val="20"/>
        </w:rPr>
        <w:t xml:space="preserve"> </w:t>
      </w:r>
      <w:r>
        <w:rPr>
          <w:i/>
          <w:b/>
          <w:sz w:val="20"/>
          <w:szCs w:val="20"/>
        </w:rPr>
        <w:t xml:space="preserve">in my precinct</w:t>
      </w:r>
      <w:r>
        <w:rPr>
          <w:b/>
          <w:sz w:val="20"/>
          <w:szCs w:val="20"/>
        </w:rPr>
        <w:t xml:space="preserve">”</w:t>
      </w:r>
      <w:r>
        <w:rPr>
          <w:b/>
          <w:sz w:val="20"/>
          <w:szCs w:val="20"/>
        </w:rPr>
        <w:t xml:space="preserve"> </w:t>
      </w:r>
      <w:r>
        <w:rPr>
          <w:b/>
          <w:sz w:val="20"/>
          <w:szCs w:val="20"/>
        </w:rPr>
        <w:t xml:space="preserve">(Shmuel I 28:19)‬</w:t>
      </w:r>
      <w:r>
        <w:rPr>
          <w:rStyle w:val="FootnoteReference"/>
        </w:rPr>
        <w:footnoteReference w:id="387"/>
      </w:r>
      <w:r>
        <w:rPr>
          <w:b/>
          <w:sz w:val="20"/>
          <w:szCs w:val="20"/>
        </w:rPr>
        <w:t xml:space="preserve">.</w:t>
      </w:r>
      <w:r>
        <w:rPr>
          <w:rStyle w:val="FootnoteReference"/>
        </w:rPr>
        <w:footnoteReference w:id="388"/>
      </w:r>
      <w:r>
        <w:rPr>
          <w:sz w:val="20"/>
          <w:szCs w:val="20"/>
        </w:rPr>
        <w:t xml:space="preserve"> </w:t>
      </w:r>
      <w:r>
        <w:rPr>
          <w:b/>
          <w:sz w:val="20"/>
          <w:szCs w:val="20"/>
        </w:rPr>
        <w:t xml:space="preserve">וְיָדוּעַ דַּרְגָּא דִּשְׁמוּאֵל הַשָּׁקוּל כְּמֹשֶׁה וְאַהֲרֹן, שֶׁהֵם מִדַּת נֶצַח וְהוֹד, דְּמִשָּׁם יְנִיקַת הַנְּבִיאִים, וּשְׁמוּאֵל רַבָּן שֶׁל כָּל הַנְּבִיאִים, שֶׁהוּא בָּא וְהוֹרִיד הִתְפַּשְּׁטוּת הַנְּבוּאָה בָּעוֹלָם, וְעִמּוֹ בִּמְחִיצָּתוֹ הַיְינוּ בִּמְחִיצַּת הַהוֹד שֶׁזּוֹכֶה לָהּ עַל יְדֵי הַכְּבוּשָׁה</w:t>
      </w:r>
      <w:r>
        <w:rPr>
          <w:sz w:val="20"/>
          <w:szCs w:val="20"/>
        </w:rPr>
        <w:t xml:space="preserve"> </w:t>
      </w:r>
      <w:r>
        <w:rPr>
          <w:sz w:val="20"/>
          <w:szCs w:val="20"/>
        </w:rPr>
        <w:t xml:space="preserve">—</w:t>
      </w:r>
      <w:r>
        <w:rPr>
          <w:sz w:val="20"/>
          <w:szCs w:val="20"/>
        </w:rPr>
        <w:t xml:space="preserve"> </w:t>
      </w:r>
      <w:r>
        <w:rPr>
          <w:b/>
          <w:sz w:val="20"/>
          <w:szCs w:val="20"/>
        </w:rPr>
        <w:t xml:space="preserve">‪And it is known that the rung of Shmuel is</w:t>
      </w:r>
      <w:r>
        <w:rPr>
          <w:b/>
          <w:sz w:val="20"/>
          <w:szCs w:val="20"/>
        </w:rPr>
        <w:t xml:space="preserve"> </w:t>
      </w:r>
      <w:r>
        <w:rPr>
          <w:b/>
          <w:sz w:val="20"/>
          <w:szCs w:val="20"/>
        </w:rPr>
        <w:t xml:space="preserve">“</w:t>
      </w:r>
      <w:r>
        <w:rPr>
          <w:b/>
          <w:sz w:val="20"/>
          <w:szCs w:val="20"/>
        </w:rPr>
        <w:t xml:space="preserve">weighed as Moshe and Aharon</w:t>
      </w:r>
      <w:r>
        <w:rPr>
          <w:b/>
          <w:sz w:val="20"/>
          <w:szCs w:val="20"/>
        </w:rPr>
        <w:t xml:space="preserve">”</w:t>
      </w:r>
      <w:r>
        <w:rPr>
          <w:b/>
          <w:sz w:val="20"/>
          <w:szCs w:val="20"/>
        </w:rPr>
        <w:t xml:space="preserve"> </w:t>
      </w:r>
      <w:r>
        <w:rPr>
          <w:b/>
          <w:sz w:val="20"/>
          <w:szCs w:val="20"/>
        </w:rPr>
        <w:t xml:space="preserve">(the middos of</w:t>
      </w:r>
      <w:r>
        <w:rPr>
          <w:b/>
          <w:sz w:val="20"/>
          <w:szCs w:val="20"/>
        </w:rPr>
        <w:t xml:space="preserve"> </w:t>
      </w:r>
      <w:r>
        <w:rPr>
          <w:i/>
          <w:b/>
          <w:sz w:val="20"/>
          <w:szCs w:val="20"/>
        </w:rPr>
        <w:t xml:space="preserve">Netzach</w:t>
      </w:r>
      <w:r>
        <w:rPr>
          <w:b/>
          <w:sz w:val="20"/>
          <w:szCs w:val="20"/>
        </w:rPr>
        <w:t xml:space="preserve"> </w:t>
      </w:r>
      <w:r>
        <w:rPr>
          <w:b/>
          <w:sz w:val="20"/>
          <w:szCs w:val="20"/>
        </w:rPr>
        <w:t xml:space="preserve">and</w:t>
      </w:r>
      <w:r>
        <w:rPr>
          <w:b/>
          <w:sz w:val="20"/>
          <w:szCs w:val="20"/>
        </w:rPr>
        <w:t xml:space="preserve"> </w:t>
      </w:r>
      <w:r>
        <w:rPr>
          <w:i/>
          <w:b/>
          <w:sz w:val="20"/>
          <w:szCs w:val="20"/>
        </w:rPr>
        <w:t xml:space="preserve">Hod</w:t>
      </w:r>
      <w:r>
        <w:rPr>
          <w:b/>
          <w:sz w:val="20"/>
          <w:szCs w:val="20"/>
        </w:rPr>
        <w:t xml:space="preserve">), from where the prophets draw their nourishment, and Shmuel is</w:t>
      </w:r>
      <w:r>
        <w:rPr>
          <w:b/>
          <w:sz w:val="20"/>
          <w:szCs w:val="20"/>
        </w:rPr>
        <w:t xml:space="preserve"> </w:t>
      </w:r>
      <w:r>
        <w:rPr>
          <w:b/>
          <w:sz w:val="20"/>
          <w:szCs w:val="20"/>
        </w:rPr>
        <w:t xml:space="preserve">“</w:t>
      </w:r>
      <w:r>
        <w:rPr>
          <w:b/>
          <w:sz w:val="20"/>
          <w:szCs w:val="20"/>
        </w:rPr>
        <w:t xml:space="preserve">the master of all the prophets,</w:t>
      </w:r>
      <w:r>
        <w:rPr>
          <w:b/>
          <w:sz w:val="20"/>
          <w:szCs w:val="20"/>
        </w:rPr>
        <w:t xml:space="preserve">”</w:t>
      </w:r>
      <w:r>
        <w:rPr>
          <w:b/>
          <w:sz w:val="20"/>
          <w:szCs w:val="20"/>
        </w:rPr>
        <w:t xml:space="preserve"> </w:t>
      </w:r>
      <w:r>
        <w:rPr>
          <w:b/>
          <w:sz w:val="20"/>
          <w:szCs w:val="20"/>
        </w:rPr>
        <w:t xml:space="preserve">who came and brought down the spreading of prophecy into the world — and</w:t>
      </w:r>
      <w:r>
        <w:rPr>
          <w:b/>
          <w:sz w:val="20"/>
          <w:szCs w:val="20"/>
        </w:rPr>
        <w:t xml:space="preserve"> </w:t>
      </w:r>
      <w:r>
        <w:rPr>
          <w:b/>
          <w:sz w:val="20"/>
          <w:szCs w:val="20"/>
        </w:rPr>
        <w:t xml:space="preserve">“</w:t>
      </w:r>
      <w:r>
        <w:rPr>
          <w:b/>
          <w:sz w:val="20"/>
          <w:szCs w:val="20"/>
        </w:rPr>
        <w:t xml:space="preserve">with me, in my precinct</w:t>
      </w:r>
      <w:r>
        <w:rPr>
          <w:b/>
          <w:sz w:val="20"/>
          <w:szCs w:val="20"/>
        </w:rPr>
        <w:t xml:space="preserve">”</w:t>
      </w:r>
      <w:r>
        <w:rPr>
          <w:b/>
          <w:sz w:val="20"/>
          <w:szCs w:val="20"/>
        </w:rPr>
        <w:t xml:space="preserve"> </w:t>
      </w:r>
      <w:r>
        <w:rPr>
          <w:b/>
          <w:sz w:val="20"/>
          <w:szCs w:val="20"/>
        </w:rPr>
        <w:t xml:space="preserve">means in the precinct of</w:t>
      </w:r>
      <w:r>
        <w:rPr>
          <w:b/>
          <w:sz w:val="20"/>
          <w:szCs w:val="20"/>
        </w:rPr>
        <w:t xml:space="preserve"> </w:t>
      </w:r>
      <w:r>
        <w:rPr>
          <w:i/>
          <w:b/>
          <w:sz w:val="20"/>
          <w:szCs w:val="20"/>
        </w:rPr>
        <w:t xml:space="preserve">Hod</w:t>
      </w:r>
      <w:r>
        <w:rPr>
          <w:b/>
          <w:sz w:val="20"/>
          <w:szCs w:val="20"/>
        </w:rPr>
        <w:t xml:space="preserve">, which he merits through the</w:t>
      </w:r>
      <w:r>
        <w:rPr>
          <w:b/>
          <w:sz w:val="20"/>
          <w:szCs w:val="20"/>
        </w:rPr>
        <w:t xml:space="preserve"> </w:t>
      </w:r>
      <w:r>
        <w:rPr>
          <w:i/>
          <w:b/>
          <w:sz w:val="20"/>
          <w:szCs w:val="20"/>
        </w:rPr>
        <w:t xml:space="preserve">shame‬</w:t>
      </w:r>
      <w:r>
        <w:rPr>
          <w:b/>
          <w:sz w:val="20"/>
          <w:szCs w:val="20"/>
        </w:rPr>
        <w:t xml:space="preserve">.</w:t>
      </w:r>
      <w:r>
        <w:rPr>
          <w:rStyle w:val="FootnoteReference"/>
        </w:rPr>
        <w:footnoteReference w:id="389"/>
      </w:r>
    </w:p>
    <w:p>
      <w:pPr>
        <w:pStyle w:val="Heading3"/>
      </w:pPr>
      <w:bookmarkStart w:id="390" w:name="s5-14"/>
      <w:r>
        <w:t xml:space="preserve">‪סָעִיף יד — Se’if 14‬</w:t>
      </w:r>
      <w:bookmarkEnd w:id="39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w:t>
      </w:r>
      <w:r>
        <w:rPr>
          <w:sz w:val="19"/>
          <w:szCs w:val="19"/>
          <w:b w:val="0"/>
          <w:bCs w:val="0"/>
        </w:rPr>
        <w:t xml:space="preserve"> </w:t>
      </w:r>
      <w:r>
        <w:rPr>
          <w:sz w:val="19"/>
          <w:szCs w:val="19"/>
          <w:b w:val="0"/>
          <w:bCs w:val="0"/>
        </w:rPr>
        <w:t xml:space="preserve">“</w:t>
      </w:r>
      <w:r>
        <w:rPr>
          <w:sz w:val="19"/>
          <w:szCs w:val="19"/>
          <w:b w:val="0"/>
          <w:bCs w:val="0"/>
        </w:rPr>
        <w:t xml:space="preserve">willful sins as merits</w:t>
      </w:r>
      <w:r>
        <w:rPr>
          <w:sz w:val="19"/>
          <w:szCs w:val="19"/>
          <w:b w:val="0"/>
          <w:bCs w:val="0"/>
        </w:rPr>
        <w:t xml:space="preserve">”</w:t>
      </w:r>
      <w:r>
        <w:rPr>
          <w:sz w:val="19"/>
          <w:szCs w:val="19"/>
          <w:b w:val="0"/>
          <w:bCs w:val="0"/>
        </w:rPr>
        <w:t xml:space="preserve"> </w:t>
      </w:r>
      <w:r>
        <w:rPr>
          <w:sz w:val="19"/>
          <w:szCs w:val="19"/>
          <w:b w:val="0"/>
          <w:bCs w:val="0"/>
        </w:rPr>
        <w:t xml:space="preserve">that</w:t>
      </w:r>
      <w:r>
        <w:rPr>
          <w:sz w:val="19"/>
          <w:szCs w:val="19"/>
          <w:b w:val="0"/>
          <w:bCs w:val="0"/>
        </w:rPr>
        <w:t xml:space="preserve"> </w:t>
      </w:r>
      <w:r>
        <w:rPr>
          <w:i/>
          <w:sz w:val="19"/>
          <w:szCs w:val="19"/>
          <w:b w:val="0"/>
          <w:bCs w:val="0"/>
        </w:rPr>
        <w:t xml:space="preserve">baalei teshuvah</w:t>
      </w:r>
      <w:r>
        <w:rPr>
          <w:sz w:val="19"/>
          <w:szCs w:val="19"/>
          <w:b w:val="0"/>
          <w:bCs w:val="0"/>
        </w:rPr>
        <w:t xml:space="preserve"> </w:t>
      </w:r>
      <w:r>
        <w:rPr>
          <w:sz w:val="19"/>
          <w:szCs w:val="19"/>
          <w:b w:val="0"/>
          <w:bCs w:val="0"/>
        </w:rPr>
        <w:t xml:space="preserve">from love attain belongs to this middah of</w:t>
      </w:r>
      <w:r>
        <w:rPr>
          <w:sz w:val="19"/>
          <w:szCs w:val="19"/>
          <w:b w:val="0"/>
          <w:bCs w:val="0"/>
        </w:rPr>
        <w:t xml:space="preserve"> </w:t>
      </w:r>
      <w:r>
        <w:rPr>
          <w:i/>
          <w:sz w:val="19"/>
          <w:szCs w:val="19"/>
          <w:b w:val="0"/>
          <w:bCs w:val="0"/>
        </w:rPr>
        <w:t xml:space="preserve">Hod</w:t>
      </w:r>
      <w:r>
        <w:rPr>
          <w:sz w:val="19"/>
          <w:szCs w:val="19"/>
          <w:b w:val="0"/>
          <w:bCs w:val="0"/>
        </w:rPr>
        <w:t xml:space="preserve"> </w:t>
      </w:r>
      <w:r>
        <w:rPr>
          <w:sz w:val="19"/>
          <w:szCs w:val="19"/>
          <w:b w:val="0"/>
          <w:bCs w:val="0"/>
        </w:rPr>
        <w:t xml:space="preserve">— Aharon’s,</w:t>
      </w:r>
      <w:r>
        <w:rPr>
          <w:sz w:val="19"/>
          <w:szCs w:val="19"/>
          <w:b w:val="0"/>
          <w:bCs w:val="0"/>
        </w:rPr>
        <w:t xml:space="preserve"> </w:t>
      </w:r>
      <w:r>
        <w:rPr>
          <w:sz w:val="19"/>
          <w:szCs w:val="19"/>
          <w:b w:val="0"/>
          <w:bCs w:val="0"/>
        </w:rPr>
        <w:t xml:space="preserve">“</w:t>
      </w:r>
      <w:r>
        <w:rPr>
          <w:sz w:val="19"/>
          <w:szCs w:val="19"/>
          <w:b w:val="0"/>
          <w:bCs w:val="0"/>
        </w:rPr>
        <w:t xml:space="preserve">who loves the creatures and draws them near to Torah.</w:t>
      </w:r>
      <w:r>
        <w:rPr>
          <w:sz w:val="19"/>
          <w:szCs w:val="19"/>
          <w:b w:val="0"/>
          <w:bCs w:val="0"/>
        </w:rPr>
        <w:t xml:space="preserve">”</w:t>
      </w:r>
      <w:r>
        <w:rPr>
          <w:sz w:val="19"/>
          <w:szCs w:val="19"/>
          <w:b w:val="0"/>
          <w:bCs w:val="0"/>
        </w:rPr>
        <w:t xml:space="preserve"> </w:t>
      </w:r>
      <w:r>
        <w:rPr>
          <w:sz w:val="19"/>
          <w:szCs w:val="19"/>
          <w:b w:val="0"/>
          <w:bCs w:val="0"/>
        </w:rPr>
        <w:t xml:space="preserve">He drew them near by showing love, until a man grew ashamed of what was in his hand and forsook it. All the more so the love God Himself shows a person; and since the drawing-near comes</w:t>
      </w:r>
      <w:r>
        <w:rPr>
          <w:sz w:val="19"/>
          <w:szCs w:val="19"/>
          <w:b w:val="0"/>
          <w:bCs w:val="0"/>
        </w:rPr>
        <w:t xml:space="preserve"> </w:t>
      </w:r>
      <w:r>
        <w:rPr>
          <w:i/>
          <w:sz w:val="19"/>
          <w:szCs w:val="19"/>
          <w:b w:val="0"/>
          <w:bCs w:val="0"/>
        </w:rPr>
        <w:t xml:space="preserve">through</w:t>
      </w:r>
      <w:r>
        <w:rPr>
          <w:sz w:val="19"/>
          <w:szCs w:val="19"/>
          <w:b w:val="0"/>
          <w:bCs w:val="0"/>
        </w:rPr>
        <w:t xml:space="preserve"> </w:t>
      </w:r>
      <w:r>
        <w:rPr>
          <w:sz w:val="19"/>
          <w:szCs w:val="19"/>
          <w:b w:val="0"/>
          <w:bCs w:val="0"/>
        </w:rPr>
        <w:t xml:space="preserve">the sins, the distance works like the</w:t>
      </w:r>
      <w:r>
        <w:rPr>
          <w:sz w:val="19"/>
          <w:szCs w:val="19"/>
          <w:b w:val="0"/>
          <w:bCs w:val="0"/>
        </w:rPr>
        <w:t xml:space="preserve"> </w:t>
      </w:r>
      <w:r>
        <w:rPr>
          <w:i/>
          <w:sz w:val="19"/>
          <w:szCs w:val="19"/>
          <w:b w:val="0"/>
          <w:bCs w:val="0"/>
        </w:rPr>
        <w:t xml:space="preserve">niddah</w:t>
      </w:r>
      <w:r>
        <w:rPr>
          <w:sz w:val="19"/>
          <w:szCs w:val="19"/>
          <w:b w:val="0"/>
          <w:bCs w:val="0"/>
        </w:rPr>
        <w:t xml:space="preserve"> </w:t>
      </w:r>
      <w:r>
        <w:rPr>
          <w:sz w:val="19"/>
          <w:szCs w:val="19"/>
          <w:b w:val="0"/>
          <w:bCs w:val="0"/>
        </w:rPr>
        <w:t xml:space="preserve">that endears.</w:t>
      </w:r>
    </w:p>
    <w:p>
      <w:pPr>
        <w:pStyle w:val="BodyText"/>
        <w:spacing w:before="0" w:after="40" w:line="240" w:lineRule="auto"/>
      </w:pPr>
      <w:r>
        <w:rPr>
          <w:b/>
          <w:sz w:val="20"/>
          <w:szCs w:val="20"/>
        </w:rPr>
        <w:t xml:space="preserve">[יד] וְזֶהוּ מִדַּת ״זְדוֹנוֹת כִּזְכִיּוֹת״ שֶׁזּוֹכִין בַּעֲלֵי תְּשׁוּבָה מֵאַהֲבָה בָּעוֹלָם הַזֶּה — הוּא מִצַּד מִדָּה זוֹ, שֶׁזֶּהוּ מִדַּת אַהֲרֹן ״אוֹהֵב אֶת הַבְּרִיּוֹת</w:t>
      </w:r>
      <w:r>
        <w:rPr>
          <w:rStyle w:val="FootnoteReference"/>
        </w:rPr>
        <w:footnoteReference w:id="391"/>
      </w:r>
      <w:r>
        <w:rPr>
          <w:b/>
          <w:sz w:val="20"/>
          <w:szCs w:val="20"/>
        </w:rPr>
        <w:t xml:space="preserve"> </w:t>
      </w:r>
      <w:r>
        <w:rPr>
          <w:b/>
          <w:sz w:val="20"/>
          <w:szCs w:val="20"/>
        </w:rPr>
        <w:t xml:space="preserve">וּמְקָרְבָן לַתּוֹרָה״ [אָבוֹת א, יב]</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willful sins as merits</w:t>
      </w:r>
      <w:r>
        <w:rPr>
          <w:b/>
          <w:sz w:val="20"/>
          <w:szCs w:val="20"/>
        </w:rPr>
        <w:t xml:space="preserve">”</w:t>
      </w:r>
      <w:r>
        <w:rPr>
          <w:b/>
          <w:sz w:val="20"/>
          <w:szCs w:val="20"/>
        </w:rPr>
        <w:t xml:space="preserve"> </w:t>
      </w:r>
      <w:r>
        <w:rPr>
          <w:b/>
          <w:sz w:val="20"/>
          <w:szCs w:val="20"/>
        </w:rPr>
        <w:t xml:space="preserve">that baalei teshuvah</w:t>
      </w:r>
      <w:r>
        <w:rPr>
          <w:b/>
          <w:sz w:val="20"/>
          <w:szCs w:val="20"/>
        </w:rPr>
        <w:t xml:space="preserve"> </w:t>
      </w:r>
      <w:r>
        <w:rPr>
          <w:i/>
          <w:b/>
          <w:sz w:val="20"/>
          <w:szCs w:val="20"/>
        </w:rPr>
        <w:t xml:space="preserve">from love</w:t>
      </w:r>
      <w:r>
        <w:rPr>
          <w:b/>
          <w:sz w:val="20"/>
          <w:szCs w:val="20"/>
        </w:rPr>
        <w:t xml:space="preserve"> </w:t>
      </w:r>
      <w:r>
        <w:rPr>
          <w:b/>
          <w:sz w:val="20"/>
          <w:szCs w:val="20"/>
        </w:rPr>
        <w:t xml:space="preserve">attain in this world is from the side of this middah — which is the middah of Aharon,</w:t>
      </w:r>
      <w:r>
        <w:rPr>
          <w:b/>
          <w:sz w:val="20"/>
          <w:szCs w:val="20"/>
        </w:rPr>
        <w:t xml:space="preserve"> </w:t>
      </w:r>
      <w:r>
        <w:rPr>
          <w:b/>
          <w:sz w:val="20"/>
          <w:szCs w:val="20"/>
        </w:rPr>
        <w:t xml:space="preserve">“</w:t>
      </w:r>
      <w:r>
        <w:rPr>
          <w:b/>
          <w:sz w:val="20"/>
          <w:szCs w:val="20"/>
        </w:rPr>
        <w:t xml:space="preserve">who loves the creatures and draws them near to Torah</w:t>
      </w:r>
      <w:r>
        <w:rPr>
          <w:b/>
          <w:sz w:val="20"/>
          <w:szCs w:val="20"/>
        </w:rPr>
        <w:t xml:space="preserve">”</w:t>
      </w:r>
      <w:r>
        <w:rPr>
          <w:b/>
          <w:sz w:val="20"/>
          <w:szCs w:val="20"/>
        </w:rPr>
        <w:t xml:space="preserve"> </w:t>
      </w:r>
      <w:r>
        <w:rPr>
          <w:b/>
          <w:sz w:val="20"/>
          <w:szCs w:val="20"/>
        </w:rPr>
        <w:t xml:space="preserve">[Avos 1:12].‬</w:t>
      </w:r>
      <w:r>
        <w:rPr>
          <w:rStyle w:val="FootnoteReference"/>
        </w:rPr>
        <w:footnoteReference w:id="392"/>
      </w:r>
      <w:r>
        <w:rPr>
          <w:rStyle w:val="FootnoteReference"/>
        </w:rPr>
        <w:footnoteReference w:id="393"/>
      </w:r>
      <w:r>
        <w:rPr>
          <w:sz w:val="20"/>
          <w:szCs w:val="20"/>
        </w:rPr>
        <w:t xml:space="preserve"> </w:t>
      </w:r>
      <w:r>
        <w:rPr>
          <w:b/>
          <w:sz w:val="20"/>
          <w:szCs w:val="20"/>
        </w:rPr>
        <w:t xml:space="preserve">וְאָמְרוּ זַ"ל דְּעַל יְדֵי זֶה הָיָה מְקָרְבָן — עַל יְדֵי שֶׁהָיָה מִתְחַבֵּר וּמַרְאֶה אַהֲבָתוֹ לוֹ, וְהָיָה הַלָּה בּוֹשׁ מֵעֲבֵירוֹת שֶׁבְּיָדוֹ עַל יְדֵי זֶה וְעוֹזְבָן</w:t>
      </w:r>
      <w:r>
        <w:rPr>
          <w:sz w:val="20"/>
          <w:szCs w:val="20"/>
        </w:rPr>
        <w:t xml:space="preserve"> </w:t>
      </w:r>
      <w:r>
        <w:rPr>
          <w:sz w:val="20"/>
          <w:szCs w:val="20"/>
        </w:rPr>
        <w:t xml:space="preserve">—</w:t>
      </w:r>
      <w:r>
        <w:rPr>
          <w:sz w:val="20"/>
          <w:szCs w:val="20"/>
        </w:rPr>
        <w:t xml:space="preserve"> </w:t>
      </w:r>
      <w:r>
        <w:rPr>
          <w:b/>
          <w:sz w:val="20"/>
          <w:szCs w:val="20"/>
        </w:rPr>
        <w:t xml:space="preserve">‪And the Sages said that it was through this that he brought them near — for by joining with a person and showing him his love, the other became ashamed of the transgressions in his hand and forsook them.‬</w:t>
      </w:r>
      <w:r>
        <w:rPr>
          <w:sz w:val="20"/>
          <w:szCs w:val="20"/>
        </w:rPr>
        <w:t xml:space="preserve"> </w:t>
      </w:r>
      <w:r>
        <w:rPr>
          <w:b/>
          <w:sz w:val="20"/>
          <w:szCs w:val="20"/>
        </w:rPr>
        <w:t xml:space="preserve">וְאִם זֶהוּ עַל יְדֵי אַהֲבַת אָדָם כְּאַהֲרֹן, כָּל שֶׁכֵּן עַל יְדֵי אַהֲבָה שֶׁמַּרְאֶה לוֹ השי"ת, שֶׁהוּא מוֹלִיד בּוּשָׁה גְּדוֹלָה בְּקִרְבּוֹ עַל עֲוֺנוֹתָיו; וְעַל כֵּן עַל יְדֵי תְּשׁוּבָה מֵאַהֲבָה הוּא תֹּקֶף הַכְּבוּשָׁה, וְעַל יְדֵי זֶה מִתְקָרֵב לַעֲבוֹדָתוֹ יִתְבָּרֵךְ וּמִתְפַּלֵּל וְנַעֲנֶה</w:t>
      </w:r>
      <w:r>
        <w:rPr>
          <w:sz w:val="20"/>
          <w:szCs w:val="20"/>
        </w:rPr>
        <w:t xml:space="preserve"> </w:t>
      </w:r>
      <w:r>
        <w:rPr>
          <w:sz w:val="20"/>
          <w:szCs w:val="20"/>
        </w:rPr>
        <w:t xml:space="preserve">—</w:t>
      </w:r>
      <w:r>
        <w:rPr>
          <w:sz w:val="20"/>
          <w:szCs w:val="20"/>
        </w:rPr>
        <w:t xml:space="preserve"> </w:t>
      </w:r>
      <w:r>
        <w:rPr>
          <w:b/>
          <w:sz w:val="20"/>
          <w:szCs w:val="20"/>
        </w:rPr>
        <w:t xml:space="preserve">‪And if this is through the love of a</w:t>
      </w:r>
      <w:r>
        <w:rPr>
          <w:b/>
          <w:sz w:val="20"/>
          <w:szCs w:val="20"/>
        </w:rPr>
        <w:t xml:space="preserve"> </w:t>
      </w:r>
      <w:r>
        <w:rPr>
          <w:i/>
          <w:b/>
          <w:sz w:val="20"/>
          <w:szCs w:val="20"/>
        </w:rPr>
        <w:t xml:space="preserve">man</w:t>
      </w:r>
      <w:r>
        <w:rPr>
          <w:b/>
          <w:sz w:val="20"/>
          <w:szCs w:val="20"/>
        </w:rPr>
        <w:t xml:space="preserve"> </w:t>
      </w:r>
      <w:r>
        <w:rPr>
          <w:b/>
          <w:sz w:val="20"/>
          <w:szCs w:val="20"/>
        </w:rPr>
        <w:t xml:space="preserve">like Aharon, all the more through the love that</w:t>
      </w:r>
      <w:r>
        <w:rPr>
          <w:b/>
          <w:sz w:val="20"/>
          <w:szCs w:val="20"/>
        </w:rPr>
        <w:t xml:space="preserve"> </w:t>
      </w:r>
      <w:r>
        <w:rPr>
          <w:i/>
          <w:b/>
          <w:sz w:val="20"/>
          <w:szCs w:val="20"/>
        </w:rPr>
        <w:t xml:space="preserve">Hashem</w:t>
      </w:r>
      <w:r>
        <w:rPr>
          <w:b/>
          <w:sz w:val="20"/>
          <w:szCs w:val="20"/>
        </w:rPr>
        <w:t xml:space="preserve"> </w:t>
      </w:r>
      <w:r>
        <w:rPr>
          <w:b/>
          <w:sz w:val="20"/>
          <w:szCs w:val="20"/>
        </w:rPr>
        <w:t xml:space="preserve">shows him, which begets a great</w:t>
      </w:r>
      <w:r>
        <w:rPr>
          <w:b/>
          <w:sz w:val="20"/>
          <w:szCs w:val="20"/>
        </w:rPr>
        <w:t xml:space="preserve"> </w:t>
      </w:r>
      <w:r>
        <w:rPr>
          <w:i/>
          <w:b/>
          <w:sz w:val="20"/>
          <w:szCs w:val="20"/>
        </w:rPr>
        <w:t xml:space="preserve">shame</w:t>
      </w:r>
      <w:r>
        <w:rPr>
          <w:b/>
          <w:sz w:val="20"/>
          <w:szCs w:val="20"/>
        </w:rPr>
        <w:t xml:space="preserve"> </w:t>
      </w:r>
      <w:r>
        <w:rPr>
          <w:b/>
          <w:sz w:val="20"/>
          <w:szCs w:val="20"/>
        </w:rPr>
        <w:t xml:space="preserve">within him over his sins; and therefore, through teshuvah from love, there is the intensity of</w:t>
      </w:r>
      <w:r>
        <w:rPr>
          <w:b/>
          <w:sz w:val="20"/>
          <w:szCs w:val="20"/>
        </w:rPr>
        <w:t xml:space="preserve"> </w:t>
      </w:r>
      <w:r>
        <w:rPr>
          <w:i/>
          <w:b/>
          <w:sz w:val="20"/>
          <w:szCs w:val="20"/>
        </w:rPr>
        <w:t xml:space="preserve">shame</w:t>
      </w:r>
      <w:r>
        <w:rPr>
          <w:b/>
          <w:sz w:val="20"/>
          <w:szCs w:val="20"/>
        </w:rPr>
        <w:t xml:space="preserve">, and thereby he draws near to His service and prays and is answered.‬</w:t>
      </w:r>
      <w:r>
        <w:rPr>
          <w:sz w:val="20"/>
          <w:szCs w:val="20"/>
        </w:rPr>
        <w:t xml:space="preserve"> </w:t>
      </w:r>
      <w:r>
        <w:rPr>
          <w:b/>
          <w:sz w:val="20"/>
          <w:szCs w:val="20"/>
        </w:rPr>
        <w:t xml:space="preserve">וְכֵיוָן שֶׁהִתְקָרְבוּת זֶה, שֶׁהוּא הַדְּבֵיקוּת בֶּאֱלֹקִים חַיִּים, הוּא עַל יְדֵי הָעֲוֺנוֹת, הֲרֵי ״עֲלֵיהֶם״ וְעַל יָדָם ״חַיֹּה יִחְיֶה״, וְנַעֲשָׂה אוֹתוֹ רִיחוּק דַּעֲבֵירָה דֻּגְמַת נִידּוֹת דְּאִשָּׁה הַנִּזְכָּר שֶׁהוּא לְחַבְּבָהּ עַל בַּעְלָהּ</w:t>
      </w:r>
      <w:r>
        <w:rPr>
          <w:sz w:val="20"/>
          <w:szCs w:val="20"/>
        </w:rPr>
        <w:t xml:space="preserve"> </w:t>
      </w:r>
      <w:r>
        <w:rPr>
          <w:sz w:val="20"/>
          <w:szCs w:val="20"/>
        </w:rPr>
        <w:t xml:space="preserve">—</w:t>
      </w:r>
      <w:r>
        <w:rPr>
          <w:sz w:val="20"/>
          <w:szCs w:val="20"/>
        </w:rPr>
        <w:t xml:space="preserve"> </w:t>
      </w:r>
      <w:r>
        <w:rPr>
          <w:b/>
          <w:sz w:val="20"/>
          <w:szCs w:val="20"/>
        </w:rPr>
        <w:t xml:space="preserve">‪And since this drawing-near — the cleaving to the living God — is through the sins, then</w:t>
      </w:r>
      <w:r>
        <w:rPr>
          <w:b/>
          <w:sz w:val="20"/>
          <w:szCs w:val="20"/>
        </w:rPr>
        <w:t xml:space="preserve"> </w:t>
      </w:r>
      <w:r>
        <w:rPr>
          <w:b/>
          <w:sz w:val="20"/>
          <w:szCs w:val="20"/>
        </w:rPr>
        <w:t xml:space="preserve">“</w:t>
      </w:r>
      <w:r>
        <w:rPr>
          <w:b/>
          <w:sz w:val="20"/>
          <w:szCs w:val="20"/>
        </w:rPr>
        <w:t xml:space="preserve">by them</w:t>
      </w:r>
      <w:r>
        <w:rPr>
          <w:b/>
          <w:sz w:val="20"/>
          <w:szCs w:val="20"/>
        </w:rPr>
        <w:t xml:space="preserve">”</w:t>
      </w:r>
      <w:r>
        <w:rPr>
          <w:b/>
          <w:sz w:val="20"/>
          <w:szCs w:val="20"/>
        </w:rPr>
        <w:t xml:space="preserve"> </w:t>
      </w:r>
      <w:r>
        <w:rPr>
          <w:b/>
          <w:sz w:val="20"/>
          <w:szCs w:val="20"/>
        </w:rPr>
        <w:t xml:space="preserve">and through them</w:t>
      </w:r>
      <w:r>
        <w:rPr>
          <w:b/>
          <w:sz w:val="20"/>
          <w:szCs w:val="20"/>
        </w:rPr>
        <w:t xml:space="preserve"> </w:t>
      </w:r>
      <w:r>
        <w:rPr>
          <w:b/>
          <w:sz w:val="20"/>
          <w:szCs w:val="20"/>
        </w:rPr>
        <w:t xml:space="preserve">“</w:t>
      </w:r>
      <w:r>
        <w:rPr>
          <w:b/>
          <w:sz w:val="20"/>
          <w:szCs w:val="20"/>
        </w:rPr>
        <w:t xml:space="preserve">he shall surely</w:t>
      </w:r>
      <w:r>
        <w:rPr>
          <w:b/>
          <w:sz w:val="20"/>
          <w:szCs w:val="20"/>
        </w:rPr>
        <w:t xml:space="preserve"> </w:t>
      </w:r>
      <w:r>
        <w:rPr>
          <w:i/>
          <w:b/>
          <w:sz w:val="20"/>
          <w:szCs w:val="20"/>
        </w:rPr>
        <w:t xml:space="preserve">live</w:t>
      </w:r>
      <w:r>
        <w:rPr>
          <w:b/>
          <w:sz w:val="20"/>
          <w:szCs w:val="20"/>
        </w:rPr>
        <w:t xml:space="preserve">,</w:t>
      </w:r>
      <w:r>
        <w:rPr>
          <w:b/>
          <w:sz w:val="20"/>
          <w:szCs w:val="20"/>
        </w:rPr>
        <w:t xml:space="preserve">”</w:t>
      </w:r>
      <w:r>
        <w:rPr>
          <w:b/>
          <w:sz w:val="20"/>
          <w:szCs w:val="20"/>
        </w:rPr>
        <w:t xml:space="preserve"> </w:t>
      </w:r>
      <w:r>
        <w:rPr>
          <w:b/>
          <w:sz w:val="20"/>
          <w:szCs w:val="20"/>
        </w:rPr>
        <w:t xml:space="preserve">and that distancing of transgression becomes like the</w:t>
      </w:r>
      <w:r>
        <w:rPr>
          <w:b/>
          <w:sz w:val="20"/>
          <w:szCs w:val="20"/>
        </w:rPr>
        <w:t xml:space="preserve"> </w:t>
      </w:r>
      <w:r>
        <w:rPr>
          <w:i/>
          <w:b/>
          <w:sz w:val="20"/>
          <w:szCs w:val="20"/>
        </w:rPr>
        <w:t xml:space="preserve">niddah</w:t>
      </w:r>
      <w:r>
        <w:rPr>
          <w:b/>
          <w:sz w:val="20"/>
          <w:szCs w:val="20"/>
        </w:rPr>
        <w:t xml:space="preserve"> </w:t>
      </w:r>
      <w:r>
        <w:rPr>
          <w:b/>
          <w:sz w:val="20"/>
          <w:szCs w:val="20"/>
        </w:rPr>
        <w:t xml:space="preserve">of a woman (mentioned), which is to endear her to her husband.‬</w:t>
      </w:r>
      <w:r>
        <w:rPr>
          <w:rStyle w:val="FootnoteReference"/>
        </w:rPr>
        <w:footnoteReference w:id="394"/>
      </w:r>
      <w:r>
        <w:rPr>
          <w:sz w:val="20"/>
          <w:szCs w:val="20"/>
        </w:rPr>
        <w:t xml:space="preserve"> </w:t>
      </w:r>
      <w:r>
        <w:rPr>
          <w:b/>
          <w:sz w:val="20"/>
          <w:szCs w:val="20"/>
        </w:rPr>
        <w:t xml:space="preserve">וְעַל יְדֵי כֵּן ״כָּל הַיּוֹם דָּוֶה״, וְנוֹדַע דְּרוֹמֵז לְאֶלֶף הַחֲמִישִׁי, שֶׁאוֹתוֹ יוֹם כֻּלּוֹ בַּגָּלוּת, שֶׁהוּא נֶגֶד הַהוֹד דִּבְהִיפּוּךְ אַתְוָון ״דָּוֶה״</w:t>
      </w:r>
      <w:r>
        <w:rPr>
          <w:sz w:val="20"/>
          <w:szCs w:val="20"/>
        </w:rPr>
        <w:t xml:space="preserve"> </w:t>
      </w:r>
      <w:r>
        <w:rPr>
          <w:sz w:val="20"/>
          <w:szCs w:val="20"/>
        </w:rPr>
        <w:t xml:space="preserve">—</w:t>
      </w:r>
      <w:r>
        <w:rPr>
          <w:sz w:val="20"/>
          <w:szCs w:val="20"/>
        </w:rPr>
        <w:t xml:space="preserve"> </w:t>
      </w:r>
      <w:r>
        <w:rPr>
          <w:b/>
          <w:sz w:val="20"/>
          <w:szCs w:val="20"/>
        </w:rPr>
        <w:t xml:space="preserve">‪And thereby</w:t>
      </w:r>
      <w:r>
        <w:rPr>
          <w:b/>
          <w:sz w:val="20"/>
          <w:szCs w:val="20"/>
        </w:rPr>
        <w:t xml:space="preserve"> </w:t>
      </w:r>
      <w:r>
        <w:rPr>
          <w:b/>
          <w:sz w:val="20"/>
          <w:szCs w:val="20"/>
        </w:rPr>
        <w:t xml:space="preserve">“</w:t>
      </w:r>
      <w:r>
        <w:rPr>
          <w:b/>
          <w:sz w:val="20"/>
          <w:szCs w:val="20"/>
        </w:rPr>
        <w:t xml:space="preserve">all the day she is</w:t>
      </w:r>
      <w:r>
        <w:rPr>
          <w:b/>
          <w:sz w:val="20"/>
          <w:szCs w:val="20"/>
        </w:rPr>
        <w:t xml:space="preserve"> </w:t>
      </w:r>
      <w:r>
        <w:rPr>
          <w:i/>
          <w:b/>
          <w:sz w:val="20"/>
          <w:szCs w:val="20"/>
        </w:rPr>
        <w:t xml:space="preserve">daveh</w:t>
      </w:r>
      <w:r>
        <w:rPr>
          <w:b/>
          <w:sz w:val="20"/>
          <w:szCs w:val="20"/>
        </w:rPr>
        <w:t xml:space="preserve"> </w:t>
      </w:r>
      <w:r>
        <w:rPr>
          <w:b/>
          <w:sz w:val="20"/>
          <w:szCs w:val="20"/>
        </w:rPr>
        <w:t xml:space="preserve">[languishing]</w:t>
      </w:r>
      <w:r>
        <w:rPr>
          <w:b/>
          <w:sz w:val="20"/>
          <w:szCs w:val="20"/>
        </w:rPr>
        <w:t xml:space="preserve">”</w:t>
      </w:r>
      <w:r>
        <w:rPr>
          <w:b/>
          <w:sz w:val="20"/>
          <w:szCs w:val="20"/>
        </w:rPr>
        <w:t xml:space="preserve"> </w:t>
      </w:r>
      <w:r>
        <w:rPr>
          <w:b/>
          <w:sz w:val="20"/>
          <w:szCs w:val="20"/>
        </w:rPr>
        <w:t xml:space="preserve">(Eichah 1:13)</w:t>
      </w:r>
      <w:r>
        <w:rPr>
          <w:rStyle w:val="FootnoteReference"/>
        </w:rPr>
        <w:footnoteReference w:id="395"/>
      </w:r>
      <w:r>
        <w:rPr>
          <w:b/>
          <w:sz w:val="20"/>
          <w:szCs w:val="20"/>
        </w:rPr>
        <w:t xml:space="preserve">, and it is known that this alludes to the</w:t>
      </w:r>
      <w:r>
        <w:rPr>
          <w:b/>
          <w:sz w:val="20"/>
          <w:szCs w:val="20"/>
        </w:rPr>
        <w:t xml:space="preserve"> </w:t>
      </w:r>
      <w:r>
        <w:rPr>
          <w:i/>
          <w:b/>
          <w:sz w:val="20"/>
          <w:szCs w:val="20"/>
        </w:rPr>
        <w:t xml:space="preserve">fifth</w:t>
      </w:r>
      <w:r>
        <w:rPr>
          <w:b/>
          <w:sz w:val="20"/>
          <w:szCs w:val="20"/>
        </w:rPr>
        <w:t xml:space="preserve"> </w:t>
      </w:r>
      <w:r>
        <w:rPr>
          <w:b/>
          <w:sz w:val="20"/>
          <w:szCs w:val="20"/>
        </w:rPr>
        <w:t xml:space="preserve">millennium (that</w:t>
      </w:r>
      <w:r>
        <w:rPr>
          <w:b/>
          <w:sz w:val="20"/>
          <w:szCs w:val="20"/>
        </w:rPr>
        <w:t xml:space="preserve"> </w:t>
      </w:r>
      <w:r>
        <w:rPr>
          <w:b/>
          <w:sz w:val="20"/>
          <w:szCs w:val="20"/>
        </w:rPr>
        <w:t xml:space="preserve">“</w:t>
      </w:r>
      <w:r>
        <w:rPr>
          <w:b/>
          <w:sz w:val="20"/>
          <w:szCs w:val="20"/>
        </w:rPr>
        <w:t xml:space="preserve">day</w:t>
      </w:r>
      <w:r>
        <w:rPr>
          <w:b/>
          <w:sz w:val="20"/>
          <w:szCs w:val="20"/>
        </w:rPr>
        <w:t xml:space="preserve">”</w:t>
      </w:r>
      <w:r>
        <w:rPr>
          <w:b/>
          <w:sz w:val="20"/>
          <w:szCs w:val="20"/>
        </w:rPr>
        <w:t xml:space="preserve"> </w:t>
      </w:r>
      <w:r>
        <w:rPr>
          <w:b/>
          <w:sz w:val="20"/>
          <w:szCs w:val="20"/>
        </w:rPr>
        <w:t xml:space="preserve">being wholly in exile), which is over-against</w:t>
      </w:r>
      <w:r>
        <w:rPr>
          <w:b/>
          <w:sz w:val="20"/>
          <w:szCs w:val="20"/>
        </w:rPr>
        <w:t xml:space="preserve"> </w:t>
      </w:r>
      <w:r>
        <w:rPr>
          <w:i/>
          <w:b/>
          <w:sz w:val="20"/>
          <w:szCs w:val="20"/>
        </w:rPr>
        <w:t xml:space="preserve">Hod</w:t>
      </w:r>
      <w:r>
        <w:rPr>
          <w:b/>
          <w:sz w:val="20"/>
          <w:szCs w:val="20"/>
        </w:rPr>
        <w:t xml:space="preserve">, [for] in reverse of letters</w:t>
      </w:r>
      <w:r>
        <w:rPr>
          <w:b/>
          <w:sz w:val="20"/>
          <w:szCs w:val="20"/>
        </w:rPr>
        <w:t xml:space="preserve"> </w:t>
      </w:r>
      <w:r>
        <w:rPr>
          <w:b/>
          <w:sz w:val="20"/>
          <w:szCs w:val="20"/>
        </w:rPr>
        <w:t xml:space="preserve">“</w:t>
      </w:r>
      <w:r>
        <w:rPr>
          <w:i/>
          <w:b/>
          <w:sz w:val="20"/>
          <w:szCs w:val="20"/>
        </w:rPr>
        <w:t xml:space="preserve">Hod</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i/>
          <w:b/>
          <w:sz w:val="20"/>
          <w:szCs w:val="20"/>
        </w:rPr>
        <w:t xml:space="preserve">Daveh‬</w:t>
      </w:r>
      <w:r>
        <w:rPr>
          <w:b/>
          <w:sz w:val="20"/>
          <w:szCs w:val="20"/>
        </w:rPr>
        <w:t xml:space="preserve">.</w:t>
      </w:r>
      <w:r>
        <w:rPr>
          <w:b/>
          <w:sz w:val="20"/>
          <w:szCs w:val="20"/>
        </w:rPr>
        <w:t xml:space="preserve">”</w:t>
      </w:r>
      <w:r>
        <w:rPr>
          <w:rStyle w:val="FootnoteReference"/>
        </w:rPr>
        <w:footnoteReference w:id="396"/>
      </w:r>
      <w:r>
        <w:rPr>
          <w:sz w:val="20"/>
          <w:szCs w:val="20"/>
        </w:rPr>
        <w:t xml:space="preserve"> </w:t>
      </w:r>
      <w:r>
        <w:rPr>
          <w:b/>
          <w:sz w:val="20"/>
          <w:szCs w:val="20"/>
        </w:rPr>
        <w:t xml:space="preserve">וְהַיְינוּ כְּאִשָּׁה דָּוֶה, שֶׁהָרִיחוּק הוּא לְקֵירוּב אַהֲבָה — שֶׁזֶּהוּ מִדַּת הַקֵּירוּב שֶׁל מִדַּת הַהוֹד, לֹא אַהֲבָה מְפֹרֶשֶׁת הַבָּאָה עַל יְדֵי אַהֲבָה גְּלוּיָה כְּמוֹ שֶׁיִּהְיֶה לֶעָתִיד, רַק אַהֲבָה הַבָּאָה מִכֹּחַ רִיחוּק</w:t>
      </w:r>
      <w:r>
        <w:rPr>
          <w:sz w:val="20"/>
          <w:szCs w:val="20"/>
        </w:rPr>
        <w:t xml:space="preserve"> </w:t>
      </w:r>
      <w:r>
        <w:rPr>
          <w:sz w:val="20"/>
          <w:szCs w:val="20"/>
        </w:rPr>
        <w:t xml:space="preserve">—</w:t>
      </w:r>
      <w:r>
        <w:rPr>
          <w:sz w:val="20"/>
          <w:szCs w:val="20"/>
        </w:rPr>
        <w:t xml:space="preserve"> </w:t>
      </w:r>
      <w:r>
        <w:rPr>
          <w:b/>
          <w:sz w:val="20"/>
          <w:szCs w:val="20"/>
        </w:rPr>
        <w:t xml:space="preserve">‪And this is like the languishing woman, whose distance is for a drawing-near of love — this being the middah of drawing-near of the middah of</w:t>
      </w:r>
      <w:r>
        <w:rPr>
          <w:b/>
          <w:sz w:val="20"/>
          <w:szCs w:val="20"/>
        </w:rPr>
        <w:t xml:space="preserve"> </w:t>
      </w:r>
      <w:r>
        <w:rPr>
          <w:i/>
          <w:b/>
          <w:sz w:val="20"/>
          <w:szCs w:val="20"/>
        </w:rPr>
        <w:t xml:space="preserve">Hod</w:t>
      </w:r>
      <w:r>
        <w:rPr>
          <w:b/>
          <w:sz w:val="20"/>
          <w:szCs w:val="20"/>
        </w:rPr>
        <w:t xml:space="preserve">: not an</w:t>
      </w:r>
      <w:r>
        <w:rPr>
          <w:b/>
          <w:sz w:val="20"/>
          <w:szCs w:val="20"/>
        </w:rPr>
        <w:t xml:space="preserve"> </w:t>
      </w:r>
      <w:r>
        <w:rPr>
          <w:i/>
          <w:b/>
          <w:sz w:val="20"/>
          <w:szCs w:val="20"/>
        </w:rPr>
        <w:t xml:space="preserve">explicit</w:t>
      </w:r>
      <w:r>
        <w:rPr>
          <w:b/>
          <w:sz w:val="20"/>
          <w:szCs w:val="20"/>
        </w:rPr>
        <w:t xml:space="preserve"> </w:t>
      </w:r>
      <w:r>
        <w:rPr>
          <w:b/>
          <w:sz w:val="20"/>
          <w:szCs w:val="20"/>
        </w:rPr>
        <w:t xml:space="preserve">love that comes through</w:t>
      </w:r>
      <w:r>
        <w:rPr>
          <w:b/>
          <w:sz w:val="20"/>
          <w:szCs w:val="20"/>
        </w:rPr>
        <w:t xml:space="preserve"> </w:t>
      </w:r>
      <w:r>
        <w:rPr>
          <w:i/>
          <w:b/>
          <w:sz w:val="20"/>
          <w:szCs w:val="20"/>
        </w:rPr>
        <w:t xml:space="preserve">revealed</w:t>
      </w:r>
      <w:r>
        <w:rPr>
          <w:b/>
          <w:sz w:val="20"/>
          <w:szCs w:val="20"/>
        </w:rPr>
        <w:t xml:space="preserve"> </w:t>
      </w:r>
      <w:r>
        <w:rPr>
          <w:b/>
          <w:sz w:val="20"/>
          <w:szCs w:val="20"/>
        </w:rPr>
        <w:t xml:space="preserve">love (as will be in the future), but a love that comes from the</w:t>
      </w:r>
      <w:r>
        <w:rPr>
          <w:b/>
          <w:sz w:val="20"/>
          <w:szCs w:val="20"/>
        </w:rPr>
        <w:t xml:space="preserve"> </w:t>
      </w:r>
      <w:r>
        <w:rPr>
          <w:i/>
          <w:b/>
          <w:sz w:val="20"/>
          <w:szCs w:val="20"/>
        </w:rPr>
        <w:t xml:space="preserve">power of distance‬</w:t>
      </w:r>
      <w:r>
        <w:rPr>
          <w:b/>
          <w:sz w:val="20"/>
          <w:szCs w:val="20"/>
        </w:rPr>
        <w:t xml:space="preserve">.</w:t>
      </w:r>
      <w:r>
        <w:rPr>
          <w:sz w:val="20"/>
          <w:szCs w:val="20"/>
        </w:rPr>
        <w:t xml:space="preserve"> </w:t>
      </w:r>
      <w:r>
        <w:rPr>
          <w:b/>
          <w:sz w:val="20"/>
          <w:szCs w:val="20"/>
        </w:rPr>
        <w:t xml:space="preserve">כִּי הוּא מֵהִתְפַּשְּׁטוּת מִדַּת הַגְּבוּרָה שֶׁהוּא נֶגֶד הָאַהֲבָה, רַק שֶׁהִיא הַמְּבִיאָה לְאַהֲבָה; וּבִשְׁעַת הָרִיחוּק, טֶרֶם נִתְגַּלָּה הָאַהֲבָה, נִקְרָא ״דָּוֶה״ שֶׁהוּא הַהֵיפֶךְ מֵהוֹד</w:t>
      </w:r>
      <w:r>
        <w:rPr>
          <w:sz w:val="20"/>
          <w:szCs w:val="20"/>
        </w:rPr>
        <w:t xml:space="preserve"> </w:t>
      </w:r>
      <w:r>
        <w:rPr>
          <w:sz w:val="20"/>
          <w:szCs w:val="20"/>
        </w:rPr>
        <w:t xml:space="preserve">—</w:t>
      </w:r>
      <w:r>
        <w:rPr>
          <w:sz w:val="20"/>
          <w:szCs w:val="20"/>
        </w:rPr>
        <w:t xml:space="preserve"> </w:t>
      </w:r>
      <w:r>
        <w:rPr>
          <w:b/>
          <w:sz w:val="20"/>
          <w:szCs w:val="20"/>
        </w:rPr>
        <w:t xml:space="preserve">‪For it is from the spreading-out of the middah of</w:t>
      </w:r>
      <w:r>
        <w:rPr>
          <w:b/>
          <w:sz w:val="20"/>
          <w:szCs w:val="20"/>
        </w:rPr>
        <w:t xml:space="preserve"> </w:t>
      </w:r>
      <w:r>
        <w:rPr>
          <w:i/>
          <w:b/>
          <w:sz w:val="20"/>
          <w:szCs w:val="20"/>
        </w:rPr>
        <w:t xml:space="preserve">Gevurah</w:t>
      </w:r>
      <w:r>
        <w:rPr>
          <w:b/>
          <w:sz w:val="20"/>
          <w:szCs w:val="20"/>
        </w:rPr>
        <w:t xml:space="preserve">, which is over-against love, only that it</w:t>
      </w:r>
      <w:r>
        <w:rPr>
          <w:b/>
          <w:sz w:val="20"/>
          <w:szCs w:val="20"/>
        </w:rPr>
        <w:t xml:space="preserve"> </w:t>
      </w:r>
      <w:r>
        <w:rPr>
          <w:i/>
          <w:b/>
          <w:sz w:val="20"/>
          <w:szCs w:val="20"/>
        </w:rPr>
        <w:t xml:space="preserve">brings</w:t>
      </w:r>
      <w:r>
        <w:rPr>
          <w:b/>
          <w:sz w:val="20"/>
          <w:szCs w:val="20"/>
        </w:rPr>
        <w:t xml:space="preserve"> </w:t>
      </w:r>
      <w:r>
        <w:rPr>
          <w:b/>
          <w:sz w:val="20"/>
          <w:szCs w:val="20"/>
        </w:rPr>
        <w:t xml:space="preserve">to love; and at the time of the distance, before the love is revealed, it is called</w:t>
      </w:r>
      <w:r>
        <w:rPr>
          <w:b/>
          <w:sz w:val="20"/>
          <w:szCs w:val="20"/>
        </w:rPr>
        <w:t xml:space="preserve"> </w:t>
      </w:r>
      <w:r>
        <w:rPr>
          <w:b/>
          <w:sz w:val="20"/>
          <w:szCs w:val="20"/>
        </w:rPr>
        <w:t xml:space="preserve">“</w:t>
      </w:r>
      <w:r>
        <w:rPr>
          <w:i/>
          <w:b/>
          <w:sz w:val="20"/>
          <w:szCs w:val="20"/>
        </w:rPr>
        <w:t xml:space="preserve">daveh</w:t>
      </w:r>
      <w:r>
        <w:rPr>
          <w:b/>
          <w:sz w:val="20"/>
          <w:szCs w:val="20"/>
        </w:rPr>
        <w:t xml:space="preserve">,</w:t>
      </w:r>
      <w:r>
        <w:rPr>
          <w:b/>
          <w:sz w:val="20"/>
          <w:szCs w:val="20"/>
        </w:rPr>
        <w:t xml:space="preserve">”</w:t>
      </w:r>
      <w:r>
        <w:rPr>
          <w:b/>
          <w:sz w:val="20"/>
          <w:szCs w:val="20"/>
        </w:rPr>
        <w:t xml:space="preserve"> </w:t>
      </w:r>
      <w:r>
        <w:rPr>
          <w:b/>
          <w:sz w:val="20"/>
          <w:szCs w:val="20"/>
        </w:rPr>
        <w:t xml:space="preserve">which is the reverse of</w:t>
      </w:r>
      <w:r>
        <w:rPr>
          <w:b/>
          <w:sz w:val="20"/>
          <w:szCs w:val="20"/>
        </w:rPr>
        <w:t xml:space="preserve"> </w:t>
      </w:r>
      <w:r>
        <w:rPr>
          <w:i/>
          <w:b/>
          <w:sz w:val="20"/>
          <w:szCs w:val="20"/>
        </w:rPr>
        <w:t xml:space="preserve">Hod‬</w:t>
      </w:r>
      <w:r>
        <w:rPr>
          <w:b/>
          <w:sz w:val="20"/>
          <w:szCs w:val="20"/>
        </w:rPr>
        <w:t xml:space="preserve">.</w:t>
      </w:r>
    </w:p>
    <w:p>
      <w:pPr>
        <w:pStyle w:val="Heading3"/>
      </w:pPr>
      <w:bookmarkStart w:id="397" w:name="s5-15"/>
      <w:r>
        <w:t xml:space="preserve">‪סָעִיף טו — Se’if 15‬</w:t>
      </w:r>
      <w:bookmarkEnd w:id="39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Daniel’s</w:t>
      </w:r>
      <w:r>
        <w:rPr>
          <w:sz w:val="19"/>
          <w:szCs w:val="19"/>
          <w:b w:val="0"/>
          <w:bCs w:val="0"/>
        </w:rPr>
        <w:t xml:space="preserve"> </w:t>
      </w:r>
      <w:r>
        <w:rPr>
          <w:sz w:val="19"/>
          <w:szCs w:val="19"/>
          <w:b w:val="0"/>
          <w:bCs w:val="0"/>
        </w:rPr>
        <w:t xml:space="preserve">“</w:t>
      </w:r>
      <w:r>
        <w:rPr>
          <w:sz w:val="19"/>
          <w:szCs w:val="19"/>
          <w:b w:val="0"/>
          <w:bCs w:val="0"/>
        </w:rPr>
        <w:t xml:space="preserve">my</w:t>
      </w:r>
      <w:r>
        <w:rPr>
          <w:sz w:val="19"/>
          <w:szCs w:val="19"/>
          <w:b w:val="0"/>
          <w:bCs w:val="0"/>
        </w:rPr>
        <w:t xml:space="preserve"> </w:t>
      </w:r>
      <w:r>
        <w:rPr>
          <w:i/>
          <w:sz w:val="19"/>
          <w:szCs w:val="19"/>
          <w:b w:val="0"/>
          <w:bCs w:val="0"/>
        </w:rPr>
        <w:t xml:space="preserve">Hod</w:t>
      </w:r>
      <w:r>
        <w:rPr>
          <w:sz w:val="19"/>
          <w:szCs w:val="19"/>
          <w:b w:val="0"/>
          <w:bCs w:val="0"/>
        </w:rPr>
        <w:t xml:space="preserve"> </w:t>
      </w:r>
      <w:r>
        <w:rPr>
          <w:sz w:val="19"/>
          <w:szCs w:val="19"/>
          <w:b w:val="0"/>
          <w:bCs w:val="0"/>
        </w:rPr>
        <w:t xml:space="preserve">was turned within me to ruin</w:t>
      </w:r>
      <w:r>
        <w:rPr>
          <w:sz w:val="19"/>
          <w:szCs w:val="19"/>
          <w:b w:val="0"/>
          <w:bCs w:val="0"/>
        </w:rPr>
        <w:t xml:space="preserve">”</w:t>
      </w:r>
      <w:r>
        <w:rPr>
          <w:sz w:val="19"/>
          <w:szCs w:val="19"/>
          <w:b w:val="0"/>
          <w:bCs w:val="0"/>
        </w:rPr>
        <w:t xml:space="preserve"> </w:t>
      </w:r>
      <w:r>
        <w:rPr>
          <w:sz w:val="19"/>
          <w:szCs w:val="19"/>
          <w:b w:val="0"/>
          <w:bCs w:val="0"/>
        </w:rPr>
        <w:t xml:space="preserve">marks the kingdoms that caused</w:t>
      </w:r>
      <w:r>
        <w:rPr>
          <w:sz w:val="19"/>
          <w:szCs w:val="19"/>
          <w:b w:val="0"/>
          <w:bCs w:val="0"/>
        </w:rPr>
        <w:t xml:space="preserve"> </w:t>
      </w:r>
      <w:r>
        <w:rPr>
          <w:i/>
          <w:sz w:val="19"/>
          <w:szCs w:val="19"/>
          <w:b w:val="0"/>
          <w:bCs w:val="0"/>
        </w:rPr>
        <w:t xml:space="preserve">Hod</w:t>
      </w:r>
      <w:r>
        <w:rPr>
          <w:sz w:val="19"/>
          <w:szCs w:val="19"/>
          <w:b w:val="0"/>
          <w:bCs w:val="0"/>
        </w:rPr>
        <w:t xml:space="preserve"> </w:t>
      </w:r>
      <w:r>
        <w:rPr>
          <w:sz w:val="19"/>
          <w:szCs w:val="19"/>
          <w:b w:val="0"/>
          <w:bCs w:val="0"/>
        </w:rPr>
        <w:t xml:space="preserve">to become</w:t>
      </w:r>
      <w:r>
        <w:rPr>
          <w:sz w:val="19"/>
          <w:szCs w:val="19"/>
          <w:b w:val="0"/>
          <w:bCs w:val="0"/>
        </w:rPr>
        <w:t xml:space="preserve"> </w:t>
      </w:r>
      <w:r>
        <w:rPr>
          <w:i/>
          <w:sz w:val="19"/>
          <w:szCs w:val="19"/>
          <w:b w:val="0"/>
          <w:bCs w:val="0"/>
        </w:rPr>
        <w:t xml:space="preserve">daveh</w:t>
      </w:r>
      <w:r>
        <w:rPr>
          <w:sz w:val="19"/>
          <w:szCs w:val="19"/>
          <w:b w:val="0"/>
          <w:bCs w:val="0"/>
        </w:rPr>
        <w:t xml:space="preserve">. Rome, the seed of Esav, is the dross of that spreading-out — the reverse of Aharon who loved peace, yet making itself appear otherwise. Every nation seeks to resemble Knesses Yisrael precisely in what it most inverts,</w:t>
      </w:r>
      <w:r>
        <w:rPr>
          <w:sz w:val="19"/>
          <w:szCs w:val="19"/>
          <w:b w:val="0"/>
          <w:bCs w:val="0"/>
        </w:rPr>
        <w:t xml:space="preserve"> </w:t>
      </w:r>
      <w:r>
        <w:rPr>
          <w:sz w:val="19"/>
          <w:szCs w:val="19"/>
          <w:b w:val="0"/>
          <w:bCs w:val="0"/>
        </w:rPr>
        <w:t xml:space="preserve">“</w:t>
      </w:r>
      <w:r>
        <w:rPr>
          <w:sz w:val="19"/>
          <w:szCs w:val="19"/>
          <w:b w:val="0"/>
          <w:bCs w:val="0"/>
        </w:rPr>
        <w:t xml:space="preserve">like an ape that walks after a man.</w:t>
      </w:r>
      <w:r>
        <w:rPr>
          <w:sz w:val="19"/>
          <w:szCs w:val="19"/>
          <w:b w:val="0"/>
          <w:bCs w:val="0"/>
        </w:rPr>
        <w:t xml:space="preserve">”</w:t>
      </w:r>
    </w:p>
    <w:p>
      <w:pPr>
        <w:pStyle w:val="BodyText"/>
        <w:spacing w:before="0" w:after="40" w:line="240" w:lineRule="auto"/>
      </w:pPr>
      <w:r>
        <w:rPr>
          <w:b/>
          <w:sz w:val="20"/>
          <w:szCs w:val="20"/>
        </w:rPr>
        <w:t xml:space="preserve">[טו] וְעַל זֶה נֶאֱמַר בְּדָנִיֵּאל ״וְהוֹדִי נֶהְפַּךְ עָלַי לְמַשְׁחִית״ כְּשֶׁבָּא אֵלָיו הַמַּלְאָךְ לְהַגִּיד מִמַּלְכוּת יָוָן וְרוֹמִי; וְהָרוֹמִים הֵם שֶׁגָּרְמוּ הִיפּוּךְ הַהוֹד לְדָוֶה, שֶׁהֵם זֶרַע עֵשָׂו שֶׁהָיָה פְּסֹלֶת הַגְּבוּרָה, וְהֵם הַפְּסֹלֶת דְּהִתְפַּשְּׁטוּת שֶׁהוּא פְּסֹלֶת הַהוֹד דְּאַהֲרֹן שֶׁהָיָה ״אוֹהֵב שָׁלוֹם וְרוֹדֵף שָׁלוֹם״</w:t>
      </w:r>
      <w:r>
        <w:rPr>
          <w:sz w:val="20"/>
          <w:szCs w:val="20"/>
        </w:rPr>
        <w:t xml:space="preserve"> </w:t>
      </w:r>
      <w:r>
        <w:rPr>
          <w:sz w:val="20"/>
          <w:szCs w:val="20"/>
        </w:rPr>
        <w:t xml:space="preserve">—</w:t>
      </w:r>
      <w:r>
        <w:rPr>
          <w:sz w:val="20"/>
          <w:szCs w:val="20"/>
        </w:rPr>
        <w:t xml:space="preserve"> </w:t>
      </w:r>
      <w:r>
        <w:rPr>
          <w:b/>
          <w:sz w:val="20"/>
          <w:szCs w:val="20"/>
        </w:rPr>
        <w:t xml:space="preserve">‪Of this it says in Daniel,</w:t>
      </w:r>
      <w:r>
        <w:rPr>
          <w:b/>
          <w:sz w:val="20"/>
          <w:szCs w:val="20"/>
        </w:rPr>
        <w:t xml:space="preserve"> </w:t>
      </w:r>
      <w:r>
        <w:rPr>
          <w:b/>
          <w:sz w:val="20"/>
          <w:szCs w:val="20"/>
        </w:rPr>
        <w:t xml:space="preserve">“</w:t>
      </w:r>
      <w:r>
        <w:rPr>
          <w:b/>
          <w:sz w:val="20"/>
          <w:szCs w:val="20"/>
        </w:rPr>
        <w:t xml:space="preserve">and my</w:t>
      </w:r>
      <w:r>
        <w:rPr>
          <w:b/>
          <w:sz w:val="20"/>
          <w:szCs w:val="20"/>
        </w:rPr>
        <w:t xml:space="preserve"> </w:t>
      </w:r>
      <w:r>
        <w:rPr>
          <w:i/>
          <w:b/>
          <w:sz w:val="20"/>
          <w:szCs w:val="20"/>
        </w:rPr>
        <w:t xml:space="preserve">Hod</w:t>
      </w:r>
      <w:r>
        <w:rPr>
          <w:b/>
          <w:sz w:val="20"/>
          <w:szCs w:val="20"/>
        </w:rPr>
        <w:t xml:space="preserve"> </w:t>
      </w:r>
      <w:r>
        <w:rPr>
          <w:b/>
          <w:sz w:val="20"/>
          <w:szCs w:val="20"/>
        </w:rPr>
        <w:t xml:space="preserve">was turned within me to ruin</w:t>
      </w:r>
      <w:r>
        <w:rPr>
          <w:b/>
          <w:sz w:val="20"/>
          <w:szCs w:val="20"/>
        </w:rPr>
        <w:t xml:space="preserve">”</w:t>
      </w:r>
      <w:r>
        <w:rPr>
          <w:b/>
          <w:sz w:val="20"/>
          <w:szCs w:val="20"/>
        </w:rPr>
        <w:t xml:space="preserve"> </w:t>
      </w:r>
      <w:r>
        <w:rPr>
          <w:b/>
          <w:sz w:val="20"/>
          <w:szCs w:val="20"/>
        </w:rPr>
        <w:t xml:space="preserve">(Daniel 10:8)</w:t>
      </w:r>
      <w:r>
        <w:rPr>
          <w:rStyle w:val="FootnoteReference"/>
        </w:rPr>
        <w:footnoteReference w:id="398"/>
      </w:r>
      <w:r>
        <w:rPr>
          <w:b/>
          <w:sz w:val="20"/>
          <w:szCs w:val="20"/>
        </w:rPr>
        <w:t xml:space="preserve">, when the angel came to tell him of the kingdoms of Greece and Rome; and the Romans are the ones who caused the turning of</w:t>
      </w:r>
      <w:r>
        <w:rPr>
          <w:b/>
          <w:sz w:val="20"/>
          <w:szCs w:val="20"/>
        </w:rPr>
        <w:t xml:space="preserve"> </w:t>
      </w:r>
      <w:r>
        <w:rPr>
          <w:i/>
          <w:b/>
          <w:sz w:val="20"/>
          <w:szCs w:val="20"/>
        </w:rPr>
        <w:t xml:space="preserve">Hod</w:t>
      </w:r>
      <w:r>
        <w:rPr>
          <w:b/>
          <w:sz w:val="20"/>
          <w:szCs w:val="20"/>
        </w:rPr>
        <w:t xml:space="preserve"> </w:t>
      </w:r>
      <w:r>
        <w:rPr>
          <w:b/>
          <w:sz w:val="20"/>
          <w:szCs w:val="20"/>
        </w:rPr>
        <w:t xml:space="preserve">to</w:t>
      </w:r>
      <w:r>
        <w:rPr>
          <w:b/>
          <w:sz w:val="20"/>
          <w:szCs w:val="20"/>
        </w:rPr>
        <w:t xml:space="preserve"> </w:t>
      </w:r>
      <w:r>
        <w:rPr>
          <w:i/>
          <w:b/>
          <w:sz w:val="20"/>
          <w:szCs w:val="20"/>
        </w:rPr>
        <w:t xml:space="preserve">daveh</w:t>
      </w:r>
      <w:r>
        <w:rPr>
          <w:b/>
          <w:sz w:val="20"/>
          <w:szCs w:val="20"/>
        </w:rPr>
        <w:t xml:space="preserve"> </w:t>
      </w:r>
      <w:r>
        <w:rPr>
          <w:b/>
          <w:sz w:val="20"/>
          <w:szCs w:val="20"/>
        </w:rPr>
        <w:t xml:space="preserve">— for they are the seed of Esav, who was the</w:t>
      </w:r>
      <w:r>
        <w:rPr>
          <w:b/>
          <w:sz w:val="20"/>
          <w:szCs w:val="20"/>
        </w:rPr>
        <w:t xml:space="preserve"> </w:t>
      </w:r>
      <w:r>
        <w:rPr>
          <w:i/>
          <w:b/>
          <w:sz w:val="20"/>
          <w:szCs w:val="20"/>
        </w:rPr>
        <w:t xml:space="preserve">dross</w:t>
      </w:r>
      <w:r>
        <w:rPr>
          <w:b/>
          <w:sz w:val="20"/>
          <w:szCs w:val="20"/>
        </w:rPr>
        <w:t xml:space="preserve"> </w:t>
      </w:r>
      <w:r>
        <w:rPr>
          <w:b/>
          <w:sz w:val="20"/>
          <w:szCs w:val="20"/>
        </w:rPr>
        <w:t xml:space="preserve">of</w:t>
      </w:r>
      <w:r>
        <w:rPr>
          <w:b/>
          <w:sz w:val="20"/>
          <w:szCs w:val="20"/>
        </w:rPr>
        <w:t xml:space="preserve"> </w:t>
      </w:r>
      <w:r>
        <w:rPr>
          <w:i/>
          <w:b/>
          <w:sz w:val="20"/>
          <w:szCs w:val="20"/>
        </w:rPr>
        <w:t xml:space="preserve">Gevurah</w:t>
      </w:r>
      <w:r>
        <w:rPr>
          <w:b/>
          <w:sz w:val="20"/>
          <w:szCs w:val="20"/>
        </w:rPr>
        <w:t xml:space="preserve">, and they are the dross of the spreading-out, which is the dross of the</w:t>
      </w:r>
      <w:r>
        <w:rPr>
          <w:b/>
          <w:sz w:val="20"/>
          <w:szCs w:val="20"/>
        </w:rPr>
        <w:t xml:space="preserve"> </w:t>
      </w:r>
      <w:r>
        <w:rPr>
          <w:i/>
          <w:b/>
          <w:sz w:val="20"/>
          <w:szCs w:val="20"/>
        </w:rPr>
        <w:t xml:space="preserve">Hod</w:t>
      </w:r>
      <w:r>
        <w:rPr>
          <w:b/>
          <w:sz w:val="20"/>
          <w:szCs w:val="20"/>
        </w:rPr>
        <w:t xml:space="preserve"> </w:t>
      </w:r>
      <w:r>
        <w:rPr>
          <w:b/>
          <w:sz w:val="20"/>
          <w:szCs w:val="20"/>
        </w:rPr>
        <w:t xml:space="preserve">of Aharon, who</w:t>
      </w:r>
      <w:r>
        <w:rPr>
          <w:b/>
          <w:sz w:val="20"/>
          <w:szCs w:val="20"/>
        </w:rPr>
        <w:t xml:space="preserve"> </w:t>
      </w:r>
      <w:r>
        <w:rPr>
          <w:b/>
          <w:sz w:val="20"/>
          <w:szCs w:val="20"/>
        </w:rPr>
        <w:t xml:space="preserve">“</w:t>
      </w:r>
      <w:r>
        <w:rPr>
          <w:b/>
          <w:sz w:val="20"/>
          <w:szCs w:val="20"/>
        </w:rPr>
        <w:t xml:space="preserve">loved peace and pursued peace.‬</w:t>
      </w:r>
      <w:r>
        <w:rPr>
          <w:b/>
          <w:sz w:val="20"/>
          <w:szCs w:val="20"/>
        </w:rPr>
        <w:t xml:space="preserve">”</w:t>
      </w:r>
      <w:r>
        <w:rPr>
          <w:sz w:val="20"/>
          <w:szCs w:val="20"/>
        </w:rPr>
        <w:t xml:space="preserve"> </w:t>
      </w:r>
      <w:r>
        <w:rPr>
          <w:b/>
          <w:sz w:val="20"/>
          <w:szCs w:val="20"/>
        </w:rPr>
        <w:t xml:space="preserve">וְהֵם בְּהֵיפֶךְ — וְרֹעֶה דְּעֵשָׂו דִּכְתִיב בֵּיהּ ״עַל חַרְבְּךָ תִּחְיֶה״, רַק לְמַרְאִית הָעַיִן הָיוּ מְדַמִּים עַצְמָם גַּם הֵם כֵּן; וְכַנּוֹדָע מִדִּבְרֵי אוֹתוֹ רָשָׁע טִיטוּס הַכָּתוּב בְּסֵפֶר יוֹסִיפוֹן, אֵיךְ בִּדְבָרָיו הָיָה מְבַקֵּשׁ רַק שָׁלוֹם, אַף שֶׁבֶּאֱמֶת כַּוָּנָתוֹ הָיְתָה רַק לְהָרַע</w:t>
      </w:r>
      <w:r>
        <w:rPr>
          <w:sz w:val="20"/>
          <w:szCs w:val="20"/>
        </w:rPr>
        <w:t xml:space="preserve"> </w:t>
      </w:r>
      <w:r>
        <w:rPr>
          <w:sz w:val="20"/>
          <w:szCs w:val="20"/>
        </w:rPr>
        <w:t xml:space="preserve">—</w:t>
      </w:r>
      <w:r>
        <w:rPr>
          <w:sz w:val="20"/>
          <w:szCs w:val="20"/>
        </w:rPr>
        <w:t xml:space="preserve"> </w:t>
      </w:r>
      <w:r>
        <w:rPr>
          <w:b/>
          <w:sz w:val="20"/>
          <w:szCs w:val="20"/>
        </w:rPr>
        <w:t xml:space="preserve">‪And they are the reverse — the shepherd Esav, of whom it is written</w:t>
      </w:r>
      <w:r>
        <w:rPr>
          <w:b/>
          <w:sz w:val="20"/>
          <w:szCs w:val="20"/>
        </w:rPr>
        <w:t xml:space="preserve"> </w:t>
      </w:r>
      <w:r>
        <w:rPr>
          <w:b/>
          <w:sz w:val="20"/>
          <w:szCs w:val="20"/>
        </w:rPr>
        <w:t xml:space="preserve">“</w:t>
      </w:r>
      <w:r>
        <w:rPr>
          <w:b/>
          <w:sz w:val="20"/>
          <w:szCs w:val="20"/>
        </w:rPr>
        <w:t xml:space="preserve">by your sword you shall live</w:t>
      </w:r>
      <w:r>
        <w:rPr>
          <w:b/>
          <w:sz w:val="20"/>
          <w:szCs w:val="20"/>
        </w:rPr>
        <w:t xml:space="preserve">”</w:t>
      </w:r>
      <w:r>
        <w:rPr>
          <w:b/>
          <w:sz w:val="20"/>
          <w:szCs w:val="20"/>
        </w:rPr>
        <w:t xml:space="preserve"> </w:t>
      </w:r>
      <w:r>
        <w:rPr>
          <w:b/>
          <w:sz w:val="20"/>
          <w:szCs w:val="20"/>
        </w:rPr>
        <w:t xml:space="preserve">(Bereishis 27:40)</w:t>
      </w:r>
      <w:r>
        <w:rPr>
          <w:rStyle w:val="FootnoteReference"/>
        </w:rPr>
        <w:footnoteReference w:id="399"/>
      </w:r>
      <w:r>
        <w:rPr>
          <w:b/>
          <w:sz w:val="20"/>
          <w:szCs w:val="20"/>
        </w:rPr>
        <w:t xml:space="preserve">; only that</w:t>
      </w:r>
      <w:r>
        <w:rPr>
          <w:b/>
          <w:sz w:val="20"/>
          <w:szCs w:val="20"/>
        </w:rPr>
        <w:t xml:space="preserve"> </w:t>
      </w:r>
      <w:r>
        <w:rPr>
          <w:i/>
          <w:b/>
          <w:sz w:val="20"/>
          <w:szCs w:val="20"/>
        </w:rPr>
        <w:t xml:space="preserve">to the eye</w:t>
      </w:r>
      <w:r>
        <w:rPr>
          <w:b/>
          <w:sz w:val="20"/>
          <w:szCs w:val="20"/>
        </w:rPr>
        <w:t xml:space="preserve"> </w:t>
      </w:r>
      <w:r>
        <w:rPr>
          <w:b/>
          <w:sz w:val="20"/>
          <w:szCs w:val="20"/>
        </w:rPr>
        <w:t xml:space="preserve">they too made themselves seem so; as is known from the words of that wicked Titus, recorded in Sefer Yosippon — how in his speech he sought only</w:t>
      </w:r>
      <w:r>
        <w:rPr>
          <w:b/>
          <w:sz w:val="20"/>
          <w:szCs w:val="20"/>
        </w:rPr>
        <w:t xml:space="preserve"> </w:t>
      </w:r>
      <w:r>
        <w:rPr>
          <w:b/>
          <w:sz w:val="20"/>
          <w:szCs w:val="20"/>
        </w:rPr>
        <w:t xml:space="preserve">“</w:t>
      </w:r>
      <w:r>
        <w:rPr>
          <w:b/>
          <w:sz w:val="20"/>
          <w:szCs w:val="20"/>
        </w:rPr>
        <w:t xml:space="preserve">peace,</w:t>
      </w:r>
      <w:r>
        <w:rPr>
          <w:b/>
          <w:sz w:val="20"/>
          <w:szCs w:val="20"/>
        </w:rPr>
        <w:t xml:space="preserve">”</w:t>
      </w:r>
      <w:r>
        <w:rPr>
          <w:b/>
          <w:sz w:val="20"/>
          <w:szCs w:val="20"/>
        </w:rPr>
        <w:t xml:space="preserve"> </w:t>
      </w:r>
      <w:r>
        <w:rPr>
          <w:b/>
          <w:sz w:val="20"/>
          <w:szCs w:val="20"/>
        </w:rPr>
        <w:t xml:space="preserve">though in truth his intent was only to do evil,‬</w:t>
      </w:r>
      <w:r>
        <w:rPr>
          <w:sz w:val="20"/>
          <w:szCs w:val="20"/>
        </w:rPr>
        <w:t xml:space="preserve"> </w:t>
      </w:r>
      <w:r>
        <w:rPr>
          <w:b/>
          <w:sz w:val="20"/>
          <w:szCs w:val="20"/>
        </w:rPr>
        <w:t xml:space="preserve">כָּתַב כֵּן דֶּרֶךְ ״אֵשֶׁת זְנוּנִים הֶחְפִּיצָה לְהִתְתַּקֵּן בְּתִיקּוּנְתָּא בְּרָזָא דְּאֵשֶׁת חַיִל״; וּלְעוֹלָם כָּל אֻמָּה בְּאוֹתוֹ רַע שֶׁהֵם שְׁקוּעִים, שֶׁבָּהֶם הֵם הַהֵיפֶךְ מִכְּנֶסֶת יִשְׂרָאֵל, הֵם חֲפֵצִים בּוֹ דַּוְקָא לְהִתְדַּמּוֹת לִכְנֶסֶת יִשְׂרָאֵל, כַּנּוֹדָע בַּזֹּהַר שֶׁהוּא כְּגַוְנָא דְּקוֹפָא דְּאָזֵיל בָּתַר בַּר נַשׁ</w:t>
      </w:r>
      <w:r>
        <w:rPr>
          <w:sz w:val="20"/>
          <w:szCs w:val="20"/>
        </w:rPr>
        <w:t xml:space="preserve"> </w:t>
      </w:r>
      <w:r>
        <w:rPr>
          <w:sz w:val="20"/>
          <w:szCs w:val="20"/>
        </w:rPr>
        <w:t xml:space="preserve">—</w:t>
      </w:r>
      <w:r>
        <w:rPr>
          <w:sz w:val="20"/>
          <w:szCs w:val="20"/>
        </w:rPr>
        <w:t xml:space="preserve"> </w:t>
      </w:r>
      <w:r>
        <w:rPr>
          <w:b/>
          <w:sz w:val="20"/>
          <w:szCs w:val="20"/>
        </w:rPr>
        <w:t xml:space="preserve">‪writing thus in the way of</w:t>
      </w:r>
      <w:r>
        <w:rPr>
          <w:b/>
          <w:sz w:val="20"/>
          <w:szCs w:val="20"/>
        </w:rPr>
        <w:t xml:space="preserve"> </w:t>
      </w:r>
      <w:r>
        <w:rPr>
          <w:b/>
          <w:sz w:val="20"/>
          <w:szCs w:val="20"/>
        </w:rPr>
        <w:t xml:space="preserve">“</w:t>
      </w:r>
      <w:r>
        <w:rPr>
          <w:b/>
          <w:sz w:val="20"/>
          <w:szCs w:val="20"/>
        </w:rPr>
        <w:t xml:space="preserve">a woman of harlotry that wished to bedeck herself in the adornments, in the secret, of the</w:t>
      </w:r>
      <w:r>
        <w:rPr>
          <w:b/>
          <w:sz w:val="20"/>
          <w:szCs w:val="20"/>
        </w:rPr>
        <w:t xml:space="preserve"> </w:t>
      </w:r>
      <w:r>
        <w:rPr>
          <w:i/>
          <w:b/>
          <w:sz w:val="20"/>
          <w:szCs w:val="20"/>
        </w:rPr>
        <w:t xml:space="preserve">eishes chayil</w:t>
      </w:r>
      <w:r>
        <w:rPr>
          <w:b/>
          <w:sz w:val="20"/>
          <w:szCs w:val="20"/>
        </w:rPr>
        <w:t xml:space="preserve">”</w:t>
      </w:r>
      <w:r>
        <w:rPr>
          <w:b/>
          <w:sz w:val="20"/>
          <w:szCs w:val="20"/>
        </w:rPr>
        <w:t xml:space="preserve">; and always, every nation, in the evil in which it is sunk — wherein they are the reverse of Knesses Yisrael — precisely in</w:t>
      </w:r>
      <w:r>
        <w:rPr>
          <w:b/>
          <w:sz w:val="20"/>
          <w:szCs w:val="20"/>
        </w:rPr>
        <w:t xml:space="preserve"> </w:t>
      </w:r>
      <w:r>
        <w:rPr>
          <w:i/>
          <w:b/>
          <w:sz w:val="20"/>
          <w:szCs w:val="20"/>
        </w:rPr>
        <w:t xml:space="preserve">that</w:t>
      </w:r>
      <w:r>
        <w:rPr>
          <w:b/>
          <w:sz w:val="20"/>
          <w:szCs w:val="20"/>
        </w:rPr>
        <w:t xml:space="preserve"> </w:t>
      </w:r>
      <w:r>
        <w:rPr>
          <w:b/>
          <w:sz w:val="20"/>
          <w:szCs w:val="20"/>
        </w:rPr>
        <w:t xml:space="preserve">they desire to resemble Knesses Yisrael, as is known in the Zohar, that it is</w:t>
      </w:r>
      <w:r>
        <w:rPr>
          <w:b/>
          <w:sz w:val="20"/>
          <w:szCs w:val="20"/>
        </w:rPr>
        <w:t xml:space="preserve"> </w:t>
      </w:r>
      <w:r>
        <w:rPr>
          <w:b/>
          <w:sz w:val="20"/>
          <w:szCs w:val="20"/>
        </w:rPr>
        <w:t xml:space="preserve">“</w:t>
      </w:r>
      <w:r>
        <w:rPr>
          <w:b/>
          <w:sz w:val="20"/>
          <w:szCs w:val="20"/>
        </w:rPr>
        <w:t xml:space="preserve">like an ape that walks after a man.‬</w:t>
      </w:r>
      <w:r>
        <w:rPr>
          <w:b/>
          <w:sz w:val="20"/>
          <w:szCs w:val="20"/>
        </w:rPr>
        <w:t xml:space="preserve">”</w:t>
      </w:r>
      <w:r>
        <w:rPr>
          <w:rStyle w:val="FootnoteReference"/>
        </w:rPr>
        <w:footnoteReference w:id="400"/>
      </w:r>
      <w:r>
        <w:rPr>
          <w:sz w:val="20"/>
          <w:szCs w:val="20"/>
        </w:rPr>
        <w:t xml:space="preserve"> </w:t>
      </w:r>
      <w:r>
        <w:rPr>
          <w:b/>
          <w:sz w:val="20"/>
          <w:szCs w:val="20"/>
        </w:rPr>
        <w:t xml:space="preserve">וְהוּא בְּזֶרַע דְּעֵשָׂו בְּיִחוּד, שֶׁנִּמְשַׁל לַחֲזִיר שֶׁפּוֹשֵׁט טְלָפָיו, וּכְמוֹ שֶׁאָמְרוּ בַּמִּדְרָשׁ [וַיִּקְרָא רַבָּה יג, ה]; וּבֶאֱמֶת בָּזֶה עַצְמוֹ הוּא הַהֵיפֶךְ מֵרָזָא דְּאֵשֶׁת חַיִל, שֶׁכָּל הוֹדָהּ וְזִיוָהּ וּכְבוֹדָהּ פְּנִימָה בְּהֶעְלֵם וּצְנִיעוּת, וּבְגִילּוּי הוּא אַדְּרַבָּא מִדַּת בּוּשָׁה שֶׁהוּא הֵיפֶךְ הַזִּיו</w:t>
      </w:r>
      <w:r>
        <w:rPr>
          <w:sz w:val="20"/>
          <w:szCs w:val="20"/>
        </w:rPr>
        <w:t xml:space="preserve"> </w:t>
      </w:r>
      <w:r>
        <w:rPr>
          <w:sz w:val="20"/>
          <w:szCs w:val="20"/>
        </w:rPr>
        <w:t xml:space="preserve">—</w:t>
      </w:r>
      <w:r>
        <w:rPr>
          <w:sz w:val="20"/>
          <w:szCs w:val="20"/>
        </w:rPr>
        <w:t xml:space="preserve"> </w:t>
      </w:r>
      <w:r>
        <w:rPr>
          <w:b/>
          <w:sz w:val="20"/>
          <w:szCs w:val="20"/>
        </w:rPr>
        <w:t xml:space="preserve">‪And this is especially in the seed of Esav, likened to the swine that</w:t>
      </w:r>
      <w:r>
        <w:rPr>
          <w:b/>
          <w:sz w:val="20"/>
          <w:szCs w:val="20"/>
        </w:rPr>
        <w:t xml:space="preserve"> </w:t>
      </w:r>
      <w:r>
        <w:rPr>
          <w:b/>
          <w:sz w:val="20"/>
          <w:szCs w:val="20"/>
        </w:rPr>
        <w:t xml:space="preserve">“</w:t>
      </w:r>
      <w:r>
        <w:rPr>
          <w:b/>
          <w:sz w:val="20"/>
          <w:szCs w:val="20"/>
        </w:rPr>
        <w:t xml:space="preserve">stretches out its hooves,</w:t>
      </w:r>
      <w:r>
        <w:rPr>
          <w:b/>
          <w:sz w:val="20"/>
          <w:szCs w:val="20"/>
        </w:rPr>
        <w:t xml:space="preserve">”</w:t>
      </w:r>
      <w:r>
        <w:rPr>
          <w:b/>
          <w:sz w:val="20"/>
          <w:szCs w:val="20"/>
        </w:rPr>
        <w:t xml:space="preserve"> </w:t>
      </w:r>
      <w:r>
        <w:rPr>
          <w:b/>
          <w:sz w:val="20"/>
          <w:szCs w:val="20"/>
        </w:rPr>
        <w:t xml:space="preserve">as they said in the Midrash [Vayikra Rabbah 13:5]; and in truth this itself is the reverse of the secret of the</w:t>
      </w:r>
      <w:r>
        <w:rPr>
          <w:b/>
          <w:sz w:val="20"/>
          <w:szCs w:val="20"/>
        </w:rPr>
        <w:t xml:space="preserve"> </w:t>
      </w:r>
      <w:r>
        <w:rPr>
          <w:i/>
          <w:b/>
          <w:sz w:val="20"/>
          <w:szCs w:val="20"/>
        </w:rPr>
        <w:t xml:space="preserve">eishes chayil</w:t>
      </w:r>
      <w:r>
        <w:rPr>
          <w:b/>
          <w:sz w:val="20"/>
          <w:szCs w:val="20"/>
        </w:rPr>
        <w:t xml:space="preserve">, whose whole</w:t>
      </w:r>
      <w:r>
        <w:rPr>
          <w:b/>
          <w:sz w:val="20"/>
          <w:szCs w:val="20"/>
        </w:rPr>
        <w:t xml:space="preserve"> </w:t>
      </w:r>
      <w:r>
        <w:rPr>
          <w:i/>
          <w:b/>
          <w:sz w:val="20"/>
          <w:szCs w:val="20"/>
        </w:rPr>
        <w:t xml:space="preserve">Hod</w:t>
      </w:r>
      <w:r>
        <w:rPr>
          <w:b/>
          <w:sz w:val="20"/>
          <w:szCs w:val="20"/>
        </w:rPr>
        <w:t xml:space="preserve">, radiance, and honor is</w:t>
      </w:r>
      <w:r>
        <w:rPr>
          <w:b/>
          <w:sz w:val="20"/>
          <w:szCs w:val="20"/>
        </w:rPr>
        <w:t xml:space="preserve"> </w:t>
      </w:r>
      <w:r>
        <w:rPr>
          <w:i/>
          <w:b/>
          <w:sz w:val="20"/>
          <w:szCs w:val="20"/>
        </w:rPr>
        <w:t xml:space="preserve">within</w:t>
      </w:r>
      <w:r>
        <w:rPr>
          <w:b/>
          <w:sz w:val="20"/>
          <w:szCs w:val="20"/>
        </w:rPr>
        <w:t xml:space="preserve">, in concealment and modesty, and in</w:t>
      </w:r>
      <w:r>
        <w:rPr>
          <w:b/>
          <w:sz w:val="20"/>
          <w:szCs w:val="20"/>
        </w:rPr>
        <w:t xml:space="preserve"> </w:t>
      </w:r>
      <w:r>
        <w:rPr>
          <w:i/>
          <w:b/>
          <w:sz w:val="20"/>
          <w:szCs w:val="20"/>
        </w:rPr>
        <w:t xml:space="preserve">revelation</w:t>
      </w:r>
      <w:r>
        <w:rPr>
          <w:b/>
          <w:sz w:val="20"/>
          <w:szCs w:val="20"/>
        </w:rPr>
        <w:t xml:space="preserve"> </w:t>
      </w:r>
      <w:r>
        <w:rPr>
          <w:b/>
          <w:sz w:val="20"/>
          <w:szCs w:val="20"/>
        </w:rPr>
        <w:t xml:space="preserve">it is, on the contrary, the middah of</w:t>
      </w:r>
      <w:r>
        <w:rPr>
          <w:b/>
          <w:sz w:val="20"/>
          <w:szCs w:val="20"/>
        </w:rPr>
        <w:t xml:space="preserve"> </w:t>
      </w:r>
      <w:r>
        <w:rPr>
          <w:i/>
          <w:b/>
          <w:sz w:val="20"/>
          <w:szCs w:val="20"/>
        </w:rPr>
        <w:t xml:space="preserve">shame</w:t>
      </w:r>
      <w:r>
        <w:rPr>
          <w:b/>
          <w:sz w:val="20"/>
          <w:szCs w:val="20"/>
        </w:rPr>
        <w:t xml:space="preserve">, which is the opposite of the radiance.‬</w:t>
      </w:r>
      <w:r>
        <w:rPr>
          <w:rStyle w:val="FootnoteReference"/>
        </w:rPr>
        <w:footnoteReference w:id="401"/>
      </w:r>
      <w:r>
        <w:rPr>
          <w:rStyle w:val="FootnoteReference"/>
        </w:rPr>
        <w:footnoteReference w:id="402"/>
      </w:r>
      <w:r>
        <w:rPr>
          <w:sz w:val="20"/>
          <w:szCs w:val="20"/>
        </w:rPr>
        <w:t xml:space="preserve"> </w:t>
      </w:r>
      <w:r>
        <w:rPr>
          <w:b/>
          <w:sz w:val="20"/>
          <w:szCs w:val="20"/>
        </w:rPr>
        <w:t xml:space="preserve">כִּי הָרִיחוּק וְהָעֲבֵירוֹת דִּבְנֵי יִשְׂרָאֵל הֵם רַק לְמַרְאִית עַיִן וּכְפִי הַנִּגְלֶה, אֲבָל בִּפְנִימִיּוּת מַעֲמַקֵּי לְבָבָם וּרְצוֹנָם הוּא רַק לְטוֹב; וְהֵם בְּהֵיפֶךְ — כָּל הָרַע שֶׁלָּהֶם פְּנִימָה, וּבְהִתְגַּלּוּת חֶפְצָם לְהַרְאוֹת עַצְמָם טוֹבִים וְלִפְשׁוֹט טְלָפַיִם, וְזֶהוּ מַמָּשׁ הַהֵיפֶךְ מִמִּדַּת הוֹד דִּכְנֶסֶת יִשְׂרָאֵל</w:t>
      </w:r>
      <w:r>
        <w:rPr>
          <w:sz w:val="20"/>
          <w:szCs w:val="20"/>
        </w:rPr>
        <w:t xml:space="preserve"> </w:t>
      </w:r>
      <w:r>
        <w:rPr>
          <w:sz w:val="20"/>
          <w:szCs w:val="20"/>
        </w:rPr>
        <w:t xml:space="preserve">—</w:t>
      </w:r>
      <w:r>
        <w:rPr>
          <w:sz w:val="20"/>
          <w:szCs w:val="20"/>
        </w:rPr>
        <w:t xml:space="preserve"> </w:t>
      </w:r>
      <w:r>
        <w:rPr>
          <w:b/>
          <w:sz w:val="20"/>
          <w:szCs w:val="20"/>
        </w:rPr>
        <w:t xml:space="preserve">‪For the distance and transgressions of the Children of Israel are only to the eye, according to the revealed, but in the inwardness of the depths of their heart and will they are only for good; and [the nations] are the reverse — all their evil is</w:t>
      </w:r>
      <w:r>
        <w:rPr>
          <w:b/>
          <w:sz w:val="20"/>
          <w:szCs w:val="20"/>
        </w:rPr>
        <w:t xml:space="preserve"> </w:t>
      </w:r>
      <w:r>
        <w:rPr>
          <w:i/>
          <w:b/>
          <w:sz w:val="20"/>
          <w:szCs w:val="20"/>
        </w:rPr>
        <w:t xml:space="preserve">within</w:t>
      </w:r>
      <w:r>
        <w:rPr>
          <w:b/>
          <w:sz w:val="20"/>
          <w:szCs w:val="20"/>
        </w:rPr>
        <w:t xml:space="preserve">, and in</w:t>
      </w:r>
      <w:r>
        <w:rPr>
          <w:b/>
          <w:sz w:val="20"/>
          <w:szCs w:val="20"/>
        </w:rPr>
        <w:t xml:space="preserve"> </w:t>
      </w:r>
      <w:r>
        <w:rPr>
          <w:i/>
          <w:b/>
          <w:sz w:val="20"/>
          <w:szCs w:val="20"/>
        </w:rPr>
        <w:t xml:space="preserve">revelation</w:t>
      </w:r>
      <w:r>
        <w:rPr>
          <w:b/>
          <w:sz w:val="20"/>
          <w:szCs w:val="20"/>
        </w:rPr>
        <w:t xml:space="preserve"> </w:t>
      </w:r>
      <w:r>
        <w:rPr>
          <w:b/>
          <w:sz w:val="20"/>
          <w:szCs w:val="20"/>
        </w:rPr>
        <w:t xml:space="preserve">they desire to show themselves good and to</w:t>
      </w:r>
      <w:r>
        <w:rPr>
          <w:b/>
          <w:sz w:val="20"/>
          <w:szCs w:val="20"/>
        </w:rPr>
        <w:t xml:space="preserve"> </w:t>
      </w:r>
      <w:r>
        <w:rPr>
          <w:b/>
          <w:sz w:val="20"/>
          <w:szCs w:val="20"/>
        </w:rPr>
        <w:t xml:space="preserve">“</w:t>
      </w:r>
      <w:r>
        <w:rPr>
          <w:b/>
          <w:sz w:val="20"/>
          <w:szCs w:val="20"/>
        </w:rPr>
        <w:t xml:space="preserve">stretch out the hooves</w:t>
      </w:r>
      <w:r>
        <w:rPr>
          <w:b/>
          <w:sz w:val="20"/>
          <w:szCs w:val="20"/>
        </w:rPr>
        <w:t xml:space="preserve">”</w:t>
      </w:r>
      <w:r>
        <w:rPr>
          <w:b/>
          <w:sz w:val="20"/>
          <w:szCs w:val="20"/>
        </w:rPr>
        <w:t xml:space="preserve"> </w:t>
      </w:r>
      <w:r>
        <w:rPr>
          <w:b/>
          <w:sz w:val="20"/>
          <w:szCs w:val="20"/>
        </w:rPr>
        <w:t xml:space="preserve">— and this is exactly the reverse of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of Knesses Yisrael.‬</w:t>
      </w:r>
      <w:r>
        <w:rPr>
          <w:rStyle w:val="FootnoteReference"/>
        </w:rPr>
        <w:footnoteReference w:id="403"/>
      </w:r>
      <w:r>
        <w:rPr>
          <w:sz w:val="20"/>
          <w:szCs w:val="20"/>
        </w:rPr>
        <w:t xml:space="preserve"> </w:t>
      </w:r>
      <w:r>
        <w:rPr>
          <w:b/>
          <w:sz w:val="20"/>
          <w:szCs w:val="20"/>
        </w:rPr>
        <w:t xml:space="preserve">וְגַם מַלְכוּת יָוָן הוּא הַשְׁחָתַת הוֹד וְזִיו דִּכְנֶסֶת יִשְׂרָאֵל שֶׁהוּא מִדַּת הַבּוּשָׁה, וְהֵם כָּל כֹּחָם בְּעַזּוּת פָּנִים, דְּעַל כֵּן נִמְשְׁלוּ בְּנָמֵר, וְשָׁנִינוּ [אָבוֹת ה, כ] ״הֱוֵי עַז כַּנָּמֵר״</w:t>
      </w:r>
      <w:r>
        <w:rPr>
          <w:sz w:val="20"/>
          <w:szCs w:val="20"/>
        </w:rPr>
        <w:t xml:space="preserve"> </w:t>
      </w:r>
      <w:r>
        <w:rPr>
          <w:sz w:val="20"/>
          <w:szCs w:val="20"/>
        </w:rPr>
        <w:t xml:space="preserve">—</w:t>
      </w:r>
      <w:r>
        <w:rPr>
          <w:sz w:val="20"/>
          <w:szCs w:val="20"/>
        </w:rPr>
        <w:t xml:space="preserve"> </w:t>
      </w:r>
      <w:r>
        <w:rPr>
          <w:b/>
          <w:sz w:val="20"/>
          <w:szCs w:val="20"/>
        </w:rPr>
        <w:t xml:space="preserve">‪And also the kingdom of Greece is the ruining of the</w:t>
      </w:r>
      <w:r>
        <w:rPr>
          <w:b/>
          <w:sz w:val="20"/>
          <w:szCs w:val="20"/>
        </w:rPr>
        <w:t xml:space="preserve"> </w:t>
      </w:r>
      <w:r>
        <w:rPr>
          <w:i/>
          <w:b/>
          <w:sz w:val="20"/>
          <w:szCs w:val="20"/>
        </w:rPr>
        <w:t xml:space="preserve">Hod</w:t>
      </w:r>
      <w:r>
        <w:rPr>
          <w:b/>
          <w:sz w:val="20"/>
          <w:szCs w:val="20"/>
        </w:rPr>
        <w:t xml:space="preserve"> </w:t>
      </w:r>
      <w:r>
        <w:rPr>
          <w:b/>
          <w:sz w:val="20"/>
          <w:szCs w:val="20"/>
        </w:rPr>
        <w:t xml:space="preserve">and radiance of Knesses Yisrael, which is the middah of</w:t>
      </w:r>
      <w:r>
        <w:rPr>
          <w:b/>
          <w:sz w:val="20"/>
          <w:szCs w:val="20"/>
        </w:rPr>
        <w:t xml:space="preserve"> </w:t>
      </w:r>
      <w:r>
        <w:rPr>
          <w:i/>
          <w:b/>
          <w:sz w:val="20"/>
          <w:szCs w:val="20"/>
        </w:rPr>
        <w:t xml:space="preserve">shame</w:t>
      </w:r>
      <w:r>
        <w:rPr>
          <w:b/>
          <w:sz w:val="20"/>
          <w:szCs w:val="20"/>
        </w:rPr>
        <w:t xml:space="preserve">; and all their strength is in</w:t>
      </w:r>
      <w:r>
        <w:rPr>
          <w:b/>
          <w:sz w:val="20"/>
          <w:szCs w:val="20"/>
        </w:rPr>
        <w:t xml:space="preserve"> </w:t>
      </w:r>
      <w:r>
        <w:rPr>
          <w:i/>
          <w:b/>
          <w:sz w:val="20"/>
          <w:szCs w:val="20"/>
        </w:rPr>
        <w:t xml:space="preserve">brazenness of face</w:t>
      </w:r>
      <w:r>
        <w:rPr>
          <w:b/>
          <w:sz w:val="20"/>
          <w:szCs w:val="20"/>
        </w:rPr>
        <w:t xml:space="preserve"> </w:t>
      </w:r>
      <w:r>
        <w:rPr>
          <w:b/>
          <w:sz w:val="20"/>
          <w:szCs w:val="20"/>
        </w:rPr>
        <w:t xml:space="preserve">— therefore they are likened to a</w:t>
      </w:r>
      <w:r>
        <w:rPr>
          <w:b/>
          <w:sz w:val="20"/>
          <w:szCs w:val="20"/>
        </w:rPr>
        <w:t xml:space="preserve"> </w:t>
      </w:r>
      <w:r>
        <w:rPr>
          <w:i/>
          <w:b/>
          <w:sz w:val="20"/>
          <w:szCs w:val="20"/>
        </w:rPr>
        <w:t xml:space="preserve">leopard</w:t>
      </w:r>
      <w:r>
        <w:rPr>
          <w:b/>
          <w:sz w:val="20"/>
          <w:szCs w:val="20"/>
        </w:rPr>
        <w:t xml:space="preserve">, and we learned [Avos 5:20]</w:t>
      </w:r>
      <w:r>
        <w:rPr>
          <w:b/>
          <w:sz w:val="20"/>
          <w:szCs w:val="20"/>
        </w:rPr>
        <w:t xml:space="preserve"> </w:t>
      </w:r>
      <w:r>
        <w:rPr>
          <w:b/>
          <w:sz w:val="20"/>
          <w:szCs w:val="20"/>
        </w:rPr>
        <w:t xml:space="preserve">“</w:t>
      </w:r>
      <w:r>
        <w:rPr>
          <w:b/>
          <w:sz w:val="20"/>
          <w:szCs w:val="20"/>
        </w:rPr>
        <w:t xml:space="preserve">be bold as a leopard.‬</w:t>
      </w:r>
      <w:r>
        <w:rPr>
          <w:b/>
          <w:sz w:val="20"/>
          <w:szCs w:val="20"/>
        </w:rPr>
        <w:t xml:space="preserve">”</w:t>
      </w:r>
      <w:r>
        <w:rPr>
          <w:rStyle w:val="FootnoteReference"/>
        </w:rPr>
        <w:footnoteReference w:id="404"/>
      </w:r>
      <w:r>
        <w:rPr>
          <w:sz w:val="20"/>
          <w:szCs w:val="20"/>
        </w:rPr>
        <w:t xml:space="preserve"> </w:t>
      </w:r>
      <w:r>
        <w:rPr>
          <w:b/>
          <w:sz w:val="20"/>
          <w:szCs w:val="20"/>
        </w:rPr>
        <w:t xml:space="preserve">וְעַיֵּין רַשְׁבָּ"ץ בְּסֵפֶר מָגֵן אָבוֹת כִּי הוּא מַמְזֵר, וּמַמְזֵרִים עַזֵּי פָּנִים; וְכֵן אֲלֶכְּסַנְדֶּר מוֹקְדוֹן, רֹאשׁ וְשֹׁרֶשׁ מֶמְשֶׁלֶת יָוָן, הָיָה מַמְזֵר, וּמִדָּתוֹ הֵיפֶךְ הַבּוּשָׁה, וְרָצוּ לְהַכְנִיס קְלִיפָּה זוֹ בִּבְנֵי יִשְׂרָאֵל</w:t>
      </w:r>
      <w:r>
        <w:rPr>
          <w:sz w:val="20"/>
          <w:szCs w:val="20"/>
        </w:rPr>
        <w:t xml:space="preserve"> </w:t>
      </w:r>
      <w:r>
        <w:rPr>
          <w:sz w:val="20"/>
          <w:szCs w:val="20"/>
        </w:rPr>
        <w:t xml:space="preserve">—</w:t>
      </w:r>
      <w:r>
        <w:rPr>
          <w:sz w:val="20"/>
          <w:szCs w:val="20"/>
        </w:rPr>
        <w:t xml:space="preserve"> </w:t>
      </w:r>
      <w:r>
        <w:rPr>
          <w:b/>
          <w:sz w:val="20"/>
          <w:szCs w:val="20"/>
        </w:rPr>
        <w:t xml:space="preserve">‪And see the Rashbatz in Sefer Magen Avos, that it [the leopard] is a</w:t>
      </w:r>
      <w:r>
        <w:rPr>
          <w:b/>
          <w:sz w:val="20"/>
          <w:szCs w:val="20"/>
        </w:rPr>
        <w:t xml:space="preserve"> </w:t>
      </w:r>
      <w:r>
        <w:rPr>
          <w:i/>
          <w:b/>
          <w:sz w:val="20"/>
          <w:szCs w:val="20"/>
        </w:rPr>
        <w:t xml:space="preserve">mamzer</w:t>
      </w:r>
      <w:r>
        <w:rPr>
          <w:b/>
          <w:sz w:val="20"/>
          <w:szCs w:val="20"/>
        </w:rPr>
        <w:t xml:space="preserve">, and mamzerim are brazen-faced; and so Alexander of Macedon, the head and root of the Greek empire, was a</w:t>
      </w:r>
      <w:r>
        <w:rPr>
          <w:b/>
          <w:sz w:val="20"/>
          <w:szCs w:val="20"/>
        </w:rPr>
        <w:t xml:space="preserve"> </w:t>
      </w:r>
      <w:r>
        <w:rPr>
          <w:i/>
          <w:b/>
          <w:sz w:val="20"/>
          <w:szCs w:val="20"/>
        </w:rPr>
        <w:t xml:space="preserve">mamzer</w:t>
      </w:r>
      <w:r>
        <w:rPr>
          <w:b/>
          <w:sz w:val="20"/>
          <w:szCs w:val="20"/>
        </w:rPr>
        <w:t xml:space="preserve">, whose middah is the reverse of</w:t>
      </w:r>
      <w:r>
        <w:rPr>
          <w:b/>
          <w:sz w:val="20"/>
          <w:szCs w:val="20"/>
        </w:rPr>
        <w:t xml:space="preserve"> </w:t>
      </w:r>
      <w:r>
        <w:rPr>
          <w:i/>
          <w:b/>
          <w:sz w:val="20"/>
          <w:szCs w:val="20"/>
        </w:rPr>
        <w:t xml:space="preserve">shame</w:t>
      </w:r>
      <w:r>
        <w:rPr>
          <w:b/>
          <w:sz w:val="20"/>
          <w:szCs w:val="20"/>
        </w:rPr>
        <w:t xml:space="preserve"> </w:t>
      </w:r>
      <w:r>
        <w:rPr>
          <w:b/>
          <w:sz w:val="20"/>
          <w:szCs w:val="20"/>
        </w:rPr>
        <w:t xml:space="preserve">— and they wished to bring this</w:t>
      </w:r>
      <w:r>
        <w:rPr>
          <w:b/>
          <w:sz w:val="20"/>
          <w:szCs w:val="20"/>
        </w:rPr>
        <w:t xml:space="preserve"> </w:t>
      </w:r>
      <w:r>
        <w:rPr>
          <w:i/>
          <w:b/>
          <w:sz w:val="20"/>
          <w:szCs w:val="20"/>
        </w:rPr>
        <w:t xml:space="preserve">klipah</w:t>
      </w:r>
      <w:r>
        <w:rPr>
          <w:b/>
          <w:sz w:val="20"/>
          <w:szCs w:val="20"/>
        </w:rPr>
        <w:t xml:space="preserve"> </w:t>
      </w:r>
      <w:r>
        <w:rPr>
          <w:b/>
          <w:sz w:val="20"/>
          <w:szCs w:val="20"/>
        </w:rPr>
        <w:t xml:space="preserve">into the Children of Israel.‬</w:t>
      </w:r>
    </w:p>
    <w:p>
      <w:pPr>
        <w:pStyle w:val="Heading3"/>
      </w:pPr>
      <w:bookmarkStart w:id="405" w:name="s5-16"/>
      <w:r>
        <w:t xml:space="preserve">‪סָעִיף טז — Se’if 16‬</w:t>
      </w:r>
      <w:bookmarkEnd w:id="40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Matisyahu repaired the</w:t>
      </w:r>
      <w:r>
        <w:rPr>
          <w:sz w:val="19"/>
          <w:szCs w:val="19"/>
          <w:b w:val="0"/>
          <w:bCs w:val="0"/>
        </w:rPr>
        <w:t xml:space="preserve"> </w:t>
      </w:r>
      <w:r>
        <w:rPr>
          <w:i/>
          <w:sz w:val="19"/>
          <w:szCs w:val="19"/>
          <w:b w:val="0"/>
          <w:bCs w:val="0"/>
        </w:rPr>
        <w:t xml:space="preserve">Hod</w:t>
      </w:r>
      <w:r>
        <w:rPr>
          <w:sz w:val="19"/>
          <w:szCs w:val="19"/>
          <w:b w:val="0"/>
          <w:bCs w:val="0"/>
        </w:rPr>
        <w:t xml:space="preserve"> </w:t>
      </w:r>
      <w:r>
        <w:rPr>
          <w:sz w:val="19"/>
          <w:szCs w:val="19"/>
          <w:b w:val="0"/>
          <w:bCs w:val="0"/>
        </w:rPr>
        <w:t xml:space="preserve">— hence</w:t>
      </w:r>
      <w:r>
        <w:rPr>
          <w:sz w:val="19"/>
          <w:szCs w:val="19"/>
          <w:b w:val="0"/>
          <w:bCs w:val="0"/>
        </w:rPr>
        <w:t xml:space="preserve"> </w:t>
      </w:r>
      <w:r>
        <w:rPr>
          <w:sz w:val="19"/>
          <w:szCs w:val="19"/>
          <w:b w:val="0"/>
          <w:bCs w:val="0"/>
        </w:rPr>
        <w:t xml:space="preserve">“</w:t>
      </w:r>
      <w:r>
        <w:rPr>
          <w:sz w:val="19"/>
          <w:szCs w:val="19"/>
          <w:b w:val="0"/>
          <w:bCs w:val="0"/>
        </w:rPr>
        <w:t xml:space="preserve">for the miracles</w:t>
      </w:r>
      <w:r>
        <w:rPr>
          <w:sz w:val="19"/>
          <w:szCs w:val="19"/>
          <w:b w:val="0"/>
          <w:bCs w:val="0"/>
        </w:rPr>
        <w:t xml:space="preserve">”</w:t>
      </w:r>
      <w:r>
        <w:rPr>
          <w:sz w:val="19"/>
          <w:szCs w:val="19"/>
          <w:b w:val="0"/>
          <w:bCs w:val="0"/>
        </w:rPr>
        <w:t xml:space="preserve"> </w:t>
      </w:r>
      <w:r>
        <w:rPr>
          <w:sz w:val="19"/>
          <w:szCs w:val="19"/>
          <w:b w:val="0"/>
          <w:bCs w:val="0"/>
        </w:rPr>
        <w:t xml:space="preserve">is fixed in the blessing of</w:t>
      </w:r>
      <w:r>
        <w:rPr>
          <w:sz w:val="19"/>
          <w:szCs w:val="19"/>
          <w:b w:val="0"/>
          <w:bCs w:val="0"/>
        </w:rPr>
        <w:t xml:space="preserve"> </w:t>
      </w:r>
      <w:r>
        <w:rPr>
          <w:i/>
          <w:sz w:val="19"/>
          <w:szCs w:val="19"/>
          <w:b w:val="0"/>
          <w:bCs w:val="0"/>
        </w:rPr>
        <w:t xml:space="preserve">Hoda’ah</w:t>
      </w:r>
      <w:r>
        <w:rPr>
          <w:sz w:val="19"/>
          <w:szCs w:val="19"/>
          <w:b w:val="0"/>
          <w:bCs w:val="0"/>
        </w:rPr>
        <w:t xml:space="preserve">. His seed took the kingship and were punished for it, since monarchy belongs to Yehudah, who</w:t>
      </w:r>
      <w:r>
        <w:rPr>
          <w:sz w:val="19"/>
          <w:szCs w:val="19"/>
          <w:b w:val="0"/>
          <w:bCs w:val="0"/>
        </w:rPr>
        <w:t xml:space="preserve"> </w:t>
      </w:r>
      <w:r>
        <w:rPr>
          <w:sz w:val="19"/>
          <w:szCs w:val="19"/>
          <w:b w:val="0"/>
          <w:bCs w:val="0"/>
        </w:rPr>
        <w:t xml:space="preserve">“</w:t>
      </w:r>
      <w:r>
        <w:rPr>
          <w:sz w:val="19"/>
          <w:szCs w:val="19"/>
          <w:b w:val="0"/>
          <w:bCs w:val="0"/>
        </w:rPr>
        <w:t xml:space="preserve">grasped the spindle of</w:t>
      </w:r>
      <w:r>
        <w:rPr>
          <w:sz w:val="19"/>
          <w:szCs w:val="19"/>
          <w:b w:val="0"/>
          <w:bCs w:val="0"/>
        </w:rPr>
        <w:t xml:space="preserve"> </w:t>
      </w:r>
      <w:r>
        <w:rPr>
          <w:i/>
          <w:sz w:val="19"/>
          <w:szCs w:val="19"/>
          <w:b w:val="0"/>
          <w:bCs w:val="0"/>
        </w:rPr>
        <w:t xml:space="preserve">Hoda’ah</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For kingship is nothing but an apportioning of honor — the radiance of the King’s</w:t>
      </w:r>
      <w:r>
        <w:rPr>
          <w:sz w:val="19"/>
          <w:szCs w:val="19"/>
          <w:b w:val="0"/>
          <w:bCs w:val="0"/>
        </w:rPr>
        <w:t xml:space="preserve"> </w:t>
      </w:r>
      <w:r>
        <w:rPr>
          <w:i/>
          <w:sz w:val="19"/>
          <w:szCs w:val="19"/>
          <w:b w:val="0"/>
          <w:bCs w:val="0"/>
        </w:rPr>
        <w:t xml:space="preserve">Hod</w:t>
      </w:r>
      <w:r>
        <w:rPr>
          <w:sz w:val="19"/>
          <w:szCs w:val="19"/>
          <w:b w:val="0"/>
          <w:bCs w:val="0"/>
        </w:rPr>
        <w:t xml:space="preserve"> </w:t>
      </w:r>
      <w:r>
        <w:rPr>
          <w:sz w:val="19"/>
          <w:szCs w:val="19"/>
          <w:b w:val="0"/>
          <w:bCs w:val="0"/>
        </w:rPr>
        <w:t xml:space="preserve">spreading from its bearer; and the crown of the Sages is a kingship without a ruler’s scepter.</w:t>
      </w:r>
    </w:p>
    <w:p>
      <w:pPr>
        <w:pStyle w:val="BodyText"/>
        <w:spacing w:before="0" w:after="40" w:line="240" w:lineRule="auto"/>
      </w:pPr>
      <w:r>
        <w:rPr>
          <w:b/>
          <w:sz w:val="20"/>
          <w:szCs w:val="20"/>
        </w:rPr>
        <w:t xml:space="preserve">[טז] וּמַתִּתְיָהוּ דְּנִצְּחָם, יָדוּעַ בְּסֵפֶר פְּרִי עֵץ חַיִּים שֶׁ״תִּיקֵּן הַהוֹד״, דְּעַל כֵּן אָמְרִינַן ״עַל הַנִּסִּים״ בְּהוֹדָאָה; וְהוּא כֹּהֵן, וְזָכוּ זַרְעוֹ לַמַּלְכוּת אַף עַל פִּי שֶׁנֶּעֶנְשׁוּ עַל זֶה — לְפִי שֶׁהֵם כֹּהֲנִים וְנָטְלוּ מְלוּכָה, וּכְמוֹ שֶׁכָּתַב רַמְבַּ"ן [פָּרָשַׁת וַיְחִי] עַל פָּסוּק ״לֹא יָסוּר שֵׁבֶט״</w:t>
      </w:r>
      <w:r>
        <w:rPr>
          <w:sz w:val="20"/>
          <w:szCs w:val="20"/>
        </w:rPr>
        <w:t xml:space="preserve"> </w:t>
      </w:r>
      <w:r>
        <w:rPr>
          <w:sz w:val="20"/>
          <w:szCs w:val="20"/>
        </w:rPr>
        <w:t xml:space="preserve">—</w:t>
      </w:r>
      <w:r>
        <w:rPr>
          <w:sz w:val="20"/>
          <w:szCs w:val="20"/>
        </w:rPr>
        <w:t xml:space="preserve"> </w:t>
      </w:r>
      <w:r>
        <w:rPr>
          <w:b/>
          <w:sz w:val="20"/>
          <w:szCs w:val="20"/>
        </w:rPr>
        <w:t xml:space="preserve">‪And Matisyahu, who overcame them, it is known in Sefer Pri Etz Chaim that he</w:t>
      </w:r>
      <w:r>
        <w:rPr>
          <w:b/>
          <w:sz w:val="20"/>
          <w:szCs w:val="20"/>
        </w:rPr>
        <w:t xml:space="preserve"> </w:t>
      </w:r>
      <w:r>
        <w:rPr>
          <w:i/>
          <w:b/>
          <w:sz w:val="20"/>
          <w:szCs w:val="20"/>
        </w:rPr>
        <w:t xml:space="preserve">repaired the Hod</w:t>
      </w:r>
      <w:r>
        <w:rPr>
          <w:b/>
          <w:sz w:val="20"/>
          <w:szCs w:val="20"/>
        </w:rPr>
        <w:t xml:space="preserve"> </w:t>
      </w:r>
      <w:r>
        <w:rPr>
          <w:b/>
          <w:sz w:val="20"/>
          <w:szCs w:val="20"/>
        </w:rPr>
        <w:t xml:space="preserve">— therefore we say</w:t>
      </w:r>
      <w:r>
        <w:rPr>
          <w:b/>
          <w:sz w:val="20"/>
          <w:szCs w:val="20"/>
        </w:rPr>
        <w:t xml:space="preserve"> </w:t>
      </w:r>
      <w:r>
        <w:rPr>
          <w:b/>
          <w:sz w:val="20"/>
          <w:szCs w:val="20"/>
        </w:rPr>
        <w:t xml:space="preserve">“</w:t>
      </w:r>
      <w:r>
        <w:rPr>
          <w:b/>
          <w:sz w:val="20"/>
          <w:szCs w:val="20"/>
        </w:rPr>
        <w:t xml:space="preserve">for the miracles</w:t>
      </w:r>
      <w:r>
        <w:rPr>
          <w:b/>
          <w:sz w:val="20"/>
          <w:szCs w:val="20"/>
        </w:rPr>
        <w:t xml:space="preserve">”</w:t>
      </w:r>
      <w:r>
        <w:rPr>
          <w:b/>
          <w:sz w:val="20"/>
          <w:szCs w:val="20"/>
        </w:rPr>
        <w:t xml:space="preserve"> </w:t>
      </w:r>
      <w:r>
        <w:rPr>
          <w:b/>
          <w:sz w:val="20"/>
          <w:szCs w:val="20"/>
        </w:rPr>
        <w:t xml:space="preserve">in the blessing of</w:t>
      </w:r>
      <w:r>
        <w:rPr>
          <w:b/>
          <w:sz w:val="20"/>
          <w:szCs w:val="20"/>
        </w:rPr>
        <w:t xml:space="preserve"> </w:t>
      </w:r>
      <w:r>
        <w:rPr>
          <w:i/>
          <w:b/>
          <w:sz w:val="20"/>
          <w:szCs w:val="20"/>
        </w:rPr>
        <w:t xml:space="preserve">thanksgiving [Hoda’ah]</w:t>
      </w:r>
      <w:r>
        <w:rPr>
          <w:b/>
          <w:sz w:val="20"/>
          <w:szCs w:val="20"/>
        </w:rPr>
        <w:t xml:space="preserve">; and he was a priest, and his seed merited the</w:t>
      </w:r>
      <w:r>
        <w:rPr>
          <w:b/>
          <w:sz w:val="20"/>
          <w:szCs w:val="20"/>
        </w:rPr>
        <w:t xml:space="preserve"> </w:t>
      </w:r>
      <w:r>
        <w:rPr>
          <w:i/>
          <w:b/>
          <w:sz w:val="20"/>
          <w:szCs w:val="20"/>
        </w:rPr>
        <w:t xml:space="preserve">kingship</w:t>
      </w:r>
      <w:r>
        <w:rPr>
          <w:b/>
          <w:sz w:val="20"/>
          <w:szCs w:val="20"/>
        </w:rPr>
        <w:t xml:space="preserve">, even though they were punished for it — because they were priests and took the monarchy, as the Ramban wrote [Parashas Vayechi] on the verse</w:t>
      </w:r>
      <w:r>
        <w:rPr>
          <w:b/>
          <w:sz w:val="20"/>
          <w:szCs w:val="20"/>
        </w:rPr>
        <w:t xml:space="preserve"> </w:t>
      </w:r>
      <w:r>
        <w:rPr>
          <w:b/>
          <w:sz w:val="20"/>
          <w:szCs w:val="20"/>
        </w:rPr>
        <w:t xml:space="preserve">“</w:t>
      </w:r>
      <w:r>
        <w:rPr>
          <w:b/>
          <w:sz w:val="20"/>
          <w:szCs w:val="20"/>
        </w:rPr>
        <w:t xml:space="preserve">the scepter shall not depart [from Yehudah].‬</w:t>
      </w:r>
      <w:r>
        <w:rPr>
          <w:b/>
          <w:sz w:val="20"/>
          <w:szCs w:val="20"/>
        </w:rPr>
        <w:t xml:space="preserve">”</w:t>
      </w:r>
      <w:r>
        <w:rPr>
          <w:rStyle w:val="FootnoteReference"/>
        </w:rPr>
        <w:footnoteReference w:id="406"/>
      </w:r>
      <w:r>
        <w:rPr>
          <w:rStyle w:val="FootnoteReference"/>
        </w:rPr>
        <w:footnoteReference w:id="407"/>
      </w:r>
      <w:r>
        <w:rPr>
          <w:rStyle w:val="FootnoteReference"/>
        </w:rPr>
        <w:footnoteReference w:id="408"/>
      </w:r>
      <w:r>
        <w:rPr>
          <w:sz w:val="20"/>
          <w:szCs w:val="20"/>
        </w:rPr>
        <w:t xml:space="preserve"> </w:t>
      </w:r>
      <w:r>
        <w:rPr>
          <w:b/>
          <w:sz w:val="20"/>
          <w:szCs w:val="20"/>
        </w:rPr>
        <w:t xml:space="preserve">וְהַיְינוּ דְּעִנְיַן הַמַּלְכוּת אֵינוֹ אֶלָּא ״חֲלוּקַת כָּבוֹד״, שֶׁכֵּן מְבָרְכִין עָלָיו ״שֶׁחָלַק מִכְּבוֹדוֹ״, וְאֵין הַכָּבוֹד מִפְּאַת עַצְמוּתוֹ רַק מִפְּאַת זִיו הוֹד מֶלֶךְ הַמִּתְפַּשֵּׁט מִמֶּנּוּ</w:t>
      </w:r>
      <w:r>
        <w:rPr>
          <w:sz w:val="20"/>
          <w:szCs w:val="20"/>
        </w:rPr>
        <w:t xml:space="preserve"> </w:t>
      </w:r>
      <w:r>
        <w:rPr>
          <w:sz w:val="20"/>
          <w:szCs w:val="20"/>
        </w:rPr>
        <w:t xml:space="preserve">—</w:t>
      </w:r>
      <w:r>
        <w:rPr>
          <w:sz w:val="20"/>
          <w:szCs w:val="20"/>
        </w:rPr>
        <w:t xml:space="preserve"> </w:t>
      </w:r>
      <w:r>
        <w:rPr>
          <w:b/>
          <w:sz w:val="20"/>
          <w:szCs w:val="20"/>
        </w:rPr>
        <w:t xml:space="preserve">‪And this is [because] the matter of monarchy is nothing but an</w:t>
      </w:r>
      <w:r>
        <w:rPr>
          <w:b/>
          <w:sz w:val="20"/>
          <w:szCs w:val="20"/>
        </w:rPr>
        <w:t xml:space="preserve"> </w:t>
      </w:r>
      <w:r>
        <w:rPr>
          <w:i/>
          <w:b/>
          <w:sz w:val="20"/>
          <w:szCs w:val="20"/>
        </w:rPr>
        <w:t xml:space="preserve">apportioning of honor</w:t>
      </w:r>
      <w:r>
        <w:rPr>
          <w:b/>
          <w:sz w:val="20"/>
          <w:szCs w:val="20"/>
        </w:rPr>
        <w:t xml:space="preserve"> </w:t>
      </w:r>
      <w:r>
        <w:rPr>
          <w:b/>
          <w:sz w:val="20"/>
          <w:szCs w:val="20"/>
        </w:rPr>
        <w:t xml:space="preserve">— as one blesses over him</w:t>
      </w:r>
      <w:r>
        <w:rPr>
          <w:b/>
          <w:sz w:val="20"/>
          <w:szCs w:val="20"/>
        </w:rPr>
        <w:t xml:space="preserve"> </w:t>
      </w:r>
      <w:r>
        <w:rPr>
          <w:b/>
          <w:sz w:val="20"/>
          <w:szCs w:val="20"/>
        </w:rPr>
        <w:t xml:space="preserve">“</w:t>
      </w:r>
      <w:r>
        <w:rPr>
          <w:b/>
          <w:sz w:val="20"/>
          <w:szCs w:val="20"/>
        </w:rPr>
        <w:t xml:space="preserve">who apportioned of His honor</w:t>
      </w:r>
      <w:r>
        <w:rPr>
          <w:b/>
          <w:sz w:val="20"/>
          <w:szCs w:val="20"/>
        </w:rPr>
        <w:t xml:space="preserve">”</w:t>
      </w:r>
      <w:r>
        <w:rPr>
          <w:b/>
          <w:sz w:val="20"/>
          <w:szCs w:val="20"/>
        </w:rPr>
        <w:t xml:space="preserve"> </w:t>
      </w:r>
      <w:r>
        <w:rPr>
          <w:b/>
          <w:sz w:val="20"/>
          <w:szCs w:val="20"/>
        </w:rPr>
        <w:t xml:space="preserve">— and the honor is not from the essence of the person, but from the radiance of the King’s</w:t>
      </w:r>
      <w:r>
        <w:rPr>
          <w:b/>
          <w:sz w:val="20"/>
          <w:szCs w:val="20"/>
        </w:rPr>
        <w:t xml:space="preserve"> </w:t>
      </w:r>
      <w:r>
        <w:rPr>
          <w:i/>
          <w:b/>
          <w:sz w:val="20"/>
          <w:szCs w:val="20"/>
        </w:rPr>
        <w:t xml:space="preserve">Hod</w:t>
      </w:r>
      <w:r>
        <w:rPr>
          <w:b/>
          <w:sz w:val="20"/>
          <w:szCs w:val="20"/>
        </w:rPr>
        <w:t xml:space="preserve"> </w:t>
      </w:r>
      <w:r>
        <w:rPr>
          <w:b/>
          <w:sz w:val="20"/>
          <w:szCs w:val="20"/>
        </w:rPr>
        <w:t xml:space="preserve">that spreads from him.‬</w:t>
      </w:r>
      <w:r>
        <w:rPr>
          <w:sz w:val="20"/>
          <w:szCs w:val="20"/>
        </w:rPr>
        <w:t xml:space="preserve"> </w:t>
      </w:r>
      <w:r>
        <w:rPr>
          <w:b/>
          <w:sz w:val="20"/>
          <w:szCs w:val="20"/>
        </w:rPr>
        <w:t xml:space="preserve">וְעַל כֵּן זָכָה יְהוּדָה, שֶׁתָּפַס בְּפֶלֶךְ הוֹדָיָה, מִדַּת הוֹד לַמַּלְכוּת — וְהַיְינוּ ״שֵׁבֶט מוֹשְׁלִים״ שֶׁהוּא הוֹד מַלְכוּתוֹ יִתְבָּרַךְ, וְזֶהוּ מַלְכוּת דָּוִד וּשְׁלֹמֹה שֶׁנֶּאֱמַר בּוֹ ״וַיֵּשֶׁב עַל כִּסֵּא ה’״; וּמִדַּת הוֹד דְּאַהֲרֹן הוּא הוֹד דְּנֻקְבָּא — מִדַּת הַבּוּשָׁה כַּנִּזְכָּר</w:t>
      </w:r>
      <w:r>
        <w:rPr>
          <w:sz w:val="20"/>
          <w:szCs w:val="20"/>
        </w:rPr>
        <w:t xml:space="preserve"> </w:t>
      </w:r>
      <w:r>
        <w:rPr>
          <w:sz w:val="20"/>
          <w:szCs w:val="20"/>
        </w:rPr>
        <w:t xml:space="preserve">—</w:t>
      </w:r>
      <w:r>
        <w:rPr>
          <w:sz w:val="20"/>
          <w:szCs w:val="20"/>
        </w:rPr>
        <w:t xml:space="preserve"> </w:t>
      </w:r>
      <w:r>
        <w:rPr>
          <w:b/>
          <w:sz w:val="20"/>
          <w:szCs w:val="20"/>
        </w:rPr>
        <w:t xml:space="preserve">‪And therefore Yehudah, who grasped</w:t>
      </w:r>
      <w:r>
        <w:rPr>
          <w:b/>
          <w:sz w:val="20"/>
          <w:szCs w:val="20"/>
        </w:rPr>
        <w:t xml:space="preserve"> </w:t>
      </w:r>
      <w:r>
        <w:rPr>
          <w:b/>
          <w:sz w:val="20"/>
          <w:szCs w:val="20"/>
        </w:rPr>
        <w:t xml:space="preserve">“</w:t>
      </w:r>
      <w:r>
        <w:rPr>
          <w:b/>
          <w:sz w:val="20"/>
          <w:szCs w:val="20"/>
        </w:rPr>
        <w:t xml:space="preserve">the spindle of</w:t>
      </w:r>
      <w:r>
        <w:rPr>
          <w:b/>
          <w:sz w:val="20"/>
          <w:szCs w:val="20"/>
        </w:rPr>
        <w:t xml:space="preserve"> </w:t>
      </w:r>
      <w:r>
        <w:rPr>
          <w:i/>
          <w:b/>
          <w:sz w:val="20"/>
          <w:szCs w:val="20"/>
        </w:rPr>
        <w:t xml:space="preserve">Hoda’ah</w:t>
      </w:r>
      <w:r>
        <w:rPr>
          <w:b/>
          <w:sz w:val="20"/>
          <w:szCs w:val="20"/>
        </w:rPr>
        <w:t xml:space="preserve">,</w:t>
      </w:r>
      <w:r>
        <w:rPr>
          <w:b/>
          <w:sz w:val="20"/>
          <w:szCs w:val="20"/>
        </w:rPr>
        <w:t xml:space="preserve">”</w:t>
      </w:r>
      <w:r>
        <w:rPr>
          <w:b/>
          <w:sz w:val="20"/>
          <w:szCs w:val="20"/>
        </w:rPr>
        <w:t xml:space="preserve"> </w:t>
      </w:r>
      <w:r>
        <w:rPr>
          <w:b/>
          <w:sz w:val="20"/>
          <w:szCs w:val="20"/>
        </w:rPr>
        <w:t xml:space="preserve">merited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for the monarchy — the</w:t>
      </w:r>
      <w:r>
        <w:rPr>
          <w:b/>
          <w:sz w:val="20"/>
          <w:szCs w:val="20"/>
        </w:rPr>
        <w:t xml:space="preserve"> </w:t>
      </w:r>
      <w:r>
        <w:rPr>
          <w:b/>
          <w:sz w:val="20"/>
          <w:szCs w:val="20"/>
        </w:rPr>
        <w:t xml:space="preserve">“</w:t>
      </w:r>
      <w:r>
        <w:rPr>
          <w:b/>
          <w:sz w:val="20"/>
          <w:szCs w:val="20"/>
        </w:rPr>
        <w:t xml:space="preserve">scepter of rulers,</w:t>
      </w:r>
      <w:r>
        <w:rPr>
          <w:b/>
          <w:sz w:val="20"/>
          <w:szCs w:val="20"/>
        </w:rPr>
        <w:t xml:space="preserve">”</w:t>
      </w:r>
      <w:r>
        <w:rPr>
          <w:b/>
          <w:sz w:val="20"/>
          <w:szCs w:val="20"/>
        </w:rPr>
        <w:t xml:space="preserve"> </w:t>
      </w:r>
      <w:r>
        <w:rPr>
          <w:b/>
          <w:sz w:val="20"/>
          <w:szCs w:val="20"/>
        </w:rPr>
        <w:t xml:space="preserve">which is the</w:t>
      </w:r>
      <w:r>
        <w:rPr>
          <w:b/>
          <w:sz w:val="20"/>
          <w:szCs w:val="20"/>
        </w:rPr>
        <w:t xml:space="preserve"> </w:t>
      </w:r>
      <w:r>
        <w:rPr>
          <w:i/>
          <w:b/>
          <w:sz w:val="20"/>
          <w:szCs w:val="20"/>
        </w:rPr>
        <w:t xml:space="preserve">Hod</w:t>
      </w:r>
      <w:r>
        <w:rPr>
          <w:b/>
          <w:sz w:val="20"/>
          <w:szCs w:val="20"/>
        </w:rPr>
        <w:t xml:space="preserve"> </w:t>
      </w:r>
      <w:r>
        <w:rPr>
          <w:b/>
          <w:sz w:val="20"/>
          <w:szCs w:val="20"/>
        </w:rPr>
        <w:t xml:space="preserve">of His kingship; and this is the monarchy of David and Shlomo, of whom it says</w:t>
      </w:r>
      <w:r>
        <w:rPr>
          <w:b/>
          <w:sz w:val="20"/>
          <w:szCs w:val="20"/>
        </w:rPr>
        <w:t xml:space="preserve"> </w:t>
      </w:r>
      <w:r>
        <w:rPr>
          <w:b/>
          <w:sz w:val="20"/>
          <w:szCs w:val="20"/>
        </w:rPr>
        <w:t xml:space="preserve">“</w:t>
      </w:r>
      <w:r>
        <w:rPr>
          <w:b/>
          <w:sz w:val="20"/>
          <w:szCs w:val="20"/>
        </w:rPr>
        <w:t xml:space="preserve">he sat on the Throne of Hashem</w:t>
      </w:r>
      <w:r>
        <w:rPr>
          <w:b/>
          <w:sz w:val="20"/>
          <w:szCs w:val="20"/>
        </w:rPr>
        <w:t xml:space="preserve">”</w:t>
      </w:r>
      <w:r>
        <w:rPr>
          <w:b/>
          <w:sz w:val="20"/>
          <w:szCs w:val="20"/>
        </w:rPr>
        <w:t xml:space="preserve">; and the middah of</w:t>
      </w:r>
      <w:r>
        <w:rPr>
          <w:b/>
          <w:sz w:val="20"/>
          <w:szCs w:val="20"/>
        </w:rPr>
        <w:t xml:space="preserve"> </w:t>
      </w:r>
      <w:r>
        <w:rPr>
          <w:i/>
          <w:b/>
          <w:sz w:val="20"/>
          <w:szCs w:val="20"/>
        </w:rPr>
        <w:t xml:space="preserve">Hod</w:t>
      </w:r>
      <w:r>
        <w:rPr>
          <w:b/>
          <w:sz w:val="20"/>
          <w:szCs w:val="20"/>
        </w:rPr>
        <w:t xml:space="preserve"> </w:t>
      </w:r>
      <w:r>
        <w:rPr>
          <w:b/>
          <w:sz w:val="20"/>
          <w:szCs w:val="20"/>
        </w:rPr>
        <w:t xml:space="preserve">of Aharon is the</w:t>
      </w:r>
      <w:r>
        <w:rPr>
          <w:b/>
          <w:sz w:val="20"/>
          <w:szCs w:val="20"/>
        </w:rPr>
        <w:t xml:space="preserve"> </w:t>
      </w:r>
      <w:r>
        <w:rPr>
          <w:i/>
          <w:b/>
          <w:sz w:val="20"/>
          <w:szCs w:val="20"/>
        </w:rPr>
        <w:t xml:space="preserve">Hod</w:t>
      </w:r>
      <w:r>
        <w:rPr>
          <w:b/>
          <w:sz w:val="20"/>
          <w:szCs w:val="20"/>
        </w:rPr>
        <w:t xml:space="preserve"> </w:t>
      </w:r>
      <w:r>
        <w:rPr>
          <w:b/>
          <w:sz w:val="20"/>
          <w:szCs w:val="20"/>
        </w:rPr>
        <w:t xml:space="preserve">of the</w:t>
      </w:r>
      <w:r>
        <w:rPr>
          <w:b/>
          <w:sz w:val="20"/>
          <w:szCs w:val="20"/>
        </w:rPr>
        <w:t xml:space="preserve"> </w:t>
      </w:r>
      <w:r>
        <w:rPr>
          <w:i/>
          <w:b/>
          <w:sz w:val="20"/>
          <w:szCs w:val="20"/>
        </w:rPr>
        <w:t xml:space="preserve">nukva</w:t>
      </w:r>
      <w:r>
        <w:rPr>
          <w:b/>
          <w:sz w:val="20"/>
          <w:szCs w:val="20"/>
        </w:rPr>
        <w:t xml:space="preserve"> </w:t>
      </w:r>
      <w:r>
        <w:rPr>
          <w:b/>
          <w:sz w:val="20"/>
          <w:szCs w:val="20"/>
        </w:rPr>
        <w:t xml:space="preserve">— the middah of</w:t>
      </w:r>
      <w:r>
        <w:rPr>
          <w:b/>
          <w:sz w:val="20"/>
          <w:szCs w:val="20"/>
        </w:rPr>
        <w:t xml:space="preserve"> </w:t>
      </w:r>
      <w:r>
        <w:rPr>
          <w:i/>
          <w:b/>
          <w:sz w:val="20"/>
          <w:szCs w:val="20"/>
        </w:rPr>
        <w:t xml:space="preserve">shame</w:t>
      </w:r>
      <w:r>
        <w:rPr>
          <w:b/>
          <w:sz w:val="20"/>
          <w:szCs w:val="20"/>
        </w:rPr>
        <w:t xml:space="preserve">, as mentioned.‬</w:t>
      </w:r>
      <w:r>
        <w:rPr>
          <w:sz w:val="20"/>
          <w:szCs w:val="20"/>
        </w:rPr>
        <w:t xml:space="preserve"> </w:t>
      </w:r>
      <w:r>
        <w:rPr>
          <w:b/>
          <w:sz w:val="20"/>
          <w:szCs w:val="20"/>
        </w:rPr>
        <w:t xml:space="preserve">וְנֶאֱמַר ״הֵן יוֹרוּ מִשְׁפָּטֶיךָ לְיַעֲקֹב״, וְגַם הוּא הוֹד מַלְכוּת כְּמוֹ שֶׁאָמְרוּ [בְּגִיטִּין סב.] ״מַאן מַלְכֵי? רַבָּנָן״, וְנֶאֱמַר ״כָּבוֹד חֲכָמִים יִנְחָלוּ״ — אֶלָּא שֶׁהוּא מַלְכוּת בְּלֹא ״שֵׁבֶט מוֹשְׁלִים״, שֶׁאֵין הַמֶּמְשָׁלָה אֶלָּא לְאִישׁ, שֶׁנֶּאֱמַר ״וְהוּא יִמְשֹׁל״</w:t>
      </w:r>
      <w:r>
        <w:rPr>
          <w:sz w:val="20"/>
          <w:szCs w:val="20"/>
        </w:rPr>
        <w:t xml:space="preserve"> </w:t>
      </w:r>
      <w:r>
        <w:rPr>
          <w:sz w:val="20"/>
          <w:szCs w:val="20"/>
        </w:rPr>
        <w:t xml:space="preserve">—</w:t>
      </w:r>
      <w:r>
        <w:rPr>
          <w:sz w:val="20"/>
          <w:szCs w:val="20"/>
        </w:rPr>
        <w:t xml:space="preserve"> </w:t>
      </w:r>
      <w:r>
        <w:rPr>
          <w:b/>
          <w:sz w:val="20"/>
          <w:szCs w:val="20"/>
        </w:rPr>
        <w:t xml:space="preserve">‪And it says,</w:t>
      </w:r>
      <w:r>
        <w:rPr>
          <w:b/>
          <w:sz w:val="20"/>
          <w:szCs w:val="20"/>
        </w:rPr>
        <w:t xml:space="preserve"> </w:t>
      </w:r>
      <w:r>
        <w:rPr>
          <w:b/>
          <w:sz w:val="20"/>
          <w:szCs w:val="20"/>
        </w:rPr>
        <w:t xml:space="preserve">“</w:t>
      </w:r>
      <w:r>
        <w:rPr>
          <w:b/>
          <w:sz w:val="20"/>
          <w:szCs w:val="20"/>
        </w:rPr>
        <w:t xml:space="preserve">they shall teach Your ordinances to Yaakov</w:t>
      </w:r>
      <w:r>
        <w:rPr>
          <w:b/>
          <w:sz w:val="20"/>
          <w:szCs w:val="20"/>
        </w:rPr>
        <w:t xml:space="preserve">”</w:t>
      </w:r>
      <w:r>
        <w:rPr>
          <w:b/>
          <w:sz w:val="20"/>
          <w:szCs w:val="20"/>
        </w:rPr>
        <w:t xml:space="preserve"> </w:t>
      </w:r>
      <w:r>
        <w:rPr>
          <w:b/>
          <w:sz w:val="20"/>
          <w:szCs w:val="20"/>
        </w:rPr>
        <w:t xml:space="preserve">(Devarim 33:10)</w:t>
      </w:r>
      <w:r>
        <w:rPr>
          <w:rStyle w:val="FootnoteReference"/>
        </w:rPr>
        <w:footnoteReference w:id="409"/>
      </w:r>
      <w:r>
        <w:rPr>
          <w:b/>
          <w:sz w:val="20"/>
          <w:szCs w:val="20"/>
        </w:rPr>
        <w:t xml:space="preserve">, and this too is a</w:t>
      </w:r>
      <w:r>
        <w:rPr>
          <w:b/>
          <w:sz w:val="20"/>
          <w:szCs w:val="20"/>
        </w:rPr>
        <w:t xml:space="preserve"> </w:t>
      </w:r>
      <w:r>
        <w:rPr>
          <w:i/>
          <w:b/>
          <w:sz w:val="20"/>
          <w:szCs w:val="20"/>
        </w:rPr>
        <w:t xml:space="preserve">Hod</w:t>
      </w:r>
      <w:r>
        <w:rPr>
          <w:b/>
          <w:sz w:val="20"/>
          <w:szCs w:val="20"/>
        </w:rPr>
        <w:t xml:space="preserve"> </w:t>
      </w:r>
      <w:r>
        <w:rPr>
          <w:b/>
          <w:sz w:val="20"/>
          <w:szCs w:val="20"/>
        </w:rPr>
        <w:t xml:space="preserve">of kingship, as they said [Gittin 62a]</w:t>
      </w:r>
      <w:r>
        <w:rPr>
          <w:rStyle w:val="FootnoteReference"/>
        </w:rPr>
        <w:footnoteReference w:id="410"/>
      </w:r>
      <w:r>
        <w:rPr>
          <w:b/>
          <w:sz w:val="20"/>
          <w:szCs w:val="20"/>
        </w:rPr>
        <w:t xml:space="preserve">,</w:t>
      </w:r>
      <w:r>
        <w:rPr>
          <w:b/>
          <w:sz w:val="20"/>
          <w:szCs w:val="20"/>
        </w:rPr>
        <w:t xml:space="preserve"> </w:t>
      </w:r>
      <w:r>
        <w:rPr>
          <w:b/>
          <w:sz w:val="20"/>
          <w:szCs w:val="20"/>
        </w:rPr>
        <w:t xml:space="preserve">“</w:t>
      </w:r>
      <w:r>
        <w:rPr>
          <w:b/>
          <w:sz w:val="20"/>
          <w:szCs w:val="20"/>
        </w:rPr>
        <w:t xml:space="preserve">who are the kings? The Rabbis,</w:t>
      </w:r>
      <w:r>
        <w:rPr>
          <w:b/>
          <w:sz w:val="20"/>
          <w:szCs w:val="20"/>
        </w:rPr>
        <w:t xml:space="preserve">”</w:t>
      </w:r>
      <w:r>
        <w:rPr>
          <w:b/>
          <w:sz w:val="20"/>
          <w:szCs w:val="20"/>
        </w:rPr>
        <w:t xml:space="preserve"> </w:t>
      </w:r>
      <w:r>
        <w:rPr>
          <w:b/>
          <w:sz w:val="20"/>
          <w:szCs w:val="20"/>
        </w:rPr>
        <w:t xml:space="preserve">and it says</w:t>
      </w:r>
      <w:r>
        <w:rPr>
          <w:b/>
          <w:sz w:val="20"/>
          <w:szCs w:val="20"/>
        </w:rPr>
        <w:t xml:space="preserve"> </w:t>
      </w:r>
      <w:r>
        <w:rPr>
          <w:b/>
          <w:sz w:val="20"/>
          <w:szCs w:val="20"/>
        </w:rPr>
        <w:t xml:space="preserve">“</w:t>
      </w:r>
      <w:r>
        <w:rPr>
          <w:b/>
          <w:sz w:val="20"/>
          <w:szCs w:val="20"/>
        </w:rPr>
        <w:t xml:space="preserve">the wise shall inherit honor</w:t>
      </w:r>
      <w:r>
        <w:rPr>
          <w:b/>
          <w:sz w:val="20"/>
          <w:szCs w:val="20"/>
        </w:rPr>
        <w:t xml:space="preserve">”</w:t>
      </w:r>
      <w:r>
        <w:rPr>
          <w:b/>
          <w:sz w:val="20"/>
          <w:szCs w:val="20"/>
        </w:rPr>
        <w:t xml:space="preserve"> </w:t>
      </w:r>
      <w:r>
        <w:rPr>
          <w:b/>
          <w:sz w:val="20"/>
          <w:szCs w:val="20"/>
        </w:rPr>
        <w:t xml:space="preserve">(Mishlei 3:35)</w:t>
      </w:r>
      <w:r>
        <w:rPr>
          <w:rStyle w:val="FootnoteReference"/>
        </w:rPr>
        <w:footnoteReference w:id="411"/>
      </w:r>
      <w:r>
        <w:rPr>
          <w:b/>
          <w:sz w:val="20"/>
          <w:szCs w:val="20"/>
        </w:rPr>
        <w:t xml:space="preserve"> </w:t>
      </w:r>
      <w:r>
        <w:rPr>
          <w:b/>
          <w:sz w:val="20"/>
          <w:szCs w:val="20"/>
        </w:rPr>
        <w:t xml:space="preserve">— only that it is a monarchy</w:t>
      </w:r>
      <w:r>
        <w:rPr>
          <w:b/>
          <w:sz w:val="20"/>
          <w:szCs w:val="20"/>
        </w:rPr>
        <w:t xml:space="preserve"> </w:t>
      </w:r>
      <w:r>
        <w:rPr>
          <w:i/>
          <w:b/>
          <w:sz w:val="20"/>
          <w:szCs w:val="20"/>
        </w:rPr>
        <w:t xml:space="preserve">without</w:t>
      </w:r>
      <w:r>
        <w:rPr>
          <w:b/>
          <w:sz w:val="20"/>
          <w:szCs w:val="20"/>
        </w:rPr>
        <w:t xml:space="preserve"> </w:t>
      </w:r>
      <w:r>
        <w:rPr>
          <w:b/>
          <w:sz w:val="20"/>
          <w:szCs w:val="20"/>
        </w:rPr>
        <w:t xml:space="preserve">a</w:t>
      </w:r>
      <w:r>
        <w:rPr>
          <w:b/>
          <w:sz w:val="20"/>
          <w:szCs w:val="20"/>
        </w:rPr>
        <w:t xml:space="preserve"> </w:t>
      </w:r>
      <w:r>
        <w:rPr>
          <w:b/>
          <w:sz w:val="20"/>
          <w:szCs w:val="20"/>
        </w:rPr>
        <w:t xml:space="preserve">“</w:t>
      </w:r>
      <w:r>
        <w:rPr>
          <w:b/>
          <w:sz w:val="20"/>
          <w:szCs w:val="20"/>
        </w:rPr>
        <w:t xml:space="preserve">scepter of rulers,</w:t>
      </w:r>
      <w:r>
        <w:rPr>
          <w:b/>
          <w:sz w:val="20"/>
          <w:szCs w:val="20"/>
        </w:rPr>
        <w:t xml:space="preserve">”</w:t>
      </w:r>
      <w:r>
        <w:rPr>
          <w:b/>
          <w:sz w:val="20"/>
          <w:szCs w:val="20"/>
        </w:rPr>
        <w:t xml:space="preserve"> </w:t>
      </w:r>
      <w:r>
        <w:rPr>
          <w:b/>
          <w:sz w:val="20"/>
          <w:szCs w:val="20"/>
        </w:rPr>
        <w:t xml:space="preserve">for rulership belongs [only] to a</w:t>
      </w:r>
      <w:r>
        <w:rPr>
          <w:b/>
          <w:sz w:val="20"/>
          <w:szCs w:val="20"/>
        </w:rPr>
        <w:t xml:space="preserve"> </w:t>
      </w:r>
      <w:r>
        <w:rPr>
          <w:i/>
          <w:b/>
          <w:sz w:val="20"/>
          <w:szCs w:val="20"/>
        </w:rPr>
        <w:t xml:space="preserve">man</w:t>
      </w:r>
      <w:r>
        <w:rPr>
          <w:b/>
          <w:sz w:val="20"/>
          <w:szCs w:val="20"/>
        </w:rPr>
        <w:t xml:space="preserve"> </w:t>
      </w:r>
      <w:r>
        <w:rPr>
          <w:b/>
          <w:sz w:val="20"/>
          <w:szCs w:val="20"/>
        </w:rPr>
        <w:t xml:space="preserve">[of Yehudah], of whom it says</w:t>
      </w:r>
      <w:r>
        <w:rPr>
          <w:b/>
          <w:sz w:val="20"/>
          <w:szCs w:val="20"/>
        </w:rPr>
        <w:t xml:space="preserve"> </w:t>
      </w:r>
      <w:r>
        <w:rPr>
          <w:b/>
          <w:sz w:val="20"/>
          <w:szCs w:val="20"/>
        </w:rPr>
        <w:t xml:space="preserve">“</w:t>
      </w:r>
      <w:r>
        <w:rPr>
          <w:b/>
          <w:sz w:val="20"/>
          <w:szCs w:val="20"/>
        </w:rPr>
        <w:t xml:space="preserve">and</w:t>
      </w:r>
      <w:r>
        <w:rPr>
          <w:b/>
          <w:sz w:val="20"/>
          <w:szCs w:val="20"/>
        </w:rPr>
        <w:t xml:space="preserve"> </w:t>
      </w:r>
      <w:r>
        <w:rPr>
          <w:i/>
          <w:b/>
          <w:sz w:val="20"/>
          <w:szCs w:val="20"/>
        </w:rPr>
        <w:t xml:space="preserve">he</w:t>
      </w:r>
      <w:r>
        <w:rPr>
          <w:b/>
          <w:sz w:val="20"/>
          <w:szCs w:val="20"/>
        </w:rPr>
        <w:t xml:space="preserve"> </w:t>
      </w:r>
      <w:r>
        <w:rPr>
          <w:b/>
          <w:sz w:val="20"/>
          <w:szCs w:val="20"/>
        </w:rPr>
        <w:t xml:space="preserve">shall rule.‬</w:t>
      </w:r>
      <w:r>
        <w:rPr>
          <w:b/>
          <w:sz w:val="20"/>
          <w:szCs w:val="20"/>
        </w:rPr>
        <w:t xml:space="preserve">”</w:t>
      </w:r>
      <w:r>
        <w:rPr>
          <w:sz w:val="20"/>
          <w:szCs w:val="20"/>
        </w:rPr>
        <w:t xml:space="preserve"> </w:t>
      </w:r>
      <w:r>
        <w:rPr>
          <w:b/>
          <w:sz w:val="20"/>
          <w:szCs w:val="20"/>
        </w:rPr>
        <w:t xml:space="preserve">וְגַם בִּיהוּדָה נֶאֱמַר ״וּמְחוֹקֵק מִבֵּין רַגְלָיו״, וְדָרְשׁוּ רז"ל [סַנְהֶדְרִין ה.] עַל נְשִׂיאֵי אֶרֶץ יִשְׂרָאֵל שֶׁהֵם מִנֻּקְבְּתָא דְּבֵית דָּוִד, דְּאֵין לָהֶם ״שֵׁבֶט״ לִרְדּוֹת בְּמַקֵּל, רַק הֵם מַלְכֵי דְּרַבָּנָן — דְּזֶהוּ עִיקָּר בְּכֹהֲנִים כַּמְפֹרָשׁ בִּקְרָא</w:t>
      </w:r>
      <w:r>
        <w:rPr>
          <w:sz w:val="20"/>
          <w:szCs w:val="20"/>
        </w:rPr>
        <w:t xml:space="preserve"> </w:t>
      </w:r>
      <w:r>
        <w:rPr>
          <w:sz w:val="20"/>
          <w:szCs w:val="20"/>
        </w:rPr>
        <w:t xml:space="preserve">—</w:t>
      </w:r>
      <w:r>
        <w:rPr>
          <w:sz w:val="20"/>
          <w:szCs w:val="20"/>
        </w:rPr>
        <w:t xml:space="preserve"> </w:t>
      </w:r>
      <w:r>
        <w:rPr>
          <w:b/>
          <w:sz w:val="20"/>
          <w:szCs w:val="20"/>
        </w:rPr>
        <w:t xml:space="preserve">‪And of Yehudah too it says</w:t>
      </w:r>
      <w:r>
        <w:rPr>
          <w:b/>
          <w:sz w:val="20"/>
          <w:szCs w:val="20"/>
        </w:rPr>
        <w:t xml:space="preserve"> </w:t>
      </w:r>
      <w:r>
        <w:rPr>
          <w:b/>
          <w:sz w:val="20"/>
          <w:szCs w:val="20"/>
        </w:rPr>
        <w:t xml:space="preserve">“</w:t>
      </w:r>
      <w:r>
        <w:rPr>
          <w:b/>
          <w:sz w:val="20"/>
          <w:szCs w:val="20"/>
        </w:rPr>
        <w:t xml:space="preserve">and a lawgiver from between his feet,</w:t>
      </w:r>
      <w:r>
        <w:rPr>
          <w:b/>
          <w:sz w:val="20"/>
          <w:szCs w:val="20"/>
        </w:rPr>
        <w:t xml:space="preserve">”</w:t>
      </w:r>
      <w:r>
        <w:rPr>
          <w:b/>
          <w:sz w:val="20"/>
          <w:szCs w:val="20"/>
        </w:rPr>
        <w:t xml:space="preserve"> </w:t>
      </w:r>
      <w:r>
        <w:rPr>
          <w:b/>
          <w:sz w:val="20"/>
          <w:szCs w:val="20"/>
        </w:rPr>
        <w:t xml:space="preserve">which the Sages expounded [Sanhedrin 5a] of the Nesi’im of Eretz Yisrael, who are of the</w:t>
      </w:r>
      <w:r>
        <w:rPr>
          <w:b/>
          <w:sz w:val="20"/>
          <w:szCs w:val="20"/>
        </w:rPr>
        <w:t xml:space="preserve"> </w:t>
      </w:r>
      <w:r>
        <w:rPr>
          <w:i/>
          <w:b/>
          <w:sz w:val="20"/>
          <w:szCs w:val="20"/>
        </w:rPr>
        <w:t xml:space="preserve">female</w:t>
      </w:r>
      <w:r>
        <w:rPr>
          <w:b/>
          <w:sz w:val="20"/>
          <w:szCs w:val="20"/>
        </w:rPr>
        <w:t xml:space="preserve"> </w:t>
      </w:r>
      <w:r>
        <w:rPr>
          <w:b/>
          <w:sz w:val="20"/>
          <w:szCs w:val="20"/>
        </w:rPr>
        <w:t xml:space="preserve">[line] of the House of David, who have no</w:t>
      </w:r>
      <w:r>
        <w:rPr>
          <w:b/>
          <w:sz w:val="20"/>
          <w:szCs w:val="20"/>
        </w:rPr>
        <w:t xml:space="preserve"> </w:t>
      </w:r>
      <w:r>
        <w:rPr>
          <w:b/>
          <w:sz w:val="20"/>
          <w:szCs w:val="20"/>
        </w:rPr>
        <w:t xml:space="preserve">“</w:t>
      </w:r>
      <w:r>
        <w:rPr>
          <w:b/>
          <w:sz w:val="20"/>
          <w:szCs w:val="20"/>
        </w:rPr>
        <w:t xml:space="preserve">scepter</w:t>
      </w:r>
      <w:r>
        <w:rPr>
          <w:b/>
          <w:sz w:val="20"/>
          <w:szCs w:val="20"/>
        </w:rPr>
        <w:t xml:space="preserve">”</w:t>
      </w:r>
      <w:r>
        <w:rPr>
          <w:b/>
          <w:sz w:val="20"/>
          <w:szCs w:val="20"/>
        </w:rPr>
        <w:t xml:space="preserve"> </w:t>
      </w:r>
      <w:r>
        <w:rPr>
          <w:b/>
          <w:sz w:val="20"/>
          <w:szCs w:val="20"/>
        </w:rPr>
        <w:t xml:space="preserve">to rule with the rod — rather they are the</w:t>
      </w:r>
      <w:r>
        <w:rPr>
          <w:b/>
          <w:sz w:val="20"/>
          <w:szCs w:val="20"/>
        </w:rPr>
        <w:t xml:space="preserve"> </w:t>
      </w:r>
      <w:r>
        <w:rPr>
          <w:b/>
          <w:sz w:val="20"/>
          <w:szCs w:val="20"/>
        </w:rPr>
        <w:t xml:space="preserve">“</w:t>
      </w:r>
      <w:r>
        <w:rPr>
          <w:b/>
          <w:sz w:val="20"/>
          <w:szCs w:val="20"/>
        </w:rPr>
        <w:t xml:space="preserve">kings of the Rabbis,</w:t>
      </w:r>
      <w:r>
        <w:rPr>
          <w:b/>
          <w:sz w:val="20"/>
          <w:szCs w:val="20"/>
        </w:rPr>
        <w:t xml:space="preserve">”</w:t>
      </w:r>
      <w:r>
        <w:rPr>
          <w:b/>
          <w:sz w:val="20"/>
          <w:szCs w:val="20"/>
        </w:rPr>
        <w:t xml:space="preserve"> </w:t>
      </w:r>
      <w:r>
        <w:rPr>
          <w:b/>
          <w:sz w:val="20"/>
          <w:szCs w:val="20"/>
        </w:rPr>
        <w:t xml:space="preserve">which is the essential [kingship] in</w:t>
      </w:r>
      <w:r>
        <w:rPr>
          <w:b/>
          <w:sz w:val="20"/>
          <w:szCs w:val="20"/>
        </w:rPr>
        <w:t xml:space="preserve"> </w:t>
      </w:r>
      <w:r>
        <w:rPr>
          <w:i/>
          <w:b/>
          <w:sz w:val="20"/>
          <w:szCs w:val="20"/>
        </w:rPr>
        <w:t xml:space="preserve">priests</w:t>
      </w:r>
      <w:r>
        <w:rPr>
          <w:b/>
          <w:sz w:val="20"/>
          <w:szCs w:val="20"/>
        </w:rPr>
        <w:t xml:space="preserve">, as is explicit in Scripture.‬</w:t>
      </w:r>
      <w:r>
        <w:rPr>
          <w:rStyle w:val="FootnoteReference"/>
        </w:rPr>
        <w:footnoteReference w:id="412"/>
      </w:r>
      <w:r>
        <w:rPr>
          <w:sz w:val="20"/>
          <w:szCs w:val="20"/>
        </w:rPr>
        <w:t xml:space="preserve"> </w:t>
      </w:r>
      <w:r>
        <w:rPr>
          <w:b/>
          <w:sz w:val="20"/>
          <w:szCs w:val="20"/>
        </w:rPr>
        <w:t xml:space="preserve">וְהַחַשְׁמוֹנָאִים שֶׁתִּיקְּנוּ מִדַּת הַהוֹד זָכוּ לַמַּלְכוּת, רַק לְפִי שֶׁהֵם לְקָחוּהָ בְּ״שֵׁבֶט מוֹשְׁלִים״ נֶעֶנְשׁוּ. וּבֶאֱמֶת בִּימֵי בַּיִת שֵׁנִי, שֶׁהָיָה ״פְּקִידָה בְּעָלְמָא״, לֹא הָיָה רָאוּי מַלְכוּת לְיִשְׂרָאֵל, וְעַל כֵּן לֹא מָלַךְ מֶלֶךְ מִבֵּית דָּוִד</w:t>
      </w:r>
      <w:r>
        <w:rPr>
          <w:sz w:val="20"/>
          <w:szCs w:val="20"/>
        </w:rPr>
        <w:t xml:space="preserve"> </w:t>
      </w:r>
      <w:r>
        <w:rPr>
          <w:sz w:val="20"/>
          <w:szCs w:val="20"/>
        </w:rPr>
        <w:t xml:space="preserve">—</w:t>
      </w:r>
      <w:r>
        <w:rPr>
          <w:sz w:val="20"/>
          <w:szCs w:val="20"/>
        </w:rPr>
        <w:t xml:space="preserve"> </w:t>
      </w:r>
      <w:r>
        <w:rPr>
          <w:b/>
          <w:sz w:val="20"/>
          <w:szCs w:val="20"/>
        </w:rPr>
        <w:t xml:space="preserve">‪And the Chashmona’im, who repaired the middah of</w:t>
      </w:r>
      <w:r>
        <w:rPr>
          <w:b/>
          <w:sz w:val="20"/>
          <w:szCs w:val="20"/>
        </w:rPr>
        <w:t xml:space="preserve"> </w:t>
      </w:r>
      <w:r>
        <w:rPr>
          <w:i/>
          <w:b/>
          <w:sz w:val="20"/>
          <w:szCs w:val="20"/>
        </w:rPr>
        <w:t xml:space="preserve">Hod</w:t>
      </w:r>
      <w:r>
        <w:rPr>
          <w:b/>
          <w:sz w:val="20"/>
          <w:szCs w:val="20"/>
        </w:rPr>
        <w:t xml:space="preserve">, merited the monarchy — only that, since they took it with a</w:t>
      </w:r>
      <w:r>
        <w:rPr>
          <w:b/>
          <w:sz w:val="20"/>
          <w:szCs w:val="20"/>
        </w:rPr>
        <w:t xml:space="preserve"> </w:t>
      </w:r>
      <w:r>
        <w:rPr>
          <w:b/>
          <w:sz w:val="20"/>
          <w:szCs w:val="20"/>
        </w:rPr>
        <w:t xml:space="preserve">“</w:t>
      </w:r>
      <w:r>
        <w:rPr>
          <w:b/>
          <w:sz w:val="20"/>
          <w:szCs w:val="20"/>
        </w:rPr>
        <w:t xml:space="preserve">scepter of rulers,</w:t>
      </w:r>
      <w:r>
        <w:rPr>
          <w:b/>
          <w:sz w:val="20"/>
          <w:szCs w:val="20"/>
        </w:rPr>
        <w:t xml:space="preserve">”</w:t>
      </w:r>
      <w:r>
        <w:rPr>
          <w:b/>
          <w:sz w:val="20"/>
          <w:szCs w:val="20"/>
        </w:rPr>
        <w:t xml:space="preserve"> </w:t>
      </w:r>
      <w:r>
        <w:rPr>
          <w:b/>
          <w:sz w:val="20"/>
          <w:szCs w:val="20"/>
        </w:rPr>
        <w:t xml:space="preserve">they were punished; and in truth, in the days of the Second Temple, which was but a</w:t>
      </w:r>
      <w:r>
        <w:rPr>
          <w:b/>
          <w:sz w:val="20"/>
          <w:szCs w:val="20"/>
        </w:rPr>
        <w:t xml:space="preserve"> </w:t>
      </w:r>
      <w:r>
        <w:rPr>
          <w:b/>
          <w:sz w:val="20"/>
          <w:szCs w:val="20"/>
        </w:rPr>
        <w:t xml:space="preserve">“</w:t>
      </w:r>
      <w:r>
        <w:rPr>
          <w:b/>
          <w:sz w:val="20"/>
          <w:szCs w:val="20"/>
        </w:rPr>
        <w:t xml:space="preserve">remembrance,</w:t>
      </w:r>
      <w:r>
        <w:rPr>
          <w:b/>
          <w:sz w:val="20"/>
          <w:szCs w:val="20"/>
        </w:rPr>
        <w:t xml:space="preserve">”</w:t>
      </w:r>
      <w:r>
        <w:rPr>
          <w:b/>
          <w:sz w:val="20"/>
          <w:szCs w:val="20"/>
        </w:rPr>
        <w:t xml:space="preserve"> </w:t>
      </w:r>
      <w:r>
        <w:rPr>
          <w:b/>
          <w:sz w:val="20"/>
          <w:szCs w:val="20"/>
        </w:rPr>
        <w:t xml:space="preserve">monarchy was not fitting for Israel — and therefore no king of the House of David reigned.‬</w:t>
      </w:r>
      <w:r>
        <w:rPr>
          <w:sz w:val="20"/>
          <w:szCs w:val="20"/>
        </w:rPr>
        <w:t xml:space="preserve"> </w:t>
      </w:r>
      <w:r>
        <w:rPr>
          <w:b/>
          <w:sz w:val="20"/>
          <w:szCs w:val="20"/>
        </w:rPr>
        <w:t xml:space="preserve">וְעַל יְדֵי שֶׁהֵם לָקְחוּ מַלְכוּת דְּמֶמְשָׁלָה לְעַצְמָם וְלֹא עַל פִּי נָבִיא, נֶעֶנְשׁוּ עַל יְדֵי הוֹרְדּוֹס שֶׁהֶאֱבִיד כָּל זֵכֶר לָמוֹ, וּבָא הַמַּלְכוּת לַעֲבָדִים שֶׁאֵין רְאוּיִים לַמַּלְכוּת כְּלָל; וְאָז נִבְחַר הִלֵּל, שֶׁהוּא מִנֻּקְבְּתָא דְּבֵית דָּוִד, לְנָשִׂיא</w:t>
      </w:r>
      <w:r>
        <w:rPr>
          <w:sz w:val="20"/>
          <w:szCs w:val="20"/>
        </w:rPr>
        <w:t xml:space="preserve"> </w:t>
      </w:r>
      <w:r>
        <w:rPr>
          <w:sz w:val="20"/>
          <w:szCs w:val="20"/>
        </w:rPr>
        <w:t xml:space="preserve">—</w:t>
      </w:r>
      <w:r>
        <w:rPr>
          <w:sz w:val="20"/>
          <w:szCs w:val="20"/>
        </w:rPr>
        <w:t xml:space="preserve"> </w:t>
      </w:r>
      <w:r>
        <w:rPr>
          <w:b/>
          <w:sz w:val="20"/>
          <w:szCs w:val="20"/>
        </w:rPr>
        <w:t xml:space="preserve">‪And because they took the ruling monarchy for themselves and not through a prophet, they were punished by Hordos, who destroyed all their memory, and the monarchy came to slaves not fit for it at all; and then Hillel — who is of the female [line] of the House of David — was chosen as</w:t>
      </w:r>
      <w:r>
        <w:rPr>
          <w:b/>
          <w:sz w:val="20"/>
          <w:szCs w:val="20"/>
        </w:rPr>
        <w:t xml:space="preserve"> </w:t>
      </w:r>
      <w:r>
        <w:rPr>
          <w:i/>
          <w:b/>
          <w:sz w:val="20"/>
          <w:szCs w:val="20"/>
        </w:rPr>
        <w:t xml:space="preserve">Nasi‬</w:t>
      </w:r>
      <w:r>
        <w:rPr>
          <w:b/>
          <w:sz w:val="20"/>
          <w:szCs w:val="20"/>
        </w:rPr>
        <w:t xml:space="preserve">.</w:t>
      </w:r>
      <w:r>
        <w:rPr>
          <w:rStyle w:val="FootnoteReference"/>
        </w:rPr>
        <w:footnoteReference w:id="413"/>
      </w:r>
      <w:r>
        <w:rPr>
          <w:sz w:val="20"/>
          <w:szCs w:val="20"/>
        </w:rPr>
        <w:t xml:space="preserve"> </w:t>
      </w:r>
      <w:r>
        <w:rPr>
          <w:b/>
          <w:sz w:val="20"/>
          <w:szCs w:val="20"/>
        </w:rPr>
        <w:t xml:space="preserve">וְהֵם מִמַּלְכֵי דְּרַבָּנָן, כִּי הִלֵּל רֹאשׁ לְחַכְמֵי הַמִּשְׁנָה, וְאָמְרוּ [בְּסַנְהֶדְרִין יא.] דְּהָיָה רָאוּי שֶׁתִּשְׁרֶה עָלָיו שְׁכִינָה כְּמֹשֶׁה רַבֵּנוּ ע"ה; וּשְׁנֵיהֶם, עֶזְרָא וְהִלֵּל, יָסְדוּ תּוֹרָה בְּאֶרֶץ יִשְׂרָאֵל אַחַר שֶׁנִּשְׁתַּכְּחָה [סֻכָּה כ.]</w:t>
      </w:r>
      <w:r>
        <w:rPr>
          <w:sz w:val="20"/>
          <w:szCs w:val="20"/>
        </w:rPr>
        <w:t xml:space="preserve"> </w:t>
      </w:r>
      <w:r>
        <w:rPr>
          <w:sz w:val="20"/>
          <w:szCs w:val="20"/>
        </w:rPr>
        <w:t xml:space="preserve">—</w:t>
      </w:r>
      <w:r>
        <w:rPr>
          <w:sz w:val="20"/>
          <w:szCs w:val="20"/>
        </w:rPr>
        <w:t xml:space="preserve"> </w:t>
      </w:r>
      <w:r>
        <w:rPr>
          <w:b/>
          <w:sz w:val="20"/>
          <w:szCs w:val="20"/>
        </w:rPr>
        <w:t xml:space="preserve">‪And they are of the</w:t>
      </w:r>
      <w:r>
        <w:rPr>
          <w:b/>
          <w:sz w:val="20"/>
          <w:szCs w:val="20"/>
        </w:rPr>
        <w:t xml:space="preserve"> </w:t>
      </w:r>
      <w:r>
        <w:rPr>
          <w:b/>
          <w:sz w:val="20"/>
          <w:szCs w:val="20"/>
        </w:rPr>
        <w:t xml:space="preserve">“</w:t>
      </w:r>
      <w:r>
        <w:rPr>
          <w:b/>
          <w:sz w:val="20"/>
          <w:szCs w:val="20"/>
        </w:rPr>
        <w:t xml:space="preserve">kings of the Rabbis,</w:t>
      </w:r>
      <w:r>
        <w:rPr>
          <w:b/>
          <w:sz w:val="20"/>
          <w:szCs w:val="20"/>
        </w:rPr>
        <w:t xml:space="preserve">”</w:t>
      </w:r>
      <w:r>
        <w:rPr>
          <w:b/>
          <w:sz w:val="20"/>
          <w:szCs w:val="20"/>
        </w:rPr>
        <w:t xml:space="preserve"> </w:t>
      </w:r>
      <w:r>
        <w:rPr>
          <w:b/>
          <w:sz w:val="20"/>
          <w:szCs w:val="20"/>
        </w:rPr>
        <w:t xml:space="preserve">for Hillel is the head of the Sages of the Mishnah, and they said [Sanhedrin 11a] that he was worthy that the Shechinah rest upon him like Moshe Rabbeinu; and both, Ezra and Hillel, founded Torah in Eretz Yisrael after it had been forgotten [Sukkah 20a].‬</w:t>
      </w:r>
      <w:r>
        <w:rPr>
          <w:rStyle w:val="FootnoteReference"/>
        </w:rPr>
        <w:footnoteReference w:id="414"/>
      </w:r>
      <w:r>
        <w:rPr>
          <w:rStyle w:val="FootnoteReference"/>
        </w:rPr>
        <w:footnoteReference w:id="415"/>
      </w:r>
      <w:r>
        <w:rPr>
          <w:sz w:val="20"/>
          <w:szCs w:val="20"/>
        </w:rPr>
        <w:t xml:space="preserve"> </w:t>
      </w:r>
      <w:r>
        <w:rPr>
          <w:b/>
          <w:sz w:val="20"/>
          <w:szCs w:val="20"/>
        </w:rPr>
        <w:t xml:space="preserve">וְעֶזְרָא הָיָה עִם נְחֶמְיָה יַחַד רָאשֵׁי הַדּוֹר, וּשְׁנֵיהֶם רָאשֵׁי אַנְשֵׁי כְּנֶסֶת הַגְּדוֹלָה וְרָאשֵׁי מְבִיאֵי גְּאֻלָּה דְּבַיִת שֵׁנִי, שֶׁהוּא אִתְעָרוּתָא דִלְתַתָּא דְּהוֹפָעַת אוֹר הַגְּאֻלָּה [לְעֵיל סִימָן ד’]</w:t>
      </w:r>
      <w:r>
        <w:rPr>
          <w:sz w:val="20"/>
          <w:szCs w:val="20"/>
        </w:rPr>
        <w:t xml:space="preserve"> </w:t>
      </w:r>
      <w:r>
        <w:rPr>
          <w:sz w:val="20"/>
          <w:szCs w:val="20"/>
        </w:rPr>
        <w:t xml:space="preserve">—</w:t>
      </w:r>
      <w:r>
        <w:rPr>
          <w:sz w:val="20"/>
          <w:szCs w:val="20"/>
        </w:rPr>
        <w:t xml:space="preserve"> </w:t>
      </w:r>
      <w:r>
        <w:rPr>
          <w:b/>
          <w:sz w:val="20"/>
          <w:szCs w:val="20"/>
        </w:rPr>
        <w:t xml:space="preserve">‪And Ezra was, with Nechemyah, the heads of the generation, and both were heads of the Men of the Great Assembly and heads of</w:t>
      </w:r>
      <w:r>
        <w:rPr>
          <w:b/>
          <w:sz w:val="20"/>
          <w:szCs w:val="20"/>
        </w:rPr>
        <w:t xml:space="preserve"> </w:t>
      </w:r>
      <w:r>
        <w:rPr>
          <w:b/>
          <w:sz w:val="20"/>
          <w:szCs w:val="20"/>
        </w:rPr>
        <w:t xml:space="preserve">“</w:t>
      </w:r>
      <w:r>
        <w:rPr>
          <w:b/>
          <w:sz w:val="20"/>
          <w:szCs w:val="20"/>
        </w:rPr>
        <w:t xml:space="preserve">those who brought the redemption</w:t>
      </w:r>
      <w:r>
        <w:rPr>
          <w:b/>
          <w:sz w:val="20"/>
          <w:szCs w:val="20"/>
        </w:rPr>
        <w:t xml:space="preserve">”</w:t>
      </w:r>
      <w:r>
        <w:rPr>
          <w:b/>
          <w:sz w:val="20"/>
          <w:szCs w:val="20"/>
        </w:rPr>
        <w:t xml:space="preserve"> </w:t>
      </w:r>
      <w:r>
        <w:rPr>
          <w:b/>
          <w:sz w:val="20"/>
          <w:szCs w:val="20"/>
        </w:rPr>
        <w:t xml:space="preserve">of the Second Temple, which is the</w:t>
      </w:r>
      <w:r>
        <w:rPr>
          <w:b/>
          <w:sz w:val="20"/>
          <w:szCs w:val="20"/>
        </w:rPr>
        <w:t xml:space="preserve"> </w:t>
      </w:r>
      <w:r>
        <w:rPr>
          <w:i/>
          <w:b/>
          <w:sz w:val="20"/>
          <w:szCs w:val="20"/>
        </w:rPr>
        <w:t xml:space="preserve">arousal from below</w:t>
      </w:r>
      <w:r>
        <w:rPr>
          <w:b/>
          <w:sz w:val="20"/>
          <w:szCs w:val="20"/>
        </w:rPr>
        <w:t xml:space="preserve"> </w:t>
      </w:r>
      <w:r>
        <w:rPr>
          <w:b/>
          <w:sz w:val="20"/>
          <w:szCs w:val="20"/>
        </w:rPr>
        <w:t xml:space="preserve">of the shining of the light of redemption [above, Siman 4].‬</w:t>
      </w:r>
      <w:r>
        <w:rPr>
          <w:rStyle w:val="FootnoteReference"/>
        </w:rPr>
        <w:footnoteReference w:id="416"/>
      </w:r>
    </w:p>
    <w:p>
      <w:pPr>
        <w:pStyle w:val="Heading3"/>
      </w:pPr>
      <w:bookmarkStart w:id="417" w:name="s5-17"/>
      <w:r>
        <w:t xml:space="preserve">‪סָעִיף יז — Se’if 17‬</w:t>
      </w:r>
      <w:bookmarkEnd w:id="41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Hillel was the reverse of Ezra and the Men of the Great Assembly, who diligently multiplied safeguards: he did not want a</w:t>
      </w:r>
      <w:r>
        <w:rPr>
          <w:sz w:val="19"/>
          <w:szCs w:val="19"/>
          <w:b w:val="0"/>
          <w:bCs w:val="0"/>
        </w:rPr>
        <w:t xml:space="preserve"> </w:t>
      </w:r>
      <w:r>
        <w:rPr>
          <w:i/>
          <w:sz w:val="19"/>
          <w:szCs w:val="19"/>
          <w:b w:val="0"/>
          <w:bCs w:val="0"/>
        </w:rPr>
        <w:t xml:space="preserve">multitude</w:t>
      </w:r>
      <w:r>
        <w:rPr>
          <w:sz w:val="19"/>
          <w:szCs w:val="19"/>
          <w:b w:val="0"/>
          <w:bCs w:val="0"/>
        </w:rPr>
        <w:t xml:space="preserve"> </w:t>
      </w:r>
      <w:r>
        <w:rPr>
          <w:sz w:val="19"/>
          <w:szCs w:val="19"/>
          <w:b w:val="0"/>
          <w:bCs w:val="0"/>
        </w:rPr>
        <w:t xml:space="preserve">of them, and Beis Hillel rule leniently throughout. Each acted according to his generation — Ezra’s needed those fences, and in that lay his piety and his humility. Once Matisyahu had repaired the</w:t>
      </w:r>
      <w:r>
        <w:rPr>
          <w:sz w:val="19"/>
          <w:szCs w:val="19"/>
          <w:b w:val="0"/>
          <w:bCs w:val="0"/>
        </w:rPr>
        <w:t xml:space="preserve"> </w:t>
      </w:r>
      <w:r>
        <w:rPr>
          <w:i/>
          <w:sz w:val="19"/>
          <w:szCs w:val="19"/>
          <w:b w:val="0"/>
          <w:bCs w:val="0"/>
        </w:rPr>
        <w:t xml:space="preserve">Hod</w:t>
      </w:r>
      <w:r>
        <w:rPr>
          <w:sz w:val="19"/>
          <w:szCs w:val="19"/>
          <w:b w:val="0"/>
          <w:bCs w:val="0"/>
        </w:rPr>
        <w:t xml:space="preserve">, Hillel, of David’s seed, could arouse the rectification of that middah instead.</w:t>
      </w:r>
    </w:p>
    <w:p>
      <w:pPr>
        <w:pStyle w:val="BodyText"/>
        <w:spacing w:before="0" w:after="40" w:line="240" w:lineRule="auto"/>
      </w:pPr>
      <w:r>
        <w:rPr>
          <w:b/>
          <w:sz w:val="20"/>
          <w:szCs w:val="20"/>
        </w:rPr>
        <w:t xml:space="preserve">[יז] וְהִנֵּה הִלֵּל הֵיפֶךְ עֶזְרָא וְאַנְשֵׁי כְּנֶסֶת הַגְּדוֹלָה שֶׁשָּׁקְדוּ לְהוֹסִיף סְיָיגוֹת וְהִזְהִירוּ עַל זֶה [כַּנַ"ל סִימָן ד’]; אֲבָל הִלֵּל לֹא הָיָה רוֹצֶה בְּרִיבּוּי הַסְּיָיגוֹת, כְּמוֹ שֶׁאָמְרוּ לְעִנְיַן שְׁמוֹנֶה עֶשְׂרֵה דָּבָר [שַׁבָּת יז.]</w:t>
      </w:r>
      <w:r>
        <w:rPr>
          <w:sz w:val="20"/>
          <w:szCs w:val="20"/>
        </w:rPr>
        <w:t xml:space="preserve"> </w:t>
      </w:r>
      <w:r>
        <w:rPr>
          <w:sz w:val="20"/>
          <w:szCs w:val="20"/>
        </w:rPr>
        <w:t xml:space="preserve">—</w:t>
      </w:r>
      <w:r>
        <w:rPr>
          <w:sz w:val="20"/>
          <w:szCs w:val="20"/>
        </w:rPr>
        <w:t xml:space="preserve"> </w:t>
      </w:r>
      <w:r>
        <w:rPr>
          <w:b/>
          <w:sz w:val="20"/>
          <w:szCs w:val="20"/>
        </w:rPr>
        <w:t xml:space="preserve">‪Now Hillel was the</w:t>
      </w:r>
      <w:r>
        <w:rPr>
          <w:b/>
          <w:sz w:val="20"/>
          <w:szCs w:val="20"/>
        </w:rPr>
        <w:t xml:space="preserve"> </w:t>
      </w:r>
      <w:r>
        <w:rPr>
          <w:i/>
          <w:b/>
          <w:sz w:val="20"/>
          <w:szCs w:val="20"/>
        </w:rPr>
        <w:t xml:space="preserve">reverse</w:t>
      </w:r>
      <w:r>
        <w:rPr>
          <w:b/>
          <w:sz w:val="20"/>
          <w:szCs w:val="20"/>
        </w:rPr>
        <w:t xml:space="preserve"> </w:t>
      </w:r>
      <w:r>
        <w:rPr>
          <w:b/>
          <w:sz w:val="20"/>
          <w:szCs w:val="20"/>
        </w:rPr>
        <w:t xml:space="preserve">of Ezra and the Men of the Great Assembly, who diligently added safeguards and warned of it [as above, Siman 4]; but Hillel did not want a</w:t>
      </w:r>
      <w:r>
        <w:rPr>
          <w:b/>
          <w:sz w:val="20"/>
          <w:szCs w:val="20"/>
        </w:rPr>
        <w:t xml:space="preserve"> </w:t>
      </w:r>
      <w:r>
        <w:rPr>
          <w:i/>
          <w:b/>
          <w:sz w:val="20"/>
          <w:szCs w:val="20"/>
        </w:rPr>
        <w:t xml:space="preserve">multitude</w:t>
      </w:r>
      <w:r>
        <w:rPr>
          <w:b/>
          <w:sz w:val="20"/>
          <w:szCs w:val="20"/>
        </w:rPr>
        <w:t xml:space="preserve"> </w:t>
      </w:r>
      <w:r>
        <w:rPr>
          <w:b/>
          <w:sz w:val="20"/>
          <w:szCs w:val="20"/>
        </w:rPr>
        <w:t xml:space="preserve">of safeguards, as they said regarding the</w:t>
      </w:r>
      <w:r>
        <w:rPr>
          <w:b/>
          <w:sz w:val="20"/>
          <w:szCs w:val="20"/>
        </w:rPr>
        <w:t xml:space="preserve"> </w:t>
      </w:r>
      <w:r>
        <w:rPr>
          <w:b/>
          <w:sz w:val="20"/>
          <w:szCs w:val="20"/>
        </w:rPr>
        <w:t xml:space="preserve">“</w:t>
      </w:r>
      <w:r>
        <w:rPr>
          <w:b/>
          <w:sz w:val="20"/>
          <w:szCs w:val="20"/>
        </w:rPr>
        <w:t xml:space="preserve">eighteen matters</w:t>
      </w:r>
      <w:r>
        <w:rPr>
          <w:b/>
          <w:sz w:val="20"/>
          <w:szCs w:val="20"/>
        </w:rPr>
        <w:t xml:space="preserve">”</w:t>
      </w:r>
      <w:r>
        <w:rPr>
          <w:b/>
          <w:sz w:val="20"/>
          <w:szCs w:val="20"/>
        </w:rPr>
        <w:t xml:space="preserve"> </w:t>
      </w:r>
      <w:r>
        <w:rPr>
          <w:b/>
          <w:sz w:val="20"/>
          <w:szCs w:val="20"/>
        </w:rPr>
        <w:t xml:space="preserve">[Shabbos 17a]‬</w:t>
      </w:r>
      <w:r>
        <w:rPr>
          <w:rStyle w:val="FootnoteReference"/>
        </w:rPr>
        <w:footnoteReference w:id="418"/>
      </w:r>
      <w:r>
        <w:rPr>
          <w:b/>
          <w:sz w:val="20"/>
          <w:szCs w:val="20"/>
        </w:rPr>
        <w:t xml:space="preserve">.</w:t>
      </w:r>
      <w:r>
        <w:rPr>
          <w:sz w:val="20"/>
          <w:szCs w:val="20"/>
        </w:rPr>
        <w:t xml:space="preserve"> </w:t>
      </w:r>
      <w:r>
        <w:rPr>
          <w:b/>
          <w:sz w:val="20"/>
          <w:szCs w:val="20"/>
        </w:rPr>
        <w:t xml:space="preserve">וְעַיֵּין [שָׁם קנג:] וּבְרַשִׁ"י דִּפְלוּגְתָּא רַבִּי אֱלִיעֶזֶר וְרַבִּי יְהוֹשֻׁעַ לְעִנְיַן שְׁמוֹנֶה עֶשְׂרֵה דָּבָר: רַבִּי אֱלִיעֶזֶר — ״שַׁמּוּתִי״ מִתַּלְמִידֵי בֵּית שַׁמַּאי — אָמַר עַל זֶה לְשֶׁבַח [״גָּדְשׁוּ סְאָה״], אֲבָל רַבִּי יְהוֹשֻׁעַ מִבֵּית הִלֵּל אָמַר לִגְנַאי [״מָחֲקוּ סְאָה״ עַל יְדֵי רִיבּוּי סְיָיגוֹת], וְכֵן בְּכָל מָקוֹם בֵּית הִלֵּל לְקֻלָּא</w:t>
      </w:r>
      <w:r>
        <w:rPr>
          <w:sz w:val="20"/>
          <w:szCs w:val="20"/>
        </w:rPr>
        <w:t xml:space="preserve"> </w:t>
      </w:r>
      <w:r>
        <w:rPr>
          <w:sz w:val="20"/>
          <w:szCs w:val="20"/>
        </w:rPr>
        <w:t xml:space="preserve">—</w:t>
      </w:r>
      <w:r>
        <w:rPr>
          <w:sz w:val="20"/>
          <w:szCs w:val="20"/>
        </w:rPr>
        <w:t xml:space="preserve"> </w:t>
      </w:r>
      <w:r>
        <w:rPr>
          <w:b/>
          <w:sz w:val="20"/>
          <w:szCs w:val="20"/>
        </w:rPr>
        <w:t xml:space="preserve">‪And see [Shabbos 153b] and Rashi on the dispute of R’ Eliezer and R’ Yehoshua about the eighteen matters: R’ Eliezer —</w:t>
      </w:r>
      <w:r>
        <w:rPr>
          <w:b/>
          <w:sz w:val="20"/>
          <w:szCs w:val="20"/>
        </w:rPr>
        <w:t xml:space="preserve"> </w:t>
      </w:r>
      <w:r>
        <w:rPr>
          <w:b/>
          <w:sz w:val="20"/>
          <w:szCs w:val="20"/>
        </w:rPr>
        <w:t xml:space="preserve">“</w:t>
      </w:r>
      <w:r>
        <w:rPr>
          <w:i/>
          <w:b/>
          <w:sz w:val="20"/>
          <w:szCs w:val="20"/>
        </w:rPr>
        <w:t xml:space="preserve">Shammuti</w:t>
      </w:r>
      <w:r>
        <w:rPr>
          <w:b/>
          <w:sz w:val="20"/>
          <w:szCs w:val="20"/>
        </w:rPr>
        <w:t xml:space="preserve">,</w:t>
      </w:r>
      <w:r>
        <w:rPr>
          <w:b/>
          <w:sz w:val="20"/>
          <w:szCs w:val="20"/>
        </w:rPr>
        <w:t xml:space="preserve">”</w:t>
      </w:r>
      <w:r>
        <w:rPr>
          <w:b/>
          <w:sz w:val="20"/>
          <w:szCs w:val="20"/>
        </w:rPr>
        <w:t xml:space="preserve"> </w:t>
      </w:r>
      <w:r>
        <w:rPr>
          <w:b/>
          <w:sz w:val="20"/>
          <w:szCs w:val="20"/>
        </w:rPr>
        <w:t xml:space="preserve">of the disciples of Beis Shammai — spoke of it</w:t>
      </w:r>
      <w:r>
        <w:rPr>
          <w:b/>
          <w:sz w:val="20"/>
          <w:szCs w:val="20"/>
        </w:rPr>
        <w:t xml:space="preserve"> </w:t>
      </w:r>
      <w:r>
        <w:rPr>
          <w:i/>
          <w:b/>
          <w:sz w:val="20"/>
          <w:szCs w:val="20"/>
        </w:rPr>
        <w:t xml:space="preserve">in praise</w:t>
      </w:r>
      <w:r>
        <w:rPr>
          <w:b/>
          <w:sz w:val="20"/>
          <w:szCs w:val="20"/>
        </w:rPr>
        <w:t xml:space="preserve"> </w:t>
      </w:r>
      <w:r>
        <w:rPr>
          <w:b/>
          <w:sz w:val="20"/>
          <w:szCs w:val="20"/>
        </w:rPr>
        <w:t xml:space="preserve">[</w:t>
      </w:r>
      <w:r>
        <w:rPr>
          <w:b/>
          <w:sz w:val="20"/>
          <w:szCs w:val="20"/>
        </w:rPr>
        <w:t xml:space="preserve">“</w:t>
      </w:r>
      <w:r>
        <w:rPr>
          <w:b/>
          <w:sz w:val="20"/>
          <w:szCs w:val="20"/>
        </w:rPr>
        <w:t xml:space="preserve">they heaped up the measure</w:t>
      </w:r>
      <w:r>
        <w:rPr>
          <w:b/>
          <w:sz w:val="20"/>
          <w:szCs w:val="20"/>
        </w:rPr>
        <w:t xml:space="preserve">”</w:t>
      </w:r>
      <w:r>
        <w:rPr>
          <w:b/>
          <w:sz w:val="20"/>
          <w:szCs w:val="20"/>
        </w:rPr>
        <w:t xml:space="preserve">], but R’ Yehoshua, of Beis Hillel, spoke of it</w:t>
      </w:r>
      <w:r>
        <w:rPr>
          <w:b/>
          <w:sz w:val="20"/>
          <w:szCs w:val="20"/>
        </w:rPr>
        <w:t xml:space="preserve"> </w:t>
      </w:r>
      <w:r>
        <w:rPr>
          <w:i/>
          <w:b/>
          <w:sz w:val="20"/>
          <w:szCs w:val="20"/>
        </w:rPr>
        <w:t xml:space="preserve">in blame</w:t>
      </w:r>
      <w:r>
        <w:rPr>
          <w:b/>
          <w:sz w:val="20"/>
          <w:szCs w:val="20"/>
        </w:rPr>
        <w:t xml:space="preserve"> </w:t>
      </w:r>
      <w:r>
        <w:rPr>
          <w:b/>
          <w:sz w:val="20"/>
          <w:szCs w:val="20"/>
        </w:rPr>
        <w:t xml:space="preserve">[</w:t>
      </w:r>
      <w:r>
        <w:rPr>
          <w:b/>
          <w:sz w:val="20"/>
          <w:szCs w:val="20"/>
        </w:rPr>
        <w:t xml:space="preserve">“</w:t>
      </w:r>
      <w:r>
        <w:rPr>
          <w:b/>
          <w:sz w:val="20"/>
          <w:szCs w:val="20"/>
        </w:rPr>
        <w:t xml:space="preserve">they wiped away the measure,</w:t>
      </w:r>
      <w:r>
        <w:rPr>
          <w:b/>
          <w:sz w:val="20"/>
          <w:szCs w:val="20"/>
        </w:rPr>
        <w:t xml:space="preserve">”</w:t>
      </w:r>
      <w:r>
        <w:rPr>
          <w:b/>
          <w:sz w:val="20"/>
          <w:szCs w:val="20"/>
        </w:rPr>
        <w:t xml:space="preserve"> </w:t>
      </w:r>
      <w:r>
        <w:rPr>
          <w:b/>
          <w:sz w:val="20"/>
          <w:szCs w:val="20"/>
        </w:rPr>
        <w:t xml:space="preserve">through a multitude of safeguards]; and so in every place Beis Hillel [rule] leniently.‬</w:t>
      </w:r>
      <w:r>
        <w:rPr>
          <w:rStyle w:val="FootnoteReference"/>
        </w:rPr>
        <w:footnoteReference w:id="419"/>
      </w:r>
      <w:r>
        <w:rPr>
          <w:rStyle w:val="FootnoteReference"/>
        </w:rPr>
        <w:footnoteReference w:id="420"/>
      </w:r>
      <w:r>
        <w:rPr>
          <w:sz w:val="20"/>
          <w:szCs w:val="20"/>
        </w:rPr>
        <w:t xml:space="preserve"> </w:t>
      </w:r>
      <w:r>
        <w:rPr>
          <w:b/>
          <w:sz w:val="20"/>
          <w:szCs w:val="20"/>
        </w:rPr>
        <w:t xml:space="preserve">ואע"פ שֶׁהוּא נִקְרָא ״תַּלְמִידוֹ שֶׁל עֶזְרָא״, וְלֹא לָמַד לְפָנָיו, רַק שֶׁהָיָה הוֹלֵךְ בְּעִקְבוֹתָיו — וְהַיְינוּ בְּעִנְיַן הָעֲנָוָה וְהַחֲסִידוּת שֶׁתְּאָרוּהוּ שָׁם; וְכָל אֶחָד לְפִי דּוֹרוֹ: בְּדוֹר עֶזְרָא הָיוּ צְרִיכִים לְהַרְבּוֹת סְיָיגוֹת, וּבָזֶה הָיָה חֲסִידוּתוֹ גַּם עַנְוְותוֹ — שֶׁאֵין מַסְפִּיק לְפִי שִׁפְלוּתָם מִצְוֹת הַתּוֹרָה לְבַד, וְזֶהוּ תִּיקּוּן הַבַּעַל תְּשׁוּבָה דִּלְהַבָּא</w:t>
      </w:r>
      <w:r>
        <w:rPr>
          <w:sz w:val="20"/>
          <w:szCs w:val="20"/>
        </w:rPr>
        <w:t xml:space="preserve"> </w:t>
      </w:r>
      <w:r>
        <w:rPr>
          <w:sz w:val="20"/>
          <w:szCs w:val="20"/>
        </w:rPr>
        <w:t xml:space="preserve">—</w:t>
      </w:r>
      <w:r>
        <w:rPr>
          <w:sz w:val="20"/>
          <w:szCs w:val="20"/>
        </w:rPr>
        <w:t xml:space="preserve"> </w:t>
      </w:r>
      <w:r>
        <w:rPr>
          <w:b/>
          <w:sz w:val="20"/>
          <w:szCs w:val="20"/>
        </w:rPr>
        <w:t xml:space="preserve">‪And though he is called</w:t>
      </w:r>
      <w:r>
        <w:rPr>
          <w:b/>
          <w:sz w:val="20"/>
          <w:szCs w:val="20"/>
        </w:rPr>
        <w:t xml:space="preserve"> </w:t>
      </w:r>
      <w:r>
        <w:rPr>
          <w:b/>
          <w:sz w:val="20"/>
          <w:szCs w:val="20"/>
        </w:rPr>
        <w:t xml:space="preserve">“</w:t>
      </w:r>
      <w:r>
        <w:rPr>
          <w:b/>
          <w:sz w:val="20"/>
          <w:szCs w:val="20"/>
        </w:rPr>
        <w:t xml:space="preserve">the disciple of Ezra,</w:t>
      </w:r>
      <w:r>
        <w:rPr>
          <w:b/>
          <w:sz w:val="20"/>
          <w:szCs w:val="20"/>
        </w:rPr>
        <w:t xml:space="preserve">”</w:t>
      </w:r>
      <w:r>
        <w:rPr>
          <w:b/>
          <w:sz w:val="20"/>
          <w:szCs w:val="20"/>
        </w:rPr>
        <w:t xml:space="preserve"> </w:t>
      </w:r>
      <w:r>
        <w:rPr>
          <w:b/>
          <w:sz w:val="20"/>
          <w:szCs w:val="20"/>
        </w:rPr>
        <w:t xml:space="preserve">he did not learn before him, only that he</w:t>
      </w:r>
      <w:r>
        <w:rPr>
          <w:b/>
          <w:sz w:val="20"/>
          <w:szCs w:val="20"/>
        </w:rPr>
        <w:t xml:space="preserve"> </w:t>
      </w:r>
      <w:r>
        <w:rPr>
          <w:i/>
          <w:b/>
          <w:sz w:val="20"/>
          <w:szCs w:val="20"/>
        </w:rPr>
        <w:t xml:space="preserve">followed in his footsteps</w:t>
      </w:r>
      <w:r>
        <w:rPr>
          <w:b/>
          <w:sz w:val="20"/>
          <w:szCs w:val="20"/>
        </w:rPr>
        <w:t xml:space="preserve"> </w:t>
      </w:r>
      <w:r>
        <w:rPr>
          <w:b/>
          <w:sz w:val="20"/>
          <w:szCs w:val="20"/>
        </w:rPr>
        <w:t xml:space="preserve">— namely in the matter of humility and piety with which they described him; and each one [acted] according to his generation: in the generation of Ezra they needed to multiply safeguards, and in this lay his piety and also his humility — that the mitzvos of the Torah alone did not suffice for their lowliness — and this is the rectification of the</w:t>
      </w:r>
      <w:r>
        <w:rPr>
          <w:b/>
          <w:sz w:val="20"/>
          <w:szCs w:val="20"/>
        </w:rPr>
        <w:t xml:space="preserve"> </w:t>
      </w:r>
      <w:r>
        <w:rPr>
          <w:i/>
          <w:b/>
          <w:sz w:val="20"/>
          <w:szCs w:val="20"/>
        </w:rPr>
        <w:t xml:space="preserve">baal teshuvah</w:t>
      </w:r>
      <w:r>
        <w:rPr>
          <w:b/>
          <w:sz w:val="20"/>
          <w:szCs w:val="20"/>
        </w:rPr>
        <w:t xml:space="preserve"> </w:t>
      </w:r>
      <w:r>
        <w:rPr>
          <w:b/>
          <w:sz w:val="20"/>
          <w:szCs w:val="20"/>
        </w:rPr>
        <w:t xml:space="preserve">going</w:t>
      </w:r>
      <w:r>
        <w:rPr>
          <w:b/>
          <w:sz w:val="20"/>
          <w:szCs w:val="20"/>
        </w:rPr>
        <w:t xml:space="preserve"> </w:t>
      </w:r>
      <w:r>
        <w:rPr>
          <w:i/>
          <w:b/>
          <w:sz w:val="20"/>
          <w:szCs w:val="20"/>
        </w:rPr>
        <w:t xml:space="preserve">forward‬</w:t>
      </w:r>
      <w:r>
        <w:rPr>
          <w:b/>
          <w:sz w:val="20"/>
          <w:szCs w:val="20"/>
        </w:rPr>
        <w:t xml:space="preserve">.</w:t>
      </w:r>
      <w:r>
        <w:rPr>
          <w:rStyle w:val="FootnoteReference"/>
        </w:rPr>
        <w:footnoteReference w:id="421"/>
      </w:r>
      <w:r>
        <w:rPr>
          <w:sz w:val="20"/>
          <w:szCs w:val="20"/>
        </w:rPr>
        <w:t xml:space="preserve"> </w:t>
      </w:r>
      <w:r>
        <w:rPr>
          <w:b/>
          <w:sz w:val="20"/>
          <w:szCs w:val="20"/>
        </w:rPr>
        <w:t xml:space="preserve">אֲבָל אַחַר כָּךְ שֶׁמַּתִּתְיָהוּ תִּיקֵּן הַהוֹד, וְאַחֲרָיו בָּא הִלֵּל מִזַּרְעָא דְּדָוִד שֶׁהֵקִים עֻלָּהּ שֶׁל תְּשׁוּבָה, וְעוֹרֵר תִּיקּוּן מִדַּת הַתְּשׁוּבָה מִצַּד תִּיקּוּן הַהוֹד וְהַזִּיו הַמֵּאִיר בָּהּ — שֶׁהוּא הַתִּיקּוּן דִּלְשֶׁעָבַר שֶׁיִּהְיֶה זְדוֹנוֹת כִּזְכִיּוֹת — אֵין צָרִיךְ עוֹד לְרִיבּוּי סְיָיגוֹת מֵעַתָּה לִשְׁמִירָה דִּלְהַבָּא</w:t>
      </w:r>
      <w:r>
        <w:rPr>
          <w:sz w:val="20"/>
          <w:szCs w:val="20"/>
        </w:rPr>
        <w:t xml:space="preserve"> </w:t>
      </w:r>
      <w:r>
        <w:rPr>
          <w:sz w:val="20"/>
          <w:szCs w:val="20"/>
        </w:rPr>
        <w:t xml:space="preserve">—</w:t>
      </w:r>
      <w:r>
        <w:rPr>
          <w:sz w:val="20"/>
          <w:szCs w:val="20"/>
        </w:rPr>
        <w:t xml:space="preserve"> </w:t>
      </w:r>
      <w:r>
        <w:rPr>
          <w:b/>
          <w:sz w:val="20"/>
          <w:szCs w:val="20"/>
        </w:rPr>
        <w:t xml:space="preserve">‪But afterward, once Matisyahu repaired the</w:t>
      </w:r>
      <w:r>
        <w:rPr>
          <w:b/>
          <w:sz w:val="20"/>
          <w:szCs w:val="20"/>
        </w:rPr>
        <w:t xml:space="preserve"> </w:t>
      </w:r>
      <w:r>
        <w:rPr>
          <w:i/>
          <w:b/>
          <w:sz w:val="20"/>
          <w:szCs w:val="20"/>
        </w:rPr>
        <w:t xml:space="preserve">Hod</w:t>
      </w:r>
      <w:r>
        <w:rPr>
          <w:b/>
          <w:sz w:val="20"/>
          <w:szCs w:val="20"/>
        </w:rPr>
        <w:t xml:space="preserve">, and after him came Hillel of the seed of David,</w:t>
      </w:r>
      <w:r>
        <w:rPr>
          <w:b/>
          <w:sz w:val="20"/>
          <w:szCs w:val="20"/>
        </w:rPr>
        <w:t xml:space="preserve"> </w:t>
      </w:r>
      <w:r>
        <w:rPr>
          <w:b/>
          <w:sz w:val="20"/>
          <w:szCs w:val="20"/>
        </w:rPr>
        <w:t xml:space="preserve">“</w:t>
      </w:r>
      <w:r>
        <w:rPr>
          <w:b/>
          <w:sz w:val="20"/>
          <w:szCs w:val="20"/>
        </w:rPr>
        <w:t xml:space="preserve">who raised up the yoke of teshuvah,</w:t>
      </w:r>
      <w:r>
        <w:rPr>
          <w:b/>
          <w:sz w:val="20"/>
          <w:szCs w:val="20"/>
        </w:rPr>
        <w:t xml:space="preserve">”</w:t>
      </w:r>
      <w:r>
        <w:rPr>
          <w:b/>
          <w:sz w:val="20"/>
          <w:szCs w:val="20"/>
        </w:rPr>
        <w:t xml:space="preserve"> </w:t>
      </w:r>
      <w:r>
        <w:rPr>
          <w:b/>
          <w:sz w:val="20"/>
          <w:szCs w:val="20"/>
        </w:rPr>
        <w:t xml:space="preserve">and aroused the rectification of the middah of teshuvah from the side of the repaired</w:t>
      </w:r>
      <w:r>
        <w:rPr>
          <w:b/>
          <w:sz w:val="20"/>
          <w:szCs w:val="20"/>
        </w:rPr>
        <w:t xml:space="preserve"> </w:t>
      </w:r>
      <w:r>
        <w:rPr>
          <w:i/>
          <w:b/>
          <w:sz w:val="20"/>
          <w:szCs w:val="20"/>
        </w:rPr>
        <w:t xml:space="preserve">Hod</w:t>
      </w:r>
      <w:r>
        <w:rPr>
          <w:b/>
          <w:sz w:val="20"/>
          <w:szCs w:val="20"/>
        </w:rPr>
        <w:t xml:space="preserve"> </w:t>
      </w:r>
      <w:r>
        <w:rPr>
          <w:b/>
          <w:sz w:val="20"/>
          <w:szCs w:val="20"/>
        </w:rPr>
        <w:t xml:space="preserve">and radiance that shines within it — which is the rectification of the</w:t>
      </w:r>
      <w:r>
        <w:rPr>
          <w:b/>
          <w:sz w:val="20"/>
          <w:szCs w:val="20"/>
        </w:rPr>
        <w:t xml:space="preserve"> </w:t>
      </w:r>
      <w:r>
        <w:rPr>
          <w:i/>
          <w:b/>
          <w:sz w:val="20"/>
          <w:szCs w:val="20"/>
        </w:rPr>
        <w:t xml:space="preserve">past</w:t>
      </w:r>
      <w:r>
        <w:rPr>
          <w:b/>
          <w:sz w:val="20"/>
          <w:szCs w:val="20"/>
        </w:rPr>
        <w:t xml:space="preserve">, that willful sins become as merits — there is no longer need for a multitude of safeguards for guarding-going-forward,‬</w:t>
      </w:r>
      <w:r>
        <w:rPr>
          <w:sz w:val="20"/>
          <w:szCs w:val="20"/>
        </w:rPr>
        <w:t xml:space="preserve"> </w:t>
      </w:r>
      <w:r>
        <w:rPr>
          <w:b/>
          <w:sz w:val="20"/>
          <w:szCs w:val="20"/>
        </w:rPr>
        <w:t xml:space="preserve">מֵאַחַר שֶׁגַּם הַזְּדוֹנוֹת שֶׁבּוֹ זְכִיּוֹת וְנִתְקַן לְשֶׁעָבַר גַּם כֵּן; וְעַל כֵּן בְּהוֹפָעַת אוֹר הַזֶּה עַל יָדוֹ אָז לֹא הֻצְרַךְ עוֹד לְרִיבּוּי סְיָיגִים</w:t>
      </w:r>
      <w:r>
        <w:rPr>
          <w:sz w:val="20"/>
          <w:szCs w:val="20"/>
        </w:rPr>
        <w:t xml:space="preserve"> </w:t>
      </w:r>
      <w:r>
        <w:rPr>
          <w:sz w:val="20"/>
          <w:szCs w:val="20"/>
        </w:rPr>
        <w:t xml:space="preserve">—</w:t>
      </w:r>
      <w:r>
        <w:rPr>
          <w:sz w:val="20"/>
          <w:szCs w:val="20"/>
        </w:rPr>
        <w:t xml:space="preserve"> </w:t>
      </w:r>
      <w:r>
        <w:rPr>
          <w:b/>
          <w:sz w:val="20"/>
          <w:szCs w:val="20"/>
        </w:rPr>
        <w:t xml:space="preserve">‪since even the willful sins in him are merits, and the past too is rectified; and therefore, in the shining of this light through him, there was no longer need for a multitude of fences.‬</w:t>
      </w:r>
      <w:r>
        <w:rPr>
          <w:rStyle w:val="FootnoteReference"/>
        </w:rPr>
        <w:footnoteReference w:id="422"/>
      </w:r>
      <w:r>
        <w:rPr>
          <w:sz w:val="20"/>
          <w:szCs w:val="20"/>
        </w:rPr>
        <w:t xml:space="preserve"> </w:t>
      </w:r>
      <w:r>
        <w:rPr>
          <w:b/>
          <w:sz w:val="20"/>
          <w:szCs w:val="20"/>
        </w:rPr>
        <w:t xml:space="preserve">וְנִמְשְׁכוּ תַּלְמִידֵי הִלֵּל הַנִּקְרָאִים ״בֵּית הִלֵּל״, שֶׁהֵם כְּ״אַנְשֵׁי בֵּיתוֹ״ הַנִּמְשָׁכִים אַחֲרָיו, עַד הַחֻרְבָּן — שֶׁהָיָה רַבִּי יוֹחָנָן בֶּן זַכַּאי הַקָּטָן שֶׁבְּתַלְמִידָיו עֲדַיִין קַיָּים וְנָשִׂיא אַחַר כָּךְ; וְנִמְצָא כָּל הָאַרְבַּע דּוֹרוֹת עַד רַבָּן שִׁמְעוֹן בֶּן גַּמְלִיאֵל הַנֶּהֱרָג , שֶׁהָיוּ נְשִׂיאִים עַד הַחֻוֽרְבָּן, כֻּלָּם עַל שֵׁם הִלֵּל יִקְרְאוּ, כִּי עֲדַיִין בֵּיתוֹ קַיָּים</w:t>
      </w:r>
      <w:r>
        <w:rPr>
          <w:sz w:val="20"/>
          <w:szCs w:val="20"/>
        </w:rPr>
        <w:t xml:space="preserve"> </w:t>
      </w:r>
      <w:r>
        <w:rPr>
          <w:sz w:val="20"/>
          <w:szCs w:val="20"/>
        </w:rPr>
        <w:t xml:space="preserve">—</w:t>
      </w:r>
      <w:r>
        <w:rPr>
          <w:sz w:val="20"/>
          <w:szCs w:val="20"/>
        </w:rPr>
        <w:t xml:space="preserve"> </w:t>
      </w:r>
      <w:r>
        <w:rPr>
          <w:b/>
          <w:sz w:val="20"/>
          <w:szCs w:val="20"/>
        </w:rPr>
        <w:t xml:space="preserve">‪And the disciples of Hillel, called</w:t>
      </w:r>
      <w:r>
        <w:rPr>
          <w:b/>
          <w:sz w:val="20"/>
          <w:szCs w:val="20"/>
        </w:rPr>
        <w:t xml:space="preserve"> </w:t>
      </w:r>
      <w:r>
        <w:rPr>
          <w:b/>
          <w:sz w:val="20"/>
          <w:szCs w:val="20"/>
        </w:rPr>
        <w:t xml:space="preserve">“</w:t>
      </w:r>
      <w:r>
        <w:rPr>
          <w:b/>
          <w:sz w:val="20"/>
          <w:szCs w:val="20"/>
        </w:rPr>
        <w:t xml:space="preserve">Beis Hillel,</w:t>
      </w:r>
      <w:r>
        <w:rPr>
          <w:b/>
          <w:sz w:val="20"/>
          <w:szCs w:val="20"/>
        </w:rPr>
        <w:t xml:space="preserve">”</w:t>
      </w:r>
      <w:r>
        <w:rPr>
          <w:b/>
          <w:sz w:val="20"/>
          <w:szCs w:val="20"/>
        </w:rPr>
        <w:t xml:space="preserve"> </w:t>
      </w:r>
      <w:r>
        <w:rPr>
          <w:b/>
          <w:sz w:val="20"/>
          <w:szCs w:val="20"/>
        </w:rPr>
        <w:t xml:space="preserve">who are like the</w:t>
      </w:r>
      <w:r>
        <w:rPr>
          <w:b/>
          <w:sz w:val="20"/>
          <w:szCs w:val="20"/>
        </w:rPr>
        <w:t xml:space="preserve"> </w:t>
      </w:r>
      <w:r>
        <w:rPr>
          <w:b/>
          <w:sz w:val="20"/>
          <w:szCs w:val="20"/>
        </w:rPr>
        <w:t xml:space="preserve">“</w:t>
      </w:r>
      <w:r>
        <w:rPr>
          <w:b/>
          <w:sz w:val="20"/>
          <w:szCs w:val="20"/>
        </w:rPr>
        <w:t xml:space="preserve">men of his house</w:t>
      </w:r>
      <w:r>
        <w:rPr>
          <w:b/>
          <w:sz w:val="20"/>
          <w:szCs w:val="20"/>
        </w:rPr>
        <w:t xml:space="preserve">”</w:t>
      </w:r>
      <w:r>
        <w:rPr>
          <w:b/>
          <w:sz w:val="20"/>
          <w:szCs w:val="20"/>
        </w:rPr>
        <w:t xml:space="preserve"> </w:t>
      </w:r>
      <w:r>
        <w:rPr>
          <w:b/>
          <w:sz w:val="20"/>
          <w:szCs w:val="20"/>
        </w:rPr>
        <w:t xml:space="preserve">drawn after him, continued until the Destruction — for R’ Yochanan ben Zakkai, the</w:t>
      </w:r>
      <w:r>
        <w:rPr>
          <w:b/>
          <w:sz w:val="20"/>
          <w:szCs w:val="20"/>
        </w:rPr>
        <w:t xml:space="preserve"> </w:t>
      </w:r>
      <w:r>
        <w:rPr>
          <w:i/>
          <w:b/>
          <w:sz w:val="20"/>
          <w:szCs w:val="20"/>
        </w:rPr>
        <w:t xml:space="preserve">youngest</w:t>
      </w:r>
      <w:r>
        <w:rPr>
          <w:b/>
          <w:sz w:val="20"/>
          <w:szCs w:val="20"/>
        </w:rPr>
        <w:t xml:space="preserve"> </w:t>
      </w:r>
      <w:r>
        <w:rPr>
          <w:b/>
          <w:sz w:val="20"/>
          <w:szCs w:val="20"/>
        </w:rPr>
        <w:t xml:space="preserve">of his disciples, was still alive and became</w:t>
      </w:r>
      <w:r>
        <w:rPr>
          <w:b/>
          <w:sz w:val="20"/>
          <w:szCs w:val="20"/>
        </w:rPr>
        <w:t xml:space="preserve"> </w:t>
      </w:r>
      <w:r>
        <w:rPr>
          <w:i/>
          <w:b/>
          <w:sz w:val="20"/>
          <w:szCs w:val="20"/>
        </w:rPr>
        <w:t xml:space="preserve">Nasi</w:t>
      </w:r>
      <w:r>
        <w:rPr>
          <w:b/>
          <w:sz w:val="20"/>
          <w:szCs w:val="20"/>
        </w:rPr>
        <w:t xml:space="preserve"> </w:t>
      </w:r>
      <w:r>
        <w:rPr>
          <w:b/>
          <w:sz w:val="20"/>
          <w:szCs w:val="20"/>
        </w:rPr>
        <w:t xml:space="preserve">afterward; and thus all the four generations — down to Rabban Shimon ben Gamliel who was slain — who were</w:t>
      </w:r>
      <w:r>
        <w:rPr>
          <w:b/>
          <w:sz w:val="20"/>
          <w:szCs w:val="20"/>
        </w:rPr>
        <w:t xml:space="preserve"> </w:t>
      </w:r>
      <w:r>
        <w:rPr>
          <w:i/>
          <w:b/>
          <w:sz w:val="20"/>
          <w:szCs w:val="20"/>
        </w:rPr>
        <w:t xml:space="preserve">Nesi’im</w:t>
      </w:r>
      <w:r>
        <w:rPr>
          <w:b/>
          <w:sz w:val="20"/>
          <w:szCs w:val="20"/>
        </w:rPr>
        <w:t xml:space="preserve"> </w:t>
      </w:r>
      <w:r>
        <w:rPr>
          <w:b/>
          <w:sz w:val="20"/>
          <w:szCs w:val="20"/>
        </w:rPr>
        <w:t xml:space="preserve">until the Destruction, are all called by the name of Hillel, for his</w:t>
      </w:r>
      <w:r>
        <w:rPr>
          <w:b/>
          <w:sz w:val="20"/>
          <w:szCs w:val="20"/>
        </w:rPr>
        <w:t xml:space="preserve"> </w:t>
      </w:r>
      <w:r>
        <w:rPr>
          <w:b/>
          <w:sz w:val="20"/>
          <w:szCs w:val="20"/>
        </w:rPr>
        <w:t xml:space="preserve">“</w:t>
      </w:r>
      <w:r>
        <w:rPr>
          <w:b/>
          <w:sz w:val="20"/>
          <w:szCs w:val="20"/>
        </w:rPr>
        <w:t xml:space="preserve">house</w:t>
      </w:r>
      <w:r>
        <w:rPr>
          <w:b/>
          <w:sz w:val="20"/>
          <w:szCs w:val="20"/>
        </w:rPr>
        <w:t xml:space="preserve">”</w:t>
      </w:r>
      <w:r>
        <w:rPr>
          <w:b/>
          <w:sz w:val="20"/>
          <w:szCs w:val="20"/>
        </w:rPr>
        <w:t xml:space="preserve"> </w:t>
      </w:r>
      <w:r>
        <w:rPr>
          <w:b/>
          <w:sz w:val="20"/>
          <w:szCs w:val="20"/>
        </w:rPr>
        <w:t xml:space="preserve">still endured.‬</w:t>
      </w:r>
    </w:p>
    <w:p>
      <w:pPr>
        <w:pStyle w:val="Heading3"/>
      </w:pPr>
      <w:bookmarkStart w:id="423" w:name="s5-18"/>
      <w:r>
        <w:t xml:space="preserve">‪סָעִיף יח — Se’if 18‬</w:t>
      </w:r>
      <w:bookmarkEnd w:id="42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light was revealed down to the Ten Martyrs, who clarified that there is</w:t>
      </w:r>
      <w:r>
        <w:rPr>
          <w:sz w:val="19"/>
          <w:szCs w:val="19"/>
          <w:b w:val="0"/>
          <w:bCs w:val="0"/>
        </w:rPr>
        <w:t xml:space="preserve"> </w:t>
      </w:r>
      <w:r>
        <w:rPr>
          <w:i/>
          <w:sz w:val="19"/>
          <w:szCs w:val="19"/>
          <w:b w:val="0"/>
          <w:bCs w:val="0"/>
        </w:rPr>
        <w:t xml:space="preserve">death without sin</w:t>
      </w:r>
      <w:r>
        <w:rPr>
          <w:sz w:val="19"/>
          <w:szCs w:val="19"/>
          <w:b w:val="0"/>
          <w:bCs w:val="0"/>
        </w:rPr>
        <w:t xml:space="preserve"> </w:t>
      </w:r>
      <w:r>
        <w:rPr>
          <w:sz w:val="19"/>
          <w:szCs w:val="19"/>
          <w:b w:val="0"/>
          <w:bCs w:val="0"/>
        </w:rPr>
        <w:t xml:space="preserve">— rather</w:t>
      </w:r>
      <w:r>
        <w:rPr>
          <w:sz w:val="19"/>
          <w:szCs w:val="19"/>
          <w:b w:val="0"/>
          <w:bCs w:val="0"/>
        </w:rPr>
        <w:t xml:space="preserve"> </w:t>
      </w:r>
      <w:r>
        <w:rPr>
          <w:sz w:val="19"/>
          <w:szCs w:val="19"/>
          <w:b w:val="0"/>
          <w:bCs w:val="0"/>
        </w:rPr>
        <w:t xml:space="preserve">“</w:t>
      </w:r>
      <w:r>
        <w:rPr>
          <w:sz w:val="19"/>
          <w:szCs w:val="19"/>
          <w:b w:val="0"/>
          <w:bCs w:val="0"/>
        </w:rPr>
        <w:t xml:space="preserve">so it arose in thought</w:t>
      </w:r>
      <w:r>
        <w:rPr>
          <w:sz w:val="19"/>
          <w:szCs w:val="19"/>
          <w:b w:val="0"/>
          <w:bCs w:val="0"/>
        </w:rPr>
        <w:t xml:space="preserve">”</w:t>
      </w:r>
      <w:r>
        <w:rPr>
          <w:sz w:val="19"/>
          <w:szCs w:val="19"/>
          <w:b w:val="0"/>
          <w:bCs w:val="0"/>
        </w:rPr>
        <w:t xml:space="preserve"> </w:t>
      </w:r>
      <w:r>
        <w:rPr>
          <w:sz w:val="19"/>
          <w:szCs w:val="19"/>
          <w:b w:val="0"/>
          <w:bCs w:val="0"/>
        </w:rPr>
        <w:t xml:space="preserve">before Him. R’ Akiva himself desired it, asking when</w:t>
      </w:r>
      <w:r>
        <w:rPr>
          <w:sz w:val="19"/>
          <w:szCs w:val="19"/>
          <w:b w:val="0"/>
          <w:bCs w:val="0"/>
        </w:rPr>
        <w:t xml:space="preserve"> </w:t>
      </w:r>
      <w:r>
        <w:rPr>
          <w:sz w:val="19"/>
          <w:szCs w:val="19"/>
          <w:b w:val="0"/>
          <w:bCs w:val="0"/>
        </w:rPr>
        <w:t xml:space="preserve">“</w:t>
      </w:r>
      <w:r>
        <w:rPr>
          <w:sz w:val="19"/>
          <w:szCs w:val="19"/>
          <w:b w:val="0"/>
          <w:bCs w:val="0"/>
        </w:rPr>
        <w:t xml:space="preserve">with all your soul</w:t>
      </w:r>
      <w:r>
        <w:rPr>
          <w:sz w:val="19"/>
          <w:szCs w:val="19"/>
          <w:b w:val="0"/>
          <w:bCs w:val="0"/>
        </w:rPr>
        <w:t xml:space="preserve">”</w:t>
      </w:r>
      <w:r>
        <w:rPr>
          <w:sz w:val="19"/>
          <w:szCs w:val="19"/>
          <w:b w:val="0"/>
          <w:bCs w:val="0"/>
        </w:rPr>
        <w:t xml:space="preserve"> </w:t>
      </w:r>
      <w:r>
        <w:rPr>
          <w:sz w:val="19"/>
          <w:szCs w:val="19"/>
          <w:b w:val="0"/>
          <w:bCs w:val="0"/>
        </w:rPr>
        <w:t xml:space="preserve">would come to his hand that he might fulfill it. And since the</w:t>
      </w:r>
      <w:r>
        <w:rPr>
          <w:sz w:val="19"/>
          <w:szCs w:val="19"/>
          <w:b w:val="0"/>
          <w:bCs w:val="0"/>
        </w:rPr>
        <w:t xml:space="preserve"> </w:t>
      </w:r>
      <w:r>
        <w:rPr>
          <w:i/>
          <w:sz w:val="19"/>
          <w:szCs w:val="19"/>
          <w:b w:val="0"/>
          <w:bCs w:val="0"/>
        </w:rPr>
        <w:t xml:space="preserve">yetzer hara</w:t>
      </w:r>
      <w:r>
        <w:rPr>
          <w:sz w:val="19"/>
          <w:szCs w:val="19"/>
          <w:b w:val="0"/>
          <w:bCs w:val="0"/>
        </w:rPr>
        <w:t xml:space="preserve"> </w:t>
      </w:r>
      <w:r>
        <w:rPr>
          <w:sz w:val="19"/>
          <w:szCs w:val="19"/>
          <w:b w:val="0"/>
          <w:bCs w:val="0"/>
        </w:rPr>
        <w:t xml:space="preserve">is itself the Angel of Death, the same holds for the deed of transgression: where it belongs to the</w:t>
      </w:r>
      <w:r>
        <w:rPr>
          <w:sz w:val="19"/>
          <w:szCs w:val="19"/>
          <w:b w:val="0"/>
          <w:bCs w:val="0"/>
        </w:rPr>
        <w:t xml:space="preserve"> </w:t>
      </w:r>
      <w:r>
        <w:rPr>
          <w:i/>
          <w:sz w:val="19"/>
          <w:szCs w:val="19"/>
          <w:b w:val="0"/>
          <w:bCs w:val="0"/>
        </w:rPr>
        <w:t xml:space="preserve">kivshei d’Rachmana</w:t>
      </w:r>
      <w:r>
        <w:rPr>
          <w:sz w:val="19"/>
          <w:szCs w:val="19"/>
          <w:b w:val="0"/>
          <w:bCs w:val="0"/>
        </w:rPr>
        <w:t xml:space="preserve">, the deed is His will, and therefore merits.</w:t>
      </w:r>
    </w:p>
    <w:p>
      <w:pPr>
        <w:pStyle w:val="BodyText"/>
        <w:spacing w:before="0" w:after="40" w:line="240" w:lineRule="auto"/>
      </w:pPr>
      <w:r>
        <w:rPr>
          <w:b/>
          <w:sz w:val="20"/>
          <w:szCs w:val="20"/>
        </w:rPr>
        <w:t xml:space="preserve">[יח] וְהֵם גִּילּוּ אוֹר זֶה עַד רַבָּן שִׁמְעוֹן בֶּן גַּמְלִיאֵל וַחֲבֵרָיו ״עֲשָׂרָה הֲרוּגֵי מְלוּכָה״ מִגְּדוֹלֵי הַתַּנָּאִים, שֶׁבֵּירְרוּ ״דְּיֵשׁ מִיתָה בְּלֹא חֵטְא, רַק כָּךְ עָלָה בְּמַחְשָׁבָה לְפָנָיו יִתְבָּרֵךְ״ כְּמוֹ שֶׁאָמְרוּ [בִּמְנָחוֹת כט:] בְּרַבִּי עֲקִיבָא</w:t>
      </w:r>
      <w:r>
        <w:rPr>
          <w:sz w:val="20"/>
          <w:szCs w:val="20"/>
        </w:rPr>
        <w:t xml:space="preserve"> </w:t>
      </w:r>
      <w:r>
        <w:rPr>
          <w:sz w:val="20"/>
          <w:szCs w:val="20"/>
        </w:rPr>
        <w:t xml:space="preserve">—</w:t>
      </w:r>
      <w:r>
        <w:rPr>
          <w:sz w:val="20"/>
          <w:szCs w:val="20"/>
        </w:rPr>
        <w:t xml:space="preserve"> </w:t>
      </w:r>
      <w:r>
        <w:rPr>
          <w:b/>
          <w:sz w:val="20"/>
          <w:szCs w:val="20"/>
        </w:rPr>
        <w:t xml:space="preserve">‪And they revealed this light down to Rabban Shimon ben Gamliel and his colleagues, the</w:t>
      </w:r>
      <w:r>
        <w:rPr>
          <w:b/>
          <w:sz w:val="20"/>
          <w:szCs w:val="20"/>
        </w:rPr>
        <w:t xml:space="preserve"> </w:t>
      </w:r>
      <w:r>
        <w:rPr>
          <w:b/>
          <w:sz w:val="20"/>
          <w:szCs w:val="20"/>
        </w:rPr>
        <w:t xml:space="preserve">“</w:t>
      </w:r>
      <w:r>
        <w:rPr>
          <w:b/>
          <w:sz w:val="20"/>
          <w:szCs w:val="20"/>
        </w:rPr>
        <w:t xml:space="preserve">Ten Martyrs of the kingdom,</w:t>
      </w:r>
      <w:r>
        <w:rPr>
          <w:b/>
          <w:sz w:val="20"/>
          <w:szCs w:val="20"/>
        </w:rPr>
        <w:t xml:space="preserve">”</w:t>
      </w:r>
      <w:r>
        <w:rPr>
          <w:b/>
          <w:sz w:val="20"/>
          <w:szCs w:val="20"/>
        </w:rPr>
        <w:t xml:space="preserve"> </w:t>
      </w:r>
      <w:r>
        <w:rPr>
          <w:b/>
          <w:sz w:val="20"/>
          <w:szCs w:val="20"/>
        </w:rPr>
        <w:t xml:space="preserve">of the greatest of the Tannaim — who</w:t>
      </w:r>
      <w:r>
        <w:rPr>
          <w:b/>
          <w:sz w:val="20"/>
          <w:szCs w:val="20"/>
        </w:rPr>
        <w:t xml:space="preserve"> </w:t>
      </w:r>
      <w:r>
        <w:rPr>
          <w:i/>
          <w:b/>
          <w:sz w:val="20"/>
          <w:szCs w:val="20"/>
        </w:rPr>
        <w:t xml:space="preserve">clarified</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there is</w:t>
      </w:r>
      <w:r>
        <w:rPr>
          <w:b/>
          <w:sz w:val="20"/>
          <w:szCs w:val="20"/>
        </w:rPr>
        <w:t xml:space="preserve"> </w:t>
      </w:r>
      <w:r>
        <w:rPr>
          <w:i/>
          <w:b/>
          <w:sz w:val="20"/>
          <w:szCs w:val="20"/>
        </w:rPr>
        <w:t xml:space="preserve">death without sin</w:t>
      </w:r>
      <w:r>
        <w:rPr>
          <w:b/>
          <w:sz w:val="20"/>
          <w:szCs w:val="20"/>
        </w:rPr>
        <w:t xml:space="preserve">, but rather so it arose in [His] thought before Him,</w:t>
      </w:r>
      <w:r>
        <w:rPr>
          <w:b/>
          <w:sz w:val="20"/>
          <w:szCs w:val="20"/>
        </w:rPr>
        <w:t xml:space="preserve">”</w:t>
      </w:r>
      <w:r>
        <w:rPr>
          <w:b/>
          <w:sz w:val="20"/>
          <w:szCs w:val="20"/>
        </w:rPr>
        <w:t xml:space="preserve"> </w:t>
      </w:r>
      <w:r>
        <w:rPr>
          <w:b/>
          <w:sz w:val="20"/>
          <w:szCs w:val="20"/>
        </w:rPr>
        <w:t xml:space="preserve">as they said [Menachos 29b] of R’ Akiva,‬</w:t>
      </w:r>
      <w:r>
        <w:rPr>
          <w:sz w:val="20"/>
          <w:szCs w:val="20"/>
        </w:rPr>
        <w:t xml:space="preserve"> </w:t>
      </w:r>
      <w:r>
        <w:rPr>
          <w:b/>
          <w:sz w:val="20"/>
          <w:szCs w:val="20"/>
        </w:rPr>
        <w:t xml:space="preserve">שֶׁהוּא בְּעַצְמוֹ רָצָה בְּכָךְ כְּמוֹ שֶׁאָמְרוּ [בְּרָכוֹת סא:] ״מָתַי יָבוֹא [לְיָדִי וַאֲקַיְּימֶנּוּ]״ כו’; וְהַיְינוּ מַה שֶּׁרָצָה לְבָרֵר תֹּקֶף אַהֲבָתוֹ לוֹ יִתְבָּרֵךְ בְּ״כָל נֶפֶשׁ״, והשי"ת מִלֵּא רְצוֹנוֹ</w:t>
      </w:r>
      <w:r>
        <w:rPr>
          <w:sz w:val="20"/>
          <w:szCs w:val="20"/>
        </w:rPr>
        <w:t xml:space="preserve"> </w:t>
      </w:r>
      <w:r>
        <w:rPr>
          <w:sz w:val="20"/>
          <w:szCs w:val="20"/>
        </w:rPr>
        <w:t xml:space="preserve">—</w:t>
      </w:r>
      <w:r>
        <w:rPr>
          <w:sz w:val="20"/>
          <w:szCs w:val="20"/>
        </w:rPr>
        <w:t xml:space="preserve"> </w:t>
      </w:r>
      <w:r>
        <w:rPr>
          <w:b/>
          <w:sz w:val="20"/>
          <w:szCs w:val="20"/>
        </w:rPr>
        <w:t xml:space="preserve">‪who himself</w:t>
      </w:r>
      <w:r>
        <w:rPr>
          <w:b/>
          <w:sz w:val="20"/>
          <w:szCs w:val="20"/>
        </w:rPr>
        <w:t xml:space="preserve"> </w:t>
      </w:r>
      <w:r>
        <w:rPr>
          <w:i/>
          <w:b/>
          <w:sz w:val="20"/>
          <w:szCs w:val="20"/>
        </w:rPr>
        <w:t xml:space="preserve">desired</w:t>
      </w:r>
      <w:r>
        <w:rPr>
          <w:b/>
          <w:sz w:val="20"/>
          <w:szCs w:val="20"/>
        </w:rPr>
        <w:t xml:space="preserve"> </w:t>
      </w:r>
      <w:r>
        <w:rPr>
          <w:b/>
          <w:sz w:val="20"/>
          <w:szCs w:val="20"/>
        </w:rPr>
        <w:t xml:space="preserve">it, as they said [Berachos 61b],</w:t>
      </w:r>
      <w:r>
        <w:rPr>
          <w:b/>
          <w:sz w:val="20"/>
          <w:szCs w:val="20"/>
        </w:rPr>
        <w:t xml:space="preserve"> </w:t>
      </w:r>
      <w:r>
        <w:rPr>
          <w:b/>
          <w:sz w:val="20"/>
          <w:szCs w:val="20"/>
        </w:rPr>
        <w:t xml:space="preserve">“</w:t>
      </w:r>
      <w:r>
        <w:rPr>
          <w:b/>
          <w:sz w:val="20"/>
          <w:szCs w:val="20"/>
        </w:rPr>
        <w:t xml:space="preserve">when will [this verse] come [to my hand, that I may fulfill it]?</w:t>
      </w:r>
      <w:r>
        <w:rPr>
          <w:b/>
          <w:sz w:val="20"/>
          <w:szCs w:val="20"/>
        </w:rPr>
        <w:t xml:space="preserve">”</w:t>
      </w:r>
      <w:r>
        <w:rPr>
          <w:b/>
          <w:sz w:val="20"/>
          <w:szCs w:val="20"/>
        </w:rPr>
        <w:t xml:space="preserve">; and this is what he wished — to clarify the intensity of his love for Him</w:t>
      </w:r>
      <w:r>
        <w:rPr>
          <w:b/>
          <w:sz w:val="20"/>
          <w:szCs w:val="20"/>
        </w:rPr>
        <w:t xml:space="preserve"> </w:t>
      </w:r>
      <w:r>
        <w:rPr>
          <w:b/>
          <w:sz w:val="20"/>
          <w:szCs w:val="20"/>
        </w:rPr>
        <w:t xml:space="preserve">“</w:t>
      </w:r>
      <w:r>
        <w:rPr>
          <w:b/>
          <w:sz w:val="20"/>
          <w:szCs w:val="20"/>
        </w:rPr>
        <w:t xml:space="preserve">with all his soul</w:t>
      </w:r>
      <w:r>
        <w:rPr>
          <w:b/>
          <w:sz w:val="20"/>
          <w:szCs w:val="20"/>
        </w:rPr>
        <w:t xml:space="preserve">”</w:t>
      </w:r>
      <w:r>
        <w:rPr>
          <w:b/>
          <w:sz w:val="20"/>
          <w:szCs w:val="20"/>
        </w:rPr>
        <w:t xml:space="preserve"> </w:t>
      </w:r>
      <w:r>
        <w:rPr>
          <w:b/>
          <w:sz w:val="20"/>
          <w:szCs w:val="20"/>
        </w:rPr>
        <w:t xml:space="preserve">— and Hashem fulfilled his will.‬</w:t>
      </w:r>
      <w:r>
        <w:rPr>
          <w:rStyle w:val="FootnoteReference"/>
        </w:rPr>
        <w:footnoteReference w:id="424"/>
      </w:r>
      <w:r>
        <w:rPr>
          <w:rStyle w:val="FootnoteReference"/>
        </w:rPr>
        <w:footnoteReference w:id="425"/>
      </w:r>
      <w:r>
        <w:rPr>
          <w:sz w:val="20"/>
          <w:szCs w:val="20"/>
        </w:rPr>
        <w:t xml:space="preserve"> </w:t>
      </w:r>
      <w:r>
        <w:rPr>
          <w:b/>
          <w:sz w:val="20"/>
          <w:szCs w:val="20"/>
        </w:rPr>
        <w:t xml:space="preserve">וְעַל כָּל פָּנִים הֲרֵי מָצִינוּ מִיתָה לֹא לְעֹנֶשׁ, רַק לִזְכוּת אוֹ מִכְּבָשַׂי דְּרַחֲמָנָא; וַהֲרֵי ״הוּא יֵצֶר הָרָע הוּא מַלְאַךְ הַמָּוֶת״ כְּמוֹ שֶׁאָמְרוּ בְּבָבָא בָּתְרָא [טז.], אִם כֵּן כָּךְ בְּמַעֲשֵׂה הָעֲבֵירָה וְהַזָּדוֹן שֶׁל יֵצֶר הָרָע: יֵשׁ שֶׁהוּא כָּךְ, אוֹ שֶׁהוּא מִכְּבָשַׂי דְּרַחֲמָנָא שֶׁכָּךְ עָלָה בִּרְצוֹנוֹ יִתְבָּרֵךְ</w:t>
      </w:r>
      <w:r>
        <w:rPr>
          <w:sz w:val="20"/>
          <w:szCs w:val="20"/>
        </w:rPr>
        <w:t xml:space="preserve"> </w:t>
      </w:r>
      <w:r>
        <w:rPr>
          <w:sz w:val="20"/>
          <w:szCs w:val="20"/>
        </w:rPr>
        <w:t xml:space="preserve">—</w:t>
      </w:r>
      <w:r>
        <w:rPr>
          <w:sz w:val="20"/>
          <w:szCs w:val="20"/>
        </w:rPr>
        <w:t xml:space="preserve"> </w:t>
      </w:r>
      <w:r>
        <w:rPr>
          <w:b/>
          <w:sz w:val="20"/>
          <w:szCs w:val="20"/>
        </w:rPr>
        <w:t xml:space="preserve">‪And at all events, we have found</w:t>
      </w:r>
      <w:r>
        <w:rPr>
          <w:b/>
          <w:sz w:val="20"/>
          <w:szCs w:val="20"/>
        </w:rPr>
        <w:t xml:space="preserve"> </w:t>
      </w:r>
      <w:r>
        <w:rPr>
          <w:i/>
          <w:b/>
          <w:sz w:val="20"/>
          <w:szCs w:val="20"/>
        </w:rPr>
        <w:t xml:space="preserve">death</w:t>
      </w:r>
      <w:r>
        <w:rPr>
          <w:b/>
          <w:sz w:val="20"/>
          <w:szCs w:val="20"/>
        </w:rPr>
        <w:t xml:space="preserve"> </w:t>
      </w:r>
      <w:r>
        <w:rPr>
          <w:b/>
          <w:sz w:val="20"/>
          <w:szCs w:val="20"/>
        </w:rPr>
        <w:t xml:space="preserve">that is not for</w:t>
      </w:r>
      <w:r>
        <w:rPr>
          <w:b/>
          <w:sz w:val="20"/>
          <w:szCs w:val="20"/>
        </w:rPr>
        <w:t xml:space="preserve"> </w:t>
      </w:r>
      <w:r>
        <w:rPr>
          <w:i/>
          <w:b/>
          <w:sz w:val="20"/>
          <w:szCs w:val="20"/>
        </w:rPr>
        <w:t xml:space="preserve">punishment</w:t>
      </w:r>
      <w:r>
        <w:rPr>
          <w:b/>
          <w:sz w:val="20"/>
          <w:szCs w:val="20"/>
        </w:rPr>
        <w:t xml:space="preserve"> </w:t>
      </w:r>
      <w:r>
        <w:rPr>
          <w:b/>
          <w:sz w:val="20"/>
          <w:szCs w:val="20"/>
        </w:rPr>
        <w:t xml:space="preserve">but for a</w:t>
      </w:r>
      <w:r>
        <w:rPr>
          <w:b/>
          <w:sz w:val="20"/>
          <w:szCs w:val="20"/>
        </w:rPr>
        <w:t xml:space="preserve"> </w:t>
      </w:r>
      <w:r>
        <w:rPr>
          <w:i/>
          <w:b/>
          <w:sz w:val="20"/>
          <w:szCs w:val="20"/>
        </w:rPr>
        <w:t xml:space="preserve">merit</w:t>
      </w:r>
      <w:r>
        <w:rPr>
          <w:b/>
          <w:sz w:val="20"/>
          <w:szCs w:val="20"/>
        </w:rPr>
        <w:t xml:space="preserve">, or of the</w:t>
      </w:r>
      <w:r>
        <w:rPr>
          <w:b/>
          <w:sz w:val="20"/>
          <w:szCs w:val="20"/>
        </w:rPr>
        <w:t xml:space="preserve"> </w:t>
      </w:r>
      <w:r>
        <w:rPr>
          <w:i/>
          <w:b/>
          <w:sz w:val="20"/>
          <w:szCs w:val="20"/>
        </w:rPr>
        <w:t xml:space="preserve">kivshei d’Rachmana</w:t>
      </w:r>
      <w:r>
        <w:rPr>
          <w:b/>
          <w:sz w:val="20"/>
          <w:szCs w:val="20"/>
        </w:rPr>
        <w:t xml:space="preserve">; and behold,</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i/>
          <w:b/>
          <w:sz w:val="20"/>
          <w:szCs w:val="20"/>
        </w:rPr>
        <w:t xml:space="preserve">yetzer hara</w:t>
      </w:r>
      <w:r>
        <w:rPr>
          <w:b/>
          <w:sz w:val="20"/>
          <w:szCs w:val="20"/>
        </w:rPr>
        <w:t xml:space="preserve"> </w:t>
      </w:r>
      <w:r>
        <w:rPr>
          <w:b/>
          <w:sz w:val="20"/>
          <w:szCs w:val="20"/>
        </w:rPr>
        <w:t xml:space="preserve">is the Angel of Death,</w:t>
      </w:r>
      <w:r>
        <w:rPr>
          <w:b/>
          <w:sz w:val="20"/>
          <w:szCs w:val="20"/>
        </w:rPr>
        <w:t xml:space="preserve">”</w:t>
      </w:r>
      <w:r>
        <w:rPr>
          <w:b/>
          <w:sz w:val="20"/>
          <w:szCs w:val="20"/>
        </w:rPr>
        <w:t xml:space="preserve"> </w:t>
      </w:r>
      <w:r>
        <w:rPr>
          <w:b/>
          <w:sz w:val="20"/>
          <w:szCs w:val="20"/>
        </w:rPr>
        <w:t xml:space="preserve">as they said in Bava Basra [16a]</w:t>
      </w:r>
      <w:r>
        <w:rPr>
          <w:rStyle w:val="FootnoteReference"/>
        </w:rPr>
        <w:footnoteReference w:id="426"/>
      </w:r>
      <w:r>
        <w:rPr>
          <w:b/>
          <w:sz w:val="20"/>
          <w:szCs w:val="20"/>
        </w:rPr>
        <w:t xml:space="preserve"> </w:t>
      </w:r>
      <w:r>
        <w:rPr>
          <w:b/>
          <w:sz w:val="20"/>
          <w:szCs w:val="20"/>
        </w:rPr>
        <w:t xml:space="preserve">— if so, so too with the</w:t>
      </w:r>
      <w:r>
        <w:rPr>
          <w:b/>
          <w:sz w:val="20"/>
          <w:szCs w:val="20"/>
        </w:rPr>
        <w:t xml:space="preserve"> </w:t>
      </w:r>
      <w:r>
        <w:rPr>
          <w:i/>
          <w:b/>
          <w:sz w:val="20"/>
          <w:szCs w:val="20"/>
        </w:rPr>
        <w:t xml:space="preserve">deed of transgression and willfulness</w:t>
      </w:r>
      <w:r>
        <w:rPr>
          <w:b/>
          <w:sz w:val="20"/>
          <w:szCs w:val="20"/>
        </w:rPr>
        <w:t xml:space="preserve"> </w:t>
      </w:r>
      <w:r>
        <w:rPr>
          <w:b/>
          <w:sz w:val="20"/>
          <w:szCs w:val="20"/>
        </w:rPr>
        <w:t xml:space="preserve">of the</w:t>
      </w:r>
      <w:r>
        <w:rPr>
          <w:b/>
          <w:sz w:val="20"/>
          <w:szCs w:val="20"/>
        </w:rPr>
        <w:t xml:space="preserve"> </w:t>
      </w:r>
      <w:r>
        <w:rPr>
          <w:i/>
          <w:b/>
          <w:sz w:val="20"/>
          <w:szCs w:val="20"/>
        </w:rPr>
        <w:t xml:space="preserve">yetzer hara</w:t>
      </w:r>
      <w:r>
        <w:rPr>
          <w:b/>
          <w:sz w:val="20"/>
          <w:szCs w:val="20"/>
        </w:rPr>
        <w:t xml:space="preserve">: there is [a case] that it is so [a death-like judgment], or that it is of the</w:t>
      </w:r>
      <w:r>
        <w:rPr>
          <w:b/>
          <w:sz w:val="20"/>
          <w:szCs w:val="20"/>
        </w:rPr>
        <w:t xml:space="preserve"> </w:t>
      </w:r>
      <w:r>
        <w:rPr>
          <w:i/>
          <w:b/>
          <w:sz w:val="20"/>
          <w:szCs w:val="20"/>
        </w:rPr>
        <w:t xml:space="preserve">kivshei d’Rachmana</w:t>
      </w:r>
      <w:r>
        <w:rPr>
          <w:b/>
          <w:sz w:val="20"/>
          <w:szCs w:val="20"/>
        </w:rPr>
        <w:t xml:space="preserve">, that so it arose in His will.‬</w:t>
      </w:r>
      <w:r>
        <w:rPr>
          <w:rStyle w:val="FootnoteReference"/>
        </w:rPr>
        <w:footnoteReference w:id="427"/>
      </w:r>
      <w:r>
        <w:rPr>
          <w:sz w:val="20"/>
          <w:szCs w:val="20"/>
        </w:rPr>
        <w:t xml:space="preserve"> </w:t>
      </w:r>
      <w:r>
        <w:rPr>
          <w:b/>
          <w:sz w:val="20"/>
          <w:szCs w:val="20"/>
        </w:rPr>
        <w:t xml:space="preserve">וְכֵיוָן שֶׁהַמַּעֲשֶׂה כִּרְצוֹן ה’ הוּא זְכִיּוֹת — אֶלָּא דְּכַוָּנָתוֹ לְאִיסּוּר עוֹשֵׂהוּ כִּשְׁגָגוֹת, אוֹ שֶׁמִּתֹּקֶף אַהֲבָה הוֹפְכוֹ לִזְכִיּוֹת, שֶׁהַחֵטְא הָיָה לְבֵירוּר תֹּקֶף אַהֲבָתוֹ</w:t>
      </w:r>
      <w:r>
        <w:rPr>
          <w:sz w:val="20"/>
          <w:szCs w:val="20"/>
        </w:rPr>
        <w:t xml:space="preserve"> </w:t>
      </w:r>
      <w:r>
        <w:rPr>
          <w:sz w:val="20"/>
          <w:szCs w:val="20"/>
        </w:rPr>
        <w:t xml:space="preserve">—</w:t>
      </w:r>
      <w:r>
        <w:rPr>
          <w:sz w:val="20"/>
          <w:szCs w:val="20"/>
        </w:rPr>
        <w:t xml:space="preserve"> </w:t>
      </w:r>
      <w:r>
        <w:rPr>
          <w:b/>
          <w:sz w:val="20"/>
          <w:szCs w:val="20"/>
        </w:rPr>
        <w:t xml:space="preserve">‪And since the</w:t>
      </w:r>
      <w:r>
        <w:rPr>
          <w:b/>
          <w:sz w:val="20"/>
          <w:szCs w:val="20"/>
        </w:rPr>
        <w:t xml:space="preserve"> </w:t>
      </w:r>
      <w:r>
        <w:rPr>
          <w:i/>
          <w:b/>
          <w:sz w:val="20"/>
          <w:szCs w:val="20"/>
        </w:rPr>
        <w:t xml:space="preserve">deed</w:t>
      </w:r>
      <w:r>
        <w:rPr>
          <w:b/>
          <w:sz w:val="20"/>
          <w:szCs w:val="20"/>
        </w:rPr>
        <w:t xml:space="preserve"> </w:t>
      </w:r>
      <w:r>
        <w:rPr>
          <w:b/>
          <w:sz w:val="20"/>
          <w:szCs w:val="20"/>
        </w:rPr>
        <w:t xml:space="preserve">is according to God’s will, it is</w:t>
      </w:r>
      <w:r>
        <w:rPr>
          <w:b/>
          <w:sz w:val="20"/>
          <w:szCs w:val="20"/>
        </w:rPr>
        <w:t xml:space="preserve"> </w:t>
      </w:r>
      <w:r>
        <w:rPr>
          <w:i/>
          <w:b/>
          <w:sz w:val="20"/>
          <w:szCs w:val="20"/>
        </w:rPr>
        <w:t xml:space="preserve">merits</w:t>
      </w:r>
      <w:r>
        <w:rPr>
          <w:b/>
          <w:sz w:val="20"/>
          <w:szCs w:val="20"/>
        </w:rPr>
        <w:t xml:space="preserve"> </w:t>
      </w:r>
      <w:r>
        <w:rPr>
          <w:b/>
          <w:sz w:val="20"/>
          <w:szCs w:val="20"/>
        </w:rPr>
        <w:t xml:space="preserve">— only that his</w:t>
      </w:r>
      <w:r>
        <w:rPr>
          <w:b/>
          <w:sz w:val="20"/>
          <w:szCs w:val="20"/>
        </w:rPr>
        <w:t xml:space="preserve"> </w:t>
      </w:r>
      <w:r>
        <w:rPr>
          <w:i/>
          <w:b/>
          <w:sz w:val="20"/>
          <w:szCs w:val="20"/>
        </w:rPr>
        <w:t xml:space="preserve">intent</w:t>
      </w:r>
      <w:r>
        <w:rPr>
          <w:b/>
          <w:sz w:val="20"/>
          <w:szCs w:val="20"/>
        </w:rPr>
        <w:t xml:space="preserve"> </w:t>
      </w:r>
      <w:r>
        <w:rPr>
          <w:b/>
          <w:sz w:val="20"/>
          <w:szCs w:val="20"/>
        </w:rPr>
        <w:t xml:space="preserve">to the forbidden makes it</w:t>
      </w:r>
      <w:r>
        <w:rPr>
          <w:b/>
          <w:sz w:val="20"/>
          <w:szCs w:val="20"/>
        </w:rPr>
        <w:t xml:space="preserve"> </w:t>
      </w:r>
      <w:r>
        <w:rPr>
          <w:b/>
          <w:sz w:val="20"/>
          <w:szCs w:val="20"/>
        </w:rPr>
        <w:t xml:space="preserve">“</w:t>
      </w:r>
      <w:r>
        <w:rPr>
          <w:b/>
          <w:sz w:val="20"/>
          <w:szCs w:val="20"/>
        </w:rPr>
        <w:t xml:space="preserve">as inadvertent,</w:t>
      </w:r>
      <w:r>
        <w:rPr>
          <w:b/>
          <w:sz w:val="20"/>
          <w:szCs w:val="20"/>
        </w:rPr>
        <w:t xml:space="preserve">”</w:t>
      </w:r>
      <w:r>
        <w:rPr>
          <w:b/>
          <w:sz w:val="20"/>
          <w:szCs w:val="20"/>
        </w:rPr>
        <w:t xml:space="preserve"> </w:t>
      </w:r>
      <w:r>
        <w:rPr>
          <w:b/>
          <w:sz w:val="20"/>
          <w:szCs w:val="20"/>
        </w:rPr>
        <w:t xml:space="preserve">or, from the intensity of love, [that love] turns it to</w:t>
      </w:r>
      <w:r>
        <w:rPr>
          <w:b/>
          <w:sz w:val="20"/>
          <w:szCs w:val="20"/>
        </w:rPr>
        <w:t xml:space="preserve"> </w:t>
      </w:r>
      <w:r>
        <w:rPr>
          <w:i/>
          <w:b/>
          <w:sz w:val="20"/>
          <w:szCs w:val="20"/>
        </w:rPr>
        <w:t xml:space="preserve">merits</w:t>
      </w:r>
      <w:r>
        <w:rPr>
          <w:b/>
          <w:sz w:val="20"/>
          <w:szCs w:val="20"/>
        </w:rPr>
        <w:t xml:space="preserve">, the sin having been for the</w:t>
      </w:r>
      <w:r>
        <w:rPr>
          <w:b/>
          <w:sz w:val="20"/>
          <w:szCs w:val="20"/>
        </w:rPr>
        <w:t xml:space="preserve"> </w:t>
      </w:r>
      <w:r>
        <w:rPr>
          <w:i/>
          <w:b/>
          <w:sz w:val="20"/>
          <w:szCs w:val="20"/>
        </w:rPr>
        <w:t xml:space="preserve">clarification of the intensity of his love‬</w:t>
      </w:r>
      <w:r>
        <w:rPr>
          <w:sz w:val="20"/>
          <w:szCs w:val="20"/>
        </w:rPr>
        <w:t xml:space="preserve"> </w:t>
      </w:r>
      <w:r>
        <w:rPr>
          <w:sz w:val="20"/>
          <w:szCs w:val="20"/>
        </w:rPr>
        <w:t xml:space="preserve">—</w:t>
      </w:r>
      <w:r>
        <w:rPr>
          <w:sz w:val="20"/>
          <w:szCs w:val="20"/>
        </w:rPr>
        <w:t xml:space="preserve"> </w:t>
      </w:r>
      <w:r>
        <w:rPr>
          <w:b/>
          <w:sz w:val="20"/>
          <w:szCs w:val="20"/>
        </w:rPr>
        <w:t xml:space="preserve">[וּכְמוֹ הַמִּיתָה לְבָרֵר ״בְּכָל נַפְשְׁךָ״ כִּפְשָׁטֵיהּ, כֵּן הַחֵטְא שֶׁהוּא אַחַר הַתִּיקּוּן כַּ״עֲבֵירָה לִשְׁמָהּ״ — דְּהַיְינוּ גַּם כֵּן ״בְּכָל נַפְשְׁךָ״ כַּנִּזְכָּר לְעֵיל] שֶׁהוּא גּוֹבֶרֶת יוֹתֵר עַל יְדֵי הַתְּשׁוּבָה שֶׁאַחַר הַחֵטְא כַּנִּזְכָּר</w:t>
      </w:r>
      <w:r>
        <w:rPr>
          <w:sz w:val="20"/>
          <w:szCs w:val="20"/>
        </w:rPr>
        <w:t xml:space="preserve"> </w:t>
      </w:r>
      <w:r>
        <w:rPr>
          <w:sz w:val="20"/>
          <w:szCs w:val="20"/>
        </w:rPr>
        <w:t xml:space="preserve">—</w:t>
      </w:r>
      <w:r>
        <w:rPr>
          <w:sz w:val="20"/>
          <w:szCs w:val="20"/>
        </w:rPr>
        <w:t xml:space="preserve"> </w:t>
      </w:r>
      <w:r>
        <w:rPr>
          <w:b/>
          <w:sz w:val="20"/>
          <w:szCs w:val="20"/>
        </w:rPr>
        <w:t xml:space="preserve">‪[and just as</w:t>
      </w:r>
      <w:r>
        <w:rPr>
          <w:b/>
          <w:sz w:val="20"/>
          <w:szCs w:val="20"/>
        </w:rPr>
        <w:t xml:space="preserve"> </w:t>
      </w:r>
      <w:r>
        <w:rPr>
          <w:i/>
          <w:b/>
          <w:sz w:val="20"/>
          <w:szCs w:val="20"/>
        </w:rPr>
        <w:t xml:space="preserve">death</w:t>
      </w:r>
      <w:r>
        <w:rPr>
          <w:b/>
          <w:sz w:val="20"/>
          <w:szCs w:val="20"/>
        </w:rPr>
        <w:t xml:space="preserve"> </w:t>
      </w:r>
      <w:r>
        <w:rPr>
          <w:b/>
          <w:sz w:val="20"/>
          <w:szCs w:val="20"/>
        </w:rPr>
        <w:t xml:space="preserve">clarifies</w:t>
      </w:r>
      <w:r>
        <w:rPr>
          <w:b/>
          <w:sz w:val="20"/>
          <w:szCs w:val="20"/>
        </w:rPr>
        <w:t xml:space="preserve"> </w:t>
      </w:r>
      <w:r>
        <w:rPr>
          <w:b/>
          <w:sz w:val="20"/>
          <w:szCs w:val="20"/>
        </w:rPr>
        <w:t xml:space="preserve">“</w:t>
      </w:r>
      <w:r>
        <w:rPr>
          <w:b/>
          <w:sz w:val="20"/>
          <w:szCs w:val="20"/>
        </w:rPr>
        <w:t xml:space="preserve">with all your soul</w:t>
      </w:r>
      <w:r>
        <w:rPr>
          <w:b/>
          <w:sz w:val="20"/>
          <w:szCs w:val="20"/>
        </w:rPr>
        <w:t xml:space="preserve">”</w:t>
      </w:r>
      <w:r>
        <w:rPr>
          <w:b/>
          <w:sz w:val="20"/>
          <w:szCs w:val="20"/>
        </w:rPr>
        <w:t xml:space="preserve"> </w:t>
      </w:r>
      <w:r>
        <w:rPr>
          <w:b/>
          <w:sz w:val="20"/>
          <w:szCs w:val="20"/>
        </w:rPr>
        <w:t xml:space="preserve">in its plain sense, so the sin that comes</w:t>
      </w:r>
      <w:r>
        <w:rPr>
          <w:b/>
          <w:sz w:val="20"/>
          <w:szCs w:val="20"/>
        </w:rPr>
        <w:t xml:space="preserve"> </w:t>
      </w:r>
      <w:r>
        <w:rPr>
          <w:i/>
          <w:b/>
          <w:sz w:val="20"/>
          <w:szCs w:val="20"/>
        </w:rPr>
        <w:t xml:space="preserve">after the rectification</w:t>
      </w:r>
      <w:r>
        <w:rPr>
          <w:b/>
          <w:sz w:val="20"/>
          <w:szCs w:val="20"/>
        </w:rPr>
        <w:t xml:space="preserve">, as an</w:t>
      </w:r>
      <w:r>
        <w:rPr>
          <w:b/>
          <w:sz w:val="20"/>
          <w:szCs w:val="20"/>
        </w:rPr>
        <w:t xml:space="preserve"> </w:t>
      </w:r>
      <w:r>
        <w:rPr>
          <w:i/>
          <w:b/>
          <w:sz w:val="20"/>
          <w:szCs w:val="20"/>
        </w:rPr>
        <w:t xml:space="preserve">aveirah lishmah</w:t>
      </w:r>
      <w:r>
        <w:rPr>
          <w:b/>
          <w:sz w:val="20"/>
          <w:szCs w:val="20"/>
        </w:rPr>
        <w:t xml:space="preserve"> </w:t>
      </w:r>
      <w:r>
        <w:rPr>
          <w:b/>
          <w:sz w:val="20"/>
          <w:szCs w:val="20"/>
        </w:rPr>
        <w:t xml:space="preserve">— which is likewise</w:t>
      </w:r>
      <w:r>
        <w:rPr>
          <w:b/>
          <w:sz w:val="20"/>
          <w:szCs w:val="20"/>
        </w:rPr>
        <w:t xml:space="preserve"> </w:t>
      </w:r>
      <w:r>
        <w:rPr>
          <w:b/>
          <w:sz w:val="20"/>
          <w:szCs w:val="20"/>
        </w:rPr>
        <w:t xml:space="preserve">“</w:t>
      </w:r>
      <w:r>
        <w:rPr>
          <w:b/>
          <w:sz w:val="20"/>
          <w:szCs w:val="20"/>
        </w:rPr>
        <w:t xml:space="preserve">with all your soul,</w:t>
      </w:r>
      <w:r>
        <w:rPr>
          <w:b/>
          <w:sz w:val="20"/>
          <w:szCs w:val="20"/>
        </w:rPr>
        <w:t xml:space="preserve">”</w:t>
      </w:r>
      <w:r>
        <w:rPr>
          <w:b/>
          <w:sz w:val="20"/>
          <w:szCs w:val="20"/>
        </w:rPr>
        <w:t xml:space="preserve"> </w:t>
      </w:r>
      <w:r>
        <w:rPr>
          <w:b/>
          <w:sz w:val="20"/>
          <w:szCs w:val="20"/>
        </w:rPr>
        <w:t xml:space="preserve">as mentioned above] — which prevails the more through the teshuvah that comes after the sin, as mentioned.‬</w:t>
      </w:r>
      <w:r>
        <w:rPr>
          <w:rStyle w:val="FootnoteReference"/>
        </w:rPr>
        <w:footnoteReference w:id="428"/>
      </w:r>
      <w:r>
        <w:rPr>
          <w:sz w:val="20"/>
          <w:szCs w:val="20"/>
        </w:rPr>
        <w:t xml:space="preserve"> </w:t>
      </w:r>
      <w:r>
        <w:rPr>
          <w:b/>
          <w:sz w:val="20"/>
          <w:szCs w:val="20"/>
        </w:rPr>
        <w:t xml:space="preserve">[וְגַם עַל יְדֵי תֹּקֶף הָאַהֲבָה הַמְּעוֹרֶרֶת כֹּחַ הַתְּנוּעָה בַּמּוֹחַ וָלֵב לְהֵיטִיב — דְּהַהִתְעוֹרְרוּת לִפְעֹל טוֹב בָּא עַל יְדֵי אַהֲבָה שֶׁהִיא שֹׁרֶשׁ לְ״קוּם וַעֲשֵׂה״ — עַל יְדֵי זֶה מְתַקֵּן גַּם כַּוָּנַת מוֹחַ וָלֵב הַקּוֹדֶמֶת, לִהְיוֹת מִתְמַתֶּקֶת וּמִתְהַפֶּכֶת וּמִתְבַּטֶּלֶת, וְכָל שֶׁכֵּן שֶׁאֵינָהּ לְרָע]</w:t>
      </w:r>
      <w:r>
        <w:rPr>
          <w:sz w:val="20"/>
          <w:szCs w:val="20"/>
        </w:rPr>
        <w:t xml:space="preserve"> </w:t>
      </w:r>
      <w:r>
        <w:rPr>
          <w:sz w:val="20"/>
          <w:szCs w:val="20"/>
        </w:rPr>
        <w:t xml:space="preserve">—</w:t>
      </w:r>
      <w:r>
        <w:rPr>
          <w:sz w:val="20"/>
          <w:szCs w:val="20"/>
        </w:rPr>
        <w:t xml:space="preserve"> </w:t>
      </w:r>
      <w:r>
        <w:rPr>
          <w:b/>
          <w:sz w:val="20"/>
          <w:szCs w:val="20"/>
        </w:rPr>
        <w:t xml:space="preserve">‪[And also through the intensity of the love that arouses the power of</w:t>
      </w:r>
      <w:r>
        <w:rPr>
          <w:b/>
          <w:sz w:val="20"/>
          <w:szCs w:val="20"/>
        </w:rPr>
        <w:t xml:space="preserve"> </w:t>
      </w:r>
      <w:r>
        <w:rPr>
          <w:i/>
          <w:b/>
          <w:sz w:val="20"/>
          <w:szCs w:val="20"/>
        </w:rPr>
        <w:t xml:space="preserve">motion</w:t>
      </w:r>
      <w:r>
        <w:rPr>
          <w:b/>
          <w:sz w:val="20"/>
          <w:szCs w:val="20"/>
        </w:rPr>
        <w:t xml:space="preserve"> </w:t>
      </w:r>
      <w:r>
        <w:rPr>
          <w:b/>
          <w:sz w:val="20"/>
          <w:szCs w:val="20"/>
        </w:rPr>
        <w:t xml:space="preserve">in the mind and heart toward good — for the arousal to</w:t>
      </w:r>
      <w:r>
        <w:rPr>
          <w:b/>
          <w:sz w:val="20"/>
          <w:szCs w:val="20"/>
        </w:rPr>
        <w:t xml:space="preserve"> </w:t>
      </w:r>
      <w:r>
        <w:rPr>
          <w:i/>
          <w:b/>
          <w:sz w:val="20"/>
          <w:szCs w:val="20"/>
        </w:rPr>
        <w:t xml:space="preserve">act</w:t>
      </w:r>
      <w:r>
        <w:rPr>
          <w:b/>
          <w:sz w:val="20"/>
          <w:szCs w:val="20"/>
        </w:rPr>
        <w:t xml:space="preserve"> </w:t>
      </w:r>
      <w:r>
        <w:rPr>
          <w:b/>
          <w:sz w:val="20"/>
          <w:szCs w:val="20"/>
        </w:rPr>
        <w:t xml:space="preserve">for the good comes through love, which is the root of</w:t>
      </w:r>
      <w:r>
        <w:rPr>
          <w:b/>
          <w:sz w:val="20"/>
          <w:szCs w:val="20"/>
        </w:rPr>
        <w:t xml:space="preserve"> </w:t>
      </w:r>
      <w:r>
        <w:rPr>
          <w:b/>
          <w:sz w:val="20"/>
          <w:szCs w:val="20"/>
        </w:rPr>
        <w:t xml:space="preserve">“</w:t>
      </w:r>
      <w:r>
        <w:rPr>
          <w:b/>
          <w:sz w:val="20"/>
          <w:szCs w:val="20"/>
        </w:rPr>
        <w:t xml:space="preserve">arise and do</w:t>
      </w:r>
      <w:r>
        <w:rPr>
          <w:b/>
          <w:sz w:val="20"/>
          <w:szCs w:val="20"/>
        </w:rPr>
        <w:t xml:space="preserve">”</w:t>
      </w:r>
      <w:r>
        <w:rPr>
          <w:b/>
          <w:sz w:val="20"/>
          <w:szCs w:val="20"/>
        </w:rPr>
        <w:t xml:space="preserve"> </w:t>
      </w:r>
      <w:r>
        <w:rPr>
          <w:b/>
          <w:sz w:val="20"/>
          <w:szCs w:val="20"/>
        </w:rPr>
        <w:t xml:space="preserve">— thereby he rectifies even the</w:t>
      </w:r>
      <w:r>
        <w:rPr>
          <w:b/>
          <w:sz w:val="20"/>
          <w:szCs w:val="20"/>
        </w:rPr>
        <w:t xml:space="preserve"> </w:t>
      </w:r>
      <w:r>
        <w:rPr>
          <w:i/>
          <w:b/>
          <w:sz w:val="20"/>
          <w:szCs w:val="20"/>
        </w:rPr>
        <w:t xml:space="preserve">earlier intent</w:t>
      </w:r>
      <w:r>
        <w:rPr>
          <w:b/>
          <w:sz w:val="20"/>
          <w:szCs w:val="20"/>
        </w:rPr>
        <w:t xml:space="preserve"> </w:t>
      </w:r>
      <w:r>
        <w:rPr>
          <w:b/>
          <w:sz w:val="20"/>
          <w:szCs w:val="20"/>
        </w:rPr>
        <w:t xml:space="preserve">of mind and heart, so that it is sweetened and transformed and nullified; and all the more that it is</w:t>
      </w:r>
      <w:r>
        <w:rPr>
          <w:b/>
          <w:sz w:val="20"/>
          <w:szCs w:val="20"/>
        </w:rPr>
        <w:t xml:space="preserve"> </w:t>
      </w:r>
      <w:r>
        <w:rPr>
          <w:i/>
          <w:b/>
          <w:sz w:val="20"/>
          <w:szCs w:val="20"/>
        </w:rPr>
        <w:t xml:space="preserve">not</w:t>
      </w:r>
      <w:r>
        <w:rPr>
          <w:b/>
          <w:sz w:val="20"/>
          <w:szCs w:val="20"/>
        </w:rPr>
        <w:t xml:space="preserve"> </w:t>
      </w:r>
      <w:r>
        <w:rPr>
          <w:b/>
          <w:sz w:val="20"/>
          <w:szCs w:val="20"/>
        </w:rPr>
        <w:t xml:space="preserve">to evil.]‬</w:t>
      </w:r>
    </w:p>
    <w:p>
      <w:r>
        <w:br w:type="page"/>
      </w:r>
    </w:p>
    <w:p>
      <w:pPr>
        <w:sectPr>
          <w:headerReference w:type="default" r:id="rId9011"/>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6</w:t>
      </w:r>
    </w:p>
    <w:p>
      <w:pPr>
        <w:jc w:val="center"/>
        <w:bidi/>
        <w:spacing w:after="0"/>
      </w:pPr>
      <w:r>
        <w:rPr>
          <w:rFonts w:ascii="Liberation Serif" w:hAnsi="Liberation Serif" w:cs="Liberation Serif" w:eastAsia="Liberation Serif"/>
          <w:b/>
          <w:bCs/>
          <w:sz w:val="38"/>
          <w:szCs w:val="38"/>
          <w:rtl/>
        </w:rPr>
        <w:t xml:space="preserve">סִימָן ו</w:t>
      </w:r>
    </w:p>
    <w:p>
      <w:pPr>
        <w:jc w:val="center"/>
        <w:spacing w:after="0"/>
      </w:pPr>
      <w:r>
        <w:rPr>
          <w:rFonts w:ascii="Liberation Serif" w:hAnsi="Liberation Serif" w:cs="Liberation Serif" w:eastAsia="Liberation Serif"/>
          <w:i/>
          <w:iCs/>
          <w:sz w:val="22"/>
          <w:szCs w:val="22"/>
        </w:rPr>
        <w:t xml:space="preserve">Great is teshuvah, for it lengthens a person's years</w:t>
      </w:r>
    </w:p>
    <w:p>
      <w:pPr>
        <w:jc w:val="center"/>
        <w:bidi/>
        <w:spacing w:after="0"/>
      </w:pPr>
      <w:r>
        <w:rPr>
          <w:rFonts w:ascii="Liberation Serif" w:hAnsi="Liberation Serif" w:cs="Liberation Serif" w:eastAsia="Liberation Serif"/>
          <w:i/>
          <w:iCs/>
          <w:sz w:val="24"/>
          <w:szCs w:val="24"/>
          <w:rtl/>
        </w:rPr>
        <w:t xml:space="preserve">גדולה תשובה שמאחדת שנותיו של אדם.</w:t>
      </w:r>
    </w:p>
    <w:p>
      <w:pPr>
        <w:sectPr>
          <w:headerReference w:type="default" r:id="rId9012"/>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‪Hebrew text established from the printed editions and cross-checked against Sefaria. Round parentheses ( ) are the editor’s inserted source-references; square brackets [ ] within the Hebrew are the author’s own additions. Full vocalization (nikkud) has been supplied editorially. Footnotes give the sources cited by the author, with the מקור text and a working translation.‬</w:t>
      </w:r>
    </w:p>
    <w:p>
      <w:pPr>
        <w:pStyle w:val="Heading3"/>
      </w:pPr>
      <w:bookmarkStart w:id="430" w:name="seif-1"/>
      <w:r>
        <w:t xml:space="preserve">‪סָעִיף א — Se’if 1‬</w:t>
      </w:r>
      <w:bookmarkEnd w:id="43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Teshuvah lengthens a person’s life by drawing down the deathless level of Yaakov Avinu — the root-soul of every Jewish generation.</w:t>
      </w:r>
    </w:p>
    <w:p>
      <w:pPr>
        <w:pStyle w:val="BodyText"/>
        <w:spacing w:before="0" w:after="40" w:line="240" w:lineRule="auto"/>
      </w:pPr>
      <w:r>
        <w:rPr>
          <w:b/>
          <w:sz w:val="20"/>
          <w:szCs w:val="20"/>
        </w:rPr>
        <w:t xml:space="preserve">[א] שֶׁמַּאֲרֶכֶת שְׁנוֹתָיו שֶׁל אָדָם</w:t>
      </w:r>
      <w:r>
        <w:rPr>
          <w:sz w:val="20"/>
          <w:szCs w:val="20"/>
        </w:rPr>
        <w:t xml:space="preserve"> </w:t>
      </w:r>
      <w:r>
        <w:rPr>
          <w:sz w:val="20"/>
          <w:szCs w:val="20"/>
        </w:rPr>
        <w:t xml:space="preserve">—</w:t>
      </w:r>
      <w:r>
        <w:rPr>
          <w:sz w:val="20"/>
          <w:szCs w:val="20"/>
        </w:rPr>
        <w:t xml:space="preserve"> </w:t>
      </w:r>
      <w:r>
        <w:rPr>
          <w:b/>
          <w:sz w:val="20"/>
          <w:szCs w:val="20"/>
        </w:rPr>
        <w:t xml:space="preserve">‪that [teshuvah] lengthens a person’s years.</w:t>
      </w:r>
      <w:r>
        <w:rPr>
          <w:sz w:val="20"/>
          <w:szCs w:val="20"/>
        </w:rPr>
        <w:t xml:space="preserve"> </w:t>
      </w:r>
      <w:r>
        <w:rPr>
          <w:sz w:val="20"/>
          <w:szCs w:val="20"/>
        </w:rPr>
        <w:t xml:space="preserve">The author opens with the closing phrase of the Sages’ teaching,</w:t>
      </w:r>
      <w:r>
        <w:rPr>
          <w:sz w:val="20"/>
          <w:szCs w:val="20"/>
        </w:rPr>
        <w:t xml:space="preserve"> </w:t>
      </w:r>
      <w:r>
        <w:rPr>
          <w:i/>
          <w:sz w:val="20"/>
          <w:szCs w:val="20"/>
        </w:rPr>
        <w:t xml:space="preserve">“</w:t>
      </w:r>
      <w:r>
        <w:rPr>
          <w:i/>
          <w:sz w:val="20"/>
          <w:szCs w:val="20"/>
        </w:rPr>
        <w:t xml:space="preserve">Great is teshuvah, for it lengthens a person’s years</w:t>
      </w:r>
      <w:r>
        <w:rPr>
          <w:i/>
          <w:sz w:val="20"/>
          <w:szCs w:val="20"/>
        </w:rPr>
        <w:t xml:space="preserve">”</w:t>
      </w:r>
      <w:r>
        <w:rPr>
          <w:rStyle w:val="FootnoteReference"/>
        </w:rPr>
        <w:footnoteReference w:id="431"/>
      </w:r>
      <w:r>
        <w:rPr>
          <w:sz w:val="20"/>
          <w:szCs w:val="20"/>
        </w:rPr>
        <w:t xml:space="preserve"> </w:t>
      </w:r>
      <w:r>
        <w:rPr>
          <w:sz w:val="20"/>
          <w:szCs w:val="20"/>
        </w:rPr>
        <w:t xml:space="preserve">— and proceeds to explain</w:t>
      </w:r>
      <w:r>
        <w:rPr>
          <w:sz w:val="20"/>
          <w:szCs w:val="20"/>
        </w:rPr>
        <w:t xml:space="preserve"> </w:t>
      </w:r>
      <w:r>
        <w:rPr>
          <w:i/>
          <w:sz w:val="20"/>
          <w:szCs w:val="20"/>
        </w:rPr>
        <w:t xml:space="preserve">how</w:t>
      </w:r>
      <w:r>
        <w:rPr>
          <w:sz w:val="20"/>
          <w:szCs w:val="20"/>
        </w:rPr>
        <w:t xml:space="preserve"> </w:t>
      </w:r>
      <w:r>
        <w:rPr>
          <w:sz w:val="20"/>
          <w:szCs w:val="20"/>
        </w:rPr>
        <w:t xml:space="preserve">repentance can extend the very span of a life.‬</w:t>
      </w:r>
    </w:p>
    <w:p>
      <w:pPr>
        <w:pStyle w:val="BodyText"/>
        <w:spacing w:before="0" w:after="40" w:line="240" w:lineRule="auto"/>
      </w:pPr>
      <w:r>
        <w:rPr>
          <w:b/>
          <w:sz w:val="20"/>
          <w:szCs w:val="20"/>
        </w:rPr>
        <w:t xml:space="preserve">הוּא עַל יְדֵי הִתְפַּשְּׁטוּת מַדְרֵגַת יַעֲקֹב אָבִינוּ ע״ה</w:t>
      </w:r>
      <w:r>
        <w:rPr>
          <w:sz w:val="20"/>
          <w:szCs w:val="20"/>
        </w:rPr>
        <w:t xml:space="preserve"> </w:t>
      </w:r>
      <w:r>
        <w:rPr>
          <w:sz w:val="20"/>
          <w:szCs w:val="20"/>
        </w:rPr>
        <w:t xml:space="preserve">—</w:t>
      </w:r>
      <w:r>
        <w:rPr>
          <w:sz w:val="20"/>
          <w:szCs w:val="20"/>
        </w:rPr>
        <w:t xml:space="preserve"> </w:t>
      </w:r>
      <w:r>
        <w:rPr>
          <w:b/>
          <w:sz w:val="20"/>
          <w:szCs w:val="20"/>
        </w:rPr>
        <w:t xml:space="preserve">‪it is through the spreading-forth of the level of Yaakov Avinu, of blessed memory,</w:t>
      </w:r>
      <w:r>
        <w:rPr>
          <w:sz w:val="20"/>
          <w:szCs w:val="20"/>
        </w:rPr>
        <w:t xml:space="preserve"> </w:t>
      </w:r>
      <w:r>
        <w:rPr>
          <w:sz w:val="20"/>
          <w:szCs w:val="20"/>
        </w:rPr>
        <w:t xml:space="preserve">of whom the Sages said,</w:t>
      </w:r>
      <w:r>
        <w:rPr>
          <w:sz w:val="20"/>
          <w:szCs w:val="20"/>
        </w:rPr>
        <w:t xml:space="preserve"> </w:t>
      </w:r>
      <w:r>
        <w:rPr>
          <w:i/>
          <w:sz w:val="20"/>
          <w:szCs w:val="20"/>
        </w:rPr>
        <w:t xml:space="preserve">“</w:t>
      </w:r>
      <w:r>
        <w:rPr>
          <w:i/>
          <w:sz w:val="20"/>
          <w:szCs w:val="20"/>
        </w:rPr>
        <w:t xml:space="preserve">Yaakov Avinu did not die.</w:t>
      </w:r>
      <w:r>
        <w:rPr>
          <w:i/>
          <w:sz w:val="20"/>
          <w:szCs w:val="20"/>
        </w:rPr>
        <w:t xml:space="preserve">”</w:t>
      </w:r>
      <w:r>
        <w:rPr>
          <w:sz w:val="20"/>
          <w:szCs w:val="20"/>
        </w:rPr>
        <w:t xml:space="preserve"> </w:t>
      </w:r>
      <w:r>
        <w:rPr>
          <w:sz w:val="20"/>
          <w:szCs w:val="20"/>
        </w:rPr>
        <w:t xml:space="preserve">The capacity of teshuvah to add years is a drawing-down of that same deathless vitality which Yaakov embodies.‬</w:t>
      </w:r>
    </w:p>
    <w:p>
      <w:pPr>
        <w:pStyle w:val="BodyText"/>
        <w:spacing w:before="0" w:after="40" w:line="240" w:lineRule="auto"/>
      </w:pPr>
      <w:r>
        <w:rPr>
          <w:b/>
          <w:sz w:val="20"/>
          <w:szCs w:val="20"/>
        </w:rPr>
        <w:t xml:space="preserve">שֶׁזָּכָה לָהּ חִזְקִיָּה בַּהֲאָרָכַת חַיִּים דְּ״וְהוֹסַפְתִּי עַל יָמֶיךָ״ וְגוֹמֵר</w:t>
      </w:r>
      <w:r>
        <w:rPr>
          <w:sz w:val="20"/>
          <w:szCs w:val="20"/>
        </w:rPr>
        <w:t xml:space="preserve"> </w:t>
      </w:r>
      <w:r>
        <w:rPr>
          <w:sz w:val="20"/>
          <w:szCs w:val="20"/>
        </w:rPr>
        <w:t xml:space="preserve">—</w:t>
      </w:r>
      <w:r>
        <w:rPr>
          <w:sz w:val="20"/>
          <w:szCs w:val="20"/>
        </w:rPr>
        <w:t xml:space="preserve"> </w:t>
      </w:r>
      <w:r>
        <w:rPr>
          <w:b/>
          <w:sz w:val="20"/>
          <w:szCs w:val="20"/>
        </w:rPr>
        <w:t xml:space="preserve">‪which Chizkiyahu [HaMelech] merited, in the lengthening of life [expressed in],</w:t>
      </w:r>
      <w:r>
        <w:rPr>
          <w:b/>
          <w:sz w:val="20"/>
          <w:szCs w:val="20"/>
        </w:rPr>
        <w:t xml:space="preserve"> </w:t>
      </w:r>
      <w:r>
        <w:rPr>
          <w:b/>
          <w:sz w:val="20"/>
          <w:szCs w:val="20"/>
        </w:rPr>
        <w:t xml:space="preserve">“</w:t>
      </w:r>
      <w:r>
        <w:rPr>
          <w:b/>
          <w:sz w:val="20"/>
          <w:szCs w:val="20"/>
        </w:rPr>
        <w:t xml:space="preserve">and I will add onto your days,</w:t>
      </w:r>
      <w:r>
        <w:rPr>
          <w:b/>
          <w:sz w:val="20"/>
          <w:szCs w:val="20"/>
        </w:rPr>
        <w:t xml:space="preserve">”</w:t>
      </w:r>
      <w:r>
        <w:rPr>
          <w:b/>
          <w:sz w:val="20"/>
          <w:szCs w:val="20"/>
        </w:rPr>
        <w:t xml:space="preserve"> </w:t>
      </w:r>
      <w:r>
        <w:rPr>
          <w:b/>
          <w:sz w:val="20"/>
          <w:szCs w:val="20"/>
        </w:rPr>
        <w:t xml:space="preserve">etc.</w:t>
      </w:r>
      <w:r>
        <w:rPr>
          <w:sz w:val="20"/>
          <w:szCs w:val="20"/>
        </w:rPr>
        <w:t xml:space="preserve"> </w:t>
      </w:r>
      <w:r>
        <w:rPr>
          <w:sz w:val="20"/>
          <w:szCs w:val="20"/>
        </w:rPr>
        <w:t xml:space="preserve">(Yeshayahu 38:5)</w:t>
      </w:r>
      <w:r>
        <w:rPr>
          <w:rStyle w:val="FootnoteReference"/>
        </w:rPr>
        <w:footnoteReference w:id="432"/>
      </w:r>
      <w:r>
        <w:rPr>
          <w:sz w:val="20"/>
          <w:szCs w:val="20"/>
        </w:rPr>
        <w:t xml:space="preserve"> </w:t>
      </w:r>
      <w:r>
        <w:rPr>
          <w:sz w:val="20"/>
          <w:szCs w:val="20"/>
        </w:rPr>
        <w:t xml:space="preserve">— the fifteen years granted him after his prayer of repentance —‬</w:t>
      </w:r>
    </w:p>
    <w:p>
      <w:pPr>
        <w:pStyle w:val="BodyText"/>
        <w:spacing w:before="0" w:after="40" w:line="240" w:lineRule="auto"/>
      </w:pPr>
      <w:r>
        <w:rPr>
          <w:b/>
          <w:sz w:val="20"/>
          <w:szCs w:val="20"/>
        </w:rPr>
        <w:t xml:space="preserve">עַל יְדֵי הִתְעוֹרְרוּת תְּשׁוּבָתוֹ בְּתֹקֶף כָּל כָּךְ</w:t>
      </w:r>
      <w:r>
        <w:rPr>
          <w:sz w:val="20"/>
          <w:szCs w:val="20"/>
        </w:rPr>
        <w:t xml:space="preserve"> </w:t>
      </w:r>
      <w:r>
        <w:rPr>
          <w:sz w:val="20"/>
          <w:szCs w:val="20"/>
        </w:rPr>
        <w:t xml:space="preserve">—</w:t>
      </w:r>
      <w:r>
        <w:rPr>
          <w:sz w:val="20"/>
          <w:szCs w:val="20"/>
        </w:rPr>
        <w:t xml:space="preserve"> </w:t>
      </w:r>
      <w:r>
        <w:rPr>
          <w:b/>
          <w:sz w:val="20"/>
          <w:szCs w:val="20"/>
        </w:rPr>
        <w:t xml:space="preserve">‪through the awakening of his teshuvah with such force,‬</w:t>
      </w:r>
      <w:r>
        <w:rPr>
          <w:sz w:val="20"/>
          <w:szCs w:val="20"/>
        </w:rPr>
        <w:t xml:space="preserve"> </w:t>
      </w:r>
      <w:r>
        <w:rPr>
          <w:b/>
          <w:sz w:val="20"/>
          <w:szCs w:val="20"/>
        </w:rPr>
        <w:t xml:space="preserve">לִפְרֹץ כָּל הַגְּדֵרִים וְהַגְּזֵרוֹת וְהַגְּבוּלִים לְחַיָּיו</w:t>
      </w:r>
      <w:r>
        <w:rPr>
          <w:sz w:val="20"/>
          <w:szCs w:val="20"/>
        </w:rPr>
        <w:t xml:space="preserve"> </w:t>
      </w:r>
      <w:r>
        <w:rPr>
          <w:sz w:val="20"/>
          <w:szCs w:val="20"/>
        </w:rPr>
        <w:t xml:space="preserve">—</w:t>
      </w:r>
      <w:r>
        <w:rPr>
          <w:sz w:val="20"/>
          <w:szCs w:val="20"/>
        </w:rPr>
        <w:t xml:space="preserve"> </w:t>
      </w:r>
      <w:r>
        <w:rPr>
          <w:b/>
          <w:sz w:val="20"/>
          <w:szCs w:val="20"/>
        </w:rPr>
        <w:t xml:space="preserve">‪as to burst through all the fences, decrees, and boundaries [set] upon his life</w:t>
      </w:r>
      <w:r>
        <w:rPr>
          <w:sz w:val="20"/>
          <w:szCs w:val="20"/>
        </w:rPr>
        <w:t xml:space="preserve"> </w:t>
      </w:r>
      <w:r>
        <w:rPr>
          <w:sz w:val="20"/>
          <w:szCs w:val="20"/>
        </w:rPr>
        <w:t xml:space="preserve">— that is, the fixed limit of‬</w:t>
      </w:r>
      <w:r>
        <w:rPr>
          <w:sz w:val="20"/>
          <w:szCs w:val="20"/>
        </w:rPr>
        <w:t xml:space="preserve"> </w:t>
      </w:r>
      <w:r>
        <w:rPr>
          <w:b/>
          <w:sz w:val="20"/>
          <w:szCs w:val="20"/>
        </w:rPr>
        <w:t xml:space="preserve">״עַד פֹּה תָבוֹא״ —</w:t>
      </w:r>
      <w:r>
        <w:rPr>
          <w:b/>
          <w:sz w:val="20"/>
          <w:szCs w:val="20"/>
        </w:rPr>
        <w:t xml:space="preserve"> </w:t>
      </w:r>
      <w:r>
        <w:rPr>
          <w:i/>
          <w:b/>
          <w:sz w:val="20"/>
          <w:szCs w:val="20"/>
        </w:rPr>
        <w:t xml:space="preserve">“</w:t>
      </w:r>
      <w:r>
        <w:rPr>
          <w:i/>
          <w:b/>
          <w:sz w:val="20"/>
          <w:szCs w:val="20"/>
        </w:rPr>
        <w:t xml:space="preserve">‪until here you shall come [and no further]</w:t>
      </w:r>
      <w:r>
        <w:rPr>
          <w:i/>
          <w:b/>
          <w:sz w:val="20"/>
          <w:szCs w:val="20"/>
        </w:rPr>
        <w:t xml:space="preserve">”</w:t>
      </w:r>
      <w:r>
        <w:rPr>
          <w:sz w:val="20"/>
          <w:szCs w:val="20"/>
        </w:rPr>
        <w:t xml:space="preserve"> </w:t>
      </w:r>
      <w:r>
        <w:rPr>
          <w:sz w:val="20"/>
          <w:szCs w:val="20"/>
        </w:rPr>
        <w:t xml:space="preserve">(cf. Iyov 38:11)‬</w:t>
      </w:r>
      <w:r>
        <w:rPr>
          <w:rStyle w:val="FootnoteReference"/>
        </w:rPr>
        <w:footnoteReference w:id="433"/>
      </w:r>
      <w:r>
        <w:rPr>
          <w:sz w:val="20"/>
          <w:szCs w:val="20"/>
        </w:rPr>
        <w:t xml:space="preserve"> </w:t>
      </w:r>
      <w:r>
        <w:rPr>
          <w:sz w:val="20"/>
          <w:szCs w:val="20"/>
        </w:rPr>
        <w:t xml:space="preserve">—</w:t>
      </w:r>
    </w:p>
    <w:p>
      <w:pPr>
        <w:pStyle w:val="BodyText"/>
        <w:spacing w:before="0" w:after="40" w:line="240" w:lineRule="auto"/>
      </w:pPr>
      <w:r>
        <w:rPr>
          <w:b/>
          <w:sz w:val="20"/>
          <w:szCs w:val="20"/>
        </w:rPr>
        <w:t xml:space="preserve">רַק בְּנַחֲלַת יַעֲקֹב בְּלֹא מֵצָרִים</w:t>
      </w:r>
      <w:r>
        <w:rPr>
          <w:sz w:val="20"/>
          <w:szCs w:val="20"/>
        </w:rPr>
        <w:t xml:space="preserve"> </w:t>
      </w:r>
      <w:r>
        <w:rPr>
          <w:sz w:val="20"/>
          <w:szCs w:val="20"/>
        </w:rPr>
        <w:t xml:space="preserve">—</w:t>
      </w:r>
      <w:r>
        <w:rPr>
          <w:sz w:val="20"/>
          <w:szCs w:val="20"/>
        </w:rPr>
        <w:t xml:space="preserve"> </w:t>
      </w:r>
      <w:r>
        <w:rPr>
          <w:b/>
          <w:sz w:val="20"/>
          <w:szCs w:val="20"/>
        </w:rPr>
        <w:t xml:space="preserve">‪[dwelling] rather within the inheritance of Yaakov, which is without straits</w:t>
      </w:r>
      <w:r>
        <w:rPr>
          <w:sz w:val="20"/>
          <w:szCs w:val="20"/>
        </w:rPr>
        <w:t xml:space="preserve"> </w:t>
      </w:r>
      <w:r>
        <w:rPr>
          <w:sz w:val="20"/>
          <w:szCs w:val="20"/>
        </w:rPr>
        <w:t xml:space="preserve">—</w:t>
      </w:r>
      <w:r>
        <w:rPr>
          <w:sz w:val="20"/>
          <w:szCs w:val="20"/>
        </w:rPr>
        <w:t xml:space="preserve"> </w:t>
      </w:r>
      <w:r>
        <w:rPr>
          <w:i/>
          <w:sz w:val="20"/>
          <w:szCs w:val="20"/>
        </w:rPr>
        <w:t xml:space="preserve">“</w:t>
      </w:r>
      <w:r>
        <w:rPr>
          <w:i/>
          <w:sz w:val="20"/>
          <w:szCs w:val="20"/>
        </w:rPr>
        <w:t xml:space="preserve">an inheritance without boundaries</w:t>
      </w:r>
      <w:r>
        <w:rPr>
          <w:i/>
          <w:sz w:val="20"/>
          <w:szCs w:val="20"/>
        </w:rPr>
        <w:t xml:space="preserve">”</w:t>
      </w:r>
      <w:r>
        <w:rPr>
          <w:sz w:val="20"/>
          <w:szCs w:val="20"/>
        </w:rPr>
        <w:t xml:space="preserve"> </w:t>
      </w:r>
      <w:r>
        <w:rPr>
          <w:sz w:val="20"/>
          <w:szCs w:val="20"/>
        </w:rPr>
        <w:t xml:space="preserve">(Shabbos 118a)‬</w:t>
      </w:r>
      <w:r>
        <w:rPr>
          <w:rStyle w:val="FootnoteReference"/>
        </w:rPr>
        <w:footnoteReference w:id="434"/>
      </w:r>
      <w:r>
        <w:rPr>
          <w:rStyle w:val="FootnoteReference"/>
        </w:rPr>
        <w:footnoteReference w:id="435"/>
      </w:r>
      <w:r>
        <w:rPr>
          <w:sz w:val="20"/>
          <w:szCs w:val="20"/>
        </w:rPr>
        <w:t xml:space="preserve"> </w:t>
      </w:r>
      <w:r>
        <w:rPr>
          <w:sz w:val="20"/>
          <w:szCs w:val="20"/>
        </w:rPr>
        <w:t xml:space="preserve">—</w:t>
      </w:r>
      <w:r>
        <w:rPr>
          <w:sz w:val="20"/>
          <w:szCs w:val="20"/>
        </w:rPr>
        <w:t xml:space="preserve"> </w:t>
      </w:r>
      <w:r>
        <w:rPr>
          <w:b/>
          <w:sz w:val="20"/>
          <w:szCs w:val="20"/>
        </w:rPr>
        <w:t xml:space="preserve">דְּעַל כֵּן לֹא מֵת</w:t>
      </w:r>
      <w:r>
        <w:rPr>
          <w:sz w:val="20"/>
          <w:szCs w:val="20"/>
        </w:rPr>
        <w:t xml:space="preserve"> </w:t>
      </w:r>
      <w:r>
        <w:rPr>
          <w:sz w:val="20"/>
          <w:szCs w:val="20"/>
        </w:rPr>
        <w:t xml:space="preserve">—</w:t>
      </w:r>
      <w:r>
        <w:rPr>
          <w:sz w:val="20"/>
          <w:szCs w:val="20"/>
        </w:rPr>
        <w:t xml:space="preserve"> </w:t>
      </w:r>
      <w:r>
        <w:rPr>
          <w:b/>
          <w:sz w:val="20"/>
          <w:szCs w:val="20"/>
        </w:rPr>
        <w:t xml:space="preserve">‪and it is for this reason that he does not die.‬</w:t>
      </w:r>
    </w:p>
    <w:p>
      <w:pPr>
        <w:pStyle w:val="BodyText"/>
        <w:spacing w:before="0" w:after="40" w:line="240" w:lineRule="auto"/>
      </w:pPr>
      <w:r>
        <w:rPr>
          <w:b/>
          <w:sz w:val="20"/>
          <w:szCs w:val="20"/>
        </w:rPr>
        <w:t xml:space="preserve">כִּי הַמִּיתָה הוּא עַל יְדֵי הַגְּבוּל שֶׁשָּׂם הַבּוֹרֵא לְחַיֵּי הָאָדָם</w:t>
      </w:r>
      <w:r>
        <w:rPr>
          <w:sz w:val="20"/>
          <w:szCs w:val="20"/>
        </w:rPr>
        <w:t xml:space="preserve"> </w:t>
      </w:r>
      <w:r>
        <w:rPr>
          <w:sz w:val="20"/>
          <w:szCs w:val="20"/>
        </w:rPr>
        <w:t xml:space="preserve">—</w:t>
      </w:r>
      <w:r>
        <w:rPr>
          <w:sz w:val="20"/>
          <w:szCs w:val="20"/>
        </w:rPr>
        <w:t xml:space="preserve"> </w:t>
      </w:r>
      <w:r>
        <w:rPr>
          <w:b/>
          <w:sz w:val="20"/>
          <w:szCs w:val="20"/>
        </w:rPr>
        <w:t xml:space="preserve">‪For death comes about only by means of the boundary that the Creator set upon the life of man;‬</w:t>
      </w:r>
      <w:r>
        <w:rPr>
          <w:sz w:val="20"/>
          <w:szCs w:val="20"/>
        </w:rPr>
        <w:t xml:space="preserve"> </w:t>
      </w:r>
      <w:r>
        <w:rPr>
          <w:b/>
          <w:sz w:val="20"/>
          <w:szCs w:val="20"/>
        </w:rPr>
        <w:t xml:space="preserve">מַה שֶּׁאֵין כֵּן כְּשֶׁהוּא בְּלֹא מֵצָרִים</w:t>
      </w:r>
      <w:r>
        <w:rPr>
          <w:sz w:val="20"/>
          <w:szCs w:val="20"/>
        </w:rPr>
        <w:t xml:space="preserve"> </w:t>
      </w:r>
      <w:r>
        <w:rPr>
          <w:sz w:val="20"/>
          <w:szCs w:val="20"/>
        </w:rPr>
        <w:t xml:space="preserve">—</w:t>
      </w:r>
      <w:r>
        <w:rPr>
          <w:sz w:val="20"/>
          <w:szCs w:val="20"/>
        </w:rPr>
        <w:t xml:space="preserve"> </w:t>
      </w:r>
      <w:r>
        <w:rPr>
          <w:b/>
          <w:sz w:val="20"/>
          <w:szCs w:val="20"/>
        </w:rPr>
        <w:t xml:space="preserve">‪whereas when one stands without straits,‬</w:t>
      </w:r>
      <w:r>
        <w:rPr>
          <w:sz w:val="20"/>
          <w:szCs w:val="20"/>
        </w:rPr>
        <w:t xml:space="preserve"> </w:t>
      </w:r>
      <w:r>
        <w:rPr>
          <w:b/>
          <w:sz w:val="20"/>
          <w:szCs w:val="20"/>
        </w:rPr>
        <w:t xml:space="preserve">לֹא שַׁיָּךְ מִיתָה</w:t>
      </w:r>
      <w:r>
        <w:rPr>
          <w:sz w:val="20"/>
          <w:szCs w:val="20"/>
        </w:rPr>
        <w:t xml:space="preserve"> </w:t>
      </w:r>
      <w:r>
        <w:rPr>
          <w:sz w:val="20"/>
          <w:szCs w:val="20"/>
        </w:rPr>
        <w:t xml:space="preserve">—</w:t>
      </w:r>
      <w:r>
        <w:rPr>
          <w:sz w:val="20"/>
          <w:szCs w:val="20"/>
        </w:rPr>
        <w:t xml:space="preserve"> </w:t>
      </w:r>
      <w:r>
        <w:rPr>
          <w:b/>
          <w:sz w:val="20"/>
          <w:szCs w:val="20"/>
        </w:rPr>
        <w:t xml:space="preserve">‪death has no relevance to him.‬</w:t>
      </w:r>
    </w:p>
    <w:p>
      <w:pPr>
        <w:pStyle w:val="BodyText"/>
        <w:spacing w:before="0" w:after="40" w:line="240" w:lineRule="auto"/>
      </w:pPr>
      <w:r>
        <w:rPr>
          <w:b/>
          <w:sz w:val="20"/>
          <w:szCs w:val="20"/>
        </w:rPr>
        <w:t xml:space="preserve">וּמִיתָתוֹ הָיָה רַק בָּעוֹלָם הַזֶּה לְמַרְאִית הָעַיִן</w:t>
      </w:r>
      <w:r>
        <w:rPr>
          <w:sz w:val="20"/>
          <w:szCs w:val="20"/>
        </w:rPr>
        <w:t xml:space="preserve"> </w:t>
      </w:r>
      <w:r>
        <w:rPr>
          <w:sz w:val="20"/>
          <w:szCs w:val="20"/>
        </w:rPr>
        <w:t xml:space="preserve">—</w:t>
      </w:r>
      <w:r>
        <w:rPr>
          <w:sz w:val="20"/>
          <w:szCs w:val="20"/>
        </w:rPr>
        <w:t xml:space="preserve"> </w:t>
      </w:r>
      <w:r>
        <w:rPr>
          <w:b/>
          <w:sz w:val="20"/>
          <w:szCs w:val="20"/>
        </w:rPr>
        <w:t xml:space="preserve">‪And [Yaakov’s]</w:t>
      </w:r>
      <w:r>
        <w:rPr>
          <w:b/>
          <w:sz w:val="20"/>
          <w:szCs w:val="20"/>
        </w:rPr>
        <w:t xml:space="preserve"> </w:t>
      </w:r>
      <w:r>
        <w:rPr>
          <w:b/>
          <w:sz w:val="20"/>
          <w:szCs w:val="20"/>
        </w:rPr>
        <w:t xml:space="preserve">“</w:t>
      </w:r>
      <w:r>
        <w:rPr>
          <w:b/>
          <w:sz w:val="20"/>
          <w:szCs w:val="20"/>
        </w:rPr>
        <w:t xml:space="preserve">death</w:t>
      </w:r>
      <w:r>
        <w:rPr>
          <w:b/>
          <w:sz w:val="20"/>
          <w:szCs w:val="20"/>
        </w:rPr>
        <w:t xml:space="preserve">”</w:t>
      </w:r>
      <w:r>
        <w:rPr>
          <w:b/>
          <w:sz w:val="20"/>
          <w:szCs w:val="20"/>
        </w:rPr>
        <w:t xml:space="preserve"> </w:t>
      </w:r>
      <w:r>
        <w:rPr>
          <w:b/>
          <w:sz w:val="20"/>
          <w:szCs w:val="20"/>
        </w:rPr>
        <w:t xml:space="preserve">was only in this world, to the perception of the eye,‬</w:t>
      </w:r>
      <w:r>
        <w:rPr>
          <w:sz w:val="20"/>
          <w:szCs w:val="20"/>
        </w:rPr>
        <w:t xml:space="preserve"> </w:t>
      </w:r>
      <w:r>
        <w:rPr>
          <w:b/>
          <w:sz w:val="20"/>
          <w:szCs w:val="20"/>
        </w:rPr>
        <w:t xml:space="preserve">וּכְמוֹ שֶׁאָמְרוּ [בְּתַעֲנִית ה:] ״מִקְרָא אֲנִי דּוֹרֵשׁ״ כו׳, ״מַקִּישׁ הוּא לְזַרְעוֹ״ כו׳</w:t>
      </w:r>
      <w:r>
        <w:rPr>
          <w:sz w:val="20"/>
          <w:szCs w:val="20"/>
        </w:rPr>
        <w:t xml:space="preserve"> </w:t>
      </w:r>
      <w:r>
        <w:rPr>
          <w:sz w:val="20"/>
          <w:szCs w:val="20"/>
        </w:rPr>
        <w:t xml:space="preserve">—</w:t>
      </w:r>
      <w:r>
        <w:rPr>
          <w:sz w:val="20"/>
          <w:szCs w:val="20"/>
        </w:rPr>
        <w:t xml:space="preserve"> </w:t>
      </w:r>
      <w:r>
        <w:rPr>
          <w:b/>
          <w:sz w:val="20"/>
          <w:szCs w:val="20"/>
        </w:rPr>
        <w:t xml:space="preserve">‪as they said [in Taanis 5b],</w:t>
      </w:r>
      <w:r>
        <w:rPr>
          <w:b/>
          <w:sz w:val="20"/>
          <w:szCs w:val="20"/>
        </w:rPr>
        <w:t xml:space="preserve"> </w:t>
      </w:r>
      <w:r>
        <w:rPr>
          <w:b/>
          <w:sz w:val="20"/>
          <w:szCs w:val="20"/>
        </w:rPr>
        <w:t xml:space="preserve">“</w:t>
      </w:r>
      <w:r>
        <w:rPr>
          <w:b/>
          <w:sz w:val="20"/>
          <w:szCs w:val="20"/>
        </w:rPr>
        <w:t xml:space="preserve">I am expounding a verse; he is likened to his offspring‬</w:t>
      </w:r>
      <w:r>
        <w:rPr>
          <w:b/>
          <w:sz w:val="20"/>
          <w:szCs w:val="20"/>
        </w:rPr>
        <w:t xml:space="preserve">”</w:t>
      </w:r>
      <w:r>
        <w:rPr>
          <w:rStyle w:val="FootnoteReference"/>
        </w:rPr>
        <w:footnoteReference w:id="436"/>
      </w:r>
    </w:p>
    <w:p>
      <w:pPr>
        <w:pStyle w:val="BodyText"/>
        <w:spacing w:before="0" w:after="40" w:line="240" w:lineRule="auto"/>
      </w:pPr>
      <w:r>
        <w:rPr>
          <w:b/>
          <w:sz w:val="20"/>
          <w:szCs w:val="20"/>
        </w:rPr>
        <w:t xml:space="preserve">רוֹצֶה לוֹמַר</w:t>
      </w:r>
      <w:r>
        <w:rPr>
          <w:sz w:val="20"/>
          <w:szCs w:val="20"/>
        </w:rPr>
        <w:t xml:space="preserve"> </w:t>
      </w:r>
      <w:r>
        <w:rPr>
          <w:sz w:val="20"/>
          <w:szCs w:val="20"/>
        </w:rPr>
        <w:t xml:space="preserve">—</w:t>
      </w:r>
      <w:r>
        <w:rPr>
          <w:sz w:val="20"/>
          <w:szCs w:val="20"/>
        </w:rPr>
        <w:t xml:space="preserve"> </w:t>
      </w:r>
      <w:r>
        <w:rPr>
          <w:b/>
          <w:sz w:val="20"/>
          <w:szCs w:val="20"/>
        </w:rPr>
        <w:t xml:space="preserve">‪That is to say:</w:t>
      </w:r>
      <w:r>
        <w:rPr>
          <w:sz w:val="20"/>
          <w:szCs w:val="20"/>
        </w:rPr>
        <w:t xml:space="preserve"> </w:t>
      </w:r>
      <w:r>
        <w:rPr>
          <w:sz w:val="20"/>
          <w:szCs w:val="20"/>
        </w:rPr>
        <w:t xml:space="preserve">you (Rav Nachman) bring me what was witnessed tangibly in this world — the eulogizing, embalming, and burial —‬</w:t>
      </w:r>
      <w:r>
        <w:rPr>
          <w:sz w:val="20"/>
          <w:szCs w:val="20"/>
        </w:rPr>
        <w:t xml:space="preserve"> </w:t>
      </w:r>
      <w:r>
        <w:rPr>
          <w:b/>
          <w:sz w:val="20"/>
          <w:szCs w:val="20"/>
        </w:rPr>
        <w:t xml:space="preserve">אֲבָל אֲנִי דּוֹרֵשׁ הַמִּקְרָא</w:t>
      </w:r>
      <w:r>
        <w:rPr>
          <w:sz w:val="20"/>
          <w:szCs w:val="20"/>
        </w:rPr>
        <w:t xml:space="preserve"> </w:t>
      </w:r>
      <w:r>
        <w:rPr>
          <w:sz w:val="20"/>
          <w:szCs w:val="20"/>
        </w:rPr>
        <w:t xml:space="preserve">—</w:t>
      </w:r>
      <w:r>
        <w:rPr>
          <w:sz w:val="20"/>
          <w:szCs w:val="20"/>
        </w:rPr>
        <w:t xml:space="preserve"> </w:t>
      </w:r>
      <w:r>
        <w:rPr>
          <w:b/>
          <w:sz w:val="20"/>
          <w:szCs w:val="20"/>
        </w:rPr>
        <w:t xml:space="preserve">‪but I expound the verse.‬</w:t>
      </w:r>
      <w:r>
        <w:rPr>
          <w:sz w:val="20"/>
          <w:szCs w:val="20"/>
        </w:rPr>
        <w:t xml:space="preserve"> </w:t>
      </w:r>
      <w:r>
        <w:rPr>
          <w:b/>
          <w:sz w:val="20"/>
          <w:szCs w:val="20"/>
        </w:rPr>
        <w:t xml:space="preserve">שֶׁהַדְּרָשׁ הוּא הַשָּׂגַת הָעֹמֶק הַנֶּעְלָם מֵהַפְּשָׁט</w:t>
      </w:r>
      <w:r>
        <w:rPr>
          <w:sz w:val="20"/>
          <w:szCs w:val="20"/>
        </w:rPr>
        <w:t xml:space="preserve"> </w:t>
      </w:r>
      <w:r>
        <w:rPr>
          <w:sz w:val="20"/>
          <w:szCs w:val="20"/>
        </w:rPr>
        <w:t xml:space="preserve">—</w:t>
      </w:r>
      <w:r>
        <w:rPr>
          <w:sz w:val="20"/>
          <w:szCs w:val="20"/>
        </w:rPr>
        <w:t xml:space="preserve"> </w:t>
      </w:r>
      <w:r>
        <w:rPr>
          <w:b/>
          <w:sz w:val="20"/>
          <w:szCs w:val="20"/>
        </w:rPr>
        <w:t xml:space="preserve">‪For the derashah is the apprehension of the hidden depth [that lies] beyond the plain sense;‬</w:t>
      </w:r>
      <w:r>
        <w:rPr>
          <w:sz w:val="20"/>
          <w:szCs w:val="20"/>
        </w:rPr>
        <w:t xml:space="preserve"> </w:t>
      </w:r>
      <w:r>
        <w:rPr>
          <w:b/>
          <w:sz w:val="20"/>
          <w:szCs w:val="20"/>
        </w:rPr>
        <w:t xml:space="preserve">וִידִיעַת הַדָּבָר לַאֲמִתּוֹ</w:t>
      </w:r>
      <w:r>
        <w:rPr>
          <w:sz w:val="20"/>
          <w:szCs w:val="20"/>
        </w:rPr>
        <w:t xml:space="preserve"> </w:t>
      </w:r>
      <w:r>
        <w:rPr>
          <w:sz w:val="20"/>
          <w:szCs w:val="20"/>
        </w:rPr>
        <w:t xml:space="preserve">—</w:t>
      </w:r>
      <w:r>
        <w:rPr>
          <w:sz w:val="20"/>
          <w:szCs w:val="20"/>
        </w:rPr>
        <w:t xml:space="preserve"> </w:t>
      </w:r>
      <w:r>
        <w:rPr>
          <w:b/>
          <w:sz w:val="20"/>
          <w:szCs w:val="20"/>
        </w:rPr>
        <w:t xml:space="preserve">‪and the knowledge of a matter as it truly is</w:t>
      </w:r>
      <w:r>
        <w:rPr>
          <w:sz w:val="20"/>
          <w:szCs w:val="20"/>
        </w:rPr>
        <w:t xml:space="preserve"> </w:t>
      </w:r>
      <w:r>
        <w:rPr>
          <w:sz w:val="20"/>
          <w:szCs w:val="20"/>
        </w:rPr>
        <w:t xml:space="preserve">— which is concealed within this world —‬</w:t>
      </w:r>
      <w:r>
        <w:rPr>
          <w:sz w:val="20"/>
          <w:szCs w:val="20"/>
        </w:rPr>
        <w:t xml:space="preserve"> </w:t>
      </w:r>
      <w:r>
        <w:rPr>
          <w:b/>
          <w:sz w:val="20"/>
          <w:szCs w:val="20"/>
        </w:rPr>
        <w:t xml:space="preserve">הוּא הַדְּרָשׁ הַנֶּעְלָם תּוֹךְ הַכְּתָב שֶׁהוּא הַנִּגְלֶה לַכֹּל</w:t>
      </w:r>
      <w:r>
        <w:rPr>
          <w:sz w:val="20"/>
          <w:szCs w:val="20"/>
        </w:rPr>
        <w:t xml:space="preserve"> </w:t>
      </w:r>
      <w:r>
        <w:rPr>
          <w:sz w:val="20"/>
          <w:szCs w:val="20"/>
        </w:rPr>
        <w:t xml:space="preserve">—</w:t>
      </w:r>
      <w:r>
        <w:rPr>
          <w:sz w:val="20"/>
          <w:szCs w:val="20"/>
        </w:rPr>
        <w:t xml:space="preserve"> </w:t>
      </w:r>
      <w:r>
        <w:rPr>
          <w:b/>
          <w:sz w:val="20"/>
          <w:szCs w:val="20"/>
        </w:rPr>
        <w:t xml:space="preserve">‪is [precisely] the hidden derashah [contained] within the written text, which is [itself] revealed to all.‬</w:t>
      </w:r>
    </w:p>
    <w:p>
      <w:pPr>
        <w:pStyle w:val="BodyText"/>
        <w:spacing w:before="0" w:after="40" w:line="240" w:lineRule="auto"/>
      </w:pPr>
      <w:r>
        <w:rPr>
          <w:b/>
          <w:sz w:val="20"/>
          <w:szCs w:val="20"/>
        </w:rPr>
        <w:t xml:space="preserve">וְעִנְיַן חִיּוּתוֹ הוּא ״מַקִּישׁ הוּא לְזַרְעוֹ״ כו׳</w:t>
      </w:r>
      <w:r>
        <w:rPr>
          <w:sz w:val="20"/>
          <w:szCs w:val="20"/>
        </w:rPr>
        <w:t xml:space="preserve"> </w:t>
      </w:r>
      <w:r>
        <w:rPr>
          <w:sz w:val="20"/>
          <w:szCs w:val="20"/>
        </w:rPr>
        <w:t xml:space="preserve">—</w:t>
      </w:r>
      <w:r>
        <w:rPr>
          <w:sz w:val="20"/>
          <w:szCs w:val="20"/>
        </w:rPr>
        <w:t xml:space="preserve"> </w:t>
      </w:r>
      <w:r>
        <w:rPr>
          <w:b/>
          <w:sz w:val="20"/>
          <w:szCs w:val="20"/>
        </w:rPr>
        <w:t xml:space="preserve">‪And the matter of his vitality is [captured in],</w:t>
      </w:r>
      <w:r>
        <w:rPr>
          <w:b/>
          <w:sz w:val="20"/>
          <w:szCs w:val="20"/>
        </w:rPr>
        <w:t xml:space="preserve"> </w:t>
      </w:r>
      <w:r>
        <w:rPr>
          <w:b/>
          <w:sz w:val="20"/>
          <w:szCs w:val="20"/>
        </w:rPr>
        <w:t xml:space="preserve">“</w:t>
      </w:r>
      <w:r>
        <w:rPr>
          <w:b/>
          <w:sz w:val="20"/>
          <w:szCs w:val="20"/>
        </w:rPr>
        <w:t xml:space="preserve">he is likened to his offspring,</w:t>
      </w:r>
      <w:r>
        <w:rPr>
          <w:b/>
          <w:sz w:val="20"/>
          <w:szCs w:val="20"/>
        </w:rPr>
        <w:t xml:space="preserve">”</w:t>
      </w:r>
      <w:r>
        <w:rPr>
          <w:b/>
          <w:sz w:val="20"/>
          <w:szCs w:val="20"/>
        </w:rPr>
        <w:t xml:space="preserve"> </w:t>
      </w:r>
      <w:r>
        <w:rPr>
          <w:b/>
          <w:sz w:val="20"/>
          <w:szCs w:val="20"/>
        </w:rPr>
        <w:t xml:space="preserve">etc.:‬</w:t>
      </w:r>
      <w:r>
        <w:rPr>
          <w:sz w:val="20"/>
          <w:szCs w:val="20"/>
        </w:rPr>
        <w:t xml:space="preserve"> </w:t>
      </w:r>
      <w:r>
        <w:rPr>
          <w:b/>
          <w:sz w:val="20"/>
          <w:szCs w:val="20"/>
        </w:rPr>
        <w:t xml:space="preserve">פְּשׁוּטוֹ הַכַּוָּנָה דְּחִיּוּת שֶׁבְּזַרְעוֹ הַיְינוּ חִיּוּתוֹ</w:t>
      </w:r>
      <w:r>
        <w:rPr>
          <w:sz w:val="20"/>
          <w:szCs w:val="20"/>
        </w:rPr>
        <w:t xml:space="preserve"> </w:t>
      </w:r>
      <w:r>
        <w:rPr>
          <w:sz w:val="20"/>
          <w:szCs w:val="20"/>
        </w:rPr>
        <w:t xml:space="preserve">—</w:t>
      </w:r>
      <w:r>
        <w:rPr>
          <w:sz w:val="20"/>
          <w:szCs w:val="20"/>
        </w:rPr>
        <w:t xml:space="preserve"> </w:t>
      </w:r>
      <w:r>
        <w:rPr>
          <w:b/>
          <w:sz w:val="20"/>
          <w:szCs w:val="20"/>
        </w:rPr>
        <w:t xml:space="preserve">‪its plain intent is that the vitality present in his offspring is his own vitality,‬</w:t>
      </w:r>
      <w:r>
        <w:rPr>
          <w:sz w:val="20"/>
          <w:szCs w:val="20"/>
        </w:rPr>
        <w:t xml:space="preserve"> </w:t>
      </w:r>
      <w:r>
        <w:rPr>
          <w:b/>
          <w:sz w:val="20"/>
          <w:szCs w:val="20"/>
        </w:rPr>
        <w:t xml:space="preserve">דְּשֹׁרֶשׁ נַפְשׁוֹת כָּל דּוֹר וָדוֹר בִּכְלָל הוּא נֶפֶשׁ יַעֲקֹב אָבִינוּ ע״ה</w:t>
      </w:r>
      <w:r>
        <w:rPr>
          <w:sz w:val="20"/>
          <w:szCs w:val="20"/>
        </w:rPr>
        <w:t xml:space="preserve"> </w:t>
      </w:r>
      <w:r>
        <w:rPr>
          <w:sz w:val="20"/>
          <w:szCs w:val="20"/>
        </w:rPr>
        <w:t xml:space="preserve">—</w:t>
      </w:r>
      <w:r>
        <w:rPr>
          <w:sz w:val="20"/>
          <w:szCs w:val="20"/>
        </w:rPr>
        <w:t xml:space="preserve"> </w:t>
      </w:r>
      <w:r>
        <w:rPr>
          <w:b/>
          <w:sz w:val="20"/>
          <w:szCs w:val="20"/>
        </w:rPr>
        <w:t xml:space="preserve">‪for the root of the souls of each and every generation, collectively, is the soul of Yaakov Avinu, of blessed memory.‬</w:t>
      </w:r>
      <w:r>
        <w:rPr>
          <w:rStyle w:val="FootnoteReference"/>
        </w:rPr>
        <w:footnoteReference w:id="437"/>
      </w:r>
      <w:r>
        <w:rPr>
          <w:rStyle w:val="FootnoteReference"/>
        </w:rPr>
        <w:footnoteReference w:id="438"/>
      </w:r>
    </w:p>
    <w:p>
      <w:r>
        <w:pict>
          <v:rect style="width:0;height:1.5pt" o:hralign="center" o:hrstd="t" o:hr="t"/>
        </w:pict>
      </w:r>
    </w:p>
    <w:p>
      <w:pPr>
        <w:pStyle w:val="Heading3"/>
      </w:pPr>
      <w:bookmarkStart w:id="439" w:name="seif-2"/>
      <w:r>
        <w:t xml:space="preserve">‪סָעִיף ב — Se’if 2‬</w:t>
      </w:r>
      <w:bookmarkEnd w:id="43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Yosef is Yaakov’s essential</w:t>
      </w:r>
      <w:r>
        <w:rPr>
          <w:sz w:val="19"/>
          <w:szCs w:val="19"/>
          <w:b w:val="0"/>
          <w:bCs w:val="0"/>
        </w:rPr>
        <w:t xml:space="preserve"> </w:t>
      </w:r>
      <w:r>
        <w:rPr>
          <w:sz w:val="19"/>
          <w:szCs w:val="19"/>
          <w:b w:val="0"/>
          <w:bCs w:val="0"/>
        </w:rPr>
        <w:t xml:space="preserve">“</w:t>
      </w:r>
      <w:r>
        <w:rPr>
          <w:sz w:val="19"/>
          <w:szCs w:val="19"/>
          <w:b w:val="0"/>
          <w:bCs w:val="0"/>
        </w:rPr>
        <w:t xml:space="preserve">offspring</w:t>
      </w:r>
      <w:r>
        <w:rPr>
          <w:sz w:val="19"/>
          <w:szCs w:val="19"/>
          <w:b w:val="0"/>
          <w:bCs w:val="0"/>
        </w:rPr>
        <w:t xml:space="preserve">”</w:t>
      </w:r>
      <w:r>
        <w:rPr>
          <w:sz w:val="19"/>
          <w:szCs w:val="19"/>
          <w:b w:val="0"/>
          <w:bCs w:val="0"/>
        </w:rPr>
        <w:t xml:space="preserve"> </w:t>
      </w:r>
      <w:r>
        <w:rPr>
          <w:sz w:val="19"/>
          <w:szCs w:val="19"/>
          <w:b w:val="0"/>
          <w:bCs w:val="0"/>
        </w:rPr>
        <w:t xml:space="preserve">— the</w:t>
      </w:r>
      <w:r>
        <w:rPr>
          <w:sz w:val="19"/>
          <w:szCs w:val="19"/>
          <w:b w:val="0"/>
          <w:bCs w:val="0"/>
        </w:rPr>
        <w:t xml:space="preserve"> </w:t>
      </w:r>
      <w:r>
        <w:rPr>
          <w:i/>
          <w:sz w:val="19"/>
          <w:szCs w:val="19"/>
          <w:b w:val="0"/>
          <w:bCs w:val="0"/>
        </w:rPr>
        <w:t xml:space="preserve">guarding of the bris</w:t>
      </w:r>
      <w:r>
        <w:rPr>
          <w:sz w:val="19"/>
          <w:szCs w:val="19"/>
          <w:b w:val="0"/>
          <w:bCs w:val="0"/>
        </w:rPr>
        <w:t xml:space="preserve"> </w:t>
      </w:r>
      <w:r>
        <w:rPr>
          <w:sz w:val="19"/>
          <w:szCs w:val="19"/>
          <w:b w:val="0"/>
          <w:bCs w:val="0"/>
        </w:rPr>
        <w:t xml:space="preserve">— which is why even the</w:t>
      </w:r>
      <w:r>
        <w:rPr>
          <w:sz w:val="19"/>
          <w:szCs w:val="19"/>
          <w:b w:val="0"/>
          <w:bCs w:val="0"/>
        </w:rPr>
        <w:t xml:space="preserve"> </w:t>
      </w:r>
      <w:r>
        <w:rPr>
          <w:i/>
          <w:sz w:val="19"/>
          <w:szCs w:val="19"/>
          <w:b w:val="0"/>
          <w:bCs w:val="0"/>
        </w:rPr>
        <w:t xml:space="preserve">poshei Yisrael</w:t>
      </w:r>
      <w:r>
        <w:rPr>
          <w:sz w:val="19"/>
          <w:szCs w:val="19"/>
          <w:b w:val="0"/>
          <w:bCs w:val="0"/>
        </w:rPr>
        <w:t xml:space="preserve"> </w:t>
      </w:r>
      <w:r>
        <w:rPr>
          <w:sz w:val="19"/>
          <w:szCs w:val="19"/>
          <w:b w:val="0"/>
          <w:bCs w:val="0"/>
        </w:rPr>
        <w:t xml:space="preserve">are called</w:t>
      </w:r>
      <w:r>
        <w:rPr>
          <w:sz w:val="19"/>
          <w:szCs w:val="19"/>
          <w:b w:val="0"/>
          <w:bCs w:val="0"/>
        </w:rPr>
        <w:t xml:space="preserve"> </w:t>
      </w:r>
      <w:r>
        <w:rPr>
          <w:sz w:val="19"/>
          <w:szCs w:val="19"/>
          <w:b w:val="0"/>
          <w:bCs w:val="0"/>
        </w:rPr>
        <w:t xml:space="preserve">“</w:t>
      </w:r>
      <w:r>
        <w:rPr>
          <w:sz w:val="19"/>
          <w:szCs w:val="19"/>
          <w:b w:val="0"/>
          <w:bCs w:val="0"/>
        </w:rPr>
        <w:t xml:space="preserve">kulam tzaddikim.</w:t>
      </w:r>
      <w:r>
        <w:rPr>
          <w:sz w:val="19"/>
          <w:szCs w:val="19"/>
          <w:b w:val="0"/>
          <w:bCs w:val="0"/>
        </w:rPr>
        <w:t xml:space="preserve">”</w:t>
      </w:r>
      <w:r>
        <w:rPr>
          <w:sz w:val="19"/>
          <w:szCs w:val="19"/>
          <w:b w:val="0"/>
          <w:bCs w:val="0"/>
        </w:rPr>
        <w:t xml:space="preserve"> </w:t>
      </w:r>
      <w:r>
        <w:rPr>
          <w:sz w:val="19"/>
          <w:szCs w:val="19"/>
          <w:b w:val="0"/>
          <w:bCs w:val="0"/>
        </w:rPr>
        <w:t xml:space="preserve">The root of every Jewish soul is holy, so any apparent</w:t>
      </w:r>
      <w:r>
        <w:rPr>
          <w:sz w:val="19"/>
          <w:szCs w:val="19"/>
          <w:b w:val="0"/>
          <w:bCs w:val="0"/>
        </w:rPr>
        <w:t xml:space="preserve"> </w:t>
      </w:r>
      <w:r>
        <w:rPr>
          <w:sz w:val="19"/>
          <w:szCs w:val="19"/>
          <w:b w:val="0"/>
          <w:bCs w:val="0"/>
        </w:rPr>
        <w:t xml:space="preserve">“</w:t>
      </w:r>
      <w:r>
        <w:rPr>
          <w:sz w:val="19"/>
          <w:szCs w:val="19"/>
          <w:b w:val="0"/>
          <w:bCs w:val="0"/>
        </w:rPr>
        <w:t xml:space="preserve">dross</w:t>
      </w:r>
      <w:r>
        <w:rPr>
          <w:sz w:val="19"/>
          <w:szCs w:val="19"/>
          <w:b w:val="0"/>
          <w:bCs w:val="0"/>
        </w:rPr>
        <w:t xml:space="preserve">”</w:t>
      </w:r>
      <w:r>
        <w:rPr>
          <w:sz w:val="19"/>
          <w:szCs w:val="19"/>
          <w:b w:val="0"/>
          <w:bCs w:val="0"/>
        </w:rPr>
        <w:t xml:space="preserve"> </w:t>
      </w:r>
      <w:r>
        <w:rPr>
          <w:sz w:val="19"/>
          <w:szCs w:val="19"/>
          <w:b w:val="0"/>
          <w:bCs w:val="0"/>
        </w:rPr>
        <w:t xml:space="preserve">is only external; Yaakov’s</w:t>
      </w:r>
      <w:r>
        <w:rPr>
          <w:sz w:val="19"/>
          <w:szCs w:val="19"/>
          <w:b w:val="0"/>
          <w:bCs w:val="0"/>
        </w:rPr>
        <w:t xml:space="preserve"> </w:t>
      </w:r>
      <w:r>
        <w:rPr>
          <w:sz w:val="19"/>
          <w:szCs w:val="19"/>
          <w:b w:val="0"/>
          <w:bCs w:val="0"/>
        </w:rPr>
        <w:t xml:space="preserve">“</w:t>
      </w:r>
      <w:r>
        <w:rPr>
          <w:sz w:val="19"/>
          <w:szCs w:val="19"/>
          <w:b w:val="0"/>
          <w:bCs w:val="0"/>
        </w:rPr>
        <w:t xml:space="preserve">bed was whole.</w:t>
      </w:r>
      <w:r>
        <w:rPr>
          <w:sz w:val="19"/>
          <w:szCs w:val="19"/>
          <w:b w:val="0"/>
          <w:bCs w:val="0"/>
        </w:rPr>
        <w:t xml:space="preserve">”</w:t>
      </w:r>
    </w:p>
    <w:p>
      <w:pPr>
        <w:pStyle w:val="BodyText"/>
        <w:spacing w:before="0" w:after="40" w:line="240" w:lineRule="auto"/>
      </w:pPr>
      <w:r>
        <w:rPr>
          <w:b/>
          <w:sz w:val="20"/>
          <w:szCs w:val="20"/>
        </w:rPr>
        <w:t xml:space="preserve">[ב] וְהִנֵּה תּוֹלְדוֹת יַעֲקֹב יוֹסֵף, שֶׁהוּא עִיקַּר תּוֹלְדוֹתָיו</w:t>
      </w:r>
      <w:r>
        <w:rPr>
          <w:sz w:val="20"/>
          <w:szCs w:val="20"/>
        </w:rPr>
        <w:t xml:space="preserve"> </w:t>
      </w:r>
      <w:r>
        <w:rPr>
          <w:sz w:val="20"/>
          <w:szCs w:val="20"/>
        </w:rPr>
        <w:t xml:space="preserve">—</w:t>
      </w:r>
      <w:r>
        <w:rPr>
          <w:sz w:val="20"/>
          <w:szCs w:val="20"/>
        </w:rPr>
        <w:t xml:space="preserve"> </w:t>
      </w:r>
      <w:r>
        <w:rPr>
          <w:b/>
          <w:sz w:val="20"/>
          <w:szCs w:val="20"/>
        </w:rPr>
        <w:t xml:space="preserve">‪And behold,</w:t>
      </w:r>
      <w:r>
        <w:rPr>
          <w:b/>
          <w:sz w:val="20"/>
          <w:szCs w:val="20"/>
        </w:rPr>
        <w:t xml:space="preserve"> </w:t>
      </w:r>
      <w:r>
        <w:rPr>
          <w:b/>
          <w:sz w:val="20"/>
          <w:szCs w:val="20"/>
        </w:rPr>
        <w:t xml:space="preserve">“</w:t>
      </w:r>
      <w:r>
        <w:rPr>
          <w:b/>
          <w:sz w:val="20"/>
          <w:szCs w:val="20"/>
        </w:rPr>
        <w:t xml:space="preserve">the offspring of Yaakov [is] Yosef</w:t>
      </w:r>
      <w:r>
        <w:rPr>
          <w:b/>
          <w:sz w:val="20"/>
          <w:szCs w:val="20"/>
        </w:rPr>
        <w:t xml:space="preserve">”</w:t>
      </w:r>
      <w:r>
        <w:rPr>
          <w:b/>
          <w:sz w:val="20"/>
          <w:szCs w:val="20"/>
        </w:rPr>
        <w:t xml:space="preserve"> </w:t>
      </w:r>
      <w:r>
        <w:rPr>
          <w:b/>
          <w:sz w:val="20"/>
          <w:szCs w:val="20"/>
        </w:rPr>
        <w:t xml:space="preserve">(Bereishis 37:2)</w:t>
      </w:r>
      <w:r>
        <w:rPr>
          <w:rStyle w:val="FootnoteReference"/>
        </w:rPr>
        <w:footnoteReference w:id="440"/>
      </w:r>
      <w:r>
        <w:rPr>
          <w:b/>
          <w:sz w:val="20"/>
          <w:szCs w:val="20"/>
        </w:rPr>
        <w:t xml:space="preserve"> </w:t>
      </w:r>
      <w:r>
        <w:rPr>
          <w:b/>
          <w:sz w:val="20"/>
          <w:szCs w:val="20"/>
        </w:rPr>
        <w:t xml:space="preserve">— [meaning] that he is his essential offspring.‬</w:t>
      </w:r>
      <w:r>
        <w:rPr>
          <w:sz w:val="20"/>
          <w:szCs w:val="20"/>
        </w:rPr>
        <w:t xml:space="preserve"> </w:t>
      </w:r>
      <w:r>
        <w:rPr>
          <w:b/>
          <w:sz w:val="20"/>
          <w:szCs w:val="20"/>
        </w:rPr>
        <w:t xml:space="preserve">וְאָמְרוּ ז״ל דְּזִיו אִיקוֹנִין דּוֹמֶה לוֹ</w:t>
      </w:r>
      <w:r>
        <w:rPr>
          <w:sz w:val="20"/>
          <w:szCs w:val="20"/>
        </w:rPr>
        <w:t xml:space="preserve"> </w:t>
      </w:r>
      <w:r>
        <w:rPr>
          <w:sz w:val="20"/>
          <w:szCs w:val="20"/>
        </w:rPr>
        <w:t xml:space="preserve">—</w:t>
      </w:r>
      <w:r>
        <w:rPr>
          <w:sz w:val="20"/>
          <w:szCs w:val="20"/>
        </w:rPr>
        <w:t xml:space="preserve"> </w:t>
      </w:r>
      <w:r>
        <w:rPr>
          <w:b/>
          <w:sz w:val="20"/>
          <w:szCs w:val="20"/>
        </w:rPr>
        <w:t xml:space="preserve">‪and the Sages said</w:t>
      </w:r>
      <w:r>
        <w:rPr>
          <w:sz w:val="20"/>
          <w:szCs w:val="20"/>
        </w:rPr>
        <w:t xml:space="preserve"> </w:t>
      </w:r>
      <w:r>
        <w:rPr>
          <w:sz w:val="20"/>
          <w:szCs w:val="20"/>
        </w:rPr>
        <w:t xml:space="preserve">(Bereishis Rabbah 84:8)</w:t>
      </w:r>
      <w:r>
        <w:rPr>
          <w:rStyle w:val="FootnoteReference"/>
        </w:rPr>
        <w:footnoteReference w:id="441"/>
      </w:r>
      <w:r>
        <w:rPr>
          <w:sz w:val="20"/>
          <w:szCs w:val="20"/>
        </w:rPr>
        <w:t xml:space="preserve"> </w:t>
      </w:r>
      <w:r>
        <w:rPr>
          <w:b/>
          <w:sz w:val="20"/>
          <w:szCs w:val="20"/>
        </w:rPr>
        <w:t xml:space="preserve">that the radiance of [Yosef’s] countenance resembled his [father’s].‬</w:t>
      </w:r>
      <w:r>
        <w:rPr>
          <w:sz w:val="20"/>
          <w:szCs w:val="20"/>
        </w:rPr>
        <w:t xml:space="preserve"> </w:t>
      </w:r>
      <w:r>
        <w:rPr>
          <w:b/>
          <w:sz w:val="20"/>
          <w:szCs w:val="20"/>
        </w:rPr>
        <w:t xml:space="preserve">וְנוֹדָע דְּכָל זֶה אֵינוֹ בָּאִיקוֹנִין דְּגוּף</w:t>
      </w:r>
      <w:r>
        <w:rPr>
          <w:sz w:val="20"/>
          <w:szCs w:val="20"/>
        </w:rPr>
        <w:t xml:space="preserve"> </w:t>
      </w:r>
      <w:r>
        <w:rPr>
          <w:sz w:val="20"/>
          <w:szCs w:val="20"/>
        </w:rPr>
        <w:t xml:space="preserve">—</w:t>
      </w:r>
      <w:r>
        <w:rPr>
          <w:sz w:val="20"/>
          <w:szCs w:val="20"/>
        </w:rPr>
        <w:t xml:space="preserve"> </w:t>
      </w:r>
      <w:r>
        <w:rPr>
          <w:b/>
          <w:sz w:val="20"/>
          <w:szCs w:val="20"/>
        </w:rPr>
        <w:t xml:space="preserve">‪and it is known that all this is not [a resemblance] in the countenance of the body,</w:t>
      </w:r>
      <w:r>
        <w:rPr>
          <w:sz w:val="20"/>
          <w:szCs w:val="20"/>
        </w:rPr>
        <w:t xml:space="preserve"> </w:t>
      </w:r>
      <w:r>
        <w:rPr>
          <w:sz w:val="20"/>
          <w:szCs w:val="20"/>
        </w:rPr>
        <w:t xml:space="preserve">which belongs to this world and is a fleeting thing,‬</w:t>
      </w:r>
      <w:r>
        <w:rPr>
          <w:sz w:val="20"/>
          <w:szCs w:val="20"/>
        </w:rPr>
        <w:t xml:space="preserve"> </w:t>
      </w:r>
      <w:r>
        <w:rPr>
          <w:b/>
          <w:sz w:val="20"/>
          <w:szCs w:val="20"/>
        </w:rPr>
        <w:t xml:space="preserve">רַק בָּאִיקוֹנִין דְּנֶפֶשׁ וְצֶלֶם אֱלֹקִים</w:t>
      </w:r>
      <w:r>
        <w:rPr>
          <w:sz w:val="20"/>
          <w:szCs w:val="20"/>
        </w:rPr>
        <w:t xml:space="preserve"> </w:t>
      </w:r>
      <w:r>
        <w:rPr>
          <w:sz w:val="20"/>
          <w:szCs w:val="20"/>
        </w:rPr>
        <w:t xml:space="preserve">—</w:t>
      </w:r>
      <w:r>
        <w:rPr>
          <w:sz w:val="20"/>
          <w:szCs w:val="20"/>
        </w:rPr>
        <w:t xml:space="preserve"> </w:t>
      </w:r>
      <w:r>
        <w:rPr>
          <w:b/>
          <w:sz w:val="20"/>
          <w:szCs w:val="20"/>
        </w:rPr>
        <w:t xml:space="preserve">‪but rather in the countenance of the soul and the</w:t>
      </w:r>
      <w:r>
        <w:rPr>
          <w:b/>
          <w:sz w:val="20"/>
          <w:szCs w:val="20"/>
        </w:rPr>
        <w:t xml:space="preserve"> </w:t>
      </w:r>
      <w:r>
        <w:rPr>
          <w:b/>
          <w:sz w:val="20"/>
          <w:szCs w:val="20"/>
        </w:rPr>
        <w:t xml:space="preserve">“</w:t>
      </w:r>
      <w:r>
        <w:rPr>
          <w:b/>
          <w:sz w:val="20"/>
          <w:szCs w:val="20"/>
        </w:rPr>
        <w:t xml:space="preserve">image of God</w:t>
      </w:r>
      <w:r>
        <w:rPr>
          <w:b/>
          <w:sz w:val="20"/>
          <w:szCs w:val="20"/>
        </w:rPr>
        <w:t xml:space="preserve">”</w:t>
      </w:r>
      <w:r>
        <w:rPr>
          <w:sz w:val="20"/>
          <w:szCs w:val="20"/>
        </w:rPr>
        <w:t xml:space="preserve"> </w:t>
      </w:r>
      <w:r>
        <w:rPr>
          <w:sz w:val="20"/>
          <w:szCs w:val="20"/>
        </w:rPr>
        <w:t xml:space="preserve">of the</w:t>
      </w:r>
      <w:r>
        <w:rPr>
          <w:sz w:val="20"/>
          <w:szCs w:val="20"/>
        </w:rPr>
        <w:t xml:space="preserve"> </w:t>
      </w:r>
      <w:r>
        <w:rPr>
          <w:i/>
          <w:sz w:val="20"/>
          <w:szCs w:val="20"/>
        </w:rPr>
        <w:t xml:space="preserve">nishmas chayim‬</w:t>
      </w:r>
      <w:r>
        <w:rPr>
          <w:sz w:val="20"/>
          <w:szCs w:val="20"/>
        </w:rPr>
        <w:t xml:space="preserve">,</w:t>
      </w:r>
      <w:r>
        <w:rPr>
          <w:sz w:val="20"/>
          <w:szCs w:val="20"/>
        </w:rPr>
        <w:t xml:space="preserve"> </w:t>
      </w:r>
      <w:r>
        <w:rPr>
          <w:b/>
          <w:sz w:val="20"/>
          <w:szCs w:val="20"/>
        </w:rPr>
        <w:t xml:space="preserve">שֶׁהוּא דָּבָר הַקַּיָּם לָעַד</w:t>
      </w:r>
      <w:r>
        <w:rPr>
          <w:sz w:val="20"/>
          <w:szCs w:val="20"/>
        </w:rPr>
        <w:t xml:space="preserve"> </w:t>
      </w:r>
      <w:r>
        <w:rPr>
          <w:sz w:val="20"/>
          <w:szCs w:val="20"/>
        </w:rPr>
        <w:t xml:space="preserve">—</w:t>
      </w:r>
      <w:r>
        <w:rPr>
          <w:sz w:val="20"/>
          <w:szCs w:val="20"/>
        </w:rPr>
        <w:t xml:space="preserve"> </w:t>
      </w:r>
      <w:r>
        <w:rPr>
          <w:b/>
          <w:sz w:val="20"/>
          <w:szCs w:val="20"/>
        </w:rPr>
        <w:t xml:space="preserve">‪which is an everlasting thing</w:t>
      </w:r>
      <w:r>
        <w:rPr>
          <w:sz w:val="20"/>
          <w:szCs w:val="20"/>
        </w:rPr>
        <w:t xml:space="preserve"> </w:t>
      </w:r>
      <w:r>
        <w:rPr>
          <w:sz w:val="20"/>
          <w:szCs w:val="20"/>
        </w:rPr>
        <w:t xml:space="preserve">— and in</w:t>
      </w:r>
      <w:r>
        <w:rPr>
          <w:sz w:val="20"/>
          <w:szCs w:val="20"/>
        </w:rPr>
        <w:t xml:space="preserve"> </w:t>
      </w:r>
      <w:r>
        <w:rPr>
          <w:i/>
          <w:sz w:val="20"/>
          <w:szCs w:val="20"/>
        </w:rPr>
        <w:t xml:space="preserve">that</w:t>
      </w:r>
      <w:r>
        <w:rPr>
          <w:sz w:val="20"/>
          <w:szCs w:val="20"/>
        </w:rPr>
        <w:t xml:space="preserve"> </w:t>
      </w:r>
      <w:r>
        <w:rPr>
          <w:sz w:val="20"/>
          <w:szCs w:val="20"/>
        </w:rPr>
        <w:t xml:space="preserve">[inner form] Yosef resembled him.‬</w:t>
      </w:r>
    </w:p>
    <w:p>
      <w:pPr>
        <w:pStyle w:val="BodyText"/>
        <w:spacing w:before="0" w:after="40" w:line="240" w:lineRule="auto"/>
      </w:pPr>
      <w:r>
        <w:rPr>
          <w:b/>
          <w:sz w:val="20"/>
          <w:szCs w:val="20"/>
        </w:rPr>
        <w:t xml:space="preserve">וְעַל כֵּן נִקְרְאוּ יִשְׂרָאֵל עַל שְׁמוֹ ״שְׁאֵרִית יוֹסֵף״</w:t>
      </w:r>
      <w:r>
        <w:rPr>
          <w:sz w:val="20"/>
          <w:szCs w:val="20"/>
        </w:rPr>
        <w:t xml:space="preserve"> </w:t>
      </w:r>
      <w:r>
        <w:rPr>
          <w:sz w:val="20"/>
          <w:szCs w:val="20"/>
        </w:rPr>
        <w:t xml:space="preserve">—</w:t>
      </w:r>
      <w:r>
        <w:rPr>
          <w:sz w:val="20"/>
          <w:szCs w:val="20"/>
        </w:rPr>
        <w:t xml:space="preserve"> </w:t>
      </w:r>
      <w:r>
        <w:rPr>
          <w:b/>
          <w:sz w:val="20"/>
          <w:szCs w:val="20"/>
        </w:rPr>
        <w:t xml:space="preserve">‪And therefore Israel is called by his name,</w:t>
      </w:r>
      <w:r>
        <w:rPr>
          <w:b/>
          <w:sz w:val="20"/>
          <w:szCs w:val="20"/>
        </w:rPr>
        <w:t xml:space="preserve"> </w:t>
      </w:r>
      <w:r>
        <w:rPr>
          <w:b/>
          <w:sz w:val="20"/>
          <w:szCs w:val="20"/>
        </w:rPr>
        <w:t xml:space="preserve">“</w:t>
      </w:r>
      <w:r>
        <w:rPr>
          <w:b/>
          <w:sz w:val="20"/>
          <w:szCs w:val="20"/>
        </w:rPr>
        <w:t xml:space="preserve">the remnant of Yosef</w:t>
      </w:r>
      <w:r>
        <w:rPr>
          <w:b/>
          <w:sz w:val="20"/>
          <w:szCs w:val="20"/>
        </w:rPr>
        <w:t xml:space="preserve">”</w:t>
      </w:r>
      <w:r>
        <w:rPr>
          <w:sz w:val="20"/>
          <w:szCs w:val="20"/>
        </w:rPr>
        <w:t xml:space="preserve"> </w:t>
      </w:r>
      <w:r>
        <w:rPr>
          <w:sz w:val="20"/>
          <w:szCs w:val="20"/>
        </w:rPr>
        <w:t xml:space="preserve">(Amos 5:15)‬</w:t>
      </w:r>
      <w:r>
        <w:rPr>
          <w:rStyle w:val="FootnoteReference"/>
        </w:rPr>
        <w:footnoteReference w:id="442"/>
      </w:r>
      <w:r>
        <w:rPr>
          <w:sz w:val="20"/>
          <w:szCs w:val="20"/>
        </w:rPr>
        <w:t xml:space="preserve">,</w:t>
      </w:r>
      <w:r>
        <w:rPr>
          <w:sz w:val="20"/>
          <w:szCs w:val="20"/>
        </w:rPr>
        <w:t xml:space="preserve"> </w:t>
      </w:r>
      <w:r>
        <w:rPr>
          <w:b/>
          <w:sz w:val="20"/>
          <w:szCs w:val="20"/>
        </w:rPr>
        <w:t xml:space="preserve">כִּי גַּם הוּא כּוֹלֵל נַפְשׁוֹת יִשְׂרָאֵל בְּכָל דּוֹר</w:t>
      </w:r>
      <w:r>
        <w:rPr>
          <w:sz w:val="20"/>
          <w:szCs w:val="20"/>
        </w:rPr>
        <w:t xml:space="preserve"> </w:t>
      </w:r>
      <w:r>
        <w:rPr>
          <w:sz w:val="20"/>
          <w:szCs w:val="20"/>
        </w:rPr>
        <w:t xml:space="preserve">—</w:t>
      </w:r>
      <w:r>
        <w:rPr>
          <w:sz w:val="20"/>
          <w:szCs w:val="20"/>
        </w:rPr>
        <w:t xml:space="preserve"> </w:t>
      </w:r>
      <w:r>
        <w:rPr>
          <w:b/>
          <w:sz w:val="20"/>
          <w:szCs w:val="20"/>
        </w:rPr>
        <w:t xml:space="preserve">‪for he too comprises the souls of Israel in every generation.‬</w:t>
      </w:r>
      <w:r>
        <w:rPr>
          <w:sz w:val="20"/>
          <w:szCs w:val="20"/>
        </w:rPr>
        <w:t xml:space="preserve"> </w:t>
      </w:r>
      <w:r>
        <w:rPr>
          <w:b/>
          <w:sz w:val="20"/>
          <w:szCs w:val="20"/>
        </w:rPr>
        <w:t xml:space="preserve">וְנֶאֱמַר ״וְעַמֵּךְ כֻּלָּם צַדִּיקִים״</w:t>
      </w:r>
      <w:r>
        <w:rPr>
          <w:sz w:val="20"/>
          <w:szCs w:val="20"/>
        </w:rPr>
        <w:t xml:space="preserve"> </w:t>
      </w:r>
      <w:r>
        <w:rPr>
          <w:sz w:val="20"/>
          <w:szCs w:val="20"/>
        </w:rPr>
        <w:t xml:space="preserve">—</w:t>
      </w:r>
      <w:r>
        <w:rPr>
          <w:sz w:val="20"/>
          <w:szCs w:val="20"/>
        </w:rPr>
        <w:t xml:space="preserve"> </w:t>
      </w:r>
      <w:r>
        <w:rPr>
          <w:b/>
          <w:sz w:val="20"/>
          <w:szCs w:val="20"/>
        </w:rPr>
        <w:t xml:space="preserve">‪and it says,</w:t>
      </w:r>
      <w:r>
        <w:rPr>
          <w:b/>
          <w:sz w:val="20"/>
          <w:szCs w:val="20"/>
        </w:rPr>
        <w:t xml:space="preserve"> </w:t>
      </w:r>
      <w:r>
        <w:rPr>
          <w:b/>
          <w:sz w:val="20"/>
          <w:szCs w:val="20"/>
        </w:rPr>
        <w:t xml:space="preserve">“</w:t>
      </w:r>
      <w:r>
        <w:rPr>
          <w:b/>
          <w:sz w:val="20"/>
          <w:szCs w:val="20"/>
        </w:rPr>
        <w:t xml:space="preserve">and your people are all tzaddikim</w:t>
      </w:r>
      <w:r>
        <w:rPr>
          <w:b/>
          <w:sz w:val="20"/>
          <w:szCs w:val="20"/>
        </w:rPr>
        <w:t xml:space="preserve">”</w:t>
      </w:r>
      <w:r>
        <w:rPr>
          <w:sz w:val="20"/>
          <w:szCs w:val="20"/>
        </w:rPr>
        <w:t xml:space="preserve"> </w:t>
      </w:r>
      <w:r>
        <w:rPr>
          <w:sz w:val="20"/>
          <w:szCs w:val="20"/>
        </w:rPr>
        <w:t xml:space="preserve">(Yeshayahu 60:21)</w:t>
      </w:r>
      <w:r>
        <w:rPr>
          <w:rStyle w:val="FootnoteReference"/>
        </w:rPr>
        <w:footnoteReference w:id="443"/>
      </w:r>
      <w:r>
        <w:rPr>
          <w:sz w:val="20"/>
          <w:szCs w:val="20"/>
        </w:rPr>
        <w:t xml:space="preserve"> </w:t>
      </w:r>
      <w:r>
        <w:rPr>
          <w:sz w:val="20"/>
          <w:szCs w:val="20"/>
        </w:rPr>
        <w:t xml:space="preserve">— this being the</w:t>
      </w:r>
      <w:r>
        <w:rPr>
          <w:sz w:val="20"/>
          <w:szCs w:val="20"/>
        </w:rPr>
        <w:t xml:space="preserve"> </w:t>
      </w:r>
      <w:r>
        <w:rPr>
          <w:i/>
          <w:sz w:val="20"/>
          <w:szCs w:val="20"/>
        </w:rPr>
        <w:t xml:space="preserve">middah</w:t>
      </w:r>
      <w:r>
        <w:rPr>
          <w:sz w:val="20"/>
          <w:szCs w:val="20"/>
        </w:rPr>
        <w:t xml:space="preserve"> </w:t>
      </w:r>
      <w:r>
        <w:rPr>
          <w:sz w:val="20"/>
          <w:szCs w:val="20"/>
        </w:rPr>
        <w:t xml:space="preserve">of all Israel;‬</w:t>
      </w:r>
      <w:r>
        <w:rPr>
          <w:sz w:val="20"/>
          <w:szCs w:val="20"/>
        </w:rPr>
        <w:t xml:space="preserve"> </w:t>
      </w:r>
      <w:r>
        <w:rPr>
          <w:b/>
          <w:sz w:val="20"/>
          <w:szCs w:val="20"/>
        </w:rPr>
        <w:t xml:space="preserve">״כֻּלָּם״ הַיְינוּ אֲפִילּוּ פּוֹשְׁעֵי יִשְׂרָאֵל וּרְשָׁעִים גְּמוּרִים</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‪all of them</w:t>
      </w:r>
      <w:r>
        <w:rPr>
          <w:b/>
          <w:sz w:val="20"/>
          <w:szCs w:val="20"/>
        </w:rPr>
        <w:t xml:space="preserve">”</w:t>
      </w:r>
      <w:r>
        <w:rPr>
          <w:b/>
          <w:sz w:val="20"/>
          <w:szCs w:val="20"/>
        </w:rPr>
        <w:t xml:space="preserve"> </w:t>
      </w:r>
      <w:r>
        <w:rPr>
          <w:b/>
          <w:sz w:val="20"/>
          <w:szCs w:val="20"/>
        </w:rPr>
        <w:t xml:space="preserve">— meaning even the transgressors of Israel and the wholly wicked,‬</w:t>
      </w:r>
      <w:r>
        <w:rPr>
          <w:sz w:val="20"/>
          <w:szCs w:val="20"/>
        </w:rPr>
        <w:t xml:space="preserve"> </w:t>
      </w:r>
      <w:r>
        <w:rPr>
          <w:b/>
          <w:sz w:val="20"/>
          <w:szCs w:val="20"/>
        </w:rPr>
        <w:t xml:space="preserve">דְּעִיקַּר שֵׁם ״צַדִּיק״ — שׁוֹמֵר הַבְּרִית כְּיוֹסֵף</w:t>
      </w:r>
      <w:r>
        <w:rPr>
          <w:sz w:val="20"/>
          <w:szCs w:val="20"/>
        </w:rPr>
        <w:t xml:space="preserve"> </w:t>
      </w:r>
      <w:r>
        <w:rPr>
          <w:sz w:val="20"/>
          <w:szCs w:val="20"/>
        </w:rPr>
        <w:t xml:space="preserve">—</w:t>
      </w:r>
      <w:r>
        <w:rPr>
          <w:sz w:val="20"/>
          <w:szCs w:val="20"/>
        </w:rPr>
        <w:t xml:space="preserve"> </w:t>
      </w:r>
      <w:r>
        <w:rPr>
          <w:b/>
          <w:sz w:val="20"/>
          <w:szCs w:val="20"/>
        </w:rPr>
        <w:t xml:space="preserve">‪for the essential meaning of the title</w:t>
      </w:r>
      <w:r>
        <w:rPr>
          <w:b/>
          <w:sz w:val="20"/>
          <w:szCs w:val="20"/>
        </w:rPr>
        <w:t xml:space="preserve"> </w:t>
      </w:r>
      <w:r>
        <w:rPr>
          <w:b/>
          <w:sz w:val="20"/>
          <w:szCs w:val="20"/>
        </w:rPr>
        <w:t xml:space="preserve">“</w:t>
      </w:r>
      <w:r>
        <w:rPr>
          <w:b/>
          <w:sz w:val="20"/>
          <w:szCs w:val="20"/>
        </w:rPr>
        <w:t xml:space="preserve">tzaddik</w:t>
      </w:r>
      <w:r>
        <w:rPr>
          <w:b/>
          <w:sz w:val="20"/>
          <w:szCs w:val="20"/>
        </w:rPr>
        <w:t xml:space="preserve">”</w:t>
      </w:r>
      <w:r>
        <w:rPr>
          <w:b/>
          <w:sz w:val="20"/>
          <w:szCs w:val="20"/>
        </w:rPr>
        <w:t xml:space="preserve"> </w:t>
      </w:r>
      <w:r>
        <w:rPr>
          <w:b/>
          <w:sz w:val="20"/>
          <w:szCs w:val="20"/>
        </w:rPr>
        <w:t xml:space="preserve">is a guardian of the covenant, like Yosef.‬</w:t>
      </w:r>
      <w:r>
        <w:rPr>
          <w:rStyle w:val="FootnoteReference"/>
        </w:rPr>
        <w:footnoteReference w:id="444"/>
      </w:r>
    </w:p>
    <w:p>
      <w:pPr>
        <w:pStyle w:val="BodyText"/>
        <w:spacing w:before="0" w:after="40" w:line="240" w:lineRule="auto"/>
      </w:pPr>
      <w:r>
        <w:rPr>
          <w:b/>
          <w:sz w:val="20"/>
          <w:szCs w:val="20"/>
        </w:rPr>
        <w:t xml:space="preserve">וַהֲרֵי אָמְרוּ בִּנְדָרִים דְּאֵין הָעׇרְלָה נִקְרֵאת אֶלָּא עַל שֵׁם אֻמּוֹת הָעוֹלָם</w:t>
      </w:r>
      <w:r>
        <w:rPr>
          <w:sz w:val="20"/>
          <w:szCs w:val="20"/>
        </w:rPr>
        <w:t xml:space="preserve"> </w:t>
      </w:r>
      <w:r>
        <w:rPr>
          <w:sz w:val="20"/>
          <w:szCs w:val="20"/>
        </w:rPr>
        <w:t xml:space="preserve">—</w:t>
      </w:r>
      <w:r>
        <w:rPr>
          <w:sz w:val="20"/>
          <w:szCs w:val="20"/>
        </w:rPr>
        <w:t xml:space="preserve"> </w:t>
      </w:r>
      <w:r>
        <w:rPr>
          <w:b/>
          <w:sz w:val="20"/>
          <w:szCs w:val="20"/>
        </w:rPr>
        <w:t xml:space="preserve">‪And indeed they said in Nedarim (31a)</w:t>
      </w:r>
      <w:r>
        <w:rPr>
          <w:rStyle w:val="FootnoteReference"/>
        </w:rPr>
        <w:footnoteReference w:id="445"/>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orlah</w:t>
      </w:r>
      <w:r>
        <w:rPr>
          <w:b/>
          <w:sz w:val="20"/>
          <w:szCs w:val="20"/>
        </w:rPr>
        <w:t xml:space="preserve">”</w:t>
      </w:r>
      <w:r>
        <w:rPr>
          <w:b/>
          <w:sz w:val="20"/>
          <w:szCs w:val="20"/>
        </w:rPr>
        <w:t xml:space="preserve"> </w:t>
      </w:r>
      <w:r>
        <w:rPr>
          <w:b/>
          <w:sz w:val="20"/>
          <w:szCs w:val="20"/>
        </w:rPr>
        <w:t xml:space="preserve">(foreskin) is applied as a name only to the nations of the world,‬</w:t>
      </w:r>
      <w:r>
        <w:rPr>
          <w:sz w:val="20"/>
          <w:szCs w:val="20"/>
        </w:rPr>
        <w:t xml:space="preserve"> </w:t>
      </w:r>
      <w:r>
        <w:rPr>
          <w:b/>
          <w:sz w:val="20"/>
          <w:szCs w:val="20"/>
        </w:rPr>
        <w:t xml:space="preserve">וַאֲפִילּוּ עַרְלֵי יִשְׂרָאֵל נִקְרָאִים ״מוּלִים״</w:t>
      </w:r>
      <w:r>
        <w:rPr>
          <w:sz w:val="20"/>
          <w:szCs w:val="20"/>
        </w:rPr>
        <w:t xml:space="preserve"> </w:t>
      </w:r>
      <w:r>
        <w:rPr>
          <w:sz w:val="20"/>
          <w:szCs w:val="20"/>
        </w:rPr>
        <w:t xml:space="preserve">—</w:t>
      </w:r>
      <w:r>
        <w:rPr>
          <w:sz w:val="20"/>
          <w:szCs w:val="20"/>
        </w:rPr>
        <w:t xml:space="preserve"> </w:t>
      </w:r>
      <w:r>
        <w:rPr>
          <w:b/>
          <w:sz w:val="20"/>
          <w:szCs w:val="20"/>
        </w:rPr>
        <w:t xml:space="preserve">‪and even the</w:t>
      </w:r>
      <w:r>
        <w:rPr>
          <w:b/>
          <w:sz w:val="20"/>
          <w:szCs w:val="20"/>
        </w:rPr>
        <w:t xml:space="preserve"> </w:t>
      </w:r>
      <w:r>
        <w:rPr>
          <w:b/>
          <w:sz w:val="20"/>
          <w:szCs w:val="20"/>
        </w:rPr>
        <w:t xml:space="preserve">“</w:t>
      </w:r>
      <w:r>
        <w:rPr>
          <w:b/>
          <w:sz w:val="20"/>
          <w:szCs w:val="20"/>
        </w:rPr>
        <w:t xml:space="preserve">uncircumcised</w:t>
      </w:r>
      <w:r>
        <w:rPr>
          <w:b/>
          <w:sz w:val="20"/>
          <w:szCs w:val="20"/>
        </w:rPr>
        <w:t xml:space="preserve">”</w:t>
      </w:r>
      <w:r>
        <w:rPr>
          <w:b/>
          <w:sz w:val="20"/>
          <w:szCs w:val="20"/>
        </w:rPr>
        <w:t xml:space="preserve"> </w:t>
      </w:r>
      <w:r>
        <w:rPr>
          <w:b/>
          <w:sz w:val="20"/>
          <w:szCs w:val="20"/>
        </w:rPr>
        <w:t xml:space="preserve">of Israel are [essentially] called</w:t>
      </w:r>
      <w:r>
        <w:rPr>
          <w:b/>
          <w:sz w:val="20"/>
          <w:szCs w:val="20"/>
        </w:rPr>
        <w:t xml:space="preserve"> </w:t>
      </w:r>
      <w:r>
        <w:rPr>
          <w:b/>
          <w:sz w:val="20"/>
          <w:szCs w:val="20"/>
        </w:rPr>
        <w:t xml:space="preserve">“</w:t>
      </w:r>
      <w:r>
        <w:rPr>
          <w:b/>
          <w:sz w:val="20"/>
          <w:szCs w:val="20"/>
        </w:rPr>
        <w:t xml:space="preserve">circumcised.‬</w:t>
      </w:r>
      <w:r>
        <w:rPr>
          <w:b/>
          <w:sz w:val="20"/>
          <w:szCs w:val="20"/>
        </w:rPr>
        <w:t xml:space="preserve">”</w:t>
      </w:r>
      <w:r>
        <w:rPr>
          <w:sz w:val="20"/>
          <w:szCs w:val="20"/>
        </w:rPr>
        <w:t xml:space="preserve"> </w:t>
      </w:r>
      <w:r>
        <w:rPr>
          <w:b/>
          <w:sz w:val="20"/>
          <w:szCs w:val="20"/>
        </w:rPr>
        <w:t xml:space="preserve">וּבְפֶרֶק עוֹשִׂין פַּסִּין</w:t>
      </w:r>
      <w:r>
        <w:rPr>
          <w:sz w:val="20"/>
          <w:szCs w:val="20"/>
        </w:rPr>
        <w:t xml:space="preserve"> </w:t>
      </w:r>
      <w:r>
        <w:rPr>
          <w:sz w:val="20"/>
          <w:szCs w:val="20"/>
        </w:rPr>
        <w:t xml:space="preserve">—</w:t>
      </w:r>
      <w:r>
        <w:rPr>
          <w:sz w:val="20"/>
          <w:szCs w:val="20"/>
        </w:rPr>
        <w:t xml:space="preserve"> </w:t>
      </w:r>
      <w:r>
        <w:rPr>
          <w:b/>
          <w:sz w:val="20"/>
          <w:szCs w:val="20"/>
        </w:rPr>
        <w:t xml:space="preserve">‪And in the chapter</w:t>
      </w:r>
      <w:r>
        <w:rPr>
          <w:b/>
          <w:sz w:val="20"/>
          <w:szCs w:val="20"/>
        </w:rPr>
        <w:t xml:space="preserve"> </w:t>
      </w:r>
      <w:r>
        <w:rPr>
          <w:i/>
          <w:b/>
          <w:sz w:val="20"/>
          <w:szCs w:val="20"/>
        </w:rPr>
        <w:t xml:space="preserve">Osin Passin</w:t>
      </w:r>
      <w:r>
        <w:rPr>
          <w:b/>
          <w:sz w:val="20"/>
          <w:szCs w:val="20"/>
        </w:rPr>
        <w:t xml:space="preserve"> </w:t>
      </w:r>
      <w:r>
        <w:rPr>
          <w:b/>
          <w:sz w:val="20"/>
          <w:szCs w:val="20"/>
        </w:rPr>
        <w:t xml:space="preserve">(Eruvin 19a)</w:t>
      </w:r>
      <w:r>
        <w:rPr>
          <w:rStyle w:val="FootnoteReference"/>
        </w:rPr>
        <w:footnoteReference w:id="446"/>
      </w:r>
      <w:r>
        <w:rPr>
          <w:sz w:val="20"/>
          <w:szCs w:val="20"/>
        </w:rPr>
        <w:t xml:space="preserve"> </w:t>
      </w:r>
      <w:r>
        <w:rPr>
          <w:sz w:val="20"/>
          <w:szCs w:val="20"/>
        </w:rPr>
        <w:t xml:space="preserve">they said that one who cohabits with a gentile woman —</w:t>
      </w:r>
      <w:r>
        <w:rPr>
          <w:sz w:val="20"/>
          <w:szCs w:val="20"/>
        </w:rPr>
        <w:t xml:space="preserve"> </w:t>
      </w:r>
      <w:r>
        <w:rPr>
          <w:i/>
          <w:sz w:val="20"/>
          <w:szCs w:val="20"/>
        </w:rPr>
        <w:t xml:space="preserve">“</w:t>
      </w:r>
      <w:r>
        <w:rPr>
          <w:i/>
          <w:sz w:val="20"/>
          <w:szCs w:val="20"/>
        </w:rPr>
        <w:t xml:space="preserve">his foreskin is drawn</w:t>
      </w:r>
      <w:r>
        <w:rPr>
          <w:i/>
          <w:sz w:val="20"/>
          <w:szCs w:val="20"/>
        </w:rPr>
        <w:t xml:space="preserve">”</w:t>
      </w:r>
      <w:r>
        <w:rPr>
          <w:sz w:val="20"/>
          <w:szCs w:val="20"/>
        </w:rPr>
        <w:t xml:space="preserve"> </w:t>
      </w:r>
      <w:r>
        <w:rPr>
          <w:sz w:val="20"/>
          <w:szCs w:val="20"/>
        </w:rPr>
        <w:t xml:space="preserve">and</w:t>
      </w:r>
      <w:r>
        <w:rPr>
          <w:sz w:val="20"/>
          <w:szCs w:val="20"/>
        </w:rPr>
        <w:t xml:space="preserve"> </w:t>
      </w:r>
      <w:r>
        <w:rPr>
          <w:i/>
          <w:sz w:val="20"/>
          <w:szCs w:val="20"/>
        </w:rPr>
        <w:t xml:space="preserve">“</w:t>
      </w:r>
      <w:r>
        <w:rPr>
          <w:i/>
          <w:sz w:val="20"/>
          <w:szCs w:val="20"/>
        </w:rPr>
        <w:t xml:space="preserve">it is not recognized upon him‬</w:t>
      </w:r>
      <w:r>
        <w:rPr>
          <w:i/>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הַיְינוּ דְּאֵינוֹ מַכִּיר לְבַד, לֹא שֶׁבֶּאֱמֶת עָרֵל</w:t>
      </w:r>
      <w:r>
        <w:rPr>
          <w:sz w:val="20"/>
          <w:szCs w:val="20"/>
        </w:rPr>
        <w:t xml:space="preserve"> </w:t>
      </w:r>
      <w:r>
        <w:rPr>
          <w:sz w:val="20"/>
          <w:szCs w:val="20"/>
        </w:rPr>
        <w:t xml:space="preserve">—</w:t>
      </w:r>
      <w:r>
        <w:rPr>
          <w:sz w:val="20"/>
          <w:szCs w:val="20"/>
        </w:rPr>
        <w:t xml:space="preserve"> </w:t>
      </w:r>
      <w:r>
        <w:rPr>
          <w:b/>
          <w:sz w:val="20"/>
          <w:szCs w:val="20"/>
        </w:rPr>
        <w:t xml:space="preserve">‪meaning [only] that it is not outwardly recognizable, not that he is truly</w:t>
      </w:r>
      <w:r>
        <w:rPr>
          <w:b/>
          <w:sz w:val="20"/>
          <w:szCs w:val="20"/>
        </w:rPr>
        <w:t xml:space="preserve"> </w:t>
      </w:r>
      <w:r>
        <w:rPr>
          <w:b/>
          <w:sz w:val="20"/>
          <w:szCs w:val="20"/>
        </w:rPr>
        <w:t xml:space="preserve">“</w:t>
      </w:r>
      <w:r>
        <w:rPr>
          <w:b/>
          <w:sz w:val="20"/>
          <w:szCs w:val="20"/>
        </w:rPr>
        <w:t xml:space="preserve">arel,</w:t>
      </w:r>
      <w:r>
        <w:rPr>
          <w:b/>
          <w:sz w:val="20"/>
          <w:szCs w:val="20"/>
        </w:rPr>
        <w:t xml:space="preserve">”</w:t>
      </w:r>
      <w:r>
        <w:rPr>
          <w:sz w:val="20"/>
          <w:szCs w:val="20"/>
        </w:rPr>
        <w:t xml:space="preserve"> </w:t>
      </w:r>
      <w:r>
        <w:rPr>
          <w:sz w:val="20"/>
          <w:szCs w:val="20"/>
        </w:rPr>
        <w:t xml:space="preserve">for the</w:t>
      </w:r>
      <w:r>
        <w:rPr>
          <w:sz w:val="20"/>
          <w:szCs w:val="20"/>
        </w:rPr>
        <w:t xml:space="preserve"> </w:t>
      </w:r>
      <w:r>
        <w:rPr>
          <w:i/>
          <w:sz w:val="20"/>
          <w:szCs w:val="20"/>
        </w:rPr>
        <w:t xml:space="preserve">mashuch</w:t>
      </w:r>
      <w:r>
        <w:rPr>
          <w:sz w:val="20"/>
          <w:szCs w:val="20"/>
        </w:rPr>
        <w:t xml:space="preserve"> </w:t>
      </w:r>
      <w:r>
        <w:rPr>
          <w:sz w:val="20"/>
          <w:szCs w:val="20"/>
        </w:rPr>
        <w:t xml:space="preserve">(one whose circumcision has been drawn over) is not truly uncircumcised — only Rabbinically, for appearance’s sake, must he repair it.‬</w:t>
      </w:r>
      <w:r>
        <w:rPr>
          <w:sz w:val="20"/>
          <w:szCs w:val="20"/>
        </w:rPr>
        <w:t xml:space="preserve"> </w:t>
      </w:r>
      <w:r>
        <w:rPr>
          <w:b/>
          <w:sz w:val="20"/>
          <w:szCs w:val="20"/>
        </w:rPr>
        <w:t xml:space="preserve">לְפִי רְאוּת הָעַיִן וְהַנִּגְלֶה דְּקִלְקֵל הַבְּרִית הֵיפֶךְ יוֹסֵף</w:t>
      </w:r>
      <w:r>
        <w:rPr>
          <w:sz w:val="20"/>
          <w:szCs w:val="20"/>
        </w:rPr>
        <w:t xml:space="preserve"> </w:t>
      </w:r>
      <w:r>
        <w:rPr>
          <w:sz w:val="20"/>
          <w:szCs w:val="20"/>
        </w:rPr>
        <w:t xml:space="preserve">—</w:t>
      </w:r>
      <w:r>
        <w:rPr>
          <w:sz w:val="20"/>
          <w:szCs w:val="20"/>
        </w:rPr>
        <w:t xml:space="preserve"> </w:t>
      </w:r>
      <w:r>
        <w:rPr>
          <w:b/>
          <w:sz w:val="20"/>
          <w:szCs w:val="20"/>
        </w:rPr>
        <w:t xml:space="preserve">‪[It is] according to the sight of the eye and the revealed [level] that he has corrupted the covenant — the opposite of Yosef.‬</w:t>
      </w:r>
    </w:p>
    <w:p>
      <w:pPr>
        <w:pStyle w:val="BodyText"/>
        <w:spacing w:before="0" w:after="40" w:line="240" w:lineRule="auto"/>
      </w:pPr>
      <w:r>
        <w:rPr>
          <w:b/>
          <w:sz w:val="20"/>
          <w:szCs w:val="20"/>
        </w:rPr>
        <w:t xml:space="preserve">שֶׁבָּזֶה עִיקַּר נִסָּיוֹן שְׁמִירַת הַבְּרִית</w:t>
      </w:r>
      <w:r>
        <w:rPr>
          <w:sz w:val="20"/>
          <w:szCs w:val="20"/>
        </w:rPr>
        <w:t xml:space="preserve"> </w:t>
      </w:r>
      <w:r>
        <w:rPr>
          <w:sz w:val="20"/>
          <w:szCs w:val="20"/>
        </w:rPr>
        <w:t xml:space="preserve">—</w:t>
      </w:r>
      <w:r>
        <w:rPr>
          <w:sz w:val="20"/>
          <w:szCs w:val="20"/>
        </w:rPr>
        <w:t xml:space="preserve"> </w:t>
      </w:r>
      <w:r>
        <w:rPr>
          <w:b/>
          <w:sz w:val="20"/>
          <w:szCs w:val="20"/>
        </w:rPr>
        <w:t xml:space="preserve">‪For herein lies the essential trial of guarding the covenant</w:t>
      </w:r>
      <w:r>
        <w:rPr>
          <w:sz w:val="20"/>
          <w:szCs w:val="20"/>
        </w:rPr>
        <w:t xml:space="preserve"> </w:t>
      </w:r>
      <w:r>
        <w:rPr>
          <w:sz w:val="20"/>
          <w:szCs w:val="20"/>
        </w:rPr>
        <w:t xml:space="preserve">— that of</w:t>
      </w:r>
      <w:r>
        <w:rPr>
          <w:sz w:val="20"/>
          <w:szCs w:val="20"/>
        </w:rPr>
        <w:t xml:space="preserve"> </w:t>
      </w:r>
      <w:r>
        <w:rPr>
          <w:sz w:val="20"/>
          <w:szCs w:val="20"/>
        </w:rPr>
        <w:t xml:space="preserve">“</w:t>
      </w:r>
      <w:r>
        <w:rPr>
          <w:sz w:val="20"/>
          <w:szCs w:val="20"/>
        </w:rPr>
        <w:t xml:space="preserve">subduing</w:t>
      </w:r>
      <w:r>
        <w:rPr>
          <w:sz w:val="20"/>
          <w:szCs w:val="20"/>
        </w:rPr>
        <w:t xml:space="preserve">”</w:t>
      </w:r>
      <w:r>
        <w:rPr>
          <w:sz w:val="20"/>
          <w:szCs w:val="20"/>
        </w:rPr>
        <w:t xml:space="preserve"> </w:t>
      </w:r>
      <w:r>
        <w:rPr>
          <w:sz w:val="20"/>
          <w:szCs w:val="20"/>
        </w:rPr>
        <w:t xml:space="preserve">(</w:t>
      </w:r>
      <w:r>
        <w:rPr>
          <w:i/>
          <w:sz w:val="20"/>
          <w:szCs w:val="20"/>
        </w:rPr>
        <w:t xml:space="preserve">le-achpaya</w:t>
      </w:r>
      <w:r>
        <w:rPr>
          <w:sz w:val="20"/>
          <w:szCs w:val="20"/>
        </w:rPr>
        <w:t xml:space="preserve">) at the level of</w:t>
      </w:r>
      <w:r>
        <w:rPr>
          <w:sz w:val="20"/>
          <w:szCs w:val="20"/>
        </w:rPr>
        <w:t xml:space="preserve"> </w:t>
      </w:r>
      <w:r>
        <w:rPr>
          <w:i/>
          <w:sz w:val="20"/>
          <w:szCs w:val="20"/>
        </w:rPr>
        <w:t xml:space="preserve">tzaddik</w:t>
      </w:r>
      <w:r>
        <w:rPr>
          <w:sz w:val="20"/>
          <w:szCs w:val="20"/>
        </w:rPr>
        <w:t xml:space="preserve">, in</w:t>
      </w:r>
      <w:r>
        <w:rPr>
          <w:sz w:val="20"/>
          <w:szCs w:val="20"/>
        </w:rPr>
        <w:t xml:space="preserve"> </w:t>
      </w:r>
      <w:r>
        <w:rPr>
          <w:i/>
          <w:sz w:val="20"/>
          <w:szCs w:val="20"/>
        </w:rPr>
        <w:t xml:space="preserve">tzimtzum‬</w:t>
      </w:r>
      <w:r>
        <w:rPr>
          <w:sz w:val="20"/>
          <w:szCs w:val="20"/>
        </w:rPr>
        <w:t xml:space="preserve"> </w:t>
      </w:r>
      <w:r>
        <w:rPr>
          <w:sz w:val="20"/>
          <w:szCs w:val="20"/>
        </w:rPr>
        <w:t xml:space="preserve">—</w:t>
      </w:r>
      <w:r>
        <w:rPr>
          <w:sz w:val="20"/>
          <w:szCs w:val="20"/>
        </w:rPr>
        <w:t xml:space="preserve"> </w:t>
      </w:r>
      <w:r>
        <w:rPr>
          <w:b/>
          <w:sz w:val="20"/>
          <w:szCs w:val="20"/>
        </w:rPr>
        <w:t xml:space="preserve">הוּא בַּאֲרַמִּית דְּאֵין לָהּ שַׁיָּיכוּת עִם זֶרַע יִשְׂרָאֵל</w:t>
      </w:r>
      <w:r>
        <w:rPr>
          <w:sz w:val="20"/>
          <w:szCs w:val="20"/>
        </w:rPr>
        <w:t xml:space="preserve"> </w:t>
      </w:r>
      <w:r>
        <w:rPr>
          <w:sz w:val="20"/>
          <w:szCs w:val="20"/>
        </w:rPr>
        <w:t xml:space="preserve">—</w:t>
      </w:r>
      <w:r>
        <w:rPr>
          <w:sz w:val="20"/>
          <w:szCs w:val="20"/>
        </w:rPr>
        <w:t xml:space="preserve"> </w:t>
      </w:r>
      <w:r>
        <w:rPr>
          <w:b/>
          <w:sz w:val="20"/>
          <w:szCs w:val="20"/>
        </w:rPr>
        <w:t xml:space="preserve">‪it is [tested precisely] with a gentile woman, who has no connection to the seed of Israel.‬</w:t>
      </w:r>
      <w:r>
        <w:rPr>
          <w:sz w:val="20"/>
          <w:szCs w:val="20"/>
        </w:rPr>
        <w:t xml:space="preserve"> </w:t>
      </w:r>
      <w:r>
        <w:rPr>
          <w:b/>
          <w:sz w:val="20"/>
          <w:szCs w:val="20"/>
        </w:rPr>
        <w:t xml:space="preserve">מַה שֶּׁאֵין כֵּן נִסָּיוֹן דְּדָוִד הַמֶּלֶךְ ע״ה בְּיִשְׂרְאֵלִית לֹא עָלְתָה בְּיָדוֹ</w:t>
      </w:r>
      <w:r>
        <w:rPr>
          <w:sz w:val="20"/>
          <w:szCs w:val="20"/>
        </w:rPr>
        <w:t xml:space="preserve"> </w:t>
      </w:r>
      <w:r>
        <w:rPr>
          <w:sz w:val="20"/>
          <w:szCs w:val="20"/>
        </w:rPr>
        <w:t xml:space="preserve">—</w:t>
      </w:r>
      <w:r>
        <w:rPr>
          <w:sz w:val="20"/>
          <w:szCs w:val="20"/>
        </w:rPr>
        <w:t xml:space="preserve"> </w:t>
      </w:r>
      <w:r>
        <w:rPr>
          <w:b/>
          <w:sz w:val="20"/>
          <w:szCs w:val="20"/>
        </w:rPr>
        <w:t xml:space="preserve">‪whereas the trial of David HaMelech with a Jewish woman did not succeed for him,‬</w:t>
      </w:r>
      <w:r>
        <w:rPr>
          <w:sz w:val="20"/>
          <w:szCs w:val="20"/>
        </w:rPr>
        <w:t xml:space="preserve"> </w:t>
      </w:r>
      <w:r>
        <w:rPr>
          <w:b/>
          <w:sz w:val="20"/>
          <w:szCs w:val="20"/>
        </w:rPr>
        <w:t xml:space="preserve">שֶׁדַּם הַנִּסָּיוֹן הָיָה לְאַהְפְּכָא לֹא לְכַפְיָיא</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blood</w:t>
      </w:r>
      <w:r>
        <w:rPr>
          <w:b/>
          <w:sz w:val="20"/>
          <w:szCs w:val="20"/>
        </w:rPr>
        <w:t xml:space="preserve">”</w:t>
      </w:r>
      <w:r>
        <w:rPr>
          <w:b/>
          <w:sz w:val="20"/>
          <w:szCs w:val="20"/>
        </w:rPr>
        <w:t xml:space="preserve"> </w:t>
      </w:r>
      <w:r>
        <w:rPr>
          <w:b/>
          <w:sz w:val="20"/>
          <w:szCs w:val="20"/>
        </w:rPr>
        <w:t xml:space="preserve">of that trial was for</w:t>
      </w:r>
      <w:r>
        <w:rPr>
          <w:b/>
          <w:sz w:val="20"/>
          <w:szCs w:val="20"/>
        </w:rPr>
        <w:t xml:space="preserve"> </w:t>
      </w:r>
      <w:r>
        <w:rPr>
          <w:b/>
          <w:sz w:val="20"/>
          <w:szCs w:val="20"/>
        </w:rPr>
        <w:t xml:space="preserve">“</w:t>
      </w:r>
      <w:r>
        <w:rPr>
          <w:b/>
          <w:sz w:val="20"/>
          <w:szCs w:val="20"/>
        </w:rPr>
        <w:t xml:space="preserve">transforming,</w:t>
      </w:r>
      <w:r>
        <w:rPr>
          <w:b/>
          <w:sz w:val="20"/>
          <w:szCs w:val="20"/>
        </w:rPr>
        <w:t xml:space="preserve">”</w:t>
      </w:r>
      <w:r>
        <w:rPr>
          <w:b/>
          <w:sz w:val="20"/>
          <w:szCs w:val="20"/>
        </w:rPr>
        <w:t xml:space="preserve"> </w:t>
      </w:r>
      <w:r>
        <w:rPr>
          <w:b/>
          <w:sz w:val="20"/>
          <w:szCs w:val="20"/>
        </w:rPr>
        <w:t xml:space="preserve">not for</w:t>
      </w:r>
      <w:r>
        <w:rPr>
          <w:b/>
          <w:sz w:val="20"/>
          <w:szCs w:val="20"/>
        </w:rPr>
        <w:t xml:space="preserve"> </w:t>
      </w:r>
      <w:r>
        <w:rPr>
          <w:b/>
          <w:sz w:val="20"/>
          <w:szCs w:val="20"/>
        </w:rPr>
        <w:t xml:space="preserve">“</w:t>
      </w:r>
      <w:r>
        <w:rPr>
          <w:b/>
          <w:sz w:val="20"/>
          <w:szCs w:val="20"/>
        </w:rPr>
        <w:t xml:space="preserve">subduing,‬</w:t>
      </w:r>
      <w:r>
        <w:rPr>
          <w:b/>
          <w:sz w:val="20"/>
          <w:szCs w:val="20"/>
        </w:rPr>
        <w:t xml:space="preserve">”</w:t>
      </w:r>
      <w:r>
        <w:rPr>
          <w:sz w:val="20"/>
          <w:szCs w:val="20"/>
        </w:rPr>
        <w:t xml:space="preserve"> </w:t>
      </w:r>
      <w:r>
        <w:rPr>
          <w:b/>
          <w:sz w:val="20"/>
          <w:szCs w:val="20"/>
        </w:rPr>
        <w:t xml:space="preserve">דְּבֶאֱמֶת רְאוּיָה הִיא לוֹ וְאֵין זֶה דַּרְגָּא דְּיוֹסֵף</w:t>
      </w:r>
      <w:r>
        <w:rPr>
          <w:sz w:val="20"/>
          <w:szCs w:val="20"/>
        </w:rPr>
        <w:t xml:space="preserve"> </w:t>
      </w:r>
      <w:r>
        <w:rPr>
          <w:sz w:val="20"/>
          <w:szCs w:val="20"/>
        </w:rPr>
        <w:t xml:space="preserve">—</w:t>
      </w:r>
      <w:r>
        <w:rPr>
          <w:sz w:val="20"/>
          <w:szCs w:val="20"/>
        </w:rPr>
        <w:t xml:space="preserve"> </w:t>
      </w:r>
      <w:r>
        <w:rPr>
          <w:b/>
          <w:sz w:val="20"/>
          <w:szCs w:val="20"/>
        </w:rPr>
        <w:t xml:space="preserve">‪since in truth she was fitting for him, and this is not the level of Yosef.‬</w:t>
      </w:r>
    </w:p>
    <w:p>
      <w:pPr>
        <w:pStyle w:val="BodyText"/>
        <w:spacing w:before="0" w:after="40" w:line="240" w:lineRule="auto"/>
      </w:pPr>
      <w:r>
        <w:rPr>
          <w:b/>
          <w:sz w:val="20"/>
          <w:szCs w:val="20"/>
        </w:rPr>
        <w:t xml:space="preserve">וְעִיקַּר הַהַבְדָּלָה בֵּין יִשְׂרָאֵל לָעַמִּים הוּא בְּאוֹת הַבְּרִית</w:t>
      </w:r>
      <w:r>
        <w:rPr>
          <w:sz w:val="20"/>
          <w:szCs w:val="20"/>
        </w:rPr>
        <w:t xml:space="preserve"> </w:t>
      </w:r>
      <w:r>
        <w:rPr>
          <w:sz w:val="20"/>
          <w:szCs w:val="20"/>
        </w:rPr>
        <w:t xml:space="preserve">—</w:t>
      </w:r>
      <w:r>
        <w:rPr>
          <w:sz w:val="20"/>
          <w:szCs w:val="20"/>
        </w:rPr>
        <w:t xml:space="preserve"> </w:t>
      </w:r>
      <w:r>
        <w:rPr>
          <w:b/>
          <w:sz w:val="20"/>
          <w:szCs w:val="20"/>
        </w:rPr>
        <w:t xml:space="preserve">‪And the essential distinction between Israel and the nations is in the sign of the covenant</w:t>
      </w:r>
      <w:r>
        <w:rPr>
          <w:sz w:val="20"/>
          <w:szCs w:val="20"/>
        </w:rPr>
        <w:t xml:space="preserve"> </w:t>
      </w:r>
      <w:r>
        <w:rPr>
          <w:sz w:val="20"/>
          <w:szCs w:val="20"/>
        </w:rPr>
        <w:t xml:space="preserve">— which is why</w:t>
      </w:r>
      <w:r>
        <w:rPr>
          <w:sz w:val="20"/>
          <w:szCs w:val="20"/>
        </w:rPr>
        <w:t xml:space="preserve"> </w:t>
      </w:r>
      <w:r>
        <w:rPr>
          <w:sz w:val="20"/>
          <w:szCs w:val="20"/>
        </w:rPr>
        <w:t xml:space="preserve">“</w:t>
      </w:r>
      <w:r>
        <w:rPr>
          <w:sz w:val="20"/>
          <w:szCs w:val="20"/>
        </w:rPr>
        <w:t xml:space="preserve">orlah</w:t>
      </w:r>
      <w:r>
        <w:rPr>
          <w:sz w:val="20"/>
          <w:szCs w:val="20"/>
        </w:rPr>
        <w:t xml:space="preserve">”</w:t>
      </w:r>
      <w:r>
        <w:rPr>
          <w:sz w:val="20"/>
          <w:szCs w:val="20"/>
        </w:rPr>
        <w:t xml:space="preserve"> </w:t>
      </w:r>
      <w:r>
        <w:rPr>
          <w:sz w:val="20"/>
          <w:szCs w:val="20"/>
        </w:rPr>
        <w:t xml:space="preserve">is named for the nations.‬</w:t>
      </w:r>
      <w:r>
        <w:rPr>
          <w:sz w:val="20"/>
          <w:szCs w:val="20"/>
        </w:rPr>
        <w:t xml:space="preserve"> </w:t>
      </w:r>
      <w:r>
        <w:rPr>
          <w:b/>
          <w:sz w:val="20"/>
          <w:szCs w:val="20"/>
        </w:rPr>
        <w:t xml:space="preserve">וְרוֹצֶה לוֹמַר בִּקְדֻשַּׁת שֹׁרֶשׁ הַתּוֹלָדָה</w:t>
      </w:r>
      <w:r>
        <w:rPr>
          <w:sz w:val="20"/>
          <w:szCs w:val="20"/>
        </w:rPr>
        <w:t xml:space="preserve"> </w:t>
      </w:r>
      <w:r>
        <w:rPr>
          <w:sz w:val="20"/>
          <w:szCs w:val="20"/>
        </w:rPr>
        <w:t xml:space="preserve">—</w:t>
      </w:r>
      <w:r>
        <w:rPr>
          <w:sz w:val="20"/>
          <w:szCs w:val="20"/>
        </w:rPr>
        <w:t xml:space="preserve"> </w:t>
      </w:r>
      <w:r>
        <w:rPr>
          <w:b/>
          <w:sz w:val="20"/>
          <w:szCs w:val="20"/>
        </w:rPr>
        <w:t xml:space="preserve">‪And he means [the distinction lies] in the holiness of the root of one’s generation,‬</w:t>
      </w:r>
      <w:r>
        <w:rPr>
          <w:sz w:val="20"/>
          <w:szCs w:val="20"/>
        </w:rPr>
        <w:t xml:space="preserve"> </w:t>
      </w:r>
      <w:r>
        <w:rPr>
          <w:b/>
          <w:sz w:val="20"/>
          <w:szCs w:val="20"/>
        </w:rPr>
        <w:t xml:space="preserve">כִּי בְּמַעֲשֶׂה אֶפְשָׁר שֶׁיִּהְיוּ שְׁנֵיהֶם דָּוִים</w:t>
      </w:r>
      <w:r>
        <w:rPr>
          <w:sz w:val="20"/>
          <w:szCs w:val="20"/>
        </w:rPr>
        <w:t xml:space="preserve"> </w:t>
      </w:r>
      <w:r>
        <w:rPr>
          <w:sz w:val="20"/>
          <w:szCs w:val="20"/>
        </w:rPr>
        <w:t xml:space="preserve">—</w:t>
      </w:r>
      <w:r>
        <w:rPr>
          <w:sz w:val="20"/>
          <w:szCs w:val="20"/>
        </w:rPr>
        <w:t xml:space="preserve"> </w:t>
      </w:r>
      <w:r>
        <w:rPr>
          <w:b/>
          <w:sz w:val="20"/>
          <w:szCs w:val="20"/>
        </w:rPr>
        <w:t xml:space="preserve">‪for in [outward] deed it is possible that the two are alike [in fault],‬</w:t>
      </w:r>
      <w:r>
        <w:rPr>
          <w:sz w:val="20"/>
          <w:szCs w:val="20"/>
        </w:rPr>
        <w:t xml:space="preserve"> </w:t>
      </w:r>
      <w:r>
        <w:rPr>
          <w:b/>
          <w:sz w:val="20"/>
          <w:szCs w:val="20"/>
        </w:rPr>
        <w:t xml:space="preserve">רַק זֶה שָׁרְשׁוֹ טוֹב</w:t>
      </w:r>
      <w:r>
        <w:rPr>
          <w:sz w:val="20"/>
          <w:szCs w:val="20"/>
        </w:rPr>
        <w:t xml:space="preserve"> </w:t>
      </w:r>
      <w:r>
        <w:rPr>
          <w:sz w:val="20"/>
          <w:szCs w:val="20"/>
        </w:rPr>
        <w:t xml:space="preserve">—</w:t>
      </w:r>
      <w:r>
        <w:rPr>
          <w:sz w:val="20"/>
          <w:szCs w:val="20"/>
        </w:rPr>
        <w:t xml:space="preserve"> </w:t>
      </w:r>
      <w:r>
        <w:rPr>
          <w:b/>
          <w:sz w:val="20"/>
          <w:szCs w:val="20"/>
        </w:rPr>
        <w:t xml:space="preserve">‪but this one’s root is good;‬</w:t>
      </w:r>
      <w:r>
        <w:rPr>
          <w:sz w:val="20"/>
          <w:szCs w:val="20"/>
        </w:rPr>
        <w:t xml:space="preserve"> </w:t>
      </w:r>
      <w:r>
        <w:rPr>
          <w:b/>
          <w:sz w:val="20"/>
          <w:szCs w:val="20"/>
        </w:rPr>
        <w:t xml:space="preserve">וְעַל כֵּן אֲפִילּוּ פּוֹשְׁעֵי יִשְׂרָאֵל בִּכְלַל ״שְׁאֵרִית יוֹסֵף״ כֻּלָּם צַדִּיקִים</w:t>
      </w:r>
      <w:r>
        <w:rPr>
          <w:sz w:val="20"/>
          <w:szCs w:val="20"/>
        </w:rPr>
        <w:t xml:space="preserve"> </w:t>
      </w:r>
      <w:r>
        <w:rPr>
          <w:sz w:val="20"/>
          <w:szCs w:val="20"/>
        </w:rPr>
        <w:t xml:space="preserve">—</w:t>
      </w:r>
      <w:r>
        <w:rPr>
          <w:sz w:val="20"/>
          <w:szCs w:val="20"/>
        </w:rPr>
        <w:t xml:space="preserve"> </w:t>
      </w:r>
      <w:r>
        <w:rPr>
          <w:b/>
          <w:sz w:val="20"/>
          <w:szCs w:val="20"/>
        </w:rPr>
        <w:t xml:space="preserve">‪and therefore even the transgressors of Israel are included in</w:t>
      </w:r>
      <w:r>
        <w:rPr>
          <w:b/>
          <w:sz w:val="20"/>
          <w:szCs w:val="20"/>
        </w:rPr>
        <w:t xml:space="preserve"> </w:t>
      </w:r>
      <w:r>
        <w:rPr>
          <w:b/>
          <w:sz w:val="20"/>
          <w:szCs w:val="20"/>
        </w:rPr>
        <w:t xml:space="preserve">“</w:t>
      </w:r>
      <w:r>
        <w:rPr>
          <w:b/>
          <w:sz w:val="20"/>
          <w:szCs w:val="20"/>
        </w:rPr>
        <w:t xml:space="preserve">the remnant of Yosef — all of them tzaddikim.‬</w:t>
      </w:r>
      <w:r>
        <w:rPr>
          <w:b/>
          <w:sz w:val="20"/>
          <w:szCs w:val="20"/>
        </w:rPr>
        <w:t xml:space="preserve">”</w:t>
      </w:r>
      <w:r>
        <w:rPr>
          <w:sz w:val="20"/>
          <w:szCs w:val="20"/>
        </w:rPr>
        <w:t xml:space="preserve"> </w:t>
      </w:r>
      <w:r>
        <w:rPr>
          <w:b/>
          <w:sz w:val="20"/>
          <w:szCs w:val="20"/>
        </w:rPr>
        <w:t xml:space="preserve">וַאֲפִילּוּ חֲסִידֵי אֻמּוֹת הָעוֹלָם אֵין לָהֶם שַׁיָּיכוּת לָזֶה</w:t>
      </w:r>
      <w:r>
        <w:rPr>
          <w:sz w:val="20"/>
          <w:szCs w:val="20"/>
        </w:rPr>
        <w:t xml:space="preserve"> </w:t>
      </w:r>
      <w:r>
        <w:rPr>
          <w:sz w:val="20"/>
          <w:szCs w:val="20"/>
        </w:rPr>
        <w:t xml:space="preserve">—</w:t>
      </w:r>
      <w:r>
        <w:rPr>
          <w:sz w:val="20"/>
          <w:szCs w:val="20"/>
        </w:rPr>
        <w:t xml:space="preserve"> </w:t>
      </w:r>
      <w:r>
        <w:rPr>
          <w:b/>
          <w:sz w:val="20"/>
          <w:szCs w:val="20"/>
        </w:rPr>
        <w:t xml:space="preserve">‪And even the pious of the nations have no share in this,‬</w:t>
      </w:r>
      <w:r>
        <w:rPr>
          <w:sz w:val="20"/>
          <w:szCs w:val="20"/>
        </w:rPr>
        <w:t xml:space="preserve"> </w:t>
      </w:r>
      <w:r>
        <w:rPr>
          <w:b/>
          <w:sz w:val="20"/>
          <w:szCs w:val="20"/>
        </w:rPr>
        <w:t xml:space="preserve">כִּי הַמְשָׁכַת מְקוֹר חִיּוּתָם מִמְּקוֹם טֻמְאָה וְעׇרְלָה</w:t>
      </w:r>
      <w:r>
        <w:rPr>
          <w:sz w:val="20"/>
          <w:szCs w:val="20"/>
        </w:rPr>
        <w:t xml:space="preserve"> </w:t>
      </w:r>
      <w:r>
        <w:rPr>
          <w:sz w:val="20"/>
          <w:szCs w:val="20"/>
        </w:rPr>
        <w:t xml:space="preserve">—</w:t>
      </w:r>
      <w:r>
        <w:rPr>
          <w:sz w:val="20"/>
          <w:szCs w:val="20"/>
        </w:rPr>
        <w:t xml:space="preserve"> </w:t>
      </w:r>
      <w:r>
        <w:rPr>
          <w:b/>
          <w:sz w:val="20"/>
          <w:szCs w:val="20"/>
        </w:rPr>
        <w:t xml:space="preserve">‪for the drawing of the source of their vitality is from a place of impurity and</w:t>
      </w:r>
      <w:r>
        <w:rPr>
          <w:b/>
          <w:sz w:val="20"/>
          <w:szCs w:val="20"/>
        </w:rPr>
        <w:t xml:space="preserve"> </w:t>
      </w:r>
      <w:r>
        <w:rPr>
          <w:b/>
          <w:sz w:val="20"/>
          <w:szCs w:val="20"/>
        </w:rPr>
        <w:t xml:space="preserve">“</w:t>
      </w:r>
      <w:r>
        <w:rPr>
          <w:b/>
          <w:sz w:val="20"/>
          <w:szCs w:val="20"/>
        </w:rPr>
        <w:t xml:space="preserve">orlah‬</w:t>
      </w:r>
      <w:r>
        <w:rPr>
          <w:b/>
          <w:sz w:val="20"/>
          <w:szCs w:val="20"/>
        </w:rPr>
        <w:t xml:space="preserve">”</w:t>
      </w:r>
      <w:r>
        <w:rPr>
          <w:b/>
          <w:sz w:val="20"/>
          <w:szCs w:val="20"/>
        </w:rPr>
        <w:t xml:space="preserve">;</w:t>
      </w:r>
      <w:r>
        <w:rPr>
          <w:sz w:val="20"/>
          <w:szCs w:val="20"/>
        </w:rPr>
        <w:t xml:space="preserve"> </w:t>
      </w:r>
      <w:r>
        <w:rPr>
          <w:b/>
          <w:sz w:val="20"/>
          <w:szCs w:val="20"/>
        </w:rPr>
        <w:t xml:space="preserve">מַה שֶּׁאֵין כֵּן בְּנֵי יִשְׂרָאֵל שֹׁרֶשׁ חִיּוּתָם מִיַּעֲקֹב אָבִינוּ ע״ה</w:t>
      </w:r>
      <w:r>
        <w:rPr>
          <w:sz w:val="20"/>
          <w:szCs w:val="20"/>
        </w:rPr>
        <w:t xml:space="preserve"> </w:t>
      </w:r>
      <w:r>
        <w:rPr>
          <w:sz w:val="20"/>
          <w:szCs w:val="20"/>
        </w:rPr>
        <w:t xml:space="preserve">—</w:t>
      </w:r>
      <w:r>
        <w:rPr>
          <w:sz w:val="20"/>
          <w:szCs w:val="20"/>
        </w:rPr>
        <w:t xml:space="preserve"> </w:t>
      </w:r>
      <w:r>
        <w:rPr>
          <w:b/>
          <w:sz w:val="20"/>
          <w:szCs w:val="20"/>
        </w:rPr>
        <w:t xml:space="preserve">‪whereas the Children of Israel — the root of their vitality is from Yaakov Avinu, of blessed memory.‬</w:t>
      </w:r>
    </w:p>
    <w:p>
      <w:pPr>
        <w:pStyle w:val="BodyText"/>
        <w:spacing w:before="0" w:after="40" w:line="240" w:lineRule="auto"/>
      </w:pPr>
      <w:r>
        <w:rPr>
          <w:b/>
          <w:sz w:val="20"/>
          <w:szCs w:val="20"/>
        </w:rPr>
        <w:t xml:space="preserve">דְּכָל עִנְיַן יַעֲקֹב אָבִינוּ ע״ה ״מִטָּתוֹ שְׁלֵימָה״</w:t>
      </w:r>
      <w:r>
        <w:rPr>
          <w:sz w:val="20"/>
          <w:szCs w:val="20"/>
        </w:rPr>
        <w:t xml:space="preserve"> </w:t>
      </w:r>
      <w:r>
        <w:rPr>
          <w:sz w:val="20"/>
          <w:szCs w:val="20"/>
        </w:rPr>
        <w:t xml:space="preserve">—</w:t>
      </w:r>
      <w:r>
        <w:rPr>
          <w:sz w:val="20"/>
          <w:szCs w:val="20"/>
        </w:rPr>
        <w:t xml:space="preserve"> </w:t>
      </w:r>
      <w:r>
        <w:rPr>
          <w:b/>
          <w:sz w:val="20"/>
          <w:szCs w:val="20"/>
        </w:rPr>
        <w:t xml:space="preserve">‪For the whole matter of Yaakov Avinu,</w:t>
      </w:r>
      <w:r>
        <w:rPr>
          <w:b/>
          <w:sz w:val="20"/>
          <w:szCs w:val="20"/>
        </w:rPr>
        <w:t xml:space="preserve"> </w:t>
      </w:r>
      <w:r>
        <w:rPr>
          <w:b/>
          <w:sz w:val="20"/>
          <w:szCs w:val="20"/>
        </w:rPr>
        <w:t xml:space="preserve">“</w:t>
      </w:r>
      <w:r>
        <w:rPr>
          <w:b/>
          <w:sz w:val="20"/>
          <w:szCs w:val="20"/>
        </w:rPr>
        <w:t xml:space="preserve">his bed was whole</w:t>
      </w:r>
      <w:r>
        <w:rPr>
          <w:b/>
          <w:sz w:val="20"/>
          <w:szCs w:val="20"/>
        </w:rPr>
        <w:t xml:space="preserve">”</w:t>
      </w:r>
      <w:r>
        <w:rPr>
          <w:sz w:val="20"/>
          <w:szCs w:val="20"/>
        </w:rPr>
        <w:t xml:space="preserve"> </w:t>
      </w:r>
      <w:r>
        <w:rPr>
          <w:sz w:val="20"/>
          <w:szCs w:val="20"/>
        </w:rPr>
        <w:t xml:space="preserve">(Pesachim 56a; Vayikra Rabbah 36:5)‬</w:t>
      </w:r>
      <w:r>
        <w:rPr>
          <w:rStyle w:val="FootnoteReference"/>
        </w:rPr>
        <w:footnoteReference w:id="447"/>
      </w:r>
      <w:r>
        <w:rPr>
          <w:sz w:val="20"/>
          <w:szCs w:val="20"/>
        </w:rPr>
        <w:t xml:space="preserve">,</w:t>
      </w:r>
      <w:r>
        <w:rPr>
          <w:sz w:val="20"/>
          <w:szCs w:val="20"/>
        </w:rPr>
        <w:t xml:space="preserve"> </w:t>
      </w:r>
      <w:r>
        <w:rPr>
          <w:b/>
          <w:sz w:val="20"/>
          <w:szCs w:val="20"/>
        </w:rPr>
        <w:t xml:space="preserve">הַיְינוּ שֶׁכָּל הוֹלְדוֹתָיו בִּקְדֻשָּׁה</w:t>
      </w:r>
      <w:r>
        <w:rPr>
          <w:sz w:val="20"/>
          <w:szCs w:val="20"/>
        </w:rPr>
        <w:t xml:space="preserve"> </w:t>
      </w:r>
      <w:r>
        <w:rPr>
          <w:sz w:val="20"/>
          <w:szCs w:val="20"/>
        </w:rPr>
        <w:t xml:space="preserve">—</w:t>
      </w:r>
      <w:r>
        <w:rPr>
          <w:sz w:val="20"/>
          <w:szCs w:val="20"/>
        </w:rPr>
        <w:t xml:space="preserve"> </w:t>
      </w:r>
      <w:r>
        <w:rPr>
          <w:b/>
          <w:sz w:val="20"/>
          <w:szCs w:val="20"/>
        </w:rPr>
        <w:t xml:space="preserve">‪means that all his offspring were [conceived] in holiness,‬</w:t>
      </w:r>
      <w:r>
        <w:rPr>
          <w:sz w:val="20"/>
          <w:szCs w:val="20"/>
        </w:rPr>
        <w:t xml:space="preserve"> </w:t>
      </w:r>
      <w:r>
        <w:rPr>
          <w:b/>
          <w:sz w:val="20"/>
          <w:szCs w:val="20"/>
        </w:rPr>
        <w:t xml:space="preserve">כִּי הוּא שְׁלֵימוּת תִּיקּוּן חֵטְא אָדָם הָרִאשׁוֹן שֶׁהָיָה בְּתַאֲוָה</w:t>
      </w:r>
      <w:r>
        <w:rPr>
          <w:sz w:val="20"/>
          <w:szCs w:val="20"/>
        </w:rPr>
        <w:t xml:space="preserve"> </w:t>
      </w:r>
      <w:r>
        <w:rPr>
          <w:sz w:val="20"/>
          <w:szCs w:val="20"/>
        </w:rPr>
        <w:t xml:space="preserve">—</w:t>
      </w:r>
      <w:r>
        <w:rPr>
          <w:sz w:val="20"/>
          <w:szCs w:val="20"/>
        </w:rPr>
        <w:t xml:space="preserve"> </w:t>
      </w:r>
      <w:r>
        <w:rPr>
          <w:b/>
          <w:sz w:val="20"/>
          <w:szCs w:val="20"/>
        </w:rPr>
        <w:t xml:space="preserve">‪for he is the completion of the rectification of Adam’s sin, which was [rooted] in desire.‬</w:t>
      </w:r>
      <w:r>
        <w:rPr>
          <w:sz w:val="20"/>
          <w:szCs w:val="20"/>
        </w:rPr>
        <w:t xml:space="preserve"> </w:t>
      </w:r>
      <w:r>
        <w:rPr>
          <w:b/>
          <w:sz w:val="20"/>
          <w:szCs w:val="20"/>
        </w:rPr>
        <w:t xml:space="preserve">וְעַל כֵּן אָמְרוּ עַל יִשַׁי שֶׁמֵּת בְּעֶטְיוֹ שֶׁל נָחָשׁ</w:t>
      </w:r>
      <w:r>
        <w:rPr>
          <w:sz w:val="20"/>
          <w:szCs w:val="20"/>
        </w:rPr>
        <w:t xml:space="preserve"> </w:t>
      </w:r>
      <w:r>
        <w:rPr>
          <w:sz w:val="20"/>
          <w:szCs w:val="20"/>
        </w:rPr>
        <w:t xml:space="preserve">—</w:t>
      </w:r>
      <w:r>
        <w:rPr>
          <w:sz w:val="20"/>
          <w:szCs w:val="20"/>
        </w:rPr>
        <w:t xml:space="preserve"> </w:t>
      </w:r>
      <w:r>
        <w:rPr>
          <w:b/>
          <w:sz w:val="20"/>
          <w:szCs w:val="20"/>
        </w:rPr>
        <w:t xml:space="preserve">‪And therefore they said of Yishai that he died</w:t>
      </w:r>
      <w:r>
        <w:rPr>
          <w:b/>
          <w:sz w:val="20"/>
          <w:szCs w:val="20"/>
        </w:rPr>
        <w:t xml:space="preserve"> </w:t>
      </w:r>
      <w:r>
        <w:rPr>
          <w:b/>
          <w:sz w:val="20"/>
          <w:szCs w:val="20"/>
        </w:rPr>
        <w:t xml:space="preserve">“</w:t>
      </w:r>
      <w:r>
        <w:rPr>
          <w:b/>
          <w:sz w:val="20"/>
          <w:szCs w:val="20"/>
        </w:rPr>
        <w:t xml:space="preserve">through the counsel of the serpent‬</w:t>
      </w:r>
      <w:r>
        <w:rPr>
          <w:b/>
          <w:sz w:val="20"/>
          <w:szCs w:val="20"/>
        </w:rPr>
        <w:t xml:space="preserve">”</w:t>
      </w:r>
      <w:r>
        <w:rPr>
          <w:rStyle w:val="FootnoteReference"/>
        </w:rPr>
        <w:footnoteReference w:id="448"/>
      </w:r>
      <w:r>
        <w:rPr>
          <w:sz w:val="20"/>
          <w:szCs w:val="20"/>
        </w:rPr>
        <w:t xml:space="preserve"> </w:t>
      </w:r>
      <w:r>
        <w:rPr>
          <w:sz w:val="20"/>
          <w:szCs w:val="20"/>
        </w:rPr>
        <w:t xml:space="preserve">—</w:t>
      </w:r>
      <w:r>
        <w:rPr>
          <w:sz w:val="20"/>
          <w:szCs w:val="20"/>
        </w:rPr>
        <w:t xml:space="preserve"> </w:t>
      </w:r>
      <w:r>
        <w:rPr>
          <w:b/>
          <w:sz w:val="20"/>
          <w:szCs w:val="20"/>
        </w:rPr>
        <w:t xml:space="preserve">הַיְינוּ שֹׁרֶשׁ הֲסָתַת הַנָּחָשׁ בְּחֵטְא אָדָם הָרִאשׁוֹן</w:t>
      </w:r>
      <w:r>
        <w:rPr>
          <w:sz w:val="20"/>
          <w:szCs w:val="20"/>
        </w:rPr>
        <w:t xml:space="preserve"> </w:t>
      </w:r>
      <w:r>
        <w:rPr>
          <w:sz w:val="20"/>
          <w:szCs w:val="20"/>
        </w:rPr>
        <w:t xml:space="preserve">—</w:t>
      </w:r>
      <w:r>
        <w:rPr>
          <w:sz w:val="20"/>
          <w:szCs w:val="20"/>
        </w:rPr>
        <w:t xml:space="preserve"> </w:t>
      </w:r>
      <w:r>
        <w:rPr>
          <w:b/>
          <w:sz w:val="20"/>
          <w:szCs w:val="20"/>
        </w:rPr>
        <w:t xml:space="preserve">‪that is, the root of the serpent’s incitement in Adam’s sin</w:t>
      </w:r>
      <w:r>
        <w:rPr>
          <w:sz w:val="20"/>
          <w:szCs w:val="20"/>
        </w:rPr>
        <w:t xml:space="preserve"> </w:t>
      </w:r>
      <w:r>
        <w:rPr>
          <w:sz w:val="20"/>
          <w:szCs w:val="20"/>
        </w:rPr>
        <w:t xml:space="preserve">— for</w:t>
      </w:r>
      <w:r>
        <w:rPr>
          <w:sz w:val="20"/>
          <w:szCs w:val="20"/>
        </w:rPr>
        <w:t xml:space="preserve"> </w:t>
      </w:r>
      <w:r>
        <w:rPr>
          <w:sz w:val="20"/>
          <w:szCs w:val="20"/>
        </w:rPr>
        <w:t xml:space="preserve">“</w:t>
      </w:r>
      <w:r>
        <w:rPr>
          <w:sz w:val="20"/>
          <w:szCs w:val="20"/>
        </w:rPr>
        <w:t xml:space="preserve">in a full transgression, even the most pious of the pious,</w:t>
      </w:r>
      <w:r>
        <w:rPr>
          <w:sz w:val="20"/>
          <w:szCs w:val="20"/>
        </w:rPr>
        <w:t xml:space="preserve">”</w:t>
      </w:r>
      <w:r>
        <w:rPr>
          <w:sz w:val="20"/>
          <w:szCs w:val="20"/>
        </w:rPr>
        <w:t xml:space="preserve"> </w:t>
      </w:r>
      <w:r>
        <w:rPr>
          <w:sz w:val="20"/>
          <w:szCs w:val="20"/>
        </w:rPr>
        <w:t xml:space="preserve">since there was in him some root of self-interested intent.‬</w:t>
      </w:r>
      <w:r>
        <w:rPr>
          <w:rStyle w:val="FootnoteReference"/>
        </w:rPr>
        <w:footnoteReference w:id="449"/>
      </w:r>
      <w:r>
        <w:rPr>
          <w:rStyle w:val="FootnoteReference"/>
        </w:rPr>
        <w:footnoteReference w:id="450"/>
      </w:r>
    </w:p>
    <w:p>
      <w:pPr>
        <w:pStyle w:val="BodyText"/>
        <w:spacing w:before="0" w:after="40" w:line="240" w:lineRule="auto"/>
      </w:pPr>
      <w:r>
        <w:rPr>
          <w:b/>
          <w:sz w:val="20"/>
          <w:szCs w:val="20"/>
        </w:rPr>
        <w:t xml:space="preserve">וּמִזֶּה נִמְשָׁךְ הַבּוּשָׁה לְאָדָם וְאִשְׁתּוֹ אַחַר הַחֵטְא</w:t>
      </w:r>
      <w:r>
        <w:rPr>
          <w:sz w:val="20"/>
          <w:szCs w:val="20"/>
        </w:rPr>
        <w:t xml:space="preserve"> </w:t>
      </w:r>
      <w:r>
        <w:rPr>
          <w:sz w:val="20"/>
          <w:szCs w:val="20"/>
        </w:rPr>
        <w:t xml:space="preserve">—</w:t>
      </w:r>
      <w:r>
        <w:rPr>
          <w:sz w:val="20"/>
          <w:szCs w:val="20"/>
        </w:rPr>
        <w:t xml:space="preserve"> </w:t>
      </w:r>
      <w:r>
        <w:rPr>
          <w:b/>
          <w:sz w:val="20"/>
          <w:szCs w:val="20"/>
        </w:rPr>
        <w:t xml:space="preserve">‪And from this was drawn the shame of Adam and his wife after the sin,</w:t>
      </w:r>
      <w:r>
        <w:rPr>
          <w:sz w:val="20"/>
          <w:szCs w:val="20"/>
        </w:rPr>
        <w:t xml:space="preserve"> </w:t>
      </w:r>
      <w:r>
        <w:rPr>
          <w:sz w:val="20"/>
          <w:szCs w:val="20"/>
        </w:rPr>
        <w:t xml:space="preserve">when they recognized that they were naked —‬</w:t>
      </w:r>
      <w:r>
        <w:rPr>
          <w:sz w:val="20"/>
          <w:szCs w:val="20"/>
        </w:rPr>
        <w:t xml:space="preserve"> </w:t>
      </w:r>
      <w:r>
        <w:rPr>
          <w:b/>
          <w:sz w:val="20"/>
          <w:szCs w:val="20"/>
        </w:rPr>
        <w:t xml:space="preserve">עַל יְדֵי שֶׁהִרְגִּישׁוּ בַּהֲנָאָה גּוּפָנִית</w:t>
      </w:r>
      <w:r>
        <w:rPr>
          <w:sz w:val="20"/>
          <w:szCs w:val="20"/>
        </w:rPr>
        <w:t xml:space="preserve"> </w:t>
      </w:r>
      <w:r>
        <w:rPr>
          <w:sz w:val="20"/>
          <w:szCs w:val="20"/>
        </w:rPr>
        <w:t xml:space="preserve">—</w:t>
      </w:r>
      <w:r>
        <w:rPr>
          <w:sz w:val="20"/>
          <w:szCs w:val="20"/>
        </w:rPr>
        <w:t xml:space="preserve"> </w:t>
      </w:r>
      <w:r>
        <w:rPr>
          <w:b/>
          <w:sz w:val="20"/>
          <w:szCs w:val="20"/>
        </w:rPr>
        <w:t xml:space="preserve">‪because they felt bodily pleasure;‬</w:t>
      </w:r>
      <w:r>
        <w:rPr>
          <w:sz w:val="20"/>
          <w:szCs w:val="20"/>
        </w:rPr>
        <w:t xml:space="preserve"> </w:t>
      </w:r>
      <w:r>
        <w:rPr>
          <w:b/>
          <w:sz w:val="20"/>
          <w:szCs w:val="20"/>
        </w:rPr>
        <w:t xml:space="preserve">מַה שֶּׁאֵין כֵּן מִקּוֹדֶם נֶאֱמַר ״וְלֹא יִתְבּוֹשָׁשׁוּ״</w:t>
      </w:r>
      <w:r>
        <w:rPr>
          <w:sz w:val="20"/>
          <w:szCs w:val="20"/>
        </w:rPr>
        <w:t xml:space="preserve"> </w:t>
      </w:r>
      <w:r>
        <w:rPr>
          <w:sz w:val="20"/>
          <w:szCs w:val="20"/>
        </w:rPr>
        <w:t xml:space="preserve">—</w:t>
      </w:r>
      <w:r>
        <w:rPr>
          <w:sz w:val="20"/>
          <w:szCs w:val="20"/>
        </w:rPr>
        <w:t xml:space="preserve"> </w:t>
      </w:r>
      <w:r>
        <w:rPr>
          <w:b/>
          <w:sz w:val="20"/>
          <w:szCs w:val="20"/>
        </w:rPr>
        <w:t xml:space="preserve">‪whereas beforehand it says,</w:t>
      </w:r>
      <w:r>
        <w:rPr>
          <w:b/>
          <w:sz w:val="20"/>
          <w:szCs w:val="20"/>
        </w:rPr>
        <w:t xml:space="preserve"> </w:t>
      </w:r>
      <w:r>
        <w:rPr>
          <w:b/>
          <w:sz w:val="20"/>
          <w:szCs w:val="20"/>
        </w:rPr>
        <w:t xml:space="preserve">“</w:t>
      </w:r>
      <w:r>
        <w:rPr>
          <w:b/>
          <w:sz w:val="20"/>
          <w:szCs w:val="20"/>
        </w:rPr>
        <w:t xml:space="preserve">and they were not ashamed</w:t>
      </w:r>
      <w:r>
        <w:rPr>
          <w:b/>
          <w:sz w:val="20"/>
          <w:szCs w:val="20"/>
        </w:rPr>
        <w:t xml:space="preserve">”</w:t>
      </w:r>
      <w:r>
        <w:rPr>
          <w:sz w:val="20"/>
          <w:szCs w:val="20"/>
        </w:rPr>
        <w:t xml:space="preserve"> </w:t>
      </w:r>
      <w:r>
        <w:rPr>
          <w:sz w:val="20"/>
          <w:szCs w:val="20"/>
        </w:rPr>
        <w:t xml:space="preserve">(Bereishis 2:25)‬</w:t>
      </w:r>
      <w:r>
        <w:rPr>
          <w:rStyle w:val="FootnoteReference"/>
        </w:rPr>
        <w:footnoteReference w:id="451"/>
      </w:r>
      <w:r>
        <w:rPr>
          <w:sz w:val="20"/>
          <w:szCs w:val="20"/>
        </w:rPr>
        <w:t xml:space="preserve">.</w:t>
      </w:r>
      <w:r>
        <w:rPr>
          <w:sz w:val="20"/>
          <w:szCs w:val="20"/>
        </w:rPr>
        <w:t xml:space="preserve"> </w:t>
      </w:r>
      <w:r>
        <w:rPr>
          <w:b/>
          <w:sz w:val="20"/>
          <w:szCs w:val="20"/>
        </w:rPr>
        <w:t xml:space="preserve">וְכֵן יַעֲקֹב אָבִינוּ ע״ה אָמַר ״הָבָה אֶת [אִשְׁתִּי]״ וְגוֹמֵר</w:t>
      </w:r>
      <w:r>
        <w:rPr>
          <w:sz w:val="20"/>
          <w:szCs w:val="20"/>
        </w:rPr>
        <w:t xml:space="preserve"> </w:t>
      </w:r>
      <w:r>
        <w:rPr>
          <w:sz w:val="20"/>
          <w:szCs w:val="20"/>
        </w:rPr>
        <w:t xml:space="preserve">—</w:t>
      </w:r>
      <w:r>
        <w:rPr>
          <w:sz w:val="20"/>
          <w:szCs w:val="20"/>
        </w:rPr>
        <w:t xml:space="preserve"> </w:t>
      </w:r>
      <w:r>
        <w:rPr>
          <w:b/>
          <w:sz w:val="20"/>
          <w:szCs w:val="20"/>
        </w:rPr>
        <w:t xml:space="preserve">‪And likewise Yaakov Avinu said,</w:t>
      </w:r>
      <w:r>
        <w:rPr>
          <w:b/>
          <w:sz w:val="20"/>
          <w:szCs w:val="20"/>
        </w:rPr>
        <w:t xml:space="preserve"> </w:t>
      </w:r>
      <w:r>
        <w:rPr>
          <w:b/>
          <w:sz w:val="20"/>
          <w:szCs w:val="20"/>
        </w:rPr>
        <w:t xml:space="preserve">“</w:t>
      </w:r>
      <w:r>
        <w:rPr>
          <w:b/>
          <w:sz w:val="20"/>
          <w:szCs w:val="20"/>
        </w:rPr>
        <w:t xml:space="preserve">Give [me] my wife</w:t>
      </w:r>
      <w:r>
        <w:rPr>
          <w:b/>
          <w:sz w:val="20"/>
          <w:szCs w:val="20"/>
        </w:rPr>
        <w:t xml:space="preserve">”</w:t>
      </w:r>
      <w:r>
        <w:rPr>
          <w:rStyle w:val="FootnoteReference"/>
        </w:rPr>
        <w:footnoteReference w:id="452"/>
      </w:r>
      <w:r>
        <w:rPr>
          <w:sz w:val="20"/>
          <w:szCs w:val="20"/>
        </w:rPr>
        <w:t xml:space="preserve"> </w:t>
      </w:r>
      <w:r>
        <w:rPr>
          <w:sz w:val="20"/>
          <w:szCs w:val="20"/>
        </w:rPr>
        <w:t xml:space="preserve">— a phrasing that even the coarsest of the coarse would not use, on account of the shame that came after Adam’s sin —‬</w:t>
      </w:r>
      <w:r>
        <w:rPr>
          <w:sz w:val="20"/>
          <w:szCs w:val="20"/>
        </w:rPr>
        <w:t xml:space="preserve"> </w:t>
      </w:r>
      <w:r>
        <w:rPr>
          <w:b/>
          <w:sz w:val="20"/>
          <w:szCs w:val="20"/>
        </w:rPr>
        <w:t xml:space="preserve">רַק הוּא דְּלֹא הִרְגִּישׁ בְּשׁוּם הֲנָאָה גּוּפָנִית</w:t>
      </w:r>
      <w:r>
        <w:rPr>
          <w:sz w:val="20"/>
          <w:szCs w:val="20"/>
        </w:rPr>
        <w:t xml:space="preserve"> </w:t>
      </w:r>
      <w:r>
        <w:rPr>
          <w:sz w:val="20"/>
          <w:szCs w:val="20"/>
        </w:rPr>
        <w:t xml:space="preserve">—</w:t>
      </w:r>
      <w:r>
        <w:rPr>
          <w:sz w:val="20"/>
          <w:szCs w:val="20"/>
        </w:rPr>
        <w:t xml:space="preserve"> </w:t>
      </w:r>
      <w:r>
        <w:rPr>
          <w:b/>
          <w:sz w:val="20"/>
          <w:szCs w:val="20"/>
        </w:rPr>
        <w:t xml:space="preserve">‪but he felt no bodily pleasure whatever,‬</w:t>
      </w:r>
      <w:r>
        <w:rPr>
          <w:sz w:val="20"/>
          <w:szCs w:val="20"/>
        </w:rPr>
        <w:t xml:space="preserve"> </w:t>
      </w:r>
      <w:r>
        <w:rPr>
          <w:b/>
          <w:sz w:val="20"/>
          <w:szCs w:val="20"/>
        </w:rPr>
        <w:t xml:space="preserve">רַק לְהַעֲמִיד תּוֹלָדוֹת לְבַד נִתְכַּוֵּון</w:t>
      </w:r>
      <w:r>
        <w:rPr>
          <w:sz w:val="20"/>
          <w:szCs w:val="20"/>
        </w:rPr>
        <w:t xml:space="preserve"> </w:t>
      </w:r>
      <w:r>
        <w:rPr>
          <w:sz w:val="20"/>
          <w:szCs w:val="20"/>
        </w:rPr>
        <w:t xml:space="preserve">—</w:t>
      </w:r>
      <w:r>
        <w:rPr>
          <w:sz w:val="20"/>
          <w:szCs w:val="20"/>
        </w:rPr>
        <w:t xml:space="preserve"> </w:t>
      </w:r>
      <w:r>
        <w:rPr>
          <w:b/>
          <w:sz w:val="20"/>
          <w:szCs w:val="20"/>
        </w:rPr>
        <w:t xml:space="preserve">‪intending solely to establish offspring.‬</w:t>
      </w:r>
      <w:r>
        <w:rPr>
          <w:sz w:val="20"/>
          <w:szCs w:val="20"/>
        </w:rPr>
        <w:t xml:space="preserve"> </w:t>
      </w:r>
      <w:r>
        <w:rPr>
          <w:b/>
          <w:sz w:val="20"/>
          <w:szCs w:val="20"/>
        </w:rPr>
        <w:t xml:space="preserve">וּכְמוֹ לֶעָתִיד לָבוֹא — ״לֵב בָּשָׂר״</w:t>
      </w:r>
      <w:r>
        <w:rPr>
          <w:sz w:val="20"/>
          <w:szCs w:val="20"/>
        </w:rPr>
        <w:t xml:space="preserve"> </w:t>
      </w:r>
      <w:r>
        <w:rPr>
          <w:sz w:val="20"/>
          <w:szCs w:val="20"/>
        </w:rPr>
        <w:t xml:space="preserve">—</w:t>
      </w:r>
      <w:r>
        <w:rPr>
          <w:sz w:val="20"/>
          <w:szCs w:val="20"/>
        </w:rPr>
        <w:t xml:space="preserve"> </w:t>
      </w:r>
      <w:r>
        <w:rPr>
          <w:b/>
          <w:sz w:val="20"/>
          <w:szCs w:val="20"/>
        </w:rPr>
        <w:t xml:space="preserve">‪And [it is] as in the Future to Come, of which the Sages expounded the verse</w:t>
      </w:r>
      <w:r>
        <w:rPr>
          <w:b/>
          <w:sz w:val="20"/>
          <w:szCs w:val="20"/>
        </w:rPr>
        <w:t xml:space="preserve"> </w:t>
      </w:r>
      <w:r>
        <w:rPr>
          <w:b/>
          <w:sz w:val="20"/>
          <w:szCs w:val="20"/>
        </w:rPr>
        <w:t xml:space="preserve">“</w:t>
      </w:r>
      <w:r>
        <w:rPr>
          <w:b/>
          <w:sz w:val="20"/>
          <w:szCs w:val="20"/>
        </w:rPr>
        <w:t xml:space="preserve">a heart of flesh</w:t>
      </w:r>
      <w:r>
        <w:rPr>
          <w:b/>
          <w:sz w:val="20"/>
          <w:szCs w:val="20"/>
        </w:rPr>
        <w:t xml:space="preserve">”</w:t>
      </w:r>
      <w:r>
        <w:rPr>
          <w:sz w:val="20"/>
          <w:szCs w:val="20"/>
        </w:rPr>
        <w:t xml:space="preserve"> </w:t>
      </w:r>
      <w:r>
        <w:rPr>
          <w:sz w:val="20"/>
          <w:szCs w:val="20"/>
        </w:rPr>
        <w:t xml:space="preserve">(Yechezkel 36:26)</w:t>
      </w:r>
      <w:r>
        <w:rPr>
          <w:rStyle w:val="FootnoteReference"/>
        </w:rPr>
        <w:footnoteReference w:id="453"/>
      </w:r>
      <w:r>
        <w:rPr>
          <w:sz w:val="20"/>
          <w:szCs w:val="20"/>
        </w:rPr>
        <w:t xml:space="preserve"> </w:t>
      </w:r>
      <w:r>
        <w:rPr>
          <w:sz w:val="20"/>
          <w:szCs w:val="20"/>
        </w:rPr>
        <w:t xml:space="preserve">— a heart that removes [the pull of] flesh —‬</w:t>
      </w:r>
      <w:r>
        <w:rPr>
          <w:sz w:val="20"/>
          <w:szCs w:val="20"/>
        </w:rPr>
        <w:t xml:space="preserve"> </w:t>
      </w:r>
      <w:r>
        <w:rPr>
          <w:b/>
          <w:sz w:val="20"/>
          <w:szCs w:val="20"/>
        </w:rPr>
        <w:t xml:space="preserve">הֲרֵי זֶה אֶצְלוֹ כַּהֲנָחַת תְּפִילִּין</w:t>
      </w:r>
      <w:r>
        <w:rPr>
          <w:sz w:val="20"/>
          <w:szCs w:val="20"/>
        </w:rPr>
        <w:t xml:space="preserve"> </w:t>
      </w:r>
      <w:r>
        <w:rPr>
          <w:sz w:val="20"/>
          <w:szCs w:val="20"/>
        </w:rPr>
        <w:t xml:space="preserve">—</w:t>
      </w:r>
      <w:r>
        <w:rPr>
          <w:sz w:val="20"/>
          <w:szCs w:val="20"/>
        </w:rPr>
        <w:t xml:space="preserve"> </w:t>
      </w:r>
      <w:r>
        <w:rPr>
          <w:b/>
          <w:sz w:val="20"/>
          <w:szCs w:val="20"/>
        </w:rPr>
        <w:t xml:space="preserve">‪so that [the marital act] is to him like the donning of tefillin</w:t>
      </w:r>
      <w:r>
        <w:rPr>
          <w:sz w:val="20"/>
          <w:szCs w:val="20"/>
        </w:rPr>
        <w:t xml:space="preserve"> </w:t>
      </w:r>
      <w:r>
        <w:rPr>
          <w:sz w:val="20"/>
          <w:szCs w:val="20"/>
        </w:rPr>
        <w:t xml:space="preserve">and all the mitzvos of the Torah, and no shame applies.‬</w:t>
      </w:r>
    </w:p>
    <w:p>
      <w:pPr>
        <w:pStyle w:val="BodyText"/>
        <w:spacing w:before="0" w:after="40" w:line="240" w:lineRule="auto"/>
      </w:pPr>
      <w:r>
        <w:rPr>
          <w:b/>
          <w:sz w:val="20"/>
          <w:szCs w:val="20"/>
        </w:rPr>
        <w:t xml:space="preserve">וְעַל כֵּן ״מִטָּתוֹ שְׁלֵימָה״, דְּשׁוֹמֵר מִצְוָה לֹא יֵדַע דָּבָר רָע</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his bed was whole,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one who guards a mitzvah knows no evil thing</w:t>
      </w:r>
      <w:r>
        <w:rPr>
          <w:b/>
          <w:sz w:val="20"/>
          <w:szCs w:val="20"/>
        </w:rPr>
        <w:t xml:space="preserve">”</w:t>
      </w:r>
      <w:r>
        <w:rPr>
          <w:sz w:val="20"/>
          <w:szCs w:val="20"/>
        </w:rPr>
        <w:t xml:space="preserve"> </w:t>
      </w:r>
      <w:r>
        <w:rPr>
          <w:sz w:val="20"/>
          <w:szCs w:val="20"/>
        </w:rPr>
        <w:t xml:space="preserve">(Koheles 8:5)‬</w:t>
      </w:r>
      <w:r>
        <w:rPr>
          <w:rStyle w:val="FootnoteReference"/>
        </w:rPr>
        <w:footnoteReference w:id="454"/>
      </w:r>
      <w:r>
        <w:rPr>
          <w:sz w:val="20"/>
          <w:szCs w:val="20"/>
        </w:rPr>
        <w:t xml:space="preserve">,</w:t>
      </w:r>
      <w:r>
        <w:rPr>
          <w:sz w:val="20"/>
          <w:szCs w:val="20"/>
        </w:rPr>
        <w:t xml:space="preserve"> </w:t>
      </w:r>
      <w:r>
        <w:rPr>
          <w:b/>
          <w:sz w:val="20"/>
          <w:szCs w:val="20"/>
        </w:rPr>
        <w:t xml:space="preserve">וְאִי אֶפְשָׁר כְּלָל שֶׁיָּבוֹא מִמִּצְוָה עֲבֵירָה וְדָבָר רָע ח״ו</w:t>
      </w:r>
      <w:r>
        <w:rPr>
          <w:sz w:val="20"/>
          <w:szCs w:val="20"/>
        </w:rPr>
        <w:t xml:space="preserve"> </w:t>
      </w:r>
      <w:r>
        <w:rPr>
          <w:sz w:val="20"/>
          <w:szCs w:val="20"/>
        </w:rPr>
        <w:t xml:space="preserve">—</w:t>
      </w:r>
      <w:r>
        <w:rPr>
          <w:sz w:val="20"/>
          <w:szCs w:val="20"/>
        </w:rPr>
        <w:t xml:space="preserve"> </w:t>
      </w:r>
      <w:r>
        <w:rPr>
          <w:b/>
          <w:sz w:val="20"/>
          <w:szCs w:val="20"/>
        </w:rPr>
        <w:t xml:space="preserve">‪and it is entirely impossible that a sin or evil thing should issue from a mitzvah, Heaven forbid.‬</w:t>
      </w:r>
      <w:r>
        <w:rPr>
          <w:sz w:val="20"/>
          <w:szCs w:val="20"/>
        </w:rPr>
        <w:t xml:space="preserve"> </w:t>
      </w:r>
      <w:r>
        <w:rPr>
          <w:b/>
          <w:sz w:val="20"/>
          <w:szCs w:val="20"/>
        </w:rPr>
        <w:t xml:space="preserve">רַק יְצִיאַת הַפְּסֹלֶת הוּא עַל יְדֵי עִירְבּוּב הֲנָאוֹת גּוּפָנִיּוֹת</w:t>
      </w:r>
      <w:r>
        <w:rPr>
          <w:sz w:val="20"/>
          <w:szCs w:val="20"/>
        </w:rPr>
        <w:t xml:space="preserve"> </w:t>
      </w:r>
      <w:r>
        <w:rPr>
          <w:sz w:val="20"/>
          <w:szCs w:val="20"/>
        </w:rPr>
        <w:t xml:space="preserve">—</w:t>
      </w:r>
      <w:r>
        <w:rPr>
          <w:sz w:val="20"/>
          <w:szCs w:val="20"/>
        </w:rPr>
        <w:t xml:space="preserve"> </w:t>
      </w:r>
      <w:r>
        <w:rPr>
          <w:b/>
          <w:sz w:val="20"/>
          <w:szCs w:val="20"/>
        </w:rPr>
        <w:t xml:space="preserve">‪Rather, the emergence of</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[in one’s offspring] comes about [only] through the admixture of bodily pleasures</w:t>
      </w:r>
      <w:r>
        <w:rPr>
          <w:sz w:val="20"/>
          <w:szCs w:val="20"/>
        </w:rPr>
        <w:t xml:space="preserve"> </w:t>
      </w:r>
      <w:r>
        <w:rPr>
          <w:sz w:val="20"/>
          <w:szCs w:val="20"/>
        </w:rPr>
        <w:t xml:space="preserve">drawn from</w:t>
      </w:r>
      <w:r>
        <w:rPr>
          <w:sz w:val="20"/>
          <w:szCs w:val="20"/>
        </w:rPr>
        <w:t xml:space="preserve"> </w:t>
      </w:r>
      <w:r>
        <w:rPr>
          <w:sz w:val="20"/>
          <w:szCs w:val="20"/>
        </w:rPr>
        <w:t xml:space="preserve">“</w:t>
      </w:r>
      <w:r>
        <w:rPr>
          <w:sz w:val="20"/>
          <w:szCs w:val="20"/>
        </w:rPr>
        <w:t xml:space="preserve">the counsel of the serpent,</w:t>
      </w:r>
      <w:r>
        <w:rPr>
          <w:sz w:val="20"/>
          <w:szCs w:val="20"/>
        </w:rPr>
        <w:t xml:space="preserve">”</w:t>
      </w:r>
      <w:r>
        <w:rPr>
          <w:sz w:val="20"/>
          <w:szCs w:val="20"/>
        </w:rPr>
        <w:t xml:space="preserve"> </w:t>
      </w:r>
      <w:r>
        <w:rPr>
          <w:sz w:val="20"/>
          <w:szCs w:val="20"/>
        </w:rPr>
        <w:t xml:space="preserve">which became intermingled through Adam’s sin into all his seed.‬</w:t>
      </w:r>
    </w:p>
    <w:p>
      <w:pPr>
        <w:pStyle w:val="BodyText"/>
        <w:spacing w:before="0" w:after="40" w:line="240" w:lineRule="auto"/>
      </w:pPr>
      <w:r>
        <w:rPr>
          <w:b/>
          <w:sz w:val="20"/>
          <w:szCs w:val="20"/>
        </w:rPr>
        <w:t xml:space="preserve">וְהָאָבוֹת הֵם שֶׁבָּאוּ לְתַקֵּן זֶה, וּגְמַר הַתִּיקּוּן הָיָה בְּיַעֲקֹב</w:t>
      </w:r>
      <w:r>
        <w:rPr>
          <w:sz w:val="20"/>
          <w:szCs w:val="20"/>
        </w:rPr>
        <w:t xml:space="preserve"> </w:t>
      </w:r>
      <w:r>
        <w:rPr>
          <w:sz w:val="20"/>
          <w:szCs w:val="20"/>
        </w:rPr>
        <w:t xml:space="preserve">—</w:t>
      </w:r>
      <w:r>
        <w:rPr>
          <w:sz w:val="20"/>
          <w:szCs w:val="20"/>
        </w:rPr>
        <w:t xml:space="preserve"> </w:t>
      </w:r>
      <w:r>
        <w:rPr>
          <w:b/>
          <w:sz w:val="20"/>
          <w:szCs w:val="20"/>
        </w:rPr>
        <w:t xml:space="preserve">‪And the Avos are those who came to rectify this, and the completion of the rectification was in Yaakov,‬</w:t>
      </w:r>
      <w:r>
        <w:rPr>
          <w:sz w:val="20"/>
          <w:szCs w:val="20"/>
        </w:rPr>
        <w:t xml:space="preserve"> </w:t>
      </w:r>
      <w:r>
        <w:rPr>
          <w:b/>
          <w:sz w:val="20"/>
          <w:szCs w:val="20"/>
        </w:rPr>
        <w:t xml:space="preserve">דְּאָמְרִי עֲלֵיהּ ״אֲשֶׁר פָּדָה אֶת אַבְרָהָם״</w:t>
      </w:r>
      <w:r>
        <w:rPr>
          <w:sz w:val="20"/>
          <w:szCs w:val="20"/>
        </w:rPr>
        <w:t xml:space="preserve"> </w:t>
      </w:r>
      <w:r>
        <w:rPr>
          <w:sz w:val="20"/>
          <w:szCs w:val="20"/>
        </w:rPr>
        <w:t xml:space="preserve">—</w:t>
      </w:r>
      <w:r>
        <w:rPr>
          <w:sz w:val="20"/>
          <w:szCs w:val="20"/>
        </w:rPr>
        <w:t xml:space="preserve"> </w:t>
      </w:r>
      <w:r>
        <w:rPr>
          <w:b/>
          <w:sz w:val="20"/>
          <w:szCs w:val="20"/>
        </w:rPr>
        <w:t xml:space="preserve">‪of whom they expound,</w:t>
      </w:r>
      <w:r>
        <w:rPr>
          <w:b/>
          <w:sz w:val="20"/>
          <w:szCs w:val="20"/>
        </w:rPr>
        <w:t xml:space="preserve"> </w:t>
      </w:r>
      <w:r>
        <w:rPr>
          <w:b/>
          <w:sz w:val="20"/>
          <w:szCs w:val="20"/>
        </w:rPr>
        <w:t xml:space="preserve">“</w:t>
      </w:r>
      <w:r>
        <w:rPr>
          <w:b/>
          <w:sz w:val="20"/>
          <w:szCs w:val="20"/>
        </w:rPr>
        <w:t xml:space="preserve">[Yaakov,] who redeemed Avraham</w:t>
      </w:r>
      <w:r>
        <w:rPr>
          <w:b/>
          <w:sz w:val="20"/>
          <w:szCs w:val="20"/>
        </w:rPr>
        <w:t xml:space="preserve">”</w:t>
      </w:r>
      <w:r>
        <w:rPr>
          <w:sz w:val="20"/>
          <w:szCs w:val="20"/>
        </w:rPr>
        <w:t xml:space="preserve"> </w:t>
      </w:r>
      <w:r>
        <w:rPr>
          <w:sz w:val="20"/>
          <w:szCs w:val="20"/>
        </w:rPr>
        <w:t xml:space="preserve">(Yeshayahu 29:22; cf. Sanhedrin 19b)‬</w:t>
      </w:r>
      <w:r>
        <w:rPr>
          <w:rStyle w:val="FootnoteReference"/>
        </w:rPr>
        <w:footnoteReference w:id="455"/>
      </w:r>
      <w:r>
        <w:rPr>
          <w:sz w:val="20"/>
          <w:szCs w:val="20"/>
        </w:rPr>
        <w:t xml:space="preserve">.</w:t>
      </w:r>
      <w:r>
        <w:rPr>
          <w:sz w:val="20"/>
          <w:szCs w:val="20"/>
        </w:rPr>
        <w:t xml:space="preserve"> </w:t>
      </w:r>
      <w:r>
        <w:rPr>
          <w:b/>
          <w:sz w:val="20"/>
          <w:szCs w:val="20"/>
        </w:rPr>
        <w:t xml:space="preserve">וְגַם אַבְרָהָם וְיִצְחָק נִקְרְאוּ ״יַעֲקֹב״</w:t>
      </w:r>
      <w:r>
        <w:rPr>
          <w:sz w:val="20"/>
          <w:szCs w:val="20"/>
        </w:rPr>
        <w:t xml:space="preserve"> </w:t>
      </w:r>
      <w:r>
        <w:rPr>
          <w:sz w:val="20"/>
          <w:szCs w:val="20"/>
        </w:rPr>
        <w:t xml:space="preserve">—</w:t>
      </w:r>
      <w:r>
        <w:rPr>
          <w:sz w:val="20"/>
          <w:szCs w:val="20"/>
        </w:rPr>
        <w:t xml:space="preserve"> </w:t>
      </w:r>
      <w:r>
        <w:rPr>
          <w:b/>
          <w:sz w:val="20"/>
          <w:szCs w:val="20"/>
        </w:rPr>
        <w:t xml:space="preserve">‪And Avraham and Yitzchak too are [retroactively]</w:t>
      </w:r>
      <w:r>
        <w:rPr>
          <w:b/>
          <w:sz w:val="20"/>
          <w:szCs w:val="20"/>
        </w:rPr>
        <w:t xml:space="preserve"> </w:t>
      </w:r>
      <w:r>
        <w:rPr>
          <w:b/>
          <w:sz w:val="20"/>
          <w:szCs w:val="20"/>
        </w:rPr>
        <w:t xml:space="preserve">“</w:t>
      </w:r>
      <w:r>
        <w:rPr>
          <w:b/>
          <w:sz w:val="20"/>
          <w:szCs w:val="20"/>
        </w:rPr>
        <w:t xml:space="preserve">called Yaakov,‬</w:t>
      </w:r>
      <w:r>
        <w:rPr>
          <w:b/>
          <w:sz w:val="20"/>
          <w:szCs w:val="20"/>
        </w:rPr>
        <w:t xml:space="preserve">”</w:t>
      </w:r>
      <w:r>
        <w:rPr>
          <w:sz w:val="20"/>
          <w:szCs w:val="20"/>
        </w:rPr>
        <w:t xml:space="preserve"> </w:t>
      </w:r>
      <w:r>
        <w:rPr>
          <w:b/>
          <w:sz w:val="20"/>
          <w:szCs w:val="20"/>
        </w:rPr>
        <w:t xml:space="preserve">הַיְינוּ אַחַר שֶׁבָּא הוּא לָעוֹלָם נִתְבָּרְרוּ גַּם הֵם</w:t>
      </w:r>
      <w:r>
        <w:rPr>
          <w:sz w:val="20"/>
          <w:szCs w:val="20"/>
        </w:rPr>
        <w:t xml:space="preserve"> </w:t>
      </w:r>
      <w:r>
        <w:rPr>
          <w:sz w:val="20"/>
          <w:szCs w:val="20"/>
        </w:rPr>
        <w:t xml:space="preserve">—</w:t>
      </w:r>
      <w:r>
        <w:rPr>
          <w:sz w:val="20"/>
          <w:szCs w:val="20"/>
        </w:rPr>
        <w:t xml:space="preserve"> </w:t>
      </w:r>
      <w:r>
        <w:rPr>
          <w:b/>
          <w:sz w:val="20"/>
          <w:szCs w:val="20"/>
        </w:rPr>
        <w:t xml:space="preserve">‪meaning that once he came into the world, they too were</w:t>
      </w:r>
      <w:r>
        <w:rPr>
          <w:b/>
          <w:sz w:val="20"/>
          <w:szCs w:val="20"/>
        </w:rPr>
        <w:t xml:space="preserve"> </w:t>
      </w:r>
      <w:r>
        <w:rPr>
          <w:b/>
          <w:sz w:val="20"/>
          <w:szCs w:val="20"/>
        </w:rPr>
        <w:t xml:space="preserve">“</w:t>
      </w:r>
      <w:r>
        <w:rPr>
          <w:b/>
          <w:sz w:val="20"/>
          <w:szCs w:val="20"/>
        </w:rPr>
        <w:t xml:space="preserve">clarified,‬</w:t>
      </w:r>
      <w:r>
        <w:rPr>
          <w:b/>
          <w:sz w:val="20"/>
          <w:szCs w:val="20"/>
        </w:rPr>
        <w:t xml:space="preserve">”</w:t>
      </w:r>
      <w:r>
        <w:rPr>
          <w:sz w:val="20"/>
          <w:szCs w:val="20"/>
        </w:rPr>
        <w:t xml:space="preserve"> </w:t>
      </w:r>
      <w:r>
        <w:rPr>
          <w:b/>
          <w:sz w:val="20"/>
          <w:szCs w:val="20"/>
        </w:rPr>
        <w:t xml:space="preserve">דְּאֵין נִקְרָאוּ זַרְעוֹ שֶׁל אָבוֹת אֶלָּא יַעֲקֹב בִּלְבַד כְּמוֹ שֶׁאָמְרוּ בִּנְדָרִים</w:t>
      </w:r>
      <w:r>
        <w:rPr>
          <w:sz w:val="20"/>
          <w:szCs w:val="20"/>
        </w:rPr>
        <w:t xml:space="preserve"> </w:t>
      </w:r>
      <w:r>
        <w:rPr>
          <w:sz w:val="20"/>
          <w:szCs w:val="20"/>
        </w:rPr>
        <w:t xml:space="preserve">—</w:t>
      </w:r>
      <w:r>
        <w:rPr>
          <w:sz w:val="20"/>
          <w:szCs w:val="20"/>
        </w:rPr>
        <w:t xml:space="preserve"> </w:t>
      </w:r>
      <w:r>
        <w:rPr>
          <w:b/>
          <w:sz w:val="20"/>
          <w:szCs w:val="20"/>
        </w:rPr>
        <w:t xml:space="preserve">‪for [in the fullest sense] only Yaakov is called</w:t>
      </w:r>
      <w:r>
        <w:rPr>
          <w:b/>
          <w:sz w:val="20"/>
          <w:szCs w:val="20"/>
        </w:rPr>
        <w:t xml:space="preserve"> </w:t>
      </w:r>
      <w:r>
        <w:rPr>
          <w:b/>
          <w:sz w:val="20"/>
          <w:szCs w:val="20"/>
        </w:rPr>
        <w:t xml:space="preserve">“</w:t>
      </w:r>
      <w:r>
        <w:rPr>
          <w:b/>
          <w:sz w:val="20"/>
          <w:szCs w:val="20"/>
        </w:rPr>
        <w:t xml:space="preserve">the seed</w:t>
      </w:r>
      <w:r>
        <w:rPr>
          <w:b/>
          <w:sz w:val="20"/>
          <w:szCs w:val="20"/>
        </w:rPr>
        <w:t xml:space="preserve">”</w:t>
      </w:r>
      <w:r>
        <w:rPr>
          <w:b/>
          <w:sz w:val="20"/>
          <w:szCs w:val="20"/>
        </w:rPr>
        <w:t xml:space="preserve"> </w:t>
      </w:r>
      <w:r>
        <w:rPr>
          <w:b/>
          <w:sz w:val="20"/>
          <w:szCs w:val="20"/>
        </w:rPr>
        <w:t xml:space="preserve">of the Avos, as they said in Nedarim.‬</w:t>
      </w:r>
    </w:p>
    <w:p>
      <w:pPr>
        <w:pStyle w:val="BodyText"/>
        <w:spacing w:before="0" w:after="40" w:line="240" w:lineRule="auto"/>
      </w:pPr>
      <w:r>
        <w:rPr>
          <w:b/>
          <w:sz w:val="20"/>
          <w:szCs w:val="20"/>
        </w:rPr>
        <w:t xml:space="preserve">וְנִמְצָא גַּם מִטָּתָם הָיְתָה שְׁלֵימָה</w:t>
      </w:r>
      <w:r>
        <w:rPr>
          <w:sz w:val="20"/>
          <w:szCs w:val="20"/>
        </w:rPr>
        <w:t xml:space="preserve"> </w:t>
      </w:r>
      <w:r>
        <w:rPr>
          <w:sz w:val="20"/>
          <w:szCs w:val="20"/>
        </w:rPr>
        <w:t xml:space="preserve">—</w:t>
      </w:r>
      <w:r>
        <w:rPr>
          <w:sz w:val="20"/>
          <w:szCs w:val="20"/>
        </w:rPr>
        <w:t xml:space="preserve"> </w:t>
      </w:r>
      <w:r>
        <w:rPr>
          <w:b/>
          <w:sz w:val="20"/>
          <w:szCs w:val="20"/>
        </w:rPr>
        <w:t xml:space="preserve">‪It follows that their</w:t>
      </w:r>
      <w:r>
        <w:rPr>
          <w:b/>
          <w:sz w:val="20"/>
          <w:szCs w:val="20"/>
        </w:rPr>
        <w:t xml:space="preserve"> </w:t>
      </w:r>
      <w:r>
        <w:rPr>
          <w:b/>
          <w:sz w:val="20"/>
          <w:szCs w:val="20"/>
        </w:rPr>
        <w:t xml:space="preserve">“</w:t>
      </w:r>
      <w:r>
        <w:rPr>
          <w:b/>
          <w:sz w:val="20"/>
          <w:szCs w:val="20"/>
        </w:rPr>
        <w:t xml:space="preserve">beds,</w:t>
      </w:r>
      <w:r>
        <w:rPr>
          <w:b/>
          <w:sz w:val="20"/>
          <w:szCs w:val="20"/>
        </w:rPr>
        <w:t xml:space="preserve">”</w:t>
      </w:r>
      <w:r>
        <w:rPr>
          <w:b/>
          <w:sz w:val="20"/>
          <w:szCs w:val="20"/>
        </w:rPr>
        <w:t xml:space="preserve"> </w:t>
      </w:r>
      <w:r>
        <w:rPr>
          <w:b/>
          <w:sz w:val="20"/>
          <w:szCs w:val="20"/>
        </w:rPr>
        <w:t xml:space="preserve">too, were whole,‬</w:t>
      </w:r>
      <w:r>
        <w:rPr>
          <w:sz w:val="20"/>
          <w:szCs w:val="20"/>
        </w:rPr>
        <w:t xml:space="preserve"> </w:t>
      </w:r>
      <w:r>
        <w:rPr>
          <w:b/>
          <w:sz w:val="20"/>
          <w:szCs w:val="20"/>
        </w:rPr>
        <w:t xml:space="preserve">שֶׁהֲרֵי הַפְּסֹלֶת אֵינוֹ זַרְעָם כְּלָל</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(Yishmael, Esav) is not their [true] seed at all,‬</w:t>
      </w:r>
      <w:r>
        <w:rPr>
          <w:sz w:val="20"/>
          <w:szCs w:val="20"/>
        </w:rPr>
        <w:t xml:space="preserve"> </w:t>
      </w:r>
      <w:r>
        <w:rPr>
          <w:b/>
          <w:sz w:val="20"/>
          <w:szCs w:val="20"/>
        </w:rPr>
        <w:t xml:space="preserve">כִּי לֹא הָיָה זֶה מִצִּדָּם</w:t>
      </w:r>
      <w:r>
        <w:rPr>
          <w:sz w:val="20"/>
          <w:szCs w:val="20"/>
        </w:rPr>
        <w:t xml:space="preserve"> </w:t>
      </w:r>
      <w:r>
        <w:rPr>
          <w:sz w:val="20"/>
          <w:szCs w:val="20"/>
        </w:rPr>
        <w:t xml:space="preserve">—</w:t>
      </w:r>
      <w:r>
        <w:rPr>
          <w:sz w:val="20"/>
          <w:szCs w:val="20"/>
        </w:rPr>
        <w:t xml:space="preserve"> </w:t>
      </w:r>
      <w:r>
        <w:rPr>
          <w:b/>
          <w:sz w:val="20"/>
          <w:szCs w:val="20"/>
        </w:rPr>
        <w:t xml:space="preserve">‪since it did not come from their side.‬</w:t>
      </w:r>
      <w:r>
        <w:rPr>
          <w:sz w:val="20"/>
          <w:szCs w:val="20"/>
        </w:rPr>
        <w:t xml:space="preserve"> </w:t>
      </w:r>
      <w:r>
        <w:rPr>
          <w:b/>
          <w:sz w:val="20"/>
          <w:szCs w:val="20"/>
        </w:rPr>
        <w:t xml:space="preserve">וּכְמוֹ דְּאֵצֶל יַעֲקֹב — אַף שֶׁנִּרְאֶה שֶׁיֵּשׁ אֵיזֶה פְּסֹלֶת לְמַרְאִית הָעַיִן בֶּאֱמֶת אֵינוֹ פְּסֹלֶת כְּלָל</w:t>
      </w:r>
      <w:r>
        <w:rPr>
          <w:sz w:val="20"/>
          <w:szCs w:val="20"/>
        </w:rPr>
        <w:t xml:space="preserve"> </w:t>
      </w:r>
      <w:r>
        <w:rPr>
          <w:sz w:val="20"/>
          <w:szCs w:val="20"/>
        </w:rPr>
        <w:t xml:space="preserve">—</w:t>
      </w:r>
      <w:r>
        <w:rPr>
          <w:sz w:val="20"/>
          <w:szCs w:val="20"/>
        </w:rPr>
        <w:t xml:space="preserve"> </w:t>
      </w:r>
      <w:r>
        <w:rPr>
          <w:b/>
          <w:sz w:val="20"/>
          <w:szCs w:val="20"/>
        </w:rPr>
        <w:t xml:space="preserve">‪And just as by Yaakov — although it appears to the eye that there is some dross, in truth it is no dross at all —‬</w:t>
      </w:r>
      <w:r>
        <w:rPr>
          <w:sz w:val="20"/>
          <w:szCs w:val="20"/>
        </w:rPr>
        <w:t xml:space="preserve"> </w:t>
      </w:r>
      <w:r>
        <w:rPr>
          <w:b/>
          <w:sz w:val="20"/>
          <w:szCs w:val="20"/>
        </w:rPr>
        <w:t xml:space="preserve">כֵּן אֶצְלָם</w:t>
      </w:r>
      <w:r>
        <w:rPr>
          <w:sz w:val="20"/>
          <w:szCs w:val="20"/>
        </w:rPr>
        <w:t xml:space="preserve"> </w:t>
      </w:r>
      <w:r>
        <w:rPr>
          <w:sz w:val="20"/>
          <w:szCs w:val="20"/>
        </w:rPr>
        <w:t xml:space="preserve">—</w:t>
      </w:r>
      <w:r>
        <w:rPr>
          <w:sz w:val="20"/>
          <w:szCs w:val="20"/>
        </w:rPr>
        <w:t xml:space="preserve"> </w:t>
      </w:r>
      <w:r>
        <w:rPr>
          <w:b/>
          <w:sz w:val="20"/>
          <w:szCs w:val="20"/>
        </w:rPr>
        <w:t xml:space="preserve">‪so too by them.‬</w:t>
      </w:r>
    </w:p>
    <w:p>
      <w:pPr>
        <w:pStyle w:val="BodyText"/>
        <w:spacing w:before="0" w:after="40" w:line="240" w:lineRule="auto"/>
      </w:pPr>
      <w:r>
        <w:rPr>
          <w:b/>
          <w:sz w:val="20"/>
          <w:szCs w:val="20"/>
        </w:rPr>
        <w:t xml:space="preserve">דְּזֶה כָּל כֹּחַ יַעֲקֹב — ״נַחֲלָה בְּלִי מְצָרִים״</w:t>
      </w:r>
      <w:r>
        <w:rPr>
          <w:sz w:val="20"/>
          <w:szCs w:val="20"/>
        </w:rPr>
        <w:t xml:space="preserve"> </w:t>
      </w:r>
      <w:r>
        <w:rPr>
          <w:sz w:val="20"/>
          <w:szCs w:val="20"/>
        </w:rPr>
        <w:t xml:space="preserve">—</w:t>
      </w:r>
      <w:r>
        <w:rPr>
          <w:sz w:val="20"/>
          <w:szCs w:val="20"/>
        </w:rPr>
        <w:t xml:space="preserve"> </w:t>
      </w:r>
      <w:r>
        <w:rPr>
          <w:b/>
          <w:sz w:val="20"/>
          <w:szCs w:val="20"/>
        </w:rPr>
        <w:t xml:space="preserve">‪For this is the entire power of Yaakov —</w:t>
      </w:r>
      <w:r>
        <w:rPr>
          <w:b/>
          <w:sz w:val="20"/>
          <w:szCs w:val="20"/>
        </w:rPr>
        <w:t xml:space="preserve"> </w:t>
      </w:r>
      <w:r>
        <w:rPr>
          <w:b/>
          <w:sz w:val="20"/>
          <w:szCs w:val="20"/>
        </w:rPr>
        <w:t xml:space="preserve">“</w:t>
      </w:r>
      <w:r>
        <w:rPr>
          <w:b/>
          <w:sz w:val="20"/>
          <w:szCs w:val="20"/>
        </w:rPr>
        <w:t xml:space="preserve">an inheritance without boundaries</w:t>
      </w:r>
      <w:r>
        <w:rPr>
          <w:b/>
          <w:sz w:val="20"/>
          <w:szCs w:val="20"/>
        </w:rPr>
        <w:t xml:space="preserve">”</w:t>
      </w:r>
      <w:r>
        <w:rPr>
          <w:sz w:val="20"/>
          <w:szCs w:val="20"/>
        </w:rPr>
        <w:t xml:space="preserve"> </w:t>
      </w:r>
      <w:r>
        <w:rPr>
          <w:sz w:val="20"/>
          <w:szCs w:val="20"/>
        </w:rPr>
        <w:t xml:space="preserve">(Shabbos 118a)‬</w:t>
      </w:r>
      <w:r>
        <w:rPr>
          <w:rStyle w:val="FootnoteReference"/>
        </w:rPr>
        <w:footnoteReference w:id="456"/>
      </w:r>
      <w:r>
        <w:rPr>
          <w:sz w:val="20"/>
          <w:szCs w:val="20"/>
        </w:rPr>
        <w:t xml:space="preserve">:</w:t>
      </w:r>
      <w:r>
        <w:rPr>
          <w:sz w:val="20"/>
          <w:szCs w:val="20"/>
        </w:rPr>
        <w:t xml:space="preserve"> </w:t>
      </w:r>
      <w:r>
        <w:rPr>
          <w:b/>
          <w:sz w:val="20"/>
          <w:szCs w:val="20"/>
        </w:rPr>
        <w:t xml:space="preserve">הַיְינוּ גְּבוּלֵי הָעוֹלָם הַזֶּה שֶׁהוּא כְּפִי הַהִתְגַּלּוּת לְמַרְאִית הָעַיִן</w:t>
      </w:r>
      <w:r>
        <w:rPr>
          <w:sz w:val="20"/>
          <w:szCs w:val="20"/>
        </w:rPr>
        <w:t xml:space="preserve"> </w:t>
      </w:r>
      <w:r>
        <w:rPr>
          <w:sz w:val="20"/>
          <w:szCs w:val="20"/>
        </w:rPr>
        <w:t xml:space="preserve">—</w:t>
      </w:r>
      <w:r>
        <w:rPr>
          <w:sz w:val="20"/>
          <w:szCs w:val="20"/>
        </w:rPr>
        <w:t xml:space="preserve"> </w:t>
      </w:r>
      <w:r>
        <w:rPr>
          <w:b/>
          <w:sz w:val="20"/>
          <w:szCs w:val="20"/>
        </w:rPr>
        <w:t xml:space="preserve">‪that is, the boundaries of this world, which exist [only] according to the revealed appearance to the eye — that is where the</w:t>
      </w:r>
      <w:r>
        <w:rPr>
          <w:b/>
          <w:sz w:val="20"/>
          <w:szCs w:val="20"/>
        </w:rPr>
        <w:t xml:space="preserve"> </w:t>
      </w:r>
      <w:r>
        <w:rPr>
          <w:b/>
          <w:sz w:val="20"/>
          <w:szCs w:val="20"/>
        </w:rPr>
        <w:t xml:space="preserve">“</w:t>
      </w:r>
      <w:r>
        <w:rPr>
          <w:b/>
          <w:sz w:val="20"/>
          <w:szCs w:val="20"/>
        </w:rPr>
        <w:t xml:space="preserve">boundaries</w:t>
      </w:r>
      <w:r>
        <w:rPr>
          <w:b/>
          <w:sz w:val="20"/>
          <w:szCs w:val="20"/>
        </w:rPr>
        <w:t xml:space="preserve">”</w:t>
      </w:r>
      <w:r>
        <w:rPr>
          <w:b/>
          <w:sz w:val="20"/>
          <w:szCs w:val="20"/>
        </w:rPr>
        <w:t xml:space="preserve"> </w:t>
      </w:r>
      <w:r>
        <w:rPr>
          <w:b/>
          <w:sz w:val="20"/>
          <w:szCs w:val="20"/>
        </w:rPr>
        <w:t xml:space="preserve">lie.‬</w:t>
      </w:r>
    </w:p>
    <w:p>
      <w:pPr>
        <w:pStyle w:val="BodyText"/>
        <w:spacing w:before="0" w:after="40" w:line="240" w:lineRule="auto"/>
      </w:pPr>
      <w:r>
        <w:rPr>
          <w:b/>
          <w:sz w:val="20"/>
          <w:szCs w:val="20"/>
        </w:rPr>
        <w:t xml:space="preserve">וְזֶהוּ דְּחִיַּית לֹא תַעֲשֶׂה שֶׁבַּתּוֹרָה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pushing-aside of a negative commandment</w:t>
      </w:r>
      <w:r>
        <w:rPr>
          <w:b/>
          <w:sz w:val="20"/>
          <w:szCs w:val="20"/>
        </w:rPr>
        <w:t xml:space="preserve">”</w:t>
      </w:r>
      <w:r>
        <w:rPr>
          <w:b/>
          <w:sz w:val="20"/>
          <w:szCs w:val="20"/>
        </w:rPr>
        <w:t xml:space="preserve"> </w:t>
      </w:r>
      <w:r>
        <w:rPr>
          <w:b/>
          <w:sz w:val="20"/>
          <w:szCs w:val="20"/>
        </w:rPr>
        <w:t xml:space="preserve">of the Torah,</w:t>
      </w:r>
      <w:r>
        <w:rPr>
          <w:sz w:val="20"/>
          <w:szCs w:val="20"/>
        </w:rPr>
        <w:t xml:space="preserve"> </w:t>
      </w:r>
      <w:r>
        <w:rPr>
          <w:sz w:val="20"/>
          <w:szCs w:val="20"/>
        </w:rPr>
        <w:t xml:space="preserve">mentioned [in Se’if 3],‬</w:t>
      </w:r>
      <w:r>
        <w:rPr>
          <w:sz w:val="20"/>
          <w:szCs w:val="20"/>
        </w:rPr>
        <w:t xml:space="preserve"> </w:t>
      </w:r>
      <w:r>
        <w:rPr>
          <w:b/>
          <w:sz w:val="20"/>
          <w:szCs w:val="20"/>
        </w:rPr>
        <w:t xml:space="preserve">שֶׁזּוֹכִין לָהּ בַּעֲלֵי תְשׁוּבָה בְּעוֹמֶק תְּשׁוּבָתָם</w:t>
      </w:r>
      <w:r>
        <w:rPr>
          <w:sz w:val="20"/>
          <w:szCs w:val="20"/>
        </w:rPr>
        <w:t xml:space="preserve"> </w:t>
      </w:r>
      <w:r>
        <w:rPr>
          <w:sz w:val="20"/>
          <w:szCs w:val="20"/>
        </w:rPr>
        <w:t xml:space="preserve">—</w:t>
      </w:r>
      <w:r>
        <w:rPr>
          <w:sz w:val="20"/>
          <w:szCs w:val="20"/>
        </w:rPr>
        <w:t xml:space="preserve"> </w:t>
      </w:r>
      <w:r>
        <w:rPr>
          <w:b/>
          <w:sz w:val="20"/>
          <w:szCs w:val="20"/>
        </w:rPr>
        <w:t xml:space="preserve">‪which the</w:t>
      </w:r>
      <w:r>
        <w:rPr>
          <w:b/>
          <w:sz w:val="20"/>
          <w:szCs w:val="20"/>
        </w:rPr>
        <w:t xml:space="preserve"> </w:t>
      </w:r>
      <w:r>
        <w:rPr>
          <w:i/>
          <w:b/>
          <w:sz w:val="20"/>
          <w:szCs w:val="20"/>
        </w:rPr>
        <w:t xml:space="preserve">baalei teshuvah</w:t>
      </w:r>
      <w:r>
        <w:rPr>
          <w:b/>
          <w:sz w:val="20"/>
          <w:szCs w:val="20"/>
        </w:rPr>
        <w:t xml:space="preserve"> </w:t>
      </w:r>
      <w:r>
        <w:rPr>
          <w:b/>
          <w:sz w:val="20"/>
          <w:szCs w:val="20"/>
        </w:rPr>
        <w:t xml:space="preserve">merit in the depth of their teshuvah.‬</w:t>
      </w:r>
      <w:r>
        <w:rPr>
          <w:sz w:val="20"/>
          <w:szCs w:val="20"/>
        </w:rPr>
        <w:t xml:space="preserve"> </w:t>
      </w:r>
      <w:r>
        <w:rPr>
          <w:b/>
          <w:sz w:val="20"/>
          <w:szCs w:val="20"/>
        </w:rPr>
        <w:t xml:space="preserve">וְצַדִּיק גָּמוּר הוּא בְּהִיפּוּךְ מִזֶּה</w:t>
      </w:r>
      <w:r>
        <w:rPr>
          <w:sz w:val="20"/>
          <w:szCs w:val="20"/>
        </w:rPr>
        <w:t xml:space="preserve"> </w:t>
      </w:r>
      <w:r>
        <w:rPr>
          <w:sz w:val="20"/>
          <w:szCs w:val="20"/>
        </w:rPr>
        <w:t xml:space="preserve">—</w:t>
      </w:r>
      <w:r>
        <w:rPr>
          <w:sz w:val="20"/>
          <w:szCs w:val="20"/>
        </w:rPr>
        <w:t xml:space="preserve"> </w:t>
      </w:r>
      <w:r>
        <w:rPr>
          <w:b/>
          <w:sz w:val="20"/>
          <w:szCs w:val="20"/>
        </w:rPr>
        <w:t xml:space="preserve">‪The perfect tzaddik is the reverse of this:‬</w:t>
      </w:r>
      <w:r>
        <w:rPr>
          <w:sz w:val="20"/>
          <w:szCs w:val="20"/>
        </w:rPr>
        <w:t xml:space="preserve"> </w:t>
      </w:r>
      <w:r>
        <w:rPr>
          <w:b/>
          <w:sz w:val="20"/>
          <w:szCs w:val="20"/>
        </w:rPr>
        <w:t xml:space="preserve">שֶׁנִּשְׁמָר שֶׁלֹּא לַעֲבֹר עַל שׁוּם דָּבָר מִדִּבְרֵי תוֹרָה</w:t>
      </w:r>
      <w:r>
        <w:rPr>
          <w:sz w:val="20"/>
          <w:szCs w:val="20"/>
        </w:rPr>
        <w:t xml:space="preserve"> </w:t>
      </w:r>
      <w:r>
        <w:rPr>
          <w:sz w:val="20"/>
          <w:szCs w:val="20"/>
        </w:rPr>
        <w:t xml:space="preserve">—</w:t>
      </w:r>
      <w:r>
        <w:rPr>
          <w:sz w:val="20"/>
          <w:szCs w:val="20"/>
        </w:rPr>
        <w:t xml:space="preserve"> </w:t>
      </w:r>
      <w:r>
        <w:rPr>
          <w:b/>
          <w:sz w:val="20"/>
          <w:szCs w:val="20"/>
        </w:rPr>
        <w:t xml:space="preserve">‪he guards himself from transgressing anything of the words of Torah‬</w:t>
      </w:r>
      <w:r>
        <w:rPr>
          <w:sz w:val="20"/>
          <w:szCs w:val="20"/>
        </w:rPr>
        <w:t xml:space="preserve"> </w:t>
      </w:r>
      <w:r>
        <w:rPr>
          <w:sz w:val="20"/>
          <w:szCs w:val="20"/>
        </w:rPr>
        <w:t xml:space="preserve">—</w:t>
      </w:r>
      <w:r>
        <w:rPr>
          <w:sz w:val="20"/>
          <w:szCs w:val="20"/>
        </w:rPr>
        <w:t xml:space="preserve"> </w:t>
      </w:r>
      <w:r>
        <w:rPr>
          <w:b/>
          <w:sz w:val="20"/>
          <w:szCs w:val="20"/>
        </w:rPr>
        <w:t xml:space="preserve">וְהוּא זִיו אִיקוֹנִין שֶׁל יוֹסֵף, שֶׁהוּא הִתְפַּשְּׁטוּת מִדַּת יַעֲקֹב ע״ה בְּזַרְעוֹ שֶׁבַּחַיִּים בְּכָל דּוֹר</w:t>
      </w:r>
      <w:r>
        <w:rPr>
          <w:sz w:val="20"/>
          <w:szCs w:val="20"/>
        </w:rPr>
        <w:t xml:space="preserve"> </w:t>
      </w:r>
      <w:r>
        <w:rPr>
          <w:sz w:val="20"/>
          <w:szCs w:val="20"/>
        </w:rPr>
        <w:t xml:space="preserve">—</w:t>
      </w:r>
      <w:r>
        <w:rPr>
          <w:sz w:val="20"/>
          <w:szCs w:val="20"/>
        </w:rPr>
        <w:t xml:space="preserve"> </w:t>
      </w:r>
      <w:r>
        <w:rPr>
          <w:b/>
          <w:sz w:val="20"/>
          <w:szCs w:val="20"/>
        </w:rPr>
        <w:t xml:space="preserve">‪and he is the</w:t>
      </w:r>
      <w:r>
        <w:rPr>
          <w:b/>
          <w:sz w:val="20"/>
          <w:szCs w:val="20"/>
        </w:rPr>
        <w:t xml:space="preserve"> </w:t>
      </w:r>
      <w:r>
        <w:rPr>
          <w:b/>
          <w:sz w:val="20"/>
          <w:szCs w:val="20"/>
        </w:rPr>
        <w:t xml:space="preserve">“</w:t>
      </w:r>
      <w:r>
        <w:rPr>
          <w:b/>
          <w:sz w:val="20"/>
          <w:szCs w:val="20"/>
        </w:rPr>
        <w:t xml:space="preserve">radiance of the countenance of Yosef,</w:t>
      </w:r>
      <w:r>
        <w:rPr>
          <w:b/>
          <w:sz w:val="20"/>
          <w:szCs w:val="20"/>
        </w:rPr>
        <w:t xml:space="preserve">”</w:t>
      </w:r>
      <w:r>
        <w:rPr>
          <w:b/>
          <w:sz w:val="20"/>
          <w:szCs w:val="20"/>
        </w:rPr>
        <w:t xml:space="preserve"> </w:t>
      </w:r>
      <w:r>
        <w:rPr>
          <w:b/>
          <w:sz w:val="20"/>
          <w:szCs w:val="20"/>
        </w:rPr>
        <w:t xml:space="preserve">which is the spreading-forth of the</w:t>
      </w:r>
      <w:r>
        <w:rPr>
          <w:b/>
          <w:sz w:val="20"/>
          <w:szCs w:val="20"/>
        </w:rPr>
        <w:t xml:space="preserve"> </w:t>
      </w:r>
      <w:r>
        <w:rPr>
          <w:i/>
          <w:b/>
          <w:sz w:val="20"/>
          <w:szCs w:val="20"/>
        </w:rPr>
        <w:t xml:space="preserve">middah</w:t>
      </w:r>
      <w:r>
        <w:rPr>
          <w:b/>
          <w:sz w:val="20"/>
          <w:szCs w:val="20"/>
        </w:rPr>
        <w:t xml:space="preserve"> </w:t>
      </w:r>
      <w:r>
        <w:rPr>
          <w:b/>
          <w:sz w:val="20"/>
          <w:szCs w:val="20"/>
        </w:rPr>
        <w:t xml:space="preserve">of Yaakov Avinu among his living offspring in every generation.‬</w:t>
      </w:r>
    </w:p>
    <w:p>
      <w:r>
        <w:pict>
          <v:rect style="width:0;height:1.5pt" o:hralign="center" o:hrstd="t" o:hr="t"/>
        </w:pict>
      </w:r>
    </w:p>
    <w:p>
      <w:pPr>
        <w:pStyle w:val="Heading3"/>
      </w:pPr>
      <w:bookmarkStart w:id="457" w:name="seif-3"/>
      <w:r>
        <w:t xml:space="preserve">‪סָעִיף ג — Se’if 3‬</w:t>
      </w:r>
      <w:bookmarkEnd w:id="45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Yaakov’s own deathlessness is not yet revealed in this world; here it appears as</w:t>
      </w:r>
      <w:r>
        <w:rPr>
          <w:sz w:val="19"/>
          <w:szCs w:val="19"/>
          <w:b w:val="0"/>
          <w:bCs w:val="0"/>
        </w:rPr>
        <w:t xml:space="preserve"> </w:t>
      </w:r>
      <w:r>
        <w:rPr>
          <w:sz w:val="19"/>
          <w:szCs w:val="19"/>
          <w:b w:val="0"/>
          <w:bCs w:val="0"/>
        </w:rPr>
        <w:t xml:space="preserve">“</w:t>
      </w:r>
      <w:r>
        <w:rPr>
          <w:sz w:val="19"/>
          <w:szCs w:val="19"/>
          <w:b w:val="0"/>
          <w:bCs w:val="0"/>
        </w:rPr>
        <w:t xml:space="preserve">Yosef</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 </w:t>
      </w:r>
      <w:r>
        <w:rPr>
          <w:i/>
          <w:sz w:val="19"/>
          <w:szCs w:val="19"/>
          <w:b w:val="0"/>
          <w:bCs w:val="0"/>
        </w:rPr>
        <w:t xml:space="preserve">addition</w:t>
      </w:r>
      <w:r>
        <w:rPr>
          <w:sz w:val="19"/>
          <w:szCs w:val="19"/>
          <w:b w:val="0"/>
          <w:bCs w:val="0"/>
        </w:rPr>
        <w:t xml:space="preserve"> </w:t>
      </w:r>
      <w:r>
        <w:rPr>
          <w:sz w:val="19"/>
          <w:szCs w:val="19"/>
          <w:b w:val="0"/>
          <w:bCs w:val="0"/>
        </w:rPr>
        <w:t xml:space="preserve">through offspring. Chizkiyahu’s extra years were only the lower rung (the decree pushed off), not true length-of-life; the deeper rung comes through the depth of teshuvah. And the</w:t>
      </w:r>
      <w:r>
        <w:rPr>
          <w:sz w:val="19"/>
          <w:szCs w:val="19"/>
          <w:b w:val="0"/>
          <w:bCs w:val="0"/>
        </w:rPr>
        <w:t xml:space="preserve"> </w:t>
      </w:r>
      <w:r>
        <w:rPr>
          <w:sz w:val="19"/>
          <w:szCs w:val="19"/>
          <w:b w:val="0"/>
          <w:bCs w:val="0"/>
        </w:rPr>
        <w:t xml:space="preserve">“</w:t>
      </w:r>
      <w:r>
        <w:rPr>
          <w:sz w:val="19"/>
          <w:szCs w:val="19"/>
          <w:b w:val="0"/>
          <w:bCs w:val="0"/>
        </w:rPr>
        <w:t xml:space="preserve">addition</w:t>
      </w:r>
      <w:r>
        <w:rPr>
          <w:sz w:val="19"/>
          <w:szCs w:val="19"/>
          <w:b w:val="0"/>
          <w:bCs w:val="0"/>
        </w:rPr>
        <w:t xml:space="preserve">”</w:t>
      </w:r>
      <w:r>
        <w:rPr>
          <w:sz w:val="19"/>
          <w:szCs w:val="19"/>
          <w:b w:val="0"/>
          <w:bCs w:val="0"/>
        </w:rPr>
        <w:t xml:space="preserve">/tzaddik level carries a danger of haughtiness.</w:t>
      </w:r>
    </w:p>
    <w:p>
      <w:pPr>
        <w:pStyle w:val="BodyText"/>
        <w:spacing w:before="0" w:after="40" w:line="240" w:lineRule="auto"/>
      </w:pPr>
      <w:r>
        <w:rPr>
          <w:b/>
          <w:sz w:val="20"/>
          <w:szCs w:val="20"/>
        </w:rPr>
        <w:t xml:space="preserve">[ג] וּמִדַּת יַעֲקֹב אָבִינוּ ע״ה עַצְמוֹ דְּלֹא מֵת כְּלָל</w:t>
      </w:r>
      <w:r>
        <w:rPr>
          <w:sz w:val="20"/>
          <w:szCs w:val="20"/>
        </w:rPr>
        <w:t xml:space="preserve"> </w:t>
      </w:r>
      <w:r>
        <w:rPr>
          <w:sz w:val="20"/>
          <w:szCs w:val="20"/>
        </w:rPr>
        <w:t xml:space="preserve">—</w:t>
      </w:r>
      <w:r>
        <w:rPr>
          <w:sz w:val="20"/>
          <w:szCs w:val="20"/>
        </w:rPr>
        <w:t xml:space="preserve"> </w:t>
      </w:r>
      <w:r>
        <w:rPr>
          <w:b/>
          <w:sz w:val="20"/>
          <w:szCs w:val="20"/>
        </w:rPr>
        <w:t xml:space="preserve">‪And [as for] the measure of Yaakov Avinu himself, that he did not die at all</w:t>
      </w:r>
      <w:r>
        <w:rPr>
          <w:sz w:val="20"/>
          <w:szCs w:val="20"/>
        </w:rPr>
        <w:t xml:space="preserve"> </w:t>
      </w:r>
      <w:r>
        <w:rPr>
          <w:sz w:val="20"/>
          <w:szCs w:val="20"/>
        </w:rPr>
        <w:t xml:space="preserve">— the deathless level in its own right, not merely its extension through descendants —‬</w:t>
      </w:r>
      <w:r>
        <w:rPr>
          <w:sz w:val="20"/>
          <w:szCs w:val="20"/>
        </w:rPr>
        <w:t xml:space="preserve"> </w:t>
      </w:r>
      <w:r>
        <w:rPr>
          <w:b/>
          <w:sz w:val="20"/>
          <w:szCs w:val="20"/>
        </w:rPr>
        <w:t xml:space="preserve">זֶה לֹא נִתְגַּלָּה עֲדַיִין בָּעוֹלָם הַזֶּה עַד שֶׁיְּבֻלַּע הַמָּוֶת</w:t>
      </w:r>
      <w:r>
        <w:rPr>
          <w:sz w:val="20"/>
          <w:szCs w:val="20"/>
        </w:rPr>
        <w:t xml:space="preserve"> </w:t>
      </w:r>
      <w:r>
        <w:rPr>
          <w:sz w:val="20"/>
          <w:szCs w:val="20"/>
        </w:rPr>
        <w:t xml:space="preserve">—</w:t>
      </w:r>
      <w:r>
        <w:rPr>
          <w:sz w:val="20"/>
          <w:szCs w:val="20"/>
        </w:rPr>
        <w:t xml:space="preserve"> </w:t>
      </w:r>
      <w:r>
        <w:rPr>
          <w:b/>
          <w:sz w:val="20"/>
          <w:szCs w:val="20"/>
        </w:rPr>
        <w:t xml:space="preserve">‪this has not yet been revealed in this world, until death shall be swallowed up [forever]</w:t>
      </w:r>
      <w:r>
        <w:rPr>
          <w:sz w:val="20"/>
          <w:szCs w:val="20"/>
        </w:rPr>
        <w:t xml:space="preserve"> </w:t>
      </w:r>
      <w:r>
        <w:rPr>
          <w:sz w:val="20"/>
          <w:szCs w:val="20"/>
        </w:rPr>
        <w:t xml:space="preserve">(Yeshayahu 25:8)</w:t>
      </w:r>
      <w:r>
        <w:rPr>
          <w:rStyle w:val="FootnoteReference"/>
        </w:rPr>
        <w:footnoteReference w:id="458"/>
      </w:r>
      <w:r>
        <w:rPr>
          <w:sz w:val="20"/>
          <w:szCs w:val="20"/>
        </w:rPr>
        <w:t xml:space="preserve">; for a world still ruled by death cannot yet contain an openly deathless man.‬</w:t>
      </w:r>
      <w:r>
        <w:rPr>
          <w:sz w:val="20"/>
          <w:szCs w:val="20"/>
        </w:rPr>
        <w:t xml:space="preserve"> </w:t>
      </w:r>
      <w:r>
        <w:rPr>
          <w:b/>
          <w:sz w:val="20"/>
          <w:szCs w:val="20"/>
        </w:rPr>
        <w:t xml:space="preserve">אֲבָל לְמַרְאִית הָעַיִן גַּם אוֹתוֹ קָבְרוּ קַבְרַיָּא וַחֲנָטוּ כו׳</w:t>
      </w:r>
      <w:r>
        <w:rPr>
          <w:sz w:val="20"/>
          <w:szCs w:val="20"/>
        </w:rPr>
        <w:t xml:space="preserve"> </w:t>
      </w:r>
      <w:r>
        <w:rPr>
          <w:sz w:val="20"/>
          <w:szCs w:val="20"/>
        </w:rPr>
        <w:t xml:space="preserve">—</w:t>
      </w:r>
      <w:r>
        <w:rPr>
          <w:sz w:val="20"/>
          <w:szCs w:val="20"/>
        </w:rPr>
        <w:t xml:space="preserve"> </w:t>
      </w:r>
      <w:r>
        <w:rPr>
          <w:b/>
          <w:sz w:val="20"/>
          <w:szCs w:val="20"/>
        </w:rPr>
        <w:t xml:space="preserve">‪but to the eye’s perception, him too</w:t>
      </w:r>
      <w:r>
        <w:rPr>
          <w:b/>
          <w:sz w:val="20"/>
          <w:szCs w:val="20"/>
        </w:rPr>
        <w:t xml:space="preserve"> </w:t>
      </w:r>
      <w:r>
        <w:rPr>
          <w:b/>
          <w:sz w:val="20"/>
          <w:szCs w:val="20"/>
        </w:rPr>
        <w:t xml:space="preserve">“</w:t>
      </w:r>
      <w:r>
        <w:rPr>
          <w:b/>
          <w:sz w:val="20"/>
          <w:szCs w:val="20"/>
        </w:rPr>
        <w:t xml:space="preserve">the buriers buried and the embalmers embalmed,</w:t>
      </w:r>
      <w:r>
        <w:rPr>
          <w:b/>
          <w:sz w:val="20"/>
          <w:szCs w:val="20"/>
        </w:rPr>
        <w:t xml:space="preserve">”</w:t>
      </w:r>
      <w:r>
        <w:rPr>
          <w:b/>
          <w:sz w:val="20"/>
          <w:szCs w:val="20"/>
        </w:rPr>
        <w:t xml:space="preserve"> </w:t>
      </w:r>
      <w:r>
        <w:rPr>
          <w:b/>
          <w:sz w:val="20"/>
          <w:szCs w:val="20"/>
        </w:rPr>
        <w:t xml:space="preserve">etc.</w:t>
      </w:r>
      <w:r>
        <w:rPr>
          <w:sz w:val="20"/>
          <w:szCs w:val="20"/>
        </w:rPr>
        <w:t xml:space="preserve"> </w:t>
      </w:r>
      <w:r>
        <w:rPr>
          <w:sz w:val="20"/>
          <w:szCs w:val="20"/>
        </w:rPr>
        <w:t xml:space="preserve">— the outward</w:t>
      </w:r>
      <w:r>
        <w:rPr>
          <w:sz w:val="20"/>
          <w:szCs w:val="20"/>
        </w:rPr>
        <w:t xml:space="preserve"> </w:t>
      </w:r>
      <w:r>
        <w:rPr>
          <w:sz w:val="20"/>
          <w:szCs w:val="20"/>
        </w:rPr>
        <w:t xml:space="preserve">“</w:t>
      </w:r>
      <w:r>
        <w:rPr>
          <w:sz w:val="20"/>
          <w:szCs w:val="20"/>
        </w:rPr>
        <w:t xml:space="preserve">death</w:t>
      </w:r>
      <w:r>
        <w:rPr>
          <w:sz w:val="20"/>
          <w:szCs w:val="20"/>
        </w:rPr>
        <w:t xml:space="preserve">”</w:t>
      </w:r>
      <w:r>
        <w:rPr>
          <w:sz w:val="20"/>
          <w:szCs w:val="20"/>
        </w:rPr>
        <w:t xml:space="preserve"> </w:t>
      </w:r>
      <w:r>
        <w:rPr>
          <w:sz w:val="20"/>
          <w:szCs w:val="20"/>
        </w:rPr>
        <w:t xml:space="preserve">that this world’s concealment requires.‬</w:t>
      </w:r>
    </w:p>
    <w:p>
      <w:pPr>
        <w:pStyle w:val="BodyText"/>
        <w:spacing w:before="0" w:after="40" w:line="240" w:lineRule="auto"/>
      </w:pPr>
      <w:r>
        <w:rPr>
          <w:b/>
          <w:sz w:val="20"/>
          <w:szCs w:val="20"/>
        </w:rPr>
        <w:t xml:space="preserve">רַק הַהִתְפַּשְּׁטוּת בָּעוֹלָם הַזֶּה הוּא בְּחִיּוּת זַרְעוֹ</w:t>
      </w:r>
      <w:r>
        <w:rPr>
          <w:sz w:val="20"/>
          <w:szCs w:val="20"/>
        </w:rPr>
        <w:t xml:space="preserve"> </w:t>
      </w:r>
      <w:r>
        <w:rPr>
          <w:sz w:val="20"/>
          <w:szCs w:val="20"/>
        </w:rPr>
        <w:t xml:space="preserve">—</w:t>
      </w:r>
      <w:r>
        <w:rPr>
          <w:sz w:val="20"/>
          <w:szCs w:val="20"/>
        </w:rPr>
        <w:t xml:space="preserve"> </w:t>
      </w:r>
      <w:r>
        <w:rPr>
          <w:b/>
          <w:sz w:val="20"/>
          <w:szCs w:val="20"/>
        </w:rPr>
        <w:t xml:space="preserve">‪Rather, the [present] spreading-forth in this world is [only] in the vitality of his offspring</w:t>
      </w:r>
      <w:r>
        <w:rPr>
          <w:sz w:val="20"/>
          <w:szCs w:val="20"/>
        </w:rPr>
        <w:t xml:space="preserve"> </w:t>
      </w:r>
      <w:r>
        <w:rPr>
          <w:sz w:val="20"/>
          <w:szCs w:val="20"/>
        </w:rPr>
        <w:t xml:space="preserve">— his deathless life shows itself here not as his own continued life but as the living-on of his seed;‬</w:t>
      </w:r>
      <w:r>
        <w:rPr>
          <w:sz w:val="20"/>
          <w:szCs w:val="20"/>
        </w:rPr>
        <w:t xml:space="preserve"> </w:t>
      </w:r>
      <w:r>
        <w:rPr>
          <w:b/>
          <w:sz w:val="20"/>
          <w:szCs w:val="20"/>
        </w:rPr>
        <w:t xml:space="preserve">וְזֶה נִקְרָא יוֹסֵף לְשׁוֹן הוֹסָפָה</w:t>
      </w:r>
      <w:r>
        <w:rPr>
          <w:sz w:val="20"/>
          <w:szCs w:val="20"/>
        </w:rPr>
        <w:t xml:space="preserve"> </w:t>
      </w:r>
      <w:r>
        <w:rPr>
          <w:sz w:val="20"/>
          <w:szCs w:val="20"/>
        </w:rPr>
        <w:t xml:space="preserve">—</w:t>
      </w:r>
      <w:r>
        <w:rPr>
          <w:sz w:val="20"/>
          <w:szCs w:val="20"/>
        </w:rPr>
        <w:t xml:space="preserve"> </w:t>
      </w:r>
      <w:r>
        <w:rPr>
          <w:b/>
          <w:sz w:val="20"/>
          <w:szCs w:val="20"/>
        </w:rPr>
        <w:t xml:space="preserve">‪and this is called</w:t>
      </w:r>
      <w:r>
        <w:rPr>
          <w:b/>
          <w:sz w:val="20"/>
          <w:szCs w:val="20"/>
        </w:rPr>
        <w:t xml:space="preserve"> </w:t>
      </w:r>
      <w:r>
        <w:rPr>
          <w:b/>
          <w:sz w:val="20"/>
          <w:szCs w:val="20"/>
        </w:rPr>
        <w:t xml:space="preserve">“</w:t>
      </w:r>
      <w:r>
        <w:rPr>
          <w:b/>
          <w:sz w:val="20"/>
          <w:szCs w:val="20"/>
        </w:rPr>
        <w:t xml:space="preserve">Yosef,</w:t>
      </w:r>
      <w:r>
        <w:rPr>
          <w:b/>
          <w:sz w:val="20"/>
          <w:szCs w:val="20"/>
        </w:rPr>
        <w:t xml:space="preserve">”</w:t>
      </w:r>
      <w:r>
        <w:rPr>
          <w:b/>
          <w:sz w:val="20"/>
          <w:szCs w:val="20"/>
        </w:rPr>
        <w:t xml:space="preserve"> </w:t>
      </w:r>
      <w:r>
        <w:rPr>
          <w:b/>
          <w:sz w:val="20"/>
          <w:szCs w:val="20"/>
        </w:rPr>
        <w:t xml:space="preserve">a term of</w:t>
      </w:r>
      <w:r>
        <w:rPr>
          <w:b/>
          <w:sz w:val="20"/>
          <w:szCs w:val="20"/>
        </w:rPr>
        <w:t xml:space="preserve"> </w:t>
      </w:r>
      <w:r>
        <w:rPr>
          <w:b/>
          <w:sz w:val="20"/>
          <w:szCs w:val="20"/>
        </w:rPr>
        <w:t xml:space="preserve">“</w:t>
      </w:r>
      <w:r>
        <w:rPr>
          <w:b/>
          <w:sz w:val="20"/>
          <w:szCs w:val="20"/>
        </w:rPr>
        <w:t xml:space="preserve">addition,</w:t>
      </w:r>
      <w:r>
        <w:rPr>
          <w:b/>
          <w:sz w:val="20"/>
          <w:szCs w:val="20"/>
        </w:rPr>
        <w:t xml:space="preserve">”</w:t>
      </w:r>
      <w:r>
        <w:rPr>
          <w:rStyle w:val="FootnoteReference"/>
        </w:rPr>
        <w:footnoteReference w:id="459"/>
      </w:r>
      <w:r>
        <w:rPr>
          <w:sz w:val="20"/>
          <w:szCs w:val="20"/>
        </w:rPr>
        <w:t xml:space="preserve"> </w:t>
      </w:r>
      <w:r>
        <w:rPr>
          <w:sz w:val="20"/>
          <w:szCs w:val="20"/>
        </w:rPr>
        <w:t xml:space="preserve">the name itself (from</w:t>
      </w:r>
      <w:r>
        <w:rPr>
          <w:sz w:val="20"/>
          <w:szCs w:val="20"/>
        </w:rPr>
        <w:t xml:space="preserve"> </w:t>
      </w:r>
      <w:r>
        <w:rPr>
          <w:i/>
          <w:sz w:val="20"/>
          <w:szCs w:val="20"/>
        </w:rPr>
        <w:t xml:space="preserve">asaf</w:t>
      </w:r>
      <w:r>
        <w:rPr>
          <w:sz w:val="20"/>
          <w:szCs w:val="20"/>
        </w:rPr>
        <w:t xml:space="preserve">/</w:t>
      </w:r>
      <w:r>
        <w:rPr>
          <w:i/>
          <w:sz w:val="20"/>
          <w:szCs w:val="20"/>
        </w:rPr>
        <w:t xml:space="preserve">yosef</w:t>
      </w:r>
      <w:r>
        <w:rPr>
          <w:sz w:val="20"/>
          <w:szCs w:val="20"/>
        </w:rPr>
        <w:t xml:space="preserve">,</w:t>
      </w:r>
      <w:r>
        <w:rPr>
          <w:sz w:val="20"/>
          <w:szCs w:val="20"/>
        </w:rPr>
        <w:t xml:space="preserve"> </w:t>
      </w:r>
      <w:r>
        <w:rPr>
          <w:sz w:val="20"/>
          <w:szCs w:val="20"/>
        </w:rPr>
        <w:t xml:space="preserve">“</w:t>
      </w:r>
      <w:r>
        <w:rPr>
          <w:sz w:val="20"/>
          <w:szCs w:val="20"/>
        </w:rPr>
        <w:t xml:space="preserve">to add</w:t>
      </w:r>
      <w:r>
        <w:rPr>
          <w:sz w:val="20"/>
          <w:szCs w:val="20"/>
        </w:rPr>
        <w:t xml:space="preserve">”</w:t>
      </w:r>
      <w:r>
        <w:rPr>
          <w:sz w:val="20"/>
          <w:szCs w:val="20"/>
        </w:rPr>
        <w:t xml:space="preserve">) pointing to this mode of survival-through-increase,‬</w:t>
      </w:r>
      <w:r>
        <w:rPr>
          <w:sz w:val="20"/>
          <w:szCs w:val="20"/>
        </w:rPr>
        <w:t xml:space="preserve"> </w:t>
      </w:r>
      <w:r>
        <w:rPr>
          <w:b/>
          <w:sz w:val="20"/>
          <w:szCs w:val="20"/>
        </w:rPr>
        <w:t xml:space="preserve">שֶׁעַל יְדֵי זֶה נִתּוֹסְפוּ נְפָשׁוֹת רַבּוֹת דְּזֶרַע יִשְׂרָאֵל בְּכָל דּוֹר וָדוֹר</w:t>
      </w:r>
      <w:r>
        <w:rPr>
          <w:sz w:val="20"/>
          <w:szCs w:val="20"/>
        </w:rPr>
        <w:t xml:space="preserve"> </w:t>
      </w:r>
      <w:r>
        <w:rPr>
          <w:sz w:val="20"/>
          <w:szCs w:val="20"/>
        </w:rPr>
        <w:t xml:space="preserve">—</w:t>
      </w:r>
      <w:r>
        <w:rPr>
          <w:sz w:val="20"/>
          <w:szCs w:val="20"/>
        </w:rPr>
        <w:t xml:space="preserve"> </w:t>
      </w:r>
      <w:r>
        <w:rPr>
          <w:b/>
          <w:sz w:val="20"/>
          <w:szCs w:val="20"/>
        </w:rPr>
        <w:t xml:space="preserve">‪for through it many souls of the seed of Israel are added in each and every generation.‬</w:t>
      </w:r>
    </w:p>
    <w:p>
      <w:pPr>
        <w:pStyle w:val="BodyText"/>
        <w:spacing w:before="0" w:after="40" w:line="240" w:lineRule="auto"/>
      </w:pPr>
      <w:r>
        <w:rPr>
          <w:b/>
          <w:sz w:val="20"/>
          <w:szCs w:val="20"/>
        </w:rPr>
        <w:t xml:space="preserve">וְעַל דֶּרֶךְ שֶׁאָמְרוּ [ע״ז ה.]</w:t>
      </w:r>
      <w:r>
        <w:rPr>
          <w:rStyle w:val="FootnoteReference"/>
        </w:rPr>
        <w:footnoteReference w:id="460"/>
      </w:r>
      <w:r>
        <w:rPr>
          <w:b/>
          <w:sz w:val="20"/>
          <w:szCs w:val="20"/>
        </w:rPr>
        <w:t xml:space="preserve"> </w:t>
      </w:r>
      <w:r>
        <w:rPr>
          <w:b/>
          <w:sz w:val="20"/>
          <w:szCs w:val="20"/>
        </w:rPr>
        <w:t xml:space="preserve">אִלְמָלֵא אֲבוֹתֵינוּ שֶׁחָטְאוּ אָנוּ לֹא בָאנוּ, אוֹ כְּמִי שֶׁלֹּא בָּאנוּ</w:t>
      </w:r>
      <w:r>
        <w:rPr>
          <w:sz w:val="20"/>
          <w:szCs w:val="20"/>
        </w:rPr>
        <w:t xml:space="preserve"> </w:t>
      </w:r>
      <w:r>
        <w:rPr>
          <w:sz w:val="20"/>
          <w:szCs w:val="20"/>
        </w:rPr>
        <w:t xml:space="preserve">—</w:t>
      </w:r>
      <w:r>
        <w:rPr>
          <w:sz w:val="20"/>
          <w:szCs w:val="20"/>
        </w:rPr>
        <w:t xml:space="preserve"> </w:t>
      </w:r>
      <w:r>
        <w:rPr>
          <w:b/>
          <w:sz w:val="20"/>
          <w:szCs w:val="20"/>
        </w:rPr>
        <w:t xml:space="preserve">‪And along the lines of what they said [in Avodah Zarah 5a]:</w:t>
      </w:r>
      <w:r>
        <w:rPr>
          <w:b/>
          <w:sz w:val="20"/>
          <w:szCs w:val="20"/>
        </w:rPr>
        <w:t xml:space="preserve"> </w:t>
      </w:r>
      <w:r>
        <w:rPr>
          <w:b/>
          <w:sz w:val="20"/>
          <w:szCs w:val="20"/>
        </w:rPr>
        <w:t xml:space="preserve">“</w:t>
      </w:r>
      <w:r>
        <w:rPr>
          <w:b/>
          <w:sz w:val="20"/>
          <w:szCs w:val="20"/>
        </w:rPr>
        <w:t xml:space="preserve">Had our ancestors not sinned, we would not have come [into the world],</w:t>
      </w:r>
      <w:r>
        <w:rPr>
          <w:b/>
          <w:sz w:val="20"/>
          <w:szCs w:val="20"/>
        </w:rPr>
        <w:t xml:space="preserve">”</w:t>
      </w:r>
      <w:r>
        <w:rPr>
          <w:b/>
          <w:sz w:val="20"/>
          <w:szCs w:val="20"/>
        </w:rPr>
        <w:t xml:space="preserve"> </w:t>
      </w:r>
      <w:r>
        <w:rPr>
          <w:b/>
          <w:sz w:val="20"/>
          <w:szCs w:val="20"/>
        </w:rPr>
        <w:t xml:space="preserve">or</w:t>
      </w:r>
      <w:r>
        <w:rPr>
          <w:b/>
          <w:sz w:val="20"/>
          <w:szCs w:val="20"/>
        </w:rPr>
        <w:t xml:space="preserve"> </w:t>
      </w:r>
      <w:r>
        <w:rPr>
          <w:b/>
          <w:sz w:val="20"/>
          <w:szCs w:val="20"/>
        </w:rPr>
        <w:t xml:space="preserve">“</w:t>
      </w:r>
      <w:r>
        <w:rPr>
          <w:b/>
          <w:sz w:val="20"/>
          <w:szCs w:val="20"/>
        </w:rPr>
        <w:t xml:space="preserve">we would be as those who never came,</w:t>
      </w:r>
      <w:r>
        <w:rPr>
          <w:b/>
          <w:sz w:val="20"/>
          <w:szCs w:val="20"/>
        </w:rPr>
        <w:t xml:space="preserve">”</w:t>
      </w:r>
      <w:r>
        <w:rPr>
          <w:sz w:val="20"/>
          <w:szCs w:val="20"/>
        </w:rPr>
        <w:t xml:space="preserve"> </w:t>
      </w:r>
      <w:r>
        <w:rPr>
          <w:sz w:val="20"/>
          <w:szCs w:val="20"/>
        </w:rPr>
        <w:t xml:space="preserve">— a striking teaching: it is precisely the sin and its consequent mortality that made room for each later soul to be born as its own person;‬</w:t>
      </w:r>
      <w:r>
        <w:rPr>
          <w:sz w:val="20"/>
          <w:szCs w:val="20"/>
        </w:rPr>
        <w:t xml:space="preserve"> </w:t>
      </w:r>
      <w:r>
        <w:rPr>
          <w:b/>
          <w:sz w:val="20"/>
          <w:szCs w:val="20"/>
        </w:rPr>
        <w:t xml:space="preserve">שֶׁהָיִינוּ כְּלוּלִים בָּהֶם וְלֹא הָיָה מָקוֹם לְהִתְפַּשְּׁטוּת בִּפְנֵי עַצְמוֹ</w:t>
      </w:r>
      <w:r>
        <w:rPr>
          <w:sz w:val="20"/>
          <w:szCs w:val="20"/>
        </w:rPr>
        <w:t xml:space="preserve"> </w:t>
      </w:r>
      <w:r>
        <w:rPr>
          <w:sz w:val="20"/>
          <w:szCs w:val="20"/>
        </w:rPr>
        <w:t xml:space="preserve">—</w:t>
      </w:r>
      <w:r>
        <w:rPr>
          <w:sz w:val="20"/>
          <w:szCs w:val="20"/>
        </w:rPr>
        <w:t xml:space="preserve"> </w:t>
      </w:r>
      <w:r>
        <w:rPr>
          <w:b/>
          <w:sz w:val="20"/>
          <w:szCs w:val="20"/>
        </w:rPr>
        <w:t xml:space="preserve">‪for we would have been subsumed within them, and there would have been no place for [each soul] to spread forth as an entity of its own</w:t>
      </w:r>
      <w:r>
        <w:rPr>
          <w:sz w:val="20"/>
          <w:szCs w:val="20"/>
        </w:rPr>
        <w:t xml:space="preserve"> </w:t>
      </w:r>
      <w:r>
        <w:rPr>
          <w:sz w:val="20"/>
          <w:szCs w:val="20"/>
        </w:rPr>
        <w:t xml:space="preserve">— all later generations remaining folded, undifferentiated, within the first.‬</w:t>
      </w:r>
    </w:p>
    <w:p>
      <w:pPr>
        <w:pStyle w:val="BodyText"/>
        <w:spacing w:before="0" w:after="40" w:line="240" w:lineRule="auto"/>
      </w:pPr>
      <w:r>
        <w:rPr>
          <w:b/>
          <w:sz w:val="20"/>
          <w:szCs w:val="20"/>
        </w:rPr>
        <w:t xml:space="preserve">וְהִנֵּה הִתְפַּשְּׁטוּת זֶה הוּא גוֹרֵם הִתְפַּשְּׁטוּת וְהִתְרַבּוּת נַחֲלַת וְנֶפֶשׁ יַעֲקֹב אָבִינוּ ע״ה עַצְמוֹ</w:t>
      </w:r>
      <w:r>
        <w:rPr>
          <w:sz w:val="20"/>
          <w:szCs w:val="20"/>
        </w:rPr>
        <w:t xml:space="preserve"> </w:t>
      </w:r>
      <w:r>
        <w:rPr>
          <w:sz w:val="20"/>
          <w:szCs w:val="20"/>
        </w:rPr>
        <w:t xml:space="preserve">—</w:t>
      </w:r>
      <w:r>
        <w:rPr>
          <w:sz w:val="20"/>
          <w:szCs w:val="20"/>
        </w:rPr>
        <w:t xml:space="preserve"> </w:t>
      </w:r>
      <w:r>
        <w:rPr>
          <w:b/>
          <w:sz w:val="20"/>
          <w:szCs w:val="20"/>
        </w:rPr>
        <w:t xml:space="preserve">‪And behold, this very spreading-forth is what causes the spreading and increase of the portion and soul of Yaakov Avinu himself,‬</w:t>
      </w:r>
      <w:r>
        <w:rPr>
          <w:sz w:val="20"/>
          <w:szCs w:val="20"/>
        </w:rPr>
        <w:t xml:space="preserve"> </w:t>
      </w:r>
      <w:r>
        <w:rPr>
          <w:b/>
          <w:sz w:val="20"/>
          <w:szCs w:val="20"/>
        </w:rPr>
        <w:t xml:space="preserve">שֶׁהוּא עֶצֶם הַנְּפָשׁוֹת דְּיִשְׂרָאֵל</w:t>
      </w:r>
      <w:r>
        <w:rPr>
          <w:sz w:val="20"/>
          <w:szCs w:val="20"/>
        </w:rPr>
        <w:t xml:space="preserve"> </w:t>
      </w:r>
      <w:r>
        <w:rPr>
          <w:sz w:val="20"/>
          <w:szCs w:val="20"/>
        </w:rPr>
        <w:t xml:space="preserve">—</w:t>
      </w:r>
      <w:r>
        <w:rPr>
          <w:sz w:val="20"/>
          <w:szCs w:val="20"/>
        </w:rPr>
        <w:t xml:space="preserve"> </w:t>
      </w:r>
      <w:r>
        <w:rPr>
          <w:b/>
          <w:sz w:val="20"/>
          <w:szCs w:val="20"/>
        </w:rPr>
        <w:t xml:space="preserve">‪for he is the very essence of the souls of Israel</w:t>
      </w:r>
      <w:r>
        <w:rPr>
          <w:sz w:val="20"/>
          <w:szCs w:val="20"/>
        </w:rPr>
        <w:t xml:space="preserve"> </w:t>
      </w:r>
      <w:r>
        <w:rPr>
          <w:sz w:val="20"/>
          <w:szCs w:val="20"/>
        </w:rPr>
        <w:t xml:space="preserve">— so that every soul added below is, at root, more of</w:t>
      </w:r>
      <w:r>
        <w:rPr>
          <w:sz w:val="20"/>
          <w:szCs w:val="20"/>
        </w:rPr>
        <w:t xml:space="preserve"> </w:t>
      </w:r>
      <w:r>
        <w:rPr>
          <w:i/>
          <w:sz w:val="20"/>
          <w:szCs w:val="20"/>
        </w:rPr>
        <w:t xml:space="preserve">him‬</w:t>
      </w:r>
      <w:r>
        <w:rPr>
          <w:sz w:val="20"/>
          <w:szCs w:val="20"/>
        </w:rPr>
        <w:t xml:space="preserve">.</w:t>
      </w:r>
      <w:r>
        <w:rPr>
          <w:sz w:val="20"/>
          <w:szCs w:val="20"/>
        </w:rPr>
        <w:t xml:space="preserve"> </w:t>
      </w:r>
      <w:r>
        <w:rPr>
          <w:b/>
          <w:sz w:val="20"/>
          <w:szCs w:val="20"/>
        </w:rPr>
        <w:t xml:space="preserve">וְנִמְצָא הָעוֹלָם חִיּוּתוֹ, שֶׁכִּסְבוּרִין אָנוּ שֶׁהוּא מִיעוּט חִיּוּת, אֵינוֹ אֶלָּא רִיבּוּי וְהוֹסָפַת חִיּוּת</w:t>
      </w:r>
      <w:r>
        <w:rPr>
          <w:sz w:val="20"/>
          <w:szCs w:val="20"/>
        </w:rPr>
        <w:t xml:space="preserve"> </w:t>
      </w:r>
      <w:r>
        <w:rPr>
          <w:sz w:val="20"/>
          <w:szCs w:val="20"/>
        </w:rPr>
        <w:t xml:space="preserve">—</w:t>
      </w:r>
      <w:r>
        <w:rPr>
          <w:sz w:val="20"/>
          <w:szCs w:val="20"/>
        </w:rPr>
        <w:t xml:space="preserve"> </w:t>
      </w:r>
      <w:r>
        <w:rPr>
          <w:b/>
          <w:sz w:val="20"/>
          <w:szCs w:val="20"/>
        </w:rPr>
        <w:t xml:space="preserve">‪It emerges that [what looks like his descent into] the world is [really] his vitality: what we imagine to be a diminishment of vitality is in fact a multiplication and addition of vitality</w:t>
      </w:r>
      <w:r>
        <w:rPr>
          <w:sz w:val="20"/>
          <w:szCs w:val="20"/>
        </w:rPr>
        <w:t xml:space="preserve"> </w:t>
      </w:r>
      <w:r>
        <w:rPr>
          <w:sz w:val="20"/>
          <w:szCs w:val="20"/>
        </w:rPr>
        <w:t xml:space="preserve">— the</w:t>
      </w:r>
      <w:r>
        <w:rPr>
          <w:sz w:val="20"/>
          <w:szCs w:val="20"/>
        </w:rPr>
        <w:t xml:space="preserve"> </w:t>
      </w:r>
      <w:r>
        <w:rPr>
          <w:sz w:val="20"/>
          <w:szCs w:val="20"/>
        </w:rPr>
        <w:t xml:space="preserve">“</w:t>
      </w:r>
      <w:r>
        <w:rPr>
          <w:sz w:val="20"/>
          <w:szCs w:val="20"/>
        </w:rPr>
        <w:t xml:space="preserve">coming-down</w:t>
      </w:r>
      <w:r>
        <w:rPr>
          <w:sz w:val="20"/>
          <w:szCs w:val="20"/>
        </w:rPr>
        <w:t xml:space="preserve">”</w:t>
      </w:r>
      <w:r>
        <w:rPr>
          <w:sz w:val="20"/>
          <w:szCs w:val="20"/>
        </w:rPr>
        <w:t xml:space="preserve"> </w:t>
      </w:r>
      <w:r>
        <w:rPr>
          <w:sz w:val="20"/>
          <w:szCs w:val="20"/>
        </w:rPr>
        <w:t xml:space="preserve">into this world being not a loss but a widening of his life,‬</w:t>
      </w:r>
      <w:r>
        <w:rPr>
          <w:sz w:val="20"/>
          <w:szCs w:val="20"/>
        </w:rPr>
        <w:t xml:space="preserve"> </w:t>
      </w:r>
      <w:r>
        <w:rPr>
          <w:b/>
          <w:sz w:val="20"/>
          <w:szCs w:val="20"/>
        </w:rPr>
        <w:t xml:space="preserve">שֶׁנִּתְרַחֵב וְנִתּוֹסֵף בְּהִתְפַּשְּׁטוּת הַרְבֵּה יוֹתֵר</w:t>
      </w:r>
      <w:r>
        <w:rPr>
          <w:sz w:val="20"/>
          <w:szCs w:val="20"/>
        </w:rPr>
        <w:t xml:space="preserve"> </w:t>
      </w:r>
      <w:r>
        <w:rPr>
          <w:sz w:val="20"/>
          <w:szCs w:val="20"/>
        </w:rPr>
        <w:t xml:space="preserve">—</w:t>
      </w:r>
      <w:r>
        <w:rPr>
          <w:sz w:val="20"/>
          <w:szCs w:val="20"/>
        </w:rPr>
        <w:t xml:space="preserve"> </w:t>
      </w:r>
      <w:r>
        <w:rPr>
          <w:b/>
          <w:sz w:val="20"/>
          <w:szCs w:val="20"/>
        </w:rPr>
        <w:t xml:space="preserve">‪which has broadened and increased through [this] spreading-forth all the more.‬</w:t>
      </w:r>
    </w:p>
    <w:p>
      <w:pPr>
        <w:pStyle w:val="BodyText"/>
        <w:spacing w:before="0" w:after="40" w:line="240" w:lineRule="auto"/>
      </w:pPr>
      <w:r>
        <w:rPr>
          <w:b/>
          <w:sz w:val="20"/>
          <w:szCs w:val="20"/>
        </w:rPr>
        <w:t xml:space="preserve">וְזֶה גַּם כֵּן עִנְיַן הוֹסָפַת יָמִים עַל יָמָיו דְּחִזְקִיָּה אַחַר שֶׁקִּיבֵּל עַל עַצְמוֹ דְּלִינְסַב וְיוֹלִיד זֶרַע</w:t>
      </w:r>
      <w:r>
        <w:rPr>
          <w:sz w:val="20"/>
          <w:szCs w:val="20"/>
        </w:rPr>
        <w:t xml:space="preserve"> </w:t>
      </w:r>
      <w:r>
        <w:rPr>
          <w:sz w:val="20"/>
          <w:szCs w:val="20"/>
        </w:rPr>
        <w:t xml:space="preserve">—</w:t>
      </w:r>
      <w:r>
        <w:rPr>
          <w:sz w:val="20"/>
          <w:szCs w:val="20"/>
        </w:rPr>
        <w:t xml:space="preserve"> </w:t>
      </w:r>
      <w:r>
        <w:rPr>
          <w:b/>
          <w:sz w:val="20"/>
          <w:szCs w:val="20"/>
        </w:rPr>
        <w:t xml:space="preserve">‪And this too is the matter of the addition of days to the days of Chizkiyahu, after he accepted upon himself to marry and beget offspring</w:t>
      </w:r>
      <w:r>
        <w:rPr>
          <w:sz w:val="20"/>
          <w:szCs w:val="20"/>
        </w:rPr>
        <w:t xml:space="preserve"> </w:t>
      </w:r>
      <w:r>
        <w:rPr>
          <w:sz w:val="20"/>
          <w:szCs w:val="20"/>
        </w:rPr>
        <w:t xml:space="preserve">(cf. Berachos 10a)‬</w:t>
      </w:r>
      <w:r>
        <w:rPr>
          <w:rStyle w:val="FootnoteReference"/>
        </w:rPr>
        <w:footnoteReference w:id="461"/>
      </w:r>
      <w:r>
        <w:rPr>
          <w:sz w:val="20"/>
          <w:szCs w:val="20"/>
        </w:rPr>
        <w:t xml:space="preserve">,</w:t>
      </w:r>
      <w:r>
        <w:rPr>
          <w:sz w:val="20"/>
          <w:szCs w:val="20"/>
        </w:rPr>
        <w:t xml:space="preserve"> </w:t>
      </w:r>
      <w:r>
        <w:rPr>
          <w:b/>
          <w:sz w:val="20"/>
          <w:szCs w:val="20"/>
        </w:rPr>
        <w:t xml:space="preserve">שֶׁיִּהְיוּ הִתְפַּשְּׁטוּת חִיּוּתוֹ לְדוֹרוֹת</w:t>
      </w:r>
      <w:r>
        <w:rPr>
          <w:sz w:val="20"/>
          <w:szCs w:val="20"/>
        </w:rPr>
        <w:t xml:space="preserve"> </w:t>
      </w:r>
      <w:r>
        <w:rPr>
          <w:sz w:val="20"/>
          <w:szCs w:val="20"/>
        </w:rPr>
        <w:t xml:space="preserve">—</w:t>
      </w:r>
      <w:r>
        <w:rPr>
          <w:sz w:val="20"/>
          <w:szCs w:val="20"/>
        </w:rPr>
        <w:t xml:space="preserve"> </w:t>
      </w:r>
      <w:r>
        <w:rPr>
          <w:b/>
          <w:sz w:val="20"/>
          <w:szCs w:val="20"/>
        </w:rPr>
        <w:t xml:space="preserve">‪so that his vitality would spread forth into future generations.‬</w:t>
      </w:r>
      <w:r>
        <w:rPr>
          <w:sz w:val="20"/>
          <w:szCs w:val="20"/>
        </w:rPr>
        <w:t xml:space="preserve"> </w:t>
      </w:r>
      <w:r>
        <w:rPr>
          <w:b/>
          <w:sz w:val="20"/>
          <w:szCs w:val="20"/>
        </w:rPr>
        <w:t xml:space="preserve">כַּיָּדוּעַ דְּכָל הַצֶּאֱצָאִים גְּנוּזִים בַּאֲבוֹתָם</w:t>
      </w:r>
      <w:r>
        <w:rPr>
          <w:sz w:val="20"/>
          <w:szCs w:val="20"/>
        </w:rPr>
        <w:t xml:space="preserve"> </w:t>
      </w:r>
      <w:r>
        <w:rPr>
          <w:sz w:val="20"/>
          <w:szCs w:val="20"/>
        </w:rPr>
        <w:t xml:space="preserve">—</w:t>
      </w:r>
      <w:r>
        <w:rPr>
          <w:sz w:val="20"/>
          <w:szCs w:val="20"/>
        </w:rPr>
        <w:t xml:space="preserve"> </w:t>
      </w:r>
      <w:r>
        <w:rPr>
          <w:b/>
          <w:sz w:val="20"/>
          <w:szCs w:val="20"/>
        </w:rPr>
        <w:t xml:space="preserve">‪As is known, all offspring are stored away within their forebears,‬</w:t>
      </w:r>
      <w:r>
        <w:rPr>
          <w:sz w:val="20"/>
          <w:szCs w:val="20"/>
        </w:rPr>
        <w:t xml:space="preserve"> </w:t>
      </w:r>
      <w:r>
        <w:rPr>
          <w:b/>
          <w:sz w:val="20"/>
          <w:szCs w:val="20"/>
        </w:rPr>
        <w:t xml:space="preserve">וּבַהוֹלָדָה הֵם יוֹצְאִים מֵהֶעְלֵם לְגִילּוּי וּמֵהַצִּמְצוּם לְהִתְרַחֲבוּת</w:t>
      </w:r>
      <w:r>
        <w:rPr>
          <w:sz w:val="20"/>
          <w:szCs w:val="20"/>
        </w:rPr>
        <w:t xml:space="preserve"> </w:t>
      </w:r>
      <w:r>
        <w:rPr>
          <w:sz w:val="20"/>
          <w:szCs w:val="20"/>
        </w:rPr>
        <w:t xml:space="preserve">—</w:t>
      </w:r>
      <w:r>
        <w:rPr>
          <w:sz w:val="20"/>
          <w:szCs w:val="20"/>
        </w:rPr>
        <w:t xml:space="preserve"> </w:t>
      </w:r>
      <w:r>
        <w:rPr>
          <w:b/>
          <w:sz w:val="20"/>
          <w:szCs w:val="20"/>
        </w:rPr>
        <w:t xml:space="preserve">‪and in birth they emerge from concealment to revelation, from contraction to expansion;‬</w:t>
      </w:r>
      <w:r>
        <w:rPr>
          <w:sz w:val="20"/>
          <w:szCs w:val="20"/>
        </w:rPr>
        <w:t xml:space="preserve"> </w:t>
      </w:r>
      <w:r>
        <w:rPr>
          <w:b/>
          <w:sz w:val="20"/>
          <w:szCs w:val="20"/>
        </w:rPr>
        <w:t xml:space="preserve">וְזֶה גּוֹרֵם גַּם כֵּן הִתְרַחֲבוּת וְהוֹסָפָה בְּחִיּוּתוֹ וְיָמָיו, עַל יְדֵי הַתְּשׁוּבָה שֶׁאַחַר הַחֵטְא בָּזֶה</w:t>
      </w:r>
      <w:r>
        <w:rPr>
          <w:sz w:val="20"/>
          <w:szCs w:val="20"/>
        </w:rPr>
        <w:t xml:space="preserve"> </w:t>
      </w:r>
      <w:r>
        <w:rPr>
          <w:sz w:val="20"/>
          <w:szCs w:val="20"/>
        </w:rPr>
        <w:t xml:space="preserve">—</w:t>
      </w:r>
      <w:r>
        <w:rPr>
          <w:sz w:val="20"/>
          <w:szCs w:val="20"/>
        </w:rPr>
        <w:t xml:space="preserve"> </w:t>
      </w:r>
      <w:r>
        <w:rPr>
          <w:b/>
          <w:sz w:val="20"/>
          <w:szCs w:val="20"/>
        </w:rPr>
        <w:t xml:space="preserve">‪and this too brings about expansion and addition in his vitality and days, through the teshuvah that follows the sin.‬</w:t>
      </w:r>
    </w:p>
    <w:p>
      <w:pPr>
        <w:pStyle w:val="BodyText"/>
        <w:spacing w:before="0" w:after="40" w:line="240" w:lineRule="auto"/>
      </w:pPr>
      <w:r>
        <w:rPr>
          <w:b/>
          <w:sz w:val="20"/>
          <w:szCs w:val="20"/>
        </w:rPr>
        <w:t xml:space="preserve">וְהוּא הָיָה מִצַּד הַתְחָלַת מַדְרֵגָה זוֹ, דַּרְגָּא דְּיַעֲקֹב אָבִינוּ ע״ה, שֶׁהוּא בְּהֶעְלֵם בָּעוֹלָם הַזֶּה</w:t>
      </w:r>
      <w:r>
        <w:rPr>
          <w:sz w:val="20"/>
          <w:szCs w:val="20"/>
        </w:rPr>
        <w:t xml:space="preserve"> </w:t>
      </w:r>
      <w:r>
        <w:rPr>
          <w:sz w:val="20"/>
          <w:szCs w:val="20"/>
        </w:rPr>
        <w:t xml:space="preserve">—</w:t>
      </w:r>
      <w:r>
        <w:rPr>
          <w:sz w:val="20"/>
          <w:szCs w:val="20"/>
        </w:rPr>
        <w:t xml:space="preserve"> </w:t>
      </w:r>
      <w:r>
        <w:rPr>
          <w:b/>
          <w:sz w:val="20"/>
          <w:szCs w:val="20"/>
        </w:rPr>
        <w:t xml:space="preserve">‪But he [Chizkiyahu] was [only] at the beginning of this level — the rung of Yaakov Avinu — which [as yet] is concealed in this world.‬</w:t>
      </w:r>
      <w:r>
        <w:rPr>
          <w:sz w:val="20"/>
          <w:szCs w:val="20"/>
        </w:rPr>
        <w:t xml:space="preserve"> </w:t>
      </w:r>
      <w:r>
        <w:rPr>
          <w:b/>
          <w:sz w:val="20"/>
          <w:szCs w:val="20"/>
        </w:rPr>
        <w:t xml:space="preserve">וְעַל כֵּן אִיכָּא לְמַאן דְּאָמַר [יְבָמוֹת נ.] דְּרַק הִשְׁלִימוּ לוֹ וּמִשֶּׁלּוֹ נָתְנוּ לוֹ</w:t>
      </w:r>
      <w:r>
        <w:rPr>
          <w:sz w:val="20"/>
          <w:szCs w:val="20"/>
        </w:rPr>
        <w:t xml:space="preserve"> </w:t>
      </w:r>
      <w:r>
        <w:rPr>
          <w:sz w:val="20"/>
          <w:szCs w:val="20"/>
        </w:rPr>
        <w:t xml:space="preserve">—</w:t>
      </w:r>
      <w:r>
        <w:rPr>
          <w:sz w:val="20"/>
          <w:szCs w:val="20"/>
        </w:rPr>
        <w:t xml:space="preserve"> </w:t>
      </w:r>
      <w:r>
        <w:rPr>
          <w:b/>
          <w:sz w:val="20"/>
          <w:szCs w:val="20"/>
        </w:rPr>
        <w:t xml:space="preserve">‪Therefore there is an opinion [in Yevamos 50a] that they merely</w:t>
      </w:r>
      <w:r>
        <w:rPr>
          <w:b/>
          <w:sz w:val="20"/>
          <w:szCs w:val="20"/>
        </w:rPr>
        <w:t xml:space="preserve"> </w:t>
      </w:r>
      <w:r>
        <w:rPr>
          <w:b/>
          <w:sz w:val="20"/>
          <w:szCs w:val="20"/>
        </w:rPr>
        <w:t xml:space="preserve">“</w:t>
      </w:r>
      <w:r>
        <w:rPr>
          <w:b/>
          <w:sz w:val="20"/>
          <w:szCs w:val="20"/>
        </w:rPr>
        <w:t xml:space="preserve">completed</w:t>
      </w:r>
      <w:r>
        <w:rPr>
          <w:b/>
          <w:sz w:val="20"/>
          <w:szCs w:val="20"/>
        </w:rPr>
        <w:t xml:space="preserve">”</w:t>
      </w:r>
      <w:r>
        <w:rPr>
          <w:b/>
          <w:sz w:val="20"/>
          <w:szCs w:val="20"/>
        </w:rPr>
        <w:t xml:space="preserve"> </w:t>
      </w:r>
      <w:r>
        <w:rPr>
          <w:b/>
          <w:sz w:val="20"/>
          <w:szCs w:val="20"/>
        </w:rPr>
        <w:t xml:space="preserve">his [allotted years] and</w:t>
      </w:r>
      <w:r>
        <w:rPr>
          <w:b/>
          <w:sz w:val="20"/>
          <w:szCs w:val="20"/>
        </w:rPr>
        <w:t xml:space="preserve"> </w:t>
      </w:r>
      <w:r>
        <w:rPr>
          <w:b/>
          <w:sz w:val="20"/>
          <w:szCs w:val="20"/>
        </w:rPr>
        <w:t xml:space="preserve">“</w:t>
      </w:r>
      <w:r>
        <w:rPr>
          <w:b/>
          <w:sz w:val="20"/>
          <w:szCs w:val="20"/>
        </w:rPr>
        <w:t xml:space="preserve">gave him from his own,‬</w:t>
      </w:r>
      <w:r>
        <w:rPr>
          <w:b/>
          <w:sz w:val="20"/>
          <w:szCs w:val="20"/>
        </w:rPr>
        <w:t xml:space="preserve">”</w:t>
      </w:r>
      <w:r>
        <w:rPr>
          <w:rStyle w:val="FootnoteReference"/>
        </w:rPr>
        <w:footnoteReference w:id="462"/>
      </w:r>
      <w:r>
        <w:rPr>
          <w:sz w:val="20"/>
          <w:szCs w:val="20"/>
        </w:rPr>
        <w:t xml:space="preserve"> </w:t>
      </w:r>
      <w:r>
        <w:rPr>
          <w:b/>
          <w:sz w:val="20"/>
          <w:szCs w:val="20"/>
        </w:rPr>
        <w:t xml:space="preserve">וְאֵין כָּאן עֲדַיִין הָאֲרָכָה גְּמוּרָה בָּעוֹלָם הַזֶּה</w:t>
      </w:r>
      <w:r>
        <w:rPr>
          <w:sz w:val="20"/>
          <w:szCs w:val="20"/>
        </w:rPr>
        <w:t xml:space="preserve"> </w:t>
      </w:r>
      <w:r>
        <w:rPr>
          <w:sz w:val="20"/>
          <w:szCs w:val="20"/>
        </w:rPr>
        <w:t xml:space="preserve">—</w:t>
      </w:r>
      <w:r>
        <w:rPr>
          <w:sz w:val="20"/>
          <w:szCs w:val="20"/>
        </w:rPr>
        <w:t xml:space="preserve"> </w:t>
      </w:r>
      <w:r>
        <w:rPr>
          <w:b/>
          <w:sz w:val="20"/>
          <w:szCs w:val="20"/>
        </w:rPr>
        <w:t xml:space="preserve">‪and there is here as yet no true lengthening [of life] in this world.‬</w:t>
      </w:r>
      <w:r>
        <w:rPr>
          <w:sz w:val="20"/>
          <w:szCs w:val="20"/>
        </w:rPr>
        <w:t xml:space="preserve"> </w:t>
      </w:r>
      <w:r>
        <w:rPr>
          <w:b/>
          <w:sz w:val="20"/>
          <w:szCs w:val="20"/>
        </w:rPr>
        <w:t xml:space="preserve">וְגַם לְמַאן דְּאָמַר הוֹסִיפוּ לוֹ, לֹא הֶאֱרִיךְ יָמִים יוֹתֵר מִשְּׁאָר בְּנֵי הַדּוֹר</w:t>
      </w:r>
      <w:r>
        <w:rPr>
          <w:sz w:val="20"/>
          <w:szCs w:val="20"/>
        </w:rPr>
        <w:t xml:space="preserve"> </w:t>
      </w:r>
      <w:r>
        <w:rPr>
          <w:sz w:val="20"/>
          <w:szCs w:val="20"/>
        </w:rPr>
        <w:t xml:space="preserve">—</w:t>
      </w:r>
      <w:r>
        <w:rPr>
          <w:sz w:val="20"/>
          <w:szCs w:val="20"/>
        </w:rPr>
        <w:t xml:space="preserve"> </w:t>
      </w:r>
      <w:r>
        <w:rPr>
          <w:b/>
          <w:sz w:val="20"/>
          <w:szCs w:val="20"/>
        </w:rPr>
        <w:t xml:space="preserve">‪And even according to the one who holds that they</w:t>
      </w:r>
      <w:r>
        <w:rPr>
          <w:b/>
          <w:sz w:val="20"/>
          <w:szCs w:val="20"/>
        </w:rPr>
        <w:t xml:space="preserve"> </w:t>
      </w:r>
      <w:r>
        <w:rPr>
          <w:b/>
          <w:sz w:val="20"/>
          <w:szCs w:val="20"/>
        </w:rPr>
        <w:t xml:space="preserve">“</w:t>
      </w:r>
      <w:r>
        <w:rPr>
          <w:b/>
          <w:sz w:val="20"/>
          <w:szCs w:val="20"/>
        </w:rPr>
        <w:t xml:space="preserve">added</w:t>
      </w:r>
      <w:r>
        <w:rPr>
          <w:b/>
          <w:sz w:val="20"/>
          <w:szCs w:val="20"/>
        </w:rPr>
        <w:t xml:space="preserve">”</w:t>
      </w:r>
      <w:r>
        <w:rPr>
          <w:b/>
          <w:sz w:val="20"/>
          <w:szCs w:val="20"/>
        </w:rPr>
        <w:t xml:space="preserve"> </w:t>
      </w:r>
      <w:r>
        <w:rPr>
          <w:b/>
          <w:sz w:val="20"/>
          <w:szCs w:val="20"/>
        </w:rPr>
        <w:t xml:space="preserve">to him, he did not live longer than the rest of his generation,‬</w:t>
      </w:r>
      <w:r>
        <w:rPr>
          <w:sz w:val="20"/>
          <w:szCs w:val="20"/>
        </w:rPr>
        <w:t xml:space="preserve"> </w:t>
      </w:r>
      <w:r>
        <w:rPr>
          <w:b/>
          <w:sz w:val="20"/>
          <w:szCs w:val="20"/>
        </w:rPr>
        <w:t xml:space="preserve">וְאֵין כָּאן עֲדַיִין מַדְרֵגַת מַאֲרֶכֶת יָמָיו, רַק מַה שֶּׁנִּדְחָה הַגְּזֵרָה וְהַגְּבוּל מִיָּמָיו</w:t>
      </w:r>
      <w:r>
        <w:rPr>
          <w:sz w:val="20"/>
          <w:szCs w:val="20"/>
        </w:rPr>
        <w:t xml:space="preserve"> </w:t>
      </w:r>
      <w:r>
        <w:rPr>
          <w:sz w:val="20"/>
          <w:szCs w:val="20"/>
        </w:rPr>
        <w:t xml:space="preserve">—</w:t>
      </w:r>
      <w:r>
        <w:rPr>
          <w:sz w:val="20"/>
          <w:szCs w:val="20"/>
        </w:rPr>
        <w:t xml:space="preserve"> </w:t>
      </w:r>
      <w:r>
        <w:rPr>
          <w:b/>
          <w:sz w:val="20"/>
          <w:szCs w:val="20"/>
        </w:rPr>
        <w:t xml:space="preserve">‪and there is here as yet no level of</w:t>
      </w:r>
      <w:r>
        <w:rPr>
          <w:b/>
          <w:sz w:val="20"/>
          <w:szCs w:val="20"/>
        </w:rPr>
        <w:t xml:space="preserve"> </w:t>
      </w:r>
      <w:r>
        <w:rPr>
          <w:b/>
          <w:sz w:val="20"/>
          <w:szCs w:val="20"/>
        </w:rPr>
        <w:t xml:space="preserve">“</w:t>
      </w:r>
      <w:r>
        <w:rPr>
          <w:b/>
          <w:sz w:val="20"/>
          <w:szCs w:val="20"/>
        </w:rPr>
        <w:t xml:space="preserve">lengthening his years,</w:t>
      </w:r>
      <w:r>
        <w:rPr>
          <w:b/>
          <w:sz w:val="20"/>
          <w:szCs w:val="20"/>
        </w:rPr>
        <w:t xml:space="preserve">”</w:t>
      </w:r>
      <w:r>
        <w:rPr>
          <w:b/>
          <w:sz w:val="20"/>
          <w:szCs w:val="20"/>
        </w:rPr>
        <w:t xml:space="preserve"> </w:t>
      </w:r>
      <w:r>
        <w:rPr>
          <w:b/>
          <w:sz w:val="20"/>
          <w:szCs w:val="20"/>
        </w:rPr>
        <w:t xml:space="preserve">only that the decree and the boundary were pushed off from his days.‬</w:t>
      </w:r>
      <w:r>
        <w:rPr>
          <w:rStyle w:val="FootnoteReference"/>
        </w:rPr>
        <w:footnoteReference w:id="463"/>
      </w:r>
    </w:p>
    <w:p>
      <w:pPr>
        <w:pStyle w:val="BodyText"/>
        <w:spacing w:before="0" w:after="40" w:line="240" w:lineRule="auto"/>
      </w:pPr>
      <w:r>
        <w:rPr>
          <w:b/>
          <w:sz w:val="20"/>
          <w:szCs w:val="20"/>
        </w:rPr>
        <w:t xml:space="preserve">וְזֶהוּ רַק כִּדְחִיַּית לֹא תַעֲשֶׂה וּגְזֵרַת הַתּוֹרָה</w:t>
      </w:r>
      <w:r>
        <w:rPr>
          <w:sz w:val="20"/>
          <w:szCs w:val="20"/>
        </w:rPr>
        <w:t xml:space="preserve"> </w:t>
      </w:r>
      <w:r>
        <w:rPr>
          <w:sz w:val="20"/>
          <w:szCs w:val="20"/>
        </w:rPr>
        <w:t xml:space="preserve">—</w:t>
      </w:r>
      <w:r>
        <w:rPr>
          <w:sz w:val="20"/>
          <w:szCs w:val="20"/>
        </w:rPr>
        <w:t xml:space="preserve"> </w:t>
      </w:r>
      <w:r>
        <w:rPr>
          <w:b/>
          <w:sz w:val="20"/>
          <w:szCs w:val="20"/>
        </w:rPr>
        <w:t xml:space="preserve">‪And this is only like the</w:t>
      </w:r>
      <w:r>
        <w:rPr>
          <w:b/>
          <w:sz w:val="20"/>
          <w:szCs w:val="20"/>
        </w:rPr>
        <w:t xml:space="preserve"> </w:t>
      </w:r>
      <w:r>
        <w:rPr>
          <w:b/>
          <w:sz w:val="20"/>
          <w:szCs w:val="20"/>
        </w:rPr>
        <w:t xml:space="preserve">“</w:t>
      </w:r>
      <w:r>
        <w:rPr>
          <w:b/>
          <w:sz w:val="20"/>
          <w:szCs w:val="20"/>
        </w:rPr>
        <w:t xml:space="preserve">pushing-aside</w:t>
      </w:r>
      <w:r>
        <w:rPr>
          <w:b/>
          <w:sz w:val="20"/>
          <w:szCs w:val="20"/>
        </w:rPr>
        <w:t xml:space="preserve">”</w:t>
      </w:r>
      <w:r>
        <w:rPr>
          <w:b/>
          <w:sz w:val="20"/>
          <w:szCs w:val="20"/>
        </w:rPr>
        <w:t xml:space="preserve"> </w:t>
      </w:r>
      <w:r>
        <w:rPr>
          <w:b/>
          <w:sz w:val="20"/>
          <w:szCs w:val="20"/>
        </w:rPr>
        <w:t xml:space="preserve">of a negative precept, a decree of the Torah;‬</w:t>
      </w:r>
      <w:r>
        <w:rPr>
          <w:sz w:val="20"/>
          <w:szCs w:val="20"/>
        </w:rPr>
        <w:t xml:space="preserve"> </w:t>
      </w:r>
      <w:r>
        <w:rPr>
          <w:b/>
          <w:sz w:val="20"/>
          <w:szCs w:val="20"/>
        </w:rPr>
        <w:t xml:space="preserve">אֲבָל כַּאֲשֶׁר יַעֲמִיק יוֹתֵר בִּתְשׁוּבָתוֹ וּבִדְבֵיקוּתוֹ בֵּאלֹקִים חַיִּים</w:t>
      </w:r>
      <w:r>
        <w:rPr>
          <w:sz w:val="20"/>
          <w:szCs w:val="20"/>
        </w:rPr>
        <w:t xml:space="preserve"> </w:t>
      </w:r>
      <w:r>
        <w:rPr>
          <w:sz w:val="20"/>
          <w:szCs w:val="20"/>
        </w:rPr>
        <w:t xml:space="preserve">—</w:t>
      </w:r>
      <w:r>
        <w:rPr>
          <w:sz w:val="20"/>
          <w:szCs w:val="20"/>
        </w:rPr>
        <w:t xml:space="preserve"> </w:t>
      </w:r>
      <w:r>
        <w:rPr>
          <w:b/>
          <w:sz w:val="20"/>
          <w:szCs w:val="20"/>
        </w:rPr>
        <w:t xml:space="preserve">‪but when a person delves deeper in his teshuvah and in his cleaving to the living God,‬</w:t>
      </w:r>
      <w:r>
        <w:rPr>
          <w:sz w:val="20"/>
          <w:szCs w:val="20"/>
        </w:rPr>
        <w:t xml:space="preserve"> </w:t>
      </w:r>
      <w:r>
        <w:rPr>
          <w:b/>
          <w:sz w:val="20"/>
          <w:szCs w:val="20"/>
        </w:rPr>
        <w:t xml:space="preserve">יִזְכֶּה לְחַיִּים וְהָאֲרָכַת יָמִים, עַל יְדֵי שׁוּבוֹ מֵרִשְׁעָתוֹ — עַל יְדֵי זֶה יִחְיֶה</w:t>
      </w:r>
      <w:r>
        <w:rPr>
          <w:sz w:val="20"/>
          <w:szCs w:val="20"/>
        </w:rPr>
        <w:t xml:space="preserve"> </w:t>
      </w:r>
      <w:r>
        <w:rPr>
          <w:sz w:val="20"/>
          <w:szCs w:val="20"/>
        </w:rPr>
        <w:t xml:space="preserve">—</w:t>
      </w:r>
      <w:r>
        <w:rPr>
          <w:sz w:val="20"/>
          <w:szCs w:val="20"/>
        </w:rPr>
        <w:t xml:space="preserve"> </w:t>
      </w:r>
      <w:r>
        <w:rPr>
          <w:b/>
          <w:sz w:val="20"/>
          <w:szCs w:val="20"/>
        </w:rPr>
        <w:t xml:space="preserve">‪he will merit life and length of days; through his return from his wickedness —</w:t>
      </w:r>
      <w:r>
        <w:rPr>
          <w:b/>
          <w:sz w:val="20"/>
          <w:szCs w:val="20"/>
        </w:rPr>
        <w:t xml:space="preserve"> </w:t>
      </w:r>
      <w:r>
        <w:rPr>
          <w:b/>
          <w:sz w:val="20"/>
          <w:szCs w:val="20"/>
        </w:rPr>
        <w:t xml:space="preserve">“</w:t>
      </w:r>
      <w:r>
        <w:rPr>
          <w:b/>
          <w:sz w:val="20"/>
          <w:szCs w:val="20"/>
        </w:rPr>
        <w:t xml:space="preserve">through this he shall live.‬</w:t>
      </w:r>
      <w:r>
        <w:rPr>
          <w:b/>
          <w:sz w:val="20"/>
          <w:szCs w:val="20"/>
        </w:rPr>
        <w:t xml:space="preserve">”</w:t>
      </w:r>
      <w:r>
        <w:rPr>
          <w:rStyle w:val="FootnoteReference"/>
        </w:rPr>
        <w:footnoteReference w:id="464"/>
      </w:r>
    </w:p>
    <w:p>
      <w:pPr>
        <w:pStyle w:val="BodyText"/>
        <w:spacing w:before="0" w:after="40" w:line="240" w:lineRule="auto"/>
      </w:pPr>
      <w:r>
        <w:rPr>
          <w:b/>
          <w:sz w:val="20"/>
          <w:szCs w:val="20"/>
        </w:rPr>
        <w:t xml:space="preserve">כִּי יוֹסֵף שֶׁהָיָה צַדִּיק גָּמוּר, וְהוּא עִיקַּר דַּרְגָּא דְּהוֹסָפָה</w:t>
      </w:r>
      <w:r>
        <w:rPr>
          <w:sz w:val="20"/>
          <w:szCs w:val="20"/>
        </w:rPr>
        <w:t xml:space="preserve"> </w:t>
      </w:r>
      <w:r>
        <w:rPr>
          <w:sz w:val="20"/>
          <w:szCs w:val="20"/>
        </w:rPr>
        <w:t xml:space="preserve">—</w:t>
      </w:r>
      <w:r>
        <w:rPr>
          <w:sz w:val="20"/>
          <w:szCs w:val="20"/>
        </w:rPr>
        <w:t xml:space="preserve"> </w:t>
      </w:r>
      <w:r>
        <w:rPr>
          <w:b/>
          <w:sz w:val="20"/>
          <w:szCs w:val="20"/>
        </w:rPr>
        <w:t xml:space="preserve">‪For Yosef, who was a perfect tzaddik and is the essential rung of</w:t>
      </w:r>
      <w:r>
        <w:rPr>
          <w:b/>
          <w:sz w:val="20"/>
          <w:szCs w:val="20"/>
        </w:rPr>
        <w:t xml:space="preserve"> </w:t>
      </w:r>
      <w:r>
        <w:rPr>
          <w:b/>
          <w:sz w:val="20"/>
          <w:szCs w:val="20"/>
        </w:rPr>
        <w:t xml:space="preserve">“</w:t>
      </w:r>
      <w:r>
        <w:rPr>
          <w:b/>
          <w:sz w:val="20"/>
          <w:szCs w:val="20"/>
        </w:rPr>
        <w:t xml:space="preserve">addition,‬</w:t>
      </w:r>
      <w:r>
        <w:rPr>
          <w:b/>
          <w:sz w:val="20"/>
          <w:szCs w:val="20"/>
        </w:rPr>
        <w:t xml:space="preserve">”</w:t>
      </w:r>
      <w:r>
        <w:rPr>
          <w:sz w:val="20"/>
          <w:szCs w:val="20"/>
        </w:rPr>
        <w:t xml:space="preserve"> </w:t>
      </w:r>
      <w:r>
        <w:rPr>
          <w:b/>
          <w:sz w:val="20"/>
          <w:szCs w:val="20"/>
        </w:rPr>
        <w:t xml:space="preserve">אָמְרוּ ז״ל (סוֹטָה יג:) דְּאַדְּרַבָּא נִפְחֲתוּ לוֹ עֶשֶׂר שָׁנִים בִּשְׁבִיל חֵטְא דְּשָׁמַע ״חֵטְא עַבְדְּךָ אָבִינוּ״</w:t>
      </w:r>
      <w:r>
        <w:rPr>
          <w:sz w:val="20"/>
          <w:szCs w:val="20"/>
        </w:rPr>
        <w:t xml:space="preserve"> </w:t>
      </w:r>
      <w:r>
        <w:rPr>
          <w:sz w:val="20"/>
          <w:szCs w:val="20"/>
        </w:rPr>
        <w:t xml:space="preserve">—</w:t>
      </w:r>
      <w:r>
        <w:rPr>
          <w:sz w:val="20"/>
          <w:szCs w:val="20"/>
        </w:rPr>
        <w:t xml:space="preserve"> </w:t>
      </w:r>
      <w:r>
        <w:rPr>
          <w:b/>
          <w:sz w:val="20"/>
          <w:szCs w:val="20"/>
        </w:rPr>
        <w:t xml:space="preserve">‪the Sages said (Sotah 13b)</w:t>
      </w:r>
      <w:r>
        <w:rPr>
          <w:rStyle w:val="FootnoteReference"/>
        </w:rPr>
        <w:footnoteReference w:id="465"/>
      </w:r>
      <w:r>
        <w:rPr>
          <w:b/>
          <w:sz w:val="20"/>
          <w:szCs w:val="20"/>
        </w:rPr>
        <w:t xml:space="preserve"> </w:t>
      </w:r>
      <w:r>
        <w:rPr>
          <w:b/>
          <w:sz w:val="20"/>
          <w:szCs w:val="20"/>
        </w:rPr>
        <w:t xml:space="preserve">that, on the contrary, ten years were</w:t>
      </w:r>
      <w:r>
        <w:rPr>
          <w:b/>
          <w:sz w:val="20"/>
          <w:szCs w:val="20"/>
        </w:rPr>
        <w:t xml:space="preserve"> </w:t>
      </w:r>
      <w:r>
        <w:rPr>
          <w:i/>
          <w:b/>
          <w:sz w:val="20"/>
          <w:szCs w:val="20"/>
        </w:rPr>
        <w:t xml:space="preserve">subtracted</w:t>
      </w:r>
      <w:r>
        <w:rPr>
          <w:b/>
          <w:sz w:val="20"/>
          <w:szCs w:val="20"/>
        </w:rPr>
        <w:t xml:space="preserve"> </w:t>
      </w:r>
      <w:r>
        <w:rPr>
          <w:b/>
          <w:sz w:val="20"/>
          <w:szCs w:val="20"/>
        </w:rPr>
        <w:t xml:space="preserve">from his life on account of the</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 </w:t>
      </w:r>
      <w:r>
        <w:rPr>
          <w:b/>
          <w:sz w:val="20"/>
          <w:szCs w:val="20"/>
        </w:rPr>
        <w:t xml:space="preserve">of hearing [his brothers say]</w:t>
      </w:r>
      <w:r>
        <w:rPr>
          <w:b/>
          <w:sz w:val="20"/>
          <w:szCs w:val="20"/>
        </w:rPr>
        <w:t xml:space="preserve"> </w:t>
      </w:r>
      <w:r>
        <w:rPr>
          <w:b/>
          <w:sz w:val="20"/>
          <w:szCs w:val="20"/>
        </w:rPr>
        <w:t xml:space="preserve">“</w:t>
      </w:r>
      <w:r>
        <w:rPr>
          <w:b/>
          <w:sz w:val="20"/>
          <w:szCs w:val="20"/>
        </w:rPr>
        <w:t xml:space="preserve">your servant our father</w:t>
      </w:r>
      <w:r>
        <w:rPr>
          <w:b/>
          <w:sz w:val="20"/>
          <w:szCs w:val="20"/>
        </w:rPr>
        <w:t xml:space="preserve">”</w:t>
      </w:r>
      <w:r>
        <w:rPr>
          <w:b/>
          <w:sz w:val="20"/>
          <w:szCs w:val="20"/>
        </w:rPr>
        <w:t xml:space="preserve"> </w:t>
      </w:r>
      <w:r>
        <w:rPr>
          <w:b/>
          <w:sz w:val="20"/>
          <w:szCs w:val="20"/>
        </w:rPr>
        <w:t xml:space="preserve">[ten times, without protesting]</w:t>
      </w:r>
      <w:r>
        <w:rPr>
          <w:sz w:val="20"/>
          <w:szCs w:val="20"/>
        </w:rPr>
        <w:t xml:space="preserve"> </w:t>
      </w:r>
      <w:r>
        <w:rPr>
          <w:sz w:val="20"/>
          <w:szCs w:val="20"/>
        </w:rPr>
        <w:t xml:space="preserve">— so that the very embodiment of</w:t>
      </w:r>
      <w:r>
        <w:rPr>
          <w:sz w:val="20"/>
          <w:szCs w:val="20"/>
        </w:rPr>
        <w:t xml:space="preserve"> </w:t>
      </w:r>
      <w:r>
        <w:rPr>
          <w:sz w:val="20"/>
          <w:szCs w:val="20"/>
        </w:rPr>
        <w:t xml:space="preserve">“</w:t>
      </w:r>
      <w:r>
        <w:rPr>
          <w:sz w:val="20"/>
          <w:szCs w:val="20"/>
        </w:rPr>
        <w:t xml:space="preserve">addition</w:t>
      </w:r>
      <w:r>
        <w:rPr>
          <w:sz w:val="20"/>
          <w:szCs w:val="20"/>
        </w:rPr>
        <w:t xml:space="preserve">”</w:t>
      </w:r>
      <w:r>
        <w:rPr>
          <w:sz w:val="20"/>
          <w:szCs w:val="20"/>
        </w:rPr>
        <w:t xml:space="preserve"> </w:t>
      </w:r>
      <w:r>
        <w:rPr>
          <w:sz w:val="20"/>
          <w:szCs w:val="20"/>
        </w:rPr>
        <w:t xml:space="preserve">was himself</w:t>
      </w:r>
      <w:r>
        <w:rPr>
          <w:sz w:val="20"/>
          <w:szCs w:val="20"/>
        </w:rPr>
        <w:t xml:space="preserve"> </w:t>
      </w:r>
      <w:r>
        <w:rPr>
          <w:i/>
          <w:sz w:val="20"/>
          <w:szCs w:val="20"/>
        </w:rPr>
        <w:t xml:space="preserve">diminished</w:t>
      </w:r>
      <w:r>
        <w:rPr>
          <w:sz w:val="20"/>
          <w:szCs w:val="20"/>
        </w:rPr>
        <w:t xml:space="preserve">, teaching that this rung is precarious.‬</w:t>
      </w:r>
      <w:r>
        <w:rPr>
          <w:sz w:val="20"/>
          <w:szCs w:val="20"/>
        </w:rPr>
        <w:t xml:space="preserve"> </w:t>
      </w:r>
      <w:r>
        <w:rPr>
          <w:b/>
          <w:sz w:val="20"/>
          <w:szCs w:val="20"/>
        </w:rPr>
        <w:t xml:space="preserve">הָעִנְיַן דְּהוֹסָפָה הֲרֵי נִרְאֶה כְּמוֹסִיף וּמַעֲדִיף עַל הָעִיקַּר</w:t>
      </w:r>
      <w:r>
        <w:rPr>
          <w:sz w:val="20"/>
          <w:szCs w:val="20"/>
        </w:rPr>
        <w:t xml:space="preserve"> </w:t>
      </w:r>
      <w:r>
        <w:rPr>
          <w:sz w:val="20"/>
          <w:szCs w:val="20"/>
        </w:rPr>
        <w:t xml:space="preserve">—</w:t>
      </w:r>
      <w:r>
        <w:rPr>
          <w:sz w:val="20"/>
          <w:szCs w:val="20"/>
        </w:rPr>
        <w:t xml:space="preserve"> </w:t>
      </w:r>
      <w:r>
        <w:rPr>
          <w:b/>
          <w:sz w:val="20"/>
          <w:szCs w:val="20"/>
        </w:rPr>
        <w:t xml:space="preserve">‪The matter is that</w:t>
      </w:r>
      <w:r>
        <w:rPr>
          <w:b/>
          <w:sz w:val="20"/>
          <w:szCs w:val="20"/>
        </w:rPr>
        <w:t xml:space="preserve"> </w:t>
      </w:r>
      <w:r>
        <w:rPr>
          <w:b/>
          <w:sz w:val="20"/>
          <w:szCs w:val="20"/>
        </w:rPr>
        <w:t xml:space="preserve">“</w:t>
      </w:r>
      <w:r>
        <w:rPr>
          <w:b/>
          <w:sz w:val="20"/>
          <w:szCs w:val="20"/>
        </w:rPr>
        <w:t xml:space="preserve">addition</w:t>
      </w:r>
      <w:r>
        <w:rPr>
          <w:b/>
          <w:sz w:val="20"/>
          <w:szCs w:val="20"/>
        </w:rPr>
        <w:t xml:space="preserve">”</w:t>
      </w:r>
      <w:r>
        <w:rPr>
          <w:b/>
          <w:sz w:val="20"/>
          <w:szCs w:val="20"/>
        </w:rPr>
        <w:t xml:space="preserve"> </w:t>
      </w:r>
      <w:r>
        <w:rPr>
          <w:b/>
          <w:sz w:val="20"/>
          <w:szCs w:val="20"/>
        </w:rPr>
        <w:t xml:space="preserve">appears as though it adds and exceeds beyond the essential root</w:t>
      </w:r>
      <w:r>
        <w:rPr>
          <w:sz w:val="20"/>
          <w:szCs w:val="20"/>
        </w:rPr>
        <w:t xml:space="preserve"> </w:t>
      </w:r>
      <w:r>
        <w:rPr>
          <w:sz w:val="20"/>
          <w:szCs w:val="20"/>
        </w:rPr>
        <w:t xml:space="preserve">— and whatever seems to stand</w:t>
      </w:r>
      <w:r>
        <w:rPr>
          <w:sz w:val="20"/>
          <w:szCs w:val="20"/>
        </w:rPr>
        <w:t xml:space="preserve"> </w:t>
      </w:r>
      <w:r>
        <w:rPr>
          <w:sz w:val="20"/>
          <w:szCs w:val="20"/>
        </w:rPr>
        <w:t xml:space="preserve">“</w:t>
      </w:r>
      <w:r>
        <w:rPr>
          <w:sz w:val="20"/>
          <w:szCs w:val="20"/>
        </w:rPr>
        <w:t xml:space="preserve">above</w:t>
      </w:r>
      <w:r>
        <w:rPr>
          <w:sz w:val="20"/>
          <w:szCs w:val="20"/>
        </w:rPr>
        <w:t xml:space="preserve">”</w:t>
      </w:r>
      <w:r>
        <w:rPr>
          <w:sz w:val="20"/>
          <w:szCs w:val="20"/>
        </w:rPr>
        <w:t xml:space="preserve"> </w:t>
      </w:r>
      <w:r>
        <w:rPr>
          <w:sz w:val="20"/>
          <w:szCs w:val="20"/>
        </w:rPr>
        <w:t xml:space="preserve">its source invites the illusion of independent worth,‬</w:t>
      </w:r>
      <w:r>
        <w:rPr>
          <w:sz w:val="20"/>
          <w:szCs w:val="20"/>
        </w:rPr>
        <w:t xml:space="preserve"> </w:t>
      </w:r>
      <w:r>
        <w:rPr>
          <w:b/>
          <w:sz w:val="20"/>
          <w:szCs w:val="20"/>
        </w:rPr>
        <w:t xml:space="preserve">וְצָרִיךְ בָּזֶה שְׁמִירָה יְתֵירָה שֶׁלֹּא יָבוֹא לְהִתְגָּאוֹת וְלַחְשֹׁב שֶׁהוּא בֶּאֱמֶת טוֹב יוֹתֵר</w:t>
      </w:r>
      <w:r>
        <w:rPr>
          <w:sz w:val="20"/>
          <w:szCs w:val="20"/>
        </w:rPr>
        <w:t xml:space="preserve"> </w:t>
      </w:r>
      <w:r>
        <w:rPr>
          <w:sz w:val="20"/>
          <w:szCs w:val="20"/>
        </w:rPr>
        <w:t xml:space="preserve">—</w:t>
      </w:r>
      <w:r>
        <w:rPr>
          <w:sz w:val="20"/>
          <w:szCs w:val="20"/>
        </w:rPr>
        <w:t xml:space="preserve"> </w:t>
      </w:r>
      <w:r>
        <w:rPr>
          <w:b/>
          <w:sz w:val="20"/>
          <w:szCs w:val="20"/>
        </w:rPr>
        <w:t xml:space="preserve">‪and this requires extra guarding, lest one come to haughtiness and think that he is truly better.‬</w:t>
      </w:r>
    </w:p>
    <w:p>
      <w:pPr>
        <w:pStyle w:val="BodyText"/>
        <w:spacing w:before="0" w:after="40" w:line="240" w:lineRule="auto"/>
      </w:pPr>
      <w:r>
        <w:rPr>
          <w:b/>
          <w:sz w:val="20"/>
          <w:szCs w:val="20"/>
        </w:rPr>
        <w:t xml:space="preserve">וְעַל זֶה הוּזְהֲרוּ ״אַל תֹּאמַר בְּצִדְקָתְךָ וּבְיֹשֶׁר לְבָבְךָ״ וְגוֹמֵר</w:t>
      </w:r>
      <w:r>
        <w:rPr>
          <w:sz w:val="20"/>
          <w:szCs w:val="20"/>
        </w:rPr>
        <w:t xml:space="preserve"> </w:t>
      </w:r>
      <w:r>
        <w:rPr>
          <w:sz w:val="20"/>
          <w:szCs w:val="20"/>
        </w:rPr>
        <w:t xml:space="preserve">—</w:t>
      </w:r>
      <w:r>
        <w:rPr>
          <w:sz w:val="20"/>
          <w:szCs w:val="20"/>
        </w:rPr>
        <w:t xml:space="preserve"> </w:t>
      </w:r>
      <w:r>
        <w:rPr>
          <w:b/>
          <w:sz w:val="20"/>
          <w:szCs w:val="20"/>
        </w:rPr>
        <w:t xml:space="preserve">‪Regarding this they were warned:</w:t>
      </w:r>
      <w:r>
        <w:rPr>
          <w:b/>
          <w:sz w:val="20"/>
          <w:szCs w:val="20"/>
        </w:rPr>
        <w:t xml:space="preserve"> </w:t>
      </w:r>
      <w:r>
        <w:rPr>
          <w:b/>
          <w:sz w:val="20"/>
          <w:szCs w:val="20"/>
        </w:rPr>
        <w:t xml:space="preserve">“</w:t>
      </w:r>
      <w:r>
        <w:rPr>
          <w:b/>
          <w:sz w:val="20"/>
          <w:szCs w:val="20"/>
        </w:rPr>
        <w:t xml:space="preserve">Do not say —</w:t>
      </w:r>
      <w:r>
        <w:rPr>
          <w:b/>
          <w:sz w:val="20"/>
          <w:szCs w:val="20"/>
        </w:rPr>
        <w:t xml:space="preserve"> </w:t>
      </w:r>
      <w:r>
        <w:rPr>
          <w:b/>
          <w:sz w:val="20"/>
          <w:szCs w:val="20"/>
        </w:rPr>
        <w:t xml:space="preserve">‘</w:t>
      </w:r>
      <w:r>
        <w:rPr>
          <w:b/>
          <w:sz w:val="20"/>
          <w:szCs w:val="20"/>
        </w:rPr>
        <w:t xml:space="preserve">through my righteousness and the uprightness of my heart</w:t>
      </w:r>
      <w:r>
        <w:rPr>
          <w:b/>
          <w:sz w:val="20"/>
          <w:szCs w:val="20"/>
        </w:rPr>
        <w:t xml:space="preserve">’</w:t>
      </w:r>
      <w:r>
        <w:rPr>
          <w:b/>
          <w:sz w:val="20"/>
          <w:szCs w:val="20"/>
        </w:rPr>
        <w:t xml:space="preserve"> </w:t>
      </w:r>
      <w:r>
        <w:rPr>
          <w:b/>
          <w:sz w:val="20"/>
          <w:szCs w:val="20"/>
        </w:rPr>
        <w:t xml:space="preserve">[Hashem has brought me in],’ etc.</w:t>
      </w:r>
      <w:r>
        <w:rPr>
          <w:b/>
          <w:sz w:val="20"/>
          <w:szCs w:val="20"/>
        </w:rPr>
        <w:t xml:space="preserve">”</w:t>
      </w:r>
      <w:r>
        <w:rPr>
          <w:sz w:val="20"/>
          <w:szCs w:val="20"/>
        </w:rPr>
        <w:t xml:space="preserve"> </w:t>
      </w:r>
      <w:r>
        <w:rPr>
          <w:sz w:val="20"/>
          <w:szCs w:val="20"/>
        </w:rPr>
        <w:t xml:space="preserve">(Devarim 9:4–5)‬</w:t>
      </w:r>
      <w:r>
        <w:rPr>
          <w:rStyle w:val="FootnoteReference"/>
        </w:rPr>
        <w:footnoteReference w:id="466"/>
      </w:r>
      <w:r>
        <w:rPr>
          <w:sz w:val="20"/>
          <w:szCs w:val="20"/>
        </w:rPr>
        <w:t xml:space="preserve">,</w:t>
      </w:r>
      <w:r>
        <w:rPr>
          <w:sz w:val="20"/>
          <w:szCs w:val="20"/>
        </w:rPr>
        <w:t xml:space="preserve"> </w:t>
      </w:r>
      <w:r>
        <w:rPr>
          <w:b/>
          <w:sz w:val="20"/>
          <w:szCs w:val="20"/>
        </w:rPr>
        <w:t xml:space="preserve">וְאַזְהָרָה זוֹ הוּא לְמִי שֶׁהוּא צַדִּיק גָּמוּר</w:t>
      </w:r>
      <w:r>
        <w:rPr>
          <w:sz w:val="20"/>
          <w:szCs w:val="20"/>
        </w:rPr>
        <w:t xml:space="preserve"> </w:t>
      </w:r>
      <w:r>
        <w:rPr>
          <w:sz w:val="20"/>
          <w:szCs w:val="20"/>
        </w:rPr>
        <w:t xml:space="preserve">—</w:t>
      </w:r>
      <w:r>
        <w:rPr>
          <w:sz w:val="20"/>
          <w:szCs w:val="20"/>
        </w:rPr>
        <w:t xml:space="preserve"> </w:t>
      </w:r>
      <w:r>
        <w:rPr>
          <w:b/>
          <w:sz w:val="20"/>
          <w:szCs w:val="20"/>
        </w:rPr>
        <w:t xml:space="preserve">‪and this warning is [addressed precisely] to one who is a perfect tzaddik,‬</w:t>
      </w:r>
      <w:r>
        <w:rPr>
          <w:sz w:val="20"/>
          <w:szCs w:val="20"/>
        </w:rPr>
        <w:t xml:space="preserve"> </w:t>
      </w:r>
      <w:r>
        <w:rPr>
          <w:b/>
          <w:sz w:val="20"/>
          <w:szCs w:val="20"/>
        </w:rPr>
        <w:t xml:space="preserve">וְזֶה עָלוּל לִטְעוֹת, וּבָזֶה יוּכַל לְהַחְשִׁיב עַצְמוֹ טוֹב יוֹתֵר מֵעִילָּתוֹ וְשָׁרְשׁוֹ</w:t>
      </w:r>
      <w:r>
        <w:rPr>
          <w:sz w:val="20"/>
          <w:szCs w:val="20"/>
        </w:rPr>
        <w:t xml:space="preserve"> </w:t>
      </w:r>
      <w:r>
        <w:rPr>
          <w:sz w:val="20"/>
          <w:szCs w:val="20"/>
        </w:rPr>
        <w:t xml:space="preserve">—</w:t>
      </w:r>
      <w:r>
        <w:rPr>
          <w:sz w:val="20"/>
          <w:szCs w:val="20"/>
        </w:rPr>
        <w:t xml:space="preserve"> </w:t>
      </w:r>
      <w:r>
        <w:rPr>
          <w:b/>
          <w:sz w:val="20"/>
          <w:szCs w:val="20"/>
        </w:rPr>
        <w:t xml:space="preserve">‪for such a one is liable to err, and might come to consider himself better than his Cause and his Root,‬</w:t>
      </w:r>
      <w:r>
        <w:rPr>
          <w:sz w:val="20"/>
          <w:szCs w:val="20"/>
        </w:rPr>
        <w:t xml:space="preserve"> </w:t>
      </w:r>
      <w:r>
        <w:rPr>
          <w:b/>
          <w:sz w:val="20"/>
          <w:szCs w:val="20"/>
        </w:rPr>
        <w:t xml:space="preserve">וְאֵין מַכִּיר שֶׁעִיקַּר מַה שֶּׁהוּא טוֹב הוּא רַק מִמֶּנּוּ</w:t>
      </w:r>
      <w:r>
        <w:rPr>
          <w:sz w:val="20"/>
          <w:szCs w:val="20"/>
        </w:rPr>
        <w:t xml:space="preserve"> </w:t>
      </w:r>
      <w:r>
        <w:rPr>
          <w:sz w:val="20"/>
          <w:szCs w:val="20"/>
        </w:rPr>
        <w:t xml:space="preserve">—</w:t>
      </w:r>
      <w:r>
        <w:rPr>
          <w:sz w:val="20"/>
          <w:szCs w:val="20"/>
        </w:rPr>
        <w:t xml:space="preserve"> </w:t>
      </w:r>
      <w:r>
        <w:rPr>
          <w:b/>
          <w:sz w:val="20"/>
          <w:szCs w:val="20"/>
        </w:rPr>
        <w:t xml:space="preserve">‪not recognizing that the essence of whatever good he has is only from Him.‬</w:t>
      </w:r>
      <w:r>
        <w:rPr>
          <w:rStyle w:val="FootnoteReference"/>
        </w:rPr>
        <w:footnoteReference w:id="467"/>
      </w:r>
      <w:r>
        <w:rPr>
          <w:rStyle w:val="FootnoteReference"/>
        </w:rPr>
        <w:footnoteReference w:id="468"/>
      </w:r>
    </w:p>
    <w:p>
      <w:r>
        <w:pict>
          <v:rect style="width:0;height:1.5pt" o:hralign="center" o:hrstd="t" o:hr="t"/>
        </w:pict>
      </w:r>
    </w:p>
    <w:p>
      <w:pPr>
        <w:pStyle w:val="Heading3"/>
      </w:pPr>
      <w:bookmarkStart w:id="469" w:name="seif-4"/>
      <w:r>
        <w:t xml:space="preserve">‪סָעִיף ד — Se’if 4‬</w:t>
      </w:r>
      <w:bookmarkEnd w:id="46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three roots of tumah —</w:t>
      </w:r>
      <w:r>
        <w:rPr>
          <w:sz w:val="19"/>
          <w:szCs w:val="19"/>
          <w:b w:val="0"/>
          <w:bCs w:val="0"/>
        </w:rPr>
        <w:t xml:space="preserve"> </w:t>
      </w:r>
      <w:r>
        <w:rPr>
          <w:i/>
          <w:sz w:val="19"/>
          <w:szCs w:val="19"/>
          <w:b w:val="0"/>
          <w:bCs w:val="0"/>
        </w:rPr>
        <w:t xml:space="preserve">kinah, taavah, kavod</w:t>
      </w:r>
      <w:r>
        <w:rPr>
          <w:sz w:val="19"/>
          <w:szCs w:val="19"/>
          <w:b w:val="0"/>
          <w:bCs w:val="0"/>
        </w:rPr>
        <w:t xml:space="preserve"> </w:t>
      </w:r>
      <w:r>
        <w:rPr>
          <w:sz w:val="19"/>
          <w:szCs w:val="19"/>
          <w:b w:val="0"/>
          <w:bCs w:val="0"/>
        </w:rPr>
        <w:t xml:space="preserve">(envy, desire, honor) — stand opposite the three Avos.</w:t>
      </w:r>
      <w:r>
        <w:rPr>
          <w:sz w:val="19"/>
          <w:szCs w:val="19"/>
          <w:b w:val="0"/>
          <w:bCs w:val="0"/>
        </w:rPr>
        <w:t xml:space="preserve"> </w:t>
      </w:r>
      <w:r>
        <w:rPr>
          <w:i/>
          <w:sz w:val="19"/>
          <w:szCs w:val="19"/>
          <w:b w:val="0"/>
          <w:bCs w:val="0"/>
        </w:rPr>
        <w:t xml:space="preserve">Gaavah</w:t>
      </w:r>
      <w:r>
        <w:rPr>
          <w:sz w:val="19"/>
          <w:szCs w:val="19"/>
          <w:b w:val="0"/>
          <w:bCs w:val="0"/>
        </w:rPr>
        <w:t xml:space="preserve"> </w:t>
      </w:r>
      <w:r>
        <w:rPr>
          <w:sz w:val="19"/>
          <w:szCs w:val="19"/>
          <w:b w:val="0"/>
          <w:bCs w:val="0"/>
        </w:rPr>
        <w:t xml:space="preserve">(haughtiness) opposes Yaakov’s</w:t>
      </w:r>
      <w:r>
        <w:rPr>
          <w:sz w:val="19"/>
          <w:szCs w:val="19"/>
          <w:b w:val="0"/>
          <w:bCs w:val="0"/>
        </w:rPr>
        <w:t xml:space="preserve"> </w:t>
      </w:r>
      <w:r>
        <w:rPr>
          <w:i/>
          <w:sz w:val="19"/>
          <w:szCs w:val="19"/>
          <w:b w:val="0"/>
          <w:bCs w:val="0"/>
        </w:rPr>
        <w:t xml:space="preserve">middah</w:t>
      </w:r>
      <w:r>
        <w:rPr>
          <w:sz w:val="19"/>
          <w:szCs w:val="19"/>
          <w:b w:val="0"/>
          <w:bCs w:val="0"/>
        </w:rPr>
        <w:t xml:space="preserve"> </w:t>
      </w:r>
      <w:r>
        <w:rPr>
          <w:sz w:val="19"/>
          <w:szCs w:val="19"/>
          <w:b w:val="0"/>
          <w:bCs w:val="0"/>
        </w:rPr>
        <w:t xml:space="preserve">of</w:t>
      </w:r>
      <w:r>
        <w:rPr>
          <w:sz w:val="19"/>
          <w:szCs w:val="19"/>
          <w:b w:val="0"/>
          <w:bCs w:val="0"/>
        </w:rPr>
        <w:t xml:space="preserve"> </w:t>
      </w:r>
      <w:r>
        <w:rPr>
          <w:i/>
          <w:sz w:val="19"/>
          <w:szCs w:val="19"/>
          <w:b w:val="0"/>
          <w:bCs w:val="0"/>
        </w:rPr>
        <w:t xml:space="preserve">emes/anavah</w:t>
      </w:r>
      <w:r>
        <w:rPr>
          <w:sz w:val="19"/>
          <w:szCs w:val="19"/>
          <w:b w:val="0"/>
          <w:bCs w:val="0"/>
        </w:rPr>
        <w:t xml:space="preserve">; man’s greatness and lowliness are joined in the</w:t>
      </w:r>
      <w:r>
        <w:rPr>
          <w:sz w:val="19"/>
          <w:szCs w:val="19"/>
          <w:b w:val="0"/>
          <w:bCs w:val="0"/>
        </w:rPr>
        <w:t xml:space="preserve"> </w:t>
      </w:r>
      <w:r>
        <w:rPr>
          <w:sz w:val="19"/>
          <w:szCs w:val="19"/>
          <w:b w:val="0"/>
          <w:bCs w:val="0"/>
        </w:rPr>
        <w:t xml:space="preserve">“</w:t>
      </w:r>
      <w:r>
        <w:rPr>
          <w:sz w:val="19"/>
          <w:szCs w:val="19"/>
          <w:b w:val="0"/>
          <w:bCs w:val="0"/>
        </w:rPr>
        <w:t xml:space="preserve">form of Yaakov</w:t>
      </w:r>
      <w:r>
        <w:rPr>
          <w:sz w:val="19"/>
          <w:szCs w:val="19"/>
          <w:b w:val="0"/>
          <w:bCs w:val="0"/>
        </w:rPr>
        <w:t xml:space="preserve">”</w:t>
      </w:r>
      <w:r>
        <w:rPr>
          <w:sz w:val="19"/>
          <w:szCs w:val="19"/>
          <w:b w:val="0"/>
          <w:bCs w:val="0"/>
        </w:rPr>
        <w:t xml:space="preserve"> </w:t>
      </w:r>
      <w:r>
        <w:rPr>
          <w:sz w:val="19"/>
          <w:szCs w:val="19"/>
          <w:b w:val="0"/>
          <w:bCs w:val="0"/>
        </w:rPr>
        <w:t xml:space="preserve">engraved on the Throne, and Torah-pride is the yetzer’s opening — as in the story of R. Elazar b’R. Shimon and the</w:t>
      </w:r>
      <w:r>
        <w:rPr>
          <w:sz w:val="19"/>
          <w:szCs w:val="19"/>
          <w:b w:val="0"/>
          <w:bCs w:val="0"/>
        </w:rPr>
        <w:t xml:space="preserve"> </w:t>
      </w:r>
      <w:r>
        <w:rPr>
          <w:sz w:val="19"/>
          <w:szCs w:val="19"/>
          <w:b w:val="0"/>
          <w:bCs w:val="0"/>
        </w:rPr>
        <w:t xml:space="preserve">“</w:t>
      </w:r>
      <w:r>
        <w:rPr>
          <w:sz w:val="19"/>
          <w:szCs w:val="19"/>
          <w:b w:val="0"/>
          <w:bCs w:val="0"/>
        </w:rPr>
        <w:t xml:space="preserve">ugly man.</w:t>
      </w:r>
      <w:r>
        <w:rPr>
          <w:sz w:val="19"/>
          <w:szCs w:val="19"/>
          <w:b w:val="0"/>
          <w:bCs w:val="0"/>
        </w:rPr>
        <w:t xml:space="preserve">”</w:t>
      </w:r>
    </w:p>
    <w:p>
      <w:pPr>
        <w:pStyle w:val="BodyText"/>
        <w:spacing w:before="0" w:after="40" w:line="240" w:lineRule="auto"/>
      </w:pPr>
      <w:r>
        <w:rPr>
          <w:b/>
          <w:sz w:val="20"/>
          <w:szCs w:val="20"/>
        </w:rPr>
        <w:t xml:space="preserve">[ד] וְיָדוּעַ דִּשְׁלֹשֶׁת שָׁרְשֵׁי הַטּוּמְאָה דְּיֵצֶר רָע, זֶה לְעֻמַּת זֶה לִשְׁלֹשֶׁת אֲבָהָן</w:t>
      </w:r>
      <w:r>
        <w:rPr>
          <w:sz w:val="20"/>
          <w:szCs w:val="20"/>
        </w:rPr>
        <w:t xml:space="preserve"> </w:t>
      </w:r>
      <w:r>
        <w:rPr>
          <w:sz w:val="20"/>
          <w:szCs w:val="20"/>
        </w:rPr>
        <w:t xml:space="preserve">—</w:t>
      </w:r>
      <w:r>
        <w:rPr>
          <w:sz w:val="20"/>
          <w:szCs w:val="20"/>
        </w:rPr>
        <w:t xml:space="preserve"> </w:t>
      </w:r>
      <w:r>
        <w:rPr>
          <w:b/>
          <w:sz w:val="20"/>
          <w:szCs w:val="20"/>
        </w:rPr>
        <w:t xml:space="preserve">‪And it is known that the three roots of impurity of the evil inclination correspond,</w:t>
      </w:r>
      <w:r>
        <w:rPr>
          <w:b/>
          <w:sz w:val="20"/>
          <w:szCs w:val="20"/>
        </w:rPr>
        <w:t xml:space="preserve"> </w:t>
      </w:r>
      <w:r>
        <w:rPr>
          <w:b/>
          <w:sz w:val="20"/>
          <w:szCs w:val="20"/>
        </w:rPr>
        <w:t xml:space="preserve">“</w:t>
      </w:r>
      <w:r>
        <w:rPr>
          <w:b/>
          <w:sz w:val="20"/>
          <w:szCs w:val="20"/>
        </w:rPr>
        <w:t xml:space="preserve">this-opposite-that,</w:t>
      </w:r>
      <w:r>
        <w:rPr>
          <w:b/>
          <w:sz w:val="20"/>
          <w:szCs w:val="20"/>
        </w:rPr>
        <w:t xml:space="preserve">”</w:t>
      </w:r>
      <w:r>
        <w:rPr>
          <w:b/>
          <w:sz w:val="20"/>
          <w:szCs w:val="20"/>
        </w:rPr>
        <w:t xml:space="preserve"> </w:t>
      </w:r>
      <w:r>
        <w:rPr>
          <w:b/>
          <w:sz w:val="20"/>
          <w:szCs w:val="20"/>
        </w:rPr>
        <w:t xml:space="preserve">to the three Avos:‬</w:t>
      </w:r>
      <w:r>
        <w:rPr>
          <w:sz w:val="20"/>
          <w:szCs w:val="20"/>
        </w:rPr>
        <w:t xml:space="preserve"> </w:t>
      </w:r>
      <w:r>
        <w:rPr>
          <w:b/>
          <w:sz w:val="20"/>
          <w:szCs w:val="20"/>
        </w:rPr>
        <w:t xml:space="preserve">הֵם קִנְאָה וְתַאֲוָה וְכָבוֹד</w:t>
      </w:r>
      <w:r>
        <w:rPr>
          <w:sz w:val="20"/>
          <w:szCs w:val="20"/>
        </w:rPr>
        <w:t xml:space="preserve"> </w:t>
      </w:r>
      <w:r>
        <w:rPr>
          <w:sz w:val="20"/>
          <w:szCs w:val="20"/>
        </w:rPr>
        <w:t xml:space="preserve">—</w:t>
      </w:r>
      <w:r>
        <w:rPr>
          <w:sz w:val="20"/>
          <w:szCs w:val="20"/>
        </w:rPr>
        <w:t xml:space="preserve"> </w:t>
      </w:r>
      <w:r>
        <w:rPr>
          <w:b/>
          <w:sz w:val="20"/>
          <w:szCs w:val="20"/>
        </w:rPr>
        <w:t xml:space="preserve">‪they are envy, desire, and honor</w:t>
      </w:r>
      <w:r>
        <w:rPr>
          <w:sz w:val="20"/>
          <w:szCs w:val="20"/>
        </w:rPr>
        <w:t xml:space="preserve"> </w:t>
      </w:r>
      <w:r>
        <w:rPr>
          <w:sz w:val="20"/>
          <w:szCs w:val="20"/>
        </w:rPr>
        <w:t xml:space="preserve">(cf. Avos 4:21)‬</w:t>
      </w:r>
      <w:r>
        <w:rPr>
          <w:rStyle w:val="FootnoteReference"/>
        </w:rPr>
        <w:footnoteReference w:id="470"/>
      </w:r>
      <w:r>
        <w:rPr>
          <w:sz w:val="20"/>
          <w:szCs w:val="20"/>
        </w:rPr>
        <w:t xml:space="preserve">.</w:t>
      </w:r>
      <w:r>
        <w:rPr>
          <w:sz w:val="20"/>
          <w:szCs w:val="20"/>
        </w:rPr>
        <w:t xml:space="preserve"> </w:t>
      </w:r>
      <w:r>
        <w:rPr>
          <w:b/>
          <w:sz w:val="20"/>
          <w:szCs w:val="20"/>
        </w:rPr>
        <w:t xml:space="preserve">שֶׁהוּא כַּעַס הַבָּא מִפְּסֹלֶת הַגְּבוּרָה דְּיִצְחָק</w:t>
      </w:r>
      <w:r>
        <w:rPr>
          <w:sz w:val="20"/>
          <w:szCs w:val="20"/>
        </w:rPr>
        <w:t xml:space="preserve"> </w:t>
      </w:r>
      <w:r>
        <w:rPr>
          <w:sz w:val="20"/>
          <w:szCs w:val="20"/>
        </w:rPr>
        <w:t xml:space="preserve">—</w:t>
      </w:r>
      <w:r>
        <w:rPr>
          <w:sz w:val="20"/>
          <w:szCs w:val="20"/>
        </w:rPr>
        <w:t xml:space="preserve"> </w:t>
      </w:r>
      <w:r>
        <w:rPr>
          <w:b/>
          <w:sz w:val="20"/>
          <w:szCs w:val="20"/>
        </w:rPr>
        <w:t xml:space="preserve">‪[Envy] is the anger that comes from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of the</w:t>
      </w:r>
      <w:r>
        <w:rPr>
          <w:b/>
          <w:sz w:val="20"/>
          <w:szCs w:val="20"/>
        </w:rPr>
        <w:t xml:space="preserve"> </w:t>
      </w:r>
      <w:r>
        <w:rPr>
          <w:i/>
          <w:b/>
          <w:sz w:val="20"/>
          <w:szCs w:val="20"/>
        </w:rPr>
        <w:t xml:space="preserve">Gevurah</w:t>
      </w:r>
      <w:r>
        <w:rPr>
          <w:b/>
          <w:sz w:val="20"/>
          <w:szCs w:val="20"/>
        </w:rPr>
        <w:t xml:space="preserve"> </w:t>
      </w:r>
      <w:r>
        <w:rPr>
          <w:b/>
          <w:sz w:val="20"/>
          <w:szCs w:val="20"/>
        </w:rPr>
        <w:t xml:space="preserve">of Yitzchak</w:t>
      </w:r>
      <w:r>
        <w:rPr>
          <w:sz w:val="20"/>
          <w:szCs w:val="20"/>
        </w:rPr>
        <w:t xml:space="preserve"> </w:t>
      </w:r>
      <w:r>
        <w:rPr>
          <w:sz w:val="20"/>
          <w:szCs w:val="20"/>
        </w:rPr>
        <w:t xml:space="preserve">— for envy and anger are</w:t>
      </w:r>
      <w:r>
        <w:rPr>
          <w:sz w:val="20"/>
          <w:szCs w:val="20"/>
        </w:rPr>
        <w:t xml:space="preserve"> </w:t>
      </w:r>
      <w:r>
        <w:rPr>
          <w:i/>
          <w:sz w:val="20"/>
          <w:szCs w:val="20"/>
        </w:rPr>
        <w:t xml:space="preserve">Gevurah</w:t>
      </w:r>
      <w:r>
        <w:rPr>
          <w:sz w:val="20"/>
          <w:szCs w:val="20"/>
        </w:rPr>
        <w:t xml:space="preserve"> </w:t>
      </w:r>
      <w:r>
        <w:rPr>
          <w:sz w:val="20"/>
          <w:szCs w:val="20"/>
        </w:rPr>
        <w:t xml:space="preserve">soured, the constrictive force turned destructive;‬</w:t>
      </w:r>
      <w:r>
        <w:rPr>
          <w:sz w:val="20"/>
          <w:szCs w:val="20"/>
        </w:rPr>
        <w:t xml:space="preserve"> </w:t>
      </w:r>
      <w:r>
        <w:rPr>
          <w:b/>
          <w:sz w:val="20"/>
          <w:szCs w:val="20"/>
        </w:rPr>
        <w:t xml:space="preserve">וְתַאֲוָה מִפְּסֹלֶת הַחֶסֶד דְּאַבְרָהָם</w:t>
      </w:r>
      <w:r>
        <w:rPr>
          <w:sz w:val="20"/>
          <w:szCs w:val="20"/>
        </w:rPr>
        <w:t xml:space="preserve"> </w:t>
      </w:r>
      <w:r>
        <w:rPr>
          <w:sz w:val="20"/>
          <w:szCs w:val="20"/>
        </w:rPr>
        <w:t xml:space="preserve">—</w:t>
      </w:r>
      <w:r>
        <w:rPr>
          <w:sz w:val="20"/>
          <w:szCs w:val="20"/>
        </w:rPr>
        <w:t xml:space="preserve"> </w:t>
      </w:r>
      <w:r>
        <w:rPr>
          <w:b/>
          <w:sz w:val="20"/>
          <w:szCs w:val="20"/>
        </w:rPr>
        <w:t xml:space="preserve">‪and desire [comes] from the dross of the</w:t>
      </w:r>
      <w:r>
        <w:rPr>
          <w:b/>
          <w:sz w:val="20"/>
          <w:szCs w:val="20"/>
        </w:rPr>
        <w:t xml:space="preserve"> </w:t>
      </w:r>
      <w:r>
        <w:rPr>
          <w:i/>
          <w:b/>
          <w:sz w:val="20"/>
          <w:szCs w:val="20"/>
        </w:rPr>
        <w:t xml:space="preserve">Chesed</w:t>
      </w:r>
      <w:r>
        <w:rPr>
          <w:b/>
          <w:sz w:val="20"/>
          <w:szCs w:val="20"/>
        </w:rPr>
        <w:t xml:space="preserve"> </w:t>
      </w:r>
      <w:r>
        <w:rPr>
          <w:b/>
          <w:sz w:val="20"/>
          <w:szCs w:val="20"/>
        </w:rPr>
        <w:t xml:space="preserve">of Avraham</w:t>
      </w:r>
      <w:r>
        <w:rPr>
          <w:sz w:val="20"/>
          <w:szCs w:val="20"/>
        </w:rPr>
        <w:t xml:space="preserve"> </w:t>
      </w:r>
      <w:r>
        <w:rPr>
          <w:sz w:val="20"/>
          <w:szCs w:val="20"/>
        </w:rPr>
        <w:t xml:space="preserve">— the outflowing love of</w:t>
      </w:r>
      <w:r>
        <w:rPr>
          <w:sz w:val="20"/>
          <w:szCs w:val="20"/>
        </w:rPr>
        <w:t xml:space="preserve"> </w:t>
      </w:r>
      <w:r>
        <w:rPr>
          <w:i/>
          <w:sz w:val="20"/>
          <w:szCs w:val="20"/>
        </w:rPr>
        <w:t xml:space="preserve">Chesed</w:t>
      </w:r>
      <w:r>
        <w:rPr>
          <w:sz w:val="20"/>
          <w:szCs w:val="20"/>
        </w:rPr>
        <w:t xml:space="preserve"> </w:t>
      </w:r>
      <w:r>
        <w:rPr>
          <w:sz w:val="20"/>
          <w:szCs w:val="20"/>
        </w:rPr>
        <w:t xml:space="preserve">debased into craving —‬</w:t>
      </w:r>
      <w:r>
        <w:rPr>
          <w:sz w:val="20"/>
          <w:szCs w:val="20"/>
        </w:rPr>
        <w:t xml:space="preserve"> </w:t>
      </w:r>
      <w:r>
        <w:rPr>
          <w:b/>
          <w:sz w:val="20"/>
          <w:szCs w:val="20"/>
        </w:rPr>
        <w:t xml:space="preserve">שֶׁהֵם שָׁרְשֵׁי הָרָע שֶׁבָּאֻמּוֹת, אֱדוֹם וְיִשְׁמָעֵאל — בִּרְצִיחָה וְנִיאוּף</w:t>
      </w:r>
      <w:r>
        <w:rPr>
          <w:sz w:val="20"/>
          <w:szCs w:val="20"/>
        </w:rPr>
        <w:t xml:space="preserve"> </w:t>
      </w:r>
      <w:r>
        <w:rPr>
          <w:sz w:val="20"/>
          <w:szCs w:val="20"/>
        </w:rPr>
        <w:t xml:space="preserve">—</w:t>
      </w:r>
      <w:r>
        <w:rPr>
          <w:sz w:val="20"/>
          <w:szCs w:val="20"/>
        </w:rPr>
        <w:t xml:space="preserve"> </w:t>
      </w:r>
      <w:r>
        <w:rPr>
          <w:b/>
          <w:sz w:val="20"/>
          <w:szCs w:val="20"/>
        </w:rPr>
        <w:t xml:space="preserve">‪these being the roots of evil among the nations, Edom and Yishmael — in bloodshed and immorality [respectively].‬</w:t>
      </w:r>
      <w:r>
        <w:rPr>
          <w:rStyle w:val="FootnoteReference"/>
        </w:rPr>
        <w:footnoteReference w:id="471"/>
      </w:r>
    </w:p>
    <w:p>
      <w:pPr>
        <w:pStyle w:val="BodyText"/>
        <w:spacing w:before="0" w:after="40" w:line="240" w:lineRule="auto"/>
      </w:pPr>
      <w:r>
        <w:rPr>
          <w:b/>
          <w:sz w:val="20"/>
          <w:szCs w:val="20"/>
        </w:rPr>
        <w:t xml:space="preserve">וְגַאֲוָה הוּא נֶגֶד מִדַּת אֱמֶת לְיַעֲקֹב שֶׁמִּדָּתוֹ עֲנָוָה</w:t>
      </w:r>
      <w:r>
        <w:rPr>
          <w:sz w:val="20"/>
          <w:szCs w:val="20"/>
        </w:rPr>
        <w:t xml:space="preserve"> </w:t>
      </w:r>
      <w:r>
        <w:rPr>
          <w:sz w:val="20"/>
          <w:szCs w:val="20"/>
        </w:rPr>
        <w:t xml:space="preserve">—</w:t>
      </w:r>
      <w:r>
        <w:rPr>
          <w:sz w:val="20"/>
          <w:szCs w:val="20"/>
        </w:rPr>
        <w:t xml:space="preserve"> </w:t>
      </w:r>
      <w:r>
        <w:rPr>
          <w:b/>
          <w:sz w:val="20"/>
          <w:szCs w:val="20"/>
        </w:rPr>
        <w:t xml:space="preserve">‪And haughtiness stands opposite the</w:t>
      </w:r>
      <w:r>
        <w:rPr>
          <w:b/>
          <w:sz w:val="20"/>
          <w:szCs w:val="20"/>
        </w:rPr>
        <w:t xml:space="preserve"> </w:t>
      </w:r>
      <w:r>
        <w:rPr>
          <w:i/>
          <w:b/>
          <w:sz w:val="20"/>
          <w:szCs w:val="20"/>
        </w:rPr>
        <w:t xml:space="preserve">middah</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Truth to Yaakov</w:t>
      </w:r>
      <w:r>
        <w:rPr>
          <w:b/>
          <w:sz w:val="20"/>
          <w:szCs w:val="20"/>
        </w:rPr>
        <w:t xml:space="preserve">”</w:t>
      </w:r>
      <w:r>
        <w:rPr>
          <w:b/>
          <w:sz w:val="20"/>
          <w:szCs w:val="20"/>
        </w:rPr>
        <w:t xml:space="preserve"> </w:t>
      </w:r>
      <w:r>
        <w:rPr>
          <w:b/>
          <w:sz w:val="20"/>
          <w:szCs w:val="20"/>
        </w:rPr>
        <w:t xml:space="preserve">(Michah 7:20)</w:t>
      </w:r>
      <w:r>
        <w:rPr>
          <w:rStyle w:val="FootnoteReference"/>
        </w:rPr>
        <w:footnoteReference w:id="472"/>
      </w:r>
      <w:r>
        <w:rPr>
          <w:b/>
          <w:sz w:val="20"/>
          <w:szCs w:val="20"/>
        </w:rPr>
        <w:t xml:space="preserve">, whose trait is humility‬</w:t>
      </w:r>
      <w:r>
        <w:rPr>
          <w:sz w:val="20"/>
          <w:szCs w:val="20"/>
        </w:rPr>
        <w:t xml:space="preserve"> </w:t>
      </w:r>
      <w:r>
        <w:rPr>
          <w:sz w:val="20"/>
          <w:szCs w:val="20"/>
        </w:rPr>
        <w:t xml:space="preserve">—</w:t>
      </w:r>
      <w:r>
        <w:rPr>
          <w:sz w:val="20"/>
          <w:szCs w:val="20"/>
        </w:rPr>
        <w:t xml:space="preserve"> </w:t>
      </w:r>
      <w:r>
        <w:rPr>
          <w:b/>
          <w:sz w:val="20"/>
          <w:szCs w:val="20"/>
        </w:rPr>
        <w:t xml:space="preserve">[דַּרְגָּא דִּנְחֹשֶׁת נֶגֶד כֶּסֶף וְזָהָב]</w:t>
      </w:r>
      <w:r>
        <w:rPr>
          <w:sz w:val="20"/>
          <w:szCs w:val="20"/>
        </w:rPr>
        <w:t xml:space="preserve"> </w:t>
      </w:r>
      <w:r>
        <w:rPr>
          <w:sz w:val="20"/>
          <w:szCs w:val="20"/>
        </w:rPr>
        <w:t xml:space="preserve">—</w:t>
      </w:r>
      <w:r>
        <w:rPr>
          <w:sz w:val="20"/>
          <w:szCs w:val="20"/>
        </w:rPr>
        <w:t xml:space="preserve"> </w:t>
      </w:r>
      <w:r>
        <w:rPr>
          <w:b/>
          <w:sz w:val="20"/>
          <w:szCs w:val="20"/>
        </w:rPr>
        <w:t xml:space="preserve">‪[the rung of copper, as against silver and gold]‬</w:t>
      </w:r>
      <w:r>
        <w:rPr>
          <w:sz w:val="20"/>
          <w:szCs w:val="20"/>
        </w:rPr>
        <w:t xml:space="preserve"> </w:t>
      </w:r>
      <w:r>
        <w:rPr>
          <w:sz w:val="20"/>
          <w:szCs w:val="20"/>
        </w:rPr>
        <w:t xml:space="preserve">—</w:t>
      </w:r>
      <w:r>
        <w:rPr>
          <w:sz w:val="20"/>
          <w:szCs w:val="20"/>
        </w:rPr>
        <w:t xml:space="preserve"> </w:t>
      </w:r>
      <w:r>
        <w:rPr>
          <w:b/>
          <w:sz w:val="20"/>
          <w:szCs w:val="20"/>
        </w:rPr>
        <w:t xml:space="preserve">שֶׁהֵם רוֹמְזִים לִשְׁלֹשָׁה ״אָבָן״ כַּיָּדוּעַ</w:t>
      </w:r>
      <w:r>
        <w:rPr>
          <w:sz w:val="20"/>
          <w:szCs w:val="20"/>
        </w:rPr>
        <w:t xml:space="preserve"> </w:t>
      </w:r>
      <w:r>
        <w:rPr>
          <w:sz w:val="20"/>
          <w:szCs w:val="20"/>
        </w:rPr>
        <w:t xml:space="preserve">—</w:t>
      </w:r>
      <w:r>
        <w:rPr>
          <w:sz w:val="20"/>
          <w:szCs w:val="20"/>
        </w:rPr>
        <w:t xml:space="preserve"> </w:t>
      </w:r>
      <w:r>
        <w:rPr>
          <w:b/>
          <w:sz w:val="20"/>
          <w:szCs w:val="20"/>
        </w:rPr>
        <w:t xml:space="preserve">‪which [three metals] allude to the three [Avos, hinted in the word]</w:t>
      </w:r>
      <w:r>
        <w:rPr>
          <w:b/>
          <w:sz w:val="20"/>
          <w:szCs w:val="20"/>
        </w:rPr>
        <w:t xml:space="preserve"> </w:t>
      </w:r>
      <w:r>
        <w:rPr>
          <w:i/>
          <w:b/>
          <w:sz w:val="20"/>
          <w:szCs w:val="20"/>
        </w:rPr>
        <w:t xml:space="preserve">even</w:t>
      </w:r>
      <w:r>
        <w:rPr>
          <w:b/>
          <w:sz w:val="20"/>
          <w:szCs w:val="20"/>
        </w:rPr>
        <w:t xml:space="preserve"> </w:t>
      </w:r>
      <w:r>
        <w:rPr>
          <w:b/>
          <w:sz w:val="20"/>
          <w:szCs w:val="20"/>
        </w:rPr>
        <w:t xml:space="preserve">(father-and-son), as is known.‬</w:t>
      </w:r>
    </w:p>
    <w:p>
      <w:pPr>
        <w:pStyle w:val="BodyText"/>
        <w:spacing w:before="0" w:after="40" w:line="240" w:lineRule="auto"/>
      </w:pPr>
      <w:r>
        <w:rPr>
          <w:b/>
          <w:sz w:val="20"/>
          <w:szCs w:val="20"/>
        </w:rPr>
        <w:t xml:space="preserve">כִּי הַגֵּיאוּת הוּא שֶׁקֶר</w:t>
      </w:r>
      <w:r>
        <w:rPr>
          <w:sz w:val="20"/>
          <w:szCs w:val="20"/>
        </w:rPr>
        <w:t xml:space="preserve"> </w:t>
      </w:r>
      <w:r>
        <w:rPr>
          <w:sz w:val="20"/>
          <w:szCs w:val="20"/>
        </w:rPr>
        <w:t xml:space="preserve">—</w:t>
      </w:r>
      <w:r>
        <w:rPr>
          <w:sz w:val="20"/>
          <w:szCs w:val="20"/>
        </w:rPr>
        <w:t xml:space="preserve"> </w:t>
      </w:r>
      <w:r>
        <w:rPr>
          <w:b/>
          <w:sz w:val="20"/>
          <w:szCs w:val="20"/>
        </w:rPr>
        <w:t xml:space="preserve">‪For haughtiness is falsehood;‬</w:t>
      </w:r>
      <w:r>
        <w:rPr>
          <w:sz w:val="20"/>
          <w:szCs w:val="20"/>
        </w:rPr>
        <w:t xml:space="preserve"> </w:t>
      </w:r>
      <w:r>
        <w:rPr>
          <w:b/>
          <w:sz w:val="20"/>
          <w:szCs w:val="20"/>
        </w:rPr>
        <w:t xml:space="preserve">דַּאֲפִילּוּ אֵצֶל הַשֵּׁם יִתְבָּרַךְ נֶאֱמַר ״גֵּאוּת לָבֵשׁ״ רַק דֶּרֶךְ לְבוּשׁ</w:t>
      </w:r>
      <w:r>
        <w:rPr>
          <w:sz w:val="20"/>
          <w:szCs w:val="20"/>
        </w:rPr>
        <w:t xml:space="preserve"> </w:t>
      </w:r>
      <w:r>
        <w:rPr>
          <w:sz w:val="20"/>
          <w:szCs w:val="20"/>
        </w:rPr>
        <w:t xml:space="preserve">—</w:t>
      </w:r>
      <w:r>
        <w:rPr>
          <w:sz w:val="20"/>
          <w:szCs w:val="20"/>
        </w:rPr>
        <w:t xml:space="preserve"> </w:t>
      </w:r>
      <w:r>
        <w:rPr>
          <w:b/>
          <w:sz w:val="20"/>
          <w:szCs w:val="20"/>
        </w:rPr>
        <w:t xml:space="preserve">‪for even regarding Hashem it says,</w:t>
      </w:r>
      <w:r>
        <w:rPr>
          <w:b/>
          <w:sz w:val="20"/>
          <w:szCs w:val="20"/>
        </w:rPr>
        <w:t xml:space="preserve"> </w:t>
      </w:r>
      <w:r>
        <w:rPr>
          <w:b/>
          <w:sz w:val="20"/>
          <w:szCs w:val="20"/>
        </w:rPr>
        <w:t xml:space="preserve">“</w:t>
      </w:r>
      <w:r>
        <w:rPr>
          <w:b/>
          <w:sz w:val="20"/>
          <w:szCs w:val="20"/>
        </w:rPr>
        <w:t xml:space="preserve">He has clothed Himself in majesty</w:t>
      </w:r>
      <w:r>
        <w:rPr>
          <w:b/>
          <w:sz w:val="20"/>
          <w:szCs w:val="20"/>
        </w:rPr>
        <w:t xml:space="preserve">”</w:t>
      </w:r>
      <w:r>
        <w:rPr>
          <w:b/>
          <w:sz w:val="20"/>
          <w:szCs w:val="20"/>
        </w:rPr>
        <w:t xml:space="preserve"> </w:t>
      </w:r>
      <w:r>
        <w:rPr>
          <w:b/>
          <w:sz w:val="20"/>
          <w:szCs w:val="20"/>
        </w:rPr>
        <w:t xml:space="preserve">(Tehillim 93:1)</w:t>
      </w:r>
      <w:r>
        <w:rPr>
          <w:rStyle w:val="FootnoteReference"/>
        </w:rPr>
        <w:footnoteReference w:id="473"/>
      </w:r>
      <w:r>
        <w:rPr>
          <w:b/>
          <w:sz w:val="20"/>
          <w:szCs w:val="20"/>
        </w:rPr>
        <w:t xml:space="preserve"> </w:t>
      </w:r>
      <w:r>
        <w:rPr>
          <w:b/>
          <w:sz w:val="20"/>
          <w:szCs w:val="20"/>
        </w:rPr>
        <w:t xml:space="preserve">— [majesty is His] only as a</w:t>
      </w:r>
      <w:r>
        <w:rPr>
          <w:b/>
          <w:sz w:val="20"/>
          <w:szCs w:val="20"/>
        </w:rPr>
        <w:t xml:space="preserve"> </w:t>
      </w:r>
      <w:r>
        <w:rPr>
          <w:b/>
          <w:sz w:val="20"/>
          <w:szCs w:val="20"/>
        </w:rPr>
        <w:t xml:space="preserve">“</w:t>
      </w:r>
      <w:r>
        <w:rPr>
          <w:b/>
          <w:sz w:val="20"/>
          <w:szCs w:val="20"/>
        </w:rPr>
        <w:t xml:space="preserve">garment,‬</w:t>
      </w:r>
      <w:r>
        <w:rPr>
          <w:b/>
          <w:sz w:val="20"/>
          <w:szCs w:val="20"/>
        </w:rPr>
        <w:t xml:space="preserve">”</w:t>
      </w:r>
      <w:r>
        <w:rPr>
          <w:sz w:val="20"/>
          <w:szCs w:val="20"/>
        </w:rPr>
        <w:t xml:space="preserve"> </w:t>
      </w:r>
      <w:r>
        <w:rPr>
          <w:b/>
          <w:sz w:val="20"/>
          <w:szCs w:val="20"/>
        </w:rPr>
        <w:t xml:space="preserve">וּמִתְגָּאֶה עַל גֵּיוְתָנָא</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shows Himself lofty over the lofty,‬</w:t>
      </w:r>
      <w:r>
        <w:rPr>
          <w:b/>
          <w:sz w:val="20"/>
          <w:szCs w:val="20"/>
        </w:rPr>
        <w:t xml:space="preserve">”</w:t>
      </w:r>
      <w:r>
        <w:rPr>
          <w:sz w:val="20"/>
          <w:szCs w:val="20"/>
        </w:rPr>
        <w:t xml:space="preserve"> </w:t>
      </w:r>
      <w:r>
        <w:rPr>
          <w:b/>
          <w:sz w:val="20"/>
          <w:szCs w:val="20"/>
        </w:rPr>
        <w:t xml:space="preserve">אֲבָל לַעֲנִיִּים יִתֵּן חֵן וְכָבוֹד</w:t>
      </w:r>
      <w:r>
        <w:rPr>
          <w:sz w:val="20"/>
          <w:szCs w:val="20"/>
        </w:rPr>
        <w:t xml:space="preserve"> </w:t>
      </w:r>
      <w:r>
        <w:rPr>
          <w:sz w:val="20"/>
          <w:szCs w:val="20"/>
        </w:rPr>
        <w:t xml:space="preserve">—</w:t>
      </w:r>
      <w:r>
        <w:rPr>
          <w:sz w:val="20"/>
          <w:szCs w:val="20"/>
        </w:rPr>
        <w:t xml:space="preserve"> </w:t>
      </w:r>
      <w:r>
        <w:rPr>
          <w:b/>
          <w:sz w:val="20"/>
          <w:szCs w:val="20"/>
        </w:rPr>
        <w:t xml:space="preserve">‪but to the lowly He grants grace and honor,‬</w:t>
      </w:r>
      <w:r>
        <w:rPr>
          <w:sz w:val="20"/>
          <w:szCs w:val="20"/>
        </w:rPr>
        <w:t xml:space="preserve"> </w:t>
      </w:r>
      <w:r>
        <w:rPr>
          <w:b/>
          <w:sz w:val="20"/>
          <w:szCs w:val="20"/>
        </w:rPr>
        <w:t xml:space="preserve">וּבִמְקוֹם גְּדֻלָּתוֹ אַתָּה מוֹצֵא עַנְוְתָנוּתוֹ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in the place of His greatness, there you find His humility</w:t>
      </w:r>
      <w:r>
        <w:rPr>
          <w:b/>
          <w:sz w:val="20"/>
          <w:szCs w:val="20"/>
        </w:rPr>
        <w:t xml:space="preserve">”</w:t>
      </w:r>
      <w:r>
        <w:rPr>
          <w:sz w:val="20"/>
          <w:szCs w:val="20"/>
        </w:rPr>
        <w:t xml:space="preserve"> </w:t>
      </w:r>
      <w:r>
        <w:rPr>
          <w:sz w:val="20"/>
          <w:szCs w:val="20"/>
        </w:rPr>
        <w:t xml:space="preserve">(Megillah 31a)‬</w:t>
      </w:r>
      <w:r>
        <w:rPr>
          <w:rStyle w:val="FootnoteReference"/>
        </w:rPr>
        <w:footnoteReference w:id="474"/>
      </w:r>
      <w:r>
        <w:rPr>
          <w:sz w:val="20"/>
          <w:szCs w:val="20"/>
        </w:rPr>
        <w:t xml:space="preserve">.</w:t>
      </w:r>
    </w:p>
    <w:p>
      <w:pPr>
        <w:pStyle w:val="BodyText"/>
        <w:spacing w:before="0" w:after="40" w:line="240" w:lineRule="auto"/>
      </w:pPr>
      <w:r>
        <w:rPr>
          <w:b/>
          <w:sz w:val="20"/>
          <w:szCs w:val="20"/>
        </w:rPr>
        <w:t xml:space="preserve">וְזֶהוּ צוּרָתוֹ שֶׁל יַעֲקֹב אָבִינוּ ע״ה שֶׁחֲקוּקָה בְּכִסֵּא הַכָּבוֹד</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form of Yaakov Avinu</w:t>
      </w:r>
      <w:r>
        <w:rPr>
          <w:b/>
          <w:sz w:val="20"/>
          <w:szCs w:val="20"/>
        </w:rPr>
        <w:t xml:space="preserve">”</w:t>
      </w:r>
      <w:r>
        <w:rPr>
          <w:b/>
          <w:sz w:val="20"/>
          <w:szCs w:val="20"/>
        </w:rPr>
        <w:t xml:space="preserve"> </w:t>
      </w:r>
      <w:r>
        <w:rPr>
          <w:b/>
          <w:sz w:val="20"/>
          <w:szCs w:val="20"/>
        </w:rPr>
        <w:t xml:space="preserve">that is engraved upon the Throne of Glory</w:t>
      </w:r>
      <w:r>
        <w:rPr>
          <w:sz w:val="20"/>
          <w:szCs w:val="20"/>
        </w:rPr>
        <w:t xml:space="preserve"> </w:t>
      </w:r>
      <w:r>
        <w:rPr>
          <w:sz w:val="20"/>
          <w:szCs w:val="20"/>
        </w:rPr>
        <w:t xml:space="preserve">(Chullin 91b)‬</w:t>
      </w:r>
      <w:r>
        <w:rPr>
          <w:rStyle w:val="FootnoteReference"/>
        </w:rPr>
        <w:footnoteReference w:id="475"/>
      </w:r>
      <w:r>
        <w:rPr>
          <w:rStyle w:val="FootnoteReference"/>
        </w:rPr>
        <w:footnoteReference w:id="476"/>
      </w:r>
      <w:r>
        <w:rPr>
          <w:sz w:val="20"/>
          <w:szCs w:val="20"/>
        </w:rPr>
        <w:t xml:space="preserve">,</w:t>
      </w:r>
      <w:r>
        <w:rPr>
          <w:sz w:val="20"/>
          <w:szCs w:val="20"/>
        </w:rPr>
        <w:t xml:space="preserve"> </w:t>
      </w:r>
      <w:r>
        <w:rPr>
          <w:b/>
          <w:sz w:val="20"/>
          <w:szCs w:val="20"/>
        </w:rPr>
        <w:t xml:space="preserve">דְּ״אֲנִי מָרוֹם אֶשְׁכּוֹן וְאֶת דַּכָּא וּשְׁפַל רוּחַ״</w:t>
      </w:r>
      <w:r>
        <w:rPr>
          <w:sz w:val="20"/>
          <w:szCs w:val="20"/>
        </w:rPr>
        <w:t xml:space="preserve"> </w:t>
      </w:r>
      <w:r>
        <w:rPr>
          <w:sz w:val="20"/>
          <w:szCs w:val="20"/>
        </w:rPr>
        <w:t xml:space="preserve">—</w:t>
      </w:r>
      <w:r>
        <w:rPr>
          <w:sz w:val="20"/>
          <w:szCs w:val="20"/>
        </w:rPr>
        <w:t xml:space="preserve"> </w:t>
      </w:r>
      <w:r>
        <w:rPr>
          <w:b/>
          <w:sz w:val="20"/>
          <w:szCs w:val="20"/>
        </w:rPr>
        <w:t xml:space="preserve">‪[embodying]</w:t>
      </w:r>
      <w:r>
        <w:rPr>
          <w:b/>
          <w:sz w:val="20"/>
          <w:szCs w:val="20"/>
        </w:rPr>
        <w:t xml:space="preserve"> </w:t>
      </w:r>
      <w:r>
        <w:rPr>
          <w:b/>
          <w:sz w:val="20"/>
          <w:szCs w:val="20"/>
        </w:rPr>
        <w:t xml:space="preserve">“</w:t>
      </w:r>
      <w:r>
        <w:rPr>
          <w:b/>
          <w:sz w:val="20"/>
          <w:szCs w:val="20"/>
        </w:rPr>
        <w:t xml:space="preserve">I dwell on high — yet with the crushed and lowly of spirit</w:t>
      </w:r>
      <w:r>
        <w:rPr>
          <w:b/>
          <w:sz w:val="20"/>
          <w:szCs w:val="20"/>
        </w:rPr>
        <w:t xml:space="preserve">”</w:t>
      </w:r>
      <w:r>
        <w:rPr>
          <w:b/>
          <w:sz w:val="20"/>
          <w:szCs w:val="20"/>
        </w:rPr>
        <w:t xml:space="preserve"> </w:t>
      </w:r>
      <w:r>
        <w:rPr>
          <w:b/>
          <w:sz w:val="20"/>
          <w:szCs w:val="20"/>
        </w:rPr>
        <w:t xml:space="preserve">(Yeshayahu 57:15)‬</w:t>
      </w:r>
      <w:r>
        <w:rPr>
          <w:rStyle w:val="FootnoteReference"/>
        </w:rPr>
        <w:footnoteReference w:id="477"/>
      </w:r>
      <w:r>
        <w:rPr>
          <w:b/>
          <w:sz w:val="20"/>
          <w:szCs w:val="20"/>
        </w:rPr>
        <w:t xml:space="preserve">:</w:t>
      </w:r>
      <w:r>
        <w:rPr>
          <w:sz w:val="20"/>
          <w:szCs w:val="20"/>
        </w:rPr>
        <w:t xml:space="preserve"> </w:t>
      </w:r>
      <w:r>
        <w:rPr>
          <w:b/>
          <w:sz w:val="20"/>
          <w:szCs w:val="20"/>
        </w:rPr>
        <w:t xml:space="preserve">וְהָיוּ הַמַּלְאָכִים מַבִּיטִים לְמַעְלָה וְרוֹאִים צוּרָתוֹ, וְכֵן לְמַטָּה, דְּהָיוּ עוֹלִים וְיוֹרְדִים בּוֹ</w:t>
      </w:r>
      <w:r>
        <w:rPr>
          <w:sz w:val="20"/>
          <w:szCs w:val="20"/>
        </w:rPr>
        <w:t xml:space="preserve"> </w:t>
      </w:r>
      <w:r>
        <w:rPr>
          <w:sz w:val="20"/>
          <w:szCs w:val="20"/>
        </w:rPr>
        <w:t xml:space="preserve">—</w:t>
      </w:r>
      <w:r>
        <w:rPr>
          <w:sz w:val="20"/>
          <w:szCs w:val="20"/>
        </w:rPr>
        <w:t xml:space="preserve"> </w:t>
      </w:r>
      <w:r>
        <w:rPr>
          <w:b/>
          <w:sz w:val="20"/>
          <w:szCs w:val="20"/>
        </w:rPr>
        <w:t xml:space="preserve">‪the angels would gaze upward and behold his form, and likewise below,</w:t>
      </w:r>
      <w:r>
        <w:rPr>
          <w:b/>
          <w:sz w:val="20"/>
          <w:szCs w:val="20"/>
        </w:rPr>
        <w:t xml:space="preserve"> </w:t>
      </w:r>
      <w:r>
        <w:rPr>
          <w:b/>
          <w:sz w:val="20"/>
          <w:szCs w:val="20"/>
        </w:rPr>
        <w:t xml:space="preserve">“</w:t>
      </w:r>
      <w:r>
        <w:rPr>
          <w:b/>
          <w:sz w:val="20"/>
          <w:szCs w:val="20"/>
        </w:rPr>
        <w:t xml:space="preserve">ascending and descending upon him</w:t>
      </w:r>
      <w:r>
        <w:rPr>
          <w:b/>
          <w:sz w:val="20"/>
          <w:szCs w:val="20"/>
        </w:rPr>
        <w:t xml:space="preserve">”</w:t>
      </w:r>
      <w:r>
        <w:rPr>
          <w:sz w:val="20"/>
          <w:szCs w:val="20"/>
        </w:rPr>
        <w:t xml:space="preserve"> </w:t>
      </w:r>
      <w:r>
        <w:rPr>
          <w:sz w:val="20"/>
          <w:szCs w:val="20"/>
        </w:rPr>
        <w:t xml:space="preserve">(Bereishis 28:12)‬</w:t>
      </w:r>
      <w:r>
        <w:rPr>
          <w:rStyle w:val="FootnoteReference"/>
        </w:rPr>
        <w:footnoteReference w:id="478"/>
      </w:r>
      <w:r>
        <w:rPr>
          <w:sz w:val="20"/>
          <w:szCs w:val="20"/>
        </w:rPr>
        <w:t xml:space="preserve"> </w:t>
      </w:r>
      <w:r>
        <w:rPr>
          <w:sz w:val="20"/>
          <w:szCs w:val="20"/>
        </w:rPr>
        <w:t xml:space="preserve">—</w:t>
      </w:r>
      <w:r>
        <w:rPr>
          <w:sz w:val="20"/>
          <w:szCs w:val="20"/>
        </w:rPr>
        <w:t xml:space="preserve"> </w:t>
      </w:r>
      <w:r>
        <w:rPr>
          <w:b/>
          <w:sz w:val="20"/>
          <w:szCs w:val="20"/>
        </w:rPr>
        <w:t xml:space="preserve">דְּהַיְינוּ מְקוֹם גְּדֻלָּתוֹ וְעַנְוְתָנוּתוֹ</w:t>
      </w:r>
      <w:r>
        <w:rPr>
          <w:sz w:val="20"/>
          <w:szCs w:val="20"/>
        </w:rPr>
        <w:t xml:space="preserve"> </w:t>
      </w:r>
      <w:r>
        <w:rPr>
          <w:sz w:val="20"/>
          <w:szCs w:val="20"/>
        </w:rPr>
        <w:t xml:space="preserve">—</w:t>
      </w:r>
      <w:r>
        <w:rPr>
          <w:sz w:val="20"/>
          <w:szCs w:val="20"/>
        </w:rPr>
        <w:t xml:space="preserve"> </w:t>
      </w:r>
      <w:r>
        <w:rPr>
          <w:b/>
          <w:sz w:val="20"/>
          <w:szCs w:val="20"/>
        </w:rPr>
        <w:t xml:space="preserve">‪which is [precisely] the joining of his greatness and his humility.‬</w:t>
      </w:r>
    </w:p>
    <w:p>
      <w:pPr>
        <w:pStyle w:val="BodyText"/>
        <w:spacing w:before="0" w:after="40" w:line="240" w:lineRule="auto"/>
      </w:pPr>
      <w:r>
        <w:rPr>
          <w:b/>
          <w:sz w:val="20"/>
          <w:szCs w:val="20"/>
        </w:rPr>
        <w:t xml:space="preserve">וְכֵן הוּא צוּרַת אָדָם בָּעוֹלָם</w:t>
      </w:r>
      <w:r>
        <w:rPr>
          <w:sz w:val="20"/>
          <w:szCs w:val="20"/>
        </w:rPr>
        <w:t xml:space="preserve"> </w:t>
      </w:r>
      <w:r>
        <w:rPr>
          <w:sz w:val="20"/>
          <w:szCs w:val="20"/>
        </w:rPr>
        <w:t xml:space="preserve">—</w:t>
      </w:r>
      <w:r>
        <w:rPr>
          <w:sz w:val="20"/>
          <w:szCs w:val="20"/>
        </w:rPr>
        <w:t xml:space="preserve"> </w:t>
      </w:r>
      <w:r>
        <w:rPr>
          <w:b/>
          <w:sz w:val="20"/>
          <w:szCs w:val="20"/>
        </w:rPr>
        <w:t xml:space="preserve">‪And so is the form of man in the world:‬</w:t>
      </w:r>
      <w:r>
        <w:rPr>
          <w:sz w:val="20"/>
          <w:szCs w:val="20"/>
        </w:rPr>
        <w:t xml:space="preserve"> </w:t>
      </w:r>
      <w:r>
        <w:rPr>
          <w:b/>
          <w:sz w:val="20"/>
          <w:szCs w:val="20"/>
        </w:rPr>
        <w:t xml:space="preserve">שֶׁאָמְרוּ ז״ל (חֲגִיגָה יג:) דְּ״גָאֶה בְּכֻלָּם״ — אָדָם שֶׁמִּתְגָּאֶה עַל הַכֹּל</w:t>
      </w:r>
      <w:r>
        <w:rPr>
          <w:sz w:val="20"/>
          <w:szCs w:val="20"/>
        </w:rPr>
        <w:t xml:space="preserve"> </w:t>
      </w:r>
      <w:r>
        <w:rPr>
          <w:sz w:val="20"/>
          <w:szCs w:val="20"/>
        </w:rPr>
        <w:t xml:space="preserve">—</w:t>
      </w:r>
      <w:r>
        <w:rPr>
          <w:sz w:val="20"/>
          <w:szCs w:val="20"/>
        </w:rPr>
        <w:t xml:space="preserve"> </w:t>
      </w:r>
      <w:r>
        <w:rPr>
          <w:b/>
          <w:sz w:val="20"/>
          <w:szCs w:val="20"/>
        </w:rPr>
        <w:t xml:space="preserve">‪the Sages said (Chagigah 13b)</w:t>
      </w:r>
      <w:r>
        <w:rPr>
          <w:rStyle w:val="FootnoteReference"/>
        </w:rPr>
        <w:footnoteReference w:id="479"/>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 proudest of them all</w:t>
      </w:r>
      <w:r>
        <w:rPr>
          <w:b/>
          <w:sz w:val="20"/>
          <w:szCs w:val="20"/>
        </w:rPr>
        <w:t xml:space="preserve">”</w:t>
      </w:r>
      <w:r>
        <w:rPr>
          <w:b/>
          <w:sz w:val="20"/>
          <w:szCs w:val="20"/>
        </w:rPr>
        <w:t xml:space="preserve"> </w:t>
      </w:r>
      <w:r>
        <w:rPr>
          <w:b/>
          <w:sz w:val="20"/>
          <w:szCs w:val="20"/>
        </w:rPr>
        <w:t xml:space="preserve">[among the four faces of the Merkavah] is [the face of] man, who exalts himself over all,‬</w:t>
      </w:r>
      <w:r>
        <w:rPr>
          <w:sz w:val="20"/>
          <w:szCs w:val="20"/>
        </w:rPr>
        <w:t xml:space="preserve"> </w:t>
      </w:r>
      <w:r>
        <w:rPr>
          <w:b/>
          <w:sz w:val="20"/>
          <w:szCs w:val="20"/>
        </w:rPr>
        <w:t xml:space="preserve">וְעִיקַּר הַשֵּׁם מוֹרֶה פְּחִיתוּת</w:t>
      </w:r>
      <w:r>
        <w:rPr>
          <w:sz w:val="20"/>
          <w:szCs w:val="20"/>
        </w:rPr>
        <w:t xml:space="preserve"> </w:t>
      </w:r>
      <w:r>
        <w:rPr>
          <w:sz w:val="20"/>
          <w:szCs w:val="20"/>
        </w:rPr>
        <w:t xml:space="preserve">—</w:t>
      </w:r>
      <w:r>
        <w:rPr>
          <w:sz w:val="20"/>
          <w:szCs w:val="20"/>
        </w:rPr>
        <w:t xml:space="preserve"> </w:t>
      </w:r>
      <w:r>
        <w:rPr>
          <w:b/>
          <w:sz w:val="20"/>
          <w:szCs w:val="20"/>
        </w:rPr>
        <w:t xml:space="preserve">‪yet the very name [</w:t>
      </w:r>
      <w:r>
        <w:rPr>
          <w:i/>
          <w:b/>
          <w:sz w:val="20"/>
          <w:szCs w:val="20"/>
        </w:rPr>
        <w:t xml:space="preserve">adam</w:t>
      </w:r>
      <w:r>
        <w:rPr>
          <w:b/>
          <w:sz w:val="20"/>
          <w:szCs w:val="20"/>
        </w:rPr>
        <w:t xml:space="preserve">] indicates lowliness,‬</w:t>
      </w:r>
      <w:r>
        <w:rPr>
          <w:sz w:val="20"/>
          <w:szCs w:val="20"/>
        </w:rPr>
        <w:t xml:space="preserve"> </w:t>
      </w:r>
      <w:r>
        <w:rPr>
          <w:b/>
          <w:sz w:val="20"/>
          <w:szCs w:val="20"/>
        </w:rPr>
        <w:t xml:space="preserve">כְּמוֹ שֶׁאָמְרוּ [בְּסוֹטָה ה.]</w:t>
      </w:r>
      <w:r>
        <w:rPr>
          <w:rStyle w:val="FootnoteReference"/>
        </w:rPr>
        <w:footnoteReference w:id="480"/>
      </w:r>
      <w:r>
        <w:rPr>
          <w:b/>
          <w:sz w:val="20"/>
          <w:szCs w:val="20"/>
        </w:rPr>
        <w:t xml:space="preserve"> </w:t>
      </w:r>
      <w:r>
        <w:rPr>
          <w:b/>
          <w:sz w:val="20"/>
          <w:szCs w:val="20"/>
        </w:rPr>
        <w:t xml:space="preserve">דְּ״מוֹרֶה״ — אֵפֶר, דָּם, מָרָה</w:t>
      </w:r>
      <w:r>
        <w:rPr>
          <w:sz w:val="20"/>
          <w:szCs w:val="20"/>
        </w:rPr>
        <w:t xml:space="preserve"> </w:t>
      </w:r>
      <w:r>
        <w:rPr>
          <w:sz w:val="20"/>
          <w:szCs w:val="20"/>
        </w:rPr>
        <w:t xml:space="preserve">—</w:t>
      </w:r>
      <w:r>
        <w:rPr>
          <w:sz w:val="20"/>
          <w:szCs w:val="20"/>
        </w:rPr>
        <w:t xml:space="preserve"> </w:t>
      </w:r>
      <w:r>
        <w:rPr>
          <w:b/>
          <w:sz w:val="20"/>
          <w:szCs w:val="20"/>
        </w:rPr>
        <w:t xml:space="preserve">‪as they said [in Sotah 5a]: it</w:t>
      </w:r>
      <w:r>
        <w:rPr>
          <w:b/>
          <w:sz w:val="20"/>
          <w:szCs w:val="20"/>
        </w:rPr>
        <w:t xml:space="preserve"> </w:t>
      </w:r>
      <w:r>
        <w:rPr>
          <w:b/>
          <w:sz w:val="20"/>
          <w:szCs w:val="20"/>
        </w:rPr>
        <w:t xml:space="preserve">“</w:t>
      </w:r>
      <w:r>
        <w:rPr>
          <w:b/>
          <w:sz w:val="20"/>
          <w:szCs w:val="20"/>
        </w:rPr>
        <w:t xml:space="preserve">instructs</w:t>
      </w:r>
      <w:r>
        <w:rPr>
          <w:b/>
          <w:sz w:val="20"/>
          <w:szCs w:val="20"/>
        </w:rPr>
        <w:t xml:space="preserve">”</w:t>
      </w:r>
      <w:r>
        <w:rPr>
          <w:b/>
          <w:sz w:val="20"/>
          <w:szCs w:val="20"/>
        </w:rPr>
        <w:t xml:space="preserve"> </w:t>
      </w:r>
      <w:r>
        <w:rPr>
          <w:b/>
          <w:sz w:val="20"/>
          <w:szCs w:val="20"/>
        </w:rPr>
        <w:t xml:space="preserve">[</w:t>
      </w:r>
      <w:r>
        <w:rPr>
          <w:i/>
          <w:b/>
          <w:sz w:val="20"/>
          <w:szCs w:val="20"/>
        </w:rPr>
        <w:t xml:space="preserve">moreh</w:t>
      </w:r>
      <w:r>
        <w:rPr>
          <w:b/>
          <w:sz w:val="20"/>
          <w:szCs w:val="20"/>
        </w:rPr>
        <w:t xml:space="preserve">] —</w:t>
      </w:r>
      <w:r>
        <w:rPr>
          <w:b/>
          <w:sz w:val="20"/>
          <w:szCs w:val="20"/>
        </w:rPr>
        <w:t xml:space="preserve"> </w:t>
      </w:r>
      <w:r>
        <w:rPr>
          <w:i/>
          <w:b/>
          <w:sz w:val="20"/>
          <w:szCs w:val="20"/>
        </w:rPr>
        <w:t xml:space="preserve">efer</w:t>
      </w:r>
      <w:r>
        <w:rPr>
          <w:b/>
          <w:sz w:val="20"/>
          <w:szCs w:val="20"/>
        </w:rPr>
        <w:t xml:space="preserve"> </w:t>
      </w:r>
      <w:r>
        <w:rPr>
          <w:b/>
          <w:sz w:val="20"/>
          <w:szCs w:val="20"/>
        </w:rPr>
        <w:t xml:space="preserve">(ash),</w:t>
      </w:r>
      <w:r>
        <w:rPr>
          <w:b/>
          <w:sz w:val="20"/>
          <w:szCs w:val="20"/>
        </w:rPr>
        <w:t xml:space="preserve"> </w:t>
      </w:r>
      <w:r>
        <w:rPr>
          <w:i/>
          <w:b/>
          <w:sz w:val="20"/>
          <w:szCs w:val="20"/>
        </w:rPr>
        <w:t xml:space="preserve">dam</w:t>
      </w:r>
      <w:r>
        <w:rPr>
          <w:b/>
          <w:sz w:val="20"/>
          <w:szCs w:val="20"/>
        </w:rPr>
        <w:t xml:space="preserve"> </w:t>
      </w:r>
      <w:r>
        <w:rPr>
          <w:b/>
          <w:sz w:val="20"/>
          <w:szCs w:val="20"/>
        </w:rPr>
        <w:t xml:space="preserve">(blood),</w:t>
      </w:r>
      <w:r>
        <w:rPr>
          <w:b/>
          <w:sz w:val="20"/>
          <w:szCs w:val="20"/>
        </w:rPr>
        <w:t xml:space="preserve"> </w:t>
      </w:r>
      <w:r>
        <w:rPr>
          <w:i/>
          <w:b/>
          <w:sz w:val="20"/>
          <w:szCs w:val="20"/>
        </w:rPr>
        <w:t xml:space="preserve">marah</w:t>
      </w:r>
      <w:r>
        <w:rPr>
          <w:b/>
          <w:sz w:val="20"/>
          <w:szCs w:val="20"/>
        </w:rPr>
        <w:t xml:space="preserve"> </w:t>
      </w:r>
      <w:r>
        <w:rPr>
          <w:b/>
          <w:sz w:val="20"/>
          <w:szCs w:val="20"/>
        </w:rPr>
        <w:t xml:space="preserve">(bile).‬</w:t>
      </w:r>
    </w:p>
    <w:p>
      <w:pPr>
        <w:pStyle w:val="BodyText"/>
        <w:spacing w:before="0" w:after="40" w:line="240" w:lineRule="auto"/>
      </w:pPr>
      <w:r>
        <w:rPr>
          <w:b/>
          <w:sz w:val="20"/>
          <w:szCs w:val="20"/>
        </w:rPr>
        <w:t xml:space="preserve">וְהַיְינוּ כִּי הוּא בֶּאֱמֶת מֻרְכָּב מִנֶּפֶשׁ הַחֲצוּבָה מֵעוֹלַם הַכִּסֵּא לְמַעְלָה מִמַּלְאָכִים</w:t>
      </w:r>
      <w:r>
        <w:rPr>
          <w:sz w:val="20"/>
          <w:szCs w:val="20"/>
        </w:rPr>
        <w:t xml:space="preserve"> </w:t>
      </w:r>
      <w:r>
        <w:rPr>
          <w:sz w:val="20"/>
          <w:szCs w:val="20"/>
        </w:rPr>
        <w:t xml:space="preserve">—</w:t>
      </w:r>
      <w:r>
        <w:rPr>
          <w:sz w:val="20"/>
          <w:szCs w:val="20"/>
        </w:rPr>
        <w:t xml:space="preserve"> </w:t>
      </w:r>
      <w:r>
        <w:rPr>
          <w:b/>
          <w:sz w:val="20"/>
          <w:szCs w:val="20"/>
        </w:rPr>
        <w:t xml:space="preserve">‪This is because man is truly composed of a soul hewn from the world of the Throne, above the angels,‬</w:t>
      </w:r>
      <w:r>
        <w:rPr>
          <w:sz w:val="20"/>
          <w:szCs w:val="20"/>
        </w:rPr>
        <w:t xml:space="preserve"> </w:t>
      </w:r>
      <w:r>
        <w:rPr>
          <w:b/>
          <w:sz w:val="20"/>
          <w:szCs w:val="20"/>
        </w:rPr>
        <w:t xml:space="preserve">וְגוּף עָפָר מִן הָאֲדָמָה שֶׁהוּא תַּכְלִית הַשִּׁפְלוּת</w:t>
      </w:r>
      <w:r>
        <w:rPr>
          <w:sz w:val="20"/>
          <w:szCs w:val="20"/>
        </w:rPr>
        <w:t xml:space="preserve"> </w:t>
      </w:r>
      <w:r>
        <w:rPr>
          <w:sz w:val="20"/>
          <w:szCs w:val="20"/>
        </w:rPr>
        <w:t xml:space="preserve">—</w:t>
      </w:r>
      <w:r>
        <w:rPr>
          <w:sz w:val="20"/>
          <w:szCs w:val="20"/>
        </w:rPr>
        <w:t xml:space="preserve"> </w:t>
      </w:r>
      <w:r>
        <w:rPr>
          <w:b/>
          <w:sz w:val="20"/>
          <w:szCs w:val="20"/>
        </w:rPr>
        <w:t xml:space="preserve">‪and a body of dust from the earth, which is the utmost lowliness.‬</w:t>
      </w:r>
      <w:r>
        <w:rPr>
          <w:sz w:val="20"/>
          <w:szCs w:val="20"/>
        </w:rPr>
        <w:t xml:space="preserve"> </w:t>
      </w:r>
      <w:r>
        <w:rPr>
          <w:b/>
          <w:sz w:val="20"/>
          <w:szCs w:val="20"/>
        </w:rPr>
        <w:t xml:space="preserve">וְנֶפֶשׁ הוּא חֵלֶק אֱלוֹקַּ מִמַּעַל, וּמִצִּידָהּ הוּא הַדְּבֵיקוּת בְּהַשֵּׁם יִתְבָּרַךְ</w:t>
      </w:r>
      <w:r>
        <w:rPr>
          <w:sz w:val="20"/>
          <w:szCs w:val="20"/>
        </w:rPr>
        <w:t xml:space="preserve"> </w:t>
      </w:r>
      <w:r>
        <w:rPr>
          <w:sz w:val="20"/>
          <w:szCs w:val="20"/>
        </w:rPr>
        <w:t xml:space="preserve">—</w:t>
      </w:r>
      <w:r>
        <w:rPr>
          <w:sz w:val="20"/>
          <w:szCs w:val="20"/>
        </w:rPr>
        <w:t xml:space="preserve"> </w:t>
      </w:r>
      <w:r>
        <w:rPr>
          <w:b/>
          <w:sz w:val="20"/>
          <w:szCs w:val="20"/>
        </w:rPr>
        <w:t xml:space="preserve">‪The soul is</w:t>
      </w:r>
      <w:r>
        <w:rPr>
          <w:b/>
          <w:sz w:val="20"/>
          <w:szCs w:val="20"/>
        </w:rPr>
        <w:t xml:space="preserve"> </w:t>
      </w:r>
      <w:r>
        <w:rPr>
          <w:b/>
          <w:sz w:val="20"/>
          <w:szCs w:val="20"/>
        </w:rPr>
        <w:t xml:space="preserve">“</w:t>
      </w:r>
      <w:r>
        <w:rPr>
          <w:b/>
          <w:sz w:val="20"/>
          <w:szCs w:val="20"/>
        </w:rPr>
        <w:t xml:space="preserve">a portion of God from above</w:t>
      </w:r>
      <w:r>
        <w:rPr>
          <w:b/>
          <w:sz w:val="20"/>
          <w:szCs w:val="20"/>
        </w:rPr>
        <w:t xml:space="preserve">”</w:t>
      </w:r>
      <w:r>
        <w:rPr>
          <w:b/>
          <w:sz w:val="20"/>
          <w:szCs w:val="20"/>
        </w:rPr>
        <w:t xml:space="preserve"> </w:t>
      </w:r>
      <w:r>
        <w:rPr>
          <w:b/>
          <w:sz w:val="20"/>
          <w:szCs w:val="20"/>
        </w:rPr>
        <w:t xml:space="preserve">(Iyov 31:2)</w:t>
      </w:r>
      <w:r>
        <w:rPr>
          <w:rStyle w:val="FootnoteReference"/>
        </w:rPr>
        <w:footnoteReference w:id="481"/>
      </w:r>
      <w:r>
        <w:rPr>
          <w:b/>
          <w:sz w:val="20"/>
          <w:szCs w:val="20"/>
        </w:rPr>
        <w:t xml:space="preserve">, and from its side comes the cleaving to Hashem;‬</w:t>
      </w:r>
      <w:r>
        <w:rPr>
          <w:sz w:val="20"/>
          <w:szCs w:val="20"/>
        </w:rPr>
        <w:t xml:space="preserve"> </w:t>
      </w:r>
      <w:r>
        <w:rPr>
          <w:b/>
          <w:sz w:val="20"/>
          <w:szCs w:val="20"/>
        </w:rPr>
        <w:t xml:space="preserve">וְעַל זֶה נֶאֱמַר בִּיהוֹשָׁפָט ״וַיִּגְבַּהּ לִבּוֹ בְּדַרְכֵי ה׳״</w:t>
      </w:r>
      <w:r>
        <w:rPr>
          <w:sz w:val="20"/>
          <w:szCs w:val="20"/>
        </w:rPr>
        <w:t xml:space="preserve"> </w:t>
      </w:r>
      <w:r>
        <w:rPr>
          <w:sz w:val="20"/>
          <w:szCs w:val="20"/>
        </w:rPr>
        <w:t xml:space="preserve">—</w:t>
      </w:r>
      <w:r>
        <w:rPr>
          <w:sz w:val="20"/>
          <w:szCs w:val="20"/>
        </w:rPr>
        <w:t xml:space="preserve"> </w:t>
      </w:r>
      <w:r>
        <w:rPr>
          <w:b/>
          <w:sz w:val="20"/>
          <w:szCs w:val="20"/>
        </w:rPr>
        <w:t xml:space="preserve">‪and regarding this it says of Yehoshafat,</w:t>
      </w:r>
      <w:r>
        <w:rPr>
          <w:b/>
          <w:sz w:val="20"/>
          <w:szCs w:val="20"/>
        </w:rPr>
        <w:t xml:space="preserve"> </w:t>
      </w:r>
      <w:r>
        <w:rPr>
          <w:b/>
          <w:sz w:val="20"/>
          <w:szCs w:val="20"/>
        </w:rPr>
        <w:t xml:space="preserve">“</w:t>
      </w:r>
      <w:r>
        <w:rPr>
          <w:b/>
          <w:sz w:val="20"/>
          <w:szCs w:val="20"/>
        </w:rPr>
        <w:t xml:space="preserve">and his heart was elevated in the ways of Hashem</w:t>
      </w:r>
      <w:r>
        <w:rPr>
          <w:b/>
          <w:sz w:val="20"/>
          <w:szCs w:val="20"/>
        </w:rPr>
        <w:t xml:space="preserve">”</w:t>
      </w:r>
      <w:r>
        <w:rPr>
          <w:sz w:val="20"/>
          <w:szCs w:val="20"/>
        </w:rPr>
        <w:t xml:space="preserve"> </w:t>
      </w:r>
      <w:r>
        <w:rPr>
          <w:sz w:val="20"/>
          <w:szCs w:val="20"/>
        </w:rPr>
        <w:t xml:space="preserve">(Divrei HaYamim II 17:6)‬</w:t>
      </w:r>
      <w:r>
        <w:rPr>
          <w:rStyle w:val="FootnoteReference"/>
        </w:rPr>
        <w:footnoteReference w:id="482"/>
      </w:r>
      <w:r>
        <w:rPr>
          <w:rStyle w:val="FootnoteReference"/>
        </w:rPr>
        <w:footnoteReference w:id="483"/>
      </w:r>
      <w:r>
        <w:rPr>
          <w:sz w:val="20"/>
          <w:szCs w:val="20"/>
        </w:rPr>
        <w:t xml:space="preserve">.</w:t>
      </w:r>
    </w:p>
    <w:p>
      <w:pPr>
        <w:pStyle w:val="BodyText"/>
        <w:spacing w:before="0" w:after="40" w:line="240" w:lineRule="auto"/>
      </w:pPr>
      <w:r>
        <w:rPr>
          <w:b/>
          <w:sz w:val="20"/>
          <w:szCs w:val="20"/>
        </w:rPr>
        <w:t xml:space="preserve">וְעַל יְדֵי זֶה יוּכַל לְהַכְנִיס בּוֹ יֵצֶר רָע גַּסּוּת הָרוּחַ</w:t>
      </w:r>
      <w:r>
        <w:rPr>
          <w:sz w:val="20"/>
          <w:szCs w:val="20"/>
        </w:rPr>
        <w:t xml:space="preserve"> </w:t>
      </w:r>
      <w:r>
        <w:rPr>
          <w:sz w:val="20"/>
          <w:szCs w:val="20"/>
        </w:rPr>
        <w:t xml:space="preserve">—</w:t>
      </w:r>
      <w:r>
        <w:rPr>
          <w:sz w:val="20"/>
          <w:szCs w:val="20"/>
        </w:rPr>
        <w:t xml:space="preserve"> </w:t>
      </w:r>
      <w:r>
        <w:rPr>
          <w:b/>
          <w:sz w:val="20"/>
          <w:szCs w:val="20"/>
        </w:rPr>
        <w:t xml:space="preserve">‪But through this [very loftiness] the evil inclination can insinuate into him coarseness of spirit</w:t>
      </w:r>
      <w:r>
        <w:rPr>
          <w:sz w:val="20"/>
          <w:szCs w:val="20"/>
        </w:rPr>
        <w:t xml:space="preserve"> </w:t>
      </w:r>
      <w:r>
        <w:rPr>
          <w:sz w:val="20"/>
          <w:szCs w:val="20"/>
        </w:rPr>
        <w:t xml:space="preserve">— precisely the height of the soul becomes the yetzer’s foothold, turning genuine spiritual elevation into self-importance;‬</w:t>
      </w:r>
      <w:r>
        <w:rPr>
          <w:sz w:val="20"/>
          <w:szCs w:val="20"/>
        </w:rPr>
        <w:t xml:space="preserve"> </w:t>
      </w:r>
      <w:r>
        <w:rPr>
          <w:b/>
          <w:sz w:val="20"/>
          <w:szCs w:val="20"/>
        </w:rPr>
        <w:t xml:space="preserve">עַל דֶּרֶךְ שֶׁאִיתָא בְּתַעֲנִית בְּרַבִּי אֶלְעָזָר בְּרַבִּי שִׁמְעוֹן שֶׁלָּמַד תּוֹרָה הַרְבֵּה וְזָחָה דַעְתּוֹ, וְנִזְדַּמֵּן לוֹ הָאָדָם מְכוֹעָר</w:t>
      </w:r>
      <w:r>
        <w:rPr>
          <w:sz w:val="20"/>
          <w:szCs w:val="20"/>
        </w:rPr>
        <w:t xml:space="preserve"> </w:t>
      </w:r>
      <w:r>
        <w:rPr>
          <w:sz w:val="20"/>
          <w:szCs w:val="20"/>
        </w:rPr>
        <w:t xml:space="preserve">—</w:t>
      </w:r>
      <w:r>
        <w:rPr>
          <w:sz w:val="20"/>
          <w:szCs w:val="20"/>
        </w:rPr>
        <w:t xml:space="preserve"> </w:t>
      </w:r>
      <w:r>
        <w:rPr>
          <w:b/>
          <w:sz w:val="20"/>
          <w:szCs w:val="20"/>
        </w:rPr>
        <w:t xml:space="preserve">‪along the lines of what is brought in Taanis, of R. Elazar b’R. Shimon, who had learned much Torah and grew conceited, whereupon there happened upon him the</w:t>
      </w:r>
      <w:r>
        <w:rPr>
          <w:b/>
          <w:sz w:val="20"/>
          <w:szCs w:val="20"/>
        </w:rPr>
        <w:t xml:space="preserve"> </w:t>
      </w:r>
      <w:r>
        <w:rPr>
          <w:b/>
          <w:sz w:val="20"/>
          <w:szCs w:val="20"/>
        </w:rPr>
        <w:t xml:space="preserve">“</w:t>
      </w:r>
      <w:r>
        <w:rPr>
          <w:b/>
          <w:sz w:val="20"/>
          <w:szCs w:val="20"/>
        </w:rPr>
        <w:t xml:space="preserve">ugly man</w:t>
      </w:r>
      <w:r>
        <w:rPr>
          <w:b/>
          <w:sz w:val="20"/>
          <w:szCs w:val="20"/>
        </w:rPr>
        <w:t xml:space="preserve">”</w:t>
      </w:r>
      <w:r>
        <w:rPr>
          <w:rStyle w:val="FootnoteReference"/>
        </w:rPr>
        <w:footnoteReference w:id="484"/>
      </w:r>
      <w:r>
        <w:rPr>
          <w:sz w:val="20"/>
          <w:szCs w:val="20"/>
        </w:rPr>
        <w:t xml:space="preserve"> </w:t>
      </w:r>
      <w:r>
        <w:rPr>
          <w:sz w:val="20"/>
          <w:szCs w:val="20"/>
        </w:rPr>
        <w:t xml:space="preserve">— the encounter engineered to puncture exactly that Torah-born pride.‬</w:t>
      </w:r>
    </w:p>
    <w:p>
      <w:pPr>
        <w:pStyle w:val="BodyText"/>
        <w:spacing w:before="0" w:after="40" w:line="240" w:lineRule="auto"/>
      </w:pPr>
      <w:r>
        <w:rPr>
          <w:b/>
          <w:sz w:val="20"/>
          <w:szCs w:val="20"/>
        </w:rPr>
        <w:t xml:space="preserve">וְיָדוּעַ דְּהַיֹּפִי וְהַכִּיעוּר בַּתּוֹרָה וּבְדִבְרֵי רַז״ל הַכֹּל בְּעִנְיָנֵי הַנַּפְשִׁיִּים</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b/>
          <w:sz w:val="20"/>
          <w:szCs w:val="20"/>
        </w:rPr>
        <w:t xml:space="preserve">beauty</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ugliness</w:t>
      </w:r>
      <w:r>
        <w:rPr>
          <w:b/>
          <w:sz w:val="20"/>
          <w:szCs w:val="20"/>
        </w:rPr>
        <w:t xml:space="preserve">”</w:t>
      </w:r>
      <w:r>
        <w:rPr>
          <w:b/>
          <w:sz w:val="20"/>
          <w:szCs w:val="20"/>
        </w:rPr>
        <w:t xml:space="preserve"> </w:t>
      </w:r>
      <w:r>
        <w:rPr>
          <w:b/>
          <w:sz w:val="20"/>
          <w:szCs w:val="20"/>
        </w:rPr>
        <w:t xml:space="preserve">in the Torah and the words of the Sages all refer to matters of the soul;‬</w:t>
      </w:r>
      <w:r>
        <w:rPr>
          <w:sz w:val="20"/>
          <w:szCs w:val="20"/>
        </w:rPr>
        <w:t xml:space="preserve"> </w:t>
      </w:r>
      <w:r>
        <w:rPr>
          <w:b/>
          <w:sz w:val="20"/>
          <w:szCs w:val="20"/>
        </w:rPr>
        <w:t xml:space="preserve">וְגִילָּה לוֹ דָּבָר זֶה דְּהַכֹּל מֵהָאוּמָן שֶׁעֲשָׂאַנִי</w:t>
      </w:r>
      <w:r>
        <w:rPr>
          <w:sz w:val="20"/>
          <w:szCs w:val="20"/>
        </w:rPr>
        <w:t xml:space="preserve"> </w:t>
      </w:r>
      <w:r>
        <w:rPr>
          <w:sz w:val="20"/>
          <w:szCs w:val="20"/>
        </w:rPr>
        <w:t xml:space="preserve">—</w:t>
      </w:r>
      <w:r>
        <w:rPr>
          <w:sz w:val="20"/>
          <w:szCs w:val="20"/>
        </w:rPr>
        <w:t xml:space="preserve"> </w:t>
      </w:r>
      <w:r>
        <w:rPr>
          <w:b/>
          <w:sz w:val="20"/>
          <w:szCs w:val="20"/>
        </w:rPr>
        <w:t xml:space="preserve">‪and [the ugly man] revealed to him this very point: that everything is from</w:t>
      </w:r>
      <w:r>
        <w:rPr>
          <w:b/>
          <w:sz w:val="20"/>
          <w:szCs w:val="20"/>
        </w:rPr>
        <w:t xml:space="preserve"> </w:t>
      </w:r>
      <w:r>
        <w:rPr>
          <w:b/>
          <w:sz w:val="20"/>
          <w:szCs w:val="20"/>
        </w:rPr>
        <w:t xml:space="preserve">“</w:t>
      </w:r>
      <w:r>
        <w:rPr>
          <w:b/>
          <w:sz w:val="20"/>
          <w:szCs w:val="20"/>
        </w:rPr>
        <w:t xml:space="preserve">the Craftsman who made me,‬</w:t>
      </w:r>
      <w:r>
        <w:rPr>
          <w:b/>
          <w:sz w:val="20"/>
          <w:szCs w:val="20"/>
        </w:rPr>
        <w:t xml:space="preserve">”</w:t>
      </w:r>
      <w:r>
        <w:rPr>
          <w:sz w:val="20"/>
          <w:szCs w:val="20"/>
        </w:rPr>
        <w:t xml:space="preserve"> </w:t>
      </w:r>
      <w:r>
        <w:rPr>
          <w:b/>
          <w:sz w:val="20"/>
          <w:szCs w:val="20"/>
        </w:rPr>
        <w:t xml:space="preserve">וְאִם לָמַדְתָּ תּוֹרָה הַרְבֵּה אַל תַּחְזִיק טוֹבָה לְעַצְמְךָ כְּאִלּוּ הִשְׁתַּדְּלוּתְךָ גָּרְמָה</w:t>
      </w:r>
      <w:r>
        <w:rPr>
          <w:sz w:val="20"/>
          <w:szCs w:val="20"/>
        </w:rPr>
        <w:t xml:space="preserve"> </w:t>
      </w:r>
      <w:r>
        <w:rPr>
          <w:sz w:val="20"/>
          <w:szCs w:val="20"/>
        </w:rPr>
        <w:t xml:space="preserve">—</w:t>
      </w:r>
      <w:r>
        <w:rPr>
          <w:sz w:val="20"/>
          <w:szCs w:val="20"/>
        </w:rPr>
        <w:t xml:space="preserve"> </w:t>
      </w:r>
      <w:r>
        <w:rPr>
          <w:b/>
          <w:sz w:val="20"/>
          <w:szCs w:val="20"/>
        </w:rPr>
        <w:t xml:space="preserve">‪and if you have learned much Torah, do not hold the credit to yourself, as though your own effort brought it about</w:t>
      </w:r>
      <w:r>
        <w:rPr>
          <w:sz w:val="20"/>
          <w:szCs w:val="20"/>
        </w:rPr>
        <w:t xml:space="preserve"> </w:t>
      </w:r>
      <w:r>
        <w:rPr>
          <w:sz w:val="20"/>
          <w:szCs w:val="20"/>
        </w:rPr>
        <w:t xml:space="preserve">(Avos 2:8)‬</w:t>
      </w:r>
      <w:r>
        <w:rPr>
          <w:rStyle w:val="FootnoteReference"/>
        </w:rPr>
        <w:footnoteReference w:id="485"/>
      </w:r>
      <w:r>
        <w:rPr>
          <w:sz w:val="20"/>
          <w:szCs w:val="20"/>
        </w:rPr>
        <w:t xml:space="preserve">,</w:t>
      </w:r>
      <w:r>
        <w:rPr>
          <w:sz w:val="20"/>
          <w:szCs w:val="20"/>
        </w:rPr>
        <w:t xml:space="preserve"> </w:t>
      </w:r>
      <w:r>
        <w:rPr>
          <w:b/>
          <w:sz w:val="20"/>
          <w:szCs w:val="20"/>
        </w:rPr>
        <w:t xml:space="preserve">רַק כִּי לְכָךְ נוֹצַרְתָּ</w:t>
      </w:r>
      <w:r>
        <w:rPr>
          <w:sz w:val="20"/>
          <w:szCs w:val="20"/>
        </w:rPr>
        <w:t xml:space="preserve"> </w:t>
      </w:r>
      <w:r>
        <w:rPr>
          <w:sz w:val="20"/>
          <w:szCs w:val="20"/>
        </w:rPr>
        <w:t xml:space="preserve">—</w:t>
      </w:r>
      <w:r>
        <w:rPr>
          <w:sz w:val="20"/>
          <w:szCs w:val="20"/>
        </w:rPr>
        <w:t xml:space="preserve"> </w:t>
      </w:r>
      <w:r>
        <w:rPr>
          <w:b/>
          <w:sz w:val="20"/>
          <w:szCs w:val="20"/>
        </w:rPr>
        <w:t xml:space="preserve">‪but rather</w:t>
      </w:r>
      <w:r>
        <w:rPr>
          <w:b/>
          <w:sz w:val="20"/>
          <w:szCs w:val="20"/>
        </w:rPr>
        <w:t xml:space="preserve"> </w:t>
      </w:r>
      <w:r>
        <w:rPr>
          <w:b/>
          <w:sz w:val="20"/>
          <w:szCs w:val="20"/>
        </w:rPr>
        <w:t xml:space="preserve">“</w:t>
      </w:r>
      <w:r>
        <w:rPr>
          <w:b/>
          <w:sz w:val="20"/>
          <w:szCs w:val="20"/>
        </w:rPr>
        <w:t xml:space="preserve">it is for this that you were fashioned‬</w:t>
      </w:r>
      <w:r>
        <w:rPr>
          <w:b/>
          <w:sz w:val="20"/>
          <w:szCs w:val="20"/>
        </w:rPr>
        <w:t xml:space="preserve">”</w:t>
      </w:r>
      <w:r>
        <w:rPr>
          <w:b/>
          <w:sz w:val="20"/>
          <w:szCs w:val="20"/>
        </w:rPr>
        <w:t xml:space="preserve">;</w:t>
      </w:r>
      <w:r>
        <w:rPr>
          <w:sz w:val="20"/>
          <w:szCs w:val="20"/>
        </w:rPr>
        <w:t xml:space="preserve"> </w:t>
      </w:r>
      <w:r>
        <w:rPr>
          <w:b/>
          <w:sz w:val="20"/>
          <w:szCs w:val="20"/>
        </w:rPr>
        <w:t xml:space="preserve">וּבֶאֱמֶת נֶאֱמַר ״בְּטֶרֶם אֶצָּרְךָ בַבֶּטֶן יְדַעְתִּיךָ״</w:t>
      </w:r>
      <w:r>
        <w:rPr>
          <w:sz w:val="20"/>
          <w:szCs w:val="20"/>
        </w:rPr>
        <w:t xml:space="preserve"> </w:t>
      </w:r>
      <w:r>
        <w:rPr>
          <w:sz w:val="20"/>
          <w:szCs w:val="20"/>
        </w:rPr>
        <w:t xml:space="preserve">—</w:t>
      </w:r>
      <w:r>
        <w:rPr>
          <w:sz w:val="20"/>
          <w:szCs w:val="20"/>
        </w:rPr>
        <w:t xml:space="preserve"> </w:t>
      </w:r>
      <w:r>
        <w:rPr>
          <w:b/>
          <w:sz w:val="20"/>
          <w:szCs w:val="20"/>
        </w:rPr>
        <w:t xml:space="preserve">‪for in truth it says,</w:t>
      </w:r>
      <w:r>
        <w:rPr>
          <w:b/>
          <w:sz w:val="20"/>
          <w:szCs w:val="20"/>
        </w:rPr>
        <w:t xml:space="preserve"> </w:t>
      </w:r>
      <w:r>
        <w:rPr>
          <w:b/>
          <w:sz w:val="20"/>
          <w:szCs w:val="20"/>
        </w:rPr>
        <w:t xml:space="preserve">“</w:t>
      </w:r>
      <w:r>
        <w:rPr>
          <w:b/>
          <w:sz w:val="20"/>
          <w:szCs w:val="20"/>
        </w:rPr>
        <w:t xml:space="preserve">Before I formed you in the belly I knew you</w:t>
      </w:r>
      <w:r>
        <w:rPr>
          <w:b/>
          <w:sz w:val="20"/>
          <w:szCs w:val="20"/>
        </w:rPr>
        <w:t xml:space="preserve">”</w:t>
      </w:r>
      <w:r>
        <w:rPr>
          <w:sz w:val="20"/>
          <w:szCs w:val="20"/>
        </w:rPr>
        <w:t xml:space="preserve"> </w:t>
      </w:r>
      <w:r>
        <w:rPr>
          <w:sz w:val="20"/>
          <w:szCs w:val="20"/>
        </w:rPr>
        <w:t xml:space="preserve">(Yirmeyah 1:5)‬</w:t>
      </w:r>
      <w:r>
        <w:rPr>
          <w:rStyle w:val="FootnoteReference"/>
        </w:rPr>
        <w:footnoteReference w:id="486"/>
      </w:r>
      <w:r>
        <w:rPr>
          <w:sz w:val="20"/>
          <w:szCs w:val="20"/>
        </w:rPr>
        <w:t xml:space="preserve">.</w:t>
      </w:r>
    </w:p>
    <w:p>
      <w:r>
        <w:pict>
          <v:rect style="width:0;height:1.5pt" o:hralign="center" o:hrstd="t" o:hr="t"/>
        </w:pict>
      </w:r>
    </w:p>
    <w:p>
      <w:pPr>
        <w:pStyle w:val="Heading3"/>
      </w:pPr>
      <w:bookmarkStart w:id="487" w:name="seif-5"/>
      <w:r>
        <w:t xml:space="preserve">‪סָעִיף ה — Se’if 5‬</w:t>
      </w:r>
      <w:bookmarkEnd w:id="48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Though all is in one’s free choice,</w:t>
      </w:r>
      <w:r>
        <w:rPr>
          <w:sz w:val="19"/>
          <w:szCs w:val="19"/>
          <w:b w:val="0"/>
          <w:bCs w:val="0"/>
        </w:rPr>
        <w:t xml:space="preserve"> </w:t>
      </w:r>
      <w:r>
        <w:rPr>
          <w:sz w:val="19"/>
          <w:szCs w:val="19"/>
          <w:b w:val="0"/>
          <w:bCs w:val="0"/>
        </w:rPr>
        <w:t xml:space="preserve">“</w:t>
      </w:r>
      <w:r>
        <w:rPr>
          <w:sz w:val="19"/>
          <w:szCs w:val="19"/>
          <w:b w:val="0"/>
          <w:bCs w:val="0"/>
        </w:rPr>
        <w:t xml:space="preserve">in truth all is from Hashem</w:t>
      </w:r>
      <w:r>
        <w:rPr>
          <w:sz w:val="19"/>
          <w:szCs w:val="19"/>
          <w:b w:val="0"/>
          <w:bCs w:val="0"/>
        </w:rPr>
        <w:t xml:space="preserve">”</w:t>
      </w:r>
      <w:r>
        <w:rPr>
          <w:sz w:val="19"/>
          <w:szCs w:val="19"/>
          <w:b w:val="0"/>
          <w:bCs w:val="0"/>
        </w:rPr>
        <w:t xml:space="preserve"> </w:t>
      </w:r>
      <w:r>
        <w:rPr>
          <w:sz w:val="19"/>
          <w:szCs w:val="19"/>
          <w:b w:val="0"/>
          <w:bCs w:val="0"/>
        </w:rPr>
        <w:t xml:space="preserve">— the secret of</w:t>
      </w:r>
      <w:r>
        <w:rPr>
          <w:sz w:val="19"/>
          <w:szCs w:val="19"/>
          <w:b w:val="0"/>
          <w:bCs w:val="0"/>
        </w:rPr>
        <w:t xml:space="preserve"> </w:t>
      </w:r>
      <w:r>
        <w:rPr>
          <w:i/>
          <w:sz w:val="19"/>
          <w:szCs w:val="19"/>
          <w:b w:val="0"/>
          <w:bCs w:val="0"/>
        </w:rPr>
        <w:t xml:space="preserve">yedi’ah</w:t>
      </w:r>
      <w:r>
        <w:rPr>
          <w:sz w:val="19"/>
          <w:szCs w:val="19"/>
          <w:b w:val="0"/>
          <w:bCs w:val="0"/>
        </w:rPr>
        <w:t xml:space="preserve"> </w:t>
      </w:r>
      <w:r>
        <w:rPr>
          <w:sz w:val="19"/>
          <w:szCs w:val="19"/>
          <w:b w:val="0"/>
          <w:bCs w:val="0"/>
        </w:rPr>
        <w:t xml:space="preserve">and</w:t>
      </w:r>
      <w:r>
        <w:rPr>
          <w:sz w:val="19"/>
          <w:szCs w:val="19"/>
          <w:b w:val="0"/>
          <w:bCs w:val="0"/>
        </w:rPr>
        <w:t xml:space="preserve"> </w:t>
      </w:r>
      <w:r>
        <w:rPr>
          <w:i/>
          <w:sz w:val="19"/>
          <w:szCs w:val="19"/>
          <w:b w:val="0"/>
          <w:bCs w:val="0"/>
        </w:rPr>
        <w:t xml:space="preserve">bechirah</w:t>
      </w:r>
      <w:r>
        <w:rPr>
          <w:sz w:val="19"/>
          <w:szCs w:val="19"/>
          <w:b w:val="0"/>
          <w:bCs w:val="0"/>
        </w:rPr>
        <w:t xml:space="preserve"> </w:t>
      </w:r>
      <w:r>
        <w:rPr>
          <w:sz w:val="19"/>
          <w:szCs w:val="19"/>
          <w:b w:val="0"/>
          <w:bCs w:val="0"/>
        </w:rPr>
        <w:t xml:space="preserve">(Divine knowledge and free will). Where there is [Divine] knowledge there is no [creaturely] choice, and where there is choice there is no grasp of His knowledge; true humility is a person’s real greatness — recognizing that Hashem is with him and all is from Him. This is Israel’s superiority over converts.</w:t>
      </w:r>
    </w:p>
    <w:p>
      <w:pPr>
        <w:pStyle w:val="BodyText"/>
        <w:spacing w:before="0" w:after="40" w:line="240" w:lineRule="auto"/>
      </w:pPr>
      <w:r>
        <w:rPr>
          <w:b/>
          <w:sz w:val="20"/>
          <w:szCs w:val="20"/>
        </w:rPr>
        <w:t xml:space="preserve">[ה] וְאַף דְּהַכֹּל בִּבְחִירָה</w:t>
      </w:r>
      <w:r>
        <w:rPr>
          <w:sz w:val="20"/>
          <w:szCs w:val="20"/>
        </w:rPr>
        <w:t xml:space="preserve"> </w:t>
      </w:r>
      <w:r>
        <w:rPr>
          <w:sz w:val="20"/>
          <w:szCs w:val="20"/>
        </w:rPr>
        <w:t xml:space="preserve">—</w:t>
      </w:r>
      <w:r>
        <w:rPr>
          <w:sz w:val="20"/>
          <w:szCs w:val="20"/>
        </w:rPr>
        <w:t xml:space="preserve"> </w:t>
      </w:r>
      <w:r>
        <w:rPr>
          <w:b/>
          <w:sz w:val="20"/>
          <w:szCs w:val="20"/>
        </w:rPr>
        <w:t xml:space="preserve">‪And even though everything is [given over] to [man’s] free choice,‬</w:t>
      </w:r>
      <w:r>
        <w:rPr>
          <w:sz w:val="20"/>
          <w:szCs w:val="20"/>
        </w:rPr>
        <w:t xml:space="preserve"> </w:t>
      </w:r>
      <w:r>
        <w:rPr>
          <w:b/>
          <w:sz w:val="20"/>
          <w:szCs w:val="20"/>
        </w:rPr>
        <w:t xml:space="preserve">מִכָּל מָקוֹם אָמְרוּ גַּם כֵּן בְּבָבָא בַתְרָא ״בָּרָאתָ צַדִּיקִים בָּרָאתָ רְשָׁעִים״</w:t>
      </w:r>
      <w:r>
        <w:rPr>
          <w:sz w:val="20"/>
          <w:szCs w:val="20"/>
        </w:rPr>
        <w:t xml:space="preserve"> </w:t>
      </w:r>
      <w:r>
        <w:rPr>
          <w:sz w:val="20"/>
          <w:szCs w:val="20"/>
        </w:rPr>
        <w:t xml:space="preserve">—</w:t>
      </w:r>
      <w:r>
        <w:rPr>
          <w:sz w:val="20"/>
          <w:szCs w:val="20"/>
        </w:rPr>
        <w:t xml:space="preserve"> </w:t>
      </w:r>
      <w:r>
        <w:rPr>
          <w:b/>
          <w:sz w:val="20"/>
          <w:szCs w:val="20"/>
        </w:rPr>
        <w:t xml:space="preserve">‪nonetheless they also said in Bava Basra,</w:t>
      </w:r>
      <w:r>
        <w:rPr>
          <w:b/>
          <w:sz w:val="20"/>
          <w:szCs w:val="20"/>
        </w:rPr>
        <w:t xml:space="preserve"> </w:t>
      </w:r>
      <w:r>
        <w:rPr>
          <w:b/>
          <w:sz w:val="20"/>
          <w:szCs w:val="20"/>
        </w:rPr>
        <w:t xml:space="preserve">“</w:t>
      </w:r>
      <w:r>
        <w:rPr>
          <w:b/>
          <w:sz w:val="20"/>
          <w:szCs w:val="20"/>
        </w:rPr>
        <w:t xml:space="preserve">You created the righteous, You created the wicked‬</w:t>
      </w:r>
      <w:r>
        <w:rPr>
          <w:b/>
          <w:sz w:val="20"/>
          <w:szCs w:val="20"/>
        </w:rPr>
        <w:t xml:space="preserve">”</w:t>
      </w:r>
      <w:r>
        <w:rPr>
          <w:rStyle w:val="FootnoteReference"/>
        </w:rPr>
        <w:footnoteReference w:id="488"/>
      </w:r>
      <w:r>
        <w:rPr>
          <w:sz w:val="20"/>
          <w:szCs w:val="20"/>
        </w:rPr>
        <w:t xml:space="preserve"> </w:t>
      </w:r>
      <w:r>
        <w:rPr>
          <w:sz w:val="20"/>
          <w:szCs w:val="20"/>
        </w:rPr>
        <w:t xml:space="preserve">—</w:t>
      </w:r>
      <w:r>
        <w:rPr>
          <w:sz w:val="20"/>
          <w:szCs w:val="20"/>
        </w:rPr>
        <w:t xml:space="preserve"> </w:t>
      </w:r>
      <w:r>
        <w:rPr>
          <w:b/>
          <w:sz w:val="20"/>
          <w:szCs w:val="20"/>
        </w:rPr>
        <w:t xml:space="preserve">וְכֵן בְּבִרְכַּת רַבִּי נְחוּנְיָא בֶּן הַקָּנָה עַל ״שֶׁשָּׂם חֶלְקִי מִיּוֹשְׁבֵי בֵּית הַמִּדְרָשׁ״</w:t>
      </w:r>
      <w:r>
        <w:rPr>
          <w:sz w:val="20"/>
          <w:szCs w:val="20"/>
        </w:rPr>
        <w:t xml:space="preserve"> </w:t>
      </w:r>
      <w:r>
        <w:rPr>
          <w:sz w:val="20"/>
          <w:szCs w:val="20"/>
        </w:rPr>
        <w:t xml:space="preserve">—</w:t>
      </w:r>
      <w:r>
        <w:rPr>
          <w:sz w:val="20"/>
          <w:szCs w:val="20"/>
        </w:rPr>
        <w:t xml:space="preserve"> </w:t>
      </w:r>
      <w:r>
        <w:rPr>
          <w:b/>
          <w:sz w:val="20"/>
          <w:szCs w:val="20"/>
        </w:rPr>
        <w:t xml:space="preserve">‪and likewise in the blessing of R. Nechunya ben HaKanah, [thanking Hashem]</w:t>
      </w:r>
      <w:r>
        <w:rPr>
          <w:b/>
          <w:sz w:val="20"/>
          <w:szCs w:val="20"/>
        </w:rPr>
        <w:t xml:space="preserve"> </w:t>
      </w:r>
      <w:r>
        <w:rPr>
          <w:b/>
          <w:sz w:val="20"/>
          <w:szCs w:val="20"/>
        </w:rPr>
        <w:t xml:space="preserve">“</w:t>
      </w:r>
      <w:r>
        <w:rPr>
          <w:b/>
          <w:sz w:val="20"/>
          <w:szCs w:val="20"/>
        </w:rPr>
        <w:t xml:space="preserve">that He set my portion among those who sit in the beis midrash</w:t>
      </w:r>
      <w:r>
        <w:rPr>
          <w:b/>
          <w:sz w:val="20"/>
          <w:szCs w:val="20"/>
        </w:rPr>
        <w:t xml:space="preserve">”</w:t>
      </w:r>
      <w:r>
        <w:rPr>
          <w:sz w:val="20"/>
          <w:szCs w:val="20"/>
        </w:rPr>
        <w:t xml:space="preserve"> </w:t>
      </w:r>
      <w:r>
        <w:rPr>
          <w:sz w:val="20"/>
          <w:szCs w:val="20"/>
        </w:rPr>
        <w:t xml:space="preserve">(Berachos 28b)‬</w:t>
      </w:r>
      <w:r>
        <w:rPr>
          <w:rStyle w:val="FootnoteReference"/>
        </w:rPr>
        <w:footnoteReference w:id="489"/>
      </w:r>
      <w:r>
        <w:rPr>
          <w:sz w:val="20"/>
          <w:szCs w:val="20"/>
        </w:rPr>
        <w:t xml:space="preserve"> </w:t>
      </w:r>
      <w:r>
        <w:rPr>
          <w:sz w:val="20"/>
          <w:szCs w:val="20"/>
        </w:rPr>
        <w:t xml:space="preserve">—</w:t>
      </w:r>
      <w:r>
        <w:rPr>
          <w:sz w:val="20"/>
          <w:szCs w:val="20"/>
        </w:rPr>
        <w:t xml:space="preserve"> </w:t>
      </w:r>
      <w:r>
        <w:rPr>
          <w:b/>
          <w:sz w:val="20"/>
          <w:szCs w:val="20"/>
        </w:rPr>
        <w:t xml:space="preserve">דְּעַל הָאֱמֶת הַכֹּל מֵהַשֵּׁם יִתְבָּרַךְ</w:t>
      </w:r>
      <w:r>
        <w:rPr>
          <w:sz w:val="20"/>
          <w:szCs w:val="20"/>
        </w:rPr>
        <w:t xml:space="preserve"> </w:t>
      </w:r>
      <w:r>
        <w:rPr>
          <w:sz w:val="20"/>
          <w:szCs w:val="20"/>
        </w:rPr>
        <w:t xml:space="preserve">—</w:t>
      </w:r>
      <w:r>
        <w:rPr>
          <w:sz w:val="20"/>
          <w:szCs w:val="20"/>
        </w:rPr>
        <w:t xml:space="preserve"> </w:t>
      </w:r>
      <w:r>
        <w:rPr>
          <w:b/>
          <w:sz w:val="20"/>
          <w:szCs w:val="20"/>
        </w:rPr>
        <w:t xml:space="preserve">‪[showing] that in truth everything is from Hashem.‬</w:t>
      </w:r>
    </w:p>
    <w:p>
      <w:pPr>
        <w:pStyle w:val="BodyText"/>
        <w:spacing w:before="0" w:after="40" w:line="240" w:lineRule="auto"/>
      </w:pPr>
      <w:r>
        <w:rPr>
          <w:b/>
          <w:sz w:val="20"/>
          <w:szCs w:val="20"/>
        </w:rPr>
        <w:t xml:space="preserve">וְכַיָּדוּעַ מִסּוֹד הַיְדִיעָה וְהַבְּחִירָה שֶׁנִּתְקַשָּׁה בּוֹ הָרַמְבַּ״ם</w:t>
      </w:r>
      <w:r>
        <w:rPr>
          <w:sz w:val="20"/>
          <w:szCs w:val="20"/>
        </w:rPr>
        <w:t xml:space="preserve"> </w:t>
      </w:r>
      <w:r>
        <w:rPr>
          <w:sz w:val="20"/>
          <w:szCs w:val="20"/>
        </w:rPr>
        <w:t xml:space="preserve">—</w:t>
      </w:r>
      <w:r>
        <w:rPr>
          <w:sz w:val="20"/>
          <w:szCs w:val="20"/>
        </w:rPr>
        <w:t xml:space="preserve"> </w:t>
      </w:r>
      <w:r>
        <w:rPr>
          <w:b/>
          <w:sz w:val="20"/>
          <w:szCs w:val="20"/>
        </w:rPr>
        <w:t xml:space="preserve">‪And as is known from the secret of [Divine fore-]knowledge and [human] free-choice, with which the Rambam grappled</w:t>
      </w:r>
      <w:r>
        <w:rPr>
          <w:sz w:val="20"/>
          <w:szCs w:val="20"/>
        </w:rPr>
        <w:t xml:space="preserve"> </w:t>
      </w:r>
      <w:r>
        <w:rPr>
          <w:sz w:val="20"/>
          <w:szCs w:val="20"/>
        </w:rPr>
        <w:t xml:space="preserve">(Hilchos Teshuvah 5:5)‬</w:t>
      </w:r>
      <w:r>
        <w:rPr>
          <w:rStyle w:val="FootnoteReference"/>
        </w:rPr>
        <w:footnoteReference w:id="490"/>
      </w:r>
      <w:r>
        <w:rPr>
          <w:sz w:val="20"/>
          <w:szCs w:val="20"/>
        </w:rPr>
        <w:t xml:space="preserve">,</w:t>
      </w:r>
      <w:r>
        <w:rPr>
          <w:sz w:val="20"/>
          <w:szCs w:val="20"/>
        </w:rPr>
        <w:t xml:space="preserve"> </w:t>
      </w:r>
      <w:r>
        <w:rPr>
          <w:b/>
          <w:sz w:val="20"/>
          <w:szCs w:val="20"/>
        </w:rPr>
        <w:t xml:space="preserve">וְגִילָּה שָׁם תַּכְלִית יְדִיעָתוֹ בְּמַה שֶּׁאָמַר שֶׁלֹּא יָדַע תֵּירוּץ עַל זֶה</w:t>
      </w:r>
      <w:r>
        <w:rPr>
          <w:sz w:val="20"/>
          <w:szCs w:val="20"/>
        </w:rPr>
        <w:t xml:space="preserve"> </w:t>
      </w:r>
      <w:r>
        <w:rPr>
          <w:sz w:val="20"/>
          <w:szCs w:val="20"/>
        </w:rPr>
        <w:t xml:space="preserve">—</w:t>
      </w:r>
      <w:r>
        <w:rPr>
          <w:sz w:val="20"/>
          <w:szCs w:val="20"/>
        </w:rPr>
        <w:t xml:space="preserve"> </w:t>
      </w:r>
      <w:r>
        <w:rPr>
          <w:b/>
          <w:sz w:val="20"/>
          <w:szCs w:val="20"/>
        </w:rPr>
        <w:t xml:space="preserve">‪and there revealed the very summit of his knowledge in saying that he had no [full] resolution for it,‬</w:t>
      </w:r>
      <w:r>
        <w:rPr>
          <w:sz w:val="20"/>
          <w:szCs w:val="20"/>
        </w:rPr>
        <w:t xml:space="preserve"> </w:t>
      </w:r>
      <w:r>
        <w:rPr>
          <w:b/>
          <w:sz w:val="20"/>
          <w:szCs w:val="20"/>
        </w:rPr>
        <w:t xml:space="preserve">כִּי אֵין יְדִיעָתֵנוּ כִּידִיעָתוֹ</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‪for our knowing is not like His knowing‬</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וְהוּא הַתֵּירוּץ הָאֲמִיתִּי עַל קֻשְׁיָא זוֹ</w:t>
      </w:r>
      <w:r>
        <w:rPr>
          <w:sz w:val="20"/>
          <w:szCs w:val="20"/>
        </w:rPr>
        <w:t xml:space="preserve"> </w:t>
      </w:r>
      <w:r>
        <w:rPr>
          <w:sz w:val="20"/>
          <w:szCs w:val="20"/>
        </w:rPr>
        <w:t xml:space="preserve">—</w:t>
      </w:r>
      <w:r>
        <w:rPr>
          <w:sz w:val="20"/>
          <w:szCs w:val="20"/>
        </w:rPr>
        <w:t xml:space="preserve"> </w:t>
      </w:r>
      <w:r>
        <w:rPr>
          <w:b/>
          <w:sz w:val="20"/>
          <w:szCs w:val="20"/>
        </w:rPr>
        <w:t xml:space="preserve">‪and that [very admission] is the true resolution of this difficulty,‬</w:t>
      </w:r>
      <w:r>
        <w:rPr>
          <w:sz w:val="20"/>
          <w:szCs w:val="20"/>
        </w:rPr>
        <w:t xml:space="preserve"> </w:t>
      </w:r>
      <w:r>
        <w:rPr>
          <w:b/>
          <w:sz w:val="20"/>
          <w:szCs w:val="20"/>
        </w:rPr>
        <w:t xml:space="preserve">וְלֹא כְּהָרַאֲבַ״ד שֶׁכָּתַב שֶׁהִנִּיחָהּ בְּקֻשְׁיָא</w:t>
      </w:r>
      <w:r>
        <w:rPr>
          <w:sz w:val="20"/>
          <w:szCs w:val="20"/>
        </w:rPr>
        <w:t xml:space="preserve"> </w:t>
      </w:r>
      <w:r>
        <w:rPr>
          <w:sz w:val="20"/>
          <w:szCs w:val="20"/>
        </w:rPr>
        <w:t xml:space="preserve">—</w:t>
      </w:r>
      <w:r>
        <w:rPr>
          <w:sz w:val="20"/>
          <w:szCs w:val="20"/>
        </w:rPr>
        <w:t xml:space="preserve"> </w:t>
      </w:r>
      <w:r>
        <w:rPr>
          <w:b/>
          <w:sz w:val="20"/>
          <w:szCs w:val="20"/>
        </w:rPr>
        <w:t xml:space="preserve">‪and not as the Ra’avad [charged], that he</w:t>
      </w:r>
      <w:r>
        <w:rPr>
          <w:b/>
          <w:sz w:val="20"/>
          <w:szCs w:val="20"/>
        </w:rPr>
        <w:t xml:space="preserve"> </w:t>
      </w:r>
      <w:r>
        <w:rPr>
          <w:b/>
          <w:sz w:val="20"/>
          <w:szCs w:val="20"/>
        </w:rPr>
        <w:t xml:space="preserve">“</w:t>
      </w:r>
      <w:r>
        <w:rPr>
          <w:b/>
          <w:sz w:val="20"/>
          <w:szCs w:val="20"/>
        </w:rPr>
        <w:t xml:space="preserve">left it as a difficulty.‬</w:t>
      </w:r>
      <w:r>
        <w:rPr>
          <w:b/>
          <w:sz w:val="20"/>
          <w:szCs w:val="20"/>
        </w:rPr>
        <w:t xml:space="preserve">”</w:t>
      </w:r>
      <w:r>
        <w:rPr>
          <w:rStyle w:val="FootnoteReference"/>
        </w:rPr>
        <w:footnoteReference w:id="491"/>
      </w:r>
      <w:r>
        <w:rPr>
          <w:sz w:val="20"/>
          <w:szCs w:val="20"/>
        </w:rPr>
        <w:t xml:space="preserve"> </w:t>
      </w:r>
      <w:r>
        <w:rPr>
          <w:b/>
          <w:sz w:val="20"/>
          <w:szCs w:val="20"/>
        </w:rPr>
        <w:t xml:space="preserve">וְסוֹדוֹ יָדוּעַ בְּתִיקּוּנֵי זֹהַר חָדָשׁ וּבְסֵפֶר ״אַרְבַּע מֵאוֹת שֶׁקֶל כֶּסֶף״ מֵהָאֲרִ״י ז״ל</w:t>
      </w:r>
      <w:r>
        <w:rPr>
          <w:sz w:val="20"/>
          <w:szCs w:val="20"/>
        </w:rPr>
        <w:t xml:space="preserve"> </w:t>
      </w:r>
      <w:r>
        <w:rPr>
          <w:sz w:val="20"/>
          <w:szCs w:val="20"/>
        </w:rPr>
        <w:t xml:space="preserve">—</w:t>
      </w:r>
      <w:r>
        <w:rPr>
          <w:sz w:val="20"/>
          <w:szCs w:val="20"/>
        </w:rPr>
        <w:t xml:space="preserve"> </w:t>
      </w:r>
      <w:r>
        <w:rPr>
          <w:b/>
          <w:sz w:val="20"/>
          <w:szCs w:val="20"/>
        </w:rPr>
        <w:t xml:space="preserve">‪Its secret is known [as expounded] in Tikkunei Zohar Chadash and in the sefer</w:t>
      </w:r>
      <w:r>
        <w:rPr>
          <w:b/>
          <w:sz w:val="20"/>
          <w:szCs w:val="20"/>
        </w:rPr>
        <w:t xml:space="preserve"> </w:t>
      </w:r>
      <w:r>
        <w:rPr>
          <w:i/>
          <w:b/>
          <w:sz w:val="20"/>
          <w:szCs w:val="20"/>
        </w:rPr>
        <w:t xml:space="preserve">Arba Me’os Shekel Kesef</w:t>
      </w:r>
      <w:r>
        <w:rPr>
          <w:b/>
          <w:sz w:val="20"/>
          <w:szCs w:val="20"/>
        </w:rPr>
        <w:t xml:space="preserve"> </w:t>
      </w:r>
      <w:r>
        <w:rPr>
          <w:b/>
          <w:sz w:val="20"/>
          <w:szCs w:val="20"/>
        </w:rPr>
        <w:t xml:space="preserve">of the Arizal.‬</w:t>
      </w:r>
      <w:r>
        <w:rPr>
          <w:rStyle w:val="FootnoteReference"/>
        </w:rPr>
        <w:footnoteReference w:id="492"/>
      </w:r>
      <w:r>
        <w:rPr>
          <w:rStyle w:val="FootnoteReference"/>
        </w:rPr>
        <w:footnoteReference w:id="493"/>
      </w:r>
      <w:r>
        <w:rPr>
          <w:rStyle w:val="FootnoteReference"/>
        </w:rPr>
        <w:footnoteReference w:id="494"/>
      </w:r>
    </w:p>
    <w:p>
      <w:pPr>
        <w:pStyle w:val="BodyText"/>
        <w:spacing w:before="0" w:after="40" w:line="240" w:lineRule="auto"/>
      </w:pPr>
      <w:r>
        <w:rPr>
          <w:b/>
          <w:sz w:val="20"/>
          <w:szCs w:val="20"/>
        </w:rPr>
        <w:t xml:space="preserve">וְתֹרֶף הָעִנְיַן דְּבִמְקוֹם הַיְדִיעָה אֵין בְּחִירָה, וּבִמְקוֹם הַבְּחִירָה אֵין הַשָּׂגָה לִידִיעָתוֹ יִתְבָּרַךְ</w:t>
      </w:r>
      <w:r>
        <w:rPr>
          <w:sz w:val="20"/>
          <w:szCs w:val="20"/>
        </w:rPr>
        <w:t xml:space="preserve"> </w:t>
      </w:r>
      <w:r>
        <w:rPr>
          <w:sz w:val="20"/>
          <w:szCs w:val="20"/>
        </w:rPr>
        <w:t xml:space="preserve">—</w:t>
      </w:r>
      <w:r>
        <w:rPr>
          <w:sz w:val="20"/>
          <w:szCs w:val="20"/>
        </w:rPr>
        <w:t xml:space="preserve"> </w:t>
      </w:r>
      <w:r>
        <w:rPr>
          <w:b/>
          <w:sz w:val="20"/>
          <w:szCs w:val="20"/>
        </w:rPr>
        <w:t xml:space="preserve">‪And the gist of the matter is: in the</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w:t>
      </w:r>
      <w:r>
        <w:rPr>
          <w:b/>
          <w:sz w:val="20"/>
          <w:szCs w:val="20"/>
        </w:rPr>
        <w:t xml:space="preserve">of [His] knowledge there is no [creaturely] choice, and in the</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w:t>
      </w:r>
      <w:r>
        <w:rPr>
          <w:b/>
          <w:sz w:val="20"/>
          <w:szCs w:val="20"/>
        </w:rPr>
        <w:t xml:space="preserve">of choice there is no grasp of His knowledge.‬</w:t>
      </w:r>
      <w:r>
        <w:rPr>
          <w:sz w:val="20"/>
          <w:szCs w:val="20"/>
        </w:rPr>
        <w:t xml:space="preserve"> </w:t>
      </w:r>
      <w:r>
        <w:rPr>
          <w:b/>
          <w:sz w:val="20"/>
          <w:szCs w:val="20"/>
        </w:rPr>
        <w:t xml:space="preserve">וְהַיְינוּ דְּהַבְּחִירָה הוּא רַק מִצַּד הָעוֹלָם הַזֶּה</w:t>
      </w:r>
      <w:r>
        <w:rPr>
          <w:sz w:val="20"/>
          <w:szCs w:val="20"/>
        </w:rPr>
        <w:t xml:space="preserve"> </w:t>
      </w:r>
      <w:r>
        <w:rPr>
          <w:sz w:val="20"/>
          <w:szCs w:val="20"/>
        </w:rPr>
        <w:t xml:space="preserve">—</w:t>
      </w:r>
      <w:r>
        <w:rPr>
          <w:sz w:val="20"/>
          <w:szCs w:val="20"/>
        </w:rPr>
        <w:t xml:space="preserve"> </w:t>
      </w:r>
      <w:r>
        <w:rPr>
          <w:b/>
          <w:sz w:val="20"/>
          <w:szCs w:val="20"/>
        </w:rPr>
        <w:t xml:space="preserve">‪That is, free choice exists only from the vantage of this world,‬</w:t>
      </w:r>
      <w:r>
        <w:rPr>
          <w:sz w:val="20"/>
          <w:szCs w:val="20"/>
        </w:rPr>
        <w:t xml:space="preserve"> </w:t>
      </w:r>
      <w:r>
        <w:rPr>
          <w:b/>
          <w:sz w:val="20"/>
          <w:szCs w:val="20"/>
        </w:rPr>
        <w:t xml:space="preserve">וְכָל זְמַן שֶׁעֲדַיִין דָּבוּק בְּחוּמְרִיּוּת וְאֵינוֹ דָּבוּק לְגַמְרֵי בּוֹ יִתְבָּרַךְ</w:t>
      </w:r>
      <w:r>
        <w:rPr>
          <w:sz w:val="20"/>
          <w:szCs w:val="20"/>
        </w:rPr>
        <w:t xml:space="preserve"> </w:t>
      </w:r>
      <w:r>
        <w:rPr>
          <w:sz w:val="20"/>
          <w:szCs w:val="20"/>
        </w:rPr>
        <w:t xml:space="preserve">—</w:t>
      </w:r>
      <w:r>
        <w:rPr>
          <w:sz w:val="20"/>
          <w:szCs w:val="20"/>
        </w:rPr>
        <w:t xml:space="preserve"> </w:t>
      </w:r>
      <w:r>
        <w:rPr>
          <w:b/>
          <w:sz w:val="20"/>
          <w:szCs w:val="20"/>
        </w:rPr>
        <w:t xml:space="preserve">‪and so long as one is still attached to physicality and not wholly cleaving to Him,‬</w:t>
      </w:r>
      <w:r>
        <w:rPr>
          <w:sz w:val="20"/>
          <w:szCs w:val="20"/>
        </w:rPr>
        <w:t xml:space="preserve"> </w:t>
      </w:r>
      <w:r>
        <w:rPr>
          <w:b/>
          <w:sz w:val="20"/>
          <w:szCs w:val="20"/>
        </w:rPr>
        <w:t xml:space="preserve">וְאָז אֵינוֹ בְּתַכְלִית שְׁלֵימוּת הַבְּחִירָה עֲדַיִין</w:t>
      </w:r>
      <w:r>
        <w:rPr>
          <w:sz w:val="20"/>
          <w:szCs w:val="20"/>
        </w:rPr>
        <w:t xml:space="preserve"> </w:t>
      </w:r>
      <w:r>
        <w:rPr>
          <w:sz w:val="20"/>
          <w:szCs w:val="20"/>
        </w:rPr>
        <w:t xml:space="preserve">—</w:t>
      </w:r>
      <w:r>
        <w:rPr>
          <w:sz w:val="20"/>
          <w:szCs w:val="20"/>
        </w:rPr>
        <w:t xml:space="preserve"> </w:t>
      </w:r>
      <w:r>
        <w:rPr>
          <w:b/>
          <w:sz w:val="20"/>
          <w:szCs w:val="20"/>
        </w:rPr>
        <w:t xml:space="preserve">‪he is not yet at the ultimate perfection of</w:t>
      </w:r>
      <w:r>
        <w:rPr>
          <w:b/>
          <w:sz w:val="20"/>
          <w:szCs w:val="20"/>
        </w:rPr>
        <w:t xml:space="preserve"> </w:t>
      </w:r>
      <w:r>
        <w:rPr>
          <w:b/>
          <w:sz w:val="20"/>
          <w:szCs w:val="20"/>
        </w:rPr>
        <w:t xml:space="preserve">“</w:t>
      </w:r>
      <w:r>
        <w:rPr>
          <w:b/>
          <w:sz w:val="20"/>
          <w:szCs w:val="20"/>
        </w:rPr>
        <w:t xml:space="preserve">choice‬</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שֶׁהוּא לִידָּבֵק בֵּאלֹקִים חַיִּים לְגַמְרֵי</w:t>
      </w:r>
      <w:r>
        <w:rPr>
          <w:sz w:val="20"/>
          <w:szCs w:val="20"/>
        </w:rPr>
        <w:t xml:space="preserve"> </w:t>
      </w:r>
      <w:r>
        <w:rPr>
          <w:sz w:val="20"/>
          <w:szCs w:val="20"/>
        </w:rPr>
        <w:t xml:space="preserve">—</w:t>
      </w:r>
      <w:r>
        <w:rPr>
          <w:sz w:val="20"/>
          <w:szCs w:val="20"/>
        </w:rPr>
        <w:t xml:space="preserve"> </w:t>
      </w:r>
      <w:r>
        <w:rPr>
          <w:b/>
          <w:sz w:val="20"/>
          <w:szCs w:val="20"/>
        </w:rPr>
        <w:t xml:space="preserve">‪which is to cleave utterly to the living God;‬</w:t>
      </w:r>
      <w:r>
        <w:rPr>
          <w:sz w:val="20"/>
          <w:szCs w:val="20"/>
        </w:rPr>
        <w:t xml:space="preserve"> </w:t>
      </w:r>
      <w:r>
        <w:rPr>
          <w:b/>
          <w:sz w:val="20"/>
          <w:szCs w:val="20"/>
        </w:rPr>
        <w:t xml:space="preserve">דְּאָז כְּשֶׁיַּגִּיעַ לְמַדְרֵגָה זוֹ מַשִּׂיג הָאֱמֶת שֶׁאֵין בְּחִירָה</w:t>
      </w:r>
      <w:r>
        <w:rPr>
          <w:sz w:val="20"/>
          <w:szCs w:val="20"/>
        </w:rPr>
        <w:t xml:space="preserve"> </w:t>
      </w:r>
      <w:r>
        <w:rPr>
          <w:sz w:val="20"/>
          <w:szCs w:val="20"/>
        </w:rPr>
        <w:t xml:space="preserve">—</w:t>
      </w:r>
      <w:r>
        <w:rPr>
          <w:sz w:val="20"/>
          <w:szCs w:val="20"/>
        </w:rPr>
        <w:t xml:space="preserve"> </w:t>
      </w:r>
      <w:r>
        <w:rPr>
          <w:b/>
          <w:sz w:val="20"/>
          <w:szCs w:val="20"/>
        </w:rPr>
        <w:t xml:space="preserve">‪for when one reaches that level he grasps the truth that there is no [independent] choice,‬</w:t>
      </w:r>
      <w:r>
        <w:rPr>
          <w:sz w:val="20"/>
          <w:szCs w:val="20"/>
        </w:rPr>
        <w:t xml:space="preserve"> </w:t>
      </w:r>
      <w:r>
        <w:rPr>
          <w:b/>
          <w:sz w:val="20"/>
          <w:szCs w:val="20"/>
        </w:rPr>
        <w:t xml:space="preserve">וְאֵינוֹ בְּצִדְקָתוֹ וּבְיֹשֶׁר לְבָבוֹ</w:t>
      </w:r>
      <w:r>
        <w:rPr>
          <w:sz w:val="20"/>
          <w:szCs w:val="20"/>
        </w:rPr>
        <w:t xml:space="preserve"> </w:t>
      </w:r>
      <w:r>
        <w:rPr>
          <w:sz w:val="20"/>
          <w:szCs w:val="20"/>
        </w:rPr>
        <w:t xml:space="preserve">—</w:t>
      </w:r>
      <w:r>
        <w:rPr>
          <w:sz w:val="20"/>
          <w:szCs w:val="20"/>
        </w:rPr>
        <w:t xml:space="preserve"> </w:t>
      </w:r>
      <w:r>
        <w:rPr>
          <w:b/>
          <w:sz w:val="20"/>
          <w:szCs w:val="20"/>
        </w:rPr>
        <w:t xml:space="preserve">‪and that [what he attained] is not [owing] to his own righteousness and the uprightness of his heart.‬</w:t>
      </w:r>
    </w:p>
    <w:p>
      <w:pPr>
        <w:pStyle w:val="BodyText"/>
        <w:spacing w:before="0" w:after="40" w:line="240" w:lineRule="auto"/>
      </w:pPr>
      <w:r>
        <w:rPr>
          <w:b/>
          <w:sz w:val="20"/>
          <w:szCs w:val="20"/>
        </w:rPr>
        <w:t xml:space="preserve">וְהַגֵּיאוּת הוּא מִצַּד הַשִּׁפְלוּת וְהַחוֹמֶר שֶׁבּוֹ</w:t>
      </w:r>
      <w:r>
        <w:rPr>
          <w:sz w:val="20"/>
          <w:szCs w:val="20"/>
        </w:rPr>
        <w:t xml:space="preserve"> </w:t>
      </w:r>
      <w:r>
        <w:rPr>
          <w:sz w:val="20"/>
          <w:szCs w:val="20"/>
        </w:rPr>
        <w:t xml:space="preserve">—</w:t>
      </w:r>
      <w:r>
        <w:rPr>
          <w:sz w:val="20"/>
          <w:szCs w:val="20"/>
        </w:rPr>
        <w:t xml:space="preserve"> </w:t>
      </w:r>
      <w:r>
        <w:rPr>
          <w:b/>
          <w:sz w:val="20"/>
          <w:szCs w:val="20"/>
        </w:rPr>
        <w:t xml:space="preserve">‪And haughtiness comes [precisely] from the lowly, material side within him,‬</w:t>
      </w:r>
      <w:r>
        <w:rPr>
          <w:sz w:val="20"/>
          <w:szCs w:val="20"/>
        </w:rPr>
        <w:t xml:space="preserve"> </w:t>
      </w:r>
      <w:r>
        <w:rPr>
          <w:b/>
          <w:sz w:val="20"/>
          <w:szCs w:val="20"/>
        </w:rPr>
        <w:t xml:space="preserve">וְאָז גַּם הַשֵּׁם יִתְבָּרַךְ מְרוֹמָם מִמֶּנּוּ</w:t>
      </w:r>
      <w:r>
        <w:rPr>
          <w:sz w:val="20"/>
          <w:szCs w:val="20"/>
        </w:rPr>
        <w:t xml:space="preserve"> </w:t>
      </w:r>
      <w:r>
        <w:rPr>
          <w:sz w:val="20"/>
          <w:szCs w:val="20"/>
        </w:rPr>
        <w:t xml:space="preserve">—</w:t>
      </w:r>
      <w:r>
        <w:rPr>
          <w:sz w:val="20"/>
          <w:szCs w:val="20"/>
        </w:rPr>
        <w:t xml:space="preserve"> </w:t>
      </w:r>
      <w:r>
        <w:rPr>
          <w:b/>
          <w:sz w:val="20"/>
          <w:szCs w:val="20"/>
        </w:rPr>
        <w:t xml:space="preserve">‪and then Hashem, too, is</w:t>
      </w:r>
      <w:r>
        <w:rPr>
          <w:b/>
          <w:sz w:val="20"/>
          <w:szCs w:val="20"/>
        </w:rPr>
        <w:t xml:space="preserve"> </w:t>
      </w:r>
      <w:r>
        <w:rPr>
          <w:b/>
          <w:sz w:val="20"/>
          <w:szCs w:val="20"/>
        </w:rPr>
        <w:t xml:space="preserve">“</w:t>
      </w:r>
      <w:r>
        <w:rPr>
          <w:b/>
          <w:sz w:val="20"/>
          <w:szCs w:val="20"/>
        </w:rPr>
        <w:t xml:space="preserve">removed on high</w:t>
      </w:r>
      <w:r>
        <w:rPr>
          <w:b/>
          <w:sz w:val="20"/>
          <w:szCs w:val="20"/>
        </w:rPr>
        <w:t xml:space="preserve">”</w:t>
      </w:r>
      <w:r>
        <w:rPr>
          <w:b/>
          <w:sz w:val="20"/>
          <w:szCs w:val="20"/>
        </w:rPr>
        <w:t xml:space="preserve"> </w:t>
      </w:r>
      <w:r>
        <w:rPr>
          <w:b/>
          <w:sz w:val="20"/>
          <w:szCs w:val="20"/>
        </w:rPr>
        <w:t xml:space="preserve">from him;‬</w:t>
      </w:r>
      <w:r>
        <w:rPr>
          <w:sz w:val="20"/>
          <w:szCs w:val="20"/>
        </w:rPr>
        <w:t xml:space="preserve"> </w:t>
      </w:r>
      <w:r>
        <w:rPr>
          <w:b/>
          <w:sz w:val="20"/>
          <w:szCs w:val="20"/>
        </w:rPr>
        <w:t xml:space="preserve">שֶׁאִלּוּ הָיָה מַכִּיר שֶׁהַשֵּׁם יִתְבָּרַךְ עִמּוֹ וְשֶׁהַכֹּל מִמֶּנּוּ אֵין מָקוֹם לְגֵיאוּת</w:t>
      </w:r>
      <w:r>
        <w:rPr>
          <w:sz w:val="20"/>
          <w:szCs w:val="20"/>
        </w:rPr>
        <w:t xml:space="preserve"> </w:t>
      </w:r>
      <w:r>
        <w:rPr>
          <w:sz w:val="20"/>
          <w:szCs w:val="20"/>
        </w:rPr>
        <w:t xml:space="preserve">—</w:t>
      </w:r>
      <w:r>
        <w:rPr>
          <w:sz w:val="20"/>
          <w:szCs w:val="20"/>
        </w:rPr>
        <w:t xml:space="preserve"> </w:t>
      </w:r>
      <w:r>
        <w:rPr>
          <w:b/>
          <w:sz w:val="20"/>
          <w:szCs w:val="20"/>
        </w:rPr>
        <w:t xml:space="preserve">‪for were he to recognize that Hashem is with him and that all is from Him, there would be no place for haughtiness at all,‬</w:t>
      </w:r>
      <w:r>
        <w:rPr>
          <w:sz w:val="20"/>
          <w:szCs w:val="20"/>
        </w:rPr>
        <w:t xml:space="preserve"> </w:t>
      </w:r>
      <w:r>
        <w:rPr>
          <w:b/>
          <w:sz w:val="20"/>
          <w:szCs w:val="20"/>
        </w:rPr>
        <w:t xml:space="preserve">דְּאָז הוּא בִּמְקוֹם גְּדֻלָּתוֹ וְשָׁם עַנְוְתָנוּתוֹ</w:t>
      </w:r>
      <w:r>
        <w:rPr>
          <w:sz w:val="20"/>
          <w:szCs w:val="20"/>
        </w:rPr>
        <w:t xml:space="preserve"> </w:t>
      </w:r>
      <w:r>
        <w:rPr>
          <w:sz w:val="20"/>
          <w:szCs w:val="20"/>
        </w:rPr>
        <w:t xml:space="preserve">—</w:t>
      </w:r>
      <w:r>
        <w:rPr>
          <w:sz w:val="20"/>
          <w:szCs w:val="20"/>
        </w:rPr>
        <w:t xml:space="preserve"> </w:t>
      </w:r>
      <w:r>
        <w:rPr>
          <w:b/>
          <w:sz w:val="20"/>
          <w:szCs w:val="20"/>
        </w:rPr>
        <w:t xml:space="preserve">‪for then he stands</w:t>
      </w:r>
      <w:r>
        <w:rPr>
          <w:b/>
          <w:sz w:val="20"/>
          <w:szCs w:val="20"/>
        </w:rPr>
        <w:t xml:space="preserve"> </w:t>
      </w:r>
      <w:r>
        <w:rPr>
          <w:b/>
          <w:sz w:val="20"/>
          <w:szCs w:val="20"/>
        </w:rPr>
        <w:t xml:space="preserve">“</w:t>
      </w:r>
      <w:r>
        <w:rPr>
          <w:b/>
          <w:sz w:val="20"/>
          <w:szCs w:val="20"/>
        </w:rPr>
        <w:t xml:space="preserve">in the place of His greatness,</w:t>
      </w:r>
      <w:r>
        <w:rPr>
          <w:b/>
          <w:sz w:val="20"/>
          <w:szCs w:val="20"/>
        </w:rPr>
        <w:t xml:space="preserve">”</w:t>
      </w:r>
      <w:r>
        <w:rPr>
          <w:b/>
          <w:sz w:val="20"/>
          <w:szCs w:val="20"/>
        </w:rPr>
        <w:t xml:space="preserve"> </w:t>
      </w:r>
      <w:r>
        <w:rPr>
          <w:b/>
          <w:sz w:val="20"/>
          <w:szCs w:val="20"/>
        </w:rPr>
        <w:t xml:space="preserve">and there [is] His humility.‬</w:t>
      </w:r>
    </w:p>
    <w:p>
      <w:pPr>
        <w:pStyle w:val="BodyText"/>
        <w:spacing w:before="0" w:after="40" w:line="240" w:lineRule="auto"/>
      </w:pPr>
      <w:r>
        <w:rPr>
          <w:b/>
          <w:sz w:val="20"/>
          <w:szCs w:val="20"/>
        </w:rPr>
        <w:t xml:space="preserve">וְנִמְצָא הָעֲנָוָה הוּא הַגַּדְלוּת דְּאָדָם, כַּאֲשֶׁר נַפְשׁוֹ דְּבוּקָה בִּמְקוֹרָהּ</w:t>
      </w:r>
      <w:r>
        <w:rPr>
          <w:sz w:val="20"/>
          <w:szCs w:val="20"/>
        </w:rPr>
        <w:t xml:space="preserve"> </w:t>
      </w:r>
      <w:r>
        <w:rPr>
          <w:sz w:val="20"/>
          <w:szCs w:val="20"/>
        </w:rPr>
        <w:t xml:space="preserve">—</w:t>
      </w:r>
      <w:r>
        <w:rPr>
          <w:sz w:val="20"/>
          <w:szCs w:val="20"/>
        </w:rPr>
        <w:t xml:space="preserve"> </w:t>
      </w:r>
      <w:r>
        <w:rPr>
          <w:b/>
          <w:sz w:val="20"/>
          <w:szCs w:val="20"/>
        </w:rPr>
        <w:t xml:space="preserve">‪It emerges that humility is [in fact] a person’s greatness — when his soul cleaves to its Source</w:t>
      </w:r>
      <w:r>
        <w:rPr>
          <w:sz w:val="20"/>
          <w:szCs w:val="20"/>
        </w:rPr>
        <w:t xml:space="preserve"> </w:t>
      </w:r>
      <w:r>
        <w:rPr>
          <w:sz w:val="20"/>
          <w:szCs w:val="20"/>
        </w:rPr>
        <w:t xml:space="preserve">— the paradox being that the nearer one draws to the Source of all, the less room remains to imagine any attainment as his own doing.‬</w:t>
      </w:r>
      <w:r>
        <w:rPr>
          <w:sz w:val="20"/>
          <w:szCs w:val="20"/>
        </w:rPr>
        <w:t xml:space="preserve"> </w:t>
      </w:r>
      <w:r>
        <w:rPr>
          <w:b/>
          <w:sz w:val="20"/>
          <w:szCs w:val="20"/>
        </w:rPr>
        <w:t xml:space="preserve">וְהַגֵּיאוּת הוּא מִצַּד הַגּוּף הַמְרוּחָק מֵהַשֵּׁם יִתְבָּרַךְ שֶׁמִּצִּידוֹ הַבְּחִירָה</w:t>
      </w:r>
      <w:r>
        <w:rPr>
          <w:sz w:val="20"/>
          <w:szCs w:val="20"/>
        </w:rPr>
        <w:t xml:space="preserve"> </w:t>
      </w:r>
      <w:r>
        <w:rPr>
          <w:sz w:val="20"/>
          <w:szCs w:val="20"/>
        </w:rPr>
        <w:t xml:space="preserve">—</w:t>
      </w:r>
      <w:r>
        <w:rPr>
          <w:sz w:val="20"/>
          <w:szCs w:val="20"/>
        </w:rPr>
        <w:t xml:space="preserve"> </w:t>
      </w:r>
      <w:r>
        <w:rPr>
          <w:b/>
          <w:sz w:val="20"/>
          <w:szCs w:val="20"/>
        </w:rPr>
        <w:t xml:space="preserve">‪Haughtiness comes from the body, distant from Hashem, from whose side [comes]</w:t>
      </w:r>
      <w:r>
        <w:rPr>
          <w:b/>
          <w:sz w:val="20"/>
          <w:szCs w:val="20"/>
        </w:rPr>
        <w:t xml:space="preserve"> </w:t>
      </w:r>
      <w:r>
        <w:rPr>
          <w:b/>
          <w:sz w:val="20"/>
          <w:szCs w:val="20"/>
        </w:rPr>
        <w:t xml:space="preserve">“</w:t>
      </w:r>
      <w:r>
        <w:rPr>
          <w:b/>
          <w:sz w:val="20"/>
          <w:szCs w:val="20"/>
        </w:rPr>
        <w:t xml:space="preserve">choice‬</w:t>
      </w:r>
      <w:r>
        <w:rPr>
          <w:b/>
          <w:sz w:val="20"/>
          <w:szCs w:val="20"/>
        </w:rPr>
        <w:t xml:space="preserve">”</w:t>
      </w:r>
      <w:r>
        <w:rPr>
          <w:b/>
          <w:sz w:val="20"/>
          <w:szCs w:val="20"/>
        </w:rPr>
        <w:t xml:space="preserve">;</w:t>
      </w:r>
      <w:r>
        <w:rPr>
          <w:sz w:val="20"/>
          <w:szCs w:val="20"/>
        </w:rPr>
        <w:t xml:space="preserve"> </w:t>
      </w:r>
      <w:r>
        <w:rPr>
          <w:b/>
          <w:sz w:val="20"/>
          <w:szCs w:val="20"/>
        </w:rPr>
        <w:t xml:space="preserve">וְעַל יְדֵי זֶה בָּא הַגֵּיאוּת כְּאִלּוּ הוּא הַמִּשְׁתַּדֵּל וּבוֹחֵר בַּטּוֹב</w:t>
      </w:r>
      <w:r>
        <w:rPr>
          <w:sz w:val="20"/>
          <w:szCs w:val="20"/>
        </w:rPr>
        <w:t xml:space="preserve"> </w:t>
      </w:r>
      <w:r>
        <w:rPr>
          <w:sz w:val="20"/>
          <w:szCs w:val="20"/>
        </w:rPr>
        <w:t xml:space="preserve">—</w:t>
      </w:r>
      <w:r>
        <w:rPr>
          <w:sz w:val="20"/>
          <w:szCs w:val="20"/>
        </w:rPr>
        <w:t xml:space="preserve"> </w:t>
      </w:r>
      <w:r>
        <w:rPr>
          <w:b/>
          <w:sz w:val="20"/>
          <w:szCs w:val="20"/>
        </w:rPr>
        <w:t xml:space="preserve">‪and through this comes haughtiness, as if it were</w:t>
      </w:r>
      <w:r>
        <w:rPr>
          <w:b/>
          <w:sz w:val="20"/>
          <w:szCs w:val="20"/>
        </w:rPr>
        <w:t xml:space="preserve"> </w:t>
      </w:r>
      <w:r>
        <w:rPr>
          <w:i/>
          <w:b/>
          <w:sz w:val="20"/>
          <w:szCs w:val="20"/>
        </w:rPr>
        <w:t xml:space="preserve">he</w:t>
      </w:r>
      <w:r>
        <w:rPr>
          <w:b/>
          <w:sz w:val="20"/>
          <w:szCs w:val="20"/>
        </w:rPr>
        <w:t xml:space="preserve"> </w:t>
      </w:r>
      <w:r>
        <w:rPr>
          <w:b/>
          <w:sz w:val="20"/>
          <w:szCs w:val="20"/>
        </w:rPr>
        <w:t xml:space="preserve">who exerts himself and chooses the good.‬</w:t>
      </w:r>
    </w:p>
    <w:p>
      <w:pPr>
        <w:pStyle w:val="BodyText"/>
        <w:spacing w:before="0" w:after="40" w:line="240" w:lineRule="auto"/>
      </w:pPr>
      <w:r>
        <w:rPr>
          <w:b/>
          <w:sz w:val="20"/>
          <w:szCs w:val="20"/>
        </w:rPr>
        <w:t xml:space="preserve">וְכָל בַּקָּשַׁת יַעֲקֹב אָבִינוּ ע״ה הָיָה ״אִם יִהְיֶה אֱלֹהִים עִמָּדִי (וּשְׁמָרַנִי בַּדֶּרֶךְ הַזֶּה)״ וְגוֹמֵר, אָז ״וְהָיָה ה׳ לִי לֵאלֹהִים״</w:t>
      </w:r>
      <w:r>
        <w:rPr>
          <w:sz w:val="20"/>
          <w:szCs w:val="20"/>
        </w:rPr>
        <w:t xml:space="preserve"> </w:t>
      </w:r>
      <w:r>
        <w:rPr>
          <w:sz w:val="20"/>
          <w:szCs w:val="20"/>
        </w:rPr>
        <w:t xml:space="preserve">—</w:t>
      </w:r>
      <w:r>
        <w:rPr>
          <w:sz w:val="20"/>
          <w:szCs w:val="20"/>
        </w:rPr>
        <w:t xml:space="preserve"> </w:t>
      </w:r>
      <w:r>
        <w:rPr>
          <w:b/>
          <w:sz w:val="20"/>
          <w:szCs w:val="20"/>
        </w:rPr>
        <w:t xml:space="preserve">‪And Yaakov Avinu’s entire request was,</w:t>
      </w:r>
      <w:r>
        <w:rPr>
          <w:b/>
          <w:sz w:val="20"/>
          <w:szCs w:val="20"/>
        </w:rPr>
        <w:t xml:space="preserve"> </w:t>
      </w:r>
      <w:r>
        <w:rPr>
          <w:b/>
          <w:sz w:val="20"/>
          <w:szCs w:val="20"/>
        </w:rPr>
        <w:t xml:space="preserve">“</w:t>
      </w:r>
      <w:r>
        <w:rPr>
          <w:b/>
          <w:sz w:val="20"/>
          <w:szCs w:val="20"/>
        </w:rPr>
        <w:t xml:space="preserve">If God will be with me (and guard me on this way),</w:t>
      </w:r>
      <w:r>
        <w:rPr>
          <w:b/>
          <w:sz w:val="20"/>
          <w:szCs w:val="20"/>
        </w:rPr>
        <w:t xml:space="preserve">”</w:t>
      </w:r>
      <w:r>
        <w:rPr>
          <w:b/>
          <w:sz w:val="20"/>
          <w:szCs w:val="20"/>
        </w:rPr>
        <w:t xml:space="preserve"> </w:t>
      </w:r>
      <w:r>
        <w:rPr>
          <w:b/>
          <w:sz w:val="20"/>
          <w:szCs w:val="20"/>
        </w:rPr>
        <w:t xml:space="preserve">[and only] then</w:t>
      </w:r>
      <w:r>
        <w:rPr>
          <w:b/>
          <w:sz w:val="20"/>
          <w:szCs w:val="20"/>
        </w:rPr>
        <w:t xml:space="preserve"> </w:t>
      </w:r>
      <w:r>
        <w:rPr>
          <w:b/>
          <w:sz w:val="20"/>
          <w:szCs w:val="20"/>
        </w:rPr>
        <w:t xml:space="preserve">“</w:t>
      </w:r>
      <w:r>
        <w:rPr>
          <w:b/>
          <w:sz w:val="20"/>
          <w:szCs w:val="20"/>
        </w:rPr>
        <w:t xml:space="preserve">Hashem will be a God to me</w:t>
      </w:r>
      <w:r>
        <w:rPr>
          <w:b/>
          <w:sz w:val="20"/>
          <w:szCs w:val="20"/>
        </w:rPr>
        <w:t xml:space="preserve">”</w:t>
      </w:r>
      <w:r>
        <w:rPr>
          <w:sz w:val="20"/>
          <w:szCs w:val="20"/>
        </w:rPr>
        <w:t xml:space="preserve"> </w:t>
      </w:r>
      <w:r>
        <w:rPr>
          <w:sz w:val="20"/>
          <w:szCs w:val="20"/>
        </w:rPr>
        <w:t xml:space="preserve">(Bereishis 28:20–21)‬</w:t>
      </w:r>
      <w:r>
        <w:rPr>
          <w:rStyle w:val="FootnoteReference"/>
        </w:rPr>
        <w:footnoteReference w:id="495"/>
      </w:r>
      <w:r>
        <w:rPr>
          <w:sz w:val="20"/>
          <w:szCs w:val="20"/>
        </w:rPr>
        <w:t xml:space="preserve"> </w:t>
      </w:r>
      <w:r>
        <w:rPr>
          <w:sz w:val="20"/>
          <w:szCs w:val="20"/>
        </w:rPr>
        <w:t xml:space="preserve">—</w:t>
      </w:r>
      <w:r>
        <w:rPr>
          <w:sz w:val="20"/>
          <w:szCs w:val="20"/>
        </w:rPr>
        <w:t xml:space="preserve"> </w:t>
      </w:r>
      <w:r>
        <w:rPr>
          <w:b/>
          <w:sz w:val="20"/>
          <w:szCs w:val="20"/>
        </w:rPr>
        <w:t xml:space="preserve">דְּיָדַע שֶׁאִלְמָלֵא הַקָּדוֹשׁ בָּרוּךְ הוּא עוֹזְרוֹ אֵין יָכוֹל לוֹ</w:t>
      </w:r>
      <w:r>
        <w:rPr>
          <w:sz w:val="20"/>
          <w:szCs w:val="20"/>
        </w:rPr>
        <w:t xml:space="preserve"> </w:t>
      </w:r>
      <w:r>
        <w:rPr>
          <w:sz w:val="20"/>
          <w:szCs w:val="20"/>
        </w:rPr>
        <w:t xml:space="preserve">—</w:t>
      </w:r>
      <w:r>
        <w:rPr>
          <w:sz w:val="20"/>
          <w:szCs w:val="20"/>
        </w:rPr>
        <w:t xml:space="preserve"> </w:t>
      </w:r>
      <w:r>
        <w:rPr>
          <w:b/>
          <w:sz w:val="20"/>
          <w:szCs w:val="20"/>
        </w:rPr>
        <w:t xml:space="preserve">‪for he knew that</w:t>
      </w:r>
      <w:r>
        <w:rPr>
          <w:b/>
          <w:sz w:val="20"/>
          <w:szCs w:val="20"/>
        </w:rPr>
        <w:t xml:space="preserve"> </w:t>
      </w:r>
      <w:r>
        <w:rPr>
          <w:b/>
          <w:sz w:val="20"/>
          <w:szCs w:val="20"/>
        </w:rPr>
        <w:t xml:space="preserve">“</w:t>
      </w:r>
      <w:r>
        <w:rPr>
          <w:b/>
          <w:sz w:val="20"/>
          <w:szCs w:val="20"/>
        </w:rPr>
        <w:t xml:space="preserve">were the Holy One not to help him, he could not prevail</w:t>
      </w:r>
      <w:r>
        <w:rPr>
          <w:b/>
          <w:sz w:val="20"/>
          <w:szCs w:val="20"/>
        </w:rPr>
        <w:t xml:space="preserve">”</w:t>
      </w:r>
      <w:r>
        <w:rPr>
          <w:sz w:val="20"/>
          <w:szCs w:val="20"/>
        </w:rPr>
        <w:t xml:space="preserve"> </w:t>
      </w:r>
      <w:r>
        <w:rPr>
          <w:sz w:val="20"/>
          <w:szCs w:val="20"/>
        </w:rPr>
        <w:t xml:space="preserve">(Sukkah 52b)‬</w:t>
      </w:r>
      <w:r>
        <w:rPr>
          <w:rStyle w:val="FootnoteReference"/>
        </w:rPr>
        <w:footnoteReference w:id="496"/>
      </w:r>
      <w:r>
        <w:rPr>
          <w:sz w:val="20"/>
          <w:szCs w:val="20"/>
        </w:rPr>
        <w:t xml:space="preserve">,</w:t>
      </w:r>
      <w:r>
        <w:rPr>
          <w:sz w:val="20"/>
          <w:szCs w:val="20"/>
        </w:rPr>
        <w:t xml:space="preserve"> </w:t>
      </w:r>
      <w:r>
        <w:rPr>
          <w:b/>
          <w:sz w:val="20"/>
          <w:szCs w:val="20"/>
        </w:rPr>
        <w:t xml:space="preserve">רַק אִם הוּא יִהְיֶה עִמָּדִי וְיִשְׁמְרֵנִי אָז יִהְיֶה</w:t>
      </w:r>
      <w:r>
        <w:rPr>
          <w:sz w:val="20"/>
          <w:szCs w:val="20"/>
        </w:rPr>
        <w:t xml:space="preserve"> </w:t>
      </w:r>
      <w:r>
        <w:rPr>
          <w:sz w:val="20"/>
          <w:szCs w:val="20"/>
        </w:rPr>
        <w:t xml:space="preserve">—</w:t>
      </w:r>
      <w:r>
        <w:rPr>
          <w:sz w:val="20"/>
          <w:szCs w:val="20"/>
        </w:rPr>
        <w:t xml:space="preserve"> </w:t>
      </w:r>
      <w:r>
        <w:rPr>
          <w:b/>
          <w:sz w:val="20"/>
          <w:szCs w:val="20"/>
        </w:rPr>
        <w:t xml:space="preserve">‪but only if He be with me and guard me, then will it be;‬</w:t>
      </w:r>
      <w:r>
        <w:rPr>
          <w:sz w:val="20"/>
          <w:szCs w:val="20"/>
        </w:rPr>
        <w:t xml:space="preserve"> </w:t>
      </w:r>
      <w:r>
        <w:rPr>
          <w:b/>
          <w:sz w:val="20"/>
          <w:szCs w:val="20"/>
        </w:rPr>
        <w:t xml:space="preserve">וְהַמַּצֵּבָה (יִהְיֶה בֵּית אֱלֹהִים) שֶׁאוּכַל לְעָבְדוֹ</w:t>
      </w:r>
      <w:r>
        <w:rPr>
          <w:sz w:val="20"/>
          <w:szCs w:val="20"/>
        </w:rPr>
        <w:t xml:space="preserve"> </w:t>
      </w:r>
      <w:r>
        <w:rPr>
          <w:sz w:val="20"/>
          <w:szCs w:val="20"/>
        </w:rPr>
        <w:t xml:space="preserve">—</w:t>
      </w:r>
      <w:r>
        <w:rPr>
          <w:sz w:val="20"/>
          <w:szCs w:val="20"/>
        </w:rPr>
        <w:t xml:space="preserve"> </w:t>
      </w:r>
      <w:r>
        <w:rPr>
          <w:b/>
          <w:sz w:val="20"/>
          <w:szCs w:val="20"/>
        </w:rPr>
        <w:t xml:space="preserve">‪and the pillar [</w:t>
      </w:r>
      <w:r>
        <w:rPr>
          <w:b/>
          <w:sz w:val="20"/>
          <w:szCs w:val="20"/>
        </w:rPr>
        <w:t xml:space="preserve">“</w:t>
      </w:r>
      <w:r>
        <w:rPr>
          <w:b/>
          <w:sz w:val="20"/>
          <w:szCs w:val="20"/>
        </w:rPr>
        <w:t xml:space="preserve">will be a house of God</w:t>
      </w:r>
      <w:r>
        <w:rPr>
          <w:b/>
          <w:sz w:val="20"/>
          <w:szCs w:val="20"/>
        </w:rPr>
        <w:t xml:space="preserve">”</w:t>
      </w:r>
      <w:r>
        <w:rPr>
          <w:b/>
          <w:sz w:val="20"/>
          <w:szCs w:val="20"/>
        </w:rPr>
        <w:t xml:space="preserve">] — that I may [be able to] serve Him.‬</w:t>
      </w:r>
    </w:p>
    <w:p>
      <w:pPr>
        <w:pStyle w:val="BodyText"/>
        <w:spacing w:before="0" w:after="40" w:line="240" w:lineRule="auto"/>
      </w:pPr>
      <w:r>
        <w:rPr>
          <w:b/>
          <w:sz w:val="20"/>
          <w:szCs w:val="20"/>
        </w:rPr>
        <w:t xml:space="preserve">וְזֶה מִידָה יְתֵירָה שֶׁבְּיִשְׂרָאֵל מִבַּגֵּרִים</w:t>
      </w:r>
      <w:r>
        <w:rPr>
          <w:sz w:val="20"/>
          <w:szCs w:val="20"/>
        </w:rPr>
        <w:t xml:space="preserve"> </w:t>
      </w:r>
      <w:r>
        <w:rPr>
          <w:sz w:val="20"/>
          <w:szCs w:val="20"/>
        </w:rPr>
        <w:t xml:space="preserve">—</w:t>
      </w:r>
      <w:r>
        <w:rPr>
          <w:sz w:val="20"/>
          <w:szCs w:val="20"/>
        </w:rPr>
        <w:t xml:space="preserve"> </w:t>
      </w:r>
      <w:r>
        <w:rPr>
          <w:b/>
          <w:sz w:val="20"/>
          <w:szCs w:val="20"/>
        </w:rPr>
        <w:t xml:space="preserve">‪And this is a superior quality that Israel has over converts,‬</w:t>
      </w:r>
      <w:r>
        <w:rPr>
          <w:rStyle w:val="FootnoteReference"/>
        </w:rPr>
        <w:footnoteReference w:id="497"/>
      </w:r>
      <w:r>
        <w:rPr>
          <w:sz w:val="20"/>
          <w:szCs w:val="20"/>
        </w:rPr>
        <w:t xml:space="preserve"> </w:t>
      </w:r>
      <w:r>
        <w:rPr>
          <w:b/>
          <w:sz w:val="20"/>
          <w:szCs w:val="20"/>
        </w:rPr>
        <w:t xml:space="preserve">שֶׁאִיתָא [בְּפֶרֶק עֲשָׂרָה יוֹחֲסִין] דְּמִקּוֹדֶם הַשֵּׁם יִתְבָּרַךְ לָהֶם לֵאלֹקִים, וַהֲדַר ״וְהֵם״ כו׳</w:t>
      </w:r>
      <w:r>
        <w:rPr>
          <w:sz w:val="20"/>
          <w:szCs w:val="20"/>
        </w:rPr>
        <w:t xml:space="preserve"> </w:t>
      </w:r>
      <w:r>
        <w:rPr>
          <w:sz w:val="20"/>
          <w:szCs w:val="20"/>
        </w:rPr>
        <w:t xml:space="preserve">—</w:t>
      </w:r>
      <w:r>
        <w:rPr>
          <w:sz w:val="20"/>
          <w:szCs w:val="20"/>
        </w:rPr>
        <w:t xml:space="preserve"> </w:t>
      </w:r>
      <w:r>
        <w:rPr>
          <w:b/>
          <w:sz w:val="20"/>
          <w:szCs w:val="20"/>
        </w:rPr>
        <w:t xml:space="preserve">‪as is brought [in the chapter</w:t>
      </w:r>
      <w:r>
        <w:rPr>
          <w:b/>
          <w:sz w:val="20"/>
          <w:szCs w:val="20"/>
        </w:rPr>
        <w:t xml:space="preserve"> </w:t>
      </w:r>
      <w:r>
        <w:rPr>
          <w:i/>
          <w:b/>
          <w:sz w:val="20"/>
          <w:szCs w:val="20"/>
        </w:rPr>
        <w:t xml:space="preserve">Asarah Yuchsin</w:t>
      </w:r>
      <w:r>
        <w:rPr>
          <w:b/>
          <w:sz w:val="20"/>
          <w:szCs w:val="20"/>
        </w:rPr>
        <w:t xml:space="preserve">, Kiddushin 70b]: that regarding Israel [Scripture places] Hashem</w:t>
      </w:r>
      <w:r>
        <w:rPr>
          <w:b/>
          <w:sz w:val="20"/>
          <w:szCs w:val="20"/>
        </w:rPr>
        <w:t xml:space="preserve"> </w:t>
      </w:r>
      <w:r>
        <w:rPr>
          <w:b/>
          <w:sz w:val="20"/>
          <w:szCs w:val="20"/>
        </w:rPr>
        <w:t xml:space="preserve">“</w:t>
      </w:r>
      <w:r>
        <w:rPr>
          <w:b/>
          <w:sz w:val="20"/>
          <w:szCs w:val="20"/>
        </w:rPr>
        <w:t xml:space="preserve">as a God to them</w:t>
      </w:r>
      <w:r>
        <w:rPr>
          <w:b/>
          <w:sz w:val="20"/>
          <w:szCs w:val="20"/>
        </w:rPr>
        <w:t xml:space="preserve">”</w:t>
      </w:r>
      <w:r>
        <w:rPr>
          <w:b/>
          <w:sz w:val="20"/>
          <w:szCs w:val="20"/>
        </w:rPr>
        <w:t xml:space="preserve"> </w:t>
      </w:r>
      <w:r>
        <w:rPr>
          <w:b/>
          <w:sz w:val="20"/>
          <w:szCs w:val="20"/>
        </w:rPr>
        <w:t xml:space="preserve">first, and only afterward</w:t>
      </w:r>
      <w:r>
        <w:rPr>
          <w:b/>
          <w:sz w:val="20"/>
          <w:szCs w:val="20"/>
        </w:rPr>
        <w:t xml:space="preserve"> </w:t>
      </w:r>
      <w:r>
        <w:rPr>
          <w:b/>
          <w:sz w:val="20"/>
          <w:szCs w:val="20"/>
        </w:rPr>
        <w:t xml:space="preserve">“</w:t>
      </w:r>
      <w:r>
        <w:rPr>
          <w:b/>
          <w:sz w:val="20"/>
          <w:szCs w:val="20"/>
        </w:rPr>
        <w:t xml:space="preserve">and they [shall be a people to Me],</w:t>
      </w:r>
      <w:r>
        <w:rPr>
          <w:b/>
          <w:sz w:val="20"/>
          <w:szCs w:val="20"/>
        </w:rPr>
        <w:t xml:space="preserve">”</w:t>
      </w:r>
      <w:r>
        <w:rPr>
          <w:b/>
          <w:sz w:val="20"/>
          <w:szCs w:val="20"/>
        </w:rPr>
        <w:t xml:space="preserve"> </w:t>
      </w:r>
      <w:r>
        <w:rPr>
          <w:b/>
          <w:sz w:val="20"/>
          <w:szCs w:val="20"/>
        </w:rPr>
        <w:t xml:space="preserve">etc.‬</w:t>
      </w:r>
      <w:r>
        <w:rPr>
          <w:rStyle w:val="FootnoteReference"/>
        </w:rPr>
        <w:footnoteReference w:id="498"/>
      </w:r>
      <w:r>
        <w:rPr>
          <w:sz w:val="20"/>
          <w:szCs w:val="20"/>
        </w:rPr>
        <w:t xml:space="preserve"> </w:t>
      </w:r>
      <w:r>
        <w:rPr>
          <w:sz w:val="20"/>
          <w:szCs w:val="20"/>
        </w:rPr>
        <w:t xml:space="preserve">—</w:t>
      </w:r>
      <w:r>
        <w:rPr>
          <w:sz w:val="20"/>
          <w:szCs w:val="20"/>
        </w:rPr>
        <w:t xml:space="preserve"> </w:t>
      </w:r>
      <w:r>
        <w:rPr>
          <w:b/>
          <w:sz w:val="20"/>
          <w:szCs w:val="20"/>
        </w:rPr>
        <w:t xml:space="preserve">הוּא עַל דֶּרֶךְ ״מָשְׁכֵנִי אַחֲרֶיךָ נָּרוּצָה״</w:t>
      </w:r>
      <w:r>
        <w:rPr>
          <w:sz w:val="20"/>
          <w:szCs w:val="20"/>
        </w:rPr>
        <w:t xml:space="preserve"> </w:t>
      </w:r>
      <w:r>
        <w:rPr>
          <w:sz w:val="20"/>
          <w:szCs w:val="20"/>
        </w:rPr>
        <w:t xml:space="preserve">—</w:t>
      </w:r>
      <w:r>
        <w:rPr>
          <w:sz w:val="20"/>
          <w:szCs w:val="20"/>
        </w:rPr>
        <w:t xml:space="preserve"> </w:t>
      </w:r>
      <w:r>
        <w:rPr>
          <w:b/>
          <w:sz w:val="20"/>
          <w:szCs w:val="20"/>
        </w:rPr>
        <w:t xml:space="preserve">‪this being along the lines of</w:t>
      </w:r>
      <w:r>
        <w:rPr>
          <w:b/>
          <w:sz w:val="20"/>
          <w:szCs w:val="20"/>
        </w:rPr>
        <w:t xml:space="preserve"> </w:t>
      </w:r>
      <w:r>
        <w:rPr>
          <w:b/>
          <w:sz w:val="20"/>
          <w:szCs w:val="20"/>
        </w:rPr>
        <w:t xml:space="preserve">“</w:t>
      </w:r>
      <w:r>
        <w:rPr>
          <w:b/>
          <w:sz w:val="20"/>
          <w:szCs w:val="20"/>
        </w:rPr>
        <w:t xml:space="preserve">Draw me after You, we will run</w:t>
      </w:r>
      <w:r>
        <w:rPr>
          <w:b/>
          <w:sz w:val="20"/>
          <w:szCs w:val="20"/>
        </w:rPr>
        <w:t xml:space="preserve">”</w:t>
      </w:r>
      <w:r>
        <w:rPr>
          <w:sz w:val="20"/>
          <w:szCs w:val="20"/>
        </w:rPr>
        <w:t xml:space="preserve"> </w:t>
      </w:r>
      <w:r>
        <w:rPr>
          <w:sz w:val="20"/>
          <w:szCs w:val="20"/>
        </w:rPr>
        <w:t xml:space="preserve">(Shir HaShirim 1:4)‬</w:t>
      </w:r>
      <w:r>
        <w:rPr>
          <w:rStyle w:val="FootnoteReference"/>
        </w:rPr>
        <w:footnoteReference w:id="499"/>
      </w:r>
      <w:r>
        <w:rPr>
          <w:sz w:val="20"/>
          <w:szCs w:val="20"/>
        </w:rPr>
        <w:t xml:space="preserve">.</w:t>
      </w:r>
      <w:r>
        <w:rPr>
          <w:sz w:val="20"/>
          <w:szCs w:val="20"/>
        </w:rPr>
        <w:t xml:space="preserve"> </w:t>
      </w:r>
      <w:r>
        <w:rPr>
          <w:b/>
          <w:sz w:val="20"/>
          <w:szCs w:val="20"/>
        </w:rPr>
        <w:t xml:space="preserve">כִּי יִשְׂרָאֵל מַשִּׂיגִים כֵּן דְּרַק הוּא הַמַּנְהִיג בְּכָל פְּרָטֵי מַחְשְׁבוֹת אָדָם וְתַחְבּוּלוֹתָיו, וְשֶׁהַכֹּל מִמֶּנּוּ</w:t>
      </w:r>
      <w:r>
        <w:rPr>
          <w:sz w:val="20"/>
          <w:szCs w:val="20"/>
        </w:rPr>
        <w:t xml:space="preserve"> </w:t>
      </w:r>
      <w:r>
        <w:rPr>
          <w:sz w:val="20"/>
          <w:szCs w:val="20"/>
        </w:rPr>
        <w:t xml:space="preserve">—</w:t>
      </w:r>
      <w:r>
        <w:rPr>
          <w:sz w:val="20"/>
          <w:szCs w:val="20"/>
        </w:rPr>
        <w:t xml:space="preserve"> </w:t>
      </w:r>
      <w:r>
        <w:rPr>
          <w:b/>
          <w:sz w:val="20"/>
          <w:szCs w:val="20"/>
        </w:rPr>
        <w:t xml:space="preserve">‪For Israel apprehend that it is He alone who directs every detail of a person’s thoughts and stratagems, and that all is from Him,‬</w:t>
      </w:r>
      <w:r>
        <w:rPr>
          <w:sz w:val="20"/>
          <w:szCs w:val="20"/>
        </w:rPr>
        <w:t xml:space="preserve"> </w:t>
      </w:r>
      <w:r>
        <w:rPr>
          <w:b/>
          <w:sz w:val="20"/>
          <w:szCs w:val="20"/>
        </w:rPr>
        <w:t xml:space="preserve">וּמִדָּה כְּנֶגֶד מִדָּה הַשֵּׁם יִתְבָּרַךְ מִתְנַהֵג עִמּוֹ כֵּן</w:t>
      </w:r>
      <w:r>
        <w:rPr>
          <w:sz w:val="20"/>
          <w:szCs w:val="20"/>
        </w:rPr>
        <w:t xml:space="preserve"> </w:t>
      </w:r>
      <w:r>
        <w:rPr>
          <w:sz w:val="20"/>
          <w:szCs w:val="20"/>
        </w:rPr>
        <w:t xml:space="preserve">—</w:t>
      </w:r>
      <w:r>
        <w:rPr>
          <w:sz w:val="20"/>
          <w:szCs w:val="20"/>
        </w:rPr>
        <w:t xml:space="preserve"> </w:t>
      </w:r>
      <w:r>
        <w:rPr>
          <w:b/>
          <w:sz w:val="20"/>
          <w:szCs w:val="20"/>
        </w:rPr>
        <w:t xml:space="preserve">‪and measure-for-measure Hashem conducts Himself with him accordingly.‬</w:t>
      </w:r>
      <w:r>
        <w:rPr>
          <w:sz w:val="20"/>
          <w:szCs w:val="20"/>
        </w:rPr>
        <w:t xml:space="preserve"> </w:t>
      </w:r>
      <w:r>
        <w:rPr>
          <w:b/>
          <w:sz w:val="20"/>
          <w:szCs w:val="20"/>
        </w:rPr>
        <w:t xml:space="preserve">מַה שֶּׁאֵין כֵּן הַגֵּרִים חוֹשְׁבִים הַדָּבָר בְּהִשְׁתַּדְּלוּתָם שֶׁבָּחֲרוּ בַּטּוֹב</w:t>
      </w:r>
      <w:r>
        <w:rPr>
          <w:sz w:val="20"/>
          <w:szCs w:val="20"/>
        </w:rPr>
        <w:t xml:space="preserve"> </w:t>
      </w:r>
      <w:r>
        <w:rPr>
          <w:sz w:val="20"/>
          <w:szCs w:val="20"/>
        </w:rPr>
        <w:t xml:space="preserve">—</w:t>
      </w:r>
      <w:r>
        <w:rPr>
          <w:sz w:val="20"/>
          <w:szCs w:val="20"/>
        </w:rPr>
        <w:t xml:space="preserve"> </w:t>
      </w:r>
      <w:r>
        <w:rPr>
          <w:b/>
          <w:sz w:val="20"/>
          <w:szCs w:val="20"/>
        </w:rPr>
        <w:t xml:space="preserve">‪whereas the converts reckon the matter [as achieved] by their own effort, that</w:t>
      </w:r>
      <w:r>
        <w:rPr>
          <w:b/>
          <w:sz w:val="20"/>
          <w:szCs w:val="20"/>
        </w:rPr>
        <w:t xml:space="preserve"> </w:t>
      </w:r>
      <w:r>
        <w:rPr>
          <w:i/>
          <w:b/>
          <w:sz w:val="20"/>
          <w:szCs w:val="20"/>
        </w:rPr>
        <w:t xml:space="preserve">they</w:t>
      </w:r>
      <w:r>
        <w:rPr>
          <w:b/>
          <w:sz w:val="20"/>
          <w:szCs w:val="20"/>
        </w:rPr>
        <w:t xml:space="preserve"> </w:t>
      </w:r>
      <w:r>
        <w:rPr>
          <w:b/>
          <w:sz w:val="20"/>
          <w:szCs w:val="20"/>
        </w:rPr>
        <w:t xml:space="preserve">chose the good‬</w:t>
      </w:r>
      <w:r>
        <w:rPr>
          <w:sz w:val="20"/>
          <w:szCs w:val="20"/>
        </w:rPr>
        <w:t xml:space="preserve"> </w:t>
      </w:r>
      <w:r>
        <w:rPr>
          <w:sz w:val="20"/>
          <w:szCs w:val="20"/>
        </w:rPr>
        <w:t xml:space="preserve">—</w:t>
      </w:r>
      <w:r>
        <w:rPr>
          <w:sz w:val="20"/>
          <w:szCs w:val="20"/>
        </w:rPr>
        <w:t xml:space="preserve"> </w:t>
      </w:r>
      <w:r>
        <w:rPr>
          <w:b/>
          <w:sz w:val="20"/>
          <w:szCs w:val="20"/>
        </w:rPr>
        <w:t xml:space="preserve">עַל כֵּן הֵם צְרִיכִים הִשְׁתַּדְּלוּתָם קוֹדֶם</w:t>
      </w:r>
      <w:r>
        <w:rPr>
          <w:sz w:val="20"/>
          <w:szCs w:val="20"/>
        </w:rPr>
        <w:t xml:space="preserve"> </w:t>
      </w:r>
      <w:r>
        <w:rPr>
          <w:sz w:val="20"/>
          <w:szCs w:val="20"/>
        </w:rPr>
        <w:t xml:space="preserve">—</w:t>
      </w:r>
      <w:r>
        <w:rPr>
          <w:sz w:val="20"/>
          <w:szCs w:val="20"/>
        </w:rPr>
        <w:t xml:space="preserve"> </w:t>
      </w:r>
      <w:r>
        <w:rPr>
          <w:b/>
          <w:sz w:val="20"/>
          <w:szCs w:val="20"/>
        </w:rPr>
        <w:t xml:space="preserve">‪and therefore their [own] effort must come first.‬</w:t>
      </w:r>
    </w:p>
    <w:p>
      <w:r>
        <w:pict>
          <v:rect style="width:0;height:1.5pt" o:hralign="center" o:hrstd="t" o:hr="t"/>
        </w:pict>
      </w:r>
    </w:p>
    <w:p>
      <w:pPr>
        <w:pStyle w:val="Heading3"/>
      </w:pPr>
      <w:bookmarkStart w:id="500" w:name="seif-6"/>
      <w:r>
        <w:t xml:space="preserve">‪סָעִיף ו — Se’if 6‬</w:t>
      </w:r>
      <w:bookmarkEnd w:id="50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Yaakov’s whole endeavor was to clarify that</w:t>
      </w:r>
      <w:r>
        <w:rPr>
          <w:sz w:val="19"/>
          <w:szCs w:val="19"/>
          <w:b w:val="0"/>
          <w:bCs w:val="0"/>
        </w:rPr>
        <w:t xml:space="preserve"> </w:t>
      </w:r>
      <w:r>
        <w:rPr>
          <w:sz w:val="19"/>
          <w:szCs w:val="19"/>
          <w:b w:val="0"/>
          <w:bCs w:val="0"/>
        </w:rPr>
        <w:t xml:space="preserve">“</w:t>
      </w:r>
      <w:r>
        <w:rPr>
          <w:sz w:val="19"/>
          <w:szCs w:val="19"/>
          <w:b w:val="0"/>
          <w:bCs w:val="0"/>
        </w:rPr>
        <w:t xml:space="preserve">all is from Him.</w:t>
      </w:r>
      <w:r>
        <w:rPr>
          <w:sz w:val="19"/>
          <w:szCs w:val="19"/>
          <w:b w:val="0"/>
          <w:bCs w:val="0"/>
        </w:rPr>
        <w:t xml:space="preserve">”</w:t>
      </w:r>
      <w:r>
        <w:rPr>
          <w:sz w:val="19"/>
          <w:szCs w:val="19"/>
          <w:b w:val="0"/>
          <w:bCs w:val="0"/>
        </w:rPr>
        <w:t xml:space="preserve"> </w:t>
      </w:r>
      <w:r>
        <w:rPr>
          <w:sz w:val="19"/>
          <w:szCs w:val="19"/>
          <w:b w:val="0"/>
          <w:bCs w:val="0"/>
        </w:rPr>
        <w:t xml:space="preserve">Rachel is the</w:t>
      </w:r>
      <w:r>
        <w:rPr>
          <w:sz w:val="19"/>
          <w:szCs w:val="19"/>
          <w:b w:val="0"/>
          <w:bCs w:val="0"/>
        </w:rPr>
        <w:t xml:space="preserve"> </w:t>
      </w:r>
      <w:r>
        <w:rPr>
          <w:i/>
          <w:sz w:val="19"/>
          <w:szCs w:val="19"/>
          <w:b w:val="0"/>
          <w:bCs w:val="0"/>
        </w:rPr>
        <w:t xml:space="preserve">revealed world</w:t>
      </w:r>
      <w:r>
        <w:rPr>
          <w:sz w:val="19"/>
          <w:szCs w:val="19"/>
          <w:b w:val="0"/>
          <w:bCs w:val="0"/>
        </w:rPr>
        <w:t xml:space="preserve"> </w:t>
      </w:r>
      <w:r>
        <w:rPr>
          <w:sz w:val="19"/>
          <w:szCs w:val="19"/>
          <w:b w:val="0"/>
          <w:bCs w:val="0"/>
        </w:rPr>
        <w:t xml:space="preserve">(alma d’isgalya) — the perfected tzaddikim, comely in deed; Leah is the</w:t>
      </w:r>
      <w:r>
        <w:rPr>
          <w:sz w:val="19"/>
          <w:szCs w:val="19"/>
          <w:b w:val="0"/>
          <w:bCs w:val="0"/>
        </w:rPr>
        <w:t xml:space="preserve"> </w:t>
      </w:r>
      <w:r>
        <w:rPr>
          <w:i/>
          <w:sz w:val="19"/>
          <w:szCs w:val="19"/>
          <w:b w:val="0"/>
          <w:bCs w:val="0"/>
        </w:rPr>
        <w:t xml:space="preserve">concealed world</w:t>
      </w:r>
      <w:r>
        <w:rPr>
          <w:sz w:val="19"/>
          <w:szCs w:val="19"/>
          <w:b w:val="0"/>
          <w:bCs w:val="0"/>
        </w:rPr>
        <w:t xml:space="preserve"> </w:t>
      </w:r>
      <w:r>
        <w:rPr>
          <w:sz w:val="19"/>
          <w:szCs w:val="19"/>
          <w:b w:val="0"/>
          <w:bCs w:val="0"/>
        </w:rPr>
        <w:t xml:space="preserve">(alma d’iskasya) — Binah, the rung of the</w:t>
      </w:r>
      <w:r>
        <w:rPr>
          <w:sz w:val="19"/>
          <w:szCs w:val="19"/>
          <w:b w:val="0"/>
          <w:bCs w:val="0"/>
        </w:rPr>
        <w:t xml:space="preserve"> </w:t>
      </w:r>
      <w:r>
        <w:rPr>
          <w:i/>
          <w:sz w:val="19"/>
          <w:szCs w:val="19"/>
          <w:b w:val="0"/>
          <w:bCs w:val="0"/>
        </w:rPr>
        <w:t xml:space="preserve">baal teshuvah</w:t>
      </w:r>
      <w:r>
        <w:rPr>
          <w:sz w:val="19"/>
          <w:szCs w:val="19"/>
          <w:b w:val="0"/>
          <w:bCs w:val="0"/>
        </w:rPr>
        <w:t xml:space="preserve">, higher than the perfect tzaddik. Leah and her offspring</w:t>
      </w:r>
      <w:r>
        <w:rPr>
          <w:sz w:val="19"/>
          <w:szCs w:val="19"/>
          <w:b w:val="0"/>
          <w:bCs w:val="0"/>
        </w:rPr>
        <w:t xml:space="preserve"> </w:t>
      </w:r>
      <w:r>
        <w:rPr>
          <w:sz w:val="19"/>
          <w:szCs w:val="19"/>
          <w:b w:val="0"/>
          <w:bCs w:val="0"/>
        </w:rPr>
        <w:t xml:space="preserve">“</w:t>
      </w:r>
      <w:r>
        <w:rPr>
          <w:sz w:val="19"/>
          <w:szCs w:val="19"/>
          <w:b w:val="0"/>
          <w:bCs w:val="0"/>
        </w:rPr>
        <w:t xml:space="preserve">grasped the domain of hoda’ah</w:t>
      </w:r>
      <w:r>
        <w:rPr>
          <w:sz w:val="19"/>
          <w:szCs w:val="19"/>
          <w:b w:val="0"/>
          <w:bCs w:val="0"/>
        </w:rPr>
        <w:t xml:space="preserve">”</w:t>
      </w:r>
      <w:r>
        <w:rPr>
          <w:sz w:val="19"/>
          <w:szCs w:val="19"/>
          <w:b w:val="0"/>
          <w:bCs w:val="0"/>
        </w:rPr>
        <w:t xml:space="preserve"> </w:t>
      </w:r>
      <w:r>
        <w:rPr>
          <w:sz w:val="19"/>
          <w:szCs w:val="19"/>
          <w:b w:val="0"/>
          <w:bCs w:val="0"/>
        </w:rPr>
        <w:t xml:space="preserve">— the essence of teshuvah (Reuven, and Hoshea from his line).</w:t>
      </w:r>
    </w:p>
    <w:p>
      <w:pPr>
        <w:pStyle w:val="BodyText"/>
        <w:spacing w:before="0" w:after="40" w:line="240" w:lineRule="auto"/>
      </w:pPr>
      <w:r>
        <w:rPr>
          <w:b/>
          <w:sz w:val="20"/>
          <w:szCs w:val="20"/>
        </w:rPr>
        <w:t xml:space="preserve">[ו] וְכָל עִנְיַן יַעֲקֹב אָבִינוּ ע״ה הָיָה לְבָרֵר דָּבָר זֶה, כִּי הַכֹּל מִמֶּנּוּ יִתְבָּרַךְ וְאֵין עוֹד מִלְּבַדּוֹ</w:t>
      </w:r>
      <w:r>
        <w:rPr>
          <w:sz w:val="20"/>
          <w:szCs w:val="20"/>
        </w:rPr>
        <w:t xml:space="preserve"> </w:t>
      </w:r>
      <w:r>
        <w:rPr>
          <w:sz w:val="20"/>
          <w:szCs w:val="20"/>
        </w:rPr>
        <w:t xml:space="preserve">—</w:t>
      </w:r>
      <w:r>
        <w:rPr>
          <w:sz w:val="20"/>
          <w:szCs w:val="20"/>
        </w:rPr>
        <w:t xml:space="preserve"> </w:t>
      </w:r>
      <w:r>
        <w:rPr>
          <w:b/>
          <w:sz w:val="20"/>
          <w:szCs w:val="20"/>
        </w:rPr>
        <w:t xml:space="preserve">‪And the entire endeavor of Yaakov Avinu was to clarify this matter: that everything is from Him, and</w:t>
      </w:r>
      <w:r>
        <w:rPr>
          <w:b/>
          <w:sz w:val="20"/>
          <w:szCs w:val="20"/>
        </w:rPr>
        <w:t xml:space="preserve"> </w:t>
      </w:r>
      <w:r>
        <w:rPr>
          <w:b/>
          <w:sz w:val="20"/>
          <w:szCs w:val="20"/>
        </w:rPr>
        <w:t xml:space="preserve">“</w:t>
      </w:r>
      <w:r>
        <w:rPr>
          <w:b/>
          <w:sz w:val="20"/>
          <w:szCs w:val="20"/>
        </w:rPr>
        <w:t xml:space="preserve">there is nothing else besides Him</w:t>
      </w:r>
      <w:r>
        <w:rPr>
          <w:b/>
          <w:sz w:val="20"/>
          <w:szCs w:val="20"/>
        </w:rPr>
        <w:t xml:space="preserve">”</w:t>
      </w:r>
      <w:r>
        <w:rPr>
          <w:sz w:val="20"/>
          <w:szCs w:val="20"/>
        </w:rPr>
        <w:t xml:space="preserve"> </w:t>
      </w:r>
      <w:r>
        <w:rPr>
          <w:sz w:val="20"/>
          <w:szCs w:val="20"/>
        </w:rPr>
        <w:t xml:space="preserve">(Devarim 4:35)‬</w:t>
      </w:r>
      <w:r>
        <w:rPr>
          <w:rStyle w:val="FootnoteReference"/>
        </w:rPr>
        <w:footnoteReference w:id="501"/>
      </w:r>
      <w:r>
        <w:rPr>
          <w:sz w:val="20"/>
          <w:szCs w:val="20"/>
        </w:rPr>
        <w:t xml:space="preserve">,</w:t>
      </w:r>
      <w:r>
        <w:rPr>
          <w:sz w:val="20"/>
          <w:szCs w:val="20"/>
        </w:rPr>
        <w:t xml:space="preserve"> </w:t>
      </w:r>
      <w:r>
        <w:rPr>
          <w:b/>
          <w:sz w:val="20"/>
          <w:szCs w:val="20"/>
        </w:rPr>
        <w:t xml:space="preserve">שֶׁזֶּהוּ מִדָּתוֹ, כַּדְּבֵיקוּת</w:t>
      </w:r>
      <w:r>
        <w:rPr>
          <w:sz w:val="20"/>
          <w:szCs w:val="20"/>
        </w:rPr>
        <w:t xml:space="preserve"> </w:t>
      </w:r>
      <w:r>
        <w:rPr>
          <w:sz w:val="20"/>
          <w:szCs w:val="20"/>
        </w:rPr>
        <w:t xml:space="preserve">—</w:t>
      </w:r>
      <w:r>
        <w:rPr>
          <w:sz w:val="20"/>
          <w:szCs w:val="20"/>
        </w:rPr>
        <w:t xml:space="preserve"> </w:t>
      </w:r>
      <w:r>
        <w:rPr>
          <w:b/>
          <w:sz w:val="20"/>
          <w:szCs w:val="20"/>
        </w:rPr>
        <w:t xml:space="preserve">‪for this [recognition] is his trait — [the trait of]</w:t>
      </w:r>
      <w:r>
        <w:rPr>
          <w:b/>
          <w:sz w:val="20"/>
          <w:szCs w:val="20"/>
        </w:rPr>
        <w:t xml:space="preserve"> </w:t>
      </w:r>
      <w:r>
        <w:rPr>
          <w:i/>
          <w:b/>
          <w:sz w:val="20"/>
          <w:szCs w:val="20"/>
        </w:rPr>
        <w:t xml:space="preserve">deveikus</w:t>
      </w:r>
      <w:r>
        <w:rPr>
          <w:b/>
          <w:sz w:val="20"/>
          <w:szCs w:val="20"/>
        </w:rPr>
        <w:t xml:space="preserve">, cleaving [to Hashem].‬</w:t>
      </w:r>
      <w:r>
        <w:rPr>
          <w:rStyle w:val="FootnoteReference"/>
        </w:rPr>
        <w:footnoteReference w:id="502"/>
      </w:r>
    </w:p>
    <w:p>
      <w:pPr>
        <w:pStyle w:val="BodyText"/>
        <w:spacing w:before="0" w:after="40" w:line="240" w:lineRule="auto"/>
      </w:pPr>
      <w:r>
        <w:rPr>
          <w:b/>
          <w:sz w:val="20"/>
          <w:szCs w:val="20"/>
        </w:rPr>
        <w:t xml:space="preserve">וְעִיקַּר גִּלְגּוּלוֹ לְבֵית לָבָן הָיָה בִּשְׁבִיל רָחֵל שֶׁהִיא עֲקֶרֶת הַבַּיִת — בֵּית יִשְׂרָאֵל</w:t>
      </w:r>
      <w:r>
        <w:rPr>
          <w:sz w:val="20"/>
          <w:szCs w:val="20"/>
        </w:rPr>
        <w:t xml:space="preserve"> </w:t>
      </w:r>
      <w:r>
        <w:rPr>
          <w:sz w:val="20"/>
          <w:szCs w:val="20"/>
        </w:rPr>
        <w:t xml:space="preserve">—</w:t>
      </w:r>
      <w:r>
        <w:rPr>
          <w:sz w:val="20"/>
          <w:szCs w:val="20"/>
        </w:rPr>
        <w:t xml:space="preserve"> </w:t>
      </w:r>
      <w:r>
        <w:rPr>
          <w:b/>
          <w:sz w:val="20"/>
          <w:szCs w:val="20"/>
        </w:rPr>
        <w:t xml:space="preserve">‪And the essential purpose of his journeying to the house of Lavan was for Rachel, who is the</w:t>
      </w:r>
      <w:r>
        <w:rPr>
          <w:b/>
          <w:sz w:val="20"/>
          <w:szCs w:val="20"/>
        </w:rPr>
        <w:t xml:space="preserve"> </w:t>
      </w:r>
      <w:r>
        <w:rPr>
          <w:b/>
          <w:sz w:val="20"/>
          <w:szCs w:val="20"/>
        </w:rPr>
        <w:t xml:space="preserve">“</w:t>
      </w:r>
      <w:r>
        <w:rPr>
          <w:b/>
          <w:sz w:val="20"/>
          <w:szCs w:val="20"/>
        </w:rPr>
        <w:t xml:space="preserve">mainstay of the house</w:t>
      </w:r>
      <w:r>
        <w:rPr>
          <w:b/>
          <w:sz w:val="20"/>
          <w:szCs w:val="20"/>
        </w:rPr>
        <w:t xml:space="preserve">”</w:t>
      </w:r>
      <w:r>
        <w:rPr>
          <w:b/>
          <w:sz w:val="20"/>
          <w:szCs w:val="20"/>
        </w:rPr>
        <w:t xml:space="preserve"> </w:t>
      </w:r>
      <w:r>
        <w:rPr>
          <w:b/>
          <w:sz w:val="20"/>
          <w:szCs w:val="20"/>
        </w:rPr>
        <w:t xml:space="preserve">(</w:t>
      </w:r>
      <w:r>
        <w:rPr>
          <w:i/>
          <w:b/>
          <w:sz w:val="20"/>
          <w:szCs w:val="20"/>
        </w:rPr>
        <w:t xml:space="preserve">akeres ha-bayis</w:t>
      </w:r>
      <w:r>
        <w:rPr>
          <w:b/>
          <w:sz w:val="20"/>
          <w:szCs w:val="20"/>
        </w:rPr>
        <w:t xml:space="preserve">) — the house of Israel</w:t>
      </w:r>
      <w:r>
        <w:rPr>
          <w:sz w:val="20"/>
          <w:szCs w:val="20"/>
        </w:rPr>
        <w:t xml:space="preserve"> </w:t>
      </w:r>
      <w:r>
        <w:rPr>
          <w:sz w:val="20"/>
          <w:szCs w:val="20"/>
        </w:rPr>
        <w:t xml:space="preserve">(cf. Tehillim 113:9)‬</w:t>
      </w:r>
      <w:r>
        <w:rPr>
          <w:rStyle w:val="FootnoteReference"/>
        </w:rPr>
        <w:footnoteReference w:id="503"/>
      </w:r>
      <w:r>
        <w:rPr>
          <w:sz w:val="20"/>
          <w:szCs w:val="20"/>
        </w:rPr>
        <w:t xml:space="preserve"> </w:t>
      </w:r>
      <w:r>
        <w:rPr>
          <w:sz w:val="20"/>
          <w:szCs w:val="20"/>
        </w:rPr>
        <w:t xml:space="preserve">—</w:t>
      </w:r>
      <w:r>
        <w:rPr>
          <w:sz w:val="20"/>
          <w:szCs w:val="20"/>
        </w:rPr>
        <w:t xml:space="preserve"> </w:t>
      </w:r>
      <w:r>
        <w:rPr>
          <w:b/>
          <w:sz w:val="20"/>
          <w:szCs w:val="20"/>
        </w:rPr>
        <w:t xml:space="preserve">כִּי הִיא יְפַת תֹּאַר וִיפַת מַרְאֶה, הַהֵיפֶךְ מֵאָדָם מְכוֹעָר</w:t>
      </w:r>
      <w:r>
        <w:rPr>
          <w:sz w:val="20"/>
          <w:szCs w:val="20"/>
        </w:rPr>
        <w:t xml:space="preserve"> </w:t>
      </w:r>
      <w:r>
        <w:rPr>
          <w:sz w:val="20"/>
          <w:szCs w:val="20"/>
        </w:rPr>
        <w:t xml:space="preserve">—</w:t>
      </w:r>
      <w:r>
        <w:rPr>
          <w:sz w:val="20"/>
          <w:szCs w:val="20"/>
        </w:rPr>
        <w:t xml:space="preserve"> </w:t>
      </w:r>
      <w:r>
        <w:rPr>
          <w:b/>
          <w:sz w:val="20"/>
          <w:szCs w:val="20"/>
        </w:rPr>
        <w:t xml:space="preserve">‪for she was</w:t>
      </w:r>
      <w:r>
        <w:rPr>
          <w:b/>
          <w:sz w:val="20"/>
          <w:szCs w:val="20"/>
        </w:rPr>
        <w:t xml:space="preserve"> </w:t>
      </w:r>
      <w:r>
        <w:rPr>
          <w:b/>
          <w:sz w:val="20"/>
          <w:szCs w:val="20"/>
        </w:rPr>
        <w:t xml:space="preserve">“</w:t>
      </w:r>
      <w:r>
        <w:rPr>
          <w:b/>
          <w:sz w:val="20"/>
          <w:szCs w:val="20"/>
        </w:rPr>
        <w:t xml:space="preserve">of beautiful form and beautiful appearance</w:t>
      </w:r>
      <w:r>
        <w:rPr>
          <w:b/>
          <w:sz w:val="20"/>
          <w:szCs w:val="20"/>
        </w:rPr>
        <w:t xml:space="preserve">”</w:t>
      </w:r>
      <w:r>
        <w:rPr>
          <w:b/>
          <w:sz w:val="20"/>
          <w:szCs w:val="20"/>
        </w:rPr>
        <w:t xml:space="preserve"> </w:t>
      </w:r>
      <w:r>
        <w:rPr>
          <w:b/>
          <w:sz w:val="20"/>
          <w:szCs w:val="20"/>
        </w:rPr>
        <w:t xml:space="preserve">(Bereishis 29:17)</w:t>
      </w:r>
      <w:r>
        <w:rPr>
          <w:rStyle w:val="FootnoteReference"/>
        </w:rPr>
        <w:footnoteReference w:id="504"/>
      </w:r>
      <w:r>
        <w:rPr>
          <w:b/>
          <w:sz w:val="20"/>
          <w:szCs w:val="20"/>
        </w:rPr>
        <w:t xml:space="preserve"> </w:t>
      </w:r>
      <w:r>
        <w:rPr>
          <w:b/>
          <w:sz w:val="20"/>
          <w:szCs w:val="20"/>
        </w:rPr>
        <w:t xml:space="preserve">— the opposite of the</w:t>
      </w:r>
      <w:r>
        <w:rPr>
          <w:b/>
          <w:sz w:val="20"/>
          <w:szCs w:val="20"/>
        </w:rPr>
        <w:t xml:space="preserve"> </w:t>
      </w:r>
      <w:r>
        <w:rPr>
          <w:b/>
          <w:sz w:val="20"/>
          <w:szCs w:val="20"/>
        </w:rPr>
        <w:t xml:space="preserve">“</w:t>
      </w:r>
      <w:r>
        <w:rPr>
          <w:b/>
          <w:sz w:val="20"/>
          <w:szCs w:val="20"/>
        </w:rPr>
        <w:t xml:space="preserve">ugly man</w:t>
      </w:r>
      <w:r>
        <w:rPr>
          <w:b/>
          <w:sz w:val="20"/>
          <w:szCs w:val="20"/>
        </w:rPr>
        <w:t xml:space="preserve">”</w:t>
      </w:r>
      <w:r>
        <w:rPr>
          <w:sz w:val="20"/>
          <w:szCs w:val="20"/>
        </w:rPr>
        <w:t xml:space="preserve"> </w:t>
      </w:r>
      <w:r>
        <w:rPr>
          <w:sz w:val="20"/>
          <w:szCs w:val="20"/>
        </w:rPr>
        <w:t xml:space="preserve">[of se’if 4] —‬</w:t>
      </w:r>
      <w:r>
        <w:rPr>
          <w:sz w:val="20"/>
          <w:szCs w:val="20"/>
        </w:rPr>
        <w:t xml:space="preserve"> </w:t>
      </w:r>
      <w:r>
        <w:rPr>
          <w:b/>
          <w:sz w:val="20"/>
          <w:szCs w:val="20"/>
        </w:rPr>
        <w:t xml:space="preserve">דְּהַיְינוּ בְּיֹפִי הַנֶּפֶשׁ, דְּהָאוּמָן עֲשָׂאָהּ בְּיֹפִי, וְכֵן זַרְעָהּ צַדִּיקִים גְּמוּרִים</w:t>
      </w:r>
      <w:r>
        <w:rPr>
          <w:sz w:val="20"/>
          <w:szCs w:val="20"/>
        </w:rPr>
        <w:t xml:space="preserve"> </w:t>
      </w:r>
      <w:r>
        <w:rPr>
          <w:sz w:val="20"/>
          <w:szCs w:val="20"/>
        </w:rPr>
        <w:t xml:space="preserve">—</w:t>
      </w:r>
      <w:r>
        <w:rPr>
          <w:sz w:val="20"/>
          <w:szCs w:val="20"/>
        </w:rPr>
        <w:t xml:space="preserve"> </w:t>
      </w:r>
      <w:r>
        <w:rPr>
          <w:b/>
          <w:sz w:val="20"/>
          <w:szCs w:val="20"/>
        </w:rPr>
        <w:t xml:space="preserve">‪meaning in the beauty of the soul, for</w:t>
      </w:r>
      <w:r>
        <w:rPr>
          <w:b/>
          <w:sz w:val="20"/>
          <w:szCs w:val="20"/>
        </w:rPr>
        <w:t xml:space="preserve"> </w:t>
      </w:r>
      <w:r>
        <w:rPr>
          <w:b/>
          <w:sz w:val="20"/>
          <w:szCs w:val="20"/>
        </w:rPr>
        <w:t xml:space="preserve">“</w:t>
      </w:r>
      <w:r>
        <w:rPr>
          <w:b/>
          <w:sz w:val="20"/>
          <w:szCs w:val="20"/>
        </w:rPr>
        <w:t xml:space="preserve">the Craftsman fashioned her</w:t>
      </w:r>
      <w:r>
        <w:rPr>
          <w:b/>
          <w:sz w:val="20"/>
          <w:szCs w:val="20"/>
        </w:rPr>
        <w:t xml:space="preserve">”</w:t>
      </w:r>
      <w:r>
        <w:rPr>
          <w:b/>
          <w:sz w:val="20"/>
          <w:szCs w:val="20"/>
        </w:rPr>
        <w:t xml:space="preserve"> </w:t>
      </w:r>
      <w:r>
        <w:rPr>
          <w:b/>
          <w:sz w:val="20"/>
          <w:szCs w:val="20"/>
        </w:rPr>
        <w:t xml:space="preserve">in beauty; and likewise her offspring are perfect tzaddikim.‬</w:t>
      </w:r>
    </w:p>
    <w:p>
      <w:pPr>
        <w:pStyle w:val="BodyText"/>
        <w:spacing w:before="0" w:after="40" w:line="240" w:lineRule="auto"/>
      </w:pPr>
      <w:r>
        <w:rPr>
          <w:b/>
          <w:sz w:val="20"/>
          <w:szCs w:val="20"/>
        </w:rPr>
        <w:t xml:space="preserve">וְזֶהוּ עָלְמָא דְּאִתְגַּלְיָא</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revealed world</w:t>
      </w:r>
      <w:r>
        <w:rPr>
          <w:b/>
          <w:sz w:val="20"/>
          <w:szCs w:val="20"/>
        </w:rPr>
        <w:t xml:space="preserve">”</w:t>
      </w:r>
      <w:r>
        <w:rPr>
          <w:b/>
          <w:sz w:val="20"/>
          <w:szCs w:val="20"/>
        </w:rPr>
        <w:t xml:space="preserve"> </w:t>
      </w:r>
      <w:r>
        <w:rPr>
          <w:b/>
          <w:sz w:val="20"/>
          <w:szCs w:val="20"/>
        </w:rPr>
        <w:t xml:space="preserve">(</w:t>
      </w:r>
      <w:r>
        <w:rPr>
          <w:i/>
          <w:b/>
          <w:sz w:val="20"/>
          <w:szCs w:val="20"/>
        </w:rPr>
        <w:t xml:space="preserve">alma d’isgalya‬</w:t>
      </w:r>
      <w:r>
        <w:rPr>
          <w:b/>
          <w:sz w:val="20"/>
          <w:szCs w:val="20"/>
        </w:rPr>
        <w:t xml:space="preserve">),</w:t>
      </w:r>
      <w:r>
        <w:rPr>
          <w:sz w:val="20"/>
          <w:szCs w:val="20"/>
        </w:rPr>
        <w:t xml:space="preserve"> </w:t>
      </w:r>
      <w:r>
        <w:rPr>
          <w:b/>
          <w:sz w:val="20"/>
          <w:szCs w:val="20"/>
        </w:rPr>
        <w:t xml:space="preserve">שֶׁהֵם בְּהִתְגַּלּוּת בָּעוֹלָם הַזֶּה נָאִים בְּמַעֲשֵׂיהֶם בְּכָל מִינֵי יֹפִי, כְּטַעַם ״יוֹסֵף יְפֵה תֹאַר וִיפֵה מַרְאֶה״</w:t>
      </w:r>
      <w:r>
        <w:rPr>
          <w:sz w:val="20"/>
          <w:szCs w:val="20"/>
        </w:rPr>
        <w:t xml:space="preserve"> </w:t>
      </w:r>
      <w:r>
        <w:rPr>
          <w:sz w:val="20"/>
          <w:szCs w:val="20"/>
        </w:rPr>
        <w:t xml:space="preserve">—</w:t>
      </w:r>
      <w:r>
        <w:rPr>
          <w:sz w:val="20"/>
          <w:szCs w:val="20"/>
        </w:rPr>
        <w:t xml:space="preserve"> </w:t>
      </w:r>
      <w:r>
        <w:rPr>
          <w:b/>
          <w:sz w:val="20"/>
          <w:szCs w:val="20"/>
        </w:rPr>
        <w:t xml:space="preserve">‪that they are, in their manifestation in this world, comely in their deeds with every kind of beauty — in the sense of</w:t>
      </w:r>
      <w:r>
        <w:rPr>
          <w:b/>
          <w:sz w:val="20"/>
          <w:szCs w:val="20"/>
        </w:rPr>
        <w:t xml:space="preserve"> </w:t>
      </w:r>
      <w:r>
        <w:rPr>
          <w:b/>
          <w:sz w:val="20"/>
          <w:szCs w:val="20"/>
        </w:rPr>
        <w:t xml:space="preserve">“</w:t>
      </w:r>
      <w:r>
        <w:rPr>
          <w:b/>
          <w:sz w:val="20"/>
          <w:szCs w:val="20"/>
        </w:rPr>
        <w:t xml:space="preserve">Yosef was of beautiful form and beautiful appearance</w:t>
      </w:r>
      <w:r>
        <w:rPr>
          <w:b/>
          <w:sz w:val="20"/>
          <w:szCs w:val="20"/>
        </w:rPr>
        <w:t xml:space="preserve">”</w:t>
      </w:r>
      <w:r>
        <w:rPr>
          <w:sz w:val="20"/>
          <w:szCs w:val="20"/>
        </w:rPr>
        <w:t xml:space="preserve"> </w:t>
      </w:r>
      <w:r>
        <w:rPr>
          <w:sz w:val="20"/>
          <w:szCs w:val="20"/>
        </w:rPr>
        <w:t xml:space="preserve">(Bereishis 39:6)‬</w:t>
      </w:r>
      <w:r>
        <w:rPr>
          <w:rStyle w:val="FootnoteReference"/>
        </w:rPr>
        <w:footnoteReference w:id="505"/>
      </w:r>
      <w:r>
        <w:rPr>
          <w:sz w:val="20"/>
          <w:szCs w:val="20"/>
        </w:rPr>
        <w:t xml:space="preserve">.</w:t>
      </w:r>
    </w:p>
    <w:p>
      <w:pPr>
        <w:pStyle w:val="BodyText"/>
        <w:spacing w:before="0" w:after="40" w:line="240" w:lineRule="auto"/>
      </w:pPr>
      <w:r>
        <w:rPr>
          <w:b/>
          <w:sz w:val="20"/>
          <w:szCs w:val="20"/>
        </w:rPr>
        <w:t xml:space="preserve">וְזֶהוּ שֶׁאָחֲזָה פֶּלֶךְ הַשְּׁתִיקָה</w:t>
      </w:r>
      <w:r>
        <w:rPr>
          <w:sz w:val="20"/>
          <w:szCs w:val="20"/>
        </w:rPr>
        <w:t xml:space="preserve"> </w:t>
      </w:r>
      <w:r>
        <w:rPr>
          <w:sz w:val="20"/>
          <w:szCs w:val="20"/>
        </w:rPr>
        <w:t xml:space="preserve">—</w:t>
      </w:r>
      <w:r>
        <w:rPr>
          <w:sz w:val="20"/>
          <w:szCs w:val="20"/>
        </w:rPr>
        <w:t xml:space="preserve"> </w:t>
      </w:r>
      <w:r>
        <w:rPr>
          <w:b/>
          <w:sz w:val="20"/>
          <w:szCs w:val="20"/>
        </w:rPr>
        <w:t xml:space="preserve">‪And this is [why Rachel]</w:t>
      </w:r>
      <w:r>
        <w:rPr>
          <w:b/>
          <w:sz w:val="20"/>
          <w:szCs w:val="20"/>
        </w:rPr>
        <w:t xml:space="preserve"> </w:t>
      </w:r>
      <w:r>
        <w:rPr>
          <w:b/>
          <w:sz w:val="20"/>
          <w:szCs w:val="20"/>
        </w:rPr>
        <w:t xml:space="preserve">“</w:t>
      </w:r>
      <w:r>
        <w:rPr>
          <w:b/>
          <w:sz w:val="20"/>
          <w:szCs w:val="20"/>
        </w:rPr>
        <w:t xml:space="preserve">grasped the distaff of silence,‬</w:t>
      </w:r>
      <w:r>
        <w:rPr>
          <w:b/>
          <w:sz w:val="20"/>
          <w:szCs w:val="20"/>
        </w:rPr>
        <w:t xml:space="preserve">”</w:t>
      </w:r>
      <w:r>
        <w:rPr>
          <w:sz w:val="20"/>
          <w:szCs w:val="20"/>
        </w:rPr>
        <w:t xml:space="preserve"> </w:t>
      </w:r>
      <w:r>
        <w:rPr>
          <w:b/>
          <w:sz w:val="20"/>
          <w:szCs w:val="20"/>
        </w:rPr>
        <w:t xml:space="preserve">הַיְינוּ הַהַגְדָּרָה שֶׁהוּא מִצַּד הַגּוּף</w:t>
      </w:r>
      <w:r>
        <w:rPr>
          <w:sz w:val="20"/>
          <w:szCs w:val="20"/>
        </w:rPr>
        <w:t xml:space="preserve"> </w:t>
      </w:r>
      <w:r>
        <w:rPr>
          <w:sz w:val="20"/>
          <w:szCs w:val="20"/>
        </w:rPr>
        <w:t xml:space="preserve">—</w:t>
      </w:r>
      <w:r>
        <w:rPr>
          <w:sz w:val="20"/>
          <w:szCs w:val="20"/>
        </w:rPr>
        <w:t xml:space="preserve"> </w:t>
      </w:r>
      <w:r>
        <w:rPr>
          <w:b/>
          <w:sz w:val="20"/>
          <w:szCs w:val="20"/>
        </w:rPr>
        <w:t xml:space="preserve">‪that is, the [self-]bounding that comes from the side of the body,‬</w:t>
      </w:r>
      <w:r>
        <w:rPr>
          <w:sz w:val="20"/>
          <w:szCs w:val="20"/>
        </w:rPr>
        <w:t xml:space="preserve"> </w:t>
      </w:r>
      <w:r>
        <w:rPr>
          <w:b/>
          <w:sz w:val="20"/>
          <w:szCs w:val="20"/>
        </w:rPr>
        <w:t xml:space="preserve">כְּטַעַם ״לֹא מָצָאתִי לַגּוּף טוֹב אֶלָּא שְׁתִיקָה״</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I found nothing better for the body than silence</w:t>
      </w:r>
      <w:r>
        <w:rPr>
          <w:b/>
          <w:sz w:val="20"/>
          <w:szCs w:val="20"/>
        </w:rPr>
        <w:t xml:space="preserve">”</w:t>
      </w:r>
      <w:r>
        <w:rPr>
          <w:sz w:val="20"/>
          <w:szCs w:val="20"/>
        </w:rPr>
        <w:t xml:space="preserve"> </w:t>
      </w:r>
      <w:r>
        <w:rPr>
          <w:sz w:val="20"/>
          <w:szCs w:val="20"/>
        </w:rPr>
        <w:t xml:space="preserve">(Avos 1:17)‬</w:t>
      </w:r>
      <w:r>
        <w:rPr>
          <w:rStyle w:val="FootnoteReference"/>
        </w:rPr>
        <w:footnoteReference w:id="506"/>
      </w:r>
      <w:r>
        <w:rPr>
          <w:sz w:val="20"/>
          <w:szCs w:val="20"/>
        </w:rPr>
        <w:t xml:space="preserve"> </w:t>
      </w:r>
      <w:r>
        <w:rPr>
          <w:sz w:val="20"/>
          <w:szCs w:val="20"/>
        </w:rPr>
        <w:t xml:space="preserve">—</w:t>
      </w:r>
      <w:r>
        <w:rPr>
          <w:sz w:val="20"/>
          <w:szCs w:val="20"/>
        </w:rPr>
        <w:t xml:space="preserve"> </w:t>
      </w:r>
      <w:r>
        <w:rPr>
          <w:b/>
          <w:sz w:val="20"/>
          <w:szCs w:val="20"/>
        </w:rPr>
        <w:t xml:space="preserve">הַיְינוּ ״שֵׁב וְאַל תַּעֲשֶׂה״ בְּלֹא הִתְפַּשְּׁטוּת שֶׁהוּא הַדִּבּוּר</w:t>
      </w:r>
      <w:r>
        <w:rPr>
          <w:sz w:val="20"/>
          <w:szCs w:val="20"/>
        </w:rPr>
        <w:t xml:space="preserve"> </w:t>
      </w:r>
      <w:r>
        <w:rPr>
          <w:sz w:val="20"/>
          <w:szCs w:val="20"/>
        </w:rPr>
        <w:t xml:space="preserve">—</w:t>
      </w:r>
      <w:r>
        <w:rPr>
          <w:sz w:val="20"/>
          <w:szCs w:val="20"/>
        </w:rPr>
        <w:t xml:space="preserve"> </w:t>
      </w:r>
      <w:r>
        <w:rPr>
          <w:b/>
          <w:sz w:val="20"/>
          <w:szCs w:val="20"/>
        </w:rPr>
        <w:t xml:space="preserve">‪that is,</w:t>
      </w:r>
      <w:r>
        <w:rPr>
          <w:b/>
          <w:sz w:val="20"/>
          <w:szCs w:val="20"/>
        </w:rPr>
        <w:t xml:space="preserve"> </w:t>
      </w:r>
      <w:r>
        <w:rPr>
          <w:b/>
          <w:sz w:val="20"/>
          <w:szCs w:val="20"/>
        </w:rPr>
        <w:t xml:space="preserve">“</w:t>
      </w:r>
      <w:r>
        <w:rPr>
          <w:b/>
          <w:sz w:val="20"/>
          <w:szCs w:val="20"/>
        </w:rPr>
        <w:t xml:space="preserve">sit and do not act,</w:t>
      </w:r>
      <w:r>
        <w:rPr>
          <w:b/>
          <w:sz w:val="20"/>
          <w:szCs w:val="20"/>
        </w:rPr>
        <w:t xml:space="preserve">”</w:t>
      </w:r>
      <w:r>
        <w:rPr>
          <w:b/>
          <w:sz w:val="20"/>
          <w:szCs w:val="20"/>
        </w:rPr>
        <w:t xml:space="preserve"> </w:t>
      </w:r>
      <w:r>
        <w:rPr>
          <w:b/>
          <w:sz w:val="20"/>
          <w:szCs w:val="20"/>
        </w:rPr>
        <w:t xml:space="preserve">without the</w:t>
      </w:r>
      <w:r>
        <w:rPr>
          <w:b/>
          <w:sz w:val="20"/>
          <w:szCs w:val="20"/>
        </w:rPr>
        <w:t xml:space="preserve"> </w:t>
      </w:r>
      <w:r>
        <w:rPr>
          <w:b/>
          <w:sz w:val="20"/>
          <w:szCs w:val="20"/>
        </w:rPr>
        <w:t xml:space="preserve">“</w:t>
      </w:r>
      <w:r>
        <w:rPr>
          <w:b/>
          <w:sz w:val="20"/>
          <w:szCs w:val="20"/>
        </w:rPr>
        <w:t xml:space="preserve">spreading-forth</w:t>
      </w:r>
      <w:r>
        <w:rPr>
          <w:b/>
          <w:sz w:val="20"/>
          <w:szCs w:val="20"/>
        </w:rPr>
        <w:t xml:space="preserve">”</w:t>
      </w:r>
      <w:r>
        <w:rPr>
          <w:b/>
          <w:sz w:val="20"/>
          <w:szCs w:val="20"/>
        </w:rPr>
        <w:t xml:space="preserve"> </w:t>
      </w:r>
      <w:r>
        <w:rPr>
          <w:b/>
          <w:sz w:val="20"/>
          <w:szCs w:val="20"/>
        </w:rPr>
        <w:t xml:space="preserve">that is speech,‬</w:t>
      </w:r>
      <w:r>
        <w:rPr>
          <w:sz w:val="20"/>
          <w:szCs w:val="20"/>
        </w:rPr>
        <w:t xml:space="preserve"> </w:t>
      </w:r>
      <w:r>
        <w:rPr>
          <w:b/>
          <w:sz w:val="20"/>
          <w:szCs w:val="20"/>
        </w:rPr>
        <w:t xml:space="preserve">כִּי ״בְּרֹב דְּבָרִים לֹא יֶחְדַּל (פֶּשַׁע)״</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a multitude of words, transgression does not cease</w:t>
      </w:r>
      <w:r>
        <w:rPr>
          <w:b/>
          <w:sz w:val="20"/>
          <w:szCs w:val="20"/>
        </w:rPr>
        <w:t xml:space="preserve">”</w:t>
      </w:r>
      <w:r>
        <w:rPr>
          <w:sz w:val="20"/>
          <w:szCs w:val="20"/>
        </w:rPr>
        <w:t xml:space="preserve"> </w:t>
      </w:r>
      <w:r>
        <w:rPr>
          <w:sz w:val="20"/>
          <w:szCs w:val="20"/>
        </w:rPr>
        <w:t xml:space="preserve">(Mishlei 10:19)‬</w:t>
      </w:r>
      <w:r>
        <w:rPr>
          <w:rStyle w:val="FootnoteReference"/>
        </w:rPr>
        <w:footnoteReference w:id="507"/>
      </w:r>
      <w:r>
        <w:rPr>
          <w:sz w:val="20"/>
          <w:szCs w:val="20"/>
        </w:rPr>
        <w:t xml:space="preserve">.</w:t>
      </w:r>
    </w:p>
    <w:p>
      <w:pPr>
        <w:pStyle w:val="BodyText"/>
        <w:spacing w:before="0" w:after="40" w:line="240" w:lineRule="auto"/>
      </w:pPr>
      <w:r>
        <w:rPr>
          <w:b/>
          <w:sz w:val="20"/>
          <w:szCs w:val="20"/>
        </w:rPr>
        <w:t xml:space="preserve">וְזֶהוּ עִיקַּר הַמְכֻוָּן דְּבֵית יִשְׂרָאֵל, דְּ״עַמֵּךְ כֻּלָּם צַדִּיקִים״, שֶׁיִּהְיוּ כֵּן בְּפֹעַל גָּלוּי לַכֹּל</w:t>
      </w:r>
      <w:r>
        <w:rPr>
          <w:sz w:val="20"/>
          <w:szCs w:val="20"/>
        </w:rPr>
        <w:t xml:space="preserve"> </w:t>
      </w:r>
      <w:r>
        <w:rPr>
          <w:sz w:val="20"/>
          <w:szCs w:val="20"/>
        </w:rPr>
        <w:t xml:space="preserve">—</w:t>
      </w:r>
      <w:r>
        <w:rPr>
          <w:sz w:val="20"/>
          <w:szCs w:val="20"/>
        </w:rPr>
        <w:t xml:space="preserve"> </w:t>
      </w:r>
      <w:r>
        <w:rPr>
          <w:b/>
          <w:sz w:val="20"/>
          <w:szCs w:val="20"/>
        </w:rPr>
        <w:t xml:space="preserve">‪And this is the essential intent regarding the house of Israel —</w:t>
      </w:r>
      <w:r>
        <w:rPr>
          <w:b/>
          <w:sz w:val="20"/>
          <w:szCs w:val="20"/>
        </w:rPr>
        <w:t xml:space="preserve"> </w:t>
      </w:r>
      <w:r>
        <w:rPr>
          <w:b/>
          <w:sz w:val="20"/>
          <w:szCs w:val="20"/>
        </w:rPr>
        <w:t xml:space="preserve">“</w:t>
      </w:r>
      <w:r>
        <w:rPr>
          <w:b/>
          <w:sz w:val="20"/>
          <w:szCs w:val="20"/>
        </w:rPr>
        <w:t xml:space="preserve">your people are all tzaddikim</w:t>
      </w:r>
      <w:r>
        <w:rPr>
          <w:b/>
          <w:sz w:val="20"/>
          <w:szCs w:val="20"/>
        </w:rPr>
        <w:t xml:space="preserve">”</w:t>
      </w:r>
      <w:r>
        <w:rPr>
          <w:b/>
          <w:sz w:val="20"/>
          <w:szCs w:val="20"/>
        </w:rPr>
        <w:t xml:space="preserve"> </w:t>
      </w:r>
      <w:r>
        <w:rPr>
          <w:b/>
          <w:sz w:val="20"/>
          <w:szCs w:val="20"/>
        </w:rPr>
        <w:t xml:space="preserve">— that they be so in actual, revealed deed, [visible] to all,‬</w:t>
      </w:r>
      <w:r>
        <w:rPr>
          <w:sz w:val="20"/>
          <w:szCs w:val="20"/>
        </w:rPr>
        <w:t xml:space="preserve"> </w:t>
      </w:r>
      <w:r>
        <w:rPr>
          <w:b/>
          <w:sz w:val="20"/>
          <w:szCs w:val="20"/>
        </w:rPr>
        <w:t xml:space="preserve">וְעַל זֶה כָּל אַזְהָרוֹת הַתּוֹרָה</w:t>
      </w:r>
      <w:r>
        <w:rPr>
          <w:sz w:val="20"/>
          <w:szCs w:val="20"/>
        </w:rPr>
        <w:t xml:space="preserve"> </w:t>
      </w:r>
      <w:r>
        <w:rPr>
          <w:sz w:val="20"/>
          <w:szCs w:val="20"/>
        </w:rPr>
        <w:t xml:space="preserve">—</w:t>
      </w:r>
      <w:r>
        <w:rPr>
          <w:sz w:val="20"/>
          <w:szCs w:val="20"/>
        </w:rPr>
        <w:t xml:space="preserve"> </w:t>
      </w:r>
      <w:r>
        <w:rPr>
          <w:b/>
          <w:sz w:val="20"/>
          <w:szCs w:val="20"/>
        </w:rPr>
        <w:t xml:space="preserve">‪and it is to this end that all the admonitions of the Torah [are directed].‬</w:t>
      </w:r>
    </w:p>
    <w:p>
      <w:pPr>
        <w:pStyle w:val="BodyText"/>
        <w:spacing w:before="0" w:after="40" w:line="240" w:lineRule="auto"/>
      </w:pPr>
      <w:r>
        <w:rPr>
          <w:b/>
          <w:sz w:val="20"/>
          <w:szCs w:val="20"/>
        </w:rPr>
        <w:t xml:space="preserve">וְזֶה כָּל חֵפֶץ יַעֲקֹב לְהַעֲמִיד תּוֹלְדוֹת צַדִּיקִים הַמְקַיְּימִים דֶּרֶךְ ה׳</w:t>
      </w:r>
      <w:r>
        <w:rPr>
          <w:sz w:val="20"/>
          <w:szCs w:val="20"/>
        </w:rPr>
        <w:t xml:space="preserve"> </w:t>
      </w:r>
      <w:r>
        <w:rPr>
          <w:sz w:val="20"/>
          <w:szCs w:val="20"/>
        </w:rPr>
        <w:t xml:space="preserve">—</w:t>
      </w:r>
      <w:r>
        <w:rPr>
          <w:sz w:val="20"/>
          <w:szCs w:val="20"/>
        </w:rPr>
        <w:t xml:space="preserve"> </w:t>
      </w:r>
      <w:r>
        <w:rPr>
          <w:b/>
          <w:sz w:val="20"/>
          <w:szCs w:val="20"/>
        </w:rPr>
        <w:t xml:space="preserve">‪And this was Yaakov’s whole desire — to raise up offspring who are tzaddikim, upholding the way of Hashem,‬</w:t>
      </w:r>
      <w:r>
        <w:rPr>
          <w:sz w:val="20"/>
          <w:szCs w:val="20"/>
        </w:rPr>
        <w:t xml:space="preserve"> </w:t>
      </w:r>
      <w:r>
        <w:rPr>
          <w:b/>
          <w:sz w:val="20"/>
          <w:szCs w:val="20"/>
        </w:rPr>
        <w:t xml:space="preserve">שֶׁזֶּה כָּל עִנְיַן הָאָבוֹת לְהַעֲמִיד אוּמָה שְׁלֵימָה עוֹשֵׂי רְצוֹן הַשֵּׁם יִתְבָּרַךְ</w:t>
      </w:r>
      <w:r>
        <w:rPr>
          <w:sz w:val="20"/>
          <w:szCs w:val="20"/>
        </w:rPr>
        <w:t xml:space="preserve"> </w:t>
      </w:r>
      <w:r>
        <w:rPr>
          <w:sz w:val="20"/>
          <w:szCs w:val="20"/>
        </w:rPr>
        <w:t xml:space="preserve">—</w:t>
      </w:r>
      <w:r>
        <w:rPr>
          <w:sz w:val="20"/>
          <w:szCs w:val="20"/>
        </w:rPr>
        <w:t xml:space="preserve"> </w:t>
      </w:r>
      <w:r>
        <w:rPr>
          <w:b/>
          <w:sz w:val="20"/>
          <w:szCs w:val="20"/>
        </w:rPr>
        <w:t xml:space="preserve">‪for this is the entire matter of the Avos: to establish a whole nation that does the will of Hashem.‬</w:t>
      </w:r>
      <w:r>
        <w:rPr>
          <w:sz w:val="20"/>
          <w:szCs w:val="20"/>
        </w:rPr>
        <w:t xml:space="preserve"> </w:t>
      </w:r>
      <w:r>
        <w:rPr>
          <w:b/>
          <w:sz w:val="20"/>
          <w:szCs w:val="20"/>
        </w:rPr>
        <w:t xml:space="preserve">וְלֹא רָצָה שֶׁיִּהְיֶה בְּמִטָּתוֹ פְּסֹלֶת כְּלָל, וְעַל כֵּן אָהַב אֶת רָחֵל</w:t>
      </w:r>
      <w:r>
        <w:rPr>
          <w:sz w:val="20"/>
          <w:szCs w:val="20"/>
        </w:rPr>
        <w:t xml:space="preserve"> </w:t>
      </w:r>
      <w:r>
        <w:rPr>
          <w:sz w:val="20"/>
          <w:szCs w:val="20"/>
        </w:rPr>
        <w:t xml:space="preserve">—</w:t>
      </w:r>
      <w:r>
        <w:rPr>
          <w:sz w:val="20"/>
          <w:szCs w:val="20"/>
        </w:rPr>
        <w:t xml:space="preserve"> </w:t>
      </w:r>
      <w:r>
        <w:rPr>
          <w:b/>
          <w:sz w:val="20"/>
          <w:szCs w:val="20"/>
        </w:rPr>
        <w:t xml:space="preserve">‪He did not want there to be any</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in his bed at all, and therefore he loved Rachel,‬</w:t>
      </w:r>
      <w:r>
        <w:rPr>
          <w:sz w:val="20"/>
          <w:szCs w:val="20"/>
        </w:rPr>
        <w:t xml:space="preserve"> </w:t>
      </w:r>
      <w:r>
        <w:rPr>
          <w:b/>
          <w:sz w:val="20"/>
          <w:szCs w:val="20"/>
        </w:rPr>
        <w:t xml:space="preserve">רְצֹה לוֹמַר חָשַׁק בְּהוֹלָדָה כָּזוֹ דְּצַדִּיקִים גְּמוּרִים</w:t>
      </w:r>
      <w:r>
        <w:rPr>
          <w:sz w:val="20"/>
          <w:szCs w:val="20"/>
        </w:rPr>
        <w:t xml:space="preserve"> </w:t>
      </w:r>
      <w:r>
        <w:rPr>
          <w:sz w:val="20"/>
          <w:szCs w:val="20"/>
        </w:rPr>
        <w:t xml:space="preserve">—</w:t>
      </w:r>
      <w:r>
        <w:rPr>
          <w:sz w:val="20"/>
          <w:szCs w:val="20"/>
        </w:rPr>
        <w:t xml:space="preserve"> </w:t>
      </w:r>
      <w:r>
        <w:rPr>
          <w:b/>
          <w:sz w:val="20"/>
          <w:szCs w:val="20"/>
        </w:rPr>
        <w:t xml:space="preserve">‪that is, he yearned for offspring of this kind — perfect tzaddikim.‬</w:t>
      </w:r>
    </w:p>
    <w:p>
      <w:pPr>
        <w:pStyle w:val="BodyText"/>
        <w:spacing w:before="0" w:after="40" w:line="240" w:lineRule="auto"/>
      </w:pPr>
      <w:r>
        <w:rPr>
          <w:b/>
          <w:sz w:val="20"/>
          <w:szCs w:val="20"/>
        </w:rPr>
        <w:t xml:space="preserve">וְלֵאָה הָיְתָה בְּהֵיפֶךְ, כִּי הִיא סוֹד עָלְמָא דְּאִתְכַּסְיָא</w:t>
      </w:r>
      <w:r>
        <w:rPr>
          <w:sz w:val="20"/>
          <w:szCs w:val="20"/>
        </w:rPr>
        <w:t xml:space="preserve"> </w:t>
      </w:r>
      <w:r>
        <w:rPr>
          <w:sz w:val="20"/>
          <w:szCs w:val="20"/>
        </w:rPr>
        <w:t xml:space="preserve">—</w:t>
      </w:r>
      <w:r>
        <w:rPr>
          <w:sz w:val="20"/>
          <w:szCs w:val="20"/>
        </w:rPr>
        <w:t xml:space="preserve"> </w:t>
      </w:r>
      <w:r>
        <w:rPr>
          <w:b/>
          <w:sz w:val="20"/>
          <w:szCs w:val="20"/>
        </w:rPr>
        <w:t xml:space="preserve">‪And Leah was the reverse, for she is the secret of the</w:t>
      </w:r>
      <w:r>
        <w:rPr>
          <w:b/>
          <w:sz w:val="20"/>
          <w:szCs w:val="20"/>
        </w:rPr>
        <w:t xml:space="preserve"> </w:t>
      </w:r>
      <w:r>
        <w:rPr>
          <w:b/>
          <w:sz w:val="20"/>
          <w:szCs w:val="20"/>
        </w:rPr>
        <w:t xml:space="preserve">“</w:t>
      </w:r>
      <w:r>
        <w:rPr>
          <w:b/>
          <w:sz w:val="20"/>
          <w:szCs w:val="20"/>
        </w:rPr>
        <w:t xml:space="preserve">concealed world</w:t>
      </w:r>
      <w:r>
        <w:rPr>
          <w:b/>
          <w:sz w:val="20"/>
          <w:szCs w:val="20"/>
        </w:rPr>
        <w:t xml:space="preserve">”</w:t>
      </w:r>
      <w:r>
        <w:rPr>
          <w:rStyle w:val="FootnoteReference"/>
        </w:rPr>
        <w:footnoteReference w:id="508"/>
      </w:r>
      <w:r>
        <w:rPr>
          <w:b/>
          <w:sz w:val="20"/>
          <w:szCs w:val="20"/>
        </w:rPr>
        <w:t xml:space="preserve"> </w:t>
      </w:r>
      <w:r>
        <w:rPr>
          <w:b/>
          <w:sz w:val="20"/>
          <w:szCs w:val="20"/>
        </w:rPr>
        <w:t xml:space="preserve">(</w:t>
      </w:r>
      <w:r>
        <w:rPr>
          <w:i/>
          <w:b/>
          <w:sz w:val="20"/>
          <w:szCs w:val="20"/>
        </w:rPr>
        <w:t xml:space="preserve">alma d’iskasya‬</w:t>
      </w:r>
      <w:r>
        <w:rPr>
          <w:b/>
          <w:sz w:val="20"/>
          <w:szCs w:val="20"/>
        </w:rPr>
        <w:t xml:space="preserve">),</w:t>
      </w:r>
      <w:r>
        <w:rPr>
          <w:sz w:val="20"/>
          <w:szCs w:val="20"/>
        </w:rPr>
        <w:t xml:space="preserve"> </w:t>
      </w:r>
      <w:r>
        <w:rPr>
          <w:b/>
          <w:sz w:val="20"/>
          <w:szCs w:val="20"/>
        </w:rPr>
        <w:t xml:space="preserve">הַיְינוּ דְּטוֹבִיָּה שֶׁהוּא מִדַּת צַדִּיק, אָמְרוּ ״צַדִּיק כִּי טוֹב״, גָּנִיז בְּגַוֵּיהּ</w:t>
      </w:r>
      <w:r>
        <w:rPr>
          <w:sz w:val="20"/>
          <w:szCs w:val="20"/>
        </w:rPr>
        <w:t xml:space="preserve"> </w:t>
      </w:r>
      <w:r>
        <w:rPr>
          <w:sz w:val="20"/>
          <w:szCs w:val="20"/>
        </w:rPr>
        <w:t xml:space="preserve">—</w:t>
      </w:r>
      <w:r>
        <w:rPr>
          <w:sz w:val="20"/>
          <w:szCs w:val="20"/>
        </w:rPr>
        <w:t xml:space="preserve"> </w:t>
      </w:r>
      <w:r>
        <w:rPr>
          <w:b/>
          <w:sz w:val="20"/>
          <w:szCs w:val="20"/>
        </w:rPr>
        <w:t xml:space="preserve">‪meaning that her</w:t>
      </w:r>
      <w:r>
        <w:rPr>
          <w:b/>
          <w:sz w:val="20"/>
          <w:szCs w:val="20"/>
        </w:rPr>
        <w:t xml:space="preserve"> </w:t>
      </w:r>
      <w:r>
        <w:rPr>
          <w:b/>
          <w:sz w:val="20"/>
          <w:szCs w:val="20"/>
        </w:rPr>
        <w:t xml:space="preserve">“</w:t>
      </w:r>
      <w:r>
        <w:rPr>
          <w:b/>
          <w:sz w:val="20"/>
          <w:szCs w:val="20"/>
        </w:rPr>
        <w:t xml:space="preserve">good</w:t>
      </w:r>
      <w:r>
        <w:rPr>
          <w:b/>
          <w:sz w:val="20"/>
          <w:szCs w:val="20"/>
        </w:rPr>
        <w:t xml:space="preserve">”</w:t>
      </w:r>
      <w:r>
        <w:rPr>
          <w:b/>
          <w:sz w:val="20"/>
          <w:szCs w:val="20"/>
        </w:rPr>
        <w:t xml:space="preserve"> </w:t>
      </w:r>
      <w:r>
        <w:rPr>
          <w:b/>
          <w:sz w:val="20"/>
          <w:szCs w:val="20"/>
        </w:rPr>
        <w:t xml:space="preserve">— the trait of tzaddik, of which they said</w:t>
      </w:r>
      <w:r>
        <w:rPr>
          <w:b/>
          <w:sz w:val="20"/>
          <w:szCs w:val="20"/>
        </w:rPr>
        <w:t xml:space="preserve"> </w:t>
      </w:r>
      <w:r>
        <w:rPr>
          <w:b/>
          <w:sz w:val="20"/>
          <w:szCs w:val="20"/>
        </w:rPr>
        <w:t xml:space="preserve">“</w:t>
      </w:r>
      <w:r>
        <w:rPr>
          <w:b/>
          <w:sz w:val="20"/>
          <w:szCs w:val="20"/>
        </w:rPr>
        <w:t xml:space="preserve">[say of the] tzaddik that he is good</w:t>
      </w:r>
      <w:r>
        <w:rPr>
          <w:b/>
          <w:sz w:val="20"/>
          <w:szCs w:val="20"/>
        </w:rPr>
        <w:t xml:space="preserve">”</w:t>
      </w:r>
      <w:r>
        <w:rPr>
          <w:b/>
          <w:sz w:val="20"/>
          <w:szCs w:val="20"/>
        </w:rPr>
        <w:t xml:space="preserve"> </w:t>
      </w:r>
      <w:r>
        <w:rPr>
          <w:b/>
          <w:sz w:val="20"/>
          <w:szCs w:val="20"/>
        </w:rPr>
        <w:t xml:space="preserve">(Yeshayahu 3:10)</w:t>
      </w:r>
      <w:r>
        <w:rPr>
          <w:rStyle w:val="FootnoteReference"/>
        </w:rPr>
        <w:footnoteReference w:id="509"/>
      </w:r>
      <w:r>
        <w:rPr>
          <w:b/>
          <w:sz w:val="20"/>
          <w:szCs w:val="20"/>
        </w:rPr>
        <w:t xml:space="preserve"> </w:t>
      </w:r>
      <w:r>
        <w:rPr>
          <w:b/>
          <w:sz w:val="20"/>
          <w:szCs w:val="20"/>
        </w:rPr>
        <w:t xml:space="preserve">— is</w:t>
      </w:r>
      <w:r>
        <w:rPr>
          <w:b/>
          <w:sz w:val="20"/>
          <w:szCs w:val="20"/>
        </w:rPr>
        <w:t xml:space="preserve"> </w:t>
      </w:r>
      <w:r>
        <w:rPr>
          <w:b/>
          <w:sz w:val="20"/>
          <w:szCs w:val="20"/>
        </w:rPr>
        <w:t xml:space="preserve">“</w:t>
      </w:r>
      <w:r>
        <w:rPr>
          <w:b/>
          <w:sz w:val="20"/>
          <w:szCs w:val="20"/>
        </w:rPr>
        <w:t xml:space="preserve">stored away within her,‬</w:t>
      </w:r>
      <w:r>
        <w:rPr>
          <w:b/>
          <w:sz w:val="20"/>
          <w:szCs w:val="20"/>
        </w:rPr>
        <w:t xml:space="preserve">”</w:t>
      </w:r>
      <w:r>
        <w:rPr>
          <w:sz w:val="20"/>
          <w:szCs w:val="20"/>
        </w:rPr>
        <w:t xml:space="preserve"> </w:t>
      </w:r>
      <w:r>
        <w:rPr>
          <w:b/>
          <w:sz w:val="20"/>
          <w:szCs w:val="20"/>
        </w:rPr>
        <w:t xml:space="preserve">וְהַהִתְגַּלּוּת לֹא כֵן</w:t>
      </w:r>
      <w:r>
        <w:rPr>
          <w:sz w:val="20"/>
          <w:szCs w:val="20"/>
        </w:rPr>
        <w:t xml:space="preserve"> </w:t>
      </w:r>
      <w:r>
        <w:rPr>
          <w:sz w:val="20"/>
          <w:szCs w:val="20"/>
        </w:rPr>
        <w:t xml:space="preserve">—</w:t>
      </w:r>
      <w:r>
        <w:rPr>
          <w:sz w:val="20"/>
          <w:szCs w:val="20"/>
        </w:rPr>
        <w:t xml:space="preserve"> </w:t>
      </w:r>
      <w:r>
        <w:rPr>
          <w:b/>
          <w:sz w:val="20"/>
          <w:szCs w:val="20"/>
        </w:rPr>
        <w:t xml:space="preserve">‪while the outward manifestation is not so.‬</w:t>
      </w:r>
      <w:r>
        <w:rPr>
          <w:sz w:val="20"/>
          <w:szCs w:val="20"/>
        </w:rPr>
        <w:t xml:space="preserve"> </w:t>
      </w:r>
      <w:r>
        <w:rPr>
          <w:b/>
          <w:sz w:val="20"/>
          <w:szCs w:val="20"/>
        </w:rPr>
        <w:t xml:space="preserve">וְזֶהוּ מִדַּת הַבִּינָה דְּ״לְבָבוֹ יָבִין וָשָׁב״, דַּרְגָּא דְּבַעַל תְּשׁוּבָה שֶׁהוּא לְמַעְלָה מִצַּדִּיקִים גְּמוּרִים</w:t>
      </w:r>
      <w:r>
        <w:rPr>
          <w:sz w:val="20"/>
          <w:szCs w:val="20"/>
        </w:rPr>
        <w:t xml:space="preserve"> </w:t>
      </w:r>
      <w:r>
        <w:rPr>
          <w:sz w:val="20"/>
          <w:szCs w:val="20"/>
        </w:rPr>
        <w:t xml:space="preserve">—</w:t>
      </w:r>
      <w:r>
        <w:rPr>
          <w:sz w:val="20"/>
          <w:szCs w:val="20"/>
        </w:rPr>
        <w:t xml:space="preserve"> </w:t>
      </w:r>
      <w:r>
        <w:rPr>
          <w:b/>
          <w:sz w:val="20"/>
          <w:szCs w:val="20"/>
        </w:rPr>
        <w:t xml:space="preserve">‪And this is the trait of</w:t>
      </w:r>
      <w:r>
        <w:rPr>
          <w:b/>
          <w:sz w:val="20"/>
          <w:szCs w:val="20"/>
        </w:rPr>
        <w:t xml:space="preserve"> </w:t>
      </w:r>
      <w:r>
        <w:rPr>
          <w:i/>
          <w:b/>
          <w:sz w:val="20"/>
          <w:szCs w:val="20"/>
        </w:rPr>
        <w:t xml:space="preserve">Binah</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his heart shall understand, and he shall repent</w:t>
      </w:r>
      <w:r>
        <w:rPr>
          <w:b/>
          <w:sz w:val="20"/>
          <w:szCs w:val="20"/>
        </w:rPr>
        <w:t xml:space="preserve">”</w:t>
      </w:r>
      <w:r>
        <w:rPr>
          <w:b/>
          <w:sz w:val="20"/>
          <w:szCs w:val="20"/>
        </w:rPr>
        <w:t xml:space="preserve"> </w:t>
      </w:r>
      <w:r>
        <w:rPr>
          <w:b/>
          <w:sz w:val="20"/>
          <w:szCs w:val="20"/>
        </w:rPr>
        <w:t xml:space="preserve">(Yeshayahu 6:10) — the rung of the</w:t>
      </w:r>
      <w:r>
        <w:rPr>
          <w:b/>
          <w:sz w:val="20"/>
          <w:szCs w:val="20"/>
        </w:rPr>
        <w:t xml:space="preserve"> </w:t>
      </w:r>
      <w:r>
        <w:rPr>
          <w:i/>
          <w:b/>
          <w:sz w:val="20"/>
          <w:szCs w:val="20"/>
        </w:rPr>
        <w:t xml:space="preserve">baal teshuvah</w:t>
      </w:r>
      <w:r>
        <w:rPr>
          <w:b/>
          <w:sz w:val="20"/>
          <w:szCs w:val="20"/>
        </w:rPr>
        <w:t xml:space="preserve">, which stands higher than the perfect tzaddikim</w:t>
      </w:r>
      <w:r>
        <w:rPr>
          <w:sz w:val="20"/>
          <w:szCs w:val="20"/>
        </w:rPr>
        <w:t xml:space="preserve"> </w:t>
      </w:r>
      <w:r>
        <w:rPr>
          <w:sz w:val="20"/>
          <w:szCs w:val="20"/>
        </w:rPr>
        <w:t xml:space="preserve">(cf. Berachos 34b)</w:t>
      </w:r>
      <w:r>
        <w:rPr>
          <w:rStyle w:val="FootnoteReference"/>
        </w:rPr>
        <w:footnoteReference w:id="510"/>
      </w:r>
      <w:r>
        <w:rPr>
          <w:rStyle w:val="FootnoteReference"/>
        </w:rPr>
        <w:footnoteReference w:id="511"/>
      </w:r>
      <w:r>
        <w:rPr>
          <w:sz w:val="20"/>
          <w:szCs w:val="20"/>
        </w:rPr>
        <w:t xml:space="preserve"> </w:t>
      </w:r>
      <w:r>
        <w:rPr>
          <w:sz w:val="20"/>
          <w:szCs w:val="20"/>
        </w:rPr>
        <w:t xml:space="preserve">— for the return from sin reaches into a hidden depth that the never-fallen tzaddik, for all his perfection, never has cause to touch.‬</w:t>
      </w:r>
    </w:p>
    <w:p>
      <w:pPr>
        <w:pStyle w:val="BodyText"/>
        <w:spacing w:before="0" w:after="40" w:line="240" w:lineRule="auto"/>
      </w:pPr>
      <w:r>
        <w:rPr>
          <w:b/>
          <w:sz w:val="20"/>
          <w:szCs w:val="20"/>
        </w:rPr>
        <w:t xml:space="preserve">וְהִיא וְכָל זַרְעָהּ תָּפְסוּ פֶּלֶךְ הַהוֹדָאָה</w:t>
      </w:r>
      <w:r>
        <w:rPr>
          <w:sz w:val="20"/>
          <w:szCs w:val="20"/>
        </w:rPr>
        <w:t xml:space="preserve"> </w:t>
      </w:r>
      <w:r>
        <w:rPr>
          <w:sz w:val="20"/>
          <w:szCs w:val="20"/>
        </w:rPr>
        <w:t xml:space="preserve">—</w:t>
      </w:r>
      <w:r>
        <w:rPr>
          <w:sz w:val="20"/>
          <w:szCs w:val="20"/>
        </w:rPr>
        <w:t xml:space="preserve"> </w:t>
      </w:r>
      <w:r>
        <w:rPr>
          <w:b/>
          <w:sz w:val="20"/>
          <w:szCs w:val="20"/>
        </w:rPr>
        <w:t xml:space="preserve">‪And she and all her offspring grasped the</w:t>
      </w:r>
      <w:r>
        <w:rPr>
          <w:b/>
          <w:sz w:val="20"/>
          <w:szCs w:val="20"/>
        </w:rPr>
        <w:t xml:space="preserve"> </w:t>
      </w:r>
      <w:r>
        <w:rPr>
          <w:b/>
          <w:sz w:val="20"/>
          <w:szCs w:val="20"/>
        </w:rPr>
        <w:t xml:space="preserve">“</w:t>
      </w:r>
      <w:r>
        <w:rPr>
          <w:b/>
          <w:sz w:val="20"/>
          <w:szCs w:val="20"/>
        </w:rPr>
        <w:t xml:space="preserve">distaff of</w:t>
      </w:r>
      <w:r>
        <w:rPr>
          <w:b/>
          <w:sz w:val="20"/>
          <w:szCs w:val="20"/>
        </w:rPr>
        <w:t xml:space="preserve"> </w:t>
      </w:r>
      <w:r>
        <w:rPr>
          <w:i/>
          <w:b/>
          <w:sz w:val="20"/>
          <w:szCs w:val="20"/>
        </w:rPr>
        <w:t xml:space="preserve">hoda’ah</w:t>
      </w:r>
      <w:r>
        <w:rPr>
          <w:b/>
          <w:sz w:val="20"/>
          <w:szCs w:val="20"/>
        </w:rPr>
        <w:t xml:space="preserve">”</w:t>
      </w:r>
      <w:r>
        <w:rPr>
          <w:b/>
          <w:sz w:val="20"/>
          <w:szCs w:val="20"/>
        </w:rPr>
        <w:t xml:space="preserve"> </w:t>
      </w:r>
      <w:r>
        <w:rPr>
          <w:b/>
          <w:sz w:val="20"/>
          <w:szCs w:val="20"/>
        </w:rPr>
        <w:t xml:space="preserve">(thanksgiving / confession),‬</w:t>
      </w:r>
      <w:r>
        <w:rPr>
          <w:sz w:val="20"/>
          <w:szCs w:val="20"/>
        </w:rPr>
        <w:t xml:space="preserve"> </w:t>
      </w:r>
      <w:r>
        <w:rPr>
          <w:b/>
          <w:sz w:val="20"/>
          <w:szCs w:val="20"/>
        </w:rPr>
        <w:t xml:space="preserve">שֶׁזֶּהוּ עִיקַּר הַתְּשׁוּבָה דְּ״מוֹדֶה וְעוֹזֵב יְרוּחָם״</w:t>
      </w:r>
      <w:r>
        <w:rPr>
          <w:sz w:val="20"/>
          <w:szCs w:val="20"/>
        </w:rPr>
        <w:t xml:space="preserve"> </w:t>
      </w:r>
      <w:r>
        <w:rPr>
          <w:sz w:val="20"/>
          <w:szCs w:val="20"/>
        </w:rPr>
        <w:t xml:space="preserve">—</w:t>
      </w:r>
      <w:r>
        <w:rPr>
          <w:sz w:val="20"/>
          <w:szCs w:val="20"/>
        </w:rPr>
        <w:t xml:space="preserve"> </w:t>
      </w:r>
      <w:r>
        <w:rPr>
          <w:b/>
          <w:sz w:val="20"/>
          <w:szCs w:val="20"/>
        </w:rPr>
        <w:t xml:space="preserve">‪for this is the essence of teshuvah:</w:t>
      </w:r>
      <w:r>
        <w:rPr>
          <w:b/>
          <w:sz w:val="20"/>
          <w:szCs w:val="20"/>
        </w:rPr>
        <w:t xml:space="preserve"> </w:t>
      </w:r>
      <w:r>
        <w:rPr>
          <w:b/>
          <w:sz w:val="20"/>
          <w:szCs w:val="20"/>
        </w:rPr>
        <w:t xml:space="preserve">“</w:t>
      </w:r>
      <w:r>
        <w:rPr>
          <w:b/>
          <w:sz w:val="20"/>
          <w:szCs w:val="20"/>
        </w:rPr>
        <w:t xml:space="preserve">one who confesses and forsakes shall be granted mercy</w:t>
      </w:r>
      <w:r>
        <w:rPr>
          <w:b/>
          <w:sz w:val="20"/>
          <w:szCs w:val="20"/>
        </w:rPr>
        <w:t xml:space="preserve">”</w:t>
      </w:r>
      <w:r>
        <w:rPr>
          <w:sz w:val="20"/>
          <w:szCs w:val="20"/>
        </w:rPr>
        <w:t xml:space="preserve"> </w:t>
      </w:r>
      <w:r>
        <w:rPr>
          <w:sz w:val="20"/>
          <w:szCs w:val="20"/>
        </w:rPr>
        <w:t xml:space="preserve">(Mishlei 28:13)‬</w:t>
      </w:r>
      <w:r>
        <w:rPr>
          <w:rStyle w:val="FootnoteReference"/>
        </w:rPr>
        <w:footnoteReference w:id="512"/>
      </w:r>
      <w:r>
        <w:rPr>
          <w:sz w:val="20"/>
          <w:szCs w:val="20"/>
        </w:rPr>
        <w:t xml:space="preserve">.</w:t>
      </w:r>
      <w:r>
        <w:rPr>
          <w:sz w:val="20"/>
          <w:szCs w:val="20"/>
        </w:rPr>
        <w:t xml:space="preserve"> </w:t>
      </w:r>
      <w:r>
        <w:rPr>
          <w:b/>
          <w:sz w:val="20"/>
          <w:szCs w:val="20"/>
        </w:rPr>
        <w:t xml:space="preserve">וּרְאוּבֵן בְּכוֹרָהּ פָּתַח בִּתְשׁוּבָה תְּחִלָּה</w:t>
      </w:r>
      <w:r>
        <w:rPr>
          <w:sz w:val="20"/>
          <w:szCs w:val="20"/>
        </w:rPr>
        <w:t xml:space="preserve"> </w:t>
      </w:r>
      <w:r>
        <w:rPr>
          <w:sz w:val="20"/>
          <w:szCs w:val="20"/>
        </w:rPr>
        <w:t xml:space="preserve">—</w:t>
      </w:r>
      <w:r>
        <w:rPr>
          <w:sz w:val="20"/>
          <w:szCs w:val="20"/>
        </w:rPr>
        <w:t xml:space="preserve"> </w:t>
      </w:r>
      <w:r>
        <w:rPr>
          <w:b/>
          <w:sz w:val="20"/>
          <w:szCs w:val="20"/>
        </w:rPr>
        <w:t xml:space="preserve">‪Reuven, her firstborn,</w:t>
      </w:r>
      <w:r>
        <w:rPr>
          <w:b/>
          <w:sz w:val="20"/>
          <w:szCs w:val="20"/>
        </w:rPr>
        <w:t xml:space="preserve"> </w:t>
      </w:r>
      <w:r>
        <w:rPr>
          <w:b/>
          <w:sz w:val="20"/>
          <w:szCs w:val="20"/>
        </w:rPr>
        <w:t xml:space="preserve">“</w:t>
      </w:r>
      <w:r>
        <w:rPr>
          <w:b/>
          <w:sz w:val="20"/>
          <w:szCs w:val="20"/>
        </w:rPr>
        <w:t xml:space="preserve">was the first to open with teshuvah,‬</w:t>
      </w:r>
      <w:r>
        <w:rPr>
          <w:b/>
          <w:sz w:val="20"/>
          <w:szCs w:val="20"/>
        </w:rPr>
        <w:t xml:space="preserve">”</w:t>
      </w:r>
      <w:r>
        <w:rPr>
          <w:sz w:val="20"/>
          <w:szCs w:val="20"/>
        </w:rPr>
        <w:t xml:space="preserve"> </w:t>
      </w:r>
      <w:r>
        <w:rPr>
          <w:b/>
          <w:sz w:val="20"/>
          <w:szCs w:val="20"/>
        </w:rPr>
        <w:t xml:space="preserve">וְכֵן הוֹשֵׁעַ מִזַּרְעוֹ, כְּמוֹ שֶׁאָמְרוּ ז״ל</w:t>
      </w:r>
      <w:r>
        <w:rPr>
          <w:sz w:val="20"/>
          <w:szCs w:val="20"/>
        </w:rPr>
        <w:t xml:space="preserve"> </w:t>
      </w:r>
      <w:r>
        <w:rPr>
          <w:sz w:val="20"/>
          <w:szCs w:val="20"/>
        </w:rPr>
        <w:t xml:space="preserve">—</w:t>
      </w:r>
      <w:r>
        <w:rPr>
          <w:sz w:val="20"/>
          <w:szCs w:val="20"/>
        </w:rPr>
        <w:t xml:space="preserve"> </w:t>
      </w:r>
      <w:r>
        <w:rPr>
          <w:b/>
          <w:sz w:val="20"/>
          <w:szCs w:val="20"/>
        </w:rPr>
        <w:t xml:space="preserve">‪and likewise Hoshea [who proclaimed</w:t>
      </w:r>
      <w:r>
        <w:rPr>
          <w:b/>
          <w:sz w:val="20"/>
          <w:szCs w:val="20"/>
        </w:rPr>
        <w:t xml:space="preserve"> </w:t>
      </w:r>
      <w:r>
        <w:rPr>
          <w:b/>
          <w:sz w:val="20"/>
          <w:szCs w:val="20"/>
        </w:rPr>
        <w:t xml:space="preserve">“</w:t>
      </w:r>
      <w:r>
        <w:rPr>
          <w:b/>
          <w:sz w:val="20"/>
          <w:szCs w:val="20"/>
        </w:rPr>
        <w:t xml:space="preserve">Return, O Israel</w:t>
      </w:r>
      <w:r>
        <w:rPr>
          <w:b/>
          <w:sz w:val="20"/>
          <w:szCs w:val="20"/>
        </w:rPr>
        <w:t xml:space="preserve">”</w:t>
      </w:r>
      <w:r>
        <w:rPr>
          <w:b/>
          <w:sz w:val="20"/>
          <w:szCs w:val="20"/>
        </w:rPr>
        <w:t xml:space="preserve">] was of his descendants, as the Sages said</w:t>
      </w:r>
      <w:r>
        <w:rPr>
          <w:rStyle w:val="FootnoteReference"/>
        </w:rPr>
        <w:footnoteReference w:id="513"/>
      </w:r>
      <w:r>
        <w:rPr>
          <w:sz w:val="20"/>
          <w:szCs w:val="20"/>
        </w:rPr>
        <w:t xml:space="preserve"> </w:t>
      </w:r>
      <w:r>
        <w:rPr>
          <w:sz w:val="20"/>
          <w:szCs w:val="20"/>
        </w:rPr>
        <w:t xml:space="preserve">(Bereishis Rabbah 84:19)‬</w:t>
      </w:r>
      <w:r>
        <w:rPr>
          <w:rStyle w:val="FootnoteReference"/>
        </w:rPr>
        <w:footnoteReference w:id="514"/>
      </w:r>
      <w:r>
        <w:rPr>
          <w:sz w:val="20"/>
          <w:szCs w:val="20"/>
        </w:rPr>
        <w:t xml:space="preserve">.</w:t>
      </w:r>
    </w:p>
    <w:p>
      <w:r>
        <w:pict>
          <v:rect style="width:0;height:1.5pt" o:hralign="center" o:hrstd="t" o:hr="t"/>
        </w:pict>
      </w:r>
    </w:p>
    <w:p>
      <w:pPr>
        <w:pStyle w:val="Heading3"/>
      </w:pPr>
      <w:bookmarkStart w:id="515" w:name="seif-7"/>
      <w:r>
        <w:t xml:space="preserve">‪סָעִיף ז — Se’if 7‬</w:t>
      </w:r>
      <w:bookmarkEnd w:id="51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Hashem saw that Leah was hated</w:t>
      </w:r>
      <w:r>
        <w:rPr>
          <w:sz w:val="19"/>
          <w:szCs w:val="19"/>
          <w:b w:val="0"/>
          <w:bCs w:val="0"/>
        </w:rPr>
        <w:t xml:space="preserve">”</w:t>
      </w:r>
      <w:r>
        <w:rPr>
          <w:sz w:val="19"/>
          <w:szCs w:val="19"/>
          <w:b w:val="0"/>
          <w:bCs w:val="0"/>
        </w:rPr>
        <w:t xml:space="preserve"> </w:t>
      </w:r>
      <w:r>
        <w:rPr>
          <w:sz w:val="19"/>
          <w:szCs w:val="19"/>
          <w:b w:val="0"/>
          <w:bCs w:val="0"/>
        </w:rPr>
        <w:t xml:space="preserve">— not that Yaakov hated her, but that</w:t>
      </w:r>
      <w:r>
        <w:rPr>
          <w:sz w:val="19"/>
          <w:szCs w:val="19"/>
          <w:b w:val="0"/>
          <w:bCs w:val="0"/>
        </w:rPr>
        <w:t xml:space="preserve"> </w:t>
      </w:r>
      <w:r>
        <w:rPr>
          <w:i/>
          <w:sz w:val="19"/>
          <w:szCs w:val="19"/>
          <w:b w:val="0"/>
          <w:bCs w:val="0"/>
        </w:rPr>
        <w:t xml:space="preserve">the deeds of Esav</w:t>
      </w:r>
      <w:r>
        <w:rPr>
          <w:sz w:val="19"/>
          <w:szCs w:val="19"/>
          <w:b w:val="0"/>
          <w:bCs w:val="0"/>
        </w:rPr>
        <w:t xml:space="preserve"> </w:t>
      </w:r>
      <w:r>
        <w:rPr>
          <w:sz w:val="19"/>
          <w:szCs w:val="19"/>
          <w:b w:val="0"/>
          <w:bCs w:val="0"/>
        </w:rPr>
        <w:t xml:space="preserve">were hateful in her eyes. Anger is the root of idolatry; Amalek is the root-</w:t>
      </w:r>
      <w:r>
        <w:rPr>
          <w:sz w:val="19"/>
          <w:szCs w:val="19"/>
          <w:b w:val="0"/>
          <w:bCs w:val="0"/>
        </w:rPr>
        <w:t xml:space="preserve">“</w:t>
      </w:r>
      <w:r>
        <w:rPr>
          <w:sz w:val="19"/>
          <w:szCs w:val="19"/>
          <w:b w:val="0"/>
          <w:bCs w:val="0"/>
        </w:rPr>
        <w:t xml:space="preserve">dross</w:t>
      </w:r>
      <w:r>
        <w:rPr>
          <w:sz w:val="19"/>
          <w:szCs w:val="19"/>
          <w:b w:val="0"/>
          <w:bCs w:val="0"/>
        </w:rPr>
        <w:t xml:space="preserve">”</w:t>
      </w:r>
      <w:r>
        <w:rPr>
          <w:sz w:val="19"/>
          <w:szCs w:val="19"/>
          <w:b w:val="0"/>
          <w:bCs w:val="0"/>
        </w:rPr>
        <w:t xml:space="preserve"> </w:t>
      </w:r>
      <w:r>
        <w:rPr>
          <w:sz w:val="19"/>
          <w:szCs w:val="19"/>
          <w:b w:val="0"/>
          <w:bCs w:val="0"/>
        </w:rPr>
        <w:t xml:space="preserve">of Gevurah and of all avodah zarah (declaring a power independent of Hashem). Leah’s superiority: her rejection of evil is at the</w:t>
      </w:r>
      <w:r>
        <w:rPr>
          <w:sz w:val="19"/>
          <w:szCs w:val="19"/>
          <w:b w:val="0"/>
          <w:bCs w:val="0"/>
        </w:rPr>
        <w:t xml:space="preserve"> </w:t>
      </w:r>
      <w:r>
        <w:rPr>
          <w:i/>
          <w:sz w:val="19"/>
          <w:szCs w:val="19"/>
          <w:b w:val="0"/>
          <w:bCs w:val="0"/>
        </w:rPr>
        <w:t xml:space="preserve">root, in the heart</w:t>
      </w:r>
      <w:r>
        <w:rPr>
          <w:sz w:val="19"/>
          <w:szCs w:val="19"/>
          <w:b w:val="0"/>
          <w:bCs w:val="0"/>
        </w:rPr>
        <w:t xml:space="preserve"> </w:t>
      </w:r>
      <w:r>
        <w:rPr>
          <w:sz w:val="19"/>
          <w:szCs w:val="19"/>
          <w:b w:val="0"/>
          <w:bCs w:val="0"/>
        </w:rPr>
        <w:t xml:space="preserve">— the trait of Yehudah, who</w:t>
      </w:r>
      <w:r>
        <w:rPr>
          <w:sz w:val="19"/>
          <w:szCs w:val="19"/>
          <w:b w:val="0"/>
          <w:bCs w:val="0"/>
        </w:rPr>
        <w:t xml:space="preserve"> </w:t>
      </w:r>
      <w:r>
        <w:rPr>
          <w:sz w:val="19"/>
          <w:szCs w:val="19"/>
          <w:b w:val="0"/>
          <w:bCs w:val="0"/>
        </w:rPr>
        <w:t xml:space="preserve">“</w:t>
      </w:r>
      <w:r>
        <w:rPr>
          <w:sz w:val="19"/>
          <w:szCs w:val="19"/>
          <w:b w:val="0"/>
          <w:bCs w:val="0"/>
        </w:rPr>
        <w:t xml:space="preserve">denies idolatry.</w:t>
      </w:r>
      <w:r>
        <w:rPr>
          <w:sz w:val="19"/>
          <w:szCs w:val="19"/>
          <w:b w:val="0"/>
          <w:bCs w:val="0"/>
        </w:rPr>
        <w:t xml:space="preserve">”</w:t>
      </w:r>
    </w:p>
    <w:p>
      <w:pPr>
        <w:pStyle w:val="BodyText"/>
        <w:spacing w:before="0" w:after="40" w:line="240" w:lineRule="auto"/>
      </w:pPr>
      <w:r>
        <w:rPr>
          <w:b/>
          <w:sz w:val="20"/>
          <w:szCs w:val="20"/>
        </w:rPr>
        <w:t xml:space="preserve">[ז] וְזֶהוּ ״וַיַּרְא ה׳ כִּי שְׂנוּאָה לֵאָה וַיִּפְתַּח אֶת רַחְמָהּ״</w:t>
      </w:r>
      <w:r>
        <w:rPr>
          <w:sz w:val="20"/>
          <w:szCs w:val="20"/>
        </w:rPr>
        <w:t xml:space="preserve"> </w:t>
      </w:r>
      <w:r>
        <w:rPr>
          <w:sz w:val="20"/>
          <w:szCs w:val="20"/>
        </w:rPr>
        <w:t xml:space="preserve">—</w:t>
      </w:r>
      <w:r>
        <w:rPr>
          <w:sz w:val="20"/>
          <w:szCs w:val="20"/>
        </w:rPr>
        <w:t xml:space="preserve"> </w:t>
      </w:r>
      <w:r>
        <w:rPr>
          <w:b/>
          <w:sz w:val="20"/>
          <w:szCs w:val="20"/>
        </w:rPr>
        <w:t xml:space="preserve">‪And this is [the meaning of]</w:t>
      </w:r>
      <w:r>
        <w:rPr>
          <w:b/>
          <w:sz w:val="20"/>
          <w:szCs w:val="20"/>
        </w:rPr>
        <w:t xml:space="preserve"> </w:t>
      </w:r>
      <w:r>
        <w:rPr>
          <w:b/>
          <w:sz w:val="20"/>
          <w:szCs w:val="20"/>
        </w:rPr>
        <w:t xml:space="preserve">“</w:t>
      </w:r>
      <w:r>
        <w:rPr>
          <w:b/>
          <w:sz w:val="20"/>
          <w:szCs w:val="20"/>
        </w:rPr>
        <w:t xml:space="preserve">And Hashem saw that Leah was hated, and He opened her womb</w:t>
      </w:r>
      <w:r>
        <w:rPr>
          <w:b/>
          <w:sz w:val="20"/>
          <w:szCs w:val="20"/>
        </w:rPr>
        <w:t xml:space="preserve">”</w:t>
      </w:r>
      <w:r>
        <w:rPr>
          <w:sz w:val="20"/>
          <w:szCs w:val="20"/>
        </w:rPr>
        <w:t xml:space="preserve"> </w:t>
      </w:r>
      <w:r>
        <w:rPr>
          <w:sz w:val="20"/>
          <w:szCs w:val="20"/>
        </w:rPr>
        <w:t xml:space="preserve">(Bereishis 29:31)‬</w:t>
      </w:r>
      <w:r>
        <w:rPr>
          <w:rStyle w:val="FootnoteReference"/>
        </w:rPr>
        <w:footnoteReference w:id="516"/>
      </w:r>
      <w:r>
        <w:rPr>
          <w:sz w:val="20"/>
          <w:szCs w:val="20"/>
        </w:rPr>
        <w:t xml:space="preserve"> </w:t>
      </w:r>
      <w:r>
        <w:rPr>
          <w:sz w:val="20"/>
          <w:szCs w:val="20"/>
        </w:rPr>
        <w:t xml:space="preserve">—</w:t>
      </w:r>
      <w:r>
        <w:rPr>
          <w:sz w:val="20"/>
          <w:szCs w:val="20"/>
        </w:rPr>
        <w:t xml:space="preserve"> </w:t>
      </w:r>
      <w:r>
        <w:rPr>
          <w:b/>
          <w:sz w:val="20"/>
          <w:szCs w:val="20"/>
        </w:rPr>
        <w:t xml:space="preserve">דְּחָלִילָה שֶׁיַּעֲבֹר יַעֲקֹב אָבִינוּ ע״ה עַל ״לֹא תִשְׂנָא אֶת אָחִיךָ בִּלְבָבֶךָ״ וְעַל לֹא דָבָר</w:t>
      </w:r>
      <w:r>
        <w:rPr>
          <w:sz w:val="20"/>
          <w:szCs w:val="20"/>
        </w:rPr>
        <w:t xml:space="preserve"> </w:t>
      </w:r>
      <w:r>
        <w:rPr>
          <w:sz w:val="20"/>
          <w:szCs w:val="20"/>
        </w:rPr>
        <w:t xml:space="preserve">—</w:t>
      </w:r>
      <w:r>
        <w:rPr>
          <w:sz w:val="20"/>
          <w:szCs w:val="20"/>
        </w:rPr>
        <w:t xml:space="preserve"> </w:t>
      </w:r>
      <w:r>
        <w:rPr>
          <w:b/>
          <w:sz w:val="20"/>
          <w:szCs w:val="20"/>
        </w:rPr>
        <w:t xml:space="preserve">‪for God forbid that Yaakov Avinu should transgress</w:t>
      </w:r>
      <w:r>
        <w:rPr>
          <w:b/>
          <w:sz w:val="20"/>
          <w:szCs w:val="20"/>
        </w:rPr>
        <w:t xml:space="preserve"> </w:t>
      </w:r>
      <w:r>
        <w:rPr>
          <w:b/>
          <w:sz w:val="20"/>
          <w:szCs w:val="20"/>
        </w:rPr>
        <w:t xml:space="preserve">“</w:t>
      </w:r>
      <w:r>
        <w:rPr>
          <w:b/>
          <w:sz w:val="20"/>
          <w:szCs w:val="20"/>
        </w:rPr>
        <w:t xml:space="preserve">You shall not hate your brother in your heart</w:t>
      </w:r>
      <w:r>
        <w:rPr>
          <w:b/>
          <w:sz w:val="20"/>
          <w:szCs w:val="20"/>
        </w:rPr>
        <w:t xml:space="preserve">”</w:t>
      </w:r>
      <w:r>
        <w:rPr>
          <w:b/>
          <w:sz w:val="20"/>
          <w:szCs w:val="20"/>
        </w:rPr>
        <w:t xml:space="preserve"> </w:t>
      </w:r>
      <w:r>
        <w:rPr>
          <w:b/>
          <w:sz w:val="20"/>
          <w:szCs w:val="20"/>
        </w:rPr>
        <w:t xml:space="preserve">(Vayikra 19:17)</w:t>
      </w:r>
      <w:r>
        <w:rPr>
          <w:rStyle w:val="FootnoteReference"/>
        </w:rPr>
        <w:footnoteReference w:id="517"/>
      </w:r>
      <w:r>
        <w:rPr>
          <w:b/>
          <w:sz w:val="20"/>
          <w:szCs w:val="20"/>
        </w:rPr>
        <w:t xml:space="preserve"> </w:t>
      </w:r>
      <w:r>
        <w:rPr>
          <w:b/>
          <w:sz w:val="20"/>
          <w:szCs w:val="20"/>
        </w:rPr>
        <w:t xml:space="preserve">— and over nothing, no less —‬</w:t>
      </w:r>
      <w:r>
        <w:rPr>
          <w:sz w:val="20"/>
          <w:szCs w:val="20"/>
        </w:rPr>
        <w:t xml:space="preserve"> </w:t>
      </w:r>
      <w:r>
        <w:rPr>
          <w:b/>
          <w:sz w:val="20"/>
          <w:szCs w:val="20"/>
        </w:rPr>
        <w:t xml:space="preserve">וְכָל שֶׁכֵּן בִּהְיוֹתָהּ אִשְׁתּוֹ, וְיִהְיֶה חַס וְשָׁלוֹם ״בְּנֵי שְׂנוּאָה״</w:t>
      </w:r>
      <w:r>
        <w:rPr>
          <w:sz w:val="20"/>
          <w:szCs w:val="20"/>
        </w:rPr>
        <w:t xml:space="preserve"> </w:t>
      </w:r>
      <w:r>
        <w:rPr>
          <w:sz w:val="20"/>
          <w:szCs w:val="20"/>
        </w:rPr>
        <w:t xml:space="preserve">—</w:t>
      </w:r>
      <w:r>
        <w:rPr>
          <w:sz w:val="20"/>
          <w:szCs w:val="20"/>
        </w:rPr>
        <w:t xml:space="preserve"> </w:t>
      </w:r>
      <w:r>
        <w:rPr>
          <w:b/>
          <w:sz w:val="20"/>
          <w:szCs w:val="20"/>
        </w:rPr>
        <w:t xml:space="preserve">‪and all the more so as she was his wife, [such that] her children would be, Heaven forbid,</w:t>
      </w:r>
      <w:r>
        <w:rPr>
          <w:b/>
          <w:sz w:val="20"/>
          <w:szCs w:val="20"/>
        </w:rPr>
        <w:t xml:space="preserve"> </w:t>
      </w:r>
      <w:r>
        <w:rPr>
          <w:b/>
          <w:sz w:val="20"/>
          <w:szCs w:val="20"/>
        </w:rPr>
        <w:t xml:space="preserve">“</w:t>
      </w:r>
      <w:r>
        <w:rPr>
          <w:b/>
          <w:sz w:val="20"/>
          <w:szCs w:val="20"/>
        </w:rPr>
        <w:t xml:space="preserve">the children of a hated one.‬</w:t>
      </w:r>
      <w:r>
        <w:rPr>
          <w:b/>
          <w:sz w:val="20"/>
          <w:szCs w:val="20"/>
        </w:rPr>
        <w:t xml:space="preserve">”</w:t>
      </w:r>
      <w:r>
        <w:rPr>
          <w:rStyle w:val="FootnoteReference"/>
        </w:rPr>
        <w:footnoteReference w:id="518"/>
      </w:r>
    </w:p>
    <w:p>
      <w:pPr>
        <w:pStyle w:val="BodyText"/>
        <w:spacing w:before="0" w:after="40" w:line="240" w:lineRule="auto"/>
      </w:pPr>
      <w:r>
        <w:rPr>
          <w:b/>
          <w:sz w:val="20"/>
          <w:szCs w:val="20"/>
        </w:rPr>
        <w:t xml:space="preserve">וְעַל כֵּן דָּרְשׁוּ רַז״ל [ב״ב קכ״ג.] שֶׁשְּׂנוּאִים מַעֲשֵׂה עֵשָׂו בְּעֵינֶיהָ</w:t>
      </w:r>
      <w:r>
        <w:rPr>
          <w:sz w:val="20"/>
          <w:szCs w:val="20"/>
        </w:rPr>
        <w:t xml:space="preserve"> </w:t>
      </w:r>
      <w:r>
        <w:rPr>
          <w:sz w:val="20"/>
          <w:szCs w:val="20"/>
        </w:rPr>
        <w:t xml:space="preserve">—</w:t>
      </w:r>
      <w:r>
        <w:rPr>
          <w:sz w:val="20"/>
          <w:szCs w:val="20"/>
        </w:rPr>
        <w:t xml:space="preserve"> </w:t>
      </w:r>
      <w:r>
        <w:rPr>
          <w:b/>
          <w:sz w:val="20"/>
          <w:szCs w:val="20"/>
        </w:rPr>
        <w:t xml:space="preserve">‪Therefore the Sages expounded [in Bava Basra 123a] that</w:t>
      </w:r>
      <w:r>
        <w:rPr>
          <w:b/>
          <w:sz w:val="20"/>
          <w:szCs w:val="20"/>
        </w:rPr>
        <w:t xml:space="preserve"> </w:t>
      </w:r>
      <w:r>
        <w:rPr>
          <w:b/>
          <w:sz w:val="20"/>
          <w:szCs w:val="20"/>
        </w:rPr>
        <w:t xml:space="preserve">“</w:t>
      </w:r>
      <w:r>
        <w:rPr>
          <w:b/>
          <w:sz w:val="20"/>
          <w:szCs w:val="20"/>
        </w:rPr>
        <w:t xml:space="preserve">the deeds of Esav were hateful in her eyes‬</w:t>
      </w:r>
      <w:r>
        <w:rPr>
          <w:b/>
          <w:sz w:val="20"/>
          <w:szCs w:val="20"/>
        </w:rPr>
        <w:t xml:space="preserve">”</w:t>
      </w:r>
      <w:r>
        <w:rPr>
          <w:rStyle w:val="FootnoteReference"/>
        </w:rPr>
        <w:footnoteReference w:id="519"/>
      </w:r>
      <w:r>
        <w:rPr>
          <w:sz w:val="20"/>
          <w:szCs w:val="20"/>
        </w:rPr>
        <w:t xml:space="preserve"> </w:t>
      </w:r>
      <w:r>
        <w:rPr>
          <w:sz w:val="20"/>
          <w:szCs w:val="20"/>
        </w:rPr>
        <w:t xml:space="preserve">—</w:t>
      </w:r>
      <w:r>
        <w:rPr>
          <w:sz w:val="20"/>
          <w:szCs w:val="20"/>
        </w:rPr>
        <w:t xml:space="preserve"> </w:t>
      </w:r>
      <w:r>
        <w:rPr>
          <w:b/>
          <w:sz w:val="20"/>
          <w:szCs w:val="20"/>
        </w:rPr>
        <w:t xml:space="preserve">וּמִכָּל מָקוֹם אֵין מִקְרָא יוֹצֵא מִידֵי פְּשׁוּטוֹ גַּם כֵּן</w:t>
      </w:r>
      <w:r>
        <w:rPr>
          <w:sz w:val="20"/>
          <w:szCs w:val="20"/>
        </w:rPr>
        <w:t xml:space="preserve"> </w:t>
      </w:r>
      <w:r>
        <w:rPr>
          <w:sz w:val="20"/>
          <w:szCs w:val="20"/>
        </w:rPr>
        <w:t xml:space="preserve">—</w:t>
      </w:r>
      <w:r>
        <w:rPr>
          <w:sz w:val="20"/>
          <w:szCs w:val="20"/>
        </w:rPr>
        <w:t xml:space="preserve"> </w:t>
      </w:r>
      <w:r>
        <w:rPr>
          <w:b/>
          <w:sz w:val="20"/>
          <w:szCs w:val="20"/>
        </w:rPr>
        <w:t xml:space="preserve">‪and yet</w:t>
      </w:r>
      <w:r>
        <w:rPr>
          <w:b/>
          <w:sz w:val="20"/>
          <w:szCs w:val="20"/>
        </w:rPr>
        <w:t xml:space="preserve"> </w:t>
      </w:r>
      <w:r>
        <w:rPr>
          <w:b/>
          <w:sz w:val="20"/>
          <w:szCs w:val="20"/>
        </w:rPr>
        <w:t xml:space="preserve">“</w:t>
      </w:r>
      <w:r>
        <w:rPr>
          <w:b/>
          <w:sz w:val="20"/>
          <w:szCs w:val="20"/>
        </w:rPr>
        <w:t xml:space="preserve">a verse never departs from its plain meaning,</w:t>
      </w:r>
      <w:r>
        <w:rPr>
          <w:b/>
          <w:sz w:val="20"/>
          <w:szCs w:val="20"/>
        </w:rPr>
        <w:t xml:space="preserve">”</w:t>
      </w:r>
      <w:r>
        <w:rPr>
          <w:b/>
          <w:sz w:val="20"/>
          <w:szCs w:val="20"/>
        </w:rPr>
        <w:t xml:space="preserve"> </w:t>
      </w:r>
      <w:r>
        <w:rPr>
          <w:b/>
          <w:sz w:val="20"/>
          <w:szCs w:val="20"/>
        </w:rPr>
        <w:t xml:space="preserve">either.‬</w:t>
      </w:r>
      <w:r>
        <w:rPr>
          <w:rStyle w:val="FootnoteReference"/>
        </w:rPr>
        <w:footnoteReference w:id="520"/>
      </w:r>
    </w:p>
    <w:p>
      <w:pPr>
        <w:pStyle w:val="BodyText"/>
        <w:spacing w:before="0" w:after="40" w:line="240" w:lineRule="auto"/>
      </w:pPr>
      <w:r>
        <w:rPr>
          <w:b/>
          <w:sz w:val="20"/>
          <w:szCs w:val="20"/>
        </w:rPr>
        <w:t xml:space="preserve">כִּי מַעֲשֵׂה עֵשָׂו בִּרְצִיחָה, וְיִצְרָא דְּכַעַס הוּא שֹׁרֶשׁ מִיִּצְרָא דַּעֲבוֹדָה זָרָה שֶׁאִיבְּדוּ אַנְשֵׁי כְּנֶסֶת הַגְּדוֹלָה</w:t>
      </w:r>
      <w:r>
        <w:rPr>
          <w:sz w:val="20"/>
          <w:szCs w:val="20"/>
        </w:rPr>
        <w:t xml:space="preserve"> </w:t>
      </w:r>
      <w:r>
        <w:rPr>
          <w:sz w:val="20"/>
          <w:szCs w:val="20"/>
        </w:rPr>
        <w:t xml:space="preserve">—</w:t>
      </w:r>
      <w:r>
        <w:rPr>
          <w:sz w:val="20"/>
          <w:szCs w:val="20"/>
        </w:rPr>
        <w:t xml:space="preserve"> </w:t>
      </w:r>
      <w:r>
        <w:rPr>
          <w:b/>
          <w:sz w:val="20"/>
          <w:szCs w:val="20"/>
        </w:rPr>
        <w:t xml:space="preserve">‪For the deeds of Esav lie in bloodshed, and the inclination of anger is the root of the inclination toward idolatry, which the Men of the Great Assembly abolished</w:t>
      </w:r>
      <w:r>
        <w:rPr>
          <w:sz w:val="20"/>
          <w:szCs w:val="20"/>
        </w:rPr>
        <w:t xml:space="preserve"> </w:t>
      </w:r>
      <w:r>
        <w:rPr>
          <w:sz w:val="20"/>
          <w:szCs w:val="20"/>
        </w:rPr>
        <w:t xml:space="preserve">(Yoma 69b)‬</w:t>
      </w:r>
      <w:r>
        <w:rPr>
          <w:rStyle w:val="FootnoteReference"/>
        </w:rPr>
        <w:footnoteReference w:id="521"/>
      </w:r>
      <w:r>
        <w:rPr>
          <w:sz w:val="20"/>
          <w:szCs w:val="20"/>
        </w:rPr>
        <w:t xml:space="preserve">,</w:t>
      </w:r>
      <w:r>
        <w:rPr>
          <w:sz w:val="20"/>
          <w:szCs w:val="20"/>
        </w:rPr>
        <w:t xml:space="preserve"> </w:t>
      </w:r>
      <w:r>
        <w:rPr>
          <w:b/>
          <w:sz w:val="20"/>
          <w:szCs w:val="20"/>
        </w:rPr>
        <w:t xml:space="preserve">כְּמוֹ שֶׁאָמְרוּ (זֹהַר ח״א כז:) כָּל הַכּוֹעֵס כְּאִלּוּ עוֹבֵד עֲבוֹדָה זָרָה</w:t>
      </w:r>
      <w:r>
        <w:rPr>
          <w:sz w:val="20"/>
          <w:szCs w:val="20"/>
        </w:rPr>
        <w:t xml:space="preserve"> </w:t>
      </w:r>
      <w:r>
        <w:rPr>
          <w:sz w:val="20"/>
          <w:szCs w:val="20"/>
        </w:rPr>
        <w:t xml:space="preserve">—</w:t>
      </w:r>
      <w:r>
        <w:rPr>
          <w:sz w:val="20"/>
          <w:szCs w:val="20"/>
        </w:rPr>
        <w:t xml:space="preserve"> </w:t>
      </w:r>
      <w:r>
        <w:rPr>
          <w:b/>
          <w:sz w:val="20"/>
          <w:szCs w:val="20"/>
        </w:rPr>
        <w:t xml:space="preserve">‪as they said (Zohar I 27b; cf. Shabbos 105b):</w:t>
      </w:r>
      <w:r>
        <w:rPr>
          <w:b/>
          <w:sz w:val="20"/>
          <w:szCs w:val="20"/>
        </w:rPr>
        <w:t xml:space="preserve"> </w:t>
      </w:r>
      <w:r>
        <w:rPr>
          <w:b/>
          <w:sz w:val="20"/>
          <w:szCs w:val="20"/>
        </w:rPr>
        <w:t xml:space="preserve">“</w:t>
      </w:r>
      <w:r>
        <w:rPr>
          <w:b/>
          <w:sz w:val="20"/>
          <w:szCs w:val="20"/>
        </w:rPr>
        <w:t xml:space="preserve">whoever is angry, it is as though he worships idols.‬</w:t>
      </w:r>
      <w:r>
        <w:rPr>
          <w:b/>
          <w:sz w:val="20"/>
          <w:szCs w:val="20"/>
        </w:rPr>
        <w:t xml:space="preserve">”</w:t>
      </w:r>
    </w:p>
    <w:p>
      <w:pPr>
        <w:pStyle w:val="BodyText"/>
        <w:spacing w:before="0" w:after="40" w:line="240" w:lineRule="auto"/>
      </w:pPr>
      <w:r>
        <w:rPr>
          <w:b/>
          <w:sz w:val="20"/>
          <w:szCs w:val="20"/>
        </w:rPr>
        <w:t xml:space="preserve">כַּיָּדוּעַ דְּשֵׁם ״אֱלֹקִים״ הוּא לְשׁוֹן ״אֵיל״, כֹּחַ וּגְבוּרָה, שֶׁהוּא בַּעַל הַכֹּחוֹת כּוּלָּם</w:t>
      </w:r>
      <w:r>
        <w:rPr>
          <w:sz w:val="20"/>
          <w:szCs w:val="20"/>
        </w:rPr>
        <w:t xml:space="preserve"> </w:t>
      </w:r>
      <w:r>
        <w:rPr>
          <w:sz w:val="20"/>
          <w:szCs w:val="20"/>
        </w:rPr>
        <w:t xml:space="preserve">—</w:t>
      </w:r>
      <w:r>
        <w:rPr>
          <w:sz w:val="20"/>
          <w:szCs w:val="20"/>
        </w:rPr>
        <w:t xml:space="preserve"> </w:t>
      </w:r>
      <w:r>
        <w:rPr>
          <w:b/>
          <w:sz w:val="20"/>
          <w:szCs w:val="20"/>
        </w:rPr>
        <w:t xml:space="preserve">‪As is known, the Name</w:t>
      </w:r>
      <w:r>
        <w:rPr>
          <w:b/>
          <w:sz w:val="20"/>
          <w:szCs w:val="20"/>
        </w:rPr>
        <w:t xml:space="preserve"> </w:t>
      </w:r>
      <w:r>
        <w:rPr>
          <w:i/>
          <w:b/>
          <w:sz w:val="20"/>
          <w:szCs w:val="20"/>
        </w:rPr>
        <w:t xml:space="preserve">Elokim</w:t>
      </w:r>
      <w:r>
        <w:rPr>
          <w:b/>
          <w:sz w:val="20"/>
          <w:szCs w:val="20"/>
        </w:rPr>
        <w:t xml:space="preserve"> </w:t>
      </w:r>
      <w:r>
        <w:rPr>
          <w:b/>
          <w:sz w:val="20"/>
          <w:szCs w:val="20"/>
        </w:rPr>
        <w:t xml:space="preserve">is a term of</w:t>
      </w:r>
      <w:r>
        <w:rPr>
          <w:b/>
          <w:sz w:val="20"/>
          <w:szCs w:val="20"/>
        </w:rPr>
        <w:t xml:space="preserve"> </w:t>
      </w:r>
      <w:r>
        <w:rPr>
          <w:b/>
          <w:sz w:val="20"/>
          <w:szCs w:val="20"/>
        </w:rPr>
        <w:t xml:space="preserve">“</w:t>
      </w:r>
      <w:r>
        <w:rPr>
          <w:i/>
          <w:b/>
          <w:sz w:val="20"/>
          <w:szCs w:val="20"/>
        </w:rPr>
        <w:t xml:space="preserve">ayil</w:t>
      </w:r>
      <w:r>
        <w:rPr>
          <w:b/>
          <w:sz w:val="20"/>
          <w:szCs w:val="20"/>
        </w:rPr>
        <w:t xml:space="preserve">”</w:t>
      </w:r>
      <w:r>
        <w:rPr>
          <w:b/>
          <w:sz w:val="20"/>
          <w:szCs w:val="20"/>
        </w:rPr>
        <w:t xml:space="preserve"> </w:t>
      </w:r>
      <w:r>
        <w:rPr>
          <w:b/>
          <w:sz w:val="20"/>
          <w:szCs w:val="20"/>
        </w:rPr>
        <w:t xml:space="preserve">— power and might — [denoting] the</w:t>
      </w:r>
      <w:r>
        <w:rPr>
          <w:b/>
          <w:sz w:val="20"/>
          <w:szCs w:val="20"/>
        </w:rPr>
        <w:t xml:space="preserve"> </w:t>
      </w:r>
      <w:r>
        <w:rPr>
          <w:b/>
          <w:sz w:val="20"/>
          <w:szCs w:val="20"/>
        </w:rPr>
        <w:t xml:space="preserve">“</w:t>
      </w:r>
      <w:r>
        <w:rPr>
          <w:b/>
          <w:sz w:val="20"/>
          <w:szCs w:val="20"/>
        </w:rPr>
        <w:t xml:space="preserve">Master of all the forces‬</w:t>
      </w:r>
      <w:r>
        <w:rPr>
          <w:b/>
          <w:sz w:val="20"/>
          <w:szCs w:val="20"/>
        </w:rPr>
        <w:t xml:space="preserve">”</w:t>
      </w:r>
      <w:r>
        <w:rPr>
          <w:b/>
          <w:sz w:val="20"/>
          <w:szCs w:val="20"/>
        </w:rPr>
        <w:t xml:space="preserve">;</w:t>
      </w:r>
      <w:r>
        <w:rPr>
          <w:rStyle w:val="FootnoteReference"/>
        </w:rPr>
        <w:footnoteReference w:id="522"/>
      </w:r>
      <w:r>
        <w:rPr>
          <w:sz w:val="20"/>
          <w:szCs w:val="20"/>
        </w:rPr>
        <w:t xml:space="preserve"> </w:t>
      </w:r>
      <w:r>
        <w:rPr>
          <w:b/>
          <w:sz w:val="20"/>
          <w:szCs w:val="20"/>
        </w:rPr>
        <w:t xml:space="preserve">וְזֶהוּ מִדַּת הַגְּבוּרָה שֶׁהוּא הַכּוֹבֵשׁ יֵצֶר כְּמוֹ שֶׁאָמְרוּ ז״ל (אָבוֹת ד, א)</w:t>
      </w:r>
      <w:r>
        <w:rPr>
          <w:sz w:val="20"/>
          <w:szCs w:val="20"/>
        </w:rPr>
        <w:t xml:space="preserve"> </w:t>
      </w:r>
      <w:r>
        <w:rPr>
          <w:sz w:val="20"/>
          <w:szCs w:val="20"/>
        </w:rPr>
        <w:t xml:space="preserve">—</w:t>
      </w:r>
      <w:r>
        <w:rPr>
          <w:sz w:val="20"/>
          <w:szCs w:val="20"/>
        </w:rPr>
        <w:t xml:space="preserve"> </w:t>
      </w:r>
      <w:r>
        <w:rPr>
          <w:b/>
          <w:sz w:val="20"/>
          <w:szCs w:val="20"/>
        </w:rPr>
        <w:t xml:space="preserve">‪and this is the trait of</w:t>
      </w:r>
      <w:r>
        <w:rPr>
          <w:b/>
          <w:sz w:val="20"/>
          <w:szCs w:val="20"/>
        </w:rPr>
        <w:t xml:space="preserve"> </w:t>
      </w:r>
      <w:r>
        <w:rPr>
          <w:i/>
          <w:b/>
          <w:sz w:val="20"/>
          <w:szCs w:val="20"/>
        </w:rPr>
        <w:t xml:space="preserve">Gevurah</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mighty one is he who conquers his inclination,</w:t>
      </w:r>
      <w:r>
        <w:rPr>
          <w:b/>
          <w:sz w:val="20"/>
          <w:szCs w:val="20"/>
        </w:rPr>
        <w:t xml:space="preserve">”</w:t>
      </w:r>
      <w:r>
        <w:rPr>
          <w:b/>
          <w:sz w:val="20"/>
          <w:szCs w:val="20"/>
        </w:rPr>
        <w:t xml:space="preserve"> </w:t>
      </w:r>
      <w:r>
        <w:rPr>
          <w:b/>
          <w:sz w:val="20"/>
          <w:szCs w:val="20"/>
        </w:rPr>
        <w:t xml:space="preserve">as they said (Avos 4:1)‬</w:t>
      </w:r>
      <w:r>
        <w:rPr>
          <w:rStyle w:val="FootnoteReference"/>
        </w:rPr>
        <w:footnoteReference w:id="523"/>
      </w:r>
      <w:r>
        <w:rPr>
          <w:b/>
          <w:sz w:val="20"/>
          <w:szCs w:val="20"/>
        </w:rPr>
        <w:t xml:space="preserve">;</w:t>
      </w:r>
      <w:r>
        <w:rPr>
          <w:sz w:val="20"/>
          <w:szCs w:val="20"/>
        </w:rPr>
        <w:t xml:space="preserve"> </w:t>
      </w:r>
      <w:r>
        <w:rPr>
          <w:b/>
          <w:sz w:val="20"/>
          <w:szCs w:val="20"/>
        </w:rPr>
        <w:t xml:space="preserve">וּמִמֶּנּוּ הִתְפַּשְּׁטוּת ד״אֱלֹהִים אֲחֵרִים״ בְּזֶה לְעֻמַּת זֶה ״אֲשֶׁר עָשָׂה אֱלֹקִים״</w:t>
      </w:r>
      <w:r>
        <w:rPr>
          <w:sz w:val="20"/>
          <w:szCs w:val="20"/>
        </w:rPr>
        <w:t xml:space="preserve"> </w:t>
      </w:r>
      <w:r>
        <w:rPr>
          <w:sz w:val="20"/>
          <w:szCs w:val="20"/>
        </w:rPr>
        <w:t xml:space="preserve">—</w:t>
      </w:r>
      <w:r>
        <w:rPr>
          <w:sz w:val="20"/>
          <w:szCs w:val="20"/>
        </w:rPr>
        <w:t xml:space="preserve"> </w:t>
      </w:r>
      <w:r>
        <w:rPr>
          <w:b/>
          <w:sz w:val="20"/>
          <w:szCs w:val="20"/>
        </w:rPr>
        <w:t xml:space="preserve">‪and from it [when fallen] spreads the</w:t>
      </w:r>
      <w:r>
        <w:rPr>
          <w:b/>
          <w:sz w:val="20"/>
          <w:szCs w:val="20"/>
        </w:rPr>
        <w:t xml:space="preserve"> </w:t>
      </w:r>
      <w:r>
        <w:rPr>
          <w:b/>
          <w:sz w:val="20"/>
          <w:szCs w:val="20"/>
        </w:rPr>
        <w:t xml:space="preserve">“</w:t>
      </w:r>
      <w:r>
        <w:rPr>
          <w:b/>
          <w:sz w:val="20"/>
          <w:szCs w:val="20"/>
        </w:rPr>
        <w:t xml:space="preserve">other gods,</w:t>
      </w:r>
      <w:r>
        <w:rPr>
          <w:b/>
          <w:sz w:val="20"/>
          <w:szCs w:val="20"/>
        </w:rPr>
        <w:t xml:space="preserve">”</w:t>
      </w:r>
      <w:r>
        <w:rPr>
          <w:b/>
          <w:sz w:val="20"/>
          <w:szCs w:val="20"/>
        </w:rPr>
        <w:t xml:space="preserve"> </w:t>
      </w:r>
      <w:r>
        <w:rPr>
          <w:b/>
          <w:sz w:val="20"/>
          <w:szCs w:val="20"/>
        </w:rPr>
        <w:t xml:space="preserve">in the</w:t>
      </w:r>
      <w:r>
        <w:rPr>
          <w:b/>
          <w:sz w:val="20"/>
          <w:szCs w:val="20"/>
        </w:rPr>
        <w:t xml:space="preserve"> </w:t>
      </w:r>
      <w:r>
        <w:rPr>
          <w:b/>
          <w:sz w:val="20"/>
          <w:szCs w:val="20"/>
        </w:rPr>
        <w:t xml:space="preserve">“</w:t>
      </w:r>
      <w:r>
        <w:rPr>
          <w:b/>
          <w:sz w:val="20"/>
          <w:szCs w:val="20"/>
        </w:rPr>
        <w:t xml:space="preserve">this-opposite-that</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[God has made one opposite the other,] which God has made</w:t>
      </w:r>
      <w:r>
        <w:rPr>
          <w:b/>
          <w:sz w:val="20"/>
          <w:szCs w:val="20"/>
        </w:rPr>
        <w:t xml:space="preserve">”</w:t>
      </w:r>
      <w:r>
        <w:rPr>
          <w:b/>
          <w:sz w:val="20"/>
          <w:szCs w:val="20"/>
        </w:rPr>
        <w:t xml:space="preserve"> </w:t>
      </w:r>
      <w:r>
        <w:rPr>
          <w:b/>
          <w:sz w:val="20"/>
          <w:szCs w:val="20"/>
        </w:rPr>
        <w:t xml:space="preserve">(Koheles 7:14)‬</w:t>
      </w:r>
      <w:r>
        <w:rPr>
          <w:rStyle w:val="FootnoteReference"/>
        </w:rPr>
        <w:footnoteReference w:id="524"/>
      </w:r>
      <w:r>
        <w:rPr>
          <w:b/>
          <w:sz w:val="20"/>
          <w:szCs w:val="20"/>
        </w:rPr>
        <w:t xml:space="preserve">,</w:t>
      </w:r>
      <w:r>
        <w:rPr>
          <w:sz w:val="20"/>
          <w:szCs w:val="20"/>
        </w:rPr>
        <w:t xml:space="preserve"> </w:t>
      </w:r>
      <w:r>
        <w:rPr>
          <w:b/>
          <w:sz w:val="20"/>
          <w:szCs w:val="20"/>
        </w:rPr>
        <w:t xml:space="preserve">וּמֵהֶם מִתְפַּשֶּׁטֶת מִדַּת הַגְּבוּרָה הָרָעָה בְּכַעַס וּרְצִיחָה</w:t>
      </w:r>
      <w:r>
        <w:rPr>
          <w:sz w:val="20"/>
          <w:szCs w:val="20"/>
        </w:rPr>
        <w:t xml:space="preserve"> </w:t>
      </w:r>
      <w:r>
        <w:rPr>
          <w:sz w:val="20"/>
          <w:szCs w:val="20"/>
        </w:rPr>
        <w:t xml:space="preserve">—</w:t>
      </w:r>
      <w:r>
        <w:rPr>
          <w:sz w:val="20"/>
          <w:szCs w:val="20"/>
        </w:rPr>
        <w:t xml:space="preserve"> </w:t>
      </w:r>
      <w:r>
        <w:rPr>
          <w:b/>
          <w:sz w:val="20"/>
          <w:szCs w:val="20"/>
        </w:rPr>
        <w:t xml:space="preserve">‪and from them spreads the evil [aspect of]</w:t>
      </w:r>
      <w:r>
        <w:rPr>
          <w:b/>
          <w:sz w:val="20"/>
          <w:szCs w:val="20"/>
        </w:rPr>
        <w:t xml:space="preserve"> </w:t>
      </w:r>
      <w:r>
        <w:rPr>
          <w:i/>
          <w:b/>
          <w:sz w:val="20"/>
          <w:szCs w:val="20"/>
        </w:rPr>
        <w:t xml:space="preserve">Gevurah</w:t>
      </w:r>
      <w:r>
        <w:rPr>
          <w:b/>
          <w:sz w:val="20"/>
          <w:szCs w:val="20"/>
        </w:rPr>
        <w:t xml:space="preserve">, in anger and bloodshed.‬</w:t>
      </w:r>
    </w:p>
    <w:p>
      <w:pPr>
        <w:pStyle w:val="BodyText"/>
        <w:spacing w:before="0" w:after="40" w:line="240" w:lineRule="auto"/>
      </w:pPr>
      <w:r>
        <w:rPr>
          <w:b/>
          <w:sz w:val="20"/>
          <w:szCs w:val="20"/>
        </w:rPr>
        <w:t xml:space="preserve">וְעַל כֵּן ״רֵאשִׁית גּוֹיִם עֲמָלֵק״ שֶׁהוּא הַשֹּׁרֶשׁ מִכָּל מִינֵי עֲבוֹדָה זָרָה שֶׁל כָּל שִׁבְעִים אוּמּוֹת</w:t>
      </w:r>
      <w:r>
        <w:rPr>
          <w:sz w:val="20"/>
          <w:szCs w:val="20"/>
        </w:rPr>
        <w:t xml:space="preserve"> </w:t>
      </w:r>
      <w:r>
        <w:rPr>
          <w:sz w:val="20"/>
          <w:szCs w:val="20"/>
        </w:rPr>
        <w:t xml:space="preserve">—</w:t>
      </w:r>
      <w:r>
        <w:rPr>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Amalek is the first of the nations</w:t>
      </w:r>
      <w:r>
        <w:rPr>
          <w:b/>
          <w:sz w:val="20"/>
          <w:szCs w:val="20"/>
        </w:rPr>
        <w:t xml:space="preserve">”</w:t>
      </w:r>
      <w:r>
        <w:rPr>
          <w:b/>
          <w:sz w:val="20"/>
          <w:szCs w:val="20"/>
        </w:rPr>
        <w:t xml:space="preserve"> </w:t>
      </w:r>
      <w:r>
        <w:rPr>
          <w:b/>
          <w:sz w:val="20"/>
          <w:szCs w:val="20"/>
        </w:rPr>
        <w:t xml:space="preserve">(Bamidbar 24:20)</w:t>
      </w:r>
      <w:r>
        <w:rPr>
          <w:rStyle w:val="FootnoteReference"/>
        </w:rPr>
        <w:footnoteReference w:id="525"/>
      </w:r>
      <w:r>
        <w:rPr>
          <w:b/>
          <w:sz w:val="20"/>
          <w:szCs w:val="20"/>
        </w:rPr>
        <w:t xml:space="preserve"> </w:t>
      </w:r>
      <w:r>
        <w:rPr>
          <w:b/>
          <w:sz w:val="20"/>
          <w:szCs w:val="20"/>
        </w:rPr>
        <w:t xml:space="preserve">— the root of every kind of idolatry of all seventy nations;‬</w:t>
      </w:r>
      <w:r>
        <w:rPr>
          <w:rStyle w:val="FootnoteReference"/>
        </w:rPr>
        <w:footnoteReference w:id="526"/>
      </w:r>
      <w:r>
        <w:rPr>
          <w:sz w:val="20"/>
          <w:szCs w:val="20"/>
        </w:rPr>
        <w:t xml:space="preserve"> </w:t>
      </w:r>
      <w:r>
        <w:rPr>
          <w:b/>
          <w:sz w:val="20"/>
          <w:szCs w:val="20"/>
        </w:rPr>
        <w:t xml:space="preserve">דְּכָל אוּמָּה יֵשׁ לָהּ כֹּחַ מְיוּחָד שֶׁבּוֹ מִתְפָּאֲרִים ״כֹּחַם וְעֹצֶם יָדַם עָשָׂה זֶה״</w:t>
      </w:r>
      <w:r>
        <w:rPr>
          <w:sz w:val="20"/>
          <w:szCs w:val="20"/>
        </w:rPr>
        <w:t xml:space="preserve"> </w:t>
      </w:r>
      <w:r>
        <w:rPr>
          <w:sz w:val="20"/>
          <w:szCs w:val="20"/>
        </w:rPr>
        <w:t xml:space="preserve">—</w:t>
      </w:r>
      <w:r>
        <w:rPr>
          <w:sz w:val="20"/>
          <w:szCs w:val="20"/>
        </w:rPr>
        <w:t xml:space="preserve"> </w:t>
      </w:r>
      <w:r>
        <w:rPr>
          <w:b/>
          <w:sz w:val="20"/>
          <w:szCs w:val="20"/>
        </w:rPr>
        <w:t xml:space="preserve">‪for each nation has a particular</w:t>
      </w:r>
      <w:r>
        <w:rPr>
          <w:b/>
          <w:sz w:val="20"/>
          <w:szCs w:val="20"/>
        </w:rPr>
        <w:t xml:space="preserve"> </w:t>
      </w:r>
      <w:r>
        <w:rPr>
          <w:b/>
          <w:sz w:val="20"/>
          <w:szCs w:val="20"/>
        </w:rPr>
        <w:t xml:space="preserve">“</w:t>
      </w:r>
      <w:r>
        <w:rPr>
          <w:b/>
          <w:sz w:val="20"/>
          <w:szCs w:val="20"/>
        </w:rPr>
        <w:t xml:space="preserve">power</w:t>
      </w:r>
      <w:r>
        <w:rPr>
          <w:b/>
          <w:sz w:val="20"/>
          <w:szCs w:val="20"/>
        </w:rPr>
        <w:t xml:space="preserve">”</w:t>
      </w:r>
      <w:r>
        <w:rPr>
          <w:b/>
          <w:sz w:val="20"/>
          <w:szCs w:val="20"/>
        </w:rPr>
        <w:t xml:space="preserve"> </w:t>
      </w:r>
      <w:r>
        <w:rPr>
          <w:b/>
          <w:sz w:val="20"/>
          <w:szCs w:val="20"/>
        </w:rPr>
        <w:t xml:space="preserve">by which it boasts,</w:t>
      </w:r>
      <w:r>
        <w:rPr>
          <w:b/>
          <w:sz w:val="20"/>
          <w:szCs w:val="20"/>
        </w:rPr>
        <w:t xml:space="preserve"> </w:t>
      </w:r>
      <w:r>
        <w:rPr>
          <w:b/>
          <w:sz w:val="20"/>
          <w:szCs w:val="20"/>
        </w:rPr>
        <w:t xml:space="preserve">“</w:t>
      </w:r>
      <w:r>
        <w:rPr>
          <w:b/>
          <w:sz w:val="20"/>
          <w:szCs w:val="20"/>
        </w:rPr>
        <w:t xml:space="preserve">our strength and the might of our hand has wrought this,‬</w:t>
      </w:r>
      <w:r>
        <w:rPr>
          <w:b/>
          <w:sz w:val="20"/>
          <w:szCs w:val="20"/>
        </w:rPr>
        <w:t xml:space="preserve">”</w:t>
      </w:r>
      <w:r>
        <w:rPr>
          <w:rStyle w:val="FootnoteReference"/>
        </w:rPr>
        <w:footnoteReference w:id="527"/>
      </w:r>
      <w:r>
        <w:rPr>
          <w:sz w:val="20"/>
          <w:szCs w:val="20"/>
        </w:rPr>
        <w:t xml:space="preserve"> </w:t>
      </w:r>
      <w:r>
        <w:rPr>
          <w:b/>
          <w:sz w:val="20"/>
          <w:szCs w:val="20"/>
        </w:rPr>
        <w:t xml:space="preserve">וְזֶהוּ עֲבוֹדָה זָרָה שֶׁלָּהֶם</w:t>
      </w:r>
      <w:r>
        <w:rPr>
          <w:sz w:val="20"/>
          <w:szCs w:val="20"/>
        </w:rPr>
        <w:t xml:space="preserve"> </w:t>
      </w:r>
      <w:r>
        <w:rPr>
          <w:sz w:val="20"/>
          <w:szCs w:val="20"/>
        </w:rPr>
        <w:t xml:space="preserve">—</w:t>
      </w:r>
      <w:r>
        <w:rPr>
          <w:sz w:val="20"/>
          <w:szCs w:val="20"/>
        </w:rPr>
        <w:t xml:space="preserve"> </w:t>
      </w:r>
      <w:r>
        <w:rPr>
          <w:b/>
          <w:sz w:val="20"/>
          <w:szCs w:val="20"/>
        </w:rPr>
        <w:t xml:space="preserve">‪and this is their idolatry.‬</w:t>
      </w:r>
      <w:r>
        <w:rPr>
          <w:sz w:val="20"/>
          <w:szCs w:val="20"/>
        </w:rPr>
        <w:t xml:space="preserve"> </w:t>
      </w:r>
      <w:r>
        <w:rPr>
          <w:b/>
          <w:sz w:val="20"/>
          <w:szCs w:val="20"/>
        </w:rPr>
        <w:t xml:space="preserve">דְּכָל עִנְיַן עֲבוֹדָה זָרָה הַיְינוּ שֶׁמַּפְרִיד אֵיזֶה כֹּחַ מֵהַשֵּׁם יִתְבָּרַךְ וְאוֹמֵר שֶׁהוּא שַׁלִּיט וּבַעַל כֹּחַ בִּפְנֵי עַצְמוֹ</w:t>
      </w:r>
      <w:r>
        <w:rPr>
          <w:sz w:val="20"/>
          <w:szCs w:val="20"/>
        </w:rPr>
        <w:t xml:space="preserve"> </w:t>
      </w:r>
      <w:r>
        <w:rPr>
          <w:sz w:val="20"/>
          <w:szCs w:val="20"/>
        </w:rPr>
        <w:t xml:space="preserve">—</w:t>
      </w:r>
      <w:r>
        <w:rPr>
          <w:sz w:val="20"/>
          <w:szCs w:val="20"/>
        </w:rPr>
        <w:t xml:space="preserve"> </w:t>
      </w:r>
      <w:r>
        <w:rPr>
          <w:b/>
          <w:sz w:val="20"/>
          <w:szCs w:val="20"/>
        </w:rPr>
        <w:t xml:space="preserve">‪For the whole matter of idolatry is that one</w:t>
      </w:r>
      <w:r>
        <w:rPr>
          <w:b/>
          <w:sz w:val="20"/>
          <w:szCs w:val="20"/>
        </w:rPr>
        <w:t xml:space="preserve"> </w:t>
      </w:r>
      <w:r>
        <w:rPr>
          <w:b/>
          <w:sz w:val="20"/>
          <w:szCs w:val="20"/>
        </w:rPr>
        <w:t xml:space="preserve">“</w:t>
      </w:r>
      <w:r>
        <w:rPr>
          <w:b/>
          <w:sz w:val="20"/>
          <w:szCs w:val="20"/>
        </w:rPr>
        <w:t xml:space="preserve">severs off</w:t>
      </w:r>
      <w:r>
        <w:rPr>
          <w:b/>
          <w:sz w:val="20"/>
          <w:szCs w:val="20"/>
        </w:rPr>
        <w:t xml:space="preserve">”</w:t>
      </w:r>
      <w:r>
        <w:rPr>
          <w:b/>
          <w:sz w:val="20"/>
          <w:szCs w:val="20"/>
        </w:rPr>
        <w:t xml:space="preserve"> </w:t>
      </w:r>
      <w:r>
        <w:rPr>
          <w:b/>
          <w:sz w:val="20"/>
          <w:szCs w:val="20"/>
        </w:rPr>
        <w:t xml:space="preserve">some power from Hashem and declares it a ruler, a force in its own right.‬</w:t>
      </w:r>
    </w:p>
    <w:p>
      <w:pPr>
        <w:pStyle w:val="BodyText"/>
        <w:spacing w:before="0" w:after="40" w:line="240" w:lineRule="auto"/>
      </w:pPr>
      <w:r>
        <w:rPr>
          <w:b/>
          <w:sz w:val="20"/>
          <w:szCs w:val="20"/>
        </w:rPr>
        <w:t xml:space="preserve">וַעֲמָלֵק הוּא הָרֵאשִׁית וְהַמָּקוֹר שֶׁבְּכוּלָּם, כִּי הוּא שֹׁרֶשׁ פְּסֹלֶת מִדַּת הַגְּבוּרָה, דַּרְגָּא דֶּ״אֱלֹהִים אֲחֵרִים״</w:t>
      </w:r>
      <w:r>
        <w:rPr>
          <w:sz w:val="20"/>
          <w:szCs w:val="20"/>
        </w:rPr>
        <w:t xml:space="preserve"> </w:t>
      </w:r>
      <w:r>
        <w:rPr>
          <w:sz w:val="20"/>
          <w:szCs w:val="20"/>
        </w:rPr>
        <w:t xml:space="preserve">—</w:t>
      </w:r>
      <w:r>
        <w:rPr>
          <w:sz w:val="20"/>
          <w:szCs w:val="20"/>
        </w:rPr>
        <w:t xml:space="preserve"> </w:t>
      </w:r>
      <w:r>
        <w:rPr>
          <w:b/>
          <w:sz w:val="20"/>
          <w:szCs w:val="20"/>
        </w:rPr>
        <w:t xml:space="preserve">‪And Amalek is the first and the source of them all, for he is the root of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of</w:t>
      </w:r>
      <w:r>
        <w:rPr>
          <w:b/>
          <w:sz w:val="20"/>
          <w:szCs w:val="20"/>
        </w:rPr>
        <w:t xml:space="preserve"> </w:t>
      </w:r>
      <w:r>
        <w:rPr>
          <w:i/>
          <w:b/>
          <w:sz w:val="20"/>
          <w:szCs w:val="20"/>
        </w:rPr>
        <w:t xml:space="preserve">Gevurah</w:t>
      </w:r>
      <w:r>
        <w:rPr>
          <w:b/>
          <w:sz w:val="20"/>
          <w:szCs w:val="20"/>
        </w:rPr>
        <w:t xml:space="preserve">, the rung of</w:t>
      </w:r>
      <w:r>
        <w:rPr>
          <w:b/>
          <w:sz w:val="20"/>
          <w:szCs w:val="20"/>
        </w:rPr>
        <w:t xml:space="preserve"> </w:t>
      </w:r>
      <w:r>
        <w:rPr>
          <w:b/>
          <w:sz w:val="20"/>
          <w:szCs w:val="20"/>
        </w:rPr>
        <w:t xml:space="preserve">“</w:t>
      </w:r>
      <w:r>
        <w:rPr>
          <w:b/>
          <w:sz w:val="20"/>
          <w:szCs w:val="20"/>
        </w:rPr>
        <w:t xml:space="preserve">other gods.‬</w:t>
      </w:r>
      <w:r>
        <w:rPr>
          <w:b/>
          <w:sz w:val="20"/>
          <w:szCs w:val="20"/>
        </w:rPr>
        <w:t xml:space="preserve">”</w:t>
      </w:r>
      <w:r>
        <w:rPr>
          <w:sz w:val="20"/>
          <w:szCs w:val="20"/>
        </w:rPr>
        <w:t xml:space="preserve"> </w:t>
      </w:r>
      <w:r>
        <w:rPr>
          <w:b/>
          <w:sz w:val="20"/>
          <w:szCs w:val="20"/>
        </w:rPr>
        <w:t xml:space="preserve">וְאֵינוֹ נוֹפֵל אֶלָּא בְּיַד זַרְעָהּ שֶׁל רָחֵל</w:t>
      </w:r>
      <w:r>
        <w:rPr>
          <w:sz w:val="20"/>
          <w:szCs w:val="20"/>
        </w:rPr>
        <w:t xml:space="preserve"> </w:t>
      </w:r>
      <w:r>
        <w:rPr>
          <w:sz w:val="20"/>
          <w:szCs w:val="20"/>
        </w:rPr>
        <w:t xml:space="preserve">—</w:t>
      </w:r>
      <w:r>
        <w:rPr>
          <w:sz w:val="20"/>
          <w:szCs w:val="20"/>
        </w:rPr>
        <w:t xml:space="preserve"> </w:t>
      </w:r>
      <w:r>
        <w:rPr>
          <w:b/>
          <w:sz w:val="20"/>
          <w:szCs w:val="20"/>
        </w:rPr>
        <w:t xml:space="preserve">‪And he falls only by the hand of Rachel’s offspring</w:t>
      </w:r>
      <w:r>
        <w:rPr>
          <w:sz w:val="20"/>
          <w:szCs w:val="20"/>
        </w:rPr>
        <w:t xml:space="preserve"> </w:t>
      </w:r>
      <w:r>
        <w:rPr>
          <w:sz w:val="20"/>
          <w:szCs w:val="20"/>
        </w:rPr>
        <w:t xml:space="preserve">(cf. Bava Basra 123b)‬</w:t>
      </w:r>
      <w:r>
        <w:rPr>
          <w:rStyle w:val="FootnoteReference"/>
        </w:rPr>
        <w:footnoteReference w:id="528"/>
      </w:r>
      <w:r>
        <w:rPr>
          <w:sz w:val="20"/>
          <w:szCs w:val="20"/>
        </w:rPr>
        <w:t xml:space="preserve"> </w:t>
      </w:r>
      <w:r>
        <w:rPr>
          <w:sz w:val="20"/>
          <w:szCs w:val="20"/>
        </w:rPr>
        <w:t xml:space="preserve">—</w:t>
      </w:r>
      <w:r>
        <w:rPr>
          <w:sz w:val="20"/>
          <w:szCs w:val="20"/>
        </w:rPr>
        <w:t xml:space="preserve"> </w:t>
      </w:r>
      <w:r>
        <w:rPr>
          <w:b/>
          <w:sz w:val="20"/>
          <w:szCs w:val="20"/>
        </w:rPr>
        <w:t xml:space="preserve">שֶׁהֵם הָאוֹחֲזִים בְּמִדַּת הַגְּבוּרָה דִּקְדֻשָּׁה לִכְבֹּשׁ אֶת יִצְרָם</w:t>
      </w:r>
      <w:r>
        <w:rPr>
          <w:sz w:val="20"/>
          <w:szCs w:val="20"/>
        </w:rPr>
        <w:t xml:space="preserve"> </w:t>
      </w:r>
      <w:r>
        <w:rPr>
          <w:sz w:val="20"/>
          <w:szCs w:val="20"/>
        </w:rPr>
        <w:t xml:space="preserve">—</w:t>
      </w:r>
      <w:r>
        <w:rPr>
          <w:sz w:val="20"/>
          <w:szCs w:val="20"/>
        </w:rPr>
        <w:t xml:space="preserve"> </w:t>
      </w:r>
      <w:r>
        <w:rPr>
          <w:b/>
          <w:sz w:val="20"/>
          <w:szCs w:val="20"/>
        </w:rPr>
        <w:t xml:space="preserve">‪who grasp the trait of holy</w:t>
      </w:r>
      <w:r>
        <w:rPr>
          <w:b/>
          <w:sz w:val="20"/>
          <w:szCs w:val="20"/>
        </w:rPr>
        <w:t xml:space="preserve"> </w:t>
      </w:r>
      <w:r>
        <w:rPr>
          <w:i/>
          <w:b/>
          <w:sz w:val="20"/>
          <w:szCs w:val="20"/>
        </w:rPr>
        <w:t xml:space="preserve">Gevurah</w:t>
      </w:r>
      <w:r>
        <w:rPr>
          <w:b/>
          <w:sz w:val="20"/>
          <w:szCs w:val="20"/>
        </w:rPr>
        <w:t xml:space="preserve">, to conquer their inclination;‬</w:t>
      </w:r>
      <w:r>
        <w:rPr>
          <w:sz w:val="20"/>
          <w:szCs w:val="20"/>
        </w:rPr>
        <w:t xml:space="preserve"> </w:t>
      </w:r>
      <w:r>
        <w:rPr>
          <w:b/>
          <w:sz w:val="20"/>
          <w:szCs w:val="20"/>
        </w:rPr>
        <w:t xml:space="preserve">וְיָבוֹא מִי שֶׁנֶּאֱמַר בּוֹ ״אֶת הָאֱלֹקִים אֲנִי יָרֵא״ דַּרְגָּא דְּיִצְחָק, וְיִפָּרַע מִמִּי שֶׁנֶּאֱמַר בּוֹ ״וְלֹא יָרֵא אֱלֹקִים״</w:t>
      </w:r>
      <w:r>
        <w:rPr>
          <w:sz w:val="20"/>
          <w:szCs w:val="20"/>
        </w:rPr>
        <w:t xml:space="preserve"> </w:t>
      </w:r>
      <w:r>
        <w:rPr>
          <w:sz w:val="20"/>
          <w:szCs w:val="20"/>
        </w:rPr>
        <w:t xml:space="preserve">—</w:t>
      </w:r>
      <w:r>
        <w:rPr>
          <w:sz w:val="20"/>
          <w:szCs w:val="20"/>
        </w:rPr>
        <w:t xml:space="preserve"> </w:t>
      </w:r>
      <w:r>
        <w:rPr>
          <w:b/>
          <w:sz w:val="20"/>
          <w:szCs w:val="20"/>
        </w:rPr>
        <w:t xml:space="preserve">‪let the one of whom it is said</w:t>
      </w:r>
      <w:r>
        <w:rPr>
          <w:b/>
          <w:sz w:val="20"/>
          <w:szCs w:val="20"/>
        </w:rPr>
        <w:t xml:space="preserve"> </w:t>
      </w:r>
      <w:r>
        <w:rPr>
          <w:b/>
          <w:sz w:val="20"/>
          <w:szCs w:val="20"/>
        </w:rPr>
        <w:t xml:space="preserve">“</w:t>
      </w:r>
      <w:r>
        <w:rPr>
          <w:b/>
          <w:sz w:val="20"/>
          <w:szCs w:val="20"/>
        </w:rPr>
        <w:t xml:space="preserve">I fear God</w:t>
      </w:r>
      <w:r>
        <w:rPr>
          <w:b/>
          <w:sz w:val="20"/>
          <w:szCs w:val="20"/>
        </w:rPr>
        <w:t xml:space="preserve">”</w:t>
      </w:r>
      <w:r>
        <w:rPr>
          <w:b/>
          <w:sz w:val="20"/>
          <w:szCs w:val="20"/>
        </w:rPr>
        <w:t xml:space="preserve"> </w:t>
      </w:r>
      <w:r>
        <w:rPr>
          <w:b/>
          <w:sz w:val="20"/>
          <w:szCs w:val="20"/>
        </w:rPr>
        <w:t xml:space="preserve">(Yosef — the rung of Yitzchak) come and exact payment from the one of whom it is said</w:t>
      </w:r>
      <w:r>
        <w:rPr>
          <w:b/>
          <w:sz w:val="20"/>
          <w:szCs w:val="20"/>
        </w:rPr>
        <w:t xml:space="preserve"> </w:t>
      </w:r>
      <w:r>
        <w:rPr>
          <w:b/>
          <w:sz w:val="20"/>
          <w:szCs w:val="20"/>
        </w:rPr>
        <w:t xml:space="preserve">“</w:t>
      </w:r>
      <w:r>
        <w:rPr>
          <w:b/>
          <w:sz w:val="20"/>
          <w:szCs w:val="20"/>
        </w:rPr>
        <w:t xml:space="preserve">and he feared not God</w:t>
      </w:r>
      <w:r>
        <w:rPr>
          <w:b/>
          <w:sz w:val="20"/>
          <w:szCs w:val="20"/>
        </w:rPr>
        <w:t xml:space="preserve">”</w:t>
      </w:r>
      <w:r>
        <w:rPr>
          <w:b/>
          <w:sz w:val="20"/>
          <w:szCs w:val="20"/>
        </w:rPr>
        <w:t xml:space="preserve"> </w:t>
      </w:r>
      <w:r>
        <w:rPr>
          <w:b/>
          <w:sz w:val="20"/>
          <w:szCs w:val="20"/>
        </w:rPr>
        <w:t xml:space="preserve">(Amalek; Devarim 25:18)‬</w:t>
      </w:r>
      <w:r>
        <w:rPr>
          <w:rStyle w:val="FootnoteReference"/>
        </w:rPr>
        <w:footnoteReference w:id="529"/>
      </w:r>
      <w:r>
        <w:rPr>
          <w:b/>
          <w:sz w:val="20"/>
          <w:szCs w:val="20"/>
        </w:rPr>
        <w:t xml:space="preserve">.</w:t>
      </w:r>
    </w:p>
    <w:p>
      <w:pPr>
        <w:pStyle w:val="BodyText"/>
        <w:spacing w:before="0" w:after="40" w:line="240" w:lineRule="auto"/>
      </w:pPr>
      <w:r>
        <w:rPr>
          <w:b/>
          <w:sz w:val="20"/>
          <w:szCs w:val="20"/>
        </w:rPr>
        <w:t xml:space="preserve">דְּאַף דְּזֶה נֶאֱמַר עַל יִשְׂרָאֵל, הַיְינוּ דַּעֲמָלֵק פָּגַע בָּהֶם בִּשְׁבִיל זֶה, כִּי הוּא שָׁרְשׁוֹ מִצַּד אוֹתוֹ פְּסֹלֶת דְּיִצְחָק</w:t>
      </w:r>
      <w:r>
        <w:rPr>
          <w:sz w:val="20"/>
          <w:szCs w:val="20"/>
        </w:rPr>
        <w:t xml:space="preserve"> </w:t>
      </w:r>
      <w:r>
        <w:rPr>
          <w:sz w:val="20"/>
          <w:szCs w:val="20"/>
        </w:rPr>
        <w:t xml:space="preserve">—</w:t>
      </w:r>
      <w:r>
        <w:rPr>
          <w:sz w:val="20"/>
          <w:szCs w:val="20"/>
        </w:rPr>
        <w:t xml:space="preserve"> </w:t>
      </w:r>
      <w:r>
        <w:rPr>
          <w:b/>
          <w:sz w:val="20"/>
          <w:szCs w:val="20"/>
        </w:rPr>
        <w:t xml:space="preserve">‪And even though this [phrase] is said [in a context] concerning Israel, the meaning is that Amalek assailed them on this account, for his root is from that</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side of Yitzchak;‬</w:t>
      </w:r>
      <w:r>
        <w:rPr>
          <w:sz w:val="20"/>
          <w:szCs w:val="20"/>
        </w:rPr>
        <w:t xml:space="preserve"> </w:t>
      </w:r>
      <w:r>
        <w:rPr>
          <w:b/>
          <w:sz w:val="20"/>
          <w:szCs w:val="20"/>
        </w:rPr>
        <w:t xml:space="preserve">וְעַל כֵּן כְּשֶׁרוֹאֶה גַּם יִשְׂרָאֵל לְמַרְאִית עַיִן כֵּן, יֵשׁ לוֹ טַעֲנָה לְקַטְרֵג חַס וְשָׁלוֹם עֲלֵיהֶם</w:t>
      </w:r>
      <w:r>
        <w:rPr>
          <w:sz w:val="20"/>
          <w:szCs w:val="20"/>
        </w:rPr>
        <w:t xml:space="preserve"> </w:t>
      </w:r>
      <w:r>
        <w:rPr>
          <w:sz w:val="20"/>
          <w:szCs w:val="20"/>
        </w:rPr>
        <w:t xml:space="preserve">—</w:t>
      </w:r>
      <w:r>
        <w:rPr>
          <w:sz w:val="20"/>
          <w:szCs w:val="20"/>
        </w:rPr>
        <w:t xml:space="preserve"> </w:t>
      </w:r>
      <w:r>
        <w:rPr>
          <w:b/>
          <w:sz w:val="20"/>
          <w:szCs w:val="20"/>
        </w:rPr>
        <w:t xml:space="preserve">‪and therefore, when he sees Israel too [stumble] to the eye’s perception, he has a</w:t>
      </w:r>
      <w:r>
        <w:rPr>
          <w:b/>
          <w:sz w:val="20"/>
          <w:szCs w:val="20"/>
        </w:rPr>
        <w:t xml:space="preserve"> </w:t>
      </w:r>
      <w:r>
        <w:rPr>
          <w:b/>
          <w:sz w:val="20"/>
          <w:szCs w:val="20"/>
        </w:rPr>
        <w:t xml:space="preserve">“</w:t>
      </w:r>
      <w:r>
        <w:rPr>
          <w:b/>
          <w:sz w:val="20"/>
          <w:szCs w:val="20"/>
        </w:rPr>
        <w:t xml:space="preserve">claim</w:t>
      </w:r>
      <w:r>
        <w:rPr>
          <w:b/>
          <w:sz w:val="20"/>
          <w:szCs w:val="20"/>
        </w:rPr>
        <w:t xml:space="preserve">”</w:t>
      </w:r>
      <w:r>
        <w:rPr>
          <w:b/>
          <w:sz w:val="20"/>
          <w:szCs w:val="20"/>
        </w:rPr>
        <w:t xml:space="preserve"> </w:t>
      </w:r>
      <w:r>
        <w:rPr>
          <w:b/>
          <w:sz w:val="20"/>
          <w:szCs w:val="20"/>
        </w:rPr>
        <w:t xml:space="preserve">to accuse them, Heaven forbid.‬</w:t>
      </w:r>
    </w:p>
    <w:p>
      <w:pPr>
        <w:pStyle w:val="BodyText"/>
        <w:spacing w:before="0" w:after="40" w:line="240" w:lineRule="auto"/>
      </w:pPr>
      <w:r>
        <w:rPr>
          <w:b/>
          <w:sz w:val="20"/>
          <w:szCs w:val="20"/>
        </w:rPr>
        <w:t xml:space="preserve">וְהַבְּרִיּוֹת הָיוּ אוֹמְרִים ״הַגְּדוֹלָה לַגָּדוֹל״</w:t>
      </w:r>
      <w:r>
        <w:rPr>
          <w:sz w:val="20"/>
          <w:szCs w:val="20"/>
        </w:rPr>
        <w:t xml:space="preserve"> </w:t>
      </w:r>
      <w:r>
        <w:rPr>
          <w:sz w:val="20"/>
          <w:szCs w:val="20"/>
        </w:rPr>
        <w:t xml:space="preserve">—</w:t>
      </w:r>
      <w:r>
        <w:rPr>
          <w:sz w:val="20"/>
          <w:szCs w:val="20"/>
        </w:rPr>
        <w:t xml:space="preserve"> </w:t>
      </w:r>
      <w:r>
        <w:rPr>
          <w:b/>
          <w:sz w:val="20"/>
          <w:szCs w:val="20"/>
        </w:rPr>
        <w:t xml:space="preserve">‪And people used to say,</w:t>
      </w:r>
      <w:r>
        <w:rPr>
          <w:b/>
          <w:sz w:val="20"/>
          <w:szCs w:val="20"/>
        </w:rPr>
        <w:t xml:space="preserve"> </w:t>
      </w:r>
      <w:r>
        <w:rPr>
          <w:b/>
          <w:sz w:val="20"/>
          <w:szCs w:val="20"/>
        </w:rPr>
        <w:t xml:space="preserve">“</w:t>
      </w:r>
      <w:r>
        <w:rPr>
          <w:b/>
          <w:sz w:val="20"/>
          <w:szCs w:val="20"/>
        </w:rPr>
        <w:t xml:space="preserve">the elder [daughter, Leah] for the elder [son, Esav],‬</w:t>
      </w:r>
      <w:r>
        <w:rPr>
          <w:b/>
          <w:sz w:val="20"/>
          <w:szCs w:val="20"/>
        </w:rPr>
        <w:t xml:space="preserve">”</w:t>
      </w:r>
      <w:r>
        <w:rPr>
          <w:sz w:val="20"/>
          <w:szCs w:val="20"/>
        </w:rPr>
        <w:t xml:space="preserve"> </w:t>
      </w:r>
      <w:r>
        <w:rPr>
          <w:b/>
          <w:sz w:val="20"/>
          <w:szCs w:val="20"/>
        </w:rPr>
        <w:t xml:space="preserve">דְּמִצַּד הַהִתְגַּלּוּת הָיָה נִרְאֶה כְּאִלּוּ חַס וְשָׁלוֹם דּוֹמֶה אֵלָיו, אֲבָל בֶּאֱמֶת שְׂנוּאִים מַעֲשֵׂה דְּעֵשָׂו בְּעֵינֶיהָ</w:t>
      </w:r>
      <w:r>
        <w:rPr>
          <w:sz w:val="20"/>
          <w:szCs w:val="20"/>
        </w:rPr>
        <w:t xml:space="preserve"> </w:t>
      </w:r>
      <w:r>
        <w:rPr>
          <w:sz w:val="20"/>
          <w:szCs w:val="20"/>
        </w:rPr>
        <w:t xml:space="preserve">—</w:t>
      </w:r>
      <w:r>
        <w:rPr>
          <w:sz w:val="20"/>
          <w:szCs w:val="20"/>
        </w:rPr>
        <w:t xml:space="preserve"> </w:t>
      </w:r>
      <w:r>
        <w:rPr>
          <w:b/>
          <w:sz w:val="20"/>
          <w:szCs w:val="20"/>
        </w:rPr>
        <w:t xml:space="preserve">‪for from the side of manifestation it appeared as if, Heaven forbid, she resembled him — but in truth the deeds of Esav were hateful in her eyes.‬</w:t>
      </w:r>
    </w:p>
    <w:p>
      <w:pPr>
        <w:pStyle w:val="BodyText"/>
        <w:spacing w:before="0" w:after="40" w:line="240" w:lineRule="auto"/>
      </w:pPr>
      <w:r>
        <w:rPr>
          <w:b/>
          <w:sz w:val="20"/>
          <w:szCs w:val="20"/>
        </w:rPr>
        <w:t xml:space="preserve">וּבָזֶה נִתְעַלֵּית הִיא עַל רָחֵל</w:t>
      </w:r>
      <w:r>
        <w:rPr>
          <w:sz w:val="20"/>
          <w:szCs w:val="20"/>
        </w:rPr>
        <w:t xml:space="preserve"> </w:t>
      </w:r>
      <w:r>
        <w:rPr>
          <w:sz w:val="20"/>
          <w:szCs w:val="20"/>
        </w:rPr>
        <w:t xml:space="preserve">—</w:t>
      </w:r>
      <w:r>
        <w:rPr>
          <w:sz w:val="20"/>
          <w:szCs w:val="20"/>
        </w:rPr>
        <w:t xml:space="preserve"> </w:t>
      </w:r>
      <w:r>
        <w:rPr>
          <w:b/>
          <w:sz w:val="20"/>
          <w:szCs w:val="20"/>
        </w:rPr>
        <w:t xml:space="preserve">‪And in this [respect] she [Leah] is elevated above Rachel:‬</w:t>
      </w:r>
      <w:r>
        <w:rPr>
          <w:sz w:val="20"/>
          <w:szCs w:val="20"/>
        </w:rPr>
        <w:t xml:space="preserve"> </w:t>
      </w:r>
      <w:r>
        <w:rPr>
          <w:b/>
          <w:sz w:val="20"/>
          <w:szCs w:val="20"/>
        </w:rPr>
        <w:t xml:space="preserve">דְּזַרְעָהּ הֵם רַק שְׂטָנוֹ שֶׁל עֵשָׂו, הַיְינוּ מְקַטְרְגִים בִּהְיוֹת הֵם טוֹבִים וְהוּא רַע</w:t>
      </w:r>
      <w:r>
        <w:rPr>
          <w:sz w:val="20"/>
          <w:szCs w:val="20"/>
        </w:rPr>
        <w:t xml:space="preserve"> </w:t>
      </w:r>
      <w:r>
        <w:rPr>
          <w:sz w:val="20"/>
          <w:szCs w:val="20"/>
        </w:rPr>
        <w:t xml:space="preserve">—</w:t>
      </w:r>
      <w:r>
        <w:rPr>
          <w:sz w:val="20"/>
          <w:szCs w:val="20"/>
        </w:rPr>
        <w:t xml:space="preserve"> </w:t>
      </w:r>
      <w:r>
        <w:rPr>
          <w:b/>
          <w:sz w:val="20"/>
          <w:szCs w:val="20"/>
        </w:rPr>
        <w:t xml:space="preserve">‪for [Rachel’s] offspring are only</w:t>
      </w:r>
      <w:r>
        <w:rPr>
          <w:b/>
          <w:sz w:val="20"/>
          <w:szCs w:val="20"/>
        </w:rPr>
        <w:t xml:space="preserve"> </w:t>
      </w:r>
      <w:r>
        <w:rPr>
          <w:b/>
          <w:sz w:val="20"/>
          <w:szCs w:val="20"/>
        </w:rPr>
        <w:t xml:space="preserve">“</w:t>
      </w:r>
      <w:r>
        <w:rPr>
          <w:b/>
          <w:sz w:val="20"/>
          <w:szCs w:val="20"/>
        </w:rPr>
        <w:t xml:space="preserve">the adversary of Esav</w:t>
      </w:r>
      <w:r>
        <w:rPr>
          <w:b/>
          <w:sz w:val="20"/>
          <w:szCs w:val="20"/>
        </w:rPr>
        <w:t xml:space="preserve">”</w:t>
      </w:r>
      <w:r>
        <w:rPr>
          <w:b/>
          <w:sz w:val="20"/>
          <w:szCs w:val="20"/>
        </w:rPr>
        <w:t xml:space="preserve"> </w:t>
      </w:r>
      <w:r>
        <w:rPr>
          <w:b/>
          <w:sz w:val="20"/>
          <w:szCs w:val="20"/>
        </w:rPr>
        <w:t xml:space="preserve">— accusers [of him] as long as they are good and he is evil;‬</w:t>
      </w:r>
      <w:r>
        <w:rPr>
          <w:sz w:val="20"/>
          <w:szCs w:val="20"/>
        </w:rPr>
        <w:t xml:space="preserve"> </w:t>
      </w:r>
      <w:r>
        <w:rPr>
          <w:b/>
          <w:sz w:val="20"/>
          <w:szCs w:val="20"/>
        </w:rPr>
        <w:t xml:space="preserve">אֲבָל אִם חַס וְשָׁלוֹם יֶחְטָא הָאָדָם, הֲרֵי חַס וְשָׁלוֹם נִרְאֶה דּוֹמֶה לוֹ</w:t>
      </w:r>
      <w:r>
        <w:rPr>
          <w:sz w:val="20"/>
          <w:szCs w:val="20"/>
        </w:rPr>
        <w:t xml:space="preserve"> </w:t>
      </w:r>
      <w:r>
        <w:rPr>
          <w:sz w:val="20"/>
          <w:szCs w:val="20"/>
        </w:rPr>
        <w:t xml:space="preserve">—</w:t>
      </w:r>
      <w:r>
        <w:rPr>
          <w:sz w:val="20"/>
          <w:szCs w:val="20"/>
        </w:rPr>
        <w:t xml:space="preserve"> </w:t>
      </w:r>
      <w:r>
        <w:rPr>
          <w:b/>
          <w:sz w:val="20"/>
          <w:szCs w:val="20"/>
        </w:rPr>
        <w:t xml:space="preserve">‪but if, Heaven forbid, a person sins, then he appears, Heaven forbid, to resemble him.‬</w:t>
      </w:r>
      <w:r>
        <w:rPr>
          <w:sz w:val="20"/>
          <w:szCs w:val="20"/>
        </w:rPr>
        <w:t xml:space="preserve"> </w:t>
      </w:r>
      <w:r>
        <w:rPr>
          <w:b/>
          <w:sz w:val="20"/>
          <w:szCs w:val="20"/>
        </w:rPr>
        <w:t xml:space="preserve">אוּלָם הִיא, שֹׁרֶשׁ מַעֲשָׂיו שְׂנוּאִים אֶצְלָהּ</w:t>
      </w:r>
      <w:r>
        <w:rPr>
          <w:sz w:val="20"/>
          <w:szCs w:val="20"/>
        </w:rPr>
        <w:t xml:space="preserve"> </w:t>
      </w:r>
      <w:r>
        <w:rPr>
          <w:sz w:val="20"/>
          <w:szCs w:val="20"/>
        </w:rPr>
        <w:t xml:space="preserve">—</w:t>
      </w:r>
      <w:r>
        <w:rPr>
          <w:sz w:val="20"/>
          <w:szCs w:val="20"/>
        </w:rPr>
        <w:t xml:space="preserve"> </w:t>
      </w:r>
      <w:r>
        <w:rPr>
          <w:b/>
          <w:sz w:val="20"/>
          <w:szCs w:val="20"/>
        </w:rPr>
        <w:t xml:space="preserve">‪She [Leah], however — the very root of his deeds is hateful to her,‬</w:t>
      </w:r>
      <w:r>
        <w:rPr>
          <w:sz w:val="20"/>
          <w:szCs w:val="20"/>
        </w:rPr>
        <w:t xml:space="preserve"> </w:t>
      </w:r>
      <w:r>
        <w:rPr>
          <w:b/>
          <w:sz w:val="20"/>
          <w:szCs w:val="20"/>
        </w:rPr>
        <w:t xml:space="preserve">וְהַשִּׂנְאָה הִיא בַּלֵּב שֶׁמְּמָאֵס הַדָּבָר</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hatred</w:t>
      </w:r>
      <w:r>
        <w:rPr>
          <w:b/>
          <w:sz w:val="20"/>
          <w:szCs w:val="20"/>
        </w:rPr>
        <w:t xml:space="preserve">”</w:t>
      </w:r>
      <w:r>
        <w:rPr>
          <w:b/>
          <w:sz w:val="20"/>
          <w:szCs w:val="20"/>
        </w:rPr>
        <w:t xml:space="preserve"> </w:t>
      </w:r>
      <w:r>
        <w:rPr>
          <w:b/>
          <w:sz w:val="20"/>
          <w:szCs w:val="20"/>
        </w:rPr>
        <w:t xml:space="preserve">is in the heart, which utterly rejects the thing;‬</w:t>
      </w:r>
      <w:r>
        <w:rPr>
          <w:sz w:val="20"/>
          <w:szCs w:val="20"/>
        </w:rPr>
        <w:t xml:space="preserve"> </w:t>
      </w:r>
      <w:r>
        <w:rPr>
          <w:b/>
          <w:sz w:val="20"/>
          <w:szCs w:val="20"/>
        </w:rPr>
        <w:t xml:space="preserve">וְאַף אִם בְּפֹעַל אֵינוֹ כֵן רַק לְמַרְאִית הָעַיִן בְּאִתְגַּלְיָא, אֲבָל הַשֹּׁרֶשׁ שֶׁבַּלֵּב אֵינוֹ כֵן</w:t>
      </w:r>
      <w:r>
        <w:rPr>
          <w:sz w:val="20"/>
          <w:szCs w:val="20"/>
        </w:rPr>
        <w:t xml:space="preserve"> </w:t>
      </w:r>
      <w:r>
        <w:rPr>
          <w:sz w:val="20"/>
          <w:szCs w:val="20"/>
        </w:rPr>
        <w:t xml:space="preserve">—</w:t>
      </w:r>
      <w:r>
        <w:rPr>
          <w:sz w:val="20"/>
          <w:szCs w:val="20"/>
        </w:rPr>
        <w:t xml:space="preserve"> </w:t>
      </w:r>
      <w:r>
        <w:rPr>
          <w:b/>
          <w:sz w:val="20"/>
          <w:szCs w:val="20"/>
        </w:rPr>
        <w:t xml:space="preserve">‪and even if in [outward] deed it is not so — only to the eye, in the revealed realm — the root in the heart is not so at all.‬</w:t>
      </w:r>
    </w:p>
    <w:p>
      <w:pPr>
        <w:pStyle w:val="BodyText"/>
        <w:spacing w:before="0" w:after="40" w:line="240" w:lineRule="auto"/>
      </w:pPr>
      <w:r>
        <w:rPr>
          <w:b/>
          <w:sz w:val="20"/>
          <w:szCs w:val="20"/>
        </w:rPr>
        <w:t xml:space="preserve">וְעַל כֵּן אָמְרוּ בִּמְגִילָּה (יג.) ״הַכּוֹפֵר בַּעֲבוֹדָה זָרָה נִקְרָא יְהוּדִי״</w:t>
      </w:r>
      <w:r>
        <w:rPr>
          <w:sz w:val="20"/>
          <w:szCs w:val="20"/>
        </w:rPr>
        <w:t xml:space="preserve"> </w:t>
      </w:r>
      <w:r>
        <w:rPr>
          <w:sz w:val="20"/>
          <w:szCs w:val="20"/>
        </w:rPr>
        <w:t xml:space="preserve">—</w:t>
      </w:r>
      <w:r>
        <w:rPr>
          <w:sz w:val="20"/>
          <w:szCs w:val="20"/>
        </w:rPr>
        <w:t xml:space="preserve"> </w:t>
      </w:r>
      <w:r>
        <w:rPr>
          <w:b/>
          <w:sz w:val="20"/>
          <w:szCs w:val="20"/>
        </w:rPr>
        <w:t xml:space="preserve">‪Therefore they said in Megillah (13a):</w:t>
      </w:r>
      <w:r>
        <w:rPr>
          <w:b/>
          <w:sz w:val="20"/>
          <w:szCs w:val="20"/>
        </w:rPr>
        <w:t xml:space="preserve"> </w:t>
      </w:r>
      <w:r>
        <w:rPr>
          <w:b/>
          <w:sz w:val="20"/>
          <w:szCs w:val="20"/>
        </w:rPr>
        <w:t xml:space="preserve">“</w:t>
      </w:r>
      <w:r>
        <w:rPr>
          <w:b/>
          <w:sz w:val="20"/>
          <w:szCs w:val="20"/>
        </w:rPr>
        <w:t xml:space="preserve">whoever denies idolatry is called a</w:t>
      </w:r>
      <w:r>
        <w:rPr>
          <w:b/>
          <w:sz w:val="20"/>
          <w:szCs w:val="20"/>
        </w:rPr>
        <w:t xml:space="preserve"> </w:t>
      </w:r>
      <w:r>
        <w:rPr>
          <w:i/>
          <w:b/>
          <w:sz w:val="20"/>
          <w:szCs w:val="20"/>
        </w:rPr>
        <w:t xml:space="preserve">Yehudi‬</w:t>
      </w:r>
      <w:r>
        <w:rPr>
          <w:b/>
          <w:sz w:val="20"/>
          <w:szCs w:val="20"/>
        </w:rPr>
        <w:t xml:space="preserve">,</w:t>
      </w:r>
      <w:r>
        <w:rPr>
          <w:b/>
          <w:sz w:val="20"/>
          <w:szCs w:val="20"/>
        </w:rPr>
        <w:t xml:space="preserve">”</w:t>
      </w:r>
      <w:r>
        <w:rPr>
          <w:rStyle w:val="FootnoteReference"/>
        </w:rPr>
        <w:footnoteReference w:id="530"/>
      </w:r>
      <w:r>
        <w:rPr>
          <w:sz w:val="20"/>
          <w:szCs w:val="20"/>
        </w:rPr>
        <w:t xml:space="preserve"> </w:t>
      </w:r>
      <w:r>
        <w:rPr>
          <w:b/>
          <w:sz w:val="20"/>
          <w:szCs w:val="20"/>
        </w:rPr>
        <w:t xml:space="preserve">דְּזֶהוּ שֹׁרֶשׁ יְהוּדָה מִזַּרְעָא דְּלֵאָה, דְּאֵין לוֹ אֱמוּנָה בַּלֵּב בַּעֲבוֹדָה זָרָה וְשׁוּם כֹּחַ נֶגֶד הַשֵּׁם יִתְבָּרַךְ</w:t>
      </w:r>
      <w:r>
        <w:rPr>
          <w:sz w:val="20"/>
          <w:szCs w:val="20"/>
        </w:rPr>
        <w:t xml:space="preserve"> </w:t>
      </w:r>
      <w:r>
        <w:rPr>
          <w:sz w:val="20"/>
          <w:szCs w:val="20"/>
        </w:rPr>
        <w:t xml:space="preserve">—</w:t>
      </w:r>
      <w:r>
        <w:rPr>
          <w:sz w:val="20"/>
          <w:szCs w:val="20"/>
        </w:rPr>
        <w:t xml:space="preserve"> </w:t>
      </w:r>
      <w:r>
        <w:rPr>
          <w:b/>
          <w:sz w:val="20"/>
          <w:szCs w:val="20"/>
        </w:rPr>
        <w:t xml:space="preserve">‪for this is the root of Yehudah, of the seed of Leah: that he holds no belief in his heart in idolatry, nor in any</w:t>
      </w:r>
      <w:r>
        <w:rPr>
          <w:b/>
          <w:sz w:val="20"/>
          <w:szCs w:val="20"/>
        </w:rPr>
        <w:t xml:space="preserve"> </w:t>
      </w:r>
      <w:r>
        <w:rPr>
          <w:b/>
          <w:sz w:val="20"/>
          <w:szCs w:val="20"/>
        </w:rPr>
        <w:t xml:space="preserve">“</w:t>
      </w:r>
      <w:r>
        <w:rPr>
          <w:b/>
          <w:sz w:val="20"/>
          <w:szCs w:val="20"/>
        </w:rPr>
        <w:t xml:space="preserve">power</w:t>
      </w:r>
      <w:r>
        <w:rPr>
          <w:b/>
          <w:sz w:val="20"/>
          <w:szCs w:val="20"/>
        </w:rPr>
        <w:t xml:space="preserve">”</w:t>
      </w:r>
      <w:r>
        <w:rPr>
          <w:b/>
          <w:sz w:val="20"/>
          <w:szCs w:val="20"/>
        </w:rPr>
        <w:t xml:space="preserve"> </w:t>
      </w:r>
      <w:r>
        <w:rPr>
          <w:b/>
          <w:sz w:val="20"/>
          <w:szCs w:val="20"/>
        </w:rPr>
        <w:t xml:space="preserve">[set up] against Hashem</w:t>
      </w:r>
      <w:r>
        <w:rPr>
          <w:sz w:val="20"/>
          <w:szCs w:val="20"/>
        </w:rPr>
        <w:t xml:space="preserve"> </w:t>
      </w:r>
      <w:r>
        <w:rPr>
          <w:sz w:val="20"/>
          <w:szCs w:val="20"/>
        </w:rPr>
        <w:t xml:space="preserve">— Leah’s whole superiority thus lies in this inward repudiation of every false power, deeper than, and prior to, any outward deed.‬</w:t>
      </w:r>
      <w:r>
        <w:rPr>
          <w:rStyle w:val="FootnoteReference"/>
        </w:rPr>
        <w:footnoteReference w:id="531"/>
      </w:r>
    </w:p>
    <w:p>
      <w:r>
        <w:pict>
          <v:rect style="width:0;height:1.5pt" o:hralign="center" o:hrstd="t" o:hr="t"/>
        </w:pict>
      </w:r>
    </w:p>
    <w:p>
      <w:pPr>
        <w:pStyle w:val="Heading3"/>
      </w:pPr>
      <w:bookmarkStart w:id="532" w:name="seif-8"/>
      <w:r>
        <w:t xml:space="preserve">‪סָעִיף ח — Se’if 8‬</w:t>
      </w:r>
      <w:bookmarkEnd w:id="53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David’s rung is</w:t>
      </w:r>
      <w:r>
        <w:rPr>
          <w:sz w:val="19"/>
          <w:szCs w:val="19"/>
          <w:b w:val="0"/>
          <w:bCs w:val="0"/>
        </w:rPr>
        <w:t xml:space="preserve"> </w:t>
      </w:r>
      <w:r>
        <w:rPr>
          <w:i/>
          <w:sz w:val="19"/>
          <w:szCs w:val="19"/>
          <w:b w:val="0"/>
          <w:bCs w:val="0"/>
        </w:rPr>
        <w:t xml:space="preserve">“</w:t>
      </w:r>
      <w:r>
        <w:rPr>
          <w:i/>
          <w:sz w:val="19"/>
          <w:szCs w:val="19"/>
          <w:b w:val="0"/>
          <w:bCs w:val="0"/>
        </w:rPr>
        <w:t xml:space="preserve">va-ani tefillah</w:t>
      </w:r>
      <w:r>
        <w:rPr>
          <w:i/>
          <w:sz w:val="19"/>
          <w:szCs w:val="19"/>
          <w:b w:val="0"/>
          <w:bCs w:val="0"/>
        </w:rPr>
        <w:t xml:space="preserve">”</w:t>
      </w:r>
      <w:r>
        <w:rPr>
          <w:sz w:val="19"/>
          <w:szCs w:val="19"/>
          <w:b w:val="0"/>
          <w:bCs w:val="0"/>
        </w:rPr>
        <w:t xml:space="preserve"> </w:t>
      </w:r>
      <w:r>
        <w:rPr>
          <w:sz w:val="19"/>
          <w:szCs w:val="19"/>
          <w:b w:val="0"/>
          <w:bCs w:val="0"/>
        </w:rPr>
        <w:t xml:space="preserve">— all is received from Hashem. Yerovam (of Yosef’s line) introduced avodah zarah out of</w:t>
      </w:r>
      <w:r>
        <w:rPr>
          <w:sz w:val="19"/>
          <w:szCs w:val="19"/>
          <w:b w:val="0"/>
          <w:bCs w:val="0"/>
        </w:rPr>
        <w:t xml:space="preserve"> </w:t>
      </w:r>
      <w:r>
        <w:rPr>
          <w:i/>
          <w:sz w:val="19"/>
          <w:szCs w:val="19"/>
          <w:b w:val="0"/>
          <w:bCs w:val="0"/>
        </w:rPr>
        <w:t xml:space="preserve">kavod</w:t>
      </w:r>
      <w:r>
        <w:rPr>
          <w:sz w:val="19"/>
          <w:szCs w:val="19"/>
          <w:b w:val="0"/>
          <w:bCs w:val="0"/>
        </w:rPr>
        <w:t xml:space="preserve"> </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whoever is haughty is as one who serves idols.</w:t>
      </w:r>
      <w:r>
        <w:rPr>
          <w:sz w:val="19"/>
          <w:szCs w:val="19"/>
          <w:b w:val="0"/>
          <w:bCs w:val="0"/>
        </w:rPr>
        <w:t xml:space="preserve">”</w:t>
      </w:r>
      <w:r>
        <w:rPr>
          <w:sz w:val="19"/>
          <w:szCs w:val="19"/>
          <w:b w:val="0"/>
          <w:bCs w:val="0"/>
        </w:rPr>
        <w:t xml:space="preserve"> </w:t>
      </w:r>
      <w:r>
        <w:rPr>
          <w:sz w:val="19"/>
          <w:szCs w:val="19"/>
          <w:b w:val="0"/>
          <w:bCs w:val="0"/>
        </w:rPr>
        <w:t xml:space="preserve">The two root-inclinations (avodah zarah, arayos) come from the</w:t>
      </w:r>
      <w:r>
        <w:rPr>
          <w:sz w:val="19"/>
          <w:szCs w:val="19"/>
          <w:b w:val="0"/>
          <w:bCs w:val="0"/>
        </w:rPr>
        <w:t xml:space="preserve"> </w:t>
      </w:r>
      <w:r>
        <w:rPr>
          <w:sz w:val="19"/>
          <w:szCs w:val="19"/>
          <w:b w:val="0"/>
          <w:bCs w:val="0"/>
        </w:rPr>
        <w:t xml:space="preserve">“</w:t>
      </w:r>
      <w:r>
        <w:rPr>
          <w:sz w:val="19"/>
          <w:szCs w:val="19"/>
          <w:b w:val="0"/>
          <w:bCs w:val="0"/>
        </w:rPr>
        <w:t xml:space="preserve">dross</w:t>
      </w:r>
      <w:r>
        <w:rPr>
          <w:sz w:val="19"/>
          <w:szCs w:val="19"/>
          <w:b w:val="0"/>
          <w:bCs w:val="0"/>
        </w:rPr>
        <w:t xml:space="preserve">”</w:t>
      </w:r>
      <w:r>
        <w:rPr>
          <w:sz w:val="19"/>
          <w:szCs w:val="19"/>
          <w:b w:val="0"/>
          <w:bCs w:val="0"/>
        </w:rPr>
        <w:t xml:space="preserve"> </w:t>
      </w:r>
      <w:r>
        <w:rPr>
          <w:sz w:val="19"/>
          <w:szCs w:val="19"/>
          <w:b w:val="0"/>
          <w:bCs w:val="0"/>
        </w:rPr>
        <w:t xml:space="preserve">of Esav and Yishmael; within Israel they split between Rachel’s and Leah’s seed. Leah is the root of Knesses Yisrael’s teshuvah — whose sins are</w:t>
      </w:r>
      <w:r>
        <w:rPr>
          <w:sz w:val="19"/>
          <w:szCs w:val="19"/>
          <w:b w:val="0"/>
          <w:bCs w:val="0"/>
        </w:rPr>
        <w:t xml:space="preserve"> </w:t>
      </w:r>
      <w:r>
        <w:rPr>
          <w:sz w:val="19"/>
          <w:szCs w:val="19"/>
          <w:b w:val="0"/>
          <w:bCs w:val="0"/>
        </w:rPr>
        <w:t xml:space="preserve">“</w:t>
      </w:r>
      <w:r>
        <w:rPr>
          <w:sz w:val="19"/>
          <w:szCs w:val="19"/>
          <w:b w:val="0"/>
          <w:bCs w:val="0"/>
        </w:rPr>
        <w:t xml:space="preserve">but thorns around the myrtle.</w:t>
      </w:r>
      <w:r>
        <w:rPr>
          <w:sz w:val="19"/>
          <w:szCs w:val="19"/>
          <w:b w:val="0"/>
          <w:bCs w:val="0"/>
        </w:rPr>
        <w:t xml:space="preserve">”</w:t>
      </w:r>
    </w:p>
    <w:p>
      <w:pPr>
        <w:pStyle w:val="BodyText"/>
        <w:spacing w:before="0" w:after="40" w:line="240" w:lineRule="auto"/>
      </w:pPr>
      <w:r>
        <w:rPr>
          <w:b/>
          <w:sz w:val="20"/>
          <w:szCs w:val="20"/>
        </w:rPr>
        <w:t xml:space="preserve">[ח] וְזֶה שֹׁרֶשׁ דַּרְגָּא דְּדָוִד הַמֶּלֶךְ ע״ה ״וַאֲנִי תְפִלָּה״</w:t>
      </w:r>
      <w:r>
        <w:rPr>
          <w:sz w:val="20"/>
          <w:szCs w:val="20"/>
        </w:rPr>
        <w:t xml:space="preserve"> </w:t>
      </w:r>
      <w:r>
        <w:rPr>
          <w:sz w:val="20"/>
          <w:szCs w:val="20"/>
        </w:rPr>
        <w:t xml:space="preserve">—</w:t>
      </w:r>
      <w:r>
        <w:rPr>
          <w:sz w:val="20"/>
          <w:szCs w:val="20"/>
        </w:rPr>
        <w:t xml:space="preserve"> </w:t>
      </w:r>
      <w:r>
        <w:rPr>
          <w:b/>
          <w:sz w:val="20"/>
          <w:szCs w:val="20"/>
        </w:rPr>
        <w:t xml:space="preserve">‪And this is the root of the rung of David HaMelech —</w:t>
      </w:r>
      <w:r>
        <w:rPr>
          <w:b/>
          <w:sz w:val="20"/>
          <w:szCs w:val="20"/>
        </w:rPr>
        <w:t xml:space="preserve"> </w:t>
      </w:r>
      <w:r>
        <w:rPr>
          <w:b/>
          <w:sz w:val="20"/>
          <w:szCs w:val="20"/>
        </w:rPr>
        <w:t xml:space="preserve">“</w:t>
      </w:r>
      <w:r>
        <w:rPr>
          <w:b/>
          <w:sz w:val="20"/>
          <w:szCs w:val="20"/>
        </w:rPr>
        <w:t xml:space="preserve">and I am [wholly] prayer</w:t>
      </w:r>
      <w:r>
        <w:rPr>
          <w:b/>
          <w:sz w:val="20"/>
          <w:szCs w:val="20"/>
        </w:rPr>
        <w:t xml:space="preserve">”</w:t>
      </w:r>
      <w:r>
        <w:rPr>
          <w:sz w:val="20"/>
          <w:szCs w:val="20"/>
        </w:rPr>
        <w:t xml:space="preserve"> </w:t>
      </w:r>
      <w:r>
        <w:rPr>
          <w:sz w:val="20"/>
          <w:szCs w:val="20"/>
        </w:rPr>
        <w:t xml:space="preserve">(Tehillim 109:4)‬</w:t>
      </w:r>
      <w:r>
        <w:rPr>
          <w:rStyle w:val="FootnoteReference"/>
        </w:rPr>
        <w:footnoteReference w:id="533"/>
      </w:r>
      <w:r>
        <w:rPr>
          <w:sz w:val="20"/>
          <w:szCs w:val="20"/>
        </w:rPr>
        <w:t xml:space="preserve"> </w:t>
      </w:r>
      <w:r>
        <w:rPr>
          <w:sz w:val="20"/>
          <w:szCs w:val="20"/>
        </w:rPr>
        <w:t xml:space="preserve">—</w:t>
      </w:r>
      <w:r>
        <w:rPr>
          <w:sz w:val="20"/>
          <w:szCs w:val="20"/>
        </w:rPr>
        <w:t xml:space="preserve"> </w:t>
      </w:r>
      <w:r>
        <w:rPr>
          <w:b/>
          <w:sz w:val="20"/>
          <w:szCs w:val="20"/>
        </w:rPr>
        <w:t xml:space="preserve">לְהַכִּיר שֶׁהַכֹּל מֵהַשֵּׁם יִתְבָּרַךְ וְאֵין לוֹ אֶלָּא מַה שֶּׁמְּקַבֵּל מִמֶּנּוּ בִּתְפִלָּתוֹ</w:t>
      </w:r>
      <w:r>
        <w:rPr>
          <w:sz w:val="20"/>
          <w:szCs w:val="20"/>
        </w:rPr>
        <w:t xml:space="preserve"> </w:t>
      </w:r>
      <w:r>
        <w:rPr>
          <w:sz w:val="20"/>
          <w:szCs w:val="20"/>
        </w:rPr>
        <w:t xml:space="preserve">—</w:t>
      </w:r>
      <w:r>
        <w:rPr>
          <w:sz w:val="20"/>
          <w:szCs w:val="20"/>
        </w:rPr>
        <w:t xml:space="preserve"> </w:t>
      </w:r>
      <w:r>
        <w:rPr>
          <w:b/>
          <w:sz w:val="20"/>
          <w:szCs w:val="20"/>
        </w:rPr>
        <w:t xml:space="preserve">‪to recognize that all is from Hashem, and that a person has nothing except what he receives from Him through his prayer.‬</w:t>
      </w:r>
      <w:r>
        <w:rPr>
          <w:rStyle w:val="FootnoteReference"/>
        </w:rPr>
        <w:footnoteReference w:id="534"/>
      </w:r>
    </w:p>
    <w:p>
      <w:pPr>
        <w:pStyle w:val="BodyText"/>
        <w:spacing w:before="0" w:after="40" w:line="240" w:lineRule="auto"/>
      </w:pPr>
      <w:r>
        <w:rPr>
          <w:b/>
          <w:sz w:val="20"/>
          <w:szCs w:val="20"/>
        </w:rPr>
        <w:t xml:space="preserve">מַה שֶּׁאֵין כֵּן מִזַּרְעָא דְּיוֹסֵף, דְּעָמַד יָרָבְעָם שֶׁחִידֵּשׁ עֲבוֹדָה זָרָה בְּיִשְׂרָאֵל</w:t>
      </w:r>
      <w:r>
        <w:rPr>
          <w:sz w:val="20"/>
          <w:szCs w:val="20"/>
        </w:rPr>
        <w:t xml:space="preserve"> </w:t>
      </w:r>
      <w:r>
        <w:rPr>
          <w:sz w:val="20"/>
          <w:szCs w:val="20"/>
        </w:rPr>
        <w:t xml:space="preserve">—</w:t>
      </w:r>
      <w:r>
        <w:rPr>
          <w:sz w:val="20"/>
          <w:szCs w:val="20"/>
        </w:rPr>
        <w:t xml:space="preserve"> </w:t>
      </w:r>
      <w:r>
        <w:rPr>
          <w:b/>
          <w:sz w:val="20"/>
          <w:szCs w:val="20"/>
        </w:rPr>
        <w:t xml:space="preserve">‪Not so from the seed of Yosef, from which arose Yerovam, who introduced idolatry into Israel.‬</w:t>
      </w:r>
      <w:r>
        <w:rPr>
          <w:rStyle w:val="FootnoteReference"/>
        </w:rPr>
        <w:footnoteReference w:id="535"/>
      </w:r>
      <w:r>
        <w:rPr>
          <w:sz w:val="20"/>
          <w:szCs w:val="20"/>
        </w:rPr>
        <w:t xml:space="preserve"> </w:t>
      </w:r>
      <w:r>
        <w:rPr>
          <w:b/>
          <w:sz w:val="20"/>
          <w:szCs w:val="20"/>
        </w:rPr>
        <w:t xml:space="preserve">וּבֶאֱמֶת גַּם הוּא לֹא הֶאֱמִין בַּעֲבוֹדָה זָרָה</w:t>
      </w:r>
      <w:r>
        <w:rPr>
          <w:sz w:val="20"/>
          <w:szCs w:val="20"/>
        </w:rPr>
        <w:t xml:space="preserve"> </w:t>
      </w:r>
      <w:r>
        <w:rPr>
          <w:sz w:val="20"/>
          <w:szCs w:val="20"/>
        </w:rPr>
        <w:t xml:space="preserve">—</w:t>
      </w:r>
      <w:r>
        <w:rPr>
          <w:sz w:val="20"/>
          <w:szCs w:val="20"/>
        </w:rPr>
        <w:t xml:space="preserve"> </w:t>
      </w:r>
      <w:r>
        <w:rPr>
          <w:b/>
          <w:sz w:val="20"/>
          <w:szCs w:val="20"/>
        </w:rPr>
        <w:t xml:space="preserve">‪And in truth he too did not [really] believe in idolatry,‬</w:t>
      </w:r>
      <w:r>
        <w:rPr>
          <w:sz w:val="20"/>
          <w:szCs w:val="20"/>
        </w:rPr>
        <w:t xml:space="preserve"> </w:t>
      </w:r>
      <w:r>
        <w:rPr>
          <w:b/>
          <w:sz w:val="20"/>
          <w:szCs w:val="20"/>
        </w:rPr>
        <w:t xml:space="preserve">כִּי גַּם כָּל בֵּית יוֹסֵף נִקְרָאִים יְהוּדִים, כְּמוֹ שֶׁגַּם כָּל בֵּית יְהוּדָה נִקְרָאִים ״שְׁאֵרִית יוֹסֵף״</w:t>
      </w:r>
      <w:r>
        <w:rPr>
          <w:sz w:val="20"/>
          <w:szCs w:val="20"/>
        </w:rPr>
        <w:t xml:space="preserve"> </w:t>
      </w:r>
      <w:r>
        <w:rPr>
          <w:sz w:val="20"/>
          <w:szCs w:val="20"/>
        </w:rPr>
        <w:t xml:space="preserve">—</w:t>
      </w:r>
      <w:r>
        <w:rPr>
          <w:sz w:val="20"/>
          <w:szCs w:val="20"/>
        </w:rPr>
        <w:t xml:space="preserve"> </w:t>
      </w:r>
      <w:r>
        <w:rPr>
          <w:b/>
          <w:sz w:val="20"/>
          <w:szCs w:val="20"/>
        </w:rPr>
        <w:t xml:space="preserve">‪for the whole house of Yosef, too, is called</w:t>
      </w:r>
      <w:r>
        <w:rPr>
          <w:b/>
          <w:sz w:val="20"/>
          <w:szCs w:val="20"/>
        </w:rPr>
        <w:t xml:space="preserve"> </w:t>
      </w:r>
      <w:r>
        <w:rPr>
          <w:b/>
          <w:sz w:val="20"/>
          <w:szCs w:val="20"/>
        </w:rPr>
        <w:t xml:space="preserve">“</w:t>
      </w:r>
      <w:r>
        <w:rPr>
          <w:b/>
          <w:sz w:val="20"/>
          <w:szCs w:val="20"/>
        </w:rPr>
        <w:t xml:space="preserve">Yehudim,</w:t>
      </w:r>
      <w:r>
        <w:rPr>
          <w:b/>
          <w:sz w:val="20"/>
          <w:szCs w:val="20"/>
        </w:rPr>
        <w:t xml:space="preserve">”</w:t>
      </w:r>
      <w:r>
        <w:rPr>
          <w:b/>
          <w:sz w:val="20"/>
          <w:szCs w:val="20"/>
        </w:rPr>
        <w:t xml:space="preserve"> </w:t>
      </w:r>
      <w:r>
        <w:rPr>
          <w:b/>
          <w:sz w:val="20"/>
          <w:szCs w:val="20"/>
        </w:rPr>
        <w:t xml:space="preserve">just as the whole house of Yehudah is called</w:t>
      </w:r>
      <w:r>
        <w:rPr>
          <w:b/>
          <w:sz w:val="20"/>
          <w:szCs w:val="20"/>
        </w:rPr>
        <w:t xml:space="preserve"> </w:t>
      </w:r>
      <w:r>
        <w:rPr>
          <w:b/>
          <w:sz w:val="20"/>
          <w:szCs w:val="20"/>
        </w:rPr>
        <w:t xml:space="preserve">“</w:t>
      </w:r>
      <w:r>
        <w:rPr>
          <w:b/>
          <w:sz w:val="20"/>
          <w:szCs w:val="20"/>
        </w:rPr>
        <w:t xml:space="preserve">the remnant of Yosef,‬</w:t>
      </w:r>
      <w:r>
        <w:rPr>
          <w:b/>
          <w:sz w:val="20"/>
          <w:szCs w:val="20"/>
        </w:rPr>
        <w:t xml:space="preserve">”</w:t>
      </w:r>
      <w:r>
        <w:rPr>
          <w:sz w:val="20"/>
          <w:szCs w:val="20"/>
        </w:rPr>
        <w:t xml:space="preserve"> </w:t>
      </w:r>
      <w:r>
        <w:rPr>
          <w:b/>
          <w:sz w:val="20"/>
          <w:szCs w:val="20"/>
        </w:rPr>
        <w:t xml:space="preserve">דְּכָל הַשְּׁבָטִים כְּלוּלִים זֶה בָּזֶה בְּמַעֲלוֹתֵיהֶם, כְּמוֹ שֶׁאָמְרוּ ז״ל דְּהֶחְזִיר וּכְלָלָן בְּבִרְכוֹתֵיהֶם</w:t>
      </w:r>
      <w:r>
        <w:rPr>
          <w:sz w:val="20"/>
          <w:szCs w:val="20"/>
        </w:rPr>
        <w:t xml:space="preserve"> </w:t>
      </w:r>
      <w:r>
        <w:rPr>
          <w:sz w:val="20"/>
          <w:szCs w:val="20"/>
        </w:rPr>
        <w:t xml:space="preserve">—</w:t>
      </w:r>
      <w:r>
        <w:rPr>
          <w:sz w:val="20"/>
          <w:szCs w:val="20"/>
        </w:rPr>
        <w:t xml:space="preserve"> </w:t>
      </w:r>
      <w:r>
        <w:rPr>
          <w:b/>
          <w:sz w:val="20"/>
          <w:szCs w:val="20"/>
        </w:rPr>
        <w:t xml:space="preserve">‪for all the tribes are included one within another in their virtues, as the Sages said, that [Yaakov]</w:t>
      </w:r>
      <w:r>
        <w:rPr>
          <w:b/>
          <w:sz w:val="20"/>
          <w:szCs w:val="20"/>
        </w:rPr>
        <w:t xml:space="preserve"> </w:t>
      </w:r>
      <w:r>
        <w:rPr>
          <w:b/>
          <w:sz w:val="20"/>
          <w:szCs w:val="20"/>
        </w:rPr>
        <w:t xml:space="preserve">“</w:t>
      </w:r>
      <w:r>
        <w:rPr>
          <w:b/>
          <w:sz w:val="20"/>
          <w:szCs w:val="20"/>
        </w:rPr>
        <w:t xml:space="preserve">went back and included them [each within the others]</w:t>
      </w:r>
      <w:r>
        <w:rPr>
          <w:b/>
          <w:sz w:val="20"/>
          <w:szCs w:val="20"/>
        </w:rPr>
        <w:t xml:space="preserve">”</w:t>
      </w:r>
      <w:r>
        <w:rPr>
          <w:b/>
          <w:sz w:val="20"/>
          <w:szCs w:val="20"/>
        </w:rPr>
        <w:t xml:space="preserve"> </w:t>
      </w:r>
      <w:r>
        <w:rPr>
          <w:b/>
          <w:sz w:val="20"/>
          <w:szCs w:val="20"/>
        </w:rPr>
        <w:t xml:space="preserve">in their blessings.‬</w:t>
      </w:r>
      <w:r>
        <w:rPr>
          <w:rStyle w:val="FootnoteReference"/>
        </w:rPr>
        <w:footnoteReference w:id="536"/>
      </w:r>
    </w:p>
    <w:p>
      <w:pPr>
        <w:pStyle w:val="BodyText"/>
        <w:spacing w:before="0" w:after="40" w:line="240" w:lineRule="auto"/>
      </w:pPr>
      <w:r>
        <w:rPr>
          <w:b/>
          <w:sz w:val="20"/>
          <w:szCs w:val="20"/>
        </w:rPr>
        <w:t xml:space="preserve">וְעִיקַּר כַּוָּנָתוֹ הָיָה מִצַּד הַגֵּיאוּת וְהַכָּבוֹד</w:t>
      </w:r>
      <w:r>
        <w:rPr>
          <w:sz w:val="20"/>
          <w:szCs w:val="20"/>
        </w:rPr>
        <w:t xml:space="preserve"> </w:t>
      </w:r>
      <w:r>
        <w:rPr>
          <w:sz w:val="20"/>
          <w:szCs w:val="20"/>
        </w:rPr>
        <w:t xml:space="preserve">—</w:t>
      </w:r>
      <w:r>
        <w:rPr>
          <w:sz w:val="20"/>
          <w:szCs w:val="20"/>
        </w:rPr>
        <w:t xml:space="preserve"> </w:t>
      </w:r>
      <w:r>
        <w:rPr>
          <w:b/>
          <w:sz w:val="20"/>
          <w:szCs w:val="20"/>
        </w:rPr>
        <w:t xml:space="preserve">‪And his essential motive was from the side of haughtiness and honor‬</w:t>
      </w:r>
      <w:r>
        <w:rPr>
          <w:sz w:val="20"/>
          <w:szCs w:val="20"/>
        </w:rPr>
        <w:t xml:space="preserve"> </w:t>
      </w:r>
      <w:r>
        <w:rPr>
          <w:sz w:val="20"/>
          <w:szCs w:val="20"/>
        </w:rPr>
        <w:t xml:space="preserve">—</w:t>
      </w:r>
      <w:r>
        <w:rPr>
          <w:sz w:val="20"/>
          <w:szCs w:val="20"/>
        </w:rPr>
        <w:t xml:space="preserve"> </w:t>
      </w:r>
      <w:r>
        <w:rPr>
          <w:b/>
          <w:sz w:val="20"/>
          <w:szCs w:val="20"/>
        </w:rPr>
        <w:t xml:space="preserve">כְּשֶׁיִּרְאוּ רְחַבְעָם יוֹשֵׁב וְהוּא עוֹמֵד, כְּמוֹ שֶׁאָמְרוּ ז״ל [בְּפֶרֶק חֵלֶק]</w:t>
      </w:r>
      <w:r>
        <w:rPr>
          <w:sz w:val="20"/>
          <w:szCs w:val="20"/>
        </w:rPr>
        <w:t xml:space="preserve"> </w:t>
      </w:r>
      <w:r>
        <w:rPr>
          <w:sz w:val="20"/>
          <w:szCs w:val="20"/>
        </w:rPr>
        <w:t xml:space="preserve">—</w:t>
      </w:r>
      <w:r>
        <w:rPr>
          <w:sz w:val="20"/>
          <w:szCs w:val="20"/>
        </w:rPr>
        <w:t xml:space="preserve"> </w:t>
      </w:r>
      <w:r>
        <w:rPr>
          <w:b/>
          <w:sz w:val="20"/>
          <w:szCs w:val="20"/>
        </w:rPr>
        <w:t xml:space="preserve">‪[unable to bear] that people would see Rechavam sitting while he stood, as the Sages said [in</w:t>
      </w:r>
      <w:r>
        <w:rPr>
          <w:b/>
          <w:sz w:val="20"/>
          <w:szCs w:val="20"/>
        </w:rPr>
        <w:t xml:space="preserve"> </w:t>
      </w:r>
      <w:r>
        <w:rPr>
          <w:i/>
          <w:b/>
          <w:sz w:val="20"/>
          <w:szCs w:val="20"/>
        </w:rPr>
        <w:t xml:space="preserve">Perek Chelek‬</w:t>
      </w:r>
      <w:r>
        <w:rPr>
          <w:b/>
          <w:sz w:val="20"/>
          <w:szCs w:val="20"/>
        </w:rPr>
        <w:t xml:space="preserve">].</w:t>
      </w:r>
      <w:r>
        <w:rPr>
          <w:rStyle w:val="FootnoteReference"/>
        </w:rPr>
        <w:footnoteReference w:id="537"/>
      </w:r>
    </w:p>
    <w:p>
      <w:pPr>
        <w:pStyle w:val="BodyText"/>
        <w:spacing w:before="0" w:after="40" w:line="240" w:lineRule="auto"/>
      </w:pPr>
      <w:r>
        <w:rPr>
          <w:b/>
          <w:sz w:val="20"/>
          <w:szCs w:val="20"/>
        </w:rPr>
        <w:t xml:space="preserve">וְכֵן אָמְרוּ דְּלֹא רָצָה לָשׁוּב בִּשְׁבִיל שֶׁאָמַר לוֹ ״בֶּן יִשַׁי בָּרֹאשׁ״</w:t>
      </w:r>
      <w:r>
        <w:rPr>
          <w:sz w:val="20"/>
          <w:szCs w:val="20"/>
        </w:rPr>
        <w:t xml:space="preserve"> </w:t>
      </w:r>
      <w:r>
        <w:rPr>
          <w:sz w:val="20"/>
          <w:szCs w:val="20"/>
        </w:rPr>
        <w:t xml:space="preserve">—</w:t>
      </w:r>
      <w:r>
        <w:rPr>
          <w:sz w:val="20"/>
          <w:szCs w:val="20"/>
        </w:rPr>
        <w:t xml:space="preserve"> </w:t>
      </w:r>
      <w:r>
        <w:rPr>
          <w:b/>
          <w:sz w:val="20"/>
          <w:szCs w:val="20"/>
        </w:rPr>
        <w:t xml:space="preserve">‪And likewise they said that he refused to repent because he was told,</w:t>
      </w:r>
      <w:r>
        <w:rPr>
          <w:b/>
          <w:sz w:val="20"/>
          <w:szCs w:val="20"/>
        </w:rPr>
        <w:t xml:space="preserve"> </w:t>
      </w:r>
      <w:r>
        <w:rPr>
          <w:b/>
          <w:sz w:val="20"/>
          <w:szCs w:val="20"/>
        </w:rPr>
        <w:t xml:space="preserve">“</w:t>
      </w:r>
      <w:r>
        <w:rPr>
          <w:b/>
          <w:sz w:val="20"/>
          <w:szCs w:val="20"/>
        </w:rPr>
        <w:t xml:space="preserve">the son of Yishai [will be] at the head‬</w:t>
      </w:r>
      <w:r>
        <w:rPr>
          <w:b/>
          <w:sz w:val="20"/>
          <w:szCs w:val="20"/>
        </w:rPr>
        <w:t xml:space="preserve">”</w:t>
      </w:r>
      <w:r>
        <w:rPr>
          <w:b/>
          <w:sz w:val="20"/>
          <w:szCs w:val="20"/>
        </w:rPr>
        <w:t xml:space="preserve">;</w:t>
      </w:r>
      <w:r>
        <w:rPr>
          <w:sz w:val="20"/>
          <w:szCs w:val="20"/>
        </w:rPr>
        <w:t xml:space="preserve"> </w:t>
      </w:r>
      <w:r>
        <w:rPr>
          <w:b/>
          <w:sz w:val="20"/>
          <w:szCs w:val="20"/>
        </w:rPr>
        <w:t xml:space="preserve">וְזֶה הֱבִיאוֹ לַעֲבוֹדָה זָרָה, כִּי כָּל הַמִּתְגָּאֶה כְּאִלּוּ עוֹבֵד עֲבוֹדָה זָרָה</w:t>
      </w:r>
      <w:r>
        <w:rPr>
          <w:sz w:val="20"/>
          <w:szCs w:val="20"/>
        </w:rPr>
        <w:t xml:space="preserve"> </w:t>
      </w:r>
      <w:r>
        <w:rPr>
          <w:sz w:val="20"/>
          <w:szCs w:val="20"/>
        </w:rPr>
        <w:t xml:space="preserve">—</w:t>
      </w:r>
      <w:r>
        <w:rPr>
          <w:sz w:val="20"/>
          <w:szCs w:val="20"/>
        </w:rPr>
        <w:t xml:space="preserve"> </w:t>
      </w:r>
      <w:r>
        <w:rPr>
          <w:b/>
          <w:sz w:val="20"/>
          <w:szCs w:val="20"/>
        </w:rPr>
        <w:t xml:space="preserve">‪and this brought him to idolatry, for</w:t>
      </w:r>
      <w:r>
        <w:rPr>
          <w:b/>
          <w:sz w:val="20"/>
          <w:szCs w:val="20"/>
        </w:rPr>
        <w:t xml:space="preserve"> </w:t>
      </w:r>
      <w:r>
        <w:rPr>
          <w:b/>
          <w:sz w:val="20"/>
          <w:szCs w:val="20"/>
        </w:rPr>
        <w:t xml:space="preserve">“</w:t>
      </w:r>
      <w:r>
        <w:rPr>
          <w:b/>
          <w:sz w:val="20"/>
          <w:szCs w:val="20"/>
        </w:rPr>
        <w:t xml:space="preserve">whoever is haughty is as though he worships idols</w:t>
      </w:r>
      <w:r>
        <w:rPr>
          <w:b/>
          <w:sz w:val="20"/>
          <w:szCs w:val="20"/>
        </w:rPr>
        <w:t xml:space="preserve">”</w:t>
      </w:r>
      <w:r>
        <w:rPr>
          <w:sz w:val="20"/>
          <w:szCs w:val="20"/>
        </w:rPr>
        <w:t xml:space="preserve"> </w:t>
      </w:r>
      <w:r>
        <w:rPr>
          <w:sz w:val="20"/>
          <w:szCs w:val="20"/>
        </w:rPr>
        <w:t xml:space="preserve">(Sotah 4b)‬</w:t>
      </w:r>
      <w:r>
        <w:rPr>
          <w:rStyle w:val="FootnoteReference"/>
        </w:rPr>
        <w:footnoteReference w:id="538"/>
      </w:r>
      <w:r>
        <w:rPr>
          <w:rStyle w:val="FootnoteReference"/>
        </w:rPr>
        <w:footnoteReference w:id="539"/>
      </w:r>
      <w:r>
        <w:rPr>
          <w:sz w:val="20"/>
          <w:szCs w:val="20"/>
        </w:rPr>
        <w:t xml:space="preserve">.</w:t>
      </w:r>
    </w:p>
    <w:p>
      <w:pPr>
        <w:pStyle w:val="BodyText"/>
        <w:spacing w:before="0" w:after="40" w:line="240" w:lineRule="auto"/>
      </w:pPr>
      <w:r>
        <w:rPr>
          <w:b/>
          <w:sz w:val="20"/>
          <w:szCs w:val="20"/>
        </w:rPr>
        <w:t xml:space="preserve">וְהַיְינוּ דְּרַז״ל חָשְׁבוּ רַק שְׁנֵי יְצָרִים, דַּעֲבוֹדָה זָרָה וּדְעֲרָיוֹת</w:t>
      </w:r>
      <w:r>
        <w:rPr>
          <w:sz w:val="20"/>
          <w:szCs w:val="20"/>
        </w:rPr>
        <w:t xml:space="preserve"> </w:t>
      </w:r>
      <w:r>
        <w:rPr>
          <w:sz w:val="20"/>
          <w:szCs w:val="20"/>
        </w:rPr>
        <w:t xml:space="preserve">—</w:t>
      </w:r>
      <w:r>
        <w:rPr>
          <w:sz w:val="20"/>
          <w:szCs w:val="20"/>
        </w:rPr>
        <w:t xml:space="preserve"> </w:t>
      </w:r>
      <w:r>
        <w:rPr>
          <w:b/>
          <w:sz w:val="20"/>
          <w:szCs w:val="20"/>
        </w:rPr>
        <w:t xml:space="preserve">‪And this is why the Sages reckoned only two [root] inclinations — that of idolatry and that of illicit relations‬</w:t>
      </w:r>
      <w:r>
        <w:rPr>
          <w:rStyle w:val="FootnoteReference"/>
        </w:rPr>
        <w:footnoteReference w:id="540"/>
      </w:r>
      <w:r>
        <w:rPr>
          <w:b/>
          <w:sz w:val="20"/>
          <w:szCs w:val="20"/>
        </w:rPr>
        <w:t xml:space="preserve"> </w:t>
      </w:r>
      <w:r>
        <w:rPr>
          <w:b/>
          <w:sz w:val="20"/>
          <w:szCs w:val="20"/>
        </w:rPr>
        <w:t xml:space="preserve">—</w:t>
      </w:r>
      <w:r>
        <w:rPr>
          <w:sz w:val="20"/>
          <w:szCs w:val="20"/>
        </w:rPr>
        <w:t xml:space="preserve"> </w:t>
      </w:r>
      <w:r>
        <w:rPr>
          <w:b/>
          <w:sz w:val="20"/>
          <w:szCs w:val="20"/>
        </w:rPr>
        <w:t xml:space="preserve">כִּי רַק מֵאַבְרָהָם וְיִצְחָק יָצְאוּ פְּסֹלֶת דְּעֵשָׂו וְיִשְׁמָעֵאל</w:t>
      </w:r>
      <w:r>
        <w:rPr>
          <w:sz w:val="20"/>
          <w:szCs w:val="20"/>
        </w:rPr>
        <w:t xml:space="preserve"> </w:t>
      </w:r>
      <w:r>
        <w:rPr>
          <w:sz w:val="20"/>
          <w:szCs w:val="20"/>
        </w:rPr>
        <w:t xml:space="preserve">—</w:t>
      </w:r>
      <w:r>
        <w:rPr>
          <w:sz w:val="20"/>
          <w:szCs w:val="20"/>
        </w:rPr>
        <w:t xml:space="preserve"> </w:t>
      </w:r>
      <w:r>
        <w:rPr>
          <w:b/>
          <w:sz w:val="20"/>
          <w:szCs w:val="20"/>
        </w:rPr>
        <w:t xml:space="preserve">‪for it was only from Avraham and Yitzchak that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of Esav and Yishmael emerged.‬</w:t>
      </w:r>
      <w:r>
        <w:rPr>
          <w:sz w:val="20"/>
          <w:szCs w:val="20"/>
        </w:rPr>
        <w:t xml:space="preserve"> </w:t>
      </w:r>
      <w:r>
        <w:rPr>
          <w:b/>
          <w:sz w:val="20"/>
          <w:szCs w:val="20"/>
        </w:rPr>
        <w:t xml:space="preserve">וְעֵשָׂו הוּא שֹׁרֶשׁ לַעֲבוֹדָה זָרָה כַּנִּזְכָּר, דְּכַעַס וְגַאֲוָה הֵם עַנְפֵי יִצְרָא דַּעֲבוֹדָה זָרָה</w:t>
      </w:r>
      <w:r>
        <w:rPr>
          <w:sz w:val="20"/>
          <w:szCs w:val="20"/>
        </w:rPr>
        <w:t xml:space="preserve"> </w:t>
      </w:r>
      <w:r>
        <w:rPr>
          <w:sz w:val="20"/>
          <w:szCs w:val="20"/>
        </w:rPr>
        <w:t xml:space="preserve">—</w:t>
      </w:r>
      <w:r>
        <w:rPr>
          <w:sz w:val="20"/>
          <w:szCs w:val="20"/>
        </w:rPr>
        <w:t xml:space="preserve"> </w:t>
      </w:r>
      <w:r>
        <w:rPr>
          <w:b/>
          <w:sz w:val="20"/>
          <w:szCs w:val="20"/>
        </w:rPr>
        <w:t xml:space="preserve">‪and Esav is the root of idolatry, as mentioned, for anger and haughtiness are the branches of the inclination to idolatry.‬</w:t>
      </w:r>
    </w:p>
    <w:p>
      <w:pPr>
        <w:pStyle w:val="BodyText"/>
        <w:spacing w:before="0" w:after="40" w:line="240" w:lineRule="auto"/>
      </w:pPr>
      <w:r>
        <w:rPr>
          <w:b/>
          <w:sz w:val="20"/>
          <w:szCs w:val="20"/>
        </w:rPr>
        <w:t xml:space="preserve">[וְשָׁמַעְתִּי עַל פָּסוּק ״וְשֵׁם אִמּוֹ צְרוּעָה״, דְּעִנְיַן טוּמְאַת צָרַעַת בָּא מִמִּדַּת הַכַּעַס** —</w:t>
      </w:r>
      <w:r>
        <w:rPr>
          <w:b/>
          <w:sz w:val="20"/>
          <w:szCs w:val="20"/>
        </w:rPr>
        <w:t xml:space="preserve"> </w:t>
      </w:r>
      <w:r>
        <w:rPr>
          <w:b/>
          <w:b/>
          <w:sz w:val="20"/>
          <w:szCs w:val="20"/>
        </w:rPr>
        <w:t xml:space="preserve">‪[And I heard, regarding the verse</w:t>
      </w:r>
      <w:r>
        <w:rPr>
          <w:rStyle w:val="FootnoteReference"/>
        </w:rPr>
        <w:footnoteReference w:id="541"/>
      </w:r>
      <w:r>
        <w:rPr>
          <w:b/>
          <w:b/>
          <w:sz w:val="20"/>
          <w:szCs w:val="20"/>
        </w:rPr>
        <w:t xml:space="preserve"> </w:t>
      </w:r>
      <w:r>
        <w:rPr>
          <w:b/>
          <w:b/>
          <w:sz w:val="20"/>
          <w:szCs w:val="20"/>
        </w:rPr>
        <w:t xml:space="preserve">“</w:t>
      </w:r>
      <w:r>
        <w:rPr>
          <w:b/>
          <w:b/>
          <w:sz w:val="20"/>
          <w:szCs w:val="20"/>
        </w:rPr>
        <w:t xml:space="preserve">and his mother’s name was Tzeruah</w:t>
      </w:r>
      <w:r>
        <w:rPr>
          <w:b/>
          <w:b/>
          <w:sz w:val="20"/>
          <w:szCs w:val="20"/>
        </w:rPr>
        <w:t xml:space="preserve">”</w:t>
      </w:r>
      <w:r>
        <w:rPr>
          <w:b/>
          <w:b/>
          <w:sz w:val="20"/>
          <w:szCs w:val="20"/>
        </w:rPr>
        <w:t xml:space="preserve"> </w:t>
      </w:r>
      <w:r>
        <w:rPr>
          <w:b/>
          <w:b/>
          <w:sz w:val="20"/>
          <w:szCs w:val="20"/>
        </w:rPr>
        <w:t xml:space="preserve">(Melachim I 11:26)</w:t>
      </w:r>
      <w:r>
        <w:rPr>
          <w:rStyle w:val="FootnoteReference"/>
        </w:rPr>
        <w:footnoteReference w:id="542"/>
      </w:r>
      <w:r>
        <w:rPr>
          <w:b/>
          <w:b/>
          <w:sz w:val="20"/>
          <w:szCs w:val="20"/>
        </w:rPr>
        <w:t xml:space="preserve">, that the matter of the impurity of</w:t>
      </w:r>
      <w:r>
        <w:rPr>
          <w:b/>
          <w:b/>
          <w:sz w:val="20"/>
          <w:szCs w:val="20"/>
        </w:rPr>
        <w:t xml:space="preserve"> </w:t>
      </w:r>
      <w:r>
        <w:rPr>
          <w:i/>
          <w:b/>
          <w:b/>
          <w:sz w:val="20"/>
          <w:szCs w:val="20"/>
        </w:rPr>
        <w:t xml:space="preserve">tzaraas</w:t>
      </w:r>
      <w:r>
        <w:rPr>
          <w:b/>
          <w:b/>
          <w:sz w:val="20"/>
          <w:szCs w:val="20"/>
        </w:rPr>
        <w:t xml:space="preserve"> </w:t>
      </w:r>
      <w:r>
        <w:rPr>
          <w:b/>
          <w:b/>
          <w:sz w:val="20"/>
          <w:szCs w:val="20"/>
        </w:rPr>
        <w:t xml:space="preserve">comes from the trait of anger** (cf. Arachin 16a)‬</w:t>
      </w:r>
      <w:r>
        <w:rPr>
          <w:rStyle w:val="FootnoteReference"/>
        </w:rPr>
        <w:footnoteReference w:id="543"/>
      </w:r>
      <w:r>
        <w:rPr>
          <w:b/>
          <w:b/>
          <w:sz w:val="20"/>
          <w:szCs w:val="20"/>
        </w:rPr>
        <w:t xml:space="preserve">,</w:t>
      </w:r>
      <w:r>
        <w:rPr>
          <w:b/>
          <w:b/>
          <w:sz w:val="20"/>
          <w:szCs w:val="20"/>
        </w:rPr>
        <w:t xml:space="preserve"> </w:t>
      </w:r>
      <w:r>
        <w:rPr>
          <w:b/>
          <w:b/>
          <w:b/>
          <w:sz w:val="20"/>
          <w:szCs w:val="20"/>
        </w:rPr>
        <w:t xml:space="preserve">וְשׇׁרְשׁוֹ דְּיָרָבְעָם אַגַּב אִימֵּיהּ הָיָה מִמִּדַּת הַכַּעַס, דְּבָזֶה הָיָה הַחִסָּרוֹן שֶׁלּוֹ</w:t>
      </w:r>
      <w:r>
        <w:rPr>
          <w:b/>
          <w:b/>
          <w:sz w:val="20"/>
          <w:szCs w:val="20"/>
        </w:rPr>
        <w:t xml:space="preserve"> </w:t>
      </w:r>
      <w:r>
        <w:rPr>
          <w:b/>
          <w:b/>
          <w:sz w:val="20"/>
          <w:szCs w:val="20"/>
        </w:rPr>
        <w:t xml:space="preserve">—</w:t>
      </w:r>
      <w:r>
        <w:rPr>
          <w:b/>
          <w:b/>
          <w:sz w:val="20"/>
          <w:szCs w:val="20"/>
        </w:rPr>
        <w:t xml:space="preserve"> </w:t>
      </w:r>
      <w:r>
        <w:rPr>
          <w:b/>
          <w:b/>
          <w:b/>
          <w:sz w:val="20"/>
          <w:szCs w:val="20"/>
        </w:rPr>
        <w:t xml:space="preserve">‪and Yerovam’s root, by way of his mother [Tzeru’ah —</w:t>
      </w:r>
      <w:r>
        <w:rPr>
          <w:b/>
          <w:b/>
          <w:b/>
          <w:sz w:val="20"/>
          <w:szCs w:val="20"/>
        </w:rPr>
        <w:t xml:space="preserve"> </w:t>
      </w:r>
      <w:r>
        <w:rPr>
          <w:b/>
          <w:b/>
          <w:b/>
          <w:sz w:val="20"/>
          <w:szCs w:val="20"/>
        </w:rPr>
        <w:t xml:space="preserve">“</w:t>
      </w:r>
      <w:r>
        <w:rPr>
          <w:b/>
          <w:b/>
          <w:b/>
          <w:sz w:val="20"/>
          <w:szCs w:val="20"/>
        </w:rPr>
        <w:t xml:space="preserve">the stricken one</w:t>
      </w:r>
      <w:r>
        <w:rPr>
          <w:b/>
          <w:b/>
          <w:b/>
          <w:sz w:val="20"/>
          <w:szCs w:val="20"/>
        </w:rPr>
        <w:t xml:space="preserve">”</w:t>
      </w:r>
      <w:r>
        <w:rPr>
          <w:b/>
          <w:b/>
          <w:b/>
          <w:sz w:val="20"/>
          <w:szCs w:val="20"/>
        </w:rPr>
        <w:t xml:space="preserve">], was from the trait of anger, and therein lay his flaw.‬</w:t>
      </w:r>
      <w:r>
        <w:rPr>
          <w:b/>
          <w:b/>
          <w:sz w:val="20"/>
          <w:szCs w:val="20"/>
        </w:rPr>
        <w:t xml:space="preserve"> </w:t>
      </w:r>
      <w:r>
        <w:rPr>
          <w:b/>
          <w:b/>
          <w:sz w:val="20"/>
          <w:szCs w:val="20"/>
        </w:rPr>
        <w:t xml:space="preserve">**וְהוּא נָכוֹן גַּם כְּפִי מַה שֶּׁכָּתַבְתִּי דְּהַגֵּאוּת נִמְשָׁךְ מֵהַכַּעַס וּגְבוּרָה דְּרַע, שֶׁחָפֵץ לְהִתְגַּבֵּר עַל הַכֹּל]</w:t>
      </w:r>
      <w:r>
        <w:rPr>
          <w:b/>
          <w:sz w:val="20"/>
          <w:szCs w:val="20"/>
        </w:rPr>
        <w:t xml:space="preserve"> </w:t>
      </w:r>
      <w:r>
        <w:rPr>
          <w:b/>
          <w:sz w:val="20"/>
          <w:szCs w:val="20"/>
        </w:rPr>
        <w:t xml:space="preserve">‪— **and this accords, too, with what I wrote — that haughtiness is drawn from anger and the evil [side of]</w:t>
      </w:r>
      <w:r>
        <w:rPr>
          <w:b/>
          <w:sz w:val="20"/>
          <w:szCs w:val="20"/>
        </w:rPr>
        <w:t xml:space="preserve"> </w:t>
      </w:r>
      <w:r>
        <w:rPr>
          <w:i/>
          <w:b/>
          <w:sz w:val="20"/>
          <w:szCs w:val="20"/>
        </w:rPr>
        <w:t xml:space="preserve">Gevurah</w:t>
      </w:r>
      <w:r>
        <w:rPr>
          <w:b/>
          <w:sz w:val="20"/>
          <w:szCs w:val="20"/>
        </w:rPr>
        <w:t xml:space="preserve">, which craves to overpower all.]‬</w:t>
      </w:r>
    </w:p>
    <w:p>
      <w:pPr>
        <w:pStyle w:val="BodyText"/>
        <w:spacing w:before="0" w:after="40" w:line="240" w:lineRule="auto"/>
      </w:pPr>
      <w:r>
        <w:rPr>
          <w:b/>
          <w:sz w:val="20"/>
          <w:szCs w:val="20"/>
        </w:rPr>
        <w:t xml:space="preserve">וּבְיִשְׂרָאֵל כֵּן חֲלוּקִים שְׁנֵי יְצָרִים אֵלּוּ בְּזַרְעָא דְּרָחֵל וְזַרְעָא דְּלֵאָה</w:t>
      </w:r>
      <w:r>
        <w:rPr>
          <w:sz w:val="20"/>
          <w:szCs w:val="20"/>
        </w:rPr>
        <w:t xml:space="preserve"> </w:t>
      </w:r>
      <w:r>
        <w:rPr>
          <w:sz w:val="20"/>
          <w:szCs w:val="20"/>
        </w:rPr>
        <w:t xml:space="preserve">—</w:t>
      </w:r>
      <w:r>
        <w:rPr>
          <w:sz w:val="20"/>
          <w:szCs w:val="20"/>
        </w:rPr>
        <w:t xml:space="preserve"> </w:t>
      </w:r>
      <w:r>
        <w:rPr>
          <w:b/>
          <w:sz w:val="20"/>
          <w:szCs w:val="20"/>
        </w:rPr>
        <w:t xml:space="preserve">‪And within Israel, correspondingly, these two inclinations are divided between the seed of Rachel and the seed of Leah;‬</w:t>
      </w:r>
      <w:r>
        <w:rPr>
          <w:sz w:val="20"/>
          <w:szCs w:val="20"/>
        </w:rPr>
        <w:t xml:space="preserve"> </w:t>
      </w:r>
      <w:r>
        <w:rPr>
          <w:b/>
          <w:sz w:val="20"/>
          <w:szCs w:val="20"/>
        </w:rPr>
        <w:t xml:space="preserve">וּלְכָךְ שִׂנְאַת מַעֲשֵׂה עֵשָׂו הוּא רַק אֵצֶל לֵאָה, שֶׁהִיא הַהֵיפֶךְ מִמֶּנּוּ מַמָּשׁ, וְלֹא שְׂטָנוֹ</w:t>
      </w:r>
      <w:r>
        <w:rPr>
          <w:sz w:val="20"/>
          <w:szCs w:val="20"/>
        </w:rPr>
        <w:t xml:space="preserve"> </w:t>
      </w:r>
      <w:r>
        <w:rPr>
          <w:sz w:val="20"/>
          <w:szCs w:val="20"/>
        </w:rPr>
        <w:t xml:space="preserve">—</w:t>
      </w:r>
      <w:r>
        <w:rPr>
          <w:sz w:val="20"/>
          <w:szCs w:val="20"/>
        </w:rPr>
        <w:t xml:space="preserve"> </w:t>
      </w:r>
      <w:r>
        <w:rPr>
          <w:b/>
          <w:sz w:val="20"/>
          <w:szCs w:val="20"/>
        </w:rPr>
        <w:t xml:space="preserve">‪and therefore the hatred of Esav’s deeds is [rooted] specifically by Leah, who is his very opposite — not [merely] his</w:t>
      </w:r>
      <w:r>
        <w:rPr>
          <w:b/>
          <w:sz w:val="20"/>
          <w:szCs w:val="20"/>
        </w:rPr>
        <w:t xml:space="preserve"> </w:t>
      </w:r>
      <w:r>
        <w:rPr>
          <w:b/>
          <w:sz w:val="20"/>
          <w:szCs w:val="20"/>
        </w:rPr>
        <w:t xml:space="preserve">“</w:t>
      </w:r>
      <w:r>
        <w:rPr>
          <w:b/>
          <w:sz w:val="20"/>
          <w:szCs w:val="20"/>
        </w:rPr>
        <w:t xml:space="preserve">adversary.‬</w:t>
      </w:r>
      <w:r>
        <w:rPr>
          <w:b/>
          <w:sz w:val="20"/>
          <w:szCs w:val="20"/>
        </w:rPr>
        <w:t xml:space="preserve">”</w:t>
      </w:r>
    </w:p>
    <w:p>
      <w:pPr>
        <w:pStyle w:val="BodyText"/>
        <w:spacing w:before="0" w:after="40" w:line="240" w:lineRule="auto"/>
      </w:pPr>
      <w:r>
        <w:rPr>
          <w:b/>
          <w:sz w:val="20"/>
          <w:szCs w:val="20"/>
        </w:rPr>
        <w:t xml:space="preserve">וּבְאִתְגַּלְיָא הָיוּ הַבְּרִיּוֹת אוֹמְרִים דִּרְאוּיָה לוֹ</w:t>
      </w:r>
      <w:r>
        <w:rPr>
          <w:sz w:val="20"/>
          <w:szCs w:val="20"/>
        </w:rPr>
        <w:t xml:space="preserve"> </w:t>
      </w:r>
      <w:r>
        <w:rPr>
          <w:sz w:val="20"/>
          <w:szCs w:val="20"/>
        </w:rPr>
        <w:t xml:space="preserve">—</w:t>
      </w:r>
      <w:r>
        <w:rPr>
          <w:sz w:val="20"/>
          <w:szCs w:val="20"/>
        </w:rPr>
        <w:t xml:space="preserve"> </w:t>
      </w:r>
      <w:r>
        <w:rPr>
          <w:b/>
          <w:sz w:val="20"/>
          <w:szCs w:val="20"/>
        </w:rPr>
        <w:t xml:space="preserve">‪In the revealed [realm], people said she was</w:t>
      </w:r>
      <w:r>
        <w:rPr>
          <w:b/>
          <w:sz w:val="20"/>
          <w:szCs w:val="20"/>
        </w:rPr>
        <w:t xml:space="preserve"> </w:t>
      </w:r>
      <w:r>
        <w:rPr>
          <w:b/>
          <w:sz w:val="20"/>
          <w:szCs w:val="20"/>
        </w:rPr>
        <w:t xml:space="preserve">“</w:t>
      </w:r>
      <w:r>
        <w:rPr>
          <w:b/>
          <w:sz w:val="20"/>
          <w:szCs w:val="20"/>
        </w:rPr>
        <w:t xml:space="preserve">fitting for him</w:t>
      </w:r>
      <w:r>
        <w:rPr>
          <w:b/>
          <w:sz w:val="20"/>
          <w:szCs w:val="20"/>
        </w:rPr>
        <w:t xml:space="preserve">”</w:t>
      </w:r>
      <w:r>
        <w:rPr>
          <w:b/>
          <w:sz w:val="20"/>
          <w:szCs w:val="20"/>
        </w:rPr>
        <w:t xml:space="preserve"> </w:t>
      </w:r>
      <w:r>
        <w:rPr>
          <w:b/>
          <w:sz w:val="20"/>
          <w:szCs w:val="20"/>
        </w:rPr>
        <w:t xml:space="preserve">[Esav]:‬</w:t>
      </w:r>
      <w:r>
        <w:rPr>
          <w:sz w:val="20"/>
          <w:szCs w:val="20"/>
        </w:rPr>
        <w:t xml:space="preserve"> </w:t>
      </w:r>
      <w:r>
        <w:rPr>
          <w:b/>
          <w:sz w:val="20"/>
          <w:szCs w:val="20"/>
        </w:rPr>
        <w:t xml:space="preserve">הַיְינוּ דְּיָדוּעַ דְּהַשְּׁנֵי יְצָרִים הֵם זָכָר וּנְקֵבָה</w:t>
      </w:r>
      <w:r>
        <w:rPr>
          <w:sz w:val="20"/>
          <w:szCs w:val="20"/>
        </w:rPr>
        <w:t xml:space="preserve"> </w:t>
      </w:r>
      <w:r>
        <w:rPr>
          <w:sz w:val="20"/>
          <w:szCs w:val="20"/>
        </w:rPr>
        <w:t xml:space="preserve">—</w:t>
      </w:r>
      <w:r>
        <w:rPr>
          <w:sz w:val="20"/>
          <w:szCs w:val="20"/>
        </w:rPr>
        <w:t xml:space="preserve"> </w:t>
      </w:r>
      <w:r>
        <w:rPr>
          <w:b/>
          <w:sz w:val="20"/>
          <w:szCs w:val="20"/>
        </w:rPr>
        <w:t xml:space="preserve">‪that is, it is known that the two inclinations are</w:t>
      </w:r>
      <w:r>
        <w:rPr>
          <w:b/>
          <w:sz w:val="20"/>
          <w:szCs w:val="20"/>
        </w:rPr>
        <w:t xml:space="preserve"> </w:t>
      </w:r>
      <w:r>
        <w:rPr>
          <w:b/>
          <w:sz w:val="20"/>
          <w:szCs w:val="20"/>
        </w:rPr>
        <w:t xml:space="preserve">“</w:t>
      </w:r>
      <w:r>
        <w:rPr>
          <w:b/>
          <w:sz w:val="20"/>
          <w:szCs w:val="20"/>
        </w:rPr>
        <w:t xml:space="preserve">male and female‬</w:t>
      </w:r>
      <w:r>
        <w:rPr>
          <w:b/>
          <w:sz w:val="20"/>
          <w:szCs w:val="20"/>
        </w:rPr>
        <w:t xml:space="preserve">”</w:t>
      </w:r>
      <w:r>
        <w:rPr>
          <w:b/>
          <w:sz w:val="20"/>
          <w:szCs w:val="20"/>
        </w:rPr>
        <w:t xml:space="preserve">;</w:t>
      </w:r>
      <w:r>
        <w:rPr>
          <w:sz w:val="20"/>
          <w:szCs w:val="20"/>
        </w:rPr>
        <w:t xml:space="preserve"> </w:t>
      </w:r>
      <w:r>
        <w:rPr>
          <w:b/>
          <w:sz w:val="20"/>
          <w:szCs w:val="20"/>
        </w:rPr>
        <w:t xml:space="preserve">וְעֵשָׂו הָיָה דְּכוּרָא בְּיִצְרָא דְּכַעַס וַעֲבוֹדָה זָרָה</w:t>
      </w:r>
      <w:r>
        <w:rPr>
          <w:sz w:val="20"/>
          <w:szCs w:val="20"/>
        </w:rPr>
        <w:t xml:space="preserve"> </w:t>
      </w:r>
      <w:r>
        <w:rPr>
          <w:sz w:val="20"/>
          <w:szCs w:val="20"/>
        </w:rPr>
        <w:t xml:space="preserve">—</w:t>
      </w:r>
      <w:r>
        <w:rPr>
          <w:sz w:val="20"/>
          <w:szCs w:val="20"/>
        </w:rPr>
        <w:t xml:space="preserve"> </w:t>
      </w:r>
      <w:r>
        <w:rPr>
          <w:b/>
          <w:sz w:val="20"/>
          <w:szCs w:val="20"/>
        </w:rPr>
        <w:t xml:space="preserve">‪Esav was the</w:t>
      </w:r>
      <w:r>
        <w:rPr>
          <w:b/>
          <w:sz w:val="20"/>
          <w:szCs w:val="20"/>
        </w:rPr>
        <w:t xml:space="preserve"> </w:t>
      </w:r>
      <w:r>
        <w:rPr>
          <w:b/>
          <w:sz w:val="20"/>
          <w:szCs w:val="20"/>
        </w:rPr>
        <w:t xml:space="preserve">“</w:t>
      </w:r>
      <w:r>
        <w:rPr>
          <w:b/>
          <w:sz w:val="20"/>
          <w:szCs w:val="20"/>
        </w:rPr>
        <w:t xml:space="preserve">male</w:t>
      </w:r>
      <w:r>
        <w:rPr>
          <w:b/>
          <w:sz w:val="20"/>
          <w:szCs w:val="20"/>
        </w:rPr>
        <w:t xml:space="preserve">”</w:t>
      </w:r>
      <w:r>
        <w:rPr>
          <w:b/>
          <w:sz w:val="20"/>
          <w:szCs w:val="20"/>
        </w:rPr>
        <w:t xml:space="preserve"> </w:t>
      </w:r>
      <w:r>
        <w:rPr>
          <w:b/>
          <w:sz w:val="20"/>
          <w:szCs w:val="20"/>
        </w:rPr>
        <w:t xml:space="preserve">of the inclination of anger and idolatry,‬</w:t>
      </w:r>
      <w:r>
        <w:rPr>
          <w:sz w:val="20"/>
          <w:szCs w:val="20"/>
        </w:rPr>
        <w:t xml:space="preserve"> </w:t>
      </w:r>
      <w:r>
        <w:rPr>
          <w:b/>
          <w:sz w:val="20"/>
          <w:szCs w:val="20"/>
        </w:rPr>
        <w:t xml:space="preserve">וְחָשְׁבוּ כְּאִלּוּ הִיא חַס וְשָׁלוֹם נוּקְבָא בְּיִצְרָא דַּעֲרָיוֹת לְעֵשָׂו, שֶׁהוּא הַשֹּׁרֶשׁ דְּרַע</w:t>
      </w:r>
      <w:r>
        <w:rPr>
          <w:sz w:val="20"/>
          <w:szCs w:val="20"/>
        </w:rPr>
        <w:t xml:space="preserve"> </w:t>
      </w:r>
      <w:r>
        <w:rPr>
          <w:sz w:val="20"/>
          <w:szCs w:val="20"/>
        </w:rPr>
        <w:t xml:space="preserve">—</w:t>
      </w:r>
      <w:r>
        <w:rPr>
          <w:sz w:val="20"/>
          <w:szCs w:val="20"/>
        </w:rPr>
        <w:t xml:space="preserve"> </w:t>
      </w:r>
      <w:r>
        <w:rPr>
          <w:b/>
          <w:sz w:val="20"/>
          <w:szCs w:val="20"/>
        </w:rPr>
        <w:t xml:space="preserve">‪and they imagined that she, Heaven forbid, was the</w:t>
      </w:r>
      <w:r>
        <w:rPr>
          <w:b/>
          <w:sz w:val="20"/>
          <w:szCs w:val="20"/>
        </w:rPr>
        <w:t xml:space="preserve"> </w:t>
      </w:r>
      <w:r>
        <w:rPr>
          <w:b/>
          <w:sz w:val="20"/>
          <w:szCs w:val="20"/>
        </w:rPr>
        <w:t xml:space="preserve">“</w:t>
      </w:r>
      <w:r>
        <w:rPr>
          <w:b/>
          <w:sz w:val="20"/>
          <w:szCs w:val="20"/>
        </w:rPr>
        <w:t xml:space="preserve">female</w:t>
      </w:r>
      <w:r>
        <w:rPr>
          <w:b/>
          <w:sz w:val="20"/>
          <w:szCs w:val="20"/>
        </w:rPr>
        <w:t xml:space="preserve">”</w:t>
      </w:r>
      <w:r>
        <w:rPr>
          <w:b/>
          <w:sz w:val="20"/>
          <w:szCs w:val="20"/>
        </w:rPr>
        <w:t xml:space="preserve"> </w:t>
      </w:r>
      <w:r>
        <w:rPr>
          <w:b/>
          <w:sz w:val="20"/>
          <w:szCs w:val="20"/>
        </w:rPr>
        <w:t xml:space="preserve">of the inclination of</w:t>
      </w:r>
      <w:r>
        <w:rPr>
          <w:b/>
          <w:sz w:val="20"/>
          <w:szCs w:val="20"/>
        </w:rPr>
        <w:t xml:space="preserve"> </w:t>
      </w:r>
      <w:r>
        <w:rPr>
          <w:i/>
          <w:b/>
          <w:sz w:val="20"/>
          <w:szCs w:val="20"/>
        </w:rPr>
        <w:t xml:space="preserve">arayos</w:t>
      </w:r>
      <w:r>
        <w:rPr>
          <w:b/>
          <w:sz w:val="20"/>
          <w:szCs w:val="20"/>
        </w:rPr>
        <w:t xml:space="preserve">, [matched] to Esav, who is the root of evil —‬</w:t>
      </w:r>
      <w:r>
        <w:rPr>
          <w:sz w:val="20"/>
          <w:szCs w:val="20"/>
        </w:rPr>
        <w:t xml:space="preserve"> </w:t>
      </w:r>
      <w:r>
        <w:rPr>
          <w:b/>
          <w:sz w:val="20"/>
          <w:szCs w:val="20"/>
        </w:rPr>
        <w:t xml:space="preserve">וַדַּאי זִוּוּגוֹ הָרָאוּי לוֹ הוּא עַל יְדֵי שֶׁהִיא גַּם כֵּן שֹׁרֶשׁ דְּרַע וּמִיִּצְרָא דַּעֲרָיוֹת</w:t>
      </w:r>
      <w:r>
        <w:rPr>
          <w:sz w:val="20"/>
          <w:szCs w:val="20"/>
        </w:rPr>
        <w:t xml:space="preserve"> </w:t>
      </w:r>
      <w:r>
        <w:rPr>
          <w:sz w:val="20"/>
          <w:szCs w:val="20"/>
        </w:rPr>
        <w:t xml:space="preserve">—</w:t>
      </w:r>
      <w:r>
        <w:rPr>
          <w:sz w:val="20"/>
          <w:szCs w:val="20"/>
        </w:rPr>
        <w:t xml:space="preserve"> </w:t>
      </w:r>
      <w:r>
        <w:rPr>
          <w:b/>
          <w:sz w:val="20"/>
          <w:szCs w:val="20"/>
        </w:rPr>
        <w:t xml:space="preserve">‪[reasoning that] his fitting mate would surely be one who is also a root of evil, of the inclination of</w:t>
      </w:r>
      <w:r>
        <w:rPr>
          <w:b/>
          <w:sz w:val="20"/>
          <w:szCs w:val="20"/>
        </w:rPr>
        <w:t xml:space="preserve"> </w:t>
      </w:r>
      <w:r>
        <w:rPr>
          <w:i/>
          <w:b/>
          <w:sz w:val="20"/>
          <w:szCs w:val="20"/>
        </w:rPr>
        <w:t xml:space="preserve">arayos‬</w:t>
      </w:r>
      <w:r>
        <w:rPr>
          <w:sz w:val="20"/>
          <w:szCs w:val="20"/>
        </w:rPr>
        <w:t xml:space="preserve"> </w:t>
      </w:r>
      <w:r>
        <w:rPr>
          <w:sz w:val="20"/>
          <w:szCs w:val="20"/>
        </w:rPr>
        <w:t xml:space="preserve">—</w:t>
      </w:r>
      <w:r>
        <w:rPr>
          <w:sz w:val="20"/>
          <w:szCs w:val="20"/>
        </w:rPr>
        <w:t xml:space="preserve"> </w:t>
      </w:r>
      <w:r>
        <w:rPr>
          <w:b/>
          <w:sz w:val="20"/>
          <w:szCs w:val="20"/>
        </w:rPr>
        <w:t xml:space="preserve">וְהִיא מָחֲלַת בַּת יִשְׁמָעֵאל</w:t>
      </w:r>
      <w:r>
        <w:rPr>
          <w:sz w:val="20"/>
          <w:szCs w:val="20"/>
        </w:rPr>
        <w:t xml:space="preserve"> </w:t>
      </w:r>
      <w:r>
        <w:rPr>
          <w:sz w:val="20"/>
          <w:szCs w:val="20"/>
        </w:rPr>
        <w:t xml:space="preserve">—</w:t>
      </w:r>
      <w:r>
        <w:rPr>
          <w:sz w:val="20"/>
          <w:szCs w:val="20"/>
        </w:rPr>
        <w:t xml:space="preserve"> </w:t>
      </w:r>
      <w:r>
        <w:rPr>
          <w:b/>
          <w:sz w:val="20"/>
          <w:szCs w:val="20"/>
        </w:rPr>
        <w:t xml:space="preserve">‪but that [true counterpart] is Machalas the daughter of Yishmael</w:t>
      </w:r>
      <w:r>
        <w:rPr>
          <w:rStyle w:val="FootnoteReference"/>
        </w:rPr>
        <w:footnoteReference w:id="544"/>
      </w:r>
      <w:r>
        <w:rPr>
          <w:sz w:val="20"/>
          <w:szCs w:val="20"/>
        </w:rPr>
        <w:t xml:space="preserve"> </w:t>
      </w:r>
      <w:r>
        <w:rPr>
          <w:sz w:val="20"/>
          <w:szCs w:val="20"/>
        </w:rPr>
        <w:t xml:space="preserve">[whom Esav in fact married].‬</w:t>
      </w:r>
    </w:p>
    <w:p>
      <w:pPr>
        <w:pStyle w:val="BodyText"/>
        <w:spacing w:before="0" w:after="40" w:line="240" w:lineRule="auto"/>
      </w:pPr>
      <w:r>
        <w:rPr>
          <w:b/>
          <w:sz w:val="20"/>
          <w:szCs w:val="20"/>
        </w:rPr>
        <w:t xml:space="preserve">אֲבָל לֵאָה הִיא שֹׁרֶשׁ קְדֻשָּׁה הָעֶלְיוֹנָה דִּכְנֶסֶת יִשְׂרָאֵל מִצַּד מִדַּת הַתְּשׁוּבָה</w:t>
      </w:r>
      <w:r>
        <w:rPr>
          <w:sz w:val="20"/>
          <w:szCs w:val="20"/>
        </w:rPr>
        <w:t xml:space="preserve"> </w:t>
      </w:r>
      <w:r>
        <w:rPr>
          <w:sz w:val="20"/>
          <w:szCs w:val="20"/>
        </w:rPr>
        <w:t xml:space="preserve">—</w:t>
      </w:r>
      <w:r>
        <w:rPr>
          <w:sz w:val="20"/>
          <w:szCs w:val="20"/>
        </w:rPr>
        <w:t xml:space="preserve"> </w:t>
      </w:r>
      <w:r>
        <w:rPr>
          <w:b/>
          <w:sz w:val="20"/>
          <w:szCs w:val="20"/>
        </w:rPr>
        <w:t xml:space="preserve">‪But Leah is the root of the supernal holiness of Knesses Yisrael, from the side of the trait of teshuvah‬</w:t>
      </w:r>
      <w:r>
        <w:rPr>
          <w:sz w:val="20"/>
          <w:szCs w:val="20"/>
        </w:rPr>
        <w:t xml:space="preserve"> </w:t>
      </w:r>
      <w:r>
        <w:rPr>
          <w:sz w:val="20"/>
          <w:szCs w:val="20"/>
        </w:rPr>
        <w:t xml:space="preserve">—</w:t>
      </w:r>
      <w:r>
        <w:rPr>
          <w:sz w:val="20"/>
          <w:szCs w:val="20"/>
        </w:rPr>
        <w:t xml:space="preserve"> </w:t>
      </w:r>
      <w:r>
        <w:rPr>
          <w:b/>
          <w:sz w:val="20"/>
          <w:szCs w:val="20"/>
        </w:rPr>
        <w:t xml:space="preserve">שֶׁאֲפִילּוּ יֶחְטְאוּ חַס וְשָׁלוֹם וְיַגְדִּילוּ עֲוֹנוֹת, עִם כָּל זֶה שׇׁרְשָׁם דָּבוּק בֵּאלֹקִים</w:t>
      </w:r>
      <w:r>
        <w:rPr>
          <w:sz w:val="20"/>
          <w:szCs w:val="20"/>
        </w:rPr>
        <w:t xml:space="preserve"> </w:t>
      </w:r>
      <w:r>
        <w:rPr>
          <w:sz w:val="20"/>
          <w:szCs w:val="20"/>
        </w:rPr>
        <w:t xml:space="preserve">—</w:t>
      </w:r>
      <w:r>
        <w:rPr>
          <w:sz w:val="20"/>
          <w:szCs w:val="20"/>
        </w:rPr>
        <w:t xml:space="preserve"> </w:t>
      </w:r>
      <w:r>
        <w:rPr>
          <w:b/>
          <w:sz w:val="20"/>
          <w:szCs w:val="20"/>
        </w:rPr>
        <w:t xml:space="preserve">‪that even should they sin, Heaven forbid, and multiply iniquities, nonetheless their root remains bound to God,‬</w:t>
      </w:r>
      <w:r>
        <w:rPr>
          <w:sz w:val="20"/>
          <w:szCs w:val="20"/>
        </w:rPr>
        <w:t xml:space="preserve"> </w:t>
      </w:r>
      <w:r>
        <w:rPr>
          <w:b/>
          <w:sz w:val="20"/>
          <w:szCs w:val="20"/>
        </w:rPr>
        <w:t xml:space="preserve">שֶׁשְּׂנוּאִים מַעֲשֵׂה עֵשָׂו בְּעֵינֵיהֶם וְכוֹפְרִים בַּעֲבוֹדָה זָרָה</w:t>
      </w:r>
      <w:r>
        <w:rPr>
          <w:sz w:val="20"/>
          <w:szCs w:val="20"/>
        </w:rPr>
        <w:t xml:space="preserve"> </w:t>
      </w:r>
      <w:r>
        <w:rPr>
          <w:sz w:val="20"/>
          <w:szCs w:val="20"/>
        </w:rPr>
        <w:t xml:space="preserve">—</w:t>
      </w:r>
      <w:r>
        <w:rPr>
          <w:sz w:val="20"/>
          <w:szCs w:val="20"/>
        </w:rPr>
        <w:t xml:space="preserve"> </w:t>
      </w:r>
      <w:r>
        <w:rPr>
          <w:b/>
          <w:sz w:val="20"/>
          <w:szCs w:val="20"/>
        </w:rPr>
        <w:t xml:space="preserve">‪for the deeds of Esav are hateful in their eyes and they deny idolatry;‬</w:t>
      </w:r>
      <w:r>
        <w:rPr>
          <w:sz w:val="20"/>
          <w:szCs w:val="20"/>
        </w:rPr>
        <w:t xml:space="preserve"> </w:t>
      </w:r>
      <w:r>
        <w:rPr>
          <w:b/>
          <w:sz w:val="20"/>
          <w:szCs w:val="20"/>
        </w:rPr>
        <w:t xml:space="preserve">וְכָל הַחֲטָאִים רַק כְּהוֹצִים הַסּוֹבְבִים לְאָסָא</w:t>
      </w:r>
      <w:r>
        <w:rPr>
          <w:sz w:val="20"/>
          <w:szCs w:val="20"/>
        </w:rPr>
        <w:t xml:space="preserve"> </w:t>
      </w:r>
      <w:r>
        <w:rPr>
          <w:sz w:val="20"/>
          <w:szCs w:val="20"/>
        </w:rPr>
        <w:t xml:space="preserve">—</w:t>
      </w:r>
      <w:r>
        <w:rPr>
          <w:sz w:val="20"/>
          <w:szCs w:val="20"/>
        </w:rPr>
        <w:t xml:space="preserve"> </w:t>
      </w:r>
      <w:r>
        <w:rPr>
          <w:b/>
          <w:sz w:val="20"/>
          <w:szCs w:val="20"/>
        </w:rPr>
        <w:t xml:space="preserve">‪and all their sins are but</w:t>
      </w:r>
      <w:r>
        <w:rPr>
          <w:b/>
          <w:sz w:val="20"/>
          <w:szCs w:val="20"/>
        </w:rPr>
        <w:t xml:space="preserve"> </w:t>
      </w:r>
      <w:r>
        <w:rPr>
          <w:b/>
          <w:sz w:val="20"/>
          <w:szCs w:val="20"/>
        </w:rPr>
        <w:t xml:space="preserve">“</w:t>
      </w:r>
      <w:r>
        <w:rPr>
          <w:b/>
          <w:sz w:val="20"/>
          <w:szCs w:val="20"/>
        </w:rPr>
        <w:t xml:space="preserve">like the thorns that encircle the myrtle</w:t>
      </w:r>
      <w:r>
        <w:rPr>
          <w:rStyle w:val="FootnoteReference"/>
        </w:rPr>
        <w:footnoteReference w:id="545"/>
      </w:r>
      <w:r>
        <w:rPr>
          <w:b/>
          <w:sz w:val="20"/>
          <w:szCs w:val="20"/>
        </w:rPr>
        <w:t xml:space="preserve">”</w:t>
      </w:r>
      <w:r>
        <w:rPr>
          <w:rStyle w:val="FootnoteReference"/>
        </w:rPr>
        <w:footnoteReference w:id="546"/>
      </w:r>
      <w:r>
        <w:rPr>
          <w:sz w:val="20"/>
          <w:szCs w:val="20"/>
        </w:rPr>
        <w:t xml:space="preserve"> </w:t>
      </w:r>
      <w:r>
        <w:rPr>
          <w:sz w:val="20"/>
          <w:szCs w:val="20"/>
        </w:rPr>
        <w:t xml:space="preserve">— surrounding it, pricking at its surface, yet never reaching the fragrant myrtle-essence within, which stays bound to God.‬</w:t>
      </w:r>
    </w:p>
    <w:p>
      <w:pPr>
        <w:pStyle w:val="BodyText"/>
        <w:spacing w:before="0" w:after="40" w:line="240" w:lineRule="auto"/>
      </w:pPr>
      <w:r>
        <w:rPr>
          <w:b/>
          <w:sz w:val="20"/>
          <w:szCs w:val="20"/>
        </w:rPr>
        <w:t xml:space="preserve">רַק לְפִי שֶׁהַגּוֹיִם אֵין לָהֶם שַׁיָּיכוּת לִתְשׁוּבָה, עַל כֵּן לֹא יָדְעוּ מִזֶּה</w:t>
      </w:r>
      <w:r>
        <w:rPr>
          <w:sz w:val="20"/>
          <w:szCs w:val="20"/>
        </w:rPr>
        <w:t xml:space="preserve"> </w:t>
      </w:r>
      <w:r>
        <w:rPr>
          <w:sz w:val="20"/>
          <w:szCs w:val="20"/>
        </w:rPr>
        <w:t xml:space="preserve">—</w:t>
      </w:r>
      <w:r>
        <w:rPr>
          <w:sz w:val="20"/>
          <w:szCs w:val="20"/>
        </w:rPr>
        <w:t xml:space="preserve"> </w:t>
      </w:r>
      <w:r>
        <w:rPr>
          <w:b/>
          <w:sz w:val="20"/>
          <w:szCs w:val="20"/>
        </w:rPr>
        <w:t xml:space="preserve">‪Only, since the nations have no connection to teshuvah, they did not know of this;‬</w:t>
      </w:r>
      <w:r>
        <w:rPr>
          <w:sz w:val="20"/>
          <w:szCs w:val="20"/>
        </w:rPr>
        <w:t xml:space="preserve"> </w:t>
      </w:r>
      <w:r>
        <w:rPr>
          <w:b/>
          <w:sz w:val="20"/>
          <w:szCs w:val="20"/>
        </w:rPr>
        <w:t xml:space="preserve">דְּבֶאֱמֶת הַכִּיעוּר שֶׁבְּלֵאָה, דְּ״עֵינֵי לֵאָה רַכּוֹת״, דְּזֶהוּ כְּמוֹ שֶׁדִּיבֵּר בִּגְנוּתָהּ</w:t>
      </w:r>
      <w:r>
        <w:rPr>
          <w:sz w:val="20"/>
          <w:szCs w:val="20"/>
        </w:rPr>
        <w:t xml:space="preserve"> </w:t>
      </w:r>
      <w:r>
        <w:rPr>
          <w:sz w:val="20"/>
          <w:szCs w:val="20"/>
        </w:rPr>
        <w:t xml:space="preserve">—</w:t>
      </w:r>
      <w:r>
        <w:rPr>
          <w:sz w:val="20"/>
          <w:szCs w:val="20"/>
        </w:rPr>
        <w:t xml:space="preserve"> </w:t>
      </w:r>
      <w:r>
        <w:rPr>
          <w:b/>
          <w:sz w:val="20"/>
          <w:szCs w:val="20"/>
        </w:rPr>
        <w:t xml:space="preserve">‪for in truth the</w:t>
      </w:r>
      <w:r>
        <w:rPr>
          <w:b/>
          <w:sz w:val="20"/>
          <w:szCs w:val="20"/>
        </w:rPr>
        <w:t xml:space="preserve"> </w:t>
      </w:r>
      <w:r>
        <w:rPr>
          <w:b/>
          <w:sz w:val="20"/>
          <w:szCs w:val="20"/>
        </w:rPr>
        <w:t xml:space="preserve">“</w:t>
      </w:r>
      <w:r>
        <w:rPr>
          <w:b/>
          <w:sz w:val="20"/>
          <w:szCs w:val="20"/>
        </w:rPr>
        <w:t xml:space="preserve">ugliness</w:t>
      </w:r>
      <w:r>
        <w:rPr>
          <w:b/>
          <w:sz w:val="20"/>
          <w:szCs w:val="20"/>
        </w:rPr>
        <w:t xml:space="preserve">”</w:t>
      </w:r>
      <w:r>
        <w:rPr>
          <w:b/>
          <w:sz w:val="20"/>
          <w:szCs w:val="20"/>
        </w:rPr>
        <w:t xml:space="preserve"> </w:t>
      </w:r>
      <w:r>
        <w:rPr>
          <w:b/>
          <w:sz w:val="20"/>
          <w:szCs w:val="20"/>
        </w:rPr>
        <w:t xml:space="preserve">[attributed] to Leah —</w:t>
      </w:r>
      <w:r>
        <w:rPr>
          <w:b/>
          <w:sz w:val="20"/>
          <w:szCs w:val="20"/>
        </w:rPr>
        <w:t xml:space="preserve"> </w:t>
      </w:r>
      <w:r>
        <w:rPr>
          <w:b/>
          <w:sz w:val="20"/>
          <w:szCs w:val="20"/>
        </w:rPr>
        <w:t xml:space="preserve">“</w:t>
      </w:r>
      <w:r>
        <w:rPr>
          <w:b/>
          <w:sz w:val="20"/>
          <w:szCs w:val="20"/>
        </w:rPr>
        <w:t xml:space="preserve">and Leah’s eyes were tender</w:t>
      </w:r>
      <w:r>
        <w:rPr>
          <w:b/>
          <w:sz w:val="20"/>
          <w:szCs w:val="20"/>
        </w:rPr>
        <w:t xml:space="preserve">”</w:t>
      </w:r>
      <w:r>
        <w:rPr>
          <w:b/>
          <w:sz w:val="20"/>
          <w:szCs w:val="20"/>
        </w:rPr>
        <w:t xml:space="preserve"> </w:t>
      </w:r>
      <w:r>
        <w:rPr>
          <w:b/>
          <w:sz w:val="20"/>
          <w:szCs w:val="20"/>
        </w:rPr>
        <w:t xml:space="preserve">— which only seemingly speaks in her disparagement‬</w:t>
      </w:r>
      <w:r>
        <w:rPr>
          <w:sz w:val="20"/>
          <w:szCs w:val="20"/>
        </w:rPr>
        <w:t xml:space="preserve"> </w:t>
      </w:r>
      <w:r>
        <w:rPr>
          <w:sz w:val="20"/>
          <w:szCs w:val="20"/>
        </w:rPr>
        <w:t xml:space="preserve">—</w:t>
      </w:r>
      <w:r>
        <w:rPr>
          <w:sz w:val="20"/>
          <w:szCs w:val="20"/>
        </w:rPr>
        <w:t xml:space="preserve"> </w:t>
      </w:r>
      <w:r>
        <w:rPr>
          <w:b/>
          <w:sz w:val="20"/>
          <w:szCs w:val="20"/>
        </w:rPr>
        <w:t xml:space="preserve">כְּמוֹ שֶׁאָמְרוּ ז״ל בִּבְרֵאשִׁית רַבָּה, אֲפִילּוּ בִּגְנוּת בְּהֵמָה טְמֵאָה לֹא דִיבֵּר הַכָּתוּב, אֶלָּא שֶׁהָיְתָה בּוֹכָה כו׳</w:t>
      </w:r>
      <w:r>
        <w:rPr>
          <w:sz w:val="20"/>
          <w:szCs w:val="20"/>
        </w:rPr>
        <w:t xml:space="preserve"> </w:t>
      </w:r>
      <w:r>
        <w:rPr>
          <w:sz w:val="20"/>
          <w:szCs w:val="20"/>
        </w:rPr>
        <w:t xml:space="preserve">—</w:t>
      </w:r>
      <w:r>
        <w:rPr>
          <w:sz w:val="20"/>
          <w:szCs w:val="20"/>
        </w:rPr>
        <w:t xml:space="preserve"> </w:t>
      </w:r>
      <w:r>
        <w:rPr>
          <w:b/>
          <w:sz w:val="20"/>
          <w:szCs w:val="20"/>
        </w:rPr>
        <w:t xml:space="preserve">‪[is really her praise], as the Sages said in Bereishis Rabbah: Scripture did not [even] speak disparagingly of an impure animal — rather, [her eyes were tender because] she was weeping [lest she fall to Esav’s lot], etc.‬</w:t>
      </w:r>
      <w:r>
        <w:rPr>
          <w:rStyle w:val="FootnoteReference"/>
        </w:rPr>
        <w:footnoteReference w:id="547"/>
      </w:r>
    </w:p>
    <w:p>
      <w:r>
        <w:pict>
          <v:rect style="width:0;height:1.5pt" o:hralign="center" o:hrstd="t" o:hr="t"/>
        </w:pict>
      </w:r>
    </w:p>
    <w:p>
      <w:pPr>
        <w:pStyle w:val="Heading3"/>
      </w:pPr>
      <w:bookmarkStart w:id="548" w:name="seif-9"/>
      <w:r>
        <w:t xml:space="preserve">‪סָעִיף ט — Se’if 9‬</w:t>
      </w:r>
      <w:bookmarkEnd w:id="54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w:t>
      </w:r>
      <w:r>
        <w:rPr>
          <w:sz w:val="19"/>
          <w:szCs w:val="19"/>
          <w:b w:val="0"/>
          <w:bCs w:val="0"/>
        </w:rPr>
        <w:t xml:space="preserve"> </w:t>
      </w:r>
      <w:r>
        <w:rPr>
          <w:sz w:val="19"/>
          <w:szCs w:val="19"/>
          <w:b w:val="0"/>
          <w:bCs w:val="0"/>
        </w:rPr>
        <w:t xml:space="preserve">“</w:t>
      </w:r>
      <w:r>
        <w:rPr>
          <w:sz w:val="19"/>
          <w:szCs w:val="19"/>
          <w:b w:val="0"/>
          <w:bCs w:val="0"/>
        </w:rPr>
        <w:t xml:space="preserve">eyes</w:t>
      </w:r>
      <w:r>
        <w:rPr>
          <w:sz w:val="19"/>
          <w:szCs w:val="19"/>
          <w:b w:val="0"/>
          <w:bCs w:val="0"/>
        </w:rPr>
        <w:t xml:space="preserve">”</w:t>
      </w:r>
      <w:r>
        <w:rPr>
          <w:sz w:val="19"/>
          <w:szCs w:val="19"/>
          <w:b w:val="0"/>
          <w:bCs w:val="0"/>
        </w:rPr>
        <w:t xml:space="preserve"> </w:t>
      </w:r>
      <w:r>
        <w:rPr>
          <w:sz w:val="19"/>
          <w:szCs w:val="19"/>
          <w:b w:val="0"/>
          <w:bCs w:val="0"/>
        </w:rPr>
        <w:t xml:space="preserve">are the essence of a woman’s beauty — the eye sees and the heart desires. True beauty is</w:t>
      </w:r>
      <w:r>
        <w:rPr>
          <w:sz w:val="19"/>
          <w:szCs w:val="19"/>
          <w:b w:val="0"/>
          <w:bCs w:val="0"/>
        </w:rPr>
        <w:t xml:space="preserve"> </w:t>
      </w:r>
      <w:r>
        <w:rPr>
          <w:i/>
          <w:sz w:val="19"/>
          <w:szCs w:val="19"/>
          <w:b w:val="0"/>
          <w:bCs w:val="0"/>
        </w:rPr>
        <w:t xml:space="preserve">kevishas ha-taavah</w:t>
      </w:r>
      <w:r>
        <w:rPr>
          <w:sz w:val="19"/>
          <w:szCs w:val="19"/>
          <w:b w:val="0"/>
          <w:bCs w:val="0"/>
        </w:rPr>
        <w:t xml:space="preserve"> </w:t>
      </w:r>
      <w:r>
        <w:rPr>
          <w:sz w:val="19"/>
          <w:szCs w:val="19"/>
          <w:b w:val="0"/>
          <w:bCs w:val="0"/>
        </w:rPr>
        <w:t xml:space="preserve">(mastering desire). Leah’s</w:t>
      </w:r>
      <w:r>
        <w:rPr>
          <w:sz w:val="19"/>
          <w:szCs w:val="19"/>
          <w:b w:val="0"/>
          <w:bCs w:val="0"/>
        </w:rPr>
        <w:t xml:space="preserve"> </w:t>
      </w:r>
      <w:r>
        <w:rPr>
          <w:sz w:val="19"/>
          <w:szCs w:val="19"/>
          <w:b w:val="0"/>
          <w:bCs w:val="0"/>
        </w:rPr>
        <w:t xml:space="preserve">“</w:t>
      </w:r>
      <w:r>
        <w:rPr>
          <w:sz w:val="19"/>
          <w:szCs w:val="19"/>
          <w:b w:val="0"/>
          <w:bCs w:val="0"/>
        </w:rPr>
        <w:t xml:space="preserve">tender eyes</w:t>
      </w:r>
      <w:r>
        <w:rPr>
          <w:sz w:val="19"/>
          <w:szCs w:val="19"/>
          <w:b w:val="0"/>
          <w:bCs w:val="0"/>
        </w:rPr>
        <w:t xml:space="preserve">”</w:t>
      </w:r>
      <w:r>
        <w:rPr>
          <w:sz w:val="19"/>
          <w:szCs w:val="19"/>
          <w:b w:val="0"/>
          <w:bCs w:val="0"/>
        </w:rPr>
        <w:t xml:space="preserve"> </w:t>
      </w:r>
      <w:r>
        <w:rPr>
          <w:sz w:val="19"/>
          <w:szCs w:val="19"/>
          <w:b w:val="0"/>
          <w:bCs w:val="0"/>
        </w:rPr>
        <w:t xml:space="preserve">seem a disgrace, but after teshuvah the very flawed limb becomes praiseworthy —</w:t>
      </w:r>
      <w:r>
        <w:rPr>
          <w:sz w:val="19"/>
          <w:szCs w:val="19"/>
          <w:b w:val="0"/>
          <w:bCs w:val="0"/>
        </w:rPr>
        <w:t xml:space="preserve"> </w:t>
      </w:r>
      <w:r>
        <w:rPr>
          <w:sz w:val="19"/>
          <w:szCs w:val="19"/>
          <w:b w:val="0"/>
          <w:bCs w:val="0"/>
        </w:rPr>
        <w:t xml:space="preserve">“</w:t>
      </w:r>
      <w:r>
        <w:rPr>
          <w:i/>
          <w:sz w:val="19"/>
          <w:szCs w:val="19"/>
          <w:b w:val="0"/>
          <w:bCs w:val="0"/>
        </w:rPr>
        <w:t xml:space="preserve">zdonos</w:t>
      </w:r>
      <w:r>
        <w:rPr>
          <w:sz w:val="19"/>
          <w:szCs w:val="19"/>
          <w:b w:val="0"/>
          <w:bCs w:val="0"/>
        </w:rPr>
        <w:t xml:space="preserve"> </w:t>
      </w:r>
      <w:r>
        <w:rPr>
          <w:sz w:val="19"/>
          <w:szCs w:val="19"/>
          <w:b w:val="0"/>
          <w:bCs w:val="0"/>
        </w:rPr>
        <w:t xml:space="preserve">become</w:t>
      </w:r>
      <w:r>
        <w:rPr>
          <w:sz w:val="19"/>
          <w:szCs w:val="19"/>
          <w:b w:val="0"/>
          <w:bCs w:val="0"/>
        </w:rPr>
        <w:t xml:space="preserve"> </w:t>
      </w:r>
      <w:r>
        <w:rPr>
          <w:i/>
          <w:sz w:val="19"/>
          <w:szCs w:val="19"/>
          <w:b w:val="0"/>
          <w:bCs w:val="0"/>
        </w:rPr>
        <w:t xml:space="preserve">zechuyos</w:t>
      </w:r>
      <w:r>
        <w:rPr>
          <w:sz w:val="19"/>
          <w:szCs w:val="19"/>
          <w:b w:val="0"/>
          <w:bCs w:val="0"/>
        </w:rPr>
        <w:t xml:space="preserve">.</w:t>
      </w:r>
      <w:r>
        <w:rPr>
          <w:sz w:val="19"/>
          <w:szCs w:val="19"/>
          <w:b w:val="0"/>
          <w:bCs w:val="0"/>
        </w:rPr>
        <w:t xml:space="preserve">”</w:t>
      </w:r>
      <w:r>
        <w:rPr>
          <w:sz w:val="19"/>
          <w:szCs w:val="19"/>
          <w:b w:val="0"/>
          <w:bCs w:val="0"/>
        </w:rPr>
        <w:t xml:space="preserve"> </w:t>
      </w:r>
      <w:r>
        <w:rPr>
          <w:i/>
          <w:sz w:val="19"/>
          <w:szCs w:val="19"/>
          <w:b w:val="0"/>
          <w:bCs w:val="0"/>
        </w:rPr>
        <w:t xml:space="preserve">Re’iyah</w:t>
      </w:r>
      <w:r>
        <w:rPr>
          <w:sz w:val="19"/>
          <w:szCs w:val="19"/>
          <w:b w:val="0"/>
          <w:bCs w:val="0"/>
        </w:rPr>
        <w:t xml:space="preserve"> </w:t>
      </w:r>
      <w:r>
        <w:rPr>
          <w:sz w:val="19"/>
          <w:szCs w:val="19"/>
          <w:b w:val="0"/>
          <w:bCs w:val="0"/>
        </w:rPr>
        <w:t xml:space="preserve">(seeing) is the letters of</w:t>
      </w:r>
      <w:r>
        <w:rPr>
          <w:sz w:val="19"/>
          <w:szCs w:val="19"/>
          <w:b w:val="0"/>
          <w:bCs w:val="0"/>
        </w:rPr>
        <w:t xml:space="preserve"> </w:t>
      </w:r>
      <w:r>
        <w:rPr>
          <w:i/>
          <w:sz w:val="19"/>
          <w:szCs w:val="19"/>
          <w:b w:val="0"/>
          <w:bCs w:val="0"/>
        </w:rPr>
        <w:t xml:space="preserve">yirah</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all is in Heaven’s hands except the fear of Heaven.</w:t>
      </w:r>
      <w:r>
        <w:rPr>
          <w:sz w:val="19"/>
          <w:szCs w:val="19"/>
          <w:b w:val="0"/>
          <w:bCs w:val="0"/>
        </w:rPr>
        <w:t xml:space="preserve">”</w:t>
      </w:r>
    </w:p>
    <w:p>
      <w:pPr>
        <w:pStyle w:val="BodyText"/>
        <w:spacing w:before="0" w:after="40" w:line="240" w:lineRule="auto"/>
      </w:pPr>
      <w:r>
        <w:rPr>
          <w:b/>
          <w:sz w:val="20"/>
          <w:szCs w:val="20"/>
        </w:rPr>
        <w:t xml:space="preserve">[ט] וְעִנְיַן הַגְּנוּת דְּעֵינַיִם הוּא עִיקָּר בָּאִשָּׁה</w:t>
      </w:r>
      <w:r>
        <w:rPr>
          <w:sz w:val="20"/>
          <w:szCs w:val="20"/>
        </w:rPr>
        <w:t xml:space="preserve"> </w:t>
      </w:r>
      <w:r>
        <w:rPr>
          <w:sz w:val="20"/>
          <w:szCs w:val="20"/>
        </w:rPr>
        <w:t xml:space="preserve">—</w:t>
      </w:r>
      <w:r>
        <w:rPr>
          <w:sz w:val="20"/>
          <w:szCs w:val="20"/>
        </w:rPr>
        <w:t xml:space="preserve"> </w:t>
      </w:r>
      <w:r>
        <w:rPr>
          <w:b/>
          <w:sz w:val="20"/>
          <w:szCs w:val="20"/>
        </w:rPr>
        <w:t xml:space="preserve">‪And the matter of the</w:t>
      </w:r>
      <w:r>
        <w:rPr>
          <w:b/>
          <w:sz w:val="20"/>
          <w:szCs w:val="20"/>
        </w:rPr>
        <w:t xml:space="preserve"> </w:t>
      </w:r>
      <w:r>
        <w:rPr>
          <w:b/>
          <w:sz w:val="20"/>
          <w:szCs w:val="20"/>
        </w:rPr>
        <w:t xml:space="preserve">“</w:t>
      </w:r>
      <w:r>
        <w:rPr>
          <w:b/>
          <w:sz w:val="20"/>
          <w:szCs w:val="20"/>
        </w:rPr>
        <w:t xml:space="preserve">disgrace</w:t>
      </w:r>
      <w:r>
        <w:rPr>
          <w:b/>
          <w:sz w:val="20"/>
          <w:szCs w:val="20"/>
        </w:rPr>
        <w:t xml:space="preserve">”</w:t>
      </w:r>
      <w:r>
        <w:rPr>
          <w:b/>
          <w:sz w:val="20"/>
          <w:szCs w:val="20"/>
        </w:rPr>
        <w:t xml:space="preserve"> </w:t>
      </w:r>
      <w:r>
        <w:rPr>
          <w:b/>
          <w:sz w:val="20"/>
          <w:szCs w:val="20"/>
        </w:rPr>
        <w:t xml:space="preserve">of the eyes is the essential [point] in a woman,‬</w:t>
      </w:r>
      <w:r>
        <w:rPr>
          <w:sz w:val="20"/>
          <w:szCs w:val="20"/>
        </w:rPr>
        <w:t xml:space="preserve"> </w:t>
      </w:r>
      <w:r>
        <w:rPr>
          <w:b/>
          <w:sz w:val="20"/>
          <w:szCs w:val="20"/>
        </w:rPr>
        <w:t xml:space="preserve">כְּמוֹ שֶׁאָמְרוּ [בְּשִׁיר הַשִּׁירִים רַבָּה עַל פָּסוּק ״מִבַּעַד לְצַמָּתֵךְ״] כָּל כַּלָּה שֶׁעֵינֶיהָ יָפוֹת אֵין כָּל גּוּפָהּ צָרִיךְ בְּדִיקָה</w:t>
      </w:r>
      <w:r>
        <w:rPr>
          <w:sz w:val="20"/>
          <w:szCs w:val="20"/>
        </w:rPr>
        <w:t xml:space="preserve"> </w:t>
      </w:r>
      <w:r>
        <w:rPr>
          <w:sz w:val="20"/>
          <w:szCs w:val="20"/>
        </w:rPr>
        <w:t xml:space="preserve">—</w:t>
      </w:r>
      <w:r>
        <w:rPr>
          <w:sz w:val="20"/>
          <w:szCs w:val="20"/>
        </w:rPr>
        <w:t xml:space="preserve"> </w:t>
      </w:r>
      <w:r>
        <w:rPr>
          <w:b/>
          <w:sz w:val="20"/>
          <w:szCs w:val="20"/>
        </w:rPr>
        <w:t xml:space="preserve">‪as they said [in Shir HaShirim Rabbah on</w:t>
      </w:r>
      <w:r>
        <w:rPr>
          <w:b/>
          <w:sz w:val="20"/>
          <w:szCs w:val="20"/>
        </w:rPr>
        <w:t xml:space="preserve"> </w:t>
      </w:r>
      <w:r>
        <w:rPr>
          <w:b/>
          <w:sz w:val="20"/>
          <w:szCs w:val="20"/>
        </w:rPr>
        <w:t xml:space="preserve">“</w:t>
      </w:r>
      <w:r>
        <w:rPr>
          <w:b/>
          <w:sz w:val="20"/>
          <w:szCs w:val="20"/>
        </w:rPr>
        <w:t xml:space="preserve">from behind your veil</w:t>
      </w:r>
      <w:r>
        <w:rPr>
          <w:b/>
          <w:sz w:val="20"/>
          <w:szCs w:val="20"/>
        </w:rPr>
        <w:t xml:space="preserve">”</w:t>
      </w:r>
      <w:r>
        <w:rPr>
          <w:b/>
          <w:sz w:val="20"/>
          <w:szCs w:val="20"/>
        </w:rPr>
        <w:t xml:space="preserve">]: any bride whose eyes are beautiful — her whole body needs no examination.‬</w:t>
      </w:r>
      <w:r>
        <w:rPr>
          <w:rStyle w:val="FootnoteReference"/>
        </w:rPr>
        <w:footnoteReference w:id="549"/>
      </w:r>
      <w:r>
        <w:rPr>
          <w:sz w:val="20"/>
          <w:szCs w:val="20"/>
        </w:rPr>
        <w:t xml:space="preserve"> </w:t>
      </w:r>
      <w:r>
        <w:rPr>
          <w:b/>
          <w:sz w:val="20"/>
          <w:szCs w:val="20"/>
        </w:rPr>
        <w:t xml:space="preserve">וְהוּא כְּעִנְיַן ״הָסֵבִּי עֵינַיִךְ״ וְגוֹמֵר שֶׁ״הֵם הִרְהִיבֻנִי״</w:t>
      </w:r>
      <w:r>
        <w:rPr>
          <w:sz w:val="20"/>
          <w:szCs w:val="20"/>
        </w:rPr>
        <w:t xml:space="preserve"> </w:t>
      </w:r>
      <w:r>
        <w:rPr>
          <w:sz w:val="20"/>
          <w:szCs w:val="20"/>
        </w:rPr>
        <w:t xml:space="preserve">—</w:t>
      </w:r>
      <w:r>
        <w:rPr>
          <w:sz w:val="20"/>
          <w:szCs w:val="20"/>
        </w:rPr>
        <w:t xml:space="preserve"> </w:t>
      </w:r>
      <w:r>
        <w:rPr>
          <w:b/>
          <w:sz w:val="20"/>
          <w:szCs w:val="20"/>
        </w:rPr>
        <w:t xml:space="preserve">‪This is like</w:t>
      </w:r>
      <w:r>
        <w:rPr>
          <w:b/>
          <w:sz w:val="20"/>
          <w:szCs w:val="20"/>
        </w:rPr>
        <w:t xml:space="preserve"> </w:t>
      </w:r>
      <w:r>
        <w:rPr>
          <w:b/>
          <w:sz w:val="20"/>
          <w:szCs w:val="20"/>
        </w:rPr>
        <w:t xml:space="preserve">“</w:t>
      </w:r>
      <w:r>
        <w:rPr>
          <w:b/>
          <w:sz w:val="20"/>
          <w:szCs w:val="20"/>
        </w:rPr>
        <w:t xml:space="preserve">Turn away your eyes — for they have overwhelmed me</w:t>
      </w:r>
      <w:r>
        <w:rPr>
          <w:b/>
          <w:sz w:val="20"/>
          <w:szCs w:val="20"/>
        </w:rPr>
        <w:t xml:space="preserve">”</w:t>
      </w:r>
      <w:r>
        <w:rPr>
          <w:b/>
          <w:sz w:val="20"/>
          <w:szCs w:val="20"/>
        </w:rPr>
        <w:t xml:space="preserve"> </w:t>
      </w:r>
      <w:r>
        <w:rPr>
          <w:b/>
          <w:sz w:val="20"/>
          <w:szCs w:val="20"/>
        </w:rPr>
        <w:t xml:space="preserve">(Shir HaShirim 6:5)‬</w:t>
      </w:r>
      <w:r>
        <w:rPr>
          <w:rStyle w:val="FootnoteReference"/>
        </w:rPr>
        <w:footnoteReference w:id="550"/>
      </w:r>
      <w:r>
        <w:rPr>
          <w:sz w:val="20"/>
          <w:szCs w:val="20"/>
        </w:rPr>
        <w:t xml:space="preserve"> </w:t>
      </w:r>
      <w:r>
        <w:rPr>
          <w:sz w:val="20"/>
          <w:szCs w:val="20"/>
        </w:rPr>
        <w:t xml:space="preserve">—</w:t>
      </w:r>
      <w:r>
        <w:rPr>
          <w:sz w:val="20"/>
          <w:szCs w:val="20"/>
        </w:rPr>
        <w:t xml:space="preserve"> </w:t>
      </w:r>
      <w:r>
        <w:rPr>
          <w:b/>
          <w:sz w:val="20"/>
          <w:szCs w:val="20"/>
        </w:rPr>
        <w:t xml:space="preserve">וְאָמַר ״הָסֵבִּי״ שֶׁאֵינוֹ רוֹצֶה בְּכָךְ, לְפִי שֶׁהֵם ״הִרְהִיבֻנִי״ הִכְנִיסוּ בִּי גַּדְלוּת וְגֵיאוּת</w:t>
      </w:r>
      <w:r>
        <w:rPr>
          <w:sz w:val="20"/>
          <w:szCs w:val="20"/>
        </w:rPr>
        <w:t xml:space="preserve"> </w:t>
      </w:r>
      <w:r>
        <w:rPr>
          <w:sz w:val="20"/>
          <w:szCs w:val="20"/>
        </w:rPr>
        <w:t xml:space="preserve">—</w:t>
      </w:r>
      <w:r>
        <w:rPr>
          <w:sz w:val="20"/>
          <w:szCs w:val="20"/>
        </w:rPr>
        <w:t xml:space="preserve"> </w:t>
      </w:r>
      <w:r>
        <w:rPr>
          <w:b/>
          <w:sz w:val="20"/>
          <w:szCs w:val="20"/>
        </w:rPr>
        <w:t xml:space="preserve">‪and He says</w:t>
      </w:r>
      <w:r>
        <w:rPr>
          <w:b/>
          <w:sz w:val="20"/>
          <w:szCs w:val="20"/>
        </w:rPr>
        <w:t xml:space="preserve"> </w:t>
      </w:r>
      <w:r>
        <w:rPr>
          <w:b/>
          <w:sz w:val="20"/>
          <w:szCs w:val="20"/>
        </w:rPr>
        <w:t xml:space="preserve">“</w:t>
      </w:r>
      <w:r>
        <w:rPr>
          <w:b/>
          <w:sz w:val="20"/>
          <w:szCs w:val="20"/>
        </w:rPr>
        <w:t xml:space="preserve">turn away,</w:t>
      </w:r>
      <w:r>
        <w:rPr>
          <w:b/>
          <w:sz w:val="20"/>
          <w:szCs w:val="20"/>
        </w:rPr>
        <w:t xml:space="preserve">”</w:t>
      </w:r>
      <w:r>
        <w:rPr>
          <w:b/>
          <w:sz w:val="20"/>
          <w:szCs w:val="20"/>
        </w:rPr>
        <w:t xml:space="preserve"> </w:t>
      </w:r>
      <w:r>
        <w:rPr>
          <w:b/>
          <w:sz w:val="20"/>
          <w:szCs w:val="20"/>
        </w:rPr>
        <w:t xml:space="preserve">that He does not want [it] so, because</w:t>
      </w:r>
      <w:r>
        <w:rPr>
          <w:b/>
          <w:sz w:val="20"/>
          <w:szCs w:val="20"/>
        </w:rPr>
        <w:t xml:space="preserve"> </w:t>
      </w:r>
      <w:r>
        <w:rPr>
          <w:b/>
          <w:sz w:val="20"/>
          <w:szCs w:val="20"/>
        </w:rPr>
        <w:t xml:space="preserve">“</w:t>
      </w:r>
      <w:r>
        <w:rPr>
          <w:b/>
          <w:sz w:val="20"/>
          <w:szCs w:val="20"/>
        </w:rPr>
        <w:t xml:space="preserve">they have overwhelmed Me,</w:t>
      </w:r>
      <w:r>
        <w:rPr>
          <w:b/>
          <w:sz w:val="20"/>
          <w:szCs w:val="20"/>
        </w:rPr>
        <w:t xml:space="preserve">”</w:t>
      </w:r>
      <w:r>
        <w:rPr>
          <w:b/>
          <w:sz w:val="20"/>
          <w:szCs w:val="20"/>
        </w:rPr>
        <w:t xml:space="preserve"> </w:t>
      </w:r>
      <w:r>
        <w:rPr>
          <w:b/>
          <w:sz w:val="20"/>
          <w:szCs w:val="20"/>
        </w:rPr>
        <w:t xml:space="preserve">they have brought into Me, as it were, [an aspect of] greatness and loftiness.‬</w:t>
      </w:r>
    </w:p>
    <w:p>
      <w:pPr>
        <w:pStyle w:val="BodyText"/>
        <w:spacing w:before="0" w:after="40" w:line="240" w:lineRule="auto"/>
      </w:pPr>
      <w:r>
        <w:rPr>
          <w:b/>
          <w:sz w:val="20"/>
          <w:szCs w:val="20"/>
        </w:rPr>
        <w:t xml:space="preserve">כַּיָּדוּעַ עַיִן רוֹאָה וְלֵב חוֹמֵד שֶׁמִּמֶּנּוּ הַתְחָלַת הַתַּאֲוָה, וּכְמוֹ שֶׁנֶּאֱמַר ״וְתַאֲוָה הִיא לָעֵינַיִם״</w:t>
      </w:r>
      <w:r>
        <w:rPr>
          <w:sz w:val="20"/>
          <w:szCs w:val="20"/>
        </w:rPr>
        <w:t xml:space="preserve"> </w:t>
      </w:r>
      <w:r>
        <w:rPr>
          <w:sz w:val="20"/>
          <w:szCs w:val="20"/>
        </w:rPr>
        <w:t xml:space="preserve">—</w:t>
      </w:r>
      <w:r>
        <w:rPr>
          <w:sz w:val="20"/>
          <w:szCs w:val="20"/>
        </w:rPr>
        <w:t xml:space="preserve"> </w:t>
      </w:r>
      <w:r>
        <w:rPr>
          <w:b/>
          <w:sz w:val="20"/>
          <w:szCs w:val="20"/>
        </w:rPr>
        <w:t xml:space="preserve">‪As is known,</w:t>
      </w:r>
      <w:r>
        <w:rPr>
          <w:b/>
          <w:sz w:val="20"/>
          <w:szCs w:val="20"/>
        </w:rPr>
        <w:t xml:space="preserve"> </w:t>
      </w:r>
      <w:r>
        <w:rPr>
          <w:b/>
          <w:sz w:val="20"/>
          <w:szCs w:val="20"/>
        </w:rPr>
        <w:t xml:space="preserve">“</w:t>
      </w:r>
      <w:r>
        <w:rPr>
          <w:b/>
          <w:sz w:val="20"/>
          <w:szCs w:val="20"/>
        </w:rPr>
        <w:t xml:space="preserve">the eye sees and the heart covets</w:t>
      </w:r>
      <w:r>
        <w:rPr>
          <w:b/>
          <w:sz w:val="20"/>
          <w:szCs w:val="20"/>
        </w:rPr>
        <w:t xml:space="preserve">”</w:t>
      </w:r>
      <w:r>
        <w:rPr>
          <w:b/>
          <w:sz w:val="20"/>
          <w:szCs w:val="20"/>
        </w:rPr>
        <w:t xml:space="preserve"> </w:t>
      </w:r>
      <w:r>
        <w:rPr>
          <w:b/>
          <w:sz w:val="20"/>
          <w:szCs w:val="20"/>
        </w:rPr>
        <w:t xml:space="preserve">(Yerushalmi Berachos 1:5)</w:t>
      </w:r>
      <w:r>
        <w:rPr>
          <w:rStyle w:val="FootnoteReference"/>
        </w:rPr>
        <w:footnoteReference w:id="551"/>
      </w:r>
      <w:r>
        <w:rPr>
          <w:rStyle w:val="FootnoteReference"/>
        </w:rPr>
        <w:footnoteReference w:id="552"/>
      </w:r>
      <w:r>
        <w:rPr>
          <w:b/>
          <w:sz w:val="20"/>
          <w:szCs w:val="20"/>
        </w:rPr>
        <w:t xml:space="preserve">, from which the onset of desire [comes], as it says,</w:t>
      </w:r>
      <w:r>
        <w:rPr>
          <w:b/>
          <w:sz w:val="20"/>
          <w:szCs w:val="20"/>
        </w:rPr>
        <w:t xml:space="preserve"> </w:t>
      </w:r>
      <w:r>
        <w:rPr>
          <w:b/>
          <w:sz w:val="20"/>
          <w:szCs w:val="20"/>
        </w:rPr>
        <w:t xml:space="preserve">“</w:t>
      </w:r>
      <w:r>
        <w:rPr>
          <w:b/>
          <w:sz w:val="20"/>
          <w:szCs w:val="20"/>
        </w:rPr>
        <w:t xml:space="preserve">and a delight it was to the eyes</w:t>
      </w:r>
      <w:r>
        <w:rPr>
          <w:b/>
          <w:sz w:val="20"/>
          <w:szCs w:val="20"/>
        </w:rPr>
        <w:t xml:space="preserve">”</w:t>
      </w:r>
      <w:r>
        <w:rPr>
          <w:b/>
          <w:sz w:val="20"/>
          <w:szCs w:val="20"/>
        </w:rPr>
        <w:t xml:space="preserve"> </w:t>
      </w:r>
      <w:r>
        <w:rPr>
          <w:b/>
          <w:sz w:val="20"/>
          <w:szCs w:val="20"/>
        </w:rPr>
        <w:t xml:space="preserve">(Bereishis 3:6)‬</w:t>
      </w:r>
      <w:r>
        <w:rPr>
          <w:rStyle w:val="FootnoteReference"/>
        </w:rPr>
        <w:footnoteReference w:id="553"/>
      </w:r>
      <w:r>
        <w:rPr>
          <w:b/>
          <w:sz w:val="20"/>
          <w:szCs w:val="20"/>
        </w:rPr>
        <w:t xml:space="preserve">.</w:t>
      </w:r>
      <w:r>
        <w:rPr>
          <w:sz w:val="20"/>
          <w:szCs w:val="20"/>
        </w:rPr>
        <w:t xml:space="preserve"> </w:t>
      </w:r>
      <w:r>
        <w:rPr>
          <w:b/>
          <w:sz w:val="20"/>
          <w:szCs w:val="20"/>
        </w:rPr>
        <w:t xml:space="preserve">וְעַל כֵּן בְּזַרְעָא דְּיוֹסֵף נֶאֱמַר ״עֲלֵי עָיִן״, וּמִדָּה כְּנֶגֶד מִדָּה אֵין הָעַיִן שׁוֹלֵט בָּהֶם</w:t>
      </w:r>
      <w:r>
        <w:rPr>
          <w:sz w:val="20"/>
          <w:szCs w:val="20"/>
        </w:rPr>
        <w:t xml:space="preserve"> </w:t>
      </w:r>
      <w:r>
        <w:rPr>
          <w:sz w:val="20"/>
          <w:szCs w:val="20"/>
        </w:rPr>
        <w:t xml:space="preserve">—</w:t>
      </w:r>
      <w:r>
        <w:rPr>
          <w:sz w:val="20"/>
          <w:szCs w:val="20"/>
        </w:rPr>
        <w:t xml:space="preserve"> </w:t>
      </w:r>
      <w:r>
        <w:rPr>
          <w:b/>
          <w:sz w:val="20"/>
          <w:szCs w:val="20"/>
        </w:rPr>
        <w:t xml:space="preserve">‪Therefore of Yosef’s seed it says</w:t>
      </w:r>
      <w:r>
        <w:rPr>
          <w:b/>
          <w:sz w:val="20"/>
          <w:szCs w:val="20"/>
        </w:rPr>
        <w:t xml:space="preserve"> </w:t>
      </w:r>
      <w:r>
        <w:rPr>
          <w:b/>
          <w:sz w:val="20"/>
          <w:szCs w:val="20"/>
        </w:rPr>
        <w:t xml:space="preserve">“</w:t>
      </w:r>
      <w:r>
        <w:rPr>
          <w:b/>
          <w:sz w:val="20"/>
          <w:szCs w:val="20"/>
        </w:rPr>
        <w:t xml:space="preserve">[a fruitful son] above the eye [ayin]</w:t>
      </w:r>
      <w:r>
        <w:rPr>
          <w:b/>
          <w:sz w:val="20"/>
          <w:szCs w:val="20"/>
        </w:rPr>
        <w:t xml:space="preserve">”</w:t>
      </w:r>
      <w:r>
        <w:rPr>
          <w:b/>
          <w:sz w:val="20"/>
          <w:szCs w:val="20"/>
        </w:rPr>
        <w:t xml:space="preserve"> </w:t>
      </w:r>
      <w:r>
        <w:rPr>
          <w:b/>
          <w:sz w:val="20"/>
          <w:szCs w:val="20"/>
        </w:rPr>
        <w:t xml:space="preserve">(Bereishis 49:22) — and measure-for-measure, the [evil] eye has no dominion over them</w:t>
      </w:r>
      <w:r>
        <w:rPr>
          <w:sz w:val="20"/>
          <w:szCs w:val="20"/>
        </w:rPr>
        <w:t xml:space="preserve"> </w:t>
      </w:r>
      <w:r>
        <w:rPr>
          <w:sz w:val="20"/>
          <w:szCs w:val="20"/>
        </w:rPr>
        <w:t xml:space="preserve">(Berachos 20a)‬</w:t>
      </w:r>
      <w:r>
        <w:rPr>
          <w:rStyle w:val="FootnoteReference"/>
        </w:rPr>
        <w:footnoteReference w:id="554"/>
      </w:r>
      <w:r>
        <w:rPr>
          <w:sz w:val="20"/>
          <w:szCs w:val="20"/>
        </w:rPr>
        <w:t xml:space="preserve">.</w:t>
      </w:r>
    </w:p>
    <w:p>
      <w:pPr>
        <w:pStyle w:val="BodyText"/>
        <w:spacing w:before="0" w:after="40" w:line="240" w:lineRule="auto"/>
      </w:pPr>
      <w:r>
        <w:rPr>
          <w:b/>
          <w:sz w:val="20"/>
          <w:szCs w:val="20"/>
        </w:rPr>
        <w:t xml:space="preserve">וְעִיקַּר הַיֹּפִי הוּא בִּכְבִישַׁת הַתַּאֲוָה</w:t>
      </w:r>
      <w:r>
        <w:rPr>
          <w:sz w:val="20"/>
          <w:szCs w:val="20"/>
        </w:rPr>
        <w:t xml:space="preserve"> </w:t>
      </w:r>
      <w:r>
        <w:rPr>
          <w:sz w:val="20"/>
          <w:szCs w:val="20"/>
        </w:rPr>
        <w:t xml:space="preserve">—</w:t>
      </w:r>
      <w:r>
        <w:rPr>
          <w:sz w:val="20"/>
          <w:szCs w:val="20"/>
        </w:rPr>
        <w:t xml:space="preserve"> </w:t>
      </w:r>
      <w:r>
        <w:rPr>
          <w:b/>
          <w:sz w:val="20"/>
          <w:szCs w:val="20"/>
        </w:rPr>
        <w:t xml:space="preserve">‪And the essence of [true] beauty lies in the mastering of desire,‬</w:t>
      </w:r>
      <w:r>
        <w:rPr>
          <w:sz w:val="20"/>
          <w:szCs w:val="20"/>
        </w:rPr>
        <w:t xml:space="preserve"> </w:t>
      </w:r>
      <w:r>
        <w:rPr>
          <w:b/>
          <w:sz w:val="20"/>
          <w:szCs w:val="20"/>
        </w:rPr>
        <w:t xml:space="preserve">וְעַל זֶה אָמְרוּ [בִּנְדָרִים כ:] ״מִפְּנֵי מָה בָּנַיִךְ יְפֵיפִין״ בִּשְׁבִיל הַקְּדֻשָּׁה בְּלֵידָתָם</w:t>
      </w:r>
      <w:r>
        <w:rPr>
          <w:sz w:val="20"/>
          <w:szCs w:val="20"/>
        </w:rPr>
        <w:t xml:space="preserve"> </w:t>
      </w:r>
      <w:r>
        <w:rPr>
          <w:sz w:val="20"/>
          <w:szCs w:val="20"/>
        </w:rPr>
        <w:t xml:space="preserve">—</w:t>
      </w:r>
      <w:r>
        <w:rPr>
          <w:sz w:val="20"/>
          <w:szCs w:val="20"/>
        </w:rPr>
        <w:t xml:space="preserve"> </w:t>
      </w:r>
      <w:r>
        <w:rPr>
          <w:b/>
          <w:sz w:val="20"/>
          <w:szCs w:val="20"/>
        </w:rPr>
        <w:t xml:space="preserve">‪and regarding this they said [in Nedarim 20b],</w:t>
      </w:r>
      <w:r>
        <w:rPr>
          <w:b/>
          <w:sz w:val="20"/>
          <w:szCs w:val="20"/>
        </w:rPr>
        <w:t xml:space="preserve"> </w:t>
      </w:r>
      <w:r>
        <w:rPr>
          <w:b/>
          <w:sz w:val="20"/>
          <w:szCs w:val="20"/>
        </w:rPr>
        <w:t xml:space="preserve">“</w:t>
      </w:r>
      <w:r>
        <w:rPr>
          <w:b/>
          <w:sz w:val="20"/>
          <w:szCs w:val="20"/>
        </w:rPr>
        <w:t xml:space="preserve">Why are your children so beautiful?</w:t>
      </w:r>
      <w:r>
        <w:rPr>
          <w:b/>
          <w:sz w:val="20"/>
          <w:szCs w:val="20"/>
        </w:rPr>
        <w:t xml:space="preserve">”</w:t>
      </w:r>
      <w:r>
        <w:rPr>
          <w:b/>
          <w:sz w:val="20"/>
          <w:szCs w:val="20"/>
        </w:rPr>
        <w:t xml:space="preserve"> </w:t>
      </w:r>
      <w:r>
        <w:rPr>
          <w:b/>
          <w:sz w:val="20"/>
          <w:szCs w:val="20"/>
        </w:rPr>
        <w:t xml:space="preserve">— because of the holiness [observed] at their conception.‬</w:t>
      </w:r>
      <w:r>
        <w:rPr>
          <w:rStyle w:val="FootnoteReference"/>
        </w:rPr>
        <w:footnoteReference w:id="555"/>
      </w:r>
      <w:r>
        <w:rPr>
          <w:rStyle w:val="FootnoteReference"/>
        </w:rPr>
        <w:footnoteReference w:id="556"/>
      </w:r>
      <w:r>
        <w:rPr>
          <w:sz w:val="20"/>
          <w:szCs w:val="20"/>
        </w:rPr>
        <w:t xml:space="preserve"> </w:t>
      </w:r>
      <w:r>
        <w:rPr>
          <w:b/>
          <w:sz w:val="20"/>
          <w:szCs w:val="20"/>
        </w:rPr>
        <w:t xml:space="preserve">וּמִי שֶׁהוּא גִּבּוֹר הַכּוֹבֵשׁ יִצְרוֹ בְּתַאֲוָה אֵין כָּל גּוּפוֹ צָרִיךְ בְּדִיקָה</w:t>
      </w:r>
      <w:r>
        <w:rPr>
          <w:sz w:val="20"/>
          <w:szCs w:val="20"/>
        </w:rPr>
        <w:t xml:space="preserve"> </w:t>
      </w:r>
      <w:r>
        <w:rPr>
          <w:sz w:val="20"/>
          <w:szCs w:val="20"/>
        </w:rPr>
        <w:t xml:space="preserve">—</w:t>
      </w:r>
      <w:r>
        <w:rPr>
          <w:sz w:val="20"/>
          <w:szCs w:val="20"/>
        </w:rPr>
        <w:t xml:space="preserve"> </w:t>
      </w:r>
      <w:r>
        <w:rPr>
          <w:b/>
          <w:sz w:val="20"/>
          <w:szCs w:val="20"/>
        </w:rPr>
        <w:t xml:space="preserve">‪And one who is a</w:t>
      </w:r>
      <w:r>
        <w:rPr>
          <w:b/>
          <w:sz w:val="20"/>
          <w:szCs w:val="20"/>
        </w:rPr>
        <w:t xml:space="preserve"> </w:t>
      </w:r>
      <w:r>
        <w:rPr>
          <w:b/>
          <w:sz w:val="20"/>
          <w:szCs w:val="20"/>
        </w:rPr>
        <w:t xml:space="preserve">“</w:t>
      </w:r>
      <w:r>
        <w:rPr>
          <w:b/>
          <w:sz w:val="20"/>
          <w:szCs w:val="20"/>
        </w:rPr>
        <w:t xml:space="preserve">mighty one</w:t>
      </w:r>
      <w:r>
        <w:rPr>
          <w:b/>
          <w:sz w:val="20"/>
          <w:szCs w:val="20"/>
        </w:rPr>
        <w:t xml:space="preserve">”</w:t>
      </w:r>
      <w:r>
        <w:rPr>
          <w:b/>
          <w:sz w:val="20"/>
          <w:szCs w:val="20"/>
        </w:rPr>
        <w:t xml:space="preserve"> </w:t>
      </w:r>
      <w:r>
        <w:rPr>
          <w:b/>
          <w:sz w:val="20"/>
          <w:szCs w:val="20"/>
        </w:rPr>
        <w:t xml:space="preserve">mastering his inclination in [the domain of] desire — his whole body needs no examination.‬</w:t>
      </w:r>
      <w:r>
        <w:rPr>
          <w:sz w:val="20"/>
          <w:szCs w:val="20"/>
        </w:rPr>
        <w:t xml:space="preserve"> </w:t>
      </w:r>
      <w:r>
        <w:rPr>
          <w:b/>
          <w:sz w:val="20"/>
          <w:szCs w:val="20"/>
        </w:rPr>
        <w:t xml:space="preserve">דְּזֶהוּ דַּרְגָּא דְּיִרְאַת ה׳, ״אִשָּׁה יִרְאַת ה׳ הִיא תִתְהַלָּל״</w:t>
      </w:r>
      <w:r>
        <w:rPr>
          <w:sz w:val="20"/>
          <w:szCs w:val="20"/>
        </w:rPr>
        <w:t xml:space="preserve"> </w:t>
      </w:r>
      <w:r>
        <w:rPr>
          <w:sz w:val="20"/>
          <w:szCs w:val="20"/>
        </w:rPr>
        <w:t xml:space="preserve">—</w:t>
      </w:r>
      <w:r>
        <w:rPr>
          <w:sz w:val="20"/>
          <w:szCs w:val="20"/>
        </w:rPr>
        <w:t xml:space="preserve"> </w:t>
      </w:r>
      <w:r>
        <w:rPr>
          <w:b/>
          <w:sz w:val="20"/>
          <w:szCs w:val="20"/>
        </w:rPr>
        <w:t xml:space="preserve">‪For this is the rung of the fear of Hashem:</w:t>
      </w:r>
      <w:r>
        <w:rPr>
          <w:b/>
          <w:sz w:val="20"/>
          <w:szCs w:val="20"/>
        </w:rPr>
        <w:t xml:space="preserve"> </w:t>
      </w:r>
      <w:r>
        <w:rPr>
          <w:b/>
          <w:sz w:val="20"/>
          <w:szCs w:val="20"/>
        </w:rPr>
        <w:t xml:space="preserve">“</w:t>
      </w:r>
      <w:r>
        <w:rPr>
          <w:b/>
          <w:sz w:val="20"/>
          <w:szCs w:val="20"/>
        </w:rPr>
        <w:t xml:space="preserve">a woman who fears Hashem — she shall be praised</w:t>
      </w:r>
      <w:r>
        <w:rPr>
          <w:b/>
          <w:sz w:val="20"/>
          <w:szCs w:val="20"/>
        </w:rPr>
        <w:t xml:space="preserve">”</w:t>
      </w:r>
      <w:r>
        <w:rPr>
          <w:b/>
          <w:sz w:val="20"/>
          <w:szCs w:val="20"/>
        </w:rPr>
        <w:t xml:space="preserve"> </w:t>
      </w:r>
      <w:r>
        <w:rPr>
          <w:b/>
          <w:sz w:val="20"/>
          <w:szCs w:val="20"/>
        </w:rPr>
        <w:t xml:space="preserve">(Mishlei 31:30),‬</w:t>
      </w:r>
      <w:r>
        <w:rPr>
          <w:sz w:val="20"/>
          <w:szCs w:val="20"/>
        </w:rPr>
        <w:t xml:space="preserve"> </w:t>
      </w:r>
      <w:r>
        <w:rPr>
          <w:b/>
          <w:sz w:val="20"/>
          <w:szCs w:val="20"/>
        </w:rPr>
        <w:t xml:space="preserve">וְהוּא תַּרְעָא לְאַעֲלָא גּוֹ מְהֵימְנוּתָא</w:t>
      </w:r>
      <w:r>
        <w:rPr>
          <w:sz w:val="20"/>
          <w:szCs w:val="20"/>
        </w:rPr>
        <w:t xml:space="preserve"> </w:t>
      </w:r>
      <w:r>
        <w:rPr>
          <w:sz w:val="20"/>
          <w:szCs w:val="20"/>
        </w:rPr>
        <w:t xml:space="preserve">—</w:t>
      </w:r>
      <w:r>
        <w:rPr>
          <w:sz w:val="20"/>
          <w:szCs w:val="20"/>
        </w:rPr>
        <w:t xml:space="preserve"> </w:t>
      </w:r>
      <w:r>
        <w:rPr>
          <w:b/>
          <w:sz w:val="20"/>
          <w:szCs w:val="20"/>
        </w:rPr>
        <w:t xml:space="preserve">‪and it [fear] is</w:t>
      </w:r>
      <w:r>
        <w:rPr>
          <w:b/>
          <w:sz w:val="20"/>
          <w:szCs w:val="20"/>
        </w:rPr>
        <w:t xml:space="preserve"> </w:t>
      </w:r>
      <w:r>
        <w:rPr>
          <w:b/>
          <w:sz w:val="20"/>
          <w:szCs w:val="20"/>
        </w:rPr>
        <w:t xml:space="preserve">“</w:t>
      </w:r>
      <w:r>
        <w:rPr>
          <w:b/>
          <w:sz w:val="20"/>
          <w:szCs w:val="20"/>
        </w:rPr>
        <w:t xml:space="preserve">the gate through which to enter into faith</w:t>
      </w:r>
      <w:r>
        <w:rPr>
          <w:b/>
          <w:sz w:val="20"/>
          <w:szCs w:val="20"/>
        </w:rPr>
        <w:t xml:space="preserve">”</w:t>
      </w:r>
      <w:r>
        <w:rPr>
          <w:b/>
          <w:sz w:val="20"/>
          <w:szCs w:val="20"/>
        </w:rPr>
        <w:t xml:space="preserve"> </w:t>
      </w:r>
      <w:r>
        <w:rPr>
          <w:b/>
          <w:sz w:val="20"/>
          <w:szCs w:val="20"/>
        </w:rPr>
        <w:t xml:space="preserve">(Zohar I 11b)‬</w:t>
      </w:r>
      <w:r>
        <w:rPr>
          <w:rStyle w:val="FootnoteReference"/>
        </w:rPr>
        <w:footnoteReference w:id="557"/>
      </w:r>
      <w:r>
        <w:rPr>
          <w:b/>
          <w:sz w:val="20"/>
          <w:szCs w:val="20"/>
        </w:rPr>
        <w:t xml:space="preserve">,</w:t>
      </w:r>
      <w:r>
        <w:rPr>
          <w:sz w:val="20"/>
          <w:szCs w:val="20"/>
        </w:rPr>
        <w:t xml:space="preserve"> </w:t>
      </w:r>
      <w:r>
        <w:rPr>
          <w:b/>
          <w:sz w:val="20"/>
          <w:szCs w:val="20"/>
        </w:rPr>
        <w:t xml:space="preserve">וּ״מָה ה׳ שׁוֹאֵל כִּי אִם לְיִרְאָה״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what does Hashem ask of you, but to fear [Him]</w:t>
      </w:r>
      <w:r>
        <w:rPr>
          <w:b/>
          <w:sz w:val="20"/>
          <w:szCs w:val="20"/>
        </w:rPr>
        <w:t xml:space="preserve">”</w:t>
      </w:r>
      <w:r>
        <w:rPr>
          <w:b/>
          <w:sz w:val="20"/>
          <w:szCs w:val="20"/>
        </w:rPr>
        <w:t xml:space="preserve"> </w:t>
      </w:r>
      <w:r>
        <w:rPr>
          <w:b/>
          <w:sz w:val="20"/>
          <w:szCs w:val="20"/>
        </w:rPr>
        <w:t xml:space="preserve">(Devarim 10:12).‬</w:t>
      </w:r>
    </w:p>
    <w:p>
      <w:pPr>
        <w:pStyle w:val="BodyText"/>
        <w:spacing w:before="0" w:after="40" w:line="240" w:lineRule="auto"/>
      </w:pPr>
      <w:r>
        <w:rPr>
          <w:b/>
          <w:sz w:val="20"/>
          <w:szCs w:val="20"/>
        </w:rPr>
        <w:t xml:space="preserve">אֲבָל מִי שֶׁעֵינֶיהָ כְּעוּרוֹת כָּל גּוּפָהּ צָרִיךְ בְּדִיקָה</w:t>
      </w:r>
      <w:r>
        <w:rPr>
          <w:sz w:val="20"/>
          <w:szCs w:val="20"/>
        </w:rPr>
        <w:t xml:space="preserve"> </w:t>
      </w:r>
      <w:r>
        <w:rPr>
          <w:sz w:val="20"/>
          <w:szCs w:val="20"/>
        </w:rPr>
        <w:t xml:space="preserve">—</w:t>
      </w:r>
      <w:r>
        <w:rPr>
          <w:sz w:val="20"/>
          <w:szCs w:val="20"/>
        </w:rPr>
        <w:t xml:space="preserve"> </w:t>
      </w:r>
      <w:r>
        <w:rPr>
          <w:b/>
          <w:sz w:val="20"/>
          <w:szCs w:val="20"/>
        </w:rPr>
        <w:t xml:space="preserve">‪But one whose eyes are</w:t>
      </w:r>
      <w:r>
        <w:rPr>
          <w:b/>
          <w:sz w:val="20"/>
          <w:szCs w:val="20"/>
        </w:rPr>
        <w:t xml:space="preserve"> </w:t>
      </w:r>
      <w:r>
        <w:rPr>
          <w:b/>
          <w:sz w:val="20"/>
          <w:szCs w:val="20"/>
        </w:rPr>
        <w:t xml:space="preserve">“</w:t>
      </w:r>
      <w:r>
        <w:rPr>
          <w:b/>
          <w:sz w:val="20"/>
          <w:szCs w:val="20"/>
        </w:rPr>
        <w:t xml:space="preserve">ugly</w:t>
      </w:r>
      <w:r>
        <w:rPr>
          <w:b/>
          <w:sz w:val="20"/>
          <w:szCs w:val="20"/>
        </w:rPr>
        <w:t xml:space="preserve">”</w:t>
      </w:r>
      <w:r>
        <w:rPr>
          <w:b/>
          <w:sz w:val="20"/>
          <w:szCs w:val="20"/>
        </w:rPr>
        <w:t xml:space="preserve"> </w:t>
      </w:r>
      <w:r>
        <w:rPr>
          <w:b/>
          <w:sz w:val="20"/>
          <w:szCs w:val="20"/>
        </w:rPr>
        <w:t xml:space="preserve">— her whole body requires examination;‬</w:t>
      </w:r>
      <w:r>
        <w:rPr>
          <w:sz w:val="20"/>
          <w:szCs w:val="20"/>
        </w:rPr>
        <w:t xml:space="preserve"> </w:t>
      </w:r>
      <w:r>
        <w:rPr>
          <w:b/>
          <w:sz w:val="20"/>
          <w:szCs w:val="20"/>
        </w:rPr>
        <w:t xml:space="preserve">וּמִכָּל מָקוֹם בִּבְדִיקָה מִיתָה מְהַנֵּי שֶׁאֵין לְהַשְׁגִּיחַ עוֹד בִּגְנוּת הָעֵינַיִם</w:t>
      </w:r>
      <w:r>
        <w:rPr>
          <w:sz w:val="20"/>
          <w:szCs w:val="20"/>
        </w:rPr>
        <w:t xml:space="preserve"> </w:t>
      </w:r>
      <w:r>
        <w:rPr>
          <w:sz w:val="20"/>
          <w:szCs w:val="20"/>
        </w:rPr>
        <w:t xml:space="preserve">—</w:t>
      </w:r>
      <w:r>
        <w:rPr>
          <w:sz w:val="20"/>
          <w:szCs w:val="20"/>
        </w:rPr>
        <w:t xml:space="preserve"> </w:t>
      </w:r>
      <w:r>
        <w:rPr>
          <w:b/>
          <w:sz w:val="20"/>
          <w:szCs w:val="20"/>
        </w:rPr>
        <w:t xml:space="preserve">‪yet even so, upon [the proper] examination the [prior] flaw is negated, so that one need no longer regard the</w:t>
      </w:r>
      <w:r>
        <w:rPr>
          <w:b/>
          <w:sz w:val="20"/>
          <w:szCs w:val="20"/>
        </w:rPr>
        <w:t xml:space="preserve"> </w:t>
      </w:r>
      <w:r>
        <w:rPr>
          <w:b/>
          <w:sz w:val="20"/>
          <w:szCs w:val="20"/>
        </w:rPr>
        <w:t xml:space="preserve">“</w:t>
      </w:r>
      <w:r>
        <w:rPr>
          <w:b/>
          <w:sz w:val="20"/>
          <w:szCs w:val="20"/>
        </w:rPr>
        <w:t xml:space="preserve">disgrace</w:t>
      </w:r>
      <w:r>
        <w:rPr>
          <w:b/>
          <w:sz w:val="20"/>
          <w:szCs w:val="20"/>
        </w:rPr>
        <w:t xml:space="preserve">”</w:t>
      </w:r>
      <w:r>
        <w:rPr>
          <w:b/>
          <w:sz w:val="20"/>
          <w:szCs w:val="20"/>
        </w:rPr>
        <w:t xml:space="preserve"> </w:t>
      </w:r>
      <w:r>
        <w:rPr>
          <w:b/>
          <w:sz w:val="20"/>
          <w:szCs w:val="20"/>
        </w:rPr>
        <w:t xml:space="preserve">of the eyes.‬</w:t>
      </w:r>
      <w:r>
        <w:rPr>
          <w:sz w:val="20"/>
          <w:szCs w:val="20"/>
        </w:rPr>
        <w:t xml:space="preserve"> </w:t>
      </w:r>
      <w:r>
        <w:rPr>
          <w:b/>
          <w:sz w:val="20"/>
          <w:szCs w:val="20"/>
        </w:rPr>
        <w:t xml:space="preserve">וְהַיְינוּ כִּי יֵשׁ שֶׁאֵינוֹ בְּעֶצֶם</w:t>
      </w:r>
      <w:r>
        <w:rPr>
          <w:sz w:val="20"/>
          <w:szCs w:val="20"/>
        </w:rPr>
        <w:t xml:space="preserve"> </w:t>
      </w:r>
      <w:r>
        <w:rPr>
          <w:sz w:val="20"/>
          <w:szCs w:val="20"/>
        </w:rPr>
        <w:t xml:space="preserve">—</w:t>
      </w:r>
      <w:r>
        <w:rPr>
          <w:sz w:val="20"/>
          <w:szCs w:val="20"/>
        </w:rPr>
        <w:t xml:space="preserve"> </w:t>
      </w:r>
      <w:r>
        <w:rPr>
          <w:b/>
          <w:sz w:val="20"/>
          <w:szCs w:val="20"/>
        </w:rPr>
        <w:t xml:space="preserve">‪This is because [such disgrace] is sometimes not essential;‬</w:t>
      </w:r>
      <w:r>
        <w:rPr>
          <w:sz w:val="20"/>
          <w:szCs w:val="20"/>
        </w:rPr>
        <w:t xml:space="preserve"> </w:t>
      </w:r>
      <w:r>
        <w:rPr>
          <w:b/>
          <w:sz w:val="20"/>
          <w:szCs w:val="20"/>
        </w:rPr>
        <w:t xml:space="preserve">וּבְלֵאָה הָיָה אַדְּרַבָּא לְשֶׁבַח לְפִי שֶׁהָיְתָה בּוֹכָה כו׳</w:t>
      </w:r>
      <w:r>
        <w:rPr>
          <w:sz w:val="20"/>
          <w:szCs w:val="20"/>
        </w:rPr>
        <w:t xml:space="preserve"> </w:t>
      </w:r>
      <w:r>
        <w:rPr>
          <w:sz w:val="20"/>
          <w:szCs w:val="20"/>
        </w:rPr>
        <w:t xml:space="preserve">—</w:t>
      </w:r>
      <w:r>
        <w:rPr>
          <w:sz w:val="20"/>
          <w:szCs w:val="20"/>
        </w:rPr>
        <w:t xml:space="preserve"> </w:t>
      </w:r>
      <w:r>
        <w:rPr>
          <w:b/>
          <w:sz w:val="20"/>
          <w:szCs w:val="20"/>
        </w:rPr>
        <w:t xml:space="preserve">‪and by Leah it was, on the contrary, to her praise, for she was weeping [lest she fall to Esav], etc.‬</w:t>
      </w:r>
    </w:p>
    <w:p>
      <w:pPr>
        <w:pStyle w:val="BodyText"/>
        <w:spacing w:before="0" w:after="40" w:line="240" w:lineRule="auto"/>
      </w:pPr>
      <w:r>
        <w:rPr>
          <w:b/>
          <w:sz w:val="20"/>
          <w:szCs w:val="20"/>
        </w:rPr>
        <w:t xml:space="preserve">כִּי אַחַר הַתְּשׁוּבָה וְהַתִּיקּוּן, בְּאוֹתוֹ אֵבֶר שֶׁבּוֹ הַקִּלְקוּל נַעֲשֶׂה אַדְּרַבָּא אוֹתוֹ אֵבֶר מְשׁוּבָּח יוֹתֵר</w:t>
      </w:r>
      <w:r>
        <w:rPr>
          <w:sz w:val="20"/>
          <w:szCs w:val="20"/>
        </w:rPr>
        <w:t xml:space="preserve"> </w:t>
      </w:r>
      <w:r>
        <w:rPr>
          <w:sz w:val="20"/>
          <w:szCs w:val="20"/>
        </w:rPr>
        <w:t xml:space="preserve">—</w:t>
      </w:r>
      <w:r>
        <w:rPr>
          <w:sz w:val="20"/>
          <w:szCs w:val="20"/>
        </w:rPr>
        <w:t xml:space="preserve"> </w:t>
      </w:r>
      <w:r>
        <w:rPr>
          <w:b/>
          <w:sz w:val="20"/>
          <w:szCs w:val="20"/>
        </w:rPr>
        <w:t xml:space="preserve">‪For after teshuvah and rectification, that very limb through which the</w:t>
      </w:r>
      <w:r>
        <w:rPr>
          <w:b/>
          <w:sz w:val="20"/>
          <w:szCs w:val="20"/>
        </w:rPr>
        <w:t xml:space="preserve"> </w:t>
      </w:r>
      <w:r>
        <w:rPr>
          <w:b/>
          <w:sz w:val="20"/>
          <w:szCs w:val="20"/>
        </w:rPr>
        <w:t xml:space="preserve">“</w:t>
      </w:r>
      <w:r>
        <w:rPr>
          <w:b/>
          <w:sz w:val="20"/>
          <w:szCs w:val="20"/>
        </w:rPr>
        <w:t xml:space="preserve">spoiling</w:t>
      </w:r>
      <w:r>
        <w:rPr>
          <w:b/>
          <w:sz w:val="20"/>
          <w:szCs w:val="20"/>
        </w:rPr>
        <w:t xml:space="preserve">”</w:t>
      </w:r>
      <w:r>
        <w:rPr>
          <w:b/>
          <w:sz w:val="20"/>
          <w:szCs w:val="20"/>
        </w:rPr>
        <w:t xml:space="preserve"> </w:t>
      </w:r>
      <w:r>
        <w:rPr>
          <w:b/>
          <w:sz w:val="20"/>
          <w:szCs w:val="20"/>
        </w:rPr>
        <w:t xml:space="preserve">occurred becomes, on the contrary, the more praised;‬</w:t>
      </w:r>
      <w:r>
        <w:rPr>
          <w:sz w:val="20"/>
          <w:szCs w:val="20"/>
        </w:rPr>
        <w:t xml:space="preserve"> </w:t>
      </w:r>
      <w:r>
        <w:rPr>
          <w:b/>
          <w:sz w:val="20"/>
          <w:szCs w:val="20"/>
        </w:rPr>
        <w:t xml:space="preserve">וְהַגְּנַאי עַצְמוֹ שָׁב לִהְיוֹת שֶׁבַח כְּטַעַם ״זְדוֹנוֹת כִּזְכִיּוֹת״</w:t>
      </w:r>
      <w:r>
        <w:rPr>
          <w:sz w:val="20"/>
          <w:szCs w:val="20"/>
        </w:rPr>
        <w:t xml:space="preserve"> </w:t>
      </w:r>
      <w:r>
        <w:rPr>
          <w:sz w:val="20"/>
          <w:szCs w:val="20"/>
        </w:rPr>
        <w:t xml:space="preserve">—</w:t>
      </w:r>
      <w:r>
        <w:rPr>
          <w:sz w:val="20"/>
          <w:szCs w:val="20"/>
        </w:rPr>
        <w:t xml:space="preserve"> </w:t>
      </w:r>
      <w:r>
        <w:rPr>
          <w:b/>
          <w:sz w:val="20"/>
          <w:szCs w:val="20"/>
        </w:rPr>
        <w:t xml:space="preserve">‪and the disgrace itself turns into praise, in the sense of</w:t>
      </w:r>
      <w:r>
        <w:rPr>
          <w:b/>
          <w:sz w:val="20"/>
          <w:szCs w:val="20"/>
        </w:rPr>
        <w:t xml:space="preserve"> </w:t>
      </w:r>
      <w:r>
        <w:rPr>
          <w:b/>
          <w:sz w:val="20"/>
          <w:szCs w:val="20"/>
        </w:rPr>
        <w:t xml:space="preserve">“</w:t>
      </w:r>
      <w:r>
        <w:rPr>
          <w:b/>
          <w:sz w:val="20"/>
          <w:szCs w:val="20"/>
        </w:rPr>
        <w:t xml:space="preserve">[teshuvah from love turns] willful sins into merits</w:t>
      </w:r>
      <w:r>
        <w:rPr>
          <w:b/>
          <w:sz w:val="20"/>
          <w:szCs w:val="20"/>
        </w:rPr>
        <w:t xml:space="preserve">”</w:t>
      </w:r>
      <w:r>
        <w:rPr>
          <w:b/>
          <w:sz w:val="20"/>
          <w:szCs w:val="20"/>
        </w:rPr>
        <w:t xml:space="preserve"> </w:t>
      </w:r>
      <w:r>
        <w:rPr>
          <w:b/>
          <w:sz w:val="20"/>
          <w:szCs w:val="20"/>
        </w:rPr>
        <w:t xml:space="preserve">(Yoma 86b)</w:t>
      </w:r>
      <w:r>
        <w:rPr>
          <w:rStyle w:val="FootnoteReference"/>
        </w:rPr>
        <w:footnoteReference w:id="558"/>
      </w:r>
      <w:r>
        <w:rPr>
          <w:rStyle w:val="FootnoteReference"/>
        </w:rPr>
        <w:footnoteReference w:id="559"/>
      </w:r>
      <w:r>
        <w:rPr>
          <w:sz w:val="20"/>
          <w:szCs w:val="20"/>
        </w:rPr>
        <w:t xml:space="preserve"> </w:t>
      </w:r>
      <w:r>
        <w:rPr>
          <w:sz w:val="20"/>
          <w:szCs w:val="20"/>
        </w:rPr>
        <w:t xml:space="preserve">— the very wound, once healed, becoming the crown of the healing, so that the flawed</w:t>
      </w:r>
      <w:r>
        <w:rPr>
          <w:sz w:val="20"/>
          <w:szCs w:val="20"/>
        </w:rPr>
        <w:t xml:space="preserve"> </w:t>
      </w:r>
      <w:r>
        <w:rPr>
          <w:sz w:val="20"/>
          <w:szCs w:val="20"/>
        </w:rPr>
        <w:t xml:space="preserve">“</w:t>
      </w:r>
      <w:r>
        <w:rPr>
          <w:sz w:val="20"/>
          <w:szCs w:val="20"/>
        </w:rPr>
        <w:t xml:space="preserve">eye</w:t>
      </w:r>
      <w:r>
        <w:rPr>
          <w:sz w:val="20"/>
          <w:szCs w:val="20"/>
        </w:rPr>
        <w:t xml:space="preserve">”</w:t>
      </w:r>
      <w:r>
        <w:rPr>
          <w:sz w:val="20"/>
          <w:szCs w:val="20"/>
        </w:rPr>
        <w:t xml:space="preserve"> </w:t>
      </w:r>
      <w:r>
        <w:rPr>
          <w:sz w:val="20"/>
          <w:szCs w:val="20"/>
        </w:rPr>
        <w:t xml:space="preserve">is now her chief praise.‬</w:t>
      </w:r>
      <w:r>
        <w:rPr>
          <w:sz w:val="20"/>
          <w:szCs w:val="20"/>
        </w:rPr>
        <w:t xml:space="preserve"> </w:t>
      </w:r>
      <w:r>
        <w:rPr>
          <w:b/>
          <w:sz w:val="20"/>
          <w:szCs w:val="20"/>
        </w:rPr>
        <w:t xml:space="preserve">וּבְשִׁבְחָהּ דִּיבֵּר הַכָּתוּב לֹא בִּגְנוּתָהּ</w:t>
      </w:r>
      <w:r>
        <w:rPr>
          <w:sz w:val="20"/>
          <w:szCs w:val="20"/>
        </w:rPr>
        <w:t xml:space="preserve"> </w:t>
      </w:r>
      <w:r>
        <w:rPr>
          <w:sz w:val="20"/>
          <w:szCs w:val="20"/>
        </w:rPr>
        <w:t xml:space="preserve">—</w:t>
      </w:r>
      <w:r>
        <w:rPr>
          <w:sz w:val="20"/>
          <w:szCs w:val="20"/>
        </w:rPr>
        <w:t xml:space="preserve"> </w:t>
      </w:r>
      <w:r>
        <w:rPr>
          <w:b/>
          <w:sz w:val="20"/>
          <w:szCs w:val="20"/>
        </w:rPr>
        <w:t xml:space="preserve">‪[So here,] Scripture spoke in her praise, not her disgrace,‬</w:t>
      </w:r>
      <w:r>
        <w:rPr>
          <w:sz w:val="20"/>
          <w:szCs w:val="20"/>
        </w:rPr>
        <w:t xml:space="preserve"> </w:t>
      </w:r>
      <w:r>
        <w:rPr>
          <w:b/>
          <w:sz w:val="20"/>
          <w:szCs w:val="20"/>
        </w:rPr>
        <w:t xml:space="preserve">דְּמַה שֶּׁעֵינֶיהָ רַכּוֹת הָיָה מִצַּד שֶׁשְּׂנוּאִים מַעֲשֵׂה עֵשָׂו בְּעֵינֶיהָ, דְּיָדוּעַ דְּכַעַס וְתַאֲוָה הֵם שְׁנֵי הֲפָכִים</w:t>
      </w:r>
      <w:r>
        <w:rPr>
          <w:sz w:val="20"/>
          <w:szCs w:val="20"/>
        </w:rPr>
        <w:t xml:space="preserve"> </w:t>
      </w:r>
      <w:r>
        <w:rPr>
          <w:sz w:val="20"/>
          <w:szCs w:val="20"/>
        </w:rPr>
        <w:t xml:space="preserve">—</w:t>
      </w:r>
      <w:r>
        <w:rPr>
          <w:sz w:val="20"/>
          <w:szCs w:val="20"/>
        </w:rPr>
        <w:t xml:space="preserve"> </w:t>
      </w:r>
      <w:r>
        <w:rPr>
          <w:b/>
          <w:sz w:val="20"/>
          <w:szCs w:val="20"/>
        </w:rPr>
        <w:t xml:space="preserve">‪for her eyes’ being</w:t>
      </w:r>
      <w:r>
        <w:rPr>
          <w:b/>
          <w:sz w:val="20"/>
          <w:szCs w:val="20"/>
        </w:rPr>
        <w:t xml:space="preserve"> </w:t>
      </w:r>
      <w:r>
        <w:rPr>
          <w:b/>
          <w:sz w:val="20"/>
          <w:szCs w:val="20"/>
        </w:rPr>
        <w:t xml:space="preserve">“</w:t>
      </w:r>
      <w:r>
        <w:rPr>
          <w:b/>
          <w:sz w:val="20"/>
          <w:szCs w:val="20"/>
        </w:rPr>
        <w:t xml:space="preserve">tender</w:t>
      </w:r>
      <w:r>
        <w:rPr>
          <w:b/>
          <w:sz w:val="20"/>
          <w:szCs w:val="20"/>
        </w:rPr>
        <w:t xml:space="preserve">”</w:t>
      </w:r>
      <w:r>
        <w:rPr>
          <w:b/>
          <w:sz w:val="20"/>
          <w:szCs w:val="20"/>
        </w:rPr>
        <w:t xml:space="preserve"> </w:t>
      </w:r>
      <w:r>
        <w:rPr>
          <w:b/>
          <w:sz w:val="20"/>
          <w:szCs w:val="20"/>
        </w:rPr>
        <w:t xml:space="preserve">was on account of the deeds of Esav being hateful in her eyes — and it is known that anger and desire are two opposites.‬</w:t>
      </w:r>
    </w:p>
    <w:p>
      <w:pPr>
        <w:pStyle w:val="BodyText"/>
        <w:spacing w:before="0" w:after="40" w:line="240" w:lineRule="auto"/>
      </w:pPr>
      <w:r>
        <w:rPr>
          <w:b/>
          <w:sz w:val="20"/>
          <w:szCs w:val="20"/>
        </w:rPr>
        <w:t xml:space="preserve">וּמִכָּל מָקוֹם לְמַרְאִית הָעַיִן כְּפִי הַנִּגְלֶה בִּפְשַׁט הַכָּתוּב נִרְאֶה כִּגְנוּת וְכִיעוּר</w:t>
      </w:r>
      <w:r>
        <w:rPr>
          <w:sz w:val="20"/>
          <w:szCs w:val="20"/>
        </w:rPr>
        <w:t xml:space="preserve"> </w:t>
      </w:r>
      <w:r>
        <w:rPr>
          <w:sz w:val="20"/>
          <w:szCs w:val="20"/>
        </w:rPr>
        <w:t xml:space="preserve">—</w:t>
      </w:r>
      <w:r>
        <w:rPr>
          <w:sz w:val="20"/>
          <w:szCs w:val="20"/>
        </w:rPr>
        <w:t xml:space="preserve"> </w:t>
      </w:r>
      <w:r>
        <w:rPr>
          <w:b/>
          <w:sz w:val="20"/>
          <w:szCs w:val="20"/>
        </w:rPr>
        <w:t xml:space="preserve">‪Nonetheless, to the eye’s view — according to the revealed, plain sense of the verse — it appears as disgrace and ugliness;‬</w:t>
      </w:r>
      <w:r>
        <w:rPr>
          <w:sz w:val="20"/>
          <w:szCs w:val="20"/>
        </w:rPr>
        <w:t xml:space="preserve"> </w:t>
      </w:r>
      <w:r>
        <w:rPr>
          <w:b/>
          <w:sz w:val="20"/>
          <w:szCs w:val="20"/>
        </w:rPr>
        <w:t xml:space="preserve">וְכֵן כְּפִי פְּשַׁט לְשׁוֹן הַכָּתוּב ״שְׂנוּאָה לֵאָה״ מוּסָב עָלֶיהָ</w:t>
      </w:r>
      <w:r>
        <w:rPr>
          <w:sz w:val="20"/>
          <w:szCs w:val="20"/>
        </w:rPr>
        <w:t xml:space="preserve"> </w:t>
      </w:r>
      <w:r>
        <w:rPr>
          <w:sz w:val="20"/>
          <w:szCs w:val="20"/>
        </w:rPr>
        <w:t xml:space="preserve">—</w:t>
      </w:r>
      <w:r>
        <w:rPr>
          <w:sz w:val="20"/>
          <w:szCs w:val="20"/>
        </w:rPr>
        <w:t xml:space="preserve"> </w:t>
      </w:r>
      <w:r>
        <w:rPr>
          <w:b/>
          <w:sz w:val="20"/>
          <w:szCs w:val="20"/>
        </w:rPr>
        <w:t xml:space="preserve">‪and likewise, by the plain wording,</w:t>
      </w:r>
      <w:r>
        <w:rPr>
          <w:b/>
          <w:sz w:val="20"/>
          <w:szCs w:val="20"/>
        </w:rPr>
        <w:t xml:space="preserve"> </w:t>
      </w:r>
      <w:r>
        <w:rPr>
          <w:b/>
          <w:sz w:val="20"/>
          <w:szCs w:val="20"/>
        </w:rPr>
        <w:t xml:space="preserve">“</w:t>
      </w:r>
      <w:r>
        <w:rPr>
          <w:b/>
          <w:sz w:val="20"/>
          <w:szCs w:val="20"/>
        </w:rPr>
        <w:t xml:space="preserve">Leah was hated</w:t>
      </w:r>
      <w:r>
        <w:rPr>
          <w:b/>
          <w:sz w:val="20"/>
          <w:szCs w:val="20"/>
        </w:rPr>
        <w:t xml:space="preserve">”</w:t>
      </w:r>
      <w:r>
        <w:rPr>
          <w:b/>
          <w:sz w:val="20"/>
          <w:szCs w:val="20"/>
        </w:rPr>
        <w:t xml:space="preserve"> </w:t>
      </w:r>
      <w:r>
        <w:rPr>
          <w:b/>
          <w:sz w:val="20"/>
          <w:szCs w:val="20"/>
        </w:rPr>
        <w:t xml:space="preserve">refers to her,‬</w:t>
      </w:r>
      <w:r>
        <w:rPr>
          <w:sz w:val="20"/>
          <w:szCs w:val="20"/>
        </w:rPr>
        <w:t xml:space="preserve"> </w:t>
      </w:r>
      <w:r>
        <w:rPr>
          <w:b/>
          <w:sz w:val="20"/>
          <w:szCs w:val="20"/>
        </w:rPr>
        <w:t xml:space="preserve">דְּעַל יְדֵי שֶׁשְּׂנוּאִים מַעֲשֵׂה כו׳ עַל יְדֵי זֶה נִגְרַם לְמַרְאִית הָעַיִן דְּהִיא שְׂנוּאָה</w:t>
      </w:r>
      <w:r>
        <w:rPr>
          <w:sz w:val="20"/>
          <w:szCs w:val="20"/>
        </w:rPr>
        <w:t xml:space="preserve"> </w:t>
      </w:r>
      <w:r>
        <w:rPr>
          <w:sz w:val="20"/>
          <w:szCs w:val="20"/>
        </w:rPr>
        <w:t xml:space="preserve">—</w:t>
      </w:r>
      <w:r>
        <w:rPr>
          <w:sz w:val="20"/>
          <w:szCs w:val="20"/>
        </w:rPr>
        <w:t xml:space="preserve"> </w:t>
      </w:r>
      <w:r>
        <w:rPr>
          <w:b/>
          <w:sz w:val="20"/>
          <w:szCs w:val="20"/>
        </w:rPr>
        <w:t xml:space="preserve">‪[in that] because</w:t>
      </w:r>
      <w:r>
        <w:rPr>
          <w:b/>
          <w:sz w:val="20"/>
          <w:szCs w:val="20"/>
        </w:rPr>
        <w:t xml:space="preserve"> </w:t>
      </w:r>
      <w:r>
        <w:rPr>
          <w:b/>
          <w:sz w:val="20"/>
          <w:szCs w:val="20"/>
        </w:rPr>
        <w:t xml:space="preserve">“</w:t>
      </w:r>
      <w:r>
        <w:rPr>
          <w:b/>
          <w:sz w:val="20"/>
          <w:szCs w:val="20"/>
        </w:rPr>
        <w:t xml:space="preserve">the deeds [of Esav] were hateful</w:t>
      </w:r>
      <w:r>
        <w:rPr>
          <w:b/>
          <w:sz w:val="20"/>
          <w:szCs w:val="20"/>
        </w:rPr>
        <w:t xml:space="preserve">”</w:t>
      </w:r>
      <w:r>
        <w:rPr>
          <w:b/>
          <w:sz w:val="20"/>
          <w:szCs w:val="20"/>
        </w:rPr>
        <w:t xml:space="preserve"> </w:t>
      </w:r>
      <w:r>
        <w:rPr>
          <w:b/>
          <w:sz w:val="20"/>
          <w:szCs w:val="20"/>
        </w:rPr>
        <w:t xml:space="preserve">[to her], this caused it to appear, to the eye, that she was hated —‬</w:t>
      </w:r>
      <w:r>
        <w:rPr>
          <w:sz w:val="20"/>
          <w:szCs w:val="20"/>
        </w:rPr>
        <w:t xml:space="preserve"> </w:t>
      </w:r>
      <w:r>
        <w:rPr>
          <w:b/>
          <w:sz w:val="20"/>
          <w:szCs w:val="20"/>
        </w:rPr>
        <w:t xml:space="preserve">רְצֹה לוֹמַר שְׂנוּאָה בְּמַעֲשֶׂיהָ חַס וְשָׁלוֹם, כְּמוֹ שֶׁאָמְרוּ ז״ל (קִדּוּשִׁין סח.) עַל פָּסוּק ״וְאַחַת שְׂנוּאָה״</w:t>
      </w:r>
      <w:r>
        <w:rPr>
          <w:sz w:val="20"/>
          <w:szCs w:val="20"/>
        </w:rPr>
        <w:t xml:space="preserve"> </w:t>
      </w:r>
      <w:r>
        <w:rPr>
          <w:sz w:val="20"/>
          <w:szCs w:val="20"/>
        </w:rPr>
        <w:t xml:space="preserve">—</w:t>
      </w:r>
      <w:r>
        <w:rPr>
          <w:sz w:val="20"/>
          <w:szCs w:val="20"/>
        </w:rPr>
        <w:t xml:space="preserve"> </w:t>
      </w:r>
      <w:r>
        <w:rPr>
          <w:b/>
          <w:sz w:val="20"/>
          <w:szCs w:val="20"/>
        </w:rPr>
        <w:t xml:space="preserve">‪that is, hated on account of her deeds, Heaven forbid — as the Sages said (Kiddushin 68a)</w:t>
      </w:r>
      <w:r>
        <w:rPr>
          <w:rStyle w:val="FootnoteReference"/>
        </w:rPr>
        <w:footnoteReference w:id="560"/>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and the one [wife] hated.‬</w:t>
      </w:r>
      <w:r>
        <w:rPr>
          <w:b/>
          <w:sz w:val="20"/>
          <w:szCs w:val="20"/>
        </w:rPr>
        <w:t xml:space="preserve">”</w:t>
      </w:r>
    </w:p>
    <w:p>
      <w:pPr>
        <w:pStyle w:val="BodyText"/>
        <w:spacing w:before="0" w:after="40" w:line="240" w:lineRule="auto"/>
      </w:pPr>
      <w:r>
        <w:rPr>
          <w:b/>
          <w:sz w:val="20"/>
          <w:szCs w:val="20"/>
        </w:rPr>
        <w:t xml:space="preserve">וְהוּא מִצַּד הָרְאִיָּה דְּ״וַיַּרְא ה׳״, כְּטַעַם ״וַיְהִי עֵר בְּכוֹר יְהוּדָה רַע בְּעֵינֵי ה׳״</w:t>
      </w:r>
      <w:r>
        <w:rPr>
          <w:sz w:val="20"/>
          <w:szCs w:val="20"/>
        </w:rPr>
        <w:t xml:space="preserve"> </w:t>
      </w:r>
      <w:r>
        <w:rPr>
          <w:sz w:val="20"/>
          <w:szCs w:val="20"/>
        </w:rPr>
        <w:t xml:space="preserve">—</w:t>
      </w:r>
      <w:r>
        <w:rPr>
          <w:sz w:val="20"/>
          <w:szCs w:val="20"/>
        </w:rPr>
        <w:t xml:space="preserve"> </w:t>
      </w:r>
      <w:r>
        <w:rPr>
          <w:b/>
          <w:sz w:val="20"/>
          <w:szCs w:val="20"/>
        </w:rPr>
        <w:t xml:space="preserve">‪And this is from the side of</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Hashem saw</w:t>
      </w:r>
      <w:r>
        <w:rPr>
          <w:b/>
          <w:sz w:val="20"/>
          <w:szCs w:val="20"/>
        </w:rPr>
        <w:t xml:space="preserve">”</w:t>
      </w:r>
      <w:r>
        <w:rPr>
          <w:b/>
          <w:sz w:val="20"/>
          <w:szCs w:val="20"/>
        </w:rPr>
        <w:t xml:space="preserve"> </w:t>
      </w:r>
      <w:r>
        <w:rPr>
          <w:b/>
          <w:sz w:val="20"/>
          <w:szCs w:val="20"/>
        </w:rPr>
        <w:t xml:space="preserve">— in the sense of</w:t>
      </w:r>
      <w:r>
        <w:rPr>
          <w:b/>
          <w:sz w:val="20"/>
          <w:szCs w:val="20"/>
        </w:rPr>
        <w:t xml:space="preserve"> </w:t>
      </w:r>
      <w:r>
        <w:rPr>
          <w:b/>
          <w:sz w:val="20"/>
          <w:szCs w:val="20"/>
        </w:rPr>
        <w:t xml:space="preserve">“</w:t>
      </w:r>
      <w:r>
        <w:rPr>
          <w:b/>
          <w:sz w:val="20"/>
          <w:szCs w:val="20"/>
        </w:rPr>
        <w:t xml:space="preserve">and Er, Yehudah’s firstborn, was evil in the eyes of Hashem</w:t>
      </w:r>
      <w:r>
        <w:rPr>
          <w:b/>
          <w:sz w:val="20"/>
          <w:szCs w:val="20"/>
        </w:rPr>
        <w:t xml:space="preserve">”</w:t>
      </w:r>
      <w:r>
        <w:rPr>
          <w:b/>
          <w:sz w:val="20"/>
          <w:szCs w:val="20"/>
        </w:rPr>
        <w:t xml:space="preserve"> </w:t>
      </w:r>
      <w:r>
        <w:rPr>
          <w:b/>
          <w:sz w:val="20"/>
          <w:szCs w:val="20"/>
        </w:rPr>
        <w:t xml:space="preserve">(Bereishis 38:7)‬</w:t>
      </w:r>
      <w:r>
        <w:rPr>
          <w:rStyle w:val="FootnoteReference"/>
        </w:rPr>
        <w:footnoteReference w:id="561"/>
      </w:r>
      <w:r>
        <w:rPr>
          <w:b/>
          <w:sz w:val="20"/>
          <w:szCs w:val="20"/>
        </w:rPr>
        <w:t xml:space="preserve">.</w:t>
      </w:r>
      <w:r>
        <w:rPr>
          <w:sz w:val="20"/>
          <w:szCs w:val="20"/>
        </w:rPr>
        <w:t xml:space="preserve"> </w:t>
      </w:r>
      <w:r>
        <w:rPr>
          <w:b/>
          <w:sz w:val="20"/>
          <w:szCs w:val="20"/>
        </w:rPr>
        <w:t xml:space="preserve">כִּי קִלְקוּל הַבְּרִית הוּא כִּיעוּר הָעֵינַיִם</w:t>
      </w:r>
      <w:r>
        <w:rPr>
          <w:sz w:val="20"/>
          <w:szCs w:val="20"/>
        </w:rPr>
        <w:t xml:space="preserve"> </w:t>
      </w:r>
      <w:r>
        <w:rPr>
          <w:sz w:val="20"/>
          <w:szCs w:val="20"/>
        </w:rPr>
        <w:t xml:space="preserve">—</w:t>
      </w:r>
      <w:r>
        <w:rPr>
          <w:sz w:val="20"/>
          <w:szCs w:val="20"/>
        </w:rPr>
        <w:t xml:space="preserve"> </w:t>
      </w:r>
      <w:r>
        <w:rPr>
          <w:b/>
          <w:sz w:val="20"/>
          <w:szCs w:val="20"/>
        </w:rPr>
        <w:t xml:space="preserve">‪For the corruption of the</w:t>
      </w:r>
      <w:r>
        <w:rPr>
          <w:b/>
          <w:sz w:val="20"/>
          <w:szCs w:val="20"/>
        </w:rPr>
        <w:t xml:space="preserve"> </w:t>
      </w:r>
      <w:r>
        <w:rPr>
          <w:i/>
          <w:b/>
          <w:sz w:val="20"/>
          <w:szCs w:val="20"/>
        </w:rPr>
        <w:t xml:space="preserve">bris</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ugliness of the eyes,‬</w:t>
      </w:r>
      <w:r>
        <w:rPr>
          <w:b/>
          <w:sz w:val="20"/>
          <w:szCs w:val="20"/>
        </w:rPr>
        <w:t xml:space="preserve">”</w:t>
      </w:r>
      <w:r>
        <w:rPr>
          <w:sz w:val="20"/>
          <w:szCs w:val="20"/>
        </w:rPr>
        <w:t xml:space="preserve"> </w:t>
      </w:r>
      <w:r>
        <w:rPr>
          <w:b/>
          <w:sz w:val="20"/>
          <w:szCs w:val="20"/>
        </w:rPr>
        <w:t xml:space="preserve">וְגוֹרֵם גַּם כֵּן בָּעִנְיָן דִּלְמַעְלָה כִּבְיָכוֹל לִהְיוֹת ״רַע בְּעֵינֵי ה׳״</w:t>
      </w:r>
      <w:r>
        <w:rPr>
          <w:sz w:val="20"/>
          <w:szCs w:val="20"/>
        </w:rPr>
        <w:t xml:space="preserve"> </w:t>
      </w:r>
      <w:r>
        <w:rPr>
          <w:sz w:val="20"/>
          <w:szCs w:val="20"/>
        </w:rPr>
        <w:t xml:space="preserve">—</w:t>
      </w:r>
      <w:r>
        <w:rPr>
          <w:sz w:val="20"/>
          <w:szCs w:val="20"/>
        </w:rPr>
        <w:t xml:space="preserve"> </w:t>
      </w:r>
      <w:r>
        <w:rPr>
          <w:b/>
          <w:sz w:val="20"/>
          <w:szCs w:val="20"/>
        </w:rPr>
        <w:t xml:space="preserve">‪and it causes, as it were, in the</w:t>
      </w:r>
      <w:r>
        <w:rPr>
          <w:b/>
          <w:sz w:val="20"/>
          <w:szCs w:val="20"/>
        </w:rPr>
        <w:t xml:space="preserve"> </w:t>
      </w:r>
      <w:r>
        <w:rPr>
          <w:b/>
          <w:sz w:val="20"/>
          <w:szCs w:val="20"/>
        </w:rPr>
        <w:t xml:space="preserve">“</w:t>
      </w:r>
      <w:r>
        <w:rPr>
          <w:b/>
          <w:sz w:val="20"/>
          <w:szCs w:val="20"/>
        </w:rPr>
        <w:t xml:space="preserve">matter Above,</w:t>
      </w:r>
      <w:r>
        <w:rPr>
          <w:b/>
          <w:sz w:val="20"/>
          <w:szCs w:val="20"/>
        </w:rPr>
        <w:t xml:space="preserve">”</w:t>
      </w:r>
      <w:r>
        <w:rPr>
          <w:b/>
          <w:sz w:val="20"/>
          <w:szCs w:val="20"/>
        </w:rPr>
        <w:t xml:space="preserve"> </w:t>
      </w:r>
      <w:r>
        <w:rPr>
          <w:b/>
          <w:sz w:val="20"/>
          <w:szCs w:val="20"/>
        </w:rPr>
        <w:t xml:space="preserve">a</w:t>
      </w:r>
      <w:r>
        <w:rPr>
          <w:b/>
          <w:sz w:val="20"/>
          <w:szCs w:val="20"/>
        </w:rPr>
        <w:t xml:space="preserve"> </w:t>
      </w:r>
      <w:r>
        <w:rPr>
          <w:b/>
          <w:sz w:val="20"/>
          <w:szCs w:val="20"/>
        </w:rPr>
        <w:t xml:space="preserve">“</w:t>
      </w:r>
      <w:r>
        <w:rPr>
          <w:b/>
          <w:sz w:val="20"/>
          <w:szCs w:val="20"/>
        </w:rPr>
        <w:t xml:space="preserve">being evil in the eyes of Hashem.‬</w:t>
      </w:r>
      <w:r>
        <w:rPr>
          <w:b/>
          <w:sz w:val="20"/>
          <w:szCs w:val="20"/>
        </w:rPr>
        <w:t xml:space="preserve">”</w:t>
      </w:r>
    </w:p>
    <w:p>
      <w:pPr>
        <w:pStyle w:val="BodyText"/>
        <w:spacing w:before="0" w:after="40" w:line="240" w:lineRule="auto"/>
      </w:pPr>
      <w:r>
        <w:rPr>
          <w:b/>
          <w:sz w:val="20"/>
          <w:szCs w:val="20"/>
        </w:rPr>
        <w:t xml:space="preserve">וְיִרְאַת ה׳ שִׂנְאַת רָע, שֶׁזֶּהוּ דַּרְגָּא דִּ״ירֵא ה׳״ הַכּוֹבֵשׁ יִצְרוֹ לִהְיוֹת שׂוֹנֵא רָע</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fear of Hashem is to hate evil</w:t>
      </w:r>
      <w:r>
        <w:rPr>
          <w:b/>
          <w:sz w:val="20"/>
          <w:szCs w:val="20"/>
        </w:rPr>
        <w:t xml:space="preserve">”</w:t>
      </w:r>
      <w:r>
        <w:rPr>
          <w:b/>
          <w:sz w:val="20"/>
          <w:szCs w:val="20"/>
        </w:rPr>
        <w:t xml:space="preserve"> </w:t>
      </w:r>
      <w:r>
        <w:rPr>
          <w:b/>
          <w:sz w:val="20"/>
          <w:szCs w:val="20"/>
        </w:rPr>
        <w:t xml:space="preserve">(Mishlei 8:13)</w:t>
      </w:r>
      <w:r>
        <w:rPr>
          <w:rStyle w:val="FootnoteReference"/>
        </w:rPr>
        <w:footnoteReference w:id="562"/>
      </w:r>
      <w:r>
        <w:rPr>
          <w:b/>
          <w:sz w:val="20"/>
          <w:szCs w:val="20"/>
        </w:rPr>
        <w:t xml:space="preserve"> </w:t>
      </w:r>
      <w:r>
        <w:rPr>
          <w:b/>
          <w:sz w:val="20"/>
          <w:szCs w:val="20"/>
        </w:rPr>
        <w:t xml:space="preserve">— this is the rung of the</w:t>
      </w:r>
      <w:r>
        <w:rPr>
          <w:b/>
          <w:sz w:val="20"/>
          <w:szCs w:val="20"/>
        </w:rPr>
        <w:t xml:space="preserve"> </w:t>
      </w:r>
      <w:r>
        <w:rPr>
          <w:b/>
          <w:sz w:val="20"/>
          <w:szCs w:val="20"/>
        </w:rPr>
        <w:t xml:space="preserve">“</w:t>
      </w:r>
      <w:r>
        <w:rPr>
          <w:b/>
          <w:sz w:val="20"/>
          <w:szCs w:val="20"/>
        </w:rPr>
        <w:t xml:space="preserve">God-fearing one</w:t>
      </w:r>
      <w:r>
        <w:rPr>
          <w:b/>
          <w:sz w:val="20"/>
          <w:szCs w:val="20"/>
        </w:rPr>
        <w:t xml:space="preserve">”</w:t>
      </w:r>
      <w:r>
        <w:rPr>
          <w:b/>
          <w:sz w:val="20"/>
          <w:szCs w:val="20"/>
        </w:rPr>
        <w:t xml:space="preserve"> </w:t>
      </w:r>
      <w:r>
        <w:rPr>
          <w:b/>
          <w:sz w:val="20"/>
          <w:szCs w:val="20"/>
        </w:rPr>
        <w:t xml:space="preserve">who masters his inclination, becoming a</w:t>
      </w:r>
      <w:r>
        <w:rPr>
          <w:b/>
          <w:sz w:val="20"/>
          <w:szCs w:val="20"/>
        </w:rPr>
        <w:t xml:space="preserve"> </w:t>
      </w:r>
      <w:r>
        <w:rPr>
          <w:b/>
          <w:sz w:val="20"/>
          <w:szCs w:val="20"/>
        </w:rPr>
        <w:t xml:space="preserve">“</w:t>
      </w:r>
      <w:r>
        <w:rPr>
          <w:b/>
          <w:sz w:val="20"/>
          <w:szCs w:val="20"/>
        </w:rPr>
        <w:t xml:space="preserve">hater of evil‬</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שֶׁהוּא מִי שֶׁאֵינוֹ שׁוֹמֵר הַבְּרִית כַּיָּדוּעַ בַּזֹּהַר מִקְרָא דְּעֵר</w:t>
      </w:r>
      <w:r>
        <w:rPr>
          <w:sz w:val="20"/>
          <w:szCs w:val="20"/>
        </w:rPr>
        <w:t xml:space="preserve"> </w:t>
      </w:r>
      <w:r>
        <w:rPr>
          <w:sz w:val="20"/>
          <w:szCs w:val="20"/>
        </w:rPr>
        <w:t xml:space="preserve">—</w:t>
      </w:r>
      <w:r>
        <w:rPr>
          <w:sz w:val="20"/>
          <w:szCs w:val="20"/>
        </w:rPr>
        <w:t xml:space="preserve"> </w:t>
      </w:r>
      <w:r>
        <w:rPr>
          <w:b/>
          <w:sz w:val="20"/>
          <w:szCs w:val="20"/>
        </w:rPr>
        <w:t xml:space="preserve">‪[the opposite being] one who does not guard the</w:t>
      </w:r>
      <w:r>
        <w:rPr>
          <w:b/>
          <w:sz w:val="20"/>
          <w:szCs w:val="20"/>
        </w:rPr>
        <w:t xml:space="preserve"> </w:t>
      </w:r>
      <w:r>
        <w:rPr>
          <w:i/>
          <w:b/>
          <w:sz w:val="20"/>
          <w:szCs w:val="20"/>
        </w:rPr>
        <w:t xml:space="preserve">bris</w:t>
      </w:r>
      <w:r>
        <w:rPr>
          <w:b/>
          <w:sz w:val="20"/>
          <w:szCs w:val="20"/>
        </w:rPr>
        <w:t xml:space="preserve">, as is known in the Zohar from the verse concerning Er.‬</w:t>
      </w:r>
      <w:r>
        <w:rPr>
          <w:rStyle w:val="FootnoteReference"/>
        </w:rPr>
        <w:footnoteReference w:id="563"/>
      </w:r>
    </w:p>
    <w:p>
      <w:pPr>
        <w:pStyle w:val="BodyText"/>
        <w:spacing w:before="0" w:after="40" w:line="240" w:lineRule="auto"/>
      </w:pPr>
      <w:r>
        <w:rPr>
          <w:b/>
          <w:sz w:val="20"/>
          <w:szCs w:val="20"/>
        </w:rPr>
        <w:t xml:space="preserve">וּ״רְאִיָּה״ אוֹתִיּוֹת ״יִרְאָה״</w:t>
      </w:r>
      <w:r>
        <w:rPr>
          <w:sz w:val="20"/>
          <w:szCs w:val="20"/>
        </w:rPr>
        <w:t xml:space="preserve"> </w:t>
      </w:r>
      <w:r>
        <w:rPr>
          <w:sz w:val="20"/>
          <w:szCs w:val="20"/>
        </w:rPr>
        <w:t xml:space="preserve">—</w:t>
      </w:r>
      <w:r>
        <w:rPr>
          <w:sz w:val="20"/>
          <w:szCs w:val="20"/>
        </w:rPr>
        <w:t xml:space="preserve"> </w:t>
      </w:r>
      <w:r>
        <w:rPr>
          <w:b/>
          <w:sz w:val="20"/>
          <w:szCs w:val="20"/>
        </w:rPr>
        <w:t xml:space="preserve">‪And [the letters of]</w:t>
      </w:r>
      <w:r>
        <w:rPr>
          <w:b/>
          <w:sz w:val="20"/>
          <w:szCs w:val="20"/>
        </w:rPr>
        <w:t xml:space="preserve"> </w:t>
      </w:r>
      <w:r>
        <w:rPr>
          <w:i/>
          <w:b/>
          <w:sz w:val="20"/>
          <w:szCs w:val="20"/>
        </w:rPr>
        <w:t xml:space="preserve">re’iyah</w:t>
      </w:r>
      <w:r>
        <w:rPr>
          <w:b/>
          <w:sz w:val="20"/>
          <w:szCs w:val="20"/>
        </w:rPr>
        <w:t xml:space="preserve"> </w:t>
      </w:r>
      <w:r>
        <w:rPr>
          <w:b/>
          <w:sz w:val="20"/>
          <w:szCs w:val="20"/>
        </w:rPr>
        <w:t xml:space="preserve">(seeing) are the [very] letters of</w:t>
      </w:r>
      <w:r>
        <w:rPr>
          <w:b/>
          <w:sz w:val="20"/>
          <w:szCs w:val="20"/>
        </w:rPr>
        <w:t xml:space="preserve"> </w:t>
      </w:r>
      <w:r>
        <w:rPr>
          <w:i/>
          <w:b/>
          <w:sz w:val="20"/>
          <w:szCs w:val="20"/>
        </w:rPr>
        <w:t xml:space="preserve">yirah</w:t>
      </w:r>
      <w:r>
        <w:rPr>
          <w:b/>
          <w:sz w:val="20"/>
          <w:szCs w:val="20"/>
        </w:rPr>
        <w:t xml:space="preserve"> </w:t>
      </w:r>
      <w:r>
        <w:rPr>
          <w:b/>
          <w:sz w:val="20"/>
          <w:szCs w:val="20"/>
        </w:rPr>
        <w:t xml:space="preserve">(fear),‬</w:t>
      </w:r>
      <w:r>
        <w:rPr>
          <w:sz w:val="20"/>
          <w:szCs w:val="20"/>
        </w:rPr>
        <w:t xml:space="preserve"> </w:t>
      </w:r>
      <w:r>
        <w:rPr>
          <w:b/>
          <w:sz w:val="20"/>
          <w:szCs w:val="20"/>
        </w:rPr>
        <w:t xml:space="preserve">שֶׁזֶּהוּ מִצַּד רְאִיַּת הַשֵּׁם יִתְבָּרַךְ הַיְינוּ הִסְתַּכְּלוּתוֹ בְּעָלְמָא דְּאִתְגַּלְיָא</w:t>
      </w:r>
      <w:r>
        <w:rPr>
          <w:sz w:val="20"/>
          <w:szCs w:val="20"/>
        </w:rPr>
        <w:t xml:space="preserve"> </w:t>
      </w:r>
      <w:r>
        <w:rPr>
          <w:sz w:val="20"/>
          <w:szCs w:val="20"/>
        </w:rPr>
        <w:t xml:space="preserve">—</w:t>
      </w:r>
      <w:r>
        <w:rPr>
          <w:sz w:val="20"/>
          <w:szCs w:val="20"/>
        </w:rPr>
        <w:t xml:space="preserve"> </w:t>
      </w:r>
      <w:r>
        <w:rPr>
          <w:b/>
          <w:sz w:val="20"/>
          <w:szCs w:val="20"/>
        </w:rPr>
        <w:t xml:space="preserve">‪this being from the side of Hashem’s</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 His gazing into the revealed world;‬</w:t>
      </w:r>
      <w:r>
        <w:rPr>
          <w:sz w:val="20"/>
          <w:szCs w:val="20"/>
        </w:rPr>
        <w:t xml:space="preserve"> </w:t>
      </w:r>
      <w:r>
        <w:rPr>
          <w:b/>
          <w:sz w:val="20"/>
          <w:szCs w:val="20"/>
        </w:rPr>
        <w:t xml:space="preserve">דְּהַכֹּל בִּידֵי שָׁמַיִם חוּץ מִיִּרְאַת שָׁמַיִם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all is in the hands of Heaven except the fear of Heaven</w:t>
      </w:r>
      <w:r>
        <w:rPr>
          <w:b/>
          <w:sz w:val="20"/>
          <w:szCs w:val="20"/>
        </w:rPr>
        <w:t xml:space="preserve">”</w:t>
      </w:r>
      <w:r>
        <w:rPr>
          <w:b/>
          <w:sz w:val="20"/>
          <w:szCs w:val="20"/>
        </w:rPr>
        <w:t xml:space="preserve"> </w:t>
      </w:r>
      <w:r>
        <w:rPr>
          <w:b/>
          <w:sz w:val="20"/>
          <w:szCs w:val="20"/>
        </w:rPr>
        <w:t xml:space="preserve">(Berachos 33b)‬</w:t>
      </w:r>
      <w:r>
        <w:rPr>
          <w:rStyle w:val="FootnoteReference"/>
        </w:rPr>
        <w:footnoteReference w:id="564"/>
      </w:r>
      <w:r>
        <w:rPr>
          <w:b/>
          <w:sz w:val="20"/>
          <w:szCs w:val="20"/>
        </w:rPr>
        <w:t xml:space="preserve">,</w:t>
      </w:r>
      <w:r>
        <w:rPr>
          <w:sz w:val="20"/>
          <w:szCs w:val="20"/>
        </w:rPr>
        <w:t xml:space="preserve"> </w:t>
      </w:r>
      <w:r>
        <w:rPr>
          <w:b/>
          <w:sz w:val="20"/>
          <w:szCs w:val="20"/>
        </w:rPr>
        <w:t xml:space="preserve">שֶׁזֶּהוּ עֵסֶק הָאָדָם בָּעוֹלָם הַזֶּה שֶׁהוּא עוֹלַם הַמַּעֲשֶׂה</w:t>
      </w:r>
      <w:r>
        <w:rPr>
          <w:sz w:val="20"/>
          <w:szCs w:val="20"/>
        </w:rPr>
        <w:t xml:space="preserve"> </w:t>
      </w:r>
      <w:r>
        <w:rPr>
          <w:sz w:val="20"/>
          <w:szCs w:val="20"/>
        </w:rPr>
        <w:t xml:space="preserve">—</w:t>
      </w:r>
      <w:r>
        <w:rPr>
          <w:sz w:val="20"/>
          <w:szCs w:val="20"/>
        </w:rPr>
        <w:t xml:space="preserve"> </w:t>
      </w:r>
      <w:r>
        <w:rPr>
          <w:b/>
          <w:sz w:val="20"/>
          <w:szCs w:val="20"/>
        </w:rPr>
        <w:t xml:space="preserve">‪which is [precisely] the [work] task of man in this world, which is the world of deed.‬</w:t>
      </w:r>
    </w:p>
    <w:p>
      <w:r>
        <w:pict>
          <v:rect style="width:0;height:1.5pt" o:hralign="center" o:hrstd="t" o:hr="t"/>
        </w:pict>
      </w:r>
    </w:p>
    <w:p>
      <w:pPr>
        <w:pStyle w:val="Heading3"/>
      </w:pPr>
      <w:bookmarkStart w:id="565" w:name="seif-10"/>
      <w:r>
        <w:t xml:space="preserve">‪סָעִיף י — Se’if 10‬</w:t>
      </w:r>
      <w:bookmarkEnd w:id="56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Leah’s holiness is in</w:t>
      </w:r>
      <w:r>
        <w:rPr>
          <w:sz w:val="19"/>
          <w:szCs w:val="19"/>
          <w:b w:val="0"/>
          <w:bCs w:val="0"/>
        </w:rPr>
        <w:t xml:space="preserve"> </w:t>
      </w:r>
      <w:r>
        <w:rPr>
          <w:i/>
          <w:sz w:val="19"/>
          <w:szCs w:val="19"/>
          <w:b w:val="0"/>
          <w:bCs w:val="0"/>
        </w:rPr>
        <w:t xml:space="preserve">purity of thought</w:t>
      </w:r>
      <w:r>
        <w:rPr>
          <w:sz w:val="19"/>
          <w:szCs w:val="19"/>
          <w:b w:val="0"/>
          <w:bCs w:val="0"/>
        </w:rPr>
        <w:t xml:space="preserve"> </w:t>
      </w:r>
      <w:r>
        <w:rPr>
          <w:sz w:val="19"/>
          <w:szCs w:val="19"/>
          <w:b w:val="0"/>
          <w:bCs w:val="0"/>
        </w:rPr>
        <w:t xml:space="preserve">(cleaving to the Divine</w:t>
      </w:r>
      <w:r>
        <w:rPr>
          <w:sz w:val="19"/>
          <w:szCs w:val="19"/>
          <w:b w:val="0"/>
          <w:bCs w:val="0"/>
        </w:rPr>
        <w:t xml:space="preserve"> </w:t>
      </w:r>
      <w:r>
        <w:rPr>
          <w:sz w:val="19"/>
          <w:szCs w:val="19"/>
          <w:b w:val="0"/>
          <w:bCs w:val="0"/>
        </w:rPr>
        <w:t xml:space="preserve">“</w:t>
      </w:r>
      <w:r>
        <w:rPr>
          <w:sz w:val="19"/>
          <w:szCs w:val="19"/>
          <w:b w:val="0"/>
          <w:bCs w:val="0"/>
        </w:rPr>
        <w:t xml:space="preserve">thought</w:t>
      </w:r>
      <w:r>
        <w:rPr>
          <w:sz w:val="19"/>
          <w:szCs w:val="19"/>
          <w:b w:val="0"/>
          <w:bCs w:val="0"/>
        </w:rPr>
        <w:t xml:space="preserve">”</w:t>
      </w:r>
      <w:r>
        <w:rPr>
          <w:sz w:val="19"/>
          <w:szCs w:val="19"/>
          <w:b w:val="0"/>
          <w:bCs w:val="0"/>
        </w:rPr>
        <w:t xml:space="preserve">). Every</w:t>
      </w:r>
      <w:r>
        <w:rPr>
          <w:sz w:val="19"/>
          <w:szCs w:val="19"/>
          <w:b w:val="0"/>
          <w:bCs w:val="0"/>
        </w:rPr>
        <w:t xml:space="preserve"> </w:t>
      </w:r>
      <w:r>
        <w:rPr>
          <w:sz w:val="19"/>
          <w:szCs w:val="19"/>
          <w:b w:val="0"/>
          <w:bCs w:val="0"/>
        </w:rPr>
        <w:t xml:space="preserve">“</w:t>
      </w:r>
      <w:r>
        <w:rPr>
          <w:sz w:val="19"/>
          <w:szCs w:val="19"/>
          <w:b w:val="0"/>
          <w:bCs w:val="0"/>
        </w:rPr>
        <w:t xml:space="preserve">birth</w:t>
      </w:r>
      <w:r>
        <w:rPr>
          <w:sz w:val="19"/>
          <w:szCs w:val="19"/>
          <w:b w:val="0"/>
          <w:bCs w:val="0"/>
        </w:rPr>
        <w:t xml:space="preserve">”</w:t>
      </w:r>
      <w:r>
        <w:rPr>
          <w:sz w:val="19"/>
          <w:szCs w:val="19"/>
          <w:b w:val="0"/>
          <w:bCs w:val="0"/>
        </w:rPr>
        <w:t xml:space="preserve"> </w:t>
      </w:r>
      <w:r>
        <w:rPr>
          <w:sz w:val="19"/>
          <w:szCs w:val="19"/>
          <w:b w:val="0"/>
          <w:bCs w:val="0"/>
        </w:rPr>
        <w:t xml:space="preserve">and increase of souls in Israel comes only through the teshuvah that follows sin — which bursts one’s allotted boundary and turns</w:t>
      </w:r>
      <w:r>
        <w:rPr>
          <w:sz w:val="19"/>
          <w:szCs w:val="19"/>
          <w:b w:val="0"/>
          <w:bCs w:val="0"/>
        </w:rPr>
        <w:t xml:space="preserve"> </w:t>
      </w:r>
      <w:r>
        <w:rPr>
          <w:i/>
          <w:sz w:val="19"/>
          <w:szCs w:val="19"/>
          <w:b w:val="0"/>
          <w:bCs w:val="0"/>
        </w:rPr>
        <w:t xml:space="preserve">zdonos</w:t>
      </w:r>
      <w:r>
        <w:rPr>
          <w:sz w:val="19"/>
          <w:szCs w:val="19"/>
          <w:b w:val="0"/>
          <w:bCs w:val="0"/>
        </w:rPr>
        <w:t xml:space="preserve"> </w:t>
      </w:r>
      <w:r>
        <w:rPr>
          <w:sz w:val="19"/>
          <w:szCs w:val="19"/>
          <w:b w:val="0"/>
          <w:bCs w:val="0"/>
        </w:rPr>
        <w:t xml:space="preserve">into</w:t>
      </w:r>
      <w:r>
        <w:rPr>
          <w:sz w:val="19"/>
          <w:szCs w:val="19"/>
          <w:b w:val="0"/>
          <w:bCs w:val="0"/>
        </w:rPr>
        <w:t xml:space="preserve"> </w:t>
      </w:r>
      <w:r>
        <w:rPr>
          <w:i/>
          <w:sz w:val="19"/>
          <w:szCs w:val="19"/>
          <w:b w:val="0"/>
          <w:bCs w:val="0"/>
        </w:rPr>
        <w:t xml:space="preserve">zechuyos</w:t>
      </w:r>
      <w:r>
        <w:rPr>
          <w:sz w:val="19"/>
          <w:szCs w:val="19"/>
          <w:b w:val="0"/>
          <w:bCs w:val="0"/>
        </w:rPr>
        <w:t xml:space="preserve">. Hence Rachel and Yehoshua bin Nun (perfect-tzaddik line) were barren; the deepest souls come through Leah —</w:t>
      </w:r>
      <w:r>
        <w:rPr>
          <w:sz w:val="19"/>
          <w:szCs w:val="19"/>
          <w:b w:val="0"/>
          <w:bCs w:val="0"/>
        </w:rPr>
        <w:t xml:space="preserve"> </w:t>
      </w:r>
      <w:r>
        <w:rPr>
          <w:i/>
          <w:sz w:val="19"/>
          <w:szCs w:val="19"/>
          <w:b w:val="0"/>
          <w:bCs w:val="0"/>
        </w:rPr>
        <w:t xml:space="preserve">ima ila’ah</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the mother of the children.</w:t>
      </w:r>
      <w:r>
        <w:rPr>
          <w:sz w:val="19"/>
          <w:szCs w:val="19"/>
          <w:b w:val="0"/>
          <w:bCs w:val="0"/>
        </w:rPr>
        <w:t xml:space="preserve">”</w:t>
      </w:r>
    </w:p>
    <w:p>
      <w:pPr>
        <w:pStyle w:val="BodyText"/>
        <w:spacing w:before="0" w:after="40" w:line="240" w:lineRule="auto"/>
      </w:pPr>
      <w:r>
        <w:rPr>
          <w:b/>
          <w:sz w:val="20"/>
          <w:szCs w:val="20"/>
        </w:rPr>
        <w:t xml:space="preserve">[י] וְכָל עֵסֶק קְדֻשַּׁת לֵאָה וְזַרְעָהּ הוּא בְּטָהֳרַת הַמַּחְשָׁבָה</w:t>
      </w:r>
      <w:r>
        <w:rPr>
          <w:sz w:val="20"/>
          <w:szCs w:val="20"/>
        </w:rPr>
        <w:t xml:space="preserve"> </w:t>
      </w:r>
      <w:r>
        <w:rPr>
          <w:sz w:val="20"/>
          <w:szCs w:val="20"/>
        </w:rPr>
        <w:t xml:space="preserve">—</w:t>
      </w:r>
      <w:r>
        <w:rPr>
          <w:sz w:val="20"/>
          <w:szCs w:val="20"/>
        </w:rPr>
        <w:t xml:space="preserve"> </w:t>
      </w:r>
      <w:r>
        <w:rPr>
          <w:b/>
          <w:sz w:val="20"/>
          <w:szCs w:val="20"/>
        </w:rPr>
        <w:t xml:space="preserve">‪And the entire</w:t>
      </w:r>
      <w:r>
        <w:rPr>
          <w:b/>
          <w:sz w:val="20"/>
          <w:szCs w:val="20"/>
        </w:rPr>
        <w:t xml:space="preserve"> </w:t>
      </w:r>
      <w:r>
        <w:rPr>
          <w:b/>
          <w:sz w:val="20"/>
          <w:szCs w:val="20"/>
        </w:rPr>
        <w:t xml:space="preserve">“</w:t>
      </w:r>
      <w:r>
        <w:rPr>
          <w:b/>
          <w:sz w:val="20"/>
          <w:szCs w:val="20"/>
        </w:rPr>
        <w:t xml:space="preserve">work</w:t>
      </w:r>
      <w:r>
        <w:rPr>
          <w:b/>
          <w:sz w:val="20"/>
          <w:szCs w:val="20"/>
        </w:rPr>
        <w:t xml:space="preserve">”</w:t>
      </w:r>
      <w:r>
        <w:rPr>
          <w:b/>
          <w:sz w:val="20"/>
          <w:szCs w:val="20"/>
        </w:rPr>
        <w:t xml:space="preserve"> </w:t>
      </w:r>
      <w:r>
        <w:rPr>
          <w:b/>
          <w:sz w:val="20"/>
          <w:szCs w:val="20"/>
        </w:rPr>
        <w:t xml:space="preserve">of the holiness of Leah and her offspring is in the purity of thought,‬</w:t>
      </w:r>
      <w:r>
        <w:rPr>
          <w:sz w:val="20"/>
          <w:szCs w:val="20"/>
        </w:rPr>
        <w:t xml:space="preserve"> </w:t>
      </w:r>
      <w:r>
        <w:rPr>
          <w:b/>
          <w:sz w:val="20"/>
          <w:szCs w:val="20"/>
        </w:rPr>
        <w:t xml:space="preserve">וְשֶׁלֹּא לְהַשְׁגִּיחַ בַּמַּעֲשֶׂה אִם לֹא כֵן</w:t>
      </w:r>
      <w:r>
        <w:rPr>
          <w:sz w:val="20"/>
          <w:szCs w:val="20"/>
        </w:rPr>
        <w:t xml:space="preserve"> </w:t>
      </w:r>
      <w:r>
        <w:rPr>
          <w:sz w:val="20"/>
          <w:szCs w:val="20"/>
        </w:rPr>
        <w:t xml:space="preserve">—</w:t>
      </w:r>
      <w:r>
        <w:rPr>
          <w:sz w:val="20"/>
          <w:szCs w:val="20"/>
        </w:rPr>
        <w:t xml:space="preserve"> </w:t>
      </w:r>
      <w:r>
        <w:rPr>
          <w:b/>
          <w:sz w:val="20"/>
          <w:szCs w:val="20"/>
        </w:rPr>
        <w:t xml:space="preserve">‪and in not fixating on the [outward] deed even when it is not [yet] so;‬</w:t>
      </w:r>
      <w:r>
        <w:rPr>
          <w:sz w:val="20"/>
          <w:szCs w:val="20"/>
        </w:rPr>
        <w:t xml:space="preserve"> </w:t>
      </w:r>
      <w:r>
        <w:rPr>
          <w:b/>
          <w:sz w:val="20"/>
          <w:szCs w:val="20"/>
        </w:rPr>
        <w:t xml:space="preserve">וְהוּא הַדְּבֵיקוּת בְּמַחְשַׁבְתּוֹ יִתְבָּרַךְ כְּטַעַם ״יִשְׂרָאֵל עָלוּ בְּמַחֲשָׁבָה״</w:t>
      </w:r>
      <w:r>
        <w:rPr>
          <w:sz w:val="20"/>
          <w:szCs w:val="20"/>
        </w:rPr>
        <w:t xml:space="preserve"> </w:t>
      </w:r>
      <w:r>
        <w:rPr>
          <w:sz w:val="20"/>
          <w:szCs w:val="20"/>
        </w:rPr>
        <w:t xml:space="preserve">—</w:t>
      </w:r>
      <w:r>
        <w:rPr>
          <w:sz w:val="20"/>
          <w:szCs w:val="20"/>
        </w:rPr>
        <w:t xml:space="preserve"> </w:t>
      </w:r>
      <w:r>
        <w:rPr>
          <w:b/>
          <w:sz w:val="20"/>
          <w:szCs w:val="20"/>
        </w:rPr>
        <w:t xml:space="preserve">‪and this is the cleaving to His thought, in the sense of</w:t>
      </w:r>
      <w:r>
        <w:rPr>
          <w:b/>
          <w:sz w:val="20"/>
          <w:szCs w:val="20"/>
        </w:rPr>
        <w:t xml:space="preserve"> </w:t>
      </w:r>
      <w:r>
        <w:rPr>
          <w:b/>
          <w:sz w:val="20"/>
          <w:szCs w:val="20"/>
        </w:rPr>
        <w:t xml:space="preserve">“</w:t>
      </w:r>
      <w:r>
        <w:rPr>
          <w:b/>
          <w:sz w:val="20"/>
          <w:szCs w:val="20"/>
        </w:rPr>
        <w:t xml:space="preserve">Israel arose in [the Divine] thought</w:t>
      </w:r>
      <w:r>
        <w:rPr>
          <w:b/>
          <w:sz w:val="20"/>
          <w:szCs w:val="20"/>
        </w:rPr>
        <w:t xml:space="preserve">”</w:t>
      </w:r>
      <w:r>
        <w:rPr>
          <w:b/>
          <w:sz w:val="20"/>
          <w:szCs w:val="20"/>
        </w:rPr>
        <w:t xml:space="preserve"> </w:t>
      </w:r>
      <w:r>
        <w:rPr>
          <w:b/>
          <w:sz w:val="20"/>
          <w:szCs w:val="20"/>
        </w:rPr>
        <w:t xml:space="preserve">(Bereishis Rabbah 1:4)‬</w:t>
      </w:r>
      <w:r>
        <w:rPr>
          <w:rStyle w:val="FootnoteReference"/>
        </w:rPr>
        <w:footnoteReference w:id="566"/>
      </w:r>
      <w:r>
        <w:rPr>
          <w:b/>
          <w:sz w:val="20"/>
          <w:szCs w:val="20"/>
        </w:rPr>
        <w:t xml:space="preserve">.</w:t>
      </w:r>
    </w:p>
    <w:p>
      <w:pPr>
        <w:pStyle w:val="BodyText"/>
        <w:spacing w:before="0" w:after="40" w:line="240" w:lineRule="auto"/>
      </w:pPr>
      <w:r>
        <w:rPr>
          <w:b/>
          <w:sz w:val="20"/>
          <w:szCs w:val="20"/>
        </w:rPr>
        <w:t xml:space="preserve">וְאוּכְמָא הוּא לְגַבֵּי מַדְרֵיגוֹת שֶׁלְּמַטָּה הֵימֶנּוּ, וְשָׂנוּא לְגַבֵּי מַדְרֵיגַת הָרְאִיָּה</w:t>
      </w:r>
      <w:r>
        <w:rPr>
          <w:sz w:val="20"/>
          <w:szCs w:val="20"/>
        </w:rPr>
        <w:t xml:space="preserve"> </w:t>
      </w:r>
      <w:r>
        <w:rPr>
          <w:sz w:val="20"/>
          <w:szCs w:val="20"/>
        </w:rPr>
        <w:t xml:space="preserve">—</w:t>
      </w:r>
      <w:r>
        <w:rPr>
          <w:sz w:val="20"/>
          <w:szCs w:val="20"/>
        </w:rPr>
        <w:t xml:space="preserve"> </w:t>
      </w:r>
      <w:r>
        <w:rPr>
          <w:b/>
          <w:sz w:val="20"/>
          <w:szCs w:val="20"/>
        </w:rPr>
        <w:t xml:space="preserve">‪And [this hidden root] is</w:t>
      </w:r>
      <w:r>
        <w:rPr>
          <w:b/>
          <w:sz w:val="20"/>
          <w:szCs w:val="20"/>
        </w:rPr>
        <w:t xml:space="preserve"> </w:t>
      </w:r>
      <w:r>
        <w:rPr>
          <w:b/>
          <w:sz w:val="20"/>
          <w:szCs w:val="20"/>
        </w:rPr>
        <w:t xml:space="preserve">“</w:t>
      </w:r>
      <w:r>
        <w:rPr>
          <w:b/>
          <w:sz w:val="20"/>
          <w:szCs w:val="20"/>
        </w:rPr>
        <w:t xml:space="preserve">dark</w:t>
      </w:r>
      <w:r>
        <w:rPr>
          <w:b/>
          <w:sz w:val="20"/>
          <w:szCs w:val="20"/>
        </w:rPr>
        <w:t xml:space="preserve">”</w:t>
      </w:r>
      <w:r>
        <w:rPr>
          <w:b/>
          <w:sz w:val="20"/>
          <w:szCs w:val="20"/>
        </w:rPr>
        <w:t xml:space="preserve"> </w:t>
      </w:r>
      <w:r>
        <w:rPr>
          <w:b/>
          <w:sz w:val="20"/>
          <w:szCs w:val="20"/>
        </w:rPr>
        <w:t xml:space="preserve">relative to the levels beneath it, and</w:t>
      </w:r>
      <w:r>
        <w:rPr>
          <w:b/>
          <w:sz w:val="20"/>
          <w:szCs w:val="20"/>
        </w:rPr>
        <w:t xml:space="preserve"> </w:t>
      </w:r>
      <w:r>
        <w:rPr>
          <w:b/>
          <w:sz w:val="20"/>
          <w:szCs w:val="20"/>
        </w:rPr>
        <w:t xml:space="preserve">“</w:t>
      </w:r>
      <w:r>
        <w:rPr>
          <w:b/>
          <w:sz w:val="20"/>
          <w:szCs w:val="20"/>
        </w:rPr>
        <w:t xml:space="preserve">hated</w:t>
      </w:r>
      <w:r>
        <w:rPr>
          <w:b/>
          <w:sz w:val="20"/>
          <w:szCs w:val="20"/>
        </w:rPr>
        <w:t xml:space="preserve">”</w:t>
      </w:r>
      <w:r>
        <w:rPr>
          <w:b/>
          <w:sz w:val="20"/>
          <w:szCs w:val="20"/>
        </w:rPr>
        <w:t xml:space="preserve"> </w:t>
      </w:r>
      <w:r>
        <w:rPr>
          <w:b/>
          <w:sz w:val="20"/>
          <w:szCs w:val="20"/>
        </w:rPr>
        <w:t xml:space="preserve">relative to the level of [revealed]</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w:t>
      </w:r>
      <w:r>
        <w:rPr>
          <w:sz w:val="20"/>
          <w:szCs w:val="20"/>
        </w:rPr>
        <w:t xml:space="preserve"> </w:t>
      </w:r>
      <w:r>
        <w:rPr>
          <w:b/>
          <w:sz w:val="20"/>
          <w:szCs w:val="20"/>
        </w:rPr>
        <w:t xml:space="preserve">אֲבָל זֶה גָּרַם לִפְתִיחַת הָרֶחֶם שֶׁאֵינוֹ בְּלֹא דָּם וְטוּמְאָה דְּלֵידָה</w:t>
      </w:r>
      <w:r>
        <w:rPr>
          <w:sz w:val="20"/>
          <w:szCs w:val="20"/>
        </w:rPr>
        <w:t xml:space="preserve"> </w:t>
      </w:r>
      <w:r>
        <w:rPr>
          <w:sz w:val="20"/>
          <w:szCs w:val="20"/>
        </w:rPr>
        <w:t xml:space="preserve">—</w:t>
      </w:r>
      <w:r>
        <w:rPr>
          <w:sz w:val="20"/>
          <w:szCs w:val="20"/>
        </w:rPr>
        <w:t xml:space="preserve"> </w:t>
      </w:r>
      <w:r>
        <w:rPr>
          <w:b/>
          <w:sz w:val="20"/>
          <w:szCs w:val="20"/>
        </w:rPr>
        <w:t xml:space="preserve">‪but this [very</w:t>
      </w:r>
      <w:r>
        <w:rPr>
          <w:b/>
          <w:sz w:val="20"/>
          <w:szCs w:val="20"/>
        </w:rPr>
        <w:t xml:space="preserve"> </w:t>
      </w:r>
      <w:r>
        <w:rPr>
          <w:b/>
          <w:sz w:val="20"/>
          <w:szCs w:val="20"/>
        </w:rPr>
        <w:t xml:space="preserve">“</w:t>
      </w:r>
      <w:r>
        <w:rPr>
          <w:b/>
          <w:sz w:val="20"/>
          <w:szCs w:val="20"/>
        </w:rPr>
        <w:t xml:space="preserve">being hated</w:t>
      </w:r>
      <w:r>
        <w:rPr>
          <w:b/>
          <w:sz w:val="20"/>
          <w:szCs w:val="20"/>
        </w:rPr>
        <w:t xml:space="preserve">”</w:t>
      </w:r>
      <w:r>
        <w:rPr>
          <w:b/>
          <w:sz w:val="20"/>
          <w:szCs w:val="20"/>
        </w:rPr>
        <w:t xml:space="preserve">] is what brought about the</w:t>
      </w:r>
      <w:r>
        <w:rPr>
          <w:b/>
          <w:sz w:val="20"/>
          <w:szCs w:val="20"/>
        </w:rPr>
        <w:t xml:space="preserve"> </w:t>
      </w:r>
      <w:r>
        <w:rPr>
          <w:b/>
          <w:sz w:val="20"/>
          <w:szCs w:val="20"/>
        </w:rPr>
        <w:t xml:space="preserve">“</w:t>
      </w:r>
      <w:r>
        <w:rPr>
          <w:b/>
          <w:sz w:val="20"/>
          <w:szCs w:val="20"/>
        </w:rPr>
        <w:t xml:space="preserve">opening of the womb,</w:t>
      </w:r>
      <w:r>
        <w:rPr>
          <w:b/>
          <w:sz w:val="20"/>
          <w:szCs w:val="20"/>
        </w:rPr>
        <w:t xml:space="preserve">”</w:t>
      </w:r>
      <w:r>
        <w:rPr>
          <w:b/>
          <w:sz w:val="20"/>
          <w:szCs w:val="20"/>
        </w:rPr>
        <w:t xml:space="preserve"> </w:t>
      </w:r>
      <w:r>
        <w:rPr>
          <w:b/>
          <w:sz w:val="20"/>
          <w:szCs w:val="20"/>
        </w:rPr>
        <w:t xml:space="preserve">which does not come about without the blood and impurity of birth.‬</w:t>
      </w:r>
    </w:p>
    <w:p>
      <w:pPr>
        <w:pStyle w:val="BodyText"/>
        <w:spacing w:before="0" w:after="40" w:line="240" w:lineRule="auto"/>
      </w:pPr>
      <w:r>
        <w:rPr>
          <w:b/>
          <w:sz w:val="20"/>
          <w:szCs w:val="20"/>
        </w:rPr>
        <w:t xml:space="preserve">כִּי כָּל לֵידָה וְהוֹסָפַת קְדֻשָּׁה יְתֵירָה וְרִיבּוּי בִּנְפָשׁוֹת מִיִּשְׂרָאֵל אֵינוֹ אֶלָּא עַל יְדֵי הַתְּשׁוּבָה הַבָּאָה אַחַר הַחֵטְא וְהָרִיחוּק</w:t>
      </w:r>
      <w:r>
        <w:rPr>
          <w:sz w:val="20"/>
          <w:szCs w:val="20"/>
        </w:rPr>
        <w:t xml:space="preserve"> </w:t>
      </w:r>
      <w:r>
        <w:rPr>
          <w:sz w:val="20"/>
          <w:szCs w:val="20"/>
        </w:rPr>
        <w:t xml:space="preserve">—</w:t>
      </w:r>
      <w:r>
        <w:rPr>
          <w:sz w:val="20"/>
          <w:szCs w:val="20"/>
        </w:rPr>
        <w:t xml:space="preserve"> </w:t>
      </w:r>
      <w:r>
        <w:rPr>
          <w:b/>
          <w:sz w:val="20"/>
          <w:szCs w:val="20"/>
        </w:rPr>
        <w:t xml:space="preserve">‪For every birth, and every addition of extra holiness and multiplication of souls in Israel, comes about only through the teshuvah that follows sin and estrangement;‬</w:t>
      </w:r>
      <w:r>
        <w:rPr>
          <w:sz w:val="20"/>
          <w:szCs w:val="20"/>
        </w:rPr>
        <w:t xml:space="preserve"> </w:t>
      </w:r>
      <w:r>
        <w:rPr>
          <w:b/>
          <w:sz w:val="20"/>
          <w:szCs w:val="20"/>
        </w:rPr>
        <w:t xml:space="preserve">דְּעַל יְדֵי זֶה נִתְגַּדֵּל וְנִתְרַבָּה מַעֲלָתוֹ וְנִתְרַחֵב חֶלְקוֹ וְגוֹרָלוֹ שֶׁיּוּכַל לְהִתְרַבּוֹת הַרְבֵּה יוֹתֵר מִכְּפִי גְּבוּלוֹ הַנִּקְצָב</w:t>
      </w:r>
      <w:r>
        <w:rPr>
          <w:sz w:val="20"/>
          <w:szCs w:val="20"/>
        </w:rPr>
        <w:t xml:space="preserve"> </w:t>
      </w:r>
      <w:r>
        <w:rPr>
          <w:sz w:val="20"/>
          <w:szCs w:val="20"/>
        </w:rPr>
        <w:t xml:space="preserve">—</w:t>
      </w:r>
      <w:r>
        <w:rPr>
          <w:sz w:val="20"/>
          <w:szCs w:val="20"/>
        </w:rPr>
        <w:t xml:space="preserve"> </w:t>
      </w:r>
      <w:r>
        <w:rPr>
          <w:b/>
          <w:sz w:val="20"/>
          <w:szCs w:val="20"/>
        </w:rPr>
        <w:t xml:space="preserve">‪for through it one’s stature grows and multiplies, and his portion and lot expand, so that he can increase far beyond his allotted bound.‬</w:t>
      </w:r>
    </w:p>
    <w:p>
      <w:pPr>
        <w:pStyle w:val="BodyText"/>
        <w:spacing w:before="0" w:after="40" w:line="240" w:lineRule="auto"/>
      </w:pPr>
      <w:r>
        <w:rPr>
          <w:b/>
          <w:sz w:val="20"/>
          <w:szCs w:val="20"/>
        </w:rPr>
        <w:t xml:space="preserve">דְּזֶהוּ מִדַּת הַתְּשׁוּבָה לִפְרֹץ מֵיצָרִים וּגְבוּלִים וְלַעֲשׂוֹת זְכִיּוֹת חֲדָשׁוֹת מִזְּדוֹנוֹת</w:t>
      </w:r>
      <w:r>
        <w:rPr>
          <w:sz w:val="20"/>
          <w:szCs w:val="20"/>
        </w:rPr>
        <w:t xml:space="preserve"> </w:t>
      </w:r>
      <w:r>
        <w:rPr>
          <w:sz w:val="20"/>
          <w:szCs w:val="20"/>
        </w:rPr>
        <w:t xml:space="preserve">—</w:t>
      </w:r>
      <w:r>
        <w:rPr>
          <w:sz w:val="20"/>
          <w:szCs w:val="20"/>
        </w:rPr>
        <w:t xml:space="preserve"> </w:t>
      </w:r>
      <w:r>
        <w:rPr>
          <w:b/>
          <w:sz w:val="20"/>
          <w:szCs w:val="20"/>
        </w:rPr>
        <w:t xml:space="preserve">‪For this is the trait of teshuvah — to burst through straits and boundaries, and to make new merits out of willful sins.‬</w:t>
      </w:r>
      <w:r>
        <w:rPr>
          <w:sz w:val="20"/>
          <w:szCs w:val="20"/>
        </w:rPr>
        <w:t xml:space="preserve"> </w:t>
      </w:r>
      <w:r>
        <w:rPr>
          <w:b/>
          <w:sz w:val="20"/>
          <w:szCs w:val="20"/>
        </w:rPr>
        <w:t xml:space="preserve">מַה שֶּׁאֵין כֵּן צַדִּיק גָּמוּר שֶׁאֵינוֹ אֶלָּא בְּדֶרֶךְ הַתּוֹרָה הַקָּצוּב וְהַמּוּגְבָּל וְאֵין בּוֹ הוֹסָפָה</w:t>
      </w:r>
      <w:r>
        <w:rPr>
          <w:sz w:val="20"/>
          <w:szCs w:val="20"/>
        </w:rPr>
        <w:t xml:space="preserve"> </w:t>
      </w:r>
      <w:r>
        <w:rPr>
          <w:sz w:val="20"/>
          <w:szCs w:val="20"/>
        </w:rPr>
        <w:t xml:space="preserve">—</w:t>
      </w:r>
      <w:r>
        <w:rPr>
          <w:sz w:val="20"/>
          <w:szCs w:val="20"/>
        </w:rPr>
        <w:t xml:space="preserve"> </w:t>
      </w:r>
      <w:r>
        <w:rPr>
          <w:b/>
          <w:sz w:val="20"/>
          <w:szCs w:val="20"/>
        </w:rPr>
        <w:t xml:space="preserve">‪Not so the perfect tzaddik, who is only upon the fixed, bounded path of the Torah, in which there is no</w:t>
      </w:r>
      <w:r>
        <w:rPr>
          <w:b/>
          <w:sz w:val="20"/>
          <w:szCs w:val="20"/>
        </w:rPr>
        <w:t xml:space="preserve"> </w:t>
      </w:r>
      <w:r>
        <w:rPr>
          <w:b/>
          <w:sz w:val="20"/>
          <w:szCs w:val="20"/>
        </w:rPr>
        <w:t xml:space="preserve">“</w:t>
      </w:r>
      <w:r>
        <w:rPr>
          <w:b/>
          <w:sz w:val="20"/>
          <w:szCs w:val="20"/>
        </w:rPr>
        <w:t xml:space="preserve">addition‬</w:t>
      </w:r>
      <w:r>
        <w:rPr>
          <w:b/>
          <w:sz w:val="20"/>
          <w:szCs w:val="20"/>
        </w:rPr>
        <w:t xml:space="preserve">”</w:t>
      </w:r>
      <w:r>
        <w:rPr>
          <w:b/>
          <w:sz w:val="20"/>
          <w:szCs w:val="20"/>
        </w:rPr>
        <w:t xml:space="preserve">;</w:t>
      </w:r>
      <w:r>
        <w:rPr>
          <w:sz w:val="20"/>
          <w:szCs w:val="20"/>
        </w:rPr>
        <w:t xml:space="preserve"> </w:t>
      </w:r>
      <w:r>
        <w:rPr>
          <w:b/>
          <w:sz w:val="20"/>
          <w:szCs w:val="20"/>
        </w:rPr>
        <w:t xml:space="preserve">וְעַל כֵּן רָחֵל עֲקָרָה, וְכֵן יְהוֹשֻׁעַ בִּן נוּן הַגָּדוֹל מִזַּרְעָא דְּיוֹסֵף לֹא הֲוִי לֵיהּ בְּנִין</w:t>
      </w:r>
      <w:r>
        <w:rPr>
          <w:sz w:val="20"/>
          <w:szCs w:val="20"/>
        </w:rPr>
        <w:t xml:space="preserve"> </w:t>
      </w:r>
      <w:r>
        <w:rPr>
          <w:sz w:val="20"/>
          <w:szCs w:val="20"/>
        </w:rPr>
        <w:t xml:space="preserve">—</w:t>
      </w:r>
      <w:r>
        <w:rPr>
          <w:sz w:val="20"/>
          <w:szCs w:val="20"/>
        </w:rPr>
        <w:t xml:space="preserve"> </w:t>
      </w:r>
      <w:r>
        <w:rPr>
          <w:b/>
          <w:sz w:val="20"/>
          <w:szCs w:val="20"/>
        </w:rPr>
        <w:t xml:space="preserve">‪and therefore Rachel was barren, and likewise Yehoshua bin Nun — the greatest of Yosef’s seed — had no children</w:t>
      </w:r>
      <w:r>
        <w:rPr>
          <w:sz w:val="20"/>
          <w:szCs w:val="20"/>
        </w:rPr>
        <w:t xml:space="preserve"> </w:t>
      </w:r>
      <w:r>
        <w:rPr>
          <w:sz w:val="20"/>
          <w:szCs w:val="20"/>
        </w:rPr>
        <w:t xml:space="preserve">— for the perfectly-guarded life, never having broken its bounds, lacks the very mechanism of boundary-bursting increase that only teshuvah supplies.‬</w:t>
      </w:r>
    </w:p>
    <w:p>
      <w:pPr>
        <w:pStyle w:val="BodyText"/>
        <w:spacing w:before="0" w:after="40" w:line="240" w:lineRule="auto"/>
      </w:pPr>
      <w:r>
        <w:rPr>
          <w:b/>
          <w:sz w:val="20"/>
          <w:szCs w:val="20"/>
        </w:rPr>
        <w:t xml:space="preserve">וְעַל כֵּן אָמַר (דָּוִד) ״בְּעָווֹן חוֹלָלְתִּי וּבְחֵטְא יֶחֱמַתְנִי״ וְגוֹמֵר</w:t>
      </w:r>
      <w:r>
        <w:rPr>
          <w:sz w:val="20"/>
          <w:szCs w:val="20"/>
        </w:rPr>
        <w:t xml:space="preserve"> </w:t>
      </w:r>
      <w:r>
        <w:rPr>
          <w:sz w:val="20"/>
          <w:szCs w:val="20"/>
        </w:rPr>
        <w:t xml:space="preserve">—</w:t>
      </w:r>
      <w:r>
        <w:rPr>
          <w:sz w:val="20"/>
          <w:szCs w:val="20"/>
        </w:rPr>
        <w:t xml:space="preserve"> </w:t>
      </w:r>
      <w:r>
        <w:rPr>
          <w:b/>
          <w:sz w:val="20"/>
          <w:szCs w:val="20"/>
        </w:rPr>
        <w:t xml:space="preserve">‪And therefore David said,</w:t>
      </w:r>
      <w:r>
        <w:rPr>
          <w:b/>
          <w:sz w:val="20"/>
          <w:szCs w:val="20"/>
        </w:rPr>
        <w:t xml:space="preserve"> </w:t>
      </w:r>
      <w:r>
        <w:rPr>
          <w:b/>
          <w:sz w:val="20"/>
          <w:szCs w:val="20"/>
        </w:rPr>
        <w:t xml:space="preserve">“</w:t>
      </w:r>
      <w:r>
        <w:rPr>
          <w:b/>
          <w:sz w:val="20"/>
          <w:szCs w:val="20"/>
        </w:rPr>
        <w:t xml:space="preserve">In iniquity was I fashioned, and in sin did my mother conceive me</w:t>
      </w:r>
      <w:r>
        <w:rPr>
          <w:b/>
          <w:sz w:val="20"/>
          <w:szCs w:val="20"/>
        </w:rPr>
        <w:t xml:space="preserve">”</w:t>
      </w:r>
      <w:r>
        <w:rPr>
          <w:b/>
          <w:sz w:val="20"/>
          <w:szCs w:val="20"/>
        </w:rPr>
        <w:t xml:space="preserve"> </w:t>
      </w:r>
      <w:r>
        <w:rPr>
          <w:b/>
          <w:sz w:val="20"/>
          <w:szCs w:val="20"/>
        </w:rPr>
        <w:t xml:space="preserve">(Tehillim 51:7);‬</w:t>
      </w:r>
      <w:r>
        <w:rPr>
          <w:sz w:val="20"/>
          <w:szCs w:val="20"/>
        </w:rPr>
        <w:t xml:space="preserve"> </w:t>
      </w:r>
      <w:r>
        <w:rPr>
          <w:b/>
          <w:sz w:val="20"/>
          <w:szCs w:val="20"/>
        </w:rPr>
        <w:t xml:space="preserve">וְעִיקַּר הַהוֹלָדָה מִנְּפָשׁוֹת יְקָרוֹת וּמְשׁוּבָּחוֹת כְּשִׁבְטֵי יָּהּ וְהַדּוֹמֶה</w:t>
      </w:r>
      <w:r>
        <w:rPr>
          <w:sz w:val="20"/>
          <w:szCs w:val="20"/>
        </w:rPr>
        <w:t xml:space="preserve"> </w:t>
      </w:r>
      <w:r>
        <w:rPr>
          <w:sz w:val="20"/>
          <w:szCs w:val="20"/>
        </w:rPr>
        <w:t xml:space="preserve">—</w:t>
      </w:r>
      <w:r>
        <w:rPr>
          <w:sz w:val="20"/>
          <w:szCs w:val="20"/>
        </w:rPr>
        <w:t xml:space="preserve"> </w:t>
      </w:r>
      <w:r>
        <w:rPr>
          <w:b/>
          <w:sz w:val="20"/>
          <w:szCs w:val="20"/>
        </w:rPr>
        <w:t xml:space="preserve">‪for the essential</w:t>
      </w:r>
      <w:r>
        <w:rPr>
          <w:b/>
          <w:sz w:val="20"/>
          <w:szCs w:val="20"/>
        </w:rPr>
        <w:t xml:space="preserve"> </w:t>
      </w:r>
      <w:r>
        <w:rPr>
          <w:b/>
          <w:sz w:val="20"/>
          <w:szCs w:val="20"/>
        </w:rPr>
        <w:t xml:space="preserve">“</w:t>
      </w:r>
      <w:r>
        <w:rPr>
          <w:b/>
          <w:sz w:val="20"/>
          <w:szCs w:val="20"/>
        </w:rPr>
        <w:t xml:space="preserve">bearing</w:t>
      </w:r>
      <w:r>
        <w:rPr>
          <w:b/>
          <w:sz w:val="20"/>
          <w:szCs w:val="20"/>
        </w:rPr>
        <w:t xml:space="preserve">”</w:t>
      </w:r>
      <w:r>
        <w:rPr>
          <w:b/>
          <w:sz w:val="20"/>
          <w:szCs w:val="20"/>
        </w:rPr>
        <w:t xml:space="preserve"> </w:t>
      </w:r>
      <w:r>
        <w:rPr>
          <w:b/>
          <w:sz w:val="20"/>
          <w:szCs w:val="20"/>
        </w:rPr>
        <w:t xml:space="preserve">of precious and exalted souls, such as</w:t>
      </w:r>
      <w:r>
        <w:rPr>
          <w:b/>
          <w:sz w:val="20"/>
          <w:szCs w:val="20"/>
        </w:rPr>
        <w:t xml:space="preserve"> </w:t>
      </w:r>
      <w:r>
        <w:rPr>
          <w:b/>
          <w:sz w:val="20"/>
          <w:szCs w:val="20"/>
        </w:rPr>
        <w:t xml:space="preserve">“</w:t>
      </w:r>
      <w:r>
        <w:rPr>
          <w:b/>
          <w:sz w:val="20"/>
          <w:szCs w:val="20"/>
        </w:rPr>
        <w:t xml:space="preserve">the tribes of Kah</w:t>
      </w:r>
      <w:r>
        <w:rPr>
          <w:b/>
          <w:sz w:val="20"/>
          <w:szCs w:val="20"/>
        </w:rPr>
        <w:t xml:space="preserve">”</w:t>
      </w:r>
      <w:r>
        <w:rPr>
          <w:b/>
          <w:sz w:val="20"/>
          <w:szCs w:val="20"/>
        </w:rPr>
        <w:t xml:space="preserve"> </w:t>
      </w:r>
      <w:r>
        <w:rPr>
          <w:b/>
          <w:sz w:val="20"/>
          <w:szCs w:val="20"/>
        </w:rPr>
        <w:t xml:space="preserve">and the like‬</w:t>
      </w:r>
      <w:r>
        <w:rPr>
          <w:rStyle w:val="FootnoteReference"/>
        </w:rPr>
        <w:footnoteReference w:id="567"/>
      </w:r>
      <w:r>
        <w:rPr>
          <w:sz w:val="20"/>
          <w:szCs w:val="20"/>
        </w:rPr>
        <w:t xml:space="preserve"> </w:t>
      </w:r>
      <w:r>
        <w:rPr>
          <w:sz w:val="20"/>
          <w:szCs w:val="20"/>
        </w:rPr>
        <w:t xml:space="preserve">—</w:t>
      </w:r>
      <w:r>
        <w:rPr>
          <w:sz w:val="20"/>
          <w:szCs w:val="20"/>
        </w:rPr>
        <w:t xml:space="preserve"> </w:t>
      </w:r>
      <w:r>
        <w:rPr>
          <w:b/>
          <w:sz w:val="20"/>
          <w:szCs w:val="20"/>
        </w:rPr>
        <w:t xml:space="preserve">אוֹתָן שֶׁצַּדִּיקִים כְּרָחֵל וִיהוֹשֻׁעַ בִּן נוּן מִתְאַוִּים לָהֶם, לֹא כְּבָנִים דְּעָלְמָא</w:t>
      </w:r>
      <w:r>
        <w:rPr>
          <w:sz w:val="20"/>
          <w:szCs w:val="20"/>
        </w:rPr>
        <w:t xml:space="preserve"> </w:t>
      </w:r>
      <w:r>
        <w:rPr>
          <w:sz w:val="20"/>
          <w:szCs w:val="20"/>
        </w:rPr>
        <w:t xml:space="preserve">—</w:t>
      </w:r>
      <w:r>
        <w:rPr>
          <w:sz w:val="20"/>
          <w:szCs w:val="20"/>
        </w:rPr>
        <w:t xml:space="preserve"> </w:t>
      </w:r>
      <w:r>
        <w:rPr>
          <w:b/>
          <w:sz w:val="20"/>
          <w:szCs w:val="20"/>
        </w:rPr>
        <w:t xml:space="preserve">‪those souls that even tzaddikim like Rachel and Yehoshua bin Nun yearn for — not like ordinary</w:t>
      </w:r>
      <w:r>
        <w:rPr>
          <w:b/>
          <w:sz w:val="20"/>
          <w:szCs w:val="20"/>
        </w:rPr>
        <w:t xml:space="preserve"> </w:t>
      </w:r>
      <w:r>
        <w:rPr>
          <w:b/>
          <w:sz w:val="20"/>
          <w:szCs w:val="20"/>
        </w:rPr>
        <w:t xml:space="preserve">“</w:t>
      </w:r>
      <w:r>
        <w:rPr>
          <w:b/>
          <w:sz w:val="20"/>
          <w:szCs w:val="20"/>
        </w:rPr>
        <w:t xml:space="preserve">children of the world‬</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אֵינוֹ אֶלָּא עַל יְדֵי דַּרְגָּא דִּתְשׁוּבָה שֶׁהִיא אִימָא עִילָּאָה — ״אֵם הַבָּנִים״</w:t>
      </w:r>
      <w:r>
        <w:rPr>
          <w:sz w:val="20"/>
          <w:szCs w:val="20"/>
        </w:rPr>
        <w:t xml:space="preserve"> </w:t>
      </w:r>
      <w:r>
        <w:rPr>
          <w:sz w:val="20"/>
          <w:szCs w:val="20"/>
        </w:rPr>
        <w:t xml:space="preserve">—</w:t>
      </w:r>
      <w:r>
        <w:rPr>
          <w:sz w:val="20"/>
          <w:szCs w:val="20"/>
        </w:rPr>
        <w:t xml:space="preserve"> </w:t>
      </w:r>
      <w:r>
        <w:rPr>
          <w:b/>
          <w:sz w:val="20"/>
          <w:szCs w:val="20"/>
        </w:rPr>
        <w:t xml:space="preserve">‪[comes about] only through the rung of teshuvah, which is</w:t>
      </w:r>
      <w:r>
        <w:rPr>
          <w:b/>
          <w:sz w:val="20"/>
          <w:szCs w:val="20"/>
        </w:rPr>
        <w:t xml:space="preserve"> </w:t>
      </w:r>
      <w:r>
        <w:rPr>
          <w:i/>
          <w:b/>
          <w:sz w:val="20"/>
          <w:szCs w:val="20"/>
        </w:rPr>
        <w:t xml:space="preserve">ima ila’ah</w:t>
      </w:r>
      <w:r>
        <w:rPr>
          <w:b/>
          <w:sz w:val="20"/>
          <w:szCs w:val="20"/>
        </w:rPr>
        <w:t xml:space="preserve"> </w:t>
      </w:r>
      <w:r>
        <w:rPr>
          <w:b/>
          <w:sz w:val="20"/>
          <w:szCs w:val="20"/>
        </w:rPr>
        <w:t xml:space="preserve">(the supernal mother) —</w:t>
      </w:r>
      <w:r>
        <w:rPr>
          <w:b/>
          <w:sz w:val="20"/>
          <w:szCs w:val="20"/>
        </w:rPr>
        <w:t xml:space="preserve"> </w:t>
      </w:r>
      <w:r>
        <w:rPr>
          <w:b/>
          <w:sz w:val="20"/>
          <w:szCs w:val="20"/>
        </w:rPr>
        <w:t xml:space="preserve">“</w:t>
      </w:r>
      <w:r>
        <w:rPr>
          <w:b/>
          <w:sz w:val="20"/>
          <w:szCs w:val="20"/>
        </w:rPr>
        <w:t xml:space="preserve">the mother of the children</w:t>
      </w:r>
      <w:r>
        <w:rPr>
          <w:b/>
          <w:sz w:val="20"/>
          <w:szCs w:val="20"/>
        </w:rPr>
        <w:t xml:space="preserve">”</w:t>
      </w:r>
      <w:r>
        <w:rPr>
          <w:b/>
          <w:sz w:val="20"/>
          <w:szCs w:val="20"/>
        </w:rPr>
        <w:t xml:space="preserve"> </w:t>
      </w:r>
      <w:r>
        <w:rPr>
          <w:b/>
          <w:sz w:val="20"/>
          <w:szCs w:val="20"/>
        </w:rPr>
        <w:t xml:space="preserve">(Tehillim 113:9).‬</w:t>
      </w:r>
      <w:r>
        <w:rPr>
          <w:rStyle w:val="FootnoteReference"/>
        </w:rPr>
        <w:footnoteReference w:id="568"/>
      </w:r>
    </w:p>
    <w:p>
      <w:pPr>
        <w:pStyle w:val="BodyText"/>
        <w:spacing w:before="0" w:after="40" w:line="240" w:lineRule="auto"/>
      </w:pPr>
      <w:r>
        <w:rPr>
          <w:b/>
          <w:sz w:val="20"/>
          <w:szCs w:val="20"/>
        </w:rPr>
        <w:t xml:space="preserve">מַה שֶּׁאֵין כֵּן רָחֵל, מִדַּת כְּנֶסֶת יִשְׂרָאֵל הַנִּקְרֵאת ״בְּרַתָּא״ וּבַת, ״שִׁמְעִי בַת וּרְאִי״</w:t>
      </w:r>
      <w:r>
        <w:rPr>
          <w:sz w:val="20"/>
          <w:szCs w:val="20"/>
        </w:rPr>
        <w:t xml:space="preserve"> </w:t>
      </w:r>
      <w:r>
        <w:rPr>
          <w:sz w:val="20"/>
          <w:szCs w:val="20"/>
        </w:rPr>
        <w:t xml:space="preserve">—</w:t>
      </w:r>
      <w:r>
        <w:rPr>
          <w:sz w:val="20"/>
          <w:szCs w:val="20"/>
        </w:rPr>
        <w:t xml:space="preserve"> </w:t>
      </w:r>
      <w:r>
        <w:rPr>
          <w:b/>
          <w:sz w:val="20"/>
          <w:szCs w:val="20"/>
        </w:rPr>
        <w:t xml:space="preserve">‪Not so Rachel — the trait of Knesses Yisrael that is called</w:t>
      </w:r>
      <w:r>
        <w:rPr>
          <w:b/>
          <w:sz w:val="20"/>
          <w:szCs w:val="20"/>
        </w:rPr>
        <w:t xml:space="preserve"> </w:t>
      </w:r>
      <w:r>
        <w:rPr>
          <w:b/>
          <w:sz w:val="20"/>
          <w:szCs w:val="20"/>
        </w:rPr>
        <w:t xml:space="preserve">“</w:t>
      </w:r>
      <w:r>
        <w:rPr>
          <w:i/>
          <w:b/>
          <w:sz w:val="20"/>
          <w:szCs w:val="20"/>
        </w:rPr>
        <w:t xml:space="preserve">berata</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bas</w:t>
      </w:r>
      <w:r>
        <w:rPr>
          <w:b/>
          <w:sz w:val="20"/>
          <w:szCs w:val="20"/>
        </w:rPr>
        <w:t xml:space="preserve">”</w:t>
      </w:r>
      <w:r>
        <w:rPr>
          <w:b/>
          <w:sz w:val="20"/>
          <w:szCs w:val="20"/>
        </w:rPr>
        <w:t xml:space="preserve"> </w:t>
      </w:r>
      <w:r>
        <w:rPr>
          <w:b/>
          <w:sz w:val="20"/>
          <w:szCs w:val="20"/>
        </w:rPr>
        <w:t xml:space="preserve">(daughter):</w:t>
      </w:r>
      <w:r>
        <w:rPr>
          <w:b/>
          <w:sz w:val="20"/>
          <w:szCs w:val="20"/>
        </w:rPr>
        <w:t xml:space="preserve"> </w:t>
      </w:r>
      <w:r>
        <w:rPr>
          <w:b/>
          <w:sz w:val="20"/>
          <w:szCs w:val="20"/>
        </w:rPr>
        <w:t xml:space="preserve">“</w:t>
      </w:r>
      <w:r>
        <w:rPr>
          <w:b/>
          <w:sz w:val="20"/>
          <w:szCs w:val="20"/>
        </w:rPr>
        <w:t xml:space="preserve">Hearken, O daughter, and see</w:t>
      </w:r>
      <w:r>
        <w:rPr>
          <w:b/>
          <w:sz w:val="20"/>
          <w:szCs w:val="20"/>
        </w:rPr>
        <w:t xml:space="preserve">”</w:t>
      </w:r>
      <w:r>
        <w:rPr>
          <w:b/>
          <w:sz w:val="20"/>
          <w:szCs w:val="20"/>
        </w:rPr>
        <w:t xml:space="preserve"> </w:t>
      </w:r>
      <w:r>
        <w:rPr>
          <w:b/>
          <w:sz w:val="20"/>
          <w:szCs w:val="20"/>
        </w:rPr>
        <w:t xml:space="preserve">(Tehillim 45:11)‬</w:t>
      </w:r>
      <w:r>
        <w:rPr>
          <w:rStyle w:val="FootnoteReference"/>
        </w:rPr>
        <w:footnoteReference w:id="569"/>
      </w:r>
      <w:r>
        <w:rPr>
          <w:b/>
          <w:sz w:val="20"/>
          <w:szCs w:val="20"/>
        </w:rPr>
        <w:t xml:space="preserve">;</w:t>
      </w:r>
      <w:r>
        <w:rPr>
          <w:sz w:val="20"/>
          <w:szCs w:val="20"/>
        </w:rPr>
        <w:t xml:space="preserve"> </w:t>
      </w:r>
      <w:r>
        <w:rPr>
          <w:b/>
          <w:sz w:val="20"/>
          <w:szCs w:val="20"/>
        </w:rPr>
        <w:t xml:space="preserve">וְאָמְרוּ [בְּרֵישׁ פֶּרֶק בֶּן סוֹרֵר וּמוֹרֶה] ״בֵּן״ וְלֹא הָרָאוּי לִיקָּרֵא אָב</w:t>
      </w:r>
      <w:r>
        <w:rPr>
          <w:sz w:val="20"/>
          <w:szCs w:val="20"/>
        </w:rPr>
        <w:t xml:space="preserve"> </w:t>
      </w:r>
      <w:r>
        <w:rPr>
          <w:sz w:val="20"/>
          <w:szCs w:val="20"/>
        </w:rPr>
        <w:t xml:space="preserve">—</w:t>
      </w:r>
      <w:r>
        <w:rPr>
          <w:sz w:val="20"/>
          <w:szCs w:val="20"/>
        </w:rPr>
        <w:t xml:space="preserve"> </w:t>
      </w:r>
      <w:r>
        <w:rPr>
          <w:b/>
          <w:sz w:val="20"/>
          <w:szCs w:val="20"/>
        </w:rPr>
        <w:t xml:space="preserve">‪and they said [at the start of</w:t>
      </w:r>
      <w:r>
        <w:rPr>
          <w:b/>
          <w:sz w:val="20"/>
          <w:szCs w:val="20"/>
        </w:rPr>
        <w:t xml:space="preserve"> </w:t>
      </w:r>
      <w:r>
        <w:rPr>
          <w:i/>
          <w:b/>
          <w:sz w:val="20"/>
          <w:szCs w:val="20"/>
        </w:rPr>
        <w:t xml:space="preserve">Perek Ben Sorer u-Moreh</w:t>
      </w:r>
      <w:r>
        <w:rPr>
          <w:b/>
          <w:sz w:val="20"/>
          <w:szCs w:val="20"/>
        </w:rPr>
        <w:t xml:space="preserve">, Sanhedrin 68b]</w:t>
      </w:r>
      <w:r>
        <w:rPr>
          <w:rStyle w:val="FootnoteReference"/>
        </w:rPr>
        <w:footnoteReference w:id="570"/>
      </w:r>
      <w:r>
        <w:rPr>
          <w:b/>
          <w:sz w:val="20"/>
          <w:szCs w:val="20"/>
        </w:rPr>
        <w:t xml:space="preserve">:</w:t>
      </w:r>
      <w:r>
        <w:rPr>
          <w:b/>
          <w:sz w:val="20"/>
          <w:szCs w:val="20"/>
        </w:rPr>
        <w:t xml:space="preserve"> </w:t>
      </w:r>
      <w:r>
        <w:rPr>
          <w:b/>
          <w:sz w:val="20"/>
          <w:szCs w:val="20"/>
        </w:rPr>
        <w:t xml:space="preserve">“</w:t>
      </w:r>
      <w:r>
        <w:rPr>
          <w:b/>
          <w:sz w:val="20"/>
          <w:szCs w:val="20"/>
        </w:rPr>
        <w:t xml:space="preserve">a</w:t>
      </w:r>
      <w:r>
        <w:rPr>
          <w:b/>
          <w:sz w:val="20"/>
          <w:szCs w:val="20"/>
        </w:rPr>
        <w:t xml:space="preserve"> </w:t>
      </w:r>
      <w:r>
        <w:rPr>
          <w:i/>
          <w:b/>
          <w:sz w:val="20"/>
          <w:szCs w:val="20"/>
        </w:rPr>
        <w:t xml:space="preserve">ben</w:t>
      </w:r>
      <w:r>
        <w:rPr>
          <w:b/>
          <w:sz w:val="20"/>
          <w:szCs w:val="20"/>
        </w:rPr>
        <w:t xml:space="preserve"> </w:t>
      </w:r>
      <w:r>
        <w:rPr>
          <w:b/>
          <w:sz w:val="20"/>
          <w:szCs w:val="20"/>
        </w:rPr>
        <w:t xml:space="preserve">(son)</w:t>
      </w:r>
      <w:r>
        <w:rPr>
          <w:b/>
          <w:sz w:val="20"/>
          <w:szCs w:val="20"/>
        </w:rPr>
        <w:t xml:space="preserve">”</w:t>
      </w:r>
      <w:r>
        <w:rPr>
          <w:b/>
          <w:sz w:val="20"/>
          <w:szCs w:val="20"/>
        </w:rPr>
        <w:t xml:space="preserve"> </w:t>
      </w:r>
      <w:r>
        <w:rPr>
          <w:b/>
          <w:sz w:val="20"/>
          <w:szCs w:val="20"/>
        </w:rPr>
        <w:t xml:space="preserve">— and not one [already] fit to be called a father;‬</w:t>
      </w:r>
      <w:r>
        <w:rPr>
          <w:sz w:val="20"/>
          <w:szCs w:val="20"/>
        </w:rPr>
        <w:t xml:space="preserve"> </w:t>
      </w:r>
      <w:r>
        <w:rPr>
          <w:b/>
          <w:sz w:val="20"/>
          <w:szCs w:val="20"/>
        </w:rPr>
        <w:t xml:space="preserve">הָכִי נַמִי ״בַּת״ וְלֹא הָרְאוּיָה לִיקָּרֵא אֵם</w:t>
      </w:r>
      <w:r>
        <w:rPr>
          <w:sz w:val="20"/>
          <w:szCs w:val="20"/>
        </w:rPr>
        <w:t xml:space="preserve"> </w:t>
      </w:r>
      <w:r>
        <w:rPr>
          <w:sz w:val="20"/>
          <w:szCs w:val="20"/>
        </w:rPr>
        <w:t xml:space="preserve">—</w:t>
      </w:r>
      <w:r>
        <w:rPr>
          <w:sz w:val="20"/>
          <w:szCs w:val="20"/>
        </w:rPr>
        <w:t xml:space="preserve"> </w:t>
      </w:r>
      <w:r>
        <w:rPr>
          <w:b/>
          <w:sz w:val="20"/>
          <w:szCs w:val="20"/>
        </w:rPr>
        <w:t xml:space="preserve">‪so too,</w:t>
      </w:r>
      <w:r>
        <w:rPr>
          <w:b/>
          <w:sz w:val="20"/>
          <w:szCs w:val="20"/>
        </w:rPr>
        <w:t xml:space="preserve"> </w:t>
      </w:r>
      <w:r>
        <w:rPr>
          <w:b/>
          <w:sz w:val="20"/>
          <w:szCs w:val="20"/>
        </w:rPr>
        <w:t xml:space="preserve">“</w:t>
      </w:r>
      <w:r>
        <w:rPr>
          <w:b/>
          <w:sz w:val="20"/>
          <w:szCs w:val="20"/>
        </w:rPr>
        <w:t xml:space="preserve">a</w:t>
      </w:r>
      <w:r>
        <w:rPr>
          <w:b/>
          <w:sz w:val="20"/>
          <w:szCs w:val="20"/>
        </w:rPr>
        <w:t xml:space="preserve"> </w:t>
      </w:r>
      <w:r>
        <w:rPr>
          <w:i/>
          <w:b/>
          <w:sz w:val="20"/>
          <w:szCs w:val="20"/>
        </w:rPr>
        <w:t xml:space="preserve">bas</w:t>
      </w:r>
      <w:r>
        <w:rPr>
          <w:b/>
          <w:sz w:val="20"/>
          <w:szCs w:val="20"/>
        </w:rPr>
        <w:t xml:space="preserve"> </w:t>
      </w:r>
      <w:r>
        <w:rPr>
          <w:b/>
          <w:sz w:val="20"/>
          <w:szCs w:val="20"/>
        </w:rPr>
        <w:t xml:space="preserve">(daughter)</w:t>
      </w:r>
      <w:r>
        <w:rPr>
          <w:b/>
          <w:sz w:val="20"/>
          <w:szCs w:val="20"/>
        </w:rPr>
        <w:t xml:space="preserve">”</w:t>
      </w:r>
      <w:r>
        <w:rPr>
          <w:b/>
          <w:sz w:val="20"/>
          <w:szCs w:val="20"/>
        </w:rPr>
        <w:t xml:space="preserve"> </w:t>
      </w:r>
      <w:r>
        <w:rPr>
          <w:b/>
          <w:sz w:val="20"/>
          <w:szCs w:val="20"/>
        </w:rPr>
        <w:t xml:space="preserve">— and not one fit to be called a mother.‬</w:t>
      </w:r>
      <w:r>
        <w:rPr>
          <w:sz w:val="20"/>
          <w:szCs w:val="20"/>
        </w:rPr>
        <w:t xml:space="preserve"> </w:t>
      </w:r>
      <w:r>
        <w:rPr>
          <w:b/>
          <w:sz w:val="20"/>
          <w:szCs w:val="20"/>
        </w:rPr>
        <w:t xml:space="preserve">וְנִקְרֵאת רַק אִימָא תַּתָּאָה</w:t>
      </w:r>
      <w:r>
        <w:rPr>
          <w:sz w:val="20"/>
          <w:szCs w:val="20"/>
        </w:rPr>
        <w:t xml:space="preserve"> </w:t>
      </w:r>
      <w:r>
        <w:rPr>
          <w:sz w:val="20"/>
          <w:szCs w:val="20"/>
        </w:rPr>
        <w:t xml:space="preserve">—</w:t>
      </w:r>
      <w:r>
        <w:rPr>
          <w:sz w:val="20"/>
          <w:szCs w:val="20"/>
        </w:rPr>
        <w:t xml:space="preserve"> </w:t>
      </w:r>
      <w:r>
        <w:rPr>
          <w:b/>
          <w:sz w:val="20"/>
          <w:szCs w:val="20"/>
        </w:rPr>
        <w:t xml:space="preserve">‪[Rachel] is called only</w:t>
      </w:r>
      <w:r>
        <w:rPr>
          <w:b/>
          <w:sz w:val="20"/>
          <w:szCs w:val="20"/>
        </w:rPr>
        <w:t xml:space="preserve"> </w:t>
      </w:r>
      <w:r>
        <w:rPr>
          <w:i/>
          <w:b/>
          <w:sz w:val="20"/>
          <w:szCs w:val="20"/>
        </w:rPr>
        <w:t xml:space="preserve">ima tata’ah</w:t>
      </w:r>
      <w:r>
        <w:rPr>
          <w:b/>
          <w:sz w:val="20"/>
          <w:szCs w:val="20"/>
        </w:rPr>
        <w:t xml:space="preserve"> </w:t>
      </w:r>
      <w:r>
        <w:rPr>
          <w:b/>
          <w:sz w:val="20"/>
          <w:szCs w:val="20"/>
        </w:rPr>
        <w:t xml:space="preserve">(the lower mother),‬</w:t>
      </w:r>
      <w:r>
        <w:rPr>
          <w:sz w:val="20"/>
          <w:szCs w:val="20"/>
        </w:rPr>
        <w:t xml:space="preserve"> </w:t>
      </w:r>
      <w:r>
        <w:rPr>
          <w:b/>
          <w:sz w:val="20"/>
          <w:szCs w:val="20"/>
        </w:rPr>
        <w:t xml:space="preserve">רְצֹה לוֹמַר מִצַּד הַתַּחְתּוֹנִים וְעָלְמָא דְּאִתְגַּלְיָא גַּם זֶה נִקְרָא אֵם</w:t>
      </w:r>
      <w:r>
        <w:rPr>
          <w:sz w:val="20"/>
          <w:szCs w:val="20"/>
        </w:rPr>
        <w:t xml:space="preserve"> </w:t>
      </w:r>
      <w:r>
        <w:rPr>
          <w:sz w:val="20"/>
          <w:szCs w:val="20"/>
        </w:rPr>
        <w:t xml:space="preserve">—</w:t>
      </w:r>
      <w:r>
        <w:rPr>
          <w:sz w:val="20"/>
          <w:szCs w:val="20"/>
        </w:rPr>
        <w:t xml:space="preserve"> </w:t>
      </w:r>
      <w:r>
        <w:rPr>
          <w:b/>
          <w:sz w:val="20"/>
          <w:szCs w:val="20"/>
        </w:rPr>
        <w:t xml:space="preserve">‪meaning, from the side of the lower [worlds] and the revealed world, this too is called</w:t>
      </w:r>
      <w:r>
        <w:rPr>
          <w:b/>
          <w:sz w:val="20"/>
          <w:szCs w:val="20"/>
        </w:rPr>
        <w:t xml:space="preserve"> </w:t>
      </w:r>
      <w:r>
        <w:rPr>
          <w:b/>
          <w:sz w:val="20"/>
          <w:szCs w:val="20"/>
        </w:rPr>
        <w:t xml:space="preserve">“</w:t>
      </w:r>
      <w:r>
        <w:rPr>
          <w:b/>
          <w:sz w:val="20"/>
          <w:szCs w:val="20"/>
        </w:rPr>
        <w:t xml:space="preserve">mother.‬</w:t>
      </w:r>
      <w:r>
        <w:rPr>
          <w:b/>
          <w:sz w:val="20"/>
          <w:szCs w:val="20"/>
        </w:rPr>
        <w:t xml:space="preserve">”</w:t>
      </w:r>
    </w:p>
    <w:p>
      <w:pPr>
        <w:pStyle w:val="BodyText"/>
        <w:spacing w:before="0" w:after="40" w:line="240" w:lineRule="auto"/>
      </w:pPr>
      <w:r>
        <w:rPr>
          <w:b/>
          <w:sz w:val="20"/>
          <w:szCs w:val="20"/>
        </w:rPr>
        <w:t xml:space="preserve">כִּי בָּעוֹלָם הַזֶּה אַדְּרַבָּא צַדִּיק גָּמוּר חָשׁוּב יוֹתֵר מִבַּעַל תְּשׁוּבָה</w:t>
      </w:r>
      <w:r>
        <w:rPr>
          <w:sz w:val="20"/>
          <w:szCs w:val="20"/>
        </w:rPr>
        <w:t xml:space="preserve"> </w:t>
      </w:r>
      <w:r>
        <w:rPr>
          <w:sz w:val="20"/>
          <w:szCs w:val="20"/>
        </w:rPr>
        <w:t xml:space="preserve">—</w:t>
      </w:r>
      <w:r>
        <w:rPr>
          <w:sz w:val="20"/>
          <w:szCs w:val="20"/>
        </w:rPr>
        <w:t xml:space="preserve"> </w:t>
      </w:r>
      <w:r>
        <w:rPr>
          <w:b/>
          <w:sz w:val="20"/>
          <w:szCs w:val="20"/>
        </w:rPr>
        <w:t xml:space="preserve">‪For in this world, on the contrary, the perfect tzaddik is more esteemed than the baal teshuvah,‬</w:t>
      </w:r>
      <w:r>
        <w:rPr>
          <w:sz w:val="20"/>
          <w:szCs w:val="20"/>
        </w:rPr>
        <w:t xml:space="preserve"> </w:t>
      </w:r>
      <w:r>
        <w:rPr>
          <w:b/>
          <w:sz w:val="20"/>
          <w:szCs w:val="20"/>
        </w:rPr>
        <w:t xml:space="preserve">כִּי ״הָאָדָם יִרְאֶה לַעֵינַיִם״ מִי שֶׁעֵינֶיהָ יָפוֹת</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man looks to the eyes</w:t>
      </w:r>
      <w:r>
        <w:rPr>
          <w:b/>
          <w:sz w:val="20"/>
          <w:szCs w:val="20"/>
        </w:rPr>
        <w:t xml:space="preserve">”</w:t>
      </w:r>
      <w:r>
        <w:rPr>
          <w:b/>
          <w:sz w:val="20"/>
          <w:szCs w:val="20"/>
        </w:rPr>
        <w:t xml:space="preserve"> </w:t>
      </w:r>
      <w:r>
        <w:rPr>
          <w:b/>
          <w:sz w:val="20"/>
          <w:szCs w:val="20"/>
        </w:rPr>
        <w:t xml:space="preserve">(Shmuel I 16:7)</w:t>
      </w:r>
      <w:r>
        <w:rPr>
          <w:rStyle w:val="FootnoteReference"/>
        </w:rPr>
        <w:footnoteReference w:id="571"/>
      </w:r>
      <w:r>
        <w:rPr>
          <w:b/>
          <w:sz w:val="20"/>
          <w:szCs w:val="20"/>
        </w:rPr>
        <w:t xml:space="preserve"> </w:t>
      </w:r>
      <w:r>
        <w:rPr>
          <w:b/>
          <w:sz w:val="20"/>
          <w:szCs w:val="20"/>
        </w:rPr>
        <w:t xml:space="preserve">— [esteeming] the one whose eyes are beautiful —‬</w:t>
      </w:r>
      <w:r>
        <w:rPr>
          <w:sz w:val="20"/>
          <w:szCs w:val="20"/>
        </w:rPr>
        <w:t xml:space="preserve"> </w:t>
      </w:r>
      <w:r>
        <w:rPr>
          <w:b/>
          <w:sz w:val="20"/>
          <w:szCs w:val="20"/>
        </w:rPr>
        <w:t xml:space="preserve">״וַה׳ יִרְאֶה לַלֵּבָב״ לְטָהֳרַת הַמַּחְשָׁבָה וְהַמַּעֲמַקִּים שֶׁבּוֹ</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Hashem looks to the heart</w:t>
      </w:r>
      <w:r>
        <w:rPr>
          <w:b/>
          <w:sz w:val="20"/>
          <w:szCs w:val="20"/>
        </w:rPr>
        <w:t xml:space="preserve">”</w:t>
      </w:r>
      <w:r>
        <w:rPr>
          <w:b/>
          <w:sz w:val="20"/>
          <w:szCs w:val="20"/>
        </w:rPr>
        <w:t xml:space="preserve"> </w:t>
      </w:r>
      <w:r>
        <w:rPr>
          <w:b/>
          <w:sz w:val="20"/>
          <w:szCs w:val="20"/>
        </w:rPr>
        <w:t xml:space="preserve">— to the purity of thought and the depths within.‬</w:t>
      </w:r>
      <w:r>
        <w:rPr>
          <w:rStyle w:val="FootnoteReference"/>
        </w:rPr>
        <w:footnoteReference w:id="572"/>
      </w:r>
      <w:r>
        <w:rPr>
          <w:rStyle w:val="FootnoteReference"/>
        </w:rPr>
        <w:footnoteReference w:id="573"/>
      </w:r>
      <w:r>
        <w:rPr>
          <w:rStyle w:val="FootnoteReference"/>
        </w:rPr>
        <w:footnoteReference w:id="574"/>
      </w:r>
    </w:p>
    <w:p>
      <w:pPr>
        <w:pStyle w:val="BodyText"/>
        <w:spacing w:before="0" w:after="40" w:line="240" w:lineRule="auto"/>
      </w:pPr>
      <w:r>
        <w:rPr>
          <w:b/>
          <w:sz w:val="20"/>
          <w:szCs w:val="20"/>
        </w:rPr>
        <w:t xml:space="preserve">וְשָׁם אָמַר ״יִרְאֶה״ לְשׁוֹן עָתִיד, הָרְאִיָּה גַּם כֵּן לַלֵּב</w:t>
      </w:r>
      <w:r>
        <w:rPr>
          <w:sz w:val="20"/>
          <w:szCs w:val="20"/>
        </w:rPr>
        <w:t xml:space="preserve"> </w:t>
      </w:r>
      <w:r>
        <w:rPr>
          <w:sz w:val="20"/>
          <w:szCs w:val="20"/>
        </w:rPr>
        <w:t xml:space="preserve">—</w:t>
      </w:r>
      <w:r>
        <w:rPr>
          <w:sz w:val="20"/>
          <w:szCs w:val="20"/>
        </w:rPr>
        <w:t xml:space="preserve"> </w:t>
      </w:r>
      <w:r>
        <w:rPr>
          <w:b/>
          <w:sz w:val="20"/>
          <w:szCs w:val="20"/>
        </w:rPr>
        <w:t xml:space="preserve">‪And there [the verse] used</w:t>
      </w:r>
      <w:r>
        <w:rPr>
          <w:b/>
          <w:sz w:val="20"/>
          <w:szCs w:val="20"/>
        </w:rPr>
        <w:t xml:space="preserve"> </w:t>
      </w:r>
      <w:r>
        <w:rPr>
          <w:b/>
          <w:sz w:val="20"/>
          <w:szCs w:val="20"/>
        </w:rPr>
        <w:t xml:space="preserve">“</w:t>
      </w:r>
      <w:r>
        <w:rPr>
          <w:i/>
          <w:b/>
          <w:sz w:val="20"/>
          <w:szCs w:val="20"/>
        </w:rPr>
        <w:t xml:space="preserve">yireh</w:t>
      </w:r>
      <w:r>
        <w:rPr>
          <w:b/>
          <w:sz w:val="20"/>
          <w:szCs w:val="20"/>
        </w:rPr>
        <w:t xml:space="preserve">”</w:t>
      </w:r>
      <w:r>
        <w:rPr>
          <w:b/>
          <w:sz w:val="20"/>
          <w:szCs w:val="20"/>
        </w:rPr>
        <w:t xml:space="preserve"> </w:t>
      </w:r>
      <w:r>
        <w:rPr>
          <w:b/>
          <w:sz w:val="20"/>
          <w:szCs w:val="20"/>
        </w:rPr>
        <w:t xml:space="preserve">(will see), in the future tense — [indicating] that [ultimate]</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too, [reaches] to the heart‬</w:t>
      </w:r>
      <w:r>
        <w:rPr>
          <w:sz w:val="20"/>
          <w:szCs w:val="20"/>
        </w:rPr>
        <w:t xml:space="preserve"> </w:t>
      </w:r>
      <w:r>
        <w:rPr>
          <w:sz w:val="20"/>
          <w:szCs w:val="20"/>
        </w:rPr>
        <w:t xml:space="preserve">—</w:t>
      </w:r>
      <w:r>
        <w:rPr>
          <w:sz w:val="20"/>
          <w:szCs w:val="20"/>
        </w:rPr>
        <w:t xml:space="preserve"> </w:t>
      </w:r>
      <w:r>
        <w:rPr>
          <w:b/>
          <w:sz w:val="20"/>
          <w:szCs w:val="20"/>
        </w:rPr>
        <w:t xml:space="preserve">[וְזֶה הָיָה בְּעֵת בְּחִירַת דָּוִד הַמֶּלֶךְ ע״ה, ״הַגֶּבֶר אֲשֶׁר הֵקִים עוּלָּהּ״ שֶׁל תְּשׁוּבָה שֶׁתְּלוּיָה בַּלֵּב** —</w:t>
      </w:r>
      <w:r>
        <w:rPr>
          <w:b/>
          <w:sz w:val="20"/>
          <w:szCs w:val="20"/>
        </w:rPr>
        <w:t xml:space="preserve"> </w:t>
      </w:r>
      <w:r>
        <w:rPr>
          <w:b/>
          <w:b/>
          <w:sz w:val="20"/>
          <w:szCs w:val="20"/>
        </w:rPr>
        <w:t xml:space="preserve">‪[and this was at the time of the choosing of David HaMelech —</w:t>
      </w:r>
      <w:r>
        <w:rPr>
          <w:b/>
          <w:b/>
          <w:sz w:val="20"/>
          <w:szCs w:val="20"/>
        </w:rPr>
        <w:t xml:space="preserve"> </w:t>
      </w:r>
      <w:r>
        <w:rPr>
          <w:b/>
          <w:b/>
          <w:sz w:val="20"/>
          <w:szCs w:val="20"/>
        </w:rPr>
        <w:t xml:space="preserve">“</w:t>
      </w:r>
      <w:r>
        <w:rPr>
          <w:b/>
          <w:b/>
          <w:sz w:val="20"/>
          <w:szCs w:val="20"/>
        </w:rPr>
        <w:t xml:space="preserve">the man who raised up the yoke</w:t>
      </w:r>
      <w:r>
        <w:rPr>
          <w:b/>
          <w:b/>
          <w:sz w:val="20"/>
          <w:szCs w:val="20"/>
        </w:rPr>
        <w:t xml:space="preserve">”</w:t>
      </w:r>
      <w:r>
        <w:rPr>
          <w:b/>
          <w:b/>
          <w:sz w:val="20"/>
          <w:szCs w:val="20"/>
        </w:rPr>
        <w:t xml:space="preserve"> </w:t>
      </w:r>
      <w:r>
        <w:rPr>
          <w:b/>
          <w:b/>
          <w:sz w:val="20"/>
          <w:szCs w:val="20"/>
        </w:rPr>
        <w:t xml:space="preserve">of teshuvah, which depends on the heart,** **דְּ״לְבָבוֹ יָבִין וָשָׁב״, וְעִיקַּר הִסְתַּכְּלוּת הַשֵּׁם יִתְבָּרַךְ בּוֹ לַלֵּב, אַף דְּהוּא הָיָה יְפֵה עֵינַיִם גַּם כֵּן]</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his heart understands and repents,</w:t>
      </w:r>
      <w:r>
        <w:rPr>
          <w:b/>
          <w:sz w:val="20"/>
          <w:szCs w:val="20"/>
        </w:rPr>
        <w:t xml:space="preserve">”</w:t>
      </w:r>
      <w:r>
        <w:rPr>
          <w:b/>
          <w:sz w:val="20"/>
          <w:szCs w:val="20"/>
        </w:rPr>
        <w:t xml:space="preserve"> </w:t>
      </w:r>
      <w:r>
        <w:rPr>
          <w:b/>
          <w:sz w:val="20"/>
          <w:szCs w:val="20"/>
        </w:rPr>
        <w:t xml:space="preserve">and Hashem’s essential gaze upon him was to the heart, even though he too was</w:t>
      </w:r>
      <w:r>
        <w:rPr>
          <w:b/>
          <w:sz w:val="20"/>
          <w:szCs w:val="20"/>
        </w:rPr>
        <w:t xml:space="preserve"> </w:t>
      </w:r>
      <w:r>
        <w:rPr>
          <w:b/>
          <w:sz w:val="20"/>
          <w:szCs w:val="20"/>
        </w:rPr>
        <w:t xml:space="preserve">“</w:t>
      </w:r>
      <w:r>
        <w:rPr>
          <w:b/>
          <w:sz w:val="20"/>
          <w:szCs w:val="20"/>
        </w:rPr>
        <w:t xml:space="preserve">of beautiful eyes‬</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כִּי כָּל לְשׁוֹן עָתִיד מוֹרֶה עַל הַשָּׂגָה דִּלְעָתִיד לָבוֹא</w:t>
      </w:r>
      <w:r>
        <w:rPr>
          <w:sz w:val="20"/>
          <w:szCs w:val="20"/>
        </w:rPr>
        <w:t xml:space="preserve"> </w:t>
      </w:r>
      <w:r>
        <w:rPr>
          <w:sz w:val="20"/>
          <w:szCs w:val="20"/>
        </w:rPr>
        <w:t xml:space="preserve">—</w:t>
      </w:r>
      <w:r>
        <w:rPr>
          <w:sz w:val="20"/>
          <w:szCs w:val="20"/>
        </w:rPr>
        <w:t xml:space="preserve"> </w:t>
      </w:r>
      <w:r>
        <w:rPr>
          <w:b/>
          <w:sz w:val="20"/>
          <w:szCs w:val="20"/>
        </w:rPr>
        <w:t xml:space="preserve">‪For every future-tense expression indicates an attainment [reserved] for the Future to Come,‬</w:t>
      </w:r>
      <w:r>
        <w:rPr>
          <w:sz w:val="20"/>
          <w:szCs w:val="20"/>
        </w:rPr>
        <w:t xml:space="preserve"> </w:t>
      </w:r>
      <w:r>
        <w:rPr>
          <w:b/>
          <w:sz w:val="20"/>
          <w:szCs w:val="20"/>
        </w:rPr>
        <w:t xml:space="preserve">כְּטַעַם ״אֵין</w:t>
      </w:r>
      <w:r>
        <w:rPr>
          <w:b/>
          <w:sz w:val="20"/>
          <w:szCs w:val="20"/>
        </w:rPr>
        <w:t xml:space="preserve"> </w:t>
      </w:r>
      <w:r>
        <w:rPr>
          <w:b/>
          <w:sz w:val="20"/>
          <w:szCs w:val="20"/>
        </w:rPr>
        <w:t xml:space="preserve">‘</w:t>
      </w:r>
      <w:r>
        <w:rPr>
          <w:b/>
          <w:sz w:val="20"/>
          <w:szCs w:val="20"/>
        </w:rPr>
        <w:t xml:space="preserve">וְהָיָה</w:t>
      </w:r>
      <w:r>
        <w:rPr>
          <w:b/>
          <w:sz w:val="20"/>
          <w:szCs w:val="20"/>
        </w:rPr>
        <w:t xml:space="preserve">’</w:t>
      </w:r>
      <w:r>
        <w:rPr>
          <w:b/>
          <w:sz w:val="20"/>
          <w:szCs w:val="20"/>
        </w:rPr>
        <w:t xml:space="preserve"> </w:t>
      </w:r>
      <w:r>
        <w:rPr>
          <w:b/>
          <w:sz w:val="20"/>
          <w:szCs w:val="20"/>
        </w:rPr>
        <w:t xml:space="preserve">אֶלָּא שִׂמְחָה״ שֶׁהוּא לְשׁוֹן עָתִיד, מַה שֶּׁאֵין כֵּן ״וַיְהִי״</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w:t>
      </w:r>
      <w:r>
        <w:rPr>
          <w:i/>
          <w:b/>
          <w:sz w:val="20"/>
          <w:szCs w:val="20"/>
        </w:rPr>
        <w:t xml:space="preserve">ve-hayah</w:t>
      </w:r>
      <w:r>
        <w:rPr>
          <w:b/>
          <w:sz w:val="20"/>
          <w:szCs w:val="20"/>
        </w:rPr>
        <w:t xml:space="preserve">’</w:t>
      </w:r>
      <w:r>
        <w:rPr>
          <w:b/>
          <w:sz w:val="20"/>
          <w:szCs w:val="20"/>
        </w:rPr>
        <w:t xml:space="preserve"> </w:t>
      </w:r>
      <w:r>
        <w:rPr>
          <w:b/>
          <w:sz w:val="20"/>
          <w:szCs w:val="20"/>
        </w:rPr>
        <w:t xml:space="preserve">denotes only joy</w:t>
      </w:r>
      <w:r>
        <w:rPr>
          <w:b/>
          <w:sz w:val="20"/>
          <w:szCs w:val="20"/>
        </w:rPr>
        <w:t xml:space="preserve">”</w:t>
      </w:r>
      <w:r>
        <w:rPr>
          <w:b/>
          <w:sz w:val="20"/>
          <w:szCs w:val="20"/>
        </w:rPr>
        <w:t xml:space="preserve"> </w:t>
      </w:r>
      <w:r>
        <w:rPr>
          <w:b/>
          <w:sz w:val="20"/>
          <w:szCs w:val="20"/>
        </w:rPr>
        <w:t xml:space="preserve">— which is future tense — unlike</w:t>
      </w:r>
      <w:r>
        <w:rPr>
          <w:b/>
          <w:sz w:val="20"/>
          <w:szCs w:val="20"/>
        </w:rPr>
        <w:t xml:space="preserve"> </w:t>
      </w:r>
      <w:r>
        <w:rPr>
          <w:b/>
          <w:sz w:val="20"/>
          <w:szCs w:val="20"/>
        </w:rPr>
        <w:t xml:space="preserve">“</w:t>
      </w:r>
      <w:r>
        <w:rPr>
          <w:i/>
          <w:b/>
          <w:sz w:val="20"/>
          <w:szCs w:val="20"/>
        </w:rPr>
        <w:t xml:space="preserve">va-yehi</w:t>
      </w:r>
      <w:r>
        <w:rPr>
          <w:b/>
          <w:sz w:val="20"/>
          <w:szCs w:val="20"/>
        </w:rPr>
        <w:t xml:space="preserve">”</w:t>
      </w:r>
      <w:r>
        <w:rPr>
          <w:b/>
          <w:sz w:val="20"/>
          <w:szCs w:val="20"/>
        </w:rPr>
        <w:t xml:space="preserve"> </w:t>
      </w:r>
      <w:r>
        <w:rPr>
          <w:b/>
          <w:sz w:val="20"/>
          <w:szCs w:val="20"/>
        </w:rPr>
        <w:t xml:space="preserve">[past]</w:t>
      </w:r>
      <w:r>
        <w:rPr>
          <w:sz w:val="20"/>
          <w:szCs w:val="20"/>
        </w:rPr>
        <w:t xml:space="preserve"> </w:t>
      </w:r>
      <w:r>
        <w:rPr>
          <w:sz w:val="20"/>
          <w:szCs w:val="20"/>
        </w:rPr>
        <w:t xml:space="preserve">(Megillah 10b)‬</w:t>
      </w:r>
      <w:r>
        <w:rPr>
          <w:rStyle w:val="FootnoteReference"/>
        </w:rPr>
        <w:footnoteReference w:id="575"/>
      </w:r>
      <w:r>
        <w:rPr>
          <w:sz w:val="20"/>
          <w:szCs w:val="20"/>
        </w:rPr>
        <w:t xml:space="preserve">.</w:t>
      </w:r>
    </w:p>
    <w:p>
      <w:pPr>
        <w:pStyle w:val="BodyText"/>
        <w:spacing w:before="0" w:after="40" w:line="240" w:lineRule="auto"/>
      </w:pPr>
      <w:r>
        <w:rPr>
          <w:b/>
          <w:sz w:val="20"/>
          <w:szCs w:val="20"/>
        </w:rPr>
        <w:t xml:space="preserve">וְכָאן ״וַיַּרְא ה׳״ לְשׁוֹן עָבָר הוּא רְאִיָּה בְּעָלְמָא דְּאִתְגַּלְיָא</w:t>
      </w:r>
      <w:r>
        <w:rPr>
          <w:sz w:val="20"/>
          <w:szCs w:val="20"/>
        </w:rPr>
        <w:t xml:space="preserve"> </w:t>
      </w:r>
      <w:r>
        <w:rPr>
          <w:sz w:val="20"/>
          <w:szCs w:val="20"/>
        </w:rPr>
        <w:t xml:space="preserve">—</w:t>
      </w:r>
      <w:r>
        <w:rPr>
          <w:sz w:val="20"/>
          <w:szCs w:val="20"/>
        </w:rPr>
        <w:t xml:space="preserve"> </w:t>
      </w:r>
      <w:r>
        <w:rPr>
          <w:b/>
          <w:sz w:val="20"/>
          <w:szCs w:val="20"/>
        </w:rPr>
        <w:t xml:space="preserve">‪And here,</w:t>
      </w:r>
      <w:r>
        <w:rPr>
          <w:b/>
          <w:sz w:val="20"/>
          <w:szCs w:val="20"/>
        </w:rPr>
        <w:t xml:space="preserve"> </w:t>
      </w:r>
      <w:r>
        <w:rPr>
          <w:b/>
          <w:sz w:val="20"/>
          <w:szCs w:val="20"/>
        </w:rPr>
        <w:t xml:space="preserve">“</w:t>
      </w:r>
      <w:r>
        <w:rPr>
          <w:b/>
          <w:sz w:val="20"/>
          <w:szCs w:val="20"/>
        </w:rPr>
        <w:t xml:space="preserve">and Hashem saw</w:t>
      </w:r>
      <w:r>
        <w:rPr>
          <w:b/>
          <w:sz w:val="20"/>
          <w:szCs w:val="20"/>
        </w:rPr>
        <w:t xml:space="preserve">”</w:t>
      </w:r>
      <w:r>
        <w:rPr>
          <w:b/>
          <w:sz w:val="20"/>
          <w:szCs w:val="20"/>
        </w:rPr>
        <w:t xml:space="preserve"> </w:t>
      </w:r>
      <w:r>
        <w:rPr>
          <w:b/>
          <w:sz w:val="20"/>
          <w:szCs w:val="20"/>
        </w:rPr>
        <w:t xml:space="preserve">— past tense — is a</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in the revealed world.‬</w:t>
      </w:r>
      <w:r>
        <w:rPr>
          <w:sz w:val="20"/>
          <w:szCs w:val="20"/>
        </w:rPr>
        <w:t xml:space="preserve"> </w:t>
      </w:r>
      <w:r>
        <w:rPr>
          <w:b/>
          <w:sz w:val="20"/>
          <w:szCs w:val="20"/>
        </w:rPr>
        <w:t xml:space="preserve">וּלְפִי שֶׁמַּפְתֵּחַ שֶׁל עֲקָרוֹת בְּיָדוֹ יִתְבָּרַךְ (תַּעֲנִית ב. עַיֵּין שָׁם)</w:t>
      </w:r>
      <w:r>
        <w:rPr>
          <w:sz w:val="20"/>
          <w:szCs w:val="20"/>
        </w:rPr>
        <w:t xml:space="preserve"> </w:t>
      </w:r>
      <w:r>
        <w:rPr>
          <w:sz w:val="20"/>
          <w:szCs w:val="20"/>
        </w:rPr>
        <w:t xml:space="preserve">—</w:t>
      </w:r>
      <w:r>
        <w:rPr>
          <w:sz w:val="20"/>
          <w:szCs w:val="20"/>
        </w:rPr>
        <w:t xml:space="preserve"> </w:t>
      </w:r>
      <w:r>
        <w:rPr>
          <w:b/>
          <w:sz w:val="20"/>
          <w:szCs w:val="20"/>
        </w:rPr>
        <w:t xml:space="preserve">‪And since</w:t>
      </w:r>
      <w:r>
        <w:rPr>
          <w:b/>
          <w:sz w:val="20"/>
          <w:szCs w:val="20"/>
        </w:rPr>
        <w:t xml:space="preserve"> </w:t>
      </w:r>
      <w:r>
        <w:rPr>
          <w:b/>
          <w:sz w:val="20"/>
          <w:szCs w:val="20"/>
        </w:rPr>
        <w:t xml:space="preserve">“</w:t>
      </w:r>
      <w:r>
        <w:rPr>
          <w:b/>
          <w:sz w:val="20"/>
          <w:szCs w:val="20"/>
        </w:rPr>
        <w:t xml:space="preserve">the key of barrenness is in His hand</w:t>
      </w:r>
      <w:r>
        <w:rPr>
          <w:b/>
          <w:sz w:val="20"/>
          <w:szCs w:val="20"/>
        </w:rPr>
        <w:t xml:space="preserve">”</w:t>
      </w:r>
      <w:r>
        <w:rPr>
          <w:b/>
          <w:sz w:val="20"/>
          <w:szCs w:val="20"/>
        </w:rPr>
        <w:t xml:space="preserve"> </w:t>
      </w:r>
      <w:r>
        <w:rPr>
          <w:b/>
          <w:sz w:val="20"/>
          <w:szCs w:val="20"/>
        </w:rPr>
        <w:t xml:space="preserve">(Taanis 2a, see there)‬</w:t>
      </w:r>
      <w:r>
        <w:rPr>
          <w:rStyle w:val="FootnoteReference"/>
        </w:rPr>
        <w:footnoteReference w:id="576"/>
      </w:r>
      <w:r>
        <w:rPr>
          <w:b/>
          <w:sz w:val="20"/>
          <w:szCs w:val="20"/>
        </w:rPr>
        <w:t xml:space="preserve">,</w:t>
      </w:r>
      <w:r>
        <w:rPr>
          <w:sz w:val="20"/>
          <w:szCs w:val="20"/>
        </w:rPr>
        <w:t xml:space="preserve"> </w:t>
      </w:r>
      <w:r>
        <w:rPr>
          <w:b/>
          <w:sz w:val="20"/>
          <w:szCs w:val="20"/>
        </w:rPr>
        <w:t xml:space="preserve">וְלָמְדוּ מִמִּקְרָא הַזֶּה דְּ״וַיִּפְתַּח״ דְּלֹא הָיָה הַהוֹלָדָה טִבְעִית כְּכָל לֵידַת בָּנִים דְּעָלְמָא</w:t>
      </w:r>
      <w:r>
        <w:rPr>
          <w:sz w:val="20"/>
          <w:szCs w:val="20"/>
        </w:rPr>
        <w:t xml:space="preserve"> </w:t>
      </w:r>
      <w:r>
        <w:rPr>
          <w:sz w:val="20"/>
          <w:szCs w:val="20"/>
        </w:rPr>
        <w:t xml:space="preserve">—</w:t>
      </w:r>
      <w:r>
        <w:rPr>
          <w:sz w:val="20"/>
          <w:szCs w:val="20"/>
        </w:rPr>
        <w:t xml:space="preserve"> </w:t>
      </w:r>
      <w:r>
        <w:rPr>
          <w:b/>
          <w:sz w:val="20"/>
          <w:szCs w:val="20"/>
        </w:rPr>
        <w:t xml:space="preserve">‪and they derived from this verse,</w:t>
      </w:r>
      <w:r>
        <w:rPr>
          <w:b/>
          <w:sz w:val="20"/>
          <w:szCs w:val="20"/>
        </w:rPr>
        <w:t xml:space="preserve"> </w:t>
      </w:r>
      <w:r>
        <w:rPr>
          <w:b/>
          <w:sz w:val="20"/>
          <w:szCs w:val="20"/>
        </w:rPr>
        <w:t xml:space="preserve">“</w:t>
      </w:r>
      <w:r>
        <w:rPr>
          <w:b/>
          <w:sz w:val="20"/>
          <w:szCs w:val="20"/>
        </w:rPr>
        <w:t xml:space="preserve">and He opened,</w:t>
      </w:r>
      <w:r>
        <w:rPr>
          <w:b/>
          <w:sz w:val="20"/>
          <w:szCs w:val="20"/>
        </w:rPr>
        <w:t xml:space="preserve">”</w:t>
      </w:r>
      <w:r>
        <w:rPr>
          <w:b/>
          <w:sz w:val="20"/>
          <w:szCs w:val="20"/>
        </w:rPr>
        <w:t xml:space="preserve"> </w:t>
      </w:r>
      <w:r>
        <w:rPr>
          <w:b/>
          <w:sz w:val="20"/>
          <w:szCs w:val="20"/>
        </w:rPr>
        <w:t xml:space="preserve">that [Leah’s]</w:t>
      </w:r>
      <w:r>
        <w:rPr>
          <w:b/>
          <w:sz w:val="20"/>
          <w:szCs w:val="20"/>
        </w:rPr>
        <w:t xml:space="preserve"> </w:t>
      </w:r>
      <w:r>
        <w:rPr>
          <w:b/>
          <w:sz w:val="20"/>
          <w:szCs w:val="20"/>
        </w:rPr>
        <w:t xml:space="preserve">“</w:t>
      </w:r>
      <w:r>
        <w:rPr>
          <w:b/>
          <w:sz w:val="20"/>
          <w:szCs w:val="20"/>
        </w:rPr>
        <w:t xml:space="preserve">bearing</w:t>
      </w:r>
      <w:r>
        <w:rPr>
          <w:b/>
          <w:sz w:val="20"/>
          <w:szCs w:val="20"/>
        </w:rPr>
        <w:t xml:space="preserve">”</w:t>
      </w:r>
      <w:r>
        <w:rPr>
          <w:b/>
          <w:sz w:val="20"/>
          <w:szCs w:val="20"/>
        </w:rPr>
        <w:t xml:space="preserve"> </w:t>
      </w:r>
      <w:r>
        <w:rPr>
          <w:b/>
          <w:sz w:val="20"/>
          <w:szCs w:val="20"/>
        </w:rPr>
        <w:t xml:space="preserve">was not natural, like the ordinary birth of</w:t>
      </w:r>
      <w:r>
        <w:rPr>
          <w:b/>
          <w:sz w:val="20"/>
          <w:szCs w:val="20"/>
        </w:rPr>
        <w:t xml:space="preserve"> </w:t>
      </w:r>
      <w:r>
        <w:rPr>
          <w:b/>
          <w:sz w:val="20"/>
          <w:szCs w:val="20"/>
        </w:rPr>
        <w:t xml:space="preserve">“</w:t>
      </w:r>
      <w:r>
        <w:rPr>
          <w:b/>
          <w:sz w:val="20"/>
          <w:szCs w:val="20"/>
        </w:rPr>
        <w:t xml:space="preserve">children of the world,‬</w:t>
      </w:r>
      <w:r>
        <w:rPr>
          <w:b/>
          <w:sz w:val="20"/>
          <w:szCs w:val="20"/>
        </w:rPr>
        <w:t xml:space="preserve">”</w:t>
      </w:r>
      <w:r>
        <w:rPr>
          <w:sz w:val="20"/>
          <w:szCs w:val="20"/>
        </w:rPr>
        <w:t xml:space="preserve"> </w:t>
      </w:r>
      <w:r>
        <w:rPr>
          <w:b/>
          <w:sz w:val="20"/>
          <w:szCs w:val="20"/>
        </w:rPr>
        <w:t xml:space="preserve">רַק הוֹלָדַת נְפָשׁוֹת יְקָרוֹת מִיָּדוֹ יִת״שׁ כְּפִי מַעֲשֵׂיהֶם הָרָאוּי לָהֶם — הָיָה הַמִּשְׁפָּט רַק לְלֵאָה</w:t>
      </w:r>
      <w:r>
        <w:rPr>
          <w:sz w:val="20"/>
          <w:szCs w:val="20"/>
        </w:rPr>
        <w:t xml:space="preserve"> </w:t>
      </w:r>
      <w:r>
        <w:rPr>
          <w:sz w:val="20"/>
          <w:szCs w:val="20"/>
        </w:rPr>
        <w:t xml:space="preserve">—</w:t>
      </w:r>
      <w:r>
        <w:rPr>
          <w:sz w:val="20"/>
          <w:szCs w:val="20"/>
        </w:rPr>
        <w:t xml:space="preserve"> </w:t>
      </w:r>
      <w:r>
        <w:rPr>
          <w:b/>
          <w:sz w:val="20"/>
          <w:szCs w:val="20"/>
        </w:rPr>
        <w:t xml:space="preserve">‪but rather a bearing of precious souls from His hand, [apportioned] according to their deeds as befits them — the</w:t>
      </w:r>
      <w:r>
        <w:rPr>
          <w:b/>
          <w:sz w:val="20"/>
          <w:szCs w:val="20"/>
        </w:rPr>
        <w:t xml:space="preserve"> </w:t>
      </w:r>
      <w:r>
        <w:rPr>
          <w:b/>
          <w:sz w:val="20"/>
          <w:szCs w:val="20"/>
        </w:rPr>
        <w:t xml:space="preserve">“</w:t>
      </w:r>
      <w:r>
        <w:rPr>
          <w:b/>
          <w:sz w:val="20"/>
          <w:szCs w:val="20"/>
        </w:rPr>
        <w:t xml:space="preserve">judgment</w:t>
      </w:r>
      <w:r>
        <w:rPr>
          <w:b/>
          <w:sz w:val="20"/>
          <w:szCs w:val="20"/>
        </w:rPr>
        <w:t xml:space="preserve">”</w:t>
      </w:r>
      <w:r>
        <w:rPr>
          <w:b/>
          <w:sz w:val="20"/>
          <w:szCs w:val="20"/>
        </w:rPr>
        <w:t xml:space="preserve"> </w:t>
      </w:r>
      <w:r>
        <w:rPr>
          <w:b/>
          <w:sz w:val="20"/>
          <w:szCs w:val="20"/>
        </w:rPr>
        <w:t xml:space="preserve">[over which] belonged to Leah alone.‬</w:t>
      </w:r>
    </w:p>
    <w:p>
      <w:r>
        <w:pict>
          <v:rect style="width:0;height:1.5pt" o:hralign="center" o:hrstd="t" o:hr="t"/>
        </w:pict>
      </w:r>
    </w:p>
    <w:p>
      <w:pPr>
        <w:pStyle w:val="Heading3"/>
      </w:pPr>
      <w:bookmarkStart w:id="577" w:name="seif-11"/>
      <w:r>
        <w:t xml:space="preserve">‪סָעִיף יא — Se’if 11‬</w:t>
      </w:r>
      <w:bookmarkEnd w:id="57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Reuven, born</w:t>
      </w:r>
      <w:r>
        <w:rPr>
          <w:sz w:val="19"/>
          <w:szCs w:val="19"/>
          <w:b w:val="0"/>
          <w:bCs w:val="0"/>
        </w:rPr>
        <w:t xml:space="preserve"> </w:t>
      </w:r>
      <w:r>
        <w:rPr>
          <w:sz w:val="19"/>
          <w:szCs w:val="19"/>
          <w:b w:val="0"/>
          <w:bCs w:val="0"/>
        </w:rPr>
        <w:t xml:space="preserve">“</w:t>
      </w:r>
      <w:r>
        <w:rPr>
          <w:sz w:val="19"/>
          <w:szCs w:val="19"/>
          <w:b w:val="0"/>
          <w:bCs w:val="0"/>
        </w:rPr>
        <w:t xml:space="preserve">for the seeing,</w:t>
      </w:r>
      <w:r>
        <w:rPr>
          <w:sz w:val="19"/>
          <w:szCs w:val="19"/>
          <w:b w:val="0"/>
          <w:bCs w:val="0"/>
        </w:rPr>
        <w:t xml:space="preserve">”</w:t>
      </w:r>
      <w:r>
        <w:rPr>
          <w:sz w:val="19"/>
          <w:szCs w:val="19"/>
          <w:b w:val="0"/>
          <w:bCs w:val="0"/>
        </w:rPr>
        <w:t xml:space="preserve"> </w:t>
      </w:r>
      <w:r>
        <w:rPr>
          <w:sz w:val="19"/>
          <w:szCs w:val="19"/>
          <w:b w:val="0"/>
          <w:bCs w:val="0"/>
        </w:rPr>
        <w:t xml:space="preserve">is the first of Israel’s holy ones recorded with a grave</w:t>
      </w:r>
      <w:r>
        <w:rPr>
          <w:sz w:val="19"/>
          <w:szCs w:val="19"/>
          <w:b w:val="0"/>
          <w:bCs w:val="0"/>
        </w:rPr>
        <w:t xml:space="preserve"> </w:t>
      </w:r>
      <w:r>
        <w:rPr>
          <w:sz w:val="19"/>
          <w:szCs w:val="19"/>
          <w:b w:val="0"/>
          <w:bCs w:val="0"/>
        </w:rPr>
        <w:t xml:space="preserve">“</w:t>
      </w:r>
      <w:r>
        <w:rPr>
          <w:sz w:val="19"/>
          <w:szCs w:val="19"/>
          <w:b w:val="0"/>
          <w:bCs w:val="0"/>
        </w:rPr>
        <w:t xml:space="preserve">sin</w:t>
      </w:r>
      <w:r>
        <w:rPr>
          <w:sz w:val="19"/>
          <w:szCs w:val="19"/>
          <w:b w:val="0"/>
          <w:bCs w:val="0"/>
        </w:rPr>
        <w:t xml:space="preserve">”</w:t>
      </w:r>
      <w:r>
        <w:rPr>
          <w:sz w:val="19"/>
          <w:szCs w:val="19"/>
          <w:b w:val="0"/>
          <w:bCs w:val="0"/>
        </w:rPr>
        <w:t xml:space="preserve"> </w:t>
      </w:r>
      <w:r>
        <w:rPr>
          <w:sz w:val="19"/>
          <w:szCs w:val="19"/>
          <w:b w:val="0"/>
          <w:bCs w:val="0"/>
        </w:rPr>
        <w:t xml:space="preserve">— precisely to reveal the level of teshuvah (impossible without sin).</w:t>
      </w:r>
      <w:r>
        <w:rPr>
          <w:sz w:val="19"/>
          <w:szCs w:val="19"/>
          <w:b w:val="0"/>
          <w:bCs w:val="0"/>
        </w:rPr>
        <w:t xml:space="preserve"> </w:t>
      </w:r>
      <w:r>
        <w:rPr>
          <w:sz w:val="19"/>
          <w:szCs w:val="19"/>
          <w:b w:val="0"/>
          <w:bCs w:val="0"/>
        </w:rPr>
        <w:t xml:space="preserve">“</w:t>
      </w:r>
      <w:r>
        <w:rPr>
          <w:sz w:val="19"/>
          <w:szCs w:val="19"/>
          <w:b w:val="0"/>
          <w:bCs w:val="0"/>
        </w:rPr>
        <w:t xml:space="preserve">Whoever says Reuven sinned is mistaken</w:t>
      </w:r>
      <w:r>
        <w:rPr>
          <w:sz w:val="19"/>
          <w:szCs w:val="19"/>
          <w:b w:val="0"/>
          <w:bCs w:val="0"/>
        </w:rPr>
        <w:t xml:space="preserve">”</w:t>
      </w:r>
      <w:r>
        <w:rPr>
          <w:sz w:val="19"/>
          <w:szCs w:val="19"/>
          <w:b w:val="0"/>
          <w:bCs w:val="0"/>
        </w:rPr>
        <w:t xml:space="preserve"> </w:t>
      </w:r>
      <w:r>
        <w:rPr>
          <w:sz w:val="19"/>
          <w:szCs w:val="19"/>
          <w:b w:val="0"/>
          <w:bCs w:val="0"/>
        </w:rPr>
        <w:t xml:space="preserve">— yet Scripture magnifies it to magnify teshuvah, so the sin itself becomes praise. So too Yehudah/Tamar → the House of David. Leah’s rung culminates; joined with Yaakov she rises to</w:t>
      </w:r>
      <w:r>
        <w:rPr>
          <w:sz w:val="19"/>
          <w:szCs w:val="19"/>
          <w:b w:val="0"/>
          <w:bCs w:val="0"/>
        </w:rPr>
        <w:t xml:space="preserve"> </w:t>
      </w:r>
      <w:r>
        <w:rPr>
          <w:i/>
          <w:sz w:val="19"/>
          <w:szCs w:val="19"/>
          <w:b w:val="0"/>
          <w:bCs w:val="0"/>
        </w:rPr>
        <w:t xml:space="preserve">Chochmah</w:t>
      </w:r>
      <w:r>
        <w:rPr>
          <w:sz w:val="19"/>
          <w:szCs w:val="19"/>
          <w:b w:val="0"/>
          <w:bCs w:val="0"/>
        </w:rPr>
        <w:t xml:space="preserve">.</w:t>
      </w:r>
    </w:p>
    <w:p>
      <w:pPr>
        <w:pStyle w:val="BodyText"/>
        <w:spacing w:before="0" w:after="40" w:line="240" w:lineRule="auto"/>
      </w:pPr>
      <w:r>
        <w:rPr>
          <w:b/>
          <w:sz w:val="20"/>
          <w:szCs w:val="20"/>
        </w:rPr>
        <w:t xml:space="preserve">[יא] וּלְפִי שֶׁהָיָה מִצַּד הָרְאִיָּה נוֹלַד רְאוּבֵן עַל שֵׁם הָרְאִיָּה</w:t>
      </w:r>
      <w:r>
        <w:rPr>
          <w:sz w:val="20"/>
          <w:szCs w:val="20"/>
        </w:rPr>
        <w:t xml:space="preserve"> </w:t>
      </w:r>
      <w:r>
        <w:rPr>
          <w:sz w:val="20"/>
          <w:szCs w:val="20"/>
        </w:rPr>
        <w:t xml:space="preserve">—</w:t>
      </w:r>
      <w:r>
        <w:rPr>
          <w:sz w:val="20"/>
          <w:szCs w:val="20"/>
        </w:rPr>
        <w:t xml:space="preserve"> </w:t>
      </w:r>
      <w:r>
        <w:rPr>
          <w:b/>
          <w:sz w:val="20"/>
          <w:szCs w:val="20"/>
        </w:rPr>
        <w:t xml:space="preserve">‪And because [Leah’s conceiving] was from the side of</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Reuven was born [and named] for the</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sz w:val="20"/>
          <w:szCs w:val="20"/>
        </w:rPr>
        <w:t xml:space="preserve"> </w:t>
      </w:r>
      <w:r>
        <w:rPr>
          <w:b/>
          <w:sz w:val="20"/>
          <w:szCs w:val="20"/>
        </w:rPr>
        <w:t xml:space="preserve">כִּי ״רָאָה ה׳ בְּעׇנְיִי״ [וְכִי שְׂנוּאָה אָנֹכִי]</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‪for Hashem has seen my affliction</w:t>
      </w:r>
      <w:r>
        <w:rPr>
          <w:b/>
          <w:sz w:val="20"/>
          <w:szCs w:val="20"/>
        </w:rPr>
        <w:t xml:space="preserve">”</w:t>
      </w:r>
      <w:r>
        <w:rPr>
          <w:b/>
          <w:sz w:val="20"/>
          <w:szCs w:val="20"/>
        </w:rPr>
        <w:t xml:space="preserve"> </w:t>
      </w:r>
      <w:r>
        <w:rPr>
          <w:b/>
          <w:sz w:val="20"/>
          <w:szCs w:val="20"/>
        </w:rPr>
        <w:t xml:space="preserve">(Bereishis 29:32)</w:t>
      </w:r>
      <w:r>
        <w:rPr>
          <w:rStyle w:val="FootnoteReference"/>
        </w:rPr>
        <w:footnoteReference w:id="578"/>
      </w:r>
      <w:r>
        <w:rPr>
          <w:b/>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I am hated‬</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וּבוֹ נִתְגַּלָּה דָּבָר זֶה, שֶׁהוּא הָרִאשׁוֹן מִזֶּרַע יִשְׂרָאֵל הַמְקוּדָּשִׁים שֶׁנֶּאֱמַר בּוֹ בַּתּוֹרָה חֵטְא עָצוּם כָּזֶה</w:t>
      </w:r>
      <w:r>
        <w:rPr>
          <w:sz w:val="20"/>
          <w:szCs w:val="20"/>
        </w:rPr>
        <w:t xml:space="preserve"> </w:t>
      </w:r>
      <w:r>
        <w:rPr>
          <w:sz w:val="20"/>
          <w:szCs w:val="20"/>
        </w:rPr>
        <w:t xml:space="preserve">—</w:t>
      </w:r>
      <w:r>
        <w:rPr>
          <w:sz w:val="20"/>
          <w:szCs w:val="20"/>
        </w:rPr>
        <w:t xml:space="preserve"> </w:t>
      </w:r>
      <w:r>
        <w:rPr>
          <w:b/>
          <w:sz w:val="20"/>
          <w:szCs w:val="20"/>
        </w:rPr>
        <w:t xml:space="preserve">‪And through him this matter was revealed — for he is the first of the sanctified seed of Israel of whom the Torah records so grave a</w:t>
      </w:r>
      <w:r>
        <w:rPr>
          <w:b/>
          <w:sz w:val="20"/>
          <w:szCs w:val="20"/>
        </w:rPr>
        <w:t xml:space="preserve"> </w:t>
      </w:r>
      <w:r>
        <w:rPr>
          <w:b/>
          <w:sz w:val="20"/>
          <w:szCs w:val="20"/>
        </w:rPr>
        <w:t xml:space="preserve">“</w:t>
      </w:r>
      <w:r>
        <w:rPr>
          <w:b/>
          <w:sz w:val="20"/>
          <w:szCs w:val="20"/>
        </w:rPr>
        <w:t xml:space="preserve">sin‬</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וְנִתְגַּלָּה תֵּיכֶף עַל יָדוֹ מַדְרֵיגַת הַתְּשׁוּבָה בָּעוֹלָם, שֶׁאִי אֶפְשָׁר לָהּ בְּלֹא חֵטְא</w:t>
      </w:r>
      <w:r>
        <w:rPr>
          <w:sz w:val="20"/>
          <w:szCs w:val="20"/>
        </w:rPr>
        <w:t xml:space="preserve"> </w:t>
      </w:r>
      <w:r>
        <w:rPr>
          <w:sz w:val="20"/>
          <w:szCs w:val="20"/>
        </w:rPr>
        <w:t xml:space="preserve">—</w:t>
      </w:r>
      <w:r>
        <w:rPr>
          <w:sz w:val="20"/>
          <w:szCs w:val="20"/>
        </w:rPr>
        <w:t xml:space="preserve"> </w:t>
      </w:r>
      <w:r>
        <w:rPr>
          <w:b/>
          <w:sz w:val="20"/>
          <w:szCs w:val="20"/>
        </w:rPr>
        <w:t xml:space="preserve">‪and through him the level of teshuvah was at once revealed in the world — a level impossible [to manifest] without a sin.‬</w:t>
      </w:r>
      <w:r>
        <w:rPr>
          <w:rStyle w:val="FootnoteReference"/>
        </w:rPr>
        <w:footnoteReference w:id="579"/>
      </w:r>
    </w:p>
    <w:p>
      <w:pPr>
        <w:pStyle w:val="BodyText"/>
        <w:spacing w:before="0" w:after="40" w:line="240" w:lineRule="auto"/>
      </w:pPr>
      <w:r>
        <w:rPr>
          <w:b/>
          <w:sz w:val="20"/>
          <w:szCs w:val="20"/>
        </w:rPr>
        <w:t xml:space="preserve">וְ״תַלְמִיד חָכָם שֶׁחָטָא אַל תְּהַרְהֵר״, דְּוַדַּאי עָשָׂה תְּשׁוּבָה מִיָּד</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[of] a talmid chacham who sinned — do not brood [over him]</w:t>
      </w:r>
      <w:r>
        <w:rPr>
          <w:b/>
          <w:sz w:val="20"/>
          <w:szCs w:val="20"/>
        </w:rPr>
        <w:t xml:space="preserve">”</w:t>
      </w:r>
      <w:r>
        <w:rPr>
          <w:b/>
          <w:sz w:val="20"/>
          <w:szCs w:val="20"/>
        </w:rPr>
        <w:t xml:space="preserve"> </w:t>
      </w:r>
      <w:r>
        <w:rPr>
          <w:b/>
          <w:sz w:val="20"/>
          <w:szCs w:val="20"/>
        </w:rPr>
        <w:t xml:space="preserve">(Berachos 19a)</w:t>
      </w:r>
      <w:r>
        <w:rPr>
          <w:rStyle w:val="FootnoteReference"/>
        </w:rPr>
        <w:footnoteReference w:id="580"/>
      </w:r>
      <w:r>
        <w:rPr>
          <w:b/>
          <w:sz w:val="20"/>
          <w:szCs w:val="20"/>
        </w:rPr>
        <w:t xml:space="preserve">, for he surely repented at once;‬</w:t>
      </w:r>
      <w:r>
        <w:rPr>
          <w:sz w:val="20"/>
          <w:szCs w:val="20"/>
        </w:rPr>
        <w:t xml:space="preserve"> </w:t>
      </w:r>
      <w:r>
        <w:rPr>
          <w:b/>
          <w:sz w:val="20"/>
          <w:szCs w:val="20"/>
        </w:rPr>
        <w:t xml:space="preserve">וְנֶאֱמַר מִיָּד ״וַיִּהְיוּ בְנֵי יַעֲקֹב שְׁנֵים עָשָׂר״ דְּנִתְקַבְּלָה תְּשׁוּבָתוֹ</w:t>
      </w:r>
      <w:r>
        <w:rPr>
          <w:sz w:val="20"/>
          <w:szCs w:val="20"/>
        </w:rPr>
        <w:t xml:space="preserve"> </w:t>
      </w:r>
      <w:r>
        <w:rPr>
          <w:sz w:val="20"/>
          <w:szCs w:val="20"/>
        </w:rPr>
        <w:t xml:space="preserve">—</w:t>
      </w:r>
      <w:r>
        <w:rPr>
          <w:sz w:val="20"/>
          <w:szCs w:val="20"/>
        </w:rPr>
        <w:t xml:space="preserve"> </w:t>
      </w:r>
      <w:r>
        <w:rPr>
          <w:b/>
          <w:sz w:val="20"/>
          <w:szCs w:val="20"/>
        </w:rPr>
        <w:t xml:space="preserve">‪and immediately it says,</w:t>
      </w:r>
      <w:r>
        <w:rPr>
          <w:b/>
          <w:sz w:val="20"/>
          <w:szCs w:val="20"/>
        </w:rPr>
        <w:t xml:space="preserve"> </w:t>
      </w:r>
      <w:r>
        <w:rPr>
          <w:b/>
          <w:sz w:val="20"/>
          <w:szCs w:val="20"/>
        </w:rPr>
        <w:t xml:space="preserve">“</w:t>
      </w:r>
      <w:r>
        <w:rPr>
          <w:b/>
          <w:sz w:val="20"/>
          <w:szCs w:val="20"/>
        </w:rPr>
        <w:t xml:space="preserve">and the sons of Yaakov were twelve</w:t>
      </w:r>
      <w:r>
        <w:rPr>
          <w:b/>
          <w:sz w:val="20"/>
          <w:szCs w:val="20"/>
        </w:rPr>
        <w:t xml:space="preserve">”</w:t>
      </w:r>
      <w:r>
        <w:rPr>
          <w:b/>
          <w:sz w:val="20"/>
          <w:szCs w:val="20"/>
        </w:rPr>
        <w:t xml:space="preserve"> </w:t>
      </w:r>
      <w:r>
        <w:rPr>
          <w:b/>
          <w:sz w:val="20"/>
          <w:szCs w:val="20"/>
        </w:rPr>
        <w:t xml:space="preserve">(Bereishis 35:22) — [showing] that his teshuvah was accepted.‬</w:t>
      </w:r>
    </w:p>
    <w:p>
      <w:pPr>
        <w:pStyle w:val="BodyText"/>
        <w:spacing w:before="0" w:after="40" w:line="240" w:lineRule="auto"/>
      </w:pPr>
      <w:r>
        <w:rPr>
          <w:b/>
          <w:sz w:val="20"/>
          <w:szCs w:val="20"/>
        </w:rPr>
        <w:t xml:space="preserve">וְאַף שֶׁאָמְרוּ ז״ל (שַׁבָּת נה:) ״כָּל הָאוֹמֵר רְאוּבֵן חָטָא אֵינוֹ אֶלָּא טוֹעֶה, רַק מַעֲלֶה עָלָיו הַכָּתוּב״</w:t>
      </w:r>
      <w:r>
        <w:rPr>
          <w:sz w:val="20"/>
          <w:szCs w:val="20"/>
        </w:rPr>
        <w:t xml:space="preserve"> </w:t>
      </w:r>
      <w:r>
        <w:rPr>
          <w:sz w:val="20"/>
          <w:szCs w:val="20"/>
        </w:rPr>
        <w:t xml:space="preserve">—</w:t>
      </w:r>
      <w:r>
        <w:rPr>
          <w:sz w:val="20"/>
          <w:szCs w:val="20"/>
        </w:rPr>
        <w:t xml:space="preserve"> </w:t>
      </w:r>
      <w:r>
        <w:rPr>
          <w:b/>
          <w:sz w:val="20"/>
          <w:szCs w:val="20"/>
        </w:rPr>
        <w:t xml:space="preserve">‪And even though the Sages said (Shabbos 55b)</w:t>
      </w:r>
      <w:r>
        <w:rPr>
          <w:rStyle w:val="FootnoteReference"/>
        </w:rPr>
        <w:footnoteReference w:id="581"/>
      </w:r>
      <w:r>
        <w:rPr>
          <w:rStyle w:val="FootnoteReference"/>
        </w:rPr>
        <w:footnoteReference w:id="582"/>
      </w:r>
      <w:r>
        <w:rPr>
          <w:b/>
          <w:sz w:val="20"/>
          <w:szCs w:val="20"/>
        </w:rPr>
        <w:t xml:space="preserve">,</w:t>
      </w:r>
      <w:r>
        <w:rPr>
          <w:b/>
          <w:sz w:val="20"/>
          <w:szCs w:val="20"/>
        </w:rPr>
        <w:t xml:space="preserve"> </w:t>
      </w:r>
      <w:r>
        <w:rPr>
          <w:b/>
          <w:sz w:val="20"/>
          <w:szCs w:val="20"/>
        </w:rPr>
        <w:t xml:space="preserve">“</w:t>
      </w:r>
      <w:r>
        <w:rPr>
          <w:b/>
          <w:sz w:val="20"/>
          <w:szCs w:val="20"/>
        </w:rPr>
        <w:t xml:space="preserve">whoever says Reuven sinned is merely mistaken; rather, Scripture [only] accounts it to him,‬</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מִכָּל מָקוֹם הֲרֵי הַכָּתוּב חָפֵץ בְּטוֹבַת וּבְשֶׁבַח כָּל הַבְּרִיּוֹת וְכָל שֶׁכֵּן שִׁבְטֵי יָ-הּ</w:t>
      </w:r>
      <w:r>
        <w:rPr>
          <w:sz w:val="20"/>
          <w:szCs w:val="20"/>
        </w:rPr>
        <w:t xml:space="preserve"> </w:t>
      </w:r>
      <w:r>
        <w:rPr>
          <w:sz w:val="20"/>
          <w:szCs w:val="20"/>
        </w:rPr>
        <w:t xml:space="preserve">—</w:t>
      </w:r>
      <w:r>
        <w:rPr>
          <w:sz w:val="20"/>
          <w:szCs w:val="20"/>
        </w:rPr>
        <w:t xml:space="preserve"> </w:t>
      </w:r>
      <w:r>
        <w:rPr>
          <w:b/>
          <w:sz w:val="20"/>
          <w:szCs w:val="20"/>
        </w:rPr>
        <w:t xml:space="preserve">‪nonetheless, Scripture desires the good and the praise of all creatures, and all the more so the tribes of Kah;‬</w:t>
      </w:r>
      <w:r>
        <w:rPr>
          <w:sz w:val="20"/>
          <w:szCs w:val="20"/>
        </w:rPr>
        <w:t xml:space="preserve"> </w:t>
      </w:r>
      <w:r>
        <w:rPr>
          <w:b/>
          <w:sz w:val="20"/>
          <w:szCs w:val="20"/>
        </w:rPr>
        <w:t xml:space="preserve">וְלָמָּה יְסַפֵּר בִּגְנוּתָן מַה שֶּׁלֹּא חָטְאוּ וְיִתְלֶה בּוֹ חֵטְא עָצוּם כָּזֶה לִהְיוֹת מַעֲלֶה עָלָיו הַכָּתוּב כְּאִלּוּ עָשָׂה</w:t>
      </w:r>
      <w:r>
        <w:rPr>
          <w:sz w:val="20"/>
          <w:szCs w:val="20"/>
        </w:rPr>
        <w:t xml:space="preserve"> </w:t>
      </w:r>
      <w:r>
        <w:rPr>
          <w:sz w:val="20"/>
          <w:szCs w:val="20"/>
        </w:rPr>
        <w:t xml:space="preserve">—</w:t>
      </w:r>
      <w:r>
        <w:rPr>
          <w:sz w:val="20"/>
          <w:szCs w:val="20"/>
        </w:rPr>
        <w:t xml:space="preserve"> </w:t>
      </w:r>
      <w:r>
        <w:rPr>
          <w:b/>
          <w:sz w:val="20"/>
          <w:szCs w:val="20"/>
        </w:rPr>
        <w:t xml:space="preserve">‪why, then, would it recount to their disgrace something they did not do, and hang upon him so grave a sin that Scripture reckons it against him as if he did it‬</w:t>
      </w:r>
      <w:r>
        <w:rPr>
          <w:sz w:val="20"/>
          <w:szCs w:val="20"/>
        </w:rPr>
        <w:t xml:space="preserve"> </w:t>
      </w:r>
      <w:r>
        <w:rPr>
          <w:sz w:val="20"/>
          <w:szCs w:val="20"/>
        </w:rPr>
        <w:t xml:space="preserve">—</w:t>
      </w:r>
      <w:r>
        <w:rPr>
          <w:sz w:val="20"/>
          <w:szCs w:val="20"/>
        </w:rPr>
        <w:t xml:space="preserve"> </w:t>
      </w:r>
      <w:r>
        <w:rPr>
          <w:b/>
          <w:sz w:val="20"/>
          <w:szCs w:val="20"/>
        </w:rPr>
        <w:t xml:space="preserve">וּבִפְרָט שֶׁבֶּאֱמֶת שָׁב אַחַר כָּךְ</w:t>
      </w:r>
      <w:r>
        <w:rPr>
          <w:sz w:val="20"/>
          <w:szCs w:val="20"/>
        </w:rPr>
        <w:t xml:space="preserve"> </w:t>
      </w:r>
      <w:r>
        <w:rPr>
          <w:sz w:val="20"/>
          <w:szCs w:val="20"/>
        </w:rPr>
        <w:t xml:space="preserve">—</w:t>
      </w:r>
      <w:r>
        <w:rPr>
          <w:sz w:val="20"/>
          <w:szCs w:val="20"/>
        </w:rPr>
        <w:t xml:space="preserve"> </w:t>
      </w:r>
      <w:r>
        <w:rPr>
          <w:b/>
          <w:sz w:val="20"/>
          <w:szCs w:val="20"/>
        </w:rPr>
        <w:t xml:space="preserve">‪especially since he truly repented afterward?‬</w:t>
      </w:r>
    </w:p>
    <w:p>
      <w:pPr>
        <w:pStyle w:val="BodyText"/>
        <w:spacing w:before="0" w:after="40" w:line="240" w:lineRule="auto"/>
      </w:pPr>
      <w:r>
        <w:rPr>
          <w:b/>
          <w:sz w:val="20"/>
          <w:szCs w:val="20"/>
        </w:rPr>
        <w:t xml:space="preserve">רַק לְפִי שֶׁכָּל חֶטְאוֹ הָיָה לְגַלּוֹת מַדְרֵיגַת הַתְּשׁוּבָה וּלְהוֹדִיעַ תְּשׁוּבָתוֹ</w:t>
      </w:r>
      <w:r>
        <w:rPr>
          <w:sz w:val="20"/>
          <w:szCs w:val="20"/>
        </w:rPr>
        <w:t xml:space="preserve"> </w:t>
      </w:r>
      <w:r>
        <w:rPr>
          <w:sz w:val="20"/>
          <w:szCs w:val="20"/>
        </w:rPr>
        <w:t xml:space="preserve">—</w:t>
      </w:r>
      <w:r>
        <w:rPr>
          <w:sz w:val="20"/>
          <w:szCs w:val="20"/>
        </w:rPr>
        <w:t xml:space="preserve"> </w:t>
      </w:r>
      <w:r>
        <w:rPr>
          <w:b/>
          <w:sz w:val="20"/>
          <w:szCs w:val="20"/>
        </w:rPr>
        <w:t xml:space="preserve">‪Rather, since his whole</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 </w:t>
      </w:r>
      <w:r>
        <w:rPr>
          <w:b/>
          <w:sz w:val="20"/>
          <w:szCs w:val="20"/>
        </w:rPr>
        <w:t xml:space="preserve">was [in order] to reveal the level of teshuvah and to make known his repentance,‬</w:t>
      </w:r>
      <w:r>
        <w:rPr>
          <w:sz w:val="20"/>
          <w:szCs w:val="20"/>
        </w:rPr>
        <w:t xml:space="preserve"> </w:t>
      </w:r>
      <w:r>
        <w:rPr>
          <w:b/>
          <w:sz w:val="20"/>
          <w:szCs w:val="20"/>
        </w:rPr>
        <w:t xml:space="preserve">אִם כֵּן בְּהֶכְרֵחַ הָיָה לְגַלּוֹת הַחֵטְא וְעוֹד לְהַגְדִּילוֹ כְּדֵי לְהַגְדִּיל כֹּחַ הַתְּשׁוּבָה</w:t>
      </w:r>
      <w:r>
        <w:rPr>
          <w:sz w:val="20"/>
          <w:szCs w:val="20"/>
        </w:rPr>
        <w:t xml:space="preserve"> </w:t>
      </w:r>
      <w:r>
        <w:rPr>
          <w:sz w:val="20"/>
          <w:szCs w:val="20"/>
        </w:rPr>
        <w:t xml:space="preserve">—</w:t>
      </w:r>
      <w:r>
        <w:rPr>
          <w:sz w:val="20"/>
          <w:szCs w:val="20"/>
        </w:rPr>
        <w:t xml:space="preserve"> </w:t>
      </w:r>
      <w:r>
        <w:rPr>
          <w:b/>
          <w:sz w:val="20"/>
          <w:szCs w:val="20"/>
        </w:rPr>
        <w:t xml:space="preserve">‪it was therefore necessary to reveal the sin, and even to enlarge it, so as to enlarge the power of teshuvah;‬</w:t>
      </w:r>
      <w:r>
        <w:rPr>
          <w:sz w:val="20"/>
          <w:szCs w:val="20"/>
        </w:rPr>
        <w:t xml:space="preserve"> </w:t>
      </w:r>
      <w:r>
        <w:rPr>
          <w:b/>
          <w:sz w:val="20"/>
          <w:szCs w:val="20"/>
        </w:rPr>
        <w:t xml:space="preserve">וְזֶהוּ שִׁבְחוֹ, שֶׁאַחַר הַתְּשׁוּבָה שָׁב הַחֵטְא עַצְמוֹ לִהְיוֹת שֶׁבַח וּזְכוּת</w:t>
      </w:r>
      <w:r>
        <w:rPr>
          <w:sz w:val="20"/>
          <w:szCs w:val="20"/>
        </w:rPr>
        <w:t xml:space="preserve"> </w:t>
      </w:r>
      <w:r>
        <w:rPr>
          <w:sz w:val="20"/>
          <w:szCs w:val="20"/>
        </w:rPr>
        <w:t xml:space="preserve">—</w:t>
      </w:r>
      <w:r>
        <w:rPr>
          <w:sz w:val="20"/>
          <w:szCs w:val="20"/>
        </w:rPr>
        <w:t xml:space="preserve"> </w:t>
      </w:r>
      <w:r>
        <w:rPr>
          <w:b/>
          <w:sz w:val="20"/>
          <w:szCs w:val="20"/>
        </w:rPr>
        <w:t xml:space="preserve">‪and this is his praise: that after teshuvah, the sin itself turned into praise and merit</w:t>
      </w:r>
      <w:r>
        <w:rPr>
          <w:sz w:val="20"/>
          <w:szCs w:val="20"/>
        </w:rPr>
        <w:t xml:space="preserve"> </w:t>
      </w:r>
      <w:r>
        <w:rPr>
          <w:sz w:val="20"/>
          <w:szCs w:val="20"/>
        </w:rPr>
        <w:t xml:space="preserve">— the recorded</w:t>
      </w:r>
      <w:r>
        <w:rPr>
          <w:sz w:val="20"/>
          <w:szCs w:val="20"/>
        </w:rPr>
        <w:t xml:space="preserve"> </w:t>
      </w:r>
      <w:r>
        <w:rPr>
          <w:sz w:val="20"/>
          <w:szCs w:val="20"/>
        </w:rPr>
        <w:t xml:space="preserve">“</w:t>
      </w:r>
      <w:r>
        <w:rPr>
          <w:sz w:val="20"/>
          <w:szCs w:val="20"/>
        </w:rPr>
        <w:t xml:space="preserve">sin</w:t>
      </w:r>
      <w:r>
        <w:rPr>
          <w:sz w:val="20"/>
          <w:szCs w:val="20"/>
        </w:rPr>
        <w:t xml:space="preserve">”</w:t>
      </w:r>
      <w:r>
        <w:rPr>
          <w:sz w:val="20"/>
          <w:szCs w:val="20"/>
        </w:rPr>
        <w:t xml:space="preserve"> </w:t>
      </w:r>
      <w:r>
        <w:rPr>
          <w:sz w:val="20"/>
          <w:szCs w:val="20"/>
        </w:rPr>
        <w:t xml:space="preserve">serving less as a stain than as the backdrop against which the power of return could first be displayed.‬</w:t>
      </w:r>
    </w:p>
    <w:p>
      <w:pPr>
        <w:pStyle w:val="BodyText"/>
        <w:spacing w:before="0" w:after="40" w:line="240" w:lineRule="auto"/>
      </w:pPr>
      <w:r>
        <w:rPr>
          <w:b/>
          <w:sz w:val="20"/>
          <w:szCs w:val="20"/>
        </w:rPr>
        <w:t xml:space="preserve">וְכֵן בִּיהוּדָה מֵאִתּוֹ יָצְאוּ כּוֹבְשִׁים לִבְרֹא אוֹרוֹ שֶׁל מָשִׁיחַ</w:t>
      </w:r>
      <w:r>
        <w:rPr>
          <w:sz w:val="20"/>
          <w:szCs w:val="20"/>
        </w:rPr>
        <w:t xml:space="preserve"> </w:t>
      </w:r>
      <w:r>
        <w:rPr>
          <w:sz w:val="20"/>
          <w:szCs w:val="20"/>
        </w:rPr>
        <w:t xml:space="preserve">—</w:t>
      </w:r>
      <w:r>
        <w:rPr>
          <w:sz w:val="20"/>
          <w:szCs w:val="20"/>
        </w:rPr>
        <w:t xml:space="preserve"> </w:t>
      </w:r>
      <w:r>
        <w:rPr>
          <w:b/>
          <w:sz w:val="20"/>
          <w:szCs w:val="20"/>
        </w:rPr>
        <w:t xml:space="preserve">‪And likewise with Yehudah — from him issued</w:t>
      </w:r>
      <w:r>
        <w:rPr>
          <w:b/>
          <w:sz w:val="20"/>
          <w:szCs w:val="20"/>
        </w:rPr>
        <w:t xml:space="preserve"> </w:t>
      </w:r>
      <w:r>
        <w:rPr>
          <w:b/>
          <w:sz w:val="20"/>
          <w:szCs w:val="20"/>
        </w:rPr>
        <w:t xml:space="preserve">“</w:t>
      </w:r>
      <w:r>
        <w:rPr>
          <w:b/>
          <w:sz w:val="20"/>
          <w:szCs w:val="20"/>
        </w:rPr>
        <w:t xml:space="preserve">conquerors,</w:t>
      </w:r>
      <w:r>
        <w:rPr>
          <w:b/>
          <w:sz w:val="20"/>
          <w:szCs w:val="20"/>
        </w:rPr>
        <w:t xml:space="preserve">”</w:t>
      </w:r>
      <w:r>
        <w:rPr>
          <w:b/>
          <w:sz w:val="20"/>
          <w:szCs w:val="20"/>
        </w:rPr>
        <w:t xml:space="preserve"> </w:t>
      </w:r>
      <w:r>
        <w:rPr>
          <w:b/>
          <w:sz w:val="20"/>
          <w:szCs w:val="20"/>
        </w:rPr>
        <w:t xml:space="preserve">[destined] to bring forth the light of Mashiach‬</w:t>
      </w:r>
      <w:r>
        <w:rPr>
          <w:sz w:val="20"/>
          <w:szCs w:val="20"/>
        </w:rPr>
        <w:t xml:space="preserve"> </w:t>
      </w:r>
      <w:r>
        <w:rPr>
          <w:sz w:val="20"/>
          <w:szCs w:val="20"/>
        </w:rPr>
        <w:t xml:space="preserve">—</w:t>
      </w:r>
      <w:r>
        <w:rPr>
          <w:sz w:val="20"/>
          <w:szCs w:val="20"/>
        </w:rPr>
        <w:t xml:space="preserve"> </w:t>
      </w:r>
      <w:r>
        <w:rPr>
          <w:b/>
          <w:sz w:val="20"/>
          <w:szCs w:val="20"/>
        </w:rPr>
        <w:t xml:space="preserve">וּבוֹ נִתְגַּלָּה תַּכְלִית הַשְּׁלֵימוּת שֶׁל הַתִּיקּוּן</w:t>
      </w:r>
      <w:r>
        <w:rPr>
          <w:sz w:val="20"/>
          <w:szCs w:val="20"/>
        </w:rPr>
        <w:t xml:space="preserve"> </w:t>
      </w:r>
      <w:r>
        <w:rPr>
          <w:sz w:val="20"/>
          <w:szCs w:val="20"/>
        </w:rPr>
        <w:t xml:space="preserve">—</w:t>
      </w:r>
      <w:r>
        <w:rPr>
          <w:sz w:val="20"/>
          <w:szCs w:val="20"/>
        </w:rPr>
        <w:t xml:space="preserve"> </w:t>
      </w:r>
      <w:r>
        <w:rPr>
          <w:b/>
          <w:sz w:val="20"/>
          <w:szCs w:val="20"/>
        </w:rPr>
        <w:t xml:space="preserve">‪and through him was revealed the ultimate perfection of the rectification;‬</w:t>
      </w:r>
      <w:r>
        <w:rPr>
          <w:sz w:val="20"/>
          <w:szCs w:val="20"/>
        </w:rPr>
        <w:t xml:space="preserve"> </w:t>
      </w:r>
      <w:r>
        <w:rPr>
          <w:b/>
          <w:sz w:val="20"/>
          <w:szCs w:val="20"/>
        </w:rPr>
        <w:t xml:space="preserve">דְּאַף שֶׁהָיָה נִרְאֶה כְּחֵטְא וּבִיאַת זוֹנָה, בֶּאֱמֶת הָיָה דָּבָר קָדוֹשׁ מְאוֹד</w:t>
      </w:r>
      <w:r>
        <w:rPr>
          <w:sz w:val="20"/>
          <w:szCs w:val="20"/>
        </w:rPr>
        <w:t xml:space="preserve"> </w:t>
      </w:r>
      <w:r>
        <w:rPr>
          <w:sz w:val="20"/>
          <w:szCs w:val="20"/>
        </w:rPr>
        <w:t xml:space="preserve">—</w:t>
      </w:r>
      <w:r>
        <w:rPr>
          <w:sz w:val="20"/>
          <w:szCs w:val="20"/>
        </w:rPr>
        <w:t xml:space="preserve"> </w:t>
      </w:r>
      <w:r>
        <w:rPr>
          <w:b/>
          <w:sz w:val="20"/>
          <w:szCs w:val="20"/>
        </w:rPr>
        <w:t xml:space="preserve">‪for although [the Tamar episode] appeared as a sin, a union with a</w:t>
      </w:r>
      <w:r>
        <w:rPr>
          <w:b/>
          <w:sz w:val="20"/>
          <w:szCs w:val="20"/>
        </w:rPr>
        <w:t xml:space="preserve"> </w:t>
      </w:r>
      <w:r>
        <w:rPr>
          <w:b/>
          <w:sz w:val="20"/>
          <w:szCs w:val="20"/>
        </w:rPr>
        <w:t xml:space="preserve">“</w:t>
      </w:r>
      <w:r>
        <w:rPr>
          <w:b/>
          <w:sz w:val="20"/>
          <w:szCs w:val="20"/>
        </w:rPr>
        <w:t xml:space="preserve">harlot,</w:t>
      </w:r>
      <w:r>
        <w:rPr>
          <w:b/>
          <w:sz w:val="20"/>
          <w:szCs w:val="20"/>
        </w:rPr>
        <w:t xml:space="preserve">”</w:t>
      </w:r>
      <w:r>
        <w:rPr>
          <w:b/>
          <w:sz w:val="20"/>
          <w:szCs w:val="20"/>
        </w:rPr>
        <w:t xml:space="preserve"> </w:t>
      </w:r>
      <w:r>
        <w:rPr>
          <w:b/>
          <w:sz w:val="20"/>
          <w:szCs w:val="20"/>
        </w:rPr>
        <w:t xml:space="preserve">in truth it was a most holy matter‬</w:t>
      </w:r>
      <w:r>
        <w:rPr>
          <w:sz w:val="20"/>
          <w:szCs w:val="20"/>
        </w:rPr>
        <w:t xml:space="preserve"> </w:t>
      </w:r>
      <w:r>
        <w:rPr>
          <w:sz w:val="20"/>
          <w:szCs w:val="20"/>
        </w:rPr>
        <w:t xml:space="preserve">—</w:t>
      </w:r>
      <w:r>
        <w:rPr>
          <w:sz w:val="20"/>
          <w:szCs w:val="20"/>
        </w:rPr>
        <w:t xml:space="preserve"> </w:t>
      </w:r>
      <w:r>
        <w:rPr>
          <w:b/>
          <w:sz w:val="20"/>
          <w:szCs w:val="20"/>
        </w:rPr>
        <w:t xml:space="preserve">דְּמָארֵיא בִּישָׁא וּפוֹעֵל רַע גּוּרְיָא טָבָא לָא נָפִיק</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from an evil master and an evildoer, a good cub does not issue</w:t>
      </w:r>
      <w:r>
        <w:rPr>
          <w:b/>
          <w:sz w:val="20"/>
          <w:szCs w:val="20"/>
        </w:rPr>
        <w:t xml:space="preserve">”</w:t>
      </w:r>
      <w:r>
        <w:rPr>
          <w:b/>
          <w:sz w:val="20"/>
          <w:szCs w:val="20"/>
        </w:rPr>
        <w:t xml:space="preserve"> </w:t>
      </w:r>
      <w:r>
        <w:rPr>
          <w:b/>
          <w:sz w:val="20"/>
          <w:szCs w:val="20"/>
        </w:rPr>
        <w:t xml:space="preserve">(Bava Kama 92b)</w:t>
      </w:r>
      <w:r>
        <w:rPr>
          <w:rStyle w:val="FootnoteReference"/>
        </w:rPr>
        <w:footnoteReference w:id="583"/>
      </w:r>
      <w:r>
        <w:rPr>
          <w:b/>
          <w:sz w:val="20"/>
          <w:szCs w:val="20"/>
        </w:rPr>
        <w:t xml:space="preserve"> </w:t>
      </w:r>
      <w:r>
        <w:rPr>
          <w:b/>
          <w:sz w:val="20"/>
          <w:szCs w:val="20"/>
        </w:rPr>
        <w:t xml:space="preserve">[and yet David issued from it].‬</w:t>
      </w:r>
    </w:p>
    <w:p>
      <w:pPr>
        <w:pStyle w:val="BodyText"/>
        <w:spacing w:before="0" w:after="40" w:line="240" w:lineRule="auto"/>
      </w:pPr>
      <w:r>
        <w:rPr>
          <w:b/>
          <w:sz w:val="20"/>
          <w:szCs w:val="20"/>
        </w:rPr>
        <w:t xml:space="preserve">וּמֵאַחַר שֶׁמִּזֶּה יָצָא שַׁלְשֶׁלֶת בֵּית דָּוִד וּמָשִׁיחַ שֶׁהֵם נְפָשׁוֹת הַיּוֹתֵר קְדוֹשׁוֹת בְּיִשְׂרָאֵל</w:t>
      </w:r>
      <w:r>
        <w:rPr>
          <w:sz w:val="20"/>
          <w:szCs w:val="20"/>
        </w:rPr>
        <w:t xml:space="preserve"> </w:t>
      </w:r>
      <w:r>
        <w:rPr>
          <w:sz w:val="20"/>
          <w:szCs w:val="20"/>
        </w:rPr>
        <w:t xml:space="preserve">—</w:t>
      </w:r>
      <w:r>
        <w:rPr>
          <w:sz w:val="20"/>
          <w:szCs w:val="20"/>
        </w:rPr>
        <w:t xml:space="preserve"> </w:t>
      </w:r>
      <w:r>
        <w:rPr>
          <w:b/>
          <w:sz w:val="20"/>
          <w:szCs w:val="20"/>
        </w:rPr>
        <w:t xml:space="preserve">‪And since from this issued the chain of the House of David and Mashiach — the holiest souls in Israel‬</w:t>
      </w:r>
      <w:r>
        <w:rPr>
          <w:sz w:val="20"/>
          <w:szCs w:val="20"/>
        </w:rPr>
        <w:t xml:space="preserve"> </w:t>
      </w:r>
      <w:r>
        <w:rPr>
          <w:sz w:val="20"/>
          <w:szCs w:val="20"/>
        </w:rPr>
        <w:t xml:space="preserve">—</w:t>
      </w:r>
      <w:r>
        <w:rPr>
          <w:sz w:val="20"/>
          <w:szCs w:val="20"/>
        </w:rPr>
        <w:t xml:space="preserve"> </w:t>
      </w:r>
      <w:r>
        <w:rPr>
          <w:b/>
          <w:sz w:val="20"/>
          <w:szCs w:val="20"/>
        </w:rPr>
        <w:t xml:space="preserve">עַל כֵּן הָיָה הָעִנְיַן קְדֻשָּׁה יְתֵירָה מְאוֹד, שֶׁלֹּא הָיָה עֲדַיִין כָּזֹאת, וְשֶׁיִּהְיֶה רָאוּי לָזֶה</w:t>
      </w:r>
      <w:r>
        <w:rPr>
          <w:sz w:val="20"/>
          <w:szCs w:val="20"/>
        </w:rPr>
        <w:t xml:space="preserve"> </w:t>
      </w:r>
      <w:r>
        <w:rPr>
          <w:sz w:val="20"/>
          <w:szCs w:val="20"/>
        </w:rPr>
        <w:t xml:space="preserve">—</w:t>
      </w:r>
      <w:r>
        <w:rPr>
          <w:sz w:val="20"/>
          <w:szCs w:val="20"/>
        </w:rPr>
        <w:t xml:space="preserve"> </w:t>
      </w:r>
      <w:r>
        <w:rPr>
          <w:b/>
          <w:sz w:val="20"/>
          <w:szCs w:val="20"/>
        </w:rPr>
        <w:t xml:space="preserve">‪the matter was one of exceedingly great holiness, of a kind not seen before, [which had to be] fitting for this‬</w:t>
      </w:r>
      <w:r>
        <w:rPr>
          <w:sz w:val="20"/>
          <w:szCs w:val="20"/>
        </w:rPr>
        <w:t xml:space="preserve"> </w:t>
      </w:r>
      <w:r>
        <w:rPr>
          <w:sz w:val="20"/>
          <w:szCs w:val="20"/>
        </w:rPr>
        <w:t xml:space="preserve">—</w:t>
      </w:r>
      <w:r>
        <w:rPr>
          <w:sz w:val="20"/>
          <w:szCs w:val="20"/>
        </w:rPr>
        <w:t xml:space="preserve"> </w:t>
      </w:r>
      <w:r>
        <w:rPr>
          <w:b/>
          <w:sz w:val="20"/>
          <w:szCs w:val="20"/>
        </w:rPr>
        <w:t xml:space="preserve">וְאַף עַל פִּי שֶׁלְּמַרְאִית הָעַיִן אֵין כֵּן</w:t>
      </w:r>
      <w:r>
        <w:rPr>
          <w:sz w:val="20"/>
          <w:szCs w:val="20"/>
        </w:rPr>
        <w:t xml:space="preserve"> </w:t>
      </w:r>
      <w:r>
        <w:rPr>
          <w:sz w:val="20"/>
          <w:szCs w:val="20"/>
        </w:rPr>
        <w:t xml:space="preserve">—</w:t>
      </w:r>
      <w:r>
        <w:rPr>
          <w:sz w:val="20"/>
          <w:szCs w:val="20"/>
        </w:rPr>
        <w:t xml:space="preserve"> </w:t>
      </w:r>
      <w:r>
        <w:rPr>
          <w:b/>
          <w:sz w:val="20"/>
          <w:szCs w:val="20"/>
        </w:rPr>
        <w:t xml:space="preserve">‪even though to the eye’s view it was not so.‬</w:t>
      </w:r>
    </w:p>
    <w:p>
      <w:pPr>
        <w:pStyle w:val="BodyText"/>
        <w:spacing w:before="0" w:after="40" w:line="240" w:lineRule="auto"/>
      </w:pPr>
      <w:r>
        <w:rPr>
          <w:b/>
          <w:sz w:val="20"/>
          <w:szCs w:val="20"/>
        </w:rPr>
        <w:t xml:space="preserve">וְזֶהוּ תַּכְלִית שְׁלֵימוּת דַּרְגָּא דְּלֵאָה, וְעַל כֵּן אָמְרָה ״הַפַּעַם אוֹדֶה אֶת ה׳״</w:t>
      </w:r>
      <w:r>
        <w:rPr>
          <w:sz w:val="20"/>
          <w:szCs w:val="20"/>
        </w:rPr>
        <w:t xml:space="preserve"> </w:t>
      </w:r>
      <w:r>
        <w:rPr>
          <w:sz w:val="20"/>
          <w:szCs w:val="20"/>
        </w:rPr>
        <w:t xml:space="preserve">—</w:t>
      </w:r>
      <w:r>
        <w:rPr>
          <w:sz w:val="20"/>
          <w:szCs w:val="20"/>
        </w:rPr>
        <w:t xml:space="preserve"> </w:t>
      </w:r>
      <w:r>
        <w:rPr>
          <w:b/>
          <w:sz w:val="20"/>
          <w:szCs w:val="20"/>
        </w:rPr>
        <w:t xml:space="preserve">‪And this is the ultimate perfection of Leah’s rung; therefore she said [at Yehudah’s birth],</w:t>
      </w:r>
      <w:r>
        <w:rPr>
          <w:b/>
          <w:sz w:val="20"/>
          <w:szCs w:val="20"/>
        </w:rPr>
        <w:t xml:space="preserve"> </w:t>
      </w:r>
      <w:r>
        <w:rPr>
          <w:b/>
          <w:sz w:val="20"/>
          <w:szCs w:val="20"/>
        </w:rPr>
        <w:t xml:space="preserve">“</w:t>
      </w:r>
      <w:r>
        <w:rPr>
          <w:b/>
          <w:sz w:val="20"/>
          <w:szCs w:val="20"/>
        </w:rPr>
        <w:t xml:space="preserve">This time I will thank Hashem</w:t>
      </w:r>
      <w:r>
        <w:rPr>
          <w:b/>
          <w:sz w:val="20"/>
          <w:szCs w:val="20"/>
        </w:rPr>
        <w:t xml:space="preserve">”</w:t>
      </w:r>
      <w:r>
        <w:rPr>
          <w:b/>
          <w:sz w:val="20"/>
          <w:szCs w:val="20"/>
        </w:rPr>
        <w:t xml:space="preserve"> </w:t>
      </w:r>
      <w:r>
        <w:rPr>
          <w:b/>
          <w:sz w:val="20"/>
          <w:szCs w:val="20"/>
        </w:rPr>
        <w:t xml:space="preserve">(Bereishis 29:35)‬</w:t>
      </w:r>
      <w:r>
        <w:rPr>
          <w:rStyle w:val="FootnoteReference"/>
        </w:rPr>
        <w:footnoteReference w:id="584"/>
      </w:r>
      <w:r>
        <w:rPr>
          <w:b/>
          <w:sz w:val="20"/>
          <w:szCs w:val="20"/>
        </w:rPr>
        <w:t xml:space="preserve">,</w:t>
      </w:r>
      <w:r>
        <w:rPr>
          <w:sz w:val="20"/>
          <w:szCs w:val="20"/>
        </w:rPr>
        <w:t xml:space="preserve"> </w:t>
      </w:r>
      <w:r>
        <w:rPr>
          <w:b/>
          <w:sz w:val="20"/>
          <w:szCs w:val="20"/>
        </w:rPr>
        <w:t xml:space="preserve">שֶׁכְּבָר נִתְבָּרֵר עִנְיָינָהּ וּמַעֲלָתָהּ</w:t>
      </w:r>
      <w:r>
        <w:rPr>
          <w:sz w:val="20"/>
          <w:szCs w:val="20"/>
        </w:rPr>
        <w:t xml:space="preserve"> </w:t>
      </w:r>
      <w:r>
        <w:rPr>
          <w:sz w:val="20"/>
          <w:szCs w:val="20"/>
        </w:rPr>
        <w:t xml:space="preserve">—</w:t>
      </w:r>
      <w:r>
        <w:rPr>
          <w:sz w:val="20"/>
          <w:szCs w:val="20"/>
        </w:rPr>
        <w:t xml:space="preserve"> </w:t>
      </w:r>
      <w:r>
        <w:rPr>
          <w:b/>
          <w:sz w:val="20"/>
          <w:szCs w:val="20"/>
        </w:rPr>
        <w:t xml:space="preserve">‪for by then her matter and her greatness had been made clear.‬</w:t>
      </w:r>
    </w:p>
    <w:p>
      <w:pPr>
        <w:pStyle w:val="BodyText"/>
        <w:spacing w:before="0" w:after="40" w:line="240" w:lineRule="auto"/>
      </w:pPr>
      <w:r>
        <w:rPr>
          <w:b/>
          <w:sz w:val="20"/>
          <w:szCs w:val="20"/>
        </w:rPr>
        <w:t xml:space="preserve">וְאָז עָמְדָה מִלֶּדֶת עַד מַעֲשֵׂה הַדּוּדָאִים</w:t>
      </w:r>
      <w:r>
        <w:rPr>
          <w:sz w:val="20"/>
          <w:szCs w:val="20"/>
        </w:rPr>
        <w:t xml:space="preserve"> </w:t>
      </w:r>
      <w:r>
        <w:rPr>
          <w:sz w:val="20"/>
          <w:szCs w:val="20"/>
        </w:rPr>
        <w:t xml:space="preserve">—</w:t>
      </w:r>
      <w:r>
        <w:rPr>
          <w:sz w:val="20"/>
          <w:szCs w:val="20"/>
        </w:rPr>
        <w:t xml:space="preserve"> </w:t>
      </w:r>
      <w:r>
        <w:rPr>
          <w:b/>
          <w:sz w:val="20"/>
          <w:szCs w:val="20"/>
        </w:rPr>
        <w:t xml:space="preserve">‪And then she ceased bearing, until the episode of the</w:t>
      </w:r>
      <w:r>
        <w:rPr>
          <w:b/>
          <w:sz w:val="20"/>
          <w:szCs w:val="20"/>
        </w:rPr>
        <w:t xml:space="preserve"> </w:t>
      </w:r>
      <w:r>
        <w:rPr>
          <w:i/>
          <w:b/>
          <w:sz w:val="20"/>
          <w:szCs w:val="20"/>
        </w:rPr>
        <w:t xml:space="preserve">dudaim‬</w:t>
      </w:r>
      <w:r>
        <w:rPr>
          <w:b/>
          <w:sz w:val="20"/>
          <w:szCs w:val="20"/>
        </w:rPr>
        <w:t xml:space="preserve">,</w:t>
      </w:r>
      <w:r>
        <w:rPr>
          <w:rStyle w:val="FootnoteReference"/>
        </w:rPr>
        <w:footnoteReference w:id="585"/>
      </w:r>
      <w:r>
        <w:rPr>
          <w:sz w:val="20"/>
          <w:szCs w:val="20"/>
        </w:rPr>
        <w:t xml:space="preserve"> </w:t>
      </w:r>
      <w:r>
        <w:rPr>
          <w:b/>
          <w:sz w:val="20"/>
          <w:szCs w:val="20"/>
        </w:rPr>
        <w:t xml:space="preserve">שֶׁאָז נִתְחַדֵּשׁ גִּילּוּי עִנְיָן נוֹסָף בְּמַעֲלַת לֵאָה בְּהוֹלָדַת יִשָּׂשכָר וּזְבוּלוּן</w:t>
      </w:r>
      <w:r>
        <w:rPr>
          <w:sz w:val="20"/>
          <w:szCs w:val="20"/>
        </w:rPr>
        <w:t xml:space="preserve"> </w:t>
      </w:r>
      <w:r>
        <w:rPr>
          <w:sz w:val="20"/>
          <w:szCs w:val="20"/>
        </w:rPr>
        <w:t xml:space="preserve">—</w:t>
      </w:r>
      <w:r>
        <w:rPr>
          <w:sz w:val="20"/>
          <w:szCs w:val="20"/>
        </w:rPr>
        <w:t xml:space="preserve"> </w:t>
      </w:r>
      <w:r>
        <w:rPr>
          <w:b/>
          <w:sz w:val="20"/>
          <w:szCs w:val="20"/>
        </w:rPr>
        <w:t xml:space="preserve">‪when an additional facet of Leah’s greatness was newly revealed, in the bearing of Yissachar and Zevulun‬</w:t>
      </w:r>
      <w:r>
        <w:rPr>
          <w:sz w:val="20"/>
          <w:szCs w:val="20"/>
        </w:rPr>
        <w:t xml:space="preserve"> </w:t>
      </w:r>
      <w:r>
        <w:rPr>
          <w:sz w:val="20"/>
          <w:szCs w:val="20"/>
        </w:rPr>
        <w:t xml:space="preserve">—</w:t>
      </w:r>
      <w:r>
        <w:rPr>
          <w:sz w:val="20"/>
          <w:szCs w:val="20"/>
        </w:rPr>
        <w:t xml:space="preserve"> </w:t>
      </w:r>
      <w:r>
        <w:rPr>
          <w:b/>
          <w:sz w:val="20"/>
          <w:szCs w:val="20"/>
        </w:rPr>
        <w:t xml:space="preserve">שֶׁהֵם לוֹמְדֵי הַתּוֹרָה וְתָמְכֵי אוֹרַיְיתָא</w:t>
      </w:r>
      <w:r>
        <w:rPr>
          <w:sz w:val="20"/>
          <w:szCs w:val="20"/>
        </w:rPr>
        <w:t xml:space="preserve"> </w:t>
      </w:r>
      <w:r>
        <w:rPr>
          <w:sz w:val="20"/>
          <w:szCs w:val="20"/>
        </w:rPr>
        <w:t xml:space="preserve">—</w:t>
      </w:r>
      <w:r>
        <w:rPr>
          <w:sz w:val="20"/>
          <w:szCs w:val="20"/>
        </w:rPr>
        <w:t xml:space="preserve"> </w:t>
      </w:r>
      <w:r>
        <w:rPr>
          <w:b/>
          <w:sz w:val="20"/>
          <w:szCs w:val="20"/>
        </w:rPr>
        <w:t xml:space="preserve">‪who are the</w:t>
      </w:r>
      <w:r>
        <w:rPr>
          <w:b/>
          <w:sz w:val="20"/>
          <w:szCs w:val="20"/>
        </w:rPr>
        <w:t xml:space="preserve"> </w:t>
      </w:r>
      <w:r>
        <w:rPr>
          <w:b/>
          <w:sz w:val="20"/>
          <w:szCs w:val="20"/>
        </w:rPr>
        <w:t xml:space="preserve">“</w:t>
      </w:r>
      <w:r>
        <w:rPr>
          <w:b/>
          <w:sz w:val="20"/>
          <w:szCs w:val="20"/>
        </w:rPr>
        <w:t xml:space="preserve">students of Torah</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supporters of Torah.‬</w:t>
      </w:r>
      <w:r>
        <w:rPr>
          <w:b/>
          <w:sz w:val="20"/>
          <w:szCs w:val="20"/>
        </w:rPr>
        <w:t xml:space="preserve">”</w:t>
      </w:r>
      <w:r>
        <w:rPr>
          <w:rStyle w:val="FootnoteReference"/>
        </w:rPr>
        <w:footnoteReference w:id="586"/>
      </w:r>
    </w:p>
    <w:p>
      <w:pPr>
        <w:pStyle w:val="BodyText"/>
        <w:spacing w:before="0" w:after="40" w:line="240" w:lineRule="auto"/>
      </w:pPr>
      <w:r>
        <w:rPr>
          <w:b/>
          <w:sz w:val="20"/>
          <w:szCs w:val="20"/>
        </w:rPr>
        <w:t xml:space="preserve">וְהַתּוֹרָה ״נוֹבְלוֹת חָכְמָה הָעֶלְיוֹנָה״ כְּמוֹ שֶׁאָמְרוּ ז״ל</w:t>
      </w:r>
      <w:r>
        <w:rPr>
          <w:sz w:val="20"/>
          <w:szCs w:val="20"/>
        </w:rPr>
        <w:t xml:space="preserve"> </w:t>
      </w:r>
      <w:r>
        <w:rPr>
          <w:sz w:val="20"/>
          <w:szCs w:val="20"/>
        </w:rPr>
        <w:t xml:space="preserve">—</w:t>
      </w:r>
      <w:r>
        <w:rPr>
          <w:sz w:val="20"/>
          <w:szCs w:val="20"/>
        </w:rPr>
        <w:t xml:space="preserve"> </w:t>
      </w:r>
      <w:r>
        <w:rPr>
          <w:b/>
          <w:sz w:val="20"/>
          <w:szCs w:val="20"/>
        </w:rPr>
        <w:t xml:space="preserve">‪And the Torah is</w:t>
      </w:r>
      <w:r>
        <w:rPr>
          <w:b/>
          <w:sz w:val="20"/>
          <w:szCs w:val="20"/>
        </w:rPr>
        <w:t xml:space="preserve"> </w:t>
      </w:r>
      <w:r>
        <w:rPr>
          <w:b/>
          <w:sz w:val="20"/>
          <w:szCs w:val="20"/>
        </w:rPr>
        <w:t xml:space="preserve">“</w:t>
      </w:r>
      <w:r>
        <w:rPr>
          <w:b/>
          <w:sz w:val="20"/>
          <w:szCs w:val="20"/>
        </w:rPr>
        <w:t xml:space="preserve">the ripened fruit of the supernal Wisdom [</w:t>
      </w:r>
      <w:r>
        <w:rPr>
          <w:i/>
          <w:b/>
          <w:sz w:val="20"/>
          <w:szCs w:val="20"/>
        </w:rPr>
        <w:t xml:space="preserve">Chochmah</w:t>
      </w:r>
      <w:r>
        <w:rPr>
          <w:b/>
          <w:sz w:val="20"/>
          <w:szCs w:val="20"/>
        </w:rPr>
        <w:t xml:space="preserve">],</w:t>
      </w:r>
      <w:r>
        <w:rPr>
          <w:b/>
          <w:sz w:val="20"/>
          <w:szCs w:val="20"/>
        </w:rPr>
        <w:t xml:space="preserve">”</w:t>
      </w:r>
      <w:r>
        <w:rPr>
          <w:b/>
          <w:sz w:val="20"/>
          <w:szCs w:val="20"/>
        </w:rPr>
        <w:t xml:space="preserve"> </w:t>
      </w:r>
      <w:r>
        <w:rPr>
          <w:b/>
          <w:sz w:val="20"/>
          <w:szCs w:val="20"/>
        </w:rPr>
        <w:t xml:space="preserve">as the Sages said (Bereishis Rabbah 17:5)‬</w:t>
      </w:r>
      <w:r>
        <w:rPr>
          <w:rStyle w:val="FootnoteReference"/>
        </w:rPr>
        <w:footnoteReference w:id="587"/>
      </w:r>
      <w:r>
        <w:rPr>
          <w:b/>
          <w:sz w:val="20"/>
          <w:szCs w:val="20"/>
        </w:rPr>
        <w:t xml:space="preserve">,</w:t>
      </w:r>
      <w:r>
        <w:rPr>
          <w:sz w:val="20"/>
          <w:szCs w:val="20"/>
        </w:rPr>
        <w:t xml:space="preserve"> </w:t>
      </w:r>
      <w:r>
        <w:rPr>
          <w:b/>
          <w:sz w:val="20"/>
          <w:szCs w:val="20"/>
        </w:rPr>
        <w:t xml:space="preserve">וְהוּא לְמַעְלָה מִמַּדְרֵיגַת הַבִּינָה שֶׁמִּשָּׁם הַתְּשׁוּבָה דַּרְגָּא דְּלֵאָה מִצַּד עַצְמָהּ</w:t>
      </w:r>
      <w:r>
        <w:rPr>
          <w:sz w:val="20"/>
          <w:szCs w:val="20"/>
        </w:rPr>
        <w:t xml:space="preserve"> </w:t>
      </w:r>
      <w:r>
        <w:rPr>
          <w:sz w:val="20"/>
          <w:szCs w:val="20"/>
        </w:rPr>
        <w:t xml:space="preserve">—</w:t>
      </w:r>
      <w:r>
        <w:rPr>
          <w:sz w:val="20"/>
          <w:szCs w:val="20"/>
        </w:rPr>
        <w:t xml:space="preserve"> </w:t>
      </w:r>
      <w:r>
        <w:rPr>
          <w:b/>
          <w:sz w:val="20"/>
          <w:szCs w:val="20"/>
        </w:rPr>
        <w:t xml:space="preserve">‪which is higher than the level of</w:t>
      </w:r>
      <w:r>
        <w:rPr>
          <w:b/>
          <w:sz w:val="20"/>
          <w:szCs w:val="20"/>
        </w:rPr>
        <w:t xml:space="preserve"> </w:t>
      </w:r>
      <w:r>
        <w:rPr>
          <w:i/>
          <w:b/>
          <w:sz w:val="20"/>
          <w:szCs w:val="20"/>
        </w:rPr>
        <w:t xml:space="preserve">Binah</w:t>
      </w:r>
      <w:r>
        <w:rPr>
          <w:b/>
          <w:sz w:val="20"/>
          <w:szCs w:val="20"/>
        </w:rPr>
        <w:t xml:space="preserve">, whence [comes] teshuvah — the rung of Leah in her own right.‬</w:t>
      </w:r>
      <w:r>
        <w:rPr>
          <w:sz w:val="20"/>
          <w:szCs w:val="20"/>
        </w:rPr>
        <w:t xml:space="preserve"> </w:t>
      </w:r>
      <w:r>
        <w:rPr>
          <w:b/>
          <w:sz w:val="20"/>
          <w:szCs w:val="20"/>
        </w:rPr>
        <w:t xml:space="preserve">וּכְשֶׁיָּצָא מִמֶּנָּה שַׁלְשֶׁלֶת ״הֵקִים״ שֶׁהֵקִים עוּלָּהּ שֶׁל תְּשׁוּבָה כְּבָר נִשְׁלַם מַדְרֵיגָתָהּ בִּשְׁלֵימוּת</w:t>
      </w:r>
      <w:r>
        <w:rPr>
          <w:sz w:val="20"/>
          <w:szCs w:val="20"/>
        </w:rPr>
        <w:t xml:space="preserve"> </w:t>
      </w:r>
      <w:r>
        <w:rPr>
          <w:sz w:val="20"/>
          <w:szCs w:val="20"/>
        </w:rPr>
        <w:t xml:space="preserve">—</w:t>
      </w:r>
      <w:r>
        <w:rPr>
          <w:sz w:val="20"/>
          <w:szCs w:val="20"/>
        </w:rPr>
        <w:t xml:space="preserve"> </w:t>
      </w:r>
      <w:r>
        <w:rPr>
          <w:b/>
          <w:sz w:val="20"/>
          <w:szCs w:val="20"/>
        </w:rPr>
        <w:t xml:space="preserve">‪and once there issued from her the chain of the one who</w:t>
      </w:r>
      <w:r>
        <w:rPr>
          <w:b/>
          <w:sz w:val="20"/>
          <w:szCs w:val="20"/>
        </w:rPr>
        <w:t xml:space="preserve"> </w:t>
      </w:r>
      <w:r>
        <w:rPr>
          <w:b/>
          <w:sz w:val="20"/>
          <w:szCs w:val="20"/>
        </w:rPr>
        <w:t xml:space="preserve">“</w:t>
      </w:r>
      <w:r>
        <w:rPr>
          <w:b/>
          <w:sz w:val="20"/>
          <w:szCs w:val="20"/>
        </w:rPr>
        <w:t xml:space="preserve">raised up the yoke</w:t>
      </w:r>
      <w:r>
        <w:rPr>
          <w:b/>
          <w:sz w:val="20"/>
          <w:szCs w:val="20"/>
        </w:rPr>
        <w:t xml:space="preserve">”</w:t>
      </w:r>
      <w:r>
        <w:rPr>
          <w:b/>
          <w:sz w:val="20"/>
          <w:szCs w:val="20"/>
        </w:rPr>
        <w:t xml:space="preserve"> </w:t>
      </w:r>
      <w:r>
        <w:rPr>
          <w:b/>
          <w:sz w:val="20"/>
          <w:szCs w:val="20"/>
        </w:rPr>
        <w:t xml:space="preserve">of teshuvah [David], her level was completed in its fullness.‬</w:t>
      </w:r>
    </w:p>
    <w:p>
      <w:pPr>
        <w:pStyle w:val="BodyText"/>
        <w:spacing w:before="0" w:after="40" w:line="240" w:lineRule="auto"/>
      </w:pPr>
      <w:r>
        <w:rPr>
          <w:b/>
          <w:sz w:val="20"/>
          <w:szCs w:val="20"/>
        </w:rPr>
        <w:t xml:space="preserve">אֲבָל מִצַּד מַדְרֵיגָה גְּדוֹלָה יוֹתֵר חַבּוּרָה עִם יַעֲקֹב</w:t>
      </w:r>
      <w:r>
        <w:rPr>
          <w:sz w:val="20"/>
          <w:szCs w:val="20"/>
        </w:rPr>
        <w:t xml:space="preserve"> </w:t>
      </w:r>
      <w:r>
        <w:rPr>
          <w:sz w:val="20"/>
          <w:szCs w:val="20"/>
        </w:rPr>
        <w:t xml:space="preserve">—</w:t>
      </w:r>
      <w:r>
        <w:rPr>
          <w:sz w:val="20"/>
          <w:szCs w:val="20"/>
        </w:rPr>
        <w:t xml:space="preserve"> </w:t>
      </w:r>
      <w:r>
        <w:rPr>
          <w:b/>
          <w:sz w:val="20"/>
          <w:szCs w:val="20"/>
        </w:rPr>
        <w:t xml:space="preserve">‪But from the side of a still-higher level, [Leah] is joined with Yaakov himself;‬</w:t>
      </w:r>
      <w:r>
        <w:rPr>
          <w:sz w:val="20"/>
          <w:szCs w:val="20"/>
        </w:rPr>
        <w:t xml:space="preserve"> </w:t>
      </w:r>
      <w:r>
        <w:rPr>
          <w:b/>
          <w:sz w:val="20"/>
          <w:szCs w:val="20"/>
        </w:rPr>
        <w:t xml:space="preserve">שֶׁבְּחַבּוּרוֹ עִם לֵאָה גַּם הוּא נִתְעַלָּה לְמַדְרֵיגַת חָכְמָה, דַּרְגָּא דְּיִשְׂרָאֵל הַמּוֹרֶה עַל תַּלְמִיד חָכָם כְּמוֹ שֶׁאָמְרוּ [בְּבָבָא מְצִיעָא לג.]</w:t>
      </w:r>
      <w:r>
        <w:rPr>
          <w:rStyle w:val="FootnoteReference"/>
        </w:rPr>
        <w:footnoteReference w:id="588"/>
      </w:r>
      <w:r>
        <w:rPr>
          <w:sz w:val="20"/>
          <w:szCs w:val="20"/>
        </w:rPr>
        <w:t xml:space="preserve"> </w:t>
      </w:r>
      <w:r>
        <w:rPr>
          <w:sz w:val="20"/>
          <w:szCs w:val="20"/>
        </w:rPr>
        <w:t xml:space="preserve">—</w:t>
      </w:r>
      <w:r>
        <w:rPr>
          <w:sz w:val="20"/>
          <w:szCs w:val="20"/>
        </w:rPr>
        <w:t xml:space="preserve"> </w:t>
      </w:r>
      <w:r>
        <w:rPr>
          <w:b/>
          <w:sz w:val="20"/>
          <w:szCs w:val="20"/>
        </w:rPr>
        <w:t xml:space="preserve">‪for in his union with Leah he too was elevated to the level of</w:t>
      </w:r>
      <w:r>
        <w:rPr>
          <w:b/>
          <w:sz w:val="20"/>
          <w:szCs w:val="20"/>
        </w:rPr>
        <w:t xml:space="preserve"> </w:t>
      </w:r>
      <w:r>
        <w:rPr>
          <w:i/>
          <w:b/>
          <w:sz w:val="20"/>
          <w:szCs w:val="20"/>
        </w:rPr>
        <w:t xml:space="preserve">Chochmah</w:t>
      </w:r>
      <w:r>
        <w:rPr>
          <w:b/>
          <w:sz w:val="20"/>
          <w:szCs w:val="20"/>
        </w:rPr>
        <w:t xml:space="preserve"> </w:t>
      </w:r>
      <w:r>
        <w:rPr>
          <w:b/>
          <w:sz w:val="20"/>
          <w:szCs w:val="20"/>
        </w:rPr>
        <w:t xml:space="preserve">— the rung of</w:t>
      </w:r>
      <w:r>
        <w:rPr>
          <w:b/>
          <w:sz w:val="20"/>
          <w:szCs w:val="20"/>
        </w:rPr>
        <w:t xml:space="preserve"> </w:t>
      </w:r>
      <w:r>
        <w:rPr>
          <w:b/>
          <w:sz w:val="20"/>
          <w:szCs w:val="20"/>
        </w:rPr>
        <w:t xml:space="preserve">“</w:t>
      </w:r>
      <w:r>
        <w:rPr>
          <w:b/>
          <w:sz w:val="20"/>
          <w:szCs w:val="20"/>
        </w:rPr>
        <w:t xml:space="preserve">Yisrael,</w:t>
      </w:r>
      <w:r>
        <w:rPr>
          <w:b/>
          <w:sz w:val="20"/>
          <w:szCs w:val="20"/>
        </w:rPr>
        <w:t xml:space="preserve">”</w:t>
      </w:r>
      <w:r>
        <w:rPr>
          <w:b/>
          <w:sz w:val="20"/>
          <w:szCs w:val="20"/>
        </w:rPr>
        <w:t xml:space="preserve"> </w:t>
      </w:r>
      <w:r>
        <w:rPr>
          <w:b/>
          <w:sz w:val="20"/>
          <w:szCs w:val="20"/>
        </w:rPr>
        <w:t xml:space="preserve">which denotes a talmid chacham, as they said [in Bava Metzia 33a];‬</w:t>
      </w:r>
      <w:r>
        <w:rPr>
          <w:sz w:val="20"/>
          <w:szCs w:val="20"/>
        </w:rPr>
        <w:t xml:space="preserve"> </w:t>
      </w:r>
      <w:r>
        <w:rPr>
          <w:b/>
          <w:sz w:val="20"/>
          <w:szCs w:val="20"/>
        </w:rPr>
        <w:t xml:space="preserve">וְנוֹדָע דְּחָכְמָה וּבִינָה תְּרֵין רֵיעִין דְּלָא מִתְפָּרְשִׁין</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i/>
          <w:b/>
          <w:sz w:val="20"/>
          <w:szCs w:val="20"/>
        </w:rPr>
        <w:t xml:space="preserve">Chochmah</w:t>
      </w:r>
      <w:r>
        <w:rPr>
          <w:b/>
          <w:sz w:val="20"/>
          <w:szCs w:val="20"/>
        </w:rPr>
        <w:t xml:space="preserve"> </w:t>
      </w:r>
      <w:r>
        <w:rPr>
          <w:b/>
          <w:sz w:val="20"/>
          <w:szCs w:val="20"/>
        </w:rPr>
        <w:t xml:space="preserve">and</w:t>
      </w:r>
      <w:r>
        <w:rPr>
          <w:b/>
          <w:sz w:val="20"/>
          <w:szCs w:val="20"/>
        </w:rPr>
        <w:t xml:space="preserve"> </w:t>
      </w:r>
      <w:r>
        <w:rPr>
          <w:i/>
          <w:b/>
          <w:sz w:val="20"/>
          <w:szCs w:val="20"/>
        </w:rPr>
        <w:t xml:space="preserve">Binah</w:t>
      </w:r>
      <w:r>
        <w:rPr>
          <w:b/>
          <w:sz w:val="20"/>
          <w:szCs w:val="20"/>
        </w:rPr>
        <w:t xml:space="preserve"> </w:t>
      </w:r>
      <w:r>
        <w:rPr>
          <w:b/>
          <w:sz w:val="20"/>
          <w:szCs w:val="20"/>
        </w:rPr>
        <w:t xml:space="preserve">are</w:t>
      </w:r>
      <w:r>
        <w:rPr>
          <w:b/>
          <w:sz w:val="20"/>
          <w:szCs w:val="20"/>
        </w:rPr>
        <w:t xml:space="preserve"> </w:t>
      </w:r>
      <w:r>
        <w:rPr>
          <w:b/>
          <w:sz w:val="20"/>
          <w:szCs w:val="20"/>
        </w:rPr>
        <w:t xml:space="preserve">“</w:t>
      </w:r>
      <w:r>
        <w:rPr>
          <w:b/>
          <w:sz w:val="20"/>
          <w:szCs w:val="20"/>
        </w:rPr>
        <w:t xml:space="preserve">two companions that never part.‬</w:t>
      </w:r>
      <w:r>
        <w:rPr>
          <w:b/>
          <w:sz w:val="20"/>
          <w:szCs w:val="20"/>
        </w:rPr>
        <w:t xml:space="preserve">”</w:t>
      </w:r>
      <w:r>
        <w:rPr>
          <w:rStyle w:val="FootnoteReference"/>
        </w:rPr>
        <w:footnoteReference w:id="589"/>
      </w:r>
    </w:p>
    <w:p>
      <w:pPr>
        <w:pStyle w:val="BodyText"/>
        <w:spacing w:before="0" w:after="40" w:line="240" w:lineRule="auto"/>
      </w:pPr>
      <w:r>
        <w:rPr>
          <w:b/>
          <w:sz w:val="20"/>
          <w:szCs w:val="20"/>
        </w:rPr>
        <w:t xml:space="preserve">רַק לְפִי שֶׁעַצְמוּת יַעֲקֹב, דַּרְגָּא דֶּאֱמֶת, הִיא הַתּוֹרָה</w:t>
      </w:r>
      <w:r>
        <w:rPr>
          <w:sz w:val="20"/>
          <w:szCs w:val="20"/>
        </w:rPr>
        <w:t xml:space="preserve"> </w:t>
      </w:r>
      <w:r>
        <w:rPr>
          <w:sz w:val="20"/>
          <w:szCs w:val="20"/>
        </w:rPr>
        <w:t xml:space="preserve">—</w:t>
      </w:r>
      <w:r>
        <w:rPr>
          <w:sz w:val="20"/>
          <w:szCs w:val="20"/>
        </w:rPr>
        <w:t xml:space="preserve"> </w:t>
      </w:r>
      <w:r>
        <w:rPr>
          <w:b/>
          <w:sz w:val="20"/>
          <w:szCs w:val="20"/>
        </w:rPr>
        <w:t xml:space="preserve">‪Only, since the essence of Yaakov — the rung of</w:t>
      </w:r>
      <w:r>
        <w:rPr>
          <w:b/>
          <w:sz w:val="20"/>
          <w:szCs w:val="20"/>
        </w:rPr>
        <w:t xml:space="preserve"> </w:t>
      </w:r>
      <w:r>
        <w:rPr>
          <w:b/>
          <w:sz w:val="20"/>
          <w:szCs w:val="20"/>
        </w:rPr>
        <w:t xml:space="preserve">“</w:t>
      </w:r>
      <w:r>
        <w:rPr>
          <w:b/>
          <w:sz w:val="20"/>
          <w:szCs w:val="20"/>
        </w:rPr>
        <w:t xml:space="preserve">truth</w:t>
      </w:r>
      <w:r>
        <w:rPr>
          <w:b/>
          <w:sz w:val="20"/>
          <w:szCs w:val="20"/>
        </w:rPr>
        <w:t xml:space="preserve">”</w:t>
      </w:r>
      <w:r>
        <w:rPr>
          <w:b/>
          <w:sz w:val="20"/>
          <w:szCs w:val="20"/>
        </w:rPr>
        <w:t xml:space="preserve"> </w:t>
      </w:r>
      <w:r>
        <w:rPr>
          <w:b/>
          <w:sz w:val="20"/>
          <w:szCs w:val="20"/>
        </w:rPr>
        <w:t xml:space="preserve">— is the Torah,‬</w:t>
      </w:r>
      <w:r>
        <w:rPr>
          <w:sz w:val="20"/>
          <w:szCs w:val="20"/>
        </w:rPr>
        <w:t xml:space="preserve"> </w:t>
      </w:r>
      <w:r>
        <w:rPr>
          <w:b/>
          <w:sz w:val="20"/>
          <w:szCs w:val="20"/>
        </w:rPr>
        <w:t xml:space="preserve">שֶׁהִיא רַק רְשִׁימוּ מֵחָכְמָה הָעֶלְיוֹנָה הַמּוּשָּׂג בָּעוֹלָם הַזֶּה</w:t>
      </w:r>
      <w:r>
        <w:rPr>
          <w:sz w:val="20"/>
          <w:szCs w:val="20"/>
        </w:rPr>
        <w:t xml:space="preserve"> </w:t>
      </w:r>
      <w:r>
        <w:rPr>
          <w:sz w:val="20"/>
          <w:szCs w:val="20"/>
        </w:rPr>
        <w:t xml:space="preserve">—</w:t>
      </w:r>
      <w:r>
        <w:rPr>
          <w:sz w:val="20"/>
          <w:szCs w:val="20"/>
        </w:rPr>
        <w:t xml:space="preserve"> </w:t>
      </w:r>
      <w:r>
        <w:rPr>
          <w:b/>
          <w:sz w:val="20"/>
          <w:szCs w:val="20"/>
        </w:rPr>
        <w:t xml:space="preserve">‪which is but an</w:t>
      </w:r>
      <w:r>
        <w:rPr>
          <w:b/>
          <w:sz w:val="20"/>
          <w:szCs w:val="20"/>
        </w:rPr>
        <w:t xml:space="preserve"> </w:t>
      </w:r>
      <w:r>
        <w:rPr>
          <w:b/>
          <w:sz w:val="20"/>
          <w:szCs w:val="20"/>
        </w:rPr>
        <w:t xml:space="preserve">“</w:t>
      </w:r>
      <w:r>
        <w:rPr>
          <w:b/>
          <w:sz w:val="20"/>
          <w:szCs w:val="20"/>
        </w:rPr>
        <w:t xml:space="preserve">impression</w:t>
      </w:r>
      <w:r>
        <w:rPr>
          <w:b/>
          <w:sz w:val="20"/>
          <w:szCs w:val="20"/>
        </w:rPr>
        <w:t xml:space="preserve">”</w:t>
      </w:r>
      <w:r>
        <w:rPr>
          <w:b/>
          <w:sz w:val="20"/>
          <w:szCs w:val="20"/>
        </w:rPr>
        <w:t xml:space="preserve"> </w:t>
      </w:r>
      <w:r>
        <w:rPr>
          <w:b/>
          <w:sz w:val="20"/>
          <w:szCs w:val="20"/>
        </w:rPr>
        <w:t xml:space="preserve">of the supernal</w:t>
      </w:r>
      <w:r>
        <w:rPr>
          <w:b/>
          <w:sz w:val="20"/>
          <w:szCs w:val="20"/>
        </w:rPr>
        <w:t xml:space="preserve"> </w:t>
      </w:r>
      <w:r>
        <w:rPr>
          <w:i/>
          <w:b/>
          <w:sz w:val="20"/>
          <w:szCs w:val="20"/>
        </w:rPr>
        <w:t xml:space="preserve">Chochmah</w:t>
      </w:r>
      <w:r>
        <w:rPr>
          <w:b/>
          <w:sz w:val="20"/>
          <w:szCs w:val="20"/>
        </w:rPr>
        <w:t xml:space="preserve"> </w:t>
      </w:r>
      <w:r>
        <w:rPr>
          <w:b/>
          <w:sz w:val="20"/>
          <w:szCs w:val="20"/>
        </w:rPr>
        <w:t xml:space="preserve">as it is grasped in this world,‬</w:t>
      </w:r>
      <w:r>
        <w:rPr>
          <w:sz w:val="20"/>
          <w:szCs w:val="20"/>
        </w:rPr>
        <w:t xml:space="preserve"> </w:t>
      </w:r>
      <w:r>
        <w:rPr>
          <w:b/>
          <w:sz w:val="20"/>
          <w:szCs w:val="20"/>
        </w:rPr>
        <w:t xml:space="preserve">וּמִצִּידָהּ הוּא הַהַגְדָּרוֹת דַּעֲשֵׂה וְלֹא תַעֲשֶׂה</w:t>
      </w:r>
      <w:r>
        <w:rPr>
          <w:sz w:val="20"/>
          <w:szCs w:val="20"/>
        </w:rPr>
        <w:t xml:space="preserve"> </w:t>
      </w:r>
      <w:r>
        <w:rPr>
          <w:sz w:val="20"/>
          <w:szCs w:val="20"/>
        </w:rPr>
        <w:t xml:space="preserve">—</w:t>
      </w:r>
      <w:r>
        <w:rPr>
          <w:sz w:val="20"/>
          <w:szCs w:val="20"/>
        </w:rPr>
        <w:t xml:space="preserve"> </w:t>
      </w:r>
      <w:r>
        <w:rPr>
          <w:b/>
          <w:sz w:val="20"/>
          <w:szCs w:val="20"/>
        </w:rPr>
        <w:t xml:space="preserve">‪and from its side [come] the definitions of</w:t>
      </w:r>
      <w:r>
        <w:rPr>
          <w:b/>
          <w:sz w:val="20"/>
          <w:szCs w:val="20"/>
        </w:rPr>
        <w:t xml:space="preserve"> </w:t>
      </w:r>
      <w:r>
        <w:rPr>
          <w:b/>
          <w:sz w:val="20"/>
          <w:szCs w:val="20"/>
        </w:rPr>
        <w:t xml:space="preserve">“</w:t>
      </w:r>
      <w:r>
        <w:rPr>
          <w:b/>
          <w:sz w:val="20"/>
          <w:szCs w:val="20"/>
        </w:rPr>
        <w:t xml:space="preserve">do</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do not do‬</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עַל כֵּן אָהַב אֶת רָחֵל</w:t>
      </w:r>
      <w:r>
        <w:rPr>
          <w:sz w:val="20"/>
          <w:szCs w:val="20"/>
        </w:rPr>
        <w:t xml:space="preserve"> </w:t>
      </w:r>
      <w:r>
        <w:rPr>
          <w:sz w:val="20"/>
          <w:szCs w:val="20"/>
        </w:rPr>
        <w:t xml:space="preserve">—</w:t>
      </w:r>
      <w:r>
        <w:rPr>
          <w:sz w:val="20"/>
          <w:szCs w:val="20"/>
        </w:rPr>
        <w:t xml:space="preserve"> </w:t>
      </w:r>
      <w:r>
        <w:rPr>
          <w:b/>
          <w:sz w:val="20"/>
          <w:szCs w:val="20"/>
        </w:rPr>
        <w:t xml:space="preserve">‪therefore [in this world] he loved Rachel.‬</w:t>
      </w:r>
    </w:p>
    <w:p>
      <w:r>
        <w:pict>
          <v:rect style="width:0;height:1.5pt" o:hralign="center" o:hrstd="t" o:hr="t"/>
        </w:pict>
      </w:r>
    </w:p>
    <w:p>
      <w:pPr>
        <w:pStyle w:val="Heading3"/>
      </w:pPr>
      <w:bookmarkStart w:id="590" w:name="seif-12"/>
      <w:r>
        <w:t xml:space="preserve">‪סָעִיף יב — Se’if 12‬</w:t>
      </w:r>
      <w:bookmarkEnd w:id="59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Yaakov’s love of Rachel belongs only to</w:t>
      </w:r>
      <w:r>
        <w:rPr>
          <w:sz w:val="19"/>
          <w:szCs w:val="19"/>
          <w:b w:val="0"/>
          <w:bCs w:val="0"/>
        </w:rPr>
        <w:t xml:space="preserve"> </w:t>
      </w:r>
      <w:r>
        <w:rPr>
          <w:i/>
          <w:sz w:val="19"/>
          <w:szCs w:val="19"/>
          <w:b w:val="0"/>
          <w:bCs w:val="0"/>
        </w:rPr>
        <w:t xml:space="preserve">olam ha-zeh</w:t>
      </w:r>
      <w:r>
        <w:rPr>
          <w:sz w:val="19"/>
          <w:szCs w:val="19"/>
          <w:b w:val="0"/>
          <w:bCs w:val="0"/>
        </w:rPr>
        <w:t xml:space="preserve">; in the World to Come he is buried with Leah, at the root of supernal</w:t>
      </w:r>
      <w:r>
        <w:rPr>
          <w:sz w:val="19"/>
          <w:szCs w:val="19"/>
          <w:b w:val="0"/>
          <w:bCs w:val="0"/>
        </w:rPr>
        <w:t xml:space="preserve"> </w:t>
      </w:r>
      <w:r>
        <w:rPr>
          <w:i/>
          <w:sz w:val="19"/>
          <w:szCs w:val="19"/>
          <w:b w:val="0"/>
          <w:bCs w:val="0"/>
        </w:rPr>
        <w:t xml:space="preserve">Chochmah</w:t>
      </w:r>
      <w:r>
        <w:rPr>
          <w:sz w:val="19"/>
          <w:szCs w:val="19"/>
          <w:b w:val="0"/>
          <w:bCs w:val="0"/>
        </w:rPr>
        <w:t xml:space="preserve"> </w:t>
      </w:r>
      <w:r>
        <w:rPr>
          <w:sz w:val="19"/>
          <w:szCs w:val="19"/>
          <w:b w:val="0"/>
          <w:bCs w:val="0"/>
        </w:rPr>
        <w:t xml:space="preserve">(Abba and Ima that never part). Reuven and Shimon are the</w:t>
      </w:r>
      <w:r>
        <w:rPr>
          <w:sz w:val="19"/>
          <w:szCs w:val="19"/>
          <w:b w:val="0"/>
          <w:bCs w:val="0"/>
        </w:rPr>
        <w:t xml:space="preserve"> </w:t>
      </w:r>
      <w:r>
        <w:rPr>
          <w:i/>
          <w:sz w:val="19"/>
          <w:szCs w:val="19"/>
          <w:b w:val="0"/>
          <w:bCs w:val="0"/>
        </w:rPr>
        <w:t xml:space="preserve">tikkun</w:t>
      </w:r>
      <w:r>
        <w:rPr>
          <w:sz w:val="19"/>
          <w:szCs w:val="19"/>
          <w:b w:val="0"/>
          <w:bCs w:val="0"/>
        </w:rPr>
        <w:t xml:space="preserve"> </w:t>
      </w:r>
      <w:r>
        <w:rPr>
          <w:sz w:val="19"/>
          <w:szCs w:val="19"/>
          <w:b w:val="0"/>
          <w:bCs w:val="0"/>
        </w:rPr>
        <w:t xml:space="preserve">of seeing and hearing. Leah’s longing to bear tribes — desire channeled into holiness — is</w:t>
      </w:r>
      <w:r>
        <w:rPr>
          <w:sz w:val="19"/>
          <w:szCs w:val="19"/>
          <w:b w:val="0"/>
          <w:bCs w:val="0"/>
        </w:rPr>
        <w:t xml:space="preserve"> </w:t>
      </w:r>
      <w:r>
        <w:rPr>
          <w:sz w:val="19"/>
          <w:szCs w:val="19"/>
          <w:b w:val="0"/>
          <w:bCs w:val="0"/>
        </w:rPr>
        <w:t xml:space="preserve">“</w:t>
      </w:r>
      <w:r>
        <w:rPr>
          <w:sz w:val="19"/>
          <w:szCs w:val="19"/>
          <w:b w:val="0"/>
          <w:bCs w:val="0"/>
        </w:rPr>
        <w:t xml:space="preserve">very good.</w:t>
      </w:r>
      <w:r>
        <w:rPr>
          <w:sz w:val="19"/>
          <w:szCs w:val="19"/>
          <w:b w:val="0"/>
          <w:bCs w:val="0"/>
        </w:rPr>
        <w:t xml:space="preserve">”</w:t>
      </w:r>
      <w:r>
        <w:rPr>
          <w:sz w:val="19"/>
          <w:szCs w:val="19"/>
          <w:b w:val="0"/>
          <w:bCs w:val="0"/>
        </w:rPr>
        <w:t xml:space="preserve"> </w:t>
      </w:r>
      <w:r>
        <w:rPr>
          <w:sz w:val="19"/>
          <w:szCs w:val="19"/>
          <w:b w:val="0"/>
          <w:bCs w:val="0"/>
        </w:rPr>
        <w:t xml:space="preserve">This world is</w:t>
      </w:r>
      <w:r>
        <w:rPr>
          <w:sz w:val="19"/>
          <w:szCs w:val="19"/>
          <w:b w:val="0"/>
          <w:bCs w:val="0"/>
        </w:rPr>
        <w:t xml:space="preserve"> </w:t>
      </w:r>
      <w:r>
        <w:rPr>
          <w:i/>
          <w:sz w:val="19"/>
          <w:szCs w:val="19"/>
          <w:b w:val="0"/>
          <w:bCs w:val="0"/>
        </w:rPr>
        <w:t xml:space="preserve">alma d’shikra</w:t>
      </w:r>
      <w:r>
        <w:rPr>
          <w:sz w:val="19"/>
          <w:szCs w:val="19"/>
          <w:b w:val="0"/>
          <w:bCs w:val="0"/>
        </w:rPr>
        <w:t xml:space="preserve">: its pleasures last but a moment; only</w:t>
      </w:r>
      <w:r>
        <w:rPr>
          <w:sz w:val="19"/>
          <w:szCs w:val="19"/>
          <w:b w:val="0"/>
          <w:bCs w:val="0"/>
        </w:rPr>
        <w:t xml:space="preserve"> </w:t>
      </w:r>
      <w:r>
        <w:rPr>
          <w:sz w:val="19"/>
          <w:szCs w:val="19"/>
          <w:b w:val="0"/>
          <w:bCs w:val="0"/>
        </w:rPr>
        <w:t xml:space="preserve">“</w:t>
      </w:r>
      <w:r>
        <w:rPr>
          <w:sz w:val="19"/>
          <w:szCs w:val="19"/>
          <w:b w:val="0"/>
          <w:bCs w:val="0"/>
        </w:rPr>
        <w:t xml:space="preserve">the lip of truth is established forever.</w:t>
      </w:r>
      <w:r>
        <w:rPr>
          <w:sz w:val="19"/>
          <w:szCs w:val="19"/>
          <w:b w:val="0"/>
          <w:bCs w:val="0"/>
        </w:rPr>
        <w:t xml:space="preserve">”</w:t>
      </w:r>
    </w:p>
    <w:p>
      <w:pPr>
        <w:pStyle w:val="BodyText"/>
        <w:spacing w:before="0" w:after="40" w:line="240" w:lineRule="auto"/>
      </w:pPr>
      <w:r>
        <w:rPr>
          <w:b/>
          <w:sz w:val="20"/>
          <w:szCs w:val="20"/>
        </w:rPr>
        <w:t xml:space="preserve">[יב] וְזֶהוּ מִצַּד הַהִתְגַּלּוּת בָּעוֹלָם הַזֶּה הָיָה רַק בְּאֹהֶל רָחֵל</w:t>
      </w:r>
      <w:r>
        <w:rPr>
          <w:sz w:val="20"/>
          <w:szCs w:val="20"/>
        </w:rPr>
        <w:t xml:space="preserve"> </w:t>
      </w:r>
      <w:r>
        <w:rPr>
          <w:sz w:val="20"/>
          <w:szCs w:val="20"/>
        </w:rPr>
        <w:t xml:space="preserve">—</w:t>
      </w:r>
      <w:r>
        <w:rPr>
          <w:sz w:val="20"/>
          <w:szCs w:val="20"/>
        </w:rPr>
        <w:t xml:space="preserve"> </w:t>
      </w:r>
      <w:r>
        <w:rPr>
          <w:b/>
          <w:sz w:val="20"/>
          <w:szCs w:val="20"/>
        </w:rPr>
        <w:t xml:space="preserve">‪And this — from the side of manifestation in this world — was only</w:t>
      </w:r>
      <w:r>
        <w:rPr>
          <w:b/>
          <w:sz w:val="20"/>
          <w:szCs w:val="20"/>
        </w:rPr>
        <w:t xml:space="preserve"> </w:t>
      </w:r>
      <w:r>
        <w:rPr>
          <w:b/>
          <w:sz w:val="20"/>
          <w:szCs w:val="20"/>
        </w:rPr>
        <w:t xml:space="preserve">“</w:t>
      </w:r>
      <w:r>
        <w:rPr>
          <w:b/>
          <w:sz w:val="20"/>
          <w:szCs w:val="20"/>
        </w:rPr>
        <w:t xml:space="preserve">in the tent of Rachel‬</w:t>
      </w:r>
      <w:r>
        <w:rPr>
          <w:b/>
          <w:sz w:val="20"/>
          <w:szCs w:val="20"/>
        </w:rPr>
        <w:t xml:space="preserve">”</w:t>
      </w:r>
      <w:r>
        <w:rPr>
          <w:b/>
          <w:sz w:val="20"/>
          <w:szCs w:val="20"/>
        </w:rPr>
        <w:t xml:space="preserve">;</w:t>
      </w:r>
      <w:r>
        <w:rPr>
          <w:sz w:val="20"/>
          <w:szCs w:val="20"/>
        </w:rPr>
        <w:t xml:space="preserve"> </w:t>
      </w:r>
      <w:r>
        <w:rPr>
          <w:b/>
          <w:sz w:val="20"/>
          <w:szCs w:val="20"/>
        </w:rPr>
        <w:t xml:space="preserve">אֲבָל לְעוֹלָם הַבָּא אֵינוֹ כֵן, שֶׁכֵּן קְבוּרָתוֹ בִּמְעָרַת הַמַּכְפֵּלָה עִם לֵאָה</w:t>
      </w:r>
      <w:r>
        <w:rPr>
          <w:sz w:val="20"/>
          <w:szCs w:val="20"/>
        </w:rPr>
        <w:t xml:space="preserve"> </w:t>
      </w:r>
      <w:r>
        <w:rPr>
          <w:sz w:val="20"/>
          <w:szCs w:val="20"/>
        </w:rPr>
        <w:t xml:space="preserve">—</w:t>
      </w:r>
      <w:r>
        <w:rPr>
          <w:sz w:val="20"/>
          <w:szCs w:val="20"/>
        </w:rPr>
        <w:t xml:space="preserve"> </w:t>
      </w:r>
      <w:r>
        <w:rPr>
          <w:b/>
          <w:sz w:val="20"/>
          <w:szCs w:val="20"/>
        </w:rPr>
        <w:t xml:space="preserve">‪but as to the World to Come it is not so, for his burial is in Me’aras HaMachpelah with Leah‬</w:t>
      </w:r>
      <w:r>
        <w:rPr>
          <w:rStyle w:val="FootnoteReference"/>
        </w:rPr>
        <w:footnoteReference w:id="591"/>
      </w:r>
      <w:r>
        <w:rPr>
          <w:sz w:val="20"/>
          <w:szCs w:val="20"/>
        </w:rPr>
        <w:t xml:space="preserve"> </w:t>
      </w:r>
      <w:r>
        <w:rPr>
          <w:sz w:val="20"/>
          <w:szCs w:val="20"/>
        </w:rPr>
        <w:t xml:space="preserve">—</w:t>
      </w:r>
      <w:r>
        <w:rPr>
          <w:sz w:val="20"/>
          <w:szCs w:val="20"/>
        </w:rPr>
        <w:t xml:space="preserve"> </w:t>
      </w:r>
      <w:r>
        <w:rPr>
          <w:b/>
          <w:sz w:val="20"/>
          <w:szCs w:val="20"/>
        </w:rPr>
        <w:t xml:space="preserve">נִרְאֶה דִּלְעוֹלָם הַבָּא שֶׁנִּתְעַלֵּית מַדְרֵיגָתוֹ לְשׇׁרְשׁוֹ, שֶׁהוּא שֹׁרֶשׁ חָכְמָה הָעֶלְיוֹנָה, שָׁם אֵין הַגְדָּרוֹת</w:t>
      </w:r>
      <w:r>
        <w:rPr>
          <w:sz w:val="20"/>
          <w:szCs w:val="20"/>
        </w:rPr>
        <w:t xml:space="preserve"> </w:t>
      </w:r>
      <w:r>
        <w:rPr>
          <w:sz w:val="20"/>
          <w:szCs w:val="20"/>
        </w:rPr>
        <w:t xml:space="preserve">—</w:t>
      </w:r>
      <w:r>
        <w:rPr>
          <w:sz w:val="20"/>
          <w:szCs w:val="20"/>
        </w:rPr>
        <w:t xml:space="preserve"> </w:t>
      </w:r>
      <w:r>
        <w:rPr>
          <w:b/>
          <w:sz w:val="20"/>
          <w:szCs w:val="20"/>
        </w:rPr>
        <w:t xml:space="preserve">‪[which] shows that in the World to Come, where his level is raised to its root — the root of supernal</w:t>
      </w:r>
      <w:r>
        <w:rPr>
          <w:b/>
          <w:sz w:val="20"/>
          <w:szCs w:val="20"/>
        </w:rPr>
        <w:t xml:space="preserve"> </w:t>
      </w:r>
      <w:r>
        <w:rPr>
          <w:i/>
          <w:b/>
          <w:sz w:val="20"/>
          <w:szCs w:val="20"/>
        </w:rPr>
        <w:t xml:space="preserve">Chochmah</w:t>
      </w:r>
      <w:r>
        <w:rPr>
          <w:b/>
          <w:sz w:val="20"/>
          <w:szCs w:val="20"/>
        </w:rPr>
        <w:t xml:space="preserve"> </w:t>
      </w:r>
      <w:r>
        <w:rPr>
          <w:b/>
          <w:sz w:val="20"/>
          <w:szCs w:val="20"/>
        </w:rPr>
        <w:t xml:space="preserve">— there are no</w:t>
      </w:r>
      <w:r>
        <w:rPr>
          <w:b/>
          <w:sz w:val="20"/>
          <w:szCs w:val="20"/>
        </w:rPr>
        <w:t xml:space="preserve"> </w:t>
      </w:r>
      <w:r>
        <w:rPr>
          <w:b/>
          <w:sz w:val="20"/>
          <w:szCs w:val="20"/>
        </w:rPr>
        <w:t xml:space="preserve">“</w:t>
      </w:r>
      <w:r>
        <w:rPr>
          <w:b/>
          <w:sz w:val="20"/>
          <w:szCs w:val="20"/>
        </w:rPr>
        <w:t xml:space="preserve">definitions/limits‬</w:t>
      </w:r>
      <w:r>
        <w:rPr>
          <w:b/>
          <w:sz w:val="20"/>
          <w:szCs w:val="20"/>
        </w:rPr>
        <w:t xml:space="preserve">”</w:t>
      </w:r>
      <w:r>
        <w:rPr>
          <w:b/>
          <w:sz w:val="20"/>
          <w:szCs w:val="20"/>
        </w:rPr>
        <w:t xml:space="preserve">;</w:t>
      </w:r>
      <w:r>
        <w:rPr>
          <w:sz w:val="20"/>
          <w:szCs w:val="20"/>
        </w:rPr>
        <w:t xml:space="preserve"> </w:t>
      </w:r>
      <w:r>
        <w:rPr>
          <w:b/>
          <w:sz w:val="20"/>
          <w:szCs w:val="20"/>
        </w:rPr>
        <w:t xml:space="preserve">וְהֵם יַעֲקֹב וְלֵאָה בְּרָזָא דְּאַבָּא וְאִימָא דְּלָא מִתְפָּרְשִׁין</w:t>
      </w:r>
      <w:r>
        <w:rPr>
          <w:sz w:val="20"/>
          <w:szCs w:val="20"/>
        </w:rPr>
        <w:t xml:space="preserve"> </w:t>
      </w:r>
      <w:r>
        <w:rPr>
          <w:sz w:val="20"/>
          <w:szCs w:val="20"/>
        </w:rPr>
        <w:t xml:space="preserve">—</w:t>
      </w:r>
      <w:r>
        <w:rPr>
          <w:sz w:val="20"/>
          <w:szCs w:val="20"/>
        </w:rPr>
        <w:t xml:space="preserve"> </w:t>
      </w:r>
      <w:r>
        <w:rPr>
          <w:b/>
          <w:sz w:val="20"/>
          <w:szCs w:val="20"/>
        </w:rPr>
        <w:t xml:space="preserve">‪and there Yaakov and Leah are in the secret of</w:t>
      </w:r>
      <w:r>
        <w:rPr>
          <w:b/>
          <w:sz w:val="20"/>
          <w:szCs w:val="20"/>
        </w:rPr>
        <w:t xml:space="preserve"> </w:t>
      </w:r>
      <w:r>
        <w:rPr>
          <w:i/>
          <w:b/>
          <w:sz w:val="20"/>
          <w:szCs w:val="20"/>
        </w:rPr>
        <w:t xml:space="preserve">Abba</w:t>
      </w:r>
      <w:r>
        <w:rPr>
          <w:b/>
          <w:sz w:val="20"/>
          <w:szCs w:val="20"/>
        </w:rPr>
        <w:t xml:space="preserve"> </w:t>
      </w:r>
      <w:r>
        <w:rPr>
          <w:b/>
          <w:sz w:val="20"/>
          <w:szCs w:val="20"/>
        </w:rPr>
        <w:t xml:space="preserve">and</w:t>
      </w:r>
      <w:r>
        <w:rPr>
          <w:b/>
          <w:sz w:val="20"/>
          <w:szCs w:val="20"/>
        </w:rPr>
        <w:t xml:space="preserve"> </w:t>
      </w:r>
      <w:r>
        <w:rPr>
          <w:i/>
          <w:b/>
          <w:sz w:val="20"/>
          <w:szCs w:val="20"/>
        </w:rPr>
        <w:t xml:space="preserve">Ima</w:t>
      </w:r>
      <w:r>
        <w:rPr>
          <w:b/>
          <w:sz w:val="20"/>
          <w:szCs w:val="20"/>
        </w:rPr>
        <w:t xml:space="preserve"> </w:t>
      </w:r>
      <w:r>
        <w:rPr>
          <w:b/>
          <w:sz w:val="20"/>
          <w:szCs w:val="20"/>
        </w:rPr>
        <w:t xml:space="preserve">that never part.‬</w:t>
      </w:r>
      <w:r>
        <w:rPr>
          <w:rStyle w:val="FootnoteReference"/>
        </w:rPr>
        <w:footnoteReference w:id="592"/>
      </w:r>
    </w:p>
    <w:p>
      <w:pPr>
        <w:pStyle w:val="BodyText"/>
        <w:spacing w:before="0" w:after="40" w:line="240" w:lineRule="auto"/>
      </w:pPr>
      <w:r>
        <w:rPr>
          <w:b/>
          <w:sz w:val="20"/>
          <w:szCs w:val="20"/>
        </w:rPr>
        <w:t xml:space="preserve">וּבָעוֹלָם הַזֶּה לֹא יָצָא עֲדַיִין לְגִילּוּי בְּפֹעַל דַּרְגָּא דְּלֵאָה בִּשְׁלֵימוּת עַד בִּיאַת הַמָּשִׁיחַ מִזַּרְעָהּ בִּמְהֵרָה בְיָמֵינוּ</w:t>
      </w:r>
      <w:r>
        <w:rPr>
          <w:sz w:val="20"/>
          <w:szCs w:val="20"/>
        </w:rPr>
        <w:t xml:space="preserve"> </w:t>
      </w:r>
      <w:r>
        <w:rPr>
          <w:sz w:val="20"/>
          <w:szCs w:val="20"/>
        </w:rPr>
        <w:t xml:space="preserve">—</w:t>
      </w:r>
      <w:r>
        <w:rPr>
          <w:sz w:val="20"/>
          <w:szCs w:val="20"/>
        </w:rPr>
        <w:t xml:space="preserve"> </w:t>
      </w:r>
      <w:r>
        <w:rPr>
          <w:b/>
          <w:sz w:val="20"/>
          <w:szCs w:val="20"/>
        </w:rPr>
        <w:t xml:space="preserve">‪And in this world, Leah’s rung has not yet come forth to its full actual revelation — [not] until the coming of Mashiach from her seed, speedily in our days</w:t>
      </w:r>
      <w:r>
        <w:rPr>
          <w:sz w:val="20"/>
          <w:szCs w:val="20"/>
        </w:rPr>
        <w:t xml:space="preserve"> </w:t>
      </w:r>
      <w:r>
        <w:rPr>
          <w:sz w:val="20"/>
          <w:szCs w:val="20"/>
        </w:rPr>
        <w:t xml:space="preserve">(see note 14 above).‬</w:t>
      </w:r>
    </w:p>
    <w:p>
      <w:pPr>
        <w:pStyle w:val="BodyText"/>
        <w:spacing w:before="0" w:after="40" w:line="240" w:lineRule="auto"/>
      </w:pPr>
      <w:r>
        <w:rPr>
          <w:b/>
          <w:sz w:val="20"/>
          <w:szCs w:val="20"/>
        </w:rPr>
        <w:t xml:space="preserve">וְכָל לֵידַת הַשְּׁבָטִים הֵם הִתְגַּלּוּת הַשָּׁרָשִׁים לְבַד בָּעוֹלָם הַזֶּה</w:t>
      </w:r>
      <w:r>
        <w:rPr>
          <w:sz w:val="20"/>
          <w:szCs w:val="20"/>
        </w:rPr>
        <w:t xml:space="preserve"> </w:t>
      </w:r>
      <w:r>
        <w:rPr>
          <w:sz w:val="20"/>
          <w:szCs w:val="20"/>
        </w:rPr>
        <w:t xml:space="preserve">—</w:t>
      </w:r>
      <w:r>
        <w:rPr>
          <w:sz w:val="20"/>
          <w:szCs w:val="20"/>
        </w:rPr>
        <w:t xml:space="preserve"> </w:t>
      </w:r>
      <w:r>
        <w:rPr>
          <w:b/>
          <w:sz w:val="20"/>
          <w:szCs w:val="20"/>
        </w:rPr>
        <w:t xml:space="preserve">‪And all the births of the tribes are [merely] the revelation of the</w:t>
      </w:r>
      <w:r>
        <w:rPr>
          <w:b/>
          <w:sz w:val="20"/>
          <w:szCs w:val="20"/>
        </w:rPr>
        <w:t xml:space="preserve"> </w:t>
      </w:r>
      <w:r>
        <w:rPr>
          <w:b/>
          <w:sz w:val="20"/>
          <w:szCs w:val="20"/>
        </w:rPr>
        <w:t xml:space="preserve">“</w:t>
      </w:r>
      <w:r>
        <w:rPr>
          <w:b/>
          <w:sz w:val="20"/>
          <w:szCs w:val="20"/>
        </w:rPr>
        <w:t xml:space="preserve">roots</w:t>
      </w:r>
      <w:r>
        <w:rPr>
          <w:b/>
          <w:sz w:val="20"/>
          <w:szCs w:val="20"/>
        </w:rPr>
        <w:t xml:space="preserve">”</w:t>
      </w:r>
      <w:r>
        <w:rPr>
          <w:b/>
          <w:sz w:val="20"/>
          <w:szCs w:val="20"/>
        </w:rPr>
        <w:t xml:space="preserve"> </w:t>
      </w:r>
      <w:r>
        <w:rPr>
          <w:b/>
          <w:sz w:val="20"/>
          <w:szCs w:val="20"/>
        </w:rPr>
        <w:t xml:space="preserve">[of the soul-powers] in this world.‬</w:t>
      </w:r>
      <w:r>
        <w:rPr>
          <w:sz w:val="20"/>
          <w:szCs w:val="20"/>
        </w:rPr>
        <w:t xml:space="preserve"> </w:t>
      </w:r>
      <w:r>
        <w:rPr>
          <w:b/>
          <w:sz w:val="20"/>
          <w:szCs w:val="20"/>
        </w:rPr>
        <w:t xml:space="preserve">וְשֹׁרֶשׁ רְאוּבֵן וְשִׁמְעוֹן הוּא רַק תִּיקּוּן הָרְאִיָּה וְהַשְּׁמִיעָה</w:t>
      </w:r>
      <w:r>
        <w:rPr>
          <w:sz w:val="20"/>
          <w:szCs w:val="20"/>
        </w:rPr>
        <w:t xml:space="preserve"> </w:t>
      </w:r>
      <w:r>
        <w:rPr>
          <w:sz w:val="20"/>
          <w:szCs w:val="20"/>
        </w:rPr>
        <w:t xml:space="preserve">—</w:t>
      </w:r>
      <w:r>
        <w:rPr>
          <w:sz w:val="20"/>
          <w:szCs w:val="20"/>
        </w:rPr>
        <w:t xml:space="preserve"> </w:t>
      </w:r>
      <w:r>
        <w:rPr>
          <w:b/>
          <w:sz w:val="20"/>
          <w:szCs w:val="20"/>
        </w:rPr>
        <w:t xml:space="preserve">‪And the root of Reuven and Shimon is the rectification of seeing and hearing:‬</w:t>
      </w:r>
      <w:r>
        <w:rPr>
          <w:sz w:val="20"/>
          <w:szCs w:val="20"/>
        </w:rPr>
        <w:t xml:space="preserve"> </w:t>
      </w:r>
      <w:r>
        <w:rPr>
          <w:b/>
          <w:sz w:val="20"/>
          <w:szCs w:val="20"/>
        </w:rPr>
        <w:t xml:space="preserve">דְּמִצַּד עַיִן רוֹאָה בָּא הַחֲמָדוֹת</w:t>
      </w:r>
      <w:r>
        <w:rPr>
          <w:sz w:val="20"/>
          <w:szCs w:val="20"/>
        </w:rPr>
        <w:t xml:space="preserve"> </w:t>
      </w:r>
      <w:r>
        <w:rPr>
          <w:sz w:val="20"/>
          <w:szCs w:val="20"/>
        </w:rPr>
        <w:t xml:space="preserve">—</w:t>
      </w:r>
      <w:r>
        <w:rPr>
          <w:sz w:val="20"/>
          <w:szCs w:val="20"/>
        </w:rPr>
        <w:t xml:space="preserve"> </w:t>
      </w:r>
      <w:r>
        <w:rPr>
          <w:b/>
          <w:sz w:val="20"/>
          <w:szCs w:val="20"/>
        </w:rPr>
        <w:t xml:space="preserve">‪for from the side of the seeing eye come the covetings,‬</w:t>
      </w:r>
      <w:r>
        <w:rPr>
          <w:sz w:val="20"/>
          <w:szCs w:val="20"/>
        </w:rPr>
        <w:t xml:space="preserve"> </w:t>
      </w:r>
      <w:r>
        <w:rPr>
          <w:b/>
          <w:sz w:val="20"/>
          <w:szCs w:val="20"/>
        </w:rPr>
        <w:t xml:space="preserve">וּמִצַּד אֹזֶן שׁוֹמַעַת בָּא קַבָּלַת הַתּוֹכָחָה וְהַתְּשׁוּבָה</w:t>
      </w:r>
      <w:r>
        <w:rPr>
          <w:sz w:val="20"/>
          <w:szCs w:val="20"/>
        </w:rPr>
        <w:t xml:space="preserve"> </w:t>
      </w:r>
      <w:r>
        <w:rPr>
          <w:sz w:val="20"/>
          <w:szCs w:val="20"/>
        </w:rPr>
        <w:t xml:space="preserve">—</w:t>
      </w:r>
      <w:r>
        <w:rPr>
          <w:sz w:val="20"/>
          <w:szCs w:val="20"/>
        </w:rPr>
        <w:t xml:space="preserve"> </w:t>
      </w:r>
      <w:r>
        <w:rPr>
          <w:b/>
          <w:sz w:val="20"/>
          <w:szCs w:val="20"/>
        </w:rPr>
        <w:t xml:space="preserve">‪and from the side of the hearing ear comes the acceptance of reproof and of teshuvah,‬</w:t>
      </w:r>
      <w:r>
        <w:rPr>
          <w:sz w:val="20"/>
          <w:szCs w:val="20"/>
        </w:rPr>
        <w:t xml:space="preserve"> </w:t>
      </w:r>
      <w:r>
        <w:rPr>
          <w:b/>
          <w:sz w:val="20"/>
          <w:szCs w:val="20"/>
        </w:rPr>
        <w:t xml:space="preserve">כְּמוֹ שֶׁאָמְרוּ ז״ל (דב״ר י, א) ״הָאֹזֶן הַזֶּה כְּקַנְקַל לַגּוּף״</w:t>
      </w:r>
      <w:r>
        <w:rPr>
          <w:sz w:val="20"/>
          <w:szCs w:val="20"/>
        </w:rPr>
        <w:t xml:space="preserve"> </w:t>
      </w:r>
      <w:r>
        <w:rPr>
          <w:sz w:val="20"/>
          <w:szCs w:val="20"/>
        </w:rPr>
        <w:t xml:space="preserve">—</w:t>
      </w:r>
      <w:r>
        <w:rPr>
          <w:sz w:val="20"/>
          <w:szCs w:val="20"/>
        </w:rPr>
        <w:t xml:space="preserve"> </w:t>
      </w:r>
      <w:r>
        <w:rPr>
          <w:b/>
          <w:sz w:val="20"/>
          <w:szCs w:val="20"/>
        </w:rPr>
        <w:t xml:space="preserve">‪as the Sages said (Devarim Rabbah 10:1):</w:t>
      </w:r>
      <w:r>
        <w:rPr>
          <w:b/>
          <w:sz w:val="20"/>
          <w:szCs w:val="20"/>
        </w:rPr>
        <w:t xml:space="preserve"> </w:t>
      </w:r>
      <w:r>
        <w:rPr>
          <w:b/>
          <w:sz w:val="20"/>
          <w:szCs w:val="20"/>
        </w:rPr>
        <w:t xml:space="preserve">“</w:t>
      </w:r>
      <w:r>
        <w:rPr>
          <w:b/>
          <w:sz w:val="20"/>
          <w:szCs w:val="20"/>
        </w:rPr>
        <w:t xml:space="preserve">this ear is like a</w:t>
      </w:r>
      <w:r>
        <w:rPr>
          <w:b/>
          <w:sz w:val="20"/>
          <w:szCs w:val="20"/>
        </w:rPr>
        <w:t xml:space="preserve"> </w:t>
      </w:r>
      <w:r>
        <w:rPr>
          <w:i/>
          <w:b/>
          <w:sz w:val="20"/>
          <w:szCs w:val="20"/>
        </w:rPr>
        <w:t xml:space="preserve">kankal</w:t>
      </w:r>
      <w:r>
        <w:rPr>
          <w:b/>
          <w:sz w:val="20"/>
          <w:szCs w:val="20"/>
        </w:rPr>
        <w:t xml:space="preserve"> </w:t>
      </w:r>
      <w:r>
        <w:rPr>
          <w:b/>
          <w:sz w:val="20"/>
          <w:szCs w:val="20"/>
        </w:rPr>
        <w:t xml:space="preserve">(conduit) for the body</w:t>
      </w:r>
      <w:r>
        <w:rPr>
          <w:b/>
          <w:sz w:val="20"/>
          <w:szCs w:val="20"/>
        </w:rPr>
        <w:t xml:space="preserve">”</w:t>
      </w:r>
      <w:r>
        <w:rPr>
          <w:b/>
          <w:sz w:val="20"/>
          <w:szCs w:val="20"/>
        </w:rPr>
        <w:t xml:space="preserve"> </w:t>
      </w:r>
      <w:r>
        <w:rPr>
          <w:b/>
          <w:sz w:val="20"/>
          <w:szCs w:val="20"/>
        </w:rPr>
        <w:t xml:space="preserve">[through which reproof enters].‬</w:t>
      </w:r>
    </w:p>
    <w:p>
      <w:pPr>
        <w:pStyle w:val="BodyText"/>
        <w:spacing w:before="0" w:after="40" w:line="240" w:lineRule="auto"/>
      </w:pPr>
      <w:r>
        <w:rPr>
          <w:b/>
          <w:sz w:val="20"/>
          <w:szCs w:val="20"/>
        </w:rPr>
        <w:t xml:space="preserve">וְכָל חֵשֶׁק לֵאָה לְהַרְבּוֹת שְׁבָטִים, וְזֶה עִיקַּר מַעֲלָתָהּ מִצַּד הַחֶמְדָּה וְהַחֵשֶׁק</w:t>
      </w:r>
      <w:r>
        <w:rPr>
          <w:sz w:val="20"/>
          <w:szCs w:val="20"/>
        </w:rPr>
        <w:t xml:space="preserve"> </w:t>
      </w:r>
      <w:r>
        <w:rPr>
          <w:sz w:val="20"/>
          <w:szCs w:val="20"/>
        </w:rPr>
        <w:t xml:space="preserve">—</w:t>
      </w:r>
      <w:r>
        <w:rPr>
          <w:sz w:val="20"/>
          <w:szCs w:val="20"/>
        </w:rPr>
        <w:t xml:space="preserve"> </w:t>
      </w:r>
      <w:r>
        <w:rPr>
          <w:b/>
          <w:sz w:val="20"/>
          <w:szCs w:val="20"/>
        </w:rPr>
        <w:t xml:space="preserve">‪And all of Leah’s yearning was to increase the tribes — this being her essential greatness, from the side of longing and desire —‬</w:t>
      </w:r>
      <w:r>
        <w:rPr>
          <w:rStyle w:val="FootnoteReference"/>
        </w:rPr>
        <w:footnoteReference w:id="593"/>
      </w:r>
      <w:r>
        <w:rPr>
          <w:sz w:val="20"/>
          <w:szCs w:val="20"/>
        </w:rPr>
        <w:t xml:space="preserve"> </w:t>
      </w:r>
      <w:r>
        <w:rPr>
          <w:b/>
          <w:sz w:val="20"/>
          <w:szCs w:val="20"/>
        </w:rPr>
        <w:t xml:space="preserve">אַף עַל פִּי שֶׁכָּל חֵשֶׁק הוּא מִצַּד הַיֵּצֶר בָּעוֹלָם הַזֶּה</w:t>
      </w:r>
      <w:r>
        <w:rPr>
          <w:sz w:val="20"/>
          <w:szCs w:val="20"/>
        </w:rPr>
        <w:t xml:space="preserve"> </w:t>
      </w:r>
      <w:r>
        <w:rPr>
          <w:sz w:val="20"/>
          <w:szCs w:val="20"/>
        </w:rPr>
        <w:t xml:space="preserve">—</w:t>
      </w:r>
      <w:r>
        <w:rPr>
          <w:sz w:val="20"/>
          <w:szCs w:val="20"/>
        </w:rPr>
        <w:t xml:space="preserve"> </w:t>
      </w:r>
      <w:r>
        <w:rPr>
          <w:b/>
          <w:sz w:val="20"/>
          <w:szCs w:val="20"/>
        </w:rPr>
        <w:t xml:space="preserve">‪even though all</w:t>
      </w:r>
      <w:r>
        <w:rPr>
          <w:b/>
          <w:sz w:val="20"/>
          <w:szCs w:val="20"/>
        </w:rPr>
        <w:t xml:space="preserve"> </w:t>
      </w:r>
      <w:r>
        <w:rPr>
          <w:b/>
          <w:sz w:val="20"/>
          <w:szCs w:val="20"/>
        </w:rPr>
        <w:t xml:space="preserve">“</w:t>
      </w:r>
      <w:r>
        <w:rPr>
          <w:b/>
          <w:sz w:val="20"/>
          <w:szCs w:val="20"/>
        </w:rPr>
        <w:t xml:space="preserve">desire</w:t>
      </w:r>
      <w:r>
        <w:rPr>
          <w:b/>
          <w:sz w:val="20"/>
          <w:szCs w:val="20"/>
        </w:rPr>
        <w:t xml:space="preserve">”</w:t>
      </w:r>
      <w:r>
        <w:rPr>
          <w:b/>
          <w:sz w:val="20"/>
          <w:szCs w:val="20"/>
        </w:rPr>
        <w:t xml:space="preserve"> </w:t>
      </w:r>
      <w:r>
        <w:rPr>
          <w:b/>
          <w:sz w:val="20"/>
          <w:szCs w:val="20"/>
        </w:rPr>
        <w:t xml:space="preserve">[as such] is from the side of the inclination in this world,‬</w:t>
      </w:r>
      <w:r>
        <w:rPr>
          <w:sz w:val="20"/>
          <w:szCs w:val="20"/>
        </w:rPr>
        <w:t xml:space="preserve"> </w:t>
      </w:r>
      <w:r>
        <w:rPr>
          <w:b/>
          <w:sz w:val="20"/>
          <w:szCs w:val="20"/>
        </w:rPr>
        <w:t xml:space="preserve">שֶׁהֲרֵי אָמְרוּ [בְּיוֹמָא סט:]</w:t>
      </w:r>
      <w:r>
        <w:rPr>
          <w:rStyle w:val="FootnoteReference"/>
        </w:rPr>
        <w:footnoteReference w:id="594"/>
      </w:r>
      <w:r>
        <w:rPr>
          <w:b/>
          <w:sz w:val="20"/>
          <w:szCs w:val="20"/>
        </w:rPr>
        <w:t xml:space="preserve"> </w:t>
      </w:r>
      <w:r>
        <w:rPr>
          <w:b/>
          <w:sz w:val="20"/>
          <w:szCs w:val="20"/>
        </w:rPr>
        <w:t xml:space="preserve">דְּבִכְבִישַׁת הַיֵּצֶר לֹא אִשְׁתְּכַח בֵּיעֲתָא בַּת יוֹמָא וְנִמְנַע הַהוֹלָדָה</w:t>
      </w:r>
      <w:r>
        <w:rPr>
          <w:sz w:val="20"/>
          <w:szCs w:val="20"/>
        </w:rPr>
        <w:t xml:space="preserve"> </w:t>
      </w:r>
      <w:r>
        <w:rPr>
          <w:sz w:val="20"/>
          <w:szCs w:val="20"/>
        </w:rPr>
        <w:t xml:space="preserve">—</w:t>
      </w:r>
      <w:r>
        <w:rPr>
          <w:sz w:val="20"/>
          <w:szCs w:val="20"/>
        </w:rPr>
        <w:t xml:space="preserve"> </w:t>
      </w:r>
      <w:r>
        <w:rPr>
          <w:b/>
          <w:sz w:val="20"/>
          <w:szCs w:val="20"/>
        </w:rPr>
        <w:t xml:space="preserve">‪for they said [in Yoma 69b] that when [the Men of the Great Assembly]</w:t>
      </w:r>
      <w:r>
        <w:rPr>
          <w:b/>
          <w:sz w:val="20"/>
          <w:szCs w:val="20"/>
        </w:rPr>
        <w:t xml:space="preserve"> </w:t>
      </w:r>
      <w:r>
        <w:rPr>
          <w:b/>
          <w:sz w:val="20"/>
          <w:szCs w:val="20"/>
        </w:rPr>
        <w:t xml:space="preserve">“</w:t>
      </w:r>
      <w:r>
        <w:rPr>
          <w:b/>
          <w:sz w:val="20"/>
          <w:szCs w:val="20"/>
        </w:rPr>
        <w:t xml:space="preserve">imprisoned</w:t>
      </w:r>
      <w:r>
        <w:rPr>
          <w:b/>
          <w:sz w:val="20"/>
          <w:szCs w:val="20"/>
        </w:rPr>
        <w:t xml:space="preserve">”</w:t>
      </w:r>
      <w:r>
        <w:rPr>
          <w:b/>
          <w:sz w:val="20"/>
          <w:szCs w:val="20"/>
        </w:rPr>
        <w:t xml:space="preserve"> </w:t>
      </w:r>
      <w:r>
        <w:rPr>
          <w:b/>
          <w:sz w:val="20"/>
          <w:szCs w:val="20"/>
        </w:rPr>
        <w:t xml:space="preserve">the inclination [of</w:t>
      </w:r>
      <w:r>
        <w:rPr>
          <w:b/>
          <w:sz w:val="20"/>
          <w:szCs w:val="20"/>
        </w:rPr>
        <w:t xml:space="preserve"> </w:t>
      </w:r>
      <w:r>
        <w:rPr>
          <w:i/>
          <w:b/>
          <w:sz w:val="20"/>
          <w:szCs w:val="20"/>
        </w:rPr>
        <w:t xml:space="preserve">arayos</w:t>
      </w:r>
      <w:r>
        <w:rPr>
          <w:b/>
          <w:sz w:val="20"/>
          <w:szCs w:val="20"/>
        </w:rPr>
        <w:t xml:space="preserve">], not even a day-old egg could be found, and procreation ceased.‬</w:t>
      </w:r>
    </w:p>
    <w:p>
      <w:pPr>
        <w:pStyle w:val="BodyText"/>
        <w:spacing w:before="0" w:after="40" w:line="240" w:lineRule="auto"/>
      </w:pPr>
      <w:r>
        <w:rPr>
          <w:b/>
          <w:sz w:val="20"/>
          <w:szCs w:val="20"/>
        </w:rPr>
        <w:t xml:space="preserve">מִכָּל מָקוֹם כַּאֲשֶׁר הוּא בִּקְדֻשָּׁה אֵין קְדֻשָּׁה לְמַעְלָה מִמֶּנּוּ וְנִקְרָא ״טוֹב מְאוֹד״</w:t>
      </w:r>
      <w:r>
        <w:rPr>
          <w:sz w:val="20"/>
          <w:szCs w:val="20"/>
        </w:rPr>
        <w:t xml:space="preserve"> </w:t>
      </w:r>
      <w:r>
        <w:rPr>
          <w:sz w:val="20"/>
          <w:szCs w:val="20"/>
        </w:rPr>
        <w:t xml:space="preserve">—</w:t>
      </w:r>
      <w:r>
        <w:rPr>
          <w:sz w:val="20"/>
          <w:szCs w:val="20"/>
        </w:rPr>
        <w:t xml:space="preserve"> </w:t>
      </w:r>
      <w:r>
        <w:rPr>
          <w:b/>
          <w:sz w:val="20"/>
          <w:szCs w:val="20"/>
        </w:rPr>
        <w:t xml:space="preserve">‪Nonetheless, when it is [channeled] in holiness, there is no holiness higher than it, and it is called</w:t>
      </w:r>
      <w:r>
        <w:rPr>
          <w:b/>
          <w:sz w:val="20"/>
          <w:szCs w:val="20"/>
        </w:rPr>
        <w:t xml:space="preserve"> </w:t>
      </w:r>
      <w:r>
        <w:rPr>
          <w:b/>
          <w:sz w:val="20"/>
          <w:szCs w:val="20"/>
        </w:rPr>
        <w:t xml:space="preserve">“</w:t>
      </w:r>
      <w:r>
        <w:rPr>
          <w:b/>
          <w:sz w:val="20"/>
          <w:szCs w:val="20"/>
        </w:rPr>
        <w:t xml:space="preserve">very good‬</w:t>
      </w:r>
      <w:r>
        <w:rPr>
          <w:b/>
          <w:sz w:val="20"/>
          <w:szCs w:val="20"/>
        </w:rPr>
        <w:t xml:space="preserve">”</w:t>
      </w:r>
      <w:r>
        <w:rPr>
          <w:b/>
          <w:sz w:val="20"/>
          <w:szCs w:val="20"/>
        </w:rPr>
        <w:t xml:space="preserve">;</w:t>
      </w:r>
      <w:r>
        <w:rPr>
          <w:sz w:val="20"/>
          <w:szCs w:val="20"/>
        </w:rPr>
        <w:t xml:space="preserve"> </w:t>
      </w:r>
      <w:r>
        <w:rPr>
          <w:b/>
          <w:sz w:val="20"/>
          <w:szCs w:val="20"/>
        </w:rPr>
        <w:t xml:space="preserve">דְּ״לֹא תֹהוּ בְרָאָהּ״, וְרָצָה שֶׁיִּהְיוּ נִבְרָאִין הַמַּכִּירִין כֹּחַ מַלְכוּתוֹ יִתְבָּרַךְ</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He did not create it a wasteland</w:t>
      </w:r>
      <w:r>
        <w:rPr>
          <w:b/>
          <w:sz w:val="20"/>
          <w:szCs w:val="20"/>
        </w:rPr>
        <w:t xml:space="preserve">”</w:t>
      </w:r>
      <w:r>
        <w:rPr>
          <w:b/>
          <w:sz w:val="20"/>
          <w:szCs w:val="20"/>
        </w:rPr>
        <w:t xml:space="preserve"> </w:t>
      </w:r>
      <w:r>
        <w:rPr>
          <w:b/>
          <w:sz w:val="20"/>
          <w:szCs w:val="20"/>
        </w:rPr>
        <w:t xml:space="preserve">(Yeshayahu 45:18)</w:t>
      </w:r>
      <w:r>
        <w:rPr>
          <w:rStyle w:val="FootnoteReference"/>
        </w:rPr>
        <w:footnoteReference w:id="595"/>
      </w:r>
      <w:r>
        <w:rPr>
          <w:b/>
          <w:sz w:val="20"/>
          <w:szCs w:val="20"/>
        </w:rPr>
        <w:t xml:space="preserve"> </w:t>
      </w:r>
      <w:r>
        <w:rPr>
          <w:b/>
          <w:sz w:val="20"/>
          <w:szCs w:val="20"/>
        </w:rPr>
        <w:t xml:space="preserve">— He desired that there be creatures who recognize the power of His kingship.‬</w:t>
      </w:r>
    </w:p>
    <w:p>
      <w:pPr>
        <w:pStyle w:val="BodyText"/>
        <w:spacing w:before="0" w:after="40" w:line="240" w:lineRule="auto"/>
      </w:pPr>
      <w:r>
        <w:rPr>
          <w:b/>
          <w:sz w:val="20"/>
          <w:szCs w:val="20"/>
        </w:rPr>
        <w:t xml:space="preserve">וְהִיא לֹא רָצְתָה לְהַעֲמִיד תּוֹלָדוֹת רַק מִיַּעֲקֹב אָבִינוּ ע״ה, שֶׁיָּדְעָה דְּכוּלּוֹ זֶרַע אֱמֶת</w:t>
      </w:r>
      <w:r>
        <w:rPr>
          <w:sz w:val="20"/>
          <w:szCs w:val="20"/>
        </w:rPr>
        <w:t xml:space="preserve"> </w:t>
      </w:r>
      <w:r>
        <w:rPr>
          <w:sz w:val="20"/>
          <w:szCs w:val="20"/>
        </w:rPr>
        <w:t xml:space="preserve">—</w:t>
      </w:r>
      <w:r>
        <w:rPr>
          <w:sz w:val="20"/>
          <w:szCs w:val="20"/>
        </w:rPr>
        <w:t xml:space="preserve"> </w:t>
      </w:r>
      <w:r>
        <w:rPr>
          <w:b/>
          <w:sz w:val="20"/>
          <w:szCs w:val="20"/>
        </w:rPr>
        <w:t xml:space="preserve">‪And she wished to raise up offspring only from Yaakov Avinu, for she knew that he was wholly</w:t>
      </w:r>
      <w:r>
        <w:rPr>
          <w:b/>
          <w:sz w:val="20"/>
          <w:szCs w:val="20"/>
        </w:rPr>
        <w:t xml:space="preserve"> </w:t>
      </w:r>
      <w:r>
        <w:rPr>
          <w:b/>
          <w:sz w:val="20"/>
          <w:szCs w:val="20"/>
        </w:rPr>
        <w:t xml:space="preserve">“</w:t>
      </w:r>
      <w:r>
        <w:rPr>
          <w:b/>
          <w:sz w:val="20"/>
          <w:szCs w:val="20"/>
        </w:rPr>
        <w:t xml:space="preserve">seed of truth‬</w:t>
      </w:r>
      <w:r>
        <w:rPr>
          <w:b/>
          <w:sz w:val="20"/>
          <w:szCs w:val="20"/>
        </w:rPr>
        <w:t xml:space="preserve">”</w:t>
      </w:r>
      <w:r>
        <w:rPr>
          <w:b/>
          <w:sz w:val="20"/>
          <w:szCs w:val="20"/>
        </w:rPr>
        <w:t xml:space="preserve">;</w:t>
      </w:r>
      <w:r>
        <w:rPr>
          <w:sz w:val="20"/>
          <w:szCs w:val="20"/>
        </w:rPr>
        <w:t xml:space="preserve"> </w:t>
      </w:r>
      <w:r>
        <w:rPr>
          <w:b/>
          <w:sz w:val="20"/>
          <w:szCs w:val="20"/>
        </w:rPr>
        <w:t xml:space="preserve">וּמִצַּד הָעוֹלָם הַזֶּה נִרְאֶה זֶה חִסָּרוֹן בְּעֵינַיִן, וּבֶאֱמֶת זֶה הָיָה עִיקַּר הַמַּעֲלָה</w:t>
      </w:r>
      <w:r>
        <w:rPr>
          <w:sz w:val="20"/>
          <w:szCs w:val="20"/>
        </w:rPr>
        <w:t xml:space="preserve"> </w:t>
      </w:r>
      <w:r>
        <w:rPr>
          <w:sz w:val="20"/>
          <w:szCs w:val="20"/>
        </w:rPr>
        <w:t xml:space="preserve">—</w:t>
      </w:r>
      <w:r>
        <w:rPr>
          <w:sz w:val="20"/>
          <w:szCs w:val="20"/>
        </w:rPr>
        <w:t xml:space="preserve"> </w:t>
      </w:r>
      <w:r>
        <w:rPr>
          <w:b/>
          <w:sz w:val="20"/>
          <w:szCs w:val="20"/>
        </w:rPr>
        <w:t xml:space="preserve">‪and from the side of this world this appeared as a</w:t>
      </w:r>
      <w:r>
        <w:rPr>
          <w:b/>
          <w:sz w:val="20"/>
          <w:szCs w:val="20"/>
        </w:rPr>
        <w:t xml:space="preserve"> </w:t>
      </w:r>
      <w:r>
        <w:rPr>
          <w:b/>
          <w:sz w:val="20"/>
          <w:szCs w:val="20"/>
        </w:rPr>
        <w:t xml:space="preserve">“</w:t>
      </w:r>
      <w:r>
        <w:rPr>
          <w:b/>
          <w:sz w:val="20"/>
          <w:szCs w:val="20"/>
        </w:rPr>
        <w:t xml:space="preserve">flaw of the eyes,</w:t>
      </w:r>
      <w:r>
        <w:rPr>
          <w:b/>
          <w:sz w:val="20"/>
          <w:szCs w:val="20"/>
        </w:rPr>
        <w:t xml:space="preserve">”</w:t>
      </w:r>
      <w:r>
        <w:rPr>
          <w:b/>
          <w:sz w:val="20"/>
          <w:szCs w:val="20"/>
        </w:rPr>
        <w:t xml:space="preserve"> </w:t>
      </w:r>
      <w:r>
        <w:rPr>
          <w:b/>
          <w:sz w:val="20"/>
          <w:szCs w:val="20"/>
        </w:rPr>
        <w:t xml:space="preserve">but in truth it was her essential greatness.‬</w:t>
      </w:r>
    </w:p>
    <w:p>
      <w:pPr>
        <w:pStyle w:val="BodyText"/>
        <w:spacing w:before="0" w:after="40" w:line="240" w:lineRule="auto"/>
      </w:pPr>
      <w:r>
        <w:rPr>
          <w:b/>
          <w:sz w:val="20"/>
          <w:szCs w:val="20"/>
        </w:rPr>
        <w:t xml:space="preserve">וּלְכָךְ רְאוּבֵן הוּא ״רֵאשִׁית אוֹנִי״ דְּיַעֲקֹב</w:t>
      </w:r>
      <w:r>
        <w:rPr>
          <w:sz w:val="20"/>
          <w:szCs w:val="20"/>
        </w:rPr>
        <w:t xml:space="preserve"> </w:t>
      </w:r>
      <w:r>
        <w:rPr>
          <w:sz w:val="20"/>
          <w:szCs w:val="20"/>
        </w:rPr>
        <w:t xml:space="preserve">—</w:t>
      </w:r>
      <w:r>
        <w:rPr>
          <w:sz w:val="20"/>
          <w:szCs w:val="20"/>
        </w:rPr>
        <w:t xml:space="preserve"> </w:t>
      </w:r>
      <w:r>
        <w:rPr>
          <w:b/>
          <w:sz w:val="20"/>
          <w:szCs w:val="20"/>
        </w:rPr>
        <w:t xml:space="preserve">‪And therefore Reuven is Yaakov’s</w:t>
      </w:r>
      <w:r>
        <w:rPr>
          <w:b/>
          <w:sz w:val="20"/>
          <w:szCs w:val="20"/>
        </w:rPr>
        <w:t xml:space="preserve"> </w:t>
      </w:r>
      <w:r>
        <w:rPr>
          <w:b/>
          <w:sz w:val="20"/>
          <w:szCs w:val="20"/>
        </w:rPr>
        <w:t xml:space="preserve">“</w:t>
      </w:r>
      <w:r>
        <w:rPr>
          <w:b/>
          <w:sz w:val="20"/>
          <w:szCs w:val="20"/>
        </w:rPr>
        <w:t xml:space="preserve">first of my strength</w:t>
      </w:r>
      <w:r>
        <w:rPr>
          <w:b/>
          <w:sz w:val="20"/>
          <w:szCs w:val="20"/>
        </w:rPr>
        <w:t xml:space="preserve">”</w:t>
      </w:r>
      <w:r>
        <w:rPr>
          <w:b/>
          <w:sz w:val="20"/>
          <w:szCs w:val="20"/>
        </w:rPr>
        <w:t xml:space="preserve"> </w:t>
      </w:r>
      <w:r>
        <w:rPr>
          <w:b/>
          <w:sz w:val="20"/>
          <w:szCs w:val="20"/>
        </w:rPr>
        <w:t xml:space="preserve">(Bereishis 49:3)‬</w:t>
      </w:r>
      <w:r>
        <w:rPr>
          <w:rStyle w:val="FootnoteReference"/>
        </w:rPr>
        <w:footnoteReference w:id="596"/>
      </w:r>
      <w:r>
        <w:rPr>
          <w:b/>
          <w:sz w:val="20"/>
          <w:szCs w:val="20"/>
        </w:rPr>
        <w:t xml:space="preserve">;</w:t>
      </w:r>
      <w:r>
        <w:rPr>
          <w:sz w:val="20"/>
          <w:szCs w:val="20"/>
        </w:rPr>
        <w:t xml:space="preserve"> </w:t>
      </w:r>
      <w:r>
        <w:rPr>
          <w:b/>
          <w:sz w:val="20"/>
          <w:szCs w:val="20"/>
        </w:rPr>
        <w:t xml:space="preserve">וְיָדוּעַ דְּמַעֲלַת הַבְּכוֹר דְּבוֹ נִכְלָל כָּל הַנּוֹלָדִים אַחֲרָיו</w:t>
      </w:r>
      <w:r>
        <w:rPr>
          <w:sz w:val="20"/>
          <w:szCs w:val="20"/>
        </w:rPr>
        <w:t xml:space="preserve"> </w:t>
      </w:r>
      <w:r>
        <w:rPr>
          <w:sz w:val="20"/>
          <w:szCs w:val="20"/>
        </w:rPr>
        <w:t xml:space="preserve">—</w:t>
      </w:r>
      <w:r>
        <w:rPr>
          <w:sz w:val="20"/>
          <w:szCs w:val="20"/>
        </w:rPr>
        <w:t xml:space="preserve"> </w:t>
      </w:r>
      <w:r>
        <w:rPr>
          <w:b/>
          <w:sz w:val="20"/>
          <w:szCs w:val="20"/>
        </w:rPr>
        <w:t xml:space="preserve">‪and it is known that the virtue of the firstborn is that all those born after him are included within him‬</w:t>
      </w:r>
      <w:r>
        <w:rPr>
          <w:sz w:val="20"/>
          <w:szCs w:val="20"/>
        </w:rPr>
        <w:t xml:space="preserve"> </w:t>
      </w:r>
      <w:r>
        <w:rPr>
          <w:sz w:val="20"/>
          <w:szCs w:val="20"/>
        </w:rPr>
        <w:t xml:space="preserve">—</w:t>
      </w:r>
      <w:r>
        <w:rPr>
          <w:sz w:val="20"/>
          <w:szCs w:val="20"/>
        </w:rPr>
        <w:t xml:space="preserve"> </w:t>
      </w:r>
      <w:r>
        <w:rPr>
          <w:b/>
          <w:sz w:val="20"/>
          <w:szCs w:val="20"/>
        </w:rPr>
        <w:t xml:space="preserve">דְּזֶהוּ טַעַם חִיּוּב כִּיבּוּד אָחִיו הַגָּדוֹל כַּנּוֹדָע מִטַּעַם הָאֲרִ״י ז״ל</w:t>
      </w:r>
      <w:r>
        <w:rPr>
          <w:sz w:val="20"/>
          <w:szCs w:val="20"/>
        </w:rPr>
        <w:t xml:space="preserve"> </w:t>
      </w:r>
      <w:r>
        <w:rPr>
          <w:sz w:val="20"/>
          <w:szCs w:val="20"/>
        </w:rPr>
        <w:t xml:space="preserve">—</w:t>
      </w:r>
      <w:r>
        <w:rPr>
          <w:sz w:val="20"/>
          <w:szCs w:val="20"/>
        </w:rPr>
        <w:t xml:space="preserve"> </w:t>
      </w:r>
      <w:r>
        <w:rPr>
          <w:b/>
          <w:sz w:val="20"/>
          <w:szCs w:val="20"/>
        </w:rPr>
        <w:t xml:space="preserve">‪which is the reason for the obligation to honor one’s older brother</w:t>
      </w:r>
      <w:r>
        <w:rPr>
          <w:rStyle w:val="FootnoteReference"/>
        </w:rPr>
        <w:footnoteReference w:id="597"/>
      </w:r>
      <w:r>
        <w:rPr>
          <w:b/>
          <w:sz w:val="20"/>
          <w:szCs w:val="20"/>
        </w:rPr>
        <w:t xml:space="preserve">, as is known from the teaching of the Arizal.‬</w:t>
      </w:r>
      <w:r>
        <w:rPr>
          <w:sz w:val="20"/>
          <w:szCs w:val="20"/>
        </w:rPr>
        <w:t xml:space="preserve"> </w:t>
      </w:r>
      <w:r>
        <w:rPr>
          <w:b/>
          <w:sz w:val="20"/>
          <w:szCs w:val="20"/>
        </w:rPr>
        <w:t xml:space="preserve">וְזֶהוּ שֹׁרֶשׁ כְּלַל כָּל מַדְרֵיגוֹת הָאֲמִיתּוֹת לְיַעֲקֹב הַמִּתְפַּשֵּׁט בָּעוֹלָם הַזֶּה שֶׁהוּא עָלְמָא דְּשִׁקְרָא</w:t>
      </w:r>
      <w:r>
        <w:rPr>
          <w:sz w:val="20"/>
          <w:szCs w:val="20"/>
        </w:rPr>
        <w:t xml:space="preserve"> </w:t>
      </w:r>
      <w:r>
        <w:rPr>
          <w:sz w:val="20"/>
          <w:szCs w:val="20"/>
        </w:rPr>
        <w:t xml:space="preserve">—</w:t>
      </w:r>
      <w:r>
        <w:rPr>
          <w:sz w:val="20"/>
          <w:szCs w:val="20"/>
        </w:rPr>
        <w:t xml:space="preserve"> </w:t>
      </w:r>
      <w:r>
        <w:rPr>
          <w:b/>
          <w:sz w:val="20"/>
          <w:szCs w:val="20"/>
        </w:rPr>
        <w:t xml:space="preserve">‪And this [inclusive firstborn-ness] is the root comprising all the</w:t>
      </w:r>
      <w:r>
        <w:rPr>
          <w:b/>
          <w:sz w:val="20"/>
          <w:szCs w:val="20"/>
        </w:rPr>
        <w:t xml:space="preserve"> </w:t>
      </w:r>
      <w:r>
        <w:rPr>
          <w:b/>
          <w:sz w:val="20"/>
          <w:szCs w:val="20"/>
        </w:rPr>
        <w:t xml:space="preserve">“</w:t>
      </w:r>
      <w:r>
        <w:rPr>
          <w:b/>
          <w:sz w:val="20"/>
          <w:szCs w:val="20"/>
        </w:rPr>
        <w:t xml:space="preserve">true</w:t>
      </w:r>
      <w:r>
        <w:rPr>
          <w:b/>
          <w:sz w:val="20"/>
          <w:szCs w:val="20"/>
        </w:rPr>
        <w:t xml:space="preserve">”</w:t>
      </w:r>
      <w:r>
        <w:rPr>
          <w:b/>
          <w:sz w:val="20"/>
          <w:szCs w:val="20"/>
        </w:rPr>
        <w:t xml:space="preserve"> </w:t>
      </w:r>
      <w:r>
        <w:rPr>
          <w:b/>
          <w:sz w:val="20"/>
          <w:szCs w:val="20"/>
        </w:rPr>
        <w:t xml:space="preserve">levels of Yaakov as they spread into this world, which is</w:t>
      </w:r>
      <w:r>
        <w:rPr>
          <w:b/>
          <w:sz w:val="20"/>
          <w:szCs w:val="20"/>
        </w:rPr>
        <w:t xml:space="preserve"> </w:t>
      </w:r>
      <w:r>
        <w:rPr>
          <w:b/>
          <w:sz w:val="20"/>
          <w:szCs w:val="20"/>
        </w:rPr>
        <w:t xml:space="preserve">“</w:t>
      </w:r>
      <w:r>
        <w:rPr>
          <w:b/>
          <w:sz w:val="20"/>
          <w:szCs w:val="20"/>
        </w:rPr>
        <w:t xml:space="preserve">the world of falsehood.‬</w:t>
      </w:r>
      <w:r>
        <w:rPr>
          <w:b/>
          <w:sz w:val="20"/>
          <w:szCs w:val="20"/>
        </w:rPr>
        <w:t xml:space="preserve">”</w:t>
      </w:r>
    </w:p>
    <w:p>
      <w:pPr>
        <w:pStyle w:val="BodyText"/>
        <w:spacing w:before="0" w:after="40" w:line="240" w:lineRule="auto"/>
      </w:pPr>
      <w:r>
        <w:rPr>
          <w:b/>
          <w:sz w:val="20"/>
          <w:szCs w:val="20"/>
        </w:rPr>
        <w:t xml:space="preserve">וְעִיקַּר שִׁקְרוּת הָעוֹלָם הַזֶּה הוּא מַה שֶּׁכָּל הֲנָאוֹתָיו הוּא רַק כְּרֶגַע, כְּמִדַּת ״לְשׁוֹן שֶׁקֶר״</w:t>
      </w:r>
      <w:r>
        <w:rPr>
          <w:sz w:val="20"/>
          <w:szCs w:val="20"/>
        </w:rPr>
        <w:t xml:space="preserve"> </w:t>
      </w:r>
      <w:r>
        <w:rPr>
          <w:sz w:val="20"/>
          <w:szCs w:val="20"/>
        </w:rPr>
        <w:t xml:space="preserve">—</w:t>
      </w:r>
      <w:r>
        <w:rPr>
          <w:sz w:val="20"/>
          <w:szCs w:val="20"/>
        </w:rPr>
        <w:t xml:space="preserve"> </w:t>
      </w:r>
      <w:r>
        <w:rPr>
          <w:b/>
          <w:sz w:val="20"/>
          <w:szCs w:val="20"/>
        </w:rPr>
        <w:t xml:space="preserve">‪And the essential falseness of this world is that all its pleasures last but a moment, like the nature of</w:t>
      </w:r>
      <w:r>
        <w:rPr>
          <w:b/>
          <w:sz w:val="20"/>
          <w:szCs w:val="20"/>
        </w:rPr>
        <w:t xml:space="preserve"> </w:t>
      </w:r>
      <w:r>
        <w:rPr>
          <w:b/>
          <w:sz w:val="20"/>
          <w:szCs w:val="20"/>
        </w:rPr>
        <w:t xml:space="preserve">“</w:t>
      </w:r>
      <w:r>
        <w:rPr>
          <w:b/>
          <w:sz w:val="20"/>
          <w:szCs w:val="20"/>
        </w:rPr>
        <w:t xml:space="preserve">a lying tongue,‬</w:t>
      </w:r>
      <w:r>
        <w:rPr>
          <w:b/>
          <w:sz w:val="20"/>
          <w:szCs w:val="20"/>
        </w:rPr>
        <w:t xml:space="preserve">”</w:t>
      </w:r>
      <w:r>
        <w:rPr>
          <w:sz w:val="20"/>
          <w:szCs w:val="20"/>
        </w:rPr>
        <w:t xml:space="preserve"> </w:t>
      </w:r>
      <w:r>
        <w:rPr>
          <w:b/>
          <w:sz w:val="20"/>
          <w:szCs w:val="20"/>
        </w:rPr>
        <w:t xml:space="preserve">מַה שֶּׁאֵין כֵּן ״שְׂפַת אֱמֶת״ מָה הוּא ״תִּכּוֹן לָעַד״</w:t>
      </w:r>
      <w:r>
        <w:rPr>
          <w:sz w:val="20"/>
          <w:szCs w:val="20"/>
        </w:rPr>
        <w:t xml:space="preserve"> </w:t>
      </w:r>
      <w:r>
        <w:rPr>
          <w:sz w:val="20"/>
          <w:szCs w:val="20"/>
        </w:rPr>
        <w:t xml:space="preserve">—</w:t>
      </w:r>
      <w:r>
        <w:rPr>
          <w:sz w:val="20"/>
          <w:szCs w:val="20"/>
        </w:rPr>
        <w:t xml:space="preserve"> </w:t>
      </w:r>
      <w:r>
        <w:rPr>
          <w:b/>
          <w:sz w:val="20"/>
          <w:szCs w:val="20"/>
        </w:rPr>
        <w:t xml:space="preserve">‪whereas</w:t>
      </w:r>
      <w:r>
        <w:rPr>
          <w:b/>
          <w:sz w:val="20"/>
          <w:szCs w:val="20"/>
        </w:rPr>
        <w:t xml:space="preserve"> </w:t>
      </w:r>
      <w:r>
        <w:rPr>
          <w:b/>
          <w:sz w:val="20"/>
          <w:szCs w:val="20"/>
        </w:rPr>
        <w:t xml:space="preserve">“</w:t>
      </w:r>
      <w:r>
        <w:rPr>
          <w:b/>
          <w:sz w:val="20"/>
          <w:szCs w:val="20"/>
        </w:rPr>
        <w:t xml:space="preserve">the lip of truth — is established forever</w:t>
      </w:r>
      <w:r>
        <w:rPr>
          <w:b/>
          <w:sz w:val="20"/>
          <w:szCs w:val="20"/>
        </w:rPr>
        <w:t xml:space="preserve">”</w:t>
      </w:r>
      <w:r>
        <w:rPr>
          <w:b/>
          <w:sz w:val="20"/>
          <w:szCs w:val="20"/>
        </w:rPr>
        <w:t xml:space="preserve"> </w:t>
      </w:r>
      <w:r>
        <w:rPr>
          <w:b/>
          <w:sz w:val="20"/>
          <w:szCs w:val="20"/>
        </w:rPr>
        <w:t xml:space="preserve">(Mishlei 12:19)</w:t>
      </w:r>
      <w:r>
        <w:rPr>
          <w:sz w:val="20"/>
          <w:szCs w:val="20"/>
        </w:rPr>
        <w:t xml:space="preserve"> </w:t>
      </w:r>
      <w:r>
        <w:rPr>
          <w:sz w:val="20"/>
          <w:szCs w:val="20"/>
        </w:rPr>
        <w:t xml:space="preserve">— the fleetingness of this world’s pleasures being the very mark of their falseness, set against the enduring truth that Yaakov embodies.‬</w:t>
      </w:r>
    </w:p>
    <w:p>
      <w:r>
        <w:pict>
          <v:rect style="width:0;height:1.5pt" o:hralign="center" o:hrstd="t" o:hr="t"/>
        </w:pict>
      </w:r>
    </w:p>
    <w:p>
      <w:pPr>
        <w:pStyle w:val="Heading3"/>
      </w:pPr>
      <w:bookmarkStart w:id="598" w:name="seif-13"/>
      <w:r>
        <w:t xml:space="preserve">‪סָעִיף יג — Se’if 13‬</w:t>
      </w:r>
      <w:bookmarkEnd w:id="59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Worldly desire is</w:t>
      </w:r>
      <w:r>
        <w:rPr>
          <w:sz w:val="19"/>
          <w:szCs w:val="19"/>
          <w:b w:val="0"/>
          <w:bCs w:val="0"/>
        </w:rPr>
        <w:t xml:space="preserve"> </w:t>
      </w:r>
      <w:r>
        <w:rPr>
          <w:sz w:val="19"/>
          <w:szCs w:val="19"/>
          <w:b w:val="0"/>
          <w:bCs w:val="0"/>
        </w:rPr>
        <w:t xml:space="preserve">“</w:t>
      </w:r>
      <w:r>
        <w:rPr>
          <w:sz w:val="19"/>
          <w:szCs w:val="19"/>
          <w:b w:val="0"/>
          <w:bCs w:val="0"/>
        </w:rPr>
        <w:t xml:space="preserve">the bread of falsehood</w:t>
      </w:r>
      <w:r>
        <w:rPr>
          <w:sz w:val="19"/>
          <w:szCs w:val="19"/>
          <w:b w:val="0"/>
          <w:bCs w:val="0"/>
        </w:rPr>
        <w:t xml:space="preserve">”</w:t>
      </w:r>
      <w:r>
        <w:rPr>
          <w:sz w:val="19"/>
          <w:szCs w:val="19"/>
          <w:b w:val="0"/>
          <w:bCs w:val="0"/>
        </w:rPr>
        <w:t xml:space="preserve"> </w:t>
      </w:r>
      <w:r>
        <w:rPr>
          <w:sz w:val="19"/>
          <w:szCs w:val="19"/>
          <w:b w:val="0"/>
          <w:bCs w:val="0"/>
        </w:rPr>
        <w:t xml:space="preserve">— fleeting; but Israel’s</w:t>
      </w:r>
      <w:r>
        <w:rPr>
          <w:sz w:val="19"/>
          <w:szCs w:val="19"/>
          <w:b w:val="0"/>
          <w:bCs w:val="0"/>
        </w:rPr>
        <w:t xml:space="preserve"> </w:t>
      </w:r>
      <w:r>
        <w:rPr>
          <w:sz w:val="19"/>
          <w:szCs w:val="19"/>
          <w:b w:val="0"/>
          <w:bCs w:val="0"/>
        </w:rPr>
        <w:t xml:space="preserve">“</w:t>
      </w:r>
      <w:r>
        <w:rPr>
          <w:sz w:val="19"/>
          <w:szCs w:val="19"/>
          <w:b w:val="0"/>
          <w:bCs w:val="0"/>
        </w:rPr>
        <w:t xml:space="preserve">seed of truth</w:t>
      </w:r>
      <w:r>
        <w:rPr>
          <w:sz w:val="19"/>
          <w:szCs w:val="19"/>
          <w:b w:val="0"/>
          <w:bCs w:val="0"/>
        </w:rPr>
        <w:t xml:space="preserve">”</w:t>
      </w:r>
      <w:r>
        <w:rPr>
          <w:sz w:val="19"/>
          <w:szCs w:val="19"/>
          <w:b w:val="0"/>
          <w:bCs w:val="0"/>
        </w:rPr>
        <w:t xml:space="preserve"> </w:t>
      </w:r>
      <w:r>
        <w:rPr>
          <w:sz w:val="19"/>
          <w:szCs w:val="19"/>
          <w:b w:val="0"/>
          <w:bCs w:val="0"/>
        </w:rPr>
        <w:t xml:space="preserve">endures forever, and even the</w:t>
      </w:r>
      <w:r>
        <w:rPr>
          <w:sz w:val="19"/>
          <w:szCs w:val="19"/>
          <w:b w:val="0"/>
          <w:bCs w:val="0"/>
        </w:rPr>
        <w:t xml:space="preserve"> </w:t>
      </w:r>
      <w:r>
        <w:rPr>
          <w:sz w:val="19"/>
          <w:szCs w:val="19"/>
          <w:b w:val="0"/>
          <w:bCs w:val="0"/>
        </w:rPr>
        <w:t xml:space="preserve">“</w:t>
      </w:r>
      <w:r>
        <w:rPr>
          <w:sz w:val="19"/>
          <w:szCs w:val="19"/>
          <w:b w:val="0"/>
          <w:bCs w:val="0"/>
        </w:rPr>
        <w:t xml:space="preserve">drops</w:t>
      </w:r>
      <w:r>
        <w:rPr>
          <w:sz w:val="19"/>
          <w:szCs w:val="19"/>
          <w:b w:val="0"/>
          <w:bCs w:val="0"/>
        </w:rPr>
        <w:t xml:space="preserve">”</w:t>
      </w:r>
      <w:r>
        <w:rPr>
          <w:sz w:val="19"/>
          <w:szCs w:val="19"/>
          <w:b w:val="0"/>
          <w:bCs w:val="0"/>
        </w:rPr>
        <w:t xml:space="preserve"> </w:t>
      </w:r>
      <w:r>
        <w:rPr>
          <w:sz w:val="19"/>
          <w:szCs w:val="19"/>
          <w:b w:val="0"/>
          <w:bCs w:val="0"/>
        </w:rPr>
        <w:t xml:space="preserve">that bore no child are not wasted. Reuven’s</w:t>
      </w:r>
      <w:r>
        <w:rPr>
          <w:sz w:val="19"/>
          <w:szCs w:val="19"/>
          <w:b w:val="0"/>
          <w:bCs w:val="0"/>
        </w:rPr>
        <w:t xml:space="preserve"> </w:t>
      </w:r>
      <w:r>
        <w:rPr>
          <w:sz w:val="19"/>
          <w:szCs w:val="19"/>
          <w:b w:val="0"/>
          <w:bCs w:val="0"/>
        </w:rPr>
        <w:t xml:space="preserve">“</w:t>
      </w:r>
      <w:r>
        <w:rPr>
          <w:sz w:val="19"/>
          <w:szCs w:val="19"/>
          <w:b w:val="0"/>
          <w:bCs w:val="0"/>
        </w:rPr>
        <w:t xml:space="preserve">impetuousness</w:t>
      </w:r>
      <w:r>
        <w:rPr>
          <w:sz w:val="19"/>
          <w:szCs w:val="19"/>
          <w:b w:val="0"/>
          <w:bCs w:val="0"/>
        </w:rPr>
        <w:t xml:space="preserve">”</w:t>
      </w:r>
      <w:r>
        <w:rPr>
          <w:sz w:val="19"/>
          <w:szCs w:val="19"/>
          <w:b w:val="0"/>
          <w:bCs w:val="0"/>
        </w:rPr>
        <w:t xml:space="preserve"> </w:t>
      </w:r>
      <w:r>
        <w:rPr>
          <w:sz w:val="19"/>
          <w:szCs w:val="19"/>
          <w:b w:val="0"/>
          <w:bCs w:val="0"/>
        </w:rPr>
        <w:t xml:space="preserve">(David’s</w:t>
      </w:r>
      <w:r>
        <w:rPr>
          <w:sz w:val="19"/>
          <w:szCs w:val="19"/>
          <w:b w:val="0"/>
          <w:bCs w:val="0"/>
        </w:rPr>
        <w:t xml:space="preserve"> </w:t>
      </w:r>
      <w:r>
        <w:rPr>
          <w:sz w:val="19"/>
          <w:szCs w:val="19"/>
          <w:b w:val="0"/>
          <w:bCs w:val="0"/>
        </w:rPr>
        <w:t xml:space="preserve">“</w:t>
      </w:r>
      <w:r>
        <w:rPr>
          <w:sz w:val="19"/>
          <w:szCs w:val="19"/>
          <w:b w:val="0"/>
          <w:bCs w:val="0"/>
        </w:rPr>
        <w:t xml:space="preserve">eating the unripe fig</w:t>
      </w:r>
      <w:r>
        <w:rPr>
          <w:sz w:val="19"/>
          <w:szCs w:val="19"/>
          <w:b w:val="0"/>
          <w:bCs w:val="0"/>
        </w:rPr>
        <w:t xml:space="preserve">”</w:t>
      </w:r>
      <w:r>
        <w:rPr>
          <w:sz w:val="19"/>
          <w:szCs w:val="19"/>
          <w:b w:val="0"/>
          <w:bCs w:val="0"/>
        </w:rPr>
        <w:t xml:space="preserve">) is, once clarified, a</w:t>
      </w:r>
      <w:r>
        <w:rPr>
          <w:sz w:val="19"/>
          <w:szCs w:val="19"/>
          <w:b w:val="0"/>
          <w:bCs w:val="0"/>
        </w:rPr>
        <w:t xml:space="preserve"> </w:t>
      </w:r>
      <w:r>
        <w:rPr>
          <w:i/>
          <w:sz w:val="19"/>
          <w:szCs w:val="19"/>
          <w:b w:val="0"/>
          <w:bCs w:val="0"/>
        </w:rPr>
        <w:t xml:space="preserve">zealous haste toward a mitzvah</w:t>
      </w:r>
      <w:r>
        <w:rPr>
          <w:sz w:val="19"/>
          <w:szCs w:val="19"/>
          <w:b w:val="0"/>
          <w:bCs w:val="0"/>
        </w:rPr>
        <w:t xml:space="preserve"> </w:t>
      </w:r>
      <w:r>
        <w:rPr>
          <w:sz w:val="19"/>
          <w:szCs w:val="19"/>
          <w:b w:val="0"/>
          <w:bCs w:val="0"/>
        </w:rPr>
        <w:t xml:space="preserve">— like the daughters of Lot, from whose one good</w:t>
      </w:r>
      <w:r>
        <w:rPr>
          <w:sz w:val="19"/>
          <w:szCs w:val="19"/>
          <w:b w:val="0"/>
          <w:bCs w:val="0"/>
        </w:rPr>
        <w:t xml:space="preserve"> </w:t>
      </w:r>
      <w:r>
        <w:rPr>
          <w:sz w:val="19"/>
          <w:szCs w:val="19"/>
          <w:b w:val="0"/>
          <w:bCs w:val="0"/>
        </w:rPr>
        <w:t xml:space="preserve">“</w:t>
      </w:r>
      <w:r>
        <w:rPr>
          <w:i/>
          <w:sz w:val="19"/>
          <w:szCs w:val="19"/>
          <w:b w:val="0"/>
          <w:bCs w:val="0"/>
        </w:rPr>
        <w:t xml:space="preserve">perida</w:t>
      </w:r>
      <w:r>
        <w:rPr>
          <w:sz w:val="19"/>
          <w:szCs w:val="19"/>
          <w:b w:val="0"/>
          <w:bCs w:val="0"/>
        </w:rPr>
        <w:t xml:space="preserve">”</w:t>
      </w:r>
      <w:r>
        <w:rPr>
          <w:sz w:val="19"/>
          <w:szCs w:val="19"/>
          <w:b w:val="0"/>
          <w:bCs w:val="0"/>
        </w:rPr>
        <w:t xml:space="preserve"> </w:t>
      </w:r>
      <w:r>
        <w:rPr>
          <w:sz w:val="19"/>
          <w:szCs w:val="19"/>
          <w:b w:val="0"/>
          <w:bCs w:val="0"/>
        </w:rPr>
        <w:t xml:space="preserve">royalty issued. Every desire within Israel’s seed is, at root,</w:t>
      </w:r>
      <w:r>
        <w:rPr>
          <w:sz w:val="19"/>
          <w:szCs w:val="19"/>
          <w:b w:val="0"/>
          <w:bCs w:val="0"/>
        </w:rPr>
        <w:t xml:space="preserve"> </w:t>
      </w:r>
      <w:r>
        <w:rPr>
          <w:sz w:val="19"/>
          <w:szCs w:val="19"/>
          <w:b w:val="0"/>
          <w:bCs w:val="0"/>
        </w:rPr>
        <w:t xml:space="preserve">“</w:t>
      </w:r>
      <w:r>
        <w:rPr>
          <w:sz w:val="19"/>
          <w:szCs w:val="19"/>
          <w:b w:val="0"/>
          <w:bCs w:val="0"/>
        </w:rPr>
        <w:t xml:space="preserve">seed of truth.</w:t>
      </w:r>
      <w:r>
        <w:rPr>
          <w:sz w:val="19"/>
          <w:szCs w:val="19"/>
          <w:b w:val="0"/>
          <w:bCs w:val="0"/>
        </w:rPr>
        <w:t xml:space="preserve">”</w:t>
      </w:r>
    </w:p>
    <w:p>
      <w:pPr>
        <w:pStyle w:val="BodyText"/>
        <w:spacing w:before="0" w:after="40" w:line="240" w:lineRule="auto"/>
      </w:pPr>
      <w:r>
        <w:rPr>
          <w:b/>
          <w:sz w:val="20"/>
          <w:szCs w:val="20"/>
        </w:rPr>
        <w:t xml:space="preserve">[יג] וְכָל הַתַּאֲוֹת דְּעוֹלָם הַזֶּה נִקְרָא עָרֵב לְאִישׁ ״לֶחֶם שֶׁקֶר״ וְגוֹמֵר מֵהַאי טַעְמָא</w:t>
      </w:r>
      <w:r>
        <w:rPr>
          <w:sz w:val="20"/>
          <w:szCs w:val="20"/>
        </w:rPr>
        <w:t xml:space="preserve"> </w:t>
      </w:r>
      <w:r>
        <w:rPr>
          <w:sz w:val="20"/>
          <w:szCs w:val="20"/>
        </w:rPr>
        <w:t xml:space="preserve">—</w:t>
      </w:r>
      <w:r>
        <w:rPr>
          <w:sz w:val="20"/>
          <w:szCs w:val="20"/>
        </w:rPr>
        <w:t xml:space="preserve"> </w:t>
      </w:r>
      <w:r>
        <w:rPr>
          <w:b/>
          <w:sz w:val="20"/>
          <w:szCs w:val="20"/>
        </w:rPr>
        <w:t xml:space="preserve">‪And all the desires of this world are [the subject of]</w:t>
      </w:r>
      <w:r>
        <w:rPr>
          <w:b/>
          <w:sz w:val="20"/>
          <w:szCs w:val="20"/>
        </w:rPr>
        <w:t xml:space="preserve"> </w:t>
      </w:r>
      <w:r>
        <w:rPr>
          <w:b/>
          <w:sz w:val="20"/>
          <w:szCs w:val="20"/>
        </w:rPr>
        <w:t xml:space="preserve">“</w:t>
      </w:r>
      <w:r>
        <w:rPr>
          <w:b/>
          <w:sz w:val="20"/>
          <w:szCs w:val="20"/>
        </w:rPr>
        <w:t xml:space="preserve">sweet to a man is the bread of falsehood,</w:t>
      </w:r>
      <w:r>
        <w:rPr>
          <w:b/>
          <w:sz w:val="20"/>
          <w:szCs w:val="20"/>
        </w:rPr>
        <w:t xml:space="preserve">”</w:t>
      </w:r>
      <w:r>
        <w:rPr>
          <w:b/>
          <w:sz w:val="20"/>
          <w:szCs w:val="20"/>
        </w:rPr>
        <w:t xml:space="preserve"> </w:t>
      </w:r>
      <w:r>
        <w:rPr>
          <w:b/>
          <w:sz w:val="20"/>
          <w:szCs w:val="20"/>
        </w:rPr>
        <w:t xml:space="preserve">etc. (Mishlei 20:17)</w:t>
      </w:r>
      <w:r>
        <w:rPr>
          <w:rStyle w:val="FootnoteReference"/>
        </w:rPr>
        <w:footnoteReference w:id="599"/>
      </w:r>
      <w:r>
        <w:rPr>
          <w:b/>
          <w:sz w:val="20"/>
          <w:szCs w:val="20"/>
        </w:rPr>
        <w:t xml:space="preserve"> </w:t>
      </w:r>
      <w:r>
        <w:rPr>
          <w:b/>
          <w:sz w:val="20"/>
          <w:szCs w:val="20"/>
        </w:rPr>
        <w:t xml:space="preserve">— for this [very] reason [that their pleasure is momentary];‬</w:t>
      </w:r>
      <w:r>
        <w:rPr>
          <w:sz w:val="20"/>
          <w:szCs w:val="20"/>
        </w:rPr>
        <w:t xml:space="preserve"> </w:t>
      </w:r>
      <w:r>
        <w:rPr>
          <w:b/>
          <w:sz w:val="20"/>
          <w:szCs w:val="20"/>
        </w:rPr>
        <w:t xml:space="preserve">מַה שֶּׁאֵין כֵּן בִּבְנֵי יִשְׂרָאֵל נֶאֱמַר ״וּמִסְפָּר אֶת רֹבַע יִשְׂרָאֵל״ כִּי הֵם קַיָּימִים לְעוֹלְמֵי עַד</w:t>
      </w:r>
      <w:r>
        <w:rPr>
          <w:sz w:val="20"/>
          <w:szCs w:val="20"/>
        </w:rPr>
        <w:t xml:space="preserve"> </w:t>
      </w:r>
      <w:r>
        <w:rPr>
          <w:sz w:val="20"/>
          <w:szCs w:val="20"/>
        </w:rPr>
        <w:t xml:space="preserve">—</w:t>
      </w:r>
      <w:r>
        <w:rPr>
          <w:sz w:val="20"/>
          <w:szCs w:val="20"/>
        </w:rPr>
        <w:t xml:space="preserve"> </w:t>
      </w:r>
      <w:r>
        <w:rPr>
          <w:b/>
          <w:sz w:val="20"/>
          <w:szCs w:val="20"/>
        </w:rPr>
        <w:t xml:space="preserve">‪whereas of the Children of Israel it says,</w:t>
      </w:r>
      <w:r>
        <w:rPr>
          <w:b/>
          <w:sz w:val="20"/>
          <w:szCs w:val="20"/>
        </w:rPr>
        <w:t xml:space="preserve"> </w:t>
      </w:r>
      <w:r>
        <w:rPr>
          <w:b/>
          <w:sz w:val="20"/>
          <w:szCs w:val="20"/>
        </w:rPr>
        <w:t xml:space="preserve">“</w:t>
      </w:r>
      <w:r>
        <w:rPr>
          <w:b/>
          <w:sz w:val="20"/>
          <w:szCs w:val="20"/>
        </w:rPr>
        <w:t xml:space="preserve">and the number of the</w:t>
      </w:r>
      <w:r>
        <w:rPr>
          <w:b/>
          <w:sz w:val="20"/>
          <w:szCs w:val="20"/>
        </w:rPr>
        <w:t xml:space="preserve"> </w:t>
      </w:r>
      <w:r>
        <w:rPr>
          <w:i/>
          <w:b/>
          <w:sz w:val="20"/>
          <w:szCs w:val="20"/>
        </w:rPr>
        <w:t xml:space="preserve">rova</w:t>
      </w:r>
      <w:r>
        <w:rPr>
          <w:b/>
          <w:sz w:val="20"/>
          <w:szCs w:val="20"/>
        </w:rPr>
        <w:t xml:space="preserve"> </w:t>
      </w:r>
      <w:r>
        <w:rPr>
          <w:b/>
          <w:sz w:val="20"/>
          <w:szCs w:val="20"/>
        </w:rPr>
        <w:t xml:space="preserve">[seed] of Israel</w:t>
      </w:r>
      <w:r>
        <w:rPr>
          <w:b/>
          <w:sz w:val="20"/>
          <w:szCs w:val="20"/>
        </w:rPr>
        <w:t xml:space="preserve">”</w:t>
      </w:r>
      <w:r>
        <w:rPr>
          <w:b/>
          <w:sz w:val="20"/>
          <w:szCs w:val="20"/>
        </w:rPr>
        <w:t xml:space="preserve"> </w:t>
      </w:r>
      <w:r>
        <w:rPr>
          <w:b/>
          <w:sz w:val="20"/>
          <w:szCs w:val="20"/>
        </w:rPr>
        <w:t xml:space="preserve">(Bamidbar 23:10), for they endure for all eternity.‬</w:t>
      </w:r>
    </w:p>
    <w:p>
      <w:pPr>
        <w:pStyle w:val="BodyText"/>
        <w:spacing w:before="0" w:after="40" w:line="240" w:lineRule="auto"/>
      </w:pPr>
      <w:r>
        <w:rPr>
          <w:b/>
          <w:sz w:val="20"/>
          <w:szCs w:val="20"/>
        </w:rPr>
        <w:t xml:space="preserve">וּכְמוֹ שֶׁאָמְרוּ בַּזֹּהַר [מוּבָא בְּחַסְדֵּי אָבוֹת לְהָרַב חִיד״א] עַל פָּסוּק ״אֵלֶּה מִי יָלַד״</w:t>
      </w:r>
      <w:r>
        <w:rPr>
          <w:sz w:val="20"/>
          <w:szCs w:val="20"/>
        </w:rPr>
        <w:t xml:space="preserve"> </w:t>
      </w:r>
      <w:r>
        <w:rPr>
          <w:sz w:val="20"/>
          <w:szCs w:val="20"/>
        </w:rPr>
        <w:t xml:space="preserve">—</w:t>
      </w:r>
      <w:r>
        <w:rPr>
          <w:sz w:val="20"/>
          <w:szCs w:val="20"/>
        </w:rPr>
        <w:t xml:space="preserve"> </w:t>
      </w:r>
      <w:r>
        <w:rPr>
          <w:b/>
          <w:sz w:val="20"/>
          <w:szCs w:val="20"/>
        </w:rPr>
        <w:t xml:space="preserve">‪And as they said in the Zohar [cited in the Chida’s</w:t>
      </w:r>
      <w:r>
        <w:rPr>
          <w:b/>
          <w:sz w:val="20"/>
          <w:szCs w:val="20"/>
        </w:rPr>
        <w:t xml:space="preserve"> </w:t>
      </w:r>
      <w:r>
        <w:rPr>
          <w:i/>
          <w:b/>
          <w:sz w:val="20"/>
          <w:szCs w:val="20"/>
        </w:rPr>
        <w:t xml:space="preserve">Chasdei Avos</w:t>
      </w:r>
      <w:r>
        <w:rPr>
          <w:b/>
          <w:sz w:val="20"/>
          <w:szCs w:val="20"/>
        </w:rPr>
        <w:t xml:space="preserve">]</w:t>
      </w:r>
      <w:r>
        <w:rPr>
          <w:rStyle w:val="FootnoteReference"/>
        </w:rPr>
        <w:footnoteReference w:id="600"/>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these — who bore [them]?</w:t>
      </w:r>
      <w:r>
        <w:rPr>
          <w:b/>
          <w:sz w:val="20"/>
          <w:szCs w:val="20"/>
        </w:rPr>
        <w:t xml:space="preserve">”</w:t>
      </w:r>
      <w:r>
        <w:rPr>
          <w:b/>
          <w:sz w:val="20"/>
          <w:szCs w:val="20"/>
        </w:rPr>
        <w:t xml:space="preserve"> </w:t>
      </w:r>
      <w:r>
        <w:rPr>
          <w:b/>
          <w:sz w:val="20"/>
          <w:szCs w:val="20"/>
        </w:rPr>
        <w:t xml:space="preserve">(Yeshayahu 49:21),‬</w:t>
      </w:r>
      <w:r>
        <w:rPr>
          <w:sz w:val="20"/>
          <w:szCs w:val="20"/>
        </w:rPr>
        <w:t xml:space="preserve"> </w:t>
      </w:r>
      <w:r>
        <w:rPr>
          <w:b/>
          <w:sz w:val="20"/>
          <w:szCs w:val="20"/>
        </w:rPr>
        <w:t xml:space="preserve">דְּגַם מִכָּל טִיפִּין שֶׁאֵין בְּפֹעַל נוֹלָד אֵינָם לְבַטָּלָה, וְיִהְיוּ מֵהֶם תּוֹלָדוֹת לֶעָתִיד לָבֹא</w:t>
      </w:r>
      <w:r>
        <w:rPr>
          <w:sz w:val="20"/>
          <w:szCs w:val="20"/>
        </w:rPr>
        <w:t xml:space="preserve"> </w:t>
      </w:r>
      <w:r>
        <w:rPr>
          <w:sz w:val="20"/>
          <w:szCs w:val="20"/>
        </w:rPr>
        <w:t xml:space="preserve">—</w:t>
      </w:r>
      <w:r>
        <w:rPr>
          <w:sz w:val="20"/>
          <w:szCs w:val="20"/>
        </w:rPr>
        <w:t xml:space="preserve"> </w:t>
      </w:r>
      <w:r>
        <w:rPr>
          <w:b/>
          <w:sz w:val="20"/>
          <w:szCs w:val="20"/>
        </w:rPr>
        <w:t xml:space="preserve">‪that even from all the</w:t>
      </w:r>
      <w:r>
        <w:rPr>
          <w:b/>
          <w:sz w:val="20"/>
          <w:szCs w:val="20"/>
        </w:rPr>
        <w:t xml:space="preserve"> </w:t>
      </w:r>
      <w:r>
        <w:rPr>
          <w:b/>
          <w:sz w:val="20"/>
          <w:szCs w:val="20"/>
        </w:rPr>
        <w:t xml:space="preserve">“</w:t>
      </w:r>
      <w:r>
        <w:rPr>
          <w:b/>
          <w:sz w:val="20"/>
          <w:szCs w:val="20"/>
        </w:rPr>
        <w:t xml:space="preserve">drops</w:t>
      </w:r>
      <w:r>
        <w:rPr>
          <w:b/>
          <w:sz w:val="20"/>
          <w:szCs w:val="20"/>
        </w:rPr>
        <w:t xml:space="preserve">”</w:t>
      </w:r>
      <w:r>
        <w:rPr>
          <w:b/>
          <w:sz w:val="20"/>
          <w:szCs w:val="20"/>
        </w:rPr>
        <w:t xml:space="preserve"> </w:t>
      </w:r>
      <w:r>
        <w:rPr>
          <w:b/>
          <w:sz w:val="20"/>
          <w:szCs w:val="20"/>
        </w:rPr>
        <w:t xml:space="preserve">from which no child is actually born, none are for naught — there will yet be offspring from them in the Future to Come.‬</w:t>
      </w:r>
    </w:p>
    <w:p>
      <w:pPr>
        <w:pStyle w:val="BodyText"/>
        <w:spacing w:before="0" w:after="40" w:line="240" w:lineRule="auto"/>
      </w:pPr>
      <w:r>
        <w:rPr>
          <w:b/>
          <w:sz w:val="20"/>
          <w:szCs w:val="20"/>
        </w:rPr>
        <w:t xml:space="preserve">וְזֶה מִדַּת הָאֱמֶת לְיַעֲקֹב שֶׁאֵינוֹ ״לֶחֶם שֶׁקֶר״</w:t>
      </w:r>
      <w:r>
        <w:rPr>
          <w:sz w:val="20"/>
          <w:szCs w:val="20"/>
        </w:rPr>
        <w:t xml:space="preserve"> </w:t>
      </w:r>
      <w:r>
        <w:rPr>
          <w:sz w:val="20"/>
          <w:szCs w:val="20"/>
        </w:rPr>
        <w:t xml:space="preserve">—</w:t>
      </w:r>
      <w:r>
        <w:rPr>
          <w:sz w:val="20"/>
          <w:szCs w:val="20"/>
        </w:rPr>
        <w:t xml:space="preserve"> </w:t>
      </w:r>
      <w:r>
        <w:rPr>
          <w:b/>
          <w:sz w:val="20"/>
          <w:szCs w:val="20"/>
        </w:rPr>
        <w:t xml:space="preserve">‪And this is the trait of</w:t>
      </w:r>
      <w:r>
        <w:rPr>
          <w:b/>
          <w:sz w:val="20"/>
          <w:szCs w:val="20"/>
        </w:rPr>
        <w:t xml:space="preserve"> </w:t>
      </w:r>
      <w:r>
        <w:rPr>
          <w:b/>
          <w:sz w:val="20"/>
          <w:szCs w:val="20"/>
        </w:rPr>
        <w:t xml:space="preserve">“</w:t>
      </w:r>
      <w:r>
        <w:rPr>
          <w:b/>
          <w:sz w:val="20"/>
          <w:szCs w:val="20"/>
        </w:rPr>
        <w:t xml:space="preserve">truth to Yaakov,</w:t>
      </w:r>
      <w:r>
        <w:rPr>
          <w:b/>
          <w:sz w:val="20"/>
          <w:szCs w:val="20"/>
        </w:rPr>
        <w:t xml:space="preserve">”</w:t>
      </w:r>
      <w:r>
        <w:rPr>
          <w:b/>
          <w:sz w:val="20"/>
          <w:szCs w:val="20"/>
        </w:rPr>
        <w:t xml:space="preserve"> </w:t>
      </w:r>
      <w:r>
        <w:rPr>
          <w:b/>
          <w:sz w:val="20"/>
          <w:szCs w:val="20"/>
        </w:rPr>
        <w:t xml:space="preserve">which is not</w:t>
      </w:r>
      <w:r>
        <w:rPr>
          <w:b/>
          <w:sz w:val="20"/>
          <w:szCs w:val="20"/>
        </w:rPr>
        <w:t xml:space="preserve"> </w:t>
      </w:r>
      <w:r>
        <w:rPr>
          <w:b/>
          <w:sz w:val="20"/>
          <w:szCs w:val="20"/>
        </w:rPr>
        <w:t xml:space="preserve">“</w:t>
      </w:r>
      <w:r>
        <w:rPr>
          <w:b/>
          <w:sz w:val="20"/>
          <w:szCs w:val="20"/>
        </w:rPr>
        <w:t xml:space="preserve">bread of falsehood‬</w:t>
      </w:r>
      <w:r>
        <w:rPr>
          <w:b/>
          <w:sz w:val="20"/>
          <w:szCs w:val="20"/>
        </w:rPr>
        <w:t xml:space="preserve">”</w:t>
      </w:r>
      <w:r>
        <w:rPr>
          <w:b/>
          <w:sz w:val="20"/>
          <w:szCs w:val="20"/>
        </w:rPr>
        <w:t xml:space="preserve">;</w:t>
      </w:r>
      <w:r>
        <w:rPr>
          <w:rStyle w:val="FootnoteReference"/>
        </w:rPr>
        <w:footnoteReference w:id="601"/>
      </w:r>
      <w:r>
        <w:rPr>
          <w:sz w:val="20"/>
          <w:szCs w:val="20"/>
        </w:rPr>
        <w:t xml:space="preserve"> </w:t>
      </w:r>
      <w:r>
        <w:rPr>
          <w:b/>
          <w:sz w:val="20"/>
          <w:szCs w:val="20"/>
        </w:rPr>
        <w:t xml:space="preserve">אֶלָּא שֶׁבָּעוֹלָם הַזֶּה אֵין בֵּירוּר גָּמוּר בָּזֶה אֲפִילּוּ לֶחָסִיד שֶׁבַּחֲסִידִים</w:t>
      </w:r>
      <w:r>
        <w:rPr>
          <w:sz w:val="20"/>
          <w:szCs w:val="20"/>
        </w:rPr>
        <w:t xml:space="preserve"> </w:t>
      </w:r>
      <w:r>
        <w:rPr>
          <w:sz w:val="20"/>
          <w:szCs w:val="20"/>
        </w:rPr>
        <w:t xml:space="preserve">—</w:t>
      </w:r>
      <w:r>
        <w:rPr>
          <w:sz w:val="20"/>
          <w:szCs w:val="20"/>
        </w:rPr>
        <w:t xml:space="preserve"> </w:t>
      </w:r>
      <w:r>
        <w:rPr>
          <w:b/>
          <w:sz w:val="20"/>
          <w:szCs w:val="20"/>
        </w:rPr>
        <w:t xml:space="preserve">‪except that in this world there is no complete</w:t>
      </w:r>
      <w:r>
        <w:rPr>
          <w:b/>
          <w:sz w:val="20"/>
          <w:szCs w:val="20"/>
        </w:rPr>
        <w:t xml:space="preserve"> </w:t>
      </w:r>
      <w:r>
        <w:rPr>
          <w:b/>
          <w:sz w:val="20"/>
          <w:szCs w:val="20"/>
        </w:rPr>
        <w:t xml:space="preserve">“</w:t>
      </w:r>
      <w:r>
        <w:rPr>
          <w:b/>
          <w:sz w:val="20"/>
          <w:szCs w:val="20"/>
        </w:rPr>
        <w:t xml:space="preserve">clarification</w:t>
      </w:r>
      <w:r>
        <w:rPr>
          <w:b/>
          <w:sz w:val="20"/>
          <w:szCs w:val="20"/>
        </w:rPr>
        <w:t xml:space="preserve">”</w:t>
      </w:r>
      <w:r>
        <w:rPr>
          <w:b/>
          <w:sz w:val="20"/>
          <w:szCs w:val="20"/>
        </w:rPr>
        <w:t xml:space="preserve"> </w:t>
      </w:r>
      <w:r>
        <w:rPr>
          <w:b/>
          <w:sz w:val="20"/>
          <w:szCs w:val="20"/>
        </w:rPr>
        <w:t xml:space="preserve">of this, even for the most pious of the pious,‬</w:t>
      </w:r>
      <w:r>
        <w:rPr>
          <w:sz w:val="20"/>
          <w:szCs w:val="20"/>
        </w:rPr>
        <w:t xml:space="preserve"> </w:t>
      </w:r>
      <w:r>
        <w:rPr>
          <w:b/>
          <w:sz w:val="20"/>
          <w:szCs w:val="20"/>
        </w:rPr>
        <w:t xml:space="preserve">כְּמוֹ שֶׁאָמְרוּ ז״ל (ויק״ר יד, ה) עַל פָּסוּק ״בְּעָווֹן״ מָלֵא</w:t>
      </w:r>
      <w:r>
        <w:rPr>
          <w:sz w:val="20"/>
          <w:szCs w:val="20"/>
        </w:rPr>
        <w:t xml:space="preserve"> </w:t>
      </w:r>
      <w:r>
        <w:rPr>
          <w:sz w:val="20"/>
          <w:szCs w:val="20"/>
        </w:rPr>
        <w:t xml:space="preserve">—</w:t>
      </w:r>
      <w:r>
        <w:rPr>
          <w:sz w:val="20"/>
          <w:szCs w:val="20"/>
        </w:rPr>
        <w:t xml:space="preserve"> </w:t>
      </w:r>
      <w:r>
        <w:rPr>
          <w:b/>
          <w:sz w:val="20"/>
          <w:szCs w:val="20"/>
        </w:rPr>
        <w:t xml:space="preserve">‪as the Sages said (Vayikra Rabbah 14:5)</w:t>
      </w:r>
      <w:r>
        <w:rPr>
          <w:rStyle w:val="FootnoteReference"/>
        </w:rPr>
        <w:footnoteReference w:id="602"/>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in iniquity [was I fashioned]</w:t>
      </w:r>
      <w:r>
        <w:rPr>
          <w:b/>
          <w:sz w:val="20"/>
          <w:szCs w:val="20"/>
        </w:rPr>
        <w:t xml:space="preserve">”</w:t>
      </w:r>
      <w:r>
        <w:rPr>
          <w:b/>
          <w:sz w:val="20"/>
          <w:szCs w:val="20"/>
        </w:rPr>
        <w:t xml:space="preserve"> </w:t>
      </w:r>
      <w:r>
        <w:rPr>
          <w:b/>
          <w:sz w:val="20"/>
          <w:szCs w:val="20"/>
        </w:rPr>
        <w:t xml:space="preserve">— [even the greatest is]</w:t>
      </w:r>
      <w:r>
        <w:rPr>
          <w:b/>
          <w:sz w:val="20"/>
          <w:szCs w:val="20"/>
        </w:rPr>
        <w:t xml:space="preserve"> </w:t>
      </w:r>
      <w:r>
        <w:rPr>
          <w:b/>
          <w:sz w:val="20"/>
          <w:szCs w:val="20"/>
        </w:rPr>
        <w:t xml:space="preserve">“</w:t>
      </w:r>
      <w:r>
        <w:rPr>
          <w:b/>
          <w:sz w:val="20"/>
          <w:szCs w:val="20"/>
        </w:rPr>
        <w:t xml:space="preserve">full</w:t>
      </w:r>
      <w:r>
        <w:rPr>
          <w:b/>
          <w:sz w:val="20"/>
          <w:szCs w:val="20"/>
        </w:rPr>
        <w:t xml:space="preserve">”</w:t>
      </w:r>
      <w:r>
        <w:rPr>
          <w:b/>
          <w:sz w:val="20"/>
          <w:szCs w:val="20"/>
        </w:rPr>
        <w:t xml:space="preserve"> </w:t>
      </w:r>
      <w:r>
        <w:rPr>
          <w:b/>
          <w:sz w:val="20"/>
          <w:szCs w:val="20"/>
        </w:rPr>
        <w:t xml:space="preserve">[of some trace].‬</w:t>
      </w:r>
    </w:p>
    <w:p>
      <w:pPr>
        <w:pStyle w:val="BodyText"/>
        <w:spacing w:before="0" w:after="40" w:line="240" w:lineRule="auto"/>
      </w:pPr>
      <w:r>
        <w:rPr>
          <w:b/>
          <w:sz w:val="20"/>
          <w:szCs w:val="20"/>
        </w:rPr>
        <w:t xml:space="preserve">וְכָל שֶׁכֵּן הַפְּחוּתִים עַד סוֹף כָּל הַמַּדְרֵגוֹת מִזֶּרַע יַעֲקֹב</w:t>
      </w:r>
      <w:r>
        <w:rPr>
          <w:sz w:val="20"/>
          <w:szCs w:val="20"/>
        </w:rPr>
        <w:t xml:space="preserve"> </w:t>
      </w:r>
      <w:r>
        <w:rPr>
          <w:sz w:val="20"/>
          <w:szCs w:val="20"/>
        </w:rPr>
        <w:t xml:space="preserve">—</w:t>
      </w:r>
      <w:r>
        <w:rPr>
          <w:sz w:val="20"/>
          <w:szCs w:val="20"/>
        </w:rPr>
        <w:t xml:space="preserve"> </w:t>
      </w:r>
      <w:r>
        <w:rPr>
          <w:b/>
          <w:sz w:val="20"/>
          <w:szCs w:val="20"/>
        </w:rPr>
        <w:t xml:space="preserve">‪And all the more so the lowly, down to the very end of all the levels, of Yaakov’s seed‬</w:t>
      </w:r>
      <w:r>
        <w:rPr>
          <w:sz w:val="20"/>
          <w:szCs w:val="20"/>
        </w:rPr>
        <w:t xml:space="preserve"> </w:t>
      </w:r>
      <w:r>
        <w:rPr>
          <w:sz w:val="20"/>
          <w:szCs w:val="20"/>
        </w:rPr>
        <w:t xml:space="preserve">—</w:t>
      </w:r>
      <w:r>
        <w:rPr>
          <w:sz w:val="20"/>
          <w:szCs w:val="20"/>
        </w:rPr>
        <w:t xml:space="preserve"> </w:t>
      </w:r>
      <w:r>
        <w:rPr>
          <w:b/>
          <w:sz w:val="20"/>
          <w:szCs w:val="20"/>
        </w:rPr>
        <w:t xml:space="preserve">דְּכוּלָּם ״לֹא יִדַּח מִמֶּנּוּ נִדָּח״ דִּלְעוֹלָם</w:t>
      </w:r>
      <w:r>
        <w:rPr>
          <w:sz w:val="20"/>
          <w:szCs w:val="20"/>
        </w:rPr>
        <w:t xml:space="preserve"> </w:t>
      </w:r>
      <w:r>
        <w:rPr>
          <w:sz w:val="20"/>
          <w:szCs w:val="20"/>
        </w:rPr>
        <w:t xml:space="preserve">—</w:t>
      </w:r>
      <w:r>
        <w:rPr>
          <w:sz w:val="20"/>
          <w:szCs w:val="20"/>
        </w:rPr>
        <w:t xml:space="preserve"> </w:t>
      </w:r>
      <w:r>
        <w:rPr>
          <w:b/>
          <w:sz w:val="20"/>
          <w:szCs w:val="20"/>
        </w:rPr>
        <w:t xml:space="preserve">‪for of all of them,</w:t>
      </w:r>
      <w:r>
        <w:rPr>
          <w:b/>
          <w:sz w:val="20"/>
          <w:szCs w:val="20"/>
        </w:rPr>
        <w:t xml:space="preserve"> </w:t>
      </w:r>
      <w:r>
        <w:rPr>
          <w:b/>
          <w:sz w:val="20"/>
          <w:szCs w:val="20"/>
        </w:rPr>
        <w:t xml:space="preserve">“</w:t>
      </w:r>
      <w:r>
        <w:rPr>
          <w:b/>
          <w:sz w:val="20"/>
          <w:szCs w:val="20"/>
        </w:rPr>
        <w:t xml:space="preserve">no outcast shall be cast away from Him</w:t>
      </w:r>
      <w:r>
        <w:rPr>
          <w:b/>
          <w:sz w:val="20"/>
          <w:szCs w:val="20"/>
        </w:rPr>
        <w:t xml:space="preserve">”</w:t>
      </w:r>
      <w:r>
        <w:rPr>
          <w:b/>
          <w:sz w:val="20"/>
          <w:szCs w:val="20"/>
        </w:rPr>
        <w:t xml:space="preserve"> </w:t>
      </w:r>
      <w:r>
        <w:rPr>
          <w:b/>
          <w:sz w:val="20"/>
          <w:szCs w:val="20"/>
        </w:rPr>
        <w:t xml:space="preserve">(Shmuel II 14:14), ever;‬</w:t>
      </w:r>
      <w:r>
        <w:rPr>
          <w:sz w:val="20"/>
          <w:szCs w:val="20"/>
        </w:rPr>
        <w:t xml:space="preserve"> </w:t>
      </w:r>
      <w:r>
        <w:rPr>
          <w:b/>
          <w:sz w:val="20"/>
          <w:szCs w:val="20"/>
        </w:rPr>
        <w:t xml:space="preserve">אַף עַל פִּי שֶׁחָטָא יִשְׂרָאֵל הוּא, וּבְשׇׁרְשׁוֹ דָּבוּק בֶּאֱמֶת</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‪even though he has sinned, he is [still] a Yisrael</w:t>
      </w:r>
      <w:r>
        <w:rPr>
          <w:b/>
          <w:sz w:val="20"/>
          <w:szCs w:val="20"/>
        </w:rPr>
        <w:t xml:space="preserve">”</w:t>
      </w:r>
      <w:r>
        <w:rPr>
          <w:b/>
          <w:sz w:val="20"/>
          <w:szCs w:val="20"/>
        </w:rPr>
        <w:t xml:space="preserve"> </w:t>
      </w:r>
      <w:r>
        <w:rPr>
          <w:b/>
          <w:sz w:val="20"/>
          <w:szCs w:val="20"/>
        </w:rPr>
        <w:t xml:space="preserve">(Sanhedrin 44a)</w:t>
      </w:r>
      <w:r>
        <w:rPr>
          <w:rStyle w:val="FootnoteReference"/>
        </w:rPr>
        <w:footnoteReference w:id="603"/>
      </w:r>
      <w:r>
        <w:rPr>
          <w:b/>
          <w:sz w:val="20"/>
          <w:szCs w:val="20"/>
        </w:rPr>
        <w:t xml:space="preserve">, and in his root he cleaves to truth.‬</w:t>
      </w:r>
    </w:p>
    <w:p>
      <w:pPr>
        <w:pStyle w:val="BodyText"/>
        <w:spacing w:before="0" w:after="40" w:line="240" w:lineRule="auto"/>
      </w:pPr>
      <w:r>
        <w:rPr>
          <w:b/>
          <w:sz w:val="20"/>
          <w:szCs w:val="20"/>
        </w:rPr>
        <w:t xml:space="preserve">וְזֶה ״רֵאשִׁית אוֹנוֹ״ דְּיַעֲקֹב, הִתְגַּלּוּת הַקְּדֻשָּׁה דְּעַיִן רוֹאָה שֶׁמֵּחֲמָתוֹ הַלֵּב חוֹמֵד</w:t>
      </w:r>
      <w:r>
        <w:rPr>
          <w:sz w:val="20"/>
          <w:szCs w:val="20"/>
        </w:rPr>
        <w:t xml:space="preserve"> </w:t>
      </w:r>
      <w:r>
        <w:rPr>
          <w:sz w:val="20"/>
          <w:szCs w:val="20"/>
        </w:rPr>
        <w:t xml:space="preserve">—</w:t>
      </w:r>
      <w:r>
        <w:rPr>
          <w:sz w:val="20"/>
          <w:szCs w:val="20"/>
        </w:rPr>
        <w:t xml:space="preserve"> </w:t>
      </w:r>
      <w:r>
        <w:rPr>
          <w:b/>
          <w:sz w:val="20"/>
          <w:szCs w:val="20"/>
        </w:rPr>
        <w:t xml:space="preserve">‪And this is Yaakov’s</w:t>
      </w:r>
      <w:r>
        <w:rPr>
          <w:b/>
          <w:sz w:val="20"/>
          <w:szCs w:val="20"/>
        </w:rPr>
        <w:t xml:space="preserve"> </w:t>
      </w:r>
      <w:r>
        <w:rPr>
          <w:b/>
          <w:sz w:val="20"/>
          <w:szCs w:val="20"/>
        </w:rPr>
        <w:t xml:space="preserve">“</w:t>
      </w:r>
      <w:r>
        <w:rPr>
          <w:b/>
          <w:sz w:val="20"/>
          <w:szCs w:val="20"/>
        </w:rPr>
        <w:t xml:space="preserve">first of his strength</w:t>
      </w:r>
      <w:r>
        <w:rPr>
          <w:b/>
          <w:sz w:val="20"/>
          <w:szCs w:val="20"/>
        </w:rPr>
        <w:t xml:space="preserve">”</w:t>
      </w:r>
      <w:r>
        <w:rPr>
          <w:b/>
          <w:sz w:val="20"/>
          <w:szCs w:val="20"/>
        </w:rPr>
        <w:t xml:space="preserve"> </w:t>
      </w:r>
      <w:r>
        <w:rPr>
          <w:b/>
          <w:sz w:val="20"/>
          <w:szCs w:val="20"/>
        </w:rPr>
        <w:t xml:space="preserve">[Reuven]: the revelation of the holiness of the</w:t>
      </w:r>
      <w:r>
        <w:rPr>
          <w:b/>
          <w:sz w:val="20"/>
          <w:szCs w:val="20"/>
        </w:rPr>
        <w:t xml:space="preserve"> </w:t>
      </w:r>
      <w:r>
        <w:rPr>
          <w:b/>
          <w:sz w:val="20"/>
          <w:szCs w:val="20"/>
        </w:rPr>
        <w:t xml:space="preserve">“</w:t>
      </w:r>
      <w:r>
        <w:rPr>
          <w:b/>
          <w:sz w:val="20"/>
          <w:szCs w:val="20"/>
        </w:rPr>
        <w:t xml:space="preserve">seeing eye,</w:t>
      </w:r>
      <w:r>
        <w:rPr>
          <w:b/>
          <w:sz w:val="20"/>
          <w:szCs w:val="20"/>
        </w:rPr>
        <w:t xml:space="preserve">”</w:t>
      </w:r>
      <w:r>
        <w:rPr>
          <w:b/>
          <w:sz w:val="20"/>
          <w:szCs w:val="20"/>
        </w:rPr>
        <w:t xml:space="preserve"> </w:t>
      </w:r>
      <w:r>
        <w:rPr>
          <w:b/>
          <w:sz w:val="20"/>
          <w:szCs w:val="20"/>
        </w:rPr>
        <w:t xml:space="preserve">from which the heart covets‬</w:t>
      </w:r>
      <w:r>
        <w:rPr>
          <w:sz w:val="20"/>
          <w:szCs w:val="20"/>
        </w:rPr>
        <w:t xml:space="preserve"> </w:t>
      </w:r>
      <w:r>
        <w:rPr>
          <w:sz w:val="20"/>
          <w:szCs w:val="20"/>
        </w:rPr>
        <w:t xml:space="preserve">—</w:t>
      </w:r>
      <w:r>
        <w:rPr>
          <w:sz w:val="20"/>
          <w:szCs w:val="20"/>
        </w:rPr>
        <w:t xml:space="preserve"> </w:t>
      </w:r>
      <w:r>
        <w:rPr>
          <w:b/>
          <w:sz w:val="20"/>
          <w:szCs w:val="20"/>
        </w:rPr>
        <w:t xml:space="preserve">דְּגַם זֶה כּוּלּוֹ זֶרַע אֱמֶת</w:t>
      </w:r>
      <w:r>
        <w:rPr>
          <w:sz w:val="20"/>
          <w:szCs w:val="20"/>
        </w:rPr>
        <w:t xml:space="preserve"> </w:t>
      </w:r>
      <w:r>
        <w:rPr>
          <w:sz w:val="20"/>
          <w:szCs w:val="20"/>
        </w:rPr>
        <w:t xml:space="preserve">—</w:t>
      </w:r>
      <w:r>
        <w:rPr>
          <w:sz w:val="20"/>
          <w:szCs w:val="20"/>
        </w:rPr>
        <w:t xml:space="preserve"> </w:t>
      </w:r>
      <w:r>
        <w:rPr>
          <w:b/>
          <w:sz w:val="20"/>
          <w:szCs w:val="20"/>
        </w:rPr>
        <w:t xml:space="preserve">‪that this too is entirely</w:t>
      </w:r>
      <w:r>
        <w:rPr>
          <w:b/>
          <w:sz w:val="20"/>
          <w:szCs w:val="20"/>
        </w:rPr>
        <w:t xml:space="preserve"> </w:t>
      </w:r>
      <w:r>
        <w:rPr>
          <w:b/>
          <w:sz w:val="20"/>
          <w:szCs w:val="20"/>
        </w:rPr>
        <w:t xml:space="preserve">“</w:t>
      </w:r>
      <w:r>
        <w:rPr>
          <w:b/>
          <w:sz w:val="20"/>
          <w:szCs w:val="20"/>
        </w:rPr>
        <w:t xml:space="preserve">seed of truth.‬</w:t>
      </w:r>
      <w:r>
        <w:rPr>
          <w:b/>
          <w:sz w:val="20"/>
          <w:szCs w:val="20"/>
        </w:rPr>
        <w:t xml:space="preserve">”</w:t>
      </w:r>
      <w:r>
        <w:rPr>
          <w:rStyle w:val="FootnoteReference"/>
        </w:rPr>
        <w:footnoteReference w:id="604"/>
      </w:r>
    </w:p>
    <w:p>
      <w:pPr>
        <w:pStyle w:val="BodyText"/>
        <w:spacing w:before="0" w:after="40" w:line="240" w:lineRule="auto"/>
      </w:pPr>
      <w:r>
        <w:rPr>
          <w:b/>
          <w:sz w:val="20"/>
          <w:szCs w:val="20"/>
        </w:rPr>
        <w:t xml:space="preserve">וּמַה שֶּׁנִּגְלָה בָּעוֹלָם הַזֶּה לֹא כֵן, הוּא רַק מִצַּד הַמְּהִירוּת</w:t>
      </w:r>
      <w:r>
        <w:rPr>
          <w:sz w:val="20"/>
          <w:szCs w:val="20"/>
        </w:rPr>
        <w:t xml:space="preserve"> </w:t>
      </w:r>
      <w:r>
        <w:rPr>
          <w:sz w:val="20"/>
          <w:szCs w:val="20"/>
        </w:rPr>
        <w:t xml:space="preserve">—</w:t>
      </w:r>
      <w:r>
        <w:rPr>
          <w:sz w:val="20"/>
          <w:szCs w:val="20"/>
        </w:rPr>
        <w:t xml:space="preserve"> </w:t>
      </w:r>
      <w:r>
        <w:rPr>
          <w:b/>
          <w:sz w:val="20"/>
          <w:szCs w:val="20"/>
        </w:rPr>
        <w:t xml:space="preserve">‪And what is revealed in this world as</w:t>
      </w:r>
      <w:r>
        <w:rPr>
          <w:b/>
          <w:sz w:val="20"/>
          <w:szCs w:val="20"/>
        </w:rPr>
        <w:t xml:space="preserve"> </w:t>
      </w:r>
      <w:r>
        <w:rPr>
          <w:b/>
          <w:sz w:val="20"/>
          <w:szCs w:val="20"/>
        </w:rPr>
        <w:t xml:space="preserve">“</w:t>
      </w:r>
      <w:r>
        <w:rPr>
          <w:b/>
          <w:sz w:val="20"/>
          <w:szCs w:val="20"/>
        </w:rPr>
        <w:t xml:space="preserve">not so</w:t>
      </w:r>
      <w:r>
        <w:rPr>
          <w:b/>
          <w:sz w:val="20"/>
          <w:szCs w:val="20"/>
        </w:rPr>
        <w:t xml:space="preserve">”</w:t>
      </w:r>
      <w:r>
        <w:rPr>
          <w:b/>
          <w:sz w:val="20"/>
          <w:szCs w:val="20"/>
        </w:rPr>
        <w:t xml:space="preserve"> </w:t>
      </w:r>
      <w:r>
        <w:rPr>
          <w:b/>
          <w:sz w:val="20"/>
          <w:szCs w:val="20"/>
        </w:rPr>
        <w:t xml:space="preserve">is only from the side of</w:t>
      </w:r>
      <w:r>
        <w:rPr>
          <w:b/>
          <w:sz w:val="20"/>
          <w:szCs w:val="20"/>
        </w:rPr>
        <w:t xml:space="preserve"> </w:t>
      </w:r>
      <w:r>
        <w:rPr>
          <w:b/>
          <w:sz w:val="20"/>
          <w:szCs w:val="20"/>
        </w:rPr>
        <w:t xml:space="preserve">“</w:t>
      </w:r>
      <w:r>
        <w:rPr>
          <w:b/>
          <w:sz w:val="20"/>
          <w:szCs w:val="20"/>
        </w:rPr>
        <w:t xml:space="preserve">haste,‬</w:t>
      </w:r>
      <w:r>
        <w:rPr>
          <w:b/>
          <w:sz w:val="20"/>
          <w:szCs w:val="20"/>
        </w:rPr>
        <w:t xml:space="preserve">”</w:t>
      </w:r>
      <w:r>
        <w:rPr>
          <w:sz w:val="20"/>
          <w:szCs w:val="20"/>
        </w:rPr>
        <w:t xml:space="preserve"> </w:t>
      </w:r>
      <w:r>
        <w:rPr>
          <w:b/>
          <w:sz w:val="20"/>
          <w:szCs w:val="20"/>
        </w:rPr>
        <w:t xml:space="preserve">עַל דֶּרֶךְ שֶׁאִיתָא (סנהדרין קז.) בְּדָוִד הַמֶּלֶךְ ע״ה ״אָכְלָה פַּגָּה״</w:t>
      </w:r>
      <w:r>
        <w:rPr>
          <w:sz w:val="20"/>
          <w:szCs w:val="20"/>
        </w:rPr>
        <w:t xml:space="preserve"> </w:t>
      </w:r>
      <w:r>
        <w:rPr>
          <w:sz w:val="20"/>
          <w:szCs w:val="20"/>
        </w:rPr>
        <w:t xml:space="preserve">—</w:t>
      </w:r>
      <w:r>
        <w:rPr>
          <w:sz w:val="20"/>
          <w:szCs w:val="20"/>
        </w:rPr>
        <w:t xml:space="preserve"> </w:t>
      </w:r>
      <w:r>
        <w:rPr>
          <w:b/>
          <w:sz w:val="20"/>
          <w:szCs w:val="20"/>
        </w:rPr>
        <w:t xml:space="preserve">‪along the lines of what is brought (Sanhedrin 107a)</w:t>
      </w:r>
      <w:r>
        <w:rPr>
          <w:rStyle w:val="FootnoteReference"/>
        </w:rPr>
        <w:footnoteReference w:id="605"/>
      </w:r>
      <w:r>
        <w:rPr>
          <w:b/>
          <w:sz w:val="20"/>
          <w:szCs w:val="20"/>
        </w:rPr>
        <w:t xml:space="preserve"> </w:t>
      </w:r>
      <w:r>
        <w:rPr>
          <w:b/>
          <w:sz w:val="20"/>
          <w:szCs w:val="20"/>
        </w:rPr>
        <w:t xml:space="preserve">regarding David HaMelech, that</w:t>
      </w:r>
      <w:r>
        <w:rPr>
          <w:b/>
          <w:sz w:val="20"/>
          <w:szCs w:val="20"/>
        </w:rPr>
        <w:t xml:space="preserve"> </w:t>
      </w:r>
      <w:r>
        <w:rPr>
          <w:b/>
          <w:sz w:val="20"/>
          <w:szCs w:val="20"/>
        </w:rPr>
        <w:t xml:space="preserve">“</w:t>
      </w:r>
      <w:r>
        <w:rPr>
          <w:b/>
          <w:sz w:val="20"/>
          <w:szCs w:val="20"/>
        </w:rPr>
        <w:t xml:space="preserve">he ate the unripe fig [before its time]‬</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וְזֶהוּ ״פַּחַז כַּמַּיִם״ [וּמַיִם מוֹרֶה תַּאֲוָה כַּנּוֹדָע]</w:t>
      </w:r>
      <w:r>
        <w:rPr>
          <w:sz w:val="20"/>
          <w:szCs w:val="20"/>
        </w:rPr>
        <w:t xml:space="preserve"> </w:t>
      </w:r>
      <w:r>
        <w:rPr>
          <w:sz w:val="20"/>
          <w:szCs w:val="20"/>
        </w:rPr>
        <w:t xml:space="preserve">—</w:t>
      </w:r>
      <w:r>
        <w:rPr>
          <w:sz w:val="20"/>
          <w:szCs w:val="20"/>
        </w:rPr>
        <w:t xml:space="preserve"> </w:t>
      </w:r>
      <w:r>
        <w:rPr>
          <w:b/>
          <w:sz w:val="20"/>
          <w:szCs w:val="20"/>
        </w:rPr>
        <w:t xml:space="preserve">‪and this is [Reuven’s]</w:t>
      </w:r>
      <w:r>
        <w:rPr>
          <w:b/>
          <w:sz w:val="20"/>
          <w:szCs w:val="20"/>
        </w:rPr>
        <w:t xml:space="preserve"> </w:t>
      </w:r>
      <w:r>
        <w:rPr>
          <w:b/>
          <w:sz w:val="20"/>
          <w:szCs w:val="20"/>
        </w:rPr>
        <w:t xml:space="preserve">“</w:t>
      </w:r>
      <w:r>
        <w:rPr>
          <w:b/>
          <w:sz w:val="20"/>
          <w:szCs w:val="20"/>
        </w:rPr>
        <w:t xml:space="preserve">impetuous as water</w:t>
      </w:r>
      <w:r>
        <w:rPr>
          <w:b/>
          <w:sz w:val="20"/>
          <w:szCs w:val="20"/>
        </w:rPr>
        <w:t xml:space="preserve">”</w:t>
      </w:r>
      <w:r>
        <w:rPr>
          <w:b/>
          <w:sz w:val="20"/>
          <w:szCs w:val="20"/>
        </w:rPr>
        <w:t xml:space="preserve"> </w:t>
      </w:r>
      <w:r>
        <w:rPr>
          <w:b/>
          <w:sz w:val="20"/>
          <w:szCs w:val="20"/>
        </w:rPr>
        <w:t xml:space="preserve">(Bereishis 49:4)</w:t>
      </w:r>
      <w:r>
        <w:rPr>
          <w:rStyle w:val="FootnoteReference"/>
        </w:rPr>
        <w:footnoteReference w:id="606"/>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water</w:t>
      </w:r>
      <w:r>
        <w:rPr>
          <w:b/>
          <w:sz w:val="20"/>
          <w:szCs w:val="20"/>
        </w:rPr>
        <w:t xml:space="preserve">”</w:t>
      </w:r>
      <w:r>
        <w:rPr>
          <w:b/>
          <w:sz w:val="20"/>
          <w:szCs w:val="20"/>
        </w:rPr>
        <w:t xml:space="preserve"> </w:t>
      </w:r>
      <w:r>
        <w:rPr>
          <w:b/>
          <w:sz w:val="20"/>
          <w:szCs w:val="20"/>
        </w:rPr>
        <w:t xml:space="preserve">denotes desire, as is known].‬</w:t>
      </w:r>
    </w:p>
    <w:p>
      <w:pPr>
        <w:pStyle w:val="BodyText"/>
        <w:spacing w:before="0" w:after="40" w:line="240" w:lineRule="auto"/>
      </w:pPr>
      <w:r>
        <w:rPr>
          <w:b/>
          <w:sz w:val="20"/>
          <w:szCs w:val="20"/>
        </w:rPr>
        <w:t xml:space="preserve">וּלְכְשֶׁיִּתְגַּלֶּה וְיִתְבָּרֵר דְּהַכֹּל דְּבַר מִצְוָה, הֲרֵי זֶה מְהִירוּת לְמִצְוָה, וְ״זָרִיז וְנִשְׂכָּר״ קָרֵינָא לֵיהּ</w:t>
      </w:r>
      <w:r>
        <w:rPr>
          <w:sz w:val="20"/>
          <w:szCs w:val="20"/>
        </w:rPr>
        <w:t xml:space="preserve"> </w:t>
      </w:r>
      <w:r>
        <w:rPr>
          <w:sz w:val="20"/>
          <w:szCs w:val="20"/>
        </w:rPr>
        <w:t xml:space="preserve">—</w:t>
      </w:r>
      <w:r>
        <w:rPr>
          <w:sz w:val="20"/>
          <w:szCs w:val="20"/>
        </w:rPr>
        <w:t xml:space="preserve"> </w:t>
      </w:r>
      <w:r>
        <w:rPr>
          <w:b/>
          <w:sz w:val="20"/>
          <w:szCs w:val="20"/>
        </w:rPr>
        <w:t xml:space="preserve">‪But when it is [ultimately] revealed and clarified that all is a matter of mitzvah, then this</w:t>
      </w:r>
      <w:r>
        <w:rPr>
          <w:b/>
          <w:sz w:val="20"/>
          <w:szCs w:val="20"/>
        </w:rPr>
        <w:t xml:space="preserve"> </w:t>
      </w:r>
      <w:r>
        <w:rPr>
          <w:b/>
          <w:sz w:val="20"/>
          <w:szCs w:val="20"/>
        </w:rPr>
        <w:t xml:space="preserve">“</w:t>
      </w:r>
      <w:r>
        <w:rPr>
          <w:b/>
          <w:sz w:val="20"/>
          <w:szCs w:val="20"/>
        </w:rPr>
        <w:t xml:space="preserve">haste</w:t>
      </w:r>
      <w:r>
        <w:rPr>
          <w:b/>
          <w:sz w:val="20"/>
          <w:szCs w:val="20"/>
        </w:rPr>
        <w:t xml:space="preserve">”</w:t>
      </w:r>
      <w:r>
        <w:rPr>
          <w:b/>
          <w:sz w:val="20"/>
          <w:szCs w:val="20"/>
        </w:rPr>
        <w:t xml:space="preserve"> </w:t>
      </w:r>
      <w:r>
        <w:rPr>
          <w:b/>
          <w:sz w:val="20"/>
          <w:szCs w:val="20"/>
        </w:rPr>
        <w:t xml:space="preserve">is a haste toward a mitzvah, and we call him</w:t>
      </w:r>
      <w:r>
        <w:rPr>
          <w:b/>
          <w:sz w:val="20"/>
          <w:szCs w:val="20"/>
        </w:rPr>
        <w:t xml:space="preserve"> </w:t>
      </w:r>
      <w:r>
        <w:rPr>
          <w:b/>
          <w:sz w:val="20"/>
          <w:szCs w:val="20"/>
        </w:rPr>
        <w:t xml:space="preserve">“</w:t>
      </w:r>
      <w:r>
        <w:rPr>
          <w:b/>
          <w:sz w:val="20"/>
          <w:szCs w:val="20"/>
        </w:rPr>
        <w:t xml:space="preserve">zealous and rewarded‬</w:t>
      </w:r>
      <w:r>
        <w:rPr>
          <w:b/>
          <w:sz w:val="20"/>
          <w:szCs w:val="20"/>
        </w:rPr>
        <w:t xml:space="preserve">”</w:t>
      </w:r>
      <w:r>
        <w:rPr>
          <w:b/>
          <w:sz w:val="20"/>
          <w:szCs w:val="20"/>
        </w:rPr>
        <w:t xml:space="preserve">;</w:t>
      </w:r>
      <w:r>
        <w:rPr>
          <w:sz w:val="20"/>
          <w:szCs w:val="20"/>
        </w:rPr>
        <w:t xml:space="preserve"> </w:t>
      </w:r>
      <w:r>
        <w:rPr>
          <w:b/>
          <w:sz w:val="20"/>
          <w:szCs w:val="20"/>
        </w:rPr>
        <w:t xml:space="preserve">דְּאֵין לְךָ גָּרוּעַ מִבְּנוֹת לוֹט</w:t>
      </w:r>
      <w:r>
        <w:rPr>
          <w:sz w:val="20"/>
          <w:szCs w:val="20"/>
        </w:rPr>
        <w:t xml:space="preserve"> </w:t>
      </w:r>
      <w:r>
        <w:rPr>
          <w:sz w:val="20"/>
          <w:szCs w:val="20"/>
        </w:rPr>
        <w:t xml:space="preserve">—</w:t>
      </w:r>
      <w:r>
        <w:rPr>
          <w:sz w:val="20"/>
          <w:szCs w:val="20"/>
        </w:rPr>
        <w:t xml:space="preserve"> </w:t>
      </w:r>
      <w:r>
        <w:rPr>
          <w:b/>
          <w:sz w:val="20"/>
          <w:szCs w:val="20"/>
        </w:rPr>
        <w:t xml:space="preserve">‪for you have nothing more degraded than the daughters of Lot,‬</w:t>
      </w:r>
      <w:r>
        <w:rPr>
          <w:sz w:val="20"/>
          <w:szCs w:val="20"/>
        </w:rPr>
        <w:t xml:space="preserve"> </w:t>
      </w:r>
      <w:r>
        <w:rPr>
          <w:b/>
          <w:sz w:val="20"/>
          <w:szCs w:val="20"/>
        </w:rPr>
        <w:t xml:space="preserve">וּמִכָּל מָקוֹם אָמְרוּ ז״ל (נזיר כג.) מִפְּנֵי שֶׁקָּדְמָה לְמִצְוָה קָדְמַתָּה אַרְבָּעָה דוֹרוֹת לַמַּלְכוּת</w:t>
      </w:r>
      <w:r>
        <w:rPr>
          <w:sz w:val="20"/>
          <w:szCs w:val="20"/>
        </w:rPr>
        <w:t xml:space="preserve"> </w:t>
      </w:r>
      <w:r>
        <w:rPr>
          <w:sz w:val="20"/>
          <w:szCs w:val="20"/>
        </w:rPr>
        <w:t xml:space="preserve">—</w:t>
      </w:r>
      <w:r>
        <w:rPr>
          <w:sz w:val="20"/>
          <w:szCs w:val="20"/>
        </w:rPr>
        <w:t xml:space="preserve"> </w:t>
      </w:r>
      <w:r>
        <w:rPr>
          <w:b/>
          <w:sz w:val="20"/>
          <w:szCs w:val="20"/>
        </w:rPr>
        <w:t xml:space="preserve">‪and yet the Sages said (Nazir 23a) that because</w:t>
      </w:r>
      <w:r>
        <w:rPr>
          <w:rStyle w:val="FootnoteReference"/>
        </w:rPr>
        <w:footnoteReference w:id="607"/>
      </w:r>
      <w:r>
        <w:rPr>
          <w:b/>
          <w:sz w:val="20"/>
          <w:szCs w:val="20"/>
        </w:rPr>
        <w:t xml:space="preserve"> </w:t>
      </w:r>
      <w:r>
        <w:rPr>
          <w:b/>
          <w:sz w:val="20"/>
          <w:szCs w:val="20"/>
        </w:rPr>
        <w:t xml:space="preserve">[the elder daughter]</w:t>
      </w:r>
      <w:r>
        <w:rPr>
          <w:b/>
          <w:sz w:val="20"/>
          <w:szCs w:val="20"/>
        </w:rPr>
        <w:t xml:space="preserve"> </w:t>
      </w:r>
      <w:r>
        <w:rPr>
          <w:b/>
          <w:sz w:val="20"/>
          <w:szCs w:val="20"/>
        </w:rPr>
        <w:t xml:space="preserve">“</w:t>
      </w:r>
      <w:r>
        <w:rPr>
          <w:b/>
          <w:sz w:val="20"/>
          <w:szCs w:val="20"/>
        </w:rPr>
        <w:t xml:space="preserve">preceded [the younger] in the mitzvah,</w:t>
      </w:r>
      <w:r>
        <w:rPr>
          <w:b/>
          <w:sz w:val="20"/>
          <w:szCs w:val="20"/>
        </w:rPr>
        <w:t xml:space="preserve">”</w:t>
      </w:r>
      <w:r>
        <w:rPr>
          <w:b/>
          <w:sz w:val="20"/>
          <w:szCs w:val="20"/>
        </w:rPr>
        <w:t xml:space="preserve"> </w:t>
      </w:r>
      <w:r>
        <w:rPr>
          <w:b/>
          <w:sz w:val="20"/>
          <w:szCs w:val="20"/>
        </w:rPr>
        <w:t xml:space="preserve">she preceded her by four generations to royalty [the Davidic line came from her].‬</w:t>
      </w:r>
      <w:r>
        <w:rPr>
          <w:rStyle w:val="FootnoteReference"/>
        </w:rPr>
        <w:footnoteReference w:id="608"/>
      </w:r>
    </w:p>
    <w:p>
      <w:pPr>
        <w:pStyle w:val="BodyText"/>
        <w:spacing w:before="0" w:after="40" w:line="240" w:lineRule="auto"/>
      </w:pPr>
      <w:r>
        <w:rPr>
          <w:b/>
          <w:sz w:val="20"/>
          <w:szCs w:val="20"/>
        </w:rPr>
        <w:t xml:space="preserve">וְהַיְינוּ אַחַר שֶׁיָּצָא הַשֹּׁרֶשׁ הַטּוֹב שֶׁהָיָה וְנִקְלַט בְּיִשְׂרָאֵל וְנִתְגַּלָּה הַקְּדֻשָּׁה הַגְּנוּזָה בְּדָבָר זֶה</w:t>
      </w:r>
      <w:r>
        <w:rPr>
          <w:sz w:val="20"/>
          <w:szCs w:val="20"/>
        </w:rPr>
        <w:t xml:space="preserve"> </w:t>
      </w:r>
      <w:r>
        <w:rPr>
          <w:sz w:val="20"/>
          <w:szCs w:val="20"/>
        </w:rPr>
        <w:t xml:space="preserve">—</w:t>
      </w:r>
      <w:r>
        <w:rPr>
          <w:sz w:val="20"/>
          <w:szCs w:val="20"/>
        </w:rPr>
        <w:t xml:space="preserve"> </w:t>
      </w:r>
      <w:r>
        <w:rPr>
          <w:b/>
          <w:sz w:val="20"/>
          <w:szCs w:val="20"/>
        </w:rPr>
        <w:t xml:space="preserve">‪That is, [only] after the good root that was [latent within it] emerged and was absorbed into Israel, and the hidden holiness in this matter was revealed‬</w:t>
      </w:r>
      <w:r>
        <w:rPr>
          <w:sz w:val="20"/>
          <w:szCs w:val="20"/>
        </w:rPr>
        <w:t xml:space="preserve"> </w:t>
      </w:r>
      <w:r>
        <w:rPr>
          <w:sz w:val="20"/>
          <w:szCs w:val="20"/>
        </w:rPr>
        <w:t xml:space="preserve">—</w:t>
      </w:r>
      <w:r>
        <w:rPr>
          <w:sz w:val="20"/>
          <w:szCs w:val="20"/>
        </w:rPr>
        <w:t xml:space="preserve"> </w:t>
      </w:r>
      <w:r>
        <w:rPr>
          <w:b/>
          <w:sz w:val="20"/>
          <w:szCs w:val="20"/>
        </w:rPr>
        <w:t xml:space="preserve">מִצַּד הַקְּדֻשָּׁה נִקְרָא קְדִימָה לְמִצְוָה</w:t>
      </w:r>
      <w:r>
        <w:rPr>
          <w:sz w:val="20"/>
          <w:szCs w:val="20"/>
        </w:rPr>
        <w:t xml:space="preserve"> </w:t>
      </w:r>
      <w:r>
        <w:rPr>
          <w:sz w:val="20"/>
          <w:szCs w:val="20"/>
        </w:rPr>
        <w:t xml:space="preserve">—</w:t>
      </w:r>
      <w:r>
        <w:rPr>
          <w:sz w:val="20"/>
          <w:szCs w:val="20"/>
        </w:rPr>
        <w:t xml:space="preserve"> </w:t>
      </w:r>
      <w:r>
        <w:rPr>
          <w:b/>
          <w:sz w:val="20"/>
          <w:szCs w:val="20"/>
        </w:rPr>
        <w:t xml:space="preserve">‪from the side of [that] holiness it is called</w:t>
      </w:r>
      <w:r>
        <w:rPr>
          <w:b/>
          <w:sz w:val="20"/>
          <w:szCs w:val="20"/>
        </w:rPr>
        <w:t xml:space="preserve"> </w:t>
      </w:r>
      <w:r>
        <w:rPr>
          <w:b/>
          <w:sz w:val="20"/>
          <w:szCs w:val="20"/>
        </w:rPr>
        <w:t xml:space="preserve">“</w:t>
      </w:r>
      <w:r>
        <w:rPr>
          <w:b/>
          <w:sz w:val="20"/>
          <w:szCs w:val="20"/>
        </w:rPr>
        <w:t xml:space="preserve">precedence in the mitzvah,‬</w:t>
      </w:r>
      <w:r>
        <w:rPr>
          <w:b/>
          <w:sz w:val="20"/>
          <w:szCs w:val="20"/>
        </w:rPr>
        <w:t xml:space="preserve">”</w:t>
      </w:r>
      <w:r>
        <w:rPr>
          <w:sz w:val="20"/>
          <w:szCs w:val="20"/>
        </w:rPr>
        <w:t xml:space="preserve"> </w:t>
      </w:r>
      <w:r>
        <w:rPr>
          <w:b/>
          <w:sz w:val="20"/>
          <w:szCs w:val="20"/>
        </w:rPr>
        <w:t xml:space="preserve">אַף עַל פִּי שֶׁשָּׁם רוּבּוֹ כְּכוּלּוֹ מַמָּשׁ הָיָה כָּלוּל בְּמַחְשָׁבוֹת רָעוֹת</w:t>
      </w:r>
      <w:r>
        <w:rPr>
          <w:sz w:val="20"/>
          <w:szCs w:val="20"/>
        </w:rPr>
        <w:t xml:space="preserve"> </w:t>
      </w:r>
      <w:r>
        <w:rPr>
          <w:sz w:val="20"/>
          <w:szCs w:val="20"/>
        </w:rPr>
        <w:t xml:space="preserve">—</w:t>
      </w:r>
      <w:r>
        <w:rPr>
          <w:sz w:val="20"/>
          <w:szCs w:val="20"/>
        </w:rPr>
        <w:t xml:space="preserve"> </w:t>
      </w:r>
      <w:r>
        <w:rPr>
          <w:b/>
          <w:sz w:val="20"/>
          <w:szCs w:val="20"/>
        </w:rPr>
        <w:t xml:space="preserve">‪even though there [in the act itself] the greater part — virtually all of it — was bound up in evil thoughts,‬</w:t>
      </w:r>
      <w:r>
        <w:rPr>
          <w:sz w:val="20"/>
          <w:szCs w:val="20"/>
        </w:rPr>
        <w:t xml:space="preserve"> </w:t>
      </w:r>
      <w:r>
        <w:rPr>
          <w:b/>
          <w:sz w:val="20"/>
          <w:szCs w:val="20"/>
        </w:rPr>
        <w:t xml:space="preserve">שֶׁהֲרֵי לֹא נִבְחַר מִכָּל אַחַת מֵהֶם אֶלָּא פְּרִידָה אַחַת טוֹבָה</w:t>
      </w:r>
      <w:r>
        <w:rPr>
          <w:sz w:val="20"/>
          <w:szCs w:val="20"/>
        </w:rPr>
        <w:t xml:space="preserve"> </w:t>
      </w:r>
      <w:r>
        <w:rPr>
          <w:sz w:val="20"/>
          <w:szCs w:val="20"/>
        </w:rPr>
        <w:t xml:space="preserve">—</w:t>
      </w:r>
      <w:r>
        <w:rPr>
          <w:sz w:val="20"/>
          <w:szCs w:val="20"/>
        </w:rPr>
        <w:t xml:space="preserve"> </w:t>
      </w:r>
      <w:r>
        <w:rPr>
          <w:b/>
          <w:sz w:val="20"/>
          <w:szCs w:val="20"/>
        </w:rPr>
        <w:t xml:space="preserve">‪for from each of them only one good</w:t>
      </w:r>
      <w:r>
        <w:rPr>
          <w:b/>
          <w:sz w:val="20"/>
          <w:szCs w:val="20"/>
        </w:rPr>
        <w:t xml:space="preserve"> </w:t>
      </w:r>
      <w:r>
        <w:rPr>
          <w:b/>
          <w:sz w:val="20"/>
          <w:szCs w:val="20"/>
        </w:rPr>
        <w:t xml:space="preserve">“</w:t>
      </w:r>
      <w:r>
        <w:rPr>
          <w:i/>
          <w:b/>
          <w:sz w:val="20"/>
          <w:szCs w:val="20"/>
        </w:rPr>
        <w:t xml:space="preserve">perida</w:t>
      </w:r>
      <w:r>
        <w:rPr>
          <w:b/>
          <w:sz w:val="20"/>
          <w:szCs w:val="20"/>
        </w:rPr>
        <w:t xml:space="preserve">”</w:t>
      </w:r>
      <w:r>
        <w:rPr>
          <w:b/>
          <w:sz w:val="20"/>
          <w:szCs w:val="20"/>
        </w:rPr>
        <w:t xml:space="preserve"> </w:t>
      </w:r>
      <w:r>
        <w:rPr>
          <w:b/>
          <w:sz w:val="20"/>
          <w:szCs w:val="20"/>
        </w:rPr>
        <w:t xml:space="preserve">was selected.‬</w:t>
      </w:r>
    </w:p>
    <w:p>
      <w:pPr>
        <w:pStyle w:val="BodyText"/>
        <w:spacing w:before="0" w:after="40" w:line="240" w:lineRule="auto"/>
      </w:pPr>
      <w:r>
        <w:rPr>
          <w:b/>
          <w:sz w:val="20"/>
          <w:szCs w:val="20"/>
        </w:rPr>
        <w:t xml:space="preserve">וְנִקְרָא ״פְּרִידָה״ (בב״ק לח:) לְשׁוֹן יוֹנָה וּלְשׁוֹן פֶּרֶד, דְּהָא וְהָא אִיתֵיהּ</w:t>
      </w:r>
      <w:r>
        <w:rPr>
          <w:sz w:val="20"/>
          <w:szCs w:val="20"/>
        </w:rPr>
        <w:t xml:space="preserve"> </w:t>
      </w:r>
      <w:r>
        <w:rPr>
          <w:sz w:val="20"/>
          <w:szCs w:val="20"/>
        </w:rPr>
        <w:t xml:space="preserve">—</w:t>
      </w:r>
      <w:r>
        <w:rPr>
          <w:sz w:val="20"/>
          <w:szCs w:val="20"/>
        </w:rPr>
        <w:t xml:space="preserve"> </w:t>
      </w:r>
      <w:r>
        <w:rPr>
          <w:b/>
          <w:sz w:val="20"/>
          <w:szCs w:val="20"/>
        </w:rPr>
        <w:t xml:space="preserve">‪And it is called</w:t>
      </w:r>
      <w:r>
        <w:rPr>
          <w:b/>
          <w:sz w:val="20"/>
          <w:szCs w:val="20"/>
        </w:rPr>
        <w:t xml:space="preserve"> </w:t>
      </w:r>
      <w:r>
        <w:rPr>
          <w:b/>
          <w:sz w:val="20"/>
          <w:szCs w:val="20"/>
        </w:rPr>
        <w:t xml:space="preserve">“</w:t>
      </w:r>
      <w:r>
        <w:rPr>
          <w:i/>
          <w:b/>
          <w:sz w:val="20"/>
          <w:szCs w:val="20"/>
        </w:rPr>
        <w:t xml:space="preserve">perida</w:t>
      </w:r>
      <w:r>
        <w:rPr>
          <w:b/>
          <w:sz w:val="20"/>
          <w:szCs w:val="20"/>
        </w:rPr>
        <w:t xml:space="preserve">”</w:t>
      </w:r>
      <w:r>
        <w:rPr>
          <w:b/>
          <w:sz w:val="20"/>
          <w:szCs w:val="20"/>
        </w:rPr>
        <w:t xml:space="preserve"> </w:t>
      </w:r>
      <w:r>
        <w:rPr>
          <w:b/>
          <w:sz w:val="20"/>
          <w:szCs w:val="20"/>
        </w:rPr>
        <w:t xml:space="preserve">(Bava Kama 38b)</w:t>
      </w:r>
      <w:r>
        <w:rPr>
          <w:rStyle w:val="FootnoteReference"/>
        </w:rPr>
        <w:footnoteReference w:id="609"/>
      </w:r>
      <w:r>
        <w:rPr>
          <w:b/>
          <w:sz w:val="20"/>
          <w:szCs w:val="20"/>
        </w:rPr>
        <w:t xml:space="preserve"> </w:t>
      </w:r>
      <w:r>
        <w:rPr>
          <w:b/>
          <w:sz w:val="20"/>
          <w:szCs w:val="20"/>
        </w:rPr>
        <w:t xml:space="preserve">— a term [connoting both] a</w:t>
      </w:r>
      <w:r>
        <w:rPr>
          <w:b/>
          <w:sz w:val="20"/>
          <w:szCs w:val="20"/>
        </w:rPr>
        <w:t xml:space="preserve"> </w:t>
      </w:r>
      <w:r>
        <w:rPr>
          <w:b/>
          <w:sz w:val="20"/>
          <w:szCs w:val="20"/>
        </w:rPr>
        <w:t xml:space="preserve">“</w:t>
      </w:r>
      <w:r>
        <w:rPr>
          <w:b/>
          <w:sz w:val="20"/>
          <w:szCs w:val="20"/>
        </w:rPr>
        <w:t xml:space="preserve">dove</w:t>
      </w:r>
      <w:r>
        <w:rPr>
          <w:b/>
          <w:sz w:val="20"/>
          <w:szCs w:val="20"/>
        </w:rPr>
        <w:t xml:space="preserve">”</w:t>
      </w:r>
      <w:r>
        <w:rPr>
          <w:b/>
          <w:sz w:val="20"/>
          <w:szCs w:val="20"/>
        </w:rPr>
        <w:t xml:space="preserve"> </w:t>
      </w:r>
      <w:r>
        <w:rPr>
          <w:b/>
          <w:sz w:val="20"/>
          <w:szCs w:val="20"/>
        </w:rPr>
        <w:t xml:space="preserve">(</w:t>
      </w:r>
      <w:r>
        <w:rPr>
          <w:i/>
          <w:b/>
          <w:sz w:val="20"/>
          <w:szCs w:val="20"/>
        </w:rPr>
        <w:t xml:space="preserve">yonah</w:t>
      </w:r>
      <w:r>
        <w:rPr>
          <w:b/>
          <w:sz w:val="20"/>
          <w:szCs w:val="20"/>
        </w:rPr>
        <w:t xml:space="preserve">) and a</w:t>
      </w:r>
      <w:r>
        <w:rPr>
          <w:b/>
          <w:sz w:val="20"/>
          <w:szCs w:val="20"/>
        </w:rPr>
        <w:t xml:space="preserve"> </w:t>
      </w:r>
      <w:r>
        <w:rPr>
          <w:b/>
          <w:sz w:val="20"/>
          <w:szCs w:val="20"/>
        </w:rPr>
        <w:t xml:space="preserve">“</w:t>
      </w:r>
      <w:r>
        <w:rPr>
          <w:b/>
          <w:sz w:val="20"/>
          <w:szCs w:val="20"/>
        </w:rPr>
        <w:t xml:space="preserve">mule</w:t>
      </w:r>
      <w:r>
        <w:rPr>
          <w:b/>
          <w:sz w:val="20"/>
          <w:szCs w:val="20"/>
        </w:rPr>
        <w:t xml:space="preserve">”</w:t>
      </w:r>
      <w:r>
        <w:rPr>
          <w:b/>
          <w:sz w:val="20"/>
          <w:szCs w:val="20"/>
        </w:rPr>
        <w:t xml:space="preserve"> </w:t>
      </w:r>
      <w:r>
        <w:rPr>
          <w:b/>
          <w:sz w:val="20"/>
          <w:szCs w:val="20"/>
        </w:rPr>
        <w:t xml:space="preserve">(</w:t>
      </w:r>
      <w:r>
        <w:rPr>
          <w:i/>
          <w:b/>
          <w:sz w:val="20"/>
          <w:szCs w:val="20"/>
        </w:rPr>
        <w:t xml:space="preserve">pered</w:t>
      </w:r>
      <w:r>
        <w:rPr>
          <w:b/>
          <w:sz w:val="20"/>
          <w:szCs w:val="20"/>
        </w:rPr>
        <w:t xml:space="preserve">) — for both are present in it:‬</w:t>
      </w:r>
      <w:r>
        <w:rPr>
          <w:sz w:val="20"/>
          <w:szCs w:val="20"/>
        </w:rPr>
        <w:t xml:space="preserve"> </w:t>
      </w:r>
      <w:r>
        <w:rPr>
          <w:b/>
          <w:sz w:val="20"/>
          <w:szCs w:val="20"/>
        </w:rPr>
        <w:t xml:space="preserve">כְּנֶסֶת יִשְׂרָאֵל לְיוֹנָה אַמְתִּילָא</w:t>
      </w:r>
      <w:r>
        <w:rPr>
          <w:sz w:val="20"/>
          <w:szCs w:val="20"/>
        </w:rPr>
        <w:t xml:space="preserve"> </w:t>
      </w:r>
      <w:r>
        <w:rPr>
          <w:sz w:val="20"/>
          <w:szCs w:val="20"/>
        </w:rPr>
        <w:t xml:space="preserve">—</w:t>
      </w:r>
      <w:r>
        <w:rPr>
          <w:sz w:val="20"/>
          <w:szCs w:val="20"/>
        </w:rPr>
        <w:t xml:space="preserve"> </w:t>
      </w:r>
      <w:r>
        <w:rPr>
          <w:b/>
          <w:sz w:val="20"/>
          <w:szCs w:val="20"/>
        </w:rPr>
        <w:t xml:space="preserve">‪Knesses Yisrael is likened to a dove,‬</w:t>
      </w:r>
      <w:r>
        <w:rPr>
          <w:sz w:val="20"/>
          <w:szCs w:val="20"/>
        </w:rPr>
        <w:t xml:space="preserve"> </w:t>
      </w:r>
      <w:r>
        <w:rPr>
          <w:b/>
          <w:sz w:val="20"/>
          <w:szCs w:val="20"/>
        </w:rPr>
        <w:t xml:space="preserve">וְאֵל אַחֵר דְּאִסְתְּרִיס נִמְשָׁל לְפֶרֶד שֶׁאֵינוֹ מוֹלִיד</w:t>
      </w:r>
      <w:r>
        <w:rPr>
          <w:sz w:val="20"/>
          <w:szCs w:val="20"/>
        </w:rPr>
        <w:t xml:space="preserve"> </w:t>
      </w:r>
      <w:r>
        <w:rPr>
          <w:sz w:val="20"/>
          <w:szCs w:val="20"/>
        </w:rPr>
        <w:t xml:space="preserve">—</w:t>
      </w:r>
      <w:r>
        <w:rPr>
          <w:sz w:val="20"/>
          <w:szCs w:val="20"/>
        </w:rPr>
        <w:t xml:space="preserve"> </w:t>
      </w:r>
      <w:r>
        <w:rPr>
          <w:b/>
          <w:sz w:val="20"/>
          <w:szCs w:val="20"/>
        </w:rPr>
        <w:t xml:space="preserve">‪while the</w:t>
      </w:r>
      <w:r>
        <w:rPr>
          <w:b/>
          <w:sz w:val="20"/>
          <w:szCs w:val="20"/>
        </w:rPr>
        <w:t xml:space="preserve"> </w:t>
      </w:r>
      <w:r>
        <w:rPr>
          <w:b/>
          <w:sz w:val="20"/>
          <w:szCs w:val="20"/>
        </w:rPr>
        <w:t xml:space="preserve">“</w:t>
      </w:r>
      <w:r>
        <w:rPr>
          <w:b/>
          <w:sz w:val="20"/>
          <w:szCs w:val="20"/>
        </w:rPr>
        <w:t xml:space="preserve">other god,</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castrated,</w:t>
      </w:r>
      <w:r>
        <w:rPr>
          <w:b/>
          <w:sz w:val="20"/>
          <w:szCs w:val="20"/>
        </w:rPr>
        <w:t xml:space="preserve">”</w:t>
      </w:r>
      <w:r>
        <w:rPr>
          <w:b/>
          <w:sz w:val="20"/>
          <w:szCs w:val="20"/>
        </w:rPr>
        <w:t xml:space="preserve"> </w:t>
      </w:r>
      <w:r>
        <w:rPr>
          <w:b/>
          <w:sz w:val="20"/>
          <w:szCs w:val="20"/>
        </w:rPr>
        <w:t xml:space="preserve">is likened to a mule that does not reproduce,‬</w:t>
      </w:r>
      <w:r>
        <w:rPr>
          <w:sz w:val="20"/>
          <w:szCs w:val="20"/>
        </w:rPr>
        <w:t xml:space="preserve"> </w:t>
      </w:r>
      <w:r>
        <w:rPr>
          <w:b/>
          <w:sz w:val="20"/>
          <w:szCs w:val="20"/>
        </w:rPr>
        <w:t xml:space="preserve">וּמוֹרֶה עַל זִימָּה כְּמוֹ שֶׁנֶּאֱמַר ״כְּסוּס כְּפֶרֶד״ וְגוֹמֵר</w:t>
      </w:r>
      <w:r>
        <w:rPr>
          <w:sz w:val="20"/>
          <w:szCs w:val="20"/>
        </w:rPr>
        <w:t xml:space="preserve"> </w:t>
      </w:r>
      <w:r>
        <w:rPr>
          <w:sz w:val="20"/>
          <w:szCs w:val="20"/>
        </w:rPr>
        <w:t xml:space="preserve">—</w:t>
      </w:r>
      <w:r>
        <w:rPr>
          <w:sz w:val="20"/>
          <w:szCs w:val="20"/>
        </w:rPr>
        <w:t xml:space="preserve"> </w:t>
      </w:r>
      <w:r>
        <w:rPr>
          <w:b/>
          <w:sz w:val="20"/>
          <w:szCs w:val="20"/>
        </w:rPr>
        <w:t xml:space="preserve">‪and denotes lewdness, as it says,</w:t>
      </w:r>
      <w:r>
        <w:rPr>
          <w:b/>
          <w:sz w:val="20"/>
          <w:szCs w:val="20"/>
        </w:rPr>
        <w:t xml:space="preserve"> </w:t>
      </w:r>
      <w:r>
        <w:rPr>
          <w:b/>
          <w:sz w:val="20"/>
          <w:szCs w:val="20"/>
        </w:rPr>
        <w:t xml:space="preserve">“</w:t>
      </w:r>
      <w:r>
        <w:rPr>
          <w:b/>
          <w:sz w:val="20"/>
          <w:szCs w:val="20"/>
        </w:rPr>
        <w:t xml:space="preserve">like a horse, like a mule</w:t>
      </w:r>
      <w:r>
        <w:rPr>
          <w:b/>
          <w:sz w:val="20"/>
          <w:szCs w:val="20"/>
        </w:rPr>
        <w:t xml:space="preserve">”</w:t>
      </w:r>
      <w:r>
        <w:rPr>
          <w:b/>
          <w:sz w:val="20"/>
          <w:szCs w:val="20"/>
        </w:rPr>
        <w:t xml:space="preserve"> </w:t>
      </w:r>
      <w:r>
        <w:rPr>
          <w:b/>
          <w:sz w:val="20"/>
          <w:szCs w:val="20"/>
        </w:rPr>
        <w:t xml:space="preserve">(Tehillim 32:9)‬</w:t>
      </w:r>
      <w:r>
        <w:rPr>
          <w:rStyle w:val="FootnoteReference"/>
        </w:rPr>
        <w:footnoteReference w:id="610"/>
      </w:r>
      <w:r>
        <w:rPr>
          <w:b/>
          <w:sz w:val="20"/>
          <w:szCs w:val="20"/>
        </w:rPr>
        <w:t xml:space="preserve">,</w:t>
      </w:r>
      <w:r>
        <w:rPr>
          <w:sz w:val="20"/>
          <w:szCs w:val="20"/>
        </w:rPr>
        <w:t xml:space="preserve"> </w:t>
      </w:r>
      <w:r>
        <w:rPr>
          <w:b/>
          <w:sz w:val="20"/>
          <w:szCs w:val="20"/>
        </w:rPr>
        <w:t xml:space="preserve">וְהוּא מַמְזֵר וְכִלְאַיִם ״סוּס וַחֲמוֹר״</w:t>
      </w:r>
      <w:r>
        <w:rPr>
          <w:sz w:val="20"/>
          <w:szCs w:val="20"/>
        </w:rPr>
        <w:t xml:space="preserve"> </w:t>
      </w:r>
      <w:r>
        <w:rPr>
          <w:sz w:val="20"/>
          <w:szCs w:val="20"/>
        </w:rPr>
        <w:t xml:space="preserve">—</w:t>
      </w:r>
      <w:r>
        <w:rPr>
          <w:sz w:val="20"/>
          <w:szCs w:val="20"/>
        </w:rPr>
        <w:t xml:space="preserve"> </w:t>
      </w:r>
      <w:r>
        <w:rPr>
          <w:b/>
          <w:sz w:val="20"/>
          <w:szCs w:val="20"/>
        </w:rPr>
        <w:t xml:space="preserve">‪and it [the mule] is a</w:t>
      </w:r>
      <w:r>
        <w:rPr>
          <w:b/>
          <w:sz w:val="20"/>
          <w:szCs w:val="20"/>
        </w:rPr>
        <w:t xml:space="preserve"> </w:t>
      </w:r>
      <w:r>
        <w:rPr>
          <w:b/>
          <w:sz w:val="20"/>
          <w:szCs w:val="20"/>
        </w:rPr>
        <w:t xml:space="preserve">“</w:t>
      </w:r>
      <w:r>
        <w:rPr>
          <w:i/>
          <w:b/>
          <w:sz w:val="20"/>
          <w:szCs w:val="20"/>
        </w:rPr>
        <w:t xml:space="preserve">mamzer</w:t>
      </w:r>
      <w:r>
        <w:rPr>
          <w:b/>
          <w:sz w:val="20"/>
          <w:szCs w:val="20"/>
        </w:rPr>
        <w:t xml:space="preserve">”</w:t>
      </w:r>
      <w:r>
        <w:rPr>
          <w:b/>
          <w:sz w:val="20"/>
          <w:szCs w:val="20"/>
        </w:rPr>
        <w:t xml:space="preserve"> </w:t>
      </w:r>
      <w:r>
        <w:rPr>
          <w:b/>
          <w:sz w:val="20"/>
          <w:szCs w:val="20"/>
        </w:rPr>
        <w:t xml:space="preserve">and a</w:t>
      </w:r>
      <w:r>
        <w:rPr>
          <w:b/>
          <w:sz w:val="20"/>
          <w:szCs w:val="20"/>
        </w:rPr>
        <w:t xml:space="preserve"> </w:t>
      </w:r>
      <w:r>
        <w:rPr>
          <w:i/>
          <w:b/>
          <w:sz w:val="20"/>
          <w:szCs w:val="20"/>
        </w:rPr>
        <w:t xml:space="preserve">kilayim</w:t>
      </w:r>
      <w:r>
        <w:rPr>
          <w:b/>
          <w:sz w:val="20"/>
          <w:szCs w:val="20"/>
        </w:rPr>
        <w:t xml:space="preserve"> </w:t>
      </w:r>
      <w:r>
        <w:rPr>
          <w:b/>
          <w:sz w:val="20"/>
          <w:szCs w:val="20"/>
        </w:rPr>
        <w:t xml:space="preserve">[crossbreed] of</w:t>
      </w:r>
      <w:r>
        <w:rPr>
          <w:b/>
          <w:sz w:val="20"/>
          <w:szCs w:val="20"/>
        </w:rPr>
        <w:t xml:space="preserve"> </w:t>
      </w:r>
      <w:r>
        <w:rPr>
          <w:b/>
          <w:sz w:val="20"/>
          <w:szCs w:val="20"/>
        </w:rPr>
        <w:t xml:space="preserve">“</w:t>
      </w:r>
      <w:r>
        <w:rPr>
          <w:b/>
          <w:sz w:val="20"/>
          <w:szCs w:val="20"/>
        </w:rPr>
        <w:t xml:space="preserve">horse and donkey.‬</w:t>
      </w:r>
      <w:r>
        <w:rPr>
          <w:b/>
          <w:sz w:val="20"/>
          <w:szCs w:val="20"/>
        </w:rPr>
        <w:t xml:space="preserve">”</w:t>
      </w:r>
    </w:p>
    <w:p>
      <w:pPr>
        <w:pStyle w:val="BodyText"/>
        <w:spacing w:before="0" w:after="40" w:line="240" w:lineRule="auto"/>
      </w:pPr>
      <w:r>
        <w:rPr>
          <w:b/>
          <w:sz w:val="20"/>
          <w:szCs w:val="20"/>
        </w:rPr>
        <w:t xml:space="preserve">וְכֵן הֵם מִצַּד שָׁרְשָׁם כֵּן</w:t>
      </w:r>
      <w:r>
        <w:rPr>
          <w:sz w:val="20"/>
          <w:szCs w:val="20"/>
        </w:rPr>
        <w:t xml:space="preserve"> </w:t>
      </w:r>
      <w:r>
        <w:rPr>
          <w:sz w:val="20"/>
          <w:szCs w:val="20"/>
        </w:rPr>
        <w:t xml:space="preserve">—</w:t>
      </w:r>
      <w:r>
        <w:rPr>
          <w:sz w:val="20"/>
          <w:szCs w:val="20"/>
        </w:rPr>
        <w:t xml:space="preserve"> </w:t>
      </w:r>
      <w:r>
        <w:rPr>
          <w:b/>
          <w:sz w:val="20"/>
          <w:szCs w:val="20"/>
        </w:rPr>
        <w:t xml:space="preserve">‪And so are they [the nations], from the side of their root;‬</w:t>
      </w:r>
      <w:r>
        <w:rPr>
          <w:sz w:val="20"/>
          <w:szCs w:val="20"/>
        </w:rPr>
        <w:t xml:space="preserve"> </w:t>
      </w:r>
      <w:r>
        <w:rPr>
          <w:b/>
          <w:sz w:val="20"/>
          <w:szCs w:val="20"/>
        </w:rPr>
        <w:t xml:space="preserve">רַק אַחַר שֶׁנִּפְרְדָה מִשָּׁרְשָׁהּ, דְּ״גֵר שֶׁנִּתְגַּיֵּיר כְּקָטָן שֶׁנּוֹלַד״</w:t>
      </w:r>
      <w:r>
        <w:rPr>
          <w:sz w:val="20"/>
          <w:szCs w:val="20"/>
        </w:rPr>
        <w:t xml:space="preserve"> </w:t>
      </w:r>
      <w:r>
        <w:rPr>
          <w:sz w:val="20"/>
          <w:szCs w:val="20"/>
        </w:rPr>
        <w:t xml:space="preserve">—</w:t>
      </w:r>
      <w:r>
        <w:rPr>
          <w:sz w:val="20"/>
          <w:szCs w:val="20"/>
        </w:rPr>
        <w:t xml:space="preserve"> </w:t>
      </w:r>
      <w:r>
        <w:rPr>
          <w:b/>
          <w:sz w:val="20"/>
          <w:szCs w:val="20"/>
        </w:rPr>
        <w:t xml:space="preserve">‪but once [that good</w:t>
      </w:r>
      <w:r>
        <w:rPr>
          <w:b/>
          <w:sz w:val="20"/>
          <w:szCs w:val="20"/>
        </w:rPr>
        <w:t xml:space="preserve"> </w:t>
      </w:r>
      <w:r>
        <w:rPr>
          <w:b/>
          <w:sz w:val="20"/>
          <w:szCs w:val="20"/>
        </w:rPr>
        <w:t xml:space="preserve">“</w:t>
      </w:r>
      <w:r>
        <w:rPr>
          <w:i/>
          <w:b/>
          <w:sz w:val="20"/>
          <w:szCs w:val="20"/>
        </w:rPr>
        <w:t xml:space="preserve">perida</w:t>
      </w:r>
      <w:r>
        <w:rPr>
          <w:b/>
          <w:sz w:val="20"/>
          <w:szCs w:val="20"/>
        </w:rPr>
        <w:t xml:space="preserve">”</w:t>
      </w:r>
      <w:r>
        <w:rPr>
          <w:b/>
          <w:sz w:val="20"/>
          <w:szCs w:val="20"/>
        </w:rPr>
        <w:t xml:space="preserve">] separated from its [impure] root — for</w:t>
      </w:r>
      <w:r>
        <w:rPr>
          <w:b/>
          <w:sz w:val="20"/>
          <w:szCs w:val="20"/>
        </w:rPr>
        <w:t xml:space="preserve"> </w:t>
      </w:r>
      <w:r>
        <w:rPr>
          <w:b/>
          <w:sz w:val="20"/>
          <w:szCs w:val="20"/>
        </w:rPr>
        <w:t xml:space="preserve">“</w:t>
      </w:r>
      <w:r>
        <w:rPr>
          <w:b/>
          <w:sz w:val="20"/>
          <w:szCs w:val="20"/>
        </w:rPr>
        <w:t xml:space="preserve">a convert who converts is like a newborn child</w:t>
      </w:r>
      <w:r>
        <w:rPr>
          <w:b/>
          <w:sz w:val="20"/>
          <w:szCs w:val="20"/>
        </w:rPr>
        <w:t xml:space="preserve">”</w:t>
      </w:r>
      <w:r>
        <w:rPr>
          <w:b/>
          <w:sz w:val="20"/>
          <w:szCs w:val="20"/>
        </w:rPr>
        <w:t xml:space="preserve"> </w:t>
      </w:r>
      <w:r>
        <w:rPr>
          <w:b/>
          <w:sz w:val="20"/>
          <w:szCs w:val="20"/>
        </w:rPr>
        <w:t xml:space="preserve">(Yevamos 22a)‬</w:t>
      </w:r>
      <w:r>
        <w:rPr>
          <w:rStyle w:val="FootnoteReference"/>
        </w:rPr>
        <w:footnoteReference w:id="611"/>
      </w:r>
      <w:r>
        <w:rPr>
          <w:b/>
          <w:sz w:val="20"/>
          <w:szCs w:val="20"/>
        </w:rPr>
        <w:t xml:space="preserve"> </w:t>
      </w:r>
      <w:r>
        <w:rPr>
          <w:b/>
          <w:sz w:val="20"/>
          <w:szCs w:val="20"/>
        </w:rPr>
        <w:t xml:space="preserve">—</w:t>
      </w:r>
      <w:r>
        <w:rPr>
          <w:sz w:val="20"/>
          <w:szCs w:val="20"/>
        </w:rPr>
        <w:t xml:space="preserve"> </w:t>
      </w:r>
      <w:r>
        <w:rPr>
          <w:b/>
          <w:sz w:val="20"/>
          <w:szCs w:val="20"/>
        </w:rPr>
        <w:t xml:space="preserve">יָצָא מֵהֶם מַלְכוּת יִשְׂרָאֵל שֶׁהוּא שֹׁרֶשׁ הַכְּנֶסֶת יִשְׂרָאֵל וְנִמְשָׁל לְיוֹנָה</w:t>
      </w:r>
      <w:r>
        <w:rPr>
          <w:sz w:val="20"/>
          <w:szCs w:val="20"/>
        </w:rPr>
        <w:t xml:space="preserve"> </w:t>
      </w:r>
      <w:r>
        <w:rPr>
          <w:sz w:val="20"/>
          <w:szCs w:val="20"/>
        </w:rPr>
        <w:t xml:space="preserve">—</w:t>
      </w:r>
      <w:r>
        <w:rPr>
          <w:sz w:val="20"/>
          <w:szCs w:val="20"/>
        </w:rPr>
        <w:t xml:space="preserve"> </w:t>
      </w:r>
      <w:r>
        <w:rPr>
          <w:b/>
          <w:sz w:val="20"/>
          <w:szCs w:val="20"/>
        </w:rPr>
        <w:t xml:space="preserve">‪there issued from them the royalty of Israel — the root of Knesses Yisrael, likened to a dove‬</w:t>
      </w:r>
      <w:r>
        <w:rPr>
          <w:sz w:val="20"/>
          <w:szCs w:val="20"/>
        </w:rPr>
        <w:t xml:space="preserve"> </w:t>
      </w:r>
      <w:r>
        <w:rPr>
          <w:sz w:val="20"/>
          <w:szCs w:val="20"/>
        </w:rPr>
        <w:t xml:space="preserve">—</w:t>
      </w:r>
      <w:r>
        <w:rPr>
          <w:sz w:val="20"/>
          <w:szCs w:val="20"/>
        </w:rPr>
        <w:t xml:space="preserve"> </w:t>
      </w:r>
      <w:r>
        <w:rPr>
          <w:b/>
          <w:sz w:val="20"/>
          <w:szCs w:val="20"/>
        </w:rPr>
        <w:t xml:space="preserve">כְּמוֹ שֶׁאָמְרוּ [בְּפֶרֶק חֵלֶק] בְּדָוִד הַמֶּלֶךְ ע״ה בְּעוֹבָדָא דְּשַׁבִּי</w:t>
      </w:r>
      <w:r>
        <w:rPr>
          <w:sz w:val="20"/>
          <w:szCs w:val="20"/>
        </w:rPr>
        <w:t xml:space="preserve"> </w:t>
      </w:r>
      <w:r>
        <w:rPr>
          <w:sz w:val="20"/>
          <w:szCs w:val="20"/>
        </w:rPr>
        <w:t xml:space="preserve">—</w:t>
      </w:r>
      <w:r>
        <w:rPr>
          <w:sz w:val="20"/>
          <w:szCs w:val="20"/>
        </w:rPr>
        <w:t xml:space="preserve"> </w:t>
      </w:r>
      <w:r>
        <w:rPr>
          <w:b/>
          <w:sz w:val="20"/>
          <w:szCs w:val="20"/>
        </w:rPr>
        <w:t xml:space="preserve">‪as they said [in</w:t>
      </w:r>
      <w:r>
        <w:rPr>
          <w:b/>
          <w:sz w:val="20"/>
          <w:szCs w:val="20"/>
        </w:rPr>
        <w:t xml:space="preserve"> </w:t>
      </w:r>
      <w:r>
        <w:rPr>
          <w:i/>
          <w:b/>
          <w:sz w:val="20"/>
          <w:szCs w:val="20"/>
        </w:rPr>
        <w:t xml:space="preserve">Perek Chelek</w:t>
      </w:r>
      <w:r>
        <w:rPr>
          <w:b/>
          <w:sz w:val="20"/>
          <w:szCs w:val="20"/>
        </w:rPr>
        <w:t xml:space="preserve">] regarding David HaMelech, in the incident of the captive.‬</w:t>
      </w:r>
      <w:r>
        <w:rPr>
          <w:sz w:val="20"/>
          <w:szCs w:val="20"/>
        </w:rPr>
        <w:t xml:space="preserve"> </w:t>
      </w:r>
      <w:r>
        <w:rPr>
          <w:b/>
          <w:sz w:val="20"/>
          <w:szCs w:val="20"/>
        </w:rPr>
        <w:t xml:space="preserve">וְקַל וָחוֹמֶר בֶּן בְּנוֹ שֶׁל קַל וָחוֹמֶר לְכָל הַתַּאֲוֹת שֶׁבְּזֶרַע יִשְׂרָאֵל כּוּלָּם, שֶׁהֵם כּוּלָּם זֶרַע אֱמֶת</w:t>
      </w:r>
      <w:r>
        <w:rPr>
          <w:sz w:val="20"/>
          <w:szCs w:val="20"/>
        </w:rPr>
        <w:t xml:space="preserve"> </w:t>
      </w:r>
      <w:r>
        <w:rPr>
          <w:sz w:val="20"/>
          <w:szCs w:val="20"/>
        </w:rPr>
        <w:t xml:space="preserve">—</w:t>
      </w:r>
      <w:r>
        <w:rPr>
          <w:sz w:val="20"/>
          <w:szCs w:val="20"/>
        </w:rPr>
        <w:t xml:space="preserve"> </w:t>
      </w:r>
      <w:r>
        <w:rPr>
          <w:b/>
          <w:sz w:val="20"/>
          <w:szCs w:val="20"/>
        </w:rPr>
        <w:t xml:space="preserve">‪and [this is] a</w:t>
      </w:r>
      <w:r>
        <w:rPr>
          <w:b/>
          <w:sz w:val="20"/>
          <w:szCs w:val="20"/>
        </w:rPr>
        <w:t xml:space="preserve"> </w:t>
      </w:r>
      <w:r>
        <w:rPr>
          <w:i/>
          <w:b/>
          <w:sz w:val="20"/>
          <w:szCs w:val="20"/>
        </w:rPr>
        <w:t xml:space="preserve">kal va-chomer</w:t>
      </w:r>
      <w:r>
        <w:rPr>
          <w:b/>
          <w:sz w:val="20"/>
          <w:szCs w:val="20"/>
        </w:rPr>
        <w:t xml:space="preserve"> </w:t>
      </w:r>
      <w:r>
        <w:rPr>
          <w:b/>
          <w:sz w:val="20"/>
          <w:szCs w:val="20"/>
        </w:rPr>
        <w:t xml:space="preserve">of a</w:t>
      </w:r>
      <w:r>
        <w:rPr>
          <w:b/>
          <w:sz w:val="20"/>
          <w:szCs w:val="20"/>
        </w:rPr>
        <w:t xml:space="preserve"> </w:t>
      </w:r>
      <w:r>
        <w:rPr>
          <w:i/>
          <w:b/>
          <w:sz w:val="20"/>
          <w:szCs w:val="20"/>
        </w:rPr>
        <w:t xml:space="preserve">kal va-chomer</w:t>
      </w:r>
      <w:r>
        <w:rPr>
          <w:b/>
          <w:sz w:val="20"/>
          <w:szCs w:val="20"/>
        </w:rPr>
        <w:t xml:space="preserve"> </w:t>
      </w:r>
      <w:r>
        <w:rPr>
          <w:b/>
          <w:sz w:val="20"/>
          <w:szCs w:val="20"/>
        </w:rPr>
        <w:t xml:space="preserve">concerning all the</w:t>
      </w:r>
      <w:r>
        <w:rPr>
          <w:b/>
          <w:sz w:val="20"/>
          <w:szCs w:val="20"/>
        </w:rPr>
        <w:t xml:space="preserve"> </w:t>
      </w:r>
      <w:r>
        <w:rPr>
          <w:b/>
          <w:sz w:val="20"/>
          <w:szCs w:val="20"/>
        </w:rPr>
        <w:t xml:space="preserve">“</w:t>
      </w:r>
      <w:r>
        <w:rPr>
          <w:b/>
          <w:sz w:val="20"/>
          <w:szCs w:val="20"/>
        </w:rPr>
        <w:t xml:space="preserve">desires</w:t>
      </w:r>
      <w:r>
        <w:rPr>
          <w:b/>
          <w:sz w:val="20"/>
          <w:szCs w:val="20"/>
        </w:rPr>
        <w:t xml:space="preserve">”</w:t>
      </w:r>
      <w:r>
        <w:rPr>
          <w:b/>
          <w:sz w:val="20"/>
          <w:szCs w:val="20"/>
        </w:rPr>
        <w:t xml:space="preserve"> </w:t>
      </w:r>
      <w:r>
        <w:rPr>
          <w:b/>
          <w:sz w:val="20"/>
          <w:szCs w:val="20"/>
        </w:rPr>
        <w:t xml:space="preserve">within the seed of Israel — for they are all</w:t>
      </w:r>
      <w:r>
        <w:rPr>
          <w:b/>
          <w:sz w:val="20"/>
          <w:szCs w:val="20"/>
        </w:rPr>
        <w:t xml:space="preserve"> </w:t>
      </w:r>
      <w:r>
        <w:rPr>
          <w:b/>
          <w:sz w:val="20"/>
          <w:szCs w:val="20"/>
        </w:rPr>
        <w:t xml:space="preserve">“</w:t>
      </w:r>
      <w:r>
        <w:rPr>
          <w:b/>
          <w:sz w:val="20"/>
          <w:szCs w:val="20"/>
        </w:rPr>
        <w:t xml:space="preserve">seed of truth.</w:t>
      </w:r>
      <w:r>
        <w:rPr>
          <w:b/>
          <w:sz w:val="20"/>
          <w:szCs w:val="20"/>
        </w:rPr>
        <w:t xml:space="preserve">”</w:t>
      </w:r>
      <w:r>
        <w:rPr>
          <w:sz w:val="20"/>
          <w:szCs w:val="20"/>
        </w:rPr>
        <w:t xml:space="preserve"> </w:t>
      </w:r>
      <w:r>
        <w:rPr>
          <w:sz w:val="20"/>
          <w:szCs w:val="20"/>
        </w:rPr>
        <w:t xml:space="preserve">— so that no craving within a Jew is intrinsically foreign; each is a holy</w:t>
      </w:r>
      <w:r>
        <w:rPr>
          <w:sz w:val="20"/>
          <w:szCs w:val="20"/>
        </w:rPr>
        <w:t xml:space="preserve"> </w:t>
      </w:r>
      <w:r>
        <w:rPr>
          <w:sz w:val="20"/>
          <w:szCs w:val="20"/>
        </w:rPr>
        <w:t xml:space="preserve">“</w:t>
      </w:r>
      <w:r>
        <w:rPr>
          <w:sz w:val="20"/>
          <w:szCs w:val="20"/>
        </w:rPr>
        <w:t xml:space="preserve">drop</w:t>
      </w:r>
      <w:r>
        <w:rPr>
          <w:sz w:val="20"/>
          <w:szCs w:val="20"/>
        </w:rPr>
        <w:t xml:space="preserve">”</w:t>
      </w:r>
      <w:r>
        <w:rPr>
          <w:sz w:val="20"/>
          <w:szCs w:val="20"/>
        </w:rPr>
        <w:t xml:space="preserve"> </w:t>
      </w:r>
      <w:r>
        <w:rPr>
          <w:sz w:val="20"/>
          <w:szCs w:val="20"/>
        </w:rPr>
        <w:t xml:space="preserve">awaiting its clarification.‬</w:t>
      </w:r>
    </w:p>
    <w:p>
      <w:r>
        <w:pict>
          <v:rect style="width:0;height:1.5pt" o:hralign="center" o:hrstd="t" o:hr="t"/>
        </w:pict>
      </w:r>
    </w:p>
    <w:p>
      <w:pPr>
        <w:pStyle w:val="Heading3"/>
      </w:pPr>
      <w:bookmarkStart w:id="612" w:name="seif-14"/>
      <w:r>
        <w:t xml:space="preserve">‪סָעִיף יד — Se’if 14‬</w:t>
      </w:r>
      <w:bookmarkEnd w:id="61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Reuven’s blessing</w:t>
      </w:r>
      <w:r>
        <w:rPr>
          <w:sz w:val="19"/>
          <w:szCs w:val="19"/>
          <w:b w:val="0"/>
          <w:bCs w:val="0"/>
        </w:rPr>
        <w:t xml:space="preserve"> </w:t>
      </w:r>
      <w:r>
        <w:rPr>
          <w:sz w:val="19"/>
          <w:szCs w:val="19"/>
          <w:b w:val="0"/>
          <w:bCs w:val="0"/>
        </w:rPr>
        <w:t xml:space="preserve">“</w:t>
      </w:r>
      <w:r>
        <w:rPr>
          <w:i/>
          <w:sz w:val="19"/>
          <w:szCs w:val="19"/>
          <w:b w:val="0"/>
          <w:bCs w:val="0"/>
        </w:rPr>
        <w:t xml:space="preserve">yechi ve-al yamus</w:t>
      </w:r>
      <w:r>
        <w:rPr>
          <w:sz w:val="19"/>
          <w:szCs w:val="19"/>
          <w:b w:val="0"/>
          <w:bCs w:val="0"/>
        </w:rPr>
        <w:t xml:space="preserve">”</w:t>
      </w:r>
      <w:r>
        <w:rPr>
          <w:sz w:val="19"/>
          <w:szCs w:val="19"/>
          <w:b w:val="0"/>
          <w:bCs w:val="0"/>
        </w:rPr>
        <w:t xml:space="preserve"> </w:t>
      </w:r>
      <w:r>
        <w:rPr>
          <w:sz w:val="19"/>
          <w:szCs w:val="19"/>
          <w:b w:val="0"/>
          <w:bCs w:val="0"/>
        </w:rPr>
        <w:t xml:space="preserve">— deathlessness, since death flows from desire; the teshuvah-rung of Leah</w:t>
      </w:r>
      <w:r>
        <w:rPr>
          <w:sz w:val="19"/>
          <w:szCs w:val="19"/>
          <w:b w:val="0"/>
          <w:bCs w:val="0"/>
        </w:rPr>
        <w:t xml:space="preserve"> </w:t>
      </w:r>
      <w:r>
        <w:rPr>
          <w:i/>
          <w:sz w:val="19"/>
          <w:szCs w:val="19"/>
          <w:b w:val="0"/>
          <w:bCs w:val="0"/>
        </w:rPr>
        <w:t xml:space="preserve">transforms</w:t>
      </w:r>
      <w:r>
        <w:rPr>
          <w:sz w:val="19"/>
          <w:szCs w:val="19"/>
          <w:b w:val="0"/>
          <w:bCs w:val="0"/>
        </w:rPr>
        <w:t xml:space="preserve"> </w:t>
      </w:r>
      <w:r>
        <w:rPr>
          <w:sz w:val="19"/>
          <w:szCs w:val="19"/>
          <w:b w:val="0"/>
          <w:bCs w:val="0"/>
        </w:rPr>
        <w:t xml:space="preserve">(not merely subdues) and completes the</w:t>
      </w:r>
      <w:r>
        <w:rPr>
          <w:sz w:val="19"/>
          <w:szCs w:val="19"/>
          <w:b w:val="0"/>
          <w:bCs w:val="0"/>
        </w:rPr>
        <w:t xml:space="preserve"> </w:t>
      </w:r>
      <w:r>
        <w:rPr>
          <w:sz w:val="19"/>
          <w:szCs w:val="19"/>
          <w:b w:val="0"/>
          <w:bCs w:val="0"/>
        </w:rPr>
        <w:t xml:space="preserve">“</w:t>
      </w:r>
      <w:r>
        <w:rPr>
          <w:sz w:val="19"/>
          <w:szCs w:val="19"/>
          <w:b w:val="0"/>
          <w:bCs w:val="0"/>
        </w:rPr>
        <w:t xml:space="preserve">seeing.</w:t>
      </w:r>
      <w:r>
        <w:rPr>
          <w:sz w:val="19"/>
          <w:szCs w:val="19"/>
          <w:b w:val="0"/>
          <w:bCs w:val="0"/>
        </w:rPr>
        <w:t xml:space="preserve">”</w:t>
      </w:r>
      <w:r>
        <w:rPr>
          <w:sz w:val="19"/>
          <w:szCs w:val="19"/>
          <w:b w:val="0"/>
          <w:bCs w:val="0"/>
        </w:rPr>
        <w:t xml:space="preserve"> </w:t>
      </w:r>
      <w:r>
        <w:rPr>
          <w:sz w:val="19"/>
          <w:szCs w:val="19"/>
          <w:b w:val="0"/>
          <w:bCs w:val="0"/>
        </w:rPr>
        <w:t xml:space="preserve">Shimon = the reception of</w:t>
      </w:r>
      <w:r>
        <w:rPr>
          <w:sz w:val="19"/>
          <w:szCs w:val="19"/>
          <w:b w:val="0"/>
          <w:bCs w:val="0"/>
        </w:rPr>
        <w:t xml:space="preserve"> </w:t>
      </w:r>
      <w:r>
        <w:rPr>
          <w:sz w:val="19"/>
          <w:szCs w:val="19"/>
          <w:b w:val="0"/>
          <w:bCs w:val="0"/>
        </w:rPr>
        <w:t xml:space="preserve">“</w:t>
      </w:r>
      <w:r>
        <w:rPr>
          <w:sz w:val="19"/>
          <w:szCs w:val="19"/>
          <w:b w:val="0"/>
          <w:bCs w:val="0"/>
        </w:rPr>
        <w:t xml:space="preserve">hearing</w:t>
      </w:r>
      <w:r>
        <w:rPr>
          <w:sz w:val="19"/>
          <w:szCs w:val="19"/>
          <w:b w:val="0"/>
          <w:bCs w:val="0"/>
        </w:rPr>
        <w:t xml:space="preserve">”</w:t>
      </w:r>
      <w:r>
        <w:rPr>
          <w:sz w:val="19"/>
          <w:szCs w:val="19"/>
          <w:b w:val="0"/>
          <w:bCs w:val="0"/>
        </w:rPr>
        <w:t xml:space="preserve"> </w:t>
      </w:r>
      <w:r>
        <w:rPr>
          <w:sz w:val="19"/>
          <w:szCs w:val="19"/>
          <w:b w:val="0"/>
          <w:bCs w:val="0"/>
        </w:rPr>
        <w:t xml:space="preserve">(reproof); Levi =</w:t>
      </w:r>
      <w:r>
        <w:rPr>
          <w:sz w:val="19"/>
          <w:szCs w:val="19"/>
          <w:b w:val="0"/>
          <w:bCs w:val="0"/>
        </w:rPr>
        <w:t xml:space="preserve"> </w:t>
      </w:r>
      <w:r>
        <w:rPr>
          <w:sz w:val="19"/>
          <w:szCs w:val="19"/>
          <w:b w:val="0"/>
          <w:bCs w:val="0"/>
        </w:rPr>
        <w:t xml:space="preserve">“</w:t>
      </w:r>
      <w:r>
        <w:rPr>
          <w:sz w:val="19"/>
          <w:szCs w:val="19"/>
          <w:b w:val="0"/>
          <w:bCs w:val="0"/>
        </w:rPr>
        <w:t xml:space="preserve">this time my husband will be joined.</w:t>
      </w:r>
      <w:r>
        <w:rPr>
          <w:sz w:val="19"/>
          <w:szCs w:val="19"/>
          <w:b w:val="0"/>
          <w:bCs w:val="0"/>
        </w:rPr>
        <w:t xml:space="preserve">”</w:t>
      </w:r>
      <w:r>
        <w:rPr>
          <w:sz w:val="19"/>
          <w:szCs w:val="19"/>
          <w:b w:val="0"/>
          <w:bCs w:val="0"/>
        </w:rPr>
        <w:t xml:space="preserve"> </w:t>
      </w:r>
      <w:r>
        <w:rPr>
          <w:sz w:val="19"/>
          <w:szCs w:val="19"/>
          <w:b w:val="0"/>
          <w:bCs w:val="0"/>
        </w:rPr>
        <w:t xml:space="preserve">The order of the soul’s perfections: first the eye, then the ear. Yehudah = the</w:t>
      </w:r>
      <w:r>
        <w:rPr>
          <w:sz w:val="19"/>
          <w:szCs w:val="19"/>
          <w:b w:val="0"/>
          <w:bCs w:val="0"/>
        </w:rPr>
        <w:t xml:space="preserve"> </w:t>
      </w:r>
      <w:r>
        <w:rPr>
          <w:sz w:val="19"/>
          <w:szCs w:val="19"/>
          <w:b w:val="0"/>
          <w:bCs w:val="0"/>
        </w:rPr>
        <w:t xml:space="preserve">“</w:t>
      </w:r>
      <w:r>
        <w:rPr>
          <w:sz w:val="19"/>
          <w:szCs w:val="19"/>
          <w:b w:val="0"/>
          <w:bCs w:val="0"/>
        </w:rPr>
        <w:t xml:space="preserve">voice of prayer</w:t>
      </w:r>
      <w:r>
        <w:rPr>
          <w:sz w:val="19"/>
          <w:szCs w:val="19"/>
          <w:b w:val="0"/>
          <w:bCs w:val="0"/>
        </w:rPr>
        <w:t xml:space="preserve">”</w:t>
      </w:r>
      <w:r>
        <w:rPr>
          <w:sz w:val="19"/>
          <w:szCs w:val="19"/>
          <w:b w:val="0"/>
          <w:bCs w:val="0"/>
        </w:rPr>
        <w:t xml:space="preserve"> </w:t>
      </w:r>
      <w:r>
        <w:rPr>
          <w:sz w:val="19"/>
          <w:szCs w:val="19"/>
          <w:b w:val="0"/>
          <w:bCs w:val="0"/>
        </w:rPr>
        <w:t xml:space="preserve">(David’s rung).</w:t>
      </w:r>
    </w:p>
    <w:p>
      <w:pPr>
        <w:pStyle w:val="BodyText"/>
        <w:spacing w:before="0" w:after="40" w:line="240" w:lineRule="auto"/>
      </w:pPr>
      <w:r>
        <w:rPr>
          <w:b/>
          <w:sz w:val="20"/>
          <w:szCs w:val="20"/>
        </w:rPr>
        <w:t xml:space="preserve">[יד] וְעַל כֵּן בִּרְכַּת רְאוּבֵן ״יְחִי וְאַל יָמֹת״</w:t>
      </w:r>
      <w:r>
        <w:rPr>
          <w:sz w:val="20"/>
          <w:szCs w:val="20"/>
        </w:rPr>
        <w:t xml:space="preserve"> </w:t>
      </w:r>
      <w:r>
        <w:rPr>
          <w:sz w:val="20"/>
          <w:szCs w:val="20"/>
        </w:rPr>
        <w:t xml:space="preserve">—</w:t>
      </w:r>
      <w:r>
        <w:rPr>
          <w:sz w:val="20"/>
          <w:szCs w:val="20"/>
        </w:rPr>
        <w:t xml:space="preserve"> </w:t>
      </w:r>
      <w:r>
        <w:rPr>
          <w:b/>
          <w:sz w:val="20"/>
          <w:szCs w:val="20"/>
        </w:rPr>
        <w:t xml:space="preserve">‪And therefore the blessing of Reuven is</w:t>
      </w:r>
      <w:r>
        <w:rPr>
          <w:b/>
          <w:sz w:val="20"/>
          <w:szCs w:val="20"/>
        </w:rPr>
        <w:t xml:space="preserve"> </w:t>
      </w:r>
      <w:r>
        <w:rPr>
          <w:b/>
          <w:sz w:val="20"/>
          <w:szCs w:val="20"/>
        </w:rPr>
        <w:t xml:space="preserve">“</w:t>
      </w:r>
      <w:r>
        <w:rPr>
          <w:b/>
          <w:sz w:val="20"/>
          <w:szCs w:val="20"/>
        </w:rPr>
        <w:t xml:space="preserve">Let him live and not die</w:t>
      </w:r>
      <w:r>
        <w:rPr>
          <w:b/>
          <w:sz w:val="20"/>
          <w:szCs w:val="20"/>
        </w:rPr>
        <w:t xml:space="preserve">”</w:t>
      </w:r>
      <w:r>
        <w:rPr>
          <w:b/>
          <w:sz w:val="20"/>
          <w:szCs w:val="20"/>
        </w:rPr>
        <w:t xml:space="preserve"> </w:t>
      </w:r>
      <w:r>
        <w:rPr>
          <w:b/>
          <w:sz w:val="20"/>
          <w:szCs w:val="20"/>
        </w:rPr>
        <w:t xml:space="preserve">(Devarim 33:6)‬</w:t>
      </w:r>
      <w:r>
        <w:rPr>
          <w:rStyle w:val="FootnoteReference"/>
        </w:rPr>
        <w:footnoteReference w:id="613"/>
      </w:r>
      <w:r>
        <w:rPr>
          <w:b/>
          <w:sz w:val="20"/>
          <w:szCs w:val="20"/>
        </w:rPr>
        <w:t xml:space="preserve">,</w:t>
      </w:r>
      <w:r>
        <w:rPr>
          <w:sz w:val="20"/>
          <w:szCs w:val="20"/>
        </w:rPr>
        <w:t xml:space="preserve"> </w:t>
      </w:r>
      <w:r>
        <w:rPr>
          <w:b/>
          <w:sz w:val="20"/>
          <w:szCs w:val="20"/>
        </w:rPr>
        <w:t xml:space="preserve">שֶׁהַמִּיתָה נִמְשָׁךְ מֵהַתַּאֲוָה כְּמוֹ שֶׁכָּתַבְתִּי לְעֵיל דְּזֶהוּ עֶטְיוֹ שֶׁל נָחָשׁ</w:t>
      </w:r>
      <w:r>
        <w:rPr>
          <w:sz w:val="20"/>
          <w:szCs w:val="20"/>
        </w:rPr>
        <w:t xml:space="preserve"> </w:t>
      </w:r>
      <w:r>
        <w:rPr>
          <w:sz w:val="20"/>
          <w:szCs w:val="20"/>
        </w:rPr>
        <w:t xml:space="preserve">—</w:t>
      </w:r>
      <w:r>
        <w:rPr>
          <w:sz w:val="20"/>
          <w:szCs w:val="20"/>
        </w:rPr>
        <w:t xml:space="preserve"> </w:t>
      </w:r>
      <w:r>
        <w:rPr>
          <w:b/>
          <w:sz w:val="20"/>
          <w:szCs w:val="20"/>
        </w:rPr>
        <w:t xml:space="preserve">‪for death is drawn from desire, as I wrote above — this being</w:t>
      </w:r>
      <w:r>
        <w:rPr>
          <w:b/>
          <w:sz w:val="20"/>
          <w:szCs w:val="20"/>
        </w:rPr>
        <w:t xml:space="preserve"> </w:t>
      </w:r>
      <w:r>
        <w:rPr>
          <w:b/>
          <w:sz w:val="20"/>
          <w:szCs w:val="20"/>
        </w:rPr>
        <w:t xml:space="preserve">“</w:t>
      </w:r>
      <w:r>
        <w:rPr>
          <w:b/>
          <w:sz w:val="20"/>
          <w:szCs w:val="20"/>
        </w:rPr>
        <w:t xml:space="preserve">the counsel of the serpent‬</w:t>
      </w:r>
      <w:r>
        <w:rPr>
          <w:b/>
          <w:sz w:val="20"/>
          <w:szCs w:val="20"/>
        </w:rPr>
        <w:t xml:space="preserve">”</w:t>
      </w:r>
      <w:r>
        <w:rPr>
          <w:b/>
          <w:sz w:val="20"/>
          <w:szCs w:val="20"/>
        </w:rPr>
        <w:t xml:space="preserve">;</w:t>
      </w:r>
      <w:r>
        <w:rPr>
          <w:sz w:val="20"/>
          <w:szCs w:val="20"/>
        </w:rPr>
        <w:t xml:space="preserve"> </w:t>
      </w:r>
      <w:r>
        <w:rPr>
          <w:b/>
          <w:sz w:val="20"/>
          <w:szCs w:val="20"/>
        </w:rPr>
        <w:t xml:space="preserve">אֲבָל שְׁלֵימוּת הַבְּרָכָה בְּדַרְגָּא דִּרְאוּבֵן הִיא הַמְּבִיאָה ״חַיֵּי עַד״</w:t>
      </w:r>
      <w:r>
        <w:rPr>
          <w:sz w:val="20"/>
          <w:szCs w:val="20"/>
        </w:rPr>
        <w:t xml:space="preserve"> </w:t>
      </w:r>
      <w:r>
        <w:rPr>
          <w:sz w:val="20"/>
          <w:szCs w:val="20"/>
        </w:rPr>
        <w:t xml:space="preserve">—</w:t>
      </w:r>
      <w:r>
        <w:rPr>
          <w:sz w:val="20"/>
          <w:szCs w:val="20"/>
        </w:rPr>
        <w:t xml:space="preserve"> </w:t>
      </w:r>
      <w:r>
        <w:rPr>
          <w:b/>
          <w:sz w:val="20"/>
          <w:szCs w:val="20"/>
        </w:rPr>
        <w:t xml:space="preserve">‪but the perfection of the blessing, at the rung of Reuven, is what brings</w:t>
      </w:r>
      <w:r>
        <w:rPr>
          <w:b/>
          <w:sz w:val="20"/>
          <w:szCs w:val="20"/>
        </w:rPr>
        <w:t xml:space="preserve"> </w:t>
      </w:r>
      <w:r>
        <w:rPr>
          <w:b/>
          <w:sz w:val="20"/>
          <w:szCs w:val="20"/>
        </w:rPr>
        <w:t xml:space="preserve">“</w:t>
      </w:r>
      <w:r>
        <w:rPr>
          <w:b/>
          <w:sz w:val="20"/>
          <w:szCs w:val="20"/>
        </w:rPr>
        <w:t xml:space="preserve">eternal life.‬</w:t>
      </w:r>
      <w:r>
        <w:rPr>
          <w:b/>
          <w:sz w:val="20"/>
          <w:szCs w:val="20"/>
        </w:rPr>
        <w:t xml:space="preserve">”</w:t>
      </w:r>
    </w:p>
    <w:p>
      <w:pPr>
        <w:pStyle w:val="BodyText"/>
        <w:spacing w:before="0" w:after="40" w:line="240" w:lineRule="auto"/>
      </w:pPr>
      <w:r>
        <w:rPr>
          <w:b/>
          <w:sz w:val="20"/>
          <w:szCs w:val="20"/>
        </w:rPr>
        <w:t xml:space="preserve">וְסִיֵּים ״וְאַל יָמֹת״, דְּבֶאֱמֶת הֲרֵי יֵשׁ ״חַיֵּי עוֹלָם נָטוּעַ״ בְּכָל זֶרַע יִשְׂרָאֵל</w:t>
      </w:r>
      <w:r>
        <w:rPr>
          <w:sz w:val="20"/>
          <w:szCs w:val="20"/>
        </w:rPr>
        <w:t xml:space="preserve"> </w:t>
      </w:r>
      <w:r>
        <w:rPr>
          <w:sz w:val="20"/>
          <w:szCs w:val="20"/>
        </w:rPr>
        <w:t xml:space="preserve">—</w:t>
      </w:r>
      <w:r>
        <w:rPr>
          <w:sz w:val="20"/>
          <w:szCs w:val="20"/>
        </w:rPr>
        <w:t xml:space="preserve"> </w:t>
      </w:r>
      <w:r>
        <w:rPr>
          <w:b/>
          <w:sz w:val="20"/>
          <w:szCs w:val="20"/>
        </w:rPr>
        <w:t xml:space="preserve">‪And [Moshe] concluded</w:t>
      </w:r>
      <w:r>
        <w:rPr>
          <w:b/>
          <w:sz w:val="20"/>
          <w:szCs w:val="20"/>
        </w:rPr>
        <w:t xml:space="preserve"> </w:t>
      </w:r>
      <w:r>
        <w:rPr>
          <w:b/>
          <w:sz w:val="20"/>
          <w:szCs w:val="20"/>
        </w:rPr>
        <w:t xml:space="preserve">“</w:t>
      </w:r>
      <w:r>
        <w:rPr>
          <w:b/>
          <w:sz w:val="20"/>
          <w:szCs w:val="20"/>
        </w:rPr>
        <w:t xml:space="preserve">and let him not die,</w:t>
      </w:r>
      <w:r>
        <w:rPr>
          <w:b/>
          <w:sz w:val="20"/>
          <w:szCs w:val="20"/>
        </w:rPr>
        <w:t xml:space="preserve">”</w:t>
      </w:r>
      <w:r>
        <w:rPr>
          <w:b/>
          <w:sz w:val="20"/>
          <w:szCs w:val="20"/>
        </w:rPr>
        <w:t xml:space="preserve"> </w:t>
      </w:r>
      <w:r>
        <w:rPr>
          <w:b/>
          <w:sz w:val="20"/>
          <w:szCs w:val="20"/>
        </w:rPr>
        <w:t xml:space="preserve">for in truth there is</w:t>
      </w:r>
      <w:r>
        <w:rPr>
          <w:b/>
          <w:sz w:val="20"/>
          <w:szCs w:val="20"/>
        </w:rPr>
        <w:t xml:space="preserve"> </w:t>
      </w:r>
      <w:r>
        <w:rPr>
          <w:b/>
          <w:sz w:val="20"/>
          <w:szCs w:val="20"/>
        </w:rPr>
        <w:t xml:space="preserve">“</w:t>
      </w:r>
      <w:r>
        <w:rPr>
          <w:b/>
          <w:sz w:val="20"/>
          <w:szCs w:val="20"/>
        </w:rPr>
        <w:t xml:space="preserve">eternal life implanted</w:t>
      </w:r>
      <w:r>
        <w:rPr>
          <w:b/>
          <w:sz w:val="20"/>
          <w:szCs w:val="20"/>
        </w:rPr>
        <w:t xml:space="preserve">”</w:t>
      </w:r>
      <w:r>
        <w:rPr>
          <w:b/>
          <w:sz w:val="20"/>
          <w:szCs w:val="20"/>
        </w:rPr>
        <w:t xml:space="preserve"> </w:t>
      </w:r>
      <w:r>
        <w:rPr>
          <w:b/>
          <w:sz w:val="20"/>
          <w:szCs w:val="20"/>
        </w:rPr>
        <w:t xml:space="preserve">within all the seed of Israel,‬</w:t>
      </w:r>
      <w:r>
        <w:rPr>
          <w:sz w:val="20"/>
          <w:szCs w:val="20"/>
        </w:rPr>
        <w:t xml:space="preserve"> </w:t>
      </w:r>
      <w:r>
        <w:rPr>
          <w:b/>
          <w:sz w:val="20"/>
          <w:szCs w:val="20"/>
        </w:rPr>
        <w:t xml:space="preserve">וְהַמִּיתָה רַק בָּעוֹלָם הַזֶּה לְבַד</w:t>
      </w:r>
      <w:r>
        <w:rPr>
          <w:sz w:val="20"/>
          <w:szCs w:val="20"/>
        </w:rPr>
        <w:t xml:space="preserve"> </w:t>
      </w:r>
      <w:r>
        <w:rPr>
          <w:sz w:val="20"/>
          <w:szCs w:val="20"/>
        </w:rPr>
        <w:t xml:space="preserve">—</w:t>
      </w:r>
      <w:r>
        <w:rPr>
          <w:sz w:val="20"/>
          <w:szCs w:val="20"/>
        </w:rPr>
        <w:t xml:space="preserve"> </w:t>
      </w:r>
      <w:r>
        <w:rPr>
          <w:b/>
          <w:sz w:val="20"/>
          <w:szCs w:val="20"/>
        </w:rPr>
        <w:t xml:space="preserve">‪and death is [only] in this world alone.‬</w:t>
      </w:r>
      <w:r>
        <w:rPr>
          <w:sz w:val="20"/>
          <w:szCs w:val="20"/>
        </w:rPr>
        <w:t xml:space="preserve"> </w:t>
      </w:r>
      <w:r>
        <w:rPr>
          <w:b/>
          <w:sz w:val="20"/>
          <w:szCs w:val="20"/>
        </w:rPr>
        <w:t xml:space="preserve">וּכְמוֹ דְּיַעֲקֹב אָבִינוּ ע״ה ״לֹא מֵת״, וּמִכָּל מָקוֹם הָיָה בְּהִתְגַּלּוּת מִיתָה וּקְבוּרָה</w:t>
      </w:r>
      <w:r>
        <w:rPr>
          <w:sz w:val="20"/>
          <w:szCs w:val="20"/>
        </w:rPr>
        <w:t xml:space="preserve"> </w:t>
      </w:r>
      <w:r>
        <w:rPr>
          <w:sz w:val="20"/>
          <w:szCs w:val="20"/>
        </w:rPr>
        <w:t xml:space="preserve">—</w:t>
      </w:r>
      <w:r>
        <w:rPr>
          <w:sz w:val="20"/>
          <w:szCs w:val="20"/>
        </w:rPr>
        <w:t xml:space="preserve"> </w:t>
      </w:r>
      <w:r>
        <w:rPr>
          <w:b/>
          <w:sz w:val="20"/>
          <w:szCs w:val="20"/>
        </w:rPr>
        <w:t xml:space="preserve">‪Just as Yaakov Avinu</w:t>
      </w:r>
      <w:r>
        <w:rPr>
          <w:b/>
          <w:sz w:val="20"/>
          <w:szCs w:val="20"/>
        </w:rPr>
        <w:t xml:space="preserve"> </w:t>
      </w:r>
      <w:r>
        <w:rPr>
          <w:b/>
          <w:sz w:val="20"/>
          <w:szCs w:val="20"/>
        </w:rPr>
        <w:t xml:space="preserve">“</w:t>
      </w:r>
      <w:r>
        <w:rPr>
          <w:b/>
          <w:sz w:val="20"/>
          <w:szCs w:val="20"/>
        </w:rPr>
        <w:t xml:space="preserve">did not die,</w:t>
      </w:r>
      <w:r>
        <w:rPr>
          <w:b/>
          <w:sz w:val="20"/>
          <w:szCs w:val="20"/>
        </w:rPr>
        <w:t xml:space="preserve">”</w:t>
      </w:r>
      <w:r>
        <w:rPr>
          <w:b/>
          <w:sz w:val="20"/>
          <w:szCs w:val="20"/>
        </w:rPr>
        <w:t xml:space="preserve"> </w:t>
      </w:r>
      <w:r>
        <w:rPr>
          <w:b/>
          <w:sz w:val="20"/>
          <w:szCs w:val="20"/>
        </w:rPr>
        <w:t xml:space="preserve">yet there was, in the revealed [realm], a</w:t>
      </w:r>
      <w:r>
        <w:rPr>
          <w:b/>
          <w:sz w:val="20"/>
          <w:szCs w:val="20"/>
        </w:rPr>
        <w:t xml:space="preserve"> </w:t>
      </w:r>
      <w:r>
        <w:rPr>
          <w:b/>
          <w:sz w:val="20"/>
          <w:szCs w:val="20"/>
        </w:rPr>
        <w:t xml:space="preserve">“</w:t>
      </w:r>
      <w:r>
        <w:rPr>
          <w:b/>
          <w:sz w:val="20"/>
          <w:szCs w:val="20"/>
        </w:rPr>
        <w:t xml:space="preserve">death</w:t>
      </w:r>
      <w:r>
        <w:rPr>
          <w:b/>
          <w:sz w:val="20"/>
          <w:szCs w:val="20"/>
        </w:rPr>
        <w:t xml:space="preserve">”</w:t>
      </w:r>
      <w:r>
        <w:rPr>
          <w:b/>
          <w:sz w:val="20"/>
          <w:szCs w:val="20"/>
        </w:rPr>
        <w:t xml:space="preserve"> </w:t>
      </w:r>
      <w:r>
        <w:rPr>
          <w:b/>
          <w:sz w:val="20"/>
          <w:szCs w:val="20"/>
        </w:rPr>
        <w:t xml:space="preserve">and burial;‬</w:t>
      </w:r>
      <w:r>
        <w:rPr>
          <w:sz w:val="20"/>
          <w:szCs w:val="20"/>
        </w:rPr>
        <w:t xml:space="preserve"> </w:t>
      </w:r>
      <w:r>
        <w:rPr>
          <w:b/>
          <w:sz w:val="20"/>
          <w:szCs w:val="20"/>
        </w:rPr>
        <w:t xml:space="preserve">אֲבָל מִצַּד הַבְּרָכָה הוּא הַבֵּירוּר בָּעוֹלָם הַזֶּה גַּם כֵּן דְּלֹא יָמוּת כְּלָל כְּמוֹ שֶׁיִּהְיֶה בִּימוֹת הַמָּשִׁיחַ</w:t>
      </w:r>
      <w:r>
        <w:rPr>
          <w:sz w:val="20"/>
          <w:szCs w:val="20"/>
        </w:rPr>
        <w:t xml:space="preserve"> </w:t>
      </w:r>
      <w:r>
        <w:rPr>
          <w:sz w:val="20"/>
          <w:szCs w:val="20"/>
        </w:rPr>
        <w:t xml:space="preserve">—</w:t>
      </w:r>
      <w:r>
        <w:rPr>
          <w:sz w:val="20"/>
          <w:szCs w:val="20"/>
        </w:rPr>
        <w:t xml:space="preserve"> </w:t>
      </w:r>
      <w:r>
        <w:rPr>
          <w:b/>
          <w:sz w:val="20"/>
          <w:szCs w:val="20"/>
        </w:rPr>
        <w:t xml:space="preserve">‪but from the side of the blessing [comes] the clarification, in this world too, that he shall not die at all, as will be in the days of Mashiach.‬</w:t>
      </w:r>
      <w:r>
        <w:rPr>
          <w:rStyle w:val="FootnoteReference"/>
        </w:rPr>
        <w:footnoteReference w:id="614"/>
      </w:r>
    </w:p>
    <w:p>
      <w:pPr>
        <w:pStyle w:val="BodyText"/>
        <w:spacing w:before="0" w:after="40" w:line="240" w:lineRule="auto"/>
      </w:pPr>
      <w:r>
        <w:rPr>
          <w:b/>
          <w:sz w:val="20"/>
          <w:szCs w:val="20"/>
        </w:rPr>
        <w:t xml:space="preserve">וְזֶהוּ מִצַּד הִתְגַּלּוּת רֵאשִׁית אוֹנוֹ דְּיַעֲקֹב, שֶׁהוּא שֹׁרֶשׁ הָאֱמֶת דְּתִכּוֹן לָעַד</w:t>
      </w:r>
      <w:r>
        <w:rPr>
          <w:sz w:val="20"/>
          <w:szCs w:val="20"/>
        </w:rPr>
        <w:t xml:space="preserve"> </w:t>
      </w:r>
      <w:r>
        <w:rPr>
          <w:sz w:val="20"/>
          <w:szCs w:val="20"/>
        </w:rPr>
        <w:t xml:space="preserve">—</w:t>
      </w:r>
      <w:r>
        <w:rPr>
          <w:sz w:val="20"/>
          <w:szCs w:val="20"/>
        </w:rPr>
        <w:t xml:space="preserve"> </w:t>
      </w:r>
      <w:r>
        <w:rPr>
          <w:b/>
          <w:sz w:val="20"/>
          <w:szCs w:val="20"/>
        </w:rPr>
        <w:t xml:space="preserve">‪And this is from the revelation of Yaakov’s</w:t>
      </w:r>
      <w:r>
        <w:rPr>
          <w:b/>
          <w:sz w:val="20"/>
          <w:szCs w:val="20"/>
        </w:rPr>
        <w:t xml:space="preserve"> </w:t>
      </w:r>
      <w:r>
        <w:rPr>
          <w:b/>
          <w:sz w:val="20"/>
          <w:szCs w:val="20"/>
        </w:rPr>
        <w:t xml:space="preserve">“</w:t>
      </w:r>
      <w:r>
        <w:rPr>
          <w:b/>
          <w:sz w:val="20"/>
          <w:szCs w:val="20"/>
        </w:rPr>
        <w:t xml:space="preserve">first of his strength,</w:t>
      </w:r>
      <w:r>
        <w:rPr>
          <w:b/>
          <w:sz w:val="20"/>
          <w:szCs w:val="20"/>
        </w:rPr>
        <w:t xml:space="preserve">”</w:t>
      </w:r>
      <w:r>
        <w:rPr>
          <w:b/>
          <w:sz w:val="20"/>
          <w:szCs w:val="20"/>
        </w:rPr>
        <w:t xml:space="preserve"> </w:t>
      </w:r>
      <w:r>
        <w:rPr>
          <w:b/>
          <w:sz w:val="20"/>
          <w:szCs w:val="20"/>
        </w:rPr>
        <w:t xml:space="preserve">the root of truth that</w:t>
      </w:r>
      <w:r>
        <w:rPr>
          <w:b/>
          <w:sz w:val="20"/>
          <w:szCs w:val="20"/>
        </w:rPr>
        <w:t xml:space="preserve"> </w:t>
      </w:r>
      <w:r>
        <w:rPr>
          <w:b/>
          <w:sz w:val="20"/>
          <w:szCs w:val="20"/>
        </w:rPr>
        <w:t xml:space="preserve">“</w:t>
      </w:r>
      <w:r>
        <w:rPr>
          <w:b/>
          <w:sz w:val="20"/>
          <w:szCs w:val="20"/>
        </w:rPr>
        <w:t xml:space="preserve">is established forever‬</w:t>
      </w:r>
      <w:r>
        <w:rPr>
          <w:b/>
          <w:sz w:val="20"/>
          <w:szCs w:val="20"/>
        </w:rPr>
        <w:t xml:space="preserve">”</w:t>
      </w:r>
      <w:r>
        <w:rPr>
          <w:b/>
          <w:sz w:val="20"/>
          <w:szCs w:val="20"/>
        </w:rPr>
        <w:t xml:space="preserve">;</w:t>
      </w:r>
      <w:r>
        <w:rPr>
          <w:sz w:val="20"/>
          <w:szCs w:val="20"/>
        </w:rPr>
        <w:t xml:space="preserve"> </w:t>
      </w:r>
      <w:r>
        <w:rPr>
          <w:b/>
          <w:sz w:val="20"/>
          <w:szCs w:val="20"/>
        </w:rPr>
        <w:t xml:space="preserve">וְאֵין שָׁם מִיתָה וּבִטּוּל כְּלָל, דְּאִם כֵּן אֵינוֹ לָעַד</w:t>
      </w:r>
      <w:r>
        <w:rPr>
          <w:sz w:val="20"/>
          <w:szCs w:val="20"/>
        </w:rPr>
        <w:t xml:space="preserve"> </w:t>
      </w:r>
      <w:r>
        <w:rPr>
          <w:sz w:val="20"/>
          <w:szCs w:val="20"/>
        </w:rPr>
        <w:t xml:space="preserve">—</w:t>
      </w:r>
      <w:r>
        <w:rPr>
          <w:sz w:val="20"/>
          <w:szCs w:val="20"/>
        </w:rPr>
        <w:t xml:space="preserve"> </w:t>
      </w:r>
      <w:r>
        <w:rPr>
          <w:b/>
          <w:sz w:val="20"/>
          <w:szCs w:val="20"/>
        </w:rPr>
        <w:t xml:space="preserve">‪and there is there no death or nullity at all — for [otherwise] it would not be</w:t>
      </w:r>
      <w:r>
        <w:rPr>
          <w:b/>
          <w:sz w:val="20"/>
          <w:szCs w:val="20"/>
        </w:rPr>
        <w:t xml:space="preserve"> </w:t>
      </w:r>
      <w:r>
        <w:rPr>
          <w:b/>
          <w:sz w:val="20"/>
          <w:szCs w:val="20"/>
        </w:rPr>
        <w:t xml:space="preserve">“</w:t>
      </w:r>
      <w:r>
        <w:rPr>
          <w:b/>
          <w:sz w:val="20"/>
          <w:szCs w:val="20"/>
        </w:rPr>
        <w:t xml:space="preserve">forever.‬</w:t>
      </w:r>
      <w:r>
        <w:rPr>
          <w:b/>
          <w:sz w:val="20"/>
          <w:szCs w:val="20"/>
        </w:rPr>
        <w:t xml:space="preserve">”</w:t>
      </w:r>
    </w:p>
    <w:p>
      <w:pPr>
        <w:pStyle w:val="BodyText"/>
        <w:spacing w:before="0" w:after="40" w:line="240" w:lineRule="auto"/>
      </w:pPr>
      <w:r>
        <w:rPr>
          <w:b/>
          <w:sz w:val="20"/>
          <w:szCs w:val="20"/>
        </w:rPr>
        <w:t xml:space="preserve">וְהַהִתְגַּלּוּת זֶה רַק עַל יְדֵי דַּרְגָּא דְּלֵאָה, דְּהַיְינוּ לְאַהְפְּכָא וְלֹא לְאַכְפְּיָא</w:t>
      </w:r>
      <w:r>
        <w:rPr>
          <w:sz w:val="20"/>
          <w:szCs w:val="20"/>
        </w:rPr>
        <w:t xml:space="preserve"> </w:t>
      </w:r>
      <w:r>
        <w:rPr>
          <w:sz w:val="20"/>
          <w:szCs w:val="20"/>
        </w:rPr>
        <w:t xml:space="preserve">—</w:t>
      </w:r>
      <w:r>
        <w:rPr>
          <w:sz w:val="20"/>
          <w:szCs w:val="20"/>
        </w:rPr>
        <w:t xml:space="preserve"> </w:t>
      </w:r>
      <w:r>
        <w:rPr>
          <w:b/>
          <w:sz w:val="20"/>
          <w:szCs w:val="20"/>
        </w:rPr>
        <w:t xml:space="preserve">‪And this revelation [comes] only through the rung of Leah — that is,</w:t>
      </w:r>
      <w:r>
        <w:rPr>
          <w:b/>
          <w:sz w:val="20"/>
          <w:szCs w:val="20"/>
        </w:rPr>
        <w:t xml:space="preserve"> </w:t>
      </w:r>
      <w:r>
        <w:rPr>
          <w:b/>
          <w:sz w:val="20"/>
          <w:szCs w:val="20"/>
        </w:rPr>
        <w:t xml:space="preserve">“</w:t>
      </w:r>
      <w:r>
        <w:rPr>
          <w:b/>
          <w:sz w:val="20"/>
          <w:szCs w:val="20"/>
        </w:rPr>
        <w:t xml:space="preserve">to transform</w:t>
      </w:r>
      <w:r>
        <w:rPr>
          <w:rStyle w:val="FootnoteReference"/>
        </w:rPr>
        <w:footnoteReference w:id="615"/>
      </w:r>
      <w:r>
        <w:rPr>
          <w:rStyle w:val="FootnoteReference"/>
        </w:rPr>
        <w:footnoteReference w:id="616"/>
      </w:r>
      <w:r>
        <w:rPr>
          <w:b/>
          <w:sz w:val="20"/>
          <w:szCs w:val="20"/>
        </w:rPr>
        <w:t xml:space="preserve">”</w:t>
      </w:r>
      <w:r>
        <w:rPr>
          <w:b/>
          <w:sz w:val="20"/>
          <w:szCs w:val="20"/>
        </w:rPr>
        <w:t xml:space="preserve"> </w:t>
      </w:r>
      <w:r>
        <w:rPr>
          <w:b/>
          <w:sz w:val="20"/>
          <w:szCs w:val="20"/>
        </w:rPr>
        <w:t xml:space="preserve">[evil into good], not [merely]</w:t>
      </w:r>
      <w:r>
        <w:rPr>
          <w:b/>
          <w:sz w:val="20"/>
          <w:szCs w:val="20"/>
        </w:rPr>
        <w:t xml:space="preserve"> </w:t>
      </w:r>
      <w:r>
        <w:rPr>
          <w:b/>
          <w:sz w:val="20"/>
          <w:szCs w:val="20"/>
        </w:rPr>
        <w:t xml:space="preserve">“</w:t>
      </w:r>
      <w:r>
        <w:rPr>
          <w:b/>
          <w:sz w:val="20"/>
          <w:szCs w:val="20"/>
        </w:rPr>
        <w:t xml:space="preserve">to subdue‬</w:t>
      </w:r>
      <w:r>
        <w:rPr>
          <w:b/>
          <w:sz w:val="20"/>
          <w:szCs w:val="20"/>
        </w:rPr>
        <w:t xml:space="preserve">”</w:t>
      </w:r>
      <w:r>
        <w:rPr>
          <w:b/>
          <w:sz w:val="20"/>
          <w:szCs w:val="20"/>
        </w:rPr>
        <w:t xml:space="preserve">;</w:t>
      </w:r>
      <w:r>
        <w:rPr>
          <w:sz w:val="20"/>
          <w:szCs w:val="20"/>
        </w:rPr>
        <w:t xml:space="preserve"> </w:t>
      </w:r>
      <w:r>
        <w:rPr>
          <w:b/>
          <w:sz w:val="20"/>
          <w:szCs w:val="20"/>
        </w:rPr>
        <w:t xml:space="preserve">וּמִזֶּה נִשְׁלַם הָרְאִיָּה שֶׁהוּא מֵעִנְיָינִים שֶׁחוּץ לַגּוּף</w:t>
      </w:r>
      <w:r>
        <w:rPr>
          <w:sz w:val="20"/>
          <w:szCs w:val="20"/>
        </w:rPr>
        <w:t xml:space="preserve"> </w:t>
      </w:r>
      <w:r>
        <w:rPr>
          <w:sz w:val="20"/>
          <w:szCs w:val="20"/>
        </w:rPr>
        <w:t xml:space="preserve">—</w:t>
      </w:r>
      <w:r>
        <w:rPr>
          <w:sz w:val="20"/>
          <w:szCs w:val="20"/>
        </w:rPr>
        <w:t xml:space="preserve"> </w:t>
      </w:r>
      <w:r>
        <w:rPr>
          <w:b/>
          <w:sz w:val="20"/>
          <w:szCs w:val="20"/>
        </w:rPr>
        <w:t xml:space="preserve">‪and through this the [rectification of]</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is completed, [seeing] being of matters external to the body.‬</w:t>
      </w:r>
    </w:p>
    <w:p>
      <w:pPr>
        <w:pStyle w:val="BodyText"/>
        <w:spacing w:before="0" w:after="40" w:line="240" w:lineRule="auto"/>
      </w:pPr>
      <w:r>
        <w:rPr>
          <w:b/>
          <w:sz w:val="20"/>
          <w:szCs w:val="20"/>
        </w:rPr>
        <w:t xml:space="preserve">וַעֲדַיִין קָרְאָה שִׁמְעוֹן ״כִּי שָׁמַע ה׳ כִּי שְׂנוּאָה אָנֹכִי״, עֲדַיִין לֹא נִתְבָּרֵר בִּפְנִימִיּוּת</w:t>
      </w:r>
      <w:r>
        <w:rPr>
          <w:sz w:val="20"/>
          <w:szCs w:val="20"/>
        </w:rPr>
        <w:t xml:space="preserve"> </w:t>
      </w:r>
      <w:r>
        <w:rPr>
          <w:sz w:val="20"/>
          <w:szCs w:val="20"/>
        </w:rPr>
        <w:t xml:space="preserve">—</w:t>
      </w:r>
      <w:r>
        <w:rPr>
          <w:sz w:val="20"/>
          <w:szCs w:val="20"/>
        </w:rPr>
        <w:t xml:space="preserve"> </w:t>
      </w:r>
      <w:r>
        <w:rPr>
          <w:b/>
          <w:sz w:val="20"/>
          <w:szCs w:val="20"/>
        </w:rPr>
        <w:t xml:space="preserve">‪And still she named [her next son] Shimon,</w:t>
      </w:r>
      <w:r>
        <w:rPr>
          <w:b/>
          <w:sz w:val="20"/>
          <w:szCs w:val="20"/>
        </w:rPr>
        <w:t xml:space="preserve"> </w:t>
      </w:r>
      <w:r>
        <w:rPr>
          <w:b/>
          <w:sz w:val="20"/>
          <w:szCs w:val="20"/>
        </w:rPr>
        <w:t xml:space="preserve">“</w:t>
      </w:r>
      <w:r>
        <w:rPr>
          <w:b/>
          <w:sz w:val="20"/>
          <w:szCs w:val="20"/>
        </w:rPr>
        <w:t xml:space="preserve">for Hashem has heard that I am hated</w:t>
      </w:r>
      <w:r>
        <w:rPr>
          <w:b/>
          <w:sz w:val="20"/>
          <w:szCs w:val="20"/>
        </w:rPr>
        <w:t xml:space="preserve">”</w:t>
      </w:r>
      <w:r>
        <w:rPr>
          <w:b/>
          <w:sz w:val="20"/>
          <w:szCs w:val="20"/>
        </w:rPr>
        <w:t xml:space="preserve"> </w:t>
      </w:r>
      <w:r>
        <w:rPr>
          <w:b/>
          <w:sz w:val="20"/>
          <w:szCs w:val="20"/>
        </w:rPr>
        <w:t xml:space="preserve">(Bereishis 29:33)</w:t>
      </w:r>
      <w:r>
        <w:rPr>
          <w:rStyle w:val="FootnoteReference"/>
        </w:rPr>
        <w:footnoteReference w:id="617"/>
      </w:r>
      <w:r>
        <w:rPr>
          <w:b/>
          <w:sz w:val="20"/>
          <w:szCs w:val="20"/>
        </w:rPr>
        <w:t xml:space="preserve"> </w:t>
      </w:r>
      <w:r>
        <w:rPr>
          <w:b/>
          <w:sz w:val="20"/>
          <w:szCs w:val="20"/>
        </w:rPr>
        <w:t xml:space="preserve">— [showing] it had not yet been clarified inwardly.‬</w:t>
      </w:r>
    </w:p>
    <w:p>
      <w:pPr>
        <w:pStyle w:val="BodyText"/>
        <w:spacing w:before="0" w:after="40" w:line="240" w:lineRule="auto"/>
      </w:pPr>
      <w:r>
        <w:rPr>
          <w:b/>
          <w:sz w:val="20"/>
          <w:szCs w:val="20"/>
        </w:rPr>
        <w:t xml:space="preserve">דְּיָדוּעַ דְּהָרְאִיָּה הוּא הַשָּׂגַת הָאָדָם בְּדָבָר שֶׁחוּצָה לוֹ, וְהַשְּׁמִיעָה הוּא קַבָּלַת הַדָּבָר שֶׁחוּצָה לוֹ לְגוּפוֹ</w:t>
      </w:r>
      <w:r>
        <w:rPr>
          <w:sz w:val="20"/>
          <w:szCs w:val="20"/>
        </w:rPr>
        <w:t xml:space="preserve"> </w:t>
      </w:r>
      <w:r>
        <w:rPr>
          <w:sz w:val="20"/>
          <w:szCs w:val="20"/>
        </w:rPr>
        <w:t xml:space="preserve">—</w:t>
      </w:r>
      <w:r>
        <w:rPr>
          <w:sz w:val="20"/>
          <w:szCs w:val="20"/>
        </w:rPr>
        <w:t xml:space="preserve"> </w:t>
      </w:r>
      <w:r>
        <w:rPr>
          <w:b/>
          <w:sz w:val="20"/>
          <w:szCs w:val="20"/>
        </w:rPr>
        <w:t xml:space="preserve">‪For it is known that</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is a person’s apprehension of a thing outside himself, while</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is the reception of the external thing into his body;‬</w:t>
      </w:r>
      <w:r>
        <w:rPr>
          <w:sz w:val="20"/>
          <w:szCs w:val="20"/>
        </w:rPr>
        <w:t xml:space="preserve"> </w:t>
      </w:r>
      <w:r>
        <w:rPr>
          <w:b/>
          <w:sz w:val="20"/>
          <w:szCs w:val="20"/>
        </w:rPr>
        <w:t xml:space="preserve">דְּעַל יְדֵי זֶה הוּא כְּקַנְקַל לַגּוּף, דְּכָל הַגּוּף מְקַבֵּל חַיִּים עַל יָדוֹ, וְעַל יָדוֹ הוּא הַכְּנִיסָה לַגּוּף</w:t>
      </w:r>
      <w:r>
        <w:rPr>
          <w:sz w:val="20"/>
          <w:szCs w:val="20"/>
        </w:rPr>
        <w:t xml:space="preserve"> </w:t>
      </w:r>
      <w:r>
        <w:rPr>
          <w:sz w:val="20"/>
          <w:szCs w:val="20"/>
        </w:rPr>
        <w:t xml:space="preserve">—</w:t>
      </w:r>
      <w:r>
        <w:rPr>
          <w:sz w:val="20"/>
          <w:szCs w:val="20"/>
        </w:rPr>
        <w:t xml:space="preserve"> </w:t>
      </w:r>
      <w:r>
        <w:rPr>
          <w:b/>
          <w:sz w:val="20"/>
          <w:szCs w:val="20"/>
        </w:rPr>
        <w:t xml:space="preserve">‪and therefore [the ear] is</w:t>
      </w:r>
      <w:r>
        <w:rPr>
          <w:b/>
          <w:sz w:val="20"/>
          <w:szCs w:val="20"/>
        </w:rPr>
        <w:t xml:space="preserve"> </w:t>
      </w:r>
      <w:r>
        <w:rPr>
          <w:b/>
          <w:sz w:val="20"/>
          <w:szCs w:val="20"/>
        </w:rPr>
        <w:t xml:space="preserve">“</w:t>
      </w:r>
      <w:r>
        <w:rPr>
          <w:b/>
          <w:sz w:val="20"/>
          <w:szCs w:val="20"/>
        </w:rPr>
        <w:t xml:space="preserve">like a conduit for the body,</w:t>
      </w:r>
      <w:r>
        <w:rPr>
          <w:b/>
          <w:sz w:val="20"/>
          <w:szCs w:val="20"/>
        </w:rPr>
        <w:t xml:space="preserve">”</w:t>
      </w:r>
      <w:r>
        <w:rPr>
          <w:b/>
          <w:sz w:val="20"/>
          <w:szCs w:val="20"/>
        </w:rPr>
        <w:t xml:space="preserve"> </w:t>
      </w:r>
      <w:r>
        <w:rPr>
          <w:b/>
          <w:sz w:val="20"/>
          <w:szCs w:val="20"/>
        </w:rPr>
        <w:t xml:space="preserve">for the whole body receives life through it, and through it is the</w:t>
      </w:r>
      <w:r>
        <w:rPr>
          <w:b/>
          <w:sz w:val="20"/>
          <w:szCs w:val="20"/>
        </w:rPr>
        <w:t xml:space="preserve"> </w:t>
      </w:r>
      <w:r>
        <w:rPr>
          <w:b/>
          <w:sz w:val="20"/>
          <w:szCs w:val="20"/>
        </w:rPr>
        <w:t xml:space="preserve">“</w:t>
      </w:r>
      <w:r>
        <w:rPr>
          <w:b/>
          <w:sz w:val="20"/>
          <w:szCs w:val="20"/>
        </w:rPr>
        <w:t xml:space="preserve">entry</w:t>
      </w:r>
      <w:r>
        <w:rPr>
          <w:b/>
          <w:sz w:val="20"/>
          <w:szCs w:val="20"/>
        </w:rPr>
        <w:t xml:space="preserve">”</w:t>
      </w:r>
      <w:r>
        <w:rPr>
          <w:b/>
          <w:sz w:val="20"/>
          <w:szCs w:val="20"/>
        </w:rPr>
        <w:t xml:space="preserve"> </w:t>
      </w:r>
      <w:r>
        <w:rPr>
          <w:b/>
          <w:sz w:val="20"/>
          <w:szCs w:val="20"/>
        </w:rPr>
        <w:t xml:space="preserve">into the body.‬</w:t>
      </w:r>
    </w:p>
    <w:p>
      <w:pPr>
        <w:pStyle w:val="BodyText"/>
        <w:spacing w:before="0" w:after="40" w:line="240" w:lineRule="auto"/>
      </w:pPr>
      <w:r>
        <w:rPr>
          <w:b/>
          <w:sz w:val="20"/>
          <w:szCs w:val="20"/>
        </w:rPr>
        <w:t xml:space="preserve">וְכֵן הֵם סֵדֶר הַתְחָלַת הַשְּׁלֵימוּיוֹת</w:t>
      </w:r>
      <w:r>
        <w:rPr>
          <w:sz w:val="20"/>
          <w:szCs w:val="20"/>
        </w:rPr>
        <w:t xml:space="preserve"> </w:t>
      </w:r>
      <w:r>
        <w:rPr>
          <w:sz w:val="20"/>
          <w:szCs w:val="20"/>
        </w:rPr>
        <w:t xml:space="preserve">—</w:t>
      </w:r>
      <w:r>
        <w:rPr>
          <w:sz w:val="20"/>
          <w:szCs w:val="20"/>
        </w:rPr>
        <w:t xml:space="preserve"> </w:t>
      </w:r>
      <w:r>
        <w:rPr>
          <w:b/>
          <w:sz w:val="20"/>
          <w:szCs w:val="20"/>
        </w:rPr>
        <w:t xml:space="preserve">‪And such is the order of the beginning of the perfections:‬</w:t>
      </w:r>
      <w:r>
        <w:rPr>
          <w:sz w:val="20"/>
          <w:szCs w:val="20"/>
        </w:rPr>
        <w:t xml:space="preserve"> </w:t>
      </w:r>
      <w:r>
        <w:rPr>
          <w:b/>
          <w:sz w:val="20"/>
          <w:szCs w:val="20"/>
        </w:rPr>
        <w:t xml:space="preserve">בַּתְּחִלָּה בָּרְאִיָּה, לִהְיוֹת כָּל מַה שֶּׁרוֹאֶה מֵעִנְיָינֵי עוֹלָם הַזֶּה הַכֹּל הִסְתַּכְּלוּתוֹ וּרְאִיָּיתוֹ הוּא רַק לְכֹחַ הַשֵּׁם יִתְבָּרַךְ הַגָּנוּז בְּגַוַּום</w:t>
      </w:r>
      <w:r>
        <w:rPr>
          <w:sz w:val="20"/>
          <w:szCs w:val="20"/>
        </w:rPr>
        <w:t xml:space="preserve"> </w:t>
      </w:r>
      <w:r>
        <w:rPr>
          <w:sz w:val="20"/>
          <w:szCs w:val="20"/>
        </w:rPr>
        <w:t xml:space="preserve">—</w:t>
      </w:r>
      <w:r>
        <w:rPr>
          <w:sz w:val="20"/>
          <w:szCs w:val="20"/>
        </w:rPr>
        <w:t xml:space="preserve"> </w:t>
      </w:r>
      <w:r>
        <w:rPr>
          <w:b/>
          <w:sz w:val="20"/>
          <w:szCs w:val="20"/>
        </w:rPr>
        <w:t xml:space="preserve">‪first in</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 that all he sees of the matters of this world, his whole looking and seeing is [directed] only to the power of Hashem hidden within them,‬</w:t>
      </w:r>
      <w:r>
        <w:rPr>
          <w:sz w:val="20"/>
          <w:szCs w:val="20"/>
        </w:rPr>
        <w:t xml:space="preserve"> </w:t>
      </w:r>
      <w:r>
        <w:rPr>
          <w:b/>
          <w:sz w:val="20"/>
          <w:szCs w:val="20"/>
        </w:rPr>
        <w:t xml:space="preserve">דְּ״אַתָּה מְחַיֶּה אֶת כּוּלָּם״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You give life to them all</w:t>
      </w:r>
      <w:r>
        <w:rPr>
          <w:b/>
          <w:sz w:val="20"/>
          <w:szCs w:val="20"/>
        </w:rPr>
        <w:t xml:space="preserve">”</w:t>
      </w:r>
      <w:r>
        <w:rPr>
          <w:b/>
          <w:sz w:val="20"/>
          <w:szCs w:val="20"/>
        </w:rPr>
        <w:t xml:space="preserve"> </w:t>
      </w:r>
      <w:r>
        <w:rPr>
          <w:b/>
          <w:sz w:val="20"/>
          <w:szCs w:val="20"/>
        </w:rPr>
        <w:t xml:space="preserve">(Nechemiah 9:6)‬</w:t>
      </w:r>
      <w:r>
        <w:rPr>
          <w:rStyle w:val="FootnoteReference"/>
        </w:rPr>
        <w:footnoteReference w:id="618"/>
      </w:r>
      <w:r>
        <w:rPr>
          <w:rStyle w:val="FootnoteReference"/>
        </w:rPr>
        <w:footnoteReference w:id="619"/>
      </w:r>
      <w:r>
        <w:rPr>
          <w:b/>
          <w:sz w:val="20"/>
          <w:szCs w:val="20"/>
        </w:rPr>
        <w:t xml:space="preserve">.</w:t>
      </w:r>
    </w:p>
    <w:p>
      <w:pPr>
        <w:pStyle w:val="BodyText"/>
        <w:spacing w:before="0" w:after="40" w:line="240" w:lineRule="auto"/>
      </w:pPr>
      <w:r>
        <w:rPr>
          <w:b/>
          <w:sz w:val="20"/>
          <w:szCs w:val="20"/>
        </w:rPr>
        <w:t xml:space="preserve">וְעַל יְדֵי זֶה מִמֵּילָא כָּל מַה שֶּׁהוּא מְקַבֵּל מֵהָעוֹלָם הַזֶּה לְגוּפוֹ הוּא מְקַבֵּל מִמְּקוֹר חִיּוּתוֹ יִתְבָּרַךְ הַמְחַיֶּה אוֹתָם</w:t>
      </w:r>
      <w:r>
        <w:rPr>
          <w:sz w:val="20"/>
          <w:szCs w:val="20"/>
        </w:rPr>
        <w:t xml:space="preserve"> </w:t>
      </w:r>
      <w:r>
        <w:rPr>
          <w:sz w:val="20"/>
          <w:szCs w:val="20"/>
        </w:rPr>
        <w:t xml:space="preserve">—</w:t>
      </w:r>
      <w:r>
        <w:rPr>
          <w:sz w:val="20"/>
          <w:szCs w:val="20"/>
        </w:rPr>
        <w:t xml:space="preserve"> </w:t>
      </w:r>
      <w:r>
        <w:rPr>
          <w:b/>
          <w:sz w:val="20"/>
          <w:szCs w:val="20"/>
        </w:rPr>
        <w:t xml:space="preserve">‪And through this, of itself, whatever he receives from this world into his body he receives from the Source of vitality that gives them life;‬</w:t>
      </w:r>
      <w:r>
        <w:rPr>
          <w:sz w:val="20"/>
          <w:szCs w:val="20"/>
        </w:rPr>
        <w:t xml:space="preserve"> </w:t>
      </w:r>
      <w:r>
        <w:rPr>
          <w:b/>
          <w:sz w:val="20"/>
          <w:szCs w:val="20"/>
        </w:rPr>
        <w:t xml:space="preserve">וּמִמֵּילָא גַּם גּוּפוֹ מִתְקַדֵּשׁ עַל יְדֵי זֶה בְּכָל כֹּחוֹתָיו הַפְּנִימִיִּים</w:t>
      </w:r>
      <w:r>
        <w:rPr>
          <w:sz w:val="20"/>
          <w:szCs w:val="20"/>
        </w:rPr>
        <w:t xml:space="preserve"> </w:t>
      </w:r>
      <w:r>
        <w:rPr>
          <w:sz w:val="20"/>
          <w:szCs w:val="20"/>
        </w:rPr>
        <w:t xml:space="preserve">—</w:t>
      </w:r>
      <w:r>
        <w:rPr>
          <w:sz w:val="20"/>
          <w:szCs w:val="20"/>
        </w:rPr>
        <w:t xml:space="preserve"> </w:t>
      </w:r>
      <w:r>
        <w:rPr>
          <w:b/>
          <w:sz w:val="20"/>
          <w:szCs w:val="20"/>
        </w:rPr>
        <w:t xml:space="preserve">‪and of itself his body too is thereby sanctified, in all its inner powers.‬</w:t>
      </w:r>
    </w:p>
    <w:p>
      <w:pPr>
        <w:pStyle w:val="BodyText"/>
        <w:spacing w:before="0" w:after="40" w:line="240" w:lineRule="auto"/>
      </w:pPr>
      <w:r>
        <w:rPr>
          <w:b/>
          <w:sz w:val="20"/>
          <w:szCs w:val="20"/>
        </w:rPr>
        <w:t xml:space="preserve">וְאָז מִסְתַּלֵּק הַשִּׂנְאָה דִּלְמַרְאִית הָעַיִן גַּם כֵּן, וְגוֹרֵם הַדְּבֵיקוּת הַגָּמוּר דְּ״הַפַּעַם יִלָּוֶה אִישִׁי״</w:t>
      </w:r>
      <w:r>
        <w:rPr>
          <w:sz w:val="20"/>
          <w:szCs w:val="20"/>
        </w:rPr>
        <w:t xml:space="preserve"> </w:t>
      </w:r>
      <w:r>
        <w:rPr>
          <w:sz w:val="20"/>
          <w:szCs w:val="20"/>
        </w:rPr>
        <w:t xml:space="preserve">—</w:t>
      </w:r>
      <w:r>
        <w:rPr>
          <w:sz w:val="20"/>
          <w:szCs w:val="20"/>
        </w:rPr>
        <w:t xml:space="preserve"> </w:t>
      </w:r>
      <w:r>
        <w:rPr>
          <w:b/>
          <w:sz w:val="20"/>
          <w:szCs w:val="20"/>
        </w:rPr>
        <w:t xml:space="preserve">‪And then the</w:t>
      </w:r>
      <w:r>
        <w:rPr>
          <w:b/>
          <w:sz w:val="20"/>
          <w:szCs w:val="20"/>
        </w:rPr>
        <w:t xml:space="preserve"> </w:t>
      </w:r>
      <w:r>
        <w:rPr>
          <w:b/>
          <w:sz w:val="20"/>
          <w:szCs w:val="20"/>
        </w:rPr>
        <w:t xml:space="preserve">“</w:t>
      </w:r>
      <w:r>
        <w:rPr>
          <w:b/>
          <w:sz w:val="20"/>
          <w:szCs w:val="20"/>
        </w:rPr>
        <w:t xml:space="preserve">hatred</w:t>
      </w:r>
      <w:r>
        <w:rPr>
          <w:b/>
          <w:sz w:val="20"/>
          <w:szCs w:val="20"/>
        </w:rPr>
        <w:t xml:space="preserve">”</w:t>
      </w:r>
      <w:r>
        <w:rPr>
          <w:b/>
          <w:sz w:val="20"/>
          <w:szCs w:val="20"/>
        </w:rPr>
        <w:t xml:space="preserve"> </w:t>
      </w:r>
      <w:r>
        <w:rPr>
          <w:b/>
          <w:sz w:val="20"/>
          <w:szCs w:val="20"/>
        </w:rPr>
        <w:t xml:space="preserve">of the eye’s-view also departs, and it brings about the complete cleaving of</w:t>
      </w:r>
      <w:r>
        <w:rPr>
          <w:b/>
          <w:sz w:val="20"/>
          <w:szCs w:val="20"/>
        </w:rPr>
        <w:t xml:space="preserve"> </w:t>
      </w:r>
      <w:r>
        <w:rPr>
          <w:b/>
          <w:sz w:val="20"/>
          <w:szCs w:val="20"/>
        </w:rPr>
        <w:t xml:space="preserve">“</w:t>
      </w:r>
      <w:r>
        <w:rPr>
          <w:b/>
          <w:sz w:val="20"/>
          <w:szCs w:val="20"/>
        </w:rPr>
        <w:t xml:space="preserve">this time my husband will be joined to me</w:t>
      </w:r>
      <w:r>
        <w:rPr>
          <w:b/>
          <w:sz w:val="20"/>
          <w:szCs w:val="20"/>
        </w:rPr>
        <w:t xml:space="preserve">”</w:t>
      </w:r>
      <w:r>
        <w:rPr>
          <w:b/>
          <w:sz w:val="20"/>
          <w:szCs w:val="20"/>
        </w:rPr>
        <w:t xml:space="preserve"> </w:t>
      </w:r>
      <w:r>
        <w:rPr>
          <w:b/>
          <w:sz w:val="20"/>
          <w:szCs w:val="20"/>
        </w:rPr>
        <w:t xml:space="preserve">(Bereishis 29:34, at Levi’s birth),‬</w:t>
      </w:r>
      <w:r>
        <w:rPr>
          <w:sz w:val="20"/>
          <w:szCs w:val="20"/>
        </w:rPr>
        <w:t xml:space="preserve"> </w:t>
      </w:r>
      <w:r>
        <w:rPr>
          <w:b/>
          <w:sz w:val="20"/>
          <w:szCs w:val="20"/>
        </w:rPr>
        <w:t xml:space="preserve">שֶׁכְּבָר נַעֲשָׂה כָּל גּוּפוֹ מְרוּבֶּה וּמִשְׁכָּן לִכְבוֹד שָׁמַיִם</w:t>
      </w:r>
      <w:r>
        <w:rPr>
          <w:sz w:val="20"/>
          <w:szCs w:val="20"/>
        </w:rPr>
        <w:t xml:space="preserve"> </w:t>
      </w:r>
      <w:r>
        <w:rPr>
          <w:sz w:val="20"/>
          <w:szCs w:val="20"/>
        </w:rPr>
        <w:t xml:space="preserve">—</w:t>
      </w:r>
      <w:r>
        <w:rPr>
          <w:sz w:val="20"/>
          <w:szCs w:val="20"/>
        </w:rPr>
        <w:t xml:space="preserve"> </w:t>
      </w:r>
      <w:r>
        <w:rPr>
          <w:b/>
          <w:sz w:val="20"/>
          <w:szCs w:val="20"/>
        </w:rPr>
        <w:t xml:space="preserve">‪for by then his whole body has become</w:t>
      </w:r>
      <w:r>
        <w:rPr>
          <w:b/>
          <w:sz w:val="20"/>
          <w:szCs w:val="20"/>
        </w:rPr>
        <w:t xml:space="preserve"> </w:t>
      </w:r>
      <w:r>
        <w:rPr>
          <w:b/>
          <w:sz w:val="20"/>
          <w:szCs w:val="20"/>
        </w:rPr>
        <w:t xml:space="preserve">“</w:t>
      </w:r>
      <w:r>
        <w:rPr>
          <w:b/>
          <w:sz w:val="20"/>
          <w:szCs w:val="20"/>
        </w:rPr>
        <w:t xml:space="preserve">increased</w:t>
      </w:r>
      <w:r>
        <w:rPr>
          <w:b/>
          <w:sz w:val="20"/>
          <w:szCs w:val="20"/>
        </w:rPr>
        <w:t xml:space="preserve">”</w:t>
      </w:r>
      <w:r>
        <w:rPr>
          <w:b/>
          <w:sz w:val="20"/>
          <w:szCs w:val="20"/>
        </w:rPr>
        <w:t xml:space="preserve"> </w:t>
      </w:r>
      <w:r>
        <w:rPr>
          <w:b/>
          <w:sz w:val="20"/>
          <w:szCs w:val="20"/>
        </w:rPr>
        <w:t xml:space="preserve">and a dwelling for the honor of Heaven;‬</w:t>
      </w:r>
      <w:r>
        <w:rPr>
          <w:sz w:val="20"/>
          <w:szCs w:val="20"/>
        </w:rPr>
        <w:t xml:space="preserve"> </w:t>
      </w:r>
      <w:r>
        <w:rPr>
          <w:b/>
          <w:sz w:val="20"/>
          <w:szCs w:val="20"/>
        </w:rPr>
        <w:t xml:space="preserve">וְזֶהוּ כָּל חֶלְקָהּ שֶׁל לֵאָה בַּבָּנִים</w:t>
      </w:r>
      <w:r>
        <w:rPr>
          <w:sz w:val="20"/>
          <w:szCs w:val="20"/>
        </w:rPr>
        <w:t xml:space="preserve"> </w:t>
      </w:r>
      <w:r>
        <w:rPr>
          <w:sz w:val="20"/>
          <w:szCs w:val="20"/>
        </w:rPr>
        <w:t xml:space="preserve">—</w:t>
      </w:r>
      <w:r>
        <w:rPr>
          <w:sz w:val="20"/>
          <w:szCs w:val="20"/>
        </w:rPr>
        <w:t xml:space="preserve"> </w:t>
      </w:r>
      <w:r>
        <w:rPr>
          <w:b/>
          <w:sz w:val="20"/>
          <w:szCs w:val="20"/>
        </w:rPr>
        <w:t xml:space="preserve">‪and this is Leah’s entire</w:t>
      </w:r>
      <w:r>
        <w:rPr>
          <w:b/>
          <w:sz w:val="20"/>
          <w:szCs w:val="20"/>
        </w:rPr>
        <w:t xml:space="preserve"> </w:t>
      </w:r>
      <w:r>
        <w:rPr>
          <w:b/>
          <w:sz w:val="20"/>
          <w:szCs w:val="20"/>
        </w:rPr>
        <w:t xml:space="preserve">“</w:t>
      </w:r>
      <w:r>
        <w:rPr>
          <w:b/>
          <w:sz w:val="20"/>
          <w:szCs w:val="20"/>
        </w:rPr>
        <w:t xml:space="preserve">portion</w:t>
      </w:r>
      <w:r>
        <w:rPr>
          <w:b/>
          <w:sz w:val="20"/>
          <w:szCs w:val="20"/>
        </w:rPr>
        <w:t xml:space="preserve">”</w:t>
      </w:r>
      <w:r>
        <w:rPr>
          <w:b/>
          <w:sz w:val="20"/>
          <w:szCs w:val="20"/>
        </w:rPr>
        <w:t xml:space="preserve"> </w:t>
      </w:r>
      <w:r>
        <w:rPr>
          <w:b/>
          <w:sz w:val="20"/>
          <w:szCs w:val="20"/>
        </w:rPr>
        <w:t xml:space="preserve">in the [first three] sons.‬</w:t>
      </w:r>
    </w:p>
    <w:p>
      <w:pPr>
        <w:pStyle w:val="BodyText"/>
        <w:spacing w:before="0" w:after="40" w:line="240" w:lineRule="auto"/>
      </w:pPr>
      <w:r>
        <w:rPr>
          <w:b/>
          <w:sz w:val="20"/>
          <w:szCs w:val="20"/>
        </w:rPr>
        <w:t xml:space="preserve">אַךְ חֵלֶק זֶה אֶפְשָׁר לְהַשִּׂיג גַּם כֵּן מִצַּד דַּרְגָּא דְּאַכְפְּיָא, לִהְיוֹת צַדִּיק בְּכָל דְּרָכָיו</w:t>
      </w:r>
      <w:r>
        <w:rPr>
          <w:sz w:val="20"/>
          <w:szCs w:val="20"/>
        </w:rPr>
        <w:t xml:space="preserve"> </w:t>
      </w:r>
      <w:r>
        <w:rPr>
          <w:sz w:val="20"/>
          <w:szCs w:val="20"/>
        </w:rPr>
        <w:t xml:space="preserve">—</w:t>
      </w:r>
      <w:r>
        <w:rPr>
          <w:sz w:val="20"/>
          <w:szCs w:val="20"/>
        </w:rPr>
        <w:t xml:space="preserve"> </w:t>
      </w:r>
      <w:r>
        <w:rPr>
          <w:b/>
          <w:sz w:val="20"/>
          <w:szCs w:val="20"/>
        </w:rPr>
        <w:t xml:space="preserve">‪But this portion can be attained also from the side of the rung of</w:t>
      </w:r>
      <w:r>
        <w:rPr>
          <w:b/>
          <w:sz w:val="20"/>
          <w:szCs w:val="20"/>
        </w:rPr>
        <w:t xml:space="preserve"> </w:t>
      </w:r>
      <w:r>
        <w:rPr>
          <w:b/>
          <w:sz w:val="20"/>
          <w:szCs w:val="20"/>
        </w:rPr>
        <w:t xml:space="preserve">“</w:t>
      </w:r>
      <w:r>
        <w:rPr>
          <w:b/>
          <w:sz w:val="20"/>
          <w:szCs w:val="20"/>
        </w:rPr>
        <w:t xml:space="preserve">subduing</w:t>
      </w:r>
      <w:r>
        <w:rPr>
          <w:b/>
          <w:sz w:val="20"/>
          <w:szCs w:val="20"/>
        </w:rPr>
        <w:t xml:space="preserve">”</w:t>
      </w:r>
      <w:r>
        <w:rPr>
          <w:b/>
          <w:sz w:val="20"/>
          <w:szCs w:val="20"/>
        </w:rPr>
        <w:t xml:space="preserve"> </w:t>
      </w:r>
      <w:r>
        <w:rPr>
          <w:b/>
          <w:sz w:val="20"/>
          <w:szCs w:val="20"/>
        </w:rPr>
        <w:t xml:space="preserve">— to be</w:t>
      </w:r>
      <w:r>
        <w:rPr>
          <w:b/>
          <w:sz w:val="20"/>
          <w:szCs w:val="20"/>
        </w:rPr>
        <w:t xml:space="preserve"> </w:t>
      </w:r>
      <w:r>
        <w:rPr>
          <w:b/>
          <w:sz w:val="20"/>
          <w:szCs w:val="20"/>
        </w:rPr>
        <w:t xml:space="preserve">“</w:t>
      </w:r>
      <w:r>
        <w:rPr>
          <w:b/>
          <w:sz w:val="20"/>
          <w:szCs w:val="20"/>
        </w:rPr>
        <w:t xml:space="preserve">a tzaddik in all his ways‬</w:t>
      </w:r>
      <w:r>
        <w:rPr>
          <w:b/>
          <w:sz w:val="20"/>
          <w:szCs w:val="20"/>
        </w:rPr>
        <w:t xml:space="preserve">”</w:t>
      </w:r>
      <w:r>
        <w:rPr>
          <w:rStyle w:val="FootnoteReference"/>
        </w:rPr>
        <w:footnoteReference w:id="620"/>
      </w:r>
      <w:r>
        <w:rPr>
          <w:b/>
          <w:sz w:val="20"/>
          <w:szCs w:val="20"/>
        </w:rPr>
        <w:t xml:space="preserve">;</w:t>
      </w:r>
      <w:r>
        <w:rPr>
          <w:sz w:val="20"/>
          <w:szCs w:val="20"/>
        </w:rPr>
        <w:t xml:space="preserve"> </w:t>
      </w:r>
      <w:r>
        <w:rPr>
          <w:b/>
          <w:sz w:val="20"/>
          <w:szCs w:val="20"/>
        </w:rPr>
        <w:t xml:space="preserve">הוּא חֵלֶק הַמַּגִּיעַ לְרָחֵל גַּם כֵּן</w:t>
      </w:r>
      <w:r>
        <w:rPr>
          <w:sz w:val="20"/>
          <w:szCs w:val="20"/>
        </w:rPr>
        <w:t xml:space="preserve"> </w:t>
      </w:r>
      <w:r>
        <w:rPr>
          <w:sz w:val="20"/>
          <w:szCs w:val="20"/>
        </w:rPr>
        <w:t xml:space="preserve">—</w:t>
      </w:r>
      <w:r>
        <w:rPr>
          <w:sz w:val="20"/>
          <w:szCs w:val="20"/>
        </w:rPr>
        <w:t xml:space="preserve"> </w:t>
      </w:r>
      <w:r>
        <w:rPr>
          <w:b/>
          <w:sz w:val="20"/>
          <w:szCs w:val="20"/>
        </w:rPr>
        <w:t xml:space="preserve">‪this is a portion that reaches Rachel as well,‬</w:t>
      </w:r>
      <w:r>
        <w:rPr>
          <w:sz w:val="20"/>
          <w:szCs w:val="20"/>
        </w:rPr>
        <w:t xml:space="preserve"> </w:t>
      </w:r>
      <w:r>
        <w:rPr>
          <w:b/>
          <w:sz w:val="20"/>
          <w:szCs w:val="20"/>
        </w:rPr>
        <w:t xml:space="preserve">אֲבָל עַל יְדֵי דַּרְגָּא דִּתְשׁוּבָה יֵשׁ הוֹסָפָה כַּנִּזְכָּר לְעֵיל</w:t>
      </w:r>
      <w:r>
        <w:rPr>
          <w:sz w:val="20"/>
          <w:szCs w:val="20"/>
        </w:rPr>
        <w:t xml:space="preserve"> </w:t>
      </w:r>
      <w:r>
        <w:rPr>
          <w:sz w:val="20"/>
          <w:szCs w:val="20"/>
        </w:rPr>
        <w:t xml:space="preserve">—</w:t>
      </w:r>
      <w:r>
        <w:rPr>
          <w:sz w:val="20"/>
          <w:szCs w:val="20"/>
        </w:rPr>
        <w:t xml:space="preserve"> </w:t>
      </w:r>
      <w:r>
        <w:rPr>
          <w:b/>
          <w:sz w:val="20"/>
          <w:szCs w:val="20"/>
        </w:rPr>
        <w:t xml:space="preserve">‪but through the rung of teshuvah there is an</w:t>
      </w:r>
      <w:r>
        <w:rPr>
          <w:b/>
          <w:sz w:val="20"/>
          <w:szCs w:val="20"/>
        </w:rPr>
        <w:t xml:space="preserve"> </w:t>
      </w:r>
      <w:r>
        <w:rPr>
          <w:b/>
          <w:sz w:val="20"/>
          <w:szCs w:val="20"/>
        </w:rPr>
        <w:t xml:space="preserve">“</w:t>
      </w:r>
      <w:r>
        <w:rPr>
          <w:b/>
          <w:sz w:val="20"/>
          <w:szCs w:val="20"/>
        </w:rPr>
        <w:t xml:space="preserve">addition,</w:t>
      </w:r>
      <w:r>
        <w:rPr>
          <w:b/>
          <w:sz w:val="20"/>
          <w:szCs w:val="20"/>
        </w:rPr>
        <w:t xml:space="preserve">”</w:t>
      </w:r>
      <w:r>
        <w:rPr>
          <w:b/>
          <w:sz w:val="20"/>
          <w:szCs w:val="20"/>
        </w:rPr>
        <w:t xml:space="preserve"> </w:t>
      </w:r>
      <w:r>
        <w:rPr>
          <w:b/>
          <w:sz w:val="20"/>
          <w:szCs w:val="20"/>
        </w:rPr>
        <w:t xml:space="preserve">as mentioned above.‬</w:t>
      </w:r>
    </w:p>
    <w:p>
      <w:pPr>
        <w:pStyle w:val="BodyText"/>
        <w:spacing w:before="0" w:after="40" w:line="240" w:lineRule="auto"/>
      </w:pPr>
      <w:r>
        <w:rPr>
          <w:b/>
          <w:sz w:val="20"/>
          <w:szCs w:val="20"/>
        </w:rPr>
        <w:t xml:space="preserve">וּבִיהוּדָה הוּא הִתְגַּלּוּת דַּרְגָּא דִּתְשׁוּבָה, וּבִרְכָתוֹ הוּא ״שְׁמַע ה׳ קוֹל יְהוּדָה״</w:t>
      </w:r>
      <w:r>
        <w:rPr>
          <w:sz w:val="20"/>
          <w:szCs w:val="20"/>
        </w:rPr>
        <w:t xml:space="preserve"> </w:t>
      </w:r>
      <w:r>
        <w:rPr>
          <w:sz w:val="20"/>
          <w:szCs w:val="20"/>
        </w:rPr>
        <w:t xml:space="preserve">—</w:t>
      </w:r>
      <w:r>
        <w:rPr>
          <w:sz w:val="20"/>
          <w:szCs w:val="20"/>
        </w:rPr>
        <w:t xml:space="preserve"> </w:t>
      </w:r>
      <w:r>
        <w:rPr>
          <w:b/>
          <w:sz w:val="20"/>
          <w:szCs w:val="20"/>
        </w:rPr>
        <w:t xml:space="preserve">‪And in Yehudah is the revelation of the rung of teshuvah, and his blessing is</w:t>
      </w:r>
      <w:r>
        <w:rPr>
          <w:b/>
          <w:sz w:val="20"/>
          <w:szCs w:val="20"/>
        </w:rPr>
        <w:t xml:space="preserve"> </w:t>
      </w:r>
      <w:r>
        <w:rPr>
          <w:b/>
          <w:sz w:val="20"/>
          <w:szCs w:val="20"/>
        </w:rPr>
        <w:t xml:space="preserve">“</w:t>
      </w:r>
      <w:r>
        <w:rPr>
          <w:b/>
          <w:sz w:val="20"/>
          <w:szCs w:val="20"/>
        </w:rPr>
        <w:t xml:space="preserve">Hear, Hashem, the voice of Yehudah</w:t>
      </w:r>
      <w:r>
        <w:rPr>
          <w:b/>
          <w:sz w:val="20"/>
          <w:szCs w:val="20"/>
        </w:rPr>
        <w:t xml:space="preserve">”</w:t>
      </w:r>
      <w:r>
        <w:rPr>
          <w:b/>
          <w:sz w:val="20"/>
          <w:szCs w:val="20"/>
        </w:rPr>
        <w:t xml:space="preserve"> </w:t>
      </w:r>
      <w:r>
        <w:rPr>
          <w:b/>
          <w:sz w:val="20"/>
          <w:szCs w:val="20"/>
        </w:rPr>
        <w:t xml:space="preserve">(Devarim 33:7)‬</w:t>
      </w:r>
      <w:r>
        <w:rPr>
          <w:rStyle w:val="FootnoteReference"/>
        </w:rPr>
        <w:footnoteReference w:id="621"/>
      </w:r>
      <w:r>
        <w:rPr>
          <w:b/>
          <w:sz w:val="20"/>
          <w:szCs w:val="20"/>
        </w:rPr>
        <w:t xml:space="preserve">;</w:t>
      </w:r>
      <w:r>
        <w:rPr>
          <w:sz w:val="20"/>
          <w:szCs w:val="20"/>
        </w:rPr>
        <w:t xml:space="preserve"> </w:t>
      </w:r>
      <w:r>
        <w:rPr>
          <w:b/>
          <w:sz w:val="20"/>
          <w:szCs w:val="20"/>
        </w:rPr>
        <w:t xml:space="preserve">דְּכָל מַדְרֵיגָתוֹ בְּהַשָּׂגַת הַקּוֹל ״קוֹל יַעֲקֹב״</w:t>
      </w:r>
      <w:r>
        <w:rPr>
          <w:sz w:val="20"/>
          <w:szCs w:val="20"/>
        </w:rPr>
        <w:t xml:space="preserve"> </w:t>
      </w:r>
      <w:r>
        <w:rPr>
          <w:sz w:val="20"/>
          <w:szCs w:val="20"/>
        </w:rPr>
        <w:t xml:space="preserve">—</w:t>
      </w:r>
      <w:r>
        <w:rPr>
          <w:sz w:val="20"/>
          <w:szCs w:val="20"/>
        </w:rPr>
        <w:t xml:space="preserve"> </w:t>
      </w:r>
      <w:r>
        <w:rPr>
          <w:b/>
          <w:sz w:val="20"/>
          <w:szCs w:val="20"/>
        </w:rPr>
        <w:t xml:space="preserve">‪for his whole level is in the attainment of the</w:t>
      </w:r>
      <w:r>
        <w:rPr>
          <w:b/>
          <w:sz w:val="20"/>
          <w:szCs w:val="20"/>
        </w:rPr>
        <w:t xml:space="preserve"> </w:t>
      </w:r>
      <w:r>
        <w:rPr>
          <w:b/>
          <w:sz w:val="20"/>
          <w:szCs w:val="20"/>
        </w:rPr>
        <w:t xml:space="preserve">“</w:t>
      </w:r>
      <w:r>
        <w:rPr>
          <w:b/>
          <w:sz w:val="20"/>
          <w:szCs w:val="20"/>
        </w:rPr>
        <w:t xml:space="preserve">voice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voice of Yaakov‬</w:t>
      </w:r>
      <w:r>
        <w:rPr>
          <w:b/>
          <w:sz w:val="20"/>
          <w:szCs w:val="20"/>
        </w:rPr>
        <w:t xml:space="preserve">”</w:t>
      </w:r>
      <w:r>
        <w:rPr>
          <w:rStyle w:val="FootnoteReference"/>
        </w:rPr>
        <w:footnoteReference w:id="622"/>
      </w:r>
      <w:r>
        <w:rPr>
          <w:b/>
          <w:sz w:val="20"/>
          <w:szCs w:val="20"/>
        </w:rPr>
        <w:t xml:space="preserve"> </w:t>
      </w:r>
      <w:r>
        <w:rPr>
          <w:b/>
          <w:sz w:val="20"/>
          <w:szCs w:val="20"/>
        </w:rPr>
        <w:t xml:space="preserve">—</w:t>
      </w:r>
      <w:r>
        <w:rPr>
          <w:sz w:val="20"/>
          <w:szCs w:val="20"/>
        </w:rPr>
        <w:t xml:space="preserve"> </w:t>
      </w:r>
      <w:r>
        <w:rPr>
          <w:b/>
          <w:sz w:val="20"/>
          <w:szCs w:val="20"/>
        </w:rPr>
        <w:t xml:space="preserve">רַק שֶׁאֶצְלוֹ הוּא הַקּוֹל דִּתְפִלָּה דַּרְגָּא דְּדָוִד, מַה שֶּׁאֵין כֵּן קוֹל יַעֲקֹב הוּא קוֹל דְּתוֹרָה</w:t>
      </w:r>
      <w:r>
        <w:rPr>
          <w:sz w:val="20"/>
          <w:szCs w:val="20"/>
        </w:rPr>
        <w:t xml:space="preserve"> </w:t>
      </w:r>
      <w:r>
        <w:rPr>
          <w:sz w:val="20"/>
          <w:szCs w:val="20"/>
        </w:rPr>
        <w:t xml:space="preserve">—</w:t>
      </w:r>
      <w:r>
        <w:rPr>
          <w:sz w:val="20"/>
          <w:szCs w:val="20"/>
        </w:rPr>
        <w:t xml:space="preserve"> </w:t>
      </w:r>
      <w:r>
        <w:rPr>
          <w:b/>
          <w:sz w:val="20"/>
          <w:szCs w:val="20"/>
        </w:rPr>
        <w:t xml:space="preserve">‪except that with him it is the</w:t>
      </w:r>
      <w:r>
        <w:rPr>
          <w:b/>
          <w:sz w:val="20"/>
          <w:szCs w:val="20"/>
        </w:rPr>
        <w:t xml:space="preserve"> </w:t>
      </w:r>
      <w:r>
        <w:rPr>
          <w:b/>
          <w:sz w:val="20"/>
          <w:szCs w:val="20"/>
        </w:rPr>
        <w:t xml:space="preserve">“</w:t>
      </w:r>
      <w:r>
        <w:rPr>
          <w:b/>
          <w:sz w:val="20"/>
          <w:szCs w:val="20"/>
        </w:rPr>
        <w:t xml:space="preserve">voice of prayer,</w:t>
      </w:r>
      <w:r>
        <w:rPr>
          <w:b/>
          <w:sz w:val="20"/>
          <w:szCs w:val="20"/>
        </w:rPr>
        <w:t xml:space="preserve">”</w:t>
      </w:r>
      <w:r>
        <w:rPr>
          <w:b/>
          <w:sz w:val="20"/>
          <w:szCs w:val="20"/>
        </w:rPr>
        <w:t xml:space="preserve"> </w:t>
      </w:r>
      <w:r>
        <w:rPr>
          <w:b/>
          <w:sz w:val="20"/>
          <w:szCs w:val="20"/>
        </w:rPr>
        <w:t xml:space="preserve">the rung of David, whereas the [primary]</w:t>
      </w:r>
      <w:r>
        <w:rPr>
          <w:b/>
          <w:sz w:val="20"/>
          <w:szCs w:val="20"/>
        </w:rPr>
        <w:t xml:space="preserve"> </w:t>
      </w:r>
      <w:r>
        <w:rPr>
          <w:b/>
          <w:sz w:val="20"/>
          <w:szCs w:val="20"/>
        </w:rPr>
        <w:t xml:space="preserve">“</w:t>
      </w:r>
      <w:r>
        <w:rPr>
          <w:b/>
          <w:sz w:val="20"/>
          <w:szCs w:val="20"/>
        </w:rPr>
        <w:t xml:space="preserve">voice of Yaakov</w:t>
      </w:r>
      <w:r>
        <w:rPr>
          <w:b/>
          <w:sz w:val="20"/>
          <w:szCs w:val="20"/>
        </w:rPr>
        <w:t xml:space="preserve">”</w:t>
      </w:r>
      <w:r>
        <w:rPr>
          <w:b/>
          <w:sz w:val="20"/>
          <w:szCs w:val="20"/>
        </w:rPr>
        <w:t xml:space="preserve"> </w:t>
      </w:r>
      <w:r>
        <w:rPr>
          <w:b/>
          <w:sz w:val="20"/>
          <w:szCs w:val="20"/>
        </w:rPr>
        <w:t xml:space="preserve">is the voice of Torah.</w:t>
      </w:r>
      <w:r>
        <w:rPr>
          <w:sz w:val="20"/>
          <w:szCs w:val="20"/>
        </w:rPr>
        <w:t xml:space="preserve"> </w:t>
      </w:r>
      <w:r>
        <w:rPr>
          <w:sz w:val="20"/>
          <w:szCs w:val="20"/>
        </w:rPr>
        <w:t xml:space="preserve">— prayer being the mode by which the fallen self reaches upward, as Torah is the mode by which the Divine reaches down.‬</w:t>
      </w:r>
    </w:p>
    <w:p>
      <w:r>
        <w:pict>
          <v:rect style="width:0;height:1.5pt" o:hralign="center" o:hrstd="t" o:hr="t"/>
        </w:pict>
      </w:r>
    </w:p>
    <w:p>
      <w:pPr>
        <w:pStyle w:val="Heading3"/>
      </w:pPr>
      <w:bookmarkStart w:id="623" w:name="seif-15"/>
      <w:r>
        <w:t xml:space="preserve">‪סָעִיף טו — Se’if 15‬</w:t>
      </w:r>
      <w:bookmarkEnd w:id="62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perfection of Torah, too, is in Leah’s seed (Levi and Yissachar).</w:t>
      </w:r>
      <w:r>
        <w:rPr>
          <w:sz w:val="19"/>
          <w:szCs w:val="19"/>
          <w:b w:val="0"/>
          <w:bCs w:val="0"/>
        </w:rPr>
        <w:t xml:space="preserve"> </w:t>
      </w:r>
      <w:r>
        <w:rPr>
          <w:i/>
          <w:sz w:val="19"/>
          <w:szCs w:val="19"/>
          <w:b w:val="0"/>
          <w:bCs w:val="0"/>
        </w:rPr>
        <w:t xml:space="preserve">Chochmah</w:t>
      </w:r>
      <w:r>
        <w:rPr>
          <w:sz w:val="19"/>
          <w:szCs w:val="19"/>
          <w:b w:val="0"/>
          <w:bCs w:val="0"/>
        </w:rPr>
        <w:t xml:space="preserve"> </w:t>
      </w:r>
      <w:r>
        <w:rPr>
          <w:sz w:val="19"/>
          <w:szCs w:val="19"/>
          <w:b w:val="0"/>
          <w:bCs w:val="0"/>
        </w:rPr>
        <w:t xml:space="preserve">is the wisdom revealed into the world (</w:t>
      </w:r>
      <w:r>
        <w:rPr>
          <w:sz w:val="19"/>
          <w:szCs w:val="19"/>
          <w:b w:val="0"/>
          <w:bCs w:val="0"/>
        </w:rPr>
        <w:t xml:space="preserve">“</w:t>
      </w:r>
      <w:r>
        <w:rPr>
          <w:sz w:val="19"/>
          <w:szCs w:val="19"/>
          <w:b w:val="0"/>
          <w:bCs w:val="0"/>
        </w:rPr>
        <w:t xml:space="preserve">ripened fruit of the supernal Wisdom</w:t>
      </w:r>
      <w:r>
        <w:rPr>
          <w:sz w:val="19"/>
          <w:szCs w:val="19"/>
          <w:b w:val="0"/>
          <w:bCs w:val="0"/>
        </w:rPr>
        <w:t xml:space="preserve">”</w:t>
      </w:r>
      <w:r>
        <w:rPr>
          <w:sz w:val="19"/>
          <w:szCs w:val="19"/>
          <w:b w:val="0"/>
          <w:bCs w:val="0"/>
        </w:rPr>
        <w:t xml:space="preserv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is the wisdom hidden in the heart — Yissachar’s</w:t>
      </w:r>
      <w:r>
        <w:rPr>
          <w:sz w:val="19"/>
          <w:szCs w:val="19"/>
          <w:b w:val="0"/>
          <w:bCs w:val="0"/>
        </w:rPr>
        <w:t xml:space="preserve"> </w:t>
      </w:r>
      <w:r>
        <w:rPr>
          <w:sz w:val="19"/>
          <w:szCs w:val="19"/>
          <w:b w:val="0"/>
          <w:bCs w:val="0"/>
        </w:rPr>
        <w:t xml:space="preserve">“</w:t>
      </w:r>
      <w:r>
        <w:rPr>
          <w:sz w:val="19"/>
          <w:szCs w:val="19"/>
          <w:b w:val="0"/>
          <w:bCs w:val="0"/>
        </w:rPr>
        <w:t xml:space="preserve">understanding of the times.</w:t>
      </w:r>
      <w:r>
        <w:rPr>
          <w:sz w:val="19"/>
          <w:szCs w:val="19"/>
          <w:b w:val="0"/>
          <w:bCs w:val="0"/>
        </w:rPr>
        <w:t xml:space="preserve">”</w:t>
      </w:r>
      <w:r>
        <w:rPr>
          <w:sz w:val="19"/>
          <w:szCs w:val="19"/>
          <w:b w:val="0"/>
          <w:bCs w:val="0"/>
        </w:rPr>
        <w:t xml:space="preserve"> </w:t>
      </w:r>
      <w:r>
        <w:rPr>
          <w:sz w:val="19"/>
          <w:szCs w:val="19"/>
          <w:b w:val="0"/>
          <w:bCs w:val="0"/>
        </w:rPr>
        <w:t xml:space="preserve">The written Torah is fixed and unchanging, but in the depths of the heart there is sometimes</w:t>
      </w:r>
      <w:r>
        <w:rPr>
          <w:sz w:val="19"/>
          <w:szCs w:val="19"/>
          <w:b w:val="0"/>
          <w:bCs w:val="0"/>
        </w:rPr>
        <w:t xml:space="preserve"> </w:t>
      </w:r>
      <w:r>
        <w:rPr>
          <w:sz w:val="19"/>
          <w:szCs w:val="19"/>
          <w:b w:val="0"/>
          <w:bCs w:val="0"/>
        </w:rPr>
        <w:t xml:space="preserve">“</w:t>
      </w:r>
      <w:r>
        <w:rPr>
          <w:sz w:val="19"/>
          <w:szCs w:val="19"/>
          <w:b w:val="0"/>
          <w:bCs w:val="0"/>
        </w:rPr>
        <w:t xml:space="preserve">a time to act for Hashem</w:t>
      </w:r>
      <w:r>
        <w:rPr>
          <w:sz w:val="19"/>
          <w:szCs w:val="19"/>
          <w:b w:val="0"/>
          <w:bCs w:val="0"/>
        </w:rPr>
        <w:t xml:space="preserve">”</w:t>
      </w:r>
      <w:r>
        <w:rPr>
          <w:sz w:val="19"/>
          <w:szCs w:val="19"/>
          <w:b w:val="0"/>
          <w:bCs w:val="0"/>
        </w:rPr>
        <w:t xml:space="preserve"> </w:t>
      </w:r>
      <w:r>
        <w:rPr>
          <w:sz w:val="19"/>
          <w:szCs w:val="19"/>
          <w:b w:val="0"/>
          <w:bCs w:val="0"/>
        </w:rPr>
        <w:t xml:space="preserve">— the domain of</w:t>
      </w:r>
      <w:r>
        <w:rPr>
          <w:sz w:val="19"/>
          <w:szCs w:val="19"/>
          <w:b w:val="0"/>
          <w:bCs w:val="0"/>
        </w:rPr>
        <w:t xml:space="preserve"> </w:t>
      </w:r>
      <w:r>
        <w:rPr>
          <w:i/>
          <w:sz w:val="19"/>
          <w:szCs w:val="19"/>
          <w:b w:val="0"/>
          <w:bCs w:val="0"/>
        </w:rPr>
        <w:t xml:space="preserve">hafla’ah</w:t>
      </w:r>
      <w:r>
        <w:rPr>
          <w:sz w:val="19"/>
          <w:szCs w:val="19"/>
          <w:b w:val="0"/>
          <w:bCs w:val="0"/>
        </w:rPr>
        <w:t xml:space="preserve"> </w:t>
      </w:r>
      <w:r>
        <w:rPr>
          <w:sz w:val="19"/>
          <w:szCs w:val="19"/>
          <w:b w:val="0"/>
          <w:bCs w:val="0"/>
        </w:rPr>
        <w:t xml:space="preserve">(the nazir), grasped through the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of the heart.</w:t>
      </w:r>
    </w:p>
    <w:p>
      <w:pPr>
        <w:pStyle w:val="BodyText"/>
        <w:spacing w:before="0" w:after="40" w:line="240" w:lineRule="auto"/>
      </w:pPr>
      <w:r>
        <w:rPr>
          <w:b/>
          <w:sz w:val="20"/>
          <w:szCs w:val="20"/>
        </w:rPr>
        <w:t xml:space="preserve">[טו] וּשְׁלֵימוּת הַתּוֹרָה גַּם כֵּן אֵינוֹ אֶלָּא בְּזַרְעָא דְּלֵאָה</w:t>
      </w:r>
      <w:r>
        <w:rPr>
          <w:sz w:val="20"/>
          <w:szCs w:val="20"/>
        </w:rPr>
        <w:t xml:space="preserve"> </w:t>
      </w:r>
      <w:r>
        <w:rPr>
          <w:sz w:val="20"/>
          <w:szCs w:val="20"/>
        </w:rPr>
        <w:t xml:space="preserve">—</w:t>
      </w:r>
      <w:r>
        <w:rPr>
          <w:sz w:val="20"/>
          <w:szCs w:val="20"/>
        </w:rPr>
        <w:t xml:space="preserve"> </w:t>
      </w:r>
      <w:r>
        <w:rPr>
          <w:b/>
          <w:sz w:val="20"/>
          <w:szCs w:val="20"/>
        </w:rPr>
        <w:t xml:space="preserve">‪And the perfection of Torah, too, is only in the seed of Leah,‬</w:t>
      </w:r>
      <w:r>
        <w:rPr>
          <w:sz w:val="20"/>
          <w:szCs w:val="20"/>
        </w:rPr>
        <w:t xml:space="preserve"> </w:t>
      </w:r>
      <w:r>
        <w:rPr>
          <w:b/>
          <w:sz w:val="20"/>
          <w:szCs w:val="20"/>
        </w:rPr>
        <w:t xml:space="preserve">דְּלֵיכָּא צוּרְבָא מֵרַבָּנָן דְּמוֹרֵי אֶלָּא מִלֵּוִי וּמִיִּשָּׂשכָר (יומא כו.)</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there is no Torah scholar who renders rulings except from [the tribes of] Levi and Yissachar</w:t>
      </w:r>
      <w:r>
        <w:rPr>
          <w:b/>
          <w:sz w:val="20"/>
          <w:szCs w:val="20"/>
        </w:rPr>
        <w:t xml:space="preserve">”</w:t>
      </w:r>
      <w:r>
        <w:rPr>
          <w:b/>
          <w:sz w:val="20"/>
          <w:szCs w:val="20"/>
        </w:rPr>
        <w:t xml:space="preserve"> </w:t>
      </w:r>
      <w:r>
        <w:rPr>
          <w:b/>
          <w:sz w:val="20"/>
          <w:szCs w:val="20"/>
        </w:rPr>
        <w:t xml:space="preserve">(Yoma 26a)‬</w:t>
      </w:r>
      <w:r>
        <w:rPr>
          <w:rStyle w:val="FootnoteReference"/>
        </w:rPr>
        <w:footnoteReference w:id="624"/>
      </w:r>
      <w:r>
        <w:rPr>
          <w:b/>
          <w:sz w:val="20"/>
          <w:szCs w:val="20"/>
        </w:rPr>
        <w:t xml:space="preserve">.</w:t>
      </w:r>
      <w:r>
        <w:rPr>
          <w:rStyle w:val="FootnoteReference"/>
        </w:rPr>
        <w:footnoteReference w:id="625"/>
      </w:r>
    </w:p>
    <w:p>
      <w:pPr>
        <w:pStyle w:val="BodyText"/>
        <w:spacing w:before="0" w:after="40" w:line="240" w:lineRule="auto"/>
      </w:pPr>
      <w:r>
        <w:rPr>
          <w:b/>
          <w:sz w:val="20"/>
          <w:szCs w:val="20"/>
        </w:rPr>
        <w:t xml:space="preserve">וְעִיקַּר מַתַּן תּוֹרָה הוּא מִלֵּוִי, שֶׁמִּזַּרְעוֹ הוּא הִתְגַּלּוּת הַתּוֹרָה לְפֹעַל בָּעוֹלָם</w:t>
      </w:r>
      <w:r>
        <w:rPr>
          <w:sz w:val="20"/>
          <w:szCs w:val="20"/>
        </w:rPr>
        <w:t xml:space="preserve"> </w:t>
      </w:r>
      <w:r>
        <w:rPr>
          <w:sz w:val="20"/>
          <w:szCs w:val="20"/>
        </w:rPr>
        <w:t xml:space="preserve">—</w:t>
      </w:r>
      <w:r>
        <w:rPr>
          <w:sz w:val="20"/>
          <w:szCs w:val="20"/>
        </w:rPr>
        <w:t xml:space="preserve"> </w:t>
      </w:r>
      <w:r>
        <w:rPr>
          <w:b/>
          <w:sz w:val="20"/>
          <w:szCs w:val="20"/>
        </w:rPr>
        <w:t xml:space="preserve">‪And the essence of the giving of the Torah is from Levi, for from his seed comes the revelation of the Torah into actuality in the world:‬</w:t>
      </w:r>
      <w:r>
        <w:rPr>
          <w:sz w:val="20"/>
          <w:szCs w:val="20"/>
        </w:rPr>
        <w:t xml:space="preserve"> </w:t>
      </w:r>
      <w:r>
        <w:rPr>
          <w:b/>
          <w:sz w:val="20"/>
          <w:szCs w:val="20"/>
        </w:rPr>
        <w:t xml:space="preserve">מַתַּן תּוֹרָה עַל יְדֵי מֹשֶׁה רַבֵּינוּ ע״ה, וְהַכֹּהֲנִים בָּהֶם נֶאֱמַר ״יוֹרוּ מִשְׁפָּטֶיךָ״ וְגוֹמֵר</w:t>
      </w:r>
      <w:r>
        <w:rPr>
          <w:sz w:val="20"/>
          <w:szCs w:val="20"/>
        </w:rPr>
        <w:t xml:space="preserve"> </w:t>
      </w:r>
      <w:r>
        <w:rPr>
          <w:sz w:val="20"/>
          <w:szCs w:val="20"/>
        </w:rPr>
        <w:t xml:space="preserve">—</w:t>
      </w:r>
      <w:r>
        <w:rPr>
          <w:sz w:val="20"/>
          <w:szCs w:val="20"/>
        </w:rPr>
        <w:t xml:space="preserve"> </w:t>
      </w:r>
      <w:r>
        <w:rPr>
          <w:b/>
          <w:sz w:val="20"/>
          <w:szCs w:val="20"/>
        </w:rPr>
        <w:t xml:space="preserve">‪the giving of the Torah was through Moshe Rabbeinu [of Levi], and of the Kohanim it says,</w:t>
      </w:r>
      <w:r>
        <w:rPr>
          <w:b/>
          <w:sz w:val="20"/>
          <w:szCs w:val="20"/>
        </w:rPr>
        <w:t xml:space="preserve"> </w:t>
      </w:r>
      <w:r>
        <w:rPr>
          <w:b/>
          <w:sz w:val="20"/>
          <w:szCs w:val="20"/>
        </w:rPr>
        <w:t xml:space="preserve">“</w:t>
      </w:r>
      <w:r>
        <w:rPr>
          <w:b/>
          <w:sz w:val="20"/>
          <w:szCs w:val="20"/>
        </w:rPr>
        <w:t xml:space="preserve">they shall teach Your judgments [to Yaakov],</w:t>
      </w:r>
      <w:r>
        <w:rPr>
          <w:b/>
          <w:sz w:val="20"/>
          <w:szCs w:val="20"/>
        </w:rPr>
        <w:t xml:space="preserve">”</w:t>
      </w:r>
      <w:r>
        <w:rPr>
          <w:b/>
          <w:sz w:val="20"/>
          <w:szCs w:val="20"/>
        </w:rPr>
        <w:t xml:space="preserve"> </w:t>
      </w:r>
      <w:r>
        <w:rPr>
          <w:b/>
          <w:sz w:val="20"/>
          <w:szCs w:val="20"/>
        </w:rPr>
        <w:t xml:space="preserve">etc. (Devarim 33:10)‬</w:t>
      </w:r>
      <w:r>
        <w:rPr>
          <w:sz w:val="20"/>
          <w:szCs w:val="20"/>
        </w:rPr>
        <w:t xml:space="preserve"> </w:t>
      </w:r>
      <w:r>
        <w:rPr>
          <w:sz w:val="20"/>
          <w:szCs w:val="20"/>
        </w:rPr>
        <w:t xml:space="preserve">—</w:t>
      </w:r>
      <w:r>
        <w:rPr>
          <w:sz w:val="20"/>
          <w:szCs w:val="20"/>
        </w:rPr>
        <w:t xml:space="preserve"> </w:t>
      </w:r>
      <w:r>
        <w:rPr>
          <w:b/>
          <w:sz w:val="20"/>
          <w:szCs w:val="20"/>
        </w:rPr>
        <w:t xml:space="preserve">[וְעַיֵּין בְּסֵפֶר יוּחֲסִין דְּגַם בְּדוֹרוֹת תַּנָּאִים וְאָמוֹרָאִים הָיוּ עִיקַּר מְיַיסְּדֵי הַתּוֹרָה כֹּהֲנִים בְּכָל דּוֹר]</w:t>
      </w:r>
      <w:r>
        <w:rPr>
          <w:sz w:val="20"/>
          <w:szCs w:val="20"/>
        </w:rPr>
        <w:t xml:space="preserve"> </w:t>
      </w:r>
      <w:r>
        <w:rPr>
          <w:sz w:val="20"/>
          <w:szCs w:val="20"/>
        </w:rPr>
        <w:t xml:space="preserve">—</w:t>
      </w:r>
      <w:r>
        <w:rPr>
          <w:sz w:val="20"/>
          <w:szCs w:val="20"/>
        </w:rPr>
        <w:t xml:space="preserve"> </w:t>
      </w:r>
      <w:r>
        <w:rPr>
          <w:b/>
          <w:sz w:val="20"/>
          <w:szCs w:val="20"/>
        </w:rPr>
        <w:t xml:space="preserve">‪[and see the</w:t>
      </w:r>
      <w:r>
        <w:rPr>
          <w:b/>
          <w:sz w:val="20"/>
          <w:szCs w:val="20"/>
        </w:rPr>
        <w:t xml:space="preserve"> </w:t>
      </w:r>
      <w:r>
        <w:rPr>
          <w:i/>
          <w:b/>
          <w:sz w:val="20"/>
          <w:szCs w:val="20"/>
        </w:rPr>
        <w:t xml:space="preserve">Sefer Yuchsin</w:t>
      </w:r>
      <w:r>
        <w:rPr>
          <w:b/>
          <w:sz w:val="20"/>
          <w:szCs w:val="20"/>
        </w:rPr>
        <w:t xml:space="preserve">, that even in the generations of the Tanna’im and Amora’im, the chief founders of the Torah were Kohanim, in every generation].‬</w:t>
      </w:r>
    </w:p>
    <w:p>
      <w:pPr>
        <w:pStyle w:val="BodyText"/>
        <w:spacing w:before="0" w:after="40" w:line="240" w:lineRule="auto"/>
      </w:pPr>
      <w:r>
        <w:rPr>
          <w:b/>
          <w:sz w:val="20"/>
          <w:szCs w:val="20"/>
        </w:rPr>
        <w:t xml:space="preserve">וְזֶהוּ חָכְמָה הַמִּתְגַּלֵּית בָּעוֹלָם, שֶׁהוּא ״נוֹבְלוֹת חָכְמָה הָעֶלְיוֹנָה״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i/>
          <w:b/>
          <w:sz w:val="20"/>
          <w:szCs w:val="20"/>
        </w:rPr>
        <w:t xml:space="preserve">Chochmah</w:t>
      </w:r>
      <w:r>
        <w:rPr>
          <w:b/>
          <w:sz w:val="20"/>
          <w:szCs w:val="20"/>
        </w:rPr>
        <w:t xml:space="preserve"> </w:t>
      </w:r>
      <w:r>
        <w:rPr>
          <w:b/>
          <w:sz w:val="20"/>
          <w:szCs w:val="20"/>
        </w:rPr>
        <w:t xml:space="preserve">revealed in the world —</w:t>
      </w:r>
      <w:r>
        <w:rPr>
          <w:b/>
          <w:sz w:val="20"/>
          <w:szCs w:val="20"/>
        </w:rPr>
        <w:t xml:space="preserve"> </w:t>
      </w:r>
      <w:r>
        <w:rPr>
          <w:b/>
          <w:sz w:val="20"/>
          <w:szCs w:val="20"/>
        </w:rPr>
        <w:t xml:space="preserve">“</w:t>
      </w:r>
      <w:r>
        <w:rPr>
          <w:b/>
          <w:sz w:val="20"/>
          <w:szCs w:val="20"/>
        </w:rPr>
        <w:t xml:space="preserve">the ripened fruit of the supernal Wisdom.‬</w:t>
      </w:r>
      <w:r>
        <w:rPr>
          <w:b/>
          <w:sz w:val="20"/>
          <w:szCs w:val="20"/>
        </w:rPr>
        <w:t xml:space="preserve">”</w:t>
      </w:r>
      <w:r>
        <w:rPr>
          <w:sz w:val="20"/>
          <w:szCs w:val="20"/>
        </w:rPr>
        <w:t xml:space="preserve"> </w:t>
      </w:r>
      <w:r>
        <w:rPr>
          <w:b/>
          <w:sz w:val="20"/>
          <w:szCs w:val="20"/>
        </w:rPr>
        <w:t xml:space="preserve">אֲבָל הַחָכְמָה שֶׁבַּלֵּב כָּל חָכָם, שֶׁאִי אֶפְשָׁר לוֹ לְגַלּוֹתָהּ וּלְהוֹצִיאָהּ מִכֹּחַ לְפֹעַל, זֶה נִקְרָא בִּינָה</w:t>
      </w:r>
      <w:r>
        <w:rPr>
          <w:sz w:val="20"/>
          <w:szCs w:val="20"/>
        </w:rPr>
        <w:t xml:space="preserve"> </w:t>
      </w:r>
      <w:r>
        <w:rPr>
          <w:sz w:val="20"/>
          <w:szCs w:val="20"/>
        </w:rPr>
        <w:t xml:space="preserve">—</w:t>
      </w:r>
      <w:r>
        <w:rPr>
          <w:sz w:val="20"/>
          <w:szCs w:val="20"/>
        </w:rPr>
        <w:t xml:space="preserve"> </w:t>
      </w:r>
      <w:r>
        <w:rPr>
          <w:b/>
          <w:sz w:val="20"/>
          <w:szCs w:val="20"/>
        </w:rPr>
        <w:t xml:space="preserve">‪But the wisdom in the heart of every sage, which he cannot [fully] reveal and bring from potential to actuality — that is called</w:t>
      </w:r>
      <w:r>
        <w:rPr>
          <w:b/>
          <w:sz w:val="20"/>
          <w:szCs w:val="20"/>
        </w:rPr>
        <w:t xml:space="preserve"> </w:t>
      </w:r>
      <w:r>
        <w:rPr>
          <w:i/>
          <w:b/>
          <w:sz w:val="20"/>
          <w:szCs w:val="20"/>
        </w:rPr>
        <w:t xml:space="preserve">Binah‬</w:t>
      </w:r>
      <w:r>
        <w:rPr>
          <w:b/>
          <w:sz w:val="20"/>
          <w:szCs w:val="20"/>
        </w:rPr>
        <w:t xml:space="preserve">,</w:t>
      </w:r>
      <w:r>
        <w:rPr>
          <w:sz w:val="20"/>
          <w:szCs w:val="20"/>
        </w:rPr>
        <w:t xml:space="preserve"> </w:t>
      </w:r>
      <w:r>
        <w:rPr>
          <w:b/>
          <w:sz w:val="20"/>
          <w:szCs w:val="20"/>
        </w:rPr>
        <w:t xml:space="preserve">שֶׁזָּכוּ לָהּ בְּנֵי יִשָּׂשכָר ״יוֹדְעֵי בִינָה לָעִתִּים לָדַעַת מַה יַּעֲשֶׂה יִשְׂרָאֵל״</w:t>
      </w:r>
      <w:r>
        <w:rPr>
          <w:sz w:val="20"/>
          <w:szCs w:val="20"/>
        </w:rPr>
        <w:t xml:space="preserve"> </w:t>
      </w:r>
      <w:r>
        <w:rPr>
          <w:sz w:val="20"/>
          <w:szCs w:val="20"/>
        </w:rPr>
        <w:t xml:space="preserve">—</w:t>
      </w:r>
      <w:r>
        <w:rPr>
          <w:sz w:val="20"/>
          <w:szCs w:val="20"/>
        </w:rPr>
        <w:t xml:space="preserve"> </w:t>
      </w:r>
      <w:r>
        <w:rPr>
          <w:b/>
          <w:sz w:val="20"/>
          <w:szCs w:val="20"/>
        </w:rPr>
        <w:t xml:space="preserve">‪which the sons of Yissachar merited:</w:t>
      </w:r>
      <w:r>
        <w:rPr>
          <w:b/>
          <w:sz w:val="20"/>
          <w:szCs w:val="20"/>
        </w:rPr>
        <w:t xml:space="preserve"> </w:t>
      </w:r>
      <w:r>
        <w:rPr>
          <w:b/>
          <w:sz w:val="20"/>
          <w:szCs w:val="20"/>
        </w:rPr>
        <w:t xml:space="preserve">“</w:t>
      </w:r>
      <w:r>
        <w:rPr>
          <w:b/>
          <w:sz w:val="20"/>
          <w:szCs w:val="20"/>
        </w:rPr>
        <w:t xml:space="preserve">who had understanding of the times, to know what Israel should do</w:t>
      </w:r>
      <w:r>
        <w:rPr>
          <w:b/>
          <w:sz w:val="20"/>
          <w:szCs w:val="20"/>
        </w:rPr>
        <w:t xml:space="preserve">”</w:t>
      </w:r>
      <w:r>
        <w:rPr>
          <w:b/>
          <w:sz w:val="20"/>
          <w:szCs w:val="20"/>
        </w:rPr>
        <w:t xml:space="preserve"> </w:t>
      </w:r>
      <w:r>
        <w:rPr>
          <w:b/>
          <w:sz w:val="20"/>
          <w:szCs w:val="20"/>
        </w:rPr>
        <w:t xml:space="preserve">(Divrei HaYamim I 12:33)‬</w:t>
      </w:r>
      <w:r>
        <w:rPr>
          <w:rStyle w:val="FootnoteReference"/>
        </w:rPr>
        <w:footnoteReference w:id="626"/>
      </w:r>
      <w:r>
        <w:rPr>
          <w:sz w:val="20"/>
          <w:szCs w:val="20"/>
        </w:rPr>
        <w:t xml:space="preserve"> </w:t>
      </w:r>
      <w:r>
        <w:rPr>
          <w:sz w:val="20"/>
          <w:szCs w:val="20"/>
        </w:rPr>
        <w:t xml:space="preserve">—</w:t>
      </w:r>
      <w:r>
        <w:rPr>
          <w:sz w:val="20"/>
          <w:szCs w:val="20"/>
        </w:rPr>
        <w:t xml:space="preserve"> </w:t>
      </w:r>
      <w:r>
        <w:rPr>
          <w:b/>
          <w:sz w:val="20"/>
          <w:szCs w:val="20"/>
        </w:rPr>
        <w:t xml:space="preserve">לֹא לְלַמֵּד וּלְהוֹרוֹת מַה יַּעֲשׂוּ, רַק לָדַעַת בִּידִיעָה לְבַד</w:t>
      </w:r>
      <w:r>
        <w:rPr>
          <w:sz w:val="20"/>
          <w:szCs w:val="20"/>
        </w:rPr>
        <w:t xml:space="preserve"> </w:t>
      </w:r>
      <w:r>
        <w:rPr>
          <w:sz w:val="20"/>
          <w:szCs w:val="20"/>
        </w:rPr>
        <w:t xml:space="preserve">—</w:t>
      </w:r>
      <w:r>
        <w:rPr>
          <w:sz w:val="20"/>
          <w:szCs w:val="20"/>
        </w:rPr>
        <w:t xml:space="preserve"> </w:t>
      </w:r>
      <w:r>
        <w:rPr>
          <w:b/>
          <w:sz w:val="20"/>
          <w:szCs w:val="20"/>
        </w:rPr>
        <w:t xml:space="preserve">‪not to teach and instruct what to do, but [only] to</w:t>
      </w:r>
      <w:r>
        <w:rPr>
          <w:b/>
          <w:sz w:val="20"/>
          <w:szCs w:val="20"/>
        </w:rPr>
        <w:t xml:space="preserve"> </w:t>
      </w:r>
      <w:r>
        <w:rPr>
          <w:b/>
          <w:sz w:val="20"/>
          <w:szCs w:val="20"/>
        </w:rPr>
        <w:t xml:space="preserve">“</w:t>
      </w:r>
      <w:r>
        <w:rPr>
          <w:b/>
          <w:sz w:val="20"/>
          <w:szCs w:val="20"/>
        </w:rPr>
        <w:t xml:space="preserve">know,</w:t>
      </w:r>
      <w:r>
        <w:rPr>
          <w:b/>
          <w:sz w:val="20"/>
          <w:szCs w:val="20"/>
        </w:rPr>
        <w:t xml:space="preserve">”</w:t>
      </w:r>
      <w:r>
        <w:rPr>
          <w:b/>
          <w:sz w:val="20"/>
          <w:szCs w:val="20"/>
        </w:rPr>
        <w:t xml:space="preserve"> </w:t>
      </w:r>
      <w:r>
        <w:rPr>
          <w:b/>
          <w:sz w:val="20"/>
          <w:szCs w:val="20"/>
        </w:rPr>
        <w:t xml:space="preserve">by knowledge alone;‬</w:t>
      </w:r>
      <w:r>
        <w:rPr>
          <w:sz w:val="20"/>
          <w:szCs w:val="20"/>
        </w:rPr>
        <w:t xml:space="preserve"> </w:t>
      </w:r>
      <w:r>
        <w:rPr>
          <w:b/>
          <w:sz w:val="20"/>
          <w:szCs w:val="20"/>
        </w:rPr>
        <w:t xml:space="preserve">וְעַל יְדֵי הַיְדִיעָה שֶׁלָּהֶם יָדְעוּ בְּנֵי יִשְׂרָאֵל גַּם כֵּן מַה יַּעֲשׂוּ</w:t>
      </w:r>
      <w:r>
        <w:rPr>
          <w:sz w:val="20"/>
          <w:szCs w:val="20"/>
        </w:rPr>
        <w:t xml:space="preserve"> </w:t>
      </w:r>
      <w:r>
        <w:rPr>
          <w:sz w:val="20"/>
          <w:szCs w:val="20"/>
        </w:rPr>
        <w:t xml:space="preserve">—</w:t>
      </w:r>
      <w:r>
        <w:rPr>
          <w:sz w:val="20"/>
          <w:szCs w:val="20"/>
        </w:rPr>
        <w:t xml:space="preserve"> </w:t>
      </w:r>
      <w:r>
        <w:rPr>
          <w:b/>
          <w:sz w:val="20"/>
          <w:szCs w:val="20"/>
        </w:rPr>
        <w:t xml:space="preserve">‪and through their</w:t>
      </w:r>
      <w:r>
        <w:rPr>
          <w:b/>
          <w:sz w:val="20"/>
          <w:szCs w:val="20"/>
        </w:rPr>
        <w:t xml:space="preserve"> </w:t>
      </w:r>
      <w:r>
        <w:rPr>
          <w:b/>
          <w:sz w:val="20"/>
          <w:szCs w:val="20"/>
        </w:rPr>
        <w:t xml:space="preserve">“</w:t>
      </w:r>
      <w:r>
        <w:rPr>
          <w:b/>
          <w:sz w:val="20"/>
          <w:szCs w:val="20"/>
        </w:rPr>
        <w:t xml:space="preserve">knowing,</w:t>
      </w:r>
      <w:r>
        <w:rPr>
          <w:b/>
          <w:sz w:val="20"/>
          <w:szCs w:val="20"/>
        </w:rPr>
        <w:t xml:space="preserve">”</w:t>
      </w:r>
      <w:r>
        <w:rPr>
          <w:b/>
          <w:sz w:val="20"/>
          <w:szCs w:val="20"/>
        </w:rPr>
        <w:t xml:space="preserve"> </w:t>
      </w:r>
      <w:r>
        <w:rPr>
          <w:b/>
          <w:sz w:val="20"/>
          <w:szCs w:val="20"/>
        </w:rPr>
        <w:t xml:space="preserve">the Children of Israel too knew what to do.‬</w:t>
      </w:r>
    </w:p>
    <w:p>
      <w:pPr>
        <w:pStyle w:val="BodyText"/>
        <w:spacing w:before="0" w:after="40" w:line="240" w:lineRule="auto"/>
      </w:pPr>
      <w:r>
        <w:rPr>
          <w:b/>
          <w:sz w:val="20"/>
          <w:szCs w:val="20"/>
        </w:rPr>
        <w:t xml:space="preserve">כִּי ״לָעִתִּים״ הַיְינוּ מַה שֶּׁהוּא ״עֵת לַעֲשׂוֹת״ וְדָבָר שֶׁל שָׁעָה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times</w:t>
      </w:r>
      <w:r>
        <w:rPr>
          <w:b/>
          <w:sz w:val="20"/>
          <w:szCs w:val="20"/>
        </w:rPr>
        <w:t xml:space="preserve">”</w:t>
      </w:r>
      <w:r>
        <w:rPr>
          <w:b/>
          <w:sz w:val="20"/>
          <w:szCs w:val="20"/>
        </w:rPr>
        <w:t xml:space="preserve"> </w:t>
      </w:r>
      <w:r>
        <w:rPr>
          <w:b/>
          <w:sz w:val="20"/>
          <w:szCs w:val="20"/>
        </w:rPr>
        <w:t xml:space="preserve">means that which is</w:t>
      </w:r>
      <w:r>
        <w:rPr>
          <w:b/>
          <w:sz w:val="20"/>
          <w:szCs w:val="20"/>
        </w:rPr>
        <w:t xml:space="preserve"> </w:t>
      </w:r>
      <w:r>
        <w:rPr>
          <w:b/>
          <w:sz w:val="20"/>
          <w:szCs w:val="20"/>
        </w:rPr>
        <w:t xml:space="preserve">“</w:t>
      </w:r>
      <w:r>
        <w:rPr>
          <w:b/>
          <w:sz w:val="20"/>
          <w:szCs w:val="20"/>
        </w:rPr>
        <w:t xml:space="preserve">a time to act,</w:t>
      </w:r>
      <w:r>
        <w:rPr>
          <w:b/>
          <w:sz w:val="20"/>
          <w:szCs w:val="20"/>
        </w:rPr>
        <w:t xml:space="preserve">”</w:t>
      </w:r>
      <w:r>
        <w:rPr>
          <w:b/>
          <w:sz w:val="20"/>
          <w:szCs w:val="20"/>
        </w:rPr>
        <w:t xml:space="preserve"> </w:t>
      </w:r>
      <w:r>
        <w:rPr>
          <w:b/>
          <w:sz w:val="20"/>
          <w:szCs w:val="20"/>
        </w:rPr>
        <w:t xml:space="preserve">a matter of the moment;‬</w:t>
      </w:r>
      <w:r>
        <w:rPr>
          <w:sz w:val="20"/>
          <w:szCs w:val="20"/>
        </w:rPr>
        <w:t xml:space="preserve"> </w:t>
      </w:r>
      <w:r>
        <w:rPr>
          <w:b/>
          <w:sz w:val="20"/>
          <w:szCs w:val="20"/>
        </w:rPr>
        <w:t xml:space="preserve">כִּי הַתּוֹרָה הוּא חוּקִּים קְצוּבִים וּגְדֵרִים שֶׁלֹּא יִשְׁתַּנֶּה תָּמִיד כָּל יְמֵי עוֹלָם</w:t>
      </w:r>
      <w:r>
        <w:rPr>
          <w:sz w:val="20"/>
          <w:szCs w:val="20"/>
        </w:rPr>
        <w:t xml:space="preserve"> </w:t>
      </w:r>
      <w:r>
        <w:rPr>
          <w:sz w:val="20"/>
          <w:szCs w:val="20"/>
        </w:rPr>
        <w:t xml:space="preserve">—</w:t>
      </w:r>
      <w:r>
        <w:rPr>
          <w:sz w:val="20"/>
          <w:szCs w:val="20"/>
        </w:rPr>
        <w:t xml:space="preserve"> </w:t>
      </w:r>
      <w:r>
        <w:rPr>
          <w:b/>
          <w:sz w:val="20"/>
          <w:szCs w:val="20"/>
        </w:rPr>
        <w:t xml:space="preserve">‪for the Torah [proper] is fixed statutes and bounds that never change, for all the days of the world.‬</w:t>
      </w:r>
      <w:r>
        <w:rPr>
          <w:sz w:val="20"/>
          <w:szCs w:val="20"/>
        </w:rPr>
        <w:t xml:space="preserve"> </w:t>
      </w:r>
      <w:r>
        <w:rPr>
          <w:b/>
          <w:sz w:val="20"/>
          <w:szCs w:val="20"/>
        </w:rPr>
        <w:t xml:space="preserve">וְזֶהוּ מִצַּד הַהִתְגַּלּוּת בְּפֹעַל, אֲבָל בְּמַעֲמַקֵּי הַלֵּב, דְּהוּא ״עָקֹב״ מִכֹּל, הוּא מִשְׁתַּנֶּה בְּכָל רֶגַע</w:t>
      </w:r>
      <w:r>
        <w:rPr>
          <w:sz w:val="20"/>
          <w:szCs w:val="20"/>
        </w:rPr>
        <w:t xml:space="preserve"> </w:t>
      </w:r>
      <w:r>
        <w:rPr>
          <w:sz w:val="20"/>
          <w:szCs w:val="20"/>
        </w:rPr>
        <w:t xml:space="preserve">—</w:t>
      </w:r>
      <w:r>
        <w:rPr>
          <w:sz w:val="20"/>
          <w:szCs w:val="20"/>
        </w:rPr>
        <w:t xml:space="preserve"> </w:t>
      </w:r>
      <w:r>
        <w:rPr>
          <w:b/>
          <w:sz w:val="20"/>
          <w:szCs w:val="20"/>
        </w:rPr>
        <w:t xml:space="preserve">‪This [fixity] is from the side of revealed actuality; but in the depths of the heart — which is</w:t>
      </w:r>
      <w:r>
        <w:rPr>
          <w:b/>
          <w:sz w:val="20"/>
          <w:szCs w:val="20"/>
        </w:rPr>
        <w:t xml:space="preserve"> </w:t>
      </w:r>
      <w:r>
        <w:rPr>
          <w:b/>
          <w:sz w:val="20"/>
          <w:szCs w:val="20"/>
        </w:rPr>
        <w:t xml:space="preserve">“</w:t>
      </w:r>
      <w:r>
        <w:rPr>
          <w:b/>
          <w:sz w:val="20"/>
          <w:szCs w:val="20"/>
        </w:rPr>
        <w:t xml:space="preserve">the most crooked/deep of all</w:t>
      </w:r>
      <w:r>
        <w:rPr>
          <w:b/>
          <w:sz w:val="20"/>
          <w:szCs w:val="20"/>
        </w:rPr>
        <w:t xml:space="preserve">”</w:t>
      </w:r>
      <w:r>
        <w:rPr>
          <w:b/>
          <w:sz w:val="20"/>
          <w:szCs w:val="20"/>
        </w:rPr>
        <w:t xml:space="preserve"> </w:t>
      </w:r>
      <w:r>
        <w:rPr>
          <w:b/>
          <w:sz w:val="20"/>
          <w:szCs w:val="20"/>
        </w:rPr>
        <w:t xml:space="preserve">(Yirmeyah 17:9)</w:t>
      </w:r>
      <w:r>
        <w:rPr>
          <w:rStyle w:val="FootnoteReference"/>
        </w:rPr>
        <w:footnoteReference w:id="627"/>
      </w:r>
      <w:r>
        <w:rPr>
          <w:b/>
          <w:sz w:val="20"/>
          <w:szCs w:val="20"/>
        </w:rPr>
        <w:t xml:space="preserve"> </w:t>
      </w:r>
      <w:r>
        <w:rPr>
          <w:b/>
          <w:sz w:val="20"/>
          <w:szCs w:val="20"/>
        </w:rPr>
        <w:t xml:space="preserve">— it changes at every moment,‬</w:t>
      </w:r>
      <w:r>
        <w:rPr>
          <w:sz w:val="20"/>
          <w:szCs w:val="20"/>
        </w:rPr>
        <w:t xml:space="preserve"> </w:t>
      </w:r>
      <w:r>
        <w:rPr>
          <w:b/>
          <w:sz w:val="20"/>
          <w:szCs w:val="20"/>
        </w:rPr>
        <w:t xml:space="preserve">וְעַל יְדֵי זֶה יֵשׁ לִפְעָמִים ״עֵת לַעֲשׂוֹת לַה׳ הֵפֵרוּ״ וְגוֹמֵר</w:t>
      </w:r>
      <w:r>
        <w:rPr>
          <w:sz w:val="20"/>
          <w:szCs w:val="20"/>
        </w:rPr>
        <w:t xml:space="preserve"> </w:t>
      </w:r>
      <w:r>
        <w:rPr>
          <w:sz w:val="20"/>
          <w:szCs w:val="20"/>
        </w:rPr>
        <w:t xml:space="preserve">—</w:t>
      </w:r>
      <w:r>
        <w:rPr>
          <w:sz w:val="20"/>
          <w:szCs w:val="20"/>
        </w:rPr>
        <w:t xml:space="preserve"> </w:t>
      </w:r>
      <w:r>
        <w:rPr>
          <w:b/>
          <w:sz w:val="20"/>
          <w:szCs w:val="20"/>
        </w:rPr>
        <w:t xml:space="preserve">‪and through this there is sometimes</w:t>
      </w:r>
      <w:r>
        <w:rPr>
          <w:b/>
          <w:sz w:val="20"/>
          <w:szCs w:val="20"/>
        </w:rPr>
        <w:t xml:space="preserve"> </w:t>
      </w:r>
      <w:r>
        <w:rPr>
          <w:b/>
          <w:sz w:val="20"/>
          <w:szCs w:val="20"/>
        </w:rPr>
        <w:t xml:space="preserve">“</w:t>
      </w:r>
      <w:r>
        <w:rPr>
          <w:b/>
          <w:sz w:val="20"/>
          <w:szCs w:val="20"/>
        </w:rPr>
        <w:t xml:space="preserve">a time to act for Hashem — they have voided Your Torah</w:t>
      </w:r>
      <w:r>
        <w:rPr>
          <w:b/>
          <w:sz w:val="20"/>
          <w:szCs w:val="20"/>
        </w:rPr>
        <w:t xml:space="preserve">”</w:t>
      </w:r>
      <w:r>
        <w:rPr>
          <w:b/>
          <w:sz w:val="20"/>
          <w:szCs w:val="20"/>
        </w:rPr>
        <w:t xml:space="preserve"> </w:t>
      </w:r>
      <w:r>
        <w:rPr>
          <w:b/>
          <w:sz w:val="20"/>
          <w:szCs w:val="20"/>
        </w:rPr>
        <w:t xml:space="preserve">(Tehillim 119:126)‬</w:t>
      </w:r>
      <w:r>
        <w:rPr>
          <w:rStyle w:val="FootnoteReference"/>
        </w:rPr>
        <w:footnoteReference w:id="628"/>
      </w:r>
      <w:r>
        <w:rPr>
          <w:b/>
          <w:sz w:val="20"/>
          <w:szCs w:val="20"/>
        </w:rPr>
        <w:t xml:space="preserve">.</w:t>
      </w:r>
    </w:p>
    <w:p>
      <w:pPr>
        <w:pStyle w:val="BodyText"/>
        <w:spacing w:before="0" w:after="40" w:line="240" w:lineRule="auto"/>
      </w:pPr>
      <w:r>
        <w:rPr>
          <w:b/>
          <w:sz w:val="20"/>
          <w:szCs w:val="20"/>
        </w:rPr>
        <w:t xml:space="preserve">וְעַל זֶה אָמְרָה תּוֹרָה פָּרָשַׁת נְדָרִים, וְנִקְרָא ״אִישׁ כִּי יַפְלִיא״</w:t>
      </w:r>
      <w:r>
        <w:rPr>
          <w:sz w:val="20"/>
          <w:szCs w:val="20"/>
        </w:rPr>
        <w:t xml:space="preserve"> </w:t>
      </w:r>
      <w:r>
        <w:rPr>
          <w:sz w:val="20"/>
          <w:szCs w:val="20"/>
        </w:rPr>
        <w:t xml:space="preserve">—</w:t>
      </w:r>
      <w:r>
        <w:rPr>
          <w:sz w:val="20"/>
          <w:szCs w:val="20"/>
        </w:rPr>
        <w:t xml:space="preserve"> </w:t>
      </w:r>
      <w:r>
        <w:rPr>
          <w:b/>
          <w:sz w:val="20"/>
          <w:szCs w:val="20"/>
        </w:rPr>
        <w:t xml:space="preserve">‪And regarding this the Torah stated the section of vows, and [the nazir] is called</w:t>
      </w:r>
      <w:r>
        <w:rPr>
          <w:b/>
          <w:sz w:val="20"/>
          <w:szCs w:val="20"/>
        </w:rPr>
        <w:t xml:space="preserve"> </w:t>
      </w:r>
      <w:r>
        <w:rPr>
          <w:b/>
          <w:sz w:val="20"/>
          <w:szCs w:val="20"/>
        </w:rPr>
        <w:t xml:space="preserve">“</w:t>
      </w:r>
      <w:r>
        <w:rPr>
          <w:b/>
          <w:sz w:val="20"/>
          <w:szCs w:val="20"/>
        </w:rPr>
        <w:t xml:space="preserve">a man who sets himself apart [</w:t>
      </w:r>
      <w:r>
        <w:rPr>
          <w:i/>
          <w:b/>
          <w:sz w:val="20"/>
          <w:szCs w:val="20"/>
        </w:rPr>
        <w:t xml:space="preserve">yafli</w:t>
      </w:r>
      <w:r>
        <w:rPr>
          <w:b/>
          <w:sz w:val="20"/>
          <w:szCs w:val="20"/>
        </w:rPr>
        <w:t xml:space="preserve">]</w:t>
      </w:r>
      <w:r>
        <w:rPr>
          <w:b/>
          <w:sz w:val="20"/>
          <w:szCs w:val="20"/>
        </w:rPr>
        <w:t xml:space="preserve">”</w:t>
      </w:r>
      <w:r>
        <w:rPr>
          <w:b/>
          <w:sz w:val="20"/>
          <w:szCs w:val="20"/>
        </w:rPr>
        <w:t xml:space="preserve"> </w:t>
      </w:r>
      <w:r>
        <w:rPr>
          <w:b/>
          <w:sz w:val="20"/>
          <w:szCs w:val="20"/>
        </w:rPr>
        <w:t xml:space="preserve">(Bamidbar 6:2)‬</w:t>
      </w:r>
      <w:r>
        <w:rPr>
          <w:rStyle w:val="FootnoteReference"/>
        </w:rPr>
        <w:footnoteReference w:id="629"/>
      </w:r>
      <w:r>
        <w:rPr>
          <w:b/>
          <w:sz w:val="20"/>
          <w:szCs w:val="20"/>
        </w:rPr>
        <w:t xml:space="preserve">;</w:t>
      </w:r>
      <w:r>
        <w:rPr>
          <w:sz w:val="20"/>
          <w:szCs w:val="20"/>
        </w:rPr>
        <w:t xml:space="preserve"> </w:t>
      </w:r>
      <w:r>
        <w:rPr>
          <w:b/>
          <w:sz w:val="20"/>
          <w:szCs w:val="20"/>
        </w:rPr>
        <w:t xml:space="preserve">וְלֹא נִיתְּנָה נְזִירוּת אֶלָּא לְהַפְלָאָה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i/>
          <w:b/>
          <w:sz w:val="20"/>
          <w:szCs w:val="20"/>
        </w:rPr>
        <w:t xml:space="preserve">nezirus</w:t>
      </w:r>
      <w:r>
        <w:rPr>
          <w:b/>
          <w:sz w:val="20"/>
          <w:szCs w:val="20"/>
        </w:rPr>
        <w:t xml:space="preserve"> </w:t>
      </w:r>
      <w:r>
        <w:rPr>
          <w:b/>
          <w:sz w:val="20"/>
          <w:szCs w:val="20"/>
        </w:rPr>
        <w:t xml:space="preserve">was given only for</w:t>
      </w:r>
      <w:r>
        <w:rPr>
          <w:b/>
          <w:sz w:val="20"/>
          <w:szCs w:val="20"/>
        </w:rPr>
        <w:t xml:space="preserve"> </w:t>
      </w:r>
      <w:r>
        <w:rPr>
          <w:b/>
          <w:sz w:val="20"/>
          <w:szCs w:val="20"/>
        </w:rPr>
        <w:t xml:space="preserve">“</w:t>
      </w:r>
      <w:r>
        <w:rPr>
          <w:i/>
          <w:b/>
          <w:sz w:val="20"/>
          <w:szCs w:val="20"/>
        </w:rPr>
        <w:t xml:space="preserve">hafla’ah</w:t>
      </w:r>
      <w:r>
        <w:rPr>
          <w:b/>
          <w:sz w:val="20"/>
          <w:szCs w:val="20"/>
        </w:rPr>
        <w:t xml:space="preserve">”</w:t>
      </w:r>
      <w:r>
        <w:rPr>
          <w:b/>
          <w:sz w:val="20"/>
          <w:szCs w:val="20"/>
        </w:rPr>
        <w:t xml:space="preserve"> </w:t>
      </w:r>
      <w:r>
        <w:rPr>
          <w:b/>
          <w:sz w:val="20"/>
          <w:szCs w:val="20"/>
        </w:rPr>
        <w:t xml:space="preserve">(a wondrous setting-apart),‬</w:t>
      </w:r>
      <w:r>
        <w:rPr>
          <w:sz w:val="20"/>
          <w:szCs w:val="20"/>
        </w:rPr>
        <w:t xml:space="preserve"> </w:t>
      </w:r>
      <w:r>
        <w:rPr>
          <w:b/>
          <w:sz w:val="20"/>
          <w:szCs w:val="20"/>
        </w:rPr>
        <w:t xml:space="preserve">וְיָדוּעַ דְּהוּא דַּרְגָּא דְּחָכְמָה</w:t>
      </w:r>
      <w:r>
        <w:rPr>
          <w:sz w:val="20"/>
          <w:szCs w:val="20"/>
        </w:rPr>
        <w:t xml:space="preserve"> </w:t>
      </w:r>
      <w:r>
        <w:rPr>
          <w:sz w:val="20"/>
          <w:szCs w:val="20"/>
        </w:rPr>
        <w:t xml:space="preserve">—</w:t>
      </w:r>
      <w:r>
        <w:rPr>
          <w:sz w:val="20"/>
          <w:szCs w:val="20"/>
        </w:rPr>
        <w:t xml:space="preserve"> </w:t>
      </w:r>
      <w:r>
        <w:rPr>
          <w:b/>
          <w:sz w:val="20"/>
          <w:szCs w:val="20"/>
        </w:rPr>
        <w:t xml:space="preserve">‪and it is known that this is the rung of</w:t>
      </w:r>
      <w:r>
        <w:rPr>
          <w:b/>
          <w:sz w:val="20"/>
          <w:szCs w:val="20"/>
        </w:rPr>
        <w:t xml:space="preserve"> </w:t>
      </w:r>
      <w:r>
        <w:rPr>
          <w:i/>
          <w:b/>
          <w:sz w:val="20"/>
          <w:szCs w:val="20"/>
        </w:rPr>
        <w:t xml:space="preserve">Chochmah‬</w:t>
      </w:r>
      <w:r>
        <w:rPr>
          <w:b/>
          <w:sz w:val="20"/>
          <w:szCs w:val="20"/>
        </w:rPr>
        <w:t xml:space="preserve">,</w:t>
      </w:r>
      <w:r>
        <w:rPr>
          <w:sz w:val="20"/>
          <w:szCs w:val="20"/>
        </w:rPr>
        <w:t xml:space="preserve"> </w:t>
      </w:r>
      <w:r>
        <w:rPr>
          <w:b/>
          <w:sz w:val="20"/>
          <w:szCs w:val="20"/>
        </w:rPr>
        <w:t xml:space="preserve">כְּמוֹ שֶׁנֶּאֱמַר ״הִנְנִי יוֹסִיף לְהַפְלִיא״ וְגוֹמֵר ״וְאָבְדָה חָכְמַת״ וְגוֹמֵר</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Behold, I will yet do wondrously [</w:t>
      </w:r>
      <w:r>
        <w:rPr>
          <w:i/>
          <w:b/>
          <w:sz w:val="20"/>
          <w:szCs w:val="20"/>
        </w:rPr>
        <w:t xml:space="preserve">haflei va-fele</w:t>
      </w:r>
      <w:r>
        <w:rPr>
          <w:b/>
          <w:sz w:val="20"/>
          <w:szCs w:val="20"/>
        </w:rPr>
        <w:t xml:space="preserve">] — and the wisdom of its wise men shall perish,</w:t>
      </w:r>
      <w:r>
        <w:rPr>
          <w:b/>
          <w:sz w:val="20"/>
          <w:szCs w:val="20"/>
        </w:rPr>
        <w:t xml:space="preserve">”</w:t>
      </w:r>
      <w:r>
        <w:rPr>
          <w:b/>
          <w:sz w:val="20"/>
          <w:szCs w:val="20"/>
        </w:rPr>
        <w:t xml:space="preserve"> </w:t>
      </w:r>
      <w:r>
        <w:rPr>
          <w:b/>
          <w:sz w:val="20"/>
          <w:szCs w:val="20"/>
        </w:rPr>
        <w:t xml:space="preserve">etc. (Yeshayahu 29:14)‬</w:t>
      </w:r>
      <w:r>
        <w:rPr>
          <w:rStyle w:val="FootnoteReference"/>
        </w:rPr>
        <w:footnoteReference w:id="630"/>
      </w:r>
      <w:r>
        <w:rPr>
          <w:b/>
          <w:sz w:val="20"/>
          <w:szCs w:val="20"/>
        </w:rPr>
        <w:t xml:space="preserve">.</w:t>
      </w:r>
    </w:p>
    <w:p>
      <w:pPr>
        <w:pStyle w:val="BodyText"/>
        <w:spacing w:before="0" w:after="40" w:line="240" w:lineRule="auto"/>
      </w:pPr>
      <w:r>
        <w:rPr>
          <w:b/>
          <w:sz w:val="20"/>
          <w:szCs w:val="20"/>
        </w:rPr>
        <w:t xml:space="preserve">וְהוּא עַל דֶּרֶךְ ״מְסָעֵף פֻּארָה״, ״וּבְכָל תְּבוּאָתָהּ תְּשָׁרֵשׁ״</w:t>
      </w:r>
      <w:r>
        <w:rPr>
          <w:sz w:val="20"/>
          <w:szCs w:val="20"/>
        </w:rPr>
        <w:t xml:space="preserve"> </w:t>
      </w:r>
      <w:r>
        <w:rPr>
          <w:sz w:val="20"/>
          <w:szCs w:val="20"/>
        </w:rPr>
        <w:t xml:space="preserve">—</w:t>
      </w:r>
      <w:r>
        <w:rPr>
          <w:sz w:val="20"/>
          <w:szCs w:val="20"/>
        </w:rPr>
        <w:t xml:space="preserve"> </w:t>
      </w:r>
      <w:r>
        <w:rPr>
          <w:b/>
          <w:sz w:val="20"/>
          <w:szCs w:val="20"/>
        </w:rPr>
        <w:t xml:space="preserve">‪And this is along the lines of</w:t>
      </w:r>
      <w:r>
        <w:rPr>
          <w:b/>
          <w:sz w:val="20"/>
          <w:szCs w:val="20"/>
        </w:rPr>
        <w:t xml:space="preserve"> </w:t>
      </w:r>
      <w:r>
        <w:rPr>
          <w:b/>
          <w:sz w:val="20"/>
          <w:szCs w:val="20"/>
        </w:rPr>
        <w:t xml:space="preserve">“</w:t>
      </w:r>
      <w:r>
        <w:rPr>
          <w:b/>
          <w:sz w:val="20"/>
          <w:szCs w:val="20"/>
        </w:rPr>
        <w:t xml:space="preserve">lops off the bough</w:t>
      </w:r>
      <w:r>
        <w:rPr>
          <w:b/>
          <w:sz w:val="20"/>
          <w:szCs w:val="20"/>
        </w:rPr>
        <w:t xml:space="preserve">”</w:t>
      </w:r>
      <w:r>
        <w:rPr>
          <w:b/>
          <w:sz w:val="20"/>
          <w:szCs w:val="20"/>
        </w:rPr>
        <w:t xml:space="preserve"> </w:t>
      </w:r>
      <w:r>
        <w:rPr>
          <w:b/>
          <w:sz w:val="20"/>
          <w:szCs w:val="20"/>
        </w:rPr>
        <w:t xml:space="preserve">(Yeshayahu 10:33)</w:t>
      </w:r>
      <w:r>
        <w:rPr>
          <w:rStyle w:val="FootnoteReference"/>
        </w:rPr>
        <w:footnoteReference w:id="631"/>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in all its produce it takes root [</w:t>
      </w:r>
      <w:r>
        <w:rPr>
          <w:i/>
          <w:b/>
          <w:sz w:val="20"/>
          <w:szCs w:val="20"/>
        </w:rPr>
        <w:t xml:space="preserve">teshareish</w:t>
      </w:r>
      <w:r>
        <w:rPr>
          <w:b/>
          <w:sz w:val="20"/>
          <w:szCs w:val="20"/>
        </w:rPr>
        <w:t xml:space="preserve">]</w:t>
      </w:r>
      <w:r>
        <w:rPr>
          <w:b/>
          <w:sz w:val="20"/>
          <w:szCs w:val="20"/>
        </w:rPr>
        <w:t xml:space="preserve">”</w:t>
      </w:r>
      <w:r>
        <w:rPr>
          <w:b/>
          <w:sz w:val="20"/>
          <w:szCs w:val="20"/>
        </w:rPr>
        <w:t xml:space="preserve"> </w:t>
      </w:r>
      <w:r>
        <w:rPr>
          <w:b/>
          <w:sz w:val="20"/>
          <w:szCs w:val="20"/>
        </w:rPr>
        <w:t xml:space="preserve">(Iyov 31:12)‬</w:t>
      </w:r>
      <w:r>
        <w:rPr>
          <w:rStyle w:val="FootnoteReference"/>
        </w:rPr>
        <w:footnoteReference w:id="632"/>
      </w:r>
      <w:r>
        <w:rPr>
          <w:sz w:val="20"/>
          <w:szCs w:val="20"/>
        </w:rPr>
        <w:t xml:space="preserve"> </w:t>
      </w:r>
      <w:r>
        <w:rPr>
          <w:sz w:val="20"/>
          <w:szCs w:val="20"/>
        </w:rPr>
        <w:t xml:space="preserve">—</w:t>
      </w:r>
      <w:r>
        <w:rPr>
          <w:sz w:val="20"/>
          <w:szCs w:val="20"/>
        </w:rPr>
        <w:t xml:space="preserve"> </w:t>
      </w:r>
      <w:r>
        <w:rPr>
          <w:b/>
          <w:sz w:val="20"/>
          <w:szCs w:val="20"/>
        </w:rPr>
        <w:t xml:space="preserve">דְּרוֹצֶה לוֹמַר הֲסָרַת הַסָּעִיף וְהַשֹּׁרֶשׁ</w:t>
      </w:r>
      <w:r>
        <w:rPr>
          <w:sz w:val="20"/>
          <w:szCs w:val="20"/>
        </w:rPr>
        <w:t xml:space="preserve"> </w:t>
      </w:r>
      <w:r>
        <w:rPr>
          <w:sz w:val="20"/>
          <w:szCs w:val="20"/>
        </w:rPr>
        <w:t xml:space="preserve">—</w:t>
      </w:r>
      <w:r>
        <w:rPr>
          <w:sz w:val="20"/>
          <w:szCs w:val="20"/>
        </w:rPr>
        <w:t xml:space="preserve"> </w:t>
      </w:r>
      <w:r>
        <w:rPr>
          <w:b/>
          <w:sz w:val="20"/>
          <w:szCs w:val="20"/>
        </w:rPr>
        <w:t xml:space="preserve">‪which [can equally] mean the</w:t>
      </w:r>
      <w:r>
        <w:rPr>
          <w:b/>
          <w:sz w:val="20"/>
          <w:szCs w:val="20"/>
        </w:rPr>
        <w:t xml:space="preserve"> </w:t>
      </w:r>
      <w:r>
        <w:rPr>
          <w:i/>
          <w:b/>
          <w:sz w:val="20"/>
          <w:szCs w:val="20"/>
        </w:rPr>
        <w:t xml:space="preserve">removal</w:t>
      </w:r>
      <w:r>
        <w:rPr>
          <w:b/>
          <w:sz w:val="20"/>
          <w:szCs w:val="20"/>
        </w:rPr>
        <w:t xml:space="preserve"> </w:t>
      </w:r>
      <w:r>
        <w:rPr>
          <w:b/>
          <w:sz w:val="20"/>
          <w:szCs w:val="20"/>
        </w:rPr>
        <w:t xml:space="preserve">of the bough and of the root;‬</w:t>
      </w:r>
      <w:r>
        <w:rPr>
          <w:sz w:val="20"/>
          <w:szCs w:val="20"/>
        </w:rPr>
        <w:t xml:space="preserve"> </w:t>
      </w:r>
      <w:r>
        <w:rPr>
          <w:b/>
          <w:sz w:val="20"/>
          <w:szCs w:val="20"/>
        </w:rPr>
        <w:t xml:space="preserve">וְכֵן ״לְהַפְלִיא״ רוֹצֶה לוֹמַר הֲסָרַת הַהַפְלָאָה</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i/>
          <w:b/>
          <w:sz w:val="20"/>
          <w:szCs w:val="20"/>
        </w:rPr>
        <w:t xml:space="preserve">le-hafli</w:t>
      </w:r>
      <w:r>
        <w:rPr>
          <w:b/>
          <w:sz w:val="20"/>
          <w:szCs w:val="20"/>
        </w:rPr>
        <w:t xml:space="preserve">”</w:t>
      </w:r>
      <w:r>
        <w:rPr>
          <w:b/>
          <w:sz w:val="20"/>
          <w:szCs w:val="20"/>
        </w:rPr>
        <w:t xml:space="preserve"> </w:t>
      </w:r>
      <w:r>
        <w:rPr>
          <w:b/>
          <w:sz w:val="20"/>
          <w:szCs w:val="20"/>
        </w:rPr>
        <w:t xml:space="preserve">[can] mean the removal of the</w:t>
      </w:r>
      <w:r>
        <w:rPr>
          <w:b/>
          <w:sz w:val="20"/>
          <w:szCs w:val="20"/>
        </w:rPr>
        <w:t xml:space="preserve"> </w:t>
      </w:r>
      <w:r>
        <w:rPr>
          <w:b/>
          <w:sz w:val="20"/>
          <w:szCs w:val="20"/>
        </w:rPr>
        <w:t xml:space="preserve">“</w:t>
      </w:r>
      <w:r>
        <w:rPr>
          <w:i/>
          <w:b/>
          <w:sz w:val="20"/>
          <w:szCs w:val="20"/>
        </w:rPr>
        <w:t xml:space="preserve">hafla’ah‬</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וְכָל שֹׁרֶשׁ בִּלְשׁוֹן הַקּוֹדֶשׁ מוֹרֶה עַל דָּבָר וְהִפְכּוֹ כַּנּוֹדָע</w:t>
      </w:r>
      <w:r>
        <w:rPr>
          <w:sz w:val="20"/>
          <w:szCs w:val="20"/>
        </w:rPr>
        <w:t xml:space="preserve"> </w:t>
      </w:r>
      <w:r>
        <w:rPr>
          <w:sz w:val="20"/>
          <w:szCs w:val="20"/>
        </w:rPr>
        <w:t xml:space="preserve">—</w:t>
      </w:r>
      <w:r>
        <w:rPr>
          <w:sz w:val="20"/>
          <w:szCs w:val="20"/>
        </w:rPr>
        <w:t xml:space="preserve"> </w:t>
      </w:r>
      <w:r>
        <w:rPr>
          <w:b/>
          <w:sz w:val="20"/>
          <w:szCs w:val="20"/>
        </w:rPr>
        <w:t xml:space="preserve">‪for every root in Lashon HaKodesh denotes a thing and its opposite, as is known.‬</w:t>
      </w:r>
      <w:r>
        <w:rPr>
          <w:rStyle w:val="FootnoteReference"/>
        </w:rPr>
        <w:footnoteReference w:id="633"/>
      </w:r>
    </w:p>
    <w:p>
      <w:pPr>
        <w:pStyle w:val="BodyText"/>
        <w:spacing w:before="0" w:after="40" w:line="240" w:lineRule="auto"/>
      </w:pPr>
      <w:r>
        <w:rPr>
          <w:b/>
          <w:sz w:val="20"/>
          <w:szCs w:val="20"/>
        </w:rPr>
        <w:t xml:space="preserve">וּ״פֶלֶא״ הוּא לְשׁוֹן הֶעְלֵם, כִּי חָכְמָה עֶלְיוֹנָה נֶעֱלֶמֶת בָּעוֹלָם הַזֶּה, רַק רְשִׁימוּ שֶׁלָּהּ מוּשָּׂג בַּבִּינָה שֶׁבַּלֵּב</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pele</w:t>
      </w:r>
      <w:r>
        <w:rPr>
          <w:b/>
          <w:sz w:val="20"/>
          <w:szCs w:val="20"/>
        </w:rPr>
        <w:t xml:space="preserve">”</w:t>
      </w:r>
      <w:r>
        <w:rPr>
          <w:b/>
          <w:sz w:val="20"/>
          <w:szCs w:val="20"/>
        </w:rPr>
        <w:t xml:space="preserve"> </w:t>
      </w:r>
      <w:r>
        <w:rPr>
          <w:b/>
          <w:sz w:val="20"/>
          <w:szCs w:val="20"/>
        </w:rPr>
        <w:t xml:space="preserve">is a term of concealment, for the supernal</w:t>
      </w:r>
      <w:r>
        <w:rPr>
          <w:b/>
          <w:sz w:val="20"/>
          <w:szCs w:val="20"/>
        </w:rPr>
        <w:t xml:space="preserve"> </w:t>
      </w:r>
      <w:r>
        <w:rPr>
          <w:i/>
          <w:b/>
          <w:sz w:val="20"/>
          <w:szCs w:val="20"/>
        </w:rPr>
        <w:t xml:space="preserve">Chochmah</w:t>
      </w:r>
      <w:r>
        <w:rPr>
          <w:b/>
          <w:sz w:val="20"/>
          <w:szCs w:val="20"/>
        </w:rPr>
        <w:t xml:space="preserve"> </w:t>
      </w:r>
      <w:r>
        <w:rPr>
          <w:b/>
          <w:sz w:val="20"/>
          <w:szCs w:val="20"/>
        </w:rPr>
        <w:t xml:space="preserve">is hidden in this world — only its</w:t>
      </w:r>
      <w:r>
        <w:rPr>
          <w:b/>
          <w:sz w:val="20"/>
          <w:szCs w:val="20"/>
        </w:rPr>
        <w:t xml:space="preserve"> </w:t>
      </w:r>
      <w:r>
        <w:rPr>
          <w:b/>
          <w:sz w:val="20"/>
          <w:szCs w:val="20"/>
        </w:rPr>
        <w:t xml:space="preserve">“</w:t>
      </w:r>
      <w:r>
        <w:rPr>
          <w:b/>
          <w:sz w:val="20"/>
          <w:szCs w:val="20"/>
        </w:rPr>
        <w:t xml:space="preserve">impression</w:t>
      </w:r>
      <w:r>
        <w:rPr>
          <w:b/>
          <w:sz w:val="20"/>
          <w:szCs w:val="20"/>
        </w:rPr>
        <w:t xml:space="preserve">”</w:t>
      </w:r>
      <w:r>
        <w:rPr>
          <w:b/>
          <w:sz w:val="20"/>
          <w:szCs w:val="20"/>
        </w:rPr>
        <w:t xml:space="preserve"> </w:t>
      </w:r>
      <w:r>
        <w:rPr>
          <w:b/>
          <w:sz w:val="20"/>
          <w:szCs w:val="20"/>
        </w:rPr>
        <w:t xml:space="preserve">is grasped in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w:t>
      </w:r>
      <w:r>
        <w:rPr>
          <w:sz w:val="20"/>
          <w:szCs w:val="20"/>
        </w:rPr>
        <w:t xml:space="preserve"> </w:t>
      </w:r>
      <w:r>
        <w:rPr>
          <w:b/>
          <w:sz w:val="20"/>
          <w:szCs w:val="20"/>
        </w:rPr>
        <w:t xml:space="preserve">וְעַל יְדֵי זֶה הַלֵּב יוֹדֵעַ ״מָרַת נֶפֶשׁ״, יוּכַל לְהַגְדִּיר גְּדֵרִים לְעַצְמוֹ כְּפִי מַה שֶּׁרָאוּי לוֹ לְאוֹתוֹ נֶפֶשׁ פְּרָטִי וּלְאוֹתוֹ זְמַן פְּרָטִי</w:t>
      </w:r>
      <w:r>
        <w:rPr>
          <w:sz w:val="20"/>
          <w:szCs w:val="20"/>
        </w:rPr>
        <w:t xml:space="preserve"> </w:t>
      </w:r>
      <w:r>
        <w:rPr>
          <w:sz w:val="20"/>
          <w:szCs w:val="20"/>
        </w:rPr>
        <w:t xml:space="preserve">—</w:t>
      </w:r>
      <w:r>
        <w:rPr>
          <w:sz w:val="20"/>
          <w:szCs w:val="20"/>
        </w:rPr>
        <w:t xml:space="preserve"> </w:t>
      </w:r>
      <w:r>
        <w:rPr>
          <w:b/>
          <w:sz w:val="20"/>
          <w:szCs w:val="20"/>
        </w:rPr>
        <w:t xml:space="preserve">‪And through this the heart</w:t>
      </w:r>
      <w:r>
        <w:rPr>
          <w:b/>
          <w:sz w:val="20"/>
          <w:szCs w:val="20"/>
        </w:rPr>
        <w:t xml:space="preserve"> </w:t>
      </w:r>
      <w:r>
        <w:rPr>
          <w:b/>
          <w:sz w:val="20"/>
          <w:szCs w:val="20"/>
        </w:rPr>
        <w:t xml:space="preserve">“</w:t>
      </w:r>
      <w:r>
        <w:rPr>
          <w:b/>
          <w:sz w:val="20"/>
          <w:szCs w:val="20"/>
        </w:rPr>
        <w:t xml:space="preserve">knows its own bitterness</w:t>
      </w:r>
      <w:r>
        <w:rPr>
          <w:b/>
          <w:sz w:val="20"/>
          <w:szCs w:val="20"/>
        </w:rPr>
        <w:t xml:space="preserve">”</w:t>
      </w:r>
      <w:r>
        <w:rPr>
          <w:b/>
          <w:sz w:val="20"/>
          <w:szCs w:val="20"/>
        </w:rPr>
        <w:t xml:space="preserve"> </w:t>
      </w:r>
      <w:r>
        <w:rPr>
          <w:b/>
          <w:sz w:val="20"/>
          <w:szCs w:val="20"/>
        </w:rPr>
        <w:t xml:space="preserve">(Mishlei 14:10)</w:t>
      </w:r>
      <w:r>
        <w:rPr>
          <w:rStyle w:val="FootnoteReference"/>
        </w:rPr>
        <w:footnoteReference w:id="634"/>
      </w:r>
      <w:r>
        <w:rPr>
          <w:b/>
          <w:sz w:val="20"/>
          <w:szCs w:val="20"/>
        </w:rPr>
        <w:t xml:space="preserve">, and can set boundaries for itself according to what is fitting for that particular soul and that particular time.‬</w:t>
      </w:r>
      <w:r>
        <w:rPr>
          <w:rStyle w:val="FootnoteReference"/>
        </w:rPr>
        <w:footnoteReference w:id="635"/>
      </w:r>
      <w:r>
        <w:rPr>
          <w:sz w:val="20"/>
          <w:szCs w:val="20"/>
        </w:rPr>
        <w:t xml:space="preserve"> </w:t>
      </w:r>
      <w:r>
        <w:rPr>
          <w:b/>
          <w:sz w:val="20"/>
          <w:szCs w:val="20"/>
        </w:rPr>
        <w:t xml:space="preserve">וְאֵינָם עִנְיָינִים כּוֹלְלִים לְכָל יִשְׂרָאֵל שֶׁתִּגְזֹר עֲלֵיהֶם הַתּוֹרָה</w:t>
      </w:r>
      <w:r>
        <w:rPr>
          <w:sz w:val="20"/>
          <w:szCs w:val="20"/>
        </w:rPr>
        <w:t xml:space="preserve"> </w:t>
      </w:r>
      <w:r>
        <w:rPr>
          <w:sz w:val="20"/>
          <w:szCs w:val="20"/>
        </w:rPr>
        <w:t xml:space="preserve">—</w:t>
      </w:r>
      <w:r>
        <w:rPr>
          <w:sz w:val="20"/>
          <w:szCs w:val="20"/>
        </w:rPr>
        <w:t xml:space="preserve"> </w:t>
      </w:r>
      <w:r>
        <w:rPr>
          <w:b/>
          <w:sz w:val="20"/>
          <w:szCs w:val="20"/>
        </w:rPr>
        <w:t xml:space="preserve">‪These are not universal matters that the Torah decrees upon all Israel;‬</w:t>
      </w:r>
      <w:r>
        <w:rPr>
          <w:sz w:val="20"/>
          <w:szCs w:val="20"/>
        </w:rPr>
        <w:t xml:space="preserve"> </w:t>
      </w:r>
      <w:r>
        <w:rPr>
          <w:b/>
          <w:sz w:val="20"/>
          <w:szCs w:val="20"/>
        </w:rPr>
        <w:t xml:space="preserve">רַק מְסָרָתַם לְמִי שֶׁיּוֹדֵעַ לְהַפְלִיא וּלְהַשִּׂיג הַפֶּלֶא הַנֶּעְלָם בְּהַרְגָּשַׁת הַבִּינָה לָעִתִּים</w:t>
      </w:r>
      <w:r>
        <w:rPr>
          <w:sz w:val="20"/>
          <w:szCs w:val="20"/>
        </w:rPr>
        <w:t xml:space="preserve"> </w:t>
      </w:r>
      <w:r>
        <w:rPr>
          <w:sz w:val="20"/>
          <w:szCs w:val="20"/>
        </w:rPr>
        <w:t xml:space="preserve">—</w:t>
      </w:r>
      <w:r>
        <w:rPr>
          <w:sz w:val="20"/>
          <w:szCs w:val="20"/>
        </w:rPr>
        <w:t xml:space="preserve"> </w:t>
      </w:r>
      <w:r>
        <w:rPr>
          <w:b/>
          <w:sz w:val="20"/>
          <w:szCs w:val="20"/>
        </w:rPr>
        <w:t xml:space="preserve">‪rather, [the Torah] entrusted them to the one who knows how to</w:t>
      </w:r>
      <w:r>
        <w:rPr>
          <w:b/>
          <w:sz w:val="20"/>
          <w:szCs w:val="20"/>
        </w:rPr>
        <w:t xml:space="preserve"> </w:t>
      </w:r>
      <w:r>
        <w:rPr>
          <w:b/>
          <w:sz w:val="20"/>
          <w:szCs w:val="20"/>
        </w:rPr>
        <w:t xml:space="preserve">“</w:t>
      </w:r>
      <w:r>
        <w:rPr>
          <w:b/>
          <w:sz w:val="20"/>
          <w:szCs w:val="20"/>
        </w:rPr>
        <w:t xml:space="preserve">set apart</w:t>
      </w:r>
      <w:r>
        <w:rPr>
          <w:b/>
          <w:sz w:val="20"/>
          <w:szCs w:val="20"/>
        </w:rPr>
        <w:t xml:space="preserve">”</w:t>
      </w:r>
      <w:r>
        <w:rPr>
          <w:b/>
          <w:sz w:val="20"/>
          <w:szCs w:val="20"/>
        </w:rPr>
        <w:t xml:space="preserve"> </w:t>
      </w:r>
      <w:r>
        <w:rPr>
          <w:b/>
          <w:sz w:val="20"/>
          <w:szCs w:val="20"/>
        </w:rPr>
        <w:t xml:space="preserve">and to grasp the hidden</w:t>
      </w:r>
      <w:r>
        <w:rPr>
          <w:b/>
          <w:sz w:val="20"/>
          <w:szCs w:val="20"/>
        </w:rPr>
        <w:t xml:space="preserve"> </w:t>
      </w:r>
      <w:r>
        <w:rPr>
          <w:b/>
          <w:sz w:val="20"/>
          <w:szCs w:val="20"/>
        </w:rPr>
        <w:t xml:space="preserve">“</w:t>
      </w:r>
      <w:r>
        <w:rPr>
          <w:b/>
          <w:sz w:val="20"/>
          <w:szCs w:val="20"/>
        </w:rPr>
        <w:t xml:space="preserve">wonder</w:t>
      </w:r>
      <w:r>
        <w:rPr>
          <w:b/>
          <w:sz w:val="20"/>
          <w:szCs w:val="20"/>
        </w:rPr>
        <w:t xml:space="preserve">”</w:t>
      </w:r>
      <w:r>
        <w:rPr>
          <w:b/>
          <w:sz w:val="20"/>
          <w:szCs w:val="20"/>
        </w:rPr>
        <w:t xml:space="preserve"> </w:t>
      </w:r>
      <w:r>
        <w:rPr>
          <w:b/>
          <w:sz w:val="20"/>
          <w:szCs w:val="20"/>
        </w:rPr>
        <w:t xml:space="preserve">through the feeling of</w:t>
      </w:r>
      <w:r>
        <w:rPr>
          <w:b/>
          <w:sz w:val="20"/>
          <w:szCs w:val="20"/>
        </w:rPr>
        <w:t xml:space="preserve"> </w:t>
      </w:r>
      <w:r>
        <w:rPr>
          <w:i/>
          <w:b/>
          <w:sz w:val="20"/>
          <w:szCs w:val="20"/>
        </w:rPr>
        <w:t xml:space="preserve">Binah</w:t>
      </w:r>
      <w:r>
        <w:rPr>
          <w:b/>
          <w:sz w:val="20"/>
          <w:szCs w:val="20"/>
        </w:rPr>
        <w:t xml:space="preserve">,</w:t>
      </w:r>
      <w:r>
        <w:rPr>
          <w:b/>
          <w:sz w:val="20"/>
          <w:szCs w:val="20"/>
        </w:rPr>
        <w:t xml:space="preserve"> </w:t>
      </w:r>
      <w:r>
        <w:rPr>
          <w:b/>
          <w:sz w:val="20"/>
          <w:szCs w:val="20"/>
        </w:rPr>
        <w:t xml:space="preserve">“</w:t>
      </w:r>
      <w:r>
        <w:rPr>
          <w:b/>
          <w:sz w:val="20"/>
          <w:szCs w:val="20"/>
        </w:rPr>
        <w:t xml:space="preserve">according to the times‬</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עַל יְדֵי זֶה מַה שֶּׁרָאוּי בְּאוֹתוֹ עֵת וּבְאוֹתוֹ רֶגַע מַה שֶּׁאֵינוֹ כְּפִי מִשְׁפָּט הַכּוֹלֵל שֶׁבַּתּוֹרָה</w:t>
      </w:r>
      <w:r>
        <w:rPr>
          <w:sz w:val="20"/>
          <w:szCs w:val="20"/>
        </w:rPr>
        <w:t xml:space="preserve"> </w:t>
      </w:r>
      <w:r>
        <w:rPr>
          <w:sz w:val="20"/>
          <w:szCs w:val="20"/>
        </w:rPr>
        <w:t xml:space="preserve">—</w:t>
      </w:r>
      <w:r>
        <w:rPr>
          <w:sz w:val="20"/>
          <w:szCs w:val="20"/>
        </w:rPr>
        <w:t xml:space="preserve"> </w:t>
      </w:r>
      <w:r>
        <w:rPr>
          <w:b/>
          <w:sz w:val="20"/>
          <w:szCs w:val="20"/>
        </w:rPr>
        <w:t xml:space="preserve">‪[to discern] thereby what is fitting for that time and that very moment, [even] where it does not accord with the general rule of the Torah.</w:t>
      </w:r>
      <w:r>
        <w:rPr>
          <w:sz w:val="20"/>
          <w:szCs w:val="20"/>
        </w:rPr>
        <w:t xml:space="preserve"> </w:t>
      </w:r>
      <w:r>
        <w:rPr>
          <w:sz w:val="20"/>
          <w:szCs w:val="20"/>
        </w:rPr>
        <w:t xml:space="preserve">— a latitude reserved for the rare soul whose inner</w:t>
      </w:r>
      <w:r>
        <w:rPr>
          <w:sz w:val="20"/>
          <w:szCs w:val="20"/>
        </w:rPr>
        <w:t xml:space="preserve"> </w:t>
      </w:r>
      <w:r>
        <w:rPr>
          <w:i/>
          <w:sz w:val="20"/>
          <w:szCs w:val="20"/>
        </w:rPr>
        <w:t xml:space="preserve">Binah</w:t>
      </w:r>
      <w:r>
        <w:rPr>
          <w:sz w:val="20"/>
          <w:szCs w:val="20"/>
        </w:rPr>
        <w:t xml:space="preserve"> </w:t>
      </w:r>
      <w:r>
        <w:rPr>
          <w:sz w:val="20"/>
          <w:szCs w:val="20"/>
        </w:rPr>
        <w:t xml:space="preserve">can read the singular need of the hour.‬</w:t>
      </w:r>
    </w:p>
    <w:p>
      <w:r>
        <w:pict>
          <v:rect style="width:0;height:1.5pt" o:hralign="center" o:hrstd="t" o:hr="t"/>
        </w:pict>
      </w:r>
    </w:p>
    <w:p>
      <w:pPr>
        <w:pStyle w:val="Heading3"/>
      </w:pPr>
      <w:bookmarkStart w:id="636" w:name="seif-16"/>
      <w:r>
        <w:t xml:space="preserve">‪סָעִיף טז — Se’if 16‬</w:t>
      </w:r>
      <w:bookmarkEnd w:id="636"/>
    </w:p>
    <w:p>
      <w:pPr>
        <w:pStyle w:val="FirstParagraph"/>
        <w:spacing w:before="0" w:after="80" w:line="240" w:lineRule="auto"/>
      </w:pPr>
      <w:r>
        <w:rPr>
          <w:b w:val="0"/>
          <w:sz w:val="19"/>
          <w:szCs w:val="19"/>
          <w:bCs w:val="0"/>
        </w:rPr>
        <w:t xml:space="preserve">The theme:</w:t>
      </w:r>
      <w:r>
        <w:rPr>
          <w:sz w:val="19"/>
          <w:szCs w:val="19"/>
          <w:b w:val="0"/>
          <w:bCs w:val="0"/>
        </w:rPr>
        <w:t xml:space="preserve"> </w:t>
      </w:r>
      <w:r>
        <w:rPr>
          <w:i/>
          <w:sz w:val="19"/>
          <w:szCs w:val="19"/>
          <w:b w:val="0"/>
          <w:bCs w:val="0"/>
        </w:rPr>
        <w:t xml:space="preserve">Da’as</w:t>
      </w:r>
      <w:r>
        <w:rPr>
          <w:sz w:val="19"/>
          <w:szCs w:val="19"/>
          <w:b w:val="0"/>
          <w:bCs w:val="0"/>
        </w:rPr>
        <w:t xml:space="preserve"> </w:t>
      </w:r>
      <w:r>
        <w:rPr>
          <w:sz w:val="19"/>
          <w:szCs w:val="19"/>
          <w:b w:val="0"/>
          <w:bCs w:val="0"/>
        </w:rPr>
        <w:t xml:space="preserve">joins</w:t>
      </w:r>
      <w:r>
        <w:rPr>
          <w:sz w:val="19"/>
          <w:szCs w:val="19"/>
          <w:b w:val="0"/>
          <w:bCs w:val="0"/>
        </w:rPr>
        <w:t xml:space="preserve"> </w:t>
      </w:r>
      <w:r>
        <w:rPr>
          <w:i/>
          <w:sz w:val="19"/>
          <w:szCs w:val="19"/>
          <w:b w:val="0"/>
          <w:bCs w:val="0"/>
        </w:rPr>
        <w:t xml:space="preserve">Chochmah</w:t>
      </w:r>
      <w:r>
        <w:rPr>
          <w:sz w:val="19"/>
          <w:szCs w:val="19"/>
          <w:b w:val="0"/>
          <w:bCs w:val="0"/>
        </w:rPr>
        <w:t xml:space="preserve"> </w:t>
      </w:r>
      <w:r>
        <w:rPr>
          <w:sz w:val="19"/>
          <w:szCs w:val="19"/>
          <w:b w:val="0"/>
          <w:bCs w:val="0"/>
        </w:rPr>
        <w:t xml:space="preserve">and</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w:t>
      </w:r>
      <w:r>
        <w:rPr>
          <w:sz w:val="19"/>
          <w:szCs w:val="19"/>
          <w:b w:val="0"/>
          <w:bCs w:val="0"/>
        </w:rPr>
        <w:t xml:space="preserve"> </w:t>
      </w:r>
      <w:r>
        <w:rPr>
          <w:i/>
          <w:sz w:val="19"/>
          <w:szCs w:val="19"/>
          <w:b w:val="0"/>
          <w:bCs w:val="0"/>
        </w:rPr>
        <w:t xml:space="preserve">ruach ha-kodesh</w:t>
      </w:r>
      <w:r>
        <w:rPr>
          <w:sz w:val="19"/>
          <w:szCs w:val="19"/>
          <w:b w:val="0"/>
          <w:bCs w:val="0"/>
        </w:rPr>
        <w:t xml:space="preserve">, wisdom that enters the heart beyond the intellect. Torah</w:t>
      </w:r>
      <w:r>
        <w:rPr>
          <w:sz w:val="19"/>
          <w:szCs w:val="19"/>
          <w:b w:val="0"/>
          <w:bCs w:val="0"/>
        </w:rPr>
        <w:t xml:space="preserve"> </w:t>
      </w:r>
      <w:r>
        <w:rPr>
          <w:sz w:val="19"/>
          <w:szCs w:val="19"/>
          <w:b w:val="0"/>
          <w:bCs w:val="0"/>
        </w:rPr>
        <w:t xml:space="preserve">“</w:t>
      </w:r>
      <w:r>
        <w:rPr>
          <w:sz w:val="19"/>
          <w:szCs w:val="19"/>
          <w:b w:val="0"/>
          <w:bCs w:val="0"/>
        </w:rPr>
        <w:t xml:space="preserve">from the lips outward</w:t>
      </w:r>
      <w:r>
        <w:rPr>
          <w:sz w:val="19"/>
          <w:szCs w:val="19"/>
          <w:b w:val="0"/>
          <w:bCs w:val="0"/>
        </w:rPr>
        <w:t xml:space="preserve">”</w:t>
      </w:r>
      <w:r>
        <w:rPr>
          <w:sz w:val="19"/>
          <w:szCs w:val="19"/>
          <w:b w:val="0"/>
          <w:bCs w:val="0"/>
        </w:rPr>
        <w:t xml:space="preserve"> </w:t>
      </w:r>
      <w:r>
        <w:rPr>
          <w:sz w:val="19"/>
          <w:szCs w:val="19"/>
          <w:b w:val="0"/>
          <w:bCs w:val="0"/>
        </w:rPr>
        <w:t xml:space="preserve">(Doeg) does not endure — even the</w:t>
      </w:r>
      <w:r>
        <w:rPr>
          <w:sz w:val="19"/>
          <w:szCs w:val="19"/>
          <w:b w:val="0"/>
          <w:bCs w:val="0"/>
        </w:rPr>
        <w:t xml:space="preserve"> </w:t>
      </w:r>
      <w:r>
        <w:rPr>
          <w:sz w:val="19"/>
          <w:szCs w:val="19"/>
          <w:b w:val="0"/>
          <w:bCs w:val="0"/>
        </w:rPr>
        <w:t xml:space="preserve">“</w:t>
      </w:r>
      <w:r>
        <w:rPr>
          <w:sz w:val="19"/>
          <w:szCs w:val="19"/>
          <w:b w:val="0"/>
          <w:bCs w:val="0"/>
        </w:rPr>
        <w:t xml:space="preserve">good angel</w:t>
      </w:r>
      <w:r>
        <w:rPr>
          <w:sz w:val="19"/>
          <w:szCs w:val="19"/>
          <w:b w:val="0"/>
          <w:bCs w:val="0"/>
        </w:rPr>
        <w:t xml:space="preserve">”</w:t>
      </w:r>
      <w:r>
        <w:rPr>
          <w:sz w:val="19"/>
          <w:szCs w:val="19"/>
          <w:b w:val="0"/>
          <w:bCs w:val="0"/>
        </w:rPr>
        <w:t xml:space="preserve"> </w:t>
      </w:r>
      <w:r>
        <w:rPr>
          <w:sz w:val="19"/>
          <w:szCs w:val="19"/>
          <w:b w:val="0"/>
          <w:bCs w:val="0"/>
        </w:rPr>
        <w:t xml:space="preserve">it created made him forget; but Torah</w:t>
      </w:r>
      <w:r>
        <w:rPr>
          <w:sz w:val="19"/>
          <w:szCs w:val="19"/>
          <w:b w:val="0"/>
          <w:bCs w:val="0"/>
        </w:rPr>
        <w:t xml:space="preserve"> </w:t>
      </w:r>
      <w:r>
        <w:rPr>
          <w:i/>
          <w:sz w:val="19"/>
          <w:szCs w:val="19"/>
          <w:b w:val="0"/>
          <w:bCs w:val="0"/>
        </w:rPr>
        <w:t xml:space="preserve">absorbed in the heart</w:t>
      </w:r>
      <w:r>
        <w:rPr>
          <w:sz w:val="19"/>
          <w:szCs w:val="19"/>
          <w:b w:val="0"/>
          <w:bCs w:val="0"/>
        </w:rPr>
        <w:t xml:space="preserve"> </w:t>
      </w:r>
      <w:r>
        <w:rPr>
          <w:sz w:val="19"/>
          <w:szCs w:val="19"/>
          <w:b w:val="0"/>
          <w:bCs w:val="0"/>
        </w:rPr>
        <w:t xml:space="preserve">cannot be forgotten. The needle-point opening is</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(man’s task); Hashem then opens it</w:t>
      </w:r>
      <w:r>
        <w:rPr>
          <w:sz w:val="19"/>
          <w:szCs w:val="19"/>
          <w:b w:val="0"/>
          <w:bCs w:val="0"/>
        </w:rPr>
        <w:t xml:space="preserve"> </w:t>
      </w:r>
      <w:r>
        <w:rPr>
          <w:sz w:val="19"/>
          <w:szCs w:val="19"/>
          <w:b w:val="0"/>
          <w:bCs w:val="0"/>
        </w:rPr>
        <w:t xml:space="preserve">“</w:t>
      </w:r>
      <w:r>
        <w:rPr>
          <w:sz w:val="19"/>
          <w:szCs w:val="19"/>
          <w:b w:val="0"/>
          <w:bCs w:val="0"/>
        </w:rPr>
        <w:t xml:space="preserve">like the Ulam-hall</w:t>
      </w:r>
      <w:r>
        <w:rPr>
          <w:sz w:val="19"/>
          <w:szCs w:val="19"/>
          <w:b w:val="0"/>
          <w:bCs w:val="0"/>
        </w:rPr>
        <w:t xml:space="preserve">”</w:t>
      </w:r>
      <w:r>
        <w:rPr>
          <w:sz w:val="19"/>
          <w:szCs w:val="19"/>
          <w:b w:val="0"/>
          <w:bCs w:val="0"/>
        </w:rPr>
        <w:t xml:space="preserve"> </w:t>
      </w:r>
      <w:r>
        <w:rPr>
          <w:sz w:val="19"/>
          <w:szCs w:val="19"/>
          <w:b w:val="0"/>
          <w:bCs w:val="0"/>
        </w:rPr>
        <w:t xml:space="preserve">and pours in longing without limit — the reward of the Future.</w:t>
      </w:r>
    </w:p>
    <w:p>
      <w:pPr>
        <w:pStyle w:val="BodyText"/>
        <w:spacing w:before="0" w:after="40" w:line="240" w:lineRule="auto"/>
      </w:pPr>
      <w:r>
        <w:rPr>
          <w:b/>
          <w:sz w:val="20"/>
          <w:szCs w:val="20"/>
        </w:rPr>
        <w:t xml:space="preserve">[טז] וְדָבָר זֶה נִקְרָא דַּעַת, שֶׁהוּא הַמְחַבֵּר חָכְמָה וּבִינָה</w:t>
      </w:r>
      <w:r>
        <w:rPr>
          <w:sz w:val="20"/>
          <w:szCs w:val="20"/>
        </w:rPr>
        <w:t xml:space="preserve"> </w:t>
      </w:r>
      <w:r>
        <w:rPr>
          <w:sz w:val="20"/>
          <w:szCs w:val="20"/>
        </w:rPr>
        <w:t xml:space="preserve">—</w:t>
      </w:r>
      <w:r>
        <w:rPr>
          <w:sz w:val="20"/>
          <w:szCs w:val="20"/>
        </w:rPr>
        <w:t xml:space="preserve"> </w:t>
      </w:r>
      <w:r>
        <w:rPr>
          <w:b/>
          <w:sz w:val="20"/>
          <w:szCs w:val="20"/>
        </w:rPr>
        <w:t xml:space="preserve">‪And this matter is called</w:t>
      </w:r>
      <w:r>
        <w:rPr>
          <w:b/>
          <w:sz w:val="20"/>
          <w:szCs w:val="20"/>
        </w:rPr>
        <w:t xml:space="preserve"> </w:t>
      </w:r>
      <w:r>
        <w:rPr>
          <w:i/>
          <w:b/>
          <w:sz w:val="20"/>
          <w:szCs w:val="20"/>
        </w:rPr>
        <w:t xml:space="preserve">Da’as</w:t>
      </w:r>
      <w:r>
        <w:rPr>
          <w:b/>
          <w:sz w:val="20"/>
          <w:szCs w:val="20"/>
        </w:rPr>
        <w:t xml:space="preserve">, which joins</w:t>
      </w:r>
      <w:r>
        <w:rPr>
          <w:b/>
          <w:sz w:val="20"/>
          <w:szCs w:val="20"/>
        </w:rPr>
        <w:t xml:space="preserve"> </w:t>
      </w:r>
      <w:r>
        <w:rPr>
          <w:i/>
          <w:b/>
          <w:sz w:val="20"/>
          <w:szCs w:val="20"/>
        </w:rPr>
        <w:t xml:space="preserve">Chochmah</w:t>
      </w:r>
      <w:r>
        <w:rPr>
          <w:b/>
          <w:sz w:val="20"/>
          <w:szCs w:val="20"/>
        </w:rPr>
        <w:t xml:space="preserve"> </w:t>
      </w:r>
      <w:r>
        <w:rPr>
          <w:b/>
          <w:sz w:val="20"/>
          <w:szCs w:val="20"/>
        </w:rPr>
        <w:t xml:space="preserve">and</w:t>
      </w:r>
      <w:r>
        <w:rPr>
          <w:b/>
          <w:sz w:val="20"/>
          <w:szCs w:val="20"/>
        </w:rPr>
        <w:t xml:space="preserve"> </w:t>
      </w:r>
      <w:r>
        <w:rPr>
          <w:i/>
          <w:b/>
          <w:sz w:val="20"/>
          <w:szCs w:val="20"/>
        </w:rPr>
        <w:t xml:space="preserve">Binah‬</w:t>
      </w:r>
      <w:r>
        <w:rPr>
          <w:b/>
          <w:sz w:val="20"/>
          <w:szCs w:val="20"/>
        </w:rPr>
        <w:t xml:space="preserve">;</w:t>
      </w:r>
      <w:r>
        <w:rPr>
          <w:sz w:val="20"/>
          <w:szCs w:val="20"/>
        </w:rPr>
        <w:t xml:space="preserve"> </w:t>
      </w:r>
      <w:r>
        <w:rPr>
          <w:b/>
          <w:sz w:val="20"/>
          <w:szCs w:val="20"/>
        </w:rPr>
        <w:t xml:space="preserve">וּפֵירֵשׁ רַשִׁ״י [בְּפָרָשַׁת תִּשָּׂא]</w:t>
      </w:r>
      <w:r>
        <w:rPr>
          <w:rStyle w:val="FootnoteReference"/>
        </w:rPr>
        <w:footnoteReference w:id="637"/>
      </w:r>
      <w:r>
        <w:rPr>
          <w:b/>
          <w:sz w:val="20"/>
          <w:szCs w:val="20"/>
        </w:rPr>
        <w:t xml:space="preserve"> </w:t>
      </w:r>
      <w:r>
        <w:rPr>
          <w:b/>
          <w:sz w:val="20"/>
          <w:szCs w:val="20"/>
        </w:rPr>
        <w:t xml:space="preserve">דְּ״דַעַת״ הוּא רוּחַ הַקּוֹדֶשׁ</w:t>
      </w:r>
      <w:r>
        <w:rPr>
          <w:sz w:val="20"/>
          <w:szCs w:val="20"/>
        </w:rPr>
        <w:t xml:space="preserve"> </w:t>
      </w:r>
      <w:r>
        <w:rPr>
          <w:sz w:val="20"/>
          <w:szCs w:val="20"/>
        </w:rPr>
        <w:t xml:space="preserve">—</w:t>
      </w:r>
      <w:r>
        <w:rPr>
          <w:sz w:val="20"/>
          <w:szCs w:val="20"/>
        </w:rPr>
        <w:t xml:space="preserve"> </w:t>
      </w:r>
      <w:r>
        <w:rPr>
          <w:b/>
          <w:sz w:val="20"/>
          <w:szCs w:val="20"/>
        </w:rPr>
        <w:t xml:space="preserve">‪and Rashi explained [on Parashas Ki Sisa] that</w:t>
      </w:r>
      <w:r>
        <w:rPr>
          <w:b/>
          <w:sz w:val="20"/>
          <w:szCs w:val="20"/>
        </w:rPr>
        <w:t xml:space="preserve"> </w:t>
      </w:r>
      <w:r>
        <w:rPr>
          <w:b/>
          <w:sz w:val="20"/>
          <w:szCs w:val="20"/>
        </w:rPr>
        <w:t xml:space="preserve">“</w:t>
      </w:r>
      <w:r>
        <w:rPr>
          <w:i/>
          <w:b/>
          <w:sz w:val="20"/>
          <w:szCs w:val="20"/>
        </w:rPr>
        <w:t xml:space="preserve">da’as</w:t>
      </w:r>
      <w:r>
        <w:rPr>
          <w:b/>
          <w:sz w:val="20"/>
          <w:szCs w:val="20"/>
        </w:rPr>
        <w:t xml:space="preserve">”</w:t>
      </w:r>
      <w:r>
        <w:rPr>
          <w:b/>
          <w:sz w:val="20"/>
          <w:szCs w:val="20"/>
        </w:rPr>
        <w:t xml:space="preserve"> </w:t>
      </w:r>
      <w:r>
        <w:rPr>
          <w:b/>
          <w:sz w:val="20"/>
          <w:szCs w:val="20"/>
        </w:rPr>
        <w:t xml:space="preserve">is</w:t>
      </w:r>
      <w:r>
        <w:rPr>
          <w:b/>
          <w:sz w:val="20"/>
          <w:szCs w:val="20"/>
        </w:rPr>
        <w:t xml:space="preserve"> </w:t>
      </w:r>
      <w:r>
        <w:rPr>
          <w:i/>
          <w:b/>
          <w:sz w:val="20"/>
          <w:szCs w:val="20"/>
        </w:rPr>
        <w:t xml:space="preserve">ruach ha-kodesh‬</w:t>
      </w:r>
      <w:r>
        <w:rPr>
          <w:b/>
          <w:sz w:val="20"/>
          <w:szCs w:val="20"/>
        </w:rPr>
        <w:t xml:space="preserve">.</w:t>
      </w:r>
      <w:r>
        <w:rPr>
          <w:sz w:val="20"/>
          <w:szCs w:val="20"/>
        </w:rPr>
        <w:t xml:space="preserve"> </w:t>
      </w:r>
      <w:r>
        <w:rPr>
          <w:b/>
          <w:sz w:val="20"/>
          <w:szCs w:val="20"/>
        </w:rPr>
        <w:t xml:space="preserve">וְהַיְינוּ דְּדָבָר זֶה אִי אֶפְשָׁר לְהַשִּׂיג כְּלָל בָּעוֹלָם הַזֶּה מֵעַצְמוֹ, רַק עַל יְדֵי הַמְשָׁכַת רוּחַ מִקּוֹדֶשׁ הָעֶלְיוֹן בְּרָזָא דְּחָכְמְתָא</w:t>
      </w:r>
      <w:r>
        <w:rPr>
          <w:sz w:val="20"/>
          <w:szCs w:val="20"/>
        </w:rPr>
        <w:t xml:space="preserve"> </w:t>
      </w:r>
      <w:r>
        <w:rPr>
          <w:sz w:val="20"/>
          <w:szCs w:val="20"/>
        </w:rPr>
        <w:t xml:space="preserve">—</w:t>
      </w:r>
      <w:r>
        <w:rPr>
          <w:sz w:val="20"/>
          <w:szCs w:val="20"/>
        </w:rPr>
        <w:t xml:space="preserve"> </w:t>
      </w:r>
      <w:r>
        <w:rPr>
          <w:b/>
          <w:sz w:val="20"/>
          <w:szCs w:val="20"/>
        </w:rPr>
        <w:t xml:space="preserve">‪That is, this cannot be attained at all in this world by oneself, but only through the drawing-down of a spirit from the supernal Holy One,</w:t>
      </w:r>
      <w:r>
        <w:rPr>
          <w:b/>
          <w:sz w:val="20"/>
          <w:szCs w:val="20"/>
        </w:rPr>
        <w:t xml:space="preserve"> </w:t>
      </w:r>
      <w:r>
        <w:rPr>
          <w:b/>
          <w:sz w:val="20"/>
          <w:szCs w:val="20"/>
        </w:rPr>
        <w:t xml:space="preserve">“</w:t>
      </w:r>
      <w:r>
        <w:rPr>
          <w:b/>
          <w:sz w:val="20"/>
          <w:szCs w:val="20"/>
        </w:rPr>
        <w:t xml:space="preserve">in the secret of Wisdom.‬</w:t>
      </w:r>
      <w:r>
        <w:rPr>
          <w:b/>
          <w:sz w:val="20"/>
          <w:szCs w:val="20"/>
        </w:rPr>
        <w:t xml:space="preserve">”</w:t>
      </w:r>
      <w:r>
        <w:rPr>
          <w:sz w:val="20"/>
          <w:szCs w:val="20"/>
        </w:rPr>
        <w:t xml:space="preserve"> </w:t>
      </w:r>
      <w:r>
        <w:rPr>
          <w:b/>
          <w:sz w:val="20"/>
          <w:szCs w:val="20"/>
        </w:rPr>
        <w:t xml:space="preserve">וְכַנּוֹדָע בָּרַמְבַּ״ן [בְּבָבָא בַתְרָא יב.]</w:t>
      </w:r>
      <w:r>
        <w:rPr>
          <w:rStyle w:val="FootnoteReference"/>
        </w:rPr>
        <w:footnoteReference w:id="638"/>
      </w:r>
      <w:r>
        <w:rPr>
          <w:b/>
          <w:sz w:val="20"/>
          <w:szCs w:val="20"/>
        </w:rPr>
        <w:t xml:space="preserve"> </w:t>
      </w:r>
      <w:r>
        <w:rPr>
          <w:b/>
          <w:sz w:val="20"/>
          <w:szCs w:val="20"/>
        </w:rPr>
        <w:t xml:space="preserve">דְּרוּחַ הַקּוֹדֶשׁ הוּא הַשָּׂגַת חָכְמָה הַבָּאָה בְּלֵב הָאָדָם מַה שֶּׁלְּמַעְלָה מֵהַשָּׂגַת שִׂכְלוֹ</w:t>
      </w:r>
      <w:r>
        <w:rPr>
          <w:sz w:val="20"/>
          <w:szCs w:val="20"/>
        </w:rPr>
        <w:t xml:space="preserve"> </w:t>
      </w:r>
      <w:r>
        <w:rPr>
          <w:sz w:val="20"/>
          <w:szCs w:val="20"/>
        </w:rPr>
        <w:t xml:space="preserve">—</w:t>
      </w:r>
      <w:r>
        <w:rPr>
          <w:sz w:val="20"/>
          <w:szCs w:val="20"/>
        </w:rPr>
        <w:t xml:space="preserve"> </w:t>
      </w:r>
      <w:r>
        <w:rPr>
          <w:b/>
          <w:sz w:val="20"/>
          <w:szCs w:val="20"/>
        </w:rPr>
        <w:t xml:space="preserve">‪As is known from the Ramban [on Bava Basra 12a], that</w:t>
      </w:r>
      <w:r>
        <w:rPr>
          <w:b/>
          <w:sz w:val="20"/>
          <w:szCs w:val="20"/>
        </w:rPr>
        <w:t xml:space="preserve"> </w:t>
      </w:r>
      <w:r>
        <w:rPr>
          <w:i/>
          <w:b/>
          <w:sz w:val="20"/>
          <w:szCs w:val="20"/>
        </w:rPr>
        <w:t xml:space="preserve">ruach ha-kodesh</w:t>
      </w:r>
      <w:r>
        <w:rPr>
          <w:b/>
          <w:sz w:val="20"/>
          <w:szCs w:val="20"/>
        </w:rPr>
        <w:t xml:space="preserve"> </w:t>
      </w:r>
      <w:r>
        <w:rPr>
          <w:b/>
          <w:sz w:val="20"/>
          <w:szCs w:val="20"/>
        </w:rPr>
        <w:t xml:space="preserve">is an apprehension of wisdom that comes into a person’s heart — something above the grasp of his [ordinary] intellect.‬</w:t>
      </w:r>
    </w:p>
    <w:p>
      <w:pPr>
        <w:pStyle w:val="BodyText"/>
        <w:spacing w:before="0" w:after="40" w:line="240" w:lineRule="auto"/>
      </w:pPr>
      <w:r>
        <w:rPr>
          <w:b/>
          <w:sz w:val="20"/>
          <w:szCs w:val="20"/>
        </w:rPr>
        <w:t xml:space="preserve">וְהַיְינוּ כִּי חָכְמָה הָעֶלְיוֹנָה הִיא לְמַעְלָה מֵהַשָּׂגַת שֵׂכֶל הָאָדָם בָּעוֹלָם הַזֶּה</w:t>
      </w:r>
      <w:r>
        <w:rPr>
          <w:sz w:val="20"/>
          <w:szCs w:val="20"/>
        </w:rPr>
        <w:t xml:space="preserve"> </w:t>
      </w:r>
      <w:r>
        <w:rPr>
          <w:sz w:val="20"/>
          <w:szCs w:val="20"/>
        </w:rPr>
        <w:t xml:space="preserve">—</w:t>
      </w:r>
      <w:r>
        <w:rPr>
          <w:sz w:val="20"/>
          <w:szCs w:val="20"/>
        </w:rPr>
        <w:t xml:space="preserve"> </w:t>
      </w:r>
      <w:r>
        <w:rPr>
          <w:b/>
          <w:sz w:val="20"/>
          <w:szCs w:val="20"/>
        </w:rPr>
        <w:t xml:space="preserve">‪That is, the supernal</w:t>
      </w:r>
      <w:r>
        <w:rPr>
          <w:b/>
          <w:sz w:val="20"/>
          <w:szCs w:val="20"/>
        </w:rPr>
        <w:t xml:space="preserve"> </w:t>
      </w:r>
      <w:r>
        <w:rPr>
          <w:i/>
          <w:b/>
          <w:sz w:val="20"/>
          <w:szCs w:val="20"/>
        </w:rPr>
        <w:t xml:space="preserve">Chochmah</w:t>
      </w:r>
      <w:r>
        <w:rPr>
          <w:b/>
          <w:sz w:val="20"/>
          <w:szCs w:val="20"/>
        </w:rPr>
        <w:t xml:space="preserve"> </w:t>
      </w:r>
      <w:r>
        <w:rPr>
          <w:b/>
          <w:sz w:val="20"/>
          <w:szCs w:val="20"/>
        </w:rPr>
        <w:t xml:space="preserve">is above the grasp of man’s intellect in this world,‬</w:t>
      </w:r>
      <w:r>
        <w:rPr>
          <w:sz w:val="20"/>
          <w:szCs w:val="20"/>
        </w:rPr>
        <w:t xml:space="preserve"> </w:t>
      </w:r>
      <w:r>
        <w:rPr>
          <w:b/>
          <w:sz w:val="20"/>
          <w:szCs w:val="20"/>
        </w:rPr>
        <w:t xml:space="preserve">וְהַהַשָּׂגָה זוֹ אֵינוֹ בָּא לָאָדָם מִצַּד הַחָכְמָה שֶׁבַּמּוֹחַ כְּלָל, רַק מִצַּד הַבִּינָה שֶׁבַּלֵּב, וְהַיְינוּ הַהַרְגָּשָׁה, דְּבַלֵּב הוּא כֹּחַ הַהַרְגָּשָׁה</w:t>
      </w:r>
      <w:r>
        <w:rPr>
          <w:sz w:val="20"/>
          <w:szCs w:val="20"/>
        </w:rPr>
        <w:t xml:space="preserve"> </w:t>
      </w:r>
      <w:r>
        <w:rPr>
          <w:sz w:val="20"/>
          <w:szCs w:val="20"/>
        </w:rPr>
        <w:t xml:space="preserve">—</w:t>
      </w:r>
      <w:r>
        <w:rPr>
          <w:sz w:val="20"/>
          <w:szCs w:val="20"/>
        </w:rPr>
        <w:t xml:space="preserve"> </w:t>
      </w:r>
      <w:r>
        <w:rPr>
          <w:b/>
          <w:sz w:val="20"/>
          <w:szCs w:val="20"/>
        </w:rPr>
        <w:t xml:space="preserve">‪and this apprehension does not come to a person from the side of the mind’s wisdom at all, but from the side of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 that is, [inner]</w:t>
      </w:r>
      <w:r>
        <w:rPr>
          <w:b/>
          <w:sz w:val="20"/>
          <w:szCs w:val="20"/>
        </w:rPr>
        <w:t xml:space="preserve"> </w:t>
      </w:r>
      <w:r>
        <w:rPr>
          <w:b/>
          <w:sz w:val="20"/>
          <w:szCs w:val="20"/>
        </w:rPr>
        <w:t xml:space="preserve">“</w:t>
      </w:r>
      <w:r>
        <w:rPr>
          <w:b/>
          <w:sz w:val="20"/>
          <w:szCs w:val="20"/>
        </w:rPr>
        <w:t xml:space="preserve">feeling,</w:t>
      </w:r>
      <w:r>
        <w:rPr>
          <w:b/>
          <w:sz w:val="20"/>
          <w:szCs w:val="20"/>
        </w:rPr>
        <w:t xml:space="preserve">”</w:t>
      </w:r>
      <w:r>
        <w:rPr>
          <w:b/>
          <w:sz w:val="20"/>
          <w:szCs w:val="20"/>
        </w:rPr>
        <w:t xml:space="preserve"> </w:t>
      </w:r>
      <w:r>
        <w:rPr>
          <w:b/>
          <w:sz w:val="20"/>
          <w:szCs w:val="20"/>
        </w:rPr>
        <w:t xml:space="preserve">for in the heart lies the faculty of feeling.‬</w:t>
      </w:r>
    </w:p>
    <w:p>
      <w:pPr>
        <w:pStyle w:val="BodyText"/>
        <w:spacing w:before="0" w:after="40" w:line="240" w:lineRule="auto"/>
      </w:pPr>
      <w:r>
        <w:rPr>
          <w:b/>
          <w:sz w:val="20"/>
          <w:szCs w:val="20"/>
        </w:rPr>
        <w:t xml:space="preserve">וְכָל חָכְמָתוֹ שֶׁל דּוֹאֵג מֵהַשָּׂפָה וְלַחוּץ, הַיְינוּ דְּלֹא נִכְנַס לַלֵּב וְלֹא פָּעַל הֶרְגֵּשׁ בּוֹ, דְּאָז ״הַמָּאוֹר שֶׁבָּהּ מַחֲזִירוֹ לַמּוּטָב״</w:t>
      </w:r>
      <w:r>
        <w:rPr>
          <w:sz w:val="20"/>
          <w:szCs w:val="20"/>
        </w:rPr>
        <w:t xml:space="preserve"> </w:t>
      </w:r>
      <w:r>
        <w:rPr>
          <w:sz w:val="20"/>
          <w:szCs w:val="20"/>
        </w:rPr>
        <w:t xml:space="preserve">—</w:t>
      </w:r>
      <w:r>
        <w:rPr>
          <w:sz w:val="20"/>
          <w:szCs w:val="20"/>
        </w:rPr>
        <w:t xml:space="preserve"> </w:t>
      </w:r>
      <w:r>
        <w:rPr>
          <w:b/>
          <w:sz w:val="20"/>
          <w:szCs w:val="20"/>
        </w:rPr>
        <w:t xml:space="preserve">‪And all the wisdom of Doeg was</w:t>
      </w:r>
      <w:r>
        <w:rPr>
          <w:b/>
          <w:sz w:val="20"/>
          <w:szCs w:val="20"/>
        </w:rPr>
        <w:t xml:space="preserve"> </w:t>
      </w:r>
      <w:r>
        <w:rPr>
          <w:b/>
          <w:sz w:val="20"/>
          <w:szCs w:val="20"/>
        </w:rPr>
        <w:t xml:space="preserve">“</w:t>
      </w:r>
      <w:r>
        <w:rPr>
          <w:b/>
          <w:sz w:val="20"/>
          <w:szCs w:val="20"/>
        </w:rPr>
        <w:t xml:space="preserve">from the lips outward</w:t>
      </w:r>
      <w:r>
        <w:rPr>
          <w:b/>
          <w:sz w:val="20"/>
          <w:szCs w:val="20"/>
        </w:rPr>
        <w:t xml:space="preserve">”</w:t>
      </w:r>
      <w:r>
        <w:rPr>
          <w:b/>
          <w:sz w:val="20"/>
          <w:szCs w:val="20"/>
        </w:rPr>
        <w:t xml:space="preserve"> </w:t>
      </w:r>
      <w:r>
        <w:rPr>
          <w:b/>
          <w:sz w:val="20"/>
          <w:szCs w:val="20"/>
        </w:rPr>
        <w:t xml:space="preserve">— that is, it did not enter his heart nor arouse feeling in him; for [only] then does</w:t>
      </w:r>
      <w:r>
        <w:rPr>
          <w:b/>
          <w:sz w:val="20"/>
          <w:szCs w:val="20"/>
        </w:rPr>
        <w:t xml:space="preserve"> </w:t>
      </w:r>
      <w:r>
        <w:rPr>
          <w:b/>
          <w:sz w:val="20"/>
          <w:szCs w:val="20"/>
        </w:rPr>
        <w:t xml:space="preserve">“</w:t>
      </w:r>
      <w:r>
        <w:rPr>
          <w:b/>
          <w:sz w:val="20"/>
          <w:szCs w:val="20"/>
        </w:rPr>
        <w:t xml:space="preserve">the light within [the Torah] restore him to the good</w:t>
      </w:r>
      <w:r>
        <w:rPr>
          <w:b/>
          <w:sz w:val="20"/>
          <w:szCs w:val="20"/>
        </w:rPr>
        <w:t xml:space="preserve">”</w:t>
      </w:r>
      <w:r>
        <w:rPr>
          <w:b/>
          <w:sz w:val="20"/>
          <w:szCs w:val="20"/>
        </w:rPr>
        <w:t xml:space="preserve"> </w:t>
      </w:r>
      <w:r>
        <w:rPr>
          <w:b/>
          <w:sz w:val="20"/>
          <w:szCs w:val="20"/>
        </w:rPr>
        <w:t xml:space="preserve">(Yerushalmi Chagigah 1:7)‬</w:t>
      </w:r>
      <w:r>
        <w:rPr>
          <w:rStyle w:val="FootnoteReference"/>
        </w:rPr>
        <w:footnoteReference w:id="639"/>
      </w:r>
      <w:r>
        <w:rPr>
          <w:b/>
          <w:sz w:val="20"/>
          <w:szCs w:val="20"/>
        </w:rPr>
        <w:t xml:space="preserve">.</w:t>
      </w:r>
    </w:p>
    <w:p>
      <w:pPr>
        <w:pStyle w:val="BodyText"/>
        <w:spacing w:before="0" w:after="40" w:line="240" w:lineRule="auto"/>
      </w:pPr>
      <w:r>
        <w:rPr>
          <w:b/>
          <w:sz w:val="20"/>
          <w:szCs w:val="20"/>
        </w:rPr>
        <w:t xml:space="preserve">כִּי חָכְמָה הַנִּגְלֵית אֶפְשָׁר לְכָל אֶחָד מִיִּשְׂרָאֵל לְהַשִּׂיג מִצַּד הַנִּגְלֶה</w:t>
      </w:r>
      <w:r>
        <w:rPr>
          <w:sz w:val="20"/>
          <w:szCs w:val="20"/>
        </w:rPr>
        <w:t xml:space="preserve"> </w:t>
      </w:r>
      <w:r>
        <w:rPr>
          <w:sz w:val="20"/>
          <w:szCs w:val="20"/>
        </w:rPr>
        <w:t xml:space="preserve">—</w:t>
      </w:r>
      <w:r>
        <w:rPr>
          <w:sz w:val="20"/>
          <w:szCs w:val="20"/>
        </w:rPr>
        <w:t xml:space="preserve"> </w:t>
      </w:r>
      <w:r>
        <w:rPr>
          <w:b/>
          <w:sz w:val="20"/>
          <w:szCs w:val="20"/>
        </w:rPr>
        <w:t xml:space="preserve">‪For the revealed wisdom every Jew can attain, from the revealed side;‬</w:t>
      </w:r>
      <w:r>
        <w:rPr>
          <w:sz w:val="20"/>
          <w:szCs w:val="20"/>
        </w:rPr>
        <w:t xml:space="preserve"> </w:t>
      </w:r>
      <w:r>
        <w:rPr>
          <w:b/>
          <w:sz w:val="20"/>
          <w:szCs w:val="20"/>
        </w:rPr>
        <w:t xml:space="preserve">אֲבָל עַל זֶה אָמְרוּ [בְּפֶרֶק בַּמֶּה מַדְלִיקִין] ״מוּטָב שֶׁלֹּא הֶעֱלֵיתָ״</w:t>
      </w:r>
      <w:r>
        <w:rPr>
          <w:sz w:val="20"/>
          <w:szCs w:val="20"/>
        </w:rPr>
        <w:t xml:space="preserve"> </w:t>
      </w:r>
      <w:r>
        <w:rPr>
          <w:sz w:val="20"/>
          <w:szCs w:val="20"/>
        </w:rPr>
        <w:t xml:space="preserve">—</w:t>
      </w:r>
      <w:r>
        <w:rPr>
          <w:sz w:val="20"/>
          <w:szCs w:val="20"/>
        </w:rPr>
        <w:t xml:space="preserve"> </w:t>
      </w:r>
      <w:r>
        <w:rPr>
          <w:b/>
          <w:sz w:val="20"/>
          <w:szCs w:val="20"/>
        </w:rPr>
        <w:t xml:space="preserve">‪but regarding this they said [in</w:t>
      </w:r>
      <w:r>
        <w:rPr>
          <w:b/>
          <w:sz w:val="20"/>
          <w:szCs w:val="20"/>
        </w:rPr>
        <w:t xml:space="preserve"> </w:t>
      </w:r>
      <w:r>
        <w:rPr>
          <w:i/>
          <w:b/>
          <w:sz w:val="20"/>
          <w:szCs w:val="20"/>
        </w:rPr>
        <w:t xml:space="preserve">Perek Bameh Madlikin</w:t>
      </w:r>
      <w:r>
        <w:rPr>
          <w:b/>
          <w:sz w:val="20"/>
          <w:szCs w:val="20"/>
        </w:rPr>
        <w:t xml:space="preserve">, Shabbos 31a–b],</w:t>
      </w:r>
      <w:r>
        <w:rPr>
          <w:b/>
          <w:sz w:val="20"/>
          <w:szCs w:val="20"/>
        </w:rPr>
        <w:t xml:space="preserve"> </w:t>
      </w:r>
      <w:r>
        <w:rPr>
          <w:b/>
          <w:sz w:val="20"/>
          <w:szCs w:val="20"/>
        </w:rPr>
        <w:t xml:space="preserve">“</w:t>
      </w:r>
      <w:r>
        <w:rPr>
          <w:b/>
          <w:sz w:val="20"/>
          <w:szCs w:val="20"/>
        </w:rPr>
        <w:t xml:space="preserve">better that you had not brought it up [without the</w:t>
      </w:r>
      <w:r>
        <w:rPr>
          <w:b/>
          <w:sz w:val="20"/>
          <w:szCs w:val="20"/>
        </w:rPr>
        <w:t xml:space="preserve"> </w:t>
      </w:r>
      <w:r>
        <w:rPr>
          <w:b/>
          <w:sz w:val="20"/>
          <w:szCs w:val="20"/>
        </w:rPr>
        <w:t xml:space="preserve">‘</w:t>
      </w:r>
      <w:r>
        <w:rPr>
          <w:b/>
          <w:sz w:val="20"/>
          <w:szCs w:val="20"/>
        </w:rPr>
        <w:t xml:space="preserve">preservative</w:t>
      </w:r>
      <w:r>
        <w:rPr>
          <w:b/>
          <w:sz w:val="20"/>
          <w:szCs w:val="20"/>
        </w:rPr>
        <w:t xml:space="preserve">’</w:t>
      </w:r>
      <w:r>
        <w:rPr>
          <w:b/>
          <w:sz w:val="20"/>
          <w:szCs w:val="20"/>
        </w:rPr>
        <w:t xml:space="preserve"> </w:t>
      </w:r>
      <w:r>
        <w:rPr>
          <w:b/>
          <w:sz w:val="20"/>
          <w:szCs w:val="20"/>
        </w:rPr>
        <w:t xml:space="preserve">of yiras Shamayim]‬</w:t>
      </w:r>
      <w:r>
        <w:rPr>
          <w:b/>
          <w:sz w:val="20"/>
          <w:szCs w:val="20"/>
        </w:rPr>
        <w:t xml:space="preserve">”</w:t>
      </w:r>
      <w:r>
        <w:rPr>
          <w:rStyle w:val="FootnoteReference"/>
        </w:rPr>
        <w:footnoteReference w:id="640"/>
      </w:r>
      <w:r>
        <w:rPr>
          <w:sz w:val="20"/>
          <w:szCs w:val="20"/>
        </w:rPr>
        <w:t xml:space="preserve"> </w:t>
      </w:r>
      <w:r>
        <w:rPr>
          <w:sz w:val="20"/>
          <w:szCs w:val="20"/>
        </w:rPr>
        <w:t xml:space="preserve">—</w:t>
      </w:r>
      <w:r>
        <w:rPr>
          <w:sz w:val="20"/>
          <w:szCs w:val="20"/>
        </w:rPr>
        <w:t xml:space="preserve"> </w:t>
      </w:r>
      <w:r>
        <w:rPr>
          <w:b/>
          <w:sz w:val="20"/>
          <w:szCs w:val="20"/>
        </w:rPr>
        <w:t xml:space="preserve">וּכְמוֹ שֶׁאָמְרוּ [בְּיוֹמָא עב:] דְּ״לַמַּשְׂמְאִילִים בָּהּ״ כו׳</w:t>
      </w:r>
      <w:r>
        <w:rPr>
          <w:sz w:val="20"/>
          <w:szCs w:val="20"/>
        </w:rPr>
        <w:t xml:space="preserve"> </w:t>
      </w:r>
      <w:r>
        <w:rPr>
          <w:sz w:val="20"/>
          <w:szCs w:val="20"/>
        </w:rPr>
        <w:t xml:space="preserve">—</w:t>
      </w:r>
      <w:r>
        <w:rPr>
          <w:sz w:val="20"/>
          <w:szCs w:val="20"/>
        </w:rPr>
        <w:t xml:space="preserve"> </w:t>
      </w:r>
      <w:r>
        <w:rPr>
          <w:b/>
          <w:sz w:val="20"/>
          <w:szCs w:val="20"/>
        </w:rPr>
        <w:t xml:space="preserve">‪and as they said [in Yoma 72b] concerning</w:t>
      </w:r>
      <w:r>
        <w:rPr>
          <w:b/>
          <w:sz w:val="20"/>
          <w:szCs w:val="20"/>
        </w:rPr>
        <w:t xml:space="preserve"> </w:t>
      </w:r>
      <w:r>
        <w:rPr>
          <w:b/>
          <w:sz w:val="20"/>
          <w:szCs w:val="20"/>
        </w:rPr>
        <w:t xml:space="preserve">“</w:t>
      </w:r>
      <w:r>
        <w:rPr>
          <w:b/>
          <w:sz w:val="20"/>
          <w:szCs w:val="20"/>
        </w:rPr>
        <w:t xml:space="preserve">those who go to its</w:t>
      </w:r>
      <w:r>
        <w:rPr>
          <w:b/>
          <w:sz w:val="20"/>
          <w:szCs w:val="20"/>
        </w:rPr>
        <w:t xml:space="preserve"> </w:t>
      </w:r>
      <w:r>
        <w:rPr>
          <w:b/>
          <w:sz w:val="20"/>
          <w:szCs w:val="20"/>
        </w:rPr>
        <w:t xml:space="preserve">‘</w:t>
      </w:r>
      <w:r>
        <w:rPr>
          <w:b/>
          <w:sz w:val="20"/>
          <w:szCs w:val="20"/>
        </w:rPr>
        <w:t xml:space="preserve">left</w:t>
      </w:r>
      <w:r>
        <w:rPr>
          <w:b/>
          <w:sz w:val="20"/>
          <w:szCs w:val="20"/>
        </w:rPr>
        <w:t xml:space="preserve">’</w:t>
      </w:r>
      <w:r>
        <w:rPr>
          <w:b/>
          <w:sz w:val="20"/>
          <w:szCs w:val="20"/>
        </w:rPr>
        <w:t xml:space="preserve"> </w:t>
      </w:r>
      <w:r>
        <w:rPr>
          <w:b/>
          <w:sz w:val="20"/>
          <w:szCs w:val="20"/>
        </w:rPr>
        <w:t xml:space="preserve">[without proper intent],</w:t>
      </w:r>
      <w:r>
        <w:rPr>
          <w:b/>
          <w:sz w:val="20"/>
          <w:szCs w:val="20"/>
        </w:rPr>
        <w:t xml:space="preserve">”</w:t>
      </w:r>
      <w:r>
        <w:rPr>
          <w:b/>
          <w:sz w:val="20"/>
          <w:szCs w:val="20"/>
        </w:rPr>
        <w:t xml:space="preserve"> </w:t>
      </w:r>
      <w:r>
        <w:rPr>
          <w:b/>
          <w:sz w:val="20"/>
          <w:szCs w:val="20"/>
        </w:rPr>
        <w:t xml:space="preserve">etc.‬</w:t>
      </w:r>
      <w:r>
        <w:rPr>
          <w:sz w:val="20"/>
          <w:szCs w:val="20"/>
        </w:rPr>
        <w:t xml:space="preserve"> </w:t>
      </w:r>
      <w:r>
        <w:rPr>
          <w:sz w:val="20"/>
          <w:szCs w:val="20"/>
        </w:rPr>
        <w:t xml:space="preserve">—</w:t>
      </w:r>
      <w:r>
        <w:rPr>
          <w:sz w:val="20"/>
          <w:szCs w:val="20"/>
        </w:rPr>
        <w:t xml:space="preserve"> </w:t>
      </w:r>
      <w:r>
        <w:rPr>
          <w:b/>
          <w:sz w:val="20"/>
          <w:szCs w:val="20"/>
        </w:rPr>
        <w:t xml:space="preserve">וְאֵין זֶה חָכְמָה בֶּאֱמֶת, וּכְמוֹ שֶׁנֶּאֱמַר ״לָמָּה זֶּה מְחִיר בְּיַד כְּסִיל לִקְנוֹת חָכְמָה וְלֶב אָיִן״</w:t>
      </w:r>
      <w:r>
        <w:rPr>
          <w:sz w:val="20"/>
          <w:szCs w:val="20"/>
        </w:rPr>
        <w:t xml:space="preserve"> </w:t>
      </w:r>
      <w:r>
        <w:rPr>
          <w:sz w:val="20"/>
          <w:szCs w:val="20"/>
        </w:rPr>
        <w:t xml:space="preserve">—</w:t>
      </w:r>
      <w:r>
        <w:rPr>
          <w:sz w:val="20"/>
          <w:szCs w:val="20"/>
        </w:rPr>
        <w:t xml:space="preserve"> </w:t>
      </w:r>
      <w:r>
        <w:rPr>
          <w:b/>
          <w:sz w:val="20"/>
          <w:szCs w:val="20"/>
        </w:rPr>
        <w:t xml:space="preserve">‪and this is not [true] wisdom, as it says,</w:t>
      </w:r>
      <w:r>
        <w:rPr>
          <w:b/>
          <w:sz w:val="20"/>
          <w:szCs w:val="20"/>
        </w:rPr>
        <w:t xml:space="preserve"> </w:t>
      </w:r>
      <w:r>
        <w:rPr>
          <w:b/>
          <w:sz w:val="20"/>
          <w:szCs w:val="20"/>
        </w:rPr>
        <w:t xml:space="preserve">“</w:t>
      </w:r>
      <w:r>
        <w:rPr>
          <w:b/>
          <w:sz w:val="20"/>
          <w:szCs w:val="20"/>
        </w:rPr>
        <w:t xml:space="preserve">why is there a price in the hand of a fool to acquire wisdom, when he has no heart?</w:t>
      </w:r>
      <w:r>
        <w:rPr>
          <w:b/>
          <w:sz w:val="20"/>
          <w:szCs w:val="20"/>
        </w:rPr>
        <w:t xml:space="preserve">”</w:t>
      </w:r>
      <w:r>
        <w:rPr>
          <w:b/>
          <w:sz w:val="20"/>
          <w:szCs w:val="20"/>
        </w:rPr>
        <w:t xml:space="preserve"> </w:t>
      </w:r>
      <w:r>
        <w:rPr>
          <w:b/>
          <w:sz w:val="20"/>
          <w:szCs w:val="20"/>
        </w:rPr>
        <w:t xml:space="preserve">(Mishlei 17:16).‬</w:t>
      </w:r>
    </w:p>
    <w:p>
      <w:pPr>
        <w:pStyle w:val="BodyText"/>
        <w:spacing w:before="0" w:after="40" w:line="240" w:lineRule="auto"/>
      </w:pPr>
      <w:r>
        <w:rPr>
          <w:b/>
          <w:sz w:val="20"/>
          <w:szCs w:val="20"/>
        </w:rPr>
        <w:t xml:space="preserve">דְּהָעִיקָּר הוּא שֶׁיִּהְיֶה לוֹ לֵב כְּלִי קִיבּוּל לְהַחָכְמָה, שֶׁהוּא הַיִּרְאָה שֶׁבַּלֵּב</w:t>
      </w:r>
      <w:r>
        <w:rPr>
          <w:sz w:val="20"/>
          <w:szCs w:val="20"/>
        </w:rPr>
        <w:t xml:space="preserve"> </w:t>
      </w:r>
      <w:r>
        <w:rPr>
          <w:sz w:val="20"/>
          <w:szCs w:val="20"/>
        </w:rPr>
        <w:t xml:space="preserve">—</w:t>
      </w:r>
      <w:r>
        <w:rPr>
          <w:sz w:val="20"/>
          <w:szCs w:val="20"/>
        </w:rPr>
        <w:t xml:space="preserve"> </w:t>
      </w:r>
      <w:r>
        <w:rPr>
          <w:b/>
          <w:sz w:val="20"/>
          <w:szCs w:val="20"/>
        </w:rPr>
        <w:t xml:space="preserve">‪For the essential thing is that he have a</w:t>
      </w:r>
      <w:r>
        <w:rPr>
          <w:b/>
          <w:sz w:val="20"/>
          <w:szCs w:val="20"/>
        </w:rPr>
        <w:t xml:space="preserve"> </w:t>
      </w:r>
      <w:r>
        <w:rPr>
          <w:b/>
          <w:sz w:val="20"/>
          <w:szCs w:val="20"/>
        </w:rPr>
        <w:t xml:space="preserve">“</w:t>
      </w:r>
      <w:r>
        <w:rPr>
          <w:b/>
          <w:sz w:val="20"/>
          <w:szCs w:val="20"/>
        </w:rPr>
        <w:t xml:space="preserve">heart</w:t>
      </w:r>
      <w:r>
        <w:rPr>
          <w:b/>
          <w:sz w:val="20"/>
          <w:szCs w:val="20"/>
        </w:rPr>
        <w:t xml:space="preserve">”</w:t>
      </w:r>
      <w:r>
        <w:rPr>
          <w:b/>
          <w:sz w:val="20"/>
          <w:szCs w:val="20"/>
        </w:rPr>
        <w:t xml:space="preserve"> </w:t>
      </w:r>
      <w:r>
        <w:rPr>
          <w:b/>
          <w:sz w:val="20"/>
          <w:szCs w:val="20"/>
        </w:rPr>
        <w:t xml:space="preserve">that is a vessel to receive the wisdom — which is the fear [of Hashem] in the heart;‬</w:t>
      </w:r>
      <w:r>
        <w:rPr>
          <w:sz w:val="20"/>
          <w:szCs w:val="20"/>
        </w:rPr>
        <w:t xml:space="preserve"> </w:t>
      </w:r>
      <w:r>
        <w:rPr>
          <w:b/>
          <w:sz w:val="20"/>
          <w:szCs w:val="20"/>
        </w:rPr>
        <w:t xml:space="preserve">דְּאָז הוּא ״סַמָּא דְּחַיֵּי״ לַמַּיְימִינִים לִהְיוֹתָהּ חַיֵּי עוֹלָם</w:t>
      </w:r>
      <w:r>
        <w:rPr>
          <w:sz w:val="20"/>
          <w:szCs w:val="20"/>
        </w:rPr>
        <w:t xml:space="preserve"> </w:t>
      </w:r>
      <w:r>
        <w:rPr>
          <w:sz w:val="20"/>
          <w:szCs w:val="20"/>
        </w:rPr>
        <w:t xml:space="preserve">—</w:t>
      </w:r>
      <w:r>
        <w:rPr>
          <w:sz w:val="20"/>
          <w:szCs w:val="20"/>
        </w:rPr>
        <w:t xml:space="preserve"> </w:t>
      </w:r>
      <w:r>
        <w:rPr>
          <w:b/>
          <w:sz w:val="20"/>
          <w:szCs w:val="20"/>
        </w:rPr>
        <w:t xml:space="preserve">‪for then it is</w:t>
      </w:r>
      <w:r>
        <w:rPr>
          <w:b/>
          <w:sz w:val="20"/>
          <w:szCs w:val="20"/>
        </w:rPr>
        <w:t xml:space="preserve"> </w:t>
      </w:r>
      <w:r>
        <w:rPr>
          <w:b/>
          <w:sz w:val="20"/>
          <w:szCs w:val="20"/>
        </w:rPr>
        <w:t xml:space="preserve">“</w:t>
      </w:r>
      <w:r>
        <w:rPr>
          <w:b/>
          <w:sz w:val="20"/>
          <w:szCs w:val="20"/>
        </w:rPr>
        <w:t xml:space="preserve">an elixir of life</w:t>
      </w:r>
      <w:r>
        <w:rPr>
          <w:b/>
          <w:sz w:val="20"/>
          <w:szCs w:val="20"/>
        </w:rPr>
        <w:t xml:space="preserve">”</w:t>
      </w:r>
      <w:r>
        <w:rPr>
          <w:b/>
          <w:sz w:val="20"/>
          <w:szCs w:val="20"/>
        </w:rPr>
        <w:t xml:space="preserve"> </w:t>
      </w:r>
      <w:r>
        <w:rPr>
          <w:b/>
          <w:sz w:val="20"/>
          <w:szCs w:val="20"/>
        </w:rPr>
        <w:t xml:space="preserve">for those who</w:t>
      </w:r>
      <w:r>
        <w:rPr>
          <w:b/>
          <w:sz w:val="20"/>
          <w:szCs w:val="20"/>
        </w:rPr>
        <w:t xml:space="preserve"> </w:t>
      </w:r>
      <w:r>
        <w:rPr>
          <w:b/>
          <w:sz w:val="20"/>
          <w:szCs w:val="20"/>
        </w:rPr>
        <w:t xml:space="preserve">“</w:t>
      </w:r>
      <w:r>
        <w:rPr>
          <w:b/>
          <w:sz w:val="20"/>
          <w:szCs w:val="20"/>
        </w:rPr>
        <w:t xml:space="preserve">go to its right,</w:t>
      </w:r>
      <w:r>
        <w:rPr>
          <w:b/>
          <w:sz w:val="20"/>
          <w:szCs w:val="20"/>
        </w:rPr>
        <w:t xml:space="preserve">”</w:t>
      </w:r>
      <w:r>
        <w:rPr>
          <w:b/>
          <w:sz w:val="20"/>
          <w:szCs w:val="20"/>
        </w:rPr>
        <w:t xml:space="preserve"> </w:t>
      </w:r>
      <w:r>
        <w:rPr>
          <w:b/>
          <w:sz w:val="20"/>
          <w:szCs w:val="20"/>
        </w:rPr>
        <w:t xml:space="preserve">being eternal life.‬</w:t>
      </w:r>
      <w:r>
        <w:rPr>
          <w:sz w:val="20"/>
          <w:szCs w:val="20"/>
        </w:rPr>
        <w:t xml:space="preserve"> </w:t>
      </w:r>
      <w:r>
        <w:rPr>
          <w:b/>
          <w:sz w:val="20"/>
          <w:szCs w:val="20"/>
        </w:rPr>
        <w:t xml:space="preserve">אֲבָל הַחָכְמָה שֶׁל הַמַּשְׂמְאִילִים אֵינוֹ אֶלָּא ״מְחִיר לִקְנוֹת חָכְמָה״, וְלֹא חָכְמָה בֶּאֱמֶת, כֵּיוָן שֶׁאֵינוֹ קַיָּים לָעַד בּוֹ</w:t>
      </w:r>
      <w:r>
        <w:rPr>
          <w:sz w:val="20"/>
          <w:szCs w:val="20"/>
        </w:rPr>
        <w:t xml:space="preserve"> </w:t>
      </w:r>
      <w:r>
        <w:rPr>
          <w:sz w:val="20"/>
          <w:szCs w:val="20"/>
        </w:rPr>
        <w:t xml:space="preserve">—</w:t>
      </w:r>
      <w:r>
        <w:rPr>
          <w:sz w:val="20"/>
          <w:szCs w:val="20"/>
        </w:rPr>
        <w:t xml:space="preserve"> </w:t>
      </w:r>
      <w:r>
        <w:rPr>
          <w:b/>
          <w:sz w:val="20"/>
          <w:szCs w:val="20"/>
        </w:rPr>
        <w:t xml:space="preserve">‪but the wisdom of</w:t>
      </w:r>
      <w:r>
        <w:rPr>
          <w:b/>
          <w:sz w:val="20"/>
          <w:szCs w:val="20"/>
        </w:rPr>
        <w:t xml:space="preserve"> </w:t>
      </w:r>
      <w:r>
        <w:rPr>
          <w:b/>
          <w:sz w:val="20"/>
          <w:szCs w:val="20"/>
        </w:rPr>
        <w:t xml:space="preserve">“</w:t>
      </w:r>
      <w:r>
        <w:rPr>
          <w:b/>
          <w:sz w:val="20"/>
          <w:szCs w:val="20"/>
        </w:rPr>
        <w:t xml:space="preserve">those who go to its left</w:t>
      </w:r>
      <w:r>
        <w:rPr>
          <w:b/>
          <w:sz w:val="20"/>
          <w:szCs w:val="20"/>
        </w:rPr>
        <w:t xml:space="preserve">”</w:t>
      </w:r>
      <w:r>
        <w:rPr>
          <w:b/>
          <w:sz w:val="20"/>
          <w:szCs w:val="20"/>
        </w:rPr>
        <w:t xml:space="preserve"> </w:t>
      </w:r>
      <w:r>
        <w:rPr>
          <w:b/>
          <w:sz w:val="20"/>
          <w:szCs w:val="20"/>
        </w:rPr>
        <w:t xml:space="preserve">is only</w:t>
      </w:r>
      <w:r>
        <w:rPr>
          <w:b/>
          <w:sz w:val="20"/>
          <w:szCs w:val="20"/>
        </w:rPr>
        <w:t xml:space="preserve"> </w:t>
      </w:r>
      <w:r>
        <w:rPr>
          <w:b/>
          <w:sz w:val="20"/>
          <w:szCs w:val="20"/>
        </w:rPr>
        <w:t xml:space="preserve">“</w:t>
      </w:r>
      <w:r>
        <w:rPr>
          <w:b/>
          <w:sz w:val="20"/>
          <w:szCs w:val="20"/>
        </w:rPr>
        <w:t xml:space="preserve">a price to acquire wisdom,</w:t>
      </w:r>
      <w:r>
        <w:rPr>
          <w:b/>
          <w:sz w:val="20"/>
          <w:szCs w:val="20"/>
        </w:rPr>
        <w:t xml:space="preserve">”</w:t>
      </w:r>
      <w:r>
        <w:rPr>
          <w:b/>
          <w:sz w:val="20"/>
          <w:szCs w:val="20"/>
        </w:rPr>
        <w:t xml:space="preserve"> </w:t>
      </w:r>
      <w:r>
        <w:rPr>
          <w:b/>
          <w:sz w:val="20"/>
          <w:szCs w:val="20"/>
        </w:rPr>
        <w:t xml:space="preserve">not true wisdom, since it does not endure within him forever‬</w:t>
      </w:r>
      <w:r>
        <w:rPr>
          <w:sz w:val="20"/>
          <w:szCs w:val="20"/>
        </w:rPr>
        <w:t xml:space="preserve"> </w:t>
      </w:r>
      <w:r>
        <w:rPr>
          <w:sz w:val="20"/>
          <w:szCs w:val="20"/>
        </w:rPr>
        <w:t xml:space="preserve">—</w:t>
      </w:r>
      <w:r>
        <w:rPr>
          <w:sz w:val="20"/>
          <w:szCs w:val="20"/>
        </w:rPr>
        <w:t xml:space="preserve"> </w:t>
      </w:r>
      <w:r>
        <w:rPr>
          <w:b/>
          <w:sz w:val="20"/>
          <w:szCs w:val="20"/>
        </w:rPr>
        <w:t xml:space="preserve">כְּמוֹ שֶׁאָמְרוּ בְּדוֹאֵג דְּ״מַלְאָךְ הִשְׁכִּיחוֹ״</w:t>
      </w:r>
      <w:r>
        <w:rPr>
          <w:sz w:val="20"/>
          <w:szCs w:val="20"/>
        </w:rPr>
        <w:t xml:space="preserve"> </w:t>
      </w:r>
      <w:r>
        <w:rPr>
          <w:sz w:val="20"/>
          <w:szCs w:val="20"/>
        </w:rPr>
        <w:t xml:space="preserve">—</w:t>
      </w:r>
      <w:r>
        <w:rPr>
          <w:sz w:val="20"/>
          <w:szCs w:val="20"/>
        </w:rPr>
        <w:t xml:space="preserve"> </w:t>
      </w:r>
      <w:r>
        <w:rPr>
          <w:b/>
          <w:sz w:val="20"/>
          <w:szCs w:val="20"/>
        </w:rPr>
        <w:t xml:space="preserve">‪as they said of Doeg, that</w:t>
      </w:r>
      <w:r>
        <w:rPr>
          <w:b/>
          <w:sz w:val="20"/>
          <w:szCs w:val="20"/>
        </w:rPr>
        <w:t xml:space="preserve"> </w:t>
      </w:r>
      <w:r>
        <w:rPr>
          <w:b/>
          <w:sz w:val="20"/>
          <w:szCs w:val="20"/>
        </w:rPr>
        <w:t xml:space="preserve">“</w:t>
      </w:r>
      <w:r>
        <w:rPr>
          <w:b/>
          <w:sz w:val="20"/>
          <w:szCs w:val="20"/>
        </w:rPr>
        <w:t xml:space="preserve">an angel made him forget.‬</w:t>
      </w:r>
      <w:r>
        <w:rPr>
          <w:b/>
          <w:sz w:val="20"/>
          <w:szCs w:val="20"/>
        </w:rPr>
        <w:t xml:space="preserve">”</w:t>
      </w:r>
      <w:r>
        <w:rPr>
          <w:rStyle w:val="FootnoteReference"/>
        </w:rPr>
        <w:footnoteReference w:id="641"/>
      </w:r>
    </w:p>
    <w:p>
      <w:pPr>
        <w:pStyle w:val="BodyText"/>
        <w:spacing w:before="0" w:after="40" w:line="240" w:lineRule="auto"/>
      </w:pPr>
      <w:r>
        <w:rPr>
          <w:b/>
          <w:sz w:val="20"/>
          <w:szCs w:val="20"/>
        </w:rPr>
        <w:t xml:space="preserve">אֲבָל לַמַּיְימִינִים אָמְרוּ בְּהֵיפֶךְ בַּמִּדְרָשׁ [וְהוּבָא בַּתַּשְׁבַּ״ץ קָטָן] דְּ״מַלְאָךְ מַזְכִּירוֹ״ הַכֹּל</w:t>
      </w:r>
      <w:r>
        <w:rPr>
          <w:sz w:val="20"/>
          <w:szCs w:val="20"/>
        </w:rPr>
        <w:t xml:space="preserve"> </w:t>
      </w:r>
      <w:r>
        <w:rPr>
          <w:sz w:val="20"/>
          <w:szCs w:val="20"/>
        </w:rPr>
        <w:t xml:space="preserve">—</w:t>
      </w:r>
      <w:r>
        <w:rPr>
          <w:sz w:val="20"/>
          <w:szCs w:val="20"/>
        </w:rPr>
        <w:t xml:space="preserve"> </w:t>
      </w:r>
      <w:r>
        <w:rPr>
          <w:b/>
          <w:sz w:val="20"/>
          <w:szCs w:val="20"/>
        </w:rPr>
        <w:t xml:space="preserve">‪But of</w:t>
      </w:r>
      <w:r>
        <w:rPr>
          <w:b/>
          <w:sz w:val="20"/>
          <w:szCs w:val="20"/>
        </w:rPr>
        <w:t xml:space="preserve"> </w:t>
      </w:r>
      <w:r>
        <w:rPr>
          <w:b/>
          <w:sz w:val="20"/>
          <w:szCs w:val="20"/>
        </w:rPr>
        <w:t xml:space="preserve">“</w:t>
      </w:r>
      <w:r>
        <w:rPr>
          <w:b/>
          <w:sz w:val="20"/>
          <w:szCs w:val="20"/>
        </w:rPr>
        <w:t xml:space="preserve">those who go to its right</w:t>
      </w:r>
      <w:r>
        <w:rPr>
          <w:b/>
          <w:sz w:val="20"/>
          <w:szCs w:val="20"/>
        </w:rPr>
        <w:t xml:space="preserve">”</w:t>
      </w:r>
      <w:r>
        <w:rPr>
          <w:b/>
          <w:sz w:val="20"/>
          <w:szCs w:val="20"/>
        </w:rPr>
        <w:t xml:space="preserve"> </w:t>
      </w:r>
      <w:r>
        <w:rPr>
          <w:b/>
          <w:sz w:val="20"/>
          <w:szCs w:val="20"/>
        </w:rPr>
        <w:t xml:space="preserve">they said, conversely, in the Midrash [cited in the</w:t>
      </w:r>
      <w:r>
        <w:rPr>
          <w:b/>
          <w:sz w:val="20"/>
          <w:szCs w:val="20"/>
        </w:rPr>
        <w:t xml:space="preserve"> </w:t>
      </w:r>
      <w:r>
        <w:rPr>
          <w:i/>
          <w:b/>
          <w:sz w:val="20"/>
          <w:szCs w:val="20"/>
        </w:rPr>
        <w:t xml:space="preserve">Tashbetz Katan</w:t>
      </w:r>
      <w:r>
        <w:rPr>
          <w:b/>
          <w:sz w:val="20"/>
          <w:szCs w:val="20"/>
        </w:rPr>
        <w:t xml:space="preserve">], that</w:t>
      </w:r>
      <w:r>
        <w:rPr>
          <w:b/>
          <w:sz w:val="20"/>
          <w:szCs w:val="20"/>
        </w:rPr>
        <w:t xml:space="preserve"> </w:t>
      </w:r>
      <w:r>
        <w:rPr>
          <w:b/>
          <w:sz w:val="20"/>
          <w:szCs w:val="20"/>
        </w:rPr>
        <w:t xml:space="preserve">“</w:t>
      </w:r>
      <w:r>
        <w:rPr>
          <w:b/>
          <w:sz w:val="20"/>
          <w:szCs w:val="20"/>
        </w:rPr>
        <w:t xml:space="preserve">an angel reminds him</w:t>
      </w:r>
      <w:r>
        <w:rPr>
          <w:b/>
          <w:sz w:val="20"/>
          <w:szCs w:val="20"/>
        </w:rPr>
        <w:t xml:space="preserve">”</w:t>
      </w:r>
      <w:r>
        <w:rPr>
          <w:b/>
          <w:sz w:val="20"/>
          <w:szCs w:val="20"/>
        </w:rPr>
        <w:t xml:space="preserve"> </w:t>
      </w:r>
      <w:r>
        <w:rPr>
          <w:b/>
          <w:sz w:val="20"/>
          <w:szCs w:val="20"/>
        </w:rPr>
        <w:t xml:space="preserve">of everything.‬</w:t>
      </w:r>
      <w:r>
        <w:rPr>
          <w:sz w:val="20"/>
          <w:szCs w:val="20"/>
        </w:rPr>
        <w:t xml:space="preserve"> </w:t>
      </w:r>
      <w:r>
        <w:rPr>
          <w:b/>
          <w:sz w:val="20"/>
          <w:szCs w:val="20"/>
        </w:rPr>
        <w:t xml:space="preserve">וּפֵירוּשׁ ״מַלְאָךְ״ הוּא הַנּוֹצָר מֵהַלִּימּוּד, דְּמִכָּל מִצְוָה נוֹצָר מַלְאָךְ</w:t>
      </w:r>
      <w:r>
        <w:rPr>
          <w:sz w:val="20"/>
          <w:szCs w:val="20"/>
        </w:rPr>
        <w:t xml:space="preserve"> </w:t>
      </w:r>
      <w:r>
        <w:rPr>
          <w:sz w:val="20"/>
          <w:szCs w:val="20"/>
        </w:rPr>
        <w:t xml:space="preserve">—</w:t>
      </w:r>
      <w:r>
        <w:rPr>
          <w:sz w:val="20"/>
          <w:szCs w:val="20"/>
        </w:rPr>
        <w:t xml:space="preserve"> </w:t>
      </w:r>
      <w:r>
        <w:rPr>
          <w:b/>
          <w:sz w:val="20"/>
          <w:szCs w:val="20"/>
        </w:rPr>
        <w:t xml:space="preserve">‪And the meaning of</w:t>
      </w:r>
      <w:r>
        <w:rPr>
          <w:b/>
          <w:sz w:val="20"/>
          <w:szCs w:val="20"/>
        </w:rPr>
        <w:t xml:space="preserve"> </w:t>
      </w:r>
      <w:r>
        <w:rPr>
          <w:b/>
          <w:sz w:val="20"/>
          <w:szCs w:val="20"/>
        </w:rPr>
        <w:t xml:space="preserve">“</w:t>
      </w:r>
      <w:r>
        <w:rPr>
          <w:b/>
          <w:sz w:val="20"/>
          <w:szCs w:val="20"/>
        </w:rPr>
        <w:t xml:space="preserve">angel</w:t>
      </w:r>
      <w:r>
        <w:rPr>
          <w:b/>
          <w:sz w:val="20"/>
          <w:szCs w:val="20"/>
        </w:rPr>
        <w:t xml:space="preserve">”</w:t>
      </w:r>
      <w:r>
        <w:rPr>
          <w:b/>
          <w:sz w:val="20"/>
          <w:szCs w:val="20"/>
        </w:rPr>
        <w:t xml:space="preserve"> </w:t>
      </w:r>
      <w:r>
        <w:rPr>
          <w:b/>
          <w:sz w:val="20"/>
          <w:szCs w:val="20"/>
        </w:rPr>
        <w:t xml:space="preserve">is [the one] created from the learning, for from every mitzvah an angel is created (Avos 4:11)‬</w:t>
      </w:r>
      <w:r>
        <w:rPr>
          <w:rStyle w:val="FootnoteReference"/>
        </w:rPr>
        <w:footnoteReference w:id="642"/>
      </w:r>
      <w:r>
        <w:rPr>
          <w:sz w:val="20"/>
          <w:szCs w:val="20"/>
        </w:rPr>
        <w:t xml:space="preserve"> </w:t>
      </w:r>
      <w:r>
        <w:rPr>
          <w:sz w:val="20"/>
          <w:szCs w:val="20"/>
        </w:rPr>
        <w:t xml:space="preserve">—</w:t>
      </w:r>
      <w:r>
        <w:rPr>
          <w:sz w:val="20"/>
          <w:szCs w:val="20"/>
        </w:rPr>
        <w:t xml:space="preserve"> </w:t>
      </w:r>
      <w:r>
        <w:rPr>
          <w:b/>
          <w:sz w:val="20"/>
          <w:szCs w:val="20"/>
        </w:rPr>
        <w:t xml:space="preserve">רְצֹה לוֹמַר כֹּחַ רוּחָנִי הַמִּתְקַיֵּים בְּדָבָר זֶה שֶׁהוּא עוֹסֵק בְּתוֹרַת ה׳</w:t>
      </w:r>
      <w:r>
        <w:rPr>
          <w:sz w:val="20"/>
          <w:szCs w:val="20"/>
        </w:rPr>
        <w:t xml:space="preserve"> </w:t>
      </w:r>
      <w:r>
        <w:rPr>
          <w:sz w:val="20"/>
          <w:szCs w:val="20"/>
        </w:rPr>
        <w:t xml:space="preserve">—</w:t>
      </w:r>
      <w:r>
        <w:rPr>
          <w:sz w:val="20"/>
          <w:szCs w:val="20"/>
        </w:rPr>
        <w:t xml:space="preserve"> </w:t>
      </w:r>
      <w:r>
        <w:rPr>
          <w:b/>
          <w:sz w:val="20"/>
          <w:szCs w:val="20"/>
        </w:rPr>
        <w:t xml:space="preserve">‪that is, a spiritual force that endures through this [engaging] in Hashem’s Torah,‬</w:t>
      </w:r>
      <w:r>
        <w:rPr>
          <w:sz w:val="20"/>
          <w:szCs w:val="20"/>
        </w:rPr>
        <w:t xml:space="preserve"> </w:t>
      </w:r>
      <w:r>
        <w:rPr>
          <w:b/>
          <w:sz w:val="20"/>
          <w:szCs w:val="20"/>
        </w:rPr>
        <w:t xml:space="preserve">דְּמִדִּבּוּרֵי תוֹרָה הוּא עִיקַּר קִיּוּם הַמַּלְאָכִים</w:t>
      </w:r>
      <w:r>
        <w:rPr>
          <w:sz w:val="20"/>
          <w:szCs w:val="20"/>
        </w:rPr>
        <w:t xml:space="preserve"> </w:t>
      </w:r>
      <w:r>
        <w:rPr>
          <w:sz w:val="20"/>
          <w:szCs w:val="20"/>
        </w:rPr>
        <w:t xml:space="preserve">—</w:t>
      </w:r>
      <w:r>
        <w:rPr>
          <w:sz w:val="20"/>
          <w:szCs w:val="20"/>
        </w:rPr>
        <w:t xml:space="preserve"> </w:t>
      </w:r>
      <w:r>
        <w:rPr>
          <w:b/>
          <w:sz w:val="20"/>
          <w:szCs w:val="20"/>
        </w:rPr>
        <w:t xml:space="preserve">‪for from words of Torah is the essential sustenance of the angels.‬</w:t>
      </w:r>
    </w:p>
    <w:p>
      <w:pPr>
        <w:pStyle w:val="BodyText"/>
        <w:spacing w:before="0" w:after="40" w:line="240" w:lineRule="auto"/>
      </w:pPr>
      <w:r>
        <w:rPr>
          <w:b/>
          <w:sz w:val="20"/>
          <w:szCs w:val="20"/>
        </w:rPr>
        <w:t xml:space="preserve">וְאוֹתוֹ מַלְאָךְ עַצְמוֹ הוּא שֶׁהִשְׁכִּיחוֹ, כְּטַעַם ״סַמָּא דְּמוֹתָא״ שֶׁהִיא עַצְמָהּ נַעֲשֵׂית [כָּךְ] מִשּׁוּם דְּפוֹשְׁעִים יִכָּשְׁלוּ בָהּ</w:t>
      </w:r>
      <w:r>
        <w:rPr>
          <w:sz w:val="20"/>
          <w:szCs w:val="20"/>
        </w:rPr>
        <w:t xml:space="preserve"> </w:t>
      </w:r>
      <w:r>
        <w:rPr>
          <w:sz w:val="20"/>
          <w:szCs w:val="20"/>
        </w:rPr>
        <w:t xml:space="preserve">—</w:t>
      </w:r>
      <w:r>
        <w:rPr>
          <w:sz w:val="20"/>
          <w:szCs w:val="20"/>
        </w:rPr>
        <w:t xml:space="preserve"> </w:t>
      </w:r>
      <w:r>
        <w:rPr>
          <w:b/>
          <w:sz w:val="20"/>
          <w:szCs w:val="20"/>
        </w:rPr>
        <w:t xml:space="preserve">‪And [with Doeg] that very angel is what made him forget — in the sense of</w:t>
      </w:r>
      <w:r>
        <w:rPr>
          <w:b/>
          <w:sz w:val="20"/>
          <w:szCs w:val="20"/>
        </w:rPr>
        <w:t xml:space="preserve"> </w:t>
      </w:r>
      <w:r>
        <w:rPr>
          <w:b/>
          <w:sz w:val="20"/>
          <w:szCs w:val="20"/>
        </w:rPr>
        <w:t xml:space="preserve">“</w:t>
      </w:r>
      <w:r>
        <w:rPr>
          <w:b/>
          <w:sz w:val="20"/>
          <w:szCs w:val="20"/>
        </w:rPr>
        <w:t xml:space="preserve">a poison of death,</w:t>
      </w:r>
      <w:r>
        <w:rPr>
          <w:b/>
          <w:sz w:val="20"/>
          <w:szCs w:val="20"/>
        </w:rPr>
        <w:t xml:space="preserve">”</w:t>
      </w:r>
      <w:r>
        <w:rPr>
          <w:b/>
          <w:sz w:val="20"/>
          <w:szCs w:val="20"/>
        </w:rPr>
        <w:t xml:space="preserve"> </w:t>
      </w:r>
      <w:r>
        <w:rPr>
          <w:b/>
          <w:sz w:val="20"/>
          <w:szCs w:val="20"/>
        </w:rPr>
        <w:t xml:space="preserve">which [Torah] itself becomes [for such a one],</w:t>
      </w:r>
      <w:r>
        <w:rPr>
          <w:b/>
          <w:sz w:val="20"/>
          <w:szCs w:val="20"/>
        </w:rPr>
        <w:t xml:space="preserve"> </w:t>
      </w:r>
      <w:r>
        <w:rPr>
          <w:b/>
          <w:sz w:val="20"/>
          <w:szCs w:val="20"/>
        </w:rPr>
        <w:t xml:space="preserve">“</w:t>
      </w:r>
      <w:r>
        <w:rPr>
          <w:b/>
          <w:sz w:val="20"/>
          <w:szCs w:val="20"/>
        </w:rPr>
        <w:t xml:space="preserve">because transgressors stumble in it</w:t>
      </w:r>
      <w:r>
        <w:rPr>
          <w:b/>
          <w:sz w:val="20"/>
          <w:szCs w:val="20"/>
        </w:rPr>
        <w:t xml:space="preserve">”</w:t>
      </w:r>
      <w:r>
        <w:rPr>
          <w:b/>
          <w:sz w:val="20"/>
          <w:szCs w:val="20"/>
        </w:rPr>
        <w:t xml:space="preserve"> </w:t>
      </w:r>
      <w:r>
        <w:rPr>
          <w:b/>
          <w:sz w:val="20"/>
          <w:szCs w:val="20"/>
        </w:rPr>
        <w:t xml:space="preserve">(Hoshea 14:10)‬</w:t>
      </w:r>
      <w:r>
        <w:rPr>
          <w:rStyle w:val="FootnoteReference"/>
        </w:rPr>
        <w:footnoteReference w:id="643"/>
      </w:r>
      <w:r>
        <w:rPr>
          <w:b/>
          <w:sz w:val="20"/>
          <w:szCs w:val="20"/>
        </w:rPr>
        <w:t xml:space="preserve">.</w:t>
      </w:r>
      <w:r>
        <w:rPr>
          <w:sz w:val="20"/>
          <w:szCs w:val="20"/>
        </w:rPr>
        <w:t xml:space="preserve"> </w:t>
      </w:r>
      <w:r>
        <w:rPr>
          <w:b/>
          <w:sz w:val="20"/>
          <w:szCs w:val="20"/>
        </w:rPr>
        <w:t xml:space="preserve">וְאִלְמָלֵא תוֹרָתוֹ שֶׁל דּוֹאֵג לֹא הָיָה בָּא לְכָל מַה שֶּׁבָּא נֶגֶד דָּוִד וְנוֹב</w:t>
      </w:r>
      <w:r>
        <w:rPr>
          <w:sz w:val="20"/>
          <w:szCs w:val="20"/>
        </w:rPr>
        <w:t xml:space="preserve"> </w:t>
      </w:r>
      <w:r>
        <w:rPr>
          <w:sz w:val="20"/>
          <w:szCs w:val="20"/>
        </w:rPr>
        <w:t xml:space="preserve">—</w:t>
      </w:r>
      <w:r>
        <w:rPr>
          <w:sz w:val="20"/>
          <w:szCs w:val="20"/>
        </w:rPr>
        <w:t xml:space="preserve"> </w:t>
      </w:r>
      <w:r>
        <w:rPr>
          <w:b/>
          <w:sz w:val="20"/>
          <w:szCs w:val="20"/>
        </w:rPr>
        <w:t xml:space="preserve">‪For were it not for Doeg’s [own] Torah, he would not have come to all that he came to against David and [the city of] Nov;‬</w:t>
      </w:r>
      <w:r>
        <w:rPr>
          <w:sz w:val="20"/>
          <w:szCs w:val="20"/>
        </w:rPr>
        <w:t xml:space="preserve"> </w:t>
      </w:r>
      <w:r>
        <w:rPr>
          <w:b/>
          <w:sz w:val="20"/>
          <w:szCs w:val="20"/>
        </w:rPr>
        <w:t xml:space="preserve">דְּהַכֹּל גָּרַם לוֹ מַה שֶּׁהָיָה ״אַבִּיר הָרוֹעִים״ וְרֹאשׁ סַנְהֶדְרִין</w:t>
      </w:r>
      <w:r>
        <w:rPr>
          <w:sz w:val="20"/>
          <w:szCs w:val="20"/>
        </w:rPr>
        <w:t xml:space="preserve"> </w:t>
      </w:r>
      <w:r>
        <w:rPr>
          <w:sz w:val="20"/>
          <w:szCs w:val="20"/>
        </w:rPr>
        <w:t xml:space="preserve">—</w:t>
      </w:r>
      <w:r>
        <w:rPr>
          <w:sz w:val="20"/>
          <w:szCs w:val="20"/>
        </w:rPr>
        <w:t xml:space="preserve"> </w:t>
      </w:r>
      <w:r>
        <w:rPr>
          <w:b/>
          <w:sz w:val="20"/>
          <w:szCs w:val="20"/>
        </w:rPr>
        <w:t xml:space="preserve">‪for all of it was brought about by his being</w:t>
      </w:r>
      <w:r>
        <w:rPr>
          <w:b/>
          <w:sz w:val="20"/>
          <w:szCs w:val="20"/>
        </w:rPr>
        <w:t xml:space="preserve"> </w:t>
      </w:r>
      <w:r>
        <w:rPr>
          <w:b/>
          <w:sz w:val="20"/>
          <w:szCs w:val="20"/>
        </w:rPr>
        <w:t xml:space="preserve">“</w:t>
      </w:r>
      <w:r>
        <w:rPr>
          <w:b/>
          <w:sz w:val="20"/>
          <w:szCs w:val="20"/>
        </w:rPr>
        <w:t xml:space="preserve">mightiest of the shepherds</w:t>
      </w:r>
      <w:r>
        <w:rPr>
          <w:b/>
          <w:sz w:val="20"/>
          <w:szCs w:val="20"/>
        </w:rPr>
        <w:t xml:space="preserve">”</w:t>
      </w:r>
      <w:r>
        <w:rPr>
          <w:rStyle w:val="FootnoteReference"/>
        </w:rPr>
        <w:footnoteReference w:id="644"/>
      </w:r>
      <w:r>
        <w:rPr>
          <w:b/>
          <w:sz w:val="20"/>
          <w:szCs w:val="20"/>
        </w:rPr>
        <w:t xml:space="preserve"> </w:t>
      </w:r>
      <w:r>
        <w:rPr>
          <w:b/>
          <w:sz w:val="20"/>
          <w:szCs w:val="20"/>
        </w:rPr>
        <w:t xml:space="preserve">and head of the Sanhedrin.‬</w:t>
      </w:r>
    </w:p>
    <w:p>
      <w:pPr>
        <w:pStyle w:val="BodyText"/>
        <w:spacing w:before="0" w:after="40" w:line="240" w:lineRule="auto"/>
      </w:pPr>
      <w:r>
        <w:rPr>
          <w:b/>
          <w:sz w:val="20"/>
          <w:szCs w:val="20"/>
        </w:rPr>
        <w:t xml:space="preserve">וְעַל כֵּן זֶה עַצְמוֹ הִשְׁכִּיחוֹ, אַף שֶׁהָיָה מַלְאָךְ טוֹב הַנּוֹצָר מִמִּצְוָה — דְּאֵין עֲבֵירָה מְכַבָּה תוֹרָה</w:t>
      </w:r>
      <w:r>
        <w:rPr>
          <w:sz w:val="20"/>
          <w:szCs w:val="20"/>
        </w:rPr>
        <w:t xml:space="preserve"> </w:t>
      </w:r>
      <w:r>
        <w:rPr>
          <w:sz w:val="20"/>
          <w:szCs w:val="20"/>
        </w:rPr>
        <w:t xml:space="preserve">—</w:t>
      </w:r>
      <w:r>
        <w:rPr>
          <w:sz w:val="20"/>
          <w:szCs w:val="20"/>
        </w:rPr>
        <w:t xml:space="preserve"> </w:t>
      </w:r>
      <w:r>
        <w:rPr>
          <w:b/>
          <w:sz w:val="20"/>
          <w:szCs w:val="20"/>
        </w:rPr>
        <w:t xml:space="preserve">‪Therefore this very [Torah] made him forget — even though it was a</w:t>
      </w:r>
      <w:r>
        <w:rPr>
          <w:b/>
          <w:sz w:val="20"/>
          <w:szCs w:val="20"/>
        </w:rPr>
        <w:t xml:space="preserve"> </w:t>
      </w:r>
      <w:r>
        <w:rPr>
          <w:b/>
          <w:sz w:val="20"/>
          <w:szCs w:val="20"/>
        </w:rPr>
        <w:t xml:space="preserve">“</w:t>
      </w:r>
      <w:r>
        <w:rPr>
          <w:b/>
          <w:sz w:val="20"/>
          <w:szCs w:val="20"/>
        </w:rPr>
        <w:t xml:space="preserve">good angel</w:t>
      </w:r>
      <w:r>
        <w:rPr>
          <w:b/>
          <w:sz w:val="20"/>
          <w:szCs w:val="20"/>
        </w:rPr>
        <w:t xml:space="preserve">”</w:t>
      </w:r>
      <w:r>
        <w:rPr>
          <w:b/>
          <w:sz w:val="20"/>
          <w:szCs w:val="20"/>
        </w:rPr>
        <w:t xml:space="preserve"> </w:t>
      </w:r>
      <w:r>
        <w:rPr>
          <w:b/>
          <w:sz w:val="20"/>
          <w:szCs w:val="20"/>
        </w:rPr>
        <w:t xml:space="preserve">created from a mitzvah, and</w:t>
      </w:r>
      <w:r>
        <w:rPr>
          <w:b/>
          <w:sz w:val="20"/>
          <w:szCs w:val="20"/>
        </w:rPr>
        <w:t xml:space="preserve"> </w:t>
      </w:r>
      <w:r>
        <w:rPr>
          <w:b/>
          <w:sz w:val="20"/>
          <w:szCs w:val="20"/>
        </w:rPr>
        <w:t xml:space="preserve">“</w:t>
      </w:r>
      <w:r>
        <w:rPr>
          <w:b/>
          <w:sz w:val="20"/>
          <w:szCs w:val="20"/>
        </w:rPr>
        <w:t xml:space="preserve">a sin does not extinguish Torah</w:t>
      </w:r>
      <w:r>
        <w:rPr>
          <w:b/>
          <w:sz w:val="20"/>
          <w:szCs w:val="20"/>
        </w:rPr>
        <w:t xml:space="preserve">”</w:t>
      </w:r>
      <w:r>
        <w:rPr>
          <w:b/>
          <w:sz w:val="20"/>
          <w:szCs w:val="20"/>
        </w:rPr>
        <w:t xml:space="preserve"> </w:t>
      </w:r>
      <w:r>
        <w:rPr>
          <w:b/>
          <w:sz w:val="20"/>
          <w:szCs w:val="20"/>
        </w:rPr>
        <w:t xml:space="preserve">(Sotah 21a)‬</w:t>
      </w:r>
      <w:r>
        <w:rPr>
          <w:rStyle w:val="FootnoteReference"/>
        </w:rPr>
        <w:footnoteReference w:id="645"/>
      </w:r>
      <w:r>
        <w:rPr>
          <w:sz w:val="20"/>
          <w:szCs w:val="20"/>
        </w:rPr>
        <w:t xml:space="preserve"> </w:t>
      </w:r>
      <w:r>
        <w:rPr>
          <w:sz w:val="20"/>
          <w:szCs w:val="20"/>
        </w:rPr>
        <w:t xml:space="preserve">—</w:t>
      </w:r>
      <w:r>
        <w:rPr>
          <w:sz w:val="20"/>
          <w:szCs w:val="20"/>
        </w:rPr>
        <w:t xml:space="preserve"> </w:t>
      </w:r>
      <w:r>
        <w:rPr>
          <w:b/>
          <w:sz w:val="20"/>
          <w:szCs w:val="20"/>
        </w:rPr>
        <w:t xml:space="preserve">מִכָּל מָקוֹם עַל יְדֵי שֶׁהָיָה מַשְׂמְאִיל בָּהּ, הַטּוֹב שֶׁבּוֹ גָּרַם לְהַשְׁכִּיחוֹ</w:t>
      </w:r>
      <w:r>
        <w:rPr>
          <w:sz w:val="20"/>
          <w:szCs w:val="20"/>
        </w:rPr>
        <w:t xml:space="preserve"> </w:t>
      </w:r>
      <w:r>
        <w:rPr>
          <w:sz w:val="20"/>
          <w:szCs w:val="20"/>
        </w:rPr>
        <w:t xml:space="preserve">—</w:t>
      </w:r>
      <w:r>
        <w:rPr>
          <w:sz w:val="20"/>
          <w:szCs w:val="20"/>
        </w:rPr>
        <w:t xml:space="preserve"> </w:t>
      </w:r>
      <w:r>
        <w:rPr>
          <w:b/>
          <w:sz w:val="20"/>
          <w:szCs w:val="20"/>
        </w:rPr>
        <w:t xml:space="preserve">‪nonetheless, because he</w:t>
      </w:r>
      <w:r>
        <w:rPr>
          <w:b/>
          <w:sz w:val="20"/>
          <w:szCs w:val="20"/>
        </w:rPr>
        <w:t xml:space="preserve"> </w:t>
      </w:r>
      <w:r>
        <w:rPr>
          <w:b/>
          <w:sz w:val="20"/>
          <w:szCs w:val="20"/>
        </w:rPr>
        <w:t xml:space="preserve">“</w:t>
      </w:r>
      <w:r>
        <w:rPr>
          <w:b/>
          <w:sz w:val="20"/>
          <w:szCs w:val="20"/>
        </w:rPr>
        <w:t xml:space="preserve">went to its left,</w:t>
      </w:r>
      <w:r>
        <w:rPr>
          <w:b/>
          <w:sz w:val="20"/>
          <w:szCs w:val="20"/>
        </w:rPr>
        <w:t xml:space="preserve">”</w:t>
      </w:r>
      <w:r>
        <w:rPr>
          <w:b/>
          <w:sz w:val="20"/>
          <w:szCs w:val="20"/>
        </w:rPr>
        <w:t xml:space="preserve"> </w:t>
      </w:r>
      <w:r>
        <w:rPr>
          <w:b/>
          <w:sz w:val="20"/>
          <w:szCs w:val="20"/>
        </w:rPr>
        <w:t xml:space="preserve">the very good within it caused him to forget.‬</w:t>
      </w:r>
    </w:p>
    <w:p>
      <w:pPr>
        <w:pStyle w:val="BodyText"/>
        <w:spacing w:before="0" w:after="40" w:line="240" w:lineRule="auto"/>
      </w:pPr>
      <w:r>
        <w:rPr>
          <w:b/>
          <w:sz w:val="20"/>
          <w:szCs w:val="20"/>
        </w:rPr>
        <w:t xml:space="preserve">מַה שֶּׁאֵין כֵּן בְּמַיְימִין, עַל יְדֵי כֹּחַ הָרוּחָנִי שֶׁבְּדִבְרֵי תוֹרָה הוּא נִזְכָּר הַכֹּל, אַחַר שֶׁנִּפְשַׁט מֵהַגַּשְׁמִי וְחוֹמֶר הַמַּשְׁכִּיחַ</w:t>
      </w:r>
      <w:r>
        <w:rPr>
          <w:sz w:val="20"/>
          <w:szCs w:val="20"/>
        </w:rPr>
        <w:t xml:space="preserve"> </w:t>
      </w:r>
      <w:r>
        <w:rPr>
          <w:sz w:val="20"/>
          <w:szCs w:val="20"/>
        </w:rPr>
        <w:t xml:space="preserve">—</w:t>
      </w:r>
      <w:r>
        <w:rPr>
          <w:sz w:val="20"/>
          <w:szCs w:val="20"/>
        </w:rPr>
        <w:t xml:space="preserve"> </w:t>
      </w:r>
      <w:r>
        <w:rPr>
          <w:b/>
          <w:sz w:val="20"/>
          <w:szCs w:val="20"/>
        </w:rPr>
        <w:t xml:space="preserve">‪Not so with one who</w:t>
      </w:r>
      <w:r>
        <w:rPr>
          <w:b/>
          <w:sz w:val="20"/>
          <w:szCs w:val="20"/>
        </w:rPr>
        <w:t xml:space="preserve"> </w:t>
      </w:r>
      <w:r>
        <w:rPr>
          <w:b/>
          <w:sz w:val="20"/>
          <w:szCs w:val="20"/>
        </w:rPr>
        <w:t xml:space="preserve">“</w:t>
      </w:r>
      <w:r>
        <w:rPr>
          <w:b/>
          <w:sz w:val="20"/>
          <w:szCs w:val="20"/>
        </w:rPr>
        <w:t xml:space="preserve">goes to the right</w:t>
      </w:r>
      <w:r>
        <w:rPr>
          <w:b/>
          <w:sz w:val="20"/>
          <w:szCs w:val="20"/>
        </w:rPr>
        <w:t xml:space="preserve">”</w:t>
      </w:r>
      <w:r>
        <w:rPr>
          <w:b/>
          <w:sz w:val="20"/>
          <w:szCs w:val="20"/>
        </w:rPr>
        <w:t xml:space="preserve">: through the spiritual force within the words of Torah, all is remembered, once it is stripped of the physical and of the</w:t>
      </w:r>
      <w:r>
        <w:rPr>
          <w:b/>
          <w:sz w:val="20"/>
          <w:szCs w:val="20"/>
        </w:rPr>
        <w:t xml:space="preserve"> </w:t>
      </w:r>
      <w:r>
        <w:rPr>
          <w:b/>
          <w:sz w:val="20"/>
          <w:szCs w:val="20"/>
        </w:rPr>
        <w:t xml:space="preserve">“</w:t>
      </w:r>
      <w:r>
        <w:rPr>
          <w:b/>
          <w:sz w:val="20"/>
          <w:szCs w:val="20"/>
        </w:rPr>
        <w:t xml:space="preserve">matter</w:t>
      </w:r>
      <w:r>
        <w:rPr>
          <w:b/>
          <w:sz w:val="20"/>
          <w:szCs w:val="20"/>
        </w:rPr>
        <w:t xml:space="preserve">”</w:t>
      </w:r>
      <w:r>
        <w:rPr>
          <w:b/>
          <w:sz w:val="20"/>
          <w:szCs w:val="20"/>
        </w:rPr>
        <w:t xml:space="preserve"> </w:t>
      </w:r>
      <w:r>
        <w:rPr>
          <w:b/>
          <w:sz w:val="20"/>
          <w:szCs w:val="20"/>
        </w:rPr>
        <w:t xml:space="preserve">that causes forgetting.‬</w:t>
      </w:r>
    </w:p>
    <w:p>
      <w:pPr>
        <w:pStyle w:val="BodyText"/>
        <w:spacing w:before="0" w:after="40" w:line="240" w:lineRule="auto"/>
      </w:pPr>
      <w:r>
        <w:rPr>
          <w:b/>
          <w:sz w:val="20"/>
          <w:szCs w:val="20"/>
        </w:rPr>
        <w:t xml:space="preserve">וְהַשִּׁכְחָה הוּא רַק בְּדָבָר שֶׁאֵינוֹ נִבְלָע בַּלֵּב</w:t>
      </w:r>
      <w:r>
        <w:rPr>
          <w:sz w:val="20"/>
          <w:szCs w:val="20"/>
        </w:rPr>
        <w:t xml:space="preserve"> </w:t>
      </w:r>
      <w:r>
        <w:rPr>
          <w:sz w:val="20"/>
          <w:szCs w:val="20"/>
        </w:rPr>
        <w:t xml:space="preserve">—</w:t>
      </w:r>
      <w:r>
        <w:rPr>
          <w:sz w:val="20"/>
          <w:szCs w:val="20"/>
        </w:rPr>
        <w:t xml:space="preserve"> </w:t>
      </w:r>
      <w:r>
        <w:rPr>
          <w:b/>
          <w:sz w:val="20"/>
          <w:szCs w:val="20"/>
        </w:rPr>
        <w:t xml:space="preserve">‪And forgetting occurs only with something not</w:t>
      </w:r>
      <w:r>
        <w:rPr>
          <w:b/>
          <w:sz w:val="20"/>
          <w:szCs w:val="20"/>
        </w:rPr>
        <w:t xml:space="preserve"> </w:t>
      </w:r>
      <w:r>
        <w:rPr>
          <w:b/>
          <w:sz w:val="20"/>
          <w:szCs w:val="20"/>
        </w:rPr>
        <w:t xml:space="preserve">“</w:t>
      </w:r>
      <w:r>
        <w:rPr>
          <w:b/>
          <w:sz w:val="20"/>
          <w:szCs w:val="20"/>
        </w:rPr>
        <w:t xml:space="preserve">absorbed</w:t>
      </w:r>
      <w:r>
        <w:rPr>
          <w:b/>
          <w:sz w:val="20"/>
          <w:szCs w:val="20"/>
        </w:rPr>
        <w:t xml:space="preserve">”</w:t>
      </w:r>
      <w:r>
        <w:rPr>
          <w:b/>
          <w:sz w:val="20"/>
          <w:szCs w:val="20"/>
        </w:rPr>
        <w:t xml:space="preserve"> </w:t>
      </w:r>
      <w:r>
        <w:rPr>
          <w:b/>
          <w:sz w:val="20"/>
          <w:szCs w:val="20"/>
        </w:rPr>
        <w:t xml:space="preserve">into the heart;‬</w:t>
      </w:r>
      <w:r>
        <w:rPr>
          <w:sz w:val="20"/>
          <w:szCs w:val="20"/>
        </w:rPr>
        <w:t xml:space="preserve"> </w:t>
      </w:r>
      <w:r>
        <w:rPr>
          <w:b/>
          <w:sz w:val="20"/>
          <w:szCs w:val="20"/>
        </w:rPr>
        <w:t xml:space="preserve">דְּמַה שֶּׁעוֹשֶׂה רֹשֶׁם בַּלֵּב אִי אֶפְשָׁר לִהְיוֹת נִשְׁכָּח</w:t>
      </w:r>
      <w:r>
        <w:rPr>
          <w:sz w:val="20"/>
          <w:szCs w:val="20"/>
        </w:rPr>
        <w:t xml:space="preserve"> </w:t>
      </w:r>
      <w:r>
        <w:rPr>
          <w:sz w:val="20"/>
          <w:szCs w:val="20"/>
        </w:rPr>
        <w:t xml:space="preserve">—</w:t>
      </w:r>
      <w:r>
        <w:rPr>
          <w:sz w:val="20"/>
          <w:szCs w:val="20"/>
        </w:rPr>
        <w:t xml:space="preserve"> </w:t>
      </w:r>
      <w:r>
        <w:rPr>
          <w:b/>
          <w:sz w:val="20"/>
          <w:szCs w:val="20"/>
        </w:rPr>
        <w:t xml:space="preserve">‪for what leaves an impression on the heart cannot be forgotten;‬</w:t>
      </w:r>
      <w:r>
        <w:rPr>
          <w:sz w:val="20"/>
          <w:szCs w:val="20"/>
        </w:rPr>
        <w:t xml:space="preserve"> </w:t>
      </w:r>
      <w:r>
        <w:rPr>
          <w:b/>
          <w:sz w:val="20"/>
          <w:szCs w:val="20"/>
        </w:rPr>
        <w:t xml:space="preserve">אֶלָּא שֶׁלֹּא הַכֹּל נִבְלָע מִיָּד בַּלֵּב לִהְיוֹת מוּרְגָּשׁ בְּכָל אֵבָרִים</w:t>
      </w:r>
      <w:r>
        <w:rPr>
          <w:sz w:val="20"/>
          <w:szCs w:val="20"/>
        </w:rPr>
        <w:t xml:space="preserve"> </w:t>
      </w:r>
      <w:r>
        <w:rPr>
          <w:sz w:val="20"/>
          <w:szCs w:val="20"/>
        </w:rPr>
        <w:t xml:space="preserve">—</w:t>
      </w:r>
      <w:r>
        <w:rPr>
          <w:sz w:val="20"/>
          <w:szCs w:val="20"/>
        </w:rPr>
        <w:t xml:space="preserve"> </w:t>
      </w:r>
      <w:r>
        <w:rPr>
          <w:b/>
          <w:sz w:val="20"/>
          <w:szCs w:val="20"/>
        </w:rPr>
        <w:t xml:space="preserve">‪only that not everything is at once absorbed into the heart so as to be felt in all the limbs.‬</w:t>
      </w:r>
    </w:p>
    <w:p>
      <w:pPr>
        <w:pStyle w:val="BodyText"/>
        <w:spacing w:before="0" w:after="40" w:line="240" w:lineRule="auto"/>
      </w:pPr>
      <w:r>
        <w:rPr>
          <w:b/>
          <w:sz w:val="20"/>
          <w:szCs w:val="20"/>
        </w:rPr>
        <w:t xml:space="preserve">אֲבָל מִכָּל מָקוֹם כָּל שֶׁיֵּשׁ לוֹ לֵב מֵבִין אֲפִילּוּ רַק בְּדָבָר אֶחָד, שֶׁנִּפְתְּחוּ שַׁעֲרֵי הַלֵּב כְּחוּדָהּ שֶׁל מַחַט, הַקָּדוֹשׁ בָּרוּךְ הוּא פּוֹתֵחַ כְּפִתְחוֹ שֶׁל אוּלָם</w:t>
      </w:r>
      <w:r>
        <w:rPr>
          <w:sz w:val="20"/>
          <w:szCs w:val="20"/>
        </w:rPr>
        <w:t xml:space="preserve"> </w:t>
      </w:r>
      <w:r>
        <w:rPr>
          <w:sz w:val="20"/>
          <w:szCs w:val="20"/>
        </w:rPr>
        <w:t xml:space="preserve">—</w:t>
      </w:r>
      <w:r>
        <w:rPr>
          <w:sz w:val="20"/>
          <w:szCs w:val="20"/>
        </w:rPr>
        <w:t xml:space="preserve"> </w:t>
      </w:r>
      <w:r>
        <w:rPr>
          <w:b/>
          <w:sz w:val="20"/>
          <w:szCs w:val="20"/>
        </w:rPr>
        <w:t xml:space="preserve">‪But nonetheless, whoever has an</w:t>
      </w:r>
      <w:r>
        <w:rPr>
          <w:b/>
          <w:sz w:val="20"/>
          <w:szCs w:val="20"/>
        </w:rPr>
        <w:t xml:space="preserve"> </w:t>
      </w:r>
      <w:r>
        <w:rPr>
          <w:b/>
          <w:sz w:val="20"/>
          <w:szCs w:val="20"/>
        </w:rPr>
        <w:t xml:space="preserve">“</w:t>
      </w:r>
      <w:r>
        <w:rPr>
          <w:b/>
          <w:sz w:val="20"/>
          <w:szCs w:val="20"/>
        </w:rPr>
        <w:t xml:space="preserve">understanding heart</w:t>
      </w:r>
      <w:r>
        <w:rPr>
          <w:b/>
          <w:sz w:val="20"/>
          <w:szCs w:val="20"/>
        </w:rPr>
        <w:t xml:space="preserve">”</w:t>
      </w:r>
      <w:r>
        <w:rPr>
          <w:b/>
          <w:sz w:val="20"/>
          <w:szCs w:val="20"/>
        </w:rPr>
        <w:t xml:space="preserve"> </w:t>
      </w:r>
      <w:r>
        <w:rPr>
          <w:b/>
          <w:sz w:val="20"/>
          <w:szCs w:val="20"/>
        </w:rPr>
        <w:t xml:space="preserve">even in a single matter — such that the gates of the heart are opened [even] like the point of a needle — the Holy One opens [it wide]</w:t>
      </w:r>
      <w:r>
        <w:rPr>
          <w:b/>
          <w:sz w:val="20"/>
          <w:szCs w:val="20"/>
        </w:rPr>
        <w:t xml:space="preserve"> </w:t>
      </w:r>
      <w:r>
        <w:rPr>
          <w:b/>
          <w:sz w:val="20"/>
          <w:szCs w:val="20"/>
        </w:rPr>
        <w:t xml:space="preserve">“</w:t>
      </w:r>
      <w:r>
        <w:rPr>
          <w:b/>
          <w:sz w:val="20"/>
          <w:szCs w:val="20"/>
        </w:rPr>
        <w:t xml:space="preserve">like the opening of the Ulam-hall</w:t>
      </w:r>
      <w:r>
        <w:rPr>
          <w:b/>
          <w:sz w:val="20"/>
          <w:szCs w:val="20"/>
        </w:rPr>
        <w:t xml:space="preserve">”</w:t>
      </w:r>
      <w:r>
        <w:rPr>
          <w:b/>
          <w:sz w:val="20"/>
          <w:szCs w:val="20"/>
        </w:rPr>
        <w:t xml:space="preserve"> </w:t>
      </w:r>
      <w:r>
        <w:rPr>
          <w:b/>
          <w:sz w:val="20"/>
          <w:szCs w:val="20"/>
        </w:rPr>
        <w:t xml:space="preserve">(Shir HaShirim Rabbah 5:2)‬</w:t>
      </w:r>
      <w:r>
        <w:rPr>
          <w:rStyle w:val="FootnoteReference"/>
        </w:rPr>
        <w:footnoteReference w:id="646"/>
      </w:r>
      <w:r>
        <w:rPr>
          <w:b/>
          <w:sz w:val="20"/>
          <w:szCs w:val="20"/>
        </w:rPr>
        <w:t xml:space="preserve">,</w:t>
      </w:r>
      <w:r>
        <w:rPr>
          <w:sz w:val="20"/>
          <w:szCs w:val="20"/>
        </w:rPr>
        <w:t xml:space="preserve"> </w:t>
      </w:r>
      <w:r>
        <w:rPr>
          <w:b/>
          <w:sz w:val="20"/>
          <w:szCs w:val="20"/>
        </w:rPr>
        <w:t xml:space="preserve">דְּ״רוּחַ אַמְשִׁיךְ רוּחַ״</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spirit draws spirit,‬</w:t>
      </w:r>
      <w:r>
        <w:rPr>
          <w:b/>
          <w:sz w:val="20"/>
          <w:szCs w:val="20"/>
        </w:rPr>
        <w:t xml:space="preserve">”</w:t>
      </w:r>
      <w:r>
        <w:rPr>
          <w:sz w:val="20"/>
          <w:szCs w:val="20"/>
        </w:rPr>
        <w:t xml:space="preserve"> </w:t>
      </w:r>
      <w:r>
        <w:rPr>
          <w:b/>
          <w:sz w:val="20"/>
          <w:szCs w:val="20"/>
        </w:rPr>
        <w:t xml:space="preserve">וְעִיקַּר מִשְׁכַּן הָרוּחַ הוּא בַּלֵּב, וּבוֹ הוּא כֹּחַ הַהַמְשָׁכָה לְאִתְעֲרוּתָא דִּלְעֵילָא</w:t>
      </w:r>
      <w:r>
        <w:rPr>
          <w:sz w:val="20"/>
          <w:szCs w:val="20"/>
        </w:rPr>
        <w:t xml:space="preserve"> </w:t>
      </w:r>
      <w:r>
        <w:rPr>
          <w:sz w:val="20"/>
          <w:szCs w:val="20"/>
        </w:rPr>
        <w:t xml:space="preserve">—</w:t>
      </w:r>
      <w:r>
        <w:rPr>
          <w:sz w:val="20"/>
          <w:szCs w:val="20"/>
        </w:rPr>
        <w:t xml:space="preserve"> </w:t>
      </w:r>
      <w:r>
        <w:rPr>
          <w:b/>
          <w:sz w:val="20"/>
          <w:szCs w:val="20"/>
        </w:rPr>
        <w:t xml:space="preserve">‪and the essential dwelling of the</w:t>
      </w:r>
      <w:r>
        <w:rPr>
          <w:b/>
          <w:sz w:val="20"/>
          <w:szCs w:val="20"/>
        </w:rPr>
        <w:t xml:space="preserve"> </w:t>
      </w:r>
      <w:r>
        <w:rPr>
          <w:b/>
          <w:sz w:val="20"/>
          <w:szCs w:val="20"/>
        </w:rPr>
        <w:t xml:space="preserve">“</w:t>
      </w:r>
      <w:r>
        <w:rPr>
          <w:b/>
          <w:sz w:val="20"/>
          <w:szCs w:val="20"/>
        </w:rPr>
        <w:t xml:space="preserve">spirit</w:t>
      </w:r>
      <w:r>
        <w:rPr>
          <w:b/>
          <w:sz w:val="20"/>
          <w:szCs w:val="20"/>
        </w:rPr>
        <w:t xml:space="preserve">”</w:t>
      </w:r>
      <w:r>
        <w:rPr>
          <w:b/>
          <w:sz w:val="20"/>
          <w:szCs w:val="20"/>
        </w:rPr>
        <w:t xml:space="preserve"> </w:t>
      </w:r>
      <w:r>
        <w:rPr>
          <w:b/>
          <w:sz w:val="20"/>
          <w:szCs w:val="20"/>
        </w:rPr>
        <w:t xml:space="preserve">is in the heart, and in it lies the power to draw forth an</w:t>
      </w:r>
      <w:r>
        <w:rPr>
          <w:b/>
          <w:sz w:val="20"/>
          <w:szCs w:val="20"/>
        </w:rPr>
        <w:t xml:space="preserve"> </w:t>
      </w:r>
      <w:r>
        <w:rPr>
          <w:b/>
          <w:sz w:val="20"/>
          <w:szCs w:val="20"/>
        </w:rPr>
        <w:t xml:space="preserve">“</w:t>
      </w:r>
      <w:r>
        <w:rPr>
          <w:b/>
          <w:sz w:val="20"/>
          <w:szCs w:val="20"/>
        </w:rPr>
        <w:t xml:space="preserve">awakening from Above,‬</w:t>
      </w:r>
      <w:r>
        <w:rPr>
          <w:b/>
          <w:sz w:val="20"/>
          <w:szCs w:val="20"/>
        </w:rPr>
        <w:t xml:space="preserve">”</w:t>
      </w:r>
      <w:r>
        <w:rPr>
          <w:sz w:val="20"/>
          <w:szCs w:val="20"/>
        </w:rPr>
        <w:t xml:space="preserve"> </w:t>
      </w:r>
      <w:r>
        <w:rPr>
          <w:b/>
          <w:sz w:val="20"/>
          <w:szCs w:val="20"/>
        </w:rPr>
        <w:t xml:space="preserve">כְּטַעַם ״צוּר לְבָבִי״ דְּהַקָּדוֹשׁ בָּרוּךְ הוּא לִבָּן שֶׁל יִשְׂרָאֵל</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the Rock of my heart</w:t>
      </w:r>
      <w:r>
        <w:rPr>
          <w:b/>
          <w:sz w:val="20"/>
          <w:szCs w:val="20"/>
        </w:rPr>
        <w:t xml:space="preserve">”</w:t>
      </w:r>
      <w:r>
        <w:rPr>
          <w:b/>
          <w:sz w:val="20"/>
          <w:szCs w:val="20"/>
        </w:rPr>
        <w:t xml:space="preserve"> </w:t>
      </w:r>
      <w:r>
        <w:rPr>
          <w:b/>
          <w:sz w:val="20"/>
          <w:szCs w:val="20"/>
        </w:rPr>
        <w:t xml:space="preserve">(Tehillim 73:26)</w:t>
      </w:r>
      <w:r>
        <w:rPr>
          <w:rStyle w:val="FootnoteReference"/>
        </w:rPr>
        <w:footnoteReference w:id="647"/>
      </w:r>
      <w:r>
        <w:rPr>
          <w:b/>
          <w:sz w:val="20"/>
          <w:szCs w:val="20"/>
        </w:rPr>
        <w:t xml:space="preserve"> </w:t>
      </w:r>
      <w:r>
        <w:rPr>
          <w:b/>
          <w:sz w:val="20"/>
          <w:szCs w:val="20"/>
        </w:rPr>
        <w:t xml:space="preserve">— that the Holy One is</w:t>
      </w:r>
      <w:r>
        <w:rPr>
          <w:b/>
          <w:sz w:val="20"/>
          <w:szCs w:val="20"/>
        </w:rPr>
        <w:t xml:space="preserve"> </w:t>
      </w:r>
      <w:r>
        <w:rPr>
          <w:b/>
          <w:sz w:val="20"/>
          <w:szCs w:val="20"/>
        </w:rPr>
        <w:t xml:space="preserve">“</w:t>
      </w:r>
      <w:r>
        <w:rPr>
          <w:b/>
          <w:sz w:val="20"/>
          <w:szCs w:val="20"/>
        </w:rPr>
        <w:t xml:space="preserve">the heart of Israel.‬</w:t>
      </w:r>
      <w:r>
        <w:rPr>
          <w:b/>
          <w:sz w:val="20"/>
          <w:szCs w:val="20"/>
        </w:rPr>
        <w:t xml:space="preserve">”</w:t>
      </w:r>
    </w:p>
    <w:p>
      <w:pPr>
        <w:pStyle w:val="BodyText"/>
        <w:spacing w:before="0" w:after="40" w:line="240" w:lineRule="auto"/>
      </w:pPr>
      <w:r>
        <w:rPr>
          <w:b/>
          <w:sz w:val="20"/>
          <w:szCs w:val="20"/>
        </w:rPr>
        <w:t xml:space="preserve">וְהַפֶּתַח כְּחוּדָהּ שֶׁל מַחַט הוּא עַל יְדֵי הַיִּרְאָה שֶׁבַּלֵּב, שֶׁזֶּהוּ בְּיַד הָאָדָם וּמַה שֶּׁהַקָּדוֹשׁ בָּרוּךְ הוּא שׁוֹאֵל מֵעִמּוֹ</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needle-point opening</w:t>
      </w:r>
      <w:r>
        <w:rPr>
          <w:b/>
          <w:sz w:val="20"/>
          <w:szCs w:val="20"/>
        </w:rPr>
        <w:t xml:space="preserve">”</w:t>
      </w:r>
      <w:r>
        <w:rPr>
          <w:b/>
          <w:sz w:val="20"/>
          <w:szCs w:val="20"/>
        </w:rPr>
        <w:t xml:space="preserve"> </w:t>
      </w:r>
      <w:r>
        <w:rPr>
          <w:b/>
          <w:sz w:val="20"/>
          <w:szCs w:val="20"/>
        </w:rPr>
        <w:t xml:space="preserve">comes about through the fear [of Hashem] in the heart — which is [what is] in a person’s hand, and what the Holy One asks of him.‬</w:t>
      </w:r>
      <w:r>
        <w:rPr>
          <w:rStyle w:val="FootnoteReference"/>
        </w:rPr>
        <w:footnoteReference w:id="648"/>
      </w:r>
      <w:r>
        <w:rPr>
          <w:sz w:val="20"/>
          <w:szCs w:val="20"/>
        </w:rPr>
        <w:t xml:space="preserve"> </w:t>
      </w:r>
      <w:r>
        <w:rPr>
          <w:b/>
          <w:sz w:val="20"/>
          <w:szCs w:val="20"/>
        </w:rPr>
        <w:t xml:space="preserve">וְאַחַר כָּךְ מַה שֶּׁהַקָּדוֹשׁ בָּרוּךְ הוּא פּוֹתֵחַ הוּא תּוֹקֶף הַחֵשֶׁק וְהַצִּמָּאוֹן שֶׁבַּלֵּב לְדִבְרֵי תוֹרָה</w:t>
      </w:r>
      <w:r>
        <w:rPr>
          <w:sz w:val="20"/>
          <w:szCs w:val="20"/>
        </w:rPr>
        <w:t xml:space="preserve"> </w:t>
      </w:r>
      <w:r>
        <w:rPr>
          <w:sz w:val="20"/>
          <w:szCs w:val="20"/>
        </w:rPr>
        <w:t xml:space="preserve">—</w:t>
      </w:r>
      <w:r>
        <w:rPr>
          <w:sz w:val="20"/>
          <w:szCs w:val="20"/>
        </w:rPr>
        <w:t xml:space="preserve"> </w:t>
      </w:r>
      <w:r>
        <w:rPr>
          <w:b/>
          <w:sz w:val="20"/>
          <w:szCs w:val="20"/>
        </w:rPr>
        <w:t xml:space="preserve">‪And afterward, what the Holy One</w:t>
      </w:r>
      <w:r>
        <w:rPr>
          <w:b/>
          <w:sz w:val="20"/>
          <w:szCs w:val="20"/>
        </w:rPr>
        <w:t xml:space="preserve"> </w:t>
      </w:r>
      <w:r>
        <w:rPr>
          <w:b/>
          <w:sz w:val="20"/>
          <w:szCs w:val="20"/>
        </w:rPr>
        <w:t xml:space="preserve">“</w:t>
      </w:r>
      <w:r>
        <w:rPr>
          <w:b/>
          <w:sz w:val="20"/>
          <w:szCs w:val="20"/>
        </w:rPr>
        <w:t xml:space="preserve">opens</w:t>
      </w:r>
      <w:r>
        <w:rPr>
          <w:b/>
          <w:sz w:val="20"/>
          <w:szCs w:val="20"/>
        </w:rPr>
        <w:t xml:space="preserve">”</w:t>
      </w:r>
      <w:r>
        <w:rPr>
          <w:b/>
          <w:sz w:val="20"/>
          <w:szCs w:val="20"/>
        </w:rPr>
        <w:t xml:space="preserve"> </w:t>
      </w:r>
      <w:r>
        <w:rPr>
          <w:b/>
          <w:sz w:val="20"/>
          <w:szCs w:val="20"/>
        </w:rPr>
        <w:t xml:space="preserve">is the intensity of longing and thirst in the heart for the words of Torah;‬</w:t>
      </w:r>
      <w:r>
        <w:rPr>
          <w:sz w:val="20"/>
          <w:szCs w:val="20"/>
        </w:rPr>
        <w:t xml:space="preserve"> </w:t>
      </w:r>
      <w:r>
        <w:rPr>
          <w:b/>
          <w:sz w:val="20"/>
          <w:szCs w:val="20"/>
        </w:rPr>
        <w:t xml:space="preserve">דִּכְפִי תּוֹקֶף הַחֵשֶׁק כֵּן הוּא הַבְלָעַת הַדִּבְרֵי תוֹרָה בַּלֵּב</w:t>
      </w:r>
      <w:r>
        <w:rPr>
          <w:sz w:val="20"/>
          <w:szCs w:val="20"/>
        </w:rPr>
        <w:t xml:space="preserve"> </w:t>
      </w:r>
      <w:r>
        <w:rPr>
          <w:sz w:val="20"/>
          <w:szCs w:val="20"/>
        </w:rPr>
        <w:t xml:space="preserve">—</w:t>
      </w:r>
      <w:r>
        <w:rPr>
          <w:sz w:val="20"/>
          <w:szCs w:val="20"/>
        </w:rPr>
        <w:t xml:space="preserve"> </w:t>
      </w:r>
      <w:r>
        <w:rPr>
          <w:b/>
          <w:sz w:val="20"/>
          <w:szCs w:val="20"/>
        </w:rPr>
        <w:t xml:space="preserve">‪for according to the intensity of the longing, so is the</w:t>
      </w:r>
      <w:r>
        <w:rPr>
          <w:b/>
          <w:sz w:val="20"/>
          <w:szCs w:val="20"/>
        </w:rPr>
        <w:t xml:space="preserve"> </w:t>
      </w:r>
      <w:r>
        <w:rPr>
          <w:b/>
          <w:sz w:val="20"/>
          <w:szCs w:val="20"/>
        </w:rPr>
        <w:t xml:space="preserve">“</w:t>
      </w:r>
      <w:r>
        <w:rPr>
          <w:b/>
          <w:sz w:val="20"/>
          <w:szCs w:val="20"/>
        </w:rPr>
        <w:t xml:space="preserve">absorption</w:t>
      </w:r>
      <w:r>
        <w:rPr>
          <w:b/>
          <w:sz w:val="20"/>
          <w:szCs w:val="20"/>
        </w:rPr>
        <w:t xml:space="preserve">”</w:t>
      </w:r>
      <w:r>
        <w:rPr>
          <w:b/>
          <w:sz w:val="20"/>
          <w:szCs w:val="20"/>
        </w:rPr>
        <w:t xml:space="preserve"> </w:t>
      </w:r>
      <w:r>
        <w:rPr>
          <w:b/>
          <w:sz w:val="20"/>
          <w:szCs w:val="20"/>
        </w:rPr>
        <w:t xml:space="preserve">of the words of Torah into the heart.‬</w:t>
      </w:r>
    </w:p>
    <w:p>
      <w:pPr>
        <w:pStyle w:val="BodyText"/>
        <w:spacing w:before="0" w:after="40" w:line="240" w:lineRule="auto"/>
      </w:pPr>
      <w:r>
        <w:rPr>
          <w:b/>
          <w:sz w:val="20"/>
          <w:szCs w:val="20"/>
        </w:rPr>
        <w:t xml:space="preserve">וְדָבָר זֶה הוּא מִצַּד הָאָדָם וַעֲבוֹדָתוֹ בָּעוֹלָם הַזֶּה, לִהְיוֹת כּוֹסֵף וְחוֹשֵׁק אֵלָיו יִתְבָּרַךְ, וְגַם זֶה יֵשׁ לָהּ גְּבוּל</w:t>
      </w:r>
      <w:r>
        <w:rPr>
          <w:sz w:val="20"/>
          <w:szCs w:val="20"/>
        </w:rPr>
        <w:t xml:space="preserve"> </w:t>
      </w:r>
      <w:r>
        <w:rPr>
          <w:sz w:val="20"/>
          <w:szCs w:val="20"/>
        </w:rPr>
        <w:t xml:space="preserve">—</w:t>
      </w:r>
      <w:r>
        <w:rPr>
          <w:sz w:val="20"/>
          <w:szCs w:val="20"/>
        </w:rPr>
        <w:t xml:space="preserve"> </w:t>
      </w:r>
      <w:r>
        <w:rPr>
          <w:b/>
          <w:sz w:val="20"/>
          <w:szCs w:val="20"/>
        </w:rPr>
        <w:t xml:space="preserve">‪And this [longing] is from the side of man and his service in this world — to yearn and long for Him — and this too has a limit;‬</w:t>
      </w:r>
      <w:r>
        <w:rPr>
          <w:sz w:val="20"/>
          <w:szCs w:val="20"/>
        </w:rPr>
        <w:t xml:space="preserve"> </w:t>
      </w:r>
      <w:r>
        <w:rPr>
          <w:b/>
          <w:sz w:val="20"/>
          <w:szCs w:val="20"/>
        </w:rPr>
        <w:t xml:space="preserve">מַה שֶּׁאֵין כֵּן הַקִּיבּוּל שָׂכָר דְּלֶעָתִיד לָבֹא הוּא הַבְלָעַת דִּבְרֵי תוֹרָה לְגַמְרֵי בַּלֵּב בְּלִי גְּבוּל</w:t>
      </w:r>
      <w:r>
        <w:rPr>
          <w:sz w:val="20"/>
          <w:szCs w:val="20"/>
        </w:rPr>
        <w:t xml:space="preserve"> </w:t>
      </w:r>
      <w:r>
        <w:rPr>
          <w:sz w:val="20"/>
          <w:szCs w:val="20"/>
        </w:rPr>
        <w:t xml:space="preserve">—</w:t>
      </w:r>
      <w:r>
        <w:rPr>
          <w:sz w:val="20"/>
          <w:szCs w:val="20"/>
        </w:rPr>
        <w:t xml:space="preserve"> </w:t>
      </w:r>
      <w:r>
        <w:rPr>
          <w:b/>
          <w:sz w:val="20"/>
          <w:szCs w:val="20"/>
        </w:rPr>
        <w:t xml:space="preserve">‪whereas the reward of the Future to Come is the complete absorption of the words of Torah into the heart, without limit,‬</w:t>
      </w:r>
      <w:r>
        <w:rPr>
          <w:sz w:val="20"/>
          <w:szCs w:val="20"/>
        </w:rPr>
        <w:t xml:space="preserve"> </w:t>
      </w:r>
      <w:r>
        <w:rPr>
          <w:b/>
          <w:sz w:val="20"/>
          <w:szCs w:val="20"/>
        </w:rPr>
        <w:t xml:space="preserve">כְּטַעַם ״וְלֹא יְלַמְּדוּ עוֹד אִישׁ אֶת רֵעֵהוּ״</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and no longer shall a man teach his fellow [saying, know Hashem, for they shall all know Me]</w:t>
      </w:r>
      <w:r>
        <w:rPr>
          <w:b/>
          <w:sz w:val="20"/>
          <w:szCs w:val="20"/>
        </w:rPr>
        <w:t xml:space="preserve">”</w:t>
      </w:r>
      <w:r>
        <w:rPr>
          <w:b/>
          <w:sz w:val="20"/>
          <w:szCs w:val="20"/>
        </w:rPr>
        <w:t xml:space="preserve"> </w:t>
      </w:r>
      <w:r>
        <w:rPr>
          <w:b/>
          <w:sz w:val="20"/>
          <w:szCs w:val="20"/>
        </w:rPr>
        <w:t xml:space="preserve">(Yirmeyah 31:33)‬</w:t>
      </w:r>
      <w:r>
        <w:rPr>
          <w:rStyle w:val="FootnoteReference"/>
        </w:rPr>
        <w:footnoteReference w:id="649"/>
      </w:r>
      <w:r>
        <w:rPr>
          <w:b/>
          <w:sz w:val="20"/>
          <w:szCs w:val="20"/>
        </w:rPr>
        <w:t xml:space="preserve">.</w:t>
      </w:r>
      <w:r>
        <w:rPr>
          <w:sz w:val="20"/>
          <w:szCs w:val="20"/>
        </w:rPr>
        <w:t xml:space="preserve"> </w:t>
      </w:r>
      <w:r>
        <w:rPr>
          <w:b/>
          <w:sz w:val="20"/>
          <w:szCs w:val="20"/>
        </w:rPr>
        <w:t xml:space="preserve">וְזֶהוּ מַה שֶּׁאָמְרוּ דְּ״הַמַּלְאָךְ מַזְכִּירוֹ״, מַה שֶּׁאֵין כֵּן מַה שֶּׁנִּבְלָע אֵין צָרִיךְ לְהַזְכִּירוֹ</w:t>
      </w:r>
      <w:r>
        <w:rPr>
          <w:sz w:val="20"/>
          <w:szCs w:val="20"/>
        </w:rPr>
        <w:t xml:space="preserve"> </w:t>
      </w:r>
      <w:r>
        <w:rPr>
          <w:sz w:val="20"/>
          <w:szCs w:val="20"/>
        </w:rPr>
        <w:t xml:space="preserve">—</w:t>
      </w:r>
      <w:r>
        <w:rPr>
          <w:sz w:val="20"/>
          <w:szCs w:val="20"/>
        </w:rPr>
        <w:t xml:space="preserve"> </w:t>
      </w:r>
      <w:r>
        <w:rPr>
          <w:b/>
          <w:sz w:val="20"/>
          <w:szCs w:val="20"/>
        </w:rPr>
        <w:t xml:space="preserve">‪And this is what they meant that</w:t>
      </w:r>
      <w:r>
        <w:rPr>
          <w:b/>
          <w:sz w:val="20"/>
          <w:szCs w:val="20"/>
        </w:rPr>
        <w:t xml:space="preserve"> </w:t>
      </w:r>
      <w:r>
        <w:rPr>
          <w:b/>
          <w:sz w:val="20"/>
          <w:szCs w:val="20"/>
        </w:rPr>
        <w:t xml:space="preserve">“</w:t>
      </w:r>
      <w:r>
        <w:rPr>
          <w:b/>
          <w:sz w:val="20"/>
          <w:szCs w:val="20"/>
        </w:rPr>
        <w:t xml:space="preserve">the angel reminds him</w:t>
      </w:r>
      <w:r>
        <w:rPr>
          <w:b/>
          <w:sz w:val="20"/>
          <w:szCs w:val="20"/>
        </w:rPr>
        <w:t xml:space="preserve">”</w:t>
      </w:r>
      <w:r>
        <w:rPr>
          <w:b/>
          <w:sz w:val="20"/>
          <w:szCs w:val="20"/>
        </w:rPr>
        <w:t xml:space="preserve"> </w:t>
      </w:r>
      <w:r>
        <w:rPr>
          <w:b/>
          <w:sz w:val="20"/>
          <w:szCs w:val="20"/>
        </w:rPr>
        <w:t xml:space="preserve">[in this world] — whereas that which is [fully] absorbed [in the Future] needs no reminding at all.</w:t>
      </w:r>
      <w:r>
        <w:rPr>
          <w:rStyle w:val="FootnoteReference"/>
        </w:rPr>
        <w:footnoteReference w:id="650"/>
      </w:r>
      <w:r>
        <w:rPr>
          <w:sz w:val="20"/>
          <w:szCs w:val="20"/>
        </w:rPr>
        <w:t xml:space="preserve"> </w:t>
      </w:r>
      <w:r>
        <w:rPr>
          <w:sz w:val="20"/>
          <w:szCs w:val="20"/>
        </w:rPr>
        <w:t xml:space="preserve">— for Torah taken into the heart becomes part of the self, and one never</w:t>
      </w:r>
      <w:r>
        <w:rPr>
          <w:sz w:val="20"/>
          <w:szCs w:val="20"/>
        </w:rPr>
        <w:t xml:space="preserve"> </w:t>
      </w:r>
      <w:r>
        <w:rPr>
          <w:sz w:val="20"/>
          <w:szCs w:val="20"/>
        </w:rPr>
        <w:t xml:space="preserve">“</w:t>
      </w:r>
      <w:r>
        <w:rPr>
          <w:sz w:val="20"/>
          <w:szCs w:val="20"/>
        </w:rPr>
        <w:t xml:space="preserve">forgets</w:t>
      </w:r>
      <w:r>
        <w:rPr>
          <w:sz w:val="20"/>
          <w:szCs w:val="20"/>
        </w:rPr>
        <w:t xml:space="preserve">”</w:t>
      </w:r>
      <w:r>
        <w:rPr>
          <w:sz w:val="20"/>
          <w:szCs w:val="20"/>
        </w:rPr>
        <w:t xml:space="preserve"> </w:t>
      </w:r>
      <w:r>
        <w:rPr>
          <w:sz w:val="20"/>
          <w:szCs w:val="20"/>
        </w:rPr>
        <w:t xml:space="preserve">what one has become.‬</w:t>
      </w:r>
    </w:p>
    <w:p>
      <w:r>
        <w:pict>
          <v:rect style="width:0;height:1.5pt" o:hralign="center" o:hrstd="t" o:hr="t"/>
        </w:pict>
      </w:r>
    </w:p>
    <w:p>
      <w:pPr>
        <w:pStyle w:val="Heading3"/>
      </w:pPr>
      <w:bookmarkStart w:id="651" w:name="seif-17"/>
      <w:r>
        <w:t xml:space="preserve">‪סָעִיף יז — Se’if 17‬</w:t>
      </w:r>
      <w:bookmarkEnd w:id="651"/>
    </w:p>
    <w:p>
      <w:pPr>
        <w:pStyle w:val="FirstParagraph"/>
        <w:spacing w:before="0" w:after="80" w:line="240" w:lineRule="auto"/>
      </w:pPr>
      <w:r>
        <w:rPr>
          <w:b w:val="0"/>
          <w:sz w:val="19"/>
          <w:szCs w:val="19"/>
          <w:bCs w:val="0"/>
        </w:rPr>
        <w:t xml:space="preserve">The theme:</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is the gate; the inner courtyard is Leah’s — through the intensity of</w:t>
      </w:r>
      <w:r>
        <w:rPr>
          <w:sz w:val="19"/>
          <w:szCs w:val="19"/>
          <w:b w:val="0"/>
          <w:bCs w:val="0"/>
        </w:rPr>
        <w:t xml:space="preserve"> </w:t>
      </w:r>
      <w:r>
        <w:rPr>
          <w:i/>
          <w:sz w:val="19"/>
          <w:szCs w:val="19"/>
          <w:b w:val="0"/>
          <w:bCs w:val="0"/>
        </w:rPr>
        <w:t xml:space="preserve">cheishek</w:t>
      </w:r>
      <w:r>
        <w:rPr>
          <w:sz w:val="19"/>
          <w:szCs w:val="19"/>
          <w:b w:val="0"/>
          <w:bCs w:val="0"/>
        </w:rPr>
        <w:t xml:space="preserve"> </w:t>
      </w:r>
      <w:r>
        <w:rPr>
          <w:sz w:val="19"/>
          <w:szCs w:val="19"/>
          <w:b w:val="0"/>
          <w:bCs w:val="0"/>
        </w:rPr>
        <w:t xml:space="preserve">(longing), which never satiates (</w:t>
      </w:r>
      <w:r>
        <w:rPr>
          <w:sz w:val="19"/>
          <w:szCs w:val="19"/>
          <w:b w:val="0"/>
          <w:bCs w:val="0"/>
        </w:rPr>
        <w:t xml:space="preserve">“</w:t>
      </w:r>
      <w:r>
        <w:rPr>
          <w:sz w:val="19"/>
          <w:szCs w:val="19"/>
          <w:b w:val="0"/>
          <w:bCs w:val="0"/>
        </w:rPr>
        <w:t xml:space="preserve">my soul thirsts for the living God</w:t>
      </w:r>
      <w:r>
        <w:rPr>
          <w:sz w:val="19"/>
          <w:szCs w:val="19"/>
          <w:b w:val="0"/>
          <w:bCs w:val="0"/>
        </w:rPr>
        <w:t xml:space="preserve">”</w:t>
      </w:r>
      <w:r>
        <w:rPr>
          <w:sz w:val="19"/>
          <w:szCs w:val="19"/>
          <w:b w:val="0"/>
          <w:bCs w:val="0"/>
        </w:rPr>
        <w:t xml:space="preserve">). After completion one returns to the beginning (like re-learning Shas more deeply) — this is receiving reward. The</w:t>
      </w:r>
      <w:r>
        <w:rPr>
          <w:sz w:val="19"/>
          <w:szCs w:val="19"/>
          <w:b w:val="0"/>
          <w:bCs w:val="0"/>
        </w:rPr>
        <w:t xml:space="preserve"> </w:t>
      </w:r>
      <w:r>
        <w:rPr>
          <w:i/>
          <w:sz w:val="19"/>
          <w:szCs w:val="19"/>
          <w:b w:val="0"/>
          <w:bCs w:val="0"/>
        </w:rPr>
        <w:t xml:space="preserve">dudaim</w:t>
      </w:r>
      <w:r>
        <w:rPr>
          <w:sz w:val="19"/>
          <w:szCs w:val="19"/>
          <w:b w:val="0"/>
          <w:bCs w:val="0"/>
        </w:rPr>
        <w:t xml:space="preserve"> </w:t>
      </w:r>
      <w:r>
        <w:rPr>
          <w:sz w:val="19"/>
          <w:szCs w:val="19"/>
          <w:b w:val="0"/>
          <w:bCs w:val="0"/>
        </w:rPr>
        <w:t xml:space="preserve">arouse longing.</w:t>
      </w:r>
      <w:r>
        <w:rPr>
          <w:sz w:val="19"/>
          <w:szCs w:val="19"/>
          <w:b w:val="0"/>
          <w:bCs w:val="0"/>
        </w:rPr>
        <w:t xml:space="preserve"> </w:t>
      </w:r>
      <w:r>
        <w:rPr>
          <w:sz w:val="19"/>
          <w:szCs w:val="19"/>
          <w:b w:val="0"/>
          <w:bCs w:val="0"/>
        </w:rPr>
        <w:t xml:space="preserve">“</w:t>
      </w:r>
      <w:r>
        <w:rPr>
          <w:i/>
          <w:sz w:val="19"/>
          <w:szCs w:val="19"/>
          <w:b w:val="0"/>
          <w:bCs w:val="0"/>
        </w:rPr>
        <w:t xml:space="preserve">Lo sachmod</w:t>
      </w:r>
      <w:r>
        <w:rPr>
          <w:sz w:val="19"/>
          <w:szCs w:val="19"/>
          <w:b w:val="0"/>
          <w:bCs w:val="0"/>
        </w:rPr>
        <w:t xml:space="preserve">”</w:t>
      </w:r>
      <w:r>
        <w:rPr>
          <w:sz w:val="19"/>
          <w:szCs w:val="19"/>
          <w:b w:val="0"/>
          <w:bCs w:val="0"/>
        </w:rPr>
        <w:t xml:space="preserve"> </w:t>
      </w:r>
      <w:r>
        <w:rPr>
          <w:sz w:val="19"/>
          <w:szCs w:val="19"/>
          <w:b w:val="0"/>
          <w:bCs w:val="0"/>
        </w:rPr>
        <w:t xml:space="preserve">(last commandment) is rooted in</w:t>
      </w:r>
      <w:r>
        <w:rPr>
          <w:sz w:val="19"/>
          <w:szCs w:val="19"/>
          <w:b w:val="0"/>
          <w:bCs w:val="0"/>
        </w:rPr>
        <w:t xml:space="preserve"> </w:t>
      </w:r>
      <w:r>
        <w:rPr>
          <w:sz w:val="19"/>
          <w:szCs w:val="19"/>
          <w:b w:val="0"/>
          <w:bCs w:val="0"/>
        </w:rPr>
        <w:t xml:space="preserve">“</w:t>
      </w:r>
      <w:r>
        <w:rPr>
          <w:i/>
          <w:sz w:val="19"/>
          <w:szCs w:val="19"/>
          <w:b w:val="0"/>
          <w:bCs w:val="0"/>
        </w:rPr>
        <w:t xml:space="preserve">Anochi</w:t>
      </w:r>
      <w:r>
        <w:rPr>
          <w:sz w:val="19"/>
          <w:szCs w:val="19"/>
          <w:b w:val="0"/>
          <w:bCs w:val="0"/>
        </w:rPr>
        <w:t xml:space="preserve">”</w:t>
      </w:r>
      <w:r>
        <w:rPr>
          <w:sz w:val="19"/>
          <w:szCs w:val="19"/>
          <w:b w:val="0"/>
          <w:bCs w:val="0"/>
        </w:rPr>
        <w:t xml:space="preserve"> </w:t>
      </w:r>
      <w:r>
        <w:rPr>
          <w:sz w:val="19"/>
          <w:szCs w:val="19"/>
          <w:b w:val="0"/>
          <w:bCs w:val="0"/>
        </w:rPr>
        <w:t xml:space="preserve">(first): one who knows all is from Hashem does not covet what is not his.</w:t>
      </w:r>
    </w:p>
    <w:p>
      <w:pPr>
        <w:pStyle w:val="BodyText"/>
        <w:spacing w:before="0" w:after="40" w:line="240" w:lineRule="auto"/>
      </w:pPr>
      <w:r>
        <w:rPr>
          <w:b/>
          <w:sz w:val="20"/>
          <w:szCs w:val="20"/>
        </w:rPr>
        <w:t xml:space="preserve">[יז] וְהַיִּרְאָה הוּא הַשַּׁעַר לַה׳ ״וְצַדִּיקִים יָבֹאוּ בוֹ״</w:t>
      </w:r>
      <w:r>
        <w:rPr>
          <w:sz w:val="20"/>
          <w:szCs w:val="20"/>
        </w:rPr>
        <w:t xml:space="preserve"> </w:t>
      </w:r>
      <w:r>
        <w:rPr>
          <w:sz w:val="20"/>
          <w:szCs w:val="20"/>
        </w:rPr>
        <w:t xml:space="preserve">—</w:t>
      </w:r>
      <w:r>
        <w:rPr>
          <w:sz w:val="20"/>
          <w:szCs w:val="20"/>
        </w:rPr>
        <w:t xml:space="preserve"> </w:t>
      </w:r>
      <w:r>
        <w:rPr>
          <w:b/>
          <w:sz w:val="20"/>
          <w:szCs w:val="20"/>
        </w:rPr>
        <w:t xml:space="preserve">‪And the fear [of Hashem] is</w:t>
      </w:r>
      <w:r>
        <w:rPr>
          <w:b/>
          <w:sz w:val="20"/>
          <w:szCs w:val="20"/>
        </w:rPr>
        <w:t xml:space="preserve"> </w:t>
      </w:r>
      <w:r>
        <w:rPr>
          <w:b/>
          <w:sz w:val="20"/>
          <w:szCs w:val="20"/>
        </w:rPr>
        <w:t xml:space="preserve">“</w:t>
      </w:r>
      <w:r>
        <w:rPr>
          <w:b/>
          <w:sz w:val="20"/>
          <w:szCs w:val="20"/>
        </w:rPr>
        <w:t xml:space="preserve">the gate to Hashem — the righteous shall enter through it</w:t>
      </w:r>
      <w:r>
        <w:rPr>
          <w:b/>
          <w:sz w:val="20"/>
          <w:szCs w:val="20"/>
        </w:rPr>
        <w:t xml:space="preserve">”</w:t>
      </w:r>
      <w:r>
        <w:rPr>
          <w:b/>
          <w:sz w:val="20"/>
          <w:szCs w:val="20"/>
        </w:rPr>
        <w:t xml:space="preserve"> </w:t>
      </w:r>
      <w:r>
        <w:rPr>
          <w:b/>
          <w:sz w:val="20"/>
          <w:szCs w:val="20"/>
        </w:rPr>
        <w:t xml:space="preserve">(Tehillim 118:20)‬</w:t>
      </w:r>
      <w:r>
        <w:rPr>
          <w:rStyle w:val="FootnoteReference"/>
        </w:rPr>
        <w:footnoteReference w:id="652"/>
      </w:r>
      <w:r>
        <w:rPr>
          <w:b/>
          <w:sz w:val="20"/>
          <w:szCs w:val="20"/>
        </w:rPr>
        <w:t xml:space="preserve">,</w:t>
      </w:r>
      <w:r>
        <w:rPr>
          <w:sz w:val="20"/>
          <w:szCs w:val="20"/>
        </w:rPr>
        <w:t xml:space="preserve"> </w:t>
      </w:r>
      <w:r>
        <w:rPr>
          <w:b/>
          <w:sz w:val="20"/>
          <w:szCs w:val="20"/>
        </w:rPr>
        <w:t xml:space="preserve">דַּרְגָּא דְּיוֹסֵף דִּ״ירֵא אֱלֹקִים״</w:t>
      </w:r>
      <w:r>
        <w:rPr>
          <w:sz w:val="20"/>
          <w:szCs w:val="20"/>
        </w:rPr>
        <w:t xml:space="preserve"> </w:t>
      </w:r>
      <w:r>
        <w:rPr>
          <w:sz w:val="20"/>
          <w:szCs w:val="20"/>
        </w:rPr>
        <w:t xml:space="preserve">—</w:t>
      </w:r>
      <w:r>
        <w:rPr>
          <w:sz w:val="20"/>
          <w:szCs w:val="20"/>
        </w:rPr>
        <w:t xml:space="preserve"> </w:t>
      </w:r>
      <w:r>
        <w:rPr>
          <w:b/>
          <w:sz w:val="20"/>
          <w:szCs w:val="20"/>
        </w:rPr>
        <w:t xml:space="preserve">‪the rung of Yosef, of whom [it is said]</w:t>
      </w:r>
      <w:r>
        <w:rPr>
          <w:b/>
          <w:sz w:val="20"/>
          <w:szCs w:val="20"/>
        </w:rPr>
        <w:t xml:space="preserve"> </w:t>
      </w:r>
      <w:r>
        <w:rPr>
          <w:b/>
          <w:sz w:val="20"/>
          <w:szCs w:val="20"/>
        </w:rPr>
        <w:t xml:space="preserve">“</w:t>
      </w:r>
      <w:r>
        <w:rPr>
          <w:b/>
          <w:sz w:val="20"/>
          <w:szCs w:val="20"/>
        </w:rPr>
        <w:t xml:space="preserve">I fear God</w:t>
      </w:r>
      <w:r>
        <w:rPr>
          <w:b/>
          <w:sz w:val="20"/>
          <w:szCs w:val="20"/>
        </w:rPr>
        <w:t xml:space="preserve">”</w:t>
      </w:r>
      <w:r>
        <w:rPr>
          <w:b/>
          <w:sz w:val="20"/>
          <w:szCs w:val="20"/>
        </w:rPr>
        <w:t xml:space="preserve"> </w:t>
      </w:r>
      <w:r>
        <w:rPr>
          <w:b/>
          <w:sz w:val="20"/>
          <w:szCs w:val="20"/>
        </w:rPr>
        <w:t xml:space="preserve">(Bereishis 42:18)‬</w:t>
      </w:r>
      <w:r>
        <w:rPr>
          <w:rStyle w:val="FootnoteReference"/>
        </w:rPr>
        <w:footnoteReference w:id="653"/>
      </w:r>
      <w:r>
        <w:rPr>
          <w:b/>
          <w:sz w:val="20"/>
          <w:szCs w:val="20"/>
        </w:rPr>
        <w:t xml:space="preserve">;</w:t>
      </w:r>
      <w:r>
        <w:rPr>
          <w:sz w:val="20"/>
          <w:szCs w:val="20"/>
        </w:rPr>
        <w:t xml:space="preserve"> </w:t>
      </w:r>
      <w:r>
        <w:rPr>
          <w:b/>
          <w:sz w:val="20"/>
          <w:szCs w:val="20"/>
        </w:rPr>
        <w:t xml:space="preserve">וְהִיא תַּרְעָא לְדַרְתָּא לְבַד</w:t>
      </w:r>
      <w:r>
        <w:rPr>
          <w:sz w:val="20"/>
          <w:szCs w:val="20"/>
        </w:rPr>
        <w:t xml:space="preserve"> </w:t>
      </w:r>
      <w:r>
        <w:rPr>
          <w:sz w:val="20"/>
          <w:szCs w:val="20"/>
        </w:rPr>
        <w:t xml:space="preserve">—</w:t>
      </w:r>
      <w:r>
        <w:rPr>
          <w:sz w:val="20"/>
          <w:szCs w:val="20"/>
        </w:rPr>
        <w:t xml:space="preserve"> </w:t>
      </w:r>
      <w:r>
        <w:rPr>
          <w:b/>
          <w:sz w:val="20"/>
          <w:szCs w:val="20"/>
        </w:rPr>
        <w:t xml:space="preserve">‪but it [fear] is [only]</w:t>
      </w:r>
      <w:r>
        <w:rPr>
          <w:b/>
          <w:sz w:val="20"/>
          <w:szCs w:val="20"/>
        </w:rPr>
        <w:t xml:space="preserve"> </w:t>
      </w:r>
      <w:r>
        <w:rPr>
          <w:b/>
          <w:sz w:val="20"/>
          <w:szCs w:val="20"/>
        </w:rPr>
        <w:t xml:space="preserve">“</w:t>
      </w:r>
      <w:r>
        <w:rPr>
          <w:b/>
          <w:sz w:val="20"/>
          <w:szCs w:val="20"/>
        </w:rPr>
        <w:t xml:space="preserve">the gate to the courtyard,‬</w:t>
      </w:r>
      <w:r>
        <w:rPr>
          <w:b/>
          <w:sz w:val="20"/>
          <w:szCs w:val="20"/>
        </w:rPr>
        <w:t xml:space="preserve">”</w:t>
      </w:r>
      <w:r>
        <w:rPr>
          <w:sz w:val="20"/>
          <w:szCs w:val="20"/>
        </w:rPr>
        <w:t xml:space="preserve"> </w:t>
      </w:r>
      <w:r>
        <w:rPr>
          <w:b/>
          <w:sz w:val="20"/>
          <w:szCs w:val="20"/>
        </w:rPr>
        <w:t xml:space="preserve">אֲבָל הַדַּרְתָּא הוּא בְּזַרְעָא דְּלֵאָה עַל יְדֵי תּוֹקֶף הַחֵשֶׁק</w:t>
      </w:r>
      <w:r>
        <w:rPr>
          <w:sz w:val="20"/>
          <w:szCs w:val="20"/>
        </w:rPr>
        <w:t xml:space="preserve"> </w:t>
      </w:r>
      <w:r>
        <w:rPr>
          <w:sz w:val="20"/>
          <w:szCs w:val="20"/>
        </w:rPr>
        <w:t xml:space="preserve">—</w:t>
      </w:r>
      <w:r>
        <w:rPr>
          <w:sz w:val="20"/>
          <w:szCs w:val="20"/>
        </w:rPr>
        <w:t xml:space="preserve"> </w:t>
      </w:r>
      <w:r>
        <w:rPr>
          <w:b/>
          <w:sz w:val="20"/>
          <w:szCs w:val="20"/>
        </w:rPr>
        <w:t xml:space="preserve">‪whereas the</w:t>
      </w:r>
      <w:r>
        <w:rPr>
          <w:b/>
          <w:sz w:val="20"/>
          <w:szCs w:val="20"/>
        </w:rPr>
        <w:t xml:space="preserve"> </w:t>
      </w:r>
      <w:r>
        <w:rPr>
          <w:b/>
          <w:sz w:val="20"/>
          <w:szCs w:val="20"/>
        </w:rPr>
        <w:t xml:space="preserve">“</w:t>
      </w:r>
      <w:r>
        <w:rPr>
          <w:b/>
          <w:sz w:val="20"/>
          <w:szCs w:val="20"/>
        </w:rPr>
        <w:t xml:space="preserve">courtyard</w:t>
      </w:r>
      <w:r>
        <w:rPr>
          <w:b/>
          <w:sz w:val="20"/>
          <w:szCs w:val="20"/>
        </w:rPr>
        <w:t xml:space="preserve">”</w:t>
      </w:r>
      <w:r>
        <w:rPr>
          <w:b/>
          <w:sz w:val="20"/>
          <w:szCs w:val="20"/>
        </w:rPr>
        <w:t xml:space="preserve"> </w:t>
      </w:r>
      <w:r>
        <w:rPr>
          <w:b/>
          <w:sz w:val="20"/>
          <w:szCs w:val="20"/>
        </w:rPr>
        <w:t xml:space="preserve">itself is [attained] in the seed of Leah, through the intensity of longing.‬</w:t>
      </w:r>
      <w:r>
        <w:rPr>
          <w:rStyle w:val="FootnoteReference"/>
        </w:rPr>
        <w:footnoteReference w:id="654"/>
      </w:r>
    </w:p>
    <w:p>
      <w:pPr>
        <w:pStyle w:val="BodyText"/>
        <w:spacing w:before="0" w:after="40" w:line="240" w:lineRule="auto"/>
      </w:pPr>
      <w:r>
        <w:rPr>
          <w:b/>
          <w:sz w:val="20"/>
          <w:szCs w:val="20"/>
        </w:rPr>
        <w:t xml:space="preserve">וּלְפִי שֶׁלֹּא נִשְׁקַט מִמֶּנָּה הַחֵשֶׁק לְהַעֲמִיד שְׁבָטִים</w:t>
      </w:r>
      <w:r>
        <w:rPr>
          <w:sz w:val="20"/>
          <w:szCs w:val="20"/>
        </w:rPr>
        <w:t xml:space="preserve"> </w:t>
      </w:r>
      <w:r>
        <w:rPr>
          <w:sz w:val="20"/>
          <w:szCs w:val="20"/>
        </w:rPr>
        <w:t xml:space="preserve">—</w:t>
      </w:r>
      <w:r>
        <w:rPr>
          <w:sz w:val="20"/>
          <w:szCs w:val="20"/>
        </w:rPr>
        <w:t xml:space="preserve"> </w:t>
      </w:r>
      <w:r>
        <w:rPr>
          <w:b/>
          <w:sz w:val="20"/>
          <w:szCs w:val="20"/>
        </w:rPr>
        <w:t xml:space="preserve">‪And since the longing to raise up tribes never subsided in her,‬</w:t>
      </w:r>
      <w:r>
        <w:rPr>
          <w:sz w:val="20"/>
          <w:szCs w:val="20"/>
        </w:rPr>
        <w:t xml:space="preserve"> </w:t>
      </w:r>
      <w:r>
        <w:rPr>
          <w:b/>
          <w:sz w:val="20"/>
          <w:szCs w:val="20"/>
        </w:rPr>
        <w:t xml:space="preserve">שֶׁעִנְיַן חֵשֶׁק זֶה הוּא מַמָּשׁ מַה שֶּׁאָמַר הַכָּתוּב ״צָמְאָה נַפְשִׁי לֵאלֹהִים לְאֵל חָי״</w:t>
      </w:r>
      <w:r>
        <w:rPr>
          <w:sz w:val="20"/>
          <w:szCs w:val="20"/>
        </w:rPr>
        <w:t xml:space="preserve"> </w:t>
      </w:r>
      <w:r>
        <w:rPr>
          <w:sz w:val="20"/>
          <w:szCs w:val="20"/>
        </w:rPr>
        <w:t xml:space="preserve">—</w:t>
      </w:r>
      <w:r>
        <w:rPr>
          <w:sz w:val="20"/>
          <w:szCs w:val="20"/>
        </w:rPr>
        <w:t xml:space="preserve"> </w:t>
      </w:r>
      <w:r>
        <w:rPr>
          <w:b/>
          <w:sz w:val="20"/>
          <w:szCs w:val="20"/>
        </w:rPr>
        <w:t xml:space="preserve">‪for this longing is literally what the verse means,</w:t>
      </w:r>
      <w:r>
        <w:rPr>
          <w:b/>
          <w:sz w:val="20"/>
          <w:szCs w:val="20"/>
        </w:rPr>
        <w:t xml:space="preserve"> </w:t>
      </w:r>
      <w:r>
        <w:rPr>
          <w:b/>
          <w:sz w:val="20"/>
          <w:szCs w:val="20"/>
        </w:rPr>
        <w:t xml:space="preserve">“</w:t>
      </w:r>
      <w:r>
        <w:rPr>
          <w:b/>
          <w:sz w:val="20"/>
          <w:szCs w:val="20"/>
        </w:rPr>
        <w:t xml:space="preserve">my soul thirsts for God, for the living God</w:t>
      </w:r>
      <w:r>
        <w:rPr>
          <w:b/>
          <w:sz w:val="20"/>
          <w:szCs w:val="20"/>
        </w:rPr>
        <w:t xml:space="preserve">”</w:t>
      </w:r>
      <w:r>
        <w:rPr>
          <w:b/>
          <w:sz w:val="20"/>
          <w:szCs w:val="20"/>
        </w:rPr>
        <w:t xml:space="preserve"> </w:t>
      </w:r>
      <w:r>
        <w:rPr>
          <w:b/>
          <w:sz w:val="20"/>
          <w:szCs w:val="20"/>
        </w:rPr>
        <w:t xml:space="preserve">(Tehillim 42:3)‬</w:t>
      </w:r>
      <w:r>
        <w:rPr>
          <w:rStyle w:val="FootnoteReference"/>
        </w:rPr>
        <w:footnoteReference w:id="655"/>
      </w:r>
      <w:r>
        <w:rPr>
          <w:sz w:val="20"/>
          <w:szCs w:val="20"/>
        </w:rPr>
        <w:t xml:space="preserve"> </w:t>
      </w:r>
      <w:r>
        <w:rPr>
          <w:sz w:val="20"/>
          <w:szCs w:val="20"/>
        </w:rPr>
        <w:t xml:space="preserve">—</w:t>
      </w:r>
      <w:r>
        <w:rPr>
          <w:sz w:val="20"/>
          <w:szCs w:val="20"/>
        </w:rPr>
        <w:t xml:space="preserve"> </w:t>
      </w:r>
      <w:r>
        <w:rPr>
          <w:b/>
          <w:sz w:val="20"/>
          <w:szCs w:val="20"/>
        </w:rPr>
        <w:t xml:space="preserve">כִּי צוּרָתוֹ שֶׁל יַעֲקֹב אָבִינוּ ע״ה חֲקוּקָה בְּכִסֵּא הַכָּבוֹד, וּשְׁבָטִים הֵם כְּלַל הַשְׁרָאַת שְׁכִינָתוֹ יִתְבָּרַךְ בַּתַּחְתּוֹנִים</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form of Yaakov Avinu</w:t>
      </w:r>
      <w:r>
        <w:rPr>
          <w:b/>
          <w:sz w:val="20"/>
          <w:szCs w:val="20"/>
        </w:rPr>
        <w:t xml:space="preserve">”</w:t>
      </w:r>
      <w:r>
        <w:rPr>
          <w:b/>
          <w:sz w:val="20"/>
          <w:szCs w:val="20"/>
        </w:rPr>
        <w:t xml:space="preserve"> </w:t>
      </w:r>
      <w:r>
        <w:rPr>
          <w:b/>
          <w:sz w:val="20"/>
          <w:szCs w:val="20"/>
        </w:rPr>
        <w:t xml:space="preserve">is engraved</w:t>
      </w:r>
      <w:r>
        <w:rPr>
          <w:rStyle w:val="FootnoteReference"/>
        </w:rPr>
        <w:footnoteReference w:id="656"/>
      </w:r>
      <w:r>
        <w:rPr>
          <w:b/>
          <w:sz w:val="20"/>
          <w:szCs w:val="20"/>
        </w:rPr>
        <w:t xml:space="preserve"> </w:t>
      </w:r>
      <w:r>
        <w:rPr>
          <w:b/>
          <w:sz w:val="20"/>
          <w:szCs w:val="20"/>
        </w:rPr>
        <w:t xml:space="preserve">on the Throne of Glory, and the tribes are the sum of the resting of His Shechinah among the lower [worlds].‬</w:t>
      </w:r>
    </w:p>
    <w:p>
      <w:pPr>
        <w:pStyle w:val="BodyText"/>
        <w:spacing w:before="0" w:after="40" w:line="240" w:lineRule="auto"/>
      </w:pPr>
      <w:r>
        <w:rPr>
          <w:b/>
          <w:sz w:val="20"/>
          <w:szCs w:val="20"/>
        </w:rPr>
        <w:t xml:space="preserve">וְגַם אַחַר שֶׁבֵּירְרָה כָּל שְׁלֵימוּת מַדְרֵיגוֹתֶיהָ וְעָמְדָה מִלֶּדֶת בְּפֹעַל, מִכָּל מָקוֹם הַחֵשֶׁק שֶׁבַּלֵּב לֹא נִשְׁקַע עֲדַיִין</w:t>
      </w:r>
      <w:r>
        <w:rPr>
          <w:sz w:val="20"/>
          <w:szCs w:val="20"/>
        </w:rPr>
        <w:t xml:space="preserve"> </w:t>
      </w:r>
      <w:r>
        <w:rPr>
          <w:sz w:val="20"/>
          <w:szCs w:val="20"/>
        </w:rPr>
        <w:t xml:space="preserve">—</w:t>
      </w:r>
      <w:r>
        <w:rPr>
          <w:sz w:val="20"/>
          <w:szCs w:val="20"/>
        </w:rPr>
        <w:t xml:space="preserve"> </w:t>
      </w:r>
      <w:r>
        <w:rPr>
          <w:b/>
          <w:sz w:val="20"/>
          <w:szCs w:val="20"/>
        </w:rPr>
        <w:t xml:space="preserve">‪And even after she had clarified all the fullness of her levels and had ceased bearing in actuality, nonetheless the longing in her heart had not yet subsided;‬</w:t>
      </w:r>
      <w:r>
        <w:rPr>
          <w:sz w:val="20"/>
          <w:szCs w:val="20"/>
        </w:rPr>
        <w:t xml:space="preserve"> </w:t>
      </w:r>
      <w:r>
        <w:rPr>
          <w:b/>
          <w:sz w:val="20"/>
          <w:szCs w:val="20"/>
        </w:rPr>
        <w:t xml:space="preserve">כִּי זֶה תַּכְלִית תּוֹקֶף הַחֵשֶׁק שֶׁאֵין לוֹ שְׂבִיעָה כְּלָל</w:t>
      </w:r>
      <w:r>
        <w:rPr>
          <w:sz w:val="20"/>
          <w:szCs w:val="20"/>
        </w:rPr>
        <w:t xml:space="preserve"> </w:t>
      </w:r>
      <w:r>
        <w:rPr>
          <w:sz w:val="20"/>
          <w:szCs w:val="20"/>
        </w:rPr>
        <w:t xml:space="preserve">—</w:t>
      </w:r>
      <w:r>
        <w:rPr>
          <w:sz w:val="20"/>
          <w:szCs w:val="20"/>
        </w:rPr>
        <w:t xml:space="preserve"> </w:t>
      </w:r>
      <w:r>
        <w:rPr>
          <w:b/>
          <w:sz w:val="20"/>
          <w:szCs w:val="20"/>
        </w:rPr>
        <w:t xml:space="preserve">‪for this is the ultimate intensity of longing, which has no satiety at all,‬</w:t>
      </w:r>
      <w:r>
        <w:rPr>
          <w:sz w:val="20"/>
          <w:szCs w:val="20"/>
        </w:rPr>
        <w:t xml:space="preserve"> </w:t>
      </w:r>
      <w:r>
        <w:rPr>
          <w:b/>
          <w:sz w:val="20"/>
          <w:szCs w:val="20"/>
        </w:rPr>
        <w:t xml:space="preserve">כְּמוֹ שֶׁאָמְרוּ עַל פָּסוּק ״אוֹהֵב כֶּסֶף לֹא יִשְׂבַּע כֶּסֶף״ מִצְווֹת לֹא יִשְׂבַּע</w:t>
      </w:r>
      <w:r>
        <w:rPr>
          <w:sz w:val="20"/>
          <w:szCs w:val="20"/>
        </w:rPr>
        <w:t xml:space="preserve"> </w:t>
      </w:r>
      <w:r>
        <w:rPr>
          <w:sz w:val="20"/>
          <w:szCs w:val="20"/>
        </w:rPr>
        <w:t xml:space="preserve">—</w:t>
      </w:r>
      <w:r>
        <w:rPr>
          <w:sz w:val="20"/>
          <w:szCs w:val="20"/>
        </w:rPr>
        <w:t xml:space="preserve"> </w:t>
      </w:r>
      <w:r>
        <w:rPr>
          <w:b/>
          <w:sz w:val="20"/>
          <w:szCs w:val="20"/>
        </w:rPr>
        <w:t xml:space="preserve">‪as they expounded on</w:t>
      </w:r>
      <w:r>
        <w:rPr>
          <w:b/>
          <w:sz w:val="20"/>
          <w:szCs w:val="20"/>
        </w:rPr>
        <w:t xml:space="preserve"> </w:t>
      </w:r>
      <w:r>
        <w:rPr>
          <w:b/>
          <w:sz w:val="20"/>
          <w:szCs w:val="20"/>
        </w:rPr>
        <w:t xml:space="preserve">“</w:t>
      </w:r>
      <w:r>
        <w:rPr>
          <w:b/>
          <w:sz w:val="20"/>
          <w:szCs w:val="20"/>
        </w:rPr>
        <w:t xml:space="preserve">one who loves silver [</w:t>
      </w:r>
      <w:r>
        <w:rPr>
          <w:i/>
          <w:b/>
          <w:sz w:val="20"/>
          <w:szCs w:val="20"/>
        </w:rPr>
        <w:t xml:space="preserve">kesef</w:t>
      </w:r>
      <w:r>
        <w:rPr>
          <w:b/>
          <w:sz w:val="20"/>
          <w:szCs w:val="20"/>
        </w:rPr>
        <w:t xml:space="preserve">] is not sated with silver</w:t>
      </w:r>
      <w:r>
        <w:rPr>
          <w:b/>
          <w:sz w:val="20"/>
          <w:szCs w:val="20"/>
        </w:rPr>
        <w:t xml:space="preserve">”</w:t>
      </w:r>
      <w:r>
        <w:rPr>
          <w:b/>
          <w:sz w:val="20"/>
          <w:szCs w:val="20"/>
        </w:rPr>
        <w:t xml:space="preserve"> </w:t>
      </w:r>
      <w:r>
        <w:rPr>
          <w:b/>
          <w:sz w:val="20"/>
          <w:szCs w:val="20"/>
        </w:rPr>
        <w:t xml:space="preserve">(Koheles 5:9)</w:t>
      </w:r>
      <w:r>
        <w:rPr>
          <w:rStyle w:val="FootnoteReference"/>
        </w:rPr>
        <w:footnoteReference w:id="657"/>
      </w:r>
      <w:r>
        <w:rPr>
          <w:b/>
          <w:sz w:val="20"/>
          <w:szCs w:val="20"/>
        </w:rPr>
        <w:t xml:space="preserve">:</w:t>
      </w:r>
      <w:r>
        <w:rPr>
          <w:b/>
          <w:sz w:val="20"/>
          <w:szCs w:val="20"/>
        </w:rPr>
        <w:t xml:space="preserve"> </w:t>
      </w:r>
      <w:r>
        <w:rPr>
          <w:b/>
          <w:sz w:val="20"/>
          <w:szCs w:val="20"/>
        </w:rPr>
        <w:t xml:space="preserve">“</w:t>
      </w:r>
      <w:r>
        <w:rPr>
          <w:b/>
          <w:sz w:val="20"/>
          <w:szCs w:val="20"/>
        </w:rPr>
        <w:t xml:space="preserve">he is not sated with mitzvos‬</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הַיְינוּ מִמַּדְרֵגָה הָרִאשׁוֹנָה שֶׁבַּהַתְחָלָה</w:t>
      </w:r>
      <w:r>
        <w:rPr>
          <w:sz w:val="20"/>
          <w:szCs w:val="20"/>
        </w:rPr>
        <w:t xml:space="preserve"> </w:t>
      </w:r>
      <w:r>
        <w:rPr>
          <w:sz w:val="20"/>
          <w:szCs w:val="20"/>
        </w:rPr>
        <w:t xml:space="preserve">—</w:t>
      </w:r>
      <w:r>
        <w:rPr>
          <w:sz w:val="20"/>
          <w:szCs w:val="20"/>
        </w:rPr>
        <w:t xml:space="preserve"> </w:t>
      </w:r>
      <w:r>
        <w:rPr>
          <w:b/>
          <w:sz w:val="20"/>
          <w:szCs w:val="20"/>
        </w:rPr>
        <w:t xml:space="preserve">‪[longing anew] from the very first level of the beginning;‬</w:t>
      </w:r>
      <w:r>
        <w:rPr>
          <w:sz w:val="20"/>
          <w:szCs w:val="20"/>
        </w:rPr>
        <w:t xml:space="preserve"> </w:t>
      </w:r>
      <w:r>
        <w:rPr>
          <w:b/>
          <w:sz w:val="20"/>
          <w:szCs w:val="20"/>
        </w:rPr>
        <w:t xml:space="preserve">דְּאַחַר הַשְּׁלֵימוּת חָזַר לְהַתְחָלָה, כְּמוֹ אָדָם שֶׁסִּיֵּים לִימּוּדוֹ כָּל הַשַּׁ״ס וְחָזַר לְהַתְחָלָה לִלְמֹד פַּעַם שְׁנִיָּה בְּעִיּוּן עָמֹק יוֹתֵר</w:t>
      </w:r>
      <w:r>
        <w:rPr>
          <w:sz w:val="20"/>
          <w:szCs w:val="20"/>
        </w:rPr>
        <w:t xml:space="preserve"> </w:t>
      </w:r>
      <w:r>
        <w:rPr>
          <w:sz w:val="20"/>
          <w:szCs w:val="20"/>
        </w:rPr>
        <w:t xml:space="preserve">—</w:t>
      </w:r>
      <w:r>
        <w:rPr>
          <w:sz w:val="20"/>
          <w:szCs w:val="20"/>
        </w:rPr>
        <w:t xml:space="preserve"> </w:t>
      </w:r>
      <w:r>
        <w:rPr>
          <w:b/>
          <w:sz w:val="20"/>
          <w:szCs w:val="20"/>
        </w:rPr>
        <w:t xml:space="preserve">‪for after completion one returns to the beginning — like a person who finishes learning the whole Shas and returns to the start to learn it a second time, with deeper study.‬</w:t>
      </w:r>
    </w:p>
    <w:p>
      <w:pPr>
        <w:pStyle w:val="BodyText"/>
        <w:spacing w:before="0" w:after="40" w:line="240" w:lineRule="auto"/>
      </w:pPr>
      <w:r>
        <w:rPr>
          <w:b/>
          <w:sz w:val="20"/>
          <w:szCs w:val="20"/>
        </w:rPr>
        <w:t xml:space="preserve">וְדָבָר זֶה דַּחֲזָרָה אַחַר שֶׁנִּשְׁלַם הוּא מַה שֶּׁהַשֵּׁם יִתְבָּרַךְ מַטְעִים לָאָדָם שֶׁטּוֹב מִפְּרִי מַעֲשָׂיו בָּעוֹלָם הַזֶּה, וְהוּא קִיבּוּל שָׂכָר</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return</w:t>
      </w:r>
      <w:r>
        <w:rPr>
          <w:b/>
          <w:sz w:val="20"/>
          <w:szCs w:val="20"/>
        </w:rPr>
        <w:t xml:space="preserve">”</w:t>
      </w:r>
      <w:r>
        <w:rPr>
          <w:b/>
          <w:sz w:val="20"/>
          <w:szCs w:val="20"/>
        </w:rPr>
        <w:t xml:space="preserve"> </w:t>
      </w:r>
      <w:r>
        <w:rPr>
          <w:b/>
          <w:sz w:val="20"/>
          <w:szCs w:val="20"/>
        </w:rPr>
        <w:t xml:space="preserve">after completion is [how] Hashem gives a person a</w:t>
      </w:r>
      <w:r>
        <w:rPr>
          <w:b/>
          <w:sz w:val="20"/>
          <w:szCs w:val="20"/>
        </w:rPr>
        <w:t xml:space="preserve"> </w:t>
      </w:r>
      <w:r>
        <w:rPr>
          <w:b/>
          <w:sz w:val="20"/>
          <w:szCs w:val="20"/>
        </w:rPr>
        <w:t xml:space="preserve">“</w:t>
      </w:r>
      <w:r>
        <w:rPr>
          <w:b/>
          <w:sz w:val="20"/>
          <w:szCs w:val="20"/>
        </w:rPr>
        <w:t xml:space="preserve">taste</w:t>
      </w:r>
      <w:r>
        <w:rPr>
          <w:b/>
          <w:sz w:val="20"/>
          <w:szCs w:val="20"/>
        </w:rPr>
        <w:t xml:space="preserve">”</w:t>
      </w:r>
      <w:r>
        <w:rPr>
          <w:b/>
          <w:sz w:val="20"/>
          <w:szCs w:val="20"/>
        </w:rPr>
        <w:t xml:space="preserve"> </w:t>
      </w:r>
      <w:r>
        <w:rPr>
          <w:b/>
          <w:sz w:val="20"/>
          <w:szCs w:val="20"/>
        </w:rPr>
        <w:t xml:space="preserve">of the good from the fruit of his deeds in this world — and it is [a form of] receiving reward.‬</w:t>
      </w:r>
      <w:r>
        <w:rPr>
          <w:sz w:val="20"/>
          <w:szCs w:val="20"/>
        </w:rPr>
        <w:t xml:space="preserve"> </w:t>
      </w:r>
      <w:r>
        <w:rPr>
          <w:b/>
          <w:sz w:val="20"/>
          <w:szCs w:val="20"/>
        </w:rPr>
        <w:t xml:space="preserve">וְזֶהוּ שֶׁאָמְרָה ״נָתַן שְׂכָרִי אֲשֶׁר נָתַתִּי שִׁפְחָתִי״</w:t>
      </w:r>
      <w:r>
        <w:rPr>
          <w:sz w:val="20"/>
          <w:szCs w:val="20"/>
        </w:rPr>
        <w:t xml:space="preserve"> </w:t>
      </w:r>
      <w:r>
        <w:rPr>
          <w:sz w:val="20"/>
          <w:szCs w:val="20"/>
        </w:rPr>
        <w:t xml:space="preserve">—</w:t>
      </w:r>
      <w:r>
        <w:rPr>
          <w:sz w:val="20"/>
          <w:szCs w:val="20"/>
        </w:rPr>
        <w:t xml:space="preserve"> </w:t>
      </w:r>
      <w:r>
        <w:rPr>
          <w:b/>
          <w:sz w:val="20"/>
          <w:szCs w:val="20"/>
        </w:rPr>
        <w:t xml:space="preserve">‪And this is what she said,</w:t>
      </w:r>
      <w:r>
        <w:rPr>
          <w:b/>
          <w:sz w:val="20"/>
          <w:szCs w:val="20"/>
        </w:rPr>
        <w:t xml:space="preserve"> </w:t>
      </w:r>
      <w:r>
        <w:rPr>
          <w:b/>
          <w:sz w:val="20"/>
          <w:szCs w:val="20"/>
        </w:rPr>
        <w:t xml:space="preserve">“</w:t>
      </w:r>
      <w:r>
        <w:rPr>
          <w:b/>
          <w:sz w:val="20"/>
          <w:szCs w:val="20"/>
        </w:rPr>
        <w:t xml:space="preserve">God has given my reward, in that I gave my handmaid [to my husband]</w:t>
      </w:r>
      <w:r>
        <w:rPr>
          <w:b/>
          <w:sz w:val="20"/>
          <w:szCs w:val="20"/>
        </w:rPr>
        <w:t xml:space="preserve">”</w:t>
      </w:r>
      <w:r>
        <w:rPr>
          <w:b/>
          <w:sz w:val="20"/>
          <w:szCs w:val="20"/>
        </w:rPr>
        <w:t xml:space="preserve"> </w:t>
      </w:r>
      <w:r>
        <w:rPr>
          <w:b/>
          <w:sz w:val="20"/>
          <w:szCs w:val="20"/>
        </w:rPr>
        <w:t xml:space="preserve">(Bereishis 30:18):‬</w:t>
      </w:r>
      <w:r>
        <w:rPr>
          <w:sz w:val="20"/>
          <w:szCs w:val="20"/>
        </w:rPr>
        <w:t xml:space="preserve"> </w:t>
      </w:r>
      <w:r>
        <w:rPr>
          <w:b/>
          <w:sz w:val="20"/>
          <w:szCs w:val="20"/>
        </w:rPr>
        <w:t xml:space="preserve">זֶהוּ הַתְחָלַת הַצִּמָּאוֹן שֶׁלָּהּ אַחַר הַהַשְׁלָמָה לְהַרְבּוֹת שְׁבָטִים עַל כָּל פָּנִים מִשְׁפַּחְתָּהּ וְיִהְיוּ נִקְרָאִים עַל שְׁמָהּ</w:t>
      </w:r>
      <w:r>
        <w:rPr>
          <w:sz w:val="20"/>
          <w:szCs w:val="20"/>
        </w:rPr>
        <w:t xml:space="preserve"> </w:t>
      </w:r>
      <w:r>
        <w:rPr>
          <w:sz w:val="20"/>
          <w:szCs w:val="20"/>
        </w:rPr>
        <w:t xml:space="preserve">—</w:t>
      </w:r>
      <w:r>
        <w:rPr>
          <w:sz w:val="20"/>
          <w:szCs w:val="20"/>
        </w:rPr>
        <w:t xml:space="preserve"> </w:t>
      </w:r>
      <w:r>
        <w:rPr>
          <w:b/>
          <w:sz w:val="20"/>
          <w:szCs w:val="20"/>
        </w:rPr>
        <w:t xml:space="preserve">‪this was the [renewed] beginning of her thirst, after the completion, to multiply tribes at least of her own family, that they be called by her name.‬</w:t>
      </w:r>
    </w:p>
    <w:p>
      <w:pPr>
        <w:pStyle w:val="BodyText"/>
        <w:spacing w:before="0" w:after="40" w:line="240" w:lineRule="auto"/>
      </w:pPr>
      <w:r>
        <w:rPr>
          <w:b/>
          <w:sz w:val="20"/>
          <w:szCs w:val="20"/>
        </w:rPr>
        <w:t xml:space="preserve">וְדוּדָאִים אָמְרוּ דִּמְסוּגָּלִים לְהֵירָיוֹן, הַיְינוּ דִּמְעוֹרְרִים חֵשֶׁק, לְשׁוֹן ״דּוֹדִים״</w:t>
      </w:r>
      <w:r>
        <w:rPr>
          <w:sz w:val="20"/>
          <w:szCs w:val="20"/>
        </w:rPr>
        <w:t xml:space="preserve"> </w:t>
      </w:r>
      <w:r>
        <w:rPr>
          <w:sz w:val="20"/>
          <w:szCs w:val="20"/>
        </w:rPr>
        <w:t xml:space="preserve">—</w:t>
      </w:r>
      <w:r>
        <w:rPr>
          <w:sz w:val="20"/>
          <w:szCs w:val="20"/>
        </w:rPr>
        <w:t xml:space="preserve"> </w:t>
      </w:r>
      <w:r>
        <w:rPr>
          <w:b/>
          <w:sz w:val="20"/>
          <w:szCs w:val="20"/>
        </w:rPr>
        <w:t xml:space="preserve">‪And of the</w:t>
      </w:r>
      <w:r>
        <w:rPr>
          <w:b/>
          <w:sz w:val="20"/>
          <w:szCs w:val="20"/>
        </w:rPr>
        <w:t xml:space="preserve"> </w:t>
      </w:r>
      <w:r>
        <w:rPr>
          <w:i/>
          <w:b/>
          <w:sz w:val="20"/>
          <w:szCs w:val="20"/>
        </w:rPr>
        <w:t xml:space="preserve">dudaim</w:t>
      </w:r>
      <w:r>
        <w:rPr>
          <w:b/>
          <w:sz w:val="20"/>
          <w:szCs w:val="20"/>
        </w:rPr>
        <w:t xml:space="preserve"> </w:t>
      </w:r>
      <w:r>
        <w:rPr>
          <w:b/>
          <w:sz w:val="20"/>
          <w:szCs w:val="20"/>
        </w:rPr>
        <w:t xml:space="preserve">they said that they are propitious for conception — that is, they arouse longing (the word being a term of</w:t>
      </w:r>
      <w:r>
        <w:rPr>
          <w:b/>
          <w:sz w:val="20"/>
          <w:szCs w:val="20"/>
        </w:rPr>
        <w:t xml:space="preserve"> </w:t>
      </w:r>
      <w:r>
        <w:rPr>
          <w:b/>
          <w:sz w:val="20"/>
          <w:szCs w:val="20"/>
        </w:rPr>
        <w:t xml:space="preserve">“</w:t>
      </w:r>
      <w:r>
        <w:rPr>
          <w:i/>
          <w:b/>
          <w:sz w:val="20"/>
          <w:szCs w:val="20"/>
        </w:rPr>
        <w:t xml:space="preserve">dodim</w:t>
      </w:r>
      <w:r>
        <w:rPr>
          <w:b/>
          <w:sz w:val="20"/>
          <w:szCs w:val="20"/>
        </w:rPr>
        <w:t xml:space="preserve">,</w:t>
      </w:r>
      <w:r>
        <w:rPr>
          <w:b/>
          <w:sz w:val="20"/>
          <w:szCs w:val="20"/>
        </w:rPr>
        <w:t xml:space="preserve">”</w:t>
      </w:r>
      <w:r>
        <w:rPr>
          <w:b/>
          <w:sz w:val="20"/>
          <w:szCs w:val="20"/>
        </w:rPr>
        <w:t xml:space="preserve"> </w:t>
      </w:r>
      <w:r>
        <w:rPr>
          <w:b/>
          <w:sz w:val="20"/>
          <w:szCs w:val="20"/>
        </w:rPr>
        <w:t xml:space="preserve">love),‬</w:t>
      </w:r>
      <w:r>
        <w:rPr>
          <w:sz w:val="20"/>
          <w:szCs w:val="20"/>
        </w:rPr>
        <w:t xml:space="preserve"> </w:t>
      </w:r>
      <w:r>
        <w:rPr>
          <w:b/>
          <w:sz w:val="20"/>
          <w:szCs w:val="20"/>
        </w:rPr>
        <w:t xml:space="preserve">כִּי פְּעָמִים מְנִיעַת הַהֵירָיוֹן מִצַּד מִיעוּט הַחֵשֶׁק וְהַתַּאֲוָה</w:t>
      </w:r>
      <w:r>
        <w:rPr>
          <w:sz w:val="20"/>
          <w:szCs w:val="20"/>
        </w:rPr>
        <w:t xml:space="preserve"> </w:t>
      </w:r>
      <w:r>
        <w:rPr>
          <w:sz w:val="20"/>
          <w:szCs w:val="20"/>
        </w:rPr>
        <w:t xml:space="preserve">—</w:t>
      </w:r>
      <w:r>
        <w:rPr>
          <w:sz w:val="20"/>
          <w:szCs w:val="20"/>
        </w:rPr>
        <w:t xml:space="preserve"> </w:t>
      </w:r>
      <w:r>
        <w:rPr>
          <w:b/>
          <w:sz w:val="20"/>
          <w:szCs w:val="20"/>
        </w:rPr>
        <w:t xml:space="preserve">‪for sometimes the prevention of conception is on account of a diminishment of longing and desire.‬</w:t>
      </w:r>
    </w:p>
    <w:p>
      <w:pPr>
        <w:pStyle w:val="BodyText"/>
        <w:spacing w:before="0" w:after="40" w:line="240" w:lineRule="auto"/>
      </w:pPr>
      <w:r>
        <w:rPr>
          <w:b/>
          <w:sz w:val="20"/>
          <w:szCs w:val="20"/>
        </w:rPr>
        <w:t xml:space="preserve">וּרְאוּבֵן שֶׁהוּא בֵּירוּר נִקְיוֹן הָרְאִיָּה דְּזֶרַע יַעֲקֹב, בְּמַה שֶּׁעַיִן רוֹאָה וְלֵב חוֹמֵד הוּא הַכֹּל לְשֵׁם שָׁמַיִם</w:t>
      </w:r>
      <w:r>
        <w:rPr>
          <w:sz w:val="20"/>
          <w:szCs w:val="20"/>
        </w:rPr>
        <w:t xml:space="preserve"> </w:t>
      </w:r>
      <w:r>
        <w:rPr>
          <w:sz w:val="20"/>
          <w:szCs w:val="20"/>
        </w:rPr>
        <w:t xml:space="preserve">—</w:t>
      </w:r>
      <w:r>
        <w:rPr>
          <w:sz w:val="20"/>
          <w:szCs w:val="20"/>
        </w:rPr>
        <w:t xml:space="preserve"> </w:t>
      </w:r>
      <w:r>
        <w:rPr>
          <w:b/>
          <w:sz w:val="20"/>
          <w:szCs w:val="20"/>
        </w:rPr>
        <w:t xml:space="preserve">‪And Reuven — who is the clarification of the purity of</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of Yaakov’s seed, [such] that</w:t>
      </w:r>
      <w:r>
        <w:rPr>
          <w:b/>
          <w:sz w:val="20"/>
          <w:szCs w:val="20"/>
        </w:rPr>
        <w:t xml:space="preserve"> </w:t>
      </w:r>
      <w:r>
        <w:rPr>
          <w:b/>
          <w:sz w:val="20"/>
          <w:szCs w:val="20"/>
        </w:rPr>
        <w:t xml:space="preserve">“</w:t>
      </w:r>
      <w:r>
        <w:rPr>
          <w:b/>
          <w:sz w:val="20"/>
          <w:szCs w:val="20"/>
        </w:rPr>
        <w:t xml:space="preserve">the eye sees and the heart covets</w:t>
      </w:r>
      <w:r>
        <w:rPr>
          <w:b/>
          <w:sz w:val="20"/>
          <w:szCs w:val="20"/>
        </w:rPr>
        <w:t xml:space="preserve">”</w:t>
      </w:r>
      <w:r>
        <w:rPr>
          <w:b/>
          <w:sz w:val="20"/>
          <w:szCs w:val="20"/>
        </w:rPr>
        <w:t xml:space="preserve"> </w:t>
      </w:r>
      <w:r>
        <w:rPr>
          <w:b/>
          <w:sz w:val="20"/>
          <w:szCs w:val="20"/>
        </w:rPr>
        <w:t xml:space="preserve">[and] all is for the sake of Heaven —‬</w:t>
      </w:r>
      <w:r>
        <w:rPr>
          <w:sz w:val="20"/>
          <w:szCs w:val="20"/>
        </w:rPr>
        <w:t xml:space="preserve"> </w:t>
      </w:r>
      <w:r>
        <w:rPr>
          <w:b/>
          <w:sz w:val="20"/>
          <w:szCs w:val="20"/>
        </w:rPr>
        <w:t xml:space="preserve">מָצָא הַדּוּדָאִים בַּשָּׂדֶה מָקוֹם הֶפְקֵר שֶׁלֹּא בְּאִיסּוּר</w:t>
      </w:r>
      <w:r>
        <w:rPr>
          <w:sz w:val="20"/>
          <w:szCs w:val="20"/>
        </w:rPr>
        <w:t xml:space="preserve"> </w:t>
      </w:r>
      <w:r>
        <w:rPr>
          <w:sz w:val="20"/>
          <w:szCs w:val="20"/>
        </w:rPr>
        <w:t xml:space="preserve">—</w:t>
      </w:r>
      <w:r>
        <w:rPr>
          <w:sz w:val="20"/>
          <w:szCs w:val="20"/>
        </w:rPr>
        <w:t xml:space="preserve"> </w:t>
      </w:r>
      <w:r>
        <w:rPr>
          <w:b/>
          <w:sz w:val="20"/>
          <w:szCs w:val="20"/>
        </w:rPr>
        <w:t xml:space="preserve">‪found the</w:t>
      </w:r>
      <w:r>
        <w:rPr>
          <w:b/>
          <w:sz w:val="20"/>
          <w:szCs w:val="20"/>
        </w:rPr>
        <w:t xml:space="preserve"> </w:t>
      </w:r>
      <w:r>
        <w:rPr>
          <w:i/>
          <w:b/>
          <w:sz w:val="20"/>
          <w:szCs w:val="20"/>
        </w:rPr>
        <w:t xml:space="preserve">dudaim</w:t>
      </w:r>
      <w:r>
        <w:rPr>
          <w:b/>
          <w:sz w:val="20"/>
          <w:szCs w:val="20"/>
        </w:rPr>
        <w:t xml:space="preserve"> </w:t>
      </w:r>
      <w:r>
        <w:rPr>
          <w:b/>
          <w:sz w:val="20"/>
          <w:szCs w:val="20"/>
        </w:rPr>
        <w:t xml:space="preserve">“</w:t>
      </w:r>
      <w:r>
        <w:rPr>
          <w:b/>
          <w:sz w:val="20"/>
          <w:szCs w:val="20"/>
        </w:rPr>
        <w:t xml:space="preserve">in the field,</w:t>
      </w:r>
      <w:r>
        <w:rPr>
          <w:b/>
          <w:sz w:val="20"/>
          <w:szCs w:val="20"/>
        </w:rPr>
        <w:t xml:space="preserve">”</w:t>
      </w:r>
      <w:r>
        <w:rPr>
          <w:b/>
          <w:sz w:val="20"/>
          <w:szCs w:val="20"/>
        </w:rPr>
        <w:t xml:space="preserve"> </w:t>
      </w:r>
      <w:r>
        <w:rPr>
          <w:b/>
          <w:sz w:val="20"/>
          <w:szCs w:val="20"/>
        </w:rPr>
        <w:t xml:space="preserve">an ownerless place, with no transgression.‬</w:t>
      </w:r>
    </w:p>
    <w:p>
      <w:pPr>
        <w:pStyle w:val="BodyText"/>
        <w:spacing w:before="0" w:after="40" w:line="240" w:lineRule="auto"/>
      </w:pPr>
      <w:r>
        <w:rPr>
          <w:b/>
          <w:sz w:val="20"/>
          <w:szCs w:val="20"/>
        </w:rPr>
        <w:t xml:space="preserve">כִּי כָּל חֵשֶׁק לְשֵׁם שָׁמַיִם צָרִיךְ שְׁמִירָה שֶׁלֹּא יַחְשֹׁק בְּמַה שֶּׁאֵין שַׁיָּיךְ לוֹ</w:t>
      </w:r>
      <w:r>
        <w:rPr>
          <w:sz w:val="20"/>
          <w:szCs w:val="20"/>
        </w:rPr>
        <w:t xml:space="preserve"> </w:t>
      </w:r>
      <w:r>
        <w:rPr>
          <w:sz w:val="20"/>
          <w:szCs w:val="20"/>
        </w:rPr>
        <w:t xml:space="preserve">—</w:t>
      </w:r>
      <w:r>
        <w:rPr>
          <w:sz w:val="20"/>
          <w:szCs w:val="20"/>
        </w:rPr>
        <w:t xml:space="preserve"> </w:t>
      </w:r>
      <w:r>
        <w:rPr>
          <w:b/>
          <w:sz w:val="20"/>
          <w:szCs w:val="20"/>
        </w:rPr>
        <w:t xml:space="preserve">‪For all longing</w:t>
      </w:r>
      <w:r>
        <w:rPr>
          <w:b/>
          <w:sz w:val="20"/>
          <w:szCs w:val="20"/>
        </w:rPr>
        <w:t xml:space="preserve"> </w:t>
      </w:r>
      <w:r>
        <w:rPr>
          <w:b/>
          <w:sz w:val="20"/>
          <w:szCs w:val="20"/>
        </w:rPr>
        <w:t xml:space="preserve">“</w:t>
      </w:r>
      <w:r>
        <w:rPr>
          <w:b/>
          <w:sz w:val="20"/>
          <w:szCs w:val="20"/>
        </w:rPr>
        <w:t xml:space="preserve">for the sake of Heaven</w:t>
      </w:r>
      <w:r>
        <w:rPr>
          <w:b/>
          <w:sz w:val="20"/>
          <w:szCs w:val="20"/>
        </w:rPr>
        <w:t xml:space="preserve">”</w:t>
      </w:r>
      <w:r>
        <w:rPr>
          <w:b/>
          <w:sz w:val="20"/>
          <w:szCs w:val="20"/>
        </w:rPr>
        <w:t xml:space="preserve"> </w:t>
      </w:r>
      <w:r>
        <w:rPr>
          <w:b/>
          <w:sz w:val="20"/>
          <w:szCs w:val="20"/>
        </w:rPr>
        <w:t xml:space="preserve">requires a safeguard, that one not covet what does not belong to him;‬</w:t>
      </w:r>
      <w:r>
        <w:rPr>
          <w:sz w:val="20"/>
          <w:szCs w:val="20"/>
        </w:rPr>
        <w:t xml:space="preserve"> </w:t>
      </w:r>
      <w:r>
        <w:rPr>
          <w:b/>
          <w:sz w:val="20"/>
          <w:szCs w:val="20"/>
        </w:rPr>
        <w:t xml:space="preserve">דְּעַל זֶה אַזְהָרַת ״לֹא תַחְמֹד״ שֶׁהִיא אַחֲרוֹנָה בַּעֲשֶׂרֶת הַדִּבְּרוֹת</w:t>
      </w:r>
      <w:r>
        <w:rPr>
          <w:sz w:val="20"/>
          <w:szCs w:val="20"/>
        </w:rPr>
        <w:t xml:space="preserve"> </w:t>
      </w:r>
      <w:r>
        <w:rPr>
          <w:sz w:val="20"/>
          <w:szCs w:val="20"/>
        </w:rPr>
        <w:t xml:space="preserve">—</w:t>
      </w:r>
      <w:r>
        <w:rPr>
          <w:sz w:val="20"/>
          <w:szCs w:val="20"/>
        </w:rPr>
        <w:t xml:space="preserve"> </w:t>
      </w:r>
      <w:r>
        <w:rPr>
          <w:b/>
          <w:sz w:val="20"/>
          <w:szCs w:val="20"/>
        </w:rPr>
        <w:t xml:space="preserve">‪and regarding this is the admonition</w:t>
      </w:r>
      <w:r>
        <w:rPr>
          <w:b/>
          <w:sz w:val="20"/>
          <w:szCs w:val="20"/>
        </w:rPr>
        <w:t xml:space="preserve"> </w:t>
      </w:r>
      <w:r>
        <w:rPr>
          <w:b/>
          <w:sz w:val="20"/>
          <w:szCs w:val="20"/>
        </w:rPr>
        <w:t xml:space="preserve">“</w:t>
      </w:r>
      <w:r>
        <w:rPr>
          <w:b/>
          <w:sz w:val="20"/>
          <w:szCs w:val="20"/>
        </w:rPr>
        <w:t xml:space="preserve">you shall not covet,</w:t>
      </w:r>
      <w:r>
        <w:rPr>
          <w:b/>
          <w:sz w:val="20"/>
          <w:szCs w:val="20"/>
        </w:rPr>
        <w:t xml:space="preserve">”</w:t>
      </w:r>
      <w:r>
        <w:rPr>
          <w:b/>
          <w:sz w:val="20"/>
          <w:szCs w:val="20"/>
        </w:rPr>
        <w:t xml:space="preserve"> </w:t>
      </w:r>
      <w:r>
        <w:rPr>
          <w:b/>
          <w:sz w:val="20"/>
          <w:szCs w:val="20"/>
        </w:rPr>
        <w:t xml:space="preserve">which is the last of the Ten Commandments‬</w:t>
      </w:r>
      <w:r>
        <w:rPr>
          <w:rStyle w:val="FootnoteReference"/>
        </w:rPr>
        <w:footnoteReference w:id="658"/>
      </w:r>
      <w:r>
        <w:rPr>
          <w:b/>
          <w:sz w:val="20"/>
          <w:szCs w:val="20"/>
        </w:rPr>
        <w:t xml:space="preserve">.</w:t>
      </w:r>
      <w:r>
        <w:rPr>
          <w:sz w:val="20"/>
          <w:szCs w:val="20"/>
        </w:rPr>
        <w:t xml:space="preserve"> </w:t>
      </w:r>
      <w:r>
        <w:rPr>
          <w:b/>
          <w:sz w:val="20"/>
          <w:szCs w:val="20"/>
        </w:rPr>
        <w:t xml:space="preserve">וְנָעוּץ סוֹפָן בִּתְחִלָּתָן</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their end is embedded in their beginning</w:t>
      </w:r>
      <w:r>
        <w:rPr>
          <w:b/>
          <w:sz w:val="20"/>
          <w:szCs w:val="20"/>
        </w:rPr>
        <w:t xml:space="preserve">”</w:t>
      </w:r>
      <w:r>
        <w:rPr>
          <w:b/>
          <w:sz w:val="20"/>
          <w:szCs w:val="20"/>
        </w:rPr>
        <w:t xml:space="preserve"> </w:t>
      </w:r>
      <w:r>
        <w:rPr>
          <w:b/>
          <w:sz w:val="20"/>
          <w:szCs w:val="20"/>
        </w:rPr>
        <w:t xml:space="preserve">(Sefer Yetzirah 1:7):‬</w:t>
      </w:r>
      <w:r>
        <w:rPr>
          <w:sz w:val="20"/>
          <w:szCs w:val="20"/>
        </w:rPr>
        <w:t xml:space="preserve"> </w:t>
      </w:r>
      <w:r>
        <w:rPr>
          <w:b/>
          <w:sz w:val="20"/>
          <w:szCs w:val="20"/>
        </w:rPr>
        <w:t xml:space="preserve">דְּמִי שֶׁמַּכִּיר דְּ״אָנֹכִי ה׳ אֱלֹהֶיךָ״ אֵינוֹ חוֹמֵד וּמִתְאַוֶּה בְּמַה שֶּׁאֵינוֹ שֶׁלּוֹ</w:t>
      </w:r>
      <w:r>
        <w:rPr>
          <w:sz w:val="20"/>
          <w:szCs w:val="20"/>
        </w:rPr>
        <w:t xml:space="preserve"> </w:t>
      </w:r>
      <w:r>
        <w:rPr>
          <w:sz w:val="20"/>
          <w:szCs w:val="20"/>
        </w:rPr>
        <w:t xml:space="preserve">—</w:t>
      </w:r>
      <w:r>
        <w:rPr>
          <w:sz w:val="20"/>
          <w:szCs w:val="20"/>
        </w:rPr>
        <w:t xml:space="preserve"> </w:t>
      </w:r>
      <w:r>
        <w:rPr>
          <w:b/>
          <w:sz w:val="20"/>
          <w:szCs w:val="20"/>
        </w:rPr>
        <w:t xml:space="preserve">‪for one who recognizes</w:t>
      </w:r>
      <w:r>
        <w:rPr>
          <w:b/>
          <w:sz w:val="20"/>
          <w:szCs w:val="20"/>
        </w:rPr>
        <w:t xml:space="preserve"> </w:t>
      </w:r>
      <w:r>
        <w:rPr>
          <w:b/>
          <w:sz w:val="20"/>
          <w:szCs w:val="20"/>
        </w:rPr>
        <w:t xml:space="preserve">“</w:t>
      </w:r>
      <w:r>
        <w:rPr>
          <w:b/>
          <w:sz w:val="20"/>
          <w:szCs w:val="20"/>
        </w:rPr>
        <w:t xml:space="preserve">I am Hashem your God</w:t>
      </w:r>
      <w:r>
        <w:rPr>
          <w:b/>
          <w:sz w:val="20"/>
          <w:szCs w:val="20"/>
        </w:rPr>
        <w:t xml:space="preserve">”</w:t>
      </w:r>
      <w:r>
        <w:rPr>
          <w:b/>
          <w:sz w:val="20"/>
          <w:szCs w:val="20"/>
        </w:rPr>
        <w:t xml:space="preserve"> </w:t>
      </w:r>
      <w:r>
        <w:rPr>
          <w:b/>
          <w:sz w:val="20"/>
          <w:szCs w:val="20"/>
        </w:rPr>
        <w:t xml:space="preserve">[the first commandment] does not covet or desire what is not his,‬</w:t>
      </w:r>
      <w:r>
        <w:rPr>
          <w:sz w:val="20"/>
          <w:szCs w:val="20"/>
        </w:rPr>
        <w:t xml:space="preserve"> </w:t>
      </w:r>
      <w:r>
        <w:rPr>
          <w:b/>
          <w:sz w:val="20"/>
          <w:szCs w:val="20"/>
        </w:rPr>
        <w:t xml:space="preserve">כִּי יוֹדֵעַ שֶׁ״מִשֶּׁלְּךָ יִתְּנוּ לְךָ״ וְאֵין אָדָם נוֹגֵעַ בַּמּוּכָן לַחֲבֵירוֹ, מֵאַחַר דְּ״ה׳ אֱלֹהֶיךָ״ מַנְהִיגְךָ</w:t>
      </w:r>
      <w:r>
        <w:rPr>
          <w:sz w:val="20"/>
          <w:szCs w:val="20"/>
        </w:rPr>
        <w:t xml:space="preserve"> </w:t>
      </w:r>
      <w:r>
        <w:rPr>
          <w:sz w:val="20"/>
          <w:szCs w:val="20"/>
        </w:rPr>
        <w:t xml:space="preserve">—</w:t>
      </w:r>
      <w:r>
        <w:rPr>
          <w:sz w:val="20"/>
          <w:szCs w:val="20"/>
        </w:rPr>
        <w:t xml:space="preserve"> </w:t>
      </w:r>
      <w:r>
        <w:rPr>
          <w:b/>
          <w:sz w:val="20"/>
          <w:szCs w:val="20"/>
        </w:rPr>
        <w:t xml:space="preserve">‪for he knows that</w:t>
      </w:r>
      <w:r>
        <w:rPr>
          <w:b/>
          <w:sz w:val="20"/>
          <w:szCs w:val="20"/>
        </w:rPr>
        <w:t xml:space="preserve"> </w:t>
      </w:r>
      <w:r>
        <w:rPr>
          <w:b/>
          <w:sz w:val="20"/>
          <w:szCs w:val="20"/>
        </w:rPr>
        <w:t xml:space="preserve">“</w:t>
      </w:r>
      <w:r>
        <w:rPr>
          <w:b/>
          <w:sz w:val="20"/>
          <w:szCs w:val="20"/>
        </w:rPr>
        <w:t xml:space="preserve">from Your own they give to You</w:t>
      </w:r>
      <w:r>
        <w:rPr>
          <w:b/>
          <w:sz w:val="20"/>
          <w:szCs w:val="20"/>
        </w:rPr>
        <w:t xml:space="preserve">”</w:t>
      </w:r>
      <w:r>
        <w:rPr>
          <w:b/>
          <w:sz w:val="20"/>
          <w:szCs w:val="20"/>
        </w:rPr>
        <w:t xml:space="preserve"> </w:t>
      </w:r>
      <w:r>
        <w:rPr>
          <w:b/>
          <w:sz w:val="20"/>
          <w:szCs w:val="20"/>
        </w:rPr>
        <w:t xml:space="preserve">(Avos 3:7)</w:t>
      </w:r>
      <w:r>
        <w:rPr>
          <w:rStyle w:val="FootnoteReference"/>
        </w:rPr>
        <w:footnoteReference w:id="659"/>
      </w:r>
      <w:r>
        <w:rPr>
          <w:b/>
          <w:sz w:val="20"/>
          <w:szCs w:val="20"/>
        </w:rPr>
        <w:t xml:space="preserve">, and no man touches what is prepared for his fellow — since</w:t>
      </w:r>
      <w:r>
        <w:rPr>
          <w:b/>
          <w:sz w:val="20"/>
          <w:szCs w:val="20"/>
        </w:rPr>
        <w:t xml:space="preserve"> </w:t>
      </w:r>
      <w:r>
        <w:rPr>
          <w:b/>
          <w:sz w:val="20"/>
          <w:szCs w:val="20"/>
        </w:rPr>
        <w:t xml:space="preserve">“</w:t>
      </w:r>
      <w:r>
        <w:rPr>
          <w:b/>
          <w:sz w:val="20"/>
          <w:szCs w:val="20"/>
        </w:rPr>
        <w:t xml:space="preserve">Hashem your God</w:t>
      </w:r>
      <w:r>
        <w:rPr>
          <w:b/>
          <w:sz w:val="20"/>
          <w:szCs w:val="20"/>
        </w:rPr>
        <w:t xml:space="preserve">”</w:t>
      </w:r>
      <w:r>
        <w:rPr>
          <w:b/>
          <w:sz w:val="20"/>
          <w:szCs w:val="20"/>
        </w:rPr>
        <w:t xml:space="preserve"> </w:t>
      </w:r>
      <w:r>
        <w:rPr>
          <w:b/>
          <w:sz w:val="20"/>
          <w:szCs w:val="20"/>
        </w:rPr>
        <w:t xml:space="preserve">guides you.‬</w:t>
      </w:r>
      <w:r>
        <w:rPr>
          <w:rStyle w:val="FootnoteReference"/>
        </w:rPr>
        <w:footnoteReference w:id="660"/>
      </w:r>
    </w:p>
    <w:p>
      <w:pPr>
        <w:pStyle w:val="BodyText"/>
        <w:spacing w:before="0" w:after="40" w:line="240" w:lineRule="auto"/>
      </w:pPr>
      <w:r>
        <w:rPr>
          <w:b/>
          <w:sz w:val="20"/>
          <w:szCs w:val="20"/>
        </w:rPr>
        <w:t xml:space="preserve">וְהָא בְּהָא תַּלְיָא, שֶׁאָמְרוּ דְּהַחוֹמֵד סוֹף לַעֲבֹר עַל כָּל עֲשֶׂרֶת הַדִּבְּרוֹת</w:t>
      </w:r>
      <w:r>
        <w:rPr>
          <w:sz w:val="20"/>
          <w:szCs w:val="20"/>
        </w:rPr>
        <w:t xml:space="preserve"> </w:t>
      </w:r>
      <w:r>
        <w:rPr>
          <w:sz w:val="20"/>
          <w:szCs w:val="20"/>
        </w:rPr>
        <w:t xml:space="preserve">—</w:t>
      </w:r>
      <w:r>
        <w:rPr>
          <w:sz w:val="20"/>
          <w:szCs w:val="20"/>
        </w:rPr>
        <w:t xml:space="preserve"> </w:t>
      </w:r>
      <w:r>
        <w:rPr>
          <w:b/>
          <w:sz w:val="20"/>
          <w:szCs w:val="20"/>
        </w:rPr>
        <w:t xml:space="preserve">‪And each depends on the other, for they said that one who covets will in the end transgress all Ten Commandments;‬</w:t>
      </w:r>
      <w:r>
        <w:rPr>
          <w:sz w:val="20"/>
          <w:szCs w:val="20"/>
        </w:rPr>
        <w:t xml:space="preserve"> </w:t>
      </w:r>
      <w:r>
        <w:rPr>
          <w:b/>
          <w:sz w:val="20"/>
          <w:szCs w:val="20"/>
        </w:rPr>
        <w:t xml:space="preserve">כִּי עִיקַּר חֲטָאֵי יִשְׂרָאֵל הוּא בַּתַּאֲווֹת, כְּמוֹ שֶׁאָמְרוּ לֹא עָבְדוּ עֲבוֹדָה זָרָה אֶלָּא לְהַתִּיר לָהֶם עֲרָיוֹת</w:t>
      </w:r>
      <w:r>
        <w:rPr>
          <w:sz w:val="20"/>
          <w:szCs w:val="20"/>
        </w:rPr>
        <w:t xml:space="preserve"> </w:t>
      </w:r>
      <w:r>
        <w:rPr>
          <w:sz w:val="20"/>
          <w:szCs w:val="20"/>
        </w:rPr>
        <w:t xml:space="preserve">—</w:t>
      </w:r>
      <w:r>
        <w:rPr>
          <w:sz w:val="20"/>
          <w:szCs w:val="20"/>
        </w:rPr>
        <w:t xml:space="preserve"> </w:t>
      </w:r>
      <w:r>
        <w:rPr>
          <w:b/>
          <w:sz w:val="20"/>
          <w:szCs w:val="20"/>
        </w:rPr>
        <w:t xml:space="preserve">‪for the essential sins of Israel are in [the realm of] desires, as they said,</w:t>
      </w:r>
      <w:r>
        <w:rPr>
          <w:b/>
          <w:sz w:val="20"/>
          <w:szCs w:val="20"/>
        </w:rPr>
        <w:t xml:space="preserve"> </w:t>
      </w:r>
      <w:r>
        <w:rPr>
          <w:b/>
          <w:sz w:val="20"/>
          <w:szCs w:val="20"/>
        </w:rPr>
        <w:t xml:space="preserve">“</w:t>
      </w:r>
      <w:r>
        <w:rPr>
          <w:b/>
          <w:sz w:val="20"/>
          <w:szCs w:val="20"/>
        </w:rPr>
        <w:t xml:space="preserve">they served idols only in order to permit themselves illicit relations</w:t>
      </w:r>
      <w:r>
        <w:rPr>
          <w:b/>
          <w:sz w:val="20"/>
          <w:szCs w:val="20"/>
        </w:rPr>
        <w:t xml:space="preserve">”</w:t>
      </w:r>
      <w:r>
        <w:rPr>
          <w:b/>
          <w:sz w:val="20"/>
          <w:szCs w:val="20"/>
        </w:rPr>
        <w:t xml:space="preserve"> </w:t>
      </w:r>
      <w:r>
        <w:rPr>
          <w:b/>
          <w:sz w:val="20"/>
          <w:szCs w:val="20"/>
        </w:rPr>
        <w:t xml:space="preserve">(Sanhedrin 63b)‬</w:t>
      </w:r>
      <w:r>
        <w:rPr>
          <w:rStyle w:val="FootnoteReference"/>
        </w:rPr>
        <w:footnoteReference w:id="661"/>
      </w:r>
      <w:r>
        <w:rPr>
          <w:b/>
          <w:sz w:val="20"/>
          <w:szCs w:val="20"/>
        </w:rPr>
        <w:t xml:space="preserve">.</w:t>
      </w:r>
    </w:p>
    <w:p>
      <w:pPr>
        <w:pStyle w:val="BodyText"/>
        <w:spacing w:before="0" w:after="40" w:line="240" w:lineRule="auto"/>
      </w:pPr>
      <w:r>
        <w:rPr>
          <w:b/>
          <w:sz w:val="20"/>
          <w:szCs w:val="20"/>
        </w:rPr>
        <w:t xml:space="preserve">וְחֶמְדָּה הָאֲסוּרָה הוּא כְּשֶׁחוֹמֵד מַה שֶּׁאֵין רָאוּי לוֹ</w:t>
      </w:r>
      <w:r>
        <w:rPr>
          <w:sz w:val="20"/>
          <w:szCs w:val="20"/>
        </w:rPr>
        <w:t xml:space="preserve"> </w:t>
      </w:r>
      <w:r>
        <w:rPr>
          <w:sz w:val="20"/>
          <w:szCs w:val="20"/>
        </w:rPr>
        <w:t xml:space="preserve">—</w:t>
      </w:r>
      <w:r>
        <w:rPr>
          <w:sz w:val="20"/>
          <w:szCs w:val="20"/>
        </w:rPr>
        <w:t xml:space="preserve"> </w:t>
      </w:r>
      <w:r>
        <w:rPr>
          <w:b/>
          <w:sz w:val="20"/>
          <w:szCs w:val="20"/>
        </w:rPr>
        <w:t xml:space="preserve">‪And forbidden coveting is when one covets what is not fitting for him,‬</w:t>
      </w:r>
      <w:r>
        <w:rPr>
          <w:sz w:val="20"/>
          <w:szCs w:val="20"/>
        </w:rPr>
        <w:t xml:space="preserve"> </w:t>
      </w:r>
      <w:r>
        <w:rPr>
          <w:b/>
          <w:sz w:val="20"/>
          <w:szCs w:val="20"/>
        </w:rPr>
        <w:t xml:space="preserve">וְאַף מַה שֶּׁרָאוּי לוֹ אֶלָּא שֶׁאֵין רָאוּי עַכְשָׁיו רַק לְאַחַר זְמַן</w:t>
      </w:r>
      <w:r>
        <w:rPr>
          <w:sz w:val="20"/>
          <w:szCs w:val="20"/>
        </w:rPr>
        <w:t xml:space="preserve"> </w:t>
      </w:r>
      <w:r>
        <w:rPr>
          <w:sz w:val="20"/>
          <w:szCs w:val="20"/>
        </w:rPr>
        <w:t xml:space="preserve">—</w:t>
      </w:r>
      <w:r>
        <w:rPr>
          <w:sz w:val="20"/>
          <w:szCs w:val="20"/>
        </w:rPr>
        <w:t xml:space="preserve"> </w:t>
      </w:r>
      <w:r>
        <w:rPr>
          <w:b/>
          <w:sz w:val="20"/>
          <w:szCs w:val="20"/>
        </w:rPr>
        <w:t xml:space="preserve">‪and even what is fitting for him, but not fitting now, only after a [proper] time‬</w:t>
      </w:r>
      <w:r>
        <w:rPr>
          <w:sz w:val="20"/>
          <w:szCs w:val="20"/>
        </w:rPr>
        <w:t xml:space="preserve"> </w:t>
      </w:r>
      <w:r>
        <w:rPr>
          <w:sz w:val="20"/>
          <w:szCs w:val="20"/>
        </w:rPr>
        <w:t xml:space="preserve">—</w:t>
      </w:r>
      <w:r>
        <w:rPr>
          <w:sz w:val="20"/>
          <w:szCs w:val="20"/>
        </w:rPr>
        <w:t xml:space="preserve"> </w:t>
      </w:r>
      <w:r>
        <w:rPr>
          <w:b/>
          <w:sz w:val="20"/>
          <w:szCs w:val="20"/>
        </w:rPr>
        <w:t xml:space="preserve">כְּמוֹ שֶׁאָמְרוּ (סנהדרין קז.) שֶׁאָכְלָה פַּגָּה</w:t>
      </w:r>
      <w:r>
        <w:rPr>
          <w:sz w:val="20"/>
          <w:szCs w:val="20"/>
        </w:rPr>
        <w:t xml:space="preserve"> </w:t>
      </w:r>
      <w:r>
        <w:rPr>
          <w:sz w:val="20"/>
          <w:szCs w:val="20"/>
        </w:rPr>
        <w:t xml:space="preserve">—</w:t>
      </w:r>
      <w:r>
        <w:rPr>
          <w:sz w:val="20"/>
          <w:szCs w:val="20"/>
        </w:rPr>
        <w:t xml:space="preserve"> </w:t>
      </w:r>
      <w:r>
        <w:rPr>
          <w:b/>
          <w:sz w:val="20"/>
          <w:szCs w:val="20"/>
        </w:rPr>
        <w:t xml:space="preserve">‪as they said (Sanhedrin 107a)</w:t>
      </w:r>
      <w:r>
        <w:rPr>
          <w:rStyle w:val="FootnoteReference"/>
        </w:rPr>
        <w:footnoteReference w:id="662"/>
      </w:r>
      <w:r>
        <w:rPr>
          <w:b/>
          <w:sz w:val="20"/>
          <w:szCs w:val="20"/>
        </w:rPr>
        <w:t xml:space="preserve">, that</w:t>
      </w:r>
      <w:r>
        <w:rPr>
          <w:b/>
          <w:sz w:val="20"/>
          <w:szCs w:val="20"/>
        </w:rPr>
        <w:t xml:space="preserve"> </w:t>
      </w:r>
      <w:r>
        <w:rPr>
          <w:b/>
          <w:sz w:val="20"/>
          <w:szCs w:val="20"/>
        </w:rPr>
        <w:t xml:space="preserve">“</w:t>
      </w:r>
      <w:r>
        <w:rPr>
          <w:b/>
          <w:sz w:val="20"/>
          <w:szCs w:val="20"/>
        </w:rPr>
        <w:t xml:space="preserve">he ate the unripe fig,‬</w:t>
      </w:r>
      <w:r>
        <w:rPr>
          <w:b/>
          <w:sz w:val="20"/>
          <w:szCs w:val="20"/>
        </w:rPr>
        <w:t xml:space="preserve">”</w:t>
      </w:r>
      <w:r>
        <w:rPr>
          <w:sz w:val="20"/>
          <w:szCs w:val="20"/>
        </w:rPr>
        <w:t xml:space="preserve"> </w:t>
      </w:r>
      <w:r>
        <w:rPr>
          <w:b/>
          <w:sz w:val="20"/>
          <w:szCs w:val="20"/>
        </w:rPr>
        <w:t xml:space="preserve">הוּא דּוּגְמַת נִידָּה דְּגַם כֵּן עַכְשָׁיו אֵינָהּ רְאוּיָה לוֹ</w:t>
      </w:r>
      <w:r>
        <w:rPr>
          <w:sz w:val="20"/>
          <w:szCs w:val="20"/>
        </w:rPr>
        <w:t xml:space="preserve"> </w:t>
      </w:r>
      <w:r>
        <w:rPr>
          <w:sz w:val="20"/>
          <w:szCs w:val="20"/>
        </w:rPr>
        <w:t xml:space="preserve">—</w:t>
      </w:r>
      <w:r>
        <w:rPr>
          <w:sz w:val="20"/>
          <w:szCs w:val="20"/>
        </w:rPr>
        <w:t xml:space="preserve"> </w:t>
      </w:r>
      <w:r>
        <w:rPr>
          <w:b/>
          <w:sz w:val="20"/>
          <w:szCs w:val="20"/>
        </w:rPr>
        <w:t xml:space="preserve">‪which is like [the case of] a</w:t>
      </w:r>
      <w:r>
        <w:rPr>
          <w:b/>
          <w:sz w:val="20"/>
          <w:szCs w:val="20"/>
        </w:rPr>
        <w:t xml:space="preserve"> </w:t>
      </w:r>
      <w:r>
        <w:rPr>
          <w:i/>
          <w:b/>
          <w:sz w:val="20"/>
          <w:szCs w:val="20"/>
        </w:rPr>
        <w:t xml:space="preserve">niddah</w:t>
      </w:r>
      <w:r>
        <w:rPr>
          <w:b/>
          <w:sz w:val="20"/>
          <w:szCs w:val="20"/>
        </w:rPr>
        <w:t xml:space="preserve">, who [though his wife] is likewise, just now, not permitted to him,‬</w:t>
      </w:r>
      <w:r>
        <w:rPr>
          <w:sz w:val="20"/>
          <w:szCs w:val="20"/>
        </w:rPr>
        <w:t xml:space="preserve"> </w:t>
      </w:r>
      <w:r>
        <w:rPr>
          <w:b/>
          <w:sz w:val="20"/>
          <w:szCs w:val="20"/>
        </w:rPr>
        <w:t xml:space="preserve">וְדוּגְמַת חֵטְא אָדָם הָרִאשׁוֹן שֶׁאָמְרוּ ז״ל [בְּבֵיצָה] שֶׁלֹּא יָכוֹל לְהַמְתִּין</w:t>
      </w:r>
      <w:r>
        <w:rPr>
          <w:sz w:val="20"/>
          <w:szCs w:val="20"/>
        </w:rPr>
        <w:t xml:space="preserve"> </w:t>
      </w:r>
      <w:r>
        <w:rPr>
          <w:sz w:val="20"/>
          <w:szCs w:val="20"/>
        </w:rPr>
        <w:t xml:space="preserve">—</w:t>
      </w:r>
      <w:r>
        <w:rPr>
          <w:sz w:val="20"/>
          <w:szCs w:val="20"/>
        </w:rPr>
        <w:t xml:space="preserve"> </w:t>
      </w:r>
      <w:r>
        <w:rPr>
          <w:b/>
          <w:sz w:val="20"/>
          <w:szCs w:val="20"/>
        </w:rPr>
        <w:t xml:space="preserve">‪and like the sin of Adam HaRishon, of whom the Sages said [in Beitzah] that he</w:t>
      </w:r>
      <w:r>
        <w:rPr>
          <w:b/>
          <w:sz w:val="20"/>
          <w:szCs w:val="20"/>
        </w:rPr>
        <w:t xml:space="preserve"> </w:t>
      </w:r>
      <w:r>
        <w:rPr>
          <w:b/>
          <w:sz w:val="20"/>
          <w:szCs w:val="20"/>
        </w:rPr>
        <w:t xml:space="preserve">“</w:t>
      </w:r>
      <w:r>
        <w:rPr>
          <w:b/>
          <w:sz w:val="20"/>
          <w:szCs w:val="20"/>
        </w:rPr>
        <w:t xml:space="preserve">could not wait</w:t>
      </w:r>
      <w:r>
        <w:rPr>
          <w:b/>
          <w:sz w:val="20"/>
          <w:szCs w:val="20"/>
        </w:rPr>
        <w:t xml:space="preserve">”</w:t>
      </w:r>
      <w:r>
        <w:rPr>
          <w:b/>
          <w:sz w:val="20"/>
          <w:szCs w:val="20"/>
        </w:rPr>
        <w:t xml:space="preserve"> </w:t>
      </w:r>
      <w:r>
        <w:rPr>
          <w:b/>
          <w:sz w:val="20"/>
          <w:szCs w:val="20"/>
        </w:rPr>
        <w:t xml:space="preserve">[until Shabbos].‬</w:t>
      </w:r>
    </w:p>
    <w:p>
      <w:pPr>
        <w:pStyle w:val="BodyText"/>
        <w:spacing w:before="0" w:after="40" w:line="240" w:lineRule="auto"/>
      </w:pPr>
      <w:r>
        <w:rPr>
          <w:b/>
          <w:sz w:val="20"/>
          <w:szCs w:val="20"/>
        </w:rPr>
        <w:t xml:space="preserve">וְזֶהוּ עִנְיַן רְאוּבֵן ״פַּחַז כַּמַּיִם״, שֶׁהוּא רֵאשִׁית הַחֶמְדָּה וּבֵירוּרָהּ בְּתִיקּוּן חֵטְא דְּאָדָם הָרִאשׁוֹן</w:t>
      </w:r>
      <w:r>
        <w:rPr>
          <w:sz w:val="20"/>
          <w:szCs w:val="20"/>
        </w:rPr>
        <w:t xml:space="preserve"> </w:t>
      </w:r>
      <w:r>
        <w:rPr>
          <w:sz w:val="20"/>
          <w:szCs w:val="20"/>
        </w:rPr>
        <w:t xml:space="preserve">—</w:t>
      </w:r>
      <w:r>
        <w:rPr>
          <w:sz w:val="20"/>
          <w:szCs w:val="20"/>
        </w:rPr>
        <w:t xml:space="preserve"> </w:t>
      </w:r>
      <w:r>
        <w:rPr>
          <w:b/>
          <w:sz w:val="20"/>
          <w:szCs w:val="20"/>
        </w:rPr>
        <w:t xml:space="preserve">‪And this is the matter of Reuven,</w:t>
      </w:r>
      <w:r>
        <w:rPr>
          <w:b/>
          <w:sz w:val="20"/>
          <w:szCs w:val="20"/>
        </w:rPr>
        <w:t xml:space="preserve"> </w:t>
      </w:r>
      <w:r>
        <w:rPr>
          <w:b/>
          <w:sz w:val="20"/>
          <w:szCs w:val="20"/>
        </w:rPr>
        <w:t xml:space="preserve">“</w:t>
      </w:r>
      <w:r>
        <w:rPr>
          <w:b/>
          <w:sz w:val="20"/>
          <w:szCs w:val="20"/>
        </w:rPr>
        <w:t xml:space="preserve">impetuous as water</w:t>
      </w:r>
      <w:r>
        <w:rPr>
          <w:b/>
          <w:sz w:val="20"/>
          <w:szCs w:val="20"/>
        </w:rPr>
        <w:t xml:space="preserve">”</w:t>
      </w:r>
      <w:r>
        <w:rPr>
          <w:b/>
          <w:sz w:val="20"/>
          <w:szCs w:val="20"/>
        </w:rPr>
        <w:t xml:space="preserve"> </w:t>
      </w:r>
      <w:r>
        <w:rPr>
          <w:b/>
          <w:sz w:val="20"/>
          <w:szCs w:val="20"/>
        </w:rPr>
        <w:t xml:space="preserve">— for he is the</w:t>
      </w:r>
      <w:r>
        <w:rPr>
          <w:b/>
          <w:sz w:val="20"/>
          <w:szCs w:val="20"/>
        </w:rPr>
        <w:t xml:space="preserve"> </w:t>
      </w:r>
      <w:r>
        <w:rPr>
          <w:b/>
          <w:sz w:val="20"/>
          <w:szCs w:val="20"/>
        </w:rPr>
        <w:t xml:space="preserve">“</w:t>
      </w:r>
      <w:r>
        <w:rPr>
          <w:b/>
          <w:sz w:val="20"/>
          <w:szCs w:val="20"/>
        </w:rPr>
        <w:t xml:space="preserve">beginning</w:t>
      </w:r>
      <w:r>
        <w:rPr>
          <w:b/>
          <w:sz w:val="20"/>
          <w:szCs w:val="20"/>
        </w:rPr>
        <w:t xml:space="preserve">”</w:t>
      </w:r>
      <w:r>
        <w:rPr>
          <w:b/>
          <w:sz w:val="20"/>
          <w:szCs w:val="20"/>
        </w:rPr>
        <w:t xml:space="preserve"> </w:t>
      </w:r>
      <w:r>
        <w:rPr>
          <w:b/>
          <w:sz w:val="20"/>
          <w:szCs w:val="20"/>
        </w:rPr>
        <w:t xml:space="preserve">of coveting and its clarification, in the rectification of the sin of Adam HaRishon,‬</w:t>
      </w:r>
      <w:r>
        <w:rPr>
          <w:sz w:val="20"/>
          <w:szCs w:val="20"/>
        </w:rPr>
        <w:t xml:space="preserve"> </w:t>
      </w:r>
      <w:r>
        <w:rPr>
          <w:b/>
          <w:sz w:val="20"/>
          <w:szCs w:val="20"/>
        </w:rPr>
        <w:t xml:space="preserve">עַד שֶׁיִּתּוֹקַן וְיִבֻּלַּע הַמָּוֶת ״וְאַל יָמֹת״</w:t>
      </w:r>
      <w:r>
        <w:rPr>
          <w:sz w:val="20"/>
          <w:szCs w:val="20"/>
        </w:rPr>
        <w:t xml:space="preserve"> </w:t>
      </w:r>
      <w:r>
        <w:rPr>
          <w:sz w:val="20"/>
          <w:szCs w:val="20"/>
        </w:rPr>
        <w:t xml:space="preserve">—</w:t>
      </w:r>
      <w:r>
        <w:rPr>
          <w:sz w:val="20"/>
          <w:szCs w:val="20"/>
        </w:rPr>
        <w:t xml:space="preserve"> </w:t>
      </w:r>
      <w:r>
        <w:rPr>
          <w:b/>
          <w:sz w:val="20"/>
          <w:szCs w:val="20"/>
        </w:rPr>
        <w:t xml:space="preserve">‪until it be rectified and</w:t>
      </w:r>
      <w:r>
        <w:rPr>
          <w:b/>
          <w:sz w:val="20"/>
          <w:szCs w:val="20"/>
        </w:rPr>
        <w:t xml:space="preserve"> </w:t>
      </w:r>
      <w:r>
        <w:rPr>
          <w:b/>
          <w:sz w:val="20"/>
          <w:szCs w:val="20"/>
        </w:rPr>
        <w:t xml:space="preserve">“</w:t>
      </w:r>
      <w:r>
        <w:rPr>
          <w:b/>
          <w:sz w:val="20"/>
          <w:szCs w:val="20"/>
        </w:rPr>
        <w:t xml:space="preserve">death be swallowed up</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let him not die.‬</w:t>
      </w:r>
      <w:r>
        <w:rPr>
          <w:b/>
          <w:sz w:val="20"/>
          <w:szCs w:val="20"/>
        </w:rPr>
        <w:t xml:space="preserve">”</w:t>
      </w:r>
      <w:r>
        <w:rPr>
          <w:sz w:val="20"/>
          <w:szCs w:val="20"/>
        </w:rPr>
        <w:t xml:space="preserve"> </w:t>
      </w:r>
      <w:r>
        <w:rPr>
          <w:b/>
          <w:sz w:val="20"/>
          <w:szCs w:val="20"/>
        </w:rPr>
        <w:t xml:space="preserve">וְזֶהוּ ״דּוּדָאִים בַּשָּׂדֶה״, דְּאַף שֶׁאֵינוֹ שֶׁלּוֹ מִכָּל מָקוֹם כֵּיוָן שֶׁהוּא הֶפְקֵר יָכוֹל לַחְמֹד לוֹ</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i/>
          <w:b/>
          <w:sz w:val="20"/>
          <w:szCs w:val="20"/>
        </w:rPr>
        <w:t xml:space="preserve">dudaim</w:t>
      </w:r>
      <w:r>
        <w:rPr>
          <w:b/>
          <w:sz w:val="20"/>
          <w:szCs w:val="20"/>
        </w:rPr>
        <w:t xml:space="preserve"> </w:t>
      </w:r>
      <w:r>
        <w:rPr>
          <w:b/>
          <w:sz w:val="20"/>
          <w:szCs w:val="20"/>
        </w:rPr>
        <w:t xml:space="preserve">in the field</w:t>
      </w:r>
      <w:r>
        <w:rPr>
          <w:b/>
          <w:sz w:val="20"/>
          <w:szCs w:val="20"/>
        </w:rPr>
        <w:t xml:space="preserve">”</w:t>
      </w:r>
      <w:r>
        <w:rPr>
          <w:b/>
          <w:sz w:val="20"/>
          <w:szCs w:val="20"/>
        </w:rPr>
        <w:t xml:space="preserve">: that although it is not [strictly] his, nonetheless, since it is ownerless, he may covet it [permissibly].</w:t>
      </w:r>
      <w:r>
        <w:rPr>
          <w:rStyle w:val="FootnoteReference"/>
        </w:rPr>
        <w:footnoteReference w:id="663"/>
      </w:r>
      <w:r>
        <w:rPr>
          <w:sz w:val="20"/>
          <w:szCs w:val="20"/>
        </w:rPr>
        <w:t xml:space="preserve"> </w:t>
      </w:r>
      <w:r>
        <w:rPr>
          <w:sz w:val="20"/>
          <w:szCs w:val="20"/>
        </w:rPr>
        <w:t xml:space="preserve">— for desire itself is not the sin; desire fixed on what is not one’s own is.‬</w:t>
      </w:r>
    </w:p>
    <w:p>
      <w:r>
        <w:pict>
          <v:rect style="width:0;height:1.5pt" o:hralign="center" o:hrstd="t" o:hr="t"/>
        </w:pict>
      </w:r>
    </w:p>
    <w:p>
      <w:pPr>
        <w:pStyle w:val="Heading3"/>
      </w:pPr>
      <w:bookmarkStart w:id="664" w:name="seif-18"/>
      <w:r>
        <w:t xml:space="preserve">‪סָעִיף יח — Se’if 18‬</w:t>
      </w:r>
      <w:bookmarkEnd w:id="66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Rachel</w:t>
      </w:r>
      <w:r>
        <w:rPr>
          <w:sz w:val="19"/>
          <w:szCs w:val="19"/>
          <w:b w:val="0"/>
          <w:bCs w:val="0"/>
        </w:rPr>
        <w:t xml:space="preserve"> </w:t>
      </w:r>
      <w:r>
        <w:rPr>
          <w:sz w:val="19"/>
          <w:szCs w:val="19"/>
          <w:b w:val="0"/>
          <w:bCs w:val="0"/>
        </w:rPr>
        <w:t xml:space="preserve">“</w:t>
      </w:r>
      <w:r>
        <w:rPr>
          <w:sz w:val="19"/>
          <w:szCs w:val="19"/>
          <w:b w:val="0"/>
          <w:bCs w:val="0"/>
        </w:rPr>
        <w:t xml:space="preserve">envied</w:t>
      </w:r>
      <w:r>
        <w:rPr>
          <w:sz w:val="19"/>
          <w:szCs w:val="19"/>
          <w:b w:val="0"/>
          <w:bCs w:val="0"/>
        </w:rPr>
        <w:t xml:space="preserve">”</w:t>
      </w:r>
      <w:r>
        <w:rPr>
          <w:sz w:val="19"/>
          <w:szCs w:val="19"/>
          <w:b w:val="0"/>
          <w:bCs w:val="0"/>
        </w:rPr>
        <w:t xml:space="preserve"> </w:t>
      </w:r>
      <w:r>
        <w:rPr>
          <w:sz w:val="19"/>
          <w:szCs w:val="19"/>
          <w:b w:val="0"/>
          <w:bCs w:val="0"/>
        </w:rPr>
        <w:t xml:space="preserve">— desiring the</w:t>
      </w:r>
      <w:r>
        <w:rPr>
          <w:sz w:val="19"/>
          <w:szCs w:val="19"/>
          <w:b w:val="0"/>
          <w:bCs w:val="0"/>
        </w:rPr>
        <w:t xml:space="preserve"> </w:t>
      </w:r>
      <w:r>
        <w:rPr>
          <w:i/>
          <w:sz w:val="19"/>
          <w:szCs w:val="19"/>
          <w:b w:val="0"/>
          <w:bCs w:val="0"/>
        </w:rPr>
        <w:t xml:space="preserve">dudaim</w:t>
      </w:r>
      <w:r>
        <w:rPr>
          <w:sz w:val="19"/>
          <w:szCs w:val="19"/>
          <w:b w:val="0"/>
          <w:bCs w:val="0"/>
        </w:rPr>
        <w:t xml:space="preserve"> </w:t>
      </w:r>
      <w:r>
        <w:rPr>
          <w:sz w:val="19"/>
          <w:szCs w:val="19"/>
          <w:b w:val="0"/>
          <w:bCs w:val="0"/>
        </w:rPr>
        <w:t xml:space="preserve">not truly hers; this led her to cede the tzaddik’s couch (the very opposite of coveting), rectifying the trait of jealousy: not the</w:t>
      </w:r>
      <w:r>
        <w:rPr>
          <w:sz w:val="19"/>
          <w:szCs w:val="19"/>
          <w:b w:val="0"/>
          <w:bCs w:val="0"/>
        </w:rPr>
        <w:t xml:space="preserve"> </w:t>
      </w:r>
      <w:r>
        <w:rPr>
          <w:sz w:val="19"/>
          <w:szCs w:val="19"/>
          <w:b w:val="0"/>
          <w:bCs w:val="0"/>
        </w:rPr>
        <w:t xml:space="preserve">“</w:t>
      </w:r>
      <w:r>
        <w:rPr>
          <w:sz w:val="19"/>
          <w:szCs w:val="19"/>
          <w:b w:val="0"/>
          <w:bCs w:val="0"/>
        </w:rPr>
        <w:t xml:space="preserve">evil eye</w:t>
      </w:r>
      <w:r>
        <w:rPr>
          <w:sz w:val="19"/>
          <w:szCs w:val="19"/>
          <w:b w:val="0"/>
          <w:bCs w:val="0"/>
        </w:rPr>
        <w:t xml:space="preserve">”</w:t>
      </w:r>
      <w:r>
        <w:rPr>
          <w:sz w:val="19"/>
          <w:szCs w:val="19"/>
          <w:b w:val="0"/>
          <w:bCs w:val="0"/>
        </w:rPr>
        <w:t xml:space="preserve"> </w:t>
      </w:r>
      <w:r>
        <w:rPr>
          <w:sz w:val="19"/>
          <w:szCs w:val="19"/>
          <w:b w:val="0"/>
          <w:bCs w:val="0"/>
        </w:rPr>
        <w:t xml:space="preserve">that would deny others, but a</w:t>
      </w:r>
      <w:r>
        <w:rPr>
          <w:sz w:val="19"/>
          <w:szCs w:val="19"/>
          <w:b w:val="0"/>
          <w:bCs w:val="0"/>
        </w:rPr>
        <w:t xml:space="preserve"> </w:t>
      </w:r>
      <w:r>
        <w:rPr>
          <w:sz w:val="19"/>
          <w:szCs w:val="19"/>
          <w:b w:val="0"/>
          <w:bCs w:val="0"/>
        </w:rPr>
        <w:t xml:space="preserve">“</w:t>
      </w:r>
      <w:r>
        <w:rPr>
          <w:sz w:val="19"/>
          <w:szCs w:val="19"/>
          <w:b w:val="0"/>
          <w:bCs w:val="0"/>
        </w:rPr>
        <w:t xml:space="preserve">good eye</w:t>
      </w:r>
      <w:r>
        <w:rPr>
          <w:sz w:val="19"/>
          <w:szCs w:val="19"/>
          <w:b w:val="0"/>
          <w:bCs w:val="0"/>
        </w:rPr>
        <w:t xml:space="preserve">”</w:t>
      </w:r>
      <w:r>
        <w:rPr>
          <w:sz w:val="19"/>
          <w:szCs w:val="19"/>
          <w:b w:val="0"/>
          <w:bCs w:val="0"/>
        </w:rPr>
        <w:t xml:space="preserve"> </w:t>
      </w:r>
      <w:r>
        <w:rPr>
          <w:sz w:val="19"/>
          <w:szCs w:val="19"/>
          <w:b w:val="0"/>
          <w:bCs w:val="0"/>
        </w:rPr>
        <w:t xml:space="preserve">letting Leah bear more. Leah’s pure-hearted</w:t>
      </w:r>
      <w:r>
        <w:rPr>
          <w:sz w:val="19"/>
          <w:szCs w:val="19"/>
          <w:b w:val="0"/>
          <w:bCs w:val="0"/>
        </w:rPr>
        <w:t xml:space="preserve"> </w:t>
      </w:r>
      <w:r>
        <w:rPr>
          <w:sz w:val="19"/>
          <w:szCs w:val="19"/>
          <w:b w:val="0"/>
          <w:bCs w:val="0"/>
        </w:rPr>
        <w:t xml:space="preserve">“</w:t>
      </w:r>
      <w:r>
        <w:rPr>
          <w:sz w:val="19"/>
          <w:szCs w:val="19"/>
          <w:b w:val="0"/>
          <w:bCs w:val="0"/>
        </w:rPr>
        <w:t xml:space="preserve">you shall come to me</w:t>
      </w:r>
      <w:r>
        <w:rPr>
          <w:sz w:val="19"/>
          <w:szCs w:val="19"/>
          <w:b w:val="0"/>
          <w:bCs w:val="0"/>
        </w:rPr>
        <w:t xml:space="preserve">”</w:t>
      </w:r>
      <w:r>
        <w:rPr>
          <w:sz w:val="19"/>
          <w:szCs w:val="19"/>
          <w:b w:val="0"/>
          <w:bCs w:val="0"/>
        </w:rPr>
        <w:t xml:space="preserve"> </w:t>
      </w:r>
      <w:r>
        <w:rPr>
          <w:sz w:val="19"/>
          <w:szCs w:val="19"/>
          <w:b w:val="0"/>
          <w:bCs w:val="0"/>
        </w:rPr>
        <w:t xml:space="preserve">(like Yaakov’s</w:t>
      </w:r>
      <w:r>
        <w:rPr>
          <w:sz w:val="19"/>
          <w:szCs w:val="19"/>
          <w:b w:val="0"/>
          <w:bCs w:val="0"/>
        </w:rPr>
        <w:t xml:space="preserve"> </w:t>
      </w:r>
      <w:r>
        <w:rPr>
          <w:sz w:val="19"/>
          <w:szCs w:val="19"/>
          <w:b w:val="0"/>
          <w:bCs w:val="0"/>
        </w:rPr>
        <w:t xml:space="preserve">“</w:t>
      </w:r>
      <w:r>
        <w:rPr>
          <w:sz w:val="19"/>
          <w:szCs w:val="19"/>
          <w:b w:val="0"/>
          <w:bCs w:val="0"/>
        </w:rPr>
        <w:t xml:space="preserve">give me my wife</w:t>
      </w:r>
      <w:r>
        <w:rPr>
          <w:sz w:val="19"/>
          <w:szCs w:val="19"/>
          <w:b w:val="0"/>
          <w:bCs w:val="0"/>
        </w:rPr>
        <w:t xml:space="preserve">”</w:t>
      </w:r>
      <w:r>
        <w:rPr>
          <w:sz w:val="19"/>
          <w:szCs w:val="19"/>
          <w:b w:val="0"/>
          <w:bCs w:val="0"/>
        </w:rPr>
        <w:t xml:space="preserve">) won her the sons of Yissachar — wisdom dripping from</w:t>
      </w:r>
      <w:r>
        <w:rPr>
          <w:sz w:val="19"/>
          <w:szCs w:val="19"/>
          <w:b w:val="0"/>
          <w:bCs w:val="0"/>
        </w:rPr>
        <w:t xml:space="preserve"> </w:t>
      </w:r>
      <w:r>
        <w:rPr>
          <w:i/>
          <w:sz w:val="19"/>
          <w:szCs w:val="19"/>
          <w:b w:val="0"/>
          <w:bCs w:val="0"/>
        </w:rPr>
        <w:t xml:space="preserve">Chochmah</w:t>
      </w:r>
      <w:r>
        <w:rPr>
          <w:sz w:val="19"/>
          <w:szCs w:val="19"/>
          <w:b w:val="0"/>
          <w:bCs w:val="0"/>
        </w:rPr>
        <w:t xml:space="preserve"> </w:t>
      </w:r>
      <w:r>
        <w:rPr>
          <w:sz w:val="19"/>
          <w:szCs w:val="19"/>
          <w:b w:val="0"/>
          <w:bCs w:val="0"/>
        </w:rPr>
        <w:t xml:space="preserve">into the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of the heart (</w:t>
      </w:r>
      <w:r>
        <w:rPr>
          <w:sz w:val="19"/>
          <w:szCs w:val="19"/>
          <w:b w:val="0"/>
          <w:bCs w:val="0"/>
        </w:rPr>
        <w:t xml:space="preserve">“</w:t>
      </w:r>
      <w:r>
        <w:rPr>
          <w:i/>
          <w:sz w:val="19"/>
          <w:szCs w:val="19"/>
          <w:b w:val="0"/>
          <w:bCs w:val="0"/>
        </w:rPr>
        <w:t xml:space="preserve">va-yeda Elokim</w:t>
      </w:r>
      <w:r>
        <w:rPr>
          <w:sz w:val="19"/>
          <w:szCs w:val="19"/>
          <w:b w:val="0"/>
          <w:bCs w:val="0"/>
        </w:rPr>
        <w:t xml:space="preserve">”</w:t>
      </w:r>
      <w:r>
        <w:rPr>
          <w:sz w:val="19"/>
          <w:szCs w:val="19"/>
          <w:b w:val="0"/>
          <w:bCs w:val="0"/>
        </w:rPr>
        <w:t xml:space="preserve">).</w:t>
      </w:r>
    </w:p>
    <w:p>
      <w:pPr>
        <w:pStyle w:val="BodyText"/>
        <w:spacing w:before="0" w:after="40" w:line="240" w:lineRule="auto"/>
      </w:pPr>
      <w:r>
        <w:rPr>
          <w:b/>
          <w:sz w:val="20"/>
          <w:szCs w:val="20"/>
        </w:rPr>
        <w:t xml:space="preserve">[יח] וְרָחֵל ״קִנְאָה בַּאֲחוֹתָהּ״</w:t>
      </w:r>
      <w:r>
        <w:rPr>
          <w:sz w:val="20"/>
          <w:szCs w:val="20"/>
        </w:rPr>
        <w:t xml:space="preserve"> </w:t>
      </w:r>
      <w:r>
        <w:rPr>
          <w:sz w:val="20"/>
          <w:szCs w:val="20"/>
        </w:rPr>
        <w:t xml:space="preserve">—</w:t>
      </w:r>
      <w:r>
        <w:rPr>
          <w:sz w:val="20"/>
          <w:szCs w:val="20"/>
        </w:rPr>
        <w:t xml:space="preserve"> </w:t>
      </w:r>
      <w:r>
        <w:rPr>
          <w:b/>
          <w:sz w:val="20"/>
          <w:szCs w:val="20"/>
        </w:rPr>
        <w:t xml:space="preserve">‪And Rachel</w:t>
      </w:r>
      <w:r>
        <w:rPr>
          <w:b/>
          <w:sz w:val="20"/>
          <w:szCs w:val="20"/>
        </w:rPr>
        <w:t xml:space="preserve"> </w:t>
      </w:r>
      <w:r>
        <w:rPr>
          <w:b/>
          <w:sz w:val="20"/>
          <w:szCs w:val="20"/>
        </w:rPr>
        <w:t xml:space="preserve">“</w:t>
      </w:r>
      <w:r>
        <w:rPr>
          <w:b/>
          <w:sz w:val="20"/>
          <w:szCs w:val="20"/>
        </w:rPr>
        <w:t xml:space="preserve">envied her sister</w:t>
      </w:r>
      <w:r>
        <w:rPr>
          <w:b/>
          <w:sz w:val="20"/>
          <w:szCs w:val="20"/>
        </w:rPr>
        <w:t xml:space="preserve">”</w:t>
      </w:r>
      <w:r>
        <w:rPr>
          <w:b/>
          <w:sz w:val="20"/>
          <w:szCs w:val="20"/>
        </w:rPr>
        <w:t xml:space="preserve"> </w:t>
      </w:r>
      <w:r>
        <w:rPr>
          <w:b/>
          <w:sz w:val="20"/>
          <w:szCs w:val="20"/>
        </w:rPr>
        <w:t xml:space="preserve">(Bereishis 30:1)‬</w:t>
      </w:r>
      <w:r>
        <w:rPr>
          <w:rStyle w:val="FootnoteReference"/>
        </w:rPr>
        <w:footnoteReference w:id="665"/>
      </w:r>
      <w:r>
        <w:rPr>
          <w:b/>
          <w:sz w:val="20"/>
          <w:szCs w:val="20"/>
        </w:rPr>
        <w:t xml:space="preserve">,</w:t>
      </w:r>
      <w:r>
        <w:rPr>
          <w:sz w:val="20"/>
          <w:szCs w:val="20"/>
        </w:rPr>
        <w:t xml:space="preserve"> </w:t>
      </w:r>
      <w:r>
        <w:rPr>
          <w:b/>
          <w:sz w:val="20"/>
          <w:szCs w:val="20"/>
        </w:rPr>
        <w:t xml:space="preserve">וְיָדוּעַ קִנְאָה הוּא הֵיפֶךְ תַּאֲוָה וְחֶמְדָּה</w:t>
      </w:r>
      <w:r>
        <w:rPr>
          <w:sz w:val="20"/>
          <w:szCs w:val="20"/>
        </w:rPr>
        <w:t xml:space="preserve"> </w:t>
      </w:r>
      <w:r>
        <w:rPr>
          <w:sz w:val="20"/>
          <w:szCs w:val="20"/>
        </w:rPr>
        <w:t xml:space="preserve">—</w:t>
      </w:r>
      <w:r>
        <w:rPr>
          <w:sz w:val="20"/>
          <w:szCs w:val="20"/>
        </w:rPr>
        <w:t xml:space="preserve"> </w:t>
      </w:r>
      <w:r>
        <w:rPr>
          <w:b/>
          <w:sz w:val="20"/>
          <w:szCs w:val="20"/>
        </w:rPr>
        <w:t xml:space="preserve">‪and it is known that envy is the opposite of desire and coveting;‬</w:t>
      </w:r>
      <w:r>
        <w:rPr>
          <w:sz w:val="20"/>
          <w:szCs w:val="20"/>
        </w:rPr>
        <w:t xml:space="preserve"> </w:t>
      </w:r>
      <w:r>
        <w:rPr>
          <w:b/>
          <w:sz w:val="20"/>
          <w:szCs w:val="20"/>
        </w:rPr>
        <w:t xml:space="preserve">וְהִיא קִנְּאָה בְּחֶמְדָּה זוֹ וּבָקְשָׁה לָקַחַת דּוּדָאֵי בְּנָהּ</w:t>
      </w:r>
      <w:r>
        <w:rPr>
          <w:sz w:val="20"/>
          <w:szCs w:val="20"/>
        </w:rPr>
        <w:t xml:space="preserve"> </w:t>
      </w:r>
      <w:r>
        <w:rPr>
          <w:sz w:val="20"/>
          <w:szCs w:val="20"/>
        </w:rPr>
        <w:t xml:space="preserve">—</w:t>
      </w:r>
      <w:r>
        <w:rPr>
          <w:sz w:val="20"/>
          <w:szCs w:val="20"/>
        </w:rPr>
        <w:t xml:space="preserve"> </w:t>
      </w:r>
      <w:r>
        <w:rPr>
          <w:b/>
          <w:sz w:val="20"/>
          <w:szCs w:val="20"/>
        </w:rPr>
        <w:t xml:space="preserve">‪yet she</w:t>
      </w:r>
      <w:r>
        <w:rPr>
          <w:b/>
          <w:sz w:val="20"/>
          <w:szCs w:val="20"/>
        </w:rPr>
        <w:t xml:space="preserve"> </w:t>
      </w:r>
      <w:r>
        <w:rPr>
          <w:b/>
          <w:sz w:val="20"/>
          <w:szCs w:val="20"/>
        </w:rPr>
        <w:t xml:space="preserve">“</w:t>
      </w:r>
      <w:r>
        <w:rPr>
          <w:b/>
          <w:sz w:val="20"/>
          <w:szCs w:val="20"/>
        </w:rPr>
        <w:t xml:space="preserve">envied</w:t>
      </w:r>
      <w:r>
        <w:rPr>
          <w:b/>
          <w:sz w:val="20"/>
          <w:szCs w:val="20"/>
        </w:rPr>
        <w:t xml:space="preserve">”</w:t>
      </w:r>
      <w:r>
        <w:rPr>
          <w:b/>
          <w:sz w:val="20"/>
          <w:szCs w:val="20"/>
        </w:rPr>
        <w:t xml:space="preserve"> </w:t>
      </w:r>
      <w:r>
        <w:rPr>
          <w:b/>
          <w:sz w:val="20"/>
          <w:szCs w:val="20"/>
        </w:rPr>
        <w:t xml:space="preserve">[i.e., desired] this coveting, and asked to take the</w:t>
      </w:r>
      <w:r>
        <w:rPr>
          <w:b/>
          <w:sz w:val="20"/>
          <w:szCs w:val="20"/>
        </w:rPr>
        <w:t xml:space="preserve"> </w:t>
      </w:r>
      <w:r>
        <w:rPr>
          <w:i/>
          <w:b/>
          <w:sz w:val="20"/>
          <w:szCs w:val="20"/>
        </w:rPr>
        <w:t xml:space="preserve">dudaim</w:t>
      </w:r>
      <w:r>
        <w:rPr>
          <w:b/>
          <w:sz w:val="20"/>
          <w:szCs w:val="20"/>
        </w:rPr>
        <w:t xml:space="preserve"> </w:t>
      </w:r>
      <w:r>
        <w:rPr>
          <w:b/>
          <w:sz w:val="20"/>
          <w:szCs w:val="20"/>
        </w:rPr>
        <w:t xml:space="preserve">of [Leah’s] son.‬</w:t>
      </w:r>
      <w:r>
        <w:rPr>
          <w:sz w:val="20"/>
          <w:szCs w:val="20"/>
        </w:rPr>
        <w:t xml:space="preserve"> </w:t>
      </w:r>
      <w:r>
        <w:rPr>
          <w:b/>
          <w:sz w:val="20"/>
          <w:szCs w:val="20"/>
        </w:rPr>
        <w:t xml:space="preserve">אֲבָל בֶּאֱמֶת זֶה לֹא הָיָה שַׁיָּיךְ לָהּ, וְזֶהוּ חֶמְדָּה בְּמַה שֶּׁאֵין שַׁיָּיךְ לָהּ</w:t>
      </w:r>
      <w:r>
        <w:rPr>
          <w:sz w:val="20"/>
          <w:szCs w:val="20"/>
        </w:rPr>
        <w:t xml:space="preserve"> </w:t>
      </w:r>
      <w:r>
        <w:rPr>
          <w:sz w:val="20"/>
          <w:szCs w:val="20"/>
        </w:rPr>
        <w:t xml:space="preserve">—</w:t>
      </w:r>
      <w:r>
        <w:rPr>
          <w:sz w:val="20"/>
          <w:szCs w:val="20"/>
        </w:rPr>
        <w:t xml:space="preserve"> </w:t>
      </w:r>
      <w:r>
        <w:rPr>
          <w:b/>
          <w:sz w:val="20"/>
          <w:szCs w:val="20"/>
        </w:rPr>
        <w:t xml:space="preserve">‪But in truth this did not belong to her — and this is</w:t>
      </w:r>
      <w:r>
        <w:rPr>
          <w:b/>
          <w:sz w:val="20"/>
          <w:szCs w:val="20"/>
        </w:rPr>
        <w:t xml:space="preserve"> </w:t>
      </w:r>
      <w:r>
        <w:rPr>
          <w:b/>
          <w:sz w:val="20"/>
          <w:szCs w:val="20"/>
        </w:rPr>
        <w:t xml:space="preserve">“</w:t>
      </w:r>
      <w:r>
        <w:rPr>
          <w:b/>
          <w:sz w:val="20"/>
          <w:szCs w:val="20"/>
        </w:rPr>
        <w:t xml:space="preserve">coveting what does not belong to one.‬</w:t>
      </w:r>
      <w:r>
        <w:rPr>
          <w:b/>
          <w:sz w:val="20"/>
          <w:szCs w:val="20"/>
        </w:rPr>
        <w:t xml:space="preserve">”</w:t>
      </w:r>
      <w:r>
        <w:rPr>
          <w:rStyle w:val="FootnoteReference"/>
        </w:rPr>
        <w:footnoteReference w:id="666"/>
      </w:r>
    </w:p>
    <w:p>
      <w:pPr>
        <w:pStyle w:val="BodyText"/>
        <w:spacing w:before="0" w:after="40" w:line="240" w:lineRule="auto"/>
      </w:pPr>
      <w:r>
        <w:rPr>
          <w:b/>
          <w:sz w:val="20"/>
          <w:szCs w:val="20"/>
        </w:rPr>
        <w:t xml:space="preserve">וּלְפִי שֶׁהִיא בָּקְשָׁה חֶמְדָּה וְאֵין זֶה מִדָּתָהּ</w:t>
      </w:r>
      <w:r>
        <w:rPr>
          <w:sz w:val="20"/>
          <w:szCs w:val="20"/>
        </w:rPr>
        <w:t xml:space="preserve"> </w:t>
      </w:r>
      <w:r>
        <w:rPr>
          <w:sz w:val="20"/>
          <w:szCs w:val="20"/>
        </w:rPr>
        <w:t xml:space="preserve">—</w:t>
      </w:r>
      <w:r>
        <w:rPr>
          <w:sz w:val="20"/>
          <w:szCs w:val="20"/>
        </w:rPr>
        <w:t xml:space="preserve"> </w:t>
      </w:r>
      <w:r>
        <w:rPr>
          <w:b/>
          <w:sz w:val="20"/>
          <w:szCs w:val="20"/>
        </w:rPr>
        <w:t xml:space="preserve">‪And because she sought</w:t>
      </w:r>
      <w:r>
        <w:rPr>
          <w:b/>
          <w:sz w:val="20"/>
          <w:szCs w:val="20"/>
        </w:rPr>
        <w:t xml:space="preserve"> </w:t>
      </w:r>
      <w:r>
        <w:rPr>
          <w:b/>
          <w:sz w:val="20"/>
          <w:szCs w:val="20"/>
        </w:rPr>
        <w:t xml:space="preserve">“</w:t>
      </w:r>
      <w:r>
        <w:rPr>
          <w:b/>
          <w:sz w:val="20"/>
          <w:szCs w:val="20"/>
        </w:rPr>
        <w:t xml:space="preserve">coveting,</w:t>
      </w:r>
      <w:r>
        <w:rPr>
          <w:b/>
          <w:sz w:val="20"/>
          <w:szCs w:val="20"/>
        </w:rPr>
        <w:t xml:space="preserve">”</w:t>
      </w:r>
      <w:r>
        <w:rPr>
          <w:b/>
          <w:sz w:val="20"/>
          <w:szCs w:val="20"/>
        </w:rPr>
        <w:t xml:space="preserve"> </w:t>
      </w:r>
      <w:r>
        <w:rPr>
          <w:b/>
          <w:sz w:val="20"/>
          <w:szCs w:val="20"/>
        </w:rPr>
        <w:t xml:space="preserve">which is not her [proper] trait,‬</w:t>
      </w:r>
      <w:r>
        <w:rPr>
          <w:sz w:val="20"/>
          <w:szCs w:val="20"/>
        </w:rPr>
        <w:t xml:space="preserve"> </w:t>
      </w:r>
      <w:r>
        <w:rPr>
          <w:b/>
          <w:sz w:val="20"/>
          <w:szCs w:val="20"/>
        </w:rPr>
        <w:t xml:space="preserve">וְלֹא יָדְעָה דְּאֶצְלָהּ הַחֶמְדָּה הוּא שֶׁאֵין שַׁיָּיךְ לָהּ וְאָסוּר</w:t>
      </w:r>
      <w:r>
        <w:rPr>
          <w:sz w:val="20"/>
          <w:szCs w:val="20"/>
        </w:rPr>
        <w:t xml:space="preserve"> </w:t>
      </w:r>
      <w:r>
        <w:rPr>
          <w:sz w:val="20"/>
          <w:szCs w:val="20"/>
        </w:rPr>
        <w:t xml:space="preserve">—</w:t>
      </w:r>
      <w:r>
        <w:rPr>
          <w:sz w:val="20"/>
          <w:szCs w:val="20"/>
        </w:rPr>
        <w:t xml:space="preserve"> </w:t>
      </w:r>
      <w:r>
        <w:rPr>
          <w:b/>
          <w:sz w:val="20"/>
          <w:szCs w:val="20"/>
        </w:rPr>
        <w:t xml:space="preserve">‪and she did not realize that for</w:t>
      </w:r>
      <w:r>
        <w:rPr>
          <w:b/>
          <w:sz w:val="20"/>
          <w:szCs w:val="20"/>
        </w:rPr>
        <w:t xml:space="preserve"> </w:t>
      </w:r>
      <w:r>
        <w:rPr>
          <w:i/>
          <w:b/>
          <w:sz w:val="20"/>
          <w:szCs w:val="20"/>
        </w:rPr>
        <w:t xml:space="preserve">her</w:t>
      </w:r>
      <w:r>
        <w:rPr>
          <w:b/>
          <w:sz w:val="20"/>
          <w:szCs w:val="20"/>
        </w:rPr>
        <w:t xml:space="preserve"> </w:t>
      </w:r>
      <w:r>
        <w:rPr>
          <w:b/>
          <w:sz w:val="20"/>
          <w:szCs w:val="20"/>
        </w:rPr>
        <w:t xml:space="preserve">the coveting is [precisely of] what does not belong to her, and is forbidden‬</w:t>
      </w:r>
      <w:r>
        <w:rPr>
          <w:sz w:val="20"/>
          <w:szCs w:val="20"/>
        </w:rPr>
        <w:t xml:space="preserve"> </w:t>
      </w:r>
      <w:r>
        <w:rPr>
          <w:sz w:val="20"/>
          <w:szCs w:val="20"/>
        </w:rPr>
        <w:t xml:space="preserve">—</w:t>
      </w:r>
      <w:r>
        <w:rPr>
          <w:sz w:val="20"/>
          <w:szCs w:val="20"/>
        </w:rPr>
        <w:t xml:space="preserve"> </w:t>
      </w:r>
      <w:r>
        <w:rPr>
          <w:b/>
          <w:sz w:val="20"/>
          <w:szCs w:val="20"/>
        </w:rPr>
        <w:t xml:space="preserve">גָּרַם לָהּ לְזִלְזוּל עַל יְדֵי זֶה בְּמִשְׁכָּבוֹ שֶׁל צַדִּיק, שֶׁהוּא הֵיפֶךְ הַחֶמְדָּה לְגַמְרֵי</w:t>
      </w:r>
      <w:r>
        <w:rPr>
          <w:sz w:val="20"/>
          <w:szCs w:val="20"/>
        </w:rPr>
        <w:t xml:space="preserve"> </w:t>
      </w:r>
      <w:r>
        <w:rPr>
          <w:sz w:val="20"/>
          <w:szCs w:val="20"/>
        </w:rPr>
        <w:t xml:space="preserve">—</w:t>
      </w:r>
      <w:r>
        <w:rPr>
          <w:sz w:val="20"/>
          <w:szCs w:val="20"/>
        </w:rPr>
        <w:t xml:space="preserve"> </w:t>
      </w:r>
      <w:r>
        <w:rPr>
          <w:b/>
          <w:sz w:val="20"/>
          <w:szCs w:val="20"/>
        </w:rPr>
        <w:t xml:space="preserve">‪it caused her, thereby, to</w:t>
      </w:r>
      <w:r>
        <w:rPr>
          <w:b/>
          <w:sz w:val="20"/>
          <w:szCs w:val="20"/>
        </w:rPr>
        <w:t xml:space="preserve"> </w:t>
      </w:r>
      <w:r>
        <w:rPr>
          <w:b/>
          <w:sz w:val="20"/>
          <w:szCs w:val="20"/>
        </w:rPr>
        <w:t xml:space="preserve">“</w:t>
      </w:r>
      <w:r>
        <w:rPr>
          <w:b/>
          <w:sz w:val="20"/>
          <w:szCs w:val="20"/>
        </w:rPr>
        <w:t xml:space="preserve">make light</w:t>
      </w:r>
      <w:r>
        <w:rPr>
          <w:b/>
          <w:sz w:val="20"/>
          <w:szCs w:val="20"/>
        </w:rPr>
        <w:t xml:space="preserve">”</w:t>
      </w:r>
      <w:r>
        <w:rPr>
          <w:b/>
          <w:sz w:val="20"/>
          <w:szCs w:val="20"/>
        </w:rPr>
        <w:t xml:space="preserve"> </w:t>
      </w:r>
      <w:r>
        <w:rPr>
          <w:b/>
          <w:sz w:val="20"/>
          <w:szCs w:val="20"/>
        </w:rPr>
        <w:t xml:space="preserve">of the couch of the tzaddik [ceding that night to Leah] — which is the very opposite of coveting.‬</w:t>
      </w:r>
    </w:p>
    <w:p>
      <w:pPr>
        <w:pStyle w:val="BodyText"/>
        <w:spacing w:before="0" w:after="40" w:line="240" w:lineRule="auto"/>
      </w:pPr>
      <w:r>
        <w:rPr>
          <w:b/>
          <w:sz w:val="20"/>
          <w:szCs w:val="20"/>
        </w:rPr>
        <w:t xml:space="preserve">וְעַל דֶּרֶךְ שֶׁאִיתָא דְּגַם מַה שֶּׁהָיָה לוֹ נִיטַּל, אֶלָּא דְּשָׁם הוּא עוֹנֶשׁ בְּעַל כָּרְחוֹ</w:t>
      </w:r>
      <w:r>
        <w:rPr>
          <w:sz w:val="20"/>
          <w:szCs w:val="20"/>
        </w:rPr>
        <w:t xml:space="preserve"> </w:t>
      </w:r>
      <w:r>
        <w:rPr>
          <w:sz w:val="20"/>
          <w:szCs w:val="20"/>
        </w:rPr>
        <w:t xml:space="preserve">—</w:t>
      </w:r>
      <w:r>
        <w:rPr>
          <w:sz w:val="20"/>
          <w:szCs w:val="20"/>
        </w:rPr>
        <w:t xml:space="preserve"> </w:t>
      </w:r>
      <w:r>
        <w:rPr>
          <w:b/>
          <w:sz w:val="20"/>
          <w:szCs w:val="20"/>
        </w:rPr>
        <w:t xml:space="preserve">‪And along the lines of what is brought, that</w:t>
      </w:r>
      <w:r>
        <w:rPr>
          <w:b/>
          <w:sz w:val="20"/>
          <w:szCs w:val="20"/>
        </w:rPr>
        <w:t xml:space="preserve"> </w:t>
      </w:r>
      <w:r>
        <w:rPr>
          <w:b/>
          <w:sz w:val="20"/>
          <w:szCs w:val="20"/>
        </w:rPr>
        <w:t xml:space="preserve">“</w:t>
      </w:r>
      <w:r>
        <w:rPr>
          <w:b/>
          <w:sz w:val="20"/>
          <w:szCs w:val="20"/>
        </w:rPr>
        <w:t xml:space="preserve">even what he [already] had was taken from him</w:t>
      </w:r>
      <w:r>
        <w:rPr>
          <w:b/>
          <w:sz w:val="20"/>
          <w:szCs w:val="20"/>
        </w:rPr>
        <w:t xml:space="preserve">”</w:t>
      </w:r>
      <w:r>
        <w:rPr>
          <w:b/>
          <w:sz w:val="20"/>
          <w:szCs w:val="20"/>
        </w:rPr>
        <w:t xml:space="preserve"> </w:t>
      </w:r>
      <w:r>
        <w:rPr>
          <w:b/>
          <w:sz w:val="20"/>
          <w:szCs w:val="20"/>
        </w:rPr>
        <w:t xml:space="preserve">— except that there it is a punishment, against his will;‬</w:t>
      </w:r>
      <w:r>
        <w:rPr>
          <w:sz w:val="20"/>
          <w:szCs w:val="20"/>
        </w:rPr>
        <w:t xml:space="preserve"> </w:t>
      </w:r>
      <w:r>
        <w:rPr>
          <w:b/>
          <w:sz w:val="20"/>
          <w:szCs w:val="20"/>
        </w:rPr>
        <w:t xml:space="preserve">אֲבָל כָּאן דְּהִיא כִּיוְּונָה לְשֵׁם שָׁמַיִם וְחָלִילָה לֹא חָמְדָה מַה שֶּׁאֵין רָאוּי לָהּ בֶּאֱמֶת</w:t>
      </w:r>
      <w:r>
        <w:rPr>
          <w:sz w:val="20"/>
          <w:szCs w:val="20"/>
        </w:rPr>
        <w:t xml:space="preserve"> </w:t>
      </w:r>
      <w:r>
        <w:rPr>
          <w:sz w:val="20"/>
          <w:szCs w:val="20"/>
        </w:rPr>
        <w:t xml:space="preserve">—</w:t>
      </w:r>
      <w:r>
        <w:rPr>
          <w:sz w:val="20"/>
          <w:szCs w:val="20"/>
        </w:rPr>
        <w:t xml:space="preserve"> </w:t>
      </w:r>
      <w:r>
        <w:rPr>
          <w:b/>
          <w:sz w:val="20"/>
          <w:szCs w:val="20"/>
        </w:rPr>
        <w:t xml:space="preserve">‪but here, since she [Rachel] intended for the sake of Heaven, and — Heaven forbid — did not [truly] covet what was unfitting for her,‬</w:t>
      </w:r>
      <w:r>
        <w:rPr>
          <w:sz w:val="20"/>
          <w:szCs w:val="20"/>
        </w:rPr>
        <w:t xml:space="preserve"> </w:t>
      </w:r>
      <w:r>
        <w:rPr>
          <w:b/>
          <w:sz w:val="20"/>
          <w:szCs w:val="20"/>
        </w:rPr>
        <w:t xml:space="preserve">דְּהֲרֵי הִיא נְתָנַתַם לָהּ, רַק דְּלֹא הָיָה רָאוּי לָהּ בְּחִנָּם אֶלָּא בְּשָׂכָר, הִיא בְּעַצְמָהּ נָתְנָה שֶׁלָּהּ מִדַּעְתָּהּ</w:t>
      </w:r>
      <w:r>
        <w:rPr>
          <w:sz w:val="20"/>
          <w:szCs w:val="20"/>
        </w:rPr>
        <w:t xml:space="preserve"> </w:t>
      </w:r>
      <w:r>
        <w:rPr>
          <w:sz w:val="20"/>
          <w:szCs w:val="20"/>
        </w:rPr>
        <w:t xml:space="preserve">—</w:t>
      </w:r>
      <w:r>
        <w:rPr>
          <w:sz w:val="20"/>
          <w:szCs w:val="20"/>
        </w:rPr>
        <w:t xml:space="preserve"> </w:t>
      </w:r>
      <w:r>
        <w:rPr>
          <w:b/>
          <w:sz w:val="20"/>
          <w:szCs w:val="20"/>
        </w:rPr>
        <w:t xml:space="preserve">‪for indeed she [Leah] gave them to her — only that it was not to come to her for free, but for a</w:t>
      </w:r>
      <w:r>
        <w:rPr>
          <w:b/>
          <w:sz w:val="20"/>
          <w:szCs w:val="20"/>
        </w:rPr>
        <w:t xml:space="preserve"> </w:t>
      </w:r>
      <w:r>
        <w:rPr>
          <w:b/>
          <w:sz w:val="20"/>
          <w:szCs w:val="20"/>
        </w:rPr>
        <w:t xml:space="preserve">“</w:t>
      </w:r>
      <w:r>
        <w:rPr>
          <w:b/>
          <w:sz w:val="20"/>
          <w:szCs w:val="20"/>
        </w:rPr>
        <w:t xml:space="preserve">price</w:t>
      </w:r>
      <w:r>
        <w:rPr>
          <w:b/>
          <w:sz w:val="20"/>
          <w:szCs w:val="20"/>
        </w:rPr>
        <w:t xml:space="preserve">”</w:t>
      </w:r>
      <w:r>
        <w:rPr>
          <w:b/>
          <w:sz w:val="20"/>
          <w:szCs w:val="20"/>
        </w:rPr>
        <w:t xml:space="preserve"> </w:t>
      </w:r>
      <w:r>
        <w:rPr>
          <w:b/>
          <w:sz w:val="20"/>
          <w:szCs w:val="20"/>
        </w:rPr>
        <w:t xml:space="preserve">— she [Rachel] herself gave what was hers, willingly.‬</w:t>
      </w:r>
    </w:p>
    <w:p>
      <w:pPr>
        <w:pStyle w:val="BodyText"/>
        <w:spacing w:before="0" w:after="40" w:line="240" w:lineRule="auto"/>
      </w:pPr>
      <w:r>
        <w:rPr>
          <w:b/>
          <w:sz w:val="20"/>
          <w:szCs w:val="20"/>
        </w:rPr>
        <w:t xml:space="preserve">וְזֶהוּ תִּיקּוּן מִדַּת הַקַּנַּאי</w:t>
      </w:r>
      <w:r>
        <w:rPr>
          <w:sz w:val="20"/>
          <w:szCs w:val="20"/>
        </w:rPr>
        <w:t xml:space="preserve"> </w:t>
      </w:r>
      <w:r>
        <w:rPr>
          <w:sz w:val="20"/>
          <w:szCs w:val="20"/>
        </w:rPr>
        <w:t xml:space="preserve">—</w:t>
      </w:r>
      <w:r>
        <w:rPr>
          <w:sz w:val="20"/>
          <w:szCs w:val="20"/>
        </w:rPr>
        <w:t xml:space="preserve"> </w:t>
      </w:r>
      <w:r>
        <w:rPr>
          <w:b/>
          <w:sz w:val="20"/>
          <w:szCs w:val="20"/>
        </w:rPr>
        <w:t xml:space="preserve">‪And this is the rectification of the trait of the</w:t>
      </w:r>
      <w:r>
        <w:rPr>
          <w:b/>
          <w:sz w:val="20"/>
          <w:szCs w:val="20"/>
        </w:rPr>
        <w:t xml:space="preserve"> </w:t>
      </w:r>
      <w:r>
        <w:rPr>
          <w:b/>
          <w:sz w:val="20"/>
          <w:szCs w:val="20"/>
        </w:rPr>
        <w:t xml:space="preserve">“</w:t>
      </w:r>
      <w:r>
        <w:rPr>
          <w:b/>
          <w:sz w:val="20"/>
          <w:szCs w:val="20"/>
        </w:rPr>
        <w:t xml:space="preserve">jealous one‬</w:t>
      </w:r>
      <w:r>
        <w:rPr>
          <w:b/>
          <w:sz w:val="20"/>
          <w:szCs w:val="20"/>
        </w:rPr>
        <w:t xml:space="preserve">”</w:t>
      </w:r>
      <w:r>
        <w:rPr>
          <w:b/>
          <w:sz w:val="20"/>
          <w:szCs w:val="20"/>
        </w:rPr>
        <w:t xml:space="preserve">:</w:t>
      </w:r>
      <w:r>
        <w:rPr>
          <w:sz w:val="20"/>
          <w:szCs w:val="20"/>
        </w:rPr>
        <w:t xml:space="preserve"> </w:t>
      </w:r>
      <w:r>
        <w:rPr>
          <w:b/>
          <w:sz w:val="20"/>
          <w:szCs w:val="20"/>
        </w:rPr>
        <w:t xml:space="preserve">דְּיָדוּעַ מִדַּת הַקַּנַּאי יַסְכִּים לְסַלֵּק טוֹבָה מֵאֲחֵרִים אַף שֶׁגַּם לוֹ לֹא יִהְיֶה וְיִגְרַע עוֹד יוֹתֵר</w:t>
      </w:r>
      <w:r>
        <w:rPr>
          <w:sz w:val="20"/>
          <w:szCs w:val="20"/>
        </w:rPr>
        <w:t xml:space="preserve"> </w:t>
      </w:r>
      <w:r>
        <w:rPr>
          <w:sz w:val="20"/>
          <w:szCs w:val="20"/>
        </w:rPr>
        <w:t xml:space="preserve">—</w:t>
      </w:r>
      <w:r>
        <w:rPr>
          <w:sz w:val="20"/>
          <w:szCs w:val="20"/>
        </w:rPr>
        <w:t xml:space="preserve"> </w:t>
      </w:r>
      <w:r>
        <w:rPr>
          <w:b/>
          <w:sz w:val="20"/>
          <w:szCs w:val="20"/>
        </w:rPr>
        <w:t xml:space="preserve">‪for it is known that the jealous one would agree to remove good from others, even though he too will not have it, and will lose even more;‬</w:t>
      </w:r>
      <w:r>
        <w:rPr>
          <w:sz w:val="20"/>
          <w:szCs w:val="20"/>
        </w:rPr>
        <w:t xml:space="preserve"> </w:t>
      </w:r>
      <w:r>
        <w:rPr>
          <w:b/>
          <w:sz w:val="20"/>
          <w:szCs w:val="20"/>
        </w:rPr>
        <w:t xml:space="preserve">אֲבָל הִיא הָיָה לָהּ טוֹבַת עַיִן לָתֵת לְלֵאָה שֶׁתֵּלֵד יוֹתֵר, רַק שֶׁגַּם הִיא יִהְיֶה לָהּ עַל כָּל פָּנִים</w:t>
      </w:r>
      <w:r>
        <w:rPr>
          <w:sz w:val="20"/>
          <w:szCs w:val="20"/>
        </w:rPr>
        <w:t xml:space="preserve"> </w:t>
      </w:r>
      <w:r>
        <w:rPr>
          <w:sz w:val="20"/>
          <w:szCs w:val="20"/>
        </w:rPr>
        <w:t xml:space="preserve">—</w:t>
      </w:r>
      <w:r>
        <w:rPr>
          <w:sz w:val="20"/>
          <w:szCs w:val="20"/>
        </w:rPr>
        <w:t xml:space="preserve"> </w:t>
      </w:r>
      <w:r>
        <w:rPr>
          <w:b/>
          <w:sz w:val="20"/>
          <w:szCs w:val="20"/>
        </w:rPr>
        <w:t xml:space="preserve">‪but she [Rachel] had a</w:t>
      </w:r>
      <w:r>
        <w:rPr>
          <w:b/>
          <w:sz w:val="20"/>
          <w:szCs w:val="20"/>
        </w:rPr>
        <w:t xml:space="preserve"> </w:t>
      </w:r>
      <w:r>
        <w:rPr>
          <w:b/>
          <w:sz w:val="20"/>
          <w:szCs w:val="20"/>
        </w:rPr>
        <w:t xml:space="preserve">“</w:t>
      </w:r>
      <w:r>
        <w:rPr>
          <w:b/>
          <w:sz w:val="20"/>
          <w:szCs w:val="20"/>
        </w:rPr>
        <w:t xml:space="preserve">good eye,</w:t>
      </w:r>
      <w:r>
        <w:rPr>
          <w:b/>
          <w:sz w:val="20"/>
          <w:szCs w:val="20"/>
        </w:rPr>
        <w:t xml:space="preserve">”</w:t>
      </w:r>
      <w:r>
        <w:rPr>
          <w:b/>
          <w:sz w:val="20"/>
          <w:szCs w:val="20"/>
        </w:rPr>
        <w:t xml:space="preserve"> </w:t>
      </w:r>
      <w:r>
        <w:rPr>
          <w:b/>
          <w:sz w:val="20"/>
          <w:szCs w:val="20"/>
        </w:rPr>
        <w:t xml:space="preserve">to let Leah bear more — only that she too should have [children] at least;‬</w:t>
      </w:r>
      <w:r>
        <w:rPr>
          <w:sz w:val="20"/>
          <w:szCs w:val="20"/>
        </w:rPr>
        <w:t xml:space="preserve"> </w:t>
      </w:r>
      <w:r>
        <w:rPr>
          <w:b/>
          <w:sz w:val="20"/>
          <w:szCs w:val="20"/>
        </w:rPr>
        <w:t xml:space="preserve">וּבִשְׂכַר זֶה קִנְּאָה הַדּוּדָאִים, הַיְינוּ הַחֶמְדָּה עַל יְדֵי סִילּוּק הַקִּנְאָה מִלֵּאָה</w:t>
      </w:r>
      <w:r>
        <w:rPr>
          <w:sz w:val="20"/>
          <w:szCs w:val="20"/>
        </w:rPr>
        <w:t xml:space="preserve"> </w:t>
      </w:r>
      <w:r>
        <w:rPr>
          <w:sz w:val="20"/>
          <w:szCs w:val="20"/>
        </w:rPr>
        <w:t xml:space="preserve">—</w:t>
      </w:r>
      <w:r>
        <w:rPr>
          <w:sz w:val="20"/>
          <w:szCs w:val="20"/>
        </w:rPr>
        <w:t xml:space="preserve"> </w:t>
      </w:r>
      <w:r>
        <w:rPr>
          <w:b/>
          <w:sz w:val="20"/>
          <w:szCs w:val="20"/>
        </w:rPr>
        <w:t xml:space="preserve">‪and in reward for this she</w:t>
      </w:r>
      <w:r>
        <w:rPr>
          <w:b/>
          <w:sz w:val="20"/>
          <w:szCs w:val="20"/>
        </w:rPr>
        <w:t xml:space="preserve"> </w:t>
      </w:r>
      <w:r>
        <w:rPr>
          <w:b/>
          <w:sz w:val="20"/>
          <w:szCs w:val="20"/>
        </w:rPr>
        <w:t xml:space="preserve">“</w:t>
      </w:r>
      <w:r>
        <w:rPr>
          <w:b/>
          <w:sz w:val="20"/>
          <w:szCs w:val="20"/>
        </w:rPr>
        <w:t xml:space="preserve">acquired</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i/>
          <w:b/>
          <w:sz w:val="20"/>
          <w:szCs w:val="20"/>
        </w:rPr>
        <w:t xml:space="preserve">dudaim</w:t>
      </w:r>
      <w:r>
        <w:rPr>
          <w:b/>
          <w:sz w:val="20"/>
          <w:szCs w:val="20"/>
        </w:rPr>
        <w:t xml:space="preserve"> </w:t>
      </w:r>
      <w:r>
        <w:rPr>
          <w:b/>
          <w:sz w:val="20"/>
          <w:szCs w:val="20"/>
        </w:rPr>
        <w:t xml:space="preserve">— that is, [she rectified] the coveting by removing the</w:t>
      </w:r>
      <w:r>
        <w:rPr>
          <w:b/>
          <w:sz w:val="20"/>
          <w:szCs w:val="20"/>
        </w:rPr>
        <w:t xml:space="preserve"> </w:t>
      </w:r>
      <w:r>
        <w:rPr>
          <w:b/>
          <w:sz w:val="20"/>
          <w:szCs w:val="20"/>
        </w:rPr>
        <w:t xml:space="preserve">“</w:t>
      </w:r>
      <w:r>
        <w:rPr>
          <w:b/>
          <w:sz w:val="20"/>
          <w:szCs w:val="20"/>
        </w:rPr>
        <w:t xml:space="preserve">envy</w:t>
      </w:r>
      <w:r>
        <w:rPr>
          <w:b/>
          <w:sz w:val="20"/>
          <w:szCs w:val="20"/>
        </w:rPr>
        <w:t xml:space="preserve">”</w:t>
      </w:r>
      <w:r>
        <w:rPr>
          <w:b/>
          <w:sz w:val="20"/>
          <w:szCs w:val="20"/>
        </w:rPr>
        <w:t xml:space="preserve"> </w:t>
      </w:r>
      <w:r>
        <w:rPr>
          <w:b/>
          <w:sz w:val="20"/>
          <w:szCs w:val="20"/>
        </w:rPr>
        <w:t xml:space="preserve">toward Leah.‬</w:t>
      </w:r>
      <w:r>
        <w:rPr>
          <w:rStyle w:val="FootnoteReference"/>
        </w:rPr>
        <w:footnoteReference w:id="667"/>
      </w:r>
    </w:p>
    <w:p>
      <w:pPr>
        <w:pStyle w:val="BodyText"/>
        <w:spacing w:before="0" w:after="40" w:line="240" w:lineRule="auto"/>
      </w:pPr>
      <w:r>
        <w:rPr>
          <w:b/>
          <w:sz w:val="20"/>
          <w:szCs w:val="20"/>
        </w:rPr>
        <w:t xml:space="preserve">וּבָזֶה זָכְתָה לֵאָה לְיִשָּׂשכָר, שֶׁהוּא קִיבּוּל הַשָּׂכָר, אַחַר שֶׁסִּילְּקָה רָחֵל קִנְאָתָהּ מִמֶּנָּה</w:t>
      </w:r>
      <w:r>
        <w:rPr>
          <w:sz w:val="20"/>
          <w:szCs w:val="20"/>
        </w:rPr>
        <w:t xml:space="preserve"> </w:t>
      </w:r>
      <w:r>
        <w:rPr>
          <w:sz w:val="20"/>
          <w:szCs w:val="20"/>
        </w:rPr>
        <w:t xml:space="preserve">—</w:t>
      </w:r>
      <w:r>
        <w:rPr>
          <w:sz w:val="20"/>
          <w:szCs w:val="20"/>
        </w:rPr>
        <w:t xml:space="preserve"> </w:t>
      </w:r>
      <w:r>
        <w:rPr>
          <w:b/>
          <w:sz w:val="20"/>
          <w:szCs w:val="20"/>
        </w:rPr>
        <w:t xml:space="preserve">‪And through this Leah merited Yissachar — who is</w:t>
      </w:r>
      <w:r>
        <w:rPr>
          <w:b/>
          <w:sz w:val="20"/>
          <w:szCs w:val="20"/>
        </w:rPr>
        <w:t xml:space="preserve"> </w:t>
      </w:r>
      <w:r>
        <w:rPr>
          <w:b/>
          <w:sz w:val="20"/>
          <w:szCs w:val="20"/>
        </w:rPr>
        <w:t xml:space="preserve">“</w:t>
      </w:r>
      <w:r>
        <w:rPr>
          <w:b/>
          <w:sz w:val="20"/>
          <w:szCs w:val="20"/>
        </w:rPr>
        <w:t xml:space="preserve">the receiving of reward</w:t>
      </w:r>
      <w:r>
        <w:rPr>
          <w:b/>
          <w:sz w:val="20"/>
          <w:szCs w:val="20"/>
        </w:rPr>
        <w:t xml:space="preserve">”</w:t>
      </w:r>
      <w:r>
        <w:rPr>
          <w:b/>
          <w:sz w:val="20"/>
          <w:szCs w:val="20"/>
        </w:rPr>
        <w:t xml:space="preserve"> </w:t>
      </w:r>
      <w:r>
        <w:rPr>
          <w:b/>
          <w:sz w:val="20"/>
          <w:szCs w:val="20"/>
        </w:rPr>
        <w:t xml:space="preserve">— after Rachel removed her envy from her;‬</w:t>
      </w:r>
      <w:r>
        <w:rPr>
          <w:sz w:val="20"/>
          <w:szCs w:val="20"/>
        </w:rPr>
        <w:t xml:space="preserve"> </w:t>
      </w:r>
      <w:r>
        <w:rPr>
          <w:b/>
          <w:sz w:val="20"/>
          <w:szCs w:val="20"/>
        </w:rPr>
        <w:t xml:space="preserve">דְּבְכָל מָקוֹם שֶׁנָּתְנוּ חֲכָמִים עֵינֵיהֶם כו׳, שֶׁזֶּה מוֹנֵעַ הַטּוֹב</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wherever the Sages set their eyes [there is death or poverty],</w:t>
      </w:r>
      <w:r>
        <w:rPr>
          <w:b/>
          <w:sz w:val="20"/>
          <w:szCs w:val="20"/>
        </w:rPr>
        <w:t xml:space="preserve">”</w:t>
      </w:r>
      <w:r>
        <w:rPr>
          <w:b/>
          <w:sz w:val="20"/>
          <w:szCs w:val="20"/>
        </w:rPr>
        <w:t xml:space="preserve"> </w:t>
      </w:r>
      <w:r>
        <w:rPr>
          <w:b/>
          <w:sz w:val="20"/>
          <w:szCs w:val="20"/>
        </w:rPr>
        <w:t xml:space="preserve">etc.</w:t>
      </w:r>
      <w:r>
        <w:rPr>
          <w:rStyle w:val="FootnoteReference"/>
        </w:rPr>
        <w:footnoteReference w:id="668"/>
      </w:r>
      <w:r>
        <w:rPr>
          <w:b/>
          <w:sz w:val="20"/>
          <w:szCs w:val="20"/>
        </w:rPr>
        <w:t xml:space="preserve"> </w:t>
      </w:r>
      <w:r>
        <w:rPr>
          <w:b/>
          <w:sz w:val="20"/>
          <w:szCs w:val="20"/>
        </w:rPr>
        <w:t xml:space="preserve">— [an</w:t>
      </w:r>
      <w:r>
        <w:rPr>
          <w:b/>
          <w:sz w:val="20"/>
          <w:szCs w:val="20"/>
        </w:rPr>
        <w:t xml:space="preserve"> </w:t>
      </w:r>
      <w:r>
        <w:rPr>
          <w:b/>
          <w:sz w:val="20"/>
          <w:szCs w:val="20"/>
        </w:rPr>
        <w:t xml:space="preserve">“</w:t>
      </w:r>
      <w:r>
        <w:rPr>
          <w:b/>
          <w:sz w:val="20"/>
          <w:szCs w:val="20"/>
        </w:rPr>
        <w:t xml:space="preserve">evil eye</w:t>
      </w:r>
      <w:r>
        <w:rPr>
          <w:b/>
          <w:sz w:val="20"/>
          <w:szCs w:val="20"/>
        </w:rPr>
        <w:t xml:space="preserve">”</w:t>
      </w:r>
      <w:r>
        <w:rPr>
          <w:b/>
          <w:sz w:val="20"/>
          <w:szCs w:val="20"/>
        </w:rPr>
        <w:t xml:space="preserve">] which withholds the good;‬</w:t>
      </w:r>
      <w:r>
        <w:rPr>
          <w:sz w:val="20"/>
          <w:szCs w:val="20"/>
        </w:rPr>
        <w:t xml:space="preserve"> </w:t>
      </w:r>
      <w:r>
        <w:rPr>
          <w:b/>
          <w:sz w:val="20"/>
          <w:szCs w:val="20"/>
        </w:rPr>
        <w:t xml:space="preserve">וּ״בִרְצוֹת ה׳ דַּרְכֵי אִישׁ״ וְגוֹמֵר, כְּמוֹ שֶׁאָמַר רַבִּי עַל רַבִּי חִיָּיא [בְּמוֹעֵד קָטָן טז:]</w:t>
      </w:r>
      <w:r>
        <w:rPr>
          <w:rStyle w:val="FootnoteReference"/>
        </w:rPr>
        <w:footnoteReference w:id="669"/>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when Hashem favors a man’s ways [even his enemies make peace with him]</w:t>
      </w:r>
      <w:r>
        <w:rPr>
          <w:b/>
          <w:sz w:val="20"/>
          <w:szCs w:val="20"/>
        </w:rPr>
        <w:t xml:space="preserve">”</w:t>
      </w:r>
      <w:r>
        <w:rPr>
          <w:b/>
          <w:sz w:val="20"/>
          <w:szCs w:val="20"/>
        </w:rPr>
        <w:t xml:space="preserve"> </w:t>
      </w:r>
      <w:r>
        <w:rPr>
          <w:b/>
          <w:sz w:val="20"/>
          <w:szCs w:val="20"/>
        </w:rPr>
        <w:t xml:space="preserve">(Mishlei 16:7)</w:t>
      </w:r>
      <w:r>
        <w:rPr>
          <w:rStyle w:val="FootnoteReference"/>
        </w:rPr>
        <w:footnoteReference w:id="670"/>
      </w:r>
      <w:r>
        <w:rPr>
          <w:b/>
          <w:sz w:val="20"/>
          <w:szCs w:val="20"/>
        </w:rPr>
        <w:t xml:space="preserve">, as Rebbi said of R. Chiya [in Moed Katan 16b].‬</w:t>
      </w:r>
    </w:p>
    <w:p>
      <w:pPr>
        <w:pStyle w:val="BodyText"/>
        <w:spacing w:before="0" w:after="40" w:line="240" w:lineRule="auto"/>
      </w:pPr>
      <w:r>
        <w:rPr>
          <w:b/>
          <w:sz w:val="20"/>
          <w:szCs w:val="20"/>
        </w:rPr>
        <w:t xml:space="preserve">וְנִתְבָּרֵר אָז טָהֳרַת לְבָבָהּ בְּמַה שֶּׁאָמְרָה ״אֵלַי תָּבוֹא״</w:t>
      </w:r>
      <w:r>
        <w:rPr>
          <w:sz w:val="20"/>
          <w:szCs w:val="20"/>
        </w:rPr>
        <w:t xml:space="preserve"> </w:t>
      </w:r>
      <w:r>
        <w:rPr>
          <w:sz w:val="20"/>
          <w:szCs w:val="20"/>
        </w:rPr>
        <w:t xml:space="preserve">—</w:t>
      </w:r>
      <w:r>
        <w:rPr>
          <w:sz w:val="20"/>
          <w:szCs w:val="20"/>
        </w:rPr>
        <w:t xml:space="preserve"> </w:t>
      </w:r>
      <w:r>
        <w:rPr>
          <w:b/>
          <w:sz w:val="20"/>
          <w:szCs w:val="20"/>
        </w:rPr>
        <w:t xml:space="preserve">‪And then the purity of her [Leah’s] heart was clarified in her saying,</w:t>
      </w:r>
      <w:r>
        <w:rPr>
          <w:b/>
          <w:sz w:val="20"/>
          <w:szCs w:val="20"/>
        </w:rPr>
        <w:t xml:space="preserve"> </w:t>
      </w:r>
      <w:r>
        <w:rPr>
          <w:b/>
          <w:sz w:val="20"/>
          <w:szCs w:val="20"/>
        </w:rPr>
        <w:t xml:space="preserve">“</w:t>
      </w:r>
      <w:r>
        <w:rPr>
          <w:b/>
          <w:sz w:val="20"/>
          <w:szCs w:val="20"/>
        </w:rPr>
        <w:t xml:space="preserve">you shall come to me</w:t>
      </w:r>
      <w:r>
        <w:rPr>
          <w:b/>
          <w:sz w:val="20"/>
          <w:szCs w:val="20"/>
        </w:rPr>
        <w:t xml:space="preserve">”</w:t>
      </w:r>
      <w:r>
        <w:rPr>
          <w:b/>
          <w:sz w:val="20"/>
          <w:szCs w:val="20"/>
        </w:rPr>
        <w:t xml:space="preserve"> </w:t>
      </w:r>
      <w:r>
        <w:rPr>
          <w:b/>
          <w:sz w:val="20"/>
          <w:szCs w:val="20"/>
        </w:rPr>
        <w:t xml:space="preserve">(Bereishis 30:16),‬</w:t>
      </w:r>
      <w:r>
        <w:rPr>
          <w:sz w:val="20"/>
          <w:szCs w:val="20"/>
        </w:rPr>
        <w:t xml:space="preserve"> </w:t>
      </w:r>
      <w:r>
        <w:rPr>
          <w:b/>
          <w:sz w:val="20"/>
          <w:szCs w:val="20"/>
        </w:rPr>
        <w:t xml:space="preserve">כְּמוֹ שֶׁאָמַר יַעֲקֹב ״הָבָה אֶת אִשְׁתִּי״</w:t>
      </w:r>
      <w:r>
        <w:rPr>
          <w:sz w:val="20"/>
          <w:szCs w:val="20"/>
        </w:rPr>
        <w:t xml:space="preserve"> </w:t>
      </w:r>
      <w:r>
        <w:rPr>
          <w:sz w:val="20"/>
          <w:szCs w:val="20"/>
        </w:rPr>
        <w:t xml:space="preserve">—</w:t>
      </w:r>
      <w:r>
        <w:rPr>
          <w:sz w:val="20"/>
          <w:szCs w:val="20"/>
        </w:rPr>
        <w:t xml:space="preserve"> </w:t>
      </w:r>
      <w:r>
        <w:rPr>
          <w:b/>
          <w:sz w:val="20"/>
          <w:szCs w:val="20"/>
        </w:rPr>
        <w:t xml:space="preserve">‪just as Yaakov said,</w:t>
      </w:r>
      <w:r>
        <w:rPr>
          <w:b/>
          <w:sz w:val="20"/>
          <w:szCs w:val="20"/>
        </w:rPr>
        <w:t xml:space="preserve"> </w:t>
      </w:r>
      <w:r>
        <w:rPr>
          <w:b/>
          <w:sz w:val="20"/>
          <w:szCs w:val="20"/>
        </w:rPr>
        <w:t xml:space="preserve">“</w:t>
      </w:r>
      <w:r>
        <w:rPr>
          <w:b/>
          <w:sz w:val="20"/>
          <w:szCs w:val="20"/>
        </w:rPr>
        <w:t xml:space="preserve">Give me my wife‬</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לְפִי שֶׁלֹּא הָיָה כַּוָּונָתוֹ אֶלָּא לְהַעֲמִיד תּוֹלָדוֹת, לֹא שַׁיָּיךְ בּוּשָׁה, אַף הִיא כֵּן</w:t>
      </w:r>
      <w:r>
        <w:rPr>
          <w:sz w:val="20"/>
          <w:szCs w:val="20"/>
        </w:rPr>
        <w:t xml:space="preserve"> </w:t>
      </w:r>
      <w:r>
        <w:rPr>
          <w:sz w:val="20"/>
          <w:szCs w:val="20"/>
        </w:rPr>
        <w:t xml:space="preserve">—</w:t>
      </w:r>
      <w:r>
        <w:rPr>
          <w:sz w:val="20"/>
          <w:szCs w:val="20"/>
        </w:rPr>
        <w:t xml:space="preserve"> </w:t>
      </w:r>
      <w:r>
        <w:rPr>
          <w:b/>
          <w:sz w:val="20"/>
          <w:szCs w:val="20"/>
        </w:rPr>
        <w:t xml:space="preserve">‪since his intent was only to establish offspring, no shame applies — so too with her;‬</w:t>
      </w:r>
      <w:r>
        <w:rPr>
          <w:sz w:val="20"/>
          <w:szCs w:val="20"/>
        </w:rPr>
        <w:t xml:space="preserve"> </w:t>
      </w:r>
      <w:r>
        <w:rPr>
          <w:b/>
          <w:sz w:val="20"/>
          <w:szCs w:val="20"/>
        </w:rPr>
        <w:t xml:space="preserve">וּתְבָעַתּוּ בְּפֶה שֶׁהוּא הִתְגַּבְּרוּת הַחֵשֶׁק לְשֵׁם שָׁמַיִם גָּמוּר</w:t>
      </w:r>
      <w:r>
        <w:rPr>
          <w:sz w:val="20"/>
          <w:szCs w:val="20"/>
        </w:rPr>
        <w:t xml:space="preserve"> </w:t>
      </w:r>
      <w:r>
        <w:rPr>
          <w:sz w:val="20"/>
          <w:szCs w:val="20"/>
        </w:rPr>
        <w:t xml:space="preserve">—</w:t>
      </w:r>
      <w:r>
        <w:rPr>
          <w:sz w:val="20"/>
          <w:szCs w:val="20"/>
        </w:rPr>
        <w:t xml:space="preserve"> </w:t>
      </w:r>
      <w:r>
        <w:rPr>
          <w:b/>
          <w:sz w:val="20"/>
          <w:szCs w:val="20"/>
        </w:rPr>
        <w:t xml:space="preserve">‪and she</w:t>
      </w:r>
      <w:r>
        <w:rPr>
          <w:b/>
          <w:sz w:val="20"/>
          <w:szCs w:val="20"/>
        </w:rPr>
        <w:t xml:space="preserve"> </w:t>
      </w:r>
      <w:r>
        <w:rPr>
          <w:b/>
          <w:sz w:val="20"/>
          <w:szCs w:val="20"/>
        </w:rPr>
        <w:t xml:space="preserve">“</w:t>
      </w:r>
      <w:r>
        <w:rPr>
          <w:b/>
          <w:sz w:val="20"/>
          <w:szCs w:val="20"/>
        </w:rPr>
        <w:t xml:space="preserve">demanded</w:t>
      </w:r>
      <w:r>
        <w:rPr>
          <w:b/>
          <w:sz w:val="20"/>
          <w:szCs w:val="20"/>
        </w:rPr>
        <w:t xml:space="preserve">”</w:t>
      </w:r>
      <w:r>
        <w:rPr>
          <w:b/>
          <w:sz w:val="20"/>
          <w:szCs w:val="20"/>
        </w:rPr>
        <w:t xml:space="preserve"> </w:t>
      </w:r>
      <w:r>
        <w:rPr>
          <w:b/>
          <w:sz w:val="20"/>
          <w:szCs w:val="20"/>
        </w:rPr>
        <w:t xml:space="preserve">of him explicitly — which is the intensification of longing, wholly for the sake of Heaven.‬</w:t>
      </w:r>
      <w:r>
        <w:rPr>
          <w:rStyle w:val="FootnoteReference"/>
        </w:rPr>
        <w:footnoteReference w:id="671"/>
      </w:r>
    </w:p>
    <w:p>
      <w:pPr>
        <w:pStyle w:val="BodyText"/>
        <w:spacing w:before="0" w:after="40" w:line="240" w:lineRule="auto"/>
      </w:pPr>
      <w:r>
        <w:rPr>
          <w:b/>
          <w:sz w:val="20"/>
          <w:szCs w:val="20"/>
        </w:rPr>
        <w:t xml:space="preserve">וְעַל יְדֵי זֶה זָכְתָה לְבָנִים דַּאֲפִילּוּ בְּדוֹרוֹ שֶׁל מֹשֶׁה לֹא אִשְׁתְּכַח כְּמוֹ שֶׁאָמְרוּ ז״ל</w:t>
      </w:r>
      <w:r>
        <w:rPr>
          <w:sz w:val="20"/>
          <w:szCs w:val="20"/>
        </w:rPr>
        <w:t xml:space="preserve"> </w:t>
      </w:r>
      <w:r>
        <w:rPr>
          <w:sz w:val="20"/>
          <w:szCs w:val="20"/>
        </w:rPr>
        <w:t xml:space="preserve">—</w:t>
      </w:r>
      <w:r>
        <w:rPr>
          <w:sz w:val="20"/>
          <w:szCs w:val="20"/>
        </w:rPr>
        <w:t xml:space="preserve"> </w:t>
      </w:r>
      <w:r>
        <w:rPr>
          <w:b/>
          <w:sz w:val="20"/>
          <w:szCs w:val="20"/>
        </w:rPr>
        <w:t xml:space="preserve">‪And through this she merited children the like of whom were not found even in the generation of Moshe, as the Sages said‬</w:t>
      </w:r>
      <w:r>
        <w:rPr>
          <w:rStyle w:val="FootnoteReference"/>
        </w:rPr>
        <w:footnoteReference w:id="672"/>
      </w:r>
      <w:r>
        <w:rPr>
          <w:sz w:val="20"/>
          <w:szCs w:val="20"/>
        </w:rPr>
        <w:t xml:space="preserve"> </w:t>
      </w:r>
      <w:r>
        <w:rPr>
          <w:sz w:val="20"/>
          <w:szCs w:val="20"/>
        </w:rPr>
        <w:t xml:space="preserve">—</w:t>
      </w:r>
      <w:r>
        <w:rPr>
          <w:sz w:val="20"/>
          <w:szCs w:val="20"/>
        </w:rPr>
        <w:t xml:space="preserve"> </w:t>
      </w:r>
      <w:r>
        <w:rPr>
          <w:b/>
          <w:sz w:val="20"/>
          <w:szCs w:val="20"/>
        </w:rPr>
        <w:t xml:space="preserve">דְּחָכְמָתָם הוּא מֵחָכְמָה עֶלְיוֹנָה הַנּוֹטֶפֶת לַבִּינָה שֶׁבַּלֵּב שֶׁבּוֹ הַיְדִיעָה, רְצֹה לוֹמַר הַהַרְגָּשָׁה</w:t>
      </w:r>
      <w:r>
        <w:rPr>
          <w:sz w:val="20"/>
          <w:szCs w:val="20"/>
        </w:rPr>
        <w:t xml:space="preserve"> </w:t>
      </w:r>
      <w:r>
        <w:rPr>
          <w:sz w:val="20"/>
          <w:szCs w:val="20"/>
        </w:rPr>
        <w:t xml:space="preserve">—</w:t>
      </w:r>
      <w:r>
        <w:rPr>
          <w:sz w:val="20"/>
          <w:szCs w:val="20"/>
        </w:rPr>
        <w:t xml:space="preserve"> </w:t>
      </w:r>
      <w:r>
        <w:rPr>
          <w:b/>
          <w:sz w:val="20"/>
          <w:szCs w:val="20"/>
        </w:rPr>
        <w:t xml:space="preserve">‪for their wisdom [Yissachar’s] is from the supernal</w:t>
      </w:r>
      <w:r>
        <w:rPr>
          <w:b/>
          <w:sz w:val="20"/>
          <w:szCs w:val="20"/>
        </w:rPr>
        <w:t xml:space="preserve"> </w:t>
      </w:r>
      <w:r>
        <w:rPr>
          <w:i/>
          <w:b/>
          <w:sz w:val="20"/>
          <w:szCs w:val="20"/>
        </w:rPr>
        <w:t xml:space="preserve">Chochmah</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drips</w:t>
      </w:r>
      <w:r>
        <w:rPr>
          <w:b/>
          <w:sz w:val="20"/>
          <w:szCs w:val="20"/>
        </w:rPr>
        <w:t xml:space="preserve">”</w:t>
      </w:r>
      <w:r>
        <w:rPr>
          <w:b/>
          <w:sz w:val="20"/>
          <w:szCs w:val="20"/>
        </w:rPr>
        <w:t xml:space="preserve"> </w:t>
      </w:r>
      <w:r>
        <w:rPr>
          <w:b/>
          <w:sz w:val="20"/>
          <w:szCs w:val="20"/>
        </w:rPr>
        <w:t xml:space="preserve">into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in which is the</w:t>
      </w:r>
      <w:r>
        <w:rPr>
          <w:b/>
          <w:sz w:val="20"/>
          <w:szCs w:val="20"/>
        </w:rPr>
        <w:t xml:space="preserve"> </w:t>
      </w:r>
      <w:r>
        <w:rPr>
          <w:b/>
          <w:sz w:val="20"/>
          <w:szCs w:val="20"/>
        </w:rPr>
        <w:t xml:space="preserve">“</w:t>
      </w:r>
      <w:r>
        <w:rPr>
          <w:b/>
          <w:sz w:val="20"/>
          <w:szCs w:val="20"/>
        </w:rPr>
        <w:t xml:space="preserve">knowing</w:t>
      </w:r>
      <w:r>
        <w:rPr>
          <w:b/>
          <w:sz w:val="20"/>
          <w:szCs w:val="20"/>
        </w:rPr>
        <w:t xml:space="preserve">”</w:t>
      </w:r>
      <w:r>
        <w:rPr>
          <w:b/>
          <w:sz w:val="20"/>
          <w:szCs w:val="20"/>
        </w:rPr>
        <w:t xml:space="preserve"> </w:t>
      </w:r>
      <w:r>
        <w:rPr>
          <w:b/>
          <w:sz w:val="20"/>
          <w:szCs w:val="20"/>
        </w:rPr>
        <w:t xml:space="preserve">— that is, the [inner] feeling —‬</w:t>
      </w:r>
      <w:r>
        <w:rPr>
          <w:sz w:val="20"/>
          <w:szCs w:val="20"/>
        </w:rPr>
        <w:t xml:space="preserve"> </w:t>
      </w:r>
      <w:r>
        <w:rPr>
          <w:b/>
          <w:sz w:val="20"/>
          <w:szCs w:val="20"/>
        </w:rPr>
        <w:t xml:space="preserve">כְּטַעַם ״וַיֵּדַע אֱלֹהִים״</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and God knew</w:t>
      </w:r>
      <w:r>
        <w:rPr>
          <w:b/>
          <w:sz w:val="20"/>
          <w:szCs w:val="20"/>
        </w:rPr>
        <w:t xml:space="preserve">”</w:t>
      </w:r>
      <w:r>
        <w:rPr>
          <w:b/>
          <w:sz w:val="20"/>
          <w:szCs w:val="20"/>
        </w:rPr>
        <w:t xml:space="preserve"> </w:t>
      </w:r>
      <w:r>
        <w:rPr>
          <w:b/>
          <w:sz w:val="20"/>
          <w:szCs w:val="20"/>
        </w:rPr>
        <w:t xml:space="preserve">(Shemos 2:25)</w:t>
      </w:r>
      <w:r>
        <w:rPr>
          <w:rStyle w:val="FootnoteReference"/>
        </w:rPr>
        <w:footnoteReference w:id="673"/>
      </w:r>
      <w:r>
        <w:rPr>
          <w:b/>
          <w:sz w:val="20"/>
          <w:szCs w:val="20"/>
        </w:rPr>
        <w:t xml:space="preserve">.</w:t>
      </w:r>
      <w:r>
        <w:rPr>
          <w:sz w:val="20"/>
          <w:szCs w:val="20"/>
        </w:rPr>
        <w:t xml:space="preserve"> </w:t>
      </w:r>
      <w:r>
        <w:rPr>
          <w:sz w:val="20"/>
          <w:szCs w:val="20"/>
        </w:rPr>
        <w:t xml:space="preserve">— the deepest wisdom entering not as taught information but as a felt</w:t>
      </w:r>
      <w:r>
        <w:rPr>
          <w:sz w:val="20"/>
          <w:szCs w:val="20"/>
        </w:rPr>
        <w:t xml:space="preserve"> </w:t>
      </w:r>
      <w:r>
        <w:rPr>
          <w:sz w:val="20"/>
          <w:szCs w:val="20"/>
        </w:rPr>
        <w:t xml:space="preserve">“</w:t>
      </w:r>
      <w:r>
        <w:rPr>
          <w:sz w:val="20"/>
          <w:szCs w:val="20"/>
        </w:rPr>
        <w:t xml:space="preserve">knowing</w:t>
      </w:r>
      <w:r>
        <w:rPr>
          <w:sz w:val="20"/>
          <w:szCs w:val="20"/>
        </w:rPr>
        <w:t xml:space="preserve">”</w:t>
      </w:r>
      <w:r>
        <w:rPr>
          <w:sz w:val="20"/>
          <w:szCs w:val="20"/>
        </w:rPr>
        <w:t xml:space="preserve"> </w:t>
      </w:r>
      <w:r>
        <w:rPr>
          <w:sz w:val="20"/>
          <w:szCs w:val="20"/>
        </w:rPr>
        <w:t xml:space="preserve">of the heart.‬</w:t>
      </w:r>
    </w:p>
    <w:p>
      <w:r>
        <w:pict>
          <v:rect style="width:0;height:1.5pt" o:hralign="center" o:hrstd="t" o:hr="t"/>
        </w:pict>
      </w:r>
    </w:p>
    <w:p>
      <w:pPr>
        <w:pStyle w:val="Heading3"/>
      </w:pPr>
      <w:bookmarkStart w:id="674" w:name="seif-19"/>
      <w:r>
        <w:t xml:space="preserve">‪סָעִיף יט — Se’if 19‬</w:t>
      </w:r>
      <w:bookmarkEnd w:id="67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Reuven = seeing clarified; Yissachar = knowing without seeing; Zevulun (</w:t>
      </w:r>
      <w:r>
        <w:rPr>
          <w:sz w:val="19"/>
          <w:szCs w:val="19"/>
          <w:b w:val="0"/>
          <w:bCs w:val="0"/>
        </w:rPr>
        <w:t xml:space="preserve">“</w:t>
      </w:r>
      <w:r>
        <w:rPr>
          <w:i/>
          <w:sz w:val="19"/>
          <w:szCs w:val="19"/>
          <w:b w:val="0"/>
          <w:bCs w:val="0"/>
        </w:rPr>
        <w:t xml:space="preserve">yizbeleini</w:t>
      </w:r>
      <w:r>
        <w:rPr>
          <w:sz w:val="19"/>
          <w:szCs w:val="19"/>
          <w:b w:val="0"/>
          <w:bCs w:val="0"/>
        </w:rPr>
        <w:t xml:space="preserve">”</w:t>
      </w:r>
      <w:r>
        <w:rPr>
          <w:sz w:val="19"/>
          <w:szCs w:val="19"/>
          <w:b w:val="0"/>
          <w:bCs w:val="0"/>
        </w:rPr>
        <w:t xml:space="preserve">) = a</w:t>
      </w:r>
      <w:r>
        <w:rPr>
          <w:sz w:val="19"/>
          <w:szCs w:val="19"/>
          <w:b w:val="0"/>
          <w:bCs w:val="0"/>
        </w:rPr>
        <w:t xml:space="preserve"> </w:t>
      </w:r>
      <w:r>
        <w:rPr>
          <w:i/>
          <w:sz w:val="19"/>
          <w:szCs w:val="19"/>
          <w:b w:val="0"/>
          <w:bCs w:val="0"/>
        </w:rPr>
        <w:t xml:space="preserve">permanent</w:t>
      </w:r>
      <w:r>
        <w:rPr>
          <w:sz w:val="19"/>
          <w:szCs w:val="19"/>
          <w:b w:val="0"/>
          <w:bCs w:val="0"/>
        </w:rPr>
        <w:t xml:space="preserve"> </w:t>
      </w:r>
      <w:r>
        <w:rPr>
          <w:sz w:val="19"/>
          <w:szCs w:val="19"/>
          <w:b w:val="0"/>
          <w:bCs w:val="0"/>
        </w:rPr>
        <w:t xml:space="preserve">indwelling, not only at the moment of union —</w:t>
      </w:r>
      <w:r>
        <w:rPr>
          <w:sz w:val="19"/>
          <w:szCs w:val="19"/>
          <w:b w:val="0"/>
          <w:bCs w:val="0"/>
        </w:rPr>
        <w:t xml:space="preserve"> </w:t>
      </w:r>
      <w:r>
        <w:rPr>
          <w:sz w:val="19"/>
          <w:szCs w:val="19"/>
          <w:b w:val="0"/>
          <w:bCs w:val="0"/>
        </w:rPr>
        <w:t xml:space="preserve">“</w:t>
      </w:r>
      <w:r>
        <w:rPr>
          <w:i/>
          <w:sz w:val="19"/>
          <w:szCs w:val="19"/>
          <w:b w:val="0"/>
          <w:bCs w:val="0"/>
        </w:rPr>
        <w:t xml:space="preserve">Abba</w:t>
      </w:r>
      <w:r>
        <w:rPr>
          <w:sz w:val="19"/>
          <w:szCs w:val="19"/>
          <w:b w:val="0"/>
          <w:bCs w:val="0"/>
        </w:rPr>
        <w:t xml:space="preserve"> </w:t>
      </w:r>
      <w:r>
        <w:rPr>
          <w:sz w:val="19"/>
          <w:szCs w:val="19"/>
          <w:b w:val="0"/>
          <w:bCs w:val="0"/>
        </w:rPr>
        <w:t xml:space="preserve">and</w:t>
      </w:r>
      <w:r>
        <w:rPr>
          <w:sz w:val="19"/>
          <w:szCs w:val="19"/>
          <w:b w:val="0"/>
          <w:bCs w:val="0"/>
        </w:rPr>
        <w:t xml:space="preserve"> </w:t>
      </w:r>
      <w:r>
        <w:rPr>
          <w:i/>
          <w:sz w:val="19"/>
          <w:szCs w:val="19"/>
          <w:b w:val="0"/>
          <w:bCs w:val="0"/>
        </w:rPr>
        <w:t xml:space="preserve">Ima</w:t>
      </w:r>
      <w:r>
        <w:rPr>
          <w:sz w:val="19"/>
          <w:szCs w:val="19"/>
          <w:b w:val="0"/>
          <w:bCs w:val="0"/>
        </w:rPr>
        <w:t xml:space="preserve"> </w:t>
      </w:r>
      <w:r>
        <w:rPr>
          <w:sz w:val="19"/>
          <w:szCs w:val="19"/>
          <w:b w:val="0"/>
          <w:bCs w:val="0"/>
        </w:rPr>
        <w:t xml:space="preserve">that never part.</w:t>
      </w:r>
      <w:r>
        <w:rPr>
          <w:sz w:val="19"/>
          <w:szCs w:val="19"/>
          <w:b w:val="0"/>
          <w:bCs w:val="0"/>
        </w:rPr>
        <w:t xml:space="preserve">”</w:t>
      </w:r>
      <w:r>
        <w:rPr>
          <w:sz w:val="19"/>
          <w:szCs w:val="19"/>
          <w:b w:val="0"/>
          <w:bCs w:val="0"/>
        </w:rPr>
        <w:t xml:space="preserve"> </w:t>
      </w:r>
      <w:r>
        <w:rPr>
          <w:sz w:val="19"/>
          <w:szCs w:val="19"/>
          <w:b w:val="0"/>
          <w:bCs w:val="0"/>
        </w:rPr>
        <w:t xml:space="preserve">The sea = unquenchable longing (of</w:t>
      </w:r>
      <w:r>
        <w:rPr>
          <w:sz w:val="19"/>
          <w:szCs w:val="19"/>
          <w:b w:val="0"/>
          <w:bCs w:val="0"/>
        </w:rPr>
        <w:t xml:space="preserve"> </w:t>
      </w:r>
      <w:r>
        <w:rPr>
          <w:i/>
          <w:sz w:val="19"/>
          <w:szCs w:val="19"/>
          <w:b w:val="0"/>
          <w:bCs w:val="0"/>
        </w:rPr>
        <w:t xml:space="preserve">olam ha-zeh</w:t>
      </w:r>
      <w:r>
        <w:rPr>
          <w:sz w:val="19"/>
          <w:szCs w:val="19"/>
          <w:b w:val="0"/>
          <w:bCs w:val="0"/>
        </w:rPr>
        <w:t xml:space="preserve">), stilled by the sand-boundary (Gevurah); from that sand comes clear glass (the</w:t>
      </w:r>
      <w:r>
        <w:rPr>
          <w:sz w:val="19"/>
          <w:szCs w:val="19"/>
          <w:b w:val="0"/>
          <w:bCs w:val="0"/>
        </w:rPr>
        <w:t xml:space="preserve"> </w:t>
      </w:r>
      <w:r>
        <w:rPr>
          <w:i/>
          <w:sz w:val="19"/>
          <w:szCs w:val="19"/>
          <w:b w:val="0"/>
          <w:bCs w:val="0"/>
        </w:rPr>
        <w:t xml:space="preserve">aspaklaria</w:t>
      </w:r>
      <w:r>
        <w:rPr>
          <w:sz w:val="19"/>
          <w:szCs w:val="19"/>
          <w:b w:val="0"/>
          <w:bCs w:val="0"/>
        </w:rPr>
        <w:t xml:space="preserve">), so that in the Future even</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 man’s own task — is granted from Heaven without effort.</w:t>
      </w:r>
    </w:p>
    <w:p>
      <w:pPr>
        <w:pStyle w:val="BodyText"/>
        <w:spacing w:before="0" w:after="40" w:line="240" w:lineRule="auto"/>
      </w:pPr>
      <w:r>
        <w:rPr>
          <w:b/>
          <w:sz w:val="20"/>
          <w:szCs w:val="20"/>
        </w:rPr>
        <w:t xml:space="preserve">[יט] וּבִרְאוּבֵן נִתְבָּרֵר הָרְאִיָּה, וּבְיִשָּׂשכָר הַיְדִיעָה בְּלֹא רְאִיָּה</w:t>
      </w:r>
      <w:r>
        <w:rPr>
          <w:sz w:val="20"/>
          <w:szCs w:val="20"/>
        </w:rPr>
        <w:t xml:space="preserve"> </w:t>
      </w:r>
      <w:r>
        <w:rPr>
          <w:sz w:val="20"/>
          <w:szCs w:val="20"/>
        </w:rPr>
        <w:t xml:space="preserve">—</w:t>
      </w:r>
      <w:r>
        <w:rPr>
          <w:sz w:val="20"/>
          <w:szCs w:val="20"/>
        </w:rPr>
        <w:t xml:space="preserve"> </w:t>
      </w:r>
      <w:r>
        <w:rPr>
          <w:b/>
          <w:sz w:val="20"/>
          <w:szCs w:val="20"/>
        </w:rPr>
        <w:t xml:space="preserve">‪And in Reuven the</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was clarified, and in Yissachar the</w:t>
      </w:r>
      <w:r>
        <w:rPr>
          <w:b/>
          <w:sz w:val="20"/>
          <w:szCs w:val="20"/>
        </w:rPr>
        <w:t xml:space="preserve"> </w:t>
      </w:r>
      <w:r>
        <w:rPr>
          <w:b/>
          <w:sz w:val="20"/>
          <w:szCs w:val="20"/>
        </w:rPr>
        <w:t xml:space="preserve">“</w:t>
      </w:r>
      <w:r>
        <w:rPr>
          <w:b/>
          <w:sz w:val="20"/>
          <w:szCs w:val="20"/>
        </w:rPr>
        <w:t xml:space="preserve">knowing</w:t>
      </w:r>
      <w:r>
        <w:rPr>
          <w:b/>
          <w:sz w:val="20"/>
          <w:szCs w:val="20"/>
        </w:rPr>
        <w:t xml:space="preserve">”</w:t>
      </w:r>
      <w:r>
        <w:rPr>
          <w:b/>
          <w:sz w:val="20"/>
          <w:szCs w:val="20"/>
        </w:rPr>
        <w:t xml:space="preserve"> </w:t>
      </w:r>
      <w:r>
        <w:rPr>
          <w:b/>
          <w:sz w:val="20"/>
          <w:szCs w:val="20"/>
        </w:rPr>
        <w:t xml:space="preserve">without seeing,‬</w:t>
      </w:r>
      <w:r>
        <w:rPr>
          <w:sz w:val="20"/>
          <w:szCs w:val="20"/>
        </w:rPr>
        <w:t xml:space="preserve"> </w:t>
      </w:r>
      <w:r>
        <w:rPr>
          <w:b/>
          <w:sz w:val="20"/>
          <w:szCs w:val="20"/>
        </w:rPr>
        <w:t xml:space="preserve">דְּזֶהוּ הַיְדִיעָה דְּבִינָה שֶׁבַּלֵּב שֶׁלֹּא בִּרְאִיָּה נִגְלֵית כְּלָל</w:t>
      </w:r>
      <w:r>
        <w:rPr>
          <w:sz w:val="20"/>
          <w:szCs w:val="20"/>
        </w:rPr>
        <w:t xml:space="preserve"> </w:t>
      </w:r>
      <w:r>
        <w:rPr>
          <w:sz w:val="20"/>
          <w:szCs w:val="20"/>
        </w:rPr>
        <w:t xml:space="preserve">—</w:t>
      </w:r>
      <w:r>
        <w:rPr>
          <w:sz w:val="20"/>
          <w:szCs w:val="20"/>
        </w:rPr>
        <w:t xml:space="preserve"> </w:t>
      </w:r>
      <w:r>
        <w:rPr>
          <w:b/>
          <w:sz w:val="20"/>
          <w:szCs w:val="20"/>
        </w:rPr>
        <w:t xml:space="preserve">‪for this is the</w:t>
      </w:r>
      <w:r>
        <w:rPr>
          <w:b/>
          <w:sz w:val="20"/>
          <w:szCs w:val="20"/>
        </w:rPr>
        <w:t xml:space="preserve"> </w:t>
      </w:r>
      <w:r>
        <w:rPr>
          <w:b/>
          <w:sz w:val="20"/>
          <w:szCs w:val="20"/>
        </w:rPr>
        <w:t xml:space="preserve">“</w:t>
      </w:r>
      <w:r>
        <w:rPr>
          <w:b/>
          <w:sz w:val="20"/>
          <w:szCs w:val="20"/>
        </w:rPr>
        <w:t xml:space="preserve">knowing</w:t>
      </w:r>
      <w:r>
        <w:rPr>
          <w:b/>
          <w:sz w:val="20"/>
          <w:szCs w:val="20"/>
        </w:rPr>
        <w:t xml:space="preserve">”</w:t>
      </w:r>
      <w:r>
        <w:rPr>
          <w:b/>
          <w:sz w:val="20"/>
          <w:szCs w:val="20"/>
        </w:rPr>
        <w:t xml:space="preserve"> </w:t>
      </w:r>
      <w:r>
        <w:rPr>
          <w:b/>
          <w:sz w:val="20"/>
          <w:szCs w:val="20"/>
        </w:rPr>
        <w:t xml:space="preserve">of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[attained] not through any revealed seeing at all,‬</w:t>
      </w:r>
      <w:r>
        <w:rPr>
          <w:sz w:val="20"/>
          <w:szCs w:val="20"/>
        </w:rPr>
        <w:t xml:space="preserve"> </w:t>
      </w:r>
      <w:r>
        <w:rPr>
          <w:b/>
          <w:sz w:val="20"/>
          <w:szCs w:val="20"/>
        </w:rPr>
        <w:t xml:space="preserve">רַק עַל דֶּרֶךְ ״וְלִבִּי רָאָה הַרְבֵּה חָכְמָה״</w:t>
      </w:r>
      <w:r>
        <w:rPr>
          <w:sz w:val="20"/>
          <w:szCs w:val="20"/>
        </w:rPr>
        <w:t xml:space="preserve"> </w:t>
      </w:r>
      <w:r>
        <w:rPr>
          <w:sz w:val="20"/>
          <w:szCs w:val="20"/>
        </w:rPr>
        <w:t xml:space="preserve">—</w:t>
      </w:r>
      <w:r>
        <w:rPr>
          <w:sz w:val="20"/>
          <w:szCs w:val="20"/>
        </w:rPr>
        <w:t xml:space="preserve"> </w:t>
      </w:r>
      <w:r>
        <w:rPr>
          <w:b/>
          <w:sz w:val="20"/>
          <w:szCs w:val="20"/>
        </w:rPr>
        <w:t xml:space="preserve">‪but along the lines of</w:t>
      </w:r>
      <w:r>
        <w:rPr>
          <w:b/>
          <w:sz w:val="20"/>
          <w:szCs w:val="20"/>
        </w:rPr>
        <w:t xml:space="preserve"> </w:t>
      </w:r>
      <w:r>
        <w:rPr>
          <w:b/>
          <w:sz w:val="20"/>
          <w:szCs w:val="20"/>
        </w:rPr>
        <w:t xml:space="preserve">“</w:t>
      </w:r>
      <w:r>
        <w:rPr>
          <w:b/>
          <w:sz w:val="20"/>
          <w:szCs w:val="20"/>
        </w:rPr>
        <w:t xml:space="preserve">and my heart has seen much wisdom</w:t>
      </w:r>
      <w:r>
        <w:rPr>
          <w:b/>
          <w:sz w:val="20"/>
          <w:szCs w:val="20"/>
        </w:rPr>
        <w:t xml:space="preserve">”</w:t>
      </w:r>
      <w:r>
        <w:rPr>
          <w:b/>
          <w:sz w:val="20"/>
          <w:szCs w:val="20"/>
        </w:rPr>
        <w:t xml:space="preserve"> </w:t>
      </w:r>
      <w:r>
        <w:rPr>
          <w:b/>
          <w:sz w:val="20"/>
          <w:szCs w:val="20"/>
        </w:rPr>
        <w:t xml:space="preserve">(Koheles 1:16)‬</w:t>
      </w:r>
      <w:r>
        <w:rPr>
          <w:rStyle w:val="FootnoteReference"/>
        </w:rPr>
        <w:footnoteReference w:id="675"/>
      </w:r>
      <w:r>
        <w:rPr>
          <w:b/>
          <w:sz w:val="20"/>
          <w:szCs w:val="20"/>
        </w:rPr>
        <w:t xml:space="preserve">;</w:t>
      </w:r>
      <w:r>
        <w:rPr>
          <w:sz w:val="20"/>
          <w:szCs w:val="20"/>
        </w:rPr>
        <w:t xml:space="preserve"> </w:t>
      </w:r>
      <w:r>
        <w:rPr>
          <w:b/>
          <w:sz w:val="20"/>
          <w:szCs w:val="20"/>
        </w:rPr>
        <w:t xml:space="preserve">שֶׁהִיא הַהַתְחָלָה שְׁנִיָּה דְּקִיבּוּל שָׂכָר בִּשְׁלֵימוּת הָרְאִיָּה הָרוּחָנִית</w:t>
      </w:r>
      <w:r>
        <w:rPr>
          <w:sz w:val="20"/>
          <w:szCs w:val="20"/>
        </w:rPr>
        <w:t xml:space="preserve"> </w:t>
      </w:r>
      <w:r>
        <w:rPr>
          <w:sz w:val="20"/>
          <w:szCs w:val="20"/>
        </w:rPr>
        <w:t xml:space="preserve">—</w:t>
      </w:r>
      <w:r>
        <w:rPr>
          <w:sz w:val="20"/>
          <w:szCs w:val="20"/>
        </w:rPr>
        <w:t xml:space="preserve"> </w:t>
      </w:r>
      <w:r>
        <w:rPr>
          <w:b/>
          <w:sz w:val="20"/>
          <w:szCs w:val="20"/>
        </w:rPr>
        <w:t xml:space="preserve">‪this being the</w:t>
      </w:r>
      <w:r>
        <w:rPr>
          <w:b/>
          <w:sz w:val="20"/>
          <w:szCs w:val="20"/>
        </w:rPr>
        <w:t xml:space="preserve"> </w:t>
      </w:r>
      <w:r>
        <w:rPr>
          <w:b/>
          <w:sz w:val="20"/>
          <w:szCs w:val="20"/>
        </w:rPr>
        <w:t xml:space="preserve">“</w:t>
      </w:r>
      <w:r>
        <w:rPr>
          <w:b/>
          <w:sz w:val="20"/>
          <w:szCs w:val="20"/>
        </w:rPr>
        <w:t xml:space="preserve">second beginning,</w:t>
      </w:r>
      <w:r>
        <w:rPr>
          <w:b/>
          <w:sz w:val="20"/>
          <w:szCs w:val="20"/>
        </w:rPr>
        <w:t xml:space="preserve">”</w:t>
      </w:r>
      <w:r>
        <w:rPr>
          <w:b/>
          <w:sz w:val="20"/>
          <w:szCs w:val="20"/>
        </w:rPr>
        <w:t xml:space="preserve"> </w:t>
      </w:r>
      <w:r>
        <w:rPr>
          <w:b/>
          <w:sz w:val="20"/>
          <w:szCs w:val="20"/>
        </w:rPr>
        <w:t xml:space="preserve">of receiving reward, in the perfection of spiritual</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rStyle w:val="FootnoteReference"/>
        </w:rPr>
        <w:footnoteReference w:id="676"/>
      </w:r>
    </w:p>
    <w:p>
      <w:pPr>
        <w:pStyle w:val="BodyText"/>
        <w:spacing w:before="0" w:after="40" w:line="240" w:lineRule="auto"/>
      </w:pPr>
      <w:r>
        <w:rPr>
          <w:b/>
          <w:sz w:val="20"/>
          <w:szCs w:val="20"/>
        </w:rPr>
        <w:t xml:space="preserve">וְאַחַר כָּךְ זְבוּלוּן ״הַפַּעַם יִזְבְּלֵנִי אִישִׁי״, קִיבּוּל שָׂכָר נֶגֶד לֵוִי ״הַפַּעַם יִלָּוֶה אִישִׁי״</w:t>
      </w:r>
      <w:r>
        <w:rPr>
          <w:sz w:val="20"/>
          <w:szCs w:val="20"/>
        </w:rPr>
        <w:t xml:space="preserve"> </w:t>
      </w:r>
      <w:r>
        <w:rPr>
          <w:sz w:val="20"/>
          <w:szCs w:val="20"/>
        </w:rPr>
        <w:t xml:space="preserve">—</w:t>
      </w:r>
      <w:r>
        <w:rPr>
          <w:sz w:val="20"/>
          <w:szCs w:val="20"/>
        </w:rPr>
        <w:t xml:space="preserve"> </w:t>
      </w:r>
      <w:r>
        <w:rPr>
          <w:b/>
          <w:sz w:val="20"/>
          <w:szCs w:val="20"/>
        </w:rPr>
        <w:t xml:space="preserve">‪And afterward Zevulun —</w:t>
      </w:r>
      <w:r>
        <w:rPr>
          <w:b/>
          <w:sz w:val="20"/>
          <w:szCs w:val="20"/>
        </w:rPr>
        <w:t xml:space="preserve"> </w:t>
      </w:r>
      <w:r>
        <w:rPr>
          <w:b/>
          <w:sz w:val="20"/>
          <w:szCs w:val="20"/>
        </w:rPr>
        <w:t xml:space="preserve">“</w:t>
      </w:r>
      <w:r>
        <w:rPr>
          <w:b/>
          <w:sz w:val="20"/>
          <w:szCs w:val="20"/>
        </w:rPr>
        <w:t xml:space="preserve">this time my husband will make me his</w:t>
      </w:r>
      <w:r>
        <w:rPr>
          <w:b/>
          <w:sz w:val="20"/>
          <w:szCs w:val="20"/>
        </w:rPr>
        <w:t xml:space="preserve"> </w:t>
      </w:r>
      <w:r>
        <w:rPr>
          <w:i/>
          <w:b/>
          <w:sz w:val="20"/>
          <w:szCs w:val="20"/>
        </w:rPr>
        <w:t xml:space="preserve">zevul</w:t>
      </w:r>
      <w:r>
        <w:rPr>
          <w:b/>
          <w:sz w:val="20"/>
          <w:szCs w:val="20"/>
        </w:rPr>
        <w:t xml:space="preserve"> </w:t>
      </w:r>
      <w:r>
        <w:rPr>
          <w:b/>
          <w:sz w:val="20"/>
          <w:szCs w:val="20"/>
        </w:rPr>
        <w:t xml:space="preserve">[abode]</w:t>
      </w:r>
      <w:r>
        <w:rPr>
          <w:b/>
          <w:sz w:val="20"/>
          <w:szCs w:val="20"/>
        </w:rPr>
        <w:t xml:space="preserve">”</w:t>
      </w:r>
      <w:r>
        <w:rPr>
          <w:b/>
          <w:sz w:val="20"/>
          <w:szCs w:val="20"/>
        </w:rPr>
        <w:t xml:space="preserve"> </w:t>
      </w:r>
      <w:r>
        <w:rPr>
          <w:b/>
          <w:sz w:val="20"/>
          <w:szCs w:val="20"/>
        </w:rPr>
        <w:t xml:space="preserve">(Bereishis 30:20)</w:t>
      </w:r>
      <w:r>
        <w:rPr>
          <w:rStyle w:val="FootnoteReference"/>
        </w:rPr>
        <w:footnoteReference w:id="677"/>
      </w:r>
      <w:r>
        <w:rPr>
          <w:b/>
          <w:sz w:val="20"/>
          <w:szCs w:val="20"/>
        </w:rPr>
        <w:t xml:space="preserve"> </w:t>
      </w:r>
      <w:r>
        <w:rPr>
          <w:b/>
          <w:sz w:val="20"/>
          <w:szCs w:val="20"/>
        </w:rPr>
        <w:t xml:space="preserve">— a</w:t>
      </w:r>
      <w:r>
        <w:rPr>
          <w:b/>
          <w:sz w:val="20"/>
          <w:szCs w:val="20"/>
        </w:rPr>
        <w:t xml:space="preserve"> </w:t>
      </w:r>
      <w:r>
        <w:rPr>
          <w:b/>
          <w:sz w:val="20"/>
          <w:szCs w:val="20"/>
        </w:rPr>
        <w:t xml:space="preserve">“</w:t>
      </w:r>
      <w:r>
        <w:rPr>
          <w:b/>
          <w:sz w:val="20"/>
          <w:szCs w:val="20"/>
        </w:rPr>
        <w:t xml:space="preserve">receiving of reward</w:t>
      </w:r>
      <w:r>
        <w:rPr>
          <w:b/>
          <w:sz w:val="20"/>
          <w:szCs w:val="20"/>
        </w:rPr>
        <w:t xml:space="preserve">”</w:t>
      </w:r>
      <w:r>
        <w:rPr>
          <w:b/>
          <w:sz w:val="20"/>
          <w:szCs w:val="20"/>
        </w:rPr>
        <w:t xml:space="preserve"> </w:t>
      </w:r>
      <w:r>
        <w:rPr>
          <w:b/>
          <w:sz w:val="20"/>
          <w:szCs w:val="20"/>
        </w:rPr>
        <w:t xml:space="preserve">corresponding to Levi’s</w:t>
      </w:r>
      <w:r>
        <w:rPr>
          <w:b/>
          <w:sz w:val="20"/>
          <w:szCs w:val="20"/>
        </w:rPr>
        <w:t xml:space="preserve"> </w:t>
      </w:r>
      <w:r>
        <w:rPr>
          <w:b/>
          <w:sz w:val="20"/>
          <w:szCs w:val="20"/>
        </w:rPr>
        <w:t xml:space="preserve">“</w:t>
      </w:r>
      <w:r>
        <w:rPr>
          <w:b/>
          <w:sz w:val="20"/>
          <w:szCs w:val="20"/>
        </w:rPr>
        <w:t xml:space="preserve">this time my husband will be joined [</w:t>
      </w:r>
      <w:r>
        <w:rPr>
          <w:i/>
          <w:b/>
          <w:sz w:val="20"/>
          <w:szCs w:val="20"/>
        </w:rPr>
        <w:t xml:space="preserve">yilaveh</w:t>
      </w:r>
      <w:r>
        <w:rPr>
          <w:b/>
          <w:sz w:val="20"/>
          <w:szCs w:val="20"/>
        </w:rPr>
        <w:t xml:space="preserve">] to me.‬</w:t>
      </w:r>
      <w:r>
        <w:rPr>
          <w:b/>
          <w:sz w:val="20"/>
          <w:szCs w:val="20"/>
        </w:rPr>
        <w:t xml:space="preserve">”</w:t>
      </w:r>
      <w:r>
        <w:rPr>
          <w:sz w:val="20"/>
          <w:szCs w:val="20"/>
        </w:rPr>
        <w:t xml:space="preserve"> </w:t>
      </w:r>
      <w:r>
        <w:rPr>
          <w:b/>
          <w:sz w:val="20"/>
          <w:szCs w:val="20"/>
        </w:rPr>
        <w:t xml:space="preserve">וְ״יִלָּוֶה״ הַיְינוּ דְּבֵיקוּת בִּשְׁעַת חִיבּוּר, וְ״יִזְבְּלֵנִי״ הַיְינוּ דְּבֵיקוּת גַּם שֶׁלֹּא בִּשְׁעַת חִיבּוּר</w:t>
      </w:r>
      <w:r>
        <w:rPr>
          <w:sz w:val="20"/>
          <w:szCs w:val="20"/>
        </w:rPr>
        <w:t xml:space="preserve"> </w:t>
      </w:r>
      <w:r>
        <w:rPr>
          <w:sz w:val="20"/>
          <w:szCs w:val="20"/>
        </w:rPr>
        <w:t xml:space="preserve">—</w:t>
      </w:r>
      <w:r>
        <w:rPr>
          <w:sz w:val="20"/>
          <w:szCs w:val="20"/>
        </w:rPr>
        <w:t xml:space="preserve"> </w:t>
      </w:r>
      <w:r>
        <w:rPr>
          <w:b/>
          <w:sz w:val="20"/>
          <w:szCs w:val="20"/>
        </w:rPr>
        <w:t xml:space="preserve">“</w:t>
      </w:r>
      <w:r>
        <w:rPr>
          <w:i/>
          <w:b/>
          <w:sz w:val="20"/>
          <w:szCs w:val="20"/>
        </w:rPr>
        <w:t xml:space="preserve">‪Yilaveh</w:t>
      </w:r>
      <w:r>
        <w:rPr>
          <w:b/>
          <w:sz w:val="20"/>
          <w:szCs w:val="20"/>
        </w:rPr>
        <w:t xml:space="preserve">”</w:t>
      </w:r>
      <w:r>
        <w:rPr>
          <w:b/>
          <w:sz w:val="20"/>
          <w:szCs w:val="20"/>
        </w:rPr>
        <w:t xml:space="preserve"> </w:t>
      </w:r>
      <w:r>
        <w:rPr>
          <w:b/>
          <w:sz w:val="20"/>
          <w:szCs w:val="20"/>
        </w:rPr>
        <w:t xml:space="preserve">(joining) is cleaving at the time of union, whereas</w:t>
      </w:r>
      <w:r>
        <w:rPr>
          <w:b/>
          <w:sz w:val="20"/>
          <w:szCs w:val="20"/>
        </w:rPr>
        <w:t xml:space="preserve"> </w:t>
      </w:r>
      <w:r>
        <w:rPr>
          <w:b/>
          <w:sz w:val="20"/>
          <w:szCs w:val="20"/>
        </w:rPr>
        <w:t xml:space="preserve">“</w:t>
      </w:r>
      <w:r>
        <w:rPr>
          <w:i/>
          <w:b/>
          <w:sz w:val="20"/>
          <w:szCs w:val="20"/>
        </w:rPr>
        <w:t xml:space="preserve">yizbeleini</w:t>
      </w:r>
      <w:r>
        <w:rPr>
          <w:b/>
          <w:sz w:val="20"/>
          <w:szCs w:val="20"/>
        </w:rPr>
        <w:t xml:space="preserve">”</w:t>
      </w:r>
      <w:r>
        <w:rPr>
          <w:b/>
          <w:sz w:val="20"/>
          <w:szCs w:val="20"/>
        </w:rPr>
        <w:t xml:space="preserve"> </w:t>
      </w:r>
      <w:r>
        <w:rPr>
          <w:b/>
          <w:sz w:val="20"/>
          <w:szCs w:val="20"/>
        </w:rPr>
        <w:t xml:space="preserve">(abode) is cleaving even not at the time of union‬</w:t>
      </w:r>
      <w:r>
        <w:rPr>
          <w:sz w:val="20"/>
          <w:szCs w:val="20"/>
        </w:rPr>
        <w:t xml:space="preserve"> </w:t>
      </w:r>
      <w:r>
        <w:rPr>
          <w:sz w:val="20"/>
          <w:szCs w:val="20"/>
        </w:rPr>
        <w:t xml:space="preserve">—</w:t>
      </w:r>
      <w:r>
        <w:rPr>
          <w:sz w:val="20"/>
          <w:szCs w:val="20"/>
        </w:rPr>
        <w:t xml:space="preserve"> </w:t>
      </w:r>
      <w:r>
        <w:rPr>
          <w:b/>
          <w:sz w:val="20"/>
          <w:szCs w:val="20"/>
        </w:rPr>
        <w:t xml:space="preserve">כְּמַעֵר אִישׁ וְלוֹיָתוֹ, רַק דִּירָה תְּמִידִית</w:t>
      </w:r>
      <w:r>
        <w:rPr>
          <w:sz w:val="20"/>
          <w:szCs w:val="20"/>
        </w:rPr>
        <w:t xml:space="preserve"> </w:t>
      </w:r>
      <w:r>
        <w:rPr>
          <w:sz w:val="20"/>
          <w:szCs w:val="20"/>
        </w:rPr>
        <w:t xml:space="preserve">—</w:t>
      </w:r>
      <w:r>
        <w:rPr>
          <w:sz w:val="20"/>
          <w:szCs w:val="20"/>
        </w:rPr>
        <w:t xml:space="preserve"> </w:t>
      </w:r>
      <w:r>
        <w:rPr>
          <w:b/>
          <w:sz w:val="20"/>
          <w:szCs w:val="20"/>
        </w:rPr>
        <w:t xml:space="preserve">‪not</w:t>
      </w:r>
      <w:r>
        <w:rPr>
          <w:b/>
          <w:sz w:val="20"/>
          <w:szCs w:val="20"/>
        </w:rPr>
        <w:t xml:space="preserve"> </w:t>
      </w:r>
      <w:r>
        <w:rPr>
          <w:b/>
          <w:sz w:val="20"/>
          <w:szCs w:val="20"/>
        </w:rPr>
        <w:t xml:space="preserve">“</w:t>
      </w:r>
      <w:r>
        <w:rPr>
          <w:b/>
          <w:sz w:val="20"/>
          <w:szCs w:val="20"/>
        </w:rPr>
        <w:t xml:space="preserve">like the union of a man and his companion [at times],</w:t>
      </w:r>
      <w:r>
        <w:rPr>
          <w:b/>
          <w:sz w:val="20"/>
          <w:szCs w:val="20"/>
        </w:rPr>
        <w:t xml:space="preserve">”</w:t>
      </w:r>
      <w:r>
        <w:rPr>
          <w:b/>
          <w:sz w:val="20"/>
          <w:szCs w:val="20"/>
        </w:rPr>
        <w:t xml:space="preserve"> </w:t>
      </w:r>
      <w:r>
        <w:rPr>
          <w:b/>
          <w:sz w:val="20"/>
          <w:szCs w:val="20"/>
        </w:rPr>
        <w:t xml:space="preserve">but a permanent dwelling —‬</w:t>
      </w:r>
      <w:r>
        <w:rPr>
          <w:sz w:val="20"/>
          <w:szCs w:val="20"/>
        </w:rPr>
        <w:t xml:space="preserve"> </w:t>
      </w:r>
      <w:r>
        <w:rPr>
          <w:b/>
          <w:sz w:val="20"/>
          <w:szCs w:val="20"/>
        </w:rPr>
        <w:t xml:space="preserve">עַל דֶּרֶךְ אַבָּא וְאִימָא תְּרֵין רֵיעִין דְּלָא מִתְפָּרְשִׁין</w:t>
      </w:r>
      <w:r>
        <w:rPr>
          <w:sz w:val="20"/>
          <w:szCs w:val="20"/>
        </w:rPr>
        <w:t xml:space="preserve"> </w:t>
      </w:r>
      <w:r>
        <w:rPr>
          <w:sz w:val="20"/>
          <w:szCs w:val="20"/>
        </w:rPr>
        <w:t xml:space="preserve">—</w:t>
      </w:r>
      <w:r>
        <w:rPr>
          <w:sz w:val="20"/>
          <w:szCs w:val="20"/>
        </w:rPr>
        <w:t xml:space="preserve"> </w:t>
      </w:r>
      <w:r>
        <w:rPr>
          <w:b/>
          <w:sz w:val="20"/>
          <w:szCs w:val="20"/>
        </w:rPr>
        <w:t xml:space="preserve">‪along the lines of</w:t>
      </w:r>
      <w:r>
        <w:rPr>
          <w:b/>
          <w:sz w:val="20"/>
          <w:szCs w:val="20"/>
        </w:rPr>
        <w:t xml:space="preserve"> </w:t>
      </w:r>
      <w:r>
        <w:rPr>
          <w:b/>
          <w:sz w:val="20"/>
          <w:szCs w:val="20"/>
        </w:rPr>
        <w:t xml:space="preserve">“</w:t>
      </w:r>
      <w:r>
        <w:rPr>
          <w:i/>
          <w:b/>
          <w:sz w:val="20"/>
          <w:szCs w:val="20"/>
        </w:rPr>
        <w:t xml:space="preserve">Abba</w:t>
      </w:r>
      <w:r>
        <w:rPr>
          <w:b/>
          <w:sz w:val="20"/>
          <w:szCs w:val="20"/>
        </w:rPr>
        <w:t xml:space="preserve"> </w:t>
      </w:r>
      <w:r>
        <w:rPr>
          <w:b/>
          <w:sz w:val="20"/>
          <w:szCs w:val="20"/>
        </w:rPr>
        <w:t xml:space="preserve">and</w:t>
      </w:r>
      <w:r>
        <w:rPr>
          <w:b/>
          <w:sz w:val="20"/>
          <w:szCs w:val="20"/>
        </w:rPr>
        <w:t xml:space="preserve"> </w:t>
      </w:r>
      <w:r>
        <w:rPr>
          <w:i/>
          <w:b/>
          <w:sz w:val="20"/>
          <w:szCs w:val="20"/>
        </w:rPr>
        <w:t xml:space="preserve">Ima</w:t>
      </w:r>
      <w:r>
        <w:rPr>
          <w:b/>
          <w:sz w:val="20"/>
          <w:szCs w:val="20"/>
        </w:rPr>
        <w:t xml:space="preserve">, two companions that never part.‬</w:t>
      </w:r>
      <w:r>
        <w:rPr>
          <w:b/>
          <w:sz w:val="20"/>
          <w:szCs w:val="20"/>
        </w:rPr>
        <w:t xml:space="preserve">”</w:t>
      </w:r>
    </w:p>
    <w:p>
      <w:pPr>
        <w:pStyle w:val="BodyText"/>
        <w:spacing w:before="0" w:after="40" w:line="240" w:lineRule="auto"/>
      </w:pPr>
      <w:r>
        <w:rPr>
          <w:b/>
          <w:sz w:val="20"/>
          <w:szCs w:val="20"/>
        </w:rPr>
        <w:t xml:space="preserve">וְזֶהוּ תָּמְכֵי דְּאוֹרַיְיתָא דְּחָכְמָה עִילָּאָה, שֶׁיִּהְיֶה לָהּ דִּירָה קֶבַע וְקַיֶּימֶת בְּחַדְרֵי לִבּוֹ</w:t>
      </w:r>
      <w:r>
        <w:rPr>
          <w:sz w:val="20"/>
          <w:szCs w:val="20"/>
        </w:rPr>
        <w:t xml:space="preserve"> </w:t>
      </w:r>
      <w:r>
        <w:rPr>
          <w:sz w:val="20"/>
          <w:szCs w:val="20"/>
        </w:rPr>
        <w:t xml:space="preserve">—</w:t>
      </w:r>
      <w:r>
        <w:rPr>
          <w:sz w:val="20"/>
          <w:szCs w:val="20"/>
        </w:rPr>
        <w:t xml:space="preserve"> </w:t>
      </w:r>
      <w:r>
        <w:rPr>
          <w:b/>
          <w:sz w:val="20"/>
          <w:szCs w:val="20"/>
        </w:rPr>
        <w:t xml:space="preserve">‪And this is [Zevulun,] the</w:t>
      </w:r>
      <w:r>
        <w:rPr>
          <w:b/>
          <w:sz w:val="20"/>
          <w:szCs w:val="20"/>
        </w:rPr>
        <w:t xml:space="preserve"> </w:t>
      </w:r>
      <w:r>
        <w:rPr>
          <w:b/>
          <w:sz w:val="20"/>
          <w:szCs w:val="20"/>
        </w:rPr>
        <w:t xml:space="preserve">“</w:t>
      </w:r>
      <w:r>
        <w:rPr>
          <w:b/>
          <w:sz w:val="20"/>
          <w:szCs w:val="20"/>
        </w:rPr>
        <w:t xml:space="preserve">supporters of Torah</w:t>
      </w:r>
      <w:r>
        <w:rPr>
          <w:b/>
          <w:sz w:val="20"/>
          <w:szCs w:val="20"/>
        </w:rPr>
        <w:t xml:space="preserve">”</w:t>
      </w:r>
      <w:r>
        <w:rPr>
          <w:b/>
          <w:sz w:val="20"/>
          <w:szCs w:val="20"/>
        </w:rPr>
        <w:t xml:space="preserve"> </w:t>
      </w:r>
      <w:r>
        <w:rPr>
          <w:b/>
          <w:sz w:val="20"/>
          <w:szCs w:val="20"/>
        </w:rPr>
        <w:t xml:space="preserve">of supernal</w:t>
      </w:r>
      <w:r>
        <w:rPr>
          <w:b/>
          <w:sz w:val="20"/>
          <w:szCs w:val="20"/>
        </w:rPr>
        <w:t xml:space="preserve"> </w:t>
      </w:r>
      <w:r>
        <w:rPr>
          <w:i/>
          <w:b/>
          <w:sz w:val="20"/>
          <w:szCs w:val="20"/>
        </w:rPr>
        <w:t xml:space="preserve">Chochmah</w:t>
      </w:r>
      <w:r>
        <w:rPr>
          <w:b/>
          <w:sz w:val="20"/>
          <w:szCs w:val="20"/>
        </w:rPr>
        <w:t xml:space="preserve"> </w:t>
      </w:r>
      <w:r>
        <w:rPr>
          <w:b/>
          <w:sz w:val="20"/>
          <w:szCs w:val="20"/>
        </w:rPr>
        <w:t xml:space="preserve">— that it have a fixed, enduring dwelling in the chambers of his heart,‬</w:t>
      </w:r>
      <w:r>
        <w:rPr>
          <w:sz w:val="20"/>
          <w:szCs w:val="20"/>
        </w:rPr>
        <w:t xml:space="preserve"> </w:t>
      </w:r>
      <w:r>
        <w:rPr>
          <w:b/>
          <w:sz w:val="20"/>
          <w:szCs w:val="20"/>
        </w:rPr>
        <w:t xml:space="preserve">כְּעִנְיַן ״בָּנֹה בָנִיתִי בֵּית זְבוּל לָךְ מָכוֹן לְשִׁבְתְּךָ עוֹלָמִים״</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I have surely built You a house of</w:t>
      </w:r>
      <w:r>
        <w:rPr>
          <w:b/>
          <w:sz w:val="20"/>
          <w:szCs w:val="20"/>
        </w:rPr>
        <w:t xml:space="preserve"> </w:t>
      </w:r>
      <w:r>
        <w:rPr>
          <w:i/>
          <w:b/>
          <w:sz w:val="20"/>
          <w:szCs w:val="20"/>
        </w:rPr>
        <w:t xml:space="preserve">zevul</w:t>
      </w:r>
      <w:r>
        <w:rPr>
          <w:b/>
          <w:sz w:val="20"/>
          <w:szCs w:val="20"/>
        </w:rPr>
        <w:t xml:space="preserve">, a foundation for Your dwelling forever</w:t>
      </w:r>
      <w:r>
        <w:rPr>
          <w:b/>
          <w:sz w:val="20"/>
          <w:szCs w:val="20"/>
        </w:rPr>
        <w:t xml:space="preserve">”</w:t>
      </w:r>
      <w:r>
        <w:rPr>
          <w:b/>
          <w:sz w:val="20"/>
          <w:szCs w:val="20"/>
        </w:rPr>
        <w:t xml:space="preserve"> </w:t>
      </w:r>
      <w:r>
        <w:rPr>
          <w:b/>
          <w:sz w:val="20"/>
          <w:szCs w:val="20"/>
        </w:rPr>
        <w:t xml:space="preserve">(Melachim I 8:13)‬</w:t>
      </w:r>
      <w:r>
        <w:rPr>
          <w:rStyle w:val="FootnoteReference"/>
        </w:rPr>
        <w:footnoteReference w:id="678"/>
      </w:r>
      <w:r>
        <w:rPr>
          <w:b/>
          <w:sz w:val="20"/>
          <w:szCs w:val="20"/>
        </w:rPr>
        <w:t xml:space="preserve">.</w:t>
      </w:r>
      <w:r>
        <w:rPr>
          <w:rStyle w:val="FootnoteReference"/>
        </w:rPr>
        <w:footnoteReference w:id="679"/>
      </w:r>
    </w:p>
    <w:p>
      <w:pPr>
        <w:pStyle w:val="BodyText"/>
        <w:spacing w:before="0" w:after="40" w:line="240" w:lineRule="auto"/>
      </w:pPr>
      <w:r>
        <w:rPr>
          <w:b/>
          <w:sz w:val="20"/>
          <w:szCs w:val="20"/>
        </w:rPr>
        <w:t xml:space="preserve">וְהוּא ״לְחוֹף יַמִּים יִשְׁכּוֹן״</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shall dwell at the shore of the seas</w:t>
      </w:r>
      <w:r>
        <w:rPr>
          <w:b/>
          <w:sz w:val="20"/>
          <w:szCs w:val="20"/>
        </w:rPr>
        <w:t xml:space="preserve">”</w:t>
      </w:r>
      <w:r>
        <w:rPr>
          <w:b/>
          <w:sz w:val="20"/>
          <w:szCs w:val="20"/>
        </w:rPr>
        <w:t xml:space="preserve"> </w:t>
      </w:r>
      <w:r>
        <w:rPr>
          <w:b/>
          <w:sz w:val="20"/>
          <w:szCs w:val="20"/>
        </w:rPr>
        <w:t xml:space="preserve">(Bereishis 49:13)‬</w:t>
      </w:r>
      <w:r>
        <w:rPr>
          <w:rStyle w:val="FootnoteReference"/>
        </w:rPr>
        <w:footnoteReference w:id="680"/>
      </w:r>
      <w:r>
        <w:rPr>
          <w:b/>
          <w:sz w:val="20"/>
          <w:szCs w:val="20"/>
        </w:rPr>
        <w:t xml:space="preserve">,</w:t>
      </w:r>
      <w:r>
        <w:rPr>
          <w:sz w:val="20"/>
          <w:szCs w:val="20"/>
        </w:rPr>
        <w:t xml:space="preserve"> </w:t>
      </w:r>
      <w:r>
        <w:rPr>
          <w:b/>
          <w:sz w:val="20"/>
          <w:szCs w:val="20"/>
        </w:rPr>
        <w:t xml:space="preserve">דְּיָדוּעַ יָם מוֹרֶה תּוֹקֶף הַחֵשֶׁק שֶׁאֵין לוֹ שְׂבִיעָה</w:t>
      </w:r>
      <w:r>
        <w:rPr>
          <w:sz w:val="20"/>
          <w:szCs w:val="20"/>
        </w:rPr>
        <w:t xml:space="preserve"> </w:t>
      </w:r>
      <w:r>
        <w:rPr>
          <w:sz w:val="20"/>
          <w:szCs w:val="20"/>
        </w:rPr>
        <w:t xml:space="preserve">—</w:t>
      </w:r>
      <w:r>
        <w:rPr>
          <w:sz w:val="20"/>
          <w:szCs w:val="20"/>
        </w:rPr>
        <w:t xml:space="preserve"> </w:t>
      </w:r>
      <w:r>
        <w:rPr>
          <w:b/>
          <w:sz w:val="20"/>
          <w:szCs w:val="20"/>
        </w:rPr>
        <w:t xml:space="preserve">‪for it is known that</w:t>
      </w:r>
      <w:r>
        <w:rPr>
          <w:b/>
          <w:sz w:val="20"/>
          <w:szCs w:val="20"/>
        </w:rPr>
        <w:t xml:space="preserve"> </w:t>
      </w:r>
      <w:r>
        <w:rPr>
          <w:b/>
          <w:sz w:val="20"/>
          <w:szCs w:val="20"/>
        </w:rPr>
        <w:t xml:space="preserve">“</w:t>
      </w:r>
      <w:r>
        <w:rPr>
          <w:b/>
          <w:sz w:val="20"/>
          <w:szCs w:val="20"/>
        </w:rPr>
        <w:t xml:space="preserve">the sea</w:t>
      </w:r>
      <w:r>
        <w:rPr>
          <w:b/>
          <w:sz w:val="20"/>
          <w:szCs w:val="20"/>
        </w:rPr>
        <w:t xml:space="preserve">”</w:t>
      </w:r>
      <w:r>
        <w:rPr>
          <w:b/>
          <w:sz w:val="20"/>
          <w:szCs w:val="20"/>
        </w:rPr>
        <w:t xml:space="preserve"> </w:t>
      </w:r>
      <w:r>
        <w:rPr>
          <w:b/>
          <w:sz w:val="20"/>
          <w:szCs w:val="20"/>
        </w:rPr>
        <w:t xml:space="preserve">denotes the intensity of longing that has no satiety,‬</w:t>
      </w:r>
      <w:r>
        <w:rPr>
          <w:sz w:val="20"/>
          <w:szCs w:val="20"/>
        </w:rPr>
        <w:t xml:space="preserve"> </w:t>
      </w:r>
      <w:r>
        <w:rPr>
          <w:b/>
          <w:sz w:val="20"/>
          <w:szCs w:val="20"/>
        </w:rPr>
        <w:t xml:space="preserve">כְּמוֹ שֶׁנֶּאֱמַר ״כָּל הַנְּחָלִים הוֹלְכִים אֶל הַיָּם וְהַיָּם אֵינֶנּוּ מָלֵא״</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all the rivers flow to the sea, yet the sea is not full</w:t>
      </w:r>
      <w:r>
        <w:rPr>
          <w:b/>
          <w:sz w:val="20"/>
          <w:szCs w:val="20"/>
        </w:rPr>
        <w:t xml:space="preserve">”</w:t>
      </w:r>
      <w:r>
        <w:rPr>
          <w:b/>
          <w:sz w:val="20"/>
          <w:szCs w:val="20"/>
        </w:rPr>
        <w:t xml:space="preserve"> </w:t>
      </w:r>
      <w:r>
        <w:rPr>
          <w:b/>
          <w:sz w:val="20"/>
          <w:szCs w:val="20"/>
        </w:rPr>
        <w:t xml:space="preserve">(Koheles 1:7)‬</w:t>
      </w:r>
      <w:r>
        <w:rPr>
          <w:rStyle w:val="FootnoteReference"/>
        </w:rPr>
        <w:footnoteReference w:id="681"/>
      </w:r>
      <w:r>
        <w:rPr>
          <w:b/>
          <w:sz w:val="20"/>
          <w:szCs w:val="20"/>
        </w:rPr>
        <w:t xml:space="preserve">;</w:t>
      </w:r>
      <w:r>
        <w:rPr>
          <w:sz w:val="20"/>
          <w:szCs w:val="20"/>
        </w:rPr>
        <w:t xml:space="preserve"> </w:t>
      </w:r>
      <w:r>
        <w:rPr>
          <w:b/>
          <w:sz w:val="20"/>
          <w:szCs w:val="20"/>
        </w:rPr>
        <w:t xml:space="preserve">וְהַיְינוּ חֵשֶׁק דְּעוֹלָם הַזֶּה שֶׁהוּא מָלֵא טְרָדוֹת</w:t>
      </w:r>
      <w:r>
        <w:rPr>
          <w:sz w:val="20"/>
          <w:szCs w:val="20"/>
        </w:rPr>
        <w:t xml:space="preserve"> </w:t>
      </w:r>
      <w:r>
        <w:rPr>
          <w:sz w:val="20"/>
          <w:szCs w:val="20"/>
        </w:rPr>
        <w:t xml:space="preserve">—</w:t>
      </w:r>
      <w:r>
        <w:rPr>
          <w:sz w:val="20"/>
          <w:szCs w:val="20"/>
        </w:rPr>
        <w:t xml:space="preserve"> </w:t>
      </w:r>
      <w:r>
        <w:rPr>
          <w:b/>
          <w:sz w:val="20"/>
          <w:szCs w:val="20"/>
        </w:rPr>
        <w:t xml:space="preserve">‪this being the longing of this world, which is full of turmoil,‬</w:t>
      </w:r>
      <w:r>
        <w:rPr>
          <w:sz w:val="20"/>
          <w:szCs w:val="20"/>
        </w:rPr>
        <w:t xml:space="preserve"> </w:t>
      </w:r>
      <w:r>
        <w:rPr>
          <w:b/>
          <w:sz w:val="20"/>
          <w:szCs w:val="20"/>
        </w:rPr>
        <w:t xml:space="preserve">וּכְמוֹ שֶׁאָמְרוּ ז״ל דְּכָל יוֹרְדֵי יָם אֵין לָהֶם נַיְיחָא עַד שֶׁיַּעַמְדוּ בַּיַּבָּשָׁה</w:t>
      </w:r>
      <w:r>
        <w:rPr>
          <w:sz w:val="20"/>
          <w:szCs w:val="20"/>
        </w:rPr>
        <w:t xml:space="preserve"> </w:t>
      </w:r>
      <w:r>
        <w:rPr>
          <w:sz w:val="20"/>
          <w:szCs w:val="20"/>
        </w:rPr>
        <w:t xml:space="preserve">—</w:t>
      </w:r>
      <w:r>
        <w:rPr>
          <w:sz w:val="20"/>
          <w:szCs w:val="20"/>
        </w:rPr>
        <w:t xml:space="preserve"> </w:t>
      </w:r>
      <w:r>
        <w:rPr>
          <w:b/>
          <w:sz w:val="20"/>
          <w:szCs w:val="20"/>
        </w:rPr>
        <w:t xml:space="preserve">‪and as the Sages said, that all who</w:t>
      </w:r>
      <w:r>
        <w:rPr>
          <w:b/>
          <w:sz w:val="20"/>
          <w:szCs w:val="20"/>
        </w:rPr>
        <w:t xml:space="preserve"> </w:t>
      </w:r>
      <w:r>
        <w:rPr>
          <w:b/>
          <w:sz w:val="20"/>
          <w:szCs w:val="20"/>
        </w:rPr>
        <w:t xml:space="preserve">“</w:t>
      </w:r>
      <w:r>
        <w:rPr>
          <w:b/>
          <w:sz w:val="20"/>
          <w:szCs w:val="20"/>
        </w:rPr>
        <w:t xml:space="preserve">go down to the sea</w:t>
      </w:r>
      <w:r>
        <w:rPr>
          <w:b/>
          <w:sz w:val="20"/>
          <w:szCs w:val="20"/>
        </w:rPr>
        <w:t xml:space="preserve">”</w:t>
      </w:r>
      <w:r>
        <w:rPr>
          <w:b/>
          <w:sz w:val="20"/>
          <w:szCs w:val="20"/>
        </w:rPr>
        <w:t xml:space="preserve"> </w:t>
      </w:r>
      <w:r>
        <w:rPr>
          <w:b/>
          <w:sz w:val="20"/>
          <w:szCs w:val="20"/>
        </w:rPr>
        <w:t xml:space="preserve">have no rest until they stand on dry land.‬</w:t>
      </w:r>
    </w:p>
    <w:p>
      <w:pPr>
        <w:pStyle w:val="BodyText"/>
        <w:spacing w:before="0" w:after="40" w:line="240" w:lineRule="auto"/>
      </w:pPr>
      <w:r>
        <w:rPr>
          <w:b/>
          <w:sz w:val="20"/>
          <w:szCs w:val="20"/>
        </w:rPr>
        <w:t xml:space="preserve">וְזֶהוּ הֲמִיּוֹן הָאֻמּוֹת שֶׁהוּא כִּשְׁאוֹן יַמִּים בִּשְׁקִיעָה יְתֵירָה בְּכָל חַמְדוֹת עוֹלָם הַזֶּה שֶׁאֵין לָהֶם קֵץ</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tumult of the nations, like the roaring of the seas</w:t>
      </w:r>
      <w:r>
        <w:rPr>
          <w:b/>
          <w:sz w:val="20"/>
          <w:szCs w:val="20"/>
        </w:rPr>
        <w:t xml:space="preserve">”</w:t>
      </w:r>
      <w:r>
        <w:rPr>
          <w:b/>
          <w:sz w:val="20"/>
          <w:szCs w:val="20"/>
        </w:rPr>
        <w:t xml:space="preserve"> </w:t>
      </w:r>
      <w:r>
        <w:rPr>
          <w:b/>
          <w:sz w:val="20"/>
          <w:szCs w:val="20"/>
        </w:rPr>
        <w:t xml:space="preserve">(Yeshayahu 17:12)</w:t>
      </w:r>
      <w:r>
        <w:rPr>
          <w:rStyle w:val="FootnoteReference"/>
        </w:rPr>
        <w:footnoteReference w:id="682"/>
      </w:r>
      <w:r>
        <w:rPr>
          <w:b/>
          <w:sz w:val="20"/>
          <w:szCs w:val="20"/>
        </w:rPr>
        <w:t xml:space="preserve"> </w:t>
      </w:r>
      <w:r>
        <w:rPr>
          <w:b/>
          <w:sz w:val="20"/>
          <w:szCs w:val="20"/>
        </w:rPr>
        <w:t xml:space="preserve">— sunk exceedingly in all the endless desires of this world.‬</w:t>
      </w:r>
      <w:r>
        <w:rPr>
          <w:sz w:val="20"/>
          <w:szCs w:val="20"/>
        </w:rPr>
        <w:t xml:space="preserve"> </w:t>
      </w:r>
      <w:r>
        <w:rPr>
          <w:b/>
          <w:sz w:val="20"/>
          <w:szCs w:val="20"/>
        </w:rPr>
        <w:t xml:space="preserve">וְעַל כֵּן הַיָּם רָאָה אֲרוֹנוֹ שֶׁל יוֹסֵף, שֶׁהוּא הַהַגְדָּרָה מֵחַמְדוֹת עוֹלָם הַזֶּה, וַיָּנֹס וְנַעֲשָׂה יַבָּשָׁה</w:t>
      </w:r>
      <w:r>
        <w:rPr>
          <w:sz w:val="20"/>
          <w:szCs w:val="20"/>
        </w:rPr>
        <w:t xml:space="preserve"> </w:t>
      </w:r>
      <w:r>
        <w:rPr>
          <w:sz w:val="20"/>
          <w:szCs w:val="20"/>
        </w:rPr>
        <w:t xml:space="preserve">—</w:t>
      </w:r>
      <w:r>
        <w:rPr>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the sea saw</w:t>
      </w:r>
      <w:r>
        <w:rPr>
          <w:b/>
          <w:sz w:val="20"/>
          <w:szCs w:val="20"/>
        </w:rPr>
        <w:t xml:space="preserve">”</w:t>
      </w:r>
      <w:r>
        <w:rPr>
          <w:b/>
          <w:sz w:val="20"/>
          <w:szCs w:val="20"/>
        </w:rPr>
        <w:t xml:space="preserve"> </w:t>
      </w:r>
      <w:r>
        <w:rPr>
          <w:b/>
          <w:sz w:val="20"/>
          <w:szCs w:val="20"/>
        </w:rPr>
        <w:t xml:space="preserve">the coffin of Yosef — who is the</w:t>
      </w:r>
      <w:r>
        <w:rPr>
          <w:b/>
          <w:sz w:val="20"/>
          <w:szCs w:val="20"/>
        </w:rPr>
        <w:t xml:space="preserve"> </w:t>
      </w:r>
      <w:r>
        <w:rPr>
          <w:b/>
          <w:sz w:val="20"/>
          <w:szCs w:val="20"/>
        </w:rPr>
        <w:t xml:space="preserve">“</w:t>
      </w:r>
      <w:r>
        <w:rPr>
          <w:b/>
          <w:sz w:val="20"/>
          <w:szCs w:val="20"/>
        </w:rPr>
        <w:t xml:space="preserve">bounding-in</w:t>
      </w:r>
      <w:r>
        <w:rPr>
          <w:b/>
          <w:sz w:val="20"/>
          <w:szCs w:val="20"/>
        </w:rPr>
        <w:t xml:space="preserve">”</w:t>
      </w:r>
      <w:r>
        <w:rPr>
          <w:b/>
          <w:sz w:val="20"/>
          <w:szCs w:val="20"/>
        </w:rPr>
        <w:t xml:space="preserve"> </w:t>
      </w:r>
      <w:r>
        <w:rPr>
          <w:b/>
          <w:sz w:val="20"/>
          <w:szCs w:val="20"/>
        </w:rPr>
        <w:t xml:space="preserve">from the desires of this world —</w:t>
      </w:r>
      <w:r>
        <w:rPr>
          <w:b/>
          <w:sz w:val="20"/>
          <w:szCs w:val="20"/>
        </w:rPr>
        <w:t xml:space="preserve"> </w:t>
      </w:r>
      <w:r>
        <w:rPr>
          <w:b/>
          <w:sz w:val="20"/>
          <w:szCs w:val="20"/>
        </w:rPr>
        <w:t xml:space="preserve">“</w:t>
      </w:r>
      <w:r>
        <w:rPr>
          <w:b/>
          <w:sz w:val="20"/>
          <w:szCs w:val="20"/>
        </w:rPr>
        <w:t xml:space="preserve">and fled</w:t>
      </w:r>
      <w:r>
        <w:rPr>
          <w:b/>
          <w:sz w:val="20"/>
          <w:szCs w:val="20"/>
        </w:rPr>
        <w:t xml:space="preserve">”</w:t>
      </w:r>
      <w:r>
        <w:rPr>
          <w:b/>
          <w:sz w:val="20"/>
          <w:szCs w:val="20"/>
        </w:rPr>
        <w:t xml:space="preserve"> </w:t>
      </w:r>
      <w:r>
        <w:rPr>
          <w:b/>
          <w:sz w:val="20"/>
          <w:szCs w:val="20"/>
        </w:rPr>
        <w:t xml:space="preserve">(Tehillim 114:3)</w:t>
      </w:r>
      <w:r>
        <w:rPr>
          <w:rStyle w:val="FootnoteReference"/>
        </w:rPr>
        <w:footnoteReference w:id="683"/>
      </w:r>
      <w:r>
        <w:rPr>
          <w:b/>
          <w:sz w:val="20"/>
          <w:szCs w:val="20"/>
        </w:rPr>
        <w:t xml:space="preserve">, and became dry land.‬</w:t>
      </w:r>
    </w:p>
    <w:p>
      <w:pPr>
        <w:pStyle w:val="BodyText"/>
        <w:spacing w:before="0" w:after="40" w:line="240" w:lineRule="auto"/>
      </w:pPr>
      <w:r>
        <w:rPr>
          <w:b/>
          <w:sz w:val="20"/>
          <w:szCs w:val="20"/>
        </w:rPr>
        <w:t xml:space="preserve">אֲבָל זְבוּלוּן הוּא ״לְחוֹף״ הַחוֹל אֲשֶׁר בִּגְבוּל יַמִּים, גְּבוּרָה דְּמָארֵךְ</w:t>
      </w:r>
      <w:r>
        <w:rPr>
          <w:sz w:val="20"/>
          <w:szCs w:val="20"/>
        </w:rPr>
        <w:t xml:space="preserve"> </w:t>
      </w:r>
      <w:r>
        <w:rPr>
          <w:sz w:val="20"/>
          <w:szCs w:val="20"/>
        </w:rPr>
        <w:t xml:space="preserve">—</w:t>
      </w:r>
      <w:r>
        <w:rPr>
          <w:sz w:val="20"/>
          <w:szCs w:val="20"/>
        </w:rPr>
        <w:t xml:space="preserve"> </w:t>
      </w:r>
      <w:r>
        <w:rPr>
          <w:b/>
          <w:sz w:val="20"/>
          <w:szCs w:val="20"/>
        </w:rPr>
        <w:t xml:space="preserve">‪But Zevulun is at</w:t>
      </w:r>
      <w:r>
        <w:rPr>
          <w:b/>
          <w:sz w:val="20"/>
          <w:szCs w:val="20"/>
        </w:rPr>
        <w:t xml:space="preserve"> </w:t>
      </w:r>
      <w:r>
        <w:rPr>
          <w:b/>
          <w:sz w:val="20"/>
          <w:szCs w:val="20"/>
        </w:rPr>
        <w:t xml:space="preserve">“</w:t>
      </w:r>
      <w:r>
        <w:rPr>
          <w:b/>
          <w:sz w:val="20"/>
          <w:szCs w:val="20"/>
        </w:rPr>
        <w:t xml:space="preserve">the shore</w:t>
      </w:r>
      <w:r>
        <w:rPr>
          <w:b/>
          <w:sz w:val="20"/>
          <w:szCs w:val="20"/>
        </w:rPr>
        <w:t xml:space="preserve">”</w:t>
      </w:r>
      <w:r>
        <w:rPr>
          <w:b/>
          <w:sz w:val="20"/>
          <w:szCs w:val="20"/>
        </w:rPr>
        <w:t xml:space="preserve"> </w:t>
      </w:r>
      <w:r>
        <w:rPr>
          <w:b/>
          <w:sz w:val="20"/>
          <w:szCs w:val="20"/>
        </w:rPr>
        <w:t xml:space="preserve">— the sand at the boundary of the seas — [the aspect of]</w:t>
      </w:r>
      <w:r>
        <w:rPr>
          <w:b/>
          <w:sz w:val="20"/>
          <w:szCs w:val="20"/>
        </w:rPr>
        <w:t xml:space="preserve"> </w:t>
      </w:r>
      <w:r>
        <w:rPr>
          <w:b/>
          <w:sz w:val="20"/>
          <w:szCs w:val="20"/>
        </w:rPr>
        <w:t xml:space="preserve">“</w:t>
      </w:r>
      <w:r>
        <w:rPr>
          <w:b/>
          <w:sz w:val="20"/>
          <w:szCs w:val="20"/>
        </w:rPr>
        <w:t xml:space="preserve">the might of your Master‬</w:t>
      </w:r>
      <w:r>
        <w:rPr>
          <w:b/>
          <w:sz w:val="20"/>
          <w:szCs w:val="20"/>
        </w:rPr>
        <w:t xml:space="preserve">”</w:t>
      </w:r>
      <w:r>
        <w:rPr>
          <w:b/>
          <w:sz w:val="20"/>
          <w:szCs w:val="20"/>
        </w:rPr>
        <w:t xml:space="preserve">;</w:t>
      </w:r>
      <w:r>
        <w:rPr>
          <w:sz w:val="20"/>
          <w:szCs w:val="20"/>
        </w:rPr>
        <w:t xml:space="preserve"> </w:t>
      </w:r>
      <w:r>
        <w:rPr>
          <w:b/>
          <w:sz w:val="20"/>
          <w:szCs w:val="20"/>
        </w:rPr>
        <w:t xml:space="preserve">דִּכְמְלֹא חוּטָא דְּחוֹל אֵין יָכוֹל לַעֲבֹר כְּמוֹ שֶׁאָמְרוּ [בְּהַסְּפִינָה]</w:t>
      </w:r>
      <w:r>
        <w:rPr>
          <w:sz w:val="20"/>
          <w:szCs w:val="20"/>
        </w:rPr>
        <w:t xml:space="preserve"> </w:t>
      </w:r>
      <w:r>
        <w:rPr>
          <w:sz w:val="20"/>
          <w:szCs w:val="20"/>
        </w:rPr>
        <w:t xml:space="preserve">—</w:t>
      </w:r>
      <w:r>
        <w:rPr>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 sea cannot cross even the breadth of a thread of sand,</w:t>
      </w:r>
      <w:r>
        <w:rPr>
          <w:b/>
          <w:sz w:val="20"/>
          <w:szCs w:val="20"/>
        </w:rPr>
        <w:t xml:space="preserve">”</w:t>
      </w:r>
      <w:r>
        <w:rPr>
          <w:b/>
          <w:sz w:val="20"/>
          <w:szCs w:val="20"/>
        </w:rPr>
        <w:t xml:space="preserve"> </w:t>
      </w:r>
      <w:r>
        <w:rPr>
          <w:b/>
          <w:sz w:val="20"/>
          <w:szCs w:val="20"/>
        </w:rPr>
        <w:t xml:space="preserve">as they said [in</w:t>
      </w:r>
      <w:r>
        <w:rPr>
          <w:b/>
          <w:sz w:val="20"/>
          <w:szCs w:val="20"/>
        </w:rPr>
        <w:t xml:space="preserve"> </w:t>
      </w:r>
      <w:r>
        <w:rPr>
          <w:i/>
          <w:b/>
          <w:sz w:val="20"/>
          <w:szCs w:val="20"/>
        </w:rPr>
        <w:t xml:space="preserve">Perek HaSefinah</w:t>
      </w:r>
      <w:r>
        <w:rPr>
          <w:b/>
          <w:sz w:val="20"/>
          <w:szCs w:val="20"/>
        </w:rPr>
        <w:t xml:space="preserve">, Bava Basra 73a]‬</w:t>
      </w:r>
      <w:r>
        <w:rPr>
          <w:rStyle w:val="FootnoteReference"/>
        </w:rPr>
        <w:footnoteReference w:id="684"/>
      </w:r>
      <w:r>
        <w:rPr>
          <w:sz w:val="20"/>
          <w:szCs w:val="20"/>
        </w:rPr>
        <w:t xml:space="preserve"> </w:t>
      </w:r>
      <w:r>
        <w:rPr>
          <w:sz w:val="20"/>
          <w:szCs w:val="20"/>
        </w:rPr>
        <w:t xml:space="preserve">—</w:t>
      </w:r>
      <w:r>
        <w:rPr>
          <w:sz w:val="20"/>
          <w:szCs w:val="20"/>
        </w:rPr>
        <w:t xml:space="preserve"> </w:t>
      </w:r>
      <w:r>
        <w:rPr>
          <w:b/>
          <w:sz w:val="20"/>
          <w:szCs w:val="20"/>
        </w:rPr>
        <w:t xml:space="preserve">דְּזֶהוּ מִצַּד מִדַּת הַגְּבוּרָה הַמְצַמְצֶמֶת לַתַּאֲוֹת וּמַשְׁבִּית שְׁאוֹן יַמִּים</w:t>
      </w:r>
      <w:r>
        <w:rPr>
          <w:sz w:val="20"/>
          <w:szCs w:val="20"/>
        </w:rPr>
        <w:t xml:space="preserve"> </w:t>
      </w:r>
      <w:r>
        <w:rPr>
          <w:sz w:val="20"/>
          <w:szCs w:val="20"/>
        </w:rPr>
        <w:t xml:space="preserve">—</w:t>
      </w:r>
      <w:r>
        <w:rPr>
          <w:sz w:val="20"/>
          <w:szCs w:val="20"/>
        </w:rPr>
        <w:t xml:space="preserve"> </w:t>
      </w:r>
      <w:r>
        <w:rPr>
          <w:b/>
          <w:sz w:val="20"/>
          <w:szCs w:val="20"/>
        </w:rPr>
        <w:t xml:space="preserve">‪for this is from the side of the trait of</w:t>
      </w:r>
      <w:r>
        <w:rPr>
          <w:b/>
          <w:sz w:val="20"/>
          <w:szCs w:val="20"/>
        </w:rPr>
        <w:t xml:space="preserve"> </w:t>
      </w:r>
      <w:r>
        <w:rPr>
          <w:i/>
          <w:b/>
          <w:sz w:val="20"/>
          <w:szCs w:val="20"/>
        </w:rPr>
        <w:t xml:space="preserve">Gevurah</w:t>
      </w:r>
      <w:r>
        <w:rPr>
          <w:b/>
          <w:sz w:val="20"/>
          <w:szCs w:val="20"/>
        </w:rPr>
        <w:t xml:space="preserve">, which</w:t>
      </w:r>
      <w:r>
        <w:rPr>
          <w:b/>
          <w:sz w:val="20"/>
          <w:szCs w:val="20"/>
        </w:rPr>
        <w:t xml:space="preserve"> </w:t>
      </w:r>
      <w:r>
        <w:rPr>
          <w:b/>
          <w:sz w:val="20"/>
          <w:szCs w:val="20"/>
        </w:rPr>
        <w:t xml:space="preserve">“</w:t>
      </w:r>
      <w:r>
        <w:rPr>
          <w:b/>
          <w:sz w:val="20"/>
          <w:szCs w:val="20"/>
        </w:rPr>
        <w:t xml:space="preserve">contracts</w:t>
      </w:r>
      <w:r>
        <w:rPr>
          <w:b/>
          <w:sz w:val="20"/>
          <w:szCs w:val="20"/>
        </w:rPr>
        <w:t xml:space="preserve">”</w:t>
      </w:r>
      <w:r>
        <w:rPr>
          <w:b/>
          <w:sz w:val="20"/>
          <w:szCs w:val="20"/>
        </w:rPr>
        <w:t xml:space="preserve"> </w:t>
      </w:r>
      <w:r>
        <w:rPr>
          <w:b/>
          <w:sz w:val="20"/>
          <w:szCs w:val="20"/>
        </w:rPr>
        <w:t xml:space="preserve">the desires and stills the roaring of the seas.‬</w:t>
      </w:r>
      <w:r>
        <w:rPr>
          <w:rStyle w:val="FootnoteReference"/>
        </w:rPr>
        <w:footnoteReference w:id="685"/>
      </w:r>
    </w:p>
    <w:p>
      <w:pPr>
        <w:pStyle w:val="BodyText"/>
        <w:spacing w:before="0" w:after="40" w:line="240" w:lineRule="auto"/>
      </w:pPr>
      <w:r>
        <w:rPr>
          <w:b/>
          <w:sz w:val="20"/>
          <w:szCs w:val="20"/>
        </w:rPr>
        <w:t xml:space="preserve">וּמֵאוֹתוֹ חוֹל נַעֲשָׂה זְכוּכִית לְבָנָה, הוּא אַסְפַּקְלַרְיָא הַמְּאִירָה דְּמַחֲוֵי לְהוּ יִצְחָק הַקָּדוֹשׁ בָּרוּךְ הוּא בְּעֵינַיְיהוּ</w:t>
      </w:r>
      <w:r>
        <w:rPr>
          <w:sz w:val="20"/>
          <w:szCs w:val="20"/>
        </w:rPr>
        <w:t xml:space="preserve"> </w:t>
      </w:r>
      <w:r>
        <w:rPr>
          <w:sz w:val="20"/>
          <w:szCs w:val="20"/>
        </w:rPr>
        <w:t xml:space="preserve">—</w:t>
      </w:r>
      <w:r>
        <w:rPr>
          <w:sz w:val="20"/>
          <w:szCs w:val="20"/>
        </w:rPr>
        <w:t xml:space="preserve"> </w:t>
      </w:r>
      <w:r>
        <w:rPr>
          <w:b/>
          <w:sz w:val="20"/>
          <w:szCs w:val="20"/>
        </w:rPr>
        <w:t xml:space="preserve">‪And from that same sand is made</w:t>
      </w:r>
      <w:r>
        <w:rPr>
          <w:b/>
          <w:sz w:val="20"/>
          <w:szCs w:val="20"/>
        </w:rPr>
        <w:t xml:space="preserve"> </w:t>
      </w:r>
      <w:r>
        <w:rPr>
          <w:b/>
          <w:sz w:val="20"/>
          <w:szCs w:val="20"/>
        </w:rPr>
        <w:t xml:space="preserve">“</w:t>
      </w:r>
      <w:r>
        <w:rPr>
          <w:b/>
          <w:sz w:val="20"/>
          <w:szCs w:val="20"/>
        </w:rPr>
        <w:t xml:space="preserve">clear glass</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i/>
          <w:b/>
          <w:sz w:val="20"/>
          <w:szCs w:val="20"/>
        </w:rPr>
        <w:t xml:space="preserve">aspaklaria ha-me’irah</w:t>
      </w:r>
      <w:r>
        <w:rPr>
          <w:b/>
          <w:sz w:val="20"/>
          <w:szCs w:val="20"/>
        </w:rPr>
        <w:t xml:space="preserve"> </w:t>
      </w:r>
      <w:r>
        <w:rPr>
          <w:b/>
          <w:sz w:val="20"/>
          <w:szCs w:val="20"/>
        </w:rPr>
        <w:t xml:space="preserve">through which</w:t>
      </w:r>
      <w:r>
        <w:rPr>
          <w:b/>
          <w:sz w:val="20"/>
          <w:szCs w:val="20"/>
        </w:rPr>
        <w:t xml:space="preserve"> </w:t>
      </w:r>
      <w:r>
        <w:rPr>
          <w:b/>
          <w:sz w:val="20"/>
          <w:szCs w:val="20"/>
        </w:rPr>
        <w:t xml:space="preserve">“</w:t>
      </w:r>
      <w:r>
        <w:rPr>
          <w:b/>
          <w:sz w:val="20"/>
          <w:szCs w:val="20"/>
        </w:rPr>
        <w:t xml:space="preserve">Yitzchak shows them the Holy One with their [own] eyes</w:t>
      </w:r>
      <w:r>
        <w:rPr>
          <w:b/>
          <w:sz w:val="20"/>
          <w:szCs w:val="20"/>
        </w:rPr>
        <w:t xml:space="preserve">”</w:t>
      </w:r>
      <w:r>
        <w:rPr>
          <w:b/>
          <w:sz w:val="20"/>
          <w:szCs w:val="20"/>
        </w:rPr>
        <w:t xml:space="preserve"> </w:t>
      </w:r>
      <w:r>
        <w:rPr>
          <w:b/>
          <w:sz w:val="20"/>
          <w:szCs w:val="20"/>
        </w:rPr>
        <w:t xml:space="preserve">[in the Future],‬</w:t>
      </w:r>
      <w:r>
        <w:rPr>
          <w:sz w:val="20"/>
          <w:szCs w:val="20"/>
        </w:rPr>
        <w:t xml:space="preserve"> </w:t>
      </w:r>
      <w:r>
        <w:rPr>
          <w:b/>
          <w:sz w:val="20"/>
          <w:szCs w:val="20"/>
        </w:rPr>
        <w:t xml:space="preserve">כִּי ״עַיִן בְּעַיִן יִרְאוּ בְּשׁוּב ה׳ צִיּוֹן״</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eye to eye they shall see when Hashem returns to Zion</w:t>
      </w:r>
      <w:r>
        <w:rPr>
          <w:b/>
          <w:sz w:val="20"/>
          <w:szCs w:val="20"/>
        </w:rPr>
        <w:t xml:space="preserve">”</w:t>
      </w:r>
      <w:r>
        <w:rPr>
          <w:b/>
          <w:sz w:val="20"/>
          <w:szCs w:val="20"/>
        </w:rPr>
        <w:t xml:space="preserve"> </w:t>
      </w:r>
      <w:r>
        <w:rPr>
          <w:b/>
          <w:sz w:val="20"/>
          <w:szCs w:val="20"/>
        </w:rPr>
        <w:t xml:space="preserve">(Yeshayahu 52:8)‬</w:t>
      </w:r>
      <w:r>
        <w:rPr>
          <w:rStyle w:val="FootnoteReference"/>
        </w:rPr>
        <w:footnoteReference w:id="686"/>
      </w:r>
      <w:r>
        <w:rPr>
          <w:b/>
          <w:sz w:val="20"/>
          <w:szCs w:val="20"/>
        </w:rPr>
        <w:t xml:space="preserve">,</w:t>
      </w:r>
      <w:r>
        <w:rPr>
          <w:sz w:val="20"/>
          <w:szCs w:val="20"/>
        </w:rPr>
        <w:t xml:space="preserve"> </w:t>
      </w:r>
      <w:r>
        <w:rPr>
          <w:b/>
          <w:sz w:val="20"/>
          <w:szCs w:val="20"/>
        </w:rPr>
        <w:t xml:space="preserve">דְּגַם עֵינֵי הַגַּשְׁמִים שָׁבוּ לִהְיוֹת רוּחָנִים, וְאָז הַיִּרְאָה מִלְּתָא זוּטַרְתִּי</w:t>
      </w:r>
      <w:r>
        <w:rPr>
          <w:sz w:val="20"/>
          <w:szCs w:val="20"/>
        </w:rPr>
        <w:t xml:space="preserve"> </w:t>
      </w:r>
      <w:r>
        <w:rPr>
          <w:sz w:val="20"/>
          <w:szCs w:val="20"/>
        </w:rPr>
        <w:t xml:space="preserve">—</w:t>
      </w:r>
      <w:r>
        <w:rPr>
          <w:sz w:val="20"/>
          <w:szCs w:val="20"/>
        </w:rPr>
        <w:t xml:space="preserve"> </w:t>
      </w:r>
      <w:r>
        <w:rPr>
          <w:b/>
          <w:sz w:val="20"/>
          <w:szCs w:val="20"/>
        </w:rPr>
        <w:t xml:space="preserve">‪for even the physical</w:t>
      </w:r>
      <w:r>
        <w:rPr>
          <w:b/>
          <w:sz w:val="20"/>
          <w:szCs w:val="20"/>
        </w:rPr>
        <w:t xml:space="preserve"> </w:t>
      </w:r>
      <w:r>
        <w:rPr>
          <w:b/>
          <w:sz w:val="20"/>
          <w:szCs w:val="20"/>
        </w:rPr>
        <w:t xml:space="preserve">“</w:t>
      </w:r>
      <w:r>
        <w:rPr>
          <w:b/>
          <w:sz w:val="20"/>
          <w:szCs w:val="20"/>
        </w:rPr>
        <w:t xml:space="preserve">eyes</w:t>
      </w:r>
      <w:r>
        <w:rPr>
          <w:b/>
          <w:sz w:val="20"/>
          <w:szCs w:val="20"/>
        </w:rPr>
        <w:t xml:space="preserve">”</w:t>
      </w:r>
      <w:r>
        <w:rPr>
          <w:b/>
          <w:sz w:val="20"/>
          <w:szCs w:val="20"/>
        </w:rPr>
        <w:t xml:space="preserve"> </w:t>
      </w:r>
      <w:r>
        <w:rPr>
          <w:b/>
          <w:sz w:val="20"/>
          <w:szCs w:val="20"/>
        </w:rPr>
        <w:t xml:space="preserve">[will] return to being spiritual, and then</w:t>
      </w:r>
      <w:r>
        <w:rPr>
          <w:b/>
          <w:sz w:val="20"/>
          <w:szCs w:val="20"/>
        </w:rPr>
        <w:t xml:space="preserve"> </w:t>
      </w:r>
      <w:r>
        <w:rPr>
          <w:b/>
          <w:sz w:val="20"/>
          <w:szCs w:val="20"/>
        </w:rPr>
        <w:t xml:space="preserve">“</w:t>
      </w:r>
      <w:r>
        <w:rPr>
          <w:b/>
          <w:sz w:val="20"/>
          <w:szCs w:val="20"/>
        </w:rPr>
        <w:t xml:space="preserve">fear is a small matter</w:t>
      </w:r>
      <w:r>
        <w:rPr>
          <w:b/>
          <w:sz w:val="20"/>
          <w:szCs w:val="20"/>
        </w:rPr>
        <w:t xml:space="preserve">”</w:t>
      </w:r>
      <w:r>
        <w:rPr>
          <w:b/>
          <w:sz w:val="20"/>
          <w:szCs w:val="20"/>
        </w:rPr>
        <w:t xml:space="preserve"> </w:t>
      </w:r>
      <w:r>
        <w:rPr>
          <w:b/>
          <w:sz w:val="20"/>
          <w:szCs w:val="20"/>
        </w:rPr>
        <w:t xml:space="preserve">(Berachos 33b)‬</w:t>
      </w:r>
      <w:r>
        <w:rPr>
          <w:rStyle w:val="FootnoteReference"/>
        </w:rPr>
        <w:footnoteReference w:id="687"/>
      </w:r>
      <w:r>
        <w:rPr>
          <w:b/>
          <w:sz w:val="20"/>
          <w:szCs w:val="20"/>
        </w:rPr>
        <w:t xml:space="preserve">.</w:t>
      </w:r>
    </w:p>
    <w:p>
      <w:pPr>
        <w:pStyle w:val="BodyText"/>
        <w:spacing w:before="0" w:after="40" w:line="240" w:lineRule="auto"/>
      </w:pPr>
      <w:r>
        <w:rPr>
          <w:b/>
          <w:sz w:val="20"/>
          <w:szCs w:val="20"/>
        </w:rPr>
        <w:t xml:space="preserve">וְעַל כֵּן הַכֹּל צְרִיכִין לוֹ עַל יְדֵי חִלָּזוֹן לִתְכֵלֶת, שֶׁהוּא מוֹרֶה עַל יִרְאַת שָׁמַיִם כְּמוֹ שֶׁאָמְרוּ בַּזֹּהַר [סוֹף פָּרָשַׁת שְׁלַח]</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all are dependent on him</w:t>
      </w:r>
      <w:r>
        <w:rPr>
          <w:b/>
          <w:sz w:val="20"/>
          <w:szCs w:val="20"/>
        </w:rPr>
        <w:t xml:space="preserve">”</w:t>
      </w:r>
      <w:r>
        <w:rPr>
          <w:b/>
          <w:sz w:val="20"/>
          <w:szCs w:val="20"/>
        </w:rPr>
        <w:t xml:space="preserve"> </w:t>
      </w:r>
      <w:r>
        <w:rPr>
          <w:b/>
          <w:sz w:val="20"/>
          <w:szCs w:val="20"/>
        </w:rPr>
        <w:t xml:space="preserve">[Zevulun], through the</w:t>
      </w:r>
      <w:r>
        <w:rPr>
          <w:b/>
          <w:sz w:val="20"/>
          <w:szCs w:val="20"/>
        </w:rPr>
        <w:t xml:space="preserve"> </w:t>
      </w:r>
      <w:r>
        <w:rPr>
          <w:i/>
          <w:b/>
          <w:sz w:val="20"/>
          <w:szCs w:val="20"/>
        </w:rPr>
        <w:t xml:space="preserve">chilazon</w:t>
      </w:r>
      <w:r>
        <w:rPr>
          <w:b/>
          <w:sz w:val="20"/>
          <w:szCs w:val="20"/>
        </w:rPr>
        <w:t xml:space="preserve"> </w:t>
      </w:r>
      <w:r>
        <w:rPr>
          <w:b/>
          <w:sz w:val="20"/>
          <w:szCs w:val="20"/>
        </w:rPr>
        <w:t xml:space="preserve">[that yields]</w:t>
      </w:r>
      <w:r>
        <w:rPr>
          <w:b/>
          <w:sz w:val="20"/>
          <w:szCs w:val="20"/>
        </w:rPr>
        <w:t xml:space="preserve"> </w:t>
      </w:r>
      <w:r>
        <w:rPr>
          <w:i/>
          <w:b/>
          <w:sz w:val="20"/>
          <w:szCs w:val="20"/>
        </w:rPr>
        <w:t xml:space="preserve">techeiles</w:t>
      </w:r>
      <w:r>
        <w:rPr>
          <w:b/>
          <w:sz w:val="20"/>
          <w:szCs w:val="20"/>
        </w:rPr>
        <w:t xml:space="preserve"> </w:t>
      </w:r>
      <w:r>
        <w:rPr>
          <w:b/>
          <w:sz w:val="20"/>
          <w:szCs w:val="20"/>
        </w:rPr>
        <w:t xml:space="preserve">— which denotes yiras Shamayim, as they said in the Zohar [end of Parashas Shelach];‬</w:t>
      </w:r>
      <w:r>
        <w:rPr>
          <w:sz w:val="20"/>
          <w:szCs w:val="20"/>
        </w:rPr>
        <w:t xml:space="preserve"> </w:t>
      </w:r>
      <w:r>
        <w:rPr>
          <w:b/>
          <w:sz w:val="20"/>
          <w:szCs w:val="20"/>
        </w:rPr>
        <w:t xml:space="preserve">כִּי סוֹף הַקִּיבּוּל שָׂכָר דְּעוֹלָם הַזֶּה הוּא שֶׁגַּם הַיִּרְאָה שֶׁהוּא בְּיַד אָדָם, וְהוּא כָּל הִשְׁתַּדְּלוּת אָדָם, גַּם זֶה יִנָּתֵן לוֹ מִן הַשָּׁמַיִם בְּלֹא הִשְׁתַּדְּלוּת כְּלָל</w:t>
      </w:r>
      <w:r>
        <w:rPr>
          <w:sz w:val="20"/>
          <w:szCs w:val="20"/>
        </w:rPr>
        <w:t xml:space="preserve"> </w:t>
      </w:r>
      <w:r>
        <w:rPr>
          <w:sz w:val="20"/>
          <w:szCs w:val="20"/>
        </w:rPr>
        <w:t xml:space="preserve">—</w:t>
      </w:r>
      <w:r>
        <w:rPr>
          <w:sz w:val="20"/>
          <w:szCs w:val="20"/>
        </w:rPr>
        <w:t xml:space="preserve"> </w:t>
      </w:r>
      <w:r>
        <w:rPr>
          <w:b/>
          <w:sz w:val="20"/>
          <w:szCs w:val="20"/>
        </w:rPr>
        <w:t xml:space="preserve">‪for the culmination of the reward of this world is that even the fear [of Hashem], which is [normally] in a person’s own hand — the whole of a person’s effort — even this will be granted him from Heaven, without any effort at all.</w:t>
      </w:r>
      <w:r>
        <w:rPr>
          <w:sz w:val="20"/>
          <w:szCs w:val="20"/>
        </w:rPr>
        <w:t xml:space="preserve"> </w:t>
      </w:r>
      <w:r>
        <w:rPr>
          <w:sz w:val="20"/>
          <w:szCs w:val="20"/>
        </w:rPr>
        <w:t xml:space="preserve">— the final frontier of reward being that even the one thing left to man, his own reverence, is at last given as a gift.‬</w:t>
      </w:r>
    </w:p>
    <w:p>
      <w:r>
        <w:pict>
          <v:rect style="width:0;height:1.5pt" o:hralign="center" o:hrstd="t" o:hr="t"/>
        </w:pict>
      </w:r>
    </w:p>
    <w:p>
      <w:pPr>
        <w:pStyle w:val="Heading3"/>
      </w:pPr>
      <w:bookmarkStart w:id="688" w:name="seif-20"/>
      <w:r>
        <w:t xml:space="preserve">‪סָעִיף כ — Se’if 20‬</w:t>
      </w:r>
      <w:bookmarkEnd w:id="68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Leah’s seed (love/longing) also attain</w:t>
      </w:r>
      <w:r>
        <w:rPr>
          <w:sz w:val="19"/>
          <w:szCs w:val="19"/>
          <w:b w:val="0"/>
          <w:bCs w:val="0"/>
        </w:rPr>
        <w:t xml:space="preserve"> </w:t>
      </w:r>
      <w:r>
        <w:rPr>
          <w:i/>
          <w:sz w:val="19"/>
          <w:szCs w:val="19"/>
          <w:b w:val="0"/>
          <w:bCs w:val="0"/>
        </w:rPr>
        <w:t xml:space="preserve">yirah</w:t>
      </w:r>
      <w:r>
        <w:rPr>
          <w:sz w:val="19"/>
          <w:szCs w:val="19"/>
          <w:b w:val="0"/>
          <w:bCs w:val="0"/>
        </w:rPr>
        <w:t xml:space="preserve"> </w:t>
      </w:r>
      <w:r>
        <w:rPr>
          <w:sz w:val="19"/>
          <w:szCs w:val="19"/>
          <w:b w:val="0"/>
          <w:bCs w:val="0"/>
        </w:rPr>
        <w:t xml:space="preserve">— the</w:t>
      </w:r>
      <w:r>
        <w:rPr>
          <w:sz w:val="19"/>
          <w:szCs w:val="19"/>
          <w:b w:val="0"/>
          <w:bCs w:val="0"/>
        </w:rPr>
        <w:t xml:space="preserve"> </w:t>
      </w:r>
      <w:r>
        <w:rPr>
          <w:i/>
          <w:sz w:val="19"/>
          <w:szCs w:val="19"/>
          <w:b w:val="0"/>
          <w:bCs w:val="0"/>
        </w:rPr>
        <w:t xml:space="preserve">techeiles</w:t>
      </w:r>
      <w:r>
        <w:rPr>
          <w:sz w:val="19"/>
          <w:szCs w:val="19"/>
          <w:b w:val="0"/>
          <w:bCs w:val="0"/>
        </w:rPr>
        <w:t xml:space="preserve">-thread (</w:t>
      </w:r>
      <w:r>
        <w:rPr>
          <w:sz w:val="19"/>
          <w:szCs w:val="19"/>
          <w:b w:val="0"/>
          <w:bCs w:val="0"/>
        </w:rPr>
        <w:t xml:space="preserve">“</w:t>
      </w:r>
      <w:r>
        <w:rPr>
          <w:sz w:val="19"/>
          <w:szCs w:val="19"/>
          <w:b w:val="0"/>
          <w:bCs w:val="0"/>
        </w:rPr>
        <w:t xml:space="preserve">you shall see it and remember</w:t>
      </w:r>
      <w:r>
        <w:rPr>
          <w:sz w:val="19"/>
          <w:szCs w:val="19"/>
          <w:b w:val="0"/>
          <w:bCs w:val="0"/>
        </w:rPr>
        <w:t xml:space="preserve">”</w:t>
      </w:r>
      <w:r>
        <w:rPr>
          <w:sz w:val="19"/>
          <w:szCs w:val="19"/>
          <w:b w:val="0"/>
          <w:bCs w:val="0"/>
        </w:rPr>
        <w:t xml:space="preserve">), for forgetting stems from the absence of fear. Fear fixes a thing in the heart, and what is in the heart cannot be forgotten. Hence</w:t>
      </w:r>
      <w:r>
        <w:rPr>
          <w:sz w:val="19"/>
          <w:szCs w:val="19"/>
          <w:b w:val="0"/>
          <w:bCs w:val="0"/>
        </w:rPr>
        <w:t xml:space="preserve"> </w:t>
      </w:r>
      <w:r>
        <w:rPr>
          <w:sz w:val="19"/>
          <w:szCs w:val="19"/>
          <w:b w:val="0"/>
          <w:bCs w:val="0"/>
        </w:rPr>
        <w:t xml:space="preserve">“</w:t>
      </w:r>
      <w:r>
        <w:rPr>
          <w:sz w:val="19"/>
          <w:szCs w:val="19"/>
          <w:b w:val="0"/>
          <w:bCs w:val="0"/>
        </w:rPr>
        <w:t xml:space="preserve">whoever saw David recalled his learning</w:t>
      </w:r>
      <w:r>
        <w:rPr>
          <w:sz w:val="19"/>
          <w:szCs w:val="19"/>
          <w:b w:val="0"/>
          <w:bCs w:val="0"/>
        </w:rPr>
        <w:t xml:space="preserve">”</w:t>
      </w:r>
      <w:r>
        <w:rPr>
          <w:sz w:val="19"/>
          <w:szCs w:val="19"/>
          <w:b w:val="0"/>
          <w:bCs w:val="0"/>
        </w:rPr>
        <w:t xml:space="preserve">: a king’s awe is not that of flesh-and-blood but of Malchus drawn from the Kingship of Heaven — David being the</w:t>
      </w:r>
      <w:r>
        <w:rPr>
          <w:sz w:val="19"/>
          <w:szCs w:val="19"/>
          <w:b w:val="0"/>
          <w:bCs w:val="0"/>
        </w:rPr>
        <w:t xml:space="preserve"> </w:t>
      </w:r>
      <w:r>
        <w:rPr>
          <w:sz w:val="19"/>
          <w:szCs w:val="19"/>
          <w:b w:val="0"/>
          <w:bCs w:val="0"/>
        </w:rPr>
        <w:t xml:space="preserve">“</w:t>
      </w:r>
      <w:r>
        <w:rPr>
          <w:sz w:val="19"/>
          <w:szCs w:val="19"/>
          <w:b w:val="0"/>
          <w:bCs w:val="0"/>
        </w:rPr>
        <w:t xml:space="preserve">fourth leg of the Merkavah.</w:t>
      </w:r>
      <w:r>
        <w:rPr>
          <w:sz w:val="19"/>
          <w:szCs w:val="19"/>
          <w:b w:val="0"/>
          <w:bCs w:val="0"/>
        </w:rPr>
        <w:t xml:space="preserve">”</w:t>
      </w:r>
    </w:p>
    <w:p>
      <w:pPr>
        <w:pStyle w:val="BodyText"/>
        <w:spacing w:before="0" w:after="40" w:line="240" w:lineRule="auto"/>
      </w:pPr>
      <w:r>
        <w:rPr>
          <w:b/>
          <w:sz w:val="20"/>
          <w:szCs w:val="20"/>
        </w:rPr>
        <w:t xml:space="preserve">[כ] וְזֶהוּ תַּכְלִית שְׁלֵימוּת זַרְעָא דְּלֵאָה, שֶׁהֵם עִיקַּר עֲבוֹדָתָם בְּאַהֲבָה וְחֵשֶׁק, וְזוֹכִים גַּם לְיִרְאָה שֶׁהוּא עֲבוֹדַת זַרְעָא דְּרָחֵל</w:t>
      </w:r>
      <w:r>
        <w:rPr>
          <w:sz w:val="20"/>
          <w:szCs w:val="20"/>
        </w:rPr>
        <w:t xml:space="preserve"> </w:t>
      </w:r>
      <w:r>
        <w:rPr>
          <w:sz w:val="20"/>
          <w:szCs w:val="20"/>
        </w:rPr>
        <w:t xml:space="preserve">—</w:t>
      </w:r>
      <w:r>
        <w:rPr>
          <w:sz w:val="20"/>
          <w:szCs w:val="20"/>
        </w:rPr>
        <w:t xml:space="preserve"> </w:t>
      </w:r>
      <w:r>
        <w:rPr>
          <w:b/>
          <w:sz w:val="20"/>
          <w:szCs w:val="20"/>
        </w:rPr>
        <w:t xml:space="preserve">‪And this is the ultimate perfection of Leah’s seed: that their essential service is in love and longing, and [yet] they also merit fear — which is the service of Rachel’s seed.‬</w:t>
      </w:r>
      <w:r>
        <w:rPr>
          <w:sz w:val="20"/>
          <w:szCs w:val="20"/>
        </w:rPr>
        <w:t xml:space="preserve"> </w:t>
      </w:r>
      <w:r>
        <w:rPr>
          <w:b/>
          <w:sz w:val="20"/>
          <w:szCs w:val="20"/>
        </w:rPr>
        <w:t xml:space="preserve">וְחוּט דִּתְכֵלֶת דְּצִיצִית, הַיְינוּ הִתְעוֹרְרוּת יִרְאָה מִן הַשָּׁמַיִם, דִּ״רְאִיתֶם אוֹתוֹ וּזְכַרְתֶּם״</w:t>
      </w:r>
      <w:r>
        <w:rPr>
          <w:sz w:val="20"/>
          <w:szCs w:val="20"/>
        </w:rPr>
        <w:t xml:space="preserve"> </w:t>
      </w:r>
      <w:r>
        <w:rPr>
          <w:sz w:val="20"/>
          <w:szCs w:val="20"/>
        </w:rPr>
        <w:t xml:space="preserve">—</w:t>
      </w:r>
      <w:r>
        <w:rPr>
          <w:sz w:val="20"/>
          <w:szCs w:val="20"/>
        </w:rPr>
        <w:t xml:space="preserve"> </w:t>
      </w:r>
      <w:r>
        <w:rPr>
          <w:b/>
          <w:sz w:val="20"/>
          <w:szCs w:val="20"/>
        </w:rPr>
        <w:t xml:space="preserve">‪And the thread of</w:t>
      </w:r>
      <w:r>
        <w:rPr>
          <w:b/>
          <w:sz w:val="20"/>
          <w:szCs w:val="20"/>
        </w:rPr>
        <w:t xml:space="preserve"> </w:t>
      </w:r>
      <w:r>
        <w:rPr>
          <w:i/>
          <w:b/>
          <w:sz w:val="20"/>
          <w:szCs w:val="20"/>
        </w:rPr>
        <w:t xml:space="preserve">techeiles</w:t>
      </w:r>
      <w:r>
        <w:rPr>
          <w:b/>
          <w:sz w:val="20"/>
          <w:szCs w:val="20"/>
        </w:rPr>
        <w:t xml:space="preserve"> </w:t>
      </w:r>
      <w:r>
        <w:rPr>
          <w:b/>
          <w:sz w:val="20"/>
          <w:szCs w:val="20"/>
        </w:rPr>
        <w:t xml:space="preserve">of the tzitzis is [precisely this] arousal of fear from Heaven, as in</w:t>
      </w:r>
      <w:r>
        <w:rPr>
          <w:b/>
          <w:sz w:val="20"/>
          <w:szCs w:val="20"/>
        </w:rPr>
        <w:t xml:space="preserve"> </w:t>
      </w:r>
      <w:r>
        <w:rPr>
          <w:b/>
          <w:sz w:val="20"/>
          <w:szCs w:val="20"/>
        </w:rPr>
        <w:t xml:space="preserve">“</w:t>
      </w:r>
      <w:r>
        <w:rPr>
          <w:b/>
          <w:sz w:val="20"/>
          <w:szCs w:val="20"/>
        </w:rPr>
        <w:t xml:space="preserve">you shall see it and remember</w:t>
      </w:r>
      <w:r>
        <w:rPr>
          <w:b/>
          <w:sz w:val="20"/>
          <w:szCs w:val="20"/>
        </w:rPr>
        <w:t xml:space="preserve">”</w:t>
      </w:r>
      <w:r>
        <w:rPr>
          <w:b/>
          <w:sz w:val="20"/>
          <w:szCs w:val="20"/>
        </w:rPr>
        <w:t xml:space="preserve"> </w:t>
      </w:r>
      <w:r>
        <w:rPr>
          <w:b/>
          <w:sz w:val="20"/>
          <w:szCs w:val="20"/>
        </w:rPr>
        <w:t xml:space="preserve">(Bamidbar 15:39).‬</w:t>
      </w:r>
      <w:r>
        <w:rPr>
          <w:rStyle w:val="FootnoteReference"/>
        </w:rPr>
        <w:footnoteReference w:id="689"/>
      </w:r>
    </w:p>
    <w:p>
      <w:pPr>
        <w:pStyle w:val="BodyText"/>
        <w:spacing w:before="0" w:after="40" w:line="240" w:lineRule="auto"/>
      </w:pPr>
      <w:r>
        <w:rPr>
          <w:b/>
          <w:sz w:val="20"/>
          <w:szCs w:val="20"/>
        </w:rPr>
        <w:t xml:space="preserve">דְּהַשִּׁכְחָה בָּאָה מִצַּד הֶעְדֵּר הַיִּרְאָה, וְזֶה אַתְחַלְתָּא דְּכָל רַע</w:t>
      </w:r>
      <w:r>
        <w:rPr>
          <w:sz w:val="20"/>
          <w:szCs w:val="20"/>
        </w:rPr>
        <w:t xml:space="preserve"> </w:t>
      </w:r>
      <w:r>
        <w:rPr>
          <w:sz w:val="20"/>
          <w:szCs w:val="20"/>
        </w:rPr>
        <w:t xml:space="preserve">—</w:t>
      </w:r>
      <w:r>
        <w:rPr>
          <w:sz w:val="20"/>
          <w:szCs w:val="20"/>
        </w:rPr>
        <w:t xml:space="preserve"> </w:t>
      </w:r>
      <w:r>
        <w:rPr>
          <w:b/>
          <w:sz w:val="20"/>
          <w:szCs w:val="20"/>
        </w:rPr>
        <w:t xml:space="preserve">‪For forgetting comes on account of the absence of fear, and this is</w:t>
      </w:r>
      <w:r>
        <w:rPr>
          <w:b/>
          <w:sz w:val="20"/>
          <w:szCs w:val="20"/>
        </w:rPr>
        <w:t xml:space="preserve"> </w:t>
      </w:r>
      <w:r>
        <w:rPr>
          <w:b/>
          <w:sz w:val="20"/>
          <w:szCs w:val="20"/>
        </w:rPr>
        <w:t xml:space="preserve">“</w:t>
      </w:r>
      <w:r>
        <w:rPr>
          <w:b/>
          <w:sz w:val="20"/>
          <w:szCs w:val="20"/>
        </w:rPr>
        <w:t xml:space="preserve">the beginning of all evil,‬</w:t>
      </w:r>
      <w:r>
        <w:rPr>
          <w:b/>
          <w:sz w:val="20"/>
          <w:szCs w:val="20"/>
        </w:rPr>
        <w:t xml:space="preserve">”</w:t>
      </w:r>
      <w:r>
        <w:rPr>
          <w:sz w:val="20"/>
          <w:szCs w:val="20"/>
        </w:rPr>
        <w:t xml:space="preserve"> </w:t>
      </w:r>
      <w:r>
        <w:rPr>
          <w:b/>
          <w:sz w:val="20"/>
          <w:szCs w:val="20"/>
        </w:rPr>
        <w:t xml:space="preserve">כְּמוֹ שֶׁנֶּאֱמַר ״וְהָיָה אִם שָׁכֹחַ״ וְגוֹמֵר [״וְהָלַכְתָּ אַחֲרֵי אֱלֹהִים אֲחֵרִים״]</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and it shall be, if you forget — [and go after other gods]</w:t>
      </w:r>
      <w:r>
        <w:rPr>
          <w:b/>
          <w:sz w:val="20"/>
          <w:szCs w:val="20"/>
        </w:rPr>
        <w:t xml:space="preserve">”</w:t>
      </w:r>
      <w:r>
        <w:rPr>
          <w:b/>
          <w:sz w:val="20"/>
          <w:szCs w:val="20"/>
        </w:rPr>
        <w:t xml:space="preserve"> </w:t>
      </w:r>
      <w:r>
        <w:rPr>
          <w:b/>
          <w:sz w:val="20"/>
          <w:szCs w:val="20"/>
        </w:rPr>
        <w:t xml:space="preserve">(Devarim 8:19)‬</w:t>
      </w:r>
      <w:r>
        <w:rPr>
          <w:rStyle w:val="FootnoteReference"/>
        </w:rPr>
        <w:footnoteReference w:id="690"/>
      </w:r>
      <w:r>
        <w:rPr>
          <w:sz w:val="20"/>
          <w:szCs w:val="20"/>
        </w:rPr>
        <w:t xml:space="preserve"> </w:t>
      </w:r>
      <w:r>
        <w:rPr>
          <w:sz w:val="20"/>
          <w:szCs w:val="20"/>
        </w:rPr>
        <w:t xml:space="preserve">—</w:t>
      </w:r>
      <w:r>
        <w:rPr>
          <w:sz w:val="20"/>
          <w:szCs w:val="20"/>
        </w:rPr>
        <w:t xml:space="preserve"> </w:t>
      </w:r>
      <w:r>
        <w:rPr>
          <w:b/>
          <w:sz w:val="20"/>
          <w:szCs w:val="20"/>
        </w:rPr>
        <w:t xml:space="preserve">כְּמוֹ שֶׁהַיִּרְאָה תַּרְעָא לְדַרְתָּא דְּצַדִּיקִים</w:t>
      </w:r>
      <w:r>
        <w:rPr>
          <w:sz w:val="20"/>
          <w:szCs w:val="20"/>
        </w:rPr>
        <w:t xml:space="preserve"> </w:t>
      </w:r>
      <w:r>
        <w:rPr>
          <w:sz w:val="20"/>
          <w:szCs w:val="20"/>
        </w:rPr>
        <w:t xml:space="preserve">—</w:t>
      </w:r>
      <w:r>
        <w:rPr>
          <w:sz w:val="20"/>
          <w:szCs w:val="20"/>
        </w:rPr>
        <w:t xml:space="preserve"> </w:t>
      </w:r>
      <w:r>
        <w:rPr>
          <w:b/>
          <w:sz w:val="20"/>
          <w:szCs w:val="20"/>
        </w:rPr>
        <w:t xml:space="preserve">‪[just] as fear is</w:t>
      </w:r>
      <w:r>
        <w:rPr>
          <w:b/>
          <w:sz w:val="20"/>
          <w:szCs w:val="20"/>
        </w:rPr>
        <w:t xml:space="preserve"> </w:t>
      </w:r>
      <w:r>
        <w:rPr>
          <w:b/>
          <w:sz w:val="20"/>
          <w:szCs w:val="20"/>
        </w:rPr>
        <w:t xml:space="preserve">“</w:t>
      </w:r>
      <w:r>
        <w:rPr>
          <w:b/>
          <w:sz w:val="20"/>
          <w:szCs w:val="20"/>
        </w:rPr>
        <w:t xml:space="preserve">the gate to the courtyard</w:t>
      </w:r>
      <w:r>
        <w:rPr>
          <w:b/>
          <w:sz w:val="20"/>
          <w:szCs w:val="20"/>
        </w:rPr>
        <w:t xml:space="preserve">”</w:t>
      </w:r>
      <w:r>
        <w:rPr>
          <w:b/>
          <w:sz w:val="20"/>
          <w:szCs w:val="20"/>
        </w:rPr>
        <w:t xml:space="preserve"> </w:t>
      </w:r>
      <w:r>
        <w:rPr>
          <w:b/>
          <w:sz w:val="20"/>
          <w:szCs w:val="20"/>
        </w:rPr>
        <w:t xml:space="preserve">of the righteous.‬</w:t>
      </w:r>
    </w:p>
    <w:p>
      <w:pPr>
        <w:pStyle w:val="BodyText"/>
        <w:spacing w:before="0" w:after="40" w:line="240" w:lineRule="auto"/>
      </w:pPr>
      <w:r>
        <w:rPr>
          <w:b/>
          <w:sz w:val="20"/>
          <w:szCs w:val="20"/>
        </w:rPr>
        <w:t xml:space="preserve">וְעַל יְדֵי הַיִּרְאָה בָּא הַזְּכִירָה, כִּי דָּבָר שֶׁאָדָם יָרֵא הוּא נִקְבָּע בַּלֵּב</w:t>
      </w:r>
      <w:r>
        <w:rPr>
          <w:sz w:val="20"/>
          <w:szCs w:val="20"/>
        </w:rPr>
        <w:t xml:space="preserve"> </w:t>
      </w:r>
      <w:r>
        <w:rPr>
          <w:sz w:val="20"/>
          <w:szCs w:val="20"/>
        </w:rPr>
        <w:t xml:space="preserve">—</w:t>
      </w:r>
      <w:r>
        <w:rPr>
          <w:sz w:val="20"/>
          <w:szCs w:val="20"/>
        </w:rPr>
        <w:t xml:space="preserve"> </w:t>
      </w:r>
      <w:r>
        <w:rPr>
          <w:b/>
          <w:sz w:val="20"/>
          <w:szCs w:val="20"/>
        </w:rPr>
        <w:t xml:space="preserve">‪And through fear comes remembering, for a thing a person fears becomes fixed in the heart;‬</w:t>
      </w:r>
      <w:r>
        <w:rPr>
          <w:sz w:val="20"/>
          <w:szCs w:val="20"/>
        </w:rPr>
        <w:t xml:space="preserve"> </w:t>
      </w:r>
      <w:r>
        <w:rPr>
          <w:b/>
          <w:sz w:val="20"/>
          <w:szCs w:val="20"/>
        </w:rPr>
        <w:t xml:space="preserve">דְּעַל כֵּן אָמְרוּ [יוֹמָא עב:] ״וְלֶב אָיִן״ עַל הֶעְדֵּר הַיִּרְאָה, וְדָבָר שֶׁהוּא בַּלֵּב תָּמִיד אִי אֶפְשָׁר לִשְׁכֹּחַ בּוֹ</w:t>
      </w:r>
      <w:r>
        <w:rPr>
          <w:sz w:val="20"/>
          <w:szCs w:val="20"/>
        </w:rPr>
        <w:t xml:space="preserve"> </w:t>
      </w:r>
      <w:r>
        <w:rPr>
          <w:sz w:val="20"/>
          <w:szCs w:val="20"/>
        </w:rPr>
        <w:t xml:space="preserve">—</w:t>
      </w:r>
      <w:r>
        <w:rPr>
          <w:sz w:val="20"/>
          <w:szCs w:val="20"/>
        </w:rPr>
        <w:t xml:space="preserve"> </w:t>
      </w:r>
      <w:r>
        <w:rPr>
          <w:b/>
          <w:sz w:val="20"/>
          <w:szCs w:val="20"/>
        </w:rPr>
        <w:t xml:space="preserve">‪and therefore they said [in Yoma 72b]</w:t>
      </w:r>
      <w:r>
        <w:rPr>
          <w:b/>
          <w:sz w:val="20"/>
          <w:szCs w:val="20"/>
        </w:rPr>
        <w:t xml:space="preserve"> </w:t>
      </w:r>
      <w:r>
        <w:rPr>
          <w:b/>
          <w:sz w:val="20"/>
          <w:szCs w:val="20"/>
        </w:rPr>
        <w:t xml:space="preserve">“</w:t>
      </w:r>
      <w:r>
        <w:rPr>
          <w:b/>
          <w:sz w:val="20"/>
          <w:szCs w:val="20"/>
        </w:rPr>
        <w:t xml:space="preserve">and he has no heart</w:t>
      </w:r>
      <w:r>
        <w:rPr>
          <w:b/>
          <w:sz w:val="20"/>
          <w:szCs w:val="20"/>
        </w:rPr>
        <w:t xml:space="preserve">”</w:t>
      </w:r>
      <w:r>
        <w:rPr>
          <w:b/>
          <w:sz w:val="20"/>
          <w:szCs w:val="20"/>
        </w:rPr>
        <w:t xml:space="preserve"> </w:t>
      </w:r>
      <w:r>
        <w:rPr>
          <w:b/>
          <w:sz w:val="20"/>
          <w:szCs w:val="20"/>
        </w:rPr>
        <w:t xml:space="preserve">concerning the absence of fear — for a thing that is always in the heart cannot be forgotten.‬</w:t>
      </w:r>
    </w:p>
    <w:p>
      <w:pPr>
        <w:pStyle w:val="BodyText"/>
        <w:spacing w:before="0" w:after="40" w:line="240" w:lineRule="auto"/>
      </w:pPr>
      <w:r>
        <w:rPr>
          <w:b/>
          <w:sz w:val="20"/>
          <w:szCs w:val="20"/>
        </w:rPr>
        <w:t xml:space="preserve">וְזֶה טַעַם מַה שֶּׁאָמְרוּ חז״ל (ויק״ר כ, א) עַל פָּסוּק ״וְטוֹב רֹאִי״, כָּל הָרוֹאֶה דָּוִד נִזְכָּר לְתַלְמוּדוֹ</w:t>
      </w:r>
      <w:r>
        <w:rPr>
          <w:sz w:val="20"/>
          <w:szCs w:val="20"/>
        </w:rPr>
        <w:t xml:space="preserve"> </w:t>
      </w:r>
      <w:r>
        <w:rPr>
          <w:sz w:val="20"/>
          <w:szCs w:val="20"/>
        </w:rPr>
        <w:t xml:space="preserve">—</w:t>
      </w:r>
      <w:r>
        <w:rPr>
          <w:sz w:val="20"/>
          <w:szCs w:val="20"/>
        </w:rPr>
        <w:t xml:space="preserve"> </w:t>
      </w:r>
      <w:r>
        <w:rPr>
          <w:b/>
          <w:sz w:val="20"/>
          <w:szCs w:val="20"/>
        </w:rPr>
        <w:t xml:space="preserve">‪And this is the reason for what the Sages said (Vayikra Rabbah 20:1)</w:t>
      </w:r>
      <w:r>
        <w:rPr>
          <w:rStyle w:val="FootnoteReference"/>
        </w:rPr>
        <w:footnoteReference w:id="691"/>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and of goodly appearance [</w:t>
      </w:r>
      <w:r>
        <w:rPr>
          <w:i/>
          <w:b/>
          <w:sz w:val="20"/>
          <w:szCs w:val="20"/>
        </w:rPr>
        <w:t xml:space="preserve">tov ro’i</w:t>
      </w:r>
      <w:r>
        <w:rPr>
          <w:b/>
          <w:sz w:val="20"/>
          <w:szCs w:val="20"/>
        </w:rPr>
        <w:t xml:space="preserve">]</w:t>
      </w:r>
      <w:r>
        <w:rPr>
          <w:b/>
          <w:sz w:val="20"/>
          <w:szCs w:val="20"/>
        </w:rPr>
        <w:t xml:space="preserve">”</w:t>
      </w:r>
      <w:r>
        <w:rPr>
          <w:b/>
          <w:sz w:val="20"/>
          <w:szCs w:val="20"/>
        </w:rPr>
        <w:t xml:space="preserve"> </w:t>
      </w:r>
      <w:r>
        <w:rPr>
          <w:b/>
          <w:sz w:val="20"/>
          <w:szCs w:val="20"/>
        </w:rPr>
        <w:t xml:space="preserve">(Shmuel I 16:12): whoever saw David was reminded of his learning.‬</w:t>
      </w:r>
      <w:r>
        <w:rPr>
          <w:sz w:val="20"/>
          <w:szCs w:val="20"/>
        </w:rPr>
        <w:t xml:space="preserve"> </w:t>
      </w:r>
      <w:r>
        <w:rPr>
          <w:b/>
          <w:sz w:val="20"/>
          <w:szCs w:val="20"/>
        </w:rPr>
        <w:t xml:space="preserve">וְהַיְינוּ דְּעִנְיַן צִיוּוּי הַתּוֹרָה בַּמֶּלֶךְ שֶׁתְּהֵא אֵימָתוֹ עָלֶיךָ, אֵין הַכַּוָּונָה אֵימַת בָּשָׂר וָדָם כִּפְשׁוּטֵיהּ</w:t>
      </w:r>
      <w:r>
        <w:rPr>
          <w:sz w:val="20"/>
          <w:szCs w:val="20"/>
        </w:rPr>
        <w:t xml:space="preserve"> </w:t>
      </w:r>
      <w:r>
        <w:rPr>
          <w:sz w:val="20"/>
          <w:szCs w:val="20"/>
        </w:rPr>
        <w:t xml:space="preserve">—</w:t>
      </w:r>
      <w:r>
        <w:rPr>
          <w:sz w:val="20"/>
          <w:szCs w:val="20"/>
        </w:rPr>
        <w:t xml:space="preserve"> </w:t>
      </w:r>
      <w:r>
        <w:rPr>
          <w:b/>
          <w:sz w:val="20"/>
          <w:szCs w:val="20"/>
        </w:rPr>
        <w:t xml:space="preserve">‪And the matter of the Torah’s command regarding a king, that</w:t>
      </w:r>
      <w:r>
        <w:rPr>
          <w:b/>
          <w:sz w:val="20"/>
          <w:szCs w:val="20"/>
        </w:rPr>
        <w:t xml:space="preserve"> </w:t>
      </w:r>
      <w:r>
        <w:rPr>
          <w:b/>
          <w:sz w:val="20"/>
          <w:szCs w:val="20"/>
        </w:rPr>
        <w:t xml:space="preserve">“</w:t>
      </w:r>
      <w:r>
        <w:rPr>
          <w:b/>
          <w:sz w:val="20"/>
          <w:szCs w:val="20"/>
        </w:rPr>
        <w:t xml:space="preserve">his awe be upon you</w:t>
      </w:r>
      <w:r>
        <w:rPr>
          <w:b/>
          <w:sz w:val="20"/>
          <w:szCs w:val="20"/>
        </w:rPr>
        <w:t xml:space="preserve">”</w:t>
      </w:r>
      <w:r>
        <w:rPr>
          <w:b/>
          <w:sz w:val="20"/>
          <w:szCs w:val="20"/>
        </w:rPr>
        <w:t xml:space="preserve"> </w:t>
      </w:r>
      <w:r>
        <w:rPr>
          <w:b/>
          <w:sz w:val="20"/>
          <w:szCs w:val="20"/>
        </w:rPr>
        <w:t xml:space="preserve">(Sanhedrin 22a)</w:t>
      </w:r>
      <w:r>
        <w:rPr>
          <w:rStyle w:val="FootnoteReference"/>
        </w:rPr>
        <w:footnoteReference w:id="692"/>
      </w:r>
      <w:r>
        <w:rPr>
          <w:b/>
          <w:sz w:val="20"/>
          <w:szCs w:val="20"/>
        </w:rPr>
        <w:t xml:space="preserve">, does not mean the awe of flesh-and-blood in its plain sense,‬</w:t>
      </w:r>
      <w:r>
        <w:rPr>
          <w:sz w:val="20"/>
          <w:szCs w:val="20"/>
        </w:rPr>
        <w:t xml:space="preserve"> </w:t>
      </w:r>
      <w:r>
        <w:rPr>
          <w:b/>
          <w:sz w:val="20"/>
          <w:szCs w:val="20"/>
        </w:rPr>
        <w:t xml:space="preserve">דְּעַל זֶה נֶאֱמַר ״מִי אַתְּ וַתִּירְאִי מֵאֱנוֹשׁ יָמוּת״ וְגוֹמֵר</w:t>
      </w:r>
      <w:r>
        <w:rPr>
          <w:sz w:val="20"/>
          <w:szCs w:val="20"/>
        </w:rPr>
        <w:t xml:space="preserve"> </w:t>
      </w:r>
      <w:r>
        <w:rPr>
          <w:sz w:val="20"/>
          <w:szCs w:val="20"/>
        </w:rPr>
        <w:t xml:space="preserve">—</w:t>
      </w:r>
      <w:r>
        <w:rPr>
          <w:sz w:val="20"/>
          <w:szCs w:val="20"/>
        </w:rPr>
        <w:t xml:space="preserve"> </w:t>
      </w:r>
      <w:r>
        <w:rPr>
          <w:b/>
          <w:sz w:val="20"/>
          <w:szCs w:val="20"/>
        </w:rPr>
        <w:t xml:space="preserve">‪for regarding that it says,</w:t>
      </w:r>
      <w:r>
        <w:rPr>
          <w:b/>
          <w:sz w:val="20"/>
          <w:szCs w:val="20"/>
        </w:rPr>
        <w:t xml:space="preserve"> </w:t>
      </w:r>
      <w:r>
        <w:rPr>
          <w:b/>
          <w:sz w:val="20"/>
          <w:szCs w:val="20"/>
        </w:rPr>
        <w:t xml:space="preserve">“</w:t>
      </w:r>
      <w:r>
        <w:rPr>
          <w:b/>
          <w:sz w:val="20"/>
          <w:szCs w:val="20"/>
        </w:rPr>
        <w:t xml:space="preserve">who are you, that you fear a mortal man</w:t>
      </w:r>
      <w:r>
        <w:rPr>
          <w:b/>
          <w:sz w:val="20"/>
          <w:szCs w:val="20"/>
        </w:rPr>
        <w:t xml:space="preserve">”</w:t>
      </w:r>
      <w:r>
        <w:rPr>
          <w:b/>
          <w:sz w:val="20"/>
          <w:szCs w:val="20"/>
        </w:rPr>
        <w:t xml:space="preserve"> </w:t>
      </w:r>
      <w:r>
        <w:rPr>
          <w:b/>
          <w:sz w:val="20"/>
          <w:szCs w:val="20"/>
        </w:rPr>
        <w:t xml:space="preserve">(Yeshayahu 51:12)‬</w:t>
      </w:r>
      <w:r>
        <w:rPr>
          <w:rStyle w:val="FootnoteReference"/>
        </w:rPr>
        <w:footnoteReference w:id="693"/>
      </w:r>
      <w:r>
        <w:rPr>
          <w:b/>
          <w:sz w:val="20"/>
          <w:szCs w:val="20"/>
        </w:rPr>
        <w:t xml:space="preserve">;</w:t>
      </w:r>
      <w:r>
        <w:rPr>
          <w:sz w:val="20"/>
          <w:szCs w:val="20"/>
        </w:rPr>
        <w:t xml:space="preserve"> </w:t>
      </w:r>
      <w:r>
        <w:rPr>
          <w:b/>
          <w:sz w:val="20"/>
          <w:szCs w:val="20"/>
        </w:rPr>
        <w:t xml:space="preserve">רַק דְּמֶלֶךְ יִשְׂרָאֵל מַלְכוּתוֹ נִמְשֶׁכֶת מִמַּלְכוּת שָׁמַיִם</w:t>
      </w:r>
      <w:r>
        <w:rPr>
          <w:sz w:val="20"/>
          <w:szCs w:val="20"/>
        </w:rPr>
        <w:t xml:space="preserve"> </w:t>
      </w:r>
      <w:r>
        <w:rPr>
          <w:sz w:val="20"/>
          <w:szCs w:val="20"/>
        </w:rPr>
        <w:t xml:space="preserve">—</w:t>
      </w:r>
      <w:r>
        <w:rPr>
          <w:sz w:val="20"/>
          <w:szCs w:val="20"/>
        </w:rPr>
        <w:t xml:space="preserve"> </w:t>
      </w:r>
      <w:r>
        <w:rPr>
          <w:b/>
          <w:sz w:val="20"/>
          <w:szCs w:val="20"/>
        </w:rPr>
        <w:t xml:space="preserve">‪rather, the kingship of a king of Israel is drawn from the Kingship of Heaven,‬</w:t>
      </w:r>
      <w:r>
        <w:rPr>
          <w:sz w:val="20"/>
          <w:szCs w:val="20"/>
        </w:rPr>
        <w:t xml:space="preserve"> </w:t>
      </w:r>
      <w:r>
        <w:rPr>
          <w:b/>
          <w:sz w:val="20"/>
          <w:szCs w:val="20"/>
        </w:rPr>
        <w:t xml:space="preserve">וְכַיָּדוּעַ דַּרְגָּא דְּדָוִד הַמֶּלֶךְ ע״ה הוּא מִדַּת הַמַּלְכוּת דְּהָיָה דָּבוּק בְּמִדַּת מַלְכוּתוֹ יִתְבָּרַךְ, וּכְטַעַם ״וַיֵּשֶׁב שְׁלֹמֹה עַל כִּסֵּא ה׳״</w:t>
      </w:r>
      <w:r>
        <w:rPr>
          <w:sz w:val="20"/>
          <w:szCs w:val="20"/>
        </w:rPr>
        <w:t xml:space="preserve"> </w:t>
      </w:r>
      <w:r>
        <w:rPr>
          <w:sz w:val="20"/>
          <w:szCs w:val="20"/>
        </w:rPr>
        <w:t xml:space="preserve">—</w:t>
      </w:r>
      <w:r>
        <w:rPr>
          <w:sz w:val="20"/>
          <w:szCs w:val="20"/>
        </w:rPr>
        <w:t xml:space="preserve"> </w:t>
      </w:r>
      <w:r>
        <w:rPr>
          <w:b/>
          <w:sz w:val="20"/>
          <w:szCs w:val="20"/>
        </w:rPr>
        <w:t xml:space="preserve">‪and as is known, the rung of David HaMelech is the trait of</w:t>
      </w:r>
      <w:r>
        <w:rPr>
          <w:b/>
          <w:sz w:val="20"/>
          <w:szCs w:val="20"/>
        </w:rPr>
        <w:t xml:space="preserve"> </w:t>
      </w:r>
      <w:r>
        <w:rPr>
          <w:i/>
          <w:b/>
          <w:sz w:val="20"/>
          <w:szCs w:val="20"/>
        </w:rPr>
        <w:t xml:space="preserve">Malchus</w:t>
      </w:r>
      <w:r>
        <w:rPr>
          <w:b/>
          <w:sz w:val="20"/>
          <w:szCs w:val="20"/>
        </w:rPr>
        <w:t xml:space="preserve">, [for] he was bound to the trait of His kingship — in the sense of</w:t>
      </w:r>
      <w:r>
        <w:rPr>
          <w:b/>
          <w:sz w:val="20"/>
          <w:szCs w:val="20"/>
        </w:rPr>
        <w:t xml:space="preserve"> </w:t>
      </w:r>
      <w:r>
        <w:rPr>
          <w:b/>
          <w:sz w:val="20"/>
          <w:szCs w:val="20"/>
        </w:rPr>
        <w:t xml:space="preserve">“</w:t>
      </w:r>
      <w:r>
        <w:rPr>
          <w:b/>
          <w:sz w:val="20"/>
          <w:szCs w:val="20"/>
        </w:rPr>
        <w:t xml:space="preserve">and Shlomo sat on the throne of Hashem</w:t>
      </w:r>
      <w:r>
        <w:rPr>
          <w:b/>
          <w:sz w:val="20"/>
          <w:szCs w:val="20"/>
        </w:rPr>
        <w:t xml:space="preserve">”</w:t>
      </w:r>
      <w:r>
        <w:rPr>
          <w:b/>
          <w:sz w:val="20"/>
          <w:szCs w:val="20"/>
        </w:rPr>
        <w:t xml:space="preserve"> </w:t>
      </w:r>
      <w:r>
        <w:rPr>
          <w:b/>
          <w:sz w:val="20"/>
          <w:szCs w:val="20"/>
        </w:rPr>
        <w:t xml:space="preserve">(Divrei HaYamim I 29:23).‬</w:t>
      </w:r>
      <w:r>
        <w:rPr>
          <w:rStyle w:val="FootnoteReference"/>
        </w:rPr>
        <w:footnoteReference w:id="694"/>
      </w:r>
    </w:p>
    <w:p>
      <w:pPr>
        <w:pStyle w:val="BodyText"/>
        <w:spacing w:before="0" w:after="40" w:line="240" w:lineRule="auto"/>
      </w:pPr>
      <w:r>
        <w:rPr>
          <w:b/>
          <w:sz w:val="20"/>
          <w:szCs w:val="20"/>
        </w:rPr>
        <w:t xml:space="preserve">וְעַל כֵּן מְבָרְכִין ״שֶׁחָלַק מִכְּבוֹדוֹ לִירֵאָיו״ עַל כָּל מֶלֶךְ מִמַּלְכֵי יִשְׂרָאֵל יִהְיֶה אֵיזֶה שֶׁיִּהְיֶה</w:t>
      </w:r>
      <w:r>
        <w:rPr>
          <w:sz w:val="20"/>
          <w:szCs w:val="20"/>
        </w:rPr>
        <w:t xml:space="preserve"> </w:t>
      </w:r>
      <w:r>
        <w:rPr>
          <w:sz w:val="20"/>
          <w:szCs w:val="20"/>
        </w:rPr>
        <w:t xml:space="preserve">—</w:t>
      </w:r>
      <w:r>
        <w:rPr>
          <w:sz w:val="20"/>
          <w:szCs w:val="20"/>
        </w:rPr>
        <w:t xml:space="preserve"> </w:t>
      </w:r>
      <w:r>
        <w:rPr>
          <w:b/>
          <w:sz w:val="20"/>
          <w:szCs w:val="20"/>
        </w:rPr>
        <w:t xml:space="preserve">‪And therefore one recites the blessing</w:t>
      </w:r>
      <w:r>
        <w:rPr>
          <w:b/>
          <w:sz w:val="20"/>
          <w:szCs w:val="20"/>
        </w:rPr>
        <w:t xml:space="preserve"> </w:t>
      </w:r>
      <w:r>
        <w:rPr>
          <w:b/>
          <w:sz w:val="20"/>
          <w:szCs w:val="20"/>
        </w:rPr>
        <w:t xml:space="preserve">“</w:t>
      </w:r>
      <w:r>
        <w:rPr>
          <w:b/>
          <w:sz w:val="20"/>
          <w:szCs w:val="20"/>
        </w:rPr>
        <w:t xml:space="preserve">that He has apportioned of His glory to those who fear Him</w:t>
      </w:r>
      <w:r>
        <w:rPr>
          <w:b/>
          <w:sz w:val="20"/>
          <w:szCs w:val="20"/>
        </w:rPr>
        <w:t xml:space="preserve">”</w:t>
      </w:r>
      <w:r>
        <w:rPr>
          <w:b/>
          <w:sz w:val="20"/>
          <w:szCs w:val="20"/>
        </w:rPr>
        <w:t xml:space="preserve"> </w:t>
      </w:r>
      <w:r>
        <w:rPr>
          <w:b/>
          <w:sz w:val="20"/>
          <w:szCs w:val="20"/>
        </w:rPr>
        <w:t xml:space="preserve">over any king of Israel, whoever he may be;‬</w:t>
      </w:r>
      <w:r>
        <w:rPr>
          <w:sz w:val="20"/>
          <w:szCs w:val="20"/>
        </w:rPr>
        <w:t xml:space="preserve"> </w:t>
      </w:r>
      <w:r>
        <w:rPr>
          <w:b/>
          <w:sz w:val="20"/>
          <w:szCs w:val="20"/>
        </w:rPr>
        <w:t xml:space="preserve">דִּבְהֶכְרֵחַ מִצַּד הַמַּלְכוּת שֶׁשּׁוֹפֵעַ עָלָיו מִדַּת מַלְכוּתוֹ יִתְבָּרַךְ אֲשֶׁר בַּכֹּל מָשָׁלָה, דְּמִכֹּחָהּ זָכָה לְמַלְכוּת</w:t>
      </w:r>
      <w:r>
        <w:rPr>
          <w:sz w:val="20"/>
          <w:szCs w:val="20"/>
        </w:rPr>
        <w:t xml:space="preserve"> </w:t>
      </w:r>
      <w:r>
        <w:rPr>
          <w:sz w:val="20"/>
          <w:szCs w:val="20"/>
        </w:rPr>
        <w:t xml:space="preserve">—</w:t>
      </w:r>
      <w:r>
        <w:rPr>
          <w:sz w:val="20"/>
          <w:szCs w:val="20"/>
        </w:rPr>
        <w:t xml:space="preserve"> </w:t>
      </w:r>
      <w:r>
        <w:rPr>
          <w:b/>
          <w:sz w:val="20"/>
          <w:szCs w:val="20"/>
        </w:rPr>
        <w:t xml:space="preserve">‪for necessarily, from the side of kingship, the trait of His kingship</w:t>
      </w:r>
      <w:r>
        <w:rPr>
          <w:b/>
          <w:sz w:val="20"/>
          <w:szCs w:val="20"/>
        </w:rPr>
        <w:t xml:space="preserve"> </w:t>
      </w:r>
      <w:r>
        <w:rPr>
          <w:b/>
          <w:sz w:val="20"/>
          <w:szCs w:val="20"/>
        </w:rPr>
        <w:t xml:space="preserve">“</w:t>
      </w:r>
      <w:r>
        <w:rPr>
          <w:b/>
          <w:sz w:val="20"/>
          <w:szCs w:val="20"/>
        </w:rPr>
        <w:t xml:space="preserve">which rules over all</w:t>
      </w:r>
      <w:r>
        <w:rPr>
          <w:b/>
          <w:sz w:val="20"/>
          <w:szCs w:val="20"/>
        </w:rPr>
        <w:t xml:space="preserve">”</w:t>
      </w:r>
      <w:r>
        <w:rPr>
          <w:b/>
          <w:sz w:val="20"/>
          <w:szCs w:val="20"/>
        </w:rPr>
        <w:t xml:space="preserve"> </w:t>
      </w:r>
      <w:r>
        <w:rPr>
          <w:b/>
          <w:sz w:val="20"/>
          <w:szCs w:val="20"/>
        </w:rPr>
        <w:t xml:space="preserve">flows upon him — for by its power he attained kingship —‬</w:t>
      </w:r>
      <w:r>
        <w:rPr>
          <w:sz w:val="20"/>
          <w:szCs w:val="20"/>
        </w:rPr>
        <w:t xml:space="preserve"> </w:t>
      </w:r>
      <w:r>
        <w:rPr>
          <w:b/>
          <w:sz w:val="20"/>
          <w:szCs w:val="20"/>
        </w:rPr>
        <w:t xml:space="preserve">מַקִּיפָתּוֹ יִרְאָה גְּדוֹלָה הַנִּמְשָׁךְ מִמִּדָּה זוֹ כַּיָּדוּעַ בַּזֹּהַר</w:t>
      </w:r>
      <w:r>
        <w:rPr>
          <w:sz w:val="20"/>
          <w:szCs w:val="20"/>
        </w:rPr>
        <w:t xml:space="preserve"> </w:t>
      </w:r>
      <w:r>
        <w:rPr>
          <w:sz w:val="20"/>
          <w:szCs w:val="20"/>
        </w:rPr>
        <w:t xml:space="preserve">—</w:t>
      </w:r>
      <w:r>
        <w:rPr>
          <w:sz w:val="20"/>
          <w:szCs w:val="20"/>
        </w:rPr>
        <w:t xml:space="preserve"> </w:t>
      </w:r>
      <w:r>
        <w:rPr>
          <w:b/>
          <w:sz w:val="20"/>
          <w:szCs w:val="20"/>
        </w:rPr>
        <w:t xml:space="preserve">‪[and so] a great fear, drawn from this trait, encompasses him, as is known in the Zohar.‬</w:t>
      </w:r>
      <w:r>
        <w:rPr>
          <w:rStyle w:val="FootnoteReference"/>
        </w:rPr>
        <w:footnoteReference w:id="695"/>
      </w:r>
    </w:p>
    <w:p>
      <w:pPr>
        <w:pStyle w:val="BodyText"/>
        <w:spacing w:before="0" w:after="40" w:line="240" w:lineRule="auto"/>
      </w:pPr>
      <w:r>
        <w:rPr>
          <w:b/>
          <w:sz w:val="20"/>
          <w:szCs w:val="20"/>
        </w:rPr>
        <w:t xml:space="preserve">וּכְמוֹ שֶׁכָּתַבְתִּי [לְעֵיל סִימָן ב׳] דְּעַל כֵּן מֶלֶךְ כֵּיוָן שֶׁכָּרַע (בִּתְפִלַּת עֲמִידָה, בְּרָכוֹת לד:) שׁוּב אֵינוֹ זוֹקֵף מִצַּד תּוֹקֶף הַיִּרְאָה</w:t>
      </w:r>
      <w:r>
        <w:rPr>
          <w:sz w:val="20"/>
          <w:szCs w:val="20"/>
        </w:rPr>
        <w:t xml:space="preserve"> </w:t>
      </w:r>
      <w:r>
        <w:rPr>
          <w:sz w:val="20"/>
          <w:szCs w:val="20"/>
        </w:rPr>
        <w:t xml:space="preserve">—</w:t>
      </w:r>
      <w:r>
        <w:rPr>
          <w:sz w:val="20"/>
          <w:szCs w:val="20"/>
        </w:rPr>
        <w:t xml:space="preserve"> </w:t>
      </w:r>
      <w:r>
        <w:rPr>
          <w:b/>
          <w:sz w:val="20"/>
          <w:szCs w:val="20"/>
        </w:rPr>
        <w:t xml:space="preserve">‪And as I wrote [above, in siman 2], that therefore a king, once he has bowed [in the Amidah] (Berachos 34b)</w:t>
      </w:r>
      <w:r>
        <w:rPr>
          <w:rStyle w:val="FootnoteReference"/>
        </w:rPr>
        <w:footnoteReference w:id="696"/>
      </w:r>
      <w:r>
        <w:rPr>
          <w:b/>
          <w:sz w:val="20"/>
          <w:szCs w:val="20"/>
        </w:rPr>
        <w:t xml:space="preserve">, does not straighten up again — from the intensity of [his] fear.‬</w:t>
      </w:r>
      <w:r>
        <w:rPr>
          <w:sz w:val="20"/>
          <w:szCs w:val="20"/>
        </w:rPr>
        <w:t xml:space="preserve"> </w:t>
      </w:r>
      <w:r>
        <w:rPr>
          <w:b/>
          <w:sz w:val="20"/>
          <w:szCs w:val="20"/>
        </w:rPr>
        <w:t xml:space="preserve">וְדָוִד הַמֶּלֶךְ ע״ה שֶׁהוּא רֶגֶל רְבִיעִית דְּמֶרְכָּבָה, שֹׁרֶשׁ לְמִידָה זוֹ, כָּל הָרוֹאֵהוּ מִסְתַּלֵּק מִמֶּנּוּ הַשִּׁכְחָה לְגַמְרֵי</w:t>
      </w:r>
      <w:r>
        <w:rPr>
          <w:sz w:val="20"/>
          <w:szCs w:val="20"/>
        </w:rPr>
        <w:t xml:space="preserve"> </w:t>
      </w:r>
      <w:r>
        <w:rPr>
          <w:sz w:val="20"/>
          <w:szCs w:val="20"/>
        </w:rPr>
        <w:t xml:space="preserve">—</w:t>
      </w:r>
      <w:r>
        <w:rPr>
          <w:sz w:val="20"/>
          <w:szCs w:val="20"/>
        </w:rPr>
        <w:t xml:space="preserve"> </w:t>
      </w:r>
      <w:r>
        <w:rPr>
          <w:b/>
          <w:sz w:val="20"/>
          <w:szCs w:val="20"/>
        </w:rPr>
        <w:t xml:space="preserve">‪And David HaMelech — the</w:t>
      </w:r>
      <w:r>
        <w:rPr>
          <w:b/>
          <w:sz w:val="20"/>
          <w:szCs w:val="20"/>
        </w:rPr>
        <w:t xml:space="preserve"> </w:t>
      </w:r>
      <w:r>
        <w:rPr>
          <w:b/>
          <w:sz w:val="20"/>
          <w:szCs w:val="20"/>
        </w:rPr>
        <w:t xml:space="preserve">“</w:t>
      </w:r>
      <w:r>
        <w:rPr>
          <w:b/>
          <w:sz w:val="20"/>
          <w:szCs w:val="20"/>
        </w:rPr>
        <w:t xml:space="preserve">fourth leg of the Merkavah,</w:t>
      </w:r>
      <w:r>
        <w:rPr>
          <w:b/>
          <w:sz w:val="20"/>
          <w:szCs w:val="20"/>
        </w:rPr>
        <w:t xml:space="preserve">”</w:t>
      </w:r>
      <w:r>
        <w:rPr>
          <w:b/>
          <w:sz w:val="20"/>
          <w:szCs w:val="20"/>
        </w:rPr>
        <w:t xml:space="preserve"> </w:t>
      </w:r>
      <w:r>
        <w:rPr>
          <w:b/>
          <w:sz w:val="20"/>
          <w:szCs w:val="20"/>
        </w:rPr>
        <w:t xml:space="preserve">the root of this trait — whoever beheld him, forgetting departed from him entirely.‬</w:t>
      </w:r>
    </w:p>
    <w:p>
      <w:pPr>
        <w:pStyle w:val="BodyText"/>
        <w:spacing w:before="0" w:after="40" w:line="240" w:lineRule="auto"/>
      </w:pPr>
      <w:r>
        <w:rPr>
          <w:b/>
          <w:sz w:val="20"/>
          <w:szCs w:val="20"/>
        </w:rPr>
        <w:t xml:space="preserve">וְזֶהוּ שֶׁנִּזְכָּר לְתַלְמוּדוֹ, דְּדָרְשׁוּ מִמִּלַּת ״וְטוֹב״, דְּאֵין ״טוֹב״ אֶלָּא תּוֹרָה</w:t>
      </w:r>
      <w:r>
        <w:rPr>
          <w:sz w:val="20"/>
          <w:szCs w:val="20"/>
        </w:rPr>
        <w:t xml:space="preserve"> </w:t>
      </w:r>
      <w:r>
        <w:rPr>
          <w:sz w:val="20"/>
          <w:szCs w:val="20"/>
        </w:rPr>
        <w:t xml:space="preserve">—</w:t>
      </w:r>
      <w:r>
        <w:rPr>
          <w:sz w:val="20"/>
          <w:szCs w:val="20"/>
        </w:rPr>
        <w:t xml:space="preserve"> </w:t>
      </w:r>
      <w:r>
        <w:rPr>
          <w:b/>
          <w:sz w:val="20"/>
          <w:szCs w:val="20"/>
        </w:rPr>
        <w:t xml:space="preserve">‪And this is [the meaning of]</w:t>
      </w:r>
      <w:r>
        <w:rPr>
          <w:b/>
          <w:sz w:val="20"/>
          <w:szCs w:val="20"/>
        </w:rPr>
        <w:t xml:space="preserve"> </w:t>
      </w:r>
      <w:r>
        <w:rPr>
          <w:b/>
          <w:sz w:val="20"/>
          <w:szCs w:val="20"/>
        </w:rPr>
        <w:t xml:space="preserve">“</w:t>
      </w:r>
      <w:r>
        <w:rPr>
          <w:b/>
          <w:sz w:val="20"/>
          <w:szCs w:val="20"/>
        </w:rPr>
        <w:t xml:space="preserve">he was reminded of his learning,</w:t>
      </w:r>
      <w:r>
        <w:rPr>
          <w:b/>
          <w:sz w:val="20"/>
          <w:szCs w:val="20"/>
        </w:rPr>
        <w:t xml:space="preserve">”</w:t>
      </w:r>
      <w:r>
        <w:rPr>
          <w:b/>
          <w:sz w:val="20"/>
          <w:szCs w:val="20"/>
        </w:rPr>
        <w:t xml:space="preserve"> </w:t>
      </w:r>
      <w:r>
        <w:rPr>
          <w:b/>
          <w:sz w:val="20"/>
          <w:szCs w:val="20"/>
        </w:rPr>
        <w:t xml:space="preserve">which they expounded from the word</w:t>
      </w:r>
      <w:r>
        <w:rPr>
          <w:b/>
          <w:sz w:val="20"/>
          <w:szCs w:val="20"/>
        </w:rPr>
        <w:t xml:space="preserve"> </w:t>
      </w:r>
      <w:r>
        <w:rPr>
          <w:b/>
          <w:sz w:val="20"/>
          <w:szCs w:val="20"/>
        </w:rPr>
        <w:t xml:space="preserve">“</w:t>
      </w:r>
      <w:r>
        <w:rPr>
          <w:b/>
          <w:sz w:val="20"/>
          <w:szCs w:val="20"/>
        </w:rPr>
        <w:t xml:space="preserve">and good [</w:t>
      </w:r>
      <w:r>
        <w:rPr>
          <w:i/>
          <w:b/>
          <w:sz w:val="20"/>
          <w:szCs w:val="20"/>
        </w:rPr>
        <w:t xml:space="preserve">tov</w:t>
      </w:r>
      <w:r>
        <w:rPr>
          <w:b/>
          <w:sz w:val="20"/>
          <w:szCs w:val="20"/>
        </w:rPr>
        <w:t xml:space="preserv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good</w:t>
      </w:r>
      <w:r>
        <w:rPr>
          <w:b/>
          <w:sz w:val="20"/>
          <w:szCs w:val="20"/>
        </w:rPr>
        <w:t xml:space="preserve">”</w:t>
      </w:r>
      <w:r>
        <w:rPr>
          <w:b/>
          <w:sz w:val="20"/>
          <w:szCs w:val="20"/>
        </w:rPr>
        <w:t xml:space="preserve"> </w:t>
      </w:r>
      <w:r>
        <w:rPr>
          <w:b/>
          <w:sz w:val="20"/>
          <w:szCs w:val="20"/>
        </w:rPr>
        <w:t xml:space="preserve">is nothing but Torah,‬</w:t>
      </w:r>
      <w:r>
        <w:rPr>
          <w:sz w:val="20"/>
          <w:szCs w:val="20"/>
        </w:rPr>
        <w:t xml:space="preserve"> </w:t>
      </w:r>
      <w:r>
        <w:rPr>
          <w:b/>
          <w:sz w:val="20"/>
          <w:szCs w:val="20"/>
        </w:rPr>
        <w:t xml:space="preserve">וּכְמוֹ שֶׁאָמְרוּ [בִּמְנָחוֹת נג:]</w:t>
      </w:r>
      <w:r>
        <w:rPr>
          <w:rStyle w:val="FootnoteReference"/>
        </w:rPr>
        <w:footnoteReference w:id="697"/>
      </w:r>
      <w:r>
        <w:rPr>
          <w:b/>
          <w:sz w:val="20"/>
          <w:szCs w:val="20"/>
        </w:rPr>
        <w:t xml:space="preserve"> </w:t>
      </w:r>
      <w:r>
        <w:rPr>
          <w:b/>
          <w:sz w:val="20"/>
          <w:szCs w:val="20"/>
        </w:rPr>
        <w:t xml:space="preserve">״מִקְרָא דְּלֶקַח טוֹב״</w:t>
      </w:r>
      <w:r>
        <w:rPr>
          <w:sz w:val="20"/>
          <w:szCs w:val="20"/>
        </w:rPr>
        <w:t xml:space="preserve"> </w:t>
      </w:r>
      <w:r>
        <w:rPr>
          <w:sz w:val="20"/>
          <w:szCs w:val="20"/>
        </w:rPr>
        <w:t xml:space="preserve">—</w:t>
      </w:r>
      <w:r>
        <w:rPr>
          <w:sz w:val="20"/>
          <w:szCs w:val="20"/>
        </w:rPr>
        <w:t xml:space="preserve"> </w:t>
      </w:r>
      <w:r>
        <w:rPr>
          <w:b/>
          <w:sz w:val="20"/>
          <w:szCs w:val="20"/>
        </w:rPr>
        <w:t xml:space="preserve">‪as they said [in Menachos 53b] from the verse</w:t>
      </w:r>
      <w:r>
        <w:rPr>
          <w:b/>
          <w:sz w:val="20"/>
          <w:szCs w:val="20"/>
        </w:rPr>
        <w:t xml:space="preserve"> </w:t>
      </w:r>
      <w:r>
        <w:rPr>
          <w:b/>
          <w:sz w:val="20"/>
          <w:szCs w:val="20"/>
        </w:rPr>
        <w:t xml:space="preserve">“</w:t>
      </w:r>
      <w:r>
        <w:rPr>
          <w:b/>
          <w:sz w:val="20"/>
          <w:szCs w:val="20"/>
        </w:rPr>
        <w:t xml:space="preserve">a good teaching [</w:t>
      </w:r>
      <w:r>
        <w:rPr>
          <w:i/>
          <w:b/>
          <w:sz w:val="20"/>
          <w:szCs w:val="20"/>
        </w:rPr>
        <w:t xml:space="preserve">lekach tov</w:t>
      </w:r>
      <w:r>
        <w:rPr>
          <w:b/>
          <w:sz w:val="20"/>
          <w:szCs w:val="20"/>
        </w:rPr>
        <w:t xml:space="preserve">]</w:t>
      </w:r>
      <w:r>
        <w:rPr>
          <w:b/>
          <w:sz w:val="20"/>
          <w:szCs w:val="20"/>
        </w:rPr>
        <w:t xml:space="preserve">”</w:t>
      </w:r>
      <w:r>
        <w:rPr>
          <w:b/>
          <w:sz w:val="20"/>
          <w:szCs w:val="20"/>
        </w:rPr>
        <w:t xml:space="preserve"> </w:t>
      </w:r>
      <w:r>
        <w:rPr>
          <w:b/>
          <w:sz w:val="20"/>
          <w:szCs w:val="20"/>
        </w:rPr>
        <w:t xml:space="preserve">(Mishlei 4:2);‬</w:t>
      </w:r>
      <w:r>
        <w:rPr>
          <w:sz w:val="20"/>
          <w:szCs w:val="20"/>
        </w:rPr>
        <w:t xml:space="preserve"> </w:t>
      </w:r>
      <w:r>
        <w:rPr>
          <w:b/>
          <w:sz w:val="20"/>
          <w:szCs w:val="20"/>
        </w:rPr>
        <w:t xml:space="preserve">דְּמִשְׁלֵי דִּשְׁלֹמֹה הַמֶּלֶךְ ע״ה גִּילָּה שֵׁם זֶה לַתּוֹרָה, וְכֵן דָּוִד הַמֶּלֶךְ ע״ה אָמַר ״טוֹב לִי תוֹרַת פִּיךָ״</w:t>
      </w:r>
      <w:r>
        <w:rPr>
          <w:sz w:val="20"/>
          <w:szCs w:val="20"/>
        </w:rPr>
        <w:t xml:space="preserve"> </w:t>
      </w:r>
      <w:r>
        <w:rPr>
          <w:sz w:val="20"/>
          <w:szCs w:val="20"/>
        </w:rPr>
        <w:t xml:space="preserve">—</w:t>
      </w:r>
      <w:r>
        <w:rPr>
          <w:sz w:val="20"/>
          <w:szCs w:val="20"/>
        </w:rPr>
        <w:t xml:space="preserve"> </w:t>
      </w:r>
      <w:r>
        <w:rPr>
          <w:b/>
          <w:sz w:val="20"/>
          <w:szCs w:val="20"/>
        </w:rPr>
        <w:t xml:space="preserve">‪for Shlomo HaMelech’s Mishlei revealed this</w:t>
      </w:r>
      <w:r>
        <w:rPr>
          <w:b/>
          <w:sz w:val="20"/>
          <w:szCs w:val="20"/>
        </w:rPr>
        <w:t xml:space="preserve"> </w:t>
      </w:r>
      <w:r>
        <w:rPr>
          <w:b/>
          <w:sz w:val="20"/>
          <w:szCs w:val="20"/>
        </w:rPr>
        <w:t xml:space="preserve">“</w:t>
      </w:r>
      <w:r>
        <w:rPr>
          <w:b/>
          <w:sz w:val="20"/>
          <w:szCs w:val="20"/>
        </w:rPr>
        <w:t xml:space="preserve">name</w:t>
      </w:r>
      <w:r>
        <w:rPr>
          <w:b/>
          <w:sz w:val="20"/>
          <w:szCs w:val="20"/>
        </w:rPr>
        <w:t xml:space="preserve">”</w:t>
      </w:r>
      <w:r>
        <w:rPr>
          <w:b/>
          <w:sz w:val="20"/>
          <w:szCs w:val="20"/>
        </w:rPr>
        <w:t xml:space="preserve"> </w:t>
      </w:r>
      <w:r>
        <w:rPr>
          <w:b/>
          <w:sz w:val="20"/>
          <w:szCs w:val="20"/>
        </w:rPr>
        <w:t xml:space="preserve">for the Torah, and likewise David HaMelech said,</w:t>
      </w:r>
      <w:r>
        <w:rPr>
          <w:b/>
          <w:sz w:val="20"/>
          <w:szCs w:val="20"/>
        </w:rPr>
        <w:t xml:space="preserve"> </w:t>
      </w:r>
      <w:r>
        <w:rPr>
          <w:b/>
          <w:sz w:val="20"/>
          <w:szCs w:val="20"/>
        </w:rPr>
        <w:t xml:space="preserve">“</w:t>
      </w:r>
      <w:r>
        <w:rPr>
          <w:b/>
          <w:sz w:val="20"/>
          <w:szCs w:val="20"/>
        </w:rPr>
        <w:t xml:space="preserve">the Torah of Your mouth is good to me</w:t>
      </w:r>
      <w:r>
        <w:rPr>
          <w:b/>
          <w:sz w:val="20"/>
          <w:szCs w:val="20"/>
        </w:rPr>
        <w:t xml:space="preserve">”</w:t>
      </w:r>
      <w:r>
        <w:rPr>
          <w:b/>
          <w:sz w:val="20"/>
          <w:szCs w:val="20"/>
        </w:rPr>
        <w:t xml:space="preserve"> </w:t>
      </w:r>
      <w:r>
        <w:rPr>
          <w:b/>
          <w:sz w:val="20"/>
          <w:szCs w:val="20"/>
        </w:rPr>
        <w:t xml:space="preserve">(Tehillim 119:72)‬</w:t>
      </w:r>
      <w:r>
        <w:rPr>
          <w:rStyle w:val="FootnoteReference"/>
        </w:rPr>
        <w:footnoteReference w:id="698"/>
      </w:r>
      <w:r>
        <w:rPr>
          <w:b/>
          <w:sz w:val="20"/>
          <w:szCs w:val="20"/>
        </w:rPr>
        <w:t xml:space="preserve">.</w:t>
      </w:r>
      <w:r>
        <w:rPr>
          <w:sz w:val="20"/>
          <w:szCs w:val="20"/>
        </w:rPr>
        <w:t xml:space="preserve"> </w:t>
      </w:r>
      <w:r>
        <w:rPr>
          <w:b/>
          <w:sz w:val="20"/>
          <w:szCs w:val="20"/>
        </w:rPr>
        <w:t xml:space="preserve">דְּעִיקַּר שֵׁם ״טוֹב״ רֶמֶז לְצַדִּיק כְּטַעַם אָמְרוּ ״צַדִּיק כִּי טוֹב״ כַּנּוֹדָע</w:t>
      </w:r>
      <w:r>
        <w:rPr>
          <w:sz w:val="20"/>
          <w:szCs w:val="20"/>
        </w:rPr>
        <w:t xml:space="preserve"> </w:t>
      </w:r>
      <w:r>
        <w:rPr>
          <w:sz w:val="20"/>
          <w:szCs w:val="20"/>
        </w:rPr>
        <w:t xml:space="preserve">—</w:t>
      </w:r>
      <w:r>
        <w:rPr>
          <w:sz w:val="20"/>
          <w:szCs w:val="20"/>
        </w:rPr>
        <w:t xml:space="preserve"> </w:t>
      </w:r>
      <w:r>
        <w:rPr>
          <w:b/>
          <w:sz w:val="20"/>
          <w:szCs w:val="20"/>
        </w:rPr>
        <w:t xml:space="preserve">‪For the name</w:t>
      </w:r>
      <w:r>
        <w:rPr>
          <w:b/>
          <w:sz w:val="20"/>
          <w:szCs w:val="20"/>
        </w:rPr>
        <w:t xml:space="preserve"> </w:t>
      </w:r>
      <w:r>
        <w:rPr>
          <w:i/>
          <w:b/>
          <w:sz w:val="20"/>
          <w:szCs w:val="20"/>
        </w:rPr>
        <w:t xml:space="preserve">tov</w:t>
      </w:r>
      <w:r>
        <w:rPr>
          <w:b/>
          <w:sz w:val="20"/>
          <w:szCs w:val="20"/>
        </w:rPr>
        <w:t xml:space="preserve"> </w:t>
      </w:r>
      <w:r>
        <w:rPr>
          <w:b/>
          <w:sz w:val="20"/>
          <w:szCs w:val="20"/>
        </w:rPr>
        <w:t xml:space="preserve">essentially alludes to the tzaddik, in the sense of</w:t>
      </w:r>
      <w:r>
        <w:rPr>
          <w:b/>
          <w:sz w:val="20"/>
          <w:szCs w:val="20"/>
        </w:rPr>
        <w:t xml:space="preserve"> </w:t>
      </w:r>
      <w:r>
        <w:rPr>
          <w:b/>
          <w:sz w:val="20"/>
          <w:szCs w:val="20"/>
        </w:rPr>
        <w:t xml:space="preserve">“</w:t>
      </w:r>
      <w:r>
        <w:rPr>
          <w:b/>
          <w:sz w:val="20"/>
          <w:szCs w:val="20"/>
        </w:rPr>
        <w:t xml:space="preserve">say of the tzaddik that he is good,</w:t>
      </w:r>
      <w:r>
        <w:rPr>
          <w:b/>
          <w:sz w:val="20"/>
          <w:szCs w:val="20"/>
        </w:rPr>
        <w:t xml:space="preserve">”</w:t>
      </w:r>
      <w:r>
        <w:rPr>
          <w:b/>
          <w:sz w:val="20"/>
          <w:szCs w:val="20"/>
        </w:rPr>
        <w:t xml:space="preserve"> </w:t>
      </w:r>
      <w:r>
        <w:rPr>
          <w:b/>
          <w:sz w:val="20"/>
          <w:szCs w:val="20"/>
        </w:rPr>
        <w:t xml:space="preserve">as is known —‬</w:t>
      </w:r>
      <w:r>
        <w:rPr>
          <w:sz w:val="20"/>
          <w:szCs w:val="20"/>
        </w:rPr>
        <w:t xml:space="preserve"> </w:t>
      </w:r>
      <w:r>
        <w:rPr>
          <w:b/>
          <w:sz w:val="20"/>
          <w:szCs w:val="20"/>
        </w:rPr>
        <w:t xml:space="preserve">וְהַיְינוּ בַּעַל מַעֲשִׂים טוֹבִים וְגָדוּר בְּיִרְאַת שָׁמַיִם</w:t>
      </w:r>
      <w:r>
        <w:rPr>
          <w:sz w:val="20"/>
          <w:szCs w:val="20"/>
        </w:rPr>
        <w:t xml:space="preserve"> </w:t>
      </w:r>
      <w:r>
        <w:rPr>
          <w:sz w:val="20"/>
          <w:szCs w:val="20"/>
        </w:rPr>
        <w:t xml:space="preserve">—</w:t>
      </w:r>
      <w:r>
        <w:rPr>
          <w:sz w:val="20"/>
          <w:szCs w:val="20"/>
        </w:rPr>
        <w:t xml:space="preserve"> </w:t>
      </w:r>
      <w:r>
        <w:rPr>
          <w:b/>
          <w:sz w:val="20"/>
          <w:szCs w:val="20"/>
        </w:rPr>
        <w:t xml:space="preserve">‪that is, one of good deeds,</w:t>
      </w:r>
      <w:r>
        <w:rPr>
          <w:b/>
          <w:sz w:val="20"/>
          <w:szCs w:val="20"/>
        </w:rPr>
        <w:t xml:space="preserve"> </w:t>
      </w:r>
      <w:r>
        <w:rPr>
          <w:b/>
          <w:sz w:val="20"/>
          <w:szCs w:val="20"/>
        </w:rPr>
        <w:t xml:space="preserve">“</w:t>
      </w:r>
      <w:r>
        <w:rPr>
          <w:b/>
          <w:sz w:val="20"/>
          <w:szCs w:val="20"/>
        </w:rPr>
        <w:t xml:space="preserve">fenced-in</w:t>
      </w:r>
      <w:r>
        <w:rPr>
          <w:b/>
          <w:sz w:val="20"/>
          <w:szCs w:val="20"/>
        </w:rPr>
        <w:t xml:space="preserve">”</w:t>
      </w:r>
      <w:r>
        <w:rPr>
          <w:b/>
          <w:sz w:val="20"/>
          <w:szCs w:val="20"/>
        </w:rPr>
        <w:t xml:space="preserve"> </w:t>
      </w:r>
      <w:r>
        <w:rPr>
          <w:b/>
          <w:sz w:val="20"/>
          <w:szCs w:val="20"/>
        </w:rPr>
        <w:t xml:space="preserve">with fear of Heaven.</w:t>
      </w:r>
      <w:r>
        <w:rPr>
          <w:sz w:val="20"/>
          <w:szCs w:val="20"/>
        </w:rPr>
        <w:t xml:space="preserve"> </w:t>
      </w:r>
      <w:r>
        <w:rPr>
          <w:sz w:val="20"/>
          <w:szCs w:val="20"/>
        </w:rPr>
        <w:t xml:space="preserve">— so that merely to behold such a one is itself a lesson, jogging the beholder’s own Torah back into memory.‬</w:t>
      </w:r>
    </w:p>
    <w:p>
      <w:r>
        <w:pict>
          <v:rect style="width:0;height:1.5pt" o:hralign="center" o:hrstd="t" o:hr="t"/>
        </w:pict>
      </w:r>
    </w:p>
    <w:p>
      <w:pPr>
        <w:pStyle w:val="Heading3"/>
      </w:pPr>
      <w:bookmarkStart w:id="699" w:name="seif-21"/>
      <w:r>
        <w:t xml:space="preserve">‪סָעִיף כא — Se’if 21‬</w:t>
      </w:r>
      <w:bookmarkEnd w:id="69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Written Torah (</w:t>
      </w:r>
      <w:r>
        <w:rPr>
          <w:sz w:val="19"/>
          <w:szCs w:val="19"/>
          <w:b w:val="0"/>
          <w:bCs w:val="0"/>
        </w:rPr>
        <w:t xml:space="preserve">“</w:t>
      </w:r>
      <w:r>
        <w:rPr>
          <w:i/>
          <w:sz w:val="19"/>
          <w:szCs w:val="19"/>
          <w:b w:val="0"/>
          <w:bCs w:val="0"/>
        </w:rPr>
        <w:t xml:space="preserve">Toras Hashem</w:t>
      </w:r>
      <w:r>
        <w:rPr>
          <w:sz w:val="19"/>
          <w:szCs w:val="19"/>
          <w:b w:val="0"/>
          <w:bCs w:val="0"/>
        </w:rPr>
        <w:t xml:space="preserve">”</w:t>
      </w:r>
      <w:r>
        <w:rPr>
          <w:sz w:val="19"/>
          <w:szCs w:val="19"/>
          <w:b w:val="0"/>
          <w:bCs w:val="0"/>
        </w:rPr>
        <w:t xml:space="preserve">) is the</w:t>
      </w:r>
      <w:r>
        <w:rPr>
          <w:sz w:val="19"/>
          <w:szCs w:val="19"/>
          <w:b w:val="0"/>
          <w:bCs w:val="0"/>
        </w:rPr>
        <w:t xml:space="preserve"> </w:t>
      </w:r>
      <w:r>
        <w:rPr>
          <w:sz w:val="19"/>
          <w:szCs w:val="19"/>
          <w:b w:val="0"/>
          <w:bCs w:val="0"/>
        </w:rPr>
        <w:t xml:space="preserve">“</w:t>
      </w:r>
      <w:r>
        <w:rPr>
          <w:sz w:val="19"/>
          <w:szCs w:val="19"/>
          <w:b w:val="0"/>
          <w:bCs w:val="0"/>
        </w:rPr>
        <w:t xml:space="preserve">study of the deed</w:t>
      </w:r>
      <w:r>
        <w:rPr>
          <w:sz w:val="19"/>
          <w:szCs w:val="19"/>
          <w:b w:val="0"/>
          <w:bCs w:val="0"/>
        </w:rPr>
        <w:t xml:space="preserve">”</w:t>
      </w:r>
      <w:r>
        <w:rPr>
          <w:sz w:val="19"/>
          <w:szCs w:val="19"/>
          <w:b w:val="0"/>
          <w:bCs w:val="0"/>
        </w:rPr>
        <w:t xml:space="preserve">; the Oral Torah (</w:t>
      </w:r>
      <w:r>
        <w:rPr>
          <w:sz w:val="19"/>
          <w:szCs w:val="19"/>
          <w:b w:val="0"/>
          <w:bCs w:val="0"/>
        </w:rPr>
        <w:t xml:space="preserve">“</w:t>
      </w:r>
      <w:r>
        <w:rPr>
          <w:i/>
          <w:sz w:val="19"/>
          <w:szCs w:val="19"/>
          <w:b w:val="0"/>
          <w:bCs w:val="0"/>
        </w:rPr>
        <w:t xml:space="preserve">toraso</w:t>
      </w:r>
      <w:r>
        <w:rPr>
          <w:sz w:val="19"/>
          <w:szCs w:val="19"/>
          <w:b w:val="0"/>
          <w:bCs w:val="0"/>
        </w:rPr>
        <w:t xml:space="preserve"> </w:t>
      </w:r>
      <w:r>
        <w:rPr>
          <w:sz w:val="19"/>
          <w:szCs w:val="19"/>
          <w:b w:val="0"/>
          <w:bCs w:val="0"/>
        </w:rPr>
        <w:t xml:space="preserve">— his own Torah</w:t>
      </w:r>
      <w:r>
        <w:rPr>
          <w:sz w:val="19"/>
          <w:szCs w:val="19"/>
          <w:b w:val="0"/>
          <w:bCs w:val="0"/>
        </w:rPr>
        <w:t xml:space="preserve">”</w:t>
      </w:r>
      <w:r>
        <w:rPr>
          <w:sz w:val="19"/>
          <w:szCs w:val="19"/>
          <w:b w:val="0"/>
          <w:bCs w:val="0"/>
        </w:rPr>
        <w:t xml:space="preserve">) is the essence of Torah’s greatness —</w:t>
      </w:r>
      <w:r>
        <w:rPr>
          <w:sz w:val="19"/>
          <w:szCs w:val="19"/>
          <w:b w:val="0"/>
          <w:bCs w:val="0"/>
        </w:rPr>
        <w:t xml:space="preserve"> </w:t>
      </w:r>
      <w:r>
        <w:rPr>
          <w:i/>
          <w:sz w:val="19"/>
          <w:szCs w:val="19"/>
          <w:b w:val="0"/>
          <w:bCs w:val="0"/>
        </w:rPr>
        <w:t xml:space="preserve">chiddushei Torah</w:t>
      </w:r>
      <w:r>
        <w:rPr>
          <w:sz w:val="19"/>
          <w:szCs w:val="19"/>
          <w:b w:val="0"/>
          <w:bCs w:val="0"/>
        </w:rPr>
        <w:t xml:space="preserve">, which Hashem</w:t>
      </w:r>
      <w:r>
        <w:rPr>
          <w:sz w:val="19"/>
          <w:szCs w:val="19"/>
          <w:b w:val="0"/>
          <w:bCs w:val="0"/>
        </w:rPr>
        <w:t xml:space="preserve"> </w:t>
      </w:r>
      <w:r>
        <w:rPr>
          <w:sz w:val="19"/>
          <w:szCs w:val="19"/>
          <w:b w:val="0"/>
          <w:bCs w:val="0"/>
        </w:rPr>
        <w:t xml:space="preserve">“</w:t>
      </w:r>
      <w:r>
        <w:rPr>
          <w:sz w:val="19"/>
          <w:szCs w:val="19"/>
          <w:b w:val="0"/>
          <w:bCs w:val="0"/>
        </w:rPr>
        <w:t xml:space="preserve">loves — the gates of Zion distinguished in halachah.</w:t>
      </w:r>
      <w:r>
        <w:rPr>
          <w:sz w:val="19"/>
          <w:szCs w:val="19"/>
          <w:b w:val="0"/>
          <w:bCs w:val="0"/>
        </w:rPr>
        <w:t xml:space="preserve">”</w:t>
      </w:r>
      <w:r>
        <w:rPr>
          <w:sz w:val="19"/>
          <w:szCs w:val="19"/>
          <w:b w:val="0"/>
          <w:bCs w:val="0"/>
        </w:rPr>
        <w:t xml:space="preserve"> </w:t>
      </w:r>
      <w:r>
        <w:rPr>
          <w:sz w:val="19"/>
          <w:szCs w:val="19"/>
          <w:b w:val="0"/>
          <w:bCs w:val="0"/>
        </w:rPr>
        <w:t xml:space="preserve">Given as an outright gift (</w:t>
      </w:r>
      <w:r>
        <w:rPr>
          <w:sz w:val="19"/>
          <w:szCs w:val="19"/>
          <w:b w:val="0"/>
          <w:bCs w:val="0"/>
        </w:rPr>
        <w:t xml:space="preserve">“</w:t>
      </w:r>
      <w:r>
        <w:rPr>
          <w:sz w:val="19"/>
          <w:szCs w:val="19"/>
          <w:b w:val="0"/>
          <w:bCs w:val="0"/>
        </w:rPr>
        <w:t xml:space="preserve">no longer in Heaven</w:t>
      </w:r>
      <w:r>
        <w:rPr>
          <w:sz w:val="19"/>
          <w:szCs w:val="19"/>
          <w:b w:val="0"/>
          <w:bCs w:val="0"/>
        </w:rPr>
        <w:t xml:space="preserve">”</w:t>
      </w:r>
      <w:r>
        <w:rPr>
          <w:sz w:val="19"/>
          <w:szCs w:val="19"/>
          <w:b w:val="0"/>
          <w:bCs w:val="0"/>
        </w:rPr>
        <w:t xml:space="preserve">), it lets a person</w:t>
      </w:r>
      <w:r>
        <w:rPr>
          <w:sz w:val="19"/>
          <w:szCs w:val="19"/>
          <w:b w:val="0"/>
          <w:bCs w:val="0"/>
        </w:rPr>
        <w:t xml:space="preserve"> </w:t>
      </w:r>
      <w:r>
        <w:rPr>
          <w:i/>
          <w:sz w:val="19"/>
          <w:szCs w:val="19"/>
          <w:b w:val="0"/>
          <w:bCs w:val="0"/>
        </w:rPr>
        <w:t xml:space="preserve">grasp the</w:t>
      </w:r>
      <w:r>
        <w:rPr>
          <w:i/>
          <w:sz w:val="19"/>
          <w:szCs w:val="19"/>
          <w:b w:val="0"/>
          <w:bCs w:val="0"/>
        </w:rPr>
        <w:t xml:space="preserve"> </w:t>
      </w:r>
      <w:r>
        <w:rPr>
          <w:i/>
          <w:sz w:val="19"/>
          <w:szCs w:val="19"/>
          <w:b w:val="0"/>
          <w:bCs w:val="0"/>
        </w:rPr>
        <w:t xml:space="preserve">“</w:t>
      </w:r>
      <w:r>
        <w:rPr>
          <w:i/>
          <w:sz w:val="19"/>
          <w:szCs w:val="19"/>
          <w:b w:val="0"/>
          <w:bCs w:val="0"/>
        </w:rPr>
        <w:t xml:space="preserve">body of the King.</w:t>
      </w:r>
      <w:r>
        <w:rPr>
          <w:i/>
          <w:sz w:val="19"/>
          <w:szCs w:val="19"/>
          <w:b w:val="0"/>
          <w:bCs w:val="0"/>
        </w:rPr>
        <w:t xml:space="preserve">”</w:t>
      </w:r>
      <w:r>
        <w:rPr>
          <w:sz w:val="19"/>
          <w:szCs w:val="19"/>
          <w:b w:val="0"/>
          <w:bCs w:val="0"/>
        </w:rPr>
        <w:t xml:space="preserve"> </w:t>
      </w:r>
      <w:r>
        <w:rPr>
          <w:sz w:val="19"/>
          <w:szCs w:val="19"/>
          <w:b w:val="0"/>
          <w:bCs w:val="0"/>
        </w:rPr>
        <w:t xml:space="preserve">Its root is in Yehudah/David (</w:t>
      </w:r>
      <w:r>
        <w:rPr>
          <w:sz w:val="19"/>
          <w:szCs w:val="19"/>
          <w:b w:val="0"/>
          <w:bCs w:val="0"/>
        </w:rPr>
        <w:t xml:space="preserve">“</w:t>
      </w:r>
      <w:r>
        <w:rPr>
          <w:i/>
          <w:sz w:val="19"/>
          <w:szCs w:val="19"/>
          <w:b w:val="0"/>
          <w:bCs w:val="0"/>
        </w:rPr>
        <w:t xml:space="preserve">Malchus</w:t>
      </w:r>
      <w:r>
        <w:rPr>
          <w:sz w:val="19"/>
          <w:szCs w:val="19"/>
          <w:b w:val="0"/>
          <w:bCs w:val="0"/>
        </w:rPr>
        <w:t xml:space="preserve"> </w:t>
      </w:r>
      <w:r>
        <w:rPr>
          <w:sz w:val="19"/>
          <w:szCs w:val="19"/>
          <w:b w:val="0"/>
          <w:bCs w:val="0"/>
        </w:rPr>
        <w:t xml:space="preserve">= the mouth = Torah she-be’al peh</w:t>
      </w:r>
      <w:r>
        <w:rPr>
          <w:sz w:val="19"/>
          <w:szCs w:val="19"/>
          <w:b w:val="0"/>
          <w:bCs w:val="0"/>
        </w:rPr>
        <w:t xml:space="preserve">”</w:t>
      </w:r>
      <w:r>
        <w:rPr>
          <w:sz w:val="19"/>
          <w:szCs w:val="19"/>
          <w:b w:val="0"/>
          <w:bCs w:val="0"/>
        </w:rPr>
        <w:t xml:space="preserve">); hence Boaz/Rus and the</w:t>
      </w:r>
      <w:r>
        <w:rPr>
          <w:sz w:val="19"/>
          <w:szCs w:val="19"/>
          <w:b w:val="0"/>
          <w:bCs w:val="0"/>
        </w:rPr>
        <w:t xml:space="preserve"> </w:t>
      </w:r>
      <w:r>
        <w:rPr>
          <w:sz w:val="19"/>
          <w:szCs w:val="19"/>
          <w:b w:val="0"/>
          <w:bCs w:val="0"/>
        </w:rPr>
        <w:t xml:space="preserve">“</w:t>
      </w:r>
      <w:r>
        <w:rPr>
          <w:i/>
          <w:sz w:val="19"/>
          <w:szCs w:val="19"/>
          <w:b w:val="0"/>
          <w:bCs w:val="0"/>
        </w:rPr>
        <w:t xml:space="preserve">mechokek</w:t>
      </w:r>
      <w:r>
        <w:rPr>
          <w:sz w:val="19"/>
          <w:szCs w:val="19"/>
          <w:b w:val="0"/>
          <w:bCs w:val="0"/>
        </w:rPr>
        <w:t xml:space="preserve">.</w:t>
      </w:r>
      <w:r>
        <w:rPr>
          <w:sz w:val="19"/>
          <w:szCs w:val="19"/>
          <w:b w:val="0"/>
          <w:bCs w:val="0"/>
        </w:rPr>
        <w:t xml:space="preserve">”</w:t>
      </w:r>
    </w:p>
    <w:p>
      <w:pPr>
        <w:pStyle w:val="BodyText"/>
        <w:spacing w:before="0" w:after="40" w:line="240" w:lineRule="auto"/>
      </w:pPr>
      <w:r>
        <w:rPr>
          <w:b/>
          <w:sz w:val="20"/>
          <w:szCs w:val="20"/>
        </w:rPr>
        <w:t xml:space="preserve">[כא] וְנוֹדָע דַּחֲלוּקִים בְּכָל מָקוֹם בַּעֲלֵי תוֹרָה וּבַעֲלֵי מִצְווֹת</w:t>
      </w:r>
      <w:r>
        <w:rPr>
          <w:sz w:val="20"/>
          <w:szCs w:val="20"/>
        </w:rPr>
        <w:t xml:space="preserve"> </w:t>
      </w:r>
      <w:r>
        <w:rPr>
          <w:sz w:val="20"/>
          <w:szCs w:val="20"/>
        </w:rPr>
        <w:t xml:space="preserve">—</w:t>
      </w:r>
      <w:r>
        <w:rPr>
          <w:sz w:val="20"/>
          <w:szCs w:val="20"/>
        </w:rPr>
        <w:t xml:space="preserve"> </w:t>
      </w:r>
      <w:r>
        <w:rPr>
          <w:b/>
          <w:sz w:val="20"/>
          <w:szCs w:val="20"/>
        </w:rPr>
        <w:t xml:space="preserve">‪And it is known that everywhere a distinction is drawn between</w:t>
      </w:r>
      <w:r>
        <w:rPr>
          <w:b/>
          <w:sz w:val="20"/>
          <w:szCs w:val="20"/>
        </w:rPr>
        <w:t xml:space="preserve"> </w:t>
      </w:r>
      <w:r>
        <w:rPr>
          <w:b/>
          <w:sz w:val="20"/>
          <w:szCs w:val="20"/>
        </w:rPr>
        <w:t xml:space="preserve">“</w:t>
      </w:r>
      <w:r>
        <w:rPr>
          <w:b/>
          <w:sz w:val="20"/>
          <w:szCs w:val="20"/>
        </w:rPr>
        <w:t xml:space="preserve">masters of Torah</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masters of mitzvos,‬</w:t>
      </w:r>
      <w:r>
        <w:rPr>
          <w:b/>
          <w:sz w:val="20"/>
          <w:szCs w:val="20"/>
        </w:rPr>
        <w:t xml:space="preserve">”</w:t>
      </w:r>
      <w:r>
        <w:rPr>
          <w:sz w:val="20"/>
          <w:szCs w:val="20"/>
        </w:rPr>
        <w:t xml:space="preserve"> </w:t>
      </w:r>
      <w:r>
        <w:rPr>
          <w:b/>
          <w:sz w:val="20"/>
          <w:szCs w:val="20"/>
        </w:rPr>
        <w:t xml:space="preserve">כִּי הָעוֹסֵק בַּתּוֹרָה אִי אֶפְשָׁר לוֹ לִהְיוֹת כָּל כָּךְ בַּעַל מִצְווֹת וּמַעֲשִׂים טוֹבִים מִפְּנֵי שְׁקִידָתוֹ בַּתּוֹרָה</w:t>
      </w:r>
      <w:r>
        <w:rPr>
          <w:sz w:val="20"/>
          <w:szCs w:val="20"/>
        </w:rPr>
        <w:t xml:space="preserve"> </w:t>
      </w:r>
      <w:r>
        <w:rPr>
          <w:sz w:val="20"/>
          <w:szCs w:val="20"/>
        </w:rPr>
        <w:t xml:space="preserve">—</w:t>
      </w:r>
      <w:r>
        <w:rPr>
          <w:sz w:val="20"/>
          <w:szCs w:val="20"/>
        </w:rPr>
        <w:t xml:space="preserve"> </w:t>
      </w:r>
      <w:r>
        <w:rPr>
          <w:b/>
          <w:sz w:val="20"/>
          <w:szCs w:val="20"/>
        </w:rPr>
        <w:t xml:space="preserve">‪for one immersed in Torah cannot be so much a</w:t>
      </w:r>
      <w:r>
        <w:rPr>
          <w:b/>
          <w:sz w:val="20"/>
          <w:szCs w:val="20"/>
        </w:rPr>
        <w:t xml:space="preserve"> </w:t>
      </w:r>
      <w:r>
        <w:rPr>
          <w:b/>
          <w:sz w:val="20"/>
          <w:szCs w:val="20"/>
        </w:rPr>
        <w:t xml:space="preserve">“</w:t>
      </w:r>
      <w:r>
        <w:rPr>
          <w:b/>
          <w:sz w:val="20"/>
          <w:szCs w:val="20"/>
        </w:rPr>
        <w:t xml:space="preserve">master of mitzvos and good deeds,</w:t>
      </w:r>
      <w:r>
        <w:rPr>
          <w:b/>
          <w:sz w:val="20"/>
          <w:szCs w:val="20"/>
        </w:rPr>
        <w:t xml:space="preserve">”</w:t>
      </w:r>
      <w:r>
        <w:rPr>
          <w:b/>
          <w:sz w:val="20"/>
          <w:szCs w:val="20"/>
        </w:rPr>
        <w:t xml:space="preserve"> </w:t>
      </w:r>
      <w:r>
        <w:rPr>
          <w:b/>
          <w:sz w:val="20"/>
          <w:szCs w:val="20"/>
        </w:rPr>
        <w:t xml:space="preserve">on account of his diligence in Torah;‬</w:t>
      </w:r>
      <w:r>
        <w:rPr>
          <w:sz w:val="20"/>
          <w:szCs w:val="20"/>
        </w:rPr>
        <w:t xml:space="preserve"> </w:t>
      </w:r>
      <w:r>
        <w:rPr>
          <w:b/>
          <w:sz w:val="20"/>
          <w:szCs w:val="20"/>
        </w:rPr>
        <w:t xml:space="preserve">אֶלָּא דְּהַתּוֹרָה עַצְמָהּ הִיא כּוֹלֶלֶת כָּל טוֹב</w:t>
      </w:r>
      <w:r>
        <w:rPr>
          <w:sz w:val="20"/>
          <w:szCs w:val="20"/>
        </w:rPr>
        <w:t xml:space="preserve"> </w:t>
      </w:r>
      <w:r>
        <w:rPr>
          <w:sz w:val="20"/>
          <w:szCs w:val="20"/>
        </w:rPr>
        <w:t xml:space="preserve">—</w:t>
      </w:r>
      <w:r>
        <w:rPr>
          <w:sz w:val="20"/>
          <w:szCs w:val="20"/>
        </w:rPr>
        <w:t xml:space="preserve"> </w:t>
      </w:r>
      <w:r>
        <w:rPr>
          <w:b/>
          <w:sz w:val="20"/>
          <w:szCs w:val="20"/>
        </w:rPr>
        <w:t xml:space="preserve">‪except that the Torah itself comprises all good.‬</w:t>
      </w:r>
    </w:p>
    <w:p>
      <w:pPr>
        <w:pStyle w:val="BodyText"/>
        <w:spacing w:before="0" w:after="40" w:line="240" w:lineRule="auto"/>
      </w:pPr>
      <w:r>
        <w:rPr>
          <w:b/>
          <w:sz w:val="20"/>
          <w:szCs w:val="20"/>
        </w:rPr>
        <w:t xml:space="preserve">וְאוּלָם עִנְיַן תּוֹרָה שֶׁבִּכְתָב שֶׁנִּקְרֵאת ״תּוֹרַת ה׳״ אֵינָהּ אֶלָּא לִימּוּד הַמַּעֲשֶׂה</w:t>
      </w:r>
      <w:r>
        <w:rPr>
          <w:sz w:val="20"/>
          <w:szCs w:val="20"/>
        </w:rPr>
        <w:t xml:space="preserve"> </w:t>
      </w:r>
      <w:r>
        <w:rPr>
          <w:sz w:val="20"/>
          <w:szCs w:val="20"/>
        </w:rPr>
        <w:t xml:space="preserve">—</w:t>
      </w:r>
      <w:r>
        <w:rPr>
          <w:sz w:val="20"/>
          <w:szCs w:val="20"/>
        </w:rPr>
        <w:t xml:space="preserve"> </w:t>
      </w:r>
      <w:r>
        <w:rPr>
          <w:b/>
          <w:sz w:val="20"/>
          <w:szCs w:val="20"/>
        </w:rPr>
        <w:t xml:space="preserve">‪However, the matter of the Written Torah, which is called</w:t>
      </w:r>
      <w:r>
        <w:rPr>
          <w:b/>
          <w:sz w:val="20"/>
          <w:szCs w:val="20"/>
        </w:rPr>
        <w:t xml:space="preserve"> </w:t>
      </w:r>
      <w:r>
        <w:rPr>
          <w:b/>
          <w:sz w:val="20"/>
          <w:szCs w:val="20"/>
        </w:rPr>
        <w:t xml:space="preserve">“</w:t>
      </w:r>
      <w:r>
        <w:rPr>
          <w:b/>
          <w:sz w:val="20"/>
          <w:szCs w:val="20"/>
        </w:rPr>
        <w:t xml:space="preserve">the Torah of Hashem,</w:t>
      </w:r>
      <w:r>
        <w:rPr>
          <w:b/>
          <w:sz w:val="20"/>
          <w:szCs w:val="20"/>
        </w:rPr>
        <w:t xml:space="preserve">”</w:t>
      </w:r>
      <w:r>
        <w:rPr>
          <w:b/>
          <w:sz w:val="20"/>
          <w:szCs w:val="20"/>
        </w:rPr>
        <w:t xml:space="preserve"> </w:t>
      </w:r>
      <w:r>
        <w:rPr>
          <w:b/>
          <w:sz w:val="20"/>
          <w:szCs w:val="20"/>
        </w:rPr>
        <w:t xml:space="preserve">is nothing but the</w:t>
      </w:r>
      <w:r>
        <w:rPr>
          <w:b/>
          <w:sz w:val="20"/>
          <w:szCs w:val="20"/>
        </w:rPr>
        <w:t xml:space="preserve"> </w:t>
      </w:r>
      <w:r>
        <w:rPr>
          <w:b/>
          <w:sz w:val="20"/>
          <w:szCs w:val="20"/>
        </w:rPr>
        <w:t xml:space="preserve">“</w:t>
      </w:r>
      <w:r>
        <w:rPr>
          <w:b/>
          <w:sz w:val="20"/>
          <w:szCs w:val="20"/>
        </w:rPr>
        <w:t xml:space="preserve">study of the deed‬</w:t>
      </w:r>
      <w:r>
        <w:rPr>
          <w:b/>
          <w:sz w:val="20"/>
          <w:szCs w:val="20"/>
        </w:rPr>
        <w:t xml:space="preserve">”</w:t>
      </w:r>
      <w:r>
        <w:rPr>
          <w:b/>
          <w:sz w:val="20"/>
          <w:szCs w:val="20"/>
        </w:rPr>
        <w:t xml:space="preserve">;</w:t>
      </w:r>
      <w:r>
        <w:rPr>
          <w:sz w:val="20"/>
          <w:szCs w:val="20"/>
        </w:rPr>
        <w:t xml:space="preserve"> </w:t>
      </w:r>
      <w:r>
        <w:rPr>
          <w:b/>
          <w:sz w:val="20"/>
          <w:szCs w:val="20"/>
        </w:rPr>
        <w:t xml:space="preserve">וּמִצַּד זֶה מַעֲשֶׂה גָּדוֹל שֶׁהוּא עִיקַּר הַמְכֻוָּן</w:t>
      </w:r>
      <w:r>
        <w:rPr>
          <w:sz w:val="20"/>
          <w:szCs w:val="20"/>
        </w:rPr>
        <w:t xml:space="preserve"> </w:t>
      </w:r>
      <w:r>
        <w:rPr>
          <w:sz w:val="20"/>
          <w:szCs w:val="20"/>
        </w:rPr>
        <w:t xml:space="preserve">—</w:t>
      </w:r>
      <w:r>
        <w:rPr>
          <w:sz w:val="20"/>
          <w:szCs w:val="20"/>
        </w:rPr>
        <w:t xml:space="preserve"> </w:t>
      </w:r>
      <w:r>
        <w:rPr>
          <w:b/>
          <w:sz w:val="20"/>
          <w:szCs w:val="20"/>
        </w:rPr>
        <w:t xml:space="preserve">‪and from this side,</w:t>
      </w:r>
      <w:r>
        <w:rPr>
          <w:b/>
          <w:sz w:val="20"/>
          <w:szCs w:val="20"/>
        </w:rPr>
        <w:t xml:space="preserve"> </w:t>
      </w:r>
      <w:r>
        <w:rPr>
          <w:b/>
          <w:sz w:val="20"/>
          <w:szCs w:val="20"/>
        </w:rPr>
        <w:t xml:space="preserve">“</w:t>
      </w:r>
      <w:r>
        <w:rPr>
          <w:b/>
          <w:sz w:val="20"/>
          <w:szCs w:val="20"/>
        </w:rPr>
        <w:t xml:space="preserve">deed is great,</w:t>
      </w:r>
      <w:r>
        <w:rPr>
          <w:b/>
          <w:sz w:val="20"/>
          <w:szCs w:val="20"/>
        </w:rPr>
        <w:t xml:space="preserve">”</w:t>
      </w:r>
      <w:r>
        <w:rPr>
          <w:b/>
          <w:sz w:val="20"/>
          <w:szCs w:val="20"/>
        </w:rPr>
        <w:t xml:space="preserve"> </w:t>
      </w:r>
      <w:r>
        <w:rPr>
          <w:b/>
          <w:sz w:val="20"/>
          <w:szCs w:val="20"/>
        </w:rPr>
        <w:t xml:space="preserve">being the essential intent (cf. Kiddushin 40b)‬</w:t>
      </w:r>
      <w:r>
        <w:rPr>
          <w:rStyle w:val="FootnoteReference"/>
        </w:rPr>
        <w:footnoteReference w:id="700"/>
      </w:r>
      <w:r>
        <w:rPr>
          <w:b/>
          <w:sz w:val="20"/>
          <w:szCs w:val="20"/>
        </w:rPr>
        <w:t xml:space="preserve">.</w:t>
      </w:r>
      <w:r>
        <w:rPr>
          <w:sz w:val="20"/>
          <w:szCs w:val="20"/>
        </w:rPr>
        <w:t xml:space="preserve"> </w:t>
      </w:r>
      <w:r>
        <w:rPr>
          <w:b/>
          <w:sz w:val="20"/>
          <w:szCs w:val="20"/>
        </w:rPr>
        <w:t xml:space="preserve">אֲבָל תּוֹרָה שֶׁבְּעַל פֶּה הַנִּקְרָא ״תּוֹרָתוֹ״ זֶהוּ עִיקַּר גְּדוּלַּת הַתּוֹרָה</w:t>
      </w:r>
      <w:r>
        <w:rPr>
          <w:sz w:val="20"/>
          <w:szCs w:val="20"/>
        </w:rPr>
        <w:t xml:space="preserve"> </w:t>
      </w:r>
      <w:r>
        <w:rPr>
          <w:sz w:val="20"/>
          <w:szCs w:val="20"/>
        </w:rPr>
        <w:t xml:space="preserve">—</w:t>
      </w:r>
      <w:r>
        <w:rPr>
          <w:sz w:val="20"/>
          <w:szCs w:val="20"/>
        </w:rPr>
        <w:t xml:space="preserve"> </w:t>
      </w:r>
      <w:r>
        <w:rPr>
          <w:b/>
          <w:sz w:val="20"/>
          <w:szCs w:val="20"/>
        </w:rPr>
        <w:t xml:space="preserve">‪But the Oral Torah, which is called</w:t>
      </w:r>
      <w:r>
        <w:rPr>
          <w:b/>
          <w:sz w:val="20"/>
          <w:szCs w:val="20"/>
        </w:rPr>
        <w:t xml:space="preserve"> </w:t>
      </w:r>
      <w:r>
        <w:rPr>
          <w:b/>
          <w:sz w:val="20"/>
          <w:szCs w:val="20"/>
        </w:rPr>
        <w:t xml:space="preserve">“</w:t>
      </w:r>
      <w:r>
        <w:rPr>
          <w:b/>
          <w:sz w:val="20"/>
          <w:szCs w:val="20"/>
        </w:rPr>
        <w:t xml:space="preserve">his [own] Torah,</w:t>
      </w:r>
      <w:r>
        <w:rPr>
          <w:b/>
          <w:sz w:val="20"/>
          <w:szCs w:val="20"/>
        </w:rPr>
        <w:t xml:space="preserve">”</w:t>
      </w:r>
      <w:r>
        <w:rPr>
          <w:b/>
          <w:sz w:val="20"/>
          <w:szCs w:val="20"/>
        </w:rPr>
        <w:t xml:space="preserve"> </w:t>
      </w:r>
      <w:r>
        <w:rPr>
          <w:b/>
          <w:sz w:val="20"/>
          <w:szCs w:val="20"/>
        </w:rPr>
        <w:t xml:space="preserve">is the essential greatness of Torah,‬</w:t>
      </w:r>
      <w:r>
        <w:rPr>
          <w:sz w:val="20"/>
          <w:szCs w:val="20"/>
        </w:rPr>
        <w:t xml:space="preserve"> </w:t>
      </w:r>
      <w:r>
        <w:rPr>
          <w:b/>
          <w:sz w:val="20"/>
          <w:szCs w:val="20"/>
        </w:rPr>
        <w:t xml:space="preserve">דְּ״כָל חֲפָצִים לֹא יִשְׁווּ בָהּ״ אֲפִילּוּ חֶפְצֵי שָׁמַיִם [– מִצְווֹת, מו״ק ט:]</w:t>
      </w:r>
      <w:r>
        <w:rPr>
          <w:rStyle w:val="FootnoteReference"/>
        </w:rPr>
        <w:footnoteReference w:id="701"/>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all desirable things cannot equal it</w:t>
      </w:r>
      <w:r>
        <w:rPr>
          <w:b/>
          <w:sz w:val="20"/>
          <w:szCs w:val="20"/>
        </w:rPr>
        <w:t xml:space="preserve">”</w:t>
      </w:r>
      <w:r>
        <w:rPr>
          <w:b/>
          <w:sz w:val="20"/>
          <w:szCs w:val="20"/>
        </w:rPr>
        <w:t xml:space="preserve"> </w:t>
      </w:r>
      <w:r>
        <w:rPr>
          <w:b/>
          <w:sz w:val="20"/>
          <w:szCs w:val="20"/>
        </w:rPr>
        <w:t xml:space="preserve">(Mishlei 3:15) — even</w:t>
      </w:r>
      <w:r>
        <w:rPr>
          <w:b/>
          <w:sz w:val="20"/>
          <w:szCs w:val="20"/>
        </w:rPr>
        <w:t xml:space="preserve"> </w:t>
      </w:r>
      <w:r>
        <w:rPr>
          <w:b/>
          <w:sz w:val="20"/>
          <w:szCs w:val="20"/>
        </w:rPr>
        <w:t xml:space="preserve">“</w:t>
      </w:r>
      <w:r>
        <w:rPr>
          <w:b/>
          <w:sz w:val="20"/>
          <w:szCs w:val="20"/>
        </w:rPr>
        <w:t xml:space="preserve">the desires of Heaven,</w:t>
      </w:r>
      <w:r>
        <w:rPr>
          <w:b/>
          <w:sz w:val="20"/>
          <w:szCs w:val="20"/>
        </w:rPr>
        <w:t xml:space="preserve">”</w:t>
      </w:r>
      <w:r>
        <w:rPr>
          <w:b/>
          <w:sz w:val="20"/>
          <w:szCs w:val="20"/>
        </w:rPr>
        <w:t xml:space="preserve"> </w:t>
      </w:r>
      <w:r>
        <w:rPr>
          <w:b/>
          <w:sz w:val="20"/>
          <w:szCs w:val="20"/>
        </w:rPr>
        <w:t xml:space="preserve">i.e. mitzvos (Moed Katan 9b);‬</w:t>
      </w:r>
      <w:r>
        <w:rPr>
          <w:sz w:val="20"/>
          <w:szCs w:val="20"/>
        </w:rPr>
        <w:t xml:space="preserve"> </w:t>
      </w:r>
      <w:r>
        <w:rPr>
          <w:b/>
          <w:sz w:val="20"/>
          <w:szCs w:val="20"/>
        </w:rPr>
        <w:t xml:space="preserve">וְ״אוֹהֵב ה׳ שַׁעֲרֵי צִיּוֹן הַמְצוּיָּינִים בַּהֲלָכָה״ מִכָּל מִשְׁכְּנוֹת יַעֲקֹב</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Hashem loves the gates of Zion, distinguished in halachah, more than all the dwellings of Yaakov</w:t>
      </w:r>
      <w:r>
        <w:rPr>
          <w:b/>
          <w:sz w:val="20"/>
          <w:szCs w:val="20"/>
        </w:rPr>
        <w:t xml:space="preserve">”</w:t>
      </w:r>
      <w:r>
        <w:rPr>
          <w:b/>
          <w:sz w:val="20"/>
          <w:szCs w:val="20"/>
        </w:rPr>
        <w:t xml:space="preserve"> </w:t>
      </w:r>
      <w:r>
        <w:rPr>
          <w:b/>
          <w:sz w:val="20"/>
          <w:szCs w:val="20"/>
        </w:rPr>
        <w:t xml:space="preserve">(Berachos 8a on Tehillim 87:2)‬</w:t>
      </w:r>
      <w:r>
        <w:rPr>
          <w:rStyle w:val="FootnoteReference"/>
        </w:rPr>
        <w:footnoteReference w:id="702"/>
      </w:r>
      <w:r>
        <w:rPr>
          <w:sz w:val="20"/>
          <w:szCs w:val="20"/>
        </w:rPr>
        <w:t xml:space="preserve"> </w:t>
      </w:r>
      <w:r>
        <w:rPr>
          <w:sz w:val="20"/>
          <w:szCs w:val="20"/>
        </w:rPr>
        <w:t xml:space="preserve">—</w:t>
      </w:r>
      <w:r>
        <w:rPr>
          <w:sz w:val="20"/>
          <w:szCs w:val="20"/>
        </w:rPr>
        <w:t xml:space="preserve"> </w:t>
      </w:r>
      <w:r>
        <w:rPr>
          <w:b/>
          <w:sz w:val="20"/>
          <w:szCs w:val="20"/>
        </w:rPr>
        <w:t xml:space="preserve">הַכֹּל הוּא עַל חִידּוּשִׁין דְּאוֹרַיְיתָא בְּתוֹרָה שֶׁבְּעַל פֶּה</w:t>
      </w:r>
      <w:r>
        <w:rPr>
          <w:sz w:val="20"/>
          <w:szCs w:val="20"/>
        </w:rPr>
        <w:t xml:space="preserve"> </w:t>
      </w:r>
      <w:r>
        <w:rPr>
          <w:sz w:val="20"/>
          <w:szCs w:val="20"/>
        </w:rPr>
        <w:t xml:space="preserve">—</w:t>
      </w:r>
      <w:r>
        <w:rPr>
          <w:sz w:val="20"/>
          <w:szCs w:val="20"/>
        </w:rPr>
        <w:t xml:space="preserve"> </w:t>
      </w:r>
      <w:r>
        <w:rPr>
          <w:b/>
          <w:sz w:val="20"/>
          <w:szCs w:val="20"/>
        </w:rPr>
        <w:t xml:space="preserve">‪all of this refers to</w:t>
      </w:r>
      <w:r>
        <w:rPr>
          <w:b/>
          <w:sz w:val="20"/>
          <w:szCs w:val="20"/>
        </w:rPr>
        <w:t xml:space="preserve"> </w:t>
      </w:r>
      <w:r>
        <w:rPr>
          <w:i/>
          <w:b/>
          <w:sz w:val="20"/>
          <w:szCs w:val="20"/>
        </w:rPr>
        <w:t xml:space="preserve">chiddushei Torah</w:t>
      </w:r>
      <w:r>
        <w:rPr>
          <w:b/>
          <w:sz w:val="20"/>
          <w:szCs w:val="20"/>
        </w:rPr>
        <w:t xml:space="preserve"> </w:t>
      </w:r>
      <w:r>
        <w:rPr>
          <w:b/>
          <w:sz w:val="20"/>
          <w:szCs w:val="20"/>
        </w:rPr>
        <w:t xml:space="preserve">in the Oral Torah,‬</w:t>
      </w:r>
      <w:r>
        <w:rPr>
          <w:sz w:val="20"/>
          <w:szCs w:val="20"/>
        </w:rPr>
        <w:t xml:space="preserve"> </w:t>
      </w:r>
      <w:r>
        <w:rPr>
          <w:b/>
          <w:sz w:val="20"/>
          <w:szCs w:val="20"/>
        </w:rPr>
        <w:t xml:space="preserve">שֶׁעַל זֶה אָמַר ״לֶקַח טוֹב נָתַתִּי לָכֶם״</w:t>
      </w:r>
      <w:r>
        <w:rPr>
          <w:sz w:val="20"/>
          <w:szCs w:val="20"/>
        </w:rPr>
        <w:t xml:space="preserve"> </w:t>
      </w:r>
      <w:r>
        <w:rPr>
          <w:sz w:val="20"/>
          <w:szCs w:val="20"/>
        </w:rPr>
        <w:t xml:space="preserve">—</w:t>
      </w:r>
      <w:r>
        <w:rPr>
          <w:sz w:val="20"/>
          <w:szCs w:val="20"/>
        </w:rPr>
        <w:t xml:space="preserve"> </w:t>
      </w:r>
      <w:r>
        <w:rPr>
          <w:b/>
          <w:sz w:val="20"/>
          <w:szCs w:val="20"/>
        </w:rPr>
        <w:t xml:space="preserve">‪of which He said,</w:t>
      </w:r>
      <w:r>
        <w:rPr>
          <w:b/>
          <w:sz w:val="20"/>
          <w:szCs w:val="20"/>
        </w:rPr>
        <w:t xml:space="preserve"> </w:t>
      </w:r>
      <w:r>
        <w:rPr>
          <w:b/>
          <w:sz w:val="20"/>
          <w:szCs w:val="20"/>
        </w:rPr>
        <w:t xml:space="preserve">“</w:t>
      </w:r>
      <w:r>
        <w:rPr>
          <w:b/>
          <w:sz w:val="20"/>
          <w:szCs w:val="20"/>
        </w:rPr>
        <w:t xml:space="preserve">a good teaching [</w:t>
      </w:r>
      <w:r>
        <w:rPr>
          <w:i/>
          <w:b/>
          <w:sz w:val="20"/>
          <w:szCs w:val="20"/>
        </w:rPr>
        <w:t xml:space="preserve">lekach tov</w:t>
      </w:r>
      <w:r>
        <w:rPr>
          <w:b/>
          <w:sz w:val="20"/>
          <w:szCs w:val="20"/>
        </w:rPr>
        <w:t xml:space="preserve">] I have given you</w:t>
      </w:r>
      <w:r>
        <w:rPr>
          <w:b/>
          <w:sz w:val="20"/>
          <w:szCs w:val="20"/>
        </w:rPr>
        <w:t xml:space="preserve">”</w:t>
      </w:r>
      <w:r>
        <w:rPr>
          <w:b/>
          <w:sz w:val="20"/>
          <w:szCs w:val="20"/>
        </w:rPr>
        <w:t xml:space="preserve"> </w:t>
      </w:r>
      <w:r>
        <w:rPr>
          <w:b/>
          <w:sz w:val="20"/>
          <w:szCs w:val="20"/>
        </w:rPr>
        <w:t xml:space="preserve">(Mishlei 4:2),‬</w:t>
      </w:r>
      <w:r>
        <w:rPr>
          <w:sz w:val="20"/>
          <w:szCs w:val="20"/>
        </w:rPr>
        <w:t xml:space="preserve"> </w:t>
      </w:r>
      <w:r>
        <w:rPr>
          <w:b/>
          <w:sz w:val="20"/>
          <w:szCs w:val="20"/>
        </w:rPr>
        <w:t xml:space="preserve">הַיְינוּ מַה שֶּׁנָּתַתִּי מַתָּנָה לְיִשְׂרָאֵל דְּ״לֹא בַשָּׁמַיִם הִיא״ מֵעַתָּה</w:t>
      </w:r>
      <w:r>
        <w:rPr>
          <w:sz w:val="20"/>
          <w:szCs w:val="20"/>
        </w:rPr>
        <w:t xml:space="preserve"> </w:t>
      </w:r>
      <w:r>
        <w:rPr>
          <w:sz w:val="20"/>
          <w:szCs w:val="20"/>
        </w:rPr>
        <w:t xml:space="preserve">—</w:t>
      </w:r>
      <w:r>
        <w:rPr>
          <w:sz w:val="20"/>
          <w:szCs w:val="20"/>
        </w:rPr>
        <w:t xml:space="preserve"> </w:t>
      </w:r>
      <w:r>
        <w:rPr>
          <w:b/>
          <w:sz w:val="20"/>
          <w:szCs w:val="20"/>
        </w:rPr>
        <w:t xml:space="preserve">‪that is, what I gave as a</w:t>
      </w:r>
      <w:r>
        <w:rPr>
          <w:b/>
          <w:sz w:val="20"/>
          <w:szCs w:val="20"/>
        </w:rPr>
        <w:t xml:space="preserve"> </w:t>
      </w:r>
      <w:r>
        <w:rPr>
          <w:b/>
          <w:sz w:val="20"/>
          <w:szCs w:val="20"/>
        </w:rPr>
        <w:t xml:space="preserve">“</w:t>
      </w:r>
      <w:r>
        <w:rPr>
          <w:b/>
          <w:sz w:val="20"/>
          <w:szCs w:val="20"/>
        </w:rPr>
        <w:t xml:space="preserve">gift</w:t>
      </w:r>
      <w:r>
        <w:rPr>
          <w:b/>
          <w:sz w:val="20"/>
          <w:szCs w:val="20"/>
        </w:rPr>
        <w:t xml:space="preserve">”</w:t>
      </w:r>
      <w:r>
        <w:rPr>
          <w:b/>
          <w:sz w:val="20"/>
          <w:szCs w:val="20"/>
        </w:rPr>
        <w:t xml:space="preserve"> </w:t>
      </w:r>
      <w:r>
        <w:rPr>
          <w:b/>
          <w:sz w:val="20"/>
          <w:szCs w:val="20"/>
        </w:rPr>
        <w:t xml:space="preserve">to Israel — that</w:t>
      </w:r>
      <w:r>
        <w:rPr>
          <w:b/>
          <w:sz w:val="20"/>
          <w:szCs w:val="20"/>
        </w:rPr>
        <w:t xml:space="preserve"> </w:t>
      </w:r>
      <w:r>
        <w:rPr>
          <w:b/>
          <w:sz w:val="20"/>
          <w:szCs w:val="20"/>
        </w:rPr>
        <w:t xml:space="preserve">“</w:t>
      </w:r>
      <w:r>
        <w:rPr>
          <w:b/>
          <w:sz w:val="20"/>
          <w:szCs w:val="20"/>
        </w:rPr>
        <w:t xml:space="preserve">it is no longer in Heaven</w:t>
      </w:r>
      <w:r>
        <w:rPr>
          <w:b/>
          <w:sz w:val="20"/>
          <w:szCs w:val="20"/>
        </w:rPr>
        <w:t xml:space="preserve">”</w:t>
      </w:r>
      <w:r>
        <w:rPr>
          <w:b/>
          <w:sz w:val="20"/>
          <w:szCs w:val="20"/>
        </w:rPr>
        <w:t xml:space="preserve"> </w:t>
      </w:r>
      <w:r>
        <w:rPr>
          <w:b/>
          <w:sz w:val="20"/>
          <w:szCs w:val="20"/>
        </w:rPr>
        <w:t xml:space="preserve">(Devarim 30:12)‬</w:t>
      </w:r>
      <w:r>
        <w:rPr>
          <w:rStyle w:val="FootnoteReference"/>
        </w:rPr>
        <w:footnoteReference w:id="703"/>
      </w:r>
      <w:r>
        <w:rPr>
          <w:b/>
          <w:sz w:val="20"/>
          <w:szCs w:val="20"/>
        </w:rPr>
        <w:t xml:space="preserve">.</w:t>
      </w:r>
    </w:p>
    <w:p>
      <w:pPr>
        <w:pStyle w:val="BodyText"/>
        <w:spacing w:before="0" w:after="40" w:line="240" w:lineRule="auto"/>
      </w:pPr>
      <w:r>
        <w:rPr>
          <w:b/>
          <w:sz w:val="20"/>
          <w:szCs w:val="20"/>
        </w:rPr>
        <w:t xml:space="preserve">וּמְתִיבְתָּא דִּרְקִיעַ נֶחְלְקוּ עִם הַקָּדוֹשׁ בָּרוּךְ הוּא בַּהֲלָכָה [בְּהַפּוֹעֲלִים]</w:t>
      </w:r>
      <w:r>
        <w:rPr>
          <w:sz w:val="20"/>
          <w:szCs w:val="20"/>
        </w:rPr>
        <w:t xml:space="preserve"> </w:t>
      </w:r>
      <w:r>
        <w:rPr>
          <w:sz w:val="20"/>
          <w:szCs w:val="20"/>
        </w:rPr>
        <w:t xml:space="preserve">—</w:t>
      </w:r>
      <w:r>
        <w:rPr>
          <w:sz w:val="20"/>
          <w:szCs w:val="20"/>
        </w:rPr>
        <w:t xml:space="preserve"> </w:t>
      </w:r>
      <w:r>
        <w:rPr>
          <w:b/>
          <w:sz w:val="20"/>
          <w:szCs w:val="20"/>
        </w:rPr>
        <w:t xml:space="preserve">‪And [thus] the Heavenly Academy disputed with the Holy One in halachah [in</w:t>
      </w:r>
      <w:r>
        <w:rPr>
          <w:b/>
          <w:sz w:val="20"/>
          <w:szCs w:val="20"/>
        </w:rPr>
        <w:t xml:space="preserve"> </w:t>
      </w:r>
      <w:r>
        <w:rPr>
          <w:i/>
          <w:b/>
          <w:sz w:val="20"/>
          <w:szCs w:val="20"/>
        </w:rPr>
        <w:t xml:space="preserve">Perek HaPo’alim</w:t>
      </w:r>
      <w:r>
        <w:rPr>
          <w:b/>
          <w:sz w:val="20"/>
          <w:szCs w:val="20"/>
        </w:rPr>
        <w:t xml:space="preserve">, Bava Metzia 86a],‬</w:t>
      </w:r>
      <w:r>
        <w:rPr>
          <w:sz w:val="20"/>
          <w:szCs w:val="20"/>
        </w:rPr>
        <w:t xml:space="preserve"> </w:t>
      </w:r>
      <w:r>
        <w:rPr>
          <w:b/>
          <w:sz w:val="20"/>
          <w:szCs w:val="20"/>
        </w:rPr>
        <w:t xml:space="preserve">וּפָסַק הָרַמְבַּ״ם שָׁם הֲלָכָה כִּמְתִיבְתָּא דִּרְקִיעַ, וְלָקְחוּ לְוִיכּוּחַ חָכָם מֵהַאי עָלְמָא דַּוְקָא</w:t>
      </w:r>
      <w:r>
        <w:rPr>
          <w:sz w:val="20"/>
          <w:szCs w:val="20"/>
        </w:rPr>
        <w:t xml:space="preserve"> </w:t>
      </w:r>
      <w:r>
        <w:rPr>
          <w:sz w:val="20"/>
          <w:szCs w:val="20"/>
        </w:rPr>
        <w:t xml:space="preserve">—</w:t>
      </w:r>
      <w:r>
        <w:rPr>
          <w:sz w:val="20"/>
          <w:szCs w:val="20"/>
        </w:rPr>
        <w:t xml:space="preserve"> </w:t>
      </w:r>
      <w:r>
        <w:rPr>
          <w:b/>
          <w:sz w:val="20"/>
          <w:szCs w:val="20"/>
        </w:rPr>
        <w:t xml:space="preserve">‪and the Rambam ruled there that the halachah follows the Heavenly Academy, and they took a sage specifically from</w:t>
      </w:r>
      <w:r>
        <w:rPr>
          <w:b/>
          <w:sz w:val="20"/>
          <w:szCs w:val="20"/>
        </w:rPr>
        <w:t xml:space="preserve"> </w:t>
      </w:r>
      <w:r>
        <w:rPr>
          <w:i/>
          <w:b/>
          <w:sz w:val="20"/>
          <w:szCs w:val="20"/>
        </w:rPr>
        <w:t xml:space="preserve">this</w:t>
      </w:r>
      <w:r>
        <w:rPr>
          <w:b/>
          <w:sz w:val="20"/>
          <w:szCs w:val="20"/>
        </w:rPr>
        <w:t xml:space="preserve"> </w:t>
      </w:r>
      <w:r>
        <w:rPr>
          <w:b/>
          <w:sz w:val="20"/>
          <w:szCs w:val="20"/>
        </w:rPr>
        <w:t xml:space="preserve">world to decide the dispute‬</w:t>
      </w:r>
      <w:r>
        <w:rPr>
          <w:rStyle w:val="FootnoteReference"/>
        </w:rPr>
        <w:footnoteReference w:id="704"/>
      </w:r>
      <w:r>
        <w:rPr>
          <w:sz w:val="20"/>
          <w:szCs w:val="20"/>
        </w:rPr>
        <w:t xml:space="preserve"> </w:t>
      </w:r>
      <w:r>
        <w:rPr>
          <w:sz w:val="20"/>
          <w:szCs w:val="20"/>
        </w:rPr>
        <w:t xml:space="preserve">—</w:t>
      </w:r>
      <w:r>
        <w:rPr>
          <w:sz w:val="20"/>
          <w:szCs w:val="20"/>
        </w:rPr>
        <w:t xml:space="preserve"> </w:t>
      </w:r>
      <w:r>
        <w:rPr>
          <w:b/>
          <w:sz w:val="20"/>
          <w:szCs w:val="20"/>
        </w:rPr>
        <w:t xml:space="preserve">כִּי כְּבָר נִיתְּנָה תּוֹרָה לַתַּחְתּוֹנִים מַתָּנָה גְּמוּרָה שֶׁנִּקְרָא ״תּוֹרָתָם״</w:t>
      </w:r>
      <w:r>
        <w:rPr>
          <w:sz w:val="20"/>
          <w:szCs w:val="20"/>
        </w:rPr>
        <w:t xml:space="preserve"> </w:t>
      </w:r>
      <w:r>
        <w:rPr>
          <w:sz w:val="20"/>
          <w:szCs w:val="20"/>
        </w:rPr>
        <w:t xml:space="preserve">—</w:t>
      </w:r>
      <w:r>
        <w:rPr>
          <w:sz w:val="20"/>
          <w:szCs w:val="20"/>
        </w:rPr>
        <w:t xml:space="preserve"> </w:t>
      </w:r>
      <w:r>
        <w:rPr>
          <w:b/>
          <w:sz w:val="20"/>
          <w:szCs w:val="20"/>
        </w:rPr>
        <w:t xml:space="preserve">‪for the Torah had already been given to those below as an outright gift, which is called</w:t>
      </w:r>
      <w:r>
        <w:rPr>
          <w:b/>
          <w:sz w:val="20"/>
          <w:szCs w:val="20"/>
        </w:rPr>
        <w:t xml:space="preserve"> </w:t>
      </w:r>
      <w:r>
        <w:rPr>
          <w:b/>
          <w:sz w:val="20"/>
          <w:szCs w:val="20"/>
        </w:rPr>
        <w:t xml:space="preserve">“</w:t>
      </w:r>
      <w:r>
        <w:rPr>
          <w:b/>
          <w:sz w:val="20"/>
          <w:szCs w:val="20"/>
        </w:rPr>
        <w:t xml:space="preserve">their [own] Torah.‬</w:t>
      </w:r>
      <w:r>
        <w:rPr>
          <w:b/>
          <w:sz w:val="20"/>
          <w:szCs w:val="20"/>
        </w:rPr>
        <w:t xml:space="preserve">”</w:t>
      </w:r>
      <w:r>
        <w:rPr>
          <w:rStyle w:val="FootnoteReference"/>
        </w:rPr>
        <w:footnoteReference w:id="705"/>
      </w:r>
    </w:p>
    <w:p>
      <w:pPr>
        <w:pStyle w:val="BodyText"/>
        <w:spacing w:before="0" w:after="40" w:line="240" w:lineRule="auto"/>
      </w:pPr>
      <w:r>
        <w:rPr>
          <w:b/>
          <w:sz w:val="20"/>
          <w:szCs w:val="20"/>
        </w:rPr>
        <w:t xml:space="preserve">וּמִצַּד הַזֶּה הוּא נִקְרָא ״טוֹב״, דְּהוּא עֶצֶם הַטּוֹב הַכּוֹלְלוּת כָּל טוֹב שֶׁבְּכָל מִינֵי מַעֲשִׂים טוֹבִים</w:t>
      </w:r>
      <w:r>
        <w:rPr>
          <w:sz w:val="20"/>
          <w:szCs w:val="20"/>
        </w:rPr>
        <w:t xml:space="preserve"> </w:t>
      </w:r>
      <w:r>
        <w:rPr>
          <w:sz w:val="20"/>
          <w:szCs w:val="20"/>
        </w:rPr>
        <w:t xml:space="preserve">—</w:t>
      </w:r>
      <w:r>
        <w:rPr>
          <w:sz w:val="20"/>
          <w:szCs w:val="20"/>
        </w:rPr>
        <w:t xml:space="preserve"> </w:t>
      </w:r>
      <w:r>
        <w:rPr>
          <w:b/>
          <w:sz w:val="20"/>
          <w:szCs w:val="20"/>
        </w:rPr>
        <w:t xml:space="preserve">‪And from this side it is called</w:t>
      </w:r>
      <w:r>
        <w:rPr>
          <w:b/>
          <w:sz w:val="20"/>
          <w:szCs w:val="20"/>
        </w:rPr>
        <w:t xml:space="preserve"> </w:t>
      </w:r>
      <w:r>
        <w:rPr>
          <w:b/>
          <w:sz w:val="20"/>
          <w:szCs w:val="20"/>
        </w:rPr>
        <w:t xml:space="preserve">“</w:t>
      </w:r>
      <w:r>
        <w:rPr>
          <w:b/>
          <w:sz w:val="20"/>
          <w:szCs w:val="20"/>
        </w:rPr>
        <w:t xml:space="preserve">good</w:t>
      </w:r>
      <w:r>
        <w:rPr>
          <w:b/>
          <w:sz w:val="20"/>
          <w:szCs w:val="20"/>
        </w:rPr>
        <w:t xml:space="preserve">”</w:t>
      </w:r>
      <w:r>
        <w:rPr>
          <w:b/>
          <w:sz w:val="20"/>
          <w:szCs w:val="20"/>
        </w:rPr>
        <w:t xml:space="preserve"> </w:t>
      </w:r>
      <w:r>
        <w:rPr>
          <w:b/>
          <w:sz w:val="20"/>
          <w:szCs w:val="20"/>
        </w:rPr>
        <w:t xml:space="preserve">— for it is the very essence of good, comprising all the good in every kind of good deed.‬</w:t>
      </w:r>
      <w:r>
        <w:rPr>
          <w:sz w:val="20"/>
          <w:szCs w:val="20"/>
        </w:rPr>
        <w:t xml:space="preserve"> </w:t>
      </w:r>
      <w:r>
        <w:rPr>
          <w:b/>
          <w:sz w:val="20"/>
          <w:szCs w:val="20"/>
        </w:rPr>
        <w:t xml:space="preserve">וְזֶה טַעַם ״טוֹב לִי״ וְגוֹמֵר ״מֵאַלְפֵי זָהָב וָכָסֶף״</w:t>
      </w:r>
      <w:r>
        <w:rPr>
          <w:sz w:val="20"/>
          <w:szCs w:val="20"/>
        </w:rPr>
        <w:t xml:space="preserve"> </w:t>
      </w:r>
      <w:r>
        <w:rPr>
          <w:sz w:val="20"/>
          <w:szCs w:val="20"/>
        </w:rPr>
        <w:t xml:space="preserve">—</w:t>
      </w:r>
      <w:r>
        <w:rPr>
          <w:sz w:val="20"/>
          <w:szCs w:val="20"/>
        </w:rPr>
        <w:t xml:space="preserve"> </w:t>
      </w:r>
      <w:r>
        <w:rPr>
          <w:b/>
          <w:sz w:val="20"/>
          <w:szCs w:val="20"/>
        </w:rPr>
        <w:t xml:space="preserve">‪And this is the meaning of</w:t>
      </w:r>
      <w:r>
        <w:rPr>
          <w:b/>
          <w:sz w:val="20"/>
          <w:szCs w:val="20"/>
        </w:rPr>
        <w:t xml:space="preserve"> </w:t>
      </w:r>
      <w:r>
        <w:rPr>
          <w:b/>
          <w:sz w:val="20"/>
          <w:szCs w:val="20"/>
        </w:rPr>
        <w:t xml:space="preserve">“</w:t>
      </w:r>
      <w:r>
        <w:rPr>
          <w:b/>
          <w:sz w:val="20"/>
          <w:szCs w:val="20"/>
        </w:rPr>
        <w:t xml:space="preserve">the Torah of Your mouth is good to me — more than thousands of gold and silver</w:t>
      </w:r>
      <w:r>
        <w:rPr>
          <w:b/>
          <w:sz w:val="20"/>
          <w:szCs w:val="20"/>
        </w:rPr>
        <w:t xml:space="preserve">”</w:t>
      </w:r>
      <w:r>
        <w:rPr>
          <w:b/>
          <w:sz w:val="20"/>
          <w:szCs w:val="20"/>
        </w:rPr>
        <w:t xml:space="preserve"> </w:t>
      </w:r>
      <w:r>
        <w:rPr>
          <w:b/>
          <w:sz w:val="20"/>
          <w:szCs w:val="20"/>
        </w:rPr>
        <w:t xml:space="preserve">(Tehillim 119:72),‬</w:t>
      </w:r>
      <w:r>
        <w:rPr>
          <w:sz w:val="20"/>
          <w:szCs w:val="20"/>
        </w:rPr>
        <w:t xml:space="preserve"> </w:t>
      </w:r>
      <w:r>
        <w:rPr>
          <w:b/>
          <w:sz w:val="20"/>
          <w:szCs w:val="20"/>
        </w:rPr>
        <w:t xml:space="preserve">וְכֶסֶף הֵם אַהֲבָה וְיִרְאָה כַּנּוֹדָע</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‪gold and silver</w:t>
      </w:r>
      <w:r>
        <w:rPr>
          <w:b/>
          <w:sz w:val="20"/>
          <w:szCs w:val="20"/>
        </w:rPr>
        <w:t xml:space="preserve">”</w:t>
      </w:r>
      <w:r>
        <w:rPr>
          <w:b/>
          <w:sz w:val="20"/>
          <w:szCs w:val="20"/>
        </w:rPr>
        <w:t xml:space="preserve"> </w:t>
      </w:r>
      <w:r>
        <w:rPr>
          <w:b/>
          <w:sz w:val="20"/>
          <w:szCs w:val="20"/>
        </w:rPr>
        <w:t xml:space="preserve">being love and fear, as is known.‬</w:t>
      </w:r>
      <w:r>
        <w:rPr>
          <w:sz w:val="20"/>
          <w:szCs w:val="20"/>
        </w:rPr>
        <w:t xml:space="preserve"> </w:t>
      </w:r>
      <w:r>
        <w:rPr>
          <w:b/>
          <w:sz w:val="20"/>
          <w:szCs w:val="20"/>
        </w:rPr>
        <w:t xml:space="preserve">וְ״אַלְפֵי״ הוּא תַּכְלִית הַשְּׁלֵימוּת בָּעוֹלָם הַזֶּה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thousands</w:t>
      </w:r>
      <w:r>
        <w:rPr>
          <w:b/>
          <w:sz w:val="20"/>
          <w:szCs w:val="20"/>
        </w:rPr>
        <w:t xml:space="preserve">”</w:t>
      </w:r>
      <w:r>
        <w:rPr>
          <w:b/>
          <w:sz w:val="20"/>
          <w:szCs w:val="20"/>
        </w:rPr>
        <w:t xml:space="preserve"> </w:t>
      </w:r>
      <w:r>
        <w:rPr>
          <w:b/>
          <w:sz w:val="20"/>
          <w:szCs w:val="20"/>
        </w:rPr>
        <w:t xml:space="preserve">[</w:t>
      </w:r>
      <w:r>
        <w:rPr>
          <w:i/>
          <w:b/>
          <w:sz w:val="20"/>
          <w:szCs w:val="20"/>
        </w:rPr>
        <w:t xml:space="preserve">alpei</w:t>
      </w:r>
      <w:r>
        <w:rPr>
          <w:b/>
          <w:sz w:val="20"/>
          <w:szCs w:val="20"/>
        </w:rPr>
        <w:t xml:space="preserve">] is the ultimate perfection [attainable] in this world,‬</w:t>
      </w:r>
      <w:r>
        <w:rPr>
          <w:sz w:val="20"/>
          <w:szCs w:val="20"/>
        </w:rPr>
        <w:t xml:space="preserve"> </w:t>
      </w:r>
      <w:r>
        <w:rPr>
          <w:b/>
          <w:sz w:val="20"/>
          <w:szCs w:val="20"/>
        </w:rPr>
        <w:t xml:space="preserve">דְּכָל בִּרְכָאן דְּהַאי עָלְמָא הוּא בְּמִסְפַּר ״אֶלֶף״ שֶׁהוּא נֶגֶד עוֹלַם הָעֲשִׂיָּה</w:t>
      </w:r>
      <w:r>
        <w:rPr>
          <w:sz w:val="20"/>
          <w:szCs w:val="20"/>
        </w:rPr>
        <w:t xml:space="preserve"> </w:t>
      </w:r>
      <w:r>
        <w:rPr>
          <w:sz w:val="20"/>
          <w:szCs w:val="20"/>
        </w:rPr>
        <w:t xml:space="preserve">—</w:t>
      </w:r>
      <w:r>
        <w:rPr>
          <w:sz w:val="20"/>
          <w:szCs w:val="20"/>
        </w:rPr>
        <w:t xml:space="preserve"> </w:t>
      </w:r>
      <w:r>
        <w:rPr>
          <w:b/>
          <w:sz w:val="20"/>
          <w:szCs w:val="20"/>
        </w:rPr>
        <w:t xml:space="preserve">‪for all the blessings of this world are in the count of</w:t>
      </w:r>
      <w:r>
        <w:rPr>
          <w:b/>
          <w:sz w:val="20"/>
          <w:szCs w:val="20"/>
        </w:rPr>
        <w:t xml:space="preserve"> </w:t>
      </w:r>
      <w:r>
        <w:rPr>
          <w:b/>
          <w:sz w:val="20"/>
          <w:szCs w:val="20"/>
        </w:rPr>
        <w:t xml:space="preserve">“</w:t>
      </w:r>
      <w:r>
        <w:rPr>
          <w:b/>
          <w:sz w:val="20"/>
          <w:szCs w:val="20"/>
        </w:rPr>
        <w:t xml:space="preserve">a thousand,</w:t>
      </w:r>
      <w:r>
        <w:rPr>
          <w:b/>
          <w:sz w:val="20"/>
          <w:szCs w:val="20"/>
        </w:rPr>
        <w:t xml:space="preserve">”</w:t>
      </w:r>
      <w:r>
        <w:rPr>
          <w:b/>
          <w:sz w:val="20"/>
          <w:szCs w:val="20"/>
        </w:rPr>
        <w:t xml:space="preserve"> </w:t>
      </w:r>
      <w:r>
        <w:rPr>
          <w:b/>
          <w:sz w:val="20"/>
          <w:szCs w:val="20"/>
        </w:rPr>
        <w:t xml:space="preserve">which corresponds to the World of</w:t>
      </w:r>
      <w:r>
        <w:rPr>
          <w:b/>
          <w:sz w:val="20"/>
          <w:szCs w:val="20"/>
        </w:rPr>
        <w:t xml:space="preserve"> </w:t>
      </w:r>
      <w:r>
        <w:rPr>
          <w:i/>
          <w:b/>
          <w:sz w:val="20"/>
          <w:szCs w:val="20"/>
        </w:rPr>
        <w:t xml:space="preserve">Asiyah‬</w:t>
      </w:r>
      <w:r>
        <w:rPr>
          <w:b/>
          <w:sz w:val="20"/>
          <w:szCs w:val="20"/>
        </w:rPr>
        <w:t xml:space="preserve">;</w:t>
      </w:r>
      <w:r>
        <w:rPr>
          <w:sz w:val="20"/>
          <w:szCs w:val="20"/>
        </w:rPr>
        <w:t xml:space="preserve"> </w:t>
      </w:r>
      <w:r>
        <w:rPr>
          <w:b/>
          <w:sz w:val="20"/>
          <w:szCs w:val="20"/>
        </w:rPr>
        <w:t xml:space="preserve">כִּי הַמִּסְפָּרִים יְחִידוֹת עֲשִׂירִיּוֹת מֵאוֹת אֲלָפִים הֵם נֶגֶד אַרְבַּע עוֹלָמוֹת אבי״ע [אֲצִילוּת בְּרִיאָה יְצִירָה עֲשִׂיָּה]</w:t>
      </w:r>
      <w:r>
        <w:rPr>
          <w:sz w:val="20"/>
          <w:szCs w:val="20"/>
        </w:rPr>
        <w:t xml:space="preserve"> </w:t>
      </w:r>
      <w:r>
        <w:rPr>
          <w:sz w:val="20"/>
          <w:szCs w:val="20"/>
        </w:rPr>
        <w:t xml:space="preserve">—</w:t>
      </w:r>
      <w:r>
        <w:rPr>
          <w:sz w:val="20"/>
          <w:szCs w:val="20"/>
        </w:rPr>
        <w:t xml:space="preserve"> </w:t>
      </w:r>
      <w:r>
        <w:rPr>
          <w:b/>
          <w:sz w:val="20"/>
          <w:szCs w:val="20"/>
        </w:rPr>
        <w:t xml:space="preserve">‪for the [orders of] number — units, tens, hundreds, thousands — correspond to the Four Worlds,</w:t>
      </w:r>
      <w:r>
        <w:rPr>
          <w:b/>
          <w:sz w:val="20"/>
          <w:szCs w:val="20"/>
        </w:rPr>
        <w:t xml:space="preserve"> </w:t>
      </w:r>
      <w:r>
        <w:rPr>
          <w:i/>
          <w:b/>
          <w:sz w:val="20"/>
          <w:szCs w:val="20"/>
        </w:rPr>
        <w:t xml:space="preserve">ABiYA</w:t>
      </w:r>
      <w:r>
        <w:rPr>
          <w:b/>
          <w:sz w:val="20"/>
          <w:szCs w:val="20"/>
        </w:rPr>
        <w:t xml:space="preserve"> </w:t>
      </w:r>
      <w:r>
        <w:rPr>
          <w:b/>
          <w:sz w:val="20"/>
          <w:szCs w:val="20"/>
        </w:rPr>
        <w:t xml:space="preserve">(Atzilus, Beriah, Yetzirah, Asiyah).‬</w:t>
      </w:r>
      <w:r>
        <w:rPr>
          <w:rStyle w:val="FootnoteReference"/>
        </w:rPr>
        <w:footnoteReference w:id="706"/>
      </w:r>
    </w:p>
    <w:p>
      <w:pPr>
        <w:pStyle w:val="BodyText"/>
        <w:spacing w:before="0" w:after="40" w:line="240" w:lineRule="auto"/>
      </w:pPr>
      <w:r>
        <w:rPr>
          <w:b/>
          <w:sz w:val="20"/>
          <w:szCs w:val="20"/>
        </w:rPr>
        <w:t xml:space="preserve">וְ״תּוֹרַת פִּיךָ״ הַיְינוּ תּוֹרָה שֶׁבְּעַל פֶּה, דְּ״מַלְכוּת פֶּה, תּוֹרָה שֶׁבְּעַל פֶּה קָרֵינַן לָהּ״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Torah of Your mouth</w:t>
      </w:r>
      <w:r>
        <w:rPr>
          <w:b/>
          <w:sz w:val="20"/>
          <w:szCs w:val="20"/>
        </w:rPr>
        <w:t xml:space="preserve">”</w:t>
      </w:r>
      <w:r>
        <w:rPr>
          <w:b/>
          <w:sz w:val="20"/>
          <w:szCs w:val="20"/>
        </w:rPr>
        <w:t xml:space="preserve"> </w:t>
      </w:r>
      <w:r>
        <w:rPr>
          <w:b/>
          <w:sz w:val="20"/>
          <w:szCs w:val="20"/>
        </w:rPr>
        <w:t xml:space="preserve">is the Oral Torah, for</w:t>
      </w:r>
      <w:r>
        <w:rPr>
          <w:b/>
          <w:sz w:val="20"/>
          <w:szCs w:val="20"/>
        </w:rPr>
        <w:t xml:space="preserve"> </w:t>
      </w:r>
      <w:r>
        <w:rPr>
          <w:b/>
          <w:sz w:val="20"/>
          <w:szCs w:val="20"/>
        </w:rPr>
        <w:t xml:space="preserve">“</w:t>
      </w:r>
      <w:r>
        <w:rPr>
          <w:i/>
          <w:b/>
          <w:sz w:val="20"/>
          <w:szCs w:val="20"/>
        </w:rPr>
        <w:t xml:space="preserve">Malchus</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mouth</w:t>
      </w:r>
      <w:r>
        <w:rPr>
          <w:b/>
          <w:sz w:val="20"/>
          <w:szCs w:val="20"/>
        </w:rPr>
        <w:t xml:space="preserve">’</w:t>
      </w:r>
      <w:r>
        <w:rPr>
          <w:b/>
          <w:sz w:val="20"/>
          <w:szCs w:val="20"/>
        </w:rPr>
        <w:t xml:space="preserve"> </w:t>
      </w:r>
      <w:r>
        <w:rPr>
          <w:b/>
          <w:sz w:val="20"/>
          <w:szCs w:val="20"/>
        </w:rPr>
        <w:t xml:space="preserve">— we call it the Oral Torah‬</w:t>
      </w:r>
      <w:r>
        <w:rPr>
          <w:b/>
          <w:sz w:val="20"/>
          <w:szCs w:val="20"/>
        </w:rPr>
        <w:t xml:space="preserve">”</w:t>
      </w:r>
      <w:r>
        <w:rPr>
          <w:rStyle w:val="FootnoteReference"/>
        </w:rPr>
        <w:footnoteReference w:id="707"/>
      </w:r>
      <w:r>
        <w:rPr>
          <w:b/>
          <w:sz w:val="20"/>
          <w:szCs w:val="20"/>
        </w:rPr>
        <w:t xml:space="preserve">;</w:t>
      </w:r>
      <w:r>
        <w:rPr>
          <w:sz w:val="20"/>
          <w:szCs w:val="20"/>
        </w:rPr>
        <w:t xml:space="preserve"> </w:t>
      </w:r>
      <w:r>
        <w:rPr>
          <w:b/>
          <w:sz w:val="20"/>
          <w:szCs w:val="20"/>
        </w:rPr>
        <w:t xml:space="preserve">וְהַיְינוּ ״טוֹב לִי״ דַּוְקָא, שֶׁזֶּהוּ דַּרְגָּא דִּידֵיהּ, וְהוּא שֹׁרֶשׁ לְתוֹרָה שֶׁבְּעַל פֶּה</w:t>
      </w:r>
      <w:r>
        <w:rPr>
          <w:sz w:val="20"/>
          <w:szCs w:val="20"/>
        </w:rPr>
        <w:t xml:space="preserve"> </w:t>
      </w:r>
      <w:r>
        <w:rPr>
          <w:sz w:val="20"/>
          <w:szCs w:val="20"/>
        </w:rPr>
        <w:t xml:space="preserve">—</w:t>
      </w:r>
      <w:r>
        <w:rPr>
          <w:sz w:val="20"/>
          <w:szCs w:val="20"/>
        </w:rPr>
        <w:t xml:space="preserve"> </w:t>
      </w:r>
      <w:r>
        <w:rPr>
          <w:b/>
          <w:sz w:val="20"/>
          <w:szCs w:val="20"/>
        </w:rPr>
        <w:t xml:space="preserve">‪and this is precisely</w:t>
      </w:r>
      <w:r>
        <w:rPr>
          <w:b/>
          <w:sz w:val="20"/>
          <w:szCs w:val="20"/>
        </w:rPr>
        <w:t xml:space="preserve"> </w:t>
      </w:r>
      <w:r>
        <w:rPr>
          <w:b/>
          <w:sz w:val="20"/>
          <w:szCs w:val="20"/>
        </w:rPr>
        <w:t xml:space="preserve">“</w:t>
      </w:r>
      <w:r>
        <w:rPr>
          <w:b/>
          <w:sz w:val="20"/>
          <w:szCs w:val="20"/>
        </w:rPr>
        <w:t xml:space="preserve">good to</w:t>
      </w:r>
      <w:r>
        <w:rPr>
          <w:b/>
          <w:sz w:val="20"/>
          <w:szCs w:val="20"/>
        </w:rPr>
        <w:t xml:space="preserve"> </w:t>
      </w:r>
      <w:r>
        <w:rPr>
          <w:i/>
          <w:b/>
          <w:sz w:val="20"/>
          <w:szCs w:val="20"/>
        </w:rPr>
        <w:t xml:space="preserve">me</w:t>
      </w:r>
      <w:r>
        <w:rPr>
          <w:b/>
          <w:sz w:val="20"/>
          <w:szCs w:val="20"/>
        </w:rPr>
        <w:t xml:space="preserve">”</w:t>
      </w:r>
      <w:r>
        <w:rPr>
          <w:b/>
          <w:sz w:val="20"/>
          <w:szCs w:val="20"/>
        </w:rPr>
        <w:t xml:space="preserve"> </w:t>
      </w:r>
      <w:r>
        <w:rPr>
          <w:b/>
          <w:sz w:val="20"/>
          <w:szCs w:val="20"/>
        </w:rPr>
        <w:t xml:space="preserve">— for this is [David’s] own rung, and he is the root of the Oral Torah.‬</w:t>
      </w:r>
      <w:r>
        <w:rPr>
          <w:rStyle w:val="FootnoteReference"/>
        </w:rPr>
        <w:footnoteReference w:id="708"/>
      </w:r>
    </w:p>
    <w:p>
      <w:pPr>
        <w:pStyle w:val="BodyText"/>
        <w:spacing w:before="0" w:after="40" w:line="240" w:lineRule="auto"/>
      </w:pPr>
      <w:r>
        <w:rPr>
          <w:b/>
          <w:sz w:val="20"/>
          <w:szCs w:val="20"/>
        </w:rPr>
        <w:t xml:space="preserve">וְזֶה טוֹב מִכָּל עֲבוֹדַת הָאָדָם בָּעוֹלָם הַזֶּה בְּאַהֲבָה וְיִרְאָה שֶׁהֵם רַק גַּדְפִין</w:t>
      </w:r>
      <w:r>
        <w:rPr>
          <w:sz w:val="20"/>
          <w:szCs w:val="20"/>
        </w:rPr>
        <w:t xml:space="preserve"> </w:t>
      </w:r>
      <w:r>
        <w:rPr>
          <w:sz w:val="20"/>
          <w:szCs w:val="20"/>
        </w:rPr>
        <w:t xml:space="preserve">—</w:t>
      </w:r>
      <w:r>
        <w:rPr>
          <w:sz w:val="20"/>
          <w:szCs w:val="20"/>
        </w:rPr>
        <w:t xml:space="preserve"> </w:t>
      </w:r>
      <w:r>
        <w:rPr>
          <w:b/>
          <w:sz w:val="20"/>
          <w:szCs w:val="20"/>
        </w:rPr>
        <w:t xml:space="preserve">‪And this [Oral Torah] is better than all of a person’s service in this world through love and fear — which are but</w:t>
      </w:r>
      <w:r>
        <w:rPr>
          <w:b/>
          <w:sz w:val="20"/>
          <w:szCs w:val="20"/>
        </w:rPr>
        <w:t xml:space="preserve"> </w:t>
      </w:r>
      <w:r>
        <w:rPr>
          <w:b/>
          <w:sz w:val="20"/>
          <w:szCs w:val="20"/>
        </w:rPr>
        <w:t xml:space="preserve">“</w:t>
      </w:r>
      <w:r>
        <w:rPr>
          <w:b/>
          <w:sz w:val="20"/>
          <w:szCs w:val="20"/>
        </w:rPr>
        <w:t xml:space="preserve">wings‬</w:t>
      </w:r>
      <w:r>
        <w:rPr>
          <w:b/>
          <w:sz w:val="20"/>
          <w:szCs w:val="20"/>
        </w:rPr>
        <w:t xml:space="preserve">”</w:t>
      </w:r>
      <w:r>
        <w:rPr>
          <w:b/>
          <w:sz w:val="20"/>
          <w:szCs w:val="20"/>
        </w:rPr>
        <w:t xml:space="preserve">;</w:t>
      </w:r>
      <w:r>
        <w:rPr>
          <w:sz w:val="20"/>
          <w:szCs w:val="20"/>
        </w:rPr>
        <w:t xml:space="preserve"> </w:t>
      </w:r>
      <w:r>
        <w:rPr>
          <w:b/>
          <w:sz w:val="20"/>
          <w:szCs w:val="20"/>
        </w:rPr>
        <w:t xml:space="preserve">אֲבָל ״מַאן דְּאָחִיד בְּאוֹרַיְיתָא שֶׁהוּא גּוּפָא דְּמַלְכָּא, אָחִיד בְּכוֹלָּא״</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one who grasps the Torah, which is the</w:t>
      </w:r>
      <w:r>
        <w:rPr>
          <w:b/>
          <w:sz w:val="20"/>
          <w:szCs w:val="20"/>
        </w:rPr>
        <w:t xml:space="preserve"> </w:t>
      </w:r>
      <w:r>
        <w:rPr>
          <w:b/>
          <w:sz w:val="20"/>
          <w:szCs w:val="20"/>
        </w:rPr>
        <w:t xml:space="preserve">‘</w:t>
      </w:r>
      <w:r>
        <w:rPr>
          <w:b/>
          <w:sz w:val="20"/>
          <w:szCs w:val="20"/>
        </w:rPr>
        <w:t xml:space="preserve">body of the King,</w:t>
      </w:r>
      <w:r>
        <w:rPr>
          <w:b/>
          <w:sz w:val="20"/>
          <w:szCs w:val="20"/>
        </w:rPr>
        <w:t xml:space="preserve">’</w:t>
      </w:r>
      <w:r>
        <w:rPr>
          <w:b/>
          <w:sz w:val="20"/>
          <w:szCs w:val="20"/>
        </w:rPr>
        <w:t xml:space="preserve"> </w:t>
      </w:r>
      <w:r>
        <w:rPr>
          <w:b/>
          <w:sz w:val="20"/>
          <w:szCs w:val="20"/>
        </w:rPr>
        <w:t xml:space="preserve">grasps everything</w:t>
      </w:r>
      <w:r>
        <w:rPr>
          <w:b/>
          <w:sz w:val="20"/>
          <w:szCs w:val="20"/>
        </w:rPr>
        <w:t xml:space="preserve">”</w:t>
      </w:r>
      <w:r>
        <w:rPr>
          <w:b/>
          <w:sz w:val="20"/>
          <w:szCs w:val="20"/>
        </w:rPr>
        <w:t xml:space="preserve"> </w:t>
      </w:r>
      <w:r>
        <w:rPr>
          <w:b/>
          <w:sz w:val="20"/>
          <w:szCs w:val="20"/>
        </w:rPr>
        <w:t xml:space="preserve">(Zohar).‬</w:t>
      </w:r>
      <w:r>
        <w:rPr>
          <w:sz w:val="20"/>
          <w:szCs w:val="20"/>
        </w:rPr>
        <w:t xml:space="preserve"> </w:t>
      </w:r>
      <w:r>
        <w:rPr>
          <w:b/>
          <w:sz w:val="20"/>
          <w:szCs w:val="20"/>
        </w:rPr>
        <w:t xml:space="preserve">וַאֲחִיזָה הוּא רַק עַל יְדֵי תּוֹרָה שֶׁבְּעַל פֶּה, שֶׁזֶּהוּ הִתְאַחֲדוּת הָאָדָם בַּתּוֹרָה</w:t>
      </w:r>
      <w:r>
        <w:rPr>
          <w:sz w:val="20"/>
          <w:szCs w:val="20"/>
        </w:rPr>
        <w:t xml:space="preserve"> </w:t>
      </w:r>
      <w:r>
        <w:rPr>
          <w:sz w:val="20"/>
          <w:szCs w:val="20"/>
        </w:rPr>
        <w:t xml:space="preserve">—</w:t>
      </w:r>
      <w:r>
        <w:rPr>
          <w:sz w:val="20"/>
          <w:szCs w:val="20"/>
        </w:rPr>
        <w:t xml:space="preserve"> </w:t>
      </w:r>
      <w:r>
        <w:rPr>
          <w:b/>
          <w:sz w:val="20"/>
          <w:szCs w:val="20"/>
        </w:rPr>
        <w:t xml:space="preserve">‪And [true]</w:t>
      </w:r>
      <w:r>
        <w:rPr>
          <w:b/>
          <w:sz w:val="20"/>
          <w:szCs w:val="20"/>
        </w:rPr>
        <w:t xml:space="preserve"> </w:t>
      </w:r>
      <w:r>
        <w:rPr>
          <w:b/>
          <w:sz w:val="20"/>
          <w:szCs w:val="20"/>
        </w:rPr>
        <w:t xml:space="preserve">“</w:t>
      </w:r>
      <w:r>
        <w:rPr>
          <w:b/>
          <w:sz w:val="20"/>
          <w:szCs w:val="20"/>
        </w:rPr>
        <w:t xml:space="preserve">grasping</w:t>
      </w:r>
      <w:r>
        <w:rPr>
          <w:b/>
          <w:sz w:val="20"/>
          <w:szCs w:val="20"/>
        </w:rPr>
        <w:t xml:space="preserve">”</w:t>
      </w:r>
      <w:r>
        <w:rPr>
          <w:b/>
          <w:sz w:val="20"/>
          <w:szCs w:val="20"/>
        </w:rPr>
        <w:t xml:space="preserve"> </w:t>
      </w:r>
      <w:r>
        <w:rPr>
          <w:b/>
          <w:sz w:val="20"/>
          <w:szCs w:val="20"/>
        </w:rPr>
        <w:t xml:space="preserve">is only through the Oral Torah, which is the [personal] union of the person with the Torah;‬</w:t>
      </w:r>
      <w:r>
        <w:rPr>
          <w:sz w:val="20"/>
          <w:szCs w:val="20"/>
        </w:rPr>
        <w:t xml:space="preserve"> </w:t>
      </w:r>
      <w:r>
        <w:rPr>
          <w:b/>
          <w:sz w:val="20"/>
          <w:szCs w:val="20"/>
        </w:rPr>
        <w:t xml:space="preserve">דְּעַל יְדֵי זֶה נִקְרָא ״תּוֹרָתוֹ״ דְּהַיְינוּ מַה שֶּׁהוּא מְחַדֵּשׁ</w:t>
      </w:r>
      <w:r>
        <w:rPr>
          <w:sz w:val="20"/>
          <w:szCs w:val="20"/>
        </w:rPr>
        <w:t xml:space="preserve"> </w:t>
      </w:r>
      <w:r>
        <w:rPr>
          <w:sz w:val="20"/>
          <w:szCs w:val="20"/>
        </w:rPr>
        <w:t xml:space="preserve">—</w:t>
      </w:r>
      <w:r>
        <w:rPr>
          <w:sz w:val="20"/>
          <w:szCs w:val="20"/>
        </w:rPr>
        <w:t xml:space="preserve"> </w:t>
      </w:r>
      <w:r>
        <w:rPr>
          <w:b/>
          <w:sz w:val="20"/>
          <w:szCs w:val="20"/>
        </w:rPr>
        <w:t xml:space="preserve">‪through this it is called</w:t>
      </w:r>
      <w:r>
        <w:rPr>
          <w:b/>
          <w:sz w:val="20"/>
          <w:szCs w:val="20"/>
        </w:rPr>
        <w:t xml:space="preserve"> </w:t>
      </w:r>
      <w:r>
        <w:rPr>
          <w:b/>
          <w:sz w:val="20"/>
          <w:szCs w:val="20"/>
        </w:rPr>
        <w:t xml:space="preserve">“</w:t>
      </w:r>
      <w:r>
        <w:rPr>
          <w:b/>
          <w:sz w:val="20"/>
          <w:szCs w:val="20"/>
        </w:rPr>
        <w:t xml:space="preserve">his [own] Torah</w:t>
      </w:r>
      <w:r>
        <w:rPr>
          <w:b/>
          <w:sz w:val="20"/>
          <w:szCs w:val="20"/>
        </w:rPr>
        <w:t xml:space="preserve">”</w:t>
      </w:r>
      <w:r>
        <w:rPr>
          <w:b/>
          <w:sz w:val="20"/>
          <w:szCs w:val="20"/>
        </w:rPr>
        <w:t xml:space="preserve"> </w:t>
      </w:r>
      <w:r>
        <w:rPr>
          <w:b/>
          <w:sz w:val="20"/>
          <w:szCs w:val="20"/>
        </w:rPr>
        <w:t xml:space="preserve">— that is, what he innovates —‬</w:t>
      </w:r>
      <w:r>
        <w:rPr>
          <w:sz w:val="20"/>
          <w:szCs w:val="20"/>
        </w:rPr>
        <w:t xml:space="preserve"> </w:t>
      </w:r>
      <w:r>
        <w:rPr>
          <w:b/>
          <w:sz w:val="20"/>
          <w:szCs w:val="20"/>
        </w:rPr>
        <w:t xml:space="preserve">דְּזֶהוּ עִיקַּר תּוֹרָה שֶׁבְּעַל פֶּה, מַה שֶּׁכָּל תַּלְמִיד וָתִיק עָתִיד לְחַדֵּשׁ בְּדִבְרֵי תוֹרָה</w:t>
      </w:r>
      <w:r>
        <w:rPr>
          <w:sz w:val="20"/>
          <w:szCs w:val="20"/>
        </w:rPr>
        <w:t xml:space="preserve"> </w:t>
      </w:r>
      <w:r>
        <w:rPr>
          <w:sz w:val="20"/>
          <w:szCs w:val="20"/>
        </w:rPr>
        <w:t xml:space="preserve">—</w:t>
      </w:r>
      <w:r>
        <w:rPr>
          <w:sz w:val="20"/>
          <w:szCs w:val="20"/>
        </w:rPr>
        <w:t xml:space="preserve"> </w:t>
      </w:r>
      <w:r>
        <w:rPr>
          <w:b/>
          <w:sz w:val="20"/>
          <w:szCs w:val="20"/>
        </w:rPr>
        <w:t xml:space="preserve">‪for this is the essence of the Oral Torah:</w:t>
      </w:r>
      <w:r>
        <w:rPr>
          <w:b/>
          <w:sz w:val="20"/>
          <w:szCs w:val="20"/>
        </w:rPr>
        <w:t xml:space="preserve"> </w:t>
      </w:r>
      <w:r>
        <w:rPr>
          <w:b/>
          <w:sz w:val="20"/>
          <w:szCs w:val="20"/>
        </w:rPr>
        <w:t xml:space="preserve">“</w:t>
      </w:r>
      <w:r>
        <w:rPr>
          <w:b/>
          <w:sz w:val="20"/>
          <w:szCs w:val="20"/>
        </w:rPr>
        <w:t xml:space="preserve">whatever a seasoned student will one day innovate</w:t>
      </w:r>
      <w:r>
        <w:rPr>
          <w:b/>
          <w:sz w:val="20"/>
          <w:szCs w:val="20"/>
        </w:rPr>
        <w:t xml:space="preserve">”</w:t>
      </w:r>
      <w:r>
        <w:rPr>
          <w:b/>
          <w:sz w:val="20"/>
          <w:szCs w:val="20"/>
        </w:rPr>
        <w:t xml:space="preserve"> </w:t>
      </w:r>
      <w:r>
        <w:rPr>
          <w:b/>
          <w:sz w:val="20"/>
          <w:szCs w:val="20"/>
        </w:rPr>
        <w:t xml:space="preserve">in words of Torah (Yerushalmi Peah 2:4)‬</w:t>
      </w:r>
      <w:r>
        <w:rPr>
          <w:rStyle w:val="FootnoteReference"/>
        </w:rPr>
        <w:footnoteReference w:id="709"/>
      </w:r>
      <w:r>
        <w:rPr>
          <w:b/>
          <w:sz w:val="20"/>
          <w:szCs w:val="20"/>
        </w:rPr>
        <w:t xml:space="preserve">;</w:t>
      </w:r>
      <w:r>
        <w:rPr>
          <w:sz w:val="20"/>
          <w:szCs w:val="20"/>
        </w:rPr>
        <w:t xml:space="preserve"> </w:t>
      </w:r>
      <w:r>
        <w:rPr>
          <w:b/>
          <w:sz w:val="20"/>
          <w:szCs w:val="20"/>
        </w:rPr>
        <w:t xml:space="preserve">וּכְשֶׁמַּשִּׂיג הַחִידּוּשִׁים הַשַּׁיָּיכִים לְחֶלְקוֹ הֲרֵי זֶה אָחִיד בְּאוֹרַיְיתָא</w:t>
      </w:r>
      <w:r>
        <w:rPr>
          <w:sz w:val="20"/>
          <w:szCs w:val="20"/>
        </w:rPr>
        <w:t xml:space="preserve"> </w:t>
      </w:r>
      <w:r>
        <w:rPr>
          <w:sz w:val="20"/>
          <w:szCs w:val="20"/>
        </w:rPr>
        <w:t xml:space="preserve">—</w:t>
      </w:r>
      <w:r>
        <w:rPr>
          <w:sz w:val="20"/>
          <w:szCs w:val="20"/>
        </w:rPr>
        <w:t xml:space="preserve"> </w:t>
      </w:r>
      <w:r>
        <w:rPr>
          <w:b/>
          <w:sz w:val="20"/>
          <w:szCs w:val="20"/>
        </w:rPr>
        <w:t xml:space="preserve">‪and when one attains the innovations that belong to his [soul-]portion, he is [truly]</w:t>
      </w:r>
      <w:r>
        <w:rPr>
          <w:b/>
          <w:sz w:val="20"/>
          <w:szCs w:val="20"/>
        </w:rPr>
        <w:t xml:space="preserve"> </w:t>
      </w:r>
      <w:r>
        <w:rPr>
          <w:b/>
          <w:sz w:val="20"/>
          <w:szCs w:val="20"/>
        </w:rPr>
        <w:t xml:space="preserve">“</w:t>
      </w:r>
      <w:r>
        <w:rPr>
          <w:b/>
          <w:sz w:val="20"/>
          <w:szCs w:val="20"/>
        </w:rPr>
        <w:t xml:space="preserve">grasping the Torah.‬</w:t>
      </w:r>
      <w:r>
        <w:rPr>
          <w:b/>
          <w:sz w:val="20"/>
          <w:szCs w:val="20"/>
        </w:rPr>
        <w:t xml:space="preserve">”</w:t>
      </w:r>
    </w:p>
    <w:p>
      <w:pPr>
        <w:pStyle w:val="BodyText"/>
        <w:spacing w:before="0" w:after="40" w:line="240" w:lineRule="auto"/>
      </w:pPr>
      <w:r>
        <w:rPr>
          <w:b/>
          <w:sz w:val="20"/>
          <w:szCs w:val="20"/>
        </w:rPr>
        <w:t xml:space="preserve">וְעַל כֵּן אָמְרוּ ז״ל (רות רבה ג, ז) עַל פָּסוּק ״וַיִּיטַב לִבּוֹ״ בְּבֹעַז דְּעָסַק בַּתּוֹרָה גַּם כֵּן מִלְּשׁוֹן ״וַיִּיטַב״</w:t>
      </w:r>
      <w:r>
        <w:rPr>
          <w:sz w:val="20"/>
          <w:szCs w:val="20"/>
        </w:rPr>
        <w:t xml:space="preserve"> </w:t>
      </w:r>
      <w:r>
        <w:rPr>
          <w:sz w:val="20"/>
          <w:szCs w:val="20"/>
        </w:rPr>
        <w:t xml:space="preserve">—</w:t>
      </w:r>
      <w:r>
        <w:rPr>
          <w:sz w:val="20"/>
          <w:szCs w:val="20"/>
        </w:rPr>
        <w:t xml:space="preserve"> </w:t>
      </w:r>
      <w:r>
        <w:rPr>
          <w:b/>
          <w:sz w:val="20"/>
          <w:szCs w:val="20"/>
        </w:rPr>
        <w:t xml:space="preserve">‪And therefore the Sages said (Rus Rabbah)</w:t>
      </w:r>
      <w:r>
        <w:rPr>
          <w:rStyle w:val="FootnoteReference"/>
        </w:rPr>
        <w:footnoteReference w:id="710"/>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and his heart was good [</w:t>
      </w:r>
      <w:r>
        <w:rPr>
          <w:i/>
          <w:b/>
          <w:sz w:val="20"/>
          <w:szCs w:val="20"/>
        </w:rPr>
        <w:t xml:space="preserve">va-yitav</w:t>
      </w:r>
      <w:r>
        <w:rPr>
          <w:b/>
          <w:sz w:val="20"/>
          <w:szCs w:val="20"/>
        </w:rPr>
        <w:t xml:space="preserve">]</w:t>
      </w:r>
      <w:r>
        <w:rPr>
          <w:b/>
          <w:sz w:val="20"/>
          <w:szCs w:val="20"/>
        </w:rPr>
        <w:t xml:space="preserve">”</w:t>
      </w:r>
      <w:r>
        <w:rPr>
          <w:b/>
          <w:sz w:val="20"/>
          <w:szCs w:val="20"/>
        </w:rPr>
        <w:t xml:space="preserve"> </w:t>
      </w:r>
      <w:r>
        <w:rPr>
          <w:b/>
          <w:sz w:val="20"/>
          <w:szCs w:val="20"/>
        </w:rPr>
        <w:t xml:space="preserve">(Rus 3:7) regarding Boaz — that he [also] engaged in Torah, [derived] too from the term</w:t>
      </w:r>
      <w:r>
        <w:rPr>
          <w:b/>
          <w:sz w:val="20"/>
          <w:szCs w:val="20"/>
        </w:rPr>
        <w:t xml:space="preserve"> </w:t>
      </w:r>
      <w:r>
        <w:rPr>
          <w:b/>
          <w:sz w:val="20"/>
          <w:szCs w:val="20"/>
        </w:rPr>
        <w:t xml:space="preserve">“</w:t>
      </w:r>
      <w:r>
        <w:rPr>
          <w:i/>
          <w:b/>
          <w:sz w:val="20"/>
          <w:szCs w:val="20"/>
        </w:rPr>
        <w:t xml:space="preserve">va-yitav‬</w:t>
      </w:r>
      <w:r>
        <w:rPr>
          <w:b/>
          <w:sz w:val="20"/>
          <w:szCs w:val="20"/>
        </w:rPr>
        <w:t xml:space="preserve">”</w:t>
      </w:r>
      <w:r>
        <w:rPr>
          <w:b/>
          <w:sz w:val="20"/>
          <w:szCs w:val="20"/>
        </w:rPr>
        <w:t xml:space="preserve">;</w:t>
      </w:r>
      <w:r>
        <w:rPr>
          <w:sz w:val="20"/>
          <w:szCs w:val="20"/>
        </w:rPr>
        <w:t xml:space="preserve"> </w:t>
      </w:r>
      <w:r>
        <w:rPr>
          <w:b/>
          <w:sz w:val="20"/>
          <w:szCs w:val="20"/>
        </w:rPr>
        <w:t xml:space="preserve">וְטוֹבָה שֶׁבַּלֵּב הוּא הַשָּׂגַת הַתּוֹרָה שֶׁבְּעַל פֶּה שֶׁבַּלֵּב כָּל אֶחָד וְאֶחָד</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goodness in the heart</w:t>
      </w:r>
      <w:r>
        <w:rPr>
          <w:b/>
          <w:sz w:val="20"/>
          <w:szCs w:val="20"/>
        </w:rPr>
        <w:t xml:space="preserve">”</w:t>
      </w:r>
      <w:r>
        <w:rPr>
          <w:b/>
          <w:sz w:val="20"/>
          <w:szCs w:val="20"/>
        </w:rPr>
        <w:t xml:space="preserve"> </w:t>
      </w:r>
      <w:r>
        <w:rPr>
          <w:b/>
          <w:sz w:val="20"/>
          <w:szCs w:val="20"/>
        </w:rPr>
        <w:t xml:space="preserve">is the attainment of the Oral Torah that is in the heart of each and every one,‬</w:t>
      </w:r>
      <w:r>
        <w:rPr>
          <w:sz w:val="20"/>
          <w:szCs w:val="20"/>
        </w:rPr>
        <w:t xml:space="preserve"> </w:t>
      </w:r>
      <w:r>
        <w:rPr>
          <w:b/>
          <w:sz w:val="20"/>
          <w:szCs w:val="20"/>
        </w:rPr>
        <w:t xml:space="preserve">דְּשָׁם הוּא עִיקַּר הַשָּׂגַת תּוֹרָה שֶׁבְּעַל פֶּה, כְּטַעַם לְשׁוֹן רַז״ל ״אַלִּיבָּא דְּרַבִּי פְּלוֹנִי״</w:t>
      </w:r>
      <w:r>
        <w:rPr>
          <w:sz w:val="20"/>
          <w:szCs w:val="20"/>
        </w:rPr>
        <w:t xml:space="preserve"> </w:t>
      </w:r>
      <w:r>
        <w:rPr>
          <w:sz w:val="20"/>
          <w:szCs w:val="20"/>
        </w:rPr>
        <w:t xml:space="preserve">—</w:t>
      </w:r>
      <w:r>
        <w:rPr>
          <w:sz w:val="20"/>
          <w:szCs w:val="20"/>
        </w:rPr>
        <w:t xml:space="preserve"> </w:t>
      </w:r>
      <w:r>
        <w:rPr>
          <w:b/>
          <w:sz w:val="20"/>
          <w:szCs w:val="20"/>
        </w:rPr>
        <w:t xml:space="preserve">‪for there [in the heart] is the essential attainment of the Oral Torah — as in the Sages’ expression,</w:t>
      </w:r>
      <w:r>
        <w:rPr>
          <w:b/>
          <w:sz w:val="20"/>
          <w:szCs w:val="20"/>
        </w:rPr>
        <w:t xml:space="preserve"> </w:t>
      </w:r>
      <w:r>
        <w:rPr>
          <w:b/>
          <w:sz w:val="20"/>
          <w:szCs w:val="20"/>
        </w:rPr>
        <w:t xml:space="preserve">“</w:t>
      </w:r>
      <w:r>
        <w:rPr>
          <w:b/>
          <w:sz w:val="20"/>
          <w:szCs w:val="20"/>
        </w:rPr>
        <w:t xml:space="preserve">according to the view of Rabbi so-and-so.‬</w:t>
      </w:r>
      <w:r>
        <w:rPr>
          <w:b/>
          <w:sz w:val="20"/>
          <w:szCs w:val="20"/>
        </w:rPr>
        <w:t xml:space="preserve">”</w:t>
      </w:r>
    </w:p>
    <w:p>
      <w:pPr>
        <w:pStyle w:val="BodyText"/>
        <w:spacing w:before="0" w:after="40" w:line="240" w:lineRule="auto"/>
      </w:pPr>
      <w:r>
        <w:rPr>
          <w:b/>
          <w:sz w:val="20"/>
          <w:szCs w:val="20"/>
        </w:rPr>
        <w:t xml:space="preserve">וְאָז נִזְדַּמְּנָה לוֹ רוּת הַנִּקְרֵאת ״אִמָּהּ שֶׁל מַלְכוּת״</w:t>
      </w:r>
      <w:r>
        <w:rPr>
          <w:sz w:val="20"/>
          <w:szCs w:val="20"/>
        </w:rPr>
        <w:t xml:space="preserve"> </w:t>
      </w:r>
      <w:r>
        <w:rPr>
          <w:sz w:val="20"/>
          <w:szCs w:val="20"/>
        </w:rPr>
        <w:t xml:space="preserve">—</w:t>
      </w:r>
      <w:r>
        <w:rPr>
          <w:sz w:val="20"/>
          <w:szCs w:val="20"/>
        </w:rPr>
        <w:t xml:space="preserve"> </w:t>
      </w:r>
      <w:r>
        <w:rPr>
          <w:b/>
          <w:sz w:val="20"/>
          <w:szCs w:val="20"/>
        </w:rPr>
        <w:t xml:space="preserve">‪And then Rus — called</w:t>
      </w:r>
      <w:r>
        <w:rPr>
          <w:b/>
          <w:sz w:val="20"/>
          <w:szCs w:val="20"/>
        </w:rPr>
        <w:t xml:space="preserve"> </w:t>
      </w:r>
      <w:r>
        <w:rPr>
          <w:b/>
          <w:sz w:val="20"/>
          <w:szCs w:val="20"/>
        </w:rPr>
        <w:t xml:space="preserve">“</w:t>
      </w:r>
      <w:r>
        <w:rPr>
          <w:b/>
          <w:sz w:val="20"/>
          <w:szCs w:val="20"/>
        </w:rPr>
        <w:t xml:space="preserve">the mother of royalty</w:t>
      </w:r>
      <w:r>
        <w:rPr>
          <w:b/>
          <w:sz w:val="20"/>
          <w:szCs w:val="20"/>
        </w:rPr>
        <w:t xml:space="preserve">”</w:t>
      </w:r>
      <w:r>
        <w:rPr>
          <w:b/>
          <w:sz w:val="20"/>
          <w:szCs w:val="20"/>
        </w:rPr>
        <w:t xml:space="preserve"> </w:t>
      </w:r>
      <w:r>
        <w:rPr>
          <w:b/>
          <w:sz w:val="20"/>
          <w:szCs w:val="20"/>
        </w:rPr>
        <w:t xml:space="preserve">— became available to him [Boaz];‬</w:t>
      </w:r>
      <w:r>
        <w:rPr>
          <w:sz w:val="20"/>
          <w:szCs w:val="20"/>
        </w:rPr>
        <w:t xml:space="preserve"> </w:t>
      </w:r>
      <w:r>
        <w:rPr>
          <w:b/>
          <w:sz w:val="20"/>
          <w:szCs w:val="20"/>
        </w:rPr>
        <w:t xml:space="preserve">וְעַל כֵּן נִקְרָא גַּם כֵּן ״יְהוּדָה מְחוֹקְקִי״, וְגַם מִמֶּנּוּ ״מְחוֹקֵק מִבֵּין רַגְלָיו״</w:t>
      </w:r>
      <w:r>
        <w:rPr>
          <w:sz w:val="20"/>
          <w:szCs w:val="20"/>
        </w:rPr>
        <w:t xml:space="preserve"> </w:t>
      </w:r>
      <w:r>
        <w:rPr>
          <w:sz w:val="20"/>
          <w:szCs w:val="20"/>
        </w:rPr>
        <w:t xml:space="preserve">—</w:t>
      </w:r>
      <w:r>
        <w:rPr>
          <w:sz w:val="20"/>
          <w:szCs w:val="20"/>
        </w:rPr>
        <w:t xml:space="preserve"> </w:t>
      </w:r>
      <w:r>
        <w:rPr>
          <w:b/>
          <w:sz w:val="20"/>
          <w:szCs w:val="20"/>
        </w:rPr>
        <w:t xml:space="preserve">‪and therefore [it says]</w:t>
      </w:r>
      <w:r>
        <w:rPr>
          <w:b/>
          <w:sz w:val="20"/>
          <w:szCs w:val="20"/>
        </w:rPr>
        <w:t xml:space="preserve"> </w:t>
      </w:r>
      <w:r>
        <w:rPr>
          <w:b/>
          <w:sz w:val="20"/>
          <w:szCs w:val="20"/>
        </w:rPr>
        <w:t xml:space="preserve">“</w:t>
      </w:r>
      <w:r>
        <w:rPr>
          <w:b/>
          <w:sz w:val="20"/>
          <w:szCs w:val="20"/>
        </w:rPr>
        <w:t xml:space="preserve">Yehudah is my lawgiver [</w:t>
      </w:r>
      <w:r>
        <w:rPr>
          <w:i/>
          <w:b/>
          <w:sz w:val="20"/>
          <w:szCs w:val="20"/>
        </w:rPr>
        <w:t xml:space="preserve">mechokeki</w:t>
      </w:r>
      <w:r>
        <w:rPr>
          <w:b/>
          <w:sz w:val="20"/>
          <w:szCs w:val="20"/>
        </w:rPr>
        <w:t xml:space="preserve">]</w:t>
      </w:r>
      <w:r>
        <w:rPr>
          <w:b/>
          <w:sz w:val="20"/>
          <w:szCs w:val="20"/>
        </w:rPr>
        <w:t xml:space="preserve">”</w:t>
      </w:r>
      <w:r>
        <w:rPr>
          <w:b/>
          <w:sz w:val="20"/>
          <w:szCs w:val="20"/>
        </w:rPr>
        <w:t xml:space="preserve"> </w:t>
      </w:r>
      <w:r>
        <w:rPr>
          <w:b/>
          <w:sz w:val="20"/>
          <w:szCs w:val="20"/>
        </w:rPr>
        <w:t xml:space="preserve">(Tehillim 60:9)</w:t>
      </w:r>
      <w:r>
        <w:rPr>
          <w:rStyle w:val="FootnoteReference"/>
        </w:rPr>
        <w:footnoteReference w:id="711"/>
      </w:r>
      <w:r>
        <w:rPr>
          <w:b/>
          <w:sz w:val="20"/>
          <w:szCs w:val="20"/>
        </w:rPr>
        <w:t xml:space="preserve">, and also</w:t>
      </w:r>
      <w:r>
        <w:rPr>
          <w:b/>
          <w:sz w:val="20"/>
          <w:szCs w:val="20"/>
        </w:rPr>
        <w:t xml:space="preserve"> </w:t>
      </w:r>
      <w:r>
        <w:rPr>
          <w:b/>
          <w:sz w:val="20"/>
          <w:szCs w:val="20"/>
        </w:rPr>
        <w:t xml:space="preserve">“</w:t>
      </w:r>
      <w:r>
        <w:rPr>
          <w:b/>
          <w:sz w:val="20"/>
          <w:szCs w:val="20"/>
        </w:rPr>
        <w:t xml:space="preserve">the lawgiver from between his feet</w:t>
      </w:r>
      <w:r>
        <w:rPr>
          <w:b/>
          <w:sz w:val="20"/>
          <w:szCs w:val="20"/>
        </w:rPr>
        <w:t xml:space="preserve">”</w:t>
      </w:r>
      <w:r>
        <w:rPr>
          <w:b/>
          <w:sz w:val="20"/>
          <w:szCs w:val="20"/>
        </w:rPr>
        <w:t xml:space="preserve"> </w:t>
      </w:r>
      <w:r>
        <w:rPr>
          <w:b/>
          <w:sz w:val="20"/>
          <w:szCs w:val="20"/>
        </w:rPr>
        <w:t xml:space="preserve">(Bereishis 49:10)</w:t>
      </w:r>
      <w:r>
        <w:rPr>
          <w:rStyle w:val="FootnoteReference"/>
        </w:rPr>
        <w:footnoteReference w:id="712"/>
      </w:r>
      <w:r>
        <w:rPr>
          <w:b/>
          <w:sz w:val="20"/>
          <w:szCs w:val="20"/>
        </w:rPr>
        <w:t xml:space="preserve"> </w:t>
      </w:r>
      <w:r>
        <w:rPr>
          <w:b/>
          <w:sz w:val="20"/>
          <w:szCs w:val="20"/>
        </w:rPr>
        <w:t xml:space="preserve">[comes] from him —‬</w:t>
      </w:r>
      <w:r>
        <w:rPr>
          <w:sz w:val="20"/>
          <w:szCs w:val="20"/>
        </w:rPr>
        <w:t xml:space="preserve"> </w:t>
      </w:r>
      <w:r>
        <w:rPr>
          <w:b/>
          <w:sz w:val="20"/>
          <w:szCs w:val="20"/>
        </w:rPr>
        <w:t xml:space="preserve">בְּהַשָּׂגַת תּוֹרָה שֶׁבְּעַל פֶּה דְּשָׁרְשָׁהּ הָיָה בְּזַרְעָא דִּיהוּדָה</w:t>
      </w:r>
      <w:r>
        <w:rPr>
          <w:sz w:val="20"/>
          <w:szCs w:val="20"/>
        </w:rPr>
        <w:t xml:space="preserve"> </w:t>
      </w:r>
      <w:r>
        <w:rPr>
          <w:sz w:val="20"/>
          <w:szCs w:val="20"/>
        </w:rPr>
        <w:t xml:space="preserve">—</w:t>
      </w:r>
      <w:r>
        <w:rPr>
          <w:sz w:val="20"/>
          <w:szCs w:val="20"/>
        </w:rPr>
        <w:t xml:space="preserve"> </w:t>
      </w:r>
      <w:r>
        <w:rPr>
          <w:b/>
          <w:sz w:val="20"/>
          <w:szCs w:val="20"/>
        </w:rPr>
        <w:t xml:space="preserve">‪in the attainment of the Oral Torah, whose root was in the seed of Yehudah.</w:t>
      </w:r>
      <w:r>
        <w:rPr>
          <w:sz w:val="20"/>
          <w:szCs w:val="20"/>
        </w:rPr>
        <w:t xml:space="preserve"> </w:t>
      </w:r>
      <w:r>
        <w:rPr>
          <w:sz w:val="20"/>
          <w:szCs w:val="20"/>
        </w:rPr>
        <w:t xml:space="preserve">— the true crown of Torah being not the received text but the innovation a soul draws out from within it, which is uniquely its own.‬</w:t>
      </w:r>
    </w:p>
    <w:p>
      <w:r>
        <w:pict>
          <v:rect style="width:0;height:1.5pt" o:hralign="center" o:hrstd="t" o:hr="t"/>
        </w:pict>
      </w:r>
    </w:p>
    <w:p>
      <w:pPr>
        <w:pStyle w:val="Heading3"/>
      </w:pPr>
      <w:bookmarkStart w:id="713" w:name="seif-22"/>
      <w:r>
        <w:t xml:space="preserve">‪סָעִיף כב — Se’if 22‬</w:t>
      </w:r>
      <w:bookmarkEnd w:id="71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Shlomo first made</w:t>
      </w:r>
      <w:r>
        <w:rPr>
          <w:sz w:val="19"/>
          <w:szCs w:val="19"/>
          <w:b w:val="0"/>
          <w:bCs w:val="0"/>
        </w:rPr>
        <w:t xml:space="preserve"> </w:t>
      </w:r>
      <w:r>
        <w:rPr>
          <w:sz w:val="19"/>
          <w:szCs w:val="19"/>
          <w:b w:val="0"/>
          <w:bCs w:val="0"/>
        </w:rPr>
        <w:t xml:space="preserve">“</w:t>
      </w:r>
      <w:r>
        <w:rPr>
          <w:sz w:val="19"/>
          <w:szCs w:val="19"/>
          <w:b w:val="0"/>
          <w:bCs w:val="0"/>
        </w:rPr>
        <w:t xml:space="preserve">handles</w:t>
      </w:r>
      <w:r>
        <w:rPr>
          <w:sz w:val="19"/>
          <w:szCs w:val="19"/>
          <w:b w:val="0"/>
          <w:bCs w:val="0"/>
        </w:rPr>
        <w:t xml:space="preserve">”</w:t>
      </w:r>
      <w:r>
        <w:rPr>
          <w:sz w:val="19"/>
          <w:szCs w:val="19"/>
          <w:b w:val="0"/>
          <w:bCs w:val="0"/>
        </w:rPr>
        <w:t xml:space="preserve"> </w:t>
      </w:r>
      <w:r>
        <w:rPr>
          <w:sz w:val="19"/>
          <w:szCs w:val="19"/>
          <w:b w:val="0"/>
          <w:bCs w:val="0"/>
        </w:rPr>
        <w:t xml:space="preserve">for the Torah — a handhold to grasp its depths through the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of the heart, not the Written Torah’s surface alone (</w:t>
      </w:r>
      <w:r>
        <w:rPr>
          <w:sz w:val="19"/>
          <w:szCs w:val="19"/>
          <w:b w:val="0"/>
          <w:bCs w:val="0"/>
        </w:rPr>
        <w:t xml:space="preserve">“</w:t>
      </w:r>
      <w:r>
        <w:rPr>
          <w:sz w:val="19"/>
          <w:szCs w:val="19"/>
          <w:b w:val="0"/>
          <w:bCs w:val="0"/>
        </w:rPr>
        <w:t xml:space="preserve">revealed and sealed</w:t>
      </w:r>
      <w:r>
        <w:rPr>
          <w:sz w:val="19"/>
          <w:szCs w:val="19"/>
          <w:b w:val="0"/>
          <w:bCs w:val="0"/>
        </w:rPr>
        <w:t xml:space="preserve">”</w:t>
      </w:r>
      <w:r>
        <w:rPr>
          <w:sz w:val="19"/>
          <w:szCs w:val="19"/>
          <w:b w:val="0"/>
          <w:bCs w:val="0"/>
        </w:rPr>
        <w:t xml:space="preserve">). All the Torah of this world is still</w:t>
      </w:r>
      <w:r>
        <w:rPr>
          <w:sz w:val="19"/>
          <w:szCs w:val="19"/>
          <w:b w:val="0"/>
          <w:bCs w:val="0"/>
        </w:rPr>
        <w:t xml:space="preserve"> </w:t>
      </w:r>
      <w:r>
        <w:rPr>
          <w:sz w:val="19"/>
          <w:szCs w:val="19"/>
          <w:b w:val="0"/>
          <w:bCs w:val="0"/>
        </w:rPr>
        <w:t xml:space="preserve">“</w:t>
      </w:r>
      <w:r>
        <w:rPr>
          <w:i/>
          <w:sz w:val="19"/>
          <w:szCs w:val="19"/>
          <w:b w:val="0"/>
          <w:bCs w:val="0"/>
        </w:rPr>
        <w:t xml:space="preserve">hevel</w:t>
      </w:r>
      <w:r>
        <w:rPr>
          <w:sz w:val="19"/>
          <w:szCs w:val="19"/>
          <w:b w:val="0"/>
          <w:bCs w:val="0"/>
        </w:rPr>
        <w:t xml:space="preserve">”</w:t>
      </w:r>
      <w:r>
        <w:rPr>
          <w:sz w:val="19"/>
          <w:szCs w:val="19"/>
          <w:b w:val="0"/>
          <w:bCs w:val="0"/>
        </w:rPr>
        <w:t xml:space="preserve"> </w:t>
      </w:r>
      <w:r>
        <w:rPr>
          <w:sz w:val="19"/>
          <w:szCs w:val="19"/>
          <w:b w:val="0"/>
          <w:bCs w:val="0"/>
        </w:rPr>
        <w:t xml:space="preserve">before the Torah of Mashiach — not disparagement, but the</w:t>
      </w:r>
      <w:r>
        <w:rPr>
          <w:sz w:val="19"/>
          <w:szCs w:val="19"/>
          <w:b w:val="0"/>
          <w:bCs w:val="0"/>
        </w:rPr>
        <w:t xml:space="preserve"> </w:t>
      </w:r>
      <w:r>
        <w:rPr>
          <w:sz w:val="19"/>
          <w:szCs w:val="19"/>
          <w:b w:val="0"/>
          <w:bCs w:val="0"/>
        </w:rPr>
        <w:t xml:space="preserve">“</w:t>
      </w:r>
      <w:r>
        <w:rPr>
          <w:sz w:val="19"/>
          <w:szCs w:val="19"/>
          <w:b w:val="0"/>
          <w:bCs w:val="0"/>
        </w:rPr>
        <w:t xml:space="preserve">seven</w:t>
      </w:r>
      <w:r>
        <w:rPr>
          <w:sz w:val="19"/>
          <w:szCs w:val="19"/>
          <w:b w:val="0"/>
          <w:bCs w:val="0"/>
        </w:rPr>
        <w:t xml:space="preserve"> </w:t>
      </w:r>
      <w:r>
        <w:rPr>
          <w:i/>
          <w:sz w:val="19"/>
          <w:szCs w:val="19"/>
          <w:b w:val="0"/>
          <w:bCs w:val="0"/>
        </w:rPr>
        <w:t xml:space="preserve">hevalim</w:t>
      </w:r>
      <w:r>
        <w:rPr>
          <w:sz w:val="19"/>
          <w:szCs w:val="19"/>
          <w:b w:val="0"/>
          <w:bCs w:val="0"/>
        </w:rPr>
        <w:t xml:space="preserve">”</w:t>
      </w:r>
      <w:r>
        <w:rPr>
          <w:sz w:val="19"/>
          <w:szCs w:val="19"/>
          <w:b w:val="0"/>
          <w:bCs w:val="0"/>
        </w:rPr>
        <w:t xml:space="preserve">: like the vapor that carries the taste of the dish, or the breath that holds the hidden letters of speech.</w:t>
      </w:r>
      <w:r>
        <w:rPr>
          <w:sz w:val="19"/>
          <w:szCs w:val="19"/>
          <w:b w:val="0"/>
          <w:bCs w:val="0"/>
        </w:rPr>
        <w:t xml:space="preserve"> </w:t>
      </w:r>
      <w:r>
        <w:rPr>
          <w:i/>
          <w:sz w:val="19"/>
          <w:szCs w:val="19"/>
          <w:b w:val="0"/>
          <w:bCs w:val="0"/>
        </w:rPr>
        <w:t xml:space="preserve">Olam ha-zeh</w:t>
      </w:r>
      <w:r>
        <w:rPr>
          <w:sz w:val="19"/>
          <w:szCs w:val="19"/>
          <w:b w:val="0"/>
          <w:bCs w:val="0"/>
        </w:rPr>
        <w:t xml:space="preserve"> </w:t>
      </w:r>
      <w:r>
        <w:rPr>
          <w:sz w:val="19"/>
          <w:szCs w:val="19"/>
          <w:b w:val="0"/>
          <w:bCs w:val="0"/>
        </w:rPr>
        <w:t xml:space="preserve">is the revealed</w:t>
      </w:r>
      <w:r>
        <w:rPr>
          <w:sz w:val="19"/>
          <w:szCs w:val="19"/>
          <w:b w:val="0"/>
          <w:bCs w:val="0"/>
        </w:rPr>
        <w:t xml:space="preserve"> </w:t>
      </w:r>
      <w:r>
        <w:rPr>
          <w:sz w:val="19"/>
          <w:szCs w:val="19"/>
          <w:b w:val="0"/>
          <w:bCs w:val="0"/>
        </w:rPr>
        <w:t xml:space="preserve">“</w:t>
      </w:r>
      <w:r>
        <w:rPr>
          <w:sz w:val="19"/>
          <w:szCs w:val="19"/>
          <w:b w:val="0"/>
          <w:bCs w:val="0"/>
        </w:rPr>
        <w:t xml:space="preserve">world of falsehood</w:t>
      </w:r>
      <w:r>
        <w:rPr>
          <w:sz w:val="19"/>
          <w:szCs w:val="19"/>
          <w:b w:val="0"/>
          <w:bCs w:val="0"/>
        </w:rPr>
        <w:t xml:space="preserve">”</w:t>
      </w:r>
      <w:r>
        <w:rPr>
          <w:sz w:val="19"/>
          <w:szCs w:val="19"/>
          <w:b w:val="0"/>
          <w:bCs w:val="0"/>
        </w:rPr>
        <w:t xml:space="preserve">; its truth is utterly concealed.</w:t>
      </w:r>
    </w:p>
    <w:p>
      <w:pPr>
        <w:pStyle w:val="BodyText"/>
        <w:spacing w:before="0" w:after="40" w:line="240" w:lineRule="auto"/>
      </w:pPr>
      <w:r>
        <w:rPr>
          <w:b/>
          <w:sz w:val="20"/>
          <w:szCs w:val="20"/>
        </w:rPr>
        <w:t xml:space="preserve">[כב] וּשְׁלֹמֹה הַמֶּלֶךְ ע״ה הוּא הָרִאשׁוֹן שֶׁעָשָׂה אָזְנַיִם לַתּוֹרָה</w:t>
      </w:r>
      <w:r>
        <w:rPr>
          <w:sz w:val="20"/>
          <w:szCs w:val="20"/>
        </w:rPr>
        <w:t xml:space="preserve"> </w:t>
      </w:r>
      <w:r>
        <w:rPr>
          <w:sz w:val="20"/>
          <w:szCs w:val="20"/>
        </w:rPr>
        <w:t xml:space="preserve">—</w:t>
      </w:r>
      <w:r>
        <w:rPr>
          <w:sz w:val="20"/>
          <w:szCs w:val="20"/>
        </w:rPr>
        <w:t xml:space="preserve"> </w:t>
      </w:r>
      <w:r>
        <w:rPr>
          <w:b/>
          <w:sz w:val="20"/>
          <w:szCs w:val="20"/>
        </w:rPr>
        <w:t xml:space="preserve">‪And Shlomo HaMelech was the first to</w:t>
      </w:r>
      <w:r>
        <w:rPr>
          <w:b/>
          <w:sz w:val="20"/>
          <w:szCs w:val="20"/>
        </w:rPr>
        <w:t xml:space="preserve"> </w:t>
      </w:r>
      <w:r>
        <w:rPr>
          <w:b/>
          <w:sz w:val="20"/>
          <w:szCs w:val="20"/>
        </w:rPr>
        <w:t xml:space="preserve">“</w:t>
      </w:r>
      <w:r>
        <w:rPr>
          <w:b/>
          <w:sz w:val="20"/>
          <w:szCs w:val="20"/>
        </w:rPr>
        <w:t xml:space="preserve">make handles [</w:t>
      </w:r>
      <w:r>
        <w:rPr>
          <w:i/>
          <w:b/>
          <w:sz w:val="20"/>
          <w:szCs w:val="20"/>
        </w:rPr>
        <w:t xml:space="preserve">oznayim</w:t>
      </w:r>
      <w:r>
        <w:rPr>
          <w:b/>
          <w:sz w:val="20"/>
          <w:szCs w:val="20"/>
        </w:rPr>
        <w:t xml:space="preserve">] for the Torah,‬</w:t>
      </w:r>
      <w:r>
        <w:rPr>
          <w:b/>
          <w:sz w:val="20"/>
          <w:szCs w:val="20"/>
        </w:rPr>
        <w:t xml:space="preserve">”</w:t>
      </w:r>
      <w:r>
        <w:rPr>
          <w:sz w:val="20"/>
          <w:szCs w:val="20"/>
        </w:rPr>
        <w:t xml:space="preserve"> </w:t>
      </w:r>
      <w:r>
        <w:rPr>
          <w:b/>
          <w:sz w:val="20"/>
          <w:szCs w:val="20"/>
        </w:rPr>
        <w:t xml:space="preserve">כְּמוֹ שֶׁאָמְרוּ ז״ל (עירובין כא:) דְּהָיְתָה כְּקוּפָּה שֶׁאֵין לָהּ אָזְנַיִם</w:t>
      </w:r>
      <w:r>
        <w:rPr>
          <w:sz w:val="20"/>
          <w:szCs w:val="20"/>
        </w:rPr>
        <w:t xml:space="preserve"> </w:t>
      </w:r>
      <w:r>
        <w:rPr>
          <w:sz w:val="20"/>
          <w:szCs w:val="20"/>
        </w:rPr>
        <w:t xml:space="preserve">—</w:t>
      </w:r>
      <w:r>
        <w:rPr>
          <w:sz w:val="20"/>
          <w:szCs w:val="20"/>
        </w:rPr>
        <w:t xml:space="preserve"> </w:t>
      </w:r>
      <w:r>
        <w:rPr>
          <w:b/>
          <w:sz w:val="20"/>
          <w:szCs w:val="20"/>
        </w:rPr>
        <w:t xml:space="preserve">‪as the Sages said (Eruvin 21b)</w:t>
      </w:r>
      <w:r>
        <w:rPr>
          <w:rStyle w:val="FootnoteReference"/>
        </w:rPr>
        <w:footnoteReference w:id="714"/>
      </w:r>
      <w:r>
        <w:rPr>
          <w:b/>
          <w:sz w:val="20"/>
          <w:szCs w:val="20"/>
        </w:rPr>
        <w:t xml:space="preserve"> </w:t>
      </w:r>
      <w:r>
        <w:rPr>
          <w:b/>
          <w:sz w:val="20"/>
          <w:szCs w:val="20"/>
        </w:rPr>
        <w:t xml:space="preserve">that [before him] it was</w:t>
      </w:r>
      <w:r>
        <w:rPr>
          <w:b/>
          <w:sz w:val="20"/>
          <w:szCs w:val="20"/>
        </w:rPr>
        <w:t xml:space="preserve"> </w:t>
      </w:r>
      <w:r>
        <w:rPr>
          <w:b/>
          <w:sz w:val="20"/>
          <w:szCs w:val="20"/>
        </w:rPr>
        <w:t xml:space="preserve">“</w:t>
      </w:r>
      <w:r>
        <w:rPr>
          <w:b/>
          <w:sz w:val="20"/>
          <w:szCs w:val="20"/>
        </w:rPr>
        <w:t xml:space="preserve">like a basket that has no handles</w:t>
      </w:r>
      <w:r>
        <w:rPr>
          <w:b/>
          <w:sz w:val="20"/>
          <w:szCs w:val="20"/>
        </w:rPr>
        <w:t xml:space="preserve">”</w:t>
      </w:r>
      <w:r>
        <w:rPr>
          <w:b/>
          <w:sz w:val="20"/>
          <w:szCs w:val="20"/>
        </w:rPr>
        <w:t xml:space="preserve"> </w:t>
      </w:r>
      <w:r>
        <w:rPr>
          <w:b/>
          <w:sz w:val="20"/>
          <w:szCs w:val="20"/>
        </w:rPr>
        <w:t xml:space="preserve">[nothing to grasp it by].‬</w:t>
      </w:r>
      <w:r>
        <w:rPr>
          <w:sz w:val="20"/>
          <w:szCs w:val="20"/>
        </w:rPr>
        <w:t xml:space="preserve"> </w:t>
      </w:r>
      <w:r>
        <w:rPr>
          <w:b/>
          <w:sz w:val="20"/>
          <w:szCs w:val="20"/>
        </w:rPr>
        <w:t xml:space="preserve">הַיְינוּ בֵּית אֲחִיזָה לִהְיוֹת ״אָחִיד בְּאוֹרַיְיתָא״</w:t>
      </w:r>
      <w:r>
        <w:rPr>
          <w:sz w:val="20"/>
          <w:szCs w:val="20"/>
        </w:rPr>
        <w:t xml:space="preserve"> </w:t>
      </w:r>
      <w:r>
        <w:rPr>
          <w:sz w:val="20"/>
          <w:szCs w:val="20"/>
        </w:rPr>
        <w:t xml:space="preserve">—</w:t>
      </w:r>
      <w:r>
        <w:rPr>
          <w:sz w:val="20"/>
          <w:szCs w:val="20"/>
        </w:rPr>
        <w:t xml:space="preserve"> </w:t>
      </w:r>
      <w:r>
        <w:rPr>
          <w:b/>
          <w:sz w:val="20"/>
          <w:szCs w:val="20"/>
        </w:rPr>
        <w:t xml:space="preserve">‪That is, a</w:t>
      </w:r>
      <w:r>
        <w:rPr>
          <w:b/>
          <w:sz w:val="20"/>
          <w:szCs w:val="20"/>
        </w:rPr>
        <w:t xml:space="preserve"> </w:t>
      </w:r>
      <w:r>
        <w:rPr>
          <w:b/>
          <w:sz w:val="20"/>
          <w:szCs w:val="20"/>
        </w:rPr>
        <w:t xml:space="preserve">“</w:t>
      </w:r>
      <w:r>
        <w:rPr>
          <w:b/>
          <w:sz w:val="20"/>
          <w:szCs w:val="20"/>
        </w:rPr>
        <w:t xml:space="preserve">handhold</w:t>
      </w:r>
      <w:r>
        <w:rPr>
          <w:b/>
          <w:sz w:val="20"/>
          <w:szCs w:val="20"/>
        </w:rPr>
        <w:t xml:space="preserve">”</w:t>
      </w:r>
      <w:r>
        <w:rPr>
          <w:b/>
          <w:sz w:val="20"/>
          <w:szCs w:val="20"/>
        </w:rPr>
        <w:t xml:space="preserve"> </w:t>
      </w:r>
      <w:r>
        <w:rPr>
          <w:b/>
          <w:sz w:val="20"/>
          <w:szCs w:val="20"/>
        </w:rPr>
        <w:t xml:space="preserve">by which to</w:t>
      </w:r>
      <w:r>
        <w:rPr>
          <w:b/>
          <w:sz w:val="20"/>
          <w:szCs w:val="20"/>
        </w:rPr>
        <w:t xml:space="preserve"> </w:t>
      </w:r>
      <w:r>
        <w:rPr>
          <w:b/>
          <w:sz w:val="20"/>
          <w:szCs w:val="20"/>
        </w:rPr>
        <w:t xml:space="preserve">“</w:t>
      </w:r>
      <w:r>
        <w:rPr>
          <w:b/>
          <w:sz w:val="20"/>
          <w:szCs w:val="20"/>
        </w:rPr>
        <w:t xml:space="preserve">grasp the Torah,‬</w:t>
      </w:r>
      <w:r>
        <w:rPr>
          <w:b/>
          <w:sz w:val="20"/>
          <w:szCs w:val="20"/>
        </w:rPr>
        <w:t xml:space="preserve">”</w:t>
      </w:r>
      <w:r>
        <w:rPr>
          <w:rStyle w:val="FootnoteReference"/>
        </w:rPr>
        <w:footnoteReference w:id="715"/>
      </w:r>
      <w:r>
        <w:rPr>
          <w:sz w:val="20"/>
          <w:szCs w:val="20"/>
        </w:rPr>
        <w:t xml:space="preserve"> </w:t>
      </w:r>
      <w:r>
        <w:rPr>
          <w:b/>
          <w:sz w:val="20"/>
          <w:szCs w:val="20"/>
        </w:rPr>
        <w:t xml:space="preserve">דְּזֶה אִי אֶפְשָׁר רַק עַל יְדֵי הַרְגָּשַׁת הַלֵּב וְהַשָּׂגָתוֹ בַּבִּינָה שֶׁבַּלֵּב בְּמַעֲמַקֵּי הַתּוֹרָה</w:t>
      </w:r>
      <w:r>
        <w:rPr>
          <w:sz w:val="20"/>
          <w:szCs w:val="20"/>
        </w:rPr>
        <w:t xml:space="preserve"> </w:t>
      </w:r>
      <w:r>
        <w:rPr>
          <w:sz w:val="20"/>
          <w:szCs w:val="20"/>
        </w:rPr>
        <w:t xml:space="preserve">—</w:t>
      </w:r>
      <w:r>
        <w:rPr>
          <w:sz w:val="20"/>
          <w:szCs w:val="20"/>
        </w:rPr>
        <w:t xml:space="preserve"> </w:t>
      </w:r>
      <w:r>
        <w:rPr>
          <w:b/>
          <w:sz w:val="20"/>
          <w:szCs w:val="20"/>
        </w:rPr>
        <w:t xml:space="preserve">‪which is possible only through the feeling of the heart and its apprehension by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in the depths of the Torah,‬</w:t>
      </w:r>
      <w:r>
        <w:rPr>
          <w:sz w:val="20"/>
          <w:szCs w:val="20"/>
        </w:rPr>
        <w:t xml:space="preserve"> </w:t>
      </w:r>
      <w:r>
        <w:rPr>
          <w:b/>
          <w:sz w:val="20"/>
          <w:szCs w:val="20"/>
        </w:rPr>
        <w:t xml:space="preserve">וְלֹא מִצַּד יְדִיעַת תּוֹרָה שֶׁבִּכְתָב לְבַד דִּכְתִיבָה וּמַנְּחָא</w:t>
      </w:r>
      <w:r>
        <w:rPr>
          <w:sz w:val="20"/>
          <w:szCs w:val="20"/>
        </w:rPr>
        <w:t xml:space="preserve"> </w:t>
      </w:r>
      <w:r>
        <w:rPr>
          <w:sz w:val="20"/>
          <w:szCs w:val="20"/>
        </w:rPr>
        <w:t xml:space="preserve">—</w:t>
      </w:r>
      <w:r>
        <w:rPr>
          <w:sz w:val="20"/>
          <w:szCs w:val="20"/>
        </w:rPr>
        <w:t xml:space="preserve"> </w:t>
      </w:r>
      <w:r>
        <w:rPr>
          <w:b/>
          <w:sz w:val="20"/>
          <w:szCs w:val="20"/>
        </w:rPr>
        <w:t xml:space="preserve">‪and not from the knowledge of the Written Torah alone, which</w:t>
      </w:r>
      <w:r>
        <w:rPr>
          <w:b/>
          <w:sz w:val="20"/>
          <w:szCs w:val="20"/>
        </w:rPr>
        <w:t xml:space="preserve"> </w:t>
      </w:r>
      <w:r>
        <w:rPr>
          <w:b/>
          <w:sz w:val="20"/>
          <w:szCs w:val="20"/>
        </w:rPr>
        <w:t xml:space="preserve">“</w:t>
      </w:r>
      <w:r>
        <w:rPr>
          <w:b/>
          <w:sz w:val="20"/>
          <w:szCs w:val="20"/>
        </w:rPr>
        <w:t xml:space="preserve">is written and set down,‬</w:t>
      </w:r>
      <w:r>
        <w:rPr>
          <w:b/>
          <w:sz w:val="20"/>
          <w:szCs w:val="20"/>
        </w:rPr>
        <w:t xml:space="preserve">”</w:t>
      </w:r>
      <w:r>
        <w:rPr>
          <w:sz w:val="20"/>
          <w:szCs w:val="20"/>
        </w:rPr>
        <w:t xml:space="preserve"> </w:t>
      </w:r>
      <w:r>
        <w:rPr>
          <w:b/>
          <w:sz w:val="20"/>
          <w:szCs w:val="20"/>
        </w:rPr>
        <w:t xml:space="preserve">דְּהִיא ״גָּלוּי וְסָתוּם״</w:t>
      </w:r>
      <w:r>
        <w:rPr>
          <w:sz w:val="20"/>
          <w:szCs w:val="20"/>
        </w:rPr>
        <w:t xml:space="preserve"> </w:t>
      </w:r>
      <w:r>
        <w:rPr>
          <w:sz w:val="20"/>
          <w:szCs w:val="20"/>
        </w:rPr>
        <w:t xml:space="preserve">—</w:t>
      </w:r>
      <w:r>
        <w:rPr>
          <w:sz w:val="20"/>
          <w:szCs w:val="20"/>
        </w:rPr>
        <w:t xml:space="preserve"> </w:t>
      </w:r>
      <w:r>
        <w:rPr>
          <w:b/>
          <w:sz w:val="20"/>
          <w:szCs w:val="20"/>
        </w:rPr>
        <w:t xml:space="preserve">‪for it is</w:t>
      </w:r>
      <w:r>
        <w:rPr>
          <w:b/>
          <w:sz w:val="20"/>
          <w:szCs w:val="20"/>
        </w:rPr>
        <w:t xml:space="preserve"> </w:t>
      </w:r>
      <w:r>
        <w:rPr>
          <w:b/>
          <w:sz w:val="20"/>
          <w:szCs w:val="20"/>
        </w:rPr>
        <w:t xml:space="preserve">“</w:t>
      </w:r>
      <w:r>
        <w:rPr>
          <w:b/>
          <w:sz w:val="20"/>
          <w:szCs w:val="20"/>
        </w:rPr>
        <w:t xml:space="preserve">revealed and [yet] sealed‬</w:t>
      </w:r>
      <w:r>
        <w:rPr>
          <w:b/>
          <w:sz w:val="20"/>
          <w:szCs w:val="20"/>
        </w:rPr>
        <w:t xml:space="preserve">”</w:t>
      </w:r>
      <w:r>
        <w:rPr>
          <w:b/>
          <w:sz w:val="20"/>
          <w:szCs w:val="20"/>
        </w:rPr>
        <w:t xml:space="preserve">:</w:t>
      </w:r>
      <w:r>
        <w:rPr>
          <w:sz w:val="20"/>
          <w:szCs w:val="20"/>
        </w:rPr>
        <w:t xml:space="preserve"> </w:t>
      </w:r>
      <w:r>
        <w:rPr>
          <w:b/>
          <w:sz w:val="20"/>
          <w:szCs w:val="20"/>
        </w:rPr>
        <w:t xml:space="preserve">הַיְינוּ גִּילּוּי מִצַּד הַנִּגְלֶה אֲבָל מַעֲמַקֶּיהָ סְתוּמִים וַחֲתוּמִים מְאוֹד</w:t>
      </w:r>
      <w:r>
        <w:rPr>
          <w:sz w:val="20"/>
          <w:szCs w:val="20"/>
        </w:rPr>
        <w:t xml:space="preserve"> </w:t>
      </w:r>
      <w:r>
        <w:rPr>
          <w:sz w:val="20"/>
          <w:szCs w:val="20"/>
        </w:rPr>
        <w:t xml:space="preserve">—</w:t>
      </w:r>
      <w:r>
        <w:rPr>
          <w:sz w:val="20"/>
          <w:szCs w:val="20"/>
        </w:rPr>
        <w:t xml:space="preserve"> </w:t>
      </w:r>
      <w:r>
        <w:rPr>
          <w:b/>
          <w:sz w:val="20"/>
          <w:szCs w:val="20"/>
        </w:rPr>
        <w:t xml:space="preserve">‪revealed on its outer side, but its depths exceedingly closed and sealed;‬</w:t>
      </w:r>
      <w:r>
        <w:rPr>
          <w:sz w:val="20"/>
          <w:szCs w:val="20"/>
        </w:rPr>
        <w:t xml:space="preserve"> </w:t>
      </w:r>
      <w:r>
        <w:rPr>
          <w:b/>
          <w:sz w:val="20"/>
          <w:szCs w:val="20"/>
        </w:rPr>
        <w:t xml:space="preserve">וְרַק ״אִישׁ תְּבוּנָה יִדְלֶנָּה״</w:t>
      </w:r>
      <w:r>
        <w:rPr>
          <w:sz w:val="20"/>
          <w:szCs w:val="20"/>
        </w:rPr>
        <w:t xml:space="preserve"> </w:t>
      </w:r>
      <w:r>
        <w:rPr>
          <w:sz w:val="20"/>
          <w:szCs w:val="20"/>
        </w:rPr>
        <w:t xml:space="preserve">—</w:t>
      </w:r>
      <w:r>
        <w:rPr>
          <w:sz w:val="20"/>
          <w:szCs w:val="20"/>
        </w:rPr>
        <w:t xml:space="preserve"> </w:t>
      </w:r>
      <w:r>
        <w:rPr>
          <w:b/>
          <w:sz w:val="20"/>
          <w:szCs w:val="20"/>
        </w:rPr>
        <w:t xml:space="preserve">‪and only</w:t>
      </w:r>
      <w:r>
        <w:rPr>
          <w:b/>
          <w:sz w:val="20"/>
          <w:szCs w:val="20"/>
        </w:rPr>
        <w:t xml:space="preserve"> </w:t>
      </w:r>
      <w:r>
        <w:rPr>
          <w:b/>
          <w:sz w:val="20"/>
          <w:szCs w:val="20"/>
        </w:rPr>
        <w:t xml:space="preserve">“</w:t>
      </w:r>
      <w:r>
        <w:rPr>
          <w:b/>
          <w:sz w:val="20"/>
          <w:szCs w:val="20"/>
        </w:rPr>
        <w:t xml:space="preserve">a man of understanding draws it up</w:t>
      </w:r>
      <w:r>
        <w:rPr>
          <w:b/>
          <w:sz w:val="20"/>
          <w:szCs w:val="20"/>
        </w:rPr>
        <w:t xml:space="preserve">”</w:t>
      </w:r>
      <w:r>
        <w:rPr>
          <w:b/>
          <w:sz w:val="20"/>
          <w:szCs w:val="20"/>
        </w:rPr>
        <w:t xml:space="preserve"> </w:t>
      </w:r>
      <w:r>
        <w:rPr>
          <w:b/>
          <w:sz w:val="20"/>
          <w:szCs w:val="20"/>
        </w:rPr>
        <w:t xml:space="preserve">(Mishlei 20:5)‬</w:t>
      </w:r>
      <w:r>
        <w:rPr>
          <w:rStyle w:val="FootnoteReference"/>
        </w:rPr>
        <w:footnoteReference w:id="716"/>
      </w:r>
      <w:r>
        <w:rPr>
          <w:b/>
          <w:sz w:val="20"/>
          <w:szCs w:val="20"/>
        </w:rPr>
        <w:t xml:space="preserve">,</w:t>
      </w:r>
      <w:r>
        <w:rPr>
          <w:sz w:val="20"/>
          <w:szCs w:val="20"/>
        </w:rPr>
        <w:t xml:space="preserve"> </w:t>
      </w:r>
      <w:r>
        <w:rPr>
          <w:b/>
          <w:sz w:val="20"/>
          <w:szCs w:val="20"/>
        </w:rPr>
        <w:t xml:space="preserve">הַיְינוּ שֶׁיֵּשׁ בּוֹ בִּינָה שֶׁבַּלֵּב ״לְסַפֵּק חֶבֶל בְּחֶבֶל״ כְּמוֹ שֶׁאָמְרוּ ז״ל עַל שְׁלֹמֹה הַמֶּלֶךְ ע״ה</w:t>
      </w:r>
      <w:r>
        <w:rPr>
          <w:sz w:val="20"/>
          <w:szCs w:val="20"/>
        </w:rPr>
        <w:t xml:space="preserve"> </w:t>
      </w:r>
      <w:r>
        <w:rPr>
          <w:sz w:val="20"/>
          <w:szCs w:val="20"/>
        </w:rPr>
        <w:t xml:space="preserve">—</w:t>
      </w:r>
      <w:r>
        <w:rPr>
          <w:sz w:val="20"/>
          <w:szCs w:val="20"/>
        </w:rPr>
        <w:t xml:space="preserve"> </w:t>
      </w:r>
      <w:r>
        <w:rPr>
          <w:b/>
          <w:sz w:val="20"/>
          <w:szCs w:val="20"/>
        </w:rPr>
        <w:t xml:space="preserve">‪one who has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to</w:t>
      </w:r>
      <w:r>
        <w:rPr>
          <w:b/>
          <w:sz w:val="20"/>
          <w:szCs w:val="20"/>
        </w:rPr>
        <w:t xml:space="preserve"> </w:t>
      </w:r>
      <w:r>
        <w:rPr>
          <w:b/>
          <w:sz w:val="20"/>
          <w:szCs w:val="20"/>
        </w:rPr>
        <w:t xml:space="preserve">“</w:t>
      </w:r>
      <w:r>
        <w:rPr>
          <w:b/>
          <w:sz w:val="20"/>
          <w:szCs w:val="20"/>
        </w:rPr>
        <w:t xml:space="preserve">join rope to rope</w:t>
      </w:r>
      <w:r>
        <w:rPr>
          <w:b/>
          <w:sz w:val="20"/>
          <w:szCs w:val="20"/>
        </w:rPr>
        <w:t xml:space="preserve">”</w:t>
      </w:r>
      <w:r>
        <w:rPr>
          <w:b/>
          <w:sz w:val="20"/>
          <w:szCs w:val="20"/>
        </w:rPr>
        <w:t xml:space="preserve"> </w:t>
      </w:r>
      <w:r>
        <w:rPr>
          <w:b/>
          <w:sz w:val="20"/>
          <w:szCs w:val="20"/>
        </w:rPr>
        <w:t xml:space="preserve">[to reach the depths], as the Sages said of Shlomo HaMelech.‬</w:t>
      </w:r>
      <w:r>
        <w:rPr>
          <w:rStyle w:val="FootnoteReference"/>
        </w:rPr>
        <w:footnoteReference w:id="717"/>
      </w:r>
    </w:p>
    <w:p>
      <w:pPr>
        <w:pStyle w:val="BodyText"/>
        <w:spacing w:before="0" w:after="40" w:line="240" w:lineRule="auto"/>
      </w:pPr>
      <w:r>
        <w:rPr>
          <w:b/>
          <w:sz w:val="20"/>
          <w:szCs w:val="20"/>
        </w:rPr>
        <w:t xml:space="preserve">וְכָל תּוֹרָתוֹ שֶׁל עוֹלָם הַזֶּה ״הֶבֶל״ הוּא עֲדַיִין בִּפְנֵי תּוֹרָתוֹ שֶׁל מָשִׁיחַ, כְּמוֹ שֶׁאָמְרוּ ז״ל (קהלת רבה יא)</w:t>
      </w:r>
      <w:r>
        <w:rPr>
          <w:sz w:val="20"/>
          <w:szCs w:val="20"/>
        </w:rPr>
        <w:t xml:space="preserve"> </w:t>
      </w:r>
      <w:r>
        <w:rPr>
          <w:sz w:val="20"/>
          <w:szCs w:val="20"/>
        </w:rPr>
        <w:t xml:space="preserve">—</w:t>
      </w:r>
      <w:r>
        <w:rPr>
          <w:sz w:val="20"/>
          <w:szCs w:val="20"/>
        </w:rPr>
        <w:t xml:space="preserve"> </w:t>
      </w:r>
      <w:r>
        <w:rPr>
          <w:b/>
          <w:sz w:val="20"/>
          <w:szCs w:val="20"/>
        </w:rPr>
        <w:t xml:space="preserve">‪And all the Torah of this world is still</w:t>
      </w:r>
      <w:r>
        <w:rPr>
          <w:b/>
          <w:sz w:val="20"/>
          <w:szCs w:val="20"/>
        </w:rPr>
        <w:t xml:space="preserve"> </w:t>
      </w:r>
      <w:r>
        <w:rPr>
          <w:b/>
          <w:sz w:val="20"/>
          <w:szCs w:val="20"/>
        </w:rPr>
        <w:t xml:space="preserve">“</w:t>
      </w:r>
      <w:r>
        <w:rPr>
          <w:b/>
          <w:sz w:val="20"/>
          <w:szCs w:val="20"/>
        </w:rPr>
        <w:t xml:space="preserve">vapor [</w:t>
      </w:r>
      <w:r>
        <w:rPr>
          <w:i/>
          <w:b/>
          <w:sz w:val="20"/>
          <w:szCs w:val="20"/>
        </w:rPr>
        <w:t xml:space="preserve">hevel</w:t>
      </w:r>
      <w:r>
        <w:rPr>
          <w:b/>
          <w:sz w:val="20"/>
          <w:szCs w:val="20"/>
        </w:rPr>
        <w:t xml:space="preserve">]</w:t>
      </w:r>
      <w:r>
        <w:rPr>
          <w:b/>
          <w:sz w:val="20"/>
          <w:szCs w:val="20"/>
        </w:rPr>
        <w:t xml:space="preserve">”</w:t>
      </w:r>
      <w:r>
        <w:rPr>
          <w:b/>
          <w:sz w:val="20"/>
          <w:szCs w:val="20"/>
        </w:rPr>
        <w:t xml:space="preserve"> </w:t>
      </w:r>
      <w:r>
        <w:rPr>
          <w:b/>
          <w:sz w:val="20"/>
          <w:szCs w:val="20"/>
        </w:rPr>
        <w:t xml:space="preserve">before the Torah of Mashiach, as the Sages said (Koheles Rabbah 11:8)‬</w:t>
      </w:r>
      <w:r>
        <w:rPr>
          <w:rStyle w:val="FootnoteReference"/>
        </w:rPr>
        <w:footnoteReference w:id="718"/>
      </w:r>
      <w:r>
        <w:rPr>
          <w:b/>
          <w:sz w:val="20"/>
          <w:szCs w:val="20"/>
        </w:rPr>
        <w:t xml:space="preserve">.</w:t>
      </w:r>
      <w:r>
        <w:rPr>
          <w:sz w:val="20"/>
          <w:szCs w:val="20"/>
        </w:rPr>
        <w:t xml:space="preserve"> </w:t>
      </w:r>
      <w:r>
        <w:rPr>
          <w:b/>
          <w:sz w:val="20"/>
          <w:szCs w:val="20"/>
        </w:rPr>
        <w:t xml:space="preserve">לְשׁוֹן ״הֶבֶל״ אֵינוֹ גְּנַאי, כִּי הוּא בְּסוֹד שִׁבְעָה הֲבָלִים שֶׁאָמַר קֹהֶלֶת עַל כָּל עִנְיָינֵי עוֹלָם הַזֶּה</w:t>
      </w:r>
      <w:r>
        <w:rPr>
          <w:sz w:val="20"/>
          <w:szCs w:val="20"/>
        </w:rPr>
        <w:t xml:space="preserve"> </w:t>
      </w:r>
      <w:r>
        <w:rPr>
          <w:sz w:val="20"/>
          <w:szCs w:val="20"/>
        </w:rPr>
        <w:t xml:space="preserve">—</w:t>
      </w:r>
      <w:r>
        <w:rPr>
          <w:sz w:val="20"/>
          <w:szCs w:val="20"/>
        </w:rPr>
        <w:t xml:space="preserve"> </w:t>
      </w:r>
      <w:r>
        <w:rPr>
          <w:b/>
          <w:sz w:val="20"/>
          <w:szCs w:val="20"/>
        </w:rPr>
        <w:t xml:space="preserve">‪The term</w:t>
      </w:r>
      <w:r>
        <w:rPr>
          <w:b/>
          <w:sz w:val="20"/>
          <w:szCs w:val="20"/>
        </w:rPr>
        <w:t xml:space="preserve"> </w:t>
      </w:r>
      <w:r>
        <w:rPr>
          <w:b/>
          <w:sz w:val="20"/>
          <w:szCs w:val="20"/>
        </w:rPr>
        <w:t xml:space="preserve">“</w:t>
      </w:r>
      <w:r>
        <w:rPr>
          <w:i/>
          <w:b/>
          <w:sz w:val="20"/>
          <w:szCs w:val="20"/>
        </w:rPr>
        <w:t xml:space="preserve">hevel</w:t>
      </w:r>
      <w:r>
        <w:rPr>
          <w:b/>
          <w:sz w:val="20"/>
          <w:szCs w:val="20"/>
        </w:rPr>
        <w:t xml:space="preserve">”</w:t>
      </w:r>
      <w:r>
        <w:rPr>
          <w:b/>
          <w:sz w:val="20"/>
          <w:szCs w:val="20"/>
        </w:rPr>
        <w:t xml:space="preserve"> </w:t>
      </w:r>
      <w:r>
        <w:rPr>
          <w:b/>
          <w:sz w:val="20"/>
          <w:szCs w:val="20"/>
        </w:rPr>
        <w:t xml:space="preserve">is no disparagement, for it belongs to the secret of the</w:t>
      </w:r>
      <w:r>
        <w:rPr>
          <w:b/>
          <w:sz w:val="20"/>
          <w:szCs w:val="20"/>
        </w:rPr>
        <w:t xml:space="preserve"> </w:t>
      </w:r>
      <w:r>
        <w:rPr>
          <w:b/>
          <w:sz w:val="20"/>
          <w:szCs w:val="20"/>
        </w:rPr>
        <w:t xml:space="preserve">“</w:t>
      </w:r>
      <w:r>
        <w:rPr>
          <w:b/>
          <w:sz w:val="20"/>
          <w:szCs w:val="20"/>
        </w:rPr>
        <w:t xml:space="preserve">seven</w:t>
      </w:r>
      <w:r>
        <w:rPr>
          <w:b/>
          <w:sz w:val="20"/>
          <w:szCs w:val="20"/>
        </w:rPr>
        <w:t xml:space="preserve"> </w:t>
      </w:r>
      <w:r>
        <w:rPr>
          <w:i/>
          <w:b/>
          <w:sz w:val="20"/>
          <w:szCs w:val="20"/>
        </w:rPr>
        <w:t xml:space="preserve">hevalim</w:t>
      </w:r>
      <w:r>
        <w:rPr>
          <w:b/>
          <w:sz w:val="20"/>
          <w:szCs w:val="20"/>
        </w:rPr>
        <w:t xml:space="preserve">”</w:t>
      </w:r>
      <w:r>
        <w:rPr>
          <w:b/>
          <w:sz w:val="20"/>
          <w:szCs w:val="20"/>
        </w:rPr>
        <w:t xml:space="preserve"> </w:t>
      </w:r>
      <w:r>
        <w:rPr>
          <w:b/>
          <w:sz w:val="20"/>
          <w:szCs w:val="20"/>
        </w:rPr>
        <w:t xml:space="preserve">that Koheles pronounced</w:t>
      </w:r>
      <w:r>
        <w:rPr>
          <w:rStyle w:val="FootnoteReference"/>
        </w:rPr>
        <w:footnoteReference w:id="719"/>
      </w:r>
      <w:r>
        <w:rPr>
          <w:b/>
          <w:sz w:val="20"/>
          <w:szCs w:val="20"/>
        </w:rPr>
        <w:t xml:space="preserve"> </w:t>
      </w:r>
      <w:r>
        <w:rPr>
          <w:b/>
          <w:sz w:val="20"/>
          <w:szCs w:val="20"/>
        </w:rPr>
        <w:t xml:space="preserve">over all the matters of this world,‬</w:t>
      </w:r>
      <w:r>
        <w:rPr>
          <w:sz w:val="20"/>
          <w:szCs w:val="20"/>
        </w:rPr>
        <w:t xml:space="preserve"> </w:t>
      </w:r>
      <w:r>
        <w:rPr>
          <w:b/>
          <w:sz w:val="20"/>
          <w:szCs w:val="20"/>
        </w:rPr>
        <w:t xml:space="preserve">כּוּלָּם הַנִּכְלָלִים בְּשֶׁבַע מִדּוֹת וְשִׁבְעָה יְמֵי הַבִּנְיָן</w:t>
      </w:r>
      <w:r>
        <w:rPr>
          <w:sz w:val="20"/>
          <w:szCs w:val="20"/>
        </w:rPr>
        <w:t xml:space="preserve"> </w:t>
      </w:r>
      <w:r>
        <w:rPr>
          <w:sz w:val="20"/>
          <w:szCs w:val="20"/>
        </w:rPr>
        <w:t xml:space="preserve">—</w:t>
      </w:r>
      <w:r>
        <w:rPr>
          <w:sz w:val="20"/>
          <w:szCs w:val="20"/>
        </w:rPr>
        <w:t xml:space="preserve"> </w:t>
      </w:r>
      <w:r>
        <w:rPr>
          <w:b/>
          <w:sz w:val="20"/>
          <w:szCs w:val="20"/>
        </w:rPr>
        <w:t xml:space="preserve">‪all of which are comprised in the seven [lower]</w:t>
      </w:r>
      <w:r>
        <w:rPr>
          <w:b/>
          <w:sz w:val="20"/>
          <w:szCs w:val="20"/>
        </w:rPr>
        <w:t xml:space="preserve"> </w:t>
      </w:r>
      <w:r>
        <w:rPr>
          <w:i/>
          <w:b/>
          <w:sz w:val="20"/>
          <w:szCs w:val="20"/>
        </w:rPr>
        <w:t xml:space="preserve">middos</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seven days of building.‬</w:t>
      </w:r>
      <w:r>
        <w:rPr>
          <w:b/>
          <w:sz w:val="20"/>
          <w:szCs w:val="20"/>
        </w:rPr>
        <w:t xml:space="preserve">”</w:t>
      </w:r>
      <w:r>
        <w:rPr>
          <w:sz w:val="20"/>
          <w:szCs w:val="20"/>
        </w:rPr>
        <w:t xml:space="preserve"> </w:t>
      </w:r>
      <w:r>
        <w:rPr>
          <w:b/>
          <w:sz w:val="20"/>
          <w:szCs w:val="20"/>
        </w:rPr>
        <w:t xml:space="preserve">וְהַכֹּל הוּא דּוּגְמַת הָעוֹלָם הַבָּא הַקַּיָּם לָעַד</w:t>
      </w:r>
      <w:r>
        <w:rPr>
          <w:sz w:val="20"/>
          <w:szCs w:val="20"/>
        </w:rPr>
        <w:t xml:space="preserve"> </w:t>
      </w:r>
      <w:r>
        <w:rPr>
          <w:sz w:val="20"/>
          <w:szCs w:val="20"/>
        </w:rPr>
        <w:t xml:space="preserve">—</w:t>
      </w:r>
      <w:r>
        <w:rPr>
          <w:sz w:val="20"/>
          <w:szCs w:val="20"/>
        </w:rPr>
        <w:t xml:space="preserve"> </w:t>
      </w:r>
      <w:r>
        <w:rPr>
          <w:b/>
          <w:sz w:val="20"/>
          <w:szCs w:val="20"/>
        </w:rPr>
        <w:t xml:space="preserve">‪And all of it is a</w:t>
      </w:r>
      <w:r>
        <w:rPr>
          <w:b/>
          <w:sz w:val="20"/>
          <w:szCs w:val="20"/>
        </w:rPr>
        <w:t xml:space="preserve"> </w:t>
      </w:r>
      <w:r>
        <w:rPr>
          <w:b/>
          <w:sz w:val="20"/>
          <w:szCs w:val="20"/>
        </w:rPr>
        <w:t xml:space="preserve">“</w:t>
      </w:r>
      <w:r>
        <w:rPr>
          <w:b/>
          <w:sz w:val="20"/>
          <w:szCs w:val="20"/>
        </w:rPr>
        <w:t xml:space="preserve">sample</w:t>
      </w:r>
      <w:r>
        <w:rPr>
          <w:b/>
          <w:sz w:val="20"/>
          <w:szCs w:val="20"/>
        </w:rPr>
        <w:t xml:space="preserve">”</w:t>
      </w:r>
      <w:r>
        <w:rPr>
          <w:b/>
          <w:sz w:val="20"/>
          <w:szCs w:val="20"/>
        </w:rPr>
        <w:t xml:space="preserve"> </w:t>
      </w:r>
      <w:r>
        <w:rPr>
          <w:b/>
          <w:sz w:val="20"/>
          <w:szCs w:val="20"/>
        </w:rPr>
        <w:t xml:space="preserve">of the World to Come, which endures forever;‬</w:t>
      </w:r>
      <w:r>
        <w:rPr>
          <w:sz w:val="20"/>
          <w:szCs w:val="20"/>
        </w:rPr>
        <w:t xml:space="preserve"> </w:t>
      </w:r>
      <w:r>
        <w:rPr>
          <w:b/>
          <w:sz w:val="20"/>
          <w:szCs w:val="20"/>
        </w:rPr>
        <w:t xml:space="preserve">רַק שֶׁעוֹלָם הַזֶּה הוּא דּוּגְמַת הַהֶבֶל הַיּוֹצֵא מֵהַקְּדֵירָה שֶׁיֵּשׁ בּוֹ טַעַם הַתַּבְשִׁיל</w:t>
      </w:r>
      <w:r>
        <w:rPr>
          <w:sz w:val="20"/>
          <w:szCs w:val="20"/>
        </w:rPr>
        <w:t xml:space="preserve"> </w:t>
      </w:r>
      <w:r>
        <w:rPr>
          <w:sz w:val="20"/>
          <w:szCs w:val="20"/>
        </w:rPr>
        <w:t xml:space="preserve">—</w:t>
      </w:r>
      <w:r>
        <w:rPr>
          <w:sz w:val="20"/>
          <w:szCs w:val="20"/>
        </w:rPr>
        <w:t xml:space="preserve"> </w:t>
      </w:r>
      <w:r>
        <w:rPr>
          <w:b/>
          <w:sz w:val="20"/>
          <w:szCs w:val="20"/>
        </w:rPr>
        <w:t xml:space="preserve">‪only that this world is like the</w:t>
      </w:r>
      <w:r>
        <w:rPr>
          <w:b/>
          <w:sz w:val="20"/>
          <w:szCs w:val="20"/>
        </w:rPr>
        <w:t xml:space="preserve"> </w:t>
      </w:r>
      <w:r>
        <w:rPr>
          <w:b/>
          <w:sz w:val="20"/>
          <w:szCs w:val="20"/>
        </w:rPr>
        <w:t xml:space="preserve">“</w:t>
      </w:r>
      <w:r>
        <w:rPr>
          <w:b/>
          <w:sz w:val="20"/>
          <w:szCs w:val="20"/>
        </w:rPr>
        <w:t xml:space="preserve">vapor</w:t>
      </w:r>
      <w:r>
        <w:rPr>
          <w:b/>
          <w:sz w:val="20"/>
          <w:szCs w:val="20"/>
        </w:rPr>
        <w:t xml:space="preserve">”</w:t>
      </w:r>
      <w:r>
        <w:rPr>
          <w:b/>
          <w:sz w:val="20"/>
          <w:szCs w:val="20"/>
        </w:rPr>
        <w:t xml:space="preserve"> </w:t>
      </w:r>
      <w:r>
        <w:rPr>
          <w:b/>
          <w:sz w:val="20"/>
          <w:szCs w:val="20"/>
        </w:rPr>
        <w:t xml:space="preserve">rising from the pot, which carries the taste of the dish,‬</w:t>
      </w:r>
      <w:r>
        <w:rPr>
          <w:sz w:val="20"/>
          <w:szCs w:val="20"/>
        </w:rPr>
        <w:t xml:space="preserve"> </w:t>
      </w:r>
      <w:r>
        <w:rPr>
          <w:b/>
          <w:sz w:val="20"/>
          <w:szCs w:val="20"/>
        </w:rPr>
        <w:t xml:space="preserve">אוֹ הַהֶבֶל הַיּוֹצֵא מֵהַפֶּה בְּעֵת הַדִּבּוּר, דְּגַם בַּהֶבֶל כָּלוּל אוֹתִיּוֹת הַדִּבּוּר אֲבָל בְּהֶעְלֵם עָצוּם מְאוֹד שֶׁאֵינוֹ נִגְלֶה כְּלָל</w:t>
      </w:r>
      <w:r>
        <w:rPr>
          <w:sz w:val="20"/>
          <w:szCs w:val="20"/>
        </w:rPr>
        <w:t xml:space="preserve"> </w:t>
      </w:r>
      <w:r>
        <w:rPr>
          <w:sz w:val="20"/>
          <w:szCs w:val="20"/>
        </w:rPr>
        <w:t xml:space="preserve">—</w:t>
      </w:r>
      <w:r>
        <w:rPr>
          <w:sz w:val="20"/>
          <w:szCs w:val="20"/>
        </w:rPr>
        <w:t xml:space="preserve"> </w:t>
      </w:r>
      <w:r>
        <w:rPr>
          <w:b/>
          <w:sz w:val="20"/>
          <w:szCs w:val="20"/>
        </w:rPr>
        <w:t xml:space="preserve">‪or the</w:t>
      </w:r>
      <w:r>
        <w:rPr>
          <w:b/>
          <w:sz w:val="20"/>
          <w:szCs w:val="20"/>
        </w:rPr>
        <w:t xml:space="preserve"> </w:t>
      </w:r>
      <w:r>
        <w:rPr>
          <w:b/>
          <w:sz w:val="20"/>
          <w:szCs w:val="20"/>
        </w:rPr>
        <w:t xml:space="preserve">“</w:t>
      </w:r>
      <w:r>
        <w:rPr>
          <w:b/>
          <w:sz w:val="20"/>
          <w:szCs w:val="20"/>
        </w:rPr>
        <w:t xml:space="preserve">breath</w:t>
      </w:r>
      <w:r>
        <w:rPr>
          <w:b/>
          <w:sz w:val="20"/>
          <w:szCs w:val="20"/>
        </w:rPr>
        <w:t xml:space="preserve">”</w:t>
      </w:r>
      <w:r>
        <w:rPr>
          <w:b/>
          <w:sz w:val="20"/>
          <w:szCs w:val="20"/>
        </w:rPr>
        <w:t xml:space="preserve"> </w:t>
      </w:r>
      <w:r>
        <w:rPr>
          <w:b/>
          <w:sz w:val="20"/>
          <w:szCs w:val="20"/>
        </w:rPr>
        <w:t xml:space="preserve">that issues from the mouth in speech — for even in the breath the letters of speech are contained, but in exceedingly deep concealment, not revealed at all.‬</w:t>
      </w:r>
      <w:r>
        <w:rPr>
          <w:rStyle w:val="FootnoteReference"/>
        </w:rPr>
        <w:footnoteReference w:id="720"/>
      </w:r>
    </w:p>
    <w:p>
      <w:pPr>
        <w:pStyle w:val="BodyText"/>
        <w:spacing w:before="0" w:after="40" w:line="240" w:lineRule="auto"/>
      </w:pPr>
      <w:r>
        <w:rPr>
          <w:b/>
          <w:sz w:val="20"/>
          <w:szCs w:val="20"/>
        </w:rPr>
        <w:t xml:space="preserve">וְאַף עַל פִּי שֶׁעוֹלָם הַזֶּה הוּא עוֹלָם הַנִּגְלֶה וְנִרְאֶה לַעֵין וּמַרְאִין עָלָיו בְּאֶצְבַּע בְּמִלַּת ״זֶה״</w:t>
      </w:r>
      <w:r>
        <w:rPr>
          <w:sz w:val="20"/>
          <w:szCs w:val="20"/>
        </w:rPr>
        <w:t xml:space="preserve"> </w:t>
      </w:r>
      <w:r>
        <w:rPr>
          <w:sz w:val="20"/>
          <w:szCs w:val="20"/>
        </w:rPr>
        <w:t xml:space="preserve">—</w:t>
      </w:r>
      <w:r>
        <w:rPr>
          <w:sz w:val="20"/>
          <w:szCs w:val="20"/>
        </w:rPr>
        <w:t xml:space="preserve"> </w:t>
      </w:r>
      <w:r>
        <w:rPr>
          <w:b/>
          <w:sz w:val="20"/>
          <w:szCs w:val="20"/>
        </w:rPr>
        <w:t xml:space="preserve">‪And even though this world is the revealed world, seen by the eye,</w:t>
      </w:r>
      <w:r>
        <w:rPr>
          <w:b/>
          <w:sz w:val="20"/>
          <w:szCs w:val="20"/>
        </w:rPr>
        <w:t xml:space="preserve"> </w:t>
      </w:r>
      <w:r>
        <w:rPr>
          <w:b/>
          <w:sz w:val="20"/>
          <w:szCs w:val="20"/>
        </w:rPr>
        <w:t xml:space="preserve">“</w:t>
      </w:r>
      <w:r>
        <w:rPr>
          <w:b/>
          <w:sz w:val="20"/>
          <w:szCs w:val="20"/>
        </w:rPr>
        <w:t xml:space="preserve">pointed to with a finger</w:t>
      </w:r>
      <w:r>
        <w:rPr>
          <w:b/>
          <w:sz w:val="20"/>
          <w:szCs w:val="20"/>
        </w:rPr>
        <w:t xml:space="preserve">”</w:t>
      </w:r>
      <w:r>
        <w:rPr>
          <w:b/>
          <w:sz w:val="20"/>
          <w:szCs w:val="20"/>
        </w:rPr>
        <w:t xml:space="preserve"> </w:t>
      </w:r>
      <w:r>
        <w:rPr>
          <w:b/>
          <w:sz w:val="20"/>
          <w:szCs w:val="20"/>
        </w:rPr>
        <w:t xml:space="preserve">by the word</w:t>
      </w:r>
      <w:r>
        <w:rPr>
          <w:b/>
          <w:sz w:val="20"/>
          <w:szCs w:val="20"/>
        </w:rPr>
        <w:t xml:space="preserve"> </w:t>
      </w:r>
      <w:r>
        <w:rPr>
          <w:b/>
          <w:sz w:val="20"/>
          <w:szCs w:val="20"/>
        </w:rPr>
        <w:t xml:space="preserve">“</w:t>
      </w:r>
      <w:r>
        <w:rPr>
          <w:i/>
          <w:b/>
          <w:sz w:val="20"/>
          <w:szCs w:val="20"/>
        </w:rPr>
        <w:t xml:space="preserve">zeh</w:t>
      </w:r>
      <w:r>
        <w:rPr>
          <w:b/>
          <w:sz w:val="20"/>
          <w:szCs w:val="20"/>
        </w:rPr>
        <w:t xml:space="preserve">”</w:t>
      </w:r>
      <w:r>
        <w:rPr>
          <w:b/>
          <w:sz w:val="20"/>
          <w:szCs w:val="20"/>
        </w:rPr>
        <w:t xml:space="preserve"> </w:t>
      </w:r>
      <w:r>
        <w:rPr>
          <w:b/>
          <w:sz w:val="20"/>
          <w:szCs w:val="20"/>
        </w:rPr>
        <w:t xml:space="preserve">(this),‬</w:t>
      </w:r>
      <w:r>
        <w:rPr>
          <w:sz w:val="20"/>
          <w:szCs w:val="20"/>
        </w:rPr>
        <w:t xml:space="preserve"> </w:t>
      </w:r>
      <w:r>
        <w:rPr>
          <w:b/>
          <w:sz w:val="20"/>
          <w:szCs w:val="20"/>
        </w:rPr>
        <w:t xml:space="preserve">הִנֵּה מִצַּד הַהִתְגַּלּוּת שֶׁלּוֹ נִקְרָא עָלְמָא דְּשִׁקְרָא שֶׁכּוּלּוֹ שְׁקָרִים</w:t>
      </w:r>
      <w:r>
        <w:rPr>
          <w:sz w:val="20"/>
          <w:szCs w:val="20"/>
        </w:rPr>
        <w:t xml:space="preserve"> </w:t>
      </w:r>
      <w:r>
        <w:rPr>
          <w:sz w:val="20"/>
          <w:szCs w:val="20"/>
        </w:rPr>
        <w:t xml:space="preserve">—</w:t>
      </w:r>
      <w:r>
        <w:rPr>
          <w:sz w:val="20"/>
          <w:szCs w:val="20"/>
        </w:rPr>
        <w:t xml:space="preserve"> </w:t>
      </w:r>
      <w:r>
        <w:rPr>
          <w:b/>
          <w:sz w:val="20"/>
          <w:szCs w:val="20"/>
        </w:rPr>
        <w:t xml:space="preserve">‪nonetheless, from the side of its [outer] manifestation it is called</w:t>
      </w:r>
      <w:r>
        <w:rPr>
          <w:b/>
          <w:sz w:val="20"/>
          <w:szCs w:val="20"/>
        </w:rPr>
        <w:t xml:space="preserve"> </w:t>
      </w:r>
      <w:r>
        <w:rPr>
          <w:b/>
          <w:sz w:val="20"/>
          <w:szCs w:val="20"/>
        </w:rPr>
        <w:t xml:space="preserve">“</w:t>
      </w:r>
      <w:r>
        <w:rPr>
          <w:b/>
          <w:sz w:val="20"/>
          <w:szCs w:val="20"/>
        </w:rPr>
        <w:t xml:space="preserve">the world of falsehood,</w:t>
      </w:r>
      <w:r>
        <w:rPr>
          <w:b/>
          <w:sz w:val="20"/>
          <w:szCs w:val="20"/>
        </w:rPr>
        <w:t xml:space="preserve">”</w:t>
      </w:r>
      <w:r>
        <w:rPr>
          <w:b/>
          <w:sz w:val="20"/>
          <w:szCs w:val="20"/>
        </w:rPr>
        <w:t xml:space="preserve"> </w:t>
      </w:r>
      <w:r>
        <w:rPr>
          <w:b/>
          <w:sz w:val="20"/>
          <w:szCs w:val="20"/>
        </w:rPr>
        <w:t xml:space="preserve">which is all falsehoods,‬</w:t>
      </w:r>
      <w:r>
        <w:rPr>
          <w:sz w:val="20"/>
          <w:szCs w:val="20"/>
        </w:rPr>
        <w:t xml:space="preserve"> </w:t>
      </w:r>
      <w:r>
        <w:rPr>
          <w:b/>
          <w:sz w:val="20"/>
          <w:szCs w:val="20"/>
        </w:rPr>
        <w:t xml:space="preserve">וְהָאֱמֶת שֶׁבּוֹ שֶׁהִשְׁלִיךְ הַשֵּׁם יִתְבָּרַךְ אַרְצָה הוּא בְּתַכְלִית הַהֶעְלֵם</w:t>
      </w:r>
      <w:r>
        <w:rPr>
          <w:sz w:val="20"/>
          <w:szCs w:val="20"/>
        </w:rPr>
        <w:t xml:space="preserve"> </w:t>
      </w:r>
      <w:r>
        <w:rPr>
          <w:sz w:val="20"/>
          <w:szCs w:val="20"/>
        </w:rPr>
        <w:t xml:space="preserve">—</w:t>
      </w:r>
      <w:r>
        <w:rPr>
          <w:sz w:val="20"/>
          <w:szCs w:val="20"/>
        </w:rPr>
        <w:t xml:space="preserve"> </w:t>
      </w:r>
      <w:r>
        <w:rPr>
          <w:b/>
          <w:sz w:val="20"/>
          <w:szCs w:val="20"/>
        </w:rPr>
        <w:t xml:space="preserve">‪and the truth within it — which Hashem</w:t>
      </w:r>
      <w:r>
        <w:rPr>
          <w:b/>
          <w:sz w:val="20"/>
          <w:szCs w:val="20"/>
        </w:rPr>
        <w:t xml:space="preserve"> </w:t>
      </w:r>
      <w:r>
        <w:rPr>
          <w:b/>
          <w:sz w:val="20"/>
          <w:szCs w:val="20"/>
        </w:rPr>
        <w:t xml:space="preserve">“</w:t>
      </w:r>
      <w:r>
        <w:rPr>
          <w:b/>
          <w:sz w:val="20"/>
          <w:szCs w:val="20"/>
        </w:rPr>
        <w:t xml:space="preserve">cast to the earth</w:t>
      </w:r>
      <w:r>
        <w:rPr>
          <w:b/>
          <w:sz w:val="20"/>
          <w:szCs w:val="20"/>
        </w:rPr>
        <w:t xml:space="preserve">”</w:t>
      </w:r>
      <w:r>
        <w:rPr>
          <w:b/>
          <w:sz w:val="20"/>
          <w:szCs w:val="20"/>
        </w:rPr>
        <w:t xml:space="preserve"> </w:t>
      </w:r>
      <w:r>
        <w:rPr>
          <w:b/>
          <w:sz w:val="20"/>
          <w:szCs w:val="20"/>
        </w:rPr>
        <w:t xml:space="preserve">(Daniel 8:12)</w:t>
      </w:r>
      <w:r>
        <w:rPr>
          <w:rStyle w:val="FootnoteReference"/>
        </w:rPr>
        <w:footnoteReference w:id="721"/>
      </w:r>
      <w:r>
        <w:rPr>
          <w:b/>
          <w:sz w:val="20"/>
          <w:szCs w:val="20"/>
        </w:rPr>
        <w:t xml:space="preserve"> </w:t>
      </w:r>
      <w:r>
        <w:rPr>
          <w:b/>
          <w:sz w:val="20"/>
          <w:szCs w:val="20"/>
        </w:rPr>
        <w:t xml:space="preserve">— is in utter concealment.‬</w:t>
      </w:r>
    </w:p>
    <w:p>
      <w:pPr>
        <w:pStyle w:val="BodyText"/>
        <w:spacing w:before="0" w:after="40" w:line="240" w:lineRule="auto"/>
      </w:pPr>
      <w:r>
        <w:rPr>
          <w:b/>
          <w:sz w:val="20"/>
          <w:szCs w:val="20"/>
        </w:rPr>
        <w:t xml:space="preserve">וְאַף אַחַר שֶׁנָּתַן ״אֱמֶת לְיַעֲקֹב״ — הַתּוֹרָה דִּכְתִיב בָּהּ ״אֱמֶת״ — הָאֲמִיתּוּת הוּא בְּתַכְלִית הַהֶעְלֵם</w:t>
      </w:r>
      <w:r>
        <w:rPr>
          <w:sz w:val="20"/>
          <w:szCs w:val="20"/>
        </w:rPr>
        <w:t xml:space="preserve"> </w:t>
      </w:r>
      <w:r>
        <w:rPr>
          <w:sz w:val="20"/>
          <w:szCs w:val="20"/>
        </w:rPr>
        <w:t xml:space="preserve">—</w:t>
      </w:r>
      <w:r>
        <w:rPr>
          <w:sz w:val="20"/>
          <w:szCs w:val="20"/>
        </w:rPr>
        <w:t xml:space="preserve"> </w:t>
      </w:r>
      <w:r>
        <w:rPr>
          <w:b/>
          <w:sz w:val="20"/>
          <w:szCs w:val="20"/>
        </w:rPr>
        <w:t xml:space="preserve">‪And even after He gave</w:t>
      </w:r>
      <w:r>
        <w:rPr>
          <w:b/>
          <w:sz w:val="20"/>
          <w:szCs w:val="20"/>
        </w:rPr>
        <w:t xml:space="preserve"> </w:t>
      </w:r>
      <w:r>
        <w:rPr>
          <w:b/>
          <w:sz w:val="20"/>
          <w:szCs w:val="20"/>
        </w:rPr>
        <w:t xml:space="preserve">“</w:t>
      </w:r>
      <w:r>
        <w:rPr>
          <w:b/>
          <w:sz w:val="20"/>
          <w:szCs w:val="20"/>
        </w:rPr>
        <w:t xml:space="preserve">truth to Yaakov</w:t>
      </w:r>
      <w:r>
        <w:rPr>
          <w:b/>
          <w:sz w:val="20"/>
          <w:szCs w:val="20"/>
        </w:rPr>
        <w:t xml:space="preserve">”</w:t>
      </w:r>
      <w:r>
        <w:rPr>
          <w:b/>
          <w:sz w:val="20"/>
          <w:szCs w:val="20"/>
        </w:rPr>
        <w:t xml:space="preserve"> </w:t>
      </w:r>
      <w:r>
        <w:rPr>
          <w:b/>
          <w:sz w:val="20"/>
          <w:szCs w:val="20"/>
        </w:rPr>
        <w:t xml:space="preserve">— the Torah, of which</w:t>
      </w:r>
      <w:r>
        <w:rPr>
          <w:b/>
          <w:sz w:val="20"/>
          <w:szCs w:val="20"/>
        </w:rPr>
        <w:t xml:space="preserve"> </w:t>
      </w:r>
      <w:r>
        <w:rPr>
          <w:b/>
          <w:sz w:val="20"/>
          <w:szCs w:val="20"/>
        </w:rPr>
        <w:t xml:space="preserve">“</w:t>
      </w:r>
      <w:r>
        <w:rPr>
          <w:b/>
          <w:sz w:val="20"/>
          <w:szCs w:val="20"/>
        </w:rPr>
        <w:t xml:space="preserve">truth</w:t>
      </w:r>
      <w:r>
        <w:rPr>
          <w:b/>
          <w:sz w:val="20"/>
          <w:szCs w:val="20"/>
        </w:rPr>
        <w:t xml:space="preserve">”</w:t>
      </w:r>
      <w:r>
        <w:rPr>
          <w:b/>
          <w:sz w:val="20"/>
          <w:szCs w:val="20"/>
        </w:rPr>
        <w:t xml:space="preserve"> </w:t>
      </w:r>
      <w:r>
        <w:rPr>
          <w:b/>
          <w:sz w:val="20"/>
          <w:szCs w:val="20"/>
        </w:rPr>
        <w:t xml:space="preserve">is written — the [full] truth remains in utter concealment;‬</w:t>
      </w:r>
      <w:r>
        <w:rPr>
          <w:sz w:val="20"/>
          <w:szCs w:val="20"/>
        </w:rPr>
        <w:t xml:space="preserve"> </w:t>
      </w:r>
      <w:r>
        <w:rPr>
          <w:b/>
          <w:sz w:val="20"/>
          <w:szCs w:val="20"/>
        </w:rPr>
        <w:t xml:space="preserve">וּמַה שֶּׁמִּתְגַּלֶּה לְחַכְמֵי יִשְׂרָאֵל הָאֲמִיתִּים בְּכָל דּוֹר וָדוֹר אֵינוֹ אֶלָּא דּוּגְמַת הַהֶבֶל הַיּוֹצֵא מִתּוֹרָתוֹ שֶׁל מָשִׁיחַ</w:t>
      </w:r>
      <w:r>
        <w:rPr>
          <w:sz w:val="20"/>
          <w:szCs w:val="20"/>
        </w:rPr>
        <w:t xml:space="preserve"> </w:t>
      </w:r>
      <w:r>
        <w:rPr>
          <w:sz w:val="20"/>
          <w:szCs w:val="20"/>
        </w:rPr>
        <w:t xml:space="preserve">—</w:t>
      </w:r>
      <w:r>
        <w:rPr>
          <w:sz w:val="20"/>
          <w:szCs w:val="20"/>
        </w:rPr>
        <w:t xml:space="preserve"> </w:t>
      </w:r>
      <w:r>
        <w:rPr>
          <w:b/>
          <w:sz w:val="20"/>
          <w:szCs w:val="20"/>
        </w:rPr>
        <w:t xml:space="preserve">‪and what is revealed to the true sages of Israel in every generation is but a</w:t>
      </w:r>
      <w:r>
        <w:rPr>
          <w:b/>
          <w:sz w:val="20"/>
          <w:szCs w:val="20"/>
        </w:rPr>
        <w:t xml:space="preserve"> </w:t>
      </w:r>
      <w:r>
        <w:rPr>
          <w:b/>
          <w:sz w:val="20"/>
          <w:szCs w:val="20"/>
        </w:rPr>
        <w:t xml:space="preserve">“</w:t>
      </w:r>
      <w:r>
        <w:rPr>
          <w:b/>
          <w:sz w:val="20"/>
          <w:szCs w:val="20"/>
        </w:rPr>
        <w:t xml:space="preserve">sample</w:t>
      </w:r>
      <w:r>
        <w:rPr>
          <w:b/>
          <w:sz w:val="20"/>
          <w:szCs w:val="20"/>
        </w:rPr>
        <w:t xml:space="preserve">”</w:t>
      </w:r>
      <w:r>
        <w:rPr>
          <w:b/>
          <w:sz w:val="20"/>
          <w:szCs w:val="20"/>
        </w:rPr>
        <w:t xml:space="preserve"> </w:t>
      </w:r>
      <w:r>
        <w:rPr>
          <w:b/>
          <w:sz w:val="20"/>
          <w:szCs w:val="20"/>
        </w:rPr>
        <w:t xml:space="preserve">of the</w:t>
      </w:r>
      <w:r>
        <w:rPr>
          <w:b/>
          <w:sz w:val="20"/>
          <w:szCs w:val="20"/>
        </w:rPr>
        <w:t xml:space="preserve"> </w:t>
      </w:r>
      <w:r>
        <w:rPr>
          <w:b/>
          <w:sz w:val="20"/>
          <w:szCs w:val="20"/>
        </w:rPr>
        <w:t xml:space="preserve">“</w:t>
      </w:r>
      <w:r>
        <w:rPr>
          <w:b/>
          <w:sz w:val="20"/>
          <w:szCs w:val="20"/>
        </w:rPr>
        <w:t xml:space="preserve">vapor</w:t>
      </w:r>
      <w:r>
        <w:rPr>
          <w:b/>
          <w:sz w:val="20"/>
          <w:szCs w:val="20"/>
        </w:rPr>
        <w:t xml:space="preserve">”</w:t>
      </w:r>
      <w:r>
        <w:rPr>
          <w:b/>
          <w:sz w:val="20"/>
          <w:szCs w:val="20"/>
        </w:rPr>
        <w:t xml:space="preserve"> </w:t>
      </w:r>
      <w:r>
        <w:rPr>
          <w:b/>
          <w:sz w:val="20"/>
          <w:szCs w:val="20"/>
        </w:rPr>
        <w:t xml:space="preserve">that issues from the Torah of Mashiach,‬</w:t>
      </w:r>
      <w:r>
        <w:rPr>
          <w:sz w:val="20"/>
          <w:szCs w:val="20"/>
        </w:rPr>
        <w:t xml:space="preserve"> </w:t>
      </w:r>
      <w:r>
        <w:rPr>
          <w:b/>
          <w:sz w:val="20"/>
          <w:szCs w:val="20"/>
        </w:rPr>
        <w:t xml:space="preserve">שֶׁהוּא יִהְיֶה שְׁלֵימוּת הַדִּבּוּר דְּתוֹרָה שֶׁבְּעַל פֶּה</w:t>
      </w:r>
      <w:r>
        <w:rPr>
          <w:sz w:val="20"/>
          <w:szCs w:val="20"/>
        </w:rPr>
        <w:t xml:space="preserve"> </w:t>
      </w:r>
      <w:r>
        <w:rPr>
          <w:sz w:val="20"/>
          <w:szCs w:val="20"/>
        </w:rPr>
        <w:t xml:space="preserve">—</w:t>
      </w:r>
      <w:r>
        <w:rPr>
          <w:sz w:val="20"/>
          <w:szCs w:val="20"/>
        </w:rPr>
        <w:t xml:space="preserve"> </w:t>
      </w:r>
      <w:r>
        <w:rPr>
          <w:b/>
          <w:sz w:val="20"/>
          <w:szCs w:val="20"/>
        </w:rPr>
        <w:t xml:space="preserve">‪which will be the [ultimate] perfection of</w:t>
      </w:r>
      <w:r>
        <w:rPr>
          <w:b/>
          <w:sz w:val="20"/>
          <w:szCs w:val="20"/>
        </w:rPr>
        <w:t xml:space="preserve"> </w:t>
      </w:r>
      <w:r>
        <w:rPr>
          <w:b/>
          <w:sz w:val="20"/>
          <w:szCs w:val="20"/>
        </w:rPr>
        <w:t xml:space="preserve">“</w:t>
      </w:r>
      <w:r>
        <w:rPr>
          <w:b/>
          <w:sz w:val="20"/>
          <w:szCs w:val="20"/>
        </w:rPr>
        <w:t xml:space="preserve">speech</w:t>
      </w:r>
      <w:r>
        <w:rPr>
          <w:b/>
          <w:sz w:val="20"/>
          <w:szCs w:val="20"/>
        </w:rPr>
        <w:t xml:space="preserve">”</w:t>
      </w:r>
      <w:r>
        <w:rPr>
          <w:b/>
          <w:sz w:val="20"/>
          <w:szCs w:val="20"/>
        </w:rPr>
        <w:t xml:space="preserve"> </w:t>
      </w:r>
      <w:r>
        <w:rPr>
          <w:b/>
          <w:sz w:val="20"/>
          <w:szCs w:val="20"/>
        </w:rPr>
        <w:t xml:space="preserve">— the Oral Torah.</w:t>
      </w:r>
      <w:r>
        <w:rPr>
          <w:sz w:val="20"/>
          <w:szCs w:val="20"/>
        </w:rPr>
        <w:t xml:space="preserve"> </w:t>
      </w:r>
      <w:r>
        <w:rPr>
          <w:sz w:val="20"/>
          <w:szCs w:val="20"/>
        </w:rPr>
        <w:t xml:space="preserve">— so that even our sharpest insight today is only the faint vapor of a dish still cooking, whose full flavor waits for Mashiach.‬</w:t>
      </w:r>
    </w:p>
    <w:p>
      <w:r>
        <w:pict>
          <v:rect style="width:0;height:1.5pt" o:hralign="center" o:hrstd="t" o:hr="t"/>
        </w:pict>
      </w:r>
    </w:p>
    <w:p>
      <w:pPr>
        <w:pStyle w:val="Heading3"/>
      </w:pPr>
      <w:bookmarkStart w:id="722" w:name="seif-23"/>
      <w:r>
        <w:t xml:space="preserve">‪סָעִיף כג — Se’if 23‬</w:t>
      </w:r>
      <w:bookmarkEnd w:id="72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After Levi (who brings the Written Torah down through Moshe) comes Yehudah — the perfection of the Oral Torah through Mashiach, who</w:t>
      </w:r>
      <w:r>
        <w:rPr>
          <w:sz w:val="19"/>
          <w:szCs w:val="19"/>
          <w:b w:val="0"/>
          <w:bCs w:val="0"/>
        </w:rPr>
        <w:t xml:space="preserve"> </w:t>
      </w:r>
      <w:r>
        <w:rPr>
          <w:sz w:val="19"/>
          <w:szCs w:val="19"/>
          <w:b w:val="0"/>
          <w:bCs w:val="0"/>
        </w:rPr>
        <w:t xml:space="preserve">“</w:t>
      </w:r>
      <w:r>
        <w:rPr>
          <w:sz w:val="19"/>
          <w:szCs w:val="19"/>
          <w:b w:val="0"/>
          <w:bCs w:val="0"/>
        </w:rPr>
        <w:t xml:space="preserve">inscribes it on the heart.</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Halachah</w:t>
      </w:r>
      <w:r>
        <w:rPr>
          <w:sz w:val="19"/>
          <w:szCs w:val="19"/>
          <w:b w:val="0"/>
          <w:bCs w:val="0"/>
        </w:rPr>
        <w:t xml:space="preserve">”</w:t>
      </w:r>
      <w:r>
        <w:rPr>
          <w:sz w:val="19"/>
          <w:szCs w:val="19"/>
          <w:b w:val="0"/>
          <w:bCs w:val="0"/>
        </w:rPr>
        <w:t xml:space="preserve"> </w:t>
      </w:r>
      <w:r>
        <w:rPr>
          <w:sz w:val="19"/>
          <w:szCs w:val="19"/>
          <w:b w:val="0"/>
          <w:bCs w:val="0"/>
        </w:rPr>
        <w:t xml:space="preserve">is the guidance of</w:t>
      </w:r>
      <w:r>
        <w:rPr>
          <w:sz w:val="19"/>
          <w:szCs w:val="19"/>
          <w:b w:val="0"/>
          <w:bCs w:val="0"/>
        </w:rPr>
        <w:t xml:space="preserve"> </w:t>
      </w:r>
      <w:r>
        <w:rPr>
          <w:i/>
          <w:sz w:val="19"/>
          <w:szCs w:val="19"/>
          <w:b w:val="0"/>
          <w:bCs w:val="0"/>
        </w:rPr>
        <w:t xml:space="preserve">walking</w:t>
      </w:r>
      <w:r>
        <w:rPr>
          <w:sz w:val="19"/>
          <w:szCs w:val="19"/>
          <w:b w:val="0"/>
          <w:bCs w:val="0"/>
        </w:rPr>
        <w:t xml:space="preserve"> </w:t>
      </w:r>
      <w:r>
        <w:rPr>
          <w:sz w:val="19"/>
          <w:szCs w:val="19"/>
          <w:b w:val="0"/>
          <w:bCs w:val="0"/>
        </w:rPr>
        <w:t xml:space="preserve">in this world (Levi and Yissachar), for a world that is</w:t>
      </w:r>
      <w:r>
        <w:rPr>
          <w:sz w:val="19"/>
          <w:szCs w:val="19"/>
          <w:b w:val="0"/>
          <w:bCs w:val="0"/>
        </w:rPr>
        <w:t xml:space="preserve"> </w:t>
      </w:r>
      <w:r>
        <w:rPr>
          <w:sz w:val="19"/>
          <w:szCs w:val="19"/>
          <w:b w:val="0"/>
          <w:bCs w:val="0"/>
        </w:rPr>
        <w:t xml:space="preserve">“</w:t>
      </w:r>
      <w:r>
        <w:rPr>
          <w:sz w:val="19"/>
          <w:szCs w:val="19"/>
          <w:b w:val="0"/>
          <w:bCs w:val="0"/>
        </w:rPr>
        <w:t xml:space="preserve">like a shadow.</w:t>
      </w:r>
      <w:r>
        <w:rPr>
          <w:sz w:val="19"/>
          <w:szCs w:val="19"/>
          <w:b w:val="0"/>
          <w:bCs w:val="0"/>
        </w:rPr>
        <w:t xml:space="preserve">”</w:t>
      </w:r>
      <w:r>
        <w:rPr>
          <w:sz w:val="19"/>
          <w:szCs w:val="19"/>
          <w:b w:val="0"/>
          <w:bCs w:val="0"/>
        </w:rPr>
        <w:t xml:space="preserve"> </w:t>
      </w:r>
      <w:r>
        <w:rPr>
          <w:sz w:val="19"/>
          <w:szCs w:val="19"/>
          <w:b w:val="0"/>
          <w:bCs w:val="0"/>
        </w:rPr>
        <w:t xml:space="preserve">In the Bais HaMikdash, conduct was by Torah-and-Prophets (revelation from Heaven); the full Oral Torah unfolds only later — man’s true chiddushim being concealed ru’ach ha-kodesh, yet reckoned as a human attainment.</w:t>
      </w:r>
    </w:p>
    <w:p>
      <w:pPr>
        <w:pStyle w:val="BodyText"/>
        <w:spacing w:before="0" w:after="40" w:line="240" w:lineRule="auto"/>
      </w:pPr>
      <w:r>
        <w:rPr>
          <w:b/>
          <w:sz w:val="20"/>
          <w:szCs w:val="20"/>
        </w:rPr>
        <w:t xml:space="preserve">[כג] וְעַל כֵּן אַחַר לֵוִי, שֶׁבּוֹ כָּלוּל כֹּחַ הוֹרָדַת תּוֹרָה שֶׁבִּכְתָב לָאָרֶץ עַל יְדֵי מֹשֶׁה רַבֵּינוּ ע״ה, נוֹלַד יְהוּדָה</w:t>
      </w:r>
      <w:r>
        <w:rPr>
          <w:sz w:val="20"/>
          <w:szCs w:val="20"/>
        </w:rPr>
        <w:t xml:space="preserve"> </w:t>
      </w:r>
      <w:r>
        <w:rPr>
          <w:sz w:val="20"/>
          <w:szCs w:val="20"/>
        </w:rPr>
        <w:t xml:space="preserve">—</w:t>
      </w:r>
      <w:r>
        <w:rPr>
          <w:sz w:val="20"/>
          <w:szCs w:val="20"/>
        </w:rPr>
        <w:t xml:space="preserve"> </w:t>
      </w:r>
      <w:r>
        <w:rPr>
          <w:b/>
          <w:sz w:val="20"/>
          <w:szCs w:val="20"/>
        </w:rPr>
        <w:t xml:space="preserve">‪And therefore, after Levi — in whom is comprised the power of bringing the Written Torah down to earth through Moshe Rabbeinu — Yehudah was born,‬</w:t>
      </w:r>
      <w:r>
        <w:rPr>
          <w:sz w:val="20"/>
          <w:szCs w:val="20"/>
        </w:rPr>
        <w:t xml:space="preserve"> </w:t>
      </w:r>
      <w:r>
        <w:rPr>
          <w:b/>
          <w:sz w:val="20"/>
          <w:szCs w:val="20"/>
        </w:rPr>
        <w:t xml:space="preserve">שֶׁהוּא שְׁלֵימוּת הַתּוֹרָה שֶׁבְּעַל פֶּה עַל יְדֵי הַמָּשִׁיחַ</w:t>
      </w:r>
      <w:r>
        <w:rPr>
          <w:sz w:val="20"/>
          <w:szCs w:val="20"/>
        </w:rPr>
        <w:t xml:space="preserve"> </w:t>
      </w:r>
      <w:r>
        <w:rPr>
          <w:sz w:val="20"/>
          <w:szCs w:val="20"/>
        </w:rPr>
        <w:t xml:space="preserve">—</w:t>
      </w:r>
      <w:r>
        <w:rPr>
          <w:sz w:val="20"/>
          <w:szCs w:val="20"/>
        </w:rPr>
        <w:t xml:space="preserve"> </w:t>
      </w:r>
      <w:r>
        <w:rPr>
          <w:b/>
          <w:sz w:val="20"/>
          <w:szCs w:val="20"/>
        </w:rPr>
        <w:t xml:space="preserve">‪who is the perfection of the Oral Torah through Mashiach;‬</w:t>
      </w:r>
      <w:r>
        <w:rPr>
          <w:sz w:val="20"/>
          <w:szCs w:val="20"/>
        </w:rPr>
        <w:t xml:space="preserve"> </w:t>
      </w:r>
      <w:r>
        <w:rPr>
          <w:b/>
          <w:sz w:val="20"/>
          <w:szCs w:val="20"/>
        </w:rPr>
        <w:t xml:space="preserve">וְזֶהוּ תַּכְלִית הַשְּׁלֵימוּת כּוּלּוֹ כְּפִי מַה שֶּׁיִּהְיֶה לֶעָתִיד</w:t>
      </w:r>
      <w:r>
        <w:rPr>
          <w:sz w:val="20"/>
          <w:szCs w:val="20"/>
        </w:rPr>
        <w:t xml:space="preserve"> </w:t>
      </w:r>
      <w:r>
        <w:rPr>
          <w:sz w:val="20"/>
          <w:szCs w:val="20"/>
        </w:rPr>
        <w:t xml:space="preserve">—</w:t>
      </w:r>
      <w:r>
        <w:rPr>
          <w:sz w:val="20"/>
          <w:szCs w:val="20"/>
        </w:rPr>
        <w:t xml:space="preserve"> </w:t>
      </w:r>
      <w:r>
        <w:rPr>
          <w:b/>
          <w:sz w:val="20"/>
          <w:szCs w:val="20"/>
        </w:rPr>
        <w:t xml:space="preserve">‪and this is the ultimate perfection of all, as it will be in the Future.‬</w:t>
      </w:r>
    </w:p>
    <w:p>
      <w:pPr>
        <w:pStyle w:val="BodyText"/>
        <w:spacing w:before="0" w:after="40" w:line="240" w:lineRule="auto"/>
      </w:pPr>
      <w:r>
        <w:rPr>
          <w:b/>
          <w:sz w:val="20"/>
          <w:szCs w:val="20"/>
        </w:rPr>
        <w:t xml:space="preserve">וְעַל כֵּן נִקְרָא ״יְהוּדָה מְחוֹקְקִי״, כִּבְיָכוֹל ״מְחוֹקֵק אוֹתִי״</w:t>
      </w:r>
      <w:r>
        <w:rPr>
          <w:sz w:val="20"/>
          <w:szCs w:val="20"/>
        </w:rPr>
        <w:t xml:space="preserve"> </w:t>
      </w:r>
      <w:r>
        <w:rPr>
          <w:sz w:val="20"/>
          <w:szCs w:val="20"/>
        </w:rPr>
        <w:t xml:space="preserve">—</w:t>
      </w:r>
      <w:r>
        <w:rPr>
          <w:sz w:val="20"/>
          <w:szCs w:val="20"/>
        </w:rPr>
        <w:t xml:space="preserve"> </w:t>
      </w:r>
      <w:r>
        <w:rPr>
          <w:b/>
          <w:sz w:val="20"/>
          <w:szCs w:val="20"/>
        </w:rPr>
        <w:t xml:space="preserve">‪And therefore he is called</w:t>
      </w:r>
      <w:r>
        <w:rPr>
          <w:b/>
          <w:sz w:val="20"/>
          <w:szCs w:val="20"/>
        </w:rPr>
        <w:t xml:space="preserve"> </w:t>
      </w:r>
      <w:r>
        <w:rPr>
          <w:b/>
          <w:sz w:val="20"/>
          <w:szCs w:val="20"/>
        </w:rPr>
        <w:t xml:space="preserve">“</w:t>
      </w:r>
      <w:r>
        <w:rPr>
          <w:b/>
          <w:sz w:val="20"/>
          <w:szCs w:val="20"/>
        </w:rPr>
        <w:t xml:space="preserve">Yehudah is my lawgiver [</w:t>
      </w:r>
      <w:r>
        <w:rPr>
          <w:i/>
          <w:b/>
          <w:sz w:val="20"/>
          <w:szCs w:val="20"/>
        </w:rPr>
        <w:t xml:space="preserve">mechokeki</w:t>
      </w:r>
      <w:r>
        <w:rPr>
          <w:b/>
          <w:sz w:val="20"/>
          <w:szCs w:val="20"/>
        </w:rPr>
        <w:t xml:space="preserve">]</w:t>
      </w:r>
      <w:r>
        <w:rPr>
          <w:b/>
          <w:sz w:val="20"/>
          <w:szCs w:val="20"/>
        </w:rPr>
        <w:t xml:space="preserve">”</w:t>
      </w:r>
      <w:r>
        <w:rPr>
          <w:b/>
          <w:sz w:val="20"/>
          <w:szCs w:val="20"/>
        </w:rPr>
        <w:t xml:space="preserve"> </w:t>
      </w:r>
      <w:r>
        <w:rPr>
          <w:b/>
          <w:sz w:val="20"/>
          <w:szCs w:val="20"/>
        </w:rPr>
        <w:t xml:space="preserve">— as it were,</w:t>
      </w:r>
      <w:r>
        <w:rPr>
          <w:b/>
          <w:sz w:val="20"/>
          <w:szCs w:val="20"/>
        </w:rPr>
        <w:t xml:space="preserve"> </w:t>
      </w:r>
      <w:r>
        <w:rPr>
          <w:b/>
          <w:sz w:val="20"/>
          <w:szCs w:val="20"/>
        </w:rPr>
        <w:t xml:space="preserve">“</w:t>
      </w:r>
      <w:r>
        <w:rPr>
          <w:b/>
          <w:sz w:val="20"/>
          <w:szCs w:val="20"/>
        </w:rPr>
        <w:t xml:space="preserve">who inscribes Me‬</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כִּי ״אוֹרַיְיתָא וְקוּדְשָׁא בְּרִיךְ הוּא חַד״</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Torah and the Holy One are one.‬</w:t>
      </w:r>
      <w:r>
        <w:rPr>
          <w:b/>
          <w:sz w:val="20"/>
          <w:szCs w:val="20"/>
        </w:rPr>
        <w:t xml:space="preserve">”</w:t>
      </w:r>
      <w:r>
        <w:rPr>
          <w:rStyle w:val="FootnoteReference"/>
        </w:rPr>
        <w:footnoteReference w:id="723"/>
      </w:r>
      <w:r>
        <w:rPr>
          <w:sz w:val="20"/>
          <w:szCs w:val="20"/>
        </w:rPr>
        <w:t xml:space="preserve"> </w:t>
      </w:r>
      <w:r>
        <w:rPr>
          <w:b/>
          <w:sz w:val="20"/>
          <w:szCs w:val="20"/>
        </w:rPr>
        <w:t xml:space="preserve">וְהַחִיקּוּק דְּדִבְרֵי תוֹרָה בְּלִבְבוֹת בְּנֵי יִשְׂרָאֵל, כְּדֶרֶךְ שֶׁנֶּאֱמַר לֶעָתִיד ״עַל לוּחַ לִבָּם אֶכְתְּבֶנָּה״ שֶׁלֹּא יִשְׁכְּחוּ עוֹד</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inscribing</w:t>
      </w:r>
      <w:r>
        <w:rPr>
          <w:b/>
          <w:sz w:val="20"/>
          <w:szCs w:val="20"/>
        </w:rPr>
        <w:t xml:space="preserve">”</w:t>
      </w:r>
      <w:r>
        <w:rPr>
          <w:b/>
          <w:sz w:val="20"/>
          <w:szCs w:val="20"/>
        </w:rPr>
        <w:t xml:space="preserve"> </w:t>
      </w:r>
      <w:r>
        <w:rPr>
          <w:b/>
          <w:sz w:val="20"/>
          <w:szCs w:val="20"/>
        </w:rPr>
        <w:t xml:space="preserve">of the words of Torah upon the hearts of Israel — as it says of the Future,</w:t>
      </w:r>
      <w:r>
        <w:rPr>
          <w:b/>
          <w:sz w:val="20"/>
          <w:szCs w:val="20"/>
        </w:rPr>
        <w:t xml:space="preserve"> </w:t>
      </w:r>
      <w:r>
        <w:rPr>
          <w:b/>
          <w:sz w:val="20"/>
          <w:szCs w:val="20"/>
        </w:rPr>
        <w:t xml:space="preserve">“</w:t>
      </w:r>
      <w:r>
        <w:rPr>
          <w:b/>
          <w:sz w:val="20"/>
          <w:szCs w:val="20"/>
        </w:rPr>
        <w:t xml:space="preserve">upon the tablet of their heart I will write it</w:t>
      </w:r>
      <w:r>
        <w:rPr>
          <w:b/>
          <w:sz w:val="20"/>
          <w:szCs w:val="20"/>
        </w:rPr>
        <w:t xml:space="preserve">”</w:t>
      </w:r>
      <w:r>
        <w:rPr>
          <w:b/>
          <w:sz w:val="20"/>
          <w:szCs w:val="20"/>
        </w:rPr>
        <w:t xml:space="preserve"> </w:t>
      </w:r>
      <w:r>
        <w:rPr>
          <w:b/>
          <w:sz w:val="20"/>
          <w:szCs w:val="20"/>
        </w:rPr>
        <w:t xml:space="preserve">(cf. Yirmeyah 31:32)</w:t>
      </w:r>
      <w:r>
        <w:rPr>
          <w:rStyle w:val="FootnoteReference"/>
        </w:rPr>
        <w:footnoteReference w:id="724"/>
      </w:r>
      <w:r>
        <w:rPr>
          <w:b/>
          <w:sz w:val="20"/>
          <w:szCs w:val="20"/>
        </w:rPr>
        <w:t xml:space="preserve">, that they forget no more —‬</w:t>
      </w:r>
      <w:r>
        <w:rPr>
          <w:sz w:val="20"/>
          <w:szCs w:val="20"/>
        </w:rPr>
        <w:t xml:space="preserve"> </w:t>
      </w:r>
      <w:r>
        <w:rPr>
          <w:b/>
          <w:sz w:val="20"/>
          <w:szCs w:val="20"/>
        </w:rPr>
        <w:t xml:space="preserve">זֶהוּ עַל יְדֵי יְהוּדָה</w:t>
      </w:r>
      <w:r>
        <w:rPr>
          <w:sz w:val="20"/>
          <w:szCs w:val="20"/>
        </w:rPr>
        <w:t xml:space="preserve"> </w:t>
      </w:r>
      <w:r>
        <w:rPr>
          <w:sz w:val="20"/>
          <w:szCs w:val="20"/>
        </w:rPr>
        <w:t xml:space="preserve">—</w:t>
      </w:r>
      <w:r>
        <w:rPr>
          <w:sz w:val="20"/>
          <w:szCs w:val="20"/>
        </w:rPr>
        <w:t xml:space="preserve"> </w:t>
      </w:r>
      <w:r>
        <w:rPr>
          <w:b/>
          <w:sz w:val="20"/>
          <w:szCs w:val="20"/>
        </w:rPr>
        <w:t xml:space="preserve">‪this is through Yehudah.‬</w:t>
      </w:r>
      <w:r>
        <w:rPr>
          <w:rStyle w:val="FootnoteReference"/>
        </w:rPr>
        <w:footnoteReference w:id="725"/>
      </w:r>
    </w:p>
    <w:p>
      <w:pPr>
        <w:pStyle w:val="BodyText"/>
        <w:spacing w:before="0" w:after="40" w:line="240" w:lineRule="auto"/>
      </w:pPr>
      <w:r>
        <w:rPr>
          <w:b/>
          <w:sz w:val="20"/>
          <w:szCs w:val="20"/>
        </w:rPr>
        <w:t xml:space="preserve">אֲבָל אַסּוֹקֵי שְׁמַעְתָּא אַלִּיבָּא דְּהִלְכְתָא בָּעוֹלָם הַזֶּה לְהִילּוּךְ בְּנֵי אָדָם</w:t>
      </w:r>
      <w:r>
        <w:rPr>
          <w:sz w:val="20"/>
          <w:szCs w:val="20"/>
        </w:rPr>
        <w:t xml:space="preserve"> </w:t>
      </w:r>
      <w:r>
        <w:rPr>
          <w:sz w:val="20"/>
          <w:szCs w:val="20"/>
        </w:rPr>
        <w:t xml:space="preserve">—</w:t>
      </w:r>
      <w:r>
        <w:rPr>
          <w:sz w:val="20"/>
          <w:szCs w:val="20"/>
        </w:rPr>
        <w:t xml:space="preserve"> </w:t>
      </w:r>
      <w:r>
        <w:rPr>
          <w:b/>
          <w:sz w:val="20"/>
          <w:szCs w:val="20"/>
        </w:rPr>
        <w:t xml:space="preserve">‪But the</w:t>
      </w:r>
      <w:r>
        <w:rPr>
          <w:b/>
          <w:sz w:val="20"/>
          <w:szCs w:val="20"/>
        </w:rPr>
        <w:t xml:space="preserve"> </w:t>
      </w:r>
      <w:r>
        <w:rPr>
          <w:b/>
          <w:sz w:val="20"/>
          <w:szCs w:val="20"/>
        </w:rPr>
        <w:t xml:space="preserve">“</w:t>
      </w:r>
      <w:r>
        <w:rPr>
          <w:b/>
          <w:sz w:val="20"/>
          <w:szCs w:val="20"/>
        </w:rPr>
        <w:t xml:space="preserve">drawing of a teaching to its halachic conclusion</w:t>
      </w:r>
      <w:r>
        <w:rPr>
          <w:b/>
          <w:sz w:val="20"/>
          <w:szCs w:val="20"/>
        </w:rPr>
        <w:t xml:space="preserve">”</w:t>
      </w:r>
      <w:r>
        <w:rPr>
          <w:b/>
          <w:sz w:val="20"/>
          <w:szCs w:val="20"/>
        </w:rPr>
        <w:t xml:space="preserve"> </w:t>
      </w:r>
      <w:r>
        <w:rPr>
          <w:b/>
          <w:sz w:val="20"/>
          <w:szCs w:val="20"/>
        </w:rPr>
        <w:t xml:space="preserve">in this world — for the</w:t>
      </w:r>
      <w:r>
        <w:rPr>
          <w:b/>
          <w:sz w:val="20"/>
          <w:szCs w:val="20"/>
        </w:rPr>
        <w:t xml:space="preserve"> </w:t>
      </w:r>
      <w:r>
        <w:rPr>
          <w:b/>
          <w:sz w:val="20"/>
          <w:szCs w:val="20"/>
        </w:rPr>
        <w:t xml:space="preserve">“</w:t>
      </w:r>
      <w:r>
        <w:rPr>
          <w:b/>
          <w:sz w:val="20"/>
          <w:szCs w:val="20"/>
        </w:rPr>
        <w:t xml:space="preserve">walking</w:t>
      </w:r>
      <w:r>
        <w:rPr>
          <w:b/>
          <w:sz w:val="20"/>
          <w:szCs w:val="20"/>
        </w:rPr>
        <w:t xml:space="preserve">”</w:t>
      </w:r>
      <w:r>
        <w:rPr>
          <w:b/>
          <w:sz w:val="20"/>
          <w:szCs w:val="20"/>
        </w:rPr>
        <w:t xml:space="preserve"> </w:t>
      </w:r>
      <w:r>
        <w:rPr>
          <w:b/>
          <w:sz w:val="20"/>
          <w:szCs w:val="20"/>
        </w:rPr>
        <w:t xml:space="preserve">of people —‬</w:t>
      </w:r>
      <w:r>
        <w:rPr>
          <w:sz w:val="20"/>
          <w:szCs w:val="20"/>
        </w:rPr>
        <w:t xml:space="preserve"> </w:t>
      </w:r>
      <w:r>
        <w:rPr>
          <w:b/>
          <w:sz w:val="20"/>
          <w:szCs w:val="20"/>
        </w:rPr>
        <w:t xml:space="preserve">דְּ״בְלֶכְתְּךָ״ הַיְינוּ בַּדֶּרֶךְ הַיְינוּ טִירְדָא דְּעוֹלָם הַזֶּה</w:t>
      </w:r>
      <w:r>
        <w:rPr>
          <w:sz w:val="20"/>
          <w:szCs w:val="20"/>
        </w:rPr>
        <w:t xml:space="preserve"> </w:t>
      </w:r>
      <w:r>
        <w:rPr>
          <w:sz w:val="20"/>
          <w:szCs w:val="20"/>
        </w:rPr>
        <w:t xml:space="preserve">—</w:t>
      </w:r>
      <w:r>
        <w:rPr>
          <w:sz w:val="20"/>
          <w:szCs w:val="20"/>
        </w:rPr>
        <w:t xml:space="preserve"> </w:t>
      </w:r>
      <w:r>
        <w:rPr>
          <w:b/>
          <w:sz w:val="20"/>
          <w:szCs w:val="20"/>
        </w:rPr>
        <w:t xml:space="preserve">‪[relates to]</w:t>
      </w:r>
      <w:r>
        <w:rPr>
          <w:b/>
          <w:sz w:val="20"/>
          <w:szCs w:val="20"/>
        </w:rPr>
        <w:t xml:space="preserve"> </w:t>
      </w:r>
      <w:r>
        <w:rPr>
          <w:b/>
          <w:sz w:val="20"/>
          <w:szCs w:val="20"/>
        </w:rPr>
        <w:t xml:space="preserve">“</w:t>
      </w:r>
      <w:r>
        <w:rPr>
          <w:b/>
          <w:sz w:val="20"/>
          <w:szCs w:val="20"/>
        </w:rPr>
        <w:t xml:space="preserve">when you walk [by the way]</w:t>
      </w:r>
      <w:r>
        <w:rPr>
          <w:b/>
          <w:sz w:val="20"/>
          <w:szCs w:val="20"/>
        </w:rPr>
        <w:t xml:space="preserve">”</w:t>
      </w:r>
      <w:r>
        <w:rPr>
          <w:b/>
          <w:sz w:val="20"/>
          <w:szCs w:val="20"/>
        </w:rPr>
        <w:t xml:space="preserve"> </w:t>
      </w:r>
      <w:r>
        <w:rPr>
          <w:b/>
          <w:sz w:val="20"/>
          <w:szCs w:val="20"/>
        </w:rPr>
        <w:t xml:space="preserve">— which is the toil of this world —‬</w:t>
      </w:r>
      <w:r>
        <w:rPr>
          <w:sz w:val="20"/>
          <w:szCs w:val="20"/>
        </w:rPr>
        <w:t xml:space="preserve"> </w:t>
      </w:r>
      <w:r>
        <w:rPr>
          <w:b/>
          <w:sz w:val="20"/>
          <w:szCs w:val="20"/>
        </w:rPr>
        <w:t xml:space="preserve">וּכְמוֹ שֶׁאָמְרוּ ז״ל (סוטה כא.) עַל פָּסוּק ״בְּהִתְהַלֶּכְךָ תַּנְחֶה אֹתָךְ״, דְּהַיְינוּ הִילּוּךְ דְּעוֹלָם הַזֶּה</w:t>
      </w:r>
      <w:r>
        <w:rPr>
          <w:sz w:val="20"/>
          <w:szCs w:val="20"/>
        </w:rPr>
        <w:t xml:space="preserve"> </w:t>
      </w:r>
      <w:r>
        <w:rPr>
          <w:sz w:val="20"/>
          <w:szCs w:val="20"/>
        </w:rPr>
        <w:t xml:space="preserve">—</w:t>
      </w:r>
      <w:r>
        <w:rPr>
          <w:sz w:val="20"/>
          <w:szCs w:val="20"/>
        </w:rPr>
        <w:t xml:space="preserve"> </w:t>
      </w:r>
      <w:r>
        <w:rPr>
          <w:b/>
          <w:sz w:val="20"/>
          <w:szCs w:val="20"/>
        </w:rPr>
        <w:t xml:space="preserve">‪and as the Sages said (Sotah 21a)</w:t>
      </w:r>
      <w:r>
        <w:rPr>
          <w:rStyle w:val="FootnoteReference"/>
        </w:rPr>
        <w:footnoteReference w:id="726"/>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when you walk about, it shall lead you</w:t>
      </w:r>
      <w:r>
        <w:rPr>
          <w:b/>
          <w:sz w:val="20"/>
          <w:szCs w:val="20"/>
        </w:rPr>
        <w:t xml:space="preserve">”</w:t>
      </w:r>
      <w:r>
        <w:rPr>
          <w:b/>
          <w:sz w:val="20"/>
          <w:szCs w:val="20"/>
        </w:rPr>
        <w:t xml:space="preserve"> </w:t>
      </w:r>
      <w:r>
        <w:rPr>
          <w:b/>
          <w:sz w:val="20"/>
          <w:szCs w:val="20"/>
        </w:rPr>
        <w:t xml:space="preserve">(Mishlei 6:22), [referring] to the</w:t>
      </w:r>
      <w:r>
        <w:rPr>
          <w:b/>
          <w:sz w:val="20"/>
          <w:szCs w:val="20"/>
        </w:rPr>
        <w:t xml:space="preserve"> </w:t>
      </w:r>
      <w:r>
        <w:rPr>
          <w:b/>
          <w:sz w:val="20"/>
          <w:szCs w:val="20"/>
        </w:rPr>
        <w:t xml:space="preserve">“</w:t>
      </w:r>
      <w:r>
        <w:rPr>
          <w:b/>
          <w:sz w:val="20"/>
          <w:szCs w:val="20"/>
        </w:rPr>
        <w:t xml:space="preserve">walking</w:t>
      </w:r>
      <w:r>
        <w:rPr>
          <w:b/>
          <w:sz w:val="20"/>
          <w:szCs w:val="20"/>
        </w:rPr>
        <w:t xml:space="preserve">”</w:t>
      </w:r>
      <w:r>
        <w:rPr>
          <w:b/>
          <w:sz w:val="20"/>
          <w:szCs w:val="20"/>
        </w:rPr>
        <w:t xml:space="preserve"> </w:t>
      </w:r>
      <w:r>
        <w:rPr>
          <w:b/>
          <w:sz w:val="20"/>
          <w:szCs w:val="20"/>
        </w:rPr>
        <w:t xml:space="preserve">of this world;‬</w:t>
      </w:r>
      <w:r>
        <w:rPr>
          <w:sz w:val="20"/>
          <w:szCs w:val="20"/>
        </w:rPr>
        <w:t xml:space="preserve"> </w:t>
      </w:r>
      <w:r>
        <w:rPr>
          <w:b/>
          <w:sz w:val="20"/>
          <w:szCs w:val="20"/>
        </w:rPr>
        <w:t xml:space="preserve">וְזֶהוּ לְשׁוֹן ״הֲלָכָה״ שֶׁהוּא הַנְהָגַת הַהִילּוּךְ, הוּא בְּלֵוִי וְיִשָּׂשכָר</w:t>
      </w:r>
      <w:r>
        <w:rPr>
          <w:sz w:val="20"/>
          <w:szCs w:val="20"/>
        </w:rPr>
        <w:t xml:space="preserve"> </w:t>
      </w:r>
      <w:r>
        <w:rPr>
          <w:sz w:val="20"/>
          <w:szCs w:val="20"/>
        </w:rPr>
        <w:t xml:space="preserve">—</w:t>
      </w:r>
      <w:r>
        <w:rPr>
          <w:sz w:val="20"/>
          <w:szCs w:val="20"/>
        </w:rPr>
        <w:t xml:space="preserve"> </w:t>
      </w:r>
      <w:r>
        <w:rPr>
          <w:b/>
          <w:sz w:val="20"/>
          <w:szCs w:val="20"/>
        </w:rPr>
        <w:t xml:space="preserve">‪and this is the term</w:t>
      </w:r>
      <w:r>
        <w:rPr>
          <w:b/>
          <w:sz w:val="20"/>
          <w:szCs w:val="20"/>
        </w:rPr>
        <w:t xml:space="preserve"> </w:t>
      </w:r>
      <w:r>
        <w:rPr>
          <w:b/>
          <w:sz w:val="20"/>
          <w:szCs w:val="20"/>
        </w:rPr>
        <w:t xml:space="preserve">“</w:t>
      </w:r>
      <w:r>
        <w:rPr>
          <w:b/>
          <w:sz w:val="20"/>
          <w:szCs w:val="20"/>
        </w:rPr>
        <w:t xml:space="preserve">halachah,</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conduct of walking</w:t>
      </w:r>
      <w:r>
        <w:rPr>
          <w:b/>
          <w:sz w:val="20"/>
          <w:szCs w:val="20"/>
        </w:rPr>
        <w:t xml:space="preserve">”</w:t>
      </w:r>
      <w:r>
        <w:rPr>
          <w:b/>
          <w:sz w:val="20"/>
          <w:szCs w:val="20"/>
        </w:rPr>
        <w:t xml:space="preserve"> </w:t>
      </w:r>
      <w:r>
        <w:rPr>
          <w:b/>
          <w:sz w:val="20"/>
          <w:szCs w:val="20"/>
        </w:rPr>
        <w:t xml:space="preserve">— [and] it is in Levi and Yissachar.‬</w:t>
      </w:r>
      <w:r>
        <w:rPr>
          <w:rStyle w:val="FootnoteReference"/>
        </w:rPr>
        <w:footnoteReference w:id="727"/>
      </w:r>
    </w:p>
    <w:p>
      <w:pPr>
        <w:pStyle w:val="BodyText"/>
        <w:spacing w:before="0" w:after="40" w:line="240" w:lineRule="auto"/>
      </w:pPr>
      <w:r>
        <w:rPr>
          <w:b/>
          <w:sz w:val="20"/>
          <w:szCs w:val="20"/>
        </w:rPr>
        <w:t xml:space="preserve">הַיְינוּ הַנְהָגָה דְּתוֹרָה שֶׁבִּכְתָב וְשֶׁבְּעַל פֶּה הַמּוּשָּׂגִים בָּעוֹלָם הַזֶּה לְצוֹרֶךְ הַנְהָגַת הָאָדָם בּוֹ</w:t>
      </w:r>
      <w:r>
        <w:rPr>
          <w:sz w:val="20"/>
          <w:szCs w:val="20"/>
        </w:rPr>
        <w:t xml:space="preserve"> </w:t>
      </w:r>
      <w:r>
        <w:rPr>
          <w:sz w:val="20"/>
          <w:szCs w:val="20"/>
        </w:rPr>
        <w:t xml:space="preserve">—</w:t>
      </w:r>
      <w:r>
        <w:rPr>
          <w:sz w:val="20"/>
          <w:szCs w:val="20"/>
        </w:rPr>
        <w:t xml:space="preserve"> </w:t>
      </w:r>
      <w:r>
        <w:rPr>
          <w:b/>
          <w:sz w:val="20"/>
          <w:szCs w:val="20"/>
        </w:rPr>
        <w:t xml:space="preserve">‪That is, the conduct of the Written and Oral Torah as grasped in this world, for the practical guidance of a person within it,‬</w:t>
      </w:r>
      <w:r>
        <w:rPr>
          <w:sz w:val="20"/>
          <w:szCs w:val="20"/>
        </w:rPr>
        <w:t xml:space="preserve"> </w:t>
      </w:r>
      <w:r>
        <w:rPr>
          <w:b/>
          <w:sz w:val="20"/>
          <w:szCs w:val="20"/>
        </w:rPr>
        <w:t xml:space="preserve">כְּפִי מַה שֶּׁהוּא ״כְּצֵל יָמֵינוּ עֲלֵי אָרֶץ״</w:t>
      </w:r>
      <w:r>
        <w:rPr>
          <w:sz w:val="20"/>
          <w:szCs w:val="20"/>
        </w:rPr>
        <w:t xml:space="preserve"> </w:t>
      </w:r>
      <w:r>
        <w:rPr>
          <w:sz w:val="20"/>
          <w:szCs w:val="20"/>
        </w:rPr>
        <w:t xml:space="preserve">—</w:t>
      </w:r>
      <w:r>
        <w:rPr>
          <w:sz w:val="20"/>
          <w:szCs w:val="20"/>
        </w:rPr>
        <w:t xml:space="preserve"> </w:t>
      </w:r>
      <w:r>
        <w:rPr>
          <w:b/>
          <w:sz w:val="20"/>
          <w:szCs w:val="20"/>
        </w:rPr>
        <w:t xml:space="preserve">‪in keeping with [the nature of this world, which is]</w:t>
      </w:r>
      <w:r>
        <w:rPr>
          <w:b/>
          <w:sz w:val="20"/>
          <w:szCs w:val="20"/>
        </w:rPr>
        <w:t xml:space="preserve"> </w:t>
      </w:r>
      <w:r>
        <w:rPr>
          <w:b/>
          <w:sz w:val="20"/>
          <w:szCs w:val="20"/>
        </w:rPr>
        <w:t xml:space="preserve">“</w:t>
      </w:r>
      <w:r>
        <w:rPr>
          <w:b/>
          <w:sz w:val="20"/>
          <w:szCs w:val="20"/>
        </w:rPr>
        <w:t xml:space="preserve">like our days, a shadow upon the earth</w:t>
      </w:r>
      <w:r>
        <w:rPr>
          <w:b/>
          <w:sz w:val="20"/>
          <w:szCs w:val="20"/>
        </w:rPr>
        <w:t xml:space="preserve">”</w:t>
      </w:r>
      <w:r>
        <w:rPr>
          <w:b/>
          <w:sz w:val="20"/>
          <w:szCs w:val="20"/>
        </w:rPr>
        <w:t xml:space="preserve"> </w:t>
      </w:r>
      <w:r>
        <w:rPr>
          <w:b/>
          <w:sz w:val="20"/>
          <w:szCs w:val="20"/>
        </w:rPr>
        <w:t xml:space="preserve">(Divrei HaYamim I 29:15)‬</w:t>
      </w:r>
      <w:r>
        <w:rPr>
          <w:rStyle w:val="FootnoteReference"/>
        </w:rPr>
        <w:footnoteReference w:id="728"/>
      </w:r>
      <w:r>
        <w:rPr>
          <w:b/>
          <w:sz w:val="20"/>
          <w:szCs w:val="20"/>
        </w:rPr>
        <w:t xml:space="preserve">.</w:t>
      </w:r>
      <w:r>
        <w:rPr>
          <w:sz w:val="20"/>
          <w:szCs w:val="20"/>
        </w:rPr>
        <w:t xml:space="preserve"> </w:t>
      </w:r>
      <w:r>
        <w:rPr>
          <w:b/>
          <w:sz w:val="20"/>
          <w:szCs w:val="20"/>
        </w:rPr>
        <w:t xml:space="preserve">כְּמוֹ הַצֵּל שֶׁהוּא דּוּגְמָא וְגָוֶון לְבַד מִצּוּרַת אָדָם הָאֲמִיתִּי שֶׁהוּא הַנֶּפֶשׁ הַנִּשְׁאֶרֶת קַיֶּימֶת לְעוֹלָם הַבָּא</w:t>
      </w:r>
      <w:r>
        <w:rPr>
          <w:sz w:val="20"/>
          <w:szCs w:val="20"/>
        </w:rPr>
        <w:t xml:space="preserve"> </w:t>
      </w:r>
      <w:r>
        <w:rPr>
          <w:sz w:val="20"/>
          <w:szCs w:val="20"/>
        </w:rPr>
        <w:t xml:space="preserve">—</w:t>
      </w:r>
      <w:r>
        <w:rPr>
          <w:sz w:val="20"/>
          <w:szCs w:val="20"/>
        </w:rPr>
        <w:t xml:space="preserve"> </w:t>
      </w:r>
      <w:r>
        <w:rPr>
          <w:b/>
          <w:sz w:val="20"/>
          <w:szCs w:val="20"/>
        </w:rPr>
        <w:t xml:space="preserve">‪Like a shadow, which is but a</w:t>
      </w:r>
      <w:r>
        <w:rPr>
          <w:b/>
          <w:sz w:val="20"/>
          <w:szCs w:val="20"/>
        </w:rPr>
        <w:t xml:space="preserve"> </w:t>
      </w:r>
      <w:r>
        <w:rPr>
          <w:b/>
          <w:sz w:val="20"/>
          <w:szCs w:val="20"/>
        </w:rPr>
        <w:t xml:space="preserve">“</w:t>
      </w:r>
      <w:r>
        <w:rPr>
          <w:b/>
          <w:sz w:val="20"/>
          <w:szCs w:val="20"/>
        </w:rPr>
        <w:t xml:space="preserve">sample</w:t>
      </w:r>
      <w:r>
        <w:rPr>
          <w:b/>
          <w:sz w:val="20"/>
          <w:szCs w:val="20"/>
        </w:rPr>
        <w:t xml:space="preserve">”</w:t>
      </w:r>
      <w:r>
        <w:rPr>
          <w:b/>
          <w:sz w:val="20"/>
          <w:szCs w:val="20"/>
        </w:rPr>
        <w:t xml:space="preserve"> </w:t>
      </w:r>
      <w:r>
        <w:rPr>
          <w:b/>
          <w:sz w:val="20"/>
          <w:szCs w:val="20"/>
        </w:rPr>
        <w:t xml:space="preserve">and outline of the true form of the man — which is the soul that endures into the World to Come,‬</w:t>
      </w:r>
      <w:r>
        <w:rPr>
          <w:sz w:val="20"/>
          <w:szCs w:val="20"/>
        </w:rPr>
        <w:t xml:space="preserve"> </w:t>
      </w:r>
      <w:r>
        <w:rPr>
          <w:b/>
          <w:sz w:val="20"/>
          <w:szCs w:val="20"/>
        </w:rPr>
        <w:t xml:space="preserve">כַּנּוֹדָע דְּעָלֶיהָ הוּא עִיקַּר חֲלוּת שֵׁם ״אָדָם״</w:t>
      </w:r>
      <w:r>
        <w:rPr>
          <w:sz w:val="20"/>
          <w:szCs w:val="20"/>
        </w:rPr>
        <w:t xml:space="preserve"> </w:t>
      </w:r>
      <w:r>
        <w:rPr>
          <w:sz w:val="20"/>
          <w:szCs w:val="20"/>
        </w:rPr>
        <w:t xml:space="preserve">—</w:t>
      </w:r>
      <w:r>
        <w:rPr>
          <w:sz w:val="20"/>
          <w:szCs w:val="20"/>
        </w:rPr>
        <w:t xml:space="preserve"> </w:t>
      </w:r>
      <w:r>
        <w:rPr>
          <w:b/>
          <w:sz w:val="20"/>
          <w:szCs w:val="20"/>
        </w:rPr>
        <w:t xml:space="preserve">‪for, as is known, the name</w:t>
      </w:r>
      <w:r>
        <w:rPr>
          <w:b/>
          <w:sz w:val="20"/>
          <w:szCs w:val="20"/>
        </w:rPr>
        <w:t xml:space="preserve"> </w:t>
      </w:r>
      <w:r>
        <w:rPr>
          <w:b/>
          <w:sz w:val="20"/>
          <w:szCs w:val="20"/>
        </w:rPr>
        <w:t xml:space="preserve">“</w:t>
      </w:r>
      <w:r>
        <w:rPr>
          <w:i/>
          <w:b/>
          <w:sz w:val="20"/>
          <w:szCs w:val="20"/>
        </w:rPr>
        <w:t xml:space="preserve">adam</w:t>
      </w:r>
      <w:r>
        <w:rPr>
          <w:b/>
          <w:sz w:val="20"/>
          <w:szCs w:val="20"/>
        </w:rPr>
        <w:t xml:space="preserve">”</w:t>
      </w:r>
      <w:r>
        <w:rPr>
          <w:b/>
          <w:sz w:val="20"/>
          <w:szCs w:val="20"/>
        </w:rPr>
        <w:t xml:space="preserve"> </w:t>
      </w:r>
      <w:r>
        <w:rPr>
          <w:b/>
          <w:sz w:val="20"/>
          <w:szCs w:val="20"/>
        </w:rPr>
        <w:t xml:space="preserve">essentially applies to it [the soul];‬</w:t>
      </w:r>
      <w:r>
        <w:rPr>
          <w:sz w:val="20"/>
          <w:szCs w:val="20"/>
        </w:rPr>
        <w:t xml:space="preserve"> </w:t>
      </w:r>
      <w:r>
        <w:rPr>
          <w:b/>
          <w:sz w:val="20"/>
          <w:szCs w:val="20"/>
        </w:rPr>
        <w:t xml:space="preserve">אֲבָל הַגּוּף דְּעוֹלָם הַזֶּה נִקְרָא רַק ״בְּשַׂר אָדָם״ כְּמוֹ שֶׁאָמְרוּ בַּזֹּהַר, וְהוּא הַצָּרִיךְ הַגְדָּרָה</w:t>
      </w:r>
      <w:r>
        <w:rPr>
          <w:sz w:val="20"/>
          <w:szCs w:val="20"/>
        </w:rPr>
        <w:t xml:space="preserve"> </w:t>
      </w:r>
      <w:r>
        <w:rPr>
          <w:sz w:val="20"/>
          <w:szCs w:val="20"/>
        </w:rPr>
        <w:t xml:space="preserve">—</w:t>
      </w:r>
      <w:r>
        <w:rPr>
          <w:sz w:val="20"/>
          <w:szCs w:val="20"/>
        </w:rPr>
        <w:t xml:space="preserve"> </w:t>
      </w:r>
      <w:r>
        <w:rPr>
          <w:b/>
          <w:sz w:val="20"/>
          <w:szCs w:val="20"/>
        </w:rPr>
        <w:t xml:space="preserve">‪whereas the body of this world is called only</w:t>
      </w:r>
      <w:r>
        <w:rPr>
          <w:b/>
          <w:sz w:val="20"/>
          <w:szCs w:val="20"/>
        </w:rPr>
        <w:t xml:space="preserve"> </w:t>
      </w:r>
      <w:r>
        <w:rPr>
          <w:b/>
          <w:sz w:val="20"/>
          <w:szCs w:val="20"/>
        </w:rPr>
        <w:t xml:space="preserve">“</w:t>
      </w:r>
      <w:r>
        <w:rPr>
          <w:b/>
          <w:sz w:val="20"/>
          <w:szCs w:val="20"/>
        </w:rPr>
        <w:t xml:space="preserve">the flesh of a man,</w:t>
      </w:r>
      <w:r>
        <w:rPr>
          <w:b/>
          <w:sz w:val="20"/>
          <w:szCs w:val="20"/>
        </w:rPr>
        <w:t xml:space="preserve">”</w:t>
      </w:r>
      <w:r>
        <w:rPr>
          <w:b/>
          <w:sz w:val="20"/>
          <w:szCs w:val="20"/>
        </w:rPr>
        <w:t xml:space="preserve"> </w:t>
      </w:r>
      <w:r>
        <w:rPr>
          <w:b/>
          <w:sz w:val="20"/>
          <w:szCs w:val="20"/>
        </w:rPr>
        <w:t xml:space="preserve">as they said in the Zohar — and it is what requires</w:t>
      </w:r>
      <w:r>
        <w:rPr>
          <w:b/>
          <w:sz w:val="20"/>
          <w:szCs w:val="20"/>
        </w:rPr>
        <w:t xml:space="preserve"> </w:t>
      </w:r>
      <w:r>
        <w:rPr>
          <w:b/>
          <w:sz w:val="20"/>
          <w:szCs w:val="20"/>
        </w:rPr>
        <w:t xml:space="preserve">“</w:t>
      </w:r>
      <w:r>
        <w:rPr>
          <w:b/>
          <w:sz w:val="20"/>
          <w:szCs w:val="20"/>
        </w:rPr>
        <w:t xml:space="preserve">bounding-in</w:t>
      </w:r>
      <w:r>
        <w:rPr>
          <w:b/>
          <w:sz w:val="20"/>
          <w:szCs w:val="20"/>
        </w:rPr>
        <w:t xml:space="preserve">”</w:t>
      </w:r>
      <w:r>
        <w:rPr>
          <w:b/>
          <w:sz w:val="20"/>
          <w:szCs w:val="20"/>
        </w:rPr>
        <w:t xml:space="preserve"> </w:t>
      </w:r>
      <w:r>
        <w:rPr>
          <w:b/>
          <w:sz w:val="20"/>
          <w:szCs w:val="20"/>
        </w:rPr>
        <w:t xml:space="preserve">[halachic definition].‬</w:t>
      </w:r>
    </w:p>
    <w:p>
      <w:pPr>
        <w:pStyle w:val="BodyText"/>
        <w:spacing w:before="0" w:after="40" w:line="240" w:lineRule="auto"/>
      </w:pPr>
      <w:r>
        <w:rPr>
          <w:b/>
          <w:sz w:val="20"/>
          <w:szCs w:val="20"/>
        </w:rPr>
        <w:t xml:space="preserve">וּכְמוֹ שֶׁנֶּאֱמַר ״צַדִּיקִים יֵלְכוּ בָם״, דְּהַהֲלִיכַת עוֹלָם הַזֶּה בְּדִבְרֵי תוֹרָה אֵינוֹ אֶלָּא לְצַדִּיקִים הַמּוּגְדָּרִים עַל מַעֲשֵׂיהֶם</w:t>
      </w:r>
      <w:r>
        <w:rPr>
          <w:sz w:val="20"/>
          <w:szCs w:val="20"/>
        </w:rPr>
        <w:t xml:space="preserve"> </w:t>
      </w:r>
      <w:r>
        <w:rPr>
          <w:sz w:val="20"/>
          <w:szCs w:val="20"/>
        </w:rPr>
        <w:t xml:space="preserve">—</w:t>
      </w:r>
      <w:r>
        <w:rPr>
          <w:sz w:val="20"/>
          <w:szCs w:val="20"/>
        </w:rPr>
        <w:t xml:space="preserve"> </w:t>
      </w:r>
      <w:r>
        <w:rPr>
          <w:b/>
          <w:sz w:val="20"/>
          <w:szCs w:val="20"/>
        </w:rPr>
        <w:t xml:space="preserve">‪And as it says,</w:t>
      </w:r>
      <w:r>
        <w:rPr>
          <w:b/>
          <w:sz w:val="20"/>
          <w:szCs w:val="20"/>
        </w:rPr>
        <w:t xml:space="preserve"> </w:t>
      </w:r>
      <w:r>
        <w:rPr>
          <w:b/>
          <w:sz w:val="20"/>
          <w:szCs w:val="20"/>
        </w:rPr>
        <w:t xml:space="preserve">“</w:t>
      </w:r>
      <w:r>
        <w:rPr>
          <w:b/>
          <w:sz w:val="20"/>
          <w:szCs w:val="20"/>
        </w:rPr>
        <w:t xml:space="preserve">the righteous walk in them</w:t>
      </w:r>
      <w:r>
        <w:rPr>
          <w:b/>
          <w:sz w:val="20"/>
          <w:szCs w:val="20"/>
        </w:rPr>
        <w:t xml:space="preserve">”</w:t>
      </w:r>
      <w:r>
        <w:rPr>
          <w:b/>
          <w:sz w:val="20"/>
          <w:szCs w:val="20"/>
        </w:rPr>
        <w:t xml:space="preserve"> </w:t>
      </w:r>
      <w:r>
        <w:rPr>
          <w:b/>
          <w:sz w:val="20"/>
          <w:szCs w:val="20"/>
        </w:rPr>
        <w:t xml:space="preserve">(Hoshea 14:10) — for the</w:t>
      </w:r>
      <w:r>
        <w:rPr>
          <w:b/>
          <w:sz w:val="20"/>
          <w:szCs w:val="20"/>
        </w:rPr>
        <w:t xml:space="preserve"> </w:t>
      </w:r>
      <w:r>
        <w:rPr>
          <w:b/>
          <w:sz w:val="20"/>
          <w:szCs w:val="20"/>
        </w:rPr>
        <w:t xml:space="preserve">“</w:t>
      </w:r>
      <w:r>
        <w:rPr>
          <w:b/>
          <w:sz w:val="20"/>
          <w:szCs w:val="20"/>
        </w:rPr>
        <w:t xml:space="preserve">walking</w:t>
      </w:r>
      <w:r>
        <w:rPr>
          <w:b/>
          <w:sz w:val="20"/>
          <w:szCs w:val="20"/>
        </w:rPr>
        <w:t xml:space="preserve">”</w:t>
      </w:r>
      <w:r>
        <w:rPr>
          <w:b/>
          <w:sz w:val="20"/>
          <w:szCs w:val="20"/>
        </w:rPr>
        <w:t xml:space="preserve"> </w:t>
      </w:r>
      <w:r>
        <w:rPr>
          <w:b/>
          <w:sz w:val="20"/>
          <w:szCs w:val="20"/>
        </w:rPr>
        <w:t xml:space="preserve">of this world in words of Torah is only for the righteous, who are</w:t>
      </w:r>
      <w:r>
        <w:rPr>
          <w:b/>
          <w:sz w:val="20"/>
          <w:szCs w:val="20"/>
        </w:rPr>
        <w:t xml:space="preserve"> </w:t>
      </w:r>
      <w:r>
        <w:rPr>
          <w:b/>
          <w:sz w:val="20"/>
          <w:szCs w:val="20"/>
        </w:rPr>
        <w:t xml:space="preserve">“</w:t>
      </w:r>
      <w:r>
        <w:rPr>
          <w:b/>
          <w:sz w:val="20"/>
          <w:szCs w:val="20"/>
        </w:rPr>
        <w:t xml:space="preserve">bounded-in</w:t>
      </w:r>
      <w:r>
        <w:rPr>
          <w:b/>
          <w:sz w:val="20"/>
          <w:szCs w:val="20"/>
        </w:rPr>
        <w:t xml:space="preserve">”</w:t>
      </w:r>
      <w:r>
        <w:rPr>
          <w:b/>
          <w:sz w:val="20"/>
          <w:szCs w:val="20"/>
        </w:rPr>
        <w:t xml:space="preserve"> </w:t>
      </w:r>
      <w:r>
        <w:rPr>
          <w:b/>
          <w:sz w:val="20"/>
          <w:szCs w:val="20"/>
        </w:rPr>
        <w:t xml:space="preserve">[disciplined] in their deeds.‬</w:t>
      </w:r>
    </w:p>
    <w:p>
      <w:pPr>
        <w:pStyle w:val="BodyText"/>
        <w:spacing w:before="0" w:after="40" w:line="240" w:lineRule="auto"/>
      </w:pPr>
      <w:r>
        <w:rPr>
          <w:b/>
          <w:sz w:val="20"/>
          <w:szCs w:val="20"/>
        </w:rPr>
        <w:t xml:space="preserve">וּבִזְמַן הַבַּיִת הָיָה עִיקַּר הַהַנְהָגָה עַל יְדֵי הַתּוֹרָה שֶׁבִּכְתָב וּנְבִיאִים, דְּהַיְינוּ גַּם כֵּן הִתְגַּלּוּת מִשָּׁמַיִם</w:t>
      </w:r>
      <w:r>
        <w:rPr>
          <w:sz w:val="20"/>
          <w:szCs w:val="20"/>
        </w:rPr>
        <w:t xml:space="preserve"> </w:t>
      </w:r>
      <w:r>
        <w:rPr>
          <w:sz w:val="20"/>
          <w:szCs w:val="20"/>
        </w:rPr>
        <w:t xml:space="preserve">—</w:t>
      </w:r>
      <w:r>
        <w:rPr>
          <w:sz w:val="20"/>
          <w:szCs w:val="20"/>
        </w:rPr>
        <w:t xml:space="preserve"> </w:t>
      </w:r>
      <w:r>
        <w:rPr>
          <w:b/>
          <w:sz w:val="20"/>
          <w:szCs w:val="20"/>
        </w:rPr>
        <w:t xml:space="preserve">‪And in the time of the [First] Temple, the primary</w:t>
      </w:r>
      <w:r>
        <w:rPr>
          <w:b/>
          <w:sz w:val="20"/>
          <w:szCs w:val="20"/>
        </w:rPr>
        <w:t xml:space="preserve"> </w:t>
      </w:r>
      <w:r>
        <w:rPr>
          <w:b/>
          <w:sz w:val="20"/>
          <w:szCs w:val="20"/>
        </w:rPr>
        <w:t xml:space="preserve">“</w:t>
      </w:r>
      <w:r>
        <w:rPr>
          <w:b/>
          <w:sz w:val="20"/>
          <w:szCs w:val="20"/>
        </w:rPr>
        <w:t xml:space="preserve">conduct</w:t>
      </w:r>
      <w:r>
        <w:rPr>
          <w:b/>
          <w:sz w:val="20"/>
          <w:szCs w:val="20"/>
        </w:rPr>
        <w:t xml:space="preserve">”</w:t>
      </w:r>
      <w:r>
        <w:rPr>
          <w:b/>
          <w:sz w:val="20"/>
          <w:szCs w:val="20"/>
        </w:rPr>
        <w:t xml:space="preserve"> </w:t>
      </w:r>
      <w:r>
        <w:rPr>
          <w:b/>
          <w:sz w:val="20"/>
          <w:szCs w:val="20"/>
        </w:rPr>
        <w:t xml:space="preserve">was through the Written Torah and the Prophets — which is likewise a revelation from Heaven.‬</w:t>
      </w:r>
      <w:r>
        <w:rPr>
          <w:sz w:val="20"/>
          <w:szCs w:val="20"/>
        </w:rPr>
        <w:t xml:space="preserve"> </w:t>
      </w:r>
      <w:r>
        <w:rPr>
          <w:b/>
          <w:sz w:val="20"/>
          <w:szCs w:val="20"/>
        </w:rPr>
        <w:t xml:space="preserve">וְאַף עַל פִּי שֶׁבָּאוּ דָּוִד וּשְׁלֹמֹה וְחִידְּשׁוּ תּוֹרָה שֶׁבְּעַל פֶּה כַּמָּה דְּבָרִים, עֲדַיִין הָיָה בְּמַדְרֵיגַת כְּתוּבִים</w:t>
      </w:r>
      <w:r>
        <w:rPr>
          <w:sz w:val="20"/>
          <w:szCs w:val="20"/>
        </w:rPr>
        <w:t xml:space="preserve"> </w:t>
      </w:r>
      <w:r>
        <w:rPr>
          <w:sz w:val="20"/>
          <w:szCs w:val="20"/>
        </w:rPr>
        <w:t xml:space="preserve">—</w:t>
      </w:r>
      <w:r>
        <w:rPr>
          <w:sz w:val="20"/>
          <w:szCs w:val="20"/>
        </w:rPr>
        <w:t xml:space="preserve"> </w:t>
      </w:r>
      <w:r>
        <w:rPr>
          <w:b/>
          <w:sz w:val="20"/>
          <w:szCs w:val="20"/>
        </w:rPr>
        <w:t xml:space="preserve">‪And even though David and Shlomo came and innovated many matters of Oral Torah, it was still at the level of</w:t>
      </w:r>
      <w:r>
        <w:rPr>
          <w:b/>
          <w:sz w:val="20"/>
          <w:szCs w:val="20"/>
        </w:rPr>
        <w:t xml:space="preserve"> </w:t>
      </w:r>
      <w:r>
        <w:rPr>
          <w:b/>
          <w:sz w:val="20"/>
          <w:szCs w:val="20"/>
        </w:rPr>
        <w:t xml:space="preserve">“</w:t>
      </w:r>
      <w:r>
        <w:rPr>
          <w:i/>
          <w:b/>
          <w:sz w:val="20"/>
          <w:szCs w:val="20"/>
        </w:rPr>
        <w:t xml:space="preserve">Kesuvim</w:t>
      </w:r>
      <w:r>
        <w:rPr>
          <w:b/>
          <w:sz w:val="20"/>
          <w:szCs w:val="20"/>
        </w:rPr>
        <w:t xml:space="preserve">”</w:t>
      </w:r>
      <w:r>
        <w:rPr>
          <w:b/>
          <w:sz w:val="20"/>
          <w:szCs w:val="20"/>
        </w:rPr>
        <w:t xml:space="preserve"> </w:t>
      </w:r>
      <w:r>
        <w:rPr>
          <w:b/>
          <w:sz w:val="20"/>
          <w:szCs w:val="20"/>
        </w:rPr>
        <w:t xml:space="preserve">[inspired Writings],‬</w:t>
      </w:r>
      <w:r>
        <w:rPr>
          <w:sz w:val="20"/>
          <w:szCs w:val="20"/>
        </w:rPr>
        <w:t xml:space="preserve"> </w:t>
      </w:r>
      <w:r>
        <w:rPr>
          <w:b/>
          <w:sz w:val="20"/>
          <w:szCs w:val="20"/>
        </w:rPr>
        <w:t xml:space="preserve">כִּי הַשָּׂגָה שֶׁלָּהֶם הוּא רְשִׁימוּ מִתּוֹרָתוֹ שֶׁל מָשִׁיחַ שֶׁבָּעוֹלָם הַזֶּה</w:t>
      </w:r>
      <w:r>
        <w:rPr>
          <w:sz w:val="20"/>
          <w:szCs w:val="20"/>
        </w:rPr>
        <w:t xml:space="preserve"> </w:t>
      </w:r>
      <w:r>
        <w:rPr>
          <w:sz w:val="20"/>
          <w:szCs w:val="20"/>
        </w:rPr>
        <w:t xml:space="preserve">—</w:t>
      </w:r>
      <w:r>
        <w:rPr>
          <w:sz w:val="20"/>
          <w:szCs w:val="20"/>
        </w:rPr>
        <w:t xml:space="preserve"> </w:t>
      </w:r>
      <w:r>
        <w:rPr>
          <w:b/>
          <w:sz w:val="20"/>
          <w:szCs w:val="20"/>
        </w:rPr>
        <w:t xml:space="preserve">‪for their attainment is [but] an</w:t>
      </w:r>
      <w:r>
        <w:rPr>
          <w:b/>
          <w:sz w:val="20"/>
          <w:szCs w:val="20"/>
        </w:rPr>
        <w:t xml:space="preserve"> </w:t>
      </w:r>
      <w:r>
        <w:rPr>
          <w:b/>
          <w:sz w:val="20"/>
          <w:szCs w:val="20"/>
        </w:rPr>
        <w:t xml:space="preserve">“</w:t>
      </w:r>
      <w:r>
        <w:rPr>
          <w:b/>
          <w:sz w:val="20"/>
          <w:szCs w:val="20"/>
        </w:rPr>
        <w:t xml:space="preserve">impression</w:t>
      </w:r>
      <w:r>
        <w:rPr>
          <w:b/>
          <w:sz w:val="20"/>
          <w:szCs w:val="20"/>
        </w:rPr>
        <w:t xml:space="preserve">”</w:t>
      </w:r>
      <w:r>
        <w:rPr>
          <w:b/>
          <w:sz w:val="20"/>
          <w:szCs w:val="20"/>
        </w:rPr>
        <w:t xml:space="preserve"> </w:t>
      </w:r>
      <w:r>
        <w:rPr>
          <w:b/>
          <w:sz w:val="20"/>
          <w:szCs w:val="20"/>
        </w:rPr>
        <w:t xml:space="preserve">of the Torah of Mashiach [as it appears] in this world,‬</w:t>
      </w:r>
      <w:r>
        <w:rPr>
          <w:sz w:val="20"/>
          <w:szCs w:val="20"/>
        </w:rPr>
        <w:t xml:space="preserve"> </w:t>
      </w:r>
      <w:r>
        <w:rPr>
          <w:b/>
          <w:sz w:val="20"/>
          <w:szCs w:val="20"/>
        </w:rPr>
        <w:t xml:space="preserve">דְּאָז יַעֲשֶׂה ״אֱלֹקִים חֲדָשָׁה בָּאָרֶץ״ דְּ״נְקֵבָה תְּסוֹבֵב גָּבֶר״</w:t>
      </w:r>
      <w:r>
        <w:rPr>
          <w:sz w:val="20"/>
          <w:szCs w:val="20"/>
        </w:rPr>
        <w:t xml:space="preserve"> </w:t>
      </w:r>
      <w:r>
        <w:rPr>
          <w:sz w:val="20"/>
          <w:szCs w:val="20"/>
        </w:rPr>
        <w:t xml:space="preserve">—</w:t>
      </w:r>
      <w:r>
        <w:rPr>
          <w:sz w:val="20"/>
          <w:szCs w:val="20"/>
        </w:rPr>
        <w:t xml:space="preserve"> </w:t>
      </w:r>
      <w:r>
        <w:rPr>
          <w:b/>
          <w:sz w:val="20"/>
          <w:szCs w:val="20"/>
        </w:rPr>
        <w:t xml:space="preserve">‪for then</w:t>
      </w:r>
      <w:r>
        <w:rPr>
          <w:b/>
          <w:sz w:val="20"/>
          <w:szCs w:val="20"/>
        </w:rPr>
        <w:t xml:space="preserve"> </w:t>
      </w:r>
      <w:r>
        <w:rPr>
          <w:b/>
          <w:sz w:val="20"/>
          <w:szCs w:val="20"/>
        </w:rPr>
        <w:t xml:space="preserve">“</w:t>
      </w:r>
      <w:r>
        <w:rPr>
          <w:b/>
          <w:sz w:val="20"/>
          <w:szCs w:val="20"/>
        </w:rPr>
        <w:t xml:space="preserve">God will create a new thing on earth: a female shall encircle a male</w:t>
      </w:r>
      <w:r>
        <w:rPr>
          <w:b/>
          <w:sz w:val="20"/>
          <w:szCs w:val="20"/>
        </w:rPr>
        <w:t xml:space="preserve">”</w:t>
      </w:r>
      <w:r>
        <w:rPr>
          <w:b/>
          <w:sz w:val="20"/>
          <w:szCs w:val="20"/>
        </w:rPr>
        <w:t xml:space="preserve"> </w:t>
      </w:r>
      <w:r>
        <w:rPr>
          <w:b/>
          <w:sz w:val="20"/>
          <w:szCs w:val="20"/>
        </w:rPr>
        <w:t xml:space="preserve">(Yirmeyah 31:21)‬</w:t>
      </w:r>
      <w:r>
        <w:rPr>
          <w:rStyle w:val="FootnoteReference"/>
        </w:rPr>
        <w:footnoteReference w:id="729"/>
      </w:r>
      <w:r>
        <w:rPr>
          <w:b/>
          <w:sz w:val="20"/>
          <w:szCs w:val="20"/>
        </w:rPr>
        <w:t xml:space="preserve">.</w:t>
      </w:r>
      <w:r>
        <w:rPr>
          <w:sz w:val="20"/>
          <w:szCs w:val="20"/>
        </w:rPr>
        <w:t xml:space="preserve"> </w:t>
      </w:r>
      <w:r>
        <w:rPr>
          <w:b/>
          <w:sz w:val="20"/>
          <w:szCs w:val="20"/>
        </w:rPr>
        <w:t xml:space="preserve">הַיְינוּ דַּרְגָּא דְּתוֹרָה שֶׁבְּעַל פֶּה יִהְיֶה גַּם כֵּן מוּרְגָּשׁ לַעֵין</w:t>
      </w:r>
      <w:r>
        <w:rPr>
          <w:sz w:val="20"/>
          <w:szCs w:val="20"/>
        </w:rPr>
        <w:t xml:space="preserve"> </w:t>
      </w:r>
      <w:r>
        <w:rPr>
          <w:sz w:val="20"/>
          <w:szCs w:val="20"/>
        </w:rPr>
        <w:t xml:space="preserve">—</w:t>
      </w:r>
      <w:r>
        <w:rPr>
          <w:sz w:val="20"/>
          <w:szCs w:val="20"/>
        </w:rPr>
        <w:t xml:space="preserve"> </w:t>
      </w:r>
      <w:r>
        <w:rPr>
          <w:b/>
          <w:sz w:val="20"/>
          <w:szCs w:val="20"/>
        </w:rPr>
        <w:t xml:space="preserve">‪That is, the rung of the Oral Torah [</w:t>
      </w:r>
      <w:r>
        <w:rPr>
          <w:i/>
          <w:b/>
          <w:sz w:val="20"/>
          <w:szCs w:val="20"/>
        </w:rPr>
        <w:t xml:space="preserve">Malchus</w:t>
      </w:r>
      <w:r>
        <w:rPr>
          <w:b/>
          <w:sz w:val="20"/>
          <w:szCs w:val="20"/>
        </w:rPr>
        <w:t xml:space="preserve">] will then also be</w:t>
      </w:r>
      <w:r>
        <w:rPr>
          <w:b/>
          <w:sz w:val="20"/>
          <w:szCs w:val="20"/>
        </w:rPr>
        <w:t xml:space="preserve"> </w:t>
      </w:r>
      <w:r>
        <w:rPr>
          <w:b/>
          <w:sz w:val="20"/>
          <w:szCs w:val="20"/>
        </w:rPr>
        <w:t xml:space="preserve">“</w:t>
      </w:r>
      <w:r>
        <w:rPr>
          <w:b/>
          <w:sz w:val="20"/>
          <w:szCs w:val="20"/>
        </w:rPr>
        <w:t xml:space="preserve">felt to the eye</w:t>
      </w:r>
      <w:r>
        <w:rPr>
          <w:b/>
          <w:sz w:val="20"/>
          <w:szCs w:val="20"/>
        </w:rPr>
        <w:t xml:space="preserve">”</w:t>
      </w:r>
      <w:r>
        <w:rPr>
          <w:b/>
          <w:sz w:val="20"/>
          <w:szCs w:val="20"/>
        </w:rPr>
        <w:t xml:space="preserve"> </w:t>
      </w:r>
      <w:r>
        <w:rPr>
          <w:b/>
          <w:sz w:val="20"/>
          <w:szCs w:val="20"/>
        </w:rPr>
        <w:t xml:space="preserve">[openly revealed],‬</w:t>
      </w:r>
      <w:r>
        <w:rPr>
          <w:sz w:val="20"/>
          <w:szCs w:val="20"/>
        </w:rPr>
        <w:t xml:space="preserve"> </w:t>
      </w:r>
      <w:r>
        <w:rPr>
          <w:b/>
          <w:sz w:val="20"/>
          <w:szCs w:val="20"/>
        </w:rPr>
        <w:t xml:space="preserve">דְּהַכֹּל כְּמוֹ בָּעוֹלָם הַזֶּה בְּהֶעְלֵם, וְהָאָדָם חוֹשֵׁב שֶׁהוּא מְחַדֵּשׁ דָּבָר בְּחָכְמָתוֹ</w:t>
      </w:r>
      <w:r>
        <w:rPr>
          <w:sz w:val="20"/>
          <w:szCs w:val="20"/>
        </w:rPr>
        <w:t xml:space="preserve"> </w:t>
      </w:r>
      <w:r>
        <w:rPr>
          <w:sz w:val="20"/>
          <w:szCs w:val="20"/>
        </w:rPr>
        <w:t xml:space="preserve">—</w:t>
      </w:r>
      <w:r>
        <w:rPr>
          <w:sz w:val="20"/>
          <w:szCs w:val="20"/>
        </w:rPr>
        <w:t xml:space="preserve"> </w:t>
      </w:r>
      <w:r>
        <w:rPr>
          <w:b/>
          <w:sz w:val="20"/>
          <w:szCs w:val="20"/>
        </w:rPr>
        <w:t xml:space="preserve">‪whereas [now] everything, as in this world, is in concealment, and a person thinks he is innovating something by his own wisdom‬</w:t>
      </w:r>
      <w:r>
        <w:rPr>
          <w:sz w:val="20"/>
          <w:szCs w:val="20"/>
        </w:rPr>
        <w:t xml:space="preserve"> </w:t>
      </w:r>
      <w:r>
        <w:rPr>
          <w:sz w:val="20"/>
          <w:szCs w:val="20"/>
        </w:rPr>
        <w:t xml:space="preserve">—</w:t>
      </w:r>
      <w:r>
        <w:rPr>
          <w:sz w:val="20"/>
          <w:szCs w:val="20"/>
        </w:rPr>
        <w:t xml:space="preserve"> </w:t>
      </w:r>
      <w:r>
        <w:rPr>
          <w:b/>
          <w:sz w:val="20"/>
          <w:szCs w:val="20"/>
        </w:rPr>
        <w:t xml:space="preserve">אַף עַל פִּי שֶׁהוּא בֶּאֱמֶת רוּחַ הַקּוֹדֶשׁ כָּל מַה שֶּׁהוּא מְחַדֵּשׁ דִּבְרֵי אֱמֶת</w:t>
      </w:r>
      <w:r>
        <w:rPr>
          <w:sz w:val="20"/>
          <w:szCs w:val="20"/>
        </w:rPr>
        <w:t xml:space="preserve"> </w:t>
      </w:r>
      <w:r>
        <w:rPr>
          <w:sz w:val="20"/>
          <w:szCs w:val="20"/>
        </w:rPr>
        <w:t xml:space="preserve">—</w:t>
      </w:r>
      <w:r>
        <w:rPr>
          <w:sz w:val="20"/>
          <w:szCs w:val="20"/>
        </w:rPr>
        <w:t xml:space="preserve"> </w:t>
      </w:r>
      <w:r>
        <w:rPr>
          <w:b/>
          <w:sz w:val="20"/>
          <w:szCs w:val="20"/>
        </w:rPr>
        <w:t xml:space="preserve">‪even though, in truth, all that he innovates of true words [of Torah] is ru’ach ha-kodesh,‬</w:t>
      </w:r>
      <w:r>
        <w:rPr>
          <w:sz w:val="20"/>
          <w:szCs w:val="20"/>
        </w:rPr>
        <w:t xml:space="preserve"> </w:t>
      </w:r>
      <w:r>
        <w:rPr>
          <w:b/>
          <w:sz w:val="20"/>
          <w:szCs w:val="20"/>
        </w:rPr>
        <w:t xml:space="preserve">דְּאִתְאַמְרָא הֲלָכָה לְמֹשֶׁה מִסִּינַי כְּוָותֵיהּ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halachah was [already] stated to Moshe at Sinai in accordance with him,‬</w:t>
      </w:r>
      <w:r>
        <w:rPr>
          <w:b/>
          <w:sz w:val="20"/>
          <w:szCs w:val="20"/>
        </w:rPr>
        <w:t xml:space="preserve">”</w:t>
      </w:r>
      <w:r>
        <w:rPr>
          <w:sz w:val="20"/>
          <w:szCs w:val="20"/>
        </w:rPr>
        <w:t xml:space="preserve"> </w:t>
      </w:r>
      <w:r>
        <w:rPr>
          <w:b/>
          <w:sz w:val="20"/>
          <w:szCs w:val="20"/>
        </w:rPr>
        <w:t xml:space="preserve">וּמִמַּה שֶּׁגִּילָּה הַשֵּׁם יִתְבָּרַךְ לְמֹשֶׁה רַבֵּינוּ ע״ה כָּל מַה שֶּׁתַּלְמִיד וָתִיק עָתִיד לְחַדֵּשׁ</w:t>
      </w:r>
      <w:r>
        <w:rPr>
          <w:sz w:val="20"/>
          <w:szCs w:val="20"/>
        </w:rPr>
        <w:t xml:space="preserve"> </w:t>
      </w:r>
      <w:r>
        <w:rPr>
          <w:sz w:val="20"/>
          <w:szCs w:val="20"/>
        </w:rPr>
        <w:t xml:space="preserve">—</w:t>
      </w:r>
      <w:r>
        <w:rPr>
          <w:sz w:val="20"/>
          <w:szCs w:val="20"/>
        </w:rPr>
        <w:t xml:space="preserve"> </w:t>
      </w:r>
      <w:r>
        <w:rPr>
          <w:b/>
          <w:sz w:val="20"/>
          <w:szCs w:val="20"/>
        </w:rPr>
        <w:t xml:space="preserve">‪and from what Hashem revealed to Moshe —</w:t>
      </w:r>
      <w:r>
        <w:rPr>
          <w:b/>
          <w:sz w:val="20"/>
          <w:szCs w:val="20"/>
        </w:rPr>
        <w:t xml:space="preserve"> </w:t>
      </w:r>
      <w:r>
        <w:rPr>
          <w:b/>
          <w:sz w:val="20"/>
          <w:szCs w:val="20"/>
        </w:rPr>
        <w:t xml:space="preserve">“</w:t>
      </w:r>
      <w:r>
        <w:rPr>
          <w:b/>
          <w:sz w:val="20"/>
          <w:szCs w:val="20"/>
        </w:rPr>
        <w:t xml:space="preserve">everything a seasoned student would one day innovate‬</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מִכָּל מָקוֹם בָּעוֹלָם הַזֶּה הוּא נֶחְשָׁב לְהַשָּׂגַת אָדָם</w:t>
      </w:r>
      <w:r>
        <w:rPr>
          <w:sz w:val="20"/>
          <w:szCs w:val="20"/>
        </w:rPr>
        <w:t xml:space="preserve"> </w:t>
      </w:r>
      <w:r>
        <w:rPr>
          <w:sz w:val="20"/>
          <w:szCs w:val="20"/>
        </w:rPr>
        <w:t xml:space="preserve">—</w:t>
      </w:r>
      <w:r>
        <w:rPr>
          <w:sz w:val="20"/>
          <w:szCs w:val="20"/>
        </w:rPr>
        <w:t xml:space="preserve"> </w:t>
      </w:r>
      <w:r>
        <w:rPr>
          <w:b/>
          <w:sz w:val="20"/>
          <w:szCs w:val="20"/>
        </w:rPr>
        <w:t xml:space="preserve">‪nonetheless, in this world it is reckoned as a human attainment.</w:t>
      </w:r>
      <w:r>
        <w:rPr>
          <w:rStyle w:val="FootnoteReference"/>
        </w:rPr>
        <w:footnoteReference w:id="730"/>
      </w:r>
      <w:r>
        <w:rPr>
          <w:sz w:val="20"/>
          <w:szCs w:val="20"/>
        </w:rPr>
        <w:t xml:space="preserve"> </w:t>
      </w:r>
      <w:r>
        <w:rPr>
          <w:sz w:val="20"/>
          <w:szCs w:val="20"/>
        </w:rPr>
        <w:t xml:space="preserve">— the chiddush feeling like one’s own discovery precisely because Heaven veils its hand, leaving man the dignity of</w:t>
      </w:r>
      <w:r>
        <w:rPr>
          <w:sz w:val="20"/>
          <w:szCs w:val="20"/>
        </w:rPr>
        <w:t xml:space="preserve"> </w:t>
      </w:r>
      <w:r>
        <w:rPr>
          <w:sz w:val="20"/>
          <w:szCs w:val="20"/>
        </w:rPr>
        <w:t xml:space="preserve">“</w:t>
      </w:r>
      <w:r>
        <w:rPr>
          <w:sz w:val="20"/>
          <w:szCs w:val="20"/>
        </w:rPr>
        <w:t xml:space="preserve">finding</w:t>
      </w:r>
      <w:r>
        <w:rPr>
          <w:sz w:val="20"/>
          <w:szCs w:val="20"/>
        </w:rPr>
        <w:t xml:space="preserve">”</w:t>
      </w:r>
      <w:r>
        <w:rPr>
          <w:sz w:val="20"/>
          <w:szCs w:val="20"/>
        </w:rPr>
        <w:t xml:space="preserve"> </w:t>
      </w:r>
      <w:r>
        <w:rPr>
          <w:sz w:val="20"/>
          <w:szCs w:val="20"/>
        </w:rPr>
        <w:t xml:space="preserve">what was in fact always given.‬</w:t>
      </w:r>
    </w:p>
    <w:p>
      <w:r>
        <w:pict>
          <v:rect style="width:0;height:1.5pt" o:hralign="center" o:hrstd="t" o:hr="t"/>
        </w:pict>
      </w:r>
    </w:p>
    <w:p>
      <w:pPr>
        <w:pStyle w:val="Heading3"/>
      </w:pPr>
      <w:bookmarkStart w:id="731" w:name="seif-24"/>
      <w:r>
        <w:t xml:space="preserve">‪סָעִיף כד — Se’if 24‬</w:t>
      </w:r>
      <w:bookmarkEnd w:id="73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world’s good is</w:t>
      </w:r>
      <w:r>
        <w:rPr>
          <w:sz w:val="19"/>
          <w:szCs w:val="19"/>
          <w:b w:val="0"/>
          <w:bCs w:val="0"/>
        </w:rPr>
        <w:t xml:space="preserve"> </w:t>
      </w:r>
      <w:r>
        <w:rPr>
          <w:sz w:val="19"/>
          <w:szCs w:val="19"/>
          <w:b w:val="0"/>
          <w:bCs w:val="0"/>
        </w:rPr>
        <w:t xml:space="preserve">“</w:t>
      </w:r>
      <w:r>
        <w:rPr>
          <w:sz w:val="19"/>
          <w:szCs w:val="19"/>
          <w:b w:val="0"/>
          <w:bCs w:val="0"/>
        </w:rPr>
        <w:t xml:space="preserve">stored away within it,</w:t>
      </w:r>
      <w:r>
        <w:rPr>
          <w:sz w:val="19"/>
          <w:szCs w:val="19"/>
          <w:b w:val="0"/>
          <w:bCs w:val="0"/>
        </w:rPr>
        <w:t xml:space="preserve">”</w:t>
      </w:r>
      <w:r>
        <w:rPr>
          <w:sz w:val="19"/>
          <w:szCs w:val="19"/>
          <w:b w:val="0"/>
          <w:bCs w:val="0"/>
        </w:rPr>
        <w:t xml:space="preserve"> </w:t>
      </w:r>
      <w:r>
        <w:rPr>
          <w:sz w:val="19"/>
          <w:szCs w:val="19"/>
          <w:b w:val="0"/>
          <w:bCs w:val="0"/>
        </w:rPr>
        <w:t xml:space="preserve">attained only through effort. In the Bais HaMikdash, with the Shechinah revealed, the Oral Torah did not yet spread; but the churban</w:t>
      </w:r>
      <w:r>
        <w:rPr>
          <w:sz w:val="19"/>
          <w:szCs w:val="19"/>
          <w:b w:val="0"/>
          <w:bCs w:val="0"/>
        </w:rPr>
        <w:t xml:space="preserve"> </w:t>
      </w:r>
      <w:r>
        <w:rPr>
          <w:sz w:val="19"/>
          <w:szCs w:val="19"/>
          <w:b w:val="0"/>
          <w:bCs w:val="0"/>
        </w:rPr>
        <w:t xml:space="preserve">“</w:t>
      </w:r>
      <w:r>
        <w:rPr>
          <w:sz w:val="19"/>
          <w:szCs w:val="19"/>
          <w:b w:val="0"/>
          <w:bCs w:val="0"/>
        </w:rPr>
        <w:t xml:space="preserve">cast down the glory of Israel,</w:t>
      </w:r>
      <w:r>
        <w:rPr>
          <w:sz w:val="19"/>
          <w:szCs w:val="19"/>
          <w:b w:val="0"/>
          <w:bCs w:val="0"/>
        </w:rPr>
        <w:t xml:space="preserve">”</w:t>
      </w:r>
      <w:r>
        <w:rPr>
          <w:sz w:val="19"/>
          <w:szCs w:val="19"/>
          <w:b w:val="0"/>
          <w:bCs w:val="0"/>
        </w:rPr>
        <w:t xml:space="preserve"> </w:t>
      </w:r>
      <w:r>
        <w:rPr>
          <w:sz w:val="19"/>
          <w:szCs w:val="19"/>
          <w:b w:val="0"/>
          <w:bCs w:val="0"/>
        </w:rPr>
        <w:t xml:space="preserve">bringing</w:t>
      </w:r>
      <w:r>
        <w:rPr>
          <w:sz w:val="19"/>
          <w:szCs w:val="19"/>
          <w:b w:val="0"/>
          <w:bCs w:val="0"/>
        </w:rPr>
        <w:t xml:space="preserve"> </w:t>
      </w:r>
      <w:r>
        <w:rPr>
          <w:i/>
          <w:sz w:val="19"/>
          <w:szCs w:val="19"/>
          <w:b w:val="0"/>
          <w:bCs w:val="0"/>
        </w:rPr>
        <w:t xml:space="preserve">forgetting</w:t>
      </w:r>
      <w:r>
        <w:rPr>
          <w:sz w:val="19"/>
          <w:szCs w:val="19"/>
          <w:b w:val="0"/>
          <w:bCs w:val="0"/>
        </w:rPr>
        <w:t xml:space="preserve"> </w:t>
      </w:r>
      <w:r>
        <w:rPr>
          <w:sz w:val="19"/>
          <w:szCs w:val="19"/>
          <w:b w:val="0"/>
          <w:bCs w:val="0"/>
        </w:rPr>
        <w:t xml:space="preserve">— and precisely through forgetting they had to delve deeper. So the Oral Torah</w:t>
      </w:r>
      <w:r>
        <w:rPr>
          <w:sz w:val="19"/>
          <w:szCs w:val="19"/>
          <w:b w:val="0"/>
          <w:bCs w:val="0"/>
        </w:rPr>
        <w:t xml:space="preserve"> </w:t>
      </w:r>
      <w:r>
        <w:rPr>
          <w:i/>
          <w:sz w:val="19"/>
          <w:szCs w:val="19"/>
          <w:b w:val="0"/>
          <w:bCs w:val="0"/>
        </w:rPr>
        <w:t xml:space="preserve">expands</w:t>
      </w:r>
      <w:r>
        <w:rPr>
          <w:sz w:val="19"/>
          <w:szCs w:val="19"/>
          <w:b w:val="0"/>
          <w:bCs w:val="0"/>
        </w:rPr>
        <w:t xml:space="preserve"> </w:t>
      </w:r>
      <w:r>
        <w:rPr>
          <w:sz w:val="19"/>
          <w:szCs w:val="19"/>
          <w:b w:val="0"/>
          <w:bCs w:val="0"/>
        </w:rPr>
        <w:t xml:space="preserve">with each generation’s concealment: Anshei Knesses HaGedolah, the greater spread of Bayis Sheni, and after its churban the Tannaim —</w:t>
      </w:r>
      <w:r>
        <w:rPr>
          <w:sz w:val="19"/>
          <w:szCs w:val="19"/>
          <w:b w:val="0"/>
          <w:bCs w:val="0"/>
        </w:rPr>
        <w:t xml:space="preserve"> </w:t>
      </w:r>
      <w:r>
        <w:rPr>
          <w:sz w:val="19"/>
          <w:szCs w:val="19"/>
          <w:b w:val="0"/>
          <w:bCs w:val="0"/>
        </w:rPr>
        <w:t xml:space="preserve">“</w:t>
      </w:r>
      <w:r>
        <w:rPr>
          <w:sz w:val="19"/>
          <w:szCs w:val="19"/>
          <w:b w:val="0"/>
          <w:bCs w:val="0"/>
        </w:rPr>
        <w:t xml:space="preserve">R’ Akiva’s eye saw what Moshe’s did not,</w:t>
      </w:r>
      <w:r>
        <w:rPr>
          <w:sz w:val="19"/>
          <w:szCs w:val="19"/>
          <w:b w:val="0"/>
          <w:bCs w:val="0"/>
        </w:rPr>
        <w:t xml:space="preserve">”</w:t>
      </w:r>
      <w:r>
        <w:rPr>
          <w:sz w:val="19"/>
          <w:szCs w:val="19"/>
          <w:b w:val="0"/>
          <w:bCs w:val="0"/>
        </w:rPr>
        <w:t xml:space="preserve"> </w:t>
      </w:r>
      <w:r>
        <w:rPr>
          <w:sz w:val="19"/>
          <w:szCs w:val="19"/>
          <w:b w:val="0"/>
          <w:bCs w:val="0"/>
        </w:rPr>
        <w:t xml:space="preserve">he being the</w:t>
      </w:r>
      <w:r>
        <w:rPr>
          <w:sz w:val="19"/>
          <w:szCs w:val="19"/>
          <w:b w:val="0"/>
          <w:bCs w:val="0"/>
        </w:rPr>
        <w:t xml:space="preserve"> </w:t>
      </w:r>
      <w:r>
        <w:rPr>
          <w:sz w:val="19"/>
          <w:szCs w:val="19"/>
          <w:b w:val="0"/>
          <w:bCs w:val="0"/>
        </w:rPr>
        <w:t xml:space="preserve">“</w:t>
      </w:r>
      <w:r>
        <w:rPr>
          <w:sz w:val="19"/>
          <w:szCs w:val="19"/>
          <w:b w:val="0"/>
          <w:bCs w:val="0"/>
        </w:rPr>
        <w:t xml:space="preserve">armor-bearer of Mashiach.</w:t>
      </w:r>
      <w:r>
        <w:rPr>
          <w:sz w:val="19"/>
          <w:szCs w:val="19"/>
          <w:b w:val="0"/>
          <w:bCs w:val="0"/>
        </w:rPr>
        <w:t xml:space="preserve">”</w:t>
      </w:r>
    </w:p>
    <w:p>
      <w:pPr>
        <w:pStyle w:val="BodyText"/>
        <w:spacing w:before="0" w:after="40" w:line="240" w:lineRule="auto"/>
      </w:pPr>
      <w:r>
        <w:rPr>
          <w:b/>
          <w:sz w:val="20"/>
          <w:szCs w:val="20"/>
        </w:rPr>
        <w:t xml:space="preserve">[כד] וְזֶהוּ כָּל עִנְיַן עוֹלָם הַזֶּה, דְּ״טוֹבִיָּה גָּנִיז בְּגַוֵּיהּ״ כְּמוֹ שֶׁאָמְרוּ ז״ל</w:t>
      </w:r>
      <w:r>
        <w:rPr>
          <w:sz w:val="20"/>
          <w:szCs w:val="20"/>
        </w:rPr>
        <w:t xml:space="preserve"> </w:t>
      </w:r>
      <w:r>
        <w:rPr>
          <w:sz w:val="20"/>
          <w:szCs w:val="20"/>
        </w:rPr>
        <w:t xml:space="preserve">—</w:t>
      </w:r>
      <w:r>
        <w:rPr>
          <w:sz w:val="20"/>
          <w:szCs w:val="20"/>
        </w:rPr>
        <w:t xml:space="preserve"> </w:t>
      </w:r>
      <w:r>
        <w:rPr>
          <w:b/>
          <w:sz w:val="20"/>
          <w:szCs w:val="20"/>
        </w:rPr>
        <w:t xml:space="preserve">‪And this is the whole matter of this world — that</w:t>
      </w:r>
      <w:r>
        <w:rPr>
          <w:b/>
          <w:sz w:val="20"/>
          <w:szCs w:val="20"/>
        </w:rPr>
        <w:t xml:space="preserve"> </w:t>
      </w:r>
      <w:r>
        <w:rPr>
          <w:b/>
          <w:sz w:val="20"/>
          <w:szCs w:val="20"/>
        </w:rPr>
        <w:t xml:space="preserve">“</w:t>
      </w:r>
      <w:r>
        <w:rPr>
          <w:b/>
          <w:sz w:val="20"/>
          <w:szCs w:val="20"/>
        </w:rPr>
        <w:t xml:space="preserve">its good is stored away within it</w:t>
      </w:r>
      <w:r>
        <w:rPr>
          <w:rStyle w:val="FootnoteReference"/>
        </w:rPr>
        <w:footnoteReference w:id="732"/>
      </w:r>
      <w:r>
        <w:rPr>
          <w:b/>
          <w:sz w:val="20"/>
          <w:szCs w:val="20"/>
        </w:rPr>
        <w:t xml:space="preserve">,</w:t>
      </w:r>
      <w:r>
        <w:rPr>
          <w:b/>
          <w:sz w:val="20"/>
          <w:szCs w:val="20"/>
        </w:rPr>
        <w:t xml:space="preserve">”</w:t>
      </w:r>
      <w:r>
        <w:rPr>
          <w:b/>
          <w:sz w:val="20"/>
          <w:szCs w:val="20"/>
        </w:rPr>
        <w:t xml:space="preserve"> </w:t>
      </w:r>
      <w:r>
        <w:rPr>
          <w:b/>
          <w:sz w:val="20"/>
          <w:szCs w:val="20"/>
        </w:rPr>
        <w:t xml:space="preserve">as the Sages said —‬</w:t>
      </w:r>
      <w:r>
        <w:rPr>
          <w:sz w:val="20"/>
          <w:szCs w:val="20"/>
        </w:rPr>
        <w:t xml:space="preserve"> </w:t>
      </w:r>
      <w:r>
        <w:rPr>
          <w:b/>
          <w:sz w:val="20"/>
          <w:szCs w:val="20"/>
        </w:rPr>
        <w:t xml:space="preserve">שֶׁהוּא בִּגְנִיזָה וְהֶעְלֵם, וְרַק הָאָדָם מִצַּד הִשְׁתַּדְּלוּתוֹ בּוֹחֵר בַּטּוֹב</w:t>
      </w:r>
      <w:r>
        <w:rPr>
          <w:sz w:val="20"/>
          <w:szCs w:val="20"/>
        </w:rPr>
        <w:t xml:space="preserve"> </w:t>
      </w:r>
      <w:r>
        <w:rPr>
          <w:sz w:val="20"/>
          <w:szCs w:val="20"/>
        </w:rPr>
        <w:t xml:space="preserve">—</w:t>
      </w:r>
      <w:r>
        <w:rPr>
          <w:sz w:val="20"/>
          <w:szCs w:val="20"/>
        </w:rPr>
        <w:t xml:space="preserve"> </w:t>
      </w:r>
      <w:r>
        <w:rPr>
          <w:b/>
          <w:sz w:val="20"/>
          <w:szCs w:val="20"/>
        </w:rPr>
        <w:t xml:space="preserve">‪that it is [present] in concealment and hiddenness, and only through a person’s own effort does he choose the good.‬</w:t>
      </w:r>
      <w:r>
        <w:rPr>
          <w:rStyle w:val="FootnoteReference"/>
        </w:rPr>
        <w:footnoteReference w:id="733"/>
      </w:r>
      <w:r>
        <w:rPr>
          <w:rStyle w:val="FootnoteReference"/>
        </w:rPr>
        <w:footnoteReference w:id="734"/>
      </w:r>
    </w:p>
    <w:p>
      <w:pPr>
        <w:pStyle w:val="BodyText"/>
        <w:spacing w:before="0" w:after="40" w:line="240" w:lineRule="auto"/>
      </w:pPr>
      <w:r>
        <w:rPr>
          <w:b/>
          <w:sz w:val="20"/>
          <w:szCs w:val="20"/>
        </w:rPr>
        <w:t xml:space="preserve">מַה שֶּׁאֵין כֵּן בִּזְמַן הַבַּיִת שֶׁהָיָה גִּילּוּי שְׁכִינָה בַּתַּחְתּוֹנִים</w:t>
      </w:r>
      <w:r>
        <w:rPr>
          <w:sz w:val="20"/>
          <w:szCs w:val="20"/>
        </w:rPr>
        <w:t xml:space="preserve"> </w:t>
      </w:r>
      <w:r>
        <w:rPr>
          <w:sz w:val="20"/>
          <w:szCs w:val="20"/>
        </w:rPr>
        <w:t xml:space="preserve">—</w:t>
      </w:r>
      <w:r>
        <w:rPr>
          <w:sz w:val="20"/>
          <w:szCs w:val="20"/>
        </w:rPr>
        <w:t xml:space="preserve"> </w:t>
      </w:r>
      <w:r>
        <w:rPr>
          <w:b/>
          <w:sz w:val="20"/>
          <w:szCs w:val="20"/>
        </w:rPr>
        <w:t xml:space="preserve">‪Not so in the time of the [First] Temple, when there was a revelation of the Shechinah among the lower [worlds];‬</w:t>
      </w:r>
      <w:r>
        <w:rPr>
          <w:sz w:val="20"/>
          <w:szCs w:val="20"/>
        </w:rPr>
        <w:t xml:space="preserve"> </w:t>
      </w:r>
      <w:r>
        <w:rPr>
          <w:b/>
          <w:sz w:val="20"/>
          <w:szCs w:val="20"/>
        </w:rPr>
        <w:t xml:space="preserve">וְעַל כֵּן לֹא הָיָה אָז הִתְפַּשְּׁטוּת תּוֹרָה שֶׁבְּעַל פֶּה כָּל כָּךְ עַד אַחַר הַחוּרְבָּן</w:t>
      </w:r>
      <w:r>
        <w:rPr>
          <w:sz w:val="20"/>
          <w:szCs w:val="20"/>
        </w:rPr>
        <w:t xml:space="preserve"> </w:t>
      </w:r>
      <w:r>
        <w:rPr>
          <w:sz w:val="20"/>
          <w:szCs w:val="20"/>
        </w:rPr>
        <w:t xml:space="preserve">—</w:t>
      </w:r>
      <w:r>
        <w:rPr>
          <w:sz w:val="20"/>
          <w:szCs w:val="20"/>
        </w:rPr>
        <w:t xml:space="preserve"> </w:t>
      </w:r>
      <w:r>
        <w:rPr>
          <w:b/>
          <w:sz w:val="20"/>
          <w:szCs w:val="20"/>
        </w:rPr>
        <w:t xml:space="preserve">‪and therefore the Oral Torah did not spread so much then, [only] after the churban‬</w:t>
      </w:r>
      <w:r>
        <w:rPr>
          <w:sz w:val="20"/>
          <w:szCs w:val="20"/>
        </w:rPr>
        <w:t xml:space="preserve"> </w:t>
      </w:r>
      <w:r>
        <w:rPr>
          <w:sz w:val="20"/>
          <w:szCs w:val="20"/>
        </w:rPr>
        <w:t xml:space="preserve">—</w:t>
      </w:r>
      <w:r>
        <w:rPr>
          <w:sz w:val="20"/>
          <w:szCs w:val="20"/>
        </w:rPr>
        <w:t xml:space="preserve"> </w:t>
      </w:r>
      <w:r>
        <w:rPr>
          <w:b/>
          <w:sz w:val="20"/>
          <w:szCs w:val="20"/>
        </w:rPr>
        <w:t xml:space="preserve">דְּ״הִשְׁלִיךְ מִשָּׁמַיִם תִּפְאֶרֶת יִשְׂרָאֵל״ הִיא הַתּוֹרָה דְּנִקְרֵאת כֵּן כַּנּוֹדָע</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He cast down from heaven the glory [</w:t>
      </w:r>
      <w:r>
        <w:rPr>
          <w:i/>
          <w:b/>
          <w:sz w:val="20"/>
          <w:szCs w:val="20"/>
        </w:rPr>
        <w:t xml:space="preserve">tiferes</w:t>
      </w:r>
      <w:r>
        <w:rPr>
          <w:b/>
          <w:sz w:val="20"/>
          <w:szCs w:val="20"/>
        </w:rPr>
        <w:t xml:space="preserve">] of Israel</w:t>
      </w:r>
      <w:r>
        <w:rPr>
          <w:b/>
          <w:sz w:val="20"/>
          <w:szCs w:val="20"/>
        </w:rPr>
        <w:t xml:space="preserve">”</w:t>
      </w:r>
      <w:r>
        <w:rPr>
          <w:b/>
          <w:sz w:val="20"/>
          <w:szCs w:val="20"/>
        </w:rPr>
        <w:t xml:space="preserve"> </w:t>
      </w:r>
      <w:r>
        <w:rPr>
          <w:b/>
          <w:sz w:val="20"/>
          <w:szCs w:val="20"/>
        </w:rPr>
        <w:t xml:space="preserve">(Eichah 2:1)</w:t>
      </w:r>
      <w:r>
        <w:rPr>
          <w:rStyle w:val="FootnoteReference"/>
        </w:rPr>
        <w:footnoteReference w:id="735"/>
      </w:r>
      <w:r>
        <w:rPr>
          <w:b/>
          <w:sz w:val="20"/>
          <w:szCs w:val="20"/>
        </w:rPr>
        <w:t xml:space="preserve"> </w:t>
      </w:r>
      <w:r>
        <w:rPr>
          <w:b/>
          <w:sz w:val="20"/>
          <w:szCs w:val="20"/>
        </w:rPr>
        <w:t xml:space="preserve">— [namely,] the Torah, which is called thus, as is known —‬</w:t>
      </w:r>
      <w:r>
        <w:rPr>
          <w:sz w:val="20"/>
          <w:szCs w:val="20"/>
        </w:rPr>
        <w:t xml:space="preserve"> </w:t>
      </w:r>
      <w:r>
        <w:rPr>
          <w:b/>
          <w:sz w:val="20"/>
          <w:szCs w:val="20"/>
        </w:rPr>
        <w:t xml:space="preserve">״וְלֹא זָכַר הֲדוֹם [רַגְלָיו]״ וְגוֹמֵר, דְּעַל יְדֵי זֶה בָּא הַשִּׁכְחָה</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did not remember His footstool,</w:t>
      </w:r>
      <w:r>
        <w:rPr>
          <w:b/>
          <w:sz w:val="20"/>
          <w:szCs w:val="20"/>
        </w:rPr>
        <w:t xml:space="preserve">”</w:t>
      </w:r>
      <w:r>
        <w:rPr>
          <w:b/>
          <w:sz w:val="20"/>
          <w:szCs w:val="20"/>
        </w:rPr>
        <w:t xml:space="preserve"> </w:t>
      </w:r>
      <w:r>
        <w:rPr>
          <w:b/>
          <w:sz w:val="20"/>
          <w:szCs w:val="20"/>
        </w:rPr>
        <w:t xml:space="preserve">etc. — through which came forgetting;‬</w:t>
      </w:r>
      <w:r>
        <w:rPr>
          <w:sz w:val="20"/>
          <w:szCs w:val="20"/>
        </w:rPr>
        <w:t xml:space="preserve"> </w:t>
      </w:r>
      <w:r>
        <w:rPr>
          <w:b/>
          <w:sz w:val="20"/>
          <w:szCs w:val="20"/>
        </w:rPr>
        <w:t xml:space="preserve">וְעַל יְדֵי הַשִּׁכְחָה הוּצְרְכוּ לְהַעֲמִיק עִיּוּנָם יוֹתֵר בְּדִבְרֵי תוֹרָה</w:t>
      </w:r>
      <w:r>
        <w:rPr>
          <w:sz w:val="20"/>
          <w:szCs w:val="20"/>
        </w:rPr>
        <w:t xml:space="preserve"> </w:t>
      </w:r>
      <w:r>
        <w:rPr>
          <w:sz w:val="20"/>
          <w:szCs w:val="20"/>
        </w:rPr>
        <w:t xml:space="preserve">—</w:t>
      </w:r>
      <w:r>
        <w:rPr>
          <w:sz w:val="20"/>
          <w:szCs w:val="20"/>
        </w:rPr>
        <w:t xml:space="preserve"> </w:t>
      </w:r>
      <w:r>
        <w:rPr>
          <w:b/>
          <w:sz w:val="20"/>
          <w:szCs w:val="20"/>
        </w:rPr>
        <w:t xml:space="preserve">‪and through the forgetting they were compelled to deepen their study the more in the words of Torah.‬</w:t>
      </w:r>
      <w:r>
        <w:rPr>
          <w:rStyle w:val="FootnoteReference"/>
        </w:rPr>
        <w:footnoteReference w:id="736"/>
      </w:r>
    </w:p>
    <w:p>
      <w:pPr>
        <w:pStyle w:val="BodyText"/>
        <w:spacing w:before="0" w:after="40" w:line="240" w:lineRule="auto"/>
      </w:pPr>
      <w:r>
        <w:rPr>
          <w:b/>
          <w:sz w:val="20"/>
          <w:szCs w:val="20"/>
        </w:rPr>
        <w:t xml:space="preserve">וְכָל הִתְחַדְּשׁוּת הִתְגַּלּוּת תּוֹרָה שֶׁבְּעַל פֶּה הוּא רַק עַל יְדֵי הַשִּׁכְחָה וְהַהֶעְלֵם שֶׁנּוֹסָף בְּכָל דּוֹר וָדוֹר</w:t>
      </w:r>
      <w:r>
        <w:rPr>
          <w:sz w:val="20"/>
          <w:szCs w:val="20"/>
        </w:rPr>
        <w:t xml:space="preserve"> </w:t>
      </w:r>
      <w:r>
        <w:rPr>
          <w:sz w:val="20"/>
          <w:szCs w:val="20"/>
        </w:rPr>
        <w:t xml:space="preserve">—</w:t>
      </w:r>
      <w:r>
        <w:rPr>
          <w:sz w:val="20"/>
          <w:szCs w:val="20"/>
        </w:rPr>
        <w:t xml:space="preserve"> </w:t>
      </w:r>
      <w:r>
        <w:rPr>
          <w:b/>
          <w:sz w:val="20"/>
          <w:szCs w:val="20"/>
        </w:rPr>
        <w:t xml:space="preserve">‪And all the fresh unfolding of the Oral Torah comes about only through the forgetting and concealment added in each and every generation;‬</w:t>
      </w:r>
      <w:r>
        <w:rPr>
          <w:sz w:val="20"/>
          <w:szCs w:val="20"/>
        </w:rPr>
        <w:t xml:space="preserve"> </w:t>
      </w:r>
      <w:r>
        <w:rPr>
          <w:b/>
          <w:sz w:val="20"/>
          <w:szCs w:val="20"/>
        </w:rPr>
        <w:t xml:space="preserve">וְכָל מַה שֶּׁהַשִּׁכְחָה מִתּוֹסֶפֶת, תּוֹרָה שֶׁבְּעַל פֶּה מִתּוֹסֶפֶת, דְּצְרִיכִים לְהַעֲמִיק יוֹתֵר וּלְחַדֵּשׁ יוֹתֵר</w:t>
      </w:r>
      <w:r>
        <w:rPr>
          <w:sz w:val="20"/>
          <w:szCs w:val="20"/>
        </w:rPr>
        <w:t xml:space="preserve"> </w:t>
      </w:r>
      <w:r>
        <w:rPr>
          <w:sz w:val="20"/>
          <w:szCs w:val="20"/>
        </w:rPr>
        <w:t xml:space="preserve">—</w:t>
      </w:r>
      <w:r>
        <w:rPr>
          <w:sz w:val="20"/>
          <w:szCs w:val="20"/>
        </w:rPr>
        <w:t xml:space="preserve"> </w:t>
      </w:r>
      <w:r>
        <w:rPr>
          <w:b/>
          <w:sz w:val="20"/>
          <w:szCs w:val="20"/>
        </w:rPr>
        <w:t xml:space="preserve">‪and however much the forgetting increases, the Oral Torah increases [correspondingly], for they must delve deeper and innovate more.‬</w:t>
      </w:r>
    </w:p>
    <w:p>
      <w:pPr>
        <w:pStyle w:val="BodyText"/>
        <w:spacing w:before="0" w:after="40" w:line="240" w:lineRule="auto"/>
      </w:pPr>
      <w:r>
        <w:rPr>
          <w:b/>
          <w:sz w:val="20"/>
          <w:szCs w:val="20"/>
        </w:rPr>
        <w:t xml:space="preserve">וְאַנְשֵׁי כְּנֶסֶת הַגְּדוֹלָה הֵם שֶׁהִתְחִילוּ לְיַיסֵּד תּוֹרָה שֶׁבְּעַל פֶּה אַחַר חוּרְבָּן רִאשׁוֹן</w:t>
      </w:r>
      <w:r>
        <w:rPr>
          <w:sz w:val="20"/>
          <w:szCs w:val="20"/>
        </w:rPr>
        <w:t xml:space="preserve"> </w:t>
      </w:r>
      <w:r>
        <w:rPr>
          <w:sz w:val="20"/>
          <w:szCs w:val="20"/>
        </w:rPr>
        <w:t xml:space="preserve">—</w:t>
      </w:r>
      <w:r>
        <w:rPr>
          <w:sz w:val="20"/>
          <w:szCs w:val="20"/>
        </w:rPr>
        <w:t xml:space="preserve"> </w:t>
      </w:r>
      <w:r>
        <w:rPr>
          <w:b/>
          <w:sz w:val="20"/>
          <w:szCs w:val="20"/>
        </w:rPr>
        <w:t xml:space="preserve">‪And the Men of the Great Assembly are those who began to establish the Oral Torah after the First Destruction;‬</w:t>
      </w:r>
      <w:r>
        <w:rPr>
          <w:sz w:val="20"/>
          <w:szCs w:val="20"/>
        </w:rPr>
        <w:t xml:space="preserve"> </w:t>
      </w:r>
      <w:r>
        <w:rPr>
          <w:b/>
          <w:sz w:val="20"/>
          <w:szCs w:val="20"/>
        </w:rPr>
        <w:t xml:space="preserve">וְגַם בְּבַיִת שֵׁנִי דְּלֹא שָׁרְתָה שְׁכִינָה כְּמוֹ שֶׁאָמְרוּ ז״ל (יומא ט:), הָיָה הִתְפַּשְּׁטוּת תּוֹרָה שֶׁבְּעַל פֶּה יוֹתֵר מִבְּבַיִת רִאשׁוֹן</w:t>
      </w:r>
      <w:r>
        <w:rPr>
          <w:sz w:val="20"/>
          <w:szCs w:val="20"/>
        </w:rPr>
        <w:t xml:space="preserve"> </w:t>
      </w:r>
      <w:r>
        <w:rPr>
          <w:sz w:val="20"/>
          <w:szCs w:val="20"/>
        </w:rPr>
        <w:t xml:space="preserve">—</w:t>
      </w:r>
      <w:r>
        <w:rPr>
          <w:sz w:val="20"/>
          <w:szCs w:val="20"/>
        </w:rPr>
        <w:t xml:space="preserve"> </w:t>
      </w:r>
      <w:r>
        <w:rPr>
          <w:b/>
          <w:sz w:val="20"/>
          <w:szCs w:val="20"/>
        </w:rPr>
        <w:t xml:space="preserve">‪and [even] in the Second Temple, in which the Shechinah did not rest, as the Sages said (Yoma 9b)</w:t>
      </w:r>
      <w:r>
        <w:rPr>
          <w:rStyle w:val="FootnoteReference"/>
        </w:rPr>
        <w:footnoteReference w:id="737"/>
      </w:r>
      <w:r>
        <w:rPr>
          <w:b/>
          <w:sz w:val="20"/>
          <w:szCs w:val="20"/>
        </w:rPr>
        <w:t xml:space="preserve">, the Oral Torah spread more than in the First,‬</w:t>
      </w:r>
      <w:r>
        <w:rPr>
          <w:sz w:val="20"/>
          <w:szCs w:val="20"/>
        </w:rPr>
        <w:t xml:space="preserve"> </w:t>
      </w:r>
      <w:r>
        <w:rPr>
          <w:b/>
          <w:sz w:val="20"/>
          <w:szCs w:val="20"/>
        </w:rPr>
        <w:t xml:space="preserve">כְּמוֹ שֶׁאָמְרוּ [בְּפִרְקֵי הֵיכָלוֹת] דְּעִיקַּר זִיוָוהּ דְּתוֹרָה הָיָה בְּבַיִת שֵׁנִי, וְיֵעָיֵין שָׁם בְּאֹרֶךְ כָּל לְשׁוֹנוֹ</w:t>
      </w:r>
      <w:r>
        <w:rPr>
          <w:sz w:val="20"/>
          <w:szCs w:val="20"/>
        </w:rPr>
        <w:t xml:space="preserve"> </w:t>
      </w:r>
      <w:r>
        <w:rPr>
          <w:sz w:val="20"/>
          <w:szCs w:val="20"/>
        </w:rPr>
        <w:t xml:space="preserve">—</w:t>
      </w:r>
      <w:r>
        <w:rPr>
          <w:sz w:val="20"/>
          <w:szCs w:val="20"/>
        </w:rPr>
        <w:t xml:space="preserve"> </w:t>
      </w:r>
      <w:r>
        <w:rPr>
          <w:b/>
          <w:sz w:val="20"/>
          <w:szCs w:val="20"/>
        </w:rPr>
        <w:t xml:space="preserve">‪as they said [in Pirkei Heichalos] that the essential</w:t>
      </w:r>
      <w:r>
        <w:rPr>
          <w:b/>
          <w:sz w:val="20"/>
          <w:szCs w:val="20"/>
        </w:rPr>
        <w:t xml:space="preserve"> </w:t>
      </w:r>
      <w:r>
        <w:rPr>
          <w:b/>
          <w:sz w:val="20"/>
          <w:szCs w:val="20"/>
        </w:rPr>
        <w:t xml:space="preserve">“</w:t>
      </w:r>
      <w:r>
        <w:rPr>
          <w:b/>
          <w:sz w:val="20"/>
          <w:szCs w:val="20"/>
        </w:rPr>
        <w:t xml:space="preserve">radiance</w:t>
      </w:r>
      <w:r>
        <w:rPr>
          <w:b/>
          <w:sz w:val="20"/>
          <w:szCs w:val="20"/>
        </w:rPr>
        <w:t xml:space="preserve">”</w:t>
      </w:r>
      <w:r>
        <w:rPr>
          <w:b/>
          <w:sz w:val="20"/>
          <w:szCs w:val="20"/>
        </w:rPr>
        <w:t xml:space="preserve"> </w:t>
      </w:r>
      <w:r>
        <w:rPr>
          <w:b/>
          <w:sz w:val="20"/>
          <w:szCs w:val="20"/>
        </w:rPr>
        <w:t xml:space="preserve">of the Torah was in the Second Temple — and see there, at length, its full wording.‬</w:t>
      </w:r>
      <w:r>
        <w:rPr>
          <w:rStyle w:val="FootnoteReference"/>
        </w:rPr>
        <w:footnoteReference w:id="738"/>
      </w:r>
    </w:p>
    <w:p>
      <w:pPr>
        <w:pStyle w:val="BodyText"/>
        <w:spacing w:before="0" w:after="40" w:line="240" w:lineRule="auto"/>
      </w:pPr>
      <w:r>
        <w:rPr>
          <w:b/>
          <w:sz w:val="20"/>
          <w:szCs w:val="20"/>
        </w:rPr>
        <w:t xml:space="preserve">וְאַחַר חוּרְבַּן בַּיִת שֵׁנִי נִתְרַחֲבָה עוֹד יוֹתֵר בְּדוֹרוֹת תַּנָּאִים וְאָמוֹרָאִים</w:t>
      </w:r>
      <w:r>
        <w:rPr>
          <w:sz w:val="20"/>
          <w:szCs w:val="20"/>
        </w:rPr>
        <w:t xml:space="preserve"> </w:t>
      </w:r>
      <w:r>
        <w:rPr>
          <w:sz w:val="20"/>
          <w:szCs w:val="20"/>
        </w:rPr>
        <w:t xml:space="preserve">—</w:t>
      </w:r>
      <w:r>
        <w:rPr>
          <w:sz w:val="20"/>
          <w:szCs w:val="20"/>
        </w:rPr>
        <w:t xml:space="preserve"> </w:t>
      </w:r>
      <w:r>
        <w:rPr>
          <w:b/>
          <w:sz w:val="20"/>
          <w:szCs w:val="20"/>
        </w:rPr>
        <w:t xml:space="preserve">‪And after the destruction of the Second Temple it broadened yet more, in the generations of the Tannaim and Amoraim,‬</w:t>
      </w:r>
      <w:r>
        <w:rPr>
          <w:sz w:val="20"/>
          <w:szCs w:val="20"/>
        </w:rPr>
        <w:t xml:space="preserve"> </w:t>
      </w:r>
      <w:r>
        <w:rPr>
          <w:b/>
          <w:sz w:val="20"/>
          <w:szCs w:val="20"/>
        </w:rPr>
        <w:t xml:space="preserve">עַד שֶׁאָמְרוּ ז״ל [בְּוַיִּקְרָא רַבָּה] דְּרָאֲתָה עֵינוֹ שֶׁל רַבִּי עֲקִיבָא וַחֲבֵירָיו מַה שֶּׁלֹּא רָאֲתָה עֵינוֹ שֶׁל מֹשֶׁה</w:t>
      </w:r>
      <w:r>
        <w:rPr>
          <w:sz w:val="20"/>
          <w:szCs w:val="20"/>
        </w:rPr>
        <w:t xml:space="preserve"> </w:t>
      </w:r>
      <w:r>
        <w:rPr>
          <w:sz w:val="20"/>
          <w:szCs w:val="20"/>
        </w:rPr>
        <w:t xml:space="preserve">—</w:t>
      </w:r>
      <w:r>
        <w:rPr>
          <w:sz w:val="20"/>
          <w:szCs w:val="20"/>
        </w:rPr>
        <w:t xml:space="preserve"> </w:t>
      </w:r>
      <w:r>
        <w:rPr>
          <w:b/>
          <w:sz w:val="20"/>
          <w:szCs w:val="20"/>
        </w:rPr>
        <w:t xml:space="preserve">‪until the Sages said [in Vayikra Rabbah] that</w:t>
      </w:r>
      <w:r>
        <w:rPr>
          <w:b/>
          <w:sz w:val="20"/>
          <w:szCs w:val="20"/>
        </w:rPr>
        <w:t xml:space="preserve"> </w:t>
      </w:r>
      <w:r>
        <w:rPr>
          <w:b/>
          <w:sz w:val="20"/>
          <w:szCs w:val="20"/>
        </w:rPr>
        <w:t xml:space="preserve">“</w:t>
      </w:r>
      <w:r>
        <w:rPr>
          <w:b/>
          <w:sz w:val="20"/>
          <w:szCs w:val="20"/>
        </w:rPr>
        <w:t xml:space="preserve">the eye of R’ Akiva and his colleagues saw what the eye of Moshe did not see‬</w:t>
      </w:r>
      <w:r>
        <w:rPr>
          <w:rStyle w:val="FootnoteReference"/>
        </w:rPr>
        <w:footnoteReference w:id="739"/>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וְרַבִּי עֲקִיבָא הוּא הַמְיַיסֵּד כְּלָלֵי וּפְרָטֵי תּוֹרָה שֶׁבְּעַל פֶּה אָז, כְּמוֹ שֶׁאָמְרוּ [בִּירוּשַׁלְמִי דִּשְׁקָלִים]</w:t>
      </w:r>
      <w:r>
        <w:rPr>
          <w:sz w:val="20"/>
          <w:szCs w:val="20"/>
        </w:rPr>
        <w:t xml:space="preserve"> </w:t>
      </w:r>
      <w:r>
        <w:rPr>
          <w:sz w:val="20"/>
          <w:szCs w:val="20"/>
        </w:rPr>
        <w:t xml:space="preserve">—</w:t>
      </w:r>
      <w:r>
        <w:rPr>
          <w:sz w:val="20"/>
          <w:szCs w:val="20"/>
        </w:rPr>
        <w:t xml:space="preserve"> </w:t>
      </w:r>
      <w:r>
        <w:rPr>
          <w:b/>
          <w:sz w:val="20"/>
          <w:szCs w:val="20"/>
        </w:rPr>
        <w:t xml:space="preserve">‪And R’ Akiva is the founder of the general principles and particulars of the Oral Torah of that [era], as they said [in Yerushalmi Shekalim];‬</w:t>
      </w:r>
      <w:r>
        <w:rPr>
          <w:sz w:val="20"/>
          <w:szCs w:val="20"/>
        </w:rPr>
        <w:t xml:space="preserve"> </w:t>
      </w:r>
      <w:r>
        <w:rPr>
          <w:b/>
          <w:sz w:val="20"/>
          <w:szCs w:val="20"/>
        </w:rPr>
        <w:t xml:space="preserve">וְהוּא הָיָה נוֹשֵׂא כֵּלָיו דְּבֶן כּוֹזִיבָא, כִּי הוּא הַמּוּכָן לִהְיוֹת נוֹשֵׂא כֵּלָיו דְּמָשִׁיחַ</w:t>
      </w:r>
      <w:r>
        <w:rPr>
          <w:sz w:val="20"/>
          <w:szCs w:val="20"/>
        </w:rPr>
        <w:t xml:space="preserve"> </w:t>
      </w:r>
      <w:r>
        <w:rPr>
          <w:sz w:val="20"/>
          <w:szCs w:val="20"/>
        </w:rPr>
        <w:t xml:space="preserve">—</w:t>
      </w:r>
      <w:r>
        <w:rPr>
          <w:sz w:val="20"/>
          <w:szCs w:val="20"/>
        </w:rPr>
        <w:t xml:space="preserve"> </w:t>
      </w:r>
      <w:r>
        <w:rPr>
          <w:b/>
          <w:sz w:val="20"/>
          <w:szCs w:val="20"/>
        </w:rPr>
        <w:t xml:space="preserve">‪and he was the</w:t>
      </w:r>
      <w:r>
        <w:rPr>
          <w:b/>
          <w:sz w:val="20"/>
          <w:szCs w:val="20"/>
        </w:rPr>
        <w:t xml:space="preserve"> </w:t>
      </w:r>
      <w:r>
        <w:rPr>
          <w:b/>
          <w:sz w:val="20"/>
          <w:szCs w:val="20"/>
        </w:rPr>
        <w:t xml:space="preserve">“</w:t>
      </w:r>
      <w:r>
        <w:rPr>
          <w:b/>
          <w:sz w:val="20"/>
          <w:szCs w:val="20"/>
        </w:rPr>
        <w:t xml:space="preserve">armor-bearer</w:t>
      </w:r>
      <w:r>
        <w:rPr>
          <w:b/>
          <w:sz w:val="20"/>
          <w:szCs w:val="20"/>
        </w:rPr>
        <w:t xml:space="preserve">”</w:t>
      </w:r>
      <w:r>
        <w:rPr>
          <w:b/>
          <w:sz w:val="20"/>
          <w:szCs w:val="20"/>
        </w:rPr>
        <w:t xml:space="preserve"> </w:t>
      </w:r>
      <w:r>
        <w:rPr>
          <w:b/>
          <w:sz w:val="20"/>
          <w:szCs w:val="20"/>
        </w:rPr>
        <w:t xml:space="preserve">of Ben Koziva [Bar Kochba], for he was the one prepared to be the</w:t>
      </w:r>
      <w:r>
        <w:rPr>
          <w:b/>
          <w:sz w:val="20"/>
          <w:szCs w:val="20"/>
        </w:rPr>
        <w:t xml:space="preserve"> </w:t>
      </w:r>
      <w:r>
        <w:rPr>
          <w:b/>
          <w:sz w:val="20"/>
          <w:szCs w:val="20"/>
        </w:rPr>
        <w:t xml:space="preserve">“</w:t>
      </w:r>
      <w:r>
        <w:rPr>
          <w:b/>
          <w:sz w:val="20"/>
          <w:szCs w:val="20"/>
        </w:rPr>
        <w:t xml:space="preserve">armor-bearer</w:t>
      </w:r>
      <w:r>
        <w:rPr>
          <w:b/>
          <w:sz w:val="20"/>
          <w:szCs w:val="20"/>
        </w:rPr>
        <w:t xml:space="preserve">”</w:t>
      </w:r>
      <w:r>
        <w:rPr>
          <w:b/>
          <w:sz w:val="20"/>
          <w:szCs w:val="20"/>
        </w:rPr>
        <w:t xml:space="preserve"> </w:t>
      </w:r>
      <w:r>
        <w:rPr>
          <w:b/>
          <w:sz w:val="20"/>
          <w:szCs w:val="20"/>
        </w:rPr>
        <w:t xml:space="preserve">of Mashiach‬</w:t>
      </w:r>
      <w:r>
        <w:rPr>
          <w:sz w:val="20"/>
          <w:szCs w:val="20"/>
        </w:rPr>
        <w:t xml:space="preserve"> </w:t>
      </w:r>
      <w:r>
        <w:rPr>
          <w:sz w:val="20"/>
          <w:szCs w:val="20"/>
        </w:rPr>
        <w:t xml:space="preserve">—</w:t>
      </w:r>
      <w:r>
        <w:rPr>
          <w:sz w:val="20"/>
          <w:szCs w:val="20"/>
        </w:rPr>
        <w:t xml:space="preserve"> </w:t>
      </w:r>
      <w:r>
        <w:rPr>
          <w:b/>
          <w:sz w:val="20"/>
          <w:szCs w:val="20"/>
        </w:rPr>
        <w:t xml:space="preserve">כִּי תּוֹרָה שֶׁבְּעַל פֶּה שֶׁהִשִּׂיג הוּא דּוּגְמַת כֵּלִים לְתוֹרָתוֹ שֶׁל מָשִׁיחַ</w:t>
      </w:r>
      <w:r>
        <w:rPr>
          <w:sz w:val="20"/>
          <w:szCs w:val="20"/>
        </w:rPr>
        <w:t xml:space="preserve"> </w:t>
      </w:r>
      <w:r>
        <w:rPr>
          <w:sz w:val="20"/>
          <w:szCs w:val="20"/>
        </w:rPr>
        <w:t xml:space="preserve">—</w:t>
      </w:r>
      <w:r>
        <w:rPr>
          <w:sz w:val="20"/>
          <w:szCs w:val="20"/>
        </w:rPr>
        <w:t xml:space="preserve"> </w:t>
      </w:r>
      <w:r>
        <w:rPr>
          <w:b/>
          <w:sz w:val="20"/>
          <w:szCs w:val="20"/>
        </w:rPr>
        <w:t xml:space="preserve">‪for the Oral Torah that he attained is like the</w:t>
      </w:r>
      <w:r>
        <w:rPr>
          <w:b/>
          <w:sz w:val="20"/>
          <w:szCs w:val="20"/>
        </w:rPr>
        <w:t xml:space="preserve"> </w:t>
      </w:r>
      <w:r>
        <w:rPr>
          <w:b/>
          <w:sz w:val="20"/>
          <w:szCs w:val="20"/>
        </w:rPr>
        <w:t xml:space="preserve">“</w:t>
      </w:r>
      <w:r>
        <w:rPr>
          <w:b/>
          <w:sz w:val="20"/>
          <w:szCs w:val="20"/>
        </w:rPr>
        <w:t xml:space="preserve">vessels</w:t>
      </w:r>
      <w:r>
        <w:rPr>
          <w:b/>
          <w:sz w:val="20"/>
          <w:szCs w:val="20"/>
        </w:rPr>
        <w:t xml:space="preserve">”</w:t>
      </w:r>
      <w:r>
        <w:rPr>
          <w:b/>
          <w:sz w:val="20"/>
          <w:szCs w:val="20"/>
        </w:rPr>
        <w:t xml:space="preserve"> </w:t>
      </w:r>
      <w:r>
        <w:rPr>
          <w:b/>
          <w:sz w:val="20"/>
          <w:szCs w:val="20"/>
        </w:rPr>
        <w:t xml:space="preserve">for the Torah of Mashiach.</w:t>
      </w:r>
      <w:r>
        <w:rPr>
          <w:sz w:val="20"/>
          <w:szCs w:val="20"/>
        </w:rPr>
        <w:t xml:space="preserve"> </w:t>
      </w:r>
      <w:r>
        <w:rPr>
          <w:sz w:val="20"/>
          <w:szCs w:val="20"/>
        </w:rPr>
        <w:t xml:space="preserve">— each churban, by deepening the concealment, forcing a deeper delving, so that the very loss becomes the engine of the Oral Torah’s growth.‬</w:t>
      </w:r>
    </w:p>
    <w:p>
      <w:r>
        <w:pict>
          <v:rect style="width:0;height:1.5pt" o:hralign="center" o:hrstd="t" o:hr="t"/>
        </w:pict>
      </w:r>
    </w:p>
    <w:p>
      <w:pPr>
        <w:pStyle w:val="Heading3"/>
      </w:pPr>
      <w:bookmarkStart w:id="740" w:name="seif-25"/>
      <w:r>
        <w:t xml:space="preserve">‪סָעִיף כה — Se’if 25‬</w:t>
      </w:r>
      <w:bookmarkEnd w:id="74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Leah’s ceasing to bear (after Yehudah) is a</w:t>
      </w:r>
      <w:r>
        <w:rPr>
          <w:sz w:val="19"/>
          <w:szCs w:val="19"/>
          <w:b w:val="0"/>
          <w:bCs w:val="0"/>
        </w:rPr>
        <w:t xml:space="preserve"> </w:t>
      </w:r>
      <w:r>
        <w:rPr>
          <w:i/>
          <w:sz w:val="19"/>
          <w:szCs w:val="19"/>
          <w:b w:val="0"/>
          <w:bCs w:val="0"/>
        </w:rPr>
        <w:t xml:space="preserve">concealment</w:t>
      </w:r>
      <w:r>
        <w:rPr>
          <w:sz w:val="19"/>
          <w:szCs w:val="19"/>
          <w:b w:val="0"/>
          <w:bCs w:val="0"/>
        </w:rPr>
        <w:t xml:space="preserve"> </w:t>
      </w:r>
      <w:r>
        <w:rPr>
          <w:sz w:val="19"/>
          <w:szCs w:val="19"/>
          <w:b w:val="0"/>
          <w:bCs w:val="0"/>
        </w:rPr>
        <w:t xml:space="preserve">that prepares a deeper revelation — every birth is light, every pause is thirst. Zevulun (</w:t>
      </w:r>
      <w:r>
        <w:rPr>
          <w:sz w:val="19"/>
          <w:szCs w:val="19"/>
          <w:b w:val="0"/>
          <w:bCs w:val="0"/>
        </w:rPr>
        <w:t xml:space="preserve">“</w:t>
      </w:r>
      <w:r>
        <w:rPr>
          <w:sz w:val="19"/>
          <w:szCs w:val="19"/>
          <w:b w:val="0"/>
          <w:bCs w:val="0"/>
        </w:rPr>
        <w:t xml:space="preserve">in your going out</w:t>
      </w:r>
      <w:r>
        <w:rPr>
          <w:sz w:val="19"/>
          <w:szCs w:val="19"/>
          <w:b w:val="0"/>
          <w:bCs w:val="0"/>
        </w:rPr>
        <w:t xml:space="preserve">”</w:t>
      </w:r>
      <w:r>
        <w:rPr>
          <w:sz w:val="19"/>
          <w:szCs w:val="19"/>
          <w:b w:val="0"/>
          <w:bCs w:val="0"/>
        </w:rPr>
        <w:t xml:space="preserve">) is even greater than Yissachar: cleaving to Hashem even amid worldly affairs. Bnei mitzvos stand</w:t>
      </w:r>
      <w:r>
        <w:rPr>
          <w:sz w:val="19"/>
          <w:szCs w:val="19"/>
          <w:b w:val="0"/>
          <w:bCs w:val="0"/>
        </w:rPr>
        <w:t xml:space="preserve"> </w:t>
      </w:r>
      <w:r>
        <w:rPr>
          <w:sz w:val="19"/>
          <w:szCs w:val="19"/>
          <w:b w:val="0"/>
          <w:bCs w:val="0"/>
        </w:rPr>
        <w:t xml:space="preserve">“</w:t>
      </w:r>
      <w:r>
        <w:rPr>
          <w:sz w:val="19"/>
          <w:szCs w:val="19"/>
          <w:b w:val="0"/>
          <w:bCs w:val="0"/>
        </w:rPr>
        <w:t xml:space="preserve">beside</w:t>
      </w:r>
      <w:r>
        <w:rPr>
          <w:sz w:val="19"/>
          <w:szCs w:val="19"/>
          <w:b w:val="0"/>
          <w:bCs w:val="0"/>
        </w:rPr>
        <w:t xml:space="preserve">”</w:t>
      </w:r>
      <w:r>
        <w:rPr>
          <w:sz w:val="19"/>
          <w:szCs w:val="19"/>
          <w:b w:val="0"/>
          <w:bCs w:val="0"/>
        </w:rPr>
        <w:t xml:space="preserve"> </w:t>
      </w:r>
      <w:r>
        <w:rPr>
          <w:sz w:val="19"/>
          <w:szCs w:val="19"/>
          <w:b w:val="0"/>
          <w:bCs w:val="0"/>
        </w:rPr>
        <w:t xml:space="preserve">bnei Torah — a</w:t>
      </w:r>
      <w:r>
        <w:rPr>
          <w:sz w:val="19"/>
          <w:szCs w:val="19"/>
          <w:b w:val="0"/>
          <w:bCs w:val="0"/>
        </w:rPr>
        <w:t xml:space="preserve"> </w:t>
      </w:r>
      <w:r>
        <w:rPr>
          <w:sz w:val="19"/>
          <w:szCs w:val="19"/>
          <w:b w:val="0"/>
          <w:bCs w:val="0"/>
        </w:rPr>
        <w:t xml:space="preserve">“</w:t>
      </w:r>
      <w:r>
        <w:rPr>
          <w:sz w:val="19"/>
          <w:szCs w:val="19"/>
          <w:b w:val="0"/>
          <w:bCs w:val="0"/>
        </w:rPr>
        <w:t xml:space="preserve">shade.</w:t>
      </w:r>
      <w:r>
        <w:rPr>
          <w:sz w:val="19"/>
          <w:szCs w:val="19"/>
          <w:b w:val="0"/>
          <w:bCs w:val="0"/>
        </w:rPr>
        <w:t xml:space="preserve">”</w:t>
      </w:r>
      <w:r>
        <w:rPr>
          <w:sz w:val="19"/>
          <w:szCs w:val="19"/>
          <w:b w:val="0"/>
          <w:bCs w:val="0"/>
        </w:rPr>
        <w:t xml:space="preserve"> </w:t>
      </w:r>
      <w:r>
        <w:rPr>
          <w:sz w:val="19"/>
          <w:szCs w:val="19"/>
          <w:b w:val="0"/>
          <w:bCs w:val="0"/>
        </w:rPr>
        <w:t xml:space="preserve">David is</w:t>
      </w:r>
      <w:r>
        <w:rPr>
          <w:sz w:val="19"/>
          <w:szCs w:val="19"/>
          <w:b w:val="0"/>
          <w:bCs w:val="0"/>
        </w:rPr>
        <w:t xml:space="preserve"> </w:t>
      </w:r>
      <w:r>
        <w:rPr>
          <w:i/>
          <w:sz w:val="19"/>
          <w:szCs w:val="19"/>
          <w:b w:val="0"/>
          <w:bCs w:val="0"/>
        </w:rPr>
        <w:t xml:space="preserve">Adam-David-Mashiach</w:t>
      </w:r>
      <w:r>
        <w:rPr>
          <w:sz w:val="19"/>
          <w:szCs w:val="19"/>
          <w:b w:val="0"/>
          <w:bCs w:val="0"/>
        </w:rPr>
        <w:t xml:space="preserve">, the essential man who casts the shadow. The nations grasp only</w:t>
      </w:r>
      <w:r>
        <w:rPr>
          <w:sz w:val="19"/>
          <w:szCs w:val="19"/>
          <w:b w:val="0"/>
          <w:bCs w:val="0"/>
        </w:rPr>
        <w:t xml:space="preserve"> </w:t>
      </w:r>
      <w:r>
        <w:rPr>
          <w:sz w:val="19"/>
          <w:szCs w:val="19"/>
          <w:b w:val="0"/>
          <w:bCs w:val="0"/>
        </w:rPr>
        <w:t xml:space="preserve">“</w:t>
      </w:r>
      <w:r>
        <w:rPr>
          <w:sz w:val="19"/>
          <w:szCs w:val="19"/>
          <w:b w:val="0"/>
          <w:bCs w:val="0"/>
        </w:rPr>
        <w:t xml:space="preserve">a mountain</w:t>
      </w:r>
      <w:r>
        <w:rPr>
          <w:sz w:val="19"/>
          <w:szCs w:val="19"/>
          <w:b w:val="0"/>
          <w:bCs w:val="0"/>
        </w:rPr>
        <w:t xml:space="preserve">”</w:t>
      </w:r>
      <w:r>
        <w:rPr>
          <w:sz w:val="19"/>
          <w:szCs w:val="19"/>
          <w:b w:val="0"/>
          <w:bCs w:val="0"/>
        </w:rPr>
        <w:t xml:space="preserve"> </w:t>
      </w:r>
      <w:r>
        <w:rPr>
          <w:sz w:val="19"/>
          <w:szCs w:val="19"/>
          <w:b w:val="0"/>
          <w:bCs w:val="0"/>
        </w:rPr>
        <w:t xml:space="preserve">(revealed height); Israel is the inner</w:t>
      </w:r>
      <w:r>
        <w:rPr>
          <w:sz w:val="19"/>
          <w:szCs w:val="19"/>
          <w:b w:val="0"/>
          <w:bCs w:val="0"/>
        </w:rPr>
        <w:t xml:space="preserve"> </w:t>
      </w:r>
      <w:r>
        <w:rPr>
          <w:sz w:val="19"/>
          <w:szCs w:val="19"/>
          <w:b w:val="0"/>
          <w:bCs w:val="0"/>
        </w:rPr>
        <w:t xml:space="preserve">“</w:t>
      </w:r>
      <w:r>
        <w:rPr>
          <w:sz w:val="19"/>
          <w:szCs w:val="19"/>
          <w:b w:val="0"/>
          <w:bCs w:val="0"/>
        </w:rPr>
        <w:t xml:space="preserve">house</w:t>
      </w:r>
      <w:r>
        <w:rPr>
          <w:sz w:val="19"/>
          <w:szCs w:val="19"/>
          <w:b w:val="0"/>
          <w:bCs w:val="0"/>
        </w:rPr>
        <w:t xml:space="preserve">”</w:t>
      </w:r>
      <w:r>
        <w:rPr>
          <w:sz w:val="19"/>
          <w:szCs w:val="19"/>
          <w:b w:val="0"/>
          <w:bCs w:val="0"/>
        </w:rPr>
        <w:t xml:space="preserve"> </w:t>
      </w:r>
      <w:r>
        <w:rPr>
          <w:sz w:val="19"/>
          <w:szCs w:val="19"/>
          <w:b w:val="0"/>
          <w:bCs w:val="0"/>
        </w:rPr>
        <w:t xml:space="preserve">— the</w:t>
      </w:r>
      <w:r>
        <w:rPr>
          <w:sz w:val="19"/>
          <w:szCs w:val="19"/>
          <w:b w:val="0"/>
          <w:bCs w:val="0"/>
        </w:rPr>
        <w:t xml:space="preserve"> </w:t>
      </w:r>
      <w:r>
        <w:rPr>
          <w:sz w:val="19"/>
          <w:szCs w:val="19"/>
          <w:b w:val="0"/>
          <w:bCs w:val="0"/>
        </w:rPr>
        <w:t xml:space="preserve">“</w:t>
      </w:r>
      <w:r>
        <w:rPr>
          <w:sz w:val="19"/>
          <w:szCs w:val="19"/>
          <w:b w:val="0"/>
          <w:bCs w:val="0"/>
        </w:rPr>
        <w:t xml:space="preserve">ceiling</w:t>
      </w:r>
      <w:r>
        <w:rPr>
          <w:sz w:val="19"/>
          <w:szCs w:val="19"/>
          <w:b w:val="0"/>
          <w:bCs w:val="0"/>
        </w:rPr>
        <w:t xml:space="preserve">”</w:t>
      </w:r>
      <w:r>
        <w:rPr>
          <w:sz w:val="19"/>
          <w:szCs w:val="19"/>
          <w:b w:val="0"/>
          <w:bCs w:val="0"/>
        </w:rPr>
        <w:t xml:space="preserve"> </w:t>
      </w:r>
      <w:r>
        <w:rPr>
          <w:sz w:val="19"/>
          <w:szCs w:val="19"/>
          <w:b w:val="0"/>
          <w:bCs w:val="0"/>
        </w:rPr>
        <w:t xml:space="preserve">over the Shechinah.</w:t>
      </w:r>
    </w:p>
    <w:p>
      <w:pPr>
        <w:pStyle w:val="BodyText"/>
        <w:spacing w:before="0" w:after="40" w:line="240" w:lineRule="auto"/>
      </w:pPr>
      <w:r>
        <w:rPr>
          <w:b/>
          <w:sz w:val="20"/>
          <w:szCs w:val="20"/>
        </w:rPr>
        <w:t xml:space="preserve">[כה] וּלְכָךְ לֵאָה גַּם כֵּן עָמְדָה מִלֶּדֶת אַחַר לֵידַת יְהוּדָה</w:t>
      </w:r>
      <w:r>
        <w:rPr>
          <w:sz w:val="20"/>
          <w:szCs w:val="20"/>
        </w:rPr>
        <w:t xml:space="preserve"> </w:t>
      </w:r>
      <w:r>
        <w:rPr>
          <w:sz w:val="20"/>
          <w:szCs w:val="20"/>
        </w:rPr>
        <w:t xml:space="preserve">—</w:t>
      </w:r>
      <w:r>
        <w:rPr>
          <w:sz w:val="20"/>
          <w:szCs w:val="20"/>
        </w:rPr>
        <w:t xml:space="preserve"> </w:t>
      </w:r>
      <w:r>
        <w:rPr>
          <w:b/>
          <w:sz w:val="20"/>
          <w:szCs w:val="20"/>
        </w:rPr>
        <w:t xml:space="preserve">‪And therefore Leah, too, ceased bearing after the birth of Yehudah;‬</w:t>
      </w:r>
      <w:r>
        <w:rPr>
          <w:sz w:val="20"/>
          <w:szCs w:val="20"/>
        </w:rPr>
        <w:t xml:space="preserve"> </w:t>
      </w:r>
      <w:r>
        <w:rPr>
          <w:b/>
          <w:sz w:val="20"/>
          <w:szCs w:val="20"/>
        </w:rPr>
        <w:t xml:space="preserve">וְעַל יְדֵי זוֹ הָעֲמִידָה מִלֶּדֶת נַעֲשָׂה הֲכָנָה לְלֵידַת יִשָּׂשכָר</w:t>
      </w:r>
      <w:r>
        <w:rPr>
          <w:sz w:val="20"/>
          <w:szCs w:val="20"/>
        </w:rPr>
        <w:t xml:space="preserve"> </w:t>
      </w:r>
      <w:r>
        <w:rPr>
          <w:sz w:val="20"/>
          <w:szCs w:val="20"/>
        </w:rPr>
        <w:t xml:space="preserve">—</w:t>
      </w:r>
      <w:r>
        <w:rPr>
          <w:sz w:val="20"/>
          <w:szCs w:val="20"/>
        </w:rPr>
        <w:t xml:space="preserve"> </w:t>
      </w:r>
      <w:r>
        <w:rPr>
          <w:b/>
          <w:sz w:val="20"/>
          <w:szCs w:val="20"/>
        </w:rPr>
        <w:t xml:space="preserve">‪and through this ceasing to bear, a</w:t>
      </w:r>
      <w:r>
        <w:rPr>
          <w:b/>
          <w:sz w:val="20"/>
          <w:szCs w:val="20"/>
        </w:rPr>
        <w:t xml:space="preserve"> </w:t>
      </w:r>
      <w:r>
        <w:rPr>
          <w:b/>
          <w:sz w:val="20"/>
          <w:szCs w:val="20"/>
        </w:rPr>
        <w:t xml:space="preserve">“</w:t>
      </w:r>
      <w:r>
        <w:rPr>
          <w:b/>
          <w:sz w:val="20"/>
          <w:szCs w:val="20"/>
        </w:rPr>
        <w:t xml:space="preserve">preparation</w:t>
      </w:r>
      <w:r>
        <w:rPr>
          <w:b/>
          <w:sz w:val="20"/>
          <w:szCs w:val="20"/>
        </w:rPr>
        <w:t xml:space="preserve">”</w:t>
      </w:r>
      <w:r>
        <w:rPr>
          <w:b/>
          <w:sz w:val="20"/>
          <w:szCs w:val="20"/>
        </w:rPr>
        <w:t xml:space="preserve"> </w:t>
      </w:r>
      <w:r>
        <w:rPr>
          <w:b/>
          <w:sz w:val="20"/>
          <w:szCs w:val="20"/>
        </w:rPr>
        <w:t xml:space="preserve">was made for the birth of Yissachar,‬</w:t>
      </w:r>
      <w:r>
        <w:rPr>
          <w:sz w:val="20"/>
          <w:szCs w:val="20"/>
        </w:rPr>
        <w:t xml:space="preserve"> </w:t>
      </w:r>
      <w:r>
        <w:rPr>
          <w:b/>
          <w:sz w:val="20"/>
          <w:szCs w:val="20"/>
        </w:rPr>
        <w:t xml:space="preserve">שֶׁהוּא הַשָּׂגַת הַתּוֹרָה שֶׁבְּעַל פֶּה כַּבִּינָה שֶׁבַּלֵּב, לְהִילּוּךְ שֶׁבָּעוֹלָם הַזֶּה</w:t>
      </w:r>
      <w:r>
        <w:rPr>
          <w:sz w:val="20"/>
          <w:szCs w:val="20"/>
        </w:rPr>
        <w:t xml:space="preserve"> </w:t>
      </w:r>
      <w:r>
        <w:rPr>
          <w:sz w:val="20"/>
          <w:szCs w:val="20"/>
        </w:rPr>
        <w:t xml:space="preserve">—</w:t>
      </w:r>
      <w:r>
        <w:rPr>
          <w:sz w:val="20"/>
          <w:szCs w:val="20"/>
        </w:rPr>
        <w:t xml:space="preserve"> </w:t>
      </w:r>
      <w:r>
        <w:rPr>
          <w:b/>
          <w:sz w:val="20"/>
          <w:szCs w:val="20"/>
        </w:rPr>
        <w:t xml:space="preserve">‪who is the attainment of the Oral Torah [as]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for the</w:t>
      </w:r>
      <w:r>
        <w:rPr>
          <w:b/>
          <w:sz w:val="20"/>
          <w:szCs w:val="20"/>
        </w:rPr>
        <w:t xml:space="preserve"> </w:t>
      </w:r>
      <w:r>
        <w:rPr>
          <w:b/>
          <w:sz w:val="20"/>
          <w:szCs w:val="20"/>
        </w:rPr>
        <w:t xml:space="preserve">“</w:t>
      </w:r>
      <w:r>
        <w:rPr>
          <w:b/>
          <w:sz w:val="20"/>
          <w:szCs w:val="20"/>
        </w:rPr>
        <w:t xml:space="preserve">walking</w:t>
      </w:r>
      <w:r>
        <w:rPr>
          <w:b/>
          <w:sz w:val="20"/>
          <w:szCs w:val="20"/>
        </w:rPr>
        <w:t xml:space="preserve">”</w:t>
      </w:r>
      <w:r>
        <w:rPr>
          <w:b/>
          <w:sz w:val="20"/>
          <w:szCs w:val="20"/>
        </w:rPr>
        <w:t xml:space="preserve"> </w:t>
      </w:r>
      <w:r>
        <w:rPr>
          <w:b/>
          <w:sz w:val="20"/>
          <w:szCs w:val="20"/>
        </w:rPr>
        <w:t xml:space="preserve">in this world‬</w:t>
      </w:r>
      <w:r>
        <w:rPr>
          <w:sz w:val="20"/>
          <w:szCs w:val="20"/>
        </w:rPr>
        <w:t xml:space="preserve"> </w:t>
      </w:r>
      <w:r>
        <w:rPr>
          <w:sz w:val="20"/>
          <w:szCs w:val="20"/>
        </w:rPr>
        <w:t xml:space="preserve">—</w:t>
      </w:r>
      <w:r>
        <w:rPr>
          <w:sz w:val="20"/>
          <w:szCs w:val="20"/>
        </w:rPr>
        <w:t xml:space="preserve"> </w:t>
      </w:r>
      <w:r>
        <w:rPr>
          <w:b/>
          <w:sz w:val="20"/>
          <w:szCs w:val="20"/>
        </w:rPr>
        <w:t xml:space="preserve">דְּהַיְינוּ אַלִּיבָּא דְּהִלְכְתָא הִילּוּךְ הַלֵּב בָּעוֹלָם הַזֶּה</w:t>
      </w:r>
      <w:r>
        <w:rPr>
          <w:sz w:val="20"/>
          <w:szCs w:val="20"/>
        </w:rPr>
        <w:t xml:space="preserve"> </w:t>
      </w:r>
      <w:r>
        <w:rPr>
          <w:sz w:val="20"/>
          <w:szCs w:val="20"/>
        </w:rPr>
        <w:t xml:space="preserve">—</w:t>
      </w:r>
      <w:r>
        <w:rPr>
          <w:sz w:val="20"/>
          <w:szCs w:val="20"/>
        </w:rPr>
        <w:t xml:space="preserve"> </w:t>
      </w:r>
      <w:r>
        <w:rPr>
          <w:b/>
          <w:sz w:val="20"/>
          <w:szCs w:val="20"/>
        </w:rPr>
        <w:t xml:space="preserve">‪that is,</w:t>
      </w:r>
      <w:r>
        <w:rPr>
          <w:b/>
          <w:sz w:val="20"/>
          <w:szCs w:val="20"/>
        </w:rPr>
        <w:t xml:space="preserve"> </w:t>
      </w:r>
      <w:r>
        <w:rPr>
          <w:b/>
          <w:sz w:val="20"/>
          <w:szCs w:val="20"/>
        </w:rPr>
        <w:t xml:space="preserve">“</w:t>
      </w:r>
      <w:r>
        <w:rPr>
          <w:b/>
          <w:sz w:val="20"/>
          <w:szCs w:val="20"/>
        </w:rPr>
        <w:t xml:space="preserve">in accordance with the halachah,</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walking</w:t>
      </w:r>
      <w:r>
        <w:rPr>
          <w:b/>
          <w:sz w:val="20"/>
          <w:szCs w:val="20"/>
        </w:rPr>
        <w:t xml:space="preserve">”</w:t>
      </w:r>
      <w:r>
        <w:rPr>
          <w:b/>
          <w:sz w:val="20"/>
          <w:szCs w:val="20"/>
        </w:rPr>
        <w:t xml:space="preserve"> </w:t>
      </w:r>
      <w:r>
        <w:rPr>
          <w:b/>
          <w:sz w:val="20"/>
          <w:szCs w:val="20"/>
        </w:rPr>
        <w:t xml:space="preserve">of the heart in this world.‬</w:t>
      </w:r>
    </w:p>
    <w:p>
      <w:pPr>
        <w:pStyle w:val="BodyText"/>
        <w:spacing w:before="0" w:after="40" w:line="240" w:lineRule="auto"/>
      </w:pPr>
      <w:r>
        <w:rPr>
          <w:b/>
          <w:sz w:val="20"/>
          <w:szCs w:val="20"/>
        </w:rPr>
        <w:t xml:space="preserve">וְכָל לֵידַת שְׁבָטִים הוּא הִתְגַּלּוּת אוֹר, וְהָעֲמִידָה מִלֶּדֶת הוּא הֶעְלֵם הַהִתְגַּלּוּת</w:t>
      </w:r>
      <w:r>
        <w:rPr>
          <w:sz w:val="20"/>
          <w:szCs w:val="20"/>
        </w:rPr>
        <w:t xml:space="preserve"> </w:t>
      </w:r>
      <w:r>
        <w:rPr>
          <w:sz w:val="20"/>
          <w:szCs w:val="20"/>
        </w:rPr>
        <w:t xml:space="preserve">—</w:t>
      </w:r>
      <w:r>
        <w:rPr>
          <w:sz w:val="20"/>
          <w:szCs w:val="20"/>
        </w:rPr>
        <w:t xml:space="preserve"> </w:t>
      </w:r>
      <w:r>
        <w:rPr>
          <w:b/>
          <w:sz w:val="20"/>
          <w:szCs w:val="20"/>
        </w:rPr>
        <w:t xml:space="preserve">‪And every birth of a tribe is a revelation of light, and the ceasing to bear is a concealment of the revelation;‬</w:t>
      </w:r>
      <w:r>
        <w:rPr>
          <w:sz w:val="20"/>
          <w:szCs w:val="20"/>
        </w:rPr>
        <w:t xml:space="preserve"> </w:t>
      </w:r>
      <w:r>
        <w:rPr>
          <w:b/>
          <w:sz w:val="20"/>
          <w:szCs w:val="20"/>
        </w:rPr>
        <w:t xml:space="preserve">וְעַל יְדֵי הַהֶעְלֵם, וּמִצִּמָּאוֹן שֶׁמִּתּוֹךְ הַהֶעְלֵם, בָּא גִּילּוּי הַשָּׂגָה זוֹ לָעוֹלָם הַזֶּה</w:t>
      </w:r>
      <w:r>
        <w:rPr>
          <w:sz w:val="20"/>
          <w:szCs w:val="20"/>
        </w:rPr>
        <w:t xml:space="preserve"> </w:t>
      </w:r>
      <w:r>
        <w:rPr>
          <w:sz w:val="20"/>
          <w:szCs w:val="20"/>
        </w:rPr>
        <w:t xml:space="preserve">—</w:t>
      </w:r>
      <w:r>
        <w:rPr>
          <w:sz w:val="20"/>
          <w:szCs w:val="20"/>
        </w:rPr>
        <w:t xml:space="preserve"> </w:t>
      </w:r>
      <w:r>
        <w:rPr>
          <w:b/>
          <w:sz w:val="20"/>
          <w:szCs w:val="20"/>
        </w:rPr>
        <w:t xml:space="preserve">‪and through the concealment — and through the thirst that arises out of it — the revelation of this attainment comes into this world.‬</w:t>
      </w:r>
    </w:p>
    <w:p>
      <w:pPr>
        <w:pStyle w:val="BodyText"/>
        <w:spacing w:before="0" w:after="40" w:line="240" w:lineRule="auto"/>
      </w:pPr>
      <w:r>
        <w:rPr>
          <w:b/>
          <w:sz w:val="20"/>
          <w:szCs w:val="20"/>
        </w:rPr>
        <w:t xml:space="preserve">וְאָז אַחַר כָּךְ מִתְגַּלֶּה אוֹר דִּזְבוּלוּן, שֶׁהוּא כְּטַעַם ״כְּצֵל הַחָכְמָה בְּצֵל הַכֶּסֶף״</w:t>
      </w:r>
      <w:r>
        <w:rPr>
          <w:sz w:val="20"/>
          <w:szCs w:val="20"/>
        </w:rPr>
        <w:t xml:space="preserve"> </w:t>
      </w:r>
      <w:r>
        <w:rPr>
          <w:sz w:val="20"/>
          <w:szCs w:val="20"/>
        </w:rPr>
        <w:t xml:space="preserve">—</w:t>
      </w:r>
      <w:r>
        <w:rPr>
          <w:sz w:val="20"/>
          <w:szCs w:val="20"/>
        </w:rPr>
        <w:t xml:space="preserve"> </w:t>
      </w:r>
      <w:r>
        <w:rPr>
          <w:b/>
          <w:sz w:val="20"/>
          <w:szCs w:val="20"/>
        </w:rPr>
        <w:t xml:space="preserve">‪And then afterward the light of Zevulun is revealed, in the sense of</w:t>
      </w:r>
      <w:r>
        <w:rPr>
          <w:b/>
          <w:sz w:val="20"/>
          <w:szCs w:val="20"/>
        </w:rPr>
        <w:t xml:space="preserve"> </w:t>
      </w:r>
      <w:r>
        <w:rPr>
          <w:b/>
          <w:sz w:val="20"/>
          <w:szCs w:val="20"/>
        </w:rPr>
        <w:t xml:space="preserve">“</w:t>
      </w:r>
      <w:r>
        <w:rPr>
          <w:b/>
          <w:sz w:val="20"/>
          <w:szCs w:val="20"/>
        </w:rPr>
        <w:t xml:space="preserve">in the shade of wisdom, in the shade of money</w:t>
      </w:r>
      <w:r>
        <w:rPr>
          <w:b/>
          <w:sz w:val="20"/>
          <w:szCs w:val="20"/>
        </w:rPr>
        <w:t xml:space="preserve">”</w:t>
      </w:r>
      <w:r>
        <w:rPr>
          <w:b/>
          <w:sz w:val="20"/>
          <w:szCs w:val="20"/>
        </w:rPr>
        <w:t xml:space="preserve"> </w:t>
      </w:r>
      <w:r>
        <w:rPr>
          <w:b/>
          <w:sz w:val="20"/>
          <w:szCs w:val="20"/>
        </w:rPr>
        <w:t xml:space="preserve">(Koheles 7:12)‬</w:t>
      </w:r>
      <w:r>
        <w:rPr>
          <w:rStyle w:val="FootnoteReference"/>
        </w:rPr>
        <w:footnoteReference w:id="741"/>
      </w:r>
      <w:r>
        <w:rPr>
          <w:b/>
          <w:sz w:val="20"/>
          <w:szCs w:val="20"/>
        </w:rPr>
        <w:t xml:space="preserve">.</w:t>
      </w:r>
      <w:r>
        <w:rPr>
          <w:sz w:val="20"/>
          <w:szCs w:val="20"/>
        </w:rPr>
        <w:t xml:space="preserve"> </w:t>
      </w:r>
      <w:r>
        <w:rPr>
          <w:b/>
          <w:sz w:val="20"/>
          <w:szCs w:val="20"/>
        </w:rPr>
        <w:t xml:space="preserve">וּמִכָּל מָקוֹם הִקְדִּים זְבוּלוּן לְיִשָּׂשכָר ״בְּצֵאתְךָ וְיִשָּׂשכָר בְּאֹהָלֶיךָ״</w:t>
      </w:r>
      <w:r>
        <w:rPr>
          <w:sz w:val="20"/>
          <w:szCs w:val="20"/>
        </w:rPr>
        <w:t xml:space="preserve"> </w:t>
      </w:r>
      <w:r>
        <w:rPr>
          <w:sz w:val="20"/>
          <w:szCs w:val="20"/>
        </w:rPr>
        <w:t xml:space="preserve">—</w:t>
      </w:r>
      <w:r>
        <w:rPr>
          <w:sz w:val="20"/>
          <w:szCs w:val="20"/>
        </w:rPr>
        <w:t xml:space="preserve"> </w:t>
      </w:r>
      <w:r>
        <w:rPr>
          <w:b/>
          <w:sz w:val="20"/>
          <w:szCs w:val="20"/>
        </w:rPr>
        <w:t xml:space="preserve">‪And nonetheless [Moshe] placed Zevulun before Yissachar:</w:t>
      </w:r>
      <w:r>
        <w:rPr>
          <w:b/>
          <w:sz w:val="20"/>
          <w:szCs w:val="20"/>
        </w:rPr>
        <w:t xml:space="preserve"> </w:t>
      </w:r>
      <w:r>
        <w:rPr>
          <w:b/>
          <w:sz w:val="20"/>
          <w:szCs w:val="20"/>
        </w:rPr>
        <w:t xml:space="preserve">“</w:t>
      </w:r>
      <w:r>
        <w:rPr>
          <w:b/>
          <w:sz w:val="20"/>
          <w:szCs w:val="20"/>
        </w:rPr>
        <w:t xml:space="preserve">rejoice, Zevulun, in your going out, and Yissachar in your tents</w:t>
      </w:r>
      <w:r>
        <w:rPr>
          <w:b/>
          <w:sz w:val="20"/>
          <w:szCs w:val="20"/>
        </w:rPr>
        <w:t xml:space="preserve">”</w:t>
      </w:r>
      <w:r>
        <w:rPr>
          <w:b/>
          <w:sz w:val="20"/>
          <w:szCs w:val="20"/>
        </w:rPr>
        <w:t xml:space="preserve"> </w:t>
      </w:r>
      <w:r>
        <w:rPr>
          <w:b/>
          <w:sz w:val="20"/>
          <w:szCs w:val="20"/>
        </w:rPr>
        <w:t xml:space="preserve">(Devarim 33:18)‬</w:t>
      </w:r>
      <w:r>
        <w:rPr>
          <w:rStyle w:val="FootnoteReference"/>
        </w:rPr>
        <w:footnoteReference w:id="742"/>
      </w:r>
      <w:r>
        <w:rPr>
          <w:b/>
          <w:sz w:val="20"/>
          <w:szCs w:val="20"/>
        </w:rPr>
        <w:t xml:space="preserve">,</w:t>
      </w:r>
      <w:r>
        <w:rPr>
          <w:sz w:val="20"/>
          <w:szCs w:val="20"/>
        </w:rPr>
        <w:t xml:space="preserve"> </w:t>
      </w:r>
      <w:r>
        <w:rPr>
          <w:b/>
          <w:sz w:val="20"/>
          <w:szCs w:val="20"/>
        </w:rPr>
        <w:t xml:space="preserve">שֶׁזֶּהוּ מַדְרֵיגָה יוֹתֵר גְּדוֹלָה, שֶׁגַּם בְּצֵאתוֹ בְּעִנְיָינֵי הָעוֹלָם יִהְיֶה דָּבוּק בֵּאלֹקִים חַיִּים וּמֶלֶךְ עוֹלָם</w:t>
      </w:r>
      <w:r>
        <w:rPr>
          <w:sz w:val="20"/>
          <w:szCs w:val="20"/>
        </w:rPr>
        <w:t xml:space="preserve"> </w:t>
      </w:r>
      <w:r>
        <w:rPr>
          <w:sz w:val="20"/>
          <w:szCs w:val="20"/>
        </w:rPr>
        <w:t xml:space="preserve">—</w:t>
      </w:r>
      <w:r>
        <w:rPr>
          <w:sz w:val="20"/>
          <w:szCs w:val="20"/>
        </w:rPr>
        <w:t xml:space="preserve"> </w:t>
      </w:r>
      <w:r>
        <w:rPr>
          <w:b/>
          <w:sz w:val="20"/>
          <w:szCs w:val="20"/>
        </w:rPr>
        <w:t xml:space="preserve">‪which is a greater level: that even in</w:t>
      </w:r>
      <w:r>
        <w:rPr>
          <w:b/>
          <w:sz w:val="20"/>
          <w:szCs w:val="20"/>
        </w:rPr>
        <w:t xml:space="preserve"> </w:t>
      </w:r>
      <w:r>
        <w:rPr>
          <w:b/>
          <w:sz w:val="20"/>
          <w:szCs w:val="20"/>
        </w:rPr>
        <w:t xml:space="preserve">“</w:t>
      </w:r>
      <w:r>
        <w:rPr>
          <w:b/>
          <w:sz w:val="20"/>
          <w:szCs w:val="20"/>
        </w:rPr>
        <w:t xml:space="preserve">going out</w:t>
      </w:r>
      <w:r>
        <w:rPr>
          <w:b/>
          <w:sz w:val="20"/>
          <w:szCs w:val="20"/>
        </w:rPr>
        <w:t xml:space="preserve">”</w:t>
      </w:r>
      <w:r>
        <w:rPr>
          <w:b/>
          <w:sz w:val="20"/>
          <w:szCs w:val="20"/>
        </w:rPr>
        <w:t xml:space="preserve"> </w:t>
      </w:r>
      <w:r>
        <w:rPr>
          <w:b/>
          <w:sz w:val="20"/>
          <w:szCs w:val="20"/>
        </w:rPr>
        <w:t xml:space="preserve">into worldly matters, one remains cleaving to the living God, the King of the world.‬</w:t>
      </w:r>
      <w:r>
        <w:rPr>
          <w:rStyle w:val="FootnoteReference"/>
        </w:rPr>
        <w:footnoteReference w:id="743"/>
      </w:r>
      <w:r>
        <w:rPr>
          <w:rStyle w:val="FootnoteReference"/>
        </w:rPr>
        <w:footnoteReference w:id="744"/>
      </w:r>
    </w:p>
    <w:p>
      <w:pPr>
        <w:pStyle w:val="BodyText"/>
        <w:spacing w:before="0" w:after="40" w:line="240" w:lineRule="auto"/>
      </w:pPr>
      <w:r>
        <w:rPr>
          <w:b/>
          <w:sz w:val="20"/>
          <w:szCs w:val="20"/>
        </w:rPr>
        <w:t xml:space="preserve">וְאַף עַל פִּי דְּ״טוֹב לִי תוֹרַת פִּיךָ מֵאַלְפֵי זָהָב וָכָסֶף״, שֶׁהוּא דַּרְגָּא דְּצֵל הַכֶּסֶף דִּזְבוּלוּן</w:t>
      </w:r>
      <w:r>
        <w:rPr>
          <w:sz w:val="20"/>
          <w:szCs w:val="20"/>
        </w:rPr>
        <w:t xml:space="preserve"> </w:t>
      </w:r>
      <w:r>
        <w:rPr>
          <w:sz w:val="20"/>
          <w:szCs w:val="20"/>
        </w:rPr>
        <w:t xml:space="preserve">—</w:t>
      </w:r>
      <w:r>
        <w:rPr>
          <w:sz w:val="20"/>
          <w:szCs w:val="20"/>
        </w:rPr>
        <w:t xml:space="preserve"> </w:t>
      </w:r>
      <w:r>
        <w:rPr>
          <w:b/>
          <w:sz w:val="20"/>
          <w:szCs w:val="20"/>
        </w:rPr>
        <w:t xml:space="preserve">‪And even though</w:t>
      </w:r>
      <w:r>
        <w:rPr>
          <w:b/>
          <w:sz w:val="20"/>
          <w:szCs w:val="20"/>
        </w:rPr>
        <w:t xml:space="preserve"> </w:t>
      </w:r>
      <w:r>
        <w:rPr>
          <w:b/>
          <w:sz w:val="20"/>
          <w:szCs w:val="20"/>
        </w:rPr>
        <w:t xml:space="preserve">“</w:t>
      </w:r>
      <w:r>
        <w:rPr>
          <w:b/>
          <w:sz w:val="20"/>
          <w:szCs w:val="20"/>
        </w:rPr>
        <w:t xml:space="preserve">the Torah of Your mouth is good to me more than thousands of gold and silver</w:t>
      </w:r>
      <w:r>
        <w:rPr>
          <w:b/>
          <w:sz w:val="20"/>
          <w:szCs w:val="20"/>
        </w:rPr>
        <w:t xml:space="preserve">”</w:t>
      </w:r>
      <w:r>
        <w:rPr>
          <w:b/>
          <w:sz w:val="20"/>
          <w:szCs w:val="20"/>
        </w:rPr>
        <w:t xml:space="preserve"> </w:t>
      </w:r>
      <w:r>
        <w:rPr>
          <w:b/>
          <w:sz w:val="20"/>
          <w:szCs w:val="20"/>
        </w:rPr>
        <w:t xml:space="preserve">— which is the rung of the</w:t>
      </w:r>
      <w:r>
        <w:rPr>
          <w:b/>
          <w:sz w:val="20"/>
          <w:szCs w:val="20"/>
        </w:rPr>
        <w:t xml:space="preserve"> </w:t>
      </w:r>
      <w:r>
        <w:rPr>
          <w:b/>
          <w:sz w:val="20"/>
          <w:szCs w:val="20"/>
        </w:rPr>
        <w:t xml:space="preserve">“</w:t>
      </w:r>
      <w:r>
        <w:rPr>
          <w:b/>
          <w:sz w:val="20"/>
          <w:szCs w:val="20"/>
        </w:rPr>
        <w:t xml:space="preserve">shade of money</w:t>
      </w:r>
      <w:r>
        <w:rPr>
          <w:b/>
          <w:sz w:val="20"/>
          <w:szCs w:val="20"/>
        </w:rPr>
        <w:t xml:space="preserve">”</w:t>
      </w:r>
      <w:r>
        <w:rPr>
          <w:b/>
          <w:sz w:val="20"/>
          <w:szCs w:val="20"/>
        </w:rPr>
        <w:t xml:space="preserve"> </w:t>
      </w:r>
      <w:r>
        <w:rPr>
          <w:b/>
          <w:sz w:val="20"/>
          <w:szCs w:val="20"/>
        </w:rPr>
        <w:t xml:space="preserve">of Zevulun,‬</w:t>
      </w:r>
      <w:r>
        <w:rPr>
          <w:sz w:val="20"/>
          <w:szCs w:val="20"/>
        </w:rPr>
        <w:t xml:space="preserve"> </w:t>
      </w:r>
      <w:r>
        <w:rPr>
          <w:b/>
          <w:sz w:val="20"/>
          <w:szCs w:val="20"/>
        </w:rPr>
        <w:t xml:space="preserve">שֶׁהוּא הַכִּיסּוּפִין לַעֲבוֹדָתוֹ בְּצֵאתוֹ בָּעוֹלָם הַזֶּה, דְּזֶהוּ עַסְקָן שֶׁל בַּעֲלֵי מִצְווֹת</w:t>
      </w:r>
      <w:r>
        <w:rPr>
          <w:sz w:val="20"/>
          <w:szCs w:val="20"/>
        </w:rPr>
        <w:t xml:space="preserve"> </w:t>
      </w:r>
      <w:r>
        <w:rPr>
          <w:sz w:val="20"/>
          <w:szCs w:val="20"/>
        </w:rPr>
        <w:t xml:space="preserve">—</w:t>
      </w:r>
      <w:r>
        <w:rPr>
          <w:sz w:val="20"/>
          <w:szCs w:val="20"/>
        </w:rPr>
        <w:t xml:space="preserve"> </w:t>
      </w:r>
      <w:r>
        <w:rPr>
          <w:b/>
          <w:sz w:val="20"/>
          <w:szCs w:val="20"/>
        </w:rPr>
        <w:t xml:space="preserve">‪[the shade of money being] the longing for His service [even] in going out into this world — which is the</w:t>
      </w:r>
      <w:r>
        <w:rPr>
          <w:b/>
          <w:sz w:val="20"/>
          <w:szCs w:val="20"/>
        </w:rPr>
        <w:t xml:space="preserve"> </w:t>
      </w:r>
      <w:r>
        <w:rPr>
          <w:b/>
          <w:sz w:val="20"/>
          <w:szCs w:val="20"/>
        </w:rPr>
        <w:t xml:space="preserve">“</w:t>
      </w:r>
      <w:r>
        <w:rPr>
          <w:b/>
          <w:sz w:val="20"/>
          <w:szCs w:val="20"/>
        </w:rPr>
        <w:t xml:space="preserve">occupation</w:t>
      </w:r>
      <w:r>
        <w:rPr>
          <w:b/>
          <w:sz w:val="20"/>
          <w:szCs w:val="20"/>
        </w:rPr>
        <w:t xml:space="preserve">”</w:t>
      </w:r>
      <w:r>
        <w:rPr>
          <w:b/>
          <w:sz w:val="20"/>
          <w:szCs w:val="20"/>
        </w:rPr>
        <w:t xml:space="preserve"> </w:t>
      </w:r>
      <w:r>
        <w:rPr>
          <w:b/>
          <w:sz w:val="20"/>
          <w:szCs w:val="20"/>
        </w:rPr>
        <w:t xml:space="preserve">of the masters of mitzvos —‬</w:t>
      </w:r>
      <w:r>
        <w:rPr>
          <w:sz w:val="20"/>
          <w:szCs w:val="20"/>
        </w:rPr>
        <w:t xml:space="preserve"> </w:t>
      </w:r>
      <w:r>
        <w:rPr>
          <w:b/>
          <w:sz w:val="20"/>
          <w:szCs w:val="20"/>
        </w:rPr>
        <w:t xml:space="preserve">כְּמוֹ שֶׁאָמְרוּ (ויק״ר כה, ב) דְּעָתִיד הַקָּדוֹשׁ בָּרוּךְ הוּא לַעֲשׂוֹת צֵל [וְחוּפּוֹת לְבַעֲלֵי הַמִּצְווֹת אֵצֶל בַּעֲלֵי תוֹרָה בְּגַן עֵדֶן] מִמִּקְרָא זֶה</w:t>
      </w:r>
      <w:r>
        <w:rPr>
          <w:sz w:val="20"/>
          <w:szCs w:val="20"/>
        </w:rPr>
        <w:t xml:space="preserve"> </w:t>
      </w:r>
      <w:r>
        <w:rPr>
          <w:sz w:val="20"/>
          <w:szCs w:val="20"/>
        </w:rPr>
        <w:t xml:space="preserve">—</w:t>
      </w:r>
      <w:r>
        <w:rPr>
          <w:sz w:val="20"/>
          <w:szCs w:val="20"/>
        </w:rPr>
        <w:t xml:space="preserve"> </w:t>
      </w:r>
      <w:r>
        <w:rPr>
          <w:b/>
          <w:sz w:val="20"/>
          <w:szCs w:val="20"/>
        </w:rPr>
        <w:t xml:space="preserve">‪as they said (Vayikra Rabbah 25:2)</w:t>
      </w:r>
      <w:r>
        <w:rPr>
          <w:rStyle w:val="FootnoteReference"/>
        </w:rPr>
        <w:footnoteReference w:id="745"/>
      </w:r>
      <w:r>
        <w:rPr>
          <w:b/>
          <w:sz w:val="20"/>
          <w:szCs w:val="20"/>
        </w:rPr>
        <w:t xml:space="preserve"> </w:t>
      </w:r>
      <w:r>
        <w:rPr>
          <w:b/>
          <w:sz w:val="20"/>
          <w:szCs w:val="20"/>
        </w:rPr>
        <w:t xml:space="preserve">that in the Future the Holy One will make</w:t>
      </w:r>
      <w:r>
        <w:rPr>
          <w:b/>
          <w:sz w:val="20"/>
          <w:szCs w:val="20"/>
        </w:rPr>
        <w:t xml:space="preserve"> </w:t>
      </w:r>
      <w:r>
        <w:rPr>
          <w:b/>
          <w:sz w:val="20"/>
          <w:szCs w:val="20"/>
        </w:rPr>
        <w:t xml:space="preserve">“</w:t>
      </w:r>
      <w:r>
        <w:rPr>
          <w:b/>
          <w:sz w:val="20"/>
          <w:szCs w:val="20"/>
        </w:rPr>
        <w:t xml:space="preserve">shade [and canopies] for the masters of mitzvos beside the masters of Torah in Gan Eden,</w:t>
      </w:r>
      <w:r>
        <w:rPr>
          <w:b/>
          <w:sz w:val="20"/>
          <w:szCs w:val="20"/>
        </w:rPr>
        <w:t xml:space="preserve">”</w:t>
      </w:r>
      <w:r>
        <w:rPr>
          <w:b/>
          <w:sz w:val="20"/>
          <w:szCs w:val="20"/>
        </w:rPr>
        <w:t xml:space="preserve"> </w:t>
      </w:r>
      <w:r>
        <w:rPr>
          <w:b/>
          <w:sz w:val="20"/>
          <w:szCs w:val="20"/>
        </w:rPr>
        <w:t xml:space="preserve">from this verse.‬</w:t>
      </w:r>
    </w:p>
    <w:p>
      <w:pPr>
        <w:pStyle w:val="BodyText"/>
        <w:spacing w:before="0" w:after="40" w:line="240" w:lineRule="auto"/>
      </w:pPr>
      <w:r>
        <w:rPr>
          <w:b/>
          <w:sz w:val="20"/>
          <w:szCs w:val="20"/>
        </w:rPr>
        <w:t xml:space="preserve">וְהַצֵּל הוּא מִצַּד ״צֵל יָמֵינוּ״ דְּעוֹלָם הַזֶּה</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shade</w:t>
      </w:r>
      <w:r>
        <w:rPr>
          <w:b/>
          <w:sz w:val="20"/>
          <w:szCs w:val="20"/>
        </w:rPr>
        <w:t xml:space="preserve">”</w:t>
      </w:r>
      <w:r>
        <w:rPr>
          <w:b/>
          <w:sz w:val="20"/>
          <w:szCs w:val="20"/>
        </w:rPr>
        <w:t xml:space="preserve"> </w:t>
      </w:r>
      <w:r>
        <w:rPr>
          <w:b/>
          <w:sz w:val="20"/>
          <w:szCs w:val="20"/>
        </w:rPr>
        <w:t xml:space="preserve">is [only] from the side of</w:t>
      </w:r>
      <w:r>
        <w:rPr>
          <w:b/>
          <w:sz w:val="20"/>
          <w:szCs w:val="20"/>
        </w:rPr>
        <w:t xml:space="preserve"> </w:t>
      </w:r>
      <w:r>
        <w:rPr>
          <w:b/>
          <w:sz w:val="20"/>
          <w:szCs w:val="20"/>
        </w:rPr>
        <w:t xml:space="preserve">“</w:t>
      </w:r>
      <w:r>
        <w:rPr>
          <w:b/>
          <w:sz w:val="20"/>
          <w:szCs w:val="20"/>
        </w:rPr>
        <w:t xml:space="preserve">our days are a shadow</w:t>
      </w:r>
      <w:r>
        <w:rPr>
          <w:b/>
          <w:sz w:val="20"/>
          <w:szCs w:val="20"/>
        </w:rPr>
        <w:t xml:space="preserve">”</w:t>
      </w:r>
      <w:r>
        <w:rPr>
          <w:b/>
          <w:sz w:val="20"/>
          <w:szCs w:val="20"/>
        </w:rPr>
        <w:t xml:space="preserve"> </w:t>
      </w:r>
      <w:r>
        <w:rPr>
          <w:b/>
          <w:sz w:val="20"/>
          <w:szCs w:val="20"/>
        </w:rPr>
        <w:t xml:space="preserve">of this world;‬</w:t>
      </w:r>
      <w:r>
        <w:rPr>
          <w:sz w:val="20"/>
          <w:szCs w:val="20"/>
        </w:rPr>
        <w:t xml:space="preserve"> </w:t>
      </w:r>
      <w:r>
        <w:rPr>
          <w:b/>
          <w:sz w:val="20"/>
          <w:szCs w:val="20"/>
        </w:rPr>
        <w:t xml:space="preserve">וּבָעוֹלָם הַבָּא דְּנִגְלֶה דְּזֶה צֵל לְבַד, צֵל הַחָכְמָה גָּדוֹל, וְיִחוּס דְּבַעֲלֵי מִצְווֹת הוּא רַק מַה שֶּׁהֵם אֵצֶל בַּעֲלֵי תוֹרָה</w:t>
      </w:r>
      <w:r>
        <w:rPr>
          <w:sz w:val="20"/>
          <w:szCs w:val="20"/>
        </w:rPr>
        <w:t xml:space="preserve"> </w:t>
      </w:r>
      <w:r>
        <w:rPr>
          <w:sz w:val="20"/>
          <w:szCs w:val="20"/>
        </w:rPr>
        <w:t xml:space="preserve">—</w:t>
      </w:r>
      <w:r>
        <w:rPr>
          <w:sz w:val="20"/>
          <w:szCs w:val="20"/>
        </w:rPr>
        <w:t xml:space="preserve"> </w:t>
      </w:r>
      <w:r>
        <w:rPr>
          <w:b/>
          <w:sz w:val="20"/>
          <w:szCs w:val="20"/>
        </w:rPr>
        <w:t xml:space="preserve">‪and in the World to Come, where it is revealed that this [worldly service] is but a</w:t>
      </w:r>
      <w:r>
        <w:rPr>
          <w:b/>
          <w:sz w:val="20"/>
          <w:szCs w:val="20"/>
        </w:rPr>
        <w:t xml:space="preserve"> </w:t>
      </w:r>
      <w:r>
        <w:rPr>
          <w:b/>
          <w:sz w:val="20"/>
          <w:szCs w:val="20"/>
        </w:rPr>
        <w:t xml:space="preserve">“</w:t>
      </w:r>
      <w:r>
        <w:rPr>
          <w:b/>
          <w:sz w:val="20"/>
          <w:szCs w:val="20"/>
        </w:rPr>
        <w:t xml:space="preserve">shade,</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shade of wisdom [Torah]</w:t>
      </w:r>
      <w:r>
        <w:rPr>
          <w:b/>
          <w:sz w:val="20"/>
          <w:szCs w:val="20"/>
        </w:rPr>
        <w:t xml:space="preserve">”</w:t>
      </w:r>
      <w:r>
        <w:rPr>
          <w:b/>
          <w:sz w:val="20"/>
          <w:szCs w:val="20"/>
        </w:rPr>
        <w:t xml:space="preserve"> </w:t>
      </w:r>
      <w:r>
        <w:rPr>
          <w:b/>
          <w:sz w:val="20"/>
          <w:szCs w:val="20"/>
        </w:rPr>
        <w:t xml:space="preserve">is the greater — and the standing of the masters of mitzvos is only that they are</w:t>
      </w:r>
      <w:r>
        <w:rPr>
          <w:b/>
          <w:sz w:val="20"/>
          <w:szCs w:val="20"/>
        </w:rPr>
        <w:t xml:space="preserve"> </w:t>
      </w:r>
      <w:r>
        <w:rPr>
          <w:b/>
          <w:sz w:val="20"/>
          <w:szCs w:val="20"/>
        </w:rPr>
        <w:t xml:space="preserve">“</w:t>
      </w:r>
      <w:r>
        <w:rPr>
          <w:b/>
          <w:sz w:val="20"/>
          <w:szCs w:val="20"/>
        </w:rPr>
        <w:t xml:space="preserve">beside</w:t>
      </w:r>
      <w:r>
        <w:rPr>
          <w:b/>
          <w:sz w:val="20"/>
          <w:szCs w:val="20"/>
        </w:rPr>
        <w:t xml:space="preserve">”</w:t>
      </w:r>
      <w:r>
        <w:rPr>
          <w:b/>
          <w:sz w:val="20"/>
          <w:szCs w:val="20"/>
        </w:rPr>
        <w:t xml:space="preserve"> </w:t>
      </w:r>
      <w:r>
        <w:rPr>
          <w:b/>
          <w:sz w:val="20"/>
          <w:szCs w:val="20"/>
        </w:rPr>
        <w:t xml:space="preserve">the masters of Torah.‬</w:t>
      </w:r>
      <w:r>
        <w:rPr>
          <w:rStyle w:val="FootnoteReference"/>
        </w:rPr>
        <w:footnoteReference w:id="746"/>
      </w:r>
    </w:p>
    <w:p>
      <w:pPr>
        <w:pStyle w:val="BodyText"/>
        <w:spacing w:before="0" w:after="40" w:line="240" w:lineRule="auto"/>
      </w:pPr>
      <w:r>
        <w:rPr>
          <w:b/>
          <w:sz w:val="20"/>
          <w:szCs w:val="20"/>
        </w:rPr>
        <w:t xml:space="preserve">וְזֶהוּ ״טוֹב לִי״ דַּוְקָא, לְדַרְגָּא דְּדָוִד הַמֶּלֶךְ ע״ה דְּהוּא מָשִׁיחַ בְּעַצְמוֹ</w:t>
      </w:r>
      <w:r>
        <w:rPr>
          <w:sz w:val="20"/>
          <w:szCs w:val="20"/>
        </w:rPr>
        <w:t xml:space="preserve"> </w:t>
      </w:r>
      <w:r>
        <w:rPr>
          <w:sz w:val="20"/>
          <w:szCs w:val="20"/>
        </w:rPr>
        <w:t xml:space="preserve">—</w:t>
      </w:r>
      <w:r>
        <w:rPr>
          <w:sz w:val="20"/>
          <w:szCs w:val="20"/>
        </w:rPr>
        <w:t xml:space="preserve"> </w:t>
      </w:r>
      <w:r>
        <w:rPr>
          <w:b/>
          <w:sz w:val="20"/>
          <w:szCs w:val="20"/>
        </w:rPr>
        <w:t xml:space="preserve">‪And this is precisely</w:t>
      </w:r>
      <w:r>
        <w:rPr>
          <w:b/>
          <w:sz w:val="20"/>
          <w:szCs w:val="20"/>
        </w:rPr>
        <w:t xml:space="preserve"> </w:t>
      </w:r>
      <w:r>
        <w:rPr>
          <w:b/>
          <w:sz w:val="20"/>
          <w:szCs w:val="20"/>
        </w:rPr>
        <w:t xml:space="preserve">“</w:t>
      </w:r>
      <w:r>
        <w:rPr>
          <w:b/>
          <w:sz w:val="20"/>
          <w:szCs w:val="20"/>
        </w:rPr>
        <w:t xml:space="preserve">good to</w:t>
      </w:r>
      <w:r>
        <w:rPr>
          <w:b/>
          <w:sz w:val="20"/>
          <w:szCs w:val="20"/>
        </w:rPr>
        <w:t xml:space="preserve"> </w:t>
      </w:r>
      <w:r>
        <w:rPr>
          <w:i/>
          <w:b/>
          <w:sz w:val="20"/>
          <w:szCs w:val="20"/>
        </w:rPr>
        <w:t xml:space="preserve">me</w:t>
      </w:r>
      <w:r>
        <w:rPr>
          <w:b/>
          <w:sz w:val="20"/>
          <w:szCs w:val="20"/>
        </w:rPr>
        <w:t xml:space="preserve">”</w:t>
      </w:r>
      <w:r>
        <w:rPr>
          <w:b/>
          <w:sz w:val="20"/>
          <w:szCs w:val="20"/>
        </w:rPr>
        <w:t xml:space="preserve"> </w:t>
      </w:r>
      <w:r>
        <w:rPr>
          <w:b/>
          <w:sz w:val="20"/>
          <w:szCs w:val="20"/>
        </w:rPr>
        <w:t xml:space="preserve">— for the rung of David HaMelech, who is himself Mashiach,‬</w:t>
      </w:r>
      <w:r>
        <w:rPr>
          <w:sz w:val="20"/>
          <w:szCs w:val="20"/>
        </w:rPr>
        <w:t xml:space="preserve"> </w:t>
      </w:r>
      <w:r>
        <w:rPr>
          <w:b/>
          <w:sz w:val="20"/>
          <w:szCs w:val="20"/>
        </w:rPr>
        <w:t xml:space="preserve">וְהִשִּׂיג מַדְרֵיגַת גִּילּוּי עֶצֶם הָאָדָם עוֹשֶׂה הַצֵּל, דְּהוּא שְׁלֵימוּת צוּרַת אָדָם</w:t>
      </w:r>
      <w:r>
        <w:rPr>
          <w:sz w:val="20"/>
          <w:szCs w:val="20"/>
        </w:rPr>
        <w:t xml:space="preserve"> </w:t>
      </w:r>
      <w:r>
        <w:rPr>
          <w:sz w:val="20"/>
          <w:szCs w:val="20"/>
        </w:rPr>
        <w:t xml:space="preserve">—</w:t>
      </w:r>
      <w:r>
        <w:rPr>
          <w:sz w:val="20"/>
          <w:szCs w:val="20"/>
        </w:rPr>
        <w:t xml:space="preserve"> </w:t>
      </w:r>
      <w:r>
        <w:rPr>
          <w:b/>
          <w:sz w:val="20"/>
          <w:szCs w:val="20"/>
        </w:rPr>
        <w:t xml:space="preserve">‪who attained the level of revealing the</w:t>
      </w:r>
      <w:r>
        <w:rPr>
          <w:b/>
          <w:sz w:val="20"/>
          <w:szCs w:val="20"/>
        </w:rPr>
        <w:t xml:space="preserve"> </w:t>
      </w:r>
      <w:r>
        <w:rPr>
          <w:b/>
          <w:sz w:val="20"/>
          <w:szCs w:val="20"/>
        </w:rPr>
        <w:t xml:space="preserve">“</w:t>
      </w:r>
      <w:r>
        <w:rPr>
          <w:b/>
          <w:sz w:val="20"/>
          <w:szCs w:val="20"/>
        </w:rPr>
        <w:t xml:space="preserve">essential man</w:t>
      </w:r>
      <w:r>
        <w:rPr>
          <w:b/>
          <w:sz w:val="20"/>
          <w:szCs w:val="20"/>
        </w:rPr>
        <w:t xml:space="preserve">”</w:t>
      </w:r>
      <w:r>
        <w:rPr>
          <w:b/>
          <w:sz w:val="20"/>
          <w:szCs w:val="20"/>
        </w:rPr>
        <w:t xml:space="preserve"> </w:t>
      </w:r>
      <w:r>
        <w:rPr>
          <w:b/>
          <w:sz w:val="20"/>
          <w:szCs w:val="20"/>
        </w:rPr>
        <w:t xml:space="preserve">that casts the shadow — the perfection of the</w:t>
      </w:r>
      <w:r>
        <w:rPr>
          <w:b/>
          <w:sz w:val="20"/>
          <w:szCs w:val="20"/>
        </w:rPr>
        <w:t xml:space="preserve"> </w:t>
      </w:r>
      <w:r>
        <w:rPr>
          <w:b/>
          <w:sz w:val="20"/>
          <w:szCs w:val="20"/>
        </w:rPr>
        <w:t xml:space="preserve">“</w:t>
      </w:r>
      <w:r>
        <w:rPr>
          <w:b/>
          <w:sz w:val="20"/>
          <w:szCs w:val="20"/>
        </w:rPr>
        <w:t xml:space="preserve">form of</w:t>
      </w:r>
      <w:r>
        <w:rPr>
          <w:b/>
          <w:sz w:val="20"/>
          <w:szCs w:val="20"/>
        </w:rPr>
        <w:t xml:space="preserve"> </w:t>
      </w:r>
      <w:r>
        <w:rPr>
          <w:i/>
          <w:b/>
          <w:sz w:val="20"/>
          <w:szCs w:val="20"/>
        </w:rPr>
        <w:t xml:space="preserve">Adam‬</w:t>
      </w:r>
      <w:r>
        <w:rPr>
          <w:b/>
          <w:sz w:val="20"/>
          <w:szCs w:val="20"/>
        </w:rPr>
        <w:t xml:space="preserve">,</w:t>
      </w:r>
      <w:r>
        <w:rPr>
          <w:b/>
          <w:sz w:val="20"/>
          <w:szCs w:val="20"/>
        </w:rPr>
        <w:t xml:space="preserve">”</w:t>
      </w:r>
      <w:r>
        <w:rPr>
          <w:sz w:val="20"/>
          <w:szCs w:val="20"/>
        </w:rPr>
        <w:t xml:space="preserve"> </w:t>
      </w:r>
      <w:r>
        <w:rPr>
          <w:b/>
          <w:sz w:val="20"/>
          <w:szCs w:val="20"/>
        </w:rPr>
        <w:t xml:space="preserve">דְּיָדוּעַ דְּהוּא רָאשֵׁי תֵּיבוֹת ״אָדָם — אָדָם דָּוִד מָשִׁיחַ״</w:t>
      </w:r>
      <w:r>
        <w:rPr>
          <w:sz w:val="20"/>
          <w:szCs w:val="20"/>
        </w:rPr>
        <w:t xml:space="preserve"> </w:t>
      </w:r>
      <w:r>
        <w:rPr>
          <w:sz w:val="20"/>
          <w:szCs w:val="20"/>
        </w:rPr>
        <w:t xml:space="preserve">—</w:t>
      </w:r>
      <w:r>
        <w:rPr>
          <w:sz w:val="20"/>
          <w:szCs w:val="20"/>
        </w:rPr>
        <w:t xml:space="preserve"> </w:t>
      </w:r>
      <w:r>
        <w:rPr>
          <w:b/>
          <w:sz w:val="20"/>
          <w:szCs w:val="20"/>
        </w:rPr>
        <w:t xml:space="preserve">‪for it is known that [</w:t>
      </w:r>
      <w:r>
        <w:rPr>
          <w:i/>
          <w:b/>
          <w:sz w:val="20"/>
          <w:szCs w:val="20"/>
        </w:rPr>
        <w:t xml:space="preserve">Adam</w:t>
      </w:r>
      <w:r>
        <w:rPr>
          <w:b/>
          <w:sz w:val="20"/>
          <w:szCs w:val="20"/>
        </w:rPr>
        <w:t xml:space="preserve">] is the acronym of</w:t>
      </w:r>
      <w:r>
        <w:rPr>
          <w:b/>
          <w:sz w:val="20"/>
          <w:szCs w:val="20"/>
        </w:rPr>
        <w:t xml:space="preserve"> </w:t>
      </w:r>
      <w:r>
        <w:rPr>
          <w:i/>
          <w:b/>
          <w:sz w:val="20"/>
          <w:szCs w:val="20"/>
        </w:rPr>
        <w:t xml:space="preserve">Adam–David–Mashiach‬</w:t>
      </w:r>
      <w:r>
        <w:rPr>
          <w:b/>
          <w:sz w:val="20"/>
          <w:szCs w:val="20"/>
        </w:rPr>
        <w:t xml:space="preserve">.</w:t>
      </w:r>
    </w:p>
    <w:p>
      <w:pPr>
        <w:pStyle w:val="BodyText"/>
        <w:spacing w:before="0" w:after="40" w:line="240" w:lineRule="auto"/>
      </w:pPr>
      <w:r>
        <w:rPr>
          <w:b/>
          <w:sz w:val="20"/>
          <w:szCs w:val="20"/>
        </w:rPr>
        <w:t xml:space="preserve">אֲבָל מִקְרָא דְּ״שְׂמַח [זְבוּלוּן בְּצֵאתֶךָ]״, שֶׁהוּא הַשִּׂמְחָה שֶׁמִּצַּד הַגִּילּוּי שֶׁבָּעוֹלָם הַזֶּה</w:t>
      </w:r>
      <w:r>
        <w:rPr>
          <w:sz w:val="20"/>
          <w:szCs w:val="20"/>
        </w:rPr>
        <w:t xml:space="preserve"> </w:t>
      </w:r>
      <w:r>
        <w:rPr>
          <w:sz w:val="20"/>
          <w:szCs w:val="20"/>
        </w:rPr>
        <w:t xml:space="preserve">—</w:t>
      </w:r>
      <w:r>
        <w:rPr>
          <w:sz w:val="20"/>
          <w:szCs w:val="20"/>
        </w:rPr>
        <w:t xml:space="preserve"> </w:t>
      </w:r>
      <w:r>
        <w:rPr>
          <w:b/>
          <w:sz w:val="20"/>
          <w:szCs w:val="20"/>
        </w:rPr>
        <w:t xml:space="preserve">‪But the verse</w:t>
      </w:r>
      <w:r>
        <w:rPr>
          <w:b/>
          <w:sz w:val="20"/>
          <w:szCs w:val="20"/>
        </w:rPr>
        <w:t xml:space="preserve"> </w:t>
      </w:r>
      <w:r>
        <w:rPr>
          <w:b/>
          <w:sz w:val="20"/>
          <w:szCs w:val="20"/>
        </w:rPr>
        <w:t xml:space="preserve">“</w:t>
      </w:r>
      <w:r>
        <w:rPr>
          <w:b/>
          <w:sz w:val="20"/>
          <w:szCs w:val="20"/>
        </w:rPr>
        <w:t xml:space="preserve">rejoice, [Zevulun, in your going out]</w:t>
      </w:r>
      <w:r>
        <w:rPr>
          <w:b/>
          <w:sz w:val="20"/>
          <w:szCs w:val="20"/>
        </w:rPr>
        <w:t xml:space="preserve">”</w:t>
      </w:r>
      <w:r>
        <w:rPr>
          <w:b/>
          <w:sz w:val="20"/>
          <w:szCs w:val="20"/>
        </w:rPr>
        <w:t xml:space="preserve"> </w:t>
      </w:r>
      <w:r>
        <w:rPr>
          <w:b/>
          <w:sz w:val="20"/>
          <w:szCs w:val="20"/>
        </w:rPr>
        <w:t xml:space="preserve">— [expressing] the joy that comes from the [outer] revelation in this world —‬</w:t>
      </w:r>
      <w:r>
        <w:rPr>
          <w:sz w:val="20"/>
          <w:szCs w:val="20"/>
        </w:rPr>
        <w:t xml:space="preserve"> </w:t>
      </w:r>
      <w:r>
        <w:rPr>
          <w:b/>
          <w:sz w:val="20"/>
          <w:szCs w:val="20"/>
        </w:rPr>
        <w:t xml:space="preserve">עִיקַּר הַחָכְמָה שֶׁבַּלֵּב הוּא נֶעֱלֶמֶת, וְהַגִּילּוּי אֵינוֹ אֶלָּא בְּמַעֲשֶׂה וּפְעוּלוֹת נִגְלֵית</w:t>
      </w:r>
      <w:r>
        <w:rPr>
          <w:sz w:val="20"/>
          <w:szCs w:val="20"/>
        </w:rPr>
        <w:t xml:space="preserve"> </w:t>
      </w:r>
      <w:r>
        <w:rPr>
          <w:sz w:val="20"/>
          <w:szCs w:val="20"/>
        </w:rPr>
        <w:t xml:space="preserve">—</w:t>
      </w:r>
      <w:r>
        <w:rPr>
          <w:sz w:val="20"/>
          <w:szCs w:val="20"/>
        </w:rPr>
        <w:t xml:space="preserve"> </w:t>
      </w:r>
      <w:r>
        <w:rPr>
          <w:b/>
          <w:sz w:val="20"/>
          <w:szCs w:val="20"/>
        </w:rPr>
        <w:t xml:space="preserve">‪[here] the essential wisdom of the heart is concealed, and the revelation is only in [outward] deed and revealed actions.‬</w:t>
      </w:r>
      <w:r>
        <w:rPr>
          <w:sz w:val="20"/>
          <w:szCs w:val="20"/>
        </w:rPr>
        <w:t xml:space="preserve"> </w:t>
      </w:r>
      <w:r>
        <w:rPr>
          <w:b/>
          <w:sz w:val="20"/>
          <w:szCs w:val="20"/>
        </w:rPr>
        <w:t xml:space="preserve">אַף מַעֲלַת בַּעֲלֵי תוֹרָה בָּעוֹלָם הַזֶּה אֵינוֹ אֶלָּא מִצַּד הַהִתְגַּלּוּת</w:t>
      </w:r>
      <w:r>
        <w:rPr>
          <w:sz w:val="20"/>
          <w:szCs w:val="20"/>
        </w:rPr>
        <w:t xml:space="preserve"> </w:t>
      </w:r>
      <w:r>
        <w:rPr>
          <w:sz w:val="20"/>
          <w:szCs w:val="20"/>
        </w:rPr>
        <w:t xml:space="preserve">—</w:t>
      </w:r>
      <w:r>
        <w:rPr>
          <w:sz w:val="20"/>
          <w:szCs w:val="20"/>
        </w:rPr>
        <w:t xml:space="preserve"> </w:t>
      </w:r>
      <w:r>
        <w:rPr>
          <w:b/>
          <w:sz w:val="20"/>
          <w:szCs w:val="20"/>
        </w:rPr>
        <w:t xml:space="preserve">‪Even the standing of the masters of Torah in this world is [as such] only from the side of [outer] revelation —‬</w:t>
      </w:r>
      <w:r>
        <w:rPr>
          <w:sz w:val="20"/>
          <w:szCs w:val="20"/>
        </w:rPr>
        <w:t xml:space="preserve"> </w:t>
      </w:r>
      <w:r>
        <w:rPr>
          <w:b/>
          <w:sz w:val="20"/>
          <w:szCs w:val="20"/>
        </w:rPr>
        <w:t xml:space="preserve">דְּעִסְקָם בַּתּוֹרָה שֶׁהוּא קִיּוּם מִצְוַת תַּלְמוּד תּוֹרָה שֶׁהוּא אַחַת מִתַּרְיַ״ג מִצְווֹתָיו שֶׁל תּוֹרָה</w:t>
      </w:r>
      <w:r>
        <w:rPr>
          <w:sz w:val="20"/>
          <w:szCs w:val="20"/>
        </w:rPr>
        <w:t xml:space="preserve"> </w:t>
      </w:r>
      <w:r>
        <w:rPr>
          <w:sz w:val="20"/>
          <w:szCs w:val="20"/>
        </w:rPr>
        <w:t xml:space="preserve">—</w:t>
      </w:r>
      <w:r>
        <w:rPr>
          <w:sz w:val="20"/>
          <w:szCs w:val="20"/>
        </w:rPr>
        <w:t xml:space="preserve"> </w:t>
      </w:r>
      <w:r>
        <w:rPr>
          <w:b/>
          <w:sz w:val="20"/>
          <w:szCs w:val="20"/>
        </w:rPr>
        <w:t xml:space="preserve">‪[in] that their engagement in Torah is the fulfillment of the mitzvah of Talmud Torah, one of the 613 mitzvos of the Torah.‬</w:t>
      </w:r>
    </w:p>
    <w:p>
      <w:pPr>
        <w:pStyle w:val="BodyText"/>
        <w:spacing w:before="0" w:after="40" w:line="240" w:lineRule="auto"/>
      </w:pPr>
      <w:r>
        <w:rPr>
          <w:b/>
          <w:sz w:val="20"/>
          <w:szCs w:val="20"/>
        </w:rPr>
        <w:t xml:space="preserve">וְזֶהוּ מִצַּד הַגִּילּוּי לְכָל הָעַמִּים שֶׁאֵין קְרוּאִים ״אָדָם״</w:t>
      </w:r>
      <w:r>
        <w:rPr>
          <w:sz w:val="20"/>
          <w:szCs w:val="20"/>
        </w:rPr>
        <w:t xml:space="preserve"> </w:t>
      </w:r>
      <w:r>
        <w:rPr>
          <w:sz w:val="20"/>
          <w:szCs w:val="20"/>
        </w:rPr>
        <w:t xml:space="preserve">—</w:t>
      </w:r>
      <w:r>
        <w:rPr>
          <w:sz w:val="20"/>
          <w:szCs w:val="20"/>
        </w:rPr>
        <w:t xml:space="preserve"> </w:t>
      </w:r>
      <w:r>
        <w:rPr>
          <w:b/>
          <w:sz w:val="20"/>
          <w:szCs w:val="20"/>
        </w:rPr>
        <w:t xml:space="preserve">‪And this is from the side of the</w:t>
      </w:r>
      <w:r>
        <w:rPr>
          <w:b/>
          <w:sz w:val="20"/>
          <w:szCs w:val="20"/>
        </w:rPr>
        <w:t xml:space="preserve"> </w:t>
      </w:r>
      <w:r>
        <w:rPr>
          <w:b/>
          <w:sz w:val="20"/>
          <w:szCs w:val="20"/>
        </w:rPr>
        <w:t xml:space="preserve">“</w:t>
      </w:r>
      <w:r>
        <w:rPr>
          <w:b/>
          <w:sz w:val="20"/>
          <w:szCs w:val="20"/>
        </w:rPr>
        <w:t xml:space="preserve">revelation</w:t>
      </w:r>
      <w:r>
        <w:rPr>
          <w:b/>
          <w:sz w:val="20"/>
          <w:szCs w:val="20"/>
        </w:rPr>
        <w:t xml:space="preserve">”</w:t>
      </w:r>
      <w:r>
        <w:rPr>
          <w:b/>
          <w:sz w:val="20"/>
          <w:szCs w:val="20"/>
        </w:rPr>
        <w:t xml:space="preserve"> </w:t>
      </w:r>
      <w:r>
        <w:rPr>
          <w:b/>
          <w:sz w:val="20"/>
          <w:szCs w:val="20"/>
        </w:rPr>
        <w:t xml:space="preserve">[perceptible] to all the nations, who are not called</w:t>
      </w:r>
      <w:r>
        <w:rPr>
          <w:b/>
          <w:sz w:val="20"/>
          <w:szCs w:val="20"/>
        </w:rPr>
        <w:t xml:space="preserve"> </w:t>
      </w:r>
      <w:r>
        <w:rPr>
          <w:b/>
          <w:sz w:val="20"/>
          <w:szCs w:val="20"/>
        </w:rPr>
        <w:t xml:space="preserve">“</w:t>
      </w:r>
      <w:r>
        <w:rPr>
          <w:i/>
          <w:b/>
          <w:sz w:val="20"/>
          <w:szCs w:val="20"/>
        </w:rPr>
        <w:t xml:space="preserve">adam‬</w:t>
      </w:r>
      <w:r>
        <w:rPr>
          <w:b/>
          <w:sz w:val="20"/>
          <w:szCs w:val="20"/>
        </w:rPr>
        <w:t xml:space="preserve">”</w:t>
      </w:r>
      <w:r>
        <w:rPr>
          <w:b/>
          <w:sz w:val="20"/>
          <w:szCs w:val="20"/>
        </w:rPr>
        <w:t xml:space="preserve">;</w:t>
      </w:r>
      <w:r>
        <w:rPr>
          <w:sz w:val="20"/>
          <w:szCs w:val="20"/>
        </w:rPr>
        <w:t xml:space="preserve"> </w:t>
      </w:r>
      <w:r>
        <w:rPr>
          <w:b/>
          <w:sz w:val="20"/>
          <w:szCs w:val="20"/>
        </w:rPr>
        <w:t xml:space="preserve">דְּיִשְׂרָאֵל יֵשׁ לָהֶם הַרְגָּשָׁה בִּפְנִימִיּוּת הַצּוּרָה ״אָדָם״</w:t>
      </w:r>
      <w:r>
        <w:rPr>
          <w:sz w:val="20"/>
          <w:szCs w:val="20"/>
        </w:rPr>
        <w:t xml:space="preserve"> </w:t>
      </w:r>
      <w:r>
        <w:rPr>
          <w:sz w:val="20"/>
          <w:szCs w:val="20"/>
        </w:rPr>
        <w:t xml:space="preserve">—</w:t>
      </w:r>
      <w:r>
        <w:rPr>
          <w:sz w:val="20"/>
          <w:szCs w:val="20"/>
        </w:rPr>
        <w:t xml:space="preserve"> </w:t>
      </w:r>
      <w:r>
        <w:rPr>
          <w:b/>
          <w:sz w:val="20"/>
          <w:szCs w:val="20"/>
        </w:rPr>
        <w:t xml:space="preserve">‪for Israel have an inner</w:t>
      </w:r>
      <w:r>
        <w:rPr>
          <w:b/>
          <w:sz w:val="20"/>
          <w:szCs w:val="20"/>
        </w:rPr>
        <w:t xml:space="preserve"> </w:t>
      </w:r>
      <w:r>
        <w:rPr>
          <w:b/>
          <w:sz w:val="20"/>
          <w:szCs w:val="20"/>
        </w:rPr>
        <w:t xml:space="preserve">“</w:t>
      </w:r>
      <w:r>
        <w:rPr>
          <w:b/>
          <w:sz w:val="20"/>
          <w:szCs w:val="20"/>
        </w:rPr>
        <w:t xml:space="preserve">feeling</w:t>
      </w:r>
      <w:r>
        <w:rPr>
          <w:b/>
          <w:sz w:val="20"/>
          <w:szCs w:val="20"/>
        </w:rPr>
        <w:t xml:space="preserve">”</w:t>
      </w:r>
      <w:r>
        <w:rPr>
          <w:b/>
          <w:sz w:val="20"/>
          <w:szCs w:val="20"/>
        </w:rPr>
        <w:t xml:space="preserve"> </w:t>
      </w:r>
      <w:r>
        <w:rPr>
          <w:b/>
          <w:sz w:val="20"/>
          <w:szCs w:val="20"/>
        </w:rPr>
        <w:t xml:space="preserve">in the innermost of the</w:t>
      </w:r>
      <w:r>
        <w:rPr>
          <w:b/>
          <w:sz w:val="20"/>
          <w:szCs w:val="20"/>
        </w:rPr>
        <w:t xml:space="preserve"> </w:t>
      </w:r>
      <w:r>
        <w:rPr>
          <w:b/>
          <w:sz w:val="20"/>
          <w:szCs w:val="20"/>
        </w:rPr>
        <w:t xml:space="preserve">“</w:t>
      </w:r>
      <w:r>
        <w:rPr>
          <w:b/>
          <w:sz w:val="20"/>
          <w:szCs w:val="20"/>
        </w:rPr>
        <w:t xml:space="preserve">form of</w:t>
      </w:r>
      <w:r>
        <w:rPr>
          <w:b/>
          <w:sz w:val="20"/>
          <w:szCs w:val="20"/>
        </w:rPr>
        <w:t xml:space="preserve"> </w:t>
      </w:r>
      <w:r>
        <w:rPr>
          <w:i/>
          <w:b/>
          <w:sz w:val="20"/>
          <w:szCs w:val="20"/>
        </w:rPr>
        <w:t xml:space="preserve">adam‬</w:t>
      </w:r>
      <w:r>
        <w:rPr>
          <w:b/>
          <w:sz w:val="20"/>
          <w:szCs w:val="20"/>
        </w:rPr>
        <w:t xml:space="preserve">,</w:t>
      </w:r>
      <w:r>
        <w:rPr>
          <w:b/>
          <w:sz w:val="20"/>
          <w:szCs w:val="20"/>
        </w:rPr>
        <w:t xml:space="preserve">”</w:t>
      </w:r>
      <w:r>
        <w:rPr>
          <w:sz w:val="20"/>
          <w:szCs w:val="20"/>
        </w:rPr>
        <w:t xml:space="preserve"> </w:t>
      </w:r>
      <w:r>
        <w:rPr>
          <w:b/>
          <w:sz w:val="20"/>
          <w:szCs w:val="20"/>
        </w:rPr>
        <w:t xml:space="preserve">מַה שֶּׁאֵין כֵּן מַדְרֵיגָה הַגְּלוּיָה לָעַמִּים ״הַר יִקְרָאוּ״ הָעִיקַּר עַל יְדֵי זְבוּלוּן</w:t>
      </w:r>
      <w:r>
        <w:rPr>
          <w:sz w:val="20"/>
          <w:szCs w:val="20"/>
        </w:rPr>
        <w:t xml:space="preserve"> </w:t>
      </w:r>
      <w:r>
        <w:rPr>
          <w:sz w:val="20"/>
          <w:szCs w:val="20"/>
        </w:rPr>
        <w:t xml:space="preserve">—</w:t>
      </w:r>
      <w:r>
        <w:rPr>
          <w:sz w:val="20"/>
          <w:szCs w:val="20"/>
        </w:rPr>
        <w:t xml:space="preserve"> </w:t>
      </w:r>
      <w:r>
        <w:rPr>
          <w:b/>
          <w:sz w:val="20"/>
          <w:szCs w:val="20"/>
        </w:rPr>
        <w:t xml:space="preserve">‪whereas the level revealed to the nations —</w:t>
      </w:r>
      <w:r>
        <w:rPr>
          <w:b/>
          <w:sz w:val="20"/>
          <w:szCs w:val="20"/>
        </w:rPr>
        <w:t xml:space="preserve"> </w:t>
      </w:r>
      <w:r>
        <w:rPr>
          <w:b/>
          <w:sz w:val="20"/>
          <w:szCs w:val="20"/>
        </w:rPr>
        <w:t xml:space="preserve">“</w:t>
      </w:r>
      <w:r>
        <w:rPr>
          <w:b/>
          <w:sz w:val="20"/>
          <w:szCs w:val="20"/>
        </w:rPr>
        <w:t xml:space="preserve">they shall call [it] a mountain</w:t>
      </w:r>
      <w:r>
        <w:rPr>
          <w:b/>
          <w:sz w:val="20"/>
          <w:szCs w:val="20"/>
        </w:rPr>
        <w:t xml:space="preserve">”</w:t>
      </w:r>
      <w:r>
        <w:rPr>
          <w:rStyle w:val="FootnoteReference"/>
        </w:rPr>
        <w:footnoteReference w:id="747"/>
      </w:r>
      <w:r>
        <w:rPr>
          <w:b/>
          <w:sz w:val="20"/>
          <w:szCs w:val="20"/>
        </w:rPr>
        <w:t xml:space="preserve"> </w:t>
      </w:r>
      <w:r>
        <w:rPr>
          <w:b/>
          <w:sz w:val="20"/>
          <w:szCs w:val="20"/>
        </w:rPr>
        <w:t xml:space="preserve">— is chiefly through Zevulun.‬</w:t>
      </w:r>
    </w:p>
    <w:p>
      <w:pPr>
        <w:pStyle w:val="BodyText"/>
        <w:spacing w:before="0" w:after="40" w:line="240" w:lineRule="auto"/>
      </w:pPr>
      <w:r>
        <w:rPr>
          <w:b/>
          <w:sz w:val="20"/>
          <w:szCs w:val="20"/>
        </w:rPr>
        <w:t xml:space="preserve">וְזֶהוּ ״הַר יִקְרָאוּ״ כְּאַבְרָהָם שֶׁקְּרָאוֹ ״הַר״, דְּהוּא ״אַב הֲמוֹן גּוֹיִם״</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they shall call [it] a mountain</w:t>
      </w:r>
      <w:r>
        <w:rPr>
          <w:b/>
          <w:sz w:val="20"/>
          <w:szCs w:val="20"/>
        </w:rPr>
        <w:t xml:space="preserve">”</w:t>
      </w:r>
      <w:r>
        <w:rPr>
          <w:b/>
          <w:sz w:val="20"/>
          <w:szCs w:val="20"/>
        </w:rPr>
        <w:t xml:space="preserve"> </w:t>
      </w:r>
      <w:r>
        <w:rPr>
          <w:b/>
          <w:sz w:val="20"/>
          <w:szCs w:val="20"/>
        </w:rPr>
        <w:t xml:space="preserve">— like Avraham, who called it a</w:t>
      </w:r>
      <w:r>
        <w:rPr>
          <w:b/>
          <w:sz w:val="20"/>
          <w:szCs w:val="20"/>
        </w:rPr>
        <w:t xml:space="preserve"> </w:t>
      </w:r>
      <w:r>
        <w:rPr>
          <w:b/>
          <w:sz w:val="20"/>
          <w:szCs w:val="20"/>
        </w:rPr>
        <w:t xml:space="preserve">“</w:t>
      </w:r>
      <w:r>
        <w:rPr>
          <w:b/>
          <w:sz w:val="20"/>
          <w:szCs w:val="20"/>
        </w:rPr>
        <w:t xml:space="preserve">mountain</w:t>
      </w:r>
      <w:r>
        <w:rPr>
          <w:b/>
          <w:sz w:val="20"/>
          <w:szCs w:val="20"/>
        </w:rPr>
        <w:t xml:space="preserve">”</w:t>
      </w:r>
      <w:r>
        <w:rPr>
          <w:b/>
          <w:sz w:val="20"/>
          <w:szCs w:val="20"/>
        </w:rPr>
        <w:t xml:space="preserve"> </w:t>
      </w:r>
      <w:r>
        <w:rPr>
          <w:b/>
          <w:sz w:val="20"/>
          <w:szCs w:val="20"/>
        </w:rPr>
        <w:t xml:space="preserve">(Bereishis 22:14)</w:t>
      </w:r>
      <w:r>
        <w:rPr>
          <w:rStyle w:val="FootnoteReference"/>
        </w:rPr>
        <w:footnoteReference w:id="748"/>
      </w:r>
      <w:r>
        <w:rPr>
          <w:b/>
          <w:sz w:val="20"/>
          <w:szCs w:val="20"/>
        </w:rPr>
        <w:t xml:space="preserve">, for he is</w:t>
      </w:r>
      <w:r>
        <w:rPr>
          <w:b/>
          <w:sz w:val="20"/>
          <w:szCs w:val="20"/>
        </w:rPr>
        <w:t xml:space="preserve"> </w:t>
      </w:r>
      <w:r>
        <w:rPr>
          <w:b/>
          <w:sz w:val="20"/>
          <w:szCs w:val="20"/>
        </w:rPr>
        <w:t xml:space="preserve">“</w:t>
      </w:r>
      <w:r>
        <w:rPr>
          <w:b/>
          <w:sz w:val="20"/>
          <w:szCs w:val="20"/>
        </w:rPr>
        <w:t xml:space="preserve">the father of a multitude of nations,‬</w:t>
      </w:r>
      <w:r>
        <w:rPr>
          <w:b/>
          <w:sz w:val="20"/>
          <w:szCs w:val="20"/>
        </w:rPr>
        <w:t xml:space="preserve">”</w:t>
      </w:r>
      <w:r>
        <w:rPr>
          <w:sz w:val="20"/>
          <w:szCs w:val="20"/>
        </w:rPr>
        <w:t xml:space="preserve"> </w:t>
      </w:r>
      <w:r>
        <w:rPr>
          <w:b/>
          <w:sz w:val="20"/>
          <w:szCs w:val="20"/>
        </w:rPr>
        <w:t xml:space="preserve">וְהֵם אֵין מַשִּׂיגִים אֶלָּא מַדְרֵיגַת ״הַר״ שֶׁהוּא גִּילּוּי רָשׁוּם וּמְצוּיָּין בְּמַה שֶּׁהוּא גָּבוֹהַּ מִכֹּל</w:t>
      </w:r>
      <w:r>
        <w:rPr>
          <w:sz w:val="20"/>
          <w:szCs w:val="20"/>
        </w:rPr>
        <w:t xml:space="preserve"> </w:t>
      </w:r>
      <w:r>
        <w:rPr>
          <w:sz w:val="20"/>
          <w:szCs w:val="20"/>
        </w:rPr>
        <w:t xml:space="preserve">—</w:t>
      </w:r>
      <w:r>
        <w:rPr>
          <w:sz w:val="20"/>
          <w:szCs w:val="20"/>
        </w:rPr>
        <w:t xml:space="preserve"> </w:t>
      </w:r>
      <w:r>
        <w:rPr>
          <w:b/>
          <w:sz w:val="20"/>
          <w:szCs w:val="20"/>
        </w:rPr>
        <w:t xml:space="preserve">‪and they [the nations] apprehend only the level of</w:t>
      </w:r>
      <w:r>
        <w:rPr>
          <w:b/>
          <w:sz w:val="20"/>
          <w:szCs w:val="20"/>
        </w:rPr>
        <w:t xml:space="preserve"> </w:t>
      </w:r>
      <w:r>
        <w:rPr>
          <w:b/>
          <w:sz w:val="20"/>
          <w:szCs w:val="20"/>
        </w:rPr>
        <w:t xml:space="preserve">“</w:t>
      </w:r>
      <w:r>
        <w:rPr>
          <w:b/>
          <w:sz w:val="20"/>
          <w:szCs w:val="20"/>
        </w:rPr>
        <w:t xml:space="preserve">mountain</w:t>
      </w:r>
      <w:r>
        <w:rPr>
          <w:b/>
          <w:sz w:val="20"/>
          <w:szCs w:val="20"/>
        </w:rPr>
        <w:t xml:space="preserve">”</w:t>
      </w:r>
      <w:r>
        <w:rPr>
          <w:b/>
          <w:sz w:val="20"/>
          <w:szCs w:val="20"/>
        </w:rPr>
        <w:t xml:space="preserve"> </w:t>
      </w:r>
      <w:r>
        <w:rPr>
          <w:b/>
          <w:sz w:val="20"/>
          <w:szCs w:val="20"/>
        </w:rPr>
        <w:t xml:space="preserve">— a revelation marked and conspicuous by being higher than all around it.‬</w:t>
      </w:r>
    </w:p>
    <w:p>
      <w:pPr>
        <w:pStyle w:val="BodyText"/>
        <w:spacing w:before="0" w:after="40" w:line="240" w:lineRule="auto"/>
      </w:pPr>
      <w:r>
        <w:rPr>
          <w:b/>
          <w:sz w:val="20"/>
          <w:szCs w:val="20"/>
        </w:rPr>
        <w:t xml:space="preserve">אֲבָל דַּרְגָּא דִּזְבוּלוּן ״יִזְבְּלֵנִי״ לְשׁוֹן דִּירָה שֶׁהוּא בַּבַּיִת</w:t>
      </w:r>
      <w:r>
        <w:rPr>
          <w:sz w:val="20"/>
          <w:szCs w:val="20"/>
        </w:rPr>
        <w:t xml:space="preserve"> </w:t>
      </w:r>
      <w:r>
        <w:rPr>
          <w:sz w:val="20"/>
          <w:szCs w:val="20"/>
        </w:rPr>
        <w:t xml:space="preserve">—</w:t>
      </w:r>
      <w:r>
        <w:rPr>
          <w:sz w:val="20"/>
          <w:szCs w:val="20"/>
        </w:rPr>
        <w:t xml:space="preserve"> </w:t>
      </w:r>
      <w:r>
        <w:rPr>
          <w:b/>
          <w:sz w:val="20"/>
          <w:szCs w:val="20"/>
        </w:rPr>
        <w:t xml:space="preserve">‪But the rung of Zevulun,</w:t>
      </w:r>
      <w:r>
        <w:rPr>
          <w:b/>
          <w:sz w:val="20"/>
          <w:szCs w:val="20"/>
        </w:rPr>
        <w:t xml:space="preserve"> </w:t>
      </w:r>
      <w:r>
        <w:rPr>
          <w:b/>
          <w:sz w:val="20"/>
          <w:szCs w:val="20"/>
        </w:rPr>
        <w:t xml:space="preserve">“</w:t>
      </w:r>
      <w:r>
        <w:rPr>
          <w:i/>
          <w:b/>
          <w:sz w:val="20"/>
          <w:szCs w:val="20"/>
        </w:rPr>
        <w:t xml:space="preserve">yizbeleini</w:t>
      </w:r>
      <w:r>
        <w:rPr>
          <w:b/>
          <w:sz w:val="20"/>
          <w:szCs w:val="20"/>
        </w:rPr>
        <w:t xml:space="preserve">”</w:t>
      </w:r>
      <w:r>
        <w:rPr>
          <w:b/>
          <w:sz w:val="20"/>
          <w:szCs w:val="20"/>
        </w:rPr>
        <w:t xml:space="preserve"> </w:t>
      </w:r>
      <w:r>
        <w:rPr>
          <w:b/>
          <w:sz w:val="20"/>
          <w:szCs w:val="20"/>
        </w:rPr>
        <w:t xml:space="preserve">— a term of</w:t>
      </w:r>
      <w:r>
        <w:rPr>
          <w:b/>
          <w:sz w:val="20"/>
          <w:szCs w:val="20"/>
        </w:rPr>
        <w:t xml:space="preserve"> </w:t>
      </w:r>
      <w:r>
        <w:rPr>
          <w:b/>
          <w:sz w:val="20"/>
          <w:szCs w:val="20"/>
        </w:rPr>
        <w:t xml:space="preserve">“</w:t>
      </w:r>
      <w:r>
        <w:rPr>
          <w:b/>
          <w:sz w:val="20"/>
          <w:szCs w:val="20"/>
        </w:rPr>
        <w:t xml:space="preserve">dwelling</w:t>
      </w:r>
      <w:r>
        <w:rPr>
          <w:b/>
          <w:sz w:val="20"/>
          <w:szCs w:val="20"/>
        </w:rPr>
        <w:t xml:space="preserve">”</w:t>
      </w:r>
      <w:r>
        <w:rPr>
          <w:b/>
          <w:sz w:val="20"/>
          <w:szCs w:val="20"/>
        </w:rPr>
        <w:t xml:space="preserve"> </w:t>
      </w:r>
      <w:r>
        <w:rPr>
          <w:b/>
          <w:sz w:val="20"/>
          <w:szCs w:val="20"/>
        </w:rPr>
        <w:t xml:space="preserve">— is [expressed] in a</w:t>
      </w:r>
      <w:r>
        <w:rPr>
          <w:b/>
          <w:sz w:val="20"/>
          <w:szCs w:val="20"/>
        </w:rPr>
        <w:t xml:space="preserve"> </w:t>
      </w:r>
      <w:r>
        <w:rPr>
          <w:b/>
          <w:sz w:val="20"/>
          <w:szCs w:val="20"/>
        </w:rPr>
        <w:t xml:space="preserve">“</w:t>
      </w:r>
      <w:r>
        <w:rPr>
          <w:b/>
          <w:sz w:val="20"/>
          <w:szCs w:val="20"/>
        </w:rPr>
        <w:t xml:space="preserve">house,‬</w:t>
      </w:r>
      <w:r>
        <w:rPr>
          <w:b/>
          <w:sz w:val="20"/>
          <w:szCs w:val="20"/>
        </w:rPr>
        <w:t xml:space="preserve">”</w:t>
      </w:r>
      <w:r>
        <w:rPr>
          <w:sz w:val="20"/>
          <w:szCs w:val="20"/>
        </w:rPr>
        <w:t xml:space="preserve"> </w:t>
      </w:r>
      <w:r>
        <w:rPr>
          <w:b/>
          <w:sz w:val="20"/>
          <w:szCs w:val="20"/>
        </w:rPr>
        <w:t xml:space="preserve">הַשַּׁיָּיךְ לְזַרְעָא דְּיַעֲקֹב אָבִינוּ ע״ה שֶׁקְּרָאוֹ ״בַּיִת״</w:t>
      </w:r>
      <w:r>
        <w:rPr>
          <w:sz w:val="20"/>
          <w:szCs w:val="20"/>
        </w:rPr>
        <w:t xml:space="preserve"> </w:t>
      </w:r>
      <w:r>
        <w:rPr>
          <w:sz w:val="20"/>
          <w:szCs w:val="20"/>
        </w:rPr>
        <w:t xml:space="preserve">—</w:t>
      </w:r>
      <w:r>
        <w:rPr>
          <w:sz w:val="20"/>
          <w:szCs w:val="20"/>
        </w:rPr>
        <w:t xml:space="preserve"> </w:t>
      </w:r>
      <w:r>
        <w:rPr>
          <w:b/>
          <w:sz w:val="20"/>
          <w:szCs w:val="20"/>
        </w:rPr>
        <w:t xml:space="preserve">‪which belongs to the seed of Yaakov Avinu, who called it a</w:t>
      </w:r>
      <w:r>
        <w:rPr>
          <w:b/>
          <w:sz w:val="20"/>
          <w:szCs w:val="20"/>
        </w:rPr>
        <w:t xml:space="preserve"> </w:t>
      </w:r>
      <w:r>
        <w:rPr>
          <w:b/>
          <w:sz w:val="20"/>
          <w:szCs w:val="20"/>
        </w:rPr>
        <w:t xml:space="preserve">“</w:t>
      </w:r>
      <w:r>
        <w:rPr>
          <w:b/>
          <w:sz w:val="20"/>
          <w:szCs w:val="20"/>
        </w:rPr>
        <w:t xml:space="preserve">house</w:t>
      </w:r>
      <w:r>
        <w:rPr>
          <w:b/>
          <w:sz w:val="20"/>
          <w:szCs w:val="20"/>
        </w:rPr>
        <w:t xml:space="preserve">”</w:t>
      </w:r>
      <w:r>
        <w:rPr>
          <w:b/>
          <w:sz w:val="20"/>
          <w:szCs w:val="20"/>
        </w:rPr>
        <w:t xml:space="preserve"> </w:t>
      </w:r>
      <w:r>
        <w:rPr>
          <w:b/>
          <w:sz w:val="20"/>
          <w:szCs w:val="20"/>
        </w:rPr>
        <w:t xml:space="preserve">(Bereishis 28:17)‬</w:t>
      </w:r>
      <w:r>
        <w:rPr>
          <w:rStyle w:val="FootnoteReference"/>
        </w:rPr>
        <w:footnoteReference w:id="749"/>
      </w:r>
      <w:r>
        <w:rPr>
          <w:b/>
          <w:sz w:val="20"/>
          <w:szCs w:val="20"/>
        </w:rPr>
        <w:t xml:space="preserve">;</w:t>
      </w:r>
      <w:r>
        <w:rPr>
          <w:sz w:val="20"/>
          <w:szCs w:val="20"/>
        </w:rPr>
        <w:t xml:space="preserve"> </w:t>
      </w:r>
      <w:r>
        <w:rPr>
          <w:b/>
          <w:sz w:val="20"/>
          <w:szCs w:val="20"/>
        </w:rPr>
        <w:t xml:space="preserve">דְּהַשְּׁבָטִים הֵם תִּקְרָתוֹ שֶׁל עוֹלָם כְּמוֹ שֶׁאָמְרוּ ז״ל (תנחומא שמות ג) עַל פָּסוּק ״יִשְׂרָאֵל מְקוֹרָאָי״</w:t>
      </w:r>
      <w:r>
        <w:rPr>
          <w:sz w:val="20"/>
          <w:szCs w:val="20"/>
        </w:rPr>
        <w:t xml:space="preserve"> </w:t>
      </w:r>
      <w:r>
        <w:rPr>
          <w:sz w:val="20"/>
          <w:szCs w:val="20"/>
        </w:rPr>
        <w:t xml:space="preserve">—</w:t>
      </w:r>
      <w:r>
        <w:rPr>
          <w:sz w:val="20"/>
          <w:szCs w:val="20"/>
        </w:rPr>
        <w:t xml:space="preserve"> </w:t>
      </w:r>
      <w:r>
        <w:rPr>
          <w:b/>
          <w:sz w:val="20"/>
          <w:szCs w:val="20"/>
        </w:rPr>
        <w:t xml:space="preserve">‪for the tribes are</w:t>
      </w:r>
      <w:r>
        <w:rPr>
          <w:b/>
          <w:sz w:val="20"/>
          <w:szCs w:val="20"/>
        </w:rPr>
        <w:t xml:space="preserve"> </w:t>
      </w:r>
      <w:r>
        <w:rPr>
          <w:b/>
          <w:sz w:val="20"/>
          <w:szCs w:val="20"/>
        </w:rPr>
        <w:t xml:space="preserve">“</w:t>
      </w:r>
      <w:r>
        <w:rPr>
          <w:b/>
          <w:sz w:val="20"/>
          <w:szCs w:val="20"/>
        </w:rPr>
        <w:t xml:space="preserve">the ceiling of the world,</w:t>
      </w:r>
      <w:r>
        <w:rPr>
          <w:b/>
          <w:sz w:val="20"/>
          <w:szCs w:val="20"/>
        </w:rPr>
        <w:t xml:space="preserve">”</w:t>
      </w:r>
      <w:r>
        <w:rPr>
          <w:b/>
          <w:sz w:val="20"/>
          <w:szCs w:val="20"/>
        </w:rPr>
        <w:t xml:space="preserve"> </w:t>
      </w:r>
      <w:r>
        <w:rPr>
          <w:b/>
          <w:sz w:val="20"/>
          <w:szCs w:val="20"/>
        </w:rPr>
        <w:t xml:space="preserve">as the Sages said (Tanchuma Shemos 3)</w:t>
      </w:r>
      <w:r>
        <w:rPr>
          <w:rStyle w:val="FootnoteReference"/>
        </w:rPr>
        <w:footnoteReference w:id="750"/>
      </w:r>
      <w:r>
        <w:rPr>
          <w:b/>
          <w:sz w:val="20"/>
          <w:szCs w:val="20"/>
        </w:rPr>
        <w:t xml:space="preserve"> </w:t>
      </w:r>
      <w:r>
        <w:rPr>
          <w:b/>
          <w:sz w:val="20"/>
          <w:szCs w:val="20"/>
        </w:rPr>
        <w:t xml:space="preserve">on</w:t>
      </w:r>
      <w:r>
        <w:rPr>
          <w:b/>
          <w:sz w:val="20"/>
          <w:szCs w:val="20"/>
        </w:rPr>
        <w:t xml:space="preserve"> </w:t>
      </w:r>
      <w:r>
        <w:rPr>
          <w:b/>
          <w:sz w:val="20"/>
          <w:szCs w:val="20"/>
        </w:rPr>
        <w:t xml:space="preserve">“</w:t>
      </w:r>
      <w:r>
        <w:rPr>
          <w:b/>
          <w:sz w:val="20"/>
          <w:szCs w:val="20"/>
        </w:rPr>
        <w:t xml:space="preserve">Israel — My</w:t>
      </w:r>
      <w:r>
        <w:rPr>
          <w:b/>
          <w:sz w:val="20"/>
          <w:szCs w:val="20"/>
        </w:rPr>
        <w:t xml:space="preserve"> </w:t>
      </w:r>
      <w:r>
        <w:rPr>
          <w:b/>
          <w:sz w:val="20"/>
          <w:szCs w:val="20"/>
        </w:rPr>
        <w:t xml:space="preserve">‘</w:t>
      </w:r>
      <w:r>
        <w:rPr>
          <w:b/>
          <w:sz w:val="20"/>
          <w:szCs w:val="20"/>
        </w:rPr>
        <w:t xml:space="preserve">ceiling</w:t>
      </w:r>
      <w:r>
        <w:rPr>
          <w:b/>
          <w:sz w:val="20"/>
          <w:szCs w:val="20"/>
        </w:rPr>
        <w:t xml:space="preserve">’</w:t>
      </w:r>
      <w:r>
        <w:rPr>
          <w:b/>
          <w:sz w:val="20"/>
          <w:szCs w:val="20"/>
        </w:rPr>
        <w:t xml:space="preserve"> </w:t>
      </w:r>
      <w:r>
        <w:rPr>
          <w:b/>
          <w:sz w:val="20"/>
          <w:szCs w:val="20"/>
        </w:rPr>
        <w:t xml:space="preserve">[</w:t>
      </w:r>
      <w:r>
        <w:rPr>
          <w:i/>
          <w:b/>
          <w:sz w:val="20"/>
          <w:szCs w:val="20"/>
        </w:rPr>
        <w:t xml:space="preserve">mekorai‬</w:t>
      </w:r>
      <w:r>
        <w:rPr>
          <w:b/>
          <w:sz w:val="20"/>
          <w:szCs w:val="20"/>
        </w:rPr>
        <w:t xml:space="preserve">]</w:t>
      </w:r>
      <w:r>
        <w:rPr>
          <w:b/>
          <w:sz w:val="20"/>
          <w:szCs w:val="20"/>
        </w:rPr>
        <w:t xml:space="preserve">”</w:t>
      </w:r>
      <w:r>
        <w:rPr>
          <w:b/>
          <w:sz w:val="20"/>
          <w:szCs w:val="20"/>
        </w:rPr>
        <w:t xml:space="preserve">,</w:t>
      </w:r>
      <w:r>
        <w:rPr>
          <w:sz w:val="20"/>
          <w:szCs w:val="20"/>
        </w:rPr>
        <w:t xml:space="preserve"> </w:t>
      </w:r>
      <w:r>
        <w:rPr>
          <w:b/>
          <w:sz w:val="20"/>
          <w:szCs w:val="20"/>
        </w:rPr>
        <w:t xml:space="preserve">וְעַל יָדָם נִבְנֶה הַבַּיִת ״בֵּית יַעֲקֹב״ לִהְיוֹת שְׁכִינָתוֹ בַּתַּחְתּוֹנִים</w:t>
      </w:r>
      <w:r>
        <w:rPr>
          <w:sz w:val="20"/>
          <w:szCs w:val="20"/>
        </w:rPr>
        <w:t xml:space="preserve"> </w:t>
      </w:r>
      <w:r>
        <w:rPr>
          <w:sz w:val="20"/>
          <w:szCs w:val="20"/>
        </w:rPr>
        <w:t xml:space="preserve">—</w:t>
      </w:r>
      <w:r>
        <w:rPr>
          <w:sz w:val="20"/>
          <w:szCs w:val="20"/>
        </w:rPr>
        <w:t xml:space="preserve"> </w:t>
      </w:r>
      <w:r>
        <w:rPr>
          <w:b/>
          <w:sz w:val="20"/>
          <w:szCs w:val="20"/>
        </w:rPr>
        <w:t xml:space="preserve">‪and through them the</w:t>
      </w:r>
      <w:r>
        <w:rPr>
          <w:b/>
          <w:sz w:val="20"/>
          <w:szCs w:val="20"/>
        </w:rPr>
        <w:t xml:space="preserve"> </w:t>
      </w:r>
      <w:r>
        <w:rPr>
          <w:b/>
          <w:sz w:val="20"/>
          <w:szCs w:val="20"/>
        </w:rPr>
        <w:t xml:space="preserve">“</w:t>
      </w:r>
      <w:r>
        <w:rPr>
          <w:b/>
          <w:sz w:val="20"/>
          <w:szCs w:val="20"/>
        </w:rPr>
        <w:t xml:space="preserve">house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house of Yaakov</w:t>
      </w:r>
      <w:r>
        <w:rPr>
          <w:b/>
          <w:sz w:val="20"/>
          <w:szCs w:val="20"/>
        </w:rPr>
        <w:t xml:space="preserve">”</w:t>
      </w:r>
      <w:r>
        <w:rPr>
          <w:b/>
          <w:sz w:val="20"/>
          <w:szCs w:val="20"/>
        </w:rPr>
        <w:t xml:space="preserve"> </w:t>
      </w:r>
      <w:r>
        <w:rPr>
          <w:b/>
          <w:sz w:val="20"/>
          <w:szCs w:val="20"/>
        </w:rPr>
        <w:t xml:space="preserve">— is built, for His Shechinah to dwell among the lower [worlds].‬</w:t>
      </w:r>
      <w:r>
        <w:rPr>
          <w:sz w:val="20"/>
          <w:szCs w:val="20"/>
        </w:rPr>
        <w:t xml:space="preserve"> </w:t>
      </w:r>
      <w:r>
        <w:rPr>
          <w:b/>
          <w:sz w:val="20"/>
          <w:szCs w:val="20"/>
        </w:rPr>
        <w:t xml:space="preserve">דְּזֶהוּ ״מְקוֹרָאָי״ כִּבְיָכוֹל, עוֹשִׂים תִּקְרָה עָלָיו עַל גַּבֵּי שְׁכִינַת כְּבוֹדוֹ יִתְבָּרַךְ</w:t>
      </w:r>
      <w:r>
        <w:rPr>
          <w:sz w:val="20"/>
          <w:szCs w:val="20"/>
        </w:rPr>
        <w:t xml:space="preserve"> </w:t>
      </w:r>
      <w:r>
        <w:rPr>
          <w:sz w:val="20"/>
          <w:szCs w:val="20"/>
        </w:rPr>
        <w:t xml:space="preserve">—</w:t>
      </w:r>
      <w:r>
        <w:rPr>
          <w:sz w:val="20"/>
          <w:szCs w:val="20"/>
        </w:rPr>
        <w:t xml:space="preserve"> </w:t>
      </w:r>
      <w:r>
        <w:rPr>
          <w:b/>
          <w:sz w:val="20"/>
          <w:szCs w:val="20"/>
        </w:rPr>
        <w:t xml:space="preserve">‪For this is</w:t>
      </w:r>
      <w:r>
        <w:rPr>
          <w:b/>
          <w:sz w:val="20"/>
          <w:szCs w:val="20"/>
        </w:rPr>
        <w:t xml:space="preserve"> </w:t>
      </w:r>
      <w:r>
        <w:rPr>
          <w:b/>
          <w:sz w:val="20"/>
          <w:szCs w:val="20"/>
        </w:rPr>
        <w:t xml:space="preserve">“</w:t>
      </w:r>
      <w:r>
        <w:rPr>
          <w:b/>
          <w:sz w:val="20"/>
          <w:szCs w:val="20"/>
        </w:rPr>
        <w:t xml:space="preserve">My ceiling,</w:t>
      </w:r>
      <w:r>
        <w:rPr>
          <w:b/>
          <w:sz w:val="20"/>
          <w:szCs w:val="20"/>
        </w:rPr>
        <w:t xml:space="preserve">”</w:t>
      </w:r>
      <w:r>
        <w:rPr>
          <w:b/>
          <w:sz w:val="20"/>
          <w:szCs w:val="20"/>
        </w:rPr>
        <w:t xml:space="preserve"> </w:t>
      </w:r>
      <w:r>
        <w:rPr>
          <w:b/>
          <w:sz w:val="20"/>
          <w:szCs w:val="20"/>
        </w:rPr>
        <w:t xml:space="preserve">as it were — [that Israel]</w:t>
      </w:r>
      <w:r>
        <w:rPr>
          <w:b/>
          <w:sz w:val="20"/>
          <w:szCs w:val="20"/>
        </w:rPr>
        <w:t xml:space="preserve"> </w:t>
      </w:r>
      <w:r>
        <w:rPr>
          <w:b/>
          <w:sz w:val="20"/>
          <w:szCs w:val="20"/>
        </w:rPr>
        <w:t xml:space="preserve">“</w:t>
      </w:r>
      <w:r>
        <w:rPr>
          <w:b/>
          <w:sz w:val="20"/>
          <w:szCs w:val="20"/>
        </w:rPr>
        <w:t xml:space="preserve">make a ceiling</w:t>
      </w:r>
      <w:r>
        <w:rPr>
          <w:b/>
          <w:sz w:val="20"/>
          <w:szCs w:val="20"/>
        </w:rPr>
        <w:t xml:space="preserve">”</w:t>
      </w:r>
      <w:r>
        <w:rPr>
          <w:b/>
          <w:sz w:val="20"/>
          <w:szCs w:val="20"/>
        </w:rPr>
        <w:t xml:space="preserve"> </w:t>
      </w:r>
      <w:r>
        <w:rPr>
          <w:b/>
          <w:sz w:val="20"/>
          <w:szCs w:val="20"/>
        </w:rPr>
        <w:t xml:space="preserve">over the Shechinah of His glory —‬</w:t>
      </w:r>
      <w:r>
        <w:rPr>
          <w:sz w:val="20"/>
          <w:szCs w:val="20"/>
        </w:rPr>
        <w:t xml:space="preserve"> </w:t>
      </w:r>
      <w:r>
        <w:rPr>
          <w:b/>
          <w:sz w:val="20"/>
          <w:szCs w:val="20"/>
        </w:rPr>
        <w:t xml:space="preserve">כִּי מְקוֹם שְׁכִינָתוֹ יִתְבָּרַךְ הוּא רַק בְּקִרְבָּם</w:t>
      </w:r>
      <w:r>
        <w:rPr>
          <w:sz w:val="20"/>
          <w:szCs w:val="20"/>
        </w:rPr>
        <w:t xml:space="preserve"> </w:t>
      </w:r>
      <w:r>
        <w:rPr>
          <w:sz w:val="20"/>
          <w:szCs w:val="20"/>
        </w:rPr>
        <w:t xml:space="preserve">—</w:t>
      </w:r>
      <w:r>
        <w:rPr>
          <w:sz w:val="20"/>
          <w:szCs w:val="20"/>
        </w:rPr>
        <w:t xml:space="preserve"> </w:t>
      </w:r>
      <w:r>
        <w:rPr>
          <w:b/>
          <w:sz w:val="20"/>
          <w:szCs w:val="20"/>
        </w:rPr>
        <w:t xml:space="preserve">‪for the place of His Shechinah is only within them.</w:t>
      </w:r>
      <w:r>
        <w:rPr>
          <w:sz w:val="20"/>
          <w:szCs w:val="20"/>
        </w:rPr>
        <w:t xml:space="preserve"> </w:t>
      </w:r>
      <w:r>
        <w:rPr>
          <w:sz w:val="20"/>
          <w:szCs w:val="20"/>
        </w:rPr>
        <w:t xml:space="preserve">— Israel are thus not merely those who stand beneath the Divine</w:t>
      </w:r>
      <w:r>
        <w:rPr>
          <w:sz w:val="20"/>
          <w:szCs w:val="20"/>
        </w:rPr>
        <w:t xml:space="preserve"> </w:t>
      </w:r>
      <w:r>
        <w:rPr>
          <w:sz w:val="20"/>
          <w:szCs w:val="20"/>
        </w:rPr>
        <w:t xml:space="preserve">“</w:t>
      </w:r>
      <w:r>
        <w:rPr>
          <w:sz w:val="20"/>
          <w:szCs w:val="20"/>
        </w:rPr>
        <w:t xml:space="preserve">mountain,</w:t>
      </w:r>
      <w:r>
        <w:rPr>
          <w:sz w:val="20"/>
          <w:szCs w:val="20"/>
        </w:rPr>
        <w:t xml:space="preserve">”</w:t>
      </w:r>
      <w:r>
        <w:rPr>
          <w:sz w:val="20"/>
          <w:szCs w:val="20"/>
        </w:rPr>
        <w:t xml:space="preserve"> </w:t>
      </w:r>
      <w:r>
        <w:rPr>
          <w:sz w:val="20"/>
          <w:szCs w:val="20"/>
        </w:rPr>
        <w:t xml:space="preserve">but the very roof that houses the Shechinah within.‬</w:t>
      </w:r>
    </w:p>
    <w:p>
      <w:r>
        <w:pict>
          <v:rect style="width:0;height:1.5pt" o:hralign="center" o:hrstd="t" o:hr="t"/>
        </w:pict>
      </w:r>
    </w:p>
    <w:p>
      <w:pPr>
        <w:pStyle w:val="Heading3"/>
      </w:pPr>
      <w:bookmarkStart w:id="751" w:name="seif-26"/>
      <w:r>
        <w:t xml:space="preserve">‪סָעִיף כו — Se’if 26‬</w:t>
      </w:r>
      <w:bookmarkEnd w:id="75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Leah is the</w:t>
      </w:r>
      <w:r>
        <w:rPr>
          <w:sz w:val="19"/>
          <w:szCs w:val="19"/>
          <w:b w:val="0"/>
          <w:bCs w:val="0"/>
        </w:rPr>
        <w:t xml:space="preserve"> </w:t>
      </w:r>
      <w:r>
        <w:rPr>
          <w:i/>
          <w:sz w:val="19"/>
          <w:szCs w:val="19"/>
          <w:b w:val="0"/>
          <w:bCs w:val="0"/>
        </w:rPr>
        <w:t xml:space="preserve">akeres ha-bayis</w:t>
      </w:r>
      <w:r>
        <w:rPr>
          <w:sz w:val="19"/>
          <w:szCs w:val="19"/>
          <w:b w:val="0"/>
          <w:bCs w:val="0"/>
        </w:rPr>
        <w:t xml:space="preserve"> </w:t>
      </w:r>
      <w:r>
        <w:rPr>
          <w:sz w:val="19"/>
          <w:szCs w:val="19"/>
          <w:b w:val="0"/>
          <w:bCs w:val="0"/>
        </w:rPr>
        <w:t xml:space="preserve">— in full revelation, the Beis HaMikdash (essentially, the days of Mashiach). The main indwelling of the Shechinah is</w:t>
      </w:r>
      <w:r>
        <w:rPr>
          <w:sz w:val="19"/>
          <w:szCs w:val="19"/>
          <w:b w:val="0"/>
          <w:bCs w:val="0"/>
        </w:rPr>
        <w:t xml:space="preserve"> </w:t>
      </w:r>
      <w:r>
        <w:rPr>
          <w:i/>
          <w:sz w:val="19"/>
          <w:szCs w:val="19"/>
          <w:b w:val="0"/>
          <w:bCs w:val="0"/>
        </w:rPr>
        <w:t xml:space="preserve">in the chambers of the heart</w:t>
      </w:r>
      <w:r>
        <w:rPr>
          <w:sz w:val="19"/>
          <w:szCs w:val="19"/>
          <w:b w:val="0"/>
          <w:bCs w:val="0"/>
        </w:rPr>
        <w:t xml:space="preserve"> </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the four amos of halachah,</w:t>
      </w:r>
      <w:r>
        <w:rPr>
          <w:sz w:val="19"/>
          <w:szCs w:val="19"/>
          <w:b w:val="0"/>
          <w:bCs w:val="0"/>
        </w:rPr>
        <w:t xml:space="preserve">”</w:t>
      </w:r>
      <w:r>
        <w:rPr>
          <w:sz w:val="19"/>
          <w:szCs w:val="19"/>
          <w:b w:val="0"/>
          <w:bCs w:val="0"/>
        </w:rPr>
        <w:t xml:space="preserve"> </w:t>
      </w:r>
      <w:r>
        <w:rPr>
          <w:sz w:val="19"/>
          <w:szCs w:val="19"/>
          <w:b w:val="0"/>
          <w:bCs w:val="0"/>
        </w:rPr>
        <w:t xml:space="preserve">which is the treasury of</w:t>
      </w:r>
      <w:r>
        <w:rPr>
          <w:sz w:val="19"/>
          <w:szCs w:val="19"/>
          <w:b w:val="0"/>
          <w:bCs w:val="0"/>
        </w:rPr>
        <w:t xml:space="preserve"> </w:t>
      </w:r>
      <w:r>
        <w:rPr>
          <w:i/>
          <w:sz w:val="19"/>
          <w:szCs w:val="19"/>
          <w:b w:val="0"/>
          <w:bCs w:val="0"/>
        </w:rPr>
        <w:t xml:space="preserve">yiras Shamayim</w:t>
      </w:r>
      <w:r>
        <w:rPr>
          <w:sz w:val="19"/>
          <w:szCs w:val="19"/>
          <w:b w:val="0"/>
          <w:bCs w:val="0"/>
        </w:rPr>
        <w:t xml:space="preserve"> </w:t>
      </w:r>
      <w:r>
        <w:rPr>
          <w:sz w:val="19"/>
          <w:szCs w:val="19"/>
          <w:b w:val="0"/>
          <w:bCs w:val="0"/>
        </w:rPr>
        <w:t xml:space="preserve">(each needs the other). The two-way link:</w:t>
      </w:r>
      <w:r>
        <w:rPr>
          <w:sz w:val="19"/>
          <w:szCs w:val="19"/>
          <w:b w:val="0"/>
          <w:bCs w:val="0"/>
        </w:rPr>
        <w:t xml:space="preserve"> </w:t>
      </w:r>
      <w:r>
        <w:rPr>
          <w:sz w:val="19"/>
          <w:szCs w:val="19"/>
          <w:b w:val="0"/>
          <w:bCs w:val="0"/>
        </w:rPr>
        <w:t xml:space="preserve">“</w:t>
      </w:r>
      <w:r>
        <w:rPr>
          <w:sz w:val="19"/>
          <w:szCs w:val="19"/>
          <w:b w:val="0"/>
          <w:bCs w:val="0"/>
        </w:rPr>
        <w:t xml:space="preserve">if no fear, no wisdom</w:t>
      </w:r>
      <w:r>
        <w:rPr>
          <w:sz w:val="19"/>
          <w:szCs w:val="19"/>
          <w:b w:val="0"/>
          <w:bCs w:val="0"/>
        </w:rPr>
        <w:t xml:space="preserve">”</w:t>
      </w:r>
      <w:r>
        <w:rPr>
          <w:sz w:val="19"/>
          <w:szCs w:val="19"/>
          <w:b w:val="0"/>
          <w:bCs w:val="0"/>
        </w:rPr>
        <w:t xml:space="preserve"> </w:t>
      </w:r>
      <w:r>
        <w:rPr>
          <w:sz w:val="19"/>
          <w:szCs w:val="19"/>
          <w:b w:val="0"/>
          <w:bCs w:val="0"/>
        </w:rPr>
        <w:t xml:space="preserve">(the gate, by effort) and</w:t>
      </w:r>
      <w:r>
        <w:rPr>
          <w:sz w:val="19"/>
          <w:szCs w:val="19"/>
          <w:b w:val="0"/>
          <w:bCs w:val="0"/>
        </w:rPr>
        <w:t xml:space="preserve"> </w:t>
      </w:r>
      <w:r>
        <w:rPr>
          <w:sz w:val="19"/>
          <w:szCs w:val="19"/>
          <w:b w:val="0"/>
          <w:bCs w:val="0"/>
        </w:rPr>
        <w:t xml:space="preserve">“</w:t>
      </w:r>
      <w:r>
        <w:rPr>
          <w:sz w:val="19"/>
          <w:szCs w:val="19"/>
          <w:b w:val="0"/>
          <w:bCs w:val="0"/>
        </w:rPr>
        <w:t xml:space="preserve">if no wisdom, no fear</w:t>
      </w:r>
      <w:r>
        <w:rPr>
          <w:sz w:val="19"/>
          <w:szCs w:val="19"/>
          <w:b w:val="0"/>
          <w:bCs w:val="0"/>
        </w:rPr>
        <w:t xml:space="preserve">”</w:t>
      </w:r>
      <w:r>
        <w:rPr>
          <w:sz w:val="19"/>
          <w:szCs w:val="19"/>
          <w:b w:val="0"/>
          <w:bCs w:val="0"/>
        </w:rPr>
        <w:t xml:space="preserve"> </w:t>
      </w:r>
      <w:r>
        <w:rPr>
          <w:sz w:val="19"/>
          <w:szCs w:val="19"/>
          <w:b w:val="0"/>
          <w:bCs w:val="0"/>
        </w:rPr>
        <w:t xml:space="preserve">(awe drawn from Above) — a</w:t>
      </w:r>
      <w:r>
        <w:rPr>
          <w:sz w:val="19"/>
          <w:szCs w:val="19"/>
          <w:b w:val="0"/>
          <w:bCs w:val="0"/>
        </w:rPr>
        <w:t xml:space="preserve"> </w:t>
      </w:r>
      <w:r>
        <w:rPr>
          <w:sz w:val="19"/>
          <w:szCs w:val="19"/>
          <w:b w:val="0"/>
          <w:bCs w:val="0"/>
        </w:rPr>
        <w:t xml:space="preserve">“</w:t>
      </w:r>
      <w:r>
        <w:rPr>
          <w:sz w:val="19"/>
          <w:szCs w:val="19"/>
          <w:b w:val="0"/>
          <w:bCs w:val="0"/>
        </w:rPr>
        <w:t xml:space="preserve">great awe</w:t>
      </w:r>
      <w:r>
        <w:rPr>
          <w:sz w:val="19"/>
          <w:szCs w:val="19"/>
          <w:b w:val="0"/>
          <w:bCs w:val="0"/>
        </w:rPr>
        <w:t xml:space="preserve">”</w:t>
      </w:r>
      <w:r>
        <w:rPr>
          <w:sz w:val="19"/>
          <w:szCs w:val="19"/>
          <w:b w:val="0"/>
          <w:bCs w:val="0"/>
        </w:rPr>
        <w:t xml:space="preserve"> </w:t>
      </w:r>
      <w:r>
        <w:rPr>
          <w:sz w:val="19"/>
          <w:szCs w:val="19"/>
          <w:b w:val="0"/>
          <w:bCs w:val="0"/>
        </w:rPr>
        <w:t xml:space="preserve">from which one cannot forget.</w:t>
      </w:r>
    </w:p>
    <w:p>
      <w:pPr>
        <w:pStyle w:val="BodyText"/>
        <w:spacing w:before="0" w:after="40" w:line="240" w:lineRule="auto"/>
      </w:pPr>
      <w:r>
        <w:rPr>
          <w:b/>
          <w:sz w:val="20"/>
          <w:szCs w:val="20"/>
        </w:rPr>
        <w:t xml:space="preserve">[כו] וְלֵאָה הִיא עֲקֶרֶת הַבַּיִת ״אֵם הַבָּנִים״</w:t>
      </w:r>
      <w:r>
        <w:rPr>
          <w:sz w:val="20"/>
          <w:szCs w:val="20"/>
        </w:rPr>
        <w:t xml:space="preserve"> </w:t>
      </w:r>
      <w:r>
        <w:rPr>
          <w:sz w:val="20"/>
          <w:szCs w:val="20"/>
        </w:rPr>
        <w:t xml:space="preserve">—</w:t>
      </w:r>
      <w:r>
        <w:rPr>
          <w:sz w:val="20"/>
          <w:szCs w:val="20"/>
        </w:rPr>
        <w:t xml:space="preserve"> </w:t>
      </w:r>
      <w:r>
        <w:rPr>
          <w:b/>
          <w:sz w:val="20"/>
          <w:szCs w:val="20"/>
        </w:rPr>
        <w:t xml:space="preserve">‪And Leah is the</w:t>
      </w:r>
      <w:r>
        <w:rPr>
          <w:b/>
          <w:sz w:val="20"/>
          <w:szCs w:val="20"/>
        </w:rPr>
        <w:t xml:space="preserve"> </w:t>
      </w:r>
      <w:r>
        <w:rPr>
          <w:b/>
          <w:sz w:val="20"/>
          <w:szCs w:val="20"/>
        </w:rPr>
        <w:t xml:space="preserve">“</w:t>
      </w:r>
      <w:r>
        <w:rPr>
          <w:b/>
          <w:sz w:val="20"/>
          <w:szCs w:val="20"/>
        </w:rPr>
        <w:t xml:space="preserve">mainstay of the house,</w:t>
      </w:r>
      <w:r>
        <w:rPr>
          <w:b/>
          <w:sz w:val="20"/>
          <w:szCs w:val="20"/>
        </w:rPr>
        <w:t xml:space="preserve">”</w:t>
      </w:r>
      <w:r>
        <w:rPr>
          <w:b/>
          <w:sz w:val="20"/>
          <w:szCs w:val="20"/>
        </w:rPr>
        <w:t xml:space="preserve"> </w:t>
      </w:r>
      <w:r>
        <w:rPr>
          <w:b/>
          <w:sz w:val="20"/>
          <w:szCs w:val="20"/>
        </w:rPr>
        <w:t xml:space="preserve">“</w:t>
      </w:r>
      <w:r>
        <w:rPr>
          <w:b/>
          <w:sz w:val="20"/>
          <w:szCs w:val="20"/>
        </w:rPr>
        <w:t xml:space="preserve">the mother of the children‬</w:t>
      </w:r>
      <w:r>
        <w:rPr>
          <w:b/>
          <w:sz w:val="20"/>
          <w:szCs w:val="20"/>
        </w:rPr>
        <w:t xml:space="preserve">”</w:t>
      </w:r>
      <w:r>
        <w:rPr>
          <w:b/>
          <w:sz w:val="20"/>
          <w:szCs w:val="20"/>
        </w:rPr>
        <w:t xml:space="preserve">;</w:t>
      </w:r>
      <w:r>
        <w:rPr>
          <w:sz w:val="20"/>
          <w:szCs w:val="20"/>
        </w:rPr>
        <w:t xml:space="preserve"> </w:t>
      </w:r>
      <w:r>
        <w:rPr>
          <w:b/>
          <w:sz w:val="20"/>
          <w:szCs w:val="20"/>
        </w:rPr>
        <w:t xml:space="preserve">וּבְגִילּוּי גָּמוּר הוּא הַבֵּית הַמִּקְדָּשׁ, וְזֶה עִיקָּרוֹ בִּימוֹת הַמָּשִׁיחַ</w:t>
      </w:r>
      <w:r>
        <w:rPr>
          <w:sz w:val="20"/>
          <w:szCs w:val="20"/>
        </w:rPr>
        <w:t xml:space="preserve"> </w:t>
      </w:r>
      <w:r>
        <w:rPr>
          <w:sz w:val="20"/>
          <w:szCs w:val="20"/>
        </w:rPr>
        <w:t xml:space="preserve">—</w:t>
      </w:r>
      <w:r>
        <w:rPr>
          <w:sz w:val="20"/>
          <w:szCs w:val="20"/>
        </w:rPr>
        <w:t xml:space="preserve"> </w:t>
      </w:r>
      <w:r>
        <w:rPr>
          <w:b/>
          <w:sz w:val="20"/>
          <w:szCs w:val="20"/>
        </w:rPr>
        <w:t xml:space="preserve">‪and in full revelation this is the Beis HaMikdash — whose essence [belongs] to the days of Mashiach.‬</w:t>
      </w:r>
      <w:r>
        <w:rPr>
          <w:sz w:val="20"/>
          <w:szCs w:val="20"/>
        </w:rPr>
        <w:t xml:space="preserve"> </w:t>
      </w:r>
      <w:r>
        <w:rPr>
          <w:b/>
          <w:sz w:val="20"/>
          <w:szCs w:val="20"/>
        </w:rPr>
        <w:t xml:space="preserve">וּבָעוֹלָם הַזֶּה הָיָה גִּילּוּי מְעַט בַּבַּיִת שֶׁבָּנָה שְׁלֹמֹה הַמֶּלֶךְ ע״ה</w:t>
      </w:r>
      <w:r>
        <w:rPr>
          <w:sz w:val="20"/>
          <w:szCs w:val="20"/>
        </w:rPr>
        <w:t xml:space="preserve"> </w:t>
      </w:r>
      <w:r>
        <w:rPr>
          <w:sz w:val="20"/>
          <w:szCs w:val="20"/>
        </w:rPr>
        <w:t xml:space="preserve">—</w:t>
      </w:r>
      <w:r>
        <w:rPr>
          <w:sz w:val="20"/>
          <w:szCs w:val="20"/>
        </w:rPr>
        <w:t xml:space="preserve"> </w:t>
      </w:r>
      <w:r>
        <w:rPr>
          <w:b/>
          <w:sz w:val="20"/>
          <w:szCs w:val="20"/>
        </w:rPr>
        <w:t xml:space="preserve">‪And in this world there was a small revelation in the House that Shlomo HaMelech built,‬</w:t>
      </w:r>
      <w:r>
        <w:rPr>
          <w:sz w:val="20"/>
          <w:szCs w:val="20"/>
        </w:rPr>
        <w:t xml:space="preserve"> </w:t>
      </w:r>
      <w:r>
        <w:rPr>
          <w:b/>
          <w:sz w:val="20"/>
          <w:szCs w:val="20"/>
        </w:rPr>
        <w:t xml:space="preserve">וְהָיָה רַק לְשָׁעָה בִּזְמַנּוֹ, דְּהָיָה סִיהֲרָא בְּאַשְׁלְמוּתָא</w:t>
      </w:r>
      <w:r>
        <w:rPr>
          <w:sz w:val="20"/>
          <w:szCs w:val="20"/>
        </w:rPr>
        <w:t xml:space="preserve"> </w:t>
      </w:r>
      <w:r>
        <w:rPr>
          <w:sz w:val="20"/>
          <w:szCs w:val="20"/>
        </w:rPr>
        <w:t xml:space="preserve">—</w:t>
      </w:r>
      <w:r>
        <w:rPr>
          <w:sz w:val="20"/>
          <w:szCs w:val="20"/>
        </w:rPr>
        <w:t xml:space="preserve"> </w:t>
      </w:r>
      <w:r>
        <w:rPr>
          <w:b/>
          <w:sz w:val="20"/>
          <w:szCs w:val="20"/>
        </w:rPr>
        <w:t xml:space="preserve">‪but it was only for a [brief] time, in his generation, when</w:t>
      </w:r>
      <w:r>
        <w:rPr>
          <w:b/>
          <w:sz w:val="20"/>
          <w:szCs w:val="20"/>
        </w:rPr>
        <w:t xml:space="preserve"> </w:t>
      </w:r>
      <w:r>
        <w:rPr>
          <w:b/>
          <w:sz w:val="20"/>
          <w:szCs w:val="20"/>
        </w:rPr>
        <w:t xml:space="preserve">“</w:t>
      </w:r>
      <w:r>
        <w:rPr>
          <w:b/>
          <w:sz w:val="20"/>
          <w:szCs w:val="20"/>
        </w:rPr>
        <w:t xml:space="preserve">the moon was at its fullness‬</w:t>
      </w:r>
      <w:r>
        <w:rPr>
          <w:rStyle w:val="FootnoteReference"/>
        </w:rPr>
        <w:footnoteReference w:id="752"/>
      </w:r>
      <w:r>
        <w:rPr>
          <w:b/>
          <w:sz w:val="20"/>
          <w:szCs w:val="20"/>
        </w:rPr>
        <w:t xml:space="preserve">”</w:t>
      </w:r>
      <w:r>
        <w:rPr>
          <w:b/>
          <w:sz w:val="20"/>
          <w:szCs w:val="20"/>
        </w:rPr>
        <w:t xml:space="preserve">;</w:t>
      </w:r>
      <w:r>
        <w:rPr>
          <w:sz w:val="20"/>
          <w:szCs w:val="20"/>
        </w:rPr>
        <w:t xml:space="preserve"> </w:t>
      </w:r>
      <w:r>
        <w:rPr>
          <w:b/>
          <w:sz w:val="20"/>
          <w:szCs w:val="20"/>
        </w:rPr>
        <w:t xml:space="preserve">וְגַם הוּא ״מֶלֶךְ וְהֶדְיוֹט״, וְתֵיכֶף אַחַר כָּךְ נֶחְלְקָה מַלְכוּת בֵּית דָּוִד</w:t>
      </w:r>
      <w:r>
        <w:rPr>
          <w:sz w:val="20"/>
          <w:szCs w:val="20"/>
        </w:rPr>
        <w:t xml:space="preserve"> </w:t>
      </w:r>
      <w:r>
        <w:rPr>
          <w:sz w:val="20"/>
          <w:szCs w:val="20"/>
        </w:rPr>
        <w:t xml:space="preserve">—</w:t>
      </w:r>
      <w:r>
        <w:rPr>
          <w:sz w:val="20"/>
          <w:szCs w:val="20"/>
        </w:rPr>
        <w:t xml:space="preserve"> </w:t>
      </w:r>
      <w:r>
        <w:rPr>
          <w:b/>
          <w:sz w:val="20"/>
          <w:szCs w:val="20"/>
        </w:rPr>
        <w:t xml:space="preserve">‪and even he [became]</w:t>
      </w:r>
      <w:r>
        <w:rPr>
          <w:b/>
          <w:sz w:val="20"/>
          <w:szCs w:val="20"/>
        </w:rPr>
        <w:t xml:space="preserve"> </w:t>
      </w:r>
      <w:r>
        <w:rPr>
          <w:b/>
          <w:sz w:val="20"/>
          <w:szCs w:val="20"/>
        </w:rPr>
        <w:t xml:space="preserve">“</w:t>
      </w:r>
      <w:r>
        <w:rPr>
          <w:b/>
          <w:sz w:val="20"/>
          <w:szCs w:val="20"/>
        </w:rPr>
        <w:t xml:space="preserve">king and then a commoner</w:t>
      </w:r>
      <w:r>
        <w:rPr>
          <w:b/>
          <w:sz w:val="20"/>
          <w:szCs w:val="20"/>
        </w:rPr>
        <w:t xml:space="preserve">”</w:t>
      </w:r>
      <w:r>
        <w:rPr>
          <w:b/>
          <w:sz w:val="20"/>
          <w:szCs w:val="20"/>
        </w:rPr>
        <w:t xml:space="preserve"> </w:t>
      </w:r>
      <w:r>
        <w:rPr>
          <w:b/>
          <w:sz w:val="20"/>
          <w:szCs w:val="20"/>
        </w:rPr>
        <w:t xml:space="preserve">(Sanhedrin 20b)</w:t>
      </w:r>
      <w:r>
        <w:rPr>
          <w:rStyle w:val="FootnoteReference"/>
        </w:rPr>
        <w:footnoteReference w:id="753"/>
      </w:r>
      <w:r>
        <w:rPr>
          <w:b/>
          <w:sz w:val="20"/>
          <w:szCs w:val="20"/>
        </w:rPr>
        <w:t xml:space="preserve">, and immediately afterward the kingship of the House of David was divided.‬</w:t>
      </w:r>
    </w:p>
    <w:p>
      <w:pPr>
        <w:pStyle w:val="BodyText"/>
        <w:spacing w:before="0" w:after="40" w:line="240" w:lineRule="auto"/>
      </w:pPr>
      <w:r>
        <w:rPr>
          <w:b/>
          <w:sz w:val="20"/>
          <w:szCs w:val="20"/>
        </w:rPr>
        <w:t xml:space="preserve">אֲבָל עִיקַּר גִּילּוּי שְׁכִינָתוֹ יִתְבָּרַךְ בַּתַּחְתּוֹנִים הוּא בְּחַדְרֵי הַלְּבָבוֹת דִּבְנֵי יִשְׂרָאֵל</w:t>
      </w:r>
      <w:r>
        <w:rPr>
          <w:sz w:val="20"/>
          <w:szCs w:val="20"/>
        </w:rPr>
        <w:t xml:space="preserve"> </w:t>
      </w:r>
      <w:r>
        <w:rPr>
          <w:sz w:val="20"/>
          <w:szCs w:val="20"/>
        </w:rPr>
        <w:t xml:space="preserve">—</w:t>
      </w:r>
      <w:r>
        <w:rPr>
          <w:sz w:val="20"/>
          <w:szCs w:val="20"/>
        </w:rPr>
        <w:t xml:space="preserve"> </w:t>
      </w:r>
      <w:r>
        <w:rPr>
          <w:b/>
          <w:sz w:val="20"/>
          <w:szCs w:val="20"/>
        </w:rPr>
        <w:t xml:space="preserve">‪But the essential revelation of His Shechinah among the lower [worlds] is in the chambers of the hearts of Israel,‬</w:t>
      </w:r>
      <w:r>
        <w:rPr>
          <w:rStyle w:val="FootnoteReference"/>
        </w:rPr>
        <w:footnoteReference w:id="754"/>
      </w:r>
      <w:r>
        <w:rPr>
          <w:sz w:val="20"/>
          <w:szCs w:val="20"/>
        </w:rPr>
        <w:t xml:space="preserve"> </w:t>
      </w:r>
      <w:r>
        <w:rPr>
          <w:b/>
          <w:sz w:val="20"/>
          <w:szCs w:val="20"/>
        </w:rPr>
        <w:t xml:space="preserve">דְּכִיוֵּון אֶת לִבּוֹ כְּנֶגֶד בֵּית קׇדְשֵׁי הַקֳּדָשִׁים</w:t>
      </w:r>
      <w:r>
        <w:rPr>
          <w:sz w:val="20"/>
          <w:szCs w:val="20"/>
        </w:rPr>
        <w:t xml:space="preserve"> </w:t>
      </w:r>
      <w:r>
        <w:rPr>
          <w:sz w:val="20"/>
          <w:szCs w:val="20"/>
        </w:rPr>
        <w:t xml:space="preserve">—</w:t>
      </w:r>
      <w:r>
        <w:rPr>
          <w:sz w:val="20"/>
          <w:szCs w:val="20"/>
        </w:rPr>
        <w:t xml:space="preserve"> </w:t>
      </w:r>
      <w:r>
        <w:rPr>
          <w:b/>
          <w:sz w:val="20"/>
          <w:szCs w:val="20"/>
        </w:rPr>
        <w:t xml:space="preserve">‪for [each]</w:t>
      </w:r>
      <w:r>
        <w:rPr>
          <w:b/>
          <w:sz w:val="20"/>
          <w:szCs w:val="20"/>
        </w:rPr>
        <w:t xml:space="preserve"> </w:t>
      </w:r>
      <w:r>
        <w:rPr>
          <w:b/>
          <w:sz w:val="20"/>
          <w:szCs w:val="20"/>
        </w:rPr>
        <w:t xml:space="preserve">“</w:t>
      </w:r>
      <w:r>
        <w:rPr>
          <w:b/>
          <w:sz w:val="20"/>
          <w:szCs w:val="20"/>
        </w:rPr>
        <w:t xml:space="preserve">directs his heart toward the Holy of Holies.‬</w:t>
      </w:r>
      <w:r>
        <w:rPr>
          <w:b/>
          <w:sz w:val="20"/>
          <w:szCs w:val="20"/>
        </w:rPr>
        <w:t xml:space="preserve">”</w:t>
      </w:r>
    </w:p>
    <w:p>
      <w:pPr>
        <w:pStyle w:val="BodyText"/>
        <w:spacing w:before="0" w:after="40" w:line="240" w:lineRule="auto"/>
      </w:pPr>
      <w:r>
        <w:rPr>
          <w:b/>
          <w:sz w:val="20"/>
          <w:szCs w:val="20"/>
        </w:rPr>
        <w:t xml:space="preserve">וּבְגִילּוּי הוּא מַה שֶּׁאָמְרוּ (ברכות ח.) ״אֵין לוֹ לְהַקָּדוֹשׁ בָּרוּךְ הוּא אֶלָּא אַרְבַּע אַמּוֹת שֶׁל הֲלָכָה״</w:t>
      </w:r>
      <w:r>
        <w:rPr>
          <w:sz w:val="20"/>
          <w:szCs w:val="20"/>
        </w:rPr>
        <w:t xml:space="preserve"> </w:t>
      </w:r>
      <w:r>
        <w:rPr>
          <w:sz w:val="20"/>
          <w:szCs w:val="20"/>
        </w:rPr>
        <w:t xml:space="preserve">—</w:t>
      </w:r>
      <w:r>
        <w:rPr>
          <w:sz w:val="20"/>
          <w:szCs w:val="20"/>
        </w:rPr>
        <w:t xml:space="preserve"> </w:t>
      </w:r>
      <w:r>
        <w:rPr>
          <w:b/>
          <w:sz w:val="20"/>
          <w:szCs w:val="20"/>
        </w:rPr>
        <w:t xml:space="preserve">‪And in [terms of] revelation, this is what they said (Berachos 8a):</w:t>
      </w:r>
      <w:r>
        <w:rPr>
          <w:b/>
          <w:sz w:val="20"/>
          <w:szCs w:val="20"/>
        </w:rPr>
        <w:t xml:space="preserve"> </w:t>
      </w:r>
      <w:r>
        <w:rPr>
          <w:b/>
          <w:sz w:val="20"/>
          <w:szCs w:val="20"/>
        </w:rPr>
        <w:t xml:space="preserve">“</w:t>
      </w:r>
      <w:r>
        <w:rPr>
          <w:b/>
          <w:sz w:val="20"/>
          <w:szCs w:val="20"/>
        </w:rPr>
        <w:t xml:space="preserve">the Holy One has nothing [in His world] but the four amos of halachah‬</w:t>
      </w:r>
      <w:r>
        <w:rPr>
          <w:b/>
          <w:sz w:val="20"/>
          <w:szCs w:val="20"/>
        </w:rPr>
        <w:t xml:space="preserve">”</w:t>
      </w:r>
      <w:r>
        <w:rPr>
          <w:b/>
          <w:sz w:val="20"/>
          <w:szCs w:val="20"/>
        </w:rPr>
        <w:t xml:space="preserve">;</w:t>
      </w:r>
      <w:r>
        <w:rPr>
          <w:sz w:val="20"/>
          <w:szCs w:val="20"/>
        </w:rPr>
        <w:t xml:space="preserve"> </w:t>
      </w:r>
      <w:r>
        <w:rPr>
          <w:b/>
          <w:sz w:val="20"/>
          <w:szCs w:val="20"/>
        </w:rPr>
        <w:t xml:space="preserve">וְהוּא עַצְמוֹ הָאוֹצָר שֶׁל יִרְאַת שָׁמַיִם</w:t>
      </w:r>
      <w:r>
        <w:rPr>
          <w:sz w:val="20"/>
          <w:szCs w:val="20"/>
        </w:rPr>
        <w:t xml:space="preserve"> </w:t>
      </w:r>
      <w:r>
        <w:rPr>
          <w:sz w:val="20"/>
          <w:szCs w:val="20"/>
        </w:rPr>
        <w:t xml:space="preserve">—</w:t>
      </w:r>
      <w:r>
        <w:rPr>
          <w:sz w:val="20"/>
          <w:szCs w:val="20"/>
        </w:rPr>
        <w:t xml:space="preserve"> </w:t>
      </w:r>
      <w:r>
        <w:rPr>
          <w:b/>
          <w:sz w:val="20"/>
          <w:szCs w:val="20"/>
        </w:rPr>
        <w:t xml:space="preserve">‪and this itself is the</w:t>
      </w:r>
      <w:r>
        <w:rPr>
          <w:b/>
          <w:sz w:val="20"/>
          <w:szCs w:val="20"/>
        </w:rPr>
        <w:t xml:space="preserve"> </w:t>
      </w:r>
      <w:r>
        <w:rPr>
          <w:b/>
          <w:sz w:val="20"/>
          <w:szCs w:val="20"/>
        </w:rPr>
        <w:t xml:space="preserve">“</w:t>
      </w:r>
      <w:r>
        <w:rPr>
          <w:b/>
          <w:sz w:val="20"/>
          <w:szCs w:val="20"/>
        </w:rPr>
        <w:t xml:space="preserve">treasury</w:t>
      </w:r>
      <w:r>
        <w:rPr>
          <w:b/>
          <w:sz w:val="20"/>
          <w:szCs w:val="20"/>
        </w:rPr>
        <w:t xml:space="preserve">”</w:t>
      </w:r>
      <w:r>
        <w:rPr>
          <w:b/>
          <w:sz w:val="20"/>
          <w:szCs w:val="20"/>
        </w:rPr>
        <w:t xml:space="preserve"> </w:t>
      </w:r>
      <w:r>
        <w:rPr>
          <w:b/>
          <w:sz w:val="20"/>
          <w:szCs w:val="20"/>
        </w:rPr>
        <w:t xml:space="preserve">of fear of Heaven,‬</w:t>
      </w:r>
      <w:r>
        <w:rPr>
          <w:sz w:val="20"/>
          <w:szCs w:val="20"/>
        </w:rPr>
        <w:t xml:space="preserve"> </w:t>
      </w:r>
      <w:r>
        <w:rPr>
          <w:b/>
          <w:sz w:val="20"/>
          <w:szCs w:val="20"/>
        </w:rPr>
        <w:t xml:space="preserve">שֶׁאָמְרוּ גַּם כֵּן דְּ״אֵין לוֹ לְהַקָּדוֹשׁ בָּרוּךְ הוּא בְּעוֹלָמוֹ אֶלָּא יִרְאַת שָׁמַיִם בִּלְבַד״ (שבת לא:)</w:t>
      </w:r>
      <w:r>
        <w:rPr>
          <w:sz w:val="20"/>
          <w:szCs w:val="20"/>
        </w:rPr>
        <w:t xml:space="preserve"> </w:t>
      </w:r>
      <w:r>
        <w:rPr>
          <w:sz w:val="20"/>
          <w:szCs w:val="20"/>
        </w:rPr>
        <w:t xml:space="preserve">—</w:t>
      </w:r>
      <w:r>
        <w:rPr>
          <w:sz w:val="20"/>
          <w:szCs w:val="20"/>
        </w:rPr>
        <w:t xml:space="preserve"> </w:t>
      </w:r>
      <w:r>
        <w:rPr>
          <w:b/>
          <w:sz w:val="20"/>
          <w:szCs w:val="20"/>
        </w:rPr>
        <w:t xml:space="preserve">‪for they also said,</w:t>
      </w:r>
      <w:r>
        <w:rPr>
          <w:b/>
          <w:sz w:val="20"/>
          <w:szCs w:val="20"/>
        </w:rPr>
        <w:t xml:space="preserve"> </w:t>
      </w:r>
      <w:r>
        <w:rPr>
          <w:b/>
          <w:sz w:val="20"/>
          <w:szCs w:val="20"/>
        </w:rPr>
        <w:t xml:space="preserve">“</w:t>
      </w:r>
      <w:r>
        <w:rPr>
          <w:b/>
          <w:sz w:val="20"/>
          <w:szCs w:val="20"/>
        </w:rPr>
        <w:t xml:space="preserve">the Holy One has nothing in His world but fear of Heaven alone</w:t>
      </w:r>
      <w:r>
        <w:rPr>
          <w:b/>
          <w:sz w:val="20"/>
          <w:szCs w:val="20"/>
        </w:rPr>
        <w:t xml:space="preserve">”</w:t>
      </w:r>
      <w:r>
        <w:rPr>
          <w:b/>
          <w:sz w:val="20"/>
          <w:szCs w:val="20"/>
        </w:rPr>
        <w:t xml:space="preserve"> </w:t>
      </w:r>
      <w:r>
        <w:rPr>
          <w:b/>
          <w:sz w:val="20"/>
          <w:szCs w:val="20"/>
        </w:rPr>
        <w:t xml:space="preserve">(Shabbos 31b)‬</w:t>
      </w:r>
      <w:r>
        <w:rPr>
          <w:rStyle w:val="FootnoteReference"/>
        </w:rPr>
        <w:footnoteReference w:id="755"/>
      </w:r>
      <w:r>
        <w:rPr>
          <w:sz w:val="20"/>
          <w:szCs w:val="20"/>
        </w:rPr>
        <w:t xml:space="preserve"> </w:t>
      </w:r>
      <w:r>
        <w:rPr>
          <w:sz w:val="20"/>
          <w:szCs w:val="20"/>
        </w:rPr>
        <w:t xml:space="preserve">—</w:t>
      </w:r>
      <w:r>
        <w:rPr>
          <w:sz w:val="20"/>
          <w:szCs w:val="20"/>
        </w:rPr>
        <w:t xml:space="preserve"> </w:t>
      </w:r>
      <w:r>
        <w:rPr>
          <w:b/>
          <w:sz w:val="20"/>
          <w:szCs w:val="20"/>
        </w:rPr>
        <w:t xml:space="preserve">דְּהָא בְּלָא הָא לָא סַגִּי</w:t>
      </w:r>
      <w:r>
        <w:rPr>
          <w:sz w:val="20"/>
          <w:szCs w:val="20"/>
        </w:rPr>
        <w:t xml:space="preserve"> </w:t>
      </w:r>
      <w:r>
        <w:rPr>
          <w:sz w:val="20"/>
          <w:szCs w:val="20"/>
        </w:rPr>
        <w:t xml:space="preserve">—</w:t>
      </w:r>
      <w:r>
        <w:rPr>
          <w:sz w:val="20"/>
          <w:szCs w:val="20"/>
        </w:rPr>
        <w:t xml:space="preserve"> </w:t>
      </w:r>
      <w:r>
        <w:rPr>
          <w:b/>
          <w:sz w:val="20"/>
          <w:szCs w:val="20"/>
        </w:rPr>
        <w:t xml:space="preserve">‪for one without the other does not suffice.‬</w:t>
      </w:r>
    </w:p>
    <w:p>
      <w:pPr>
        <w:pStyle w:val="BodyText"/>
        <w:spacing w:before="0" w:after="40" w:line="240" w:lineRule="auto"/>
      </w:pPr>
      <w:r>
        <w:rPr>
          <w:b/>
          <w:sz w:val="20"/>
          <w:szCs w:val="20"/>
        </w:rPr>
        <w:t xml:space="preserve">רַק זֶהוּ אוֹצָר הַגָּנוּז בְּחַדְרֵי הַלֵּב וּמִתְגַּלֶּה בְּפֹעַל בְּאַרְבַּע אַמּוֹת שֶׁל הֲלָכָה, לְאַסּוֹקֵי שְׁמַעְתָּא אַלִּיבָּא דְּהִלְכְתָא</w:t>
      </w:r>
      <w:r>
        <w:rPr>
          <w:sz w:val="20"/>
          <w:szCs w:val="20"/>
        </w:rPr>
        <w:t xml:space="preserve"> </w:t>
      </w:r>
      <w:r>
        <w:rPr>
          <w:sz w:val="20"/>
          <w:szCs w:val="20"/>
        </w:rPr>
        <w:t xml:space="preserve">—</w:t>
      </w:r>
      <w:r>
        <w:rPr>
          <w:sz w:val="20"/>
          <w:szCs w:val="20"/>
        </w:rPr>
        <w:t xml:space="preserve"> </w:t>
      </w:r>
      <w:r>
        <w:rPr>
          <w:b/>
          <w:sz w:val="20"/>
          <w:szCs w:val="20"/>
        </w:rPr>
        <w:t xml:space="preserve">‪Only that this is a treasury stored in the chambers of the heart, which manifests in practice in</w:t>
      </w:r>
      <w:r>
        <w:rPr>
          <w:b/>
          <w:sz w:val="20"/>
          <w:szCs w:val="20"/>
        </w:rPr>
        <w:t xml:space="preserve"> </w:t>
      </w:r>
      <w:r>
        <w:rPr>
          <w:b/>
          <w:sz w:val="20"/>
          <w:szCs w:val="20"/>
        </w:rPr>
        <w:t xml:space="preserve">“</w:t>
      </w:r>
      <w:r>
        <w:rPr>
          <w:b/>
          <w:sz w:val="20"/>
          <w:szCs w:val="20"/>
        </w:rPr>
        <w:t xml:space="preserve">the four amos of halachah</w:t>
      </w:r>
      <w:r>
        <w:rPr>
          <w:b/>
          <w:sz w:val="20"/>
          <w:szCs w:val="20"/>
        </w:rPr>
        <w:t xml:space="preserve">”</w:t>
      </w:r>
      <w:r>
        <w:rPr>
          <w:b/>
          <w:sz w:val="20"/>
          <w:szCs w:val="20"/>
        </w:rPr>
        <w:t xml:space="preserve"> </w:t>
      </w:r>
      <w:r>
        <w:rPr>
          <w:b/>
          <w:sz w:val="20"/>
          <w:szCs w:val="20"/>
        </w:rPr>
        <w:t xml:space="preserve">— in drawing a teaching to its halachic conclusion —‬</w:t>
      </w:r>
      <w:r>
        <w:rPr>
          <w:sz w:val="20"/>
          <w:szCs w:val="20"/>
        </w:rPr>
        <w:t xml:space="preserve"> </w:t>
      </w:r>
      <w:r>
        <w:rPr>
          <w:b/>
          <w:sz w:val="20"/>
          <w:szCs w:val="20"/>
        </w:rPr>
        <w:t xml:space="preserve">שֶׁזֶּהוּ הַסִּימָן לְמִי שֶׁיֵּשׁ בְּקִרְבּוֹ אוֹצָר שֶׁל יִרְאַת שָׁמַיִם</w:t>
      </w:r>
      <w:r>
        <w:rPr>
          <w:sz w:val="20"/>
          <w:szCs w:val="20"/>
        </w:rPr>
        <w:t xml:space="preserve"> </w:t>
      </w:r>
      <w:r>
        <w:rPr>
          <w:sz w:val="20"/>
          <w:szCs w:val="20"/>
        </w:rPr>
        <w:t xml:space="preserve">—</w:t>
      </w:r>
      <w:r>
        <w:rPr>
          <w:sz w:val="20"/>
          <w:szCs w:val="20"/>
        </w:rPr>
        <w:t xml:space="preserve"> </w:t>
      </w:r>
      <w:r>
        <w:rPr>
          <w:b/>
          <w:sz w:val="20"/>
          <w:szCs w:val="20"/>
        </w:rPr>
        <w:t xml:space="preserve">‪which is the</w:t>
      </w:r>
      <w:r>
        <w:rPr>
          <w:b/>
          <w:sz w:val="20"/>
          <w:szCs w:val="20"/>
        </w:rPr>
        <w:t xml:space="preserve"> </w:t>
      </w:r>
      <w:r>
        <w:rPr>
          <w:b/>
          <w:sz w:val="20"/>
          <w:szCs w:val="20"/>
        </w:rPr>
        <w:t xml:space="preserve">“</w:t>
      </w:r>
      <w:r>
        <w:rPr>
          <w:b/>
          <w:sz w:val="20"/>
          <w:szCs w:val="20"/>
        </w:rPr>
        <w:t xml:space="preserve">sign</w:t>
      </w:r>
      <w:r>
        <w:rPr>
          <w:b/>
          <w:sz w:val="20"/>
          <w:szCs w:val="20"/>
        </w:rPr>
        <w:t xml:space="preserve">”</w:t>
      </w:r>
      <w:r>
        <w:rPr>
          <w:b/>
          <w:sz w:val="20"/>
          <w:szCs w:val="20"/>
        </w:rPr>
        <w:t xml:space="preserve"> </w:t>
      </w:r>
      <w:r>
        <w:rPr>
          <w:b/>
          <w:sz w:val="20"/>
          <w:szCs w:val="20"/>
        </w:rPr>
        <w:t xml:space="preserve">of one who has within him a treasury of fear of Heaven.‬</w:t>
      </w:r>
      <w:r>
        <w:rPr>
          <w:rStyle w:val="FootnoteReference"/>
        </w:rPr>
        <w:footnoteReference w:id="756"/>
      </w:r>
    </w:p>
    <w:p>
      <w:pPr>
        <w:pStyle w:val="BodyText"/>
        <w:spacing w:before="0" w:after="40" w:line="240" w:lineRule="auto"/>
      </w:pPr>
      <w:r>
        <w:rPr>
          <w:b/>
          <w:sz w:val="20"/>
          <w:szCs w:val="20"/>
        </w:rPr>
        <w:t xml:space="preserve">וְ״אִם אֵין יִרְאָה אֵין חָכְמָה״ — הִיא הַתַּרְעָא דִּבְהִשְׁתַּדְּלוּת אָדָם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if there is no fear, there is no wisdom</w:t>
      </w:r>
      <w:r>
        <w:rPr>
          <w:b/>
          <w:sz w:val="20"/>
          <w:szCs w:val="20"/>
        </w:rPr>
        <w:t xml:space="preserve">”</w:t>
      </w:r>
      <w:r>
        <w:rPr>
          <w:b/>
          <w:sz w:val="20"/>
          <w:szCs w:val="20"/>
        </w:rPr>
        <w:t xml:space="preserve"> </w:t>
      </w:r>
      <w:r>
        <w:rPr>
          <w:b/>
          <w:sz w:val="20"/>
          <w:szCs w:val="20"/>
        </w:rPr>
        <w:t xml:space="preserve">(Avos 3:17)</w:t>
      </w:r>
      <w:r>
        <w:rPr>
          <w:rStyle w:val="FootnoteReference"/>
        </w:rPr>
        <w:footnoteReference w:id="757"/>
      </w:r>
      <w:r>
        <w:rPr>
          <w:b/>
          <w:sz w:val="20"/>
          <w:szCs w:val="20"/>
        </w:rPr>
        <w:t xml:space="preserve"> </w:t>
      </w:r>
      <w:r>
        <w:rPr>
          <w:b/>
          <w:sz w:val="20"/>
          <w:szCs w:val="20"/>
        </w:rPr>
        <w:t xml:space="preserve">— this [fear] is the</w:t>
      </w:r>
      <w:r>
        <w:rPr>
          <w:b/>
          <w:sz w:val="20"/>
          <w:szCs w:val="20"/>
        </w:rPr>
        <w:t xml:space="preserve"> </w:t>
      </w:r>
      <w:r>
        <w:rPr>
          <w:b/>
          <w:sz w:val="20"/>
          <w:szCs w:val="20"/>
        </w:rPr>
        <w:t xml:space="preserve">“</w:t>
      </w:r>
      <w:r>
        <w:rPr>
          <w:b/>
          <w:sz w:val="20"/>
          <w:szCs w:val="20"/>
        </w:rPr>
        <w:t xml:space="preserve">gate,</w:t>
      </w:r>
      <w:r>
        <w:rPr>
          <w:b/>
          <w:sz w:val="20"/>
          <w:szCs w:val="20"/>
        </w:rPr>
        <w:t xml:space="preserve">”</w:t>
      </w:r>
      <w:r>
        <w:rPr>
          <w:b/>
          <w:sz w:val="20"/>
          <w:szCs w:val="20"/>
        </w:rPr>
        <w:t xml:space="preserve"> </w:t>
      </w:r>
      <w:r>
        <w:rPr>
          <w:b/>
          <w:sz w:val="20"/>
          <w:szCs w:val="20"/>
        </w:rPr>
        <w:t xml:space="preserve">[attained] through a person’s own effort;‬</w:t>
      </w:r>
      <w:r>
        <w:rPr>
          <w:sz w:val="20"/>
          <w:szCs w:val="20"/>
        </w:rPr>
        <w:t xml:space="preserve"> </w:t>
      </w:r>
      <w:r>
        <w:rPr>
          <w:b/>
          <w:sz w:val="20"/>
          <w:szCs w:val="20"/>
        </w:rPr>
        <w:t xml:space="preserve">וְ״אִם אֵין חָכְמָה אֵין יִרְאָה״ — הוּא מוֹרָא שָׁמַיִם שֶׁעָלָיו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if there is no wisdom, there is no fear</w:t>
      </w:r>
      <w:r>
        <w:rPr>
          <w:b/>
          <w:sz w:val="20"/>
          <w:szCs w:val="20"/>
        </w:rPr>
        <w:t xml:space="preserve">”</w:t>
      </w:r>
      <w:r>
        <w:rPr>
          <w:b/>
          <w:sz w:val="20"/>
          <w:szCs w:val="20"/>
        </w:rPr>
        <w:t xml:space="preserve"> </w:t>
      </w:r>
      <w:r>
        <w:rPr>
          <w:b/>
          <w:sz w:val="20"/>
          <w:szCs w:val="20"/>
        </w:rPr>
        <w:t xml:space="preserve">— this is the awe of Heaven [that comes] upon him [from Above],‬</w:t>
      </w:r>
      <w:r>
        <w:rPr>
          <w:sz w:val="20"/>
          <w:szCs w:val="20"/>
        </w:rPr>
        <w:t xml:space="preserve"> </w:t>
      </w:r>
      <w:r>
        <w:rPr>
          <w:b/>
          <w:sz w:val="20"/>
          <w:szCs w:val="20"/>
        </w:rPr>
        <w:t xml:space="preserve">שֶׁהוּא עַל יְדֵי הַהַכָּרָה בְּחָכְמָתוֹ דְּהַשֵּׁם יִתְבָּרַךְ נֶגְדּוֹ תָּמִיד, מִמֵּילָא יַגִּיעַ אֵלָיו הַיִּרְאָה</w:t>
      </w:r>
      <w:r>
        <w:rPr>
          <w:sz w:val="20"/>
          <w:szCs w:val="20"/>
        </w:rPr>
        <w:t xml:space="preserve"> </w:t>
      </w:r>
      <w:r>
        <w:rPr>
          <w:sz w:val="20"/>
          <w:szCs w:val="20"/>
        </w:rPr>
        <w:t xml:space="preserve">—</w:t>
      </w:r>
      <w:r>
        <w:rPr>
          <w:sz w:val="20"/>
          <w:szCs w:val="20"/>
        </w:rPr>
        <w:t xml:space="preserve"> </w:t>
      </w:r>
      <w:r>
        <w:rPr>
          <w:b/>
          <w:sz w:val="20"/>
          <w:szCs w:val="20"/>
        </w:rPr>
        <w:t xml:space="preserve">‪which comes about through recognizing, by his wisdom, that Hashem is always before him — whereby the fear reaches him of itself,‬</w:t>
      </w:r>
      <w:r>
        <w:rPr>
          <w:sz w:val="20"/>
          <w:szCs w:val="20"/>
        </w:rPr>
        <w:t xml:space="preserve"> </w:t>
      </w:r>
      <w:r>
        <w:rPr>
          <w:b/>
          <w:sz w:val="20"/>
          <w:szCs w:val="20"/>
        </w:rPr>
        <w:t xml:space="preserve">כְּמוֹ שֶׁכָּתַב [בְּהַגָּהָה דְּרֵישׁ אוֹרַח חַיִּים]</w:t>
      </w:r>
      <w:r>
        <w:rPr>
          <w:sz w:val="20"/>
          <w:szCs w:val="20"/>
        </w:rPr>
        <w:t xml:space="preserve"> </w:t>
      </w:r>
      <w:r>
        <w:rPr>
          <w:sz w:val="20"/>
          <w:szCs w:val="20"/>
        </w:rPr>
        <w:t xml:space="preserve">—</w:t>
      </w:r>
      <w:r>
        <w:rPr>
          <w:sz w:val="20"/>
          <w:szCs w:val="20"/>
        </w:rPr>
        <w:t xml:space="preserve"> </w:t>
      </w:r>
      <w:r>
        <w:rPr>
          <w:b/>
          <w:sz w:val="20"/>
          <w:szCs w:val="20"/>
        </w:rPr>
        <w:t xml:space="preserve">‪as [the Rema] wrote [in the gloss at the beginning of Orach Chaim].‬</w:t>
      </w:r>
      <w:r>
        <w:rPr>
          <w:rStyle w:val="FootnoteReference"/>
        </w:rPr>
        <w:footnoteReference w:id="758"/>
      </w:r>
    </w:p>
    <w:p>
      <w:pPr>
        <w:pStyle w:val="BodyText"/>
        <w:spacing w:before="0" w:after="40" w:line="240" w:lineRule="auto"/>
      </w:pPr>
      <w:r>
        <w:rPr>
          <w:b/>
          <w:sz w:val="20"/>
          <w:szCs w:val="20"/>
        </w:rPr>
        <w:t xml:space="preserve">וּכְדֶרֶךְ שֶׁאִיתָא ״וּבְמוֹרָא גָּדוֹל״ זוֹ גִּילּוּי שְׁכִינָה</w:t>
      </w:r>
      <w:r>
        <w:rPr>
          <w:sz w:val="20"/>
          <w:szCs w:val="20"/>
        </w:rPr>
        <w:t xml:space="preserve"> </w:t>
      </w:r>
      <w:r>
        <w:rPr>
          <w:sz w:val="20"/>
          <w:szCs w:val="20"/>
        </w:rPr>
        <w:t xml:space="preserve">—</w:t>
      </w:r>
      <w:r>
        <w:rPr>
          <w:sz w:val="20"/>
          <w:szCs w:val="20"/>
        </w:rPr>
        <w:t xml:space="preserve"> </w:t>
      </w:r>
      <w:r>
        <w:rPr>
          <w:b/>
          <w:sz w:val="20"/>
          <w:szCs w:val="20"/>
        </w:rPr>
        <w:t xml:space="preserve">‪And along the lines of what is brought, that</w:t>
      </w:r>
      <w:r>
        <w:rPr>
          <w:b/>
          <w:sz w:val="20"/>
          <w:szCs w:val="20"/>
        </w:rPr>
        <w:t xml:space="preserve"> </w:t>
      </w:r>
      <w:r>
        <w:rPr>
          <w:b/>
          <w:sz w:val="20"/>
          <w:szCs w:val="20"/>
        </w:rPr>
        <w:t xml:space="preserve">“</w:t>
      </w:r>
      <w:r>
        <w:rPr>
          <w:b/>
          <w:sz w:val="20"/>
          <w:szCs w:val="20"/>
        </w:rPr>
        <w:t xml:space="preserve">and with great awe</w:t>
      </w:r>
      <w:r>
        <w:rPr>
          <w:b/>
          <w:sz w:val="20"/>
          <w:szCs w:val="20"/>
        </w:rPr>
        <w:t xml:space="preserve">”</w:t>
      </w:r>
      <w:r>
        <w:rPr>
          <w:b/>
          <w:sz w:val="20"/>
          <w:szCs w:val="20"/>
        </w:rPr>
        <w:t xml:space="preserve"> </w:t>
      </w:r>
      <w:r>
        <w:rPr>
          <w:b/>
          <w:sz w:val="20"/>
          <w:szCs w:val="20"/>
        </w:rPr>
        <w:t xml:space="preserve">(Devarim 26:8)</w:t>
      </w:r>
      <w:r>
        <w:rPr>
          <w:rStyle w:val="FootnoteReference"/>
        </w:rPr>
        <w:footnoteReference w:id="759"/>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this is the revelation of the Shechinah‬</w:t>
      </w:r>
      <w:r>
        <w:rPr>
          <w:b/>
          <w:sz w:val="20"/>
          <w:szCs w:val="20"/>
        </w:rPr>
        <w:t xml:space="preserve">”</w:t>
      </w:r>
      <w:r>
        <w:rPr>
          <w:b/>
          <w:sz w:val="20"/>
          <w:szCs w:val="20"/>
        </w:rPr>
        <w:t xml:space="preserve">;</w:t>
      </w:r>
      <w:r>
        <w:rPr>
          <w:sz w:val="20"/>
          <w:szCs w:val="20"/>
        </w:rPr>
        <w:t xml:space="preserve"> </w:t>
      </w:r>
      <w:r>
        <w:rPr>
          <w:b/>
          <w:sz w:val="20"/>
          <w:szCs w:val="20"/>
        </w:rPr>
        <w:t xml:space="preserve">דְּעַל יְדֵי הַהִתְגַּלּוּת בָּא בְּתוֹקֶף הַיִּרְאָה הַנִּקְרָא מוֹרָא גָּדוֹל</w:t>
      </w:r>
      <w:r>
        <w:rPr>
          <w:sz w:val="20"/>
          <w:szCs w:val="20"/>
        </w:rPr>
        <w:t xml:space="preserve"> </w:t>
      </w:r>
      <w:r>
        <w:rPr>
          <w:sz w:val="20"/>
          <w:szCs w:val="20"/>
        </w:rPr>
        <w:t xml:space="preserve">—</w:t>
      </w:r>
      <w:r>
        <w:rPr>
          <w:sz w:val="20"/>
          <w:szCs w:val="20"/>
        </w:rPr>
        <w:t xml:space="preserve"> </w:t>
      </w:r>
      <w:r>
        <w:rPr>
          <w:b/>
          <w:sz w:val="20"/>
          <w:szCs w:val="20"/>
        </w:rPr>
        <w:t xml:space="preserve">‪for through the [Divine] revelation comes the intensity of fear that is called</w:t>
      </w:r>
      <w:r>
        <w:rPr>
          <w:b/>
          <w:sz w:val="20"/>
          <w:szCs w:val="20"/>
        </w:rPr>
        <w:t xml:space="preserve"> </w:t>
      </w:r>
      <w:r>
        <w:rPr>
          <w:b/>
          <w:sz w:val="20"/>
          <w:szCs w:val="20"/>
        </w:rPr>
        <w:t xml:space="preserve">“</w:t>
      </w:r>
      <w:r>
        <w:rPr>
          <w:b/>
          <w:sz w:val="20"/>
          <w:szCs w:val="20"/>
        </w:rPr>
        <w:t xml:space="preserve">great awe.‬</w:t>
      </w:r>
      <w:r>
        <w:rPr>
          <w:b/>
          <w:sz w:val="20"/>
          <w:szCs w:val="20"/>
        </w:rPr>
        <w:t xml:space="preserve">”</w:t>
      </w:r>
      <w:r>
        <w:rPr>
          <w:sz w:val="20"/>
          <w:szCs w:val="20"/>
        </w:rPr>
        <w:t xml:space="preserve"> </w:t>
      </w:r>
      <w:r>
        <w:rPr>
          <w:b/>
          <w:sz w:val="20"/>
          <w:szCs w:val="20"/>
        </w:rPr>
        <w:t xml:space="preserve">וְיָדוּעַ דְּ״גָדוֹל״ מוֹרֶה הִתְפַּשְּׁטוּת עַד אֵין קֵץ</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b/>
          <w:sz w:val="20"/>
          <w:szCs w:val="20"/>
        </w:rPr>
        <w:t xml:space="preserve">great</w:t>
      </w:r>
      <w:r>
        <w:rPr>
          <w:b/>
          <w:sz w:val="20"/>
          <w:szCs w:val="20"/>
        </w:rPr>
        <w:t xml:space="preserve">”</w:t>
      </w:r>
      <w:r>
        <w:rPr>
          <w:b/>
          <w:sz w:val="20"/>
          <w:szCs w:val="20"/>
        </w:rPr>
        <w:t xml:space="preserve"> </w:t>
      </w:r>
      <w:r>
        <w:rPr>
          <w:b/>
          <w:sz w:val="20"/>
          <w:szCs w:val="20"/>
        </w:rPr>
        <w:t xml:space="preserve">[</w:t>
      </w:r>
      <w:r>
        <w:rPr>
          <w:i/>
          <w:b/>
          <w:sz w:val="20"/>
          <w:szCs w:val="20"/>
        </w:rPr>
        <w:t xml:space="preserve">gadol</w:t>
      </w:r>
      <w:r>
        <w:rPr>
          <w:b/>
          <w:sz w:val="20"/>
          <w:szCs w:val="20"/>
        </w:rPr>
        <w:t xml:space="preserve">] indicates a spreading-forth without end;‬</w:t>
      </w:r>
      <w:r>
        <w:rPr>
          <w:sz w:val="20"/>
          <w:szCs w:val="20"/>
        </w:rPr>
        <w:t xml:space="preserve"> </w:t>
      </w:r>
      <w:r>
        <w:rPr>
          <w:b/>
          <w:sz w:val="20"/>
          <w:szCs w:val="20"/>
        </w:rPr>
        <w:t xml:space="preserve">וְהַיְינוּ יִרְאָה שֶׁאִי אֶפְשָׁר לִשְׁכֹּחַ מִמֶּנָּה כְּלָל</w:t>
      </w:r>
      <w:r>
        <w:rPr>
          <w:sz w:val="20"/>
          <w:szCs w:val="20"/>
        </w:rPr>
        <w:t xml:space="preserve"> </w:t>
      </w:r>
      <w:r>
        <w:rPr>
          <w:sz w:val="20"/>
          <w:szCs w:val="20"/>
        </w:rPr>
        <w:t xml:space="preserve">—</w:t>
      </w:r>
      <w:r>
        <w:rPr>
          <w:sz w:val="20"/>
          <w:szCs w:val="20"/>
        </w:rPr>
        <w:t xml:space="preserve"> </w:t>
      </w:r>
      <w:r>
        <w:rPr>
          <w:b/>
          <w:sz w:val="20"/>
          <w:szCs w:val="20"/>
        </w:rPr>
        <w:t xml:space="preserve">‪and this is a fear from which it is impossible to forget at all.</w:t>
      </w:r>
      <w:r>
        <w:rPr>
          <w:rStyle w:val="FootnoteReference"/>
        </w:rPr>
        <w:footnoteReference w:id="760"/>
      </w:r>
      <w:r>
        <w:rPr>
          <w:sz w:val="20"/>
          <w:szCs w:val="20"/>
        </w:rPr>
        <w:t xml:space="preserve"> </w:t>
      </w:r>
      <w:r>
        <w:rPr>
          <w:sz w:val="20"/>
          <w:szCs w:val="20"/>
        </w:rPr>
        <w:t xml:space="preserve">— the fear that descends as a gift from the revealed Presence, unlike the fear a person must manufacture by his own effort, being the one that never lapses.‬</w:t>
      </w:r>
    </w:p>
    <w:p>
      <w:r>
        <w:pict>
          <v:rect style="width:0;height:1.5pt" o:hralign="center" o:hrstd="t" o:hr="t"/>
        </w:pict>
      </w:r>
    </w:p>
    <w:p>
      <w:pPr>
        <w:pStyle w:val="Heading3"/>
      </w:pPr>
      <w:bookmarkStart w:id="761" w:name="seif-27"/>
      <w:r>
        <w:t xml:space="preserve">‪סָעִיף כז — Se’if 27‬</w:t>
      </w:r>
      <w:bookmarkEnd w:id="76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Zevulun’s</w:t>
      </w:r>
      <w:r>
        <w:rPr>
          <w:sz w:val="19"/>
          <w:szCs w:val="19"/>
          <w:b w:val="0"/>
          <w:bCs w:val="0"/>
        </w:rPr>
        <w:t xml:space="preserve"> </w:t>
      </w:r>
      <w:r>
        <w:rPr>
          <w:sz w:val="19"/>
          <w:szCs w:val="19"/>
          <w:b w:val="0"/>
          <w:bCs w:val="0"/>
        </w:rPr>
        <w:t xml:space="preserve">“</w:t>
      </w:r>
      <w:r>
        <w:rPr>
          <w:sz w:val="19"/>
          <w:szCs w:val="19"/>
          <w:b w:val="0"/>
          <w:bCs w:val="0"/>
        </w:rPr>
        <w:t xml:space="preserve">fear</w:t>
      </w:r>
      <w:r>
        <w:rPr>
          <w:sz w:val="19"/>
          <w:szCs w:val="19"/>
          <w:b w:val="0"/>
          <w:bCs w:val="0"/>
        </w:rPr>
        <w:t xml:space="preserve">”</w:t>
      </w:r>
      <w:r>
        <w:rPr>
          <w:sz w:val="19"/>
          <w:szCs w:val="19"/>
          <w:b w:val="0"/>
          <w:bCs w:val="0"/>
        </w:rPr>
        <w:t xml:space="preserve"> </w:t>
      </w:r>
      <w:r>
        <w:rPr>
          <w:sz w:val="19"/>
          <w:szCs w:val="19"/>
          <w:b w:val="0"/>
          <w:bCs w:val="0"/>
        </w:rPr>
        <w:t xml:space="preserve">(after Yissachar’s</w:t>
      </w:r>
      <w:r>
        <w:rPr>
          <w:sz w:val="19"/>
          <w:szCs w:val="19"/>
          <w:b w:val="0"/>
          <w:bCs w:val="0"/>
        </w:rPr>
        <w:t xml:space="preserve"> </w:t>
      </w:r>
      <w:r>
        <w:rPr>
          <w:sz w:val="19"/>
          <w:szCs w:val="19"/>
          <w:b w:val="0"/>
          <w:bCs w:val="0"/>
        </w:rPr>
        <w:t xml:space="preserve">“</w:t>
      </w:r>
      <w:r>
        <w:rPr>
          <w:sz w:val="19"/>
          <w:szCs w:val="19"/>
          <w:b w:val="0"/>
          <w:bCs w:val="0"/>
        </w:rPr>
        <w:t xml:space="preserve">wisdom</w:t>
      </w:r>
      <w:r>
        <w:rPr>
          <w:sz w:val="19"/>
          <w:szCs w:val="19"/>
          <w:b w:val="0"/>
          <w:bCs w:val="0"/>
        </w:rPr>
        <w:t xml:space="preserve">”</w:t>
      </w:r>
      <w:r>
        <w:rPr>
          <w:sz w:val="19"/>
          <w:szCs w:val="19"/>
          <w:b w:val="0"/>
          <w:bCs w:val="0"/>
        </w:rPr>
        <w:t xml:space="preserve">) lets one</w:t>
      </w:r>
      <w:r>
        <w:rPr>
          <w:sz w:val="19"/>
          <w:szCs w:val="19"/>
          <w:b w:val="0"/>
          <w:bCs w:val="0"/>
        </w:rPr>
        <w:t xml:space="preserve"> </w:t>
      </w:r>
      <w:r>
        <w:rPr>
          <w:sz w:val="19"/>
          <w:szCs w:val="19"/>
          <w:b w:val="0"/>
          <w:bCs w:val="0"/>
        </w:rPr>
        <w:t xml:space="preserve">“</w:t>
      </w:r>
      <w:r>
        <w:rPr>
          <w:sz w:val="19"/>
          <w:szCs w:val="19"/>
          <w:b w:val="0"/>
          <w:bCs w:val="0"/>
        </w:rPr>
        <w:t xml:space="preserve">absorb</w:t>
      </w:r>
      <w:r>
        <w:rPr>
          <w:sz w:val="19"/>
          <w:szCs w:val="19"/>
          <w:b w:val="0"/>
          <w:bCs w:val="0"/>
        </w:rPr>
        <w:t xml:space="preserve">”</w:t>
      </w:r>
      <w:r>
        <w:rPr>
          <w:sz w:val="19"/>
          <w:szCs w:val="19"/>
          <w:b w:val="0"/>
          <w:bCs w:val="0"/>
        </w:rPr>
        <w:t xml:space="preserve"> </w:t>
      </w:r>
      <w:r>
        <w:rPr>
          <w:sz w:val="19"/>
          <w:szCs w:val="19"/>
          <w:b w:val="0"/>
          <w:bCs w:val="0"/>
        </w:rPr>
        <w:t xml:space="preserve">the sea’s abundance — all worldly desire — into holiness, without cleaving to the</w:t>
      </w:r>
      <w:r>
        <w:rPr>
          <w:sz w:val="19"/>
          <w:szCs w:val="19"/>
          <w:b w:val="0"/>
          <w:bCs w:val="0"/>
        </w:rPr>
        <w:t xml:space="preserve"> </w:t>
      </w:r>
      <w:r>
        <w:rPr>
          <w:sz w:val="19"/>
          <w:szCs w:val="19"/>
          <w:b w:val="0"/>
          <w:bCs w:val="0"/>
        </w:rPr>
        <w:t xml:space="preserve">“</w:t>
      </w:r>
      <w:r>
        <w:rPr>
          <w:sz w:val="19"/>
          <w:szCs w:val="19"/>
          <w:b w:val="0"/>
          <w:bCs w:val="0"/>
        </w:rPr>
        <w:t xml:space="preserve">husk.</w:t>
      </w:r>
      <w:r>
        <w:rPr>
          <w:sz w:val="19"/>
          <w:szCs w:val="19"/>
          <w:b w:val="0"/>
          <w:bCs w:val="0"/>
        </w:rPr>
        <w:t xml:space="preserve">”</w:t>
      </w:r>
      <w:r>
        <w:rPr>
          <w:sz w:val="19"/>
          <w:szCs w:val="19"/>
          <w:b w:val="0"/>
          <w:bCs w:val="0"/>
        </w:rPr>
        <w:t xml:space="preserve"> </w:t>
      </w:r>
      <w:r>
        <w:rPr>
          <w:sz w:val="19"/>
          <w:szCs w:val="19"/>
          <w:b w:val="0"/>
          <w:bCs w:val="0"/>
        </w:rPr>
        <w:t xml:space="preserve">Yosef’s fear is by</w:t>
      </w:r>
      <w:r>
        <w:rPr>
          <w:sz w:val="19"/>
          <w:szCs w:val="19"/>
          <w:b w:val="0"/>
          <w:bCs w:val="0"/>
        </w:rPr>
        <w:t xml:space="preserve"> </w:t>
      </w:r>
      <w:r>
        <w:rPr>
          <w:i/>
          <w:sz w:val="19"/>
          <w:szCs w:val="19"/>
          <w:b w:val="0"/>
          <w:bCs w:val="0"/>
        </w:rPr>
        <w:t xml:space="preserve">choice</w:t>
      </w:r>
      <w:r>
        <w:rPr>
          <w:sz w:val="19"/>
          <w:szCs w:val="19"/>
          <w:b w:val="0"/>
          <w:bCs w:val="0"/>
        </w:rPr>
        <w:t xml:space="preserve">; but when Hashem fixes His Shechinah in the heart, the</w:t>
      </w:r>
      <w:r>
        <w:rPr>
          <w:sz w:val="19"/>
          <w:szCs w:val="19"/>
          <w:b w:val="0"/>
          <w:bCs w:val="0"/>
        </w:rPr>
        <w:t xml:space="preserve"> </w:t>
      </w:r>
      <w:r>
        <w:rPr>
          <w:i/>
          <w:sz w:val="19"/>
          <w:szCs w:val="19"/>
          <w:b w:val="0"/>
          <w:bCs w:val="0"/>
        </w:rPr>
        <w:t xml:space="preserve">techeiles</w:t>
      </w:r>
      <w:r>
        <w:rPr>
          <w:sz w:val="19"/>
          <w:szCs w:val="19"/>
          <w:b w:val="0"/>
          <w:bCs w:val="0"/>
        </w:rPr>
        <w:t xml:space="preserve">-thread encompasses him and he draws only the holiness (</w:t>
      </w:r>
      <w:r>
        <w:rPr>
          <w:sz w:val="19"/>
          <w:szCs w:val="19"/>
          <w:b w:val="0"/>
          <w:bCs w:val="0"/>
        </w:rPr>
        <w:t xml:space="preserve">“</w:t>
      </w:r>
      <w:r>
        <w:rPr>
          <w:sz w:val="19"/>
          <w:szCs w:val="19"/>
          <w:b w:val="0"/>
          <w:bCs w:val="0"/>
        </w:rPr>
        <w:t xml:space="preserve">the hidden treasures in the sand</w:t>
      </w:r>
      <w:r>
        <w:rPr>
          <w:sz w:val="19"/>
          <w:szCs w:val="19"/>
          <w:b w:val="0"/>
          <w:bCs w:val="0"/>
        </w:rPr>
        <w:t xml:space="preserve">”</w:t>
      </w:r>
      <w:r>
        <w:rPr>
          <w:sz w:val="19"/>
          <w:szCs w:val="19"/>
          <w:b w:val="0"/>
          <w:bCs w:val="0"/>
        </w:rPr>
        <w:t xml:space="preserve">). Israel are</w:t>
      </w:r>
      <w:r>
        <w:rPr>
          <w:sz w:val="19"/>
          <w:szCs w:val="19"/>
          <w:b w:val="0"/>
          <w:bCs w:val="0"/>
        </w:rPr>
        <w:t xml:space="preserve"> </w:t>
      </w:r>
      <w:r>
        <w:rPr>
          <w:sz w:val="19"/>
          <w:szCs w:val="19"/>
          <w:b w:val="0"/>
          <w:bCs w:val="0"/>
        </w:rPr>
        <w:t xml:space="preserve">“</w:t>
      </w:r>
      <w:r>
        <w:rPr>
          <w:sz w:val="19"/>
          <w:szCs w:val="19"/>
          <w:b w:val="0"/>
          <w:bCs w:val="0"/>
        </w:rPr>
        <w:t xml:space="preserve">sand</w:t>
      </w:r>
      <w:r>
        <w:rPr>
          <w:sz w:val="19"/>
          <w:szCs w:val="19"/>
          <w:b w:val="0"/>
          <w:bCs w:val="0"/>
        </w:rPr>
        <w:t xml:space="preserve">”</w:t>
      </w:r>
      <w:r>
        <w:rPr>
          <w:sz w:val="19"/>
          <w:szCs w:val="19"/>
          <w:b w:val="0"/>
          <w:bCs w:val="0"/>
        </w:rPr>
        <w:t xml:space="preserve"> </w:t>
      </w:r>
      <w:r>
        <w:rPr>
          <w:sz w:val="19"/>
          <w:szCs w:val="19"/>
          <w:b w:val="0"/>
          <w:bCs w:val="0"/>
        </w:rPr>
        <w:t xml:space="preserve">— the boundary of the sea — and</w:t>
      </w:r>
      <w:r>
        <w:rPr>
          <w:sz w:val="19"/>
          <w:szCs w:val="19"/>
          <w:b w:val="0"/>
          <w:bCs w:val="0"/>
        </w:rPr>
        <w:t xml:space="preserve"> </w:t>
      </w:r>
      <w:r>
        <w:rPr>
          <w:sz w:val="19"/>
          <w:szCs w:val="19"/>
          <w:b w:val="0"/>
          <w:bCs w:val="0"/>
        </w:rPr>
        <w:t xml:space="preserve">“</w:t>
      </w:r>
      <w:r>
        <w:rPr>
          <w:sz w:val="19"/>
          <w:szCs w:val="19"/>
          <w:b w:val="0"/>
          <w:bCs w:val="0"/>
        </w:rPr>
        <w:t xml:space="preserve">count by the moon,</w:t>
      </w:r>
      <w:r>
        <w:rPr>
          <w:sz w:val="19"/>
          <w:szCs w:val="19"/>
          <w:b w:val="0"/>
          <w:bCs w:val="0"/>
        </w:rPr>
        <w:t xml:space="preserve">”</w:t>
      </w:r>
      <w:r>
        <w:rPr>
          <w:sz w:val="19"/>
          <w:szCs w:val="19"/>
          <w:b w:val="0"/>
          <w:bCs w:val="0"/>
        </w:rPr>
        <w:t xml:space="preserve"> </w:t>
      </w:r>
      <w:r>
        <w:rPr>
          <w:sz w:val="19"/>
          <w:szCs w:val="19"/>
          <w:b w:val="0"/>
          <w:bCs w:val="0"/>
        </w:rPr>
        <w:t xml:space="preserve">in concealment (secrets hidden).</w:t>
      </w:r>
    </w:p>
    <w:p>
      <w:pPr>
        <w:pStyle w:val="BodyText"/>
        <w:spacing w:before="0" w:after="40" w:line="240" w:lineRule="auto"/>
      </w:pPr>
      <w:r>
        <w:rPr>
          <w:b/>
          <w:sz w:val="20"/>
          <w:szCs w:val="20"/>
        </w:rPr>
        <w:t xml:space="preserve">[כז] וְזֶהוּ הַיִּרְאָה דִּזְבוּלוּן הַבָּא אַחַר הַחָכְמָה דְּיִשָּׂשכָר</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fear</w:t>
      </w:r>
      <w:r>
        <w:rPr>
          <w:b/>
          <w:sz w:val="20"/>
          <w:szCs w:val="20"/>
        </w:rPr>
        <w:t xml:space="preserve">”</w:t>
      </w:r>
      <w:r>
        <w:rPr>
          <w:b/>
          <w:sz w:val="20"/>
          <w:szCs w:val="20"/>
        </w:rPr>
        <w:t xml:space="preserve"> </w:t>
      </w:r>
      <w:r>
        <w:rPr>
          <w:b/>
          <w:sz w:val="20"/>
          <w:szCs w:val="20"/>
        </w:rPr>
        <w:t xml:space="preserve">of Zevulun, which comes after the</w:t>
      </w:r>
      <w:r>
        <w:rPr>
          <w:b/>
          <w:sz w:val="20"/>
          <w:szCs w:val="20"/>
        </w:rPr>
        <w:t xml:space="preserve"> </w:t>
      </w:r>
      <w:r>
        <w:rPr>
          <w:b/>
          <w:sz w:val="20"/>
          <w:szCs w:val="20"/>
        </w:rPr>
        <w:t xml:space="preserve">“</w:t>
      </w:r>
      <w:r>
        <w:rPr>
          <w:b/>
          <w:sz w:val="20"/>
          <w:szCs w:val="20"/>
        </w:rPr>
        <w:t xml:space="preserve">wisdom</w:t>
      </w:r>
      <w:r>
        <w:rPr>
          <w:b/>
          <w:sz w:val="20"/>
          <w:szCs w:val="20"/>
        </w:rPr>
        <w:t xml:space="preserve">”</w:t>
      </w:r>
      <w:r>
        <w:rPr>
          <w:b/>
          <w:sz w:val="20"/>
          <w:szCs w:val="20"/>
        </w:rPr>
        <w:t xml:space="preserve"> </w:t>
      </w:r>
      <w:r>
        <w:rPr>
          <w:b/>
          <w:sz w:val="20"/>
          <w:szCs w:val="20"/>
        </w:rPr>
        <w:t xml:space="preserve">of Yissachar,‬</w:t>
      </w:r>
      <w:r>
        <w:rPr>
          <w:sz w:val="20"/>
          <w:szCs w:val="20"/>
        </w:rPr>
        <w:t xml:space="preserve"> </w:t>
      </w:r>
      <w:r>
        <w:rPr>
          <w:b/>
          <w:sz w:val="20"/>
          <w:szCs w:val="20"/>
        </w:rPr>
        <w:t xml:space="preserve">עַל יְדֵי שֶׁהוּא בַּיִת לְגִילּוּי שְׁכִינָתוֹ יִתְבָּרַךְ</w:t>
      </w:r>
      <w:r>
        <w:rPr>
          <w:sz w:val="20"/>
          <w:szCs w:val="20"/>
        </w:rPr>
        <w:t xml:space="preserve"> </w:t>
      </w:r>
      <w:r>
        <w:rPr>
          <w:sz w:val="20"/>
          <w:szCs w:val="20"/>
        </w:rPr>
        <w:t xml:space="preserve">—</w:t>
      </w:r>
      <w:r>
        <w:rPr>
          <w:sz w:val="20"/>
          <w:szCs w:val="20"/>
        </w:rPr>
        <w:t xml:space="preserve"> </w:t>
      </w:r>
      <w:r>
        <w:rPr>
          <w:b/>
          <w:sz w:val="20"/>
          <w:szCs w:val="20"/>
        </w:rPr>
        <w:t xml:space="preserve">‪through his being a</w:t>
      </w:r>
      <w:r>
        <w:rPr>
          <w:b/>
          <w:sz w:val="20"/>
          <w:szCs w:val="20"/>
        </w:rPr>
        <w:t xml:space="preserve"> </w:t>
      </w:r>
      <w:r>
        <w:rPr>
          <w:b/>
          <w:sz w:val="20"/>
          <w:szCs w:val="20"/>
        </w:rPr>
        <w:t xml:space="preserve">“</w:t>
      </w:r>
      <w:r>
        <w:rPr>
          <w:b/>
          <w:sz w:val="20"/>
          <w:szCs w:val="20"/>
        </w:rPr>
        <w:t xml:space="preserve">house</w:t>
      </w:r>
      <w:r>
        <w:rPr>
          <w:b/>
          <w:sz w:val="20"/>
          <w:szCs w:val="20"/>
        </w:rPr>
        <w:t xml:space="preserve">”</w:t>
      </w:r>
      <w:r>
        <w:rPr>
          <w:b/>
          <w:sz w:val="20"/>
          <w:szCs w:val="20"/>
        </w:rPr>
        <w:t xml:space="preserve"> </w:t>
      </w:r>
      <w:r>
        <w:rPr>
          <w:b/>
          <w:sz w:val="20"/>
          <w:szCs w:val="20"/>
        </w:rPr>
        <w:t xml:space="preserve">for the revelation of His Shechinah;‬</w:t>
      </w:r>
      <w:r>
        <w:rPr>
          <w:sz w:val="20"/>
          <w:szCs w:val="20"/>
        </w:rPr>
        <w:t xml:space="preserve"> </w:t>
      </w:r>
      <w:r>
        <w:rPr>
          <w:b/>
          <w:sz w:val="20"/>
          <w:szCs w:val="20"/>
        </w:rPr>
        <w:t xml:space="preserve">דְּהַכֹּל צְרִיכִין לוֹ בָּזֶה לִקְלֹט יִרְאָה זוֹ דִּזְבוּלוּן עַל יְדֵי חִלָּזוֹן הַגּוֹרֵם זְכִירָה</w:t>
      </w:r>
      <w:r>
        <w:rPr>
          <w:sz w:val="20"/>
          <w:szCs w:val="20"/>
        </w:rPr>
        <w:t xml:space="preserve"> </w:t>
      </w:r>
      <w:r>
        <w:rPr>
          <w:sz w:val="20"/>
          <w:szCs w:val="20"/>
        </w:rPr>
        <w:t xml:space="preserve">—</w:t>
      </w:r>
      <w:r>
        <w:rPr>
          <w:sz w:val="20"/>
          <w:szCs w:val="20"/>
        </w:rPr>
        <w:t xml:space="preserve"> </w:t>
      </w:r>
      <w:r>
        <w:rPr>
          <w:b/>
          <w:sz w:val="20"/>
          <w:szCs w:val="20"/>
        </w:rPr>
        <w:t xml:space="preserve">‪for all are dependent on him in this — to</w:t>
      </w:r>
      <w:r>
        <w:rPr>
          <w:b/>
          <w:sz w:val="20"/>
          <w:szCs w:val="20"/>
        </w:rPr>
        <w:t xml:space="preserve"> </w:t>
      </w:r>
      <w:r>
        <w:rPr>
          <w:b/>
          <w:sz w:val="20"/>
          <w:szCs w:val="20"/>
        </w:rPr>
        <w:t xml:space="preserve">“</w:t>
      </w:r>
      <w:r>
        <w:rPr>
          <w:b/>
          <w:sz w:val="20"/>
          <w:szCs w:val="20"/>
        </w:rPr>
        <w:t xml:space="preserve">absorb</w:t>
      </w:r>
      <w:r>
        <w:rPr>
          <w:b/>
          <w:sz w:val="20"/>
          <w:szCs w:val="20"/>
        </w:rPr>
        <w:t xml:space="preserve">”</w:t>
      </w:r>
      <w:r>
        <w:rPr>
          <w:b/>
          <w:sz w:val="20"/>
          <w:szCs w:val="20"/>
        </w:rPr>
        <w:t xml:space="preserve"> </w:t>
      </w:r>
      <w:r>
        <w:rPr>
          <w:b/>
          <w:sz w:val="20"/>
          <w:szCs w:val="20"/>
        </w:rPr>
        <w:t xml:space="preserve">this fear of Zevulun through the</w:t>
      </w:r>
      <w:r>
        <w:rPr>
          <w:b/>
          <w:sz w:val="20"/>
          <w:szCs w:val="20"/>
        </w:rPr>
        <w:t xml:space="preserve"> </w:t>
      </w:r>
      <w:r>
        <w:rPr>
          <w:i/>
          <w:b/>
          <w:sz w:val="20"/>
          <w:szCs w:val="20"/>
        </w:rPr>
        <w:t xml:space="preserve">chilazon</w:t>
      </w:r>
      <w:r>
        <w:rPr>
          <w:b/>
          <w:sz w:val="20"/>
          <w:szCs w:val="20"/>
        </w:rPr>
        <w:t xml:space="preserve"> </w:t>
      </w:r>
      <w:r>
        <w:rPr>
          <w:b/>
          <w:sz w:val="20"/>
          <w:szCs w:val="20"/>
        </w:rPr>
        <w:t xml:space="preserve">that induces remembering.‬</w:t>
      </w:r>
    </w:p>
    <w:p>
      <w:pPr>
        <w:pStyle w:val="BodyText"/>
        <w:spacing w:before="0" w:after="40" w:line="240" w:lineRule="auto"/>
      </w:pPr>
      <w:r>
        <w:rPr>
          <w:b/>
          <w:sz w:val="20"/>
          <w:szCs w:val="20"/>
        </w:rPr>
        <w:t xml:space="preserve">וְהוּא עוֹלֶה מֵהַיָּם, וְ״שֶׁפַע יַמִּים יִינָקוּ״ עַל יְדֵי זֶה</w:t>
      </w:r>
      <w:r>
        <w:rPr>
          <w:sz w:val="20"/>
          <w:szCs w:val="20"/>
        </w:rPr>
        <w:t xml:space="preserve"> </w:t>
      </w:r>
      <w:r>
        <w:rPr>
          <w:sz w:val="20"/>
          <w:szCs w:val="20"/>
        </w:rPr>
        <w:t xml:space="preserve">—</w:t>
      </w:r>
      <w:r>
        <w:rPr>
          <w:sz w:val="20"/>
          <w:szCs w:val="20"/>
        </w:rPr>
        <w:t xml:space="preserve"> </w:t>
      </w:r>
      <w:r>
        <w:rPr>
          <w:b/>
          <w:sz w:val="20"/>
          <w:szCs w:val="20"/>
        </w:rPr>
        <w:t xml:space="preserve">‪And it [the chilazon] rises from the sea, and</w:t>
      </w:r>
      <w:r>
        <w:rPr>
          <w:b/>
          <w:sz w:val="20"/>
          <w:szCs w:val="20"/>
        </w:rPr>
        <w:t xml:space="preserve"> </w:t>
      </w:r>
      <w:r>
        <w:rPr>
          <w:b/>
          <w:sz w:val="20"/>
          <w:szCs w:val="20"/>
        </w:rPr>
        <w:t xml:space="preserve">“</w:t>
      </w:r>
      <w:r>
        <w:rPr>
          <w:b/>
          <w:sz w:val="20"/>
          <w:szCs w:val="20"/>
        </w:rPr>
        <w:t xml:space="preserve">the abundance of the seas they suck</w:t>
      </w:r>
      <w:r>
        <w:rPr>
          <w:b/>
          <w:sz w:val="20"/>
          <w:szCs w:val="20"/>
        </w:rPr>
        <w:t xml:space="preserve">”</w:t>
      </w:r>
      <w:r>
        <w:rPr>
          <w:b/>
          <w:sz w:val="20"/>
          <w:szCs w:val="20"/>
        </w:rPr>
        <w:t xml:space="preserve"> </w:t>
      </w:r>
      <w:r>
        <w:rPr>
          <w:b/>
          <w:sz w:val="20"/>
          <w:szCs w:val="20"/>
        </w:rPr>
        <w:t xml:space="preserve">(Devarim 33:19) through it —‬</w:t>
      </w:r>
      <w:r>
        <w:rPr>
          <w:sz w:val="20"/>
          <w:szCs w:val="20"/>
        </w:rPr>
        <w:t xml:space="preserve"> </w:t>
      </w:r>
      <w:r>
        <w:rPr>
          <w:b/>
          <w:sz w:val="20"/>
          <w:szCs w:val="20"/>
        </w:rPr>
        <w:t xml:space="preserve">דְּהַיְינוּ שֶׁפַע כָּל מִינֵי חַמְדוֹת עוֹלָם הַזֶּה יִינְקוּ הֵם לִקְלֹט הַכֹּחַ שֶׁל קְדֻשָּׁה הַמְקַיְּימִים וּמַמְצִיאִים בָּעוֹלָם הַזֶּה</w:t>
      </w:r>
      <w:r>
        <w:rPr>
          <w:sz w:val="20"/>
          <w:szCs w:val="20"/>
        </w:rPr>
        <w:t xml:space="preserve"> </w:t>
      </w:r>
      <w:r>
        <w:rPr>
          <w:sz w:val="20"/>
          <w:szCs w:val="20"/>
        </w:rPr>
        <w:t xml:space="preserve">—</w:t>
      </w:r>
      <w:r>
        <w:rPr>
          <w:sz w:val="20"/>
          <w:szCs w:val="20"/>
        </w:rPr>
        <w:t xml:space="preserve"> </w:t>
      </w:r>
      <w:r>
        <w:rPr>
          <w:b/>
          <w:sz w:val="20"/>
          <w:szCs w:val="20"/>
        </w:rPr>
        <w:t xml:space="preserve">‪that is, [from] the abundance of all kinds of desirable things of this world they</w:t>
      </w:r>
      <w:r>
        <w:rPr>
          <w:b/>
          <w:sz w:val="20"/>
          <w:szCs w:val="20"/>
        </w:rPr>
        <w:t xml:space="preserve"> </w:t>
      </w:r>
      <w:r>
        <w:rPr>
          <w:b/>
          <w:sz w:val="20"/>
          <w:szCs w:val="20"/>
        </w:rPr>
        <w:t xml:space="preserve">“</w:t>
      </w:r>
      <w:r>
        <w:rPr>
          <w:b/>
          <w:sz w:val="20"/>
          <w:szCs w:val="20"/>
        </w:rPr>
        <w:t xml:space="preserve">suck,</w:t>
      </w:r>
      <w:r>
        <w:rPr>
          <w:b/>
          <w:sz w:val="20"/>
          <w:szCs w:val="20"/>
        </w:rPr>
        <w:t xml:space="preserve">”</w:t>
      </w:r>
      <w:r>
        <w:rPr>
          <w:b/>
          <w:sz w:val="20"/>
          <w:szCs w:val="20"/>
        </w:rPr>
        <w:t xml:space="preserve"> </w:t>
      </w:r>
      <w:r>
        <w:rPr>
          <w:b/>
          <w:sz w:val="20"/>
          <w:szCs w:val="20"/>
        </w:rPr>
        <w:t xml:space="preserve">to absorb the power of holiness that sustains them and brings [them] into being in this world.‬</w:t>
      </w:r>
      <w:r>
        <w:rPr>
          <w:rStyle w:val="FootnoteReference"/>
        </w:rPr>
        <w:footnoteReference w:id="762"/>
      </w:r>
    </w:p>
    <w:p>
      <w:pPr>
        <w:pStyle w:val="BodyText"/>
        <w:spacing w:before="0" w:after="40" w:line="240" w:lineRule="auto"/>
      </w:pPr>
      <w:r>
        <w:rPr>
          <w:b/>
          <w:sz w:val="20"/>
          <w:szCs w:val="20"/>
        </w:rPr>
        <w:t xml:space="preserve">דְּכָל הָעוֹלָם כּוּלּוֹ נִבְרָא בִּשְׁבִיל יִשְׂרָאֵל דְּיֵשׁ לוֹ שַׁיָּיכוּת אֲלֵיהֶם</w:t>
      </w:r>
      <w:r>
        <w:rPr>
          <w:sz w:val="20"/>
          <w:szCs w:val="20"/>
        </w:rPr>
        <w:t xml:space="preserve"> </w:t>
      </w:r>
      <w:r>
        <w:rPr>
          <w:sz w:val="20"/>
          <w:szCs w:val="20"/>
        </w:rPr>
        <w:t xml:space="preserve">—</w:t>
      </w:r>
      <w:r>
        <w:rPr>
          <w:sz w:val="20"/>
          <w:szCs w:val="20"/>
        </w:rPr>
        <w:t xml:space="preserve"> </w:t>
      </w:r>
      <w:r>
        <w:rPr>
          <w:b/>
          <w:sz w:val="20"/>
          <w:szCs w:val="20"/>
        </w:rPr>
        <w:t xml:space="preserve">‪For the entire world was created for the sake of Israel</w:t>
      </w:r>
      <w:r>
        <w:rPr>
          <w:rStyle w:val="FootnoteReference"/>
        </w:rPr>
        <w:footnoteReference w:id="763"/>
      </w:r>
      <w:r>
        <w:rPr>
          <w:b/>
          <w:sz w:val="20"/>
          <w:szCs w:val="20"/>
        </w:rPr>
        <w:t xml:space="preserve">, [and so] it has a</w:t>
      </w:r>
      <w:r>
        <w:rPr>
          <w:b/>
          <w:sz w:val="20"/>
          <w:szCs w:val="20"/>
        </w:rPr>
        <w:t xml:space="preserve"> </w:t>
      </w:r>
      <w:r>
        <w:rPr>
          <w:b/>
          <w:sz w:val="20"/>
          <w:szCs w:val="20"/>
        </w:rPr>
        <w:t xml:space="preserve">“</w:t>
      </w:r>
      <w:r>
        <w:rPr>
          <w:b/>
          <w:sz w:val="20"/>
          <w:szCs w:val="20"/>
        </w:rPr>
        <w:t xml:space="preserve">belonging</w:t>
      </w:r>
      <w:r>
        <w:rPr>
          <w:b/>
          <w:sz w:val="20"/>
          <w:szCs w:val="20"/>
        </w:rPr>
        <w:t xml:space="preserve">”</w:t>
      </w:r>
      <w:r>
        <w:rPr>
          <w:b/>
          <w:sz w:val="20"/>
          <w:szCs w:val="20"/>
        </w:rPr>
        <w:t xml:space="preserve"> </w:t>
      </w:r>
      <w:r>
        <w:rPr>
          <w:b/>
          <w:sz w:val="20"/>
          <w:szCs w:val="20"/>
        </w:rPr>
        <w:t xml:space="preserve">to them;‬</w:t>
      </w:r>
      <w:r>
        <w:rPr>
          <w:sz w:val="20"/>
          <w:szCs w:val="20"/>
        </w:rPr>
        <w:t xml:space="preserve"> </w:t>
      </w:r>
      <w:r>
        <w:rPr>
          <w:b/>
          <w:sz w:val="20"/>
          <w:szCs w:val="20"/>
        </w:rPr>
        <w:t xml:space="preserve">אֶלָּא שֶׁאִם יַשְׁקִיעוּ עַצְמָם בָּזֶה לְבַד יָבוֹאוּ לִיפָּרֵד חַס וְשָׁלוֹם מֵאַחְדוּתוֹ יִתְבָּרַךְ</w:t>
      </w:r>
      <w:r>
        <w:rPr>
          <w:sz w:val="20"/>
          <w:szCs w:val="20"/>
        </w:rPr>
        <w:t xml:space="preserve"> </w:t>
      </w:r>
      <w:r>
        <w:rPr>
          <w:sz w:val="20"/>
          <w:szCs w:val="20"/>
        </w:rPr>
        <w:t xml:space="preserve">—</w:t>
      </w:r>
      <w:r>
        <w:rPr>
          <w:sz w:val="20"/>
          <w:szCs w:val="20"/>
        </w:rPr>
        <w:t xml:space="preserve"> </w:t>
      </w:r>
      <w:r>
        <w:rPr>
          <w:b/>
          <w:sz w:val="20"/>
          <w:szCs w:val="20"/>
        </w:rPr>
        <w:t xml:space="preserve">‪except that if they sink themselves into this [worldly abundance] alone, they will come, Heaven forbid, to be sundered from His unity,‬</w:t>
      </w:r>
      <w:r>
        <w:rPr>
          <w:sz w:val="20"/>
          <w:szCs w:val="20"/>
        </w:rPr>
        <w:t xml:space="preserve"> </w:t>
      </w:r>
      <w:r>
        <w:rPr>
          <w:b/>
          <w:sz w:val="20"/>
          <w:szCs w:val="20"/>
        </w:rPr>
        <w:t xml:space="preserve">כְּטַעַם ״שָׁמַנְתָּ וְגוֹמֵר וַיִּטּוֹשׁ [אֱלוֹהַּ עָשָׂהוּ]״ וְגוֹמֵר, וּכְמוֹ שֶׁנֶּאֱמַר ״וְרָם לְבָבֶךָ וְשָׁכַחְתָּ [אֶת ה׳]״</w:t>
      </w:r>
      <w:r>
        <w:rPr>
          <w:sz w:val="20"/>
          <w:szCs w:val="20"/>
        </w:rPr>
        <w:t xml:space="preserve"> </w:t>
      </w:r>
      <w:r>
        <w:rPr>
          <w:sz w:val="20"/>
          <w:szCs w:val="20"/>
        </w:rPr>
        <w:t xml:space="preserve">—</w:t>
      </w:r>
      <w:r>
        <w:rPr>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you grew fat — and he forsook [the God who made him]</w:t>
      </w:r>
      <w:r>
        <w:rPr>
          <w:b/>
          <w:sz w:val="20"/>
          <w:szCs w:val="20"/>
        </w:rPr>
        <w:t xml:space="preserve">”</w:t>
      </w:r>
      <w:r>
        <w:rPr>
          <w:b/>
          <w:sz w:val="20"/>
          <w:szCs w:val="20"/>
        </w:rPr>
        <w:t xml:space="preserve"> </w:t>
      </w:r>
      <w:r>
        <w:rPr>
          <w:b/>
          <w:sz w:val="20"/>
          <w:szCs w:val="20"/>
        </w:rPr>
        <w:t xml:space="preserve">(Devarim 32:15)</w:t>
      </w:r>
      <w:r>
        <w:rPr>
          <w:rStyle w:val="FootnoteReference"/>
        </w:rPr>
        <w:footnoteReference w:id="764"/>
      </w:r>
      <w:r>
        <w:rPr>
          <w:b/>
          <w:sz w:val="20"/>
          <w:szCs w:val="20"/>
        </w:rPr>
        <w:t xml:space="preserve">, and</w:t>
      </w:r>
      <w:r>
        <w:rPr>
          <w:b/>
          <w:sz w:val="20"/>
          <w:szCs w:val="20"/>
        </w:rPr>
        <w:t xml:space="preserve"> </w:t>
      </w:r>
      <w:r>
        <w:rPr>
          <w:b/>
          <w:sz w:val="20"/>
          <w:szCs w:val="20"/>
        </w:rPr>
        <w:t xml:space="preserve">“</w:t>
      </w:r>
      <w:r>
        <w:rPr>
          <w:b/>
          <w:sz w:val="20"/>
          <w:szCs w:val="20"/>
        </w:rPr>
        <w:t xml:space="preserve">and your heart grows haughty, and you forget [Hashem]</w:t>
      </w:r>
      <w:r>
        <w:rPr>
          <w:b/>
          <w:sz w:val="20"/>
          <w:szCs w:val="20"/>
        </w:rPr>
        <w:t xml:space="preserve">”</w:t>
      </w:r>
      <w:r>
        <w:rPr>
          <w:b/>
          <w:sz w:val="20"/>
          <w:szCs w:val="20"/>
        </w:rPr>
        <w:t xml:space="preserve"> </w:t>
      </w:r>
      <w:r>
        <w:rPr>
          <w:b/>
          <w:sz w:val="20"/>
          <w:szCs w:val="20"/>
        </w:rPr>
        <w:t xml:space="preserve">(Devarim 8:14)‬</w:t>
      </w:r>
      <w:r>
        <w:rPr>
          <w:rStyle w:val="FootnoteReference"/>
        </w:rPr>
        <w:footnoteReference w:id="765"/>
      </w:r>
      <w:r>
        <w:rPr>
          <w:b/>
          <w:sz w:val="20"/>
          <w:szCs w:val="20"/>
        </w:rPr>
        <w:t xml:space="preserve">.</w:t>
      </w:r>
    </w:p>
    <w:p>
      <w:pPr>
        <w:pStyle w:val="BodyText"/>
        <w:spacing w:before="0" w:after="40" w:line="240" w:lineRule="auto"/>
      </w:pPr>
      <w:r>
        <w:rPr>
          <w:b/>
          <w:sz w:val="20"/>
          <w:szCs w:val="20"/>
        </w:rPr>
        <w:t xml:space="preserve">וְעִיקַּר דַּרְגָּא דְּיִרְאַת אֱלֹקִים דְּיוֹסֵף הוּא לִהְיוֹת צַדִּיק מוּגְדָּר וְנִבְדָּל בְּכָל חַמְדוֹת עוֹלָם הַזֶּה</w:t>
      </w:r>
      <w:r>
        <w:rPr>
          <w:sz w:val="20"/>
          <w:szCs w:val="20"/>
        </w:rPr>
        <w:t xml:space="preserve"> </w:t>
      </w:r>
      <w:r>
        <w:rPr>
          <w:sz w:val="20"/>
          <w:szCs w:val="20"/>
        </w:rPr>
        <w:t xml:space="preserve">—</w:t>
      </w:r>
      <w:r>
        <w:rPr>
          <w:sz w:val="20"/>
          <w:szCs w:val="20"/>
        </w:rPr>
        <w:t xml:space="preserve"> </w:t>
      </w:r>
      <w:r>
        <w:rPr>
          <w:b/>
          <w:sz w:val="20"/>
          <w:szCs w:val="20"/>
        </w:rPr>
        <w:t xml:space="preserve">‪And the essential rung of the</w:t>
      </w:r>
      <w:r>
        <w:rPr>
          <w:b/>
          <w:sz w:val="20"/>
          <w:szCs w:val="20"/>
        </w:rPr>
        <w:t xml:space="preserve"> </w:t>
      </w:r>
      <w:r>
        <w:rPr>
          <w:b/>
          <w:sz w:val="20"/>
          <w:szCs w:val="20"/>
        </w:rPr>
        <w:t xml:space="preserve">“</w:t>
      </w:r>
      <w:r>
        <w:rPr>
          <w:b/>
          <w:sz w:val="20"/>
          <w:szCs w:val="20"/>
        </w:rPr>
        <w:t xml:space="preserve">fear of God</w:t>
      </w:r>
      <w:r>
        <w:rPr>
          <w:b/>
          <w:sz w:val="20"/>
          <w:szCs w:val="20"/>
        </w:rPr>
        <w:t xml:space="preserve">”</w:t>
      </w:r>
      <w:r>
        <w:rPr>
          <w:b/>
          <w:sz w:val="20"/>
          <w:szCs w:val="20"/>
        </w:rPr>
        <w:t xml:space="preserve"> </w:t>
      </w:r>
      <w:r>
        <w:rPr>
          <w:b/>
          <w:sz w:val="20"/>
          <w:szCs w:val="20"/>
        </w:rPr>
        <w:t xml:space="preserve">of Yosef is to be a tzaddik who is</w:t>
      </w:r>
      <w:r>
        <w:rPr>
          <w:b/>
          <w:sz w:val="20"/>
          <w:szCs w:val="20"/>
        </w:rPr>
        <w:t xml:space="preserve"> </w:t>
      </w:r>
      <w:r>
        <w:rPr>
          <w:b/>
          <w:sz w:val="20"/>
          <w:szCs w:val="20"/>
        </w:rPr>
        <w:t xml:space="preserve">“</w:t>
      </w:r>
      <w:r>
        <w:rPr>
          <w:b/>
          <w:sz w:val="20"/>
          <w:szCs w:val="20"/>
        </w:rPr>
        <w:t xml:space="preserve">bounded-in</w:t>
      </w:r>
      <w:r>
        <w:rPr>
          <w:b/>
          <w:sz w:val="20"/>
          <w:szCs w:val="20"/>
        </w:rPr>
        <w:t xml:space="preserve">”</w:t>
      </w:r>
      <w:r>
        <w:rPr>
          <w:b/>
          <w:sz w:val="20"/>
          <w:szCs w:val="20"/>
        </w:rPr>
        <w:t xml:space="preserve"> </w:t>
      </w:r>
      <w:r>
        <w:rPr>
          <w:b/>
          <w:sz w:val="20"/>
          <w:szCs w:val="20"/>
        </w:rPr>
        <w:t xml:space="preserve">and separated in [the face of] all the desires of this world;‬</w:t>
      </w:r>
      <w:r>
        <w:rPr>
          <w:sz w:val="20"/>
          <w:szCs w:val="20"/>
        </w:rPr>
        <w:t xml:space="preserve"> </w:t>
      </w:r>
      <w:r>
        <w:rPr>
          <w:b/>
          <w:sz w:val="20"/>
          <w:szCs w:val="20"/>
        </w:rPr>
        <w:t xml:space="preserve">אֲבָל זֶהוּ בִּירֵא שָׁמַיִם מִצַּד בְּחִירָתוֹ כְּיוֹסֵף</w:t>
      </w:r>
      <w:r>
        <w:rPr>
          <w:sz w:val="20"/>
          <w:szCs w:val="20"/>
        </w:rPr>
        <w:t xml:space="preserve"> </w:t>
      </w:r>
      <w:r>
        <w:rPr>
          <w:sz w:val="20"/>
          <w:szCs w:val="20"/>
        </w:rPr>
        <w:t xml:space="preserve">—</w:t>
      </w:r>
      <w:r>
        <w:rPr>
          <w:sz w:val="20"/>
          <w:szCs w:val="20"/>
        </w:rPr>
        <w:t xml:space="preserve"> </w:t>
      </w:r>
      <w:r>
        <w:rPr>
          <w:b/>
          <w:sz w:val="20"/>
          <w:szCs w:val="20"/>
        </w:rPr>
        <w:t xml:space="preserve">‪but this is [a fear attained] in a God-fearing person, by his own choice, like Yosef.‬</w:t>
      </w:r>
      <w:r>
        <w:rPr>
          <w:rStyle w:val="FootnoteReference"/>
        </w:rPr>
        <w:footnoteReference w:id="766"/>
      </w:r>
    </w:p>
    <w:p>
      <w:pPr>
        <w:pStyle w:val="BodyText"/>
        <w:spacing w:before="0" w:after="40" w:line="240" w:lineRule="auto"/>
      </w:pPr>
      <w:r>
        <w:rPr>
          <w:b/>
          <w:sz w:val="20"/>
          <w:szCs w:val="20"/>
        </w:rPr>
        <w:t xml:space="preserve">אֲבָל כַּאֲשֶׁר הַשֵּׁם יִתְבָּרַךְ יִקְבַּע שְׁכִינָתוֹ בְּקֶרֶב לִבּוֹ שֶׁהַיִּרְאָה מַקִּיפָתּוֹ</w:t>
      </w:r>
      <w:r>
        <w:rPr>
          <w:sz w:val="20"/>
          <w:szCs w:val="20"/>
        </w:rPr>
        <w:t xml:space="preserve"> </w:t>
      </w:r>
      <w:r>
        <w:rPr>
          <w:sz w:val="20"/>
          <w:szCs w:val="20"/>
        </w:rPr>
        <w:t xml:space="preserve">—</w:t>
      </w:r>
      <w:r>
        <w:rPr>
          <w:sz w:val="20"/>
          <w:szCs w:val="20"/>
        </w:rPr>
        <w:t xml:space="preserve"> </w:t>
      </w:r>
      <w:r>
        <w:rPr>
          <w:b/>
          <w:sz w:val="20"/>
          <w:szCs w:val="20"/>
        </w:rPr>
        <w:t xml:space="preserve">‪But when Hashem fixes His Shechinah within his heart, such that the fear [itself] encompasses him,‬</w:t>
      </w:r>
      <w:r>
        <w:rPr>
          <w:sz w:val="20"/>
          <w:szCs w:val="20"/>
        </w:rPr>
        <w:t xml:space="preserve"> </w:t>
      </w:r>
      <w:r>
        <w:rPr>
          <w:b/>
          <w:sz w:val="20"/>
          <w:szCs w:val="20"/>
        </w:rPr>
        <w:t xml:space="preserve">מִמֵּילָא זֶהוּ הַחוּט שֶׁל תְּכֵלֶת דְּחִלָּזוֹן הַגּוֹרֵם זְכִירָה וּמֵסִיר הַשִּׁכְחָה</w:t>
      </w:r>
      <w:r>
        <w:rPr>
          <w:sz w:val="20"/>
          <w:szCs w:val="20"/>
        </w:rPr>
        <w:t xml:space="preserve"> </w:t>
      </w:r>
      <w:r>
        <w:rPr>
          <w:sz w:val="20"/>
          <w:szCs w:val="20"/>
        </w:rPr>
        <w:t xml:space="preserve">—</w:t>
      </w:r>
      <w:r>
        <w:rPr>
          <w:sz w:val="20"/>
          <w:szCs w:val="20"/>
        </w:rPr>
        <w:t xml:space="preserve"> </w:t>
      </w:r>
      <w:r>
        <w:rPr>
          <w:b/>
          <w:sz w:val="20"/>
          <w:szCs w:val="20"/>
        </w:rPr>
        <w:t xml:space="preserve">‪then automatically this is the</w:t>
      </w:r>
      <w:r>
        <w:rPr>
          <w:b/>
          <w:sz w:val="20"/>
          <w:szCs w:val="20"/>
        </w:rPr>
        <w:t xml:space="preserve"> </w:t>
      </w:r>
      <w:r>
        <w:rPr>
          <w:b/>
          <w:sz w:val="20"/>
          <w:szCs w:val="20"/>
        </w:rPr>
        <w:t xml:space="preserve">“</w:t>
      </w:r>
      <w:r>
        <w:rPr>
          <w:b/>
          <w:sz w:val="20"/>
          <w:szCs w:val="20"/>
        </w:rPr>
        <w:t xml:space="preserve">thread of</w:t>
      </w:r>
      <w:r>
        <w:rPr>
          <w:b/>
          <w:sz w:val="20"/>
          <w:szCs w:val="20"/>
        </w:rPr>
        <w:t xml:space="preserve"> </w:t>
      </w:r>
      <w:r>
        <w:rPr>
          <w:i/>
          <w:b/>
          <w:sz w:val="20"/>
          <w:szCs w:val="20"/>
        </w:rPr>
        <w:t xml:space="preserve">techeiles</w:t>
      </w:r>
      <w:r>
        <w:rPr>
          <w:b/>
          <w:sz w:val="20"/>
          <w:szCs w:val="20"/>
        </w:rPr>
        <w:t xml:space="preserve">”</w:t>
      </w:r>
      <w:r>
        <w:rPr>
          <w:b/>
          <w:sz w:val="20"/>
          <w:szCs w:val="20"/>
        </w:rPr>
        <w:t xml:space="preserve"> </w:t>
      </w:r>
      <w:r>
        <w:rPr>
          <w:b/>
          <w:sz w:val="20"/>
          <w:szCs w:val="20"/>
        </w:rPr>
        <w:t xml:space="preserve">of the</w:t>
      </w:r>
      <w:r>
        <w:rPr>
          <w:b/>
          <w:sz w:val="20"/>
          <w:szCs w:val="20"/>
        </w:rPr>
        <w:t xml:space="preserve"> </w:t>
      </w:r>
      <w:r>
        <w:rPr>
          <w:i/>
          <w:b/>
          <w:sz w:val="20"/>
          <w:szCs w:val="20"/>
        </w:rPr>
        <w:t xml:space="preserve">chilazon</w:t>
      </w:r>
      <w:r>
        <w:rPr>
          <w:b/>
          <w:sz w:val="20"/>
          <w:szCs w:val="20"/>
        </w:rPr>
        <w:t xml:space="preserve"> </w:t>
      </w:r>
      <w:r>
        <w:rPr>
          <w:b/>
          <w:sz w:val="20"/>
          <w:szCs w:val="20"/>
        </w:rPr>
        <w:t xml:space="preserve">that induces remembering and removes forgetting;‬</w:t>
      </w:r>
      <w:r>
        <w:rPr>
          <w:sz w:val="20"/>
          <w:szCs w:val="20"/>
        </w:rPr>
        <w:t xml:space="preserve"> </w:t>
      </w:r>
      <w:r>
        <w:rPr>
          <w:b/>
          <w:sz w:val="20"/>
          <w:szCs w:val="20"/>
        </w:rPr>
        <w:t xml:space="preserve">אָז יוּכַל לִינֹק הַקְּדֻשָּׁה לְבַד מִשֶּׁפַע יַמִּים וְלֹא יִדְבַּק בַּקְּלִיפָּה הַסּוֹבֶבֶת לַפְּרִי</w:t>
      </w:r>
      <w:r>
        <w:rPr>
          <w:sz w:val="20"/>
          <w:szCs w:val="20"/>
        </w:rPr>
        <w:t xml:space="preserve"> </w:t>
      </w:r>
      <w:r>
        <w:rPr>
          <w:sz w:val="20"/>
          <w:szCs w:val="20"/>
        </w:rPr>
        <w:t xml:space="preserve">—</w:t>
      </w:r>
      <w:r>
        <w:rPr>
          <w:sz w:val="20"/>
          <w:szCs w:val="20"/>
        </w:rPr>
        <w:t xml:space="preserve"> </w:t>
      </w:r>
      <w:r>
        <w:rPr>
          <w:b/>
          <w:sz w:val="20"/>
          <w:szCs w:val="20"/>
        </w:rPr>
        <w:t xml:space="preserve">‪then he can</w:t>
      </w:r>
      <w:r>
        <w:rPr>
          <w:b/>
          <w:sz w:val="20"/>
          <w:szCs w:val="20"/>
        </w:rPr>
        <w:t xml:space="preserve"> </w:t>
      </w:r>
      <w:r>
        <w:rPr>
          <w:b/>
          <w:sz w:val="20"/>
          <w:szCs w:val="20"/>
        </w:rPr>
        <w:t xml:space="preserve">“</w:t>
      </w:r>
      <w:r>
        <w:rPr>
          <w:b/>
          <w:sz w:val="20"/>
          <w:szCs w:val="20"/>
        </w:rPr>
        <w:t xml:space="preserve">suck</w:t>
      </w:r>
      <w:r>
        <w:rPr>
          <w:b/>
          <w:sz w:val="20"/>
          <w:szCs w:val="20"/>
        </w:rPr>
        <w:t xml:space="preserve">”</w:t>
      </w:r>
      <w:r>
        <w:rPr>
          <w:b/>
          <w:sz w:val="20"/>
          <w:szCs w:val="20"/>
        </w:rPr>
        <w:t xml:space="preserve"> </w:t>
      </w:r>
      <w:r>
        <w:rPr>
          <w:b/>
          <w:sz w:val="20"/>
          <w:szCs w:val="20"/>
        </w:rPr>
        <w:t xml:space="preserve">the holiness alone from the abundance of the seas, and will not cleave to the</w:t>
      </w:r>
      <w:r>
        <w:rPr>
          <w:b/>
          <w:sz w:val="20"/>
          <w:szCs w:val="20"/>
        </w:rPr>
        <w:t xml:space="preserve"> </w:t>
      </w:r>
      <w:r>
        <w:rPr>
          <w:b/>
          <w:sz w:val="20"/>
          <w:szCs w:val="20"/>
        </w:rPr>
        <w:t xml:space="preserve">“</w:t>
      </w:r>
      <w:r>
        <w:rPr>
          <w:b/>
          <w:sz w:val="20"/>
          <w:szCs w:val="20"/>
        </w:rPr>
        <w:t xml:space="preserve">husk</w:t>
      </w:r>
      <w:r>
        <w:rPr>
          <w:b/>
          <w:sz w:val="20"/>
          <w:szCs w:val="20"/>
        </w:rPr>
        <w:t xml:space="preserve">”</w:t>
      </w:r>
      <w:r>
        <w:rPr>
          <w:b/>
          <w:sz w:val="20"/>
          <w:szCs w:val="20"/>
        </w:rPr>
        <w:t xml:space="preserve"> </w:t>
      </w:r>
      <w:r>
        <w:rPr>
          <w:b/>
          <w:sz w:val="20"/>
          <w:szCs w:val="20"/>
        </w:rPr>
        <w:t xml:space="preserve">that surrounds the fruit,‬</w:t>
      </w:r>
      <w:r>
        <w:rPr>
          <w:sz w:val="20"/>
          <w:szCs w:val="20"/>
        </w:rPr>
        <w:t xml:space="preserve"> </w:t>
      </w:r>
      <w:r>
        <w:rPr>
          <w:b/>
          <w:sz w:val="20"/>
          <w:szCs w:val="20"/>
        </w:rPr>
        <w:t xml:space="preserve">כִּי יַשִּׂיג ״שְׂפוּנֵי טְמוּנֵי חוֹל״</w:t>
      </w:r>
      <w:r>
        <w:rPr>
          <w:sz w:val="20"/>
          <w:szCs w:val="20"/>
        </w:rPr>
        <w:t xml:space="preserve"> </w:t>
      </w:r>
      <w:r>
        <w:rPr>
          <w:sz w:val="20"/>
          <w:szCs w:val="20"/>
        </w:rPr>
        <w:t xml:space="preserve">—</w:t>
      </w:r>
      <w:r>
        <w:rPr>
          <w:sz w:val="20"/>
          <w:szCs w:val="20"/>
        </w:rPr>
        <w:t xml:space="preserve"> </w:t>
      </w:r>
      <w:r>
        <w:rPr>
          <w:b/>
          <w:sz w:val="20"/>
          <w:szCs w:val="20"/>
        </w:rPr>
        <w:t xml:space="preserve">‪for he will attain</w:t>
      </w:r>
      <w:r>
        <w:rPr>
          <w:b/>
          <w:sz w:val="20"/>
          <w:szCs w:val="20"/>
        </w:rPr>
        <w:t xml:space="preserve"> </w:t>
      </w:r>
      <w:r>
        <w:rPr>
          <w:b/>
          <w:sz w:val="20"/>
          <w:szCs w:val="20"/>
        </w:rPr>
        <w:t xml:space="preserve">“</w:t>
      </w:r>
      <w:r>
        <w:rPr>
          <w:b/>
          <w:sz w:val="20"/>
          <w:szCs w:val="20"/>
        </w:rPr>
        <w:t xml:space="preserve">the hidden treasures concealed in the sand</w:t>
      </w:r>
      <w:r>
        <w:rPr>
          <w:b/>
          <w:sz w:val="20"/>
          <w:szCs w:val="20"/>
        </w:rPr>
        <w:t xml:space="preserve">”</w:t>
      </w:r>
      <w:r>
        <w:rPr>
          <w:b/>
          <w:sz w:val="20"/>
          <w:szCs w:val="20"/>
        </w:rPr>
        <w:t xml:space="preserve"> </w:t>
      </w:r>
      <w:r>
        <w:rPr>
          <w:b/>
          <w:sz w:val="20"/>
          <w:szCs w:val="20"/>
        </w:rPr>
        <w:t xml:space="preserve">(Devarim 33:19).‬</w:t>
      </w:r>
    </w:p>
    <w:p>
      <w:pPr>
        <w:pStyle w:val="BodyText"/>
        <w:spacing w:before="0" w:after="40" w:line="240" w:lineRule="auto"/>
      </w:pPr>
      <w:r>
        <w:rPr>
          <w:b/>
          <w:sz w:val="20"/>
          <w:szCs w:val="20"/>
        </w:rPr>
        <w:t xml:space="preserve">דְּיִשְׂרָאֵל נִמְשְׁלוּ לְחוֹל מִצַּד הַהֶעְלֵם</w:t>
      </w:r>
      <w:r>
        <w:rPr>
          <w:sz w:val="20"/>
          <w:szCs w:val="20"/>
        </w:rPr>
        <w:t xml:space="preserve"> </w:t>
      </w:r>
      <w:r>
        <w:rPr>
          <w:sz w:val="20"/>
          <w:szCs w:val="20"/>
        </w:rPr>
        <w:t xml:space="preserve">—</w:t>
      </w:r>
      <w:r>
        <w:rPr>
          <w:sz w:val="20"/>
          <w:szCs w:val="20"/>
        </w:rPr>
        <w:t xml:space="preserve"> </w:t>
      </w:r>
      <w:r>
        <w:rPr>
          <w:b/>
          <w:sz w:val="20"/>
          <w:szCs w:val="20"/>
        </w:rPr>
        <w:t xml:space="preserve">‪For Israel are likened to</w:t>
      </w:r>
      <w:r>
        <w:rPr>
          <w:b/>
          <w:sz w:val="20"/>
          <w:szCs w:val="20"/>
        </w:rPr>
        <w:t xml:space="preserve"> </w:t>
      </w:r>
      <w:r>
        <w:rPr>
          <w:b/>
          <w:sz w:val="20"/>
          <w:szCs w:val="20"/>
        </w:rPr>
        <w:t xml:space="preserve">“</w:t>
      </w:r>
      <w:r>
        <w:rPr>
          <w:b/>
          <w:sz w:val="20"/>
          <w:szCs w:val="20"/>
        </w:rPr>
        <w:t xml:space="preserve">sand</w:t>
      </w:r>
      <w:r>
        <w:rPr>
          <w:b/>
          <w:sz w:val="20"/>
          <w:szCs w:val="20"/>
        </w:rPr>
        <w:t xml:space="preserve">”</w:t>
      </w:r>
      <w:r>
        <w:rPr>
          <w:b/>
          <w:sz w:val="20"/>
          <w:szCs w:val="20"/>
        </w:rPr>
        <w:t xml:space="preserve"> </w:t>
      </w:r>
      <w:r>
        <w:rPr>
          <w:b/>
          <w:sz w:val="20"/>
          <w:szCs w:val="20"/>
        </w:rPr>
        <w:t xml:space="preserve">from the side of concealment.‬</w:t>
      </w:r>
      <w:r>
        <w:rPr>
          <w:sz w:val="20"/>
          <w:szCs w:val="20"/>
        </w:rPr>
        <w:t xml:space="preserve"> </w:t>
      </w:r>
      <w:r>
        <w:rPr>
          <w:b/>
          <w:sz w:val="20"/>
          <w:szCs w:val="20"/>
        </w:rPr>
        <w:t xml:space="preserve">דְּמַה שֶּׁהֵם כְּכוֹכְבֵי הַשָּׁמַיִם הוּא מִצַּד הִתְגַּלּוּת אוֹרָם לֶעָתִיד לְעֵין כֹּל</w:t>
      </w:r>
      <w:r>
        <w:rPr>
          <w:sz w:val="20"/>
          <w:szCs w:val="20"/>
        </w:rPr>
        <w:t xml:space="preserve"> </w:t>
      </w:r>
      <w:r>
        <w:rPr>
          <w:sz w:val="20"/>
          <w:szCs w:val="20"/>
        </w:rPr>
        <w:t xml:space="preserve">—</w:t>
      </w:r>
      <w:r>
        <w:rPr>
          <w:sz w:val="20"/>
          <w:szCs w:val="20"/>
        </w:rPr>
        <w:t xml:space="preserve"> </w:t>
      </w:r>
      <w:r>
        <w:rPr>
          <w:b/>
          <w:sz w:val="20"/>
          <w:szCs w:val="20"/>
        </w:rPr>
        <w:t xml:space="preserve">‪For their being</w:t>
      </w:r>
      <w:r>
        <w:rPr>
          <w:b/>
          <w:sz w:val="20"/>
          <w:szCs w:val="20"/>
        </w:rPr>
        <w:t xml:space="preserve"> </w:t>
      </w:r>
      <w:r>
        <w:rPr>
          <w:b/>
          <w:sz w:val="20"/>
          <w:szCs w:val="20"/>
        </w:rPr>
        <w:t xml:space="preserve">“</w:t>
      </w:r>
      <w:r>
        <w:rPr>
          <w:b/>
          <w:sz w:val="20"/>
          <w:szCs w:val="20"/>
        </w:rPr>
        <w:t xml:space="preserve">like the stars of the heavens</w:t>
      </w:r>
      <w:r>
        <w:rPr>
          <w:b/>
          <w:sz w:val="20"/>
          <w:szCs w:val="20"/>
        </w:rPr>
        <w:t xml:space="preserve">”</w:t>
      </w:r>
      <w:r>
        <w:rPr>
          <w:b/>
          <w:sz w:val="20"/>
          <w:szCs w:val="20"/>
        </w:rPr>
        <w:t xml:space="preserve"> </w:t>
      </w:r>
      <w:r>
        <w:rPr>
          <w:b/>
          <w:sz w:val="20"/>
          <w:szCs w:val="20"/>
        </w:rPr>
        <w:t xml:space="preserve">is from the side of the revelation of their light in the Future, before all eyes;‬</w:t>
      </w:r>
      <w:r>
        <w:rPr>
          <w:sz w:val="20"/>
          <w:szCs w:val="20"/>
        </w:rPr>
        <w:t xml:space="preserve"> </w:t>
      </w:r>
      <w:r>
        <w:rPr>
          <w:b/>
          <w:sz w:val="20"/>
          <w:szCs w:val="20"/>
        </w:rPr>
        <w:t xml:space="preserve">אֲבָל כְּשֶׁיּוֹרְדִים יוֹרְדִים עַד לֶעָפָר, הֵם כְּחוֹל גְּבוּל לַיָּם</w:t>
      </w:r>
      <w:r>
        <w:rPr>
          <w:sz w:val="20"/>
          <w:szCs w:val="20"/>
        </w:rPr>
        <w:t xml:space="preserve"> </w:t>
      </w:r>
      <w:r>
        <w:rPr>
          <w:sz w:val="20"/>
          <w:szCs w:val="20"/>
        </w:rPr>
        <w:t xml:space="preserve">—</w:t>
      </w:r>
      <w:r>
        <w:rPr>
          <w:sz w:val="20"/>
          <w:szCs w:val="20"/>
        </w:rPr>
        <w:t xml:space="preserve"> </w:t>
      </w:r>
      <w:r>
        <w:rPr>
          <w:b/>
          <w:sz w:val="20"/>
          <w:szCs w:val="20"/>
        </w:rPr>
        <w:t xml:space="preserve">‪but when they</w:t>
      </w:r>
      <w:r>
        <w:rPr>
          <w:b/>
          <w:sz w:val="20"/>
          <w:szCs w:val="20"/>
        </w:rPr>
        <w:t xml:space="preserve"> </w:t>
      </w:r>
      <w:r>
        <w:rPr>
          <w:b/>
          <w:sz w:val="20"/>
          <w:szCs w:val="20"/>
        </w:rPr>
        <w:t xml:space="preserve">“</w:t>
      </w:r>
      <w:r>
        <w:rPr>
          <w:b/>
          <w:sz w:val="20"/>
          <w:szCs w:val="20"/>
        </w:rPr>
        <w:t xml:space="preserve">descend,</w:t>
      </w:r>
      <w:r>
        <w:rPr>
          <w:b/>
          <w:sz w:val="20"/>
          <w:szCs w:val="20"/>
        </w:rPr>
        <w:t xml:space="preserve">”</w:t>
      </w:r>
      <w:r>
        <w:rPr>
          <w:b/>
          <w:sz w:val="20"/>
          <w:szCs w:val="20"/>
        </w:rPr>
        <w:t xml:space="preserve"> </w:t>
      </w:r>
      <w:r>
        <w:rPr>
          <w:b/>
          <w:sz w:val="20"/>
          <w:szCs w:val="20"/>
        </w:rPr>
        <w:t xml:space="preserve">they descend to the very dust — [and then] they are</w:t>
      </w:r>
      <w:r>
        <w:rPr>
          <w:b/>
          <w:sz w:val="20"/>
          <w:szCs w:val="20"/>
        </w:rPr>
        <w:t xml:space="preserve"> </w:t>
      </w:r>
      <w:r>
        <w:rPr>
          <w:b/>
          <w:sz w:val="20"/>
          <w:szCs w:val="20"/>
        </w:rPr>
        <w:t xml:space="preserve">“</w:t>
      </w:r>
      <w:r>
        <w:rPr>
          <w:b/>
          <w:sz w:val="20"/>
          <w:szCs w:val="20"/>
        </w:rPr>
        <w:t xml:space="preserve">like the sand, a boundary for the sea‬</w:t>
      </w:r>
      <w:r>
        <w:rPr>
          <w:rStyle w:val="FootnoteReference"/>
        </w:rPr>
        <w:footnoteReference w:id="767"/>
      </w:r>
      <w:r>
        <w:rPr>
          <w:b/>
          <w:sz w:val="20"/>
          <w:szCs w:val="20"/>
        </w:rPr>
        <w:t xml:space="preserve">,</w:t>
      </w:r>
      <w:r>
        <w:rPr>
          <w:b/>
          <w:sz w:val="20"/>
          <w:szCs w:val="20"/>
        </w:rPr>
        <w:t xml:space="preserve">”</w:t>
      </w:r>
      <w:r>
        <w:rPr>
          <w:sz w:val="20"/>
          <w:szCs w:val="20"/>
        </w:rPr>
        <w:t xml:space="preserve"> </w:t>
      </w:r>
      <w:r>
        <w:rPr>
          <w:b/>
          <w:sz w:val="20"/>
          <w:szCs w:val="20"/>
        </w:rPr>
        <w:t xml:space="preserve">שֶׁלֹּא לְהַנִּיחַ אוּמּוֹת הָעוֹלָם בְּחַמְדוֹת שֶׁלָּהֶם לִשְׁטוֹף כָּל הָעוֹלָם כּוּלּוֹ כְּמוֹ בְּדוֹר הַמַּבּוּל, וְהֵם הַגְּבוּל בָּזֶה</w:t>
      </w:r>
      <w:r>
        <w:rPr>
          <w:sz w:val="20"/>
          <w:szCs w:val="20"/>
        </w:rPr>
        <w:t xml:space="preserve"> </w:t>
      </w:r>
      <w:r>
        <w:rPr>
          <w:sz w:val="20"/>
          <w:szCs w:val="20"/>
        </w:rPr>
        <w:t xml:space="preserve">—</w:t>
      </w:r>
      <w:r>
        <w:rPr>
          <w:sz w:val="20"/>
          <w:szCs w:val="20"/>
        </w:rPr>
        <w:t xml:space="preserve"> </w:t>
      </w:r>
      <w:r>
        <w:rPr>
          <w:b/>
          <w:sz w:val="20"/>
          <w:szCs w:val="20"/>
        </w:rPr>
        <w:t xml:space="preserve">‪so as not to let the nations, in their desires, flood the whole world as in the generation of the Flood — and they [Israel] are the</w:t>
      </w:r>
      <w:r>
        <w:rPr>
          <w:b/>
          <w:sz w:val="20"/>
          <w:szCs w:val="20"/>
        </w:rPr>
        <w:t xml:space="preserve"> </w:t>
      </w:r>
      <w:r>
        <w:rPr>
          <w:b/>
          <w:sz w:val="20"/>
          <w:szCs w:val="20"/>
        </w:rPr>
        <w:t xml:space="preserve">“</w:t>
      </w:r>
      <w:r>
        <w:rPr>
          <w:b/>
          <w:sz w:val="20"/>
          <w:szCs w:val="20"/>
        </w:rPr>
        <w:t xml:space="preserve">boundary</w:t>
      </w:r>
      <w:r>
        <w:rPr>
          <w:b/>
          <w:sz w:val="20"/>
          <w:szCs w:val="20"/>
        </w:rPr>
        <w:t xml:space="preserve">”</w:t>
      </w:r>
      <w:r>
        <w:rPr>
          <w:b/>
          <w:sz w:val="20"/>
          <w:szCs w:val="20"/>
        </w:rPr>
        <w:t xml:space="preserve"> </w:t>
      </w:r>
      <w:r>
        <w:rPr>
          <w:b/>
          <w:sz w:val="20"/>
          <w:szCs w:val="20"/>
        </w:rPr>
        <w:t xml:space="preserve">in this.‬</w:t>
      </w:r>
    </w:p>
    <w:p>
      <w:pPr>
        <w:pStyle w:val="BodyText"/>
        <w:spacing w:before="0" w:after="40" w:line="240" w:lineRule="auto"/>
      </w:pPr>
      <w:r>
        <w:rPr>
          <w:b/>
          <w:sz w:val="20"/>
          <w:szCs w:val="20"/>
        </w:rPr>
        <w:t xml:space="preserve">וּמִצַּד הַזֶּה הוּא כֹּחַ הַהֶעְלֵם, וּכְמוֹ שֶׁאָמְרוּ ז״ל (שמו״ר א, כא) עַל פָּסוּק ״וַיִּטְמְנֵהוּ בַּחוֹל״ אֵלּוּ יִשְׂרָאֵל</w:t>
      </w:r>
      <w:r>
        <w:rPr>
          <w:sz w:val="20"/>
          <w:szCs w:val="20"/>
        </w:rPr>
        <w:t xml:space="preserve"> </w:t>
      </w:r>
      <w:r>
        <w:rPr>
          <w:sz w:val="20"/>
          <w:szCs w:val="20"/>
        </w:rPr>
        <w:t xml:space="preserve">—</w:t>
      </w:r>
      <w:r>
        <w:rPr>
          <w:sz w:val="20"/>
          <w:szCs w:val="20"/>
        </w:rPr>
        <w:t xml:space="preserve"> </w:t>
      </w:r>
      <w:r>
        <w:rPr>
          <w:b/>
          <w:sz w:val="20"/>
          <w:szCs w:val="20"/>
        </w:rPr>
        <w:t xml:space="preserve">‪And from this side is the</w:t>
      </w:r>
      <w:r>
        <w:rPr>
          <w:b/>
          <w:sz w:val="20"/>
          <w:szCs w:val="20"/>
        </w:rPr>
        <w:t xml:space="preserve"> </w:t>
      </w:r>
      <w:r>
        <w:rPr>
          <w:b/>
          <w:sz w:val="20"/>
          <w:szCs w:val="20"/>
        </w:rPr>
        <w:t xml:space="preserve">“</w:t>
      </w:r>
      <w:r>
        <w:rPr>
          <w:b/>
          <w:sz w:val="20"/>
          <w:szCs w:val="20"/>
        </w:rPr>
        <w:t xml:space="preserve">power of concealment,</w:t>
      </w:r>
      <w:r>
        <w:rPr>
          <w:b/>
          <w:sz w:val="20"/>
          <w:szCs w:val="20"/>
        </w:rPr>
        <w:t xml:space="preserve">”</w:t>
      </w:r>
      <w:r>
        <w:rPr>
          <w:b/>
          <w:sz w:val="20"/>
          <w:szCs w:val="20"/>
        </w:rPr>
        <w:t xml:space="preserve"> </w:t>
      </w:r>
      <w:r>
        <w:rPr>
          <w:b/>
          <w:sz w:val="20"/>
          <w:szCs w:val="20"/>
        </w:rPr>
        <w:t xml:space="preserve">as the Sages said (Shemos Rabbah 1:28)</w:t>
      </w:r>
      <w:r>
        <w:rPr>
          <w:rStyle w:val="FootnoteReference"/>
        </w:rPr>
        <w:footnoteReference w:id="768"/>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and he hid him in the sand</w:t>
      </w:r>
      <w:r>
        <w:rPr>
          <w:b/>
          <w:sz w:val="20"/>
          <w:szCs w:val="20"/>
        </w:rPr>
        <w:t xml:space="preserve">”</w:t>
      </w:r>
      <w:r>
        <w:rPr>
          <w:b/>
          <w:sz w:val="20"/>
          <w:szCs w:val="20"/>
        </w:rPr>
        <w:t xml:space="preserve"> </w:t>
      </w:r>
      <w:r>
        <w:rPr>
          <w:b/>
          <w:sz w:val="20"/>
          <w:szCs w:val="20"/>
        </w:rPr>
        <w:t xml:space="preserve">(Shemos 2:12):</w:t>
      </w:r>
      <w:r>
        <w:rPr>
          <w:b/>
          <w:sz w:val="20"/>
          <w:szCs w:val="20"/>
        </w:rPr>
        <w:t xml:space="preserve"> </w:t>
      </w:r>
      <w:r>
        <w:rPr>
          <w:b/>
          <w:sz w:val="20"/>
          <w:szCs w:val="20"/>
        </w:rPr>
        <w:t xml:space="preserve">“</w:t>
      </w:r>
      <w:r>
        <w:rPr>
          <w:b/>
          <w:sz w:val="20"/>
          <w:szCs w:val="20"/>
        </w:rPr>
        <w:t xml:space="preserve">these are Israel.‬</w:t>
      </w:r>
      <w:r>
        <w:rPr>
          <w:b/>
          <w:sz w:val="20"/>
          <w:szCs w:val="20"/>
        </w:rPr>
        <w:t xml:space="preserve">”</w:t>
      </w:r>
      <w:r>
        <w:rPr>
          <w:sz w:val="20"/>
          <w:szCs w:val="20"/>
        </w:rPr>
        <w:t xml:space="preserve"> </w:t>
      </w:r>
      <w:r>
        <w:rPr>
          <w:b/>
          <w:sz w:val="20"/>
          <w:szCs w:val="20"/>
        </w:rPr>
        <w:t xml:space="preserve">הַיְינוּ דְּעִנְיַן הַהַטְמָנָה וְהַהֶעְלֵם הוּא רַק בָּהֶם שֶׁמּוֹנִין לַלְּבָנָה שֶׁפְּעָמִים מִתְכַּסֵּית, וְהִיא בְּאִתְכַּסְיָא, וְרָזוֹהִי כְּסִיִּין</w:t>
      </w:r>
      <w:r>
        <w:rPr>
          <w:sz w:val="20"/>
          <w:szCs w:val="20"/>
        </w:rPr>
        <w:t xml:space="preserve"> </w:t>
      </w:r>
      <w:r>
        <w:rPr>
          <w:sz w:val="20"/>
          <w:szCs w:val="20"/>
        </w:rPr>
        <w:t xml:space="preserve">—</w:t>
      </w:r>
      <w:r>
        <w:rPr>
          <w:sz w:val="20"/>
          <w:szCs w:val="20"/>
        </w:rPr>
        <w:t xml:space="preserve"> </w:t>
      </w:r>
      <w:r>
        <w:rPr>
          <w:b/>
          <w:sz w:val="20"/>
          <w:szCs w:val="20"/>
        </w:rPr>
        <w:t xml:space="preserve">‪That is, the matter of</w:t>
      </w:r>
      <w:r>
        <w:rPr>
          <w:b/>
          <w:sz w:val="20"/>
          <w:szCs w:val="20"/>
        </w:rPr>
        <w:t xml:space="preserve"> </w:t>
      </w:r>
      <w:r>
        <w:rPr>
          <w:b/>
          <w:sz w:val="20"/>
          <w:szCs w:val="20"/>
        </w:rPr>
        <w:t xml:space="preserve">“</w:t>
      </w:r>
      <w:r>
        <w:rPr>
          <w:b/>
          <w:sz w:val="20"/>
          <w:szCs w:val="20"/>
        </w:rPr>
        <w:t xml:space="preserve">hiding</w:t>
      </w:r>
      <w:r>
        <w:rPr>
          <w:b/>
          <w:sz w:val="20"/>
          <w:szCs w:val="20"/>
        </w:rPr>
        <w:t xml:space="preserve">”</w:t>
      </w:r>
      <w:r>
        <w:rPr>
          <w:b/>
          <w:sz w:val="20"/>
          <w:szCs w:val="20"/>
        </w:rPr>
        <w:t xml:space="preserve"> </w:t>
      </w:r>
      <w:r>
        <w:rPr>
          <w:b/>
          <w:sz w:val="20"/>
          <w:szCs w:val="20"/>
        </w:rPr>
        <w:t xml:space="preserve">and concealment [pertains] only to them, who</w:t>
      </w:r>
      <w:r>
        <w:rPr>
          <w:b/>
          <w:sz w:val="20"/>
          <w:szCs w:val="20"/>
        </w:rPr>
        <w:t xml:space="preserve"> </w:t>
      </w:r>
      <w:r>
        <w:rPr>
          <w:b/>
          <w:sz w:val="20"/>
          <w:szCs w:val="20"/>
        </w:rPr>
        <w:t xml:space="preserve">“</w:t>
      </w:r>
      <w:r>
        <w:rPr>
          <w:b/>
          <w:sz w:val="20"/>
          <w:szCs w:val="20"/>
        </w:rPr>
        <w:t xml:space="preserve">count by the moon,</w:t>
      </w:r>
      <w:r>
        <w:rPr>
          <w:b/>
          <w:sz w:val="20"/>
          <w:szCs w:val="20"/>
        </w:rPr>
        <w:t xml:space="preserve">”</w:t>
      </w:r>
      <w:r>
        <w:rPr>
          <w:rStyle w:val="FootnoteReference"/>
        </w:rPr>
        <w:footnoteReference w:id="769"/>
      </w:r>
      <w:r>
        <w:rPr>
          <w:b/>
          <w:sz w:val="20"/>
          <w:szCs w:val="20"/>
        </w:rPr>
        <w:t xml:space="preserve"> </w:t>
      </w:r>
      <w:r>
        <w:rPr>
          <w:b/>
          <w:sz w:val="20"/>
          <w:szCs w:val="20"/>
        </w:rPr>
        <w:t xml:space="preserve">which at times is covered — and it is</w:t>
      </w:r>
      <w:r>
        <w:rPr>
          <w:b/>
          <w:sz w:val="20"/>
          <w:szCs w:val="20"/>
        </w:rPr>
        <w:t xml:space="preserve"> </w:t>
      </w:r>
      <w:r>
        <w:rPr>
          <w:b/>
          <w:sz w:val="20"/>
          <w:szCs w:val="20"/>
        </w:rPr>
        <w:t xml:space="preserve">“</w:t>
      </w:r>
      <w:r>
        <w:rPr>
          <w:b/>
          <w:sz w:val="20"/>
          <w:szCs w:val="20"/>
        </w:rPr>
        <w:t xml:space="preserve">in concealment,</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its secrets are hidden,‬</w:t>
      </w:r>
      <w:r>
        <w:rPr>
          <w:b/>
          <w:sz w:val="20"/>
          <w:szCs w:val="20"/>
        </w:rPr>
        <w:t xml:space="preserve">”</w:t>
      </w:r>
      <w:r>
        <w:rPr>
          <w:sz w:val="20"/>
          <w:szCs w:val="20"/>
        </w:rPr>
        <w:t xml:space="preserve"> </w:t>
      </w:r>
      <w:r>
        <w:rPr>
          <w:b/>
          <w:sz w:val="20"/>
          <w:szCs w:val="20"/>
        </w:rPr>
        <w:t xml:space="preserve">כְּמוֹ שֶׁאָמְרוּ [בְּסוֹף שַׁבָּת קנו.]</w:t>
      </w:r>
      <w:r>
        <w:rPr>
          <w:sz w:val="20"/>
          <w:szCs w:val="20"/>
        </w:rPr>
        <w:t xml:space="preserve"> </w:t>
      </w:r>
      <w:r>
        <w:rPr>
          <w:sz w:val="20"/>
          <w:szCs w:val="20"/>
        </w:rPr>
        <w:t xml:space="preserve">—</w:t>
      </w:r>
      <w:r>
        <w:rPr>
          <w:sz w:val="20"/>
          <w:szCs w:val="20"/>
        </w:rPr>
        <w:t xml:space="preserve"> </w:t>
      </w:r>
      <w:r>
        <w:rPr>
          <w:b/>
          <w:sz w:val="20"/>
          <w:szCs w:val="20"/>
        </w:rPr>
        <w:t xml:space="preserve">‪as they said [Shabbos 156a].‬</w:t>
      </w:r>
    </w:p>
    <w:p>
      <w:pPr>
        <w:pStyle w:val="BodyText"/>
        <w:spacing w:before="0" w:after="40" w:line="240" w:lineRule="auto"/>
      </w:pPr>
      <w:r>
        <w:rPr>
          <w:b/>
          <w:sz w:val="20"/>
          <w:szCs w:val="20"/>
        </w:rPr>
        <w:t xml:space="preserve">וְזֶהוּ סוֹד מַה שֶּׁאִיתָא (ע״ז ע.) ״רוֹב גַּנָּבֵי יִשְׂרָאֵל״</w:t>
      </w:r>
      <w:r>
        <w:rPr>
          <w:sz w:val="20"/>
          <w:szCs w:val="20"/>
        </w:rPr>
        <w:t xml:space="preserve"> </w:t>
      </w:r>
      <w:r>
        <w:rPr>
          <w:sz w:val="20"/>
          <w:szCs w:val="20"/>
        </w:rPr>
        <w:t xml:space="preserve">—</w:t>
      </w:r>
      <w:r>
        <w:rPr>
          <w:sz w:val="20"/>
          <w:szCs w:val="20"/>
        </w:rPr>
        <w:t xml:space="preserve"> </w:t>
      </w:r>
      <w:r>
        <w:rPr>
          <w:b/>
          <w:sz w:val="20"/>
          <w:szCs w:val="20"/>
        </w:rPr>
        <w:t xml:space="preserve">‪And this is the secret of what is brought (Avodah Zarah 70a)</w:t>
      </w:r>
      <w:r>
        <w:rPr>
          <w:rStyle w:val="FootnoteReference"/>
        </w:rPr>
        <w:footnoteReference w:id="770"/>
      </w:r>
      <w:r>
        <w:rPr>
          <w:b/>
          <w:sz w:val="20"/>
          <w:szCs w:val="20"/>
        </w:rPr>
        <w:t xml:space="preserve">,</w:t>
      </w:r>
      <w:r>
        <w:rPr>
          <w:b/>
          <w:sz w:val="20"/>
          <w:szCs w:val="20"/>
        </w:rPr>
        <w:t xml:space="preserve"> </w:t>
      </w:r>
      <w:r>
        <w:rPr>
          <w:b/>
          <w:sz w:val="20"/>
          <w:szCs w:val="20"/>
        </w:rPr>
        <w:t xml:space="preserve">“</w:t>
      </w:r>
      <w:r>
        <w:rPr>
          <w:b/>
          <w:sz w:val="20"/>
          <w:szCs w:val="20"/>
        </w:rPr>
        <w:t xml:space="preserve">most thieves are [of] Israel‬</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דְּמַאן דִּבְלִבָּנָה אִי גָּנֵיב מַצְלַח, מַה שֶּׁאֵין כֵּן אוּמּוֹת הָעוֹלָם דְּמוֹנִין לַחַמָּה רָזוֹהִי גַּלְיָין</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one [born under the sign] of the moon, if he steals, succeeds [in concealment]</w:t>
      </w:r>
      <w:r>
        <w:rPr>
          <w:b/>
          <w:sz w:val="20"/>
          <w:szCs w:val="20"/>
        </w:rPr>
        <w:t xml:space="preserve">”</w:t>
      </w:r>
      <w:r>
        <w:rPr>
          <w:b/>
          <w:sz w:val="20"/>
          <w:szCs w:val="20"/>
        </w:rPr>
        <w:t xml:space="preserve"> </w:t>
      </w:r>
      <w:r>
        <w:rPr>
          <w:b/>
          <w:sz w:val="20"/>
          <w:szCs w:val="20"/>
        </w:rPr>
        <w:t xml:space="preserve">— whereas the nations, who count by the sun,</w:t>
      </w:r>
      <w:r>
        <w:rPr>
          <w:b/>
          <w:sz w:val="20"/>
          <w:szCs w:val="20"/>
        </w:rPr>
        <w:t xml:space="preserve"> </w:t>
      </w:r>
      <w:r>
        <w:rPr>
          <w:b/>
          <w:sz w:val="20"/>
          <w:szCs w:val="20"/>
        </w:rPr>
        <w:t xml:space="preserve">“</w:t>
      </w:r>
      <w:r>
        <w:rPr>
          <w:b/>
          <w:sz w:val="20"/>
          <w:szCs w:val="20"/>
        </w:rPr>
        <w:t xml:space="preserve">their secrets are revealed.</w:t>
      </w:r>
      <w:r>
        <w:rPr>
          <w:b/>
          <w:sz w:val="20"/>
          <w:szCs w:val="20"/>
        </w:rPr>
        <w:t xml:space="preserve">”</w:t>
      </w:r>
      <w:r>
        <w:rPr>
          <w:sz w:val="20"/>
          <w:szCs w:val="20"/>
        </w:rPr>
        <w:t xml:space="preserve"> </w:t>
      </w:r>
      <w:r>
        <w:rPr>
          <w:sz w:val="20"/>
          <w:szCs w:val="20"/>
        </w:rPr>
        <w:t xml:space="preserve">— Israel’s very power of concealment is what lets them draw the holy spark out of the sea of worldly abundance without being caught in its husk.‬</w:t>
      </w:r>
      <w:r>
        <w:rPr>
          <w:rStyle w:val="FootnoteReference"/>
        </w:rPr>
        <w:footnoteReference w:id="771"/>
      </w:r>
      <w:r>
        <w:rPr>
          <w:rStyle w:val="FootnoteReference"/>
        </w:rPr>
        <w:footnoteReference w:id="772"/>
      </w:r>
    </w:p>
    <w:p>
      <w:r>
        <w:pict>
          <v:rect style="width:0;height:1.5pt" o:hralign="center" o:hrstd="t" o:hr="t"/>
        </w:pict>
      </w:r>
    </w:p>
    <w:p>
      <w:pPr>
        <w:pStyle w:val="Heading3"/>
      </w:pPr>
      <w:bookmarkStart w:id="773" w:name="seif-28"/>
      <w:r>
        <w:t xml:space="preserve">‪סָעִיף כח — Se’if 28‬</w:t>
      </w:r>
      <w:bookmarkEnd w:id="77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Even Esav had</w:t>
      </w:r>
      <w:r>
        <w:rPr>
          <w:sz w:val="19"/>
          <w:szCs w:val="19"/>
          <w:b w:val="0"/>
          <w:bCs w:val="0"/>
        </w:rPr>
        <w:t xml:space="preserve"> </w:t>
      </w:r>
      <w:r>
        <w:rPr>
          <w:i/>
          <w:sz w:val="19"/>
          <w:szCs w:val="19"/>
          <w:b w:val="0"/>
          <w:bCs w:val="0"/>
        </w:rPr>
        <w:t xml:space="preserve">some</w:t>
      </w:r>
      <w:r>
        <w:rPr>
          <w:sz w:val="19"/>
          <w:szCs w:val="19"/>
          <w:b w:val="0"/>
          <w:bCs w:val="0"/>
        </w:rPr>
        <w:t xml:space="preserve"> </w:t>
      </w:r>
      <w:r>
        <w:rPr>
          <w:sz w:val="19"/>
          <w:szCs w:val="19"/>
          <w:b w:val="0"/>
          <w:bCs w:val="0"/>
        </w:rPr>
        <w:t xml:space="preserve">grip within Yaakov —</w:t>
      </w:r>
      <w:r>
        <w:rPr>
          <w:sz w:val="19"/>
          <w:szCs w:val="19"/>
          <w:b w:val="0"/>
          <w:bCs w:val="0"/>
        </w:rPr>
        <w:t xml:space="preserve"> </w:t>
      </w:r>
      <w:r>
        <w:rPr>
          <w:sz w:val="19"/>
          <w:szCs w:val="19"/>
          <w:b w:val="0"/>
          <w:bCs w:val="0"/>
        </w:rPr>
        <w:t xml:space="preserve">“</w:t>
      </w:r>
      <w:r>
        <w:rPr>
          <w:sz w:val="19"/>
          <w:szCs w:val="19"/>
          <w:b w:val="0"/>
          <w:bCs w:val="0"/>
        </w:rPr>
        <w:t xml:space="preserve">his hand grasping the heel of Esav.</w:t>
      </w:r>
      <w:r>
        <w:rPr>
          <w:sz w:val="19"/>
          <w:szCs w:val="19"/>
          <w:b w:val="0"/>
          <w:bCs w:val="0"/>
        </w:rPr>
        <w:t xml:space="preserve">”</w:t>
      </w:r>
      <w:r>
        <w:rPr>
          <w:sz w:val="19"/>
          <w:szCs w:val="19"/>
          <w:b w:val="0"/>
          <w:bCs w:val="0"/>
        </w:rPr>
        <w:t xml:space="preserve"> </w:t>
      </w:r>
      <w:r>
        <w:rPr>
          <w:sz w:val="19"/>
          <w:szCs w:val="19"/>
          <w:b w:val="0"/>
          <w:bCs w:val="0"/>
        </w:rPr>
        <w:t xml:space="preserve">Esav is a</w:t>
      </w:r>
      <w:r>
        <w:rPr>
          <w:sz w:val="19"/>
          <w:szCs w:val="19"/>
          <w:b w:val="0"/>
          <w:bCs w:val="0"/>
        </w:rPr>
        <w:t xml:space="preserve"> </w:t>
      </w:r>
      <w:r>
        <w:rPr>
          <w:sz w:val="19"/>
          <w:szCs w:val="19"/>
          <w:b w:val="0"/>
          <w:bCs w:val="0"/>
        </w:rPr>
        <w:t xml:space="preserve">“</w:t>
      </w:r>
      <w:r>
        <w:rPr>
          <w:i/>
          <w:sz w:val="19"/>
          <w:szCs w:val="19"/>
          <w:b w:val="0"/>
          <w:bCs w:val="0"/>
        </w:rPr>
        <w:t xml:space="preserve">Yisrael mumar</w:t>
      </w:r>
      <w:r>
        <w:rPr>
          <w:sz w:val="19"/>
          <w:szCs w:val="19"/>
          <w:b w:val="0"/>
          <w:bCs w:val="0"/>
        </w:rPr>
        <w:t xml:space="preserve">”</w:t>
      </w:r>
      <w:r>
        <w:rPr>
          <w:sz w:val="19"/>
          <w:szCs w:val="19"/>
          <w:b w:val="0"/>
          <w:bCs w:val="0"/>
        </w:rPr>
        <w:t xml:space="preserve">: born of Yitzchak and Rivkah with no evil forebear, yet only Yaakov became</w:t>
      </w:r>
      <w:r>
        <w:rPr>
          <w:sz w:val="19"/>
          <w:szCs w:val="19"/>
          <w:b w:val="0"/>
          <w:bCs w:val="0"/>
        </w:rPr>
        <w:t xml:space="preserve"> </w:t>
      </w:r>
      <w:r>
        <w:rPr>
          <w:sz w:val="19"/>
          <w:szCs w:val="19"/>
          <w:b w:val="0"/>
          <w:bCs w:val="0"/>
        </w:rPr>
        <w:t xml:space="preserve">“</w:t>
      </w:r>
      <w:r>
        <w:rPr>
          <w:sz w:val="19"/>
          <w:szCs w:val="19"/>
          <w:b w:val="0"/>
          <w:bCs w:val="0"/>
        </w:rPr>
        <w:t xml:space="preserve">Yisrael in essence,</w:t>
      </w:r>
      <w:r>
        <w:rPr>
          <w:sz w:val="19"/>
          <w:szCs w:val="19"/>
          <w:b w:val="0"/>
          <w:bCs w:val="0"/>
        </w:rPr>
        <w:t xml:space="preserve">”</w:t>
      </w:r>
      <w:r>
        <w:rPr>
          <w:sz w:val="19"/>
          <w:szCs w:val="19"/>
          <w:b w:val="0"/>
          <w:bCs w:val="0"/>
        </w:rPr>
        <w:t xml:space="preserve"> </w:t>
      </w:r>
      <w:r>
        <w:rPr>
          <w:sz w:val="19"/>
          <w:szCs w:val="19"/>
          <w:b w:val="0"/>
          <w:bCs w:val="0"/>
        </w:rPr>
        <w:t xml:space="preserve">unchangeable. Great souls were hidden in Esav (R’ Akiva —</w:t>
      </w:r>
      <w:r>
        <w:rPr>
          <w:sz w:val="19"/>
          <w:szCs w:val="19"/>
          <w:b w:val="0"/>
          <w:bCs w:val="0"/>
        </w:rPr>
        <w:t xml:space="preserve"> </w:t>
      </w:r>
      <w:r>
        <w:rPr>
          <w:sz w:val="19"/>
          <w:szCs w:val="19"/>
          <w:b w:val="0"/>
          <w:bCs w:val="0"/>
        </w:rPr>
        <w:t xml:space="preserve">“</w:t>
      </w:r>
      <w:r>
        <w:rPr>
          <w:i/>
          <w:sz w:val="19"/>
          <w:szCs w:val="19"/>
          <w:b w:val="0"/>
          <w:bCs w:val="0"/>
        </w:rPr>
        <w:t xml:space="preserve">tzayid be-fiv</w:t>
      </w:r>
      <w:r>
        <w:rPr>
          <w:sz w:val="19"/>
          <w:szCs w:val="19"/>
          <w:b w:val="0"/>
          <w:bCs w:val="0"/>
        </w:rPr>
        <w:t xml:space="preserve">”</w:t>
      </w:r>
      <w:r>
        <w:rPr>
          <w:sz w:val="19"/>
          <w:szCs w:val="19"/>
          <w:b w:val="0"/>
          <w:bCs w:val="0"/>
        </w:rPr>
        <w:t xml:space="preserve">), but only</w:t>
      </w:r>
      <w:r>
        <w:rPr>
          <w:sz w:val="19"/>
          <w:szCs w:val="19"/>
          <w:b w:val="0"/>
          <w:bCs w:val="0"/>
        </w:rPr>
        <w:t xml:space="preserve"> </w:t>
      </w:r>
      <w:r>
        <w:rPr>
          <w:sz w:val="19"/>
          <w:szCs w:val="19"/>
          <w:b w:val="0"/>
          <w:bCs w:val="0"/>
        </w:rPr>
        <w:t xml:space="preserve">“</w:t>
      </w:r>
      <w:r>
        <w:rPr>
          <w:sz w:val="19"/>
          <w:szCs w:val="19"/>
          <w:b w:val="0"/>
          <w:bCs w:val="0"/>
        </w:rPr>
        <w:t xml:space="preserve">in his heels,</w:t>
      </w:r>
      <w:r>
        <w:rPr>
          <w:sz w:val="19"/>
          <w:szCs w:val="19"/>
          <w:b w:val="0"/>
          <w:bCs w:val="0"/>
        </w:rPr>
        <w:t xml:space="preserve">”</w:t>
      </w:r>
      <w:r>
        <w:rPr>
          <w:sz w:val="19"/>
          <w:szCs w:val="19"/>
          <w:b w:val="0"/>
          <w:bCs w:val="0"/>
        </w:rPr>
        <w:t xml:space="preserve"> </w:t>
      </w:r>
      <w:r>
        <w:rPr>
          <w:sz w:val="19"/>
          <w:szCs w:val="19"/>
          <w:b w:val="0"/>
          <w:bCs w:val="0"/>
        </w:rPr>
        <w:t xml:space="preserve">the lowest rung. David was fit to emerge with Yaakov (</w:t>
      </w:r>
      <w:r>
        <w:rPr>
          <w:sz w:val="19"/>
          <w:szCs w:val="19"/>
          <w:b w:val="0"/>
          <w:bCs w:val="0"/>
        </w:rPr>
        <w:t xml:space="preserve">“</w:t>
      </w:r>
      <w:r>
        <w:rPr>
          <w:sz w:val="19"/>
          <w:szCs w:val="19"/>
          <w:b w:val="0"/>
          <w:bCs w:val="0"/>
        </w:rPr>
        <w:t xml:space="preserve">ruddy, yet fair-eyed</w:t>
      </w:r>
      <w:r>
        <w:rPr>
          <w:sz w:val="19"/>
          <w:szCs w:val="19"/>
          <w:b w:val="0"/>
          <w:bCs w:val="0"/>
        </w:rPr>
        <w:t xml:space="preserve">”</w:t>
      </w:r>
      <w:r>
        <w:rPr>
          <w:sz w:val="19"/>
          <w:szCs w:val="19"/>
          <w:b w:val="0"/>
          <w:bCs w:val="0"/>
        </w:rPr>
        <w:t xml:space="preserve">), but</w:t>
      </w:r>
      <w:r>
        <w:rPr>
          <w:sz w:val="19"/>
          <w:szCs w:val="19"/>
          <w:b w:val="0"/>
          <w:bCs w:val="0"/>
        </w:rPr>
        <w:t xml:space="preserve"> </w:t>
      </w:r>
      <w:r>
        <w:rPr>
          <w:sz w:val="19"/>
          <w:szCs w:val="19"/>
          <w:b w:val="0"/>
          <w:bCs w:val="0"/>
        </w:rPr>
        <w:t xml:space="preserve">“</w:t>
      </w:r>
      <w:r>
        <w:rPr>
          <w:sz w:val="19"/>
          <w:szCs w:val="19"/>
          <w:b w:val="0"/>
          <w:bCs w:val="0"/>
        </w:rPr>
        <w:t xml:space="preserve">a time when man ruled man</w:t>
      </w:r>
      <w:r>
        <w:rPr>
          <w:sz w:val="19"/>
          <w:szCs w:val="19"/>
          <w:b w:val="0"/>
          <w:bCs w:val="0"/>
        </w:rPr>
        <w:t xml:space="preserve">”</w:t>
      </w:r>
      <w:r>
        <w:rPr>
          <w:sz w:val="19"/>
          <w:szCs w:val="19"/>
          <w:b w:val="0"/>
          <w:bCs w:val="0"/>
        </w:rPr>
        <w:t xml:space="preserve"> </w:t>
      </w:r>
      <w:r>
        <w:rPr>
          <w:sz w:val="19"/>
          <w:szCs w:val="19"/>
          <w:b w:val="0"/>
          <w:bCs w:val="0"/>
        </w:rPr>
        <w:t xml:space="preserve">turned that potential into Esav — and from that heel Mashiach will yet come.</w:t>
      </w:r>
    </w:p>
    <w:p>
      <w:pPr>
        <w:pStyle w:val="BodyText"/>
        <w:spacing w:before="0" w:after="40" w:line="240" w:lineRule="auto"/>
      </w:pPr>
      <w:r>
        <w:rPr>
          <w:b/>
          <w:sz w:val="20"/>
          <w:szCs w:val="20"/>
        </w:rPr>
        <w:t xml:space="preserve">[כח] וַאֲפִילּוּ עֵשָׂו שֶׁיֵּשׁ לוֹ אֲחִיזָה קְצָת בְּיַעֲקֹב, דְּיָדוֹ אוֹחֶזֶת בַּעֲקֵבוֹ</w:t>
      </w:r>
      <w:r>
        <w:rPr>
          <w:sz w:val="20"/>
          <w:szCs w:val="20"/>
        </w:rPr>
        <w:t xml:space="preserve"> </w:t>
      </w:r>
      <w:r>
        <w:rPr>
          <w:sz w:val="20"/>
          <w:szCs w:val="20"/>
        </w:rPr>
        <w:t xml:space="preserve">—</w:t>
      </w:r>
      <w:r>
        <w:rPr>
          <w:sz w:val="20"/>
          <w:szCs w:val="20"/>
        </w:rPr>
        <w:t xml:space="preserve"> </w:t>
      </w:r>
      <w:r>
        <w:rPr>
          <w:b/>
          <w:sz w:val="20"/>
          <w:szCs w:val="20"/>
        </w:rPr>
        <w:t xml:space="preserve">‪And even Esav has some</w:t>
      </w:r>
      <w:r>
        <w:rPr>
          <w:b/>
          <w:sz w:val="20"/>
          <w:szCs w:val="20"/>
        </w:rPr>
        <w:t xml:space="preserve"> </w:t>
      </w:r>
      <w:r>
        <w:rPr>
          <w:b/>
          <w:sz w:val="20"/>
          <w:szCs w:val="20"/>
        </w:rPr>
        <w:t xml:space="preserve">“</w:t>
      </w:r>
      <w:r>
        <w:rPr>
          <w:b/>
          <w:sz w:val="20"/>
          <w:szCs w:val="20"/>
        </w:rPr>
        <w:t xml:space="preserve">grip</w:t>
      </w:r>
      <w:r>
        <w:rPr>
          <w:b/>
          <w:sz w:val="20"/>
          <w:szCs w:val="20"/>
        </w:rPr>
        <w:t xml:space="preserve">”</w:t>
      </w:r>
      <w:r>
        <w:rPr>
          <w:b/>
          <w:sz w:val="20"/>
          <w:szCs w:val="20"/>
        </w:rPr>
        <w:t xml:space="preserve"> </w:t>
      </w:r>
      <w:r>
        <w:rPr>
          <w:b/>
          <w:sz w:val="20"/>
          <w:szCs w:val="20"/>
        </w:rPr>
        <w:t xml:space="preserve">in Yaakov —</w:t>
      </w:r>
      <w:r>
        <w:rPr>
          <w:b/>
          <w:sz w:val="20"/>
          <w:szCs w:val="20"/>
        </w:rPr>
        <w:t xml:space="preserve"> </w:t>
      </w:r>
      <w:r>
        <w:rPr>
          <w:b/>
          <w:sz w:val="20"/>
          <w:szCs w:val="20"/>
        </w:rPr>
        <w:t xml:space="preserve">“</w:t>
      </w:r>
      <w:r>
        <w:rPr>
          <w:b/>
          <w:sz w:val="20"/>
          <w:szCs w:val="20"/>
        </w:rPr>
        <w:t xml:space="preserve">his hand grasping the heel of Esav</w:t>
      </w:r>
      <w:r>
        <w:rPr>
          <w:b/>
          <w:sz w:val="20"/>
          <w:szCs w:val="20"/>
        </w:rPr>
        <w:t xml:space="preserve">”</w:t>
      </w:r>
      <w:r>
        <w:rPr>
          <w:b/>
          <w:sz w:val="20"/>
          <w:szCs w:val="20"/>
        </w:rPr>
        <w:t xml:space="preserve"> </w:t>
      </w:r>
      <w:r>
        <w:rPr>
          <w:b/>
          <w:sz w:val="20"/>
          <w:szCs w:val="20"/>
        </w:rPr>
        <w:t xml:space="preserve">(Bereishis 25:26)‬</w:t>
      </w:r>
      <w:r>
        <w:rPr>
          <w:rStyle w:val="FootnoteReference"/>
        </w:rPr>
        <w:footnoteReference w:id="774"/>
      </w:r>
      <w:r>
        <w:rPr>
          <w:b/>
          <w:sz w:val="20"/>
          <w:szCs w:val="20"/>
        </w:rPr>
        <w:t xml:space="preserve">;</w:t>
      </w:r>
      <w:r>
        <w:rPr>
          <w:sz w:val="20"/>
          <w:szCs w:val="20"/>
        </w:rPr>
        <w:t xml:space="preserve"> </w:t>
      </w:r>
      <w:r>
        <w:rPr>
          <w:b/>
          <w:sz w:val="20"/>
          <w:szCs w:val="20"/>
        </w:rPr>
        <w:t xml:space="preserve">וְעִיקַּר שְׁמוֹ ״יַעֲקֹב״ הוּא עַל שֵׁם אֲחִיזַת הֶעָקֵב דְּעֵשָׂו</w:t>
      </w:r>
      <w:r>
        <w:rPr>
          <w:sz w:val="20"/>
          <w:szCs w:val="20"/>
        </w:rPr>
        <w:t xml:space="preserve"> </w:t>
      </w:r>
      <w:r>
        <w:rPr>
          <w:sz w:val="20"/>
          <w:szCs w:val="20"/>
        </w:rPr>
        <w:t xml:space="preserve">—</w:t>
      </w:r>
      <w:r>
        <w:rPr>
          <w:sz w:val="20"/>
          <w:szCs w:val="20"/>
        </w:rPr>
        <w:t xml:space="preserve"> </w:t>
      </w:r>
      <w:r>
        <w:rPr>
          <w:b/>
          <w:sz w:val="20"/>
          <w:szCs w:val="20"/>
        </w:rPr>
        <w:t xml:space="preserve">‪and Yaakov’s very name is on account of</w:t>
      </w:r>
      <w:r>
        <w:rPr>
          <w:b/>
          <w:sz w:val="20"/>
          <w:szCs w:val="20"/>
        </w:rPr>
        <w:t xml:space="preserve"> </w:t>
      </w:r>
      <w:r>
        <w:rPr>
          <w:b/>
          <w:sz w:val="20"/>
          <w:szCs w:val="20"/>
        </w:rPr>
        <w:t xml:space="preserve">“</w:t>
      </w:r>
      <w:r>
        <w:rPr>
          <w:b/>
          <w:sz w:val="20"/>
          <w:szCs w:val="20"/>
        </w:rPr>
        <w:t xml:space="preserve">grasping the heel</w:t>
      </w:r>
      <w:r>
        <w:rPr>
          <w:b/>
          <w:sz w:val="20"/>
          <w:szCs w:val="20"/>
        </w:rPr>
        <w:t xml:space="preserve">”</w:t>
      </w:r>
      <w:r>
        <w:rPr>
          <w:b/>
          <w:sz w:val="20"/>
          <w:szCs w:val="20"/>
        </w:rPr>
        <w:t xml:space="preserve"> </w:t>
      </w:r>
      <w:r>
        <w:rPr>
          <w:b/>
          <w:sz w:val="20"/>
          <w:szCs w:val="20"/>
        </w:rPr>
        <w:t xml:space="preserve">of Esav.‬</w:t>
      </w:r>
      <w:r>
        <w:rPr>
          <w:rStyle w:val="FootnoteReference"/>
        </w:rPr>
        <w:footnoteReference w:id="775"/>
      </w:r>
    </w:p>
    <w:p>
      <w:pPr>
        <w:pStyle w:val="BodyText"/>
        <w:spacing w:before="0" w:after="40" w:line="240" w:lineRule="auto"/>
      </w:pPr>
      <w:r>
        <w:rPr>
          <w:b/>
          <w:sz w:val="20"/>
          <w:szCs w:val="20"/>
        </w:rPr>
        <w:t xml:space="preserve">וְהַיְינוּ דְּעֵשָׂו נִקְרָא [בְּפֶרֶק קַמָּא דְּקִדּוּשִׁין] ״יִשְׂרָאֵל מוּמָר״</w:t>
      </w:r>
      <w:r>
        <w:rPr>
          <w:sz w:val="20"/>
          <w:szCs w:val="20"/>
        </w:rPr>
        <w:t xml:space="preserve"> </w:t>
      </w:r>
      <w:r>
        <w:rPr>
          <w:sz w:val="20"/>
          <w:szCs w:val="20"/>
        </w:rPr>
        <w:t xml:space="preserve">—</w:t>
      </w:r>
      <w:r>
        <w:rPr>
          <w:sz w:val="20"/>
          <w:szCs w:val="20"/>
        </w:rPr>
        <w:t xml:space="preserve"> </w:t>
      </w:r>
      <w:r>
        <w:rPr>
          <w:b/>
          <w:sz w:val="20"/>
          <w:szCs w:val="20"/>
        </w:rPr>
        <w:t xml:space="preserve">‪This is why Esav is called [in the first chapter of Kiddushin]</w:t>
      </w:r>
      <w:r>
        <w:rPr>
          <w:b/>
          <w:sz w:val="20"/>
          <w:szCs w:val="20"/>
        </w:rPr>
        <w:t xml:space="preserve"> </w:t>
      </w:r>
      <w:r>
        <w:rPr>
          <w:b/>
          <w:sz w:val="20"/>
          <w:szCs w:val="20"/>
        </w:rPr>
        <w:t xml:space="preserve">“</w:t>
      </w:r>
      <w:r>
        <w:rPr>
          <w:b/>
          <w:sz w:val="20"/>
          <w:szCs w:val="20"/>
        </w:rPr>
        <w:t xml:space="preserve">an apostate Jew,‬</w:t>
      </w:r>
      <w:r>
        <w:rPr>
          <w:b/>
          <w:sz w:val="20"/>
          <w:szCs w:val="20"/>
        </w:rPr>
        <w:t xml:space="preserve">”</w:t>
      </w:r>
      <w:r>
        <w:rPr>
          <w:sz w:val="20"/>
          <w:szCs w:val="20"/>
        </w:rPr>
        <w:t xml:space="preserve"> </w:t>
      </w:r>
      <w:r>
        <w:rPr>
          <w:b/>
          <w:sz w:val="20"/>
          <w:szCs w:val="20"/>
        </w:rPr>
        <w:t xml:space="preserve">כִּי מִצַּד שֶׁהָיָה זֶרַע יִצְחָק וְרִבְקָה שֶׁלֹּא הָיָה בּוֹ צַד רַע כָּל מֵאֲבוֹתָיו כְּבְיִשְׁמָעֵאל, וְנִימוֹל לִשְׁמוֹנָה</w:t>
      </w:r>
      <w:r>
        <w:rPr>
          <w:sz w:val="20"/>
          <w:szCs w:val="20"/>
        </w:rPr>
        <w:t xml:space="preserve"> </w:t>
      </w:r>
      <w:r>
        <w:rPr>
          <w:sz w:val="20"/>
          <w:szCs w:val="20"/>
        </w:rPr>
        <w:t xml:space="preserve">—</w:t>
      </w:r>
      <w:r>
        <w:rPr>
          <w:sz w:val="20"/>
          <w:szCs w:val="20"/>
        </w:rPr>
        <w:t xml:space="preserve"> </w:t>
      </w:r>
      <w:r>
        <w:rPr>
          <w:b/>
          <w:sz w:val="20"/>
          <w:szCs w:val="20"/>
        </w:rPr>
        <w:t xml:space="preserve">‪for, being the seed of Yitzchak and Rivkah — with no</w:t>
      </w:r>
      <w:r>
        <w:rPr>
          <w:b/>
          <w:sz w:val="20"/>
          <w:szCs w:val="20"/>
        </w:rPr>
        <w:t xml:space="preserve"> </w:t>
      </w:r>
      <w:r>
        <w:rPr>
          <w:b/>
          <w:sz w:val="20"/>
          <w:szCs w:val="20"/>
        </w:rPr>
        <w:t xml:space="preserve">“</w:t>
      </w:r>
      <w:r>
        <w:rPr>
          <w:b/>
          <w:sz w:val="20"/>
          <w:szCs w:val="20"/>
        </w:rPr>
        <w:t xml:space="preserve">evil side</w:t>
      </w:r>
      <w:r>
        <w:rPr>
          <w:b/>
          <w:sz w:val="20"/>
          <w:szCs w:val="20"/>
        </w:rPr>
        <w:t xml:space="preserve">”</w:t>
      </w:r>
      <w:r>
        <w:rPr>
          <w:b/>
          <w:sz w:val="20"/>
          <w:szCs w:val="20"/>
        </w:rPr>
        <w:t xml:space="preserve"> </w:t>
      </w:r>
      <w:r>
        <w:rPr>
          <w:b/>
          <w:sz w:val="20"/>
          <w:szCs w:val="20"/>
        </w:rPr>
        <w:t xml:space="preserve">from a forebear as Yishmael had, [Yitzchak] circumcised on the eighth day —‬</w:t>
      </w:r>
      <w:r>
        <w:rPr>
          <w:sz w:val="20"/>
          <w:szCs w:val="20"/>
        </w:rPr>
        <w:t xml:space="preserve"> </w:t>
      </w:r>
      <w:r>
        <w:rPr>
          <w:b/>
          <w:sz w:val="20"/>
          <w:szCs w:val="20"/>
        </w:rPr>
        <w:t xml:space="preserve">הָיָה מִלֵּידָה חָל עָלָיו שֵׁם ״יִשְׂרָאֵל״</w:t>
      </w:r>
      <w:r>
        <w:rPr>
          <w:sz w:val="20"/>
          <w:szCs w:val="20"/>
        </w:rPr>
        <w:t xml:space="preserve"> </w:t>
      </w:r>
      <w:r>
        <w:rPr>
          <w:sz w:val="20"/>
          <w:szCs w:val="20"/>
        </w:rPr>
        <w:t xml:space="preserve">—</w:t>
      </w:r>
      <w:r>
        <w:rPr>
          <w:sz w:val="20"/>
          <w:szCs w:val="20"/>
        </w:rPr>
        <w:t xml:space="preserve"> </w:t>
      </w:r>
      <w:r>
        <w:rPr>
          <w:b/>
          <w:sz w:val="20"/>
          <w:szCs w:val="20"/>
        </w:rPr>
        <w:t xml:space="preserve">‪the name</w:t>
      </w:r>
      <w:r>
        <w:rPr>
          <w:b/>
          <w:sz w:val="20"/>
          <w:szCs w:val="20"/>
        </w:rPr>
        <w:t xml:space="preserve"> </w:t>
      </w:r>
      <w:r>
        <w:rPr>
          <w:b/>
          <w:sz w:val="20"/>
          <w:szCs w:val="20"/>
        </w:rPr>
        <w:t xml:space="preserve">“</w:t>
      </w:r>
      <w:r>
        <w:rPr>
          <w:b/>
          <w:sz w:val="20"/>
          <w:szCs w:val="20"/>
        </w:rPr>
        <w:t xml:space="preserve">Yisrael</w:t>
      </w:r>
      <w:r>
        <w:rPr>
          <w:b/>
          <w:sz w:val="20"/>
          <w:szCs w:val="20"/>
        </w:rPr>
        <w:t xml:space="preserve">”</w:t>
      </w:r>
      <w:r>
        <w:rPr>
          <w:b/>
          <w:sz w:val="20"/>
          <w:szCs w:val="20"/>
        </w:rPr>
        <w:t xml:space="preserve"> </w:t>
      </w:r>
      <w:r>
        <w:rPr>
          <w:b/>
          <w:sz w:val="20"/>
          <w:szCs w:val="20"/>
        </w:rPr>
        <w:t xml:space="preserve">applied to him from birth;‬</w:t>
      </w:r>
      <w:r>
        <w:rPr>
          <w:sz w:val="20"/>
          <w:szCs w:val="20"/>
        </w:rPr>
        <w:t xml:space="preserve"> </w:t>
      </w:r>
      <w:r>
        <w:rPr>
          <w:b/>
          <w:sz w:val="20"/>
          <w:szCs w:val="20"/>
        </w:rPr>
        <w:t xml:space="preserve">דְּגַם אַבְרָהָם וְיִצְחָק נִקְרְאוּ ״יִשְׂרָאֵל״ כְּמוֹ שֶׁאָמְרוּ ז״ל (נדרים לא.)</w:t>
      </w:r>
      <w:r>
        <w:rPr>
          <w:sz w:val="20"/>
          <w:szCs w:val="20"/>
        </w:rPr>
        <w:t xml:space="preserve"> </w:t>
      </w:r>
      <w:r>
        <w:rPr>
          <w:sz w:val="20"/>
          <w:szCs w:val="20"/>
        </w:rPr>
        <w:t xml:space="preserve">—</w:t>
      </w:r>
      <w:r>
        <w:rPr>
          <w:sz w:val="20"/>
          <w:szCs w:val="20"/>
        </w:rPr>
        <w:t xml:space="preserve"> </w:t>
      </w:r>
      <w:r>
        <w:rPr>
          <w:b/>
          <w:sz w:val="20"/>
          <w:szCs w:val="20"/>
        </w:rPr>
        <w:t xml:space="preserve">‪for Avraham and Yitzchak too are</w:t>
      </w:r>
      <w:r>
        <w:rPr>
          <w:b/>
          <w:sz w:val="20"/>
          <w:szCs w:val="20"/>
        </w:rPr>
        <w:t xml:space="preserve"> </w:t>
      </w:r>
      <w:r>
        <w:rPr>
          <w:b/>
          <w:sz w:val="20"/>
          <w:szCs w:val="20"/>
        </w:rPr>
        <w:t xml:space="preserve">“</w:t>
      </w:r>
      <w:r>
        <w:rPr>
          <w:b/>
          <w:sz w:val="20"/>
          <w:szCs w:val="20"/>
        </w:rPr>
        <w:t xml:space="preserve">called Yisrael,</w:t>
      </w:r>
      <w:r>
        <w:rPr>
          <w:b/>
          <w:sz w:val="20"/>
          <w:szCs w:val="20"/>
        </w:rPr>
        <w:t xml:space="preserve">”</w:t>
      </w:r>
      <w:r>
        <w:rPr>
          <w:b/>
          <w:sz w:val="20"/>
          <w:szCs w:val="20"/>
        </w:rPr>
        <w:t xml:space="preserve"> </w:t>
      </w:r>
      <w:r>
        <w:rPr>
          <w:b/>
          <w:sz w:val="20"/>
          <w:szCs w:val="20"/>
        </w:rPr>
        <w:t xml:space="preserve">as the Sages said (Nedarim 31a).‬</w:t>
      </w:r>
    </w:p>
    <w:p>
      <w:pPr>
        <w:pStyle w:val="BodyText"/>
        <w:spacing w:before="0" w:after="40" w:line="240" w:lineRule="auto"/>
      </w:pPr>
      <w:r>
        <w:rPr>
          <w:b/>
          <w:sz w:val="20"/>
          <w:szCs w:val="20"/>
        </w:rPr>
        <w:t xml:space="preserve">אֶלָּא שֶׁהֵם לֹא זָכוּ עֲדַיִין לְשֵׁם זֶה אֶלָּא לְעַצְמָם לְבַד</w:t>
      </w:r>
      <w:r>
        <w:rPr>
          <w:sz w:val="20"/>
          <w:szCs w:val="20"/>
        </w:rPr>
        <w:t xml:space="preserve"> </w:t>
      </w:r>
      <w:r>
        <w:rPr>
          <w:sz w:val="20"/>
          <w:szCs w:val="20"/>
        </w:rPr>
        <w:t xml:space="preserve">—</w:t>
      </w:r>
      <w:r>
        <w:rPr>
          <w:sz w:val="20"/>
          <w:szCs w:val="20"/>
        </w:rPr>
        <w:t xml:space="preserve"> </w:t>
      </w:r>
      <w:r>
        <w:rPr>
          <w:b/>
          <w:sz w:val="20"/>
          <w:szCs w:val="20"/>
        </w:rPr>
        <w:t xml:space="preserve">‪Except that they had not yet merited this name save for themselves alone;‬</w:t>
      </w:r>
      <w:r>
        <w:rPr>
          <w:sz w:val="20"/>
          <w:szCs w:val="20"/>
        </w:rPr>
        <w:t xml:space="preserve"> </w:t>
      </w:r>
      <w:r>
        <w:rPr>
          <w:b/>
          <w:sz w:val="20"/>
          <w:szCs w:val="20"/>
        </w:rPr>
        <w:t xml:space="preserve">אֲבָל שֶׁיִּהְיֶה כֵּן קָבוּעַ לְדוֹרוֹת שֶׁלֹּא יִהְיֶה אֶפְשָׁר לְהִתְקַלְקֵל כְּלָל, זֶה זָכָה רַק יַעֲקֹב שֶׁנִּקְרָא יִשְׂרְאֵלִי בְּעֶצֶם</w:t>
      </w:r>
      <w:r>
        <w:rPr>
          <w:sz w:val="20"/>
          <w:szCs w:val="20"/>
        </w:rPr>
        <w:t xml:space="preserve"> </w:t>
      </w:r>
      <w:r>
        <w:rPr>
          <w:sz w:val="20"/>
          <w:szCs w:val="20"/>
        </w:rPr>
        <w:t xml:space="preserve">—</w:t>
      </w:r>
      <w:r>
        <w:rPr>
          <w:sz w:val="20"/>
          <w:szCs w:val="20"/>
        </w:rPr>
        <w:t xml:space="preserve"> </w:t>
      </w:r>
      <w:r>
        <w:rPr>
          <w:b/>
          <w:sz w:val="20"/>
          <w:szCs w:val="20"/>
        </w:rPr>
        <w:t xml:space="preserve">‪but that it be fixed for [all] generations, impossible ever to be spoiled — this only Yaakov merited, who is</w:t>
      </w:r>
      <w:r>
        <w:rPr>
          <w:b/>
          <w:sz w:val="20"/>
          <w:szCs w:val="20"/>
        </w:rPr>
        <w:t xml:space="preserve"> </w:t>
      </w:r>
      <w:r>
        <w:rPr>
          <w:b/>
          <w:sz w:val="20"/>
          <w:szCs w:val="20"/>
        </w:rPr>
        <w:t xml:space="preserve">“</w:t>
      </w:r>
      <w:r>
        <w:rPr>
          <w:b/>
          <w:sz w:val="20"/>
          <w:szCs w:val="20"/>
        </w:rPr>
        <w:t xml:space="preserve">a Yisrael in essence,‬</w:t>
      </w:r>
      <w:r>
        <w:rPr>
          <w:b/>
          <w:sz w:val="20"/>
          <w:szCs w:val="20"/>
        </w:rPr>
        <w:t xml:space="preserve">”</w:t>
      </w:r>
      <w:r>
        <w:rPr>
          <w:sz w:val="20"/>
          <w:szCs w:val="20"/>
        </w:rPr>
        <w:t xml:space="preserve"> </w:t>
      </w:r>
      <w:r>
        <w:rPr>
          <w:b/>
          <w:sz w:val="20"/>
          <w:szCs w:val="20"/>
        </w:rPr>
        <w:t xml:space="preserve">דְּעַצְמוּתוֹ כָּךְ וְאִי אֶפְשָׁר לְהִשְׁתַּנּוֹת עוֹד</w:t>
      </w:r>
      <w:r>
        <w:rPr>
          <w:sz w:val="20"/>
          <w:szCs w:val="20"/>
        </w:rPr>
        <w:t xml:space="preserve"> </w:t>
      </w:r>
      <w:r>
        <w:rPr>
          <w:sz w:val="20"/>
          <w:szCs w:val="20"/>
        </w:rPr>
        <w:t xml:space="preserve">—</w:t>
      </w:r>
      <w:r>
        <w:rPr>
          <w:sz w:val="20"/>
          <w:szCs w:val="20"/>
        </w:rPr>
        <w:t xml:space="preserve"> </w:t>
      </w:r>
      <w:r>
        <w:rPr>
          <w:b/>
          <w:sz w:val="20"/>
          <w:szCs w:val="20"/>
        </w:rPr>
        <w:t xml:space="preserve">‪for such is his very essence, and it can no longer be changed.‬</w:t>
      </w:r>
      <w:r>
        <w:rPr>
          <w:rStyle w:val="FootnoteReference"/>
        </w:rPr>
        <w:footnoteReference w:id="776"/>
      </w:r>
    </w:p>
    <w:p>
      <w:pPr>
        <w:pStyle w:val="BodyText"/>
        <w:spacing w:before="0" w:after="40" w:line="240" w:lineRule="auto"/>
      </w:pPr>
      <w:r>
        <w:rPr>
          <w:b/>
          <w:sz w:val="20"/>
          <w:szCs w:val="20"/>
        </w:rPr>
        <w:t xml:space="preserve">וּכְמוֹ שֶׁאִי אֶפְשָׁר לְאָדָם שֶׁיּוֹלִיד בְּהֵמָה, כָּךְ אִי אֶפְשָׁר לְיִשְׂרָאֵל מִזֶּרַע יַעֲקֹב אָבִינוּ ע״ה לְהוֹלִיד גּוֹי</w:t>
      </w:r>
      <w:r>
        <w:rPr>
          <w:sz w:val="20"/>
          <w:szCs w:val="20"/>
        </w:rPr>
        <w:t xml:space="preserve"> </w:t>
      </w:r>
      <w:r>
        <w:rPr>
          <w:sz w:val="20"/>
          <w:szCs w:val="20"/>
        </w:rPr>
        <w:t xml:space="preserve">—</w:t>
      </w:r>
      <w:r>
        <w:rPr>
          <w:sz w:val="20"/>
          <w:szCs w:val="20"/>
        </w:rPr>
        <w:t xml:space="preserve"> </w:t>
      </w:r>
      <w:r>
        <w:rPr>
          <w:b/>
          <w:sz w:val="20"/>
          <w:szCs w:val="20"/>
        </w:rPr>
        <w:t xml:space="preserve">‪And just as it is impossible for a man to beget an animal, so it is impossible for a Jew of Yaakov’s seed to beget a gentile;‬</w:t>
      </w:r>
      <w:r>
        <w:rPr>
          <w:sz w:val="20"/>
          <w:szCs w:val="20"/>
        </w:rPr>
        <w:t xml:space="preserve"> </w:t>
      </w:r>
      <w:r>
        <w:rPr>
          <w:b/>
          <w:sz w:val="20"/>
          <w:szCs w:val="20"/>
        </w:rPr>
        <w:t xml:space="preserve">וַאֲפִילּוּ יִשְׁתַּמֵּד עֲדַיִין יִשְׂרָאֵל הוּא</w:t>
      </w:r>
      <w:r>
        <w:rPr>
          <w:sz w:val="20"/>
          <w:szCs w:val="20"/>
        </w:rPr>
        <w:t xml:space="preserve"> </w:t>
      </w:r>
      <w:r>
        <w:rPr>
          <w:sz w:val="20"/>
          <w:szCs w:val="20"/>
        </w:rPr>
        <w:t xml:space="preserve">—</w:t>
      </w:r>
      <w:r>
        <w:rPr>
          <w:sz w:val="20"/>
          <w:szCs w:val="20"/>
        </w:rPr>
        <w:t xml:space="preserve"> </w:t>
      </w:r>
      <w:r>
        <w:rPr>
          <w:b/>
          <w:sz w:val="20"/>
          <w:szCs w:val="20"/>
        </w:rPr>
        <w:t xml:space="preserve">‪and even if he apostatizes, he is still a Jew (cf. Sanhedrin 44a),‬</w:t>
      </w:r>
      <w:r>
        <w:rPr>
          <w:sz w:val="20"/>
          <w:szCs w:val="20"/>
        </w:rPr>
        <w:t xml:space="preserve"> </w:t>
      </w:r>
      <w:r>
        <w:rPr>
          <w:b/>
          <w:sz w:val="20"/>
          <w:szCs w:val="20"/>
        </w:rPr>
        <w:t xml:space="preserve">וְזַרְעוֹ שֶׁמִּיִּשְׂרְאֵלִית מְשׁוּמֶּדֶת אַחֲרָיו כֵּן</w:t>
      </w:r>
      <w:r>
        <w:rPr>
          <w:sz w:val="20"/>
          <w:szCs w:val="20"/>
        </w:rPr>
        <w:t xml:space="preserve"> </w:t>
      </w:r>
      <w:r>
        <w:rPr>
          <w:sz w:val="20"/>
          <w:szCs w:val="20"/>
        </w:rPr>
        <w:t xml:space="preserve">—</w:t>
      </w:r>
      <w:r>
        <w:rPr>
          <w:sz w:val="20"/>
          <w:szCs w:val="20"/>
        </w:rPr>
        <w:t xml:space="preserve"> </w:t>
      </w:r>
      <w:r>
        <w:rPr>
          <w:b/>
          <w:sz w:val="20"/>
          <w:szCs w:val="20"/>
        </w:rPr>
        <w:t xml:space="preserve">‪and his seed, from an apostate Jewess, is likewise so after him.‬</w:t>
      </w:r>
      <w:r>
        <w:rPr>
          <w:sz w:val="20"/>
          <w:szCs w:val="20"/>
        </w:rPr>
        <w:t xml:space="preserve"> </w:t>
      </w:r>
      <w:r>
        <w:rPr>
          <w:b/>
          <w:sz w:val="20"/>
          <w:szCs w:val="20"/>
        </w:rPr>
        <w:t xml:space="preserve">מַה שֶּׁאֵין כֵּן עֵשָׂו הָיָה אֶפְשָׁר לוֹ לְהִשְׁתַּמֵּד וּלְהִשְׁתַּנּוֹת לִהְיוֹת גּוֹי גָּמוּר</w:t>
      </w:r>
      <w:r>
        <w:rPr>
          <w:sz w:val="20"/>
          <w:szCs w:val="20"/>
        </w:rPr>
        <w:t xml:space="preserve"> </w:t>
      </w:r>
      <w:r>
        <w:rPr>
          <w:sz w:val="20"/>
          <w:szCs w:val="20"/>
        </w:rPr>
        <w:t xml:space="preserve">—</w:t>
      </w:r>
      <w:r>
        <w:rPr>
          <w:sz w:val="20"/>
          <w:szCs w:val="20"/>
        </w:rPr>
        <w:t xml:space="preserve"> </w:t>
      </w:r>
      <w:r>
        <w:rPr>
          <w:b/>
          <w:sz w:val="20"/>
          <w:szCs w:val="20"/>
        </w:rPr>
        <w:t xml:space="preserve">‪whereas Esav was able to apostatize and change, to become a full gentile.‬</w:t>
      </w:r>
      <w:r>
        <w:rPr>
          <w:rStyle w:val="FootnoteReference"/>
        </w:rPr>
        <w:footnoteReference w:id="777"/>
      </w:r>
    </w:p>
    <w:p>
      <w:pPr>
        <w:pStyle w:val="BodyText"/>
        <w:spacing w:before="0" w:after="40" w:line="240" w:lineRule="auto"/>
      </w:pPr>
      <w:r>
        <w:rPr>
          <w:b/>
          <w:sz w:val="20"/>
          <w:szCs w:val="20"/>
        </w:rPr>
        <w:t xml:space="preserve">וּמִכָּל מָקוֹם מַה שֶּׁמִּלֵּידָה הָיָה יִשְׂרָאֵל, זֶה לֹא עַל חִנָּם הָיָה, כִּי בֶּאֱמֶת הָיָה גָּנוּז בּוֹ הַרְבֵּה נְשָׁמוֹת גְּדוֹלוֹת</w:t>
      </w:r>
      <w:r>
        <w:rPr>
          <w:sz w:val="20"/>
          <w:szCs w:val="20"/>
        </w:rPr>
        <w:t xml:space="preserve"> </w:t>
      </w:r>
      <w:r>
        <w:rPr>
          <w:sz w:val="20"/>
          <w:szCs w:val="20"/>
        </w:rPr>
        <w:t xml:space="preserve">—</w:t>
      </w:r>
      <w:r>
        <w:rPr>
          <w:sz w:val="20"/>
          <w:szCs w:val="20"/>
        </w:rPr>
        <w:t xml:space="preserve"> </w:t>
      </w:r>
      <w:r>
        <w:rPr>
          <w:b/>
          <w:sz w:val="20"/>
          <w:szCs w:val="20"/>
        </w:rPr>
        <w:t xml:space="preserve">‪Nonetheless, his being</w:t>
      </w:r>
      <w:r>
        <w:rPr>
          <w:b/>
          <w:sz w:val="20"/>
          <w:szCs w:val="20"/>
        </w:rPr>
        <w:t xml:space="preserve"> </w:t>
      </w:r>
      <w:r>
        <w:rPr>
          <w:b/>
          <w:sz w:val="20"/>
          <w:szCs w:val="20"/>
        </w:rPr>
        <w:t xml:space="preserve">“</w:t>
      </w:r>
      <w:r>
        <w:rPr>
          <w:b/>
          <w:sz w:val="20"/>
          <w:szCs w:val="20"/>
        </w:rPr>
        <w:t xml:space="preserve">Yisrael</w:t>
      </w:r>
      <w:r>
        <w:rPr>
          <w:b/>
          <w:sz w:val="20"/>
          <w:szCs w:val="20"/>
        </w:rPr>
        <w:t xml:space="preserve">”</w:t>
      </w:r>
      <w:r>
        <w:rPr>
          <w:b/>
          <w:sz w:val="20"/>
          <w:szCs w:val="20"/>
        </w:rPr>
        <w:t xml:space="preserve"> </w:t>
      </w:r>
      <w:r>
        <w:rPr>
          <w:b/>
          <w:sz w:val="20"/>
          <w:szCs w:val="20"/>
        </w:rPr>
        <w:t xml:space="preserve">from birth was not for nothing, for in truth many great souls were hidden within him.‬</w:t>
      </w:r>
      <w:r>
        <w:rPr>
          <w:sz w:val="20"/>
          <w:szCs w:val="20"/>
        </w:rPr>
        <w:t xml:space="preserve"> </w:t>
      </w:r>
      <w:r>
        <w:rPr>
          <w:b/>
          <w:sz w:val="20"/>
          <w:szCs w:val="20"/>
        </w:rPr>
        <w:t xml:space="preserve">וְכַיָּדוּעַ מֵהָאֲרִ״י ז״ל עַל פָּסוּק ״צַיִד בְּפִיו״ דְּהָיָה בּוֹ נִשְׁמַת רַבִּי עֲקִיבָא יְסוֹד תּוֹרָה שֶׁבְּעַל פֶּה</w:t>
      </w:r>
      <w:r>
        <w:rPr>
          <w:sz w:val="20"/>
          <w:szCs w:val="20"/>
        </w:rPr>
        <w:t xml:space="preserve"> </w:t>
      </w:r>
      <w:r>
        <w:rPr>
          <w:sz w:val="20"/>
          <w:szCs w:val="20"/>
        </w:rPr>
        <w:t xml:space="preserve">—</w:t>
      </w:r>
      <w:r>
        <w:rPr>
          <w:sz w:val="20"/>
          <w:szCs w:val="20"/>
        </w:rPr>
        <w:t xml:space="preserve"> </w:t>
      </w:r>
      <w:r>
        <w:rPr>
          <w:b/>
          <w:sz w:val="20"/>
          <w:szCs w:val="20"/>
        </w:rPr>
        <w:t xml:space="preserve">‪As is known from the Arizal on</w:t>
      </w:r>
      <w:r>
        <w:rPr>
          <w:b/>
          <w:sz w:val="20"/>
          <w:szCs w:val="20"/>
        </w:rPr>
        <w:t xml:space="preserve"> </w:t>
      </w:r>
      <w:r>
        <w:rPr>
          <w:b/>
          <w:sz w:val="20"/>
          <w:szCs w:val="20"/>
        </w:rPr>
        <w:t xml:space="preserve">“</w:t>
      </w:r>
      <w:r>
        <w:rPr>
          <w:b/>
          <w:sz w:val="20"/>
          <w:szCs w:val="20"/>
        </w:rPr>
        <w:t xml:space="preserve">[Esav had] game in his mouth</w:t>
      </w:r>
      <w:r>
        <w:rPr>
          <w:b/>
          <w:sz w:val="20"/>
          <w:szCs w:val="20"/>
        </w:rPr>
        <w:t xml:space="preserve">”</w:t>
      </w:r>
      <w:r>
        <w:rPr>
          <w:b/>
          <w:sz w:val="20"/>
          <w:szCs w:val="20"/>
        </w:rPr>
        <w:t xml:space="preserve"> </w:t>
      </w:r>
      <w:r>
        <w:rPr>
          <w:b/>
          <w:sz w:val="20"/>
          <w:szCs w:val="20"/>
        </w:rPr>
        <w:t xml:space="preserve">(Bereishis 25:28)</w:t>
      </w:r>
      <w:r>
        <w:rPr>
          <w:rStyle w:val="FootnoteReference"/>
        </w:rPr>
        <w:footnoteReference w:id="778"/>
      </w:r>
      <w:r>
        <w:rPr>
          <w:b/>
          <w:sz w:val="20"/>
          <w:szCs w:val="20"/>
        </w:rPr>
        <w:t xml:space="preserve"> </w:t>
      </w:r>
      <w:r>
        <w:rPr>
          <w:b/>
          <w:sz w:val="20"/>
          <w:szCs w:val="20"/>
        </w:rPr>
        <w:t xml:space="preserve">— that the soul of R’ Akiva, the foundation of the Oral Torah, was in him,‬</w:t>
      </w:r>
      <w:r>
        <w:rPr>
          <w:sz w:val="20"/>
          <w:szCs w:val="20"/>
        </w:rPr>
        <w:t xml:space="preserve"> </w:t>
      </w:r>
      <w:r>
        <w:rPr>
          <w:b/>
          <w:sz w:val="20"/>
          <w:szCs w:val="20"/>
        </w:rPr>
        <w:t xml:space="preserve">וְרַבִּי מֵאִיר שֶׁבָּא מִנֵּירוֹן קֵיסָר הוּא מִצֶּאֱצָאָיו</w:t>
      </w:r>
      <w:r>
        <w:rPr>
          <w:sz w:val="20"/>
          <w:szCs w:val="20"/>
        </w:rPr>
        <w:t xml:space="preserve"> </w:t>
      </w:r>
      <w:r>
        <w:rPr>
          <w:sz w:val="20"/>
          <w:szCs w:val="20"/>
        </w:rPr>
        <w:t xml:space="preserve">—</w:t>
      </w:r>
      <w:r>
        <w:rPr>
          <w:sz w:val="20"/>
          <w:szCs w:val="20"/>
        </w:rPr>
        <w:t xml:space="preserve"> </w:t>
      </w:r>
      <w:r>
        <w:rPr>
          <w:b/>
          <w:sz w:val="20"/>
          <w:szCs w:val="20"/>
        </w:rPr>
        <w:t xml:space="preserve">‪and R’ Meir, descended from Nero Caesar</w:t>
      </w:r>
      <w:r>
        <w:rPr>
          <w:rStyle w:val="FootnoteReference"/>
        </w:rPr>
        <w:footnoteReference w:id="779"/>
      </w:r>
      <w:r>
        <w:rPr>
          <w:b/>
          <w:sz w:val="20"/>
          <w:szCs w:val="20"/>
        </w:rPr>
        <w:t xml:space="preserve">, is of his descendants,‬</w:t>
      </w:r>
      <w:r>
        <w:rPr>
          <w:sz w:val="20"/>
          <w:szCs w:val="20"/>
        </w:rPr>
        <w:t xml:space="preserve"> </w:t>
      </w:r>
      <w:r>
        <w:rPr>
          <w:b/>
          <w:sz w:val="20"/>
          <w:szCs w:val="20"/>
        </w:rPr>
        <w:t xml:space="preserve">וּסְתַם מִשְׁנָה כְּוָותֵיהּ, שֶׁזֶּהוּ עִיקַּר תּוֹרָה שֶׁבְּעַל פֶּה — הַמִּשְׁנָיוֹת שֶׁנִּקְרָא ״הֲלָכוֹת״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an anonymous Mishnah is [the view] of R’ Meir</w:t>
      </w:r>
      <w:r>
        <w:rPr>
          <w:rStyle w:val="FootnoteReference"/>
        </w:rPr>
        <w:footnoteReference w:id="780"/>
      </w:r>
      <w:r>
        <w:rPr>
          <w:b/>
          <w:sz w:val="20"/>
          <w:szCs w:val="20"/>
        </w:rPr>
        <w:t xml:space="preserve">”</w:t>
      </w:r>
      <w:r>
        <w:rPr>
          <w:b/>
          <w:sz w:val="20"/>
          <w:szCs w:val="20"/>
        </w:rPr>
        <w:t xml:space="preserve"> </w:t>
      </w:r>
      <w:r>
        <w:rPr>
          <w:b/>
          <w:sz w:val="20"/>
          <w:szCs w:val="20"/>
        </w:rPr>
        <w:t xml:space="preserve">— which is the essence of the Oral Torah, the Mishnayos that are called</w:t>
      </w:r>
      <w:r>
        <w:rPr>
          <w:b/>
          <w:sz w:val="20"/>
          <w:szCs w:val="20"/>
        </w:rPr>
        <w:t xml:space="preserve"> </w:t>
      </w:r>
      <w:r>
        <w:rPr>
          <w:b/>
          <w:sz w:val="20"/>
          <w:szCs w:val="20"/>
        </w:rPr>
        <w:t xml:space="preserve">“</w:t>
      </w:r>
      <w:r>
        <w:rPr>
          <w:b/>
          <w:sz w:val="20"/>
          <w:szCs w:val="20"/>
        </w:rPr>
        <w:t xml:space="preserve">halachos.‬</w:t>
      </w:r>
      <w:r>
        <w:rPr>
          <w:b/>
          <w:sz w:val="20"/>
          <w:szCs w:val="20"/>
        </w:rPr>
        <w:t xml:space="preserve">”</w:t>
      </w:r>
    </w:p>
    <w:p>
      <w:pPr>
        <w:pStyle w:val="BodyText"/>
        <w:spacing w:before="0" w:after="40" w:line="240" w:lineRule="auto"/>
      </w:pPr>
      <w:r>
        <w:rPr>
          <w:b/>
          <w:sz w:val="20"/>
          <w:szCs w:val="20"/>
        </w:rPr>
        <w:t xml:space="preserve">אֲבָל אֶצְלוֹ הָיָה זֶה רַק בַּעֲקֵבָיו</w:t>
      </w:r>
      <w:r>
        <w:rPr>
          <w:sz w:val="20"/>
          <w:szCs w:val="20"/>
        </w:rPr>
        <w:t xml:space="preserve"> </w:t>
      </w:r>
      <w:r>
        <w:rPr>
          <w:sz w:val="20"/>
          <w:szCs w:val="20"/>
        </w:rPr>
        <w:t xml:space="preserve">—</w:t>
      </w:r>
      <w:r>
        <w:rPr>
          <w:sz w:val="20"/>
          <w:szCs w:val="20"/>
        </w:rPr>
        <w:t xml:space="preserve"> </w:t>
      </w:r>
      <w:r>
        <w:rPr>
          <w:b/>
          <w:sz w:val="20"/>
          <w:szCs w:val="20"/>
        </w:rPr>
        <w:t xml:space="preserve">‪But in [Esav] this was only</w:t>
      </w:r>
      <w:r>
        <w:rPr>
          <w:b/>
          <w:sz w:val="20"/>
          <w:szCs w:val="20"/>
        </w:rPr>
        <w:t xml:space="preserve"> </w:t>
      </w:r>
      <w:r>
        <w:rPr>
          <w:b/>
          <w:sz w:val="20"/>
          <w:szCs w:val="20"/>
        </w:rPr>
        <w:t xml:space="preserve">“</w:t>
      </w:r>
      <w:r>
        <w:rPr>
          <w:b/>
          <w:sz w:val="20"/>
          <w:szCs w:val="20"/>
        </w:rPr>
        <w:t xml:space="preserve">in his heels‬</w:t>
      </w:r>
      <w:r>
        <w:rPr>
          <w:b/>
          <w:sz w:val="20"/>
          <w:szCs w:val="20"/>
        </w:rPr>
        <w:t xml:space="preserve">”</w:t>
      </w:r>
      <w:r>
        <w:rPr>
          <w:b/>
          <w:sz w:val="20"/>
          <w:szCs w:val="20"/>
        </w:rPr>
        <w:t xml:space="preserve">;</w:t>
      </w:r>
      <w:r>
        <w:rPr>
          <w:sz w:val="20"/>
          <w:szCs w:val="20"/>
        </w:rPr>
        <w:t xml:space="preserve"> </w:t>
      </w:r>
      <w:r>
        <w:rPr>
          <w:b/>
          <w:sz w:val="20"/>
          <w:szCs w:val="20"/>
        </w:rPr>
        <w:t xml:space="preserve">רְצֹה לוֹמַר מַה שֶּׁאֵינוֹ אֵצֶל הָאָדָם עִיקַּר מְכֻוָּן זֶה נִקְרָא בְּכָל מָקוֹם ״שֶׁדָּשׁ בַּעֲקֵבָיו״</w:t>
      </w:r>
      <w:r>
        <w:rPr>
          <w:sz w:val="20"/>
          <w:szCs w:val="20"/>
        </w:rPr>
        <w:t xml:space="preserve"> </w:t>
      </w:r>
      <w:r>
        <w:rPr>
          <w:sz w:val="20"/>
          <w:szCs w:val="20"/>
        </w:rPr>
        <w:t xml:space="preserve">—</w:t>
      </w:r>
      <w:r>
        <w:rPr>
          <w:sz w:val="20"/>
          <w:szCs w:val="20"/>
        </w:rPr>
        <w:t xml:space="preserve"> </w:t>
      </w:r>
      <w:r>
        <w:rPr>
          <w:b/>
          <w:sz w:val="20"/>
          <w:szCs w:val="20"/>
        </w:rPr>
        <w:t xml:space="preserve">‪that is, whatever is not a person’s essential intent is everywhere called</w:t>
      </w:r>
      <w:r>
        <w:rPr>
          <w:b/>
          <w:sz w:val="20"/>
          <w:szCs w:val="20"/>
        </w:rPr>
        <w:t xml:space="preserve"> </w:t>
      </w:r>
      <w:r>
        <w:rPr>
          <w:b/>
          <w:sz w:val="20"/>
          <w:szCs w:val="20"/>
        </w:rPr>
        <w:t xml:space="preserve">“</w:t>
      </w:r>
      <w:r>
        <w:rPr>
          <w:b/>
          <w:sz w:val="20"/>
          <w:szCs w:val="20"/>
        </w:rPr>
        <w:t xml:space="preserve">what he tramples with his heels,‬</w:t>
      </w:r>
      <w:r>
        <w:rPr>
          <w:b/>
          <w:sz w:val="20"/>
          <w:szCs w:val="20"/>
        </w:rPr>
        <w:t xml:space="preserve">”</w:t>
      </w:r>
      <w:r>
        <w:rPr>
          <w:sz w:val="20"/>
          <w:szCs w:val="20"/>
        </w:rPr>
        <w:t xml:space="preserve"> </w:t>
      </w:r>
      <w:r>
        <w:rPr>
          <w:b/>
          <w:sz w:val="20"/>
          <w:szCs w:val="20"/>
        </w:rPr>
        <w:t xml:space="preserve">וְשָׁם הֵם הַחֲטָאִים כְּטַעַם ״רַגְלֶיהָ יוֹרְדוֹת [מָוֶת]״ וְגוֹמֵר, וְהוּא הַמַּדְרֵגָה הַתַּחְתּוֹנָה שֶׁבְּקוֹמַת אָדָם</w:t>
      </w:r>
      <w:r>
        <w:rPr>
          <w:sz w:val="20"/>
          <w:szCs w:val="20"/>
        </w:rPr>
        <w:t xml:space="preserve"> </w:t>
      </w:r>
      <w:r>
        <w:rPr>
          <w:sz w:val="20"/>
          <w:szCs w:val="20"/>
        </w:rPr>
        <w:t xml:space="preserve">—</w:t>
      </w:r>
      <w:r>
        <w:rPr>
          <w:sz w:val="20"/>
          <w:szCs w:val="20"/>
        </w:rPr>
        <w:t xml:space="preserve"> </w:t>
      </w:r>
      <w:r>
        <w:rPr>
          <w:b/>
          <w:sz w:val="20"/>
          <w:szCs w:val="20"/>
        </w:rPr>
        <w:t xml:space="preserve">‪and there lie the sins, in the sense of</w:t>
      </w:r>
      <w:r>
        <w:rPr>
          <w:b/>
          <w:sz w:val="20"/>
          <w:szCs w:val="20"/>
        </w:rPr>
        <w:t xml:space="preserve"> </w:t>
      </w:r>
      <w:r>
        <w:rPr>
          <w:b/>
          <w:sz w:val="20"/>
          <w:szCs w:val="20"/>
        </w:rPr>
        <w:t xml:space="preserve">“</w:t>
      </w:r>
      <w:r>
        <w:rPr>
          <w:b/>
          <w:sz w:val="20"/>
          <w:szCs w:val="20"/>
        </w:rPr>
        <w:t xml:space="preserve">her feet descend [to death]</w:t>
      </w:r>
      <w:r>
        <w:rPr>
          <w:b/>
          <w:sz w:val="20"/>
          <w:szCs w:val="20"/>
        </w:rPr>
        <w:t xml:space="preserve">”</w:t>
      </w:r>
      <w:r>
        <w:rPr>
          <w:b/>
          <w:sz w:val="20"/>
          <w:szCs w:val="20"/>
        </w:rPr>
        <w:t xml:space="preserve"> </w:t>
      </w:r>
      <w:r>
        <w:rPr>
          <w:b/>
          <w:sz w:val="20"/>
          <w:szCs w:val="20"/>
        </w:rPr>
        <w:t xml:space="preserve">(Mishlei 5:5)</w:t>
      </w:r>
      <w:r>
        <w:rPr>
          <w:rStyle w:val="FootnoteReference"/>
        </w:rPr>
        <w:footnoteReference w:id="781"/>
      </w:r>
      <w:r>
        <w:rPr>
          <w:b/>
          <w:sz w:val="20"/>
          <w:szCs w:val="20"/>
        </w:rPr>
        <w:t xml:space="preserve"> </w:t>
      </w:r>
      <w:r>
        <w:rPr>
          <w:b/>
          <w:sz w:val="20"/>
          <w:szCs w:val="20"/>
        </w:rPr>
        <w:t xml:space="preserve">— the lowest rung of the</w:t>
      </w:r>
      <w:r>
        <w:rPr>
          <w:b/>
          <w:sz w:val="20"/>
          <w:szCs w:val="20"/>
        </w:rPr>
        <w:t xml:space="preserve"> </w:t>
      </w:r>
      <w:r>
        <w:rPr>
          <w:b/>
          <w:sz w:val="20"/>
          <w:szCs w:val="20"/>
        </w:rPr>
        <w:t xml:space="preserve">“</w:t>
      </w:r>
      <w:r>
        <w:rPr>
          <w:b/>
          <w:sz w:val="20"/>
          <w:szCs w:val="20"/>
        </w:rPr>
        <w:t xml:space="preserve">stature of Adam.‬</w:t>
      </w:r>
      <w:r>
        <w:rPr>
          <w:b/>
          <w:sz w:val="20"/>
          <w:szCs w:val="20"/>
        </w:rPr>
        <w:t xml:space="preserve">”</w:t>
      </w:r>
    </w:p>
    <w:p>
      <w:pPr>
        <w:pStyle w:val="BodyText"/>
        <w:spacing w:before="0" w:after="40" w:line="240" w:lineRule="auto"/>
      </w:pPr>
      <w:r>
        <w:rPr>
          <w:b/>
          <w:sz w:val="20"/>
          <w:szCs w:val="20"/>
        </w:rPr>
        <w:t xml:space="preserve">וְאֵצֶל קוֹמַת אָדָם בְּלִיַּעַל מְעַט הַטּוֹב שֶׁבּוֹ הוּא בֶּעָקֵב, כִּי עִיקַּר הַקּוֹמָה שֶׁלּוֹ הוּא הַהֵיפֶךְ מִזֶּה</w:t>
      </w:r>
      <w:r>
        <w:rPr>
          <w:sz w:val="20"/>
          <w:szCs w:val="20"/>
        </w:rPr>
        <w:t xml:space="preserve"> </w:t>
      </w:r>
      <w:r>
        <w:rPr>
          <w:sz w:val="20"/>
          <w:szCs w:val="20"/>
        </w:rPr>
        <w:t xml:space="preserve">—</w:t>
      </w:r>
      <w:r>
        <w:rPr>
          <w:sz w:val="20"/>
          <w:szCs w:val="20"/>
        </w:rPr>
        <w:t xml:space="preserve"> </w:t>
      </w:r>
      <w:r>
        <w:rPr>
          <w:b/>
          <w:sz w:val="20"/>
          <w:szCs w:val="20"/>
        </w:rPr>
        <w:t xml:space="preserve">‪And in the</w:t>
      </w:r>
      <w:r>
        <w:rPr>
          <w:b/>
          <w:sz w:val="20"/>
          <w:szCs w:val="20"/>
        </w:rPr>
        <w:t xml:space="preserve"> </w:t>
      </w:r>
      <w:r>
        <w:rPr>
          <w:b/>
          <w:sz w:val="20"/>
          <w:szCs w:val="20"/>
        </w:rPr>
        <w:t xml:space="preserve">“</w:t>
      </w:r>
      <w:r>
        <w:rPr>
          <w:b/>
          <w:sz w:val="20"/>
          <w:szCs w:val="20"/>
        </w:rPr>
        <w:t xml:space="preserve">stature</w:t>
      </w:r>
      <w:r>
        <w:rPr>
          <w:b/>
          <w:sz w:val="20"/>
          <w:szCs w:val="20"/>
        </w:rPr>
        <w:t xml:space="preserve">”</w:t>
      </w:r>
      <w:r>
        <w:rPr>
          <w:b/>
          <w:sz w:val="20"/>
          <w:szCs w:val="20"/>
        </w:rPr>
        <w:t xml:space="preserve"> </w:t>
      </w:r>
      <w:r>
        <w:rPr>
          <w:b/>
          <w:sz w:val="20"/>
          <w:szCs w:val="20"/>
        </w:rPr>
        <w:t xml:space="preserve">of a base man, the little good in him is in the</w:t>
      </w:r>
      <w:r>
        <w:rPr>
          <w:b/>
          <w:sz w:val="20"/>
          <w:szCs w:val="20"/>
        </w:rPr>
        <w:t xml:space="preserve"> </w:t>
      </w:r>
      <w:r>
        <w:rPr>
          <w:b/>
          <w:sz w:val="20"/>
          <w:szCs w:val="20"/>
        </w:rPr>
        <w:t xml:space="preserve">“</w:t>
      </w:r>
      <w:r>
        <w:rPr>
          <w:b/>
          <w:sz w:val="20"/>
          <w:szCs w:val="20"/>
        </w:rPr>
        <w:t xml:space="preserve">heel,</w:t>
      </w:r>
      <w:r>
        <w:rPr>
          <w:b/>
          <w:sz w:val="20"/>
          <w:szCs w:val="20"/>
        </w:rPr>
        <w:t xml:space="preserve">”</w:t>
      </w:r>
      <w:r>
        <w:rPr>
          <w:b/>
          <w:sz w:val="20"/>
          <w:szCs w:val="20"/>
        </w:rPr>
        <w:t xml:space="preserve"> </w:t>
      </w:r>
      <w:r>
        <w:rPr>
          <w:b/>
          <w:sz w:val="20"/>
          <w:szCs w:val="20"/>
        </w:rPr>
        <w:t xml:space="preserve">for the essence of his stature is the opposite [evil];‬</w:t>
      </w:r>
      <w:r>
        <w:rPr>
          <w:sz w:val="20"/>
          <w:szCs w:val="20"/>
        </w:rPr>
        <w:t xml:space="preserve"> </w:t>
      </w:r>
      <w:r>
        <w:rPr>
          <w:b/>
          <w:sz w:val="20"/>
          <w:szCs w:val="20"/>
        </w:rPr>
        <w:t xml:space="preserve">וְ״סוֹף מַעֲשֶׂה בְּמַחֲשָׁבָה תְּחִלָּה״, דְּזֶה הָיָה תְּחִלַּת הַמַּחֲשָׁבָה בִּיצִירָתוֹ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last of deeds is [already] in the first of thought</w:t>
      </w:r>
      <w:r>
        <w:rPr>
          <w:b/>
          <w:sz w:val="20"/>
          <w:szCs w:val="20"/>
        </w:rPr>
        <w:t xml:space="preserve">”</w:t>
      </w:r>
      <w:r>
        <w:rPr>
          <w:b/>
          <w:sz w:val="20"/>
          <w:szCs w:val="20"/>
        </w:rPr>
        <w:t xml:space="preserve"> </w:t>
      </w:r>
      <w:r>
        <w:rPr>
          <w:b/>
          <w:sz w:val="20"/>
          <w:szCs w:val="20"/>
        </w:rPr>
        <w:t xml:space="preserve">— for this [good] was the</w:t>
      </w:r>
      <w:r>
        <w:rPr>
          <w:b/>
          <w:sz w:val="20"/>
          <w:szCs w:val="20"/>
        </w:rPr>
        <w:t xml:space="preserve"> </w:t>
      </w:r>
      <w:r>
        <w:rPr>
          <w:b/>
          <w:sz w:val="20"/>
          <w:szCs w:val="20"/>
        </w:rPr>
        <w:t xml:space="preserve">“</w:t>
      </w:r>
      <w:r>
        <w:rPr>
          <w:b/>
          <w:sz w:val="20"/>
          <w:szCs w:val="20"/>
        </w:rPr>
        <w:t xml:space="preserve">beginning of thought</w:t>
      </w:r>
      <w:r>
        <w:rPr>
          <w:b/>
          <w:sz w:val="20"/>
          <w:szCs w:val="20"/>
        </w:rPr>
        <w:t xml:space="preserve">”</w:t>
      </w:r>
      <w:r>
        <w:rPr>
          <w:b/>
          <w:sz w:val="20"/>
          <w:szCs w:val="20"/>
        </w:rPr>
        <w:t xml:space="preserve"> </w:t>
      </w:r>
      <w:r>
        <w:rPr>
          <w:b/>
          <w:sz w:val="20"/>
          <w:szCs w:val="20"/>
        </w:rPr>
        <w:t xml:space="preserve">in his formation.‬</w:t>
      </w:r>
    </w:p>
    <w:p>
      <w:pPr>
        <w:pStyle w:val="BodyText"/>
        <w:spacing w:before="0" w:after="40" w:line="240" w:lineRule="auto"/>
      </w:pPr>
      <w:r>
        <w:rPr>
          <w:b/>
          <w:sz w:val="20"/>
          <w:szCs w:val="20"/>
        </w:rPr>
        <w:t xml:space="preserve">וְכַנּוֹדָע [מִסֵּפֶר גַּלֵּי רָזַיָּא] דִּתְחִלַּת יְצִירָה הָיָה רָאוּי לָצֵאת דָּוִד הַמֶּלֶךְ ע״ה עִם יַעֲקֹב</w:t>
      </w:r>
      <w:r>
        <w:rPr>
          <w:sz w:val="20"/>
          <w:szCs w:val="20"/>
        </w:rPr>
        <w:t xml:space="preserve"> </w:t>
      </w:r>
      <w:r>
        <w:rPr>
          <w:sz w:val="20"/>
          <w:szCs w:val="20"/>
        </w:rPr>
        <w:t xml:space="preserve">—</w:t>
      </w:r>
      <w:r>
        <w:rPr>
          <w:sz w:val="20"/>
          <w:szCs w:val="20"/>
        </w:rPr>
        <w:t xml:space="preserve"> </w:t>
      </w:r>
      <w:r>
        <w:rPr>
          <w:b/>
          <w:sz w:val="20"/>
          <w:szCs w:val="20"/>
        </w:rPr>
        <w:t xml:space="preserve">‪And as is known [from</w:t>
      </w:r>
      <w:r>
        <w:rPr>
          <w:b/>
          <w:sz w:val="20"/>
          <w:szCs w:val="20"/>
        </w:rPr>
        <w:t xml:space="preserve"> </w:t>
      </w:r>
      <w:r>
        <w:rPr>
          <w:i/>
          <w:b/>
          <w:sz w:val="20"/>
          <w:szCs w:val="20"/>
        </w:rPr>
        <w:t xml:space="preserve">Galei Razaya</w:t>
      </w:r>
      <w:r>
        <w:rPr>
          <w:b/>
          <w:sz w:val="20"/>
          <w:szCs w:val="20"/>
        </w:rPr>
        <w:t xml:space="preserve">], that at the beginning of creation David HaMelech was fit to emerge [together] with Yaakov,‬</w:t>
      </w:r>
      <w:r>
        <w:rPr>
          <w:sz w:val="20"/>
          <w:szCs w:val="20"/>
        </w:rPr>
        <w:t xml:space="preserve"> </w:t>
      </w:r>
      <w:r>
        <w:rPr>
          <w:b/>
          <w:sz w:val="20"/>
          <w:szCs w:val="20"/>
        </w:rPr>
        <w:t xml:space="preserve">שֶׁהָיָה גַּם הוּא ״אַדְמוֹנִי״, רַק ״עִם יְפֵה עֵינַיִם״, שֶׁכְּבָר נִתְקְנוּ בּוֹ הָעִנְיָינִין דְּלֵאָה</w:t>
      </w:r>
      <w:r>
        <w:rPr>
          <w:sz w:val="20"/>
          <w:szCs w:val="20"/>
        </w:rPr>
        <w:t xml:space="preserve"> </w:t>
      </w:r>
      <w:r>
        <w:rPr>
          <w:sz w:val="20"/>
          <w:szCs w:val="20"/>
        </w:rPr>
        <w:t xml:space="preserve">—</w:t>
      </w:r>
      <w:r>
        <w:rPr>
          <w:sz w:val="20"/>
          <w:szCs w:val="20"/>
        </w:rPr>
        <w:t xml:space="preserve"> </w:t>
      </w:r>
      <w:r>
        <w:rPr>
          <w:b/>
          <w:sz w:val="20"/>
          <w:szCs w:val="20"/>
        </w:rPr>
        <w:t xml:space="preserve">‪for David too was</w:t>
      </w:r>
      <w:r>
        <w:rPr>
          <w:b/>
          <w:sz w:val="20"/>
          <w:szCs w:val="20"/>
        </w:rPr>
        <w:t xml:space="preserve"> </w:t>
      </w:r>
      <w:r>
        <w:rPr>
          <w:b/>
          <w:sz w:val="20"/>
          <w:szCs w:val="20"/>
        </w:rPr>
        <w:t xml:space="preserve">“</w:t>
      </w:r>
      <w:r>
        <w:rPr>
          <w:b/>
          <w:sz w:val="20"/>
          <w:szCs w:val="20"/>
        </w:rPr>
        <w:t xml:space="preserve">ruddy,</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with fair eyes</w:t>
      </w:r>
      <w:r>
        <w:rPr>
          <w:b/>
          <w:sz w:val="20"/>
          <w:szCs w:val="20"/>
        </w:rPr>
        <w:t xml:space="preserve">”</w:t>
      </w:r>
      <w:r>
        <w:rPr>
          <w:b/>
          <w:sz w:val="20"/>
          <w:szCs w:val="20"/>
        </w:rPr>
        <w:t xml:space="preserve"> </w:t>
      </w:r>
      <w:r>
        <w:rPr>
          <w:b/>
          <w:sz w:val="20"/>
          <w:szCs w:val="20"/>
        </w:rPr>
        <w:t xml:space="preserve">(Shmuel I 16:12) — [meaning] the</w:t>
      </w:r>
      <w:r>
        <w:rPr>
          <w:b/>
          <w:sz w:val="20"/>
          <w:szCs w:val="20"/>
        </w:rPr>
        <w:t xml:space="preserve"> </w:t>
      </w:r>
      <w:r>
        <w:rPr>
          <w:b/>
          <w:sz w:val="20"/>
          <w:szCs w:val="20"/>
        </w:rPr>
        <w:t xml:space="preserve">“</w:t>
      </w:r>
      <w:r>
        <w:rPr>
          <w:b/>
          <w:sz w:val="20"/>
          <w:szCs w:val="20"/>
        </w:rPr>
        <w:t xml:space="preserve">matters of Leah</w:t>
      </w:r>
      <w:r>
        <w:rPr>
          <w:b/>
          <w:sz w:val="20"/>
          <w:szCs w:val="20"/>
        </w:rPr>
        <w:t xml:space="preserve">”</w:t>
      </w:r>
      <w:r>
        <w:rPr>
          <w:b/>
          <w:sz w:val="20"/>
          <w:szCs w:val="20"/>
        </w:rPr>
        <w:t xml:space="preserve"> </w:t>
      </w:r>
      <w:r>
        <w:rPr>
          <w:b/>
          <w:sz w:val="20"/>
          <w:szCs w:val="20"/>
        </w:rPr>
        <w:t xml:space="preserve">were already rectified in him,‬</w:t>
      </w:r>
      <w:r>
        <w:rPr>
          <w:sz w:val="20"/>
          <w:szCs w:val="20"/>
        </w:rPr>
        <w:t xml:space="preserve"> </w:t>
      </w:r>
      <w:r>
        <w:rPr>
          <w:b/>
          <w:sz w:val="20"/>
          <w:szCs w:val="20"/>
        </w:rPr>
        <w:t xml:space="preserve">וְהָיָה הַתִּיקּוּן הַגָּמוּר לְאַלְתַּר</w:t>
      </w:r>
      <w:r>
        <w:rPr>
          <w:sz w:val="20"/>
          <w:szCs w:val="20"/>
        </w:rPr>
        <w:t xml:space="preserve"> </w:t>
      </w:r>
      <w:r>
        <w:rPr>
          <w:sz w:val="20"/>
          <w:szCs w:val="20"/>
        </w:rPr>
        <w:t xml:space="preserve">—</w:t>
      </w:r>
      <w:r>
        <w:rPr>
          <w:sz w:val="20"/>
          <w:szCs w:val="20"/>
        </w:rPr>
        <w:t xml:space="preserve"> </w:t>
      </w:r>
      <w:r>
        <w:rPr>
          <w:b/>
          <w:sz w:val="20"/>
          <w:szCs w:val="20"/>
        </w:rPr>
        <w:t xml:space="preserve">‪and the complete rectification would have been at once.‬</w:t>
      </w:r>
    </w:p>
    <w:p>
      <w:pPr>
        <w:pStyle w:val="BodyText"/>
        <w:spacing w:before="0" w:after="40" w:line="240" w:lineRule="auto"/>
      </w:pPr>
      <w:r>
        <w:rPr>
          <w:b/>
          <w:sz w:val="20"/>
          <w:szCs w:val="20"/>
        </w:rPr>
        <w:t xml:space="preserve">אֶלָּא שֶׁ״לַכֹּל זְמַן וְעֵת לְכָל חֵפֶץ״ מִצַּד מִדַּת הָעוֹלָם הַזֶּה שֶׁהוּא תַּחַת הַזְּמַן</w:t>
      </w:r>
      <w:r>
        <w:rPr>
          <w:sz w:val="20"/>
          <w:szCs w:val="20"/>
        </w:rPr>
        <w:t xml:space="preserve"> </w:t>
      </w:r>
      <w:r>
        <w:rPr>
          <w:sz w:val="20"/>
          <w:szCs w:val="20"/>
        </w:rPr>
        <w:t xml:space="preserve">—</w:t>
      </w:r>
      <w:r>
        <w:rPr>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for everything there is a season, and a time for every purpose</w:t>
      </w:r>
      <w:r>
        <w:rPr>
          <w:b/>
          <w:sz w:val="20"/>
          <w:szCs w:val="20"/>
        </w:rPr>
        <w:t xml:space="preserve">”</w:t>
      </w:r>
      <w:r>
        <w:rPr>
          <w:b/>
          <w:sz w:val="20"/>
          <w:szCs w:val="20"/>
        </w:rPr>
        <w:t xml:space="preserve"> </w:t>
      </w:r>
      <w:r>
        <w:rPr>
          <w:b/>
          <w:sz w:val="20"/>
          <w:szCs w:val="20"/>
        </w:rPr>
        <w:t xml:space="preserve">(Koheles 3:1)</w:t>
      </w:r>
      <w:r>
        <w:rPr>
          <w:rStyle w:val="FootnoteReference"/>
        </w:rPr>
        <w:footnoteReference w:id="782"/>
      </w:r>
      <w:r>
        <w:rPr>
          <w:b/>
          <w:sz w:val="20"/>
          <w:szCs w:val="20"/>
        </w:rPr>
        <w:t xml:space="preserve"> </w:t>
      </w:r>
      <w:r>
        <w:rPr>
          <w:b/>
          <w:sz w:val="20"/>
          <w:szCs w:val="20"/>
        </w:rPr>
        <w:t xml:space="preserve">— from the side of this world, which is</w:t>
      </w:r>
      <w:r>
        <w:rPr>
          <w:b/>
          <w:sz w:val="20"/>
          <w:szCs w:val="20"/>
        </w:rPr>
        <w:t xml:space="preserve"> </w:t>
      </w:r>
      <w:r>
        <w:rPr>
          <w:b/>
          <w:sz w:val="20"/>
          <w:szCs w:val="20"/>
        </w:rPr>
        <w:t xml:space="preserve">“</w:t>
      </w:r>
      <w:r>
        <w:rPr>
          <w:b/>
          <w:sz w:val="20"/>
          <w:szCs w:val="20"/>
        </w:rPr>
        <w:t xml:space="preserve">under time‬</w:t>
      </w:r>
      <w:r>
        <w:rPr>
          <w:b/>
          <w:sz w:val="20"/>
          <w:szCs w:val="20"/>
        </w:rPr>
        <w:t xml:space="preserve">”</w:t>
      </w:r>
      <w:r>
        <w:rPr>
          <w:b/>
          <w:sz w:val="20"/>
          <w:szCs w:val="20"/>
        </w:rPr>
        <w:t xml:space="preserve">;</w:t>
      </w:r>
      <w:r>
        <w:rPr>
          <w:sz w:val="20"/>
          <w:szCs w:val="20"/>
        </w:rPr>
        <w:t xml:space="preserve"> </w:t>
      </w:r>
      <w:r>
        <w:rPr>
          <w:b/>
          <w:sz w:val="20"/>
          <w:szCs w:val="20"/>
        </w:rPr>
        <w:t xml:space="preserve">וְ״יֵשׁ עֵת אֲשֶׁר שָׁלַט הָאָדָם בְּאָדָם [לְרַע לוֹ]״ וְגוֹמֵר, דְּהוּא שְׁלִיטַת הָאָדָם בְּלִיַּעַל כַּנּוֹדָע [בְּסֵפֶר הַגִּלְגּוּלִים]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is a time when man ruled over man [to his detriment]</w:t>
      </w:r>
      <w:r>
        <w:rPr>
          <w:b/>
          <w:sz w:val="20"/>
          <w:szCs w:val="20"/>
        </w:rPr>
        <w:t xml:space="preserve">”</w:t>
      </w:r>
      <w:r>
        <w:rPr>
          <w:b/>
          <w:sz w:val="20"/>
          <w:szCs w:val="20"/>
        </w:rPr>
        <w:t xml:space="preserve"> </w:t>
      </w:r>
      <w:r>
        <w:rPr>
          <w:b/>
          <w:sz w:val="20"/>
          <w:szCs w:val="20"/>
        </w:rPr>
        <w:t xml:space="preserve">(Koheles 8:9)</w:t>
      </w:r>
      <w:r>
        <w:rPr>
          <w:rStyle w:val="FootnoteReference"/>
        </w:rPr>
        <w:footnoteReference w:id="783"/>
      </w:r>
      <w:r>
        <w:rPr>
          <w:b/>
          <w:sz w:val="20"/>
          <w:szCs w:val="20"/>
        </w:rPr>
        <w:t xml:space="preserve"> </w:t>
      </w:r>
      <w:r>
        <w:rPr>
          <w:b/>
          <w:sz w:val="20"/>
          <w:szCs w:val="20"/>
        </w:rPr>
        <w:t xml:space="preserve">— the dominion of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w:t>
      </w:r>
      <w:r>
        <w:rPr>
          <w:b/>
          <w:sz w:val="20"/>
          <w:szCs w:val="20"/>
        </w:rPr>
        <w:t xml:space="preserve">as is known [in Sefer HaGilgulim].‬</w:t>
      </w:r>
      <w:r>
        <w:rPr>
          <w:sz w:val="20"/>
          <w:szCs w:val="20"/>
        </w:rPr>
        <w:t xml:space="preserve"> </w:t>
      </w:r>
      <w:r>
        <w:rPr>
          <w:b/>
          <w:sz w:val="20"/>
          <w:szCs w:val="20"/>
        </w:rPr>
        <w:t xml:space="preserve">עַל כֵּן לֹא יָצְאָה אָז נִשְׁמַת דָּוִד עֲדַיִין מֵהַטִּיקְלָא וְנִתְהַפֵּךְ לְעֵשָׂו</w:t>
      </w:r>
      <w:r>
        <w:rPr>
          <w:sz w:val="20"/>
          <w:szCs w:val="20"/>
        </w:rPr>
        <w:t xml:space="preserve"> </w:t>
      </w:r>
      <w:r>
        <w:rPr>
          <w:sz w:val="20"/>
          <w:szCs w:val="20"/>
        </w:rPr>
        <w:t xml:space="preserve">—</w:t>
      </w:r>
      <w:r>
        <w:rPr>
          <w:sz w:val="20"/>
          <w:szCs w:val="20"/>
        </w:rPr>
        <w:t xml:space="preserve"> </w:t>
      </w:r>
      <w:r>
        <w:rPr>
          <w:b/>
          <w:sz w:val="20"/>
          <w:szCs w:val="20"/>
        </w:rPr>
        <w:t xml:space="preserve">‪Therefore the soul of David did not yet emerge from the</w:t>
      </w:r>
      <w:r>
        <w:rPr>
          <w:b/>
          <w:sz w:val="20"/>
          <w:szCs w:val="20"/>
        </w:rPr>
        <w:t xml:space="preserve"> </w:t>
      </w:r>
      <w:r>
        <w:rPr>
          <w:b/>
          <w:sz w:val="20"/>
          <w:szCs w:val="20"/>
        </w:rPr>
        <w:t xml:space="preserve">“</w:t>
      </w:r>
      <w:r>
        <w:rPr>
          <w:b/>
          <w:sz w:val="20"/>
          <w:szCs w:val="20"/>
        </w:rPr>
        <w:t xml:space="preserve">balance,</w:t>
      </w:r>
      <w:r>
        <w:rPr>
          <w:b/>
          <w:sz w:val="20"/>
          <w:szCs w:val="20"/>
        </w:rPr>
        <w:t xml:space="preserve">”</w:t>
      </w:r>
      <w:r>
        <w:rPr>
          <w:b/>
          <w:sz w:val="20"/>
          <w:szCs w:val="20"/>
        </w:rPr>
        <w:t xml:space="preserve"> </w:t>
      </w:r>
      <w:r>
        <w:rPr>
          <w:b/>
          <w:sz w:val="20"/>
          <w:szCs w:val="20"/>
        </w:rPr>
        <w:t xml:space="preserve">and [that potential] turned instead into Esav.‬</w:t>
      </w:r>
    </w:p>
    <w:p>
      <w:pPr>
        <w:pStyle w:val="BodyText"/>
        <w:spacing w:before="0" w:after="40" w:line="240" w:lineRule="auto"/>
      </w:pPr>
      <w:r>
        <w:rPr>
          <w:b/>
          <w:sz w:val="20"/>
          <w:szCs w:val="20"/>
        </w:rPr>
        <w:t xml:space="preserve">וּמִכָּל מָקוֹם בַּעֲקֵבוֹ יָבוֹא מֶלֶךְ הַמָּשִׁיחַ שֶׁיִּתְפֹּס הַמַּלְכוּת אַחֲרָיו</w:t>
      </w:r>
      <w:r>
        <w:rPr>
          <w:sz w:val="20"/>
          <w:szCs w:val="20"/>
        </w:rPr>
        <w:t xml:space="preserve"> </w:t>
      </w:r>
      <w:r>
        <w:rPr>
          <w:sz w:val="20"/>
          <w:szCs w:val="20"/>
        </w:rPr>
        <w:t xml:space="preserve">—</w:t>
      </w:r>
      <w:r>
        <w:rPr>
          <w:sz w:val="20"/>
          <w:szCs w:val="20"/>
        </w:rPr>
        <w:t xml:space="preserve"> </w:t>
      </w:r>
      <w:r>
        <w:rPr>
          <w:b/>
          <w:sz w:val="20"/>
          <w:szCs w:val="20"/>
        </w:rPr>
        <w:t xml:space="preserve">‪Nonetheless,</w:t>
      </w:r>
      <w:r>
        <w:rPr>
          <w:b/>
          <w:sz w:val="20"/>
          <w:szCs w:val="20"/>
        </w:rPr>
        <w:t xml:space="preserve"> </w:t>
      </w:r>
      <w:r>
        <w:rPr>
          <w:b/>
          <w:sz w:val="20"/>
          <w:szCs w:val="20"/>
        </w:rPr>
        <w:t xml:space="preserve">“</w:t>
      </w:r>
      <w:r>
        <w:rPr>
          <w:b/>
          <w:sz w:val="20"/>
          <w:szCs w:val="20"/>
        </w:rPr>
        <w:t xml:space="preserve">at his heel</w:t>
      </w:r>
      <w:r>
        <w:rPr>
          <w:b/>
          <w:sz w:val="20"/>
          <w:szCs w:val="20"/>
        </w:rPr>
        <w:t xml:space="preserve">”</w:t>
      </w:r>
      <w:r>
        <w:rPr>
          <w:b/>
          <w:sz w:val="20"/>
          <w:szCs w:val="20"/>
        </w:rPr>
        <w:t xml:space="preserve"> </w:t>
      </w:r>
      <w:r>
        <w:rPr>
          <w:b/>
          <w:sz w:val="20"/>
          <w:szCs w:val="20"/>
        </w:rPr>
        <w:t xml:space="preserve">[after him] Mashiach will come, who will seize the kingship after him,‬</w:t>
      </w:r>
      <w:r>
        <w:rPr>
          <w:sz w:val="20"/>
          <w:szCs w:val="20"/>
        </w:rPr>
        <w:t xml:space="preserve"> </w:t>
      </w:r>
      <w:r>
        <w:rPr>
          <w:b/>
          <w:sz w:val="20"/>
          <w:szCs w:val="20"/>
        </w:rPr>
        <w:t xml:space="preserve">כְּמוֹ שֶׁאָמְרוּ ז״ל [בִּבְרֵאשִׁית רַבָּה סג, ט] עַל פָּסוּק ״יָדוֹ אוֹחֶזֶת [בַּעֲקֵב עֵשָׂו]״</w:t>
      </w:r>
      <w:r>
        <w:rPr>
          <w:sz w:val="20"/>
          <w:szCs w:val="20"/>
        </w:rPr>
        <w:t xml:space="preserve"> </w:t>
      </w:r>
      <w:r>
        <w:rPr>
          <w:sz w:val="20"/>
          <w:szCs w:val="20"/>
        </w:rPr>
        <w:t xml:space="preserve">—</w:t>
      </w:r>
      <w:r>
        <w:rPr>
          <w:sz w:val="20"/>
          <w:szCs w:val="20"/>
        </w:rPr>
        <w:t xml:space="preserve"> </w:t>
      </w:r>
      <w:r>
        <w:rPr>
          <w:b/>
          <w:sz w:val="20"/>
          <w:szCs w:val="20"/>
        </w:rPr>
        <w:t xml:space="preserve">‪as the Sages said [in Bereishis Rabbah 63:9</w:t>
      </w:r>
      <w:r>
        <w:rPr>
          <w:rStyle w:val="FootnoteReference"/>
        </w:rPr>
        <w:footnoteReference w:id="784"/>
      </w:r>
      <w:r>
        <w:rPr>
          <w:b/>
          <w:sz w:val="20"/>
          <w:szCs w:val="20"/>
        </w:rPr>
        <w:t xml:space="preserve">] on</w:t>
      </w:r>
      <w:r>
        <w:rPr>
          <w:b/>
          <w:sz w:val="20"/>
          <w:szCs w:val="20"/>
        </w:rPr>
        <w:t xml:space="preserve"> </w:t>
      </w:r>
      <w:r>
        <w:rPr>
          <w:b/>
          <w:sz w:val="20"/>
          <w:szCs w:val="20"/>
        </w:rPr>
        <w:t xml:space="preserve">“</w:t>
      </w:r>
      <w:r>
        <w:rPr>
          <w:b/>
          <w:sz w:val="20"/>
          <w:szCs w:val="20"/>
        </w:rPr>
        <w:t xml:space="preserve">his hand grasping the heel of Esav‬</w:t>
      </w:r>
      <w:r>
        <w:rPr>
          <w:b/>
          <w:sz w:val="20"/>
          <w:szCs w:val="20"/>
        </w:rPr>
        <w:t xml:space="preserve">”</w:t>
      </w:r>
      <w:r>
        <w:rPr>
          <w:b/>
          <w:sz w:val="20"/>
          <w:szCs w:val="20"/>
        </w:rPr>
        <w:t xml:space="preserve">;</w:t>
      </w:r>
      <w:r>
        <w:rPr>
          <w:sz w:val="20"/>
          <w:szCs w:val="20"/>
        </w:rPr>
        <w:t xml:space="preserve"> </w:t>
      </w:r>
      <w:r>
        <w:rPr>
          <w:b/>
          <w:sz w:val="20"/>
          <w:szCs w:val="20"/>
        </w:rPr>
        <w:t xml:space="preserve">וְהַיְינוּ דְּשָׁם בֶּעָקֵב גָּנוּז תְּחִלַּת הַמַּחֲשָׁבָה וְשֹׁרֶשׁ דָּוִד, שֶׁהוּא נֶגֶד עוֹלַם הָעֲשִׂיָּה דְּהוּא שְׁלֵימוּת הַמַּעֲשֶׂה</w:t>
      </w:r>
      <w:r>
        <w:rPr>
          <w:sz w:val="20"/>
          <w:szCs w:val="20"/>
        </w:rPr>
        <w:t xml:space="preserve"> </w:t>
      </w:r>
      <w:r>
        <w:rPr>
          <w:sz w:val="20"/>
          <w:szCs w:val="20"/>
        </w:rPr>
        <w:t xml:space="preserve">—</w:t>
      </w:r>
      <w:r>
        <w:rPr>
          <w:sz w:val="20"/>
          <w:szCs w:val="20"/>
        </w:rPr>
        <w:t xml:space="preserve"> </w:t>
      </w:r>
      <w:r>
        <w:rPr>
          <w:b/>
          <w:sz w:val="20"/>
          <w:szCs w:val="20"/>
        </w:rPr>
        <w:t xml:space="preserve">‪that is, there in the</w:t>
      </w:r>
      <w:r>
        <w:rPr>
          <w:b/>
          <w:sz w:val="20"/>
          <w:szCs w:val="20"/>
        </w:rPr>
        <w:t xml:space="preserve"> </w:t>
      </w:r>
      <w:r>
        <w:rPr>
          <w:b/>
          <w:sz w:val="20"/>
          <w:szCs w:val="20"/>
        </w:rPr>
        <w:t xml:space="preserve">“</w:t>
      </w:r>
      <w:r>
        <w:rPr>
          <w:b/>
          <w:sz w:val="20"/>
          <w:szCs w:val="20"/>
        </w:rPr>
        <w:t xml:space="preserve">heel</w:t>
      </w:r>
      <w:r>
        <w:rPr>
          <w:b/>
          <w:sz w:val="20"/>
          <w:szCs w:val="20"/>
        </w:rPr>
        <w:t xml:space="preserve">”</w:t>
      </w:r>
      <w:r>
        <w:rPr>
          <w:b/>
          <w:sz w:val="20"/>
          <w:szCs w:val="20"/>
        </w:rPr>
        <w:t xml:space="preserve"> </w:t>
      </w:r>
      <w:r>
        <w:rPr>
          <w:b/>
          <w:sz w:val="20"/>
          <w:szCs w:val="20"/>
        </w:rPr>
        <w:t xml:space="preserve">is hidden the</w:t>
      </w:r>
      <w:r>
        <w:rPr>
          <w:b/>
          <w:sz w:val="20"/>
          <w:szCs w:val="20"/>
        </w:rPr>
        <w:t xml:space="preserve"> </w:t>
      </w:r>
      <w:r>
        <w:rPr>
          <w:b/>
          <w:sz w:val="20"/>
          <w:szCs w:val="20"/>
        </w:rPr>
        <w:t xml:space="preserve">“</w:t>
      </w:r>
      <w:r>
        <w:rPr>
          <w:b/>
          <w:sz w:val="20"/>
          <w:szCs w:val="20"/>
        </w:rPr>
        <w:t xml:space="preserve">beginning of thought</w:t>
      </w:r>
      <w:r>
        <w:rPr>
          <w:b/>
          <w:sz w:val="20"/>
          <w:szCs w:val="20"/>
        </w:rPr>
        <w:t xml:space="preserve">”</w:t>
      </w:r>
      <w:r>
        <w:rPr>
          <w:b/>
          <w:sz w:val="20"/>
          <w:szCs w:val="20"/>
        </w:rPr>
        <w:t xml:space="preserve"> </w:t>
      </w:r>
      <w:r>
        <w:rPr>
          <w:b/>
          <w:sz w:val="20"/>
          <w:szCs w:val="20"/>
        </w:rPr>
        <w:t xml:space="preserve">and the root of David — corresponding to the World of</w:t>
      </w:r>
      <w:r>
        <w:rPr>
          <w:b/>
          <w:sz w:val="20"/>
          <w:szCs w:val="20"/>
        </w:rPr>
        <w:t xml:space="preserve"> </w:t>
      </w:r>
      <w:r>
        <w:rPr>
          <w:i/>
          <w:b/>
          <w:sz w:val="20"/>
          <w:szCs w:val="20"/>
        </w:rPr>
        <w:t xml:space="preserve">Asiyah</w:t>
      </w:r>
      <w:r>
        <w:rPr>
          <w:b/>
          <w:sz w:val="20"/>
          <w:szCs w:val="20"/>
        </w:rPr>
        <w:t xml:space="preserve"> </w:t>
      </w:r>
      <w:r>
        <w:rPr>
          <w:b/>
          <w:sz w:val="20"/>
          <w:szCs w:val="20"/>
        </w:rPr>
        <w:t xml:space="preserve">[Action], which is the perfection of the deed.</w:t>
      </w:r>
      <w:r>
        <w:rPr>
          <w:sz w:val="20"/>
          <w:szCs w:val="20"/>
        </w:rPr>
        <w:t xml:space="preserve"> </w:t>
      </w:r>
      <w:r>
        <w:rPr>
          <w:sz w:val="20"/>
          <w:szCs w:val="20"/>
        </w:rPr>
        <w:t xml:space="preserve">— so that the very lowest</w:t>
      </w:r>
      <w:r>
        <w:rPr>
          <w:sz w:val="20"/>
          <w:szCs w:val="20"/>
        </w:rPr>
        <w:t xml:space="preserve"> </w:t>
      </w:r>
      <w:r>
        <w:rPr>
          <w:sz w:val="20"/>
          <w:szCs w:val="20"/>
        </w:rPr>
        <w:t xml:space="preserve">“</w:t>
      </w:r>
      <w:r>
        <w:rPr>
          <w:sz w:val="20"/>
          <w:szCs w:val="20"/>
        </w:rPr>
        <w:t xml:space="preserve">heel,</w:t>
      </w:r>
      <w:r>
        <w:rPr>
          <w:sz w:val="20"/>
          <w:szCs w:val="20"/>
        </w:rPr>
        <w:t xml:space="preserve">”</w:t>
      </w:r>
      <w:r>
        <w:rPr>
          <w:sz w:val="20"/>
          <w:szCs w:val="20"/>
        </w:rPr>
        <w:t xml:space="preserve"> </w:t>
      </w:r>
      <w:r>
        <w:rPr>
          <w:sz w:val="20"/>
          <w:szCs w:val="20"/>
        </w:rPr>
        <w:t xml:space="preserve">where Esav took hold, is precisely where the root of David lay hidden, and whence Mashiach will yet rise.‬</w:t>
      </w:r>
    </w:p>
    <w:p>
      <w:r>
        <w:pict>
          <v:rect style="width:0;height:1.5pt" o:hralign="center" o:hrstd="t" o:hr="t"/>
        </w:pict>
      </w:r>
    </w:p>
    <w:p>
      <w:pPr>
        <w:pStyle w:val="Heading3"/>
      </w:pPr>
      <w:bookmarkStart w:id="785" w:name="seif-29"/>
      <w:r>
        <w:t xml:space="preserve">‪סָעִיף כט — Se’if 29‬</w:t>
      </w:r>
      <w:bookmarkEnd w:id="78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Esav’s grip is like the swine</w:t>
      </w:r>
      <w:r>
        <w:rPr>
          <w:sz w:val="19"/>
          <w:szCs w:val="19"/>
          <w:b w:val="0"/>
          <w:bCs w:val="0"/>
        </w:rPr>
        <w:t xml:space="preserve"> </w:t>
      </w:r>
      <w:r>
        <w:rPr>
          <w:sz w:val="19"/>
          <w:szCs w:val="19"/>
          <w:b w:val="0"/>
          <w:bCs w:val="0"/>
        </w:rPr>
        <w:t xml:space="preserve">“</w:t>
      </w:r>
      <w:r>
        <w:rPr>
          <w:sz w:val="19"/>
          <w:szCs w:val="19"/>
          <w:b w:val="0"/>
          <w:bCs w:val="0"/>
        </w:rPr>
        <w:t xml:space="preserve">stretching out its hooves</w:t>
      </w:r>
      <w:r>
        <w:rPr>
          <w:sz w:val="19"/>
          <w:szCs w:val="19"/>
          <w:b w:val="0"/>
          <w:bCs w:val="0"/>
        </w:rPr>
        <w:t xml:space="preserve">”</w:t>
      </w:r>
      <w:r>
        <w:rPr>
          <w:sz w:val="19"/>
          <w:szCs w:val="19"/>
          <w:b w:val="0"/>
          <w:bCs w:val="0"/>
        </w:rPr>
        <w:t xml:space="preserve"> </w:t>
      </w:r>
      <w:r>
        <w:rPr>
          <w:sz w:val="19"/>
          <w:szCs w:val="19"/>
          <w:b w:val="0"/>
          <w:bCs w:val="0"/>
        </w:rPr>
        <w:t xml:space="preserve">— presenting himself as a tzaddik. The nations do have some light mitzvos, but</w:t>
      </w:r>
      <w:r>
        <w:rPr>
          <w:sz w:val="19"/>
          <w:szCs w:val="19"/>
          <w:b w:val="0"/>
          <w:bCs w:val="0"/>
        </w:rPr>
        <w:t xml:space="preserve"> </w:t>
      </w:r>
      <w:r>
        <w:rPr>
          <w:sz w:val="19"/>
          <w:szCs w:val="19"/>
          <w:b w:val="0"/>
          <w:bCs w:val="0"/>
        </w:rPr>
        <w:t xml:space="preserve">“</w:t>
      </w:r>
      <w:r>
        <w:rPr>
          <w:sz w:val="19"/>
          <w:szCs w:val="19"/>
          <w:b w:val="0"/>
          <w:bCs w:val="0"/>
        </w:rPr>
        <w:t xml:space="preserve">the kindness of the nations is a sin,</w:t>
      </w:r>
      <w:r>
        <w:rPr>
          <w:sz w:val="19"/>
          <w:szCs w:val="19"/>
          <w:b w:val="0"/>
          <w:bCs w:val="0"/>
        </w:rPr>
        <w:t xml:space="preserve">”</w:t>
      </w:r>
      <w:r>
        <w:rPr>
          <w:sz w:val="19"/>
          <w:szCs w:val="19"/>
          <w:b w:val="0"/>
          <w:bCs w:val="0"/>
        </w:rPr>
        <w:t xml:space="preserve"> </w:t>
      </w:r>
      <w:r>
        <w:rPr>
          <w:sz w:val="19"/>
          <w:szCs w:val="19"/>
          <w:b w:val="0"/>
          <w:bCs w:val="0"/>
        </w:rPr>
        <w:t xml:space="preserve">done only for self-aggrandizement. Esav uses Israel’s</w:t>
      </w:r>
      <w:r>
        <w:rPr>
          <w:sz w:val="19"/>
          <w:szCs w:val="19"/>
          <w:b w:val="0"/>
          <w:bCs w:val="0"/>
        </w:rPr>
        <w:t xml:space="preserve"> </w:t>
      </w:r>
      <w:r>
        <w:rPr>
          <w:sz w:val="19"/>
          <w:szCs w:val="19"/>
          <w:b w:val="0"/>
          <w:bCs w:val="0"/>
        </w:rPr>
        <w:t xml:space="preserve">“</w:t>
      </w:r>
      <w:r>
        <w:rPr>
          <w:sz w:val="19"/>
          <w:szCs w:val="19"/>
          <w:b w:val="0"/>
          <w:bCs w:val="0"/>
        </w:rPr>
        <w:t xml:space="preserve">power of concealment</w:t>
      </w:r>
      <w:r>
        <w:rPr>
          <w:sz w:val="19"/>
          <w:szCs w:val="19"/>
          <w:b w:val="0"/>
          <w:bCs w:val="0"/>
        </w:rPr>
        <w:t xml:space="preserve">”</w:t>
      </w:r>
      <w:r>
        <w:rPr>
          <w:sz w:val="19"/>
          <w:szCs w:val="19"/>
          <w:b w:val="0"/>
          <w:bCs w:val="0"/>
        </w:rPr>
        <w:t xml:space="preserve"> </w:t>
      </w:r>
      <w:r>
        <w:rPr>
          <w:sz w:val="19"/>
          <w:szCs w:val="19"/>
          <w:b w:val="0"/>
          <w:bCs w:val="0"/>
        </w:rPr>
        <w:t xml:space="preserve">in reverse — to</w:t>
      </w:r>
      <w:r>
        <w:rPr>
          <w:sz w:val="19"/>
          <w:szCs w:val="19"/>
          <w:b w:val="0"/>
          <w:bCs w:val="0"/>
        </w:rPr>
        <w:t xml:space="preserve"> </w:t>
      </w:r>
      <w:r>
        <w:rPr>
          <w:i/>
          <w:sz w:val="19"/>
          <w:szCs w:val="19"/>
          <w:b w:val="0"/>
          <w:bCs w:val="0"/>
        </w:rPr>
        <w:t xml:space="preserve">hide his evil</w:t>
      </w:r>
      <w:r>
        <w:rPr>
          <w:sz w:val="19"/>
          <w:szCs w:val="19"/>
          <w:b w:val="0"/>
          <w:bCs w:val="0"/>
        </w:rPr>
        <w:t xml:space="preserve">. Yet Yaakov grasped even Esav’s</w:t>
      </w:r>
      <w:r>
        <w:rPr>
          <w:sz w:val="19"/>
          <w:szCs w:val="19"/>
          <w:b w:val="0"/>
          <w:bCs w:val="0"/>
        </w:rPr>
        <w:t xml:space="preserve"> </w:t>
      </w:r>
      <w:r>
        <w:rPr>
          <w:sz w:val="19"/>
          <w:szCs w:val="19"/>
          <w:b w:val="0"/>
          <w:bCs w:val="0"/>
        </w:rPr>
        <w:t xml:space="preserve">“</w:t>
      </w:r>
      <w:r>
        <w:rPr>
          <w:sz w:val="19"/>
          <w:szCs w:val="19"/>
          <w:b w:val="0"/>
          <w:bCs w:val="0"/>
        </w:rPr>
        <w:t xml:space="preserve">heel</w:t>
      </w:r>
      <w:r>
        <w:rPr>
          <w:sz w:val="19"/>
          <w:szCs w:val="19"/>
          <w:b w:val="0"/>
          <w:bCs w:val="0"/>
        </w:rPr>
        <w:t xml:space="preserve">”</w:t>
      </w:r>
      <w:r>
        <w:rPr>
          <w:sz w:val="19"/>
          <w:szCs w:val="19"/>
          <w:b w:val="0"/>
          <w:bCs w:val="0"/>
        </w:rPr>
        <w:t xml:space="preserve"> </w:t>
      </w:r>
      <w:r>
        <w:rPr>
          <w:sz w:val="19"/>
          <w:szCs w:val="19"/>
          <w:b w:val="0"/>
          <w:bCs w:val="0"/>
        </w:rPr>
        <w:t xml:space="preserve">and drew it in; Esav</w:t>
      </w:r>
      <w:r>
        <w:rPr>
          <w:sz w:val="19"/>
          <w:szCs w:val="19"/>
          <w:b w:val="0"/>
          <w:bCs w:val="0"/>
        </w:rPr>
        <w:t xml:space="preserve"> </w:t>
      </w:r>
      <w:r>
        <w:rPr>
          <w:sz w:val="19"/>
          <w:szCs w:val="19"/>
          <w:b w:val="0"/>
          <w:bCs w:val="0"/>
        </w:rPr>
        <w:t xml:space="preserve">“</w:t>
      </w:r>
      <w:r>
        <w:rPr>
          <w:sz w:val="19"/>
          <w:szCs w:val="19"/>
          <w:b w:val="0"/>
          <w:bCs w:val="0"/>
        </w:rPr>
        <w:t xml:space="preserve">counts by the sun,</w:t>
      </w:r>
      <w:r>
        <w:rPr>
          <w:sz w:val="19"/>
          <w:szCs w:val="19"/>
          <w:b w:val="0"/>
          <w:bCs w:val="0"/>
        </w:rPr>
        <w:t xml:space="preserve">”</w:t>
      </w:r>
      <w:r>
        <w:rPr>
          <w:sz w:val="19"/>
          <w:szCs w:val="19"/>
          <w:b w:val="0"/>
          <w:bCs w:val="0"/>
        </w:rPr>
        <w:t xml:space="preserve"> </w:t>
      </w:r>
      <w:r>
        <w:rPr>
          <w:sz w:val="19"/>
          <w:szCs w:val="19"/>
          <w:b w:val="0"/>
          <w:bCs w:val="0"/>
        </w:rPr>
        <w:t xml:space="preserve">his secrets revealed —</w:t>
      </w:r>
      <w:r>
        <w:rPr>
          <w:sz w:val="19"/>
          <w:szCs w:val="19"/>
          <w:b w:val="0"/>
          <w:bCs w:val="0"/>
        </w:rPr>
        <w:t xml:space="preserve"> </w:t>
      </w:r>
      <w:r>
        <w:rPr>
          <w:sz w:val="19"/>
          <w:szCs w:val="19"/>
          <w:b w:val="0"/>
          <w:bCs w:val="0"/>
        </w:rPr>
        <w:t xml:space="preserve">“</w:t>
      </w:r>
      <w:r>
        <w:rPr>
          <w:sz w:val="19"/>
          <w:szCs w:val="19"/>
          <w:b w:val="0"/>
          <w:bCs w:val="0"/>
        </w:rPr>
        <w:t xml:space="preserve">how Esav was searched out, his hidden things laid bare.</w:t>
      </w:r>
      <w:r>
        <w:rPr>
          <w:sz w:val="19"/>
          <w:szCs w:val="19"/>
          <w:b w:val="0"/>
          <w:bCs w:val="0"/>
        </w:rPr>
        <w:t xml:space="preserve">”</w:t>
      </w:r>
    </w:p>
    <w:p>
      <w:pPr>
        <w:pStyle w:val="BodyText"/>
        <w:spacing w:before="0" w:after="40" w:line="240" w:lineRule="auto"/>
      </w:pPr>
      <w:r>
        <w:rPr>
          <w:b/>
          <w:sz w:val="20"/>
          <w:szCs w:val="20"/>
        </w:rPr>
        <w:t xml:space="preserve">[כט] וּמִצַּד זֶה הוּא אֲחִיזַת עֵשָׂו דְּ״פָשַׁט טְלָפָיו״ כַּחֲזִיר, דְּהַיְינוּ עֲקֵיבוֹ</w:t>
      </w:r>
      <w:r>
        <w:rPr>
          <w:sz w:val="20"/>
          <w:szCs w:val="20"/>
        </w:rPr>
        <w:t xml:space="preserve"> </w:t>
      </w:r>
      <w:r>
        <w:rPr>
          <w:sz w:val="20"/>
          <w:szCs w:val="20"/>
        </w:rPr>
        <w:t xml:space="preserve">—</w:t>
      </w:r>
      <w:r>
        <w:rPr>
          <w:sz w:val="20"/>
          <w:szCs w:val="20"/>
        </w:rPr>
        <w:t xml:space="preserve"> </w:t>
      </w:r>
      <w:r>
        <w:rPr>
          <w:b/>
          <w:sz w:val="20"/>
          <w:szCs w:val="20"/>
        </w:rPr>
        <w:t xml:space="preserve">‪And from this [heel] is the</w:t>
      </w:r>
      <w:r>
        <w:rPr>
          <w:b/>
          <w:sz w:val="20"/>
          <w:szCs w:val="20"/>
        </w:rPr>
        <w:t xml:space="preserve"> </w:t>
      </w:r>
      <w:r>
        <w:rPr>
          <w:b/>
          <w:sz w:val="20"/>
          <w:szCs w:val="20"/>
        </w:rPr>
        <w:t xml:space="preserve">“</w:t>
      </w:r>
      <w:r>
        <w:rPr>
          <w:b/>
          <w:sz w:val="20"/>
          <w:szCs w:val="20"/>
        </w:rPr>
        <w:t xml:space="preserve">grip</w:t>
      </w:r>
      <w:r>
        <w:rPr>
          <w:b/>
          <w:sz w:val="20"/>
          <w:szCs w:val="20"/>
        </w:rPr>
        <w:t xml:space="preserve">”</w:t>
      </w:r>
      <w:r>
        <w:rPr>
          <w:b/>
          <w:sz w:val="20"/>
          <w:szCs w:val="20"/>
        </w:rPr>
        <w:t xml:space="preserve"> </w:t>
      </w:r>
      <w:r>
        <w:rPr>
          <w:b/>
          <w:sz w:val="20"/>
          <w:szCs w:val="20"/>
        </w:rPr>
        <w:t xml:space="preserve">of Esav, who</w:t>
      </w:r>
      <w:r>
        <w:rPr>
          <w:b/>
          <w:sz w:val="20"/>
          <w:szCs w:val="20"/>
        </w:rPr>
        <w:t xml:space="preserve"> </w:t>
      </w:r>
      <w:r>
        <w:rPr>
          <w:b/>
          <w:sz w:val="20"/>
          <w:szCs w:val="20"/>
        </w:rPr>
        <w:t xml:space="preserve">“</w:t>
      </w:r>
      <w:r>
        <w:rPr>
          <w:b/>
          <w:sz w:val="20"/>
          <w:szCs w:val="20"/>
        </w:rPr>
        <w:t xml:space="preserve">stretches out his hooves</w:t>
      </w:r>
      <w:r>
        <w:rPr>
          <w:b/>
          <w:sz w:val="20"/>
          <w:szCs w:val="20"/>
        </w:rPr>
        <w:t xml:space="preserve">”</w:t>
      </w:r>
      <w:r>
        <w:rPr>
          <w:b/>
          <w:sz w:val="20"/>
          <w:szCs w:val="20"/>
        </w:rPr>
        <w:t xml:space="preserve"> </w:t>
      </w:r>
      <w:r>
        <w:rPr>
          <w:b/>
          <w:sz w:val="20"/>
          <w:szCs w:val="20"/>
        </w:rPr>
        <w:t xml:space="preserve">like the swine — that is, his heel;‬</w:t>
      </w:r>
      <w:r>
        <w:rPr>
          <w:sz w:val="20"/>
          <w:szCs w:val="20"/>
        </w:rPr>
        <w:t xml:space="preserve"> </w:t>
      </w:r>
      <w:r>
        <w:rPr>
          <w:b/>
          <w:sz w:val="20"/>
          <w:szCs w:val="20"/>
        </w:rPr>
        <w:t xml:space="preserve">וְאָמְרוּ ז״ל (ויק״ר יג, ה) ״מַצַּעַת הַבִּימָה״ דְּמַרְאֶה עַצְמוֹ כְּצַדִּיק</w:t>
      </w:r>
      <w:r>
        <w:rPr>
          <w:sz w:val="20"/>
          <w:szCs w:val="20"/>
        </w:rPr>
        <w:t xml:space="preserve"> </w:t>
      </w:r>
      <w:r>
        <w:rPr>
          <w:sz w:val="20"/>
          <w:szCs w:val="20"/>
        </w:rPr>
        <w:t xml:space="preserve">—</w:t>
      </w:r>
      <w:r>
        <w:rPr>
          <w:sz w:val="20"/>
          <w:szCs w:val="20"/>
        </w:rPr>
        <w:t xml:space="preserve"> </w:t>
      </w:r>
      <w:r>
        <w:rPr>
          <w:b/>
          <w:sz w:val="20"/>
          <w:szCs w:val="20"/>
        </w:rPr>
        <w:t xml:space="preserve">‪and the Sages said (Vayikra Rabbah 13:5)</w:t>
      </w:r>
      <w:r>
        <w:rPr>
          <w:rStyle w:val="FootnoteReference"/>
        </w:rPr>
        <w:footnoteReference w:id="786"/>
      </w:r>
      <w:r>
        <w:rPr>
          <w:b/>
          <w:sz w:val="20"/>
          <w:szCs w:val="20"/>
        </w:rPr>
        <w:t xml:space="preserve"> </w:t>
      </w:r>
      <w:r>
        <w:rPr>
          <w:b/>
          <w:sz w:val="20"/>
          <w:szCs w:val="20"/>
        </w:rPr>
        <w:t xml:space="preserve">[that the swine]</w:t>
      </w:r>
      <w:r>
        <w:rPr>
          <w:b/>
          <w:sz w:val="20"/>
          <w:szCs w:val="20"/>
        </w:rPr>
        <w:t xml:space="preserve"> </w:t>
      </w:r>
      <w:r>
        <w:rPr>
          <w:b/>
          <w:sz w:val="20"/>
          <w:szCs w:val="20"/>
        </w:rPr>
        <w:t xml:space="preserve">“</w:t>
      </w:r>
      <w:r>
        <w:rPr>
          <w:b/>
          <w:sz w:val="20"/>
          <w:szCs w:val="20"/>
        </w:rPr>
        <w:t xml:space="preserve">spreads out [its split hooves, as if to say,</w:t>
      </w:r>
      <w:r>
        <w:rPr>
          <w:b/>
          <w:sz w:val="20"/>
          <w:szCs w:val="20"/>
        </w:rPr>
        <w:t xml:space="preserve"> </w:t>
      </w:r>
      <w:r>
        <w:rPr>
          <w:b/>
          <w:sz w:val="20"/>
          <w:szCs w:val="20"/>
        </w:rPr>
        <w:t xml:space="preserve">‘</w:t>
      </w:r>
      <w:r>
        <w:rPr>
          <w:b/>
          <w:sz w:val="20"/>
          <w:szCs w:val="20"/>
        </w:rPr>
        <w:t xml:space="preserve">I am kosher</w:t>
      </w:r>
      <w:r>
        <w:rPr>
          <w:b/>
          <w:sz w:val="20"/>
          <w:szCs w:val="20"/>
        </w:rPr>
        <w:t xml:space="preserve">’</w:t>
      </w:r>
      <w:r>
        <w:rPr>
          <w:b/>
          <w:sz w:val="20"/>
          <w:szCs w:val="20"/>
        </w:rPr>
        <w:t xml:space="preserve">]</w:t>
      </w:r>
      <w:r>
        <w:rPr>
          <w:b/>
          <w:sz w:val="20"/>
          <w:szCs w:val="20"/>
        </w:rPr>
        <w:t xml:space="preserve">”</w:t>
      </w:r>
      <w:r>
        <w:rPr>
          <w:b/>
          <w:sz w:val="20"/>
          <w:szCs w:val="20"/>
        </w:rPr>
        <w:t xml:space="preserve"> </w:t>
      </w:r>
      <w:r>
        <w:rPr>
          <w:b/>
          <w:sz w:val="20"/>
          <w:szCs w:val="20"/>
        </w:rPr>
        <w:t xml:space="preserve">— [Esav] presents himself as a tzaddik.‬</w:t>
      </w:r>
      <w:r>
        <w:rPr>
          <w:rStyle w:val="FootnoteReference"/>
        </w:rPr>
        <w:footnoteReference w:id="787"/>
      </w:r>
    </w:p>
    <w:p>
      <w:pPr>
        <w:pStyle w:val="BodyText"/>
        <w:spacing w:before="0" w:after="40" w:line="240" w:lineRule="auto"/>
      </w:pPr>
      <w:r>
        <w:rPr>
          <w:b/>
          <w:sz w:val="20"/>
          <w:szCs w:val="20"/>
        </w:rPr>
        <w:t xml:space="preserve">דְּמִקְצָת מִצְווֹת קַלּוֹת יֵשׁ בְּאוּמּוֹת הָעוֹלָם כְּמוֹ שֶׁאָמְרוּ [פֶּרֶק קַמָּא דְּבָבָא בָתְרָא י.]</w:t>
      </w:r>
      <w:r>
        <w:rPr>
          <w:rStyle w:val="FootnoteReference"/>
        </w:rPr>
        <w:footnoteReference w:id="788"/>
      </w:r>
      <w:r>
        <w:rPr>
          <w:b/>
          <w:sz w:val="20"/>
          <w:szCs w:val="20"/>
        </w:rPr>
        <w:t xml:space="preserve"> </w:t>
      </w:r>
      <w:r>
        <w:rPr>
          <w:b/>
          <w:sz w:val="20"/>
          <w:szCs w:val="20"/>
        </w:rPr>
        <w:t xml:space="preserve">עַל פָּסוּק ״דִּבְיֹבֶשׁ קְצִירָהּ״</w:t>
      </w:r>
      <w:r>
        <w:rPr>
          <w:sz w:val="20"/>
          <w:szCs w:val="20"/>
        </w:rPr>
        <w:t xml:space="preserve"> </w:t>
      </w:r>
      <w:r>
        <w:rPr>
          <w:sz w:val="20"/>
          <w:szCs w:val="20"/>
        </w:rPr>
        <w:t xml:space="preserve">—</w:t>
      </w:r>
      <w:r>
        <w:rPr>
          <w:sz w:val="20"/>
          <w:szCs w:val="20"/>
        </w:rPr>
        <w:t xml:space="preserve"> </w:t>
      </w:r>
      <w:r>
        <w:rPr>
          <w:b/>
          <w:sz w:val="20"/>
          <w:szCs w:val="20"/>
        </w:rPr>
        <w:t xml:space="preserve">‪For the nations do have some</w:t>
      </w:r>
      <w:r>
        <w:rPr>
          <w:b/>
          <w:sz w:val="20"/>
          <w:szCs w:val="20"/>
        </w:rPr>
        <w:t xml:space="preserve"> </w:t>
      </w:r>
      <w:r>
        <w:rPr>
          <w:b/>
          <w:sz w:val="20"/>
          <w:szCs w:val="20"/>
        </w:rPr>
        <w:t xml:space="preserve">“</w:t>
      </w:r>
      <w:r>
        <w:rPr>
          <w:b/>
          <w:sz w:val="20"/>
          <w:szCs w:val="20"/>
        </w:rPr>
        <w:t xml:space="preserve">light</w:t>
      </w:r>
      <w:r>
        <w:rPr>
          <w:b/>
          <w:sz w:val="20"/>
          <w:szCs w:val="20"/>
        </w:rPr>
        <w:t xml:space="preserve">”</w:t>
      </w:r>
      <w:r>
        <w:rPr>
          <w:b/>
          <w:sz w:val="20"/>
          <w:szCs w:val="20"/>
        </w:rPr>
        <w:t xml:space="preserve"> </w:t>
      </w:r>
      <w:r>
        <w:rPr>
          <w:b/>
          <w:sz w:val="20"/>
          <w:szCs w:val="20"/>
        </w:rPr>
        <w:t xml:space="preserve">mitzvos, as they said [Bava Basra 10a] on the verse</w:t>
      </w:r>
      <w:r>
        <w:rPr>
          <w:b/>
          <w:sz w:val="20"/>
          <w:szCs w:val="20"/>
        </w:rPr>
        <w:t xml:space="preserve"> </w:t>
      </w:r>
      <w:r>
        <w:rPr>
          <w:b/>
          <w:sz w:val="20"/>
          <w:szCs w:val="20"/>
        </w:rPr>
        <w:t xml:space="preserve">“</w:t>
      </w:r>
      <w:r>
        <w:rPr>
          <w:b/>
          <w:sz w:val="20"/>
          <w:szCs w:val="20"/>
        </w:rPr>
        <w:t xml:space="preserve">when its harvest withers</w:t>
      </w:r>
      <w:r>
        <w:rPr>
          <w:b/>
          <w:sz w:val="20"/>
          <w:szCs w:val="20"/>
        </w:rPr>
        <w:t xml:space="preserve">”</w:t>
      </w:r>
      <w:r>
        <w:rPr>
          <w:b/>
          <w:sz w:val="20"/>
          <w:szCs w:val="20"/>
        </w:rPr>
        <w:t xml:space="preserve"> </w:t>
      </w:r>
      <w:r>
        <w:rPr>
          <w:b/>
          <w:sz w:val="20"/>
          <w:szCs w:val="20"/>
        </w:rPr>
        <w:t xml:space="preserve">(Yeshayahu 27:11);‬</w:t>
      </w:r>
      <w:r>
        <w:rPr>
          <w:sz w:val="20"/>
          <w:szCs w:val="20"/>
        </w:rPr>
        <w:t xml:space="preserve"> </w:t>
      </w:r>
      <w:r>
        <w:rPr>
          <w:b/>
          <w:sz w:val="20"/>
          <w:szCs w:val="20"/>
        </w:rPr>
        <w:t xml:space="preserve">אַף דְּגַם זֶה אֱמֶת דְּ״חֶסֶד לְאוּמִּים חַטָּאת״ הוּא לָהֶם</w:t>
      </w:r>
      <w:r>
        <w:rPr>
          <w:sz w:val="20"/>
          <w:szCs w:val="20"/>
        </w:rPr>
        <w:t xml:space="preserve"> </w:t>
      </w:r>
      <w:r>
        <w:rPr>
          <w:sz w:val="20"/>
          <w:szCs w:val="20"/>
        </w:rPr>
        <w:t xml:space="preserve">—</w:t>
      </w:r>
      <w:r>
        <w:rPr>
          <w:sz w:val="20"/>
          <w:szCs w:val="20"/>
        </w:rPr>
        <w:t xml:space="preserve"> </w:t>
      </w:r>
      <w:r>
        <w:rPr>
          <w:b/>
          <w:sz w:val="20"/>
          <w:szCs w:val="20"/>
        </w:rPr>
        <w:t xml:space="preserve">‪though it is also true that</w:t>
      </w:r>
      <w:r>
        <w:rPr>
          <w:b/>
          <w:sz w:val="20"/>
          <w:szCs w:val="20"/>
        </w:rPr>
        <w:t xml:space="preserve"> </w:t>
      </w:r>
      <w:r>
        <w:rPr>
          <w:b/>
          <w:sz w:val="20"/>
          <w:szCs w:val="20"/>
        </w:rPr>
        <w:t xml:space="preserve">“</w:t>
      </w:r>
      <w:r>
        <w:rPr>
          <w:b/>
          <w:sz w:val="20"/>
          <w:szCs w:val="20"/>
        </w:rPr>
        <w:t xml:space="preserve">the kindness of the nations is a sin</w:t>
      </w:r>
      <w:r>
        <w:rPr>
          <w:b/>
          <w:sz w:val="20"/>
          <w:szCs w:val="20"/>
        </w:rPr>
        <w:t xml:space="preserve">”</w:t>
      </w:r>
      <w:r>
        <w:rPr>
          <w:b/>
          <w:sz w:val="20"/>
          <w:szCs w:val="20"/>
        </w:rPr>
        <w:t xml:space="preserve"> </w:t>
      </w:r>
      <w:r>
        <w:rPr>
          <w:b/>
          <w:sz w:val="20"/>
          <w:szCs w:val="20"/>
        </w:rPr>
        <w:t xml:space="preserve">for them (Mishlei 14:34),‬</w:t>
      </w:r>
      <w:r>
        <w:rPr>
          <w:sz w:val="20"/>
          <w:szCs w:val="20"/>
        </w:rPr>
        <w:t xml:space="preserve"> </w:t>
      </w:r>
      <w:r>
        <w:rPr>
          <w:b/>
          <w:sz w:val="20"/>
          <w:szCs w:val="20"/>
        </w:rPr>
        <w:t xml:space="preserve">דְּכָל מַה שֶּׁעוֹשִׂין אֵינוֹ אֶלָּא לְהִתְיַיהֵר כִּדְאִיתָא שָׁם, וְלִפְשֹׁט טְלָפַיִם</w:t>
      </w:r>
      <w:r>
        <w:rPr>
          <w:sz w:val="20"/>
          <w:szCs w:val="20"/>
        </w:rPr>
        <w:t xml:space="preserve"> </w:t>
      </w:r>
      <w:r>
        <w:rPr>
          <w:sz w:val="20"/>
          <w:szCs w:val="20"/>
        </w:rPr>
        <w:t xml:space="preserve">—</w:t>
      </w:r>
      <w:r>
        <w:rPr>
          <w:sz w:val="20"/>
          <w:szCs w:val="20"/>
        </w:rPr>
        <w:t xml:space="preserve"> </w:t>
      </w:r>
      <w:r>
        <w:rPr>
          <w:b/>
          <w:sz w:val="20"/>
          <w:szCs w:val="20"/>
        </w:rPr>
        <w:t xml:space="preserve">‪since all they do is only to</w:t>
      </w:r>
      <w:r>
        <w:rPr>
          <w:b/>
          <w:sz w:val="20"/>
          <w:szCs w:val="20"/>
        </w:rPr>
        <w:t xml:space="preserve"> </w:t>
      </w:r>
      <w:r>
        <w:rPr>
          <w:b/>
          <w:sz w:val="20"/>
          <w:szCs w:val="20"/>
        </w:rPr>
        <w:t xml:space="preserve">“</w:t>
      </w:r>
      <w:r>
        <w:rPr>
          <w:b/>
          <w:sz w:val="20"/>
          <w:szCs w:val="20"/>
        </w:rPr>
        <w:t xml:space="preserve">aggrandize themselves,</w:t>
      </w:r>
      <w:r>
        <w:rPr>
          <w:b/>
          <w:sz w:val="20"/>
          <w:szCs w:val="20"/>
        </w:rPr>
        <w:t xml:space="preserve">”</w:t>
      </w:r>
      <w:r>
        <w:rPr>
          <w:b/>
          <w:sz w:val="20"/>
          <w:szCs w:val="20"/>
        </w:rPr>
        <w:t xml:space="preserve"> </w:t>
      </w:r>
      <w:r>
        <w:rPr>
          <w:b/>
          <w:sz w:val="20"/>
          <w:szCs w:val="20"/>
        </w:rPr>
        <w:t xml:space="preserve">as is brought there — and to</w:t>
      </w:r>
      <w:r>
        <w:rPr>
          <w:b/>
          <w:sz w:val="20"/>
          <w:szCs w:val="20"/>
        </w:rPr>
        <w:t xml:space="preserve"> </w:t>
      </w:r>
      <w:r>
        <w:rPr>
          <w:b/>
          <w:sz w:val="20"/>
          <w:szCs w:val="20"/>
        </w:rPr>
        <w:t xml:space="preserve">“</w:t>
      </w:r>
      <w:r>
        <w:rPr>
          <w:b/>
          <w:sz w:val="20"/>
          <w:szCs w:val="20"/>
        </w:rPr>
        <w:t xml:space="preserve">stretch out the hooves</w:t>
      </w:r>
      <w:r>
        <w:rPr>
          <w:b/>
          <w:sz w:val="20"/>
          <w:szCs w:val="20"/>
        </w:rPr>
        <w:t xml:space="preserve">”</w:t>
      </w:r>
      <w:r>
        <w:rPr>
          <w:b/>
          <w:sz w:val="20"/>
          <w:szCs w:val="20"/>
        </w:rPr>
        <w:t xml:space="preserve"> </w:t>
      </w:r>
      <w:r>
        <w:rPr>
          <w:b/>
          <w:sz w:val="20"/>
          <w:szCs w:val="20"/>
        </w:rPr>
        <w:t xml:space="preserve">[for show];‬</w:t>
      </w:r>
      <w:r>
        <w:rPr>
          <w:sz w:val="20"/>
          <w:szCs w:val="20"/>
        </w:rPr>
        <w:t xml:space="preserve"> </w:t>
      </w:r>
      <w:r>
        <w:rPr>
          <w:b/>
          <w:sz w:val="20"/>
          <w:szCs w:val="20"/>
        </w:rPr>
        <w:t xml:space="preserve">וּלְגַבֵּי אוּמּוֹת הָעוֹלָם נִקְרָא רָשָׁע בָּזֶה כְּמוֹ שֶׁאָמְרוּ [פֶּרֶק קַמָּא דְּרֹאשׁ הַשָּׁנָה]</w:t>
      </w:r>
      <w:r>
        <w:rPr>
          <w:sz w:val="20"/>
          <w:szCs w:val="20"/>
        </w:rPr>
        <w:t xml:space="preserve"> </w:t>
      </w:r>
      <w:r>
        <w:rPr>
          <w:sz w:val="20"/>
          <w:szCs w:val="20"/>
        </w:rPr>
        <w:t xml:space="preserve">—</w:t>
      </w:r>
      <w:r>
        <w:rPr>
          <w:sz w:val="20"/>
          <w:szCs w:val="20"/>
        </w:rPr>
        <w:t xml:space="preserve"> </w:t>
      </w:r>
      <w:r>
        <w:rPr>
          <w:b/>
          <w:sz w:val="20"/>
          <w:szCs w:val="20"/>
        </w:rPr>
        <w:t xml:space="preserve">‪and regarding the nations, one is [even] called</w:t>
      </w:r>
      <w:r>
        <w:rPr>
          <w:b/>
          <w:sz w:val="20"/>
          <w:szCs w:val="20"/>
        </w:rPr>
        <w:t xml:space="preserve"> </w:t>
      </w:r>
      <w:r>
        <w:rPr>
          <w:b/>
          <w:sz w:val="20"/>
          <w:szCs w:val="20"/>
        </w:rPr>
        <w:t xml:space="preserve">“</w:t>
      </w:r>
      <w:r>
        <w:rPr>
          <w:b/>
          <w:sz w:val="20"/>
          <w:szCs w:val="20"/>
        </w:rPr>
        <w:t xml:space="preserve">wicked</w:t>
      </w:r>
      <w:r>
        <w:rPr>
          <w:b/>
          <w:sz w:val="20"/>
          <w:szCs w:val="20"/>
        </w:rPr>
        <w:t xml:space="preserve">”</w:t>
      </w:r>
      <w:r>
        <w:rPr>
          <w:b/>
          <w:sz w:val="20"/>
          <w:szCs w:val="20"/>
        </w:rPr>
        <w:t xml:space="preserve"> </w:t>
      </w:r>
      <w:r>
        <w:rPr>
          <w:b/>
          <w:sz w:val="20"/>
          <w:szCs w:val="20"/>
        </w:rPr>
        <w:t xml:space="preserve">for this, as they said [in the first chapter of Rosh Hashanah].‬</w:t>
      </w:r>
      <w:r>
        <w:rPr>
          <w:sz w:val="20"/>
          <w:szCs w:val="20"/>
        </w:rPr>
        <w:t xml:space="preserve"> </w:t>
      </w:r>
      <w:r>
        <w:rPr>
          <w:b/>
          <w:sz w:val="20"/>
          <w:szCs w:val="20"/>
        </w:rPr>
        <w:t xml:space="preserve">מִכָּל מָקוֹם מִצַּד הַגִּילּוּי בָּעוֹלָם הַזֶּה אֵין נִיכָּר</w:t>
      </w:r>
      <w:r>
        <w:rPr>
          <w:sz w:val="20"/>
          <w:szCs w:val="20"/>
        </w:rPr>
        <w:t xml:space="preserve"> </w:t>
      </w:r>
      <w:r>
        <w:rPr>
          <w:sz w:val="20"/>
          <w:szCs w:val="20"/>
        </w:rPr>
        <w:t xml:space="preserve">—</w:t>
      </w:r>
      <w:r>
        <w:rPr>
          <w:sz w:val="20"/>
          <w:szCs w:val="20"/>
        </w:rPr>
        <w:t xml:space="preserve"> </w:t>
      </w:r>
      <w:r>
        <w:rPr>
          <w:b/>
          <w:sz w:val="20"/>
          <w:szCs w:val="20"/>
        </w:rPr>
        <w:t xml:space="preserve">‪Nonetheless, from the side of [outer] revelation in this world, it is not [outwardly] recognizable.‬</w:t>
      </w:r>
      <w:r>
        <w:rPr>
          <w:rStyle w:val="FootnoteReference"/>
        </w:rPr>
        <w:footnoteReference w:id="789"/>
      </w:r>
    </w:p>
    <w:p>
      <w:pPr>
        <w:pStyle w:val="BodyText"/>
        <w:spacing w:before="0" w:after="40" w:line="240" w:lineRule="auto"/>
      </w:pPr>
      <w:r>
        <w:rPr>
          <w:b/>
          <w:sz w:val="20"/>
          <w:szCs w:val="20"/>
        </w:rPr>
        <w:t xml:space="preserve">וְזֶהוּ כֹּחַ עֵשָׂו עַל יְדֵי שֹׁרֶשׁ קְצָת טוֹב שֶׁהָיָה בּוֹ בַּתּוֹלָדָה, דְּנַעֲשָׂה לוֹ ״סַמָּא דְּמוֹתָא״ וּ״פוֹשְׁעִים יִכָּשְׁלוּ בָהּ״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power</w:t>
      </w:r>
      <w:r>
        <w:rPr>
          <w:b/>
          <w:sz w:val="20"/>
          <w:szCs w:val="20"/>
        </w:rPr>
        <w:t xml:space="preserve">”</w:t>
      </w:r>
      <w:r>
        <w:rPr>
          <w:b/>
          <w:sz w:val="20"/>
          <w:szCs w:val="20"/>
        </w:rPr>
        <w:t xml:space="preserve"> </w:t>
      </w:r>
      <w:r>
        <w:rPr>
          <w:b/>
          <w:sz w:val="20"/>
          <w:szCs w:val="20"/>
        </w:rPr>
        <w:t xml:space="preserve">of Esav — through the root of a little good he had from birth — which became for him</w:t>
      </w:r>
      <w:r>
        <w:rPr>
          <w:b/>
          <w:sz w:val="20"/>
          <w:szCs w:val="20"/>
        </w:rPr>
        <w:t xml:space="preserve"> </w:t>
      </w:r>
      <w:r>
        <w:rPr>
          <w:b/>
          <w:sz w:val="20"/>
          <w:szCs w:val="20"/>
        </w:rPr>
        <w:t xml:space="preserve">“</w:t>
      </w:r>
      <w:r>
        <w:rPr>
          <w:b/>
          <w:sz w:val="20"/>
          <w:szCs w:val="20"/>
        </w:rPr>
        <w:t xml:space="preserve">a poison of death,</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transgressors stumble in it‬</w:t>
      </w:r>
      <w:r>
        <w:rPr>
          <w:b/>
          <w:sz w:val="20"/>
          <w:szCs w:val="20"/>
        </w:rPr>
        <w:t xml:space="preserve">”</w:t>
      </w:r>
      <w:r>
        <w:rPr>
          <w:b/>
          <w:sz w:val="20"/>
          <w:szCs w:val="20"/>
        </w:rPr>
        <w:t xml:space="preserve">;</w:t>
      </w:r>
      <w:r>
        <w:rPr>
          <w:sz w:val="20"/>
          <w:szCs w:val="20"/>
        </w:rPr>
        <w:t xml:space="preserve"> </w:t>
      </w:r>
      <w:r>
        <w:rPr>
          <w:b/>
          <w:sz w:val="20"/>
          <w:szCs w:val="20"/>
        </w:rPr>
        <w:t xml:space="preserve">דְּעַל יְדֵי כֹּחַ הַהֶעְלֵם שֶׁיֵּשׁ בְּיִשְׂרָאֵל לְהַעֲלִים הַקְּדֻשָּׁה בָּהֶם, נִשְׁתַּמֵּשׁ הוּא בְּאוֹתוֹ כֹּחַ לְהַעֲלִים הָרַע שֶׁבּוֹ</w:t>
      </w:r>
      <w:r>
        <w:rPr>
          <w:sz w:val="20"/>
          <w:szCs w:val="20"/>
        </w:rPr>
        <w:t xml:space="preserve"> </w:t>
      </w:r>
      <w:r>
        <w:rPr>
          <w:sz w:val="20"/>
          <w:szCs w:val="20"/>
        </w:rPr>
        <w:t xml:space="preserve">—</w:t>
      </w:r>
      <w:r>
        <w:rPr>
          <w:sz w:val="20"/>
          <w:szCs w:val="20"/>
        </w:rPr>
        <w:t xml:space="preserve"> </w:t>
      </w:r>
      <w:r>
        <w:rPr>
          <w:b/>
          <w:sz w:val="20"/>
          <w:szCs w:val="20"/>
        </w:rPr>
        <w:t xml:space="preserve">‪for [corresponding] to the</w:t>
      </w:r>
      <w:r>
        <w:rPr>
          <w:b/>
          <w:sz w:val="20"/>
          <w:szCs w:val="20"/>
        </w:rPr>
        <w:t xml:space="preserve"> </w:t>
      </w:r>
      <w:r>
        <w:rPr>
          <w:b/>
          <w:sz w:val="20"/>
          <w:szCs w:val="20"/>
        </w:rPr>
        <w:t xml:space="preserve">“</w:t>
      </w:r>
      <w:r>
        <w:rPr>
          <w:b/>
          <w:sz w:val="20"/>
          <w:szCs w:val="20"/>
        </w:rPr>
        <w:t xml:space="preserve">power of concealment</w:t>
      </w:r>
      <w:r>
        <w:rPr>
          <w:b/>
          <w:sz w:val="20"/>
          <w:szCs w:val="20"/>
        </w:rPr>
        <w:t xml:space="preserve">”</w:t>
      </w:r>
      <w:r>
        <w:rPr>
          <w:b/>
          <w:sz w:val="20"/>
          <w:szCs w:val="20"/>
        </w:rPr>
        <w:t xml:space="preserve"> </w:t>
      </w:r>
      <w:r>
        <w:rPr>
          <w:b/>
          <w:sz w:val="20"/>
          <w:szCs w:val="20"/>
        </w:rPr>
        <w:t xml:space="preserve">Israel have — to conceal the holiness within them — he uses that same power to conceal the evil within him,‬</w:t>
      </w:r>
      <w:r>
        <w:rPr>
          <w:sz w:val="20"/>
          <w:szCs w:val="20"/>
        </w:rPr>
        <w:t xml:space="preserve"> </w:t>
      </w:r>
      <w:r>
        <w:rPr>
          <w:b/>
          <w:sz w:val="20"/>
          <w:szCs w:val="20"/>
        </w:rPr>
        <w:t xml:space="preserve">וְלִהְיוֹת ״רָזוֹהִי כְּסִיִּין״ דְּהַיְינוּ הָרַע כְּסִיִּין</w:t>
      </w:r>
      <w:r>
        <w:rPr>
          <w:sz w:val="20"/>
          <w:szCs w:val="20"/>
        </w:rPr>
        <w:t xml:space="preserve"> </w:t>
      </w:r>
      <w:r>
        <w:rPr>
          <w:sz w:val="20"/>
          <w:szCs w:val="20"/>
        </w:rPr>
        <w:t xml:space="preserve">—</w:t>
      </w:r>
      <w:r>
        <w:rPr>
          <w:sz w:val="20"/>
          <w:szCs w:val="20"/>
        </w:rPr>
        <w:t xml:space="preserve"> </w:t>
      </w:r>
      <w:r>
        <w:rPr>
          <w:b/>
          <w:sz w:val="20"/>
          <w:szCs w:val="20"/>
        </w:rPr>
        <w:t xml:space="preserve">‪and to have</w:t>
      </w:r>
      <w:r>
        <w:rPr>
          <w:b/>
          <w:sz w:val="20"/>
          <w:szCs w:val="20"/>
        </w:rPr>
        <w:t xml:space="preserve"> </w:t>
      </w:r>
      <w:r>
        <w:rPr>
          <w:b/>
          <w:sz w:val="20"/>
          <w:szCs w:val="20"/>
        </w:rPr>
        <w:t xml:space="preserve">“</w:t>
      </w:r>
      <w:r>
        <w:rPr>
          <w:b/>
          <w:sz w:val="20"/>
          <w:szCs w:val="20"/>
        </w:rPr>
        <w:t xml:space="preserve">his secrets hidden</w:t>
      </w:r>
      <w:r>
        <w:rPr>
          <w:b/>
          <w:sz w:val="20"/>
          <w:szCs w:val="20"/>
        </w:rPr>
        <w:t xml:space="preserve">”</w:t>
      </w:r>
      <w:r>
        <w:rPr>
          <w:b/>
          <w:sz w:val="20"/>
          <w:szCs w:val="20"/>
        </w:rPr>
        <w:t xml:space="preserve"> </w:t>
      </w:r>
      <w:r>
        <w:rPr>
          <w:b/>
          <w:sz w:val="20"/>
          <w:szCs w:val="20"/>
        </w:rPr>
        <w:t xml:space="preserve">— that is, his evil is hidden.‬</w:t>
      </w:r>
    </w:p>
    <w:p>
      <w:pPr>
        <w:pStyle w:val="BodyText"/>
        <w:spacing w:before="0" w:after="40" w:line="240" w:lineRule="auto"/>
      </w:pPr>
      <w:r>
        <w:rPr>
          <w:b/>
          <w:sz w:val="20"/>
          <w:szCs w:val="20"/>
        </w:rPr>
        <w:t xml:space="preserve">וּ״שְׁלִיטַת הָאָדָם בְּאָדָם״ הָיָה לְרַע לוֹ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dominion of man over man</w:t>
      </w:r>
      <w:r>
        <w:rPr>
          <w:b/>
          <w:sz w:val="20"/>
          <w:szCs w:val="20"/>
        </w:rPr>
        <w:t xml:space="preserve">”</w:t>
      </w:r>
      <w:r>
        <w:rPr>
          <w:b/>
          <w:sz w:val="20"/>
          <w:szCs w:val="20"/>
        </w:rPr>
        <w:t xml:space="preserve"> </w:t>
      </w:r>
      <w:r>
        <w:rPr>
          <w:b/>
          <w:sz w:val="20"/>
          <w:szCs w:val="20"/>
        </w:rPr>
        <w:t xml:space="preserve">was</w:t>
      </w:r>
      <w:r>
        <w:rPr>
          <w:b/>
          <w:sz w:val="20"/>
          <w:szCs w:val="20"/>
        </w:rPr>
        <w:t xml:space="preserve"> </w:t>
      </w:r>
      <w:r>
        <w:rPr>
          <w:b/>
          <w:sz w:val="20"/>
          <w:szCs w:val="20"/>
        </w:rPr>
        <w:t xml:space="preserve">“</w:t>
      </w:r>
      <w:r>
        <w:rPr>
          <w:b/>
          <w:sz w:val="20"/>
          <w:szCs w:val="20"/>
        </w:rPr>
        <w:t xml:space="preserve">to his [own] detriment,‬</w:t>
      </w:r>
      <w:r>
        <w:rPr>
          <w:b/>
          <w:sz w:val="20"/>
          <w:szCs w:val="20"/>
        </w:rPr>
        <w:t xml:space="preserve">”</w:t>
      </w:r>
      <w:r>
        <w:rPr>
          <w:rStyle w:val="FootnoteReference"/>
        </w:rPr>
        <w:footnoteReference w:id="790"/>
      </w:r>
      <w:r>
        <w:rPr>
          <w:sz w:val="20"/>
          <w:szCs w:val="20"/>
        </w:rPr>
        <w:t xml:space="preserve"> </w:t>
      </w:r>
      <w:r>
        <w:rPr>
          <w:b/>
          <w:sz w:val="20"/>
          <w:szCs w:val="20"/>
        </w:rPr>
        <w:t xml:space="preserve">דְּבֶאֱמֶת עַל יְדֵי זֶה קָלַט יַעֲקֹב גַּם כָּל מַה שֶּׁבֶּעָקֵב דְּעֵשָׂו, גַּם כֵּן לְקַבֵּל הַטּוֹב שֶׁבִּפְשִׁיטַת טְלָפָיו</w:t>
      </w:r>
      <w:r>
        <w:rPr>
          <w:sz w:val="20"/>
          <w:szCs w:val="20"/>
        </w:rPr>
        <w:t xml:space="preserve"> </w:t>
      </w:r>
      <w:r>
        <w:rPr>
          <w:sz w:val="20"/>
          <w:szCs w:val="20"/>
        </w:rPr>
        <w:t xml:space="preserve">—</w:t>
      </w:r>
      <w:r>
        <w:rPr>
          <w:sz w:val="20"/>
          <w:szCs w:val="20"/>
        </w:rPr>
        <w:t xml:space="preserve"> </w:t>
      </w:r>
      <w:r>
        <w:rPr>
          <w:b/>
          <w:sz w:val="20"/>
          <w:szCs w:val="20"/>
        </w:rPr>
        <w:t xml:space="preserve">‪for in truth, through this, Yaakov</w:t>
      </w:r>
      <w:r>
        <w:rPr>
          <w:b/>
          <w:sz w:val="20"/>
          <w:szCs w:val="20"/>
        </w:rPr>
        <w:t xml:space="preserve"> </w:t>
      </w:r>
      <w:r>
        <w:rPr>
          <w:b/>
          <w:sz w:val="20"/>
          <w:szCs w:val="20"/>
        </w:rPr>
        <w:t xml:space="preserve">“</w:t>
      </w:r>
      <w:r>
        <w:rPr>
          <w:b/>
          <w:sz w:val="20"/>
          <w:szCs w:val="20"/>
        </w:rPr>
        <w:t xml:space="preserve">absorbed</w:t>
      </w:r>
      <w:r>
        <w:rPr>
          <w:b/>
          <w:sz w:val="20"/>
          <w:szCs w:val="20"/>
        </w:rPr>
        <w:t xml:space="preserve">”</w:t>
      </w:r>
      <w:r>
        <w:rPr>
          <w:b/>
          <w:sz w:val="20"/>
          <w:szCs w:val="20"/>
        </w:rPr>
        <w:t xml:space="preserve"> </w:t>
      </w:r>
      <w:r>
        <w:rPr>
          <w:b/>
          <w:sz w:val="20"/>
          <w:szCs w:val="20"/>
        </w:rPr>
        <w:t xml:space="preserve">also all that was in the</w:t>
      </w:r>
      <w:r>
        <w:rPr>
          <w:b/>
          <w:sz w:val="20"/>
          <w:szCs w:val="20"/>
        </w:rPr>
        <w:t xml:space="preserve"> </w:t>
      </w:r>
      <w:r>
        <w:rPr>
          <w:b/>
          <w:sz w:val="20"/>
          <w:szCs w:val="20"/>
        </w:rPr>
        <w:t xml:space="preserve">“</w:t>
      </w:r>
      <w:r>
        <w:rPr>
          <w:b/>
          <w:sz w:val="20"/>
          <w:szCs w:val="20"/>
        </w:rPr>
        <w:t xml:space="preserve">heel</w:t>
      </w:r>
      <w:r>
        <w:rPr>
          <w:b/>
          <w:sz w:val="20"/>
          <w:szCs w:val="20"/>
        </w:rPr>
        <w:t xml:space="preserve">”</w:t>
      </w:r>
      <w:r>
        <w:rPr>
          <w:b/>
          <w:sz w:val="20"/>
          <w:szCs w:val="20"/>
        </w:rPr>
        <w:t xml:space="preserve"> </w:t>
      </w:r>
      <w:r>
        <w:rPr>
          <w:b/>
          <w:sz w:val="20"/>
          <w:szCs w:val="20"/>
        </w:rPr>
        <w:t xml:space="preserve">of Esav — to take even the good in his</w:t>
      </w:r>
      <w:r>
        <w:rPr>
          <w:b/>
          <w:sz w:val="20"/>
          <w:szCs w:val="20"/>
        </w:rPr>
        <w:t xml:space="preserve"> </w:t>
      </w:r>
      <w:r>
        <w:rPr>
          <w:b/>
          <w:sz w:val="20"/>
          <w:szCs w:val="20"/>
        </w:rPr>
        <w:t xml:space="preserve">“</w:t>
      </w:r>
      <w:r>
        <w:rPr>
          <w:b/>
          <w:sz w:val="20"/>
          <w:szCs w:val="20"/>
        </w:rPr>
        <w:t xml:space="preserve">stretched-out hooves,‬</w:t>
      </w:r>
      <w:r>
        <w:rPr>
          <w:b/>
          <w:sz w:val="20"/>
          <w:szCs w:val="20"/>
        </w:rPr>
        <w:t xml:space="preserve">”</w:t>
      </w:r>
      <w:r>
        <w:rPr>
          <w:sz w:val="20"/>
          <w:szCs w:val="20"/>
        </w:rPr>
        <w:t xml:space="preserve"> </w:t>
      </w:r>
      <w:r>
        <w:rPr>
          <w:b/>
          <w:sz w:val="20"/>
          <w:szCs w:val="20"/>
        </w:rPr>
        <w:t xml:space="preserve">רַק שֶׁאֶצְלוֹ אֵינוֹ דֶּרֶךְ פְּשִׁיטַת טְלָפַיִם, רַק ״גּוּפוֹ אָחִיד בֵּיהּ״</w:t>
      </w:r>
      <w:r>
        <w:rPr>
          <w:sz w:val="20"/>
          <w:szCs w:val="20"/>
        </w:rPr>
        <w:t xml:space="preserve"> </w:t>
      </w:r>
      <w:r>
        <w:rPr>
          <w:sz w:val="20"/>
          <w:szCs w:val="20"/>
        </w:rPr>
        <w:t xml:space="preserve">—</w:t>
      </w:r>
      <w:r>
        <w:rPr>
          <w:sz w:val="20"/>
          <w:szCs w:val="20"/>
        </w:rPr>
        <w:t xml:space="preserve"> </w:t>
      </w:r>
      <w:r>
        <w:rPr>
          <w:b/>
          <w:sz w:val="20"/>
          <w:szCs w:val="20"/>
        </w:rPr>
        <w:t xml:space="preserve">‪only that with him [Yaakov] it is not by way of</w:t>
      </w:r>
      <w:r>
        <w:rPr>
          <w:b/>
          <w:sz w:val="20"/>
          <w:szCs w:val="20"/>
        </w:rPr>
        <w:t xml:space="preserve"> </w:t>
      </w:r>
      <w:r>
        <w:rPr>
          <w:b/>
          <w:sz w:val="20"/>
          <w:szCs w:val="20"/>
        </w:rPr>
        <w:t xml:space="preserve">“</w:t>
      </w:r>
      <w:r>
        <w:rPr>
          <w:b/>
          <w:sz w:val="20"/>
          <w:szCs w:val="20"/>
        </w:rPr>
        <w:t xml:space="preserve">stretching out hooves</w:t>
      </w:r>
      <w:r>
        <w:rPr>
          <w:b/>
          <w:sz w:val="20"/>
          <w:szCs w:val="20"/>
        </w:rPr>
        <w:t xml:space="preserve">”</w:t>
      </w:r>
      <w:r>
        <w:rPr>
          <w:b/>
          <w:sz w:val="20"/>
          <w:szCs w:val="20"/>
        </w:rPr>
        <w:t xml:space="preserve"> </w:t>
      </w:r>
      <w:r>
        <w:rPr>
          <w:b/>
          <w:sz w:val="20"/>
          <w:szCs w:val="20"/>
        </w:rPr>
        <w:t xml:space="preserve">[outward display], but rather</w:t>
      </w:r>
      <w:r>
        <w:rPr>
          <w:b/>
          <w:sz w:val="20"/>
          <w:szCs w:val="20"/>
        </w:rPr>
        <w:t xml:space="preserve"> </w:t>
      </w:r>
      <w:r>
        <w:rPr>
          <w:b/>
          <w:sz w:val="20"/>
          <w:szCs w:val="20"/>
        </w:rPr>
        <w:t xml:space="preserve">“</w:t>
      </w:r>
      <w:r>
        <w:rPr>
          <w:b/>
          <w:sz w:val="20"/>
          <w:szCs w:val="20"/>
        </w:rPr>
        <w:t xml:space="preserve">his [very] body grasps it.‬</w:t>
      </w:r>
      <w:r>
        <w:rPr>
          <w:b/>
          <w:sz w:val="20"/>
          <w:szCs w:val="20"/>
        </w:rPr>
        <w:t xml:space="preserve">”</w:t>
      </w:r>
    </w:p>
    <w:p>
      <w:pPr>
        <w:pStyle w:val="BodyText"/>
        <w:spacing w:before="0" w:after="40" w:line="240" w:lineRule="auto"/>
      </w:pPr>
      <w:r>
        <w:rPr>
          <w:b/>
          <w:sz w:val="20"/>
          <w:szCs w:val="20"/>
        </w:rPr>
        <w:t xml:space="preserve">וְדַרְגָּא דְּיִשְׂרָאֵל — רְצֹה לוֹמַר תַּלְמִיד חָכָם דְּאָחִיד בְּאוֹרַיְיתָא — זֶה ״לֹא עָשָׂה כֵן לְכָל גּוֹי״</w:t>
      </w:r>
      <w:r>
        <w:rPr>
          <w:sz w:val="20"/>
          <w:szCs w:val="20"/>
        </w:rPr>
        <w:t xml:space="preserve"> </w:t>
      </w:r>
      <w:r>
        <w:rPr>
          <w:sz w:val="20"/>
          <w:szCs w:val="20"/>
        </w:rPr>
        <w:t xml:space="preserve">—</w:t>
      </w:r>
      <w:r>
        <w:rPr>
          <w:sz w:val="20"/>
          <w:szCs w:val="20"/>
        </w:rPr>
        <w:t xml:space="preserve"> </w:t>
      </w:r>
      <w:r>
        <w:rPr>
          <w:b/>
          <w:sz w:val="20"/>
          <w:szCs w:val="20"/>
        </w:rPr>
        <w:t xml:space="preserve">‪And the rung of</w:t>
      </w:r>
      <w:r>
        <w:rPr>
          <w:b/>
          <w:sz w:val="20"/>
          <w:szCs w:val="20"/>
        </w:rPr>
        <w:t xml:space="preserve"> </w:t>
      </w:r>
      <w:r>
        <w:rPr>
          <w:b/>
          <w:sz w:val="20"/>
          <w:szCs w:val="20"/>
        </w:rPr>
        <w:t xml:space="preserve">“</w:t>
      </w:r>
      <w:r>
        <w:rPr>
          <w:b/>
          <w:sz w:val="20"/>
          <w:szCs w:val="20"/>
        </w:rPr>
        <w:t xml:space="preserve">Yisrael</w:t>
      </w:r>
      <w:r>
        <w:rPr>
          <w:b/>
          <w:sz w:val="20"/>
          <w:szCs w:val="20"/>
        </w:rPr>
        <w:t xml:space="preserve">”</w:t>
      </w:r>
      <w:r>
        <w:rPr>
          <w:b/>
          <w:sz w:val="20"/>
          <w:szCs w:val="20"/>
        </w:rPr>
        <w:t xml:space="preserve"> </w:t>
      </w:r>
      <w:r>
        <w:rPr>
          <w:b/>
          <w:sz w:val="20"/>
          <w:szCs w:val="20"/>
        </w:rPr>
        <w:t xml:space="preserve">— meaning a talmid chacham who</w:t>
      </w:r>
      <w:r>
        <w:rPr>
          <w:b/>
          <w:sz w:val="20"/>
          <w:szCs w:val="20"/>
        </w:rPr>
        <w:t xml:space="preserve"> </w:t>
      </w:r>
      <w:r>
        <w:rPr>
          <w:b/>
          <w:sz w:val="20"/>
          <w:szCs w:val="20"/>
        </w:rPr>
        <w:t xml:space="preserve">“</w:t>
      </w:r>
      <w:r>
        <w:rPr>
          <w:b/>
          <w:sz w:val="20"/>
          <w:szCs w:val="20"/>
        </w:rPr>
        <w:t xml:space="preserve">grasps the Torah</w:t>
      </w:r>
      <w:r>
        <w:rPr>
          <w:b/>
          <w:sz w:val="20"/>
          <w:szCs w:val="20"/>
        </w:rPr>
        <w:t xml:space="preserve">”</w:t>
      </w:r>
      <w:r>
        <w:rPr>
          <w:b/>
          <w:sz w:val="20"/>
          <w:szCs w:val="20"/>
        </w:rPr>
        <w:t xml:space="preserve"> </w:t>
      </w:r>
      <w:r>
        <w:rPr>
          <w:b/>
          <w:sz w:val="20"/>
          <w:szCs w:val="20"/>
        </w:rPr>
        <w:t xml:space="preserve">— of this,</w:t>
      </w:r>
      <w:r>
        <w:rPr>
          <w:b/>
          <w:sz w:val="20"/>
          <w:szCs w:val="20"/>
        </w:rPr>
        <w:t xml:space="preserve"> </w:t>
      </w:r>
      <w:r>
        <w:rPr>
          <w:b/>
          <w:sz w:val="20"/>
          <w:szCs w:val="20"/>
        </w:rPr>
        <w:t xml:space="preserve">“</w:t>
      </w:r>
      <w:r>
        <w:rPr>
          <w:b/>
          <w:sz w:val="20"/>
          <w:szCs w:val="20"/>
        </w:rPr>
        <w:t xml:space="preserve">He has not done so for any [other] nation</w:t>
      </w:r>
      <w:r>
        <w:rPr>
          <w:b/>
          <w:sz w:val="20"/>
          <w:szCs w:val="20"/>
        </w:rPr>
        <w:t xml:space="preserve">”</w:t>
      </w:r>
      <w:r>
        <w:rPr>
          <w:b/>
          <w:sz w:val="20"/>
          <w:szCs w:val="20"/>
        </w:rPr>
        <w:t xml:space="preserve"> </w:t>
      </w:r>
      <w:r>
        <w:rPr>
          <w:b/>
          <w:sz w:val="20"/>
          <w:szCs w:val="20"/>
        </w:rPr>
        <w:t xml:space="preserve">(Tehillim 147:20)‬</w:t>
      </w:r>
      <w:r>
        <w:rPr>
          <w:rStyle w:val="FootnoteReference"/>
        </w:rPr>
        <w:footnoteReference w:id="791"/>
      </w:r>
      <w:r>
        <w:rPr>
          <w:b/>
          <w:sz w:val="20"/>
          <w:szCs w:val="20"/>
        </w:rPr>
        <w:t xml:space="preserve">.</w:t>
      </w:r>
      <w:r>
        <w:rPr>
          <w:sz w:val="20"/>
          <w:szCs w:val="20"/>
        </w:rPr>
        <w:t xml:space="preserve"> </w:t>
      </w:r>
      <w:r>
        <w:rPr>
          <w:b/>
          <w:sz w:val="20"/>
          <w:szCs w:val="20"/>
        </w:rPr>
        <w:t xml:space="preserve">רַק דַּרְגָּא דְּיַעֲקֹב, שֶׁהֵם עַמֵּי הָאָרֶץ, דְּיִשְׂרָאֵל בַּעֲלֵי מִצְווֹת לְבַד בְּפֹעַל מַעֲשֶׂה הַנִּגְלֵית בָּעוֹלָם הַזֶּה</w:t>
      </w:r>
      <w:r>
        <w:rPr>
          <w:sz w:val="20"/>
          <w:szCs w:val="20"/>
        </w:rPr>
        <w:t xml:space="preserve"> </w:t>
      </w:r>
      <w:r>
        <w:rPr>
          <w:sz w:val="20"/>
          <w:szCs w:val="20"/>
        </w:rPr>
        <w:t xml:space="preserve">—</w:t>
      </w:r>
      <w:r>
        <w:rPr>
          <w:sz w:val="20"/>
          <w:szCs w:val="20"/>
        </w:rPr>
        <w:t xml:space="preserve"> </w:t>
      </w:r>
      <w:r>
        <w:rPr>
          <w:b/>
          <w:sz w:val="20"/>
          <w:szCs w:val="20"/>
        </w:rPr>
        <w:t xml:space="preserve">‪[But] the rung of</w:t>
      </w:r>
      <w:r>
        <w:rPr>
          <w:b/>
          <w:sz w:val="20"/>
          <w:szCs w:val="20"/>
        </w:rPr>
        <w:t xml:space="preserve"> </w:t>
      </w:r>
      <w:r>
        <w:rPr>
          <w:b/>
          <w:sz w:val="20"/>
          <w:szCs w:val="20"/>
        </w:rPr>
        <w:t xml:space="preserve">“</w:t>
      </w:r>
      <w:r>
        <w:rPr>
          <w:b/>
          <w:sz w:val="20"/>
          <w:szCs w:val="20"/>
        </w:rPr>
        <w:t xml:space="preserve">Yaakov</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i/>
          <w:b/>
          <w:sz w:val="20"/>
          <w:szCs w:val="20"/>
        </w:rPr>
        <w:t xml:space="preserve">amei ha-aretz</w:t>
      </w:r>
      <w:r>
        <w:rPr>
          <w:b/>
          <w:sz w:val="20"/>
          <w:szCs w:val="20"/>
        </w:rPr>
        <w:t xml:space="preserve">, Jews who are</w:t>
      </w:r>
      <w:r>
        <w:rPr>
          <w:b/>
          <w:sz w:val="20"/>
          <w:szCs w:val="20"/>
        </w:rPr>
        <w:t xml:space="preserve"> </w:t>
      </w:r>
      <w:r>
        <w:rPr>
          <w:b/>
          <w:sz w:val="20"/>
          <w:szCs w:val="20"/>
        </w:rPr>
        <w:t xml:space="preserve">“</w:t>
      </w:r>
      <w:r>
        <w:rPr>
          <w:b/>
          <w:sz w:val="20"/>
          <w:szCs w:val="20"/>
        </w:rPr>
        <w:t xml:space="preserve">masters of mitzvos</w:t>
      </w:r>
      <w:r>
        <w:rPr>
          <w:b/>
          <w:sz w:val="20"/>
          <w:szCs w:val="20"/>
        </w:rPr>
        <w:t xml:space="preserve">”</w:t>
      </w:r>
      <w:r>
        <w:rPr>
          <w:b/>
          <w:sz w:val="20"/>
          <w:szCs w:val="20"/>
        </w:rPr>
        <w:t xml:space="preserve"> </w:t>
      </w:r>
      <w:r>
        <w:rPr>
          <w:b/>
          <w:sz w:val="20"/>
          <w:szCs w:val="20"/>
        </w:rPr>
        <w:t xml:space="preserve">alone, in revealed deed in this world —‬</w:t>
      </w:r>
      <w:r>
        <w:rPr>
          <w:sz w:val="20"/>
          <w:szCs w:val="20"/>
        </w:rPr>
        <w:t xml:space="preserve"> </w:t>
      </w:r>
      <w:r>
        <w:rPr>
          <w:b/>
          <w:sz w:val="20"/>
          <w:szCs w:val="20"/>
        </w:rPr>
        <w:t xml:space="preserve">זֶה יֶשְׁנוֹ גַּם בְּאוּמּוֹת הָעוֹלָם וּבְעֵשָׂו מִצַּד הִתְגַּלּוּת לְמַרְאִית הָעַיִן</w:t>
      </w:r>
      <w:r>
        <w:rPr>
          <w:sz w:val="20"/>
          <w:szCs w:val="20"/>
        </w:rPr>
        <w:t xml:space="preserve"> </w:t>
      </w:r>
      <w:r>
        <w:rPr>
          <w:sz w:val="20"/>
          <w:szCs w:val="20"/>
        </w:rPr>
        <w:t xml:space="preserve">—</w:t>
      </w:r>
      <w:r>
        <w:rPr>
          <w:sz w:val="20"/>
          <w:szCs w:val="20"/>
        </w:rPr>
        <w:t xml:space="preserve"> </w:t>
      </w:r>
      <w:r>
        <w:rPr>
          <w:b/>
          <w:sz w:val="20"/>
          <w:szCs w:val="20"/>
        </w:rPr>
        <w:t xml:space="preserve">‪this is present also among the nations and in Esav, from the side of revelation to the eye;‬</w:t>
      </w:r>
      <w:r>
        <w:rPr>
          <w:sz w:val="20"/>
          <w:szCs w:val="20"/>
        </w:rPr>
        <w:t xml:space="preserve"> </w:t>
      </w:r>
      <w:r>
        <w:rPr>
          <w:b/>
          <w:sz w:val="20"/>
          <w:szCs w:val="20"/>
        </w:rPr>
        <w:t xml:space="preserve">דְּעִיקָּרוֹ הוּא דַּרְגָּא דְּעֵשָׂו לְשׁוֹן ״עֲשִׂיָּה״</w:t>
      </w:r>
      <w:r>
        <w:rPr>
          <w:sz w:val="20"/>
          <w:szCs w:val="20"/>
        </w:rPr>
        <w:t xml:space="preserve"> </w:t>
      </w:r>
      <w:r>
        <w:rPr>
          <w:sz w:val="20"/>
          <w:szCs w:val="20"/>
        </w:rPr>
        <w:t xml:space="preserve">—</w:t>
      </w:r>
      <w:r>
        <w:rPr>
          <w:sz w:val="20"/>
          <w:szCs w:val="20"/>
        </w:rPr>
        <w:t xml:space="preserve"> </w:t>
      </w:r>
      <w:r>
        <w:rPr>
          <w:b/>
          <w:sz w:val="20"/>
          <w:szCs w:val="20"/>
        </w:rPr>
        <w:t xml:space="preserve">‪for its essence is the rung of Esav, a term of</w:t>
      </w:r>
      <w:r>
        <w:rPr>
          <w:b/>
          <w:sz w:val="20"/>
          <w:szCs w:val="20"/>
        </w:rPr>
        <w:t xml:space="preserve"> </w:t>
      </w:r>
      <w:r>
        <w:rPr>
          <w:b/>
          <w:sz w:val="20"/>
          <w:szCs w:val="20"/>
        </w:rPr>
        <w:t xml:space="preserve">“</w:t>
      </w:r>
      <w:r>
        <w:rPr>
          <w:b/>
          <w:sz w:val="20"/>
          <w:szCs w:val="20"/>
        </w:rPr>
        <w:t xml:space="preserve">doing,‬</w:t>
      </w:r>
      <w:r>
        <w:rPr>
          <w:b/>
          <w:sz w:val="20"/>
          <w:szCs w:val="20"/>
        </w:rPr>
        <w:t xml:space="preserve">”</w:t>
      </w:r>
      <w:r>
        <w:rPr>
          <w:sz w:val="20"/>
          <w:szCs w:val="20"/>
        </w:rPr>
        <w:t xml:space="preserve"> </w:t>
      </w:r>
      <w:r>
        <w:rPr>
          <w:b/>
          <w:sz w:val="20"/>
          <w:szCs w:val="20"/>
        </w:rPr>
        <w:t xml:space="preserve">אֶלָּא שֶׁאֶצְלוֹ הוּא רַק בְּעָקֵב עֲשִׂיָּה לְמַרְאִית הָעַיִן</w:t>
      </w:r>
      <w:r>
        <w:rPr>
          <w:sz w:val="20"/>
          <w:szCs w:val="20"/>
        </w:rPr>
        <w:t xml:space="preserve"> </w:t>
      </w:r>
      <w:r>
        <w:rPr>
          <w:sz w:val="20"/>
          <w:szCs w:val="20"/>
        </w:rPr>
        <w:t xml:space="preserve">—</w:t>
      </w:r>
      <w:r>
        <w:rPr>
          <w:sz w:val="20"/>
          <w:szCs w:val="20"/>
        </w:rPr>
        <w:t xml:space="preserve"> </w:t>
      </w:r>
      <w:r>
        <w:rPr>
          <w:b/>
          <w:sz w:val="20"/>
          <w:szCs w:val="20"/>
        </w:rPr>
        <w:t xml:space="preserve">‪except that with him it is only in the</w:t>
      </w:r>
      <w:r>
        <w:rPr>
          <w:b/>
          <w:sz w:val="20"/>
          <w:szCs w:val="20"/>
        </w:rPr>
        <w:t xml:space="preserve"> </w:t>
      </w:r>
      <w:r>
        <w:rPr>
          <w:b/>
          <w:sz w:val="20"/>
          <w:szCs w:val="20"/>
        </w:rPr>
        <w:t xml:space="preserve">“</w:t>
      </w:r>
      <w:r>
        <w:rPr>
          <w:b/>
          <w:sz w:val="20"/>
          <w:szCs w:val="20"/>
        </w:rPr>
        <w:t xml:space="preserve">heel</w:t>
      </w:r>
      <w:r>
        <w:rPr>
          <w:b/>
          <w:sz w:val="20"/>
          <w:szCs w:val="20"/>
        </w:rPr>
        <w:t xml:space="preserve">”</w:t>
      </w:r>
      <w:r>
        <w:rPr>
          <w:b/>
          <w:sz w:val="20"/>
          <w:szCs w:val="20"/>
        </w:rPr>
        <w:t xml:space="preserve"> </w:t>
      </w:r>
      <w:r>
        <w:rPr>
          <w:b/>
          <w:sz w:val="20"/>
          <w:szCs w:val="20"/>
        </w:rPr>
        <w:t xml:space="preserve">of doing, [and only] to the eye.‬</w:t>
      </w:r>
    </w:p>
    <w:p>
      <w:pPr>
        <w:pStyle w:val="BodyText"/>
        <w:spacing w:before="0" w:after="40" w:line="240" w:lineRule="auto"/>
      </w:pPr>
      <w:r>
        <w:rPr>
          <w:b/>
          <w:sz w:val="20"/>
          <w:szCs w:val="20"/>
        </w:rPr>
        <w:t xml:space="preserve">וְיַעֲקֹב אָחַז גַּם בְּעָקֵב זֶה וּמְשָׁכוֹ אֵלָיו</w:t>
      </w:r>
      <w:r>
        <w:rPr>
          <w:sz w:val="20"/>
          <w:szCs w:val="20"/>
        </w:rPr>
        <w:t xml:space="preserve"> </w:t>
      </w:r>
      <w:r>
        <w:rPr>
          <w:sz w:val="20"/>
          <w:szCs w:val="20"/>
        </w:rPr>
        <w:t xml:space="preserve">—</w:t>
      </w:r>
      <w:r>
        <w:rPr>
          <w:sz w:val="20"/>
          <w:szCs w:val="20"/>
        </w:rPr>
        <w:t xml:space="preserve"> </w:t>
      </w:r>
      <w:r>
        <w:rPr>
          <w:b/>
          <w:sz w:val="20"/>
          <w:szCs w:val="20"/>
        </w:rPr>
        <w:t xml:space="preserve">‪And Yaakov grasped even this</w:t>
      </w:r>
      <w:r>
        <w:rPr>
          <w:b/>
          <w:sz w:val="20"/>
          <w:szCs w:val="20"/>
        </w:rPr>
        <w:t xml:space="preserve"> </w:t>
      </w:r>
      <w:r>
        <w:rPr>
          <w:b/>
          <w:sz w:val="20"/>
          <w:szCs w:val="20"/>
        </w:rPr>
        <w:t xml:space="preserve">“</w:t>
      </w:r>
      <w:r>
        <w:rPr>
          <w:b/>
          <w:sz w:val="20"/>
          <w:szCs w:val="20"/>
        </w:rPr>
        <w:t xml:space="preserve">heel</w:t>
      </w:r>
      <w:r>
        <w:rPr>
          <w:b/>
          <w:sz w:val="20"/>
          <w:szCs w:val="20"/>
        </w:rPr>
        <w:t xml:space="preserve">”</w:t>
      </w:r>
      <w:r>
        <w:rPr>
          <w:b/>
          <w:sz w:val="20"/>
          <w:szCs w:val="20"/>
        </w:rPr>
        <w:t xml:space="preserve"> </w:t>
      </w:r>
      <w:r>
        <w:rPr>
          <w:b/>
          <w:sz w:val="20"/>
          <w:szCs w:val="20"/>
        </w:rPr>
        <w:t xml:space="preserve">and drew it to himself;‬</w:t>
      </w:r>
      <w:r>
        <w:rPr>
          <w:sz w:val="20"/>
          <w:szCs w:val="20"/>
        </w:rPr>
        <w:t xml:space="preserve"> </w:t>
      </w:r>
      <w:r>
        <w:rPr>
          <w:b/>
          <w:sz w:val="20"/>
          <w:szCs w:val="20"/>
        </w:rPr>
        <w:t xml:space="preserve">וְעֵשָׂו בֶּאֱמֶת ״רֵיקָן מִכֹּל״, כִּי הוּא מוֹנֶה לַחַמָּה דְּ״רָזוֹהִי גַּלְיָין״</w:t>
      </w:r>
      <w:r>
        <w:rPr>
          <w:sz w:val="20"/>
          <w:szCs w:val="20"/>
        </w:rPr>
        <w:t xml:space="preserve"> </w:t>
      </w:r>
      <w:r>
        <w:rPr>
          <w:sz w:val="20"/>
          <w:szCs w:val="20"/>
        </w:rPr>
        <w:t xml:space="preserve">—</w:t>
      </w:r>
      <w:r>
        <w:rPr>
          <w:sz w:val="20"/>
          <w:szCs w:val="20"/>
        </w:rPr>
        <w:t xml:space="preserve"> </w:t>
      </w:r>
      <w:r>
        <w:rPr>
          <w:b/>
          <w:sz w:val="20"/>
          <w:szCs w:val="20"/>
        </w:rPr>
        <w:t xml:space="preserve">‪and Esav is in truth</w:t>
      </w:r>
      <w:r>
        <w:rPr>
          <w:b/>
          <w:sz w:val="20"/>
          <w:szCs w:val="20"/>
        </w:rPr>
        <w:t xml:space="preserve"> </w:t>
      </w:r>
      <w:r>
        <w:rPr>
          <w:b/>
          <w:sz w:val="20"/>
          <w:szCs w:val="20"/>
        </w:rPr>
        <w:t xml:space="preserve">“</w:t>
      </w:r>
      <w:r>
        <w:rPr>
          <w:b/>
          <w:sz w:val="20"/>
          <w:szCs w:val="20"/>
        </w:rPr>
        <w:t xml:space="preserve">empty of everything,</w:t>
      </w:r>
      <w:r>
        <w:rPr>
          <w:b/>
          <w:sz w:val="20"/>
          <w:szCs w:val="20"/>
        </w:rPr>
        <w:t xml:space="preserve">”</w:t>
      </w:r>
      <w:r>
        <w:rPr>
          <w:b/>
          <w:sz w:val="20"/>
          <w:szCs w:val="20"/>
        </w:rPr>
        <w:t xml:space="preserve"> </w:t>
      </w:r>
      <w:r>
        <w:rPr>
          <w:b/>
          <w:sz w:val="20"/>
          <w:szCs w:val="20"/>
        </w:rPr>
        <w:t xml:space="preserve">for he</w:t>
      </w:r>
      <w:r>
        <w:rPr>
          <w:b/>
          <w:sz w:val="20"/>
          <w:szCs w:val="20"/>
        </w:rPr>
        <w:t xml:space="preserve"> </w:t>
      </w:r>
      <w:r>
        <w:rPr>
          <w:b/>
          <w:sz w:val="20"/>
          <w:szCs w:val="20"/>
        </w:rPr>
        <w:t xml:space="preserve">“</w:t>
      </w:r>
      <w:r>
        <w:rPr>
          <w:b/>
          <w:sz w:val="20"/>
          <w:szCs w:val="20"/>
        </w:rPr>
        <w:t xml:space="preserve">counts by the sun,</w:t>
      </w:r>
      <w:r>
        <w:rPr>
          <w:b/>
          <w:sz w:val="20"/>
          <w:szCs w:val="20"/>
        </w:rPr>
        <w:t xml:space="preserve">”</w:t>
      </w:r>
      <w:r>
        <w:rPr>
          <w:b/>
          <w:sz w:val="20"/>
          <w:szCs w:val="20"/>
        </w:rPr>
        <w:t xml:space="preserve"> </w:t>
      </w:r>
      <w:r>
        <w:rPr>
          <w:b/>
          <w:sz w:val="20"/>
          <w:szCs w:val="20"/>
        </w:rPr>
        <w:t xml:space="preserve">whose</w:t>
      </w:r>
      <w:r>
        <w:rPr>
          <w:b/>
          <w:sz w:val="20"/>
          <w:szCs w:val="20"/>
        </w:rPr>
        <w:t xml:space="preserve"> </w:t>
      </w:r>
      <w:r>
        <w:rPr>
          <w:b/>
          <w:sz w:val="20"/>
          <w:szCs w:val="20"/>
        </w:rPr>
        <w:t xml:space="preserve">“</w:t>
      </w:r>
      <w:r>
        <w:rPr>
          <w:b/>
          <w:sz w:val="20"/>
          <w:szCs w:val="20"/>
        </w:rPr>
        <w:t xml:space="preserve">secrets are revealed‬</w:t>
      </w:r>
      <w:r>
        <w:rPr>
          <w:b/>
          <w:sz w:val="20"/>
          <w:szCs w:val="20"/>
        </w:rPr>
        <w:t xml:space="preserve">”</w:t>
      </w:r>
      <w:r>
        <w:rPr>
          <w:b/>
          <w:sz w:val="20"/>
          <w:szCs w:val="20"/>
        </w:rPr>
        <w:t xml:space="preserve">;</w:t>
      </w:r>
      <w:r>
        <w:rPr>
          <w:sz w:val="20"/>
          <w:szCs w:val="20"/>
        </w:rPr>
        <w:t xml:space="preserve"> </w:t>
      </w:r>
      <w:r>
        <w:rPr>
          <w:b/>
          <w:sz w:val="20"/>
          <w:szCs w:val="20"/>
        </w:rPr>
        <w:t xml:space="preserve">וְעַל זֶה נֶאֱמַר ״אֵיךְ נֶחְפְּשׂוּ עֵשָׂו נִבְעוּ מַצְפֻּנָיו״</w:t>
      </w:r>
      <w:r>
        <w:rPr>
          <w:sz w:val="20"/>
          <w:szCs w:val="20"/>
        </w:rPr>
        <w:t xml:space="preserve"> </w:t>
      </w:r>
      <w:r>
        <w:rPr>
          <w:sz w:val="20"/>
          <w:szCs w:val="20"/>
        </w:rPr>
        <w:t xml:space="preserve">—</w:t>
      </w:r>
      <w:r>
        <w:rPr>
          <w:sz w:val="20"/>
          <w:szCs w:val="20"/>
        </w:rPr>
        <w:t xml:space="preserve"> </w:t>
      </w:r>
      <w:r>
        <w:rPr>
          <w:b/>
          <w:sz w:val="20"/>
          <w:szCs w:val="20"/>
        </w:rPr>
        <w:t xml:space="preserve">‪and of this it says,</w:t>
      </w:r>
      <w:r>
        <w:rPr>
          <w:b/>
          <w:sz w:val="20"/>
          <w:szCs w:val="20"/>
        </w:rPr>
        <w:t xml:space="preserve"> </w:t>
      </w:r>
      <w:r>
        <w:rPr>
          <w:b/>
          <w:sz w:val="20"/>
          <w:szCs w:val="20"/>
        </w:rPr>
        <w:t xml:space="preserve">“</w:t>
      </w:r>
      <w:r>
        <w:rPr>
          <w:b/>
          <w:sz w:val="20"/>
          <w:szCs w:val="20"/>
        </w:rPr>
        <w:t xml:space="preserve">how Esav was searched out, his hidden things laid bare</w:t>
      </w:r>
      <w:r>
        <w:rPr>
          <w:b/>
          <w:sz w:val="20"/>
          <w:szCs w:val="20"/>
        </w:rPr>
        <w:t xml:space="preserve">”</w:t>
      </w:r>
      <w:r>
        <w:rPr>
          <w:b/>
          <w:sz w:val="20"/>
          <w:szCs w:val="20"/>
        </w:rPr>
        <w:t xml:space="preserve"> </w:t>
      </w:r>
      <w:r>
        <w:rPr>
          <w:b/>
          <w:sz w:val="20"/>
          <w:szCs w:val="20"/>
        </w:rPr>
        <w:t xml:space="preserve">(Ovadiah 1:6)‬</w:t>
      </w:r>
      <w:r>
        <w:rPr>
          <w:rStyle w:val="FootnoteReference"/>
        </w:rPr>
        <w:footnoteReference w:id="792"/>
      </w:r>
      <w:r>
        <w:rPr>
          <w:b/>
          <w:sz w:val="20"/>
          <w:szCs w:val="20"/>
        </w:rPr>
        <w:t xml:space="preserve">,</w:t>
      </w:r>
      <w:r>
        <w:rPr>
          <w:sz w:val="20"/>
          <w:szCs w:val="20"/>
        </w:rPr>
        <w:t xml:space="preserve"> </w:t>
      </w:r>
      <w:r>
        <w:rPr>
          <w:b/>
          <w:sz w:val="20"/>
          <w:szCs w:val="20"/>
        </w:rPr>
        <w:t xml:space="preserve">דְּאַף עַל פִּי שֶׁהָיָה לוֹ כֹּחַ הַהַצְפָּנָה, גַּם זֶה הוּא רַק לְמַרְאִית הָעַיִן לְבַד נִרְאֶה כְּרָז וְסוֹד נֶעֱלָם, וּבֶאֱמֶת גַּלְיָין וְנִבְעוּ לַכֹּל</w:t>
      </w:r>
      <w:r>
        <w:rPr>
          <w:sz w:val="20"/>
          <w:szCs w:val="20"/>
        </w:rPr>
        <w:t xml:space="preserve"> </w:t>
      </w:r>
      <w:r>
        <w:rPr>
          <w:sz w:val="20"/>
          <w:szCs w:val="20"/>
        </w:rPr>
        <w:t xml:space="preserve">—</w:t>
      </w:r>
      <w:r>
        <w:rPr>
          <w:sz w:val="20"/>
          <w:szCs w:val="20"/>
        </w:rPr>
        <w:t xml:space="preserve"> </w:t>
      </w:r>
      <w:r>
        <w:rPr>
          <w:b/>
          <w:sz w:val="20"/>
          <w:szCs w:val="20"/>
        </w:rPr>
        <w:t xml:space="preserve">‪for although he had a</w:t>
      </w:r>
      <w:r>
        <w:rPr>
          <w:b/>
          <w:sz w:val="20"/>
          <w:szCs w:val="20"/>
        </w:rPr>
        <w:t xml:space="preserve"> </w:t>
      </w:r>
      <w:r>
        <w:rPr>
          <w:b/>
          <w:sz w:val="20"/>
          <w:szCs w:val="20"/>
        </w:rPr>
        <w:t xml:space="preserve">“</w:t>
      </w:r>
      <w:r>
        <w:rPr>
          <w:b/>
          <w:sz w:val="20"/>
          <w:szCs w:val="20"/>
        </w:rPr>
        <w:t xml:space="preserve">power of concealment,</w:t>
      </w:r>
      <w:r>
        <w:rPr>
          <w:b/>
          <w:sz w:val="20"/>
          <w:szCs w:val="20"/>
        </w:rPr>
        <w:t xml:space="preserve">”</w:t>
      </w:r>
      <w:r>
        <w:rPr>
          <w:b/>
          <w:sz w:val="20"/>
          <w:szCs w:val="20"/>
        </w:rPr>
        <w:t xml:space="preserve"> </w:t>
      </w:r>
      <w:r>
        <w:rPr>
          <w:b/>
          <w:sz w:val="20"/>
          <w:szCs w:val="20"/>
        </w:rPr>
        <w:t xml:space="preserve">even that is only to the eye — it [merely] appears as a hidden secret, but in truth [his contents] are revealed and laid bare to all.</w:t>
      </w:r>
      <w:r>
        <w:rPr>
          <w:sz w:val="20"/>
          <w:szCs w:val="20"/>
        </w:rPr>
        <w:t xml:space="preserve"> </w:t>
      </w:r>
      <w:r>
        <w:rPr>
          <w:sz w:val="20"/>
          <w:szCs w:val="20"/>
        </w:rPr>
        <w:t xml:space="preserve">— Esav borrows Israel’s gift of concealment only to mask his own emptiness, but the borrowed veil is thin and cannot finally cover it.‬</w:t>
      </w:r>
    </w:p>
    <w:p>
      <w:r>
        <w:pict>
          <v:rect style="width:0;height:1.5pt" o:hralign="center" o:hrstd="t" o:hr="t"/>
        </w:pict>
      </w:r>
    </w:p>
    <w:p>
      <w:pPr>
        <w:pStyle w:val="Heading3"/>
      </w:pPr>
      <w:bookmarkStart w:id="793" w:name="seif-30"/>
      <w:r>
        <w:t xml:space="preserve">‪סָעִיף ל — Se’if 30‬</w:t>
      </w:r>
      <w:bookmarkEnd w:id="79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Leah is</w:t>
      </w:r>
      <w:r>
        <w:rPr>
          <w:sz w:val="19"/>
          <w:szCs w:val="19"/>
          <w:b w:val="0"/>
          <w:bCs w:val="0"/>
        </w:rPr>
        <w:t xml:space="preserve"> </w:t>
      </w:r>
      <w:r>
        <w:rPr>
          <w:i/>
          <w:sz w:val="19"/>
          <w:szCs w:val="19"/>
          <w:b w:val="0"/>
          <w:bCs w:val="0"/>
        </w:rPr>
        <w:t xml:space="preserve">alma d’iskasya</w:t>
      </w:r>
      <w:r>
        <w:rPr>
          <w:sz w:val="19"/>
          <w:szCs w:val="19"/>
          <w:b w:val="0"/>
          <w:bCs w:val="0"/>
        </w:rPr>
        <w:t xml:space="preserve">. To the eye Esav seemed to hold that</w:t>
      </w:r>
      <w:r>
        <w:rPr>
          <w:sz w:val="19"/>
          <w:szCs w:val="19"/>
          <w:b w:val="0"/>
          <w:bCs w:val="0"/>
        </w:rPr>
        <w:t xml:space="preserve"> </w:t>
      </w:r>
      <w:r>
        <w:rPr>
          <w:sz w:val="19"/>
          <w:szCs w:val="19"/>
          <w:b w:val="0"/>
          <w:bCs w:val="0"/>
        </w:rPr>
        <w:t xml:space="preserve">“</w:t>
      </w:r>
      <w:r>
        <w:rPr>
          <w:sz w:val="19"/>
          <w:szCs w:val="19"/>
          <w:b w:val="0"/>
          <w:bCs w:val="0"/>
        </w:rPr>
        <w:t xml:space="preserve">power,</w:t>
      </w:r>
      <w:r>
        <w:rPr>
          <w:sz w:val="19"/>
          <w:szCs w:val="19"/>
          <w:b w:val="0"/>
          <w:bCs w:val="0"/>
        </w:rPr>
        <w:t xml:space="preserve">”</w:t>
      </w:r>
      <w:r>
        <w:rPr>
          <w:sz w:val="19"/>
          <w:szCs w:val="19"/>
          <w:b w:val="0"/>
          <w:bCs w:val="0"/>
        </w:rPr>
        <w:t xml:space="preserve"> </w:t>
      </w:r>
      <w:r>
        <w:rPr>
          <w:sz w:val="19"/>
          <w:szCs w:val="19"/>
          <w:b w:val="0"/>
          <w:bCs w:val="0"/>
        </w:rPr>
        <w:t xml:space="preserve">and Yaakov the</w:t>
      </w:r>
      <w:r>
        <w:rPr>
          <w:sz w:val="19"/>
          <w:szCs w:val="19"/>
          <w:b w:val="0"/>
          <w:bCs w:val="0"/>
        </w:rPr>
        <w:t xml:space="preserve"> </w:t>
      </w:r>
      <w:r>
        <w:rPr>
          <w:i/>
          <w:sz w:val="19"/>
          <w:szCs w:val="19"/>
          <w:b w:val="0"/>
          <w:bCs w:val="0"/>
        </w:rPr>
        <w:t xml:space="preserve">tam</w:t>
      </w:r>
      <w:r>
        <w:rPr>
          <w:sz w:val="19"/>
          <w:szCs w:val="19"/>
          <w:b w:val="0"/>
          <w:bCs w:val="0"/>
        </w:rPr>
        <w:t xml:space="preserve"> </w:t>
      </w:r>
      <w:r>
        <w:rPr>
          <w:sz w:val="19"/>
          <w:szCs w:val="19"/>
          <w:b w:val="0"/>
          <w:bCs w:val="0"/>
        </w:rPr>
        <w:t xml:space="preserve">seemed the reverse — so people thought the elder daughter fit for the elder son. But in her depths Leah has no bond with Esav at all, and Yaakov is inwardly</w:t>
      </w:r>
      <w:r>
        <w:rPr>
          <w:sz w:val="19"/>
          <w:szCs w:val="19"/>
          <w:b w:val="0"/>
          <w:bCs w:val="0"/>
        </w:rPr>
        <w:t xml:space="preserve"> </w:t>
      </w:r>
      <w:r>
        <w:rPr>
          <w:sz w:val="19"/>
          <w:szCs w:val="19"/>
          <w:b w:val="0"/>
          <w:bCs w:val="0"/>
        </w:rPr>
        <w:t xml:space="preserve">“</w:t>
      </w:r>
      <w:r>
        <w:rPr>
          <w:sz w:val="19"/>
          <w:szCs w:val="19"/>
          <w:b w:val="0"/>
          <w:bCs w:val="0"/>
        </w:rPr>
        <w:t xml:space="preserve">his brother in cunning.</w:t>
      </w:r>
      <w:r>
        <w:rPr>
          <w:sz w:val="19"/>
          <w:szCs w:val="19"/>
          <w:b w:val="0"/>
          <w:bCs w:val="0"/>
        </w:rPr>
        <w:t xml:space="preserve">”</w:t>
      </w:r>
      <w:r>
        <w:rPr>
          <w:sz w:val="19"/>
          <w:szCs w:val="19"/>
          <w:b w:val="0"/>
          <w:bCs w:val="0"/>
        </w:rPr>
        <w:t xml:space="preserve"> </w:t>
      </w:r>
      <w:r>
        <w:rPr>
          <w:sz w:val="19"/>
          <w:szCs w:val="19"/>
          <w:b w:val="0"/>
          <w:bCs w:val="0"/>
        </w:rPr>
        <w:t xml:space="preserve">Her perfection culminates in Zevulun, and she was even fit to bear Yosef — the perfection of the</w:t>
      </w:r>
      <w:r>
        <w:rPr>
          <w:sz w:val="19"/>
          <w:szCs w:val="19"/>
          <w:b w:val="0"/>
          <w:bCs w:val="0"/>
        </w:rPr>
        <w:t xml:space="preserve"> </w:t>
      </w:r>
      <w:r>
        <w:rPr>
          <w:i/>
          <w:sz w:val="19"/>
          <w:szCs w:val="19"/>
          <w:b w:val="0"/>
          <w:bCs w:val="0"/>
        </w:rPr>
        <w:t xml:space="preserve">baal teshuvah</w:t>
      </w:r>
      <w:r>
        <w:rPr>
          <w:sz w:val="19"/>
          <w:szCs w:val="19"/>
          <w:b w:val="0"/>
          <w:bCs w:val="0"/>
        </w:rPr>
        <w:t xml:space="preserve">, whose very sins become merits.</w:t>
      </w:r>
    </w:p>
    <w:p>
      <w:pPr>
        <w:pStyle w:val="BodyText"/>
        <w:spacing w:before="0" w:after="40" w:line="240" w:lineRule="auto"/>
      </w:pPr>
      <w:r>
        <w:rPr>
          <w:b/>
          <w:sz w:val="20"/>
          <w:szCs w:val="20"/>
        </w:rPr>
        <w:t xml:space="preserve">[ל] וְלֵאָה הִיא עָלְמָא דְּאִתְכַּסְיָא, וְחָשְׁבוּ הַבְּרִיּוֹת דִּ״גְדוֹלָה לַגָּדוֹל״</w:t>
      </w:r>
      <w:r>
        <w:rPr>
          <w:sz w:val="20"/>
          <w:szCs w:val="20"/>
        </w:rPr>
        <w:t xml:space="preserve"> </w:t>
      </w:r>
      <w:r>
        <w:rPr>
          <w:sz w:val="20"/>
          <w:szCs w:val="20"/>
        </w:rPr>
        <w:t xml:space="preserve">—</w:t>
      </w:r>
      <w:r>
        <w:rPr>
          <w:sz w:val="20"/>
          <w:szCs w:val="20"/>
        </w:rPr>
        <w:t xml:space="preserve"> </w:t>
      </w:r>
      <w:r>
        <w:rPr>
          <w:b/>
          <w:sz w:val="20"/>
          <w:szCs w:val="20"/>
        </w:rPr>
        <w:t xml:space="preserve">‪And Leah is the</w:t>
      </w:r>
      <w:r>
        <w:rPr>
          <w:b/>
          <w:sz w:val="20"/>
          <w:szCs w:val="20"/>
        </w:rPr>
        <w:t xml:space="preserve"> </w:t>
      </w:r>
      <w:r>
        <w:rPr>
          <w:b/>
          <w:sz w:val="20"/>
          <w:szCs w:val="20"/>
        </w:rPr>
        <w:t xml:space="preserve">“</w:t>
      </w:r>
      <w:r>
        <w:rPr>
          <w:b/>
          <w:sz w:val="20"/>
          <w:szCs w:val="20"/>
        </w:rPr>
        <w:t xml:space="preserve">concealed world</w:t>
      </w:r>
      <w:r>
        <w:rPr>
          <w:b/>
          <w:sz w:val="20"/>
          <w:szCs w:val="20"/>
        </w:rPr>
        <w:t xml:space="preserve">”</w:t>
      </w:r>
      <w:r>
        <w:rPr>
          <w:b/>
          <w:sz w:val="20"/>
          <w:szCs w:val="20"/>
        </w:rPr>
        <w:t xml:space="preserve">; and people thought</w:t>
      </w:r>
      <w:r>
        <w:rPr>
          <w:b/>
          <w:sz w:val="20"/>
          <w:szCs w:val="20"/>
        </w:rPr>
        <w:t xml:space="preserve"> </w:t>
      </w:r>
      <w:r>
        <w:rPr>
          <w:b/>
          <w:sz w:val="20"/>
          <w:szCs w:val="20"/>
        </w:rPr>
        <w:t xml:space="preserve">“</w:t>
      </w:r>
      <w:r>
        <w:rPr>
          <w:b/>
          <w:sz w:val="20"/>
          <w:szCs w:val="20"/>
        </w:rPr>
        <w:t xml:space="preserve">the elder [daughter] for the elder [son],‬</w:t>
      </w:r>
      <w:r>
        <w:rPr>
          <w:b/>
          <w:sz w:val="20"/>
          <w:szCs w:val="20"/>
        </w:rPr>
        <w:t xml:space="preserve">”</w:t>
      </w:r>
      <w:r>
        <w:rPr>
          <w:sz w:val="20"/>
          <w:szCs w:val="20"/>
        </w:rPr>
        <w:t xml:space="preserve"> </w:t>
      </w:r>
      <w:r>
        <w:rPr>
          <w:b/>
          <w:sz w:val="20"/>
          <w:szCs w:val="20"/>
        </w:rPr>
        <w:t xml:space="preserve">דִּלְמַרְאִית הָעַיִן הָיָה נִרְאֶה בְּעֵשָׂו כֹּחַ זֶה</w:t>
      </w:r>
      <w:r>
        <w:rPr>
          <w:sz w:val="20"/>
          <w:szCs w:val="20"/>
        </w:rPr>
        <w:t xml:space="preserve"> </w:t>
      </w:r>
      <w:r>
        <w:rPr>
          <w:sz w:val="20"/>
          <w:szCs w:val="20"/>
        </w:rPr>
        <w:t xml:space="preserve">—</w:t>
      </w:r>
      <w:r>
        <w:rPr>
          <w:sz w:val="20"/>
          <w:szCs w:val="20"/>
        </w:rPr>
        <w:t xml:space="preserve"> </w:t>
      </w:r>
      <w:r>
        <w:rPr>
          <w:b/>
          <w:sz w:val="20"/>
          <w:szCs w:val="20"/>
        </w:rPr>
        <w:t xml:space="preserve">‪for to the eye’s view this</w:t>
      </w:r>
      <w:r>
        <w:rPr>
          <w:b/>
          <w:sz w:val="20"/>
          <w:szCs w:val="20"/>
        </w:rPr>
        <w:t xml:space="preserve"> </w:t>
      </w:r>
      <w:r>
        <w:rPr>
          <w:b/>
          <w:sz w:val="20"/>
          <w:szCs w:val="20"/>
        </w:rPr>
        <w:t xml:space="preserve">“</w:t>
      </w:r>
      <w:r>
        <w:rPr>
          <w:b/>
          <w:sz w:val="20"/>
          <w:szCs w:val="20"/>
        </w:rPr>
        <w:t xml:space="preserve">power</w:t>
      </w:r>
      <w:r>
        <w:rPr>
          <w:b/>
          <w:sz w:val="20"/>
          <w:szCs w:val="20"/>
        </w:rPr>
        <w:t xml:space="preserve">”</w:t>
      </w:r>
      <w:r>
        <w:rPr>
          <w:b/>
          <w:sz w:val="20"/>
          <w:szCs w:val="20"/>
        </w:rPr>
        <w:t xml:space="preserve"> </w:t>
      </w:r>
      <w:r>
        <w:rPr>
          <w:b/>
          <w:sz w:val="20"/>
          <w:szCs w:val="20"/>
        </w:rPr>
        <w:t xml:space="preserve">appeared to be in Esav.‬</w:t>
      </w:r>
      <w:r>
        <w:rPr>
          <w:rStyle w:val="FootnoteReference"/>
        </w:rPr>
        <w:footnoteReference w:id="794"/>
      </w:r>
      <w:r>
        <w:rPr>
          <w:sz w:val="20"/>
          <w:szCs w:val="20"/>
        </w:rPr>
        <w:t xml:space="preserve"> </w:t>
      </w:r>
      <w:r>
        <w:rPr>
          <w:b/>
          <w:sz w:val="20"/>
          <w:szCs w:val="20"/>
        </w:rPr>
        <w:t xml:space="preserve">וְיַעֲקֹב מִצַּד הַתְּמִימוּת הָיָה נִרְאֶה לְהֵיפֶךְ</w:t>
      </w:r>
      <w:r>
        <w:rPr>
          <w:sz w:val="20"/>
          <w:szCs w:val="20"/>
        </w:rPr>
        <w:t xml:space="preserve"> </w:t>
      </w:r>
      <w:r>
        <w:rPr>
          <w:sz w:val="20"/>
          <w:szCs w:val="20"/>
        </w:rPr>
        <w:t xml:space="preserve">—</w:t>
      </w:r>
      <w:r>
        <w:rPr>
          <w:sz w:val="20"/>
          <w:szCs w:val="20"/>
        </w:rPr>
        <w:t xml:space="preserve"> </w:t>
      </w:r>
      <w:r>
        <w:rPr>
          <w:b/>
          <w:sz w:val="20"/>
          <w:szCs w:val="20"/>
        </w:rPr>
        <w:t xml:space="preserve">‪And Yaakov, from the side of [his] wholeness [</w:t>
      </w:r>
      <w:r>
        <w:rPr>
          <w:i/>
          <w:b/>
          <w:sz w:val="20"/>
          <w:szCs w:val="20"/>
        </w:rPr>
        <w:t xml:space="preserve">temimus</w:t>
      </w:r>
      <w:r>
        <w:rPr>
          <w:b/>
          <w:sz w:val="20"/>
          <w:szCs w:val="20"/>
        </w:rPr>
        <w:t xml:space="preserve">], appeared the reverse,‬</w:t>
      </w:r>
      <w:r>
        <w:rPr>
          <w:sz w:val="20"/>
          <w:szCs w:val="20"/>
        </w:rPr>
        <w:t xml:space="preserve"> </w:t>
      </w:r>
      <w:r>
        <w:rPr>
          <w:b/>
          <w:sz w:val="20"/>
          <w:szCs w:val="20"/>
        </w:rPr>
        <w:t xml:space="preserve">דְּהַתָּם הוּא שֶׁכְּפָיו כֵּן לִבּוֹ</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i/>
          <w:b/>
          <w:sz w:val="20"/>
          <w:szCs w:val="20"/>
        </w:rPr>
        <w:t xml:space="preserve">tam</w:t>
      </w:r>
      <w:r>
        <w:rPr>
          <w:b/>
          <w:sz w:val="20"/>
          <w:szCs w:val="20"/>
        </w:rPr>
        <w:t xml:space="preserve">”</w:t>
      </w:r>
      <w:r>
        <w:rPr>
          <w:b/>
          <w:sz w:val="20"/>
          <w:szCs w:val="20"/>
        </w:rPr>
        <w:t xml:space="preserve"> </w:t>
      </w:r>
      <w:r>
        <w:rPr>
          <w:b/>
          <w:sz w:val="20"/>
          <w:szCs w:val="20"/>
        </w:rPr>
        <w:t xml:space="preserve">is one whose heart matches his outward [hands]‬</w:t>
      </w:r>
      <w:r>
        <w:rPr>
          <w:rStyle w:val="FootnoteReference"/>
        </w:rPr>
        <w:footnoteReference w:id="795"/>
      </w:r>
      <w:r>
        <w:rPr>
          <w:b/>
          <w:sz w:val="20"/>
          <w:szCs w:val="20"/>
        </w:rPr>
        <w:t xml:space="preserve">;</w:t>
      </w:r>
      <w:r>
        <w:rPr>
          <w:sz w:val="20"/>
          <w:szCs w:val="20"/>
        </w:rPr>
        <w:t xml:space="preserve"> </w:t>
      </w:r>
      <w:r>
        <w:rPr>
          <w:b/>
          <w:sz w:val="20"/>
          <w:szCs w:val="20"/>
        </w:rPr>
        <w:t xml:space="preserve">וְרַק דַּרְגָּא דְּיִשְׂרָאֵל הוּא מַעֲמַקֵּי הַחָכְמָה שֶׁבַּלֵּב שֶׁ״אִישׁ תְּבוּנוֹת יִדְלֶנָּה״ דְּאֵין נִגְלֶה לְפֹעַל</w:t>
      </w:r>
      <w:r>
        <w:rPr>
          <w:sz w:val="20"/>
          <w:szCs w:val="20"/>
        </w:rPr>
        <w:t xml:space="preserve"> </w:t>
      </w:r>
      <w:r>
        <w:rPr>
          <w:sz w:val="20"/>
          <w:szCs w:val="20"/>
        </w:rPr>
        <w:t xml:space="preserve">—</w:t>
      </w:r>
      <w:r>
        <w:rPr>
          <w:sz w:val="20"/>
          <w:szCs w:val="20"/>
        </w:rPr>
        <w:t xml:space="preserve"> </w:t>
      </w:r>
      <w:r>
        <w:rPr>
          <w:b/>
          <w:sz w:val="20"/>
          <w:szCs w:val="20"/>
        </w:rPr>
        <w:t xml:space="preserve">‪but only the rung of</w:t>
      </w:r>
      <w:r>
        <w:rPr>
          <w:b/>
          <w:sz w:val="20"/>
          <w:szCs w:val="20"/>
        </w:rPr>
        <w:t xml:space="preserve"> </w:t>
      </w:r>
      <w:r>
        <w:rPr>
          <w:b/>
          <w:sz w:val="20"/>
          <w:szCs w:val="20"/>
        </w:rPr>
        <w:t xml:space="preserve">“</w:t>
      </w:r>
      <w:r>
        <w:rPr>
          <w:b/>
          <w:sz w:val="20"/>
          <w:szCs w:val="20"/>
        </w:rPr>
        <w:t xml:space="preserve">Yisrael</w:t>
      </w:r>
      <w:r>
        <w:rPr>
          <w:b/>
          <w:sz w:val="20"/>
          <w:szCs w:val="20"/>
        </w:rPr>
        <w:t xml:space="preserve">”</w:t>
      </w:r>
      <w:r>
        <w:rPr>
          <w:b/>
          <w:sz w:val="20"/>
          <w:szCs w:val="20"/>
        </w:rPr>
        <w:t xml:space="preserve"> </w:t>
      </w:r>
      <w:r>
        <w:rPr>
          <w:b/>
          <w:sz w:val="20"/>
          <w:szCs w:val="20"/>
        </w:rPr>
        <w:t xml:space="preserve">is the depths of the wisdom in the heart, which</w:t>
      </w:r>
      <w:r>
        <w:rPr>
          <w:b/>
          <w:sz w:val="20"/>
          <w:szCs w:val="20"/>
        </w:rPr>
        <w:t xml:space="preserve"> </w:t>
      </w:r>
      <w:r>
        <w:rPr>
          <w:b/>
          <w:sz w:val="20"/>
          <w:szCs w:val="20"/>
        </w:rPr>
        <w:t xml:space="preserve">“</w:t>
      </w:r>
      <w:r>
        <w:rPr>
          <w:b/>
          <w:sz w:val="20"/>
          <w:szCs w:val="20"/>
        </w:rPr>
        <w:t xml:space="preserve">a man of understanding draws up,</w:t>
      </w:r>
      <w:r>
        <w:rPr>
          <w:b/>
          <w:sz w:val="20"/>
          <w:szCs w:val="20"/>
        </w:rPr>
        <w:t xml:space="preserve">”</w:t>
      </w:r>
      <w:r>
        <w:rPr>
          <w:b/>
          <w:sz w:val="20"/>
          <w:szCs w:val="20"/>
        </w:rPr>
        <w:t xml:space="preserve"> </w:t>
      </w:r>
      <w:r>
        <w:rPr>
          <w:b/>
          <w:sz w:val="20"/>
          <w:szCs w:val="20"/>
        </w:rPr>
        <w:t xml:space="preserve">[and] which is not [outwardly] revealed.‬</w:t>
      </w:r>
      <w:r>
        <w:rPr>
          <w:rStyle w:val="FootnoteReference"/>
        </w:rPr>
        <w:footnoteReference w:id="796"/>
      </w:r>
    </w:p>
    <w:p>
      <w:pPr>
        <w:pStyle w:val="BodyText"/>
        <w:spacing w:before="0" w:after="40" w:line="240" w:lineRule="auto"/>
      </w:pPr>
      <w:r>
        <w:rPr>
          <w:b/>
          <w:sz w:val="20"/>
          <w:szCs w:val="20"/>
        </w:rPr>
        <w:t xml:space="preserve">וּבֶאֱמֶת גַּם דַּרְגָּא דְּיַעֲקֹב הוּא כֵן, דְּאַף דְּהוּא תָּמִים מִכָּל מָקוֹם אָמְרוּ ״אָחִיו אֲנִי בְּרַמָּאוּת״</w:t>
      </w:r>
      <w:r>
        <w:rPr>
          <w:rStyle w:val="FootnoteReference"/>
        </w:rPr>
        <w:footnoteReference w:id="797"/>
      </w:r>
      <w:r>
        <w:rPr>
          <w:sz w:val="20"/>
          <w:szCs w:val="20"/>
        </w:rPr>
        <w:t xml:space="preserve"> </w:t>
      </w:r>
      <w:r>
        <w:rPr>
          <w:sz w:val="20"/>
          <w:szCs w:val="20"/>
        </w:rPr>
        <w:t xml:space="preserve">—</w:t>
      </w:r>
      <w:r>
        <w:rPr>
          <w:sz w:val="20"/>
          <w:szCs w:val="20"/>
        </w:rPr>
        <w:t xml:space="preserve"> </w:t>
      </w:r>
      <w:r>
        <w:rPr>
          <w:b/>
          <w:sz w:val="20"/>
          <w:szCs w:val="20"/>
        </w:rPr>
        <w:t xml:space="preserve">‪And in truth the rung of Yaakov is likewise so: for though he is</w:t>
      </w:r>
      <w:r>
        <w:rPr>
          <w:b/>
          <w:sz w:val="20"/>
          <w:szCs w:val="20"/>
        </w:rPr>
        <w:t xml:space="preserve"> </w:t>
      </w:r>
      <w:r>
        <w:rPr>
          <w:b/>
          <w:sz w:val="20"/>
          <w:szCs w:val="20"/>
        </w:rPr>
        <w:t xml:space="preserve">“</w:t>
      </w:r>
      <w:r>
        <w:rPr>
          <w:i/>
          <w:b/>
          <w:sz w:val="20"/>
          <w:szCs w:val="20"/>
        </w:rPr>
        <w:t xml:space="preserve">tam</w:t>
      </w:r>
      <w:r>
        <w:rPr>
          <w:b/>
          <w:sz w:val="20"/>
          <w:szCs w:val="20"/>
        </w:rPr>
        <w:t xml:space="preserve">,</w:t>
      </w:r>
      <w:r>
        <w:rPr>
          <w:b/>
          <w:sz w:val="20"/>
          <w:szCs w:val="20"/>
        </w:rPr>
        <w:t xml:space="preserve">”</w:t>
      </w:r>
      <w:r>
        <w:rPr>
          <w:b/>
          <w:sz w:val="20"/>
          <w:szCs w:val="20"/>
        </w:rPr>
        <w:t xml:space="preserve"> </w:t>
      </w:r>
      <w:r>
        <w:rPr>
          <w:b/>
          <w:sz w:val="20"/>
          <w:szCs w:val="20"/>
        </w:rPr>
        <w:t xml:space="preserve">nonetheless they said [that he told Rachel]</w:t>
      </w:r>
      <w:r>
        <w:rPr>
          <w:b/>
          <w:sz w:val="20"/>
          <w:szCs w:val="20"/>
        </w:rPr>
        <w:t xml:space="preserve"> </w:t>
      </w:r>
      <w:r>
        <w:rPr>
          <w:b/>
          <w:sz w:val="20"/>
          <w:szCs w:val="20"/>
        </w:rPr>
        <w:t xml:space="preserve">“</w:t>
      </w:r>
      <w:r>
        <w:rPr>
          <w:b/>
          <w:sz w:val="20"/>
          <w:szCs w:val="20"/>
        </w:rPr>
        <w:t xml:space="preserve">I am his [Lavan’s] brother in cunning‬</w:t>
      </w:r>
      <w:r>
        <w:rPr>
          <w:b/>
          <w:sz w:val="20"/>
          <w:szCs w:val="20"/>
        </w:rPr>
        <w:t xml:space="preserve">”</w:t>
      </w:r>
      <w:r>
        <w:rPr>
          <w:b/>
          <w:sz w:val="20"/>
          <w:szCs w:val="20"/>
        </w:rPr>
        <w:t xml:space="preserve">;</w:t>
      </w:r>
      <w:r>
        <w:rPr>
          <w:rStyle w:val="FootnoteReference"/>
        </w:rPr>
        <w:footnoteReference w:id="798"/>
      </w:r>
      <w:r>
        <w:rPr>
          <w:sz w:val="20"/>
          <w:szCs w:val="20"/>
        </w:rPr>
        <w:t xml:space="preserve"> </w:t>
      </w:r>
      <w:r>
        <w:rPr>
          <w:b/>
          <w:sz w:val="20"/>
          <w:szCs w:val="20"/>
        </w:rPr>
        <w:t xml:space="preserve">וְעַל יְדֵי זֶה רִימָּהוּ לָבָן לָתֵת לוֹ לֵאָה דֶּרֶךְ רַמָּאוּת וְלֹא בְּהִתְגַּלּוּת</w:t>
      </w:r>
      <w:r>
        <w:rPr>
          <w:sz w:val="20"/>
          <w:szCs w:val="20"/>
        </w:rPr>
        <w:t xml:space="preserve"> </w:t>
      </w:r>
      <w:r>
        <w:rPr>
          <w:sz w:val="20"/>
          <w:szCs w:val="20"/>
        </w:rPr>
        <w:t xml:space="preserve">—</w:t>
      </w:r>
      <w:r>
        <w:rPr>
          <w:sz w:val="20"/>
          <w:szCs w:val="20"/>
        </w:rPr>
        <w:t xml:space="preserve"> </w:t>
      </w:r>
      <w:r>
        <w:rPr>
          <w:b/>
          <w:sz w:val="20"/>
          <w:szCs w:val="20"/>
        </w:rPr>
        <w:t xml:space="preserve">‪and through this, Lavan</w:t>
      </w:r>
      <w:r>
        <w:rPr>
          <w:b/>
          <w:sz w:val="20"/>
          <w:szCs w:val="20"/>
        </w:rPr>
        <w:t xml:space="preserve"> </w:t>
      </w:r>
      <w:r>
        <w:rPr>
          <w:b/>
          <w:sz w:val="20"/>
          <w:szCs w:val="20"/>
        </w:rPr>
        <w:t xml:space="preserve">“</w:t>
      </w:r>
      <w:r>
        <w:rPr>
          <w:b/>
          <w:sz w:val="20"/>
          <w:szCs w:val="20"/>
        </w:rPr>
        <w:t xml:space="preserve">tricked</w:t>
      </w:r>
      <w:r>
        <w:rPr>
          <w:b/>
          <w:sz w:val="20"/>
          <w:szCs w:val="20"/>
        </w:rPr>
        <w:t xml:space="preserve">”</w:t>
      </w:r>
      <w:r>
        <w:rPr>
          <w:b/>
          <w:sz w:val="20"/>
          <w:szCs w:val="20"/>
        </w:rPr>
        <w:t xml:space="preserve"> </w:t>
      </w:r>
      <w:r>
        <w:rPr>
          <w:b/>
          <w:sz w:val="20"/>
          <w:szCs w:val="20"/>
        </w:rPr>
        <w:t xml:space="preserve">him into [receiving] Leah by way of cunning, not openly.‬</w:t>
      </w:r>
      <w:r>
        <w:rPr>
          <w:sz w:val="20"/>
          <w:szCs w:val="20"/>
        </w:rPr>
        <w:t xml:space="preserve"> </w:t>
      </w:r>
      <w:r>
        <w:rPr>
          <w:b/>
          <w:sz w:val="20"/>
          <w:szCs w:val="20"/>
        </w:rPr>
        <w:t xml:space="preserve">כִּי מִצַּד הַהִתְגַּלּוּת הָיָה נִרְאֶה לְעֵינֵי הָעוֹלָם דְּשַׁיָּיכָה לְעֵשָׂו</w:t>
      </w:r>
      <w:r>
        <w:rPr>
          <w:sz w:val="20"/>
          <w:szCs w:val="20"/>
        </w:rPr>
        <w:t xml:space="preserve"> </w:t>
      </w:r>
      <w:r>
        <w:rPr>
          <w:sz w:val="20"/>
          <w:szCs w:val="20"/>
        </w:rPr>
        <w:t xml:space="preserve">—</w:t>
      </w:r>
      <w:r>
        <w:rPr>
          <w:sz w:val="20"/>
          <w:szCs w:val="20"/>
        </w:rPr>
        <w:t xml:space="preserve"> </w:t>
      </w:r>
      <w:r>
        <w:rPr>
          <w:b/>
          <w:sz w:val="20"/>
          <w:szCs w:val="20"/>
        </w:rPr>
        <w:t xml:space="preserve">‪For from the side of [outer] revelation it appeared to the world’s eyes that she</w:t>
      </w:r>
      <w:r>
        <w:rPr>
          <w:b/>
          <w:sz w:val="20"/>
          <w:szCs w:val="20"/>
        </w:rPr>
        <w:t xml:space="preserve"> </w:t>
      </w:r>
      <w:r>
        <w:rPr>
          <w:b/>
          <w:sz w:val="20"/>
          <w:szCs w:val="20"/>
        </w:rPr>
        <w:t xml:space="preserve">“</w:t>
      </w:r>
      <w:r>
        <w:rPr>
          <w:b/>
          <w:sz w:val="20"/>
          <w:szCs w:val="20"/>
        </w:rPr>
        <w:t xml:space="preserve">belonged</w:t>
      </w:r>
      <w:r>
        <w:rPr>
          <w:b/>
          <w:sz w:val="20"/>
          <w:szCs w:val="20"/>
        </w:rPr>
        <w:t xml:space="preserve">”</w:t>
      </w:r>
      <w:r>
        <w:rPr>
          <w:b/>
          <w:sz w:val="20"/>
          <w:szCs w:val="20"/>
        </w:rPr>
        <w:t xml:space="preserve"> </w:t>
      </w:r>
      <w:r>
        <w:rPr>
          <w:b/>
          <w:sz w:val="20"/>
          <w:szCs w:val="20"/>
        </w:rPr>
        <w:t xml:space="preserve">to Esav,‬</w:t>
      </w:r>
      <w:r>
        <w:rPr>
          <w:sz w:val="20"/>
          <w:szCs w:val="20"/>
        </w:rPr>
        <w:t xml:space="preserve"> </w:t>
      </w:r>
      <w:r>
        <w:rPr>
          <w:b/>
          <w:sz w:val="20"/>
          <w:szCs w:val="20"/>
        </w:rPr>
        <w:t xml:space="preserve">אֲבָל בֶּאֱמֶת מִצַּד מַדְרֵיגָתָהּ בְּאִתְכַּסְיָא הִיא עֲקֶרֶת הַבַּיִת בֵּית יַעֲקֹב בְּבִנְיַן הַשְּׁבָטִים</w:t>
      </w:r>
      <w:r>
        <w:rPr>
          <w:sz w:val="20"/>
          <w:szCs w:val="20"/>
        </w:rPr>
        <w:t xml:space="preserve"> </w:t>
      </w:r>
      <w:r>
        <w:rPr>
          <w:sz w:val="20"/>
          <w:szCs w:val="20"/>
        </w:rPr>
        <w:t xml:space="preserve">—</w:t>
      </w:r>
      <w:r>
        <w:rPr>
          <w:sz w:val="20"/>
          <w:szCs w:val="20"/>
        </w:rPr>
        <w:t xml:space="preserve"> </w:t>
      </w:r>
      <w:r>
        <w:rPr>
          <w:b/>
          <w:sz w:val="20"/>
          <w:szCs w:val="20"/>
        </w:rPr>
        <w:t xml:space="preserve">‪but in truth, from the side of her level</w:t>
      </w:r>
      <w:r>
        <w:rPr>
          <w:b/>
          <w:sz w:val="20"/>
          <w:szCs w:val="20"/>
        </w:rPr>
        <w:t xml:space="preserve"> </w:t>
      </w:r>
      <w:r>
        <w:rPr>
          <w:b/>
          <w:sz w:val="20"/>
          <w:szCs w:val="20"/>
        </w:rPr>
        <w:t xml:space="preserve">“</w:t>
      </w:r>
      <w:r>
        <w:rPr>
          <w:b/>
          <w:sz w:val="20"/>
          <w:szCs w:val="20"/>
        </w:rPr>
        <w:t xml:space="preserve">in concealment,</w:t>
      </w:r>
      <w:r>
        <w:rPr>
          <w:b/>
          <w:sz w:val="20"/>
          <w:szCs w:val="20"/>
        </w:rPr>
        <w:t xml:space="preserve">”</w:t>
      </w:r>
      <w:r>
        <w:rPr>
          <w:b/>
          <w:sz w:val="20"/>
          <w:szCs w:val="20"/>
        </w:rPr>
        <w:t xml:space="preserve"> </w:t>
      </w:r>
      <w:r>
        <w:rPr>
          <w:b/>
          <w:sz w:val="20"/>
          <w:szCs w:val="20"/>
        </w:rPr>
        <w:t xml:space="preserve">she is the</w:t>
      </w:r>
      <w:r>
        <w:rPr>
          <w:b/>
          <w:sz w:val="20"/>
          <w:szCs w:val="20"/>
        </w:rPr>
        <w:t xml:space="preserve"> </w:t>
      </w:r>
      <w:r>
        <w:rPr>
          <w:i/>
          <w:b/>
          <w:sz w:val="20"/>
          <w:szCs w:val="20"/>
        </w:rPr>
        <w:t xml:space="preserve">akeres ha-bayis</w:t>
      </w:r>
      <w:r>
        <w:rPr>
          <w:b/>
          <w:sz w:val="20"/>
          <w:szCs w:val="20"/>
        </w:rPr>
        <w:t xml:space="preserve"> </w:t>
      </w:r>
      <w:r>
        <w:rPr>
          <w:b/>
          <w:sz w:val="20"/>
          <w:szCs w:val="20"/>
        </w:rPr>
        <w:t xml:space="preserve">of the house of Yaakov, in the building of the tribes,‬</w:t>
      </w:r>
      <w:r>
        <w:rPr>
          <w:sz w:val="20"/>
          <w:szCs w:val="20"/>
        </w:rPr>
        <w:t xml:space="preserve"> </w:t>
      </w:r>
      <w:r>
        <w:rPr>
          <w:b/>
          <w:sz w:val="20"/>
          <w:szCs w:val="20"/>
        </w:rPr>
        <w:t xml:space="preserve">וּמִצַּד הַמַּעֲמַקִּים אֵין לָהּ שׁוּם שַׁיָּיכוּת לְעֵשָׂו כְּלָל</w:t>
      </w:r>
      <w:r>
        <w:rPr>
          <w:sz w:val="20"/>
          <w:szCs w:val="20"/>
        </w:rPr>
        <w:t xml:space="preserve"> </w:t>
      </w:r>
      <w:r>
        <w:rPr>
          <w:sz w:val="20"/>
          <w:szCs w:val="20"/>
        </w:rPr>
        <w:t xml:space="preserve">—</w:t>
      </w:r>
      <w:r>
        <w:rPr>
          <w:sz w:val="20"/>
          <w:szCs w:val="20"/>
        </w:rPr>
        <w:t xml:space="preserve"> </w:t>
      </w:r>
      <w:r>
        <w:rPr>
          <w:b/>
          <w:sz w:val="20"/>
          <w:szCs w:val="20"/>
        </w:rPr>
        <w:t xml:space="preserve">‪and from the side of the depths she has no connection to Esav at all.‬</w:t>
      </w:r>
      <w:r>
        <w:rPr>
          <w:rStyle w:val="FootnoteReference"/>
        </w:rPr>
        <w:footnoteReference w:id="799"/>
      </w:r>
    </w:p>
    <w:p>
      <w:pPr>
        <w:pStyle w:val="BodyText"/>
        <w:spacing w:before="0" w:after="40" w:line="240" w:lineRule="auto"/>
      </w:pPr>
      <w:r>
        <w:rPr>
          <w:b/>
          <w:sz w:val="20"/>
          <w:szCs w:val="20"/>
        </w:rPr>
        <w:t xml:space="preserve">וְזֶהוּ תַּכְלִית שְׁלֵימוּת מַדְרֵיגָתָהּ שֶׁנִּשְׁלַם בְּלֵידַת זְבוּלוּן, לִינֹק ״שְׂפוּנֵי טְמוּנֵי [חוֹל]״</w:t>
      </w:r>
      <w:r>
        <w:rPr>
          <w:sz w:val="20"/>
          <w:szCs w:val="20"/>
        </w:rPr>
        <w:t xml:space="preserve"> </w:t>
      </w:r>
      <w:r>
        <w:rPr>
          <w:sz w:val="20"/>
          <w:szCs w:val="20"/>
        </w:rPr>
        <w:t xml:space="preserve">—</w:t>
      </w:r>
      <w:r>
        <w:rPr>
          <w:sz w:val="20"/>
          <w:szCs w:val="20"/>
        </w:rPr>
        <w:t xml:space="preserve"> </w:t>
      </w:r>
      <w:r>
        <w:rPr>
          <w:b/>
          <w:sz w:val="20"/>
          <w:szCs w:val="20"/>
        </w:rPr>
        <w:t xml:space="preserve">‪And this is the ultimate perfection of her level, completed at the birth of Zevulun — to</w:t>
      </w:r>
      <w:r>
        <w:rPr>
          <w:b/>
          <w:sz w:val="20"/>
          <w:szCs w:val="20"/>
        </w:rPr>
        <w:t xml:space="preserve"> </w:t>
      </w:r>
      <w:r>
        <w:rPr>
          <w:b/>
          <w:sz w:val="20"/>
          <w:szCs w:val="20"/>
        </w:rPr>
        <w:t xml:space="preserve">“</w:t>
      </w:r>
      <w:r>
        <w:rPr>
          <w:b/>
          <w:sz w:val="20"/>
          <w:szCs w:val="20"/>
        </w:rPr>
        <w:t xml:space="preserve">suck the hidden treasures [of the sand],‬</w:t>
      </w:r>
      <w:r>
        <w:rPr>
          <w:b/>
          <w:sz w:val="20"/>
          <w:szCs w:val="20"/>
        </w:rPr>
        <w:t xml:space="preserve">”</w:t>
      </w:r>
      <w:r>
        <w:rPr>
          <w:sz w:val="20"/>
          <w:szCs w:val="20"/>
        </w:rPr>
        <w:t xml:space="preserve"> </w:t>
      </w:r>
      <w:r>
        <w:rPr>
          <w:b/>
          <w:sz w:val="20"/>
          <w:szCs w:val="20"/>
        </w:rPr>
        <w:t xml:space="preserve">דְּבָרִים יְקָרִים הַטְּמוּנִים בַּשֵּׂכֶל שֶׁיְּצִיאָתָם לְפֹעַל הוּא בִּזְבוּלוּן</w:t>
      </w:r>
      <w:r>
        <w:rPr>
          <w:sz w:val="20"/>
          <w:szCs w:val="20"/>
        </w:rPr>
        <w:t xml:space="preserve"> </w:t>
      </w:r>
      <w:r>
        <w:rPr>
          <w:sz w:val="20"/>
          <w:szCs w:val="20"/>
        </w:rPr>
        <w:t xml:space="preserve">—</w:t>
      </w:r>
      <w:r>
        <w:rPr>
          <w:sz w:val="20"/>
          <w:szCs w:val="20"/>
        </w:rPr>
        <w:t xml:space="preserve"> </w:t>
      </w:r>
      <w:r>
        <w:rPr>
          <w:b/>
          <w:sz w:val="20"/>
          <w:szCs w:val="20"/>
        </w:rPr>
        <w:t xml:space="preserve">‪precious things hidden in the mind, whose bringing-forth into actuality is in Zevulun,‬</w:t>
      </w:r>
      <w:r>
        <w:rPr>
          <w:sz w:val="20"/>
          <w:szCs w:val="20"/>
        </w:rPr>
        <w:t xml:space="preserve"> </w:t>
      </w:r>
      <w:r>
        <w:rPr>
          <w:b/>
          <w:sz w:val="20"/>
          <w:szCs w:val="20"/>
        </w:rPr>
        <w:t xml:space="preserve">שֶׁבּוֹ הוּא גִּילּוּי הַמַּטְמוֹן הַזֶּה דְּגִילּוּי שְׁכִינָה שֶׁבְּקֶרֶב לִבָּם</w:t>
      </w:r>
      <w:r>
        <w:rPr>
          <w:sz w:val="20"/>
          <w:szCs w:val="20"/>
        </w:rPr>
        <w:t xml:space="preserve"> </w:t>
      </w:r>
      <w:r>
        <w:rPr>
          <w:sz w:val="20"/>
          <w:szCs w:val="20"/>
        </w:rPr>
        <w:t xml:space="preserve">—</w:t>
      </w:r>
      <w:r>
        <w:rPr>
          <w:sz w:val="20"/>
          <w:szCs w:val="20"/>
        </w:rPr>
        <w:t xml:space="preserve"> </w:t>
      </w:r>
      <w:r>
        <w:rPr>
          <w:b/>
          <w:sz w:val="20"/>
          <w:szCs w:val="20"/>
        </w:rPr>
        <w:t xml:space="preserve">‪in whom is the revelation of this</w:t>
      </w:r>
      <w:r>
        <w:rPr>
          <w:b/>
          <w:sz w:val="20"/>
          <w:szCs w:val="20"/>
        </w:rPr>
        <w:t xml:space="preserve"> </w:t>
      </w:r>
      <w:r>
        <w:rPr>
          <w:b/>
          <w:sz w:val="20"/>
          <w:szCs w:val="20"/>
        </w:rPr>
        <w:t xml:space="preserve">“</w:t>
      </w:r>
      <w:r>
        <w:rPr>
          <w:b/>
          <w:sz w:val="20"/>
          <w:szCs w:val="20"/>
        </w:rPr>
        <w:t xml:space="preserve">buried treasure</w:t>
      </w:r>
      <w:r>
        <w:rPr>
          <w:b/>
          <w:sz w:val="20"/>
          <w:szCs w:val="20"/>
        </w:rPr>
        <w:t xml:space="preserve">”</w:t>
      </w:r>
      <w:r>
        <w:rPr>
          <w:b/>
          <w:sz w:val="20"/>
          <w:szCs w:val="20"/>
        </w:rPr>
        <w:t xml:space="preserve"> </w:t>
      </w:r>
      <w:r>
        <w:rPr>
          <w:b/>
          <w:sz w:val="20"/>
          <w:szCs w:val="20"/>
        </w:rPr>
        <w:t xml:space="preserve">— the revelation of the Shechinah that is within their hearts.‬</w:t>
      </w:r>
    </w:p>
    <w:p>
      <w:pPr>
        <w:pStyle w:val="BodyText"/>
        <w:spacing w:before="0" w:after="40" w:line="240" w:lineRule="auto"/>
      </w:pPr>
      <w:r>
        <w:rPr>
          <w:b/>
          <w:sz w:val="20"/>
          <w:szCs w:val="20"/>
        </w:rPr>
        <w:t xml:space="preserve">וְדַגַּם הַ״מּוֹרָא הַגָּדוֹל״ וְיִרְאַת שָׁמַיִם, שֶׁהוּא תַּכְלִית שְׁאֵלַת הַשֵּׁם יִתְבָּרַךְ מֵהָאָדָם בָּעוֹלָם הַזֶּה</w:t>
      </w:r>
      <w:r>
        <w:rPr>
          <w:sz w:val="20"/>
          <w:szCs w:val="20"/>
        </w:rPr>
        <w:t xml:space="preserve"> </w:t>
      </w:r>
      <w:r>
        <w:rPr>
          <w:sz w:val="20"/>
          <w:szCs w:val="20"/>
        </w:rPr>
        <w:t xml:space="preserve">—</w:t>
      </w:r>
      <w:r>
        <w:rPr>
          <w:sz w:val="20"/>
          <w:szCs w:val="20"/>
        </w:rPr>
        <w:t xml:space="preserve"> </w:t>
      </w:r>
      <w:r>
        <w:rPr>
          <w:b/>
          <w:sz w:val="20"/>
          <w:szCs w:val="20"/>
        </w:rPr>
        <w:t xml:space="preserve">‪And [so] too, the</w:t>
      </w:r>
      <w:r>
        <w:rPr>
          <w:b/>
          <w:sz w:val="20"/>
          <w:szCs w:val="20"/>
        </w:rPr>
        <w:t xml:space="preserve"> </w:t>
      </w:r>
      <w:r>
        <w:rPr>
          <w:b/>
          <w:sz w:val="20"/>
          <w:szCs w:val="20"/>
        </w:rPr>
        <w:t xml:space="preserve">“</w:t>
      </w:r>
      <w:r>
        <w:rPr>
          <w:b/>
          <w:sz w:val="20"/>
          <w:szCs w:val="20"/>
        </w:rPr>
        <w:t xml:space="preserve">great awe</w:t>
      </w:r>
      <w:r>
        <w:rPr>
          <w:b/>
          <w:sz w:val="20"/>
          <w:szCs w:val="20"/>
        </w:rPr>
        <w:t xml:space="preserve">”</w:t>
      </w:r>
      <w:r>
        <w:rPr>
          <w:b/>
          <w:sz w:val="20"/>
          <w:szCs w:val="20"/>
        </w:rPr>
        <w:t xml:space="preserve"> </w:t>
      </w:r>
      <w:r>
        <w:rPr>
          <w:b/>
          <w:sz w:val="20"/>
          <w:szCs w:val="20"/>
        </w:rPr>
        <w:t xml:space="preserve">and fear of Heaven — which is the ultimate that Hashem</w:t>
      </w:r>
      <w:r>
        <w:rPr>
          <w:b/>
          <w:sz w:val="20"/>
          <w:szCs w:val="20"/>
        </w:rPr>
        <w:t xml:space="preserve"> </w:t>
      </w:r>
      <w:r>
        <w:rPr>
          <w:b/>
          <w:sz w:val="20"/>
          <w:szCs w:val="20"/>
        </w:rPr>
        <w:t xml:space="preserve">“</w:t>
      </w:r>
      <w:r>
        <w:rPr>
          <w:b/>
          <w:sz w:val="20"/>
          <w:szCs w:val="20"/>
        </w:rPr>
        <w:t xml:space="preserve">asks</w:t>
      </w:r>
      <w:r>
        <w:rPr>
          <w:b/>
          <w:sz w:val="20"/>
          <w:szCs w:val="20"/>
        </w:rPr>
        <w:t xml:space="preserve">”</w:t>
      </w:r>
      <w:r>
        <w:rPr>
          <w:b/>
          <w:sz w:val="20"/>
          <w:szCs w:val="20"/>
        </w:rPr>
        <w:t xml:space="preserve"> </w:t>
      </w:r>
      <w:r>
        <w:rPr>
          <w:b/>
          <w:sz w:val="20"/>
          <w:szCs w:val="20"/>
        </w:rPr>
        <w:t xml:space="preserve">of a person in this world —‬</w:t>
      </w:r>
      <w:r>
        <w:rPr>
          <w:sz w:val="20"/>
          <w:szCs w:val="20"/>
        </w:rPr>
        <w:t xml:space="preserve"> </w:t>
      </w:r>
      <w:r>
        <w:rPr>
          <w:b/>
          <w:sz w:val="20"/>
          <w:szCs w:val="20"/>
        </w:rPr>
        <w:t xml:space="preserve">הוּא בֶּאֱמֶת בְּלִבְבָם מֵעַצְמוֹ נִמְשָׁךְ מִמֵּילָא מִגִּילּוּי הַשְּׁכִינָה</w:t>
      </w:r>
      <w:r>
        <w:rPr>
          <w:sz w:val="20"/>
          <w:szCs w:val="20"/>
        </w:rPr>
        <w:t xml:space="preserve"> </w:t>
      </w:r>
      <w:r>
        <w:rPr>
          <w:sz w:val="20"/>
          <w:szCs w:val="20"/>
        </w:rPr>
        <w:t xml:space="preserve">—</w:t>
      </w:r>
      <w:r>
        <w:rPr>
          <w:sz w:val="20"/>
          <w:szCs w:val="20"/>
        </w:rPr>
        <w:t xml:space="preserve"> </w:t>
      </w:r>
      <w:r>
        <w:rPr>
          <w:b/>
          <w:sz w:val="20"/>
          <w:szCs w:val="20"/>
        </w:rPr>
        <w:t xml:space="preserve">‪is in truth drawn into their hearts of itself, automatically, from the revelation of the Shechinah.‬</w:t>
      </w:r>
      <w:r>
        <w:rPr>
          <w:sz w:val="20"/>
          <w:szCs w:val="20"/>
        </w:rPr>
        <w:t xml:space="preserve"> </w:t>
      </w:r>
      <w:r>
        <w:rPr>
          <w:b/>
          <w:sz w:val="20"/>
          <w:szCs w:val="20"/>
        </w:rPr>
        <w:t xml:space="preserve">וְזֶהוּ הַקִּיבּוּל שָׂכָר נֶגֶד לֵוִי, אֲבָל שִׁמְעוֹן נִכְלָל בִּרְכָתוֹ וְנַחֲלָתוֹ בִּיהוּדָה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receiving of reward</w:t>
      </w:r>
      <w:r>
        <w:rPr>
          <w:b/>
          <w:sz w:val="20"/>
          <w:szCs w:val="20"/>
        </w:rPr>
        <w:t xml:space="preserve">”</w:t>
      </w:r>
      <w:r>
        <w:rPr>
          <w:b/>
          <w:sz w:val="20"/>
          <w:szCs w:val="20"/>
        </w:rPr>
        <w:t xml:space="preserve"> </w:t>
      </w:r>
      <w:r>
        <w:rPr>
          <w:b/>
          <w:sz w:val="20"/>
          <w:szCs w:val="20"/>
        </w:rPr>
        <w:t xml:space="preserve">corresponding to Levi; but Shimon — his blessing and portion are subsumed within Yehudah.‬</w:t>
      </w:r>
    </w:p>
    <w:p>
      <w:pPr>
        <w:pStyle w:val="BodyText"/>
        <w:spacing w:before="0" w:after="40" w:line="240" w:lineRule="auto"/>
      </w:pPr>
      <w:r>
        <w:rPr>
          <w:b/>
          <w:sz w:val="20"/>
          <w:szCs w:val="20"/>
        </w:rPr>
        <w:t xml:space="preserve">וְהָיְתָה רְאוּיָה לֵאָה לְהוֹלִיד גַּם אֶת יוֹסֵף, כְּמוֹ שֶׁאָמְרוּ ז״ל דְּנִתְחַלֵּף בְּדִינָה עַל יְדֵי שֶׁדָּנָה לֵאָה דִּין בְּעַצְמָהּ</w:t>
      </w:r>
      <w:r>
        <w:rPr>
          <w:rStyle w:val="FootnoteReference"/>
        </w:rPr>
        <w:footnoteReference w:id="800"/>
      </w:r>
      <w:r>
        <w:rPr>
          <w:sz w:val="20"/>
          <w:szCs w:val="20"/>
        </w:rPr>
        <w:t xml:space="preserve"> </w:t>
      </w:r>
      <w:r>
        <w:rPr>
          <w:sz w:val="20"/>
          <w:szCs w:val="20"/>
        </w:rPr>
        <w:t xml:space="preserve">—</w:t>
      </w:r>
      <w:r>
        <w:rPr>
          <w:sz w:val="20"/>
          <w:szCs w:val="20"/>
        </w:rPr>
        <w:t xml:space="preserve"> </w:t>
      </w:r>
      <w:r>
        <w:rPr>
          <w:b/>
          <w:sz w:val="20"/>
          <w:szCs w:val="20"/>
        </w:rPr>
        <w:t xml:space="preserve">‪And Leah was [even] fit to bear Yosef as well, as the Sages said, that [Yosef] was</w:t>
      </w:r>
      <w:r>
        <w:rPr>
          <w:b/>
          <w:sz w:val="20"/>
          <w:szCs w:val="20"/>
        </w:rPr>
        <w:t xml:space="preserve"> </w:t>
      </w:r>
      <w:r>
        <w:rPr>
          <w:b/>
          <w:sz w:val="20"/>
          <w:szCs w:val="20"/>
        </w:rPr>
        <w:t xml:space="preserve">“</w:t>
      </w:r>
      <w:r>
        <w:rPr>
          <w:b/>
          <w:sz w:val="20"/>
          <w:szCs w:val="20"/>
        </w:rPr>
        <w:t xml:space="preserve">exchanged</w:t>
      </w:r>
      <w:r>
        <w:rPr>
          <w:b/>
          <w:sz w:val="20"/>
          <w:szCs w:val="20"/>
        </w:rPr>
        <w:t xml:space="preserve">”</w:t>
      </w:r>
      <w:r>
        <w:rPr>
          <w:b/>
          <w:sz w:val="20"/>
          <w:szCs w:val="20"/>
        </w:rPr>
        <w:t xml:space="preserve"> </w:t>
      </w:r>
      <w:r>
        <w:rPr>
          <w:b/>
          <w:sz w:val="20"/>
          <w:szCs w:val="20"/>
        </w:rPr>
        <w:t xml:space="preserve">for Dinah when Leah</w:t>
      </w:r>
      <w:r>
        <w:rPr>
          <w:b/>
          <w:sz w:val="20"/>
          <w:szCs w:val="20"/>
        </w:rPr>
        <w:t xml:space="preserve"> </w:t>
      </w:r>
      <w:r>
        <w:rPr>
          <w:b/>
          <w:sz w:val="20"/>
          <w:szCs w:val="20"/>
        </w:rPr>
        <w:t xml:space="preserve">“</w:t>
      </w:r>
      <w:r>
        <w:rPr>
          <w:b/>
          <w:sz w:val="20"/>
          <w:szCs w:val="20"/>
        </w:rPr>
        <w:t xml:space="preserve">rendered a judgment upon herself</w:t>
      </w:r>
      <w:r>
        <w:rPr>
          <w:b/>
          <w:sz w:val="20"/>
          <w:szCs w:val="20"/>
        </w:rPr>
        <w:t xml:space="preserve">”</w:t>
      </w:r>
      <w:r>
        <w:rPr>
          <w:b/>
          <w:sz w:val="20"/>
          <w:szCs w:val="20"/>
        </w:rPr>
        <w:t xml:space="preserve"> </w:t>
      </w:r>
      <w:r>
        <w:rPr>
          <w:b/>
          <w:sz w:val="20"/>
          <w:szCs w:val="20"/>
        </w:rPr>
        <w:t xml:space="preserve">[wishing her sister Rachel not be lesser than the maidservants].‬</w:t>
      </w:r>
      <w:r>
        <w:rPr>
          <w:rStyle w:val="FootnoteReference"/>
        </w:rPr>
        <w:footnoteReference w:id="801"/>
      </w:r>
      <w:r>
        <w:rPr>
          <w:sz w:val="20"/>
          <w:szCs w:val="20"/>
        </w:rPr>
        <w:t xml:space="preserve"> </w:t>
      </w:r>
      <w:r>
        <w:rPr>
          <w:b/>
          <w:sz w:val="20"/>
          <w:szCs w:val="20"/>
        </w:rPr>
        <w:t xml:space="preserve">וְזֶה הָיָה הַקִּיבּוּל שָׂכָר נֶגֶד שִׁמְעוֹן וִיהוּדָה</w:t>
      </w:r>
      <w:r>
        <w:rPr>
          <w:sz w:val="20"/>
          <w:szCs w:val="20"/>
        </w:rPr>
        <w:t xml:space="preserve"> </w:t>
      </w:r>
      <w:r>
        <w:rPr>
          <w:sz w:val="20"/>
          <w:szCs w:val="20"/>
        </w:rPr>
        <w:t xml:space="preserve">—</w:t>
      </w:r>
      <w:r>
        <w:rPr>
          <w:sz w:val="20"/>
          <w:szCs w:val="20"/>
        </w:rPr>
        <w:t xml:space="preserve"> </w:t>
      </w:r>
      <w:r>
        <w:rPr>
          <w:b/>
          <w:sz w:val="20"/>
          <w:szCs w:val="20"/>
        </w:rPr>
        <w:t xml:space="preserve">‪And this was the</w:t>
      </w:r>
      <w:r>
        <w:rPr>
          <w:b/>
          <w:sz w:val="20"/>
          <w:szCs w:val="20"/>
        </w:rPr>
        <w:t xml:space="preserve"> </w:t>
      </w:r>
      <w:r>
        <w:rPr>
          <w:b/>
          <w:sz w:val="20"/>
          <w:szCs w:val="20"/>
        </w:rPr>
        <w:t xml:space="preserve">“</w:t>
      </w:r>
      <w:r>
        <w:rPr>
          <w:b/>
          <w:sz w:val="20"/>
          <w:szCs w:val="20"/>
        </w:rPr>
        <w:t xml:space="preserve">receiving of reward</w:t>
      </w:r>
      <w:r>
        <w:rPr>
          <w:b/>
          <w:sz w:val="20"/>
          <w:szCs w:val="20"/>
        </w:rPr>
        <w:t xml:space="preserve">”</w:t>
      </w:r>
      <w:r>
        <w:rPr>
          <w:b/>
          <w:sz w:val="20"/>
          <w:szCs w:val="20"/>
        </w:rPr>
        <w:t xml:space="preserve"> </w:t>
      </w:r>
      <w:r>
        <w:rPr>
          <w:b/>
          <w:sz w:val="20"/>
          <w:szCs w:val="20"/>
        </w:rPr>
        <w:t xml:space="preserve">corresponding to Shimon and Yehudah;‬</w:t>
      </w:r>
      <w:r>
        <w:rPr>
          <w:sz w:val="20"/>
          <w:szCs w:val="20"/>
        </w:rPr>
        <w:t xml:space="preserve"> </w:t>
      </w:r>
      <w:r>
        <w:rPr>
          <w:b/>
          <w:sz w:val="20"/>
          <w:szCs w:val="20"/>
        </w:rPr>
        <w:t xml:space="preserve">דִּשְׁלֵימוּת מַדְרֵיגַת בַּעַל תְּשׁוּבָה הוּא כַּאֲשֶׁר חֲטָאָם — [שֶׁסְּדוּרוֹת וּבָאוֹת מִשֵּׁשֶׁת יְמֵי בְרֵאשִׁית] — וְהַכֹּל זְכִיּוֹת, וְהוּא שָׁב לִהְיוֹת צַדִּיק גָּמוּר</w:t>
      </w:r>
      <w:r>
        <w:rPr>
          <w:sz w:val="20"/>
          <w:szCs w:val="20"/>
        </w:rPr>
        <w:t xml:space="preserve"> </w:t>
      </w:r>
      <w:r>
        <w:rPr>
          <w:sz w:val="20"/>
          <w:szCs w:val="20"/>
        </w:rPr>
        <w:t xml:space="preserve">—</w:t>
      </w:r>
      <w:r>
        <w:rPr>
          <w:sz w:val="20"/>
          <w:szCs w:val="20"/>
        </w:rPr>
        <w:t xml:space="preserve"> </w:t>
      </w:r>
      <w:r>
        <w:rPr>
          <w:b/>
          <w:sz w:val="20"/>
          <w:szCs w:val="20"/>
        </w:rPr>
        <w:t xml:space="preserve">‪for the perfection of the</w:t>
      </w:r>
      <w:r>
        <w:rPr>
          <w:b/>
          <w:sz w:val="20"/>
          <w:szCs w:val="20"/>
        </w:rPr>
        <w:t xml:space="preserve"> </w:t>
      </w:r>
      <w:r>
        <w:rPr>
          <w:i/>
          <w:b/>
          <w:sz w:val="20"/>
          <w:szCs w:val="20"/>
        </w:rPr>
        <w:t xml:space="preserve">baal teshuvah</w:t>
      </w:r>
      <w:r>
        <w:rPr>
          <w:b/>
          <w:sz w:val="20"/>
          <w:szCs w:val="20"/>
        </w:rPr>
        <w:t xml:space="preserve"> </w:t>
      </w:r>
      <w:r>
        <w:rPr>
          <w:b/>
          <w:sz w:val="20"/>
          <w:szCs w:val="20"/>
        </w:rPr>
        <w:t xml:space="preserve">level is [reached] when their [very] sins — [which were, as it were, arranged and set in place from the six days of creation] — all [become] merits, and he returns to being a complete tzaddik.</w:t>
      </w:r>
      <w:r>
        <w:rPr>
          <w:sz w:val="20"/>
          <w:szCs w:val="20"/>
        </w:rPr>
        <w:t xml:space="preserve"> </w:t>
      </w:r>
      <w:r>
        <w:rPr>
          <w:sz w:val="20"/>
          <w:szCs w:val="20"/>
        </w:rPr>
        <w:t xml:space="preserve">— the deepest teshuvah reaching so far back that the sins themselves prove to have been</w:t>
      </w:r>
      <w:r>
        <w:rPr>
          <w:sz w:val="20"/>
          <w:szCs w:val="20"/>
        </w:rPr>
        <w:t xml:space="preserve"> </w:t>
      </w:r>
      <w:r>
        <w:rPr>
          <w:sz w:val="20"/>
          <w:szCs w:val="20"/>
        </w:rPr>
        <w:t xml:space="preserve">“</w:t>
      </w:r>
      <w:r>
        <w:rPr>
          <w:sz w:val="20"/>
          <w:szCs w:val="20"/>
        </w:rPr>
        <w:t xml:space="preserve">arranged from the six days of creation,</w:t>
      </w:r>
      <w:r>
        <w:rPr>
          <w:sz w:val="20"/>
          <w:szCs w:val="20"/>
        </w:rPr>
        <w:t xml:space="preserve">”</w:t>
      </w:r>
      <w:r>
        <w:rPr>
          <w:sz w:val="20"/>
          <w:szCs w:val="20"/>
        </w:rPr>
        <w:t xml:space="preserve"> </w:t>
      </w:r>
      <w:r>
        <w:rPr>
          <w:sz w:val="20"/>
          <w:szCs w:val="20"/>
        </w:rPr>
        <w:t xml:space="preserve">and turn wholly to merit.‬</w:t>
      </w:r>
    </w:p>
    <w:p>
      <w:r>
        <w:pict>
          <v:rect style="width:0;height:1.5pt" o:hralign="center" o:hrstd="t" o:hr="t"/>
        </w:pict>
      </w:r>
    </w:p>
    <w:p>
      <w:pPr>
        <w:pStyle w:val="Heading3"/>
      </w:pPr>
      <w:bookmarkStart w:id="802" w:name="seif-31"/>
      <w:r>
        <w:t xml:space="preserve">‪סָעִיף לא — Se’if 31‬</w:t>
      </w:r>
      <w:bookmarkEnd w:id="80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full</w:t>
      </w:r>
      <w:r>
        <w:rPr>
          <w:sz w:val="19"/>
          <w:szCs w:val="19"/>
          <w:b w:val="0"/>
          <w:bCs w:val="0"/>
        </w:rPr>
        <w:t xml:space="preserve"> </w:t>
      </w:r>
      <w:r>
        <w:rPr>
          <w:sz w:val="19"/>
          <w:szCs w:val="19"/>
          <w:b w:val="0"/>
          <w:bCs w:val="0"/>
        </w:rPr>
        <w:t xml:space="preserve">“</w:t>
      </w:r>
      <w:r>
        <w:rPr>
          <w:sz w:val="19"/>
          <w:szCs w:val="19"/>
          <w:b w:val="0"/>
          <w:bCs w:val="0"/>
        </w:rPr>
        <w:t xml:space="preserve">clarification</w:t>
      </w:r>
      <w:r>
        <w:rPr>
          <w:sz w:val="19"/>
          <w:szCs w:val="19"/>
          <w:b w:val="0"/>
          <w:bCs w:val="0"/>
        </w:rPr>
        <w:t xml:space="preserve">”</w:t>
      </w:r>
      <w:r>
        <w:rPr>
          <w:sz w:val="19"/>
          <w:szCs w:val="19"/>
          <w:b w:val="0"/>
          <w:bCs w:val="0"/>
        </w:rPr>
        <w:t xml:space="preserve"> </w:t>
      </w:r>
      <w:r>
        <w:rPr>
          <w:sz w:val="19"/>
          <w:szCs w:val="19"/>
          <w:b w:val="0"/>
          <w:bCs w:val="0"/>
        </w:rPr>
        <w:t xml:space="preserve">that Yosef and Yehudah are one root awaits the Future (</w:t>
      </w:r>
      <w:r>
        <w:rPr>
          <w:sz w:val="19"/>
          <w:szCs w:val="19"/>
          <w:b w:val="0"/>
          <w:bCs w:val="0"/>
        </w:rPr>
        <w:t xml:space="preserve">“</w:t>
      </w:r>
      <w:r>
        <w:rPr>
          <w:sz w:val="19"/>
          <w:szCs w:val="19"/>
          <w:b w:val="0"/>
          <w:bCs w:val="0"/>
        </w:rPr>
        <w:t xml:space="preserve">the wood of Yosef and Yehudah, one to the other</w:t>
      </w:r>
      <w:r>
        <w:rPr>
          <w:sz w:val="19"/>
          <w:szCs w:val="19"/>
          <w:b w:val="0"/>
          <w:bCs w:val="0"/>
        </w:rPr>
        <w:t xml:space="preserve">”</w:t>
      </w:r>
      <w:r>
        <w:rPr>
          <w:sz w:val="19"/>
          <w:szCs w:val="19"/>
          <w:b w:val="0"/>
          <w:bCs w:val="0"/>
        </w:rPr>
        <w:t xml:space="preserve">). In this world they appear opposite: Yehudah’s line begins with Er and Onan, Shimon’s with Shittim/Zimri — bris-corruption and cohabiting with a gentile, whose prohibition the Torah left implicit. In truth, the seed of Israel has</w:t>
      </w:r>
      <w:r>
        <w:rPr>
          <w:sz w:val="19"/>
          <w:szCs w:val="19"/>
          <w:b w:val="0"/>
          <w:bCs w:val="0"/>
        </w:rPr>
        <w:t xml:space="preserve"> </w:t>
      </w:r>
      <w:r>
        <w:rPr>
          <w:i/>
          <w:sz w:val="19"/>
          <w:szCs w:val="19"/>
          <w:b w:val="0"/>
          <w:bCs w:val="0"/>
        </w:rPr>
        <w:t xml:space="preserve">no</w:t>
      </w:r>
      <w:r>
        <w:rPr>
          <w:sz w:val="19"/>
          <w:szCs w:val="19"/>
          <w:b w:val="0"/>
          <w:bCs w:val="0"/>
        </w:rPr>
        <w:t xml:space="preserve"> </w:t>
      </w:r>
      <w:r>
        <w:rPr>
          <w:sz w:val="19"/>
          <w:szCs w:val="19"/>
          <w:b w:val="0"/>
          <w:bCs w:val="0"/>
        </w:rPr>
        <w:t xml:space="preserve">connection to a gentile woman; any</w:t>
      </w:r>
      <w:r>
        <w:rPr>
          <w:sz w:val="19"/>
          <w:szCs w:val="19"/>
          <w:b w:val="0"/>
          <w:bCs w:val="0"/>
        </w:rPr>
        <w:t xml:space="preserve"> </w:t>
      </w:r>
      <w:r>
        <w:rPr>
          <w:sz w:val="19"/>
          <w:szCs w:val="19"/>
          <w:b w:val="0"/>
          <w:bCs w:val="0"/>
        </w:rPr>
        <w:t xml:space="preserve">“</w:t>
      </w:r>
      <w:r>
        <w:rPr>
          <w:sz w:val="19"/>
          <w:szCs w:val="19"/>
          <w:b w:val="0"/>
          <w:bCs w:val="0"/>
        </w:rPr>
        <w:t xml:space="preserve">longing</w:t>
      </w:r>
      <w:r>
        <w:rPr>
          <w:sz w:val="19"/>
          <w:szCs w:val="19"/>
          <w:b w:val="0"/>
          <w:bCs w:val="0"/>
        </w:rPr>
        <w:t xml:space="preserve">”</w:t>
      </w:r>
      <w:r>
        <w:rPr>
          <w:sz w:val="19"/>
          <w:szCs w:val="19"/>
          <w:b w:val="0"/>
          <w:bCs w:val="0"/>
        </w:rPr>
        <w:t xml:space="preserve"> </w:t>
      </w:r>
      <w:r>
        <w:rPr>
          <w:sz w:val="19"/>
          <w:szCs w:val="19"/>
          <w:b w:val="0"/>
          <w:bCs w:val="0"/>
        </w:rPr>
        <w:t xml:space="preserve">is one-sided (Potifar’s wife, Turnusrufus’s wife) — until conversion, when she becomes</w:t>
      </w:r>
      <w:r>
        <w:rPr>
          <w:sz w:val="19"/>
          <w:szCs w:val="19"/>
          <w:b w:val="0"/>
          <w:bCs w:val="0"/>
        </w:rPr>
        <w:t xml:space="preserve"> </w:t>
      </w:r>
      <w:r>
        <w:rPr>
          <w:sz w:val="19"/>
          <w:szCs w:val="19"/>
          <w:b w:val="0"/>
          <w:bCs w:val="0"/>
        </w:rPr>
        <w:t xml:space="preserve">“</w:t>
      </w:r>
      <w:r>
        <w:rPr>
          <w:sz w:val="19"/>
          <w:szCs w:val="19"/>
          <w:b w:val="0"/>
          <w:bCs w:val="0"/>
        </w:rPr>
        <w:t xml:space="preserve">a new creature.</w:t>
      </w:r>
      <w:r>
        <w:rPr>
          <w:sz w:val="19"/>
          <w:szCs w:val="19"/>
          <w:b w:val="0"/>
          <w:bCs w:val="0"/>
        </w:rPr>
        <w:t xml:space="preserve">”</w:t>
      </w:r>
    </w:p>
    <w:p>
      <w:pPr>
        <w:pStyle w:val="BodyText"/>
        <w:spacing w:before="0" w:after="40" w:line="240" w:lineRule="auto"/>
      </w:pPr>
      <w:r>
        <w:rPr>
          <w:b/>
          <w:sz w:val="20"/>
          <w:szCs w:val="20"/>
        </w:rPr>
        <w:t xml:space="preserve">[לא] וְעִיקַּר בֵּירוּר זֶה לְעֵין כֹּל יִהְיֶה לֶעָתִיד</w:t>
      </w:r>
      <w:r>
        <w:rPr>
          <w:sz w:val="20"/>
          <w:szCs w:val="20"/>
        </w:rPr>
        <w:t xml:space="preserve"> </w:t>
      </w:r>
      <w:r>
        <w:rPr>
          <w:sz w:val="20"/>
          <w:szCs w:val="20"/>
        </w:rPr>
        <w:t xml:space="preserve">—</w:t>
      </w:r>
      <w:r>
        <w:rPr>
          <w:sz w:val="20"/>
          <w:szCs w:val="20"/>
        </w:rPr>
        <w:t xml:space="preserve"> </w:t>
      </w:r>
      <w:r>
        <w:rPr>
          <w:b/>
          <w:sz w:val="20"/>
          <w:szCs w:val="20"/>
        </w:rPr>
        <w:t xml:space="preserve">‪And the essential clarification of this [that Yosef and Yehudah are one root] will be, before all eyes, in the Future,‬</w:t>
      </w:r>
      <w:r>
        <w:rPr>
          <w:sz w:val="20"/>
          <w:szCs w:val="20"/>
        </w:rPr>
        <w:t xml:space="preserve"> </w:t>
      </w:r>
      <w:r>
        <w:rPr>
          <w:b/>
          <w:sz w:val="20"/>
          <w:szCs w:val="20"/>
        </w:rPr>
        <w:t xml:space="preserve">וְאָז יְקָרֵב הַשֵּׁם יִתְבָּרַךְ ״עֵץ יוֹסֵף וִיהוּדָה אֶחָד אֶל אֶחָד״ לִהְיוֹת חֲבֵירִים</w:t>
      </w:r>
      <w:r>
        <w:rPr>
          <w:sz w:val="20"/>
          <w:szCs w:val="20"/>
        </w:rPr>
        <w:t xml:space="preserve"> </w:t>
      </w:r>
      <w:r>
        <w:rPr>
          <w:sz w:val="20"/>
          <w:szCs w:val="20"/>
        </w:rPr>
        <w:t xml:space="preserve">—</w:t>
      </w:r>
      <w:r>
        <w:rPr>
          <w:sz w:val="20"/>
          <w:szCs w:val="20"/>
        </w:rPr>
        <w:t xml:space="preserve"> </w:t>
      </w:r>
      <w:r>
        <w:rPr>
          <w:b/>
          <w:sz w:val="20"/>
          <w:szCs w:val="20"/>
        </w:rPr>
        <w:t xml:space="preserve">‪when Hashem will bring near</w:t>
      </w:r>
      <w:r>
        <w:rPr>
          <w:b/>
          <w:sz w:val="20"/>
          <w:szCs w:val="20"/>
        </w:rPr>
        <w:t xml:space="preserve"> </w:t>
      </w:r>
      <w:r>
        <w:rPr>
          <w:b/>
          <w:sz w:val="20"/>
          <w:szCs w:val="20"/>
        </w:rPr>
        <w:t xml:space="preserve">“</w:t>
      </w:r>
      <w:r>
        <w:rPr>
          <w:b/>
          <w:sz w:val="20"/>
          <w:szCs w:val="20"/>
        </w:rPr>
        <w:t xml:space="preserve">the wood of Yosef and [of] Yehudah, one to the other, to be companions</w:t>
      </w:r>
      <w:r>
        <w:rPr>
          <w:b/>
          <w:sz w:val="20"/>
          <w:szCs w:val="20"/>
        </w:rPr>
        <w:t xml:space="preserve">”</w:t>
      </w:r>
      <w:r>
        <w:rPr>
          <w:b/>
          <w:sz w:val="20"/>
          <w:szCs w:val="20"/>
        </w:rPr>
        <w:t xml:space="preserve"> </w:t>
      </w:r>
      <w:r>
        <w:rPr>
          <w:b/>
          <w:sz w:val="20"/>
          <w:szCs w:val="20"/>
        </w:rPr>
        <w:t xml:space="preserve">(Yechezkel 37:19)‬</w:t>
      </w:r>
      <w:r>
        <w:rPr>
          <w:rStyle w:val="FootnoteReference"/>
        </w:rPr>
        <w:footnoteReference w:id="803"/>
      </w:r>
      <w:r>
        <w:rPr>
          <w:b/>
          <w:sz w:val="20"/>
          <w:szCs w:val="20"/>
        </w:rPr>
        <w:t xml:space="preserve">.</w:t>
      </w:r>
      <w:r>
        <w:rPr>
          <w:sz w:val="20"/>
          <w:szCs w:val="20"/>
        </w:rPr>
        <w:t xml:space="preserve"> </w:t>
      </w:r>
      <w:r>
        <w:rPr>
          <w:b/>
          <w:sz w:val="20"/>
          <w:szCs w:val="20"/>
        </w:rPr>
        <w:t xml:space="preserve">מַה שֶּׁאֵין כֵּן בָּעוֹלָם הַזֶּה, דַּעֲדַיִין הָאֲמִיתּוּת בְּהֶעְלֵם, הֵם הֲפָכִים</w:t>
      </w:r>
      <w:r>
        <w:rPr>
          <w:sz w:val="20"/>
          <w:szCs w:val="20"/>
        </w:rPr>
        <w:t xml:space="preserve"> </w:t>
      </w:r>
      <w:r>
        <w:rPr>
          <w:sz w:val="20"/>
          <w:szCs w:val="20"/>
        </w:rPr>
        <w:t xml:space="preserve">—</w:t>
      </w:r>
      <w:r>
        <w:rPr>
          <w:sz w:val="20"/>
          <w:szCs w:val="20"/>
        </w:rPr>
        <w:t xml:space="preserve"> </w:t>
      </w:r>
      <w:r>
        <w:rPr>
          <w:b/>
          <w:sz w:val="20"/>
          <w:szCs w:val="20"/>
        </w:rPr>
        <w:t xml:space="preserve">‪Not so in this world, where — the truth being [still] concealed — they [appear as] opposites.‬</w:t>
      </w:r>
      <w:r>
        <w:rPr>
          <w:rStyle w:val="FootnoteReference"/>
        </w:rPr>
        <w:footnoteReference w:id="804"/>
      </w:r>
    </w:p>
    <w:p>
      <w:pPr>
        <w:pStyle w:val="BodyText"/>
        <w:spacing w:before="0" w:after="40" w:line="240" w:lineRule="auto"/>
      </w:pPr>
      <w:r>
        <w:rPr>
          <w:b/>
          <w:sz w:val="20"/>
          <w:szCs w:val="20"/>
        </w:rPr>
        <w:t xml:space="preserve">כִּי הַתְחָלַת הִתְפַּשְּׁטוּת יְהוּדָה בְּצֶאֱצָאָיו, שֶׁבָּזֶה הוּא הִתְפַּשְּׁטוּת כֹּחוֹת אָבוֹת הַנֶּעֱלָמִים לְפֹעַל, הָיָה עֵר וְאוֹנָן</w:t>
      </w:r>
      <w:r>
        <w:rPr>
          <w:sz w:val="20"/>
          <w:szCs w:val="20"/>
        </w:rPr>
        <w:t xml:space="preserve"> </w:t>
      </w:r>
      <w:r>
        <w:rPr>
          <w:sz w:val="20"/>
          <w:szCs w:val="20"/>
        </w:rPr>
        <w:t xml:space="preserve">—</w:t>
      </w:r>
      <w:r>
        <w:rPr>
          <w:sz w:val="20"/>
          <w:szCs w:val="20"/>
        </w:rPr>
        <w:t xml:space="preserve"> </w:t>
      </w:r>
      <w:r>
        <w:rPr>
          <w:b/>
          <w:sz w:val="20"/>
          <w:szCs w:val="20"/>
        </w:rPr>
        <w:t xml:space="preserve">‪For the beginning of Yehudah’s spreading-forth into his offspring — in which the hidden powers of the Avos come into actuality — was [with] Er and Onan,‬</w:t>
      </w:r>
      <w:r>
        <w:rPr>
          <w:sz w:val="20"/>
          <w:szCs w:val="20"/>
        </w:rPr>
        <w:t xml:space="preserve"> </w:t>
      </w:r>
      <w:r>
        <w:rPr>
          <w:b/>
          <w:sz w:val="20"/>
          <w:szCs w:val="20"/>
        </w:rPr>
        <w:t xml:space="preserve">שֶׁהֵם פָּגְמוּ הַבְּרִית בְּמַעֲשֶׂה דְּדוֹר הַמַּבּוּל</w:t>
      </w:r>
      <w:r>
        <w:rPr>
          <w:sz w:val="20"/>
          <w:szCs w:val="20"/>
        </w:rPr>
        <w:t xml:space="preserve"> </w:t>
      </w:r>
      <w:r>
        <w:rPr>
          <w:sz w:val="20"/>
          <w:szCs w:val="20"/>
        </w:rPr>
        <w:t xml:space="preserve">—</w:t>
      </w:r>
      <w:r>
        <w:rPr>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corrupted the covenant</w:t>
      </w:r>
      <w:r>
        <w:rPr>
          <w:b/>
          <w:sz w:val="20"/>
          <w:szCs w:val="20"/>
        </w:rPr>
        <w:t xml:space="preserve">”</w:t>
      </w:r>
      <w:r>
        <w:rPr>
          <w:b/>
          <w:sz w:val="20"/>
          <w:szCs w:val="20"/>
        </w:rPr>
        <w:t xml:space="preserve"> </w:t>
      </w:r>
      <w:r>
        <w:rPr>
          <w:b/>
          <w:sz w:val="20"/>
          <w:szCs w:val="20"/>
        </w:rPr>
        <w:t xml:space="preserve">in the manner of the generation of the Flood.‬</w:t>
      </w:r>
      <w:r>
        <w:rPr>
          <w:sz w:val="20"/>
          <w:szCs w:val="20"/>
        </w:rPr>
        <w:t xml:space="preserve"> </w:t>
      </w:r>
      <w:r>
        <w:rPr>
          <w:b/>
          <w:sz w:val="20"/>
          <w:szCs w:val="20"/>
        </w:rPr>
        <w:t xml:space="preserve">וּמִזֶּרַע שִׁמְעוֹן הָיָה הַכ״ד אֶלֶף שֶׁנָּפְלוּ בַּשִּׁטִּים, וְגַם נְשִׂיא שִׁבְטוֹ, וְהוּא פְּגַם דְּבִיאַת אֲרַמִּית</w:t>
      </w:r>
      <w:r>
        <w:rPr>
          <w:sz w:val="20"/>
          <w:szCs w:val="20"/>
        </w:rPr>
        <w:t xml:space="preserve"> </w:t>
      </w:r>
      <w:r>
        <w:rPr>
          <w:sz w:val="20"/>
          <w:szCs w:val="20"/>
        </w:rPr>
        <w:t xml:space="preserve">—</w:t>
      </w:r>
      <w:r>
        <w:rPr>
          <w:sz w:val="20"/>
          <w:szCs w:val="20"/>
        </w:rPr>
        <w:t xml:space="preserve"> </w:t>
      </w:r>
      <w:r>
        <w:rPr>
          <w:b/>
          <w:sz w:val="20"/>
          <w:szCs w:val="20"/>
        </w:rPr>
        <w:t xml:space="preserve">‪And from the seed of Shimon were the 24,000 who fell at Shittim, and also the prince of his tribe [Zimri] — this being the</w:t>
      </w:r>
      <w:r>
        <w:rPr>
          <w:b/>
          <w:sz w:val="20"/>
          <w:szCs w:val="20"/>
        </w:rPr>
        <w:t xml:space="preserve"> </w:t>
      </w:r>
      <w:r>
        <w:rPr>
          <w:b/>
          <w:sz w:val="20"/>
          <w:szCs w:val="20"/>
        </w:rPr>
        <w:t xml:space="preserve">“</w:t>
      </w:r>
      <w:r>
        <w:rPr>
          <w:b/>
          <w:sz w:val="20"/>
          <w:szCs w:val="20"/>
        </w:rPr>
        <w:t xml:space="preserve">corruption</w:t>
      </w:r>
      <w:r>
        <w:rPr>
          <w:b/>
          <w:sz w:val="20"/>
          <w:szCs w:val="20"/>
        </w:rPr>
        <w:t xml:space="preserve">”</w:t>
      </w:r>
      <w:r>
        <w:rPr>
          <w:b/>
          <w:sz w:val="20"/>
          <w:szCs w:val="20"/>
        </w:rPr>
        <w:t xml:space="preserve"> </w:t>
      </w:r>
      <w:r>
        <w:rPr>
          <w:b/>
          <w:sz w:val="20"/>
          <w:szCs w:val="20"/>
        </w:rPr>
        <w:t xml:space="preserve">of cohabiting with a gentile woman.‬</w:t>
      </w:r>
      <w:r>
        <w:rPr>
          <w:rStyle w:val="FootnoteReference"/>
        </w:rPr>
        <w:footnoteReference w:id="805"/>
      </w:r>
    </w:p>
    <w:p>
      <w:pPr>
        <w:pStyle w:val="BodyText"/>
        <w:spacing w:before="0" w:after="40" w:line="240" w:lineRule="auto"/>
      </w:pPr>
      <w:r>
        <w:rPr>
          <w:b/>
          <w:sz w:val="20"/>
          <w:szCs w:val="20"/>
        </w:rPr>
        <w:t xml:space="preserve">דִּשְׁנֵי אֵלֶּה לֹא נִתְפָּרֵשׁ אַזְהָרַת אִיסּוּרָן בְּפֵירוּשׁ בַּתּוֹרָה, רַק עוֹנְשָׁן לְבַד</w:t>
      </w:r>
      <w:r>
        <w:rPr>
          <w:sz w:val="20"/>
          <w:szCs w:val="20"/>
        </w:rPr>
        <w:t xml:space="preserve"> </w:t>
      </w:r>
      <w:r>
        <w:rPr>
          <w:sz w:val="20"/>
          <w:szCs w:val="20"/>
        </w:rPr>
        <w:t xml:space="preserve">—</w:t>
      </w:r>
      <w:r>
        <w:rPr>
          <w:sz w:val="20"/>
          <w:szCs w:val="20"/>
        </w:rPr>
        <w:t xml:space="preserve"> </w:t>
      </w:r>
      <w:r>
        <w:rPr>
          <w:b/>
          <w:sz w:val="20"/>
          <w:szCs w:val="20"/>
        </w:rPr>
        <w:t xml:space="preserve">‪For these two — [bris-corruption and cohabiting with a gentile] — their prohibition is not explicitly stated in the Torah, only their punishment;‬</w:t>
      </w:r>
      <w:r>
        <w:rPr>
          <w:sz w:val="20"/>
          <w:szCs w:val="20"/>
        </w:rPr>
        <w:t xml:space="preserve"> </w:t>
      </w:r>
      <w:r>
        <w:rPr>
          <w:b/>
          <w:sz w:val="20"/>
          <w:szCs w:val="20"/>
        </w:rPr>
        <w:t xml:space="preserve">וַהֲרֵי בְּכָל מָקוֹם ״לֹא עָנַשׁ אֶלָּא אִם כֵּן הִזְהִיר״</w:t>
      </w:r>
      <w:r>
        <w:rPr>
          <w:sz w:val="20"/>
          <w:szCs w:val="20"/>
        </w:rPr>
        <w:t xml:space="preserve"> </w:t>
      </w:r>
      <w:r>
        <w:rPr>
          <w:sz w:val="20"/>
          <w:szCs w:val="20"/>
        </w:rPr>
        <w:t xml:space="preserve">—</w:t>
      </w:r>
      <w:r>
        <w:rPr>
          <w:sz w:val="20"/>
          <w:szCs w:val="20"/>
        </w:rPr>
        <w:t xml:space="preserve"> </w:t>
      </w:r>
      <w:r>
        <w:rPr>
          <w:b/>
          <w:sz w:val="20"/>
          <w:szCs w:val="20"/>
        </w:rPr>
        <w:t xml:space="preserve">‪and everywhere [the rule is]</w:t>
      </w:r>
      <w:r>
        <w:rPr>
          <w:b/>
          <w:sz w:val="20"/>
          <w:szCs w:val="20"/>
        </w:rPr>
        <w:t xml:space="preserve"> </w:t>
      </w:r>
      <w:r>
        <w:rPr>
          <w:b/>
          <w:sz w:val="20"/>
          <w:szCs w:val="20"/>
        </w:rPr>
        <w:t xml:space="preserve">“</w:t>
      </w:r>
      <w:r>
        <w:rPr>
          <w:b/>
          <w:sz w:val="20"/>
          <w:szCs w:val="20"/>
        </w:rPr>
        <w:t xml:space="preserve">[the Torah] did not punish unless it [first] warned‬</w:t>
      </w:r>
      <w:r>
        <w:rPr>
          <w:rStyle w:val="FootnoteReference"/>
        </w:rPr>
        <w:footnoteReference w:id="806"/>
      </w:r>
      <w:r>
        <w:rPr>
          <w:b/>
          <w:sz w:val="20"/>
          <w:szCs w:val="20"/>
        </w:rPr>
        <w:t xml:space="preserve">.</w:t>
      </w:r>
      <w:r>
        <w:rPr>
          <w:b/>
          <w:sz w:val="20"/>
          <w:szCs w:val="20"/>
        </w:rPr>
        <w:t xml:space="preserve">”</w:t>
      </w:r>
      <w:r>
        <w:rPr>
          <w:sz w:val="20"/>
          <w:szCs w:val="20"/>
        </w:rPr>
        <w:t xml:space="preserve"> </w:t>
      </w:r>
      <w:r>
        <w:rPr>
          <w:b/>
          <w:sz w:val="20"/>
          <w:szCs w:val="20"/>
        </w:rPr>
        <w:t xml:space="preserve">וְעַל כֵּן נִתְעַלְּמָה מִמֶּנּוּ הֲלָכָה מִמֹּשֶׁה רַבֵּינוּ ע״ה עַד שֶׁאָמַר לוֹ פִּנְחָס ״כָּךְ לִמַּדְתָּנוּ דְּקַנָּאִים פּוֹגְעִין [בּוֹ]״</w:t>
      </w:r>
      <w:r>
        <w:rPr>
          <w:sz w:val="20"/>
          <w:szCs w:val="20"/>
        </w:rPr>
        <w:t xml:space="preserve"> </w:t>
      </w:r>
      <w:r>
        <w:rPr>
          <w:sz w:val="20"/>
          <w:szCs w:val="20"/>
        </w:rPr>
        <w:t xml:space="preserve">—</w:t>
      </w:r>
      <w:r>
        <w:rPr>
          <w:sz w:val="20"/>
          <w:szCs w:val="20"/>
        </w:rPr>
        <w:t xml:space="preserve"> </w:t>
      </w:r>
      <w:r>
        <w:rPr>
          <w:b/>
          <w:sz w:val="20"/>
          <w:szCs w:val="20"/>
        </w:rPr>
        <w:t xml:space="preserve">‪And therefore the halachah</w:t>
      </w:r>
      <w:r>
        <w:rPr>
          <w:b/>
          <w:sz w:val="20"/>
          <w:szCs w:val="20"/>
        </w:rPr>
        <w:t xml:space="preserve"> </w:t>
      </w:r>
      <w:r>
        <w:rPr>
          <w:b/>
          <w:sz w:val="20"/>
          <w:szCs w:val="20"/>
        </w:rPr>
        <w:t xml:space="preserve">“</w:t>
      </w:r>
      <w:r>
        <w:rPr>
          <w:b/>
          <w:sz w:val="20"/>
          <w:szCs w:val="20"/>
        </w:rPr>
        <w:t xml:space="preserve">was hidden</w:t>
      </w:r>
      <w:r>
        <w:rPr>
          <w:b/>
          <w:sz w:val="20"/>
          <w:szCs w:val="20"/>
        </w:rPr>
        <w:t xml:space="preserve">”</w:t>
      </w:r>
      <w:r>
        <w:rPr>
          <w:b/>
          <w:sz w:val="20"/>
          <w:szCs w:val="20"/>
        </w:rPr>
        <w:t xml:space="preserve"> </w:t>
      </w:r>
      <w:r>
        <w:rPr>
          <w:b/>
          <w:sz w:val="20"/>
          <w:szCs w:val="20"/>
        </w:rPr>
        <w:t xml:space="preserve">from Moshe Rabbeinu, until Pinchas said to him,</w:t>
      </w:r>
      <w:r>
        <w:rPr>
          <w:b/>
          <w:sz w:val="20"/>
          <w:szCs w:val="20"/>
        </w:rPr>
        <w:t xml:space="preserve"> </w:t>
      </w:r>
      <w:r>
        <w:rPr>
          <w:b/>
          <w:sz w:val="20"/>
          <w:szCs w:val="20"/>
        </w:rPr>
        <w:t xml:space="preserve">“</w:t>
      </w:r>
      <w:r>
        <w:rPr>
          <w:b/>
          <w:sz w:val="20"/>
          <w:szCs w:val="20"/>
        </w:rPr>
        <w:t xml:space="preserve">thus you taught us, that</w:t>
      </w:r>
      <w:r>
        <w:rPr>
          <w:b/>
          <w:sz w:val="20"/>
          <w:szCs w:val="20"/>
        </w:rPr>
        <w:t xml:space="preserve"> </w:t>
      </w:r>
      <w:r>
        <w:rPr>
          <w:b/>
          <w:sz w:val="20"/>
          <w:szCs w:val="20"/>
        </w:rPr>
        <w:t xml:space="preserve">‘</w:t>
      </w:r>
      <w:r>
        <w:rPr>
          <w:b/>
          <w:sz w:val="20"/>
          <w:szCs w:val="20"/>
        </w:rPr>
        <w:t xml:space="preserve">zealots strike him.‬</w:t>
      </w:r>
      <w:r>
        <w:rPr>
          <w:b/>
          <w:sz w:val="20"/>
          <w:szCs w:val="20"/>
        </w:rPr>
        <w:t xml:space="preserve">’</w:t>
      </w:r>
      <w:r>
        <w:rPr>
          <w:b/>
          <w:sz w:val="20"/>
          <w:szCs w:val="20"/>
        </w:rPr>
        <w:t xml:space="preserve">”</w:t>
      </w:r>
      <w:r>
        <w:rPr>
          <w:rStyle w:val="FootnoteReference"/>
        </w:rPr>
        <w:footnoteReference w:id="807"/>
      </w:r>
      <w:r>
        <w:rPr>
          <w:rStyle w:val="FootnoteReference"/>
        </w:rPr>
        <w:footnoteReference w:id="808"/>
      </w:r>
    </w:p>
    <w:p>
      <w:pPr>
        <w:pStyle w:val="BodyText"/>
        <w:spacing w:before="0" w:after="40" w:line="240" w:lineRule="auto"/>
      </w:pPr>
      <w:r>
        <w:rPr>
          <w:b/>
          <w:sz w:val="20"/>
          <w:szCs w:val="20"/>
        </w:rPr>
        <w:t xml:space="preserve">דְּבֶאֱמֶת אֵין בּוֹ עוֹנֶשׁ מְפוֹרָשׁ, דְּמִצַּד הָאֲמִיתּוּת אֵין שַׁיָּיכוּת לְזֶרַע יִשְׂרָאֵל עִם בַּת נֵכָר כְּלָל, וְאִי אֶפְשָׁר שֶׁיַּחְשֹׁק בָּהּ</w:t>
      </w:r>
      <w:r>
        <w:rPr>
          <w:sz w:val="20"/>
          <w:szCs w:val="20"/>
        </w:rPr>
        <w:t xml:space="preserve"> </w:t>
      </w:r>
      <w:r>
        <w:rPr>
          <w:sz w:val="20"/>
          <w:szCs w:val="20"/>
        </w:rPr>
        <w:t xml:space="preserve">—</w:t>
      </w:r>
      <w:r>
        <w:rPr>
          <w:sz w:val="20"/>
          <w:szCs w:val="20"/>
        </w:rPr>
        <w:t xml:space="preserve"> </w:t>
      </w:r>
      <w:r>
        <w:rPr>
          <w:b/>
          <w:sz w:val="20"/>
          <w:szCs w:val="20"/>
        </w:rPr>
        <w:t xml:space="preserve">‪For in truth there is no explicit [Torah] punishment [for it], since from the side of the truth the seed of Israel has no connection whatsoever to a gentile woman, and it is impossible for him [truly] to desire her;‬</w:t>
      </w:r>
      <w:r>
        <w:rPr>
          <w:sz w:val="20"/>
          <w:szCs w:val="20"/>
        </w:rPr>
        <w:t xml:space="preserve"> </w:t>
      </w:r>
      <w:r>
        <w:rPr>
          <w:b/>
          <w:sz w:val="20"/>
          <w:szCs w:val="20"/>
        </w:rPr>
        <w:t xml:space="preserve">וְהִיא בּוֹ יֵשׁ לָהּ שַׁיָּיכוּת מַה</w:t>
      </w:r>
      <w:r>
        <w:rPr>
          <w:sz w:val="20"/>
          <w:szCs w:val="20"/>
        </w:rPr>
        <w:t xml:space="preserve"> </w:t>
      </w:r>
      <w:r>
        <w:rPr>
          <w:sz w:val="20"/>
          <w:szCs w:val="20"/>
        </w:rPr>
        <w:t xml:space="preserve">—</w:t>
      </w:r>
      <w:r>
        <w:rPr>
          <w:sz w:val="20"/>
          <w:szCs w:val="20"/>
        </w:rPr>
        <w:t xml:space="preserve"> </w:t>
      </w:r>
      <w:r>
        <w:rPr>
          <w:b/>
          <w:sz w:val="20"/>
          <w:szCs w:val="20"/>
        </w:rPr>
        <w:t xml:space="preserve">‪[rather,] it is</w:t>
      </w:r>
      <w:r>
        <w:rPr>
          <w:b/>
          <w:sz w:val="20"/>
          <w:szCs w:val="20"/>
        </w:rPr>
        <w:t xml:space="preserve"> </w:t>
      </w:r>
      <w:r>
        <w:rPr>
          <w:i/>
          <w:b/>
          <w:sz w:val="20"/>
          <w:szCs w:val="20"/>
        </w:rPr>
        <w:t xml:space="preserve">she</w:t>
      </w:r>
      <w:r>
        <w:rPr>
          <w:b/>
          <w:sz w:val="20"/>
          <w:szCs w:val="20"/>
        </w:rPr>
        <w:t xml:space="preserve"> </w:t>
      </w:r>
      <w:r>
        <w:rPr>
          <w:b/>
          <w:sz w:val="20"/>
          <w:szCs w:val="20"/>
        </w:rPr>
        <w:t xml:space="preserve">who has some</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to</w:t>
      </w:r>
      <w:r>
        <w:rPr>
          <w:b/>
          <w:sz w:val="20"/>
          <w:szCs w:val="20"/>
        </w:rPr>
        <w:t xml:space="preserve"> </w:t>
      </w:r>
      <w:r>
        <w:rPr>
          <w:i/>
          <w:b/>
          <w:sz w:val="20"/>
          <w:szCs w:val="20"/>
        </w:rPr>
        <w:t xml:space="preserve">him‬</w:t>
      </w:r>
      <w:r>
        <w:rPr>
          <w:b/>
          <w:sz w:val="20"/>
          <w:szCs w:val="20"/>
        </w:rPr>
        <w:t xml:space="preserve">.</w:t>
      </w:r>
      <w:r>
        <w:rPr>
          <w:sz w:val="20"/>
          <w:szCs w:val="20"/>
        </w:rPr>
        <w:t xml:space="preserve"> </w:t>
      </w:r>
      <w:r>
        <w:rPr>
          <w:b/>
          <w:sz w:val="20"/>
          <w:szCs w:val="20"/>
        </w:rPr>
        <w:t xml:space="preserve">וּכְמוֹ שֶׁאָמְרוּ בְּאֵשֶׁת פּוֹטִיפֶרַע דְּרָאֲתָה בְּאִצְטַגְנִינוּת כו׳, וְהַחִיבּוּר הָיָה עַל יְדֵי בִּתָּהּ</w:t>
      </w:r>
      <w:r>
        <w:rPr>
          <w:sz w:val="20"/>
          <w:szCs w:val="20"/>
        </w:rPr>
        <w:t xml:space="preserve"> </w:t>
      </w:r>
      <w:r>
        <w:rPr>
          <w:sz w:val="20"/>
          <w:szCs w:val="20"/>
        </w:rPr>
        <w:t xml:space="preserve">—</w:t>
      </w:r>
      <w:r>
        <w:rPr>
          <w:sz w:val="20"/>
          <w:szCs w:val="20"/>
        </w:rPr>
        <w:t xml:space="preserve"> </w:t>
      </w:r>
      <w:r>
        <w:rPr>
          <w:b/>
          <w:sz w:val="20"/>
          <w:szCs w:val="20"/>
        </w:rPr>
        <w:t xml:space="preserve">‪as they said of the wife of Potifar, that she</w:t>
      </w:r>
      <w:r>
        <w:rPr>
          <w:b/>
          <w:sz w:val="20"/>
          <w:szCs w:val="20"/>
        </w:rPr>
        <w:t xml:space="preserve"> </w:t>
      </w:r>
      <w:r>
        <w:rPr>
          <w:b/>
          <w:sz w:val="20"/>
          <w:szCs w:val="20"/>
        </w:rPr>
        <w:t xml:space="preserve">“</w:t>
      </w:r>
      <w:r>
        <w:rPr>
          <w:b/>
          <w:sz w:val="20"/>
          <w:szCs w:val="20"/>
        </w:rPr>
        <w:t xml:space="preserve">saw by astrology [that she was to have offspring from Yosef],</w:t>
      </w:r>
      <w:r>
        <w:rPr>
          <w:b/>
          <w:sz w:val="20"/>
          <w:szCs w:val="20"/>
        </w:rPr>
        <w:t xml:space="preserve">”</w:t>
      </w:r>
      <w:r>
        <w:rPr>
          <w:b/>
          <w:sz w:val="20"/>
          <w:szCs w:val="20"/>
        </w:rPr>
        <w:t xml:space="preserve"> </w:t>
      </w:r>
      <w:r>
        <w:rPr>
          <w:b/>
          <w:sz w:val="20"/>
          <w:szCs w:val="20"/>
        </w:rPr>
        <w:t xml:space="preserve">and the [true] union [with Yosef] was [ultimately] through her daughter [Osnas];‬</w:t>
      </w:r>
      <w:r>
        <w:rPr>
          <w:sz w:val="20"/>
          <w:szCs w:val="20"/>
        </w:rPr>
        <w:t xml:space="preserve"> </w:t>
      </w:r>
      <w:r>
        <w:rPr>
          <w:b/>
          <w:sz w:val="20"/>
          <w:szCs w:val="20"/>
        </w:rPr>
        <w:t xml:space="preserve">וְכֵן כְּאֵשֶׁת טוּרְנוּסְרוּפוּס וְרַבִּי עֲקִיבָא, דְּלוּלֵי זֶה לֹא שַׁיָּיךְ זֶה בַּאֲנָשִׁים כָּאֵלּוּ</w:t>
      </w:r>
      <w:r>
        <w:rPr>
          <w:sz w:val="20"/>
          <w:szCs w:val="20"/>
        </w:rPr>
        <w:t xml:space="preserve"> </w:t>
      </w:r>
      <w:r>
        <w:rPr>
          <w:sz w:val="20"/>
          <w:szCs w:val="20"/>
        </w:rPr>
        <w:t xml:space="preserve">—</w:t>
      </w:r>
      <w:r>
        <w:rPr>
          <w:sz w:val="20"/>
          <w:szCs w:val="20"/>
        </w:rPr>
        <w:t xml:space="preserve"> </w:t>
      </w:r>
      <w:r>
        <w:rPr>
          <w:b/>
          <w:sz w:val="20"/>
          <w:szCs w:val="20"/>
        </w:rPr>
        <w:t xml:space="preserve">‪and likewise with the wife of Turnusrufus and R’ Akiva [whom she later married as a convert] — for otherwise, [such attraction] has no relevance to men such as these.‬</w:t>
      </w:r>
      <w:r>
        <w:rPr>
          <w:rStyle w:val="FootnoteReference"/>
        </w:rPr>
        <w:footnoteReference w:id="809"/>
      </w:r>
    </w:p>
    <w:p>
      <w:pPr>
        <w:pStyle w:val="BodyText"/>
        <w:spacing w:before="0" w:after="40" w:line="240" w:lineRule="auto"/>
      </w:pPr>
      <w:r>
        <w:rPr>
          <w:b/>
          <w:sz w:val="20"/>
          <w:szCs w:val="20"/>
        </w:rPr>
        <w:t xml:space="preserve">וְכֵן בְּדוֹר כְּדוֹר הַמִּדְבָּר, דִּלְעוֹלָם הָרַע שׂוֹנֵא אֶת הַטּוֹב, וְאֵין אָרוּר מִדַּבֵּק בְּבָרוּךְ</w:t>
      </w:r>
      <w:r>
        <w:rPr>
          <w:sz w:val="20"/>
          <w:szCs w:val="20"/>
        </w:rPr>
        <w:t xml:space="preserve"> </w:t>
      </w:r>
      <w:r>
        <w:rPr>
          <w:sz w:val="20"/>
          <w:szCs w:val="20"/>
        </w:rPr>
        <w:t xml:space="preserve">—</w:t>
      </w:r>
      <w:r>
        <w:rPr>
          <w:sz w:val="20"/>
          <w:szCs w:val="20"/>
        </w:rPr>
        <w:t xml:space="preserve"> </w:t>
      </w:r>
      <w:r>
        <w:rPr>
          <w:b/>
          <w:sz w:val="20"/>
          <w:szCs w:val="20"/>
        </w:rPr>
        <w:t xml:space="preserve">‪And so [it is] with a generation like the generation of the Wilderness: evil always hates the good, and</w:t>
      </w:r>
      <w:r>
        <w:rPr>
          <w:b/>
          <w:sz w:val="20"/>
          <w:szCs w:val="20"/>
        </w:rPr>
        <w:t xml:space="preserve"> </w:t>
      </w:r>
      <w:r>
        <w:rPr>
          <w:b/>
          <w:sz w:val="20"/>
          <w:szCs w:val="20"/>
        </w:rPr>
        <w:t xml:space="preserve">“</w:t>
      </w:r>
      <w:r>
        <w:rPr>
          <w:b/>
          <w:sz w:val="20"/>
          <w:szCs w:val="20"/>
        </w:rPr>
        <w:t xml:space="preserve">the accursed does not cleave to the blessed‬</w:t>
      </w:r>
      <w:r>
        <w:rPr>
          <w:b/>
          <w:sz w:val="20"/>
          <w:szCs w:val="20"/>
        </w:rPr>
        <w:t xml:space="preserve">”</w:t>
      </w:r>
      <w:r>
        <w:rPr>
          <w:b/>
          <w:sz w:val="20"/>
          <w:szCs w:val="20"/>
        </w:rPr>
        <w:t xml:space="preserve">;</w:t>
      </w:r>
      <w:r>
        <w:rPr>
          <w:sz w:val="20"/>
          <w:szCs w:val="20"/>
        </w:rPr>
        <w:t xml:space="preserve"> </w:t>
      </w:r>
      <w:r>
        <w:rPr>
          <w:b/>
          <w:sz w:val="20"/>
          <w:szCs w:val="20"/>
        </w:rPr>
        <w:t xml:space="preserve">וְשָׁמַעְתִּי מְדוּיָּק לְשׁוֹן זֶה, וְלֹא אָמַר בְּהֵיפֶךְ ״אֵין בָּרוּךְ״ כו׳, דְּרוֹצֶה לוֹמַר דְּגַם הָאָרוּר אֵין רוֹצֶה</w:t>
      </w:r>
      <w:r>
        <w:rPr>
          <w:sz w:val="20"/>
          <w:szCs w:val="20"/>
        </w:rPr>
        <w:t xml:space="preserve"> </w:t>
      </w:r>
      <w:r>
        <w:rPr>
          <w:sz w:val="20"/>
          <w:szCs w:val="20"/>
        </w:rPr>
        <w:t xml:space="preserve">—</w:t>
      </w:r>
      <w:r>
        <w:rPr>
          <w:sz w:val="20"/>
          <w:szCs w:val="20"/>
        </w:rPr>
        <w:t xml:space="preserve"> </w:t>
      </w:r>
      <w:r>
        <w:rPr>
          <w:b/>
          <w:sz w:val="20"/>
          <w:szCs w:val="20"/>
        </w:rPr>
        <w:t xml:space="preserve">‪and I heard [it noted] precisely that this wording</w:t>
      </w:r>
      <w:r>
        <w:rPr>
          <w:rStyle w:val="FootnoteReference"/>
        </w:rPr>
        <w:footnoteReference w:id="810"/>
      </w:r>
      <w:r>
        <w:rPr>
          <w:b/>
          <w:sz w:val="20"/>
          <w:szCs w:val="20"/>
        </w:rPr>
        <w:t xml:space="preserve"> </w:t>
      </w:r>
      <w:r>
        <w:rPr>
          <w:b/>
          <w:sz w:val="20"/>
          <w:szCs w:val="20"/>
        </w:rPr>
        <w:t xml:space="preserve">— and not the reverse — means that even the</w:t>
      </w:r>
      <w:r>
        <w:rPr>
          <w:b/>
          <w:sz w:val="20"/>
          <w:szCs w:val="20"/>
        </w:rPr>
        <w:t xml:space="preserve"> </w:t>
      </w:r>
      <w:r>
        <w:rPr>
          <w:b/>
          <w:sz w:val="20"/>
          <w:szCs w:val="20"/>
        </w:rPr>
        <w:t xml:space="preserve">“</w:t>
      </w:r>
      <w:r>
        <w:rPr>
          <w:b/>
          <w:sz w:val="20"/>
          <w:szCs w:val="20"/>
        </w:rPr>
        <w:t xml:space="preserve">accursed</w:t>
      </w:r>
      <w:r>
        <w:rPr>
          <w:b/>
          <w:sz w:val="20"/>
          <w:szCs w:val="20"/>
        </w:rPr>
        <w:t xml:space="preserve">”</w:t>
      </w:r>
      <w:r>
        <w:rPr>
          <w:b/>
          <w:sz w:val="20"/>
          <w:szCs w:val="20"/>
        </w:rPr>
        <w:t xml:space="preserve"> </w:t>
      </w:r>
      <w:r>
        <w:rPr>
          <w:b/>
          <w:sz w:val="20"/>
          <w:szCs w:val="20"/>
        </w:rPr>
        <w:t xml:space="preserve">one does not [truly] desire [the union].‬</w:t>
      </w:r>
      <w:r>
        <w:rPr>
          <w:sz w:val="20"/>
          <w:szCs w:val="20"/>
        </w:rPr>
        <w:t xml:space="preserve"> </w:t>
      </w:r>
      <w:r>
        <w:rPr>
          <w:b/>
          <w:sz w:val="20"/>
          <w:szCs w:val="20"/>
        </w:rPr>
        <w:t xml:space="preserve">וְכֵן נוֹדָע מֵהָאֲרִ״י ז״ל בִּשְׁכֶם דְּ״חָשְׁקָה נַפְשׁוֹ״ כו׳, דְּהָיָה לוֹ שַׁיָּיכוּת וְנִתְגַּלְגֵּל בְּזִמְרִי</w:t>
      </w:r>
      <w:r>
        <w:rPr>
          <w:sz w:val="20"/>
          <w:szCs w:val="20"/>
        </w:rPr>
        <w:t xml:space="preserve"> </w:t>
      </w:r>
      <w:r>
        <w:rPr>
          <w:sz w:val="20"/>
          <w:szCs w:val="20"/>
        </w:rPr>
        <w:t xml:space="preserve">—</w:t>
      </w:r>
      <w:r>
        <w:rPr>
          <w:sz w:val="20"/>
          <w:szCs w:val="20"/>
        </w:rPr>
        <w:t xml:space="preserve"> </w:t>
      </w:r>
      <w:r>
        <w:rPr>
          <w:b/>
          <w:sz w:val="20"/>
          <w:szCs w:val="20"/>
        </w:rPr>
        <w:t xml:space="preserve">‪And so it is known from the Arizal regarding Shechem, of whom</w:t>
      </w:r>
      <w:r>
        <w:rPr>
          <w:b/>
          <w:sz w:val="20"/>
          <w:szCs w:val="20"/>
        </w:rPr>
        <w:t xml:space="preserve"> </w:t>
      </w:r>
      <w:r>
        <w:rPr>
          <w:b/>
          <w:sz w:val="20"/>
          <w:szCs w:val="20"/>
        </w:rPr>
        <w:t xml:space="preserve">“</w:t>
      </w:r>
      <w:r>
        <w:rPr>
          <w:b/>
          <w:sz w:val="20"/>
          <w:szCs w:val="20"/>
        </w:rPr>
        <w:t xml:space="preserve">his soul longed [for Dinah]</w:t>
      </w:r>
      <w:r>
        <w:rPr>
          <w:b/>
          <w:sz w:val="20"/>
          <w:szCs w:val="20"/>
        </w:rPr>
        <w:t xml:space="preserve">”</w:t>
      </w:r>
      <w:r>
        <w:rPr>
          <w:b/>
          <w:sz w:val="20"/>
          <w:szCs w:val="20"/>
        </w:rPr>
        <w:t xml:space="preserve"> </w:t>
      </w:r>
      <w:r>
        <w:rPr>
          <w:b/>
          <w:sz w:val="20"/>
          <w:szCs w:val="20"/>
        </w:rPr>
        <w:t xml:space="preserve">— that he [having a hidden root-connection] was later reincarnated in Zimri.‬</w:t>
      </w:r>
    </w:p>
    <w:p>
      <w:pPr>
        <w:pStyle w:val="BodyText"/>
        <w:spacing w:before="0" w:after="40" w:line="240" w:lineRule="auto"/>
      </w:pPr>
      <w:r>
        <w:rPr>
          <w:b/>
          <w:sz w:val="20"/>
          <w:szCs w:val="20"/>
        </w:rPr>
        <w:t xml:space="preserve">אֶלָּא שֶׁמִּכָּל מָקוֹם כָּל זְמַן שֶׁלֹּא נִתְגַּיְּירוּ אֵין לָהֶם שׁוּם שַׁיָּיכוּת, רַק אַחַר כָּךְ ״גֵּר שֶׁנִּתְגַּיֵּיר כְּקָטָן שֶׁנּוֹלַד״</w:t>
      </w:r>
      <w:r>
        <w:rPr>
          <w:sz w:val="20"/>
          <w:szCs w:val="20"/>
        </w:rPr>
        <w:t xml:space="preserve"> </w:t>
      </w:r>
      <w:r>
        <w:rPr>
          <w:sz w:val="20"/>
          <w:szCs w:val="20"/>
        </w:rPr>
        <w:t xml:space="preserve">—</w:t>
      </w:r>
      <w:r>
        <w:rPr>
          <w:sz w:val="20"/>
          <w:szCs w:val="20"/>
        </w:rPr>
        <w:t xml:space="preserve"> </w:t>
      </w:r>
      <w:r>
        <w:rPr>
          <w:b/>
          <w:sz w:val="20"/>
          <w:szCs w:val="20"/>
        </w:rPr>
        <w:t xml:space="preserve">‪Except that, in any case, so long as they have not converted they have no connection [to holiness]; only afterward —</w:t>
      </w:r>
      <w:r>
        <w:rPr>
          <w:b/>
          <w:sz w:val="20"/>
          <w:szCs w:val="20"/>
        </w:rPr>
        <w:t xml:space="preserve"> </w:t>
      </w:r>
      <w:r>
        <w:rPr>
          <w:b/>
          <w:sz w:val="20"/>
          <w:szCs w:val="20"/>
        </w:rPr>
        <w:t xml:space="preserve">“</w:t>
      </w:r>
      <w:r>
        <w:rPr>
          <w:b/>
          <w:sz w:val="20"/>
          <w:szCs w:val="20"/>
        </w:rPr>
        <w:t xml:space="preserve">a convert who converts is like a newborn child.‬</w:t>
      </w:r>
      <w:r>
        <w:rPr>
          <w:b/>
          <w:sz w:val="20"/>
          <w:szCs w:val="20"/>
        </w:rPr>
        <w:t xml:space="preserve">”</w:t>
      </w:r>
      <w:r>
        <w:rPr>
          <w:sz w:val="20"/>
          <w:szCs w:val="20"/>
        </w:rPr>
        <w:t xml:space="preserve"> </w:t>
      </w:r>
      <w:r>
        <w:rPr>
          <w:b/>
          <w:sz w:val="20"/>
          <w:szCs w:val="20"/>
        </w:rPr>
        <w:t xml:space="preserve">וְעַל כֵּן רַבִּי עֲקִיבָא רַק דְּשָׂחַק וְיָדַע דְּשַׁיָּיכָה לוֹ, דְּעַל כֵּן נִתְעוֹרֵר בָּהּ הַחֵשֶׁק</w:t>
      </w:r>
      <w:r>
        <w:rPr>
          <w:sz w:val="20"/>
          <w:szCs w:val="20"/>
        </w:rPr>
        <w:t xml:space="preserve"> </w:t>
      </w:r>
      <w:r>
        <w:rPr>
          <w:sz w:val="20"/>
          <w:szCs w:val="20"/>
        </w:rPr>
        <w:t xml:space="preserve">—</w:t>
      </w:r>
      <w:r>
        <w:rPr>
          <w:sz w:val="20"/>
          <w:szCs w:val="20"/>
        </w:rPr>
        <w:t xml:space="preserve"> </w:t>
      </w:r>
      <w:r>
        <w:rPr>
          <w:b/>
          <w:sz w:val="20"/>
          <w:szCs w:val="20"/>
        </w:rPr>
        <w:t xml:space="preserve">‪And therefore R’ Akiva only</w:t>
      </w:r>
      <w:r>
        <w:rPr>
          <w:b/>
          <w:sz w:val="20"/>
          <w:szCs w:val="20"/>
        </w:rPr>
        <w:t xml:space="preserve"> </w:t>
      </w:r>
      <w:r>
        <w:rPr>
          <w:b/>
          <w:sz w:val="20"/>
          <w:szCs w:val="20"/>
        </w:rPr>
        <w:t xml:space="preserve">“</w:t>
      </w:r>
      <w:r>
        <w:rPr>
          <w:b/>
          <w:sz w:val="20"/>
          <w:szCs w:val="20"/>
        </w:rPr>
        <w:t xml:space="preserve">smiled</w:t>
      </w:r>
      <w:r>
        <w:rPr>
          <w:b/>
          <w:sz w:val="20"/>
          <w:szCs w:val="20"/>
        </w:rPr>
        <w:t xml:space="preserve">”</w:t>
      </w:r>
      <w:r>
        <w:rPr>
          <w:b/>
          <w:sz w:val="20"/>
          <w:szCs w:val="20"/>
        </w:rPr>
        <w:t xml:space="preserve"> </w:t>
      </w:r>
      <w:r>
        <w:rPr>
          <w:b/>
          <w:sz w:val="20"/>
          <w:szCs w:val="20"/>
        </w:rPr>
        <w:t xml:space="preserve">[when he beheld Turnusrufus’s wife], knowing she [would eventually] belong to him — which is why the longing was aroused</w:t>
      </w:r>
      <w:r>
        <w:rPr>
          <w:b/>
          <w:sz w:val="20"/>
          <w:szCs w:val="20"/>
        </w:rPr>
        <w:t xml:space="preserve"> </w:t>
      </w:r>
      <w:r>
        <w:rPr>
          <w:i/>
          <w:b/>
          <w:sz w:val="20"/>
          <w:szCs w:val="20"/>
        </w:rPr>
        <w:t xml:space="preserve">in her‬</w:t>
      </w:r>
      <w:r>
        <w:rPr>
          <w:b/>
          <w:sz w:val="20"/>
          <w:szCs w:val="20"/>
        </w:rPr>
        <w:t xml:space="preserve">;</w:t>
      </w:r>
      <w:r>
        <w:rPr>
          <w:sz w:val="20"/>
          <w:szCs w:val="20"/>
        </w:rPr>
        <w:t xml:space="preserve"> </w:t>
      </w:r>
      <w:r>
        <w:rPr>
          <w:b/>
          <w:sz w:val="20"/>
          <w:szCs w:val="20"/>
        </w:rPr>
        <w:t xml:space="preserve">מִכָּל מָקוֹם בּוֹ לֹא פָּעֲלָה כְּלוּם לְהַעֲלוֹת אַף הִרְהוּר כָּל שֶׁהוּא בַּלֵּב, וְשֶׁיִּצְטָרֵךְ לְאֵיזֶה כְּפִיַּית יֵצֶר כְּלָל</w:t>
      </w:r>
      <w:r>
        <w:rPr>
          <w:sz w:val="20"/>
          <w:szCs w:val="20"/>
        </w:rPr>
        <w:t xml:space="preserve"> </w:t>
      </w:r>
      <w:r>
        <w:rPr>
          <w:sz w:val="20"/>
          <w:szCs w:val="20"/>
        </w:rPr>
        <w:t xml:space="preserve">—</w:t>
      </w:r>
      <w:r>
        <w:rPr>
          <w:sz w:val="20"/>
          <w:szCs w:val="20"/>
        </w:rPr>
        <w:t xml:space="preserve"> </w:t>
      </w:r>
      <w:r>
        <w:rPr>
          <w:b/>
          <w:sz w:val="20"/>
          <w:szCs w:val="20"/>
        </w:rPr>
        <w:t xml:space="preserve">‪but in</w:t>
      </w:r>
      <w:r>
        <w:rPr>
          <w:b/>
          <w:sz w:val="20"/>
          <w:szCs w:val="20"/>
        </w:rPr>
        <w:t xml:space="preserve"> </w:t>
      </w:r>
      <w:r>
        <w:rPr>
          <w:i/>
          <w:b/>
          <w:sz w:val="20"/>
          <w:szCs w:val="20"/>
        </w:rPr>
        <w:t xml:space="preserve">him</w:t>
      </w:r>
      <w:r>
        <w:rPr>
          <w:b/>
          <w:sz w:val="20"/>
          <w:szCs w:val="20"/>
        </w:rPr>
        <w:t xml:space="preserve"> </w:t>
      </w:r>
      <w:r>
        <w:rPr>
          <w:b/>
          <w:sz w:val="20"/>
          <w:szCs w:val="20"/>
        </w:rPr>
        <w:t xml:space="preserve">she effected nothing — not so much as to raise any stray thought, [such] that he would need any</w:t>
      </w:r>
      <w:r>
        <w:rPr>
          <w:b/>
          <w:sz w:val="20"/>
          <w:szCs w:val="20"/>
        </w:rPr>
        <w:t xml:space="preserve"> </w:t>
      </w:r>
      <w:r>
        <w:rPr>
          <w:b/>
          <w:sz w:val="20"/>
          <w:szCs w:val="20"/>
        </w:rPr>
        <w:t xml:space="preserve">“</w:t>
      </w:r>
      <w:r>
        <w:rPr>
          <w:b/>
          <w:sz w:val="20"/>
          <w:szCs w:val="20"/>
        </w:rPr>
        <w:t xml:space="preserve">subduing of the inclination</w:t>
      </w:r>
      <w:r>
        <w:rPr>
          <w:b/>
          <w:sz w:val="20"/>
          <w:szCs w:val="20"/>
        </w:rPr>
        <w:t xml:space="preserve">”</w:t>
      </w:r>
      <w:r>
        <w:rPr>
          <w:b/>
          <w:sz w:val="20"/>
          <w:szCs w:val="20"/>
        </w:rPr>
        <w:t xml:space="preserve"> </w:t>
      </w:r>
      <w:r>
        <w:rPr>
          <w:b/>
          <w:sz w:val="20"/>
          <w:szCs w:val="20"/>
        </w:rPr>
        <w:t xml:space="preserve">at all,‬</w:t>
      </w:r>
      <w:r>
        <w:rPr>
          <w:sz w:val="20"/>
          <w:szCs w:val="20"/>
        </w:rPr>
        <w:t xml:space="preserve"> </w:t>
      </w:r>
      <w:r>
        <w:rPr>
          <w:b/>
          <w:sz w:val="20"/>
          <w:szCs w:val="20"/>
        </w:rPr>
        <w:t xml:space="preserve">כֵּיוָן דִּבְגֵיוּתָהּ אֵין לָהּ שׁוּם שַׁיָּיכוּת עִמּוֹ</w:t>
      </w:r>
      <w:r>
        <w:rPr>
          <w:sz w:val="20"/>
          <w:szCs w:val="20"/>
        </w:rPr>
        <w:t xml:space="preserve"> </w:t>
      </w:r>
      <w:r>
        <w:rPr>
          <w:sz w:val="20"/>
          <w:szCs w:val="20"/>
        </w:rPr>
        <w:t xml:space="preserve">—</w:t>
      </w:r>
      <w:r>
        <w:rPr>
          <w:sz w:val="20"/>
          <w:szCs w:val="20"/>
        </w:rPr>
        <w:t xml:space="preserve"> </w:t>
      </w:r>
      <w:r>
        <w:rPr>
          <w:b/>
          <w:sz w:val="20"/>
          <w:szCs w:val="20"/>
        </w:rPr>
        <w:t xml:space="preserve">‪since in her gentile state she has no connection to him;‬</w:t>
      </w:r>
      <w:r>
        <w:rPr>
          <w:sz w:val="20"/>
          <w:szCs w:val="20"/>
        </w:rPr>
        <w:t xml:space="preserve"> </w:t>
      </w:r>
      <w:r>
        <w:rPr>
          <w:b/>
          <w:sz w:val="20"/>
          <w:szCs w:val="20"/>
        </w:rPr>
        <w:t xml:space="preserve">וְדַי הָיָה לוֹ בִּרְקִיקָה לְבַד [שֶׁהוּצְרַךְ לָהּ לִהְיוֹתוֹ בֶּן גֵּרִים]</w:t>
      </w:r>
      <w:r>
        <w:rPr>
          <w:sz w:val="20"/>
          <w:szCs w:val="20"/>
        </w:rPr>
        <w:t xml:space="preserve"> </w:t>
      </w:r>
      <w:r>
        <w:rPr>
          <w:sz w:val="20"/>
          <w:szCs w:val="20"/>
        </w:rPr>
        <w:t xml:space="preserve">—</w:t>
      </w:r>
      <w:r>
        <w:rPr>
          <w:sz w:val="20"/>
          <w:szCs w:val="20"/>
        </w:rPr>
        <w:t xml:space="preserve"> </w:t>
      </w:r>
      <w:r>
        <w:rPr>
          <w:b/>
          <w:sz w:val="20"/>
          <w:szCs w:val="20"/>
        </w:rPr>
        <w:t xml:space="preserve">‪and a mere</w:t>
      </w:r>
      <w:r>
        <w:rPr>
          <w:b/>
          <w:sz w:val="20"/>
          <w:szCs w:val="20"/>
        </w:rPr>
        <w:t xml:space="preserve"> </w:t>
      </w:r>
      <w:r>
        <w:rPr>
          <w:b/>
          <w:sz w:val="20"/>
          <w:szCs w:val="20"/>
        </w:rPr>
        <w:t xml:space="preserve">“</w:t>
      </w:r>
      <w:r>
        <w:rPr>
          <w:b/>
          <w:sz w:val="20"/>
          <w:szCs w:val="20"/>
        </w:rPr>
        <w:t xml:space="preserve">spitting</w:t>
      </w:r>
      <w:r>
        <w:rPr>
          <w:b/>
          <w:sz w:val="20"/>
          <w:szCs w:val="20"/>
        </w:rPr>
        <w:t xml:space="preserve">”</w:t>
      </w:r>
      <w:r>
        <w:rPr>
          <w:b/>
          <w:sz w:val="20"/>
          <w:szCs w:val="20"/>
        </w:rPr>
        <w:t xml:space="preserve"> </w:t>
      </w:r>
      <w:r>
        <w:rPr>
          <w:b/>
          <w:sz w:val="20"/>
          <w:szCs w:val="20"/>
        </w:rPr>
        <w:t xml:space="preserve">[in disgust] sufficed for him — which he needed [only] because he was himself the son of converts.‬</w:t>
      </w:r>
    </w:p>
    <w:p>
      <w:pPr>
        <w:pStyle w:val="BodyText"/>
        <w:spacing w:before="0" w:after="40" w:line="240" w:lineRule="auto"/>
      </w:pPr>
      <w:r>
        <w:rPr>
          <w:b/>
          <w:sz w:val="20"/>
          <w:szCs w:val="20"/>
        </w:rPr>
        <w:t xml:space="preserve">וְאוֹתוֹ תַּלְמִיד [בִּמְנָחוֹת] שֶׁהוּצְרַךְ לְצִיצִיּוֹתָיו שֶׁיִּטְפְּחוּ וְיִמְנָעוּהוּ</w:t>
      </w:r>
      <w:r>
        <w:rPr>
          <w:sz w:val="20"/>
          <w:szCs w:val="20"/>
        </w:rPr>
        <w:t xml:space="preserve"> </w:t>
      </w:r>
      <w:r>
        <w:rPr>
          <w:sz w:val="20"/>
          <w:szCs w:val="20"/>
        </w:rPr>
        <w:t xml:space="preserve">—</w:t>
      </w:r>
      <w:r>
        <w:rPr>
          <w:sz w:val="20"/>
          <w:szCs w:val="20"/>
        </w:rPr>
        <w:t xml:space="preserve"> </w:t>
      </w:r>
      <w:r>
        <w:rPr>
          <w:b/>
          <w:sz w:val="20"/>
          <w:szCs w:val="20"/>
        </w:rPr>
        <w:t xml:space="preserve">‪And that student [in Menachos] who needed his tzitzis to</w:t>
      </w:r>
      <w:r>
        <w:rPr>
          <w:b/>
          <w:sz w:val="20"/>
          <w:szCs w:val="20"/>
        </w:rPr>
        <w:t xml:space="preserve"> </w:t>
      </w:r>
      <w:r>
        <w:rPr>
          <w:b/>
          <w:sz w:val="20"/>
          <w:szCs w:val="20"/>
        </w:rPr>
        <w:t xml:space="preserve">“</w:t>
      </w:r>
      <w:r>
        <w:rPr>
          <w:b/>
          <w:sz w:val="20"/>
          <w:szCs w:val="20"/>
        </w:rPr>
        <w:t xml:space="preserve">slap him in the face</w:t>
      </w:r>
      <w:r>
        <w:rPr>
          <w:b/>
          <w:sz w:val="20"/>
          <w:szCs w:val="20"/>
        </w:rPr>
        <w:t xml:space="preserve">”</w:t>
      </w:r>
      <w:r>
        <w:rPr>
          <w:b/>
          <w:sz w:val="20"/>
          <w:szCs w:val="20"/>
        </w:rPr>
        <w:t xml:space="preserve"> </w:t>
      </w:r>
      <w:r>
        <w:rPr>
          <w:b/>
          <w:sz w:val="20"/>
          <w:szCs w:val="20"/>
        </w:rPr>
        <w:t xml:space="preserve">and hold him back‬</w:t>
      </w:r>
      <w:r>
        <w:rPr>
          <w:rStyle w:val="FootnoteReference"/>
        </w:rPr>
        <w:footnoteReference w:id="811"/>
      </w:r>
      <w:r>
        <w:rPr>
          <w:sz w:val="20"/>
          <w:szCs w:val="20"/>
        </w:rPr>
        <w:t xml:space="preserve"> </w:t>
      </w:r>
      <w:r>
        <w:rPr>
          <w:sz w:val="20"/>
          <w:szCs w:val="20"/>
        </w:rPr>
        <w:t xml:space="preserve">—</w:t>
      </w:r>
      <w:r>
        <w:rPr>
          <w:sz w:val="20"/>
          <w:szCs w:val="20"/>
        </w:rPr>
        <w:t xml:space="preserve"> </w:t>
      </w:r>
      <w:r>
        <w:rPr>
          <w:b/>
          <w:sz w:val="20"/>
          <w:szCs w:val="20"/>
        </w:rPr>
        <w:t xml:space="preserve">שֶׁהוּא הִתְגַּלּוּת ״שְׂפוּנֵי טְמוּנֵי״ דְּיִשְׂרָאֵל, דְּאֵין לָהֶם שׁוּם חִיבּוּר עִם גּוֹי</w:t>
      </w:r>
      <w:r>
        <w:rPr>
          <w:sz w:val="20"/>
          <w:szCs w:val="20"/>
        </w:rPr>
        <w:t xml:space="preserve"> </w:t>
      </w:r>
      <w:r>
        <w:rPr>
          <w:sz w:val="20"/>
          <w:szCs w:val="20"/>
        </w:rPr>
        <w:t xml:space="preserve">—</w:t>
      </w:r>
      <w:r>
        <w:rPr>
          <w:sz w:val="20"/>
          <w:szCs w:val="20"/>
        </w:rPr>
        <w:t xml:space="preserve"> </w:t>
      </w:r>
      <w:r>
        <w:rPr>
          <w:b/>
          <w:sz w:val="20"/>
          <w:szCs w:val="20"/>
        </w:rPr>
        <w:t xml:space="preserve">‪[this] is the revelation of the</w:t>
      </w:r>
      <w:r>
        <w:rPr>
          <w:b/>
          <w:sz w:val="20"/>
          <w:szCs w:val="20"/>
        </w:rPr>
        <w:t xml:space="preserve"> </w:t>
      </w:r>
      <w:r>
        <w:rPr>
          <w:b/>
          <w:sz w:val="20"/>
          <w:szCs w:val="20"/>
        </w:rPr>
        <w:t xml:space="preserve">“</w:t>
      </w:r>
      <w:r>
        <w:rPr>
          <w:b/>
          <w:sz w:val="20"/>
          <w:szCs w:val="20"/>
        </w:rPr>
        <w:t xml:space="preserve">hidden treasures</w:t>
      </w:r>
      <w:r>
        <w:rPr>
          <w:b/>
          <w:sz w:val="20"/>
          <w:szCs w:val="20"/>
        </w:rPr>
        <w:t xml:space="preserve">”</w:t>
      </w:r>
      <w:r>
        <w:rPr>
          <w:b/>
          <w:sz w:val="20"/>
          <w:szCs w:val="20"/>
        </w:rPr>
        <w:t xml:space="preserve"> </w:t>
      </w:r>
      <w:r>
        <w:rPr>
          <w:b/>
          <w:sz w:val="20"/>
          <w:szCs w:val="20"/>
        </w:rPr>
        <w:t xml:space="preserve">of Israel, that they have no [true] union with a gentile.‬</w:t>
      </w:r>
      <w:r>
        <w:rPr>
          <w:sz w:val="20"/>
          <w:szCs w:val="20"/>
        </w:rPr>
        <w:t xml:space="preserve"> </w:t>
      </w:r>
      <w:r>
        <w:rPr>
          <w:b/>
          <w:sz w:val="20"/>
          <w:szCs w:val="20"/>
        </w:rPr>
        <w:t xml:space="preserve">לְפִי שֶׁכְּבָר נִשְׁתַּקַּע קְצָת בְּהוֹצֵי דְּסוֹבְכִים לְאָסָא</w:t>
      </w:r>
      <w:r>
        <w:rPr>
          <w:sz w:val="20"/>
          <w:szCs w:val="20"/>
        </w:rPr>
        <w:t xml:space="preserve"> </w:t>
      </w:r>
      <w:r>
        <w:rPr>
          <w:sz w:val="20"/>
          <w:szCs w:val="20"/>
        </w:rPr>
        <w:t xml:space="preserve">—</w:t>
      </w:r>
      <w:r>
        <w:rPr>
          <w:sz w:val="20"/>
          <w:szCs w:val="20"/>
        </w:rPr>
        <w:t xml:space="preserve"> </w:t>
      </w:r>
      <w:r>
        <w:rPr>
          <w:b/>
          <w:sz w:val="20"/>
          <w:szCs w:val="20"/>
        </w:rPr>
        <w:t xml:space="preserve">‪[The tzitzis were needed] because he had already sunk a little into</w:t>
      </w:r>
      <w:r>
        <w:rPr>
          <w:b/>
          <w:sz w:val="20"/>
          <w:szCs w:val="20"/>
        </w:rPr>
        <w:t xml:space="preserve"> </w:t>
      </w:r>
      <w:r>
        <w:rPr>
          <w:b/>
          <w:sz w:val="20"/>
          <w:szCs w:val="20"/>
        </w:rPr>
        <w:t xml:space="preserve">“</w:t>
      </w:r>
      <w:r>
        <w:rPr>
          <w:b/>
          <w:sz w:val="20"/>
          <w:szCs w:val="20"/>
        </w:rPr>
        <w:t xml:space="preserve">the thorns that encircle the myrtle‬</w:t>
      </w:r>
      <w:r>
        <w:rPr>
          <w:b/>
          <w:sz w:val="20"/>
          <w:szCs w:val="20"/>
        </w:rPr>
        <w:t xml:space="preserve">”</w:t>
      </w:r>
      <w:r>
        <w:rPr>
          <w:b/>
          <w:sz w:val="20"/>
          <w:szCs w:val="20"/>
        </w:rPr>
        <w:t xml:space="preserve">;</w:t>
      </w:r>
      <w:r>
        <w:rPr>
          <w:sz w:val="20"/>
          <w:szCs w:val="20"/>
        </w:rPr>
        <w:t xml:space="preserve"> </w:t>
      </w:r>
      <w:r>
        <w:rPr>
          <w:b/>
          <w:sz w:val="20"/>
          <w:szCs w:val="20"/>
        </w:rPr>
        <w:t xml:space="preserve">וְהִיא גַּם הִיא נִשְׁתַּקְּעָה בִּזְנוּת וְלֹא הָיָה אֶפְשָׁר שֶׁתִּתְגַּיֵּיר, רַק עַל יְדֵי סִיבָּה זוֹ</w:t>
      </w:r>
      <w:r>
        <w:rPr>
          <w:sz w:val="20"/>
          <w:szCs w:val="20"/>
        </w:rPr>
        <w:t xml:space="preserve"> </w:t>
      </w:r>
      <w:r>
        <w:rPr>
          <w:sz w:val="20"/>
          <w:szCs w:val="20"/>
        </w:rPr>
        <w:t xml:space="preserve">—</w:t>
      </w:r>
      <w:r>
        <w:rPr>
          <w:sz w:val="20"/>
          <w:szCs w:val="20"/>
        </w:rPr>
        <w:t xml:space="preserve"> </w:t>
      </w:r>
      <w:r>
        <w:rPr>
          <w:b/>
          <w:sz w:val="20"/>
          <w:szCs w:val="20"/>
        </w:rPr>
        <w:t xml:space="preserve">‪and she [the harlot] too was sunk in immorality, and could not have converted except through this very episode —‬</w:t>
      </w:r>
      <w:r>
        <w:rPr>
          <w:sz w:val="20"/>
          <w:szCs w:val="20"/>
        </w:rPr>
        <w:t xml:space="preserve"> </w:t>
      </w:r>
      <w:r>
        <w:rPr>
          <w:b/>
          <w:sz w:val="20"/>
          <w:szCs w:val="20"/>
        </w:rPr>
        <w:t xml:space="preserve">שֶׁתַּצִּיעַ מַצָּעוֹת בְּאִיסּוּר, עַד שֶׁיִּתְעוֹרֵר בּוֹ שֹׁרֶשׁ הַנֶּעֱלָם דְּיַהֲדוּת הַגָּמוּר</w:t>
      </w:r>
      <w:r>
        <w:rPr>
          <w:sz w:val="20"/>
          <w:szCs w:val="20"/>
        </w:rPr>
        <w:t xml:space="preserve"> </w:t>
      </w:r>
      <w:r>
        <w:rPr>
          <w:sz w:val="20"/>
          <w:szCs w:val="20"/>
        </w:rPr>
        <w:t xml:space="preserve">—</w:t>
      </w:r>
      <w:r>
        <w:rPr>
          <w:sz w:val="20"/>
          <w:szCs w:val="20"/>
        </w:rPr>
        <w:t xml:space="preserve"> </w:t>
      </w:r>
      <w:r>
        <w:rPr>
          <w:b/>
          <w:sz w:val="20"/>
          <w:szCs w:val="20"/>
        </w:rPr>
        <w:t xml:space="preserve">‪that she</w:t>
      </w:r>
      <w:r>
        <w:rPr>
          <w:b/>
          <w:sz w:val="20"/>
          <w:szCs w:val="20"/>
        </w:rPr>
        <w:t xml:space="preserve"> </w:t>
      </w:r>
      <w:r>
        <w:rPr>
          <w:b/>
          <w:sz w:val="20"/>
          <w:szCs w:val="20"/>
        </w:rPr>
        <w:t xml:space="preserve">“</w:t>
      </w:r>
      <w:r>
        <w:rPr>
          <w:b/>
          <w:sz w:val="20"/>
          <w:szCs w:val="20"/>
        </w:rPr>
        <w:t xml:space="preserve">prepared the couches</w:t>
      </w:r>
      <w:r>
        <w:rPr>
          <w:b/>
          <w:sz w:val="20"/>
          <w:szCs w:val="20"/>
        </w:rPr>
        <w:t xml:space="preserve">”</w:t>
      </w:r>
      <w:r>
        <w:rPr>
          <w:b/>
          <w:sz w:val="20"/>
          <w:szCs w:val="20"/>
        </w:rPr>
        <w:t xml:space="preserve"> </w:t>
      </w:r>
      <w:r>
        <w:rPr>
          <w:b/>
          <w:sz w:val="20"/>
          <w:szCs w:val="20"/>
        </w:rPr>
        <w:t xml:space="preserve">[for] a forbidden [act], until the hidden root of complete Jewishness was aroused in him;‬</w:t>
      </w:r>
      <w:r>
        <w:rPr>
          <w:sz w:val="20"/>
          <w:szCs w:val="20"/>
        </w:rPr>
        <w:t xml:space="preserve"> </w:t>
      </w:r>
      <w:r>
        <w:rPr>
          <w:b/>
          <w:sz w:val="20"/>
          <w:szCs w:val="20"/>
        </w:rPr>
        <w:t xml:space="preserve">וּבָזֶה מָשַׁךְ גַּם נִיצוֹץ הַטּוֹב דְּגָנִיז בְּגַוֵּיהּ שֶׁיִּתְעוֹרֵר בְּקִרְבָּהּ הָרָצוֹן לְהִתְגַּיֵּיר</w:t>
      </w:r>
      <w:r>
        <w:rPr>
          <w:sz w:val="20"/>
          <w:szCs w:val="20"/>
        </w:rPr>
        <w:t xml:space="preserve"> </w:t>
      </w:r>
      <w:r>
        <w:rPr>
          <w:sz w:val="20"/>
          <w:szCs w:val="20"/>
        </w:rPr>
        <w:t xml:space="preserve">—</w:t>
      </w:r>
      <w:r>
        <w:rPr>
          <w:sz w:val="20"/>
          <w:szCs w:val="20"/>
        </w:rPr>
        <w:t xml:space="preserve"> </w:t>
      </w:r>
      <w:r>
        <w:rPr>
          <w:b/>
          <w:sz w:val="20"/>
          <w:szCs w:val="20"/>
        </w:rPr>
        <w:t xml:space="preserve">‪and thereby he [also] drew forth the spark of good hidden within her, so that the desire to convert be aroused in her,‬</w:t>
      </w:r>
      <w:r>
        <w:rPr>
          <w:sz w:val="20"/>
          <w:szCs w:val="20"/>
        </w:rPr>
        <w:t xml:space="preserve"> </w:t>
      </w:r>
      <w:r>
        <w:rPr>
          <w:b/>
          <w:sz w:val="20"/>
          <w:szCs w:val="20"/>
        </w:rPr>
        <w:t xml:space="preserve">וְזָכָה שֶׁתַּצִּיעַ לוֹ הַמַּצָּעוֹת בְּהֶיתֵּר</w:t>
      </w:r>
      <w:r>
        <w:rPr>
          <w:sz w:val="20"/>
          <w:szCs w:val="20"/>
        </w:rPr>
        <w:t xml:space="preserve"> </w:t>
      </w:r>
      <w:r>
        <w:rPr>
          <w:sz w:val="20"/>
          <w:szCs w:val="20"/>
        </w:rPr>
        <w:t xml:space="preserve">—</w:t>
      </w:r>
      <w:r>
        <w:rPr>
          <w:sz w:val="20"/>
          <w:szCs w:val="20"/>
        </w:rPr>
        <w:t xml:space="preserve"> </w:t>
      </w:r>
      <w:r>
        <w:rPr>
          <w:b/>
          <w:sz w:val="20"/>
          <w:szCs w:val="20"/>
        </w:rPr>
        <w:t xml:space="preserve">‪and he merited that she [ultimately] prepare those [same] couches for him in permission [as his wife].‬</w:t>
      </w:r>
    </w:p>
    <w:p>
      <w:pPr>
        <w:pStyle w:val="BodyText"/>
        <w:spacing w:before="0" w:after="40" w:line="240" w:lineRule="auto"/>
      </w:pPr>
      <w:r>
        <w:rPr>
          <w:b/>
          <w:sz w:val="20"/>
          <w:szCs w:val="20"/>
        </w:rPr>
        <w:t xml:space="preserve">וְלֹא שַׁיָּיךְ בָּזֶה ״לֶאֱכוֹל פַּגָּה״</w:t>
      </w:r>
      <w:r>
        <w:rPr>
          <w:sz w:val="20"/>
          <w:szCs w:val="20"/>
        </w:rPr>
        <w:t xml:space="preserve"> </w:t>
      </w:r>
      <w:r>
        <w:rPr>
          <w:sz w:val="20"/>
          <w:szCs w:val="20"/>
        </w:rPr>
        <w:t xml:space="preserve">—</w:t>
      </w:r>
      <w:r>
        <w:rPr>
          <w:sz w:val="20"/>
          <w:szCs w:val="20"/>
        </w:rPr>
        <w:t xml:space="preserve"> </w:t>
      </w:r>
      <w:r>
        <w:rPr>
          <w:b/>
          <w:sz w:val="20"/>
          <w:szCs w:val="20"/>
        </w:rPr>
        <w:t xml:space="preserve">‪And [the concept of]</w:t>
      </w:r>
      <w:r>
        <w:rPr>
          <w:b/>
          <w:sz w:val="20"/>
          <w:szCs w:val="20"/>
        </w:rPr>
        <w:t xml:space="preserve"> </w:t>
      </w:r>
      <w:r>
        <w:rPr>
          <w:b/>
          <w:sz w:val="20"/>
          <w:szCs w:val="20"/>
        </w:rPr>
        <w:t xml:space="preserve">“</w:t>
      </w:r>
      <w:r>
        <w:rPr>
          <w:b/>
          <w:sz w:val="20"/>
          <w:szCs w:val="20"/>
        </w:rPr>
        <w:t xml:space="preserve">eating an unripe fig [before its time]</w:t>
      </w:r>
      <w:r>
        <w:rPr>
          <w:b/>
          <w:sz w:val="20"/>
          <w:szCs w:val="20"/>
        </w:rPr>
        <w:t xml:space="preserve">”</w:t>
      </w:r>
      <w:r>
        <w:rPr>
          <w:b/>
          <w:sz w:val="20"/>
          <w:szCs w:val="20"/>
        </w:rPr>
        <w:t xml:space="preserve"> </w:t>
      </w:r>
      <w:r>
        <w:rPr>
          <w:b/>
          <w:sz w:val="20"/>
          <w:szCs w:val="20"/>
        </w:rPr>
        <w:t xml:space="preserve">does not apply here;‬</w:t>
      </w:r>
      <w:r>
        <w:rPr>
          <w:sz w:val="20"/>
          <w:szCs w:val="20"/>
        </w:rPr>
        <w:t xml:space="preserve"> </w:t>
      </w:r>
      <w:r>
        <w:rPr>
          <w:b/>
          <w:sz w:val="20"/>
          <w:szCs w:val="20"/>
        </w:rPr>
        <w:t xml:space="preserve">דְּרַק בְּזֶרַע יִשְׂרָאֵל שַׁיָּיךְ פַּגָּה, דְּהוּא אוֹתָהּ הַפְּרִי רַק דְּעַתָּה לֹא הִגִּיעַ הַזְּמַן</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an unripe fig</w:t>
      </w:r>
      <w:r>
        <w:rPr>
          <w:b/>
          <w:sz w:val="20"/>
          <w:szCs w:val="20"/>
        </w:rPr>
        <w:t xml:space="preserve">”</w:t>
      </w:r>
      <w:r>
        <w:rPr>
          <w:b/>
          <w:sz w:val="20"/>
          <w:szCs w:val="20"/>
        </w:rPr>
        <w:t xml:space="preserve"> </w:t>
      </w:r>
      <w:r>
        <w:rPr>
          <w:b/>
          <w:sz w:val="20"/>
          <w:szCs w:val="20"/>
        </w:rPr>
        <w:t xml:space="preserve">applies only to the seed of Israel — [where] it is the [same] fruit, only that its time has not yet come;‬</w:t>
      </w:r>
      <w:r>
        <w:rPr>
          <w:sz w:val="20"/>
          <w:szCs w:val="20"/>
        </w:rPr>
        <w:t xml:space="preserve"> </w:t>
      </w:r>
      <w:r>
        <w:rPr>
          <w:b/>
          <w:sz w:val="20"/>
          <w:szCs w:val="20"/>
        </w:rPr>
        <w:t xml:space="preserve">אֲבָל גּוֹיָה שֶׁנִּתְגַּיְּירָה הִיא בְּרִיָּה חֲדָשָׁה וּפָנִים חֲדָשׁוֹת, וְאֵין זֶה אוֹתָהּ הַפְּרִי פַּגָּה כְּלָל</w:t>
      </w:r>
      <w:r>
        <w:rPr>
          <w:sz w:val="20"/>
          <w:szCs w:val="20"/>
        </w:rPr>
        <w:t xml:space="preserve"> </w:t>
      </w:r>
      <w:r>
        <w:rPr>
          <w:sz w:val="20"/>
          <w:szCs w:val="20"/>
        </w:rPr>
        <w:t xml:space="preserve">—</w:t>
      </w:r>
      <w:r>
        <w:rPr>
          <w:sz w:val="20"/>
          <w:szCs w:val="20"/>
        </w:rPr>
        <w:t xml:space="preserve"> </w:t>
      </w:r>
      <w:r>
        <w:rPr>
          <w:b/>
          <w:sz w:val="20"/>
          <w:szCs w:val="20"/>
        </w:rPr>
        <w:t xml:space="preserve">‪but a gentile woman who converts is</w:t>
      </w:r>
      <w:r>
        <w:rPr>
          <w:b/>
          <w:sz w:val="20"/>
          <w:szCs w:val="20"/>
        </w:rPr>
        <w:t xml:space="preserve"> </w:t>
      </w:r>
      <w:r>
        <w:rPr>
          <w:b/>
          <w:sz w:val="20"/>
          <w:szCs w:val="20"/>
        </w:rPr>
        <w:t xml:space="preserve">“</w:t>
      </w:r>
      <w:r>
        <w:rPr>
          <w:b/>
          <w:sz w:val="20"/>
          <w:szCs w:val="20"/>
        </w:rPr>
        <w:t xml:space="preserve">a new creature,</w:t>
      </w:r>
      <w:r>
        <w:rPr>
          <w:b/>
          <w:sz w:val="20"/>
          <w:szCs w:val="20"/>
        </w:rPr>
        <w:t xml:space="preserve">”</w:t>
      </w:r>
      <w:r>
        <w:rPr>
          <w:b/>
          <w:sz w:val="20"/>
          <w:szCs w:val="20"/>
        </w:rPr>
        <w:t xml:space="preserve"> </w:t>
      </w:r>
      <w:r>
        <w:rPr>
          <w:b/>
          <w:sz w:val="20"/>
          <w:szCs w:val="20"/>
        </w:rPr>
        <w:t xml:space="preserve">a</w:t>
      </w:r>
      <w:r>
        <w:rPr>
          <w:b/>
          <w:sz w:val="20"/>
          <w:szCs w:val="20"/>
        </w:rPr>
        <w:t xml:space="preserve"> </w:t>
      </w:r>
      <w:r>
        <w:rPr>
          <w:b/>
          <w:sz w:val="20"/>
          <w:szCs w:val="20"/>
        </w:rPr>
        <w:t xml:space="preserve">“</w:t>
      </w:r>
      <w:r>
        <w:rPr>
          <w:b/>
          <w:sz w:val="20"/>
          <w:szCs w:val="20"/>
        </w:rPr>
        <w:t xml:space="preserve">new face</w:t>
      </w:r>
      <w:r>
        <w:rPr>
          <w:b/>
          <w:sz w:val="20"/>
          <w:szCs w:val="20"/>
        </w:rPr>
        <w:t xml:space="preserve">”</w:t>
      </w:r>
      <w:r>
        <w:rPr>
          <w:b/>
          <w:sz w:val="20"/>
          <w:szCs w:val="20"/>
        </w:rPr>
        <w:t xml:space="preserve"> </w:t>
      </w:r>
      <w:r>
        <w:rPr>
          <w:b/>
          <w:sz w:val="20"/>
          <w:szCs w:val="20"/>
        </w:rPr>
        <w:t xml:space="preserve">— and this is not [merely] that same fruit unripe, at all.</w:t>
      </w:r>
      <w:r>
        <w:rPr>
          <w:sz w:val="20"/>
          <w:szCs w:val="20"/>
        </w:rPr>
        <w:t xml:space="preserve"> </w:t>
      </w:r>
      <w:r>
        <w:rPr>
          <w:sz w:val="20"/>
          <w:szCs w:val="20"/>
        </w:rPr>
        <w:t xml:space="preserve">— so that the Jewish</w:t>
      </w:r>
      <w:r>
        <w:rPr>
          <w:sz w:val="20"/>
          <w:szCs w:val="20"/>
        </w:rPr>
        <w:t xml:space="preserve"> </w:t>
      </w:r>
      <w:r>
        <w:rPr>
          <w:sz w:val="20"/>
          <w:szCs w:val="20"/>
        </w:rPr>
        <w:t xml:space="preserve">“</w:t>
      </w:r>
      <w:r>
        <w:rPr>
          <w:sz w:val="20"/>
          <w:szCs w:val="20"/>
        </w:rPr>
        <w:t xml:space="preserve">unripe fig</w:t>
      </w:r>
      <w:r>
        <w:rPr>
          <w:sz w:val="20"/>
          <w:szCs w:val="20"/>
        </w:rPr>
        <w:t xml:space="preserve">”</w:t>
      </w:r>
      <w:r>
        <w:rPr>
          <w:sz w:val="20"/>
          <w:szCs w:val="20"/>
        </w:rPr>
        <w:t xml:space="preserve"> </w:t>
      </w:r>
      <w:r>
        <w:rPr>
          <w:sz w:val="20"/>
          <w:szCs w:val="20"/>
        </w:rPr>
        <w:t xml:space="preserve">is the right fruit at the wrong time, whereas the convert is not that fruit at all, but an altogether new one.‬</w:t>
      </w:r>
    </w:p>
    <w:p>
      <w:r>
        <w:pict>
          <v:rect style="width:0;height:1.5pt" o:hralign="center" o:hrstd="t" o:hr="t"/>
        </w:pict>
      </w:r>
    </w:p>
    <w:p>
      <w:pPr>
        <w:pStyle w:val="Heading3"/>
      </w:pPr>
      <w:bookmarkStart w:id="812" w:name="seif-32"/>
      <w:r>
        <w:t xml:space="preserve">‪סָעִיף לב — Se’if 32‬</w:t>
      </w:r>
      <w:bookmarkEnd w:id="81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i/>
          <w:sz w:val="19"/>
          <w:szCs w:val="19"/>
          <w:b w:val="0"/>
          <w:bCs w:val="0"/>
        </w:rPr>
        <w:t xml:space="preserve">Shelo asani goy</w:t>
      </w:r>
      <w:r>
        <w:rPr>
          <w:sz w:val="19"/>
          <w:szCs w:val="19"/>
          <w:b w:val="0"/>
          <w:bCs w:val="0"/>
        </w:rPr>
        <w:t xml:space="preserve">”</w:t>
      </w:r>
      <w:r>
        <w:rPr>
          <w:sz w:val="19"/>
          <w:szCs w:val="19"/>
          <w:b w:val="0"/>
          <w:bCs w:val="0"/>
        </w:rPr>
        <w:t xml:space="preserve">: some Jewish souls come by reincarnation into gentiles — distinct from a convert’s soul, which is from another chamber. Converts are</w:t>
      </w:r>
      <w:r>
        <w:rPr>
          <w:sz w:val="19"/>
          <w:szCs w:val="19"/>
          <w:b w:val="0"/>
          <w:bCs w:val="0"/>
        </w:rPr>
        <w:t xml:space="preserve"> </w:t>
      </w:r>
      <w:r>
        <w:rPr>
          <w:i/>
          <w:sz w:val="19"/>
          <w:szCs w:val="19"/>
          <w:b w:val="0"/>
          <w:bCs w:val="0"/>
        </w:rPr>
        <w:t xml:space="preserve">kelipas nogah</w:t>
      </w:r>
      <w:r>
        <w:rPr>
          <w:sz w:val="19"/>
          <w:szCs w:val="19"/>
          <w:b w:val="0"/>
          <w:bCs w:val="0"/>
        </w:rPr>
        <w:t xml:space="preserve">, turning from evil to good, extracted from the</w:t>
      </w:r>
      <w:r>
        <w:rPr>
          <w:sz w:val="19"/>
          <w:szCs w:val="19"/>
          <w:b w:val="0"/>
          <w:bCs w:val="0"/>
        </w:rPr>
        <w:t xml:space="preserve"> </w:t>
      </w:r>
      <w:r>
        <w:rPr>
          <w:sz w:val="19"/>
          <w:szCs w:val="19"/>
          <w:b w:val="0"/>
          <w:bCs w:val="0"/>
        </w:rPr>
        <w:t xml:space="preserve">“</w:t>
      </w:r>
      <w:r>
        <w:rPr>
          <w:sz w:val="19"/>
          <w:szCs w:val="19"/>
          <w:b w:val="0"/>
          <w:bCs w:val="0"/>
        </w:rPr>
        <w:t xml:space="preserve">woman of harlotry</w:t>
      </w:r>
      <w:r>
        <w:rPr>
          <w:sz w:val="19"/>
          <w:szCs w:val="19"/>
          <w:b w:val="0"/>
          <w:bCs w:val="0"/>
        </w:rPr>
        <w:t xml:space="preserve">”</w:t>
      </w:r>
      <w:r>
        <w:rPr>
          <w:sz w:val="19"/>
          <w:szCs w:val="19"/>
          <w:b w:val="0"/>
          <w:bCs w:val="0"/>
        </w:rPr>
        <w:t xml:space="preserve">; and even a soul caught in her net has a hidden longing to cleave to Israel. So too with Midyan: the generation of knowledge, refined by Torah and</w:t>
      </w:r>
      <w:r>
        <w:rPr>
          <w:sz w:val="19"/>
          <w:szCs w:val="19"/>
          <w:b w:val="0"/>
          <w:bCs w:val="0"/>
        </w:rPr>
        <w:t xml:space="preserve"> </w:t>
      </w:r>
      <w:r>
        <w:rPr>
          <w:i/>
          <w:sz w:val="19"/>
          <w:szCs w:val="19"/>
          <w:b w:val="0"/>
          <w:bCs w:val="0"/>
        </w:rPr>
        <w:t xml:space="preserve">mann</w:t>
      </w:r>
      <w:r>
        <w:rPr>
          <w:sz w:val="19"/>
          <w:szCs w:val="19"/>
          <w:b w:val="0"/>
          <w:bCs w:val="0"/>
        </w:rPr>
        <w:t xml:space="preserve">, could not truly lust — which is why Bilaam’s eye was blinded.</w:t>
      </w:r>
    </w:p>
    <w:p>
      <w:pPr>
        <w:pStyle w:val="BodyText"/>
        <w:spacing w:before="0" w:after="40" w:line="240" w:lineRule="auto"/>
      </w:pPr>
      <w:r>
        <w:rPr>
          <w:b/>
          <w:sz w:val="20"/>
          <w:szCs w:val="20"/>
        </w:rPr>
        <w:t xml:space="preserve">[לב] אֲבָל יָדוּעַ מַה שֶּׁאוֹמְרִים ״שֶׁלֹּא עָשַׂנִי גּוֹי״</w:t>
      </w:r>
      <w:r>
        <w:rPr>
          <w:sz w:val="20"/>
          <w:szCs w:val="20"/>
        </w:rPr>
        <w:t xml:space="preserve"> </w:t>
      </w:r>
      <w:r>
        <w:rPr>
          <w:sz w:val="20"/>
          <w:szCs w:val="20"/>
        </w:rPr>
        <w:t xml:space="preserve">—</w:t>
      </w:r>
      <w:r>
        <w:rPr>
          <w:sz w:val="20"/>
          <w:szCs w:val="20"/>
        </w:rPr>
        <w:t xml:space="preserve"> </w:t>
      </w:r>
      <w:r>
        <w:rPr>
          <w:b/>
          <w:sz w:val="20"/>
          <w:szCs w:val="20"/>
        </w:rPr>
        <w:t xml:space="preserve">‪But it is known [regarding] what we say [in the blessing]</w:t>
      </w:r>
      <w:r>
        <w:rPr>
          <w:b/>
          <w:sz w:val="20"/>
          <w:szCs w:val="20"/>
        </w:rPr>
        <w:t xml:space="preserve"> </w:t>
      </w:r>
      <w:r>
        <w:rPr>
          <w:b/>
          <w:sz w:val="20"/>
          <w:szCs w:val="20"/>
        </w:rPr>
        <w:t xml:space="preserve">“</w:t>
      </w:r>
      <w:r>
        <w:rPr>
          <w:b/>
          <w:sz w:val="20"/>
          <w:szCs w:val="20"/>
        </w:rPr>
        <w:t xml:space="preserve">who did not make me a gentile‬</w:t>
      </w:r>
      <w:r>
        <w:rPr>
          <w:rStyle w:val="FootnoteReference"/>
        </w:rPr>
        <w:footnoteReference w:id="813"/>
      </w:r>
      <w:r>
        <w:rPr>
          <w:b/>
          <w:sz w:val="20"/>
          <w:szCs w:val="20"/>
        </w:rPr>
        <w:t xml:space="preserve">,</w:t>
      </w:r>
      <w:r>
        <w:rPr>
          <w:b/>
          <w:sz w:val="20"/>
          <w:szCs w:val="20"/>
        </w:rPr>
        <w:t xml:space="preserve">”</w:t>
      </w:r>
      <w:r>
        <w:rPr>
          <w:sz w:val="20"/>
          <w:szCs w:val="20"/>
        </w:rPr>
        <w:t xml:space="preserve"> </w:t>
      </w:r>
      <w:r>
        <w:rPr>
          <w:b/>
          <w:sz w:val="20"/>
          <w:szCs w:val="20"/>
        </w:rPr>
        <w:t xml:space="preserve">דְּיֵשׁ נִשְׁמוֹת יִשְׂרָאֵל שֶׁבָּאִים בְּסוֹד הַגִּלְגּוּל בְּגוֹיִם</w:t>
      </w:r>
      <w:r>
        <w:rPr>
          <w:sz w:val="20"/>
          <w:szCs w:val="20"/>
        </w:rPr>
        <w:t xml:space="preserve"> </w:t>
      </w:r>
      <w:r>
        <w:rPr>
          <w:sz w:val="20"/>
          <w:szCs w:val="20"/>
        </w:rPr>
        <w:t xml:space="preserve">—</w:t>
      </w:r>
      <w:r>
        <w:rPr>
          <w:sz w:val="20"/>
          <w:szCs w:val="20"/>
        </w:rPr>
        <w:t xml:space="preserve"> </w:t>
      </w:r>
      <w:r>
        <w:rPr>
          <w:b/>
          <w:sz w:val="20"/>
          <w:szCs w:val="20"/>
        </w:rPr>
        <w:t xml:space="preserve">‪that there are Jewish souls who come, by way of the secret of reincarnation, [into] gentiles.‬</w:t>
      </w:r>
      <w:r>
        <w:rPr>
          <w:sz w:val="20"/>
          <w:szCs w:val="20"/>
        </w:rPr>
        <w:t xml:space="preserve"> </w:t>
      </w:r>
      <w:r>
        <w:rPr>
          <w:b/>
          <w:sz w:val="20"/>
          <w:szCs w:val="20"/>
        </w:rPr>
        <w:t xml:space="preserve">וְזֶה אֵין לוֹ עִנְיָן לְגֵרִים</w:t>
      </w:r>
      <w:r>
        <w:rPr>
          <w:sz w:val="20"/>
          <w:szCs w:val="20"/>
        </w:rPr>
        <w:t xml:space="preserve"> </w:t>
      </w:r>
      <w:r>
        <w:rPr>
          <w:sz w:val="20"/>
          <w:szCs w:val="20"/>
        </w:rPr>
        <w:t xml:space="preserve">—</w:t>
      </w:r>
      <w:r>
        <w:rPr>
          <w:sz w:val="20"/>
          <w:szCs w:val="20"/>
        </w:rPr>
        <w:t xml:space="preserve"> </w:t>
      </w:r>
      <w:r>
        <w:rPr>
          <w:b/>
          <w:sz w:val="20"/>
          <w:szCs w:val="20"/>
        </w:rPr>
        <w:t xml:space="preserve">‪And this has no bearing on [ordinary] converts,‬</w:t>
      </w:r>
      <w:r>
        <w:rPr>
          <w:sz w:val="20"/>
          <w:szCs w:val="20"/>
        </w:rPr>
        <w:t xml:space="preserve"> </w:t>
      </w:r>
      <w:r>
        <w:rPr>
          <w:b/>
          <w:sz w:val="20"/>
          <w:szCs w:val="20"/>
        </w:rPr>
        <w:t xml:space="preserve">דְּנֶפֶשׁ הַגֵּר הוּא מִמָּקוֹם אַחֵר וְלֹא מִמַּחְצַב הַנְּשָׁמוֹת דְּיִשְׂרָאֵל</w:t>
      </w:r>
      <w:r>
        <w:rPr>
          <w:sz w:val="20"/>
          <w:szCs w:val="20"/>
        </w:rPr>
        <w:t xml:space="preserve"> </w:t>
      </w:r>
      <w:r>
        <w:rPr>
          <w:sz w:val="20"/>
          <w:szCs w:val="20"/>
        </w:rPr>
        <w:t xml:space="preserve">—</w:t>
      </w:r>
      <w:r>
        <w:rPr>
          <w:sz w:val="20"/>
          <w:szCs w:val="20"/>
        </w:rPr>
        <w:t xml:space="preserve"> </w:t>
      </w:r>
      <w:r>
        <w:rPr>
          <w:b/>
          <w:sz w:val="20"/>
          <w:szCs w:val="20"/>
        </w:rPr>
        <w:t xml:space="preserve">‪for the soul of a convert is from another place, not from the</w:t>
      </w:r>
      <w:r>
        <w:rPr>
          <w:b/>
          <w:sz w:val="20"/>
          <w:szCs w:val="20"/>
        </w:rPr>
        <w:t xml:space="preserve"> </w:t>
      </w:r>
      <w:r>
        <w:rPr>
          <w:b/>
          <w:sz w:val="20"/>
          <w:szCs w:val="20"/>
        </w:rPr>
        <w:t xml:space="preserve">“</w:t>
      </w:r>
      <w:r>
        <w:rPr>
          <w:b/>
          <w:sz w:val="20"/>
          <w:szCs w:val="20"/>
        </w:rPr>
        <w:t xml:space="preserve">quarry</w:t>
      </w:r>
      <w:r>
        <w:rPr>
          <w:b/>
          <w:sz w:val="20"/>
          <w:szCs w:val="20"/>
        </w:rPr>
        <w:t xml:space="preserve">”</w:t>
      </w:r>
      <w:r>
        <w:rPr>
          <w:b/>
          <w:sz w:val="20"/>
          <w:szCs w:val="20"/>
        </w:rPr>
        <w:t xml:space="preserve"> </w:t>
      </w:r>
      <w:r>
        <w:rPr>
          <w:b/>
          <w:sz w:val="20"/>
          <w:szCs w:val="20"/>
        </w:rPr>
        <w:t xml:space="preserve">of the souls of Israel;‬</w:t>
      </w:r>
      <w:r>
        <w:rPr>
          <w:sz w:val="20"/>
          <w:szCs w:val="20"/>
        </w:rPr>
        <w:t xml:space="preserve"> </w:t>
      </w:r>
      <w:r>
        <w:rPr>
          <w:b/>
          <w:sz w:val="20"/>
          <w:szCs w:val="20"/>
        </w:rPr>
        <w:t xml:space="preserve">וְזֶה יֵשׁ לוֹ שַׁיָּיכוּת עִם נַפְשׁוֹת הַגּוֹיִם עַצְמָם וּמִטִּיקְלָא דִּידְהוּ, שֶׁהוּא בְּחֶדֶר אַחֵר כְּמוֹ שֶׁאָמְרוּ הַתּוֹסָפוֹת [ע״ז ה.] בְּשֵׁם הָרַ״ר אֶלְחָנָן</w:t>
      </w:r>
      <w:r>
        <w:rPr>
          <w:sz w:val="20"/>
          <w:szCs w:val="20"/>
        </w:rPr>
        <w:t xml:space="preserve"> </w:t>
      </w:r>
      <w:r>
        <w:rPr>
          <w:sz w:val="20"/>
          <w:szCs w:val="20"/>
        </w:rPr>
        <w:t xml:space="preserve">—</w:t>
      </w:r>
      <w:r>
        <w:rPr>
          <w:sz w:val="20"/>
          <w:szCs w:val="20"/>
        </w:rPr>
        <w:t xml:space="preserve"> </w:t>
      </w:r>
      <w:r>
        <w:rPr>
          <w:b/>
          <w:sz w:val="20"/>
          <w:szCs w:val="20"/>
        </w:rPr>
        <w:t xml:space="preserve">‪and this [convert’s soul] has a connection to the souls of the gentiles themselves, and to</w:t>
      </w:r>
      <w:r>
        <w:rPr>
          <w:b/>
          <w:sz w:val="20"/>
          <w:szCs w:val="20"/>
        </w:rPr>
        <w:t xml:space="preserve"> </w:t>
      </w:r>
      <w:r>
        <w:rPr>
          <w:b/>
          <w:sz w:val="20"/>
          <w:szCs w:val="20"/>
        </w:rPr>
        <w:t xml:space="preserve">“</w:t>
      </w:r>
      <w:r>
        <w:rPr>
          <w:b/>
          <w:sz w:val="20"/>
          <w:szCs w:val="20"/>
        </w:rPr>
        <w:t xml:space="preserve">their scale</w:t>
      </w:r>
      <w:r>
        <w:rPr>
          <w:b/>
          <w:sz w:val="20"/>
          <w:szCs w:val="20"/>
        </w:rPr>
        <w:t xml:space="preserve">”</w:t>
      </w:r>
      <w:r>
        <w:rPr>
          <w:b/>
          <w:sz w:val="20"/>
          <w:szCs w:val="20"/>
        </w:rPr>
        <w:t xml:space="preserve"> </w:t>
      </w:r>
      <w:r>
        <w:rPr>
          <w:b/>
          <w:sz w:val="20"/>
          <w:szCs w:val="20"/>
        </w:rPr>
        <w:t xml:space="preserve">— which is in</w:t>
      </w:r>
      <w:r>
        <w:rPr>
          <w:b/>
          <w:sz w:val="20"/>
          <w:szCs w:val="20"/>
        </w:rPr>
        <w:t xml:space="preserve"> </w:t>
      </w:r>
      <w:r>
        <w:rPr>
          <w:b/>
          <w:sz w:val="20"/>
          <w:szCs w:val="20"/>
        </w:rPr>
        <w:t xml:space="preserve">“</w:t>
      </w:r>
      <w:r>
        <w:rPr>
          <w:b/>
          <w:sz w:val="20"/>
          <w:szCs w:val="20"/>
        </w:rPr>
        <w:t xml:space="preserve">another chamber,</w:t>
      </w:r>
      <w:r>
        <w:rPr>
          <w:b/>
          <w:sz w:val="20"/>
          <w:szCs w:val="20"/>
        </w:rPr>
        <w:t xml:space="preserve">”</w:t>
      </w:r>
      <w:r>
        <w:rPr>
          <w:b/>
          <w:sz w:val="20"/>
          <w:szCs w:val="20"/>
        </w:rPr>
        <w:t xml:space="preserve"> </w:t>
      </w:r>
      <w:r>
        <w:rPr>
          <w:b/>
          <w:sz w:val="20"/>
          <w:szCs w:val="20"/>
        </w:rPr>
        <w:t xml:space="preserve">as Tosafos said [Avodah Zarah 5a] in the name of R’ Elchanan.‬</w:t>
      </w:r>
      <w:r>
        <w:rPr>
          <w:rStyle w:val="FootnoteReference"/>
        </w:rPr>
        <w:footnoteReference w:id="814"/>
      </w:r>
    </w:p>
    <w:p>
      <w:pPr>
        <w:pStyle w:val="BodyText"/>
        <w:spacing w:before="0" w:after="40" w:line="240" w:lineRule="auto"/>
      </w:pPr>
      <w:r>
        <w:rPr>
          <w:b/>
          <w:sz w:val="20"/>
          <w:szCs w:val="20"/>
        </w:rPr>
        <w:t xml:space="preserve">וְכַנּוֹדָע גַּם כֵּן עַל דֶּרֶךְ הַסּוֹד דְּהֵם בְּסוֹד קְלִיפַּת נוֹגַהּ דְּמִתְהַפֶּכֶת מֵרַע לְטוֹב</w:t>
      </w:r>
      <w:r>
        <w:rPr>
          <w:sz w:val="20"/>
          <w:szCs w:val="20"/>
        </w:rPr>
        <w:t xml:space="preserve"> </w:t>
      </w:r>
      <w:r>
        <w:rPr>
          <w:sz w:val="20"/>
          <w:szCs w:val="20"/>
        </w:rPr>
        <w:t xml:space="preserve">—</w:t>
      </w:r>
      <w:r>
        <w:rPr>
          <w:sz w:val="20"/>
          <w:szCs w:val="20"/>
        </w:rPr>
        <w:t xml:space="preserve"> </w:t>
      </w:r>
      <w:r>
        <w:rPr>
          <w:b/>
          <w:sz w:val="20"/>
          <w:szCs w:val="20"/>
        </w:rPr>
        <w:t xml:space="preserve">‪And as is known, too, by way of the secret, that they [converts] are in the secret of</w:t>
      </w:r>
      <w:r>
        <w:rPr>
          <w:b/>
          <w:sz w:val="20"/>
          <w:szCs w:val="20"/>
        </w:rPr>
        <w:t xml:space="preserve"> </w:t>
      </w:r>
      <w:r>
        <w:rPr>
          <w:i/>
          <w:b/>
          <w:sz w:val="20"/>
          <w:szCs w:val="20"/>
        </w:rPr>
        <w:t xml:space="preserve">kelipas nogah</w:t>
      </w:r>
      <w:r>
        <w:rPr>
          <w:b/>
          <w:sz w:val="20"/>
          <w:szCs w:val="20"/>
        </w:rPr>
        <w:t xml:space="preserve">, which</w:t>
      </w:r>
      <w:r>
        <w:rPr>
          <w:b/>
          <w:sz w:val="20"/>
          <w:szCs w:val="20"/>
        </w:rPr>
        <w:t xml:space="preserve"> </w:t>
      </w:r>
      <w:r>
        <w:rPr>
          <w:b/>
          <w:sz w:val="20"/>
          <w:szCs w:val="20"/>
        </w:rPr>
        <w:t xml:space="preserve">“</w:t>
      </w:r>
      <w:r>
        <w:rPr>
          <w:b/>
          <w:sz w:val="20"/>
          <w:szCs w:val="20"/>
        </w:rPr>
        <w:t xml:space="preserve">turns over</w:t>
      </w:r>
      <w:r>
        <w:rPr>
          <w:b/>
          <w:sz w:val="20"/>
          <w:szCs w:val="20"/>
        </w:rPr>
        <w:t xml:space="preserve">”</w:t>
      </w:r>
      <w:r>
        <w:rPr>
          <w:b/>
          <w:sz w:val="20"/>
          <w:szCs w:val="20"/>
        </w:rPr>
        <w:t xml:space="preserve"> </w:t>
      </w:r>
      <w:r>
        <w:rPr>
          <w:b/>
          <w:sz w:val="20"/>
          <w:szCs w:val="20"/>
        </w:rPr>
        <w:t xml:space="preserve">from evil to good‬</w:t>
      </w:r>
      <w:r>
        <w:rPr>
          <w:sz w:val="20"/>
          <w:szCs w:val="20"/>
        </w:rPr>
        <w:t xml:space="preserve"> </w:t>
      </w:r>
      <w:r>
        <w:rPr>
          <w:sz w:val="20"/>
          <w:szCs w:val="20"/>
        </w:rPr>
        <w:t xml:space="preserve">—</w:t>
      </w:r>
      <w:r>
        <w:rPr>
          <w:sz w:val="20"/>
          <w:szCs w:val="20"/>
        </w:rPr>
        <w:t xml:space="preserve"> </w:t>
      </w:r>
      <w:r>
        <w:rPr>
          <w:b/>
          <w:sz w:val="20"/>
          <w:szCs w:val="20"/>
        </w:rPr>
        <w:t xml:space="preserve">שֶׁהוּא סוֹד ״נֹגַהּ לוֹ סָבִיב״</w:t>
      </w:r>
      <w:r>
        <w:rPr>
          <w:sz w:val="20"/>
          <w:szCs w:val="20"/>
        </w:rPr>
        <w:t xml:space="preserve"> </w:t>
      </w:r>
      <w:r>
        <w:rPr>
          <w:sz w:val="20"/>
          <w:szCs w:val="20"/>
        </w:rPr>
        <w:t xml:space="preserve">—</w:t>
      </w:r>
      <w:r>
        <w:rPr>
          <w:sz w:val="20"/>
          <w:szCs w:val="20"/>
        </w:rPr>
        <w:t xml:space="preserve"> </w:t>
      </w:r>
      <w:r>
        <w:rPr>
          <w:b/>
          <w:sz w:val="20"/>
          <w:szCs w:val="20"/>
        </w:rPr>
        <w:t xml:space="preserve">‪the secret of</w:t>
      </w:r>
      <w:r>
        <w:rPr>
          <w:b/>
          <w:sz w:val="20"/>
          <w:szCs w:val="20"/>
        </w:rPr>
        <w:t xml:space="preserve"> </w:t>
      </w:r>
      <w:r>
        <w:rPr>
          <w:b/>
          <w:sz w:val="20"/>
          <w:szCs w:val="20"/>
        </w:rPr>
        <w:t xml:space="preserve">“</w:t>
      </w:r>
      <w:r>
        <w:rPr>
          <w:b/>
          <w:sz w:val="20"/>
          <w:szCs w:val="20"/>
        </w:rPr>
        <w:t xml:space="preserve">a brightness [</w:t>
      </w:r>
      <w:r>
        <w:rPr>
          <w:i/>
          <w:b/>
          <w:sz w:val="20"/>
          <w:szCs w:val="20"/>
        </w:rPr>
        <w:t xml:space="preserve">nogah</w:t>
      </w:r>
      <w:r>
        <w:rPr>
          <w:b/>
          <w:sz w:val="20"/>
          <w:szCs w:val="20"/>
        </w:rPr>
        <w:t xml:space="preserve">] round about it</w:t>
      </w:r>
      <w:r>
        <w:rPr>
          <w:b/>
          <w:sz w:val="20"/>
          <w:szCs w:val="20"/>
        </w:rPr>
        <w:t xml:space="preserve">”</w:t>
      </w:r>
      <w:r>
        <w:rPr>
          <w:b/>
          <w:sz w:val="20"/>
          <w:szCs w:val="20"/>
        </w:rPr>
        <w:t xml:space="preserve"> </w:t>
      </w:r>
      <w:r>
        <w:rPr>
          <w:b/>
          <w:sz w:val="20"/>
          <w:szCs w:val="20"/>
        </w:rPr>
        <w:t xml:space="preserve">(Yechezkel 1:4)‬</w:t>
      </w:r>
      <w:r>
        <w:rPr>
          <w:rStyle w:val="FootnoteReference"/>
        </w:rPr>
        <w:footnoteReference w:id="815"/>
      </w:r>
      <w:r>
        <w:rPr>
          <w:b/>
          <w:sz w:val="20"/>
          <w:szCs w:val="20"/>
        </w:rPr>
        <w:t xml:space="preserve">,</w:t>
      </w:r>
      <w:r>
        <w:rPr>
          <w:sz w:val="20"/>
          <w:szCs w:val="20"/>
        </w:rPr>
        <w:t xml:space="preserve"> </w:t>
      </w:r>
      <w:r>
        <w:rPr>
          <w:b/>
          <w:sz w:val="20"/>
          <w:szCs w:val="20"/>
        </w:rPr>
        <w:t xml:space="preserve">שֶׁהֵם הָרְשָׁעִים ״אֲשֶׁר סָבִיב יִתְהַלָּכוּן״ סָבִיב לַקְּדֻשָּׁה</w:t>
      </w:r>
      <w:r>
        <w:rPr>
          <w:sz w:val="20"/>
          <w:szCs w:val="20"/>
        </w:rPr>
        <w:t xml:space="preserve"> </w:t>
      </w:r>
      <w:r>
        <w:rPr>
          <w:sz w:val="20"/>
          <w:szCs w:val="20"/>
        </w:rPr>
        <w:t xml:space="preserve">—</w:t>
      </w:r>
      <w:r>
        <w:rPr>
          <w:sz w:val="20"/>
          <w:szCs w:val="20"/>
        </w:rPr>
        <w:t xml:space="preserve"> </w:t>
      </w:r>
      <w:r>
        <w:rPr>
          <w:b/>
          <w:sz w:val="20"/>
          <w:szCs w:val="20"/>
        </w:rPr>
        <w:t xml:space="preserve">‪[for] they are the wicked</w:t>
      </w:r>
      <w:r>
        <w:rPr>
          <w:b/>
          <w:sz w:val="20"/>
          <w:szCs w:val="20"/>
        </w:rPr>
        <w:t xml:space="preserve"> </w:t>
      </w:r>
      <w:r>
        <w:rPr>
          <w:b/>
          <w:sz w:val="20"/>
          <w:szCs w:val="20"/>
        </w:rPr>
        <w:t xml:space="preserve">“</w:t>
      </w:r>
      <w:r>
        <w:rPr>
          <w:b/>
          <w:sz w:val="20"/>
          <w:szCs w:val="20"/>
        </w:rPr>
        <w:t xml:space="preserve">who walk round about</w:t>
      </w:r>
      <w:r>
        <w:rPr>
          <w:b/>
          <w:sz w:val="20"/>
          <w:szCs w:val="20"/>
        </w:rPr>
        <w:t xml:space="preserve">”</w:t>
      </w:r>
      <w:r>
        <w:rPr>
          <w:b/>
          <w:sz w:val="20"/>
          <w:szCs w:val="20"/>
        </w:rPr>
        <w:t xml:space="preserve"> </w:t>
      </w:r>
      <w:r>
        <w:rPr>
          <w:b/>
          <w:sz w:val="20"/>
          <w:szCs w:val="20"/>
        </w:rPr>
        <w:t xml:space="preserve">(Tehillim 12:9)</w:t>
      </w:r>
      <w:r>
        <w:rPr>
          <w:rStyle w:val="FootnoteReference"/>
        </w:rPr>
        <w:footnoteReference w:id="816"/>
      </w:r>
      <w:r>
        <w:rPr>
          <w:b/>
          <w:sz w:val="20"/>
          <w:szCs w:val="20"/>
        </w:rPr>
        <w:t xml:space="preserve"> </w:t>
      </w:r>
      <w:r>
        <w:rPr>
          <w:b/>
          <w:sz w:val="20"/>
          <w:szCs w:val="20"/>
        </w:rPr>
        <w:t xml:space="preserve">— around the holiness,‬</w:t>
      </w:r>
      <w:r>
        <w:rPr>
          <w:sz w:val="20"/>
          <w:szCs w:val="20"/>
        </w:rPr>
        <w:t xml:space="preserve"> </w:t>
      </w:r>
      <w:r>
        <w:rPr>
          <w:b/>
          <w:sz w:val="20"/>
          <w:szCs w:val="20"/>
        </w:rPr>
        <w:t xml:space="preserve">עַל דֶּרֶךְ ״צִוָּה לְיַעֲקֹב סְבִיבָיו צָרָיו״</w:t>
      </w:r>
      <w:r>
        <w:rPr>
          <w:sz w:val="20"/>
          <w:szCs w:val="20"/>
        </w:rPr>
        <w:t xml:space="preserve"> </w:t>
      </w:r>
      <w:r>
        <w:rPr>
          <w:sz w:val="20"/>
          <w:szCs w:val="20"/>
        </w:rPr>
        <w:t xml:space="preserve">—</w:t>
      </w:r>
      <w:r>
        <w:rPr>
          <w:sz w:val="20"/>
          <w:szCs w:val="20"/>
        </w:rPr>
        <w:t xml:space="preserve"> </w:t>
      </w:r>
      <w:r>
        <w:rPr>
          <w:b/>
          <w:sz w:val="20"/>
          <w:szCs w:val="20"/>
        </w:rPr>
        <w:t xml:space="preserve">‪along the lines of</w:t>
      </w:r>
      <w:r>
        <w:rPr>
          <w:b/>
          <w:sz w:val="20"/>
          <w:szCs w:val="20"/>
        </w:rPr>
        <w:t xml:space="preserve"> </w:t>
      </w:r>
      <w:r>
        <w:rPr>
          <w:b/>
          <w:sz w:val="20"/>
          <w:szCs w:val="20"/>
        </w:rPr>
        <w:t xml:space="preserve">“</w:t>
      </w:r>
      <w:r>
        <w:rPr>
          <w:b/>
          <w:sz w:val="20"/>
          <w:szCs w:val="20"/>
        </w:rPr>
        <w:t xml:space="preserve">He commanded concerning Yaakov that his foes be round about him</w:t>
      </w:r>
      <w:r>
        <w:rPr>
          <w:b/>
          <w:sz w:val="20"/>
          <w:szCs w:val="20"/>
        </w:rPr>
        <w:t xml:space="preserve">”</w:t>
      </w:r>
      <w:r>
        <w:rPr>
          <w:b/>
          <w:sz w:val="20"/>
          <w:szCs w:val="20"/>
        </w:rPr>
        <w:t xml:space="preserve"> </w:t>
      </w:r>
      <w:r>
        <w:rPr>
          <w:b/>
          <w:sz w:val="20"/>
          <w:szCs w:val="20"/>
        </w:rPr>
        <w:t xml:space="preserve">(Eichah 1:17)‬</w:t>
      </w:r>
      <w:r>
        <w:rPr>
          <w:rStyle w:val="FootnoteReference"/>
        </w:rPr>
        <w:footnoteReference w:id="817"/>
      </w:r>
      <w:r>
        <w:rPr>
          <w:b/>
          <w:sz w:val="20"/>
          <w:szCs w:val="20"/>
        </w:rPr>
        <w:t xml:space="preserve">.</w:t>
      </w:r>
    </w:p>
    <w:p>
      <w:pPr>
        <w:pStyle w:val="BodyText"/>
        <w:spacing w:before="0" w:after="40" w:line="240" w:lineRule="auto"/>
      </w:pPr>
      <w:r>
        <w:rPr>
          <w:b/>
          <w:sz w:val="20"/>
          <w:szCs w:val="20"/>
        </w:rPr>
        <w:t xml:space="preserve">וּמֵהֶם הֵם הַגֵּרִים, דְּגָלוּ יִשְׂרָאֵל עַל זֶה — לְהוֹסִיף גֵּרִים</w:t>
      </w:r>
      <w:r>
        <w:rPr>
          <w:sz w:val="20"/>
          <w:szCs w:val="20"/>
        </w:rPr>
        <w:t xml:space="preserve"> </w:t>
      </w:r>
      <w:r>
        <w:rPr>
          <w:sz w:val="20"/>
          <w:szCs w:val="20"/>
        </w:rPr>
        <w:t xml:space="preserve">—</w:t>
      </w:r>
      <w:r>
        <w:rPr>
          <w:sz w:val="20"/>
          <w:szCs w:val="20"/>
        </w:rPr>
        <w:t xml:space="preserve"> </w:t>
      </w:r>
      <w:r>
        <w:rPr>
          <w:b/>
          <w:sz w:val="20"/>
          <w:szCs w:val="20"/>
        </w:rPr>
        <w:t xml:space="preserve">‪And from them come the converts — [for]</w:t>
      </w:r>
      <w:r>
        <w:rPr>
          <w:b/>
          <w:sz w:val="20"/>
          <w:szCs w:val="20"/>
        </w:rPr>
        <w:t xml:space="preserve"> </w:t>
      </w:r>
      <w:r>
        <w:rPr>
          <w:b/>
          <w:sz w:val="20"/>
          <w:szCs w:val="20"/>
        </w:rPr>
        <w:t xml:space="preserve">“</w:t>
      </w:r>
      <w:r>
        <w:rPr>
          <w:b/>
          <w:sz w:val="20"/>
          <w:szCs w:val="20"/>
        </w:rPr>
        <w:t xml:space="preserve">Israel was exiled</w:t>
      </w:r>
      <w:r>
        <w:rPr>
          <w:b/>
          <w:sz w:val="20"/>
          <w:szCs w:val="20"/>
        </w:rPr>
        <w:t xml:space="preserve">”</w:t>
      </w:r>
      <w:r>
        <w:rPr>
          <w:b/>
          <w:sz w:val="20"/>
          <w:szCs w:val="20"/>
        </w:rPr>
        <w:t xml:space="preserve"> </w:t>
      </w:r>
      <w:r>
        <w:rPr>
          <w:b/>
          <w:sz w:val="20"/>
          <w:szCs w:val="20"/>
        </w:rPr>
        <w:t xml:space="preserve">for this: to add converts (Pesachim 87b)‬</w:t>
      </w:r>
      <w:r>
        <w:rPr>
          <w:rStyle w:val="FootnoteReference"/>
        </w:rPr>
        <w:footnoteReference w:id="818"/>
      </w:r>
      <w:r>
        <w:rPr>
          <w:b/>
          <w:sz w:val="20"/>
          <w:szCs w:val="20"/>
        </w:rPr>
        <w:t xml:space="preserve">;</w:t>
      </w:r>
      <w:r>
        <w:rPr>
          <w:sz w:val="20"/>
          <w:szCs w:val="20"/>
        </w:rPr>
        <w:t xml:space="preserve"> </w:t>
      </w:r>
      <w:r>
        <w:rPr>
          <w:b/>
          <w:sz w:val="20"/>
          <w:szCs w:val="20"/>
        </w:rPr>
        <w:t xml:space="preserve">עַל יְדֵי שְׁלִיטַת הָאָדָם בְּלִיַּעַל דִּקְלִיפַּת נוֹגַהּ, שֶׁהִיא ״אֵשֶׁת זְנוּנִים״ הַמְהַלֶּכֶת בָּתַר ״אֵשֶׁת חַיִל״ כְּקוֹפָא בָּתַר בַּר נָשׁ כַּנּוֹדָע</w:t>
      </w:r>
      <w:r>
        <w:rPr>
          <w:sz w:val="20"/>
          <w:szCs w:val="20"/>
        </w:rPr>
        <w:t xml:space="preserve"> </w:t>
      </w:r>
      <w:r>
        <w:rPr>
          <w:sz w:val="20"/>
          <w:szCs w:val="20"/>
        </w:rPr>
        <w:t xml:space="preserve">—</w:t>
      </w:r>
      <w:r>
        <w:rPr>
          <w:sz w:val="20"/>
          <w:szCs w:val="20"/>
        </w:rPr>
        <w:t xml:space="preserve"> </w:t>
      </w:r>
      <w:r>
        <w:rPr>
          <w:b/>
          <w:sz w:val="20"/>
          <w:szCs w:val="20"/>
        </w:rPr>
        <w:t xml:space="preserve">‪through the dominion of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w:t>
      </w:r>
      <w:r>
        <w:rPr>
          <w:b/>
          <w:sz w:val="20"/>
          <w:szCs w:val="20"/>
        </w:rPr>
        <w:t xml:space="preserve">of</w:t>
      </w:r>
      <w:r>
        <w:rPr>
          <w:b/>
          <w:sz w:val="20"/>
          <w:szCs w:val="20"/>
        </w:rPr>
        <w:t xml:space="preserve"> </w:t>
      </w:r>
      <w:r>
        <w:rPr>
          <w:i/>
          <w:b/>
          <w:sz w:val="20"/>
          <w:szCs w:val="20"/>
        </w:rPr>
        <w:t xml:space="preserve">kelipas nogah</w:t>
      </w:r>
      <w:r>
        <w:rPr>
          <w:b/>
          <w:sz w:val="20"/>
          <w:szCs w:val="20"/>
        </w:rPr>
        <w:t xml:space="preserve">, which is a</w:t>
      </w:r>
      <w:r>
        <w:rPr>
          <w:b/>
          <w:sz w:val="20"/>
          <w:szCs w:val="20"/>
        </w:rPr>
        <w:t xml:space="preserve"> </w:t>
      </w:r>
      <w:r>
        <w:rPr>
          <w:b/>
          <w:sz w:val="20"/>
          <w:szCs w:val="20"/>
        </w:rPr>
        <w:t xml:space="preserve">“</w:t>
      </w:r>
      <w:r>
        <w:rPr>
          <w:b/>
          <w:sz w:val="20"/>
          <w:szCs w:val="20"/>
        </w:rPr>
        <w:t xml:space="preserve">woman of harlotry</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walks after</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woman of valor,</w:t>
      </w:r>
      <w:r>
        <w:rPr>
          <w:b/>
          <w:sz w:val="20"/>
          <w:szCs w:val="20"/>
        </w:rPr>
        <w:t xml:space="preserve">”</w:t>
      </w:r>
      <w:r>
        <w:rPr>
          <w:b/>
          <w:sz w:val="20"/>
          <w:szCs w:val="20"/>
        </w:rPr>
        <w:t xml:space="preserve"> </w:t>
      </w:r>
      <w:r>
        <w:rPr>
          <w:b/>
          <w:sz w:val="20"/>
          <w:szCs w:val="20"/>
        </w:rPr>
        <w:t xml:space="preserve">like an ape after a man, as is known.‬</w:t>
      </w:r>
      <w:r>
        <w:rPr>
          <w:rStyle w:val="FootnoteReference"/>
        </w:rPr>
        <w:footnoteReference w:id="819"/>
      </w:r>
      <w:r>
        <w:rPr>
          <w:sz w:val="20"/>
          <w:szCs w:val="20"/>
        </w:rPr>
        <w:t xml:space="preserve"> </w:t>
      </w:r>
      <w:r>
        <w:rPr>
          <w:b/>
          <w:sz w:val="20"/>
          <w:szCs w:val="20"/>
        </w:rPr>
        <w:t xml:space="preserve">וְשׁוֹלֶטֶת בְּאֵשֶׁת חַיִל ״לְרַע לוֹ״, דְּעַל יְדֵי זֶה יוֹצִיאוּ בִּלְעָהּ מִפִּיהָ — הֵם נַפְשׁוֹת הַגֵּרִים הַנִּקְלָטִים מֵהָרַע לְטוֹב</w:t>
      </w:r>
      <w:r>
        <w:rPr>
          <w:sz w:val="20"/>
          <w:szCs w:val="20"/>
        </w:rPr>
        <w:t xml:space="preserve"> </w:t>
      </w:r>
      <w:r>
        <w:rPr>
          <w:sz w:val="20"/>
          <w:szCs w:val="20"/>
        </w:rPr>
        <w:t xml:space="preserve">—</w:t>
      </w:r>
      <w:r>
        <w:rPr>
          <w:sz w:val="20"/>
          <w:szCs w:val="20"/>
        </w:rPr>
        <w:t xml:space="preserve"> </w:t>
      </w:r>
      <w:r>
        <w:rPr>
          <w:b/>
          <w:sz w:val="20"/>
          <w:szCs w:val="20"/>
        </w:rPr>
        <w:t xml:space="preserve">‪and it</w:t>
      </w:r>
      <w:r>
        <w:rPr>
          <w:b/>
          <w:sz w:val="20"/>
          <w:szCs w:val="20"/>
        </w:rPr>
        <w:t xml:space="preserve"> </w:t>
      </w:r>
      <w:r>
        <w:rPr>
          <w:b/>
          <w:sz w:val="20"/>
          <w:szCs w:val="20"/>
        </w:rPr>
        <w:t xml:space="preserve">“</w:t>
      </w:r>
      <w:r>
        <w:rPr>
          <w:b/>
          <w:sz w:val="20"/>
          <w:szCs w:val="20"/>
        </w:rPr>
        <w:t xml:space="preserve">rules over the woman of valor to [its own] detriment,</w:t>
      </w:r>
      <w:r>
        <w:rPr>
          <w:b/>
          <w:sz w:val="20"/>
          <w:szCs w:val="20"/>
        </w:rPr>
        <w:t xml:space="preserve">”</w:t>
      </w:r>
      <w:r>
        <w:rPr>
          <w:b/>
          <w:sz w:val="20"/>
          <w:szCs w:val="20"/>
        </w:rPr>
        <w:t xml:space="preserve"> </w:t>
      </w:r>
      <w:r>
        <w:rPr>
          <w:b/>
          <w:sz w:val="20"/>
          <w:szCs w:val="20"/>
        </w:rPr>
        <w:t xml:space="preserve">for through this they [Israel]</w:t>
      </w:r>
      <w:r>
        <w:rPr>
          <w:b/>
          <w:sz w:val="20"/>
          <w:szCs w:val="20"/>
        </w:rPr>
        <w:t xml:space="preserve"> </w:t>
      </w:r>
      <w:r>
        <w:rPr>
          <w:b/>
          <w:sz w:val="20"/>
          <w:szCs w:val="20"/>
        </w:rPr>
        <w:t xml:space="preserve">“</w:t>
      </w:r>
      <w:r>
        <w:rPr>
          <w:b/>
          <w:sz w:val="20"/>
          <w:szCs w:val="20"/>
        </w:rPr>
        <w:t xml:space="preserve">extract its swallowed [prey] from its mouth</w:t>
      </w:r>
      <w:r>
        <w:rPr>
          <w:b/>
          <w:sz w:val="20"/>
          <w:szCs w:val="20"/>
        </w:rPr>
        <w:t xml:space="preserve">”</w:t>
      </w:r>
      <w:r>
        <w:rPr>
          <w:b/>
          <w:sz w:val="20"/>
          <w:szCs w:val="20"/>
        </w:rPr>
        <w:t xml:space="preserve"> </w:t>
      </w:r>
      <w:r>
        <w:rPr>
          <w:b/>
          <w:sz w:val="20"/>
          <w:szCs w:val="20"/>
        </w:rPr>
        <w:t xml:space="preserve">— these being the souls of the converts, [re]absorbed from evil to good.‬</w:t>
      </w:r>
      <w:r>
        <w:rPr>
          <w:rStyle w:val="FootnoteReference"/>
        </w:rPr>
        <w:footnoteReference w:id="820"/>
      </w:r>
      <w:r>
        <w:rPr>
          <w:sz w:val="20"/>
          <w:szCs w:val="20"/>
        </w:rPr>
        <w:t xml:space="preserve"> </w:t>
      </w:r>
      <w:r>
        <w:rPr>
          <w:b/>
          <w:sz w:val="20"/>
          <w:szCs w:val="20"/>
        </w:rPr>
        <w:t xml:space="preserve">וּשְׁלִיטָתָהּ הֵם הַנְּפָשׁוֹת הַנִּתְפָּשִׂים בְּרִשְׁתָּהּ לְהִתְגַּלְגֵּל בַּגּוֹיִם וְאֵין מִתְגַּיְּירִים</w:t>
      </w:r>
      <w:r>
        <w:rPr>
          <w:sz w:val="20"/>
          <w:szCs w:val="20"/>
        </w:rPr>
        <w:t xml:space="preserve"> </w:t>
      </w:r>
      <w:r>
        <w:rPr>
          <w:sz w:val="20"/>
          <w:szCs w:val="20"/>
        </w:rPr>
        <w:t xml:space="preserve">—</w:t>
      </w:r>
      <w:r>
        <w:rPr>
          <w:sz w:val="20"/>
          <w:szCs w:val="20"/>
        </w:rPr>
        <w:t xml:space="preserve"> </w:t>
      </w:r>
      <w:r>
        <w:rPr>
          <w:b/>
          <w:sz w:val="20"/>
          <w:szCs w:val="20"/>
        </w:rPr>
        <w:t xml:space="preserve">‪And [the object of] its dominion are the souls caught in its net, to be reincarnated among the gentiles and not convert;‬</w:t>
      </w:r>
      <w:r>
        <w:rPr>
          <w:sz w:val="20"/>
          <w:szCs w:val="20"/>
        </w:rPr>
        <w:t xml:space="preserve"> </w:t>
      </w:r>
      <w:r>
        <w:rPr>
          <w:b/>
          <w:sz w:val="20"/>
          <w:szCs w:val="20"/>
        </w:rPr>
        <w:t xml:space="preserve">אֲבָל מִכָּל מָקוֹם אַף עַל גַּב דְּאִיהוּ לָא חָזֵי — מַזָּלֵיהּ חָזֵי, וְיֵשׁ לוֹ חֵשֶׁק לְהִתְדַּבֵּק בְּיִשְׂרָאֵל</w:t>
      </w:r>
      <w:r>
        <w:rPr>
          <w:sz w:val="20"/>
          <w:szCs w:val="20"/>
        </w:rPr>
        <w:t xml:space="preserve"> </w:t>
      </w:r>
      <w:r>
        <w:rPr>
          <w:sz w:val="20"/>
          <w:szCs w:val="20"/>
        </w:rPr>
        <w:t xml:space="preserve">—</w:t>
      </w:r>
      <w:r>
        <w:rPr>
          <w:sz w:val="20"/>
          <w:szCs w:val="20"/>
        </w:rPr>
        <w:t xml:space="preserve"> </w:t>
      </w:r>
      <w:r>
        <w:rPr>
          <w:b/>
          <w:sz w:val="20"/>
          <w:szCs w:val="20"/>
        </w:rPr>
        <w:t xml:space="preserve">‪but nonetheless,</w:t>
      </w:r>
      <w:r>
        <w:rPr>
          <w:b/>
          <w:sz w:val="20"/>
          <w:szCs w:val="20"/>
        </w:rPr>
        <w:t xml:space="preserve"> </w:t>
      </w:r>
      <w:r>
        <w:rPr>
          <w:b/>
          <w:sz w:val="20"/>
          <w:szCs w:val="20"/>
        </w:rPr>
        <w:t xml:space="preserve">“</w:t>
      </w:r>
      <w:r>
        <w:rPr>
          <w:b/>
          <w:sz w:val="20"/>
          <w:szCs w:val="20"/>
        </w:rPr>
        <w:t xml:space="preserve">even though he [himself] does not see, his</w:t>
      </w:r>
      <w:r>
        <w:rPr>
          <w:b/>
          <w:sz w:val="20"/>
          <w:szCs w:val="20"/>
        </w:rPr>
        <w:t xml:space="preserve"> </w:t>
      </w:r>
      <w:r>
        <w:rPr>
          <w:i/>
          <w:b/>
          <w:sz w:val="20"/>
          <w:szCs w:val="20"/>
        </w:rPr>
        <w:t xml:space="preserve">mazal</w:t>
      </w:r>
      <w:r>
        <w:rPr>
          <w:b/>
          <w:sz w:val="20"/>
          <w:szCs w:val="20"/>
        </w:rPr>
        <w:t xml:space="preserve"> </w:t>
      </w:r>
      <w:r>
        <w:rPr>
          <w:b/>
          <w:sz w:val="20"/>
          <w:szCs w:val="20"/>
        </w:rPr>
        <w:t xml:space="preserve">sees</w:t>
      </w:r>
      <w:r>
        <w:rPr>
          <w:b/>
          <w:sz w:val="20"/>
          <w:szCs w:val="20"/>
        </w:rPr>
        <w:t xml:space="preserve">”</w:t>
      </w:r>
      <w:r>
        <w:rPr>
          <w:b/>
          <w:sz w:val="20"/>
          <w:szCs w:val="20"/>
        </w:rPr>
        <w:t xml:space="preserve"> </w:t>
      </w:r>
      <w:r>
        <w:rPr>
          <w:b/>
          <w:sz w:val="20"/>
          <w:szCs w:val="20"/>
        </w:rPr>
        <w:t xml:space="preserve">(Megillah 3a)</w:t>
      </w:r>
      <w:r>
        <w:rPr>
          <w:rStyle w:val="FootnoteReference"/>
        </w:rPr>
        <w:footnoteReference w:id="821"/>
      </w:r>
      <w:r>
        <w:rPr>
          <w:b/>
          <w:sz w:val="20"/>
          <w:szCs w:val="20"/>
        </w:rPr>
        <w:t xml:space="preserve"> </w:t>
      </w:r>
      <w:r>
        <w:rPr>
          <w:b/>
          <w:sz w:val="20"/>
          <w:szCs w:val="20"/>
        </w:rPr>
        <w:t xml:space="preserve">— and he has a longing to cleave to Israel.‬</w:t>
      </w:r>
    </w:p>
    <w:p>
      <w:pPr>
        <w:pStyle w:val="BodyText"/>
        <w:spacing w:before="0" w:after="40" w:line="240" w:lineRule="auto"/>
      </w:pPr>
      <w:r>
        <w:rPr>
          <w:b/>
          <w:sz w:val="20"/>
          <w:szCs w:val="20"/>
        </w:rPr>
        <w:t xml:space="preserve">וְכַיּוֹצֵא בּוֹ הָיָה הָעִנְיָן הַזְּנוּת דִּבְנוֹת מִדְיָן</w:t>
      </w:r>
      <w:r>
        <w:rPr>
          <w:sz w:val="20"/>
          <w:szCs w:val="20"/>
        </w:rPr>
        <w:t xml:space="preserve"> </w:t>
      </w:r>
      <w:r>
        <w:rPr>
          <w:sz w:val="20"/>
          <w:szCs w:val="20"/>
        </w:rPr>
        <w:t xml:space="preserve">—</w:t>
      </w:r>
      <w:r>
        <w:rPr>
          <w:sz w:val="20"/>
          <w:szCs w:val="20"/>
        </w:rPr>
        <w:t xml:space="preserve"> </w:t>
      </w:r>
      <w:r>
        <w:rPr>
          <w:b/>
          <w:sz w:val="20"/>
          <w:szCs w:val="20"/>
        </w:rPr>
        <w:t xml:space="preserve">‪And of this kind was the matter of the</w:t>
      </w:r>
      <w:r>
        <w:rPr>
          <w:b/>
          <w:sz w:val="20"/>
          <w:szCs w:val="20"/>
        </w:rPr>
        <w:t xml:space="preserve"> </w:t>
      </w:r>
      <w:r>
        <w:rPr>
          <w:b/>
          <w:sz w:val="20"/>
          <w:szCs w:val="20"/>
        </w:rPr>
        <w:t xml:space="preserve">“</w:t>
      </w:r>
      <w:r>
        <w:rPr>
          <w:b/>
          <w:sz w:val="20"/>
          <w:szCs w:val="20"/>
        </w:rPr>
        <w:t xml:space="preserve">harlotry</w:t>
      </w:r>
      <w:r>
        <w:rPr>
          <w:b/>
          <w:sz w:val="20"/>
          <w:szCs w:val="20"/>
        </w:rPr>
        <w:t xml:space="preserve">”</w:t>
      </w:r>
      <w:r>
        <w:rPr>
          <w:b/>
          <w:sz w:val="20"/>
          <w:szCs w:val="20"/>
        </w:rPr>
        <w:t xml:space="preserve"> </w:t>
      </w:r>
      <w:r>
        <w:rPr>
          <w:b/>
          <w:sz w:val="20"/>
          <w:szCs w:val="20"/>
        </w:rPr>
        <w:t xml:space="preserve">with the daughters of Midyan;‬</w:t>
      </w:r>
      <w:r>
        <w:rPr>
          <w:sz w:val="20"/>
          <w:szCs w:val="20"/>
        </w:rPr>
        <w:t xml:space="preserve"> </w:t>
      </w:r>
      <w:r>
        <w:rPr>
          <w:b/>
          <w:sz w:val="20"/>
          <w:szCs w:val="20"/>
        </w:rPr>
        <w:t xml:space="preserve">וּכְמוֹ שֶׁכָּתַב [בְּסֵפֶר תִּפְאֶרֶת יוֹנָתָן פָּרָשַׁת פִּנְחָס] דְּחָלִילָה לַחְשֹׁד זִמְרִי וּשְׁאָר דּוֹר הַמִּדְבָּר — דֵּעָה, אוֹכְלֵי מָן — שֶׁיֶּחְטְאוּ בְּתַאֲווֹת מְגוּנּוֹת</w:t>
      </w:r>
      <w:r>
        <w:rPr>
          <w:sz w:val="20"/>
          <w:szCs w:val="20"/>
        </w:rPr>
        <w:t xml:space="preserve"> </w:t>
      </w:r>
      <w:r>
        <w:rPr>
          <w:sz w:val="20"/>
          <w:szCs w:val="20"/>
        </w:rPr>
        <w:t xml:space="preserve">—</w:t>
      </w:r>
      <w:r>
        <w:rPr>
          <w:sz w:val="20"/>
          <w:szCs w:val="20"/>
        </w:rPr>
        <w:t xml:space="preserve"> </w:t>
      </w:r>
      <w:r>
        <w:rPr>
          <w:b/>
          <w:sz w:val="20"/>
          <w:szCs w:val="20"/>
        </w:rPr>
        <w:t xml:space="preserve">‪and as [R’ Yonasan Eybeschutz] wrote [in</w:t>
      </w:r>
      <w:r>
        <w:rPr>
          <w:b/>
          <w:sz w:val="20"/>
          <w:szCs w:val="20"/>
        </w:rPr>
        <w:t xml:space="preserve"> </w:t>
      </w:r>
      <w:r>
        <w:rPr>
          <w:i/>
          <w:b/>
          <w:sz w:val="20"/>
          <w:szCs w:val="20"/>
        </w:rPr>
        <w:t xml:space="preserve">Tiferes Yehonasan</w:t>
      </w:r>
      <w:r>
        <w:rPr>
          <w:b/>
          <w:sz w:val="20"/>
          <w:szCs w:val="20"/>
        </w:rPr>
        <w:t xml:space="preserve">, Parashas Pinchas], that God forbid to suspect Zimri and the rest of the generation of the Wilderness — a generation of knowledge, eaters of the</w:t>
      </w:r>
      <w:r>
        <w:rPr>
          <w:b/>
          <w:sz w:val="20"/>
          <w:szCs w:val="20"/>
        </w:rPr>
        <w:t xml:space="preserve"> </w:t>
      </w:r>
      <w:r>
        <w:rPr>
          <w:i/>
          <w:b/>
          <w:sz w:val="20"/>
          <w:szCs w:val="20"/>
        </w:rPr>
        <w:t xml:space="preserve">mann</w:t>
      </w:r>
      <w:r>
        <w:rPr>
          <w:b/>
          <w:sz w:val="20"/>
          <w:szCs w:val="20"/>
        </w:rPr>
        <w:t xml:space="preserve"> </w:t>
      </w:r>
      <w:r>
        <w:rPr>
          <w:b/>
          <w:sz w:val="20"/>
          <w:szCs w:val="20"/>
        </w:rPr>
        <w:t xml:space="preserve">— of sinning through debased desires;‬</w:t>
      </w:r>
      <w:r>
        <w:rPr>
          <w:sz w:val="20"/>
          <w:szCs w:val="20"/>
        </w:rPr>
        <w:t xml:space="preserve"> </w:t>
      </w:r>
      <w:r>
        <w:rPr>
          <w:b/>
          <w:sz w:val="20"/>
          <w:szCs w:val="20"/>
        </w:rPr>
        <w:t xml:space="preserve">רַק כָּל חֲטָאִים שֶׁלָּהֶם הָיָה לְשֵׁם שָׁמַיִם עַל יְדֵי אֵיזֶה טָעוּת וּשְׁגָגָה שֶׁהָיָה לָהֶם, עַיֵּין שָׁם בְּאֹרֶךְ עַל פִּי דַּרְכּוֹ</w:t>
      </w:r>
      <w:r>
        <w:rPr>
          <w:sz w:val="20"/>
          <w:szCs w:val="20"/>
        </w:rPr>
        <w:t xml:space="preserve"> </w:t>
      </w:r>
      <w:r>
        <w:rPr>
          <w:sz w:val="20"/>
          <w:szCs w:val="20"/>
        </w:rPr>
        <w:t xml:space="preserve">—</w:t>
      </w:r>
      <w:r>
        <w:rPr>
          <w:sz w:val="20"/>
          <w:szCs w:val="20"/>
        </w:rPr>
        <w:t xml:space="preserve"> </w:t>
      </w:r>
      <w:r>
        <w:rPr>
          <w:b/>
          <w:sz w:val="20"/>
          <w:szCs w:val="20"/>
        </w:rPr>
        <w:t xml:space="preserve">‪but rather all their</w:t>
      </w:r>
      <w:r>
        <w:rPr>
          <w:b/>
          <w:sz w:val="20"/>
          <w:szCs w:val="20"/>
        </w:rPr>
        <w:t xml:space="preserve"> </w:t>
      </w:r>
      <w:r>
        <w:rPr>
          <w:b/>
          <w:sz w:val="20"/>
          <w:szCs w:val="20"/>
        </w:rPr>
        <w:t xml:space="preserve">“</w:t>
      </w:r>
      <w:r>
        <w:rPr>
          <w:b/>
          <w:sz w:val="20"/>
          <w:szCs w:val="20"/>
        </w:rPr>
        <w:t xml:space="preserve">sins</w:t>
      </w:r>
      <w:r>
        <w:rPr>
          <w:b/>
          <w:sz w:val="20"/>
          <w:szCs w:val="20"/>
        </w:rPr>
        <w:t xml:space="preserve">”</w:t>
      </w:r>
      <w:r>
        <w:rPr>
          <w:b/>
          <w:sz w:val="20"/>
          <w:szCs w:val="20"/>
        </w:rPr>
        <w:t xml:space="preserve"> </w:t>
      </w:r>
      <w:r>
        <w:rPr>
          <w:b/>
          <w:sz w:val="20"/>
          <w:szCs w:val="20"/>
        </w:rPr>
        <w:t xml:space="preserve">were for the sake of Heaven, through some error or inadvertence — see there at length, according to his approach.‬</w:t>
      </w:r>
      <w:r>
        <w:rPr>
          <w:rStyle w:val="FootnoteReference"/>
        </w:rPr>
        <w:footnoteReference w:id="822"/>
      </w:r>
    </w:p>
    <w:p>
      <w:pPr>
        <w:pStyle w:val="BodyText"/>
        <w:spacing w:before="0" w:after="40" w:line="240" w:lineRule="auto"/>
      </w:pPr>
      <w:r>
        <w:rPr>
          <w:b/>
          <w:sz w:val="20"/>
          <w:szCs w:val="20"/>
        </w:rPr>
        <w:t xml:space="preserve">אֲבָל בֶּאֱמֶת הֵם סָמְכוּ עַל זֶה גּוּפֵיהּ</w:t>
      </w:r>
      <w:r>
        <w:rPr>
          <w:sz w:val="20"/>
          <w:szCs w:val="20"/>
        </w:rPr>
        <w:t xml:space="preserve"> </w:t>
      </w:r>
      <w:r>
        <w:rPr>
          <w:sz w:val="20"/>
          <w:szCs w:val="20"/>
        </w:rPr>
        <w:t xml:space="preserve">—</w:t>
      </w:r>
      <w:r>
        <w:rPr>
          <w:sz w:val="20"/>
          <w:szCs w:val="20"/>
        </w:rPr>
        <w:t xml:space="preserve"> </w:t>
      </w:r>
      <w:r>
        <w:rPr>
          <w:b/>
          <w:sz w:val="20"/>
          <w:szCs w:val="20"/>
        </w:rPr>
        <w:t xml:space="preserve">‪But in truth, they [themselves] relied on this very [point]:‬</w:t>
      </w:r>
      <w:r>
        <w:rPr>
          <w:sz w:val="20"/>
          <w:szCs w:val="20"/>
        </w:rPr>
        <w:t xml:space="preserve"> </w:t>
      </w:r>
      <w:r>
        <w:rPr>
          <w:b/>
          <w:sz w:val="20"/>
          <w:szCs w:val="20"/>
        </w:rPr>
        <w:t xml:space="preserve">שֶׁיָּדְעוּ דִּכְבָר גָּדְלוּ אַרְבָּעִים שָׁנָה עַל הַתּוֹרָה וַעֲבוֹדָה וּבַאֲכִילַת מָן שֶׁנִּזְדַּכֵּךְ גּוּפָם לְגַמְרֵי, וְנִבְלְעוּ דִּבְרֵי תוֹרָה בְּגוּפָם כְּמוֹ שֶׁאָמְרוּ ז״ל</w:t>
      </w:r>
      <w:r>
        <w:rPr>
          <w:sz w:val="20"/>
          <w:szCs w:val="20"/>
        </w:rPr>
        <w:t xml:space="preserve"> </w:t>
      </w:r>
      <w:r>
        <w:rPr>
          <w:sz w:val="20"/>
          <w:szCs w:val="20"/>
        </w:rPr>
        <w:t xml:space="preserve">—</w:t>
      </w:r>
      <w:r>
        <w:rPr>
          <w:sz w:val="20"/>
          <w:szCs w:val="20"/>
        </w:rPr>
        <w:t xml:space="preserve"> </w:t>
      </w:r>
      <w:r>
        <w:rPr>
          <w:b/>
          <w:sz w:val="20"/>
          <w:szCs w:val="20"/>
        </w:rPr>
        <w:t xml:space="preserve">‪that they knew they had already grown up for forty years upon Torah and [Divine] service and eating the</w:t>
      </w:r>
      <w:r>
        <w:rPr>
          <w:b/>
          <w:sz w:val="20"/>
          <w:szCs w:val="20"/>
        </w:rPr>
        <w:t xml:space="preserve"> </w:t>
      </w:r>
      <w:r>
        <w:rPr>
          <w:i/>
          <w:b/>
          <w:sz w:val="20"/>
          <w:szCs w:val="20"/>
        </w:rPr>
        <w:t xml:space="preserve">mann</w:t>
      </w:r>
      <w:r>
        <w:rPr>
          <w:b/>
          <w:sz w:val="20"/>
          <w:szCs w:val="20"/>
        </w:rPr>
        <w:t xml:space="preserve">, by which their bodies were wholly refined and the words of Torah</w:t>
      </w:r>
      <w:r>
        <w:rPr>
          <w:b/>
          <w:sz w:val="20"/>
          <w:szCs w:val="20"/>
        </w:rPr>
        <w:t xml:space="preserve"> </w:t>
      </w:r>
      <w:r>
        <w:rPr>
          <w:b/>
          <w:sz w:val="20"/>
          <w:szCs w:val="20"/>
        </w:rPr>
        <w:t xml:space="preserve">“</w:t>
      </w:r>
      <w:r>
        <w:rPr>
          <w:b/>
          <w:sz w:val="20"/>
          <w:szCs w:val="20"/>
        </w:rPr>
        <w:t xml:space="preserve">absorbed</w:t>
      </w:r>
      <w:r>
        <w:rPr>
          <w:b/>
          <w:sz w:val="20"/>
          <w:szCs w:val="20"/>
        </w:rPr>
        <w:t xml:space="preserve">”</w:t>
      </w:r>
      <w:r>
        <w:rPr>
          <w:b/>
          <w:sz w:val="20"/>
          <w:szCs w:val="20"/>
        </w:rPr>
        <w:t xml:space="preserve"> </w:t>
      </w:r>
      <w:r>
        <w:rPr>
          <w:b/>
          <w:sz w:val="20"/>
          <w:szCs w:val="20"/>
        </w:rPr>
        <w:t xml:space="preserve">into their bodies, as the Sages said;‬</w:t>
      </w:r>
      <w:r>
        <w:rPr>
          <w:sz w:val="20"/>
          <w:szCs w:val="20"/>
        </w:rPr>
        <w:t xml:space="preserve"> </w:t>
      </w:r>
      <w:r>
        <w:rPr>
          <w:b/>
          <w:sz w:val="20"/>
          <w:szCs w:val="20"/>
        </w:rPr>
        <w:t xml:space="preserve">וְהִכִּירוּ בְּעַצְמָם דִּנְקִיִּים מִתַּאֲווֹת לְגַמְרֵי וְאִי אֶפְשָׁר שֶׁיִּתְאַוּוּ לִזְנוּת לְדָבָר שֶׁאֵינוֹ רְצוֹן הַשֵּׁם יִתְבָּרַךְ</w:t>
      </w:r>
      <w:r>
        <w:rPr>
          <w:sz w:val="20"/>
          <w:szCs w:val="20"/>
        </w:rPr>
        <w:t xml:space="preserve"> </w:t>
      </w:r>
      <w:r>
        <w:rPr>
          <w:sz w:val="20"/>
          <w:szCs w:val="20"/>
        </w:rPr>
        <w:t xml:space="preserve">—</w:t>
      </w:r>
      <w:r>
        <w:rPr>
          <w:sz w:val="20"/>
          <w:szCs w:val="20"/>
        </w:rPr>
        <w:t xml:space="preserve"> </w:t>
      </w:r>
      <w:r>
        <w:rPr>
          <w:b/>
          <w:sz w:val="20"/>
          <w:szCs w:val="20"/>
        </w:rPr>
        <w:t xml:space="preserve">‪and they recognized in themselves that they were entirely clean of [base] desires, and that it was impossible for them to lust after immorality — after something that is not the will of Hashem.‬</w:t>
      </w:r>
      <w:r>
        <w:rPr>
          <w:sz w:val="20"/>
          <w:szCs w:val="20"/>
        </w:rPr>
        <w:t xml:space="preserve"> </w:t>
      </w:r>
      <w:r>
        <w:rPr>
          <w:b/>
          <w:sz w:val="20"/>
          <w:szCs w:val="20"/>
        </w:rPr>
        <w:t xml:space="preserve">וְעַל דָּבָר זֶה נִסְמֵית עֵינוֹ שֶׁל אוֹתוֹ רָשָׁע שֶׁאָמַר ״וּמִסְפָּר אֶת רֹבַע יִשְׂרָאֵל״</w:t>
      </w:r>
      <w:r>
        <w:rPr>
          <w:sz w:val="20"/>
          <w:szCs w:val="20"/>
        </w:rPr>
        <w:t xml:space="preserve"> </w:t>
      </w:r>
      <w:r>
        <w:rPr>
          <w:sz w:val="20"/>
          <w:szCs w:val="20"/>
        </w:rPr>
        <w:t xml:space="preserve">—</w:t>
      </w:r>
      <w:r>
        <w:rPr>
          <w:sz w:val="20"/>
          <w:szCs w:val="20"/>
        </w:rPr>
        <w:t xml:space="preserve"> </w:t>
      </w:r>
      <w:r>
        <w:rPr>
          <w:b/>
          <w:sz w:val="20"/>
          <w:szCs w:val="20"/>
        </w:rPr>
        <w:t xml:space="preserve">‪And it was on account of this [holiness] that</w:t>
      </w:r>
      <w:r>
        <w:rPr>
          <w:b/>
          <w:sz w:val="20"/>
          <w:szCs w:val="20"/>
        </w:rPr>
        <w:t xml:space="preserve"> </w:t>
      </w:r>
      <w:r>
        <w:rPr>
          <w:b/>
          <w:sz w:val="20"/>
          <w:szCs w:val="20"/>
        </w:rPr>
        <w:t xml:space="preserve">“</w:t>
      </w:r>
      <w:r>
        <w:rPr>
          <w:b/>
          <w:sz w:val="20"/>
          <w:szCs w:val="20"/>
        </w:rPr>
        <w:t xml:space="preserve">the eye of that wicked one [Bilaam] was blinded,</w:t>
      </w:r>
      <w:r>
        <w:rPr>
          <w:b/>
          <w:sz w:val="20"/>
          <w:szCs w:val="20"/>
        </w:rPr>
        <w:t xml:space="preserve">”</w:t>
      </w:r>
      <w:r>
        <w:rPr>
          <w:b/>
          <w:sz w:val="20"/>
          <w:szCs w:val="20"/>
        </w:rPr>
        <w:t xml:space="preserve"> </w:t>
      </w:r>
      <w:r>
        <w:rPr>
          <w:b/>
          <w:sz w:val="20"/>
          <w:szCs w:val="20"/>
        </w:rPr>
        <w:t xml:space="preserve">who said,</w:t>
      </w:r>
      <w:r>
        <w:rPr>
          <w:b/>
          <w:sz w:val="20"/>
          <w:szCs w:val="20"/>
        </w:rPr>
        <w:t xml:space="preserve"> </w:t>
      </w:r>
      <w:r>
        <w:rPr>
          <w:b/>
          <w:sz w:val="20"/>
          <w:szCs w:val="20"/>
        </w:rPr>
        <w:t xml:space="preserve">“</w:t>
      </w:r>
      <w:r>
        <w:rPr>
          <w:b/>
          <w:sz w:val="20"/>
          <w:szCs w:val="20"/>
        </w:rPr>
        <w:t xml:space="preserve">and the number [</w:t>
      </w:r>
      <w:r>
        <w:rPr>
          <w:i/>
          <w:b/>
          <w:sz w:val="20"/>
          <w:szCs w:val="20"/>
        </w:rPr>
        <w:t xml:space="preserve">rova</w:t>
      </w:r>
      <w:r>
        <w:rPr>
          <w:b/>
          <w:sz w:val="20"/>
          <w:szCs w:val="20"/>
        </w:rPr>
        <w:t xml:space="preserve">] of Israel</w:t>
      </w:r>
      <w:r>
        <w:rPr>
          <w:b/>
          <w:sz w:val="20"/>
          <w:szCs w:val="20"/>
        </w:rPr>
        <w:t xml:space="preserve">”</w:t>
      </w:r>
      <w:r>
        <w:rPr>
          <w:b/>
          <w:sz w:val="20"/>
          <w:szCs w:val="20"/>
        </w:rPr>
        <w:t xml:space="preserve"> </w:t>
      </w:r>
      <w:r>
        <w:rPr>
          <w:b/>
          <w:sz w:val="20"/>
          <w:szCs w:val="20"/>
        </w:rPr>
        <w:t xml:space="preserve">(Bamidbar 23:10),‬</w:t>
      </w:r>
      <w:r>
        <w:rPr>
          <w:sz w:val="20"/>
          <w:szCs w:val="20"/>
        </w:rPr>
        <w:t xml:space="preserve"> </w:t>
      </w:r>
      <w:r>
        <w:rPr>
          <w:b/>
          <w:sz w:val="20"/>
          <w:szCs w:val="20"/>
        </w:rPr>
        <w:t xml:space="preserve">דְּרָאָה שֶׁכָּל תַּאֲווֹת שֶׁלָּהֶם גַּם כֵּן בִּקְדֻשָּׁה וְחָבִיב אֵצֶל הַשֵּׁם יִתְבָּרַךְ</w:t>
      </w:r>
      <w:r>
        <w:rPr>
          <w:sz w:val="20"/>
          <w:szCs w:val="20"/>
        </w:rPr>
        <w:t xml:space="preserve"> </w:t>
      </w:r>
      <w:r>
        <w:rPr>
          <w:sz w:val="20"/>
          <w:szCs w:val="20"/>
        </w:rPr>
        <w:t xml:space="preserve">—</w:t>
      </w:r>
      <w:r>
        <w:rPr>
          <w:sz w:val="20"/>
          <w:szCs w:val="20"/>
        </w:rPr>
        <w:t xml:space="preserve"> </w:t>
      </w:r>
      <w:r>
        <w:rPr>
          <w:b/>
          <w:sz w:val="20"/>
          <w:szCs w:val="20"/>
        </w:rPr>
        <w:t xml:space="preserve">‪for he saw that all their</w:t>
      </w:r>
      <w:r>
        <w:rPr>
          <w:b/>
          <w:sz w:val="20"/>
          <w:szCs w:val="20"/>
        </w:rPr>
        <w:t xml:space="preserve"> </w:t>
      </w:r>
      <w:r>
        <w:rPr>
          <w:b/>
          <w:sz w:val="20"/>
          <w:szCs w:val="20"/>
        </w:rPr>
        <w:t xml:space="preserve">“</w:t>
      </w:r>
      <w:r>
        <w:rPr>
          <w:b/>
          <w:sz w:val="20"/>
          <w:szCs w:val="20"/>
        </w:rPr>
        <w:t xml:space="preserve">desires,</w:t>
      </w:r>
      <w:r>
        <w:rPr>
          <w:b/>
          <w:sz w:val="20"/>
          <w:szCs w:val="20"/>
        </w:rPr>
        <w:t xml:space="preserve">”</w:t>
      </w:r>
      <w:r>
        <w:rPr>
          <w:b/>
          <w:sz w:val="20"/>
          <w:szCs w:val="20"/>
        </w:rPr>
        <w:t xml:space="preserve"> </w:t>
      </w:r>
      <w:r>
        <w:rPr>
          <w:b/>
          <w:sz w:val="20"/>
          <w:szCs w:val="20"/>
        </w:rPr>
        <w:t xml:space="preserve">too, are in holiness, and are precious before Hashem.</w:t>
      </w:r>
      <w:r>
        <w:rPr>
          <w:sz w:val="20"/>
          <w:szCs w:val="20"/>
        </w:rPr>
        <w:t xml:space="preserve"> </w:t>
      </w:r>
      <w:r>
        <w:rPr>
          <w:sz w:val="20"/>
          <w:szCs w:val="20"/>
        </w:rPr>
        <w:t xml:space="preserve">— what Bilaam took for Israel’s vulnerability was in fact their invulnerability: even their cravings could not be truly base.‬</w:t>
      </w:r>
    </w:p>
    <w:p>
      <w:r>
        <w:pict>
          <v:rect style="width:0;height:1.5pt" o:hralign="center" o:hrstd="t" o:hr="t"/>
        </w:pict>
      </w:r>
    </w:p>
    <w:p>
      <w:pPr>
        <w:pStyle w:val="Heading3"/>
      </w:pPr>
      <w:bookmarkStart w:id="823" w:name="seif-33"/>
      <w:r>
        <w:t xml:space="preserve">‪סָעִיף לג — Se’if 33‬</w:t>
      </w:r>
      <w:bookmarkEnd w:id="82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Bilaam’s counsel to entice via the daughters of Midyan rested on a hidden truth: the very</w:t>
      </w:r>
      <w:r>
        <w:rPr>
          <w:sz w:val="19"/>
          <w:szCs w:val="19"/>
          <w:b w:val="0"/>
          <w:bCs w:val="0"/>
        </w:rPr>
        <w:t xml:space="preserve"> </w:t>
      </w:r>
      <w:r>
        <w:rPr>
          <w:sz w:val="19"/>
          <w:szCs w:val="19"/>
          <w:b w:val="0"/>
          <w:bCs w:val="0"/>
        </w:rPr>
        <w:t xml:space="preserve">“</w:t>
      </w:r>
      <w:r>
        <w:rPr>
          <w:sz w:val="19"/>
          <w:szCs w:val="19"/>
          <w:b w:val="0"/>
          <w:bCs w:val="0"/>
        </w:rPr>
        <w:t xml:space="preserve">joining with the daughters of Moav</w:t>
      </w:r>
      <w:r>
        <w:rPr>
          <w:sz w:val="19"/>
          <w:szCs w:val="19"/>
          <w:b w:val="0"/>
          <w:bCs w:val="0"/>
        </w:rPr>
        <w:t xml:space="preserve">”</w:t>
      </w:r>
      <w:r>
        <w:rPr>
          <w:sz w:val="19"/>
          <w:szCs w:val="19"/>
          <w:b w:val="0"/>
          <w:bCs w:val="0"/>
        </w:rPr>
        <w:t xml:space="preserve"> </w:t>
      </w:r>
      <w:r>
        <w:rPr>
          <w:sz w:val="19"/>
          <w:szCs w:val="19"/>
          <w:b w:val="0"/>
          <w:bCs w:val="0"/>
        </w:rPr>
        <w:t xml:space="preserve">would one day yield David and Mashiach (through Rus, after conversion). Bilaam knew the</w:t>
      </w:r>
      <w:r>
        <w:rPr>
          <w:sz w:val="19"/>
          <w:szCs w:val="19"/>
          <w:b w:val="0"/>
          <w:bCs w:val="0"/>
        </w:rPr>
        <w:t xml:space="preserve"> </w:t>
      </w:r>
      <w:r>
        <w:rPr>
          <w:i/>
          <w:sz w:val="19"/>
          <w:szCs w:val="19"/>
          <w:b w:val="0"/>
          <w:bCs w:val="0"/>
        </w:rPr>
        <w:t xml:space="preserve">time</w:t>
      </w:r>
      <w:r>
        <w:rPr>
          <w:sz w:val="19"/>
          <w:szCs w:val="19"/>
          <w:b w:val="0"/>
          <w:bCs w:val="0"/>
        </w:rPr>
        <w:t xml:space="preserve"> </w:t>
      </w:r>
      <w:r>
        <w:rPr>
          <w:sz w:val="19"/>
          <w:szCs w:val="19"/>
          <w:b w:val="0"/>
          <w:bCs w:val="0"/>
        </w:rPr>
        <w:t xml:space="preserve">had not come — the women were</w:t>
      </w:r>
      <w:r>
        <w:rPr>
          <w:sz w:val="19"/>
          <w:szCs w:val="19"/>
          <w:b w:val="0"/>
          <w:bCs w:val="0"/>
        </w:rPr>
        <w:t xml:space="preserve"> </w:t>
      </w:r>
      <w:r>
        <w:rPr>
          <w:sz w:val="19"/>
          <w:szCs w:val="19"/>
          <w:b w:val="0"/>
          <w:bCs w:val="0"/>
        </w:rPr>
        <w:t xml:space="preserve">“</w:t>
      </w:r>
      <w:r>
        <w:rPr>
          <w:sz w:val="19"/>
          <w:szCs w:val="19"/>
          <w:b w:val="0"/>
          <w:bCs w:val="0"/>
        </w:rPr>
        <w:t xml:space="preserve">unripe,</w:t>
      </w:r>
      <w:r>
        <w:rPr>
          <w:sz w:val="19"/>
          <w:szCs w:val="19"/>
          <w:b w:val="0"/>
          <w:bCs w:val="0"/>
        </w:rPr>
        <w:t xml:space="preserve">”</w:t>
      </w:r>
      <w:r>
        <w:rPr>
          <w:sz w:val="19"/>
          <w:szCs w:val="19"/>
          <w:b w:val="0"/>
          <w:bCs w:val="0"/>
        </w:rPr>
        <w:t xml:space="preserve"> </w:t>
      </w:r>
      <w:r>
        <w:rPr>
          <w:sz w:val="19"/>
          <w:szCs w:val="19"/>
          <w:b w:val="0"/>
          <w:bCs w:val="0"/>
        </w:rPr>
        <w:t xml:space="preserve">without conversion — so he induced the union prematurely, cleaving to the</w:t>
      </w:r>
      <w:r>
        <w:rPr>
          <w:sz w:val="19"/>
          <w:szCs w:val="19"/>
          <w:b w:val="0"/>
          <w:bCs w:val="0"/>
        </w:rPr>
        <w:t xml:space="preserve"> </w:t>
      </w:r>
      <w:r>
        <w:rPr>
          <w:sz w:val="19"/>
          <w:szCs w:val="19"/>
          <w:b w:val="0"/>
          <w:bCs w:val="0"/>
        </w:rPr>
        <w:t xml:space="preserve">“</w:t>
      </w:r>
      <w:r>
        <w:rPr>
          <w:sz w:val="19"/>
          <w:szCs w:val="19"/>
          <w:b w:val="0"/>
          <w:bCs w:val="0"/>
        </w:rPr>
        <w:t xml:space="preserve">side of death.</w:t>
      </w:r>
      <w:r>
        <w:rPr>
          <w:sz w:val="19"/>
          <w:szCs w:val="19"/>
          <w:b w:val="0"/>
          <w:bCs w:val="0"/>
        </w:rPr>
        <w:t xml:space="preserve">”</w:t>
      </w:r>
      <w:r>
        <w:rPr>
          <w:sz w:val="19"/>
          <w:szCs w:val="19"/>
          <w:b w:val="0"/>
          <w:bCs w:val="0"/>
        </w:rPr>
        <w:t xml:space="preserve"> </w:t>
      </w:r>
      <w:r>
        <w:rPr>
          <w:sz w:val="19"/>
          <w:szCs w:val="19"/>
          <w:b w:val="0"/>
          <w:bCs w:val="0"/>
        </w:rPr>
        <w:t xml:space="preserve">Kozbi held a spark of Dinah; Moshe/Yosef and the</w:t>
      </w:r>
      <w:r>
        <w:rPr>
          <w:sz w:val="19"/>
          <w:szCs w:val="19"/>
          <w:b w:val="0"/>
          <w:bCs w:val="0"/>
        </w:rPr>
        <w:t xml:space="preserve"> </w:t>
      </w:r>
      <w:r>
        <w:rPr>
          <w:sz w:val="19"/>
          <w:szCs w:val="19"/>
          <w:b w:val="0"/>
          <w:bCs w:val="0"/>
        </w:rPr>
        <w:t xml:space="preserve">“</w:t>
      </w:r>
      <w:r>
        <w:rPr>
          <w:sz w:val="19"/>
          <w:szCs w:val="19"/>
          <w:b w:val="0"/>
          <w:bCs w:val="0"/>
        </w:rPr>
        <w:t xml:space="preserve">priest of Midyan</w:t>
      </w:r>
      <w:r>
        <w:rPr>
          <w:sz w:val="19"/>
          <w:szCs w:val="19"/>
          <w:b w:val="0"/>
          <w:bCs w:val="0"/>
        </w:rPr>
        <w:t xml:space="preserve">”</w:t>
      </w:r>
      <w:r>
        <w:rPr>
          <w:sz w:val="19"/>
          <w:szCs w:val="19"/>
          <w:b w:val="0"/>
          <w:bCs w:val="0"/>
        </w:rPr>
        <w:t xml:space="preserve"> </w:t>
      </w:r>
      <w:r>
        <w:rPr>
          <w:sz w:val="19"/>
          <w:szCs w:val="19"/>
          <w:b w:val="0"/>
          <w:bCs w:val="0"/>
        </w:rPr>
        <w:t xml:space="preserve">are the secret of</w:t>
      </w:r>
      <w:r>
        <w:rPr>
          <w:sz w:val="19"/>
          <w:szCs w:val="19"/>
          <w:b w:val="0"/>
          <w:bCs w:val="0"/>
        </w:rPr>
        <w:t xml:space="preserve"> </w:t>
      </w:r>
      <w:r>
        <w:rPr>
          <w:i/>
          <w:sz w:val="19"/>
          <w:szCs w:val="19"/>
          <w:b w:val="0"/>
          <w:bCs w:val="0"/>
        </w:rPr>
        <w:t xml:space="preserve">Yesod Abba</w:t>
      </w:r>
      <w:r>
        <w:rPr>
          <w:sz w:val="19"/>
          <w:szCs w:val="19"/>
          <w:b w:val="0"/>
          <w:bCs w:val="0"/>
        </w:rPr>
        <w:t xml:space="preserve"> </w:t>
      </w:r>
      <w:r>
        <w:rPr>
          <w:sz w:val="19"/>
          <w:szCs w:val="19"/>
          <w:b w:val="0"/>
          <w:bCs w:val="0"/>
        </w:rPr>
        <w:t xml:space="preserve">vs. its</w:t>
      </w:r>
      <w:r>
        <w:rPr>
          <w:sz w:val="19"/>
          <w:szCs w:val="19"/>
          <w:b w:val="0"/>
          <w:bCs w:val="0"/>
        </w:rPr>
        <w:t xml:space="preserve"> </w:t>
      </w:r>
      <w:r>
        <w:rPr>
          <w:sz w:val="19"/>
          <w:szCs w:val="19"/>
          <w:b w:val="0"/>
          <w:bCs w:val="0"/>
        </w:rPr>
        <w:t xml:space="preserve">“</w:t>
      </w:r>
      <w:r>
        <w:rPr>
          <w:sz w:val="19"/>
          <w:szCs w:val="19"/>
          <w:b w:val="0"/>
          <w:bCs w:val="0"/>
        </w:rPr>
        <w:t xml:space="preserve">husk,</w:t>
      </w:r>
      <w:r>
        <w:rPr>
          <w:sz w:val="19"/>
          <w:szCs w:val="19"/>
          <w:b w:val="0"/>
          <w:bCs w:val="0"/>
        </w:rPr>
        <w:t xml:space="preserve">”</w:t>
      </w:r>
      <w:r>
        <w:rPr>
          <w:sz w:val="19"/>
          <w:szCs w:val="19"/>
          <w:b w:val="0"/>
          <w:bCs w:val="0"/>
        </w:rPr>
        <w:t xml:space="preserve"> </w:t>
      </w:r>
      <w:r>
        <w:rPr>
          <w:sz w:val="19"/>
          <w:szCs w:val="19"/>
          <w:b w:val="0"/>
          <w:bCs w:val="0"/>
        </w:rPr>
        <w:t xml:space="preserve">the</w:t>
      </w:r>
      <w:r>
        <w:rPr>
          <w:sz w:val="19"/>
          <w:szCs w:val="19"/>
          <w:b w:val="0"/>
          <w:bCs w:val="0"/>
        </w:rPr>
        <w:t xml:space="preserve"> </w:t>
      </w:r>
      <w:r>
        <w:rPr>
          <w:sz w:val="19"/>
          <w:szCs w:val="19"/>
          <w:b w:val="0"/>
          <w:bCs w:val="0"/>
        </w:rPr>
        <w:t xml:space="preserve">“</w:t>
      </w:r>
      <w:r>
        <w:rPr>
          <w:sz w:val="19"/>
          <w:szCs w:val="19"/>
          <w:b w:val="0"/>
          <w:bCs w:val="0"/>
        </w:rPr>
        <w:t xml:space="preserve">woman of strife.</w:t>
      </w:r>
      <w:r>
        <w:rPr>
          <w:sz w:val="19"/>
          <w:szCs w:val="19"/>
          <w:b w:val="0"/>
          <w:bCs w:val="0"/>
        </w:rPr>
        <w:t xml:space="preserve">”</w:t>
      </w:r>
    </w:p>
    <w:p>
      <w:pPr>
        <w:pStyle w:val="BodyText"/>
        <w:spacing w:before="0" w:after="40" w:line="240" w:lineRule="auto"/>
      </w:pPr>
      <w:r>
        <w:rPr>
          <w:b/>
          <w:sz w:val="20"/>
          <w:szCs w:val="20"/>
        </w:rPr>
        <w:t xml:space="preserve">[לג] וְנָתַן עֵצָה לְהַכְשִׁילָם בִּבְנוֹת מִדְיָן</w:t>
      </w:r>
      <w:r>
        <w:rPr>
          <w:sz w:val="20"/>
          <w:szCs w:val="20"/>
        </w:rPr>
        <w:t xml:space="preserve"> </w:t>
      </w:r>
      <w:r>
        <w:rPr>
          <w:sz w:val="20"/>
          <w:szCs w:val="20"/>
        </w:rPr>
        <w:t xml:space="preserve">—</w:t>
      </w:r>
      <w:r>
        <w:rPr>
          <w:sz w:val="20"/>
          <w:szCs w:val="20"/>
        </w:rPr>
        <w:t xml:space="preserve"> </w:t>
      </w:r>
      <w:r>
        <w:rPr>
          <w:b/>
          <w:sz w:val="20"/>
          <w:szCs w:val="20"/>
        </w:rPr>
        <w:t xml:space="preserve">‪And [Bilaam] gave counsel to cause them to stumble through the daughters of Midyan.‬</w:t>
      </w:r>
      <w:r>
        <w:rPr>
          <w:sz w:val="20"/>
          <w:szCs w:val="20"/>
        </w:rPr>
        <w:t xml:space="preserve"> </w:t>
      </w:r>
      <w:r>
        <w:rPr>
          <w:b/>
          <w:sz w:val="20"/>
          <w:szCs w:val="20"/>
        </w:rPr>
        <w:t xml:space="preserve">דְּרַק בִּבְנֵי יִשְׂרָאֵל שֶׁהוּא וְהִיא מִזֶּרַע קֹדֶשׁ וּדְבוּקִים בִּקְדֻשָּׁה וּקְרוּאִים ״בְּנֵי אֵל חָי״, כָּל מַעֲשֵׂיהֶם הֵם פְּעוּלַת צַדִּיק לְחַיִּים וְדָבוּק בְּחִיּוּת חֵי הָעוֹלָמִים</w:t>
      </w:r>
      <w:r>
        <w:rPr>
          <w:sz w:val="20"/>
          <w:szCs w:val="20"/>
        </w:rPr>
        <w:t xml:space="preserve"> </w:t>
      </w:r>
      <w:r>
        <w:rPr>
          <w:sz w:val="20"/>
          <w:szCs w:val="20"/>
        </w:rPr>
        <w:t xml:space="preserve">—</w:t>
      </w:r>
      <w:r>
        <w:rPr>
          <w:sz w:val="20"/>
          <w:szCs w:val="20"/>
        </w:rPr>
        <w:t xml:space="preserve"> </w:t>
      </w:r>
      <w:r>
        <w:rPr>
          <w:b/>
          <w:sz w:val="20"/>
          <w:szCs w:val="20"/>
        </w:rPr>
        <w:t xml:space="preserve">‪For only among the Children of Israel, where both he and she are of holy seed, cleaving to holiness and called</w:t>
      </w:r>
      <w:r>
        <w:rPr>
          <w:b/>
          <w:sz w:val="20"/>
          <w:szCs w:val="20"/>
        </w:rPr>
        <w:t xml:space="preserve"> </w:t>
      </w:r>
      <w:r>
        <w:rPr>
          <w:b/>
          <w:sz w:val="20"/>
          <w:szCs w:val="20"/>
        </w:rPr>
        <w:t xml:space="preserve">“</w:t>
      </w:r>
      <w:r>
        <w:rPr>
          <w:b/>
          <w:sz w:val="20"/>
          <w:szCs w:val="20"/>
        </w:rPr>
        <w:t xml:space="preserve">sons of the living God</w:t>
      </w:r>
      <w:r>
        <w:rPr>
          <w:rStyle w:val="FootnoteReference"/>
        </w:rPr>
        <w:footnoteReference w:id="824"/>
      </w:r>
      <w:r>
        <w:rPr>
          <w:b/>
          <w:sz w:val="20"/>
          <w:szCs w:val="20"/>
        </w:rPr>
        <w:t xml:space="preserve">,</w:t>
      </w:r>
      <w:r>
        <w:rPr>
          <w:b/>
          <w:sz w:val="20"/>
          <w:szCs w:val="20"/>
        </w:rPr>
        <w:t xml:space="preserve">”</w:t>
      </w:r>
      <w:r>
        <w:rPr>
          <w:b/>
          <w:sz w:val="20"/>
          <w:szCs w:val="20"/>
        </w:rPr>
        <w:t xml:space="preserve"> </w:t>
      </w:r>
      <w:r>
        <w:rPr>
          <w:b/>
          <w:sz w:val="20"/>
          <w:szCs w:val="20"/>
        </w:rPr>
        <w:t xml:space="preserve">are all their acts</w:t>
      </w:r>
      <w:r>
        <w:rPr>
          <w:b/>
          <w:sz w:val="20"/>
          <w:szCs w:val="20"/>
        </w:rPr>
        <w:t xml:space="preserve"> </w:t>
      </w:r>
      <w:r>
        <w:rPr>
          <w:b/>
          <w:sz w:val="20"/>
          <w:szCs w:val="20"/>
        </w:rPr>
        <w:t xml:space="preserve">“</w:t>
      </w:r>
      <w:r>
        <w:rPr>
          <w:b/>
          <w:sz w:val="20"/>
          <w:szCs w:val="20"/>
        </w:rPr>
        <w:t xml:space="preserve">the deed of a tzaddik, unto life</w:t>
      </w:r>
      <w:r>
        <w:rPr>
          <w:rStyle w:val="FootnoteReference"/>
        </w:rPr>
        <w:footnoteReference w:id="825"/>
      </w:r>
      <w:r>
        <w:rPr>
          <w:b/>
          <w:sz w:val="20"/>
          <w:szCs w:val="20"/>
        </w:rPr>
        <w:t xml:space="preserve">,</w:t>
      </w:r>
      <w:r>
        <w:rPr>
          <w:b/>
          <w:sz w:val="20"/>
          <w:szCs w:val="20"/>
        </w:rPr>
        <w:t xml:space="preserve">”</w:t>
      </w:r>
      <w:r>
        <w:rPr>
          <w:b/>
          <w:sz w:val="20"/>
          <w:szCs w:val="20"/>
        </w:rPr>
        <w:t xml:space="preserve"> </w:t>
      </w:r>
      <w:r>
        <w:rPr>
          <w:b/>
          <w:sz w:val="20"/>
          <w:szCs w:val="20"/>
        </w:rPr>
        <w:t xml:space="preserve">bound to the vitality of the Life of the worlds.‬</w:t>
      </w:r>
      <w:r>
        <w:rPr>
          <w:sz w:val="20"/>
          <w:szCs w:val="20"/>
        </w:rPr>
        <w:t xml:space="preserve"> </w:t>
      </w:r>
      <w:r>
        <w:rPr>
          <w:b/>
          <w:sz w:val="20"/>
          <w:szCs w:val="20"/>
        </w:rPr>
        <w:t xml:space="preserve">אֲבָל כְּשֶׁיִּדְבַּק בְּבַת אֵל נֵכָר שֶׁהִיא מִסִּטְרָא דְּמוֹתָא, גָּרַם מִיתָה לָהֶם וְלְכ״ד אֶלֶף</w:t>
      </w:r>
      <w:r>
        <w:rPr>
          <w:sz w:val="20"/>
          <w:szCs w:val="20"/>
        </w:rPr>
        <w:t xml:space="preserve"> </w:t>
      </w:r>
      <w:r>
        <w:rPr>
          <w:sz w:val="20"/>
          <w:szCs w:val="20"/>
        </w:rPr>
        <w:t xml:space="preserve">—</w:t>
      </w:r>
      <w:r>
        <w:rPr>
          <w:sz w:val="20"/>
          <w:szCs w:val="20"/>
        </w:rPr>
        <w:t xml:space="preserve"> </w:t>
      </w:r>
      <w:r>
        <w:rPr>
          <w:b/>
          <w:sz w:val="20"/>
          <w:szCs w:val="20"/>
        </w:rPr>
        <w:t xml:space="preserve">‪But when one cleaves to</w:t>
      </w:r>
      <w:r>
        <w:rPr>
          <w:b/>
          <w:sz w:val="20"/>
          <w:szCs w:val="20"/>
        </w:rPr>
        <w:t xml:space="preserve"> </w:t>
      </w:r>
      <w:r>
        <w:rPr>
          <w:b/>
          <w:sz w:val="20"/>
          <w:szCs w:val="20"/>
        </w:rPr>
        <w:t xml:space="preserve">“</w:t>
      </w:r>
      <w:r>
        <w:rPr>
          <w:b/>
          <w:sz w:val="20"/>
          <w:szCs w:val="20"/>
        </w:rPr>
        <w:t xml:space="preserve">the daughter of a foreign god,</w:t>
      </w:r>
      <w:r>
        <w:rPr>
          <w:b/>
          <w:sz w:val="20"/>
          <w:szCs w:val="20"/>
        </w:rPr>
        <w:t xml:space="preserve">”</w:t>
      </w:r>
      <w:r>
        <w:rPr>
          <w:b/>
          <w:sz w:val="20"/>
          <w:szCs w:val="20"/>
        </w:rPr>
        <w:t xml:space="preserve"> </w:t>
      </w:r>
      <w:r>
        <w:rPr>
          <w:b/>
          <w:sz w:val="20"/>
          <w:szCs w:val="20"/>
        </w:rPr>
        <w:t xml:space="preserve">who is from the side of death</w:t>
      </w:r>
      <w:r>
        <w:rPr>
          <w:rStyle w:val="FootnoteReference"/>
        </w:rPr>
        <w:footnoteReference w:id="826"/>
      </w:r>
      <w:r>
        <w:rPr>
          <w:b/>
          <w:sz w:val="20"/>
          <w:szCs w:val="20"/>
        </w:rPr>
        <w:t xml:space="preserve">, it brought death upon them — upon the 24,000‬</w:t>
      </w:r>
      <w:r>
        <w:rPr>
          <w:sz w:val="20"/>
          <w:szCs w:val="20"/>
        </w:rPr>
        <w:t xml:space="preserve"> </w:t>
      </w:r>
      <w:r>
        <w:rPr>
          <w:sz w:val="20"/>
          <w:szCs w:val="20"/>
        </w:rPr>
        <w:t xml:space="preserve">—</w:t>
      </w:r>
      <w:r>
        <w:rPr>
          <w:sz w:val="20"/>
          <w:szCs w:val="20"/>
        </w:rPr>
        <w:t xml:space="preserve"> </w:t>
      </w:r>
      <w:r>
        <w:rPr>
          <w:b/>
          <w:sz w:val="20"/>
          <w:szCs w:val="20"/>
        </w:rPr>
        <w:t xml:space="preserve">כִּי בִּהְיוֹת וָלָד כְּמוֹתָהּ הֲרֵי אֵין זֶה נִקְרָא ״רֹבַע יִשְׂרָאֵל״ כְּלָל, מַה שֶּׁבָּא לְגוּף הַגּוֹיָה</w:t>
      </w:r>
      <w:r>
        <w:rPr>
          <w:sz w:val="20"/>
          <w:szCs w:val="20"/>
        </w:rPr>
        <w:t xml:space="preserve"> </w:t>
      </w:r>
      <w:r>
        <w:rPr>
          <w:sz w:val="20"/>
          <w:szCs w:val="20"/>
        </w:rPr>
        <w:t xml:space="preserve">—</w:t>
      </w:r>
      <w:r>
        <w:rPr>
          <w:sz w:val="20"/>
          <w:szCs w:val="20"/>
        </w:rPr>
        <w:t xml:space="preserve"> </w:t>
      </w:r>
      <w:r>
        <w:rPr>
          <w:b/>
          <w:sz w:val="20"/>
          <w:szCs w:val="20"/>
        </w:rPr>
        <w:t xml:space="preserve">‪for since the offspring [would be] like her, this is not called</w:t>
      </w:r>
      <w:r>
        <w:rPr>
          <w:b/>
          <w:sz w:val="20"/>
          <w:szCs w:val="20"/>
        </w:rPr>
        <w:t xml:space="preserve"> </w:t>
      </w:r>
      <w:r>
        <w:rPr>
          <w:b/>
          <w:sz w:val="20"/>
          <w:szCs w:val="20"/>
        </w:rPr>
        <w:t xml:space="preserve">“</w:t>
      </w:r>
      <w:r>
        <w:rPr>
          <w:b/>
          <w:sz w:val="20"/>
          <w:szCs w:val="20"/>
        </w:rPr>
        <w:t xml:space="preserve">the seed of Israel</w:t>
      </w:r>
      <w:r>
        <w:rPr>
          <w:b/>
          <w:sz w:val="20"/>
          <w:szCs w:val="20"/>
        </w:rPr>
        <w:t xml:space="preserve">”</w:t>
      </w:r>
      <w:r>
        <w:rPr>
          <w:b/>
          <w:sz w:val="20"/>
          <w:szCs w:val="20"/>
        </w:rPr>
        <w:t xml:space="preserve"> </w:t>
      </w:r>
      <w:r>
        <w:rPr>
          <w:b/>
          <w:sz w:val="20"/>
          <w:szCs w:val="20"/>
        </w:rPr>
        <w:t xml:space="preserve">at all — [being] what enters the body of the gentile woman.‬</w:t>
      </w:r>
    </w:p>
    <w:p>
      <w:pPr>
        <w:pStyle w:val="BodyText"/>
        <w:spacing w:before="0" w:after="40" w:line="240" w:lineRule="auto"/>
      </w:pPr>
      <w:r>
        <w:rPr>
          <w:b/>
          <w:sz w:val="20"/>
          <w:szCs w:val="20"/>
        </w:rPr>
        <w:t xml:space="preserve">הוּא יָדַע זֶה, דְּאִי אֶפְשָׁר שֶׁיִּתְחַבְּרוּ אֶלָּא אִם כֵּן יֵשׁ אֵיזֶה שַׁיָּיכוּת</w:t>
      </w:r>
      <w:r>
        <w:rPr>
          <w:sz w:val="20"/>
          <w:szCs w:val="20"/>
        </w:rPr>
        <w:t xml:space="preserve"> </w:t>
      </w:r>
      <w:r>
        <w:rPr>
          <w:sz w:val="20"/>
          <w:szCs w:val="20"/>
        </w:rPr>
        <w:t xml:space="preserve">—</w:t>
      </w:r>
      <w:r>
        <w:rPr>
          <w:sz w:val="20"/>
          <w:szCs w:val="20"/>
        </w:rPr>
        <w:t xml:space="preserve"> </w:t>
      </w:r>
      <w:r>
        <w:rPr>
          <w:b/>
          <w:sz w:val="20"/>
          <w:szCs w:val="20"/>
        </w:rPr>
        <w:t xml:space="preserve">‪He [Bilaam] knew this — that they could not join unless there were some [root-]connection;‬</w:t>
      </w:r>
      <w:r>
        <w:rPr>
          <w:sz w:val="20"/>
          <w:szCs w:val="20"/>
        </w:rPr>
        <w:t xml:space="preserve"> </w:t>
      </w:r>
      <w:r>
        <w:rPr>
          <w:b/>
          <w:sz w:val="20"/>
          <w:szCs w:val="20"/>
        </w:rPr>
        <w:t xml:space="preserve">וְזֶה שֶׁאָמַר ״לְכָה אִיעָצְךָ אֲשֶׁר יַעֲשֶׂה הָעָם הַזֶּה לְעַמְּךָ בְּאַחֲרִית [הַיָּמִים]״ וְגוֹמֵר</w:t>
      </w:r>
      <w:r>
        <w:rPr>
          <w:sz w:val="20"/>
          <w:szCs w:val="20"/>
        </w:rPr>
        <w:t xml:space="preserve"> </w:t>
      </w:r>
      <w:r>
        <w:rPr>
          <w:sz w:val="20"/>
          <w:szCs w:val="20"/>
        </w:rPr>
        <w:t xml:space="preserve">—</w:t>
      </w:r>
      <w:r>
        <w:rPr>
          <w:sz w:val="20"/>
          <w:szCs w:val="20"/>
        </w:rPr>
        <w:t xml:space="preserve"> </w:t>
      </w:r>
      <w:r>
        <w:rPr>
          <w:b/>
          <w:sz w:val="20"/>
          <w:szCs w:val="20"/>
        </w:rPr>
        <w:t xml:space="preserve">‪and this is what he said,</w:t>
      </w:r>
      <w:r>
        <w:rPr>
          <w:b/>
          <w:sz w:val="20"/>
          <w:szCs w:val="20"/>
        </w:rPr>
        <w:t xml:space="preserve"> </w:t>
      </w:r>
      <w:r>
        <w:rPr>
          <w:b/>
          <w:sz w:val="20"/>
          <w:szCs w:val="20"/>
        </w:rPr>
        <w:t xml:space="preserve">“</w:t>
      </w:r>
      <w:r>
        <w:rPr>
          <w:b/>
          <w:sz w:val="20"/>
          <w:szCs w:val="20"/>
        </w:rPr>
        <w:t xml:space="preserve">Come, I will counsel you [as to] what this people will do to your people in the End [of Days]</w:t>
      </w:r>
      <w:r>
        <w:rPr>
          <w:b/>
          <w:sz w:val="20"/>
          <w:szCs w:val="20"/>
        </w:rPr>
        <w:t xml:space="preserve">”</w:t>
      </w:r>
      <w:r>
        <w:rPr>
          <w:b/>
          <w:sz w:val="20"/>
          <w:szCs w:val="20"/>
        </w:rPr>
        <w:t xml:space="preserve"> </w:t>
      </w:r>
      <w:r>
        <w:rPr>
          <w:b/>
          <w:sz w:val="20"/>
          <w:szCs w:val="20"/>
        </w:rPr>
        <w:t xml:space="preserve">(Bamidbar 24:14);‬</w:t>
      </w:r>
      <w:r>
        <w:rPr>
          <w:sz w:val="20"/>
          <w:szCs w:val="20"/>
        </w:rPr>
        <w:t xml:space="preserve"> </w:t>
      </w:r>
      <w:r>
        <w:rPr>
          <w:b/>
          <w:sz w:val="20"/>
          <w:szCs w:val="20"/>
        </w:rPr>
        <w:t xml:space="preserve">וְרַז״ל דָּרְשׁוּ ״אִיעָצְךָ״ עֵצָה דִּזְנוּת, וְלִכְאוֹרָה הֲרֵי סִיּוּם הַכָּתוּב אֵינוֹ כֵן</w:t>
      </w:r>
      <w:r>
        <w:rPr>
          <w:sz w:val="20"/>
          <w:szCs w:val="20"/>
        </w:rPr>
        <w:t xml:space="preserve"> </w:t>
      </w:r>
      <w:r>
        <w:rPr>
          <w:sz w:val="20"/>
          <w:szCs w:val="20"/>
        </w:rPr>
        <w:t xml:space="preserve">—</w:t>
      </w:r>
      <w:r>
        <w:rPr>
          <w:sz w:val="20"/>
          <w:szCs w:val="20"/>
        </w:rPr>
        <w:t xml:space="preserve"> </w:t>
      </w:r>
      <w:r>
        <w:rPr>
          <w:b/>
          <w:sz w:val="20"/>
          <w:szCs w:val="20"/>
        </w:rPr>
        <w:t xml:space="preserve">‪and the Sages expounded</w:t>
      </w:r>
      <w:r>
        <w:rPr>
          <w:b/>
          <w:sz w:val="20"/>
          <w:szCs w:val="20"/>
        </w:rPr>
        <w:t xml:space="preserve"> </w:t>
      </w:r>
      <w:r>
        <w:rPr>
          <w:b/>
          <w:sz w:val="20"/>
          <w:szCs w:val="20"/>
        </w:rPr>
        <w:t xml:space="preserve">“</w:t>
      </w:r>
      <w:r>
        <w:rPr>
          <w:b/>
          <w:sz w:val="20"/>
          <w:szCs w:val="20"/>
        </w:rPr>
        <w:t xml:space="preserve">I will counsel you</w:t>
      </w:r>
      <w:r>
        <w:rPr>
          <w:b/>
          <w:sz w:val="20"/>
          <w:szCs w:val="20"/>
        </w:rPr>
        <w:t xml:space="preserve">”</w:t>
      </w:r>
      <w:r>
        <w:rPr>
          <w:b/>
          <w:sz w:val="20"/>
          <w:szCs w:val="20"/>
        </w:rPr>
        <w:t xml:space="preserve"> </w:t>
      </w:r>
      <w:r>
        <w:rPr>
          <w:b/>
          <w:sz w:val="20"/>
          <w:szCs w:val="20"/>
        </w:rPr>
        <w:t xml:space="preserve">[as] the counsel of harlotry (Sanhedrin 106a)</w:t>
      </w:r>
      <w:r>
        <w:rPr>
          <w:rStyle w:val="FootnoteReference"/>
        </w:rPr>
        <w:footnoteReference w:id="827"/>
      </w:r>
      <w:r>
        <w:rPr>
          <w:b/>
          <w:sz w:val="20"/>
          <w:szCs w:val="20"/>
        </w:rPr>
        <w:t xml:space="preserve"> </w:t>
      </w:r>
      <w:r>
        <w:rPr>
          <w:b/>
          <w:sz w:val="20"/>
          <w:szCs w:val="20"/>
        </w:rPr>
        <w:t xml:space="preserve">— though seemingly the verse’s continuation is not so [it speaks of the End of Days].‬</w:t>
      </w:r>
    </w:p>
    <w:p>
      <w:pPr>
        <w:pStyle w:val="BodyText"/>
        <w:spacing w:before="0" w:after="40" w:line="240" w:lineRule="auto"/>
      </w:pPr>
      <w:r>
        <w:rPr>
          <w:b/>
          <w:sz w:val="20"/>
          <w:szCs w:val="20"/>
        </w:rPr>
        <w:t xml:space="preserve">אֲבָל בֶּאֱמֶת ״אֲשֶׁר יַעֲשֶׂה״ וְגוֹמֵר הָיָה עַל יְדֵי דָּוִד וּמָשִׁיחַ הַבָּאִין מִזֶּרַע רוּת, שֶׁהָיָה עַל יְדֵי הִתְחַבְּרוּת עִם בְּנוֹת מוֹאָב</w:t>
      </w:r>
      <w:r>
        <w:rPr>
          <w:sz w:val="20"/>
          <w:szCs w:val="20"/>
        </w:rPr>
        <w:t xml:space="preserve"> </w:t>
      </w:r>
      <w:r>
        <w:rPr>
          <w:sz w:val="20"/>
          <w:szCs w:val="20"/>
        </w:rPr>
        <w:t xml:space="preserve">—</w:t>
      </w:r>
      <w:r>
        <w:rPr>
          <w:sz w:val="20"/>
          <w:szCs w:val="20"/>
        </w:rPr>
        <w:t xml:space="preserve"> </w:t>
      </w:r>
      <w:r>
        <w:rPr>
          <w:b/>
          <w:sz w:val="20"/>
          <w:szCs w:val="20"/>
        </w:rPr>
        <w:t xml:space="preserve">‪But in truth,</w:t>
      </w:r>
      <w:r>
        <w:rPr>
          <w:b/>
          <w:sz w:val="20"/>
          <w:szCs w:val="20"/>
        </w:rPr>
        <w:t xml:space="preserve"> </w:t>
      </w:r>
      <w:r>
        <w:rPr>
          <w:b/>
          <w:sz w:val="20"/>
          <w:szCs w:val="20"/>
        </w:rPr>
        <w:t xml:space="preserve">“</w:t>
      </w:r>
      <w:r>
        <w:rPr>
          <w:b/>
          <w:sz w:val="20"/>
          <w:szCs w:val="20"/>
        </w:rPr>
        <w:t xml:space="preserve">what [this people] will do</w:t>
      </w:r>
      <w:r>
        <w:rPr>
          <w:b/>
          <w:sz w:val="20"/>
          <w:szCs w:val="20"/>
        </w:rPr>
        <w:t xml:space="preserve">”</w:t>
      </w:r>
      <w:r>
        <w:rPr>
          <w:b/>
          <w:sz w:val="20"/>
          <w:szCs w:val="20"/>
        </w:rPr>
        <w:t xml:space="preserve"> </w:t>
      </w:r>
      <w:r>
        <w:rPr>
          <w:b/>
          <w:sz w:val="20"/>
          <w:szCs w:val="20"/>
        </w:rPr>
        <w:t xml:space="preserve">[in the End] would come about through David and Mashiach, who descend from the seed of Rus — which itself came about through a</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with the daughters of Moav.‬</w:t>
      </w:r>
      <w:r>
        <w:rPr>
          <w:rStyle w:val="FootnoteReference"/>
        </w:rPr>
        <w:footnoteReference w:id="828"/>
      </w:r>
      <w:r>
        <w:rPr>
          <w:sz w:val="20"/>
          <w:szCs w:val="20"/>
        </w:rPr>
        <w:t xml:space="preserve"> </w:t>
      </w:r>
      <w:r>
        <w:rPr>
          <w:b/>
          <w:sz w:val="20"/>
          <w:szCs w:val="20"/>
        </w:rPr>
        <w:t xml:space="preserve">וְהִתְחַבְּרוּת מַחְלוֹן וְכִלְיוֹן הָיָה קֹדֶם שֶׁנִּתְגַּיְּירוּ, דְּאַחַר כָּךְ הוּא שֶׁנִּתְגַּיְּירָה רוּת</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of Machlon and Kilyon [with Rus and Orpah] was before they converted, for only afterward did Rus convert;‬</w:t>
      </w:r>
      <w:r>
        <w:rPr>
          <w:sz w:val="20"/>
          <w:szCs w:val="20"/>
        </w:rPr>
        <w:t xml:space="preserve"> </w:t>
      </w:r>
      <w:r>
        <w:rPr>
          <w:b/>
          <w:sz w:val="20"/>
          <w:szCs w:val="20"/>
        </w:rPr>
        <w:t xml:space="preserve">וְהֵם מֵתוּ בֶּאֱמֶת בְּלֹא בָּנִים, אֲבָל הֵם גָּרְמוּ לְיִיבּוּם וּגְאוּלַת בֹּעַז וְהוֹלָדַת זֶרַע קֹדֶשׁ אַחַר שֶׁנִּתְגַּיְּירָה</w:t>
      </w:r>
      <w:r>
        <w:rPr>
          <w:sz w:val="20"/>
          <w:szCs w:val="20"/>
        </w:rPr>
        <w:t xml:space="preserve"> </w:t>
      </w:r>
      <w:r>
        <w:rPr>
          <w:sz w:val="20"/>
          <w:szCs w:val="20"/>
        </w:rPr>
        <w:t xml:space="preserve">—</w:t>
      </w:r>
      <w:r>
        <w:rPr>
          <w:sz w:val="20"/>
          <w:szCs w:val="20"/>
        </w:rPr>
        <w:t xml:space="preserve"> </w:t>
      </w:r>
      <w:r>
        <w:rPr>
          <w:b/>
          <w:sz w:val="20"/>
          <w:szCs w:val="20"/>
        </w:rPr>
        <w:t xml:space="preserve">‪and they indeed died childless, yet they brought about the</w:t>
      </w:r>
      <w:r>
        <w:rPr>
          <w:b/>
          <w:sz w:val="20"/>
          <w:szCs w:val="20"/>
        </w:rPr>
        <w:t xml:space="preserve"> </w:t>
      </w:r>
      <w:r>
        <w:rPr>
          <w:i/>
          <w:b/>
          <w:sz w:val="20"/>
          <w:szCs w:val="20"/>
        </w:rPr>
        <w:t xml:space="preserve">yibum</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redemption</w:t>
      </w:r>
      <w:r>
        <w:rPr>
          <w:b/>
          <w:sz w:val="20"/>
          <w:szCs w:val="20"/>
        </w:rPr>
        <w:t xml:space="preserve">”</w:t>
      </w:r>
      <w:r>
        <w:rPr>
          <w:b/>
          <w:sz w:val="20"/>
          <w:szCs w:val="20"/>
        </w:rPr>
        <w:t xml:space="preserve"> </w:t>
      </w:r>
      <w:r>
        <w:rPr>
          <w:b/>
          <w:sz w:val="20"/>
          <w:szCs w:val="20"/>
        </w:rPr>
        <w:t xml:space="preserve">of Boaz, and the bearing of holy seed after she had converted.‬</w:t>
      </w:r>
      <w:r>
        <w:rPr>
          <w:rStyle w:val="FootnoteReference"/>
        </w:rPr>
        <w:footnoteReference w:id="829"/>
      </w:r>
      <w:r>
        <w:rPr>
          <w:rStyle w:val="FootnoteReference"/>
        </w:rPr>
        <w:footnoteReference w:id="830"/>
      </w:r>
    </w:p>
    <w:p>
      <w:pPr>
        <w:pStyle w:val="BodyText"/>
        <w:spacing w:before="0" w:after="40" w:line="240" w:lineRule="auto"/>
      </w:pPr>
      <w:r>
        <w:rPr>
          <w:b/>
          <w:sz w:val="20"/>
          <w:szCs w:val="20"/>
        </w:rPr>
        <w:t xml:space="preserve">וְהֵם רָאוּ זֶה מֵאִצְטַגְנִינוּתָם, וּכְמוֹ שֶׁכָּתַב [בְּסֵפֶר תִּפְאֶרֶת יוֹנָתָן שָׁם] דְּעַל יְדֵי זֶה טָעָה זִמְרִי גַּם כֵּן, יְעֻיַּין שָׁם עַל פִּי דַּרְכּוֹ</w:t>
      </w:r>
      <w:r>
        <w:rPr>
          <w:sz w:val="20"/>
          <w:szCs w:val="20"/>
        </w:rPr>
        <w:t xml:space="preserve"> </w:t>
      </w:r>
      <w:r>
        <w:rPr>
          <w:sz w:val="20"/>
          <w:szCs w:val="20"/>
        </w:rPr>
        <w:t xml:space="preserve">—</w:t>
      </w:r>
      <w:r>
        <w:rPr>
          <w:sz w:val="20"/>
          <w:szCs w:val="20"/>
        </w:rPr>
        <w:t xml:space="preserve"> </w:t>
      </w:r>
      <w:r>
        <w:rPr>
          <w:b/>
          <w:sz w:val="20"/>
          <w:szCs w:val="20"/>
        </w:rPr>
        <w:t xml:space="preserve">‪And they [Balak and Bilaam] saw this by their astrology; and as [R’ Yonasan Eybeschutz] wrote [in</w:t>
      </w:r>
      <w:r>
        <w:rPr>
          <w:b/>
          <w:sz w:val="20"/>
          <w:szCs w:val="20"/>
        </w:rPr>
        <w:t xml:space="preserve"> </w:t>
      </w:r>
      <w:r>
        <w:rPr>
          <w:i/>
          <w:b/>
          <w:sz w:val="20"/>
          <w:szCs w:val="20"/>
        </w:rPr>
        <w:t xml:space="preserve">Tiferes Yehonasan</w:t>
      </w:r>
      <w:r>
        <w:rPr>
          <w:b/>
          <w:sz w:val="20"/>
          <w:szCs w:val="20"/>
        </w:rPr>
        <w:t xml:space="preserve">, there], through this Zimri too erred — see there, according to his approach (see note 26 above).‬</w:t>
      </w:r>
      <w:r>
        <w:rPr>
          <w:sz w:val="20"/>
          <w:szCs w:val="20"/>
        </w:rPr>
        <w:t xml:space="preserve"> </w:t>
      </w:r>
      <w:r>
        <w:rPr>
          <w:b/>
          <w:sz w:val="20"/>
          <w:szCs w:val="20"/>
        </w:rPr>
        <w:t xml:space="preserve">וּבִלְעָם יָדַע דְּזֶה יִהְיֶה בְּאַחֲרִית הַיָּמִים וַעֲדַיִין לֹא הִגִּיעַ עִתּוֹ</w:t>
      </w:r>
      <w:r>
        <w:rPr>
          <w:sz w:val="20"/>
          <w:szCs w:val="20"/>
        </w:rPr>
        <w:t xml:space="preserve"> </w:t>
      </w:r>
      <w:r>
        <w:rPr>
          <w:sz w:val="20"/>
          <w:szCs w:val="20"/>
        </w:rPr>
        <w:t xml:space="preserve">—</w:t>
      </w:r>
      <w:r>
        <w:rPr>
          <w:sz w:val="20"/>
          <w:szCs w:val="20"/>
        </w:rPr>
        <w:t xml:space="preserve"> </w:t>
      </w:r>
      <w:r>
        <w:rPr>
          <w:b/>
          <w:sz w:val="20"/>
          <w:szCs w:val="20"/>
        </w:rPr>
        <w:t xml:space="preserve">‪And Bilaam knew that this [holy union with Moav] would be [only] in the End of Days, and its time had not yet come;‬</w:t>
      </w:r>
      <w:r>
        <w:rPr>
          <w:sz w:val="20"/>
          <w:szCs w:val="20"/>
        </w:rPr>
        <w:t xml:space="preserve"> </w:t>
      </w:r>
      <w:r>
        <w:rPr>
          <w:b/>
          <w:sz w:val="20"/>
          <w:szCs w:val="20"/>
        </w:rPr>
        <w:t xml:space="preserve">וִיעָצוֹ שֶׁיַּעֲשֶׂה עַתָּה מַה שֶּׁיַּעֲשׂוּ ״לְעַמְּךָ״ וְגוֹמֵר בְּהִתְחַבְּרוּת לִבְנוֹתָיו</w:t>
      </w:r>
      <w:r>
        <w:rPr>
          <w:sz w:val="20"/>
          <w:szCs w:val="20"/>
        </w:rPr>
        <w:t xml:space="preserve"> </w:t>
      </w:r>
      <w:r>
        <w:rPr>
          <w:sz w:val="20"/>
          <w:szCs w:val="20"/>
        </w:rPr>
        <w:t xml:space="preserve">—</w:t>
      </w:r>
      <w:r>
        <w:rPr>
          <w:sz w:val="20"/>
          <w:szCs w:val="20"/>
        </w:rPr>
        <w:t xml:space="preserve"> </w:t>
      </w:r>
      <w:r>
        <w:rPr>
          <w:b/>
          <w:sz w:val="20"/>
          <w:szCs w:val="20"/>
        </w:rPr>
        <w:t xml:space="preserve">‪so he counseled [Balak] to do</w:t>
      </w:r>
      <w:r>
        <w:rPr>
          <w:b/>
          <w:sz w:val="20"/>
          <w:szCs w:val="20"/>
        </w:rPr>
        <w:t xml:space="preserve"> </w:t>
      </w:r>
      <w:r>
        <w:rPr>
          <w:i/>
          <w:b/>
          <w:sz w:val="20"/>
          <w:szCs w:val="20"/>
        </w:rPr>
        <w:t xml:space="preserve">now</w:t>
      </w:r>
      <w:r>
        <w:rPr>
          <w:b/>
          <w:sz w:val="20"/>
          <w:szCs w:val="20"/>
        </w:rPr>
        <w:t xml:space="preserve"> </w:t>
      </w:r>
      <w:r>
        <w:rPr>
          <w:b/>
          <w:sz w:val="20"/>
          <w:szCs w:val="20"/>
        </w:rPr>
        <w:t xml:space="preserve">what they [would ultimately] do — [inducing] a</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with his daughters;‬</w:t>
      </w:r>
      <w:r>
        <w:rPr>
          <w:sz w:val="20"/>
          <w:szCs w:val="20"/>
        </w:rPr>
        <w:t xml:space="preserve"> </w:t>
      </w:r>
      <w:r>
        <w:rPr>
          <w:b/>
          <w:sz w:val="20"/>
          <w:szCs w:val="20"/>
        </w:rPr>
        <w:t xml:space="preserve">וְעַתָּה שֶׁהוּא ״פַּגָּה״ וּבְלֹא גֵּירוּת יִדְבְּקוּ עַל יְדֵי זֶה בְּסִטְרָא דְּמוֹתָא</w:t>
      </w:r>
      <w:r>
        <w:rPr>
          <w:sz w:val="20"/>
          <w:szCs w:val="20"/>
        </w:rPr>
        <w:t xml:space="preserve"> </w:t>
      </w:r>
      <w:r>
        <w:rPr>
          <w:sz w:val="20"/>
          <w:szCs w:val="20"/>
        </w:rPr>
        <w:t xml:space="preserve">—</w:t>
      </w:r>
      <w:r>
        <w:rPr>
          <w:sz w:val="20"/>
          <w:szCs w:val="20"/>
        </w:rPr>
        <w:t xml:space="preserve"> </w:t>
      </w:r>
      <w:r>
        <w:rPr>
          <w:b/>
          <w:sz w:val="20"/>
          <w:szCs w:val="20"/>
        </w:rPr>
        <w:t xml:space="preserve">‪[reasoning that] now, being</w:t>
      </w:r>
      <w:r>
        <w:rPr>
          <w:b/>
          <w:sz w:val="20"/>
          <w:szCs w:val="20"/>
        </w:rPr>
        <w:t xml:space="preserve"> </w:t>
      </w:r>
      <w:r>
        <w:rPr>
          <w:b/>
          <w:sz w:val="20"/>
          <w:szCs w:val="20"/>
        </w:rPr>
        <w:t xml:space="preserve">“</w:t>
      </w:r>
      <w:r>
        <w:rPr>
          <w:b/>
          <w:sz w:val="20"/>
          <w:szCs w:val="20"/>
        </w:rPr>
        <w:t xml:space="preserve">unripe</w:t>
      </w:r>
      <w:r>
        <w:rPr>
          <w:b/>
          <w:sz w:val="20"/>
          <w:szCs w:val="20"/>
        </w:rPr>
        <w:t xml:space="preserve">”</w:t>
      </w:r>
      <w:r>
        <w:rPr>
          <w:b/>
          <w:sz w:val="20"/>
          <w:szCs w:val="20"/>
        </w:rPr>
        <w:t xml:space="preserve"> </w:t>
      </w:r>
      <w:r>
        <w:rPr>
          <w:b/>
          <w:sz w:val="20"/>
          <w:szCs w:val="20"/>
        </w:rPr>
        <w:t xml:space="preserve">and without conversion, they would thereby cleave to the side of death;‬</w:t>
      </w:r>
      <w:r>
        <w:rPr>
          <w:sz w:val="20"/>
          <w:szCs w:val="20"/>
        </w:rPr>
        <w:t xml:space="preserve"> </w:t>
      </w:r>
      <w:r>
        <w:rPr>
          <w:b/>
          <w:sz w:val="20"/>
          <w:szCs w:val="20"/>
        </w:rPr>
        <w:t xml:space="preserve">וְלֹא הִגִּיעַ עֵת הַתִּיקּוּן עֲדַיִין כְּבִימֵי בֹּעַז</w:t>
      </w:r>
      <w:r>
        <w:rPr>
          <w:sz w:val="20"/>
          <w:szCs w:val="20"/>
        </w:rPr>
        <w:t xml:space="preserve"> </w:t>
      </w:r>
      <w:r>
        <w:rPr>
          <w:sz w:val="20"/>
          <w:szCs w:val="20"/>
        </w:rPr>
        <w:t xml:space="preserve">—</w:t>
      </w:r>
      <w:r>
        <w:rPr>
          <w:sz w:val="20"/>
          <w:szCs w:val="20"/>
        </w:rPr>
        <w:t xml:space="preserve"> </w:t>
      </w:r>
      <w:r>
        <w:rPr>
          <w:b/>
          <w:sz w:val="20"/>
          <w:szCs w:val="20"/>
        </w:rPr>
        <w:t xml:space="preserve">‪for the time of the rectification had not yet arrived, as it did in the days of Boaz.‬</w:t>
      </w:r>
    </w:p>
    <w:p>
      <w:pPr>
        <w:pStyle w:val="BodyText"/>
        <w:spacing w:before="0" w:after="40" w:line="240" w:lineRule="auto"/>
      </w:pPr>
      <w:r>
        <w:rPr>
          <w:b/>
          <w:sz w:val="20"/>
          <w:szCs w:val="20"/>
        </w:rPr>
        <w:t xml:space="preserve">וְהֵם טָעוּ בָּזֶה וְלֹא יָדְעוּ דְּיָלְדָה כְּמוֹתָהּ</w:t>
      </w:r>
      <w:r>
        <w:rPr>
          <w:sz w:val="20"/>
          <w:szCs w:val="20"/>
        </w:rPr>
        <w:t xml:space="preserve"> </w:t>
      </w:r>
      <w:r>
        <w:rPr>
          <w:sz w:val="20"/>
          <w:szCs w:val="20"/>
        </w:rPr>
        <w:t xml:space="preserve">—</w:t>
      </w:r>
      <w:r>
        <w:rPr>
          <w:sz w:val="20"/>
          <w:szCs w:val="20"/>
        </w:rPr>
        <w:t xml:space="preserve"> </w:t>
      </w:r>
      <w:r>
        <w:rPr>
          <w:b/>
          <w:sz w:val="20"/>
          <w:szCs w:val="20"/>
        </w:rPr>
        <w:t xml:space="preserve">‪And they [the sinners] erred in this, not realizing that</w:t>
      </w:r>
      <w:r>
        <w:rPr>
          <w:b/>
          <w:sz w:val="20"/>
          <w:szCs w:val="20"/>
        </w:rPr>
        <w:t xml:space="preserve"> </w:t>
      </w:r>
      <w:r>
        <w:rPr>
          <w:b/>
          <w:sz w:val="20"/>
          <w:szCs w:val="20"/>
        </w:rPr>
        <w:t xml:space="preserve">“</w:t>
      </w:r>
      <w:r>
        <w:rPr>
          <w:b/>
          <w:sz w:val="20"/>
          <w:szCs w:val="20"/>
        </w:rPr>
        <w:t xml:space="preserve">the offspring [is] like her</w:t>
      </w:r>
      <w:r>
        <w:rPr>
          <w:b/>
          <w:sz w:val="20"/>
          <w:szCs w:val="20"/>
        </w:rPr>
        <w:t xml:space="preserve">”</w:t>
      </w:r>
      <w:r>
        <w:rPr>
          <w:b/>
          <w:sz w:val="20"/>
          <w:szCs w:val="20"/>
        </w:rPr>
        <w:t xml:space="preserve"> </w:t>
      </w:r>
      <w:r>
        <w:rPr>
          <w:b/>
          <w:sz w:val="20"/>
          <w:szCs w:val="20"/>
        </w:rPr>
        <w:t xml:space="preserve">[the gentile mother];‬</w:t>
      </w:r>
      <w:r>
        <w:rPr>
          <w:sz w:val="20"/>
          <w:szCs w:val="20"/>
        </w:rPr>
        <w:t xml:space="preserve"> </w:t>
      </w:r>
      <w:r>
        <w:rPr>
          <w:b/>
          <w:sz w:val="20"/>
          <w:szCs w:val="20"/>
        </w:rPr>
        <w:t xml:space="preserve">וְחָשְׁבוּ דְּיַכְנִיסוּם לִקְדֻשָּׁה כְּשֶׁהִרְגִּישׁוּ הַחֵשֶׁק בְּקִרְבָּם עַל יְדֵי דְּיֵשׁ אֵיזֶה שַׁיָּיכוּת</w:t>
      </w:r>
      <w:r>
        <w:rPr>
          <w:sz w:val="20"/>
          <w:szCs w:val="20"/>
        </w:rPr>
        <w:t xml:space="preserve"> </w:t>
      </w:r>
      <w:r>
        <w:rPr>
          <w:sz w:val="20"/>
          <w:szCs w:val="20"/>
        </w:rPr>
        <w:t xml:space="preserve">—</w:t>
      </w:r>
      <w:r>
        <w:rPr>
          <w:sz w:val="20"/>
          <w:szCs w:val="20"/>
        </w:rPr>
        <w:t xml:space="preserve"> </w:t>
      </w:r>
      <w:r>
        <w:rPr>
          <w:b/>
          <w:sz w:val="20"/>
          <w:szCs w:val="20"/>
        </w:rPr>
        <w:t xml:space="preserve">‪and they thought they would bring them [the women] into holiness, when they felt the</w:t>
      </w:r>
      <w:r>
        <w:rPr>
          <w:b/>
          <w:sz w:val="20"/>
          <w:szCs w:val="20"/>
        </w:rPr>
        <w:t xml:space="preserve"> </w:t>
      </w:r>
      <w:r>
        <w:rPr>
          <w:b/>
          <w:sz w:val="20"/>
          <w:szCs w:val="20"/>
        </w:rPr>
        <w:t xml:space="preserve">“</w:t>
      </w:r>
      <w:r>
        <w:rPr>
          <w:b/>
          <w:sz w:val="20"/>
          <w:szCs w:val="20"/>
        </w:rPr>
        <w:t xml:space="preserve">longing</w:t>
      </w:r>
      <w:r>
        <w:rPr>
          <w:b/>
          <w:sz w:val="20"/>
          <w:szCs w:val="20"/>
        </w:rPr>
        <w:t xml:space="preserve">”</w:t>
      </w:r>
      <w:r>
        <w:rPr>
          <w:b/>
          <w:sz w:val="20"/>
          <w:szCs w:val="20"/>
        </w:rPr>
        <w:t xml:space="preserve"> </w:t>
      </w:r>
      <w:r>
        <w:rPr>
          <w:b/>
          <w:sz w:val="20"/>
          <w:szCs w:val="20"/>
        </w:rPr>
        <w:t xml:space="preserve">within them — [reasoning] that there was some [root-]connection.‬</w:t>
      </w:r>
      <w:r>
        <w:rPr>
          <w:sz w:val="20"/>
          <w:szCs w:val="20"/>
        </w:rPr>
        <w:t xml:space="preserve"> </w:t>
      </w:r>
      <w:r>
        <w:rPr>
          <w:b/>
          <w:sz w:val="20"/>
          <w:szCs w:val="20"/>
        </w:rPr>
        <w:t xml:space="preserve">וְכַיָּדוּעַ מֵהָאֲרִ״י ז״ל דִּבְכָזְבִּי הָיָה נִיצוֹץ דִּינָה, וְכֵן מִסְּתָמָא בִּשְׁאָר בְּנוֹת מִדְיָן נִתְחַלְּקוּ עַנְפֵי נִיצוֹץ זֶה וְכַיּוֹצֵא</w:t>
      </w:r>
      <w:r>
        <w:rPr>
          <w:sz w:val="20"/>
          <w:szCs w:val="20"/>
        </w:rPr>
        <w:t xml:space="preserve"> </w:t>
      </w:r>
      <w:r>
        <w:rPr>
          <w:sz w:val="20"/>
          <w:szCs w:val="20"/>
        </w:rPr>
        <w:t xml:space="preserve">—</w:t>
      </w:r>
      <w:r>
        <w:rPr>
          <w:sz w:val="20"/>
          <w:szCs w:val="20"/>
        </w:rPr>
        <w:t xml:space="preserve"> </w:t>
      </w:r>
      <w:r>
        <w:rPr>
          <w:b/>
          <w:sz w:val="20"/>
          <w:szCs w:val="20"/>
        </w:rPr>
        <w:t xml:space="preserve">‪And as is known from the Arizal, that in Kozbi there was a spark of Dinah; and likewise, presumably, among the other daughters of Midyan branches of this spark were distributed, and the like.‬</w:t>
      </w:r>
    </w:p>
    <w:p>
      <w:pPr>
        <w:pStyle w:val="BodyText"/>
        <w:spacing w:before="0" w:after="40" w:line="240" w:lineRule="auto"/>
      </w:pPr>
      <w:r>
        <w:rPr>
          <w:b/>
          <w:sz w:val="20"/>
          <w:szCs w:val="20"/>
        </w:rPr>
        <w:t xml:space="preserve">כִּי עִנְיַן מַה שֶּׁנִּתְגַּדֵּל מֹשֶׁה רַבֵּינוּ ע״ה בְּמִדְיָן וְנָשָׂא בַּת יִתְרוֹ כֹּהֵן מִדְיָן הָרֹאשׁ וְהַגָּדוֹל שֶׁבָּהֶם</w:t>
      </w:r>
      <w:r>
        <w:rPr>
          <w:sz w:val="20"/>
          <w:szCs w:val="20"/>
        </w:rPr>
        <w:t xml:space="preserve"> </w:t>
      </w:r>
      <w:r>
        <w:rPr>
          <w:sz w:val="20"/>
          <w:szCs w:val="20"/>
        </w:rPr>
        <w:t xml:space="preserve">—</w:t>
      </w:r>
      <w:r>
        <w:rPr>
          <w:sz w:val="20"/>
          <w:szCs w:val="20"/>
        </w:rPr>
        <w:t xml:space="preserve"> </w:t>
      </w:r>
      <w:r>
        <w:rPr>
          <w:b/>
          <w:sz w:val="20"/>
          <w:szCs w:val="20"/>
        </w:rPr>
        <w:t xml:space="preserve">‪For [consider] that Moshe Rabbeinu was raised in Midyan and married the daughter of Yisro, priest of Midyan, the head and greatest among them —‬</w:t>
      </w:r>
      <w:r>
        <w:rPr>
          <w:sz w:val="20"/>
          <w:szCs w:val="20"/>
        </w:rPr>
        <w:t xml:space="preserve"> </w:t>
      </w:r>
      <w:r>
        <w:rPr>
          <w:b/>
          <w:sz w:val="20"/>
          <w:szCs w:val="20"/>
        </w:rPr>
        <w:t xml:space="preserve">וְהוּא נִתְגַּיֵּיר וְזָכָה שֶׁנִּקְרָא פָּרָשָׁה בַּתּוֹרָה עַל שְׁמוֹ ״פָּרָשַׁת יִתְרוֹ״, וּבְאוֹתָהּ פָּרָשָׁה נֶאֶמְרָה מַתַּן תּוֹרָה</w:t>
      </w:r>
      <w:r>
        <w:rPr>
          <w:sz w:val="20"/>
          <w:szCs w:val="20"/>
        </w:rPr>
        <w:t xml:space="preserve"> </w:t>
      </w:r>
      <w:r>
        <w:rPr>
          <w:sz w:val="20"/>
          <w:szCs w:val="20"/>
        </w:rPr>
        <w:t xml:space="preserve">—</w:t>
      </w:r>
      <w:r>
        <w:rPr>
          <w:sz w:val="20"/>
          <w:szCs w:val="20"/>
        </w:rPr>
        <w:t xml:space="preserve"> </w:t>
      </w:r>
      <w:r>
        <w:rPr>
          <w:b/>
          <w:sz w:val="20"/>
          <w:szCs w:val="20"/>
        </w:rPr>
        <w:t xml:space="preserve">‪and [Yisro] converted and merited that a</w:t>
      </w:r>
      <w:r>
        <w:rPr>
          <w:b/>
          <w:sz w:val="20"/>
          <w:szCs w:val="20"/>
        </w:rPr>
        <w:t xml:space="preserve"> </w:t>
      </w:r>
      <w:r>
        <w:rPr>
          <w:i/>
          <w:b/>
          <w:sz w:val="20"/>
          <w:szCs w:val="20"/>
        </w:rPr>
        <w:t xml:space="preserve">parashah</w:t>
      </w:r>
      <w:r>
        <w:rPr>
          <w:b/>
          <w:sz w:val="20"/>
          <w:szCs w:val="20"/>
        </w:rPr>
        <w:t xml:space="preserve"> </w:t>
      </w:r>
      <w:r>
        <w:rPr>
          <w:b/>
          <w:sz w:val="20"/>
          <w:szCs w:val="20"/>
        </w:rPr>
        <w:t xml:space="preserve">is called by his name,</w:t>
      </w:r>
      <w:r>
        <w:rPr>
          <w:b/>
          <w:sz w:val="20"/>
          <w:szCs w:val="20"/>
        </w:rPr>
        <w:t xml:space="preserve"> </w:t>
      </w:r>
      <w:r>
        <w:rPr>
          <w:b/>
          <w:sz w:val="20"/>
          <w:szCs w:val="20"/>
        </w:rPr>
        <w:t xml:space="preserve">“</w:t>
      </w:r>
      <w:r>
        <w:rPr>
          <w:b/>
          <w:sz w:val="20"/>
          <w:szCs w:val="20"/>
        </w:rPr>
        <w:t xml:space="preserve">Parashas Yisro,</w:t>
      </w:r>
      <w:r>
        <w:rPr>
          <w:b/>
          <w:sz w:val="20"/>
          <w:szCs w:val="20"/>
        </w:rPr>
        <w:t xml:space="preserve">”</w:t>
      </w:r>
      <w:r>
        <w:rPr>
          <w:b/>
          <w:sz w:val="20"/>
          <w:szCs w:val="20"/>
        </w:rPr>
        <w:t xml:space="preserve"> </w:t>
      </w:r>
      <w:r>
        <w:rPr>
          <w:b/>
          <w:sz w:val="20"/>
          <w:szCs w:val="20"/>
        </w:rPr>
        <w:t xml:space="preserve">in which the Giving of the Torah is related.‬</w:t>
      </w:r>
      <w:r>
        <w:rPr>
          <w:sz w:val="20"/>
          <w:szCs w:val="20"/>
        </w:rPr>
        <w:t xml:space="preserve"> </w:t>
      </w:r>
      <w:r>
        <w:rPr>
          <w:b/>
          <w:sz w:val="20"/>
          <w:szCs w:val="20"/>
        </w:rPr>
        <w:t xml:space="preserve">דְּעִנְיַן שֶׁנִּמְכַּר יוֹסֵף לַמְּדָנִים, וְאָמְרוּ בַּזֹּהַר [יִתְרוֹ סח.] מֹשֶׁה וְיוֹסֵף בְּרָזָא חַד, וְכֹהֵן מִדְיָן רָזָא דְּאֵשֶׁת מְדָנִים עַיֵּין שָׁם</w:t>
      </w:r>
      <w:r>
        <w:rPr>
          <w:sz w:val="20"/>
          <w:szCs w:val="20"/>
        </w:rPr>
        <w:t xml:space="preserve"> </w:t>
      </w:r>
      <w:r>
        <w:rPr>
          <w:sz w:val="20"/>
          <w:szCs w:val="20"/>
        </w:rPr>
        <w:t xml:space="preserve">—</w:t>
      </w:r>
      <w:r>
        <w:rPr>
          <w:sz w:val="20"/>
          <w:szCs w:val="20"/>
        </w:rPr>
        <w:t xml:space="preserve"> </w:t>
      </w:r>
      <w:r>
        <w:rPr>
          <w:b/>
          <w:sz w:val="20"/>
          <w:szCs w:val="20"/>
        </w:rPr>
        <w:t xml:space="preserve">‪For the matter of Yosef being sold to the</w:t>
      </w:r>
      <w:r>
        <w:rPr>
          <w:b/>
          <w:sz w:val="20"/>
          <w:szCs w:val="20"/>
        </w:rPr>
        <w:t xml:space="preserve"> </w:t>
      </w:r>
      <w:r>
        <w:rPr>
          <w:b/>
          <w:sz w:val="20"/>
          <w:szCs w:val="20"/>
        </w:rPr>
        <w:t xml:space="preserve">“</w:t>
      </w:r>
      <w:r>
        <w:rPr>
          <w:b/>
          <w:sz w:val="20"/>
          <w:szCs w:val="20"/>
        </w:rPr>
        <w:t xml:space="preserve">Medanim</w:t>
      </w:r>
      <w:r>
        <w:rPr>
          <w:b/>
          <w:sz w:val="20"/>
          <w:szCs w:val="20"/>
        </w:rPr>
        <w:t xml:space="preserve">”</w:t>
      </w:r>
      <w:r>
        <w:rPr>
          <w:b/>
          <w:sz w:val="20"/>
          <w:szCs w:val="20"/>
        </w:rPr>
        <w:t xml:space="preserve"> </w:t>
      </w:r>
      <w:r>
        <w:rPr>
          <w:b/>
          <w:sz w:val="20"/>
          <w:szCs w:val="20"/>
        </w:rPr>
        <w:t xml:space="preserve">— and they said in the Zohar [Yisro 68a] that Moshe and Yosef are</w:t>
      </w:r>
      <w:r>
        <w:rPr>
          <w:b/>
          <w:sz w:val="20"/>
          <w:szCs w:val="20"/>
        </w:rPr>
        <w:t xml:space="preserve"> </w:t>
      </w:r>
      <w:r>
        <w:rPr>
          <w:b/>
          <w:sz w:val="20"/>
          <w:szCs w:val="20"/>
        </w:rPr>
        <w:t xml:space="preserve">“</w:t>
      </w:r>
      <w:r>
        <w:rPr>
          <w:b/>
          <w:sz w:val="20"/>
          <w:szCs w:val="20"/>
        </w:rPr>
        <w:t xml:space="preserve">one secret,</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priest of Midyan</w:t>
      </w:r>
      <w:r>
        <w:rPr>
          <w:b/>
          <w:sz w:val="20"/>
          <w:szCs w:val="20"/>
        </w:rPr>
        <w:t xml:space="preserve">”</w:t>
      </w:r>
      <w:r>
        <w:rPr>
          <w:b/>
          <w:sz w:val="20"/>
          <w:szCs w:val="20"/>
        </w:rPr>
        <w:t xml:space="preserve"> </w:t>
      </w:r>
      <w:r>
        <w:rPr>
          <w:b/>
          <w:sz w:val="20"/>
          <w:szCs w:val="20"/>
        </w:rPr>
        <w:t xml:space="preserve">is the secret of the</w:t>
      </w:r>
      <w:r>
        <w:rPr>
          <w:b/>
          <w:sz w:val="20"/>
          <w:szCs w:val="20"/>
        </w:rPr>
        <w:t xml:space="preserve"> </w:t>
      </w:r>
      <w:r>
        <w:rPr>
          <w:b/>
          <w:sz w:val="20"/>
          <w:szCs w:val="20"/>
        </w:rPr>
        <w:t xml:space="preserve">“</w:t>
      </w:r>
      <w:r>
        <w:rPr>
          <w:b/>
          <w:sz w:val="20"/>
          <w:szCs w:val="20"/>
        </w:rPr>
        <w:t xml:space="preserve">woman of Midyan,</w:t>
      </w:r>
      <w:r>
        <w:rPr>
          <w:b/>
          <w:sz w:val="20"/>
          <w:szCs w:val="20"/>
        </w:rPr>
        <w:t xml:space="preserve">”</w:t>
      </w:r>
      <w:r>
        <w:rPr>
          <w:b/>
          <w:sz w:val="20"/>
          <w:szCs w:val="20"/>
        </w:rPr>
        <w:t xml:space="preserve"> </w:t>
      </w:r>
      <w:r>
        <w:rPr>
          <w:b/>
          <w:sz w:val="20"/>
          <w:szCs w:val="20"/>
        </w:rPr>
        <w:t xml:space="preserve">see there.‬</w:t>
      </w:r>
      <w:r>
        <w:rPr>
          <w:sz w:val="20"/>
          <w:szCs w:val="20"/>
        </w:rPr>
        <w:t xml:space="preserve"> </w:t>
      </w:r>
      <w:r>
        <w:rPr>
          <w:b/>
          <w:sz w:val="20"/>
          <w:szCs w:val="20"/>
        </w:rPr>
        <w:t xml:space="preserve">וְהָעִנְיָן פֵּירֵשׁ [בְּלִיקּוּטֵי תוֹרָה] שֶׁהוּא נֶגֶד יְסוֹד אַבָּא שֶׁבִּקְדֻשָּׁה, דְּשָׁם תּוֹקֶף הָאַהֲבָה דְּלָא מִתְפָּרְשִׁין</w:t>
      </w:r>
      <w:r>
        <w:rPr>
          <w:sz w:val="20"/>
          <w:szCs w:val="20"/>
        </w:rPr>
        <w:t xml:space="preserve"> </w:t>
      </w:r>
      <w:r>
        <w:rPr>
          <w:sz w:val="20"/>
          <w:szCs w:val="20"/>
        </w:rPr>
        <w:t xml:space="preserve">—</w:t>
      </w:r>
      <w:r>
        <w:rPr>
          <w:sz w:val="20"/>
          <w:szCs w:val="20"/>
        </w:rPr>
        <w:t xml:space="preserve"> </w:t>
      </w:r>
      <w:r>
        <w:rPr>
          <w:b/>
          <w:sz w:val="20"/>
          <w:szCs w:val="20"/>
        </w:rPr>
        <w:t xml:space="preserve">‪And [the Arizal] explained [in</w:t>
      </w:r>
      <w:r>
        <w:rPr>
          <w:b/>
          <w:sz w:val="20"/>
          <w:szCs w:val="20"/>
        </w:rPr>
        <w:t xml:space="preserve"> </w:t>
      </w:r>
      <w:r>
        <w:rPr>
          <w:i/>
          <w:b/>
          <w:sz w:val="20"/>
          <w:szCs w:val="20"/>
        </w:rPr>
        <w:t xml:space="preserve">Likkutei Torah</w:t>
      </w:r>
      <w:r>
        <w:rPr>
          <w:b/>
          <w:sz w:val="20"/>
          <w:szCs w:val="20"/>
        </w:rPr>
        <w:t xml:space="preserve">] that it corresponds to</w:t>
      </w:r>
      <w:r>
        <w:rPr>
          <w:b/>
          <w:sz w:val="20"/>
          <w:szCs w:val="20"/>
        </w:rPr>
        <w:t xml:space="preserve"> </w:t>
      </w:r>
      <w:r>
        <w:rPr>
          <w:i/>
          <w:b/>
          <w:sz w:val="20"/>
          <w:szCs w:val="20"/>
        </w:rPr>
        <w:t xml:space="preserve">Yesod Abba</w:t>
      </w:r>
      <w:r>
        <w:rPr>
          <w:b/>
          <w:sz w:val="20"/>
          <w:szCs w:val="20"/>
        </w:rPr>
        <w:t xml:space="preserve"> </w:t>
      </w:r>
      <w:r>
        <w:rPr>
          <w:b/>
          <w:sz w:val="20"/>
          <w:szCs w:val="20"/>
        </w:rPr>
        <w:t xml:space="preserve">in holiness, where the intensity of love</w:t>
      </w:r>
      <w:r>
        <w:rPr>
          <w:b/>
          <w:sz w:val="20"/>
          <w:szCs w:val="20"/>
        </w:rPr>
        <w:t xml:space="preserve"> </w:t>
      </w:r>
      <w:r>
        <w:rPr>
          <w:b/>
          <w:sz w:val="20"/>
          <w:szCs w:val="20"/>
        </w:rPr>
        <w:t xml:space="preserve">“</w:t>
      </w:r>
      <w:r>
        <w:rPr>
          <w:b/>
          <w:sz w:val="20"/>
          <w:szCs w:val="20"/>
        </w:rPr>
        <w:t xml:space="preserve">never parts‬</w:t>
      </w:r>
      <w:r>
        <w:rPr>
          <w:b/>
          <w:sz w:val="20"/>
          <w:szCs w:val="20"/>
        </w:rPr>
        <w:t xml:space="preserve">”</w:t>
      </w:r>
      <w:r>
        <w:rPr>
          <w:b/>
          <w:sz w:val="20"/>
          <w:szCs w:val="20"/>
        </w:rPr>
        <w:t xml:space="preserve">;</w:t>
      </w:r>
      <w:r>
        <w:rPr>
          <w:sz w:val="20"/>
          <w:szCs w:val="20"/>
        </w:rPr>
        <w:t xml:space="preserve"> </w:t>
      </w:r>
      <w:r>
        <w:rPr>
          <w:b/>
          <w:sz w:val="20"/>
          <w:szCs w:val="20"/>
        </w:rPr>
        <w:t xml:space="preserve">וּכְנֶגְדּוֹ בַּקְּלִיפָּה ״אֵשֶׁת מְדָנִים״, ״יִתְפָּרְדוּ [כָּל פּוֹעֲלֵי אָוֶן]״ וְגוֹמֵר, עַיֵּין שָׁם בְּאֹרֶךְ</w:t>
      </w:r>
      <w:r>
        <w:rPr>
          <w:sz w:val="20"/>
          <w:szCs w:val="20"/>
        </w:rPr>
        <w:t xml:space="preserve"> </w:t>
      </w:r>
      <w:r>
        <w:rPr>
          <w:sz w:val="20"/>
          <w:szCs w:val="20"/>
        </w:rPr>
        <w:t xml:space="preserve">—</w:t>
      </w:r>
      <w:r>
        <w:rPr>
          <w:sz w:val="20"/>
          <w:szCs w:val="20"/>
        </w:rPr>
        <w:t xml:space="preserve"> </w:t>
      </w:r>
      <w:r>
        <w:rPr>
          <w:b/>
          <w:sz w:val="20"/>
          <w:szCs w:val="20"/>
        </w:rPr>
        <w:t xml:space="preserve">‪and corresponding to it in the</w:t>
      </w:r>
      <w:r>
        <w:rPr>
          <w:b/>
          <w:sz w:val="20"/>
          <w:szCs w:val="20"/>
        </w:rPr>
        <w:t xml:space="preserve"> </w:t>
      </w:r>
      <w:r>
        <w:rPr>
          <w:b/>
          <w:sz w:val="20"/>
          <w:szCs w:val="20"/>
        </w:rPr>
        <w:t xml:space="preserve">“</w:t>
      </w:r>
      <w:r>
        <w:rPr>
          <w:b/>
          <w:sz w:val="20"/>
          <w:szCs w:val="20"/>
        </w:rPr>
        <w:t xml:space="preserve">husk</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woman of strife [</w:t>
      </w:r>
      <w:r>
        <w:rPr>
          <w:i/>
          <w:b/>
          <w:sz w:val="20"/>
          <w:szCs w:val="20"/>
        </w:rPr>
        <w:t xml:space="preserve">eishes medanim</w:t>
      </w:r>
      <w:r>
        <w:rPr>
          <w:b/>
          <w:sz w:val="20"/>
          <w:szCs w:val="20"/>
        </w:rPr>
        <w:t xml:space="preserve">],</w:t>
      </w:r>
      <w:r>
        <w:rPr>
          <w:b/>
          <w:sz w:val="20"/>
          <w:szCs w:val="20"/>
        </w:rPr>
        <w:t xml:space="preserve">”</w:t>
      </w:r>
      <w:r>
        <w:rPr>
          <w:b/>
          <w:sz w:val="20"/>
          <w:szCs w:val="20"/>
        </w:rPr>
        <w:t xml:space="preserve"> </w:t>
      </w:r>
      <w:r>
        <w:rPr>
          <w:b/>
          <w:sz w:val="20"/>
          <w:szCs w:val="20"/>
        </w:rPr>
        <w:t xml:space="preserve">[of which is said]</w:t>
      </w:r>
      <w:r>
        <w:rPr>
          <w:b/>
          <w:sz w:val="20"/>
          <w:szCs w:val="20"/>
        </w:rPr>
        <w:t xml:space="preserve"> </w:t>
      </w:r>
      <w:r>
        <w:rPr>
          <w:b/>
          <w:sz w:val="20"/>
          <w:szCs w:val="20"/>
        </w:rPr>
        <w:t xml:space="preserve">“</w:t>
      </w:r>
      <w:r>
        <w:rPr>
          <w:b/>
          <w:sz w:val="20"/>
          <w:szCs w:val="20"/>
        </w:rPr>
        <w:t xml:space="preserve">all evildoers shall be scattered</w:t>
      </w:r>
      <w:r>
        <w:rPr>
          <w:b/>
          <w:sz w:val="20"/>
          <w:szCs w:val="20"/>
        </w:rPr>
        <w:t xml:space="preserve">”</w:t>
      </w:r>
      <w:r>
        <w:rPr>
          <w:b/>
          <w:sz w:val="20"/>
          <w:szCs w:val="20"/>
        </w:rPr>
        <w:t xml:space="preserve"> </w:t>
      </w:r>
      <w:r>
        <w:rPr>
          <w:b/>
          <w:sz w:val="20"/>
          <w:szCs w:val="20"/>
        </w:rPr>
        <w:t xml:space="preserve">(Tehillim 92:10)</w:t>
      </w:r>
      <w:r>
        <w:rPr>
          <w:rStyle w:val="FootnoteReference"/>
        </w:rPr>
        <w:footnoteReference w:id="831"/>
      </w:r>
      <w:r>
        <w:rPr>
          <w:b/>
          <w:sz w:val="20"/>
          <w:szCs w:val="20"/>
        </w:rPr>
        <w:t xml:space="preserve"> </w:t>
      </w:r>
      <w:r>
        <w:rPr>
          <w:b/>
          <w:sz w:val="20"/>
          <w:szCs w:val="20"/>
        </w:rPr>
        <w:t xml:space="preserve">— see there at length.</w:t>
      </w:r>
      <w:r>
        <w:rPr>
          <w:sz w:val="20"/>
          <w:szCs w:val="20"/>
        </w:rPr>
        <w:t xml:space="preserve"> </w:t>
      </w:r>
      <w:r>
        <w:rPr>
          <w:sz w:val="20"/>
          <w:szCs w:val="20"/>
        </w:rPr>
        <w:t xml:space="preserve">— the same intense</w:t>
      </w:r>
      <w:r>
        <w:rPr>
          <w:sz w:val="20"/>
          <w:szCs w:val="20"/>
        </w:rPr>
        <w:t xml:space="preserve"> </w:t>
      </w:r>
      <w:r>
        <w:rPr>
          <w:sz w:val="20"/>
          <w:szCs w:val="20"/>
        </w:rPr>
        <w:t xml:space="preserve">“</w:t>
      </w:r>
      <w:r>
        <w:rPr>
          <w:sz w:val="20"/>
          <w:szCs w:val="20"/>
        </w:rPr>
        <w:t xml:space="preserve">love</w:t>
      </w:r>
      <w:r>
        <w:rPr>
          <w:sz w:val="20"/>
          <w:szCs w:val="20"/>
        </w:rPr>
        <w:t xml:space="preserve">”</w:t>
      </w:r>
      <w:r>
        <w:rPr>
          <w:sz w:val="20"/>
          <w:szCs w:val="20"/>
        </w:rPr>
        <w:t xml:space="preserve"> </w:t>
      </w:r>
      <w:r>
        <w:rPr>
          <w:sz w:val="20"/>
          <w:szCs w:val="20"/>
        </w:rPr>
        <w:t xml:space="preserve">that in holiness binds inseparably becomes, in the husk, a strife that scatters.‬</w:t>
      </w:r>
      <w:r>
        <w:rPr>
          <w:rStyle w:val="FootnoteReference"/>
        </w:rPr>
        <w:footnoteReference w:id="832"/>
      </w:r>
    </w:p>
    <w:p>
      <w:r>
        <w:pict>
          <v:rect style="width:0;height:1.5pt" o:hralign="center" o:hrstd="t" o:hr="t"/>
        </w:pict>
      </w:r>
    </w:p>
    <w:p>
      <w:pPr>
        <w:pStyle w:val="Heading3"/>
      </w:pPr>
      <w:bookmarkStart w:id="833" w:name="seif-34"/>
      <w:r>
        <w:t xml:space="preserve">‪סָעִיף לד — Se’if 34‬</w:t>
      </w:r>
      <w:bookmarkEnd w:id="83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Had Leah then borne Yosef (the</w:t>
      </w:r>
      <w:r>
        <w:rPr>
          <w:sz w:val="19"/>
          <w:szCs w:val="19"/>
          <w:b w:val="0"/>
          <w:bCs w:val="0"/>
        </w:rPr>
        <w:t xml:space="preserve"> </w:t>
      </w:r>
      <w:r>
        <w:rPr>
          <w:i/>
          <w:sz w:val="19"/>
          <w:szCs w:val="19"/>
          <w:b w:val="0"/>
          <w:bCs w:val="0"/>
        </w:rPr>
        <w:t xml:space="preserve">Yesod</w:t>
      </w:r>
      <w:r>
        <w:rPr>
          <w:sz w:val="19"/>
          <w:szCs w:val="19"/>
          <w:b w:val="0"/>
          <w:bCs w:val="0"/>
        </w:rPr>
        <w:t xml:space="preserve">), joined to Yaakov he would be</w:t>
      </w:r>
      <w:r>
        <w:rPr>
          <w:sz w:val="19"/>
          <w:szCs w:val="19"/>
          <w:b w:val="0"/>
          <w:bCs w:val="0"/>
        </w:rPr>
        <w:t xml:space="preserve"> </w:t>
      </w:r>
      <w:r>
        <w:rPr>
          <w:i/>
          <w:sz w:val="19"/>
          <w:szCs w:val="19"/>
          <w:b w:val="0"/>
          <w:bCs w:val="0"/>
        </w:rPr>
        <w:t xml:space="preserve">Yesod Abba</w:t>
      </w:r>
      <w:r>
        <w:rPr>
          <w:sz w:val="19"/>
          <w:szCs w:val="19"/>
          <w:b w:val="0"/>
          <w:bCs w:val="0"/>
        </w:rPr>
        <w:t xml:space="preserve"> </w:t>
      </w:r>
      <w:r>
        <w:rPr>
          <w:sz w:val="19"/>
          <w:szCs w:val="19"/>
          <w:b w:val="0"/>
          <w:bCs w:val="0"/>
        </w:rPr>
        <w:t xml:space="preserve">— total, unbreakable union of all the tribes.</w:t>
      </w:r>
      <w:r>
        <w:rPr>
          <w:sz w:val="19"/>
          <w:szCs w:val="19"/>
          <w:b w:val="0"/>
          <w:bCs w:val="0"/>
        </w:rPr>
        <w:t xml:space="preserve"> </w:t>
      </w:r>
      <w:r>
        <w:rPr>
          <w:i/>
          <w:sz w:val="19"/>
          <w:szCs w:val="19"/>
          <w:b w:val="0"/>
          <w:bCs w:val="0"/>
        </w:rPr>
        <w:t xml:space="preserve">Yesod Abba</w:t>
      </w:r>
      <w:r>
        <w:rPr>
          <w:sz w:val="19"/>
          <w:szCs w:val="19"/>
          <w:b w:val="0"/>
          <w:bCs w:val="0"/>
        </w:rPr>
        <w:t xml:space="preserve"> </w:t>
      </w:r>
      <w:r>
        <w:rPr>
          <w:sz w:val="19"/>
          <w:szCs w:val="19"/>
          <w:b w:val="0"/>
          <w:bCs w:val="0"/>
        </w:rPr>
        <w:t xml:space="preserve">(from</w:t>
      </w:r>
      <w:r>
        <w:rPr>
          <w:sz w:val="19"/>
          <w:szCs w:val="19"/>
          <w:b w:val="0"/>
          <w:bCs w:val="0"/>
        </w:rPr>
        <w:t xml:space="preserve"> </w:t>
      </w:r>
      <w:r>
        <w:rPr>
          <w:i/>
          <w:sz w:val="19"/>
          <w:szCs w:val="19"/>
          <w:b w:val="0"/>
          <w:bCs w:val="0"/>
        </w:rPr>
        <w:t xml:space="preserve">Chochmah</w:t>
      </w:r>
      <w:r>
        <w:rPr>
          <w:sz w:val="19"/>
          <w:szCs w:val="19"/>
          <w:b w:val="0"/>
          <w:bCs w:val="0"/>
        </w:rPr>
        <w:t xml:space="preserve">) transcends</w:t>
      </w:r>
      <w:r>
        <w:rPr>
          <w:sz w:val="19"/>
          <w:szCs w:val="19"/>
          <w:b w:val="0"/>
          <w:bCs w:val="0"/>
        </w:rPr>
        <w:t xml:space="preserve"> </w:t>
      </w:r>
      <w:r>
        <w:rPr>
          <w:sz w:val="19"/>
          <w:szCs w:val="19"/>
          <w:b w:val="0"/>
          <w:bCs w:val="0"/>
        </w:rPr>
        <w:t xml:space="preserve">“</w:t>
      </w:r>
      <w:r>
        <w:rPr>
          <w:i/>
          <w:sz w:val="19"/>
          <w:szCs w:val="19"/>
          <w:b w:val="0"/>
          <w:bCs w:val="0"/>
        </w:rPr>
        <w:t xml:space="preserve">Yesod Ze’er</w:t>
      </w:r>
      <w:r>
        <w:rPr>
          <w:sz w:val="19"/>
          <w:szCs w:val="19"/>
          <w:b w:val="0"/>
          <w:bCs w:val="0"/>
        </w:rPr>
        <w:t xml:space="preserve">”</w:t>
      </w:r>
      <w:r>
        <w:rPr>
          <w:sz w:val="19"/>
          <w:szCs w:val="19"/>
          <w:b w:val="0"/>
          <w:bCs w:val="0"/>
        </w:rPr>
        <w:t xml:space="preserve"> </w:t>
      </w:r>
      <w:r>
        <w:rPr>
          <w:sz w:val="19"/>
          <w:szCs w:val="19"/>
          <w:b w:val="0"/>
          <w:bCs w:val="0"/>
        </w:rPr>
        <w:t xml:space="preserve">(deed). Yosef’s</w:t>
      </w:r>
      <w:r>
        <w:rPr>
          <w:sz w:val="19"/>
          <w:szCs w:val="19"/>
          <w:b w:val="0"/>
          <w:bCs w:val="0"/>
        </w:rPr>
        <w:t xml:space="preserve"> </w:t>
      </w:r>
      <w:r>
        <w:rPr>
          <w:sz w:val="19"/>
          <w:szCs w:val="19"/>
          <w:b w:val="0"/>
          <w:bCs w:val="0"/>
        </w:rPr>
        <w:t xml:space="preserve">“</w:t>
      </w:r>
      <w:r>
        <w:rPr>
          <w:sz w:val="19"/>
          <w:szCs w:val="19"/>
          <w:b w:val="0"/>
          <w:bCs w:val="0"/>
        </w:rPr>
        <w:t xml:space="preserve">evil report</w:t>
      </w:r>
      <w:r>
        <w:rPr>
          <w:sz w:val="19"/>
          <w:szCs w:val="19"/>
          <w:b w:val="0"/>
          <w:bCs w:val="0"/>
        </w:rPr>
        <w:t xml:space="preserve">”</w:t>
      </w:r>
      <w:r>
        <w:rPr>
          <w:sz w:val="19"/>
          <w:szCs w:val="19"/>
          <w:b w:val="0"/>
          <w:bCs w:val="0"/>
        </w:rPr>
        <w:t xml:space="preserve"> </w:t>
      </w:r>
      <w:r>
        <w:rPr>
          <w:sz w:val="19"/>
          <w:szCs w:val="19"/>
          <w:b w:val="0"/>
          <w:bCs w:val="0"/>
        </w:rPr>
        <w:t xml:space="preserve">saw only the surface; in the depths all the tribes cleave to Hashem (</w:t>
      </w:r>
      <w:r>
        <w:rPr>
          <w:sz w:val="19"/>
          <w:szCs w:val="19"/>
          <w:b w:val="0"/>
          <w:bCs w:val="0"/>
        </w:rPr>
        <w:t xml:space="preserve">“</w:t>
      </w:r>
      <w:r>
        <w:rPr>
          <w:sz w:val="19"/>
          <w:szCs w:val="19"/>
          <w:b w:val="0"/>
          <w:bCs w:val="0"/>
        </w:rPr>
        <w:t xml:space="preserve">all Israel have a share</w:t>
      </w:r>
      <w:r>
        <w:rPr>
          <w:sz w:val="19"/>
          <w:szCs w:val="19"/>
          <w:b w:val="0"/>
          <w:bCs w:val="0"/>
        </w:rPr>
        <w:t xml:space="preserve">”</w:t>
      </w:r>
      <w:r>
        <w:rPr>
          <w:sz w:val="19"/>
          <w:szCs w:val="19"/>
          <w:b w:val="0"/>
          <w:bCs w:val="0"/>
        </w:rPr>
        <w:t xml:space="preserve">). But this</w:t>
      </w:r>
      <w:r>
        <w:rPr>
          <w:sz w:val="19"/>
          <w:szCs w:val="19"/>
          <w:b w:val="0"/>
          <w:bCs w:val="0"/>
        </w:rPr>
        <w:t xml:space="preserve"> </w:t>
      </w:r>
      <w:r>
        <w:rPr>
          <w:sz w:val="19"/>
          <w:szCs w:val="19"/>
          <w:b w:val="0"/>
          <w:bCs w:val="0"/>
        </w:rPr>
        <w:t xml:space="preserve">“</w:t>
      </w:r>
      <w:r>
        <w:rPr>
          <w:sz w:val="19"/>
          <w:szCs w:val="19"/>
          <w:b w:val="0"/>
          <w:bCs w:val="0"/>
        </w:rPr>
        <w:t xml:space="preserve">extra</w:t>
      </w:r>
      <w:r>
        <w:rPr>
          <w:sz w:val="19"/>
          <w:szCs w:val="19"/>
          <w:b w:val="0"/>
          <w:bCs w:val="0"/>
        </w:rPr>
        <w:t xml:space="preserve">”</w:t>
      </w:r>
      <w:r>
        <w:rPr>
          <w:sz w:val="19"/>
          <w:szCs w:val="19"/>
          <w:b w:val="0"/>
          <w:bCs w:val="0"/>
        </w:rPr>
        <w:t xml:space="preserve"> </w:t>
      </w:r>
      <w:r>
        <w:rPr>
          <w:sz w:val="19"/>
          <w:szCs w:val="19"/>
          <w:b w:val="0"/>
          <w:bCs w:val="0"/>
        </w:rPr>
        <w:t xml:space="preserve">attainment this world — created with</w:t>
      </w:r>
      <w:r>
        <w:rPr>
          <w:sz w:val="19"/>
          <w:szCs w:val="19"/>
          <w:b w:val="0"/>
          <w:bCs w:val="0"/>
        </w:rPr>
        <w:t xml:space="preserve"> </w:t>
      </w:r>
      <w:r>
        <w:rPr>
          <w:i/>
          <w:sz w:val="19"/>
          <w:szCs w:val="19"/>
          <w:b w:val="0"/>
          <w:bCs w:val="0"/>
        </w:rPr>
        <w:t xml:space="preserve">Din</w:t>
      </w:r>
      <w:r>
        <w:rPr>
          <w:sz w:val="19"/>
          <w:szCs w:val="19"/>
          <w:b w:val="0"/>
          <w:bCs w:val="0"/>
        </w:rPr>
        <w:t xml:space="preserve"> </w:t>
      </w:r>
      <w:r>
        <w:rPr>
          <w:sz w:val="19"/>
          <w:szCs w:val="19"/>
          <w:b w:val="0"/>
          <w:bCs w:val="0"/>
        </w:rPr>
        <w:t xml:space="preserve">(contraction) — could not yet bear; so Leah’s self-</w:t>
      </w:r>
      <w:r>
        <w:rPr>
          <w:i/>
          <w:sz w:val="19"/>
          <w:szCs w:val="19"/>
          <w:b w:val="0"/>
          <w:bCs w:val="0"/>
        </w:rPr>
        <w:t xml:space="preserve">din</w:t>
      </w:r>
      <w:r>
        <w:rPr>
          <w:sz w:val="19"/>
          <w:szCs w:val="19"/>
          <w:b w:val="0"/>
          <w:bCs w:val="0"/>
        </w:rPr>
        <w:t xml:space="preserve"> </w:t>
      </w:r>
      <w:r>
        <w:rPr>
          <w:sz w:val="19"/>
          <w:szCs w:val="19"/>
          <w:b w:val="0"/>
          <w:bCs w:val="0"/>
        </w:rPr>
        <w:t xml:space="preserve">turned the fetus into a female (</w:t>
      </w:r>
      <w:r>
        <w:rPr>
          <w:i/>
          <w:sz w:val="19"/>
          <w:szCs w:val="19"/>
          <w:b w:val="0"/>
          <w:bCs w:val="0"/>
        </w:rPr>
        <w:t xml:space="preserve">Din</w:t>
      </w:r>
      <w:r>
        <w:rPr>
          <w:sz w:val="19"/>
          <w:szCs w:val="19"/>
          <w:b w:val="0"/>
          <w:bCs w:val="0"/>
        </w:rPr>
        <w:t xml:space="preserve"> </w:t>
      </w:r>
      <w:r>
        <w:rPr>
          <w:sz w:val="19"/>
          <w:szCs w:val="19"/>
          <w:b w:val="0"/>
          <w:bCs w:val="0"/>
        </w:rPr>
        <w:t xml:space="preserve">is of the</w:t>
      </w:r>
      <w:r>
        <w:rPr>
          <w:sz w:val="19"/>
          <w:szCs w:val="19"/>
          <w:b w:val="0"/>
          <w:bCs w:val="0"/>
        </w:rPr>
        <w:t xml:space="preserve"> </w:t>
      </w:r>
      <w:r>
        <w:rPr>
          <w:sz w:val="19"/>
          <w:szCs w:val="19"/>
          <w:b w:val="0"/>
          <w:bCs w:val="0"/>
        </w:rPr>
        <w:t xml:space="preserve">“</w:t>
      </w:r>
      <w:r>
        <w:rPr>
          <w:sz w:val="19"/>
          <w:szCs w:val="19"/>
          <w:b w:val="0"/>
          <w:bCs w:val="0"/>
        </w:rPr>
        <w:t xml:space="preserve">vessel/receiver</w:t>
      </w:r>
      <w:r>
        <w:rPr>
          <w:sz w:val="19"/>
          <w:szCs w:val="19"/>
          <w:b w:val="0"/>
          <w:bCs w:val="0"/>
        </w:rPr>
        <w:t xml:space="preserve">”</w:t>
      </w:r>
      <w:r>
        <w:rPr>
          <w:sz w:val="19"/>
          <w:szCs w:val="19"/>
          <w:b w:val="0"/>
          <w:bCs w:val="0"/>
        </w:rPr>
        <w:t xml:space="preserve">).</w:t>
      </w:r>
    </w:p>
    <w:p>
      <w:pPr>
        <w:pStyle w:val="BodyText"/>
        <w:spacing w:before="0" w:after="40" w:line="240" w:lineRule="auto"/>
      </w:pPr>
      <w:r>
        <w:rPr>
          <w:b/>
          <w:sz w:val="20"/>
          <w:szCs w:val="20"/>
        </w:rPr>
        <w:t xml:space="preserve">[לד] וְאַחַר שֶׁזָּכְתָה לֵאָה לִזְבוּלוּן דְּ״יִזְבְּלֵנִי״</w:t>
      </w:r>
      <w:r>
        <w:rPr>
          <w:sz w:val="20"/>
          <w:szCs w:val="20"/>
        </w:rPr>
        <w:t xml:space="preserve"> </w:t>
      </w:r>
      <w:r>
        <w:rPr>
          <w:sz w:val="20"/>
          <w:szCs w:val="20"/>
        </w:rPr>
        <w:t xml:space="preserve">—</w:t>
      </w:r>
      <w:r>
        <w:rPr>
          <w:sz w:val="20"/>
          <w:szCs w:val="20"/>
        </w:rPr>
        <w:t xml:space="preserve"> </w:t>
      </w:r>
      <w:r>
        <w:rPr>
          <w:b/>
          <w:sz w:val="20"/>
          <w:szCs w:val="20"/>
        </w:rPr>
        <w:t xml:space="preserve">‪And after Leah merited Zevulun, [of]</w:t>
      </w:r>
      <w:r>
        <w:rPr>
          <w:b/>
          <w:sz w:val="20"/>
          <w:szCs w:val="20"/>
        </w:rPr>
        <w:t xml:space="preserve"> </w:t>
      </w:r>
      <w:r>
        <w:rPr>
          <w:b/>
          <w:sz w:val="20"/>
          <w:szCs w:val="20"/>
        </w:rPr>
        <w:t xml:space="preserve">“</w:t>
      </w:r>
      <w:r>
        <w:rPr>
          <w:i/>
          <w:b/>
          <w:sz w:val="20"/>
          <w:szCs w:val="20"/>
        </w:rPr>
        <w:t xml:space="preserve">yizbeleini‬</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אִלּוּ הוֹלִידָה אַחַר כָּךְ גַּם אֶת יוֹסֵף, שֶׁהוּא הַיְסוֹד דִּקְדֻשָּׁה, וּמִצַּד חִיבּוּר לֵאָה [עִם] יִשְׂרָאֵל הָיָה נִקְרָא ״יְסוֹד אַבָּא״</w:t>
      </w:r>
      <w:r>
        <w:rPr>
          <w:sz w:val="20"/>
          <w:szCs w:val="20"/>
        </w:rPr>
        <w:t xml:space="preserve"> </w:t>
      </w:r>
      <w:r>
        <w:rPr>
          <w:sz w:val="20"/>
          <w:szCs w:val="20"/>
        </w:rPr>
        <w:t xml:space="preserve">—</w:t>
      </w:r>
      <w:r>
        <w:rPr>
          <w:sz w:val="20"/>
          <w:szCs w:val="20"/>
        </w:rPr>
        <w:t xml:space="preserve"> </w:t>
      </w:r>
      <w:r>
        <w:rPr>
          <w:b/>
          <w:sz w:val="20"/>
          <w:szCs w:val="20"/>
        </w:rPr>
        <w:t xml:space="preserve">‪had she then borne Yosef as well — who is the</w:t>
      </w:r>
      <w:r>
        <w:rPr>
          <w:b/>
          <w:sz w:val="20"/>
          <w:szCs w:val="20"/>
        </w:rPr>
        <w:t xml:space="preserve"> </w:t>
      </w:r>
      <w:r>
        <w:rPr>
          <w:i/>
          <w:b/>
          <w:sz w:val="20"/>
          <w:szCs w:val="20"/>
        </w:rPr>
        <w:t xml:space="preserve">Yesod</w:t>
      </w:r>
      <w:r>
        <w:rPr>
          <w:b/>
          <w:sz w:val="20"/>
          <w:szCs w:val="20"/>
        </w:rPr>
        <w:t xml:space="preserve"> </w:t>
      </w:r>
      <w:r>
        <w:rPr>
          <w:b/>
          <w:sz w:val="20"/>
          <w:szCs w:val="20"/>
        </w:rPr>
        <w:t xml:space="preserve">of holiness, and [who,] from the side of Leah’s union with</w:t>
      </w:r>
      <w:r>
        <w:rPr>
          <w:b/>
          <w:sz w:val="20"/>
          <w:szCs w:val="20"/>
        </w:rPr>
        <w:t xml:space="preserve"> </w:t>
      </w:r>
      <w:r>
        <w:rPr>
          <w:b/>
          <w:sz w:val="20"/>
          <w:szCs w:val="20"/>
        </w:rPr>
        <w:t xml:space="preserve">“</w:t>
      </w:r>
      <w:r>
        <w:rPr>
          <w:b/>
          <w:sz w:val="20"/>
          <w:szCs w:val="20"/>
        </w:rPr>
        <w:t xml:space="preserve">Yisrael</w:t>
      </w:r>
      <w:r>
        <w:rPr>
          <w:b/>
          <w:sz w:val="20"/>
          <w:szCs w:val="20"/>
        </w:rPr>
        <w:t xml:space="preserve">”</w:t>
      </w:r>
      <w:r>
        <w:rPr>
          <w:b/>
          <w:sz w:val="20"/>
          <w:szCs w:val="20"/>
        </w:rPr>
        <w:t xml:space="preserve"> </w:t>
      </w:r>
      <w:r>
        <w:rPr>
          <w:b/>
          <w:sz w:val="20"/>
          <w:szCs w:val="20"/>
        </w:rPr>
        <w:t xml:space="preserve">[Yaakov], would be called</w:t>
      </w:r>
      <w:r>
        <w:rPr>
          <w:b/>
          <w:sz w:val="20"/>
          <w:szCs w:val="20"/>
        </w:rPr>
        <w:t xml:space="preserve"> </w:t>
      </w:r>
      <w:r>
        <w:rPr>
          <w:b/>
          <w:sz w:val="20"/>
          <w:szCs w:val="20"/>
        </w:rPr>
        <w:t xml:space="preserve">“</w:t>
      </w:r>
      <w:r>
        <w:rPr>
          <w:i/>
          <w:b/>
          <w:sz w:val="20"/>
          <w:szCs w:val="20"/>
        </w:rPr>
        <w:t xml:space="preserve">Yesod Abba‬</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הָיָה תַּכְלִית הַתִּיקּוּן דְּלָא מִתְפָּרְשִׁין לְגַמְרֵי</w:t>
      </w:r>
      <w:r>
        <w:rPr>
          <w:sz w:val="20"/>
          <w:szCs w:val="20"/>
        </w:rPr>
        <w:t xml:space="preserve"> </w:t>
      </w:r>
      <w:r>
        <w:rPr>
          <w:sz w:val="20"/>
          <w:szCs w:val="20"/>
        </w:rPr>
        <w:t xml:space="preserve">—</w:t>
      </w:r>
      <w:r>
        <w:rPr>
          <w:sz w:val="20"/>
          <w:szCs w:val="20"/>
        </w:rPr>
        <w:t xml:space="preserve"> </w:t>
      </w:r>
      <w:r>
        <w:rPr>
          <w:b/>
          <w:sz w:val="20"/>
          <w:szCs w:val="20"/>
        </w:rPr>
        <w:t xml:space="preserve">‪it would have been the ultimate rectification of</w:t>
      </w:r>
      <w:r>
        <w:rPr>
          <w:b/>
          <w:sz w:val="20"/>
          <w:szCs w:val="20"/>
        </w:rPr>
        <w:t xml:space="preserve"> </w:t>
      </w:r>
      <w:r>
        <w:rPr>
          <w:b/>
          <w:sz w:val="20"/>
          <w:szCs w:val="20"/>
        </w:rPr>
        <w:t xml:space="preserve">“</w:t>
      </w:r>
      <w:r>
        <w:rPr>
          <w:b/>
          <w:sz w:val="20"/>
          <w:szCs w:val="20"/>
        </w:rPr>
        <w:t xml:space="preserve">never parting</w:t>
      </w:r>
      <w:r>
        <w:rPr>
          <w:b/>
          <w:sz w:val="20"/>
          <w:szCs w:val="20"/>
        </w:rPr>
        <w:t xml:space="preserve">”</w:t>
      </w:r>
      <w:r>
        <w:rPr>
          <w:b/>
          <w:sz w:val="20"/>
          <w:szCs w:val="20"/>
        </w:rPr>
        <w:t xml:space="preserve"> </w:t>
      </w:r>
      <w:r>
        <w:rPr>
          <w:b/>
          <w:sz w:val="20"/>
          <w:szCs w:val="20"/>
        </w:rPr>
        <w:t xml:space="preserve">completely,‬</w:t>
      </w:r>
      <w:r>
        <w:rPr>
          <w:sz w:val="20"/>
          <w:szCs w:val="20"/>
        </w:rPr>
        <w:t xml:space="preserve"> </w:t>
      </w:r>
      <w:r>
        <w:rPr>
          <w:b/>
          <w:sz w:val="20"/>
          <w:szCs w:val="20"/>
        </w:rPr>
        <w:t xml:space="preserve">וְתוֹקֶף הָאַהֲבָה דְּגַם כָּל הַשְּׁבָטִים הָיוּ אוֹהֲבִים אוֹתוֹ, וְהָיוּ מִתְאַחֲדִים כְּמוֹ שֶׁיִּהְיֶה לֶעָתִיד</w:t>
      </w:r>
      <w:r>
        <w:rPr>
          <w:sz w:val="20"/>
          <w:szCs w:val="20"/>
        </w:rPr>
        <w:t xml:space="preserve"> </w:t>
      </w:r>
      <w:r>
        <w:rPr>
          <w:sz w:val="20"/>
          <w:szCs w:val="20"/>
        </w:rPr>
        <w:t xml:space="preserve">—</w:t>
      </w:r>
      <w:r>
        <w:rPr>
          <w:sz w:val="20"/>
          <w:szCs w:val="20"/>
        </w:rPr>
        <w:t xml:space="preserve"> </w:t>
      </w:r>
      <w:r>
        <w:rPr>
          <w:b/>
          <w:sz w:val="20"/>
          <w:szCs w:val="20"/>
        </w:rPr>
        <w:t xml:space="preserve">‪and the intensity of love [would have been such] that all the tribes, too, would love him, and they would be united as [they will be] in the Future.‬</w:t>
      </w:r>
      <w:r>
        <w:rPr>
          <w:rStyle w:val="FootnoteReference"/>
        </w:rPr>
        <w:footnoteReference w:id="834"/>
      </w:r>
    </w:p>
    <w:p>
      <w:pPr>
        <w:pStyle w:val="BodyText"/>
        <w:spacing w:before="0" w:after="40" w:line="240" w:lineRule="auto"/>
      </w:pPr>
      <w:r>
        <w:rPr>
          <w:b/>
          <w:sz w:val="20"/>
          <w:szCs w:val="20"/>
        </w:rPr>
        <w:t xml:space="preserve">כִּי ״יְסוֹד אַבָּא״ נִקְרָא הַיּוֹצֵא מִצַּד הַחָכְמָה, לֹא כִּ״יְסוֹד זְעֵיר״ שֶׁהוּא שֵׁשׁ קְצָווֹת דְּשֵׁשֶׁת יְמֵי הַמַּעֲשֶׂה, שֶׁיּוֹצֵא מִצַּד כֹּחַ הַמַּעֲשֶׂה לְבַד</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i/>
          <w:b/>
          <w:sz w:val="20"/>
          <w:szCs w:val="20"/>
        </w:rPr>
        <w:t xml:space="preserve">Yesod Abba</w:t>
      </w:r>
      <w:r>
        <w:rPr>
          <w:b/>
          <w:sz w:val="20"/>
          <w:szCs w:val="20"/>
        </w:rPr>
        <w:t xml:space="preserve">”</w:t>
      </w:r>
      <w:r>
        <w:rPr>
          <w:b/>
          <w:sz w:val="20"/>
          <w:szCs w:val="20"/>
        </w:rPr>
        <w:t xml:space="preserve"> </w:t>
      </w:r>
      <w:r>
        <w:rPr>
          <w:b/>
          <w:sz w:val="20"/>
          <w:szCs w:val="20"/>
        </w:rPr>
        <w:t xml:space="preserve">is that which issues from the side of</w:t>
      </w:r>
      <w:r>
        <w:rPr>
          <w:b/>
          <w:sz w:val="20"/>
          <w:szCs w:val="20"/>
        </w:rPr>
        <w:t xml:space="preserve"> </w:t>
      </w:r>
      <w:r>
        <w:rPr>
          <w:i/>
          <w:b/>
          <w:sz w:val="20"/>
          <w:szCs w:val="20"/>
        </w:rPr>
        <w:t xml:space="preserve">Chochmah</w:t>
      </w:r>
      <w:r>
        <w:rPr>
          <w:b/>
          <w:sz w:val="20"/>
          <w:szCs w:val="20"/>
        </w:rPr>
        <w:t xml:space="preserve">, not like</w:t>
      </w:r>
      <w:r>
        <w:rPr>
          <w:b/>
          <w:sz w:val="20"/>
          <w:szCs w:val="20"/>
        </w:rPr>
        <w:t xml:space="preserve"> </w:t>
      </w:r>
      <w:r>
        <w:rPr>
          <w:b/>
          <w:sz w:val="20"/>
          <w:szCs w:val="20"/>
        </w:rPr>
        <w:t xml:space="preserve">“</w:t>
      </w:r>
      <w:r>
        <w:rPr>
          <w:i/>
          <w:b/>
          <w:sz w:val="20"/>
          <w:szCs w:val="20"/>
        </w:rPr>
        <w:t xml:space="preserve">Yesod [of] Ze’er</w:t>
      </w:r>
      <w:r>
        <w:rPr>
          <w:b/>
          <w:sz w:val="20"/>
          <w:szCs w:val="20"/>
        </w:rPr>
        <w:t xml:space="preserve">,</w:t>
      </w:r>
      <w:r>
        <w:rPr>
          <w:b/>
          <w:sz w:val="20"/>
          <w:szCs w:val="20"/>
        </w:rPr>
        <w:t xml:space="preserve">”</w:t>
      </w:r>
      <w:r>
        <w:rPr>
          <w:b/>
          <w:sz w:val="20"/>
          <w:szCs w:val="20"/>
        </w:rPr>
        <w:t xml:space="preserve"> </w:t>
      </w:r>
      <w:r>
        <w:rPr>
          <w:b/>
          <w:sz w:val="20"/>
          <w:szCs w:val="20"/>
        </w:rPr>
        <w:t xml:space="preserve">which is the six extremities of the six days of</w:t>
      </w:r>
      <w:r>
        <w:rPr>
          <w:b/>
          <w:sz w:val="20"/>
          <w:szCs w:val="20"/>
        </w:rPr>
        <w:t xml:space="preserve"> </w:t>
      </w:r>
      <w:r>
        <w:rPr>
          <w:b/>
          <w:sz w:val="20"/>
          <w:szCs w:val="20"/>
        </w:rPr>
        <w:t xml:space="preserve">“</w:t>
      </w:r>
      <w:r>
        <w:rPr>
          <w:b/>
          <w:sz w:val="20"/>
          <w:szCs w:val="20"/>
        </w:rPr>
        <w:t xml:space="preserve">action,</w:t>
      </w:r>
      <w:r>
        <w:rPr>
          <w:b/>
          <w:sz w:val="20"/>
          <w:szCs w:val="20"/>
        </w:rPr>
        <w:t xml:space="preserve">”</w:t>
      </w:r>
      <w:r>
        <w:rPr>
          <w:b/>
          <w:sz w:val="20"/>
          <w:szCs w:val="20"/>
        </w:rPr>
        <w:t xml:space="preserve"> </w:t>
      </w:r>
      <w:r>
        <w:rPr>
          <w:b/>
          <w:sz w:val="20"/>
          <w:szCs w:val="20"/>
        </w:rPr>
        <w:t xml:space="preserve">issuing from the power of deed alone.‬</w:t>
      </w:r>
      <w:r>
        <w:rPr>
          <w:sz w:val="20"/>
          <w:szCs w:val="20"/>
        </w:rPr>
        <w:t xml:space="preserve"> </w:t>
      </w:r>
      <w:r>
        <w:rPr>
          <w:b/>
          <w:sz w:val="20"/>
          <w:szCs w:val="20"/>
        </w:rPr>
        <w:t xml:space="preserve">דְּזֶהוּ עִנְיַן צַדִּיק שֶׁעִיקָּרוֹ בַּמַּעֲשֶׂה וְהַהַגְדָּרָה כְּיוֹסֵף הַצַּדִּיק שֶׁעִיקַּר מַדְרֵיגָתוֹ הַגְדָּרַת הַמַּעֲשִׂים</w:t>
      </w:r>
      <w:r>
        <w:rPr>
          <w:sz w:val="20"/>
          <w:szCs w:val="20"/>
        </w:rPr>
        <w:t xml:space="preserve"> </w:t>
      </w:r>
      <w:r>
        <w:rPr>
          <w:sz w:val="20"/>
          <w:szCs w:val="20"/>
        </w:rPr>
        <w:t xml:space="preserve">—</w:t>
      </w:r>
      <w:r>
        <w:rPr>
          <w:sz w:val="20"/>
          <w:szCs w:val="20"/>
        </w:rPr>
        <w:t xml:space="preserve"> </w:t>
      </w:r>
      <w:r>
        <w:rPr>
          <w:b/>
          <w:sz w:val="20"/>
          <w:szCs w:val="20"/>
        </w:rPr>
        <w:t xml:space="preserve">‪For this is the matter of a</w:t>
      </w:r>
      <w:r>
        <w:rPr>
          <w:b/>
          <w:sz w:val="20"/>
          <w:szCs w:val="20"/>
        </w:rPr>
        <w:t xml:space="preserve"> </w:t>
      </w:r>
      <w:r>
        <w:rPr>
          <w:b/>
          <w:sz w:val="20"/>
          <w:szCs w:val="20"/>
        </w:rPr>
        <w:t xml:space="preserve">“</w:t>
      </w:r>
      <w:r>
        <w:rPr>
          <w:b/>
          <w:sz w:val="20"/>
          <w:szCs w:val="20"/>
        </w:rPr>
        <w:t xml:space="preserve">tzaddik</w:t>
      </w:r>
      <w:r>
        <w:rPr>
          <w:b/>
          <w:sz w:val="20"/>
          <w:szCs w:val="20"/>
        </w:rPr>
        <w:t xml:space="preserve">”</w:t>
      </w:r>
      <w:r>
        <w:rPr>
          <w:b/>
          <w:sz w:val="20"/>
          <w:szCs w:val="20"/>
        </w:rPr>
        <w:t xml:space="preserve"> </w:t>
      </w:r>
      <w:r>
        <w:rPr>
          <w:b/>
          <w:sz w:val="20"/>
          <w:szCs w:val="20"/>
        </w:rPr>
        <w:t xml:space="preserve">whose essence is in deed and</w:t>
      </w:r>
      <w:r>
        <w:rPr>
          <w:b/>
          <w:sz w:val="20"/>
          <w:szCs w:val="20"/>
        </w:rPr>
        <w:t xml:space="preserve"> </w:t>
      </w:r>
      <w:r>
        <w:rPr>
          <w:b/>
          <w:sz w:val="20"/>
          <w:szCs w:val="20"/>
        </w:rPr>
        <w:t xml:space="preserve">“</w:t>
      </w:r>
      <w:r>
        <w:rPr>
          <w:b/>
          <w:sz w:val="20"/>
          <w:szCs w:val="20"/>
        </w:rPr>
        <w:t xml:space="preserve">bounding-in,</w:t>
      </w:r>
      <w:r>
        <w:rPr>
          <w:b/>
          <w:sz w:val="20"/>
          <w:szCs w:val="20"/>
        </w:rPr>
        <w:t xml:space="preserve">”</w:t>
      </w:r>
      <w:r>
        <w:rPr>
          <w:b/>
          <w:sz w:val="20"/>
          <w:szCs w:val="20"/>
        </w:rPr>
        <w:t xml:space="preserve"> </w:t>
      </w:r>
      <w:r>
        <w:rPr>
          <w:b/>
          <w:sz w:val="20"/>
          <w:szCs w:val="20"/>
        </w:rPr>
        <w:t xml:space="preserve">like Yosef HaTzaddik, whose essential level is the disciplining of deeds;‬</w:t>
      </w:r>
      <w:r>
        <w:rPr>
          <w:sz w:val="20"/>
          <w:szCs w:val="20"/>
        </w:rPr>
        <w:t xml:space="preserve"> </w:t>
      </w:r>
      <w:r>
        <w:rPr>
          <w:b/>
          <w:sz w:val="20"/>
          <w:szCs w:val="20"/>
        </w:rPr>
        <w:t xml:space="preserve">וְעַל כֵּן הֵבִיא דִּיבַּת הַשְּׁבָטִים רָעָה שֶׁאֵין מוּגְדָּרִים בַּמַּעֲשֶׂה כְּמוֹהוּ</w:t>
      </w:r>
      <w:r>
        <w:rPr>
          <w:sz w:val="20"/>
          <w:szCs w:val="20"/>
        </w:rPr>
        <w:t xml:space="preserve"> </w:t>
      </w:r>
      <w:r>
        <w:rPr>
          <w:sz w:val="20"/>
          <w:szCs w:val="20"/>
        </w:rPr>
        <w:t xml:space="preserve">—</w:t>
      </w:r>
      <w:r>
        <w:rPr>
          <w:sz w:val="20"/>
          <w:szCs w:val="20"/>
        </w:rPr>
        <w:t xml:space="preserve"> </w:t>
      </w:r>
      <w:r>
        <w:rPr>
          <w:b/>
          <w:sz w:val="20"/>
          <w:szCs w:val="20"/>
        </w:rPr>
        <w:t xml:space="preserve">‪and therefore he brought</w:t>
      </w:r>
      <w:r>
        <w:rPr>
          <w:b/>
          <w:sz w:val="20"/>
          <w:szCs w:val="20"/>
        </w:rPr>
        <w:t xml:space="preserve"> </w:t>
      </w:r>
      <w:r>
        <w:rPr>
          <w:b/>
          <w:sz w:val="20"/>
          <w:szCs w:val="20"/>
        </w:rPr>
        <w:t xml:space="preserve">“</w:t>
      </w:r>
      <w:r>
        <w:rPr>
          <w:b/>
          <w:sz w:val="20"/>
          <w:szCs w:val="20"/>
        </w:rPr>
        <w:t xml:space="preserve">an evil report of the tribes</w:t>
      </w:r>
      <w:r>
        <w:rPr>
          <w:b/>
          <w:sz w:val="20"/>
          <w:szCs w:val="20"/>
        </w:rPr>
        <w:t xml:space="preserve">”</w:t>
      </w:r>
      <w:r>
        <w:rPr>
          <w:b/>
          <w:sz w:val="20"/>
          <w:szCs w:val="20"/>
        </w:rPr>
        <w:t xml:space="preserve"> </w:t>
      </w:r>
      <w:r>
        <w:rPr>
          <w:b/>
          <w:sz w:val="20"/>
          <w:szCs w:val="20"/>
        </w:rPr>
        <w:t xml:space="preserve">[seeing] that they were not [as]</w:t>
      </w:r>
      <w:r>
        <w:rPr>
          <w:b/>
          <w:sz w:val="20"/>
          <w:szCs w:val="20"/>
        </w:rPr>
        <w:t xml:space="preserve"> </w:t>
      </w:r>
      <w:r>
        <w:rPr>
          <w:b/>
          <w:sz w:val="20"/>
          <w:szCs w:val="20"/>
        </w:rPr>
        <w:t xml:space="preserve">“</w:t>
      </w:r>
      <w:r>
        <w:rPr>
          <w:b/>
          <w:sz w:val="20"/>
          <w:szCs w:val="20"/>
        </w:rPr>
        <w:t xml:space="preserve">bounded-in</w:t>
      </w:r>
      <w:r>
        <w:rPr>
          <w:b/>
          <w:sz w:val="20"/>
          <w:szCs w:val="20"/>
        </w:rPr>
        <w:t xml:space="preserve">”</w:t>
      </w:r>
      <w:r>
        <w:rPr>
          <w:b/>
          <w:sz w:val="20"/>
          <w:szCs w:val="20"/>
        </w:rPr>
        <w:t xml:space="preserve"> </w:t>
      </w:r>
      <w:r>
        <w:rPr>
          <w:b/>
          <w:sz w:val="20"/>
          <w:szCs w:val="20"/>
        </w:rPr>
        <w:t xml:space="preserve">in deed as he.‬</w:t>
      </w:r>
    </w:p>
    <w:p>
      <w:pPr>
        <w:pStyle w:val="BodyText"/>
        <w:spacing w:before="0" w:after="40" w:line="240" w:lineRule="auto"/>
      </w:pPr>
      <w:r>
        <w:rPr>
          <w:b/>
          <w:sz w:val="20"/>
          <w:szCs w:val="20"/>
        </w:rPr>
        <w:t xml:space="preserve">אֲבָל בֶּאֱמֶת הֵם דְּבוּקִים בֵּאלֹקִים חַיִּים וְכָל מַעֲשֵׂיהֶם לְשֵׁם שָׁמַיִם</w:t>
      </w:r>
      <w:r>
        <w:rPr>
          <w:sz w:val="20"/>
          <w:szCs w:val="20"/>
        </w:rPr>
        <w:t xml:space="preserve"> </w:t>
      </w:r>
      <w:r>
        <w:rPr>
          <w:sz w:val="20"/>
          <w:szCs w:val="20"/>
        </w:rPr>
        <w:t xml:space="preserve">—</w:t>
      </w:r>
      <w:r>
        <w:rPr>
          <w:sz w:val="20"/>
          <w:szCs w:val="20"/>
        </w:rPr>
        <w:t xml:space="preserve"> </w:t>
      </w:r>
      <w:r>
        <w:rPr>
          <w:b/>
          <w:sz w:val="20"/>
          <w:szCs w:val="20"/>
        </w:rPr>
        <w:t xml:space="preserve">‪But in truth they cleave to the living God, and all their deeds are for the sake of Heaven;‬</w:t>
      </w:r>
      <w:r>
        <w:rPr>
          <w:sz w:val="20"/>
          <w:szCs w:val="20"/>
        </w:rPr>
        <w:t xml:space="preserve"> </w:t>
      </w:r>
      <w:r>
        <w:rPr>
          <w:b/>
          <w:sz w:val="20"/>
          <w:szCs w:val="20"/>
        </w:rPr>
        <w:t xml:space="preserve">וְאַף עַל פִּי שֶׁנִּגְלֶה שֶׁל הַמַּעֲשֶׂה לֹא כֵן, הַמַּשְׂכִּיל יָבִין דְּמַעֲמַקֵּי לְבָבָם בֶּאֱמֶת דָּבוּק בּוֹ יִתְבָּרַךְ</w:t>
      </w:r>
      <w:r>
        <w:rPr>
          <w:sz w:val="20"/>
          <w:szCs w:val="20"/>
        </w:rPr>
        <w:t xml:space="preserve"> </w:t>
      </w:r>
      <w:r>
        <w:rPr>
          <w:sz w:val="20"/>
          <w:szCs w:val="20"/>
        </w:rPr>
        <w:t xml:space="preserve">—</w:t>
      </w:r>
      <w:r>
        <w:rPr>
          <w:sz w:val="20"/>
          <w:szCs w:val="20"/>
        </w:rPr>
        <w:t xml:space="preserve"> </w:t>
      </w:r>
      <w:r>
        <w:rPr>
          <w:b/>
          <w:sz w:val="20"/>
          <w:szCs w:val="20"/>
        </w:rPr>
        <w:t xml:space="preserve">‪and even though the revealed [surface] of the deed is not so, the discerning one understands that the depths of their hearts truly cleave to Him.‬</w:t>
      </w:r>
    </w:p>
    <w:p>
      <w:pPr>
        <w:pStyle w:val="BodyText"/>
        <w:spacing w:before="0" w:after="40" w:line="240" w:lineRule="auto"/>
      </w:pPr>
      <w:r>
        <w:rPr>
          <w:b/>
          <w:sz w:val="20"/>
          <w:szCs w:val="20"/>
        </w:rPr>
        <w:t xml:space="preserve">וְזֶהוּ דְּרָשַׁת ״דּוֹרְשֵׁי רְשׁוּמוֹת״ [בְּפֶרֶק חֵלֶק] דְּ״כוּלָּם יֵשׁ לָהֶם חֵלֶק לָעוֹלָם הַבָּא״</w:t>
      </w:r>
      <w:r>
        <w:rPr>
          <w:sz w:val="20"/>
          <w:szCs w:val="20"/>
        </w:rPr>
        <w:t xml:space="preserve"> </w:t>
      </w:r>
      <w:r>
        <w:rPr>
          <w:sz w:val="20"/>
          <w:szCs w:val="20"/>
        </w:rPr>
        <w:t xml:space="preserve">—</w:t>
      </w:r>
      <w:r>
        <w:rPr>
          <w:sz w:val="20"/>
          <w:szCs w:val="20"/>
        </w:rPr>
        <w:t xml:space="preserve"> </w:t>
      </w:r>
      <w:r>
        <w:rPr>
          <w:b/>
          <w:sz w:val="20"/>
          <w:szCs w:val="20"/>
        </w:rPr>
        <w:t xml:space="preserve">‪And this is the exposition of the</w:t>
      </w:r>
      <w:r>
        <w:rPr>
          <w:b/>
          <w:sz w:val="20"/>
          <w:szCs w:val="20"/>
        </w:rPr>
        <w:t xml:space="preserve"> </w:t>
      </w:r>
      <w:r>
        <w:rPr>
          <w:b/>
          <w:sz w:val="20"/>
          <w:szCs w:val="20"/>
        </w:rPr>
        <w:t xml:space="preserve">“</w:t>
      </w:r>
      <w:r>
        <w:rPr>
          <w:b/>
          <w:sz w:val="20"/>
          <w:szCs w:val="20"/>
        </w:rPr>
        <w:t xml:space="preserve">expounders of</w:t>
      </w:r>
      <w:r>
        <w:rPr>
          <w:b/>
          <w:sz w:val="20"/>
          <w:szCs w:val="20"/>
        </w:rPr>
        <w:t xml:space="preserve"> </w:t>
      </w:r>
      <w:r>
        <w:rPr>
          <w:i/>
          <w:b/>
          <w:sz w:val="20"/>
          <w:szCs w:val="20"/>
        </w:rPr>
        <w:t xml:space="preserve">reshumos</w:t>
      </w:r>
      <w:r>
        <w:rPr>
          <w:b/>
          <w:sz w:val="20"/>
          <w:szCs w:val="20"/>
        </w:rPr>
        <w:t xml:space="preserve">”</w:t>
      </w:r>
      <w:r>
        <w:rPr>
          <w:b/>
          <w:sz w:val="20"/>
          <w:szCs w:val="20"/>
        </w:rPr>
        <w:t xml:space="preserve"> </w:t>
      </w:r>
      <w:r>
        <w:rPr>
          <w:b/>
          <w:sz w:val="20"/>
          <w:szCs w:val="20"/>
        </w:rPr>
        <w:t xml:space="preserve">[in</w:t>
      </w:r>
      <w:r>
        <w:rPr>
          <w:b/>
          <w:sz w:val="20"/>
          <w:szCs w:val="20"/>
        </w:rPr>
        <w:t xml:space="preserve"> </w:t>
      </w:r>
      <w:r>
        <w:rPr>
          <w:i/>
          <w:b/>
          <w:sz w:val="20"/>
          <w:szCs w:val="20"/>
        </w:rPr>
        <w:t xml:space="preserve">Perek Chelek</w:t>
      </w:r>
      <w:r>
        <w:rPr>
          <w:b/>
          <w:sz w:val="20"/>
          <w:szCs w:val="20"/>
        </w:rPr>
        <w:t xml:space="preserve">, Sanhedrin 105a]: that</w:t>
      </w:r>
      <w:r>
        <w:rPr>
          <w:b/>
          <w:sz w:val="20"/>
          <w:szCs w:val="20"/>
        </w:rPr>
        <w:t xml:space="preserve"> </w:t>
      </w:r>
      <w:r>
        <w:rPr>
          <w:b/>
          <w:sz w:val="20"/>
          <w:szCs w:val="20"/>
        </w:rPr>
        <w:t xml:space="preserve">“</w:t>
      </w:r>
      <w:r>
        <w:rPr>
          <w:b/>
          <w:sz w:val="20"/>
          <w:szCs w:val="20"/>
        </w:rPr>
        <w:t xml:space="preserve">all of them [Israel] have a share in the World to Come,‬</w:t>
      </w:r>
      <w:r>
        <w:rPr>
          <w:b/>
          <w:sz w:val="20"/>
          <w:szCs w:val="20"/>
        </w:rPr>
        <w:t xml:space="preserve">”</w:t>
      </w:r>
      <w:r>
        <w:rPr>
          <w:sz w:val="20"/>
          <w:szCs w:val="20"/>
        </w:rPr>
        <w:t xml:space="preserve"> </w:t>
      </w:r>
      <w:r>
        <w:rPr>
          <w:b/>
          <w:sz w:val="20"/>
          <w:szCs w:val="20"/>
        </w:rPr>
        <w:t xml:space="preserve">כָּל אוֹתָם שֶׁהֵם מִזֶּרַע אַבְרָהָם יִצְחָק וְיַעֲקֹב, חוּץ מִבִּלְעָם</w:t>
      </w:r>
      <w:r>
        <w:rPr>
          <w:sz w:val="20"/>
          <w:szCs w:val="20"/>
        </w:rPr>
        <w:t xml:space="preserve"> </w:t>
      </w:r>
      <w:r>
        <w:rPr>
          <w:sz w:val="20"/>
          <w:szCs w:val="20"/>
        </w:rPr>
        <w:t xml:space="preserve">—</w:t>
      </w:r>
      <w:r>
        <w:rPr>
          <w:sz w:val="20"/>
          <w:szCs w:val="20"/>
        </w:rPr>
        <w:t xml:space="preserve"> </w:t>
      </w:r>
      <w:r>
        <w:rPr>
          <w:b/>
          <w:sz w:val="20"/>
          <w:szCs w:val="20"/>
        </w:rPr>
        <w:t xml:space="preserve">‪all those of the seed of Avraham, Yitzchak, and Yaakov — except for Bilaam‬</w:t>
      </w:r>
      <w:r>
        <w:rPr>
          <w:rStyle w:val="FootnoteReference"/>
        </w:rPr>
        <w:footnoteReference w:id="835"/>
      </w:r>
      <w:r>
        <w:rPr>
          <w:b/>
          <w:sz w:val="20"/>
          <w:szCs w:val="20"/>
        </w:rPr>
        <w:t xml:space="preserve">.</w:t>
      </w:r>
      <w:r>
        <w:rPr>
          <w:sz w:val="20"/>
          <w:szCs w:val="20"/>
        </w:rPr>
        <w:t xml:space="preserve"> </w:t>
      </w:r>
      <w:r>
        <w:rPr>
          <w:b/>
          <w:sz w:val="20"/>
          <w:szCs w:val="20"/>
        </w:rPr>
        <w:t xml:space="preserve">וּ״רְשׁוּמוֹת״ נִקְרָא דַּרְגָּא דְּחָכְמָה שֶׁלְּמַעְלָה מִבִּינָה שֶׁהוּא עוֹלָם הַבָּא כַּנּוֹדָע, וְהוּא לִבָּא דְּשָׁם הַהַרְגָּשָׁה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reshumos</w:t>
      </w:r>
      <w:r>
        <w:rPr>
          <w:b/>
          <w:sz w:val="20"/>
          <w:szCs w:val="20"/>
        </w:rPr>
        <w:t xml:space="preserve">”</w:t>
      </w:r>
      <w:r>
        <w:rPr>
          <w:b/>
          <w:sz w:val="20"/>
          <w:szCs w:val="20"/>
        </w:rPr>
        <w:t xml:space="preserve"> </w:t>
      </w:r>
      <w:r>
        <w:rPr>
          <w:b/>
          <w:sz w:val="20"/>
          <w:szCs w:val="20"/>
        </w:rPr>
        <w:t xml:space="preserve">[impressions] denotes the rung of</w:t>
      </w:r>
      <w:r>
        <w:rPr>
          <w:b/>
          <w:sz w:val="20"/>
          <w:szCs w:val="20"/>
        </w:rPr>
        <w:t xml:space="preserve"> </w:t>
      </w:r>
      <w:r>
        <w:rPr>
          <w:i/>
          <w:b/>
          <w:sz w:val="20"/>
          <w:szCs w:val="20"/>
        </w:rPr>
        <w:t xml:space="preserve">Chochmah</w:t>
      </w:r>
      <w:r>
        <w:rPr>
          <w:b/>
          <w:sz w:val="20"/>
          <w:szCs w:val="20"/>
        </w:rPr>
        <w:t xml:space="preserve"> </w:t>
      </w:r>
      <w:r>
        <w:rPr>
          <w:b/>
          <w:sz w:val="20"/>
          <w:szCs w:val="20"/>
        </w:rPr>
        <w:t xml:space="preserve">above</w:t>
      </w:r>
      <w:r>
        <w:rPr>
          <w:b/>
          <w:sz w:val="20"/>
          <w:szCs w:val="20"/>
        </w:rPr>
        <w:t xml:space="preserve"> </w:t>
      </w:r>
      <w:r>
        <w:rPr>
          <w:i/>
          <w:b/>
          <w:sz w:val="20"/>
          <w:szCs w:val="20"/>
        </w:rPr>
        <w:t xml:space="preserve">Binah</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World to Come,</w:t>
      </w:r>
      <w:r>
        <w:rPr>
          <w:b/>
          <w:sz w:val="20"/>
          <w:szCs w:val="20"/>
        </w:rPr>
        <w:t xml:space="preserve">”</w:t>
      </w:r>
      <w:r>
        <w:rPr>
          <w:b/>
          <w:sz w:val="20"/>
          <w:szCs w:val="20"/>
        </w:rPr>
        <w:t xml:space="preserve"> </w:t>
      </w:r>
      <w:r>
        <w:rPr>
          <w:b/>
          <w:sz w:val="20"/>
          <w:szCs w:val="20"/>
        </w:rPr>
        <w:t xml:space="preserve">as is known — and it is the</w:t>
      </w:r>
      <w:r>
        <w:rPr>
          <w:b/>
          <w:sz w:val="20"/>
          <w:szCs w:val="20"/>
        </w:rPr>
        <w:t xml:space="preserve"> </w:t>
      </w:r>
      <w:r>
        <w:rPr>
          <w:b/>
          <w:sz w:val="20"/>
          <w:szCs w:val="20"/>
        </w:rPr>
        <w:t xml:space="preserve">“</w:t>
      </w:r>
      <w:r>
        <w:rPr>
          <w:b/>
          <w:sz w:val="20"/>
          <w:szCs w:val="20"/>
        </w:rPr>
        <w:t xml:space="preserve">heart,</w:t>
      </w:r>
      <w:r>
        <w:rPr>
          <w:b/>
          <w:sz w:val="20"/>
          <w:szCs w:val="20"/>
        </w:rPr>
        <w:t xml:space="preserve">”</w:t>
      </w:r>
      <w:r>
        <w:rPr>
          <w:b/>
          <w:sz w:val="20"/>
          <w:szCs w:val="20"/>
        </w:rPr>
        <w:t xml:space="preserve"> </w:t>
      </w:r>
      <w:r>
        <w:rPr>
          <w:b/>
          <w:sz w:val="20"/>
          <w:szCs w:val="20"/>
        </w:rPr>
        <w:t xml:space="preserve">where feeling resides;‬</w:t>
      </w:r>
      <w:r>
        <w:rPr>
          <w:sz w:val="20"/>
          <w:szCs w:val="20"/>
        </w:rPr>
        <w:t xml:space="preserve"> </w:t>
      </w:r>
      <w:r>
        <w:rPr>
          <w:b/>
          <w:sz w:val="20"/>
          <w:szCs w:val="20"/>
        </w:rPr>
        <w:t xml:space="preserve">אֲבָל חָכְמָה שֶׁבַּמּוֹחַ אֵינָהּ מוּרְגֶּשֶׁת, רַק הָרְשִׁימוּ מִמֶּנָּה מוּרְגָּשׁ בַּלֵּב שֶׁרִישׁוּמוֹ נִיכָּר מִצַּד חִיבּוּר מוֹחָא וְלִבָּא שֶׁהֵם תְּרֵין רֵעִין דְּלָא מִתְפָּרְשִׁין</w:t>
      </w:r>
      <w:r>
        <w:rPr>
          <w:sz w:val="20"/>
          <w:szCs w:val="20"/>
        </w:rPr>
        <w:t xml:space="preserve"> </w:t>
      </w:r>
      <w:r>
        <w:rPr>
          <w:sz w:val="20"/>
          <w:szCs w:val="20"/>
        </w:rPr>
        <w:t xml:space="preserve">—</w:t>
      </w:r>
      <w:r>
        <w:rPr>
          <w:sz w:val="20"/>
          <w:szCs w:val="20"/>
        </w:rPr>
        <w:t xml:space="preserve"> </w:t>
      </w:r>
      <w:r>
        <w:rPr>
          <w:b/>
          <w:sz w:val="20"/>
          <w:szCs w:val="20"/>
        </w:rPr>
        <w:t xml:space="preserve">‪but the</w:t>
      </w:r>
      <w:r>
        <w:rPr>
          <w:b/>
          <w:sz w:val="20"/>
          <w:szCs w:val="20"/>
        </w:rPr>
        <w:t xml:space="preserve"> </w:t>
      </w:r>
      <w:r>
        <w:rPr>
          <w:i/>
          <w:b/>
          <w:sz w:val="20"/>
          <w:szCs w:val="20"/>
        </w:rPr>
        <w:t xml:space="preserve">Chochmah</w:t>
      </w:r>
      <w:r>
        <w:rPr>
          <w:b/>
          <w:sz w:val="20"/>
          <w:szCs w:val="20"/>
        </w:rPr>
        <w:t xml:space="preserve"> </w:t>
      </w:r>
      <w:r>
        <w:rPr>
          <w:b/>
          <w:sz w:val="20"/>
          <w:szCs w:val="20"/>
        </w:rPr>
        <w:t xml:space="preserve">of the mind is not</w:t>
      </w:r>
      <w:r>
        <w:rPr>
          <w:b/>
          <w:sz w:val="20"/>
          <w:szCs w:val="20"/>
        </w:rPr>
        <w:t xml:space="preserve"> </w:t>
      </w:r>
      <w:r>
        <w:rPr>
          <w:b/>
          <w:sz w:val="20"/>
          <w:szCs w:val="20"/>
        </w:rPr>
        <w:t xml:space="preserve">“</w:t>
      </w:r>
      <w:r>
        <w:rPr>
          <w:b/>
          <w:sz w:val="20"/>
          <w:szCs w:val="20"/>
        </w:rPr>
        <w:t xml:space="preserve">felt</w:t>
      </w:r>
      <w:r>
        <w:rPr>
          <w:b/>
          <w:sz w:val="20"/>
          <w:szCs w:val="20"/>
        </w:rPr>
        <w:t xml:space="preserve">”</w:t>
      </w:r>
      <w:r>
        <w:rPr>
          <w:b/>
          <w:sz w:val="20"/>
          <w:szCs w:val="20"/>
        </w:rPr>
        <w:t xml:space="preserve">; only its</w:t>
      </w:r>
      <w:r>
        <w:rPr>
          <w:b/>
          <w:sz w:val="20"/>
          <w:szCs w:val="20"/>
        </w:rPr>
        <w:t xml:space="preserve"> </w:t>
      </w:r>
      <w:r>
        <w:rPr>
          <w:b/>
          <w:sz w:val="20"/>
          <w:szCs w:val="20"/>
        </w:rPr>
        <w:t xml:space="preserve">“</w:t>
      </w:r>
      <w:r>
        <w:rPr>
          <w:b/>
          <w:sz w:val="20"/>
          <w:szCs w:val="20"/>
        </w:rPr>
        <w:t xml:space="preserve">impression</w:t>
      </w:r>
      <w:r>
        <w:rPr>
          <w:b/>
          <w:sz w:val="20"/>
          <w:szCs w:val="20"/>
        </w:rPr>
        <w:t xml:space="preserve">”</w:t>
      </w:r>
      <w:r>
        <w:rPr>
          <w:b/>
          <w:sz w:val="20"/>
          <w:szCs w:val="20"/>
        </w:rPr>
        <w:t xml:space="preserve"> </w:t>
      </w:r>
      <w:r>
        <w:rPr>
          <w:b/>
          <w:sz w:val="20"/>
          <w:szCs w:val="20"/>
        </w:rPr>
        <w:t xml:space="preserve">is felt in the heart — whose imprint is discernible through the union of</w:t>
      </w:r>
      <w:r>
        <w:rPr>
          <w:b/>
          <w:sz w:val="20"/>
          <w:szCs w:val="20"/>
        </w:rPr>
        <w:t xml:space="preserve"> </w:t>
      </w:r>
      <w:r>
        <w:rPr>
          <w:b/>
          <w:sz w:val="20"/>
          <w:szCs w:val="20"/>
        </w:rPr>
        <w:t xml:space="preserve">“</w:t>
      </w:r>
      <w:r>
        <w:rPr>
          <w:b/>
          <w:sz w:val="20"/>
          <w:szCs w:val="20"/>
        </w:rPr>
        <w:t xml:space="preserve">mind and heart,</w:t>
      </w:r>
      <w:r>
        <w:rPr>
          <w:b/>
          <w:sz w:val="20"/>
          <w:szCs w:val="20"/>
        </w:rPr>
        <w:t xml:space="preserve">”</w:t>
      </w:r>
      <w:r>
        <w:rPr>
          <w:b/>
          <w:sz w:val="20"/>
          <w:szCs w:val="20"/>
        </w:rPr>
        <w:t xml:space="preserve"> </w:t>
      </w:r>
      <w:r>
        <w:rPr>
          <w:b/>
          <w:sz w:val="20"/>
          <w:szCs w:val="20"/>
        </w:rPr>
        <w:t xml:space="preserve">which are</w:t>
      </w:r>
      <w:r>
        <w:rPr>
          <w:b/>
          <w:sz w:val="20"/>
          <w:szCs w:val="20"/>
        </w:rPr>
        <w:t xml:space="preserve"> </w:t>
      </w:r>
      <w:r>
        <w:rPr>
          <w:b/>
          <w:sz w:val="20"/>
          <w:szCs w:val="20"/>
        </w:rPr>
        <w:t xml:space="preserve">“</w:t>
      </w:r>
      <w:r>
        <w:rPr>
          <w:b/>
          <w:sz w:val="20"/>
          <w:szCs w:val="20"/>
        </w:rPr>
        <w:t xml:space="preserve">two companions that never part.‬</w:t>
      </w:r>
      <w:r>
        <w:rPr>
          <w:b/>
          <w:sz w:val="20"/>
          <w:szCs w:val="20"/>
        </w:rPr>
        <w:t xml:space="preserve">”</w:t>
      </w:r>
      <w:r>
        <w:rPr>
          <w:rStyle w:val="FootnoteReference"/>
        </w:rPr>
        <w:footnoteReference w:id="836"/>
      </w:r>
    </w:p>
    <w:p>
      <w:pPr>
        <w:pStyle w:val="BodyText"/>
        <w:spacing w:before="0" w:after="40" w:line="240" w:lineRule="auto"/>
      </w:pPr>
      <w:r>
        <w:rPr>
          <w:b/>
          <w:sz w:val="20"/>
          <w:szCs w:val="20"/>
        </w:rPr>
        <w:t xml:space="preserve">וּמִצַּד הַשָּׂגַת הַחָכְמָה אֵין בְּזֶרַע יַעֲקֹב שׁוּם פְּסֹלֶת כְּלָל</w:t>
      </w:r>
      <w:r>
        <w:rPr>
          <w:sz w:val="20"/>
          <w:szCs w:val="20"/>
        </w:rPr>
        <w:t xml:space="preserve"> </w:t>
      </w:r>
      <w:r>
        <w:rPr>
          <w:sz w:val="20"/>
          <w:szCs w:val="20"/>
        </w:rPr>
        <w:t xml:space="preserve">—</w:t>
      </w:r>
      <w:r>
        <w:rPr>
          <w:sz w:val="20"/>
          <w:szCs w:val="20"/>
        </w:rPr>
        <w:t xml:space="preserve"> </w:t>
      </w:r>
      <w:r>
        <w:rPr>
          <w:b/>
          <w:sz w:val="20"/>
          <w:szCs w:val="20"/>
        </w:rPr>
        <w:t xml:space="preserve">‪And from the side of the attainment of</w:t>
      </w:r>
      <w:r>
        <w:rPr>
          <w:b/>
          <w:sz w:val="20"/>
          <w:szCs w:val="20"/>
        </w:rPr>
        <w:t xml:space="preserve"> </w:t>
      </w:r>
      <w:r>
        <w:rPr>
          <w:i/>
          <w:b/>
          <w:sz w:val="20"/>
          <w:szCs w:val="20"/>
        </w:rPr>
        <w:t xml:space="preserve">Chochmah</w:t>
      </w:r>
      <w:r>
        <w:rPr>
          <w:b/>
          <w:sz w:val="20"/>
          <w:szCs w:val="20"/>
        </w:rPr>
        <w:t xml:space="preserve">, there is no</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whatever in the seed of Yaakov;‬</w:t>
      </w:r>
      <w:r>
        <w:rPr>
          <w:sz w:val="20"/>
          <w:szCs w:val="20"/>
        </w:rPr>
        <w:t xml:space="preserve"> </w:t>
      </w:r>
      <w:r>
        <w:rPr>
          <w:b/>
          <w:sz w:val="20"/>
          <w:szCs w:val="20"/>
        </w:rPr>
        <w:t xml:space="preserve">וְאַף דְּבָרִים שֶׁאֵין לָהֶם תַּקָּנָה בִּתְשׁוּבָה — שֶׁרוֹמֶזֶת לְעוֹלָם הַבָּא כַּנּוֹדָע — הֵם מִתְתַּקְּנִים בִּפְתִיחַת תַּרְעָא דְּחָכְמְתָא, שֶׁהִיא לְמַעְלָה מִמַּדְרֵגַת הַתְּשׁוּבָה</w:t>
      </w:r>
      <w:r>
        <w:rPr>
          <w:sz w:val="20"/>
          <w:szCs w:val="20"/>
        </w:rPr>
        <w:t xml:space="preserve"> </w:t>
      </w:r>
      <w:r>
        <w:rPr>
          <w:sz w:val="20"/>
          <w:szCs w:val="20"/>
        </w:rPr>
        <w:t xml:space="preserve">—</w:t>
      </w:r>
      <w:r>
        <w:rPr>
          <w:sz w:val="20"/>
          <w:szCs w:val="20"/>
        </w:rPr>
        <w:t xml:space="preserve"> </w:t>
      </w:r>
      <w:r>
        <w:rPr>
          <w:b/>
          <w:sz w:val="20"/>
          <w:szCs w:val="20"/>
        </w:rPr>
        <w:t xml:space="preserve">‪and even matters that have no remedy through teshuvah — [teshuvah,] which alludes to the</w:t>
      </w:r>
      <w:r>
        <w:rPr>
          <w:b/>
          <w:sz w:val="20"/>
          <w:szCs w:val="20"/>
        </w:rPr>
        <w:t xml:space="preserve"> </w:t>
      </w:r>
      <w:r>
        <w:rPr>
          <w:b/>
          <w:sz w:val="20"/>
          <w:szCs w:val="20"/>
        </w:rPr>
        <w:t xml:space="preserve">“</w:t>
      </w:r>
      <w:r>
        <w:rPr>
          <w:b/>
          <w:sz w:val="20"/>
          <w:szCs w:val="20"/>
        </w:rPr>
        <w:t xml:space="preserve">World to Come</w:t>
      </w:r>
      <w:r>
        <w:rPr>
          <w:b/>
          <w:sz w:val="20"/>
          <w:szCs w:val="20"/>
        </w:rPr>
        <w:t xml:space="preserve">”</w:t>
      </w:r>
      <w:r>
        <w:rPr>
          <w:b/>
          <w:sz w:val="20"/>
          <w:szCs w:val="20"/>
        </w:rPr>
        <w:t xml:space="preserve"> </w:t>
      </w:r>
      <w:r>
        <w:rPr>
          <w:b/>
          <w:sz w:val="20"/>
          <w:szCs w:val="20"/>
        </w:rPr>
        <w:t xml:space="preserve">[</w:t>
      </w:r>
      <w:r>
        <w:rPr>
          <w:i/>
          <w:b/>
          <w:sz w:val="20"/>
          <w:szCs w:val="20"/>
        </w:rPr>
        <w:t xml:space="preserve">Binah</w:t>
      </w:r>
      <w:r>
        <w:rPr>
          <w:b/>
          <w:sz w:val="20"/>
          <w:szCs w:val="20"/>
        </w:rPr>
        <w:t xml:space="preserve">] — are rectified in the</w:t>
      </w:r>
      <w:r>
        <w:rPr>
          <w:b/>
          <w:sz w:val="20"/>
          <w:szCs w:val="20"/>
        </w:rPr>
        <w:t xml:space="preserve"> </w:t>
      </w:r>
      <w:r>
        <w:rPr>
          <w:b/>
          <w:sz w:val="20"/>
          <w:szCs w:val="20"/>
        </w:rPr>
        <w:t xml:space="preserve">“</w:t>
      </w:r>
      <w:r>
        <w:rPr>
          <w:b/>
          <w:sz w:val="20"/>
          <w:szCs w:val="20"/>
        </w:rPr>
        <w:t xml:space="preserve">opening of the gate of</w:t>
      </w:r>
      <w:r>
        <w:rPr>
          <w:b/>
          <w:sz w:val="20"/>
          <w:szCs w:val="20"/>
        </w:rPr>
        <w:t xml:space="preserve"> </w:t>
      </w:r>
      <w:r>
        <w:rPr>
          <w:i/>
          <w:b/>
          <w:sz w:val="20"/>
          <w:szCs w:val="20"/>
        </w:rPr>
        <w:t xml:space="preserve">Chochmah</w:t>
      </w:r>
      <w:r>
        <w:rPr>
          <w:b/>
          <w:sz w:val="20"/>
          <w:szCs w:val="20"/>
        </w:rPr>
        <w:t xml:space="preserve">,</w:t>
      </w:r>
      <w:r>
        <w:rPr>
          <w:b/>
          <w:sz w:val="20"/>
          <w:szCs w:val="20"/>
        </w:rPr>
        <w:t xml:space="preserve">”</w:t>
      </w:r>
      <w:r>
        <w:rPr>
          <w:b/>
          <w:sz w:val="20"/>
          <w:szCs w:val="20"/>
        </w:rPr>
        <w:t xml:space="preserve"> </w:t>
      </w:r>
      <w:r>
        <w:rPr>
          <w:b/>
          <w:sz w:val="20"/>
          <w:szCs w:val="20"/>
        </w:rPr>
        <w:t xml:space="preserve">which is above the level of teshuvah.‬</w:t>
      </w:r>
      <w:r>
        <w:rPr>
          <w:rStyle w:val="FootnoteReference"/>
        </w:rPr>
        <w:footnoteReference w:id="837"/>
      </w:r>
    </w:p>
    <w:p>
      <w:pPr>
        <w:pStyle w:val="BodyText"/>
        <w:spacing w:before="0" w:after="40" w:line="240" w:lineRule="auto"/>
      </w:pPr>
      <w:r>
        <w:rPr>
          <w:b/>
          <w:sz w:val="20"/>
          <w:szCs w:val="20"/>
        </w:rPr>
        <w:t xml:space="preserve">וּמִדַּת יְסוֹד יָדוּעַ שֶׁהוּא הַהִתְקַשְּׁרוּת וְהַהִתְחַבְּרוּת שֶׁבֵּין יִשְׂרָאֵל לַאֲבִיהֶם שֶׁבַּשָּׁמַיִם, שֶׁזֶּהוּ יְסוֹד הַבְּרִיאָה וְהָעוֹלָם כּוּלּוֹ</w:t>
      </w:r>
      <w:r>
        <w:rPr>
          <w:sz w:val="20"/>
          <w:szCs w:val="20"/>
        </w:rPr>
        <w:t xml:space="preserve"> </w:t>
      </w:r>
      <w:r>
        <w:rPr>
          <w:sz w:val="20"/>
          <w:szCs w:val="20"/>
        </w:rPr>
        <w:t xml:space="preserve">—</w:t>
      </w:r>
      <w:r>
        <w:rPr>
          <w:sz w:val="20"/>
          <w:szCs w:val="20"/>
        </w:rPr>
        <w:t xml:space="preserve"> </w:t>
      </w:r>
      <w:r>
        <w:rPr>
          <w:b/>
          <w:sz w:val="20"/>
          <w:szCs w:val="20"/>
        </w:rPr>
        <w:t xml:space="preserve">‪And the trait of</w:t>
      </w:r>
      <w:r>
        <w:rPr>
          <w:b/>
          <w:sz w:val="20"/>
          <w:szCs w:val="20"/>
        </w:rPr>
        <w:t xml:space="preserve"> </w:t>
      </w:r>
      <w:r>
        <w:rPr>
          <w:i/>
          <w:b/>
          <w:sz w:val="20"/>
          <w:szCs w:val="20"/>
        </w:rPr>
        <w:t xml:space="preserve">Yesod</w:t>
      </w:r>
      <w:r>
        <w:rPr>
          <w:b/>
          <w:sz w:val="20"/>
          <w:szCs w:val="20"/>
        </w:rPr>
        <w:t xml:space="preserve"> </w:t>
      </w:r>
      <w:r>
        <w:rPr>
          <w:b/>
          <w:sz w:val="20"/>
          <w:szCs w:val="20"/>
        </w:rPr>
        <w:t xml:space="preserve">is the bonding and joining between Israel and their Father in Heaven — which is the</w:t>
      </w:r>
      <w:r>
        <w:rPr>
          <w:b/>
          <w:sz w:val="20"/>
          <w:szCs w:val="20"/>
        </w:rPr>
        <w:t xml:space="preserve"> </w:t>
      </w:r>
      <w:r>
        <w:rPr>
          <w:b/>
          <w:sz w:val="20"/>
          <w:szCs w:val="20"/>
        </w:rPr>
        <w:t xml:space="preserve">“</w:t>
      </w:r>
      <w:r>
        <w:rPr>
          <w:b/>
          <w:sz w:val="20"/>
          <w:szCs w:val="20"/>
        </w:rPr>
        <w:t xml:space="preserve">foundation</w:t>
      </w:r>
      <w:r>
        <w:rPr>
          <w:b/>
          <w:sz w:val="20"/>
          <w:szCs w:val="20"/>
        </w:rPr>
        <w:t xml:space="preserve">”</w:t>
      </w:r>
      <w:r>
        <w:rPr>
          <w:b/>
          <w:sz w:val="20"/>
          <w:szCs w:val="20"/>
        </w:rPr>
        <w:t xml:space="preserve"> </w:t>
      </w:r>
      <w:r>
        <w:rPr>
          <w:b/>
          <w:sz w:val="20"/>
          <w:szCs w:val="20"/>
        </w:rPr>
        <w:t xml:space="preserve">of creation and the whole world,‬</w:t>
      </w:r>
      <w:r>
        <w:rPr>
          <w:sz w:val="20"/>
          <w:szCs w:val="20"/>
        </w:rPr>
        <w:t xml:space="preserve"> </w:t>
      </w:r>
      <w:r>
        <w:rPr>
          <w:b/>
          <w:sz w:val="20"/>
          <w:szCs w:val="20"/>
        </w:rPr>
        <w:t xml:space="preserve">כְּמוֹ כָּל בִּנְיָן שֶׁיֵּשׁ לוֹ יְסוֹד בְּתַחְתִּיתוֹ שֶׁעָלָיו עוֹמֵד כָּל הַבִּנְיָן</w:t>
      </w:r>
      <w:r>
        <w:rPr>
          <w:sz w:val="20"/>
          <w:szCs w:val="20"/>
        </w:rPr>
        <w:t xml:space="preserve"> </w:t>
      </w:r>
      <w:r>
        <w:rPr>
          <w:sz w:val="20"/>
          <w:szCs w:val="20"/>
        </w:rPr>
        <w:t xml:space="preserve">—</w:t>
      </w:r>
      <w:r>
        <w:rPr>
          <w:sz w:val="20"/>
          <w:szCs w:val="20"/>
        </w:rPr>
        <w:t xml:space="preserve"> </w:t>
      </w:r>
      <w:r>
        <w:rPr>
          <w:b/>
          <w:sz w:val="20"/>
          <w:szCs w:val="20"/>
        </w:rPr>
        <w:t xml:space="preserve">‪like any building, which has a foundation at its base upon which the whole building stands.‬</w:t>
      </w:r>
      <w:r>
        <w:rPr>
          <w:sz w:val="20"/>
          <w:szCs w:val="20"/>
        </w:rPr>
        <w:t xml:space="preserve"> </w:t>
      </w:r>
      <w:r>
        <w:rPr>
          <w:b/>
          <w:sz w:val="20"/>
          <w:szCs w:val="20"/>
        </w:rPr>
        <w:t xml:space="preserve">וְגַם כָּל בִּנְיַן הַבְּרִיאָה יֵשׁ לוֹ יְסוֹד שֶׁעָלָיו נִתְכּוֹנֵן, וּכְמוֹ שֶׁנֶּאֱמַר ״צַדִּיק יְסוֹד עוֹלָם״ שֶׁעָלָיו הָעוֹלָם עוֹמֵד</w:t>
      </w:r>
      <w:r>
        <w:rPr>
          <w:sz w:val="20"/>
          <w:szCs w:val="20"/>
        </w:rPr>
        <w:t xml:space="preserve"> </w:t>
      </w:r>
      <w:r>
        <w:rPr>
          <w:sz w:val="20"/>
          <w:szCs w:val="20"/>
        </w:rPr>
        <w:t xml:space="preserve">—</w:t>
      </w:r>
      <w:r>
        <w:rPr>
          <w:sz w:val="20"/>
          <w:szCs w:val="20"/>
        </w:rPr>
        <w:t xml:space="preserve"> </w:t>
      </w:r>
      <w:r>
        <w:rPr>
          <w:b/>
          <w:sz w:val="20"/>
          <w:szCs w:val="20"/>
        </w:rPr>
        <w:t xml:space="preserve">‪And the whole edifice of creation, too, has a foundation upon which it is established, as it says,</w:t>
      </w:r>
      <w:r>
        <w:rPr>
          <w:b/>
          <w:sz w:val="20"/>
          <w:szCs w:val="20"/>
        </w:rPr>
        <w:t xml:space="preserve"> </w:t>
      </w:r>
      <w:r>
        <w:rPr>
          <w:b/>
          <w:sz w:val="20"/>
          <w:szCs w:val="20"/>
        </w:rPr>
        <w:t xml:space="preserve">“</w:t>
      </w:r>
      <w:r>
        <w:rPr>
          <w:b/>
          <w:sz w:val="20"/>
          <w:szCs w:val="20"/>
        </w:rPr>
        <w:t xml:space="preserve">a tzaddik is the foundation of the world</w:t>
      </w:r>
      <w:r>
        <w:rPr>
          <w:b/>
          <w:sz w:val="20"/>
          <w:szCs w:val="20"/>
        </w:rPr>
        <w:t xml:space="preserve">”</w:t>
      </w:r>
      <w:r>
        <w:rPr>
          <w:b/>
          <w:sz w:val="20"/>
          <w:szCs w:val="20"/>
        </w:rPr>
        <w:t xml:space="preserve"> </w:t>
      </w:r>
      <w:r>
        <w:rPr>
          <w:b/>
          <w:sz w:val="20"/>
          <w:szCs w:val="20"/>
        </w:rPr>
        <w:t xml:space="preserve">(Mishlei 10:25)</w:t>
      </w:r>
      <w:r>
        <w:rPr>
          <w:rStyle w:val="FootnoteReference"/>
        </w:rPr>
        <w:footnoteReference w:id="838"/>
      </w:r>
      <w:r>
        <w:rPr>
          <w:b/>
          <w:sz w:val="20"/>
          <w:szCs w:val="20"/>
        </w:rPr>
        <w:t xml:space="preserve">, upon whom the world stands,‬</w:t>
      </w:r>
      <w:r>
        <w:rPr>
          <w:sz w:val="20"/>
          <w:szCs w:val="20"/>
        </w:rPr>
        <w:t xml:space="preserve"> </w:t>
      </w:r>
      <w:r>
        <w:rPr>
          <w:b/>
          <w:sz w:val="20"/>
          <w:szCs w:val="20"/>
        </w:rPr>
        <w:t xml:space="preserve">וְלוּלֵי כֵן הָיָה הָעוֹלָם חוֹזֵר לְתֹהוּ וָבֹהוּ</w:t>
      </w:r>
      <w:r>
        <w:rPr>
          <w:sz w:val="20"/>
          <w:szCs w:val="20"/>
        </w:rPr>
        <w:t xml:space="preserve"> </w:t>
      </w:r>
      <w:r>
        <w:rPr>
          <w:sz w:val="20"/>
          <w:szCs w:val="20"/>
        </w:rPr>
        <w:t xml:space="preserve">—</w:t>
      </w:r>
      <w:r>
        <w:rPr>
          <w:sz w:val="20"/>
          <w:szCs w:val="20"/>
        </w:rPr>
        <w:t xml:space="preserve"> </w:t>
      </w:r>
      <w:r>
        <w:rPr>
          <w:b/>
          <w:sz w:val="20"/>
          <w:szCs w:val="20"/>
        </w:rPr>
        <w:t xml:space="preserve">‪and without it the world would revert to chaos and void.‬</w:t>
      </w:r>
      <w:r>
        <w:rPr>
          <w:sz w:val="20"/>
          <w:szCs w:val="20"/>
        </w:rPr>
        <w:t xml:space="preserve"> </w:t>
      </w:r>
      <w:r>
        <w:rPr>
          <w:b/>
          <w:sz w:val="20"/>
          <w:szCs w:val="20"/>
        </w:rPr>
        <w:t xml:space="preserve">וּכְמוֹ שֶׁהָיָה בְּדוֹר הַמַּבּוּל דְּנִשְׁאַר רַק נֹחַ אִישׁ צַדִּיק דְּמִמֶּנּוּ הוּשְׁתַת הָעוֹלָם אַחַר כָּךְ</w:t>
      </w:r>
      <w:r>
        <w:rPr>
          <w:sz w:val="20"/>
          <w:szCs w:val="20"/>
        </w:rPr>
        <w:t xml:space="preserve"> </w:t>
      </w:r>
      <w:r>
        <w:rPr>
          <w:sz w:val="20"/>
          <w:szCs w:val="20"/>
        </w:rPr>
        <w:t xml:space="preserve">—</w:t>
      </w:r>
      <w:r>
        <w:rPr>
          <w:sz w:val="20"/>
          <w:szCs w:val="20"/>
        </w:rPr>
        <w:t xml:space="preserve"> </w:t>
      </w:r>
      <w:r>
        <w:rPr>
          <w:b/>
          <w:sz w:val="20"/>
          <w:szCs w:val="20"/>
        </w:rPr>
        <w:t xml:space="preserve">‪As in the generation of the Flood, when there remained only Noach, a</w:t>
      </w:r>
      <w:r>
        <w:rPr>
          <w:b/>
          <w:sz w:val="20"/>
          <w:szCs w:val="20"/>
        </w:rPr>
        <w:t xml:space="preserve"> </w:t>
      </w:r>
      <w:r>
        <w:rPr>
          <w:b/>
          <w:sz w:val="20"/>
          <w:szCs w:val="20"/>
        </w:rPr>
        <w:t xml:space="preserve">“</w:t>
      </w:r>
      <w:r>
        <w:rPr>
          <w:b/>
          <w:sz w:val="20"/>
          <w:szCs w:val="20"/>
        </w:rPr>
        <w:t xml:space="preserve">righteous man,</w:t>
      </w:r>
      <w:r>
        <w:rPr>
          <w:b/>
          <w:sz w:val="20"/>
          <w:szCs w:val="20"/>
        </w:rPr>
        <w:t xml:space="preserve">”</w:t>
      </w:r>
      <w:r>
        <w:rPr>
          <w:b/>
          <w:sz w:val="20"/>
          <w:szCs w:val="20"/>
        </w:rPr>
        <w:t xml:space="preserve"> </w:t>
      </w:r>
      <w:r>
        <w:rPr>
          <w:b/>
          <w:sz w:val="20"/>
          <w:szCs w:val="20"/>
        </w:rPr>
        <w:t xml:space="preserve">from whom the world was [re]founded afterward.‬</w:t>
      </w:r>
    </w:p>
    <w:p>
      <w:pPr>
        <w:pStyle w:val="BodyText"/>
        <w:spacing w:before="0" w:after="40" w:line="240" w:lineRule="auto"/>
      </w:pPr>
      <w:r>
        <w:rPr>
          <w:b/>
          <w:sz w:val="20"/>
          <w:szCs w:val="20"/>
        </w:rPr>
        <w:t xml:space="preserve">וְהוּא הַמַּדְרֵגָה הַתַּחְתּוֹנָה כְּלַפֵּי כְּלַל אֲצִילוּת קָדְשׁוֹ, שֶׁאֵין מוּשָּׂג לְאָדָם אֶלָּא כְּפִי מַה שֶּׁהוּא בְּרִיאָה תַּחְתּוֹנָה כְּלַפֵּי נִבְרָאִים עֶלְיוֹנִים</w:t>
      </w:r>
      <w:r>
        <w:rPr>
          <w:sz w:val="20"/>
          <w:szCs w:val="20"/>
        </w:rPr>
        <w:t xml:space="preserve"> </w:t>
      </w:r>
      <w:r>
        <w:rPr>
          <w:sz w:val="20"/>
          <w:szCs w:val="20"/>
        </w:rPr>
        <w:t xml:space="preserve">—</w:t>
      </w:r>
      <w:r>
        <w:rPr>
          <w:sz w:val="20"/>
          <w:szCs w:val="20"/>
        </w:rPr>
        <w:t xml:space="preserve"> </w:t>
      </w:r>
      <w:r>
        <w:rPr>
          <w:b/>
          <w:sz w:val="20"/>
          <w:szCs w:val="20"/>
        </w:rPr>
        <w:t xml:space="preserve">‪And it [</w:t>
      </w:r>
      <w:r>
        <w:rPr>
          <w:i/>
          <w:b/>
          <w:sz w:val="20"/>
          <w:szCs w:val="20"/>
        </w:rPr>
        <w:t xml:space="preserve">Yesod</w:t>
      </w:r>
      <w:r>
        <w:rPr>
          <w:b/>
          <w:sz w:val="20"/>
          <w:szCs w:val="20"/>
        </w:rPr>
        <w:t xml:space="preserve">] is the lowest rung relative to the whole of His holy</w:t>
      </w:r>
      <w:r>
        <w:rPr>
          <w:b/>
          <w:sz w:val="20"/>
          <w:szCs w:val="20"/>
        </w:rPr>
        <w:t xml:space="preserve"> </w:t>
      </w:r>
      <w:r>
        <w:rPr>
          <w:i/>
          <w:b/>
          <w:sz w:val="20"/>
          <w:szCs w:val="20"/>
        </w:rPr>
        <w:t xml:space="preserve">Atzilus</w:t>
      </w:r>
      <w:r>
        <w:rPr>
          <w:b/>
          <w:sz w:val="20"/>
          <w:szCs w:val="20"/>
        </w:rPr>
        <w:t xml:space="preserve"> </w:t>
      </w:r>
      <w:r>
        <w:rPr>
          <w:b/>
          <w:sz w:val="20"/>
          <w:szCs w:val="20"/>
        </w:rPr>
        <w:t xml:space="preserve">— for [only] that is graspable to man, insofar as it is a</w:t>
      </w:r>
      <w:r>
        <w:rPr>
          <w:b/>
          <w:sz w:val="20"/>
          <w:szCs w:val="20"/>
        </w:rPr>
        <w:t xml:space="preserve"> </w:t>
      </w:r>
      <w:r>
        <w:rPr>
          <w:b/>
          <w:sz w:val="20"/>
          <w:szCs w:val="20"/>
        </w:rPr>
        <w:t xml:space="preserve">“</w:t>
      </w:r>
      <w:r>
        <w:rPr>
          <w:b/>
          <w:sz w:val="20"/>
          <w:szCs w:val="20"/>
        </w:rPr>
        <w:t xml:space="preserve">lower creation</w:t>
      </w:r>
      <w:r>
        <w:rPr>
          <w:b/>
          <w:sz w:val="20"/>
          <w:szCs w:val="20"/>
        </w:rPr>
        <w:t xml:space="preserve">”</w:t>
      </w:r>
      <w:r>
        <w:rPr>
          <w:b/>
          <w:sz w:val="20"/>
          <w:szCs w:val="20"/>
        </w:rPr>
        <w:t xml:space="preserve"> </w:t>
      </w:r>
      <w:r>
        <w:rPr>
          <w:b/>
          <w:sz w:val="20"/>
          <w:szCs w:val="20"/>
        </w:rPr>
        <w:t xml:space="preserve">relative to the higher creations.‬</w:t>
      </w:r>
      <w:r>
        <w:rPr>
          <w:sz w:val="20"/>
          <w:szCs w:val="20"/>
        </w:rPr>
        <w:t xml:space="preserve"> </w:t>
      </w:r>
      <w:r>
        <w:rPr>
          <w:b/>
          <w:sz w:val="20"/>
          <w:szCs w:val="20"/>
        </w:rPr>
        <w:t xml:space="preserve">אֶלָּא שֶׁבּוֹ הוּא הִתְחַבְּרוּת תַּחְתּוֹנִים וְעֶלְיוֹנִים, שָׁמַיִם וָאָרֶץ, עַל יְדֵי חִיבּוּר נַפְשׁוֹ וְרוּחוֹ עִם גּוּפוֹ</w:t>
      </w:r>
      <w:r>
        <w:rPr>
          <w:sz w:val="20"/>
          <w:szCs w:val="20"/>
        </w:rPr>
        <w:t xml:space="preserve"> </w:t>
      </w:r>
      <w:r>
        <w:rPr>
          <w:sz w:val="20"/>
          <w:szCs w:val="20"/>
        </w:rPr>
        <w:t xml:space="preserve">—</w:t>
      </w:r>
      <w:r>
        <w:rPr>
          <w:sz w:val="20"/>
          <w:szCs w:val="20"/>
        </w:rPr>
        <w:t xml:space="preserve"> </w:t>
      </w:r>
      <w:r>
        <w:rPr>
          <w:b/>
          <w:sz w:val="20"/>
          <w:szCs w:val="20"/>
        </w:rPr>
        <w:t xml:space="preserve">‪Except that in it is the joining of lower and upper, heaven and earth — through the joining of one’s</w:t>
      </w:r>
      <w:r>
        <w:rPr>
          <w:b/>
          <w:sz w:val="20"/>
          <w:szCs w:val="20"/>
        </w:rPr>
        <w:t xml:space="preserve"> </w:t>
      </w:r>
      <w:r>
        <w:rPr>
          <w:i/>
          <w:b/>
          <w:sz w:val="20"/>
          <w:szCs w:val="20"/>
        </w:rPr>
        <w:t xml:space="preserve">nefesh</w:t>
      </w:r>
      <w:r>
        <w:rPr>
          <w:b/>
          <w:sz w:val="20"/>
          <w:szCs w:val="20"/>
        </w:rPr>
        <w:t xml:space="preserve"> </w:t>
      </w:r>
      <w:r>
        <w:rPr>
          <w:b/>
          <w:sz w:val="20"/>
          <w:szCs w:val="20"/>
        </w:rPr>
        <w:t xml:space="preserve">and</w:t>
      </w:r>
      <w:r>
        <w:rPr>
          <w:b/>
          <w:sz w:val="20"/>
          <w:szCs w:val="20"/>
        </w:rPr>
        <w:t xml:space="preserve"> </w:t>
      </w:r>
      <w:r>
        <w:rPr>
          <w:i/>
          <w:b/>
          <w:sz w:val="20"/>
          <w:szCs w:val="20"/>
        </w:rPr>
        <w:t xml:space="preserve">ruach</w:t>
      </w:r>
      <w:r>
        <w:rPr>
          <w:b/>
          <w:sz w:val="20"/>
          <w:szCs w:val="20"/>
        </w:rPr>
        <w:t xml:space="preserve"> </w:t>
      </w:r>
      <w:r>
        <w:rPr>
          <w:b/>
          <w:sz w:val="20"/>
          <w:szCs w:val="20"/>
        </w:rPr>
        <w:t xml:space="preserve">with his body;‬</w:t>
      </w:r>
      <w:r>
        <w:rPr>
          <w:sz w:val="20"/>
          <w:szCs w:val="20"/>
        </w:rPr>
        <w:t xml:space="preserve"> </w:t>
      </w:r>
      <w:r>
        <w:rPr>
          <w:b/>
          <w:sz w:val="20"/>
          <w:szCs w:val="20"/>
        </w:rPr>
        <w:t xml:space="preserve">וְכָל הִתְחַבְּרוּת תַּחְתּוֹן בְּעֶלְיוֹן הַיְינוּ בְּמִדָּה אַחֲרוֹנָה שֶׁל עֶלְיוֹן</w:t>
      </w:r>
      <w:r>
        <w:rPr>
          <w:sz w:val="20"/>
          <w:szCs w:val="20"/>
        </w:rPr>
        <w:t xml:space="preserve"> </w:t>
      </w:r>
      <w:r>
        <w:rPr>
          <w:sz w:val="20"/>
          <w:szCs w:val="20"/>
        </w:rPr>
        <w:t xml:space="preserve">—</w:t>
      </w:r>
      <w:r>
        <w:rPr>
          <w:sz w:val="20"/>
          <w:szCs w:val="20"/>
        </w:rPr>
        <w:t xml:space="preserve"> </w:t>
      </w:r>
      <w:r>
        <w:rPr>
          <w:b/>
          <w:sz w:val="20"/>
          <w:szCs w:val="20"/>
        </w:rPr>
        <w:t xml:space="preserve">‪and every joining of a</w:t>
      </w:r>
      <w:r>
        <w:rPr>
          <w:b/>
          <w:sz w:val="20"/>
          <w:szCs w:val="20"/>
        </w:rPr>
        <w:t xml:space="preserve"> </w:t>
      </w:r>
      <w:r>
        <w:rPr>
          <w:b/>
          <w:sz w:val="20"/>
          <w:szCs w:val="20"/>
        </w:rPr>
        <w:t xml:space="preserve">“</w:t>
      </w:r>
      <w:r>
        <w:rPr>
          <w:b/>
          <w:sz w:val="20"/>
          <w:szCs w:val="20"/>
        </w:rPr>
        <w:t xml:space="preserve">lower</w:t>
      </w:r>
      <w:r>
        <w:rPr>
          <w:b/>
          <w:sz w:val="20"/>
          <w:szCs w:val="20"/>
        </w:rPr>
        <w:t xml:space="preserve">”</w:t>
      </w:r>
      <w:r>
        <w:rPr>
          <w:b/>
          <w:sz w:val="20"/>
          <w:szCs w:val="20"/>
        </w:rPr>
        <w:t xml:space="preserve"> </w:t>
      </w:r>
      <w:r>
        <w:rPr>
          <w:b/>
          <w:sz w:val="20"/>
          <w:szCs w:val="20"/>
        </w:rPr>
        <w:t xml:space="preserve">to an</w:t>
      </w:r>
      <w:r>
        <w:rPr>
          <w:b/>
          <w:sz w:val="20"/>
          <w:szCs w:val="20"/>
        </w:rPr>
        <w:t xml:space="preserve"> </w:t>
      </w:r>
      <w:r>
        <w:rPr>
          <w:b/>
          <w:sz w:val="20"/>
          <w:szCs w:val="20"/>
        </w:rPr>
        <w:t xml:space="preserve">“</w:t>
      </w:r>
      <w:r>
        <w:rPr>
          <w:b/>
          <w:sz w:val="20"/>
          <w:szCs w:val="20"/>
        </w:rPr>
        <w:t xml:space="preserve">upper</w:t>
      </w:r>
      <w:r>
        <w:rPr>
          <w:b/>
          <w:sz w:val="20"/>
          <w:szCs w:val="20"/>
        </w:rPr>
        <w:t xml:space="preserve">”</w:t>
      </w:r>
      <w:r>
        <w:rPr>
          <w:b/>
          <w:sz w:val="20"/>
          <w:szCs w:val="20"/>
        </w:rPr>
        <w:t xml:space="preserve"> </w:t>
      </w:r>
      <w:r>
        <w:rPr>
          <w:b/>
          <w:sz w:val="20"/>
          <w:szCs w:val="20"/>
        </w:rPr>
        <w:t xml:space="preserve">is [precisely] at the</w:t>
      </w:r>
      <w:r>
        <w:rPr>
          <w:b/>
          <w:sz w:val="20"/>
          <w:szCs w:val="20"/>
        </w:rPr>
        <w:t xml:space="preserve"> </w:t>
      </w:r>
      <w:r>
        <w:rPr>
          <w:b/>
          <w:sz w:val="20"/>
          <w:szCs w:val="20"/>
        </w:rPr>
        <w:t xml:space="preserve">“</w:t>
      </w:r>
      <w:r>
        <w:rPr>
          <w:b/>
          <w:sz w:val="20"/>
          <w:szCs w:val="20"/>
        </w:rPr>
        <w:t xml:space="preserve">last trait</w:t>
      </w:r>
      <w:r>
        <w:rPr>
          <w:b/>
          <w:sz w:val="20"/>
          <w:szCs w:val="20"/>
        </w:rPr>
        <w:t xml:space="preserve">”</w:t>
      </w:r>
      <w:r>
        <w:rPr>
          <w:b/>
          <w:sz w:val="20"/>
          <w:szCs w:val="20"/>
        </w:rPr>
        <w:t xml:space="preserve"> </w:t>
      </w:r>
      <w:r>
        <w:rPr>
          <w:b/>
          <w:sz w:val="20"/>
          <w:szCs w:val="20"/>
        </w:rPr>
        <w:t xml:space="preserve">of the upper.‬</w:t>
      </w:r>
    </w:p>
    <w:p>
      <w:pPr>
        <w:pStyle w:val="BodyText"/>
        <w:spacing w:before="0" w:after="40" w:line="240" w:lineRule="auto"/>
      </w:pPr>
      <w:r>
        <w:rPr>
          <w:b/>
          <w:sz w:val="20"/>
          <w:szCs w:val="20"/>
        </w:rPr>
        <w:t xml:space="preserve">אֶלָּא שֶׁאַחַר הַנְּסִירָה דְּנַעֲשׂוּ אַנְפִּין בְּאַנְפִּין</w:t>
      </w:r>
      <w:r>
        <w:rPr>
          <w:sz w:val="20"/>
          <w:szCs w:val="20"/>
        </w:rPr>
        <w:t xml:space="preserve"> </w:t>
      </w:r>
      <w:r>
        <w:rPr>
          <w:sz w:val="20"/>
          <w:szCs w:val="20"/>
        </w:rPr>
        <w:t xml:space="preserve">—</w:t>
      </w:r>
      <w:r>
        <w:rPr>
          <w:sz w:val="20"/>
          <w:szCs w:val="20"/>
        </w:rPr>
        <w:t xml:space="preserve"> </w:t>
      </w:r>
      <w:r>
        <w:rPr>
          <w:b/>
          <w:sz w:val="20"/>
          <w:szCs w:val="20"/>
        </w:rPr>
        <w:t xml:space="preserve">‪Except that after the</w:t>
      </w:r>
      <w:r>
        <w:rPr>
          <w:b/>
          <w:sz w:val="20"/>
          <w:szCs w:val="20"/>
        </w:rPr>
        <w:t xml:space="preserve"> </w:t>
      </w:r>
      <w:r>
        <w:rPr>
          <w:b/>
          <w:sz w:val="20"/>
          <w:szCs w:val="20"/>
        </w:rPr>
        <w:t xml:space="preserve">“</w:t>
      </w:r>
      <w:r>
        <w:rPr>
          <w:b/>
          <w:sz w:val="20"/>
          <w:szCs w:val="20"/>
        </w:rPr>
        <w:t xml:space="preserve">sawing-apart</w:t>
      </w:r>
      <w:r>
        <w:rPr>
          <w:b/>
          <w:sz w:val="20"/>
          <w:szCs w:val="20"/>
        </w:rPr>
        <w:t xml:space="preserve">”</w:t>
      </w:r>
      <w:r>
        <w:rPr>
          <w:b/>
          <w:sz w:val="20"/>
          <w:szCs w:val="20"/>
        </w:rPr>
        <w:t xml:space="preserve"> </w:t>
      </w:r>
      <w:r>
        <w:rPr>
          <w:b/>
          <w:sz w:val="20"/>
          <w:szCs w:val="20"/>
        </w:rPr>
        <w:t xml:space="preserve">[</w:t>
      </w:r>
      <w:r>
        <w:rPr>
          <w:i/>
          <w:b/>
          <w:sz w:val="20"/>
          <w:szCs w:val="20"/>
        </w:rPr>
        <w:t xml:space="preserve">nesirah</w:t>
      </w:r>
      <w:r>
        <w:rPr>
          <w:b/>
          <w:sz w:val="20"/>
          <w:szCs w:val="20"/>
        </w:rPr>
        <w:t xml:space="preserve">], when [</w:t>
      </w:r>
      <w:r>
        <w:rPr>
          <w:i/>
          <w:b/>
          <w:sz w:val="20"/>
          <w:szCs w:val="20"/>
        </w:rPr>
        <w:t xml:space="preserve">Ze’er</w:t>
      </w:r>
      <w:r>
        <w:rPr>
          <w:b/>
          <w:sz w:val="20"/>
          <w:szCs w:val="20"/>
        </w:rPr>
        <w:t xml:space="preserve"> </w:t>
      </w:r>
      <w:r>
        <w:rPr>
          <w:b/>
          <w:sz w:val="20"/>
          <w:szCs w:val="20"/>
        </w:rPr>
        <w:t xml:space="preserve">and</w:t>
      </w:r>
      <w:r>
        <w:rPr>
          <w:b/>
          <w:sz w:val="20"/>
          <w:szCs w:val="20"/>
        </w:rPr>
        <w:t xml:space="preserve"> </w:t>
      </w:r>
      <w:r>
        <w:rPr>
          <w:i/>
          <w:b/>
          <w:sz w:val="20"/>
          <w:szCs w:val="20"/>
        </w:rPr>
        <w:t xml:space="preserve">Nukva</w:t>
      </w:r>
      <w:r>
        <w:rPr>
          <w:b/>
          <w:sz w:val="20"/>
          <w:szCs w:val="20"/>
        </w:rPr>
        <w:t xml:space="preserve">] became</w:t>
      </w:r>
      <w:r>
        <w:rPr>
          <w:b/>
          <w:sz w:val="20"/>
          <w:szCs w:val="20"/>
        </w:rPr>
        <w:t xml:space="preserve"> </w:t>
      </w:r>
      <w:r>
        <w:rPr>
          <w:b/>
          <w:sz w:val="20"/>
          <w:szCs w:val="20"/>
        </w:rPr>
        <w:t xml:space="preserve">“</w:t>
      </w:r>
      <w:r>
        <w:rPr>
          <w:b/>
          <w:sz w:val="20"/>
          <w:szCs w:val="20"/>
        </w:rPr>
        <w:t xml:space="preserve">face to face,‬</w:t>
      </w:r>
      <w:r>
        <w:rPr>
          <w:b/>
          <w:sz w:val="20"/>
          <w:szCs w:val="20"/>
        </w:rPr>
        <w:t xml:space="preserve">”</w:t>
      </w:r>
      <w:r>
        <w:rPr>
          <w:sz w:val="20"/>
          <w:szCs w:val="20"/>
        </w:rPr>
        <w:t xml:space="preserve"> </w:t>
      </w:r>
      <w:r>
        <w:rPr>
          <w:b/>
          <w:sz w:val="20"/>
          <w:szCs w:val="20"/>
        </w:rPr>
        <w:t xml:space="preserve">אִלּוּ לֹא חָטָא וְנִכְנַס לְיוֹם הַשַּׁבָּת בִּקְדֻשָּׁה, שֶׁאָז עֲלִיּוֹת הָעוֹלָמוֹת</w:t>
      </w:r>
      <w:r>
        <w:rPr>
          <w:sz w:val="20"/>
          <w:szCs w:val="20"/>
        </w:rPr>
        <w:t xml:space="preserve"> </w:t>
      </w:r>
      <w:r>
        <w:rPr>
          <w:sz w:val="20"/>
          <w:szCs w:val="20"/>
        </w:rPr>
        <w:t xml:space="preserve">—</w:t>
      </w:r>
      <w:r>
        <w:rPr>
          <w:sz w:val="20"/>
          <w:szCs w:val="20"/>
        </w:rPr>
        <w:t xml:space="preserve"> </w:t>
      </w:r>
      <w:r>
        <w:rPr>
          <w:b/>
          <w:sz w:val="20"/>
          <w:szCs w:val="20"/>
        </w:rPr>
        <w:t xml:space="preserve">‪had [Adam] not sinned, but entered the day of Shabbos in holiness — when [there occur] the</w:t>
      </w:r>
      <w:r>
        <w:rPr>
          <w:b/>
          <w:sz w:val="20"/>
          <w:szCs w:val="20"/>
        </w:rPr>
        <w:t xml:space="preserve"> </w:t>
      </w:r>
      <w:r>
        <w:rPr>
          <w:b/>
          <w:sz w:val="20"/>
          <w:szCs w:val="20"/>
        </w:rPr>
        <w:t xml:space="preserve">“</w:t>
      </w:r>
      <w:r>
        <w:rPr>
          <w:b/>
          <w:sz w:val="20"/>
          <w:szCs w:val="20"/>
        </w:rPr>
        <w:t xml:space="preserve">ascents of the worlds‬</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הָיָה מִתְעַלֶּה לְגַמְרֵי לִהְיוֹת ״נְקֵבָה תְּסוֹבֵב גָּבֶר״ כְּלֶעָתִיד, שֶׁיִּהְיוּ רֵעִין דְּלָא מִתְפָּרְשִׁין לְעוֹלָם וּמְחוּבָּרִים לְגַמְרֵי</w:t>
      </w:r>
      <w:r>
        <w:rPr>
          <w:sz w:val="20"/>
          <w:szCs w:val="20"/>
        </w:rPr>
        <w:t xml:space="preserve"> </w:t>
      </w:r>
      <w:r>
        <w:rPr>
          <w:sz w:val="20"/>
          <w:szCs w:val="20"/>
        </w:rPr>
        <w:t xml:space="preserve">—</w:t>
      </w:r>
      <w:r>
        <w:rPr>
          <w:sz w:val="20"/>
          <w:szCs w:val="20"/>
        </w:rPr>
        <w:t xml:space="preserve"> </w:t>
      </w:r>
      <w:r>
        <w:rPr>
          <w:b/>
          <w:sz w:val="20"/>
          <w:szCs w:val="20"/>
        </w:rPr>
        <w:t xml:space="preserve">‪[the world] would have been wholly elevated to</w:t>
      </w:r>
      <w:r>
        <w:rPr>
          <w:b/>
          <w:sz w:val="20"/>
          <w:szCs w:val="20"/>
        </w:rPr>
        <w:t xml:space="preserve"> </w:t>
      </w:r>
      <w:r>
        <w:rPr>
          <w:b/>
          <w:sz w:val="20"/>
          <w:szCs w:val="20"/>
        </w:rPr>
        <w:t xml:space="preserve">“</w:t>
      </w:r>
      <w:r>
        <w:rPr>
          <w:b/>
          <w:sz w:val="20"/>
          <w:szCs w:val="20"/>
        </w:rPr>
        <w:t xml:space="preserve">a female shall encircle a male,</w:t>
      </w:r>
      <w:r>
        <w:rPr>
          <w:b/>
          <w:sz w:val="20"/>
          <w:szCs w:val="20"/>
        </w:rPr>
        <w:t xml:space="preserve">”</w:t>
      </w:r>
      <w:r>
        <w:rPr>
          <w:b/>
          <w:sz w:val="20"/>
          <w:szCs w:val="20"/>
        </w:rPr>
        <w:t xml:space="preserve"> </w:t>
      </w:r>
      <w:r>
        <w:rPr>
          <w:b/>
          <w:sz w:val="20"/>
          <w:szCs w:val="20"/>
        </w:rPr>
        <w:t xml:space="preserve">as in the Future — that they be</w:t>
      </w:r>
      <w:r>
        <w:rPr>
          <w:b/>
          <w:sz w:val="20"/>
          <w:szCs w:val="20"/>
        </w:rPr>
        <w:t xml:space="preserve"> </w:t>
      </w:r>
      <w:r>
        <w:rPr>
          <w:b/>
          <w:sz w:val="20"/>
          <w:szCs w:val="20"/>
        </w:rPr>
        <w:t xml:space="preserve">“</w:t>
      </w:r>
      <w:r>
        <w:rPr>
          <w:b/>
          <w:sz w:val="20"/>
          <w:szCs w:val="20"/>
        </w:rPr>
        <w:t xml:space="preserve">companions that never part,</w:t>
      </w:r>
      <w:r>
        <w:rPr>
          <w:b/>
          <w:sz w:val="20"/>
          <w:szCs w:val="20"/>
        </w:rPr>
        <w:t xml:space="preserve">”</w:t>
      </w:r>
      <w:r>
        <w:rPr>
          <w:b/>
          <w:sz w:val="20"/>
          <w:szCs w:val="20"/>
        </w:rPr>
        <w:t xml:space="preserve"> </w:t>
      </w:r>
      <w:r>
        <w:rPr>
          <w:b/>
          <w:sz w:val="20"/>
          <w:szCs w:val="20"/>
        </w:rPr>
        <w:t xml:space="preserve">completely joined.‬</w:t>
      </w:r>
    </w:p>
    <w:p>
      <w:pPr>
        <w:pStyle w:val="BodyText"/>
        <w:spacing w:before="0" w:after="40" w:line="240" w:lineRule="auto"/>
      </w:pPr>
      <w:r>
        <w:rPr>
          <w:b/>
          <w:sz w:val="20"/>
          <w:szCs w:val="20"/>
        </w:rPr>
        <w:t xml:space="preserve">אֶלָּא שֶׁזֶּהוּ שֶׁפַע הַשָּׂגָה יְתֵירָה שֶׁאֵין הָעוֹלָם הַזֶּה רָאוּי לָהּ, שֶׁנִּבְרָא בְּמִדַּת הַדִּין</w:t>
      </w:r>
      <w:r>
        <w:rPr>
          <w:sz w:val="20"/>
          <w:szCs w:val="20"/>
        </w:rPr>
        <w:t xml:space="preserve"> </w:t>
      </w:r>
      <w:r>
        <w:rPr>
          <w:sz w:val="20"/>
          <w:szCs w:val="20"/>
        </w:rPr>
        <w:t xml:space="preserve">—</w:t>
      </w:r>
      <w:r>
        <w:rPr>
          <w:sz w:val="20"/>
          <w:szCs w:val="20"/>
        </w:rPr>
        <w:t xml:space="preserve"> </w:t>
      </w:r>
      <w:r>
        <w:rPr>
          <w:b/>
          <w:sz w:val="20"/>
          <w:szCs w:val="20"/>
        </w:rPr>
        <w:t xml:space="preserve">‪But this is an abundant,</w:t>
      </w:r>
      <w:r>
        <w:rPr>
          <w:b/>
          <w:sz w:val="20"/>
          <w:szCs w:val="20"/>
        </w:rPr>
        <w:t xml:space="preserve"> </w:t>
      </w:r>
      <w:r>
        <w:rPr>
          <w:b/>
          <w:sz w:val="20"/>
          <w:szCs w:val="20"/>
        </w:rPr>
        <w:t xml:space="preserve">“</w:t>
      </w:r>
      <w:r>
        <w:rPr>
          <w:b/>
          <w:sz w:val="20"/>
          <w:szCs w:val="20"/>
        </w:rPr>
        <w:t xml:space="preserve">extra</w:t>
      </w:r>
      <w:r>
        <w:rPr>
          <w:b/>
          <w:sz w:val="20"/>
          <w:szCs w:val="20"/>
        </w:rPr>
        <w:t xml:space="preserve">”</w:t>
      </w:r>
      <w:r>
        <w:rPr>
          <w:b/>
          <w:sz w:val="20"/>
          <w:szCs w:val="20"/>
        </w:rPr>
        <w:t xml:space="preserve"> </w:t>
      </w:r>
      <w:r>
        <w:rPr>
          <w:b/>
          <w:sz w:val="20"/>
          <w:szCs w:val="20"/>
        </w:rPr>
        <w:t xml:space="preserve">attainment, of which this world is not [yet] worthy — for it was created with the trait of</w:t>
      </w:r>
      <w:r>
        <w:rPr>
          <w:b/>
          <w:sz w:val="20"/>
          <w:szCs w:val="20"/>
        </w:rPr>
        <w:t xml:space="preserve"> </w:t>
      </w:r>
      <w:r>
        <w:rPr>
          <w:i/>
          <w:b/>
          <w:sz w:val="20"/>
          <w:szCs w:val="20"/>
        </w:rPr>
        <w:t xml:space="preserve">Din‬</w:t>
      </w:r>
      <w:r>
        <w:rPr>
          <w:sz w:val="20"/>
          <w:szCs w:val="20"/>
        </w:rPr>
        <w:t xml:space="preserve"> </w:t>
      </w:r>
      <w:r>
        <w:rPr>
          <w:sz w:val="20"/>
          <w:szCs w:val="20"/>
        </w:rPr>
        <w:t xml:space="preserve">—</w:t>
      </w:r>
      <w:r>
        <w:rPr>
          <w:sz w:val="20"/>
          <w:szCs w:val="20"/>
        </w:rPr>
        <w:t xml:space="preserve"> </w:t>
      </w:r>
      <w:r>
        <w:rPr>
          <w:b/>
          <w:sz w:val="20"/>
          <w:szCs w:val="20"/>
        </w:rPr>
        <w:t xml:space="preserve">רְצֹה לוֹמַר מִדַּת צִמְצוּם הָאוֹר מֵהַשָּׂגָה דְּמַה שֶּׁלְּמַעְלָה מֵהַשָּׂגַת עוֹלָם הַזֶּה — וְשֶׁאֵינוֹ כְּדַאי לָהּ, נִתְעַלֵּם</w:t>
      </w:r>
      <w:r>
        <w:rPr>
          <w:sz w:val="20"/>
          <w:szCs w:val="20"/>
        </w:rPr>
        <w:t xml:space="preserve"> </w:t>
      </w:r>
      <w:r>
        <w:rPr>
          <w:sz w:val="20"/>
          <w:szCs w:val="20"/>
        </w:rPr>
        <w:t xml:space="preserve">—</w:t>
      </w:r>
      <w:r>
        <w:rPr>
          <w:sz w:val="20"/>
          <w:szCs w:val="20"/>
        </w:rPr>
        <w:t xml:space="preserve"> </w:t>
      </w:r>
      <w:r>
        <w:rPr>
          <w:b/>
          <w:sz w:val="20"/>
          <w:szCs w:val="20"/>
        </w:rPr>
        <w:t xml:space="preserve">‪meaning the trait of</w:t>
      </w:r>
      <w:r>
        <w:rPr>
          <w:b/>
          <w:sz w:val="20"/>
          <w:szCs w:val="20"/>
        </w:rPr>
        <w:t xml:space="preserve"> </w:t>
      </w:r>
      <w:r>
        <w:rPr>
          <w:b/>
          <w:sz w:val="20"/>
          <w:szCs w:val="20"/>
        </w:rPr>
        <w:t xml:space="preserve">“</w:t>
      </w:r>
      <w:r>
        <w:rPr>
          <w:b/>
          <w:sz w:val="20"/>
          <w:szCs w:val="20"/>
        </w:rPr>
        <w:t xml:space="preserve">contraction</w:t>
      </w:r>
      <w:r>
        <w:rPr>
          <w:b/>
          <w:sz w:val="20"/>
          <w:szCs w:val="20"/>
        </w:rPr>
        <w:t xml:space="preserve">”</w:t>
      </w:r>
      <w:r>
        <w:rPr>
          <w:b/>
          <w:sz w:val="20"/>
          <w:szCs w:val="20"/>
        </w:rPr>
        <w:t xml:space="preserve"> </w:t>
      </w:r>
      <w:r>
        <w:rPr>
          <w:b/>
          <w:sz w:val="20"/>
          <w:szCs w:val="20"/>
        </w:rPr>
        <w:t xml:space="preserve">of the light — [withholding] the apprehension of what is above the grasp of this world; and that for which it is unworthy is [therefore] concealed.‬</w:t>
      </w:r>
    </w:p>
    <w:p>
      <w:pPr>
        <w:pStyle w:val="BodyText"/>
        <w:spacing w:before="0" w:after="40" w:line="240" w:lineRule="auto"/>
      </w:pPr>
      <w:r>
        <w:rPr>
          <w:b/>
          <w:sz w:val="20"/>
          <w:szCs w:val="20"/>
        </w:rPr>
        <w:t xml:space="preserve">וְזֶהוּ ״שֶׁדָּנָה לֵאָה דִּין בְּעַצְמָהּ״</w:t>
      </w:r>
      <w:r>
        <w:rPr>
          <w:sz w:val="20"/>
          <w:szCs w:val="20"/>
        </w:rPr>
        <w:t xml:space="preserve"> </w:t>
      </w:r>
      <w:r>
        <w:rPr>
          <w:sz w:val="20"/>
          <w:szCs w:val="20"/>
        </w:rPr>
        <w:t xml:space="preserve">—</w:t>
      </w:r>
      <w:r>
        <w:rPr>
          <w:sz w:val="20"/>
          <w:szCs w:val="20"/>
        </w:rPr>
        <w:t xml:space="preserve"> </w:t>
      </w:r>
      <w:r>
        <w:rPr>
          <w:b/>
          <w:sz w:val="20"/>
          <w:szCs w:val="20"/>
        </w:rPr>
        <w:t xml:space="preserve">‪And this is [the meaning of]</w:t>
      </w:r>
      <w:r>
        <w:rPr>
          <w:b/>
          <w:sz w:val="20"/>
          <w:szCs w:val="20"/>
        </w:rPr>
        <w:t xml:space="preserve"> </w:t>
      </w:r>
      <w:r>
        <w:rPr>
          <w:b/>
          <w:sz w:val="20"/>
          <w:szCs w:val="20"/>
        </w:rPr>
        <w:t xml:space="preserve">“</w:t>
      </w:r>
      <w:r>
        <w:rPr>
          <w:b/>
          <w:sz w:val="20"/>
          <w:szCs w:val="20"/>
        </w:rPr>
        <w:t xml:space="preserve">that Leah rendered a judgment [</w:t>
      </w:r>
      <w:r>
        <w:rPr>
          <w:i/>
          <w:b/>
          <w:sz w:val="20"/>
          <w:szCs w:val="20"/>
        </w:rPr>
        <w:t xml:space="preserve">din</w:t>
      </w:r>
      <w:r>
        <w:rPr>
          <w:b/>
          <w:sz w:val="20"/>
          <w:szCs w:val="20"/>
        </w:rPr>
        <w:t xml:space="preserve">] upon herself‬</w:t>
      </w:r>
      <w:r>
        <w:rPr>
          <w:b/>
          <w:sz w:val="20"/>
          <w:szCs w:val="20"/>
        </w:rPr>
        <w:t xml:space="preserve">”</w:t>
      </w:r>
      <w:r>
        <w:rPr>
          <w:b/>
          <w:sz w:val="20"/>
          <w:szCs w:val="20"/>
        </w:rPr>
        <w:t xml:space="preserve">:</w:t>
      </w:r>
      <w:r>
        <w:rPr>
          <w:sz w:val="20"/>
          <w:szCs w:val="20"/>
        </w:rPr>
        <w:t xml:space="preserve"> </w:t>
      </w:r>
      <w:r>
        <w:rPr>
          <w:b/>
          <w:sz w:val="20"/>
          <w:szCs w:val="20"/>
        </w:rPr>
        <w:t xml:space="preserve">הִכְנִיסָה בָּהּ מִדַּת הַדִּין וְהַצִּמְצוּם דְּהַשָּׂגָה</w:t>
      </w:r>
      <w:r>
        <w:rPr>
          <w:sz w:val="20"/>
          <w:szCs w:val="20"/>
        </w:rPr>
        <w:t xml:space="preserve"> </w:t>
      </w:r>
      <w:r>
        <w:rPr>
          <w:sz w:val="20"/>
          <w:szCs w:val="20"/>
        </w:rPr>
        <w:t xml:space="preserve">—</w:t>
      </w:r>
      <w:r>
        <w:rPr>
          <w:sz w:val="20"/>
          <w:szCs w:val="20"/>
        </w:rPr>
        <w:t xml:space="preserve"> </w:t>
      </w:r>
      <w:r>
        <w:rPr>
          <w:b/>
          <w:sz w:val="20"/>
          <w:szCs w:val="20"/>
        </w:rPr>
        <w:t xml:space="preserve">‪she brought into herself the trait of</w:t>
      </w:r>
      <w:r>
        <w:rPr>
          <w:b/>
          <w:sz w:val="20"/>
          <w:szCs w:val="20"/>
        </w:rPr>
        <w:t xml:space="preserve"> </w:t>
      </w:r>
      <w:r>
        <w:rPr>
          <w:i/>
          <w:b/>
          <w:sz w:val="20"/>
          <w:szCs w:val="20"/>
        </w:rPr>
        <w:t xml:space="preserve">Din</w:t>
      </w:r>
      <w:r>
        <w:rPr>
          <w:b/>
          <w:sz w:val="20"/>
          <w:szCs w:val="20"/>
        </w:rPr>
        <w:t xml:space="preserve"> </w:t>
      </w:r>
      <w:r>
        <w:rPr>
          <w:b/>
          <w:sz w:val="20"/>
          <w:szCs w:val="20"/>
        </w:rPr>
        <w:t xml:space="preserve">and of the</w:t>
      </w:r>
      <w:r>
        <w:rPr>
          <w:b/>
          <w:sz w:val="20"/>
          <w:szCs w:val="20"/>
        </w:rPr>
        <w:t xml:space="preserve"> </w:t>
      </w:r>
      <w:r>
        <w:rPr>
          <w:b/>
          <w:sz w:val="20"/>
          <w:szCs w:val="20"/>
        </w:rPr>
        <w:t xml:space="preserve">“</w:t>
      </w:r>
      <w:r>
        <w:rPr>
          <w:b/>
          <w:sz w:val="20"/>
          <w:szCs w:val="20"/>
        </w:rPr>
        <w:t xml:space="preserve">contraction</w:t>
      </w:r>
      <w:r>
        <w:rPr>
          <w:b/>
          <w:sz w:val="20"/>
          <w:szCs w:val="20"/>
        </w:rPr>
        <w:t xml:space="preserve">”</w:t>
      </w:r>
      <w:r>
        <w:rPr>
          <w:b/>
          <w:sz w:val="20"/>
          <w:szCs w:val="20"/>
        </w:rPr>
        <w:t xml:space="preserve"> </w:t>
      </w:r>
      <w:r>
        <w:rPr>
          <w:b/>
          <w:sz w:val="20"/>
          <w:szCs w:val="20"/>
        </w:rPr>
        <w:t xml:space="preserve">of apprehension —‬</w:t>
      </w:r>
      <w:r>
        <w:rPr>
          <w:sz w:val="20"/>
          <w:szCs w:val="20"/>
        </w:rPr>
        <w:t xml:space="preserve"> </w:t>
      </w:r>
      <w:r>
        <w:rPr>
          <w:b/>
          <w:sz w:val="20"/>
          <w:szCs w:val="20"/>
        </w:rPr>
        <w:t xml:space="preserve">שֶׁמִּצַּד הַדִּין לֹא הָיָה זֶה הָעוֹלָם הַזֶּה אָז כְּדַאי עֲדַיִין לְהִתְגַּלּוּת אוֹר הַזֶּה בָּעוֹלָם, שֶׁיּוּגְמַר שְׁלֵימוּת הַתִּיקּוּן דְּזֶרַע יַעֲקֹב לְגַמְרֵי, אֵיךְ הֵם לֹא מִתְפָּרְשִׁין כְּלָל מִמֶּנּוּ יִתְבָּרַךְ</w:t>
      </w:r>
      <w:r>
        <w:rPr>
          <w:sz w:val="20"/>
          <w:szCs w:val="20"/>
        </w:rPr>
        <w:t xml:space="preserve"> </w:t>
      </w:r>
      <w:r>
        <w:rPr>
          <w:sz w:val="20"/>
          <w:szCs w:val="20"/>
        </w:rPr>
        <w:t xml:space="preserve">—</w:t>
      </w:r>
      <w:r>
        <w:rPr>
          <w:sz w:val="20"/>
          <w:szCs w:val="20"/>
        </w:rPr>
        <w:t xml:space="preserve"> </w:t>
      </w:r>
      <w:r>
        <w:rPr>
          <w:b/>
          <w:sz w:val="20"/>
          <w:szCs w:val="20"/>
        </w:rPr>
        <w:t xml:space="preserve">‪for from the side of</w:t>
      </w:r>
      <w:r>
        <w:rPr>
          <w:b/>
          <w:sz w:val="20"/>
          <w:szCs w:val="20"/>
        </w:rPr>
        <w:t xml:space="preserve"> </w:t>
      </w:r>
      <w:r>
        <w:rPr>
          <w:i/>
          <w:b/>
          <w:sz w:val="20"/>
          <w:szCs w:val="20"/>
        </w:rPr>
        <w:t xml:space="preserve">Din</w:t>
      </w:r>
      <w:r>
        <w:rPr>
          <w:b/>
          <w:sz w:val="20"/>
          <w:szCs w:val="20"/>
        </w:rPr>
        <w:t xml:space="preserve">, this world was not yet worthy of the revelation of this light — [namely,] that the perfection of the rectification of Yaakov’s seed be completed entirely, [showing] how they never part at all from Him.‬</w:t>
      </w:r>
      <w:r>
        <w:rPr>
          <w:sz w:val="20"/>
          <w:szCs w:val="20"/>
        </w:rPr>
        <w:t xml:space="preserve"> </w:t>
      </w:r>
      <w:r>
        <w:rPr>
          <w:b/>
          <w:sz w:val="20"/>
          <w:szCs w:val="20"/>
        </w:rPr>
        <w:t xml:space="preserve">וְעַל יְדֵי זֶה נִתְהַפֵּךְ לִנְקֵבָה, שֶׁכָּל מִדַּת הַדִּין הוּא מִסִּטְרָא דְּנוּקְבָא כַּנּוֹדָע</w:t>
      </w:r>
      <w:r>
        <w:rPr>
          <w:sz w:val="20"/>
          <w:szCs w:val="20"/>
        </w:rPr>
        <w:t xml:space="preserve"> </w:t>
      </w:r>
      <w:r>
        <w:rPr>
          <w:sz w:val="20"/>
          <w:szCs w:val="20"/>
        </w:rPr>
        <w:t xml:space="preserve">—</w:t>
      </w:r>
      <w:r>
        <w:rPr>
          <w:sz w:val="20"/>
          <w:szCs w:val="20"/>
        </w:rPr>
        <w:t xml:space="preserve"> </w:t>
      </w:r>
      <w:r>
        <w:rPr>
          <w:b/>
          <w:sz w:val="20"/>
          <w:szCs w:val="20"/>
        </w:rPr>
        <w:t xml:space="preserve">‪And through this [self-judgment, the fetus]</w:t>
      </w:r>
      <w:r>
        <w:rPr>
          <w:b/>
          <w:sz w:val="20"/>
          <w:szCs w:val="20"/>
        </w:rPr>
        <w:t xml:space="preserve"> </w:t>
      </w:r>
      <w:r>
        <w:rPr>
          <w:b/>
          <w:sz w:val="20"/>
          <w:szCs w:val="20"/>
        </w:rPr>
        <w:t xml:space="preserve">“</w:t>
      </w:r>
      <w:r>
        <w:rPr>
          <w:b/>
          <w:sz w:val="20"/>
          <w:szCs w:val="20"/>
        </w:rPr>
        <w:t xml:space="preserve">turned into a female</w:t>
      </w:r>
      <w:r>
        <w:rPr>
          <w:b/>
          <w:sz w:val="20"/>
          <w:szCs w:val="20"/>
        </w:rPr>
        <w:t xml:space="preserve">”</w:t>
      </w:r>
      <w:r>
        <w:rPr>
          <w:b/>
          <w:sz w:val="20"/>
          <w:szCs w:val="20"/>
        </w:rPr>
        <w:t xml:space="preserve"> </w:t>
      </w:r>
      <w:r>
        <w:rPr>
          <w:b/>
          <w:sz w:val="20"/>
          <w:szCs w:val="20"/>
        </w:rPr>
        <w:t xml:space="preserve">— for all</w:t>
      </w:r>
      <w:r>
        <w:rPr>
          <w:b/>
          <w:sz w:val="20"/>
          <w:szCs w:val="20"/>
        </w:rPr>
        <w:t xml:space="preserve"> </w:t>
      </w:r>
      <w:r>
        <w:rPr>
          <w:i/>
          <w:b/>
          <w:sz w:val="20"/>
          <w:szCs w:val="20"/>
        </w:rPr>
        <w:t xml:space="preserve">Din</w:t>
      </w:r>
      <w:r>
        <w:rPr>
          <w:b/>
          <w:sz w:val="20"/>
          <w:szCs w:val="20"/>
        </w:rPr>
        <w:t xml:space="preserve"> </w:t>
      </w:r>
      <w:r>
        <w:rPr>
          <w:b/>
          <w:sz w:val="20"/>
          <w:szCs w:val="20"/>
        </w:rPr>
        <w:t xml:space="preserve">is from the side of the</w:t>
      </w:r>
      <w:r>
        <w:rPr>
          <w:b/>
          <w:sz w:val="20"/>
          <w:szCs w:val="20"/>
        </w:rPr>
        <w:t xml:space="preserve"> </w:t>
      </w:r>
      <w:r>
        <w:rPr>
          <w:i/>
          <w:b/>
          <w:sz w:val="20"/>
          <w:szCs w:val="20"/>
        </w:rPr>
        <w:t xml:space="preserve">Nukva</w:t>
      </w:r>
      <w:r>
        <w:rPr>
          <w:b/>
          <w:sz w:val="20"/>
          <w:szCs w:val="20"/>
        </w:rPr>
        <w:t xml:space="preserve">, as is known,‬</w:t>
      </w:r>
      <w:r>
        <w:rPr>
          <w:sz w:val="20"/>
          <w:szCs w:val="20"/>
        </w:rPr>
        <w:t xml:space="preserve"> </w:t>
      </w:r>
      <w:r>
        <w:rPr>
          <w:b/>
          <w:sz w:val="20"/>
          <w:szCs w:val="20"/>
        </w:rPr>
        <w:t xml:space="preserve">כִּי מִדַּת הַצִּמְצוּם הוּא מִצַּד הַמְקַבֵּל שֶׁהוּא הַכְּלִי לְקִיבּוּל, שֶׁהַכְּלִי מְצַמְצֶמֶת שֶׁפַע הַהַשְׁפָּעָה, וְלֹא מִצַּד הַמַּשְׁפִּיעַ</w:t>
      </w:r>
      <w:r>
        <w:rPr>
          <w:sz w:val="20"/>
          <w:szCs w:val="20"/>
        </w:rPr>
        <w:t xml:space="preserve"> </w:t>
      </w:r>
      <w:r>
        <w:rPr>
          <w:sz w:val="20"/>
          <w:szCs w:val="20"/>
        </w:rPr>
        <w:t xml:space="preserve">—</w:t>
      </w:r>
      <w:r>
        <w:rPr>
          <w:sz w:val="20"/>
          <w:szCs w:val="20"/>
        </w:rPr>
        <w:t xml:space="preserve"> </w:t>
      </w:r>
      <w:r>
        <w:rPr>
          <w:b/>
          <w:sz w:val="20"/>
          <w:szCs w:val="20"/>
        </w:rPr>
        <w:t xml:space="preserve">‪for the trait of</w:t>
      </w:r>
      <w:r>
        <w:rPr>
          <w:b/>
          <w:sz w:val="20"/>
          <w:szCs w:val="20"/>
        </w:rPr>
        <w:t xml:space="preserve"> </w:t>
      </w:r>
      <w:r>
        <w:rPr>
          <w:b/>
          <w:sz w:val="20"/>
          <w:szCs w:val="20"/>
        </w:rPr>
        <w:t xml:space="preserve">“</w:t>
      </w:r>
      <w:r>
        <w:rPr>
          <w:b/>
          <w:sz w:val="20"/>
          <w:szCs w:val="20"/>
        </w:rPr>
        <w:t xml:space="preserve">contraction</w:t>
      </w:r>
      <w:r>
        <w:rPr>
          <w:b/>
          <w:sz w:val="20"/>
          <w:szCs w:val="20"/>
        </w:rPr>
        <w:t xml:space="preserve">”</w:t>
      </w:r>
      <w:r>
        <w:rPr>
          <w:b/>
          <w:sz w:val="20"/>
          <w:szCs w:val="20"/>
        </w:rPr>
        <w:t xml:space="preserve"> </w:t>
      </w:r>
      <w:r>
        <w:rPr>
          <w:b/>
          <w:sz w:val="20"/>
          <w:szCs w:val="20"/>
        </w:rPr>
        <w:t xml:space="preserve">is from the side of the</w:t>
      </w:r>
      <w:r>
        <w:rPr>
          <w:b/>
          <w:sz w:val="20"/>
          <w:szCs w:val="20"/>
        </w:rPr>
        <w:t xml:space="preserve"> </w:t>
      </w:r>
      <w:r>
        <w:rPr>
          <w:b/>
          <w:sz w:val="20"/>
          <w:szCs w:val="20"/>
        </w:rPr>
        <w:t xml:space="preserve">“</w:t>
      </w:r>
      <w:r>
        <w:rPr>
          <w:b/>
          <w:sz w:val="20"/>
          <w:szCs w:val="20"/>
        </w:rPr>
        <w:t xml:space="preserve">receiver,</w:t>
      </w:r>
      <w:r>
        <w:rPr>
          <w:b/>
          <w:sz w:val="20"/>
          <w:szCs w:val="20"/>
        </w:rPr>
        <w:t xml:space="preserve">”</w:t>
      </w:r>
      <w:r>
        <w:rPr>
          <w:b/>
          <w:sz w:val="20"/>
          <w:szCs w:val="20"/>
        </w:rPr>
        <w:t xml:space="preserve"> </w:t>
      </w:r>
      <w:r>
        <w:rPr>
          <w:b/>
          <w:sz w:val="20"/>
          <w:szCs w:val="20"/>
        </w:rPr>
        <w:t xml:space="preserve">which is the</w:t>
      </w:r>
      <w:r>
        <w:rPr>
          <w:b/>
          <w:sz w:val="20"/>
          <w:szCs w:val="20"/>
        </w:rPr>
        <w:t xml:space="preserve"> </w:t>
      </w:r>
      <w:r>
        <w:rPr>
          <w:b/>
          <w:sz w:val="20"/>
          <w:szCs w:val="20"/>
        </w:rPr>
        <w:t xml:space="preserve">“</w:t>
      </w:r>
      <w:r>
        <w:rPr>
          <w:b/>
          <w:sz w:val="20"/>
          <w:szCs w:val="20"/>
        </w:rPr>
        <w:t xml:space="preserve">vessel</w:t>
      </w:r>
      <w:r>
        <w:rPr>
          <w:b/>
          <w:sz w:val="20"/>
          <w:szCs w:val="20"/>
        </w:rPr>
        <w:t xml:space="preserve">”</w:t>
      </w:r>
      <w:r>
        <w:rPr>
          <w:b/>
          <w:sz w:val="20"/>
          <w:szCs w:val="20"/>
        </w:rPr>
        <w:t xml:space="preserve"> </w:t>
      </w:r>
      <w:r>
        <w:rPr>
          <w:b/>
          <w:sz w:val="20"/>
          <w:szCs w:val="20"/>
        </w:rPr>
        <w:t xml:space="preserve">for receiving — for the vessel constricts the flow of influence — and not from the side of the</w:t>
      </w:r>
      <w:r>
        <w:rPr>
          <w:b/>
          <w:sz w:val="20"/>
          <w:szCs w:val="20"/>
        </w:rPr>
        <w:t xml:space="preserve"> </w:t>
      </w:r>
      <w:r>
        <w:rPr>
          <w:b/>
          <w:sz w:val="20"/>
          <w:szCs w:val="20"/>
        </w:rPr>
        <w:t xml:space="preserve">“</w:t>
      </w:r>
      <w:r>
        <w:rPr>
          <w:b/>
          <w:sz w:val="20"/>
          <w:szCs w:val="20"/>
        </w:rPr>
        <w:t xml:space="preserve">giver.</w:t>
      </w:r>
      <w:r>
        <w:rPr>
          <w:b/>
          <w:sz w:val="20"/>
          <w:szCs w:val="20"/>
        </w:rPr>
        <w:t xml:space="preserve">”</w:t>
      </w:r>
      <w:r>
        <w:rPr>
          <w:sz w:val="20"/>
          <w:szCs w:val="20"/>
        </w:rPr>
        <w:t xml:space="preserve"> </w:t>
      </w:r>
      <w:r>
        <w:rPr>
          <w:sz w:val="20"/>
          <w:szCs w:val="20"/>
        </w:rPr>
        <w:t xml:space="preserve">— the delay of the full light is thus no withholding from Above, but a limit of the vessel below, not yet able to hold so great a revelation.‬</w:t>
      </w:r>
    </w:p>
    <w:p>
      <w:r>
        <w:pict>
          <v:rect style="width:0;height:1.5pt" o:hralign="center" o:hrstd="t" o:hr="t"/>
        </w:pict>
      </w:r>
    </w:p>
    <w:p>
      <w:pPr>
        <w:pStyle w:val="Heading3"/>
      </w:pPr>
      <w:bookmarkStart w:id="839" w:name="seif-35"/>
      <w:r>
        <w:t xml:space="preserve">‪סָעִיף לה — Se’if 35‬</w:t>
      </w:r>
      <w:bookmarkEnd w:id="83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exiles and the delay of the rectification are from</w:t>
      </w:r>
      <w:r>
        <w:rPr>
          <w:sz w:val="19"/>
          <w:szCs w:val="19"/>
          <w:b w:val="0"/>
          <w:bCs w:val="0"/>
        </w:rPr>
        <w:t xml:space="preserve"> </w:t>
      </w:r>
      <w:r>
        <w:rPr>
          <w:i/>
          <w:sz w:val="19"/>
          <w:szCs w:val="19"/>
          <w:b w:val="0"/>
          <w:bCs w:val="0"/>
        </w:rPr>
        <w:t xml:space="preserve">Din</w:t>
      </w:r>
      <w:r>
        <w:rPr>
          <w:sz w:val="19"/>
          <w:szCs w:val="19"/>
          <w:b w:val="0"/>
          <w:bCs w:val="0"/>
        </w:rPr>
        <w:t xml:space="preserve"> </w:t>
      </w:r>
      <w:r>
        <w:rPr>
          <w:sz w:val="19"/>
          <w:szCs w:val="19"/>
          <w:b w:val="0"/>
          <w:bCs w:val="0"/>
        </w:rPr>
        <w:t xml:space="preserve">— the Name</w:t>
      </w:r>
      <w:r>
        <w:rPr>
          <w:sz w:val="19"/>
          <w:szCs w:val="19"/>
          <w:b w:val="0"/>
          <w:bCs w:val="0"/>
        </w:rPr>
        <w:t xml:space="preserve"> </w:t>
      </w:r>
      <w:r>
        <w:rPr>
          <w:i/>
          <w:sz w:val="19"/>
          <w:szCs w:val="19"/>
          <w:b w:val="0"/>
          <w:bCs w:val="0"/>
        </w:rPr>
        <w:t xml:space="preserve">A-D-N-Y</w:t>
      </w:r>
      <w:r>
        <w:rPr>
          <w:sz w:val="19"/>
          <w:szCs w:val="19"/>
          <w:b w:val="0"/>
          <w:bCs w:val="0"/>
        </w:rPr>
        <w:t xml:space="preserve"> </w:t>
      </w:r>
      <w:r>
        <w:rPr>
          <w:sz w:val="19"/>
          <w:szCs w:val="19"/>
          <w:b w:val="0"/>
          <w:bCs w:val="0"/>
        </w:rPr>
        <w:t xml:space="preserve">(Malchus/Knesses Yisrael), with its 24 permutations (12</w:t>
      </w:r>
      <w:r>
        <w:rPr>
          <w:sz w:val="19"/>
          <w:szCs w:val="19"/>
          <w:b w:val="0"/>
          <w:bCs w:val="0"/>
        </w:rPr>
        <w:t xml:space="preserve"> </w:t>
      </w:r>
      <w:r>
        <w:rPr>
          <w:sz w:val="19"/>
          <w:szCs w:val="19"/>
          <w:b w:val="0"/>
          <w:bCs w:val="0"/>
        </w:rPr>
        <w:t xml:space="preserve">“</w:t>
      </w:r>
      <w:r>
        <w:rPr>
          <w:sz w:val="19"/>
          <w:szCs w:val="19"/>
          <w:b w:val="0"/>
          <w:bCs w:val="0"/>
        </w:rPr>
        <w:t xml:space="preserve">day,</w:t>
      </w:r>
      <w:r>
        <w:rPr>
          <w:sz w:val="19"/>
          <w:szCs w:val="19"/>
          <w:b w:val="0"/>
          <w:bCs w:val="0"/>
        </w:rPr>
        <w:t xml:space="preserve">”</w:t>
      </w:r>
      <w:r>
        <w:rPr>
          <w:sz w:val="19"/>
          <w:szCs w:val="19"/>
          <w:b w:val="0"/>
          <w:bCs w:val="0"/>
        </w:rPr>
        <w:t xml:space="preserve"> </w:t>
      </w:r>
      <w:r>
        <w:rPr>
          <w:sz w:val="19"/>
          <w:szCs w:val="19"/>
          <w:b w:val="0"/>
          <w:bCs w:val="0"/>
        </w:rPr>
        <w:t xml:space="preserve">12</w:t>
      </w:r>
      <w:r>
        <w:rPr>
          <w:sz w:val="19"/>
          <w:szCs w:val="19"/>
          <w:b w:val="0"/>
          <w:bCs w:val="0"/>
        </w:rPr>
        <w:t xml:space="preserve"> </w:t>
      </w:r>
      <w:r>
        <w:rPr>
          <w:sz w:val="19"/>
          <w:szCs w:val="19"/>
          <w:b w:val="0"/>
          <w:bCs w:val="0"/>
        </w:rPr>
        <w:t xml:space="preserve">“</w:t>
      </w:r>
      <w:r>
        <w:rPr>
          <w:sz w:val="19"/>
          <w:szCs w:val="19"/>
          <w:b w:val="0"/>
          <w:bCs w:val="0"/>
        </w:rPr>
        <w:t xml:space="preserve">night</w:t>
      </w:r>
      <w:r>
        <w:rPr>
          <w:sz w:val="19"/>
          <w:szCs w:val="19"/>
          <w:b w:val="0"/>
          <w:bCs w:val="0"/>
        </w:rPr>
        <w:t xml:space="preserve">”</w:t>
      </w:r>
      <w:r>
        <w:rPr>
          <w:sz w:val="19"/>
          <w:szCs w:val="19"/>
          <w:b w:val="0"/>
          <w:bCs w:val="0"/>
        </w:rPr>
        <w:t xml:space="preserve">). The month</w:t>
      </w:r>
      <w:r>
        <w:rPr>
          <w:sz w:val="19"/>
          <w:szCs w:val="19"/>
          <w:b w:val="0"/>
          <w:bCs w:val="0"/>
        </w:rPr>
        <w:t xml:space="preserve"> </w:t>
      </w:r>
      <w:r>
        <w:rPr>
          <w:i/>
          <w:sz w:val="19"/>
          <w:szCs w:val="19"/>
          <w:b w:val="0"/>
          <w:bCs w:val="0"/>
        </w:rPr>
        <w:t xml:space="preserve">Av</w:t>
      </w:r>
      <w:r>
        <w:rPr>
          <w:sz w:val="19"/>
          <w:szCs w:val="19"/>
          <w:b w:val="0"/>
          <w:bCs w:val="0"/>
        </w:rPr>
        <w:t xml:space="preserve"> </w:t>
      </w:r>
      <w:r>
        <w:rPr>
          <w:sz w:val="19"/>
          <w:szCs w:val="19"/>
          <w:b w:val="0"/>
          <w:bCs w:val="0"/>
        </w:rPr>
        <w:t xml:space="preserve">“</w:t>
      </w:r>
      <w:r>
        <w:rPr>
          <w:sz w:val="19"/>
          <w:szCs w:val="19"/>
          <w:b w:val="0"/>
          <w:bCs w:val="0"/>
        </w:rPr>
        <w:t xml:space="preserve">begets the judgments,</w:t>
      </w:r>
      <w:r>
        <w:rPr>
          <w:sz w:val="19"/>
          <w:szCs w:val="19"/>
          <w:b w:val="0"/>
          <w:bCs w:val="0"/>
        </w:rPr>
        <w:t xml:space="preserve">”</w:t>
      </w:r>
      <w:r>
        <w:rPr>
          <w:sz w:val="19"/>
          <w:szCs w:val="19"/>
          <w:b w:val="0"/>
          <w:bCs w:val="0"/>
        </w:rPr>
        <w:t xml:space="preserve"> </w:t>
      </w:r>
      <w:r>
        <w:rPr>
          <w:sz w:val="19"/>
          <w:szCs w:val="19"/>
          <w:b w:val="0"/>
          <w:bCs w:val="0"/>
        </w:rPr>
        <w:t xml:space="preserve">yet its name (</w:t>
      </w:r>
      <w:r>
        <w:rPr>
          <w:i/>
          <w:sz w:val="19"/>
          <w:szCs w:val="19"/>
          <w:b w:val="0"/>
          <w:bCs w:val="0"/>
        </w:rPr>
        <w:t xml:space="preserve">Av</w:t>
      </w:r>
      <w:r>
        <w:rPr>
          <w:sz w:val="19"/>
          <w:szCs w:val="19"/>
          <w:b w:val="0"/>
          <w:bCs w:val="0"/>
        </w:rPr>
        <w:t xml:space="preserve"> </w:t>
      </w:r>
      <w:r>
        <w:rPr>
          <w:sz w:val="19"/>
          <w:szCs w:val="19"/>
          <w:b w:val="0"/>
          <w:bCs w:val="0"/>
        </w:rPr>
        <w:t xml:space="preserve">= father) is their sweetening root — abundant</w:t>
      </w:r>
      <w:r>
        <w:rPr>
          <w:sz w:val="19"/>
          <w:szCs w:val="19"/>
          <w:b w:val="0"/>
          <w:bCs w:val="0"/>
        </w:rPr>
        <w:t xml:space="preserve"> </w:t>
      </w:r>
      <w:r>
        <w:rPr>
          <w:i/>
          <w:sz w:val="19"/>
          <w:szCs w:val="19"/>
          <w:b w:val="0"/>
          <w:bCs w:val="0"/>
        </w:rPr>
        <w:t xml:space="preserve">Chesed</w:t>
      </w:r>
      <w:r>
        <w:rPr>
          <w:sz w:val="19"/>
          <w:szCs w:val="19"/>
          <w:b w:val="0"/>
          <w:bCs w:val="0"/>
        </w:rPr>
        <w:t xml:space="preserve">: Avraham</w:t>
      </w:r>
      <w:r>
        <w:rPr>
          <w:sz w:val="19"/>
          <w:szCs w:val="19"/>
          <w:b w:val="0"/>
          <w:bCs w:val="0"/>
        </w:rPr>
        <w:t xml:space="preserve"> </w:t>
      </w:r>
      <w:r>
        <w:rPr>
          <w:sz w:val="19"/>
          <w:szCs w:val="19"/>
          <w:b w:val="0"/>
          <w:bCs w:val="0"/>
        </w:rPr>
        <w:t xml:space="preserve">“</w:t>
      </w:r>
      <w:r>
        <w:rPr>
          <w:sz w:val="19"/>
          <w:szCs w:val="19"/>
          <w:b w:val="0"/>
          <w:bCs w:val="0"/>
        </w:rPr>
        <w:t xml:space="preserve">chose the exiles,</w:t>
      </w:r>
      <w:r>
        <w:rPr>
          <w:sz w:val="19"/>
          <w:szCs w:val="19"/>
          <w:b w:val="0"/>
          <w:bCs w:val="0"/>
        </w:rPr>
        <w:t xml:space="preserve">”</w:t>
      </w:r>
      <w:r>
        <w:rPr>
          <w:sz w:val="19"/>
          <w:szCs w:val="19"/>
          <w:b w:val="0"/>
          <w:bCs w:val="0"/>
        </w:rPr>
        <w:t xml:space="preserve"> </w:t>
      </w:r>
      <w:r>
        <w:rPr>
          <w:sz w:val="19"/>
          <w:szCs w:val="19"/>
          <w:b w:val="0"/>
          <w:bCs w:val="0"/>
        </w:rPr>
        <w:t xml:space="preserve">for every begetting requires contraction. Israel’s sufferings yield</w:t>
      </w:r>
      <w:r>
        <w:rPr>
          <w:sz w:val="19"/>
          <w:szCs w:val="19"/>
          <w:b w:val="0"/>
          <w:bCs w:val="0"/>
        </w:rPr>
        <w:t xml:space="preserve"> </w:t>
      </w:r>
      <w:r>
        <w:rPr>
          <w:sz w:val="19"/>
          <w:szCs w:val="19"/>
          <w:b w:val="0"/>
          <w:bCs w:val="0"/>
        </w:rPr>
        <w:t xml:space="preserve">“</w:t>
      </w:r>
      <w:r>
        <w:rPr>
          <w:sz w:val="19"/>
          <w:szCs w:val="19"/>
          <w:b w:val="0"/>
          <w:bCs w:val="0"/>
        </w:rPr>
        <w:t xml:space="preserve">a good end and hope.</w:t>
      </w:r>
      <w:r>
        <w:rPr>
          <w:sz w:val="19"/>
          <w:szCs w:val="19"/>
          <w:b w:val="0"/>
          <w:bCs w:val="0"/>
        </w:rPr>
        <w:t xml:space="preserve">”</w:t>
      </w:r>
      <w:r>
        <w:rPr>
          <w:sz w:val="19"/>
          <w:szCs w:val="19"/>
          <w:b w:val="0"/>
          <w:bCs w:val="0"/>
        </w:rPr>
        <w:t xml:space="preserve"> </w:t>
      </w:r>
      <w:r>
        <w:rPr>
          <w:sz w:val="19"/>
          <w:szCs w:val="19"/>
          <w:b w:val="0"/>
          <w:bCs w:val="0"/>
        </w:rPr>
        <w:t xml:space="preserve">Dan’s</w:t>
      </w:r>
      <w:r>
        <w:rPr>
          <w:sz w:val="19"/>
          <w:szCs w:val="19"/>
          <w:b w:val="0"/>
          <w:bCs w:val="0"/>
        </w:rPr>
        <w:t xml:space="preserve"> </w:t>
      </w:r>
      <w:r>
        <w:rPr>
          <w:i/>
          <w:sz w:val="19"/>
          <w:szCs w:val="19"/>
          <w:b w:val="0"/>
          <w:bCs w:val="0"/>
        </w:rPr>
        <w:t xml:space="preserve">mazal</w:t>
      </w:r>
      <w:r>
        <w:rPr>
          <w:sz w:val="19"/>
          <w:szCs w:val="19"/>
          <w:b w:val="0"/>
          <w:bCs w:val="0"/>
        </w:rPr>
        <w:t xml:space="preserve"> </w:t>
      </w:r>
      <w:r>
        <w:rPr>
          <w:sz w:val="19"/>
          <w:szCs w:val="19"/>
          <w:b w:val="0"/>
          <w:bCs w:val="0"/>
        </w:rPr>
        <w:t xml:space="preserve">is</w:t>
      </w:r>
      <w:r>
        <w:rPr>
          <w:sz w:val="19"/>
          <w:szCs w:val="19"/>
          <w:b w:val="0"/>
          <w:bCs w:val="0"/>
        </w:rPr>
        <w:t xml:space="preserve"> </w:t>
      </w:r>
      <w:r>
        <w:rPr>
          <w:i/>
          <w:sz w:val="19"/>
          <w:szCs w:val="19"/>
          <w:b w:val="0"/>
          <w:bCs w:val="0"/>
        </w:rPr>
        <w:t xml:space="preserve">Aryeh</w:t>
      </w:r>
      <w:r>
        <w:rPr>
          <w:sz w:val="19"/>
          <w:szCs w:val="19"/>
          <w:b w:val="0"/>
          <w:bCs w:val="0"/>
        </w:rPr>
        <w:t xml:space="preserve">, joined to Yehudah (</w:t>
      </w:r>
      <w:r>
        <w:rPr>
          <w:sz w:val="19"/>
          <w:szCs w:val="19"/>
          <w:b w:val="0"/>
          <w:bCs w:val="0"/>
        </w:rPr>
        <w:t xml:space="preserve">“</w:t>
      </w:r>
      <w:r>
        <w:rPr>
          <w:sz w:val="19"/>
          <w:szCs w:val="19"/>
          <w:b w:val="0"/>
          <w:bCs w:val="0"/>
        </w:rPr>
        <w:t xml:space="preserve">beginning and end joined as one</w:t>
      </w:r>
      <w:r>
        <w:rPr>
          <w:sz w:val="19"/>
          <w:szCs w:val="19"/>
          <w:b w:val="0"/>
          <w:bCs w:val="0"/>
        </w:rPr>
        <w:t xml:space="preserve">”</w:t>
      </w:r>
      <w:r>
        <w:rPr>
          <w:sz w:val="19"/>
          <w:szCs w:val="19"/>
          <w:b w:val="0"/>
          <w:bCs w:val="0"/>
        </w:rPr>
        <w:t xml:space="preserve">).</w:t>
      </w:r>
    </w:p>
    <w:p>
      <w:pPr>
        <w:pStyle w:val="BodyText"/>
        <w:spacing w:before="0" w:after="40" w:line="240" w:lineRule="auto"/>
      </w:pPr>
      <w:r>
        <w:rPr>
          <w:b/>
          <w:sz w:val="20"/>
          <w:szCs w:val="20"/>
        </w:rPr>
        <w:t xml:space="preserve">[לה] וְכָל הַגָּלֻיּוֹת וְעִיכּוּב הַתִּיקּוּן הַגָּמוּר הוּא מִצַּד מִדַּת הַדִּין וְדִינָא דְּמַלְכוּתָא יִת״שׁ</w:t>
      </w:r>
      <w:r>
        <w:rPr>
          <w:sz w:val="20"/>
          <w:szCs w:val="20"/>
        </w:rPr>
        <w:t xml:space="preserve"> </w:t>
      </w:r>
      <w:r>
        <w:rPr>
          <w:sz w:val="20"/>
          <w:szCs w:val="20"/>
        </w:rPr>
        <w:t xml:space="preserve">—</w:t>
      </w:r>
      <w:r>
        <w:rPr>
          <w:sz w:val="20"/>
          <w:szCs w:val="20"/>
        </w:rPr>
        <w:t xml:space="preserve"> </w:t>
      </w:r>
      <w:r>
        <w:rPr>
          <w:b/>
          <w:sz w:val="20"/>
          <w:szCs w:val="20"/>
        </w:rPr>
        <w:t xml:space="preserve">‪And all the exiles, and the delay of the complete rectification, are from the side of the trait of</w:t>
      </w:r>
      <w:r>
        <w:rPr>
          <w:b/>
          <w:sz w:val="20"/>
          <w:szCs w:val="20"/>
        </w:rPr>
        <w:t xml:space="preserve"> </w:t>
      </w:r>
      <w:r>
        <w:rPr>
          <w:i/>
          <w:b/>
          <w:sz w:val="20"/>
          <w:szCs w:val="20"/>
        </w:rPr>
        <w:t xml:space="preserve">Din</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law of [His] kingship,‬</w:t>
      </w:r>
      <w:r>
        <w:rPr>
          <w:b/>
          <w:sz w:val="20"/>
          <w:szCs w:val="20"/>
        </w:rPr>
        <w:t xml:space="preserve">”</w:t>
      </w:r>
      <w:r>
        <w:rPr>
          <w:sz w:val="20"/>
          <w:szCs w:val="20"/>
        </w:rPr>
        <w:t xml:space="preserve"> </w:t>
      </w:r>
      <w:r>
        <w:rPr>
          <w:b/>
          <w:sz w:val="20"/>
          <w:szCs w:val="20"/>
        </w:rPr>
        <w:t xml:space="preserve">הָרוֹמֵז לְשֵׁם הָאֲדֹנוּת בְּאֶחָד מִכ״ד צֵירוּפָיו</w:t>
      </w:r>
      <w:r>
        <w:rPr>
          <w:sz w:val="20"/>
          <w:szCs w:val="20"/>
        </w:rPr>
        <w:t xml:space="preserve"> </w:t>
      </w:r>
      <w:r>
        <w:rPr>
          <w:sz w:val="20"/>
          <w:szCs w:val="20"/>
        </w:rPr>
        <w:t xml:space="preserve">—</w:t>
      </w:r>
      <w:r>
        <w:rPr>
          <w:sz w:val="20"/>
          <w:szCs w:val="20"/>
        </w:rPr>
        <w:t xml:space="preserve"> </w:t>
      </w:r>
      <w:r>
        <w:rPr>
          <w:b/>
          <w:sz w:val="20"/>
          <w:szCs w:val="20"/>
        </w:rPr>
        <w:t xml:space="preserve">‪which alludes to the Name of Lordship [</w:t>
      </w:r>
      <w:r>
        <w:rPr>
          <w:i/>
          <w:b/>
          <w:sz w:val="20"/>
          <w:szCs w:val="20"/>
        </w:rPr>
        <w:t xml:space="preserve">A-D-N-Y</w:t>
      </w:r>
      <w:r>
        <w:rPr>
          <w:b/>
          <w:sz w:val="20"/>
          <w:szCs w:val="20"/>
        </w:rPr>
        <w:t xml:space="preserve">] in one of its twenty-four permutations‬</w:t>
      </w:r>
      <w:r>
        <w:rPr>
          <w:sz w:val="20"/>
          <w:szCs w:val="20"/>
        </w:rPr>
        <w:t xml:space="preserve"> </w:t>
      </w:r>
      <w:r>
        <w:rPr>
          <w:sz w:val="20"/>
          <w:szCs w:val="20"/>
        </w:rPr>
        <w:t xml:space="preserve">—</w:t>
      </w:r>
      <w:r>
        <w:rPr>
          <w:sz w:val="20"/>
          <w:szCs w:val="20"/>
        </w:rPr>
        <w:t xml:space="preserve"> </w:t>
      </w:r>
      <w:r>
        <w:rPr>
          <w:b/>
          <w:sz w:val="20"/>
          <w:szCs w:val="20"/>
        </w:rPr>
        <w:t xml:space="preserve">שֶׁהוּא מִדַּת כְּנֶסֶת יִשְׂרָאֵל הַמְקַבֶּלֶת עוֹל מַלְכוּתוֹ יִתְבָּרַךְ בְּאַהֲבָה יוֹמָם וָלַיְלָה כָּל י״ב חָדְשֵׁי הַשָּׁנָה</w:t>
      </w:r>
      <w:r>
        <w:rPr>
          <w:sz w:val="20"/>
          <w:szCs w:val="20"/>
        </w:rPr>
        <w:t xml:space="preserve"> </w:t>
      </w:r>
      <w:r>
        <w:rPr>
          <w:sz w:val="20"/>
          <w:szCs w:val="20"/>
        </w:rPr>
        <w:t xml:space="preserve">—</w:t>
      </w:r>
      <w:r>
        <w:rPr>
          <w:sz w:val="20"/>
          <w:szCs w:val="20"/>
        </w:rPr>
        <w:t xml:space="preserve"> </w:t>
      </w:r>
      <w:r>
        <w:rPr>
          <w:b/>
          <w:sz w:val="20"/>
          <w:szCs w:val="20"/>
        </w:rPr>
        <w:t xml:space="preserve">‪which is the trait of Knesses Yisrael, that accepts the yoke of His kingship with love, day and night, all twelve months of the year.‬</w:t>
      </w:r>
      <w:r>
        <w:rPr>
          <w:rStyle w:val="FootnoteReference"/>
        </w:rPr>
        <w:footnoteReference w:id="840"/>
      </w:r>
    </w:p>
    <w:p>
      <w:pPr>
        <w:pStyle w:val="BodyText"/>
        <w:spacing w:before="0" w:after="40" w:line="240" w:lineRule="auto"/>
      </w:pPr>
      <w:r>
        <w:rPr>
          <w:b/>
          <w:sz w:val="20"/>
          <w:szCs w:val="20"/>
        </w:rPr>
        <w:t xml:space="preserve">[וְעַל כֵּן הֵם כ״ד צֵירוּפִים, מַה שֶּׁאֵין כֵּן שֵׁם הֲוָיָ״ה רַק י״ב, נֶגֶד מִדַּת יוֹם לְבַד, שֶׁהוּא מִדָּתוֹ יִתְבָּרַךְ ״שֶׁמֶשׁ וּמָגֵן ה׳״** —</w:t>
      </w:r>
      <w:r>
        <w:rPr>
          <w:b/>
          <w:sz w:val="20"/>
          <w:szCs w:val="20"/>
        </w:rPr>
        <w:t xml:space="preserve"> </w:t>
      </w:r>
      <w:r>
        <w:rPr>
          <w:b/>
          <w:b/>
          <w:sz w:val="20"/>
          <w:szCs w:val="20"/>
        </w:rPr>
        <w:t xml:space="preserve">‪[And therefore they are twenty-four permutations, whereas the Name</w:t>
      </w:r>
      <w:r>
        <w:rPr>
          <w:b/>
          <w:b/>
          <w:sz w:val="20"/>
          <w:szCs w:val="20"/>
        </w:rPr>
        <w:t xml:space="preserve"> </w:t>
      </w:r>
      <w:r>
        <w:rPr>
          <w:i/>
          <w:b/>
          <w:b/>
          <w:sz w:val="20"/>
          <w:szCs w:val="20"/>
        </w:rPr>
        <w:t xml:space="preserve">Havayah</w:t>
      </w:r>
      <w:r>
        <w:rPr>
          <w:b/>
          <w:b/>
          <w:sz w:val="20"/>
          <w:szCs w:val="20"/>
        </w:rPr>
        <w:t xml:space="preserve"> </w:t>
      </w:r>
      <w:r>
        <w:rPr>
          <w:b/>
          <w:b/>
          <w:sz w:val="20"/>
          <w:szCs w:val="20"/>
        </w:rPr>
        <w:t xml:space="preserve">has only twelve — corresponding to the trait of</w:t>
      </w:r>
      <w:r>
        <w:rPr>
          <w:b/>
          <w:b/>
          <w:sz w:val="20"/>
          <w:szCs w:val="20"/>
        </w:rPr>
        <w:t xml:space="preserve"> </w:t>
      </w:r>
      <w:r>
        <w:rPr>
          <w:b/>
          <w:b/>
          <w:sz w:val="20"/>
          <w:szCs w:val="20"/>
        </w:rPr>
        <w:t xml:space="preserve">“</w:t>
      </w:r>
      <w:r>
        <w:rPr>
          <w:b/>
          <w:b/>
          <w:sz w:val="20"/>
          <w:szCs w:val="20"/>
        </w:rPr>
        <w:t xml:space="preserve">day</w:t>
      </w:r>
      <w:r>
        <w:rPr>
          <w:b/>
          <w:b/>
          <w:sz w:val="20"/>
          <w:szCs w:val="20"/>
        </w:rPr>
        <w:t xml:space="preserve">”</w:t>
      </w:r>
      <w:r>
        <w:rPr>
          <w:b/>
          <w:b/>
          <w:sz w:val="20"/>
          <w:szCs w:val="20"/>
        </w:rPr>
        <w:t xml:space="preserve"> </w:t>
      </w:r>
      <w:r>
        <w:rPr>
          <w:b/>
          <w:b/>
          <w:sz w:val="20"/>
          <w:szCs w:val="20"/>
        </w:rPr>
        <w:t xml:space="preserve">alone, which is His own trait,</w:t>
      </w:r>
      <w:r>
        <w:rPr>
          <w:b/>
          <w:b/>
          <w:sz w:val="20"/>
          <w:szCs w:val="20"/>
        </w:rPr>
        <w:t xml:space="preserve"> </w:t>
      </w:r>
      <w:r>
        <w:rPr>
          <w:b/>
          <w:b/>
          <w:sz w:val="20"/>
          <w:szCs w:val="20"/>
        </w:rPr>
        <w:t xml:space="preserve">“</w:t>
      </w:r>
      <w:r>
        <w:rPr>
          <w:b/>
          <w:b/>
          <w:sz w:val="20"/>
          <w:szCs w:val="20"/>
        </w:rPr>
        <w:t xml:space="preserve">a sun and a shield is Hashem</w:t>
      </w:r>
      <w:r>
        <w:rPr>
          <w:b/>
          <w:b/>
          <w:sz w:val="20"/>
          <w:szCs w:val="20"/>
        </w:rPr>
        <w:t xml:space="preserve">”</w:t>
      </w:r>
      <w:r>
        <w:rPr>
          <w:b/>
          <w:b/>
          <w:sz w:val="20"/>
          <w:szCs w:val="20"/>
        </w:rPr>
        <w:t xml:space="preserve"> </w:t>
      </w:r>
      <w:r>
        <w:rPr>
          <w:b/>
          <w:b/>
          <w:sz w:val="20"/>
          <w:szCs w:val="20"/>
        </w:rPr>
        <w:t xml:space="preserve">(Tehillim 84:12)‬</w:t>
      </w:r>
      <w:r>
        <w:rPr>
          <w:rStyle w:val="FootnoteReference"/>
        </w:rPr>
        <w:footnoteReference w:id="841"/>
      </w:r>
      <w:r>
        <w:rPr>
          <w:b/>
          <w:b/>
          <w:sz w:val="20"/>
          <w:szCs w:val="20"/>
        </w:rPr>
        <w:t xml:space="preserve">;**</w:t>
      </w:r>
      <w:r>
        <w:rPr>
          <w:b/>
          <w:b/>
          <w:sz w:val="20"/>
          <w:szCs w:val="20"/>
        </w:rPr>
        <w:t xml:space="preserve"> </w:t>
      </w:r>
      <w:r>
        <w:rPr>
          <w:b/>
          <w:b/>
          <w:b/>
          <w:sz w:val="20"/>
          <w:szCs w:val="20"/>
        </w:rPr>
        <w:t xml:space="preserve">וְסִטְרָא דְּנוּקְבָא הוּא מִדַּת לַיְלָה — שְׁלִיטַת הַלְּבָנָה הַמְקַבֶּלֶת אוֹר הַחַמָּה, וְהוּא חִיבּוּר יוֹם וְלַיְלָה</w:t>
      </w:r>
      <w:r>
        <w:rPr>
          <w:b/>
          <w:b/>
          <w:sz w:val="20"/>
          <w:szCs w:val="20"/>
        </w:rPr>
        <w:t xml:space="preserve"> </w:t>
      </w:r>
      <w:r>
        <w:rPr>
          <w:b/>
          <w:b/>
          <w:sz w:val="20"/>
          <w:szCs w:val="20"/>
        </w:rPr>
        <w:t xml:space="preserve">—</w:t>
      </w:r>
      <w:r>
        <w:rPr>
          <w:b/>
          <w:b/>
          <w:sz w:val="20"/>
          <w:szCs w:val="20"/>
        </w:rPr>
        <w:t xml:space="preserve"> </w:t>
      </w:r>
      <w:r>
        <w:rPr>
          <w:b/>
          <w:b/>
          <w:b/>
          <w:sz w:val="20"/>
          <w:szCs w:val="20"/>
        </w:rPr>
        <w:t xml:space="preserve">‪and the side of the</w:t>
      </w:r>
      <w:r>
        <w:rPr>
          <w:b/>
          <w:b/>
          <w:b/>
          <w:sz w:val="20"/>
          <w:szCs w:val="20"/>
        </w:rPr>
        <w:t xml:space="preserve"> </w:t>
      </w:r>
      <w:r>
        <w:rPr>
          <w:i/>
          <w:b/>
          <w:b/>
          <w:b/>
          <w:sz w:val="20"/>
          <w:szCs w:val="20"/>
        </w:rPr>
        <w:t xml:space="preserve">Nukva</w:t>
      </w:r>
      <w:r>
        <w:rPr>
          <w:b/>
          <w:b/>
          <w:b/>
          <w:sz w:val="20"/>
          <w:szCs w:val="20"/>
        </w:rPr>
        <w:t xml:space="preserve"> </w:t>
      </w:r>
      <w:r>
        <w:rPr>
          <w:b/>
          <w:b/>
          <w:b/>
          <w:sz w:val="20"/>
          <w:szCs w:val="20"/>
        </w:rPr>
        <w:t xml:space="preserve">is the trait of</w:t>
      </w:r>
      <w:r>
        <w:rPr>
          <w:b/>
          <w:b/>
          <w:b/>
          <w:sz w:val="20"/>
          <w:szCs w:val="20"/>
        </w:rPr>
        <w:t xml:space="preserve"> </w:t>
      </w:r>
      <w:r>
        <w:rPr>
          <w:b/>
          <w:b/>
          <w:b/>
          <w:sz w:val="20"/>
          <w:szCs w:val="20"/>
        </w:rPr>
        <w:t xml:space="preserve">“</w:t>
      </w:r>
      <w:r>
        <w:rPr>
          <w:b/>
          <w:b/>
          <w:b/>
          <w:sz w:val="20"/>
          <w:szCs w:val="20"/>
        </w:rPr>
        <w:t xml:space="preserve">night</w:t>
      </w:r>
      <w:r>
        <w:rPr>
          <w:b/>
          <w:b/>
          <w:b/>
          <w:sz w:val="20"/>
          <w:szCs w:val="20"/>
        </w:rPr>
        <w:t xml:space="preserve">”</w:t>
      </w:r>
      <w:r>
        <w:rPr>
          <w:b/>
          <w:b/>
          <w:b/>
          <w:sz w:val="20"/>
          <w:szCs w:val="20"/>
        </w:rPr>
        <w:t xml:space="preserve"> </w:t>
      </w:r>
      <w:r>
        <w:rPr>
          <w:b/>
          <w:b/>
          <w:b/>
          <w:sz w:val="20"/>
          <w:szCs w:val="20"/>
        </w:rPr>
        <w:t xml:space="preserve">— the rule of the moon, which receives the light of the sun; and this is the joining of day and night,‬</w:t>
      </w:r>
      <w:r>
        <w:rPr>
          <w:b/>
          <w:b/>
          <w:sz w:val="20"/>
          <w:szCs w:val="20"/>
        </w:rPr>
        <w:t xml:space="preserve"> </w:t>
      </w:r>
      <w:r>
        <w:rPr>
          <w:b/>
          <w:b/>
          <w:b/>
          <w:sz w:val="20"/>
          <w:szCs w:val="20"/>
        </w:rPr>
        <w:t xml:space="preserve">עַל כֵּן אֶצְלָהּ הַי״ב הֵם כ״ד, רְצֹה לוֹמַר הַשָּׂגַת עַצְמָהּ וְהַשָּׂגַת הַמַּשְׁפִּיעַ, שֶׁהֵם חוֹמְרָהּ וְצוּרָתָהּ</w:t>
      </w:r>
      <w:r>
        <w:rPr>
          <w:b/>
          <w:b/>
          <w:sz w:val="20"/>
          <w:szCs w:val="20"/>
        </w:rPr>
        <w:t xml:space="preserve"> </w:t>
      </w:r>
      <w:r>
        <w:rPr>
          <w:b/>
          <w:b/>
          <w:sz w:val="20"/>
          <w:szCs w:val="20"/>
        </w:rPr>
        <w:t xml:space="preserve">—</w:t>
      </w:r>
      <w:r>
        <w:rPr>
          <w:b/>
          <w:b/>
          <w:sz w:val="20"/>
          <w:szCs w:val="20"/>
        </w:rPr>
        <w:t xml:space="preserve"> </w:t>
      </w:r>
      <w:r>
        <w:rPr>
          <w:b/>
          <w:b/>
          <w:b/>
          <w:sz w:val="20"/>
          <w:szCs w:val="20"/>
        </w:rPr>
        <w:t xml:space="preserve">‪so with her the twelve become twenty-four — her own apprehension and the apprehension of the</w:t>
      </w:r>
      <w:r>
        <w:rPr>
          <w:b/>
          <w:b/>
          <w:b/>
          <w:sz w:val="20"/>
          <w:szCs w:val="20"/>
        </w:rPr>
        <w:t xml:space="preserve"> </w:t>
      </w:r>
      <w:r>
        <w:rPr>
          <w:b/>
          <w:b/>
          <w:b/>
          <w:sz w:val="20"/>
          <w:szCs w:val="20"/>
        </w:rPr>
        <w:t xml:space="preserve">“</w:t>
      </w:r>
      <w:r>
        <w:rPr>
          <w:b/>
          <w:b/>
          <w:b/>
          <w:sz w:val="20"/>
          <w:szCs w:val="20"/>
        </w:rPr>
        <w:t xml:space="preserve">giver,</w:t>
      </w:r>
      <w:r>
        <w:rPr>
          <w:b/>
          <w:b/>
          <w:b/>
          <w:sz w:val="20"/>
          <w:szCs w:val="20"/>
        </w:rPr>
        <w:t xml:space="preserve">”</w:t>
      </w:r>
      <w:r>
        <w:rPr>
          <w:b/>
          <w:b/>
          <w:b/>
          <w:sz w:val="20"/>
          <w:szCs w:val="20"/>
        </w:rPr>
        <w:t xml:space="preserve"> </w:t>
      </w:r>
      <w:r>
        <w:rPr>
          <w:b/>
          <w:b/>
          <w:b/>
          <w:sz w:val="20"/>
          <w:szCs w:val="20"/>
        </w:rPr>
        <w:t xml:space="preserve">which are her</w:t>
      </w:r>
      <w:r>
        <w:rPr>
          <w:b/>
          <w:b/>
          <w:b/>
          <w:sz w:val="20"/>
          <w:szCs w:val="20"/>
        </w:rPr>
        <w:t xml:space="preserve"> </w:t>
      </w:r>
      <w:r>
        <w:rPr>
          <w:b/>
          <w:b/>
          <w:b/>
          <w:sz w:val="20"/>
          <w:szCs w:val="20"/>
        </w:rPr>
        <w:t xml:space="preserve">“</w:t>
      </w:r>
      <w:r>
        <w:rPr>
          <w:b/>
          <w:b/>
          <w:b/>
          <w:sz w:val="20"/>
          <w:szCs w:val="20"/>
        </w:rPr>
        <w:t xml:space="preserve">matter</w:t>
      </w:r>
      <w:r>
        <w:rPr>
          <w:b/>
          <w:b/>
          <w:b/>
          <w:sz w:val="20"/>
          <w:szCs w:val="20"/>
        </w:rPr>
        <w:t xml:space="preserve">”</w:t>
      </w:r>
      <w:r>
        <w:rPr>
          <w:b/>
          <w:b/>
          <w:b/>
          <w:sz w:val="20"/>
          <w:szCs w:val="20"/>
        </w:rPr>
        <w:t xml:space="preserve"> </w:t>
      </w:r>
      <w:r>
        <w:rPr>
          <w:b/>
          <w:b/>
          <w:b/>
          <w:sz w:val="20"/>
          <w:szCs w:val="20"/>
        </w:rPr>
        <w:t xml:space="preserve">and her</w:t>
      </w:r>
      <w:r>
        <w:rPr>
          <w:b/>
          <w:b/>
          <w:b/>
          <w:sz w:val="20"/>
          <w:szCs w:val="20"/>
        </w:rPr>
        <w:t xml:space="preserve"> </w:t>
      </w:r>
      <w:r>
        <w:rPr>
          <w:b/>
          <w:b/>
          <w:b/>
          <w:sz w:val="20"/>
          <w:szCs w:val="20"/>
        </w:rPr>
        <w:t xml:space="preserve">“</w:t>
      </w:r>
      <w:r>
        <w:rPr>
          <w:b/>
          <w:b/>
          <w:b/>
          <w:sz w:val="20"/>
          <w:szCs w:val="20"/>
        </w:rPr>
        <w:t xml:space="preserve">form‬</w:t>
      </w:r>
      <w:r>
        <w:rPr>
          <w:b/>
          <w:b/>
          <w:b/>
          <w:sz w:val="20"/>
          <w:szCs w:val="20"/>
        </w:rPr>
        <w:t xml:space="preserve">”</w:t>
      </w:r>
      <w:r>
        <w:rPr>
          <w:b/>
          <w:b/>
          <w:b/>
          <w:sz w:val="20"/>
          <w:szCs w:val="20"/>
        </w:rPr>
        <w:t xml:space="preserve">;</w:t>
      </w:r>
      <w:r>
        <w:rPr>
          <w:b/>
          <w:b/>
          <w:sz w:val="20"/>
          <w:szCs w:val="20"/>
        </w:rPr>
        <w:t xml:space="preserve"> </w:t>
      </w:r>
      <w:r>
        <w:rPr>
          <w:b/>
          <w:b/>
          <w:sz w:val="20"/>
          <w:szCs w:val="20"/>
        </w:rPr>
        <w:t xml:space="preserve">**וְעַל כֵּן מַזְכִּירִין מִדַּת יוֹם בַּלַּיְלָה וּמִדַּת לַיְלָה בַּיּוֹם בְּבִרְכַּת קְרִיאַת שְׁמַע]</w:t>
      </w:r>
      <w:r>
        <w:rPr>
          <w:b/>
          <w:sz w:val="20"/>
          <w:szCs w:val="20"/>
        </w:rPr>
        <w:t xml:space="preserve"> </w:t>
      </w:r>
      <w:r>
        <w:rPr>
          <w:b/>
          <w:sz w:val="20"/>
          <w:szCs w:val="20"/>
        </w:rPr>
        <w:t xml:space="preserve">‪— **and therefore we mention the trait of day at night and the trait of night by day, in the blessings of Krias Shema.]‬</w:t>
      </w:r>
    </w:p>
    <w:p>
      <w:pPr>
        <w:pStyle w:val="BodyText"/>
        <w:spacing w:before="0" w:after="40" w:line="240" w:lineRule="auto"/>
      </w:pPr>
      <w:r>
        <w:rPr>
          <w:b/>
          <w:sz w:val="20"/>
          <w:szCs w:val="20"/>
        </w:rPr>
        <w:t xml:space="preserve">וְנִרְאֶה לִי כִּי הַצֵּירוּפִים ״אֲדֹנָ״י״ וְ״דִינָ״א״ שֶׁהֵם אוֹתִיּוֹת ״דִּין״ סְדוּרִים יַחַד</w:t>
      </w:r>
      <w:r>
        <w:rPr>
          <w:sz w:val="20"/>
          <w:szCs w:val="20"/>
        </w:rPr>
        <w:t xml:space="preserve"> </w:t>
      </w:r>
      <w:r>
        <w:rPr>
          <w:sz w:val="20"/>
          <w:szCs w:val="20"/>
        </w:rPr>
        <w:t xml:space="preserve">—</w:t>
      </w:r>
      <w:r>
        <w:rPr>
          <w:sz w:val="20"/>
          <w:szCs w:val="20"/>
        </w:rPr>
        <w:t xml:space="preserve"> </w:t>
      </w:r>
      <w:r>
        <w:rPr>
          <w:b/>
          <w:sz w:val="20"/>
          <w:szCs w:val="20"/>
        </w:rPr>
        <w:t xml:space="preserve">‪And it seems to me that the permutations</w:t>
      </w:r>
      <w:r>
        <w:rPr>
          <w:b/>
          <w:sz w:val="20"/>
          <w:szCs w:val="20"/>
        </w:rPr>
        <w:t xml:space="preserve"> </w:t>
      </w:r>
      <w:r>
        <w:rPr>
          <w:i/>
          <w:b/>
          <w:sz w:val="20"/>
          <w:szCs w:val="20"/>
        </w:rPr>
        <w:t xml:space="preserve">A-D-N-Y</w:t>
      </w:r>
      <w:r>
        <w:rPr>
          <w:b/>
          <w:sz w:val="20"/>
          <w:szCs w:val="20"/>
        </w:rPr>
        <w:t xml:space="preserve"> </w:t>
      </w:r>
      <w:r>
        <w:rPr>
          <w:b/>
          <w:sz w:val="20"/>
          <w:szCs w:val="20"/>
        </w:rPr>
        <w:t xml:space="preserve">and</w:t>
      </w:r>
      <w:r>
        <w:rPr>
          <w:b/>
          <w:sz w:val="20"/>
          <w:szCs w:val="20"/>
        </w:rPr>
        <w:t xml:space="preserve"> </w:t>
      </w:r>
      <w:r>
        <w:rPr>
          <w:i/>
          <w:b/>
          <w:sz w:val="20"/>
          <w:szCs w:val="20"/>
        </w:rPr>
        <w:t xml:space="preserve">D-Y-N-A</w:t>
      </w:r>
      <w:r>
        <w:rPr>
          <w:b/>
          <w:sz w:val="20"/>
          <w:szCs w:val="20"/>
        </w:rPr>
        <w:t xml:space="preserve"> </w:t>
      </w:r>
      <w:r>
        <w:rPr>
          <w:b/>
          <w:sz w:val="20"/>
          <w:szCs w:val="20"/>
        </w:rPr>
        <w:t xml:space="preserve">— which are the letters of</w:t>
      </w:r>
      <w:r>
        <w:rPr>
          <w:b/>
          <w:sz w:val="20"/>
          <w:szCs w:val="20"/>
        </w:rPr>
        <w:t xml:space="preserve"> </w:t>
      </w:r>
      <w:r>
        <w:rPr>
          <w:b/>
          <w:sz w:val="20"/>
          <w:szCs w:val="20"/>
        </w:rPr>
        <w:t xml:space="preserve">“</w:t>
      </w:r>
      <w:r>
        <w:rPr>
          <w:i/>
          <w:b/>
          <w:sz w:val="20"/>
          <w:szCs w:val="20"/>
        </w:rPr>
        <w:t xml:space="preserve">din</w:t>
      </w:r>
      <w:r>
        <w:rPr>
          <w:b/>
          <w:sz w:val="20"/>
          <w:szCs w:val="20"/>
        </w:rPr>
        <w:t xml:space="preserve">”</w:t>
      </w:r>
      <w:r>
        <w:rPr>
          <w:b/>
          <w:sz w:val="20"/>
          <w:szCs w:val="20"/>
        </w:rPr>
        <w:t xml:space="preserve"> </w:t>
      </w:r>
      <w:r>
        <w:rPr>
          <w:b/>
          <w:sz w:val="20"/>
          <w:szCs w:val="20"/>
        </w:rPr>
        <w:t xml:space="preserve">arranged together —‬</w:t>
      </w:r>
      <w:r>
        <w:rPr>
          <w:sz w:val="20"/>
          <w:szCs w:val="20"/>
        </w:rPr>
        <w:t xml:space="preserve"> </w:t>
      </w:r>
      <w:r>
        <w:rPr>
          <w:b/>
          <w:sz w:val="20"/>
          <w:szCs w:val="20"/>
        </w:rPr>
        <w:t xml:space="preserve">וְהָ״א״ דְּהוּא ״אַלּוּפוֹ שֶׁל עוֹלָם״ הַגָּנוּז בְּגַוֵּיהּ בִּתְחִלָּתָהּ הוּא נֶגֶד חוֹדֶשׁ אָב</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i/>
          <w:b/>
          <w:sz w:val="20"/>
          <w:szCs w:val="20"/>
        </w:rPr>
        <w:t xml:space="preserve">alef</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Chief [</w:t>
      </w:r>
      <w:r>
        <w:rPr>
          <w:i/>
          <w:b/>
          <w:sz w:val="20"/>
          <w:szCs w:val="20"/>
        </w:rPr>
        <w:t xml:space="preserve">Alufo</w:t>
      </w:r>
      <w:r>
        <w:rPr>
          <w:b/>
          <w:sz w:val="20"/>
          <w:szCs w:val="20"/>
        </w:rPr>
        <w:t xml:space="preserve">] of the world,</w:t>
      </w:r>
      <w:r>
        <w:rPr>
          <w:b/>
          <w:sz w:val="20"/>
          <w:szCs w:val="20"/>
        </w:rPr>
        <w:t xml:space="preserve">”</w:t>
      </w:r>
      <w:r>
        <w:rPr>
          <w:b/>
          <w:sz w:val="20"/>
          <w:szCs w:val="20"/>
        </w:rPr>
        <w:t xml:space="preserve"> </w:t>
      </w:r>
      <w:r>
        <w:rPr>
          <w:b/>
          <w:sz w:val="20"/>
          <w:szCs w:val="20"/>
        </w:rPr>
        <w:t xml:space="preserve">hidden within it — at its beginning, corresponds to the month of</w:t>
      </w:r>
      <w:r>
        <w:rPr>
          <w:b/>
          <w:sz w:val="20"/>
          <w:szCs w:val="20"/>
        </w:rPr>
        <w:t xml:space="preserve"> </w:t>
      </w:r>
      <w:r>
        <w:rPr>
          <w:i/>
          <w:b/>
          <w:sz w:val="20"/>
          <w:szCs w:val="20"/>
        </w:rPr>
        <w:t xml:space="preserve">Av‬</w:t>
      </w:r>
      <w:r>
        <w:rPr>
          <w:b/>
          <w:sz w:val="20"/>
          <w:szCs w:val="20"/>
        </w:rPr>
        <w:t xml:space="preserve">.</w:t>
      </w:r>
      <w:r>
        <w:rPr>
          <w:rStyle w:val="FootnoteReference"/>
        </w:rPr>
        <w:footnoteReference w:id="842"/>
      </w:r>
    </w:p>
    <w:p>
      <w:pPr>
        <w:pStyle w:val="BodyText"/>
        <w:spacing w:before="0" w:after="40" w:line="240" w:lineRule="auto"/>
      </w:pPr>
      <w:r>
        <w:rPr>
          <w:b/>
          <w:sz w:val="20"/>
          <w:szCs w:val="20"/>
        </w:rPr>
        <w:t xml:space="preserve">דְּנִרְאֶה לִי שֶׁנִּקְרָא כֵן לְפִי שֶׁאַבְרָהָם אָבִינוּ ע״ה בָּחַר הַגָּלֻיּוֹת כְּמוֹ שֶׁאָמְרוּ ז״ל</w:t>
      </w:r>
      <w:r>
        <w:rPr>
          <w:sz w:val="20"/>
          <w:szCs w:val="20"/>
        </w:rPr>
        <w:t xml:space="preserve"> </w:t>
      </w:r>
      <w:r>
        <w:rPr>
          <w:sz w:val="20"/>
          <w:szCs w:val="20"/>
        </w:rPr>
        <w:t xml:space="preserve">—</w:t>
      </w:r>
      <w:r>
        <w:rPr>
          <w:sz w:val="20"/>
          <w:szCs w:val="20"/>
        </w:rPr>
        <w:t xml:space="preserve"> </w:t>
      </w:r>
      <w:r>
        <w:rPr>
          <w:b/>
          <w:sz w:val="20"/>
          <w:szCs w:val="20"/>
        </w:rPr>
        <w:t xml:space="preserve">‪For it seems to me that it is called [</w:t>
      </w:r>
      <w:r>
        <w:rPr>
          <w:i/>
          <w:b/>
          <w:sz w:val="20"/>
          <w:szCs w:val="20"/>
        </w:rPr>
        <w:t xml:space="preserve">Av</w:t>
      </w:r>
      <w:r>
        <w:rPr>
          <w:b/>
          <w:sz w:val="20"/>
          <w:szCs w:val="20"/>
        </w:rPr>
        <w:t xml:space="preserve">] because Avraham Avinu</w:t>
      </w:r>
      <w:r>
        <w:rPr>
          <w:b/>
          <w:sz w:val="20"/>
          <w:szCs w:val="20"/>
        </w:rPr>
        <w:t xml:space="preserve"> </w:t>
      </w:r>
      <w:r>
        <w:rPr>
          <w:b/>
          <w:sz w:val="20"/>
          <w:szCs w:val="20"/>
        </w:rPr>
        <w:t xml:space="preserve">“</w:t>
      </w:r>
      <w:r>
        <w:rPr>
          <w:b/>
          <w:sz w:val="20"/>
          <w:szCs w:val="20"/>
        </w:rPr>
        <w:t xml:space="preserve">chose the exiles,</w:t>
      </w:r>
      <w:r>
        <w:rPr>
          <w:b/>
          <w:sz w:val="20"/>
          <w:szCs w:val="20"/>
        </w:rPr>
        <w:t xml:space="preserve">”</w:t>
      </w:r>
      <w:r>
        <w:rPr>
          <w:b/>
          <w:sz w:val="20"/>
          <w:szCs w:val="20"/>
        </w:rPr>
        <w:t xml:space="preserve"> </w:t>
      </w:r>
      <w:r>
        <w:rPr>
          <w:b/>
          <w:sz w:val="20"/>
          <w:szCs w:val="20"/>
        </w:rPr>
        <w:t xml:space="preserve">as the Sages said (cf. Nedarim 32a)‬</w:t>
      </w:r>
      <w:r>
        <w:rPr>
          <w:rStyle w:val="FootnoteReference"/>
        </w:rPr>
        <w:footnoteReference w:id="843"/>
      </w:r>
      <w:r>
        <w:rPr>
          <w:b/>
          <w:sz w:val="20"/>
          <w:szCs w:val="20"/>
        </w:rPr>
        <w:t xml:space="preserve">;</w:t>
      </w:r>
      <w:r>
        <w:rPr>
          <w:sz w:val="20"/>
          <w:szCs w:val="20"/>
        </w:rPr>
        <w:t xml:space="preserve"> </w:t>
      </w:r>
      <w:r>
        <w:rPr>
          <w:b/>
          <w:sz w:val="20"/>
          <w:szCs w:val="20"/>
        </w:rPr>
        <w:t xml:space="preserve">וְהַיְינוּ דְּ״אַבְרָהָם הוֹלִיד אֶת יִצְחָק״, דְּאַף עַל פִּי שֶׁמִּדָּתוֹ חֶסֶד הוּא הוֹלִיד מִדַּת הַדִּין וְהַצִּמְצוּם, וְכָל הוֹלָדָה הוּא כְּפִי הִשְׁתּוֹקְקוּת הַמּוֹלִיד</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Avraham begot Yitzchak</w:t>
      </w:r>
      <w:r>
        <w:rPr>
          <w:b/>
          <w:sz w:val="20"/>
          <w:szCs w:val="20"/>
        </w:rPr>
        <w:t xml:space="preserve">”</w:t>
      </w:r>
      <w:r>
        <w:rPr>
          <w:b/>
          <w:sz w:val="20"/>
          <w:szCs w:val="20"/>
        </w:rPr>
        <w:t xml:space="preserve">: that though his own trait is</w:t>
      </w:r>
      <w:r>
        <w:rPr>
          <w:b/>
          <w:sz w:val="20"/>
          <w:szCs w:val="20"/>
        </w:rPr>
        <w:t xml:space="preserve"> </w:t>
      </w:r>
      <w:r>
        <w:rPr>
          <w:i/>
          <w:b/>
          <w:sz w:val="20"/>
          <w:szCs w:val="20"/>
        </w:rPr>
        <w:t xml:space="preserve">Chesed</w:t>
      </w:r>
      <w:r>
        <w:rPr>
          <w:b/>
          <w:sz w:val="20"/>
          <w:szCs w:val="20"/>
        </w:rPr>
        <w:t xml:space="preserve">, he</w:t>
      </w:r>
      <w:r>
        <w:rPr>
          <w:b/>
          <w:sz w:val="20"/>
          <w:szCs w:val="20"/>
        </w:rPr>
        <w:t xml:space="preserve"> </w:t>
      </w:r>
      <w:r>
        <w:rPr>
          <w:b/>
          <w:sz w:val="20"/>
          <w:szCs w:val="20"/>
        </w:rPr>
        <w:t xml:space="preserve">“</w:t>
      </w:r>
      <w:r>
        <w:rPr>
          <w:b/>
          <w:sz w:val="20"/>
          <w:szCs w:val="20"/>
        </w:rPr>
        <w:t xml:space="preserve">begot</w:t>
      </w:r>
      <w:r>
        <w:rPr>
          <w:b/>
          <w:sz w:val="20"/>
          <w:szCs w:val="20"/>
        </w:rPr>
        <w:t xml:space="preserve">”</w:t>
      </w:r>
      <w:r>
        <w:rPr>
          <w:b/>
          <w:sz w:val="20"/>
          <w:szCs w:val="20"/>
        </w:rPr>
        <w:t xml:space="preserve"> </w:t>
      </w:r>
      <w:r>
        <w:rPr>
          <w:b/>
          <w:sz w:val="20"/>
          <w:szCs w:val="20"/>
        </w:rPr>
        <w:t xml:space="preserve">the trait of</w:t>
      </w:r>
      <w:r>
        <w:rPr>
          <w:b/>
          <w:sz w:val="20"/>
          <w:szCs w:val="20"/>
        </w:rPr>
        <w:t xml:space="preserve"> </w:t>
      </w:r>
      <w:r>
        <w:rPr>
          <w:i/>
          <w:b/>
          <w:sz w:val="20"/>
          <w:szCs w:val="20"/>
        </w:rPr>
        <w:t xml:space="preserve">Din</w:t>
      </w:r>
      <w:r>
        <w:rPr>
          <w:b/>
          <w:sz w:val="20"/>
          <w:szCs w:val="20"/>
        </w:rPr>
        <w:t xml:space="preserve"> </w:t>
      </w:r>
      <w:r>
        <w:rPr>
          <w:b/>
          <w:sz w:val="20"/>
          <w:szCs w:val="20"/>
        </w:rPr>
        <w:t xml:space="preserve">and contraction — for every</w:t>
      </w:r>
      <w:r>
        <w:rPr>
          <w:b/>
          <w:sz w:val="20"/>
          <w:szCs w:val="20"/>
        </w:rPr>
        <w:t xml:space="preserve"> </w:t>
      </w:r>
      <w:r>
        <w:rPr>
          <w:b/>
          <w:sz w:val="20"/>
          <w:szCs w:val="20"/>
        </w:rPr>
        <w:t xml:space="preserve">“</w:t>
      </w:r>
      <w:r>
        <w:rPr>
          <w:b/>
          <w:sz w:val="20"/>
          <w:szCs w:val="20"/>
        </w:rPr>
        <w:t xml:space="preserve">begetting</w:t>
      </w:r>
      <w:r>
        <w:rPr>
          <w:b/>
          <w:sz w:val="20"/>
          <w:szCs w:val="20"/>
        </w:rPr>
        <w:t xml:space="preserve">”</w:t>
      </w:r>
      <w:r>
        <w:rPr>
          <w:b/>
          <w:sz w:val="20"/>
          <w:szCs w:val="20"/>
        </w:rPr>
        <w:t xml:space="preserve"> </w:t>
      </w:r>
      <w:r>
        <w:rPr>
          <w:b/>
          <w:sz w:val="20"/>
          <w:szCs w:val="20"/>
        </w:rPr>
        <w:t xml:space="preserve">is according to the yearning of the begetter.‬</w:t>
      </w:r>
      <w:r>
        <w:rPr>
          <w:rStyle w:val="FootnoteReference"/>
        </w:rPr>
        <w:footnoteReference w:id="844"/>
      </w:r>
      <w:r>
        <w:rPr>
          <w:sz w:val="20"/>
          <w:szCs w:val="20"/>
        </w:rPr>
        <w:t xml:space="preserve"> </w:t>
      </w:r>
      <w:r>
        <w:rPr>
          <w:b/>
          <w:sz w:val="20"/>
          <w:szCs w:val="20"/>
        </w:rPr>
        <w:t xml:space="preserve">וְאַבְרָהָם הוּא הַנִּקְרָא ״אַב הֲמוֹן גּוֹיִם״, וּבַתְּחִלָּה אַב לַאֲרָם וְאַחַר כָּךְ לְכָל הָעוֹלָם כּוּלּוֹ</w:t>
      </w:r>
      <w:r>
        <w:rPr>
          <w:sz w:val="20"/>
          <w:szCs w:val="20"/>
        </w:rPr>
        <w:t xml:space="preserve"> </w:t>
      </w:r>
      <w:r>
        <w:rPr>
          <w:sz w:val="20"/>
          <w:szCs w:val="20"/>
        </w:rPr>
        <w:t xml:space="preserve">—</w:t>
      </w:r>
      <w:r>
        <w:rPr>
          <w:sz w:val="20"/>
          <w:szCs w:val="20"/>
        </w:rPr>
        <w:t xml:space="preserve"> </w:t>
      </w:r>
      <w:r>
        <w:rPr>
          <w:b/>
          <w:sz w:val="20"/>
          <w:szCs w:val="20"/>
        </w:rPr>
        <w:t xml:space="preserve">‪And Avraham is the one called</w:t>
      </w:r>
      <w:r>
        <w:rPr>
          <w:b/>
          <w:sz w:val="20"/>
          <w:szCs w:val="20"/>
        </w:rPr>
        <w:t xml:space="preserve"> </w:t>
      </w:r>
      <w:r>
        <w:rPr>
          <w:b/>
          <w:sz w:val="20"/>
          <w:szCs w:val="20"/>
        </w:rPr>
        <w:t xml:space="preserve">“</w:t>
      </w:r>
      <w:r>
        <w:rPr>
          <w:b/>
          <w:sz w:val="20"/>
          <w:szCs w:val="20"/>
        </w:rPr>
        <w:t xml:space="preserve">father of a multitude of nations</w:t>
      </w:r>
      <w:r>
        <w:rPr>
          <w:b/>
          <w:sz w:val="20"/>
          <w:szCs w:val="20"/>
        </w:rPr>
        <w:t xml:space="preserve">”</w:t>
      </w:r>
      <w:r>
        <w:rPr>
          <w:b/>
          <w:sz w:val="20"/>
          <w:szCs w:val="20"/>
        </w:rPr>
        <w:t xml:space="preserve"> </w:t>
      </w:r>
      <w:r>
        <w:rPr>
          <w:b/>
          <w:sz w:val="20"/>
          <w:szCs w:val="20"/>
        </w:rPr>
        <w:t xml:space="preserve">— at first</w:t>
      </w:r>
      <w:r>
        <w:rPr>
          <w:b/>
          <w:sz w:val="20"/>
          <w:szCs w:val="20"/>
        </w:rPr>
        <w:t xml:space="preserve"> </w:t>
      </w:r>
      <w:r>
        <w:rPr>
          <w:b/>
          <w:sz w:val="20"/>
          <w:szCs w:val="20"/>
        </w:rPr>
        <w:t xml:space="preserve">“</w:t>
      </w:r>
      <w:r>
        <w:rPr>
          <w:i/>
          <w:b/>
          <w:sz w:val="20"/>
          <w:szCs w:val="20"/>
        </w:rPr>
        <w:t xml:space="preserve">Av</w:t>
      </w:r>
      <w:r>
        <w:rPr>
          <w:b/>
          <w:sz w:val="20"/>
          <w:szCs w:val="20"/>
        </w:rPr>
        <w:t xml:space="preserve"> </w:t>
      </w:r>
      <w:r>
        <w:rPr>
          <w:b/>
          <w:sz w:val="20"/>
          <w:szCs w:val="20"/>
        </w:rPr>
        <w:t xml:space="preserve">[father] to</w:t>
      </w:r>
      <w:r>
        <w:rPr>
          <w:b/>
          <w:sz w:val="20"/>
          <w:szCs w:val="20"/>
        </w:rPr>
        <w:t xml:space="preserve"> </w:t>
      </w:r>
      <w:r>
        <w:rPr>
          <w:i/>
          <w:b/>
          <w:sz w:val="20"/>
          <w:szCs w:val="20"/>
        </w:rPr>
        <w:t xml:space="preserve">Aram</w:t>
      </w:r>
      <w:r>
        <w:rPr>
          <w:b/>
          <w:sz w:val="20"/>
          <w:szCs w:val="20"/>
        </w:rPr>
        <w:t xml:space="preserve">,</w:t>
      </w:r>
      <w:r>
        <w:rPr>
          <w:b/>
          <w:sz w:val="20"/>
          <w:szCs w:val="20"/>
        </w:rPr>
        <w:t xml:space="preserve">”</w:t>
      </w:r>
      <w:r>
        <w:rPr>
          <w:b/>
          <w:sz w:val="20"/>
          <w:szCs w:val="20"/>
        </w:rPr>
        <w:t xml:space="preserve"> </w:t>
      </w:r>
      <w:r>
        <w:rPr>
          <w:b/>
          <w:sz w:val="20"/>
          <w:szCs w:val="20"/>
        </w:rPr>
        <w:t xml:space="preserve">and afterward to the whole world.‬</w:t>
      </w:r>
      <w:r>
        <w:rPr>
          <w:sz w:val="20"/>
          <w:szCs w:val="20"/>
        </w:rPr>
        <w:t xml:space="preserve"> </w:t>
      </w:r>
      <w:r>
        <w:rPr>
          <w:b/>
          <w:sz w:val="20"/>
          <w:szCs w:val="20"/>
        </w:rPr>
        <w:t xml:space="preserve">דְּמִלַּת ״אָב״ הוּא עִיקַּר שְׁמוֹ, הַמּוֹרֶה עַל עִנְיָנוֹ שֶׁהוּא אַב הָעוֹלָם וְרֹאשׁ לַאֲבוֹת הָעוֹלָם</w:t>
      </w:r>
      <w:r>
        <w:rPr>
          <w:sz w:val="20"/>
          <w:szCs w:val="20"/>
        </w:rPr>
        <w:t xml:space="preserve"> </w:t>
      </w:r>
      <w:r>
        <w:rPr>
          <w:sz w:val="20"/>
          <w:szCs w:val="20"/>
        </w:rPr>
        <w:t xml:space="preserve">—</w:t>
      </w:r>
      <w:r>
        <w:rPr>
          <w:sz w:val="20"/>
          <w:szCs w:val="20"/>
        </w:rPr>
        <w:t xml:space="preserve"> </w:t>
      </w:r>
      <w:r>
        <w:rPr>
          <w:b/>
          <w:sz w:val="20"/>
          <w:szCs w:val="20"/>
        </w:rPr>
        <w:t xml:space="preserve">‪for the word</w:t>
      </w:r>
      <w:r>
        <w:rPr>
          <w:b/>
          <w:sz w:val="20"/>
          <w:szCs w:val="20"/>
        </w:rPr>
        <w:t xml:space="preserve"> </w:t>
      </w:r>
      <w:r>
        <w:rPr>
          <w:b/>
          <w:sz w:val="20"/>
          <w:szCs w:val="20"/>
        </w:rPr>
        <w:t xml:space="preserve">“</w:t>
      </w:r>
      <w:r>
        <w:rPr>
          <w:i/>
          <w:b/>
          <w:sz w:val="20"/>
          <w:szCs w:val="20"/>
        </w:rPr>
        <w:t xml:space="preserve">Av</w:t>
      </w:r>
      <w:r>
        <w:rPr>
          <w:b/>
          <w:sz w:val="20"/>
          <w:szCs w:val="20"/>
        </w:rPr>
        <w:t xml:space="preserve">”</w:t>
      </w:r>
      <w:r>
        <w:rPr>
          <w:b/>
          <w:sz w:val="20"/>
          <w:szCs w:val="20"/>
        </w:rPr>
        <w:t xml:space="preserve"> </w:t>
      </w:r>
      <w:r>
        <w:rPr>
          <w:b/>
          <w:sz w:val="20"/>
          <w:szCs w:val="20"/>
        </w:rPr>
        <w:t xml:space="preserve">is the essence of his name, indicating that he is the father of the world and the head of the fathers of the world.‬</w:t>
      </w:r>
    </w:p>
    <w:p>
      <w:pPr>
        <w:pStyle w:val="BodyText"/>
        <w:spacing w:before="0" w:after="40" w:line="240" w:lineRule="auto"/>
      </w:pPr>
      <w:r>
        <w:rPr>
          <w:b/>
          <w:sz w:val="20"/>
          <w:szCs w:val="20"/>
        </w:rPr>
        <w:t xml:space="preserve">דְּמַה שֶּׁיִּצְחָק וְיַעֲקֹב גַּם כֵּן אָבוֹת הוּא רַק מִצַּד כֹּחַ אַבְרָהָם הַגָּנוּז בְּגַוַּום, כִּי הוּא שֹׁרֶשׁ לְעִנְיַן ״אָב״</w:t>
      </w:r>
      <w:r>
        <w:rPr>
          <w:sz w:val="20"/>
          <w:szCs w:val="20"/>
        </w:rPr>
        <w:t xml:space="preserve"> </w:t>
      </w:r>
      <w:r>
        <w:rPr>
          <w:sz w:val="20"/>
          <w:szCs w:val="20"/>
        </w:rPr>
        <w:t xml:space="preserve">—</w:t>
      </w:r>
      <w:r>
        <w:rPr>
          <w:sz w:val="20"/>
          <w:szCs w:val="20"/>
        </w:rPr>
        <w:t xml:space="preserve"> </w:t>
      </w:r>
      <w:r>
        <w:rPr>
          <w:b/>
          <w:sz w:val="20"/>
          <w:szCs w:val="20"/>
        </w:rPr>
        <w:t xml:space="preserve">‪For that Yitzchak and Yaakov, too, are</w:t>
      </w:r>
      <w:r>
        <w:rPr>
          <w:b/>
          <w:sz w:val="20"/>
          <w:szCs w:val="20"/>
        </w:rPr>
        <w:t xml:space="preserve"> </w:t>
      </w:r>
      <w:r>
        <w:rPr>
          <w:b/>
          <w:sz w:val="20"/>
          <w:szCs w:val="20"/>
        </w:rPr>
        <w:t xml:space="preserve">“</w:t>
      </w:r>
      <w:r>
        <w:rPr>
          <w:b/>
          <w:sz w:val="20"/>
          <w:szCs w:val="20"/>
        </w:rPr>
        <w:t xml:space="preserve">Avos</w:t>
      </w:r>
      <w:r>
        <w:rPr>
          <w:b/>
          <w:sz w:val="20"/>
          <w:szCs w:val="20"/>
        </w:rPr>
        <w:t xml:space="preserve">”</w:t>
      </w:r>
      <w:r>
        <w:rPr>
          <w:b/>
          <w:sz w:val="20"/>
          <w:szCs w:val="20"/>
        </w:rPr>
        <w:t xml:space="preserve"> </w:t>
      </w:r>
      <w:r>
        <w:rPr>
          <w:b/>
          <w:sz w:val="20"/>
          <w:szCs w:val="20"/>
        </w:rPr>
        <w:t xml:space="preserve">is only from the power of Avraham hidden within them, for he is the root of the concept of</w:t>
      </w:r>
      <w:r>
        <w:rPr>
          <w:b/>
          <w:sz w:val="20"/>
          <w:szCs w:val="20"/>
        </w:rPr>
        <w:t xml:space="preserve"> </w:t>
      </w:r>
      <w:r>
        <w:rPr>
          <w:b/>
          <w:sz w:val="20"/>
          <w:szCs w:val="20"/>
        </w:rPr>
        <w:t xml:space="preserve">“</w:t>
      </w:r>
      <w:r>
        <w:rPr>
          <w:b/>
          <w:sz w:val="20"/>
          <w:szCs w:val="20"/>
        </w:rPr>
        <w:t xml:space="preserve">father,‬</w:t>
      </w:r>
      <w:r>
        <w:rPr>
          <w:b/>
          <w:sz w:val="20"/>
          <w:szCs w:val="20"/>
        </w:rPr>
        <w:t xml:space="preserve">”</w:t>
      </w:r>
      <w:r>
        <w:rPr>
          <w:sz w:val="20"/>
          <w:szCs w:val="20"/>
        </w:rPr>
        <w:t xml:space="preserve"> </w:t>
      </w:r>
      <w:r>
        <w:rPr>
          <w:b/>
          <w:sz w:val="20"/>
          <w:szCs w:val="20"/>
        </w:rPr>
        <w:t xml:space="preserve">דְּהַיְינוּ הַהוֹלָדָה שֶׁהוּא הִתְפַּשְּׁטוּת הַבָּא מִצַּד הַחֶסֶד</w:t>
      </w:r>
      <w:r>
        <w:rPr>
          <w:sz w:val="20"/>
          <w:szCs w:val="20"/>
        </w:rPr>
        <w:t xml:space="preserve"> </w:t>
      </w:r>
      <w:r>
        <w:rPr>
          <w:sz w:val="20"/>
          <w:szCs w:val="20"/>
        </w:rPr>
        <w:t xml:space="preserve">—</w:t>
      </w:r>
      <w:r>
        <w:rPr>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begetting</w:t>
      </w:r>
      <w:r>
        <w:rPr>
          <w:b/>
          <w:sz w:val="20"/>
          <w:szCs w:val="20"/>
        </w:rPr>
        <w:t xml:space="preserve">”</w:t>
      </w:r>
      <w:r>
        <w:rPr>
          <w:b/>
          <w:sz w:val="20"/>
          <w:szCs w:val="20"/>
        </w:rPr>
        <w:t xml:space="preserve"> </w:t>
      </w:r>
      <w:r>
        <w:rPr>
          <w:b/>
          <w:sz w:val="20"/>
          <w:szCs w:val="20"/>
        </w:rPr>
        <w:t xml:space="preserve">— a spreading-forth that comes from the side of</w:t>
      </w:r>
      <w:r>
        <w:rPr>
          <w:b/>
          <w:sz w:val="20"/>
          <w:szCs w:val="20"/>
        </w:rPr>
        <w:t xml:space="preserve"> </w:t>
      </w:r>
      <w:r>
        <w:rPr>
          <w:i/>
          <w:b/>
          <w:sz w:val="20"/>
          <w:szCs w:val="20"/>
        </w:rPr>
        <w:t xml:space="preserve">Chesed‬</w:t>
      </w:r>
      <w:r>
        <w:rPr>
          <w:b/>
          <w:sz w:val="20"/>
          <w:szCs w:val="20"/>
        </w:rPr>
        <w:t xml:space="preserve">.</w:t>
      </w:r>
      <w:r>
        <w:rPr>
          <w:sz w:val="20"/>
          <w:szCs w:val="20"/>
        </w:rPr>
        <w:t xml:space="preserve"> </w:t>
      </w:r>
      <w:r>
        <w:rPr>
          <w:b/>
          <w:sz w:val="20"/>
          <w:szCs w:val="20"/>
        </w:rPr>
        <w:t xml:space="preserve">אֶלָּא שֶׁמִּצַּד שֶׁפַע הַהִתְפַּשְּׁטוּת אֵין מָקוֹם לְהוֹלָדָה וְהַהֶבְדֵּל בֵּין אָב לְבֵן</w:t>
      </w:r>
      <w:r>
        <w:rPr>
          <w:sz w:val="20"/>
          <w:szCs w:val="20"/>
        </w:rPr>
        <w:t xml:space="preserve"> </w:t>
      </w:r>
      <w:r>
        <w:rPr>
          <w:sz w:val="20"/>
          <w:szCs w:val="20"/>
        </w:rPr>
        <w:t xml:space="preserve">—</w:t>
      </w:r>
      <w:r>
        <w:rPr>
          <w:sz w:val="20"/>
          <w:szCs w:val="20"/>
        </w:rPr>
        <w:t xml:space="preserve"> </w:t>
      </w:r>
      <w:r>
        <w:rPr>
          <w:b/>
          <w:sz w:val="20"/>
          <w:szCs w:val="20"/>
        </w:rPr>
        <w:t xml:space="preserve">‪Except that from the [pure] abundance of spreading-forth, there is no</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w:t>
      </w:r>
      <w:r>
        <w:rPr>
          <w:b/>
          <w:sz w:val="20"/>
          <w:szCs w:val="20"/>
        </w:rPr>
        <w:t xml:space="preserve">for begetting or for the distinction between father and son‬</w:t>
      </w:r>
      <w:r>
        <w:rPr>
          <w:sz w:val="20"/>
          <w:szCs w:val="20"/>
        </w:rPr>
        <w:t xml:space="preserve"> </w:t>
      </w:r>
      <w:r>
        <w:rPr>
          <w:sz w:val="20"/>
          <w:szCs w:val="20"/>
        </w:rPr>
        <w:t xml:space="preserve">—</w:t>
      </w:r>
      <w:r>
        <w:rPr>
          <w:sz w:val="20"/>
          <w:szCs w:val="20"/>
        </w:rPr>
        <w:t xml:space="preserve"> </w:t>
      </w:r>
      <w:r>
        <w:rPr>
          <w:b/>
          <w:sz w:val="20"/>
          <w:szCs w:val="20"/>
        </w:rPr>
        <w:t xml:space="preserve">וְעַל דֶּרֶךְ ״אִלְמָלֵא אֲבוֹתֵינוּ שֶׁחָטְאוּ אָנוּ לֹא בָאנוּ״ אוֹ ״כְּמִי שֶׁלֹּא בָּאנוּ״ לְעוֹלָם</w:t>
      </w:r>
      <w:r>
        <w:rPr>
          <w:sz w:val="20"/>
          <w:szCs w:val="20"/>
        </w:rPr>
        <w:t xml:space="preserve"> </w:t>
      </w:r>
      <w:r>
        <w:rPr>
          <w:sz w:val="20"/>
          <w:szCs w:val="20"/>
        </w:rPr>
        <w:t xml:space="preserve">—</w:t>
      </w:r>
      <w:r>
        <w:rPr>
          <w:sz w:val="20"/>
          <w:szCs w:val="20"/>
        </w:rPr>
        <w:t xml:space="preserve"> </w:t>
      </w:r>
      <w:r>
        <w:rPr>
          <w:b/>
          <w:sz w:val="20"/>
          <w:szCs w:val="20"/>
        </w:rPr>
        <w:t xml:space="preserve">‪along the lines of</w:t>
      </w:r>
      <w:r>
        <w:rPr>
          <w:b/>
          <w:sz w:val="20"/>
          <w:szCs w:val="20"/>
        </w:rPr>
        <w:t xml:space="preserve"> </w:t>
      </w:r>
      <w:r>
        <w:rPr>
          <w:b/>
          <w:sz w:val="20"/>
          <w:szCs w:val="20"/>
        </w:rPr>
        <w:t xml:space="preserve">“</w:t>
      </w:r>
      <w:r>
        <w:rPr>
          <w:b/>
          <w:sz w:val="20"/>
          <w:szCs w:val="20"/>
        </w:rPr>
        <w:t xml:space="preserve">had our ancestors not sinned, we would not have come,</w:t>
      </w:r>
      <w:r>
        <w:rPr>
          <w:b/>
          <w:sz w:val="20"/>
          <w:szCs w:val="20"/>
        </w:rPr>
        <w:t xml:space="preserve">”</w:t>
      </w:r>
      <w:r>
        <w:rPr>
          <w:b/>
          <w:sz w:val="20"/>
          <w:szCs w:val="20"/>
        </w:rPr>
        <w:t xml:space="preserve"> </w:t>
      </w:r>
      <w:r>
        <w:rPr>
          <w:b/>
          <w:sz w:val="20"/>
          <w:szCs w:val="20"/>
        </w:rPr>
        <w:t xml:space="preserve">or</w:t>
      </w:r>
      <w:r>
        <w:rPr>
          <w:b/>
          <w:sz w:val="20"/>
          <w:szCs w:val="20"/>
        </w:rPr>
        <w:t xml:space="preserve"> </w:t>
      </w:r>
      <w:r>
        <w:rPr>
          <w:b/>
          <w:sz w:val="20"/>
          <w:szCs w:val="20"/>
        </w:rPr>
        <w:t xml:space="preserve">“</w:t>
      </w:r>
      <w:r>
        <w:rPr>
          <w:b/>
          <w:sz w:val="20"/>
          <w:szCs w:val="20"/>
        </w:rPr>
        <w:t xml:space="preserve">like those who never came</w:t>
      </w:r>
      <w:r>
        <w:rPr>
          <w:b/>
          <w:sz w:val="20"/>
          <w:szCs w:val="20"/>
        </w:rPr>
        <w:t xml:space="preserve">”</w:t>
      </w:r>
      <w:r>
        <w:rPr>
          <w:b/>
          <w:sz w:val="20"/>
          <w:szCs w:val="20"/>
        </w:rPr>
        <w:t xml:space="preserve"> </w:t>
      </w:r>
      <w:r>
        <w:rPr>
          <w:b/>
          <w:sz w:val="20"/>
          <w:szCs w:val="20"/>
        </w:rPr>
        <w:t xml:space="preserve">into the world.‬</w:t>
      </w:r>
      <w:r>
        <w:rPr>
          <w:sz w:val="20"/>
          <w:szCs w:val="20"/>
        </w:rPr>
        <w:t xml:space="preserve"> </w:t>
      </w:r>
      <w:r>
        <w:rPr>
          <w:b/>
          <w:sz w:val="20"/>
          <w:szCs w:val="20"/>
        </w:rPr>
        <w:t xml:space="preserve">וְעַל כֵּן הָיָה תְּחִלָּתוֹ עָקָר, דְּכָל הוֹלָדָה הוּא רַק מִצַּד הַהִצְטַמְצְמוּת שֶׁהוּא דַּרְגָּא דְּמִדַּת הַדִּין</w:t>
      </w:r>
      <w:r>
        <w:rPr>
          <w:sz w:val="20"/>
          <w:szCs w:val="20"/>
        </w:rPr>
        <w:t xml:space="preserve"> </w:t>
      </w:r>
      <w:r>
        <w:rPr>
          <w:sz w:val="20"/>
          <w:szCs w:val="20"/>
        </w:rPr>
        <w:t xml:space="preserve">—</w:t>
      </w:r>
      <w:r>
        <w:rPr>
          <w:sz w:val="20"/>
          <w:szCs w:val="20"/>
        </w:rPr>
        <w:t xml:space="preserve"> </w:t>
      </w:r>
      <w:r>
        <w:rPr>
          <w:b/>
          <w:sz w:val="20"/>
          <w:szCs w:val="20"/>
        </w:rPr>
        <w:t xml:space="preserve">‪And therefore his beginning was</w:t>
      </w:r>
      <w:r>
        <w:rPr>
          <w:b/>
          <w:sz w:val="20"/>
          <w:szCs w:val="20"/>
        </w:rPr>
        <w:t xml:space="preserve"> </w:t>
      </w:r>
      <w:r>
        <w:rPr>
          <w:b/>
          <w:sz w:val="20"/>
          <w:szCs w:val="20"/>
        </w:rPr>
        <w:t xml:space="preserve">“</w:t>
      </w:r>
      <w:r>
        <w:rPr>
          <w:b/>
          <w:sz w:val="20"/>
          <w:szCs w:val="20"/>
        </w:rPr>
        <w:t xml:space="preserve">barren</w:t>
      </w:r>
      <w:r>
        <w:rPr>
          <w:b/>
          <w:sz w:val="20"/>
          <w:szCs w:val="20"/>
        </w:rPr>
        <w:t xml:space="preserve">”</w:t>
      </w:r>
      <w:r>
        <w:rPr>
          <w:b/>
          <w:sz w:val="20"/>
          <w:szCs w:val="20"/>
        </w:rPr>
        <w:t xml:space="preserve"> </w:t>
      </w:r>
      <w:r>
        <w:rPr>
          <w:b/>
          <w:sz w:val="20"/>
          <w:szCs w:val="20"/>
        </w:rPr>
        <w:t xml:space="preserve">— for every begetting comes only from</w:t>
      </w:r>
      <w:r>
        <w:rPr>
          <w:b/>
          <w:sz w:val="20"/>
          <w:szCs w:val="20"/>
        </w:rPr>
        <w:t xml:space="preserve"> </w:t>
      </w:r>
      <w:r>
        <w:rPr>
          <w:b/>
          <w:sz w:val="20"/>
          <w:szCs w:val="20"/>
        </w:rPr>
        <w:t xml:space="preserve">“</w:t>
      </w:r>
      <w:r>
        <w:rPr>
          <w:b/>
          <w:sz w:val="20"/>
          <w:szCs w:val="20"/>
        </w:rPr>
        <w:t xml:space="preserve">contraction,</w:t>
      </w:r>
      <w:r>
        <w:rPr>
          <w:b/>
          <w:sz w:val="20"/>
          <w:szCs w:val="20"/>
        </w:rPr>
        <w:t xml:space="preserve">”</w:t>
      </w:r>
      <w:r>
        <w:rPr>
          <w:b/>
          <w:sz w:val="20"/>
          <w:szCs w:val="20"/>
        </w:rPr>
        <w:t xml:space="preserve"> </w:t>
      </w:r>
      <w:r>
        <w:rPr>
          <w:b/>
          <w:sz w:val="20"/>
          <w:szCs w:val="20"/>
        </w:rPr>
        <w:t xml:space="preserve">the rung of</w:t>
      </w:r>
      <w:r>
        <w:rPr>
          <w:b/>
          <w:sz w:val="20"/>
          <w:szCs w:val="20"/>
        </w:rPr>
        <w:t xml:space="preserve"> </w:t>
      </w:r>
      <w:r>
        <w:rPr>
          <w:i/>
          <w:b/>
          <w:sz w:val="20"/>
          <w:szCs w:val="20"/>
        </w:rPr>
        <w:t xml:space="preserve">Din‬</w:t>
      </w:r>
      <w:r>
        <w:rPr>
          <w:b/>
          <w:sz w:val="20"/>
          <w:szCs w:val="20"/>
        </w:rPr>
        <w:t xml:space="preserve">.</w:t>
      </w:r>
    </w:p>
    <w:p>
      <w:pPr>
        <w:pStyle w:val="BodyText"/>
        <w:spacing w:before="0" w:after="40" w:line="240" w:lineRule="auto"/>
      </w:pPr>
      <w:r>
        <w:rPr>
          <w:b/>
          <w:sz w:val="20"/>
          <w:szCs w:val="20"/>
        </w:rPr>
        <w:t xml:space="preserve">וְאַף דְּאַבְרָהָם אָבִינוּ ע״ה מִצַּד עַצְמוֹ הוּא רַב חֶסֶד, בָּחַר בַּגָּלֻיּוֹת מִצַּד חֵשֶׁק שְׁלֵימוּת מִדָּתוֹ</w:t>
      </w:r>
      <w:r>
        <w:rPr>
          <w:sz w:val="20"/>
          <w:szCs w:val="20"/>
        </w:rPr>
        <w:t xml:space="preserve"> </w:t>
      </w:r>
      <w:r>
        <w:rPr>
          <w:sz w:val="20"/>
          <w:szCs w:val="20"/>
        </w:rPr>
        <w:t xml:space="preserve">—</w:t>
      </w:r>
      <w:r>
        <w:rPr>
          <w:sz w:val="20"/>
          <w:szCs w:val="20"/>
        </w:rPr>
        <w:t xml:space="preserve"> </w:t>
      </w:r>
      <w:r>
        <w:rPr>
          <w:b/>
          <w:sz w:val="20"/>
          <w:szCs w:val="20"/>
        </w:rPr>
        <w:t xml:space="preserve">‪And although Avraham is, in himself,</w:t>
      </w:r>
      <w:r>
        <w:rPr>
          <w:b/>
          <w:sz w:val="20"/>
          <w:szCs w:val="20"/>
        </w:rPr>
        <w:t xml:space="preserve"> </w:t>
      </w:r>
      <w:r>
        <w:rPr>
          <w:b/>
          <w:sz w:val="20"/>
          <w:szCs w:val="20"/>
        </w:rPr>
        <w:t xml:space="preserve">“</w:t>
      </w:r>
      <w:r>
        <w:rPr>
          <w:b/>
          <w:sz w:val="20"/>
          <w:szCs w:val="20"/>
        </w:rPr>
        <w:t xml:space="preserve">abundant in</w:t>
      </w:r>
      <w:r>
        <w:rPr>
          <w:b/>
          <w:sz w:val="20"/>
          <w:szCs w:val="20"/>
        </w:rPr>
        <w:t xml:space="preserve"> </w:t>
      </w:r>
      <w:r>
        <w:rPr>
          <w:i/>
          <w:b/>
          <w:sz w:val="20"/>
          <w:szCs w:val="20"/>
        </w:rPr>
        <w:t xml:space="preserve">Chesed</w:t>
      </w:r>
      <w:r>
        <w:rPr>
          <w:b/>
          <w:sz w:val="20"/>
          <w:szCs w:val="20"/>
        </w:rPr>
        <w:t xml:space="preserve">,</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chose the exiles</w:t>
      </w:r>
      <w:r>
        <w:rPr>
          <w:b/>
          <w:sz w:val="20"/>
          <w:szCs w:val="20"/>
        </w:rPr>
        <w:t xml:space="preserve">”</w:t>
      </w:r>
      <w:r>
        <w:rPr>
          <w:b/>
          <w:sz w:val="20"/>
          <w:szCs w:val="20"/>
        </w:rPr>
        <w:t xml:space="preserve"> </w:t>
      </w:r>
      <w:r>
        <w:rPr>
          <w:b/>
          <w:sz w:val="20"/>
          <w:szCs w:val="20"/>
        </w:rPr>
        <w:t xml:space="preserve">out of longing for the perfection of his trait —‬</w:t>
      </w:r>
      <w:r>
        <w:rPr>
          <w:sz w:val="20"/>
          <w:szCs w:val="20"/>
        </w:rPr>
        <w:t xml:space="preserve"> </w:t>
      </w:r>
      <w:r>
        <w:rPr>
          <w:b/>
          <w:sz w:val="20"/>
          <w:szCs w:val="20"/>
        </w:rPr>
        <w:t xml:space="preserve">שֶׁהוּא שְׁלֵימוּת שֵׁם ״אָב״ שֶׁמּוּכְרָח לְהוֹלִיד בָּנִים, וּמוּכְרָח לְהוֹלִיד מִדַּת הַצִּמְצוּם וְהָבִיאָהּ לְעוֹלָם</w:t>
      </w:r>
      <w:r>
        <w:rPr>
          <w:sz w:val="20"/>
          <w:szCs w:val="20"/>
        </w:rPr>
        <w:t xml:space="preserve"> </w:t>
      </w:r>
      <w:r>
        <w:rPr>
          <w:sz w:val="20"/>
          <w:szCs w:val="20"/>
        </w:rPr>
        <w:t xml:space="preserve">—</w:t>
      </w:r>
      <w:r>
        <w:rPr>
          <w:sz w:val="20"/>
          <w:szCs w:val="20"/>
        </w:rPr>
        <w:t xml:space="preserve"> </w:t>
      </w:r>
      <w:r>
        <w:rPr>
          <w:b/>
          <w:sz w:val="20"/>
          <w:szCs w:val="20"/>
        </w:rPr>
        <w:t xml:space="preserve">‪the perfection of the name</w:t>
      </w:r>
      <w:r>
        <w:rPr>
          <w:b/>
          <w:sz w:val="20"/>
          <w:szCs w:val="20"/>
        </w:rPr>
        <w:t xml:space="preserve"> </w:t>
      </w:r>
      <w:r>
        <w:rPr>
          <w:b/>
          <w:sz w:val="20"/>
          <w:szCs w:val="20"/>
        </w:rPr>
        <w:t xml:space="preserve">“</w:t>
      </w:r>
      <w:r>
        <w:rPr>
          <w:b/>
          <w:sz w:val="20"/>
          <w:szCs w:val="20"/>
        </w:rPr>
        <w:t xml:space="preserve">father,</w:t>
      </w:r>
      <w:r>
        <w:rPr>
          <w:b/>
          <w:sz w:val="20"/>
          <w:szCs w:val="20"/>
        </w:rPr>
        <w:t xml:space="preserve">”</w:t>
      </w:r>
      <w:r>
        <w:rPr>
          <w:b/>
          <w:sz w:val="20"/>
          <w:szCs w:val="20"/>
        </w:rPr>
        <w:t xml:space="preserve"> </w:t>
      </w:r>
      <w:r>
        <w:rPr>
          <w:b/>
          <w:sz w:val="20"/>
          <w:szCs w:val="20"/>
        </w:rPr>
        <w:t xml:space="preserve">who must beget children, and so must</w:t>
      </w:r>
      <w:r>
        <w:rPr>
          <w:b/>
          <w:sz w:val="20"/>
          <w:szCs w:val="20"/>
        </w:rPr>
        <w:t xml:space="preserve"> </w:t>
      </w:r>
      <w:r>
        <w:rPr>
          <w:b/>
          <w:sz w:val="20"/>
          <w:szCs w:val="20"/>
        </w:rPr>
        <w:t xml:space="preserve">“</w:t>
      </w:r>
      <w:r>
        <w:rPr>
          <w:b/>
          <w:sz w:val="20"/>
          <w:szCs w:val="20"/>
        </w:rPr>
        <w:t xml:space="preserve">beget</w:t>
      </w:r>
      <w:r>
        <w:rPr>
          <w:b/>
          <w:sz w:val="20"/>
          <w:szCs w:val="20"/>
        </w:rPr>
        <w:t xml:space="preserve">”</w:t>
      </w:r>
      <w:r>
        <w:rPr>
          <w:b/>
          <w:sz w:val="20"/>
          <w:szCs w:val="20"/>
        </w:rPr>
        <w:t xml:space="preserve"> </w:t>
      </w:r>
      <w:r>
        <w:rPr>
          <w:b/>
          <w:sz w:val="20"/>
          <w:szCs w:val="20"/>
        </w:rPr>
        <w:t xml:space="preserve">the trait of contraction and bring it into the world.‬</w:t>
      </w:r>
      <w:r>
        <w:rPr>
          <w:sz w:val="20"/>
          <w:szCs w:val="20"/>
        </w:rPr>
        <w:t xml:space="preserve"> </w:t>
      </w:r>
      <w:r>
        <w:rPr>
          <w:b/>
          <w:sz w:val="20"/>
          <w:szCs w:val="20"/>
        </w:rPr>
        <w:t xml:space="preserve">וְעַל כֵּן שֵׁם הַחוֹדֶשׁ ״אָב״ הַמּוֹלִיד הַדִּינִין</w:t>
      </w:r>
      <w:r>
        <w:rPr>
          <w:sz w:val="20"/>
          <w:szCs w:val="20"/>
        </w:rPr>
        <w:t xml:space="preserve"> </w:t>
      </w:r>
      <w:r>
        <w:rPr>
          <w:sz w:val="20"/>
          <w:szCs w:val="20"/>
        </w:rPr>
        <w:t xml:space="preserve">—</w:t>
      </w:r>
      <w:r>
        <w:rPr>
          <w:sz w:val="20"/>
          <w:szCs w:val="20"/>
        </w:rPr>
        <w:t xml:space="preserve"> </w:t>
      </w:r>
      <w:r>
        <w:rPr>
          <w:b/>
          <w:sz w:val="20"/>
          <w:szCs w:val="20"/>
        </w:rPr>
        <w:t xml:space="preserve">‪And therefore the name of the month is</w:t>
      </w:r>
      <w:r>
        <w:rPr>
          <w:b/>
          <w:sz w:val="20"/>
          <w:szCs w:val="20"/>
        </w:rPr>
        <w:t xml:space="preserve"> </w:t>
      </w:r>
      <w:r>
        <w:rPr>
          <w:b/>
          <w:sz w:val="20"/>
          <w:szCs w:val="20"/>
        </w:rPr>
        <w:t xml:space="preserve">“</w:t>
      </w:r>
      <w:r>
        <w:rPr>
          <w:i/>
          <w:b/>
          <w:sz w:val="20"/>
          <w:szCs w:val="20"/>
        </w:rPr>
        <w:t xml:space="preserve">Av</w:t>
      </w:r>
      <w:r>
        <w:rPr>
          <w:b/>
          <w:sz w:val="20"/>
          <w:szCs w:val="20"/>
        </w:rPr>
        <w:t xml:space="preserve">,</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begets</w:t>
      </w:r>
      <w:r>
        <w:rPr>
          <w:b/>
          <w:sz w:val="20"/>
          <w:szCs w:val="20"/>
        </w:rPr>
        <w:t xml:space="preserve">”</w:t>
      </w:r>
      <w:r>
        <w:rPr>
          <w:b/>
          <w:sz w:val="20"/>
          <w:szCs w:val="20"/>
        </w:rPr>
        <w:t xml:space="preserve"> </w:t>
      </w:r>
      <w:r>
        <w:rPr>
          <w:b/>
          <w:sz w:val="20"/>
          <w:szCs w:val="20"/>
        </w:rPr>
        <w:t xml:space="preserve">the judgments;‬</w:t>
      </w:r>
      <w:r>
        <w:rPr>
          <w:sz w:val="20"/>
          <w:szCs w:val="20"/>
        </w:rPr>
        <w:t xml:space="preserve"> </w:t>
      </w:r>
      <w:r>
        <w:rPr>
          <w:b/>
          <w:sz w:val="20"/>
          <w:szCs w:val="20"/>
        </w:rPr>
        <w:t xml:space="preserve">וּלְהַמְתִּיק הַדִּינִין — שֶׁהוּא הַכְנָסָתָן בְּשָׁרְשָׁן — קְרָאוּהוּ ״אָב״, שֶׁהוּא שׇׁרְשָׁן הַמּוֹלִידָן שֶׁהוּא אַדְּרַבָּא רַב חֶסֶד</w:t>
      </w:r>
      <w:r>
        <w:rPr>
          <w:sz w:val="20"/>
          <w:szCs w:val="20"/>
        </w:rPr>
        <w:t xml:space="preserve"> </w:t>
      </w:r>
      <w:r>
        <w:rPr>
          <w:sz w:val="20"/>
          <w:szCs w:val="20"/>
        </w:rPr>
        <w:t xml:space="preserve">—</w:t>
      </w:r>
      <w:r>
        <w:rPr>
          <w:sz w:val="20"/>
          <w:szCs w:val="20"/>
        </w:rPr>
        <w:t xml:space="preserve"> </w:t>
      </w:r>
      <w:r>
        <w:rPr>
          <w:b/>
          <w:sz w:val="20"/>
          <w:szCs w:val="20"/>
        </w:rPr>
        <w:t xml:space="preserve">‪and to</w:t>
      </w:r>
      <w:r>
        <w:rPr>
          <w:b/>
          <w:sz w:val="20"/>
          <w:szCs w:val="20"/>
        </w:rPr>
        <w:t xml:space="preserve"> </w:t>
      </w:r>
      <w:r>
        <w:rPr>
          <w:b/>
          <w:sz w:val="20"/>
          <w:szCs w:val="20"/>
        </w:rPr>
        <w:t xml:space="preserve">“</w:t>
      </w:r>
      <w:r>
        <w:rPr>
          <w:b/>
          <w:sz w:val="20"/>
          <w:szCs w:val="20"/>
        </w:rPr>
        <w:t xml:space="preserve">sweeten</w:t>
      </w:r>
      <w:r>
        <w:rPr>
          <w:b/>
          <w:sz w:val="20"/>
          <w:szCs w:val="20"/>
        </w:rPr>
        <w:t xml:space="preserve">”</w:t>
      </w:r>
      <w:r>
        <w:rPr>
          <w:b/>
          <w:sz w:val="20"/>
          <w:szCs w:val="20"/>
        </w:rPr>
        <w:t xml:space="preserve"> </w:t>
      </w:r>
      <w:r>
        <w:rPr>
          <w:b/>
          <w:sz w:val="20"/>
          <w:szCs w:val="20"/>
        </w:rPr>
        <w:t xml:space="preserve">the judgments — to return them to their root — they called it</w:t>
      </w:r>
      <w:r>
        <w:rPr>
          <w:b/>
          <w:sz w:val="20"/>
          <w:szCs w:val="20"/>
        </w:rPr>
        <w:t xml:space="preserve"> </w:t>
      </w:r>
      <w:r>
        <w:rPr>
          <w:b/>
          <w:sz w:val="20"/>
          <w:szCs w:val="20"/>
        </w:rPr>
        <w:t xml:space="preserve">“</w:t>
      </w:r>
      <w:r>
        <w:rPr>
          <w:i/>
          <w:b/>
          <w:sz w:val="20"/>
          <w:szCs w:val="20"/>
        </w:rPr>
        <w:t xml:space="preserve">Av</w:t>
      </w:r>
      <w:r>
        <w:rPr>
          <w:b/>
          <w:sz w:val="20"/>
          <w:szCs w:val="20"/>
        </w:rPr>
        <w:t xml:space="preserve">,</w:t>
      </w:r>
      <w:r>
        <w:rPr>
          <w:b/>
          <w:sz w:val="20"/>
          <w:szCs w:val="20"/>
        </w:rPr>
        <w:t xml:space="preserve">”</w:t>
      </w:r>
      <w:r>
        <w:rPr>
          <w:b/>
          <w:sz w:val="20"/>
          <w:szCs w:val="20"/>
        </w:rPr>
        <w:t xml:space="preserve"> </w:t>
      </w:r>
      <w:r>
        <w:rPr>
          <w:b/>
          <w:sz w:val="20"/>
          <w:szCs w:val="20"/>
        </w:rPr>
        <w:t xml:space="preserve">which is their root, their</w:t>
      </w:r>
      <w:r>
        <w:rPr>
          <w:b/>
          <w:sz w:val="20"/>
          <w:szCs w:val="20"/>
        </w:rPr>
        <w:t xml:space="preserve"> </w:t>
      </w:r>
      <w:r>
        <w:rPr>
          <w:b/>
          <w:sz w:val="20"/>
          <w:szCs w:val="20"/>
        </w:rPr>
        <w:t xml:space="preserve">“</w:t>
      </w:r>
      <w:r>
        <w:rPr>
          <w:b/>
          <w:sz w:val="20"/>
          <w:szCs w:val="20"/>
        </w:rPr>
        <w:t xml:space="preserve">begetter,</w:t>
      </w:r>
      <w:r>
        <w:rPr>
          <w:b/>
          <w:sz w:val="20"/>
          <w:szCs w:val="20"/>
        </w:rPr>
        <w:t xml:space="preserve">”</w:t>
      </w:r>
      <w:r>
        <w:rPr>
          <w:b/>
          <w:sz w:val="20"/>
          <w:szCs w:val="20"/>
        </w:rPr>
        <w:t xml:space="preserve"> </w:t>
      </w:r>
      <w:r>
        <w:rPr>
          <w:b/>
          <w:sz w:val="20"/>
          <w:szCs w:val="20"/>
        </w:rPr>
        <w:t xml:space="preserve">which is, on the contrary,</w:t>
      </w:r>
      <w:r>
        <w:rPr>
          <w:b/>
          <w:sz w:val="20"/>
          <w:szCs w:val="20"/>
        </w:rPr>
        <w:t xml:space="preserve"> </w:t>
      </w:r>
      <w:r>
        <w:rPr>
          <w:b/>
          <w:sz w:val="20"/>
          <w:szCs w:val="20"/>
        </w:rPr>
        <w:t xml:space="preserve">“</w:t>
      </w:r>
      <w:r>
        <w:rPr>
          <w:b/>
          <w:sz w:val="20"/>
          <w:szCs w:val="20"/>
        </w:rPr>
        <w:t xml:space="preserve">abundant in</w:t>
      </w:r>
      <w:r>
        <w:rPr>
          <w:b/>
          <w:sz w:val="20"/>
          <w:szCs w:val="20"/>
        </w:rPr>
        <w:t xml:space="preserve"> </w:t>
      </w:r>
      <w:r>
        <w:rPr>
          <w:i/>
          <w:b/>
          <w:sz w:val="20"/>
          <w:szCs w:val="20"/>
        </w:rPr>
        <w:t xml:space="preserve">Chesed‬</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כִּי כָּל יִסּוּרֵי יִשְׂרָאֵל וְגָלֻיּוֹתֵיהֶם הוּא לָתֵת לָהֶם עַל יְדֵי זֶה ״אַחֲרִית וְתִקְוָה״ טוֹבָה הַנִּמְשָׁכִים מִמִּדַּת הַחֶסֶד</w:t>
      </w:r>
      <w:r>
        <w:rPr>
          <w:sz w:val="20"/>
          <w:szCs w:val="20"/>
        </w:rPr>
        <w:t xml:space="preserve"> </w:t>
      </w:r>
      <w:r>
        <w:rPr>
          <w:sz w:val="20"/>
          <w:szCs w:val="20"/>
        </w:rPr>
        <w:t xml:space="preserve">—</w:t>
      </w:r>
      <w:r>
        <w:rPr>
          <w:sz w:val="20"/>
          <w:szCs w:val="20"/>
        </w:rPr>
        <w:t xml:space="preserve"> </w:t>
      </w:r>
      <w:r>
        <w:rPr>
          <w:b/>
          <w:sz w:val="20"/>
          <w:szCs w:val="20"/>
        </w:rPr>
        <w:t xml:space="preserve">‪For all the sufferings of Israel and their exiles are [in order] to give them, thereby, a good</w:t>
      </w:r>
      <w:r>
        <w:rPr>
          <w:b/>
          <w:sz w:val="20"/>
          <w:szCs w:val="20"/>
        </w:rPr>
        <w:t xml:space="preserve"> </w:t>
      </w:r>
      <w:r>
        <w:rPr>
          <w:b/>
          <w:sz w:val="20"/>
          <w:szCs w:val="20"/>
        </w:rPr>
        <w:t xml:space="preserve">“</w:t>
      </w:r>
      <w:r>
        <w:rPr>
          <w:b/>
          <w:sz w:val="20"/>
          <w:szCs w:val="20"/>
        </w:rPr>
        <w:t xml:space="preserve">end and hope</w:t>
      </w:r>
      <w:r>
        <w:rPr>
          <w:b/>
          <w:sz w:val="20"/>
          <w:szCs w:val="20"/>
        </w:rPr>
        <w:t xml:space="preserve">”</w:t>
      </w:r>
      <w:r>
        <w:rPr>
          <w:b/>
          <w:sz w:val="20"/>
          <w:szCs w:val="20"/>
        </w:rPr>
        <w:t xml:space="preserve"> </w:t>
      </w:r>
      <w:r>
        <w:rPr>
          <w:b/>
          <w:sz w:val="20"/>
          <w:szCs w:val="20"/>
        </w:rPr>
        <w:t xml:space="preserve">(Yirmeyah 29:11)</w:t>
      </w:r>
      <w:r>
        <w:rPr>
          <w:rStyle w:val="FootnoteReference"/>
        </w:rPr>
        <w:footnoteReference w:id="845"/>
      </w:r>
      <w:r>
        <w:rPr>
          <w:b/>
          <w:sz w:val="20"/>
          <w:szCs w:val="20"/>
        </w:rPr>
        <w:t xml:space="preserve">, drawn from the trait of</w:t>
      </w:r>
      <w:r>
        <w:rPr>
          <w:b/>
          <w:sz w:val="20"/>
          <w:szCs w:val="20"/>
        </w:rPr>
        <w:t xml:space="preserve"> </w:t>
      </w:r>
      <w:r>
        <w:rPr>
          <w:i/>
          <w:b/>
          <w:sz w:val="20"/>
          <w:szCs w:val="20"/>
        </w:rPr>
        <w:t xml:space="preserve">Chesed‬</w:t>
      </w:r>
      <w:r>
        <w:rPr>
          <w:b/>
          <w:sz w:val="20"/>
          <w:szCs w:val="20"/>
        </w:rPr>
        <w:t xml:space="preserve">.</w:t>
      </w:r>
      <w:r>
        <w:rPr>
          <w:sz w:val="20"/>
          <w:szCs w:val="20"/>
        </w:rPr>
        <w:t xml:space="preserve"> </w:t>
      </w:r>
      <w:r>
        <w:rPr>
          <w:b/>
          <w:sz w:val="20"/>
          <w:szCs w:val="20"/>
        </w:rPr>
        <w:t xml:space="preserve">וְזֶהוּ הָ״א״ הָרוֹמֶזֶת לְמִדַּת הַחָכְמָה, שֶׁהוּא חֲסָדִים הַנֶּעֱלָמִים בָּעוֹלָם הַזֶּה, הַמִּתְחַבְּרוֹת לְאוֹתִיּוֹת ״דִּי״ן״</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i/>
          <w:b/>
          <w:sz w:val="20"/>
          <w:szCs w:val="20"/>
        </w:rPr>
        <w:t xml:space="preserve">alef</w:t>
      </w:r>
      <w:r>
        <w:rPr>
          <w:b/>
          <w:sz w:val="20"/>
          <w:szCs w:val="20"/>
        </w:rPr>
        <w:t xml:space="preserve"> </w:t>
      </w:r>
      <w:r>
        <w:rPr>
          <w:b/>
          <w:sz w:val="20"/>
          <w:szCs w:val="20"/>
        </w:rPr>
        <w:t xml:space="preserve">that alludes to</w:t>
      </w:r>
      <w:r>
        <w:rPr>
          <w:b/>
          <w:sz w:val="20"/>
          <w:szCs w:val="20"/>
        </w:rPr>
        <w:t xml:space="preserve"> </w:t>
      </w:r>
      <w:r>
        <w:rPr>
          <w:i/>
          <w:b/>
          <w:sz w:val="20"/>
          <w:szCs w:val="20"/>
        </w:rPr>
        <w:t xml:space="preserve">Chochmah</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hidden</w:t>
      </w:r>
      <w:r>
        <w:rPr>
          <w:b/>
          <w:sz w:val="20"/>
          <w:szCs w:val="20"/>
        </w:rPr>
        <w:t xml:space="preserve"> </w:t>
      </w:r>
      <w:r>
        <w:rPr>
          <w:i/>
          <w:b/>
          <w:sz w:val="20"/>
          <w:szCs w:val="20"/>
        </w:rPr>
        <w:t xml:space="preserve">chasadim</w:t>
      </w:r>
      <w:r>
        <w:rPr>
          <w:b/>
          <w:sz w:val="20"/>
          <w:szCs w:val="20"/>
        </w:rPr>
        <w:t xml:space="preserve">”</w:t>
      </w:r>
      <w:r>
        <w:rPr>
          <w:b/>
          <w:sz w:val="20"/>
          <w:szCs w:val="20"/>
        </w:rPr>
        <w:t xml:space="preserve"> </w:t>
      </w:r>
      <w:r>
        <w:rPr>
          <w:b/>
          <w:sz w:val="20"/>
          <w:szCs w:val="20"/>
        </w:rPr>
        <w:t xml:space="preserve">in this world — joining to the letters</w:t>
      </w:r>
      <w:r>
        <w:rPr>
          <w:b/>
          <w:sz w:val="20"/>
          <w:szCs w:val="20"/>
        </w:rPr>
        <w:t xml:space="preserve"> </w:t>
      </w:r>
      <w:r>
        <w:rPr>
          <w:b/>
          <w:sz w:val="20"/>
          <w:szCs w:val="20"/>
        </w:rPr>
        <w:t xml:space="preserve">“</w:t>
      </w:r>
      <w:r>
        <w:rPr>
          <w:i/>
          <w:b/>
          <w:sz w:val="20"/>
          <w:szCs w:val="20"/>
        </w:rPr>
        <w:t xml:space="preserve">din‬</w:t>
      </w:r>
      <w:r>
        <w:rPr>
          <w:b/>
          <w:sz w:val="20"/>
          <w:szCs w:val="20"/>
        </w:rPr>
        <w:t xml:space="preserve">”</w:t>
      </w:r>
      <w:r>
        <w:rPr>
          <w:b/>
          <w:sz w:val="20"/>
          <w:szCs w:val="20"/>
        </w:rPr>
        <w:t xml:space="preserve">;</w:t>
      </w:r>
      <w:r>
        <w:rPr>
          <w:sz w:val="20"/>
          <w:szCs w:val="20"/>
        </w:rPr>
        <w:t xml:space="preserve"> </w:t>
      </w:r>
      <w:r>
        <w:rPr>
          <w:b/>
          <w:sz w:val="20"/>
          <w:szCs w:val="20"/>
        </w:rPr>
        <w:t xml:space="preserve">וּבִתְחִלָּתוֹ הַיְינוּ כְּפִי דֶּרֶךְ יְרִידָתָם מִלְּמַעְלָה שֶׁזֶּהוּ נֶגֶד מִדַּת יוֹם</w:t>
      </w:r>
      <w:r>
        <w:rPr>
          <w:sz w:val="20"/>
          <w:szCs w:val="20"/>
        </w:rPr>
        <w:t xml:space="preserve"> </w:t>
      </w:r>
      <w:r>
        <w:rPr>
          <w:sz w:val="20"/>
          <w:szCs w:val="20"/>
        </w:rPr>
        <w:t xml:space="preserve">—</w:t>
      </w:r>
      <w:r>
        <w:rPr>
          <w:sz w:val="20"/>
          <w:szCs w:val="20"/>
        </w:rPr>
        <w:t xml:space="preserve"> </w:t>
      </w:r>
      <w:r>
        <w:rPr>
          <w:b/>
          <w:sz w:val="20"/>
          <w:szCs w:val="20"/>
        </w:rPr>
        <w:t xml:space="preserve">‪and [the alef] at its beginning [</w:t>
      </w:r>
      <w:r>
        <w:rPr>
          <w:i/>
          <w:b/>
          <w:sz w:val="20"/>
          <w:szCs w:val="20"/>
        </w:rPr>
        <w:t xml:space="preserve">A-D-N-Y</w:t>
      </w:r>
      <w:r>
        <w:rPr>
          <w:b/>
          <w:sz w:val="20"/>
          <w:szCs w:val="20"/>
        </w:rPr>
        <w:t xml:space="preserve">] is according to their [the</w:t>
      </w:r>
      <w:r>
        <w:rPr>
          <w:b/>
          <w:sz w:val="20"/>
          <w:szCs w:val="20"/>
        </w:rPr>
        <w:t xml:space="preserve"> </w:t>
      </w:r>
      <w:r>
        <w:rPr>
          <w:i/>
          <w:b/>
          <w:sz w:val="20"/>
          <w:szCs w:val="20"/>
        </w:rPr>
        <w:t xml:space="preserve">chasadim</w:t>
      </w:r>
      <w:r>
        <w:rPr>
          <w:b/>
          <w:sz w:val="20"/>
          <w:szCs w:val="20"/>
        </w:rPr>
        <w:t xml:space="preserve">’s] descent from Above — corresponding to</w:t>
      </w:r>
      <w:r>
        <w:rPr>
          <w:b/>
          <w:sz w:val="20"/>
          <w:szCs w:val="20"/>
        </w:rPr>
        <w:t xml:space="preserve"> </w:t>
      </w:r>
      <w:r>
        <w:rPr>
          <w:b/>
          <w:sz w:val="20"/>
          <w:szCs w:val="20"/>
        </w:rPr>
        <w:t xml:space="preserve">“</w:t>
      </w:r>
      <w:r>
        <w:rPr>
          <w:b/>
          <w:sz w:val="20"/>
          <w:szCs w:val="20"/>
        </w:rPr>
        <w:t xml:space="preserve">day‬</w:t>
      </w:r>
      <w:r>
        <w:rPr>
          <w:b/>
          <w:sz w:val="20"/>
          <w:szCs w:val="20"/>
        </w:rPr>
        <w:t xml:space="preserve">”</w:t>
      </w:r>
      <w:r>
        <w:rPr>
          <w:b/>
          <w:sz w:val="20"/>
          <w:szCs w:val="20"/>
        </w:rPr>
        <w:t xml:space="preserve">;</w:t>
      </w:r>
      <w:r>
        <w:rPr>
          <w:sz w:val="20"/>
          <w:szCs w:val="20"/>
        </w:rPr>
        <w:t xml:space="preserve"> </w:t>
      </w:r>
      <w:r>
        <w:rPr>
          <w:b/>
          <w:sz w:val="20"/>
          <w:szCs w:val="20"/>
        </w:rPr>
        <w:t xml:space="preserve">וְ״א״ בַּסּוֹף [דִּינָ״א] הוּא מִדַּת לַיְלָה, שֶׁהוּא הַשָּׂגַת הַכְּנֶסֶת יִשְׂרָאֵל הַסּוֹף</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i/>
          <w:b/>
          <w:sz w:val="20"/>
          <w:szCs w:val="20"/>
        </w:rPr>
        <w:t xml:space="preserve">alef</w:t>
      </w:r>
      <w:r>
        <w:rPr>
          <w:b/>
          <w:sz w:val="20"/>
          <w:szCs w:val="20"/>
        </w:rPr>
        <w:t xml:space="preserve"> </w:t>
      </w:r>
      <w:r>
        <w:rPr>
          <w:b/>
          <w:sz w:val="20"/>
          <w:szCs w:val="20"/>
        </w:rPr>
        <w:t xml:space="preserve">at the end [</w:t>
      </w:r>
      <w:r>
        <w:rPr>
          <w:i/>
          <w:b/>
          <w:sz w:val="20"/>
          <w:szCs w:val="20"/>
        </w:rPr>
        <w:t xml:space="preserve">D-Y-N-A</w:t>
      </w:r>
      <w:r>
        <w:rPr>
          <w:b/>
          <w:sz w:val="20"/>
          <w:szCs w:val="20"/>
        </w:rPr>
        <w:t xml:space="preserve">] is the trait of</w:t>
      </w:r>
      <w:r>
        <w:rPr>
          <w:b/>
          <w:sz w:val="20"/>
          <w:szCs w:val="20"/>
        </w:rPr>
        <w:t xml:space="preserve"> </w:t>
      </w:r>
      <w:r>
        <w:rPr>
          <w:b/>
          <w:sz w:val="20"/>
          <w:szCs w:val="20"/>
        </w:rPr>
        <w:t xml:space="preserve">“</w:t>
      </w:r>
      <w:r>
        <w:rPr>
          <w:b/>
          <w:sz w:val="20"/>
          <w:szCs w:val="20"/>
        </w:rPr>
        <w:t xml:space="preserve">night,</w:t>
      </w:r>
      <w:r>
        <w:rPr>
          <w:b/>
          <w:sz w:val="20"/>
          <w:szCs w:val="20"/>
        </w:rPr>
        <w:t xml:space="preserve">”</w:t>
      </w:r>
      <w:r>
        <w:rPr>
          <w:b/>
          <w:sz w:val="20"/>
          <w:szCs w:val="20"/>
        </w:rPr>
        <w:t xml:space="preserve"> </w:t>
      </w:r>
      <w:r>
        <w:rPr>
          <w:b/>
          <w:sz w:val="20"/>
          <w:szCs w:val="20"/>
        </w:rPr>
        <w:t xml:space="preserve">the apprehension of Knesses Yisrael, the</w:t>
      </w:r>
      <w:r>
        <w:rPr>
          <w:b/>
          <w:sz w:val="20"/>
          <w:szCs w:val="20"/>
        </w:rPr>
        <w:t xml:space="preserve"> </w:t>
      </w:r>
      <w:r>
        <w:rPr>
          <w:b/>
          <w:sz w:val="20"/>
          <w:szCs w:val="20"/>
        </w:rPr>
        <w:t xml:space="preserve">“</w:t>
      </w:r>
      <w:r>
        <w:rPr>
          <w:b/>
          <w:sz w:val="20"/>
          <w:szCs w:val="20"/>
        </w:rPr>
        <w:t xml:space="preserve">end.‬</w:t>
      </w:r>
      <w:r>
        <w:rPr>
          <w:b/>
          <w:sz w:val="20"/>
          <w:szCs w:val="20"/>
        </w:rPr>
        <w:t xml:space="preserve">”</w:t>
      </w:r>
      <w:r>
        <w:rPr>
          <w:sz w:val="20"/>
          <w:szCs w:val="20"/>
        </w:rPr>
        <w:t xml:space="preserve"> </w:t>
      </w:r>
      <w:r>
        <w:rPr>
          <w:b/>
          <w:sz w:val="20"/>
          <w:szCs w:val="20"/>
        </w:rPr>
        <w:t xml:space="preserve">וְהָאַחֲרִית מִזֶּה יִהְיֶה לְטוֹב, וּלְהַשָּׂגַת פְּלָאוֹת הַחָכְמָה דִּימוֹת הַמָּשִׁיחַ וְעוֹלָם הַבָּא</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end</w:t>
      </w:r>
      <w:r>
        <w:rPr>
          <w:b/>
          <w:sz w:val="20"/>
          <w:szCs w:val="20"/>
        </w:rPr>
        <w:t xml:space="preserve">”</w:t>
      </w:r>
      <w:r>
        <w:rPr>
          <w:b/>
          <w:sz w:val="20"/>
          <w:szCs w:val="20"/>
        </w:rPr>
        <w:t xml:space="preserve"> </w:t>
      </w:r>
      <w:r>
        <w:rPr>
          <w:b/>
          <w:sz w:val="20"/>
          <w:szCs w:val="20"/>
        </w:rPr>
        <w:t xml:space="preserve">of this will be for good — [leading] to the apprehension of the wonders of</w:t>
      </w:r>
      <w:r>
        <w:rPr>
          <w:b/>
          <w:sz w:val="20"/>
          <w:szCs w:val="20"/>
        </w:rPr>
        <w:t xml:space="preserve"> </w:t>
      </w:r>
      <w:r>
        <w:rPr>
          <w:i/>
          <w:b/>
          <w:sz w:val="20"/>
          <w:szCs w:val="20"/>
        </w:rPr>
        <w:t xml:space="preserve">Chochmah</w:t>
      </w:r>
      <w:r>
        <w:rPr>
          <w:b/>
          <w:sz w:val="20"/>
          <w:szCs w:val="20"/>
        </w:rPr>
        <w:t xml:space="preserve"> </w:t>
      </w:r>
      <w:r>
        <w:rPr>
          <w:b/>
          <w:sz w:val="20"/>
          <w:szCs w:val="20"/>
        </w:rPr>
        <w:t xml:space="preserve">of the days of Mashiach and the World to Come.‬</w:t>
      </w:r>
    </w:p>
    <w:p>
      <w:pPr>
        <w:pStyle w:val="BodyText"/>
        <w:spacing w:before="0" w:after="40" w:line="240" w:lineRule="auto"/>
      </w:pPr>
      <w:r>
        <w:rPr>
          <w:b/>
          <w:sz w:val="20"/>
          <w:szCs w:val="20"/>
        </w:rPr>
        <w:t xml:space="preserve">וְעַל כֵּן יְצִירַת הַחוֹדֶשׁ בְּאוֹת הָ״ט״ דְּ״טוֹבִיָּה גָּנוּז בְּגַוֵּיהּ״, וּמַזָּלוֹ אַרְיֵה</w:t>
      </w:r>
      <w:r>
        <w:rPr>
          <w:sz w:val="20"/>
          <w:szCs w:val="20"/>
        </w:rPr>
        <w:t xml:space="preserve"> </w:t>
      </w:r>
      <w:r>
        <w:rPr>
          <w:sz w:val="20"/>
          <w:szCs w:val="20"/>
        </w:rPr>
        <w:t xml:space="preserve">—</w:t>
      </w:r>
      <w:r>
        <w:rPr>
          <w:sz w:val="20"/>
          <w:szCs w:val="20"/>
        </w:rPr>
        <w:t xml:space="preserve"> </w:t>
      </w:r>
      <w:r>
        <w:rPr>
          <w:b/>
          <w:sz w:val="20"/>
          <w:szCs w:val="20"/>
        </w:rPr>
        <w:t xml:space="preserve">‪And therefore the</w:t>
      </w:r>
      <w:r>
        <w:rPr>
          <w:b/>
          <w:sz w:val="20"/>
          <w:szCs w:val="20"/>
        </w:rPr>
        <w:t xml:space="preserve"> </w:t>
      </w:r>
      <w:r>
        <w:rPr>
          <w:b/>
          <w:sz w:val="20"/>
          <w:szCs w:val="20"/>
        </w:rPr>
        <w:t xml:space="preserve">“</w:t>
      </w:r>
      <w:r>
        <w:rPr>
          <w:b/>
          <w:sz w:val="20"/>
          <w:szCs w:val="20"/>
        </w:rPr>
        <w:t xml:space="preserve">formation</w:t>
      </w:r>
      <w:r>
        <w:rPr>
          <w:b/>
          <w:sz w:val="20"/>
          <w:szCs w:val="20"/>
        </w:rPr>
        <w:t xml:space="preserve">”</w:t>
      </w:r>
      <w:r>
        <w:rPr>
          <w:b/>
          <w:sz w:val="20"/>
          <w:szCs w:val="20"/>
        </w:rPr>
        <w:t xml:space="preserve"> </w:t>
      </w:r>
      <w:r>
        <w:rPr>
          <w:b/>
          <w:sz w:val="20"/>
          <w:szCs w:val="20"/>
        </w:rPr>
        <w:t xml:space="preserve">of the month is with the letter</w:t>
      </w:r>
      <w:r>
        <w:rPr>
          <w:b/>
          <w:sz w:val="20"/>
          <w:szCs w:val="20"/>
        </w:rPr>
        <w:t xml:space="preserve"> </w:t>
      </w:r>
      <w:r>
        <w:rPr>
          <w:i/>
          <w:b/>
          <w:sz w:val="20"/>
          <w:szCs w:val="20"/>
        </w:rPr>
        <w:t xml:space="preserve">tes</w:t>
      </w:r>
      <w:r>
        <w:rPr>
          <w:b/>
          <w:sz w:val="20"/>
          <w:szCs w:val="20"/>
        </w:rPr>
        <w:t xml:space="preserve"> </w:t>
      </w:r>
      <w:r>
        <w:rPr>
          <w:b/>
          <w:sz w:val="20"/>
          <w:szCs w:val="20"/>
        </w:rPr>
        <w:t xml:space="preserve">— of</w:t>
      </w:r>
      <w:r>
        <w:rPr>
          <w:b/>
          <w:sz w:val="20"/>
          <w:szCs w:val="20"/>
        </w:rPr>
        <w:t xml:space="preserve"> </w:t>
      </w:r>
      <w:r>
        <w:rPr>
          <w:b/>
          <w:sz w:val="20"/>
          <w:szCs w:val="20"/>
        </w:rPr>
        <w:t xml:space="preserve">“</w:t>
      </w:r>
      <w:r>
        <w:rPr>
          <w:b/>
          <w:sz w:val="20"/>
          <w:szCs w:val="20"/>
        </w:rPr>
        <w:t xml:space="preserve">its good [</w:t>
      </w:r>
      <w:r>
        <w:rPr>
          <w:i/>
          <w:b/>
          <w:sz w:val="20"/>
          <w:szCs w:val="20"/>
        </w:rPr>
        <w:t xml:space="preserve">tuvia</w:t>
      </w:r>
      <w:r>
        <w:rPr>
          <w:b/>
          <w:sz w:val="20"/>
          <w:szCs w:val="20"/>
        </w:rPr>
        <w:t xml:space="preserve">] is hidden within it</w:t>
      </w:r>
      <w:r>
        <w:rPr>
          <w:b/>
          <w:sz w:val="20"/>
          <w:szCs w:val="20"/>
        </w:rPr>
        <w:t xml:space="preserve">”</w:t>
      </w:r>
      <w:r>
        <w:rPr>
          <w:b/>
          <w:sz w:val="20"/>
          <w:szCs w:val="20"/>
        </w:rPr>
        <w:t xml:space="preserve"> </w:t>
      </w:r>
      <w:r>
        <w:rPr>
          <w:b/>
          <w:sz w:val="20"/>
          <w:szCs w:val="20"/>
        </w:rPr>
        <w:t xml:space="preserve">— and its constellation is</w:t>
      </w:r>
      <w:r>
        <w:rPr>
          <w:b/>
          <w:sz w:val="20"/>
          <w:szCs w:val="20"/>
        </w:rPr>
        <w:t xml:space="preserve"> </w:t>
      </w:r>
      <w:r>
        <w:rPr>
          <w:i/>
          <w:b/>
          <w:sz w:val="20"/>
          <w:szCs w:val="20"/>
        </w:rPr>
        <w:t xml:space="preserve">Aryeh</w:t>
      </w:r>
      <w:r>
        <w:rPr>
          <w:b/>
          <w:sz w:val="20"/>
          <w:szCs w:val="20"/>
        </w:rPr>
        <w:t xml:space="preserve"> </w:t>
      </w:r>
      <w:r>
        <w:rPr>
          <w:b/>
          <w:sz w:val="20"/>
          <w:szCs w:val="20"/>
        </w:rPr>
        <w:t xml:space="preserve">[Leo].‬</w:t>
      </w:r>
      <w:r>
        <w:rPr>
          <w:sz w:val="20"/>
          <w:szCs w:val="20"/>
        </w:rPr>
        <w:t xml:space="preserve"> </w:t>
      </w:r>
      <w:r>
        <w:rPr>
          <w:b/>
          <w:sz w:val="20"/>
          <w:szCs w:val="20"/>
        </w:rPr>
        <w:t xml:space="preserve">וְנִרְאֶה לִי שֶׁהוּא נֶגֶד שֵׁבֶט דָּן</w:t>
      </w:r>
      <w:r>
        <w:rPr>
          <w:sz w:val="20"/>
          <w:szCs w:val="20"/>
        </w:rPr>
        <w:t xml:space="preserve"> </w:t>
      </w:r>
      <w:r>
        <w:rPr>
          <w:sz w:val="20"/>
          <w:szCs w:val="20"/>
        </w:rPr>
        <w:t xml:space="preserve">—</w:t>
      </w:r>
      <w:r>
        <w:rPr>
          <w:sz w:val="20"/>
          <w:szCs w:val="20"/>
        </w:rPr>
        <w:t xml:space="preserve"> </w:t>
      </w:r>
      <w:r>
        <w:rPr>
          <w:b/>
          <w:sz w:val="20"/>
          <w:szCs w:val="20"/>
        </w:rPr>
        <w:t xml:space="preserve">‪And it seems to me that it corresponds to the tribe of Dan.‬</w:t>
      </w:r>
      <w:r>
        <w:rPr>
          <w:sz w:val="20"/>
          <w:szCs w:val="20"/>
        </w:rPr>
        <w:t xml:space="preserve"> </w:t>
      </w:r>
      <w:r>
        <w:rPr>
          <w:b/>
          <w:sz w:val="20"/>
          <w:szCs w:val="20"/>
        </w:rPr>
        <w:t xml:space="preserve">[וְאַף שֶׁכְּפִי מַה שֶּׁקִּיבַּלְתִּי סִדְרָן שֶׁל שְׁבָטִים נֶגֶד חָדְשֵׁי הַשָּׁנָה אֵינוֹ כֵן, בֶּאֱמֶת יֵשׁ כַּמָּה נוּסְחָאוֹת שׁוֹנוֹת בָּזֶה, עַיֵּין מְפָרְשֵׁי סֵפֶר יְצִירָה** —</w:t>
      </w:r>
      <w:r>
        <w:rPr>
          <w:b/>
          <w:sz w:val="20"/>
          <w:szCs w:val="20"/>
        </w:rPr>
        <w:t xml:space="preserve"> </w:t>
      </w:r>
      <w:r>
        <w:rPr>
          <w:b/>
          <w:b/>
          <w:sz w:val="20"/>
          <w:szCs w:val="20"/>
        </w:rPr>
        <w:t xml:space="preserve">‪[And although, according to what I received, the order of the tribes vis-à-vis the months</w:t>
      </w:r>
      <w:r>
        <w:rPr>
          <w:rStyle w:val="FootnoteReference"/>
        </w:rPr>
        <w:footnoteReference w:id="846"/>
      </w:r>
      <w:r>
        <w:rPr>
          <w:b/>
          <w:b/>
          <w:sz w:val="20"/>
          <w:szCs w:val="20"/>
        </w:rPr>
        <w:t xml:space="preserve"> </w:t>
      </w:r>
      <w:r>
        <w:rPr>
          <w:b/>
          <w:b/>
          <w:sz w:val="20"/>
          <w:szCs w:val="20"/>
        </w:rPr>
        <w:t xml:space="preserve">is not so, in truth there are several different versions — see the commentators on Sefer Yetzirah;**‬</w:t>
      </w:r>
      <w:r>
        <w:rPr>
          <w:b/>
          <w:b/>
          <w:sz w:val="20"/>
          <w:szCs w:val="20"/>
        </w:rPr>
        <w:t xml:space="preserve"> </w:t>
      </w:r>
      <w:r>
        <w:rPr>
          <w:b/>
          <w:b/>
          <w:b/>
          <w:sz w:val="20"/>
          <w:szCs w:val="20"/>
        </w:rPr>
        <w:t xml:space="preserve">וּלְדַעְתִּי ״אֵלּוּ וָאֵלּוּ דִּבְרֵי אֱלֹקִים חַיִּים״, כִּי יֵשׁ בֶּאֱמֶת סְדָרִים שׁוֹנִים בָּזֶה וְכוּלָּם אֱמֶת מִצַּד זוּלַת צַד</w:t>
      </w:r>
      <w:r>
        <w:rPr>
          <w:b/>
          <w:b/>
          <w:sz w:val="20"/>
          <w:szCs w:val="20"/>
        </w:rPr>
        <w:t xml:space="preserve"> </w:t>
      </w:r>
      <w:r>
        <w:rPr>
          <w:b/>
          <w:b/>
          <w:sz w:val="20"/>
          <w:szCs w:val="20"/>
        </w:rPr>
        <w:t xml:space="preserve">—</w:t>
      </w:r>
      <w:r>
        <w:rPr>
          <w:b/>
          <w:b/>
          <w:sz w:val="20"/>
          <w:szCs w:val="20"/>
        </w:rPr>
        <w:t xml:space="preserve"> </w:t>
      </w:r>
      <w:r>
        <w:rPr>
          <w:b/>
          <w:b/>
          <w:b/>
          <w:sz w:val="20"/>
          <w:szCs w:val="20"/>
        </w:rPr>
        <w:t xml:space="preserve">‪and in my view</w:t>
      </w:r>
      <w:r>
        <w:rPr>
          <w:b/>
          <w:b/>
          <w:b/>
          <w:sz w:val="20"/>
          <w:szCs w:val="20"/>
        </w:rPr>
        <w:t xml:space="preserve"> </w:t>
      </w:r>
      <w:r>
        <w:rPr>
          <w:b/>
          <w:b/>
          <w:b/>
          <w:sz w:val="20"/>
          <w:szCs w:val="20"/>
        </w:rPr>
        <w:t xml:space="preserve">“</w:t>
      </w:r>
      <w:r>
        <w:rPr>
          <w:b/>
          <w:b/>
          <w:b/>
          <w:sz w:val="20"/>
          <w:szCs w:val="20"/>
        </w:rPr>
        <w:t xml:space="preserve">these and those are the words of the living God,</w:t>
      </w:r>
      <w:r>
        <w:rPr>
          <w:b/>
          <w:b/>
          <w:b/>
          <w:sz w:val="20"/>
          <w:szCs w:val="20"/>
        </w:rPr>
        <w:t xml:space="preserve">”</w:t>
      </w:r>
      <w:r>
        <w:rPr>
          <w:b/>
          <w:b/>
          <w:b/>
          <w:sz w:val="20"/>
          <w:szCs w:val="20"/>
        </w:rPr>
        <w:t xml:space="preserve"> </w:t>
      </w:r>
      <w:r>
        <w:rPr>
          <w:b/>
          <w:b/>
          <w:b/>
          <w:sz w:val="20"/>
          <w:szCs w:val="20"/>
        </w:rPr>
        <w:t xml:space="preserve">for there truly are different orderings, all true, each from a different aspect;‬</w:t>
      </w:r>
      <w:r>
        <w:rPr>
          <w:b/>
          <w:b/>
          <w:sz w:val="20"/>
          <w:szCs w:val="20"/>
        </w:rPr>
        <w:t xml:space="preserve"> </w:t>
      </w:r>
      <w:r>
        <w:rPr>
          <w:b/>
          <w:b/>
          <w:sz w:val="20"/>
          <w:szCs w:val="20"/>
        </w:rPr>
        <w:t xml:space="preserve">**וְעַל כָּרְחָךְ לֹא נִתְפָּרֵשׁ בְּסֵפֶר יְצִירָה עַצְמוֹ סֵדֶר הַשְּׁבָטִים לְי״ב פְּשׁוּטוֹת, וְאֵין כָּאן מְקוֹם בֵּיאוּר זֶה]</w:t>
      </w:r>
      <w:r>
        <w:rPr>
          <w:b/>
          <w:sz w:val="20"/>
          <w:szCs w:val="20"/>
        </w:rPr>
        <w:t xml:space="preserve"> </w:t>
      </w:r>
      <w:r>
        <w:rPr>
          <w:b/>
          <w:sz w:val="20"/>
          <w:szCs w:val="20"/>
        </w:rPr>
        <w:t xml:space="preserve">‪— **and perforce the order of the tribes for the twelve</w:t>
      </w:r>
      <w:r>
        <w:rPr>
          <w:b/>
          <w:sz w:val="20"/>
          <w:szCs w:val="20"/>
        </w:rPr>
        <w:t xml:space="preserve"> </w:t>
      </w:r>
      <w:r>
        <w:rPr>
          <w:b/>
          <w:sz w:val="20"/>
          <w:szCs w:val="20"/>
        </w:rPr>
        <w:t xml:space="preserve">“</w:t>
      </w:r>
      <w:r>
        <w:rPr>
          <w:b/>
          <w:sz w:val="20"/>
          <w:szCs w:val="20"/>
        </w:rPr>
        <w:t xml:space="preserve">simple letters</w:t>
      </w:r>
      <w:r>
        <w:rPr>
          <w:b/>
          <w:sz w:val="20"/>
          <w:szCs w:val="20"/>
        </w:rPr>
        <w:t xml:space="preserve">”</w:t>
      </w:r>
      <w:r>
        <w:rPr>
          <w:b/>
          <w:sz w:val="20"/>
          <w:szCs w:val="20"/>
        </w:rPr>
        <w:t xml:space="preserve"> </w:t>
      </w:r>
      <w:r>
        <w:rPr>
          <w:b/>
          <w:sz w:val="20"/>
          <w:szCs w:val="20"/>
        </w:rPr>
        <w:t xml:space="preserve">is not [explicitly] stated in Sefer Yetzirah itself; and this is not the place to elaborate.]‬</w:t>
      </w:r>
    </w:p>
    <w:p>
      <w:pPr>
        <w:pStyle w:val="BodyText"/>
        <w:spacing w:before="0" w:after="40" w:line="240" w:lineRule="auto"/>
      </w:pPr>
      <w:r>
        <w:rPr>
          <w:b/>
          <w:sz w:val="20"/>
          <w:szCs w:val="20"/>
        </w:rPr>
        <w:t xml:space="preserve">״גּוּר אַרְיֵה״ שֶׁהוּא הַיְהוּדָה שֶׁבַּשְּׁבָטִים כְּמוֹ שֶׁאָמְרוּ ז״ל</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 lion’s whelp [</w:t>
      </w:r>
      <w:r>
        <w:rPr>
          <w:i/>
          <w:b/>
          <w:sz w:val="20"/>
          <w:szCs w:val="20"/>
        </w:rPr>
        <w:t xml:space="preserve">gur aryeh</w:t>
      </w:r>
      <w:r>
        <w:rPr>
          <w:b/>
          <w:sz w:val="20"/>
          <w:szCs w:val="20"/>
        </w:rPr>
        <w:t xml:space="preserve">]</w:t>
      </w:r>
      <w:r>
        <w:rPr>
          <w:b/>
          <w:sz w:val="20"/>
          <w:szCs w:val="20"/>
        </w:rPr>
        <w:t xml:space="preserve">”</w:t>
      </w:r>
      <w:r>
        <w:rPr>
          <w:b/>
          <w:sz w:val="20"/>
          <w:szCs w:val="20"/>
        </w:rPr>
        <w:t xml:space="preserve"> </w:t>
      </w:r>
      <w:r>
        <w:rPr>
          <w:b/>
          <w:sz w:val="20"/>
          <w:szCs w:val="20"/>
        </w:rPr>
        <w:t xml:space="preserve">(Bereishis 49:9)</w:t>
      </w:r>
      <w:r>
        <w:rPr>
          <w:rStyle w:val="FootnoteReference"/>
        </w:rPr>
        <w:footnoteReference w:id="847"/>
      </w:r>
      <w:r>
        <w:rPr>
          <w:b/>
          <w:sz w:val="20"/>
          <w:szCs w:val="20"/>
        </w:rPr>
        <w:t xml:space="preserve"> </w:t>
      </w:r>
      <w:r>
        <w:rPr>
          <w:b/>
          <w:sz w:val="20"/>
          <w:szCs w:val="20"/>
        </w:rPr>
        <w:t xml:space="preserve">— [Yehudah, the</w:t>
      </w:r>
      <w:r>
        <w:rPr>
          <w:b/>
          <w:sz w:val="20"/>
          <w:szCs w:val="20"/>
        </w:rPr>
        <w:t xml:space="preserve"> </w:t>
      </w:r>
      <w:r>
        <w:rPr>
          <w:b/>
          <w:sz w:val="20"/>
          <w:szCs w:val="20"/>
        </w:rPr>
        <w:t xml:space="preserve">“</w:t>
      </w:r>
      <w:r>
        <w:rPr>
          <w:b/>
          <w:sz w:val="20"/>
          <w:szCs w:val="20"/>
        </w:rPr>
        <w:t xml:space="preserve">Yehudah</w:t>
      </w:r>
      <w:r>
        <w:rPr>
          <w:b/>
          <w:sz w:val="20"/>
          <w:szCs w:val="20"/>
        </w:rPr>
        <w:t xml:space="preserve">”</w:t>
      </w:r>
      <w:r>
        <w:rPr>
          <w:b/>
          <w:sz w:val="20"/>
          <w:szCs w:val="20"/>
        </w:rPr>
        <w:t xml:space="preserve"> </w:t>
      </w:r>
      <w:r>
        <w:rPr>
          <w:b/>
          <w:sz w:val="20"/>
          <w:szCs w:val="20"/>
        </w:rPr>
        <w:t xml:space="preserve">par excellence] among the tribes, as the Sages said;‬</w:t>
      </w:r>
      <w:r>
        <w:rPr>
          <w:sz w:val="20"/>
          <w:szCs w:val="20"/>
        </w:rPr>
        <w:t xml:space="preserve"> </w:t>
      </w:r>
      <w:r>
        <w:rPr>
          <w:b/>
          <w:sz w:val="20"/>
          <w:szCs w:val="20"/>
        </w:rPr>
        <w:t xml:space="preserve">וּמִכָּל מָקוֹם נִקְרָא ״אַרְיֵה״ כִּיהוּדָה, וּבְכָל מָקוֹם מְחוּבָּר לִיהוּדָה</w:t>
      </w:r>
      <w:r>
        <w:rPr>
          <w:sz w:val="20"/>
          <w:szCs w:val="20"/>
        </w:rPr>
        <w:t xml:space="preserve"> </w:t>
      </w:r>
      <w:r>
        <w:rPr>
          <w:sz w:val="20"/>
          <w:szCs w:val="20"/>
        </w:rPr>
        <w:t xml:space="preserve">—</w:t>
      </w:r>
      <w:r>
        <w:rPr>
          <w:sz w:val="20"/>
          <w:szCs w:val="20"/>
        </w:rPr>
        <w:t xml:space="preserve"> </w:t>
      </w:r>
      <w:r>
        <w:rPr>
          <w:b/>
          <w:sz w:val="20"/>
          <w:szCs w:val="20"/>
        </w:rPr>
        <w:t xml:space="preserve">‪and nonetheless [Dan] is called</w:t>
      </w:r>
      <w:r>
        <w:rPr>
          <w:b/>
          <w:sz w:val="20"/>
          <w:szCs w:val="20"/>
        </w:rPr>
        <w:t xml:space="preserve"> </w:t>
      </w:r>
      <w:r>
        <w:rPr>
          <w:b/>
          <w:sz w:val="20"/>
          <w:szCs w:val="20"/>
        </w:rPr>
        <w:t xml:space="preserve">“</w:t>
      </w:r>
      <w:r>
        <w:rPr>
          <w:i/>
          <w:b/>
          <w:sz w:val="20"/>
          <w:szCs w:val="20"/>
        </w:rPr>
        <w:t xml:space="preserve">Aryeh</w:t>
      </w:r>
      <w:r>
        <w:rPr>
          <w:b/>
          <w:sz w:val="20"/>
          <w:szCs w:val="20"/>
        </w:rPr>
        <w:t xml:space="preserve">”</w:t>
      </w:r>
      <w:r>
        <w:rPr>
          <w:b/>
          <w:sz w:val="20"/>
          <w:szCs w:val="20"/>
        </w:rPr>
        <w:t xml:space="preserve"> </w:t>
      </w:r>
      <w:r>
        <w:rPr>
          <w:b/>
          <w:sz w:val="20"/>
          <w:szCs w:val="20"/>
        </w:rPr>
        <w:t xml:space="preserve">like Yehudah, and everywhere is joined to Yehudah,‬</w:t>
      </w:r>
      <w:r>
        <w:rPr>
          <w:sz w:val="20"/>
          <w:szCs w:val="20"/>
        </w:rPr>
        <w:t xml:space="preserve"> </w:t>
      </w:r>
      <w:r>
        <w:rPr>
          <w:b/>
          <w:sz w:val="20"/>
          <w:szCs w:val="20"/>
        </w:rPr>
        <w:t xml:space="preserve">כַּנּוֹדָע בִּמְלֶאכֶת הַמִּשְׁכָּן וְהַמִּקְדָּשׁ [בְּצַלְאֵל מִיהוּדָה וְאָהֳלִיאָב מִדָּן], וְגַם לִימוֹת הַמָּשִׁיחַ כְּמוֹ שֶׁאָמְרוּ בַּזֹּהַר</w:t>
      </w:r>
      <w:r>
        <w:rPr>
          <w:sz w:val="20"/>
          <w:szCs w:val="20"/>
        </w:rPr>
        <w:t xml:space="preserve"> </w:t>
      </w:r>
      <w:r>
        <w:rPr>
          <w:sz w:val="20"/>
          <w:szCs w:val="20"/>
        </w:rPr>
        <w:t xml:space="preserve">—</w:t>
      </w:r>
      <w:r>
        <w:rPr>
          <w:sz w:val="20"/>
          <w:szCs w:val="20"/>
        </w:rPr>
        <w:t xml:space="preserve"> </w:t>
      </w:r>
      <w:r>
        <w:rPr>
          <w:b/>
          <w:sz w:val="20"/>
          <w:szCs w:val="20"/>
        </w:rPr>
        <w:t xml:space="preserve">‪as is known in the work of the Mishkan and the Mikdash [Betzalel of Yehudah and Oholiav of Dan], and also for the days of Mashiach, as they said in the Zohar.‬</w:t>
      </w:r>
      <w:r>
        <w:rPr>
          <w:sz w:val="20"/>
          <w:szCs w:val="20"/>
        </w:rPr>
        <w:t xml:space="preserve"> </w:t>
      </w:r>
      <w:r>
        <w:rPr>
          <w:b/>
          <w:sz w:val="20"/>
          <w:szCs w:val="20"/>
        </w:rPr>
        <w:t xml:space="preserve">וְהוּא מִצַּד מִדַּת הָעִגּוּלִים דְּהָרֹאשׁ וְהַסּוֹף מְחוּבָּר יַחַד</w:t>
      </w:r>
      <w:r>
        <w:rPr>
          <w:sz w:val="20"/>
          <w:szCs w:val="20"/>
        </w:rPr>
        <w:t xml:space="preserve"> </w:t>
      </w:r>
      <w:r>
        <w:rPr>
          <w:sz w:val="20"/>
          <w:szCs w:val="20"/>
        </w:rPr>
        <w:t xml:space="preserve">—</w:t>
      </w:r>
      <w:r>
        <w:rPr>
          <w:sz w:val="20"/>
          <w:szCs w:val="20"/>
        </w:rPr>
        <w:t xml:space="preserve"> </w:t>
      </w:r>
      <w:r>
        <w:rPr>
          <w:b/>
          <w:sz w:val="20"/>
          <w:szCs w:val="20"/>
        </w:rPr>
        <w:t xml:space="preserve">‪And this is from the trait of</w:t>
      </w:r>
      <w:r>
        <w:rPr>
          <w:b/>
          <w:sz w:val="20"/>
          <w:szCs w:val="20"/>
        </w:rPr>
        <w:t xml:space="preserve"> </w:t>
      </w:r>
      <w:r>
        <w:rPr>
          <w:b/>
          <w:sz w:val="20"/>
          <w:szCs w:val="20"/>
        </w:rPr>
        <w:t xml:space="preserve">“</w:t>
      </w:r>
      <w:r>
        <w:rPr>
          <w:b/>
          <w:sz w:val="20"/>
          <w:szCs w:val="20"/>
        </w:rPr>
        <w:t xml:space="preserve">circles,</w:t>
      </w:r>
      <w:r>
        <w:rPr>
          <w:b/>
          <w:sz w:val="20"/>
          <w:szCs w:val="20"/>
        </w:rPr>
        <w:t xml:space="preserve">”</w:t>
      </w:r>
      <w:r>
        <w:rPr>
          <w:b/>
          <w:sz w:val="20"/>
          <w:szCs w:val="20"/>
        </w:rPr>
        <w:t xml:space="preserve"> </w:t>
      </w:r>
      <w:r>
        <w:rPr>
          <w:b/>
          <w:sz w:val="20"/>
          <w:szCs w:val="20"/>
        </w:rPr>
        <w:t xml:space="preserve">in which the beginning and the end are joined together;‬</w:t>
      </w:r>
      <w:r>
        <w:rPr>
          <w:sz w:val="20"/>
          <w:szCs w:val="20"/>
        </w:rPr>
        <w:t xml:space="preserve"> </w:t>
      </w:r>
      <w:r>
        <w:rPr>
          <w:b/>
          <w:sz w:val="20"/>
          <w:szCs w:val="20"/>
        </w:rPr>
        <w:t xml:space="preserve">וְגַם ״זַנְבָא דְּאַרְיֵה הוּא, וְדָן יָדִין עַמּוֹ כְּאֶחָד״ וְגוֹמֵר — מְיוּחָד שֶׁבַּשְּׁבָטִים, זֶה יְהוּדָה</w:t>
      </w:r>
      <w:r>
        <w:rPr>
          <w:sz w:val="20"/>
          <w:szCs w:val="20"/>
        </w:rPr>
        <w:t xml:space="preserve"> </w:t>
      </w:r>
      <w:r>
        <w:rPr>
          <w:sz w:val="20"/>
          <w:szCs w:val="20"/>
        </w:rPr>
        <w:t xml:space="preserve">—</w:t>
      </w:r>
      <w:r>
        <w:rPr>
          <w:sz w:val="20"/>
          <w:szCs w:val="20"/>
        </w:rPr>
        <w:t xml:space="preserve"> </w:t>
      </w:r>
      <w:r>
        <w:rPr>
          <w:b/>
          <w:sz w:val="20"/>
          <w:szCs w:val="20"/>
        </w:rPr>
        <w:t xml:space="preserve">‪and also</w:t>
      </w:r>
      <w:r>
        <w:rPr>
          <w:b/>
          <w:sz w:val="20"/>
          <w:szCs w:val="20"/>
        </w:rPr>
        <w:t xml:space="preserve"> </w:t>
      </w:r>
      <w:r>
        <w:rPr>
          <w:b/>
          <w:sz w:val="20"/>
          <w:szCs w:val="20"/>
        </w:rPr>
        <w:t xml:space="preserve">“</w:t>
      </w:r>
      <w:r>
        <w:rPr>
          <w:b/>
          <w:sz w:val="20"/>
          <w:szCs w:val="20"/>
        </w:rPr>
        <w:t xml:space="preserve">he is the</w:t>
      </w:r>
      <w:r>
        <w:rPr>
          <w:b/>
          <w:sz w:val="20"/>
          <w:szCs w:val="20"/>
        </w:rPr>
        <w:t xml:space="preserve"> </w:t>
      </w:r>
      <w:r>
        <w:rPr>
          <w:b/>
          <w:sz w:val="20"/>
          <w:szCs w:val="20"/>
        </w:rPr>
        <w:t xml:space="preserve">‘</w:t>
      </w:r>
      <w:r>
        <w:rPr>
          <w:b/>
          <w:sz w:val="20"/>
          <w:szCs w:val="20"/>
        </w:rPr>
        <w:t xml:space="preserve">tail of the lion,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Dan shall judge his people as one</w:t>
      </w:r>
      <w:r>
        <w:rPr>
          <w:rStyle w:val="FootnoteReference"/>
        </w:rPr>
        <w:footnoteReference w:id="848"/>
      </w:r>
      <w:r>
        <w:rPr>
          <w:b/>
          <w:sz w:val="20"/>
          <w:szCs w:val="20"/>
        </w:rPr>
        <w:t xml:space="preserve">’</w:t>
      </w:r>
      <w:r>
        <w:rPr>
          <w:b/>
          <w:sz w:val="20"/>
          <w:szCs w:val="20"/>
        </w:rPr>
        <w:t xml:space="preserve">”</w:t>
      </w:r>
      <w:r>
        <w:rPr>
          <w:b/>
          <w:sz w:val="20"/>
          <w:szCs w:val="20"/>
        </w:rPr>
        <w:t xml:space="preserve"> </w:t>
      </w:r>
      <w:r>
        <w:rPr>
          <w:b/>
          <w:sz w:val="20"/>
          <w:szCs w:val="20"/>
        </w:rPr>
        <w:t xml:space="preserve">— [as] the</w:t>
      </w:r>
      <w:r>
        <w:rPr>
          <w:b/>
          <w:sz w:val="20"/>
          <w:szCs w:val="20"/>
        </w:rPr>
        <w:t xml:space="preserve"> </w:t>
      </w:r>
      <w:r>
        <w:rPr>
          <w:b/>
          <w:sz w:val="20"/>
          <w:szCs w:val="20"/>
        </w:rPr>
        <w:t xml:space="preserve">“</w:t>
      </w:r>
      <w:r>
        <w:rPr>
          <w:b/>
          <w:sz w:val="20"/>
          <w:szCs w:val="20"/>
        </w:rPr>
        <w:t xml:space="preserve">singular of the tribes,</w:t>
      </w:r>
      <w:r>
        <w:rPr>
          <w:b/>
          <w:sz w:val="20"/>
          <w:szCs w:val="20"/>
        </w:rPr>
        <w:t xml:space="preserve">”</w:t>
      </w:r>
      <w:r>
        <w:rPr>
          <w:b/>
          <w:sz w:val="20"/>
          <w:szCs w:val="20"/>
        </w:rPr>
        <w:t xml:space="preserve"> </w:t>
      </w:r>
      <w:r>
        <w:rPr>
          <w:b/>
          <w:sz w:val="20"/>
          <w:szCs w:val="20"/>
        </w:rPr>
        <w:t xml:space="preserve">namely Yehudah.</w:t>
      </w:r>
      <w:r>
        <w:rPr>
          <w:sz w:val="20"/>
          <w:szCs w:val="20"/>
        </w:rPr>
        <w:t xml:space="preserve"> </w:t>
      </w:r>
      <w:r>
        <w:rPr>
          <w:sz w:val="20"/>
          <w:szCs w:val="20"/>
        </w:rPr>
        <w:t xml:space="preserve">— even Dan, the</w:t>
      </w:r>
      <w:r>
        <w:rPr>
          <w:sz w:val="20"/>
          <w:szCs w:val="20"/>
        </w:rPr>
        <w:t xml:space="preserve"> </w:t>
      </w:r>
      <w:r>
        <w:rPr>
          <w:sz w:val="20"/>
          <w:szCs w:val="20"/>
        </w:rPr>
        <w:t xml:space="preserve">“</w:t>
      </w:r>
      <w:r>
        <w:rPr>
          <w:sz w:val="20"/>
          <w:szCs w:val="20"/>
        </w:rPr>
        <w:t xml:space="preserve">tail,</w:t>
      </w:r>
      <w:r>
        <w:rPr>
          <w:sz w:val="20"/>
          <w:szCs w:val="20"/>
        </w:rPr>
        <w:t xml:space="preserve">”</w:t>
      </w:r>
      <w:r>
        <w:rPr>
          <w:sz w:val="20"/>
          <w:szCs w:val="20"/>
        </w:rPr>
        <w:t xml:space="preserve"> </w:t>
      </w:r>
      <w:r>
        <w:rPr>
          <w:sz w:val="20"/>
          <w:szCs w:val="20"/>
        </w:rPr>
        <w:t xml:space="preserve">the very rear of the camp, is a lion bound to Yehudah the head, so that beginning and end meet as one.‬</w:t>
      </w:r>
    </w:p>
    <w:p>
      <w:r>
        <w:pict>
          <v:rect style="width:0;height:1.5pt" o:hralign="center" o:hrstd="t" o:hr="t"/>
        </w:pict>
      </w:r>
    </w:p>
    <w:p>
      <w:pPr>
        <w:pStyle w:val="Heading3"/>
      </w:pPr>
      <w:bookmarkStart w:id="849" w:name="seif-36"/>
      <w:r>
        <w:t xml:space="preserve">‪סָעִיף לו — Se’if 36‬</w:t>
      </w:r>
      <w:bookmarkEnd w:id="84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Shimshon and Shlomo married</w:t>
      </w:r>
      <w:r>
        <w:rPr>
          <w:sz w:val="19"/>
          <w:szCs w:val="19"/>
          <w:b w:val="0"/>
          <w:bCs w:val="0"/>
        </w:rPr>
        <w:t xml:space="preserve"> </w:t>
      </w:r>
      <w:r>
        <w:rPr>
          <w:sz w:val="19"/>
          <w:szCs w:val="19"/>
          <w:b w:val="0"/>
          <w:bCs w:val="0"/>
        </w:rPr>
        <w:t xml:space="preserve">“</w:t>
      </w:r>
      <w:r>
        <w:rPr>
          <w:sz w:val="19"/>
          <w:szCs w:val="19"/>
          <w:b w:val="0"/>
          <w:bCs w:val="0"/>
        </w:rPr>
        <w:t xml:space="preserve">foreign women</w:t>
      </w:r>
      <w:r>
        <w:rPr>
          <w:sz w:val="19"/>
          <w:szCs w:val="19"/>
          <w:b w:val="0"/>
          <w:bCs w:val="0"/>
        </w:rPr>
        <w:t xml:space="preserve">”</w:t>
      </w:r>
      <w:r>
        <w:rPr>
          <w:sz w:val="19"/>
          <w:szCs w:val="19"/>
          <w:b w:val="0"/>
          <w:bCs w:val="0"/>
        </w:rPr>
        <w:t xml:space="preserve"> </w:t>
      </w:r>
      <w:r>
        <w:rPr>
          <w:sz w:val="19"/>
          <w:szCs w:val="19"/>
          <w:b w:val="0"/>
          <w:bCs w:val="0"/>
        </w:rPr>
        <w:t xml:space="preserve">whom, per the Rambam, they converted — aiming to subdue the nations and draw them beneath the wings of the Shechinah, which is the future work of Mashiach. This is</w:t>
      </w:r>
      <w:r>
        <w:rPr>
          <w:sz w:val="19"/>
          <w:szCs w:val="19"/>
          <w:b w:val="0"/>
          <w:bCs w:val="0"/>
        </w:rPr>
        <w:t xml:space="preserve"> </w:t>
      </w:r>
      <w:r>
        <w:rPr>
          <w:i/>
          <w:sz w:val="19"/>
          <w:szCs w:val="19"/>
          <w:b w:val="0"/>
          <w:bCs w:val="0"/>
        </w:rPr>
        <w:t xml:space="preserve">Malchus Tata’ah</w:t>
      </w:r>
      <w:r>
        <w:rPr>
          <w:sz w:val="19"/>
          <w:szCs w:val="19"/>
          <w:b w:val="0"/>
          <w:bCs w:val="0"/>
        </w:rPr>
        <w:t xml:space="preserve">, the lowest rung, where</w:t>
      </w:r>
      <w:r>
        <w:rPr>
          <w:sz w:val="19"/>
          <w:szCs w:val="19"/>
          <w:b w:val="0"/>
          <w:bCs w:val="0"/>
        </w:rPr>
        <w:t xml:space="preserve"> </w:t>
      </w:r>
      <w:r>
        <w:rPr>
          <w:sz w:val="19"/>
          <w:szCs w:val="19"/>
          <w:b w:val="0"/>
          <w:bCs w:val="0"/>
        </w:rPr>
        <w:t xml:space="preserve">“</w:t>
      </w:r>
      <w:r>
        <w:rPr>
          <w:sz w:val="19"/>
          <w:szCs w:val="19"/>
          <w:b w:val="0"/>
          <w:bCs w:val="0"/>
        </w:rPr>
        <w:t xml:space="preserve">her feet descend to death</w:t>
      </w:r>
      <w:r>
        <w:rPr>
          <w:sz w:val="19"/>
          <w:szCs w:val="19"/>
          <w:b w:val="0"/>
          <w:bCs w:val="0"/>
        </w:rPr>
        <w:t xml:space="preserve">”</w:t>
      </w:r>
      <w:r>
        <w:rPr>
          <w:sz w:val="19"/>
          <w:szCs w:val="19"/>
          <w:b w:val="0"/>
          <w:bCs w:val="0"/>
        </w:rPr>
        <w:t xml:space="preserve"> </w:t>
      </w:r>
      <w:r>
        <w:rPr>
          <w:sz w:val="19"/>
          <w:szCs w:val="19"/>
          <w:b w:val="0"/>
          <w:bCs w:val="0"/>
        </w:rPr>
        <w:t xml:space="preserve">and evil is consumed. But</w:t>
      </w:r>
      <w:r>
        <w:rPr>
          <w:sz w:val="19"/>
          <w:szCs w:val="19"/>
          <w:b w:val="0"/>
          <w:bCs w:val="0"/>
        </w:rPr>
        <w:t xml:space="preserve"> </w:t>
      </w:r>
      <w:r>
        <w:rPr>
          <w:i/>
          <w:sz w:val="19"/>
          <w:szCs w:val="19"/>
          <w:b w:val="0"/>
          <w:bCs w:val="0"/>
        </w:rPr>
        <w:t xml:space="preserve">Malchus</w:t>
      </w:r>
      <w:r>
        <w:rPr>
          <w:sz w:val="19"/>
          <w:szCs w:val="19"/>
          <w:b w:val="0"/>
          <w:bCs w:val="0"/>
        </w:rPr>
        <w:t xml:space="preserve"> </w:t>
      </w:r>
      <w:r>
        <w:rPr>
          <w:sz w:val="19"/>
          <w:szCs w:val="19"/>
          <w:b w:val="0"/>
          <w:bCs w:val="0"/>
        </w:rPr>
        <w:t xml:space="preserve">judges only outward: the essence of the King is full of mercy, and Israel’s sufferings are a father chastening a son for his good.</w:t>
      </w:r>
    </w:p>
    <w:p>
      <w:pPr>
        <w:pStyle w:val="BodyText"/>
        <w:spacing w:before="0" w:after="40" w:line="240" w:lineRule="auto"/>
      </w:pPr>
      <w:r>
        <w:rPr>
          <w:b/>
          <w:sz w:val="20"/>
          <w:szCs w:val="20"/>
        </w:rPr>
        <w:t xml:space="preserve">[לו] וְשִׁמְשׁוֹן וּשְׁלֹמֹה שְׁנֵיהֶם נָשְׂאוּ נָשִׁים נָכְרִיּוֹת, וְעַיֵּין בָּרַמְבָּ״ם [הִלְכוֹת אִיסּוּרֵי בִּיאָה (פי״ג יד—טז)] שֶׁגִּיְּירוּם עַיֵּין שָׁם</w:t>
      </w:r>
      <w:r>
        <w:rPr>
          <w:sz w:val="20"/>
          <w:szCs w:val="20"/>
        </w:rPr>
        <w:t xml:space="preserve"> </w:t>
      </w:r>
      <w:r>
        <w:rPr>
          <w:sz w:val="20"/>
          <w:szCs w:val="20"/>
        </w:rPr>
        <w:t xml:space="preserve">—</w:t>
      </w:r>
      <w:r>
        <w:rPr>
          <w:sz w:val="20"/>
          <w:szCs w:val="20"/>
        </w:rPr>
        <w:t xml:space="preserve"> </w:t>
      </w:r>
      <w:r>
        <w:rPr>
          <w:b/>
          <w:sz w:val="20"/>
          <w:szCs w:val="20"/>
        </w:rPr>
        <w:t xml:space="preserve">‪Both Shimshon and Shlomo married</w:t>
      </w:r>
      <w:r>
        <w:rPr>
          <w:b/>
          <w:sz w:val="20"/>
          <w:szCs w:val="20"/>
        </w:rPr>
        <w:t xml:space="preserve"> </w:t>
      </w:r>
      <w:r>
        <w:rPr>
          <w:b/>
          <w:sz w:val="20"/>
          <w:szCs w:val="20"/>
        </w:rPr>
        <w:t xml:space="preserve">“</w:t>
      </w:r>
      <w:r>
        <w:rPr>
          <w:b/>
          <w:sz w:val="20"/>
          <w:szCs w:val="20"/>
        </w:rPr>
        <w:t xml:space="preserve">foreign women</w:t>
      </w:r>
      <w:r>
        <w:rPr>
          <w:b/>
          <w:sz w:val="20"/>
          <w:szCs w:val="20"/>
        </w:rPr>
        <w:t xml:space="preserve">”</w:t>
      </w:r>
      <w:r>
        <w:rPr>
          <w:b/>
          <w:sz w:val="20"/>
          <w:szCs w:val="20"/>
        </w:rPr>
        <w:t xml:space="preserve"> </w:t>
      </w:r>
      <w:r>
        <w:rPr>
          <w:b/>
          <w:sz w:val="20"/>
          <w:szCs w:val="20"/>
        </w:rPr>
        <w:t xml:space="preserve">— and see the Rambam [Hilchos Issurei Biah 13:14–16], that they converted them</w:t>
      </w:r>
      <w:r>
        <w:rPr>
          <w:rStyle w:val="FootnoteReference"/>
        </w:rPr>
        <w:footnoteReference w:id="850"/>
      </w:r>
      <w:r>
        <w:rPr>
          <w:b/>
          <w:sz w:val="20"/>
          <w:szCs w:val="20"/>
        </w:rPr>
        <w:t xml:space="preserve">, see there.‬</w:t>
      </w:r>
      <w:r>
        <w:rPr>
          <w:sz w:val="20"/>
          <w:szCs w:val="20"/>
        </w:rPr>
        <w:t xml:space="preserve"> </w:t>
      </w:r>
      <w:r>
        <w:rPr>
          <w:b/>
          <w:sz w:val="20"/>
          <w:szCs w:val="20"/>
        </w:rPr>
        <w:t xml:space="preserve">וְהַיְינוּ דְּכָל כַּוָּונָתָם הָיָה לְהַכְנִיעָם עַל יְדֵי זֶה וּלְהַכְנִיסָם לִקְדֻשָּׁה</w:t>
      </w:r>
      <w:r>
        <w:rPr>
          <w:sz w:val="20"/>
          <w:szCs w:val="20"/>
        </w:rPr>
        <w:t xml:space="preserve"> </w:t>
      </w:r>
      <w:r>
        <w:rPr>
          <w:sz w:val="20"/>
          <w:szCs w:val="20"/>
        </w:rPr>
        <w:t xml:space="preserve">—</w:t>
      </w:r>
      <w:r>
        <w:rPr>
          <w:sz w:val="20"/>
          <w:szCs w:val="20"/>
        </w:rPr>
        <w:t xml:space="preserve"> </w:t>
      </w:r>
      <w:r>
        <w:rPr>
          <w:b/>
          <w:sz w:val="20"/>
          <w:szCs w:val="20"/>
        </w:rPr>
        <w:t xml:space="preserve">‪That is, their whole intent was to subdue them thereby, and to bring them into holiness,‬</w:t>
      </w:r>
      <w:r>
        <w:rPr>
          <w:sz w:val="20"/>
          <w:szCs w:val="20"/>
        </w:rPr>
        <w:t xml:space="preserve"> </w:t>
      </w:r>
      <w:r>
        <w:rPr>
          <w:b/>
          <w:sz w:val="20"/>
          <w:szCs w:val="20"/>
        </w:rPr>
        <w:t xml:space="preserve">וּכְמוֹ שֶׁאָמְרוּ ז״ל דְּמָשִׁיחַ יָבוֹא לְלַמֵּד תּוֹרָה וּמִצְווֹת לְאוּמּוֹת הָעוֹלָם, אֲבָל יִשְׂרָאֵל לֹא יִצְטָרְכוּ לוֹ דְּיִלְמְדוּ מִפִּי הַגְּבוּרָה, ״וְאָנוּ אֵין לָנוּ מֶלֶךְ אֶלָּא אָתָּה״</w:t>
      </w:r>
      <w:r>
        <w:rPr>
          <w:sz w:val="20"/>
          <w:szCs w:val="20"/>
        </w:rPr>
        <w:t xml:space="preserve"> </w:t>
      </w:r>
      <w:r>
        <w:rPr>
          <w:sz w:val="20"/>
          <w:szCs w:val="20"/>
        </w:rPr>
        <w:t xml:space="preserve">—</w:t>
      </w:r>
      <w:r>
        <w:rPr>
          <w:sz w:val="20"/>
          <w:szCs w:val="20"/>
        </w:rPr>
        <w:t xml:space="preserve"> </w:t>
      </w:r>
      <w:r>
        <w:rPr>
          <w:b/>
          <w:sz w:val="20"/>
          <w:szCs w:val="20"/>
        </w:rPr>
        <w:t xml:space="preserve">‪as the Sages said, that Mashiach will come to teach Torah and mitzvos to the nations of the world; but Israel will not need him, for they will learn from the mouth of the Almighty,</w:t>
      </w:r>
      <w:r>
        <w:rPr>
          <w:b/>
          <w:sz w:val="20"/>
          <w:szCs w:val="20"/>
        </w:rPr>
        <w:t xml:space="preserve"> </w:t>
      </w:r>
      <w:r>
        <w:rPr>
          <w:b/>
          <w:sz w:val="20"/>
          <w:szCs w:val="20"/>
        </w:rPr>
        <w:t xml:space="preserve">“</w:t>
      </w:r>
      <w:r>
        <w:rPr>
          <w:b/>
          <w:sz w:val="20"/>
          <w:szCs w:val="20"/>
        </w:rPr>
        <w:t xml:space="preserve">and we have no king but You.‬</w:t>
      </w:r>
      <w:r>
        <w:rPr>
          <w:b/>
          <w:sz w:val="20"/>
          <w:szCs w:val="20"/>
        </w:rPr>
        <w:t xml:space="preserve">”</w:t>
      </w:r>
    </w:p>
    <w:p>
      <w:pPr>
        <w:pStyle w:val="BodyText"/>
        <w:spacing w:before="0" w:after="40" w:line="240" w:lineRule="auto"/>
      </w:pPr>
      <w:r>
        <w:rPr>
          <w:b/>
          <w:sz w:val="20"/>
          <w:szCs w:val="20"/>
        </w:rPr>
        <w:t xml:space="preserve">וְכָל מַלְכוּת יִשְׂרָאֵל הוּא מַלְכוּתָם עַל הָאוּמּוֹת וּמַה שֶּׁיַּכְנִיסוּם גַּם כֵּן לִמְקוֹם הַגֵּרִים תַּחַת כַּנְפֵי הַשְּׁכִינָה</w:t>
      </w:r>
      <w:r>
        <w:rPr>
          <w:sz w:val="20"/>
          <w:szCs w:val="20"/>
        </w:rPr>
        <w:t xml:space="preserve"> </w:t>
      </w:r>
      <w:r>
        <w:rPr>
          <w:sz w:val="20"/>
          <w:szCs w:val="20"/>
        </w:rPr>
        <w:t xml:space="preserve">—</w:t>
      </w:r>
      <w:r>
        <w:rPr>
          <w:sz w:val="20"/>
          <w:szCs w:val="20"/>
        </w:rPr>
        <w:t xml:space="preserve"> </w:t>
      </w:r>
      <w:r>
        <w:rPr>
          <w:b/>
          <w:sz w:val="20"/>
          <w:szCs w:val="20"/>
        </w:rPr>
        <w:t xml:space="preserve">‪And the whole</w:t>
      </w:r>
      <w:r>
        <w:rPr>
          <w:b/>
          <w:sz w:val="20"/>
          <w:szCs w:val="20"/>
        </w:rPr>
        <w:t xml:space="preserve"> </w:t>
      </w:r>
      <w:r>
        <w:rPr>
          <w:b/>
          <w:sz w:val="20"/>
          <w:szCs w:val="20"/>
        </w:rPr>
        <w:t xml:space="preserve">“</w:t>
      </w:r>
      <w:r>
        <w:rPr>
          <w:b/>
          <w:sz w:val="20"/>
          <w:szCs w:val="20"/>
        </w:rPr>
        <w:t xml:space="preserve">kingship of Israel</w:t>
      </w:r>
      <w:r>
        <w:rPr>
          <w:b/>
          <w:sz w:val="20"/>
          <w:szCs w:val="20"/>
        </w:rPr>
        <w:t xml:space="preserve">”</w:t>
      </w:r>
      <w:r>
        <w:rPr>
          <w:b/>
          <w:sz w:val="20"/>
          <w:szCs w:val="20"/>
        </w:rPr>
        <w:t xml:space="preserve"> </w:t>
      </w:r>
      <w:r>
        <w:rPr>
          <w:b/>
          <w:sz w:val="20"/>
          <w:szCs w:val="20"/>
        </w:rPr>
        <w:t xml:space="preserve">is their rule over the nations, and their bringing them, too, into the</w:t>
      </w:r>
      <w:r>
        <w:rPr>
          <w:b/>
          <w:sz w:val="20"/>
          <w:szCs w:val="20"/>
        </w:rPr>
        <w:t xml:space="preserve"> </w:t>
      </w:r>
      <w:r>
        <w:rPr>
          <w:b/>
          <w:sz w:val="20"/>
          <w:szCs w:val="20"/>
        </w:rPr>
        <w:t xml:space="preserve">“</w:t>
      </w:r>
      <w:r>
        <w:rPr>
          <w:b/>
          <w:sz w:val="20"/>
          <w:szCs w:val="20"/>
        </w:rPr>
        <w:t xml:space="preserve">place of converts,</w:t>
      </w:r>
      <w:r>
        <w:rPr>
          <w:b/>
          <w:sz w:val="20"/>
          <w:szCs w:val="20"/>
        </w:rPr>
        <w:t xml:space="preserve">”</w:t>
      </w:r>
      <w:r>
        <w:rPr>
          <w:b/>
          <w:sz w:val="20"/>
          <w:szCs w:val="20"/>
        </w:rPr>
        <w:t xml:space="preserve"> </w:t>
      </w:r>
      <w:r>
        <w:rPr>
          <w:b/>
          <w:sz w:val="20"/>
          <w:szCs w:val="20"/>
        </w:rPr>
        <w:t xml:space="preserve">beneath the wings of the Shechinah.‬</w:t>
      </w:r>
      <w:r>
        <w:rPr>
          <w:rStyle w:val="FootnoteReference"/>
        </w:rPr>
        <w:footnoteReference w:id="851"/>
      </w:r>
      <w:r>
        <w:rPr>
          <w:sz w:val="20"/>
          <w:szCs w:val="20"/>
        </w:rPr>
        <w:t xml:space="preserve"> </w:t>
      </w:r>
      <w:r>
        <w:rPr>
          <w:b/>
          <w:sz w:val="20"/>
          <w:szCs w:val="20"/>
        </w:rPr>
        <w:t xml:space="preserve">וְזֶהוּ מִצַּד מַדְרֵיגָה הַתַּחְתּוֹנָה שֶׁבְּמִדַּת הַמַּלְכוּת שֶׁהִיא ״מַלְכוּתָא תַּתָּאָה״</w:t>
      </w:r>
      <w:r>
        <w:rPr>
          <w:sz w:val="20"/>
          <w:szCs w:val="20"/>
        </w:rPr>
        <w:t xml:space="preserve"> </w:t>
      </w:r>
      <w:r>
        <w:rPr>
          <w:sz w:val="20"/>
          <w:szCs w:val="20"/>
        </w:rPr>
        <w:t xml:space="preserve">—</w:t>
      </w:r>
      <w:r>
        <w:rPr>
          <w:sz w:val="20"/>
          <w:szCs w:val="20"/>
        </w:rPr>
        <w:t xml:space="preserve"> </w:t>
      </w:r>
      <w:r>
        <w:rPr>
          <w:b/>
          <w:sz w:val="20"/>
          <w:szCs w:val="20"/>
        </w:rPr>
        <w:t xml:space="preserve">‪And this is from the lowest rung within the trait of Malchus, which is</w:t>
      </w:r>
      <w:r>
        <w:rPr>
          <w:b/>
          <w:sz w:val="20"/>
          <w:szCs w:val="20"/>
        </w:rPr>
        <w:t xml:space="preserve"> </w:t>
      </w:r>
      <w:r>
        <w:rPr>
          <w:b/>
          <w:sz w:val="20"/>
          <w:szCs w:val="20"/>
        </w:rPr>
        <w:t xml:space="preserve">“</w:t>
      </w:r>
      <w:r>
        <w:rPr>
          <w:i/>
          <w:b/>
          <w:sz w:val="20"/>
          <w:szCs w:val="20"/>
        </w:rPr>
        <w:t xml:space="preserve">Malchusa Tata’ah</w:t>
      </w:r>
      <w:r>
        <w:rPr>
          <w:b/>
          <w:sz w:val="20"/>
          <w:szCs w:val="20"/>
        </w:rPr>
        <w:t xml:space="preserve">”</w:t>
      </w:r>
      <w:r>
        <w:rPr>
          <w:b/>
          <w:sz w:val="20"/>
          <w:szCs w:val="20"/>
        </w:rPr>
        <w:t xml:space="preserve"> </w:t>
      </w:r>
      <w:r>
        <w:rPr>
          <w:b/>
          <w:sz w:val="20"/>
          <w:szCs w:val="20"/>
        </w:rPr>
        <w:t xml:space="preserve">[the lower kingship],‬</w:t>
      </w:r>
      <w:r>
        <w:rPr>
          <w:sz w:val="20"/>
          <w:szCs w:val="20"/>
        </w:rPr>
        <w:t xml:space="preserve"> </w:t>
      </w:r>
      <w:r>
        <w:rPr>
          <w:b/>
          <w:sz w:val="20"/>
          <w:szCs w:val="20"/>
        </w:rPr>
        <w:t xml:space="preserve">וְהוּא דַּרְגָּא דְּאַרְיֵה מֶלֶךְ בַּחַיּוֹת — הֵם אוּמּוֹת הָעוֹלָם הַנִּמְשָׁלִים לְ״חַיְתוֹ יָעַר״, שֶׁאֵין לָהֶם צוּרַת אָדָם כְּמוֹ שֶׁאָמְרוּ ז״ל (יְבָמוֹת סג:) דְּאֵין קְרוּיִים ״אָדָם״</w:t>
      </w:r>
      <w:r>
        <w:rPr>
          <w:sz w:val="20"/>
          <w:szCs w:val="20"/>
        </w:rPr>
        <w:t xml:space="preserve"> </w:t>
      </w:r>
      <w:r>
        <w:rPr>
          <w:sz w:val="20"/>
          <w:szCs w:val="20"/>
        </w:rPr>
        <w:t xml:space="preserve">—</w:t>
      </w:r>
      <w:r>
        <w:rPr>
          <w:sz w:val="20"/>
          <w:szCs w:val="20"/>
        </w:rPr>
        <w:t xml:space="preserve"> </w:t>
      </w:r>
      <w:r>
        <w:rPr>
          <w:b/>
          <w:sz w:val="20"/>
          <w:szCs w:val="20"/>
        </w:rPr>
        <w:t xml:space="preserve">‪and it is the rung of the</w:t>
      </w:r>
      <w:r>
        <w:rPr>
          <w:b/>
          <w:sz w:val="20"/>
          <w:szCs w:val="20"/>
        </w:rPr>
        <w:t xml:space="preserve"> </w:t>
      </w:r>
      <w:r>
        <w:rPr>
          <w:b/>
          <w:sz w:val="20"/>
          <w:szCs w:val="20"/>
        </w:rPr>
        <w:t xml:space="preserve">“</w:t>
      </w:r>
      <w:r>
        <w:rPr>
          <w:b/>
          <w:sz w:val="20"/>
          <w:szCs w:val="20"/>
        </w:rPr>
        <w:t xml:space="preserve">lion, king of the beasts</w:t>
      </w:r>
      <w:r>
        <w:rPr>
          <w:b/>
          <w:sz w:val="20"/>
          <w:szCs w:val="20"/>
        </w:rPr>
        <w:t xml:space="preserve">”</w:t>
      </w:r>
      <w:r>
        <w:rPr>
          <w:b/>
          <w:sz w:val="20"/>
          <w:szCs w:val="20"/>
        </w:rPr>
        <w:t xml:space="preserve"> </w:t>
      </w:r>
      <w:r>
        <w:rPr>
          <w:b/>
          <w:sz w:val="20"/>
          <w:szCs w:val="20"/>
        </w:rPr>
        <w:t xml:space="preserve">— [ruling over] the nations of the world, likened to the</w:t>
      </w:r>
      <w:r>
        <w:rPr>
          <w:b/>
          <w:sz w:val="20"/>
          <w:szCs w:val="20"/>
        </w:rPr>
        <w:t xml:space="preserve"> </w:t>
      </w:r>
      <w:r>
        <w:rPr>
          <w:b/>
          <w:sz w:val="20"/>
          <w:szCs w:val="20"/>
        </w:rPr>
        <w:t xml:space="preserve">“</w:t>
      </w:r>
      <w:r>
        <w:rPr>
          <w:b/>
          <w:sz w:val="20"/>
          <w:szCs w:val="20"/>
        </w:rPr>
        <w:t xml:space="preserve">beasts of the forest,</w:t>
      </w:r>
      <w:r>
        <w:rPr>
          <w:b/>
          <w:sz w:val="20"/>
          <w:szCs w:val="20"/>
        </w:rPr>
        <w:t xml:space="preserve">”</w:t>
      </w:r>
      <w:r>
        <w:rPr>
          <w:b/>
          <w:sz w:val="20"/>
          <w:szCs w:val="20"/>
        </w:rPr>
        <w:t xml:space="preserve"> </w:t>
      </w:r>
      <w:r>
        <w:rPr>
          <w:b/>
          <w:sz w:val="20"/>
          <w:szCs w:val="20"/>
        </w:rPr>
        <w:t xml:space="preserve">who have no</w:t>
      </w:r>
      <w:r>
        <w:rPr>
          <w:b/>
          <w:sz w:val="20"/>
          <w:szCs w:val="20"/>
        </w:rPr>
        <w:t xml:space="preserve"> </w:t>
      </w:r>
      <w:r>
        <w:rPr>
          <w:b/>
          <w:sz w:val="20"/>
          <w:szCs w:val="20"/>
        </w:rPr>
        <w:t xml:space="preserve">“</w:t>
      </w:r>
      <w:r>
        <w:rPr>
          <w:b/>
          <w:sz w:val="20"/>
          <w:szCs w:val="20"/>
        </w:rPr>
        <w:t xml:space="preserve">form of man,</w:t>
      </w:r>
      <w:r>
        <w:rPr>
          <w:b/>
          <w:sz w:val="20"/>
          <w:szCs w:val="20"/>
        </w:rPr>
        <w:t xml:space="preserve">”</w:t>
      </w:r>
      <w:r>
        <w:rPr>
          <w:b/>
          <w:sz w:val="20"/>
          <w:szCs w:val="20"/>
        </w:rPr>
        <w:t xml:space="preserve"> </w:t>
      </w:r>
      <w:r>
        <w:rPr>
          <w:b/>
          <w:sz w:val="20"/>
          <w:szCs w:val="20"/>
        </w:rPr>
        <w:t xml:space="preserve">as the Sages said (Yevamos 63b)</w:t>
      </w:r>
      <w:r>
        <w:rPr>
          <w:rStyle w:val="FootnoteReference"/>
        </w:rPr>
        <w:footnoteReference w:id="852"/>
      </w:r>
      <w:r>
        <w:rPr>
          <w:b/>
          <w:sz w:val="20"/>
          <w:szCs w:val="20"/>
        </w:rPr>
        <w:t xml:space="preserve"> </w:t>
      </w:r>
      <w:r>
        <w:rPr>
          <w:b/>
          <w:sz w:val="20"/>
          <w:szCs w:val="20"/>
        </w:rPr>
        <w:t xml:space="preserve">that they are not called</w:t>
      </w:r>
      <w:r>
        <w:rPr>
          <w:b/>
          <w:sz w:val="20"/>
          <w:szCs w:val="20"/>
        </w:rPr>
        <w:t xml:space="preserve"> </w:t>
      </w:r>
      <w:r>
        <w:rPr>
          <w:b/>
          <w:sz w:val="20"/>
          <w:szCs w:val="20"/>
        </w:rPr>
        <w:t xml:space="preserve">“</w:t>
      </w:r>
      <w:r>
        <w:rPr>
          <w:i/>
          <w:b/>
          <w:sz w:val="20"/>
          <w:szCs w:val="20"/>
        </w:rPr>
        <w:t xml:space="preserve">Adam‬</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וּלְפִי שֶׁ״רַגְלֶיהָ יוֹרְדוֹת מָוֶת״ כַּנּוֹדָע, וְכָל שְׁלִיטַת הָאָדָם בְּלִיַּעַל הוּא רַק בְּרַגְלִין וּמַדְרֵגָה תַּחְתּוֹנָה, שָׁם הוּא מִתְהַפֵּךְ לְרַע לוֹ</w:t>
      </w:r>
      <w:r>
        <w:rPr>
          <w:sz w:val="20"/>
          <w:szCs w:val="20"/>
        </w:rPr>
        <w:t xml:space="preserve"> </w:t>
      </w:r>
      <w:r>
        <w:rPr>
          <w:sz w:val="20"/>
          <w:szCs w:val="20"/>
        </w:rPr>
        <w:t xml:space="preserve">—</w:t>
      </w:r>
      <w:r>
        <w:rPr>
          <w:sz w:val="20"/>
          <w:szCs w:val="20"/>
        </w:rPr>
        <w:t xml:space="preserve"> </w:t>
      </w:r>
      <w:r>
        <w:rPr>
          <w:b/>
          <w:sz w:val="20"/>
          <w:szCs w:val="20"/>
        </w:rPr>
        <w:t xml:space="preserve">‪And since</w:t>
      </w:r>
      <w:r>
        <w:rPr>
          <w:b/>
          <w:sz w:val="20"/>
          <w:szCs w:val="20"/>
        </w:rPr>
        <w:t xml:space="preserve"> </w:t>
      </w:r>
      <w:r>
        <w:rPr>
          <w:b/>
          <w:sz w:val="20"/>
          <w:szCs w:val="20"/>
        </w:rPr>
        <w:t xml:space="preserve">“</w:t>
      </w:r>
      <w:r>
        <w:rPr>
          <w:b/>
          <w:sz w:val="20"/>
          <w:szCs w:val="20"/>
        </w:rPr>
        <w:t xml:space="preserve">her feet descend to death</w:t>
      </w:r>
      <w:r>
        <w:rPr>
          <w:b/>
          <w:sz w:val="20"/>
          <w:szCs w:val="20"/>
        </w:rPr>
        <w:t xml:space="preserve">”</w:t>
      </w:r>
      <w:r>
        <w:rPr>
          <w:b/>
          <w:sz w:val="20"/>
          <w:szCs w:val="20"/>
        </w:rPr>
        <w:t xml:space="preserve"> </w:t>
      </w:r>
      <w:r>
        <w:rPr>
          <w:b/>
          <w:sz w:val="20"/>
          <w:szCs w:val="20"/>
        </w:rPr>
        <w:t xml:space="preserve">(Mishlei 5:5), and all the dominion of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w:t>
      </w:r>
      <w:r>
        <w:rPr>
          <w:b/>
          <w:sz w:val="20"/>
          <w:szCs w:val="20"/>
        </w:rPr>
        <w:t xml:space="preserve">is only in the</w:t>
      </w:r>
      <w:r>
        <w:rPr>
          <w:b/>
          <w:sz w:val="20"/>
          <w:szCs w:val="20"/>
        </w:rPr>
        <w:t xml:space="preserve"> </w:t>
      </w:r>
      <w:r>
        <w:rPr>
          <w:b/>
          <w:sz w:val="20"/>
          <w:szCs w:val="20"/>
        </w:rPr>
        <w:t xml:space="preserve">“</w:t>
      </w:r>
      <w:r>
        <w:rPr>
          <w:b/>
          <w:sz w:val="20"/>
          <w:szCs w:val="20"/>
        </w:rPr>
        <w:t xml:space="preserve">feet,</w:t>
      </w:r>
      <w:r>
        <w:rPr>
          <w:b/>
          <w:sz w:val="20"/>
          <w:szCs w:val="20"/>
        </w:rPr>
        <w:t xml:space="preserve">”</w:t>
      </w:r>
      <w:r>
        <w:rPr>
          <w:b/>
          <w:sz w:val="20"/>
          <w:szCs w:val="20"/>
        </w:rPr>
        <w:t xml:space="preserve"> </w:t>
      </w:r>
      <w:r>
        <w:rPr>
          <w:b/>
          <w:sz w:val="20"/>
          <w:szCs w:val="20"/>
        </w:rPr>
        <w:t xml:space="preserve">the lowest rung — there it</w:t>
      </w:r>
      <w:r>
        <w:rPr>
          <w:b/>
          <w:sz w:val="20"/>
          <w:szCs w:val="20"/>
        </w:rPr>
        <w:t xml:space="preserve"> </w:t>
      </w:r>
      <w:r>
        <w:rPr>
          <w:b/>
          <w:sz w:val="20"/>
          <w:szCs w:val="20"/>
        </w:rPr>
        <w:t xml:space="preserve">“</w:t>
      </w:r>
      <w:r>
        <w:rPr>
          <w:b/>
          <w:sz w:val="20"/>
          <w:szCs w:val="20"/>
        </w:rPr>
        <w:t xml:space="preserve">turns to his own detriment,‬</w:t>
      </w:r>
      <w:r>
        <w:rPr>
          <w:b/>
          <w:sz w:val="20"/>
          <w:szCs w:val="20"/>
        </w:rPr>
        <w:t xml:space="preserve">”</w:t>
      </w:r>
      <w:r>
        <w:rPr>
          <w:sz w:val="20"/>
          <w:szCs w:val="20"/>
        </w:rPr>
        <w:t xml:space="preserve"> </w:t>
      </w:r>
      <w:r>
        <w:rPr>
          <w:b/>
          <w:sz w:val="20"/>
          <w:szCs w:val="20"/>
        </w:rPr>
        <w:t xml:space="preserve">שֶׁעַל יְדֵי זֶה יִכְלֶה הָרַע וּמְעַט הַנִּשְׁאָר יִתְהַפֵּךְ לְטוֹב</w:t>
      </w:r>
      <w:r>
        <w:rPr>
          <w:sz w:val="20"/>
          <w:szCs w:val="20"/>
        </w:rPr>
        <w:t xml:space="preserve"> </w:t>
      </w:r>
      <w:r>
        <w:rPr>
          <w:sz w:val="20"/>
          <w:szCs w:val="20"/>
        </w:rPr>
        <w:t xml:space="preserve">—</w:t>
      </w:r>
      <w:r>
        <w:rPr>
          <w:sz w:val="20"/>
          <w:szCs w:val="20"/>
        </w:rPr>
        <w:t xml:space="preserve"> </w:t>
      </w:r>
      <w:r>
        <w:rPr>
          <w:b/>
          <w:sz w:val="20"/>
          <w:szCs w:val="20"/>
        </w:rPr>
        <w:t xml:space="preserve">‪for through this the evil is consumed, and the little that remains</w:t>
      </w:r>
      <w:r>
        <w:rPr>
          <w:b/>
          <w:sz w:val="20"/>
          <w:szCs w:val="20"/>
        </w:rPr>
        <w:t xml:space="preserve"> </w:t>
      </w:r>
      <w:r>
        <w:rPr>
          <w:b/>
          <w:sz w:val="20"/>
          <w:szCs w:val="20"/>
        </w:rPr>
        <w:t xml:space="preserve">“</w:t>
      </w:r>
      <w:r>
        <w:rPr>
          <w:b/>
          <w:sz w:val="20"/>
          <w:szCs w:val="20"/>
        </w:rPr>
        <w:t xml:space="preserve">turns over</w:t>
      </w:r>
      <w:r>
        <w:rPr>
          <w:b/>
          <w:sz w:val="20"/>
          <w:szCs w:val="20"/>
        </w:rPr>
        <w:t xml:space="preserve">”</w:t>
      </w:r>
      <w:r>
        <w:rPr>
          <w:b/>
          <w:sz w:val="20"/>
          <w:szCs w:val="20"/>
        </w:rPr>
        <w:t xml:space="preserve"> </w:t>
      </w:r>
      <w:r>
        <w:rPr>
          <w:b/>
          <w:sz w:val="20"/>
          <w:szCs w:val="20"/>
        </w:rPr>
        <w:t xml:space="preserve">to good.‬</w:t>
      </w:r>
      <w:r>
        <w:rPr>
          <w:rStyle w:val="FootnoteReference"/>
        </w:rPr>
        <w:footnoteReference w:id="853"/>
      </w:r>
      <w:r>
        <w:rPr>
          <w:sz w:val="20"/>
          <w:szCs w:val="20"/>
        </w:rPr>
        <w:t xml:space="preserve"> </w:t>
      </w:r>
      <w:r>
        <w:rPr>
          <w:b/>
          <w:sz w:val="20"/>
          <w:szCs w:val="20"/>
        </w:rPr>
        <w:t xml:space="preserve">וּמָשִׁיחַ יִהְיֶה הַסּוֹף הָרַגְלִין דְּהוּא מַלְכוּת שֶׁבְּמַלְכוּת</w:t>
      </w:r>
      <w:r>
        <w:rPr>
          <w:sz w:val="20"/>
          <w:szCs w:val="20"/>
        </w:rPr>
        <w:t xml:space="preserve"> </w:t>
      </w:r>
      <w:r>
        <w:rPr>
          <w:sz w:val="20"/>
          <w:szCs w:val="20"/>
        </w:rPr>
        <w:t xml:space="preserve">—</w:t>
      </w:r>
      <w:r>
        <w:rPr>
          <w:sz w:val="20"/>
          <w:szCs w:val="20"/>
        </w:rPr>
        <w:t xml:space="preserve"> </w:t>
      </w:r>
      <w:r>
        <w:rPr>
          <w:b/>
          <w:sz w:val="20"/>
          <w:szCs w:val="20"/>
        </w:rPr>
        <w:t xml:space="preserve">‪And Mashiach will be the</w:t>
      </w:r>
      <w:r>
        <w:rPr>
          <w:b/>
          <w:sz w:val="20"/>
          <w:szCs w:val="20"/>
        </w:rPr>
        <w:t xml:space="preserve"> </w:t>
      </w:r>
      <w:r>
        <w:rPr>
          <w:b/>
          <w:sz w:val="20"/>
          <w:szCs w:val="20"/>
        </w:rPr>
        <w:t xml:space="preserve">“</w:t>
      </w:r>
      <w:r>
        <w:rPr>
          <w:b/>
          <w:sz w:val="20"/>
          <w:szCs w:val="20"/>
        </w:rPr>
        <w:t xml:space="preserve">end,</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feet,</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i/>
          <w:b/>
          <w:sz w:val="20"/>
          <w:szCs w:val="20"/>
        </w:rPr>
        <w:t xml:space="preserve">Malchus of Malchus‬</w:t>
      </w:r>
      <w:r>
        <w:rPr>
          <w:b/>
          <w:sz w:val="20"/>
          <w:szCs w:val="20"/>
        </w:rPr>
        <w:t xml:space="preserve">;</w:t>
      </w:r>
      <w:r>
        <w:rPr>
          <w:sz w:val="20"/>
          <w:szCs w:val="20"/>
        </w:rPr>
        <w:t xml:space="preserve"> </w:t>
      </w:r>
      <w:r>
        <w:rPr>
          <w:b/>
          <w:sz w:val="20"/>
          <w:szCs w:val="20"/>
        </w:rPr>
        <w:t xml:space="preserve">וּשְׁלֹמֹה הַמֶּלֶךְ ע״ה הָיָה יְסוֹד שֶׁבְּמַלְכוּת, וְהוּא ״זַנְבָא דְּאַרְיֵה״ מִצַּד מִדַּת הַמַּלְכוּת שֶׁבָּאֲרִי</w:t>
      </w:r>
      <w:r>
        <w:rPr>
          <w:sz w:val="20"/>
          <w:szCs w:val="20"/>
        </w:rPr>
        <w:t xml:space="preserve"> </w:t>
      </w:r>
      <w:r>
        <w:rPr>
          <w:sz w:val="20"/>
          <w:szCs w:val="20"/>
        </w:rPr>
        <w:t xml:space="preserve">—</w:t>
      </w:r>
      <w:r>
        <w:rPr>
          <w:sz w:val="20"/>
          <w:szCs w:val="20"/>
        </w:rPr>
        <w:t xml:space="preserve"> </w:t>
      </w:r>
      <w:r>
        <w:rPr>
          <w:b/>
          <w:sz w:val="20"/>
          <w:szCs w:val="20"/>
        </w:rPr>
        <w:t xml:space="preserve">‪and Shlomo HaMelech was</w:t>
      </w:r>
      <w:r>
        <w:rPr>
          <w:b/>
          <w:sz w:val="20"/>
          <w:szCs w:val="20"/>
        </w:rPr>
        <w:t xml:space="preserve"> </w:t>
      </w:r>
      <w:r>
        <w:rPr>
          <w:i/>
          <w:b/>
          <w:sz w:val="20"/>
          <w:szCs w:val="20"/>
        </w:rPr>
        <w:t xml:space="preserve">Yesod of Malchus</w:t>
      </w:r>
      <w:r>
        <w:rPr>
          <w:b/>
          <w:sz w:val="20"/>
          <w:szCs w:val="20"/>
        </w:rPr>
        <w:t xml:space="preserve">, and he is the</w:t>
      </w:r>
      <w:r>
        <w:rPr>
          <w:b/>
          <w:sz w:val="20"/>
          <w:szCs w:val="20"/>
        </w:rPr>
        <w:t xml:space="preserve"> </w:t>
      </w:r>
      <w:r>
        <w:rPr>
          <w:b/>
          <w:sz w:val="20"/>
          <w:szCs w:val="20"/>
        </w:rPr>
        <w:t xml:space="preserve">“</w:t>
      </w:r>
      <w:r>
        <w:rPr>
          <w:b/>
          <w:sz w:val="20"/>
          <w:szCs w:val="20"/>
        </w:rPr>
        <w:t xml:space="preserve">tail of the lion</w:t>
      </w:r>
      <w:r>
        <w:rPr>
          <w:b/>
          <w:sz w:val="20"/>
          <w:szCs w:val="20"/>
        </w:rPr>
        <w:t xml:space="preserve">”</w:t>
      </w:r>
      <w:r>
        <w:rPr>
          <w:b/>
          <w:sz w:val="20"/>
          <w:szCs w:val="20"/>
        </w:rPr>
        <w:t xml:space="preserve"> </w:t>
      </w:r>
      <w:r>
        <w:rPr>
          <w:b/>
          <w:sz w:val="20"/>
          <w:szCs w:val="20"/>
        </w:rPr>
        <w:t xml:space="preserve">— from the aspect of the trait of Malchus within the</w:t>
      </w:r>
      <w:r>
        <w:rPr>
          <w:b/>
          <w:sz w:val="20"/>
          <w:szCs w:val="20"/>
        </w:rPr>
        <w:t xml:space="preserve"> </w:t>
      </w:r>
      <w:r>
        <w:rPr>
          <w:b/>
          <w:sz w:val="20"/>
          <w:szCs w:val="20"/>
        </w:rPr>
        <w:t xml:space="preserve">“</w:t>
      </w:r>
      <w:r>
        <w:rPr>
          <w:b/>
          <w:sz w:val="20"/>
          <w:szCs w:val="20"/>
        </w:rPr>
        <w:t xml:space="preserve">lion.‬</w:t>
      </w:r>
      <w:r>
        <w:rPr>
          <w:b/>
          <w:sz w:val="20"/>
          <w:szCs w:val="20"/>
        </w:rPr>
        <w:t xml:space="preserve">”</w:t>
      </w:r>
      <w:r>
        <w:rPr>
          <w:rStyle w:val="FootnoteReference"/>
        </w:rPr>
        <w:footnoteReference w:id="854"/>
      </w:r>
    </w:p>
    <w:p>
      <w:pPr>
        <w:pStyle w:val="BodyText"/>
        <w:spacing w:before="0" w:after="40" w:line="240" w:lineRule="auto"/>
      </w:pPr>
      <w:r>
        <w:rPr>
          <w:b/>
          <w:sz w:val="20"/>
          <w:szCs w:val="20"/>
        </w:rPr>
        <w:t xml:space="preserve">וְאַף עַל פִּי שֶׁ״מֶּלֶךְ בְּמִשְׁפָּט יַעֲמִיד אָרֶץ״, וְכָל מִדַּת מַלְכוּת הִיא מִדַּת הַדִּין וְדִינָא דְּמַלְכוּתָא לִשְׁפּוֹט תֵּבֵל בְּצֶדֶק</w:t>
      </w:r>
      <w:r>
        <w:rPr>
          <w:sz w:val="20"/>
          <w:szCs w:val="20"/>
        </w:rPr>
        <w:t xml:space="preserve"> </w:t>
      </w:r>
      <w:r>
        <w:rPr>
          <w:sz w:val="20"/>
          <w:szCs w:val="20"/>
        </w:rPr>
        <w:t xml:space="preserve">—</w:t>
      </w:r>
      <w:r>
        <w:rPr>
          <w:sz w:val="20"/>
          <w:szCs w:val="20"/>
        </w:rPr>
        <w:t xml:space="preserve"> </w:t>
      </w:r>
      <w:r>
        <w:rPr>
          <w:b/>
          <w:sz w:val="20"/>
          <w:szCs w:val="20"/>
        </w:rPr>
        <w:t xml:space="preserve">‪And although</w:t>
      </w:r>
      <w:r>
        <w:rPr>
          <w:b/>
          <w:sz w:val="20"/>
          <w:szCs w:val="20"/>
        </w:rPr>
        <w:t xml:space="preserve"> </w:t>
      </w:r>
      <w:r>
        <w:rPr>
          <w:b/>
          <w:sz w:val="20"/>
          <w:szCs w:val="20"/>
        </w:rPr>
        <w:t xml:space="preserve">“</w:t>
      </w:r>
      <w:r>
        <w:rPr>
          <w:b/>
          <w:sz w:val="20"/>
          <w:szCs w:val="20"/>
        </w:rPr>
        <w:t xml:space="preserve">a king establishes the land through justice</w:t>
      </w:r>
      <w:r>
        <w:rPr>
          <w:b/>
          <w:sz w:val="20"/>
          <w:szCs w:val="20"/>
        </w:rPr>
        <w:t xml:space="preserve">”</w:t>
      </w:r>
      <w:r>
        <w:rPr>
          <w:b/>
          <w:sz w:val="20"/>
          <w:szCs w:val="20"/>
        </w:rPr>
        <w:t xml:space="preserve"> </w:t>
      </w:r>
      <w:r>
        <w:rPr>
          <w:b/>
          <w:sz w:val="20"/>
          <w:szCs w:val="20"/>
        </w:rPr>
        <w:t xml:space="preserve">(Mishlei 29:4)</w:t>
      </w:r>
      <w:r>
        <w:rPr>
          <w:rStyle w:val="FootnoteReference"/>
        </w:rPr>
        <w:footnoteReference w:id="855"/>
      </w:r>
      <w:r>
        <w:rPr>
          <w:b/>
          <w:sz w:val="20"/>
          <w:szCs w:val="20"/>
        </w:rPr>
        <w:t xml:space="preserve">, and every trait of Malchus is the trait of</w:t>
      </w:r>
      <w:r>
        <w:rPr>
          <w:b/>
          <w:sz w:val="20"/>
          <w:szCs w:val="20"/>
        </w:rPr>
        <w:t xml:space="preserve"> </w:t>
      </w:r>
      <w:r>
        <w:rPr>
          <w:i/>
          <w:b/>
          <w:sz w:val="20"/>
          <w:szCs w:val="20"/>
        </w:rPr>
        <w:t xml:space="preserve">Din</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law of kingship,</w:t>
      </w:r>
      <w:r>
        <w:rPr>
          <w:b/>
          <w:sz w:val="20"/>
          <w:szCs w:val="20"/>
        </w:rPr>
        <w:t xml:space="preserve">”</w:t>
      </w:r>
      <w:r>
        <w:rPr>
          <w:b/>
          <w:sz w:val="20"/>
          <w:szCs w:val="20"/>
        </w:rPr>
        <w:t xml:space="preserve"> </w:t>
      </w:r>
      <w:r>
        <w:rPr>
          <w:b/>
          <w:sz w:val="20"/>
          <w:szCs w:val="20"/>
        </w:rPr>
        <w:t xml:space="preserve">to judge the world with righteousness,‬</w:t>
      </w:r>
      <w:r>
        <w:rPr>
          <w:sz w:val="20"/>
          <w:szCs w:val="20"/>
        </w:rPr>
        <w:t xml:space="preserve"> </w:t>
      </w:r>
      <w:r>
        <w:rPr>
          <w:b/>
          <w:sz w:val="20"/>
          <w:szCs w:val="20"/>
        </w:rPr>
        <w:t xml:space="preserve">מִכָּל מָקוֹם זֶהוּ רַק לְהַעֲמָדַת אָרֶץ וְהַנְהָגַת הַמַּלְכוּת שֶׁזֶּה נִקְרָא מִדַּת מַלְכוּת, אֲבָל עֶצֶם הַמֶּלֶךְ אַדְּרַבָּה מָלֵא רַחֲמִים</w:t>
      </w:r>
      <w:r>
        <w:rPr>
          <w:sz w:val="20"/>
          <w:szCs w:val="20"/>
        </w:rPr>
        <w:t xml:space="preserve"> </w:t>
      </w:r>
      <w:r>
        <w:rPr>
          <w:sz w:val="20"/>
          <w:szCs w:val="20"/>
        </w:rPr>
        <w:t xml:space="preserve">—</w:t>
      </w:r>
      <w:r>
        <w:rPr>
          <w:sz w:val="20"/>
          <w:szCs w:val="20"/>
        </w:rPr>
        <w:t xml:space="preserve"> </w:t>
      </w:r>
      <w:r>
        <w:rPr>
          <w:b/>
          <w:sz w:val="20"/>
          <w:szCs w:val="20"/>
        </w:rPr>
        <w:t xml:space="preserve">‪nonetheless this is only for the</w:t>
      </w:r>
      <w:r>
        <w:rPr>
          <w:b/>
          <w:sz w:val="20"/>
          <w:szCs w:val="20"/>
        </w:rPr>
        <w:t xml:space="preserve"> </w:t>
      </w:r>
      <w:r>
        <w:rPr>
          <w:b/>
          <w:sz w:val="20"/>
          <w:szCs w:val="20"/>
        </w:rPr>
        <w:t xml:space="preserve">“</w:t>
      </w:r>
      <w:r>
        <w:rPr>
          <w:b/>
          <w:sz w:val="20"/>
          <w:szCs w:val="20"/>
        </w:rPr>
        <w:t xml:space="preserve">establishing of the land</w:t>
      </w:r>
      <w:r>
        <w:rPr>
          <w:b/>
          <w:sz w:val="20"/>
          <w:szCs w:val="20"/>
        </w:rPr>
        <w:t xml:space="preserve">”</w:t>
      </w:r>
      <w:r>
        <w:rPr>
          <w:b/>
          <w:sz w:val="20"/>
          <w:szCs w:val="20"/>
        </w:rPr>
        <w:t xml:space="preserve"> </w:t>
      </w:r>
      <w:r>
        <w:rPr>
          <w:b/>
          <w:sz w:val="20"/>
          <w:szCs w:val="20"/>
        </w:rPr>
        <w:t xml:space="preserve">and the conduct of the kingdom — which is what is called the</w:t>
      </w:r>
      <w:r>
        <w:rPr>
          <w:b/>
          <w:sz w:val="20"/>
          <w:szCs w:val="20"/>
        </w:rPr>
        <w:t xml:space="preserve"> </w:t>
      </w:r>
      <w:r>
        <w:rPr>
          <w:b/>
          <w:sz w:val="20"/>
          <w:szCs w:val="20"/>
        </w:rPr>
        <w:t xml:space="preserve">“</w:t>
      </w:r>
      <w:r>
        <w:rPr>
          <w:b/>
          <w:sz w:val="20"/>
          <w:szCs w:val="20"/>
        </w:rPr>
        <w:t xml:space="preserve">trait of Malchus</w:t>
      </w:r>
      <w:r>
        <w:rPr>
          <w:b/>
          <w:sz w:val="20"/>
          <w:szCs w:val="20"/>
        </w:rPr>
        <w:t xml:space="preserve">”</w:t>
      </w:r>
      <w:r>
        <w:rPr>
          <w:b/>
          <w:sz w:val="20"/>
          <w:szCs w:val="20"/>
        </w:rPr>
        <w:t xml:space="preserve">; but the</w:t>
      </w:r>
      <w:r>
        <w:rPr>
          <w:b/>
          <w:sz w:val="20"/>
          <w:szCs w:val="20"/>
        </w:rPr>
        <w:t xml:space="preserve"> </w:t>
      </w:r>
      <w:r>
        <w:rPr>
          <w:i/>
          <w:b/>
          <w:sz w:val="20"/>
          <w:szCs w:val="20"/>
        </w:rPr>
        <w:t xml:space="preserve">essence</w:t>
      </w:r>
      <w:r>
        <w:rPr>
          <w:b/>
          <w:sz w:val="20"/>
          <w:szCs w:val="20"/>
        </w:rPr>
        <w:t xml:space="preserve"> </w:t>
      </w:r>
      <w:r>
        <w:rPr>
          <w:b/>
          <w:sz w:val="20"/>
          <w:szCs w:val="20"/>
        </w:rPr>
        <w:t xml:space="preserve">of the King is, on the contrary, full of mercy.‬</w:t>
      </w:r>
    </w:p>
    <w:p>
      <w:pPr>
        <w:pStyle w:val="BodyText"/>
        <w:spacing w:before="0" w:after="40" w:line="240" w:lineRule="auto"/>
      </w:pPr>
      <w:r>
        <w:rPr>
          <w:b/>
          <w:sz w:val="20"/>
          <w:szCs w:val="20"/>
        </w:rPr>
        <w:t xml:space="preserve">וְעַל כֵּן מַלְכוּת יִשְׂרָאֵל הוּא מִשֵּׁבֶט יְהוּדָה דְּנִקְרָא כּוּלּוֹ עַל שְׁמוֹ שֶׁל הַקָּדוֹשׁ בָּרוּךְ הוּא שֵׁם הֲוָיָ״ה שֶׁהוּא עֶצֶם הַמֶּלֶךְ וְהוּא מִדַּת הָרַחֲמִים</w:t>
      </w:r>
      <w:r>
        <w:rPr>
          <w:sz w:val="20"/>
          <w:szCs w:val="20"/>
        </w:rPr>
        <w:t xml:space="preserve"> </w:t>
      </w:r>
      <w:r>
        <w:rPr>
          <w:sz w:val="20"/>
          <w:szCs w:val="20"/>
        </w:rPr>
        <w:t xml:space="preserve">—</w:t>
      </w:r>
      <w:r>
        <w:rPr>
          <w:sz w:val="20"/>
          <w:szCs w:val="20"/>
        </w:rPr>
        <w:t xml:space="preserve"> </w:t>
      </w:r>
      <w:r>
        <w:rPr>
          <w:b/>
          <w:sz w:val="20"/>
          <w:szCs w:val="20"/>
        </w:rPr>
        <w:t xml:space="preserve">‪And therefore the kingship of Israel is from the tribe of Yehudah — [a name] entirely called upon the Name of the Holy One, the Name</w:t>
      </w:r>
      <w:r>
        <w:rPr>
          <w:b/>
          <w:sz w:val="20"/>
          <w:szCs w:val="20"/>
        </w:rPr>
        <w:t xml:space="preserve"> </w:t>
      </w:r>
      <w:r>
        <w:rPr>
          <w:i/>
          <w:b/>
          <w:sz w:val="20"/>
          <w:szCs w:val="20"/>
        </w:rPr>
        <w:t xml:space="preserve">Havayah</w:t>
      </w:r>
      <w:r>
        <w:rPr>
          <w:b/>
          <w:sz w:val="20"/>
          <w:szCs w:val="20"/>
        </w:rPr>
        <w:t xml:space="preserve">, which is the essence of the King, the trait of mercy;‬</w:t>
      </w:r>
      <w:r>
        <w:rPr>
          <w:sz w:val="20"/>
          <w:szCs w:val="20"/>
        </w:rPr>
        <w:t xml:space="preserve"> </w:t>
      </w:r>
      <w:r>
        <w:rPr>
          <w:b/>
          <w:sz w:val="20"/>
          <w:szCs w:val="20"/>
        </w:rPr>
        <w:t xml:space="preserve">וְהוּא נִקְרָא ״מֶלֶךְ יִשְׂרָאֵל״ כִּי אָנוּ בָּנָיו יִתְבָּרַךְ שְׁמוֹ</w:t>
      </w:r>
      <w:r>
        <w:rPr>
          <w:sz w:val="20"/>
          <w:szCs w:val="20"/>
        </w:rPr>
        <w:t xml:space="preserve"> </w:t>
      </w:r>
      <w:r>
        <w:rPr>
          <w:sz w:val="20"/>
          <w:szCs w:val="20"/>
        </w:rPr>
        <w:t xml:space="preserve">—</w:t>
      </w:r>
      <w:r>
        <w:rPr>
          <w:sz w:val="20"/>
          <w:szCs w:val="20"/>
        </w:rPr>
        <w:t xml:space="preserve"> </w:t>
      </w:r>
      <w:r>
        <w:rPr>
          <w:b/>
          <w:sz w:val="20"/>
          <w:szCs w:val="20"/>
        </w:rPr>
        <w:t xml:space="preserve">‪and He is called</w:t>
      </w:r>
      <w:r>
        <w:rPr>
          <w:b/>
          <w:sz w:val="20"/>
          <w:szCs w:val="20"/>
        </w:rPr>
        <w:t xml:space="preserve"> </w:t>
      </w:r>
      <w:r>
        <w:rPr>
          <w:b/>
          <w:sz w:val="20"/>
          <w:szCs w:val="20"/>
        </w:rPr>
        <w:t xml:space="preserve">“</w:t>
      </w:r>
      <w:r>
        <w:rPr>
          <w:b/>
          <w:sz w:val="20"/>
          <w:szCs w:val="20"/>
        </w:rPr>
        <w:t xml:space="preserve">King of Israel,</w:t>
      </w:r>
      <w:r>
        <w:rPr>
          <w:b/>
          <w:sz w:val="20"/>
          <w:szCs w:val="20"/>
        </w:rPr>
        <w:t xml:space="preserve">”</w:t>
      </w:r>
      <w:r>
        <w:rPr>
          <w:b/>
          <w:sz w:val="20"/>
          <w:szCs w:val="20"/>
        </w:rPr>
        <w:t xml:space="preserve"> </w:t>
      </w:r>
      <w:r>
        <w:rPr>
          <w:b/>
          <w:sz w:val="20"/>
          <w:szCs w:val="20"/>
        </w:rPr>
        <w:t xml:space="preserve">for we are His children.‬</w:t>
      </w:r>
      <w:r>
        <w:rPr>
          <w:sz w:val="20"/>
          <w:szCs w:val="20"/>
        </w:rPr>
        <w:t xml:space="preserve"> </w:t>
      </w:r>
      <w:r>
        <w:rPr>
          <w:b/>
          <w:sz w:val="20"/>
          <w:szCs w:val="20"/>
        </w:rPr>
        <w:t xml:space="preserve">וְהַמֶּלֶךְ בְּבֵיתוֹ אֵין שַׁיָּיךְ הַנְהָגַת הַמְּלוּכָה, דְּכָל אִישׁ שׂוֹרֵר בְּבֵיתוֹ, וְהַנְהָגַת מַלְכוּת הוּא רַק עַל זוּלָתוֹ</w:t>
      </w:r>
      <w:r>
        <w:rPr>
          <w:sz w:val="20"/>
          <w:szCs w:val="20"/>
        </w:rPr>
        <w:t xml:space="preserve"> </w:t>
      </w:r>
      <w:r>
        <w:rPr>
          <w:sz w:val="20"/>
          <w:szCs w:val="20"/>
        </w:rPr>
        <w:t xml:space="preserve">—</w:t>
      </w:r>
      <w:r>
        <w:rPr>
          <w:sz w:val="20"/>
          <w:szCs w:val="20"/>
        </w:rPr>
        <w:t xml:space="preserve"> </w:t>
      </w:r>
      <w:r>
        <w:rPr>
          <w:b/>
          <w:sz w:val="20"/>
          <w:szCs w:val="20"/>
        </w:rPr>
        <w:t xml:space="preserve">‪And [with] a king in his own home there is no</w:t>
      </w:r>
      <w:r>
        <w:rPr>
          <w:b/>
          <w:sz w:val="20"/>
          <w:szCs w:val="20"/>
        </w:rPr>
        <w:t xml:space="preserve"> </w:t>
      </w:r>
      <w:r>
        <w:rPr>
          <w:b/>
          <w:sz w:val="20"/>
          <w:szCs w:val="20"/>
        </w:rPr>
        <w:t xml:space="preserve">“</w:t>
      </w:r>
      <w:r>
        <w:rPr>
          <w:b/>
          <w:sz w:val="20"/>
          <w:szCs w:val="20"/>
        </w:rPr>
        <w:t xml:space="preserve">conduct of kingship</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every man rules in his own house</w:t>
      </w:r>
      <w:r>
        <w:rPr>
          <w:rStyle w:val="FootnoteReference"/>
        </w:rPr>
        <w:footnoteReference w:id="856"/>
      </w:r>
      <w:r>
        <w:rPr>
          <w:b/>
          <w:sz w:val="20"/>
          <w:szCs w:val="20"/>
        </w:rPr>
        <w:t xml:space="preserve">,</w:t>
      </w:r>
      <w:r>
        <w:rPr>
          <w:b/>
          <w:sz w:val="20"/>
          <w:szCs w:val="20"/>
        </w:rPr>
        <w:t xml:space="preserve">”</w:t>
      </w:r>
      <w:r>
        <w:rPr>
          <w:b/>
          <w:sz w:val="20"/>
          <w:szCs w:val="20"/>
        </w:rPr>
        <w:t xml:space="preserve"> </w:t>
      </w:r>
      <w:r>
        <w:rPr>
          <w:b/>
          <w:sz w:val="20"/>
          <w:szCs w:val="20"/>
        </w:rPr>
        <w:t xml:space="preserve">and the conduct of kingship is only over others;‬</w:t>
      </w:r>
      <w:r>
        <w:rPr>
          <w:sz w:val="20"/>
          <w:szCs w:val="20"/>
        </w:rPr>
        <w:t xml:space="preserve"> </w:t>
      </w:r>
      <w:r>
        <w:rPr>
          <w:b/>
          <w:sz w:val="20"/>
          <w:szCs w:val="20"/>
        </w:rPr>
        <w:t xml:space="preserve">אֲבָל בְּבֵיתוֹ הוּא כְּכָל אָב לְבָנָיו וּדְבוּקִם בְּעֶצֶם הַמֶּלֶךְ</w:t>
      </w:r>
      <w:r>
        <w:rPr>
          <w:sz w:val="20"/>
          <w:szCs w:val="20"/>
        </w:rPr>
        <w:t xml:space="preserve"> </w:t>
      </w:r>
      <w:r>
        <w:rPr>
          <w:sz w:val="20"/>
          <w:szCs w:val="20"/>
        </w:rPr>
        <w:t xml:space="preserve">—</w:t>
      </w:r>
      <w:r>
        <w:rPr>
          <w:sz w:val="20"/>
          <w:szCs w:val="20"/>
        </w:rPr>
        <w:t xml:space="preserve"> </w:t>
      </w:r>
      <w:r>
        <w:rPr>
          <w:b/>
          <w:sz w:val="20"/>
          <w:szCs w:val="20"/>
        </w:rPr>
        <w:t xml:space="preserve">‪but in his home he is like any father to his sons, and they cleave to the very essence of the King.‬</w:t>
      </w:r>
    </w:p>
    <w:p>
      <w:pPr>
        <w:pStyle w:val="BodyText"/>
        <w:spacing w:before="0" w:after="40" w:line="240" w:lineRule="auto"/>
      </w:pPr>
      <w:r>
        <w:rPr>
          <w:b/>
          <w:sz w:val="20"/>
          <w:szCs w:val="20"/>
        </w:rPr>
        <w:t xml:space="preserve">אֲבָל מִדַּת הַמַּלְכוּת שֶׁהוּא הַנְהָגַת הַמְּלוּכָה מִתְפַּשֵּׁט בִּכְנֶסֶת יִשְׂרָאֵל לִהְיוֹת מוֹשֵׁל בַּגּוֹיִם וְלִשְׁפּוֹךְ חֲמָתוֹ עֲלֵיהֶם, ״חֲמַת מֶלֶךְ מַלְאֲכֵי מָוֶת״</w:t>
      </w:r>
      <w:r>
        <w:rPr>
          <w:sz w:val="20"/>
          <w:szCs w:val="20"/>
        </w:rPr>
        <w:t xml:space="preserve"> </w:t>
      </w:r>
      <w:r>
        <w:rPr>
          <w:sz w:val="20"/>
          <w:szCs w:val="20"/>
        </w:rPr>
        <w:t xml:space="preserve">—</w:t>
      </w:r>
      <w:r>
        <w:rPr>
          <w:sz w:val="20"/>
          <w:szCs w:val="20"/>
        </w:rPr>
        <w:t xml:space="preserve"> </w:t>
      </w:r>
      <w:r>
        <w:rPr>
          <w:b/>
          <w:sz w:val="20"/>
          <w:szCs w:val="20"/>
        </w:rPr>
        <w:t xml:space="preserve">‪But the</w:t>
      </w:r>
      <w:r>
        <w:rPr>
          <w:b/>
          <w:sz w:val="20"/>
          <w:szCs w:val="20"/>
        </w:rPr>
        <w:t xml:space="preserve"> </w:t>
      </w:r>
      <w:r>
        <w:rPr>
          <w:b/>
          <w:sz w:val="20"/>
          <w:szCs w:val="20"/>
        </w:rPr>
        <w:t xml:space="preserve">“</w:t>
      </w:r>
      <w:r>
        <w:rPr>
          <w:b/>
          <w:sz w:val="20"/>
          <w:szCs w:val="20"/>
        </w:rPr>
        <w:t xml:space="preserve">trait of Malchus,</w:t>
      </w:r>
      <w:r>
        <w:rPr>
          <w:b/>
          <w:sz w:val="20"/>
          <w:szCs w:val="20"/>
        </w:rPr>
        <w:t xml:space="preserve">”</w:t>
      </w:r>
      <w:r>
        <w:rPr>
          <w:b/>
          <w:sz w:val="20"/>
          <w:szCs w:val="20"/>
        </w:rPr>
        <w:t xml:space="preserve"> </w:t>
      </w:r>
      <w:r>
        <w:rPr>
          <w:b/>
          <w:sz w:val="20"/>
          <w:szCs w:val="20"/>
        </w:rPr>
        <w:t xml:space="preserve">which is the conduct of the kingdom,</w:t>
      </w:r>
      <w:r>
        <w:rPr>
          <w:b/>
          <w:sz w:val="20"/>
          <w:szCs w:val="20"/>
        </w:rPr>
        <w:t xml:space="preserve"> </w:t>
      </w:r>
      <w:r>
        <w:rPr>
          <w:b/>
          <w:sz w:val="20"/>
          <w:szCs w:val="20"/>
        </w:rPr>
        <w:t xml:space="preserve">“</w:t>
      </w:r>
      <w:r>
        <w:rPr>
          <w:b/>
          <w:sz w:val="20"/>
          <w:szCs w:val="20"/>
        </w:rPr>
        <w:t xml:space="preserve">spreads out</w:t>
      </w:r>
      <w:r>
        <w:rPr>
          <w:b/>
          <w:sz w:val="20"/>
          <w:szCs w:val="20"/>
        </w:rPr>
        <w:t xml:space="preserve">”</w:t>
      </w:r>
      <w:r>
        <w:rPr>
          <w:b/>
          <w:sz w:val="20"/>
          <w:szCs w:val="20"/>
        </w:rPr>
        <w:t xml:space="preserve"> </w:t>
      </w:r>
      <w:r>
        <w:rPr>
          <w:b/>
          <w:sz w:val="20"/>
          <w:szCs w:val="20"/>
        </w:rPr>
        <w:t xml:space="preserve">in Knesses Yisrael to rule over the nations and to</w:t>
      </w:r>
      <w:r>
        <w:rPr>
          <w:b/>
          <w:sz w:val="20"/>
          <w:szCs w:val="20"/>
        </w:rPr>
        <w:t xml:space="preserve"> </w:t>
      </w:r>
      <w:r>
        <w:rPr>
          <w:b/>
          <w:sz w:val="20"/>
          <w:szCs w:val="20"/>
        </w:rPr>
        <w:t xml:space="preserve">“</w:t>
      </w:r>
      <w:r>
        <w:rPr>
          <w:b/>
          <w:sz w:val="20"/>
          <w:szCs w:val="20"/>
        </w:rPr>
        <w:t xml:space="preserve">pour out His wrath</w:t>
      </w:r>
      <w:r>
        <w:rPr>
          <w:b/>
          <w:sz w:val="20"/>
          <w:szCs w:val="20"/>
        </w:rPr>
        <w:t xml:space="preserve">”</w:t>
      </w:r>
      <w:r>
        <w:rPr>
          <w:b/>
          <w:sz w:val="20"/>
          <w:szCs w:val="20"/>
        </w:rPr>
        <w:t xml:space="preserve"> </w:t>
      </w:r>
      <w:r>
        <w:rPr>
          <w:b/>
          <w:sz w:val="20"/>
          <w:szCs w:val="20"/>
        </w:rPr>
        <w:t xml:space="preserve">upon them —</w:t>
      </w:r>
      <w:r>
        <w:rPr>
          <w:b/>
          <w:sz w:val="20"/>
          <w:szCs w:val="20"/>
        </w:rPr>
        <w:t xml:space="preserve"> </w:t>
      </w:r>
      <w:r>
        <w:rPr>
          <w:b/>
          <w:sz w:val="20"/>
          <w:szCs w:val="20"/>
        </w:rPr>
        <w:t xml:space="preserve">“</w:t>
      </w:r>
      <w:r>
        <w:rPr>
          <w:b/>
          <w:sz w:val="20"/>
          <w:szCs w:val="20"/>
        </w:rPr>
        <w:t xml:space="preserve">the wrath of a king is angels of death</w:t>
      </w:r>
      <w:r>
        <w:rPr>
          <w:b/>
          <w:sz w:val="20"/>
          <w:szCs w:val="20"/>
        </w:rPr>
        <w:t xml:space="preserve">”</w:t>
      </w:r>
      <w:r>
        <w:rPr>
          <w:b/>
          <w:sz w:val="20"/>
          <w:szCs w:val="20"/>
        </w:rPr>
        <w:t xml:space="preserve"> </w:t>
      </w:r>
      <w:r>
        <w:rPr>
          <w:b/>
          <w:sz w:val="20"/>
          <w:szCs w:val="20"/>
        </w:rPr>
        <w:t xml:space="preserve">(Mishlei 16:14)‬</w:t>
      </w:r>
      <w:r>
        <w:rPr>
          <w:rStyle w:val="FootnoteReference"/>
        </w:rPr>
        <w:footnoteReference w:id="857"/>
      </w:r>
      <w:r>
        <w:rPr>
          <w:b/>
          <w:sz w:val="20"/>
          <w:szCs w:val="20"/>
        </w:rPr>
        <w:t xml:space="preserve">.</w:t>
      </w:r>
      <w:r>
        <w:rPr>
          <w:sz w:val="20"/>
          <w:szCs w:val="20"/>
        </w:rPr>
        <w:t xml:space="preserve"> </w:t>
      </w:r>
      <w:r>
        <w:rPr>
          <w:b/>
          <w:sz w:val="20"/>
          <w:szCs w:val="20"/>
        </w:rPr>
        <w:t xml:space="preserve">מַה שֶּׁאֵין כֵּן בִּבְנֵי יִשְׂרָאֵל דְּהַיִּסּוּרִין רַק כְּאָב הַמְיַסֵּר אֶת בְּנוֹ לְהַחֲיוֹתוֹ וּלְהֵטִיב אַחֲרִיתוֹ עַל יְדֵי זֶה</w:t>
      </w:r>
      <w:r>
        <w:rPr>
          <w:sz w:val="20"/>
          <w:szCs w:val="20"/>
        </w:rPr>
        <w:t xml:space="preserve"> </w:t>
      </w:r>
      <w:r>
        <w:rPr>
          <w:sz w:val="20"/>
          <w:szCs w:val="20"/>
        </w:rPr>
        <w:t xml:space="preserve">—</w:t>
      </w:r>
      <w:r>
        <w:rPr>
          <w:sz w:val="20"/>
          <w:szCs w:val="20"/>
        </w:rPr>
        <w:t xml:space="preserve"> </w:t>
      </w:r>
      <w:r>
        <w:rPr>
          <w:b/>
          <w:sz w:val="20"/>
          <w:szCs w:val="20"/>
        </w:rPr>
        <w:t xml:space="preserve">‪which is not so with the Children of Israel, where the sufferings are only</w:t>
      </w:r>
      <w:r>
        <w:rPr>
          <w:b/>
          <w:sz w:val="20"/>
          <w:szCs w:val="20"/>
        </w:rPr>
        <w:t xml:space="preserve"> </w:t>
      </w:r>
      <w:r>
        <w:rPr>
          <w:b/>
          <w:sz w:val="20"/>
          <w:szCs w:val="20"/>
        </w:rPr>
        <w:t xml:space="preserve">“</w:t>
      </w:r>
      <w:r>
        <w:rPr>
          <w:b/>
          <w:sz w:val="20"/>
          <w:szCs w:val="20"/>
        </w:rPr>
        <w:t xml:space="preserve">as a father chastens his son</w:t>
      </w:r>
      <w:r>
        <w:rPr>
          <w:b/>
          <w:sz w:val="20"/>
          <w:szCs w:val="20"/>
        </w:rPr>
        <w:t xml:space="preserve">”</w:t>
      </w:r>
      <w:r>
        <w:rPr>
          <w:b/>
          <w:sz w:val="20"/>
          <w:szCs w:val="20"/>
        </w:rPr>
        <w:t xml:space="preserve"> </w:t>
      </w:r>
      <w:r>
        <w:rPr>
          <w:b/>
          <w:sz w:val="20"/>
          <w:szCs w:val="20"/>
        </w:rPr>
        <w:t xml:space="preserve">(Devarim 8:5)</w:t>
      </w:r>
      <w:r>
        <w:rPr>
          <w:rStyle w:val="FootnoteReference"/>
        </w:rPr>
        <w:footnoteReference w:id="858"/>
      </w:r>
      <w:r>
        <w:rPr>
          <w:b/>
          <w:sz w:val="20"/>
          <w:szCs w:val="20"/>
        </w:rPr>
        <w:t xml:space="preserve"> </w:t>
      </w:r>
      <w:r>
        <w:rPr>
          <w:b/>
          <w:sz w:val="20"/>
          <w:szCs w:val="20"/>
        </w:rPr>
        <w:t xml:space="preserve">— to give him life and to better his end thereby.</w:t>
      </w:r>
      <w:r>
        <w:rPr>
          <w:sz w:val="20"/>
          <w:szCs w:val="20"/>
        </w:rPr>
        <w:t xml:space="preserve"> </w:t>
      </w:r>
      <w:r>
        <w:rPr>
          <w:sz w:val="20"/>
          <w:szCs w:val="20"/>
        </w:rPr>
        <w:t xml:space="preserve">— toward the nations Malchus turns its face of judgment, but toward His own children the very same King is only a father, chastening for their good.‬</w:t>
      </w:r>
    </w:p>
    <w:p>
      <w:r>
        <w:pict>
          <v:rect style="width:0;height:1.5pt" o:hralign="center" o:hrstd="t" o:hr="t"/>
        </w:pict>
      </w:r>
    </w:p>
    <w:p>
      <w:pPr>
        <w:pStyle w:val="Heading3"/>
      </w:pPr>
      <w:bookmarkStart w:id="859" w:name="seif-37"/>
      <w:r>
        <w:t xml:space="preserve">‪סָעִיף לז — Se’if 37‬</w:t>
      </w:r>
      <w:bookmarkEnd w:id="85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David — root of Malchus — asked to be</w:t>
      </w:r>
      <w:r>
        <w:rPr>
          <w:sz w:val="19"/>
          <w:szCs w:val="19"/>
          <w:b w:val="0"/>
          <w:bCs w:val="0"/>
        </w:rPr>
        <w:t xml:space="preserve"> </w:t>
      </w:r>
      <w:r>
        <w:rPr>
          <w:sz w:val="19"/>
          <w:szCs w:val="19"/>
          <w:b w:val="0"/>
          <w:bCs w:val="0"/>
        </w:rPr>
        <w:t xml:space="preserve">“</w:t>
      </w:r>
      <w:r>
        <w:rPr>
          <w:sz w:val="19"/>
          <w:szCs w:val="19"/>
          <w:b w:val="0"/>
          <w:bCs w:val="0"/>
        </w:rPr>
        <w:t xml:space="preserve">flogged,</w:t>
      </w:r>
      <w:r>
        <w:rPr>
          <w:sz w:val="19"/>
          <w:szCs w:val="19"/>
          <w:b w:val="0"/>
          <w:bCs w:val="0"/>
        </w:rPr>
        <w:t xml:space="preserve">”</w:t>
      </w:r>
      <w:r>
        <w:rPr>
          <w:sz w:val="19"/>
          <w:szCs w:val="19"/>
          <w:b w:val="0"/>
          <w:bCs w:val="0"/>
        </w:rPr>
        <w:t xml:space="preserve"> </w:t>
      </w:r>
      <w:r>
        <w:rPr>
          <w:sz w:val="19"/>
          <w:szCs w:val="19"/>
          <w:b w:val="0"/>
          <w:bCs w:val="0"/>
        </w:rPr>
        <w:t xml:space="preserve">accepting</w:t>
      </w:r>
      <w:r>
        <w:rPr>
          <w:sz w:val="19"/>
          <w:szCs w:val="19"/>
          <w:b w:val="0"/>
          <w:bCs w:val="0"/>
        </w:rPr>
        <w:t xml:space="preserve"> </w:t>
      </w:r>
      <w:r>
        <w:rPr>
          <w:i/>
          <w:sz w:val="19"/>
          <w:szCs w:val="19"/>
          <w:b w:val="0"/>
          <w:bCs w:val="0"/>
        </w:rPr>
        <w:t xml:space="preserve">yissurin</w:t>
      </w:r>
      <w:r>
        <w:rPr>
          <w:sz w:val="19"/>
          <w:szCs w:val="19"/>
          <w:b w:val="0"/>
          <w:bCs w:val="0"/>
        </w:rPr>
        <w:t xml:space="preserve"> </w:t>
      </w:r>
      <w:r>
        <w:rPr>
          <w:sz w:val="19"/>
          <w:szCs w:val="19"/>
          <w:b w:val="0"/>
          <w:bCs w:val="0"/>
        </w:rPr>
        <w:t xml:space="preserve">as the price of life; he is the</w:t>
      </w:r>
      <w:r>
        <w:rPr>
          <w:sz w:val="19"/>
          <w:szCs w:val="19"/>
          <w:b w:val="0"/>
          <w:bCs w:val="0"/>
        </w:rPr>
        <w:t xml:space="preserve"> </w:t>
      </w:r>
      <w:r>
        <w:rPr>
          <w:i/>
          <w:sz w:val="19"/>
          <w:szCs w:val="19"/>
          <w:b w:val="0"/>
          <w:bCs w:val="0"/>
        </w:rPr>
        <w:t xml:space="preserve">dalet</w:t>
      </w:r>
      <w:r>
        <w:rPr>
          <w:sz w:val="19"/>
          <w:szCs w:val="19"/>
          <w:b w:val="0"/>
          <w:bCs w:val="0"/>
        </w:rPr>
        <w:t xml:space="preserve"> </w:t>
      </w:r>
      <w:r>
        <w:rPr>
          <w:sz w:val="19"/>
          <w:szCs w:val="19"/>
          <w:b w:val="0"/>
          <w:bCs w:val="0"/>
        </w:rPr>
        <w:t xml:space="preserve">of Yehudah, Knesses Yisrael</w:t>
      </w:r>
      <w:r>
        <w:rPr>
          <w:sz w:val="19"/>
          <w:szCs w:val="19"/>
          <w:b w:val="0"/>
          <w:bCs w:val="0"/>
        </w:rPr>
        <w:t xml:space="preserve"> </w:t>
      </w:r>
      <w:r>
        <w:rPr>
          <w:sz w:val="19"/>
          <w:szCs w:val="19"/>
          <w:b w:val="0"/>
          <w:bCs w:val="0"/>
        </w:rPr>
        <w:t xml:space="preserve">“</w:t>
      </w:r>
      <w:r>
        <w:rPr>
          <w:sz w:val="19"/>
          <w:szCs w:val="19"/>
          <w:b w:val="0"/>
          <w:bCs w:val="0"/>
        </w:rPr>
        <w:t xml:space="preserve">poor and lowly,</w:t>
      </w:r>
      <w:r>
        <w:rPr>
          <w:sz w:val="19"/>
          <w:szCs w:val="19"/>
          <w:b w:val="0"/>
          <w:bCs w:val="0"/>
        </w:rPr>
        <w:t xml:space="preserve">”</w:t>
      </w:r>
      <w:r>
        <w:rPr>
          <w:sz w:val="19"/>
          <w:szCs w:val="19"/>
          <w:b w:val="0"/>
          <w:bCs w:val="0"/>
        </w:rPr>
        <w:t xml:space="preserve"> </w:t>
      </w:r>
      <w:r>
        <w:rPr>
          <w:sz w:val="19"/>
          <w:szCs w:val="19"/>
          <w:b w:val="0"/>
          <w:bCs w:val="0"/>
        </w:rPr>
        <w:t xml:space="preserve">who owns nothing of herself. Suffering earns</w:t>
      </w:r>
      <w:r>
        <w:rPr>
          <w:sz w:val="19"/>
          <w:szCs w:val="19"/>
          <w:b w:val="0"/>
          <w:bCs w:val="0"/>
        </w:rPr>
        <w:t xml:space="preserve"> </w:t>
      </w:r>
      <w:r>
        <w:rPr>
          <w:i/>
          <w:sz w:val="19"/>
          <w:szCs w:val="19"/>
          <w:b w:val="0"/>
          <w:bCs w:val="0"/>
        </w:rPr>
        <w:t xml:space="preserve">Olam Haba</w:t>
      </w:r>
      <w:r>
        <w:rPr>
          <w:sz w:val="19"/>
          <w:szCs w:val="19"/>
          <w:b w:val="0"/>
          <w:bCs w:val="0"/>
        </w:rPr>
        <w:t xml:space="preserve"> </w:t>
      </w:r>
      <w:r>
        <w:rPr>
          <w:sz w:val="19"/>
          <w:szCs w:val="19"/>
          <w:b w:val="0"/>
          <w:bCs w:val="0"/>
        </w:rPr>
        <w:t xml:space="preserve">(the</w:t>
      </w:r>
      <w:r>
        <w:rPr>
          <w:sz w:val="19"/>
          <w:szCs w:val="19"/>
          <w:b w:val="0"/>
          <w:bCs w:val="0"/>
        </w:rPr>
        <w:t xml:space="preserve"> </w:t>
      </w:r>
      <w:r>
        <w:rPr>
          <w:sz w:val="19"/>
          <w:szCs w:val="19"/>
          <w:b w:val="0"/>
          <w:bCs w:val="0"/>
        </w:rPr>
        <w:t xml:space="preserve">“</w:t>
      </w:r>
      <w:r>
        <w:rPr>
          <w:sz w:val="19"/>
          <w:szCs w:val="19"/>
          <w:b w:val="0"/>
          <w:bCs w:val="0"/>
        </w:rPr>
        <w:t xml:space="preserve">three good gifts</w:t>
      </w:r>
      <w:r>
        <w:rPr>
          <w:sz w:val="19"/>
          <w:szCs w:val="19"/>
          <w:b w:val="0"/>
          <w:bCs w:val="0"/>
        </w:rPr>
        <w:t xml:space="preserve">”</w:t>
      </w:r>
      <w:r>
        <w:rPr>
          <w:sz w:val="19"/>
          <w:szCs w:val="19"/>
          <w:b w:val="0"/>
          <w:bCs w:val="0"/>
        </w:rPr>
        <w:t xml:space="preserve"> </w:t>
      </w:r>
      <w:r>
        <w:rPr>
          <w:sz w:val="19"/>
          <w:szCs w:val="19"/>
          <w:b w:val="0"/>
          <w:bCs w:val="0"/>
        </w:rPr>
        <w:t xml:space="preserve">via</w:t>
      </w:r>
      <w:r>
        <w:rPr>
          <w:sz w:val="19"/>
          <w:szCs w:val="19"/>
          <w:b w:val="0"/>
          <w:bCs w:val="0"/>
        </w:rPr>
        <w:t xml:space="preserve"> </w:t>
      </w:r>
      <w:r>
        <w:rPr>
          <w:i/>
          <w:sz w:val="19"/>
          <w:szCs w:val="19"/>
          <w:b w:val="0"/>
          <w:bCs w:val="0"/>
        </w:rPr>
        <w:t xml:space="preserve">yissurin</w:t>
      </w:r>
      <w:r>
        <w:rPr>
          <w:sz w:val="19"/>
          <w:szCs w:val="19"/>
          <w:b w:val="0"/>
          <w:bCs w:val="0"/>
        </w:rPr>
        <w:t xml:space="preserve">). The soul, pure in itself, is bound to evil through the body — the parable of the</w:t>
      </w:r>
      <w:r>
        <w:rPr>
          <w:sz w:val="19"/>
          <w:szCs w:val="19"/>
          <w:b w:val="0"/>
          <w:bCs w:val="0"/>
        </w:rPr>
        <w:t xml:space="preserve"> </w:t>
      </w:r>
      <w:r>
        <w:rPr>
          <w:i/>
          <w:sz w:val="19"/>
          <w:szCs w:val="19"/>
          <w:b w:val="0"/>
          <w:bCs w:val="0"/>
        </w:rPr>
        <w:t xml:space="preserve">chiger</w:t>
      </w:r>
      <w:r>
        <w:rPr>
          <w:sz w:val="19"/>
          <w:szCs w:val="19"/>
          <w:b w:val="0"/>
          <w:bCs w:val="0"/>
        </w:rPr>
        <w:t xml:space="preserve"> </w:t>
      </w:r>
      <w:r>
        <w:rPr>
          <w:sz w:val="19"/>
          <w:szCs w:val="19"/>
          <w:b w:val="0"/>
          <w:bCs w:val="0"/>
        </w:rPr>
        <w:t xml:space="preserve">(soul,</w:t>
      </w:r>
      <w:r>
        <w:rPr>
          <w:sz w:val="19"/>
          <w:szCs w:val="19"/>
          <w:b w:val="0"/>
          <w:bCs w:val="0"/>
        </w:rPr>
        <w:t xml:space="preserve"> </w:t>
      </w:r>
      <w:r>
        <w:rPr>
          <w:sz w:val="19"/>
          <w:szCs w:val="19"/>
          <w:b w:val="0"/>
          <w:bCs w:val="0"/>
        </w:rPr>
        <w:t xml:space="preserve">“</w:t>
      </w:r>
      <w:r>
        <w:rPr>
          <w:sz w:val="19"/>
          <w:szCs w:val="19"/>
          <w:b w:val="0"/>
          <w:bCs w:val="0"/>
        </w:rPr>
        <w:t xml:space="preserve">lame,</w:t>
      </w:r>
      <w:r>
        <w:rPr>
          <w:sz w:val="19"/>
          <w:szCs w:val="19"/>
          <w:b w:val="0"/>
          <w:bCs w:val="0"/>
        </w:rPr>
        <w:t xml:space="preserve">”</w:t>
      </w:r>
      <w:r>
        <w:rPr>
          <w:sz w:val="19"/>
          <w:szCs w:val="19"/>
          <w:b w:val="0"/>
          <w:bCs w:val="0"/>
        </w:rPr>
        <w:t xml:space="preserve"> </w:t>
      </w:r>
      <w:r>
        <w:rPr>
          <w:sz w:val="19"/>
          <w:szCs w:val="19"/>
          <w:b w:val="0"/>
          <w:bCs w:val="0"/>
        </w:rPr>
        <w:t xml:space="preserve">no feet here) riding the</w:t>
      </w:r>
      <w:r>
        <w:rPr>
          <w:sz w:val="19"/>
          <w:szCs w:val="19"/>
          <w:b w:val="0"/>
          <w:bCs w:val="0"/>
        </w:rPr>
        <w:t xml:space="preserve"> </w:t>
      </w:r>
      <w:r>
        <w:rPr>
          <w:i/>
          <w:sz w:val="19"/>
          <w:szCs w:val="19"/>
          <w:b w:val="0"/>
          <w:bCs w:val="0"/>
        </w:rPr>
        <w:t xml:space="preserve">suma</w:t>
      </w:r>
      <w:r>
        <w:rPr>
          <w:sz w:val="19"/>
          <w:szCs w:val="19"/>
          <w:b w:val="0"/>
          <w:bCs w:val="0"/>
        </w:rPr>
        <w:t xml:space="preserve"> </w:t>
      </w:r>
      <w:r>
        <w:rPr>
          <w:sz w:val="19"/>
          <w:szCs w:val="19"/>
          <w:b w:val="0"/>
          <w:bCs w:val="0"/>
        </w:rPr>
        <w:t xml:space="preserve">(body,</w:t>
      </w:r>
      <w:r>
        <w:rPr>
          <w:sz w:val="19"/>
          <w:szCs w:val="19"/>
          <w:b w:val="0"/>
          <w:bCs w:val="0"/>
        </w:rPr>
        <w:t xml:space="preserve"> </w:t>
      </w:r>
      <w:r>
        <w:rPr>
          <w:sz w:val="19"/>
          <w:szCs w:val="19"/>
          <w:b w:val="0"/>
          <w:bCs w:val="0"/>
        </w:rPr>
        <w:t xml:space="preserve">“</w:t>
      </w:r>
      <w:r>
        <w:rPr>
          <w:sz w:val="19"/>
          <w:szCs w:val="19"/>
          <w:b w:val="0"/>
          <w:bCs w:val="0"/>
        </w:rPr>
        <w:t xml:space="preserve">blind,</w:t>
      </w:r>
      <w:r>
        <w:rPr>
          <w:sz w:val="19"/>
          <w:szCs w:val="19"/>
          <w:b w:val="0"/>
          <w:bCs w:val="0"/>
        </w:rPr>
        <w:t xml:space="preserve">”</w:t>
      </w:r>
      <w:r>
        <w:rPr>
          <w:sz w:val="19"/>
          <w:szCs w:val="19"/>
          <w:b w:val="0"/>
          <w:bCs w:val="0"/>
        </w:rPr>
        <w:t xml:space="preserve"> </w:t>
      </w:r>
      <w:r>
        <w:rPr>
          <w:sz w:val="19"/>
          <w:szCs w:val="19"/>
          <w:b w:val="0"/>
          <w:bCs w:val="0"/>
        </w:rPr>
        <w:t xml:space="preserve">mere instrument). Even holy</w:t>
      </w:r>
      <w:r>
        <w:rPr>
          <w:sz w:val="19"/>
          <w:szCs w:val="19"/>
          <w:b w:val="0"/>
          <w:bCs w:val="0"/>
        </w:rPr>
        <w:t xml:space="preserve"> </w:t>
      </w:r>
      <w:r>
        <w:rPr>
          <w:sz w:val="19"/>
          <w:szCs w:val="19"/>
          <w:b w:val="0"/>
          <w:bCs w:val="0"/>
        </w:rPr>
        <w:t xml:space="preserve">“</w:t>
      </w:r>
      <w:r>
        <w:rPr>
          <w:sz w:val="19"/>
          <w:szCs w:val="19"/>
          <w:b w:val="0"/>
          <w:bCs w:val="0"/>
        </w:rPr>
        <w:t xml:space="preserve">sight</w:t>
      </w:r>
      <w:r>
        <w:rPr>
          <w:sz w:val="19"/>
          <w:szCs w:val="19"/>
          <w:b w:val="0"/>
          <w:bCs w:val="0"/>
        </w:rPr>
        <w:t xml:space="preserve">”</w:t>
      </w:r>
      <w:r>
        <w:rPr>
          <w:sz w:val="19"/>
          <w:szCs w:val="19"/>
          <w:b w:val="0"/>
          <w:bCs w:val="0"/>
        </w:rPr>
        <w:t xml:space="preserve"> </w:t>
      </w:r>
      <w:r>
        <w:rPr>
          <w:sz w:val="19"/>
          <w:szCs w:val="19"/>
          <w:b w:val="0"/>
          <w:bCs w:val="0"/>
        </w:rPr>
        <w:t xml:space="preserve">can be pressed into the coveting of evil through the body’s dominion.</w:t>
      </w:r>
    </w:p>
    <w:p>
      <w:pPr>
        <w:pStyle w:val="BodyText"/>
        <w:spacing w:before="0" w:after="40" w:line="240" w:lineRule="auto"/>
      </w:pPr>
      <w:r>
        <w:rPr>
          <w:b/>
          <w:sz w:val="20"/>
          <w:szCs w:val="20"/>
        </w:rPr>
        <w:t xml:space="preserve">[לז] וְדָוִד הַמֶּלֶךְ ע״ה שֹׁרֶשׁ מִדַּת הַמַּלְכוּת</w:t>
      </w:r>
      <w:r>
        <w:rPr>
          <w:sz w:val="20"/>
          <w:szCs w:val="20"/>
        </w:rPr>
        <w:t xml:space="preserve"> </w:t>
      </w:r>
      <w:r>
        <w:rPr>
          <w:sz w:val="20"/>
          <w:szCs w:val="20"/>
        </w:rPr>
        <w:t xml:space="preserve">—</w:t>
      </w:r>
      <w:r>
        <w:rPr>
          <w:sz w:val="20"/>
          <w:szCs w:val="20"/>
        </w:rPr>
        <w:t xml:space="preserve"> </w:t>
      </w:r>
      <w:r>
        <w:rPr>
          <w:b/>
          <w:sz w:val="20"/>
          <w:szCs w:val="20"/>
        </w:rPr>
        <w:t xml:space="preserve">‪And David HaMelech is the root of the trait of Malchus.‬</w:t>
      </w:r>
      <w:r>
        <w:rPr>
          <w:sz w:val="20"/>
          <w:szCs w:val="20"/>
        </w:rPr>
        <w:t xml:space="preserve"> </w:t>
      </w:r>
      <w:r>
        <w:rPr>
          <w:b/>
          <w:sz w:val="20"/>
          <w:szCs w:val="20"/>
        </w:rPr>
        <w:t xml:space="preserve">אָמְרוּ ז״ל דְּאָמַר ״לָמָּה הָרְצוּעָה תְּלוּיָה — הַלְקֵנִי״</w:t>
      </w:r>
      <w:r>
        <w:rPr>
          <w:sz w:val="20"/>
          <w:szCs w:val="20"/>
        </w:rPr>
        <w:t xml:space="preserve"> </w:t>
      </w:r>
      <w:r>
        <w:rPr>
          <w:sz w:val="20"/>
          <w:szCs w:val="20"/>
        </w:rPr>
        <w:t xml:space="preserve">—</w:t>
      </w:r>
      <w:r>
        <w:rPr>
          <w:sz w:val="20"/>
          <w:szCs w:val="20"/>
        </w:rPr>
        <w:t xml:space="preserve"> </w:t>
      </w:r>
      <w:r>
        <w:rPr>
          <w:b/>
          <w:sz w:val="20"/>
          <w:szCs w:val="20"/>
        </w:rPr>
        <w:t xml:space="preserve">‪The Sages said that he said,</w:t>
      </w:r>
      <w:r>
        <w:rPr>
          <w:b/>
          <w:sz w:val="20"/>
          <w:szCs w:val="20"/>
        </w:rPr>
        <w:t xml:space="preserve"> </w:t>
      </w:r>
      <w:r>
        <w:rPr>
          <w:b/>
          <w:sz w:val="20"/>
          <w:szCs w:val="20"/>
        </w:rPr>
        <w:t xml:space="preserve">“</w:t>
      </w:r>
      <w:r>
        <w:rPr>
          <w:b/>
          <w:sz w:val="20"/>
          <w:szCs w:val="20"/>
        </w:rPr>
        <w:t xml:space="preserve">Why does the strap hang [idle]? — Flog me‬</w:t>
      </w:r>
      <w:r>
        <w:rPr>
          <w:rStyle w:val="FootnoteReference"/>
        </w:rPr>
        <w:footnoteReference w:id="860"/>
      </w:r>
      <w:r>
        <w:rPr>
          <w:b/>
          <w:sz w:val="20"/>
          <w:szCs w:val="20"/>
        </w:rPr>
        <w:t xml:space="preserve">!</w:t>
      </w:r>
      <w:r>
        <w:rPr>
          <w:b/>
          <w:sz w:val="20"/>
          <w:szCs w:val="20"/>
        </w:rPr>
        <w:t xml:space="preserve">”</w:t>
      </w:r>
      <w:r>
        <w:rPr>
          <w:sz w:val="20"/>
          <w:szCs w:val="20"/>
        </w:rPr>
        <w:t xml:space="preserve"> </w:t>
      </w:r>
      <w:r>
        <w:rPr>
          <w:b/>
          <w:sz w:val="20"/>
          <w:szCs w:val="20"/>
        </w:rPr>
        <w:t xml:space="preserve">דְּהַקָּדוֹשׁ בָּרוּךְ הוּא אָמַר לוֹ ״חַיִּים אַתָּה מְבַקֵּשׁ — צַפֵּה לְיִסּוּרִין״, שֶׁזֶּהוּ סִטְרָא דִּידֵיהּ</w:t>
      </w:r>
      <w:r>
        <w:rPr>
          <w:sz w:val="20"/>
          <w:szCs w:val="20"/>
        </w:rPr>
        <w:t xml:space="preserve"> </w:t>
      </w:r>
      <w:r>
        <w:rPr>
          <w:sz w:val="20"/>
          <w:szCs w:val="20"/>
        </w:rPr>
        <w:t xml:space="preserve">—</w:t>
      </w:r>
      <w:r>
        <w:rPr>
          <w:sz w:val="20"/>
          <w:szCs w:val="20"/>
        </w:rPr>
        <w:t xml:space="preserve"> </w:t>
      </w:r>
      <w:r>
        <w:rPr>
          <w:b/>
          <w:sz w:val="20"/>
          <w:szCs w:val="20"/>
        </w:rPr>
        <w:t xml:space="preserve">‪for the Holy One had said to him,</w:t>
      </w:r>
      <w:r>
        <w:rPr>
          <w:b/>
          <w:sz w:val="20"/>
          <w:szCs w:val="20"/>
        </w:rPr>
        <w:t xml:space="preserve"> </w:t>
      </w:r>
      <w:r>
        <w:rPr>
          <w:b/>
          <w:sz w:val="20"/>
          <w:szCs w:val="20"/>
        </w:rPr>
        <w:t xml:space="preserve">“</w:t>
      </w:r>
      <w:r>
        <w:rPr>
          <w:b/>
          <w:sz w:val="20"/>
          <w:szCs w:val="20"/>
        </w:rPr>
        <w:t xml:space="preserve">Life you seek? — Anticipate sufferings</w:t>
      </w:r>
      <w:r>
        <w:rPr>
          <w:b/>
          <w:sz w:val="20"/>
          <w:szCs w:val="20"/>
        </w:rPr>
        <w:t xml:space="preserve">”</w:t>
      </w:r>
      <w:r>
        <w:rPr>
          <w:b/>
          <w:sz w:val="20"/>
          <w:szCs w:val="20"/>
        </w:rPr>
        <w:t xml:space="preserve"> </w:t>
      </w:r>
      <w:r>
        <w:rPr>
          <w:b/>
          <w:sz w:val="20"/>
          <w:szCs w:val="20"/>
        </w:rPr>
        <w:t xml:space="preserve">— for this is his [own]</w:t>
      </w:r>
      <w:r>
        <w:rPr>
          <w:b/>
          <w:sz w:val="20"/>
          <w:szCs w:val="20"/>
        </w:rPr>
        <w:t xml:space="preserve"> </w:t>
      </w:r>
      <w:r>
        <w:rPr>
          <w:b/>
          <w:sz w:val="20"/>
          <w:szCs w:val="20"/>
        </w:rPr>
        <w:t xml:space="preserve">“</w:t>
      </w:r>
      <w:r>
        <w:rPr>
          <w:b/>
          <w:sz w:val="20"/>
          <w:szCs w:val="20"/>
        </w:rPr>
        <w:t xml:space="preserve">side.‬</w:t>
      </w:r>
      <w:r>
        <w:rPr>
          <w:b/>
          <w:sz w:val="20"/>
          <w:szCs w:val="20"/>
        </w:rPr>
        <w:t xml:space="preserve">”</w:t>
      </w:r>
      <w:r>
        <w:rPr>
          <w:rStyle w:val="FootnoteReference"/>
        </w:rPr>
        <w:footnoteReference w:id="861"/>
      </w:r>
      <w:r>
        <w:rPr>
          <w:sz w:val="20"/>
          <w:szCs w:val="20"/>
        </w:rPr>
        <w:t xml:space="preserve"> </w:t>
      </w:r>
      <w:r>
        <w:rPr>
          <w:b/>
          <w:sz w:val="20"/>
          <w:szCs w:val="20"/>
        </w:rPr>
        <w:t xml:space="preserve">וְהוּא הָ״ד״ שֶׁבִּיהוּדָה הָרוֹמֵז לִכְנֶסֶת יִשְׂרָאֵל הָעֲנִיָּה וְהַדַּלָּה</w:t>
      </w:r>
      <w:r>
        <w:rPr>
          <w:sz w:val="20"/>
          <w:szCs w:val="20"/>
        </w:rPr>
        <w:t xml:space="preserve"> </w:t>
      </w:r>
      <w:r>
        <w:rPr>
          <w:sz w:val="20"/>
          <w:szCs w:val="20"/>
        </w:rPr>
        <w:t xml:space="preserve">—</w:t>
      </w:r>
      <w:r>
        <w:rPr>
          <w:sz w:val="20"/>
          <w:szCs w:val="20"/>
        </w:rPr>
        <w:t xml:space="preserve"> </w:t>
      </w:r>
      <w:r>
        <w:rPr>
          <w:b/>
          <w:sz w:val="20"/>
          <w:szCs w:val="20"/>
        </w:rPr>
        <w:t xml:space="preserve">‪And it is the</w:t>
      </w:r>
      <w:r>
        <w:rPr>
          <w:b/>
          <w:sz w:val="20"/>
          <w:szCs w:val="20"/>
        </w:rPr>
        <w:t xml:space="preserve"> </w:t>
      </w:r>
      <w:r>
        <w:rPr>
          <w:i/>
          <w:b/>
          <w:sz w:val="20"/>
          <w:szCs w:val="20"/>
        </w:rPr>
        <w:t xml:space="preserve">dalet</w:t>
      </w:r>
      <w:r>
        <w:rPr>
          <w:b/>
          <w:sz w:val="20"/>
          <w:szCs w:val="20"/>
        </w:rPr>
        <w:t xml:space="preserve"> </w:t>
      </w:r>
      <w:r>
        <w:rPr>
          <w:b/>
          <w:sz w:val="20"/>
          <w:szCs w:val="20"/>
        </w:rPr>
        <w:t xml:space="preserve">within [the name] Yehudah, alluding to Knesses Yisrael,</w:t>
      </w:r>
      <w:r>
        <w:rPr>
          <w:b/>
          <w:sz w:val="20"/>
          <w:szCs w:val="20"/>
        </w:rPr>
        <w:t xml:space="preserve"> </w:t>
      </w:r>
      <w:r>
        <w:rPr>
          <w:b/>
          <w:sz w:val="20"/>
          <w:szCs w:val="20"/>
        </w:rPr>
        <w:t xml:space="preserve">“</w:t>
      </w:r>
      <w:r>
        <w:rPr>
          <w:b/>
          <w:sz w:val="20"/>
          <w:szCs w:val="20"/>
        </w:rPr>
        <w:t xml:space="preserve">poor and lowly [</w:t>
      </w:r>
      <w:r>
        <w:rPr>
          <w:i/>
          <w:b/>
          <w:sz w:val="20"/>
          <w:szCs w:val="20"/>
        </w:rPr>
        <w:t xml:space="preserve">dalah‬</w:t>
      </w:r>
      <w:r>
        <w:rPr>
          <w:b/>
          <w:sz w:val="20"/>
          <w:szCs w:val="20"/>
        </w:rPr>
        <w:t xml:space="preserve">],</w:t>
      </w:r>
      <w:r>
        <w:rPr>
          <w:b/>
          <w:sz w:val="20"/>
          <w:szCs w:val="20"/>
        </w:rPr>
        <w:t xml:space="preserve">”</w:t>
      </w:r>
      <w:r>
        <w:rPr>
          <w:sz w:val="20"/>
          <w:szCs w:val="20"/>
        </w:rPr>
        <w:t xml:space="preserve"> </w:t>
      </w:r>
      <w:r>
        <w:rPr>
          <w:b/>
          <w:sz w:val="20"/>
          <w:szCs w:val="20"/>
        </w:rPr>
        <w:t xml:space="preserve">וּכְמוֹ שֶׁאָמְרוּ ז״ל דְּכָל מָקוֹם ״ד׳ וְכוּ׳״ בְּיִשְׂרָאֵל הַכָּתוּב מְדַבֵּר שֶׁאֵין לָהֶם כְּלוּם מִצַּד עַצְמָם</w:t>
      </w:r>
      <w:r>
        <w:rPr>
          <w:sz w:val="20"/>
          <w:szCs w:val="20"/>
        </w:rPr>
        <w:t xml:space="preserve"> </w:t>
      </w:r>
      <w:r>
        <w:rPr>
          <w:sz w:val="20"/>
          <w:szCs w:val="20"/>
        </w:rPr>
        <w:t xml:space="preserve">—</w:t>
      </w:r>
      <w:r>
        <w:rPr>
          <w:sz w:val="20"/>
          <w:szCs w:val="20"/>
        </w:rPr>
        <w:t xml:space="preserve"> </w:t>
      </w:r>
      <w:r>
        <w:rPr>
          <w:b/>
          <w:sz w:val="20"/>
          <w:szCs w:val="20"/>
        </w:rPr>
        <w:t xml:space="preserve">‪as the Sages said, that wherever</w:t>
      </w:r>
      <w:r>
        <w:rPr>
          <w:b/>
          <w:sz w:val="20"/>
          <w:szCs w:val="20"/>
        </w:rPr>
        <w:t xml:space="preserve"> </w:t>
      </w:r>
      <w:r>
        <w:rPr>
          <w:b/>
          <w:sz w:val="20"/>
          <w:szCs w:val="20"/>
        </w:rPr>
        <w:t xml:space="preserve">“</w:t>
      </w:r>
      <w:r>
        <w:rPr>
          <w:i/>
          <w:b/>
          <w:sz w:val="20"/>
          <w:szCs w:val="20"/>
        </w:rPr>
        <w:t xml:space="preserve">dal</w:t>
      </w:r>
      <w:r>
        <w:rPr>
          <w:b/>
          <w:sz w:val="20"/>
          <w:szCs w:val="20"/>
        </w:rPr>
        <w:t xml:space="preserve">”</w:t>
      </w:r>
      <w:r>
        <w:rPr>
          <w:b/>
          <w:sz w:val="20"/>
          <w:szCs w:val="20"/>
        </w:rPr>
        <w:t xml:space="preserve"> </w:t>
      </w:r>
      <w:r>
        <w:rPr>
          <w:b/>
          <w:sz w:val="20"/>
          <w:szCs w:val="20"/>
        </w:rPr>
        <w:t xml:space="preserve">[and the like] appears, Scripture speaks of Israel — that they have nothing of their own.‬</w:t>
      </w:r>
      <w:r>
        <w:rPr>
          <w:rStyle w:val="FootnoteReference"/>
        </w:rPr>
        <w:footnoteReference w:id="862"/>
      </w:r>
    </w:p>
    <w:p>
      <w:pPr>
        <w:pStyle w:val="BodyText"/>
        <w:spacing w:before="0" w:after="40" w:line="240" w:lineRule="auto"/>
      </w:pPr>
      <w:r>
        <w:rPr>
          <w:b/>
          <w:sz w:val="20"/>
          <w:szCs w:val="20"/>
        </w:rPr>
        <w:t xml:space="preserve">וְזֶהוּ תַּכְלִית יִסּוּרִין כְּמוֹ שֶׁנֶּאֱמַר ״כָּל זֶה בָּחַרְתִּי מֵעֹנִי״ שֶׁהוּא תּוֹקֶף יִסּוּרֵי אָדָם בָּעוֹלָם הַזֶּה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purpose of sufferings,</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all this I have chosen [rather] than affliction [</w:t>
      </w:r>
      <w:r>
        <w:rPr>
          <w:i/>
          <w:b/>
          <w:sz w:val="20"/>
          <w:szCs w:val="20"/>
        </w:rPr>
        <w:t xml:space="preserve">oni</w:t>
      </w:r>
      <w:r>
        <w:rPr>
          <w:b/>
          <w:sz w:val="20"/>
          <w:szCs w:val="20"/>
        </w:rPr>
        <w:t xml:space="preserve">]</w:t>
      </w:r>
      <w:r>
        <w:rPr>
          <w:b/>
          <w:sz w:val="20"/>
          <w:szCs w:val="20"/>
        </w:rPr>
        <w:t xml:space="preserve">”</w:t>
      </w:r>
      <w:r>
        <w:rPr>
          <w:b/>
          <w:sz w:val="20"/>
          <w:szCs w:val="20"/>
        </w:rPr>
        <w:t xml:space="preserve"> </w:t>
      </w:r>
      <w:r>
        <w:rPr>
          <w:b/>
          <w:sz w:val="20"/>
          <w:szCs w:val="20"/>
        </w:rPr>
        <w:t xml:space="preserve">— the intensest of a person’s sufferings in this world;‬</w:t>
      </w:r>
      <w:r>
        <w:rPr>
          <w:sz w:val="20"/>
          <w:szCs w:val="20"/>
        </w:rPr>
        <w:t xml:space="preserve"> </w:t>
      </w:r>
      <w:r>
        <w:rPr>
          <w:b/>
          <w:sz w:val="20"/>
          <w:szCs w:val="20"/>
        </w:rPr>
        <w:t xml:space="preserve">דְּעַל זֶה אָמְרוּ ״יָאֵי עֲנִיּוּתָא לְיִשְׂרָאֵל״, דְּעַל יְדֵי זֶה זוֹכִין לְעוֹלָם הַבָּא שֶׁנִּיתָּן רַק עַל יְדֵי יִסּוּרִין כְּמוֹ שֶׁאָמְרוּ [בְּרָכוֹת ה.]</w:t>
      </w:r>
      <w:r>
        <w:rPr>
          <w:sz w:val="20"/>
          <w:szCs w:val="20"/>
        </w:rPr>
        <w:t xml:space="preserve"> </w:t>
      </w:r>
      <w:r>
        <w:rPr>
          <w:sz w:val="20"/>
          <w:szCs w:val="20"/>
        </w:rPr>
        <w:t xml:space="preserve">—</w:t>
      </w:r>
      <w:r>
        <w:rPr>
          <w:sz w:val="20"/>
          <w:szCs w:val="20"/>
        </w:rPr>
        <w:t xml:space="preserve"> </w:t>
      </w:r>
      <w:r>
        <w:rPr>
          <w:b/>
          <w:sz w:val="20"/>
          <w:szCs w:val="20"/>
        </w:rPr>
        <w:t xml:space="preserve">‪concerning which they said,</w:t>
      </w:r>
      <w:r>
        <w:rPr>
          <w:b/>
          <w:sz w:val="20"/>
          <w:szCs w:val="20"/>
        </w:rPr>
        <w:t xml:space="preserve"> </w:t>
      </w:r>
      <w:r>
        <w:rPr>
          <w:b/>
          <w:sz w:val="20"/>
          <w:szCs w:val="20"/>
        </w:rPr>
        <w:t xml:space="preserve">“</w:t>
      </w:r>
      <w:r>
        <w:rPr>
          <w:b/>
          <w:sz w:val="20"/>
          <w:szCs w:val="20"/>
        </w:rPr>
        <w:t xml:space="preserve">poverty is becoming to Israel,</w:t>
      </w:r>
      <w:r>
        <w:rPr>
          <w:b/>
          <w:sz w:val="20"/>
          <w:szCs w:val="20"/>
        </w:rPr>
        <w:t xml:space="preserve">”</w:t>
      </w:r>
      <w:r>
        <w:rPr>
          <w:b/>
          <w:sz w:val="20"/>
          <w:szCs w:val="20"/>
        </w:rPr>
        <w:t xml:space="preserve"> </w:t>
      </w:r>
      <w:r>
        <w:rPr>
          <w:b/>
          <w:sz w:val="20"/>
          <w:szCs w:val="20"/>
        </w:rPr>
        <w:t xml:space="preserve">for through it they merit the World to Come, which is given only through sufferings, as they said [Berachos 5a],‬</w:t>
      </w:r>
      <w:r>
        <w:rPr>
          <w:rStyle w:val="FootnoteReference"/>
        </w:rPr>
        <w:footnoteReference w:id="863"/>
      </w:r>
      <w:r>
        <w:rPr>
          <w:sz w:val="20"/>
          <w:szCs w:val="20"/>
        </w:rPr>
        <w:t xml:space="preserve"> </w:t>
      </w:r>
      <w:r>
        <w:rPr>
          <w:b/>
          <w:sz w:val="20"/>
          <w:szCs w:val="20"/>
        </w:rPr>
        <w:t xml:space="preserve">עַל שָׁלֹשׁ מַתָּנוֹת טוֹבוֹת שֶׁהֵם נֶגֶד שְׁלוֹשֶׁת עַלְמִין בי״ע (בְּרִיאָה יְצִירָה עֲשִׂיָּה)</w:t>
      </w:r>
      <w:r>
        <w:rPr>
          <w:sz w:val="20"/>
          <w:szCs w:val="20"/>
        </w:rPr>
        <w:t xml:space="preserve"> </w:t>
      </w:r>
      <w:r>
        <w:rPr>
          <w:sz w:val="20"/>
          <w:szCs w:val="20"/>
        </w:rPr>
        <w:t xml:space="preserve">—</w:t>
      </w:r>
      <w:r>
        <w:rPr>
          <w:sz w:val="20"/>
          <w:szCs w:val="20"/>
        </w:rPr>
        <w:t xml:space="preserve"> </w:t>
      </w:r>
      <w:r>
        <w:rPr>
          <w:b/>
          <w:sz w:val="20"/>
          <w:szCs w:val="20"/>
        </w:rPr>
        <w:t xml:space="preserve">‪concerning the three good gifts [Torah, Eretz Yisrael, and the World to Come], which correspond to the three worlds</w:t>
      </w:r>
      <w:r>
        <w:rPr>
          <w:b/>
          <w:sz w:val="20"/>
          <w:szCs w:val="20"/>
        </w:rPr>
        <w:t xml:space="preserve"> </w:t>
      </w:r>
      <w:r>
        <w:rPr>
          <w:i/>
          <w:b/>
          <w:sz w:val="20"/>
          <w:szCs w:val="20"/>
        </w:rPr>
        <w:t xml:space="preserve">BY"A</w:t>
      </w:r>
      <w:r>
        <w:rPr>
          <w:b/>
          <w:sz w:val="20"/>
          <w:szCs w:val="20"/>
        </w:rPr>
        <w:t xml:space="preserve"> </w:t>
      </w:r>
      <w:r>
        <w:rPr>
          <w:b/>
          <w:sz w:val="20"/>
          <w:szCs w:val="20"/>
        </w:rPr>
        <w:t xml:space="preserve">(Beriah, Yetzirah, Asiyah).‬</w:t>
      </w:r>
    </w:p>
    <w:p>
      <w:pPr>
        <w:pStyle w:val="BodyText"/>
        <w:spacing w:before="0" w:after="40" w:line="240" w:lineRule="auto"/>
      </w:pPr>
      <w:r>
        <w:rPr>
          <w:b/>
          <w:sz w:val="20"/>
          <w:szCs w:val="20"/>
        </w:rPr>
        <w:t xml:space="preserve">דְּשָׁם יֵשׁ מְצִיאוּת לְרַע, וְ״אִמָּא מְקַנְּנָא בִּבְרִיאָה״ הוּא עוֹלָם הַבָּא</w:t>
      </w:r>
      <w:r>
        <w:rPr>
          <w:sz w:val="20"/>
          <w:szCs w:val="20"/>
        </w:rPr>
        <w:t xml:space="preserve"> </w:t>
      </w:r>
      <w:r>
        <w:rPr>
          <w:sz w:val="20"/>
          <w:szCs w:val="20"/>
        </w:rPr>
        <w:t xml:space="preserve">—</w:t>
      </w:r>
      <w:r>
        <w:rPr>
          <w:sz w:val="20"/>
          <w:szCs w:val="20"/>
        </w:rPr>
        <w:t xml:space="preserve"> </w:t>
      </w:r>
      <w:r>
        <w:rPr>
          <w:b/>
          <w:sz w:val="20"/>
          <w:szCs w:val="20"/>
        </w:rPr>
        <w:t xml:space="preserve">‪For there [in</w:t>
      </w:r>
      <w:r>
        <w:rPr>
          <w:b/>
          <w:sz w:val="20"/>
          <w:szCs w:val="20"/>
        </w:rPr>
        <w:t xml:space="preserve"> </w:t>
      </w:r>
      <w:r>
        <w:rPr>
          <w:i/>
          <w:b/>
          <w:sz w:val="20"/>
          <w:szCs w:val="20"/>
        </w:rPr>
        <w:t xml:space="preserve">BY"A</w:t>
      </w:r>
      <w:r>
        <w:rPr>
          <w:b/>
          <w:sz w:val="20"/>
          <w:szCs w:val="20"/>
        </w:rPr>
        <w:t xml:space="preserve">] there is</w:t>
      </w:r>
      <w:r>
        <w:rPr>
          <w:b/>
          <w:sz w:val="20"/>
          <w:szCs w:val="20"/>
        </w:rPr>
        <w:t xml:space="preserve"> </w:t>
      </w:r>
      <w:r>
        <w:rPr>
          <w:b/>
          <w:sz w:val="20"/>
          <w:szCs w:val="20"/>
        </w:rPr>
        <w:t xml:space="preserve">“</w:t>
      </w:r>
      <w:r>
        <w:rPr>
          <w:b/>
          <w:sz w:val="20"/>
          <w:szCs w:val="20"/>
        </w:rPr>
        <w:t xml:space="preserve">existence</w:t>
      </w:r>
      <w:r>
        <w:rPr>
          <w:b/>
          <w:sz w:val="20"/>
          <w:szCs w:val="20"/>
        </w:rPr>
        <w:t xml:space="preserve">”</w:t>
      </w:r>
      <w:r>
        <w:rPr>
          <w:b/>
          <w:sz w:val="20"/>
          <w:szCs w:val="20"/>
        </w:rPr>
        <w:t xml:space="preserve"> </w:t>
      </w:r>
      <w:r>
        <w:rPr>
          <w:b/>
          <w:sz w:val="20"/>
          <w:szCs w:val="20"/>
        </w:rPr>
        <w:t xml:space="preserve">for evil; and</w:t>
      </w:r>
      <w:r>
        <w:rPr>
          <w:b/>
          <w:sz w:val="20"/>
          <w:szCs w:val="20"/>
        </w:rPr>
        <w:t xml:space="preserve"> </w:t>
      </w:r>
      <w:r>
        <w:rPr>
          <w:b/>
          <w:sz w:val="20"/>
          <w:szCs w:val="20"/>
        </w:rPr>
        <w:t xml:space="preserve">“</w:t>
      </w:r>
      <w:r>
        <w:rPr>
          <w:i/>
          <w:b/>
          <w:sz w:val="20"/>
          <w:szCs w:val="20"/>
        </w:rPr>
        <w:t xml:space="preserve">Ima</w:t>
      </w:r>
      <w:r>
        <w:rPr>
          <w:b/>
          <w:sz w:val="20"/>
          <w:szCs w:val="20"/>
        </w:rPr>
        <w:t xml:space="preserve"> </w:t>
      </w:r>
      <w:r>
        <w:rPr>
          <w:b/>
          <w:sz w:val="20"/>
          <w:szCs w:val="20"/>
        </w:rPr>
        <w:t xml:space="preserve">[Binah] nests in Beriah</w:t>
      </w:r>
      <w:r>
        <w:rPr>
          <w:b/>
          <w:sz w:val="20"/>
          <w:szCs w:val="20"/>
        </w:rPr>
        <w:t xml:space="preserve">”</w:t>
      </w:r>
      <w:r>
        <w:rPr>
          <w:b/>
          <w:sz w:val="20"/>
          <w:szCs w:val="20"/>
        </w:rPr>
        <w:t xml:space="preserve"> </w:t>
      </w:r>
      <w:r>
        <w:rPr>
          <w:b/>
          <w:sz w:val="20"/>
          <w:szCs w:val="20"/>
        </w:rPr>
        <w:t xml:space="preserve">— which is the</w:t>
      </w:r>
      <w:r>
        <w:rPr>
          <w:b/>
          <w:sz w:val="20"/>
          <w:szCs w:val="20"/>
        </w:rPr>
        <w:t xml:space="preserve"> </w:t>
      </w:r>
      <w:r>
        <w:rPr>
          <w:b/>
          <w:sz w:val="20"/>
          <w:szCs w:val="20"/>
        </w:rPr>
        <w:t xml:space="preserve">“</w:t>
      </w:r>
      <w:r>
        <w:rPr>
          <w:b/>
          <w:sz w:val="20"/>
          <w:szCs w:val="20"/>
        </w:rPr>
        <w:t xml:space="preserve">World to Come‬</w:t>
      </w:r>
      <w:r>
        <w:rPr>
          <w:b/>
          <w:sz w:val="20"/>
          <w:szCs w:val="20"/>
        </w:rPr>
        <w:t xml:space="preserve">”</w:t>
      </w:r>
      <w:r>
        <w:rPr>
          <w:b/>
          <w:sz w:val="20"/>
          <w:szCs w:val="20"/>
        </w:rPr>
        <w:t xml:space="preserve">;</w:t>
      </w:r>
      <w:r>
        <w:rPr>
          <w:sz w:val="20"/>
          <w:szCs w:val="20"/>
        </w:rPr>
        <w:t xml:space="preserve"> </w:t>
      </w:r>
      <w:r>
        <w:rPr>
          <w:b/>
          <w:sz w:val="20"/>
          <w:szCs w:val="20"/>
        </w:rPr>
        <w:t xml:space="preserve">״קֵן שֶׁלָּהּ״ בָּעוֹלָם הַזֶּה הוּא בְּנִשְׁמָתָן דְּיִשְׂרָאֵל הַחֲצוּבִים מִכּוּרְסַיָּיא</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her nest</w:t>
      </w:r>
      <w:r>
        <w:rPr>
          <w:b/>
          <w:sz w:val="20"/>
          <w:szCs w:val="20"/>
        </w:rPr>
        <w:t xml:space="preserve">”</w:t>
      </w:r>
      <w:r>
        <w:rPr>
          <w:b/>
          <w:sz w:val="20"/>
          <w:szCs w:val="20"/>
        </w:rPr>
        <w:t xml:space="preserve"> </w:t>
      </w:r>
      <w:r>
        <w:rPr>
          <w:b/>
          <w:sz w:val="20"/>
          <w:szCs w:val="20"/>
        </w:rPr>
        <w:t xml:space="preserve">in this world is in the souls of Israel, hewn from the</w:t>
      </w:r>
      <w:r>
        <w:rPr>
          <w:b/>
          <w:sz w:val="20"/>
          <w:szCs w:val="20"/>
        </w:rPr>
        <w:t xml:space="preserve"> </w:t>
      </w:r>
      <w:r>
        <w:rPr>
          <w:b/>
          <w:sz w:val="20"/>
          <w:szCs w:val="20"/>
        </w:rPr>
        <w:t xml:space="preserve">“</w:t>
      </w:r>
      <w:r>
        <w:rPr>
          <w:b/>
          <w:sz w:val="20"/>
          <w:szCs w:val="20"/>
        </w:rPr>
        <w:t xml:space="preserve">Throne.‬</w:t>
      </w:r>
      <w:r>
        <w:rPr>
          <w:b/>
          <w:sz w:val="20"/>
          <w:szCs w:val="20"/>
        </w:rPr>
        <w:t xml:space="preserve">”</w:t>
      </w:r>
      <w:r>
        <w:rPr>
          <w:sz w:val="20"/>
          <w:szCs w:val="20"/>
        </w:rPr>
        <w:t xml:space="preserve"> </w:t>
      </w:r>
      <w:r>
        <w:rPr>
          <w:b/>
          <w:sz w:val="20"/>
          <w:szCs w:val="20"/>
        </w:rPr>
        <w:t xml:space="preserve">וְאַף דְּנְשָׁמָה מִצַּד עַצְמָהּ טְהוֹרָה הִיא, מִכָּל מָקוֹם יֵשׁ בָּהּ גַּם כֵּן חִיבּוּר לְרַע מִצַּד חִיבּוּר לְגוּף כְּמָשָׁל חִיגֵּר וְסוּמָא</w:t>
      </w:r>
      <w:r>
        <w:rPr>
          <w:sz w:val="20"/>
          <w:szCs w:val="20"/>
        </w:rPr>
        <w:t xml:space="preserve"> </w:t>
      </w:r>
      <w:r>
        <w:rPr>
          <w:sz w:val="20"/>
          <w:szCs w:val="20"/>
        </w:rPr>
        <w:t xml:space="preserve">—</w:t>
      </w:r>
      <w:r>
        <w:rPr>
          <w:sz w:val="20"/>
          <w:szCs w:val="20"/>
        </w:rPr>
        <w:t xml:space="preserve"> </w:t>
      </w:r>
      <w:r>
        <w:rPr>
          <w:b/>
          <w:sz w:val="20"/>
          <w:szCs w:val="20"/>
        </w:rPr>
        <w:t xml:space="preserve">‪And although the soul, in itself, is pure, nonetheless it too has a</w:t>
      </w:r>
      <w:r>
        <w:rPr>
          <w:b/>
          <w:sz w:val="20"/>
          <w:szCs w:val="20"/>
        </w:rPr>
        <w:t xml:space="preserve"> </w:t>
      </w:r>
      <w:r>
        <w:rPr>
          <w:b/>
          <w:sz w:val="20"/>
          <w:szCs w:val="20"/>
        </w:rPr>
        <w:t xml:space="preserve">“</w:t>
      </w:r>
      <w:r>
        <w:rPr>
          <w:b/>
          <w:sz w:val="20"/>
          <w:szCs w:val="20"/>
        </w:rPr>
        <w:t xml:space="preserve">bond to evil</w:t>
      </w:r>
      <w:r>
        <w:rPr>
          <w:b/>
          <w:sz w:val="20"/>
          <w:szCs w:val="20"/>
        </w:rPr>
        <w:t xml:space="preserve">”</w:t>
      </w:r>
      <w:r>
        <w:rPr>
          <w:b/>
          <w:sz w:val="20"/>
          <w:szCs w:val="20"/>
        </w:rPr>
        <w:t xml:space="preserve"> </w:t>
      </w:r>
      <w:r>
        <w:rPr>
          <w:b/>
          <w:sz w:val="20"/>
          <w:szCs w:val="20"/>
        </w:rPr>
        <w:t xml:space="preserve">by virtue of its bond to the body — as in the parable of the lame man [</w:t>
      </w:r>
      <w:r>
        <w:rPr>
          <w:i/>
          <w:b/>
          <w:sz w:val="20"/>
          <w:szCs w:val="20"/>
        </w:rPr>
        <w:t xml:space="preserve">chiger</w:t>
      </w:r>
      <w:r>
        <w:rPr>
          <w:b/>
          <w:sz w:val="20"/>
          <w:szCs w:val="20"/>
        </w:rPr>
        <w:t xml:space="preserve">] and the blind man [</w:t>
      </w:r>
      <w:r>
        <w:rPr>
          <w:i/>
          <w:b/>
          <w:sz w:val="20"/>
          <w:szCs w:val="20"/>
        </w:rPr>
        <w:t xml:space="preserve">suma‬</w:t>
      </w:r>
      <w:r>
        <w:rPr>
          <w:b/>
          <w:sz w:val="20"/>
          <w:szCs w:val="20"/>
        </w:rPr>
        <w:t xml:space="preserve">].</w:t>
      </w:r>
      <w:r>
        <w:rPr>
          <w:rStyle w:val="FootnoteReference"/>
        </w:rPr>
        <w:footnoteReference w:id="864"/>
      </w:r>
    </w:p>
    <w:p>
      <w:pPr>
        <w:pStyle w:val="BodyText"/>
        <w:spacing w:before="0" w:after="40" w:line="240" w:lineRule="auto"/>
      </w:pPr>
      <w:r>
        <w:rPr>
          <w:b/>
          <w:sz w:val="20"/>
          <w:szCs w:val="20"/>
        </w:rPr>
        <w:t xml:space="preserve">כִּי הַנְּשָׁמָה חִיגֶּרֶת, דְּאֵין לָהּ רַגְלִין בָּעוֹלָם הַזֶּה דְּרַגְלֶיהָ יוֹרְדוֹת מָוֶת</w:t>
      </w:r>
      <w:r>
        <w:rPr>
          <w:sz w:val="20"/>
          <w:szCs w:val="20"/>
        </w:rPr>
        <w:t xml:space="preserve"> </w:t>
      </w:r>
      <w:r>
        <w:rPr>
          <w:sz w:val="20"/>
          <w:szCs w:val="20"/>
        </w:rPr>
        <w:t xml:space="preserve">—</w:t>
      </w:r>
      <w:r>
        <w:rPr>
          <w:sz w:val="20"/>
          <w:szCs w:val="20"/>
        </w:rPr>
        <w:t xml:space="preserve"> </w:t>
      </w:r>
      <w:r>
        <w:rPr>
          <w:b/>
          <w:sz w:val="20"/>
          <w:szCs w:val="20"/>
        </w:rPr>
        <w:t xml:space="preserve">‪For the soul is</w:t>
      </w:r>
      <w:r>
        <w:rPr>
          <w:b/>
          <w:sz w:val="20"/>
          <w:szCs w:val="20"/>
        </w:rPr>
        <w:t xml:space="preserve"> </w:t>
      </w:r>
      <w:r>
        <w:rPr>
          <w:b/>
          <w:sz w:val="20"/>
          <w:szCs w:val="20"/>
        </w:rPr>
        <w:t xml:space="preserve">“</w:t>
      </w:r>
      <w:r>
        <w:rPr>
          <w:b/>
          <w:sz w:val="20"/>
          <w:szCs w:val="20"/>
        </w:rPr>
        <w:t xml:space="preserve">lame,</w:t>
      </w:r>
      <w:r>
        <w:rPr>
          <w:b/>
          <w:sz w:val="20"/>
          <w:szCs w:val="20"/>
        </w:rPr>
        <w:t xml:space="preserve">”</w:t>
      </w:r>
      <w:r>
        <w:rPr>
          <w:b/>
          <w:sz w:val="20"/>
          <w:szCs w:val="20"/>
        </w:rPr>
        <w:t xml:space="preserve"> </w:t>
      </w:r>
      <w:r>
        <w:rPr>
          <w:b/>
          <w:sz w:val="20"/>
          <w:szCs w:val="20"/>
        </w:rPr>
        <w:t xml:space="preserve">having no</w:t>
      </w:r>
      <w:r>
        <w:rPr>
          <w:b/>
          <w:sz w:val="20"/>
          <w:szCs w:val="20"/>
        </w:rPr>
        <w:t xml:space="preserve"> </w:t>
      </w:r>
      <w:r>
        <w:rPr>
          <w:b/>
          <w:sz w:val="20"/>
          <w:szCs w:val="20"/>
        </w:rPr>
        <w:t xml:space="preserve">“</w:t>
      </w:r>
      <w:r>
        <w:rPr>
          <w:b/>
          <w:sz w:val="20"/>
          <w:szCs w:val="20"/>
        </w:rPr>
        <w:t xml:space="preserve">feet</w:t>
      </w:r>
      <w:r>
        <w:rPr>
          <w:b/>
          <w:sz w:val="20"/>
          <w:szCs w:val="20"/>
        </w:rPr>
        <w:t xml:space="preserve">”</w:t>
      </w:r>
      <w:r>
        <w:rPr>
          <w:b/>
          <w:sz w:val="20"/>
          <w:szCs w:val="20"/>
        </w:rPr>
        <w:t xml:space="preserve"> </w:t>
      </w:r>
      <w:r>
        <w:rPr>
          <w:b/>
          <w:sz w:val="20"/>
          <w:szCs w:val="20"/>
        </w:rPr>
        <w:t xml:space="preserve">in this world — [whereas the body’s]</w:t>
      </w:r>
      <w:r>
        <w:rPr>
          <w:b/>
          <w:sz w:val="20"/>
          <w:szCs w:val="20"/>
        </w:rPr>
        <w:t xml:space="preserve"> </w:t>
      </w:r>
      <w:r>
        <w:rPr>
          <w:b/>
          <w:sz w:val="20"/>
          <w:szCs w:val="20"/>
        </w:rPr>
        <w:t xml:space="preserve">“</w:t>
      </w:r>
      <w:r>
        <w:rPr>
          <w:b/>
          <w:sz w:val="20"/>
          <w:szCs w:val="20"/>
        </w:rPr>
        <w:t xml:space="preserve">feet descend to death‬</w:t>
      </w:r>
      <w:r>
        <w:rPr>
          <w:b/>
          <w:sz w:val="20"/>
          <w:szCs w:val="20"/>
        </w:rPr>
        <w:t xml:space="preserve">”</w:t>
      </w:r>
      <w:r>
        <w:rPr>
          <w:b/>
          <w:sz w:val="20"/>
          <w:szCs w:val="20"/>
        </w:rPr>
        <w:t xml:space="preserve">;</w:t>
      </w:r>
      <w:r>
        <w:rPr>
          <w:sz w:val="20"/>
          <w:szCs w:val="20"/>
        </w:rPr>
        <w:t xml:space="preserve"> </w:t>
      </w:r>
      <w:r>
        <w:rPr>
          <w:b/>
          <w:sz w:val="20"/>
          <w:szCs w:val="20"/>
        </w:rPr>
        <w:t xml:space="preserve">וְשָׁם שְׁלִיטַת הָרַע בַּגּוּף שֶׁהוּא רַגְלִין דִּילָהּ, וְרוֹכֵב עַל הַגּוּף שֶׁהוּא סוּמָא</w:t>
      </w:r>
      <w:r>
        <w:rPr>
          <w:sz w:val="20"/>
          <w:szCs w:val="20"/>
        </w:rPr>
        <w:t xml:space="preserve"> </w:t>
      </w:r>
      <w:r>
        <w:rPr>
          <w:sz w:val="20"/>
          <w:szCs w:val="20"/>
        </w:rPr>
        <w:t xml:space="preserve">—</w:t>
      </w:r>
      <w:r>
        <w:rPr>
          <w:sz w:val="20"/>
          <w:szCs w:val="20"/>
        </w:rPr>
        <w:t xml:space="preserve"> </w:t>
      </w:r>
      <w:r>
        <w:rPr>
          <w:b/>
          <w:sz w:val="20"/>
          <w:szCs w:val="20"/>
        </w:rPr>
        <w:t xml:space="preserve">‪and there the dominion of evil is in the body, which is</w:t>
      </w:r>
      <w:r>
        <w:rPr>
          <w:b/>
          <w:sz w:val="20"/>
          <w:szCs w:val="20"/>
        </w:rPr>
        <w:t xml:space="preserve"> </w:t>
      </w:r>
      <w:r>
        <w:rPr>
          <w:b/>
          <w:sz w:val="20"/>
          <w:szCs w:val="20"/>
        </w:rPr>
        <w:t xml:space="preserve">“</w:t>
      </w:r>
      <w:r>
        <w:rPr>
          <w:b/>
          <w:sz w:val="20"/>
          <w:szCs w:val="20"/>
        </w:rPr>
        <w:t xml:space="preserve">her feet,</w:t>
      </w:r>
      <w:r>
        <w:rPr>
          <w:b/>
          <w:sz w:val="20"/>
          <w:szCs w:val="20"/>
        </w:rPr>
        <w:t xml:space="preserve">”</w:t>
      </w:r>
      <w:r>
        <w:rPr>
          <w:b/>
          <w:sz w:val="20"/>
          <w:szCs w:val="20"/>
        </w:rPr>
        <w:t xml:space="preserve"> </w:t>
      </w:r>
      <w:r>
        <w:rPr>
          <w:b/>
          <w:sz w:val="20"/>
          <w:szCs w:val="20"/>
        </w:rPr>
        <w:t xml:space="preserve">and [the soul]</w:t>
      </w:r>
      <w:r>
        <w:rPr>
          <w:b/>
          <w:sz w:val="20"/>
          <w:szCs w:val="20"/>
        </w:rPr>
        <w:t xml:space="preserve"> </w:t>
      </w:r>
      <w:r>
        <w:rPr>
          <w:b/>
          <w:sz w:val="20"/>
          <w:szCs w:val="20"/>
        </w:rPr>
        <w:t xml:space="preserve">“</w:t>
      </w:r>
      <w:r>
        <w:rPr>
          <w:b/>
          <w:sz w:val="20"/>
          <w:szCs w:val="20"/>
        </w:rPr>
        <w:t xml:space="preserve">rides upon</w:t>
      </w:r>
      <w:r>
        <w:rPr>
          <w:b/>
          <w:sz w:val="20"/>
          <w:szCs w:val="20"/>
        </w:rPr>
        <w:t xml:space="preserve">”</w:t>
      </w:r>
      <w:r>
        <w:rPr>
          <w:b/>
          <w:sz w:val="20"/>
          <w:szCs w:val="20"/>
        </w:rPr>
        <w:t xml:space="preserve"> </w:t>
      </w:r>
      <w:r>
        <w:rPr>
          <w:b/>
          <w:sz w:val="20"/>
          <w:szCs w:val="20"/>
        </w:rPr>
        <w:t xml:space="preserve">the body, which is</w:t>
      </w:r>
      <w:r>
        <w:rPr>
          <w:b/>
          <w:sz w:val="20"/>
          <w:szCs w:val="20"/>
        </w:rPr>
        <w:t xml:space="preserve"> </w:t>
      </w:r>
      <w:r>
        <w:rPr>
          <w:b/>
          <w:sz w:val="20"/>
          <w:szCs w:val="20"/>
        </w:rPr>
        <w:t xml:space="preserve">“</w:t>
      </w:r>
      <w:r>
        <w:rPr>
          <w:b/>
          <w:sz w:val="20"/>
          <w:szCs w:val="20"/>
        </w:rPr>
        <w:t xml:space="preserve">blind,‬</w:t>
      </w:r>
      <w:r>
        <w:rPr>
          <w:b/>
          <w:sz w:val="20"/>
          <w:szCs w:val="20"/>
        </w:rPr>
        <w:t xml:space="preserve">”</w:t>
      </w:r>
      <w:r>
        <w:rPr>
          <w:sz w:val="20"/>
          <w:szCs w:val="20"/>
        </w:rPr>
        <w:t xml:space="preserve"> </w:t>
      </w:r>
      <w:r>
        <w:rPr>
          <w:b/>
          <w:sz w:val="20"/>
          <w:szCs w:val="20"/>
        </w:rPr>
        <w:t xml:space="preserve">כִּי הוּא אֵינוֹ אֶלָּא כְּלִי הַמַּעֲשֶׂה הַגּוֹמְרִים</w:t>
      </w:r>
      <w:r>
        <w:rPr>
          <w:sz w:val="20"/>
          <w:szCs w:val="20"/>
        </w:rPr>
        <w:t xml:space="preserve"> </w:t>
      </w:r>
      <w:r>
        <w:rPr>
          <w:sz w:val="20"/>
          <w:szCs w:val="20"/>
        </w:rPr>
        <w:t xml:space="preserve">—</w:t>
      </w:r>
      <w:r>
        <w:rPr>
          <w:sz w:val="20"/>
          <w:szCs w:val="20"/>
        </w:rPr>
        <w:t xml:space="preserve"> </w:t>
      </w:r>
      <w:r>
        <w:rPr>
          <w:b/>
          <w:sz w:val="20"/>
          <w:szCs w:val="20"/>
        </w:rPr>
        <w:t xml:space="preserve">‪for it [the body] is nothing but the instrument that</w:t>
      </w:r>
      <w:r>
        <w:rPr>
          <w:b/>
          <w:sz w:val="20"/>
          <w:szCs w:val="20"/>
        </w:rPr>
        <w:t xml:space="preserve"> </w:t>
      </w:r>
      <w:r>
        <w:rPr>
          <w:b/>
          <w:sz w:val="20"/>
          <w:szCs w:val="20"/>
        </w:rPr>
        <w:t xml:space="preserve">“</w:t>
      </w:r>
      <w:r>
        <w:rPr>
          <w:b/>
          <w:sz w:val="20"/>
          <w:szCs w:val="20"/>
        </w:rPr>
        <w:t xml:space="preserve">completes the deed.‬</w:t>
      </w:r>
      <w:r>
        <w:rPr>
          <w:b/>
          <w:sz w:val="20"/>
          <w:szCs w:val="20"/>
        </w:rPr>
        <w:t xml:space="preserve">”</w:t>
      </w:r>
      <w:r>
        <w:rPr>
          <w:rStyle w:val="FootnoteReference"/>
        </w:rPr>
        <w:footnoteReference w:id="865"/>
      </w:r>
      <w:r>
        <w:rPr>
          <w:sz w:val="20"/>
          <w:szCs w:val="20"/>
        </w:rPr>
        <w:t xml:space="preserve"> </w:t>
      </w:r>
      <w:r>
        <w:rPr>
          <w:b/>
          <w:sz w:val="20"/>
          <w:szCs w:val="20"/>
        </w:rPr>
        <w:t xml:space="preserve">אֲבָל הָעַיִן רוֹאָה שֶׁעַל יְדֵי זֶה הַלֵּב חוֹמֵד — הוּא כֹּחוֹת נְפָשִׁים הַנִּמְשָׁכִים מֵהַנְּשָׁמָה</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 eye sees,</w:t>
      </w:r>
      <w:r>
        <w:rPr>
          <w:b/>
          <w:sz w:val="20"/>
          <w:szCs w:val="20"/>
        </w:rPr>
        <w:t xml:space="preserve">”</w:t>
      </w:r>
      <w:r>
        <w:rPr>
          <w:b/>
          <w:sz w:val="20"/>
          <w:szCs w:val="20"/>
        </w:rPr>
        <w:t xml:space="preserve"> </w:t>
      </w:r>
      <w:r>
        <w:rPr>
          <w:b/>
          <w:sz w:val="20"/>
          <w:szCs w:val="20"/>
        </w:rPr>
        <w:t xml:space="preserve">so that through it</w:t>
      </w:r>
      <w:r>
        <w:rPr>
          <w:b/>
          <w:sz w:val="20"/>
          <w:szCs w:val="20"/>
        </w:rPr>
        <w:t xml:space="preserve"> </w:t>
      </w:r>
      <w:r>
        <w:rPr>
          <w:b/>
          <w:sz w:val="20"/>
          <w:szCs w:val="20"/>
        </w:rPr>
        <w:t xml:space="preserve">“</w:t>
      </w:r>
      <w:r>
        <w:rPr>
          <w:b/>
          <w:sz w:val="20"/>
          <w:szCs w:val="20"/>
        </w:rPr>
        <w:t xml:space="preserve">the heart covets</w:t>
      </w:r>
      <w:r>
        <w:rPr>
          <w:b/>
          <w:sz w:val="20"/>
          <w:szCs w:val="20"/>
        </w:rPr>
        <w:t xml:space="preserve">”</w:t>
      </w:r>
      <w:r>
        <w:rPr>
          <w:b/>
          <w:sz w:val="20"/>
          <w:szCs w:val="20"/>
        </w:rPr>
        <w:t xml:space="preserve"> </w:t>
      </w:r>
      <w:r>
        <w:rPr>
          <w:b/>
          <w:sz w:val="20"/>
          <w:szCs w:val="20"/>
        </w:rPr>
        <w:t xml:space="preserve">— [and] these are soul-powers drawn from the</w:t>
      </w:r>
      <w:r>
        <w:rPr>
          <w:b/>
          <w:sz w:val="20"/>
          <w:szCs w:val="20"/>
        </w:rPr>
        <w:t xml:space="preserve"> </w:t>
      </w:r>
      <w:r>
        <w:rPr>
          <w:i/>
          <w:b/>
          <w:sz w:val="20"/>
          <w:szCs w:val="20"/>
        </w:rPr>
        <w:t xml:space="preserve">neshamah‬</w:t>
      </w:r>
      <w:r>
        <w:rPr>
          <w:b/>
          <w:sz w:val="20"/>
          <w:szCs w:val="20"/>
        </w:rPr>
        <w:t xml:space="preserve">.</w:t>
      </w:r>
    </w:p>
    <w:p>
      <w:pPr>
        <w:pStyle w:val="BodyText"/>
        <w:spacing w:before="0" w:after="40" w:line="240" w:lineRule="auto"/>
      </w:pPr>
      <w:r>
        <w:rPr>
          <w:b/>
          <w:sz w:val="20"/>
          <w:szCs w:val="20"/>
        </w:rPr>
        <w:t xml:space="preserve">וְאַף עַל פִּי שֶׁעִיקַּר רְאִיַּית הַנְּשָׁמָה הוּא בְּטָהֳרָה וּקְדֻשַּׁת הָרְאִיָּה לִהְיוֹת רוֹאֶה רַק ״מַרְאוֹת אֱלֹקִים״ גַּם בְּכָל דָּבָר גַּשְׁמִי שֶׁבָּעוֹלָם הַזֶּה</w:t>
      </w:r>
      <w:r>
        <w:rPr>
          <w:sz w:val="20"/>
          <w:szCs w:val="20"/>
        </w:rPr>
        <w:t xml:space="preserve"> </w:t>
      </w:r>
      <w:r>
        <w:rPr>
          <w:sz w:val="20"/>
          <w:szCs w:val="20"/>
        </w:rPr>
        <w:t xml:space="preserve">—</w:t>
      </w:r>
      <w:r>
        <w:rPr>
          <w:sz w:val="20"/>
          <w:szCs w:val="20"/>
        </w:rPr>
        <w:t xml:space="preserve"> </w:t>
      </w:r>
      <w:r>
        <w:rPr>
          <w:b/>
          <w:sz w:val="20"/>
          <w:szCs w:val="20"/>
        </w:rPr>
        <w:t xml:space="preserve">‪And even though the essential</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of the soul is in purity and holiness of sight — to see only</w:t>
      </w:r>
      <w:r>
        <w:rPr>
          <w:b/>
          <w:sz w:val="20"/>
          <w:szCs w:val="20"/>
        </w:rPr>
        <w:t xml:space="preserve"> </w:t>
      </w:r>
      <w:r>
        <w:rPr>
          <w:b/>
          <w:sz w:val="20"/>
          <w:szCs w:val="20"/>
        </w:rPr>
        <w:t xml:space="preserve">“</w:t>
      </w:r>
      <w:r>
        <w:rPr>
          <w:b/>
          <w:sz w:val="20"/>
          <w:szCs w:val="20"/>
        </w:rPr>
        <w:t xml:space="preserve">visions of God</w:t>
      </w:r>
      <w:r>
        <w:rPr>
          <w:b/>
          <w:sz w:val="20"/>
          <w:szCs w:val="20"/>
        </w:rPr>
        <w:t xml:space="preserve">”</w:t>
      </w:r>
      <w:r>
        <w:rPr>
          <w:b/>
          <w:sz w:val="20"/>
          <w:szCs w:val="20"/>
        </w:rPr>
        <w:t xml:space="preserve"> </w:t>
      </w:r>
      <w:r>
        <w:rPr>
          <w:b/>
          <w:sz w:val="20"/>
          <w:szCs w:val="20"/>
        </w:rPr>
        <w:t xml:space="preserve">even in every physical thing of this world,‬</w:t>
      </w:r>
      <w:r>
        <w:rPr>
          <w:sz w:val="20"/>
          <w:szCs w:val="20"/>
        </w:rPr>
        <w:t xml:space="preserve"> </w:t>
      </w:r>
      <w:r>
        <w:rPr>
          <w:b/>
          <w:sz w:val="20"/>
          <w:szCs w:val="20"/>
        </w:rPr>
        <w:t xml:space="preserve">וְזֶה הָרְאִיָּה הַנִּמְשֶׁכֶת מֵהַיִּרְאָה דַּרְגָּא דְּאַרְיֵה [״אַתְוָון דְּדִין כְּאַתְוָון דְּדִין״] שֹׁרֶשׁ קְדֻשַּׁת כְּנֶסֶת יִשְׂרָאֵל שֶׁהוּא קְבִיצַת נִשְׁמוֹת יִשְׂרָאֵל</w:t>
      </w:r>
      <w:r>
        <w:rPr>
          <w:sz w:val="20"/>
          <w:szCs w:val="20"/>
        </w:rPr>
        <w:t xml:space="preserve"> </w:t>
      </w:r>
      <w:r>
        <w:rPr>
          <w:sz w:val="20"/>
          <w:szCs w:val="20"/>
        </w:rPr>
        <w:t xml:space="preserve">—</w:t>
      </w:r>
      <w:r>
        <w:rPr>
          <w:sz w:val="20"/>
          <w:szCs w:val="20"/>
        </w:rPr>
        <w:t xml:space="preserve"> </w:t>
      </w:r>
      <w:r>
        <w:rPr>
          <w:b/>
          <w:sz w:val="20"/>
          <w:szCs w:val="20"/>
        </w:rPr>
        <w:t xml:space="preserve">‪this</w:t>
      </w:r>
      <w:r>
        <w:rPr>
          <w:b/>
          <w:sz w:val="20"/>
          <w:szCs w:val="20"/>
        </w:rPr>
        <w:t xml:space="preserve"> </w:t>
      </w:r>
      <w:r>
        <w:rPr>
          <w:b/>
          <w:sz w:val="20"/>
          <w:szCs w:val="20"/>
        </w:rPr>
        <w:t xml:space="preserve">“</w:t>
      </w:r>
      <w:r>
        <w:rPr>
          <w:b/>
          <w:sz w:val="20"/>
          <w:szCs w:val="20"/>
        </w:rPr>
        <w:t xml:space="preserve">sight</w:t>
      </w:r>
      <w:r>
        <w:rPr>
          <w:b/>
          <w:sz w:val="20"/>
          <w:szCs w:val="20"/>
        </w:rPr>
        <w:t xml:space="preserve">”</w:t>
      </w:r>
      <w:r>
        <w:rPr>
          <w:b/>
          <w:sz w:val="20"/>
          <w:szCs w:val="20"/>
        </w:rPr>
        <w:t xml:space="preserve"> </w:t>
      </w:r>
      <w:r>
        <w:rPr>
          <w:b/>
          <w:sz w:val="20"/>
          <w:szCs w:val="20"/>
        </w:rPr>
        <w:t xml:space="preserve">being drawn from</w:t>
      </w:r>
      <w:r>
        <w:rPr>
          <w:b/>
          <w:sz w:val="20"/>
          <w:szCs w:val="20"/>
        </w:rPr>
        <w:t xml:space="preserve"> </w:t>
      </w:r>
      <w:r>
        <w:rPr>
          <w:b/>
          <w:sz w:val="20"/>
          <w:szCs w:val="20"/>
        </w:rPr>
        <w:t xml:space="preserve">“</w:t>
      </w:r>
      <w:r>
        <w:rPr>
          <w:b/>
          <w:sz w:val="20"/>
          <w:szCs w:val="20"/>
        </w:rPr>
        <w:t xml:space="preserve">fear [</w:t>
      </w:r>
      <w:r>
        <w:rPr>
          <w:i/>
          <w:b/>
          <w:sz w:val="20"/>
          <w:szCs w:val="20"/>
        </w:rPr>
        <w:t xml:space="preserve">yirah</w:t>
      </w:r>
      <w:r>
        <w:rPr>
          <w:b/>
          <w:sz w:val="20"/>
          <w:szCs w:val="20"/>
        </w:rPr>
        <w:t xml:space="preserve">],</w:t>
      </w:r>
      <w:r>
        <w:rPr>
          <w:b/>
          <w:sz w:val="20"/>
          <w:szCs w:val="20"/>
        </w:rPr>
        <w:t xml:space="preserve">”</w:t>
      </w:r>
      <w:r>
        <w:rPr>
          <w:b/>
          <w:sz w:val="20"/>
          <w:szCs w:val="20"/>
        </w:rPr>
        <w:t xml:space="preserve"> </w:t>
      </w:r>
      <w:r>
        <w:rPr>
          <w:b/>
          <w:sz w:val="20"/>
          <w:szCs w:val="20"/>
        </w:rPr>
        <w:t xml:space="preserve">the rung of</w:t>
      </w:r>
      <w:r>
        <w:rPr>
          <w:b/>
          <w:sz w:val="20"/>
          <w:szCs w:val="20"/>
        </w:rPr>
        <w:t xml:space="preserve"> </w:t>
      </w:r>
      <w:r>
        <w:rPr>
          <w:b/>
          <w:sz w:val="20"/>
          <w:szCs w:val="20"/>
        </w:rPr>
        <w:t xml:space="preserve">“</w:t>
      </w:r>
      <w:r>
        <w:rPr>
          <w:i/>
          <w:b/>
          <w:sz w:val="20"/>
          <w:szCs w:val="20"/>
        </w:rPr>
        <w:t xml:space="preserve">Aryeh</w:t>
      </w:r>
      <w:r>
        <w:rPr>
          <w:b/>
          <w:sz w:val="20"/>
          <w:szCs w:val="20"/>
        </w:rPr>
        <w:t xml:space="preserve">”</w:t>
      </w:r>
      <w:r>
        <w:rPr>
          <w:b/>
          <w:sz w:val="20"/>
          <w:szCs w:val="20"/>
        </w:rPr>
        <w:t xml:space="preserve"> </w:t>
      </w:r>
      <w:r>
        <w:rPr>
          <w:b/>
          <w:sz w:val="20"/>
          <w:szCs w:val="20"/>
        </w:rPr>
        <w:t xml:space="preserve">[whose</w:t>
      </w:r>
      <w:r>
        <w:rPr>
          <w:b/>
          <w:sz w:val="20"/>
          <w:szCs w:val="20"/>
        </w:rPr>
        <w:t xml:space="preserve"> </w:t>
      </w:r>
      <w:r>
        <w:rPr>
          <w:b/>
          <w:sz w:val="20"/>
          <w:szCs w:val="20"/>
        </w:rPr>
        <w:t xml:space="preserve">“</w:t>
      </w:r>
      <w:r>
        <w:rPr>
          <w:b/>
          <w:sz w:val="20"/>
          <w:szCs w:val="20"/>
        </w:rPr>
        <w:t xml:space="preserve">letters are the letters of</w:t>
      </w:r>
      <w:r>
        <w:rPr>
          <w:b/>
          <w:sz w:val="20"/>
          <w:szCs w:val="20"/>
        </w:rPr>
        <w:t xml:space="preserve"> </w:t>
      </w:r>
      <w:r>
        <w:rPr>
          <w:i/>
          <w:b/>
          <w:sz w:val="20"/>
          <w:szCs w:val="20"/>
        </w:rPr>
        <w:t xml:space="preserve">yirah</w:t>
      </w:r>
      <w:r>
        <w:rPr>
          <w:b/>
          <w:sz w:val="20"/>
          <w:szCs w:val="20"/>
        </w:rPr>
        <w:t xml:space="preserve">”</w:t>
      </w:r>
      <w:r>
        <w:rPr>
          <w:b/>
          <w:sz w:val="20"/>
          <w:szCs w:val="20"/>
        </w:rPr>
        <w:t xml:space="preserve">], the root of the holiness of Knesses Yisrael, the</w:t>
      </w:r>
      <w:r>
        <w:rPr>
          <w:b/>
          <w:sz w:val="20"/>
          <w:szCs w:val="20"/>
        </w:rPr>
        <w:t xml:space="preserve"> </w:t>
      </w:r>
      <w:r>
        <w:rPr>
          <w:b/>
          <w:sz w:val="20"/>
          <w:szCs w:val="20"/>
        </w:rPr>
        <w:t xml:space="preserve">“</w:t>
      </w:r>
      <w:r>
        <w:rPr>
          <w:b/>
          <w:sz w:val="20"/>
          <w:szCs w:val="20"/>
        </w:rPr>
        <w:t xml:space="preserve">gathering</w:t>
      </w:r>
      <w:r>
        <w:rPr>
          <w:b/>
          <w:sz w:val="20"/>
          <w:szCs w:val="20"/>
        </w:rPr>
        <w:t xml:space="preserve">”</w:t>
      </w:r>
      <w:r>
        <w:rPr>
          <w:b/>
          <w:sz w:val="20"/>
          <w:szCs w:val="20"/>
        </w:rPr>
        <w:t xml:space="preserve"> </w:t>
      </w:r>
      <w:r>
        <w:rPr>
          <w:b/>
          <w:sz w:val="20"/>
          <w:szCs w:val="20"/>
        </w:rPr>
        <w:t xml:space="preserve">of the souls of Israel —‬</w:t>
      </w:r>
      <w:r>
        <w:rPr>
          <w:sz w:val="20"/>
          <w:szCs w:val="20"/>
        </w:rPr>
        <w:t xml:space="preserve"> </w:t>
      </w:r>
      <w:r>
        <w:rPr>
          <w:b/>
          <w:sz w:val="20"/>
          <w:szCs w:val="20"/>
        </w:rPr>
        <w:t xml:space="preserve">מִכָּל מָקוֹם מִצַּד הַהִתְחַבְּרוּת הַגּוּף הַחוּמְרִי, שֶׁהוּא הָרַגְלִין דְּעַל יְדֵי שְׁלִיטַת הָאָדָם בָּאָדָם, שׁוֹלֵט גַּם בְּמִדַּת הָרְאִיָּה לִהְיוֹתָהּ מְשַׁמֶּשֶׁת אֶל חֶמְדַּת הָרָעוֹת לְהַכְנִיסָם לַלֵּב</w:t>
      </w:r>
      <w:r>
        <w:rPr>
          <w:sz w:val="20"/>
          <w:szCs w:val="20"/>
        </w:rPr>
        <w:t xml:space="preserve"> </w:t>
      </w:r>
      <w:r>
        <w:rPr>
          <w:sz w:val="20"/>
          <w:szCs w:val="20"/>
        </w:rPr>
        <w:t xml:space="preserve">—</w:t>
      </w:r>
      <w:r>
        <w:rPr>
          <w:sz w:val="20"/>
          <w:szCs w:val="20"/>
        </w:rPr>
        <w:t xml:space="preserve"> </w:t>
      </w:r>
      <w:r>
        <w:rPr>
          <w:b/>
          <w:sz w:val="20"/>
          <w:szCs w:val="20"/>
        </w:rPr>
        <w:t xml:space="preserve">‪nonetheless, by virtue of the bond of the material body — which is the</w:t>
      </w:r>
      <w:r>
        <w:rPr>
          <w:b/>
          <w:sz w:val="20"/>
          <w:szCs w:val="20"/>
        </w:rPr>
        <w:t xml:space="preserve"> </w:t>
      </w:r>
      <w:r>
        <w:rPr>
          <w:b/>
          <w:sz w:val="20"/>
          <w:szCs w:val="20"/>
        </w:rPr>
        <w:t xml:space="preserve">“</w:t>
      </w:r>
      <w:r>
        <w:rPr>
          <w:b/>
          <w:sz w:val="20"/>
          <w:szCs w:val="20"/>
        </w:rPr>
        <w:t xml:space="preserve">feet,</w:t>
      </w:r>
      <w:r>
        <w:rPr>
          <w:b/>
          <w:sz w:val="20"/>
          <w:szCs w:val="20"/>
        </w:rPr>
        <w:t xml:space="preserve">”</w:t>
      </w:r>
      <w:r>
        <w:rPr>
          <w:b/>
          <w:sz w:val="20"/>
          <w:szCs w:val="20"/>
        </w:rPr>
        <w:t xml:space="preserve"> </w:t>
      </w:r>
      <w:r>
        <w:rPr>
          <w:b/>
          <w:sz w:val="20"/>
          <w:szCs w:val="20"/>
        </w:rPr>
        <w:t xml:space="preserve">through which</w:t>
      </w:r>
      <w:r>
        <w:rPr>
          <w:b/>
          <w:sz w:val="20"/>
          <w:szCs w:val="20"/>
        </w:rPr>
        <w:t xml:space="preserve"> </w:t>
      </w:r>
      <w:r>
        <w:rPr>
          <w:b/>
          <w:sz w:val="20"/>
          <w:szCs w:val="20"/>
        </w:rPr>
        <w:t xml:space="preserve">“</w:t>
      </w:r>
      <w:r>
        <w:rPr>
          <w:b/>
          <w:sz w:val="20"/>
          <w:szCs w:val="20"/>
        </w:rPr>
        <w:t xml:space="preserve">man rules over man to his detriment</w:t>
      </w:r>
      <w:r>
        <w:rPr>
          <w:b/>
          <w:sz w:val="20"/>
          <w:szCs w:val="20"/>
        </w:rPr>
        <w:t xml:space="preserve">”</w:t>
      </w:r>
      <w:r>
        <w:rPr>
          <w:b/>
          <w:sz w:val="20"/>
          <w:szCs w:val="20"/>
        </w:rPr>
        <w:t xml:space="preserve"> </w:t>
      </w:r>
      <w:r>
        <w:rPr>
          <w:b/>
          <w:sz w:val="20"/>
          <w:szCs w:val="20"/>
        </w:rPr>
        <w:t xml:space="preserve">— [the evil] rules also over the faculty of</w:t>
      </w:r>
      <w:r>
        <w:rPr>
          <w:b/>
          <w:sz w:val="20"/>
          <w:szCs w:val="20"/>
        </w:rPr>
        <w:t xml:space="preserve"> </w:t>
      </w:r>
      <w:r>
        <w:rPr>
          <w:b/>
          <w:sz w:val="20"/>
          <w:szCs w:val="20"/>
        </w:rPr>
        <w:t xml:space="preserve">“</w:t>
      </w:r>
      <w:r>
        <w:rPr>
          <w:b/>
          <w:sz w:val="20"/>
          <w:szCs w:val="20"/>
        </w:rPr>
        <w:t xml:space="preserve">sight,</w:t>
      </w:r>
      <w:r>
        <w:rPr>
          <w:b/>
          <w:sz w:val="20"/>
          <w:szCs w:val="20"/>
        </w:rPr>
        <w:t xml:space="preserve">”</w:t>
      </w:r>
      <w:r>
        <w:rPr>
          <w:b/>
          <w:sz w:val="20"/>
          <w:szCs w:val="20"/>
        </w:rPr>
        <w:t xml:space="preserve"> </w:t>
      </w:r>
      <w:r>
        <w:rPr>
          <w:b/>
          <w:sz w:val="20"/>
          <w:szCs w:val="20"/>
        </w:rPr>
        <w:t xml:space="preserve">making it serve the coveting of evils, to bring them into the heart.</w:t>
      </w:r>
      <w:r>
        <w:rPr>
          <w:sz w:val="20"/>
          <w:szCs w:val="20"/>
        </w:rPr>
        <w:t xml:space="preserve"> </w:t>
      </w:r>
      <w:r>
        <w:rPr>
          <w:sz w:val="20"/>
          <w:szCs w:val="20"/>
        </w:rPr>
        <w:t xml:space="preserve">— the soul is thus never the sinner in its own right; it is drawn into evil only through its yoking to the body, as the lame man is carried by the blind.‬</w:t>
      </w:r>
    </w:p>
    <w:p>
      <w:r>
        <w:pict>
          <v:rect style="width:0;height:1.5pt" o:hralign="center" o:hrstd="t" o:hr="t"/>
        </w:pict>
      </w:r>
    </w:p>
    <w:p>
      <w:pPr>
        <w:pStyle w:val="Heading3"/>
      </w:pPr>
      <w:bookmarkStart w:id="866" w:name="seif-38"/>
      <w:r>
        <w:t xml:space="preserve">‪סָעִיף לח — Se’if 38‬</w:t>
      </w:r>
      <w:bookmarkEnd w:id="86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rectification of sight comes through</w:t>
      </w:r>
      <w:r>
        <w:rPr>
          <w:sz w:val="19"/>
          <w:szCs w:val="19"/>
          <w:b w:val="0"/>
          <w:bCs w:val="0"/>
        </w:rPr>
        <w:t xml:space="preserve"> </w:t>
      </w:r>
      <w:r>
        <w:rPr>
          <w:i/>
          <w:sz w:val="19"/>
          <w:szCs w:val="19"/>
          <w:b w:val="0"/>
          <w:bCs w:val="0"/>
        </w:rPr>
        <w:t xml:space="preserve">oni</w:t>
      </w:r>
      <w:r>
        <w:rPr>
          <w:sz w:val="19"/>
          <w:szCs w:val="19"/>
          <w:b w:val="0"/>
          <w:bCs w:val="0"/>
        </w:rPr>
        <w:t xml:space="preserve">, affliction —</w:t>
      </w:r>
      <w:r>
        <w:rPr>
          <w:sz w:val="19"/>
          <w:szCs w:val="19"/>
          <w:b w:val="0"/>
          <w:bCs w:val="0"/>
        </w:rPr>
        <w:t xml:space="preserve"> </w:t>
      </w:r>
      <w:r>
        <w:rPr>
          <w:sz w:val="19"/>
          <w:szCs w:val="19"/>
          <w:b w:val="0"/>
          <w:bCs w:val="0"/>
        </w:rPr>
        <w:t xml:space="preserve">“</w:t>
      </w:r>
      <w:r>
        <w:rPr>
          <w:sz w:val="19"/>
          <w:szCs w:val="19"/>
          <w:b w:val="0"/>
          <w:bCs w:val="0"/>
        </w:rPr>
        <w:t xml:space="preserve">Hashem saw my affliction.</w:t>
      </w:r>
      <w:r>
        <w:rPr>
          <w:sz w:val="19"/>
          <w:szCs w:val="19"/>
          <w:b w:val="0"/>
          <w:bCs w:val="0"/>
        </w:rPr>
        <w:t xml:space="preserve">”</w:t>
      </w:r>
      <w:r>
        <w:rPr>
          <w:sz w:val="19"/>
          <w:szCs w:val="19"/>
          <w:b w:val="0"/>
          <w:bCs w:val="0"/>
        </w:rPr>
        <w:t xml:space="preserve"> </w:t>
      </w:r>
      <w:r>
        <w:rPr>
          <w:sz w:val="19"/>
          <w:szCs w:val="19"/>
          <w:b w:val="0"/>
          <w:bCs w:val="0"/>
        </w:rPr>
        <w:t xml:space="preserve">David,</w:t>
      </w:r>
      <w:r>
        <w:rPr>
          <w:sz w:val="19"/>
          <w:szCs w:val="19"/>
          <w:b w:val="0"/>
          <w:bCs w:val="0"/>
        </w:rPr>
        <w:t xml:space="preserve"> </w:t>
      </w:r>
      <w:r>
        <w:rPr>
          <w:sz w:val="19"/>
          <w:szCs w:val="19"/>
          <w:b w:val="0"/>
          <w:bCs w:val="0"/>
        </w:rPr>
        <w:t xml:space="preserve">“</w:t>
      </w:r>
      <w:r>
        <w:rPr>
          <w:sz w:val="19"/>
          <w:szCs w:val="19"/>
          <w:b w:val="0"/>
          <w:bCs w:val="0"/>
        </w:rPr>
        <w:t xml:space="preserve">goodly to look upon,</w:t>
      </w:r>
      <w:r>
        <w:rPr>
          <w:sz w:val="19"/>
          <w:szCs w:val="19"/>
          <w:b w:val="0"/>
          <w:bCs w:val="0"/>
        </w:rPr>
        <w:t xml:space="preserve">”</w:t>
      </w:r>
      <w:r>
        <w:rPr>
          <w:sz w:val="19"/>
          <w:szCs w:val="19"/>
          <w:b w:val="0"/>
          <w:bCs w:val="0"/>
        </w:rPr>
        <w:t xml:space="preserve"> </w:t>
      </w:r>
      <w:r>
        <w:rPr>
          <w:sz w:val="19"/>
          <w:szCs w:val="19"/>
          <w:b w:val="0"/>
          <w:bCs w:val="0"/>
        </w:rPr>
        <w:t xml:space="preserve">called himself poor and accepted</w:t>
      </w:r>
      <w:r>
        <w:rPr>
          <w:sz w:val="19"/>
          <w:szCs w:val="19"/>
          <w:b w:val="0"/>
          <w:bCs w:val="0"/>
        </w:rPr>
        <w:t xml:space="preserve"> </w:t>
      </w:r>
      <w:r>
        <w:rPr>
          <w:i/>
          <w:sz w:val="19"/>
          <w:szCs w:val="19"/>
          <w:b w:val="0"/>
          <w:bCs w:val="0"/>
        </w:rPr>
        <w:t xml:space="preserve">yissurin</w:t>
      </w:r>
      <w:r>
        <w:rPr>
          <w:sz w:val="19"/>
          <w:szCs w:val="19"/>
          <w:b w:val="0"/>
          <w:bCs w:val="0"/>
        </w:rPr>
        <w:t xml:space="preserve">. This poverty is not material lack but the recognition that one owns nothing of himself:</w:t>
      </w:r>
      <w:r>
        <w:rPr>
          <w:sz w:val="19"/>
          <w:szCs w:val="19"/>
          <w:b w:val="0"/>
          <w:bCs w:val="0"/>
        </w:rPr>
        <w:t xml:space="preserve"> </w:t>
      </w:r>
      <w:r>
        <w:rPr>
          <w:sz w:val="19"/>
          <w:szCs w:val="19"/>
          <w:b w:val="0"/>
          <w:bCs w:val="0"/>
        </w:rPr>
        <w:t xml:space="preserve">“</w:t>
      </w:r>
      <w:r>
        <w:rPr>
          <w:sz w:val="19"/>
          <w:szCs w:val="19"/>
          <w:b w:val="0"/>
          <w:bCs w:val="0"/>
        </w:rPr>
        <w:t xml:space="preserve">poverty befits Israel like a red trapping on a white horse.</w:t>
      </w:r>
      <w:r>
        <w:rPr>
          <w:sz w:val="19"/>
          <w:szCs w:val="19"/>
          <w:b w:val="0"/>
          <w:bCs w:val="0"/>
        </w:rPr>
        <w:t xml:space="preserve">”</w:t>
      </w:r>
      <w:r>
        <w:rPr>
          <w:sz w:val="19"/>
          <w:szCs w:val="19"/>
          <w:b w:val="0"/>
          <w:bCs w:val="0"/>
        </w:rPr>
        <w:t xml:space="preserve"> </w:t>
      </w:r>
      <w:r>
        <w:rPr>
          <w:sz w:val="19"/>
          <w:szCs w:val="19"/>
          <w:b w:val="0"/>
          <w:bCs w:val="0"/>
        </w:rPr>
        <w:t xml:space="preserve">The nations say</w:t>
      </w:r>
      <w:r>
        <w:rPr>
          <w:sz w:val="19"/>
          <w:szCs w:val="19"/>
          <w:b w:val="0"/>
          <w:bCs w:val="0"/>
        </w:rPr>
        <w:t xml:space="preserve"> </w:t>
      </w:r>
      <w:r>
        <w:rPr>
          <w:sz w:val="19"/>
          <w:szCs w:val="19"/>
          <w:b w:val="0"/>
          <w:bCs w:val="0"/>
        </w:rPr>
        <w:t xml:space="preserve">“</w:t>
      </w:r>
      <w:r>
        <w:rPr>
          <w:sz w:val="19"/>
          <w:szCs w:val="19"/>
          <w:b w:val="0"/>
          <w:bCs w:val="0"/>
        </w:rPr>
        <w:t xml:space="preserve">my strength made this wealth</w:t>
      </w:r>
      <w:r>
        <w:rPr>
          <w:sz w:val="19"/>
          <w:szCs w:val="19"/>
          <w:b w:val="0"/>
          <w:bCs w:val="0"/>
        </w:rPr>
        <w:t xml:space="preserve">”</w:t>
      </w:r>
      <w:r>
        <w:rPr>
          <w:sz w:val="19"/>
          <w:szCs w:val="19"/>
          <w:b w:val="0"/>
          <w:bCs w:val="0"/>
        </w:rPr>
        <w:t xml:space="preserve">; the God-fearing man knows that all is in Heaven’s hands.</w:t>
      </w:r>
    </w:p>
    <w:p>
      <w:pPr>
        <w:pStyle w:val="BodyText"/>
        <w:spacing w:before="0" w:after="40" w:line="240" w:lineRule="auto"/>
      </w:pPr>
      <w:r>
        <w:rPr>
          <w:b/>
          <w:sz w:val="20"/>
          <w:szCs w:val="20"/>
        </w:rPr>
        <w:t xml:space="preserve">[לח] וְהִתְעַלּוּת קְדֻשַּׁת הָרְאִיָּה נֶאֱמַר בַּכָּתוּב בְּלֵידַת רְאוּבֵן ״כִּי רָאָה ה׳ בְּעׇנְיִי״ עַל יְדֵי מִדַּת הָעֹנִי</w:t>
      </w:r>
      <w:r>
        <w:rPr>
          <w:sz w:val="20"/>
          <w:szCs w:val="20"/>
        </w:rPr>
        <w:t xml:space="preserve"> </w:t>
      </w:r>
      <w:r>
        <w:rPr>
          <w:sz w:val="20"/>
          <w:szCs w:val="20"/>
        </w:rPr>
        <w:t xml:space="preserve">—</w:t>
      </w:r>
      <w:r>
        <w:rPr>
          <w:sz w:val="20"/>
          <w:szCs w:val="20"/>
        </w:rPr>
        <w:t xml:space="preserve"> </w:t>
      </w:r>
      <w:r>
        <w:rPr>
          <w:b/>
          <w:sz w:val="20"/>
          <w:szCs w:val="20"/>
        </w:rPr>
        <w:t xml:space="preserve">‪And the elevation of the holiness of sight is stated in Scripture at the birth of Reuven:</w:t>
      </w:r>
      <w:r>
        <w:rPr>
          <w:b/>
          <w:sz w:val="20"/>
          <w:szCs w:val="20"/>
        </w:rPr>
        <w:t xml:space="preserve"> </w:t>
      </w:r>
      <w:r>
        <w:rPr>
          <w:b/>
          <w:sz w:val="20"/>
          <w:szCs w:val="20"/>
        </w:rPr>
        <w:t xml:space="preserve">“</w:t>
      </w:r>
      <w:r>
        <w:rPr>
          <w:b/>
          <w:sz w:val="20"/>
          <w:szCs w:val="20"/>
        </w:rPr>
        <w:t xml:space="preserve">for Hashem has seen my affliction [</w:t>
      </w:r>
      <w:r>
        <w:rPr>
          <w:i/>
          <w:b/>
          <w:sz w:val="20"/>
          <w:szCs w:val="20"/>
        </w:rPr>
        <w:t xml:space="preserve">b’onyi</w:t>
      </w:r>
      <w:r>
        <w:rPr>
          <w:b/>
          <w:sz w:val="20"/>
          <w:szCs w:val="20"/>
        </w:rPr>
        <w:t xml:space="preserve">]</w:t>
      </w:r>
      <w:r>
        <w:rPr>
          <w:b/>
          <w:sz w:val="20"/>
          <w:szCs w:val="20"/>
        </w:rPr>
        <w:t xml:space="preserve">”</w:t>
      </w:r>
      <w:r>
        <w:rPr>
          <w:b/>
          <w:sz w:val="20"/>
          <w:szCs w:val="20"/>
        </w:rPr>
        <w:t xml:space="preserve"> </w:t>
      </w:r>
      <w:r>
        <w:rPr>
          <w:b/>
          <w:sz w:val="20"/>
          <w:szCs w:val="20"/>
        </w:rPr>
        <w:t xml:space="preserve">(Bereishis 29:32) — [attained] through the trait of</w:t>
      </w:r>
      <w:r>
        <w:rPr>
          <w:b/>
          <w:sz w:val="20"/>
          <w:szCs w:val="20"/>
        </w:rPr>
        <w:t xml:space="preserve"> </w:t>
      </w:r>
      <w:r>
        <w:rPr>
          <w:i/>
          <w:b/>
          <w:sz w:val="20"/>
          <w:szCs w:val="20"/>
        </w:rPr>
        <w:t xml:space="preserve">oni</w:t>
      </w:r>
      <w:r>
        <w:rPr>
          <w:b/>
          <w:sz w:val="20"/>
          <w:szCs w:val="20"/>
        </w:rPr>
        <w:t xml:space="preserve"> </w:t>
      </w:r>
      <w:r>
        <w:rPr>
          <w:b/>
          <w:sz w:val="20"/>
          <w:szCs w:val="20"/>
        </w:rPr>
        <w:t xml:space="preserve">[affliction];‬</w:t>
      </w:r>
      <w:r>
        <w:rPr>
          <w:sz w:val="20"/>
          <w:szCs w:val="20"/>
        </w:rPr>
        <w:t xml:space="preserve"> </w:t>
      </w:r>
      <w:r>
        <w:rPr>
          <w:b/>
          <w:sz w:val="20"/>
          <w:szCs w:val="20"/>
        </w:rPr>
        <w:t xml:space="preserve">כִּי לְתַקֵּן שֹׁרֶשׁ הַתְחָלַת הַחֵטְא וְהַתְחָלַת שְׁלִיטַת הָאָדָם בְּלִיַּעַל שֶׁהוּא בָּרְאִיָּה, דְּעַל יְדֵי זֶה תָּשׁוּב הַנְּשָׁמָה טְהוֹרָה כְּמוֹ שֶׁהָיְתָה — הִיא בָּעֹנִי</w:t>
      </w:r>
      <w:r>
        <w:rPr>
          <w:sz w:val="20"/>
          <w:szCs w:val="20"/>
        </w:rPr>
        <w:t xml:space="preserve"> </w:t>
      </w:r>
      <w:r>
        <w:rPr>
          <w:sz w:val="20"/>
          <w:szCs w:val="20"/>
        </w:rPr>
        <w:t xml:space="preserve">—</w:t>
      </w:r>
      <w:r>
        <w:rPr>
          <w:sz w:val="20"/>
          <w:szCs w:val="20"/>
        </w:rPr>
        <w:t xml:space="preserve"> </w:t>
      </w:r>
      <w:r>
        <w:rPr>
          <w:b/>
          <w:sz w:val="20"/>
          <w:szCs w:val="20"/>
        </w:rPr>
        <w:t xml:space="preserve">‪for to rectify the root of the</w:t>
      </w:r>
      <w:r>
        <w:rPr>
          <w:b/>
          <w:sz w:val="20"/>
          <w:szCs w:val="20"/>
        </w:rPr>
        <w:t xml:space="preserve"> </w:t>
      </w:r>
      <w:r>
        <w:rPr>
          <w:b/>
          <w:sz w:val="20"/>
          <w:szCs w:val="20"/>
        </w:rPr>
        <w:t xml:space="preserve">“</w:t>
      </w:r>
      <w:r>
        <w:rPr>
          <w:b/>
          <w:sz w:val="20"/>
          <w:szCs w:val="20"/>
        </w:rPr>
        <w:t xml:space="preserve">beginning of the sin</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beginning of the base man’s dominion</w:t>
      </w:r>
      <w:r>
        <w:rPr>
          <w:b/>
          <w:sz w:val="20"/>
          <w:szCs w:val="20"/>
        </w:rPr>
        <w:t xml:space="preserve">”</w:t>
      </w:r>
      <w:r>
        <w:rPr>
          <w:b/>
          <w:sz w:val="20"/>
          <w:szCs w:val="20"/>
        </w:rPr>
        <w:t xml:space="preserve"> </w:t>
      </w:r>
      <w:r>
        <w:rPr>
          <w:b/>
          <w:sz w:val="20"/>
          <w:szCs w:val="20"/>
        </w:rPr>
        <w:t xml:space="preserve">— which is in sight — [the means] whereby the soul returns pure as it was, is through</w:t>
      </w:r>
      <w:r>
        <w:rPr>
          <w:b/>
          <w:sz w:val="20"/>
          <w:szCs w:val="20"/>
        </w:rPr>
        <w:t xml:space="preserve"> </w:t>
      </w:r>
      <w:r>
        <w:rPr>
          <w:i/>
          <w:b/>
          <w:sz w:val="20"/>
          <w:szCs w:val="20"/>
        </w:rPr>
        <w:t xml:space="preserve">oni‬</w:t>
      </w:r>
      <w:r>
        <w:rPr>
          <w:b/>
          <w:sz w:val="20"/>
          <w:szCs w:val="20"/>
        </w:rPr>
        <w:t xml:space="preserve">.</w:t>
      </w:r>
    </w:p>
    <w:p>
      <w:pPr>
        <w:pStyle w:val="BodyText"/>
        <w:spacing w:before="0" w:after="40" w:line="240" w:lineRule="auto"/>
      </w:pPr>
      <w:r>
        <w:rPr>
          <w:b/>
          <w:sz w:val="20"/>
          <w:szCs w:val="20"/>
        </w:rPr>
        <w:t xml:space="preserve">וְדָוִד הַמֶּלֶךְ ע״ה שֶׁהָיָה ״טוֹב רֳאִי״ קָרָא לְנַפְשֵׁיהּ ״עָנִי״ בְּרָזָא דְּ״תְפִלָּה לְעָנִי״</w:t>
      </w:r>
      <w:r>
        <w:rPr>
          <w:sz w:val="20"/>
          <w:szCs w:val="20"/>
        </w:rPr>
        <w:t xml:space="preserve"> </w:t>
      </w:r>
      <w:r>
        <w:rPr>
          <w:sz w:val="20"/>
          <w:szCs w:val="20"/>
        </w:rPr>
        <w:t xml:space="preserve">—</w:t>
      </w:r>
      <w:r>
        <w:rPr>
          <w:sz w:val="20"/>
          <w:szCs w:val="20"/>
        </w:rPr>
        <w:t xml:space="preserve"> </w:t>
      </w:r>
      <w:r>
        <w:rPr>
          <w:b/>
          <w:sz w:val="20"/>
          <w:szCs w:val="20"/>
        </w:rPr>
        <w:t xml:space="preserve">‪And David HaMelech, who was</w:t>
      </w:r>
      <w:r>
        <w:rPr>
          <w:b/>
          <w:sz w:val="20"/>
          <w:szCs w:val="20"/>
        </w:rPr>
        <w:t xml:space="preserve"> </w:t>
      </w:r>
      <w:r>
        <w:rPr>
          <w:b/>
          <w:sz w:val="20"/>
          <w:szCs w:val="20"/>
        </w:rPr>
        <w:t xml:space="preserve">“</w:t>
      </w:r>
      <w:r>
        <w:rPr>
          <w:b/>
          <w:sz w:val="20"/>
          <w:szCs w:val="20"/>
        </w:rPr>
        <w:t xml:space="preserve">goodly to look upon</w:t>
      </w:r>
      <w:r>
        <w:rPr>
          <w:b/>
          <w:sz w:val="20"/>
          <w:szCs w:val="20"/>
        </w:rPr>
        <w:t xml:space="preserve">”</w:t>
      </w:r>
      <w:r>
        <w:rPr>
          <w:b/>
          <w:sz w:val="20"/>
          <w:szCs w:val="20"/>
        </w:rPr>
        <w:t xml:space="preserve"> </w:t>
      </w:r>
      <w:r>
        <w:rPr>
          <w:b/>
          <w:sz w:val="20"/>
          <w:szCs w:val="20"/>
        </w:rPr>
        <w:t xml:space="preserve">(I Shmuel 16:12), called himself</w:t>
      </w:r>
      <w:r>
        <w:rPr>
          <w:b/>
          <w:sz w:val="20"/>
          <w:szCs w:val="20"/>
        </w:rPr>
        <w:t xml:space="preserve"> </w:t>
      </w:r>
      <w:r>
        <w:rPr>
          <w:b/>
          <w:sz w:val="20"/>
          <w:szCs w:val="20"/>
        </w:rPr>
        <w:t xml:space="preserve">“</w:t>
      </w:r>
      <w:r>
        <w:rPr>
          <w:b/>
          <w:sz w:val="20"/>
          <w:szCs w:val="20"/>
        </w:rPr>
        <w:t xml:space="preserve">poor [</w:t>
      </w:r>
      <w:r>
        <w:rPr>
          <w:i/>
          <w:b/>
          <w:sz w:val="20"/>
          <w:szCs w:val="20"/>
        </w:rPr>
        <w:t xml:space="preserve">ani</w:t>
      </w:r>
      <w:r>
        <w:rPr>
          <w:b/>
          <w:sz w:val="20"/>
          <w:szCs w:val="20"/>
        </w:rPr>
        <w:t xml:space="preserve">],</w:t>
      </w:r>
      <w:r>
        <w:rPr>
          <w:b/>
          <w:sz w:val="20"/>
          <w:szCs w:val="20"/>
        </w:rPr>
        <w:t xml:space="preserve">”</w:t>
      </w:r>
      <w:r>
        <w:rPr>
          <w:b/>
          <w:sz w:val="20"/>
          <w:szCs w:val="20"/>
        </w:rPr>
        <w:t xml:space="preserve"> </w:t>
      </w:r>
      <w:r>
        <w:rPr>
          <w:b/>
          <w:sz w:val="20"/>
          <w:szCs w:val="20"/>
        </w:rPr>
        <w:t xml:space="preserve">in the secret of</w:t>
      </w:r>
      <w:r>
        <w:rPr>
          <w:b/>
          <w:sz w:val="20"/>
          <w:szCs w:val="20"/>
        </w:rPr>
        <w:t xml:space="preserve"> </w:t>
      </w:r>
      <w:r>
        <w:rPr>
          <w:b/>
          <w:sz w:val="20"/>
          <w:szCs w:val="20"/>
        </w:rPr>
        <w:t xml:space="preserve">“</w:t>
      </w:r>
      <w:r>
        <w:rPr>
          <w:b/>
          <w:sz w:val="20"/>
          <w:szCs w:val="20"/>
        </w:rPr>
        <w:t xml:space="preserve">a prayer of the poor man</w:t>
      </w:r>
      <w:r>
        <w:rPr>
          <w:b/>
          <w:sz w:val="20"/>
          <w:szCs w:val="20"/>
        </w:rPr>
        <w:t xml:space="preserve">”</w:t>
      </w:r>
      <w:r>
        <w:rPr>
          <w:b/>
          <w:sz w:val="20"/>
          <w:szCs w:val="20"/>
        </w:rPr>
        <w:t xml:space="preserve"> </w:t>
      </w:r>
      <w:r>
        <w:rPr>
          <w:b/>
          <w:sz w:val="20"/>
          <w:szCs w:val="20"/>
        </w:rPr>
        <w:t xml:space="preserve">(Tehillim 102:1)‬</w:t>
      </w:r>
      <w:r>
        <w:rPr>
          <w:rStyle w:val="FootnoteReference"/>
        </w:rPr>
        <w:footnoteReference w:id="867"/>
      </w:r>
      <w:r>
        <w:rPr>
          <w:b/>
          <w:sz w:val="20"/>
          <w:szCs w:val="20"/>
        </w:rPr>
        <w:t xml:space="preserve">,</w:t>
      </w:r>
      <w:r>
        <w:rPr>
          <w:sz w:val="20"/>
          <w:szCs w:val="20"/>
        </w:rPr>
        <w:t xml:space="preserve"> </w:t>
      </w:r>
      <w:r>
        <w:rPr>
          <w:b/>
          <w:sz w:val="20"/>
          <w:szCs w:val="20"/>
        </w:rPr>
        <w:t xml:space="preserve">כְּשֶׁרָאָה רְשָׁעִים יוֹצְאִין מִמֶּנּוּ שֶׁפָּגְמוּ מִדָּתוֹ</w:t>
      </w:r>
      <w:r>
        <w:rPr>
          <w:sz w:val="20"/>
          <w:szCs w:val="20"/>
        </w:rPr>
        <w:t xml:space="preserve"> </w:t>
      </w:r>
      <w:r>
        <w:rPr>
          <w:sz w:val="20"/>
          <w:szCs w:val="20"/>
        </w:rPr>
        <w:t xml:space="preserve">—</w:t>
      </w:r>
      <w:r>
        <w:rPr>
          <w:sz w:val="20"/>
          <w:szCs w:val="20"/>
        </w:rPr>
        <w:t xml:space="preserve"> </w:t>
      </w:r>
      <w:r>
        <w:rPr>
          <w:b/>
          <w:sz w:val="20"/>
          <w:szCs w:val="20"/>
        </w:rPr>
        <w:t xml:space="preserve">‪when he saw wicked ones issuing from him who</w:t>
      </w:r>
      <w:r>
        <w:rPr>
          <w:b/>
          <w:sz w:val="20"/>
          <w:szCs w:val="20"/>
        </w:rPr>
        <w:t xml:space="preserve"> </w:t>
      </w:r>
      <w:r>
        <w:rPr>
          <w:b/>
          <w:sz w:val="20"/>
          <w:szCs w:val="20"/>
        </w:rPr>
        <w:t xml:space="preserve">“</w:t>
      </w:r>
      <w:r>
        <w:rPr>
          <w:b/>
          <w:sz w:val="20"/>
          <w:szCs w:val="20"/>
        </w:rPr>
        <w:t xml:space="preserve">blemished his trait‬</w:t>
      </w:r>
      <w:r>
        <w:rPr>
          <w:b/>
          <w:sz w:val="20"/>
          <w:szCs w:val="20"/>
        </w:rPr>
        <w:t xml:space="preserve">”</w:t>
      </w:r>
      <w:r>
        <w:rPr>
          <w:b/>
          <w:sz w:val="20"/>
          <w:szCs w:val="20"/>
        </w:rPr>
        <w:t xml:space="preserve">;</w:t>
      </w:r>
      <w:r>
        <w:rPr>
          <w:sz w:val="20"/>
          <w:szCs w:val="20"/>
        </w:rPr>
        <w:t xml:space="preserve"> </w:t>
      </w:r>
      <w:r>
        <w:rPr>
          <w:b/>
          <w:sz w:val="20"/>
          <w:szCs w:val="20"/>
        </w:rPr>
        <w:t xml:space="preserve">וְאָמַר עַל עַצְמוֹ ״הֲכִינוֹתִי בְעׇנְיִי״, כִּי הוּא קִיבֵּל עַל עַצְמוֹ יִסּוּרִין דְּעָנִי</w:t>
      </w:r>
      <w:r>
        <w:rPr>
          <w:sz w:val="20"/>
          <w:szCs w:val="20"/>
        </w:rPr>
        <w:t xml:space="preserve"> </w:t>
      </w:r>
      <w:r>
        <w:rPr>
          <w:sz w:val="20"/>
          <w:szCs w:val="20"/>
        </w:rPr>
        <w:t xml:space="preserve">—</w:t>
      </w:r>
      <w:r>
        <w:rPr>
          <w:sz w:val="20"/>
          <w:szCs w:val="20"/>
        </w:rPr>
        <w:t xml:space="preserve"> </w:t>
      </w:r>
      <w:r>
        <w:rPr>
          <w:b/>
          <w:sz w:val="20"/>
          <w:szCs w:val="20"/>
        </w:rPr>
        <w:t xml:space="preserve">‪and he said of himself,</w:t>
      </w:r>
      <w:r>
        <w:rPr>
          <w:b/>
          <w:sz w:val="20"/>
          <w:szCs w:val="20"/>
        </w:rPr>
        <w:t xml:space="preserve"> </w:t>
      </w:r>
      <w:r>
        <w:rPr>
          <w:b/>
          <w:sz w:val="20"/>
          <w:szCs w:val="20"/>
        </w:rPr>
        <w:t xml:space="preserve">“</w:t>
      </w:r>
      <w:r>
        <w:rPr>
          <w:b/>
          <w:sz w:val="20"/>
          <w:szCs w:val="20"/>
        </w:rPr>
        <w:t xml:space="preserve">in my affliction I prepared</w:t>
      </w:r>
      <w:r>
        <w:rPr>
          <w:b/>
          <w:sz w:val="20"/>
          <w:szCs w:val="20"/>
        </w:rPr>
        <w:t xml:space="preserve">”</w:t>
      </w:r>
      <w:r>
        <w:rPr>
          <w:b/>
          <w:sz w:val="20"/>
          <w:szCs w:val="20"/>
        </w:rPr>
        <w:t xml:space="preserve"> </w:t>
      </w:r>
      <w:r>
        <w:rPr>
          <w:b/>
          <w:sz w:val="20"/>
          <w:szCs w:val="20"/>
        </w:rPr>
        <w:t xml:space="preserve">(I Divrei HaYamim 22:14)</w:t>
      </w:r>
      <w:r>
        <w:rPr>
          <w:rStyle w:val="FootnoteReference"/>
        </w:rPr>
        <w:footnoteReference w:id="868"/>
      </w:r>
      <w:r>
        <w:rPr>
          <w:b/>
          <w:sz w:val="20"/>
          <w:szCs w:val="20"/>
        </w:rPr>
        <w:t xml:space="preserve">, for he took upon himself the sufferings of the</w:t>
      </w:r>
      <w:r>
        <w:rPr>
          <w:b/>
          <w:sz w:val="20"/>
          <w:szCs w:val="20"/>
        </w:rPr>
        <w:t xml:space="preserve"> </w:t>
      </w:r>
      <w:r>
        <w:rPr>
          <w:b/>
          <w:sz w:val="20"/>
          <w:szCs w:val="20"/>
        </w:rPr>
        <w:t xml:space="preserve">“</w:t>
      </w:r>
      <w:r>
        <w:rPr>
          <w:b/>
          <w:sz w:val="20"/>
          <w:szCs w:val="20"/>
        </w:rPr>
        <w:t xml:space="preserve">poor man.‬</w:t>
      </w:r>
      <w:r>
        <w:rPr>
          <w:b/>
          <w:sz w:val="20"/>
          <w:szCs w:val="20"/>
        </w:rPr>
        <w:t xml:space="preserve">”</w:t>
      </w:r>
      <w:r>
        <w:rPr>
          <w:rStyle w:val="FootnoteReference"/>
        </w:rPr>
        <w:footnoteReference w:id="869"/>
      </w:r>
    </w:p>
    <w:p>
      <w:pPr>
        <w:pStyle w:val="BodyText"/>
        <w:spacing w:before="0" w:after="40" w:line="240" w:lineRule="auto"/>
      </w:pPr>
      <w:r>
        <w:rPr>
          <w:b/>
          <w:sz w:val="20"/>
          <w:szCs w:val="20"/>
        </w:rPr>
        <w:t xml:space="preserve">וְאַף עַל פִּי שֶׁהָיָה עָשִׁיר גָּדוֹל וּמֶלֶךְ יִשְׂרָאֵל דְּלֹא שַׁיָּיךְ עֲנִיּוּת בִּמְקוֹם עֲשִׁירוּת, אֵין הַכַּוָּונָה עַל עֲנִיּוּת בְּפוֹעַל גּוּפָנִי</w:t>
      </w:r>
      <w:r>
        <w:rPr>
          <w:sz w:val="20"/>
          <w:szCs w:val="20"/>
        </w:rPr>
        <w:t xml:space="preserve"> </w:t>
      </w:r>
      <w:r>
        <w:rPr>
          <w:sz w:val="20"/>
          <w:szCs w:val="20"/>
        </w:rPr>
        <w:t xml:space="preserve">—</w:t>
      </w:r>
      <w:r>
        <w:rPr>
          <w:sz w:val="20"/>
          <w:szCs w:val="20"/>
        </w:rPr>
        <w:t xml:space="preserve"> </w:t>
      </w:r>
      <w:r>
        <w:rPr>
          <w:b/>
          <w:sz w:val="20"/>
          <w:szCs w:val="20"/>
        </w:rPr>
        <w:t xml:space="preserve">‪And although he was very wealthy and king of Israel — where</w:t>
      </w:r>
      <w:r>
        <w:rPr>
          <w:b/>
          <w:sz w:val="20"/>
          <w:szCs w:val="20"/>
        </w:rPr>
        <w:t xml:space="preserve"> </w:t>
      </w:r>
      <w:r>
        <w:rPr>
          <w:b/>
          <w:sz w:val="20"/>
          <w:szCs w:val="20"/>
        </w:rPr>
        <w:t xml:space="preserve">“</w:t>
      </w:r>
      <w:r>
        <w:rPr>
          <w:b/>
          <w:sz w:val="20"/>
          <w:szCs w:val="20"/>
        </w:rPr>
        <w:t xml:space="preserve">poverty</w:t>
      </w:r>
      <w:r>
        <w:rPr>
          <w:b/>
          <w:sz w:val="20"/>
          <w:szCs w:val="20"/>
        </w:rPr>
        <w:t xml:space="preserve">”</w:t>
      </w:r>
      <w:r>
        <w:rPr>
          <w:b/>
          <w:sz w:val="20"/>
          <w:szCs w:val="20"/>
        </w:rPr>
        <w:t xml:space="preserve"> </w:t>
      </w:r>
      <w:r>
        <w:rPr>
          <w:b/>
          <w:sz w:val="20"/>
          <w:szCs w:val="20"/>
        </w:rPr>
        <w:t xml:space="preserve">is inapplicable amid riches — the intent is not [physical] poverty in bodily fact,‬</w:t>
      </w:r>
      <w:r>
        <w:rPr>
          <w:sz w:val="20"/>
          <w:szCs w:val="20"/>
        </w:rPr>
        <w:t xml:space="preserve"> </w:t>
      </w:r>
      <w:r>
        <w:rPr>
          <w:b/>
          <w:sz w:val="20"/>
          <w:szCs w:val="20"/>
        </w:rPr>
        <w:t xml:space="preserve">דִּכְבָר אָמְרוּ ז״ל (אָבוֹת ד, א) ״אֵיזֶהוּ עָשִׁיר — הַשָּׂמֵחַ בְּחֶלְקוֹ״</w:t>
      </w:r>
      <w:r>
        <w:rPr>
          <w:sz w:val="20"/>
          <w:szCs w:val="20"/>
        </w:rPr>
        <w:t xml:space="preserve"> </w:t>
      </w:r>
      <w:r>
        <w:rPr>
          <w:sz w:val="20"/>
          <w:szCs w:val="20"/>
        </w:rPr>
        <w:t xml:space="preserve">—</w:t>
      </w:r>
      <w:r>
        <w:rPr>
          <w:sz w:val="20"/>
          <w:szCs w:val="20"/>
        </w:rPr>
        <w:t xml:space="preserve"> </w:t>
      </w:r>
      <w:r>
        <w:rPr>
          <w:b/>
          <w:sz w:val="20"/>
          <w:szCs w:val="20"/>
        </w:rPr>
        <w:t xml:space="preserve">‪for the Sages already said (Avos 4:1)</w:t>
      </w:r>
      <w:r>
        <w:rPr>
          <w:rStyle w:val="FootnoteReference"/>
        </w:rPr>
        <w:footnoteReference w:id="870"/>
      </w:r>
      <w:r>
        <w:rPr>
          <w:b/>
          <w:sz w:val="20"/>
          <w:szCs w:val="20"/>
        </w:rPr>
        <w:t xml:space="preserve">,</w:t>
      </w:r>
      <w:r>
        <w:rPr>
          <w:b/>
          <w:sz w:val="20"/>
          <w:szCs w:val="20"/>
        </w:rPr>
        <w:t xml:space="preserve"> </w:t>
      </w:r>
      <w:r>
        <w:rPr>
          <w:b/>
          <w:sz w:val="20"/>
          <w:szCs w:val="20"/>
        </w:rPr>
        <w:t xml:space="preserve">“</w:t>
      </w:r>
      <w:r>
        <w:rPr>
          <w:b/>
          <w:sz w:val="20"/>
          <w:szCs w:val="20"/>
        </w:rPr>
        <w:t xml:space="preserve">Who is wealthy? — He who rejoices in his portion.‬</w:t>
      </w:r>
      <w:r>
        <w:rPr>
          <w:b/>
          <w:sz w:val="20"/>
          <w:szCs w:val="20"/>
        </w:rPr>
        <w:t xml:space="preserve">”</w:t>
      </w:r>
      <w:r>
        <w:rPr>
          <w:sz w:val="20"/>
          <w:szCs w:val="20"/>
        </w:rPr>
        <w:t xml:space="preserve"> </w:t>
      </w:r>
      <w:r>
        <w:rPr>
          <w:b/>
          <w:sz w:val="20"/>
          <w:szCs w:val="20"/>
        </w:rPr>
        <w:t xml:space="preserve">וְיֵשׁ עָנִי הַשָּׂמֵחַ בְּחֶלְקוֹ וּמִתְעַנֵּג בְּכָךְ וְאֵין חָסֵר כְּלוּם, וְזֶהוּ מִדָּתָן שֶׁל חֲסִידֵי יִשְׂרָאֵל כְּדָוִד הַמֶּלֶךְ ע״ה וְלֹא שַׁיָּיךְ גַּבַּיְיהוּ עֲנִיּוּת אֶפֶס כְּלָל</w:t>
      </w:r>
      <w:r>
        <w:rPr>
          <w:sz w:val="20"/>
          <w:szCs w:val="20"/>
        </w:rPr>
        <w:t xml:space="preserve"> </w:t>
      </w:r>
      <w:r>
        <w:rPr>
          <w:sz w:val="20"/>
          <w:szCs w:val="20"/>
        </w:rPr>
        <w:t xml:space="preserve">—</w:t>
      </w:r>
      <w:r>
        <w:rPr>
          <w:sz w:val="20"/>
          <w:szCs w:val="20"/>
        </w:rPr>
        <w:t xml:space="preserve"> </w:t>
      </w:r>
      <w:r>
        <w:rPr>
          <w:b/>
          <w:sz w:val="20"/>
          <w:szCs w:val="20"/>
        </w:rPr>
        <w:t xml:space="preserve">‪And there is a</w:t>
      </w:r>
      <w:r>
        <w:rPr>
          <w:b/>
          <w:sz w:val="20"/>
          <w:szCs w:val="20"/>
        </w:rPr>
        <w:t xml:space="preserve"> </w:t>
      </w:r>
      <w:r>
        <w:rPr>
          <w:b/>
          <w:sz w:val="20"/>
          <w:szCs w:val="20"/>
        </w:rPr>
        <w:t xml:space="preserve">“</w:t>
      </w:r>
      <w:r>
        <w:rPr>
          <w:b/>
          <w:sz w:val="20"/>
          <w:szCs w:val="20"/>
        </w:rPr>
        <w:t xml:space="preserve">poor man</w:t>
      </w:r>
      <w:r>
        <w:rPr>
          <w:b/>
          <w:sz w:val="20"/>
          <w:szCs w:val="20"/>
        </w:rPr>
        <w:t xml:space="preserve">”</w:t>
      </w:r>
      <w:r>
        <w:rPr>
          <w:b/>
          <w:sz w:val="20"/>
          <w:szCs w:val="20"/>
        </w:rPr>
        <w:t xml:space="preserve"> </w:t>
      </w:r>
      <w:r>
        <w:rPr>
          <w:b/>
          <w:sz w:val="20"/>
          <w:szCs w:val="20"/>
        </w:rPr>
        <w:t xml:space="preserve">who rejoices in his portion and delights in it, lacking nothing — and this is the trait of the pious of Israel, like David HaMelech, to whom</w:t>
      </w:r>
      <w:r>
        <w:rPr>
          <w:b/>
          <w:sz w:val="20"/>
          <w:szCs w:val="20"/>
        </w:rPr>
        <w:t xml:space="preserve"> </w:t>
      </w:r>
      <w:r>
        <w:rPr>
          <w:b/>
          <w:sz w:val="20"/>
          <w:szCs w:val="20"/>
        </w:rPr>
        <w:t xml:space="preserve">“</w:t>
      </w:r>
      <w:r>
        <w:rPr>
          <w:b/>
          <w:sz w:val="20"/>
          <w:szCs w:val="20"/>
        </w:rPr>
        <w:t xml:space="preserve">poverty</w:t>
      </w:r>
      <w:r>
        <w:rPr>
          <w:b/>
          <w:sz w:val="20"/>
          <w:szCs w:val="20"/>
        </w:rPr>
        <w:t xml:space="preserve">”</w:t>
      </w:r>
      <w:r>
        <w:rPr>
          <w:b/>
          <w:sz w:val="20"/>
          <w:szCs w:val="20"/>
        </w:rPr>
        <w:t xml:space="preserve"> </w:t>
      </w:r>
      <w:r>
        <w:rPr>
          <w:b/>
          <w:sz w:val="20"/>
          <w:szCs w:val="20"/>
        </w:rPr>
        <w:t xml:space="preserve">is not applicable at all.‬</w:t>
      </w:r>
      <w:r>
        <w:rPr>
          <w:rStyle w:val="FootnoteReference"/>
        </w:rPr>
        <w:footnoteReference w:id="871"/>
      </w:r>
    </w:p>
    <w:p>
      <w:pPr>
        <w:pStyle w:val="BodyText"/>
        <w:spacing w:before="0" w:after="40" w:line="240" w:lineRule="auto"/>
      </w:pPr>
      <w:r>
        <w:rPr>
          <w:b/>
          <w:sz w:val="20"/>
          <w:szCs w:val="20"/>
        </w:rPr>
        <w:t xml:space="preserve">וְעִיקַּר עֲנִיּוּת הוּא כַּאֲשֶׁר ״לָרָשׁ אֵין כֹּל״ וְחָסֵר הַכֹּל, וְעוֹנִי גּוּפָנִי הוּא מִדָּה רָעָה</w:t>
      </w:r>
      <w:r>
        <w:rPr>
          <w:sz w:val="20"/>
          <w:szCs w:val="20"/>
        </w:rPr>
        <w:t xml:space="preserve"> </w:t>
      </w:r>
      <w:r>
        <w:rPr>
          <w:sz w:val="20"/>
          <w:szCs w:val="20"/>
        </w:rPr>
        <w:t xml:space="preserve">—</w:t>
      </w:r>
      <w:r>
        <w:rPr>
          <w:sz w:val="20"/>
          <w:szCs w:val="20"/>
        </w:rPr>
        <w:t xml:space="preserve"> </w:t>
      </w:r>
      <w:r>
        <w:rPr>
          <w:b/>
          <w:sz w:val="20"/>
          <w:szCs w:val="20"/>
        </w:rPr>
        <w:t xml:space="preserve">‪And the essence of poverty is when</w:t>
      </w:r>
      <w:r>
        <w:rPr>
          <w:b/>
          <w:sz w:val="20"/>
          <w:szCs w:val="20"/>
        </w:rPr>
        <w:t xml:space="preserve"> </w:t>
      </w:r>
      <w:r>
        <w:rPr>
          <w:b/>
          <w:sz w:val="20"/>
          <w:szCs w:val="20"/>
        </w:rPr>
        <w:t xml:space="preserve">“</w:t>
      </w:r>
      <w:r>
        <w:rPr>
          <w:b/>
          <w:sz w:val="20"/>
          <w:szCs w:val="20"/>
        </w:rPr>
        <w:t xml:space="preserve">the pauper has nothing</w:t>
      </w:r>
      <w:r>
        <w:rPr>
          <w:b/>
          <w:sz w:val="20"/>
          <w:szCs w:val="20"/>
        </w:rPr>
        <w:t xml:space="preserve">”</w:t>
      </w:r>
      <w:r>
        <w:rPr>
          <w:b/>
          <w:sz w:val="20"/>
          <w:szCs w:val="20"/>
        </w:rPr>
        <w:t xml:space="preserve"> </w:t>
      </w:r>
      <w:r>
        <w:rPr>
          <w:b/>
          <w:sz w:val="20"/>
          <w:szCs w:val="20"/>
        </w:rPr>
        <w:t xml:space="preserve">(II Shmuel 12:3)</w:t>
      </w:r>
      <w:r>
        <w:rPr>
          <w:rStyle w:val="FootnoteReference"/>
        </w:rPr>
        <w:footnoteReference w:id="872"/>
      </w:r>
      <w:r>
        <w:rPr>
          <w:b/>
          <w:sz w:val="20"/>
          <w:szCs w:val="20"/>
        </w:rPr>
        <w:t xml:space="preserve"> </w:t>
      </w:r>
      <w:r>
        <w:rPr>
          <w:b/>
          <w:sz w:val="20"/>
          <w:szCs w:val="20"/>
        </w:rPr>
        <w:t xml:space="preserve">and lacks everything — and bodily poverty is a bad trait;‬</w:t>
      </w:r>
      <w:r>
        <w:rPr>
          <w:sz w:val="20"/>
          <w:szCs w:val="20"/>
        </w:rPr>
        <w:t xml:space="preserve"> </w:t>
      </w:r>
      <w:r>
        <w:rPr>
          <w:b/>
          <w:sz w:val="20"/>
          <w:szCs w:val="20"/>
        </w:rPr>
        <w:t xml:space="preserve">וְהָרְשָׁעִים אַף שֶׁהֵם עֲשִׁירִים אֵינָם בְּשַׁלְוָה, דְּיֵשׁ לוֹ מָנֶה רוֹצֶה מָאתַיִם וְהֵם עֲנִיִּים גְּדוֹלִים, וְזֶהוּ עֲנִיּוּתָא דְּאוּמּוֹת הָעוֹלָם</w:t>
      </w:r>
      <w:r>
        <w:rPr>
          <w:sz w:val="20"/>
          <w:szCs w:val="20"/>
        </w:rPr>
        <w:t xml:space="preserve"> </w:t>
      </w:r>
      <w:r>
        <w:rPr>
          <w:sz w:val="20"/>
          <w:szCs w:val="20"/>
        </w:rPr>
        <w:t xml:space="preserve">—</w:t>
      </w:r>
      <w:r>
        <w:rPr>
          <w:sz w:val="20"/>
          <w:szCs w:val="20"/>
        </w:rPr>
        <w:t xml:space="preserve"> </w:t>
      </w:r>
      <w:r>
        <w:rPr>
          <w:b/>
          <w:sz w:val="20"/>
          <w:szCs w:val="20"/>
        </w:rPr>
        <w:t xml:space="preserve">‪and the wicked, though wealthy, are not at peace —</w:t>
      </w:r>
      <w:r>
        <w:rPr>
          <w:b/>
          <w:sz w:val="20"/>
          <w:szCs w:val="20"/>
        </w:rPr>
        <w:t xml:space="preserve"> </w:t>
      </w:r>
      <w:r>
        <w:rPr>
          <w:b/>
          <w:sz w:val="20"/>
          <w:szCs w:val="20"/>
        </w:rPr>
        <w:t xml:space="preserve">“</w:t>
      </w:r>
      <w:r>
        <w:rPr>
          <w:b/>
          <w:sz w:val="20"/>
          <w:szCs w:val="20"/>
        </w:rPr>
        <w:t xml:space="preserve">he who has one hundred wants two hundred</w:t>
      </w:r>
      <w:r>
        <w:rPr>
          <w:b/>
          <w:sz w:val="20"/>
          <w:szCs w:val="20"/>
        </w:rPr>
        <w:t xml:space="preserve">”</w:t>
      </w:r>
      <w:r>
        <w:rPr>
          <w:b/>
          <w:sz w:val="20"/>
          <w:szCs w:val="20"/>
        </w:rPr>
        <w:t xml:space="preserve"> </w:t>
      </w:r>
      <w:r>
        <w:rPr>
          <w:b/>
          <w:sz w:val="20"/>
          <w:szCs w:val="20"/>
        </w:rPr>
        <w:t xml:space="preserve">— and they are</w:t>
      </w:r>
      <w:r>
        <w:rPr>
          <w:b/>
          <w:sz w:val="20"/>
          <w:szCs w:val="20"/>
        </w:rPr>
        <w:t xml:space="preserve"> </w:t>
      </w:r>
      <w:r>
        <w:rPr>
          <w:b/>
          <w:sz w:val="20"/>
          <w:szCs w:val="20"/>
        </w:rPr>
        <w:t xml:space="preserve">“</w:t>
      </w:r>
      <w:r>
        <w:rPr>
          <w:b/>
          <w:sz w:val="20"/>
          <w:szCs w:val="20"/>
        </w:rPr>
        <w:t xml:space="preserve">great paupers</w:t>
      </w:r>
      <w:r>
        <w:rPr>
          <w:b/>
          <w:sz w:val="20"/>
          <w:szCs w:val="20"/>
        </w:rPr>
        <w:t xml:space="preserve">”</w:t>
      </w:r>
      <w:r>
        <w:rPr>
          <w:b/>
          <w:sz w:val="20"/>
          <w:szCs w:val="20"/>
        </w:rPr>
        <w:t xml:space="preserve">: this is the</w:t>
      </w:r>
      <w:r>
        <w:rPr>
          <w:b/>
          <w:sz w:val="20"/>
          <w:szCs w:val="20"/>
        </w:rPr>
        <w:t xml:space="preserve"> </w:t>
      </w:r>
      <w:r>
        <w:rPr>
          <w:b/>
          <w:sz w:val="20"/>
          <w:szCs w:val="20"/>
        </w:rPr>
        <w:t xml:space="preserve">“</w:t>
      </w:r>
      <w:r>
        <w:rPr>
          <w:b/>
          <w:sz w:val="20"/>
          <w:szCs w:val="20"/>
        </w:rPr>
        <w:t xml:space="preserve">poverty of the nations of the world.‬</w:t>
      </w:r>
      <w:r>
        <w:rPr>
          <w:b/>
          <w:sz w:val="20"/>
          <w:szCs w:val="20"/>
        </w:rPr>
        <w:t xml:space="preserve">”</w:t>
      </w:r>
      <w:r>
        <w:rPr>
          <w:sz w:val="20"/>
          <w:szCs w:val="20"/>
        </w:rPr>
        <w:t xml:space="preserve"> </w:t>
      </w:r>
      <w:r>
        <w:rPr>
          <w:b/>
          <w:sz w:val="20"/>
          <w:szCs w:val="20"/>
        </w:rPr>
        <w:t xml:space="preserve">אֲבָל עֲנִיּוּתָא דְּיִשְׂרָאֵל הוּא כְּבַרְזָא סוּמְקָא לְסוּסְיָא חִיוָּרָא, שֶׁהוּא יוֹפִי הֵיפֶךְ הָעֲנִיּוּת שֶׁהוּא נִיוּוּל</w:t>
      </w:r>
      <w:r>
        <w:rPr>
          <w:sz w:val="20"/>
          <w:szCs w:val="20"/>
        </w:rPr>
        <w:t xml:space="preserve"> </w:t>
      </w:r>
      <w:r>
        <w:rPr>
          <w:sz w:val="20"/>
          <w:szCs w:val="20"/>
        </w:rPr>
        <w:t xml:space="preserve">—</w:t>
      </w:r>
      <w:r>
        <w:rPr>
          <w:sz w:val="20"/>
          <w:szCs w:val="20"/>
        </w:rPr>
        <w:t xml:space="preserve"> </w:t>
      </w:r>
      <w:r>
        <w:rPr>
          <w:b/>
          <w:sz w:val="20"/>
          <w:szCs w:val="20"/>
        </w:rPr>
        <w:t xml:space="preserve">‪But the</w:t>
      </w:r>
      <w:r>
        <w:rPr>
          <w:b/>
          <w:sz w:val="20"/>
          <w:szCs w:val="20"/>
        </w:rPr>
        <w:t xml:space="preserve"> </w:t>
      </w:r>
      <w:r>
        <w:rPr>
          <w:b/>
          <w:sz w:val="20"/>
          <w:szCs w:val="20"/>
        </w:rPr>
        <w:t xml:space="preserve">“</w:t>
      </w:r>
      <w:r>
        <w:rPr>
          <w:b/>
          <w:sz w:val="20"/>
          <w:szCs w:val="20"/>
        </w:rPr>
        <w:t xml:space="preserve">poverty of Israel</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like a red trapping on a white horse</w:t>
      </w:r>
      <w:r>
        <w:rPr>
          <w:b/>
          <w:sz w:val="20"/>
          <w:szCs w:val="20"/>
        </w:rPr>
        <w:t xml:space="preserve">”</w:t>
      </w:r>
      <w:r>
        <w:rPr>
          <w:b/>
          <w:sz w:val="20"/>
          <w:szCs w:val="20"/>
        </w:rPr>
        <w:t xml:space="preserve"> </w:t>
      </w:r>
      <w:r>
        <w:rPr>
          <w:b/>
          <w:sz w:val="20"/>
          <w:szCs w:val="20"/>
        </w:rPr>
        <w:t xml:space="preserve">— a</w:t>
      </w:r>
      <w:r>
        <w:rPr>
          <w:b/>
          <w:sz w:val="20"/>
          <w:szCs w:val="20"/>
        </w:rPr>
        <w:t xml:space="preserve"> </w:t>
      </w:r>
      <w:r>
        <w:rPr>
          <w:i/>
          <w:b/>
          <w:sz w:val="20"/>
          <w:szCs w:val="20"/>
        </w:rPr>
        <w:t xml:space="preserve">beauty</w:t>
      </w:r>
      <w:r>
        <w:rPr>
          <w:b/>
          <w:sz w:val="20"/>
          <w:szCs w:val="20"/>
        </w:rPr>
        <w:t xml:space="preserve">, the opposite of [ordinary] poverty, which is a disgrace,‬</w:t>
      </w:r>
      <w:r>
        <w:rPr>
          <w:sz w:val="20"/>
          <w:szCs w:val="20"/>
        </w:rPr>
        <w:t xml:space="preserve"> </w:t>
      </w:r>
      <w:r>
        <w:rPr>
          <w:b/>
          <w:sz w:val="20"/>
          <w:szCs w:val="20"/>
        </w:rPr>
        <w:t xml:space="preserve">כְּמוֹ שֶׁאָמְרוּ ״בְּנוֹת יִשְׂרָאֵל נָאוֹת, אֶלָּא שֶׁעֲנִיּוּת מְנַוַּולְתָּן״</w:t>
      </w:r>
      <w:r>
        <w:rPr>
          <w:sz w:val="20"/>
          <w:szCs w:val="20"/>
        </w:rPr>
        <w:t xml:space="preserve"> </w:t>
      </w:r>
      <w:r>
        <w:rPr>
          <w:sz w:val="20"/>
          <w:szCs w:val="20"/>
        </w:rPr>
        <w:t xml:space="preserve">—</w:t>
      </w:r>
      <w:r>
        <w:rPr>
          <w:sz w:val="20"/>
          <w:szCs w:val="20"/>
        </w:rPr>
        <w:t xml:space="preserve"> </w:t>
      </w:r>
      <w:r>
        <w:rPr>
          <w:b/>
          <w:sz w:val="20"/>
          <w:szCs w:val="20"/>
        </w:rPr>
        <w:t xml:space="preserve">‪as they said,</w:t>
      </w:r>
      <w:r>
        <w:rPr>
          <w:b/>
          <w:sz w:val="20"/>
          <w:szCs w:val="20"/>
        </w:rPr>
        <w:t xml:space="preserve"> </w:t>
      </w:r>
      <w:r>
        <w:rPr>
          <w:b/>
          <w:sz w:val="20"/>
          <w:szCs w:val="20"/>
        </w:rPr>
        <w:t xml:space="preserve">“</w:t>
      </w:r>
      <w:r>
        <w:rPr>
          <w:b/>
          <w:sz w:val="20"/>
          <w:szCs w:val="20"/>
        </w:rPr>
        <w:t xml:space="preserve">the daughters of Israel are comely, but poverty disfigures them‬</w:t>
      </w:r>
      <w:r>
        <w:rPr>
          <w:rStyle w:val="FootnoteReference"/>
        </w:rPr>
        <w:footnoteReference w:id="873"/>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כִּי בֶּאֱמֶת כָּל יִשְׂרָאֵל בְּנֵי מְלָכִים, וְכוּלָּם חָסֵר מִבֵּית הַמֶּלֶךְ</w:t>
      </w:r>
      <w:r>
        <w:rPr>
          <w:sz w:val="20"/>
          <w:szCs w:val="20"/>
        </w:rPr>
        <w:t xml:space="preserve"> </w:t>
      </w:r>
      <w:r>
        <w:rPr>
          <w:sz w:val="20"/>
          <w:szCs w:val="20"/>
        </w:rPr>
        <w:t xml:space="preserve">—</w:t>
      </w:r>
      <w:r>
        <w:rPr>
          <w:sz w:val="20"/>
          <w:szCs w:val="20"/>
        </w:rPr>
        <w:t xml:space="preserve"> </w:t>
      </w:r>
      <w:r>
        <w:rPr>
          <w:b/>
          <w:sz w:val="20"/>
          <w:szCs w:val="20"/>
        </w:rPr>
        <w:t xml:space="preserve">‪For in truth all Israel are</w:t>
      </w:r>
      <w:r>
        <w:rPr>
          <w:b/>
          <w:sz w:val="20"/>
          <w:szCs w:val="20"/>
        </w:rPr>
        <w:t xml:space="preserve"> </w:t>
      </w:r>
      <w:r>
        <w:rPr>
          <w:b/>
          <w:sz w:val="20"/>
          <w:szCs w:val="20"/>
        </w:rPr>
        <w:t xml:space="preserve">“</w:t>
      </w:r>
      <w:r>
        <w:rPr>
          <w:b/>
          <w:sz w:val="20"/>
          <w:szCs w:val="20"/>
        </w:rPr>
        <w:t xml:space="preserve">children of kings,</w:t>
      </w:r>
      <w:r>
        <w:rPr>
          <w:b/>
          <w:sz w:val="20"/>
          <w:szCs w:val="20"/>
        </w:rPr>
        <w:t xml:space="preserve">”</w:t>
      </w:r>
      <w:r>
        <w:rPr>
          <w:b/>
          <w:sz w:val="20"/>
          <w:szCs w:val="20"/>
        </w:rPr>
        <w:t xml:space="preserve"> </w:t>
      </w:r>
      <w:r>
        <w:rPr>
          <w:b/>
          <w:sz w:val="20"/>
          <w:szCs w:val="20"/>
        </w:rPr>
        <w:t xml:space="preserve">and [whatever] they lack is [only]</w:t>
      </w:r>
      <w:r>
        <w:rPr>
          <w:b/>
          <w:sz w:val="20"/>
          <w:szCs w:val="20"/>
        </w:rPr>
        <w:t xml:space="preserve"> </w:t>
      </w:r>
      <w:r>
        <w:rPr>
          <w:b/>
          <w:sz w:val="20"/>
          <w:szCs w:val="20"/>
        </w:rPr>
        <w:t xml:space="preserve">“</w:t>
      </w:r>
      <w:r>
        <w:rPr>
          <w:b/>
          <w:sz w:val="20"/>
          <w:szCs w:val="20"/>
        </w:rPr>
        <w:t xml:space="preserve">from the King’s house‬</w:t>
      </w:r>
      <w:r>
        <w:rPr>
          <w:b/>
          <w:sz w:val="20"/>
          <w:szCs w:val="20"/>
        </w:rPr>
        <w:t xml:space="preserve">”</w:t>
      </w:r>
      <w:r>
        <w:rPr>
          <w:b/>
          <w:sz w:val="20"/>
          <w:szCs w:val="20"/>
        </w:rPr>
        <w:t xml:space="preserve">;</w:t>
      </w:r>
      <w:r>
        <w:rPr>
          <w:sz w:val="20"/>
          <w:szCs w:val="20"/>
        </w:rPr>
        <w:t xml:space="preserve"> </w:t>
      </w:r>
      <w:r>
        <w:rPr>
          <w:b/>
          <w:sz w:val="20"/>
          <w:szCs w:val="20"/>
        </w:rPr>
        <w:t xml:space="preserve">וְזֶהוּ דַּרְגָּא דְּיַעֲקֹב שֶׁאָמַר ״יֶשׁ לִי כֹל״ דְּאֵין חָסֵר כְּלוּם, לֹא כְּעֵשָׂו שֶׁאָמַר ״יֶשׁ לִי רָב״ וְלֹא ״כֹל״ דַּעֲדַיִין חָסֵר, דְּ״בֶטֶן רְשָׁעִים תֶּחְסָר״</w:t>
      </w:r>
      <w:r>
        <w:rPr>
          <w:sz w:val="20"/>
          <w:szCs w:val="20"/>
        </w:rPr>
        <w:t xml:space="preserve"> </w:t>
      </w:r>
      <w:r>
        <w:rPr>
          <w:sz w:val="20"/>
          <w:szCs w:val="20"/>
        </w:rPr>
        <w:t xml:space="preserve">—</w:t>
      </w:r>
      <w:r>
        <w:rPr>
          <w:sz w:val="20"/>
          <w:szCs w:val="20"/>
        </w:rPr>
        <w:t xml:space="preserve"> </w:t>
      </w:r>
      <w:r>
        <w:rPr>
          <w:b/>
          <w:sz w:val="20"/>
          <w:szCs w:val="20"/>
        </w:rPr>
        <w:t xml:space="preserve">‪and this is the rung of Yaakov, who said</w:t>
      </w:r>
      <w:r>
        <w:rPr>
          <w:b/>
          <w:sz w:val="20"/>
          <w:szCs w:val="20"/>
        </w:rPr>
        <w:t xml:space="preserve"> </w:t>
      </w:r>
      <w:r>
        <w:rPr>
          <w:b/>
          <w:sz w:val="20"/>
          <w:szCs w:val="20"/>
        </w:rPr>
        <w:t xml:space="preserve">“</w:t>
      </w:r>
      <w:r>
        <w:rPr>
          <w:b/>
          <w:sz w:val="20"/>
          <w:szCs w:val="20"/>
        </w:rPr>
        <w:t xml:space="preserve">I have all [</w:t>
      </w:r>
      <w:r>
        <w:rPr>
          <w:i/>
          <w:b/>
          <w:sz w:val="20"/>
          <w:szCs w:val="20"/>
        </w:rPr>
        <w:t xml:space="preserve">kol</w:t>
      </w:r>
      <w:r>
        <w:rPr>
          <w:b/>
          <w:sz w:val="20"/>
          <w:szCs w:val="20"/>
        </w:rPr>
        <w:t xml:space="preserve">]</w:t>
      </w:r>
      <w:r>
        <w:rPr>
          <w:b/>
          <w:sz w:val="20"/>
          <w:szCs w:val="20"/>
        </w:rPr>
        <w:t xml:space="preserve">”</w:t>
      </w:r>
      <w:r>
        <w:rPr>
          <w:rStyle w:val="FootnoteReference"/>
        </w:rPr>
        <w:footnoteReference w:id="874"/>
      </w:r>
      <w:r>
        <w:rPr>
          <w:b/>
          <w:sz w:val="20"/>
          <w:szCs w:val="20"/>
        </w:rPr>
        <w:t xml:space="preserve"> </w:t>
      </w:r>
      <w:r>
        <w:rPr>
          <w:b/>
          <w:sz w:val="20"/>
          <w:szCs w:val="20"/>
        </w:rPr>
        <w:t xml:space="preserve">— lacking nothing — unlike Esav, who said</w:t>
      </w:r>
      <w:r>
        <w:rPr>
          <w:b/>
          <w:sz w:val="20"/>
          <w:szCs w:val="20"/>
        </w:rPr>
        <w:t xml:space="preserve"> </w:t>
      </w:r>
      <w:r>
        <w:rPr>
          <w:b/>
          <w:sz w:val="20"/>
          <w:szCs w:val="20"/>
        </w:rPr>
        <w:t xml:space="preserve">“</w:t>
      </w:r>
      <w:r>
        <w:rPr>
          <w:b/>
          <w:sz w:val="20"/>
          <w:szCs w:val="20"/>
        </w:rPr>
        <w:t xml:space="preserve">I have much [</w:t>
      </w:r>
      <w:r>
        <w:rPr>
          <w:i/>
          <w:b/>
          <w:sz w:val="20"/>
          <w:szCs w:val="20"/>
        </w:rPr>
        <w:t xml:space="preserve">rav</w:t>
      </w:r>
      <w:r>
        <w:rPr>
          <w:b/>
          <w:sz w:val="20"/>
          <w:szCs w:val="20"/>
        </w:rPr>
        <w:t xml:space="preserve">],</w:t>
      </w:r>
      <w:r>
        <w:rPr>
          <w:b/>
          <w:sz w:val="20"/>
          <w:szCs w:val="20"/>
        </w:rPr>
        <w:t xml:space="preserve">”</w:t>
      </w:r>
      <w:r>
        <w:rPr>
          <w:b/>
          <w:sz w:val="20"/>
          <w:szCs w:val="20"/>
        </w:rPr>
        <w:t xml:space="preserve"> </w:t>
      </w:r>
      <w:r>
        <w:rPr>
          <w:b/>
          <w:sz w:val="20"/>
          <w:szCs w:val="20"/>
        </w:rPr>
        <w:t xml:space="preserve">but not</w:t>
      </w:r>
      <w:r>
        <w:rPr>
          <w:b/>
          <w:sz w:val="20"/>
          <w:szCs w:val="20"/>
        </w:rPr>
        <w:t xml:space="preserve"> </w:t>
      </w:r>
      <w:r>
        <w:rPr>
          <w:b/>
          <w:sz w:val="20"/>
          <w:szCs w:val="20"/>
        </w:rPr>
        <w:t xml:space="preserve">“</w:t>
      </w:r>
      <w:r>
        <w:rPr>
          <w:b/>
          <w:sz w:val="20"/>
          <w:szCs w:val="20"/>
        </w:rPr>
        <w:t xml:space="preserve">all</w:t>
      </w:r>
      <w:r>
        <w:rPr>
          <w:b/>
          <w:sz w:val="20"/>
          <w:szCs w:val="20"/>
        </w:rPr>
        <w:t xml:space="preserve">”</w:t>
      </w:r>
      <w:r>
        <w:rPr>
          <w:b/>
          <w:sz w:val="20"/>
          <w:szCs w:val="20"/>
        </w:rPr>
        <w:t xml:space="preserve"> </w:t>
      </w:r>
      <w:r>
        <w:rPr>
          <w:b/>
          <w:sz w:val="20"/>
          <w:szCs w:val="20"/>
        </w:rPr>
        <w:t xml:space="preserve">— [meaning] he still lacks, for</w:t>
      </w:r>
      <w:r>
        <w:rPr>
          <w:b/>
          <w:sz w:val="20"/>
          <w:szCs w:val="20"/>
        </w:rPr>
        <w:t xml:space="preserve"> </w:t>
      </w:r>
      <w:r>
        <w:rPr>
          <w:b/>
          <w:sz w:val="20"/>
          <w:szCs w:val="20"/>
        </w:rPr>
        <w:t xml:space="preserve">“</w:t>
      </w:r>
      <w:r>
        <w:rPr>
          <w:b/>
          <w:sz w:val="20"/>
          <w:szCs w:val="20"/>
        </w:rPr>
        <w:t xml:space="preserve">the belly of the wicked shall want</w:t>
      </w:r>
      <w:r>
        <w:rPr>
          <w:b/>
          <w:sz w:val="20"/>
          <w:szCs w:val="20"/>
        </w:rPr>
        <w:t xml:space="preserve">”</w:t>
      </w:r>
      <w:r>
        <w:rPr>
          <w:b/>
          <w:sz w:val="20"/>
          <w:szCs w:val="20"/>
        </w:rPr>
        <w:t xml:space="preserve"> </w:t>
      </w:r>
      <w:r>
        <w:rPr>
          <w:b/>
          <w:sz w:val="20"/>
          <w:szCs w:val="20"/>
        </w:rPr>
        <w:t xml:space="preserve">(Mishlei 13:25).‬</w:t>
      </w:r>
      <w:r>
        <w:rPr>
          <w:sz w:val="20"/>
          <w:szCs w:val="20"/>
        </w:rPr>
        <w:t xml:space="preserve"> </w:t>
      </w:r>
      <w:r>
        <w:rPr>
          <w:b/>
          <w:sz w:val="20"/>
          <w:szCs w:val="20"/>
        </w:rPr>
        <w:t xml:space="preserve">אֲבָל צַדִּיקִים שְׂמֵחִים בְּחֶלְקָם וּשְׂבֵעִים וְאֵין חָסֵר לָהֶם כְּלוּם</w:t>
      </w:r>
      <w:r>
        <w:rPr>
          <w:sz w:val="20"/>
          <w:szCs w:val="20"/>
        </w:rPr>
        <w:t xml:space="preserve"> </w:t>
      </w:r>
      <w:r>
        <w:rPr>
          <w:sz w:val="20"/>
          <w:szCs w:val="20"/>
        </w:rPr>
        <w:t xml:space="preserve">—</w:t>
      </w:r>
      <w:r>
        <w:rPr>
          <w:sz w:val="20"/>
          <w:szCs w:val="20"/>
        </w:rPr>
        <w:t xml:space="preserve"> </w:t>
      </w:r>
      <w:r>
        <w:rPr>
          <w:b/>
          <w:sz w:val="20"/>
          <w:szCs w:val="20"/>
        </w:rPr>
        <w:t xml:space="preserve">‪But the righteous rejoice in their portion, are satisfied, and lack nothing.‬</w:t>
      </w:r>
      <w:r>
        <w:rPr>
          <w:rStyle w:val="FootnoteReference"/>
        </w:rPr>
        <w:footnoteReference w:id="875"/>
      </w:r>
    </w:p>
    <w:p>
      <w:pPr>
        <w:pStyle w:val="BodyText"/>
        <w:spacing w:before="0" w:after="40" w:line="240" w:lineRule="auto"/>
      </w:pPr>
      <w:r>
        <w:rPr>
          <w:b/>
          <w:sz w:val="20"/>
          <w:szCs w:val="20"/>
        </w:rPr>
        <w:t xml:space="preserve">וְזֶהוּ ״סוּסְיָא חִיוָּרָא״, שֶׁהַסּוּס הוּא הַגּוּף שֶׁעָלָיו רוֹכֶבֶת הַנְּשָׁמָה, וּכְמוֹ שֶׁאָמְרוּ [בְּתִיקּוּנֵי זֹהַר] עַל פָּסוּק ״עֲבָדִים רוֹכְבִים עַל סוּסִים״, וּכְשֶׁהוּא לָבָן הַיְינוּ נָקִי וּמָלֵא חֲסָדִים</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white horse</w:t>
      </w:r>
      <w:r>
        <w:rPr>
          <w:b/>
          <w:sz w:val="20"/>
          <w:szCs w:val="20"/>
        </w:rPr>
        <w:t xml:space="preserve">”</w:t>
      </w:r>
      <w:r>
        <w:rPr>
          <w:b/>
          <w:sz w:val="20"/>
          <w:szCs w:val="20"/>
        </w:rPr>
        <w:t xml:space="preserve">: the horse is the body, upon which the soul rides — as they said [in Tikkunei Zohar] on the verse</w:t>
      </w:r>
      <w:r>
        <w:rPr>
          <w:b/>
          <w:sz w:val="20"/>
          <w:szCs w:val="20"/>
        </w:rPr>
        <w:t xml:space="preserve"> </w:t>
      </w:r>
      <w:r>
        <w:rPr>
          <w:b/>
          <w:sz w:val="20"/>
          <w:szCs w:val="20"/>
        </w:rPr>
        <w:t xml:space="preserve">“</w:t>
      </w:r>
      <w:r>
        <w:rPr>
          <w:b/>
          <w:sz w:val="20"/>
          <w:szCs w:val="20"/>
        </w:rPr>
        <w:t xml:space="preserve">servants riding upon horses</w:t>
      </w:r>
      <w:r>
        <w:rPr>
          <w:b/>
          <w:sz w:val="20"/>
          <w:szCs w:val="20"/>
        </w:rPr>
        <w:t xml:space="preserve">”</w:t>
      </w:r>
      <w:r>
        <w:rPr>
          <w:b/>
          <w:sz w:val="20"/>
          <w:szCs w:val="20"/>
        </w:rPr>
        <w:t xml:space="preserve"> </w:t>
      </w:r>
      <w:r>
        <w:rPr>
          <w:b/>
          <w:sz w:val="20"/>
          <w:szCs w:val="20"/>
        </w:rPr>
        <w:t xml:space="preserve">(Koheles 10:7)</w:t>
      </w:r>
      <w:r>
        <w:rPr>
          <w:rStyle w:val="FootnoteReference"/>
        </w:rPr>
        <w:footnoteReference w:id="876"/>
      </w:r>
      <w:r>
        <w:rPr>
          <w:b/>
          <w:sz w:val="20"/>
          <w:szCs w:val="20"/>
        </w:rPr>
        <w:t xml:space="preserve"> </w:t>
      </w:r>
      <w:r>
        <w:rPr>
          <w:b/>
          <w:sz w:val="20"/>
          <w:szCs w:val="20"/>
        </w:rPr>
        <w:t xml:space="preserve">— and when it is white, that is, clean and full of</w:t>
      </w:r>
      <w:r>
        <w:rPr>
          <w:b/>
          <w:sz w:val="20"/>
          <w:szCs w:val="20"/>
        </w:rPr>
        <w:t xml:space="preserve"> </w:t>
      </w:r>
      <w:r>
        <w:rPr>
          <w:i/>
          <w:b/>
          <w:sz w:val="20"/>
          <w:szCs w:val="20"/>
        </w:rPr>
        <w:t xml:space="preserve">chasadim‬</w:t>
      </w:r>
      <w:r>
        <w:rPr>
          <w:b/>
          <w:sz w:val="20"/>
          <w:szCs w:val="20"/>
        </w:rPr>
        <w:t xml:space="preserve">.</w:t>
      </w:r>
      <w:r>
        <w:rPr>
          <w:sz w:val="20"/>
          <w:szCs w:val="20"/>
        </w:rPr>
        <w:t xml:space="preserve"> </w:t>
      </w:r>
      <w:r>
        <w:rPr>
          <w:b/>
          <w:sz w:val="20"/>
          <w:szCs w:val="20"/>
        </w:rPr>
        <w:t xml:space="preserve">וּמִכָּל מָקוֹם גַּם הַטּוֹב שֶׁבַּסּוּסִים צָרִיךְ לְשֵׁבֶט וּרְצוּעָה לְאַלְקָאָה וְהִיא סוּמְקָא וּמִדַּת הַדִּין</w:t>
      </w:r>
      <w:r>
        <w:rPr>
          <w:sz w:val="20"/>
          <w:szCs w:val="20"/>
        </w:rPr>
        <w:t xml:space="preserve"> </w:t>
      </w:r>
      <w:r>
        <w:rPr>
          <w:sz w:val="20"/>
          <w:szCs w:val="20"/>
        </w:rPr>
        <w:t xml:space="preserve">—</w:t>
      </w:r>
      <w:r>
        <w:rPr>
          <w:sz w:val="20"/>
          <w:szCs w:val="20"/>
        </w:rPr>
        <w:t xml:space="preserve"> </w:t>
      </w:r>
      <w:r>
        <w:rPr>
          <w:b/>
          <w:sz w:val="20"/>
          <w:szCs w:val="20"/>
        </w:rPr>
        <w:t xml:space="preserve">‪Yet even the best of horses requires a</w:t>
      </w:r>
      <w:r>
        <w:rPr>
          <w:b/>
          <w:sz w:val="20"/>
          <w:szCs w:val="20"/>
        </w:rPr>
        <w:t xml:space="preserve"> </w:t>
      </w:r>
      <w:r>
        <w:rPr>
          <w:b/>
          <w:sz w:val="20"/>
          <w:szCs w:val="20"/>
        </w:rPr>
        <w:t xml:space="preserve">“</w:t>
      </w:r>
      <w:r>
        <w:rPr>
          <w:b/>
          <w:sz w:val="20"/>
          <w:szCs w:val="20"/>
        </w:rPr>
        <w:t xml:space="preserve">rod and strap</w:t>
      </w:r>
      <w:r>
        <w:rPr>
          <w:b/>
          <w:sz w:val="20"/>
          <w:szCs w:val="20"/>
        </w:rPr>
        <w:t xml:space="preserve">”</w:t>
      </w:r>
      <w:r>
        <w:rPr>
          <w:b/>
          <w:sz w:val="20"/>
          <w:szCs w:val="20"/>
        </w:rPr>
        <w:t xml:space="preserve"> </w:t>
      </w:r>
      <w:r>
        <w:rPr>
          <w:b/>
          <w:sz w:val="20"/>
          <w:szCs w:val="20"/>
        </w:rPr>
        <w:t xml:space="preserve">for flogging — which is</w:t>
      </w:r>
      <w:r>
        <w:rPr>
          <w:b/>
          <w:sz w:val="20"/>
          <w:szCs w:val="20"/>
        </w:rPr>
        <w:t xml:space="preserve"> </w:t>
      </w:r>
      <w:r>
        <w:rPr>
          <w:b/>
          <w:sz w:val="20"/>
          <w:szCs w:val="20"/>
        </w:rPr>
        <w:t xml:space="preserve">“</w:t>
      </w:r>
      <w:r>
        <w:rPr>
          <w:b/>
          <w:sz w:val="20"/>
          <w:szCs w:val="20"/>
        </w:rPr>
        <w:t xml:space="preserve">red [</w:t>
      </w:r>
      <w:r>
        <w:rPr>
          <w:i/>
          <w:b/>
          <w:sz w:val="20"/>
          <w:szCs w:val="20"/>
        </w:rPr>
        <w:t xml:space="preserve">sumka</w:t>
      </w:r>
      <w:r>
        <w:rPr>
          <w:b/>
          <w:sz w:val="20"/>
          <w:szCs w:val="20"/>
        </w:rPr>
        <w:t xml:space="preserve">],</w:t>
      </w:r>
      <w:r>
        <w:rPr>
          <w:b/>
          <w:sz w:val="20"/>
          <w:szCs w:val="20"/>
        </w:rPr>
        <w:t xml:space="preserve">”</w:t>
      </w:r>
      <w:r>
        <w:rPr>
          <w:b/>
          <w:sz w:val="20"/>
          <w:szCs w:val="20"/>
        </w:rPr>
        <w:t xml:space="preserve"> </w:t>
      </w:r>
      <w:r>
        <w:rPr>
          <w:b/>
          <w:sz w:val="20"/>
          <w:szCs w:val="20"/>
        </w:rPr>
        <w:t xml:space="preserve">the trait of</w:t>
      </w:r>
      <w:r>
        <w:rPr>
          <w:b/>
          <w:sz w:val="20"/>
          <w:szCs w:val="20"/>
        </w:rPr>
        <w:t xml:space="preserve"> </w:t>
      </w:r>
      <w:r>
        <w:rPr>
          <w:i/>
          <w:b/>
          <w:sz w:val="20"/>
          <w:szCs w:val="20"/>
        </w:rPr>
        <w:t xml:space="preserve">Din‬</w:t>
      </w:r>
      <w:r>
        <w:rPr>
          <w:b/>
          <w:sz w:val="20"/>
          <w:szCs w:val="20"/>
        </w:rPr>
        <w:t xml:space="preserve">;</w:t>
      </w:r>
      <w:r>
        <w:rPr>
          <w:sz w:val="20"/>
          <w:szCs w:val="20"/>
        </w:rPr>
        <w:t xml:space="preserve"> </w:t>
      </w:r>
      <w:r>
        <w:rPr>
          <w:b/>
          <w:sz w:val="20"/>
          <w:szCs w:val="20"/>
        </w:rPr>
        <w:t xml:space="preserve">וּכְשֶׁהִיא יוֹרֶדֶת עַל הַסּוּס יֵשׁ בָּהּ נוֹי וְיוֹפִי לְפִי שֶׁהִיא רְצוּעָה אֲדוּמָּה</w:t>
      </w:r>
      <w:r>
        <w:rPr>
          <w:sz w:val="20"/>
          <w:szCs w:val="20"/>
        </w:rPr>
        <w:t xml:space="preserve"> </w:t>
      </w:r>
      <w:r>
        <w:rPr>
          <w:sz w:val="20"/>
          <w:szCs w:val="20"/>
        </w:rPr>
        <w:t xml:space="preserve">—</w:t>
      </w:r>
      <w:r>
        <w:rPr>
          <w:sz w:val="20"/>
          <w:szCs w:val="20"/>
        </w:rPr>
        <w:t xml:space="preserve"> </w:t>
      </w:r>
      <w:r>
        <w:rPr>
          <w:b/>
          <w:sz w:val="20"/>
          <w:szCs w:val="20"/>
        </w:rPr>
        <w:t xml:space="preserve">‪and when it comes down upon the horse it has grace and beauty, since it is a</w:t>
      </w:r>
      <w:r>
        <w:rPr>
          <w:b/>
          <w:sz w:val="20"/>
          <w:szCs w:val="20"/>
        </w:rPr>
        <w:t xml:space="preserve"> </w:t>
      </w:r>
      <w:r>
        <w:rPr>
          <w:b/>
          <w:sz w:val="20"/>
          <w:szCs w:val="20"/>
        </w:rPr>
        <w:t xml:space="preserve">“</w:t>
      </w:r>
      <w:r>
        <w:rPr>
          <w:b/>
          <w:sz w:val="20"/>
          <w:szCs w:val="20"/>
        </w:rPr>
        <w:t xml:space="preserve">red strap.‬</w:t>
      </w:r>
      <w:r>
        <w:rPr>
          <w:b/>
          <w:sz w:val="20"/>
          <w:szCs w:val="20"/>
        </w:rPr>
        <w:t xml:space="preserve">”</w:t>
      </w:r>
    </w:p>
    <w:p>
      <w:pPr>
        <w:pStyle w:val="BodyText"/>
        <w:spacing w:before="0" w:after="40" w:line="240" w:lineRule="auto"/>
      </w:pPr>
      <w:r>
        <w:rPr>
          <w:b/>
          <w:sz w:val="20"/>
          <w:szCs w:val="20"/>
        </w:rPr>
        <w:t xml:space="preserve">וְאֵינוֹ כְּשׁוֹט לְסוּס הַנִּמְשָׁל לְ״שֵׁבֶט לְגֵו כְּסִילִים״, דְּהַשּׁוֹט עָשׂוּי לְהַכּוֹת לְבַד</w:t>
      </w:r>
      <w:r>
        <w:rPr>
          <w:sz w:val="20"/>
          <w:szCs w:val="20"/>
        </w:rPr>
        <w:t xml:space="preserve"> </w:t>
      </w:r>
      <w:r>
        <w:rPr>
          <w:sz w:val="20"/>
          <w:szCs w:val="20"/>
        </w:rPr>
        <w:t xml:space="preserve">—</w:t>
      </w:r>
      <w:r>
        <w:rPr>
          <w:sz w:val="20"/>
          <w:szCs w:val="20"/>
        </w:rPr>
        <w:t xml:space="preserve"> </w:t>
      </w:r>
      <w:r>
        <w:rPr>
          <w:b/>
          <w:sz w:val="20"/>
          <w:szCs w:val="20"/>
        </w:rPr>
        <w:t xml:space="preserve">‪And it is not like</w:t>
      </w:r>
      <w:r>
        <w:rPr>
          <w:b/>
          <w:sz w:val="20"/>
          <w:szCs w:val="20"/>
        </w:rPr>
        <w:t xml:space="preserve"> </w:t>
      </w:r>
      <w:r>
        <w:rPr>
          <w:b/>
          <w:sz w:val="20"/>
          <w:szCs w:val="20"/>
        </w:rPr>
        <w:t xml:space="preserve">“</w:t>
      </w:r>
      <w:r>
        <w:rPr>
          <w:b/>
          <w:sz w:val="20"/>
          <w:szCs w:val="20"/>
        </w:rPr>
        <w:t xml:space="preserve">a whip for the horse</w:t>
      </w:r>
      <w:r>
        <w:rPr>
          <w:b/>
          <w:sz w:val="20"/>
          <w:szCs w:val="20"/>
        </w:rPr>
        <w:t xml:space="preserve">”</w:t>
      </w:r>
      <w:r>
        <w:rPr>
          <w:b/>
          <w:sz w:val="20"/>
          <w:szCs w:val="20"/>
        </w:rPr>
        <w:t xml:space="preserve"> </w:t>
      </w:r>
      <w:r>
        <w:rPr>
          <w:b/>
          <w:sz w:val="20"/>
          <w:szCs w:val="20"/>
        </w:rPr>
        <w:t xml:space="preserve">(Mishlei 26:3)</w:t>
      </w:r>
      <w:r>
        <w:rPr>
          <w:rStyle w:val="FootnoteReference"/>
        </w:rPr>
        <w:footnoteReference w:id="877"/>
      </w:r>
      <w:r>
        <w:rPr>
          <w:b/>
          <w:sz w:val="20"/>
          <w:szCs w:val="20"/>
        </w:rPr>
        <w:t xml:space="preserve">, likened to</w:t>
      </w:r>
      <w:r>
        <w:rPr>
          <w:b/>
          <w:sz w:val="20"/>
          <w:szCs w:val="20"/>
        </w:rPr>
        <w:t xml:space="preserve"> </w:t>
      </w:r>
      <w:r>
        <w:rPr>
          <w:b/>
          <w:sz w:val="20"/>
          <w:szCs w:val="20"/>
        </w:rPr>
        <w:t xml:space="preserve">“</w:t>
      </w:r>
      <w:r>
        <w:rPr>
          <w:b/>
          <w:sz w:val="20"/>
          <w:szCs w:val="20"/>
        </w:rPr>
        <w:t xml:space="preserve">a rod for the back of fools</w:t>
      </w:r>
      <w:r>
        <w:rPr>
          <w:b/>
          <w:sz w:val="20"/>
          <w:szCs w:val="20"/>
        </w:rPr>
        <w:t xml:space="preserve">”</w:t>
      </w:r>
      <w:r>
        <w:rPr>
          <w:b/>
          <w:sz w:val="20"/>
          <w:szCs w:val="20"/>
        </w:rPr>
        <w:t xml:space="preserve"> </w:t>
      </w:r>
      <w:r>
        <w:rPr>
          <w:b/>
          <w:sz w:val="20"/>
          <w:szCs w:val="20"/>
        </w:rPr>
        <w:t xml:space="preserve">— for the whip is made only to strike;‬</w:t>
      </w:r>
      <w:r>
        <w:rPr>
          <w:sz w:val="20"/>
          <w:szCs w:val="20"/>
        </w:rPr>
        <w:t xml:space="preserve"> </w:t>
      </w:r>
      <w:r>
        <w:rPr>
          <w:b/>
          <w:sz w:val="20"/>
          <w:szCs w:val="20"/>
        </w:rPr>
        <w:t xml:space="preserve">מַה שֶּׁאֵין כֵּן הָרְצוּעָה שֶׁל עוֹר עֲשׂוּיָה לְנוֹי גַּם כֵּן, וּכְשֶׁמּוּנַּחַת עַל הַגּוּף יֵשׁ בָּהּ נוֹי לְמַרְאִית עֵינֵי אֲחֵרִים</w:t>
      </w:r>
      <w:r>
        <w:rPr>
          <w:sz w:val="20"/>
          <w:szCs w:val="20"/>
        </w:rPr>
        <w:t xml:space="preserve"> </w:t>
      </w:r>
      <w:r>
        <w:rPr>
          <w:sz w:val="20"/>
          <w:szCs w:val="20"/>
        </w:rPr>
        <w:t xml:space="preserve">—</w:t>
      </w:r>
      <w:r>
        <w:rPr>
          <w:sz w:val="20"/>
          <w:szCs w:val="20"/>
        </w:rPr>
        <w:t xml:space="preserve"> </w:t>
      </w:r>
      <w:r>
        <w:rPr>
          <w:b/>
          <w:sz w:val="20"/>
          <w:szCs w:val="20"/>
        </w:rPr>
        <w:t xml:space="preserve">‪whereas the leather strap is also made for adornment, and when it rests on the body it has grace to the eyes of others,‬</w:t>
      </w:r>
      <w:r>
        <w:rPr>
          <w:sz w:val="20"/>
          <w:szCs w:val="20"/>
        </w:rPr>
        <w:t xml:space="preserve"> </w:t>
      </w:r>
      <w:r>
        <w:rPr>
          <w:b/>
          <w:sz w:val="20"/>
          <w:szCs w:val="20"/>
        </w:rPr>
        <w:t xml:space="preserve">רַק הַסּוּס עַצְמוֹ לְבַדּוֹ הוּא שֶׁמַּרְגִּישׁ הַהַכָּאָה שֶׁהִיא רְצוּעָה לְאַלְקָאָה</w:t>
      </w:r>
      <w:r>
        <w:rPr>
          <w:sz w:val="20"/>
          <w:szCs w:val="20"/>
        </w:rPr>
        <w:t xml:space="preserve"> </w:t>
      </w:r>
      <w:r>
        <w:rPr>
          <w:sz w:val="20"/>
          <w:szCs w:val="20"/>
        </w:rPr>
        <w:t xml:space="preserve">—</w:t>
      </w:r>
      <w:r>
        <w:rPr>
          <w:sz w:val="20"/>
          <w:szCs w:val="20"/>
        </w:rPr>
        <w:t xml:space="preserve"> </w:t>
      </w:r>
      <w:r>
        <w:rPr>
          <w:b/>
          <w:sz w:val="20"/>
          <w:szCs w:val="20"/>
        </w:rPr>
        <w:t xml:space="preserve">‪only the horse itself alone feels the blow — that it is a</w:t>
      </w:r>
      <w:r>
        <w:rPr>
          <w:b/>
          <w:sz w:val="20"/>
          <w:szCs w:val="20"/>
        </w:rPr>
        <w:t xml:space="preserve"> </w:t>
      </w:r>
      <w:r>
        <w:rPr>
          <w:b/>
          <w:sz w:val="20"/>
          <w:szCs w:val="20"/>
        </w:rPr>
        <w:t xml:space="preserve">“</w:t>
      </w:r>
      <w:r>
        <w:rPr>
          <w:b/>
          <w:sz w:val="20"/>
          <w:szCs w:val="20"/>
        </w:rPr>
        <w:t xml:space="preserve">strap for flogging.‬</w:t>
      </w:r>
      <w:r>
        <w:rPr>
          <w:b/>
          <w:sz w:val="20"/>
          <w:szCs w:val="20"/>
        </w:rPr>
        <w:t xml:space="preserve">”</w:t>
      </w:r>
      <w:r>
        <w:rPr>
          <w:sz w:val="20"/>
          <w:szCs w:val="20"/>
        </w:rPr>
        <w:t xml:space="preserve"> </w:t>
      </w:r>
      <w:r>
        <w:rPr>
          <w:b/>
          <w:sz w:val="20"/>
          <w:szCs w:val="20"/>
        </w:rPr>
        <w:t xml:space="preserve">וְכֵן עֲנִיּוּתָא דְּיִשְׂרָאֵל אֵינוֹ חִסָּרוֹן גּוּפָנִי הַנִּרְאֶה לַכֹּל שֶׁהוֹמֶה וּמְהַמֶּה אַחַר חִסְרוֹנוֹ, רַק חִסָּרוֹן נַפְשִׁי, דְּרַק הַלֵּב יוֹדֵעַ מָרַת נַפְשׁוֹ</w:t>
      </w:r>
      <w:r>
        <w:rPr>
          <w:sz w:val="20"/>
          <w:szCs w:val="20"/>
        </w:rPr>
        <w:t xml:space="preserve"> </w:t>
      </w:r>
      <w:r>
        <w:rPr>
          <w:sz w:val="20"/>
          <w:szCs w:val="20"/>
        </w:rPr>
        <w:t xml:space="preserve">—</w:t>
      </w:r>
      <w:r>
        <w:rPr>
          <w:sz w:val="20"/>
          <w:szCs w:val="20"/>
        </w:rPr>
        <w:t xml:space="preserve"> </w:t>
      </w:r>
      <w:r>
        <w:rPr>
          <w:b/>
          <w:sz w:val="20"/>
          <w:szCs w:val="20"/>
        </w:rPr>
        <w:t xml:space="preserve">‪So too the</w:t>
      </w:r>
      <w:r>
        <w:rPr>
          <w:b/>
          <w:sz w:val="20"/>
          <w:szCs w:val="20"/>
        </w:rPr>
        <w:t xml:space="preserve"> </w:t>
      </w:r>
      <w:r>
        <w:rPr>
          <w:b/>
          <w:sz w:val="20"/>
          <w:szCs w:val="20"/>
        </w:rPr>
        <w:t xml:space="preserve">“</w:t>
      </w:r>
      <w:r>
        <w:rPr>
          <w:b/>
          <w:sz w:val="20"/>
          <w:szCs w:val="20"/>
        </w:rPr>
        <w:t xml:space="preserve">poverty of Israel</w:t>
      </w:r>
      <w:r>
        <w:rPr>
          <w:b/>
          <w:sz w:val="20"/>
          <w:szCs w:val="20"/>
        </w:rPr>
        <w:t xml:space="preserve">”</w:t>
      </w:r>
      <w:r>
        <w:rPr>
          <w:b/>
          <w:sz w:val="20"/>
          <w:szCs w:val="20"/>
        </w:rPr>
        <w:t xml:space="preserve"> </w:t>
      </w:r>
      <w:r>
        <w:rPr>
          <w:b/>
          <w:sz w:val="20"/>
          <w:szCs w:val="20"/>
        </w:rPr>
        <w:t xml:space="preserve">is not a bodily lack, visible to all, over which one moans and murmurs — but an</w:t>
      </w:r>
      <w:r>
        <w:rPr>
          <w:b/>
          <w:sz w:val="20"/>
          <w:szCs w:val="20"/>
        </w:rPr>
        <w:t xml:space="preserve"> </w:t>
      </w:r>
      <w:r>
        <w:rPr>
          <w:i/>
          <w:b/>
          <w:sz w:val="20"/>
          <w:szCs w:val="20"/>
        </w:rPr>
        <w:t xml:space="preserve">inner</w:t>
      </w:r>
      <w:r>
        <w:rPr>
          <w:b/>
          <w:sz w:val="20"/>
          <w:szCs w:val="20"/>
        </w:rPr>
        <w:t xml:space="preserve"> </w:t>
      </w:r>
      <w:r>
        <w:rPr>
          <w:b/>
          <w:sz w:val="20"/>
          <w:szCs w:val="20"/>
        </w:rPr>
        <w:t xml:space="preserve">lack, for</w:t>
      </w:r>
      <w:r>
        <w:rPr>
          <w:b/>
          <w:sz w:val="20"/>
          <w:szCs w:val="20"/>
        </w:rPr>
        <w:t xml:space="preserve"> </w:t>
      </w:r>
      <w:r>
        <w:rPr>
          <w:b/>
          <w:sz w:val="20"/>
          <w:szCs w:val="20"/>
        </w:rPr>
        <w:t xml:space="preserve">“</w:t>
      </w:r>
      <w:r>
        <w:rPr>
          <w:b/>
          <w:sz w:val="20"/>
          <w:szCs w:val="20"/>
        </w:rPr>
        <w:t xml:space="preserve">only the heart knows the bitterness of its soul</w:t>
      </w:r>
      <w:r>
        <w:rPr>
          <w:b/>
          <w:sz w:val="20"/>
          <w:szCs w:val="20"/>
        </w:rPr>
        <w:t xml:space="preserve">”</w:t>
      </w:r>
      <w:r>
        <w:rPr>
          <w:b/>
          <w:sz w:val="20"/>
          <w:szCs w:val="20"/>
        </w:rPr>
        <w:t xml:space="preserve"> </w:t>
      </w:r>
      <w:r>
        <w:rPr>
          <w:b/>
          <w:sz w:val="20"/>
          <w:szCs w:val="20"/>
        </w:rPr>
        <w:t xml:space="preserve">(Mishlei 14:10);‬</w:t>
      </w:r>
      <w:r>
        <w:rPr>
          <w:sz w:val="20"/>
          <w:szCs w:val="20"/>
        </w:rPr>
        <w:t xml:space="preserve"> </w:t>
      </w:r>
      <w:r>
        <w:rPr>
          <w:b/>
          <w:sz w:val="20"/>
          <w:szCs w:val="20"/>
        </w:rPr>
        <w:t xml:space="preserve">וְהוּא עוֹנִי רוּחָנִי דְּנֶפֶשׁ שֶׁמַּכִּיר בְּחִסְרוֹנוֹ דְּלֵית לֵיהּ מִגַּרְמֵיהּ כְּלוּם</w:t>
      </w:r>
      <w:r>
        <w:rPr>
          <w:sz w:val="20"/>
          <w:szCs w:val="20"/>
        </w:rPr>
        <w:t xml:space="preserve"> </w:t>
      </w:r>
      <w:r>
        <w:rPr>
          <w:sz w:val="20"/>
          <w:szCs w:val="20"/>
        </w:rPr>
        <w:t xml:space="preserve">—</w:t>
      </w:r>
      <w:r>
        <w:rPr>
          <w:sz w:val="20"/>
          <w:szCs w:val="20"/>
        </w:rPr>
        <w:t xml:space="preserve"> </w:t>
      </w:r>
      <w:r>
        <w:rPr>
          <w:b/>
          <w:sz w:val="20"/>
          <w:szCs w:val="20"/>
        </w:rPr>
        <w:t xml:space="preserve">‪it is a</w:t>
      </w:r>
      <w:r>
        <w:rPr>
          <w:b/>
          <w:sz w:val="20"/>
          <w:szCs w:val="20"/>
        </w:rPr>
        <w:t xml:space="preserve"> </w:t>
      </w:r>
      <w:r>
        <w:rPr>
          <w:i/>
          <w:b/>
          <w:sz w:val="20"/>
          <w:szCs w:val="20"/>
        </w:rPr>
        <w:t xml:space="preserve">spiritual</w:t>
      </w:r>
      <w:r>
        <w:rPr>
          <w:b/>
          <w:sz w:val="20"/>
          <w:szCs w:val="20"/>
        </w:rPr>
        <w:t xml:space="preserve"> </w:t>
      </w:r>
      <w:r>
        <w:rPr>
          <w:b/>
          <w:sz w:val="20"/>
          <w:szCs w:val="20"/>
        </w:rPr>
        <w:t xml:space="preserve">affliction of the soul, which recognizes its own lack — that</w:t>
      </w:r>
      <w:r>
        <w:rPr>
          <w:b/>
          <w:sz w:val="20"/>
          <w:szCs w:val="20"/>
        </w:rPr>
        <w:t xml:space="preserve"> </w:t>
      </w:r>
      <w:r>
        <w:rPr>
          <w:b/>
          <w:sz w:val="20"/>
          <w:szCs w:val="20"/>
        </w:rPr>
        <w:t xml:space="preserve">“</w:t>
      </w:r>
      <w:r>
        <w:rPr>
          <w:b/>
          <w:sz w:val="20"/>
          <w:szCs w:val="20"/>
        </w:rPr>
        <w:t xml:space="preserve">it has nothing of its own.‬</w:t>
      </w:r>
      <w:r>
        <w:rPr>
          <w:b/>
          <w:sz w:val="20"/>
          <w:szCs w:val="20"/>
        </w:rPr>
        <w:t xml:space="preserve">”</w:t>
      </w:r>
    </w:p>
    <w:p>
      <w:pPr>
        <w:pStyle w:val="BodyText"/>
        <w:spacing w:before="0" w:after="40" w:line="240" w:lineRule="auto"/>
      </w:pPr>
      <w:r>
        <w:rPr>
          <w:b/>
          <w:sz w:val="20"/>
          <w:szCs w:val="20"/>
        </w:rPr>
        <w:t xml:space="preserve">וּבָזֶה אוּמּוֹת הָעוֹלָם עֲשִׁירִים, דִּמְדַמִּים בְּנַפְשָׁם שֶׁיֵּשׁ לָהֶם כֹּחַ וְעֶצֶם יָד לַעֲשׂוֹת חַיִל</w:t>
      </w:r>
      <w:r>
        <w:rPr>
          <w:sz w:val="20"/>
          <w:szCs w:val="20"/>
        </w:rPr>
        <w:t xml:space="preserve"> </w:t>
      </w:r>
      <w:r>
        <w:rPr>
          <w:sz w:val="20"/>
          <w:szCs w:val="20"/>
        </w:rPr>
        <w:t xml:space="preserve">—</w:t>
      </w:r>
      <w:r>
        <w:rPr>
          <w:sz w:val="20"/>
          <w:szCs w:val="20"/>
        </w:rPr>
        <w:t xml:space="preserve"> </w:t>
      </w:r>
      <w:r>
        <w:rPr>
          <w:b/>
          <w:sz w:val="20"/>
          <w:szCs w:val="20"/>
        </w:rPr>
        <w:t xml:space="preserve">‪And in this the nations are</w:t>
      </w:r>
      <w:r>
        <w:rPr>
          <w:b/>
          <w:sz w:val="20"/>
          <w:szCs w:val="20"/>
        </w:rPr>
        <w:t xml:space="preserve"> </w:t>
      </w:r>
      <w:r>
        <w:rPr>
          <w:b/>
          <w:sz w:val="20"/>
          <w:szCs w:val="20"/>
        </w:rPr>
        <w:t xml:space="preserve">“</w:t>
      </w:r>
      <w:r>
        <w:rPr>
          <w:b/>
          <w:sz w:val="20"/>
          <w:szCs w:val="20"/>
        </w:rPr>
        <w:t xml:space="preserve">wealthy,</w:t>
      </w:r>
      <w:r>
        <w:rPr>
          <w:b/>
          <w:sz w:val="20"/>
          <w:szCs w:val="20"/>
        </w:rPr>
        <w:t xml:space="preserve">”</w:t>
      </w:r>
      <w:r>
        <w:rPr>
          <w:b/>
          <w:sz w:val="20"/>
          <w:szCs w:val="20"/>
        </w:rPr>
        <w:t xml:space="preserve"> </w:t>
      </w:r>
      <w:r>
        <w:rPr>
          <w:b/>
          <w:sz w:val="20"/>
          <w:szCs w:val="20"/>
        </w:rPr>
        <w:t xml:space="preserve">for they imagine that they have</w:t>
      </w:r>
      <w:r>
        <w:rPr>
          <w:b/>
          <w:sz w:val="20"/>
          <w:szCs w:val="20"/>
        </w:rPr>
        <w:t xml:space="preserve"> </w:t>
      </w:r>
      <w:r>
        <w:rPr>
          <w:b/>
          <w:sz w:val="20"/>
          <w:szCs w:val="20"/>
        </w:rPr>
        <w:t xml:space="preserve">“</w:t>
      </w:r>
      <w:r>
        <w:rPr>
          <w:b/>
          <w:sz w:val="20"/>
          <w:szCs w:val="20"/>
        </w:rPr>
        <w:t xml:space="preserve">power and strength of hand to make valor‬</w:t>
      </w:r>
      <w:r>
        <w:rPr>
          <w:b/>
          <w:sz w:val="20"/>
          <w:szCs w:val="20"/>
        </w:rPr>
        <w:t xml:space="preserve">”</w:t>
      </w:r>
      <w:r>
        <w:rPr>
          <w:b/>
          <w:sz w:val="20"/>
          <w:szCs w:val="20"/>
        </w:rPr>
        <w:t xml:space="preserve">;</w:t>
      </w:r>
      <w:r>
        <w:rPr>
          <w:sz w:val="20"/>
          <w:szCs w:val="20"/>
        </w:rPr>
        <w:t xml:space="preserve"> </w:t>
      </w:r>
      <w:r>
        <w:rPr>
          <w:b/>
          <w:sz w:val="20"/>
          <w:szCs w:val="20"/>
        </w:rPr>
        <w:t xml:space="preserve">וְעַל כֵּן הֵם מִתְפָּאֲרִים בְּעׇשְׁרָם כְּמוֹ שֶׁנֶּאֱמַר בְּהָמָן שֶׁסִּיפֵּר ״כְּבוֹד עׇשְׁרוֹ״, וְהַיְינוּ עַל יְדֵי שֶׁאָמַר דִּבְכֹחוֹ אָסַף לוֹ עוֹשֶׁר רַב כָּזֶה</w:t>
      </w:r>
      <w:r>
        <w:rPr>
          <w:sz w:val="20"/>
          <w:szCs w:val="20"/>
        </w:rPr>
        <w:t xml:space="preserve"> </w:t>
      </w:r>
      <w:r>
        <w:rPr>
          <w:sz w:val="20"/>
          <w:szCs w:val="20"/>
        </w:rPr>
        <w:t xml:space="preserve">—</w:t>
      </w:r>
      <w:r>
        <w:rPr>
          <w:sz w:val="20"/>
          <w:szCs w:val="20"/>
        </w:rPr>
        <w:t xml:space="preserve"> </w:t>
      </w:r>
      <w:r>
        <w:rPr>
          <w:b/>
          <w:sz w:val="20"/>
          <w:szCs w:val="20"/>
        </w:rPr>
        <w:t xml:space="preserve">‪and therefore they boast of their wealth, as it says of Haman, who</w:t>
      </w:r>
      <w:r>
        <w:rPr>
          <w:b/>
          <w:sz w:val="20"/>
          <w:szCs w:val="20"/>
        </w:rPr>
        <w:t xml:space="preserve"> </w:t>
      </w:r>
      <w:r>
        <w:rPr>
          <w:b/>
          <w:sz w:val="20"/>
          <w:szCs w:val="20"/>
        </w:rPr>
        <w:t xml:space="preserve">“</w:t>
      </w:r>
      <w:r>
        <w:rPr>
          <w:b/>
          <w:sz w:val="20"/>
          <w:szCs w:val="20"/>
        </w:rPr>
        <w:t xml:space="preserve">recounted the glory of his riches</w:t>
      </w:r>
      <w:r>
        <w:rPr>
          <w:rStyle w:val="FootnoteReference"/>
        </w:rPr>
        <w:footnoteReference w:id="878"/>
      </w:r>
      <w:r>
        <w:rPr>
          <w:b/>
          <w:sz w:val="20"/>
          <w:szCs w:val="20"/>
        </w:rPr>
        <w:t xml:space="preserve">”</w:t>
      </w:r>
      <w:r>
        <w:rPr>
          <w:b/>
          <w:sz w:val="20"/>
          <w:szCs w:val="20"/>
        </w:rPr>
        <w:t xml:space="preserve"> </w:t>
      </w:r>
      <w:r>
        <w:rPr>
          <w:b/>
          <w:sz w:val="20"/>
          <w:szCs w:val="20"/>
        </w:rPr>
        <w:t xml:space="preserve">(Esther 5:11) — [boasting] that by his own power he amassed such great wealth.‬</w:t>
      </w:r>
      <w:r>
        <w:rPr>
          <w:sz w:val="20"/>
          <w:szCs w:val="20"/>
        </w:rPr>
        <w:t xml:space="preserve"> </w:t>
      </w:r>
      <w:r>
        <w:rPr>
          <w:b/>
          <w:sz w:val="20"/>
          <w:szCs w:val="20"/>
        </w:rPr>
        <w:t xml:space="preserve">מַה שֶּׁאֵין כֵּן כְּפִי הָאֱמֶת דְּהַכֹּל בִּידֵי שָׁמַיִם, וְנִגְזַר קֹדֶם יְצִירַת הַוָּלָד, ״אַל יִתְהַלֵּל [חָכָם בְּחָכְמָתוֹ]״ וְגוֹמֵר</w:t>
      </w:r>
      <w:r>
        <w:rPr>
          <w:sz w:val="20"/>
          <w:szCs w:val="20"/>
        </w:rPr>
        <w:t xml:space="preserve"> </w:t>
      </w:r>
      <w:r>
        <w:rPr>
          <w:sz w:val="20"/>
          <w:szCs w:val="20"/>
        </w:rPr>
        <w:t xml:space="preserve">—</w:t>
      </w:r>
      <w:r>
        <w:rPr>
          <w:sz w:val="20"/>
          <w:szCs w:val="20"/>
        </w:rPr>
        <w:t xml:space="preserve"> </w:t>
      </w:r>
      <w:r>
        <w:rPr>
          <w:b/>
          <w:sz w:val="20"/>
          <w:szCs w:val="20"/>
        </w:rPr>
        <w:t xml:space="preserve">‪Which is not so in truth, where</w:t>
      </w:r>
      <w:r>
        <w:rPr>
          <w:b/>
          <w:sz w:val="20"/>
          <w:szCs w:val="20"/>
        </w:rPr>
        <w:t xml:space="preserve"> </w:t>
      </w:r>
      <w:r>
        <w:rPr>
          <w:b/>
          <w:sz w:val="20"/>
          <w:szCs w:val="20"/>
        </w:rPr>
        <w:t xml:space="preserve">“</w:t>
      </w:r>
      <w:r>
        <w:rPr>
          <w:b/>
          <w:sz w:val="20"/>
          <w:szCs w:val="20"/>
        </w:rPr>
        <w:t xml:space="preserve">all is in the hands of Heaven,</w:t>
      </w:r>
      <w:r>
        <w:rPr>
          <w:b/>
          <w:sz w:val="20"/>
          <w:szCs w:val="20"/>
        </w:rPr>
        <w:t xml:space="preserve">”</w:t>
      </w:r>
      <w:r>
        <w:rPr>
          <w:b/>
          <w:sz w:val="20"/>
          <w:szCs w:val="20"/>
        </w:rPr>
        <w:t xml:space="preserve"> </w:t>
      </w:r>
      <w:r>
        <w:rPr>
          <w:b/>
          <w:sz w:val="20"/>
          <w:szCs w:val="20"/>
        </w:rPr>
        <w:t xml:space="preserve">and [one’s lot] is decreed before the child’s formation;</w:t>
      </w:r>
      <w:r>
        <w:rPr>
          <w:b/>
          <w:sz w:val="20"/>
          <w:szCs w:val="20"/>
        </w:rPr>
        <w:t xml:space="preserve"> </w:t>
      </w:r>
      <w:r>
        <w:rPr>
          <w:b/>
          <w:sz w:val="20"/>
          <w:szCs w:val="20"/>
        </w:rPr>
        <w:t xml:space="preserve">“</w:t>
      </w:r>
      <w:r>
        <w:rPr>
          <w:b/>
          <w:sz w:val="20"/>
          <w:szCs w:val="20"/>
        </w:rPr>
        <w:t xml:space="preserve">let not [the wise man] glory [in his wisdom]</w:t>
      </w:r>
      <w:r>
        <w:rPr>
          <w:b/>
          <w:sz w:val="20"/>
          <w:szCs w:val="20"/>
        </w:rPr>
        <w:t xml:space="preserve">”</w:t>
      </w:r>
      <w:r>
        <w:rPr>
          <w:b/>
          <w:sz w:val="20"/>
          <w:szCs w:val="20"/>
        </w:rPr>
        <w:t xml:space="preserve"> </w:t>
      </w:r>
      <w:r>
        <w:rPr>
          <w:b/>
          <w:sz w:val="20"/>
          <w:szCs w:val="20"/>
        </w:rPr>
        <w:t xml:space="preserve">(Yirmeyah 9:22).‬</w:t>
      </w:r>
    </w:p>
    <w:p>
      <w:pPr>
        <w:pStyle w:val="BodyText"/>
        <w:spacing w:before="0" w:after="40" w:line="240" w:lineRule="auto"/>
      </w:pPr>
      <w:r>
        <w:rPr>
          <w:b/>
          <w:sz w:val="20"/>
          <w:szCs w:val="20"/>
        </w:rPr>
        <w:t xml:space="preserve">כִּי ״אִם בְּזֹאת [יִתְהַלֵּל הַמִּתְהַלֵּל]״ וְגוֹמֵר הוּא דַּרְגָּא דִּירֵא שָׁמַיִם הָרָמוּז בְּמִלַּת ״זֹאת״, דְּזֶהוּ בִּידֵי אָדָם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but in this [let the boaster boast]</w:t>
      </w:r>
      <w:r>
        <w:rPr>
          <w:b/>
          <w:sz w:val="20"/>
          <w:szCs w:val="20"/>
        </w:rPr>
        <w:t xml:space="preserve">”</w:t>
      </w:r>
      <w:r>
        <w:rPr>
          <w:b/>
          <w:sz w:val="20"/>
          <w:szCs w:val="20"/>
        </w:rPr>
        <w:t xml:space="preserve"> </w:t>
      </w:r>
      <w:r>
        <w:rPr>
          <w:b/>
          <w:sz w:val="20"/>
          <w:szCs w:val="20"/>
        </w:rPr>
        <w:t xml:space="preserve">(ibid. 9:23) is the rung of the God-fearing man, alluded to in the word</w:t>
      </w:r>
      <w:r>
        <w:rPr>
          <w:b/>
          <w:sz w:val="20"/>
          <w:szCs w:val="20"/>
        </w:rPr>
        <w:t xml:space="preserve"> </w:t>
      </w:r>
      <w:r>
        <w:rPr>
          <w:b/>
          <w:sz w:val="20"/>
          <w:szCs w:val="20"/>
        </w:rPr>
        <w:t xml:space="preserve">“</w:t>
      </w:r>
      <w:r>
        <w:rPr>
          <w:i/>
          <w:b/>
          <w:sz w:val="20"/>
          <w:szCs w:val="20"/>
        </w:rPr>
        <w:t xml:space="preserve">zos</w:t>
      </w:r>
      <w:r>
        <w:rPr>
          <w:b/>
          <w:sz w:val="20"/>
          <w:szCs w:val="20"/>
        </w:rPr>
        <w:t xml:space="preserve"> </w:t>
      </w:r>
      <w:r>
        <w:rPr>
          <w:b/>
          <w:sz w:val="20"/>
          <w:szCs w:val="20"/>
        </w:rPr>
        <w:t xml:space="preserve">[this]</w:t>
      </w:r>
      <w:r>
        <w:rPr>
          <w:b/>
          <w:sz w:val="20"/>
          <w:szCs w:val="20"/>
        </w:rPr>
        <w:t xml:space="preserve">”</w:t>
      </w:r>
      <w:r>
        <w:rPr>
          <w:b/>
          <w:sz w:val="20"/>
          <w:szCs w:val="20"/>
        </w:rPr>
        <w:t xml:space="preserve"> </w:t>
      </w:r>
      <w:r>
        <w:rPr>
          <w:b/>
          <w:sz w:val="20"/>
          <w:szCs w:val="20"/>
        </w:rPr>
        <w:t xml:space="preserve">— for this [alone] is</w:t>
      </w:r>
      <w:r>
        <w:rPr>
          <w:b/>
          <w:sz w:val="20"/>
          <w:szCs w:val="20"/>
        </w:rPr>
        <w:t xml:space="preserve"> </w:t>
      </w:r>
      <w:r>
        <w:rPr>
          <w:b/>
          <w:sz w:val="20"/>
          <w:szCs w:val="20"/>
        </w:rPr>
        <w:t xml:space="preserve">“</w:t>
      </w:r>
      <w:r>
        <w:rPr>
          <w:b/>
          <w:sz w:val="20"/>
          <w:szCs w:val="20"/>
        </w:rPr>
        <w:t xml:space="preserve">in man’s hands‬</w:t>
      </w:r>
      <w:r>
        <w:rPr>
          <w:b/>
          <w:sz w:val="20"/>
          <w:szCs w:val="20"/>
        </w:rPr>
        <w:t xml:space="preserve">”</w:t>
      </w:r>
      <w:r>
        <w:rPr>
          <w:b/>
          <w:sz w:val="20"/>
          <w:szCs w:val="20"/>
        </w:rPr>
        <w:t xml:space="preserve">;</w:t>
      </w:r>
      <w:r>
        <w:rPr>
          <w:sz w:val="20"/>
          <w:szCs w:val="20"/>
        </w:rPr>
        <w:t xml:space="preserve"> </w:t>
      </w:r>
      <w:r>
        <w:rPr>
          <w:b/>
          <w:sz w:val="20"/>
          <w:szCs w:val="20"/>
        </w:rPr>
        <w:t xml:space="preserve">וְהוּא ״הַשְׂכֵּל וְיָדֹעַ אוֹתִי״ לְהַכִּיר אֶת קוֹנוֹ דְּהַכֹּל מִמֶּנּוּ, וְהַחָכְמָה וְהַגְּבוּרָה וְהָעֹשֶׁר מִמֶּנּוּ</w:t>
      </w:r>
      <w:r>
        <w:rPr>
          <w:sz w:val="20"/>
          <w:szCs w:val="20"/>
        </w:rPr>
        <w:t xml:space="preserve"> </w:t>
      </w:r>
      <w:r>
        <w:rPr>
          <w:sz w:val="20"/>
          <w:szCs w:val="20"/>
        </w:rPr>
        <w:t xml:space="preserve">—</w:t>
      </w:r>
      <w:r>
        <w:rPr>
          <w:sz w:val="20"/>
          <w:szCs w:val="20"/>
        </w:rPr>
        <w:t xml:space="preserve"> </w:t>
      </w:r>
      <w:r>
        <w:rPr>
          <w:b/>
          <w:sz w:val="20"/>
          <w:szCs w:val="20"/>
        </w:rPr>
        <w:t xml:space="preserve">‪and it is</w:t>
      </w:r>
      <w:r>
        <w:rPr>
          <w:b/>
          <w:sz w:val="20"/>
          <w:szCs w:val="20"/>
        </w:rPr>
        <w:t xml:space="preserve"> </w:t>
      </w:r>
      <w:r>
        <w:rPr>
          <w:b/>
          <w:sz w:val="20"/>
          <w:szCs w:val="20"/>
        </w:rPr>
        <w:t xml:space="preserve">“</w:t>
      </w:r>
      <w:r>
        <w:rPr>
          <w:b/>
          <w:sz w:val="20"/>
          <w:szCs w:val="20"/>
        </w:rPr>
        <w:t xml:space="preserve">understanding and knowing Me</w:t>
      </w:r>
      <w:r>
        <w:rPr>
          <w:b/>
          <w:sz w:val="20"/>
          <w:szCs w:val="20"/>
        </w:rPr>
        <w:t xml:space="preserve">”</w:t>
      </w:r>
      <w:r>
        <w:rPr>
          <w:b/>
          <w:sz w:val="20"/>
          <w:szCs w:val="20"/>
        </w:rPr>
        <w:t xml:space="preserve"> </w:t>
      </w:r>
      <w:r>
        <w:rPr>
          <w:b/>
          <w:sz w:val="20"/>
          <w:szCs w:val="20"/>
        </w:rPr>
        <w:t xml:space="preserve">(ibid.) — to recognize his Maker, that all is from Him, and the wisdom and the might and the wealth are from Him.‬</w:t>
      </w:r>
      <w:r>
        <w:rPr>
          <w:sz w:val="20"/>
          <w:szCs w:val="20"/>
        </w:rPr>
        <w:t xml:space="preserve"> </w:t>
      </w:r>
      <w:r>
        <w:rPr>
          <w:b/>
          <w:sz w:val="20"/>
          <w:szCs w:val="20"/>
        </w:rPr>
        <w:t xml:space="preserve">וַאֲפִילּוּ יֵשׁ לוֹ אוֹצְרוֹת מְלָכִים מַכִּיר דְּאֵין לוֹ מִגַּרְמֵיהּ כְּלוּם, וְאִם הַשֵּׁם יִתְבָּרַךְ לֹא יִרְצֶה שֶׁיֵּהָנֶה מֵהֶם הוּא כְּאִלּוּ אֵין לוֹ כְּלוּם</w:t>
      </w:r>
      <w:r>
        <w:rPr>
          <w:sz w:val="20"/>
          <w:szCs w:val="20"/>
        </w:rPr>
        <w:t xml:space="preserve"> </w:t>
      </w:r>
      <w:r>
        <w:rPr>
          <w:sz w:val="20"/>
          <w:szCs w:val="20"/>
        </w:rPr>
        <w:t xml:space="preserve">—</w:t>
      </w:r>
      <w:r>
        <w:rPr>
          <w:sz w:val="20"/>
          <w:szCs w:val="20"/>
        </w:rPr>
        <w:t xml:space="preserve"> </w:t>
      </w:r>
      <w:r>
        <w:rPr>
          <w:b/>
          <w:sz w:val="20"/>
          <w:szCs w:val="20"/>
        </w:rPr>
        <w:t xml:space="preserve">‪And even if he has the treasuries of kings, he recognizes that he has nothing of his own; and if Hashem does not will that he benefit from them, it is as though he has nothing.‬</w:t>
      </w:r>
      <w:r>
        <w:rPr>
          <w:sz w:val="20"/>
          <w:szCs w:val="20"/>
        </w:rPr>
        <w:t xml:space="preserve"> </w:t>
      </w:r>
      <w:r>
        <w:rPr>
          <w:b/>
          <w:sz w:val="20"/>
          <w:szCs w:val="20"/>
        </w:rPr>
        <w:t xml:space="preserve">וְרַק מַה שֶּׁהַשֵּׁם יִתְבָּרַךְ יִתֵּן לוֹ הוּא שֶׁיֵּשׁ לוֹ, וְהוּא אֵין לוֹ שׁוּם כֹּחַ וְשׁוּם סִבָּה מִגַּרְמֵיהּ לַעֲשׂוֹת חַיִל כְּלָל</w:t>
      </w:r>
      <w:r>
        <w:rPr>
          <w:sz w:val="20"/>
          <w:szCs w:val="20"/>
        </w:rPr>
        <w:t xml:space="preserve"> </w:t>
      </w:r>
      <w:r>
        <w:rPr>
          <w:sz w:val="20"/>
          <w:szCs w:val="20"/>
        </w:rPr>
        <w:t xml:space="preserve">—</w:t>
      </w:r>
      <w:r>
        <w:rPr>
          <w:sz w:val="20"/>
          <w:szCs w:val="20"/>
        </w:rPr>
        <w:t xml:space="preserve"> </w:t>
      </w:r>
      <w:r>
        <w:rPr>
          <w:b/>
          <w:sz w:val="20"/>
          <w:szCs w:val="20"/>
        </w:rPr>
        <w:t xml:space="preserve">‪And only what Hashem gives him is what he</w:t>
      </w:r>
      <w:r>
        <w:rPr>
          <w:b/>
          <w:sz w:val="20"/>
          <w:szCs w:val="20"/>
        </w:rPr>
        <w:t xml:space="preserve"> </w:t>
      </w:r>
      <w:r>
        <w:rPr>
          <w:b/>
          <w:sz w:val="20"/>
          <w:szCs w:val="20"/>
        </w:rPr>
        <w:t xml:space="preserve">“</w:t>
      </w:r>
      <w:r>
        <w:rPr>
          <w:b/>
          <w:sz w:val="20"/>
          <w:szCs w:val="20"/>
        </w:rPr>
        <w:t xml:space="preserve">has,</w:t>
      </w:r>
      <w:r>
        <w:rPr>
          <w:b/>
          <w:sz w:val="20"/>
          <w:szCs w:val="20"/>
        </w:rPr>
        <w:t xml:space="preserve">”</w:t>
      </w:r>
      <w:r>
        <w:rPr>
          <w:b/>
          <w:sz w:val="20"/>
          <w:szCs w:val="20"/>
        </w:rPr>
        <w:t xml:space="preserve"> </w:t>
      </w:r>
      <w:r>
        <w:rPr>
          <w:b/>
          <w:sz w:val="20"/>
          <w:szCs w:val="20"/>
        </w:rPr>
        <w:t xml:space="preserve">while he has no power and no</w:t>
      </w:r>
      <w:r>
        <w:rPr>
          <w:b/>
          <w:sz w:val="20"/>
          <w:szCs w:val="20"/>
        </w:rPr>
        <w:t xml:space="preserve"> </w:t>
      </w:r>
      <w:r>
        <w:rPr>
          <w:b/>
          <w:sz w:val="20"/>
          <w:szCs w:val="20"/>
        </w:rPr>
        <w:t xml:space="preserve">“</w:t>
      </w:r>
      <w:r>
        <w:rPr>
          <w:b/>
          <w:sz w:val="20"/>
          <w:szCs w:val="20"/>
        </w:rPr>
        <w:t xml:space="preserve">cause</w:t>
      </w:r>
      <w:r>
        <w:rPr>
          <w:b/>
          <w:sz w:val="20"/>
          <w:szCs w:val="20"/>
        </w:rPr>
        <w:t xml:space="preserve">”</w:t>
      </w:r>
      <w:r>
        <w:rPr>
          <w:b/>
          <w:sz w:val="20"/>
          <w:szCs w:val="20"/>
        </w:rPr>
        <w:t xml:space="preserve"> </w:t>
      </w:r>
      <w:r>
        <w:rPr>
          <w:b/>
          <w:sz w:val="20"/>
          <w:szCs w:val="20"/>
        </w:rPr>
        <w:t xml:space="preserve">of his own to make valor at all;‬</w:t>
      </w:r>
      <w:r>
        <w:rPr>
          <w:sz w:val="20"/>
          <w:szCs w:val="20"/>
        </w:rPr>
        <w:t xml:space="preserve"> </w:t>
      </w:r>
      <w:r>
        <w:rPr>
          <w:b/>
          <w:sz w:val="20"/>
          <w:szCs w:val="20"/>
        </w:rPr>
        <w:t xml:space="preserve">וְאַל יַאֲמִין בְּעַצְמוֹ עַד יוֹם מוֹתוֹ, דְּכָל יְמֵי חַיָּיו הוּא בָּעֹנִי זֶה כִּי לֹא יֵדַע מַה יֵּלֶד יוֹם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let him not trust in himself until the day of his death</w:t>
      </w:r>
      <w:r>
        <w:rPr>
          <w:b/>
          <w:sz w:val="20"/>
          <w:szCs w:val="20"/>
        </w:rPr>
        <w:t xml:space="preserve">”</w:t>
      </w:r>
      <w:r>
        <w:rPr>
          <w:b/>
          <w:sz w:val="20"/>
          <w:szCs w:val="20"/>
        </w:rPr>
        <w:t xml:space="preserve"> </w:t>
      </w:r>
      <w:r>
        <w:rPr>
          <w:b/>
          <w:sz w:val="20"/>
          <w:szCs w:val="20"/>
        </w:rPr>
        <w:t xml:space="preserve">(Avos 2:4)</w:t>
      </w:r>
      <w:r>
        <w:rPr>
          <w:rStyle w:val="FootnoteReference"/>
        </w:rPr>
        <w:footnoteReference w:id="879"/>
      </w:r>
      <w:r>
        <w:rPr>
          <w:b/>
          <w:sz w:val="20"/>
          <w:szCs w:val="20"/>
        </w:rPr>
        <w:t xml:space="preserve">, for all the days of his life he is in this</w:t>
      </w:r>
      <w:r>
        <w:rPr>
          <w:b/>
          <w:sz w:val="20"/>
          <w:szCs w:val="20"/>
        </w:rPr>
        <w:t xml:space="preserve"> </w:t>
      </w:r>
      <w:r>
        <w:rPr>
          <w:b/>
          <w:sz w:val="20"/>
          <w:szCs w:val="20"/>
        </w:rPr>
        <w:t xml:space="preserve">“</w:t>
      </w:r>
      <w:r>
        <w:rPr>
          <w:b/>
          <w:sz w:val="20"/>
          <w:szCs w:val="20"/>
        </w:rPr>
        <w:t xml:space="preserve">affliction,</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he knows not what a day may bring forth</w:t>
      </w:r>
      <w:r>
        <w:rPr>
          <w:b/>
          <w:sz w:val="20"/>
          <w:szCs w:val="20"/>
        </w:rPr>
        <w:t xml:space="preserve">”</w:t>
      </w:r>
      <w:r>
        <w:rPr>
          <w:b/>
          <w:sz w:val="20"/>
          <w:szCs w:val="20"/>
        </w:rPr>
        <w:t xml:space="preserve"> </w:t>
      </w:r>
      <w:r>
        <w:rPr>
          <w:b/>
          <w:sz w:val="20"/>
          <w:szCs w:val="20"/>
        </w:rPr>
        <w:t xml:space="preserve">(Mishlei 27:1)</w:t>
      </w:r>
      <w:r>
        <w:rPr>
          <w:rStyle w:val="FootnoteReference"/>
        </w:rPr>
        <w:footnoteReference w:id="880"/>
      </w:r>
      <w:r>
        <w:rPr>
          <w:b/>
          <w:sz w:val="20"/>
          <w:szCs w:val="20"/>
        </w:rPr>
        <w:t xml:space="preserve">.</w:t>
      </w:r>
      <w:r>
        <w:rPr>
          <w:sz w:val="20"/>
          <w:szCs w:val="20"/>
        </w:rPr>
        <w:t xml:space="preserve"> </w:t>
      </w:r>
      <w:r>
        <w:rPr>
          <w:sz w:val="20"/>
          <w:szCs w:val="20"/>
        </w:rPr>
        <w:t xml:space="preserve">— Israel’s</w:t>
      </w:r>
      <w:r>
        <w:rPr>
          <w:sz w:val="20"/>
          <w:szCs w:val="20"/>
        </w:rPr>
        <w:t xml:space="preserve"> </w:t>
      </w:r>
      <w:r>
        <w:rPr>
          <w:sz w:val="20"/>
          <w:szCs w:val="20"/>
        </w:rPr>
        <w:t xml:space="preserve">“</w:t>
      </w:r>
      <w:r>
        <w:rPr>
          <w:sz w:val="20"/>
          <w:szCs w:val="20"/>
        </w:rPr>
        <w:t xml:space="preserve">poverty,</w:t>
      </w:r>
      <w:r>
        <w:rPr>
          <w:sz w:val="20"/>
          <w:szCs w:val="20"/>
        </w:rPr>
        <w:t xml:space="preserve">”</w:t>
      </w:r>
      <w:r>
        <w:rPr>
          <w:sz w:val="20"/>
          <w:szCs w:val="20"/>
        </w:rPr>
        <w:t xml:space="preserve"> </w:t>
      </w:r>
      <w:r>
        <w:rPr>
          <w:sz w:val="20"/>
          <w:szCs w:val="20"/>
        </w:rPr>
        <w:t xml:space="preserve">then, is not a lack but a spiritual clarity: the red strap’s beauty upon the white horse, the felt knowledge that one owns nothing but what the King grants.‬</w:t>
      </w:r>
    </w:p>
    <w:p>
      <w:r>
        <w:pict>
          <v:rect style="width:0;height:1.5pt" o:hralign="center" o:hrstd="t" o:hr="t"/>
        </w:pict>
      </w:r>
    </w:p>
    <w:p>
      <w:pPr>
        <w:pStyle w:val="Heading3"/>
      </w:pPr>
      <w:bookmarkStart w:id="881" w:name="seif-39"/>
      <w:r>
        <w:t xml:space="preserve">‪סָעִיף לט — Se’if 39‬</w:t>
      </w:r>
      <w:bookmarkEnd w:id="88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purpose of</w:t>
      </w:r>
      <w:r>
        <w:rPr>
          <w:sz w:val="19"/>
          <w:szCs w:val="19"/>
          <w:b w:val="0"/>
          <w:bCs w:val="0"/>
        </w:rPr>
        <w:t xml:space="preserve"> </w:t>
      </w:r>
      <w:r>
        <w:rPr>
          <w:i/>
          <w:sz w:val="19"/>
          <w:szCs w:val="19"/>
          <w:b w:val="0"/>
          <w:bCs w:val="0"/>
        </w:rPr>
        <w:t xml:space="preserve">yissurin</w:t>
      </w:r>
      <w:r>
        <w:rPr>
          <w:sz w:val="19"/>
          <w:szCs w:val="19"/>
          <w:b w:val="0"/>
          <w:bCs w:val="0"/>
        </w:rPr>
        <w:t xml:space="preserve"> </w:t>
      </w:r>
      <w:r>
        <w:rPr>
          <w:sz w:val="19"/>
          <w:szCs w:val="19"/>
          <w:b w:val="0"/>
          <w:bCs w:val="0"/>
        </w:rPr>
        <w:t xml:space="preserve">is the reward of</w:t>
      </w:r>
      <w:r>
        <w:rPr>
          <w:sz w:val="19"/>
          <w:szCs w:val="19"/>
          <w:b w:val="0"/>
          <w:bCs w:val="0"/>
        </w:rPr>
        <w:t xml:space="preserve"> </w:t>
      </w:r>
      <w:r>
        <w:rPr>
          <w:i/>
          <w:sz w:val="19"/>
          <w:szCs w:val="19"/>
          <w:b w:val="0"/>
          <w:bCs w:val="0"/>
        </w:rPr>
        <w:t xml:space="preserve">Olam Haba</w:t>
      </w:r>
      <w:r>
        <w:rPr>
          <w:sz w:val="19"/>
          <w:szCs w:val="19"/>
          <w:b w:val="0"/>
          <w:bCs w:val="0"/>
        </w:rPr>
        <w:t xml:space="preserve"> </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the righteous sit with their crowns,</w:t>
      </w:r>
      <w:r>
        <w:rPr>
          <w:sz w:val="19"/>
          <w:szCs w:val="19"/>
          <w:b w:val="0"/>
          <w:bCs w:val="0"/>
        </w:rPr>
        <w:t xml:space="preserve">”</w:t>
      </w:r>
      <w:r>
        <w:rPr>
          <w:sz w:val="19"/>
          <w:szCs w:val="19"/>
          <w:b w:val="0"/>
          <w:bCs w:val="0"/>
        </w:rPr>
        <w:t xml:space="preserve"> </w:t>
      </w:r>
      <w:r>
        <w:rPr>
          <w:sz w:val="19"/>
          <w:szCs w:val="19"/>
          <w:b w:val="0"/>
          <w:bCs w:val="0"/>
        </w:rPr>
        <w:t xml:space="preserve">delighting in the Shechinah’s radiance as companions that never part. This is the</w:t>
      </w:r>
      <w:r>
        <w:rPr>
          <w:sz w:val="19"/>
          <w:szCs w:val="19"/>
          <w:b w:val="0"/>
          <w:bCs w:val="0"/>
        </w:rPr>
        <w:t xml:space="preserve"> </w:t>
      </w:r>
      <w:r>
        <w:rPr>
          <w:i/>
          <w:sz w:val="19"/>
          <w:szCs w:val="19"/>
          <w:b w:val="0"/>
          <w:bCs w:val="0"/>
        </w:rPr>
        <w:t xml:space="preserve">dalet</w:t>
      </w:r>
      <w:r>
        <w:rPr>
          <w:sz w:val="19"/>
          <w:szCs w:val="19"/>
          <w:b w:val="0"/>
          <w:bCs w:val="0"/>
        </w:rPr>
        <w:t xml:space="preserve"> </w:t>
      </w:r>
      <w:r>
        <w:rPr>
          <w:sz w:val="19"/>
          <w:szCs w:val="19"/>
          <w:b w:val="0"/>
          <w:bCs w:val="0"/>
        </w:rPr>
        <w:t xml:space="preserve">of Yehudah: lowliness, eyes lifted on high, owning nothing but what is received from Above. After salvation the</w:t>
      </w:r>
      <w:r>
        <w:rPr>
          <w:sz w:val="19"/>
          <w:szCs w:val="19"/>
          <w:b w:val="0"/>
          <w:bCs w:val="0"/>
        </w:rPr>
        <w:t xml:space="preserve"> </w:t>
      </w:r>
      <w:r>
        <w:rPr>
          <w:i/>
          <w:sz w:val="19"/>
          <w:szCs w:val="19"/>
          <w:b w:val="0"/>
          <w:bCs w:val="0"/>
        </w:rPr>
        <w:t xml:space="preserve">dalet</w:t>
      </w:r>
      <w:r>
        <w:rPr>
          <w:sz w:val="19"/>
          <w:szCs w:val="19"/>
          <w:b w:val="0"/>
          <w:bCs w:val="0"/>
        </w:rPr>
        <w:t xml:space="preserve"> </w:t>
      </w:r>
      <w:r>
        <w:rPr>
          <w:sz w:val="19"/>
          <w:szCs w:val="19"/>
          <w:b w:val="0"/>
          <w:bCs w:val="0"/>
        </w:rPr>
        <w:t xml:space="preserve">becomes a</w:t>
      </w:r>
      <w:r>
        <w:rPr>
          <w:sz w:val="19"/>
          <w:szCs w:val="19"/>
          <w:b w:val="0"/>
          <w:bCs w:val="0"/>
        </w:rPr>
        <w:t xml:space="preserve"> </w:t>
      </w:r>
      <w:r>
        <w:rPr>
          <w:i/>
          <w:sz w:val="19"/>
          <w:szCs w:val="19"/>
          <w:b w:val="0"/>
          <w:bCs w:val="0"/>
        </w:rPr>
        <w:t xml:space="preserve">hei</w:t>
      </w:r>
      <w:r>
        <w:rPr>
          <w:sz w:val="19"/>
          <w:szCs w:val="19"/>
          <w:b w:val="0"/>
          <w:bCs w:val="0"/>
        </w:rPr>
        <w:t xml:space="preserve">; and</w:t>
      </w:r>
      <w:r>
        <w:rPr>
          <w:sz w:val="19"/>
          <w:szCs w:val="19"/>
          <w:b w:val="0"/>
          <w:bCs w:val="0"/>
        </w:rPr>
        <w:t xml:space="preserve"> </w:t>
      </w:r>
      <w:r>
        <w:rPr>
          <w:sz w:val="19"/>
          <w:szCs w:val="19"/>
          <w:b w:val="0"/>
          <w:bCs w:val="0"/>
        </w:rPr>
        <w:t xml:space="preserve">“</w:t>
      </w:r>
      <w:r>
        <w:rPr>
          <w:sz w:val="19"/>
          <w:szCs w:val="19"/>
          <w:b w:val="0"/>
          <w:bCs w:val="0"/>
        </w:rPr>
        <w:t xml:space="preserve">David</w:t>
      </w:r>
      <w:r>
        <w:rPr>
          <w:sz w:val="19"/>
          <w:szCs w:val="19"/>
          <w:b w:val="0"/>
          <w:bCs w:val="0"/>
        </w:rPr>
        <w:t xml:space="preserve">”</w:t>
      </w:r>
      <w:r>
        <w:rPr>
          <w:sz w:val="19"/>
          <w:szCs w:val="19"/>
          <w:b w:val="0"/>
          <w:bCs w:val="0"/>
        </w:rPr>
        <w:t xml:space="preserve"> </w:t>
      </w:r>
      <w:r>
        <w:rPr>
          <w:sz w:val="19"/>
          <w:szCs w:val="19"/>
          <w:b w:val="0"/>
          <w:bCs w:val="0"/>
        </w:rPr>
        <w:t xml:space="preserve">is a</w:t>
      </w:r>
      <w:r>
        <w:rPr>
          <w:sz w:val="19"/>
          <w:szCs w:val="19"/>
          <w:b w:val="0"/>
          <w:bCs w:val="0"/>
        </w:rPr>
        <w:t xml:space="preserve"> </w:t>
      </w:r>
      <w:r>
        <w:rPr>
          <w:i/>
          <w:sz w:val="19"/>
          <w:szCs w:val="19"/>
          <w:b w:val="0"/>
          <w:bCs w:val="0"/>
        </w:rPr>
        <w:t xml:space="preserve">dalet</w:t>
      </w:r>
      <w:r>
        <w:rPr>
          <w:sz w:val="19"/>
          <w:szCs w:val="19"/>
          <w:b w:val="0"/>
          <w:bCs w:val="0"/>
        </w:rPr>
        <w:t xml:space="preserve"> </w:t>
      </w:r>
      <w:r>
        <w:rPr>
          <w:sz w:val="19"/>
          <w:szCs w:val="19"/>
          <w:b w:val="0"/>
          <w:bCs w:val="0"/>
        </w:rPr>
        <w:t xml:space="preserve">at either end with a</w:t>
      </w:r>
      <w:r>
        <w:rPr>
          <w:sz w:val="19"/>
          <w:szCs w:val="19"/>
          <w:b w:val="0"/>
          <w:bCs w:val="0"/>
        </w:rPr>
        <w:t xml:space="preserve"> </w:t>
      </w:r>
      <w:r>
        <w:rPr>
          <w:i/>
          <w:sz w:val="19"/>
          <w:szCs w:val="19"/>
          <w:b w:val="0"/>
          <w:bCs w:val="0"/>
        </w:rPr>
        <w:t xml:space="preserve">vav</w:t>
      </w:r>
      <w:r>
        <w:rPr>
          <w:sz w:val="19"/>
          <w:szCs w:val="19"/>
          <w:b w:val="0"/>
          <w:bCs w:val="0"/>
        </w:rPr>
        <w:t xml:space="preserve"> </w:t>
      </w:r>
      <w:r>
        <w:rPr>
          <w:sz w:val="19"/>
          <w:szCs w:val="19"/>
          <w:b w:val="0"/>
          <w:bCs w:val="0"/>
        </w:rPr>
        <w:t xml:space="preserve">between — the king who knows his own lowliness.</w:t>
      </w:r>
    </w:p>
    <w:p>
      <w:pPr>
        <w:pStyle w:val="BodyText"/>
        <w:spacing w:before="0" w:after="40" w:line="240" w:lineRule="auto"/>
      </w:pPr>
      <w:r>
        <w:rPr>
          <w:b/>
          <w:sz w:val="20"/>
          <w:szCs w:val="20"/>
        </w:rPr>
        <w:t xml:space="preserve">[לט] וְזֶהוּ תַּכְלִית הַיִּסּוּרִין שֶׁזּוֹכֶה עַל יָדָם לְחַיֵּי עוֹלָם הַבָּא</w:t>
      </w:r>
      <w:r>
        <w:rPr>
          <w:sz w:val="20"/>
          <w:szCs w:val="20"/>
        </w:rPr>
        <w:t xml:space="preserve"> </w:t>
      </w:r>
      <w:r>
        <w:rPr>
          <w:sz w:val="20"/>
          <w:szCs w:val="20"/>
        </w:rPr>
        <w:t xml:space="preserve">—</w:t>
      </w:r>
      <w:r>
        <w:rPr>
          <w:sz w:val="20"/>
          <w:szCs w:val="20"/>
        </w:rPr>
        <w:t xml:space="preserve"> </w:t>
      </w:r>
      <w:r>
        <w:rPr>
          <w:b/>
          <w:sz w:val="20"/>
          <w:szCs w:val="20"/>
        </w:rPr>
        <w:t xml:space="preserve">‪And this is the purpose of the sufferings, that through them one merits the life of the World to Come,‬</w:t>
      </w:r>
      <w:r>
        <w:rPr>
          <w:rStyle w:val="FootnoteReference"/>
        </w:rPr>
        <w:footnoteReference w:id="882"/>
      </w:r>
      <w:r>
        <w:rPr>
          <w:sz w:val="20"/>
          <w:szCs w:val="20"/>
        </w:rPr>
        <w:t xml:space="preserve"> </w:t>
      </w:r>
      <w:r>
        <w:rPr>
          <w:b/>
          <w:sz w:val="20"/>
          <w:szCs w:val="20"/>
        </w:rPr>
        <w:t xml:space="preserve">שֶׁהוּא קַבָּלַת הַשָּׂכָר דְּ״צַדִּיקִים יוֹשְׁבִין וְעַטְרוֹתֵיהֶם בְּרָאשֵׁיהֶם וְנֶהֱנִים״ כו׳, שֶׁאֵין חֲסֵרִים כְּלוּם</w:t>
      </w:r>
      <w:r>
        <w:rPr>
          <w:sz w:val="20"/>
          <w:szCs w:val="20"/>
        </w:rPr>
        <w:t xml:space="preserve"> </w:t>
      </w:r>
      <w:r>
        <w:rPr>
          <w:sz w:val="20"/>
          <w:szCs w:val="20"/>
        </w:rPr>
        <w:t xml:space="preserve">—</w:t>
      </w:r>
      <w:r>
        <w:rPr>
          <w:sz w:val="20"/>
          <w:szCs w:val="20"/>
        </w:rPr>
        <w:t xml:space="preserve"> </w:t>
      </w:r>
      <w:r>
        <w:rPr>
          <w:b/>
          <w:sz w:val="20"/>
          <w:szCs w:val="20"/>
        </w:rPr>
        <w:t xml:space="preserve">‪which is the receiving of reward, where</w:t>
      </w:r>
      <w:r>
        <w:rPr>
          <w:b/>
          <w:sz w:val="20"/>
          <w:szCs w:val="20"/>
        </w:rPr>
        <w:t xml:space="preserve"> </w:t>
      </w:r>
      <w:r>
        <w:rPr>
          <w:b/>
          <w:sz w:val="20"/>
          <w:szCs w:val="20"/>
        </w:rPr>
        <w:t xml:space="preserve">“</w:t>
      </w:r>
      <w:r>
        <w:rPr>
          <w:b/>
          <w:sz w:val="20"/>
          <w:szCs w:val="20"/>
        </w:rPr>
        <w:t xml:space="preserve">the righteous sit with their crowns on their heads and delight</w:t>
      </w:r>
      <w:r>
        <w:rPr>
          <w:b/>
          <w:sz w:val="20"/>
          <w:szCs w:val="20"/>
        </w:rPr>
        <w:t xml:space="preserve">”</w:t>
      </w:r>
      <w:r>
        <w:rPr>
          <w:b/>
          <w:sz w:val="20"/>
          <w:szCs w:val="20"/>
        </w:rPr>
        <w:t xml:space="preserve"> </w:t>
      </w:r>
      <w:r>
        <w:rPr>
          <w:b/>
          <w:sz w:val="20"/>
          <w:szCs w:val="20"/>
        </w:rPr>
        <w:t xml:space="preserve">(Berachos 17a)</w:t>
      </w:r>
      <w:r>
        <w:rPr>
          <w:rStyle w:val="FootnoteReference"/>
        </w:rPr>
        <w:footnoteReference w:id="883"/>
      </w:r>
      <w:r>
        <w:rPr>
          <w:b/>
          <w:sz w:val="20"/>
          <w:szCs w:val="20"/>
        </w:rPr>
        <w:t xml:space="preserve"> </w:t>
      </w:r>
      <w:r>
        <w:rPr>
          <w:b/>
          <w:sz w:val="20"/>
          <w:szCs w:val="20"/>
        </w:rPr>
        <w:t xml:space="preserve">— lacking nothing —‬</w:t>
      </w:r>
      <w:r>
        <w:rPr>
          <w:sz w:val="20"/>
          <w:szCs w:val="20"/>
        </w:rPr>
        <w:t xml:space="preserve"> </w:t>
      </w:r>
      <w:r>
        <w:rPr>
          <w:b/>
          <w:sz w:val="20"/>
          <w:szCs w:val="20"/>
        </w:rPr>
        <w:t xml:space="preserve">עַל יְדֵי הֲנָאַת זִיו הַשְּׁכִינָה הַגָּלוּי לְעֵינֵיהֶם בִּקְבִיעוּת וִישִׁיבָה בְּלִי שׁוּם הִילּוּךְ וְהִשְׁתַּדְּלוּת</w:t>
      </w:r>
      <w:r>
        <w:rPr>
          <w:sz w:val="20"/>
          <w:szCs w:val="20"/>
        </w:rPr>
        <w:t xml:space="preserve"> </w:t>
      </w:r>
      <w:r>
        <w:rPr>
          <w:sz w:val="20"/>
          <w:szCs w:val="20"/>
        </w:rPr>
        <w:t xml:space="preserve">—</w:t>
      </w:r>
      <w:r>
        <w:rPr>
          <w:sz w:val="20"/>
          <w:szCs w:val="20"/>
        </w:rPr>
        <w:t xml:space="preserve"> </w:t>
      </w:r>
      <w:r>
        <w:rPr>
          <w:b/>
          <w:sz w:val="20"/>
          <w:szCs w:val="20"/>
        </w:rPr>
        <w:t xml:space="preserve">‪through the delight of the radiance of the Shechinah, revealed to their eyes constantly, in</w:t>
      </w:r>
      <w:r>
        <w:rPr>
          <w:b/>
          <w:sz w:val="20"/>
          <w:szCs w:val="20"/>
        </w:rPr>
        <w:t xml:space="preserve"> </w:t>
      </w:r>
      <w:r>
        <w:rPr>
          <w:b/>
          <w:sz w:val="20"/>
          <w:szCs w:val="20"/>
        </w:rPr>
        <w:t xml:space="preserve">“</w:t>
      </w:r>
      <w:r>
        <w:rPr>
          <w:b/>
          <w:sz w:val="20"/>
          <w:szCs w:val="20"/>
        </w:rPr>
        <w:t xml:space="preserve">sitting</w:t>
      </w:r>
      <w:r>
        <w:rPr>
          <w:b/>
          <w:sz w:val="20"/>
          <w:szCs w:val="20"/>
        </w:rPr>
        <w:t xml:space="preserve">”</w:t>
      </w:r>
      <w:r>
        <w:rPr>
          <w:b/>
          <w:sz w:val="20"/>
          <w:szCs w:val="20"/>
        </w:rPr>
        <w:t xml:space="preserve"> </w:t>
      </w:r>
      <w:r>
        <w:rPr>
          <w:b/>
          <w:sz w:val="20"/>
          <w:szCs w:val="20"/>
        </w:rPr>
        <w:t xml:space="preserve">[settled repose], without any</w:t>
      </w:r>
      <w:r>
        <w:rPr>
          <w:b/>
          <w:sz w:val="20"/>
          <w:szCs w:val="20"/>
        </w:rPr>
        <w:t xml:space="preserve"> </w:t>
      </w:r>
      <w:r>
        <w:rPr>
          <w:b/>
          <w:sz w:val="20"/>
          <w:szCs w:val="20"/>
        </w:rPr>
        <w:t xml:space="preserve">“</w:t>
      </w:r>
      <w:r>
        <w:rPr>
          <w:b/>
          <w:sz w:val="20"/>
          <w:szCs w:val="20"/>
        </w:rPr>
        <w:t xml:space="preserve">walking</w:t>
      </w:r>
      <w:r>
        <w:rPr>
          <w:b/>
          <w:sz w:val="20"/>
          <w:szCs w:val="20"/>
        </w:rPr>
        <w:t xml:space="preserve">”</w:t>
      </w:r>
      <w:r>
        <w:rPr>
          <w:b/>
          <w:sz w:val="20"/>
          <w:szCs w:val="20"/>
        </w:rPr>
        <w:t xml:space="preserve"> </w:t>
      </w:r>
      <w:r>
        <w:rPr>
          <w:b/>
          <w:sz w:val="20"/>
          <w:szCs w:val="20"/>
        </w:rPr>
        <w:t xml:space="preserve">or striving;‬</w:t>
      </w:r>
      <w:r>
        <w:rPr>
          <w:sz w:val="20"/>
          <w:szCs w:val="20"/>
        </w:rPr>
        <w:t xml:space="preserve"> </w:t>
      </w:r>
      <w:r>
        <w:rPr>
          <w:b/>
          <w:sz w:val="20"/>
          <w:szCs w:val="20"/>
        </w:rPr>
        <w:t xml:space="preserve">שֶׁהוּא דַּרְגָּא דְּעוֹלָם הַזֶּה דְּפְעָמִים נִגְלֶה וּפְעָמִים נֶעֱלָם, רַק רֵעִין דְּלָא מִתְפָּרְשִׁין</w:t>
      </w:r>
      <w:r>
        <w:rPr>
          <w:sz w:val="20"/>
          <w:szCs w:val="20"/>
        </w:rPr>
        <w:t xml:space="preserve"> </w:t>
      </w:r>
      <w:r>
        <w:rPr>
          <w:sz w:val="20"/>
          <w:szCs w:val="20"/>
        </w:rPr>
        <w:t xml:space="preserve">—</w:t>
      </w:r>
      <w:r>
        <w:rPr>
          <w:sz w:val="20"/>
          <w:szCs w:val="20"/>
        </w:rPr>
        <w:t xml:space="preserve"> </w:t>
      </w:r>
      <w:r>
        <w:rPr>
          <w:b/>
          <w:sz w:val="20"/>
          <w:szCs w:val="20"/>
        </w:rPr>
        <w:t xml:space="preserve">‪[unlike] the rung of this world, which is at times revealed and at times hidden — [there they are] only</w:t>
      </w:r>
      <w:r>
        <w:rPr>
          <w:b/>
          <w:sz w:val="20"/>
          <w:szCs w:val="20"/>
        </w:rPr>
        <w:t xml:space="preserve"> </w:t>
      </w:r>
      <w:r>
        <w:rPr>
          <w:b/>
          <w:sz w:val="20"/>
          <w:szCs w:val="20"/>
        </w:rPr>
        <w:t xml:space="preserve">“</w:t>
      </w:r>
      <w:r>
        <w:rPr>
          <w:b/>
          <w:sz w:val="20"/>
          <w:szCs w:val="20"/>
        </w:rPr>
        <w:t xml:space="preserve">companions that never part.‬</w:t>
      </w:r>
      <w:r>
        <w:rPr>
          <w:b/>
          <w:sz w:val="20"/>
          <w:szCs w:val="20"/>
        </w:rPr>
        <w:t xml:space="preserve">”</w:t>
      </w:r>
      <w:r>
        <w:rPr>
          <w:rStyle w:val="FootnoteReference"/>
        </w:rPr>
        <w:footnoteReference w:id="884"/>
      </w:r>
    </w:p>
    <w:p>
      <w:pPr>
        <w:pStyle w:val="BodyText"/>
        <w:spacing w:before="0" w:after="40" w:line="240" w:lineRule="auto"/>
      </w:pPr>
      <w:r>
        <w:rPr>
          <w:b/>
          <w:sz w:val="20"/>
          <w:szCs w:val="20"/>
        </w:rPr>
        <w:t xml:space="preserve">וְזֶהוּ הָ״ד״ דִּיהוּדָה הָרוֹמֶזֶת לְדַלּוּת זוֹ שֶׁדָּלוּ עֵינָיו לַמָּרוֹם, וְלֵית לֵיהּ מִגַּרְמֵיהּ רַק מַה שֶּׁמְּקַבֵּל מִשֵּׁם הֲוָיָ״ה ית״ש</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i/>
          <w:b/>
          <w:sz w:val="20"/>
          <w:szCs w:val="20"/>
        </w:rPr>
        <w:t xml:space="preserve">dalet</w:t>
      </w:r>
      <w:r>
        <w:rPr>
          <w:b/>
          <w:sz w:val="20"/>
          <w:szCs w:val="20"/>
        </w:rPr>
        <w:t xml:space="preserve"> </w:t>
      </w:r>
      <w:r>
        <w:rPr>
          <w:b/>
          <w:sz w:val="20"/>
          <w:szCs w:val="20"/>
        </w:rPr>
        <w:t xml:space="preserve">of Yehudah, alluding to this</w:t>
      </w:r>
      <w:r>
        <w:rPr>
          <w:b/>
          <w:sz w:val="20"/>
          <w:szCs w:val="20"/>
        </w:rPr>
        <w:t xml:space="preserve"> </w:t>
      </w:r>
      <w:r>
        <w:rPr>
          <w:b/>
          <w:sz w:val="20"/>
          <w:szCs w:val="20"/>
        </w:rPr>
        <w:t xml:space="preserve">“</w:t>
      </w:r>
      <w:r>
        <w:rPr>
          <w:b/>
          <w:sz w:val="20"/>
          <w:szCs w:val="20"/>
        </w:rPr>
        <w:t xml:space="preserve">lowliness [</w:t>
      </w:r>
      <w:r>
        <w:rPr>
          <w:i/>
          <w:b/>
          <w:sz w:val="20"/>
          <w:szCs w:val="20"/>
        </w:rPr>
        <w:t xml:space="preserve">dalus</w:t>
      </w:r>
      <w:r>
        <w:rPr>
          <w:b/>
          <w:sz w:val="20"/>
          <w:szCs w:val="20"/>
        </w:rPr>
        <w:t xml:space="preserve">]</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his eyes are lifted [</w:t>
      </w:r>
      <w:r>
        <w:rPr>
          <w:i/>
          <w:b/>
          <w:sz w:val="20"/>
          <w:szCs w:val="20"/>
        </w:rPr>
        <w:t xml:space="preserve">dalu</w:t>
      </w:r>
      <w:r>
        <w:rPr>
          <w:b/>
          <w:sz w:val="20"/>
          <w:szCs w:val="20"/>
        </w:rPr>
        <w:t xml:space="preserve">] on high,</w:t>
      </w:r>
      <w:r>
        <w:rPr>
          <w:b/>
          <w:sz w:val="20"/>
          <w:szCs w:val="20"/>
        </w:rPr>
        <w:t xml:space="preserve">”</w:t>
      </w:r>
      <w:r>
        <w:rPr>
          <w:b/>
          <w:sz w:val="20"/>
          <w:szCs w:val="20"/>
        </w:rPr>
        <w:t xml:space="preserve"> </w:t>
      </w:r>
      <w:r>
        <w:rPr>
          <w:b/>
          <w:sz w:val="20"/>
          <w:szCs w:val="20"/>
        </w:rPr>
        <w:t xml:space="preserve">and he has nothing of his own but what he receives from the Name</w:t>
      </w:r>
      <w:r>
        <w:rPr>
          <w:b/>
          <w:sz w:val="20"/>
          <w:szCs w:val="20"/>
        </w:rPr>
        <w:t xml:space="preserve"> </w:t>
      </w:r>
      <w:r>
        <w:rPr>
          <w:i/>
          <w:b/>
          <w:sz w:val="20"/>
          <w:szCs w:val="20"/>
        </w:rPr>
        <w:t xml:space="preserve">Havayah‬</w:t>
      </w:r>
      <w:r>
        <w:rPr>
          <w:b/>
          <w:sz w:val="20"/>
          <w:szCs w:val="20"/>
        </w:rPr>
        <w:t xml:space="preserve">.</w:t>
      </w:r>
      <w:r>
        <w:rPr>
          <w:rStyle w:val="FootnoteReference"/>
        </w:rPr>
        <w:footnoteReference w:id="885"/>
      </w:r>
      <w:r>
        <w:rPr>
          <w:sz w:val="20"/>
          <w:szCs w:val="20"/>
        </w:rPr>
        <w:t xml:space="preserve"> </w:t>
      </w:r>
      <w:r>
        <w:rPr>
          <w:b/>
          <w:sz w:val="20"/>
          <w:szCs w:val="20"/>
        </w:rPr>
        <w:t xml:space="preserve">וְעַל זֶה אָמְרוּ [בְּפֶרֶק עַרְבֵי פְּסָחִים] ״אַף עַל פִּי שֶׁדַּלּוֹתִי, לִי נָאֶה לְהוֹשִׁיעַ״</w:t>
      </w:r>
      <w:r>
        <w:rPr>
          <w:sz w:val="20"/>
          <w:szCs w:val="20"/>
        </w:rPr>
        <w:t xml:space="preserve"> </w:t>
      </w:r>
      <w:r>
        <w:rPr>
          <w:sz w:val="20"/>
          <w:szCs w:val="20"/>
        </w:rPr>
        <w:t xml:space="preserve">—</w:t>
      </w:r>
      <w:r>
        <w:rPr>
          <w:sz w:val="20"/>
          <w:szCs w:val="20"/>
        </w:rPr>
        <w:t xml:space="preserve"> </w:t>
      </w:r>
      <w:r>
        <w:rPr>
          <w:b/>
          <w:sz w:val="20"/>
          <w:szCs w:val="20"/>
        </w:rPr>
        <w:t xml:space="preserve">‪And concerning this they said [in Perek Arvei Pesachim, Pesachim 118b],</w:t>
      </w:r>
      <w:r>
        <w:rPr>
          <w:b/>
          <w:sz w:val="20"/>
          <w:szCs w:val="20"/>
        </w:rPr>
        <w:t xml:space="preserve"> </w:t>
      </w:r>
      <w:r>
        <w:rPr>
          <w:b/>
          <w:sz w:val="20"/>
          <w:szCs w:val="20"/>
        </w:rPr>
        <w:t xml:space="preserve">“</w:t>
      </w:r>
      <w:r>
        <w:rPr>
          <w:b/>
          <w:sz w:val="20"/>
          <w:szCs w:val="20"/>
        </w:rPr>
        <w:t xml:space="preserve">even though I am lowly [</w:t>
      </w:r>
      <w:r>
        <w:rPr>
          <w:i/>
          <w:b/>
          <w:sz w:val="20"/>
          <w:szCs w:val="20"/>
        </w:rPr>
        <w:t xml:space="preserve">dalosi</w:t>
      </w:r>
      <w:r>
        <w:rPr>
          <w:b/>
          <w:sz w:val="20"/>
          <w:szCs w:val="20"/>
        </w:rPr>
        <w:t xml:space="preserve">], deliverance befits me,‬</w:t>
      </w:r>
      <w:r>
        <w:rPr>
          <w:b/>
          <w:sz w:val="20"/>
          <w:szCs w:val="20"/>
        </w:rPr>
        <w:t xml:space="preserve">”</w:t>
      </w:r>
      <w:r>
        <w:rPr>
          <w:sz w:val="20"/>
          <w:szCs w:val="20"/>
        </w:rPr>
        <w:t xml:space="preserve"> </w:t>
      </w:r>
      <w:r>
        <w:rPr>
          <w:b/>
          <w:sz w:val="20"/>
          <w:szCs w:val="20"/>
        </w:rPr>
        <w:t xml:space="preserve">עַל יְדֵי זֶה גּוּפֵיהּ דְּבְדַלּוּתֵנוּ עֵינֵינוּ צוֹפוֹת לַשָּׁמַיִם</w:t>
      </w:r>
      <w:r>
        <w:rPr>
          <w:sz w:val="20"/>
          <w:szCs w:val="20"/>
        </w:rPr>
        <w:t xml:space="preserve"> </w:t>
      </w:r>
      <w:r>
        <w:rPr>
          <w:sz w:val="20"/>
          <w:szCs w:val="20"/>
        </w:rPr>
        <w:t xml:space="preserve">—</w:t>
      </w:r>
      <w:r>
        <w:rPr>
          <w:sz w:val="20"/>
          <w:szCs w:val="20"/>
        </w:rPr>
        <w:t xml:space="preserve"> </w:t>
      </w:r>
      <w:r>
        <w:rPr>
          <w:b/>
          <w:sz w:val="20"/>
          <w:szCs w:val="20"/>
        </w:rPr>
        <w:t xml:space="preserve">‪through this very [lowliness], for in our lowliness our eyes are turned to Heaven.‬</w:t>
      </w:r>
    </w:p>
    <w:p>
      <w:pPr>
        <w:pStyle w:val="BodyText"/>
        <w:spacing w:before="0" w:after="40" w:line="240" w:lineRule="auto"/>
      </w:pPr>
      <w:r>
        <w:rPr>
          <w:b/>
          <w:sz w:val="20"/>
          <w:szCs w:val="20"/>
        </w:rPr>
        <w:t xml:space="preserve">וְאַחַר הַיְשׁוּעָה נַעֲשֶׂה מִ״ד״ ״ה״, שֶׁהוּא בָּתַר דְּקַבִּילַת עוֹבְּרָהּ שֶׁהוּא הַיְשׁוּעָה וּמִילּוּי הַחִסָּרוֹן</w:t>
      </w:r>
      <w:r>
        <w:rPr>
          <w:sz w:val="20"/>
          <w:szCs w:val="20"/>
        </w:rPr>
        <w:t xml:space="preserve"> </w:t>
      </w:r>
      <w:r>
        <w:rPr>
          <w:sz w:val="20"/>
          <w:szCs w:val="20"/>
        </w:rPr>
        <w:t xml:space="preserve">—</w:t>
      </w:r>
      <w:r>
        <w:rPr>
          <w:sz w:val="20"/>
          <w:szCs w:val="20"/>
        </w:rPr>
        <w:t xml:space="preserve"> </w:t>
      </w:r>
      <w:r>
        <w:rPr>
          <w:b/>
          <w:sz w:val="20"/>
          <w:szCs w:val="20"/>
        </w:rPr>
        <w:t xml:space="preserve">‪And after the salvation, the</w:t>
      </w:r>
      <w:r>
        <w:rPr>
          <w:b/>
          <w:sz w:val="20"/>
          <w:szCs w:val="20"/>
        </w:rPr>
        <w:t xml:space="preserve"> </w:t>
      </w:r>
      <w:r>
        <w:rPr>
          <w:i/>
          <w:b/>
          <w:sz w:val="20"/>
          <w:szCs w:val="20"/>
        </w:rPr>
        <w:t xml:space="preserve">dalet</w:t>
      </w:r>
      <w:r>
        <w:rPr>
          <w:b/>
          <w:sz w:val="20"/>
          <w:szCs w:val="20"/>
        </w:rPr>
        <w:t xml:space="preserve"> </w:t>
      </w:r>
      <w:r>
        <w:rPr>
          <w:b/>
          <w:sz w:val="20"/>
          <w:szCs w:val="20"/>
        </w:rPr>
        <w:t xml:space="preserve">becomes a</w:t>
      </w:r>
      <w:r>
        <w:rPr>
          <w:b/>
          <w:sz w:val="20"/>
          <w:szCs w:val="20"/>
        </w:rPr>
        <w:t xml:space="preserve"> </w:t>
      </w:r>
      <w:r>
        <w:rPr>
          <w:i/>
          <w:b/>
          <w:sz w:val="20"/>
          <w:szCs w:val="20"/>
        </w:rPr>
        <w:t xml:space="preserve">hei</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after she has conceived,</w:t>
      </w:r>
      <w:r>
        <w:rPr>
          <w:b/>
          <w:sz w:val="20"/>
          <w:szCs w:val="20"/>
        </w:rPr>
        <w:t xml:space="preserve">”</w:t>
      </w:r>
      <w:r>
        <w:rPr>
          <w:b/>
          <w:sz w:val="20"/>
          <w:szCs w:val="20"/>
        </w:rPr>
        <w:t xml:space="preserve"> </w:t>
      </w:r>
      <w:r>
        <w:rPr>
          <w:b/>
          <w:sz w:val="20"/>
          <w:szCs w:val="20"/>
        </w:rPr>
        <w:t xml:space="preserve">which is the salvation and the</w:t>
      </w:r>
      <w:r>
        <w:rPr>
          <w:b/>
          <w:sz w:val="20"/>
          <w:szCs w:val="20"/>
        </w:rPr>
        <w:t xml:space="preserve"> </w:t>
      </w:r>
      <w:r>
        <w:rPr>
          <w:b/>
          <w:sz w:val="20"/>
          <w:szCs w:val="20"/>
        </w:rPr>
        <w:t xml:space="preserve">“</w:t>
      </w:r>
      <w:r>
        <w:rPr>
          <w:b/>
          <w:sz w:val="20"/>
          <w:szCs w:val="20"/>
        </w:rPr>
        <w:t xml:space="preserve">filling of the lack.‬</w:t>
      </w:r>
      <w:r>
        <w:rPr>
          <w:b/>
          <w:sz w:val="20"/>
          <w:szCs w:val="20"/>
        </w:rPr>
        <w:t xml:space="preserve">”</w:t>
      </w:r>
      <w:r>
        <w:rPr>
          <w:sz w:val="20"/>
          <w:szCs w:val="20"/>
        </w:rPr>
        <w:t xml:space="preserve"> </w:t>
      </w:r>
      <w:r>
        <w:rPr>
          <w:b/>
          <w:sz w:val="20"/>
          <w:szCs w:val="20"/>
        </w:rPr>
        <w:t xml:space="preserve">וְהוּא גַּם כֵּן רָזָא דְּדָוִד — ״ד״ תְּחִלָּה וָסוֹף וְ״ו״ בָּאֶמְצַע</w:t>
      </w:r>
      <w:r>
        <w:rPr>
          <w:sz w:val="20"/>
          <w:szCs w:val="20"/>
        </w:rPr>
        <w:t xml:space="preserve"> </w:t>
      </w:r>
      <w:r>
        <w:rPr>
          <w:sz w:val="20"/>
          <w:szCs w:val="20"/>
        </w:rPr>
        <w:t xml:space="preserve">—</w:t>
      </w:r>
      <w:r>
        <w:rPr>
          <w:sz w:val="20"/>
          <w:szCs w:val="20"/>
        </w:rPr>
        <w:t xml:space="preserve"> </w:t>
      </w:r>
      <w:r>
        <w:rPr>
          <w:b/>
          <w:sz w:val="20"/>
          <w:szCs w:val="20"/>
        </w:rPr>
        <w:t xml:space="preserve">‪And this too is the secret of</w:t>
      </w:r>
      <w:r>
        <w:rPr>
          <w:b/>
          <w:sz w:val="20"/>
          <w:szCs w:val="20"/>
        </w:rPr>
        <w:t xml:space="preserve"> </w:t>
      </w:r>
      <w:r>
        <w:rPr>
          <w:b/>
          <w:sz w:val="20"/>
          <w:szCs w:val="20"/>
        </w:rPr>
        <w:t xml:space="preserve">“</w:t>
      </w:r>
      <w:r>
        <w:rPr>
          <w:b/>
          <w:sz w:val="20"/>
          <w:szCs w:val="20"/>
        </w:rPr>
        <w:t xml:space="preserve">David</w:t>
      </w:r>
      <w:r>
        <w:rPr>
          <w:b/>
          <w:sz w:val="20"/>
          <w:szCs w:val="20"/>
        </w:rPr>
        <w:t xml:space="preserve">”</w:t>
      </w:r>
      <w:r>
        <w:rPr>
          <w:b/>
          <w:sz w:val="20"/>
          <w:szCs w:val="20"/>
        </w:rPr>
        <w:t xml:space="preserve"> </w:t>
      </w:r>
      <w:r>
        <w:rPr>
          <w:b/>
          <w:sz w:val="20"/>
          <w:szCs w:val="20"/>
        </w:rPr>
        <w:t xml:space="preserve">[דוד] — a</w:t>
      </w:r>
      <w:r>
        <w:rPr>
          <w:b/>
          <w:sz w:val="20"/>
          <w:szCs w:val="20"/>
        </w:rPr>
        <w:t xml:space="preserve"> </w:t>
      </w:r>
      <w:r>
        <w:rPr>
          <w:i/>
          <w:b/>
          <w:sz w:val="20"/>
          <w:szCs w:val="20"/>
        </w:rPr>
        <w:t xml:space="preserve">dalet</w:t>
      </w:r>
      <w:r>
        <w:rPr>
          <w:b/>
          <w:sz w:val="20"/>
          <w:szCs w:val="20"/>
        </w:rPr>
        <w:t xml:space="preserve"> </w:t>
      </w:r>
      <w:r>
        <w:rPr>
          <w:b/>
          <w:sz w:val="20"/>
          <w:szCs w:val="20"/>
        </w:rPr>
        <w:t xml:space="preserve">at the beginning and end, and a</w:t>
      </w:r>
      <w:r>
        <w:rPr>
          <w:b/>
          <w:sz w:val="20"/>
          <w:szCs w:val="20"/>
        </w:rPr>
        <w:t xml:space="preserve"> </w:t>
      </w:r>
      <w:r>
        <w:rPr>
          <w:i/>
          <w:b/>
          <w:sz w:val="20"/>
          <w:szCs w:val="20"/>
        </w:rPr>
        <w:t xml:space="preserve">vav</w:t>
      </w:r>
      <w:r>
        <w:rPr>
          <w:b/>
          <w:sz w:val="20"/>
          <w:szCs w:val="20"/>
        </w:rPr>
        <w:t xml:space="preserve"> </w:t>
      </w:r>
      <w:r>
        <w:rPr>
          <w:b/>
          <w:sz w:val="20"/>
          <w:szCs w:val="20"/>
        </w:rPr>
        <w:t xml:space="preserve">in the middle —‬</w:t>
      </w:r>
      <w:r>
        <w:rPr>
          <w:sz w:val="20"/>
          <w:szCs w:val="20"/>
        </w:rPr>
        <w:t xml:space="preserve"> </w:t>
      </w:r>
      <w:r>
        <w:rPr>
          <w:b/>
          <w:sz w:val="20"/>
          <w:szCs w:val="20"/>
        </w:rPr>
        <w:t xml:space="preserve">שֶׁזֶּהוּ עִיקַּר מַלְכוּת יִשְׂרָאֵל לִהְיוֹת מַכִּיר דַּלּוּתוֹ וְחִסְרוֹנוֹ לְבִלְתִּי יָרוּם לְבָבוֹ מֵאֶחָיו</w:t>
      </w:r>
      <w:r>
        <w:rPr>
          <w:sz w:val="20"/>
          <w:szCs w:val="20"/>
        </w:rPr>
        <w:t xml:space="preserve"> </w:t>
      </w:r>
      <w:r>
        <w:rPr>
          <w:sz w:val="20"/>
          <w:szCs w:val="20"/>
        </w:rPr>
        <w:t xml:space="preserve">—</w:t>
      </w:r>
      <w:r>
        <w:rPr>
          <w:sz w:val="20"/>
          <w:szCs w:val="20"/>
        </w:rPr>
        <w:t xml:space="preserve"> </w:t>
      </w:r>
      <w:r>
        <w:rPr>
          <w:b/>
          <w:sz w:val="20"/>
          <w:szCs w:val="20"/>
        </w:rPr>
        <w:t xml:space="preserve">‪for this is the essence of the kingship of Israel: to recognize one’s lowliness and lack,</w:t>
      </w:r>
      <w:r>
        <w:rPr>
          <w:b/>
          <w:sz w:val="20"/>
          <w:szCs w:val="20"/>
        </w:rPr>
        <w:t xml:space="preserve"> </w:t>
      </w:r>
      <w:r>
        <w:rPr>
          <w:b/>
          <w:sz w:val="20"/>
          <w:szCs w:val="20"/>
        </w:rPr>
        <w:t xml:space="preserve">“</w:t>
      </w:r>
      <w:r>
        <w:rPr>
          <w:b/>
          <w:sz w:val="20"/>
          <w:szCs w:val="20"/>
        </w:rPr>
        <w:t xml:space="preserve">that his heart not be raised above his brothers</w:t>
      </w:r>
      <w:r>
        <w:rPr>
          <w:rStyle w:val="FootnoteReference"/>
        </w:rPr>
        <w:footnoteReference w:id="886"/>
      </w:r>
      <w:r>
        <w:rPr>
          <w:b/>
          <w:sz w:val="20"/>
          <w:szCs w:val="20"/>
        </w:rPr>
        <w:t xml:space="preserve">”</w:t>
      </w:r>
      <w:r>
        <w:rPr>
          <w:b/>
          <w:sz w:val="20"/>
          <w:szCs w:val="20"/>
        </w:rPr>
        <w:t xml:space="preserve"> </w:t>
      </w:r>
      <w:r>
        <w:rPr>
          <w:b/>
          <w:sz w:val="20"/>
          <w:szCs w:val="20"/>
        </w:rPr>
        <w:t xml:space="preserve">(Devarim 17:20).‬</w:t>
      </w:r>
      <w:r>
        <w:rPr>
          <w:sz w:val="20"/>
          <w:szCs w:val="20"/>
        </w:rPr>
        <w:t xml:space="preserve"> </w:t>
      </w:r>
      <w:r>
        <w:rPr>
          <w:b/>
          <w:sz w:val="20"/>
          <w:szCs w:val="20"/>
        </w:rPr>
        <w:t xml:space="preserve">וְזֶהוּ שְׁלֵימוּת הַמֶּלֶךְ כְּשֶׁיִּשְׁמוֹר מִצְווֹת הַמְיוּחָדוֹת לַמֶּלֶךְ, דְּעִיקָּרָם הַזְּהִירוּת מֵרוּם הַלֵּב וְהַרְגָּשַׁת נִגְעֵי לְבָבוֹ שֶׁאֵין בּוֹ מְתוֹם מֵרֵאשִׁית הַמַּחֲשָׁבָה וְעַד סוֹף הַמַּעֲשֶׂה</w:t>
      </w:r>
      <w:r>
        <w:rPr>
          <w:sz w:val="20"/>
          <w:szCs w:val="20"/>
        </w:rPr>
        <w:t xml:space="preserve"> </w:t>
      </w:r>
      <w:r>
        <w:rPr>
          <w:sz w:val="20"/>
          <w:szCs w:val="20"/>
        </w:rPr>
        <w:t xml:space="preserve">—</w:t>
      </w:r>
      <w:r>
        <w:rPr>
          <w:sz w:val="20"/>
          <w:szCs w:val="20"/>
        </w:rPr>
        <w:t xml:space="preserve"> </w:t>
      </w:r>
      <w:r>
        <w:rPr>
          <w:b/>
          <w:sz w:val="20"/>
          <w:szCs w:val="20"/>
        </w:rPr>
        <w:t xml:space="preserve">‪And this is the perfection of the king, when he keeps the mitzvos unique to a king — whose essence is the caution against</w:t>
      </w:r>
      <w:r>
        <w:rPr>
          <w:b/>
          <w:sz w:val="20"/>
          <w:szCs w:val="20"/>
        </w:rPr>
        <w:t xml:space="preserve"> </w:t>
      </w:r>
      <w:r>
        <w:rPr>
          <w:b/>
          <w:sz w:val="20"/>
          <w:szCs w:val="20"/>
        </w:rPr>
        <w:t xml:space="preserve">“</w:t>
      </w:r>
      <w:r>
        <w:rPr>
          <w:b/>
          <w:sz w:val="20"/>
          <w:szCs w:val="20"/>
        </w:rPr>
        <w:t xml:space="preserve">raising of the heart,</w:t>
      </w:r>
      <w:r>
        <w:rPr>
          <w:b/>
          <w:sz w:val="20"/>
          <w:szCs w:val="20"/>
        </w:rPr>
        <w:t xml:space="preserve">”</w:t>
      </w:r>
      <w:r>
        <w:rPr>
          <w:b/>
          <w:sz w:val="20"/>
          <w:szCs w:val="20"/>
        </w:rPr>
        <w:t xml:space="preserve"> </w:t>
      </w:r>
      <w:r>
        <w:rPr>
          <w:b/>
          <w:sz w:val="20"/>
          <w:szCs w:val="20"/>
        </w:rPr>
        <w:t xml:space="preserve">and the sensing of</w:t>
      </w:r>
      <w:r>
        <w:rPr>
          <w:b/>
          <w:sz w:val="20"/>
          <w:szCs w:val="20"/>
        </w:rPr>
        <w:t xml:space="preserve"> </w:t>
      </w:r>
      <w:r>
        <w:rPr>
          <w:b/>
          <w:sz w:val="20"/>
          <w:szCs w:val="20"/>
        </w:rPr>
        <w:t xml:space="preserve">“</w:t>
      </w:r>
      <w:r>
        <w:rPr>
          <w:b/>
          <w:sz w:val="20"/>
          <w:szCs w:val="20"/>
        </w:rPr>
        <w:t xml:space="preserve">the afflictions of his heart,</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there is no soundness in it</w:t>
      </w:r>
      <w:r>
        <w:rPr>
          <w:b/>
          <w:sz w:val="20"/>
          <w:szCs w:val="20"/>
        </w:rPr>
        <w:t xml:space="preserve">”</w:t>
      </w:r>
      <w:r>
        <w:rPr>
          <w:b/>
          <w:sz w:val="20"/>
          <w:szCs w:val="20"/>
        </w:rPr>
        <w:t xml:space="preserve"> </w:t>
      </w:r>
      <w:r>
        <w:rPr>
          <w:b/>
          <w:sz w:val="20"/>
          <w:szCs w:val="20"/>
        </w:rPr>
        <w:t xml:space="preserve">from the first thought to the final deed.‬</w:t>
      </w:r>
    </w:p>
    <w:p>
      <w:pPr>
        <w:pStyle w:val="BodyText"/>
        <w:spacing w:before="0" w:after="40" w:line="240" w:lineRule="auto"/>
      </w:pPr>
      <w:r>
        <w:rPr>
          <w:b/>
          <w:sz w:val="20"/>
          <w:szCs w:val="20"/>
        </w:rPr>
        <w:t xml:space="preserve">רַק הָ״ו״ בָּאֶמְצַע אוֹת אֱמֶת מַבְרִיחַ מִן הַקָּצֶה אֶל הַקָּצֶה — דַּרְגָּא דְּיַעֲקֹב ע״ה</w:t>
      </w:r>
      <w:r>
        <w:rPr>
          <w:sz w:val="20"/>
          <w:szCs w:val="20"/>
        </w:rPr>
        <w:t xml:space="preserve"> </w:t>
      </w:r>
      <w:r>
        <w:rPr>
          <w:sz w:val="20"/>
          <w:szCs w:val="20"/>
        </w:rPr>
        <w:t xml:space="preserve">—</w:t>
      </w:r>
      <w:r>
        <w:rPr>
          <w:sz w:val="20"/>
          <w:szCs w:val="20"/>
        </w:rPr>
        <w:t xml:space="preserve"> </w:t>
      </w:r>
      <w:r>
        <w:rPr>
          <w:b/>
          <w:sz w:val="20"/>
          <w:szCs w:val="20"/>
        </w:rPr>
        <w:t xml:space="preserve">‪Only the</w:t>
      </w:r>
      <w:r>
        <w:rPr>
          <w:b/>
          <w:sz w:val="20"/>
          <w:szCs w:val="20"/>
        </w:rPr>
        <w:t xml:space="preserve"> </w:t>
      </w:r>
      <w:r>
        <w:rPr>
          <w:i/>
          <w:b/>
          <w:sz w:val="20"/>
          <w:szCs w:val="20"/>
        </w:rPr>
        <w:t xml:space="preserve">vav</w:t>
      </w:r>
      <w:r>
        <w:rPr>
          <w:b/>
          <w:sz w:val="20"/>
          <w:szCs w:val="20"/>
        </w:rPr>
        <w:t xml:space="preserve"> </w:t>
      </w:r>
      <w:r>
        <w:rPr>
          <w:b/>
          <w:sz w:val="20"/>
          <w:szCs w:val="20"/>
        </w:rPr>
        <w:t xml:space="preserve">in the middle [of David’s name] is the</w:t>
      </w:r>
      <w:r>
        <w:rPr>
          <w:b/>
          <w:sz w:val="20"/>
          <w:szCs w:val="20"/>
        </w:rPr>
        <w:t xml:space="preserve"> </w:t>
      </w:r>
      <w:r>
        <w:rPr>
          <w:b/>
          <w:sz w:val="20"/>
          <w:szCs w:val="20"/>
        </w:rPr>
        <w:t xml:space="preserve">“</w:t>
      </w:r>
      <w:r>
        <w:rPr>
          <w:b/>
          <w:sz w:val="20"/>
          <w:szCs w:val="20"/>
        </w:rPr>
        <w:t xml:space="preserve">letter of truth,</w:t>
      </w:r>
      <w:r>
        <w:rPr>
          <w:b/>
          <w:sz w:val="20"/>
          <w:szCs w:val="20"/>
        </w:rPr>
        <w:t xml:space="preserve">”</w:t>
      </w:r>
      <w:r>
        <w:rPr>
          <w:b/>
          <w:sz w:val="20"/>
          <w:szCs w:val="20"/>
        </w:rPr>
        <w:t xml:space="preserve"> </w:t>
      </w:r>
      <w:r>
        <w:rPr>
          <w:b/>
          <w:sz w:val="20"/>
          <w:szCs w:val="20"/>
        </w:rPr>
        <w:t xml:space="preserve">“</w:t>
      </w:r>
      <w:r>
        <w:rPr>
          <w:b/>
          <w:sz w:val="20"/>
          <w:szCs w:val="20"/>
        </w:rPr>
        <w:t xml:space="preserve">reaching from end to end</w:t>
      </w:r>
      <w:r>
        <w:rPr>
          <w:b/>
          <w:sz w:val="20"/>
          <w:szCs w:val="20"/>
        </w:rPr>
        <w:t xml:space="preserve">”</w:t>
      </w:r>
      <w:r>
        <w:rPr>
          <w:b/>
          <w:sz w:val="20"/>
          <w:szCs w:val="20"/>
        </w:rPr>
        <w:t xml:space="preserve"> </w:t>
      </w:r>
      <w:r>
        <w:rPr>
          <w:b/>
          <w:sz w:val="20"/>
          <w:szCs w:val="20"/>
        </w:rPr>
        <w:t xml:space="preserve">— the rung of Yaakov‬</w:t>
      </w:r>
      <w:r>
        <w:rPr>
          <w:rStyle w:val="FootnoteReference"/>
        </w:rPr>
        <w:footnoteReference w:id="887"/>
      </w:r>
      <w:r>
        <w:rPr>
          <w:b/>
          <w:sz w:val="20"/>
          <w:szCs w:val="20"/>
        </w:rPr>
        <w:t xml:space="preserve">,</w:t>
      </w:r>
      <w:r>
        <w:rPr>
          <w:sz w:val="20"/>
          <w:szCs w:val="20"/>
        </w:rPr>
        <w:t xml:space="preserve"> </w:t>
      </w:r>
      <w:r>
        <w:rPr>
          <w:b/>
          <w:sz w:val="20"/>
          <w:szCs w:val="20"/>
        </w:rPr>
        <w:t xml:space="preserve">שֶׁצּוּרָתוֹ חֲקוּקָה בְּכִסֵּא הַכָּבוֹד וְדָבוּק כּוּלּוֹ בּוֹ יִתְבָּרַךְ וּבְעֶצֶם הַמֶּלֶךְ</w:t>
      </w:r>
      <w:r>
        <w:rPr>
          <w:sz w:val="20"/>
          <w:szCs w:val="20"/>
        </w:rPr>
        <w:t xml:space="preserve"> </w:t>
      </w:r>
      <w:r>
        <w:rPr>
          <w:sz w:val="20"/>
          <w:szCs w:val="20"/>
        </w:rPr>
        <w:t xml:space="preserve">—</w:t>
      </w:r>
      <w:r>
        <w:rPr>
          <w:sz w:val="20"/>
          <w:szCs w:val="20"/>
        </w:rPr>
        <w:t xml:space="preserve"> </w:t>
      </w:r>
      <w:r>
        <w:rPr>
          <w:b/>
          <w:sz w:val="20"/>
          <w:szCs w:val="20"/>
        </w:rPr>
        <w:t xml:space="preserve">‪whose</w:t>
      </w:r>
      <w:r>
        <w:rPr>
          <w:b/>
          <w:sz w:val="20"/>
          <w:szCs w:val="20"/>
        </w:rPr>
        <w:t xml:space="preserve"> </w:t>
      </w:r>
      <w:r>
        <w:rPr>
          <w:b/>
          <w:sz w:val="20"/>
          <w:szCs w:val="20"/>
        </w:rPr>
        <w:t xml:space="preserve">“</w:t>
      </w:r>
      <w:r>
        <w:rPr>
          <w:b/>
          <w:sz w:val="20"/>
          <w:szCs w:val="20"/>
        </w:rPr>
        <w:t xml:space="preserve">form is engraved on the Throne of Glory,</w:t>
      </w:r>
      <w:r>
        <w:rPr>
          <w:b/>
          <w:sz w:val="20"/>
          <w:szCs w:val="20"/>
        </w:rPr>
        <w:t xml:space="preserve">”</w:t>
      </w:r>
      <w:r>
        <w:rPr>
          <w:b/>
          <w:sz w:val="20"/>
          <w:szCs w:val="20"/>
        </w:rPr>
        <w:t xml:space="preserve"> </w:t>
      </w:r>
      <w:r>
        <w:rPr>
          <w:b/>
          <w:sz w:val="20"/>
          <w:szCs w:val="20"/>
        </w:rPr>
        <w:t xml:space="preserve">entirely cleaving to Him and to the very essence of the King;‬</w:t>
      </w:r>
      <w:r>
        <w:rPr>
          <w:sz w:val="20"/>
          <w:szCs w:val="20"/>
        </w:rPr>
        <w:t xml:space="preserve"> </w:t>
      </w:r>
      <w:r>
        <w:rPr>
          <w:b/>
          <w:sz w:val="20"/>
          <w:szCs w:val="20"/>
        </w:rPr>
        <w:t xml:space="preserve">וּמִזֶּה נִמְשָׁךְ מִדַּת הַמַּלְכוּת רַק עַל יְדֵי דְּבֵיקוּת בְּעֶצֶם הַמֶּלֶךְ שֶׁהוּא הַמַּנְהִיג הַמְּלוּכָה</w:t>
      </w:r>
      <w:r>
        <w:rPr>
          <w:sz w:val="20"/>
          <w:szCs w:val="20"/>
        </w:rPr>
        <w:t xml:space="preserve"> </w:t>
      </w:r>
      <w:r>
        <w:rPr>
          <w:sz w:val="20"/>
          <w:szCs w:val="20"/>
        </w:rPr>
        <w:t xml:space="preserve">—</w:t>
      </w:r>
      <w:r>
        <w:rPr>
          <w:sz w:val="20"/>
          <w:szCs w:val="20"/>
        </w:rPr>
        <w:t xml:space="preserve"> </w:t>
      </w:r>
      <w:r>
        <w:rPr>
          <w:b/>
          <w:sz w:val="20"/>
          <w:szCs w:val="20"/>
        </w:rPr>
        <w:t xml:space="preserve">‪and from this the trait of Malchus is drawn only through cleaving to the very essence of the King, who</w:t>
      </w:r>
      <w:r>
        <w:rPr>
          <w:b/>
          <w:sz w:val="20"/>
          <w:szCs w:val="20"/>
        </w:rPr>
        <w:t xml:space="preserve"> </w:t>
      </w:r>
      <w:r>
        <w:rPr>
          <w:b/>
          <w:sz w:val="20"/>
          <w:szCs w:val="20"/>
        </w:rPr>
        <w:t xml:space="preserve">“</w:t>
      </w:r>
      <w:r>
        <w:rPr>
          <w:b/>
          <w:sz w:val="20"/>
          <w:szCs w:val="20"/>
        </w:rPr>
        <w:t xml:space="preserve">conducts the kingship.</w:t>
      </w:r>
      <w:r>
        <w:rPr>
          <w:b/>
          <w:sz w:val="20"/>
          <w:szCs w:val="20"/>
        </w:rPr>
        <w:t xml:space="preserve">”</w:t>
      </w:r>
      <w:r>
        <w:rPr>
          <w:sz w:val="20"/>
          <w:szCs w:val="20"/>
        </w:rPr>
        <w:t xml:space="preserve"> </w:t>
      </w:r>
      <w:r>
        <w:rPr>
          <w:sz w:val="20"/>
          <w:szCs w:val="20"/>
        </w:rPr>
        <w:t xml:space="preserve">— the very shape of David’s name — a lowly</w:t>
      </w:r>
      <w:r>
        <w:rPr>
          <w:sz w:val="20"/>
          <w:szCs w:val="20"/>
        </w:rPr>
        <w:t xml:space="preserve"> </w:t>
      </w:r>
      <w:r>
        <w:rPr>
          <w:i/>
          <w:sz w:val="20"/>
          <w:szCs w:val="20"/>
        </w:rPr>
        <w:t xml:space="preserve">dalet</w:t>
      </w:r>
      <w:r>
        <w:rPr>
          <w:sz w:val="20"/>
          <w:szCs w:val="20"/>
        </w:rPr>
        <w:t xml:space="preserve"> </w:t>
      </w:r>
      <w:r>
        <w:rPr>
          <w:sz w:val="20"/>
          <w:szCs w:val="20"/>
        </w:rPr>
        <w:t xml:space="preserve">at either end, Yaakov’s</w:t>
      </w:r>
      <w:r>
        <w:rPr>
          <w:sz w:val="20"/>
          <w:szCs w:val="20"/>
        </w:rPr>
        <w:t xml:space="preserve"> </w:t>
      </w:r>
      <w:r>
        <w:rPr>
          <w:i/>
          <w:sz w:val="20"/>
          <w:szCs w:val="20"/>
        </w:rPr>
        <w:t xml:space="preserve">vav</w:t>
      </w:r>
      <w:r>
        <w:rPr>
          <w:sz w:val="20"/>
          <w:szCs w:val="20"/>
        </w:rPr>
        <w:t xml:space="preserve"> </w:t>
      </w:r>
      <w:r>
        <w:rPr>
          <w:sz w:val="20"/>
          <w:szCs w:val="20"/>
        </w:rPr>
        <w:t xml:space="preserve">of truth between — spells out the king who reigns only by knowing he owns nothing of himself.‬</w:t>
      </w:r>
    </w:p>
    <w:p>
      <w:r>
        <w:pict>
          <v:rect style="width:0;height:1.5pt" o:hralign="center" o:hrstd="t" o:hr="t"/>
        </w:pict>
      </w:r>
    </w:p>
    <w:p>
      <w:pPr>
        <w:pStyle w:val="Heading3"/>
      </w:pPr>
      <w:bookmarkStart w:id="888" w:name="seif-40"/>
      <w:r>
        <w:t xml:space="preserve">‪סָעִיף מ — Se’if 40‬</w:t>
      </w:r>
      <w:bookmarkEnd w:id="88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Dan is the</w:t>
      </w:r>
      <w:r>
        <w:rPr>
          <w:sz w:val="19"/>
          <w:szCs w:val="19"/>
          <w:b w:val="0"/>
          <w:bCs w:val="0"/>
        </w:rPr>
        <w:t xml:space="preserve"> </w:t>
      </w:r>
      <w:r>
        <w:rPr>
          <w:sz w:val="19"/>
          <w:szCs w:val="19"/>
          <w:b w:val="0"/>
          <w:bCs w:val="0"/>
        </w:rPr>
        <w:t xml:space="preserve">“</w:t>
      </w:r>
      <w:r>
        <w:rPr>
          <w:sz w:val="19"/>
          <w:szCs w:val="19"/>
          <w:b w:val="0"/>
          <w:bCs w:val="0"/>
        </w:rPr>
        <w:t xml:space="preserve">tail</w:t>
      </w:r>
      <w:r>
        <w:rPr>
          <w:sz w:val="19"/>
          <w:szCs w:val="19"/>
          <w:b w:val="0"/>
          <w:bCs w:val="0"/>
        </w:rPr>
        <w:t xml:space="preserve">”</w:t>
      </w:r>
      <w:r>
        <w:rPr>
          <w:sz w:val="19"/>
          <w:szCs w:val="19"/>
          <w:b w:val="0"/>
          <w:bCs w:val="0"/>
        </w:rPr>
        <w:t xml:space="preserve"> </w:t>
      </w:r>
      <w:r>
        <w:rPr>
          <w:sz w:val="19"/>
          <w:szCs w:val="19"/>
          <w:b w:val="0"/>
          <w:bCs w:val="0"/>
        </w:rPr>
        <w:t xml:space="preserve">of the collective lion and the root of</w:t>
      </w:r>
      <w:r>
        <w:rPr>
          <w:sz w:val="19"/>
          <w:szCs w:val="19"/>
          <w:b w:val="0"/>
          <w:bCs w:val="0"/>
        </w:rPr>
        <w:t xml:space="preserve"> </w:t>
      </w:r>
      <w:r>
        <w:rPr>
          <w:i/>
          <w:sz w:val="19"/>
          <w:szCs w:val="19"/>
          <w:b w:val="0"/>
          <w:bCs w:val="0"/>
        </w:rPr>
        <w:t xml:space="preserve">Din</w:t>
      </w:r>
      <w:r>
        <w:rPr>
          <w:sz w:val="19"/>
          <w:szCs w:val="19"/>
          <w:b w:val="0"/>
          <w:bCs w:val="0"/>
        </w:rPr>
        <w:t xml:space="preserve"> </w:t>
      </w:r>
      <w:r>
        <w:rPr>
          <w:sz w:val="19"/>
          <w:szCs w:val="19"/>
          <w:b w:val="0"/>
          <w:bCs w:val="0"/>
        </w:rPr>
        <w:t xml:space="preserve">— so Shimshon was a judge and not a king, and is likened to a serpent, whose venom does not befit kingship. From anger comes coarseness, the branches of the drive for idolatry; hence Yerovam set a calf in Dan. Even Israel’s idolaters keep faith at their root — only Michah was so material that his spiritual soul barely connected to him at all.</w:t>
      </w:r>
    </w:p>
    <w:p>
      <w:pPr>
        <w:pStyle w:val="BodyText"/>
        <w:spacing w:before="0" w:after="40" w:line="240" w:lineRule="auto"/>
      </w:pPr>
      <w:r>
        <w:rPr>
          <w:b/>
          <w:sz w:val="20"/>
          <w:szCs w:val="20"/>
        </w:rPr>
        <w:t xml:space="preserve">[מ] וְדָן הוּא ״זַנְבָא״ דִּכְלָלוּת הָאַרְיֵה, וְהוּא שֹׁרֶשׁ מִדַּת הַדִּין כִּשְׁמוֹ</w:t>
      </w:r>
      <w:r>
        <w:rPr>
          <w:sz w:val="20"/>
          <w:szCs w:val="20"/>
        </w:rPr>
        <w:t xml:space="preserve"> </w:t>
      </w:r>
      <w:r>
        <w:rPr>
          <w:sz w:val="20"/>
          <w:szCs w:val="20"/>
        </w:rPr>
        <w:t xml:space="preserve">—</w:t>
      </w:r>
      <w:r>
        <w:rPr>
          <w:sz w:val="20"/>
          <w:szCs w:val="20"/>
        </w:rPr>
        <w:t xml:space="preserve"> </w:t>
      </w:r>
      <w:r>
        <w:rPr>
          <w:b/>
          <w:sz w:val="20"/>
          <w:szCs w:val="20"/>
        </w:rPr>
        <w:t xml:space="preserve">‪And Dan is the</w:t>
      </w:r>
      <w:r>
        <w:rPr>
          <w:b/>
          <w:sz w:val="20"/>
          <w:szCs w:val="20"/>
        </w:rPr>
        <w:t xml:space="preserve"> </w:t>
      </w:r>
      <w:r>
        <w:rPr>
          <w:b/>
          <w:sz w:val="20"/>
          <w:szCs w:val="20"/>
        </w:rPr>
        <w:t xml:space="preserve">“</w:t>
      </w:r>
      <w:r>
        <w:rPr>
          <w:b/>
          <w:sz w:val="20"/>
          <w:szCs w:val="20"/>
        </w:rPr>
        <w:t xml:space="preserve">tail</w:t>
      </w:r>
      <w:r>
        <w:rPr>
          <w:b/>
          <w:sz w:val="20"/>
          <w:szCs w:val="20"/>
        </w:rPr>
        <w:t xml:space="preserve">”</w:t>
      </w:r>
      <w:r>
        <w:rPr>
          <w:b/>
          <w:sz w:val="20"/>
          <w:szCs w:val="20"/>
        </w:rPr>
        <w:t xml:space="preserve"> </w:t>
      </w:r>
      <w:r>
        <w:rPr>
          <w:b/>
          <w:sz w:val="20"/>
          <w:szCs w:val="20"/>
        </w:rPr>
        <w:t xml:space="preserve">of the collective</w:t>
      </w:r>
      <w:r>
        <w:rPr>
          <w:b/>
          <w:sz w:val="20"/>
          <w:szCs w:val="20"/>
        </w:rPr>
        <w:t xml:space="preserve"> </w:t>
      </w:r>
      <w:r>
        <w:rPr>
          <w:b/>
          <w:sz w:val="20"/>
          <w:szCs w:val="20"/>
        </w:rPr>
        <w:t xml:space="preserve">“</w:t>
      </w:r>
      <w:r>
        <w:rPr>
          <w:b/>
          <w:sz w:val="20"/>
          <w:szCs w:val="20"/>
        </w:rPr>
        <w:t xml:space="preserve">lion,</w:t>
      </w:r>
      <w:r>
        <w:rPr>
          <w:b/>
          <w:sz w:val="20"/>
          <w:szCs w:val="20"/>
        </w:rPr>
        <w:t xml:space="preserve">”</w:t>
      </w:r>
      <w:r>
        <w:rPr>
          <w:b/>
          <w:sz w:val="20"/>
          <w:szCs w:val="20"/>
        </w:rPr>
        <w:t xml:space="preserve"> </w:t>
      </w:r>
      <w:r>
        <w:rPr>
          <w:b/>
          <w:sz w:val="20"/>
          <w:szCs w:val="20"/>
        </w:rPr>
        <w:t xml:space="preserve">and he is the root of the trait of</w:t>
      </w:r>
      <w:r>
        <w:rPr>
          <w:b/>
          <w:sz w:val="20"/>
          <w:szCs w:val="20"/>
        </w:rPr>
        <w:t xml:space="preserve"> </w:t>
      </w:r>
      <w:r>
        <w:rPr>
          <w:i/>
          <w:b/>
          <w:sz w:val="20"/>
          <w:szCs w:val="20"/>
        </w:rPr>
        <w:t xml:space="preserve">Din</w:t>
      </w:r>
      <w:r>
        <w:rPr>
          <w:b/>
          <w:sz w:val="20"/>
          <w:szCs w:val="20"/>
        </w:rPr>
        <w:t xml:space="preserve">, as his name [</w:t>
      </w:r>
      <w:r>
        <w:rPr>
          <w:i/>
          <w:b/>
          <w:sz w:val="20"/>
          <w:szCs w:val="20"/>
        </w:rPr>
        <w:t xml:space="preserve">Dan</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judged</w:t>
      </w:r>
      <w:r>
        <w:rPr>
          <w:b/>
          <w:sz w:val="20"/>
          <w:szCs w:val="20"/>
        </w:rPr>
        <w:t xml:space="preserve">”</w:t>
      </w:r>
      <w:r>
        <w:rPr>
          <w:b/>
          <w:sz w:val="20"/>
          <w:szCs w:val="20"/>
        </w:rPr>
        <w:t xml:space="preserve">] implies;‬</w:t>
      </w:r>
      <w:r>
        <w:rPr>
          <w:sz w:val="20"/>
          <w:szCs w:val="20"/>
        </w:rPr>
        <w:t xml:space="preserve"> </w:t>
      </w:r>
      <w:r>
        <w:rPr>
          <w:b/>
          <w:sz w:val="20"/>
          <w:szCs w:val="20"/>
        </w:rPr>
        <w:t xml:space="preserve">וְעַל כֵּן שִׁמְשׁוֹן הָיָה ״שׁוֹפֵט״ ״וְיָדִין עַמּוֹ״ לֹא מֶלֶךְ</w:t>
      </w:r>
      <w:r>
        <w:rPr>
          <w:sz w:val="20"/>
          <w:szCs w:val="20"/>
        </w:rPr>
        <w:t xml:space="preserve"> </w:t>
      </w:r>
      <w:r>
        <w:rPr>
          <w:sz w:val="20"/>
          <w:szCs w:val="20"/>
        </w:rPr>
        <w:t xml:space="preserve">—</w:t>
      </w:r>
      <w:r>
        <w:rPr>
          <w:sz w:val="20"/>
          <w:szCs w:val="20"/>
        </w:rPr>
        <w:t xml:space="preserve"> </w:t>
      </w:r>
      <w:r>
        <w:rPr>
          <w:b/>
          <w:sz w:val="20"/>
          <w:szCs w:val="20"/>
        </w:rPr>
        <w:t xml:space="preserve">‪and therefore Shimshon was a</w:t>
      </w:r>
      <w:r>
        <w:rPr>
          <w:b/>
          <w:sz w:val="20"/>
          <w:szCs w:val="20"/>
        </w:rPr>
        <w:t xml:space="preserve"> </w:t>
      </w:r>
      <w:r>
        <w:rPr>
          <w:b/>
          <w:sz w:val="20"/>
          <w:szCs w:val="20"/>
        </w:rPr>
        <w:t xml:space="preserve">“</w:t>
      </w:r>
      <w:r>
        <w:rPr>
          <w:b/>
          <w:sz w:val="20"/>
          <w:szCs w:val="20"/>
        </w:rPr>
        <w:t xml:space="preserve">judge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he shall judge his people</w:t>
      </w:r>
      <w:r>
        <w:rPr>
          <w:b/>
          <w:sz w:val="20"/>
          <w:szCs w:val="20"/>
        </w:rPr>
        <w:t xml:space="preserve">”</w:t>
      </w:r>
      <w:r>
        <w:rPr>
          <w:b/>
          <w:sz w:val="20"/>
          <w:szCs w:val="20"/>
        </w:rPr>
        <w:t xml:space="preserve"> </w:t>
      </w:r>
      <w:r>
        <w:rPr>
          <w:b/>
          <w:sz w:val="20"/>
          <w:szCs w:val="20"/>
        </w:rPr>
        <w:t xml:space="preserve">(Bereishis 49:16) — not a king;‬</w:t>
      </w:r>
      <w:r>
        <w:rPr>
          <w:sz w:val="20"/>
          <w:szCs w:val="20"/>
        </w:rPr>
        <w:t xml:space="preserve"> </w:t>
      </w:r>
      <w:r>
        <w:rPr>
          <w:b/>
          <w:sz w:val="20"/>
          <w:szCs w:val="20"/>
        </w:rPr>
        <w:t xml:space="preserve">וְעַל כֵּן בְּבִרְכַּת יַעֲקֹב נִמְשַׁל לְנָחָשׁ לֹא לְאַרְיֵה</w:t>
      </w:r>
      <w:r>
        <w:rPr>
          <w:sz w:val="20"/>
          <w:szCs w:val="20"/>
        </w:rPr>
        <w:t xml:space="preserve"> </w:t>
      </w:r>
      <w:r>
        <w:rPr>
          <w:sz w:val="20"/>
          <w:szCs w:val="20"/>
        </w:rPr>
        <w:t xml:space="preserve">—</w:t>
      </w:r>
      <w:r>
        <w:rPr>
          <w:sz w:val="20"/>
          <w:szCs w:val="20"/>
        </w:rPr>
        <w:t xml:space="preserve"> </w:t>
      </w:r>
      <w:r>
        <w:rPr>
          <w:b/>
          <w:sz w:val="20"/>
          <w:szCs w:val="20"/>
        </w:rPr>
        <w:t xml:space="preserve">‪and therefore in Yaakov’s blessing [Dan] is likened to a serpent, not to a lion.‬</w:t>
      </w:r>
      <w:r>
        <w:rPr>
          <w:rStyle w:val="FootnoteReference"/>
        </w:rPr>
        <w:footnoteReference w:id="889"/>
      </w:r>
      <w:r>
        <w:rPr>
          <w:sz w:val="20"/>
          <w:szCs w:val="20"/>
        </w:rPr>
        <w:t xml:space="preserve"> </w:t>
      </w:r>
      <w:r>
        <w:rPr>
          <w:b/>
          <w:sz w:val="20"/>
          <w:szCs w:val="20"/>
        </w:rPr>
        <w:t xml:space="preserve">וְנוֹדָע דְּכַעַס הָאֲרִי מְעוֹרָב בְּרַחְמָנוּת גַּם כֵּן כְּמוֹ שֶׁאָמְרוּ הַטִּבְעִיִּים, מַה שֶּׁאֵין כֵּן חֲמַת ״זוֹחֲלֵי עָפָר״ וּנְחָשִׁים, וְעַל כֵּן לֹא נָאֶה לוֹ הַמְּלוּכָה</w:t>
      </w:r>
      <w:r>
        <w:rPr>
          <w:sz w:val="20"/>
          <w:szCs w:val="20"/>
        </w:rPr>
        <w:t xml:space="preserve"> </w:t>
      </w:r>
      <w:r>
        <w:rPr>
          <w:sz w:val="20"/>
          <w:szCs w:val="20"/>
        </w:rPr>
        <w:t xml:space="preserve">—</w:t>
      </w:r>
      <w:r>
        <w:rPr>
          <w:sz w:val="20"/>
          <w:szCs w:val="20"/>
        </w:rPr>
        <w:t xml:space="preserve"> </w:t>
      </w:r>
      <w:r>
        <w:rPr>
          <w:b/>
          <w:sz w:val="20"/>
          <w:szCs w:val="20"/>
        </w:rPr>
        <w:t xml:space="preserve">‪And it is known that the</w:t>
      </w:r>
      <w:r>
        <w:rPr>
          <w:b/>
          <w:sz w:val="20"/>
          <w:szCs w:val="20"/>
        </w:rPr>
        <w:t xml:space="preserve"> </w:t>
      </w:r>
      <w:r>
        <w:rPr>
          <w:b/>
          <w:sz w:val="20"/>
          <w:szCs w:val="20"/>
        </w:rPr>
        <w:t xml:space="preserve">“</w:t>
      </w:r>
      <w:r>
        <w:rPr>
          <w:b/>
          <w:sz w:val="20"/>
          <w:szCs w:val="20"/>
        </w:rPr>
        <w:t xml:space="preserve">wrath of the lion</w:t>
      </w:r>
      <w:r>
        <w:rPr>
          <w:b/>
          <w:sz w:val="20"/>
          <w:szCs w:val="20"/>
        </w:rPr>
        <w:t xml:space="preserve">”</w:t>
      </w:r>
      <w:r>
        <w:rPr>
          <w:b/>
          <w:sz w:val="20"/>
          <w:szCs w:val="20"/>
        </w:rPr>
        <w:t xml:space="preserve"> </w:t>
      </w:r>
      <w:r>
        <w:rPr>
          <w:b/>
          <w:sz w:val="20"/>
          <w:szCs w:val="20"/>
        </w:rPr>
        <w:t xml:space="preserve">is mingled with mercy as well, as the naturalists said — unlike the venom of</w:t>
      </w:r>
      <w:r>
        <w:rPr>
          <w:b/>
          <w:sz w:val="20"/>
          <w:szCs w:val="20"/>
        </w:rPr>
        <w:t xml:space="preserve"> </w:t>
      </w:r>
      <w:r>
        <w:rPr>
          <w:b/>
          <w:sz w:val="20"/>
          <w:szCs w:val="20"/>
        </w:rPr>
        <w:t xml:space="preserve">“</w:t>
      </w:r>
      <w:r>
        <w:rPr>
          <w:b/>
          <w:sz w:val="20"/>
          <w:szCs w:val="20"/>
        </w:rPr>
        <w:t xml:space="preserve">crawlers of the dust</w:t>
      </w:r>
      <w:r>
        <w:rPr>
          <w:rStyle w:val="FootnoteReference"/>
        </w:rPr>
        <w:footnoteReference w:id="890"/>
      </w:r>
      <w:r>
        <w:rPr>
          <w:b/>
          <w:sz w:val="20"/>
          <w:szCs w:val="20"/>
        </w:rPr>
        <w:t xml:space="preserve">”</w:t>
      </w:r>
      <w:r>
        <w:rPr>
          <w:b/>
          <w:sz w:val="20"/>
          <w:szCs w:val="20"/>
        </w:rPr>
        <w:t xml:space="preserve"> </w:t>
      </w:r>
      <w:r>
        <w:rPr>
          <w:b/>
          <w:sz w:val="20"/>
          <w:szCs w:val="20"/>
        </w:rPr>
        <w:t xml:space="preserve">(Devarim 32:24) and serpents; and therefore kingship does not befit him.‬</w:t>
      </w:r>
      <w:r>
        <w:rPr>
          <w:rStyle w:val="FootnoteReference"/>
        </w:rPr>
        <w:footnoteReference w:id="891"/>
      </w:r>
    </w:p>
    <w:p>
      <w:pPr>
        <w:pStyle w:val="BodyText"/>
        <w:spacing w:before="0" w:after="40" w:line="240" w:lineRule="auto"/>
      </w:pPr>
      <w:r>
        <w:rPr>
          <w:b/>
          <w:sz w:val="20"/>
          <w:szCs w:val="20"/>
        </w:rPr>
        <w:t xml:space="preserve">כִּי מֵהַכַּעַס בָּא לְגַסּוּת כְּמוֹ שֶׁכָּתַבְתִּי לְעֵיל דִּשְׁנֵיהֶם חַד, וְהֵם עַנְפֵי יִצְרָא דַּעֲבוֹדָה זָרָה</w:t>
      </w:r>
      <w:r>
        <w:rPr>
          <w:sz w:val="20"/>
          <w:szCs w:val="20"/>
        </w:rPr>
        <w:t xml:space="preserve"> </w:t>
      </w:r>
      <w:r>
        <w:rPr>
          <w:sz w:val="20"/>
          <w:szCs w:val="20"/>
        </w:rPr>
        <w:t xml:space="preserve">—</w:t>
      </w:r>
      <w:r>
        <w:rPr>
          <w:sz w:val="20"/>
          <w:szCs w:val="20"/>
        </w:rPr>
        <w:t xml:space="preserve"> </w:t>
      </w:r>
      <w:r>
        <w:rPr>
          <w:b/>
          <w:sz w:val="20"/>
          <w:szCs w:val="20"/>
        </w:rPr>
        <w:t xml:space="preserve">‪For from anger one comes to</w:t>
      </w:r>
      <w:r>
        <w:rPr>
          <w:b/>
          <w:sz w:val="20"/>
          <w:szCs w:val="20"/>
        </w:rPr>
        <w:t xml:space="preserve"> </w:t>
      </w:r>
      <w:r>
        <w:rPr>
          <w:b/>
          <w:sz w:val="20"/>
          <w:szCs w:val="20"/>
        </w:rPr>
        <w:t xml:space="preserve">“</w:t>
      </w:r>
      <w:r>
        <w:rPr>
          <w:b/>
          <w:sz w:val="20"/>
          <w:szCs w:val="20"/>
        </w:rPr>
        <w:t xml:space="preserve">coarseness [</w:t>
      </w:r>
      <w:r>
        <w:rPr>
          <w:i/>
          <w:b/>
          <w:sz w:val="20"/>
          <w:szCs w:val="20"/>
        </w:rPr>
        <w:t xml:space="preserve">gassus</w:t>
      </w:r>
      <w:r>
        <w:rPr>
          <w:b/>
          <w:sz w:val="20"/>
          <w:szCs w:val="20"/>
        </w:rPr>
        <w:t xml:space="preserve">],</w:t>
      </w:r>
      <w:r>
        <w:rPr>
          <w:b/>
          <w:sz w:val="20"/>
          <w:szCs w:val="20"/>
        </w:rPr>
        <w:t xml:space="preserve">”</w:t>
      </w:r>
      <w:r>
        <w:rPr>
          <w:b/>
          <w:sz w:val="20"/>
          <w:szCs w:val="20"/>
        </w:rPr>
        <w:t xml:space="preserve"> </w:t>
      </w:r>
      <w:r>
        <w:rPr>
          <w:b/>
          <w:sz w:val="20"/>
          <w:szCs w:val="20"/>
        </w:rPr>
        <w:t xml:space="preserve">as I wrote above, that the two are one — and they are</w:t>
      </w:r>
      <w:r>
        <w:rPr>
          <w:b/>
          <w:sz w:val="20"/>
          <w:szCs w:val="20"/>
        </w:rPr>
        <w:t xml:space="preserve"> </w:t>
      </w:r>
      <w:r>
        <w:rPr>
          <w:b/>
          <w:sz w:val="20"/>
          <w:szCs w:val="20"/>
        </w:rPr>
        <w:t xml:space="preserve">“</w:t>
      </w:r>
      <w:r>
        <w:rPr>
          <w:b/>
          <w:sz w:val="20"/>
          <w:szCs w:val="20"/>
        </w:rPr>
        <w:t xml:space="preserve">branches of the drive for idolatry‬</w:t>
      </w:r>
      <w:r>
        <w:rPr>
          <w:b/>
          <w:sz w:val="20"/>
          <w:szCs w:val="20"/>
        </w:rPr>
        <w:t xml:space="preserve">”</w:t>
      </w:r>
      <w:r>
        <w:rPr>
          <w:b/>
          <w:sz w:val="20"/>
          <w:szCs w:val="20"/>
        </w:rPr>
        <w:t xml:space="preserve">;</w:t>
      </w:r>
      <w:r>
        <w:rPr>
          <w:sz w:val="20"/>
          <w:szCs w:val="20"/>
        </w:rPr>
        <w:t xml:space="preserve"> </w:t>
      </w:r>
      <w:r>
        <w:rPr>
          <w:b/>
          <w:sz w:val="20"/>
          <w:szCs w:val="20"/>
        </w:rPr>
        <w:t xml:space="preserve">דְּעַל כֵּן שָׂם יָרׇבְעָם הָאֶחָד בְּדָן, וְשָׁם הוּא שֹׁרֶשׁ לִמְצִיאוּת עֲבוֹדָה זָרָה בְּיִשְׂרָאֵל</w:t>
      </w:r>
      <w:r>
        <w:rPr>
          <w:sz w:val="20"/>
          <w:szCs w:val="20"/>
        </w:rPr>
        <w:t xml:space="preserve"> </w:t>
      </w:r>
      <w:r>
        <w:rPr>
          <w:sz w:val="20"/>
          <w:szCs w:val="20"/>
        </w:rPr>
        <w:t xml:space="preserve">—</w:t>
      </w:r>
      <w:r>
        <w:rPr>
          <w:sz w:val="20"/>
          <w:szCs w:val="20"/>
        </w:rPr>
        <w:t xml:space="preserve"> </w:t>
      </w:r>
      <w:r>
        <w:rPr>
          <w:b/>
          <w:sz w:val="20"/>
          <w:szCs w:val="20"/>
        </w:rPr>
        <w:t xml:space="preserve">‪and therefore Yerovam placed the one [calf] in Dan, and there is the</w:t>
      </w:r>
      <w:r>
        <w:rPr>
          <w:b/>
          <w:sz w:val="20"/>
          <w:szCs w:val="20"/>
        </w:rPr>
        <w:t xml:space="preserve"> </w:t>
      </w:r>
      <w:r>
        <w:rPr>
          <w:b/>
          <w:sz w:val="20"/>
          <w:szCs w:val="20"/>
        </w:rPr>
        <w:t xml:space="preserve">“</w:t>
      </w:r>
      <w:r>
        <w:rPr>
          <w:b/>
          <w:sz w:val="20"/>
          <w:szCs w:val="20"/>
        </w:rPr>
        <w:t xml:space="preserve">root</w:t>
      </w:r>
      <w:r>
        <w:rPr>
          <w:b/>
          <w:sz w:val="20"/>
          <w:szCs w:val="20"/>
        </w:rPr>
        <w:t xml:space="preserve">”</w:t>
      </w:r>
      <w:r>
        <w:rPr>
          <w:b/>
          <w:sz w:val="20"/>
          <w:szCs w:val="20"/>
        </w:rPr>
        <w:t xml:space="preserve"> </w:t>
      </w:r>
      <w:r>
        <w:rPr>
          <w:b/>
          <w:sz w:val="20"/>
          <w:szCs w:val="20"/>
        </w:rPr>
        <w:t xml:space="preserve">of the existence of idolatry in Israel,‬</w:t>
      </w:r>
      <w:r>
        <w:rPr>
          <w:sz w:val="20"/>
          <w:szCs w:val="20"/>
        </w:rPr>
        <w:t xml:space="preserve"> </w:t>
      </w:r>
      <w:r>
        <w:rPr>
          <w:b/>
          <w:sz w:val="20"/>
          <w:szCs w:val="20"/>
        </w:rPr>
        <w:t xml:space="preserve">כְּמוֹ שֶׁאָמְרוּ [בְּסִפְרֵי] עַל פָּסוּק ״פֶּן יֵשׁ בָּכֶם מִשְׁפָּחָה אוֹ שֵׁבֶט [אֲשֶׁר לְבָבוֹ פֹנֶה]״ — זֶה שֵׁבֶט דָּן</w:t>
      </w:r>
      <w:r>
        <w:rPr>
          <w:sz w:val="20"/>
          <w:szCs w:val="20"/>
        </w:rPr>
        <w:t xml:space="preserve"> </w:t>
      </w:r>
      <w:r>
        <w:rPr>
          <w:sz w:val="20"/>
          <w:szCs w:val="20"/>
        </w:rPr>
        <w:t xml:space="preserve">—</w:t>
      </w:r>
      <w:r>
        <w:rPr>
          <w:sz w:val="20"/>
          <w:szCs w:val="20"/>
        </w:rPr>
        <w:t xml:space="preserve"> </w:t>
      </w:r>
      <w:r>
        <w:rPr>
          <w:b/>
          <w:sz w:val="20"/>
          <w:szCs w:val="20"/>
        </w:rPr>
        <w:t xml:space="preserve">‪as they said [in the Sifri] on the verse</w:t>
      </w:r>
      <w:r>
        <w:rPr>
          <w:b/>
          <w:sz w:val="20"/>
          <w:szCs w:val="20"/>
        </w:rPr>
        <w:t xml:space="preserve"> </w:t>
      </w:r>
      <w:r>
        <w:rPr>
          <w:b/>
          <w:sz w:val="20"/>
          <w:szCs w:val="20"/>
        </w:rPr>
        <w:t xml:space="preserve">“</w:t>
      </w:r>
      <w:r>
        <w:rPr>
          <w:b/>
          <w:sz w:val="20"/>
          <w:szCs w:val="20"/>
        </w:rPr>
        <w:t xml:space="preserve">lest there be among you a family or a tribe [whose heart turns away]</w:t>
      </w:r>
      <w:r>
        <w:rPr>
          <w:b/>
          <w:sz w:val="20"/>
          <w:szCs w:val="20"/>
        </w:rPr>
        <w:t xml:space="preserve">”</w:t>
      </w:r>
      <w:r>
        <w:rPr>
          <w:b/>
          <w:sz w:val="20"/>
          <w:szCs w:val="20"/>
        </w:rPr>
        <w:t xml:space="preserve"> </w:t>
      </w:r>
      <w:r>
        <w:rPr>
          <w:b/>
          <w:sz w:val="20"/>
          <w:szCs w:val="20"/>
        </w:rPr>
        <w:t xml:space="preserve">(Devarim 29:17) — this is the tribe of Dan‬</w:t>
      </w:r>
      <w:r>
        <w:rPr>
          <w:rStyle w:val="FootnoteReference"/>
        </w:rPr>
        <w:footnoteReference w:id="892"/>
      </w:r>
      <w:r>
        <w:rPr>
          <w:b/>
          <w:sz w:val="20"/>
          <w:szCs w:val="20"/>
        </w:rPr>
        <w:t xml:space="preserve">.</w:t>
      </w:r>
      <w:r>
        <w:rPr>
          <w:sz w:val="20"/>
          <w:szCs w:val="20"/>
        </w:rPr>
        <w:t xml:space="preserve"> </w:t>
      </w:r>
      <w:r>
        <w:rPr>
          <w:b/>
          <w:sz w:val="20"/>
          <w:szCs w:val="20"/>
        </w:rPr>
        <w:t xml:space="preserve">וְהַיְינוּ כְּמוֹ שֶׁאָמְרוּ [בְּפֶרֶק חֵלֶק] ״פֶּסֶל מִיכָה עָבַר בַּיָּם״</w:t>
      </w:r>
      <w:r>
        <w:rPr>
          <w:sz w:val="20"/>
          <w:szCs w:val="20"/>
        </w:rPr>
        <w:t xml:space="preserve"> </w:t>
      </w:r>
      <w:r>
        <w:rPr>
          <w:sz w:val="20"/>
          <w:szCs w:val="20"/>
        </w:rPr>
        <w:t xml:space="preserve">—</w:t>
      </w:r>
      <w:r>
        <w:rPr>
          <w:sz w:val="20"/>
          <w:szCs w:val="20"/>
        </w:rPr>
        <w:t xml:space="preserve"> </w:t>
      </w:r>
      <w:r>
        <w:rPr>
          <w:b/>
          <w:sz w:val="20"/>
          <w:szCs w:val="20"/>
        </w:rPr>
        <w:t xml:space="preserve">‪And this is as they said [in Perek Chelek, Sanhedrin 103b],</w:t>
      </w:r>
      <w:r>
        <w:rPr>
          <w:b/>
          <w:sz w:val="20"/>
          <w:szCs w:val="20"/>
        </w:rPr>
        <w:t xml:space="preserve"> </w:t>
      </w:r>
      <w:r>
        <w:rPr>
          <w:b/>
          <w:sz w:val="20"/>
          <w:szCs w:val="20"/>
        </w:rPr>
        <w:t xml:space="preserve">“</w:t>
      </w:r>
      <w:r>
        <w:rPr>
          <w:b/>
          <w:sz w:val="20"/>
          <w:szCs w:val="20"/>
        </w:rPr>
        <w:t xml:space="preserve">the idol of Michah passed through the sea [with Israel].‬</w:t>
      </w:r>
      <w:r>
        <w:rPr>
          <w:b/>
          <w:sz w:val="20"/>
          <w:szCs w:val="20"/>
        </w:rPr>
        <w:t xml:space="preserve">”</w:t>
      </w:r>
    </w:p>
    <w:p>
      <w:pPr>
        <w:pStyle w:val="BodyText"/>
        <w:spacing w:before="0" w:after="40" w:line="240" w:lineRule="auto"/>
      </w:pPr>
      <w:r>
        <w:rPr>
          <w:b/>
          <w:sz w:val="20"/>
          <w:szCs w:val="20"/>
        </w:rPr>
        <w:t xml:space="preserve">וּבְתַנָּא דְּבֵי אֵלִיָּהוּ דְּמִיכָה ״בָּעַט בְּאָנֹכִי״, וְזֶהוּ שֹׁרֶשׁ הַיַּהֲדוּת דְּיִשְׂרָאֵל</w:t>
      </w:r>
      <w:r>
        <w:rPr>
          <w:sz w:val="20"/>
          <w:szCs w:val="20"/>
        </w:rPr>
        <w:t xml:space="preserve"> </w:t>
      </w:r>
      <w:r>
        <w:rPr>
          <w:sz w:val="20"/>
          <w:szCs w:val="20"/>
        </w:rPr>
        <w:t xml:space="preserve">—</w:t>
      </w:r>
      <w:r>
        <w:rPr>
          <w:sz w:val="20"/>
          <w:szCs w:val="20"/>
        </w:rPr>
        <w:t xml:space="preserve"> </w:t>
      </w:r>
      <w:r>
        <w:rPr>
          <w:b/>
          <w:sz w:val="20"/>
          <w:szCs w:val="20"/>
        </w:rPr>
        <w:t xml:space="preserve">‪And in Tana d’Vei Eliyahu, that Michah</w:t>
      </w:r>
      <w:r>
        <w:rPr>
          <w:b/>
          <w:sz w:val="20"/>
          <w:szCs w:val="20"/>
        </w:rPr>
        <w:t xml:space="preserve"> </w:t>
      </w:r>
      <w:r>
        <w:rPr>
          <w:b/>
          <w:sz w:val="20"/>
          <w:szCs w:val="20"/>
        </w:rPr>
        <w:t xml:space="preserve">“</w:t>
      </w:r>
      <w:r>
        <w:rPr>
          <w:b/>
          <w:sz w:val="20"/>
          <w:szCs w:val="20"/>
        </w:rPr>
        <w:t xml:space="preserve">kicked at</w:t>
      </w:r>
      <w:r>
        <w:rPr>
          <w:b/>
          <w:sz w:val="20"/>
          <w:szCs w:val="20"/>
        </w:rPr>
        <w:t xml:space="preserve"> </w:t>
      </w:r>
      <w:r>
        <w:rPr>
          <w:i/>
          <w:b/>
          <w:sz w:val="20"/>
          <w:szCs w:val="20"/>
        </w:rPr>
        <w:t xml:space="preserve">Anochi</w:t>
      </w:r>
      <w:r>
        <w:rPr>
          <w:b/>
          <w:sz w:val="20"/>
          <w:szCs w:val="20"/>
        </w:rPr>
        <w:t xml:space="preserve">”</w:t>
      </w:r>
      <w:r>
        <w:rPr>
          <w:b/>
          <w:sz w:val="20"/>
          <w:szCs w:val="20"/>
        </w:rPr>
        <w:t xml:space="preserve"> </w:t>
      </w:r>
      <w:r>
        <w:rPr>
          <w:b/>
          <w:sz w:val="20"/>
          <w:szCs w:val="20"/>
        </w:rPr>
        <w:t xml:space="preserve">[the first commandment] — and this [</w:t>
      </w:r>
      <w:r>
        <w:rPr>
          <w:i/>
          <w:b/>
          <w:sz w:val="20"/>
          <w:szCs w:val="20"/>
        </w:rPr>
        <w:t xml:space="preserve">Anochi</w:t>
      </w:r>
      <w:r>
        <w:rPr>
          <w:b/>
          <w:sz w:val="20"/>
          <w:szCs w:val="20"/>
        </w:rPr>
        <w:t xml:space="preserve">] is the root of the</w:t>
      </w:r>
      <w:r>
        <w:rPr>
          <w:b/>
          <w:sz w:val="20"/>
          <w:szCs w:val="20"/>
        </w:rPr>
        <w:t xml:space="preserve"> </w:t>
      </w:r>
      <w:r>
        <w:rPr>
          <w:b/>
          <w:sz w:val="20"/>
          <w:szCs w:val="20"/>
        </w:rPr>
        <w:t xml:space="preserve">“</w:t>
      </w:r>
      <w:r>
        <w:rPr>
          <w:b/>
          <w:sz w:val="20"/>
          <w:szCs w:val="20"/>
        </w:rPr>
        <w:t xml:space="preserve">Jewishness</w:t>
      </w:r>
      <w:r>
        <w:rPr>
          <w:b/>
          <w:sz w:val="20"/>
          <w:szCs w:val="20"/>
        </w:rPr>
        <w:t xml:space="preserve">”</w:t>
      </w:r>
      <w:r>
        <w:rPr>
          <w:b/>
          <w:sz w:val="20"/>
          <w:szCs w:val="20"/>
        </w:rPr>
        <w:t xml:space="preserve"> </w:t>
      </w:r>
      <w:r>
        <w:rPr>
          <w:b/>
          <w:sz w:val="20"/>
          <w:szCs w:val="20"/>
        </w:rPr>
        <w:t xml:space="preserve">of Israel;‬</w:t>
      </w:r>
      <w:r>
        <w:rPr>
          <w:sz w:val="20"/>
          <w:szCs w:val="20"/>
        </w:rPr>
        <w:t xml:space="preserve"> </w:t>
      </w:r>
      <w:r>
        <w:rPr>
          <w:b/>
          <w:sz w:val="20"/>
          <w:szCs w:val="20"/>
        </w:rPr>
        <w:t xml:space="preserve">דְּעַל כֵּן לֹא אָמַר ״אָנֹכִי״ בִּלְשׁוֹן צִיווּי, כִּי שֹׁרֶשׁ יִשְׂרָאֵל ״מַאֲמִינִים בְּנֵי מַאֲמִינִים״</w:t>
      </w:r>
      <w:r>
        <w:rPr>
          <w:sz w:val="20"/>
          <w:szCs w:val="20"/>
        </w:rPr>
        <w:t xml:space="preserve"> </w:t>
      </w:r>
      <w:r>
        <w:rPr>
          <w:sz w:val="20"/>
          <w:szCs w:val="20"/>
        </w:rPr>
        <w:t xml:space="preserve">—</w:t>
      </w:r>
      <w:r>
        <w:rPr>
          <w:sz w:val="20"/>
          <w:szCs w:val="20"/>
        </w:rPr>
        <w:t xml:space="preserve"> </w:t>
      </w:r>
      <w:r>
        <w:rPr>
          <w:b/>
          <w:sz w:val="20"/>
          <w:szCs w:val="20"/>
        </w:rPr>
        <w:t xml:space="preserve">‪for therefore</w:t>
      </w:r>
      <w:r>
        <w:rPr>
          <w:b/>
          <w:sz w:val="20"/>
          <w:szCs w:val="20"/>
        </w:rPr>
        <w:t xml:space="preserve"> </w:t>
      </w:r>
      <w:r>
        <w:rPr>
          <w:b/>
          <w:sz w:val="20"/>
          <w:szCs w:val="20"/>
        </w:rPr>
        <w:t xml:space="preserve">“</w:t>
      </w:r>
      <w:r>
        <w:rPr>
          <w:i/>
          <w:b/>
          <w:sz w:val="20"/>
          <w:szCs w:val="20"/>
        </w:rPr>
        <w:t xml:space="preserve">Anochi</w:t>
      </w:r>
      <w:r>
        <w:rPr>
          <w:b/>
          <w:sz w:val="20"/>
          <w:szCs w:val="20"/>
        </w:rPr>
        <w:t xml:space="preserve">”</w:t>
      </w:r>
      <w:r>
        <w:rPr>
          <w:b/>
          <w:sz w:val="20"/>
          <w:szCs w:val="20"/>
        </w:rPr>
        <w:t xml:space="preserve"> </w:t>
      </w:r>
      <w:r>
        <w:rPr>
          <w:b/>
          <w:sz w:val="20"/>
          <w:szCs w:val="20"/>
        </w:rPr>
        <w:t xml:space="preserve">was not stated in the imperative, since the root of Israel is</w:t>
      </w:r>
      <w:r>
        <w:rPr>
          <w:b/>
          <w:sz w:val="20"/>
          <w:szCs w:val="20"/>
        </w:rPr>
        <w:t xml:space="preserve"> </w:t>
      </w:r>
      <w:r>
        <w:rPr>
          <w:b/>
          <w:sz w:val="20"/>
          <w:szCs w:val="20"/>
        </w:rPr>
        <w:t xml:space="preserve">“</w:t>
      </w:r>
      <w:r>
        <w:rPr>
          <w:b/>
          <w:sz w:val="20"/>
          <w:szCs w:val="20"/>
        </w:rPr>
        <w:t xml:space="preserve">believers, children of believers,‬</w:t>
      </w:r>
      <w:r>
        <w:rPr>
          <w:b/>
          <w:sz w:val="20"/>
          <w:szCs w:val="20"/>
        </w:rPr>
        <w:t xml:space="preserve">”</w:t>
      </w:r>
      <w:r>
        <w:rPr>
          <w:rStyle w:val="FootnoteReference"/>
        </w:rPr>
        <w:footnoteReference w:id="893"/>
      </w:r>
      <w:r>
        <w:rPr>
          <w:sz w:val="20"/>
          <w:szCs w:val="20"/>
        </w:rPr>
        <w:t xml:space="preserve"> </w:t>
      </w:r>
      <w:r>
        <w:rPr>
          <w:b/>
          <w:sz w:val="20"/>
          <w:szCs w:val="20"/>
        </w:rPr>
        <w:t xml:space="preserve">וְגַם עוֹבְדֵי עֲבוֹדָה זָרָה דְּיִשְׂרָאֵל בִּכְלַל זֶה, וְאַף עַל פִּי שֶׁמְּבַעֲטִים בְּ״לֹא יִהְיֶה לְךָ״ מִכָּל מָקוֹם שֹׁרֶשׁ לְבָבָם נִקְשָׁר בֶּאֱמוּנַת הַשֵּׁם יִתְבָּרַךְ</w:t>
      </w:r>
      <w:r>
        <w:rPr>
          <w:sz w:val="20"/>
          <w:szCs w:val="20"/>
        </w:rPr>
        <w:t xml:space="preserve"> </w:t>
      </w:r>
      <w:r>
        <w:rPr>
          <w:sz w:val="20"/>
          <w:szCs w:val="20"/>
        </w:rPr>
        <w:t xml:space="preserve">—</w:t>
      </w:r>
      <w:r>
        <w:rPr>
          <w:sz w:val="20"/>
          <w:szCs w:val="20"/>
        </w:rPr>
        <w:t xml:space="preserve"> </w:t>
      </w:r>
      <w:r>
        <w:rPr>
          <w:b/>
          <w:sz w:val="20"/>
          <w:szCs w:val="20"/>
        </w:rPr>
        <w:t xml:space="preserve">‪and even the idolaters of Israel are included in this: though they</w:t>
      </w:r>
      <w:r>
        <w:rPr>
          <w:b/>
          <w:sz w:val="20"/>
          <w:szCs w:val="20"/>
        </w:rPr>
        <w:t xml:space="preserve"> </w:t>
      </w:r>
      <w:r>
        <w:rPr>
          <w:b/>
          <w:sz w:val="20"/>
          <w:szCs w:val="20"/>
        </w:rPr>
        <w:t xml:space="preserve">“</w:t>
      </w:r>
      <w:r>
        <w:rPr>
          <w:b/>
          <w:sz w:val="20"/>
          <w:szCs w:val="20"/>
        </w:rPr>
        <w:t xml:space="preserve">kick</w:t>
      </w:r>
      <w:r>
        <w:rPr>
          <w:b/>
          <w:sz w:val="20"/>
          <w:szCs w:val="20"/>
        </w:rPr>
        <w:t xml:space="preserve">”</w:t>
      </w:r>
      <w:r>
        <w:rPr>
          <w:b/>
          <w:sz w:val="20"/>
          <w:szCs w:val="20"/>
        </w:rPr>
        <w:t xml:space="preserve"> </w:t>
      </w:r>
      <w:r>
        <w:rPr>
          <w:b/>
          <w:sz w:val="20"/>
          <w:szCs w:val="20"/>
        </w:rPr>
        <w:t xml:space="preserve">at</w:t>
      </w:r>
      <w:r>
        <w:rPr>
          <w:b/>
          <w:sz w:val="20"/>
          <w:szCs w:val="20"/>
        </w:rPr>
        <w:t xml:space="preserve"> </w:t>
      </w:r>
      <w:r>
        <w:rPr>
          <w:b/>
          <w:sz w:val="20"/>
          <w:szCs w:val="20"/>
        </w:rPr>
        <w:t xml:space="preserve">“</w:t>
      </w:r>
      <w:r>
        <w:rPr>
          <w:b/>
          <w:sz w:val="20"/>
          <w:szCs w:val="20"/>
        </w:rPr>
        <w:t xml:space="preserve">You shall have no [other gods],</w:t>
      </w:r>
      <w:r>
        <w:rPr>
          <w:b/>
          <w:sz w:val="20"/>
          <w:szCs w:val="20"/>
        </w:rPr>
        <w:t xml:space="preserve">”</w:t>
      </w:r>
      <w:r>
        <w:rPr>
          <w:b/>
          <w:sz w:val="20"/>
          <w:szCs w:val="20"/>
        </w:rPr>
        <w:t xml:space="preserve"> </w:t>
      </w:r>
      <w:r>
        <w:rPr>
          <w:b/>
          <w:sz w:val="20"/>
          <w:szCs w:val="20"/>
        </w:rPr>
        <w:t xml:space="preserve">nonetheless the root of their heart is bound to faith in Hashem.‬</w:t>
      </w:r>
    </w:p>
    <w:p>
      <w:pPr>
        <w:pStyle w:val="BodyText"/>
        <w:spacing w:before="0" w:after="40" w:line="240" w:lineRule="auto"/>
      </w:pPr>
      <w:r>
        <w:rPr>
          <w:b/>
          <w:sz w:val="20"/>
          <w:szCs w:val="20"/>
        </w:rPr>
        <w:t xml:space="preserve">רַק מִיכָה שֶׁנִּתְמַכְמֵךְ בַּבִּנְיָן</w:t>
      </w:r>
      <w:r>
        <w:rPr>
          <w:sz w:val="20"/>
          <w:szCs w:val="20"/>
        </w:rPr>
        <w:t xml:space="preserve"> </w:t>
      </w:r>
      <w:r>
        <w:rPr>
          <w:sz w:val="20"/>
          <w:szCs w:val="20"/>
        </w:rPr>
        <w:t xml:space="preserve">—</w:t>
      </w:r>
      <w:r>
        <w:rPr>
          <w:sz w:val="20"/>
          <w:szCs w:val="20"/>
        </w:rPr>
        <w:t xml:space="preserve"> </w:t>
      </w:r>
      <w:r>
        <w:rPr>
          <w:b/>
          <w:sz w:val="20"/>
          <w:szCs w:val="20"/>
        </w:rPr>
        <w:t xml:space="preserve">‪Only Michah, who</w:t>
      </w:r>
      <w:r>
        <w:rPr>
          <w:b/>
          <w:sz w:val="20"/>
          <w:szCs w:val="20"/>
        </w:rPr>
        <w:t xml:space="preserve"> </w:t>
      </w:r>
      <w:r>
        <w:rPr>
          <w:b/>
          <w:sz w:val="20"/>
          <w:szCs w:val="20"/>
        </w:rPr>
        <w:t xml:space="preserve">“</w:t>
      </w:r>
      <w:r>
        <w:rPr>
          <w:b/>
          <w:sz w:val="20"/>
          <w:szCs w:val="20"/>
        </w:rPr>
        <w:t xml:space="preserve">was pressed into the building</w:t>
      </w:r>
      <w:r>
        <w:rPr>
          <w:b/>
          <w:sz w:val="20"/>
          <w:szCs w:val="20"/>
        </w:rPr>
        <w:t xml:space="preserve">”</w:t>
      </w:r>
      <w:r>
        <w:rPr>
          <w:b/>
          <w:sz w:val="20"/>
          <w:szCs w:val="20"/>
        </w:rPr>
        <w:t xml:space="preserve"> </w:t>
      </w:r>
      <w:r>
        <w:rPr>
          <w:b/>
          <w:sz w:val="20"/>
          <w:szCs w:val="20"/>
        </w:rPr>
        <w:t xml:space="preserve">[made into mortar in Egypt] —‬</w:t>
      </w:r>
      <w:r>
        <w:rPr>
          <w:sz w:val="20"/>
          <w:szCs w:val="20"/>
        </w:rPr>
        <w:t xml:space="preserve"> </w:t>
      </w:r>
      <w:r>
        <w:rPr>
          <w:b/>
          <w:sz w:val="20"/>
          <w:szCs w:val="20"/>
        </w:rPr>
        <w:t xml:space="preserve">כִּי אוֹתָם שֶׁשָּׂמוּ בִּמְקוֹם לְבֵנִים בַּבִּנְיָן הוּא כְּאִלּוּ אֵין בָּהֶם אֶלָּא חוֹמֶר הֶעָפָרִי לְבַד</w:t>
      </w:r>
      <w:r>
        <w:rPr>
          <w:sz w:val="20"/>
          <w:szCs w:val="20"/>
        </w:rPr>
        <w:t xml:space="preserve"> </w:t>
      </w:r>
      <w:r>
        <w:rPr>
          <w:sz w:val="20"/>
          <w:szCs w:val="20"/>
        </w:rPr>
        <w:t xml:space="preserve">—</w:t>
      </w:r>
      <w:r>
        <w:rPr>
          <w:sz w:val="20"/>
          <w:szCs w:val="20"/>
        </w:rPr>
        <w:t xml:space="preserve"> </w:t>
      </w:r>
      <w:r>
        <w:rPr>
          <w:b/>
          <w:sz w:val="20"/>
          <w:szCs w:val="20"/>
        </w:rPr>
        <w:t xml:space="preserve">‪for those set in place of bricks in the building, it is as though there is in them nothing but the</w:t>
      </w:r>
      <w:r>
        <w:rPr>
          <w:b/>
          <w:sz w:val="20"/>
          <w:szCs w:val="20"/>
        </w:rPr>
        <w:t xml:space="preserve"> </w:t>
      </w:r>
      <w:r>
        <w:rPr>
          <w:b/>
          <w:sz w:val="20"/>
          <w:szCs w:val="20"/>
        </w:rPr>
        <w:t xml:space="preserve">“</w:t>
      </w:r>
      <w:r>
        <w:rPr>
          <w:b/>
          <w:sz w:val="20"/>
          <w:szCs w:val="20"/>
        </w:rPr>
        <w:t xml:space="preserve">earthy matter</w:t>
      </w:r>
      <w:r>
        <w:rPr>
          <w:b/>
          <w:sz w:val="20"/>
          <w:szCs w:val="20"/>
        </w:rPr>
        <w:t xml:space="preserve">”</w:t>
      </w:r>
      <w:r>
        <w:rPr>
          <w:b/>
          <w:sz w:val="20"/>
          <w:szCs w:val="20"/>
        </w:rPr>
        <w:t xml:space="preserve"> </w:t>
      </w:r>
      <w:r>
        <w:rPr>
          <w:b/>
          <w:sz w:val="20"/>
          <w:szCs w:val="20"/>
        </w:rPr>
        <w:t xml:space="preserve">alone;‬</w:t>
      </w:r>
      <w:r>
        <w:rPr>
          <w:sz w:val="20"/>
          <w:szCs w:val="20"/>
        </w:rPr>
        <w:t xml:space="preserve"> </w:t>
      </w:r>
      <w:r>
        <w:rPr>
          <w:b/>
          <w:sz w:val="20"/>
          <w:szCs w:val="20"/>
        </w:rPr>
        <w:t xml:space="preserve">וְאַף עַל פִּי שֶׁכָּל זֶרַע יַעֲקֹב יֵשׁ בָּהֶם ״חֵלֶק אֱלוֹקַּ מִמַּעַל״, מִכָּל מָקוֹם לְעוֹצֶם הַהִשְׁתַּקְּעוּת בְּמִצְרַיִם יֵשׁ שֶׁהָיָה גּוּפָם חוּמְרִיִּי כָּל כָּךְ עַד שֶׁלֹּא הָיָה לוֹ הִתְחַבְּרוּת כְּלָל עִם נַפְשׁוֹ הָרוּחָנִית</w:t>
      </w:r>
      <w:r>
        <w:rPr>
          <w:sz w:val="20"/>
          <w:szCs w:val="20"/>
        </w:rPr>
        <w:t xml:space="preserve"> </w:t>
      </w:r>
      <w:r>
        <w:rPr>
          <w:sz w:val="20"/>
          <w:szCs w:val="20"/>
        </w:rPr>
        <w:t xml:space="preserve">—</w:t>
      </w:r>
      <w:r>
        <w:rPr>
          <w:sz w:val="20"/>
          <w:szCs w:val="20"/>
        </w:rPr>
        <w:t xml:space="preserve"> </w:t>
      </w:r>
      <w:r>
        <w:rPr>
          <w:b/>
          <w:sz w:val="20"/>
          <w:szCs w:val="20"/>
        </w:rPr>
        <w:t xml:space="preserve">‪and although all the seed of Yaakov have in them</w:t>
      </w:r>
      <w:r>
        <w:rPr>
          <w:b/>
          <w:sz w:val="20"/>
          <w:szCs w:val="20"/>
        </w:rPr>
        <w:t xml:space="preserve"> </w:t>
      </w:r>
      <w:r>
        <w:rPr>
          <w:b/>
          <w:sz w:val="20"/>
          <w:szCs w:val="20"/>
        </w:rPr>
        <w:t xml:space="preserve">“</w:t>
      </w:r>
      <w:r>
        <w:rPr>
          <w:b/>
          <w:sz w:val="20"/>
          <w:szCs w:val="20"/>
        </w:rPr>
        <w:t xml:space="preserve">a portion of God from above</w:t>
      </w:r>
      <w:r>
        <w:rPr>
          <w:b/>
          <w:sz w:val="20"/>
          <w:szCs w:val="20"/>
        </w:rPr>
        <w:t xml:space="preserve">”</w:t>
      </w:r>
      <w:r>
        <w:rPr>
          <w:b/>
          <w:sz w:val="20"/>
          <w:szCs w:val="20"/>
        </w:rPr>
        <w:t xml:space="preserve"> </w:t>
      </w:r>
      <w:r>
        <w:rPr>
          <w:b/>
          <w:sz w:val="20"/>
          <w:szCs w:val="20"/>
        </w:rPr>
        <w:t xml:space="preserve">(Iyov 31:2), nonetheless, through the intensity of the</w:t>
      </w:r>
      <w:r>
        <w:rPr>
          <w:b/>
          <w:sz w:val="20"/>
          <w:szCs w:val="20"/>
        </w:rPr>
        <w:t xml:space="preserve"> </w:t>
      </w:r>
      <w:r>
        <w:rPr>
          <w:b/>
          <w:sz w:val="20"/>
          <w:szCs w:val="20"/>
        </w:rPr>
        <w:t xml:space="preserve">“</w:t>
      </w:r>
      <w:r>
        <w:rPr>
          <w:b/>
          <w:sz w:val="20"/>
          <w:szCs w:val="20"/>
        </w:rPr>
        <w:t xml:space="preserve">sinking</w:t>
      </w:r>
      <w:r>
        <w:rPr>
          <w:b/>
          <w:sz w:val="20"/>
          <w:szCs w:val="20"/>
        </w:rPr>
        <w:t xml:space="preserve">”</w:t>
      </w:r>
      <w:r>
        <w:rPr>
          <w:b/>
          <w:sz w:val="20"/>
          <w:szCs w:val="20"/>
        </w:rPr>
        <w:t xml:space="preserve"> </w:t>
      </w:r>
      <w:r>
        <w:rPr>
          <w:b/>
          <w:sz w:val="20"/>
          <w:szCs w:val="20"/>
        </w:rPr>
        <w:t xml:space="preserve">into Egypt, there were those whose body was so material that it had no connection at all with its spiritual soul,‬</w:t>
      </w:r>
      <w:r>
        <w:rPr>
          <w:sz w:val="20"/>
          <w:szCs w:val="20"/>
        </w:rPr>
        <w:t xml:space="preserve"> </w:t>
      </w:r>
      <w:r>
        <w:rPr>
          <w:b/>
          <w:sz w:val="20"/>
          <w:szCs w:val="20"/>
        </w:rPr>
        <w:t xml:space="preserve">עַד שֶׁגַּם בְּחַיָּיו הָיָה כְּאִלּוּ נִפְרָד מִמֶּנּוּ וְעוֹמֵד עֲלֵיהֶם בְּסוֹד מַקִּיף לְבַד</w:t>
      </w:r>
      <w:r>
        <w:rPr>
          <w:sz w:val="20"/>
          <w:szCs w:val="20"/>
        </w:rPr>
        <w:t xml:space="preserve"> </w:t>
      </w:r>
      <w:r>
        <w:rPr>
          <w:sz w:val="20"/>
          <w:szCs w:val="20"/>
        </w:rPr>
        <w:t xml:space="preserve">—</w:t>
      </w:r>
      <w:r>
        <w:rPr>
          <w:sz w:val="20"/>
          <w:szCs w:val="20"/>
        </w:rPr>
        <w:t xml:space="preserve"> </w:t>
      </w:r>
      <w:r>
        <w:rPr>
          <w:b/>
          <w:sz w:val="20"/>
          <w:szCs w:val="20"/>
        </w:rPr>
        <w:t xml:space="preserve">‪so that even in his lifetime [the soul] was as though separated from him, standing over them only</w:t>
      </w:r>
      <w:r>
        <w:rPr>
          <w:b/>
          <w:sz w:val="20"/>
          <w:szCs w:val="20"/>
        </w:rPr>
        <w:t xml:space="preserve"> </w:t>
      </w:r>
      <w:r>
        <w:rPr>
          <w:b/>
          <w:sz w:val="20"/>
          <w:szCs w:val="20"/>
        </w:rPr>
        <w:t xml:space="preserve">“</w:t>
      </w:r>
      <w:r>
        <w:rPr>
          <w:b/>
          <w:sz w:val="20"/>
          <w:szCs w:val="20"/>
        </w:rPr>
        <w:t xml:space="preserve">in the secret of an encompassing [light].‬</w:t>
      </w:r>
      <w:r>
        <w:rPr>
          <w:b/>
          <w:sz w:val="20"/>
          <w:szCs w:val="20"/>
        </w:rPr>
        <w:t xml:space="preserve">”</w:t>
      </w:r>
      <w:r>
        <w:rPr>
          <w:sz w:val="20"/>
          <w:szCs w:val="20"/>
        </w:rPr>
        <w:t xml:space="preserve"> </w:t>
      </w:r>
      <w:r>
        <w:rPr>
          <w:b/>
          <w:sz w:val="20"/>
          <w:szCs w:val="20"/>
        </w:rPr>
        <w:t xml:space="preserve">וְזֶה טַעַם ״וְתַחַת רַגְלָיו כְּמַעֲשֵׂה לִבְנַת הַסַּפִּיר״, שֶׁהוּא לְמַטָּה מִכָּל הַקּוֹמָה</w:t>
      </w:r>
      <w:r>
        <w:rPr>
          <w:sz w:val="20"/>
          <w:szCs w:val="20"/>
        </w:rPr>
        <w:t xml:space="preserve"> </w:t>
      </w:r>
      <w:r>
        <w:rPr>
          <w:sz w:val="20"/>
          <w:szCs w:val="20"/>
        </w:rPr>
        <w:t xml:space="preserve">—</w:t>
      </w:r>
      <w:r>
        <w:rPr>
          <w:sz w:val="20"/>
          <w:szCs w:val="20"/>
        </w:rPr>
        <w:t xml:space="preserve"> </w:t>
      </w:r>
      <w:r>
        <w:rPr>
          <w:b/>
          <w:sz w:val="20"/>
          <w:szCs w:val="20"/>
        </w:rPr>
        <w:t xml:space="preserve">‪And this is the meaning of</w:t>
      </w:r>
      <w:r>
        <w:rPr>
          <w:b/>
          <w:sz w:val="20"/>
          <w:szCs w:val="20"/>
        </w:rPr>
        <w:t xml:space="preserve"> </w:t>
      </w:r>
      <w:r>
        <w:rPr>
          <w:b/>
          <w:sz w:val="20"/>
          <w:szCs w:val="20"/>
        </w:rPr>
        <w:t xml:space="preserve">“</w:t>
      </w:r>
      <w:r>
        <w:rPr>
          <w:b/>
          <w:sz w:val="20"/>
          <w:szCs w:val="20"/>
        </w:rPr>
        <w:t xml:space="preserve">and beneath His feet was like the work of a sapphire brick</w:t>
      </w:r>
      <w:r>
        <w:rPr>
          <w:rStyle w:val="FootnoteReference"/>
        </w:rPr>
        <w:footnoteReference w:id="894"/>
      </w:r>
      <w:r>
        <w:rPr>
          <w:b/>
          <w:sz w:val="20"/>
          <w:szCs w:val="20"/>
        </w:rPr>
        <w:t xml:space="preserve">”</w:t>
      </w:r>
      <w:r>
        <w:rPr>
          <w:b/>
          <w:sz w:val="20"/>
          <w:szCs w:val="20"/>
        </w:rPr>
        <w:t xml:space="preserve"> </w:t>
      </w:r>
      <w:r>
        <w:rPr>
          <w:b/>
          <w:sz w:val="20"/>
          <w:szCs w:val="20"/>
        </w:rPr>
        <w:t xml:space="preserve">(Shemos 24:10) — [the</w:t>
      </w:r>
      <w:r>
        <w:rPr>
          <w:b/>
          <w:sz w:val="20"/>
          <w:szCs w:val="20"/>
        </w:rPr>
        <w:t xml:space="preserve"> </w:t>
      </w:r>
      <w:r>
        <w:rPr>
          <w:b/>
          <w:sz w:val="20"/>
          <w:szCs w:val="20"/>
        </w:rPr>
        <w:t xml:space="preserve">“</w:t>
      </w:r>
      <w:r>
        <w:rPr>
          <w:b/>
          <w:sz w:val="20"/>
          <w:szCs w:val="20"/>
        </w:rPr>
        <w:t xml:space="preserve">brick,</w:t>
      </w:r>
      <w:r>
        <w:rPr>
          <w:b/>
          <w:sz w:val="20"/>
          <w:szCs w:val="20"/>
        </w:rPr>
        <w:t xml:space="preserve">”</w:t>
      </w:r>
      <w:r>
        <w:rPr>
          <w:b/>
          <w:sz w:val="20"/>
          <w:szCs w:val="20"/>
        </w:rPr>
        <w:t xml:space="preserve">] which is below the entire</w:t>
      </w:r>
      <w:r>
        <w:rPr>
          <w:b/>
          <w:sz w:val="20"/>
          <w:szCs w:val="20"/>
        </w:rPr>
        <w:t xml:space="preserve"> </w:t>
      </w:r>
      <w:r>
        <w:rPr>
          <w:b/>
          <w:sz w:val="20"/>
          <w:szCs w:val="20"/>
        </w:rPr>
        <w:t xml:space="preserve">“</w:t>
      </w:r>
      <w:r>
        <w:rPr>
          <w:b/>
          <w:sz w:val="20"/>
          <w:szCs w:val="20"/>
        </w:rPr>
        <w:t xml:space="preserve">stature‬</w:t>
      </w:r>
      <w:r>
        <w:rPr>
          <w:b/>
          <w:sz w:val="20"/>
          <w:szCs w:val="20"/>
        </w:rPr>
        <w:t xml:space="preserve">”</w:t>
      </w:r>
      <w:r>
        <w:rPr>
          <w:b/>
          <w:sz w:val="20"/>
          <w:szCs w:val="20"/>
        </w:rPr>
        <w:t xml:space="preserve">;</w:t>
      </w:r>
      <w:r>
        <w:rPr>
          <w:sz w:val="20"/>
          <w:szCs w:val="20"/>
        </w:rPr>
        <w:t xml:space="preserve"> </w:t>
      </w:r>
      <w:r>
        <w:rPr>
          <w:b/>
          <w:sz w:val="20"/>
          <w:szCs w:val="20"/>
        </w:rPr>
        <w:t xml:space="preserve">אֶלָּא שֶׁמִּכָּל מָקוֹם בְּסוֹד מַקִּיף הָיָה מְזַכְּכָם עַד שֶׁנַּעֲשׂוּ סַפִּירִיִּים</w:t>
      </w:r>
      <w:r>
        <w:rPr>
          <w:sz w:val="20"/>
          <w:szCs w:val="20"/>
        </w:rPr>
        <w:t xml:space="preserve"> </w:t>
      </w:r>
      <w:r>
        <w:rPr>
          <w:sz w:val="20"/>
          <w:szCs w:val="20"/>
        </w:rPr>
        <w:t xml:space="preserve">—</w:t>
      </w:r>
      <w:r>
        <w:rPr>
          <w:sz w:val="20"/>
          <w:szCs w:val="20"/>
        </w:rPr>
        <w:t xml:space="preserve"> </w:t>
      </w:r>
      <w:r>
        <w:rPr>
          <w:b/>
          <w:sz w:val="20"/>
          <w:szCs w:val="20"/>
        </w:rPr>
        <w:t xml:space="preserve">‪except that nonetheless,</w:t>
      </w:r>
      <w:r>
        <w:rPr>
          <w:b/>
          <w:sz w:val="20"/>
          <w:szCs w:val="20"/>
        </w:rPr>
        <w:t xml:space="preserve"> </w:t>
      </w:r>
      <w:r>
        <w:rPr>
          <w:b/>
          <w:sz w:val="20"/>
          <w:szCs w:val="20"/>
        </w:rPr>
        <w:t xml:space="preserve">“</w:t>
      </w:r>
      <w:r>
        <w:rPr>
          <w:b/>
          <w:sz w:val="20"/>
          <w:szCs w:val="20"/>
        </w:rPr>
        <w:t xml:space="preserve">in the secret of an encompassing [light],</w:t>
      </w:r>
      <w:r>
        <w:rPr>
          <w:b/>
          <w:sz w:val="20"/>
          <w:szCs w:val="20"/>
        </w:rPr>
        <w:t xml:space="preserve">”</w:t>
      </w:r>
      <w:r>
        <w:rPr>
          <w:b/>
          <w:sz w:val="20"/>
          <w:szCs w:val="20"/>
        </w:rPr>
        <w:t xml:space="preserve"> </w:t>
      </w:r>
      <w:r>
        <w:rPr>
          <w:b/>
          <w:sz w:val="20"/>
          <w:szCs w:val="20"/>
        </w:rPr>
        <w:t xml:space="preserve">He was refining them until they became</w:t>
      </w:r>
      <w:r>
        <w:rPr>
          <w:b/>
          <w:sz w:val="20"/>
          <w:szCs w:val="20"/>
        </w:rPr>
        <w:t xml:space="preserve"> </w:t>
      </w:r>
      <w:r>
        <w:rPr>
          <w:b/>
          <w:sz w:val="20"/>
          <w:szCs w:val="20"/>
        </w:rPr>
        <w:t xml:space="preserve">“</w:t>
      </w:r>
      <w:r>
        <w:rPr>
          <w:b/>
          <w:sz w:val="20"/>
          <w:szCs w:val="20"/>
        </w:rPr>
        <w:t xml:space="preserve">sapphirine</w:t>
      </w:r>
      <w:r>
        <w:rPr>
          <w:b/>
          <w:sz w:val="20"/>
          <w:szCs w:val="20"/>
        </w:rPr>
        <w:t xml:space="preserve">”</w:t>
      </w:r>
      <w:r>
        <w:rPr>
          <w:b/>
          <w:sz w:val="20"/>
          <w:szCs w:val="20"/>
        </w:rPr>
        <w:t xml:space="preserve"> </w:t>
      </w:r>
      <w:r>
        <w:rPr>
          <w:b/>
          <w:sz w:val="20"/>
          <w:szCs w:val="20"/>
        </w:rPr>
        <w:t xml:space="preserve">[translucent].</w:t>
      </w:r>
      <w:r>
        <w:rPr>
          <w:sz w:val="20"/>
          <w:szCs w:val="20"/>
        </w:rPr>
        <w:t xml:space="preserve"> </w:t>
      </w:r>
      <w:r>
        <w:rPr>
          <w:sz w:val="20"/>
          <w:szCs w:val="20"/>
        </w:rPr>
        <w:t xml:space="preserve">— so material was such a soul’s grip that it hovered over the body only from without, an encompassing light slowly rendering the brick-like matter translucent from outside.‬</w:t>
      </w:r>
    </w:p>
    <w:p>
      <w:r>
        <w:pict>
          <v:rect style="width:0;height:1.5pt" o:hralign="center" o:hrstd="t" o:hr="t"/>
        </w:pict>
      </w:r>
    </w:p>
    <w:p>
      <w:pPr>
        <w:pStyle w:val="Heading3"/>
      </w:pPr>
      <w:bookmarkStart w:id="895" w:name="seif-41"/>
      <w:r>
        <w:t xml:space="preserve">‪סָעִיף מא — Se’if 41‬</w:t>
      </w:r>
      <w:bookmarkEnd w:id="89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Moshe longed for a complete</w:t>
      </w:r>
      <w:r>
        <w:rPr>
          <w:sz w:val="19"/>
          <w:szCs w:val="19"/>
          <w:b w:val="0"/>
          <w:bCs w:val="0"/>
        </w:rPr>
        <w:t xml:space="preserve"> </w:t>
      </w:r>
      <w:r>
        <w:rPr>
          <w:i/>
          <w:sz w:val="19"/>
          <w:szCs w:val="19"/>
          <w:b w:val="0"/>
          <w:bCs w:val="0"/>
        </w:rPr>
        <w:t xml:space="preserve">tikkun</w:t>
      </w:r>
      <w:r>
        <w:rPr>
          <w:sz w:val="19"/>
          <w:szCs w:val="19"/>
          <w:b w:val="0"/>
          <w:bCs w:val="0"/>
        </w:rPr>
        <w:t xml:space="preserve"> </w:t>
      </w:r>
      <w:r>
        <w:rPr>
          <w:sz w:val="19"/>
          <w:szCs w:val="19"/>
          <w:b w:val="0"/>
          <w:bCs w:val="0"/>
        </w:rPr>
        <w:t xml:space="preserve">in his own days, and therefore accepted the</w:t>
      </w:r>
      <w:r>
        <w:rPr>
          <w:sz w:val="19"/>
          <w:szCs w:val="19"/>
          <w:b w:val="0"/>
          <w:bCs w:val="0"/>
        </w:rPr>
        <w:t xml:space="preserve"> </w:t>
      </w:r>
      <w:r>
        <w:rPr>
          <w:i/>
          <w:sz w:val="19"/>
          <w:szCs w:val="19"/>
          <w:b w:val="0"/>
          <w:bCs w:val="0"/>
        </w:rPr>
        <w:t xml:space="preserve">erev rav</w:t>
      </w:r>
      <w:r>
        <w:rPr>
          <w:sz w:val="19"/>
          <w:szCs w:val="19"/>
          <w:b w:val="0"/>
          <w:bCs w:val="0"/>
        </w:rPr>
        <w:t xml:space="preserve">. He was told to raise Michah from the Nile mud, since Michah was connected to him. Michah’s error was corporealizing Hashem: he believed in the Name, but imagined it rested upon his idol —</w:t>
      </w:r>
      <w:r>
        <w:rPr>
          <w:sz w:val="19"/>
          <w:szCs w:val="19"/>
          <w:b w:val="0"/>
          <w:bCs w:val="0"/>
        </w:rPr>
        <w:t xml:space="preserve"> </w:t>
      </w:r>
      <w:r>
        <w:rPr>
          <w:sz w:val="19"/>
          <w:szCs w:val="19"/>
          <w:b w:val="0"/>
          <w:bCs w:val="0"/>
        </w:rPr>
        <w:t xml:space="preserve">“</w:t>
      </w:r>
      <w:r>
        <w:rPr>
          <w:sz w:val="19"/>
          <w:szCs w:val="19"/>
          <w:b w:val="0"/>
          <w:bCs w:val="0"/>
        </w:rPr>
        <w:t xml:space="preserve">kicking at</w:t>
      </w:r>
      <w:r>
        <w:rPr>
          <w:sz w:val="19"/>
          <w:szCs w:val="19"/>
          <w:b w:val="0"/>
          <w:bCs w:val="0"/>
        </w:rPr>
        <w:t xml:space="preserve"> </w:t>
      </w:r>
      <w:r>
        <w:rPr>
          <w:i/>
          <w:sz w:val="19"/>
          <w:szCs w:val="19"/>
          <w:b w:val="0"/>
          <w:bCs w:val="0"/>
        </w:rPr>
        <w:t xml:space="preserve">Anochi</w:t>
      </w:r>
      <w:r>
        <w:rPr>
          <w:sz w:val="19"/>
          <w:szCs w:val="19"/>
          <w:b w:val="0"/>
          <w:bCs w:val="0"/>
        </w:rPr>
        <w:t xml:space="preserve">”</w:t>
      </w:r>
      <w:r>
        <w:rPr>
          <w:sz w:val="19"/>
          <w:szCs w:val="19"/>
          <w:b w:val="0"/>
          <w:bCs w:val="0"/>
        </w:rPr>
        <w:t xml:space="preserve"> </w:t>
      </w:r>
      <w:r>
        <w:rPr>
          <w:sz w:val="19"/>
          <w:szCs w:val="19"/>
          <w:b w:val="0"/>
          <w:bCs w:val="0"/>
        </w:rPr>
        <w:t xml:space="preserve">rather than at</w:t>
      </w:r>
      <w:r>
        <w:rPr>
          <w:sz w:val="19"/>
          <w:szCs w:val="19"/>
          <w:b w:val="0"/>
          <w:bCs w:val="0"/>
        </w:rPr>
        <w:t xml:space="preserve"> </w:t>
      </w:r>
      <w:r>
        <w:rPr>
          <w:sz w:val="19"/>
          <w:szCs w:val="19"/>
          <w:b w:val="0"/>
          <w:bCs w:val="0"/>
        </w:rPr>
        <w:t xml:space="preserve">“</w:t>
      </w:r>
      <w:r>
        <w:rPr>
          <w:sz w:val="19"/>
          <w:szCs w:val="19"/>
          <w:b w:val="0"/>
          <w:bCs w:val="0"/>
        </w:rPr>
        <w:t xml:space="preserve">you shall have no other gods.</w:t>
      </w:r>
      <w:r>
        <w:rPr>
          <w:sz w:val="19"/>
          <w:szCs w:val="19"/>
          <w:b w:val="0"/>
          <w:bCs w:val="0"/>
        </w:rPr>
        <w:t xml:space="preserve">”</w:t>
      </w:r>
      <w:r>
        <w:rPr>
          <w:sz w:val="19"/>
          <w:szCs w:val="19"/>
          <w:b w:val="0"/>
          <w:bCs w:val="0"/>
        </w:rPr>
        <w:t xml:space="preserve"> </w:t>
      </w:r>
      <w:r>
        <w:rPr>
          <w:sz w:val="19"/>
          <w:szCs w:val="19"/>
          <w:b w:val="0"/>
          <w:bCs w:val="0"/>
        </w:rPr>
        <w:t xml:space="preserve">Believers in corporeality are mistaken rather than wicked, yet he was close to deliberate.</w:t>
      </w:r>
    </w:p>
    <w:p>
      <w:pPr>
        <w:pStyle w:val="BodyText"/>
        <w:spacing w:before="0" w:after="40" w:line="240" w:lineRule="auto"/>
      </w:pPr>
      <w:r>
        <w:rPr>
          <w:b/>
          <w:sz w:val="20"/>
          <w:szCs w:val="20"/>
        </w:rPr>
        <w:t xml:space="preserve">[מא] וּלְפִי שֶׁחֵשֶׁק מֹשֶׁה רַבֵּינוּ ע״ה הָיָה שֶׁיִּהְיֶה תִּיקּוּן הַגָּמוּר בְּיָמָיו</w:t>
      </w:r>
      <w:r>
        <w:rPr>
          <w:sz w:val="20"/>
          <w:szCs w:val="20"/>
        </w:rPr>
        <w:t xml:space="preserve"> </w:t>
      </w:r>
      <w:r>
        <w:rPr>
          <w:sz w:val="20"/>
          <w:szCs w:val="20"/>
        </w:rPr>
        <w:t xml:space="preserve">—</w:t>
      </w:r>
      <w:r>
        <w:rPr>
          <w:sz w:val="20"/>
          <w:szCs w:val="20"/>
        </w:rPr>
        <w:t xml:space="preserve"> </w:t>
      </w:r>
      <w:r>
        <w:rPr>
          <w:b/>
          <w:sz w:val="20"/>
          <w:szCs w:val="20"/>
        </w:rPr>
        <w:t xml:space="preserve">‪And since Moshe Rabbeinu’s desire was that the complete rectification be in his days,‬</w:t>
      </w:r>
      <w:r>
        <w:rPr>
          <w:sz w:val="20"/>
          <w:szCs w:val="20"/>
        </w:rPr>
        <w:t xml:space="preserve"> </w:t>
      </w:r>
      <w:r>
        <w:rPr>
          <w:b/>
          <w:sz w:val="20"/>
          <w:szCs w:val="20"/>
        </w:rPr>
        <w:t xml:space="preserve">כִּי לֹא חָשַׁב שֶׁיִּתְקַלְקֵל עַל יְדֵי הָעֵגֶל</w:t>
      </w:r>
      <w:r>
        <w:rPr>
          <w:sz w:val="20"/>
          <w:szCs w:val="20"/>
        </w:rPr>
        <w:t xml:space="preserve"> </w:t>
      </w:r>
      <w:r>
        <w:rPr>
          <w:sz w:val="20"/>
          <w:szCs w:val="20"/>
        </w:rPr>
        <w:t xml:space="preserve">—</w:t>
      </w:r>
      <w:r>
        <w:rPr>
          <w:sz w:val="20"/>
          <w:szCs w:val="20"/>
        </w:rPr>
        <w:t xml:space="preserve"> </w:t>
      </w:r>
      <w:r>
        <w:rPr>
          <w:b/>
          <w:sz w:val="20"/>
          <w:szCs w:val="20"/>
        </w:rPr>
        <w:t xml:space="preserve">‪for he did not think it would be spoiled by the [golden] calf,‬</w:t>
      </w:r>
      <w:r>
        <w:rPr>
          <w:sz w:val="20"/>
          <w:szCs w:val="20"/>
        </w:rPr>
        <w:t xml:space="preserve"> </w:t>
      </w:r>
      <w:r>
        <w:rPr>
          <w:b/>
          <w:sz w:val="20"/>
          <w:szCs w:val="20"/>
        </w:rPr>
        <w:t xml:space="preserve">דְּעַל כֵּן קִיבֵּל הַגֵּרִים דְּעֵרֶב רַב, כְּמוֹ שֶׁיִּהְיֶה לֶעָתִיד ״גֵּרִים גְּרוּרִים״ אַף דְּאֵין מְקַבְּלִים גֵּרִים בִּימוֹת הַמָּשִׁיחַ</w:t>
      </w:r>
      <w:r>
        <w:rPr>
          <w:sz w:val="20"/>
          <w:szCs w:val="20"/>
        </w:rPr>
        <w:t xml:space="preserve"> </w:t>
      </w:r>
      <w:r>
        <w:rPr>
          <w:sz w:val="20"/>
          <w:szCs w:val="20"/>
        </w:rPr>
        <w:t xml:space="preserve">—</w:t>
      </w:r>
      <w:r>
        <w:rPr>
          <w:sz w:val="20"/>
          <w:szCs w:val="20"/>
        </w:rPr>
        <w:t xml:space="preserve"> </w:t>
      </w:r>
      <w:r>
        <w:rPr>
          <w:b/>
          <w:sz w:val="20"/>
          <w:szCs w:val="20"/>
        </w:rPr>
        <w:t xml:space="preserve">‪therefore he accepted the converts of the</w:t>
      </w:r>
      <w:r>
        <w:rPr>
          <w:b/>
          <w:sz w:val="20"/>
          <w:szCs w:val="20"/>
        </w:rPr>
        <w:t xml:space="preserve"> </w:t>
      </w:r>
      <w:r>
        <w:rPr>
          <w:i/>
          <w:b/>
          <w:sz w:val="20"/>
          <w:szCs w:val="20"/>
        </w:rPr>
        <w:t xml:space="preserve">erev rav</w:t>
      </w:r>
      <w:r>
        <w:rPr>
          <w:b/>
          <w:sz w:val="20"/>
          <w:szCs w:val="20"/>
        </w:rPr>
        <w:t xml:space="preserve"> </w:t>
      </w:r>
      <w:r>
        <w:rPr>
          <w:b/>
          <w:sz w:val="20"/>
          <w:szCs w:val="20"/>
        </w:rPr>
        <w:t xml:space="preserve">— as there will be in the Future</w:t>
      </w:r>
      <w:r>
        <w:rPr>
          <w:b/>
          <w:sz w:val="20"/>
          <w:szCs w:val="20"/>
        </w:rPr>
        <w:t xml:space="preserve"> </w:t>
      </w:r>
      <w:r>
        <w:rPr>
          <w:b/>
          <w:sz w:val="20"/>
          <w:szCs w:val="20"/>
        </w:rPr>
        <w:t xml:space="preserve">“</w:t>
      </w:r>
      <w:r>
        <w:rPr>
          <w:b/>
          <w:sz w:val="20"/>
          <w:szCs w:val="20"/>
        </w:rPr>
        <w:t xml:space="preserve">self-attached converts [</w:t>
      </w:r>
      <w:r>
        <w:rPr>
          <w:i/>
          <w:b/>
          <w:sz w:val="20"/>
          <w:szCs w:val="20"/>
        </w:rPr>
        <w:t xml:space="preserve">gerim gerurim</w:t>
      </w:r>
      <w:r>
        <w:rPr>
          <w:b/>
          <w:sz w:val="20"/>
          <w:szCs w:val="20"/>
        </w:rPr>
        <w:t xml:space="preserve">],</w:t>
      </w:r>
      <w:r>
        <w:rPr>
          <w:b/>
          <w:sz w:val="20"/>
          <w:szCs w:val="20"/>
        </w:rPr>
        <w:t xml:space="preserve">”</w:t>
      </w:r>
      <w:r>
        <w:rPr>
          <w:b/>
          <w:sz w:val="20"/>
          <w:szCs w:val="20"/>
        </w:rPr>
        <w:t xml:space="preserve"> </w:t>
      </w:r>
      <w:r>
        <w:rPr>
          <w:b/>
          <w:sz w:val="20"/>
          <w:szCs w:val="20"/>
        </w:rPr>
        <w:t xml:space="preserve">even though we do not accept converts in the days of Mashiach‬</w:t>
      </w:r>
      <w:r>
        <w:rPr>
          <w:rStyle w:val="FootnoteReference"/>
        </w:rPr>
        <w:footnoteReference w:id="896"/>
      </w:r>
      <w:r>
        <w:rPr>
          <w:b/>
          <w:sz w:val="20"/>
          <w:szCs w:val="20"/>
        </w:rPr>
        <w:t xml:space="preserve"> </w:t>
      </w:r>
      <w:r>
        <w:rPr>
          <w:b/>
          <w:sz w:val="20"/>
          <w:szCs w:val="20"/>
        </w:rPr>
        <w:t xml:space="preserve">—</w:t>
      </w:r>
      <w:r>
        <w:rPr>
          <w:sz w:val="20"/>
          <w:szCs w:val="20"/>
        </w:rPr>
        <w:t xml:space="preserve"> </w:t>
      </w:r>
      <w:r>
        <w:rPr>
          <w:b/>
          <w:sz w:val="20"/>
          <w:szCs w:val="20"/>
        </w:rPr>
        <w:t xml:space="preserve">וְכֵן רָצָה לְתַקֵּן גַּם אֵלּוּ, וְכָל מַה שֶּׁאֶפְשָׁר לָבוֹא בַּסּוֹף לִידֵי תִּיקּוּן חָשַׁב שֶׁיִּהְיֶה כֵן בְּיָמָיו</w:t>
      </w:r>
      <w:r>
        <w:rPr>
          <w:sz w:val="20"/>
          <w:szCs w:val="20"/>
        </w:rPr>
        <w:t xml:space="preserve"> </w:t>
      </w:r>
      <w:r>
        <w:rPr>
          <w:sz w:val="20"/>
          <w:szCs w:val="20"/>
        </w:rPr>
        <w:t xml:space="preserve">—</w:t>
      </w:r>
      <w:r>
        <w:rPr>
          <w:sz w:val="20"/>
          <w:szCs w:val="20"/>
        </w:rPr>
        <w:t xml:space="preserve"> </w:t>
      </w:r>
      <w:r>
        <w:rPr>
          <w:b/>
          <w:sz w:val="20"/>
          <w:szCs w:val="20"/>
        </w:rPr>
        <w:t xml:space="preserve">‪and so he wished to rectify even these; whatever could ultimately come to rectification, he thought would be so in his days.‬</w:t>
      </w:r>
      <w:r>
        <w:rPr>
          <w:rStyle w:val="FootnoteReference"/>
        </w:rPr>
        <w:footnoteReference w:id="897"/>
      </w:r>
    </w:p>
    <w:p>
      <w:pPr>
        <w:pStyle w:val="BodyText"/>
        <w:spacing w:before="0" w:after="40" w:line="240" w:lineRule="auto"/>
      </w:pPr>
      <w:r>
        <w:rPr>
          <w:b/>
          <w:sz w:val="20"/>
          <w:szCs w:val="20"/>
        </w:rPr>
        <w:t xml:space="preserve">וְצִיוָּהוּ הַשֵּׁם יִתְבָּרַךְ לְהוֹצִיא מִיכָה לְפִי שֶׁאֵלָיו הָיָה לוֹ שַׁיָּיכוּת</w:t>
      </w:r>
      <w:r>
        <w:rPr>
          <w:sz w:val="20"/>
          <w:szCs w:val="20"/>
        </w:rPr>
        <w:t xml:space="preserve"> </w:t>
      </w:r>
      <w:r>
        <w:rPr>
          <w:sz w:val="20"/>
          <w:szCs w:val="20"/>
        </w:rPr>
        <w:t xml:space="preserve">—</w:t>
      </w:r>
      <w:r>
        <w:rPr>
          <w:sz w:val="20"/>
          <w:szCs w:val="20"/>
        </w:rPr>
        <w:t xml:space="preserve"> </w:t>
      </w:r>
      <w:r>
        <w:rPr>
          <w:b/>
          <w:sz w:val="20"/>
          <w:szCs w:val="20"/>
        </w:rPr>
        <w:t xml:space="preserve">‪And Hashem commanded him to</w:t>
      </w:r>
      <w:r>
        <w:rPr>
          <w:b/>
          <w:sz w:val="20"/>
          <w:szCs w:val="20"/>
        </w:rPr>
        <w:t xml:space="preserve"> </w:t>
      </w:r>
      <w:r>
        <w:rPr>
          <w:b/>
          <w:sz w:val="20"/>
          <w:szCs w:val="20"/>
        </w:rPr>
        <w:t xml:space="preserve">“</w:t>
      </w:r>
      <w:r>
        <w:rPr>
          <w:b/>
          <w:sz w:val="20"/>
          <w:szCs w:val="20"/>
        </w:rPr>
        <w:t xml:space="preserve">bring out Michah</w:t>
      </w:r>
      <w:r>
        <w:rPr>
          <w:b/>
          <w:sz w:val="20"/>
          <w:szCs w:val="20"/>
        </w:rPr>
        <w:t xml:space="preserve">”</w:t>
      </w:r>
      <w:r>
        <w:rPr>
          <w:b/>
          <w:sz w:val="20"/>
          <w:szCs w:val="20"/>
        </w:rPr>
        <w:t xml:space="preserve"> </w:t>
      </w:r>
      <w:r>
        <w:rPr>
          <w:b/>
          <w:sz w:val="20"/>
          <w:szCs w:val="20"/>
        </w:rPr>
        <w:t xml:space="preserve">[from the Nile mud], because he had a</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to him,‬</w:t>
      </w:r>
      <w:r>
        <w:rPr>
          <w:sz w:val="20"/>
          <w:szCs w:val="20"/>
        </w:rPr>
        <w:t xml:space="preserve"> </w:t>
      </w:r>
      <w:r>
        <w:rPr>
          <w:b/>
          <w:sz w:val="20"/>
          <w:szCs w:val="20"/>
        </w:rPr>
        <w:t xml:space="preserve">שֶׁהֲרֵי נִתְחַבֵּר אֵלָיו יְהוֹנָתָן מִזַּרְעוֹ</w:t>
      </w:r>
      <w:r>
        <w:rPr>
          <w:sz w:val="20"/>
          <w:szCs w:val="20"/>
        </w:rPr>
        <w:t xml:space="preserve"> </w:t>
      </w:r>
      <w:r>
        <w:rPr>
          <w:sz w:val="20"/>
          <w:szCs w:val="20"/>
        </w:rPr>
        <w:t xml:space="preserve">—</w:t>
      </w:r>
      <w:r>
        <w:rPr>
          <w:sz w:val="20"/>
          <w:szCs w:val="20"/>
        </w:rPr>
        <w:t xml:space="preserve"> </w:t>
      </w:r>
      <w:r>
        <w:rPr>
          <w:b/>
          <w:sz w:val="20"/>
          <w:szCs w:val="20"/>
        </w:rPr>
        <w:t xml:space="preserve">‪for Yehonasan, of his [Moshe’s] seed</w:t>
      </w:r>
      <w:r>
        <w:rPr>
          <w:rStyle w:val="FootnoteReference"/>
        </w:rPr>
        <w:footnoteReference w:id="898"/>
      </w:r>
      <w:r>
        <w:rPr>
          <w:b/>
          <w:sz w:val="20"/>
          <w:szCs w:val="20"/>
        </w:rPr>
        <w:t xml:space="preserve">, later attached himself to him [as Michah’s priest],‬</w:t>
      </w:r>
      <w:r>
        <w:rPr>
          <w:sz w:val="20"/>
          <w:szCs w:val="20"/>
        </w:rPr>
        <w:t xml:space="preserve"> </w:t>
      </w:r>
      <w:r>
        <w:rPr>
          <w:b/>
          <w:sz w:val="20"/>
          <w:szCs w:val="20"/>
        </w:rPr>
        <w:t xml:space="preserve">וְעַל יָדוֹ נִתְבָּרֵר שֹׁרֶשׁ טָעוּתוֹ כְּמַה שֶּׁאָמַר ״עַתָּה יָדַעְתִּי כִּי יֵיטִיב ה׳ לִי״ וְגוֹמֵר</w:t>
      </w:r>
      <w:r>
        <w:rPr>
          <w:sz w:val="20"/>
          <w:szCs w:val="20"/>
        </w:rPr>
        <w:t xml:space="preserve"> </w:t>
      </w:r>
      <w:r>
        <w:rPr>
          <w:sz w:val="20"/>
          <w:szCs w:val="20"/>
        </w:rPr>
        <w:t xml:space="preserve">—</w:t>
      </w:r>
      <w:r>
        <w:rPr>
          <w:sz w:val="20"/>
          <w:szCs w:val="20"/>
        </w:rPr>
        <w:t xml:space="preserve"> </w:t>
      </w:r>
      <w:r>
        <w:rPr>
          <w:b/>
          <w:sz w:val="20"/>
          <w:szCs w:val="20"/>
        </w:rPr>
        <w:t xml:space="preserve">‪and through him the</w:t>
      </w:r>
      <w:r>
        <w:rPr>
          <w:b/>
          <w:sz w:val="20"/>
          <w:szCs w:val="20"/>
        </w:rPr>
        <w:t xml:space="preserve"> </w:t>
      </w:r>
      <w:r>
        <w:rPr>
          <w:b/>
          <w:sz w:val="20"/>
          <w:szCs w:val="20"/>
        </w:rPr>
        <w:t xml:space="preserve">“</w:t>
      </w:r>
      <w:r>
        <w:rPr>
          <w:b/>
          <w:sz w:val="20"/>
          <w:szCs w:val="20"/>
        </w:rPr>
        <w:t xml:space="preserve">root of his error</w:t>
      </w:r>
      <w:r>
        <w:rPr>
          <w:b/>
          <w:sz w:val="20"/>
          <w:szCs w:val="20"/>
        </w:rPr>
        <w:t xml:space="preserve">”</w:t>
      </w:r>
      <w:r>
        <w:rPr>
          <w:b/>
          <w:sz w:val="20"/>
          <w:szCs w:val="20"/>
        </w:rPr>
        <w:t xml:space="preserve"> </w:t>
      </w:r>
      <w:r>
        <w:rPr>
          <w:b/>
          <w:sz w:val="20"/>
          <w:szCs w:val="20"/>
        </w:rPr>
        <w:t xml:space="preserve">was clarified, as he said,</w:t>
      </w:r>
      <w:r>
        <w:rPr>
          <w:b/>
          <w:sz w:val="20"/>
          <w:szCs w:val="20"/>
        </w:rPr>
        <w:t xml:space="preserve"> </w:t>
      </w:r>
      <w:r>
        <w:rPr>
          <w:b/>
          <w:sz w:val="20"/>
          <w:szCs w:val="20"/>
        </w:rPr>
        <w:t xml:space="preserve">“</w:t>
      </w:r>
      <w:r>
        <w:rPr>
          <w:b/>
          <w:sz w:val="20"/>
          <w:szCs w:val="20"/>
        </w:rPr>
        <w:t xml:space="preserve">now I know that Hashem will do me good</w:t>
      </w:r>
      <w:r>
        <w:rPr>
          <w:rStyle w:val="FootnoteReference"/>
        </w:rPr>
        <w:footnoteReference w:id="899"/>
      </w:r>
      <w:r>
        <w:rPr>
          <w:b/>
          <w:sz w:val="20"/>
          <w:szCs w:val="20"/>
        </w:rPr>
        <w:t xml:space="preserve">”</w:t>
      </w:r>
      <w:r>
        <w:rPr>
          <w:b/>
          <w:sz w:val="20"/>
          <w:szCs w:val="20"/>
        </w:rPr>
        <w:t xml:space="preserve"> </w:t>
      </w:r>
      <w:r>
        <w:rPr>
          <w:b/>
          <w:sz w:val="20"/>
          <w:szCs w:val="20"/>
        </w:rPr>
        <w:t xml:space="preserve">(Shoftim 17:13).‬</w:t>
      </w:r>
      <w:r>
        <w:rPr>
          <w:sz w:val="20"/>
          <w:szCs w:val="20"/>
        </w:rPr>
        <w:t xml:space="preserve"> </w:t>
      </w:r>
      <w:r>
        <w:rPr>
          <w:b/>
          <w:sz w:val="20"/>
          <w:szCs w:val="20"/>
        </w:rPr>
        <w:t xml:space="preserve">דְּנִרְאֶה לִי דְּמִכָּתוּב זֶה לָמְדוּ שֶׁבָּעַט בְּאָנֹכִי וְלֹא בְּ״לֹא יִהְיֶה לְךָ״, מַה שֶּׁאָמַר ״יֵיטִיב ה׳״ — שֵׁם הֲוָיָ״ה</w:t>
      </w:r>
      <w:r>
        <w:rPr>
          <w:sz w:val="20"/>
          <w:szCs w:val="20"/>
        </w:rPr>
        <w:t xml:space="preserve"> </w:t>
      </w:r>
      <w:r>
        <w:rPr>
          <w:sz w:val="20"/>
          <w:szCs w:val="20"/>
        </w:rPr>
        <w:t xml:space="preserve">—</w:t>
      </w:r>
      <w:r>
        <w:rPr>
          <w:sz w:val="20"/>
          <w:szCs w:val="20"/>
        </w:rPr>
        <w:t xml:space="preserve"> </w:t>
      </w:r>
      <w:r>
        <w:rPr>
          <w:b/>
          <w:sz w:val="20"/>
          <w:szCs w:val="20"/>
        </w:rPr>
        <w:t xml:space="preserve">‪And it seems to me that from this verse they learned that he</w:t>
      </w:r>
      <w:r>
        <w:rPr>
          <w:b/>
          <w:sz w:val="20"/>
          <w:szCs w:val="20"/>
        </w:rPr>
        <w:t xml:space="preserve"> </w:t>
      </w:r>
      <w:r>
        <w:rPr>
          <w:b/>
          <w:sz w:val="20"/>
          <w:szCs w:val="20"/>
        </w:rPr>
        <w:t xml:space="preserve">“</w:t>
      </w:r>
      <w:r>
        <w:rPr>
          <w:b/>
          <w:sz w:val="20"/>
          <w:szCs w:val="20"/>
        </w:rPr>
        <w:t xml:space="preserve">kicked at</w:t>
      </w:r>
      <w:r>
        <w:rPr>
          <w:b/>
          <w:sz w:val="20"/>
          <w:szCs w:val="20"/>
        </w:rPr>
        <w:t xml:space="preserve"> </w:t>
      </w:r>
      <w:r>
        <w:rPr>
          <w:i/>
          <w:b/>
          <w:sz w:val="20"/>
          <w:szCs w:val="20"/>
        </w:rPr>
        <w:t xml:space="preserve">Anochi</w:t>
      </w:r>
      <w:r>
        <w:rPr>
          <w:b/>
          <w:sz w:val="20"/>
          <w:szCs w:val="20"/>
        </w:rPr>
        <w:t xml:space="preserve">”</w:t>
      </w:r>
      <w:r>
        <w:rPr>
          <w:b/>
          <w:sz w:val="20"/>
          <w:szCs w:val="20"/>
        </w:rPr>
        <w:t xml:space="preserve"> </w:t>
      </w:r>
      <w:r>
        <w:rPr>
          <w:b/>
          <w:sz w:val="20"/>
          <w:szCs w:val="20"/>
        </w:rPr>
        <w:t xml:space="preserve">and not at</w:t>
      </w:r>
      <w:r>
        <w:rPr>
          <w:b/>
          <w:sz w:val="20"/>
          <w:szCs w:val="20"/>
        </w:rPr>
        <w:t xml:space="preserve"> </w:t>
      </w:r>
      <w:r>
        <w:rPr>
          <w:b/>
          <w:sz w:val="20"/>
          <w:szCs w:val="20"/>
        </w:rPr>
        <w:t xml:space="preserve">“</w:t>
      </w:r>
      <w:r>
        <w:rPr>
          <w:b/>
          <w:sz w:val="20"/>
          <w:szCs w:val="20"/>
        </w:rPr>
        <w:t xml:space="preserve">You shall have no [other gods]</w:t>
      </w:r>
      <w:r>
        <w:rPr>
          <w:b/>
          <w:sz w:val="20"/>
          <w:szCs w:val="20"/>
        </w:rPr>
        <w:t xml:space="preserve">”</w:t>
      </w:r>
      <w:r>
        <w:rPr>
          <w:b/>
          <w:sz w:val="20"/>
          <w:szCs w:val="20"/>
        </w:rPr>
        <w:t xml:space="preserve"> </w:t>
      </w:r>
      <w:r>
        <w:rPr>
          <w:b/>
          <w:sz w:val="20"/>
          <w:szCs w:val="20"/>
        </w:rPr>
        <w:t xml:space="preserve">— [for] he said</w:t>
      </w:r>
      <w:r>
        <w:rPr>
          <w:b/>
          <w:sz w:val="20"/>
          <w:szCs w:val="20"/>
        </w:rPr>
        <w:t xml:space="preserve"> </w:t>
      </w:r>
      <w:r>
        <w:rPr>
          <w:b/>
          <w:sz w:val="20"/>
          <w:szCs w:val="20"/>
        </w:rPr>
        <w:t xml:space="preserve">“</w:t>
      </w:r>
      <w:r>
        <w:rPr>
          <w:i/>
          <w:b/>
          <w:sz w:val="20"/>
          <w:szCs w:val="20"/>
        </w:rPr>
        <w:t xml:space="preserve">Hashem</w:t>
      </w:r>
      <w:r>
        <w:rPr>
          <w:b/>
          <w:sz w:val="20"/>
          <w:szCs w:val="20"/>
        </w:rPr>
        <w:t xml:space="preserve"> </w:t>
      </w:r>
      <w:r>
        <w:rPr>
          <w:b/>
          <w:sz w:val="20"/>
          <w:szCs w:val="20"/>
        </w:rPr>
        <w:t xml:space="preserve">will do me good</w:t>
      </w:r>
      <w:r>
        <w:rPr>
          <w:b/>
          <w:sz w:val="20"/>
          <w:szCs w:val="20"/>
        </w:rPr>
        <w:t xml:space="preserve">”</w:t>
      </w:r>
      <w:r>
        <w:rPr>
          <w:b/>
          <w:sz w:val="20"/>
          <w:szCs w:val="20"/>
        </w:rPr>
        <w:t xml:space="preserve"> </w:t>
      </w:r>
      <w:r>
        <w:rPr>
          <w:b/>
          <w:sz w:val="20"/>
          <w:szCs w:val="20"/>
        </w:rPr>
        <w:t xml:space="preserve">— the Name</w:t>
      </w:r>
      <w:r>
        <w:rPr>
          <w:b/>
          <w:sz w:val="20"/>
          <w:szCs w:val="20"/>
        </w:rPr>
        <w:t xml:space="preserve"> </w:t>
      </w:r>
      <w:r>
        <w:rPr>
          <w:i/>
          <w:b/>
          <w:sz w:val="20"/>
          <w:szCs w:val="20"/>
        </w:rPr>
        <w:t xml:space="preserve">Havayah‬</w:t>
      </w:r>
      <w:r>
        <w:rPr>
          <w:b/>
          <w:sz w:val="20"/>
          <w:szCs w:val="20"/>
        </w:rPr>
        <w:t xml:space="preserve">,</w:t>
      </w:r>
      <w:r>
        <w:rPr>
          <w:sz w:val="20"/>
          <w:szCs w:val="20"/>
        </w:rPr>
        <w:t xml:space="preserve"> </w:t>
      </w:r>
      <w:r>
        <w:rPr>
          <w:b/>
          <w:sz w:val="20"/>
          <w:szCs w:val="20"/>
        </w:rPr>
        <w:t xml:space="preserve">וְלֹא נִמְצָא כֵן בַּעֲבוֹדָה זָרָה בְּשׁוּם מָקוֹם כַּיָּדוּעַ, דְּעַל שֵׁם זֶה נֶאֱמַר ״וּכְבוֹדִי לְאַחֵר לֹא אֶתֵּן״</w:t>
      </w:r>
      <w:r>
        <w:rPr>
          <w:sz w:val="20"/>
          <w:szCs w:val="20"/>
        </w:rPr>
        <w:t xml:space="preserve"> </w:t>
      </w:r>
      <w:r>
        <w:rPr>
          <w:sz w:val="20"/>
          <w:szCs w:val="20"/>
        </w:rPr>
        <w:t xml:space="preserve">—</w:t>
      </w:r>
      <w:r>
        <w:rPr>
          <w:sz w:val="20"/>
          <w:szCs w:val="20"/>
        </w:rPr>
        <w:t xml:space="preserve"> </w:t>
      </w:r>
      <w:r>
        <w:rPr>
          <w:b/>
          <w:sz w:val="20"/>
          <w:szCs w:val="20"/>
        </w:rPr>
        <w:t xml:space="preserve">‪and [this Name] is not found [applied] to idolatry anywhere, as is known, for concerning this Name it says,</w:t>
      </w:r>
      <w:r>
        <w:rPr>
          <w:b/>
          <w:sz w:val="20"/>
          <w:szCs w:val="20"/>
        </w:rPr>
        <w:t xml:space="preserve"> </w:t>
      </w:r>
      <w:r>
        <w:rPr>
          <w:b/>
          <w:sz w:val="20"/>
          <w:szCs w:val="20"/>
        </w:rPr>
        <w:t xml:space="preserve">“</w:t>
      </w:r>
      <w:r>
        <w:rPr>
          <w:b/>
          <w:sz w:val="20"/>
          <w:szCs w:val="20"/>
        </w:rPr>
        <w:t xml:space="preserve">and My glory I will not give to another</w:t>
      </w:r>
      <w:r>
        <w:rPr>
          <w:rStyle w:val="FootnoteReference"/>
        </w:rPr>
        <w:footnoteReference w:id="900"/>
      </w:r>
      <w:r>
        <w:rPr>
          <w:b/>
          <w:sz w:val="20"/>
          <w:szCs w:val="20"/>
        </w:rPr>
        <w:t xml:space="preserve">”</w:t>
      </w:r>
      <w:r>
        <w:rPr>
          <w:b/>
          <w:sz w:val="20"/>
          <w:szCs w:val="20"/>
        </w:rPr>
        <w:t xml:space="preserve"> </w:t>
      </w:r>
      <w:r>
        <w:rPr>
          <w:b/>
          <w:sz w:val="20"/>
          <w:szCs w:val="20"/>
        </w:rPr>
        <w:t xml:space="preserve">(Yeshayah 42:8).‬</w:t>
      </w:r>
    </w:p>
    <w:p>
      <w:pPr>
        <w:pStyle w:val="BodyText"/>
        <w:spacing w:before="0" w:after="40" w:line="240" w:lineRule="auto"/>
      </w:pPr>
      <w:r>
        <w:rPr>
          <w:b/>
          <w:sz w:val="20"/>
          <w:szCs w:val="20"/>
        </w:rPr>
        <w:t xml:space="preserve">אֲבָל זֶה מוֹרֶה עַל גַּסּוּת חוּמְרוֹ שֶׁהָיָה מְרוּחָק לְגַמְרֵי מֵרוּחָנִיּוּת וְלֹא הֵבִין עִנְיַן הָרוּחָנִית כְּלָל</w:t>
      </w:r>
      <w:r>
        <w:rPr>
          <w:sz w:val="20"/>
          <w:szCs w:val="20"/>
        </w:rPr>
        <w:t xml:space="preserve"> </w:t>
      </w:r>
      <w:r>
        <w:rPr>
          <w:sz w:val="20"/>
          <w:szCs w:val="20"/>
        </w:rPr>
        <w:t xml:space="preserve">—</w:t>
      </w:r>
      <w:r>
        <w:rPr>
          <w:sz w:val="20"/>
          <w:szCs w:val="20"/>
        </w:rPr>
        <w:t xml:space="preserve"> </w:t>
      </w:r>
      <w:r>
        <w:rPr>
          <w:b/>
          <w:sz w:val="20"/>
          <w:szCs w:val="20"/>
        </w:rPr>
        <w:t xml:space="preserve">‪But this indicates the</w:t>
      </w:r>
      <w:r>
        <w:rPr>
          <w:b/>
          <w:sz w:val="20"/>
          <w:szCs w:val="20"/>
        </w:rPr>
        <w:t xml:space="preserve"> </w:t>
      </w:r>
      <w:r>
        <w:rPr>
          <w:b/>
          <w:sz w:val="20"/>
          <w:szCs w:val="20"/>
        </w:rPr>
        <w:t xml:space="preserve">“</w:t>
      </w:r>
      <w:r>
        <w:rPr>
          <w:b/>
          <w:sz w:val="20"/>
          <w:szCs w:val="20"/>
        </w:rPr>
        <w:t xml:space="preserve">coarseness of his matter</w:t>
      </w:r>
      <w:r>
        <w:rPr>
          <w:b/>
          <w:sz w:val="20"/>
          <w:szCs w:val="20"/>
        </w:rPr>
        <w:t xml:space="preserve">”</w:t>
      </w:r>
      <w:r>
        <w:rPr>
          <w:b/>
          <w:sz w:val="20"/>
          <w:szCs w:val="20"/>
        </w:rPr>
        <w:t xml:space="preserve"> </w:t>
      </w:r>
      <w:r>
        <w:rPr>
          <w:b/>
          <w:sz w:val="20"/>
          <w:szCs w:val="20"/>
        </w:rPr>
        <w:t xml:space="preserve">— that he was utterly distant from spirituality and did not comprehend the spiritual matter at all.‬</w:t>
      </w:r>
      <w:r>
        <w:rPr>
          <w:rStyle w:val="FootnoteReference"/>
        </w:rPr>
        <w:footnoteReference w:id="901"/>
      </w:r>
      <w:r>
        <w:rPr>
          <w:sz w:val="20"/>
          <w:szCs w:val="20"/>
        </w:rPr>
        <w:t xml:space="preserve"> </w:t>
      </w:r>
      <w:r>
        <w:rPr>
          <w:b/>
          <w:sz w:val="20"/>
          <w:szCs w:val="20"/>
        </w:rPr>
        <w:t xml:space="preserve">וְאַף הוּא הָיָה מִכָּל הַמַּאֲמִינִים בְּנֵי מַאֲמִינִים וְהֶאֱמִין בַּה׳, אֲבָל דּוֹמֶה שֶׁעַל הַפֶּסֶל שֶׁלּוֹ גַּם כֵּן חָל שֵׁם הֲוָיָ״ה</w:t>
      </w:r>
      <w:r>
        <w:rPr>
          <w:sz w:val="20"/>
          <w:szCs w:val="20"/>
        </w:rPr>
        <w:t xml:space="preserve"> </w:t>
      </w:r>
      <w:r>
        <w:rPr>
          <w:sz w:val="20"/>
          <w:szCs w:val="20"/>
        </w:rPr>
        <w:t xml:space="preserve">—</w:t>
      </w:r>
      <w:r>
        <w:rPr>
          <w:sz w:val="20"/>
          <w:szCs w:val="20"/>
        </w:rPr>
        <w:t xml:space="preserve"> </w:t>
      </w:r>
      <w:r>
        <w:rPr>
          <w:b/>
          <w:sz w:val="20"/>
          <w:szCs w:val="20"/>
        </w:rPr>
        <w:t xml:space="preserve">‪He too was of</w:t>
      </w:r>
      <w:r>
        <w:rPr>
          <w:b/>
          <w:sz w:val="20"/>
          <w:szCs w:val="20"/>
        </w:rPr>
        <w:t xml:space="preserve"> </w:t>
      </w:r>
      <w:r>
        <w:rPr>
          <w:b/>
          <w:sz w:val="20"/>
          <w:szCs w:val="20"/>
        </w:rPr>
        <w:t xml:space="preserve">“</w:t>
      </w:r>
      <w:r>
        <w:rPr>
          <w:b/>
          <w:sz w:val="20"/>
          <w:szCs w:val="20"/>
        </w:rPr>
        <w:t xml:space="preserve">the believers, children of believers,</w:t>
      </w:r>
      <w:r>
        <w:rPr>
          <w:b/>
          <w:sz w:val="20"/>
          <w:szCs w:val="20"/>
        </w:rPr>
        <w:t xml:space="preserve">”</w:t>
      </w:r>
      <w:r>
        <w:rPr>
          <w:b/>
          <w:sz w:val="20"/>
          <w:szCs w:val="20"/>
        </w:rPr>
        <w:t xml:space="preserve"> </w:t>
      </w:r>
      <w:r>
        <w:rPr>
          <w:b/>
          <w:sz w:val="20"/>
          <w:szCs w:val="20"/>
        </w:rPr>
        <w:t xml:space="preserve">and believed in Hashem — but it seemed to him that the Name</w:t>
      </w:r>
      <w:r>
        <w:rPr>
          <w:b/>
          <w:sz w:val="20"/>
          <w:szCs w:val="20"/>
        </w:rPr>
        <w:t xml:space="preserve"> </w:t>
      </w:r>
      <w:r>
        <w:rPr>
          <w:i/>
          <w:b/>
          <w:sz w:val="20"/>
          <w:szCs w:val="20"/>
        </w:rPr>
        <w:t xml:space="preserve">Havayah</w:t>
      </w:r>
      <w:r>
        <w:rPr>
          <w:b/>
          <w:sz w:val="20"/>
          <w:szCs w:val="20"/>
        </w:rPr>
        <w:t xml:space="preserve"> </w:t>
      </w:r>
      <w:r>
        <w:rPr>
          <w:b/>
          <w:sz w:val="20"/>
          <w:szCs w:val="20"/>
        </w:rPr>
        <w:t xml:space="preserve">rested upon his idol as well.‬</w:t>
      </w:r>
      <w:r>
        <w:rPr>
          <w:sz w:val="20"/>
          <w:szCs w:val="20"/>
        </w:rPr>
        <w:t xml:space="preserve"> </w:t>
      </w:r>
      <w:r>
        <w:rPr>
          <w:b/>
          <w:sz w:val="20"/>
          <w:szCs w:val="20"/>
        </w:rPr>
        <w:t xml:space="preserve">וְזֶהוּ הַבְּעִיטָה בְּאָנֹכִי, דְּלֹא עָבַד עֲבוֹדָה זָרָה לְהַמְצִיא אֱלֹהִים אֲחֵרִים כְּלָל דְּהֶאֱמִין בַּהֲוָיָ״ה רַק שֶׁהִגְשִׁים כְּפִי חוּמְרִיּוּתוֹ</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kicking at</w:t>
      </w:r>
      <w:r>
        <w:rPr>
          <w:b/>
          <w:sz w:val="20"/>
          <w:szCs w:val="20"/>
        </w:rPr>
        <w:t xml:space="preserve"> </w:t>
      </w:r>
      <w:r>
        <w:rPr>
          <w:i/>
          <w:b/>
          <w:sz w:val="20"/>
          <w:szCs w:val="20"/>
        </w:rPr>
        <w:t xml:space="preserve">Anochi</w:t>
      </w:r>
      <w:r>
        <w:rPr>
          <w:b/>
          <w:sz w:val="20"/>
          <w:szCs w:val="20"/>
        </w:rPr>
        <w:t xml:space="preserve">”</w:t>
      </w:r>
      <w:r>
        <w:rPr>
          <w:b/>
          <w:sz w:val="20"/>
          <w:szCs w:val="20"/>
        </w:rPr>
        <w:t xml:space="preserve">: he did not serve idolatry to</w:t>
      </w:r>
      <w:r>
        <w:rPr>
          <w:b/>
          <w:sz w:val="20"/>
          <w:szCs w:val="20"/>
        </w:rPr>
        <w:t xml:space="preserve"> </w:t>
      </w:r>
      <w:r>
        <w:rPr>
          <w:b/>
          <w:sz w:val="20"/>
          <w:szCs w:val="20"/>
        </w:rPr>
        <w:t xml:space="preserve">“</w:t>
      </w:r>
      <w:r>
        <w:rPr>
          <w:b/>
          <w:sz w:val="20"/>
          <w:szCs w:val="20"/>
        </w:rPr>
        <w:t xml:space="preserve">invent other gods</w:t>
      </w:r>
      <w:r>
        <w:rPr>
          <w:b/>
          <w:sz w:val="20"/>
          <w:szCs w:val="20"/>
        </w:rPr>
        <w:t xml:space="preserve">”</w:t>
      </w:r>
      <w:r>
        <w:rPr>
          <w:b/>
          <w:sz w:val="20"/>
          <w:szCs w:val="20"/>
        </w:rPr>
        <w:t xml:space="preserve"> </w:t>
      </w:r>
      <w:r>
        <w:rPr>
          <w:b/>
          <w:sz w:val="20"/>
          <w:szCs w:val="20"/>
        </w:rPr>
        <w:t xml:space="preserve">at all, for he believed in</w:t>
      </w:r>
      <w:r>
        <w:rPr>
          <w:b/>
          <w:sz w:val="20"/>
          <w:szCs w:val="20"/>
        </w:rPr>
        <w:t xml:space="preserve"> </w:t>
      </w:r>
      <w:r>
        <w:rPr>
          <w:i/>
          <w:b/>
          <w:sz w:val="20"/>
          <w:szCs w:val="20"/>
        </w:rPr>
        <w:t xml:space="preserve">Havayah</w:t>
      </w:r>
      <w:r>
        <w:rPr>
          <w:b/>
          <w:sz w:val="20"/>
          <w:szCs w:val="20"/>
        </w:rPr>
        <w:t xml:space="preserve"> </w:t>
      </w:r>
      <w:r>
        <w:rPr>
          <w:b/>
          <w:sz w:val="20"/>
          <w:szCs w:val="20"/>
        </w:rPr>
        <w:t xml:space="preserve">— only that he</w:t>
      </w:r>
      <w:r>
        <w:rPr>
          <w:b/>
          <w:sz w:val="20"/>
          <w:szCs w:val="20"/>
        </w:rPr>
        <w:t xml:space="preserve"> </w:t>
      </w:r>
      <w:r>
        <w:rPr>
          <w:b/>
          <w:sz w:val="20"/>
          <w:szCs w:val="20"/>
        </w:rPr>
        <w:t xml:space="preserve">“</w:t>
      </w:r>
      <w:r>
        <w:rPr>
          <w:b/>
          <w:sz w:val="20"/>
          <w:szCs w:val="20"/>
        </w:rPr>
        <w:t xml:space="preserve">corporealized</w:t>
      </w:r>
      <w:r>
        <w:rPr>
          <w:b/>
          <w:sz w:val="20"/>
          <w:szCs w:val="20"/>
        </w:rPr>
        <w:t xml:space="preserve">”</w:t>
      </w:r>
      <w:r>
        <w:rPr>
          <w:b/>
          <w:sz w:val="20"/>
          <w:szCs w:val="20"/>
        </w:rPr>
        <w:t xml:space="preserve"> </w:t>
      </w:r>
      <w:r>
        <w:rPr>
          <w:b/>
          <w:sz w:val="20"/>
          <w:szCs w:val="20"/>
        </w:rPr>
        <w:t xml:space="preserve">[Him] according to his materiality,‬</w:t>
      </w:r>
      <w:r>
        <w:rPr>
          <w:sz w:val="20"/>
          <w:szCs w:val="20"/>
        </w:rPr>
        <w:t xml:space="preserve"> </w:t>
      </w:r>
      <w:r>
        <w:rPr>
          <w:b/>
          <w:sz w:val="20"/>
          <w:szCs w:val="20"/>
        </w:rPr>
        <w:t xml:space="preserve">וַהֲרֵי כָּפַר בַּאֲמִיתּוּת הַשֵּׁם יִתְבָּרַךְ וּבָעַט בְּאָנֹכִי בְּ״לֹא יִהְיֶה לְךָ״</w:t>
      </w:r>
      <w:r>
        <w:rPr>
          <w:sz w:val="20"/>
          <w:szCs w:val="20"/>
        </w:rPr>
        <w:t xml:space="preserve"> </w:t>
      </w:r>
      <w:r>
        <w:rPr>
          <w:sz w:val="20"/>
          <w:szCs w:val="20"/>
        </w:rPr>
        <w:t xml:space="preserve">—</w:t>
      </w:r>
      <w:r>
        <w:rPr>
          <w:sz w:val="20"/>
          <w:szCs w:val="20"/>
        </w:rPr>
        <w:t xml:space="preserve"> </w:t>
      </w:r>
      <w:r>
        <w:rPr>
          <w:b/>
          <w:sz w:val="20"/>
          <w:szCs w:val="20"/>
        </w:rPr>
        <w:t xml:space="preserve">‪and thereby he denied the truth of Hashem, and</w:t>
      </w:r>
      <w:r>
        <w:rPr>
          <w:b/>
          <w:sz w:val="20"/>
          <w:szCs w:val="20"/>
        </w:rPr>
        <w:t xml:space="preserve"> </w:t>
      </w:r>
      <w:r>
        <w:rPr>
          <w:b/>
          <w:sz w:val="20"/>
          <w:szCs w:val="20"/>
        </w:rPr>
        <w:t xml:space="preserve">“</w:t>
      </w:r>
      <w:r>
        <w:rPr>
          <w:b/>
          <w:sz w:val="20"/>
          <w:szCs w:val="20"/>
        </w:rPr>
        <w:t xml:space="preserve">kicked at</w:t>
      </w:r>
      <w:r>
        <w:rPr>
          <w:b/>
          <w:sz w:val="20"/>
          <w:szCs w:val="20"/>
        </w:rPr>
        <w:t xml:space="preserve"> </w:t>
      </w:r>
      <w:r>
        <w:rPr>
          <w:i/>
          <w:b/>
          <w:sz w:val="20"/>
          <w:szCs w:val="20"/>
        </w:rPr>
        <w:t xml:space="preserve">Anochi</w:t>
      </w:r>
      <w:r>
        <w:rPr>
          <w:b/>
          <w:sz w:val="20"/>
          <w:szCs w:val="20"/>
        </w:rPr>
        <w:t xml:space="preserve">”</w:t>
      </w:r>
      <w:r>
        <w:rPr>
          <w:b/>
          <w:sz w:val="20"/>
          <w:szCs w:val="20"/>
        </w:rPr>
        <w:t xml:space="preserve"> </w:t>
      </w:r>
      <w:r>
        <w:rPr>
          <w:b/>
          <w:sz w:val="20"/>
          <w:szCs w:val="20"/>
        </w:rPr>
        <w:t xml:space="preserve">[rather than] at</w:t>
      </w:r>
      <w:r>
        <w:rPr>
          <w:b/>
          <w:sz w:val="20"/>
          <w:szCs w:val="20"/>
        </w:rPr>
        <w:t xml:space="preserve"> </w:t>
      </w:r>
      <w:r>
        <w:rPr>
          <w:b/>
          <w:sz w:val="20"/>
          <w:szCs w:val="20"/>
        </w:rPr>
        <w:t xml:space="preserve">“</w:t>
      </w:r>
      <w:r>
        <w:rPr>
          <w:b/>
          <w:sz w:val="20"/>
          <w:szCs w:val="20"/>
        </w:rPr>
        <w:t xml:space="preserve">You shall have no [other gods].‬</w:t>
      </w:r>
      <w:r>
        <w:rPr>
          <w:b/>
          <w:sz w:val="20"/>
          <w:szCs w:val="20"/>
        </w:rPr>
        <w:t xml:space="preserve">”</w:t>
      </w:r>
    </w:p>
    <w:p>
      <w:pPr>
        <w:pStyle w:val="BodyText"/>
        <w:spacing w:before="0" w:after="40" w:line="240" w:lineRule="auto"/>
      </w:pPr>
      <w:r>
        <w:rPr>
          <w:b/>
          <w:sz w:val="20"/>
          <w:szCs w:val="20"/>
        </w:rPr>
        <w:t xml:space="preserve">וְכָל מַאֲמִינֵי הַהַגְשָׁמָה כֵּן, אַף עַל פִּי שֶׁהָרַמְבָּ״ם [בְּהִלְכוֹת תְּשׁוּבָה] קְרָאָם ״גְּדוֹלִים וְטוֹבִים״, הַיְינוּ לְפִי שֶׁהָיוּ שׁוֹגְגִים בָּזֶה</w:t>
      </w:r>
      <w:r>
        <w:rPr>
          <w:sz w:val="20"/>
          <w:szCs w:val="20"/>
        </w:rPr>
        <w:t xml:space="preserve"> </w:t>
      </w:r>
      <w:r>
        <w:rPr>
          <w:sz w:val="20"/>
          <w:szCs w:val="20"/>
        </w:rPr>
        <w:t xml:space="preserve">—</w:t>
      </w:r>
      <w:r>
        <w:rPr>
          <w:sz w:val="20"/>
          <w:szCs w:val="20"/>
        </w:rPr>
        <w:t xml:space="preserve"> </w:t>
      </w:r>
      <w:r>
        <w:rPr>
          <w:b/>
          <w:sz w:val="20"/>
          <w:szCs w:val="20"/>
        </w:rPr>
        <w:t xml:space="preserve">‪And all who believe in</w:t>
      </w:r>
      <w:r>
        <w:rPr>
          <w:b/>
          <w:sz w:val="20"/>
          <w:szCs w:val="20"/>
        </w:rPr>
        <w:t xml:space="preserve"> </w:t>
      </w:r>
      <w:r>
        <w:rPr>
          <w:b/>
          <w:sz w:val="20"/>
          <w:szCs w:val="20"/>
        </w:rPr>
        <w:t xml:space="preserve">“</w:t>
      </w:r>
      <w:r>
        <w:rPr>
          <w:b/>
          <w:sz w:val="20"/>
          <w:szCs w:val="20"/>
        </w:rPr>
        <w:t xml:space="preserve">corporeality [</w:t>
      </w:r>
      <w:r>
        <w:rPr>
          <w:i/>
          <w:b/>
          <w:sz w:val="20"/>
          <w:szCs w:val="20"/>
        </w:rPr>
        <w:t xml:space="preserve">hagshamah</w:t>
      </w:r>
      <w:r>
        <w:rPr>
          <w:b/>
          <w:sz w:val="20"/>
          <w:szCs w:val="20"/>
        </w:rPr>
        <w:t xml:space="preserve">]</w:t>
      </w:r>
      <w:r>
        <w:rPr>
          <w:b/>
          <w:sz w:val="20"/>
          <w:szCs w:val="20"/>
        </w:rPr>
        <w:t xml:space="preserve">”</w:t>
      </w:r>
      <w:r>
        <w:rPr>
          <w:b/>
          <w:sz w:val="20"/>
          <w:szCs w:val="20"/>
        </w:rPr>
        <w:t xml:space="preserve"> </w:t>
      </w:r>
      <w:r>
        <w:rPr>
          <w:b/>
          <w:sz w:val="20"/>
          <w:szCs w:val="20"/>
        </w:rPr>
        <w:t xml:space="preserve">are thus; and although the Rambam [in Hilchos Teshuvah 3:7] called them</w:t>
      </w:r>
      <w:r>
        <w:rPr>
          <w:b/>
          <w:sz w:val="20"/>
          <w:szCs w:val="20"/>
        </w:rPr>
        <w:t xml:space="preserve"> </w:t>
      </w:r>
      <w:r>
        <w:rPr>
          <w:b/>
          <w:sz w:val="20"/>
          <w:szCs w:val="20"/>
        </w:rPr>
        <w:t xml:space="preserve">“</w:t>
      </w:r>
      <w:r>
        <w:rPr>
          <w:b/>
          <w:sz w:val="20"/>
          <w:szCs w:val="20"/>
        </w:rPr>
        <w:t xml:space="preserve">great and good,</w:t>
      </w:r>
      <w:r>
        <w:rPr>
          <w:b/>
          <w:sz w:val="20"/>
          <w:szCs w:val="20"/>
        </w:rPr>
        <w:t xml:space="preserve">”</w:t>
      </w:r>
      <w:r>
        <w:rPr>
          <w:b/>
          <w:sz w:val="20"/>
          <w:szCs w:val="20"/>
        </w:rPr>
        <w:t xml:space="preserve"> </w:t>
      </w:r>
      <w:r>
        <w:rPr>
          <w:b/>
          <w:sz w:val="20"/>
          <w:szCs w:val="20"/>
        </w:rPr>
        <w:t xml:space="preserve">that is [only] because they were</w:t>
      </w:r>
      <w:r>
        <w:rPr>
          <w:b/>
          <w:sz w:val="20"/>
          <w:szCs w:val="20"/>
        </w:rPr>
        <w:t xml:space="preserve"> </w:t>
      </w:r>
      <w:r>
        <w:rPr>
          <w:b/>
          <w:sz w:val="20"/>
          <w:szCs w:val="20"/>
        </w:rPr>
        <w:t xml:space="preserve">“</w:t>
      </w:r>
      <w:r>
        <w:rPr>
          <w:b/>
          <w:sz w:val="20"/>
          <w:szCs w:val="20"/>
        </w:rPr>
        <w:t xml:space="preserve">inadvertent</w:t>
      </w:r>
      <w:r>
        <w:rPr>
          <w:b/>
          <w:sz w:val="20"/>
          <w:szCs w:val="20"/>
        </w:rPr>
        <w:t xml:space="preserve">”</w:t>
      </w:r>
      <w:r>
        <w:rPr>
          <w:b/>
          <w:sz w:val="20"/>
          <w:szCs w:val="20"/>
        </w:rPr>
        <w:t xml:space="preserve"> </w:t>
      </w:r>
      <w:r>
        <w:rPr>
          <w:b/>
          <w:sz w:val="20"/>
          <w:szCs w:val="20"/>
        </w:rPr>
        <w:t xml:space="preserve">in this,‬</w:t>
      </w:r>
      <w:r>
        <w:rPr>
          <w:sz w:val="20"/>
          <w:szCs w:val="20"/>
        </w:rPr>
        <w:t xml:space="preserve"> </w:t>
      </w:r>
      <w:r>
        <w:rPr>
          <w:b/>
          <w:sz w:val="20"/>
          <w:szCs w:val="20"/>
        </w:rPr>
        <w:t xml:space="preserve">אֲבָל מִכָּל מָקוֹם מוֹדֶה דְּשָׁגְגוּ בָּזֶה</w:t>
      </w:r>
      <w:r>
        <w:rPr>
          <w:sz w:val="20"/>
          <w:szCs w:val="20"/>
        </w:rPr>
        <w:t xml:space="preserve"> </w:t>
      </w:r>
      <w:r>
        <w:rPr>
          <w:sz w:val="20"/>
          <w:szCs w:val="20"/>
        </w:rPr>
        <w:t xml:space="preserve">—</w:t>
      </w:r>
      <w:r>
        <w:rPr>
          <w:sz w:val="20"/>
          <w:szCs w:val="20"/>
        </w:rPr>
        <w:t xml:space="preserve"> </w:t>
      </w:r>
      <w:r>
        <w:rPr>
          <w:b/>
          <w:sz w:val="20"/>
          <w:szCs w:val="20"/>
        </w:rPr>
        <w:t xml:space="preserve">‪but nonetheless he concedes that they</w:t>
      </w:r>
      <w:r>
        <w:rPr>
          <w:b/>
          <w:sz w:val="20"/>
          <w:szCs w:val="20"/>
        </w:rPr>
        <w:t xml:space="preserve"> </w:t>
      </w:r>
      <w:r>
        <w:rPr>
          <w:b/>
          <w:sz w:val="20"/>
          <w:szCs w:val="20"/>
        </w:rPr>
        <w:t xml:space="preserve">“</w:t>
      </w:r>
      <w:r>
        <w:rPr>
          <w:b/>
          <w:sz w:val="20"/>
          <w:szCs w:val="20"/>
        </w:rPr>
        <w:t xml:space="preserve">erred</w:t>
      </w:r>
      <w:r>
        <w:rPr>
          <w:b/>
          <w:sz w:val="20"/>
          <w:szCs w:val="20"/>
        </w:rPr>
        <w:t xml:space="preserve">”</w:t>
      </w:r>
      <w:r>
        <w:rPr>
          <w:b/>
          <w:sz w:val="20"/>
          <w:szCs w:val="20"/>
        </w:rPr>
        <w:t xml:space="preserve"> </w:t>
      </w:r>
      <w:r>
        <w:rPr>
          <w:b/>
          <w:sz w:val="20"/>
          <w:szCs w:val="20"/>
        </w:rPr>
        <w:t xml:space="preserve">in it.‬</w:t>
      </w:r>
      <w:r>
        <w:rPr>
          <w:rStyle w:val="FootnoteReference"/>
        </w:rPr>
        <w:footnoteReference w:id="902"/>
      </w:r>
      <w:r>
        <w:rPr>
          <w:sz w:val="20"/>
          <w:szCs w:val="20"/>
        </w:rPr>
        <w:t xml:space="preserve"> </w:t>
      </w:r>
      <w:r>
        <w:rPr>
          <w:b/>
          <w:sz w:val="20"/>
          <w:szCs w:val="20"/>
        </w:rPr>
        <w:t xml:space="preserve">וְאַף דְּגַם הַשּׁוֹגֵג צָרִיךְ כַּפָּרָה, מִכָּל מָקוֹם לֹא נִקְרָא רָשָׁע כְּלָל אַף עַל פִּי שֶׁלֹּא הִכִּיר כָּל יָמָיו בְּשִׁגְגָתוֹ וְלֹא שָׁב מִמֶּנָּה</w:t>
      </w:r>
      <w:r>
        <w:rPr>
          <w:sz w:val="20"/>
          <w:szCs w:val="20"/>
        </w:rPr>
        <w:t xml:space="preserve"> </w:t>
      </w:r>
      <w:r>
        <w:rPr>
          <w:sz w:val="20"/>
          <w:szCs w:val="20"/>
        </w:rPr>
        <w:t xml:space="preserve">—</w:t>
      </w:r>
      <w:r>
        <w:rPr>
          <w:sz w:val="20"/>
          <w:szCs w:val="20"/>
        </w:rPr>
        <w:t xml:space="preserve"> </w:t>
      </w:r>
      <w:r>
        <w:rPr>
          <w:b/>
          <w:sz w:val="20"/>
          <w:szCs w:val="20"/>
        </w:rPr>
        <w:t xml:space="preserve">‪And though even the inadvertent [sinner] requires atonement, nonetheless he is not called</w:t>
      </w:r>
      <w:r>
        <w:rPr>
          <w:b/>
          <w:sz w:val="20"/>
          <w:szCs w:val="20"/>
        </w:rPr>
        <w:t xml:space="preserve"> </w:t>
      </w:r>
      <w:r>
        <w:rPr>
          <w:b/>
          <w:sz w:val="20"/>
          <w:szCs w:val="20"/>
        </w:rPr>
        <w:t xml:space="preserve">“</w:t>
      </w:r>
      <w:r>
        <w:rPr>
          <w:b/>
          <w:sz w:val="20"/>
          <w:szCs w:val="20"/>
        </w:rPr>
        <w:t xml:space="preserve">wicked</w:t>
      </w:r>
      <w:r>
        <w:rPr>
          <w:b/>
          <w:sz w:val="20"/>
          <w:szCs w:val="20"/>
        </w:rPr>
        <w:t xml:space="preserve">”</w:t>
      </w:r>
      <w:r>
        <w:rPr>
          <w:b/>
          <w:sz w:val="20"/>
          <w:szCs w:val="20"/>
        </w:rPr>
        <w:t xml:space="preserve"> </w:t>
      </w:r>
      <w:r>
        <w:rPr>
          <w:b/>
          <w:sz w:val="20"/>
          <w:szCs w:val="20"/>
        </w:rPr>
        <w:t xml:space="preserve">at all — even though he never recognized his error all his days, nor repented of it.‬</w:t>
      </w:r>
    </w:p>
    <w:p>
      <w:pPr>
        <w:pStyle w:val="BodyText"/>
        <w:spacing w:before="0" w:after="40" w:line="240" w:lineRule="auto"/>
      </w:pPr>
      <w:r>
        <w:rPr>
          <w:b/>
          <w:sz w:val="20"/>
          <w:szCs w:val="20"/>
        </w:rPr>
        <w:t xml:space="preserve">וְאַף מִיכָה וַדַּאי מוּטְעֶה הָיָה, וּמִכָּל מָקוֹם נִקְרָא ״בָּעַט״ לְפִי שֶׁהָיָה לוֹ לִלְמוֹד וְלֹא לָמַד</w:t>
      </w:r>
      <w:r>
        <w:rPr>
          <w:sz w:val="20"/>
          <w:szCs w:val="20"/>
        </w:rPr>
        <w:t xml:space="preserve"> </w:t>
      </w:r>
      <w:r>
        <w:rPr>
          <w:sz w:val="20"/>
          <w:szCs w:val="20"/>
        </w:rPr>
        <w:t xml:space="preserve">—</w:t>
      </w:r>
      <w:r>
        <w:rPr>
          <w:sz w:val="20"/>
          <w:szCs w:val="20"/>
        </w:rPr>
        <w:t xml:space="preserve"> </w:t>
      </w:r>
      <w:r>
        <w:rPr>
          <w:b/>
          <w:sz w:val="20"/>
          <w:szCs w:val="20"/>
        </w:rPr>
        <w:t xml:space="preserve">‪And Michah, too, was certainly</w:t>
      </w:r>
      <w:r>
        <w:rPr>
          <w:b/>
          <w:sz w:val="20"/>
          <w:szCs w:val="20"/>
        </w:rPr>
        <w:t xml:space="preserve"> </w:t>
      </w:r>
      <w:r>
        <w:rPr>
          <w:b/>
          <w:sz w:val="20"/>
          <w:szCs w:val="20"/>
        </w:rPr>
        <w:t xml:space="preserve">“</w:t>
      </w:r>
      <w:r>
        <w:rPr>
          <w:b/>
          <w:sz w:val="20"/>
          <w:szCs w:val="20"/>
        </w:rPr>
        <w:t xml:space="preserve">mistaken,</w:t>
      </w:r>
      <w:r>
        <w:rPr>
          <w:b/>
          <w:sz w:val="20"/>
          <w:szCs w:val="20"/>
        </w:rPr>
        <w:t xml:space="preserve">”</w:t>
      </w:r>
      <w:r>
        <w:rPr>
          <w:b/>
          <w:sz w:val="20"/>
          <w:szCs w:val="20"/>
        </w:rPr>
        <w:t xml:space="preserve"> </w:t>
      </w:r>
      <w:r>
        <w:rPr>
          <w:b/>
          <w:sz w:val="20"/>
          <w:szCs w:val="20"/>
        </w:rPr>
        <w:t xml:space="preserve">yet he is called one who</w:t>
      </w:r>
      <w:r>
        <w:rPr>
          <w:b/>
          <w:sz w:val="20"/>
          <w:szCs w:val="20"/>
        </w:rPr>
        <w:t xml:space="preserve"> </w:t>
      </w:r>
      <w:r>
        <w:rPr>
          <w:b/>
          <w:sz w:val="20"/>
          <w:szCs w:val="20"/>
        </w:rPr>
        <w:t xml:space="preserve">“</w:t>
      </w:r>
      <w:r>
        <w:rPr>
          <w:b/>
          <w:sz w:val="20"/>
          <w:szCs w:val="20"/>
        </w:rPr>
        <w:t xml:space="preserve">kicked</w:t>
      </w:r>
      <w:r>
        <w:rPr>
          <w:b/>
          <w:sz w:val="20"/>
          <w:szCs w:val="20"/>
        </w:rPr>
        <w:t xml:space="preserve">”</w:t>
      </w:r>
      <w:r>
        <w:rPr>
          <w:b/>
          <w:sz w:val="20"/>
          <w:szCs w:val="20"/>
        </w:rPr>
        <w:t xml:space="preserve"> </w:t>
      </w:r>
      <w:r>
        <w:rPr>
          <w:b/>
          <w:sz w:val="20"/>
          <w:szCs w:val="20"/>
        </w:rPr>
        <w:t xml:space="preserve">[deliberately], because</w:t>
      </w:r>
      <w:r>
        <w:rPr>
          <w:b/>
          <w:sz w:val="20"/>
          <w:szCs w:val="20"/>
        </w:rPr>
        <w:t xml:space="preserve"> </w:t>
      </w:r>
      <w:r>
        <w:rPr>
          <w:b/>
          <w:sz w:val="20"/>
          <w:szCs w:val="20"/>
        </w:rPr>
        <w:t xml:space="preserve">“</w:t>
      </w:r>
      <w:r>
        <w:rPr>
          <w:b/>
          <w:sz w:val="20"/>
          <w:szCs w:val="20"/>
        </w:rPr>
        <w:t xml:space="preserve">he ought to have learned, and did not learn,‬</w:t>
      </w:r>
      <w:r>
        <w:rPr>
          <w:b/>
          <w:sz w:val="20"/>
          <w:szCs w:val="20"/>
        </w:rPr>
        <w:t xml:space="preserve">”</w:t>
      </w:r>
      <w:r>
        <w:rPr>
          <w:sz w:val="20"/>
          <w:szCs w:val="20"/>
        </w:rPr>
        <w:t xml:space="preserve"> </w:t>
      </w:r>
      <w:r>
        <w:rPr>
          <w:b/>
          <w:sz w:val="20"/>
          <w:szCs w:val="20"/>
        </w:rPr>
        <w:t xml:space="preserve">וְהָיָה קָרוֹב לְמֵזִיד בָּזֶה</w:t>
      </w:r>
      <w:r>
        <w:rPr>
          <w:sz w:val="20"/>
          <w:szCs w:val="20"/>
        </w:rPr>
        <w:t xml:space="preserve"> </w:t>
      </w:r>
      <w:r>
        <w:rPr>
          <w:sz w:val="20"/>
          <w:szCs w:val="20"/>
        </w:rPr>
        <w:t xml:space="preserve">—</w:t>
      </w:r>
      <w:r>
        <w:rPr>
          <w:sz w:val="20"/>
          <w:szCs w:val="20"/>
        </w:rPr>
        <w:t xml:space="preserve"> </w:t>
      </w:r>
      <w:r>
        <w:rPr>
          <w:b/>
          <w:sz w:val="20"/>
          <w:szCs w:val="20"/>
        </w:rPr>
        <w:t xml:space="preserve">‪and he was</w:t>
      </w:r>
      <w:r>
        <w:rPr>
          <w:b/>
          <w:sz w:val="20"/>
          <w:szCs w:val="20"/>
        </w:rPr>
        <w:t xml:space="preserve"> </w:t>
      </w:r>
      <w:r>
        <w:rPr>
          <w:b/>
          <w:sz w:val="20"/>
          <w:szCs w:val="20"/>
        </w:rPr>
        <w:t xml:space="preserve">“</w:t>
      </w:r>
      <w:r>
        <w:rPr>
          <w:b/>
          <w:sz w:val="20"/>
          <w:szCs w:val="20"/>
        </w:rPr>
        <w:t xml:space="preserve">close to intentional</w:t>
      </w:r>
      <w:r>
        <w:rPr>
          <w:b/>
          <w:sz w:val="20"/>
          <w:szCs w:val="20"/>
        </w:rPr>
        <w:t xml:space="preserve">”</w:t>
      </w:r>
      <w:r>
        <w:rPr>
          <w:b/>
          <w:sz w:val="20"/>
          <w:szCs w:val="20"/>
        </w:rPr>
        <w:t xml:space="preserve"> </w:t>
      </w:r>
      <w:r>
        <w:rPr>
          <w:b/>
          <w:sz w:val="20"/>
          <w:szCs w:val="20"/>
        </w:rPr>
        <w:t xml:space="preserve">in this‬</w:t>
      </w:r>
      <w:r>
        <w:rPr>
          <w:sz w:val="20"/>
          <w:szCs w:val="20"/>
        </w:rPr>
        <w:t xml:space="preserve"> </w:t>
      </w:r>
      <w:r>
        <w:rPr>
          <w:sz w:val="20"/>
          <w:szCs w:val="20"/>
        </w:rPr>
        <w:t xml:space="preserve">—</w:t>
      </w:r>
      <w:r>
        <w:rPr>
          <w:sz w:val="20"/>
          <w:szCs w:val="20"/>
        </w:rPr>
        <w:t xml:space="preserve"> </w:t>
      </w:r>
      <w:r>
        <w:rPr>
          <w:b/>
          <w:sz w:val="20"/>
          <w:szCs w:val="20"/>
        </w:rPr>
        <w:t xml:space="preserve">עַל יְדֵי שֶׁעָבַר תְּחִלָּה עַל שְׁתֵּי דִּבְּרוֹת ״לֹא תִגְנוֹב״ וְ״לֹא תִשָּׂא״, שֶׁשָּׁמַע אֵלֶּה וְקִיבֵּל עַל עַצְמוֹ וְלֹא הוֹדָה, וְעַל ״כִּיבּוּד אֵם״</w:t>
      </w:r>
      <w:r>
        <w:rPr>
          <w:sz w:val="20"/>
          <w:szCs w:val="20"/>
        </w:rPr>
        <w:t xml:space="preserve"> </w:t>
      </w:r>
      <w:r>
        <w:rPr>
          <w:sz w:val="20"/>
          <w:szCs w:val="20"/>
        </w:rPr>
        <w:t xml:space="preserve">—</w:t>
      </w:r>
      <w:r>
        <w:rPr>
          <w:sz w:val="20"/>
          <w:szCs w:val="20"/>
        </w:rPr>
        <w:t xml:space="preserve"> </w:t>
      </w:r>
      <w:r>
        <w:rPr>
          <w:b/>
          <w:sz w:val="20"/>
          <w:szCs w:val="20"/>
        </w:rPr>
        <w:t xml:space="preserve">‪through having first transgressed two of the [other] commandments —</w:t>
      </w:r>
      <w:r>
        <w:rPr>
          <w:b/>
          <w:sz w:val="20"/>
          <w:szCs w:val="20"/>
        </w:rPr>
        <w:t xml:space="preserve"> </w:t>
      </w:r>
      <w:r>
        <w:rPr>
          <w:b/>
          <w:sz w:val="20"/>
          <w:szCs w:val="20"/>
        </w:rPr>
        <w:t xml:space="preserve">“</w:t>
      </w:r>
      <w:r>
        <w:rPr>
          <w:b/>
          <w:sz w:val="20"/>
          <w:szCs w:val="20"/>
        </w:rPr>
        <w:t xml:space="preserve">you shall not steal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you shall not bear [a false oath]</w:t>
      </w:r>
      <w:r>
        <w:rPr>
          <w:b/>
          <w:sz w:val="20"/>
          <w:szCs w:val="20"/>
        </w:rPr>
        <w:t xml:space="preserve">”</w:t>
      </w:r>
      <w:r>
        <w:rPr>
          <w:b/>
          <w:sz w:val="20"/>
          <w:szCs w:val="20"/>
        </w:rPr>
        <w:t xml:space="preserve"> </w:t>
      </w:r>
      <w:r>
        <w:rPr>
          <w:b/>
          <w:sz w:val="20"/>
          <w:szCs w:val="20"/>
        </w:rPr>
        <w:t xml:space="preserve">(having</w:t>
      </w:r>
      <w:r>
        <w:rPr>
          <w:b/>
          <w:sz w:val="20"/>
          <w:szCs w:val="20"/>
        </w:rPr>
        <w:t xml:space="preserve"> </w:t>
      </w:r>
      <w:r>
        <w:rPr>
          <w:b/>
          <w:sz w:val="20"/>
          <w:szCs w:val="20"/>
        </w:rPr>
        <w:t xml:space="preserve">“</w:t>
      </w:r>
      <w:r>
        <w:rPr>
          <w:b/>
          <w:sz w:val="20"/>
          <w:szCs w:val="20"/>
        </w:rPr>
        <w:t xml:space="preserve">heard an oath [</w:t>
      </w:r>
      <w:r>
        <w:rPr>
          <w:i/>
          <w:b/>
          <w:sz w:val="20"/>
          <w:szCs w:val="20"/>
        </w:rPr>
        <w:t xml:space="preserve">alah</w:t>
      </w:r>
      <w:r>
        <w:rPr>
          <w:b/>
          <w:sz w:val="20"/>
          <w:szCs w:val="20"/>
        </w:rPr>
        <w:t xml:space="preserve">],</w:t>
      </w:r>
      <w:r>
        <w:rPr>
          <w:b/>
          <w:sz w:val="20"/>
          <w:szCs w:val="20"/>
        </w:rPr>
        <w:t xml:space="preserve">”</w:t>
      </w:r>
      <w:r>
        <w:rPr>
          <w:b/>
          <w:sz w:val="20"/>
          <w:szCs w:val="20"/>
        </w:rPr>
        <w:t xml:space="preserve"> </w:t>
      </w:r>
      <w:r>
        <w:rPr>
          <w:b/>
          <w:sz w:val="20"/>
          <w:szCs w:val="20"/>
        </w:rPr>
        <w:t xml:space="preserve">and taken it upon himself, yet not confessing), and [the command of]</w:t>
      </w:r>
      <w:r>
        <w:rPr>
          <w:b/>
          <w:sz w:val="20"/>
          <w:szCs w:val="20"/>
        </w:rPr>
        <w:t xml:space="preserve"> </w:t>
      </w:r>
      <w:r>
        <w:rPr>
          <w:b/>
          <w:sz w:val="20"/>
          <w:szCs w:val="20"/>
        </w:rPr>
        <w:t xml:space="preserve">“</w:t>
      </w:r>
      <w:r>
        <w:rPr>
          <w:b/>
          <w:sz w:val="20"/>
          <w:szCs w:val="20"/>
        </w:rPr>
        <w:t xml:space="preserve">honoring [one’s] mother‬</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וּבִתְלָתָא הֲוֵי חֲזָקָה שֶׁבָּא לְטַמֵּא לִהְיוֹת ״פּוֹתְחִין״ [לוֹ]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with three [times] there is a</w:t>
      </w:r>
      <w:r>
        <w:rPr>
          <w:b/>
          <w:sz w:val="20"/>
          <w:szCs w:val="20"/>
        </w:rPr>
        <w:t xml:space="preserve"> </w:t>
      </w:r>
      <w:r>
        <w:rPr>
          <w:i/>
          <w:b/>
          <w:sz w:val="20"/>
          <w:szCs w:val="20"/>
        </w:rPr>
        <w:t xml:space="preserve">chazakah</w:t>
      </w:r>
      <w:r>
        <w:rPr>
          <w:b/>
          <w:sz w:val="20"/>
          <w:szCs w:val="20"/>
        </w:rPr>
        <w:t xml:space="preserve">”</w:t>
      </w:r>
      <w:r>
        <w:rPr>
          <w:b/>
          <w:sz w:val="20"/>
          <w:szCs w:val="20"/>
        </w:rPr>
        <w:t xml:space="preserve"> </w:t>
      </w:r>
      <w:r>
        <w:rPr>
          <w:b/>
          <w:sz w:val="20"/>
          <w:szCs w:val="20"/>
        </w:rPr>
        <w:t xml:space="preserve">[an established pattern], for</w:t>
      </w:r>
      <w:r>
        <w:rPr>
          <w:b/>
          <w:sz w:val="20"/>
          <w:szCs w:val="20"/>
        </w:rPr>
        <w:t xml:space="preserve"> </w:t>
      </w:r>
      <w:r>
        <w:rPr>
          <w:b/>
          <w:sz w:val="20"/>
          <w:szCs w:val="20"/>
        </w:rPr>
        <w:t xml:space="preserve">“</w:t>
      </w:r>
      <w:r>
        <w:rPr>
          <w:b/>
          <w:sz w:val="20"/>
          <w:szCs w:val="20"/>
        </w:rPr>
        <w:t xml:space="preserve">one who comes to defile himself, they open [the way] for him</w:t>
      </w:r>
      <w:r>
        <w:rPr>
          <w:b/>
          <w:sz w:val="20"/>
          <w:szCs w:val="20"/>
        </w:rPr>
        <w:t xml:space="preserve">”</w:t>
      </w:r>
      <w:r>
        <w:rPr>
          <w:b/>
          <w:sz w:val="20"/>
          <w:szCs w:val="20"/>
        </w:rPr>
        <w:t xml:space="preserve"> </w:t>
      </w:r>
      <w:r>
        <w:rPr>
          <w:b/>
          <w:sz w:val="20"/>
          <w:szCs w:val="20"/>
        </w:rPr>
        <w:t xml:space="preserve">(Yoma 38b)</w:t>
      </w:r>
      <w:r>
        <w:rPr>
          <w:rStyle w:val="FootnoteReference"/>
        </w:rPr>
        <w:footnoteReference w:id="903"/>
      </w:r>
      <w:r>
        <w:rPr>
          <w:b/>
          <w:sz w:val="20"/>
          <w:szCs w:val="20"/>
        </w:rPr>
        <w:t xml:space="preserve">.</w:t>
      </w:r>
      <w:r>
        <w:rPr>
          <w:sz w:val="20"/>
          <w:szCs w:val="20"/>
        </w:rPr>
        <w:t xml:space="preserve"> </w:t>
      </w:r>
      <w:r>
        <w:rPr>
          <w:sz w:val="20"/>
          <w:szCs w:val="20"/>
        </w:rPr>
        <w:t xml:space="preserve">— sincere error in picturing the Divine is</w:t>
      </w:r>
      <w:r>
        <w:rPr>
          <w:sz w:val="20"/>
          <w:szCs w:val="20"/>
        </w:rPr>
        <w:t xml:space="preserve"> </w:t>
      </w:r>
      <w:r>
        <w:rPr>
          <w:sz w:val="20"/>
          <w:szCs w:val="20"/>
        </w:rPr>
        <w:t xml:space="preserve">“</w:t>
      </w:r>
      <w:r>
        <w:rPr>
          <w:sz w:val="20"/>
          <w:szCs w:val="20"/>
        </w:rPr>
        <w:t xml:space="preserve">mistaken,</w:t>
      </w:r>
      <w:r>
        <w:rPr>
          <w:sz w:val="20"/>
          <w:szCs w:val="20"/>
        </w:rPr>
        <w:t xml:space="preserve">”</w:t>
      </w:r>
      <w:r>
        <w:rPr>
          <w:sz w:val="20"/>
          <w:szCs w:val="20"/>
        </w:rPr>
        <w:t xml:space="preserve"> </w:t>
      </w:r>
      <w:r>
        <w:rPr>
          <w:sz w:val="20"/>
          <w:szCs w:val="20"/>
        </w:rPr>
        <w:t xml:space="preserve">not</w:t>
      </w:r>
      <w:r>
        <w:rPr>
          <w:sz w:val="20"/>
          <w:szCs w:val="20"/>
        </w:rPr>
        <w:t xml:space="preserve"> </w:t>
      </w:r>
      <w:r>
        <w:rPr>
          <w:sz w:val="20"/>
          <w:szCs w:val="20"/>
        </w:rPr>
        <w:t xml:space="preserve">“</w:t>
      </w:r>
      <w:r>
        <w:rPr>
          <w:sz w:val="20"/>
          <w:szCs w:val="20"/>
        </w:rPr>
        <w:t xml:space="preserve">wicked</w:t>
      </w:r>
      <w:r>
        <w:rPr>
          <w:sz w:val="20"/>
          <w:szCs w:val="20"/>
        </w:rPr>
        <w:t xml:space="preserve">”</w:t>
      </w:r>
      <w:r>
        <w:rPr>
          <w:sz w:val="20"/>
          <w:szCs w:val="20"/>
        </w:rPr>
        <w:t xml:space="preserve">; Michah crossed into culpability only by refusing to learn what he could readily have learned.‬</w:t>
      </w:r>
    </w:p>
    <w:p>
      <w:r>
        <w:pict>
          <v:rect style="width:0;height:1.5pt" o:hralign="center" o:hrstd="t" o:hr="t"/>
        </w:pict>
      </w:r>
    </w:p>
    <w:p>
      <w:pPr>
        <w:pStyle w:val="Heading3"/>
      </w:pPr>
      <w:bookmarkStart w:id="904" w:name="seif-42"/>
      <w:r>
        <w:t xml:space="preserve">‪סָעִיף מב — Se’if 42‬</w:t>
      </w:r>
      <w:bookmarkEnd w:id="90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Michah was of Yosef’s seed, yet his idol</w:t>
      </w:r>
      <w:r>
        <w:rPr>
          <w:sz w:val="19"/>
          <w:szCs w:val="19"/>
          <w:b w:val="0"/>
          <w:bCs w:val="0"/>
        </w:rPr>
        <w:t xml:space="preserve"> </w:t>
      </w:r>
      <w:r>
        <w:rPr>
          <w:sz w:val="19"/>
          <w:szCs w:val="19"/>
          <w:b w:val="0"/>
          <w:bCs w:val="0"/>
        </w:rPr>
        <w:t xml:space="preserve">“</w:t>
      </w:r>
      <w:r>
        <w:rPr>
          <w:sz w:val="19"/>
          <w:szCs w:val="19"/>
          <w:b w:val="0"/>
          <w:bCs w:val="0"/>
        </w:rPr>
        <w:t xml:space="preserve">rolled</w:t>
      </w:r>
      <w:r>
        <w:rPr>
          <w:sz w:val="19"/>
          <w:szCs w:val="19"/>
          <w:b w:val="0"/>
          <w:bCs w:val="0"/>
        </w:rPr>
        <w:t xml:space="preserve">”</w:t>
      </w:r>
      <w:r>
        <w:rPr>
          <w:sz w:val="19"/>
          <w:szCs w:val="19"/>
          <w:b w:val="0"/>
          <w:bCs w:val="0"/>
        </w:rPr>
        <w:t xml:space="preserve"> </w:t>
      </w:r>
      <w:r>
        <w:rPr>
          <w:sz w:val="19"/>
          <w:szCs w:val="19"/>
          <w:b w:val="0"/>
          <w:bCs w:val="0"/>
        </w:rPr>
        <w:t xml:space="preserve">to the children of Dan — the first emergence of Rachel’s line, through Bilhah. Rachel named him Dan, sensing in this child the drive for idolatry and anger whose beginning lay in her own line.</w:t>
      </w:r>
      <w:r>
        <w:rPr>
          <w:sz w:val="19"/>
          <w:szCs w:val="19"/>
          <w:b w:val="0"/>
          <w:bCs w:val="0"/>
        </w:rPr>
        <w:t xml:space="preserve"> </w:t>
      </w:r>
      <w:r>
        <w:rPr>
          <w:sz w:val="19"/>
          <w:szCs w:val="19"/>
          <w:b w:val="0"/>
          <w:bCs w:val="0"/>
        </w:rPr>
        <w:t xml:space="preserve">“</w:t>
      </w:r>
      <w:r>
        <w:rPr>
          <w:sz w:val="19"/>
          <w:szCs w:val="19"/>
          <w:b w:val="0"/>
          <w:bCs w:val="0"/>
        </w:rPr>
        <w:t xml:space="preserve">The greater the man, the greater his drive</w:t>
      </w:r>
      <w:r>
        <w:rPr>
          <w:sz w:val="19"/>
          <w:szCs w:val="19"/>
          <w:b w:val="0"/>
          <w:bCs w:val="0"/>
        </w:rPr>
        <w:t xml:space="preserve">”</w:t>
      </w:r>
      <w:r>
        <w:rPr>
          <w:sz w:val="19"/>
          <w:szCs w:val="19"/>
          <w:b w:val="0"/>
          <w:bCs w:val="0"/>
        </w:rPr>
        <w:t xml:space="preserve">: Dan, lowest of the tribes, has a lesser though real one, while Yosef’s root has no connection to idolatry at all.</w:t>
      </w:r>
    </w:p>
    <w:p>
      <w:pPr>
        <w:pStyle w:val="BodyText"/>
        <w:spacing w:before="0" w:after="40" w:line="240" w:lineRule="auto"/>
      </w:pPr>
      <w:r>
        <w:rPr>
          <w:b/>
          <w:sz w:val="20"/>
          <w:szCs w:val="20"/>
        </w:rPr>
        <w:t xml:space="preserve">[מב] וְהוּא הָיָה מִזַּרְעָא דְּיוֹסֵף וְנִתְגַּלְגֵּל פִּסְלוֹ לִבְנֵי דָן</w:t>
      </w:r>
      <w:r>
        <w:rPr>
          <w:sz w:val="20"/>
          <w:szCs w:val="20"/>
        </w:rPr>
        <w:t xml:space="preserve"> </w:t>
      </w:r>
      <w:r>
        <w:rPr>
          <w:sz w:val="20"/>
          <w:szCs w:val="20"/>
        </w:rPr>
        <w:t xml:space="preserve">—</w:t>
      </w:r>
      <w:r>
        <w:rPr>
          <w:sz w:val="20"/>
          <w:szCs w:val="20"/>
        </w:rPr>
        <w:t xml:space="preserve"> </w:t>
      </w:r>
      <w:r>
        <w:rPr>
          <w:b/>
          <w:sz w:val="20"/>
          <w:szCs w:val="20"/>
        </w:rPr>
        <w:t xml:space="preserve">‪And he [Michah] was of the seed of Yosef, yet his idol</w:t>
      </w:r>
      <w:r>
        <w:rPr>
          <w:b/>
          <w:sz w:val="20"/>
          <w:szCs w:val="20"/>
        </w:rPr>
        <w:t xml:space="preserve"> </w:t>
      </w:r>
      <w:r>
        <w:rPr>
          <w:b/>
          <w:sz w:val="20"/>
          <w:szCs w:val="20"/>
        </w:rPr>
        <w:t xml:space="preserve">“</w:t>
      </w:r>
      <w:r>
        <w:rPr>
          <w:b/>
          <w:sz w:val="20"/>
          <w:szCs w:val="20"/>
        </w:rPr>
        <w:t xml:space="preserve">rolled</w:t>
      </w:r>
      <w:r>
        <w:rPr>
          <w:b/>
          <w:sz w:val="20"/>
          <w:szCs w:val="20"/>
        </w:rPr>
        <w:t xml:space="preserve">”</w:t>
      </w:r>
      <w:r>
        <w:rPr>
          <w:b/>
          <w:sz w:val="20"/>
          <w:szCs w:val="20"/>
        </w:rPr>
        <w:t xml:space="preserve"> </w:t>
      </w:r>
      <w:r>
        <w:rPr>
          <w:b/>
          <w:sz w:val="20"/>
          <w:szCs w:val="20"/>
        </w:rPr>
        <w:t xml:space="preserve">to the children of Dan‬</w:t>
      </w:r>
      <w:r>
        <w:rPr>
          <w:sz w:val="20"/>
          <w:szCs w:val="20"/>
        </w:rPr>
        <w:t xml:space="preserve"> </w:t>
      </w:r>
      <w:r>
        <w:rPr>
          <w:sz w:val="20"/>
          <w:szCs w:val="20"/>
        </w:rPr>
        <w:t xml:space="preserve">—</w:t>
      </w:r>
      <w:r>
        <w:rPr>
          <w:sz w:val="20"/>
          <w:szCs w:val="20"/>
        </w:rPr>
        <w:t xml:space="preserve"> </w:t>
      </w:r>
      <w:r>
        <w:rPr>
          <w:b/>
          <w:sz w:val="20"/>
          <w:szCs w:val="20"/>
        </w:rPr>
        <w:t xml:space="preserve">שֶׁהֵם הַתְחָלַת גִּילּוּי זַרְעָא דְּרָחֵל עַל יְדֵי בִּלְהָה שִׁפְחָתָהּ שֶׁרָצְתָה לְהִבָּנוֹת מִמֶּנָּה בְּעוֹד שֶׁהָיָה עֲדַיִין מִדַּת הַדִּין נוֹתֶנֶת שֶׁלֹּא תִּפָּקֵד רָחֵל</w:t>
      </w:r>
      <w:r>
        <w:rPr>
          <w:sz w:val="20"/>
          <w:szCs w:val="20"/>
        </w:rPr>
        <w:t xml:space="preserve"> </w:t>
      </w:r>
      <w:r>
        <w:rPr>
          <w:sz w:val="20"/>
          <w:szCs w:val="20"/>
        </w:rPr>
        <w:t xml:space="preserve">—</w:t>
      </w:r>
      <w:r>
        <w:rPr>
          <w:sz w:val="20"/>
          <w:szCs w:val="20"/>
        </w:rPr>
        <w:t xml:space="preserve"> </w:t>
      </w:r>
      <w:r>
        <w:rPr>
          <w:b/>
          <w:sz w:val="20"/>
          <w:szCs w:val="20"/>
        </w:rPr>
        <w:t xml:space="preserve">‪who are the</w:t>
      </w:r>
      <w:r>
        <w:rPr>
          <w:b/>
          <w:sz w:val="20"/>
          <w:szCs w:val="20"/>
        </w:rPr>
        <w:t xml:space="preserve"> </w:t>
      </w:r>
      <w:r>
        <w:rPr>
          <w:b/>
          <w:sz w:val="20"/>
          <w:szCs w:val="20"/>
        </w:rPr>
        <w:t xml:space="preserve">“</w:t>
      </w:r>
      <w:r>
        <w:rPr>
          <w:b/>
          <w:sz w:val="20"/>
          <w:szCs w:val="20"/>
        </w:rPr>
        <w:t xml:space="preserve">beginning of the emergence</w:t>
      </w:r>
      <w:r>
        <w:rPr>
          <w:b/>
          <w:sz w:val="20"/>
          <w:szCs w:val="20"/>
        </w:rPr>
        <w:t xml:space="preserve">”</w:t>
      </w:r>
      <w:r>
        <w:rPr>
          <w:b/>
          <w:sz w:val="20"/>
          <w:szCs w:val="20"/>
        </w:rPr>
        <w:t xml:space="preserve"> </w:t>
      </w:r>
      <w:r>
        <w:rPr>
          <w:b/>
          <w:sz w:val="20"/>
          <w:szCs w:val="20"/>
        </w:rPr>
        <w:t xml:space="preserve">of Rachel’s seed, through Bilhah her handmaid — [Rachel] wishing to</w:t>
      </w:r>
      <w:r>
        <w:rPr>
          <w:b/>
          <w:sz w:val="20"/>
          <w:szCs w:val="20"/>
        </w:rPr>
        <w:t xml:space="preserve"> </w:t>
      </w:r>
      <w:r>
        <w:rPr>
          <w:b/>
          <w:sz w:val="20"/>
          <w:szCs w:val="20"/>
        </w:rPr>
        <w:t xml:space="preserve">“</w:t>
      </w:r>
      <w:r>
        <w:rPr>
          <w:b/>
          <w:sz w:val="20"/>
          <w:szCs w:val="20"/>
        </w:rPr>
        <w:t xml:space="preserve">be built up</w:t>
      </w:r>
      <w:r>
        <w:rPr>
          <w:b/>
          <w:sz w:val="20"/>
          <w:szCs w:val="20"/>
        </w:rPr>
        <w:t xml:space="preserve">”</w:t>
      </w:r>
      <w:r>
        <w:rPr>
          <w:b/>
          <w:sz w:val="20"/>
          <w:szCs w:val="20"/>
        </w:rPr>
        <w:t xml:space="preserve"> </w:t>
      </w:r>
      <w:r>
        <w:rPr>
          <w:b/>
          <w:sz w:val="20"/>
          <w:szCs w:val="20"/>
        </w:rPr>
        <w:t xml:space="preserve">through her while</w:t>
      </w:r>
      <w:r>
        <w:rPr>
          <w:b/>
          <w:sz w:val="20"/>
          <w:szCs w:val="20"/>
        </w:rPr>
        <w:t xml:space="preserve"> </w:t>
      </w:r>
      <w:r>
        <w:rPr>
          <w:i/>
          <w:b/>
          <w:sz w:val="20"/>
          <w:szCs w:val="20"/>
        </w:rPr>
        <w:t xml:space="preserve">Din</w:t>
      </w:r>
      <w:r>
        <w:rPr>
          <w:b/>
          <w:sz w:val="20"/>
          <w:szCs w:val="20"/>
        </w:rPr>
        <w:t xml:space="preserve"> </w:t>
      </w:r>
      <w:r>
        <w:rPr>
          <w:b/>
          <w:sz w:val="20"/>
          <w:szCs w:val="20"/>
        </w:rPr>
        <w:t xml:space="preserve">still decreed that Rachel not be remembered [with children].‬</w:t>
      </w:r>
      <w:r>
        <w:rPr>
          <w:sz w:val="20"/>
          <w:szCs w:val="20"/>
        </w:rPr>
        <w:t xml:space="preserve"> </w:t>
      </w:r>
      <w:r>
        <w:rPr>
          <w:b/>
          <w:sz w:val="20"/>
          <w:szCs w:val="20"/>
        </w:rPr>
        <w:t xml:space="preserve">דְּעַל כֵּן אָמְרָה ״דָּנַנִּי אֱלֹקִים״, רְצֹה לוֹמַר עַל שֶׁמַּגַּע הַהוֹלָדָה מִמֶּנָּה הִצְדִּיקָה הַדִּין, וְגַם ״שָׁמַע בְּקוֹלִי״ לְהִבָּנוֹת מִשִּׁפְחָתָהּ</w:t>
      </w:r>
      <w:r>
        <w:rPr>
          <w:sz w:val="20"/>
          <w:szCs w:val="20"/>
        </w:rPr>
        <w:t xml:space="preserve"> </w:t>
      </w:r>
      <w:r>
        <w:rPr>
          <w:sz w:val="20"/>
          <w:szCs w:val="20"/>
        </w:rPr>
        <w:t xml:space="preserve">—</w:t>
      </w:r>
      <w:r>
        <w:rPr>
          <w:sz w:val="20"/>
          <w:szCs w:val="20"/>
        </w:rPr>
        <w:t xml:space="preserve"> </w:t>
      </w:r>
      <w:r>
        <w:rPr>
          <w:b/>
          <w:sz w:val="20"/>
          <w:szCs w:val="20"/>
        </w:rPr>
        <w:t xml:space="preserve">‪Therefore she said</w:t>
      </w:r>
      <w:r>
        <w:rPr>
          <w:b/>
          <w:sz w:val="20"/>
          <w:szCs w:val="20"/>
        </w:rPr>
        <w:t xml:space="preserve"> </w:t>
      </w:r>
      <w:r>
        <w:rPr>
          <w:b/>
          <w:sz w:val="20"/>
          <w:szCs w:val="20"/>
        </w:rPr>
        <w:t xml:space="preserve">“</w:t>
      </w:r>
      <w:r>
        <w:rPr>
          <w:b/>
          <w:sz w:val="20"/>
          <w:szCs w:val="20"/>
        </w:rPr>
        <w:t xml:space="preserve">God has judged me [</w:t>
      </w:r>
      <w:r>
        <w:rPr>
          <w:i/>
          <w:b/>
          <w:sz w:val="20"/>
          <w:szCs w:val="20"/>
        </w:rPr>
        <w:t xml:space="preserve">Danani</w:t>
      </w:r>
      <w:r>
        <w:rPr>
          <w:b/>
          <w:sz w:val="20"/>
          <w:szCs w:val="20"/>
        </w:rPr>
        <w:t xml:space="preserve">]</w:t>
      </w:r>
      <w:r>
        <w:rPr>
          <w:b/>
          <w:sz w:val="20"/>
          <w:szCs w:val="20"/>
        </w:rPr>
        <w:t xml:space="preserve">”</w:t>
      </w:r>
      <w:r>
        <w:rPr>
          <w:b/>
          <w:sz w:val="20"/>
          <w:szCs w:val="20"/>
        </w:rPr>
        <w:t xml:space="preserve"> </w:t>
      </w:r>
      <w:r>
        <w:rPr>
          <w:b/>
          <w:sz w:val="20"/>
          <w:szCs w:val="20"/>
        </w:rPr>
        <w:t xml:space="preserve">(Bereishis 30:6)</w:t>
      </w:r>
      <w:r>
        <w:rPr>
          <w:rStyle w:val="FootnoteReference"/>
        </w:rPr>
        <w:footnoteReference w:id="905"/>
      </w:r>
      <w:r>
        <w:rPr>
          <w:b/>
          <w:sz w:val="20"/>
          <w:szCs w:val="20"/>
        </w:rPr>
        <w:t xml:space="preserve"> </w:t>
      </w:r>
      <w:r>
        <w:rPr>
          <w:b/>
          <w:sz w:val="20"/>
          <w:szCs w:val="20"/>
        </w:rPr>
        <w:t xml:space="preserve">— that is, over the</w:t>
      </w:r>
      <w:r>
        <w:rPr>
          <w:b/>
          <w:sz w:val="20"/>
          <w:szCs w:val="20"/>
        </w:rPr>
        <w:t xml:space="preserve"> </w:t>
      </w:r>
      <w:r>
        <w:rPr>
          <w:b/>
          <w:sz w:val="20"/>
          <w:szCs w:val="20"/>
        </w:rPr>
        <w:t xml:space="preserve">“</w:t>
      </w:r>
      <w:r>
        <w:rPr>
          <w:b/>
          <w:sz w:val="20"/>
          <w:szCs w:val="20"/>
        </w:rPr>
        <w:t xml:space="preserve">reach</w:t>
      </w:r>
      <w:r>
        <w:rPr>
          <w:b/>
          <w:sz w:val="20"/>
          <w:szCs w:val="20"/>
        </w:rPr>
        <w:t xml:space="preserve">”</w:t>
      </w:r>
      <w:r>
        <w:rPr>
          <w:b/>
          <w:sz w:val="20"/>
          <w:szCs w:val="20"/>
        </w:rPr>
        <w:t xml:space="preserve"> </w:t>
      </w:r>
      <w:r>
        <w:rPr>
          <w:b/>
          <w:sz w:val="20"/>
          <w:szCs w:val="20"/>
        </w:rPr>
        <w:t xml:space="preserve">of bearing through her she</w:t>
      </w:r>
      <w:r>
        <w:rPr>
          <w:b/>
          <w:sz w:val="20"/>
          <w:szCs w:val="20"/>
        </w:rPr>
        <w:t xml:space="preserve"> </w:t>
      </w:r>
      <w:r>
        <w:rPr>
          <w:b/>
          <w:sz w:val="20"/>
          <w:szCs w:val="20"/>
        </w:rPr>
        <w:t xml:space="preserve">“</w:t>
      </w:r>
      <w:r>
        <w:rPr>
          <w:b/>
          <w:sz w:val="20"/>
          <w:szCs w:val="20"/>
        </w:rPr>
        <w:t xml:space="preserve">justified the judgment,</w:t>
      </w:r>
      <w:r>
        <w:rPr>
          <w:b/>
          <w:sz w:val="20"/>
          <w:szCs w:val="20"/>
        </w:rPr>
        <w:t xml:space="preserve">”</w:t>
      </w:r>
      <w:r>
        <w:rPr>
          <w:b/>
          <w:sz w:val="20"/>
          <w:szCs w:val="20"/>
        </w:rPr>
        <w:t xml:space="preserve"> </w:t>
      </w:r>
      <w:r>
        <w:rPr>
          <w:b/>
          <w:sz w:val="20"/>
          <w:szCs w:val="20"/>
        </w:rPr>
        <w:t xml:space="preserve">and also</w:t>
      </w:r>
      <w:r>
        <w:rPr>
          <w:b/>
          <w:sz w:val="20"/>
          <w:szCs w:val="20"/>
        </w:rPr>
        <w:t xml:space="preserve"> </w:t>
      </w:r>
      <w:r>
        <w:rPr>
          <w:b/>
          <w:sz w:val="20"/>
          <w:szCs w:val="20"/>
        </w:rPr>
        <w:t xml:space="preserve">“</w:t>
      </w:r>
      <w:r>
        <w:rPr>
          <w:b/>
          <w:sz w:val="20"/>
          <w:szCs w:val="20"/>
        </w:rPr>
        <w:t xml:space="preserve">He heard my voice</w:t>
      </w:r>
      <w:r>
        <w:rPr>
          <w:b/>
          <w:sz w:val="20"/>
          <w:szCs w:val="20"/>
        </w:rPr>
        <w:t xml:space="preserve">”</w:t>
      </w:r>
      <w:r>
        <w:rPr>
          <w:b/>
          <w:sz w:val="20"/>
          <w:szCs w:val="20"/>
        </w:rPr>
        <w:t xml:space="preserve"> </w:t>
      </w:r>
      <w:r>
        <w:rPr>
          <w:b/>
          <w:sz w:val="20"/>
          <w:szCs w:val="20"/>
        </w:rPr>
        <w:t xml:space="preserve">to be built up through her handmaid‬</w:t>
      </w:r>
      <w:r>
        <w:rPr>
          <w:rStyle w:val="FootnoteReference"/>
        </w:rPr>
        <w:footnoteReference w:id="906"/>
      </w:r>
      <w:r>
        <w:rPr>
          <w:b/>
          <w:sz w:val="20"/>
          <w:szCs w:val="20"/>
        </w:rPr>
        <w:t xml:space="preserve">.</w:t>
      </w:r>
    </w:p>
    <w:p>
      <w:pPr>
        <w:pStyle w:val="BodyText"/>
        <w:spacing w:before="0" w:after="40" w:line="240" w:lineRule="auto"/>
      </w:pPr>
      <w:r>
        <w:rPr>
          <w:b/>
          <w:sz w:val="20"/>
          <w:szCs w:val="20"/>
        </w:rPr>
        <w:t xml:space="preserve">וּקְרָאַתּוּ דָּן עַל שֵׁם מִדַּת הַדִּין בָּהּ, כִּי עַל יָדוֹ נִתְגַּלָּה לָהּ שֶׁהַשֵּׂכֶל בַּדִּין</w:t>
      </w:r>
      <w:r>
        <w:rPr>
          <w:sz w:val="20"/>
          <w:szCs w:val="20"/>
        </w:rPr>
        <w:t xml:space="preserve"> </w:t>
      </w:r>
      <w:r>
        <w:rPr>
          <w:sz w:val="20"/>
          <w:szCs w:val="20"/>
        </w:rPr>
        <w:t xml:space="preserve">—</w:t>
      </w:r>
      <w:r>
        <w:rPr>
          <w:sz w:val="20"/>
          <w:szCs w:val="20"/>
        </w:rPr>
        <w:t xml:space="preserve"> </w:t>
      </w:r>
      <w:r>
        <w:rPr>
          <w:b/>
          <w:sz w:val="20"/>
          <w:szCs w:val="20"/>
        </w:rPr>
        <w:t xml:space="preserve">‪And she called him</w:t>
      </w:r>
      <w:r>
        <w:rPr>
          <w:b/>
          <w:sz w:val="20"/>
          <w:szCs w:val="20"/>
        </w:rPr>
        <w:t xml:space="preserve"> </w:t>
      </w:r>
      <w:r>
        <w:rPr>
          <w:b/>
          <w:sz w:val="20"/>
          <w:szCs w:val="20"/>
        </w:rPr>
        <w:t xml:space="preserve">“</w:t>
      </w:r>
      <w:r>
        <w:rPr>
          <w:b/>
          <w:sz w:val="20"/>
          <w:szCs w:val="20"/>
        </w:rPr>
        <w:t xml:space="preserve">Dan,</w:t>
      </w:r>
      <w:r>
        <w:rPr>
          <w:b/>
          <w:sz w:val="20"/>
          <w:szCs w:val="20"/>
        </w:rPr>
        <w:t xml:space="preserve">”</w:t>
      </w:r>
      <w:r>
        <w:rPr>
          <w:b/>
          <w:sz w:val="20"/>
          <w:szCs w:val="20"/>
        </w:rPr>
        <w:t xml:space="preserve"> </w:t>
      </w:r>
      <w:r>
        <w:rPr>
          <w:b/>
          <w:sz w:val="20"/>
          <w:szCs w:val="20"/>
        </w:rPr>
        <w:t xml:space="preserve">for the trait of</w:t>
      </w:r>
      <w:r>
        <w:rPr>
          <w:b/>
          <w:sz w:val="20"/>
          <w:szCs w:val="20"/>
        </w:rPr>
        <w:t xml:space="preserve"> </w:t>
      </w:r>
      <w:r>
        <w:rPr>
          <w:i/>
          <w:b/>
          <w:sz w:val="20"/>
          <w:szCs w:val="20"/>
        </w:rPr>
        <w:t xml:space="preserve">Din</w:t>
      </w:r>
      <w:r>
        <w:rPr>
          <w:b/>
          <w:sz w:val="20"/>
          <w:szCs w:val="20"/>
        </w:rPr>
        <w:t xml:space="preserve"> </w:t>
      </w:r>
      <w:r>
        <w:rPr>
          <w:b/>
          <w:sz w:val="20"/>
          <w:szCs w:val="20"/>
        </w:rPr>
        <w:t xml:space="preserve">[judgment] in her — for through him it was</w:t>
      </w:r>
      <w:r>
        <w:rPr>
          <w:b/>
          <w:sz w:val="20"/>
          <w:szCs w:val="20"/>
        </w:rPr>
        <w:t xml:space="preserve"> </w:t>
      </w:r>
      <w:r>
        <w:rPr>
          <w:b/>
          <w:sz w:val="20"/>
          <w:szCs w:val="20"/>
        </w:rPr>
        <w:t xml:space="preserve">“</w:t>
      </w:r>
      <w:r>
        <w:rPr>
          <w:b/>
          <w:sz w:val="20"/>
          <w:szCs w:val="20"/>
        </w:rPr>
        <w:t xml:space="preserve">revealed to her intellect [that lay] in the judgment‬</w:t>
      </w:r>
      <w:r>
        <w:rPr>
          <w:b/>
          <w:sz w:val="20"/>
          <w:szCs w:val="20"/>
        </w:rPr>
        <w:t xml:space="preserve">”</w:t>
      </w:r>
      <w:r>
        <w:rPr>
          <w:b/>
          <w:sz w:val="20"/>
          <w:szCs w:val="20"/>
        </w:rPr>
        <w:t xml:space="preserve">;</w:t>
      </w:r>
      <w:r>
        <w:rPr>
          <w:sz w:val="20"/>
          <w:szCs w:val="20"/>
        </w:rPr>
        <w:t xml:space="preserve"> </w:t>
      </w:r>
      <w:r>
        <w:rPr>
          <w:b/>
          <w:sz w:val="20"/>
          <w:szCs w:val="20"/>
        </w:rPr>
        <w:t xml:space="preserve">כִּי בְּלֵידַת כָּל שֵׁבֶט וִיצִיאָתוֹ לַאֲוִיר הָעוֹלָם נִתְגַּלָּה אוֹרוֹ בָּעוֹלָם, וְנוֹדָע לְמְבִינֵי מַדָּע כָּאָבוֹת וְאִמָּהוֹת כָּל מַעֲלוֹת וְחִסְרוֹנוֹת שֶׁבּוֹ</w:t>
      </w:r>
      <w:r>
        <w:rPr>
          <w:sz w:val="20"/>
          <w:szCs w:val="20"/>
        </w:rPr>
        <w:t xml:space="preserve"> </w:t>
      </w:r>
      <w:r>
        <w:rPr>
          <w:sz w:val="20"/>
          <w:szCs w:val="20"/>
        </w:rPr>
        <w:t xml:space="preserve">—</w:t>
      </w:r>
      <w:r>
        <w:rPr>
          <w:sz w:val="20"/>
          <w:szCs w:val="20"/>
        </w:rPr>
        <w:t xml:space="preserve"> </w:t>
      </w:r>
      <w:r>
        <w:rPr>
          <w:b/>
          <w:sz w:val="20"/>
          <w:szCs w:val="20"/>
        </w:rPr>
        <w:t xml:space="preserve">‪for at the birth of each tribe and his</w:t>
      </w:r>
      <w:r>
        <w:rPr>
          <w:b/>
          <w:sz w:val="20"/>
          <w:szCs w:val="20"/>
        </w:rPr>
        <w:t xml:space="preserve"> </w:t>
      </w:r>
      <w:r>
        <w:rPr>
          <w:b/>
          <w:sz w:val="20"/>
          <w:szCs w:val="20"/>
        </w:rPr>
        <w:t xml:space="preserve">“</w:t>
      </w:r>
      <w:r>
        <w:rPr>
          <w:b/>
          <w:sz w:val="20"/>
          <w:szCs w:val="20"/>
        </w:rPr>
        <w:t xml:space="preserve">coming into the air of the world,</w:t>
      </w:r>
      <w:r>
        <w:rPr>
          <w:b/>
          <w:sz w:val="20"/>
          <w:szCs w:val="20"/>
        </w:rPr>
        <w:t xml:space="preserve">”</w:t>
      </w:r>
      <w:r>
        <w:rPr>
          <w:b/>
          <w:sz w:val="20"/>
          <w:szCs w:val="20"/>
        </w:rPr>
        <w:t xml:space="preserve"> </w:t>
      </w:r>
      <w:r>
        <w:rPr>
          <w:b/>
          <w:sz w:val="20"/>
          <w:szCs w:val="20"/>
        </w:rPr>
        <w:t xml:space="preserve">his light was revealed in the world, and to</w:t>
      </w:r>
      <w:r>
        <w:rPr>
          <w:b/>
          <w:sz w:val="20"/>
          <w:szCs w:val="20"/>
        </w:rPr>
        <w:t xml:space="preserve"> </w:t>
      </w:r>
      <w:r>
        <w:rPr>
          <w:b/>
          <w:sz w:val="20"/>
          <w:szCs w:val="20"/>
        </w:rPr>
        <w:t xml:space="preserve">“</w:t>
      </w:r>
      <w:r>
        <w:rPr>
          <w:b/>
          <w:sz w:val="20"/>
          <w:szCs w:val="20"/>
        </w:rPr>
        <w:t xml:space="preserve">those who understand knowledge,</w:t>
      </w:r>
      <w:r>
        <w:rPr>
          <w:b/>
          <w:sz w:val="20"/>
          <w:szCs w:val="20"/>
        </w:rPr>
        <w:t xml:space="preserve">”</w:t>
      </w:r>
      <w:r>
        <w:rPr>
          <w:b/>
          <w:sz w:val="20"/>
          <w:szCs w:val="20"/>
        </w:rPr>
        <w:t xml:space="preserve"> </w:t>
      </w:r>
      <w:r>
        <w:rPr>
          <w:b/>
          <w:sz w:val="20"/>
          <w:szCs w:val="20"/>
        </w:rPr>
        <w:t xml:space="preserve">like the Avos and Imahos, all his qualities and deficiencies became known.‬</w:t>
      </w:r>
      <w:r>
        <w:rPr>
          <w:rStyle w:val="FootnoteReference"/>
        </w:rPr>
        <w:footnoteReference w:id="907"/>
      </w:r>
      <w:r>
        <w:rPr>
          <w:sz w:val="20"/>
          <w:szCs w:val="20"/>
        </w:rPr>
        <w:t xml:space="preserve"> </w:t>
      </w:r>
      <w:r>
        <w:rPr>
          <w:b/>
          <w:sz w:val="20"/>
          <w:szCs w:val="20"/>
        </w:rPr>
        <w:t xml:space="preserve">וְהִרְגִּישָׁה בְּיִצְרָא דַּעֲבוֹדָה זָרָה וְכַעַס הַנִּמְצָא בּוֹ וְהַתְחָלָתָם בְּזַרְעָא דְּיוֹסֵף, וְהֵבִינָה מִזֶּה הַצְדָּקַת דִּינָהּ</w:t>
      </w:r>
      <w:r>
        <w:rPr>
          <w:sz w:val="20"/>
          <w:szCs w:val="20"/>
        </w:rPr>
        <w:t xml:space="preserve"> </w:t>
      </w:r>
      <w:r>
        <w:rPr>
          <w:sz w:val="20"/>
          <w:szCs w:val="20"/>
        </w:rPr>
        <w:t xml:space="preserve">—</w:t>
      </w:r>
      <w:r>
        <w:rPr>
          <w:sz w:val="20"/>
          <w:szCs w:val="20"/>
        </w:rPr>
        <w:t xml:space="preserve"> </w:t>
      </w:r>
      <w:r>
        <w:rPr>
          <w:b/>
          <w:sz w:val="20"/>
          <w:szCs w:val="20"/>
        </w:rPr>
        <w:t xml:space="preserve">‪And she sensed the</w:t>
      </w:r>
      <w:r>
        <w:rPr>
          <w:b/>
          <w:sz w:val="20"/>
          <w:szCs w:val="20"/>
        </w:rPr>
        <w:t xml:space="preserve"> </w:t>
      </w:r>
      <w:r>
        <w:rPr>
          <w:b/>
          <w:sz w:val="20"/>
          <w:szCs w:val="20"/>
        </w:rPr>
        <w:t xml:space="preserve">“</w:t>
      </w:r>
      <w:r>
        <w:rPr>
          <w:b/>
          <w:sz w:val="20"/>
          <w:szCs w:val="20"/>
        </w:rPr>
        <w:t xml:space="preserve">drive for idolatry</w:t>
      </w:r>
      <w:r>
        <w:rPr>
          <w:b/>
          <w:sz w:val="20"/>
          <w:szCs w:val="20"/>
        </w:rPr>
        <w:t xml:space="preserve">”</w:t>
      </w:r>
      <w:r>
        <w:rPr>
          <w:b/>
          <w:sz w:val="20"/>
          <w:szCs w:val="20"/>
        </w:rPr>
        <w:t xml:space="preserve"> </w:t>
      </w:r>
      <w:r>
        <w:rPr>
          <w:b/>
          <w:sz w:val="20"/>
          <w:szCs w:val="20"/>
        </w:rPr>
        <w:t xml:space="preserve">and the anger found in him — and their</w:t>
      </w:r>
      <w:r>
        <w:rPr>
          <w:b/>
          <w:sz w:val="20"/>
          <w:szCs w:val="20"/>
        </w:rPr>
        <w:t xml:space="preserve"> </w:t>
      </w:r>
      <w:r>
        <w:rPr>
          <w:b/>
          <w:sz w:val="20"/>
          <w:szCs w:val="20"/>
        </w:rPr>
        <w:t xml:space="preserve">“</w:t>
      </w:r>
      <w:r>
        <w:rPr>
          <w:b/>
          <w:sz w:val="20"/>
          <w:szCs w:val="20"/>
        </w:rPr>
        <w:t xml:space="preserve">beginning</w:t>
      </w:r>
      <w:r>
        <w:rPr>
          <w:b/>
          <w:sz w:val="20"/>
          <w:szCs w:val="20"/>
        </w:rPr>
        <w:t xml:space="preserve">”</w:t>
      </w:r>
      <w:r>
        <w:rPr>
          <w:b/>
          <w:sz w:val="20"/>
          <w:szCs w:val="20"/>
        </w:rPr>
        <w:t xml:space="preserve"> </w:t>
      </w:r>
      <w:r>
        <w:rPr>
          <w:b/>
          <w:sz w:val="20"/>
          <w:szCs w:val="20"/>
        </w:rPr>
        <w:t xml:space="preserve">[was] in the seed of Yosef — and she understood from this the</w:t>
      </w:r>
      <w:r>
        <w:rPr>
          <w:b/>
          <w:sz w:val="20"/>
          <w:szCs w:val="20"/>
        </w:rPr>
        <w:t xml:space="preserve"> </w:t>
      </w:r>
      <w:r>
        <w:rPr>
          <w:b/>
          <w:sz w:val="20"/>
          <w:szCs w:val="20"/>
        </w:rPr>
        <w:t xml:space="preserve">“</w:t>
      </w:r>
      <w:r>
        <w:rPr>
          <w:b/>
          <w:sz w:val="20"/>
          <w:szCs w:val="20"/>
        </w:rPr>
        <w:t xml:space="preserve">justification of her judgment.‬</w:t>
      </w:r>
      <w:r>
        <w:rPr>
          <w:b/>
          <w:sz w:val="20"/>
          <w:szCs w:val="20"/>
        </w:rPr>
        <w:t xml:space="preserve">”</w:t>
      </w:r>
    </w:p>
    <w:p>
      <w:pPr>
        <w:pStyle w:val="BodyText"/>
        <w:spacing w:before="0" w:after="40" w:line="240" w:lineRule="auto"/>
      </w:pPr>
      <w:r>
        <w:rPr>
          <w:b/>
          <w:sz w:val="20"/>
          <w:szCs w:val="20"/>
        </w:rPr>
        <w:t xml:space="preserve">וּמִכָּל מָקוֹם שָׁמַע בְּקוֹלָהּ גַּם כֵּן דְּתוּכַל לְהִבָּנוֹת עַל יְדֵי זֶה, דְּעַל יְדֵי זֶה נֶחֱלַשׁ כֹּחַ אוֹתוֹ יֵצֶר</w:t>
      </w:r>
      <w:r>
        <w:rPr>
          <w:sz w:val="20"/>
          <w:szCs w:val="20"/>
        </w:rPr>
        <w:t xml:space="preserve"> </w:t>
      </w:r>
      <w:r>
        <w:rPr>
          <w:sz w:val="20"/>
          <w:szCs w:val="20"/>
        </w:rPr>
        <w:t xml:space="preserve">—</w:t>
      </w:r>
      <w:r>
        <w:rPr>
          <w:sz w:val="20"/>
          <w:szCs w:val="20"/>
        </w:rPr>
        <w:t xml:space="preserve"> </w:t>
      </w:r>
      <w:r>
        <w:rPr>
          <w:b/>
          <w:sz w:val="20"/>
          <w:szCs w:val="20"/>
        </w:rPr>
        <w:t xml:space="preserve">‪Nonetheless,</w:t>
      </w:r>
      <w:r>
        <w:rPr>
          <w:b/>
          <w:sz w:val="20"/>
          <w:szCs w:val="20"/>
        </w:rPr>
        <w:t xml:space="preserve"> </w:t>
      </w:r>
      <w:r>
        <w:rPr>
          <w:b/>
          <w:sz w:val="20"/>
          <w:szCs w:val="20"/>
        </w:rPr>
        <w:t xml:space="preserve">“</w:t>
      </w:r>
      <w:r>
        <w:rPr>
          <w:b/>
          <w:sz w:val="20"/>
          <w:szCs w:val="20"/>
        </w:rPr>
        <w:t xml:space="preserve">He heard her voice</w:t>
      </w:r>
      <w:r>
        <w:rPr>
          <w:b/>
          <w:sz w:val="20"/>
          <w:szCs w:val="20"/>
        </w:rPr>
        <w:t xml:space="preserve">”</w:t>
      </w:r>
      <w:r>
        <w:rPr>
          <w:b/>
          <w:sz w:val="20"/>
          <w:szCs w:val="20"/>
        </w:rPr>
        <w:t xml:space="preserve"> </w:t>
      </w:r>
      <w:r>
        <w:rPr>
          <w:b/>
          <w:sz w:val="20"/>
          <w:szCs w:val="20"/>
        </w:rPr>
        <w:t xml:space="preserve">too, that she could</w:t>
      </w:r>
      <w:r>
        <w:rPr>
          <w:b/>
          <w:sz w:val="20"/>
          <w:szCs w:val="20"/>
        </w:rPr>
        <w:t xml:space="preserve"> </w:t>
      </w:r>
      <w:r>
        <w:rPr>
          <w:b/>
          <w:sz w:val="20"/>
          <w:szCs w:val="20"/>
        </w:rPr>
        <w:t xml:space="preserve">“</w:t>
      </w:r>
      <w:r>
        <w:rPr>
          <w:b/>
          <w:sz w:val="20"/>
          <w:szCs w:val="20"/>
        </w:rPr>
        <w:t xml:space="preserve">be built up</w:t>
      </w:r>
      <w:r>
        <w:rPr>
          <w:b/>
          <w:sz w:val="20"/>
          <w:szCs w:val="20"/>
        </w:rPr>
        <w:t xml:space="preserve">”</w:t>
      </w:r>
      <w:r>
        <w:rPr>
          <w:b/>
          <w:sz w:val="20"/>
          <w:szCs w:val="20"/>
        </w:rPr>
        <w:t xml:space="preserve"> </w:t>
      </w:r>
      <w:r>
        <w:rPr>
          <w:b/>
          <w:sz w:val="20"/>
          <w:szCs w:val="20"/>
        </w:rPr>
        <w:t xml:space="preserve">through this — for thereby the power of that drive was weakened.‬</w:t>
      </w:r>
      <w:r>
        <w:rPr>
          <w:rStyle w:val="FootnoteReference"/>
        </w:rPr>
        <w:footnoteReference w:id="908"/>
      </w:r>
      <w:r>
        <w:rPr>
          <w:sz w:val="20"/>
          <w:szCs w:val="20"/>
        </w:rPr>
        <w:t xml:space="preserve"> </w:t>
      </w:r>
      <w:r>
        <w:rPr>
          <w:b/>
          <w:sz w:val="20"/>
          <w:szCs w:val="20"/>
        </w:rPr>
        <w:t xml:space="preserve">דְּכָל הַגָּדוֹל מֵחֲבֵירוֹ יִצְרוֹ גָּדוֹל מִמֶּנּוּ, דִּכְפִי תּוֹקֶף הַמַּעֲלָה כָּךְ תּוֹקֶף הַחִסָּרוֹן מִסִּטְרָא דְּעֵץ הַדַּעַת טוֹב וָרָע, שֶׁהֵם לְעוּמַּת זֶה הָרַע נֶגֶד הַטּוֹב וּמַקְבִּיל לְעוּמָּתוֹ כַּיָּדוּעַ</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one greater than his fellow, his drive is greater than his</w:t>
      </w:r>
      <w:r>
        <w:rPr>
          <w:b/>
          <w:sz w:val="20"/>
          <w:szCs w:val="20"/>
        </w:rPr>
        <w:t xml:space="preserve">”</w:t>
      </w:r>
      <w:r>
        <w:rPr>
          <w:b/>
          <w:sz w:val="20"/>
          <w:szCs w:val="20"/>
        </w:rPr>
        <w:t xml:space="preserve"> </w:t>
      </w:r>
      <w:r>
        <w:rPr>
          <w:b/>
          <w:sz w:val="20"/>
          <w:szCs w:val="20"/>
        </w:rPr>
        <w:t xml:space="preserve">(Sukkah 52a)</w:t>
      </w:r>
      <w:r>
        <w:rPr>
          <w:rStyle w:val="FootnoteReference"/>
        </w:rPr>
        <w:footnoteReference w:id="909"/>
      </w:r>
      <w:r>
        <w:rPr>
          <w:b/>
          <w:sz w:val="20"/>
          <w:szCs w:val="20"/>
        </w:rPr>
        <w:t xml:space="preserve"> </w:t>
      </w:r>
      <w:r>
        <w:rPr>
          <w:b/>
          <w:sz w:val="20"/>
          <w:szCs w:val="20"/>
        </w:rPr>
        <w:t xml:space="preserve">— for according to the intensity of the</w:t>
      </w:r>
      <w:r>
        <w:rPr>
          <w:b/>
          <w:sz w:val="20"/>
          <w:szCs w:val="20"/>
        </w:rPr>
        <w:t xml:space="preserve"> </w:t>
      </w:r>
      <w:r>
        <w:rPr>
          <w:b/>
          <w:sz w:val="20"/>
          <w:szCs w:val="20"/>
        </w:rPr>
        <w:t xml:space="preserve">“</w:t>
      </w:r>
      <w:r>
        <w:rPr>
          <w:b/>
          <w:sz w:val="20"/>
          <w:szCs w:val="20"/>
        </w:rPr>
        <w:t xml:space="preserve">elevation,</w:t>
      </w:r>
      <w:r>
        <w:rPr>
          <w:b/>
          <w:sz w:val="20"/>
          <w:szCs w:val="20"/>
        </w:rPr>
        <w:t xml:space="preserve">”</w:t>
      </w:r>
      <w:r>
        <w:rPr>
          <w:b/>
          <w:sz w:val="20"/>
          <w:szCs w:val="20"/>
        </w:rPr>
        <w:t xml:space="preserve"> </w:t>
      </w:r>
      <w:r>
        <w:rPr>
          <w:b/>
          <w:sz w:val="20"/>
          <w:szCs w:val="20"/>
        </w:rPr>
        <w:t xml:space="preserve">so the intensity of the</w:t>
      </w:r>
      <w:r>
        <w:rPr>
          <w:b/>
          <w:sz w:val="20"/>
          <w:szCs w:val="20"/>
        </w:rPr>
        <w:t xml:space="preserve"> </w:t>
      </w:r>
      <w:r>
        <w:rPr>
          <w:b/>
          <w:sz w:val="20"/>
          <w:szCs w:val="20"/>
        </w:rPr>
        <w:t xml:space="preserve">“</w:t>
      </w:r>
      <w:r>
        <w:rPr>
          <w:b/>
          <w:sz w:val="20"/>
          <w:szCs w:val="20"/>
        </w:rPr>
        <w:t xml:space="preserve">deficiency,</w:t>
      </w:r>
      <w:r>
        <w:rPr>
          <w:b/>
          <w:sz w:val="20"/>
          <w:szCs w:val="20"/>
        </w:rPr>
        <w:t xml:space="preserve">”</w:t>
      </w:r>
      <w:r>
        <w:rPr>
          <w:b/>
          <w:sz w:val="20"/>
          <w:szCs w:val="20"/>
        </w:rPr>
        <w:t xml:space="preserve"> </w:t>
      </w:r>
      <w:r>
        <w:rPr>
          <w:b/>
          <w:sz w:val="20"/>
          <w:szCs w:val="20"/>
        </w:rPr>
        <w:t xml:space="preserve">from the side of the Tree of Knowledge of good and evil, where they are</w:t>
      </w:r>
      <w:r>
        <w:rPr>
          <w:b/>
          <w:sz w:val="20"/>
          <w:szCs w:val="20"/>
        </w:rPr>
        <w:t xml:space="preserve"> </w:t>
      </w:r>
      <w:r>
        <w:rPr>
          <w:b/>
          <w:sz w:val="20"/>
          <w:szCs w:val="20"/>
        </w:rPr>
        <w:t xml:space="preserve">“</w:t>
      </w:r>
      <w:r>
        <w:rPr>
          <w:b/>
          <w:sz w:val="20"/>
          <w:szCs w:val="20"/>
        </w:rPr>
        <w:t xml:space="preserve">one opposite the other,</w:t>
      </w:r>
      <w:r>
        <w:rPr>
          <w:b/>
          <w:sz w:val="20"/>
          <w:szCs w:val="20"/>
        </w:rPr>
        <w:t xml:space="preserve">”</w:t>
      </w:r>
      <w:r>
        <w:rPr>
          <w:b/>
          <w:sz w:val="20"/>
          <w:szCs w:val="20"/>
        </w:rPr>
        <w:t xml:space="preserve"> </w:t>
      </w:r>
      <w:r>
        <w:rPr>
          <w:b/>
          <w:sz w:val="20"/>
          <w:szCs w:val="20"/>
        </w:rPr>
        <w:t xml:space="preserve">the evil corresponding to the good.‬</w:t>
      </w:r>
      <w:r>
        <w:rPr>
          <w:sz w:val="20"/>
          <w:szCs w:val="20"/>
        </w:rPr>
        <w:t xml:space="preserve"> </w:t>
      </w:r>
      <w:r>
        <w:rPr>
          <w:b/>
          <w:sz w:val="20"/>
          <w:szCs w:val="20"/>
        </w:rPr>
        <w:t xml:space="preserve">וְדָן שֶׁהוּא יָרוּד שֶׁבַּשְּׁבָטִים מִצַּד הַמַּעֲלָה, גַּם הַחִסָּרוֹן שֶׁבּוֹ יָרוּד וְאֵין הַיֵּצֶר תַּקִּיף כָּל כָּךְ בּוֹ</w:t>
      </w:r>
      <w:r>
        <w:rPr>
          <w:sz w:val="20"/>
          <w:szCs w:val="20"/>
        </w:rPr>
        <w:t xml:space="preserve"> </w:t>
      </w:r>
      <w:r>
        <w:rPr>
          <w:sz w:val="20"/>
          <w:szCs w:val="20"/>
        </w:rPr>
        <w:t xml:space="preserve">—</w:t>
      </w:r>
      <w:r>
        <w:rPr>
          <w:sz w:val="20"/>
          <w:szCs w:val="20"/>
        </w:rPr>
        <w:t xml:space="preserve"> </w:t>
      </w:r>
      <w:r>
        <w:rPr>
          <w:b/>
          <w:sz w:val="20"/>
          <w:szCs w:val="20"/>
        </w:rPr>
        <w:t xml:space="preserve">‪And Dan, who is the</w:t>
      </w:r>
      <w:r>
        <w:rPr>
          <w:b/>
          <w:sz w:val="20"/>
          <w:szCs w:val="20"/>
        </w:rPr>
        <w:t xml:space="preserve"> </w:t>
      </w:r>
      <w:r>
        <w:rPr>
          <w:b/>
          <w:sz w:val="20"/>
          <w:szCs w:val="20"/>
        </w:rPr>
        <w:t xml:space="preserve">“</w:t>
      </w:r>
      <w:r>
        <w:rPr>
          <w:b/>
          <w:sz w:val="20"/>
          <w:szCs w:val="20"/>
        </w:rPr>
        <w:t xml:space="preserve">lowliest of the tribes</w:t>
      </w:r>
      <w:r>
        <w:rPr>
          <w:b/>
          <w:sz w:val="20"/>
          <w:szCs w:val="20"/>
        </w:rPr>
        <w:t xml:space="preserve">”</w:t>
      </w:r>
      <w:r>
        <w:rPr>
          <w:b/>
          <w:sz w:val="20"/>
          <w:szCs w:val="20"/>
        </w:rPr>
        <w:t xml:space="preserve"> </w:t>
      </w:r>
      <w:r>
        <w:rPr>
          <w:b/>
          <w:sz w:val="20"/>
          <w:szCs w:val="20"/>
        </w:rPr>
        <w:t xml:space="preserve">in respect of elevation, the deficiency in him too is</w:t>
      </w:r>
      <w:r>
        <w:rPr>
          <w:b/>
          <w:sz w:val="20"/>
          <w:szCs w:val="20"/>
        </w:rPr>
        <w:t xml:space="preserve"> </w:t>
      </w:r>
      <w:r>
        <w:rPr>
          <w:b/>
          <w:sz w:val="20"/>
          <w:szCs w:val="20"/>
        </w:rPr>
        <w:t xml:space="preserve">“</w:t>
      </w:r>
      <w:r>
        <w:rPr>
          <w:b/>
          <w:sz w:val="20"/>
          <w:szCs w:val="20"/>
        </w:rPr>
        <w:t xml:space="preserve">low,</w:t>
      </w:r>
      <w:r>
        <w:rPr>
          <w:b/>
          <w:sz w:val="20"/>
          <w:szCs w:val="20"/>
        </w:rPr>
        <w:t xml:space="preserve">”</w:t>
      </w:r>
      <w:r>
        <w:rPr>
          <w:b/>
          <w:sz w:val="20"/>
          <w:szCs w:val="20"/>
        </w:rPr>
        <w:t xml:space="preserve"> </w:t>
      </w:r>
      <w:r>
        <w:rPr>
          <w:b/>
          <w:sz w:val="20"/>
          <w:szCs w:val="20"/>
        </w:rPr>
        <w:t xml:space="preserve">and the drive is not so strong in him;‬</w:t>
      </w:r>
      <w:r>
        <w:rPr>
          <w:sz w:val="20"/>
          <w:szCs w:val="20"/>
        </w:rPr>
        <w:t xml:space="preserve"> </w:t>
      </w:r>
      <w:r>
        <w:rPr>
          <w:b/>
          <w:sz w:val="20"/>
          <w:szCs w:val="20"/>
        </w:rPr>
        <w:t xml:space="preserve">וּלְפִי שֶׁכְּבָר נִתְחַלֵּק מִמֶּנּוּ לְדָן שֶׁיָּצָא תְּחִלָּה נֶחֱלַשׁ גַּם בְּיוֹסֵף אַחַר כָּךְ</w:t>
      </w:r>
      <w:r>
        <w:rPr>
          <w:sz w:val="20"/>
          <w:szCs w:val="20"/>
        </w:rPr>
        <w:t xml:space="preserve"> </w:t>
      </w:r>
      <w:r>
        <w:rPr>
          <w:sz w:val="20"/>
          <w:szCs w:val="20"/>
        </w:rPr>
        <w:t xml:space="preserve">—</w:t>
      </w:r>
      <w:r>
        <w:rPr>
          <w:sz w:val="20"/>
          <w:szCs w:val="20"/>
        </w:rPr>
        <w:t xml:space="preserve"> </w:t>
      </w:r>
      <w:r>
        <w:rPr>
          <w:b/>
          <w:sz w:val="20"/>
          <w:szCs w:val="20"/>
        </w:rPr>
        <w:t xml:space="preserve">‪and since [that drive] had already been</w:t>
      </w:r>
      <w:r>
        <w:rPr>
          <w:b/>
          <w:sz w:val="20"/>
          <w:szCs w:val="20"/>
        </w:rPr>
        <w:t xml:space="preserve"> </w:t>
      </w:r>
      <w:r>
        <w:rPr>
          <w:b/>
          <w:sz w:val="20"/>
          <w:szCs w:val="20"/>
        </w:rPr>
        <w:t xml:space="preserve">“</w:t>
      </w:r>
      <w:r>
        <w:rPr>
          <w:b/>
          <w:sz w:val="20"/>
          <w:szCs w:val="20"/>
        </w:rPr>
        <w:t xml:space="preserve">apportioned off</w:t>
      </w:r>
      <w:r>
        <w:rPr>
          <w:b/>
          <w:sz w:val="20"/>
          <w:szCs w:val="20"/>
        </w:rPr>
        <w:t xml:space="preserve">”</w:t>
      </w:r>
      <w:r>
        <w:rPr>
          <w:b/>
          <w:sz w:val="20"/>
          <w:szCs w:val="20"/>
        </w:rPr>
        <w:t xml:space="preserve"> </w:t>
      </w:r>
      <w:r>
        <w:rPr>
          <w:b/>
          <w:sz w:val="20"/>
          <w:szCs w:val="20"/>
        </w:rPr>
        <w:t xml:space="preserve">from him to Dan, who came forth first, it was weakened in Yosef too, afterward.‬</w:t>
      </w:r>
      <w:r>
        <w:rPr>
          <w:rStyle w:val="FootnoteReference"/>
        </w:rPr>
        <w:footnoteReference w:id="910"/>
      </w:r>
    </w:p>
    <w:p>
      <w:pPr>
        <w:pStyle w:val="BodyText"/>
        <w:spacing w:before="0" w:after="40" w:line="240" w:lineRule="auto"/>
      </w:pPr>
      <w:r>
        <w:rPr>
          <w:b/>
          <w:sz w:val="20"/>
          <w:szCs w:val="20"/>
        </w:rPr>
        <w:t xml:space="preserve">וְאַף שֶׁבּוֹ עִיקַּר תָּקְפּוֹ וְהַתְחָלָתוֹ בִּיצִיאָה לְפוֹעַל, דְּמַה שֶּׁהָיָה בְּדָן הָיָה עַל יְדֵי יָרׇבְעָם, וְכֵן בְּנֵי דָן לָקְחוּ מִמִּיכָה</w:t>
      </w:r>
      <w:r>
        <w:rPr>
          <w:sz w:val="20"/>
          <w:szCs w:val="20"/>
        </w:rPr>
        <w:t xml:space="preserve"> </w:t>
      </w:r>
      <w:r>
        <w:rPr>
          <w:sz w:val="20"/>
          <w:szCs w:val="20"/>
        </w:rPr>
        <w:t xml:space="preserve">—</w:t>
      </w:r>
      <w:r>
        <w:rPr>
          <w:sz w:val="20"/>
          <w:szCs w:val="20"/>
        </w:rPr>
        <w:t xml:space="preserve"> </w:t>
      </w:r>
      <w:r>
        <w:rPr>
          <w:b/>
          <w:sz w:val="20"/>
          <w:szCs w:val="20"/>
        </w:rPr>
        <w:t xml:space="preserve">‪And though in him [Dan] is its main force and its</w:t>
      </w:r>
      <w:r>
        <w:rPr>
          <w:b/>
          <w:sz w:val="20"/>
          <w:szCs w:val="20"/>
        </w:rPr>
        <w:t xml:space="preserve"> </w:t>
      </w:r>
      <w:r>
        <w:rPr>
          <w:b/>
          <w:sz w:val="20"/>
          <w:szCs w:val="20"/>
        </w:rPr>
        <w:t xml:space="preserve">“</w:t>
      </w:r>
      <w:r>
        <w:rPr>
          <w:b/>
          <w:sz w:val="20"/>
          <w:szCs w:val="20"/>
        </w:rPr>
        <w:t xml:space="preserve">beginning</w:t>
      </w:r>
      <w:r>
        <w:rPr>
          <w:b/>
          <w:sz w:val="20"/>
          <w:szCs w:val="20"/>
        </w:rPr>
        <w:t xml:space="preserve">”</w:t>
      </w:r>
      <w:r>
        <w:rPr>
          <w:b/>
          <w:sz w:val="20"/>
          <w:szCs w:val="20"/>
        </w:rPr>
        <w:t xml:space="preserve"> </w:t>
      </w:r>
      <w:r>
        <w:rPr>
          <w:b/>
          <w:sz w:val="20"/>
          <w:szCs w:val="20"/>
        </w:rPr>
        <w:t xml:space="preserve">in coming to actuality — for what was [manifest] in Dan was through Yerovam, and the children of Dan [likewise] took [the idol] from Michah —‬</w:t>
      </w:r>
      <w:r>
        <w:rPr>
          <w:sz w:val="20"/>
          <w:szCs w:val="20"/>
        </w:rPr>
        <w:t xml:space="preserve"> </w:t>
      </w:r>
      <w:r>
        <w:rPr>
          <w:b/>
          <w:sz w:val="20"/>
          <w:szCs w:val="20"/>
        </w:rPr>
        <w:t xml:space="preserve">מִכָּל מָקוֹם שֹׁרֶשׁ יוֹסֵף הוּא עִיקַּר תּוֹלְדוֹת יַעֲקֹב זֶרַע אֱמֶת, וְאֵין לוֹ שַׁיָּיכוּת בֶּאֱמֶת לַעֲבוֹדָה זָרָה וְלֹא לַגּוֹיִם כְּלָל</w:t>
      </w:r>
      <w:r>
        <w:rPr>
          <w:sz w:val="20"/>
          <w:szCs w:val="20"/>
        </w:rPr>
        <w:t xml:space="preserve"> </w:t>
      </w:r>
      <w:r>
        <w:rPr>
          <w:sz w:val="20"/>
          <w:szCs w:val="20"/>
        </w:rPr>
        <w:t xml:space="preserve">—</w:t>
      </w:r>
      <w:r>
        <w:rPr>
          <w:sz w:val="20"/>
          <w:szCs w:val="20"/>
        </w:rPr>
        <w:t xml:space="preserve"> </w:t>
      </w:r>
      <w:r>
        <w:rPr>
          <w:b/>
          <w:sz w:val="20"/>
          <w:szCs w:val="20"/>
        </w:rPr>
        <w:t xml:space="preserve">‪nonetheless the</w:t>
      </w:r>
      <w:r>
        <w:rPr>
          <w:b/>
          <w:sz w:val="20"/>
          <w:szCs w:val="20"/>
        </w:rPr>
        <w:t xml:space="preserve"> </w:t>
      </w:r>
      <w:r>
        <w:rPr>
          <w:b/>
          <w:sz w:val="20"/>
          <w:szCs w:val="20"/>
        </w:rPr>
        <w:t xml:space="preserve">“</w:t>
      </w:r>
      <w:r>
        <w:rPr>
          <w:b/>
          <w:sz w:val="20"/>
          <w:szCs w:val="20"/>
        </w:rPr>
        <w:t xml:space="preserve">root of Yosef</w:t>
      </w:r>
      <w:r>
        <w:rPr>
          <w:b/>
          <w:sz w:val="20"/>
          <w:szCs w:val="20"/>
        </w:rPr>
        <w:t xml:space="preserve">”</w:t>
      </w:r>
      <w:r>
        <w:rPr>
          <w:b/>
          <w:sz w:val="20"/>
          <w:szCs w:val="20"/>
        </w:rPr>
        <w:t xml:space="preserve"> </w:t>
      </w:r>
      <w:r>
        <w:rPr>
          <w:b/>
          <w:sz w:val="20"/>
          <w:szCs w:val="20"/>
        </w:rPr>
        <w:t xml:space="preserve">is the essence of the</w:t>
      </w:r>
      <w:r>
        <w:rPr>
          <w:b/>
          <w:sz w:val="20"/>
          <w:szCs w:val="20"/>
        </w:rPr>
        <w:t xml:space="preserve"> </w:t>
      </w:r>
      <w:r>
        <w:rPr>
          <w:b/>
          <w:sz w:val="20"/>
          <w:szCs w:val="20"/>
        </w:rPr>
        <w:t xml:space="preserve">“</w:t>
      </w:r>
      <w:r>
        <w:rPr>
          <w:b/>
          <w:sz w:val="20"/>
          <w:szCs w:val="20"/>
        </w:rPr>
        <w:t xml:space="preserve">generations of Yaakov,</w:t>
      </w:r>
      <w:r>
        <w:rPr>
          <w:b/>
          <w:sz w:val="20"/>
          <w:szCs w:val="20"/>
        </w:rPr>
        <w:t xml:space="preserve">”</w:t>
      </w:r>
      <w:r>
        <w:rPr>
          <w:b/>
          <w:sz w:val="20"/>
          <w:szCs w:val="20"/>
        </w:rPr>
        <w:t xml:space="preserve"> </w:t>
      </w:r>
      <w:r>
        <w:rPr>
          <w:b/>
          <w:sz w:val="20"/>
          <w:szCs w:val="20"/>
        </w:rPr>
        <w:t xml:space="preserve">true seed, having no [real] connection to idolatry or to the nations at all;‬</w:t>
      </w:r>
      <w:r>
        <w:rPr>
          <w:sz w:val="20"/>
          <w:szCs w:val="20"/>
        </w:rPr>
        <w:t xml:space="preserve"> </w:t>
      </w:r>
      <w:r>
        <w:rPr>
          <w:b/>
          <w:sz w:val="20"/>
          <w:szCs w:val="20"/>
        </w:rPr>
        <w:t xml:space="preserve">וּמִמֶּנּוּ קָמוּ מְלָכִים דְּגַם בָּהֶם יֵשׁ בַּשֹּׁרֶשׁ תּוֹקֶף הַיִּרְאָה וְהַכָּרַת הַחִסָּרוֹן וּלְבִלְתִּי רוּם לְבָבוֹ</w:t>
      </w:r>
      <w:r>
        <w:rPr>
          <w:sz w:val="20"/>
          <w:szCs w:val="20"/>
        </w:rPr>
        <w:t xml:space="preserve"> </w:t>
      </w:r>
      <w:r>
        <w:rPr>
          <w:sz w:val="20"/>
          <w:szCs w:val="20"/>
        </w:rPr>
        <w:t xml:space="preserve">—</w:t>
      </w:r>
      <w:r>
        <w:rPr>
          <w:sz w:val="20"/>
          <w:szCs w:val="20"/>
        </w:rPr>
        <w:t xml:space="preserve"> </w:t>
      </w:r>
      <w:r>
        <w:rPr>
          <w:b/>
          <w:sz w:val="20"/>
          <w:szCs w:val="20"/>
        </w:rPr>
        <w:t xml:space="preserve">‪and from him arose kings [the house of Yosef], in whose root too is the</w:t>
      </w:r>
      <w:r>
        <w:rPr>
          <w:b/>
          <w:sz w:val="20"/>
          <w:szCs w:val="20"/>
        </w:rPr>
        <w:t xml:space="preserve"> </w:t>
      </w:r>
      <w:r>
        <w:rPr>
          <w:b/>
          <w:sz w:val="20"/>
          <w:szCs w:val="20"/>
        </w:rPr>
        <w:t xml:space="preserve">“</w:t>
      </w:r>
      <w:r>
        <w:rPr>
          <w:b/>
          <w:sz w:val="20"/>
          <w:szCs w:val="20"/>
        </w:rPr>
        <w:t xml:space="preserve">intensity of fear</w:t>
      </w:r>
      <w:r>
        <w:rPr>
          <w:b/>
          <w:sz w:val="20"/>
          <w:szCs w:val="20"/>
        </w:rPr>
        <w:t xml:space="preserve">”</w:t>
      </w:r>
      <w:r>
        <w:rPr>
          <w:b/>
          <w:sz w:val="20"/>
          <w:szCs w:val="20"/>
        </w:rPr>
        <w:t xml:space="preserve"> </w:t>
      </w:r>
      <w:r>
        <w:rPr>
          <w:b/>
          <w:sz w:val="20"/>
          <w:szCs w:val="20"/>
        </w:rPr>
        <w:t xml:space="preserve">and the recognition of</w:t>
      </w:r>
      <w:r>
        <w:rPr>
          <w:b/>
          <w:sz w:val="20"/>
          <w:szCs w:val="20"/>
        </w:rPr>
        <w:t xml:space="preserve"> </w:t>
      </w:r>
      <w:r>
        <w:rPr>
          <w:b/>
          <w:sz w:val="20"/>
          <w:szCs w:val="20"/>
        </w:rPr>
        <w:t xml:space="preserve">“</w:t>
      </w:r>
      <w:r>
        <w:rPr>
          <w:b/>
          <w:sz w:val="20"/>
          <w:szCs w:val="20"/>
        </w:rPr>
        <w:t xml:space="preserve">lack,</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that his heart not be raised‬</w:t>
      </w:r>
      <w:r>
        <w:rPr>
          <w:b/>
          <w:sz w:val="20"/>
          <w:szCs w:val="20"/>
        </w:rPr>
        <w:t xml:space="preserve">”</w:t>
      </w:r>
      <w:r>
        <w:rPr>
          <w:b/>
          <w:sz w:val="20"/>
          <w:szCs w:val="20"/>
        </w:rPr>
        <w:t xml:space="preserve">;</w:t>
      </w:r>
      <w:r>
        <w:rPr>
          <w:sz w:val="20"/>
          <w:szCs w:val="20"/>
        </w:rPr>
        <w:t xml:space="preserve"> </w:t>
      </w:r>
      <w:r>
        <w:rPr>
          <w:b/>
          <w:sz w:val="20"/>
          <w:szCs w:val="20"/>
        </w:rPr>
        <w:t xml:space="preserve">וְהַגֵּיאוּת הוּא רַק בַּ״הוֹצֵי הַסּוֹבְבִים״ לְאָסָא וְלֹא חִסָּרוֹן בְּעֶצֶם</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haughtiness</w:t>
      </w:r>
      <w:r>
        <w:rPr>
          <w:b/>
          <w:sz w:val="20"/>
          <w:szCs w:val="20"/>
        </w:rPr>
        <w:t xml:space="preserve">”</w:t>
      </w:r>
      <w:r>
        <w:rPr>
          <w:b/>
          <w:sz w:val="20"/>
          <w:szCs w:val="20"/>
        </w:rPr>
        <w:t xml:space="preserve"> </w:t>
      </w:r>
      <w:r>
        <w:rPr>
          <w:b/>
          <w:sz w:val="20"/>
          <w:szCs w:val="20"/>
        </w:rPr>
        <w:t xml:space="preserve">is only in the</w:t>
      </w:r>
      <w:r>
        <w:rPr>
          <w:b/>
          <w:sz w:val="20"/>
          <w:szCs w:val="20"/>
        </w:rPr>
        <w:t xml:space="preserve"> </w:t>
      </w:r>
      <w:r>
        <w:rPr>
          <w:b/>
          <w:sz w:val="20"/>
          <w:szCs w:val="20"/>
        </w:rPr>
        <w:t xml:space="preserve">“</w:t>
      </w:r>
      <w:r>
        <w:rPr>
          <w:b/>
          <w:sz w:val="20"/>
          <w:szCs w:val="20"/>
        </w:rPr>
        <w:t xml:space="preserve">surrounding fronds</w:t>
      </w:r>
      <w:r>
        <w:rPr>
          <w:b/>
          <w:sz w:val="20"/>
          <w:szCs w:val="20"/>
        </w:rPr>
        <w:t xml:space="preserve">”</w:t>
      </w:r>
      <w:r>
        <w:rPr>
          <w:b/>
          <w:sz w:val="20"/>
          <w:szCs w:val="20"/>
        </w:rPr>
        <w:t xml:space="preserve"> </w:t>
      </w:r>
      <w:r>
        <w:rPr>
          <w:b/>
          <w:sz w:val="20"/>
          <w:szCs w:val="20"/>
        </w:rPr>
        <w:t xml:space="preserve">[the outer entourage], as with Asa — not a deficiency in essence.‬</w:t>
      </w:r>
      <w:r>
        <w:rPr>
          <w:sz w:val="20"/>
          <w:szCs w:val="20"/>
        </w:rPr>
        <w:t xml:space="preserve"> </w:t>
      </w:r>
      <w:r>
        <w:rPr>
          <w:b/>
          <w:sz w:val="20"/>
          <w:szCs w:val="20"/>
        </w:rPr>
        <w:t xml:space="preserve">אַךְ דָּן שֶׁהוּא הַיָּרוּד וְ״רַגְלֶיהָ יוֹרְדוֹת מָוֶת״ רַחֲמָנָא לִיצְלַן, נֶחֱשַׁב אֶצְלוֹ זֶה כְּחִסָּרוֹן בְּעֶצֶם ״שֶׁלְּבָבוֹ פֹנֶה״ וְגוֹמֵר</w:t>
      </w:r>
      <w:r>
        <w:rPr>
          <w:sz w:val="20"/>
          <w:szCs w:val="20"/>
        </w:rPr>
        <w:t xml:space="preserve"> </w:t>
      </w:r>
      <w:r>
        <w:rPr>
          <w:sz w:val="20"/>
          <w:szCs w:val="20"/>
        </w:rPr>
        <w:t xml:space="preserve">—</w:t>
      </w:r>
      <w:r>
        <w:rPr>
          <w:sz w:val="20"/>
          <w:szCs w:val="20"/>
        </w:rPr>
        <w:t xml:space="preserve"> </w:t>
      </w:r>
      <w:r>
        <w:rPr>
          <w:b/>
          <w:sz w:val="20"/>
          <w:szCs w:val="20"/>
        </w:rPr>
        <w:t xml:space="preserve">‪But Dan, who is the</w:t>
      </w:r>
      <w:r>
        <w:rPr>
          <w:b/>
          <w:sz w:val="20"/>
          <w:szCs w:val="20"/>
        </w:rPr>
        <w:t xml:space="preserve"> </w:t>
      </w:r>
      <w:r>
        <w:rPr>
          <w:b/>
          <w:sz w:val="20"/>
          <w:szCs w:val="20"/>
        </w:rPr>
        <w:t xml:space="preserve">“</w:t>
      </w:r>
      <w:r>
        <w:rPr>
          <w:b/>
          <w:sz w:val="20"/>
          <w:szCs w:val="20"/>
        </w:rPr>
        <w:t xml:space="preserve">lowly</w:t>
      </w:r>
      <w:r>
        <w:rPr>
          <w:b/>
          <w:sz w:val="20"/>
          <w:szCs w:val="20"/>
        </w:rPr>
        <w:t xml:space="preserve">”</w:t>
      </w:r>
      <w:r>
        <w:rPr>
          <w:b/>
          <w:sz w:val="20"/>
          <w:szCs w:val="20"/>
        </w:rPr>
        <w:t xml:space="preserve"> </w:t>
      </w:r>
      <w:r>
        <w:rPr>
          <w:b/>
          <w:sz w:val="20"/>
          <w:szCs w:val="20"/>
        </w:rPr>
        <w:t xml:space="preserve">one — and</w:t>
      </w:r>
      <w:r>
        <w:rPr>
          <w:b/>
          <w:sz w:val="20"/>
          <w:szCs w:val="20"/>
        </w:rPr>
        <w:t xml:space="preserve"> </w:t>
      </w:r>
      <w:r>
        <w:rPr>
          <w:b/>
          <w:sz w:val="20"/>
          <w:szCs w:val="20"/>
        </w:rPr>
        <w:t xml:space="preserve">“</w:t>
      </w:r>
      <w:r>
        <w:rPr>
          <w:b/>
          <w:sz w:val="20"/>
          <w:szCs w:val="20"/>
        </w:rPr>
        <w:t xml:space="preserve">her feet descend to death,</w:t>
      </w:r>
      <w:r>
        <w:rPr>
          <w:b/>
          <w:sz w:val="20"/>
          <w:szCs w:val="20"/>
        </w:rPr>
        <w:t xml:space="preserve">”</w:t>
      </w:r>
      <w:r>
        <w:rPr>
          <w:b/>
          <w:sz w:val="20"/>
          <w:szCs w:val="20"/>
        </w:rPr>
        <w:t xml:space="preserve"> </w:t>
      </w:r>
      <w:r>
        <w:rPr>
          <w:b/>
          <w:sz w:val="20"/>
          <w:szCs w:val="20"/>
        </w:rPr>
        <w:t xml:space="preserve">God spare us — this is reckoned in him as a</w:t>
      </w:r>
      <w:r>
        <w:rPr>
          <w:b/>
          <w:sz w:val="20"/>
          <w:szCs w:val="20"/>
        </w:rPr>
        <w:t xml:space="preserve"> </w:t>
      </w:r>
      <w:r>
        <w:rPr>
          <w:b/>
          <w:sz w:val="20"/>
          <w:szCs w:val="20"/>
        </w:rPr>
        <w:t xml:space="preserve">“</w:t>
      </w:r>
      <w:r>
        <w:rPr>
          <w:b/>
          <w:sz w:val="20"/>
          <w:szCs w:val="20"/>
        </w:rPr>
        <w:t xml:space="preserve">deficiency in essence,</w:t>
      </w:r>
      <w:r>
        <w:rPr>
          <w:b/>
          <w:sz w:val="20"/>
          <w:szCs w:val="20"/>
        </w:rPr>
        <w:t xml:space="preserve">”</w:t>
      </w:r>
      <w:r>
        <w:rPr>
          <w:b/>
          <w:sz w:val="20"/>
          <w:szCs w:val="20"/>
        </w:rPr>
        <w:t xml:space="preserve"> </w:t>
      </w:r>
      <w:r>
        <w:rPr>
          <w:b/>
          <w:sz w:val="20"/>
          <w:szCs w:val="20"/>
        </w:rPr>
        <w:t xml:space="preserve">“</w:t>
      </w:r>
      <w:r>
        <w:rPr>
          <w:b/>
          <w:sz w:val="20"/>
          <w:szCs w:val="20"/>
        </w:rPr>
        <w:t xml:space="preserve">whose heart turns away</w:t>
      </w:r>
      <w:r>
        <w:rPr>
          <w:b/>
          <w:sz w:val="20"/>
          <w:szCs w:val="20"/>
        </w:rPr>
        <w:t xml:space="preserve">”</w:t>
      </w:r>
      <w:r>
        <w:rPr>
          <w:b/>
          <w:sz w:val="20"/>
          <w:szCs w:val="20"/>
        </w:rPr>
        <w:t xml:space="preserve"> </w:t>
      </w:r>
      <w:r>
        <w:rPr>
          <w:b/>
          <w:sz w:val="20"/>
          <w:szCs w:val="20"/>
        </w:rPr>
        <w:t xml:space="preserve">(Devarim 29:17).</w:t>
      </w:r>
      <w:r>
        <w:rPr>
          <w:sz w:val="20"/>
          <w:szCs w:val="20"/>
        </w:rPr>
        <w:t xml:space="preserve"> </w:t>
      </w:r>
      <w:r>
        <w:rPr>
          <w:sz w:val="20"/>
          <w:szCs w:val="20"/>
        </w:rPr>
        <w:t xml:space="preserve">— the greater the soul the fiercer its opposing drive; so Yosef’s royal line carries a real but subordinate pull, while in lowly Dan the same flaw sinks to the very</w:t>
      </w:r>
      <w:r>
        <w:rPr>
          <w:sz w:val="20"/>
          <w:szCs w:val="20"/>
        </w:rPr>
        <w:t xml:space="preserve"> </w:t>
      </w:r>
      <w:r>
        <w:rPr>
          <w:sz w:val="20"/>
          <w:szCs w:val="20"/>
        </w:rPr>
        <w:t xml:space="preserve">“</w:t>
      </w:r>
      <w:r>
        <w:rPr>
          <w:sz w:val="20"/>
          <w:szCs w:val="20"/>
        </w:rPr>
        <w:t xml:space="preserve">feet,</w:t>
      </w:r>
      <w:r>
        <w:rPr>
          <w:sz w:val="20"/>
          <w:szCs w:val="20"/>
        </w:rPr>
        <w:t xml:space="preserve">”</w:t>
      </w:r>
      <w:r>
        <w:rPr>
          <w:sz w:val="20"/>
          <w:szCs w:val="20"/>
        </w:rPr>
        <w:t xml:space="preserve"> </w:t>
      </w:r>
      <w:r>
        <w:rPr>
          <w:sz w:val="20"/>
          <w:szCs w:val="20"/>
        </w:rPr>
        <w:t xml:space="preserve">where it becomes essential.‬</w:t>
      </w:r>
    </w:p>
    <w:p>
      <w:r>
        <w:pict>
          <v:rect style="width:0;height:1.5pt" o:hralign="center" o:hrstd="t" o:hr="t"/>
        </w:pict>
      </w:r>
    </w:p>
    <w:p>
      <w:pPr>
        <w:pStyle w:val="Heading3"/>
      </w:pPr>
      <w:bookmarkStart w:id="911" w:name="seif-43"/>
      <w:r>
        <w:t xml:space="preserve">‪סָעִיף מג — Se’if 43‬</w:t>
      </w:r>
      <w:bookmarkEnd w:id="91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No settled inheritance fell to Dan until the era of Michah’s idol — for the Land is a bequest from the Avos, accepted only by those with the root of holiness. Israel’s holiness was fully clarified only in David’s generation, and Dan’s late inheritance reflects that. Scripture places the account after Shimshon — the remedy before the blow — and keeps noting that</w:t>
      </w:r>
      <w:r>
        <w:rPr>
          <w:sz w:val="19"/>
          <w:szCs w:val="19"/>
          <w:b w:val="0"/>
          <w:bCs w:val="0"/>
        </w:rPr>
        <w:t xml:space="preserve"> </w:t>
      </w:r>
      <w:r>
        <w:rPr>
          <w:sz w:val="19"/>
          <w:szCs w:val="19"/>
          <w:b w:val="0"/>
          <w:bCs w:val="0"/>
        </w:rPr>
        <w:t xml:space="preserve">“</w:t>
      </w:r>
      <w:r>
        <w:rPr>
          <w:sz w:val="19"/>
          <w:szCs w:val="19"/>
          <w:b w:val="0"/>
          <w:bCs w:val="0"/>
        </w:rPr>
        <w:t xml:space="preserve">there was no king in Israel.</w:t>
      </w:r>
      <w:r>
        <w:rPr>
          <w:sz w:val="19"/>
          <w:szCs w:val="19"/>
          <w:b w:val="0"/>
          <w:bCs w:val="0"/>
        </w:rPr>
        <w:t xml:space="preserve">”</w:t>
      </w:r>
    </w:p>
    <w:p>
      <w:pPr>
        <w:pStyle w:val="BodyText"/>
        <w:spacing w:before="0" w:after="40" w:line="240" w:lineRule="auto"/>
      </w:pPr>
      <w:r>
        <w:rPr>
          <w:b/>
          <w:sz w:val="20"/>
          <w:szCs w:val="20"/>
        </w:rPr>
        <w:t xml:space="preserve">[מג] וְעַל כֵּן לֹא נָפַל לְשֵׁבֶט הַדָּנִי נַחֲלָה בְּתוֹךְ שִׁבְטֵי יִשְׂרָאֵל עַד פֶּסֶל מִיכָה</w:t>
      </w:r>
      <w:r>
        <w:rPr>
          <w:sz w:val="20"/>
          <w:szCs w:val="20"/>
        </w:rPr>
        <w:t xml:space="preserve"> </w:t>
      </w:r>
      <w:r>
        <w:rPr>
          <w:sz w:val="20"/>
          <w:szCs w:val="20"/>
        </w:rPr>
        <w:t xml:space="preserve">—</w:t>
      </w:r>
      <w:r>
        <w:rPr>
          <w:sz w:val="20"/>
          <w:szCs w:val="20"/>
        </w:rPr>
        <w:t xml:space="preserve"> </w:t>
      </w:r>
      <w:r>
        <w:rPr>
          <w:b/>
          <w:sz w:val="20"/>
          <w:szCs w:val="20"/>
        </w:rPr>
        <w:t xml:space="preserve">‪And therefore no [settled] inheritance fell to the tribe of Dan among the tribes of Israel until [the era of] Michah’s idol,‬</w:t>
      </w:r>
      <w:r>
        <w:rPr>
          <w:sz w:val="20"/>
          <w:szCs w:val="20"/>
        </w:rPr>
        <w:t xml:space="preserve"> </w:t>
      </w:r>
      <w:r>
        <w:rPr>
          <w:b/>
          <w:sz w:val="20"/>
          <w:szCs w:val="20"/>
        </w:rPr>
        <w:t xml:space="preserve">שֶׁהָיוּ מְבַקְשִׁים אָז עֲדַיִין נַחֲלָה כְּמוֹ שֶׁנֶּאֱמַר בָּעִנְיָן [בְּסֵפֶר שׁוֹפְטִים]</w:t>
      </w:r>
      <w:r>
        <w:rPr>
          <w:sz w:val="20"/>
          <w:szCs w:val="20"/>
        </w:rPr>
        <w:t xml:space="preserve"> </w:t>
      </w:r>
      <w:r>
        <w:rPr>
          <w:sz w:val="20"/>
          <w:szCs w:val="20"/>
        </w:rPr>
        <w:t xml:space="preserve">—</w:t>
      </w:r>
      <w:r>
        <w:rPr>
          <w:sz w:val="20"/>
          <w:szCs w:val="20"/>
        </w:rPr>
        <w:t xml:space="preserve"> </w:t>
      </w:r>
      <w:r>
        <w:rPr>
          <w:b/>
          <w:sz w:val="20"/>
          <w:szCs w:val="20"/>
        </w:rPr>
        <w:t xml:space="preserve">‪for they were still</w:t>
      </w:r>
      <w:r>
        <w:rPr>
          <w:b/>
          <w:sz w:val="20"/>
          <w:szCs w:val="20"/>
        </w:rPr>
        <w:t xml:space="preserve"> </w:t>
      </w:r>
      <w:r>
        <w:rPr>
          <w:b/>
          <w:sz w:val="20"/>
          <w:szCs w:val="20"/>
        </w:rPr>
        <w:t xml:space="preserve">“</w:t>
      </w:r>
      <w:r>
        <w:rPr>
          <w:b/>
          <w:sz w:val="20"/>
          <w:szCs w:val="20"/>
        </w:rPr>
        <w:t xml:space="preserve">seeking an inheritance</w:t>
      </w:r>
      <w:r>
        <w:rPr>
          <w:b/>
          <w:sz w:val="20"/>
          <w:szCs w:val="20"/>
        </w:rPr>
        <w:t xml:space="preserve">”</w:t>
      </w:r>
      <w:r>
        <w:rPr>
          <w:b/>
          <w:sz w:val="20"/>
          <w:szCs w:val="20"/>
        </w:rPr>
        <w:t xml:space="preserve"> </w:t>
      </w:r>
      <w:r>
        <w:rPr>
          <w:b/>
          <w:sz w:val="20"/>
          <w:szCs w:val="20"/>
        </w:rPr>
        <w:t xml:space="preserve">then, as is stated in the matter [Shoftim ch. 18].‬</w:t>
      </w:r>
      <w:r>
        <w:rPr>
          <w:sz w:val="20"/>
          <w:szCs w:val="20"/>
        </w:rPr>
        <w:t xml:space="preserve"> </w:t>
      </w:r>
      <w:r>
        <w:rPr>
          <w:b/>
          <w:sz w:val="20"/>
          <w:szCs w:val="20"/>
        </w:rPr>
        <w:t xml:space="preserve">דְּנַחֲלַת הָאָרֶץ לְזֶרַע יִשְׂרָאֵל הִיא יְרוּשָּׁה מֵאָבוֹת, מוֹרֶה עַל שֹׁרֶשׁ קְדֻשַּׁת יִשְׂרָאֵל מִתּוֹלַדְתָּם</w:t>
      </w:r>
      <w:r>
        <w:rPr>
          <w:sz w:val="20"/>
          <w:szCs w:val="20"/>
        </w:rPr>
        <w:t xml:space="preserve"> </w:t>
      </w:r>
      <w:r>
        <w:rPr>
          <w:sz w:val="20"/>
          <w:szCs w:val="20"/>
        </w:rPr>
        <w:t xml:space="preserve">—</w:t>
      </w:r>
      <w:r>
        <w:rPr>
          <w:sz w:val="20"/>
          <w:szCs w:val="20"/>
        </w:rPr>
        <w:t xml:space="preserve"> </w:t>
      </w:r>
      <w:r>
        <w:rPr>
          <w:b/>
          <w:sz w:val="20"/>
          <w:szCs w:val="20"/>
        </w:rPr>
        <w:t xml:space="preserve">‪For the inheritance of the Land to the seed of Israel is a</w:t>
      </w:r>
      <w:r>
        <w:rPr>
          <w:b/>
          <w:sz w:val="20"/>
          <w:szCs w:val="20"/>
        </w:rPr>
        <w:t xml:space="preserve"> </w:t>
      </w:r>
      <w:r>
        <w:rPr>
          <w:b/>
          <w:sz w:val="20"/>
          <w:szCs w:val="20"/>
        </w:rPr>
        <w:t xml:space="preserve">“</w:t>
      </w:r>
      <w:r>
        <w:rPr>
          <w:b/>
          <w:sz w:val="20"/>
          <w:szCs w:val="20"/>
        </w:rPr>
        <w:t xml:space="preserve">bequest from the Avos,</w:t>
      </w:r>
      <w:r>
        <w:rPr>
          <w:b/>
          <w:sz w:val="20"/>
          <w:szCs w:val="20"/>
        </w:rPr>
        <w:t xml:space="preserve">”</w:t>
      </w:r>
      <w:r>
        <w:rPr>
          <w:b/>
          <w:sz w:val="20"/>
          <w:szCs w:val="20"/>
        </w:rPr>
        <w:t xml:space="preserve"> </w:t>
      </w:r>
      <w:r>
        <w:rPr>
          <w:b/>
          <w:sz w:val="20"/>
          <w:szCs w:val="20"/>
        </w:rPr>
        <w:t xml:space="preserve">indicating the root of the holiness of Israel from their very birth,‬</w:t>
      </w:r>
      <w:r>
        <w:rPr>
          <w:sz w:val="20"/>
          <w:szCs w:val="20"/>
        </w:rPr>
        <w:t xml:space="preserve"> </w:t>
      </w:r>
      <w:r>
        <w:rPr>
          <w:b/>
          <w:sz w:val="20"/>
          <w:szCs w:val="20"/>
        </w:rPr>
        <w:t xml:space="preserve">כִּי הַשֵּׁם יִתְבָּרַךְ נִקְרָא אֱלֹקֵי הָאָרֶץ, וְכֵן הַתּוֹרָה עִיקָּרָהּ בְּאֶרֶץ יִשְׂרָאֵל כְּמוֹ שֶׁכָּתַב הָרַמְבָּ״ן</w:t>
      </w:r>
      <w:r>
        <w:rPr>
          <w:sz w:val="20"/>
          <w:szCs w:val="20"/>
        </w:rPr>
        <w:t xml:space="preserve"> </w:t>
      </w:r>
      <w:r>
        <w:rPr>
          <w:sz w:val="20"/>
          <w:szCs w:val="20"/>
        </w:rPr>
        <w:t xml:space="preserve">—</w:t>
      </w:r>
      <w:r>
        <w:rPr>
          <w:sz w:val="20"/>
          <w:szCs w:val="20"/>
        </w:rPr>
        <w:t xml:space="preserve"> </w:t>
      </w:r>
      <w:r>
        <w:rPr>
          <w:b/>
          <w:sz w:val="20"/>
          <w:szCs w:val="20"/>
        </w:rPr>
        <w:t xml:space="preserve">‪for Hashem is called</w:t>
      </w:r>
      <w:r>
        <w:rPr>
          <w:b/>
          <w:sz w:val="20"/>
          <w:szCs w:val="20"/>
        </w:rPr>
        <w:t xml:space="preserve"> </w:t>
      </w:r>
      <w:r>
        <w:rPr>
          <w:b/>
          <w:sz w:val="20"/>
          <w:szCs w:val="20"/>
        </w:rPr>
        <w:t xml:space="preserve">“</w:t>
      </w:r>
      <w:r>
        <w:rPr>
          <w:b/>
          <w:sz w:val="20"/>
          <w:szCs w:val="20"/>
        </w:rPr>
        <w:t xml:space="preserve">God of the Land,</w:t>
      </w:r>
      <w:r>
        <w:rPr>
          <w:b/>
          <w:sz w:val="20"/>
          <w:szCs w:val="20"/>
        </w:rPr>
        <w:t xml:space="preserve">”</w:t>
      </w:r>
      <w:r>
        <w:rPr>
          <w:b/>
          <w:sz w:val="20"/>
          <w:szCs w:val="20"/>
        </w:rPr>
        <w:t xml:space="preserve"> </w:t>
      </w:r>
      <w:r>
        <w:rPr>
          <w:b/>
          <w:sz w:val="20"/>
          <w:szCs w:val="20"/>
        </w:rPr>
        <w:t xml:space="preserve">and the Torah, too, has its essence in Eretz Yisrael, as the Ramban wrote‬</w:t>
      </w:r>
      <w:r>
        <w:rPr>
          <w:rStyle w:val="FootnoteReference"/>
        </w:rPr>
        <w:footnoteReference w:id="912"/>
      </w:r>
      <w:r>
        <w:rPr>
          <w:b/>
          <w:sz w:val="20"/>
          <w:szCs w:val="20"/>
        </w:rPr>
        <w:t xml:space="preserve">.</w:t>
      </w:r>
      <w:r>
        <w:rPr>
          <w:sz w:val="20"/>
          <w:szCs w:val="20"/>
        </w:rPr>
        <w:t xml:space="preserve"> </w:t>
      </w:r>
      <w:r>
        <w:rPr>
          <w:b/>
          <w:sz w:val="20"/>
          <w:szCs w:val="20"/>
        </w:rPr>
        <w:t xml:space="preserve">וְזֶהוּ קְדֻשַּׁת הָאָרֶץ שֶׁהִשְׁקִיאָה כָּל הַגּוֹיִם וְלֹא קִיבְּלָה אֶלָּא בְּנֵי יִשְׂרָאֵל שֶׁיֵּשׁ בָּהֶם שֹׁרֶשׁ קְדֻשַּׁת אֲבוֹתָם שֶׁזָּכוּ עַל יָדָם לְהַבְטָחַת נַחֲלַת הָאָרֶץ</w:t>
      </w:r>
      <w:r>
        <w:rPr>
          <w:sz w:val="20"/>
          <w:szCs w:val="20"/>
        </w:rPr>
        <w:t xml:space="preserve"> </w:t>
      </w:r>
      <w:r>
        <w:rPr>
          <w:sz w:val="20"/>
          <w:szCs w:val="20"/>
        </w:rPr>
        <w:t xml:space="preserve">—</w:t>
      </w:r>
      <w:r>
        <w:rPr>
          <w:sz w:val="20"/>
          <w:szCs w:val="20"/>
        </w:rPr>
        <w:t xml:space="preserve"> </w:t>
      </w:r>
      <w:r>
        <w:rPr>
          <w:b/>
          <w:sz w:val="20"/>
          <w:szCs w:val="20"/>
        </w:rPr>
        <w:t xml:space="preserve">‪And this is the holiness of the Land, which</w:t>
      </w:r>
      <w:r>
        <w:rPr>
          <w:b/>
          <w:sz w:val="20"/>
          <w:szCs w:val="20"/>
        </w:rPr>
        <w:t xml:space="preserve"> </w:t>
      </w:r>
      <w:r>
        <w:rPr>
          <w:b/>
          <w:sz w:val="20"/>
          <w:szCs w:val="20"/>
        </w:rPr>
        <w:t xml:space="preserve">“</w:t>
      </w:r>
      <w:r>
        <w:rPr>
          <w:b/>
          <w:sz w:val="20"/>
          <w:szCs w:val="20"/>
        </w:rPr>
        <w:t xml:space="preserve">spewed out</w:t>
      </w:r>
      <w:r>
        <w:rPr>
          <w:b/>
          <w:sz w:val="20"/>
          <w:szCs w:val="20"/>
        </w:rPr>
        <w:t xml:space="preserve">”</w:t>
      </w:r>
      <w:r>
        <w:rPr>
          <w:b/>
          <w:sz w:val="20"/>
          <w:szCs w:val="20"/>
        </w:rPr>
        <w:t xml:space="preserve"> </w:t>
      </w:r>
      <w:r>
        <w:rPr>
          <w:b/>
          <w:sz w:val="20"/>
          <w:szCs w:val="20"/>
        </w:rPr>
        <w:t xml:space="preserve">all the nations and accepted only the Children of Israel, who possess the root of the holiness of their fathers, through whom they merited the promise of the Land’s inheritance.‬</w:t>
      </w:r>
      <w:r>
        <w:rPr>
          <w:rStyle w:val="FootnoteReference"/>
        </w:rPr>
        <w:footnoteReference w:id="913"/>
      </w:r>
    </w:p>
    <w:p>
      <w:pPr>
        <w:pStyle w:val="BodyText"/>
        <w:spacing w:before="0" w:after="40" w:line="240" w:lineRule="auto"/>
      </w:pPr>
      <w:r>
        <w:rPr>
          <w:b/>
          <w:sz w:val="20"/>
          <w:szCs w:val="20"/>
        </w:rPr>
        <w:t xml:space="preserve">וּמַה שֶּׁלֹּא נִכְבַּשׁ הַכֹּל בִּימֵי יְהוֹשֻׁעַ עַד יְמֵי דָּוִד, הַיְינוּ שֶׁלֹּא נִתְבָּרְרָה קְדֻשַּׁת יִשְׂרָאֵל עֲדַיִין לְגַמְרֵי עַד דּוֹר דָּוִד הַמֶּלֶךְ ע״ה שֶׁהוּא שְׁלֵימוּת הַכְּנֶסֶת יִשְׂרָאֵל</w:t>
      </w:r>
      <w:r>
        <w:rPr>
          <w:sz w:val="20"/>
          <w:szCs w:val="20"/>
        </w:rPr>
        <w:t xml:space="preserve"> </w:t>
      </w:r>
      <w:r>
        <w:rPr>
          <w:sz w:val="20"/>
          <w:szCs w:val="20"/>
        </w:rPr>
        <w:t xml:space="preserve">—</w:t>
      </w:r>
      <w:r>
        <w:rPr>
          <w:sz w:val="20"/>
          <w:szCs w:val="20"/>
        </w:rPr>
        <w:t xml:space="preserve"> </w:t>
      </w:r>
      <w:r>
        <w:rPr>
          <w:b/>
          <w:sz w:val="20"/>
          <w:szCs w:val="20"/>
        </w:rPr>
        <w:t xml:space="preserve">‪And that not all [the Land] was conquered in the days of Yehoshua [but only] by the days of David — that is because the holiness of Israel was not yet fully</w:t>
      </w:r>
      <w:r>
        <w:rPr>
          <w:b/>
          <w:sz w:val="20"/>
          <w:szCs w:val="20"/>
        </w:rPr>
        <w:t xml:space="preserve"> </w:t>
      </w:r>
      <w:r>
        <w:rPr>
          <w:b/>
          <w:sz w:val="20"/>
          <w:szCs w:val="20"/>
        </w:rPr>
        <w:t xml:space="preserve">“</w:t>
      </w:r>
      <w:r>
        <w:rPr>
          <w:b/>
          <w:sz w:val="20"/>
          <w:szCs w:val="20"/>
        </w:rPr>
        <w:t xml:space="preserve">clarified</w:t>
      </w:r>
      <w:r>
        <w:rPr>
          <w:b/>
          <w:sz w:val="20"/>
          <w:szCs w:val="20"/>
        </w:rPr>
        <w:t xml:space="preserve">”</w:t>
      </w:r>
      <w:r>
        <w:rPr>
          <w:b/>
          <w:sz w:val="20"/>
          <w:szCs w:val="20"/>
        </w:rPr>
        <w:t xml:space="preserve"> </w:t>
      </w:r>
      <w:r>
        <w:rPr>
          <w:b/>
          <w:sz w:val="20"/>
          <w:szCs w:val="20"/>
        </w:rPr>
        <w:t xml:space="preserve">until the generation of David HaMelech, who is the</w:t>
      </w:r>
      <w:r>
        <w:rPr>
          <w:b/>
          <w:sz w:val="20"/>
          <w:szCs w:val="20"/>
        </w:rPr>
        <w:t xml:space="preserve"> </w:t>
      </w:r>
      <w:r>
        <w:rPr>
          <w:b/>
          <w:sz w:val="20"/>
          <w:szCs w:val="20"/>
        </w:rPr>
        <w:t xml:space="preserve">“</w:t>
      </w:r>
      <w:r>
        <w:rPr>
          <w:b/>
          <w:sz w:val="20"/>
          <w:szCs w:val="20"/>
        </w:rPr>
        <w:t xml:space="preserve">perfection of Knesses Yisrael.‬</w:t>
      </w:r>
      <w:r>
        <w:rPr>
          <w:b/>
          <w:sz w:val="20"/>
          <w:szCs w:val="20"/>
        </w:rPr>
        <w:t xml:space="preserve">”</w:t>
      </w:r>
      <w:r>
        <w:rPr>
          <w:sz w:val="20"/>
          <w:szCs w:val="20"/>
        </w:rPr>
        <w:t xml:space="preserve"> </w:t>
      </w:r>
      <w:r>
        <w:rPr>
          <w:b/>
          <w:sz w:val="20"/>
          <w:szCs w:val="20"/>
        </w:rPr>
        <w:t xml:space="preserve">וּבְנֵי דָן שֶׁלֹּא נִתְבָּרֵר חֶלְקָם וְנַחֲלָתָם בְּאֶרֶץ יִשְׂרָאֵל, הַיְינוּ שֶׁלֹּא נִתְבָּרֵר עֲדַיִין שֹׁרֶשׁ מַעֲלַת קְדֻשַּׁת יִשְׂרָאֵל שֶׁבְּקִרְבָּם עַד אָז</w:t>
      </w:r>
      <w:r>
        <w:rPr>
          <w:sz w:val="20"/>
          <w:szCs w:val="20"/>
        </w:rPr>
        <w:t xml:space="preserve"> </w:t>
      </w:r>
      <w:r>
        <w:rPr>
          <w:sz w:val="20"/>
          <w:szCs w:val="20"/>
        </w:rPr>
        <w:t xml:space="preserve">—</w:t>
      </w:r>
      <w:r>
        <w:rPr>
          <w:sz w:val="20"/>
          <w:szCs w:val="20"/>
        </w:rPr>
        <w:t xml:space="preserve"> </w:t>
      </w:r>
      <w:r>
        <w:rPr>
          <w:b/>
          <w:sz w:val="20"/>
          <w:szCs w:val="20"/>
        </w:rPr>
        <w:t xml:space="preserve">‪And the children of Dan, whose portion and inheritance in Eretz Yisrael was not [early] clarified — that is because the root of the elevated holiness of Israel within them was not yet clarified until then;‬</w:t>
      </w:r>
      <w:r>
        <w:rPr>
          <w:sz w:val="20"/>
          <w:szCs w:val="20"/>
        </w:rPr>
        <w:t xml:space="preserve"> </w:t>
      </w:r>
      <w:r>
        <w:rPr>
          <w:b/>
          <w:sz w:val="20"/>
          <w:szCs w:val="20"/>
        </w:rPr>
        <w:t xml:space="preserve">כִּי נִתְבָּרֵר מַעֲלָתָם, וּלְעוֹלָם הַמַּעֲלָה מוֹשֶׁכֶת הַחִסָּרוֹן עִמָּהּ, וְנִתְגַּלָּה אָז גַּם כֵּן חִסְרוֹנוֹ שֶׁמֵּחֲמָתוֹ לֹא מָצְאוּ נַחֲלָה עַד אָז</w:t>
      </w:r>
      <w:r>
        <w:rPr>
          <w:sz w:val="20"/>
          <w:szCs w:val="20"/>
        </w:rPr>
        <w:t xml:space="preserve"> </w:t>
      </w:r>
      <w:r>
        <w:rPr>
          <w:sz w:val="20"/>
          <w:szCs w:val="20"/>
        </w:rPr>
        <w:t xml:space="preserve">—</w:t>
      </w:r>
      <w:r>
        <w:rPr>
          <w:sz w:val="20"/>
          <w:szCs w:val="20"/>
        </w:rPr>
        <w:t xml:space="preserve"> </w:t>
      </w:r>
      <w:r>
        <w:rPr>
          <w:b/>
          <w:sz w:val="20"/>
          <w:szCs w:val="20"/>
        </w:rPr>
        <w:t xml:space="preserve">‪for [when] their elevation was clarified — and elevation always</w:t>
      </w:r>
      <w:r>
        <w:rPr>
          <w:b/>
          <w:sz w:val="20"/>
          <w:szCs w:val="20"/>
        </w:rPr>
        <w:t xml:space="preserve"> </w:t>
      </w:r>
      <w:r>
        <w:rPr>
          <w:b/>
          <w:sz w:val="20"/>
          <w:szCs w:val="20"/>
        </w:rPr>
        <w:t xml:space="preserve">“</w:t>
      </w:r>
      <w:r>
        <w:rPr>
          <w:b/>
          <w:sz w:val="20"/>
          <w:szCs w:val="20"/>
        </w:rPr>
        <w:t xml:space="preserve">draws the deficiency along with it</w:t>
      </w:r>
      <w:r>
        <w:rPr>
          <w:b/>
          <w:sz w:val="20"/>
          <w:szCs w:val="20"/>
        </w:rPr>
        <w:t xml:space="preserve">”</w:t>
      </w:r>
      <w:r>
        <w:rPr>
          <w:b/>
          <w:sz w:val="20"/>
          <w:szCs w:val="20"/>
        </w:rPr>
        <w:t xml:space="preserve"> </w:t>
      </w:r>
      <w:r>
        <w:rPr>
          <w:b/>
          <w:sz w:val="20"/>
          <w:szCs w:val="20"/>
        </w:rPr>
        <w:t xml:space="preserve">— then their deficiency, too, was revealed, on account of which they had found no inheritance until then;‬</w:t>
      </w:r>
      <w:r>
        <w:rPr>
          <w:sz w:val="20"/>
          <w:szCs w:val="20"/>
        </w:rPr>
        <w:t xml:space="preserve"> </w:t>
      </w:r>
      <w:r>
        <w:rPr>
          <w:b/>
          <w:sz w:val="20"/>
          <w:szCs w:val="20"/>
        </w:rPr>
        <w:t xml:space="preserve">וּלְפִי שֶׁזֶּה חִסָּרוֹן בְּשֹׁרֶשׁ הַיַּהֲדוּת עַל כֵּן אִיחֲרוֹ הַכָּתוּב</w:t>
      </w:r>
      <w:r>
        <w:rPr>
          <w:sz w:val="20"/>
          <w:szCs w:val="20"/>
        </w:rPr>
        <w:t xml:space="preserve"> </w:t>
      </w:r>
      <w:r>
        <w:rPr>
          <w:sz w:val="20"/>
          <w:szCs w:val="20"/>
        </w:rPr>
        <w:t xml:space="preserve">—</w:t>
      </w:r>
      <w:r>
        <w:rPr>
          <w:sz w:val="20"/>
          <w:szCs w:val="20"/>
        </w:rPr>
        <w:t xml:space="preserve"> </w:t>
      </w:r>
      <w:r>
        <w:rPr>
          <w:b/>
          <w:sz w:val="20"/>
          <w:szCs w:val="20"/>
        </w:rPr>
        <w:t xml:space="preserve">‪and since this is a deficiency in the very root of</w:t>
      </w:r>
      <w:r>
        <w:rPr>
          <w:b/>
          <w:sz w:val="20"/>
          <w:szCs w:val="20"/>
        </w:rPr>
        <w:t xml:space="preserve"> </w:t>
      </w:r>
      <w:r>
        <w:rPr>
          <w:b/>
          <w:sz w:val="20"/>
          <w:szCs w:val="20"/>
        </w:rPr>
        <w:t xml:space="preserve">“</w:t>
      </w:r>
      <w:r>
        <w:rPr>
          <w:b/>
          <w:sz w:val="20"/>
          <w:szCs w:val="20"/>
        </w:rPr>
        <w:t xml:space="preserve">Jewishness,</w:t>
      </w:r>
      <w:r>
        <w:rPr>
          <w:b/>
          <w:sz w:val="20"/>
          <w:szCs w:val="20"/>
        </w:rPr>
        <w:t xml:space="preserve">”</w:t>
      </w:r>
      <w:r>
        <w:rPr>
          <w:b/>
          <w:sz w:val="20"/>
          <w:szCs w:val="20"/>
        </w:rPr>
        <w:t xml:space="preserve"> </w:t>
      </w:r>
      <w:r>
        <w:rPr>
          <w:b/>
          <w:sz w:val="20"/>
          <w:szCs w:val="20"/>
        </w:rPr>
        <w:t xml:space="preserve">Scripture therefore</w:t>
      </w:r>
      <w:r>
        <w:rPr>
          <w:b/>
          <w:sz w:val="20"/>
          <w:szCs w:val="20"/>
        </w:rPr>
        <w:t xml:space="preserve"> </w:t>
      </w:r>
      <w:r>
        <w:rPr>
          <w:b/>
          <w:sz w:val="20"/>
          <w:szCs w:val="20"/>
        </w:rPr>
        <w:t xml:space="preserve">“</w:t>
      </w:r>
      <w:r>
        <w:rPr>
          <w:b/>
          <w:sz w:val="20"/>
          <w:szCs w:val="20"/>
        </w:rPr>
        <w:t xml:space="preserve">delayed</w:t>
      </w:r>
      <w:r>
        <w:rPr>
          <w:b/>
          <w:sz w:val="20"/>
          <w:szCs w:val="20"/>
        </w:rPr>
        <w:t xml:space="preserve">”</w:t>
      </w:r>
      <w:r>
        <w:rPr>
          <w:b/>
          <w:sz w:val="20"/>
          <w:szCs w:val="20"/>
        </w:rPr>
        <w:t xml:space="preserve"> </w:t>
      </w:r>
      <w:r>
        <w:rPr>
          <w:b/>
          <w:sz w:val="20"/>
          <w:szCs w:val="20"/>
        </w:rPr>
        <w:t xml:space="preserve">it.‬</w:t>
      </w:r>
    </w:p>
    <w:p>
      <w:pPr>
        <w:pStyle w:val="BodyText"/>
        <w:spacing w:before="0" w:after="40" w:line="240" w:lineRule="auto"/>
      </w:pPr>
      <w:r>
        <w:rPr>
          <w:b/>
          <w:sz w:val="20"/>
          <w:szCs w:val="20"/>
        </w:rPr>
        <w:t xml:space="preserve">וְסִידֵּר סִיפּוּר זֶה אַחַר סִיפּוּרֵי שִׁמְשׁוֹן אַף שֶׁקָּדַם לוֹ הַרְבֵּה, כְּמִדַּת הַכְּתוּבִים לְהַקְדִּים הָרְפוּאָה לַמַּכָּה</w:t>
      </w:r>
      <w:r>
        <w:rPr>
          <w:sz w:val="20"/>
          <w:szCs w:val="20"/>
        </w:rPr>
        <w:t xml:space="preserve"> </w:t>
      </w:r>
      <w:r>
        <w:rPr>
          <w:sz w:val="20"/>
          <w:szCs w:val="20"/>
        </w:rPr>
        <w:t xml:space="preserve">—</w:t>
      </w:r>
      <w:r>
        <w:rPr>
          <w:sz w:val="20"/>
          <w:szCs w:val="20"/>
        </w:rPr>
        <w:t xml:space="preserve"> </w:t>
      </w:r>
      <w:r>
        <w:rPr>
          <w:b/>
          <w:sz w:val="20"/>
          <w:szCs w:val="20"/>
        </w:rPr>
        <w:t xml:space="preserve">‪And [Scripture] arranged this account after the accounts of Shimshon, though it [chronologically] preceded him by much — as is the way of Scripture</w:t>
      </w:r>
      <w:r>
        <w:rPr>
          <w:b/>
          <w:sz w:val="20"/>
          <w:szCs w:val="20"/>
        </w:rPr>
        <w:t xml:space="preserve"> </w:t>
      </w:r>
      <w:r>
        <w:rPr>
          <w:b/>
          <w:sz w:val="20"/>
          <w:szCs w:val="20"/>
        </w:rPr>
        <w:t xml:space="preserve">“</w:t>
      </w:r>
      <w:r>
        <w:rPr>
          <w:b/>
          <w:sz w:val="20"/>
          <w:szCs w:val="20"/>
        </w:rPr>
        <w:t xml:space="preserve">to place the remedy before the blow‬</w:t>
      </w:r>
      <w:r>
        <w:rPr>
          <w:b/>
          <w:sz w:val="20"/>
          <w:szCs w:val="20"/>
        </w:rPr>
        <w:t xml:space="preserve">”</w:t>
      </w:r>
      <w:r>
        <w:rPr>
          <w:b/>
          <w:sz w:val="20"/>
          <w:szCs w:val="20"/>
        </w:rPr>
        <w:t xml:space="preserve">;</w:t>
      </w:r>
      <w:r>
        <w:rPr>
          <w:sz w:val="20"/>
          <w:szCs w:val="20"/>
        </w:rPr>
        <w:t xml:space="preserve"> </w:t>
      </w:r>
      <w:r>
        <w:rPr>
          <w:b/>
          <w:sz w:val="20"/>
          <w:szCs w:val="20"/>
        </w:rPr>
        <w:t xml:space="preserve">כִּי שִׁמְשׁוֹן הוּא הָיָה הַיּוֹתֵר גָּדוֹל שֶׁבְּשֵׁבֶט דָּן בָּעוֹלָם הַזֶּה, וּבוֹ הָיָה תִּיקּוּנָם</w:t>
      </w:r>
      <w:r>
        <w:rPr>
          <w:sz w:val="20"/>
          <w:szCs w:val="20"/>
        </w:rPr>
        <w:t xml:space="preserve"> </w:t>
      </w:r>
      <w:r>
        <w:rPr>
          <w:sz w:val="20"/>
          <w:szCs w:val="20"/>
        </w:rPr>
        <w:t xml:space="preserve">—</w:t>
      </w:r>
      <w:r>
        <w:rPr>
          <w:sz w:val="20"/>
          <w:szCs w:val="20"/>
        </w:rPr>
        <w:t xml:space="preserve"> </w:t>
      </w:r>
      <w:r>
        <w:rPr>
          <w:b/>
          <w:sz w:val="20"/>
          <w:szCs w:val="20"/>
        </w:rPr>
        <w:t xml:space="preserve">‪for Shimshon was the greatest of the tribe of Dan in this world, and in him was their rectification.‬</w:t>
      </w:r>
      <w:r>
        <w:rPr>
          <w:rStyle w:val="FootnoteReference"/>
        </w:rPr>
        <w:footnoteReference w:id="914"/>
      </w:r>
      <w:r>
        <w:rPr>
          <w:sz w:val="20"/>
          <w:szCs w:val="20"/>
        </w:rPr>
        <w:t xml:space="preserve"> </w:t>
      </w:r>
      <w:r>
        <w:rPr>
          <w:b/>
          <w:sz w:val="20"/>
          <w:szCs w:val="20"/>
        </w:rPr>
        <w:t xml:space="preserve">שֶׁאַף עַל פִּי שֶׁגַּם הוּא בָּחַר בִּבְנוֹת הָעֲרֵלִים וְנִרְאֶה כְּאִלּוּ יֵשׁ לוֹ שַׁיָּיכוּת עִם עֲרֵלִים</w:t>
      </w:r>
      <w:r>
        <w:rPr>
          <w:sz w:val="20"/>
          <w:szCs w:val="20"/>
        </w:rPr>
        <w:t xml:space="preserve"> </w:t>
      </w:r>
      <w:r>
        <w:rPr>
          <w:sz w:val="20"/>
          <w:szCs w:val="20"/>
        </w:rPr>
        <w:t xml:space="preserve">—</w:t>
      </w:r>
      <w:r>
        <w:rPr>
          <w:sz w:val="20"/>
          <w:szCs w:val="20"/>
        </w:rPr>
        <w:t xml:space="preserve"> </w:t>
      </w:r>
      <w:r>
        <w:rPr>
          <w:b/>
          <w:sz w:val="20"/>
          <w:szCs w:val="20"/>
        </w:rPr>
        <w:t xml:space="preserve">‪For even though he too</w:t>
      </w:r>
      <w:r>
        <w:rPr>
          <w:b/>
          <w:sz w:val="20"/>
          <w:szCs w:val="20"/>
        </w:rPr>
        <w:t xml:space="preserve"> </w:t>
      </w:r>
      <w:r>
        <w:rPr>
          <w:b/>
          <w:sz w:val="20"/>
          <w:szCs w:val="20"/>
        </w:rPr>
        <w:t xml:space="preserve">“</w:t>
      </w:r>
      <w:r>
        <w:rPr>
          <w:b/>
          <w:sz w:val="20"/>
          <w:szCs w:val="20"/>
        </w:rPr>
        <w:t xml:space="preserve">chose the daughters of the uncircumcised,</w:t>
      </w:r>
      <w:r>
        <w:rPr>
          <w:b/>
          <w:sz w:val="20"/>
          <w:szCs w:val="20"/>
        </w:rPr>
        <w:t xml:space="preserve">”</w:t>
      </w:r>
      <w:r>
        <w:rPr>
          <w:b/>
          <w:sz w:val="20"/>
          <w:szCs w:val="20"/>
        </w:rPr>
        <w:t xml:space="preserve"> </w:t>
      </w:r>
      <w:r>
        <w:rPr>
          <w:b/>
          <w:sz w:val="20"/>
          <w:szCs w:val="20"/>
        </w:rPr>
        <w:t xml:space="preserve">and it seemed as though he had a</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with the uncircumcised,‬</w:t>
      </w:r>
      <w:r>
        <w:rPr>
          <w:sz w:val="20"/>
          <w:szCs w:val="20"/>
        </w:rPr>
        <w:t xml:space="preserve"> </w:t>
      </w:r>
      <w:r>
        <w:rPr>
          <w:b/>
          <w:sz w:val="20"/>
          <w:szCs w:val="20"/>
        </w:rPr>
        <w:t xml:space="preserve">מִכָּל מָקוֹם הַכָּתוּב הֵעִיד עָלָיו כִּי ״מֵאֵת ה׳ הָיְתָה זֹּאת״ לִנְקוֹם אַדְּרַבָּה עַל יְדֵי זֶה מֵהֶם וּלְהַכְנִיעָם, וּלְרַע לוֹ לְאָדָם בְּלִיַּעַל</w:t>
      </w:r>
      <w:r>
        <w:rPr>
          <w:sz w:val="20"/>
          <w:szCs w:val="20"/>
        </w:rPr>
        <w:t xml:space="preserve"> </w:t>
      </w:r>
      <w:r>
        <w:rPr>
          <w:sz w:val="20"/>
          <w:szCs w:val="20"/>
        </w:rPr>
        <w:t xml:space="preserve">—</w:t>
      </w:r>
      <w:r>
        <w:rPr>
          <w:sz w:val="20"/>
          <w:szCs w:val="20"/>
        </w:rPr>
        <w:t xml:space="preserve"> </w:t>
      </w:r>
      <w:r>
        <w:rPr>
          <w:b/>
          <w:sz w:val="20"/>
          <w:szCs w:val="20"/>
        </w:rPr>
        <w:t xml:space="preserve">‪nonetheless Scripture testified of him that</w:t>
      </w:r>
      <w:r>
        <w:rPr>
          <w:b/>
          <w:sz w:val="20"/>
          <w:szCs w:val="20"/>
        </w:rPr>
        <w:t xml:space="preserve"> </w:t>
      </w:r>
      <w:r>
        <w:rPr>
          <w:b/>
          <w:sz w:val="20"/>
          <w:szCs w:val="20"/>
        </w:rPr>
        <w:t xml:space="preserve">“</w:t>
      </w:r>
      <w:r>
        <w:rPr>
          <w:b/>
          <w:sz w:val="20"/>
          <w:szCs w:val="20"/>
        </w:rPr>
        <w:t xml:space="preserve">it was from Hashem</w:t>
      </w:r>
      <w:r>
        <w:rPr>
          <w:rStyle w:val="FootnoteReference"/>
        </w:rPr>
        <w:footnoteReference w:id="915"/>
      </w:r>
      <w:r>
        <w:rPr>
          <w:b/>
          <w:sz w:val="20"/>
          <w:szCs w:val="20"/>
        </w:rPr>
        <w:t xml:space="preserve">”</w:t>
      </w:r>
      <w:r>
        <w:rPr>
          <w:b/>
          <w:sz w:val="20"/>
          <w:szCs w:val="20"/>
        </w:rPr>
        <w:t xml:space="preserve"> </w:t>
      </w:r>
      <w:r>
        <w:rPr>
          <w:b/>
          <w:sz w:val="20"/>
          <w:szCs w:val="20"/>
        </w:rPr>
        <w:t xml:space="preserve">(Shoftim 14:4) — on the contrary, to take vengeance thereby upon them and to subdue them,</w:t>
      </w:r>
      <w:r>
        <w:rPr>
          <w:b/>
          <w:sz w:val="20"/>
          <w:szCs w:val="20"/>
        </w:rPr>
        <w:t xml:space="preserve"> </w:t>
      </w:r>
      <w:r>
        <w:rPr>
          <w:b/>
          <w:sz w:val="20"/>
          <w:szCs w:val="20"/>
        </w:rPr>
        <w:t xml:space="preserve">“</w:t>
      </w:r>
      <w:r>
        <w:rPr>
          <w:b/>
          <w:sz w:val="20"/>
          <w:szCs w:val="20"/>
        </w:rPr>
        <w:t xml:space="preserve">to the detriment</w:t>
      </w:r>
      <w:r>
        <w:rPr>
          <w:b/>
          <w:sz w:val="20"/>
          <w:szCs w:val="20"/>
        </w:rPr>
        <w:t xml:space="preserve">”</w:t>
      </w:r>
      <w:r>
        <w:rPr>
          <w:b/>
          <w:sz w:val="20"/>
          <w:szCs w:val="20"/>
        </w:rPr>
        <w:t xml:space="preserve"> </w:t>
      </w:r>
      <w:r>
        <w:rPr>
          <w:b/>
          <w:sz w:val="20"/>
          <w:szCs w:val="20"/>
        </w:rPr>
        <w:t xml:space="preserve">of the base man.‬</w:t>
      </w:r>
    </w:p>
    <w:p>
      <w:pPr>
        <w:pStyle w:val="BodyText"/>
        <w:spacing w:before="0" w:after="40" w:line="240" w:lineRule="auto"/>
      </w:pPr>
      <w:r>
        <w:rPr>
          <w:b/>
          <w:sz w:val="20"/>
          <w:szCs w:val="20"/>
        </w:rPr>
        <w:t xml:space="preserve">וְנֶאֱמַר שָׁם בָּעִנְיַן מִיכָה, וְכֵן בָּעִנְיָן הַתְחָלַת סִיפּוּר דִּבְנֵי דָן אַחַר כָּךְ ״דְּבַיָּמִים הָהֵם אֵין מֶלֶךְ בְּיִשְׂרָאֵל״</w:t>
      </w:r>
      <w:r>
        <w:rPr>
          <w:sz w:val="20"/>
          <w:szCs w:val="20"/>
        </w:rPr>
        <w:t xml:space="preserve"> </w:t>
      </w:r>
      <w:r>
        <w:rPr>
          <w:sz w:val="20"/>
          <w:szCs w:val="20"/>
        </w:rPr>
        <w:t xml:space="preserve">—</w:t>
      </w:r>
      <w:r>
        <w:rPr>
          <w:sz w:val="20"/>
          <w:szCs w:val="20"/>
        </w:rPr>
        <w:t xml:space="preserve"> </w:t>
      </w:r>
      <w:r>
        <w:rPr>
          <w:b/>
          <w:sz w:val="20"/>
          <w:szCs w:val="20"/>
        </w:rPr>
        <w:t xml:space="preserve">‪And it is stated there, in the matter of Michah — and likewise at the start of the account of the children of Dan afterward —</w:t>
      </w:r>
      <w:r>
        <w:rPr>
          <w:b/>
          <w:sz w:val="20"/>
          <w:szCs w:val="20"/>
        </w:rPr>
        <w:t xml:space="preserve"> </w:t>
      </w:r>
      <w:r>
        <w:rPr>
          <w:b/>
          <w:sz w:val="20"/>
          <w:szCs w:val="20"/>
        </w:rPr>
        <w:t xml:space="preserve">“</w:t>
      </w:r>
      <w:r>
        <w:rPr>
          <w:b/>
          <w:sz w:val="20"/>
          <w:szCs w:val="20"/>
        </w:rPr>
        <w:t xml:space="preserve">in those days there was no king in Israel</w:t>
      </w:r>
      <w:r>
        <w:rPr>
          <w:b/>
          <w:sz w:val="20"/>
          <w:szCs w:val="20"/>
        </w:rPr>
        <w:t xml:space="preserve">”</w:t>
      </w:r>
      <w:r>
        <w:rPr>
          <w:b/>
          <w:sz w:val="20"/>
          <w:szCs w:val="20"/>
        </w:rPr>
        <w:t xml:space="preserve"> </w:t>
      </w:r>
      <w:r>
        <w:rPr>
          <w:b/>
          <w:sz w:val="20"/>
          <w:szCs w:val="20"/>
        </w:rPr>
        <w:t xml:space="preserve">(Shoftim 17:6; 18:1)‬</w:t>
      </w:r>
      <w:r>
        <w:rPr>
          <w:rStyle w:val="FootnoteReference"/>
        </w:rPr>
        <w:footnoteReference w:id="916"/>
      </w:r>
      <w:r>
        <w:rPr>
          <w:b/>
          <w:sz w:val="20"/>
          <w:szCs w:val="20"/>
        </w:rPr>
        <w:t xml:space="preserve">.</w:t>
      </w:r>
      <w:r>
        <w:rPr>
          <w:sz w:val="20"/>
          <w:szCs w:val="20"/>
        </w:rPr>
        <w:t xml:space="preserve"> </w:t>
      </w:r>
      <w:r>
        <w:rPr>
          <w:b/>
          <w:sz w:val="20"/>
          <w:szCs w:val="20"/>
        </w:rPr>
        <w:t xml:space="preserve">וְהַיְינוּ כִּי מִצַּד מִדַּת הַמַּלְכוּת הוּא שְׁלֵימוּת הַכְּנֶסֶת יִשְׂרָאֵל, וְאִי אֶפְשָׁר לִהְיוֹת חִסָּרוֹן בָּזֶה בְּשֹׁרֶשׁ הַיַּהֲדוּת רַק כַּאֲשֶׁר עֲדַיִין אֵין מֶלֶךְ וְלֹא נִשְׁלַם עֲדַיִין בִּנְיַן קוֹמַת כְּנֶסֶת יִשְׂרָאֵל בִּשְׁלֵימוּת</w:t>
      </w:r>
      <w:r>
        <w:rPr>
          <w:sz w:val="20"/>
          <w:szCs w:val="20"/>
        </w:rPr>
        <w:t xml:space="preserve"> </w:t>
      </w:r>
      <w:r>
        <w:rPr>
          <w:sz w:val="20"/>
          <w:szCs w:val="20"/>
        </w:rPr>
        <w:t xml:space="preserve">—</w:t>
      </w:r>
      <w:r>
        <w:rPr>
          <w:sz w:val="20"/>
          <w:szCs w:val="20"/>
        </w:rPr>
        <w:t xml:space="preserve"> </w:t>
      </w:r>
      <w:r>
        <w:rPr>
          <w:b/>
          <w:sz w:val="20"/>
          <w:szCs w:val="20"/>
        </w:rPr>
        <w:t xml:space="preserve">‪That is, because from the side of Malchus is the</w:t>
      </w:r>
      <w:r>
        <w:rPr>
          <w:b/>
          <w:sz w:val="20"/>
          <w:szCs w:val="20"/>
        </w:rPr>
        <w:t xml:space="preserve"> </w:t>
      </w:r>
      <w:r>
        <w:rPr>
          <w:b/>
          <w:sz w:val="20"/>
          <w:szCs w:val="20"/>
        </w:rPr>
        <w:t xml:space="preserve">“</w:t>
      </w:r>
      <w:r>
        <w:rPr>
          <w:b/>
          <w:sz w:val="20"/>
          <w:szCs w:val="20"/>
        </w:rPr>
        <w:t xml:space="preserve">perfection of Knesses Yisrael,</w:t>
      </w:r>
      <w:r>
        <w:rPr>
          <w:b/>
          <w:sz w:val="20"/>
          <w:szCs w:val="20"/>
        </w:rPr>
        <w:t xml:space="preserve">”</w:t>
      </w:r>
      <w:r>
        <w:rPr>
          <w:b/>
          <w:sz w:val="20"/>
          <w:szCs w:val="20"/>
        </w:rPr>
        <w:t xml:space="preserve"> </w:t>
      </w:r>
      <w:r>
        <w:rPr>
          <w:b/>
          <w:sz w:val="20"/>
          <w:szCs w:val="20"/>
        </w:rPr>
        <w:t xml:space="preserve">and there can be a deficiency in the root of</w:t>
      </w:r>
      <w:r>
        <w:rPr>
          <w:b/>
          <w:sz w:val="20"/>
          <w:szCs w:val="20"/>
        </w:rPr>
        <w:t xml:space="preserve"> </w:t>
      </w:r>
      <w:r>
        <w:rPr>
          <w:b/>
          <w:sz w:val="20"/>
          <w:szCs w:val="20"/>
        </w:rPr>
        <w:t xml:space="preserve">“</w:t>
      </w:r>
      <w:r>
        <w:rPr>
          <w:b/>
          <w:sz w:val="20"/>
          <w:szCs w:val="20"/>
        </w:rPr>
        <w:t xml:space="preserve">Jewishness</w:t>
      </w:r>
      <w:r>
        <w:rPr>
          <w:b/>
          <w:sz w:val="20"/>
          <w:szCs w:val="20"/>
        </w:rPr>
        <w:t xml:space="preserve">”</w:t>
      </w:r>
      <w:r>
        <w:rPr>
          <w:b/>
          <w:sz w:val="20"/>
          <w:szCs w:val="20"/>
        </w:rPr>
        <w:t xml:space="preserve"> </w:t>
      </w:r>
      <w:r>
        <w:rPr>
          <w:b/>
          <w:sz w:val="20"/>
          <w:szCs w:val="20"/>
        </w:rPr>
        <w:t xml:space="preserve">only when</w:t>
      </w:r>
      <w:r>
        <w:rPr>
          <w:b/>
          <w:sz w:val="20"/>
          <w:szCs w:val="20"/>
        </w:rPr>
        <w:t xml:space="preserve"> </w:t>
      </w:r>
      <w:r>
        <w:rPr>
          <w:b/>
          <w:sz w:val="20"/>
          <w:szCs w:val="20"/>
        </w:rPr>
        <w:t xml:space="preserve">“</w:t>
      </w:r>
      <w:r>
        <w:rPr>
          <w:b/>
          <w:sz w:val="20"/>
          <w:szCs w:val="20"/>
        </w:rPr>
        <w:t xml:space="preserve">there is yet no king,</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edifice of the stature</w:t>
      </w:r>
      <w:r>
        <w:rPr>
          <w:b/>
          <w:sz w:val="20"/>
          <w:szCs w:val="20"/>
        </w:rPr>
        <w:t xml:space="preserve">”</w:t>
      </w:r>
      <w:r>
        <w:rPr>
          <w:b/>
          <w:sz w:val="20"/>
          <w:szCs w:val="20"/>
        </w:rPr>
        <w:t xml:space="preserve"> </w:t>
      </w:r>
      <w:r>
        <w:rPr>
          <w:b/>
          <w:sz w:val="20"/>
          <w:szCs w:val="20"/>
        </w:rPr>
        <w:t xml:space="preserve">of Knesses Yisrael is not yet complete.‬</w:t>
      </w:r>
    </w:p>
    <w:p>
      <w:pPr>
        <w:pStyle w:val="BodyText"/>
        <w:spacing w:before="0" w:after="40" w:line="240" w:lineRule="auto"/>
      </w:pPr>
      <w:r>
        <w:rPr>
          <w:b/>
          <w:sz w:val="20"/>
          <w:szCs w:val="20"/>
        </w:rPr>
        <w:t xml:space="preserve">וְעַל כֵּן עָמַד פֶּסֶל מִיכָה רַק כָּל זְמַן הֱיוֹת בֵּית אֱלֹקִים בְּשִׁילֹה, שֶׁהוּא בְּשֵׁבֶט אֶפְרַיִם אֲשֶׁר ״לֹא יִבְחַר בּוֹ״ לְנַחֲלָה</w:t>
      </w:r>
      <w:r>
        <w:rPr>
          <w:sz w:val="20"/>
          <w:szCs w:val="20"/>
        </w:rPr>
        <w:t xml:space="preserve"> </w:t>
      </w:r>
      <w:r>
        <w:rPr>
          <w:sz w:val="20"/>
          <w:szCs w:val="20"/>
        </w:rPr>
        <w:t xml:space="preserve">—</w:t>
      </w:r>
      <w:r>
        <w:rPr>
          <w:sz w:val="20"/>
          <w:szCs w:val="20"/>
        </w:rPr>
        <w:t xml:space="preserve"> </w:t>
      </w:r>
      <w:r>
        <w:rPr>
          <w:b/>
          <w:sz w:val="20"/>
          <w:szCs w:val="20"/>
        </w:rPr>
        <w:t xml:space="preserve">‪And therefore Michah’s idol</w:t>
      </w:r>
      <w:r>
        <w:rPr>
          <w:b/>
          <w:sz w:val="20"/>
          <w:szCs w:val="20"/>
        </w:rPr>
        <w:t xml:space="preserve"> </w:t>
      </w:r>
      <w:r>
        <w:rPr>
          <w:b/>
          <w:sz w:val="20"/>
          <w:szCs w:val="20"/>
        </w:rPr>
        <w:t xml:space="preserve">“</w:t>
      </w:r>
      <w:r>
        <w:rPr>
          <w:b/>
          <w:sz w:val="20"/>
          <w:szCs w:val="20"/>
        </w:rPr>
        <w:t xml:space="preserve">stood</w:t>
      </w:r>
      <w:r>
        <w:rPr>
          <w:b/>
          <w:sz w:val="20"/>
          <w:szCs w:val="20"/>
        </w:rPr>
        <w:t xml:space="preserve">”</w:t>
      </w:r>
      <w:r>
        <w:rPr>
          <w:b/>
          <w:sz w:val="20"/>
          <w:szCs w:val="20"/>
        </w:rPr>
        <w:t xml:space="preserve"> </w:t>
      </w:r>
      <w:r>
        <w:rPr>
          <w:b/>
          <w:sz w:val="20"/>
          <w:szCs w:val="20"/>
        </w:rPr>
        <w:t xml:space="preserve">only as long as the House of God was in Shiloh — which is in the tribe of Ephraim,</w:t>
      </w:r>
      <w:r>
        <w:rPr>
          <w:b/>
          <w:sz w:val="20"/>
          <w:szCs w:val="20"/>
        </w:rPr>
        <w:t xml:space="preserve"> </w:t>
      </w:r>
      <w:r>
        <w:rPr>
          <w:b/>
          <w:sz w:val="20"/>
          <w:szCs w:val="20"/>
        </w:rPr>
        <w:t xml:space="preserve">“</w:t>
      </w:r>
      <w:r>
        <w:rPr>
          <w:b/>
          <w:sz w:val="20"/>
          <w:szCs w:val="20"/>
        </w:rPr>
        <w:t xml:space="preserve">which He did not choose</w:t>
      </w:r>
      <w:r>
        <w:rPr>
          <w:b/>
          <w:sz w:val="20"/>
          <w:szCs w:val="20"/>
        </w:rPr>
        <w:t xml:space="preserve">”</w:t>
      </w:r>
      <w:r>
        <w:rPr>
          <w:b/>
          <w:sz w:val="20"/>
          <w:szCs w:val="20"/>
        </w:rPr>
        <w:t xml:space="preserve"> </w:t>
      </w:r>
      <w:r>
        <w:rPr>
          <w:b/>
          <w:sz w:val="20"/>
          <w:szCs w:val="20"/>
        </w:rPr>
        <w:t xml:space="preserve">for [the permanent] inheritance</w:t>
      </w:r>
      <w:r>
        <w:rPr>
          <w:rStyle w:val="FootnoteReference"/>
        </w:rPr>
        <w:footnoteReference w:id="917"/>
      </w:r>
      <w:r>
        <w:rPr>
          <w:b/>
          <w:sz w:val="20"/>
          <w:szCs w:val="20"/>
        </w:rPr>
        <w:t xml:space="preserve"> </w:t>
      </w:r>
      <w:r>
        <w:rPr>
          <w:b/>
          <w:sz w:val="20"/>
          <w:szCs w:val="20"/>
        </w:rPr>
        <w:t xml:space="preserve">(cf. Tehillim 78:67),‬</w:t>
      </w:r>
      <w:r>
        <w:rPr>
          <w:sz w:val="20"/>
          <w:szCs w:val="20"/>
        </w:rPr>
        <w:t xml:space="preserve"> </w:t>
      </w:r>
      <w:r>
        <w:rPr>
          <w:b/>
          <w:sz w:val="20"/>
          <w:szCs w:val="20"/>
        </w:rPr>
        <w:t xml:space="preserve">וְכָל זְמַן שֶׁלֹּא נִבְחַר יְרוּשָׁלַיִם שֶׁהוּא הַנַּחֲלָה</w:t>
      </w:r>
      <w:r>
        <w:rPr>
          <w:sz w:val="20"/>
          <w:szCs w:val="20"/>
        </w:rPr>
        <w:t xml:space="preserve"> </w:t>
      </w:r>
      <w:r>
        <w:rPr>
          <w:sz w:val="20"/>
          <w:szCs w:val="20"/>
        </w:rPr>
        <w:t xml:space="preserve">—</w:t>
      </w:r>
      <w:r>
        <w:rPr>
          <w:sz w:val="20"/>
          <w:szCs w:val="20"/>
        </w:rPr>
        <w:t xml:space="preserve"> </w:t>
      </w:r>
      <w:r>
        <w:rPr>
          <w:b/>
          <w:sz w:val="20"/>
          <w:szCs w:val="20"/>
        </w:rPr>
        <w:t xml:space="preserve">‪and as long as Yerushalayim, which is</w:t>
      </w:r>
      <w:r>
        <w:rPr>
          <w:b/>
          <w:sz w:val="20"/>
          <w:szCs w:val="20"/>
        </w:rPr>
        <w:t xml:space="preserve"> </w:t>
      </w:r>
      <w:r>
        <w:rPr>
          <w:b/>
          <w:sz w:val="20"/>
          <w:szCs w:val="20"/>
        </w:rPr>
        <w:t xml:space="preserve">“</w:t>
      </w:r>
      <w:r>
        <w:rPr>
          <w:b/>
          <w:sz w:val="20"/>
          <w:szCs w:val="20"/>
        </w:rPr>
        <w:t xml:space="preserve">the inheritance,</w:t>
      </w:r>
      <w:r>
        <w:rPr>
          <w:b/>
          <w:sz w:val="20"/>
          <w:szCs w:val="20"/>
        </w:rPr>
        <w:t xml:space="preserve">”</w:t>
      </w:r>
      <w:r>
        <w:rPr>
          <w:b/>
          <w:sz w:val="20"/>
          <w:szCs w:val="20"/>
        </w:rPr>
        <w:t xml:space="preserve"> </w:t>
      </w:r>
      <w:r>
        <w:rPr>
          <w:b/>
          <w:sz w:val="20"/>
          <w:szCs w:val="20"/>
        </w:rPr>
        <w:t xml:space="preserve">had not yet been chosen.‬</w:t>
      </w:r>
      <w:r>
        <w:rPr>
          <w:sz w:val="20"/>
          <w:szCs w:val="20"/>
        </w:rPr>
        <w:t xml:space="preserve"> </w:t>
      </w:r>
      <w:r>
        <w:rPr>
          <w:b/>
          <w:sz w:val="20"/>
          <w:szCs w:val="20"/>
        </w:rPr>
        <w:t xml:space="preserve">הַיְינוּ שֶׁעֲדַיִין לֹא נִתְבָּרֵר בְּחִירַת יִשְׂרָאֵל לְגַמְרֵי שֶׁיִּהְיֶה שְׁכִינָתוֹ יִתְבָּרַךְ בְּתוֹכָם לְנַחֲלָה קָבוּעַ וְקַיָּימָא</w:t>
      </w:r>
      <w:r>
        <w:rPr>
          <w:sz w:val="20"/>
          <w:szCs w:val="20"/>
        </w:rPr>
        <w:t xml:space="preserve"> </w:t>
      </w:r>
      <w:r>
        <w:rPr>
          <w:sz w:val="20"/>
          <w:szCs w:val="20"/>
        </w:rPr>
        <w:t xml:space="preserve">—</w:t>
      </w:r>
      <w:r>
        <w:rPr>
          <w:sz w:val="20"/>
          <w:szCs w:val="20"/>
        </w:rPr>
        <w:t xml:space="preserve"> </w:t>
      </w:r>
      <w:r>
        <w:rPr>
          <w:b/>
          <w:sz w:val="20"/>
          <w:szCs w:val="20"/>
        </w:rPr>
        <w:t xml:space="preserve">‪That is, the</w:t>
      </w:r>
      <w:r>
        <w:rPr>
          <w:b/>
          <w:sz w:val="20"/>
          <w:szCs w:val="20"/>
        </w:rPr>
        <w:t xml:space="preserve"> </w:t>
      </w:r>
      <w:r>
        <w:rPr>
          <w:b/>
          <w:sz w:val="20"/>
          <w:szCs w:val="20"/>
        </w:rPr>
        <w:t xml:space="preserve">“</w:t>
      </w:r>
      <w:r>
        <w:rPr>
          <w:b/>
          <w:sz w:val="20"/>
          <w:szCs w:val="20"/>
        </w:rPr>
        <w:t xml:space="preserve">choosing of Israel</w:t>
      </w:r>
      <w:r>
        <w:rPr>
          <w:b/>
          <w:sz w:val="20"/>
          <w:szCs w:val="20"/>
        </w:rPr>
        <w:t xml:space="preserve">”</w:t>
      </w:r>
      <w:r>
        <w:rPr>
          <w:b/>
          <w:sz w:val="20"/>
          <w:szCs w:val="20"/>
        </w:rPr>
        <w:t xml:space="preserve"> </w:t>
      </w:r>
      <w:r>
        <w:rPr>
          <w:b/>
          <w:sz w:val="20"/>
          <w:szCs w:val="20"/>
        </w:rPr>
        <w:t xml:space="preserve">was not yet fully clarified — that His Shechinah dwell among them as a fixed and enduring inheritance;‬</w:t>
      </w:r>
      <w:r>
        <w:rPr>
          <w:sz w:val="20"/>
          <w:szCs w:val="20"/>
        </w:rPr>
        <w:t xml:space="preserve"> </w:t>
      </w:r>
      <w:r>
        <w:rPr>
          <w:b/>
          <w:sz w:val="20"/>
          <w:szCs w:val="20"/>
        </w:rPr>
        <w:t xml:space="preserve">וְעַל כֵּן הָיָה אָז מְצִיאוּת פֶּסֶל מִיכָה שֶׁהוּא הַבִּיעוּט בְּאָנֹכִי שֶׁהוּא שֹׁרֶשׁ קְדֻשַּׁת יִשְׂרָאֵל</w:t>
      </w:r>
      <w:r>
        <w:rPr>
          <w:sz w:val="20"/>
          <w:szCs w:val="20"/>
        </w:rPr>
        <w:t xml:space="preserve"> </w:t>
      </w:r>
      <w:r>
        <w:rPr>
          <w:sz w:val="20"/>
          <w:szCs w:val="20"/>
        </w:rPr>
        <w:t xml:space="preserve">—</w:t>
      </w:r>
      <w:r>
        <w:rPr>
          <w:sz w:val="20"/>
          <w:szCs w:val="20"/>
        </w:rPr>
        <w:t xml:space="preserve"> </w:t>
      </w:r>
      <w:r>
        <w:rPr>
          <w:b/>
          <w:sz w:val="20"/>
          <w:szCs w:val="20"/>
        </w:rPr>
        <w:t xml:space="preserve">‪and therefore there existed then the</w:t>
      </w:r>
      <w:r>
        <w:rPr>
          <w:b/>
          <w:sz w:val="20"/>
          <w:szCs w:val="20"/>
        </w:rPr>
        <w:t xml:space="preserve"> </w:t>
      </w:r>
      <w:r>
        <w:rPr>
          <w:b/>
          <w:sz w:val="20"/>
          <w:szCs w:val="20"/>
        </w:rPr>
        <w:t xml:space="preserve">“</w:t>
      </w:r>
      <w:r>
        <w:rPr>
          <w:b/>
          <w:sz w:val="20"/>
          <w:szCs w:val="20"/>
        </w:rPr>
        <w:t xml:space="preserve">reality</w:t>
      </w:r>
      <w:r>
        <w:rPr>
          <w:b/>
          <w:sz w:val="20"/>
          <w:szCs w:val="20"/>
        </w:rPr>
        <w:t xml:space="preserve">”</w:t>
      </w:r>
      <w:r>
        <w:rPr>
          <w:b/>
          <w:sz w:val="20"/>
          <w:szCs w:val="20"/>
        </w:rPr>
        <w:t xml:space="preserve"> </w:t>
      </w:r>
      <w:r>
        <w:rPr>
          <w:b/>
          <w:sz w:val="20"/>
          <w:szCs w:val="20"/>
        </w:rPr>
        <w:t xml:space="preserve">of Michah’s idol — the</w:t>
      </w:r>
      <w:r>
        <w:rPr>
          <w:b/>
          <w:sz w:val="20"/>
          <w:szCs w:val="20"/>
        </w:rPr>
        <w:t xml:space="preserve"> </w:t>
      </w:r>
      <w:r>
        <w:rPr>
          <w:b/>
          <w:sz w:val="20"/>
          <w:szCs w:val="20"/>
        </w:rPr>
        <w:t xml:space="preserve">“</w:t>
      </w:r>
      <w:r>
        <w:rPr>
          <w:b/>
          <w:sz w:val="20"/>
          <w:szCs w:val="20"/>
        </w:rPr>
        <w:t xml:space="preserve">kicking at</w:t>
      </w:r>
      <w:r>
        <w:rPr>
          <w:b/>
          <w:sz w:val="20"/>
          <w:szCs w:val="20"/>
        </w:rPr>
        <w:t xml:space="preserve"> </w:t>
      </w:r>
      <w:r>
        <w:rPr>
          <w:i/>
          <w:b/>
          <w:sz w:val="20"/>
          <w:szCs w:val="20"/>
        </w:rPr>
        <w:t xml:space="preserve">Anochi</w:t>
      </w:r>
      <w:r>
        <w:rPr>
          <w:b/>
          <w:sz w:val="20"/>
          <w:szCs w:val="20"/>
        </w:rPr>
        <w:t xml:space="preserve">,</w:t>
      </w:r>
      <w:r>
        <w:rPr>
          <w:b/>
          <w:sz w:val="20"/>
          <w:szCs w:val="20"/>
        </w:rPr>
        <w:t xml:space="preserve">”</w:t>
      </w:r>
      <w:r>
        <w:rPr>
          <w:b/>
          <w:sz w:val="20"/>
          <w:szCs w:val="20"/>
        </w:rPr>
        <w:t xml:space="preserve"> </w:t>
      </w:r>
      <w:r>
        <w:rPr>
          <w:b/>
          <w:sz w:val="20"/>
          <w:szCs w:val="20"/>
        </w:rPr>
        <w:t xml:space="preserve">which is [the very] root of the holiness of Israel.</w:t>
      </w:r>
      <w:r>
        <w:rPr>
          <w:sz w:val="20"/>
          <w:szCs w:val="20"/>
        </w:rPr>
        <w:t xml:space="preserve"> </w:t>
      </w:r>
      <w:r>
        <w:rPr>
          <w:sz w:val="20"/>
          <w:szCs w:val="20"/>
        </w:rPr>
        <w:t xml:space="preserve">— Dan’s long homelessness thus mirrors his soul: only when Israel’s full</w:t>
      </w:r>
      <w:r>
        <w:rPr>
          <w:sz w:val="20"/>
          <w:szCs w:val="20"/>
        </w:rPr>
        <w:t xml:space="preserve"> </w:t>
      </w:r>
      <w:r>
        <w:rPr>
          <w:sz w:val="20"/>
          <w:szCs w:val="20"/>
        </w:rPr>
        <w:t xml:space="preserve">“</w:t>
      </w:r>
      <w:r>
        <w:rPr>
          <w:sz w:val="20"/>
          <w:szCs w:val="20"/>
        </w:rPr>
        <w:t xml:space="preserve">stature</w:t>
      </w:r>
      <w:r>
        <w:rPr>
          <w:sz w:val="20"/>
          <w:szCs w:val="20"/>
        </w:rPr>
        <w:t xml:space="preserve">”</w:t>
      </w:r>
      <w:r>
        <w:rPr>
          <w:sz w:val="20"/>
          <w:szCs w:val="20"/>
        </w:rPr>
        <w:t xml:space="preserve"> </w:t>
      </w:r>
      <w:r>
        <w:rPr>
          <w:sz w:val="20"/>
          <w:szCs w:val="20"/>
        </w:rPr>
        <w:t xml:space="preserve">stood — with a king and a chosen Jerusalem — could this deepest flaw at the root even surface and be assigned its place.‬</w:t>
      </w:r>
    </w:p>
    <w:p>
      <w:r>
        <w:pict>
          <v:rect style="width:0;height:1.5pt" o:hralign="center" o:hrstd="t" o:hr="t"/>
        </w:pict>
      </w:r>
    </w:p>
    <w:p>
      <w:pPr>
        <w:pStyle w:val="Heading3"/>
      </w:pPr>
      <w:bookmarkStart w:id="918" w:name="seif-44"/>
      <w:r>
        <w:t xml:space="preserve">‪סָעִיף מד — Se’if 44‬</w:t>
      </w:r>
      <w:bookmarkEnd w:id="91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churban fell in</w:t>
      </w:r>
      <w:r>
        <w:rPr>
          <w:sz w:val="19"/>
          <w:szCs w:val="19"/>
          <w:b w:val="0"/>
          <w:bCs w:val="0"/>
        </w:rPr>
        <w:t xml:space="preserve"> </w:t>
      </w:r>
      <w:r>
        <w:rPr>
          <w:i/>
          <w:sz w:val="19"/>
          <w:szCs w:val="19"/>
          <w:b w:val="0"/>
          <w:bCs w:val="0"/>
        </w:rPr>
        <w:t xml:space="preserve">Av</w:t>
      </w:r>
      <w:r>
        <w:rPr>
          <w:sz w:val="19"/>
          <w:szCs w:val="19"/>
          <w:b w:val="0"/>
          <w:bCs w:val="0"/>
        </w:rPr>
        <w:t xml:space="preserve">, which stands opposite Dan: his deficiency belongs to all Israel, one complete stature, but shows most in him. The Danites are</w:t>
      </w:r>
      <w:r>
        <w:rPr>
          <w:sz w:val="19"/>
          <w:szCs w:val="19"/>
          <w:b w:val="0"/>
          <w:bCs w:val="0"/>
        </w:rPr>
        <w:t xml:space="preserve"> </w:t>
      </w:r>
      <w:r>
        <w:rPr>
          <w:sz w:val="19"/>
          <w:szCs w:val="19"/>
          <w:b w:val="0"/>
          <w:bCs w:val="0"/>
        </w:rPr>
        <w:t xml:space="preserve">“</w:t>
      </w:r>
      <w:r>
        <w:rPr>
          <w:sz w:val="19"/>
          <w:szCs w:val="19"/>
          <w:b w:val="0"/>
          <w:bCs w:val="0"/>
        </w:rPr>
        <w:t xml:space="preserve">bitter of soul,</w:t>
      </w:r>
      <w:r>
        <w:rPr>
          <w:sz w:val="19"/>
          <w:szCs w:val="19"/>
          <w:b w:val="0"/>
          <w:bCs w:val="0"/>
        </w:rPr>
        <w:t xml:space="preserve">”</w:t>
      </w:r>
      <w:r>
        <w:rPr>
          <w:sz w:val="19"/>
          <w:szCs w:val="19"/>
          <w:b w:val="0"/>
          <w:bCs w:val="0"/>
        </w:rPr>
        <w:t xml:space="preserve"> </w:t>
      </w:r>
      <w:r>
        <w:rPr>
          <w:sz w:val="19"/>
          <w:szCs w:val="19"/>
          <w:b w:val="0"/>
          <w:bCs w:val="0"/>
        </w:rPr>
        <w:t xml:space="preserve">for Israel’s joy is only</w:t>
      </w:r>
      <w:r>
        <w:rPr>
          <w:sz w:val="19"/>
          <w:szCs w:val="19"/>
          <w:b w:val="0"/>
          <w:bCs w:val="0"/>
        </w:rPr>
        <w:t xml:space="preserve"> </w:t>
      </w:r>
      <w:r>
        <w:rPr>
          <w:sz w:val="19"/>
          <w:szCs w:val="19"/>
          <w:b w:val="0"/>
          <w:bCs w:val="0"/>
        </w:rPr>
        <w:t xml:space="preserve">“</w:t>
      </w:r>
      <w:r>
        <w:rPr>
          <w:sz w:val="19"/>
          <w:szCs w:val="19"/>
          <w:b w:val="0"/>
          <w:bCs w:val="0"/>
        </w:rPr>
        <w:t xml:space="preserve">before Hashem,</w:t>
      </w:r>
      <w:r>
        <w:rPr>
          <w:sz w:val="19"/>
          <w:szCs w:val="19"/>
          <w:b w:val="0"/>
          <w:bCs w:val="0"/>
        </w:rPr>
        <w:t xml:space="preserve">”</w:t>
      </w:r>
      <w:r>
        <w:rPr>
          <w:sz w:val="19"/>
          <w:szCs w:val="19"/>
          <w:b w:val="0"/>
          <w:bCs w:val="0"/>
        </w:rPr>
        <w:t xml:space="preserve"> </w:t>
      </w:r>
      <w:r>
        <w:rPr>
          <w:sz w:val="19"/>
          <w:szCs w:val="19"/>
          <w:b w:val="0"/>
          <w:bCs w:val="0"/>
        </w:rPr>
        <w:t xml:space="preserve">and idolatry breeds bitterness. Shimshon’s bitter end required Yaakov’s prayer, yet his death subdued them all the more — and only Moshe’s blessing for the future calls Dan</w:t>
      </w:r>
      <w:r>
        <w:rPr>
          <w:sz w:val="19"/>
          <w:szCs w:val="19"/>
          <w:b w:val="0"/>
          <w:bCs w:val="0"/>
        </w:rPr>
        <w:t xml:space="preserve"> </w:t>
      </w:r>
      <w:r>
        <w:rPr>
          <w:sz w:val="19"/>
          <w:szCs w:val="19"/>
          <w:b w:val="0"/>
          <w:bCs w:val="0"/>
        </w:rPr>
        <w:t xml:space="preserve">“</w:t>
      </w:r>
      <w:r>
        <w:rPr>
          <w:i/>
          <w:sz w:val="19"/>
          <w:szCs w:val="19"/>
          <w:b w:val="0"/>
          <w:bCs w:val="0"/>
        </w:rPr>
        <w:t xml:space="preserve">Aryeh</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when he rejoins Yehudah.</w:t>
      </w:r>
    </w:p>
    <w:p>
      <w:pPr>
        <w:pStyle w:val="BodyText"/>
        <w:spacing w:before="0" w:after="40" w:line="240" w:lineRule="auto"/>
      </w:pPr>
      <w:r>
        <w:rPr>
          <w:b/>
          <w:sz w:val="20"/>
          <w:szCs w:val="20"/>
        </w:rPr>
        <w:t xml:space="preserve">[מד] וְחוּרְבַּן הַנַּחֲלָה וּבֵית הַמִּקְדָּשׁ דִּירוּשָׁלַיִם הָיָה גַּם כֵּן בְּחוֹדֶשׁ אָב שֶׁהוּא נֶגֶד דָּן, שֶׁמִּצִּידוֹ הוּא זֶה</w:t>
      </w:r>
      <w:r>
        <w:rPr>
          <w:sz w:val="20"/>
          <w:szCs w:val="20"/>
        </w:rPr>
        <w:t xml:space="preserve"> </w:t>
      </w:r>
      <w:r>
        <w:rPr>
          <w:sz w:val="20"/>
          <w:szCs w:val="20"/>
        </w:rPr>
        <w:t xml:space="preserve">—</w:t>
      </w:r>
      <w:r>
        <w:rPr>
          <w:sz w:val="20"/>
          <w:szCs w:val="20"/>
        </w:rPr>
        <w:t xml:space="preserve"> </w:t>
      </w:r>
      <w:r>
        <w:rPr>
          <w:b/>
          <w:sz w:val="20"/>
          <w:szCs w:val="20"/>
        </w:rPr>
        <w:t xml:space="preserve">‪And the destruction of the inheritance and of the Beis HaMikdash of Yerushalayim was likewise in the month of</w:t>
      </w:r>
      <w:r>
        <w:rPr>
          <w:b/>
          <w:sz w:val="20"/>
          <w:szCs w:val="20"/>
        </w:rPr>
        <w:t xml:space="preserve"> </w:t>
      </w:r>
      <w:r>
        <w:rPr>
          <w:i/>
          <w:b/>
          <w:sz w:val="20"/>
          <w:szCs w:val="20"/>
        </w:rPr>
        <w:t xml:space="preserve">Av</w:t>
      </w:r>
      <w:r>
        <w:rPr>
          <w:b/>
          <w:sz w:val="20"/>
          <w:szCs w:val="20"/>
        </w:rPr>
        <w:t xml:space="preserve">, which is</w:t>
      </w:r>
      <w:r>
        <w:rPr>
          <w:b/>
          <w:sz w:val="20"/>
          <w:szCs w:val="20"/>
        </w:rPr>
        <w:t xml:space="preserve"> </w:t>
      </w:r>
      <w:r>
        <w:rPr>
          <w:b/>
          <w:sz w:val="20"/>
          <w:szCs w:val="20"/>
        </w:rPr>
        <w:t xml:space="preserve">“</w:t>
      </w:r>
      <w:r>
        <w:rPr>
          <w:b/>
          <w:sz w:val="20"/>
          <w:szCs w:val="20"/>
        </w:rPr>
        <w:t xml:space="preserve">opposite Dan</w:t>
      </w:r>
      <w:r>
        <w:rPr>
          <w:b/>
          <w:sz w:val="20"/>
          <w:szCs w:val="20"/>
        </w:rPr>
        <w:t xml:space="preserve">”</w:t>
      </w:r>
      <w:r>
        <w:rPr>
          <w:b/>
          <w:sz w:val="20"/>
          <w:szCs w:val="20"/>
        </w:rPr>
        <w:t xml:space="preserve"> </w:t>
      </w:r>
      <w:r>
        <w:rPr>
          <w:b/>
          <w:sz w:val="20"/>
          <w:szCs w:val="20"/>
        </w:rPr>
        <w:t xml:space="preserve">— for it is</w:t>
      </w:r>
      <w:r>
        <w:rPr>
          <w:b/>
          <w:sz w:val="20"/>
          <w:szCs w:val="20"/>
        </w:rPr>
        <w:t xml:space="preserve"> </w:t>
      </w:r>
      <w:r>
        <w:rPr>
          <w:b/>
          <w:sz w:val="20"/>
          <w:szCs w:val="20"/>
        </w:rPr>
        <w:t xml:space="preserve">“</w:t>
      </w:r>
      <w:r>
        <w:rPr>
          <w:b/>
          <w:sz w:val="20"/>
          <w:szCs w:val="20"/>
        </w:rPr>
        <w:t xml:space="preserve">from his side‬</w:t>
      </w:r>
      <w:r>
        <w:rPr>
          <w:b/>
          <w:sz w:val="20"/>
          <w:szCs w:val="20"/>
        </w:rPr>
        <w:t xml:space="preserve">”</w:t>
      </w:r>
      <w:r>
        <w:rPr>
          <w:b/>
          <w:sz w:val="20"/>
          <w:szCs w:val="20"/>
        </w:rPr>
        <w:t xml:space="preserve">;</w:t>
      </w:r>
      <w:r>
        <w:rPr>
          <w:sz w:val="20"/>
          <w:szCs w:val="20"/>
        </w:rPr>
        <w:t xml:space="preserve"> </w:t>
      </w:r>
      <w:r>
        <w:rPr>
          <w:b/>
          <w:sz w:val="20"/>
          <w:szCs w:val="20"/>
        </w:rPr>
        <w:t xml:space="preserve">כִּי כָּל הַשְּׁבָטִים כְּלוּלִים זֶה בָּזֶה וְהַחִסָּרוֹן שֶׁבּוֹ יֶשְׁנוֹ גַּם כֵּן בִּכְלַל הַכְּנֶסֶת יִשְׂרָאֵל, רַק שֶׁבּוֹ נִתְגַּלָּה בְּיוֹתֵר</w:t>
      </w:r>
      <w:r>
        <w:rPr>
          <w:sz w:val="20"/>
          <w:szCs w:val="20"/>
        </w:rPr>
        <w:t xml:space="preserve"> </w:t>
      </w:r>
      <w:r>
        <w:rPr>
          <w:sz w:val="20"/>
          <w:szCs w:val="20"/>
        </w:rPr>
        <w:t xml:space="preserve">—</w:t>
      </w:r>
      <w:r>
        <w:rPr>
          <w:sz w:val="20"/>
          <w:szCs w:val="20"/>
        </w:rPr>
        <w:t xml:space="preserve"> </w:t>
      </w:r>
      <w:r>
        <w:rPr>
          <w:b/>
          <w:sz w:val="20"/>
          <w:szCs w:val="20"/>
        </w:rPr>
        <w:t xml:space="preserve">‪for all the tribes are</w:t>
      </w:r>
      <w:r>
        <w:rPr>
          <w:b/>
          <w:sz w:val="20"/>
          <w:szCs w:val="20"/>
        </w:rPr>
        <w:t xml:space="preserve"> </w:t>
      </w:r>
      <w:r>
        <w:rPr>
          <w:b/>
          <w:sz w:val="20"/>
          <w:szCs w:val="20"/>
        </w:rPr>
        <w:t xml:space="preserve">“</w:t>
      </w:r>
      <w:r>
        <w:rPr>
          <w:b/>
          <w:sz w:val="20"/>
          <w:szCs w:val="20"/>
        </w:rPr>
        <w:t xml:space="preserve">included one in another,</w:t>
      </w:r>
      <w:r>
        <w:rPr>
          <w:b/>
          <w:sz w:val="20"/>
          <w:szCs w:val="20"/>
        </w:rPr>
        <w:t xml:space="preserve">”</w:t>
      </w:r>
      <w:r>
        <w:rPr>
          <w:b/>
          <w:sz w:val="20"/>
          <w:szCs w:val="20"/>
        </w:rPr>
        <w:t xml:space="preserve"> </w:t>
      </w:r>
      <w:r>
        <w:rPr>
          <w:b/>
          <w:sz w:val="20"/>
          <w:szCs w:val="20"/>
        </w:rPr>
        <w:t xml:space="preserve">and the deficiency in him exists also in the whole of Knesses Yisrael — only that in him it was</w:t>
      </w:r>
      <w:r>
        <w:rPr>
          <w:b/>
          <w:sz w:val="20"/>
          <w:szCs w:val="20"/>
        </w:rPr>
        <w:t xml:space="preserve"> </w:t>
      </w:r>
      <w:r>
        <w:rPr>
          <w:b/>
          <w:sz w:val="20"/>
          <w:szCs w:val="20"/>
        </w:rPr>
        <w:t xml:space="preserve">“</w:t>
      </w:r>
      <w:r>
        <w:rPr>
          <w:b/>
          <w:sz w:val="20"/>
          <w:szCs w:val="20"/>
        </w:rPr>
        <w:t xml:space="preserve">revealed</w:t>
      </w:r>
      <w:r>
        <w:rPr>
          <w:b/>
          <w:sz w:val="20"/>
          <w:szCs w:val="20"/>
        </w:rPr>
        <w:t xml:space="preserve">”</w:t>
      </w:r>
      <w:r>
        <w:rPr>
          <w:b/>
          <w:sz w:val="20"/>
          <w:szCs w:val="20"/>
        </w:rPr>
        <w:t xml:space="preserve"> </w:t>
      </w:r>
      <w:r>
        <w:rPr>
          <w:b/>
          <w:sz w:val="20"/>
          <w:szCs w:val="20"/>
        </w:rPr>
        <w:t xml:space="preserve">most,‬</w:t>
      </w:r>
      <w:r>
        <w:rPr>
          <w:sz w:val="20"/>
          <w:szCs w:val="20"/>
        </w:rPr>
        <w:t xml:space="preserve"> </w:t>
      </w:r>
      <w:r>
        <w:rPr>
          <w:b/>
          <w:sz w:val="20"/>
          <w:szCs w:val="20"/>
        </w:rPr>
        <w:t xml:space="preserve">כִּי כָּל הַכְּנֶסֶת יִשְׂרָאֵל קוֹמָה אַחַת שְׁלֵימָה</w:t>
      </w:r>
      <w:r>
        <w:rPr>
          <w:sz w:val="20"/>
          <w:szCs w:val="20"/>
        </w:rPr>
        <w:t xml:space="preserve"> </w:t>
      </w:r>
      <w:r>
        <w:rPr>
          <w:sz w:val="20"/>
          <w:szCs w:val="20"/>
        </w:rPr>
        <w:t xml:space="preserve">—</w:t>
      </w:r>
      <w:r>
        <w:rPr>
          <w:sz w:val="20"/>
          <w:szCs w:val="20"/>
        </w:rPr>
        <w:t xml:space="preserve"> </w:t>
      </w:r>
      <w:r>
        <w:rPr>
          <w:b/>
          <w:sz w:val="20"/>
          <w:szCs w:val="20"/>
        </w:rPr>
        <w:t xml:space="preserve">‪for the whole of Knesses Yisrael is</w:t>
      </w:r>
      <w:r>
        <w:rPr>
          <w:b/>
          <w:sz w:val="20"/>
          <w:szCs w:val="20"/>
        </w:rPr>
        <w:t xml:space="preserve"> </w:t>
      </w:r>
      <w:r>
        <w:rPr>
          <w:b/>
          <w:sz w:val="20"/>
          <w:szCs w:val="20"/>
        </w:rPr>
        <w:t xml:space="preserve">“</w:t>
      </w:r>
      <w:r>
        <w:rPr>
          <w:b/>
          <w:sz w:val="20"/>
          <w:szCs w:val="20"/>
        </w:rPr>
        <w:t xml:space="preserve">one complete stature.‬</w:t>
      </w:r>
      <w:r>
        <w:rPr>
          <w:b/>
          <w:sz w:val="20"/>
          <w:szCs w:val="20"/>
        </w:rPr>
        <w:t xml:space="preserve">”</w:t>
      </w:r>
    </w:p>
    <w:p>
      <w:pPr>
        <w:pStyle w:val="BodyText"/>
        <w:spacing w:before="0" w:after="40" w:line="240" w:lineRule="auto"/>
      </w:pPr>
      <w:r>
        <w:rPr>
          <w:b/>
          <w:sz w:val="20"/>
          <w:szCs w:val="20"/>
        </w:rPr>
        <w:t xml:space="preserve">וּמִשֶּׁנִּכְנַס אָב מְמַעֲטִין בְּשִׂמְחָה, וְכֵן בְּנֵי דָן נִקְרְאוּ שָׁם בַּכָּתוּב [בְּסֵפֶר שׁוֹפְטִים] ״מָרֵי נֶפֶשׁ״</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when</w:t>
      </w:r>
      <w:r>
        <w:rPr>
          <w:b/>
          <w:sz w:val="20"/>
          <w:szCs w:val="20"/>
        </w:rPr>
        <w:t xml:space="preserve"> </w:t>
      </w:r>
      <w:r>
        <w:rPr>
          <w:i/>
          <w:b/>
          <w:sz w:val="20"/>
          <w:szCs w:val="20"/>
        </w:rPr>
        <w:t xml:space="preserve">Av</w:t>
      </w:r>
      <w:r>
        <w:rPr>
          <w:b/>
          <w:sz w:val="20"/>
          <w:szCs w:val="20"/>
        </w:rPr>
        <w:t xml:space="preserve"> </w:t>
      </w:r>
      <w:r>
        <w:rPr>
          <w:b/>
          <w:sz w:val="20"/>
          <w:szCs w:val="20"/>
        </w:rPr>
        <w:t xml:space="preserve">enters, we diminish in joy</w:t>
      </w:r>
      <w:r>
        <w:rPr>
          <w:b/>
          <w:sz w:val="20"/>
          <w:szCs w:val="20"/>
        </w:rPr>
        <w:t xml:space="preserve">”</w:t>
      </w:r>
      <w:r>
        <w:rPr>
          <w:b/>
          <w:sz w:val="20"/>
          <w:szCs w:val="20"/>
        </w:rPr>
        <w:t xml:space="preserve"> </w:t>
      </w:r>
      <w:r>
        <w:rPr>
          <w:b/>
          <w:sz w:val="20"/>
          <w:szCs w:val="20"/>
        </w:rPr>
        <w:t xml:space="preserve">(Taanis 26b)</w:t>
      </w:r>
      <w:r>
        <w:rPr>
          <w:rStyle w:val="FootnoteReference"/>
        </w:rPr>
        <w:footnoteReference w:id="919"/>
      </w:r>
      <w:r>
        <w:rPr>
          <w:b/>
          <w:sz w:val="20"/>
          <w:szCs w:val="20"/>
        </w:rPr>
        <w:t xml:space="preserve">; and likewise the children of Dan are called there in Scripture [Shoftim 18:25]</w:t>
      </w:r>
      <w:r>
        <w:rPr>
          <w:b/>
          <w:sz w:val="20"/>
          <w:szCs w:val="20"/>
        </w:rPr>
        <w:t xml:space="preserve"> </w:t>
      </w:r>
      <w:r>
        <w:rPr>
          <w:b/>
          <w:sz w:val="20"/>
          <w:szCs w:val="20"/>
        </w:rPr>
        <w:t xml:space="preserve">“</w:t>
      </w:r>
      <w:r>
        <w:rPr>
          <w:b/>
          <w:sz w:val="20"/>
          <w:szCs w:val="20"/>
        </w:rPr>
        <w:t xml:space="preserve">bitter of soul [</w:t>
      </w:r>
      <w:r>
        <w:rPr>
          <w:i/>
          <w:b/>
          <w:sz w:val="20"/>
          <w:szCs w:val="20"/>
        </w:rPr>
        <w:t xml:space="preserve">marei nefesh‬</w:t>
      </w:r>
      <w:r>
        <w:rPr>
          <w:b/>
          <w:sz w:val="20"/>
          <w:szCs w:val="20"/>
        </w:rPr>
        <w:t xml:space="preserve">]</w:t>
      </w:r>
      <w:r>
        <w:rPr>
          <w:rStyle w:val="FootnoteReference"/>
        </w:rPr>
        <w:footnoteReference w:id="920"/>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שֶׁאֵין לָהֶם לֵב שָׂמֵחַ מֵהַגּוֹרֵם טוֹבַת נֶפֶשׁ</w:t>
      </w:r>
      <w:r>
        <w:rPr>
          <w:sz w:val="20"/>
          <w:szCs w:val="20"/>
        </w:rPr>
        <w:t xml:space="preserve"> </w:t>
      </w:r>
      <w:r>
        <w:rPr>
          <w:sz w:val="20"/>
          <w:szCs w:val="20"/>
        </w:rPr>
        <w:t xml:space="preserve">—</w:t>
      </w:r>
      <w:r>
        <w:rPr>
          <w:sz w:val="20"/>
          <w:szCs w:val="20"/>
        </w:rPr>
        <w:t xml:space="preserve"> </w:t>
      </w:r>
      <w:r>
        <w:rPr>
          <w:b/>
          <w:sz w:val="20"/>
          <w:szCs w:val="20"/>
        </w:rPr>
        <w:t xml:space="preserve">‪for they have no</w:t>
      </w:r>
      <w:r>
        <w:rPr>
          <w:b/>
          <w:sz w:val="20"/>
          <w:szCs w:val="20"/>
        </w:rPr>
        <w:t xml:space="preserve"> </w:t>
      </w:r>
      <w:r>
        <w:rPr>
          <w:b/>
          <w:sz w:val="20"/>
          <w:szCs w:val="20"/>
        </w:rPr>
        <w:t xml:space="preserve">“</w:t>
      </w:r>
      <w:r>
        <w:rPr>
          <w:b/>
          <w:sz w:val="20"/>
          <w:szCs w:val="20"/>
        </w:rPr>
        <w:t xml:space="preserve">joyful heart</w:t>
      </w:r>
      <w:r>
        <w:rPr>
          <w:b/>
          <w:sz w:val="20"/>
          <w:szCs w:val="20"/>
        </w:rPr>
        <w:t xml:space="preserve">”</w:t>
      </w:r>
      <w:r>
        <w:rPr>
          <w:b/>
          <w:sz w:val="20"/>
          <w:szCs w:val="20"/>
        </w:rPr>
        <w:t xml:space="preserve"> </w:t>
      </w:r>
      <w:r>
        <w:rPr>
          <w:b/>
          <w:sz w:val="20"/>
          <w:szCs w:val="20"/>
        </w:rPr>
        <w:t xml:space="preserve">from that which occasions</w:t>
      </w:r>
      <w:r>
        <w:rPr>
          <w:b/>
          <w:sz w:val="20"/>
          <w:szCs w:val="20"/>
        </w:rPr>
        <w:t xml:space="preserve"> </w:t>
      </w:r>
      <w:r>
        <w:rPr>
          <w:b/>
          <w:sz w:val="20"/>
          <w:szCs w:val="20"/>
        </w:rPr>
        <w:t xml:space="preserve">“</w:t>
      </w:r>
      <w:r>
        <w:rPr>
          <w:b/>
          <w:sz w:val="20"/>
          <w:szCs w:val="20"/>
        </w:rPr>
        <w:t xml:space="preserve">good of soul.‬</w:t>
      </w:r>
      <w:r>
        <w:rPr>
          <w:b/>
          <w:sz w:val="20"/>
          <w:szCs w:val="20"/>
        </w:rPr>
        <w:t xml:space="preserve">”</w:t>
      </w:r>
      <w:r>
        <w:rPr>
          <w:rStyle w:val="FootnoteReference"/>
        </w:rPr>
        <w:footnoteReference w:id="921"/>
      </w:r>
      <w:r>
        <w:rPr>
          <w:sz w:val="20"/>
          <w:szCs w:val="20"/>
        </w:rPr>
        <w:t xml:space="preserve"> </w:t>
      </w:r>
      <w:r>
        <w:rPr>
          <w:b/>
          <w:sz w:val="20"/>
          <w:szCs w:val="20"/>
        </w:rPr>
        <w:t xml:space="preserve">כִּי שִׂמְחַת בְּנֵי יִשְׂרָאֵל הוּא רַק לִפְנֵי ה׳, כְּמוֹ שֶׁנֶּאֱמַר ״וּשְׂמַחְתֶּם שָׁם לִפְנֵי ה׳״, וְנֶאֱמַר ״שִׂמְחוּ בַה׳״ וְגוֹמֵר, וְכֵן בְּהַרְבֵּה מִקְרָאוֹת</w:t>
      </w:r>
      <w:r>
        <w:rPr>
          <w:sz w:val="20"/>
          <w:szCs w:val="20"/>
        </w:rPr>
        <w:t xml:space="preserve"> </w:t>
      </w:r>
      <w:r>
        <w:rPr>
          <w:sz w:val="20"/>
          <w:szCs w:val="20"/>
        </w:rPr>
        <w:t xml:space="preserve">—</w:t>
      </w:r>
      <w:r>
        <w:rPr>
          <w:sz w:val="20"/>
          <w:szCs w:val="20"/>
        </w:rPr>
        <w:t xml:space="preserve"> </w:t>
      </w:r>
      <w:r>
        <w:rPr>
          <w:b/>
          <w:sz w:val="20"/>
          <w:szCs w:val="20"/>
        </w:rPr>
        <w:t xml:space="preserve">‪For the joy of the Children of Israel is only</w:t>
      </w:r>
      <w:r>
        <w:rPr>
          <w:b/>
          <w:sz w:val="20"/>
          <w:szCs w:val="20"/>
        </w:rPr>
        <w:t xml:space="preserve"> </w:t>
      </w:r>
      <w:r>
        <w:rPr>
          <w:b/>
          <w:sz w:val="20"/>
          <w:szCs w:val="20"/>
        </w:rPr>
        <w:t xml:space="preserve">“</w:t>
      </w:r>
      <w:r>
        <w:rPr>
          <w:b/>
          <w:sz w:val="20"/>
          <w:szCs w:val="20"/>
        </w:rPr>
        <w:t xml:space="preserve">before Hashem,</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and you shall rejoice there before Hashem</w:t>
      </w:r>
      <w:r>
        <w:rPr>
          <w:rStyle w:val="FootnoteReference"/>
        </w:rPr>
        <w:footnoteReference w:id="922"/>
      </w:r>
      <w:r>
        <w:rPr>
          <w:b/>
          <w:sz w:val="20"/>
          <w:szCs w:val="20"/>
        </w:rPr>
        <w:t xml:space="preserve">”</w:t>
      </w:r>
      <w:r>
        <w:rPr>
          <w:b/>
          <w:sz w:val="20"/>
          <w:szCs w:val="20"/>
        </w:rPr>
        <w:t xml:space="preserve"> </w:t>
      </w:r>
      <w:r>
        <w:rPr>
          <w:b/>
          <w:sz w:val="20"/>
          <w:szCs w:val="20"/>
        </w:rPr>
        <w:t xml:space="preserve">(Devarim 12:12), and</w:t>
      </w:r>
      <w:r>
        <w:rPr>
          <w:b/>
          <w:sz w:val="20"/>
          <w:szCs w:val="20"/>
        </w:rPr>
        <w:t xml:space="preserve"> </w:t>
      </w:r>
      <w:r>
        <w:rPr>
          <w:b/>
          <w:sz w:val="20"/>
          <w:szCs w:val="20"/>
        </w:rPr>
        <w:t xml:space="preserve">“</w:t>
      </w:r>
      <w:r>
        <w:rPr>
          <w:b/>
          <w:sz w:val="20"/>
          <w:szCs w:val="20"/>
        </w:rPr>
        <w:t xml:space="preserve">rejoice in Hashem</w:t>
      </w:r>
      <w:r>
        <w:rPr>
          <w:b/>
          <w:sz w:val="20"/>
          <w:szCs w:val="20"/>
        </w:rPr>
        <w:t xml:space="preserve">”</w:t>
      </w:r>
      <w:r>
        <w:rPr>
          <w:b/>
          <w:sz w:val="20"/>
          <w:szCs w:val="20"/>
        </w:rPr>
        <w:t xml:space="preserve"> </w:t>
      </w:r>
      <w:r>
        <w:rPr>
          <w:b/>
          <w:sz w:val="20"/>
          <w:szCs w:val="20"/>
        </w:rPr>
        <w:t xml:space="preserve">(Tehillim 97:12), and so in many verses.‬</w:t>
      </w:r>
      <w:r>
        <w:rPr>
          <w:sz w:val="20"/>
          <w:szCs w:val="20"/>
        </w:rPr>
        <w:t xml:space="preserve"> </w:t>
      </w:r>
      <w:r>
        <w:rPr>
          <w:b/>
          <w:sz w:val="20"/>
          <w:szCs w:val="20"/>
        </w:rPr>
        <w:t xml:space="preserve">וַעֲבוֹדָה זָרָה גּוֹרֶמֶת עַצְבוּת וּמְרִירוּת נֶפֶשׁ לְנֶפֶשׁ הַיַּהֲדוּת דִּבְנֵי יִשְׂרָאֵל שֶׁמְּרוּחֶקֶת בֶּאֱמֶת מֵהֶם</w:t>
      </w:r>
      <w:r>
        <w:rPr>
          <w:sz w:val="20"/>
          <w:szCs w:val="20"/>
        </w:rPr>
        <w:t xml:space="preserve"> </w:t>
      </w:r>
      <w:r>
        <w:rPr>
          <w:sz w:val="20"/>
          <w:szCs w:val="20"/>
        </w:rPr>
        <w:t xml:space="preserve">—</w:t>
      </w:r>
      <w:r>
        <w:rPr>
          <w:sz w:val="20"/>
          <w:szCs w:val="20"/>
        </w:rPr>
        <w:t xml:space="preserve"> </w:t>
      </w:r>
      <w:r>
        <w:rPr>
          <w:b/>
          <w:sz w:val="20"/>
          <w:szCs w:val="20"/>
        </w:rPr>
        <w:t xml:space="preserve">‪And idolatry occasions sadness and</w:t>
      </w:r>
      <w:r>
        <w:rPr>
          <w:b/>
          <w:sz w:val="20"/>
          <w:szCs w:val="20"/>
        </w:rPr>
        <w:t xml:space="preserve"> </w:t>
      </w:r>
      <w:r>
        <w:rPr>
          <w:b/>
          <w:sz w:val="20"/>
          <w:szCs w:val="20"/>
        </w:rPr>
        <w:t xml:space="preserve">“</w:t>
      </w:r>
      <w:r>
        <w:rPr>
          <w:b/>
          <w:sz w:val="20"/>
          <w:szCs w:val="20"/>
        </w:rPr>
        <w:t xml:space="preserve">bitterness of soul</w:t>
      </w:r>
      <w:r>
        <w:rPr>
          <w:b/>
          <w:sz w:val="20"/>
          <w:szCs w:val="20"/>
        </w:rPr>
        <w:t xml:space="preserve">”</w:t>
      </w:r>
      <w:r>
        <w:rPr>
          <w:b/>
          <w:sz w:val="20"/>
          <w:szCs w:val="20"/>
        </w:rPr>
        <w:t xml:space="preserve"> </w:t>
      </w:r>
      <w:r>
        <w:rPr>
          <w:b/>
          <w:sz w:val="20"/>
          <w:szCs w:val="20"/>
        </w:rPr>
        <w:t xml:space="preserve">to the</w:t>
      </w:r>
      <w:r>
        <w:rPr>
          <w:b/>
          <w:sz w:val="20"/>
          <w:szCs w:val="20"/>
        </w:rPr>
        <w:t xml:space="preserve"> </w:t>
      </w:r>
      <w:r>
        <w:rPr>
          <w:b/>
          <w:sz w:val="20"/>
          <w:szCs w:val="20"/>
        </w:rPr>
        <w:t xml:space="preserve">“</w:t>
      </w:r>
      <w:r>
        <w:rPr>
          <w:b/>
          <w:sz w:val="20"/>
          <w:szCs w:val="20"/>
        </w:rPr>
        <w:t xml:space="preserve">soul of Jewishness</w:t>
      </w:r>
      <w:r>
        <w:rPr>
          <w:b/>
          <w:sz w:val="20"/>
          <w:szCs w:val="20"/>
        </w:rPr>
        <w:t xml:space="preserve">”</w:t>
      </w:r>
      <w:r>
        <w:rPr>
          <w:b/>
          <w:sz w:val="20"/>
          <w:szCs w:val="20"/>
        </w:rPr>
        <w:t xml:space="preserve"> </w:t>
      </w:r>
      <w:r>
        <w:rPr>
          <w:b/>
          <w:sz w:val="20"/>
          <w:szCs w:val="20"/>
        </w:rPr>
        <w:t xml:space="preserve">of the Children of Israel, which is in truth</w:t>
      </w:r>
      <w:r>
        <w:rPr>
          <w:b/>
          <w:sz w:val="20"/>
          <w:szCs w:val="20"/>
        </w:rPr>
        <w:t xml:space="preserve"> </w:t>
      </w:r>
      <w:r>
        <w:rPr>
          <w:b/>
          <w:sz w:val="20"/>
          <w:szCs w:val="20"/>
        </w:rPr>
        <w:t xml:space="preserve">“</w:t>
      </w:r>
      <w:r>
        <w:rPr>
          <w:b/>
          <w:sz w:val="20"/>
          <w:szCs w:val="20"/>
        </w:rPr>
        <w:t xml:space="preserve">distanced</w:t>
      </w:r>
      <w:r>
        <w:rPr>
          <w:b/>
          <w:sz w:val="20"/>
          <w:szCs w:val="20"/>
        </w:rPr>
        <w:t xml:space="preserve">”</w:t>
      </w:r>
      <w:r>
        <w:rPr>
          <w:b/>
          <w:sz w:val="20"/>
          <w:szCs w:val="20"/>
        </w:rPr>
        <w:t xml:space="preserve"> </w:t>
      </w:r>
      <w:r>
        <w:rPr>
          <w:b/>
          <w:sz w:val="20"/>
          <w:szCs w:val="20"/>
        </w:rPr>
        <w:t xml:space="preserve">from it.‬</w:t>
      </w:r>
      <w:r>
        <w:rPr>
          <w:rStyle w:val="FootnoteReference"/>
        </w:rPr>
        <w:footnoteReference w:id="923"/>
      </w:r>
    </w:p>
    <w:p>
      <w:pPr>
        <w:pStyle w:val="BodyText"/>
        <w:spacing w:before="0" w:after="40" w:line="240" w:lineRule="auto"/>
      </w:pPr>
      <w:r>
        <w:rPr>
          <w:b/>
          <w:sz w:val="20"/>
          <w:szCs w:val="20"/>
        </w:rPr>
        <w:t xml:space="preserve">וְשִׁמְשׁוֹן סוֹפוֹ גַּם כֵּן גָּרַם גָּלוּת לְעַצְמוֹ בֵּין הָעַמִּים עַד שֶׁמָּאַס בְּחַיָּיו וְאָמַר ״תָּמוֹת נַפְשִׁי״ וְגוֹמֵר</w:t>
      </w:r>
      <w:r>
        <w:rPr>
          <w:sz w:val="20"/>
          <w:szCs w:val="20"/>
        </w:rPr>
        <w:t xml:space="preserve"> </w:t>
      </w:r>
      <w:r>
        <w:rPr>
          <w:sz w:val="20"/>
          <w:szCs w:val="20"/>
        </w:rPr>
        <w:t xml:space="preserve">—</w:t>
      </w:r>
      <w:r>
        <w:rPr>
          <w:sz w:val="20"/>
          <w:szCs w:val="20"/>
        </w:rPr>
        <w:t xml:space="preserve"> </w:t>
      </w:r>
      <w:r>
        <w:rPr>
          <w:b/>
          <w:sz w:val="20"/>
          <w:szCs w:val="20"/>
        </w:rPr>
        <w:t xml:space="preserve">‪And Shimshon, in his end, likewise brought</w:t>
      </w:r>
      <w:r>
        <w:rPr>
          <w:b/>
          <w:sz w:val="20"/>
          <w:szCs w:val="20"/>
        </w:rPr>
        <w:t xml:space="preserve"> </w:t>
      </w:r>
      <w:r>
        <w:rPr>
          <w:b/>
          <w:sz w:val="20"/>
          <w:szCs w:val="20"/>
        </w:rPr>
        <w:t xml:space="preserve">“</w:t>
      </w:r>
      <w:r>
        <w:rPr>
          <w:b/>
          <w:sz w:val="20"/>
          <w:szCs w:val="20"/>
        </w:rPr>
        <w:t xml:space="preserve">exile</w:t>
      </w:r>
      <w:r>
        <w:rPr>
          <w:b/>
          <w:sz w:val="20"/>
          <w:szCs w:val="20"/>
        </w:rPr>
        <w:t xml:space="preserve">”</w:t>
      </w:r>
      <w:r>
        <w:rPr>
          <w:b/>
          <w:sz w:val="20"/>
          <w:szCs w:val="20"/>
        </w:rPr>
        <w:t xml:space="preserve"> </w:t>
      </w:r>
      <w:r>
        <w:rPr>
          <w:b/>
          <w:sz w:val="20"/>
          <w:szCs w:val="20"/>
        </w:rPr>
        <w:t xml:space="preserve">upon himself among the nations, until he</w:t>
      </w:r>
      <w:r>
        <w:rPr>
          <w:b/>
          <w:sz w:val="20"/>
          <w:szCs w:val="20"/>
        </w:rPr>
        <w:t xml:space="preserve"> </w:t>
      </w:r>
      <w:r>
        <w:rPr>
          <w:b/>
          <w:sz w:val="20"/>
          <w:szCs w:val="20"/>
        </w:rPr>
        <w:t xml:space="preserve">“</w:t>
      </w:r>
      <w:r>
        <w:rPr>
          <w:b/>
          <w:sz w:val="20"/>
          <w:szCs w:val="20"/>
        </w:rPr>
        <w:t xml:space="preserve">despised his life</w:t>
      </w:r>
      <w:r>
        <w:rPr>
          <w:b/>
          <w:sz w:val="20"/>
          <w:szCs w:val="20"/>
        </w:rPr>
        <w:t xml:space="preserve">”</w:t>
      </w:r>
      <w:r>
        <w:rPr>
          <w:b/>
          <w:sz w:val="20"/>
          <w:szCs w:val="20"/>
        </w:rPr>
        <w:t xml:space="preserve"> </w:t>
      </w:r>
      <w:r>
        <w:rPr>
          <w:b/>
          <w:sz w:val="20"/>
          <w:szCs w:val="20"/>
        </w:rPr>
        <w:t xml:space="preserve">and said,</w:t>
      </w:r>
      <w:r>
        <w:rPr>
          <w:b/>
          <w:sz w:val="20"/>
          <w:szCs w:val="20"/>
        </w:rPr>
        <w:t xml:space="preserve"> </w:t>
      </w:r>
      <w:r>
        <w:rPr>
          <w:b/>
          <w:sz w:val="20"/>
          <w:szCs w:val="20"/>
        </w:rPr>
        <w:t xml:space="preserve">“</w:t>
      </w:r>
      <w:r>
        <w:rPr>
          <w:b/>
          <w:sz w:val="20"/>
          <w:szCs w:val="20"/>
        </w:rPr>
        <w:t xml:space="preserve">let my soul die [with the Philistines]</w:t>
      </w:r>
      <w:r>
        <w:rPr>
          <w:b/>
          <w:sz w:val="20"/>
          <w:szCs w:val="20"/>
        </w:rPr>
        <w:t xml:space="preserve">”</w:t>
      </w:r>
      <w:r>
        <w:rPr>
          <w:b/>
          <w:sz w:val="20"/>
          <w:szCs w:val="20"/>
        </w:rPr>
        <w:t xml:space="preserve"> </w:t>
      </w:r>
      <w:r>
        <w:rPr>
          <w:b/>
          <w:sz w:val="20"/>
          <w:szCs w:val="20"/>
        </w:rPr>
        <w:t xml:space="preserve">(Shoftim 16:30)‬</w:t>
      </w:r>
      <w:r>
        <w:rPr>
          <w:sz w:val="20"/>
          <w:szCs w:val="20"/>
        </w:rPr>
        <w:t xml:space="preserve"> </w:t>
      </w:r>
      <w:r>
        <w:rPr>
          <w:sz w:val="20"/>
          <w:szCs w:val="20"/>
        </w:rPr>
        <w:t xml:space="preserve">—</w:t>
      </w:r>
      <w:r>
        <w:rPr>
          <w:sz w:val="20"/>
          <w:szCs w:val="20"/>
        </w:rPr>
        <w:t xml:space="preserve"> </w:t>
      </w:r>
      <w:r>
        <w:rPr>
          <w:b/>
          <w:sz w:val="20"/>
          <w:szCs w:val="20"/>
        </w:rPr>
        <w:t xml:space="preserve">שֶׁהוּא מִצַּד מְרִירוּת הַנֶּפֶשׁ עַל מַה שֶּׁרָאָה עַצְמוֹ כָּבוּשׁ תַּחַת יָדָם, וְהוּא ״טוֹחֵן בְּבֵית הָאֲסוּרִים״ כִּדְרָשַׁת רַז״ל (סוֹטָה י.) שֶׁאֲנָסוּהוּ לָבוֹא עַל בְּנוֹתֵיהֶם וְשֶׁיּוֹלִידוּ מִמֶּנּוּ בָּנִים עֲרֵלִים</w:t>
      </w:r>
      <w:r>
        <w:rPr>
          <w:sz w:val="20"/>
          <w:szCs w:val="20"/>
        </w:rPr>
        <w:t xml:space="preserve"> </w:t>
      </w:r>
      <w:r>
        <w:rPr>
          <w:sz w:val="20"/>
          <w:szCs w:val="20"/>
        </w:rPr>
        <w:t xml:space="preserve">—</w:t>
      </w:r>
      <w:r>
        <w:rPr>
          <w:sz w:val="20"/>
          <w:szCs w:val="20"/>
        </w:rPr>
        <w:t xml:space="preserve"> </w:t>
      </w:r>
      <w:r>
        <w:rPr>
          <w:b/>
          <w:sz w:val="20"/>
          <w:szCs w:val="20"/>
        </w:rPr>
        <w:t xml:space="preserve">‪which was from the</w:t>
      </w:r>
      <w:r>
        <w:rPr>
          <w:b/>
          <w:sz w:val="20"/>
          <w:szCs w:val="20"/>
        </w:rPr>
        <w:t xml:space="preserve"> </w:t>
      </w:r>
      <w:r>
        <w:rPr>
          <w:b/>
          <w:sz w:val="20"/>
          <w:szCs w:val="20"/>
        </w:rPr>
        <w:t xml:space="preserve">“</w:t>
      </w:r>
      <w:r>
        <w:rPr>
          <w:b/>
          <w:sz w:val="20"/>
          <w:szCs w:val="20"/>
        </w:rPr>
        <w:t xml:space="preserve">bitterness of soul</w:t>
      </w:r>
      <w:r>
        <w:rPr>
          <w:b/>
          <w:sz w:val="20"/>
          <w:szCs w:val="20"/>
        </w:rPr>
        <w:t xml:space="preserve">”</w:t>
      </w:r>
      <w:r>
        <w:rPr>
          <w:b/>
          <w:sz w:val="20"/>
          <w:szCs w:val="20"/>
        </w:rPr>
        <w:t xml:space="preserve"> </w:t>
      </w:r>
      <w:r>
        <w:rPr>
          <w:b/>
          <w:sz w:val="20"/>
          <w:szCs w:val="20"/>
        </w:rPr>
        <w:t xml:space="preserve">over seeing himself</w:t>
      </w:r>
      <w:r>
        <w:rPr>
          <w:b/>
          <w:sz w:val="20"/>
          <w:szCs w:val="20"/>
        </w:rPr>
        <w:t xml:space="preserve"> </w:t>
      </w:r>
      <w:r>
        <w:rPr>
          <w:b/>
          <w:sz w:val="20"/>
          <w:szCs w:val="20"/>
        </w:rPr>
        <w:t xml:space="preserve">“</w:t>
      </w:r>
      <w:r>
        <w:rPr>
          <w:b/>
          <w:sz w:val="20"/>
          <w:szCs w:val="20"/>
        </w:rPr>
        <w:t xml:space="preserve">subdued under their hand,</w:t>
      </w:r>
      <w:r>
        <w:rPr>
          <w:b/>
          <w:sz w:val="20"/>
          <w:szCs w:val="20"/>
        </w:rPr>
        <w:t xml:space="preserve">”</w:t>
      </w:r>
      <w:r>
        <w:rPr>
          <w:b/>
          <w:sz w:val="20"/>
          <w:szCs w:val="20"/>
        </w:rPr>
        <w:t xml:space="preserve"> </w:t>
      </w:r>
      <w:r>
        <w:rPr>
          <w:b/>
          <w:sz w:val="20"/>
          <w:szCs w:val="20"/>
        </w:rPr>
        <w:t xml:space="preserve">“</w:t>
      </w:r>
      <w:r>
        <w:rPr>
          <w:b/>
          <w:sz w:val="20"/>
          <w:szCs w:val="20"/>
        </w:rPr>
        <w:t xml:space="preserve">grinding in the prison-house</w:t>
      </w:r>
      <w:r>
        <w:rPr>
          <w:b/>
          <w:sz w:val="20"/>
          <w:szCs w:val="20"/>
        </w:rPr>
        <w:t xml:space="preserve">”</w:t>
      </w:r>
      <w:r>
        <w:rPr>
          <w:b/>
          <w:sz w:val="20"/>
          <w:szCs w:val="20"/>
        </w:rPr>
        <w:t xml:space="preserve"> </w:t>
      </w:r>
      <w:r>
        <w:rPr>
          <w:b/>
          <w:sz w:val="20"/>
          <w:szCs w:val="20"/>
        </w:rPr>
        <w:t xml:space="preserve">— as the Sages expounded (Sotah 10a)</w:t>
      </w:r>
      <w:r>
        <w:rPr>
          <w:rStyle w:val="FootnoteReference"/>
        </w:rPr>
        <w:footnoteReference w:id="924"/>
      </w:r>
      <w:r>
        <w:rPr>
          <w:b/>
          <w:sz w:val="20"/>
          <w:szCs w:val="20"/>
        </w:rPr>
        <w:t xml:space="preserve"> </w:t>
      </w:r>
      <w:r>
        <w:rPr>
          <w:b/>
          <w:sz w:val="20"/>
          <w:szCs w:val="20"/>
        </w:rPr>
        <w:t xml:space="preserve">that they forced him upon their daughters, that they might beget from him uncircumcised sons.‬</w:t>
      </w:r>
      <w:r>
        <w:rPr>
          <w:sz w:val="20"/>
          <w:szCs w:val="20"/>
        </w:rPr>
        <w:t xml:space="preserve"> </w:t>
      </w:r>
      <w:r>
        <w:rPr>
          <w:b/>
          <w:sz w:val="20"/>
          <w:szCs w:val="20"/>
        </w:rPr>
        <w:t xml:space="preserve">וּמִצַּד מְרִירוּתוֹ הָעָצוּם עַל זֶה נִתְרַצָּה בְּמִיתַת נַפְשׁוֹ עִם פְּלִשְׁתִּים חַס וְשָׁלוֹם, כְּאִלּוּ חָשַׁב חַס וְשָׁלוֹם חֶלְקוֹ עִמָּהֶם עַל יְדֵי מַעֲשָׂיו</w:t>
      </w:r>
      <w:r>
        <w:rPr>
          <w:sz w:val="20"/>
          <w:szCs w:val="20"/>
        </w:rPr>
        <w:t xml:space="preserve"> </w:t>
      </w:r>
      <w:r>
        <w:rPr>
          <w:sz w:val="20"/>
          <w:szCs w:val="20"/>
        </w:rPr>
        <w:t xml:space="preserve">—</w:t>
      </w:r>
      <w:r>
        <w:rPr>
          <w:sz w:val="20"/>
          <w:szCs w:val="20"/>
        </w:rPr>
        <w:t xml:space="preserve"> </w:t>
      </w:r>
      <w:r>
        <w:rPr>
          <w:b/>
          <w:sz w:val="20"/>
          <w:szCs w:val="20"/>
        </w:rPr>
        <w:t xml:space="preserve">‪And from his immense bitterness over this, he</w:t>
      </w:r>
      <w:r>
        <w:rPr>
          <w:b/>
          <w:sz w:val="20"/>
          <w:szCs w:val="20"/>
        </w:rPr>
        <w:t xml:space="preserve"> </w:t>
      </w:r>
      <w:r>
        <w:rPr>
          <w:b/>
          <w:sz w:val="20"/>
          <w:szCs w:val="20"/>
        </w:rPr>
        <w:t xml:space="preserve">“</w:t>
      </w:r>
      <w:r>
        <w:rPr>
          <w:b/>
          <w:sz w:val="20"/>
          <w:szCs w:val="20"/>
        </w:rPr>
        <w:t xml:space="preserve">consented</w:t>
      </w:r>
      <w:r>
        <w:rPr>
          <w:b/>
          <w:sz w:val="20"/>
          <w:szCs w:val="20"/>
        </w:rPr>
        <w:t xml:space="preserve">”</w:t>
      </w:r>
      <w:r>
        <w:rPr>
          <w:b/>
          <w:sz w:val="20"/>
          <w:szCs w:val="20"/>
        </w:rPr>
        <w:t xml:space="preserve"> </w:t>
      </w:r>
      <w:r>
        <w:rPr>
          <w:b/>
          <w:sz w:val="20"/>
          <w:szCs w:val="20"/>
        </w:rPr>
        <w:t xml:space="preserve">to die together with the Philistines, God forbid — as though he thought, God forbid, that his</w:t>
      </w:r>
      <w:r>
        <w:rPr>
          <w:b/>
          <w:sz w:val="20"/>
          <w:szCs w:val="20"/>
        </w:rPr>
        <w:t xml:space="preserve"> </w:t>
      </w:r>
      <w:r>
        <w:rPr>
          <w:b/>
          <w:sz w:val="20"/>
          <w:szCs w:val="20"/>
        </w:rPr>
        <w:t xml:space="preserve">“</w:t>
      </w:r>
      <w:r>
        <w:rPr>
          <w:b/>
          <w:sz w:val="20"/>
          <w:szCs w:val="20"/>
        </w:rPr>
        <w:t xml:space="preserve">portion</w:t>
      </w:r>
      <w:r>
        <w:rPr>
          <w:b/>
          <w:sz w:val="20"/>
          <w:szCs w:val="20"/>
        </w:rPr>
        <w:t xml:space="preserve">”</w:t>
      </w:r>
      <w:r>
        <w:rPr>
          <w:b/>
          <w:sz w:val="20"/>
          <w:szCs w:val="20"/>
        </w:rPr>
        <w:t xml:space="preserve"> </w:t>
      </w:r>
      <w:r>
        <w:rPr>
          <w:b/>
          <w:sz w:val="20"/>
          <w:szCs w:val="20"/>
        </w:rPr>
        <w:t xml:space="preserve">was with them, through his deeds.‬</w:t>
      </w:r>
    </w:p>
    <w:p>
      <w:pPr>
        <w:pStyle w:val="BodyText"/>
        <w:spacing w:before="0" w:after="40" w:line="240" w:lineRule="auto"/>
      </w:pPr>
      <w:r>
        <w:rPr>
          <w:b/>
          <w:sz w:val="20"/>
          <w:szCs w:val="20"/>
        </w:rPr>
        <w:t xml:space="preserve">דְּעַל כֵּן הוּצְרַךְ יַעֲקֹב לְהִתְפַּלֵּל עָלָיו ״לִישׁוּעָתְךָ קִיוִּיתִי״</w:t>
      </w:r>
      <w:r>
        <w:rPr>
          <w:sz w:val="20"/>
          <w:szCs w:val="20"/>
        </w:rPr>
        <w:t xml:space="preserve"> </w:t>
      </w:r>
      <w:r>
        <w:rPr>
          <w:sz w:val="20"/>
          <w:szCs w:val="20"/>
        </w:rPr>
        <w:t xml:space="preserve">—</w:t>
      </w:r>
      <w:r>
        <w:rPr>
          <w:sz w:val="20"/>
          <w:szCs w:val="20"/>
        </w:rPr>
        <w:t xml:space="preserve"> </w:t>
      </w:r>
      <w:r>
        <w:rPr>
          <w:b/>
          <w:sz w:val="20"/>
          <w:szCs w:val="20"/>
        </w:rPr>
        <w:t xml:space="preserve">‪Therefore Yaakov needed to pray for him,</w:t>
      </w:r>
      <w:r>
        <w:rPr>
          <w:b/>
          <w:sz w:val="20"/>
          <w:szCs w:val="20"/>
        </w:rPr>
        <w:t xml:space="preserve"> </w:t>
      </w:r>
      <w:r>
        <w:rPr>
          <w:b/>
          <w:sz w:val="20"/>
          <w:szCs w:val="20"/>
        </w:rPr>
        <w:t xml:space="preserve">“</w:t>
      </w:r>
      <w:r>
        <w:rPr>
          <w:b/>
          <w:sz w:val="20"/>
          <w:szCs w:val="20"/>
        </w:rPr>
        <w:t xml:space="preserve">for Your salvation I hope</w:t>
      </w:r>
      <w:r>
        <w:rPr>
          <w:b/>
          <w:sz w:val="20"/>
          <w:szCs w:val="20"/>
        </w:rPr>
        <w:t xml:space="preserve">”</w:t>
      </w:r>
      <w:r>
        <w:rPr>
          <w:b/>
          <w:sz w:val="20"/>
          <w:szCs w:val="20"/>
        </w:rPr>
        <w:t xml:space="preserve"> </w:t>
      </w:r>
      <w:r>
        <w:rPr>
          <w:b/>
          <w:sz w:val="20"/>
          <w:szCs w:val="20"/>
        </w:rPr>
        <w:t xml:space="preserve">(Bereishis 49:18)‬</w:t>
      </w:r>
      <w:r>
        <w:rPr>
          <w:rStyle w:val="FootnoteReference"/>
        </w:rPr>
        <w:footnoteReference w:id="925"/>
      </w:r>
      <w:r>
        <w:rPr>
          <w:sz w:val="20"/>
          <w:szCs w:val="20"/>
        </w:rPr>
        <w:t xml:space="preserve"> </w:t>
      </w:r>
      <w:r>
        <w:rPr>
          <w:sz w:val="20"/>
          <w:szCs w:val="20"/>
        </w:rPr>
        <w:t xml:space="preserve">—</w:t>
      </w:r>
      <w:r>
        <w:rPr>
          <w:sz w:val="20"/>
          <w:szCs w:val="20"/>
        </w:rPr>
        <w:t xml:space="preserve"> </w:t>
      </w:r>
      <w:r>
        <w:rPr>
          <w:b/>
          <w:sz w:val="20"/>
          <w:szCs w:val="20"/>
        </w:rPr>
        <w:t xml:space="preserve">שֶׁבֶּאֱמֶת לֹא נִשְׁתַּקַּע כְּלָל חַס וְשָׁלוֹם בֵּינֵיהֶם וְלֹא נִשְׁאַר מִזַּרְעוֹ כְּלוּם</w:t>
      </w:r>
      <w:r>
        <w:rPr>
          <w:sz w:val="20"/>
          <w:szCs w:val="20"/>
        </w:rPr>
        <w:t xml:space="preserve"> </w:t>
      </w:r>
      <w:r>
        <w:rPr>
          <w:sz w:val="20"/>
          <w:szCs w:val="20"/>
        </w:rPr>
        <w:t xml:space="preserve">—</w:t>
      </w:r>
      <w:r>
        <w:rPr>
          <w:sz w:val="20"/>
          <w:szCs w:val="20"/>
        </w:rPr>
        <w:t xml:space="preserve"> </w:t>
      </w:r>
      <w:r>
        <w:rPr>
          <w:b/>
          <w:sz w:val="20"/>
          <w:szCs w:val="20"/>
        </w:rPr>
        <w:t xml:space="preserve">‪that in truth he was not</w:t>
      </w:r>
      <w:r>
        <w:rPr>
          <w:b/>
          <w:sz w:val="20"/>
          <w:szCs w:val="20"/>
        </w:rPr>
        <w:t xml:space="preserve"> </w:t>
      </w:r>
      <w:r>
        <w:rPr>
          <w:b/>
          <w:sz w:val="20"/>
          <w:szCs w:val="20"/>
        </w:rPr>
        <w:t xml:space="preserve">“</w:t>
      </w:r>
      <w:r>
        <w:rPr>
          <w:b/>
          <w:sz w:val="20"/>
          <w:szCs w:val="20"/>
        </w:rPr>
        <w:t xml:space="preserve">sunk</w:t>
      </w:r>
      <w:r>
        <w:rPr>
          <w:b/>
          <w:sz w:val="20"/>
          <w:szCs w:val="20"/>
        </w:rPr>
        <w:t xml:space="preserve">”</w:t>
      </w:r>
      <w:r>
        <w:rPr>
          <w:b/>
          <w:sz w:val="20"/>
          <w:szCs w:val="20"/>
        </w:rPr>
        <w:t xml:space="preserve"> </w:t>
      </w:r>
      <w:r>
        <w:rPr>
          <w:b/>
          <w:sz w:val="20"/>
          <w:szCs w:val="20"/>
        </w:rPr>
        <w:t xml:space="preserve">among them at all, God forbid, and none of his seed remained [among them].‬</w:t>
      </w:r>
      <w:r>
        <w:rPr>
          <w:sz w:val="20"/>
          <w:szCs w:val="20"/>
        </w:rPr>
        <w:t xml:space="preserve"> </w:t>
      </w:r>
      <w:r>
        <w:rPr>
          <w:b/>
          <w:sz w:val="20"/>
          <w:szCs w:val="20"/>
        </w:rPr>
        <w:t xml:space="preserve">וְאַדְּרַבָּה עַל יְדֵי גָּלוּתוֹ זֶה וּכְבוּשָׁתוֹ בְּיָדָם כָּל כָּךְ עַד שֶׁהוּצְרַךְ לְהָמִית אֶת עַצְמוֹ, גָּרַם לְהַכְנִיעָם בְּיוֹתֵר</w:t>
      </w:r>
      <w:r>
        <w:rPr>
          <w:sz w:val="20"/>
          <w:szCs w:val="20"/>
        </w:rPr>
        <w:t xml:space="preserve"> </w:t>
      </w:r>
      <w:r>
        <w:rPr>
          <w:sz w:val="20"/>
          <w:szCs w:val="20"/>
        </w:rPr>
        <w:t xml:space="preserve">—</w:t>
      </w:r>
      <w:r>
        <w:rPr>
          <w:sz w:val="20"/>
          <w:szCs w:val="20"/>
        </w:rPr>
        <w:t xml:space="preserve"> </w:t>
      </w:r>
      <w:r>
        <w:rPr>
          <w:b/>
          <w:sz w:val="20"/>
          <w:szCs w:val="20"/>
        </w:rPr>
        <w:t xml:space="preserve">‪On the contrary, through this</w:t>
      </w:r>
      <w:r>
        <w:rPr>
          <w:b/>
          <w:sz w:val="20"/>
          <w:szCs w:val="20"/>
        </w:rPr>
        <w:t xml:space="preserve"> </w:t>
      </w:r>
      <w:r>
        <w:rPr>
          <w:b/>
          <w:sz w:val="20"/>
          <w:szCs w:val="20"/>
        </w:rPr>
        <w:t xml:space="preserve">“</w:t>
      </w:r>
      <w:r>
        <w:rPr>
          <w:b/>
          <w:sz w:val="20"/>
          <w:szCs w:val="20"/>
        </w:rPr>
        <w:t xml:space="preserve">exile</w:t>
      </w:r>
      <w:r>
        <w:rPr>
          <w:b/>
          <w:sz w:val="20"/>
          <w:szCs w:val="20"/>
        </w:rPr>
        <w:t xml:space="preserve">”</w:t>
      </w:r>
      <w:r>
        <w:rPr>
          <w:b/>
          <w:sz w:val="20"/>
          <w:szCs w:val="20"/>
        </w:rPr>
        <w:t xml:space="preserve"> </w:t>
      </w:r>
      <w:r>
        <w:rPr>
          <w:b/>
          <w:sz w:val="20"/>
          <w:szCs w:val="20"/>
        </w:rPr>
        <w:t xml:space="preserve">of his, and his being so subdued in their hand that he had to kill himself, he</w:t>
      </w:r>
      <w:r>
        <w:rPr>
          <w:b/>
          <w:sz w:val="20"/>
          <w:szCs w:val="20"/>
        </w:rPr>
        <w:t xml:space="preserve"> </w:t>
      </w:r>
      <w:r>
        <w:rPr>
          <w:b/>
          <w:sz w:val="20"/>
          <w:szCs w:val="20"/>
        </w:rPr>
        <w:t xml:space="preserve">“</w:t>
      </w:r>
      <w:r>
        <w:rPr>
          <w:b/>
          <w:sz w:val="20"/>
          <w:szCs w:val="20"/>
        </w:rPr>
        <w:t xml:space="preserve">brought about their subjugation</w:t>
      </w:r>
      <w:r>
        <w:rPr>
          <w:b/>
          <w:sz w:val="20"/>
          <w:szCs w:val="20"/>
        </w:rPr>
        <w:t xml:space="preserve">”</w:t>
      </w:r>
      <w:r>
        <w:rPr>
          <w:b/>
          <w:sz w:val="20"/>
          <w:szCs w:val="20"/>
        </w:rPr>
        <w:t xml:space="preserve"> </w:t>
      </w:r>
      <w:r>
        <w:rPr>
          <w:b/>
          <w:sz w:val="20"/>
          <w:szCs w:val="20"/>
        </w:rPr>
        <w:t xml:space="preserve">all the more,‬</w:t>
      </w:r>
      <w:r>
        <w:rPr>
          <w:sz w:val="20"/>
          <w:szCs w:val="20"/>
        </w:rPr>
        <w:t xml:space="preserve"> </w:t>
      </w:r>
      <w:r>
        <w:rPr>
          <w:b/>
          <w:sz w:val="20"/>
          <w:szCs w:val="20"/>
        </w:rPr>
        <w:t xml:space="preserve">כְּמוֹ שֶׁנֶּאֱמַר ״כִּי רַבִּים אֲשֶׁר הֵמִית בְּמוֹתוֹ״ וְגוֹמֵר, דְּכָל שְׁלִיטָתָם לְרַע לָהֶם</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for the dead he slew at his death were more [than those he slew in his life]</w:t>
      </w:r>
      <w:r>
        <w:rPr>
          <w:b/>
          <w:sz w:val="20"/>
          <w:szCs w:val="20"/>
        </w:rPr>
        <w:t xml:space="preserve">”</w:t>
      </w:r>
      <w:r>
        <w:rPr>
          <w:b/>
          <w:sz w:val="20"/>
          <w:szCs w:val="20"/>
        </w:rPr>
        <w:t xml:space="preserve"> </w:t>
      </w:r>
      <w:r>
        <w:rPr>
          <w:b/>
          <w:sz w:val="20"/>
          <w:szCs w:val="20"/>
        </w:rPr>
        <w:t xml:space="preserve">(ibid.) — for all their [seeming]</w:t>
      </w:r>
      <w:r>
        <w:rPr>
          <w:b/>
          <w:sz w:val="20"/>
          <w:szCs w:val="20"/>
        </w:rPr>
        <w:t xml:space="preserve"> </w:t>
      </w:r>
      <w:r>
        <w:rPr>
          <w:b/>
          <w:sz w:val="20"/>
          <w:szCs w:val="20"/>
        </w:rPr>
        <w:t xml:space="preserve">“</w:t>
      </w:r>
      <w:r>
        <w:rPr>
          <w:b/>
          <w:sz w:val="20"/>
          <w:szCs w:val="20"/>
        </w:rPr>
        <w:t xml:space="preserve">dominion</w:t>
      </w:r>
      <w:r>
        <w:rPr>
          <w:b/>
          <w:sz w:val="20"/>
          <w:szCs w:val="20"/>
        </w:rPr>
        <w:t xml:space="preserve">”</w:t>
      </w:r>
      <w:r>
        <w:rPr>
          <w:b/>
          <w:sz w:val="20"/>
          <w:szCs w:val="20"/>
        </w:rPr>
        <w:t xml:space="preserve"> </w:t>
      </w:r>
      <w:r>
        <w:rPr>
          <w:b/>
          <w:sz w:val="20"/>
          <w:szCs w:val="20"/>
        </w:rPr>
        <w:t xml:space="preserve">is to their own detriment.‬</w:t>
      </w:r>
    </w:p>
    <w:p>
      <w:pPr>
        <w:pStyle w:val="BodyText"/>
        <w:spacing w:before="0" w:after="40" w:line="240" w:lineRule="auto"/>
      </w:pPr>
      <w:r>
        <w:rPr>
          <w:b/>
          <w:sz w:val="20"/>
          <w:szCs w:val="20"/>
        </w:rPr>
        <w:t xml:space="preserve">וְלֹא נִתְגַּלָּה בְּיָמָיו עֲדַיִין הָ״א״ שֶׁבַּסּוֹף הַדִּינָא דְּמַלְכוּתָא, וְגַם יַעֲקֹב אָבִינוּ ע״ה לֹא גִּילָּהוּ</w:t>
      </w:r>
      <w:r>
        <w:rPr>
          <w:sz w:val="20"/>
          <w:szCs w:val="20"/>
        </w:rPr>
        <w:t xml:space="preserve"> </w:t>
      </w:r>
      <w:r>
        <w:rPr>
          <w:sz w:val="20"/>
          <w:szCs w:val="20"/>
        </w:rPr>
        <w:t xml:space="preserve">—</w:t>
      </w:r>
      <w:r>
        <w:rPr>
          <w:sz w:val="20"/>
          <w:szCs w:val="20"/>
        </w:rPr>
        <w:t xml:space="preserve"> </w:t>
      </w:r>
      <w:r>
        <w:rPr>
          <w:b/>
          <w:sz w:val="20"/>
          <w:szCs w:val="20"/>
        </w:rPr>
        <w:t xml:space="preserve">‪And in his days the</w:t>
      </w:r>
      <w:r>
        <w:rPr>
          <w:b/>
          <w:sz w:val="20"/>
          <w:szCs w:val="20"/>
        </w:rPr>
        <w:t xml:space="preserve"> </w:t>
      </w:r>
      <w:r>
        <w:rPr>
          <w:i/>
          <w:b/>
          <w:sz w:val="20"/>
          <w:szCs w:val="20"/>
        </w:rPr>
        <w:t xml:space="preserve">alef</w:t>
      </w:r>
      <w:r>
        <w:rPr>
          <w:b/>
          <w:sz w:val="20"/>
          <w:szCs w:val="20"/>
        </w:rPr>
        <w:t xml:space="preserve"> </w:t>
      </w:r>
      <w:r>
        <w:rPr>
          <w:b/>
          <w:sz w:val="20"/>
          <w:szCs w:val="20"/>
        </w:rPr>
        <w:t xml:space="preserve">at the end [of</w:t>
      </w:r>
      <w:r>
        <w:rPr>
          <w:b/>
          <w:sz w:val="20"/>
          <w:szCs w:val="20"/>
        </w:rPr>
        <w:t xml:space="preserve"> </w:t>
      </w:r>
      <w:r>
        <w:rPr>
          <w:i/>
          <w:b/>
          <w:sz w:val="20"/>
          <w:szCs w:val="20"/>
        </w:rPr>
        <w:t xml:space="preserve">Dina</w:t>
      </w:r>
      <w:r>
        <w:rPr>
          <w:b/>
          <w:sz w:val="20"/>
          <w:szCs w:val="20"/>
        </w:rPr>
        <w:t xml:space="preserve">] — the</w:t>
      </w:r>
      <w:r>
        <w:rPr>
          <w:b/>
          <w:sz w:val="20"/>
          <w:szCs w:val="20"/>
        </w:rPr>
        <w:t xml:space="preserve"> </w:t>
      </w:r>
      <w:r>
        <w:rPr>
          <w:b/>
          <w:sz w:val="20"/>
          <w:szCs w:val="20"/>
        </w:rPr>
        <w:t xml:space="preserve">“</w:t>
      </w:r>
      <w:r>
        <w:rPr>
          <w:b/>
          <w:sz w:val="20"/>
          <w:szCs w:val="20"/>
        </w:rPr>
        <w:t xml:space="preserve">law of kingship</w:t>
      </w:r>
      <w:r>
        <w:rPr>
          <w:b/>
          <w:sz w:val="20"/>
          <w:szCs w:val="20"/>
        </w:rPr>
        <w:t xml:space="preserve">”</w:t>
      </w:r>
      <w:r>
        <w:rPr>
          <w:b/>
          <w:sz w:val="20"/>
          <w:szCs w:val="20"/>
        </w:rPr>
        <w:t xml:space="preserve"> </w:t>
      </w:r>
      <w:r>
        <w:rPr>
          <w:b/>
          <w:sz w:val="20"/>
          <w:szCs w:val="20"/>
        </w:rPr>
        <w:t xml:space="preserve">— was not yet revealed, and Yaakov Avinu too did not reveal it.‬</w:t>
      </w:r>
      <w:r>
        <w:rPr>
          <w:sz w:val="20"/>
          <w:szCs w:val="20"/>
        </w:rPr>
        <w:t xml:space="preserve"> </w:t>
      </w:r>
      <w:r>
        <w:rPr>
          <w:b/>
          <w:sz w:val="20"/>
          <w:szCs w:val="20"/>
        </w:rPr>
        <w:t xml:space="preserve">רַק מֹשֶׁה רַבֵּינוּ ע״ה בְּבִרְכָתוֹ, שֶׁהוּא הַבְּרָכָה דְּלֶעָתִיד לָבוֹא, קְרָאוֹ ״אַרְיֵה״ מִצַּד הִתְגַּלּוּת מַדְרֵיגַת הָעִיגּוּלִים</w:t>
      </w:r>
      <w:r>
        <w:rPr>
          <w:sz w:val="20"/>
          <w:szCs w:val="20"/>
        </w:rPr>
        <w:t xml:space="preserve"> </w:t>
      </w:r>
      <w:r>
        <w:rPr>
          <w:sz w:val="20"/>
          <w:szCs w:val="20"/>
        </w:rPr>
        <w:t xml:space="preserve">—</w:t>
      </w:r>
      <w:r>
        <w:rPr>
          <w:sz w:val="20"/>
          <w:szCs w:val="20"/>
        </w:rPr>
        <w:t xml:space="preserve"> </w:t>
      </w:r>
      <w:r>
        <w:rPr>
          <w:b/>
          <w:sz w:val="20"/>
          <w:szCs w:val="20"/>
        </w:rPr>
        <w:t xml:space="preserve">‪Only Moshe Rabbeinu, in his blessing — which is</w:t>
      </w:r>
      <w:r>
        <w:rPr>
          <w:b/>
          <w:sz w:val="20"/>
          <w:szCs w:val="20"/>
        </w:rPr>
        <w:t xml:space="preserve"> </w:t>
      </w:r>
      <w:r>
        <w:rPr>
          <w:b/>
          <w:sz w:val="20"/>
          <w:szCs w:val="20"/>
        </w:rPr>
        <w:t xml:space="preserve">“</w:t>
      </w:r>
      <w:r>
        <w:rPr>
          <w:b/>
          <w:sz w:val="20"/>
          <w:szCs w:val="20"/>
        </w:rPr>
        <w:t xml:space="preserve">the blessing of the Future to Come</w:t>
      </w:r>
      <w:r>
        <w:rPr>
          <w:b/>
          <w:sz w:val="20"/>
          <w:szCs w:val="20"/>
        </w:rPr>
        <w:t xml:space="preserve">”</w:t>
      </w:r>
      <w:r>
        <w:rPr>
          <w:b/>
          <w:sz w:val="20"/>
          <w:szCs w:val="20"/>
        </w:rPr>
        <w:t xml:space="preserve"> </w:t>
      </w:r>
      <w:r>
        <w:rPr>
          <w:b/>
          <w:sz w:val="20"/>
          <w:szCs w:val="20"/>
        </w:rPr>
        <w:t xml:space="preserve">— called him</w:t>
      </w:r>
      <w:r>
        <w:rPr>
          <w:b/>
          <w:sz w:val="20"/>
          <w:szCs w:val="20"/>
        </w:rPr>
        <w:t xml:space="preserve"> </w:t>
      </w:r>
      <w:r>
        <w:rPr>
          <w:b/>
          <w:sz w:val="20"/>
          <w:szCs w:val="20"/>
        </w:rPr>
        <w:t xml:space="preserve">“</w:t>
      </w:r>
      <w:r>
        <w:rPr>
          <w:i/>
          <w:b/>
          <w:sz w:val="20"/>
          <w:szCs w:val="20"/>
        </w:rPr>
        <w:t xml:space="preserve">Aryeh</w:t>
      </w:r>
      <w:r>
        <w:rPr>
          <w:b/>
          <w:sz w:val="20"/>
          <w:szCs w:val="20"/>
        </w:rPr>
        <w:t xml:space="preserve">”</w:t>
      </w:r>
      <w:r>
        <w:rPr>
          <w:b/>
          <w:sz w:val="20"/>
          <w:szCs w:val="20"/>
        </w:rPr>
        <w:t xml:space="preserve"> </w:t>
      </w:r>
      <w:r>
        <w:rPr>
          <w:b/>
          <w:sz w:val="20"/>
          <w:szCs w:val="20"/>
        </w:rPr>
        <w:t xml:space="preserve">[</w:t>
      </w:r>
      <w:r>
        <w:rPr>
          <w:b/>
          <w:sz w:val="20"/>
          <w:szCs w:val="20"/>
        </w:rPr>
        <w:t xml:space="preserve">“</w:t>
      </w:r>
      <w:r>
        <w:rPr>
          <w:b/>
          <w:sz w:val="20"/>
          <w:szCs w:val="20"/>
        </w:rPr>
        <w:t xml:space="preserve">Dan is a lion’s whelp</w:t>
      </w:r>
      <w:r>
        <w:rPr>
          <w:rStyle w:val="FootnoteReference"/>
        </w:rPr>
        <w:footnoteReference w:id="926"/>
      </w:r>
      <w:r>
        <w:rPr>
          <w:b/>
          <w:sz w:val="20"/>
          <w:szCs w:val="20"/>
        </w:rPr>
        <w:t xml:space="preserve">,</w:t>
      </w:r>
      <w:r>
        <w:rPr>
          <w:b/>
          <w:sz w:val="20"/>
          <w:szCs w:val="20"/>
        </w:rPr>
        <w:t xml:space="preserve">”</w:t>
      </w:r>
      <w:r>
        <w:rPr>
          <w:b/>
          <w:sz w:val="20"/>
          <w:szCs w:val="20"/>
        </w:rPr>
        <w:t xml:space="preserve"> </w:t>
      </w:r>
      <w:r>
        <w:rPr>
          <w:b/>
          <w:sz w:val="20"/>
          <w:szCs w:val="20"/>
        </w:rPr>
        <w:t xml:space="preserve">Devarim 33:22], from the revelation of the rung of</w:t>
      </w:r>
      <w:r>
        <w:rPr>
          <w:b/>
          <w:sz w:val="20"/>
          <w:szCs w:val="20"/>
        </w:rPr>
        <w:t xml:space="preserve"> </w:t>
      </w:r>
      <w:r>
        <w:rPr>
          <w:b/>
          <w:sz w:val="20"/>
          <w:szCs w:val="20"/>
        </w:rPr>
        <w:t xml:space="preserve">“</w:t>
      </w:r>
      <w:r>
        <w:rPr>
          <w:b/>
          <w:sz w:val="20"/>
          <w:szCs w:val="20"/>
        </w:rPr>
        <w:t xml:space="preserve">circles [</w:t>
      </w:r>
      <w:r>
        <w:rPr>
          <w:i/>
          <w:b/>
          <w:sz w:val="20"/>
          <w:szCs w:val="20"/>
        </w:rPr>
        <w:t xml:space="preserve">igulim‬</w:t>
      </w:r>
      <w:r>
        <w:rPr>
          <w:b/>
          <w:sz w:val="20"/>
          <w:szCs w:val="20"/>
        </w:rPr>
        <w:t xml:space="preserve">],</w:t>
      </w:r>
      <w:r>
        <w:rPr>
          <w:b/>
          <w:sz w:val="20"/>
          <w:szCs w:val="20"/>
        </w:rPr>
        <w:t xml:space="preserve">”</w:t>
      </w:r>
      <w:r>
        <w:rPr>
          <w:sz w:val="20"/>
          <w:szCs w:val="20"/>
        </w:rPr>
        <w:t xml:space="preserve"> </w:t>
      </w:r>
      <w:r>
        <w:rPr>
          <w:b/>
          <w:sz w:val="20"/>
          <w:szCs w:val="20"/>
        </w:rPr>
        <w:t xml:space="preserve">כְּשֶׁיַּעֲשֶׂה הַקָּדוֹשׁ בָּרוּךְ הוּא מָחוֹל לַצַּדִּיקִים לֶעָתִיד לָבוֹא, וְיִהְיֶה דָּן מְחוּבָּר יַחַד עִם יְהוּדָה לִהְיוֹת ״נָעוּץ הַסּוֹף בַּתְּחִלָּה״</w:t>
      </w:r>
      <w:r>
        <w:rPr>
          <w:sz w:val="20"/>
          <w:szCs w:val="20"/>
        </w:rPr>
        <w:t xml:space="preserve"> </w:t>
      </w:r>
      <w:r>
        <w:rPr>
          <w:sz w:val="20"/>
          <w:szCs w:val="20"/>
        </w:rPr>
        <w:t xml:space="preserve">—</w:t>
      </w:r>
      <w:r>
        <w:rPr>
          <w:sz w:val="20"/>
          <w:szCs w:val="20"/>
        </w:rPr>
        <w:t xml:space="preserve"> </w:t>
      </w:r>
      <w:r>
        <w:rPr>
          <w:b/>
          <w:sz w:val="20"/>
          <w:szCs w:val="20"/>
        </w:rPr>
        <w:t xml:space="preserve">‪when the Holy One will</w:t>
      </w:r>
      <w:r>
        <w:rPr>
          <w:b/>
          <w:sz w:val="20"/>
          <w:szCs w:val="20"/>
        </w:rPr>
        <w:t xml:space="preserve"> </w:t>
      </w:r>
      <w:r>
        <w:rPr>
          <w:b/>
          <w:sz w:val="20"/>
          <w:szCs w:val="20"/>
        </w:rPr>
        <w:t xml:space="preserve">“</w:t>
      </w:r>
      <w:r>
        <w:rPr>
          <w:b/>
          <w:sz w:val="20"/>
          <w:szCs w:val="20"/>
        </w:rPr>
        <w:t xml:space="preserve">make a circle-dance [</w:t>
      </w:r>
      <w:r>
        <w:rPr>
          <w:i/>
          <w:b/>
          <w:sz w:val="20"/>
          <w:szCs w:val="20"/>
        </w:rPr>
        <w:t xml:space="preserve">machol</w:t>
      </w:r>
      <w:r>
        <w:rPr>
          <w:b/>
          <w:sz w:val="20"/>
          <w:szCs w:val="20"/>
        </w:rPr>
        <w:t xml:space="preserve">] for the righteous in the Future</w:t>
      </w:r>
      <w:r>
        <w:rPr>
          <w:rStyle w:val="FootnoteReference"/>
        </w:rPr>
        <w:footnoteReference w:id="927"/>
      </w:r>
      <w:r>
        <w:rPr>
          <w:b/>
          <w:sz w:val="20"/>
          <w:szCs w:val="20"/>
        </w:rPr>
        <w:t xml:space="preserve">,</w:t>
      </w:r>
      <w:r>
        <w:rPr>
          <w:b/>
          <w:sz w:val="20"/>
          <w:szCs w:val="20"/>
        </w:rPr>
        <w:t xml:space="preserve">”</w:t>
      </w:r>
      <w:r>
        <w:rPr>
          <w:b/>
          <w:sz w:val="20"/>
          <w:szCs w:val="20"/>
        </w:rPr>
        <w:t xml:space="preserve"> </w:t>
      </w:r>
      <w:r>
        <w:rPr>
          <w:b/>
          <w:sz w:val="20"/>
          <w:szCs w:val="20"/>
        </w:rPr>
        <w:t xml:space="preserve">and Dan will be joined together with Yehudah —</w:t>
      </w:r>
      <w:r>
        <w:rPr>
          <w:b/>
          <w:sz w:val="20"/>
          <w:szCs w:val="20"/>
        </w:rPr>
        <w:t xml:space="preserve"> </w:t>
      </w:r>
      <w:r>
        <w:rPr>
          <w:b/>
          <w:sz w:val="20"/>
          <w:szCs w:val="20"/>
        </w:rPr>
        <w:t xml:space="preserve">“</w:t>
      </w:r>
      <w:r>
        <w:rPr>
          <w:b/>
          <w:sz w:val="20"/>
          <w:szCs w:val="20"/>
        </w:rPr>
        <w:t xml:space="preserve">the end fixed in the beginning.‬</w:t>
      </w:r>
      <w:r>
        <w:rPr>
          <w:b/>
          <w:sz w:val="20"/>
          <w:szCs w:val="20"/>
        </w:rPr>
        <w:t xml:space="preserve">”</w:t>
      </w:r>
      <w:r>
        <w:rPr>
          <w:sz w:val="20"/>
          <w:szCs w:val="20"/>
        </w:rPr>
        <w:t xml:space="preserve"> </w:t>
      </w:r>
      <w:r>
        <w:rPr>
          <w:b/>
          <w:sz w:val="20"/>
          <w:szCs w:val="20"/>
        </w:rPr>
        <w:t xml:space="preserve">וְזֶהוּ הַיּוֹם טוֹב דְּט״וּ בְּאָב שֶׁבּוֹ הוּתְּרוּ שְׁבָטִים לָבוֹא זֶה בָּזֶה</w:t>
      </w:r>
      <w:r>
        <w:rPr>
          <w:sz w:val="20"/>
          <w:szCs w:val="20"/>
        </w:rPr>
        <w:t xml:space="preserve"> </w:t>
      </w:r>
      <w:r>
        <w:rPr>
          <w:sz w:val="20"/>
          <w:szCs w:val="20"/>
        </w:rPr>
        <w:t xml:space="preserve">—</w:t>
      </w:r>
      <w:r>
        <w:rPr>
          <w:sz w:val="20"/>
          <w:szCs w:val="20"/>
        </w:rPr>
        <w:t xml:space="preserve"> </w:t>
      </w:r>
      <w:r>
        <w:rPr>
          <w:b/>
          <w:sz w:val="20"/>
          <w:szCs w:val="20"/>
        </w:rPr>
        <w:t xml:space="preserve">‪And this is the festival of the fifteenth of</w:t>
      </w:r>
      <w:r>
        <w:rPr>
          <w:b/>
          <w:sz w:val="20"/>
          <w:szCs w:val="20"/>
        </w:rPr>
        <w:t xml:space="preserve"> </w:t>
      </w:r>
      <w:r>
        <w:rPr>
          <w:i/>
          <w:b/>
          <w:sz w:val="20"/>
          <w:szCs w:val="20"/>
        </w:rPr>
        <w:t xml:space="preserve">Av</w:t>
      </w:r>
      <w:r>
        <w:rPr>
          <w:b/>
          <w:sz w:val="20"/>
          <w:szCs w:val="20"/>
        </w:rPr>
        <w:t xml:space="preserve">, on which</w:t>
      </w:r>
      <w:r>
        <w:rPr>
          <w:b/>
          <w:sz w:val="20"/>
          <w:szCs w:val="20"/>
        </w:rPr>
        <w:t xml:space="preserve"> </w:t>
      </w:r>
      <w:r>
        <w:rPr>
          <w:b/>
          <w:sz w:val="20"/>
          <w:szCs w:val="20"/>
        </w:rPr>
        <w:t xml:space="preserve">“</w:t>
      </w:r>
      <w:r>
        <w:rPr>
          <w:b/>
          <w:sz w:val="20"/>
          <w:szCs w:val="20"/>
        </w:rPr>
        <w:t xml:space="preserve">the tribes were permitted to intermarry one with another</w:t>
      </w:r>
      <w:r>
        <w:rPr>
          <w:b/>
          <w:sz w:val="20"/>
          <w:szCs w:val="20"/>
        </w:rPr>
        <w:t xml:space="preserve">”</w:t>
      </w:r>
      <w:r>
        <w:rPr>
          <w:b/>
          <w:sz w:val="20"/>
          <w:szCs w:val="20"/>
        </w:rPr>
        <w:t xml:space="preserve"> </w:t>
      </w:r>
      <w:r>
        <w:rPr>
          <w:b/>
          <w:sz w:val="20"/>
          <w:szCs w:val="20"/>
        </w:rPr>
        <w:t xml:space="preserve">(Taanis 30b)‬</w:t>
      </w:r>
      <w:r>
        <w:rPr>
          <w:rStyle w:val="FootnoteReference"/>
        </w:rPr>
        <w:footnoteReference w:id="928"/>
      </w:r>
      <w:r>
        <w:rPr>
          <w:b/>
          <w:sz w:val="20"/>
          <w:szCs w:val="20"/>
        </w:rPr>
        <w:t xml:space="preserve">,</w:t>
      </w:r>
      <w:r>
        <w:rPr>
          <w:sz w:val="20"/>
          <w:szCs w:val="20"/>
        </w:rPr>
        <w:t xml:space="preserve"> </w:t>
      </w:r>
      <w:r>
        <w:rPr>
          <w:b/>
          <w:sz w:val="20"/>
          <w:szCs w:val="20"/>
        </w:rPr>
        <w:t xml:space="preserve">דְּעַל יְדֵי זֶה הוּא הִתְאַחֲדוּת כָּל הַשְּׁבָטִים יַחַד, דְּמוֹרֶה הֱיוֹת כּוּלָּם ״עַם אֶחָד״ וְלֹא כָּל שֵׁבֶט עַם בִּפְנֵי עַצְמוֹ</w:t>
      </w:r>
      <w:r>
        <w:rPr>
          <w:sz w:val="20"/>
          <w:szCs w:val="20"/>
        </w:rPr>
        <w:t xml:space="preserve"> </w:t>
      </w:r>
      <w:r>
        <w:rPr>
          <w:sz w:val="20"/>
          <w:szCs w:val="20"/>
        </w:rPr>
        <w:t xml:space="preserve">—</w:t>
      </w:r>
      <w:r>
        <w:rPr>
          <w:sz w:val="20"/>
          <w:szCs w:val="20"/>
        </w:rPr>
        <w:t xml:space="preserve"> </w:t>
      </w:r>
      <w:r>
        <w:rPr>
          <w:b/>
          <w:sz w:val="20"/>
          <w:szCs w:val="20"/>
        </w:rPr>
        <w:t xml:space="preserve">‪for through this is the</w:t>
      </w:r>
      <w:r>
        <w:rPr>
          <w:b/>
          <w:sz w:val="20"/>
          <w:szCs w:val="20"/>
        </w:rPr>
        <w:t xml:space="preserve"> </w:t>
      </w:r>
      <w:r>
        <w:rPr>
          <w:b/>
          <w:sz w:val="20"/>
          <w:szCs w:val="20"/>
        </w:rPr>
        <w:t xml:space="preserve">“</w:t>
      </w:r>
      <w:r>
        <w:rPr>
          <w:b/>
          <w:sz w:val="20"/>
          <w:szCs w:val="20"/>
        </w:rPr>
        <w:t xml:space="preserve">unification of all the tribes together,</w:t>
      </w:r>
      <w:r>
        <w:rPr>
          <w:b/>
          <w:sz w:val="20"/>
          <w:szCs w:val="20"/>
        </w:rPr>
        <w:t xml:space="preserve">”</w:t>
      </w:r>
      <w:r>
        <w:rPr>
          <w:b/>
          <w:sz w:val="20"/>
          <w:szCs w:val="20"/>
        </w:rPr>
        <w:t xml:space="preserve"> </w:t>
      </w:r>
      <w:r>
        <w:rPr>
          <w:b/>
          <w:sz w:val="20"/>
          <w:szCs w:val="20"/>
        </w:rPr>
        <w:t xml:space="preserve">which indicates that they are all</w:t>
      </w:r>
      <w:r>
        <w:rPr>
          <w:b/>
          <w:sz w:val="20"/>
          <w:szCs w:val="20"/>
        </w:rPr>
        <w:t xml:space="preserve"> </w:t>
      </w:r>
      <w:r>
        <w:rPr>
          <w:b/>
          <w:sz w:val="20"/>
          <w:szCs w:val="20"/>
        </w:rPr>
        <w:t xml:space="preserve">“</w:t>
      </w:r>
      <w:r>
        <w:rPr>
          <w:b/>
          <w:sz w:val="20"/>
          <w:szCs w:val="20"/>
        </w:rPr>
        <w:t xml:space="preserve">one people,</w:t>
      </w:r>
      <w:r>
        <w:rPr>
          <w:b/>
          <w:sz w:val="20"/>
          <w:szCs w:val="20"/>
        </w:rPr>
        <w:t xml:space="preserve">”</w:t>
      </w:r>
      <w:r>
        <w:rPr>
          <w:b/>
          <w:sz w:val="20"/>
          <w:szCs w:val="20"/>
        </w:rPr>
        <w:t xml:space="preserve"> </w:t>
      </w:r>
      <w:r>
        <w:rPr>
          <w:b/>
          <w:sz w:val="20"/>
          <w:szCs w:val="20"/>
        </w:rPr>
        <w:t xml:space="preserve">and not each tribe a people unto itself;‬</w:t>
      </w:r>
      <w:r>
        <w:rPr>
          <w:sz w:val="20"/>
          <w:szCs w:val="20"/>
        </w:rPr>
        <w:t xml:space="preserve"> </w:t>
      </w:r>
      <w:r>
        <w:rPr>
          <w:b/>
          <w:sz w:val="20"/>
          <w:szCs w:val="20"/>
        </w:rPr>
        <w:t xml:space="preserve">וּמִמֵּילָא כּוּלָּא חַד וְגַם ״זַנְבָא דְּאַרְיֵה״ הוּא</w:t>
      </w:r>
      <w:r>
        <w:rPr>
          <w:sz w:val="20"/>
          <w:szCs w:val="20"/>
        </w:rPr>
        <w:t xml:space="preserve"> </w:t>
      </w:r>
      <w:r>
        <w:rPr>
          <w:sz w:val="20"/>
          <w:szCs w:val="20"/>
        </w:rPr>
        <w:t xml:space="preserve">—</w:t>
      </w:r>
      <w:r>
        <w:rPr>
          <w:sz w:val="20"/>
          <w:szCs w:val="20"/>
        </w:rPr>
        <w:t xml:space="preserve"> </w:t>
      </w:r>
      <w:r>
        <w:rPr>
          <w:b/>
          <w:sz w:val="20"/>
          <w:szCs w:val="20"/>
        </w:rPr>
        <w:t xml:space="preserve">‪and consequently</w:t>
      </w:r>
      <w:r>
        <w:rPr>
          <w:b/>
          <w:sz w:val="20"/>
          <w:szCs w:val="20"/>
        </w:rPr>
        <w:t xml:space="preserve"> </w:t>
      </w:r>
      <w:r>
        <w:rPr>
          <w:b/>
          <w:sz w:val="20"/>
          <w:szCs w:val="20"/>
        </w:rPr>
        <w:t xml:space="preserve">“</w:t>
      </w:r>
      <w:r>
        <w:rPr>
          <w:b/>
          <w:sz w:val="20"/>
          <w:szCs w:val="20"/>
        </w:rPr>
        <w:t xml:space="preserve">all is one,</w:t>
      </w:r>
      <w:r>
        <w:rPr>
          <w:b/>
          <w:sz w:val="20"/>
          <w:szCs w:val="20"/>
        </w:rPr>
        <w:t xml:space="preserve">”</w:t>
      </w:r>
      <w:r>
        <w:rPr>
          <w:b/>
          <w:sz w:val="20"/>
          <w:szCs w:val="20"/>
        </w:rPr>
        <w:t xml:space="preserve"> </w:t>
      </w:r>
      <w:r>
        <w:rPr>
          <w:b/>
          <w:sz w:val="20"/>
          <w:szCs w:val="20"/>
        </w:rPr>
        <w:t xml:space="preserve">and even the</w:t>
      </w:r>
      <w:r>
        <w:rPr>
          <w:b/>
          <w:sz w:val="20"/>
          <w:szCs w:val="20"/>
        </w:rPr>
        <w:t xml:space="preserve"> </w:t>
      </w:r>
      <w:r>
        <w:rPr>
          <w:b/>
          <w:sz w:val="20"/>
          <w:szCs w:val="20"/>
        </w:rPr>
        <w:t xml:space="preserve">“</w:t>
      </w:r>
      <w:r>
        <w:rPr>
          <w:b/>
          <w:sz w:val="20"/>
          <w:szCs w:val="20"/>
        </w:rPr>
        <w:t xml:space="preserve">tail of the lion</w:t>
      </w:r>
      <w:r>
        <w:rPr>
          <w:b/>
          <w:sz w:val="20"/>
          <w:szCs w:val="20"/>
        </w:rPr>
        <w:t xml:space="preserve">”</w:t>
      </w:r>
      <w:r>
        <w:rPr>
          <w:b/>
          <w:sz w:val="20"/>
          <w:szCs w:val="20"/>
        </w:rPr>
        <w:t xml:space="preserve"> </w:t>
      </w:r>
      <w:r>
        <w:rPr>
          <w:b/>
          <w:sz w:val="20"/>
          <w:szCs w:val="20"/>
        </w:rPr>
        <w:t xml:space="preserve">[Dan] is [the lion].‬</w:t>
      </w:r>
      <w:r>
        <w:rPr>
          <w:sz w:val="20"/>
          <w:szCs w:val="20"/>
        </w:rPr>
        <w:t xml:space="preserve"> </w:t>
      </w:r>
      <w:r>
        <w:rPr>
          <w:b/>
          <w:sz w:val="20"/>
          <w:szCs w:val="20"/>
        </w:rPr>
        <w:t xml:space="preserve">וְאָז יִהְיֶה גַּם ט״וּ בְּאָב לְשָׂשׂוֹן וּלְשִׂמְחָה וְלֹא יִהְיֶה עוֹד ״מָרֵי נֶפֶשׁ״ כְּלָל</w:t>
      </w:r>
      <w:r>
        <w:rPr>
          <w:sz w:val="20"/>
          <w:szCs w:val="20"/>
        </w:rPr>
        <w:t xml:space="preserve"> </w:t>
      </w:r>
      <w:r>
        <w:rPr>
          <w:sz w:val="20"/>
          <w:szCs w:val="20"/>
        </w:rPr>
        <w:t xml:space="preserve">—</w:t>
      </w:r>
      <w:r>
        <w:rPr>
          <w:sz w:val="20"/>
          <w:szCs w:val="20"/>
        </w:rPr>
        <w:t xml:space="preserve"> </w:t>
      </w:r>
      <w:r>
        <w:rPr>
          <w:b/>
          <w:sz w:val="20"/>
          <w:szCs w:val="20"/>
        </w:rPr>
        <w:t xml:space="preserve">‪And then the fifteenth of</w:t>
      </w:r>
      <w:r>
        <w:rPr>
          <w:b/>
          <w:sz w:val="20"/>
          <w:szCs w:val="20"/>
        </w:rPr>
        <w:t xml:space="preserve"> </w:t>
      </w:r>
      <w:r>
        <w:rPr>
          <w:i/>
          <w:b/>
          <w:sz w:val="20"/>
          <w:szCs w:val="20"/>
        </w:rPr>
        <w:t xml:space="preserve">Av</w:t>
      </w:r>
      <w:r>
        <w:rPr>
          <w:b/>
          <w:sz w:val="20"/>
          <w:szCs w:val="20"/>
        </w:rPr>
        <w:t xml:space="preserve">, too, will be</w:t>
      </w:r>
      <w:r>
        <w:rPr>
          <w:b/>
          <w:sz w:val="20"/>
          <w:szCs w:val="20"/>
        </w:rPr>
        <w:t xml:space="preserve"> </w:t>
      </w:r>
      <w:r>
        <w:rPr>
          <w:b/>
          <w:sz w:val="20"/>
          <w:szCs w:val="20"/>
        </w:rPr>
        <w:t xml:space="preserve">“</w:t>
      </w:r>
      <w:r>
        <w:rPr>
          <w:b/>
          <w:sz w:val="20"/>
          <w:szCs w:val="20"/>
        </w:rPr>
        <w:t xml:space="preserve">for gladness and joy,</w:t>
      </w:r>
      <w:r>
        <w:rPr>
          <w:b/>
          <w:sz w:val="20"/>
          <w:szCs w:val="20"/>
        </w:rPr>
        <w:t xml:space="preserve">”</w:t>
      </w:r>
      <w:r>
        <w:rPr>
          <w:b/>
          <w:sz w:val="20"/>
          <w:szCs w:val="20"/>
        </w:rPr>
        <w:t xml:space="preserve"> </w:t>
      </w:r>
      <w:r>
        <w:rPr>
          <w:b/>
          <w:sz w:val="20"/>
          <w:szCs w:val="20"/>
        </w:rPr>
        <w:t xml:space="preserve">and there will no longer be</w:t>
      </w:r>
      <w:r>
        <w:rPr>
          <w:b/>
          <w:sz w:val="20"/>
          <w:szCs w:val="20"/>
        </w:rPr>
        <w:t xml:space="preserve"> </w:t>
      </w:r>
      <w:r>
        <w:rPr>
          <w:b/>
          <w:sz w:val="20"/>
          <w:szCs w:val="20"/>
        </w:rPr>
        <w:t xml:space="preserve">“</w:t>
      </w:r>
      <w:r>
        <w:rPr>
          <w:b/>
          <w:sz w:val="20"/>
          <w:szCs w:val="20"/>
        </w:rPr>
        <w:t xml:space="preserve">bitter of soul</w:t>
      </w:r>
      <w:r>
        <w:rPr>
          <w:b/>
          <w:sz w:val="20"/>
          <w:szCs w:val="20"/>
        </w:rPr>
        <w:t xml:space="preserve">”</w:t>
      </w:r>
      <w:r>
        <w:rPr>
          <w:b/>
          <w:sz w:val="20"/>
          <w:szCs w:val="20"/>
        </w:rPr>
        <w:t xml:space="preserve"> </w:t>
      </w:r>
      <w:r>
        <w:rPr>
          <w:b/>
          <w:sz w:val="20"/>
          <w:szCs w:val="20"/>
        </w:rPr>
        <w:t xml:space="preserve">at all.</w:t>
      </w:r>
      <w:r>
        <w:rPr>
          <w:sz w:val="20"/>
          <w:szCs w:val="20"/>
        </w:rPr>
        <w:t xml:space="preserve"> </w:t>
      </w:r>
      <w:r>
        <w:rPr>
          <w:sz w:val="20"/>
          <w:szCs w:val="20"/>
        </w:rPr>
        <w:t xml:space="preserve">— in the great circle-dance of the Future the tail rejoins the head, and the very month of mourning turns to joy.‬</w:t>
      </w:r>
    </w:p>
    <w:p>
      <w:r>
        <w:pict>
          <v:rect style="width:0;height:1.5pt" o:hralign="center" o:hrstd="t" o:hr="t"/>
        </w:pict>
      </w:r>
    </w:p>
    <w:p>
      <w:pPr>
        <w:pStyle w:val="Heading3"/>
      </w:pPr>
      <w:bookmarkStart w:id="929" w:name="seif-45"/>
      <w:r>
        <w:t xml:space="preserve">‪סָעִיף מה — Se’if 45‬</w:t>
      </w:r>
      <w:bookmarkEnd w:id="929"/>
    </w:p>
    <w:p>
      <w:pPr>
        <w:pStyle w:val="FirstParagraph"/>
        <w:spacing w:before="0" w:after="80" w:line="240" w:lineRule="auto"/>
      </w:pPr>
      <w:r>
        <w:rPr>
          <w:b w:val="0"/>
          <w:sz w:val="19"/>
          <w:szCs w:val="19"/>
          <w:bCs w:val="0"/>
        </w:rPr>
        <w:t xml:space="preserve">The theme:</w:t>
      </w:r>
      <w:r>
        <w:rPr>
          <w:sz w:val="19"/>
          <w:szCs w:val="19"/>
          <w:b w:val="0"/>
          <w:bCs w:val="0"/>
        </w:rPr>
        <w:t xml:space="preserve"> </w:t>
      </w:r>
      <w:r>
        <w:rPr>
          <w:i/>
          <w:sz w:val="19"/>
          <w:szCs w:val="19"/>
          <w:b w:val="0"/>
          <w:bCs w:val="0"/>
        </w:rPr>
        <w:t xml:space="preserve">Adar</w:t>
      </w:r>
      <w:r>
        <w:rPr>
          <w:sz w:val="19"/>
          <w:szCs w:val="19"/>
          <w:b w:val="0"/>
          <w:bCs w:val="0"/>
        </w:rPr>
        <w:t xml:space="preserve"> </w:t>
      </w:r>
      <w:r>
        <w:rPr>
          <w:sz w:val="19"/>
          <w:szCs w:val="19"/>
          <w:b w:val="0"/>
          <w:bCs w:val="0"/>
        </w:rPr>
        <w:t xml:space="preserve">stands opposite Yosef —</w:t>
      </w:r>
      <w:r>
        <w:rPr>
          <w:sz w:val="19"/>
          <w:szCs w:val="19"/>
          <w:b w:val="0"/>
          <w:bCs w:val="0"/>
        </w:rPr>
        <w:t xml:space="preserve"> </w:t>
      </w:r>
      <w:r>
        <w:rPr>
          <w:sz w:val="19"/>
          <w:szCs w:val="19"/>
          <w:b w:val="0"/>
          <w:bCs w:val="0"/>
        </w:rPr>
        <w:t xml:space="preserve">“</w:t>
      </w:r>
      <w:r>
        <w:rPr>
          <w:sz w:val="19"/>
          <w:szCs w:val="19"/>
          <w:b w:val="0"/>
          <w:bCs w:val="0"/>
        </w:rPr>
        <w:t xml:space="preserve">may they multiply like fish,</w:t>
      </w:r>
      <w:r>
        <w:rPr>
          <w:sz w:val="19"/>
          <w:szCs w:val="19"/>
          <w:b w:val="0"/>
          <w:bCs w:val="0"/>
        </w:rPr>
        <w:t xml:space="preserve">”</w:t>
      </w:r>
      <w:r>
        <w:rPr>
          <w:sz w:val="19"/>
          <w:szCs w:val="19"/>
          <w:b w:val="0"/>
          <w:bCs w:val="0"/>
        </w:rPr>
        <w:t xml:space="preserve"> </w:t>
      </w:r>
      <w:r>
        <w:rPr>
          <w:sz w:val="19"/>
          <w:szCs w:val="19"/>
          <w:b w:val="0"/>
          <w:bCs w:val="0"/>
        </w:rPr>
        <w:t xml:space="preserve">two Adars answering his two tribes — and</w:t>
      </w:r>
      <w:r>
        <w:rPr>
          <w:sz w:val="19"/>
          <w:szCs w:val="19"/>
          <w:b w:val="0"/>
          <w:bCs w:val="0"/>
        </w:rPr>
        <w:t xml:space="preserve"> </w:t>
      </w:r>
      <w:r>
        <w:rPr>
          <w:sz w:val="19"/>
          <w:szCs w:val="19"/>
          <w:b w:val="0"/>
          <w:bCs w:val="0"/>
        </w:rPr>
        <w:t xml:space="preserve">“</w:t>
      </w:r>
      <w:r>
        <w:rPr>
          <w:sz w:val="19"/>
          <w:szCs w:val="19"/>
          <w:b w:val="0"/>
          <w:bCs w:val="0"/>
        </w:rPr>
        <w:t xml:space="preserve">when Adar enters we increase in joy,</w:t>
      </w:r>
      <w:r>
        <w:rPr>
          <w:sz w:val="19"/>
          <w:szCs w:val="19"/>
          <w:b w:val="0"/>
          <w:bCs w:val="0"/>
        </w:rPr>
        <w:t xml:space="preserve">”</w:t>
      </w:r>
      <w:r>
        <w:rPr>
          <w:sz w:val="19"/>
          <w:szCs w:val="19"/>
          <w:b w:val="0"/>
          <w:bCs w:val="0"/>
        </w:rPr>
        <w:t xml:space="preserve"> </w:t>
      </w:r>
      <w:r>
        <w:rPr>
          <w:sz w:val="19"/>
          <w:szCs w:val="19"/>
          <w:b w:val="0"/>
          <w:bCs w:val="0"/>
        </w:rPr>
        <w:t xml:space="preserve">for Yosef is the root of joy in Hashem. Yosef could bear no union with a gentile, holiness being separation itself, and he was the most</w:t>
      </w:r>
      <w:r>
        <w:rPr>
          <w:sz w:val="19"/>
          <w:szCs w:val="19"/>
          <w:b w:val="0"/>
          <w:bCs w:val="0"/>
        </w:rPr>
        <w:t xml:space="preserve"> </w:t>
      </w:r>
      <w:r>
        <w:rPr>
          <w:sz w:val="19"/>
          <w:szCs w:val="19"/>
          <w:b w:val="0"/>
          <w:bCs w:val="0"/>
        </w:rPr>
        <w:t xml:space="preserve">“</w:t>
      </w:r>
      <w:r>
        <w:rPr>
          <w:sz w:val="19"/>
          <w:szCs w:val="19"/>
          <w:b w:val="0"/>
          <w:bCs w:val="0"/>
        </w:rPr>
        <w:t xml:space="preserve">bounded-in</w:t>
      </w:r>
      <w:r>
        <w:rPr>
          <w:sz w:val="19"/>
          <w:szCs w:val="19"/>
          <w:b w:val="0"/>
          <w:bCs w:val="0"/>
        </w:rPr>
        <w:t xml:space="preserve">”</w:t>
      </w:r>
      <w:r>
        <w:rPr>
          <w:sz w:val="19"/>
          <w:szCs w:val="19"/>
          <w:b w:val="0"/>
          <w:bCs w:val="0"/>
        </w:rPr>
        <w:t xml:space="preserve"> </w:t>
      </w:r>
      <w:r>
        <w:rPr>
          <w:sz w:val="19"/>
          <w:szCs w:val="19"/>
          <w:b w:val="0"/>
          <w:bCs w:val="0"/>
        </w:rPr>
        <w:t xml:space="preserve">in the revealed act. So even Shlomo’s marriages were in truth utterly distant, aimed only at drawing converts in.</w:t>
      </w:r>
    </w:p>
    <w:p>
      <w:pPr>
        <w:pStyle w:val="BodyText"/>
        <w:spacing w:before="0" w:after="40" w:line="240" w:lineRule="auto"/>
      </w:pPr>
      <w:r>
        <w:rPr>
          <w:b/>
          <w:sz w:val="20"/>
          <w:szCs w:val="20"/>
        </w:rPr>
        <w:t xml:space="preserve">[מה] וּמִשֶּׁנִּכְנַס אֲדָר שֶׁהוּא נֶגֶד יוֹסֵף עַל שֵׁם ״וְיִדְגּוּ לָרֹב״</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when</w:t>
      </w:r>
      <w:r>
        <w:rPr>
          <w:b/>
          <w:sz w:val="20"/>
          <w:szCs w:val="20"/>
        </w:rPr>
        <w:t xml:space="preserve"> </w:t>
      </w:r>
      <w:r>
        <w:rPr>
          <w:i/>
          <w:b/>
          <w:sz w:val="20"/>
          <w:szCs w:val="20"/>
        </w:rPr>
        <w:t xml:space="preserve">Adar</w:t>
      </w:r>
      <w:r>
        <w:rPr>
          <w:b/>
          <w:sz w:val="20"/>
          <w:szCs w:val="20"/>
        </w:rPr>
        <w:t xml:space="preserve"> </w:t>
      </w:r>
      <w:r>
        <w:rPr>
          <w:b/>
          <w:sz w:val="20"/>
          <w:szCs w:val="20"/>
        </w:rPr>
        <w:t xml:space="preserve">enters</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opposite Yosef,</w:t>
      </w:r>
      <w:r>
        <w:rPr>
          <w:b/>
          <w:sz w:val="20"/>
          <w:szCs w:val="20"/>
        </w:rPr>
        <w:t xml:space="preserve">”</w:t>
      </w:r>
      <w:r>
        <w:rPr>
          <w:b/>
          <w:sz w:val="20"/>
          <w:szCs w:val="20"/>
        </w:rPr>
        <w:t xml:space="preserve"> </w:t>
      </w:r>
      <w:r>
        <w:rPr>
          <w:b/>
          <w:sz w:val="20"/>
          <w:szCs w:val="20"/>
        </w:rPr>
        <w:t xml:space="preserve">on account of</w:t>
      </w:r>
      <w:r>
        <w:rPr>
          <w:b/>
          <w:sz w:val="20"/>
          <w:szCs w:val="20"/>
        </w:rPr>
        <w:t xml:space="preserve"> </w:t>
      </w:r>
      <w:r>
        <w:rPr>
          <w:b/>
          <w:sz w:val="20"/>
          <w:szCs w:val="20"/>
        </w:rPr>
        <w:t xml:space="preserve">“</w:t>
      </w:r>
      <w:r>
        <w:rPr>
          <w:b/>
          <w:sz w:val="20"/>
          <w:szCs w:val="20"/>
        </w:rPr>
        <w:t xml:space="preserve">and may they multiply like fish [</w:t>
      </w:r>
      <w:r>
        <w:rPr>
          <w:i/>
          <w:b/>
          <w:sz w:val="20"/>
          <w:szCs w:val="20"/>
        </w:rPr>
        <w:t xml:space="preserve">v’yidgu</w:t>
      </w:r>
      <w:r>
        <w:rPr>
          <w:b/>
          <w:sz w:val="20"/>
          <w:szCs w:val="20"/>
        </w:rPr>
        <w:t xml:space="preserve">]</w:t>
      </w:r>
      <w:r>
        <w:rPr>
          <w:rStyle w:val="FootnoteReference"/>
        </w:rPr>
        <w:footnoteReference w:id="930"/>
      </w:r>
      <w:r>
        <w:rPr>
          <w:b/>
          <w:sz w:val="20"/>
          <w:szCs w:val="20"/>
        </w:rPr>
        <w:t xml:space="preserve">”</w:t>
      </w:r>
      <w:r>
        <w:rPr>
          <w:b/>
          <w:sz w:val="20"/>
          <w:szCs w:val="20"/>
        </w:rPr>
        <w:t xml:space="preserve"> </w:t>
      </w:r>
      <w:r>
        <w:rPr>
          <w:b/>
          <w:sz w:val="20"/>
          <w:szCs w:val="20"/>
        </w:rPr>
        <w:t xml:space="preserve">(Bereishis 48:16)‬</w:t>
      </w:r>
      <w:r>
        <w:rPr>
          <w:sz w:val="20"/>
          <w:szCs w:val="20"/>
        </w:rPr>
        <w:t xml:space="preserve"> </w:t>
      </w:r>
      <w:r>
        <w:rPr>
          <w:sz w:val="20"/>
          <w:szCs w:val="20"/>
        </w:rPr>
        <w:t xml:space="preserve">—</w:t>
      </w:r>
      <w:r>
        <w:rPr>
          <w:sz w:val="20"/>
          <w:szCs w:val="20"/>
        </w:rPr>
        <w:t xml:space="preserve"> </w:t>
      </w:r>
      <w:r>
        <w:rPr>
          <w:b/>
          <w:sz w:val="20"/>
          <w:szCs w:val="20"/>
        </w:rPr>
        <w:t xml:space="preserve">וְכֵן הֵם שְׁנֵי אֲדָרִין שֶׁכֵּן יוֹסֵף נִמְנֶה שְׁנֵי שְׁבָטִים, מַרְבִּין בְּשִׂמְחָה</w:t>
      </w:r>
      <w:r>
        <w:rPr>
          <w:sz w:val="20"/>
          <w:szCs w:val="20"/>
        </w:rPr>
        <w:t xml:space="preserve"> </w:t>
      </w:r>
      <w:r>
        <w:rPr>
          <w:sz w:val="20"/>
          <w:szCs w:val="20"/>
        </w:rPr>
        <w:t xml:space="preserve">—</w:t>
      </w:r>
      <w:r>
        <w:rPr>
          <w:sz w:val="20"/>
          <w:szCs w:val="20"/>
        </w:rPr>
        <w:t xml:space="preserve"> </w:t>
      </w:r>
      <w:r>
        <w:rPr>
          <w:b/>
          <w:sz w:val="20"/>
          <w:szCs w:val="20"/>
        </w:rPr>
        <w:t xml:space="preserve">‪and correspondingly there are two [months of]</w:t>
      </w:r>
      <w:r>
        <w:rPr>
          <w:b/>
          <w:sz w:val="20"/>
          <w:szCs w:val="20"/>
        </w:rPr>
        <w:t xml:space="preserve"> </w:t>
      </w:r>
      <w:r>
        <w:rPr>
          <w:i/>
          <w:b/>
          <w:sz w:val="20"/>
          <w:szCs w:val="20"/>
        </w:rPr>
        <w:t xml:space="preserve">Adar</w:t>
      </w:r>
      <w:r>
        <w:rPr>
          <w:b/>
          <w:sz w:val="20"/>
          <w:szCs w:val="20"/>
        </w:rPr>
        <w:t xml:space="preserve">, just as Yosef is counted as two tribes [Ephraim and Menashe] —</w:t>
      </w:r>
      <w:r>
        <w:rPr>
          <w:b/>
          <w:sz w:val="20"/>
          <w:szCs w:val="20"/>
        </w:rPr>
        <w:t xml:space="preserve"> </w:t>
      </w:r>
      <w:r>
        <w:rPr>
          <w:b/>
          <w:sz w:val="20"/>
          <w:szCs w:val="20"/>
        </w:rPr>
        <w:t xml:space="preserve">“</w:t>
      </w:r>
      <w:r>
        <w:rPr>
          <w:b/>
          <w:sz w:val="20"/>
          <w:szCs w:val="20"/>
        </w:rPr>
        <w:t xml:space="preserve">we increase in joy</w:t>
      </w:r>
      <w:r>
        <w:rPr>
          <w:b/>
          <w:sz w:val="20"/>
          <w:szCs w:val="20"/>
        </w:rPr>
        <w:t xml:space="preserve">”</w:t>
      </w:r>
      <w:r>
        <w:rPr>
          <w:b/>
          <w:sz w:val="20"/>
          <w:szCs w:val="20"/>
        </w:rPr>
        <w:t xml:space="preserve"> </w:t>
      </w:r>
      <w:r>
        <w:rPr>
          <w:b/>
          <w:sz w:val="20"/>
          <w:szCs w:val="20"/>
        </w:rPr>
        <w:t xml:space="preserve">(Taanis 29a)‬</w:t>
      </w:r>
      <w:r>
        <w:rPr>
          <w:rStyle w:val="FootnoteReference"/>
        </w:rPr>
        <w:footnoteReference w:id="931"/>
      </w:r>
      <w:r>
        <w:rPr>
          <w:b/>
          <w:sz w:val="20"/>
          <w:szCs w:val="20"/>
        </w:rPr>
        <w:t xml:space="preserve">.</w:t>
      </w:r>
      <w:r>
        <w:rPr>
          <w:sz w:val="20"/>
          <w:szCs w:val="20"/>
        </w:rPr>
        <w:t xml:space="preserve"> </w:t>
      </w:r>
      <w:r>
        <w:rPr>
          <w:b/>
          <w:sz w:val="20"/>
          <w:szCs w:val="20"/>
        </w:rPr>
        <w:t xml:space="preserve">כִּי בּוֹ הוּא שֹׁרֶשׁ הַשִּׂמְחָה בַּה׳, דְּעַל יָדוֹ הוּא יִחוּד קוּדְשָׁא בְּרִיךְ הוּא וּשְׁכִינְתֵּיהּ וְחִבּוּר כְּנֶסֶת יִשְׂרָאֵל לַאֲבִיהֶם שֶׁבַּשָּׁמַיִם עַל יְדֵי הַצַּדִּיק יְסוֹד עוֹלָם</w:t>
      </w:r>
      <w:r>
        <w:rPr>
          <w:sz w:val="20"/>
          <w:szCs w:val="20"/>
        </w:rPr>
        <w:t xml:space="preserve"> </w:t>
      </w:r>
      <w:r>
        <w:rPr>
          <w:sz w:val="20"/>
          <w:szCs w:val="20"/>
        </w:rPr>
        <w:t xml:space="preserve">—</w:t>
      </w:r>
      <w:r>
        <w:rPr>
          <w:sz w:val="20"/>
          <w:szCs w:val="20"/>
        </w:rPr>
        <w:t xml:space="preserve"> </w:t>
      </w:r>
      <w:r>
        <w:rPr>
          <w:b/>
          <w:sz w:val="20"/>
          <w:szCs w:val="20"/>
        </w:rPr>
        <w:t xml:space="preserve">‪For in him is the root of</w:t>
      </w:r>
      <w:r>
        <w:rPr>
          <w:b/>
          <w:sz w:val="20"/>
          <w:szCs w:val="20"/>
        </w:rPr>
        <w:t xml:space="preserve"> </w:t>
      </w:r>
      <w:r>
        <w:rPr>
          <w:b/>
          <w:sz w:val="20"/>
          <w:szCs w:val="20"/>
        </w:rPr>
        <w:t xml:space="preserve">“</w:t>
      </w:r>
      <w:r>
        <w:rPr>
          <w:b/>
          <w:sz w:val="20"/>
          <w:szCs w:val="20"/>
        </w:rPr>
        <w:t xml:space="preserve">joy in Hashem</w:t>
      </w:r>
      <w:r>
        <w:rPr>
          <w:b/>
          <w:sz w:val="20"/>
          <w:szCs w:val="20"/>
        </w:rPr>
        <w:t xml:space="preserve">”</w:t>
      </w:r>
      <w:r>
        <w:rPr>
          <w:b/>
          <w:sz w:val="20"/>
          <w:szCs w:val="20"/>
        </w:rPr>
        <w:t xml:space="preserve"> </w:t>
      </w:r>
      <w:r>
        <w:rPr>
          <w:b/>
          <w:sz w:val="20"/>
          <w:szCs w:val="20"/>
        </w:rPr>
        <w:t xml:space="preserve">— for through him is the union of the Holy One and His Shechinah, and the joining of Knesses Yisrael to their Father in Heaven, through</w:t>
      </w:r>
      <w:r>
        <w:rPr>
          <w:b/>
          <w:sz w:val="20"/>
          <w:szCs w:val="20"/>
        </w:rPr>
        <w:t xml:space="preserve"> </w:t>
      </w:r>
      <w:r>
        <w:rPr>
          <w:b/>
          <w:sz w:val="20"/>
          <w:szCs w:val="20"/>
        </w:rPr>
        <w:t xml:space="preserve">“</w:t>
      </w:r>
      <w:r>
        <w:rPr>
          <w:b/>
          <w:sz w:val="20"/>
          <w:szCs w:val="20"/>
        </w:rPr>
        <w:t xml:space="preserve">the tzaddik, foundation of the world.‬</w:t>
      </w:r>
      <w:r>
        <w:rPr>
          <w:b/>
          <w:sz w:val="20"/>
          <w:szCs w:val="20"/>
        </w:rPr>
        <w:t xml:space="preserve">”</w:t>
      </w:r>
      <w:r>
        <w:rPr>
          <w:rStyle w:val="FootnoteReference"/>
        </w:rPr>
        <w:footnoteReference w:id="932"/>
      </w:r>
    </w:p>
    <w:p>
      <w:pPr>
        <w:pStyle w:val="BodyText"/>
        <w:spacing w:before="0" w:after="40" w:line="240" w:lineRule="auto"/>
      </w:pPr>
      <w:r>
        <w:rPr>
          <w:b/>
          <w:sz w:val="20"/>
          <w:szCs w:val="20"/>
        </w:rPr>
        <w:t xml:space="preserve">שֶׁיּוֹסֵף לֹא סָבַל שׁוּם הִתְחַבְּרוּת עִם גּוֹיָה וְהוֹצִיא דִּיבַּת אֶחָיו שֶׁנּוֹשְׂאִין עֵינֵיהֶם בִּבְנוֹת הָאָרֶץ</w:t>
      </w:r>
      <w:r>
        <w:rPr>
          <w:sz w:val="20"/>
          <w:szCs w:val="20"/>
        </w:rPr>
        <w:t xml:space="preserve"> </w:t>
      </w:r>
      <w:r>
        <w:rPr>
          <w:sz w:val="20"/>
          <w:szCs w:val="20"/>
        </w:rPr>
        <w:t xml:space="preserve">—</w:t>
      </w:r>
      <w:r>
        <w:rPr>
          <w:sz w:val="20"/>
          <w:szCs w:val="20"/>
        </w:rPr>
        <w:t xml:space="preserve"> </w:t>
      </w:r>
      <w:r>
        <w:rPr>
          <w:b/>
          <w:sz w:val="20"/>
          <w:szCs w:val="20"/>
        </w:rPr>
        <w:t xml:space="preserve">‪For Yosef could not bear any</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with a gentile woman, and [therefore] brought</w:t>
      </w:r>
      <w:r>
        <w:rPr>
          <w:b/>
          <w:sz w:val="20"/>
          <w:szCs w:val="20"/>
        </w:rPr>
        <w:t xml:space="preserve"> </w:t>
      </w:r>
      <w:r>
        <w:rPr>
          <w:b/>
          <w:sz w:val="20"/>
          <w:szCs w:val="20"/>
        </w:rPr>
        <w:t xml:space="preserve">“</w:t>
      </w:r>
      <w:r>
        <w:rPr>
          <w:b/>
          <w:sz w:val="20"/>
          <w:szCs w:val="20"/>
        </w:rPr>
        <w:t xml:space="preserve">an evil report of his brothers</w:t>
      </w:r>
      <w:r>
        <w:rPr>
          <w:b/>
          <w:sz w:val="20"/>
          <w:szCs w:val="20"/>
        </w:rPr>
        <w:t xml:space="preserve">”</w:t>
      </w:r>
      <w:r>
        <w:rPr>
          <w:b/>
          <w:sz w:val="20"/>
          <w:szCs w:val="20"/>
        </w:rPr>
        <w:t xml:space="preserve"> </w:t>
      </w:r>
      <w:r>
        <w:rPr>
          <w:b/>
          <w:sz w:val="20"/>
          <w:szCs w:val="20"/>
        </w:rPr>
        <w:t xml:space="preserve">[suspecting] that they cast their eyes on the</w:t>
      </w:r>
      <w:r>
        <w:rPr>
          <w:b/>
          <w:sz w:val="20"/>
          <w:szCs w:val="20"/>
        </w:rPr>
        <w:t xml:space="preserve"> </w:t>
      </w:r>
      <w:r>
        <w:rPr>
          <w:b/>
          <w:sz w:val="20"/>
          <w:szCs w:val="20"/>
        </w:rPr>
        <w:t xml:space="preserve">“</w:t>
      </w:r>
      <w:r>
        <w:rPr>
          <w:b/>
          <w:sz w:val="20"/>
          <w:szCs w:val="20"/>
        </w:rPr>
        <w:t xml:space="preserve">daughters of the land‬</w:t>
      </w:r>
      <w:r>
        <w:rPr>
          <w:b/>
          <w:sz w:val="20"/>
          <w:szCs w:val="20"/>
        </w:rPr>
        <w:t xml:space="preserve">”</w:t>
      </w:r>
      <w:r>
        <w:rPr>
          <w:b/>
          <w:sz w:val="20"/>
          <w:szCs w:val="20"/>
        </w:rPr>
        <w:t xml:space="preserve">;</w:t>
      </w:r>
      <w:r>
        <w:rPr>
          <w:sz w:val="20"/>
          <w:szCs w:val="20"/>
        </w:rPr>
        <w:t xml:space="preserve"> </w:t>
      </w:r>
      <w:r>
        <w:rPr>
          <w:b/>
          <w:sz w:val="20"/>
          <w:szCs w:val="20"/>
        </w:rPr>
        <w:t xml:space="preserve">וְהוּא גַּם כֵּן מִצַּד גּוֹדֶל רִיחוּקוֹ בָּזֶה, שֶׁזֶּה כָּל קְדֻשַּׁת יִשְׂרָאֵל שֶׁהֵם מוּבְדָּלִים מֵהָעַמִּים, וּ״קְדֻשָּׁה״ הוּא לְשׁוֹן הַבְדָּלָה</w:t>
      </w:r>
      <w:r>
        <w:rPr>
          <w:sz w:val="20"/>
          <w:szCs w:val="20"/>
        </w:rPr>
        <w:t xml:space="preserve"> </w:t>
      </w:r>
      <w:r>
        <w:rPr>
          <w:sz w:val="20"/>
          <w:szCs w:val="20"/>
        </w:rPr>
        <w:t xml:space="preserve">—</w:t>
      </w:r>
      <w:r>
        <w:rPr>
          <w:sz w:val="20"/>
          <w:szCs w:val="20"/>
        </w:rPr>
        <w:t xml:space="preserve"> </w:t>
      </w:r>
      <w:r>
        <w:rPr>
          <w:b/>
          <w:sz w:val="20"/>
          <w:szCs w:val="20"/>
        </w:rPr>
        <w:t xml:space="preserve">‪and this too was from the greatness of his</w:t>
      </w:r>
      <w:r>
        <w:rPr>
          <w:b/>
          <w:sz w:val="20"/>
          <w:szCs w:val="20"/>
        </w:rPr>
        <w:t xml:space="preserve"> </w:t>
      </w:r>
      <w:r>
        <w:rPr>
          <w:b/>
          <w:sz w:val="20"/>
          <w:szCs w:val="20"/>
        </w:rPr>
        <w:t xml:space="preserve">“</w:t>
      </w:r>
      <w:r>
        <w:rPr>
          <w:b/>
          <w:sz w:val="20"/>
          <w:szCs w:val="20"/>
        </w:rPr>
        <w:t xml:space="preserve">distancing</w:t>
      </w:r>
      <w:r>
        <w:rPr>
          <w:b/>
          <w:sz w:val="20"/>
          <w:szCs w:val="20"/>
        </w:rPr>
        <w:t xml:space="preserve">”</w:t>
      </w:r>
      <w:r>
        <w:rPr>
          <w:b/>
          <w:sz w:val="20"/>
          <w:szCs w:val="20"/>
        </w:rPr>
        <w:t xml:space="preserve"> </w:t>
      </w:r>
      <w:r>
        <w:rPr>
          <w:b/>
          <w:sz w:val="20"/>
          <w:szCs w:val="20"/>
        </w:rPr>
        <w:t xml:space="preserve">in this — for this is the whole holiness of Israel, that they are</w:t>
      </w:r>
      <w:r>
        <w:rPr>
          <w:b/>
          <w:sz w:val="20"/>
          <w:szCs w:val="20"/>
        </w:rPr>
        <w:t xml:space="preserve"> </w:t>
      </w:r>
      <w:r>
        <w:rPr>
          <w:b/>
          <w:sz w:val="20"/>
          <w:szCs w:val="20"/>
        </w:rPr>
        <w:t xml:space="preserve">“</w:t>
      </w:r>
      <w:r>
        <w:rPr>
          <w:b/>
          <w:sz w:val="20"/>
          <w:szCs w:val="20"/>
        </w:rPr>
        <w:t xml:space="preserve">separated from the peoples</w:t>
      </w:r>
      <w:r>
        <w:rPr>
          <w:rStyle w:val="FootnoteReference"/>
        </w:rPr>
        <w:footnoteReference w:id="933"/>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kedushah</w:t>
      </w:r>
      <w:r>
        <w:rPr>
          <w:b/>
          <w:sz w:val="20"/>
          <w:szCs w:val="20"/>
        </w:rPr>
        <w:t xml:space="preserve">”</w:t>
      </w:r>
      <w:r>
        <w:rPr>
          <w:b/>
          <w:sz w:val="20"/>
          <w:szCs w:val="20"/>
        </w:rPr>
        <w:t xml:space="preserve"> </w:t>
      </w:r>
      <w:r>
        <w:rPr>
          <w:b/>
          <w:sz w:val="20"/>
          <w:szCs w:val="20"/>
        </w:rPr>
        <w:t xml:space="preserve">is an expression of</w:t>
      </w:r>
      <w:r>
        <w:rPr>
          <w:b/>
          <w:sz w:val="20"/>
          <w:szCs w:val="20"/>
        </w:rPr>
        <w:t xml:space="preserve"> </w:t>
      </w:r>
      <w:r>
        <w:rPr>
          <w:b/>
          <w:sz w:val="20"/>
          <w:szCs w:val="20"/>
        </w:rPr>
        <w:t xml:space="preserve">“</w:t>
      </w:r>
      <w:r>
        <w:rPr>
          <w:b/>
          <w:sz w:val="20"/>
          <w:szCs w:val="20"/>
        </w:rPr>
        <w:t xml:space="preserve">separation.‬</w:t>
      </w:r>
      <w:r>
        <w:rPr>
          <w:b/>
          <w:sz w:val="20"/>
          <w:szCs w:val="20"/>
        </w:rPr>
        <w:t xml:space="preserve">”</w:t>
      </w:r>
      <w:r>
        <w:rPr>
          <w:sz w:val="20"/>
          <w:szCs w:val="20"/>
        </w:rPr>
        <w:t xml:space="preserve"> </w:t>
      </w:r>
      <w:r>
        <w:rPr>
          <w:b/>
          <w:sz w:val="20"/>
          <w:szCs w:val="20"/>
        </w:rPr>
        <w:t xml:space="preserve">וְכָל זֶרַע יַעֲקֹב מוּבְדָּלִים מֵהֶם לְגַמְרֵי בְּעֶצֶם, אֲבָל בְּפוֹעַל וּמַעֲשֶׂה הַנִּגְלֶה אֵצֶל בְּנֵי אָדָם הָיָה יוֹסֵף מוּגְדָּר יוֹתֵר מִכּוּלָּם</w:t>
      </w:r>
      <w:r>
        <w:rPr>
          <w:sz w:val="20"/>
          <w:szCs w:val="20"/>
        </w:rPr>
        <w:t xml:space="preserve"> </w:t>
      </w:r>
      <w:r>
        <w:rPr>
          <w:sz w:val="20"/>
          <w:szCs w:val="20"/>
        </w:rPr>
        <w:t xml:space="preserve">—</w:t>
      </w:r>
      <w:r>
        <w:rPr>
          <w:sz w:val="20"/>
          <w:szCs w:val="20"/>
        </w:rPr>
        <w:t xml:space="preserve"> </w:t>
      </w:r>
      <w:r>
        <w:rPr>
          <w:b/>
          <w:sz w:val="20"/>
          <w:szCs w:val="20"/>
        </w:rPr>
        <w:t xml:space="preserve">‪And all the seed of Yaakov are utterly separated from them in essence; but in the</w:t>
      </w:r>
      <w:r>
        <w:rPr>
          <w:b/>
          <w:sz w:val="20"/>
          <w:szCs w:val="20"/>
        </w:rPr>
        <w:t xml:space="preserve"> </w:t>
      </w:r>
      <w:r>
        <w:rPr>
          <w:b/>
          <w:sz w:val="20"/>
          <w:szCs w:val="20"/>
        </w:rPr>
        <w:t xml:space="preserve">“</w:t>
      </w:r>
      <w:r>
        <w:rPr>
          <w:b/>
          <w:sz w:val="20"/>
          <w:szCs w:val="20"/>
        </w:rPr>
        <w:t xml:space="preserve">revealed act</w:t>
      </w:r>
      <w:r>
        <w:rPr>
          <w:b/>
          <w:sz w:val="20"/>
          <w:szCs w:val="20"/>
        </w:rPr>
        <w:t xml:space="preserve">”</w:t>
      </w:r>
      <w:r>
        <w:rPr>
          <w:b/>
          <w:sz w:val="20"/>
          <w:szCs w:val="20"/>
        </w:rPr>
        <w:t xml:space="preserve"> </w:t>
      </w:r>
      <w:r>
        <w:rPr>
          <w:b/>
          <w:sz w:val="20"/>
          <w:szCs w:val="20"/>
        </w:rPr>
        <w:t xml:space="preserve">[visible] to people, Yosef was more</w:t>
      </w:r>
      <w:r>
        <w:rPr>
          <w:b/>
          <w:sz w:val="20"/>
          <w:szCs w:val="20"/>
        </w:rPr>
        <w:t xml:space="preserve"> </w:t>
      </w:r>
      <w:r>
        <w:rPr>
          <w:b/>
          <w:sz w:val="20"/>
          <w:szCs w:val="20"/>
        </w:rPr>
        <w:t xml:space="preserve">“</w:t>
      </w:r>
      <w:r>
        <w:rPr>
          <w:b/>
          <w:sz w:val="20"/>
          <w:szCs w:val="20"/>
        </w:rPr>
        <w:t xml:space="preserve">bounded-in</w:t>
      </w:r>
      <w:r>
        <w:rPr>
          <w:b/>
          <w:sz w:val="20"/>
          <w:szCs w:val="20"/>
        </w:rPr>
        <w:t xml:space="preserve">”</w:t>
      </w:r>
      <w:r>
        <w:rPr>
          <w:b/>
          <w:sz w:val="20"/>
          <w:szCs w:val="20"/>
        </w:rPr>
        <w:t xml:space="preserve"> </w:t>
      </w:r>
      <w:r>
        <w:rPr>
          <w:b/>
          <w:sz w:val="20"/>
          <w:szCs w:val="20"/>
        </w:rPr>
        <w:t xml:space="preserve">than all of them.‬</w:t>
      </w:r>
      <w:r>
        <w:rPr>
          <w:rStyle w:val="FootnoteReference"/>
        </w:rPr>
        <w:footnoteReference w:id="934"/>
      </w:r>
    </w:p>
    <w:p>
      <w:pPr>
        <w:pStyle w:val="BodyText"/>
        <w:spacing w:before="0" w:after="40" w:line="240" w:lineRule="auto"/>
      </w:pPr>
      <w:r>
        <w:rPr>
          <w:b/>
          <w:sz w:val="20"/>
          <w:szCs w:val="20"/>
        </w:rPr>
        <w:t xml:space="preserve">וְכֵן זַרְעוֹ אַחֲרָיו אֲפִילּוּ הַגְּרוּעִים, דְּעַל כֵּן יָרׇבְעָם הֵרִים יָד בִּשְׁלֹמֹה עַל שֶׁנָּשָׂא בַּת פַּרְעֹה וְעָשָׂה הַמִּילּוֹא בִּשְׁבִילָהּ</w:t>
      </w:r>
      <w:r>
        <w:rPr>
          <w:sz w:val="20"/>
          <w:szCs w:val="20"/>
        </w:rPr>
        <w:t xml:space="preserve"> </w:t>
      </w:r>
      <w:r>
        <w:rPr>
          <w:sz w:val="20"/>
          <w:szCs w:val="20"/>
        </w:rPr>
        <w:t xml:space="preserve">—</w:t>
      </w:r>
      <w:r>
        <w:rPr>
          <w:sz w:val="20"/>
          <w:szCs w:val="20"/>
        </w:rPr>
        <w:t xml:space="preserve"> </w:t>
      </w:r>
      <w:r>
        <w:rPr>
          <w:b/>
          <w:sz w:val="20"/>
          <w:szCs w:val="20"/>
        </w:rPr>
        <w:t xml:space="preserve">‪And so [with] his seed after him, even the</w:t>
      </w:r>
      <w:r>
        <w:rPr>
          <w:b/>
          <w:sz w:val="20"/>
          <w:szCs w:val="20"/>
        </w:rPr>
        <w:t xml:space="preserve"> </w:t>
      </w:r>
      <w:r>
        <w:rPr>
          <w:b/>
          <w:sz w:val="20"/>
          <w:szCs w:val="20"/>
        </w:rPr>
        <w:t xml:space="preserve">“</w:t>
      </w:r>
      <w:r>
        <w:rPr>
          <w:b/>
          <w:sz w:val="20"/>
          <w:szCs w:val="20"/>
        </w:rPr>
        <w:t xml:space="preserve">inferior</w:t>
      </w:r>
      <w:r>
        <w:rPr>
          <w:b/>
          <w:sz w:val="20"/>
          <w:szCs w:val="20"/>
        </w:rPr>
        <w:t xml:space="preserve">”</w:t>
      </w:r>
      <w:r>
        <w:rPr>
          <w:b/>
          <w:sz w:val="20"/>
          <w:szCs w:val="20"/>
        </w:rPr>
        <w:t xml:space="preserve"> </w:t>
      </w:r>
      <w:r>
        <w:rPr>
          <w:b/>
          <w:sz w:val="20"/>
          <w:szCs w:val="20"/>
        </w:rPr>
        <w:t xml:space="preserve">ones: therefore Yerovam [of Ephraim, Yosef’s line]</w:t>
      </w:r>
      <w:r>
        <w:rPr>
          <w:b/>
          <w:sz w:val="20"/>
          <w:szCs w:val="20"/>
        </w:rPr>
        <w:t xml:space="preserve"> </w:t>
      </w:r>
      <w:r>
        <w:rPr>
          <w:b/>
          <w:sz w:val="20"/>
          <w:szCs w:val="20"/>
        </w:rPr>
        <w:t xml:space="preserve">“</w:t>
      </w:r>
      <w:r>
        <w:rPr>
          <w:b/>
          <w:sz w:val="20"/>
          <w:szCs w:val="20"/>
        </w:rPr>
        <w:t xml:space="preserve">raised a hand</w:t>
      </w:r>
      <w:r>
        <w:rPr>
          <w:b/>
          <w:sz w:val="20"/>
          <w:szCs w:val="20"/>
        </w:rPr>
        <w:t xml:space="preserve">”</w:t>
      </w:r>
      <w:r>
        <w:rPr>
          <w:b/>
          <w:sz w:val="20"/>
          <w:szCs w:val="20"/>
        </w:rPr>
        <w:t xml:space="preserve"> </w:t>
      </w:r>
      <w:r>
        <w:rPr>
          <w:b/>
          <w:sz w:val="20"/>
          <w:szCs w:val="20"/>
        </w:rPr>
        <w:t xml:space="preserve">against Shlomo, over his marrying the daughter of Pharaoh and building the</w:t>
      </w:r>
      <w:r>
        <w:rPr>
          <w:b/>
          <w:sz w:val="20"/>
          <w:szCs w:val="20"/>
        </w:rPr>
        <w:t xml:space="preserve"> </w:t>
      </w:r>
      <w:r>
        <w:rPr>
          <w:b/>
          <w:sz w:val="20"/>
          <w:szCs w:val="20"/>
        </w:rPr>
        <w:t xml:space="preserve">“</w:t>
      </w:r>
      <w:r>
        <w:rPr>
          <w:b/>
          <w:sz w:val="20"/>
          <w:szCs w:val="20"/>
        </w:rPr>
        <w:t xml:space="preserve">Millo</w:t>
      </w:r>
      <w:r>
        <w:rPr>
          <w:b/>
          <w:sz w:val="20"/>
          <w:szCs w:val="20"/>
        </w:rPr>
        <w:t xml:space="preserve">”</w:t>
      </w:r>
      <w:r>
        <w:rPr>
          <w:b/>
          <w:sz w:val="20"/>
          <w:szCs w:val="20"/>
        </w:rPr>
        <w:t xml:space="preserve"> </w:t>
      </w:r>
      <w:r>
        <w:rPr>
          <w:b/>
          <w:sz w:val="20"/>
          <w:szCs w:val="20"/>
        </w:rPr>
        <w:t xml:space="preserve">for her sake.‬</w:t>
      </w:r>
      <w:r>
        <w:rPr>
          <w:sz w:val="20"/>
          <w:szCs w:val="20"/>
        </w:rPr>
        <w:t xml:space="preserve"> </w:t>
      </w:r>
      <w:r>
        <w:rPr>
          <w:b/>
          <w:sz w:val="20"/>
          <w:szCs w:val="20"/>
        </w:rPr>
        <w:t xml:space="preserve">וַעֲדַיִין לֹא נִתְבָּרֵר אָז דָּבָר זֶה דְּגַם שְׁלֹמֹה הַמֶּלֶךְ ע״ה הָיָה מְרוּחָק מֵהֶם בְּתַכְלִית, וּדְכָל כַּוָּונָתוֹ הָיָה לְהַכְנִיסָם תַּחַת כַּנְפֵי הַשְּׁכִינָה מַה שֶּׁאֶפְשָׁר לְהַכְנִיס מֵהֶם וּלְהוֹצִיא בִּלְעָם מִפִּיהֶם</w:t>
      </w:r>
      <w:r>
        <w:rPr>
          <w:sz w:val="20"/>
          <w:szCs w:val="20"/>
        </w:rPr>
        <w:t xml:space="preserve"> </w:t>
      </w:r>
      <w:r>
        <w:rPr>
          <w:sz w:val="20"/>
          <w:szCs w:val="20"/>
        </w:rPr>
        <w:t xml:space="preserve">—</w:t>
      </w:r>
      <w:r>
        <w:rPr>
          <w:sz w:val="20"/>
          <w:szCs w:val="20"/>
        </w:rPr>
        <w:t xml:space="preserve"> </w:t>
      </w:r>
      <w:r>
        <w:rPr>
          <w:b/>
          <w:sz w:val="20"/>
          <w:szCs w:val="20"/>
        </w:rPr>
        <w:t xml:space="preserve">‪And it was not yet clarified then that Shlomo HaMelech too was utterly distant from them, and that his whole intent was to bring them beneath the wings of the Shechinah — whatever could be brought in of them — and</w:t>
      </w:r>
      <w:r>
        <w:rPr>
          <w:b/>
          <w:sz w:val="20"/>
          <w:szCs w:val="20"/>
        </w:rPr>
        <w:t xml:space="preserve"> </w:t>
      </w:r>
      <w:r>
        <w:rPr>
          <w:b/>
          <w:sz w:val="20"/>
          <w:szCs w:val="20"/>
        </w:rPr>
        <w:t xml:space="preserve">“</w:t>
      </w:r>
      <w:r>
        <w:rPr>
          <w:b/>
          <w:sz w:val="20"/>
          <w:szCs w:val="20"/>
        </w:rPr>
        <w:t xml:space="preserve">to extract their swallowed [prey] from their mouth.‬</w:t>
      </w:r>
      <w:r>
        <w:rPr>
          <w:b/>
          <w:sz w:val="20"/>
          <w:szCs w:val="20"/>
        </w:rPr>
        <w:t xml:space="preserve">”</w:t>
      </w:r>
      <w:r>
        <w:rPr>
          <w:rStyle w:val="FootnoteReference"/>
        </w:rPr>
        <w:footnoteReference w:id="935"/>
      </w:r>
      <w:r>
        <w:rPr>
          <w:sz w:val="20"/>
          <w:szCs w:val="20"/>
        </w:rPr>
        <w:t xml:space="preserve"> </w:t>
      </w:r>
      <w:r>
        <w:rPr>
          <w:b/>
          <w:sz w:val="20"/>
          <w:szCs w:val="20"/>
        </w:rPr>
        <w:t xml:space="preserve">כִּי לְפִי הַנִּגְלֶה לֹא הָיָה כֵן, וְלֹא לְפִי הַנִּגְלֶה לְעֵינֵי בָּשָׂר לְבַד שֶׁהֲרֵי גַּם הַכָּתוּב סִיפֵּר בִּגְנוּתוֹ בָּזֶה</w:t>
      </w:r>
      <w:r>
        <w:rPr>
          <w:sz w:val="20"/>
          <w:szCs w:val="20"/>
        </w:rPr>
        <w:t xml:space="preserve"> </w:t>
      </w:r>
      <w:r>
        <w:rPr>
          <w:sz w:val="20"/>
          <w:szCs w:val="20"/>
        </w:rPr>
        <w:t xml:space="preserve">—</w:t>
      </w:r>
      <w:r>
        <w:rPr>
          <w:sz w:val="20"/>
          <w:szCs w:val="20"/>
        </w:rPr>
        <w:t xml:space="preserve"> </w:t>
      </w:r>
      <w:r>
        <w:rPr>
          <w:b/>
          <w:sz w:val="20"/>
          <w:szCs w:val="20"/>
        </w:rPr>
        <w:t xml:space="preserve">‪For according to the</w:t>
      </w:r>
      <w:r>
        <w:rPr>
          <w:b/>
          <w:sz w:val="20"/>
          <w:szCs w:val="20"/>
        </w:rPr>
        <w:t xml:space="preserve"> </w:t>
      </w:r>
      <w:r>
        <w:rPr>
          <w:b/>
          <w:sz w:val="20"/>
          <w:szCs w:val="20"/>
        </w:rPr>
        <w:t xml:space="preserve">“</w:t>
      </w:r>
      <w:r>
        <w:rPr>
          <w:b/>
          <w:sz w:val="20"/>
          <w:szCs w:val="20"/>
        </w:rPr>
        <w:t xml:space="preserve">revealed,</w:t>
      </w:r>
      <w:r>
        <w:rPr>
          <w:b/>
          <w:sz w:val="20"/>
          <w:szCs w:val="20"/>
        </w:rPr>
        <w:t xml:space="preserve">”</w:t>
      </w:r>
      <w:r>
        <w:rPr>
          <w:b/>
          <w:sz w:val="20"/>
          <w:szCs w:val="20"/>
        </w:rPr>
        <w:t xml:space="preserve"> </w:t>
      </w:r>
      <w:r>
        <w:rPr>
          <w:b/>
          <w:sz w:val="20"/>
          <w:szCs w:val="20"/>
        </w:rPr>
        <w:t xml:space="preserve">it was not so — and [one should] not [judge] only by what is revealed to</w:t>
      </w:r>
      <w:r>
        <w:rPr>
          <w:b/>
          <w:sz w:val="20"/>
          <w:szCs w:val="20"/>
        </w:rPr>
        <w:t xml:space="preserve"> </w:t>
      </w:r>
      <w:r>
        <w:rPr>
          <w:b/>
          <w:sz w:val="20"/>
          <w:szCs w:val="20"/>
        </w:rPr>
        <w:t xml:space="preserve">“</w:t>
      </w:r>
      <w:r>
        <w:rPr>
          <w:b/>
          <w:sz w:val="20"/>
          <w:szCs w:val="20"/>
        </w:rPr>
        <w:t xml:space="preserve">eyes of flesh,</w:t>
      </w:r>
      <w:r>
        <w:rPr>
          <w:b/>
          <w:sz w:val="20"/>
          <w:szCs w:val="20"/>
        </w:rPr>
        <w:t xml:space="preserve">”</w:t>
      </w:r>
      <w:r>
        <w:rPr>
          <w:b/>
          <w:sz w:val="20"/>
          <w:szCs w:val="20"/>
        </w:rPr>
        <w:t xml:space="preserve"> </w:t>
      </w:r>
      <w:r>
        <w:rPr>
          <w:b/>
          <w:sz w:val="20"/>
          <w:szCs w:val="20"/>
        </w:rPr>
        <w:t xml:space="preserve">for even Scripture</w:t>
      </w:r>
      <w:r>
        <w:rPr>
          <w:b/>
          <w:sz w:val="20"/>
          <w:szCs w:val="20"/>
        </w:rPr>
        <w:t xml:space="preserve"> </w:t>
      </w:r>
      <w:r>
        <w:rPr>
          <w:b/>
          <w:sz w:val="20"/>
          <w:szCs w:val="20"/>
        </w:rPr>
        <w:t xml:space="preserve">“</w:t>
      </w:r>
      <w:r>
        <w:rPr>
          <w:b/>
          <w:sz w:val="20"/>
          <w:szCs w:val="20"/>
        </w:rPr>
        <w:t xml:space="preserve">told of his disgrace</w:t>
      </w:r>
      <w:r>
        <w:rPr>
          <w:b/>
          <w:sz w:val="20"/>
          <w:szCs w:val="20"/>
        </w:rPr>
        <w:t xml:space="preserve">”</w:t>
      </w:r>
      <w:r>
        <w:rPr>
          <w:b/>
          <w:sz w:val="20"/>
          <w:szCs w:val="20"/>
        </w:rPr>
        <w:t xml:space="preserve"> </w:t>
      </w:r>
      <w:r>
        <w:rPr>
          <w:b/>
          <w:sz w:val="20"/>
          <w:szCs w:val="20"/>
        </w:rPr>
        <w:t xml:space="preserve">in this.‬</w:t>
      </w:r>
    </w:p>
    <w:p>
      <w:pPr>
        <w:pStyle w:val="BodyText"/>
        <w:spacing w:before="0" w:after="40" w:line="240" w:lineRule="auto"/>
      </w:pPr>
      <w:r>
        <w:rPr>
          <w:b/>
          <w:sz w:val="20"/>
          <w:szCs w:val="20"/>
        </w:rPr>
        <w:t xml:space="preserve">וְאַנְשֵׁי כְּנֶסֶת הַגְּדוֹלָה בִּקְשׁוּ לִמְנוֹתוֹ מֵאוֹתָן שֶׁאֵין לָהֶם חֵלֶק לָעוֹלָם הַבָּא חַס וְשָׁלוֹם</w:t>
      </w:r>
      <w:r>
        <w:rPr>
          <w:sz w:val="20"/>
          <w:szCs w:val="20"/>
        </w:rPr>
        <w:t xml:space="preserve"> </w:t>
      </w:r>
      <w:r>
        <w:rPr>
          <w:sz w:val="20"/>
          <w:szCs w:val="20"/>
        </w:rPr>
        <w:t xml:space="preserve">—</w:t>
      </w:r>
      <w:r>
        <w:rPr>
          <w:sz w:val="20"/>
          <w:szCs w:val="20"/>
        </w:rPr>
        <w:t xml:space="preserve"> </w:t>
      </w:r>
      <w:r>
        <w:rPr>
          <w:b/>
          <w:sz w:val="20"/>
          <w:szCs w:val="20"/>
        </w:rPr>
        <w:t xml:space="preserve">‪And the Men of the Great Assembly</w:t>
      </w:r>
      <w:r>
        <w:rPr>
          <w:b/>
          <w:sz w:val="20"/>
          <w:szCs w:val="20"/>
        </w:rPr>
        <w:t xml:space="preserve"> </w:t>
      </w:r>
      <w:r>
        <w:rPr>
          <w:b/>
          <w:sz w:val="20"/>
          <w:szCs w:val="20"/>
        </w:rPr>
        <w:t xml:space="preserve">“</w:t>
      </w:r>
      <w:r>
        <w:rPr>
          <w:b/>
          <w:sz w:val="20"/>
          <w:szCs w:val="20"/>
        </w:rPr>
        <w:t xml:space="preserve">wished to count him [Shlomo]</w:t>
      </w:r>
      <w:r>
        <w:rPr>
          <w:b/>
          <w:sz w:val="20"/>
          <w:szCs w:val="20"/>
        </w:rPr>
        <w:t xml:space="preserve">”</w:t>
      </w:r>
      <w:r>
        <w:rPr>
          <w:b/>
          <w:sz w:val="20"/>
          <w:szCs w:val="20"/>
        </w:rPr>
        <w:t xml:space="preserve"> </w:t>
      </w:r>
      <w:r>
        <w:rPr>
          <w:b/>
          <w:sz w:val="20"/>
          <w:szCs w:val="20"/>
        </w:rPr>
        <w:t xml:space="preserve">among those who have no share in the World to Come, God forbid,‬</w:t>
      </w:r>
      <w:r>
        <w:rPr>
          <w:sz w:val="20"/>
          <w:szCs w:val="20"/>
        </w:rPr>
        <w:t xml:space="preserve"> </w:t>
      </w:r>
      <w:r>
        <w:rPr>
          <w:b/>
          <w:sz w:val="20"/>
          <w:szCs w:val="20"/>
        </w:rPr>
        <w:t xml:space="preserve">עַד שֶׁהוֹדִיעוּם מִשָּׁמַיִם דְּלֹא מַחְשְׁבוֹתָיו יִתְבָּרַךְ מַחְשְׁבוֹתֵיהֶם</w:t>
      </w:r>
      <w:r>
        <w:rPr>
          <w:sz w:val="20"/>
          <w:szCs w:val="20"/>
        </w:rPr>
        <w:t xml:space="preserve"> </w:t>
      </w:r>
      <w:r>
        <w:rPr>
          <w:sz w:val="20"/>
          <w:szCs w:val="20"/>
        </w:rPr>
        <w:t xml:space="preserve">—</w:t>
      </w:r>
      <w:r>
        <w:rPr>
          <w:sz w:val="20"/>
          <w:szCs w:val="20"/>
        </w:rPr>
        <w:t xml:space="preserve"> </w:t>
      </w:r>
      <w:r>
        <w:rPr>
          <w:b/>
          <w:sz w:val="20"/>
          <w:szCs w:val="20"/>
        </w:rPr>
        <w:t xml:space="preserve">‪until they were</w:t>
      </w:r>
      <w:r>
        <w:rPr>
          <w:b/>
          <w:sz w:val="20"/>
          <w:szCs w:val="20"/>
        </w:rPr>
        <w:t xml:space="preserve"> </w:t>
      </w:r>
      <w:r>
        <w:rPr>
          <w:b/>
          <w:sz w:val="20"/>
          <w:szCs w:val="20"/>
        </w:rPr>
        <w:t xml:space="preserve">“</w:t>
      </w:r>
      <w:r>
        <w:rPr>
          <w:b/>
          <w:sz w:val="20"/>
          <w:szCs w:val="20"/>
        </w:rPr>
        <w:t xml:space="preserve">informed from Heaven</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My thoughts are not your thoughts</w:t>
      </w:r>
      <w:r>
        <w:rPr>
          <w:b/>
          <w:sz w:val="20"/>
          <w:szCs w:val="20"/>
        </w:rPr>
        <w:t xml:space="preserve">”</w:t>
      </w:r>
      <w:r>
        <w:rPr>
          <w:b/>
          <w:sz w:val="20"/>
          <w:szCs w:val="20"/>
        </w:rPr>
        <w:t xml:space="preserve"> </w:t>
      </w:r>
      <w:r>
        <w:rPr>
          <w:b/>
          <w:sz w:val="20"/>
          <w:szCs w:val="20"/>
        </w:rPr>
        <w:t xml:space="preserve">(Yeshayah 55:8)‬</w:t>
      </w:r>
      <w:r>
        <w:rPr>
          <w:rStyle w:val="FootnoteReference"/>
        </w:rPr>
        <w:footnoteReference w:id="936"/>
      </w:r>
      <w:r>
        <w:rPr>
          <w:b/>
          <w:sz w:val="20"/>
          <w:szCs w:val="20"/>
        </w:rPr>
        <w:t xml:space="preserve">;</w:t>
      </w:r>
      <w:r>
        <w:rPr>
          <w:sz w:val="20"/>
          <w:szCs w:val="20"/>
        </w:rPr>
        <w:t xml:space="preserve"> </w:t>
      </w:r>
      <w:r>
        <w:rPr>
          <w:b/>
          <w:sz w:val="20"/>
          <w:szCs w:val="20"/>
        </w:rPr>
        <w:t xml:space="preserve">דְּאַף שֶׁכְּפִי הַנִּגְלֶה בָּעוֹלָם הַזֶּה וְעוֹלָם הָעֲשִׂיָּה שָׁפְטוּ עָלָיו מַה שֶּׁשָּׁפְטוּ, זֶהוּ כְּפִי הַחָכְמָה וְהַיְדִיעָה הַמִּתְגַּלֵּית לַחֲכָמִים וּנְבִיאִים בָּעוֹלָם הַזֶּה</w:t>
      </w:r>
      <w:r>
        <w:rPr>
          <w:sz w:val="20"/>
          <w:szCs w:val="20"/>
        </w:rPr>
        <w:t xml:space="preserve"> </w:t>
      </w:r>
      <w:r>
        <w:rPr>
          <w:sz w:val="20"/>
          <w:szCs w:val="20"/>
        </w:rPr>
        <w:t xml:space="preserve">—</w:t>
      </w:r>
      <w:r>
        <w:rPr>
          <w:sz w:val="20"/>
          <w:szCs w:val="20"/>
        </w:rPr>
        <w:t xml:space="preserve"> </w:t>
      </w:r>
      <w:r>
        <w:rPr>
          <w:b/>
          <w:sz w:val="20"/>
          <w:szCs w:val="20"/>
        </w:rPr>
        <w:t xml:space="preserve">‪for though, according to the</w:t>
      </w:r>
      <w:r>
        <w:rPr>
          <w:b/>
          <w:sz w:val="20"/>
          <w:szCs w:val="20"/>
        </w:rPr>
        <w:t xml:space="preserve"> </w:t>
      </w:r>
      <w:r>
        <w:rPr>
          <w:b/>
          <w:sz w:val="20"/>
          <w:szCs w:val="20"/>
        </w:rPr>
        <w:t xml:space="preserve">“</w:t>
      </w:r>
      <w:r>
        <w:rPr>
          <w:b/>
          <w:sz w:val="20"/>
          <w:szCs w:val="20"/>
        </w:rPr>
        <w:t xml:space="preserve">revealed</w:t>
      </w:r>
      <w:r>
        <w:rPr>
          <w:b/>
          <w:sz w:val="20"/>
          <w:szCs w:val="20"/>
        </w:rPr>
        <w:t xml:space="preserve">”</w:t>
      </w:r>
      <w:r>
        <w:rPr>
          <w:b/>
          <w:sz w:val="20"/>
          <w:szCs w:val="20"/>
        </w:rPr>
        <w:t xml:space="preserve"> </w:t>
      </w:r>
      <w:r>
        <w:rPr>
          <w:b/>
          <w:sz w:val="20"/>
          <w:szCs w:val="20"/>
        </w:rPr>
        <w:t xml:space="preserve">in this world and the World of Asiyah, they judged of him what they judged, that is [only] according to the wisdom and knowledge revealed to sages and prophets in this world,‬</w:t>
      </w:r>
      <w:r>
        <w:rPr>
          <w:sz w:val="20"/>
          <w:szCs w:val="20"/>
        </w:rPr>
        <w:t xml:space="preserve"> </w:t>
      </w:r>
      <w:r>
        <w:rPr>
          <w:b/>
          <w:sz w:val="20"/>
          <w:szCs w:val="20"/>
        </w:rPr>
        <w:t xml:space="preserve">וְלֹא כְּפִי אֲמִיתּוּת חָכְמָתוֹ יִתְבָּרַךְ שֶׁיִּתְגַּלֶּה לִימוֹת הַמָּשִׁיחַ וְעוֹלָם הַבָּא, שֶׁאָז יִהְיֶה חִיבּוּר אַבָּא וְאִמָּא בִּיסוֹד אַבָּא וְיַשִּׂיגוּ חָכְמָה הָעֶלְיוֹנָה</w:t>
      </w:r>
      <w:r>
        <w:rPr>
          <w:sz w:val="20"/>
          <w:szCs w:val="20"/>
        </w:rPr>
        <w:t xml:space="preserve"> </w:t>
      </w:r>
      <w:r>
        <w:rPr>
          <w:sz w:val="20"/>
          <w:szCs w:val="20"/>
        </w:rPr>
        <w:t xml:space="preserve">—</w:t>
      </w:r>
      <w:r>
        <w:rPr>
          <w:sz w:val="20"/>
          <w:szCs w:val="20"/>
        </w:rPr>
        <w:t xml:space="preserve"> </w:t>
      </w:r>
      <w:r>
        <w:rPr>
          <w:b/>
          <w:sz w:val="20"/>
          <w:szCs w:val="20"/>
        </w:rPr>
        <w:t xml:space="preserve">‪and not according to the truth of His wisdom, which will be revealed in the days of Mashiach and the World to Come — when there will be the</w:t>
      </w:r>
      <w:r>
        <w:rPr>
          <w:b/>
          <w:sz w:val="20"/>
          <w:szCs w:val="20"/>
        </w:rPr>
        <w:t xml:space="preserve"> </w:t>
      </w:r>
      <w:r>
        <w:rPr>
          <w:b/>
          <w:sz w:val="20"/>
          <w:szCs w:val="20"/>
        </w:rPr>
        <w:t xml:space="preserve">“</w:t>
      </w:r>
      <w:r>
        <w:rPr>
          <w:b/>
          <w:sz w:val="20"/>
          <w:szCs w:val="20"/>
        </w:rPr>
        <w:t xml:space="preserve">union of</w:t>
      </w:r>
      <w:r>
        <w:rPr>
          <w:b/>
          <w:sz w:val="20"/>
          <w:szCs w:val="20"/>
        </w:rPr>
        <w:t xml:space="preserve"> </w:t>
      </w:r>
      <w:r>
        <w:rPr>
          <w:i/>
          <w:b/>
          <w:sz w:val="20"/>
          <w:szCs w:val="20"/>
        </w:rPr>
        <w:t xml:space="preserve">Abba</w:t>
      </w:r>
      <w:r>
        <w:rPr>
          <w:b/>
          <w:sz w:val="20"/>
          <w:szCs w:val="20"/>
        </w:rPr>
        <w:t xml:space="preserve"> </w:t>
      </w:r>
      <w:r>
        <w:rPr>
          <w:b/>
          <w:sz w:val="20"/>
          <w:szCs w:val="20"/>
        </w:rPr>
        <w:t xml:space="preserve">and</w:t>
      </w:r>
      <w:r>
        <w:rPr>
          <w:b/>
          <w:sz w:val="20"/>
          <w:szCs w:val="20"/>
        </w:rPr>
        <w:t xml:space="preserve"> </w:t>
      </w:r>
      <w:r>
        <w:rPr>
          <w:i/>
          <w:b/>
          <w:sz w:val="20"/>
          <w:szCs w:val="20"/>
        </w:rPr>
        <w:t xml:space="preserve">Ima</w:t>
      </w:r>
      <w:r>
        <w:rPr>
          <w:b/>
          <w:sz w:val="20"/>
          <w:szCs w:val="20"/>
        </w:rPr>
        <w:t xml:space="preserve"> </w:t>
      </w:r>
      <w:r>
        <w:rPr>
          <w:b/>
          <w:sz w:val="20"/>
          <w:szCs w:val="20"/>
        </w:rPr>
        <w:t xml:space="preserve">in</w:t>
      </w:r>
      <w:r>
        <w:rPr>
          <w:b/>
          <w:sz w:val="20"/>
          <w:szCs w:val="20"/>
        </w:rPr>
        <w:t xml:space="preserve"> </w:t>
      </w:r>
      <w:r>
        <w:rPr>
          <w:i/>
          <w:b/>
          <w:sz w:val="20"/>
          <w:szCs w:val="20"/>
        </w:rPr>
        <w:t xml:space="preserve">Yesod Abba</w:t>
      </w:r>
      <w:r>
        <w:rPr>
          <w:b/>
          <w:sz w:val="20"/>
          <w:szCs w:val="20"/>
        </w:rPr>
        <w:t xml:space="preserve">,</w:t>
      </w:r>
      <w:r>
        <w:rPr>
          <w:b/>
          <w:sz w:val="20"/>
          <w:szCs w:val="20"/>
        </w:rPr>
        <w:t xml:space="preserve">”</w:t>
      </w:r>
      <w:r>
        <w:rPr>
          <w:b/>
          <w:sz w:val="20"/>
          <w:szCs w:val="20"/>
        </w:rPr>
        <w:t xml:space="preserve"> </w:t>
      </w:r>
      <w:r>
        <w:rPr>
          <w:b/>
          <w:sz w:val="20"/>
          <w:szCs w:val="20"/>
        </w:rPr>
        <w:t xml:space="preserve">and they will attain the Supernal Wisdom.</w:t>
      </w:r>
      <w:r>
        <w:rPr>
          <w:sz w:val="20"/>
          <w:szCs w:val="20"/>
        </w:rPr>
        <w:t xml:space="preserve"> </w:t>
      </w:r>
      <w:r>
        <w:rPr>
          <w:sz w:val="20"/>
          <w:szCs w:val="20"/>
        </w:rPr>
        <w:t xml:space="preserve">— what the sages of this world could judge only by the revealed surface, the light of Mashiach will reverse: Shlomo’s foreign marriages were in truth a drawing-in, not a falling-away.‬</w:t>
      </w:r>
    </w:p>
    <w:p>
      <w:r>
        <w:pict>
          <v:rect style="width:0;height:1.5pt" o:hralign="center" o:hrstd="t" o:hr="t"/>
        </w:pict>
      </w:r>
    </w:p>
    <w:p>
      <w:pPr>
        <w:pStyle w:val="Heading3"/>
      </w:pPr>
      <w:bookmarkStart w:id="937" w:name="seif-46"/>
      <w:r>
        <w:t xml:space="preserve">‪סָעִיף מו — Se’if 46‬</w:t>
      </w:r>
      <w:bookmarkEnd w:id="93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Had Yosef been born to Leah, the</w:t>
      </w:r>
      <w:r>
        <w:rPr>
          <w:sz w:val="19"/>
          <w:szCs w:val="19"/>
          <w:b w:val="0"/>
          <w:bCs w:val="0"/>
        </w:rPr>
        <w:t xml:space="preserve"> </w:t>
      </w:r>
      <w:r>
        <w:rPr>
          <w:i/>
          <w:sz w:val="19"/>
          <w:szCs w:val="19"/>
          <w:b w:val="0"/>
          <w:bCs w:val="0"/>
        </w:rPr>
        <w:t xml:space="preserve">tikkun</w:t>
      </w:r>
      <w:r>
        <w:rPr>
          <w:sz w:val="19"/>
          <w:szCs w:val="19"/>
          <w:b w:val="0"/>
          <w:bCs w:val="0"/>
        </w:rPr>
        <w:t xml:space="preserve"> </w:t>
      </w:r>
      <w:r>
        <w:rPr>
          <w:sz w:val="19"/>
          <w:szCs w:val="19"/>
          <w:b w:val="0"/>
          <w:bCs w:val="0"/>
        </w:rPr>
        <w:t xml:space="preserve">would already have been complete. But Leah, wishing to complete Rachel’s stature, rendered judgment upon herself — and the fetus</w:t>
      </w:r>
      <w:r>
        <w:rPr>
          <w:sz w:val="19"/>
          <w:szCs w:val="19"/>
          <w:b w:val="0"/>
          <w:bCs w:val="0"/>
        </w:rPr>
        <w:t xml:space="preserve"> </w:t>
      </w:r>
      <w:r>
        <w:rPr>
          <w:sz w:val="19"/>
          <w:szCs w:val="19"/>
          <w:b w:val="0"/>
          <w:bCs w:val="0"/>
        </w:rPr>
        <w:t xml:space="preserve">“</w:t>
      </w:r>
      <w:r>
        <w:rPr>
          <w:sz w:val="19"/>
          <w:szCs w:val="19"/>
          <w:b w:val="0"/>
          <w:bCs w:val="0"/>
        </w:rPr>
        <w:t xml:space="preserve">turned into Dinah,</w:t>
      </w:r>
      <w:r>
        <w:rPr>
          <w:sz w:val="19"/>
          <w:szCs w:val="19"/>
          <w:b w:val="0"/>
          <w:bCs w:val="0"/>
        </w:rPr>
        <w:t xml:space="preserve">”</w:t>
      </w:r>
      <w:r>
        <w:rPr>
          <w:sz w:val="19"/>
          <w:szCs w:val="19"/>
          <w:b w:val="0"/>
          <w:bCs w:val="0"/>
        </w:rPr>
        <w:t xml:space="preserve"> </w:t>
      </w:r>
      <w:r>
        <w:rPr>
          <w:sz w:val="19"/>
          <w:szCs w:val="19"/>
          <w:b w:val="0"/>
          <w:bCs w:val="0"/>
        </w:rPr>
        <w:t xml:space="preserve">the letters of</w:t>
      </w:r>
      <w:r>
        <w:rPr>
          <w:sz w:val="19"/>
          <w:szCs w:val="19"/>
          <w:b w:val="0"/>
          <w:bCs w:val="0"/>
        </w:rPr>
        <w:t xml:space="preserve"> </w:t>
      </w:r>
      <w:r>
        <w:rPr>
          <w:i/>
          <w:sz w:val="19"/>
          <w:szCs w:val="19"/>
          <w:b w:val="0"/>
          <w:bCs w:val="0"/>
        </w:rPr>
        <w:t xml:space="preserve">Din</w:t>
      </w:r>
      <w:r>
        <w:rPr>
          <w:sz w:val="19"/>
          <w:szCs w:val="19"/>
          <w:b w:val="0"/>
          <w:bCs w:val="0"/>
        </w:rPr>
        <w:t xml:space="preserve">. Her totality is harsh</w:t>
      </w:r>
      <w:r>
        <w:rPr>
          <w:sz w:val="19"/>
          <w:szCs w:val="19"/>
          <w:b w:val="0"/>
          <w:bCs w:val="0"/>
        </w:rPr>
        <w:t xml:space="preserve"> </w:t>
      </w:r>
      <w:r>
        <w:rPr>
          <w:i/>
          <w:sz w:val="19"/>
          <w:szCs w:val="19"/>
          <w:b w:val="0"/>
          <w:bCs w:val="0"/>
        </w:rPr>
        <w:t xml:space="preserve">Din</w:t>
      </w:r>
      <w:r>
        <w:rPr>
          <w:sz w:val="19"/>
          <w:szCs w:val="19"/>
          <w:b w:val="0"/>
          <w:bCs w:val="0"/>
        </w:rPr>
        <w:t xml:space="preserve"> </w:t>
      </w:r>
      <w:r>
        <w:rPr>
          <w:sz w:val="19"/>
          <w:szCs w:val="19"/>
          <w:b w:val="0"/>
          <w:bCs w:val="0"/>
        </w:rPr>
        <w:t xml:space="preserve">and contraction, whence the affair of Shechem; yet after death the truth emerged, that she is the root of the</w:t>
      </w:r>
      <w:r>
        <w:rPr>
          <w:sz w:val="19"/>
          <w:szCs w:val="19"/>
          <w:b w:val="0"/>
          <w:bCs w:val="0"/>
        </w:rPr>
        <w:t xml:space="preserve"> </w:t>
      </w:r>
      <w:r>
        <w:rPr>
          <w:i/>
          <w:sz w:val="19"/>
          <w:szCs w:val="19"/>
          <w:b w:val="0"/>
          <w:bCs w:val="0"/>
        </w:rPr>
        <w:t xml:space="preserve">Nukva</w:t>
      </w:r>
      <w:r>
        <w:rPr>
          <w:sz w:val="19"/>
          <w:szCs w:val="19"/>
          <w:b w:val="0"/>
          <w:bCs w:val="0"/>
        </w:rPr>
        <w:t xml:space="preserve"> </w:t>
      </w:r>
      <w:r>
        <w:rPr>
          <w:sz w:val="19"/>
          <w:szCs w:val="19"/>
          <w:b w:val="0"/>
          <w:bCs w:val="0"/>
        </w:rPr>
        <w:t xml:space="preserve">of holiness.</w:t>
      </w:r>
    </w:p>
    <w:p>
      <w:pPr>
        <w:pStyle w:val="BodyText"/>
        <w:spacing w:before="0" w:after="40" w:line="240" w:lineRule="auto"/>
      </w:pPr>
      <w:r>
        <w:rPr>
          <w:b/>
          <w:sz w:val="20"/>
          <w:szCs w:val="20"/>
        </w:rPr>
        <w:t xml:space="preserve">[מו] וְאִלּוּ זָכוּ וְנוֹלַד יוֹסֵף מִלֵּאָה, כְּבָר הָיָה אָז כֵּן תִּיקּוּן כָּל זֶרַע יַעֲקֹב בִּשְׁלֵימוּת כְּמוֹ שֶׁיִּהְיֶה לֶעָתִיד, וְזַרְעָא דְּרָחֵל הָיָה בִּנְיָמִין לְבַד</w:t>
      </w:r>
      <w:r>
        <w:rPr>
          <w:sz w:val="20"/>
          <w:szCs w:val="20"/>
        </w:rPr>
        <w:t xml:space="preserve"> </w:t>
      </w:r>
      <w:r>
        <w:rPr>
          <w:sz w:val="20"/>
          <w:szCs w:val="20"/>
        </w:rPr>
        <w:t xml:space="preserve">—</w:t>
      </w:r>
      <w:r>
        <w:rPr>
          <w:sz w:val="20"/>
          <w:szCs w:val="20"/>
        </w:rPr>
        <w:t xml:space="preserve"> </w:t>
      </w:r>
      <w:r>
        <w:rPr>
          <w:b/>
          <w:sz w:val="20"/>
          <w:szCs w:val="20"/>
        </w:rPr>
        <w:t xml:space="preserve">‪And had they merited, and Yosef been born to Leah, then the rectification of all Yaakov’s seed would already have been complete, as it will be in the Future, and Rachel’s seed would have been Binyamin alone.‬</w:t>
      </w:r>
      <w:r>
        <w:rPr>
          <w:sz w:val="20"/>
          <w:szCs w:val="20"/>
        </w:rPr>
        <w:t xml:space="preserve"> </w:t>
      </w:r>
      <w:r>
        <w:rPr>
          <w:b/>
          <w:sz w:val="20"/>
          <w:szCs w:val="20"/>
        </w:rPr>
        <w:t xml:space="preserve">וּלְפִי שֶׁרִיחֲמָה עַל רָחֵל וְרָצְתָה לְהַשְׁלִים קוֹמָתָהּ שֶׁהִיא קוֹמַת הַשְּׁכִינָה שֶׁמִּמֶּנָּה דִּינָא קַשְׁיָא, עַל יְדֵי זֶה דָּנָה דִּין בְּעַצְמָהּ</w:t>
      </w:r>
      <w:r>
        <w:rPr>
          <w:sz w:val="20"/>
          <w:szCs w:val="20"/>
        </w:rPr>
        <w:t xml:space="preserve"> </w:t>
      </w:r>
      <w:r>
        <w:rPr>
          <w:sz w:val="20"/>
          <w:szCs w:val="20"/>
        </w:rPr>
        <w:t xml:space="preserve">—</w:t>
      </w:r>
      <w:r>
        <w:rPr>
          <w:sz w:val="20"/>
          <w:szCs w:val="20"/>
        </w:rPr>
        <w:t xml:space="preserve"> </w:t>
      </w:r>
      <w:r>
        <w:rPr>
          <w:b/>
          <w:sz w:val="20"/>
          <w:szCs w:val="20"/>
        </w:rPr>
        <w:t xml:space="preserve">‪And because [Leah] had mercy on Rachel and wished to</w:t>
      </w:r>
      <w:r>
        <w:rPr>
          <w:b/>
          <w:sz w:val="20"/>
          <w:szCs w:val="20"/>
        </w:rPr>
        <w:t xml:space="preserve"> </w:t>
      </w:r>
      <w:r>
        <w:rPr>
          <w:b/>
          <w:sz w:val="20"/>
          <w:szCs w:val="20"/>
        </w:rPr>
        <w:t xml:space="preserve">“</w:t>
      </w:r>
      <w:r>
        <w:rPr>
          <w:b/>
          <w:sz w:val="20"/>
          <w:szCs w:val="20"/>
        </w:rPr>
        <w:t xml:space="preserve">complete her stature</w:t>
      </w:r>
      <w:r>
        <w:rPr>
          <w:b/>
          <w:sz w:val="20"/>
          <w:szCs w:val="20"/>
        </w:rPr>
        <w:t xml:space="preserve">”</w:t>
      </w:r>
      <w:r>
        <w:rPr>
          <w:b/>
          <w:sz w:val="20"/>
          <w:szCs w:val="20"/>
        </w:rPr>
        <w:t xml:space="preserve"> </w:t>
      </w:r>
      <w:r>
        <w:rPr>
          <w:b/>
          <w:sz w:val="20"/>
          <w:szCs w:val="20"/>
        </w:rPr>
        <w:t xml:space="preserve">— which is the</w:t>
      </w:r>
      <w:r>
        <w:rPr>
          <w:b/>
          <w:sz w:val="20"/>
          <w:szCs w:val="20"/>
        </w:rPr>
        <w:t xml:space="preserve"> </w:t>
      </w:r>
      <w:r>
        <w:rPr>
          <w:b/>
          <w:sz w:val="20"/>
          <w:szCs w:val="20"/>
        </w:rPr>
        <w:t xml:space="preserve">“</w:t>
      </w:r>
      <w:r>
        <w:rPr>
          <w:b/>
          <w:sz w:val="20"/>
          <w:szCs w:val="20"/>
        </w:rPr>
        <w:t xml:space="preserve">stature of the Shechinah,</w:t>
      </w:r>
      <w:r>
        <w:rPr>
          <w:b/>
          <w:sz w:val="20"/>
          <w:szCs w:val="20"/>
        </w:rPr>
        <w:t xml:space="preserve">”</w:t>
      </w:r>
      <w:r>
        <w:rPr>
          <w:b/>
          <w:sz w:val="20"/>
          <w:szCs w:val="20"/>
        </w:rPr>
        <w:t xml:space="preserve"> </w:t>
      </w:r>
      <w:r>
        <w:rPr>
          <w:b/>
          <w:sz w:val="20"/>
          <w:szCs w:val="20"/>
        </w:rPr>
        <w:t xml:space="preserve">whence comes</w:t>
      </w:r>
      <w:r>
        <w:rPr>
          <w:b/>
          <w:sz w:val="20"/>
          <w:szCs w:val="20"/>
        </w:rPr>
        <w:t xml:space="preserve"> </w:t>
      </w:r>
      <w:r>
        <w:rPr>
          <w:b/>
          <w:sz w:val="20"/>
          <w:szCs w:val="20"/>
        </w:rPr>
        <w:t xml:space="preserve">“</w:t>
      </w:r>
      <w:r>
        <w:rPr>
          <w:b/>
          <w:sz w:val="20"/>
          <w:szCs w:val="20"/>
        </w:rPr>
        <w:t xml:space="preserve">harsh judgment</w:t>
      </w:r>
      <w:r>
        <w:rPr>
          <w:b/>
          <w:sz w:val="20"/>
          <w:szCs w:val="20"/>
        </w:rPr>
        <w:t xml:space="preserve">”</w:t>
      </w:r>
      <w:r>
        <w:rPr>
          <w:b/>
          <w:sz w:val="20"/>
          <w:szCs w:val="20"/>
        </w:rPr>
        <w:t xml:space="preserve"> </w:t>
      </w:r>
      <w:r>
        <w:rPr>
          <w:b/>
          <w:sz w:val="20"/>
          <w:szCs w:val="20"/>
        </w:rPr>
        <w:t xml:space="preserve">— through this she</w:t>
      </w:r>
      <w:r>
        <w:rPr>
          <w:b/>
          <w:sz w:val="20"/>
          <w:szCs w:val="20"/>
        </w:rPr>
        <w:t xml:space="preserve"> </w:t>
      </w:r>
      <w:r>
        <w:rPr>
          <w:b/>
          <w:sz w:val="20"/>
          <w:szCs w:val="20"/>
        </w:rPr>
        <w:t xml:space="preserve">“</w:t>
      </w:r>
      <w:r>
        <w:rPr>
          <w:b/>
          <w:sz w:val="20"/>
          <w:szCs w:val="20"/>
        </w:rPr>
        <w:t xml:space="preserve">rendered a judgment upon herself,‬</w:t>
      </w:r>
      <w:r>
        <w:rPr>
          <w:b/>
          <w:sz w:val="20"/>
          <w:szCs w:val="20"/>
        </w:rPr>
        <w:t xml:space="preserve">”</w:t>
      </w:r>
      <w:r>
        <w:rPr>
          <w:sz w:val="20"/>
          <w:szCs w:val="20"/>
        </w:rPr>
        <w:t xml:space="preserve"> </w:t>
      </w:r>
      <w:r>
        <w:rPr>
          <w:b/>
          <w:sz w:val="20"/>
          <w:szCs w:val="20"/>
        </w:rPr>
        <w:t xml:space="preserve">וִיהוּדִית דְּמִצַּד מִדַּת הַדִּין הַקָּשֶׁה עֲדַיִין לֹא הִגִּיעַ זְמַן הַתִּיקּוּן הַגָּמוּר</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judged [</w:t>
      </w:r>
      <w:r>
        <w:rPr>
          <w:i/>
          <w:b/>
          <w:sz w:val="20"/>
          <w:szCs w:val="20"/>
        </w:rPr>
        <w:t xml:space="preserve">yehudis</w:t>
      </w:r>
      <w:r>
        <w:rPr>
          <w:b/>
          <w:sz w:val="20"/>
          <w:szCs w:val="20"/>
        </w:rPr>
        <w:t xml:space="preserve">]</w:t>
      </w:r>
      <w:r>
        <w:rPr>
          <w:b/>
          <w:sz w:val="20"/>
          <w:szCs w:val="20"/>
        </w:rPr>
        <w:t xml:space="preserve">”</w:t>
      </w:r>
      <w:r>
        <w:rPr>
          <w:b/>
          <w:sz w:val="20"/>
          <w:szCs w:val="20"/>
        </w:rPr>
        <w:t xml:space="preserve"> </w:t>
      </w:r>
      <w:r>
        <w:rPr>
          <w:b/>
          <w:sz w:val="20"/>
          <w:szCs w:val="20"/>
        </w:rPr>
        <w:t xml:space="preserve">that, from the side of harsh</w:t>
      </w:r>
      <w:r>
        <w:rPr>
          <w:b/>
          <w:sz w:val="20"/>
          <w:szCs w:val="20"/>
        </w:rPr>
        <w:t xml:space="preserve"> </w:t>
      </w:r>
      <w:r>
        <w:rPr>
          <w:i/>
          <w:b/>
          <w:sz w:val="20"/>
          <w:szCs w:val="20"/>
        </w:rPr>
        <w:t xml:space="preserve">Din</w:t>
      </w:r>
      <w:r>
        <w:rPr>
          <w:b/>
          <w:sz w:val="20"/>
          <w:szCs w:val="20"/>
        </w:rPr>
        <w:t xml:space="preserve">, the time of the complete rectification had not yet arrived;‬</w:t>
      </w:r>
      <w:r>
        <w:rPr>
          <w:sz w:val="20"/>
          <w:szCs w:val="20"/>
        </w:rPr>
        <w:t xml:space="preserve"> </w:t>
      </w:r>
      <w:r>
        <w:rPr>
          <w:b/>
          <w:sz w:val="20"/>
          <w:szCs w:val="20"/>
        </w:rPr>
        <w:t xml:space="preserve">וְעַל יְדֵי זֶה נִתְהַפֵּךְ לְדִינָה אוֹתִיּוֹת ״דִּין״ עַל מִדָּתָהּ</w:t>
      </w:r>
      <w:r>
        <w:rPr>
          <w:sz w:val="20"/>
          <w:szCs w:val="20"/>
        </w:rPr>
        <w:t xml:space="preserve"> </w:t>
      </w:r>
      <w:r>
        <w:rPr>
          <w:sz w:val="20"/>
          <w:szCs w:val="20"/>
        </w:rPr>
        <w:t xml:space="preserve">—</w:t>
      </w:r>
      <w:r>
        <w:rPr>
          <w:sz w:val="20"/>
          <w:szCs w:val="20"/>
        </w:rPr>
        <w:t xml:space="preserve"> </w:t>
      </w:r>
      <w:r>
        <w:rPr>
          <w:b/>
          <w:sz w:val="20"/>
          <w:szCs w:val="20"/>
        </w:rPr>
        <w:t xml:space="preserve">‪and through this [the fetus]</w:t>
      </w:r>
      <w:r>
        <w:rPr>
          <w:b/>
          <w:sz w:val="20"/>
          <w:szCs w:val="20"/>
        </w:rPr>
        <w:t xml:space="preserve"> </w:t>
      </w:r>
      <w:r>
        <w:rPr>
          <w:b/>
          <w:sz w:val="20"/>
          <w:szCs w:val="20"/>
        </w:rPr>
        <w:t xml:space="preserve">“</w:t>
      </w:r>
      <w:r>
        <w:rPr>
          <w:b/>
          <w:sz w:val="20"/>
          <w:szCs w:val="20"/>
        </w:rPr>
        <w:t xml:space="preserve">turned into Dinah</w:t>
      </w:r>
      <w:r>
        <w:rPr>
          <w:b/>
          <w:sz w:val="20"/>
          <w:szCs w:val="20"/>
        </w:rPr>
        <w:t xml:space="preserve">”</w:t>
      </w:r>
      <w:r>
        <w:rPr>
          <w:b/>
          <w:sz w:val="20"/>
          <w:szCs w:val="20"/>
        </w:rPr>
        <w:t xml:space="preserve"> </w:t>
      </w:r>
      <w:r>
        <w:rPr>
          <w:b/>
          <w:sz w:val="20"/>
          <w:szCs w:val="20"/>
        </w:rPr>
        <w:t xml:space="preserve">— the letters of</w:t>
      </w:r>
      <w:r>
        <w:rPr>
          <w:b/>
          <w:sz w:val="20"/>
          <w:szCs w:val="20"/>
        </w:rPr>
        <w:t xml:space="preserve"> </w:t>
      </w:r>
      <w:r>
        <w:rPr>
          <w:b/>
          <w:sz w:val="20"/>
          <w:szCs w:val="20"/>
        </w:rPr>
        <w:t xml:space="preserve">“</w:t>
      </w:r>
      <w:r>
        <w:rPr>
          <w:i/>
          <w:b/>
          <w:sz w:val="20"/>
          <w:szCs w:val="20"/>
        </w:rPr>
        <w:t xml:space="preserve">Din</w:t>
      </w:r>
      <w:r>
        <w:rPr>
          <w:b/>
          <w:sz w:val="20"/>
          <w:szCs w:val="20"/>
        </w:rPr>
        <w:t xml:space="preserve">”</w:t>
      </w:r>
      <w:r>
        <w:rPr>
          <w:b/>
          <w:sz w:val="20"/>
          <w:szCs w:val="20"/>
        </w:rPr>
        <w:t xml:space="preserve"> </w:t>
      </w:r>
      <w:r>
        <w:rPr>
          <w:b/>
          <w:sz w:val="20"/>
          <w:szCs w:val="20"/>
        </w:rPr>
        <w:t xml:space="preserve">— after her trait.‬</w:t>
      </w:r>
      <w:r>
        <w:rPr>
          <w:sz w:val="20"/>
          <w:szCs w:val="20"/>
        </w:rPr>
        <w:t xml:space="preserve"> </w:t>
      </w:r>
      <w:r>
        <w:rPr>
          <w:b/>
          <w:sz w:val="20"/>
          <w:szCs w:val="20"/>
        </w:rPr>
        <w:t xml:space="preserve">וְהָ״ה״ בַּסּוֹף הִיא ״ה״ אַחֲרוֹנָה שֶׁבַּשֵּׁם שֶׁרוֹמֶזֶת לְנוּקְבָא וּשְׁכִינָה</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i/>
          <w:b/>
          <w:sz w:val="20"/>
          <w:szCs w:val="20"/>
        </w:rPr>
        <w:t xml:space="preserve">hei</w:t>
      </w:r>
      <w:r>
        <w:rPr>
          <w:b/>
          <w:sz w:val="20"/>
          <w:szCs w:val="20"/>
        </w:rPr>
        <w:t xml:space="preserve"> </w:t>
      </w:r>
      <w:r>
        <w:rPr>
          <w:b/>
          <w:sz w:val="20"/>
          <w:szCs w:val="20"/>
        </w:rPr>
        <w:t xml:space="preserve">at the end [of</w:t>
      </w:r>
      <w:r>
        <w:rPr>
          <w:b/>
          <w:sz w:val="20"/>
          <w:szCs w:val="20"/>
        </w:rPr>
        <w:t xml:space="preserve"> </w:t>
      </w:r>
      <w:r>
        <w:rPr>
          <w:i/>
          <w:b/>
          <w:sz w:val="20"/>
          <w:szCs w:val="20"/>
        </w:rPr>
        <w:t xml:space="preserve">Dinah</w:t>
      </w:r>
      <w:r>
        <w:rPr>
          <w:b/>
          <w:sz w:val="20"/>
          <w:szCs w:val="20"/>
        </w:rPr>
        <w:t xml:space="preserve">] is the</w:t>
      </w:r>
      <w:r>
        <w:rPr>
          <w:b/>
          <w:sz w:val="20"/>
          <w:szCs w:val="20"/>
        </w:rPr>
        <w:t xml:space="preserve"> </w:t>
      </w:r>
      <w:r>
        <w:rPr>
          <w:b/>
          <w:sz w:val="20"/>
          <w:szCs w:val="20"/>
        </w:rPr>
        <w:t xml:space="preserve">“</w:t>
      </w:r>
      <w:r>
        <w:rPr>
          <w:b/>
          <w:sz w:val="20"/>
          <w:szCs w:val="20"/>
        </w:rPr>
        <w:t xml:space="preserve">final</w:t>
      </w:r>
      <w:r>
        <w:rPr>
          <w:b/>
          <w:sz w:val="20"/>
          <w:szCs w:val="20"/>
        </w:rPr>
        <w:t xml:space="preserve"> </w:t>
      </w:r>
      <w:r>
        <w:rPr>
          <w:i/>
          <w:b/>
          <w:sz w:val="20"/>
          <w:szCs w:val="20"/>
        </w:rPr>
        <w:t xml:space="preserve">hei</w:t>
      </w:r>
      <w:r>
        <w:rPr>
          <w:b/>
          <w:sz w:val="20"/>
          <w:szCs w:val="20"/>
        </w:rPr>
        <w:t xml:space="preserve">”</w:t>
      </w:r>
      <w:r>
        <w:rPr>
          <w:b/>
          <w:sz w:val="20"/>
          <w:szCs w:val="20"/>
        </w:rPr>
        <w:t xml:space="preserve"> </w:t>
      </w:r>
      <w:r>
        <w:rPr>
          <w:b/>
          <w:sz w:val="20"/>
          <w:szCs w:val="20"/>
        </w:rPr>
        <w:t xml:space="preserve">of the Name, which alludes to the</w:t>
      </w:r>
      <w:r>
        <w:rPr>
          <w:b/>
          <w:sz w:val="20"/>
          <w:szCs w:val="20"/>
        </w:rPr>
        <w:t xml:space="preserve"> </w:t>
      </w:r>
      <w:r>
        <w:rPr>
          <w:i/>
          <w:b/>
          <w:sz w:val="20"/>
          <w:szCs w:val="20"/>
        </w:rPr>
        <w:t xml:space="preserve">Nukva</w:t>
      </w:r>
      <w:r>
        <w:rPr>
          <w:b/>
          <w:sz w:val="20"/>
          <w:szCs w:val="20"/>
        </w:rPr>
        <w:t xml:space="preserve"> </w:t>
      </w:r>
      <w:r>
        <w:rPr>
          <w:b/>
          <w:sz w:val="20"/>
          <w:szCs w:val="20"/>
        </w:rPr>
        <w:t xml:space="preserve">and the Shechinah.‬</w:t>
      </w:r>
      <w:r>
        <w:rPr>
          <w:rStyle w:val="FootnoteReference"/>
        </w:rPr>
        <w:footnoteReference w:id="938"/>
      </w:r>
    </w:p>
    <w:p>
      <w:pPr>
        <w:pStyle w:val="BodyText"/>
        <w:spacing w:before="0" w:after="40" w:line="240" w:lineRule="auto"/>
      </w:pPr>
      <w:r>
        <w:rPr>
          <w:b/>
          <w:sz w:val="20"/>
          <w:szCs w:val="20"/>
        </w:rPr>
        <w:t xml:space="preserve">רַק שֶׁזֶּה הָיָה אֶצְלָהּ בַּסּוֹף וְאַחֲרִית, וּכְלָלוּתָהּ הוּא ״דִּין״ הַקָּשֶׁה וְצִמְצוּם גָּמוּר מֵהִתְגַּלּוּת אוֹר הַשְּׁכִינָה</w:t>
      </w:r>
      <w:r>
        <w:rPr>
          <w:sz w:val="20"/>
          <w:szCs w:val="20"/>
        </w:rPr>
        <w:t xml:space="preserve"> </w:t>
      </w:r>
      <w:r>
        <w:rPr>
          <w:sz w:val="20"/>
          <w:szCs w:val="20"/>
        </w:rPr>
        <w:t xml:space="preserve">—</w:t>
      </w:r>
      <w:r>
        <w:rPr>
          <w:sz w:val="20"/>
          <w:szCs w:val="20"/>
        </w:rPr>
        <w:t xml:space="preserve"> </w:t>
      </w:r>
      <w:r>
        <w:rPr>
          <w:b/>
          <w:sz w:val="20"/>
          <w:szCs w:val="20"/>
        </w:rPr>
        <w:t xml:space="preserve">‪Except that this [the</w:t>
      </w:r>
      <w:r>
        <w:rPr>
          <w:b/>
          <w:sz w:val="20"/>
          <w:szCs w:val="20"/>
        </w:rPr>
        <w:t xml:space="preserve"> </w:t>
      </w:r>
      <w:r>
        <w:rPr>
          <w:i/>
          <w:b/>
          <w:sz w:val="20"/>
          <w:szCs w:val="20"/>
        </w:rPr>
        <w:t xml:space="preserve">hei</w:t>
      </w:r>
      <w:r>
        <w:rPr>
          <w:b/>
          <w:sz w:val="20"/>
          <w:szCs w:val="20"/>
        </w:rPr>
        <w:t xml:space="preserve">] was in her only at the</w:t>
      </w:r>
      <w:r>
        <w:rPr>
          <w:b/>
          <w:sz w:val="20"/>
          <w:szCs w:val="20"/>
        </w:rPr>
        <w:t xml:space="preserve"> </w:t>
      </w:r>
      <w:r>
        <w:rPr>
          <w:b/>
          <w:sz w:val="20"/>
          <w:szCs w:val="20"/>
        </w:rPr>
        <w:t xml:space="preserve">“</w:t>
      </w:r>
      <w:r>
        <w:rPr>
          <w:b/>
          <w:sz w:val="20"/>
          <w:szCs w:val="20"/>
        </w:rPr>
        <w:t xml:space="preserve">end,</w:t>
      </w:r>
      <w:r>
        <w:rPr>
          <w:b/>
          <w:sz w:val="20"/>
          <w:szCs w:val="20"/>
        </w:rPr>
        <w:t xml:space="preserve">”</w:t>
      </w:r>
      <w:r>
        <w:rPr>
          <w:b/>
          <w:sz w:val="20"/>
          <w:szCs w:val="20"/>
        </w:rPr>
        <w:t xml:space="preserve"> </w:t>
      </w:r>
      <w:r>
        <w:rPr>
          <w:b/>
          <w:sz w:val="20"/>
          <w:szCs w:val="20"/>
        </w:rPr>
        <w:t xml:space="preserve">while her totality is</w:t>
      </w:r>
      <w:r>
        <w:rPr>
          <w:b/>
          <w:sz w:val="20"/>
          <w:szCs w:val="20"/>
        </w:rPr>
        <w:t xml:space="preserve"> </w:t>
      </w:r>
      <w:r>
        <w:rPr>
          <w:b/>
          <w:sz w:val="20"/>
          <w:szCs w:val="20"/>
        </w:rPr>
        <w:t xml:space="preserve">“</w:t>
      </w:r>
      <w:r>
        <w:rPr>
          <w:b/>
          <w:sz w:val="20"/>
          <w:szCs w:val="20"/>
        </w:rPr>
        <w:t xml:space="preserve">harsh</w:t>
      </w:r>
      <w:r>
        <w:rPr>
          <w:b/>
          <w:sz w:val="20"/>
          <w:szCs w:val="20"/>
        </w:rPr>
        <w:t xml:space="preserve"> </w:t>
      </w:r>
      <w:r>
        <w:rPr>
          <w:i/>
          <w:b/>
          <w:sz w:val="20"/>
          <w:szCs w:val="20"/>
        </w:rPr>
        <w:t xml:space="preserve">Din</w:t>
      </w:r>
      <w:r>
        <w:rPr>
          <w:b/>
          <w:sz w:val="20"/>
          <w:szCs w:val="20"/>
        </w:rPr>
        <w:t xml:space="preserve">”</w:t>
      </w:r>
      <w:r>
        <w:rPr>
          <w:b/>
          <w:sz w:val="20"/>
          <w:szCs w:val="20"/>
        </w:rPr>
        <w:t xml:space="preserve"> </w:t>
      </w:r>
      <w:r>
        <w:rPr>
          <w:b/>
          <w:sz w:val="20"/>
          <w:szCs w:val="20"/>
        </w:rPr>
        <w:t xml:space="preserve">and complete</w:t>
      </w:r>
      <w:r>
        <w:rPr>
          <w:b/>
          <w:sz w:val="20"/>
          <w:szCs w:val="20"/>
        </w:rPr>
        <w:t xml:space="preserve"> </w:t>
      </w:r>
      <w:r>
        <w:rPr>
          <w:b/>
          <w:sz w:val="20"/>
          <w:szCs w:val="20"/>
        </w:rPr>
        <w:t xml:space="preserve">“</w:t>
      </w:r>
      <w:r>
        <w:rPr>
          <w:b/>
          <w:sz w:val="20"/>
          <w:szCs w:val="20"/>
        </w:rPr>
        <w:t xml:space="preserve">contraction</w:t>
      </w:r>
      <w:r>
        <w:rPr>
          <w:b/>
          <w:sz w:val="20"/>
          <w:szCs w:val="20"/>
        </w:rPr>
        <w:t xml:space="preserve">”</w:t>
      </w:r>
      <w:r>
        <w:rPr>
          <w:b/>
          <w:sz w:val="20"/>
          <w:szCs w:val="20"/>
        </w:rPr>
        <w:t xml:space="preserve"> </w:t>
      </w:r>
      <w:r>
        <w:rPr>
          <w:b/>
          <w:sz w:val="20"/>
          <w:szCs w:val="20"/>
        </w:rPr>
        <w:t xml:space="preserve">from the revelation of the Shechinah’s light;‬</w:t>
      </w:r>
      <w:r>
        <w:rPr>
          <w:sz w:val="20"/>
          <w:szCs w:val="20"/>
        </w:rPr>
        <w:t xml:space="preserve"> </w:t>
      </w:r>
      <w:r>
        <w:rPr>
          <w:b/>
          <w:sz w:val="20"/>
          <w:szCs w:val="20"/>
        </w:rPr>
        <w:t xml:space="preserve">שֶׁעַל יְדֵי זֶה גָּרַם מַעֲשֵׂה שְׁכֶם שֶׁנִּדְבְּקָה בּוֹ עַד שֶׁאָמְרוּ ז״ל מִמֶּנָּה דְּהַנִּבְעֶלֶת לְגוֹי קָשֶׁה לִפְרוֹשׁ</w:t>
      </w:r>
      <w:r>
        <w:rPr>
          <w:sz w:val="20"/>
          <w:szCs w:val="20"/>
        </w:rPr>
        <w:t xml:space="preserve"> </w:t>
      </w:r>
      <w:r>
        <w:rPr>
          <w:sz w:val="20"/>
          <w:szCs w:val="20"/>
        </w:rPr>
        <w:t xml:space="preserve">—</w:t>
      </w:r>
      <w:r>
        <w:rPr>
          <w:sz w:val="20"/>
          <w:szCs w:val="20"/>
        </w:rPr>
        <w:t xml:space="preserve"> </w:t>
      </w:r>
      <w:r>
        <w:rPr>
          <w:b/>
          <w:sz w:val="20"/>
          <w:szCs w:val="20"/>
        </w:rPr>
        <w:t xml:space="preserve">‪which brought about the</w:t>
      </w:r>
      <w:r>
        <w:rPr>
          <w:b/>
          <w:sz w:val="20"/>
          <w:szCs w:val="20"/>
        </w:rPr>
        <w:t xml:space="preserve"> </w:t>
      </w:r>
      <w:r>
        <w:rPr>
          <w:b/>
          <w:sz w:val="20"/>
          <w:szCs w:val="20"/>
        </w:rPr>
        <w:t xml:space="preserve">“</w:t>
      </w:r>
      <w:r>
        <w:rPr>
          <w:b/>
          <w:sz w:val="20"/>
          <w:szCs w:val="20"/>
        </w:rPr>
        <w:t xml:space="preserve">affair of Shechem,</w:t>
      </w:r>
      <w:r>
        <w:rPr>
          <w:b/>
          <w:sz w:val="20"/>
          <w:szCs w:val="20"/>
        </w:rPr>
        <w:t xml:space="preserve">”</w:t>
      </w:r>
      <w:r>
        <w:rPr>
          <w:b/>
          <w:sz w:val="20"/>
          <w:szCs w:val="20"/>
        </w:rPr>
        <w:t xml:space="preserve"> </w:t>
      </w:r>
      <w:r>
        <w:rPr>
          <w:b/>
          <w:sz w:val="20"/>
          <w:szCs w:val="20"/>
        </w:rPr>
        <w:t xml:space="preserve">that she</w:t>
      </w:r>
      <w:r>
        <w:rPr>
          <w:b/>
          <w:sz w:val="20"/>
          <w:szCs w:val="20"/>
        </w:rPr>
        <w:t xml:space="preserve"> </w:t>
      </w:r>
      <w:r>
        <w:rPr>
          <w:b/>
          <w:sz w:val="20"/>
          <w:szCs w:val="20"/>
        </w:rPr>
        <w:t xml:space="preserve">“</w:t>
      </w:r>
      <w:r>
        <w:rPr>
          <w:b/>
          <w:sz w:val="20"/>
          <w:szCs w:val="20"/>
        </w:rPr>
        <w:t xml:space="preserve">clung to him</w:t>
      </w:r>
      <w:r>
        <w:rPr>
          <w:b/>
          <w:sz w:val="20"/>
          <w:szCs w:val="20"/>
        </w:rPr>
        <w:t xml:space="preserve">”</w:t>
      </w:r>
      <w:r>
        <w:rPr>
          <w:b/>
          <w:sz w:val="20"/>
          <w:szCs w:val="20"/>
        </w:rPr>
        <w:t xml:space="preserve"> </w:t>
      </w:r>
      <w:r>
        <w:rPr>
          <w:b/>
          <w:sz w:val="20"/>
          <w:szCs w:val="20"/>
        </w:rPr>
        <w:t xml:space="preserve">— until the Sages said, of her, that</w:t>
      </w:r>
      <w:r>
        <w:rPr>
          <w:b/>
          <w:sz w:val="20"/>
          <w:szCs w:val="20"/>
        </w:rPr>
        <w:t xml:space="preserve"> </w:t>
      </w:r>
      <w:r>
        <w:rPr>
          <w:b/>
          <w:sz w:val="20"/>
          <w:szCs w:val="20"/>
        </w:rPr>
        <w:t xml:space="preserve">“</w:t>
      </w:r>
      <w:r>
        <w:rPr>
          <w:b/>
          <w:sz w:val="20"/>
          <w:szCs w:val="20"/>
        </w:rPr>
        <w:t xml:space="preserve">one who has cohabited with a gentile finds it hard to part.‬</w:t>
      </w:r>
      <w:r>
        <w:rPr>
          <w:b/>
          <w:sz w:val="20"/>
          <w:szCs w:val="20"/>
        </w:rPr>
        <w:t xml:space="preserve">”</w:t>
      </w:r>
      <w:r>
        <w:rPr>
          <w:rStyle w:val="FootnoteReference"/>
        </w:rPr>
        <w:footnoteReference w:id="939"/>
      </w:r>
      <w:r>
        <w:rPr>
          <w:sz w:val="20"/>
          <w:szCs w:val="20"/>
        </w:rPr>
        <w:t xml:space="preserve"> </w:t>
      </w:r>
      <w:r>
        <w:rPr>
          <w:b/>
          <w:sz w:val="20"/>
          <w:szCs w:val="20"/>
        </w:rPr>
        <w:t xml:space="preserve">וְכֵן אָמְרוּ עַל ״בֶּן הַכְּנַעֲנִית״ זוֹ דִּינָה שֶׁנִּבְעֲלָה לִכְנַעֲנִי, וְעַל יְדֵי זֶה גַּם הִיא ״כְּנַעֲנִית״ כְּאִלּוּ נִדְבְּקָה בּוֹ לְגַמְרֵי חַס וְשָׁלוֹם כְּמוֹהוּ</w:t>
      </w:r>
      <w:r>
        <w:rPr>
          <w:sz w:val="20"/>
          <w:szCs w:val="20"/>
        </w:rPr>
        <w:t xml:space="preserve"> </w:t>
      </w:r>
      <w:r>
        <w:rPr>
          <w:sz w:val="20"/>
          <w:szCs w:val="20"/>
        </w:rPr>
        <w:t xml:space="preserve">—</w:t>
      </w:r>
      <w:r>
        <w:rPr>
          <w:sz w:val="20"/>
          <w:szCs w:val="20"/>
        </w:rPr>
        <w:t xml:space="preserve"> </w:t>
      </w:r>
      <w:r>
        <w:rPr>
          <w:b/>
          <w:sz w:val="20"/>
          <w:szCs w:val="20"/>
        </w:rPr>
        <w:t xml:space="preserve">‪And so they said, that</w:t>
      </w:r>
      <w:r>
        <w:rPr>
          <w:b/>
          <w:sz w:val="20"/>
          <w:szCs w:val="20"/>
        </w:rPr>
        <w:t xml:space="preserve"> </w:t>
      </w:r>
      <w:r>
        <w:rPr>
          <w:b/>
          <w:sz w:val="20"/>
          <w:szCs w:val="20"/>
        </w:rPr>
        <w:t xml:space="preserve">“</w:t>
      </w:r>
      <w:r>
        <w:rPr>
          <w:b/>
          <w:sz w:val="20"/>
          <w:szCs w:val="20"/>
        </w:rPr>
        <w:t xml:space="preserve">the son of the Canaanite woman</w:t>
      </w:r>
      <w:r>
        <w:rPr>
          <w:b/>
          <w:sz w:val="20"/>
          <w:szCs w:val="20"/>
        </w:rPr>
        <w:t xml:space="preserve">”</w:t>
      </w:r>
      <w:r>
        <w:rPr>
          <w:b/>
          <w:sz w:val="20"/>
          <w:szCs w:val="20"/>
        </w:rPr>
        <w:t xml:space="preserve"> </w:t>
      </w:r>
      <w:r>
        <w:rPr>
          <w:b/>
          <w:sz w:val="20"/>
          <w:szCs w:val="20"/>
        </w:rPr>
        <w:t xml:space="preserve">(Bereishis 46:10) [refers to] this Dinah, who had cohabited with a Canaanite — and through this she too is</w:t>
      </w:r>
      <w:r>
        <w:rPr>
          <w:b/>
          <w:sz w:val="20"/>
          <w:szCs w:val="20"/>
        </w:rPr>
        <w:t xml:space="preserve"> </w:t>
      </w:r>
      <w:r>
        <w:rPr>
          <w:b/>
          <w:sz w:val="20"/>
          <w:szCs w:val="20"/>
        </w:rPr>
        <w:t xml:space="preserve">“</w:t>
      </w:r>
      <w:r>
        <w:rPr>
          <w:b/>
          <w:sz w:val="20"/>
          <w:szCs w:val="20"/>
        </w:rPr>
        <w:t xml:space="preserve">a Canaanite,</w:t>
      </w:r>
      <w:r>
        <w:rPr>
          <w:b/>
          <w:sz w:val="20"/>
          <w:szCs w:val="20"/>
        </w:rPr>
        <w:t xml:space="preserve">”</w:t>
      </w:r>
      <w:r>
        <w:rPr>
          <w:b/>
          <w:sz w:val="20"/>
          <w:szCs w:val="20"/>
        </w:rPr>
        <w:t xml:space="preserve"> </w:t>
      </w:r>
      <w:r>
        <w:rPr>
          <w:b/>
          <w:sz w:val="20"/>
          <w:szCs w:val="20"/>
        </w:rPr>
        <w:t xml:space="preserve">as though she clung to him entirely, God forbid, like him.‬</w:t>
      </w:r>
      <w:r>
        <w:rPr>
          <w:rStyle w:val="FootnoteReference"/>
        </w:rPr>
        <w:footnoteReference w:id="940"/>
      </w:r>
    </w:p>
    <w:p>
      <w:pPr>
        <w:pStyle w:val="BodyText"/>
        <w:spacing w:before="0" w:after="40" w:line="240" w:lineRule="auto"/>
      </w:pPr>
      <w:r>
        <w:rPr>
          <w:b/>
          <w:sz w:val="20"/>
          <w:szCs w:val="20"/>
        </w:rPr>
        <w:t xml:space="preserve">וְעַל כֵּן אָמְרוּ [בְּב״ר] ״חֲדָא הֲוֵי לֵיהּ״ וְהַלְוַאי קְבָרָהּ</w:t>
      </w:r>
      <w:r>
        <w:rPr>
          <w:sz w:val="20"/>
          <w:szCs w:val="20"/>
        </w:rPr>
        <w:t xml:space="preserve"> </w:t>
      </w:r>
      <w:r>
        <w:rPr>
          <w:sz w:val="20"/>
          <w:szCs w:val="20"/>
        </w:rPr>
        <w:t xml:space="preserve">—</w:t>
      </w:r>
      <w:r>
        <w:rPr>
          <w:sz w:val="20"/>
          <w:szCs w:val="20"/>
        </w:rPr>
        <w:t xml:space="preserve"> </w:t>
      </w:r>
      <w:r>
        <w:rPr>
          <w:b/>
          <w:sz w:val="20"/>
          <w:szCs w:val="20"/>
        </w:rPr>
        <w:t xml:space="preserve">‪And therefore they said [in Bereishis Rabbah]</w:t>
      </w:r>
      <w:r>
        <w:rPr>
          <w:b/>
          <w:sz w:val="20"/>
          <w:szCs w:val="20"/>
        </w:rPr>
        <w:t xml:space="preserve"> </w:t>
      </w:r>
      <w:r>
        <w:rPr>
          <w:b/>
          <w:sz w:val="20"/>
          <w:szCs w:val="20"/>
        </w:rPr>
        <w:t xml:space="preserve">“</w:t>
      </w:r>
      <w:r>
        <w:rPr>
          <w:b/>
          <w:sz w:val="20"/>
          <w:szCs w:val="20"/>
        </w:rPr>
        <w:t xml:space="preserve">he had one [daughter],</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would that he had buried her‬</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דִּלְמַרְאִית עַיִן בְּעוֹלָם הָעֲשִׂיָּה הָיָה נִרְאֶה כֵן, וְעַל כֵּן וּלְוַאי קְבָרָהּ</w:t>
      </w:r>
      <w:r>
        <w:rPr>
          <w:sz w:val="20"/>
          <w:szCs w:val="20"/>
        </w:rPr>
        <w:t xml:space="preserve"> </w:t>
      </w:r>
      <w:r>
        <w:rPr>
          <w:sz w:val="20"/>
          <w:szCs w:val="20"/>
        </w:rPr>
        <w:t xml:space="preserve">—</w:t>
      </w:r>
      <w:r>
        <w:rPr>
          <w:sz w:val="20"/>
          <w:szCs w:val="20"/>
        </w:rPr>
        <w:t xml:space="preserve"> </w:t>
      </w:r>
      <w:r>
        <w:rPr>
          <w:b/>
          <w:sz w:val="20"/>
          <w:szCs w:val="20"/>
        </w:rPr>
        <w:t xml:space="preserve">‪for to the</w:t>
      </w:r>
      <w:r>
        <w:rPr>
          <w:b/>
          <w:sz w:val="20"/>
          <w:szCs w:val="20"/>
        </w:rPr>
        <w:t xml:space="preserve"> </w:t>
      </w:r>
      <w:r>
        <w:rPr>
          <w:b/>
          <w:sz w:val="20"/>
          <w:szCs w:val="20"/>
        </w:rPr>
        <w:t xml:space="preserve">“</w:t>
      </w:r>
      <w:r>
        <w:rPr>
          <w:b/>
          <w:sz w:val="20"/>
          <w:szCs w:val="20"/>
        </w:rPr>
        <w:t xml:space="preserve">outward eye,</w:t>
      </w:r>
      <w:r>
        <w:rPr>
          <w:b/>
          <w:sz w:val="20"/>
          <w:szCs w:val="20"/>
        </w:rPr>
        <w:t xml:space="preserve">”</w:t>
      </w:r>
      <w:r>
        <w:rPr>
          <w:b/>
          <w:sz w:val="20"/>
          <w:szCs w:val="20"/>
        </w:rPr>
        <w:t xml:space="preserve"> </w:t>
      </w:r>
      <w:r>
        <w:rPr>
          <w:b/>
          <w:sz w:val="20"/>
          <w:szCs w:val="20"/>
        </w:rPr>
        <w:t xml:space="preserve">in the World of Asiyah, it appeared so, and therefore</w:t>
      </w:r>
      <w:r>
        <w:rPr>
          <w:b/>
          <w:sz w:val="20"/>
          <w:szCs w:val="20"/>
        </w:rPr>
        <w:t xml:space="preserve"> </w:t>
      </w:r>
      <w:r>
        <w:rPr>
          <w:b/>
          <w:sz w:val="20"/>
          <w:szCs w:val="20"/>
        </w:rPr>
        <w:t xml:space="preserve">“</w:t>
      </w:r>
      <w:r>
        <w:rPr>
          <w:b/>
          <w:sz w:val="20"/>
          <w:szCs w:val="20"/>
        </w:rPr>
        <w:t xml:space="preserve">would that he had buried her‬</w:t>
      </w:r>
      <w:r>
        <w:rPr>
          <w:b/>
          <w:sz w:val="20"/>
          <w:szCs w:val="20"/>
        </w:rPr>
        <w:t xml:space="preserve">”</w:t>
      </w:r>
      <w:r>
        <w:rPr>
          <w:b/>
          <w:sz w:val="20"/>
          <w:szCs w:val="20"/>
        </w:rPr>
        <w:t xml:space="preserve">;</w:t>
      </w:r>
      <w:r>
        <w:rPr>
          <w:sz w:val="20"/>
          <w:szCs w:val="20"/>
        </w:rPr>
        <w:t xml:space="preserve"> </w:t>
      </w:r>
      <w:r>
        <w:rPr>
          <w:b/>
          <w:sz w:val="20"/>
          <w:szCs w:val="20"/>
        </w:rPr>
        <w:t xml:space="preserve">וְאַחַר הַקְּבוּרָה וְהִסְתַּלְּקוּתָהּ מֵעוֹלָם הַזֶּה שֶׁהוּא ״עַלְמָא דְּשִׁקְרָא״ נִתְגַּלָּה הָאֱמֶת — ״ה״ אַחֲרוֹנָה שֶׁבָּהּ</w:t>
      </w:r>
      <w:r>
        <w:rPr>
          <w:sz w:val="20"/>
          <w:szCs w:val="20"/>
        </w:rPr>
        <w:t xml:space="preserve"> </w:t>
      </w:r>
      <w:r>
        <w:rPr>
          <w:sz w:val="20"/>
          <w:szCs w:val="20"/>
        </w:rPr>
        <w:t xml:space="preserve">—</w:t>
      </w:r>
      <w:r>
        <w:rPr>
          <w:sz w:val="20"/>
          <w:szCs w:val="20"/>
        </w:rPr>
        <w:t xml:space="preserve"> </w:t>
      </w:r>
      <w:r>
        <w:rPr>
          <w:b/>
          <w:sz w:val="20"/>
          <w:szCs w:val="20"/>
        </w:rPr>
        <w:t xml:space="preserve">‪but after burial, and her departure from this world — which is</w:t>
      </w:r>
      <w:r>
        <w:rPr>
          <w:b/>
          <w:sz w:val="20"/>
          <w:szCs w:val="20"/>
        </w:rPr>
        <w:t xml:space="preserve"> </w:t>
      </w:r>
      <w:r>
        <w:rPr>
          <w:b/>
          <w:sz w:val="20"/>
          <w:szCs w:val="20"/>
        </w:rPr>
        <w:t xml:space="preserve">“</w:t>
      </w:r>
      <w:r>
        <w:rPr>
          <w:b/>
          <w:sz w:val="20"/>
          <w:szCs w:val="20"/>
        </w:rPr>
        <w:t xml:space="preserve">the world of falsehood</w:t>
      </w:r>
      <w:r>
        <w:rPr>
          <w:b/>
          <w:sz w:val="20"/>
          <w:szCs w:val="20"/>
        </w:rPr>
        <w:t xml:space="preserve">”</w:t>
      </w:r>
      <w:r>
        <w:rPr>
          <w:b/>
          <w:sz w:val="20"/>
          <w:szCs w:val="20"/>
        </w:rPr>
        <w:t xml:space="preserve"> </w:t>
      </w:r>
      <w:r>
        <w:rPr>
          <w:b/>
          <w:sz w:val="20"/>
          <w:szCs w:val="20"/>
        </w:rPr>
        <w:t xml:space="preserve">— the truth was revealed: the</w:t>
      </w:r>
      <w:r>
        <w:rPr>
          <w:b/>
          <w:sz w:val="20"/>
          <w:szCs w:val="20"/>
        </w:rPr>
        <w:t xml:space="preserve"> </w:t>
      </w:r>
      <w:r>
        <w:rPr>
          <w:b/>
          <w:sz w:val="20"/>
          <w:szCs w:val="20"/>
        </w:rPr>
        <w:t xml:space="preserve">“</w:t>
      </w:r>
      <w:r>
        <w:rPr>
          <w:b/>
          <w:sz w:val="20"/>
          <w:szCs w:val="20"/>
        </w:rPr>
        <w:t xml:space="preserve">final</w:t>
      </w:r>
      <w:r>
        <w:rPr>
          <w:b/>
          <w:sz w:val="20"/>
          <w:szCs w:val="20"/>
        </w:rPr>
        <w:t xml:space="preserve"> </w:t>
      </w:r>
      <w:r>
        <w:rPr>
          <w:i/>
          <w:b/>
          <w:sz w:val="20"/>
          <w:szCs w:val="20"/>
        </w:rPr>
        <w:t xml:space="preserve">hei</w:t>
      </w:r>
      <w:r>
        <w:rPr>
          <w:b/>
          <w:sz w:val="20"/>
          <w:szCs w:val="20"/>
        </w:rPr>
        <w:t xml:space="preserve">”</w:t>
      </w:r>
      <w:r>
        <w:rPr>
          <w:b/>
          <w:sz w:val="20"/>
          <w:szCs w:val="20"/>
        </w:rPr>
        <w:t xml:space="preserve"> </w:t>
      </w:r>
      <w:r>
        <w:rPr>
          <w:b/>
          <w:sz w:val="20"/>
          <w:szCs w:val="20"/>
        </w:rPr>
        <w:t xml:space="preserve">within her,‬</w:t>
      </w:r>
      <w:r>
        <w:rPr>
          <w:sz w:val="20"/>
          <w:szCs w:val="20"/>
        </w:rPr>
        <w:t xml:space="preserve"> </w:t>
      </w:r>
      <w:r>
        <w:rPr>
          <w:b/>
          <w:sz w:val="20"/>
          <w:szCs w:val="20"/>
        </w:rPr>
        <w:t xml:space="preserve">שֶׁהוּא שֹׁרֶשׁ כְּנֶסֶת יִשְׂרָאֵל אֲשֶׁר ״ה׳ בָּדָד יַנְחֶנּוּ״ וְאֵין לוֹ שׁוּם שַׁיָּיכוּת וְחִיבּוּר לִבְנֵי נֵכָר כְּלָל</w:t>
      </w:r>
      <w:r>
        <w:rPr>
          <w:sz w:val="20"/>
          <w:szCs w:val="20"/>
        </w:rPr>
        <w:t xml:space="preserve"> </w:t>
      </w:r>
      <w:r>
        <w:rPr>
          <w:sz w:val="20"/>
          <w:szCs w:val="20"/>
        </w:rPr>
        <w:t xml:space="preserve">—</w:t>
      </w:r>
      <w:r>
        <w:rPr>
          <w:sz w:val="20"/>
          <w:szCs w:val="20"/>
        </w:rPr>
        <w:t xml:space="preserve"> </w:t>
      </w:r>
      <w:r>
        <w:rPr>
          <w:b/>
          <w:sz w:val="20"/>
          <w:szCs w:val="20"/>
        </w:rPr>
        <w:t xml:space="preserve">‪which is the root of Knesses Yisrael,</w:t>
      </w:r>
      <w:r>
        <w:rPr>
          <w:b/>
          <w:sz w:val="20"/>
          <w:szCs w:val="20"/>
        </w:rPr>
        <w:t xml:space="preserve"> </w:t>
      </w:r>
      <w:r>
        <w:rPr>
          <w:b/>
          <w:sz w:val="20"/>
          <w:szCs w:val="20"/>
        </w:rPr>
        <w:t xml:space="preserve">“</w:t>
      </w:r>
      <w:r>
        <w:rPr>
          <w:b/>
          <w:sz w:val="20"/>
          <w:szCs w:val="20"/>
        </w:rPr>
        <w:t xml:space="preserve">Hashem alone guides him</w:t>
      </w:r>
      <w:r>
        <w:rPr>
          <w:b/>
          <w:sz w:val="20"/>
          <w:szCs w:val="20"/>
        </w:rPr>
        <w:t xml:space="preserve">”</w:t>
      </w:r>
      <w:r>
        <w:rPr>
          <w:b/>
          <w:sz w:val="20"/>
          <w:szCs w:val="20"/>
        </w:rPr>
        <w:t xml:space="preserve"> </w:t>
      </w:r>
      <w:r>
        <w:rPr>
          <w:b/>
          <w:sz w:val="20"/>
          <w:szCs w:val="20"/>
        </w:rPr>
        <w:t xml:space="preserve">(Devarim 32:12), having no connection or</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to</w:t>
      </w:r>
      <w:r>
        <w:rPr>
          <w:b/>
          <w:sz w:val="20"/>
          <w:szCs w:val="20"/>
        </w:rPr>
        <w:t xml:space="preserve"> </w:t>
      </w:r>
      <w:r>
        <w:rPr>
          <w:b/>
          <w:sz w:val="20"/>
          <w:szCs w:val="20"/>
        </w:rPr>
        <w:t xml:space="preserve">“</w:t>
      </w:r>
      <w:r>
        <w:rPr>
          <w:b/>
          <w:sz w:val="20"/>
          <w:szCs w:val="20"/>
        </w:rPr>
        <w:t xml:space="preserve">strangers</w:t>
      </w:r>
      <w:r>
        <w:rPr>
          <w:b/>
          <w:sz w:val="20"/>
          <w:szCs w:val="20"/>
        </w:rPr>
        <w:t xml:space="preserve">”</w:t>
      </w:r>
      <w:r>
        <w:rPr>
          <w:b/>
          <w:sz w:val="20"/>
          <w:szCs w:val="20"/>
        </w:rPr>
        <w:t xml:space="preserve"> </w:t>
      </w:r>
      <w:r>
        <w:rPr>
          <w:b/>
          <w:sz w:val="20"/>
          <w:szCs w:val="20"/>
        </w:rPr>
        <w:t xml:space="preserve">at all.‬</w:t>
      </w:r>
      <w:r>
        <w:rPr>
          <w:sz w:val="20"/>
          <w:szCs w:val="20"/>
        </w:rPr>
        <w:t xml:space="preserve"> </w:t>
      </w:r>
      <w:r>
        <w:rPr>
          <w:b/>
          <w:sz w:val="20"/>
          <w:szCs w:val="20"/>
        </w:rPr>
        <w:t xml:space="preserve">וּבַת אַחַת שֶׁהָיְתָה לוֹ לְיַעֲקֹב אָבִינוּ ע״ה מִצַּד מִדַּת הָאֱמֶת לְיַעֲקֹב וַדַּאי הִיא שֹׁרֶשׁ נוּקְבָא דִּקְדֻשָּׁה</w:t>
      </w:r>
      <w:r>
        <w:rPr>
          <w:sz w:val="20"/>
          <w:szCs w:val="20"/>
        </w:rPr>
        <w:t xml:space="preserve"> </w:t>
      </w:r>
      <w:r>
        <w:rPr>
          <w:sz w:val="20"/>
          <w:szCs w:val="20"/>
        </w:rPr>
        <w:t xml:space="preserve">—</w:t>
      </w:r>
      <w:r>
        <w:rPr>
          <w:sz w:val="20"/>
          <w:szCs w:val="20"/>
        </w:rPr>
        <w:t xml:space="preserve"> </w:t>
      </w:r>
      <w:r>
        <w:rPr>
          <w:b/>
          <w:sz w:val="20"/>
          <w:szCs w:val="20"/>
        </w:rPr>
        <w:t xml:space="preserve">‪And the one daughter that Yaakov had — from the side of</w:t>
      </w:r>
      <w:r>
        <w:rPr>
          <w:b/>
          <w:sz w:val="20"/>
          <w:szCs w:val="20"/>
        </w:rPr>
        <w:t xml:space="preserve"> </w:t>
      </w:r>
      <w:r>
        <w:rPr>
          <w:b/>
          <w:sz w:val="20"/>
          <w:szCs w:val="20"/>
        </w:rPr>
        <w:t xml:space="preserve">“</w:t>
      </w:r>
      <w:r>
        <w:rPr>
          <w:b/>
          <w:sz w:val="20"/>
          <w:szCs w:val="20"/>
        </w:rPr>
        <w:t xml:space="preserve">the trait of truth to Yaakov</w:t>
      </w:r>
      <w:r>
        <w:rPr>
          <w:b/>
          <w:sz w:val="20"/>
          <w:szCs w:val="20"/>
        </w:rPr>
        <w:t xml:space="preserve">”</w:t>
      </w:r>
      <w:r>
        <w:rPr>
          <w:b/>
          <w:sz w:val="20"/>
          <w:szCs w:val="20"/>
        </w:rPr>
        <w:t xml:space="preserve"> </w:t>
      </w:r>
      <w:r>
        <w:rPr>
          <w:b/>
          <w:sz w:val="20"/>
          <w:szCs w:val="20"/>
        </w:rPr>
        <w:t xml:space="preserve">— is certainly the</w:t>
      </w:r>
      <w:r>
        <w:rPr>
          <w:b/>
          <w:sz w:val="20"/>
          <w:szCs w:val="20"/>
        </w:rPr>
        <w:t xml:space="preserve"> </w:t>
      </w:r>
      <w:r>
        <w:rPr>
          <w:b/>
          <w:sz w:val="20"/>
          <w:szCs w:val="20"/>
        </w:rPr>
        <w:t xml:space="preserve">“</w:t>
      </w:r>
      <w:r>
        <w:rPr>
          <w:b/>
          <w:sz w:val="20"/>
          <w:szCs w:val="20"/>
        </w:rPr>
        <w:t xml:space="preserve">root of the</w:t>
      </w:r>
      <w:r>
        <w:rPr>
          <w:b/>
          <w:sz w:val="20"/>
          <w:szCs w:val="20"/>
        </w:rPr>
        <w:t xml:space="preserve"> </w:t>
      </w:r>
      <w:r>
        <w:rPr>
          <w:i/>
          <w:b/>
          <w:sz w:val="20"/>
          <w:szCs w:val="20"/>
        </w:rPr>
        <w:t xml:space="preserve">Nukva</w:t>
      </w:r>
      <w:r>
        <w:rPr>
          <w:b/>
          <w:sz w:val="20"/>
          <w:szCs w:val="20"/>
        </w:rPr>
        <w:t xml:space="preserve"> </w:t>
      </w:r>
      <w:r>
        <w:rPr>
          <w:b/>
          <w:sz w:val="20"/>
          <w:szCs w:val="20"/>
        </w:rPr>
        <w:t xml:space="preserve">of holiness.‬</w:t>
      </w:r>
      <w:r>
        <w:rPr>
          <w:b/>
          <w:sz w:val="20"/>
          <w:szCs w:val="20"/>
        </w:rPr>
        <w:t xml:space="preserve">”</w:t>
      </w:r>
    </w:p>
    <w:p>
      <w:pPr>
        <w:pStyle w:val="BodyText"/>
        <w:spacing w:before="0" w:after="40" w:line="240" w:lineRule="auto"/>
      </w:pPr>
      <w:r>
        <w:rPr>
          <w:b/>
          <w:sz w:val="20"/>
          <w:szCs w:val="20"/>
        </w:rPr>
        <w:t xml:space="preserve">רַק לְפִי שֶׁהָאִשָּׁה הֵבִיאָה מִיתָה לָעוֹלָם, דְּבָהּ אֲחִיזַת הַחִיצוֹנִים כַּנּוֹדָע דְּרַגְלֶיהָ ״יוֹרְדוֹת מָוֶת״</w:t>
      </w:r>
      <w:r>
        <w:rPr>
          <w:sz w:val="20"/>
          <w:szCs w:val="20"/>
        </w:rPr>
        <w:t xml:space="preserve"> </w:t>
      </w:r>
      <w:r>
        <w:rPr>
          <w:sz w:val="20"/>
          <w:szCs w:val="20"/>
        </w:rPr>
        <w:t xml:space="preserve">—</w:t>
      </w:r>
      <w:r>
        <w:rPr>
          <w:sz w:val="20"/>
          <w:szCs w:val="20"/>
        </w:rPr>
        <w:t xml:space="preserve"> </w:t>
      </w:r>
      <w:r>
        <w:rPr>
          <w:b/>
          <w:sz w:val="20"/>
          <w:szCs w:val="20"/>
        </w:rPr>
        <w:t xml:space="preserve">‪Only that</w:t>
      </w:r>
      <w:r>
        <w:rPr>
          <w:b/>
          <w:sz w:val="20"/>
          <w:szCs w:val="20"/>
        </w:rPr>
        <w:t xml:space="preserve"> </w:t>
      </w:r>
      <w:r>
        <w:rPr>
          <w:b/>
          <w:sz w:val="20"/>
          <w:szCs w:val="20"/>
        </w:rPr>
        <w:t xml:space="preserve">“</w:t>
      </w:r>
      <w:r>
        <w:rPr>
          <w:b/>
          <w:sz w:val="20"/>
          <w:szCs w:val="20"/>
        </w:rPr>
        <w:t xml:space="preserve">the woman brought death to the world</w:t>
      </w:r>
      <w:r>
        <w:rPr>
          <w:b/>
          <w:sz w:val="20"/>
          <w:szCs w:val="20"/>
        </w:rPr>
        <w:t xml:space="preserve">”</w:t>
      </w:r>
      <w:r>
        <w:rPr>
          <w:b/>
          <w:sz w:val="20"/>
          <w:szCs w:val="20"/>
        </w:rPr>
        <w:t xml:space="preserve"> </w:t>
      </w:r>
      <w:r>
        <w:rPr>
          <w:b/>
          <w:sz w:val="20"/>
          <w:szCs w:val="20"/>
        </w:rPr>
        <w:t xml:space="preserve">— for in her is the</w:t>
      </w:r>
      <w:r>
        <w:rPr>
          <w:b/>
          <w:sz w:val="20"/>
          <w:szCs w:val="20"/>
        </w:rPr>
        <w:t xml:space="preserve"> </w:t>
      </w:r>
      <w:r>
        <w:rPr>
          <w:b/>
          <w:sz w:val="20"/>
          <w:szCs w:val="20"/>
        </w:rPr>
        <w:t xml:space="preserve">“</w:t>
      </w:r>
      <w:r>
        <w:rPr>
          <w:b/>
          <w:sz w:val="20"/>
          <w:szCs w:val="20"/>
        </w:rPr>
        <w:t xml:space="preserve">grip of the outer [forces],</w:t>
      </w:r>
      <w:r>
        <w:rPr>
          <w:b/>
          <w:sz w:val="20"/>
          <w:szCs w:val="20"/>
        </w:rPr>
        <w:t xml:space="preserve">”</w:t>
      </w:r>
      <w:r>
        <w:rPr>
          <w:b/>
          <w:sz w:val="20"/>
          <w:szCs w:val="20"/>
        </w:rPr>
        <w:t xml:space="preserve"> </w:t>
      </w:r>
      <w:r>
        <w:rPr>
          <w:b/>
          <w:sz w:val="20"/>
          <w:szCs w:val="20"/>
        </w:rPr>
        <w:t xml:space="preserve">as is known,</w:t>
      </w:r>
      <w:r>
        <w:rPr>
          <w:b/>
          <w:sz w:val="20"/>
          <w:szCs w:val="20"/>
        </w:rPr>
        <w:t xml:space="preserve"> </w:t>
      </w:r>
      <w:r>
        <w:rPr>
          <w:b/>
          <w:sz w:val="20"/>
          <w:szCs w:val="20"/>
        </w:rPr>
        <w:t xml:space="preserve">“</w:t>
      </w:r>
      <w:r>
        <w:rPr>
          <w:b/>
          <w:sz w:val="20"/>
          <w:szCs w:val="20"/>
        </w:rPr>
        <w:t xml:space="preserve">her feet descend to death‬</w:t>
      </w:r>
      <w:r>
        <w:rPr>
          <w:b/>
          <w:sz w:val="20"/>
          <w:szCs w:val="20"/>
        </w:rPr>
        <w:t xml:space="preserve">”</w:t>
      </w:r>
      <w:r>
        <w:rPr>
          <w:b/>
          <w:sz w:val="20"/>
          <w:szCs w:val="20"/>
        </w:rPr>
        <w:t xml:space="preserve">;</w:t>
      </w:r>
      <w:r>
        <w:rPr>
          <w:sz w:val="20"/>
          <w:szCs w:val="20"/>
        </w:rPr>
        <w:t xml:space="preserve"> </w:t>
      </w:r>
      <w:r>
        <w:rPr>
          <w:b/>
          <w:sz w:val="20"/>
          <w:szCs w:val="20"/>
        </w:rPr>
        <w:t xml:space="preserve">וּכְמוֹ שֶׁאָמְרוּ [בְּב״ר] דְּאֵין ״ס׳״ בְּפָרָשַׁת בְּרֵאשִׁית עַד בְּרִיאַת הָאִשָּׁה שֶׁנִּבְרָא הַשָּׂטָן עִמָּהּ</w:t>
      </w:r>
      <w:r>
        <w:rPr>
          <w:sz w:val="20"/>
          <w:szCs w:val="20"/>
        </w:rPr>
        <w:t xml:space="preserve"> </w:t>
      </w:r>
      <w:r>
        <w:rPr>
          <w:sz w:val="20"/>
          <w:szCs w:val="20"/>
        </w:rPr>
        <w:t xml:space="preserve">—</w:t>
      </w:r>
      <w:r>
        <w:rPr>
          <w:sz w:val="20"/>
          <w:szCs w:val="20"/>
        </w:rPr>
        <w:t xml:space="preserve"> </w:t>
      </w:r>
      <w:r>
        <w:rPr>
          <w:b/>
          <w:sz w:val="20"/>
          <w:szCs w:val="20"/>
        </w:rPr>
        <w:t xml:space="preserve">‪and as they said [in Bereishis Rabbah], that there is no [letter]</w:t>
      </w:r>
      <w:r>
        <w:rPr>
          <w:b/>
          <w:sz w:val="20"/>
          <w:szCs w:val="20"/>
        </w:rPr>
        <w:t xml:space="preserve"> </w:t>
      </w:r>
      <w:r>
        <w:rPr>
          <w:i/>
          <w:b/>
          <w:sz w:val="20"/>
          <w:szCs w:val="20"/>
        </w:rPr>
        <w:t xml:space="preserve">samech</w:t>
      </w:r>
      <w:r>
        <w:rPr>
          <w:b/>
          <w:sz w:val="20"/>
          <w:szCs w:val="20"/>
        </w:rPr>
        <w:t xml:space="preserve"> </w:t>
      </w:r>
      <w:r>
        <w:rPr>
          <w:b/>
          <w:sz w:val="20"/>
          <w:szCs w:val="20"/>
        </w:rPr>
        <w:t xml:space="preserve">in Parashas Bereishis until the creation of the woman — that</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i/>
          <w:b/>
          <w:sz w:val="20"/>
          <w:szCs w:val="20"/>
        </w:rPr>
        <w:t xml:space="preserve">Satan</w:t>
      </w:r>
      <w:r>
        <w:rPr>
          <w:b/>
          <w:sz w:val="20"/>
          <w:szCs w:val="20"/>
        </w:rPr>
        <w:t xml:space="preserve"> </w:t>
      </w:r>
      <w:r>
        <w:rPr>
          <w:b/>
          <w:sz w:val="20"/>
          <w:szCs w:val="20"/>
        </w:rPr>
        <w:t xml:space="preserve">was created with her‬</w:t>
      </w:r>
      <w:r>
        <w:rPr>
          <w:rStyle w:val="FootnoteReference"/>
        </w:rPr>
        <w:footnoteReference w:id="941"/>
      </w:r>
      <w:r>
        <w:rPr>
          <w:b/>
          <w:sz w:val="20"/>
          <w:szCs w:val="20"/>
        </w:rPr>
        <w:t xml:space="preserve">,</w:t>
      </w:r>
      <w:r>
        <w:rPr>
          <w:b/>
          <w:sz w:val="20"/>
          <w:szCs w:val="20"/>
        </w:rPr>
        <w:t xml:space="preserve">”</w:t>
      </w:r>
      <w:r>
        <w:rPr>
          <w:sz w:val="20"/>
          <w:szCs w:val="20"/>
        </w:rPr>
        <w:t xml:space="preserve"> </w:t>
      </w:r>
      <w:r>
        <w:rPr>
          <w:b/>
          <w:sz w:val="20"/>
          <w:szCs w:val="20"/>
        </w:rPr>
        <w:t xml:space="preserve">וְהוּא יֵצֶר הָרַע וְהוּא מַלְאַךְ הַמָּוֶת שֹׁרֶשׁ כָּל הָרַע שֶׁבָּעוֹלָם הַזֶּה הַנִּמְשָׁךְ מִצַּד מִדַּת הַדִּין שֶׁבָּהּ</w:t>
      </w:r>
      <w:r>
        <w:rPr>
          <w:sz w:val="20"/>
          <w:szCs w:val="20"/>
        </w:rPr>
        <w:t xml:space="preserve"> </w:t>
      </w:r>
      <w:r>
        <w:rPr>
          <w:sz w:val="20"/>
          <w:szCs w:val="20"/>
        </w:rPr>
        <w:t xml:space="preserve">—</w:t>
      </w:r>
      <w:r>
        <w:rPr>
          <w:sz w:val="20"/>
          <w:szCs w:val="20"/>
        </w:rPr>
        <w:t xml:space="preserve"> </w:t>
      </w:r>
      <w:r>
        <w:rPr>
          <w:b/>
          <w:sz w:val="20"/>
          <w:szCs w:val="20"/>
        </w:rPr>
        <w:t xml:space="preserve">‪and he is the</w:t>
      </w:r>
      <w:r>
        <w:rPr>
          <w:b/>
          <w:sz w:val="20"/>
          <w:szCs w:val="20"/>
        </w:rPr>
        <w:t xml:space="preserve"> </w:t>
      </w:r>
      <w:r>
        <w:rPr>
          <w:b/>
          <w:sz w:val="20"/>
          <w:szCs w:val="20"/>
        </w:rPr>
        <w:t xml:space="preserve">“</w:t>
      </w:r>
      <w:r>
        <w:rPr>
          <w:b/>
          <w:sz w:val="20"/>
          <w:szCs w:val="20"/>
        </w:rPr>
        <w:t xml:space="preserve">evil inclination,</w:t>
      </w:r>
      <w:r>
        <w:rPr>
          <w:b/>
          <w:sz w:val="20"/>
          <w:szCs w:val="20"/>
        </w:rPr>
        <w:t xml:space="preserve">”</w:t>
      </w:r>
      <w:r>
        <w:rPr>
          <w:b/>
          <w:sz w:val="20"/>
          <w:szCs w:val="20"/>
        </w:rPr>
        <w:t xml:space="preserve"> </w:t>
      </w:r>
      <w:r>
        <w:rPr>
          <w:b/>
          <w:sz w:val="20"/>
          <w:szCs w:val="20"/>
        </w:rPr>
        <w:t xml:space="preserve">and he is the</w:t>
      </w:r>
      <w:r>
        <w:rPr>
          <w:b/>
          <w:sz w:val="20"/>
          <w:szCs w:val="20"/>
        </w:rPr>
        <w:t xml:space="preserve"> </w:t>
      </w:r>
      <w:r>
        <w:rPr>
          <w:b/>
          <w:sz w:val="20"/>
          <w:szCs w:val="20"/>
        </w:rPr>
        <w:t xml:space="preserve">“</w:t>
      </w:r>
      <w:r>
        <w:rPr>
          <w:b/>
          <w:sz w:val="20"/>
          <w:szCs w:val="20"/>
        </w:rPr>
        <w:t xml:space="preserve">angel of death,</w:t>
      </w:r>
      <w:r>
        <w:rPr>
          <w:b/>
          <w:sz w:val="20"/>
          <w:szCs w:val="20"/>
        </w:rPr>
        <w:t xml:space="preserve">”</w:t>
      </w:r>
      <w:r>
        <w:rPr>
          <w:b/>
          <w:sz w:val="20"/>
          <w:szCs w:val="20"/>
        </w:rPr>
        <w:t xml:space="preserve"> </w:t>
      </w:r>
      <w:r>
        <w:rPr>
          <w:b/>
          <w:sz w:val="20"/>
          <w:szCs w:val="20"/>
        </w:rPr>
        <w:t xml:space="preserve">the root of all the evil in this world — drawn from the side of the</w:t>
      </w:r>
      <w:r>
        <w:rPr>
          <w:b/>
          <w:sz w:val="20"/>
          <w:szCs w:val="20"/>
        </w:rPr>
        <w:t xml:space="preserve"> </w:t>
      </w:r>
      <w:r>
        <w:rPr>
          <w:b/>
          <w:sz w:val="20"/>
          <w:szCs w:val="20"/>
        </w:rPr>
        <w:t xml:space="preserve">“</w:t>
      </w:r>
      <w:r>
        <w:rPr>
          <w:b/>
          <w:sz w:val="20"/>
          <w:szCs w:val="20"/>
        </w:rPr>
        <w:t xml:space="preserve">trait of</w:t>
      </w:r>
      <w:r>
        <w:rPr>
          <w:b/>
          <w:sz w:val="20"/>
          <w:szCs w:val="20"/>
        </w:rPr>
        <w:t xml:space="preserve"> </w:t>
      </w:r>
      <w:r>
        <w:rPr>
          <w:i/>
          <w:b/>
          <w:sz w:val="20"/>
          <w:szCs w:val="20"/>
        </w:rPr>
        <w:t xml:space="preserve">Din</w:t>
      </w:r>
      <w:r>
        <w:rPr>
          <w:b/>
          <w:sz w:val="20"/>
          <w:szCs w:val="20"/>
        </w:rPr>
        <w:t xml:space="preserve">”</w:t>
      </w:r>
      <w:r>
        <w:rPr>
          <w:b/>
          <w:sz w:val="20"/>
          <w:szCs w:val="20"/>
        </w:rPr>
        <w:t xml:space="preserve"> </w:t>
      </w:r>
      <w:r>
        <w:rPr>
          <w:b/>
          <w:sz w:val="20"/>
          <w:szCs w:val="20"/>
        </w:rPr>
        <w:t xml:space="preserve">in her,‬</w:t>
      </w:r>
      <w:r>
        <w:rPr>
          <w:sz w:val="20"/>
          <w:szCs w:val="20"/>
        </w:rPr>
        <w:t xml:space="preserve"> </w:t>
      </w:r>
      <w:r>
        <w:rPr>
          <w:b/>
          <w:sz w:val="20"/>
          <w:szCs w:val="20"/>
        </w:rPr>
        <w:t xml:space="preserve">רְצֹה לוֹמַר כֹּחַ הַצִּמְצוּם שֶׁהוּא מִסִּטְרָא, שֶׁהִיא הַכְּלִי קִיבּוּל לְצַמְצֵם הָאוֹר וּלְהַעֲלִימוֹ</w:t>
      </w:r>
      <w:r>
        <w:rPr>
          <w:sz w:val="20"/>
          <w:szCs w:val="20"/>
        </w:rPr>
        <w:t xml:space="preserve"> </w:t>
      </w:r>
      <w:r>
        <w:rPr>
          <w:sz w:val="20"/>
          <w:szCs w:val="20"/>
        </w:rPr>
        <w:t xml:space="preserve">—</w:t>
      </w:r>
      <w:r>
        <w:rPr>
          <w:sz w:val="20"/>
          <w:szCs w:val="20"/>
        </w:rPr>
        <w:t xml:space="preserve"> </w:t>
      </w:r>
      <w:r>
        <w:rPr>
          <w:b/>
          <w:sz w:val="20"/>
          <w:szCs w:val="20"/>
        </w:rPr>
        <w:t xml:space="preserve">‪that is, the</w:t>
      </w:r>
      <w:r>
        <w:rPr>
          <w:b/>
          <w:sz w:val="20"/>
          <w:szCs w:val="20"/>
        </w:rPr>
        <w:t xml:space="preserve"> </w:t>
      </w:r>
      <w:r>
        <w:rPr>
          <w:b/>
          <w:sz w:val="20"/>
          <w:szCs w:val="20"/>
        </w:rPr>
        <w:t xml:space="preserve">“</w:t>
      </w:r>
      <w:r>
        <w:rPr>
          <w:b/>
          <w:sz w:val="20"/>
          <w:szCs w:val="20"/>
        </w:rPr>
        <w:t xml:space="preserve">power of contraction,</w:t>
      </w:r>
      <w:r>
        <w:rPr>
          <w:b/>
          <w:sz w:val="20"/>
          <w:szCs w:val="20"/>
        </w:rPr>
        <w:t xml:space="preserve">”</w:t>
      </w:r>
      <w:r>
        <w:rPr>
          <w:b/>
          <w:sz w:val="20"/>
          <w:szCs w:val="20"/>
        </w:rPr>
        <w:t xml:space="preserve"> </w:t>
      </w:r>
      <w:r>
        <w:rPr>
          <w:b/>
          <w:sz w:val="20"/>
          <w:szCs w:val="20"/>
        </w:rPr>
        <w:t xml:space="preserve">which is from</w:t>
      </w:r>
      <w:r>
        <w:rPr>
          <w:b/>
          <w:sz w:val="20"/>
          <w:szCs w:val="20"/>
        </w:rPr>
        <w:t xml:space="preserve"> </w:t>
      </w:r>
      <w:r>
        <w:rPr>
          <w:b/>
          <w:sz w:val="20"/>
          <w:szCs w:val="20"/>
        </w:rPr>
        <w:t xml:space="preserve">“</w:t>
      </w:r>
      <w:r>
        <w:rPr>
          <w:b/>
          <w:sz w:val="20"/>
          <w:szCs w:val="20"/>
        </w:rPr>
        <w:t xml:space="preserve">her side</w:t>
      </w:r>
      <w:r>
        <w:rPr>
          <w:b/>
          <w:sz w:val="20"/>
          <w:szCs w:val="20"/>
        </w:rPr>
        <w:t xml:space="preserve">”</w:t>
      </w:r>
      <w:r>
        <w:rPr>
          <w:b/>
          <w:sz w:val="20"/>
          <w:szCs w:val="20"/>
        </w:rPr>
        <w:t xml:space="preserve"> </w:t>
      </w:r>
      <w:r>
        <w:rPr>
          <w:b/>
          <w:sz w:val="20"/>
          <w:szCs w:val="20"/>
        </w:rPr>
        <w:t xml:space="preserve">— for she is the</w:t>
      </w:r>
      <w:r>
        <w:rPr>
          <w:b/>
          <w:sz w:val="20"/>
          <w:szCs w:val="20"/>
        </w:rPr>
        <w:t xml:space="preserve"> </w:t>
      </w:r>
      <w:r>
        <w:rPr>
          <w:b/>
          <w:sz w:val="20"/>
          <w:szCs w:val="20"/>
        </w:rPr>
        <w:t xml:space="preserve">“</w:t>
      </w:r>
      <w:r>
        <w:rPr>
          <w:b/>
          <w:sz w:val="20"/>
          <w:szCs w:val="20"/>
        </w:rPr>
        <w:t xml:space="preserve">vessel of receiving,</w:t>
      </w:r>
      <w:r>
        <w:rPr>
          <w:b/>
          <w:sz w:val="20"/>
          <w:szCs w:val="20"/>
        </w:rPr>
        <w:t xml:space="preserve">”</w:t>
      </w:r>
      <w:r>
        <w:rPr>
          <w:b/>
          <w:sz w:val="20"/>
          <w:szCs w:val="20"/>
        </w:rPr>
        <w:t xml:space="preserve"> </w:t>
      </w:r>
      <w:r>
        <w:rPr>
          <w:b/>
          <w:sz w:val="20"/>
          <w:szCs w:val="20"/>
        </w:rPr>
        <w:t xml:space="preserve">to contract the light and conceal it.‬</w:t>
      </w:r>
    </w:p>
    <w:p>
      <w:pPr>
        <w:pStyle w:val="BodyText"/>
        <w:spacing w:before="0" w:after="40" w:line="240" w:lineRule="auto"/>
      </w:pPr>
      <w:r>
        <w:rPr>
          <w:b/>
          <w:sz w:val="20"/>
          <w:szCs w:val="20"/>
        </w:rPr>
        <w:t xml:space="preserve">וְאֵין בָּהֶם שׁוּם הִתְגַּלּוּת אוֹר דְּתוֹרָה רַק מִצַּד חִיבּוּרָן לְבַעֲלֵיהֶן וְלִבְנֵיהֶן, כְּמוֹ שֶׁאָמְרוּ [בִּבְרָכוֹת] ״הָנֵי נָשֵׁי בְּמַאי זָכְיָין״ כו׳</w:t>
      </w:r>
      <w:r>
        <w:rPr>
          <w:sz w:val="20"/>
          <w:szCs w:val="20"/>
        </w:rPr>
        <w:t xml:space="preserve"> </w:t>
      </w:r>
      <w:r>
        <w:rPr>
          <w:sz w:val="20"/>
          <w:szCs w:val="20"/>
        </w:rPr>
        <w:t xml:space="preserve">—</w:t>
      </w:r>
      <w:r>
        <w:rPr>
          <w:sz w:val="20"/>
          <w:szCs w:val="20"/>
        </w:rPr>
        <w:t xml:space="preserve"> </w:t>
      </w:r>
      <w:r>
        <w:rPr>
          <w:b/>
          <w:sz w:val="20"/>
          <w:szCs w:val="20"/>
        </w:rPr>
        <w:t xml:space="preserve">‪And there is in them [women] no</w:t>
      </w:r>
      <w:r>
        <w:rPr>
          <w:b/>
          <w:sz w:val="20"/>
          <w:szCs w:val="20"/>
        </w:rPr>
        <w:t xml:space="preserve"> </w:t>
      </w:r>
      <w:r>
        <w:rPr>
          <w:b/>
          <w:sz w:val="20"/>
          <w:szCs w:val="20"/>
        </w:rPr>
        <w:t xml:space="preserve">“</w:t>
      </w:r>
      <w:r>
        <w:rPr>
          <w:b/>
          <w:sz w:val="20"/>
          <w:szCs w:val="20"/>
        </w:rPr>
        <w:t xml:space="preserve">revelation of the light of Torah</w:t>
      </w:r>
      <w:r>
        <w:rPr>
          <w:b/>
          <w:sz w:val="20"/>
          <w:szCs w:val="20"/>
        </w:rPr>
        <w:t xml:space="preserve">”</w:t>
      </w:r>
      <w:r>
        <w:rPr>
          <w:b/>
          <w:sz w:val="20"/>
          <w:szCs w:val="20"/>
        </w:rPr>
        <w:t xml:space="preserve"> </w:t>
      </w:r>
      <w:r>
        <w:rPr>
          <w:b/>
          <w:sz w:val="20"/>
          <w:szCs w:val="20"/>
        </w:rPr>
        <w:t xml:space="preserve">except through their</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to their husbands and children, as they said [in Berachos],</w:t>
      </w:r>
      <w:r>
        <w:rPr>
          <w:b/>
          <w:sz w:val="20"/>
          <w:szCs w:val="20"/>
        </w:rPr>
        <w:t xml:space="preserve"> </w:t>
      </w:r>
      <w:r>
        <w:rPr>
          <w:b/>
          <w:sz w:val="20"/>
          <w:szCs w:val="20"/>
        </w:rPr>
        <w:t xml:space="preserve">“</w:t>
      </w:r>
      <w:r>
        <w:rPr>
          <w:b/>
          <w:sz w:val="20"/>
          <w:szCs w:val="20"/>
        </w:rPr>
        <w:t xml:space="preserve">these women — how do they merit?‬</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דְּרַק עַל יְדֵי זֶה מִזְדַּכְּכוֹת, אֲבָל מִצַּד עַצְמָן אֵין בָּהֶם הִתְגַּלּוּת אוֹר מֵאִיר</w:t>
      </w:r>
      <w:r>
        <w:rPr>
          <w:sz w:val="20"/>
          <w:szCs w:val="20"/>
        </w:rPr>
        <w:t xml:space="preserve"> </w:t>
      </w:r>
      <w:r>
        <w:rPr>
          <w:sz w:val="20"/>
          <w:szCs w:val="20"/>
        </w:rPr>
        <w:t xml:space="preserve">—</w:t>
      </w:r>
      <w:r>
        <w:rPr>
          <w:sz w:val="20"/>
          <w:szCs w:val="20"/>
        </w:rPr>
        <w:t xml:space="preserve"> </w:t>
      </w:r>
      <w:r>
        <w:rPr>
          <w:b/>
          <w:sz w:val="20"/>
          <w:szCs w:val="20"/>
        </w:rPr>
        <w:t xml:space="preserve">‪for only through this are they</w:t>
      </w:r>
      <w:r>
        <w:rPr>
          <w:b/>
          <w:sz w:val="20"/>
          <w:szCs w:val="20"/>
        </w:rPr>
        <w:t xml:space="preserve"> </w:t>
      </w:r>
      <w:r>
        <w:rPr>
          <w:b/>
          <w:sz w:val="20"/>
          <w:szCs w:val="20"/>
        </w:rPr>
        <w:t xml:space="preserve">“</w:t>
      </w:r>
      <w:r>
        <w:rPr>
          <w:b/>
          <w:sz w:val="20"/>
          <w:szCs w:val="20"/>
        </w:rPr>
        <w:t xml:space="preserve">refined,</w:t>
      </w:r>
      <w:r>
        <w:rPr>
          <w:b/>
          <w:sz w:val="20"/>
          <w:szCs w:val="20"/>
        </w:rPr>
        <w:t xml:space="preserve">”</w:t>
      </w:r>
      <w:r>
        <w:rPr>
          <w:b/>
          <w:sz w:val="20"/>
          <w:szCs w:val="20"/>
        </w:rPr>
        <w:t xml:space="preserve"> </w:t>
      </w:r>
      <w:r>
        <w:rPr>
          <w:b/>
          <w:sz w:val="20"/>
          <w:szCs w:val="20"/>
        </w:rPr>
        <w:t xml:space="preserve">but of themselves there is in them no</w:t>
      </w:r>
      <w:r>
        <w:rPr>
          <w:b/>
          <w:sz w:val="20"/>
          <w:szCs w:val="20"/>
        </w:rPr>
        <w:t xml:space="preserve"> </w:t>
      </w:r>
      <w:r>
        <w:rPr>
          <w:b/>
          <w:sz w:val="20"/>
          <w:szCs w:val="20"/>
        </w:rPr>
        <w:t xml:space="preserve">“</w:t>
      </w:r>
      <w:r>
        <w:rPr>
          <w:b/>
          <w:sz w:val="20"/>
          <w:szCs w:val="20"/>
        </w:rPr>
        <w:t xml:space="preserve">shining light.‬</w:t>
      </w:r>
      <w:r>
        <w:rPr>
          <w:b/>
          <w:sz w:val="20"/>
          <w:szCs w:val="20"/>
        </w:rPr>
        <w:t xml:space="preserve">”</w:t>
      </w:r>
      <w:r>
        <w:rPr>
          <w:rStyle w:val="FootnoteReference"/>
        </w:rPr>
        <w:footnoteReference w:id="942"/>
      </w:r>
      <w:r>
        <w:rPr>
          <w:sz w:val="20"/>
          <w:szCs w:val="20"/>
        </w:rPr>
        <w:t xml:space="preserve"> </w:t>
      </w:r>
      <w:r>
        <w:rPr>
          <w:b/>
          <w:sz w:val="20"/>
          <w:szCs w:val="20"/>
        </w:rPr>
        <w:t xml:space="preserve">וּמִצַּד גּוֹדֶל הַהֶעְלֵם עַל יְדֵי זֶה ״אֵשֶׁת זְנוּנִים״ מִתְתַּקְּנָא בְּרָזָא דְּ״אֵשֶׁת חַיִל״ כַּיָּדוּעַ בַּזֹּהַר</w:t>
      </w:r>
      <w:r>
        <w:rPr>
          <w:sz w:val="20"/>
          <w:szCs w:val="20"/>
        </w:rPr>
        <w:t xml:space="preserve"> </w:t>
      </w:r>
      <w:r>
        <w:rPr>
          <w:sz w:val="20"/>
          <w:szCs w:val="20"/>
        </w:rPr>
        <w:t xml:space="preserve">—</w:t>
      </w:r>
      <w:r>
        <w:rPr>
          <w:sz w:val="20"/>
          <w:szCs w:val="20"/>
        </w:rPr>
        <w:t xml:space="preserve"> </w:t>
      </w:r>
      <w:r>
        <w:rPr>
          <w:b/>
          <w:sz w:val="20"/>
          <w:szCs w:val="20"/>
        </w:rPr>
        <w:t xml:space="preserve">‪And by virtue of the greatness of the</w:t>
      </w:r>
      <w:r>
        <w:rPr>
          <w:b/>
          <w:sz w:val="20"/>
          <w:szCs w:val="20"/>
        </w:rPr>
        <w:t xml:space="preserve"> </w:t>
      </w:r>
      <w:r>
        <w:rPr>
          <w:b/>
          <w:sz w:val="20"/>
          <w:szCs w:val="20"/>
        </w:rPr>
        <w:t xml:space="preserve">“</w:t>
      </w:r>
      <w:r>
        <w:rPr>
          <w:b/>
          <w:sz w:val="20"/>
          <w:szCs w:val="20"/>
        </w:rPr>
        <w:t xml:space="preserve">concealment,</w:t>
      </w:r>
      <w:r>
        <w:rPr>
          <w:b/>
          <w:sz w:val="20"/>
          <w:szCs w:val="20"/>
        </w:rPr>
        <w:t xml:space="preserve">”</w:t>
      </w:r>
      <w:r>
        <w:rPr>
          <w:b/>
          <w:sz w:val="20"/>
          <w:szCs w:val="20"/>
        </w:rPr>
        <w:t xml:space="preserve"> </w:t>
      </w:r>
      <w:r>
        <w:rPr>
          <w:b/>
          <w:sz w:val="20"/>
          <w:szCs w:val="20"/>
        </w:rPr>
        <w:t xml:space="preserve">through this the</w:t>
      </w:r>
      <w:r>
        <w:rPr>
          <w:b/>
          <w:sz w:val="20"/>
          <w:szCs w:val="20"/>
        </w:rPr>
        <w:t xml:space="preserve"> </w:t>
      </w:r>
      <w:r>
        <w:rPr>
          <w:b/>
          <w:sz w:val="20"/>
          <w:szCs w:val="20"/>
        </w:rPr>
        <w:t xml:space="preserve">“</w:t>
      </w:r>
      <w:r>
        <w:rPr>
          <w:b/>
          <w:sz w:val="20"/>
          <w:szCs w:val="20"/>
        </w:rPr>
        <w:t xml:space="preserve">woman of harlotry</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rectified</w:t>
      </w:r>
      <w:r>
        <w:rPr>
          <w:b/>
          <w:sz w:val="20"/>
          <w:szCs w:val="20"/>
        </w:rPr>
        <w:t xml:space="preserve">”</w:t>
      </w:r>
      <w:r>
        <w:rPr>
          <w:b/>
          <w:sz w:val="20"/>
          <w:szCs w:val="20"/>
        </w:rPr>
        <w:t xml:space="preserve"> </w:t>
      </w:r>
      <w:r>
        <w:rPr>
          <w:b/>
          <w:sz w:val="20"/>
          <w:szCs w:val="20"/>
        </w:rPr>
        <w:t xml:space="preserve">in the secret of the</w:t>
      </w:r>
      <w:r>
        <w:rPr>
          <w:b/>
          <w:sz w:val="20"/>
          <w:szCs w:val="20"/>
        </w:rPr>
        <w:t xml:space="preserve"> </w:t>
      </w:r>
      <w:r>
        <w:rPr>
          <w:b/>
          <w:sz w:val="20"/>
          <w:szCs w:val="20"/>
        </w:rPr>
        <w:t xml:space="preserve">“</w:t>
      </w:r>
      <w:r>
        <w:rPr>
          <w:b/>
          <w:sz w:val="20"/>
          <w:szCs w:val="20"/>
        </w:rPr>
        <w:t xml:space="preserve">woman of valor,</w:t>
      </w:r>
      <w:r>
        <w:rPr>
          <w:b/>
          <w:sz w:val="20"/>
          <w:szCs w:val="20"/>
        </w:rPr>
        <w:t xml:space="preserve">”</w:t>
      </w:r>
      <w:r>
        <w:rPr>
          <w:b/>
          <w:sz w:val="20"/>
          <w:szCs w:val="20"/>
        </w:rPr>
        <w:t xml:space="preserve"> </w:t>
      </w:r>
      <w:r>
        <w:rPr>
          <w:b/>
          <w:sz w:val="20"/>
          <w:szCs w:val="20"/>
        </w:rPr>
        <w:t xml:space="preserve">as is known in the Zohar.‬</w:t>
      </w:r>
    </w:p>
    <w:p>
      <w:pPr>
        <w:pStyle w:val="BodyText"/>
        <w:spacing w:before="0" w:after="40" w:line="240" w:lineRule="auto"/>
      </w:pPr>
      <w:r>
        <w:rPr>
          <w:b/>
          <w:sz w:val="20"/>
          <w:szCs w:val="20"/>
        </w:rPr>
        <w:t xml:space="preserve">וְיֵשׁ ״אֵשֶׁת זְנוּנִים״ וְ״אֵשֶׁת מְדִינִים״ וְהֵם הַקְּלִיפּוֹת שֶׁנֶּגֶד רָחֵל וְלֵאָה, כִּי ״זֶה לְעוּמַּת זֶה עָשָׂה אֱלֹקִים״</w:t>
      </w:r>
      <w:r>
        <w:rPr>
          <w:sz w:val="20"/>
          <w:szCs w:val="20"/>
        </w:rPr>
        <w:t xml:space="preserve"> </w:t>
      </w:r>
      <w:r>
        <w:rPr>
          <w:sz w:val="20"/>
          <w:szCs w:val="20"/>
        </w:rPr>
        <w:t xml:space="preserve">—</w:t>
      </w:r>
      <w:r>
        <w:rPr>
          <w:sz w:val="20"/>
          <w:szCs w:val="20"/>
        </w:rPr>
        <w:t xml:space="preserve"> </w:t>
      </w:r>
      <w:r>
        <w:rPr>
          <w:b/>
          <w:sz w:val="20"/>
          <w:szCs w:val="20"/>
        </w:rPr>
        <w:t xml:space="preserve">‪And there is a</w:t>
      </w:r>
      <w:r>
        <w:rPr>
          <w:b/>
          <w:sz w:val="20"/>
          <w:szCs w:val="20"/>
        </w:rPr>
        <w:t xml:space="preserve"> </w:t>
      </w:r>
      <w:r>
        <w:rPr>
          <w:b/>
          <w:sz w:val="20"/>
          <w:szCs w:val="20"/>
        </w:rPr>
        <w:t xml:space="preserve">“</w:t>
      </w:r>
      <w:r>
        <w:rPr>
          <w:b/>
          <w:sz w:val="20"/>
          <w:szCs w:val="20"/>
        </w:rPr>
        <w:t xml:space="preserve">woman of harlotry</w:t>
      </w:r>
      <w:r>
        <w:rPr>
          <w:b/>
          <w:sz w:val="20"/>
          <w:szCs w:val="20"/>
        </w:rPr>
        <w:t xml:space="preserve">”</w:t>
      </w:r>
      <w:r>
        <w:rPr>
          <w:b/>
          <w:sz w:val="20"/>
          <w:szCs w:val="20"/>
        </w:rPr>
        <w:t xml:space="preserve"> </w:t>
      </w:r>
      <w:r>
        <w:rPr>
          <w:b/>
          <w:sz w:val="20"/>
          <w:szCs w:val="20"/>
        </w:rPr>
        <w:t xml:space="preserve">and a</w:t>
      </w:r>
      <w:r>
        <w:rPr>
          <w:b/>
          <w:sz w:val="20"/>
          <w:szCs w:val="20"/>
        </w:rPr>
        <w:t xml:space="preserve"> </w:t>
      </w:r>
      <w:r>
        <w:rPr>
          <w:b/>
          <w:sz w:val="20"/>
          <w:szCs w:val="20"/>
        </w:rPr>
        <w:t xml:space="preserve">“</w:t>
      </w:r>
      <w:r>
        <w:rPr>
          <w:b/>
          <w:sz w:val="20"/>
          <w:szCs w:val="20"/>
        </w:rPr>
        <w:t xml:space="preserve">woman of strife</w:t>
      </w:r>
      <w:r>
        <w:rPr>
          <w:b/>
          <w:sz w:val="20"/>
          <w:szCs w:val="20"/>
        </w:rPr>
        <w:t xml:space="preserve">”</w:t>
      </w:r>
      <w:r>
        <w:rPr>
          <w:b/>
          <w:sz w:val="20"/>
          <w:szCs w:val="20"/>
        </w:rPr>
        <w:t xml:space="preserve"> </w:t>
      </w:r>
      <w:r>
        <w:rPr>
          <w:b/>
          <w:sz w:val="20"/>
          <w:szCs w:val="20"/>
        </w:rPr>
        <w:t xml:space="preserve">— and they are the</w:t>
      </w:r>
      <w:r>
        <w:rPr>
          <w:b/>
          <w:sz w:val="20"/>
          <w:szCs w:val="20"/>
        </w:rPr>
        <w:t xml:space="preserve"> </w:t>
      </w:r>
      <w:r>
        <w:rPr>
          <w:b/>
          <w:sz w:val="20"/>
          <w:szCs w:val="20"/>
        </w:rPr>
        <w:t xml:space="preserve">“</w:t>
      </w:r>
      <w:r>
        <w:rPr>
          <w:b/>
          <w:sz w:val="20"/>
          <w:szCs w:val="20"/>
        </w:rPr>
        <w:t xml:space="preserve">husks</w:t>
      </w:r>
      <w:r>
        <w:rPr>
          <w:b/>
          <w:sz w:val="20"/>
          <w:szCs w:val="20"/>
        </w:rPr>
        <w:t xml:space="preserve">”</w:t>
      </w:r>
      <w:r>
        <w:rPr>
          <w:b/>
          <w:sz w:val="20"/>
          <w:szCs w:val="20"/>
        </w:rPr>
        <w:t xml:space="preserve"> </w:t>
      </w:r>
      <w:r>
        <w:rPr>
          <w:b/>
          <w:sz w:val="20"/>
          <w:szCs w:val="20"/>
        </w:rPr>
        <w:t xml:space="preserve">corresponding to Rachel and Leah, for</w:t>
      </w:r>
      <w:r>
        <w:rPr>
          <w:b/>
          <w:sz w:val="20"/>
          <w:szCs w:val="20"/>
        </w:rPr>
        <w:t xml:space="preserve"> </w:t>
      </w:r>
      <w:r>
        <w:rPr>
          <w:b/>
          <w:sz w:val="20"/>
          <w:szCs w:val="20"/>
        </w:rPr>
        <w:t xml:space="preserve">“</w:t>
      </w:r>
      <w:r>
        <w:rPr>
          <w:b/>
          <w:sz w:val="20"/>
          <w:szCs w:val="20"/>
        </w:rPr>
        <w:t xml:space="preserve">God has made this over against that</w:t>
      </w:r>
      <w:r>
        <w:rPr>
          <w:b/>
          <w:sz w:val="20"/>
          <w:szCs w:val="20"/>
        </w:rPr>
        <w:t xml:space="preserve">”</w:t>
      </w:r>
      <w:r>
        <w:rPr>
          <w:b/>
          <w:sz w:val="20"/>
          <w:szCs w:val="20"/>
        </w:rPr>
        <w:t xml:space="preserve"> </w:t>
      </w:r>
      <w:r>
        <w:rPr>
          <w:b/>
          <w:sz w:val="20"/>
          <w:szCs w:val="20"/>
        </w:rPr>
        <w:t xml:space="preserve">(Koheles 7:14);‬</w:t>
      </w:r>
      <w:r>
        <w:rPr>
          <w:sz w:val="20"/>
          <w:szCs w:val="20"/>
        </w:rPr>
        <w:t xml:space="preserve"> </w:t>
      </w:r>
      <w:r>
        <w:rPr>
          <w:b/>
          <w:sz w:val="20"/>
          <w:szCs w:val="20"/>
        </w:rPr>
        <w:t xml:space="preserve">וְאֵשֶׁת זְנוּנִים הוּא הֵפֶךְ רָחֵל, וְאֵשֶׁת מְדִינִים הוּא הַהֵיפֶךְ מִלֵּאָה, וְזֶה מְבוֹאָר מִתּוֹךְ מַה שֶּׁכָּתַבְתִּי לְמַעְלָה</w:t>
      </w:r>
      <w:r>
        <w:rPr>
          <w:sz w:val="20"/>
          <w:szCs w:val="20"/>
        </w:rPr>
        <w:t xml:space="preserve"> </w:t>
      </w:r>
      <w:r>
        <w:rPr>
          <w:sz w:val="20"/>
          <w:szCs w:val="20"/>
        </w:rPr>
        <w:t xml:space="preserve">—</w:t>
      </w:r>
      <w:r>
        <w:rPr>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woman of harlotry</w:t>
      </w:r>
      <w:r>
        <w:rPr>
          <w:b/>
          <w:sz w:val="20"/>
          <w:szCs w:val="20"/>
        </w:rPr>
        <w:t xml:space="preserve">”</w:t>
      </w:r>
      <w:r>
        <w:rPr>
          <w:b/>
          <w:sz w:val="20"/>
          <w:szCs w:val="20"/>
        </w:rPr>
        <w:t xml:space="preserve"> </w:t>
      </w:r>
      <w:r>
        <w:rPr>
          <w:b/>
          <w:sz w:val="20"/>
          <w:szCs w:val="20"/>
        </w:rPr>
        <w:t xml:space="preserve">is the opposite of Rachel, and the</w:t>
      </w:r>
      <w:r>
        <w:rPr>
          <w:b/>
          <w:sz w:val="20"/>
          <w:szCs w:val="20"/>
        </w:rPr>
        <w:t xml:space="preserve"> </w:t>
      </w:r>
      <w:r>
        <w:rPr>
          <w:b/>
          <w:sz w:val="20"/>
          <w:szCs w:val="20"/>
        </w:rPr>
        <w:t xml:space="preserve">“</w:t>
      </w:r>
      <w:r>
        <w:rPr>
          <w:b/>
          <w:sz w:val="20"/>
          <w:szCs w:val="20"/>
        </w:rPr>
        <w:t xml:space="preserve">woman of strife</w:t>
      </w:r>
      <w:r>
        <w:rPr>
          <w:b/>
          <w:sz w:val="20"/>
          <w:szCs w:val="20"/>
        </w:rPr>
        <w:t xml:space="preserve">”</w:t>
      </w:r>
      <w:r>
        <w:rPr>
          <w:b/>
          <w:sz w:val="20"/>
          <w:szCs w:val="20"/>
        </w:rPr>
        <w:t xml:space="preserve"> </w:t>
      </w:r>
      <w:r>
        <w:rPr>
          <w:b/>
          <w:sz w:val="20"/>
          <w:szCs w:val="20"/>
        </w:rPr>
        <w:t xml:space="preserve">the opposite of Leah, as is clear from what I wrote above.‬</w:t>
      </w:r>
    </w:p>
    <w:p>
      <w:pPr>
        <w:pStyle w:val="BodyText"/>
        <w:spacing w:before="0" w:after="40" w:line="240" w:lineRule="auto"/>
      </w:pPr>
      <w:r>
        <w:rPr>
          <w:b/>
          <w:sz w:val="20"/>
          <w:szCs w:val="20"/>
        </w:rPr>
        <w:t xml:space="preserve">וְכַאֲשֶׁר הָיָה הָרָצוֹן לְהִתְגַּלּוּת יְסוֹד דְּאַבָּא בָּעוֹלָם, אֶלָּא שֶׁדָּנָה דִּין וְהִתְעוֹרְרוּת קִטְרוּג מִדַּת הַדִּין, גָּרַם הִתְעוֹרְרוּת אָדָם בְּלִיַּעַל בְּאוֹתָהּ מַדְרֵיגָה</w:t>
      </w:r>
      <w:r>
        <w:rPr>
          <w:sz w:val="20"/>
          <w:szCs w:val="20"/>
        </w:rPr>
        <w:t xml:space="preserve"> </w:t>
      </w:r>
      <w:r>
        <w:rPr>
          <w:sz w:val="20"/>
          <w:szCs w:val="20"/>
        </w:rPr>
        <w:t xml:space="preserve">—</w:t>
      </w:r>
      <w:r>
        <w:rPr>
          <w:sz w:val="20"/>
          <w:szCs w:val="20"/>
        </w:rPr>
        <w:t xml:space="preserve"> </w:t>
      </w:r>
      <w:r>
        <w:rPr>
          <w:b/>
          <w:sz w:val="20"/>
          <w:szCs w:val="20"/>
        </w:rPr>
        <w:t xml:space="preserve">‪And when the</w:t>
      </w:r>
      <w:r>
        <w:rPr>
          <w:b/>
          <w:sz w:val="20"/>
          <w:szCs w:val="20"/>
        </w:rPr>
        <w:t xml:space="preserve"> </w:t>
      </w:r>
      <w:r>
        <w:rPr>
          <w:b/>
          <w:sz w:val="20"/>
          <w:szCs w:val="20"/>
        </w:rPr>
        <w:t xml:space="preserve">“</w:t>
      </w:r>
      <w:r>
        <w:rPr>
          <w:b/>
          <w:sz w:val="20"/>
          <w:szCs w:val="20"/>
        </w:rPr>
        <w:t xml:space="preserve">will</w:t>
      </w:r>
      <w:r>
        <w:rPr>
          <w:b/>
          <w:sz w:val="20"/>
          <w:szCs w:val="20"/>
        </w:rPr>
        <w:t xml:space="preserve">”</w:t>
      </w:r>
      <w:r>
        <w:rPr>
          <w:b/>
          <w:sz w:val="20"/>
          <w:szCs w:val="20"/>
        </w:rPr>
        <w:t xml:space="preserve"> </w:t>
      </w:r>
      <w:r>
        <w:rPr>
          <w:b/>
          <w:sz w:val="20"/>
          <w:szCs w:val="20"/>
        </w:rPr>
        <w:t xml:space="preserve">arose for the revelation of</w:t>
      </w:r>
      <w:r>
        <w:rPr>
          <w:b/>
          <w:sz w:val="20"/>
          <w:szCs w:val="20"/>
        </w:rPr>
        <w:t xml:space="preserve"> </w:t>
      </w:r>
      <w:r>
        <w:rPr>
          <w:i/>
          <w:b/>
          <w:sz w:val="20"/>
          <w:szCs w:val="20"/>
        </w:rPr>
        <w:t xml:space="preserve">Yesod Abba</w:t>
      </w:r>
      <w:r>
        <w:rPr>
          <w:b/>
          <w:sz w:val="20"/>
          <w:szCs w:val="20"/>
        </w:rPr>
        <w:t xml:space="preserve"> </w:t>
      </w:r>
      <w:r>
        <w:rPr>
          <w:b/>
          <w:sz w:val="20"/>
          <w:szCs w:val="20"/>
        </w:rPr>
        <w:t xml:space="preserve">in the world — except that she</w:t>
      </w:r>
      <w:r>
        <w:rPr>
          <w:b/>
          <w:sz w:val="20"/>
          <w:szCs w:val="20"/>
        </w:rPr>
        <w:t xml:space="preserve"> </w:t>
      </w:r>
      <w:r>
        <w:rPr>
          <w:b/>
          <w:sz w:val="20"/>
          <w:szCs w:val="20"/>
        </w:rPr>
        <w:t xml:space="preserve">“</w:t>
      </w:r>
      <w:r>
        <w:rPr>
          <w:b/>
          <w:sz w:val="20"/>
          <w:szCs w:val="20"/>
        </w:rPr>
        <w:t xml:space="preserve">rendered a judgment,</w:t>
      </w:r>
      <w:r>
        <w:rPr>
          <w:b/>
          <w:sz w:val="20"/>
          <w:szCs w:val="20"/>
        </w:rPr>
        <w:t xml:space="preserve">”</w:t>
      </w:r>
      <w:r>
        <w:rPr>
          <w:b/>
          <w:sz w:val="20"/>
          <w:szCs w:val="20"/>
        </w:rPr>
        <w:t xml:space="preserve"> </w:t>
      </w:r>
      <w:r>
        <w:rPr>
          <w:b/>
          <w:sz w:val="20"/>
          <w:szCs w:val="20"/>
        </w:rPr>
        <w:t xml:space="preserve">and an</w:t>
      </w:r>
      <w:r>
        <w:rPr>
          <w:b/>
          <w:sz w:val="20"/>
          <w:szCs w:val="20"/>
        </w:rPr>
        <w:t xml:space="preserve"> </w:t>
      </w:r>
      <w:r>
        <w:rPr>
          <w:b/>
          <w:sz w:val="20"/>
          <w:szCs w:val="20"/>
        </w:rPr>
        <w:t xml:space="preserve">“</w:t>
      </w:r>
      <w:r>
        <w:rPr>
          <w:b/>
          <w:sz w:val="20"/>
          <w:szCs w:val="20"/>
        </w:rPr>
        <w:t xml:space="preserve">arousal of the accusation of</w:t>
      </w:r>
      <w:r>
        <w:rPr>
          <w:b/>
          <w:sz w:val="20"/>
          <w:szCs w:val="20"/>
        </w:rPr>
        <w:t xml:space="preserve"> </w:t>
      </w:r>
      <w:r>
        <w:rPr>
          <w:i/>
          <w:b/>
          <w:sz w:val="20"/>
          <w:szCs w:val="20"/>
        </w:rPr>
        <w:t xml:space="preserve">Din</w:t>
      </w:r>
      <w:r>
        <w:rPr>
          <w:b/>
          <w:sz w:val="20"/>
          <w:szCs w:val="20"/>
        </w:rPr>
        <w:t xml:space="preserve">”</w:t>
      </w:r>
      <w:r>
        <w:rPr>
          <w:b/>
          <w:sz w:val="20"/>
          <w:szCs w:val="20"/>
        </w:rPr>
        <w:t xml:space="preserve"> </w:t>
      </w:r>
      <w:r>
        <w:rPr>
          <w:b/>
          <w:sz w:val="20"/>
          <w:szCs w:val="20"/>
        </w:rPr>
        <w:t xml:space="preserve">[ensued] — it caused an</w:t>
      </w:r>
      <w:r>
        <w:rPr>
          <w:b/>
          <w:sz w:val="20"/>
          <w:szCs w:val="20"/>
        </w:rPr>
        <w:t xml:space="preserve"> </w:t>
      </w:r>
      <w:r>
        <w:rPr>
          <w:b/>
          <w:sz w:val="20"/>
          <w:szCs w:val="20"/>
        </w:rPr>
        <w:t xml:space="preserve">“</w:t>
      </w:r>
      <w:r>
        <w:rPr>
          <w:b/>
          <w:sz w:val="20"/>
          <w:szCs w:val="20"/>
        </w:rPr>
        <w:t xml:space="preserve">arousal of the base man</w:t>
      </w:r>
      <w:r>
        <w:rPr>
          <w:b/>
          <w:sz w:val="20"/>
          <w:szCs w:val="20"/>
        </w:rPr>
        <w:t xml:space="preserve">”</w:t>
      </w:r>
      <w:r>
        <w:rPr>
          <w:b/>
          <w:sz w:val="20"/>
          <w:szCs w:val="20"/>
        </w:rPr>
        <w:t xml:space="preserve"> </w:t>
      </w:r>
      <w:r>
        <w:rPr>
          <w:b/>
          <w:sz w:val="20"/>
          <w:szCs w:val="20"/>
        </w:rPr>
        <w:t xml:space="preserve">at that very rung,‬</w:t>
      </w:r>
      <w:r>
        <w:rPr>
          <w:sz w:val="20"/>
          <w:szCs w:val="20"/>
        </w:rPr>
        <w:t xml:space="preserve"> </w:t>
      </w:r>
      <w:r>
        <w:rPr>
          <w:b/>
          <w:sz w:val="20"/>
          <w:szCs w:val="20"/>
        </w:rPr>
        <w:t xml:space="preserve">כַּיָּדוּעַ דִּלְעוֹלָם שְׁלִיטַת אָדָם בְּלִיַּעַל בְּאָדָם דִּקְדֻשָּׁה הוּא בְּאוֹתוֹ אֵבֶר עַצְמוֹ וְאוֹתָהּ מַדְרֵיגָה עַצְמָהּ שֶׁהוּא כְּנֶגְדּוֹ וּלְעוּמָּתוֹ</w:t>
      </w:r>
      <w:r>
        <w:rPr>
          <w:sz w:val="20"/>
          <w:szCs w:val="20"/>
        </w:rPr>
        <w:t xml:space="preserve"> </w:t>
      </w:r>
      <w:r>
        <w:rPr>
          <w:sz w:val="20"/>
          <w:szCs w:val="20"/>
        </w:rPr>
        <w:t xml:space="preserve">—</w:t>
      </w:r>
      <w:r>
        <w:rPr>
          <w:sz w:val="20"/>
          <w:szCs w:val="20"/>
        </w:rPr>
        <w:t xml:space="preserve"> </w:t>
      </w:r>
      <w:r>
        <w:rPr>
          <w:b/>
          <w:sz w:val="20"/>
          <w:szCs w:val="20"/>
        </w:rPr>
        <w:t xml:space="preserve">‪as is known, that the dominion of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w:t>
      </w:r>
      <w:r>
        <w:rPr>
          <w:b/>
          <w:sz w:val="20"/>
          <w:szCs w:val="20"/>
        </w:rPr>
        <w:t xml:space="preserve">over the</w:t>
      </w:r>
      <w:r>
        <w:rPr>
          <w:b/>
          <w:sz w:val="20"/>
          <w:szCs w:val="20"/>
        </w:rPr>
        <w:t xml:space="preserve"> </w:t>
      </w:r>
      <w:r>
        <w:rPr>
          <w:b/>
          <w:sz w:val="20"/>
          <w:szCs w:val="20"/>
        </w:rPr>
        <w:t xml:space="preserve">“</w:t>
      </w:r>
      <w:r>
        <w:rPr>
          <w:b/>
          <w:sz w:val="20"/>
          <w:szCs w:val="20"/>
        </w:rPr>
        <w:t xml:space="preserve">man of holiness</w:t>
      </w:r>
      <w:r>
        <w:rPr>
          <w:b/>
          <w:sz w:val="20"/>
          <w:szCs w:val="20"/>
        </w:rPr>
        <w:t xml:space="preserve">”</w:t>
      </w:r>
      <w:r>
        <w:rPr>
          <w:b/>
          <w:sz w:val="20"/>
          <w:szCs w:val="20"/>
        </w:rPr>
        <w:t xml:space="preserve"> </w:t>
      </w:r>
      <w:r>
        <w:rPr>
          <w:b/>
          <w:sz w:val="20"/>
          <w:szCs w:val="20"/>
        </w:rPr>
        <w:t xml:space="preserve">is always at that very</w:t>
      </w:r>
      <w:r>
        <w:rPr>
          <w:b/>
          <w:sz w:val="20"/>
          <w:szCs w:val="20"/>
        </w:rPr>
        <w:t xml:space="preserve"> </w:t>
      </w:r>
      <w:r>
        <w:rPr>
          <w:b/>
          <w:sz w:val="20"/>
          <w:szCs w:val="20"/>
        </w:rPr>
        <w:t xml:space="preserve">“</w:t>
      </w:r>
      <w:r>
        <w:rPr>
          <w:b/>
          <w:sz w:val="20"/>
          <w:szCs w:val="20"/>
        </w:rPr>
        <w:t xml:space="preserve">limb</w:t>
      </w:r>
      <w:r>
        <w:rPr>
          <w:b/>
          <w:sz w:val="20"/>
          <w:szCs w:val="20"/>
        </w:rPr>
        <w:t xml:space="preserve">”</w:t>
      </w:r>
      <w:r>
        <w:rPr>
          <w:b/>
          <w:sz w:val="20"/>
          <w:szCs w:val="20"/>
        </w:rPr>
        <w:t xml:space="preserve"> </w:t>
      </w:r>
      <w:r>
        <w:rPr>
          <w:b/>
          <w:sz w:val="20"/>
          <w:szCs w:val="20"/>
        </w:rPr>
        <w:t xml:space="preserve">and that very rung which is</w:t>
      </w:r>
      <w:r>
        <w:rPr>
          <w:b/>
          <w:sz w:val="20"/>
          <w:szCs w:val="20"/>
        </w:rPr>
        <w:t xml:space="preserve"> </w:t>
      </w:r>
      <w:r>
        <w:rPr>
          <w:b/>
          <w:sz w:val="20"/>
          <w:szCs w:val="20"/>
        </w:rPr>
        <w:t xml:space="preserve">“</w:t>
      </w:r>
      <w:r>
        <w:rPr>
          <w:b/>
          <w:sz w:val="20"/>
          <w:szCs w:val="20"/>
        </w:rPr>
        <w:t xml:space="preserve">opposite it and corresponding to it‬</w:t>
      </w:r>
      <w:r>
        <w:rPr>
          <w:b/>
          <w:sz w:val="20"/>
          <w:szCs w:val="20"/>
        </w:rPr>
        <w:t xml:space="preserve">”</w:t>
      </w:r>
      <w:r>
        <w:rPr>
          <w:b/>
          <w:sz w:val="20"/>
          <w:szCs w:val="20"/>
        </w:rPr>
        <w:t xml:space="preserve">;</w:t>
      </w:r>
      <w:r>
        <w:rPr>
          <w:sz w:val="20"/>
          <w:szCs w:val="20"/>
        </w:rPr>
        <w:t xml:space="preserve"> </w:t>
      </w:r>
      <w:r>
        <w:rPr>
          <w:b/>
          <w:sz w:val="20"/>
          <w:szCs w:val="20"/>
        </w:rPr>
        <w:t xml:space="preserve">וְעַל יְדֵי זֶה נִתְעוֹרֵר כֹּחַ ״אֵשֶׁת מְדִינִים״ שֶׁהָיָה לָהּ קְצָת שַׁיָּיכוּת בְּאוֹתִיּוֹת ״דִּין״ שֶׁבְּדִינָה</w:t>
      </w:r>
      <w:r>
        <w:rPr>
          <w:sz w:val="20"/>
          <w:szCs w:val="20"/>
        </w:rPr>
        <w:t xml:space="preserve"> </w:t>
      </w:r>
      <w:r>
        <w:rPr>
          <w:sz w:val="20"/>
          <w:szCs w:val="20"/>
        </w:rPr>
        <w:t xml:space="preserve">—</w:t>
      </w:r>
      <w:r>
        <w:rPr>
          <w:sz w:val="20"/>
          <w:szCs w:val="20"/>
        </w:rPr>
        <w:t xml:space="preserve"> </w:t>
      </w:r>
      <w:r>
        <w:rPr>
          <w:b/>
          <w:sz w:val="20"/>
          <w:szCs w:val="20"/>
        </w:rPr>
        <w:t xml:space="preserve">‪and through this was aroused the power of the</w:t>
      </w:r>
      <w:r>
        <w:rPr>
          <w:b/>
          <w:sz w:val="20"/>
          <w:szCs w:val="20"/>
        </w:rPr>
        <w:t xml:space="preserve"> </w:t>
      </w:r>
      <w:r>
        <w:rPr>
          <w:b/>
          <w:sz w:val="20"/>
          <w:szCs w:val="20"/>
        </w:rPr>
        <w:t xml:space="preserve">“</w:t>
      </w:r>
      <w:r>
        <w:rPr>
          <w:b/>
          <w:sz w:val="20"/>
          <w:szCs w:val="20"/>
        </w:rPr>
        <w:t xml:space="preserve">woman of strife [</w:t>
      </w:r>
      <w:r>
        <w:rPr>
          <w:i/>
          <w:b/>
          <w:sz w:val="20"/>
          <w:szCs w:val="20"/>
        </w:rPr>
        <w:t xml:space="preserve">eishes medinim</w:t>
      </w:r>
      <w:r>
        <w:rPr>
          <w:b/>
          <w:sz w:val="20"/>
          <w:szCs w:val="20"/>
        </w:rPr>
        <w:t xml:space="preserve">],</w:t>
      </w:r>
      <w:r>
        <w:rPr>
          <w:b/>
          <w:sz w:val="20"/>
          <w:szCs w:val="20"/>
        </w:rPr>
        <w:t xml:space="preserve">”</w:t>
      </w:r>
      <w:r>
        <w:rPr>
          <w:b/>
          <w:sz w:val="20"/>
          <w:szCs w:val="20"/>
        </w:rPr>
        <w:t xml:space="preserve"> </w:t>
      </w:r>
      <w:r>
        <w:rPr>
          <w:b/>
          <w:sz w:val="20"/>
          <w:szCs w:val="20"/>
        </w:rPr>
        <w:t xml:space="preserve">which had some</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to the letters of</w:t>
      </w:r>
      <w:r>
        <w:rPr>
          <w:b/>
          <w:sz w:val="20"/>
          <w:szCs w:val="20"/>
        </w:rPr>
        <w:t xml:space="preserve"> </w:t>
      </w:r>
      <w:r>
        <w:rPr>
          <w:b/>
          <w:sz w:val="20"/>
          <w:szCs w:val="20"/>
        </w:rPr>
        <w:t xml:space="preserve">“</w:t>
      </w:r>
      <w:r>
        <w:rPr>
          <w:i/>
          <w:b/>
          <w:sz w:val="20"/>
          <w:szCs w:val="20"/>
        </w:rPr>
        <w:t xml:space="preserve">Din</w:t>
      </w:r>
      <w:r>
        <w:rPr>
          <w:b/>
          <w:sz w:val="20"/>
          <w:szCs w:val="20"/>
        </w:rPr>
        <w:t xml:space="preserve">”</w:t>
      </w:r>
      <w:r>
        <w:rPr>
          <w:b/>
          <w:sz w:val="20"/>
          <w:szCs w:val="20"/>
        </w:rPr>
        <w:t xml:space="preserve"> </w:t>
      </w:r>
      <w:r>
        <w:rPr>
          <w:b/>
          <w:sz w:val="20"/>
          <w:szCs w:val="20"/>
        </w:rPr>
        <w:t xml:space="preserve">that are in</w:t>
      </w:r>
      <w:r>
        <w:rPr>
          <w:b/>
          <w:sz w:val="20"/>
          <w:szCs w:val="20"/>
        </w:rPr>
        <w:t xml:space="preserve"> </w:t>
      </w:r>
      <w:r>
        <w:rPr>
          <w:b/>
          <w:sz w:val="20"/>
          <w:szCs w:val="20"/>
        </w:rPr>
        <w:t xml:space="preserve">“</w:t>
      </w:r>
      <w:r>
        <w:rPr>
          <w:b/>
          <w:sz w:val="20"/>
          <w:szCs w:val="20"/>
        </w:rPr>
        <w:t xml:space="preserve">Dinah.</w:t>
      </w:r>
      <w:r>
        <w:rPr>
          <w:b/>
          <w:sz w:val="20"/>
          <w:szCs w:val="20"/>
        </w:rPr>
        <w:t xml:space="preserve">”</w:t>
      </w:r>
      <w:r>
        <w:rPr>
          <w:sz w:val="20"/>
          <w:szCs w:val="20"/>
        </w:rPr>
        <w:t xml:space="preserve"> </w:t>
      </w:r>
      <w:r>
        <w:rPr>
          <w:sz w:val="20"/>
          <w:szCs w:val="20"/>
        </w:rPr>
        <w:t xml:space="preserve">— the two husks are custom-fitted to the two matriarchs:</w:t>
      </w:r>
      <w:r>
        <w:rPr>
          <w:sz w:val="20"/>
          <w:szCs w:val="20"/>
        </w:rPr>
        <w:t xml:space="preserve"> </w:t>
      </w:r>
      <w:r>
        <w:rPr>
          <w:sz w:val="20"/>
          <w:szCs w:val="20"/>
        </w:rPr>
        <w:t xml:space="preserve">“</w:t>
      </w:r>
      <w:r>
        <w:rPr>
          <w:sz w:val="20"/>
          <w:szCs w:val="20"/>
        </w:rPr>
        <w:t xml:space="preserve">harlotry</w:t>
      </w:r>
      <w:r>
        <w:rPr>
          <w:sz w:val="20"/>
          <w:szCs w:val="20"/>
        </w:rPr>
        <w:t xml:space="preserve">”</w:t>
      </w:r>
      <w:r>
        <w:rPr>
          <w:sz w:val="20"/>
          <w:szCs w:val="20"/>
        </w:rPr>
        <w:t xml:space="preserve"> </w:t>
      </w:r>
      <w:r>
        <w:rPr>
          <w:sz w:val="20"/>
          <w:szCs w:val="20"/>
        </w:rPr>
        <w:t xml:space="preserve">shadows Rachel’s revealed world,</w:t>
      </w:r>
      <w:r>
        <w:rPr>
          <w:sz w:val="20"/>
          <w:szCs w:val="20"/>
        </w:rPr>
        <w:t xml:space="preserve"> </w:t>
      </w:r>
      <w:r>
        <w:rPr>
          <w:sz w:val="20"/>
          <w:szCs w:val="20"/>
        </w:rPr>
        <w:t xml:space="preserve">“</w:t>
      </w:r>
      <w:r>
        <w:rPr>
          <w:sz w:val="20"/>
          <w:szCs w:val="20"/>
        </w:rPr>
        <w:t xml:space="preserve">strife</w:t>
      </w:r>
      <w:r>
        <w:rPr>
          <w:sz w:val="20"/>
          <w:szCs w:val="20"/>
        </w:rPr>
        <w:t xml:space="preserve">”</w:t>
      </w:r>
      <w:r>
        <w:rPr>
          <w:sz w:val="20"/>
          <w:szCs w:val="20"/>
        </w:rPr>
        <w:t xml:space="preserve"> </w:t>
      </w:r>
      <w:r>
        <w:rPr>
          <w:sz w:val="20"/>
          <w:szCs w:val="20"/>
        </w:rPr>
        <w:t xml:space="preserve">shadows Leah’s hidden one, each evil made precisely over against its good.‬</w:t>
      </w:r>
    </w:p>
    <w:p>
      <w:r>
        <w:pict>
          <v:rect style="width:0;height:1.5pt" o:hralign="center" o:hrstd="t" o:hr="t"/>
        </w:pict>
      </w:r>
    </w:p>
    <w:p>
      <w:pPr>
        <w:pStyle w:val="Heading3"/>
      </w:pPr>
      <w:bookmarkStart w:id="943" w:name="seif-47"/>
      <w:r>
        <w:t xml:space="preserve">‪סָעִיף מז — Se’if 47‬</w:t>
      </w:r>
      <w:bookmarkEnd w:id="94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Midianites are Avraham’s seed through Keturah, carrying off the</w:t>
      </w:r>
      <w:r>
        <w:rPr>
          <w:sz w:val="19"/>
          <w:szCs w:val="19"/>
          <w:b w:val="0"/>
          <w:bCs w:val="0"/>
        </w:rPr>
        <w:t xml:space="preserve"> </w:t>
      </w:r>
      <w:r>
        <w:rPr>
          <w:sz w:val="19"/>
          <w:szCs w:val="19"/>
          <w:b w:val="0"/>
          <w:bCs w:val="0"/>
        </w:rPr>
        <w:t xml:space="preserve">“</w:t>
      </w:r>
      <w:r>
        <w:rPr>
          <w:sz w:val="19"/>
          <w:szCs w:val="19"/>
          <w:b w:val="0"/>
          <w:bCs w:val="0"/>
        </w:rPr>
        <w:t xml:space="preserve">dross</w:t>
      </w:r>
      <w:r>
        <w:rPr>
          <w:sz w:val="19"/>
          <w:szCs w:val="19"/>
          <w:b w:val="0"/>
          <w:bCs w:val="0"/>
        </w:rPr>
        <w:t xml:space="preserve">”</w:t>
      </w:r>
      <w:r>
        <w:rPr>
          <w:sz w:val="19"/>
          <w:szCs w:val="19"/>
          <w:b w:val="0"/>
          <w:bCs w:val="0"/>
        </w:rPr>
        <w:t xml:space="preserve"> </w:t>
      </w:r>
      <w:r>
        <w:rPr>
          <w:sz w:val="19"/>
          <w:szCs w:val="19"/>
          <w:b w:val="0"/>
          <w:bCs w:val="0"/>
        </w:rPr>
        <w:t xml:space="preserve">of his</w:t>
      </w:r>
      <w:r>
        <w:rPr>
          <w:sz w:val="19"/>
          <w:szCs w:val="19"/>
          <w:b w:val="0"/>
          <w:bCs w:val="0"/>
        </w:rPr>
        <w:t xml:space="preserve"> </w:t>
      </w:r>
      <w:r>
        <w:rPr>
          <w:i/>
          <w:sz w:val="19"/>
          <w:szCs w:val="19"/>
          <w:b w:val="0"/>
          <w:bCs w:val="0"/>
        </w:rPr>
        <w:t xml:space="preserve">Chesed</w:t>
      </w:r>
      <w:r>
        <w:rPr>
          <w:sz w:val="19"/>
          <w:szCs w:val="19"/>
          <w:b w:val="0"/>
          <w:bCs w:val="0"/>
        </w:rPr>
        <w:t xml:space="preserve">. But since they issued after the circumcision, Yitzchak’s birth and the Akeidah, that</w:t>
      </w:r>
      <w:r>
        <w:rPr>
          <w:sz w:val="19"/>
          <w:szCs w:val="19"/>
          <w:b w:val="0"/>
          <w:bCs w:val="0"/>
        </w:rPr>
        <w:t xml:space="preserve"> </w:t>
      </w:r>
      <w:r>
        <w:rPr>
          <w:i/>
          <w:sz w:val="19"/>
          <w:szCs w:val="19"/>
          <w:b w:val="0"/>
          <w:bCs w:val="0"/>
        </w:rPr>
        <w:t xml:space="preserve">Chesed</w:t>
      </w:r>
      <w:r>
        <w:rPr>
          <w:sz w:val="19"/>
          <w:szCs w:val="19"/>
          <w:b w:val="0"/>
          <w:bCs w:val="0"/>
        </w:rPr>
        <w:t xml:space="preserve"> </w:t>
      </w:r>
      <w:r>
        <w:rPr>
          <w:sz w:val="19"/>
          <w:szCs w:val="19"/>
          <w:b w:val="0"/>
          <w:bCs w:val="0"/>
        </w:rPr>
        <w:t xml:space="preserve">was already constrained toward</w:t>
      </w:r>
      <w:r>
        <w:rPr>
          <w:sz w:val="19"/>
          <w:szCs w:val="19"/>
          <w:b w:val="0"/>
          <w:bCs w:val="0"/>
        </w:rPr>
        <w:t xml:space="preserve"> </w:t>
      </w:r>
      <w:r>
        <w:rPr>
          <w:i/>
          <w:sz w:val="19"/>
          <w:szCs w:val="19"/>
          <w:b w:val="0"/>
          <w:bCs w:val="0"/>
        </w:rPr>
        <w:t xml:space="preserve">Din</w:t>
      </w:r>
      <w:r>
        <w:rPr>
          <w:sz w:val="19"/>
          <w:szCs w:val="19"/>
          <w:b w:val="0"/>
          <w:bCs w:val="0"/>
        </w:rPr>
        <w:t xml:space="preserve"> </w:t>
      </w:r>
      <w:r>
        <w:rPr>
          <w:sz w:val="19"/>
          <w:szCs w:val="19"/>
          <w:b w:val="0"/>
          <w:bCs w:val="0"/>
        </w:rPr>
        <w:t xml:space="preserve">— hence the name</w:t>
      </w:r>
      <w:r>
        <w:rPr>
          <w:sz w:val="19"/>
          <w:szCs w:val="19"/>
          <w:b w:val="0"/>
          <w:bCs w:val="0"/>
        </w:rPr>
        <w:t xml:space="preserve"> </w:t>
      </w:r>
      <w:r>
        <w:rPr>
          <w:i/>
          <w:sz w:val="19"/>
          <w:szCs w:val="19"/>
          <w:b w:val="0"/>
          <w:bCs w:val="0"/>
        </w:rPr>
        <w:t xml:space="preserve">Midyan</w:t>
      </w:r>
      <w:r>
        <w:rPr>
          <w:sz w:val="19"/>
          <w:szCs w:val="19"/>
          <w:b w:val="0"/>
          <w:bCs w:val="0"/>
        </w:rPr>
        <w:t xml:space="preserve">, from strife. Unlike the</w:t>
      </w:r>
      <w:r>
        <w:rPr>
          <w:sz w:val="19"/>
          <w:szCs w:val="19"/>
          <w:b w:val="0"/>
          <w:bCs w:val="0"/>
        </w:rPr>
        <w:t xml:space="preserve"> </w:t>
      </w:r>
      <w:r>
        <w:rPr>
          <w:sz w:val="19"/>
          <w:szCs w:val="19"/>
          <w:b w:val="0"/>
          <w:bCs w:val="0"/>
        </w:rPr>
        <w:t xml:space="preserve">“</w:t>
      </w:r>
      <w:r>
        <w:rPr>
          <w:sz w:val="19"/>
          <w:szCs w:val="19"/>
          <w:b w:val="0"/>
          <w:bCs w:val="0"/>
        </w:rPr>
        <w:t xml:space="preserve">woman of harlotry,</w:t>
      </w:r>
      <w:r>
        <w:rPr>
          <w:sz w:val="19"/>
          <w:szCs w:val="19"/>
          <w:b w:val="0"/>
          <w:bCs w:val="0"/>
        </w:rPr>
        <w:t xml:space="preserve">”</w:t>
      </w:r>
      <w:r>
        <w:rPr>
          <w:sz w:val="19"/>
          <w:szCs w:val="19"/>
          <w:b w:val="0"/>
          <w:bCs w:val="0"/>
        </w:rPr>
        <w:t xml:space="preserve"> </w:t>
      </w:r>
      <w:r>
        <w:rPr>
          <w:sz w:val="19"/>
          <w:szCs w:val="19"/>
          <w:b w:val="0"/>
          <w:bCs w:val="0"/>
        </w:rPr>
        <w:t xml:space="preserve">who separates entirely, the</w:t>
      </w:r>
      <w:r>
        <w:rPr>
          <w:sz w:val="19"/>
          <w:szCs w:val="19"/>
          <w:b w:val="0"/>
          <w:bCs w:val="0"/>
        </w:rPr>
        <w:t xml:space="preserve"> </w:t>
      </w:r>
      <w:r>
        <w:rPr>
          <w:sz w:val="19"/>
          <w:szCs w:val="19"/>
          <w:b w:val="0"/>
          <w:bCs w:val="0"/>
        </w:rPr>
        <w:t xml:space="preserve">“</w:t>
      </w:r>
      <w:r>
        <w:rPr>
          <w:sz w:val="19"/>
          <w:szCs w:val="19"/>
          <w:b w:val="0"/>
          <w:bCs w:val="0"/>
        </w:rPr>
        <w:t xml:space="preserve">woman of strife</w:t>
      </w:r>
      <w:r>
        <w:rPr>
          <w:sz w:val="19"/>
          <w:szCs w:val="19"/>
          <w:b w:val="0"/>
          <w:bCs w:val="0"/>
        </w:rPr>
        <w:t xml:space="preserve">”</w:t>
      </w:r>
      <w:r>
        <w:rPr>
          <w:sz w:val="19"/>
          <w:szCs w:val="19"/>
          <w:b w:val="0"/>
          <w:bCs w:val="0"/>
        </w:rPr>
        <w:t xml:space="preserve"> </w:t>
      </w:r>
      <w:r>
        <w:rPr>
          <w:sz w:val="19"/>
          <w:szCs w:val="19"/>
          <w:b w:val="0"/>
          <w:bCs w:val="0"/>
        </w:rPr>
        <w:t xml:space="preserve">can only stir surface friction; and as Avraham’s seed they even long to cleave to Israel, but on their own terms.</w:t>
      </w:r>
    </w:p>
    <w:p>
      <w:pPr>
        <w:pStyle w:val="BodyText"/>
        <w:spacing w:before="0" w:after="40" w:line="240" w:lineRule="auto"/>
      </w:pPr>
      <w:r>
        <w:rPr>
          <w:b/>
          <w:sz w:val="20"/>
          <w:szCs w:val="20"/>
        </w:rPr>
        <w:t xml:space="preserve">[מז] וְהַמְּדִינִים הֵם זֶרַע אַבְרָהָם אָבִינוּ ע״ה מִבְּנֵי קְטוּרָה, וְעַל כֵּן נִכְלָלִים בִּכְלַל יִשְׁמְעֵאלִים בְּסִיפּוּר מְכִירַת יוֹסֵף</w:t>
      </w:r>
      <w:r>
        <w:rPr>
          <w:sz w:val="20"/>
          <w:szCs w:val="20"/>
        </w:rPr>
        <w:t xml:space="preserve"> </w:t>
      </w:r>
      <w:r>
        <w:rPr>
          <w:sz w:val="20"/>
          <w:szCs w:val="20"/>
        </w:rPr>
        <w:t xml:space="preserve">—</w:t>
      </w:r>
      <w:r>
        <w:rPr>
          <w:sz w:val="20"/>
          <w:szCs w:val="20"/>
        </w:rPr>
        <w:t xml:space="preserve"> </w:t>
      </w:r>
      <w:r>
        <w:rPr>
          <w:b/>
          <w:sz w:val="20"/>
          <w:szCs w:val="20"/>
        </w:rPr>
        <w:t xml:space="preserve">‪And the Midianites are the seed of Avraham Avinu, from the children of Keturah, and are therefore included among the</w:t>
      </w:r>
      <w:r>
        <w:rPr>
          <w:b/>
          <w:sz w:val="20"/>
          <w:szCs w:val="20"/>
        </w:rPr>
        <w:t xml:space="preserve"> </w:t>
      </w:r>
      <w:r>
        <w:rPr>
          <w:b/>
          <w:sz w:val="20"/>
          <w:szCs w:val="20"/>
        </w:rPr>
        <w:t xml:space="preserve">“</w:t>
      </w:r>
      <w:r>
        <w:rPr>
          <w:b/>
          <w:sz w:val="20"/>
          <w:szCs w:val="20"/>
        </w:rPr>
        <w:t xml:space="preserve">Ishmaelites</w:t>
      </w:r>
      <w:r>
        <w:rPr>
          <w:b/>
          <w:sz w:val="20"/>
          <w:szCs w:val="20"/>
        </w:rPr>
        <w:t xml:space="preserve">”</w:t>
      </w:r>
      <w:r>
        <w:rPr>
          <w:b/>
          <w:sz w:val="20"/>
          <w:szCs w:val="20"/>
        </w:rPr>
        <w:t xml:space="preserve"> </w:t>
      </w:r>
      <w:r>
        <w:rPr>
          <w:b/>
          <w:sz w:val="20"/>
          <w:szCs w:val="20"/>
        </w:rPr>
        <w:t xml:space="preserve">in the account of the sale of Yosef;‬</w:t>
      </w:r>
      <w:r>
        <w:rPr>
          <w:rStyle w:val="FootnoteReference"/>
        </w:rPr>
        <w:footnoteReference w:id="944"/>
      </w:r>
      <w:r>
        <w:rPr>
          <w:sz w:val="20"/>
          <w:szCs w:val="20"/>
        </w:rPr>
        <w:t xml:space="preserve"> </w:t>
      </w:r>
      <w:r>
        <w:rPr>
          <w:b/>
          <w:sz w:val="20"/>
          <w:szCs w:val="20"/>
        </w:rPr>
        <w:t xml:space="preserve">וְיֵשׁ בָּהֶם גַּם כֵּן זוּהֲמָא דְּיִשְׁמָעֵאל בְּתַאֲווֹת רָעוֹת וְזִימָּה שֶׁהוּא הַפְּסֹלֶת דְּמִדַּת הַחֶסֶד לְאַבְרָהָם אָבִינוּ ע״ה</w:t>
      </w:r>
      <w:r>
        <w:rPr>
          <w:sz w:val="20"/>
          <w:szCs w:val="20"/>
        </w:rPr>
        <w:t xml:space="preserve"> </w:t>
      </w:r>
      <w:r>
        <w:rPr>
          <w:sz w:val="20"/>
          <w:szCs w:val="20"/>
        </w:rPr>
        <w:t xml:space="preserve">—</w:t>
      </w:r>
      <w:r>
        <w:rPr>
          <w:sz w:val="20"/>
          <w:szCs w:val="20"/>
        </w:rPr>
        <w:t xml:space="preserve"> </w:t>
      </w:r>
      <w:r>
        <w:rPr>
          <w:b/>
          <w:sz w:val="20"/>
          <w:szCs w:val="20"/>
        </w:rPr>
        <w:t xml:space="preserve">‪and there is in them, too, the</w:t>
      </w:r>
      <w:r>
        <w:rPr>
          <w:b/>
          <w:sz w:val="20"/>
          <w:szCs w:val="20"/>
        </w:rPr>
        <w:t xml:space="preserve"> </w:t>
      </w:r>
      <w:r>
        <w:rPr>
          <w:b/>
          <w:sz w:val="20"/>
          <w:szCs w:val="20"/>
        </w:rPr>
        <w:t xml:space="preserve">“</w:t>
      </w:r>
      <w:r>
        <w:rPr>
          <w:b/>
          <w:sz w:val="20"/>
          <w:szCs w:val="20"/>
        </w:rPr>
        <w:t xml:space="preserve">defilement of Ishmael</w:t>
      </w:r>
      <w:r>
        <w:rPr>
          <w:b/>
          <w:sz w:val="20"/>
          <w:szCs w:val="20"/>
        </w:rPr>
        <w:t xml:space="preserve">”</w:t>
      </w:r>
      <w:r>
        <w:rPr>
          <w:b/>
          <w:sz w:val="20"/>
          <w:szCs w:val="20"/>
        </w:rPr>
        <w:t xml:space="preserve"> </w:t>
      </w:r>
      <w:r>
        <w:rPr>
          <w:b/>
          <w:sz w:val="20"/>
          <w:szCs w:val="20"/>
        </w:rPr>
        <w:t xml:space="preserve">— evil desires and lewdness — which is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of the trait of</w:t>
      </w:r>
      <w:r>
        <w:rPr>
          <w:b/>
          <w:sz w:val="20"/>
          <w:szCs w:val="20"/>
        </w:rPr>
        <w:t xml:space="preserve"> </w:t>
      </w:r>
      <w:r>
        <w:rPr>
          <w:i/>
          <w:b/>
          <w:sz w:val="20"/>
          <w:szCs w:val="20"/>
        </w:rPr>
        <w:t xml:space="preserve">Chesed</w:t>
      </w:r>
      <w:r>
        <w:rPr>
          <w:b/>
          <w:sz w:val="20"/>
          <w:szCs w:val="20"/>
        </w:rPr>
        <w:t xml:space="preserve"> </w:t>
      </w:r>
      <w:r>
        <w:rPr>
          <w:b/>
          <w:sz w:val="20"/>
          <w:szCs w:val="20"/>
        </w:rPr>
        <w:t xml:space="preserve">of Avraham Avinu.‬</w:t>
      </w:r>
      <w:r>
        <w:rPr>
          <w:rStyle w:val="FootnoteReference"/>
        </w:rPr>
        <w:footnoteReference w:id="945"/>
      </w:r>
      <w:r>
        <w:rPr>
          <w:sz w:val="20"/>
          <w:szCs w:val="20"/>
        </w:rPr>
        <w:t xml:space="preserve"> </w:t>
      </w:r>
      <w:r>
        <w:rPr>
          <w:b/>
          <w:sz w:val="20"/>
          <w:szCs w:val="20"/>
        </w:rPr>
        <w:t xml:space="preserve">רַק לְפִי שֶׁהֵם יָצְאוּ מֵאַבְרָהָם אָבִינוּ ע״ה אַחַר שֶׁנִּימּוֹל וְאַחַר לֵידַת יִצְחָק וְהָעֲקֵידָה דְּאִתְכְּלִילוּ אַבְרָהָם וְיִצְחָק</w:t>
      </w:r>
      <w:r>
        <w:rPr>
          <w:sz w:val="20"/>
          <w:szCs w:val="20"/>
        </w:rPr>
        <w:t xml:space="preserve"> </w:t>
      </w:r>
      <w:r>
        <w:rPr>
          <w:sz w:val="20"/>
          <w:szCs w:val="20"/>
        </w:rPr>
        <w:t xml:space="preserve">—</w:t>
      </w:r>
      <w:r>
        <w:rPr>
          <w:sz w:val="20"/>
          <w:szCs w:val="20"/>
        </w:rPr>
        <w:t xml:space="preserve"> </w:t>
      </w:r>
      <w:r>
        <w:rPr>
          <w:b/>
          <w:sz w:val="20"/>
          <w:szCs w:val="20"/>
        </w:rPr>
        <w:t xml:space="preserve">‪Only, since they issued from Avraham after he was circumcised, and after the birth of Yitzchak and the Akeidah, in which</w:t>
      </w:r>
      <w:r>
        <w:rPr>
          <w:b/>
          <w:sz w:val="20"/>
          <w:szCs w:val="20"/>
        </w:rPr>
        <w:t xml:space="preserve"> </w:t>
      </w:r>
      <w:r>
        <w:rPr>
          <w:b/>
          <w:sz w:val="20"/>
          <w:szCs w:val="20"/>
        </w:rPr>
        <w:t xml:space="preserve">“</w:t>
      </w:r>
      <w:r>
        <w:rPr>
          <w:b/>
          <w:sz w:val="20"/>
          <w:szCs w:val="20"/>
        </w:rPr>
        <w:t xml:space="preserve">Avraham and Yitzchak were merged,‬</w:t>
      </w:r>
      <w:r>
        <w:rPr>
          <w:b/>
          <w:sz w:val="20"/>
          <w:szCs w:val="20"/>
        </w:rPr>
        <w:t xml:space="preserve">”</w:t>
      </w:r>
      <w:r>
        <w:rPr>
          <w:sz w:val="20"/>
          <w:szCs w:val="20"/>
        </w:rPr>
        <w:t xml:space="preserve"> </w:t>
      </w:r>
      <w:r>
        <w:rPr>
          <w:b/>
          <w:sz w:val="20"/>
          <w:szCs w:val="20"/>
        </w:rPr>
        <w:t xml:space="preserve">וְזָכָה אַבְרָהָם אָבִינוּ ע״ה גַּם לְדַרְגָּא דְּיִצְחָק כְּמוֹ שֶׁנֶּאֱמַר ״כִּי יְרֵא אֱלֹקִים אַתָּה״, וּלְצַמְצֵם הַחֲסָדִים שֶׁלֹּא יִתְפַּשְּׁטוּ לְמָקוֹם שֶׁאֵין צָרִיךְ</w:t>
      </w:r>
      <w:r>
        <w:rPr>
          <w:sz w:val="20"/>
          <w:szCs w:val="20"/>
        </w:rPr>
        <w:t xml:space="preserve"> </w:t>
      </w:r>
      <w:r>
        <w:rPr>
          <w:sz w:val="20"/>
          <w:szCs w:val="20"/>
        </w:rPr>
        <w:t xml:space="preserve">—</w:t>
      </w:r>
      <w:r>
        <w:rPr>
          <w:sz w:val="20"/>
          <w:szCs w:val="20"/>
        </w:rPr>
        <w:t xml:space="preserve"> </w:t>
      </w:r>
      <w:r>
        <w:rPr>
          <w:b/>
          <w:sz w:val="20"/>
          <w:szCs w:val="20"/>
        </w:rPr>
        <w:t xml:space="preserve">‪and Avraham merited also the rung of Yitzchak, as it says,</w:t>
      </w:r>
      <w:r>
        <w:rPr>
          <w:b/>
          <w:sz w:val="20"/>
          <w:szCs w:val="20"/>
        </w:rPr>
        <w:t xml:space="preserve"> </w:t>
      </w:r>
      <w:r>
        <w:rPr>
          <w:b/>
          <w:sz w:val="20"/>
          <w:szCs w:val="20"/>
        </w:rPr>
        <w:t xml:space="preserve">“</w:t>
      </w:r>
      <w:r>
        <w:rPr>
          <w:b/>
          <w:sz w:val="20"/>
          <w:szCs w:val="20"/>
        </w:rPr>
        <w:t xml:space="preserve">for you are one who fears God</w:t>
      </w:r>
      <w:r>
        <w:rPr>
          <w:rStyle w:val="FootnoteReference"/>
        </w:rPr>
        <w:footnoteReference w:id="946"/>
      </w:r>
      <w:r>
        <w:rPr>
          <w:b/>
          <w:sz w:val="20"/>
          <w:szCs w:val="20"/>
        </w:rPr>
        <w:t xml:space="preserve">”</w:t>
      </w:r>
      <w:r>
        <w:rPr>
          <w:b/>
          <w:sz w:val="20"/>
          <w:szCs w:val="20"/>
        </w:rPr>
        <w:t xml:space="preserve"> </w:t>
      </w:r>
      <w:r>
        <w:rPr>
          <w:b/>
          <w:sz w:val="20"/>
          <w:szCs w:val="20"/>
        </w:rPr>
        <w:t xml:space="preserve">(Bereishis 22:12), and to</w:t>
      </w:r>
      <w:r>
        <w:rPr>
          <w:b/>
          <w:sz w:val="20"/>
          <w:szCs w:val="20"/>
        </w:rPr>
        <w:t xml:space="preserve"> </w:t>
      </w:r>
      <w:r>
        <w:rPr>
          <w:b/>
          <w:sz w:val="20"/>
          <w:szCs w:val="20"/>
        </w:rPr>
        <w:t xml:space="preserve">“</w:t>
      </w:r>
      <w:r>
        <w:rPr>
          <w:b/>
          <w:sz w:val="20"/>
          <w:szCs w:val="20"/>
        </w:rPr>
        <w:t xml:space="preserve">contract</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i/>
          <w:b/>
          <w:sz w:val="20"/>
          <w:szCs w:val="20"/>
        </w:rPr>
        <w:t xml:space="preserve">chasadim</w:t>
      </w:r>
      <w:r>
        <w:rPr>
          <w:b/>
          <w:sz w:val="20"/>
          <w:szCs w:val="20"/>
        </w:rPr>
        <w:t xml:space="preserve"> </w:t>
      </w:r>
      <w:r>
        <w:rPr>
          <w:b/>
          <w:sz w:val="20"/>
          <w:szCs w:val="20"/>
        </w:rPr>
        <w:t xml:space="preserve">so they not spread to a place where they are not needed —‬</w:t>
      </w:r>
      <w:r>
        <w:rPr>
          <w:sz w:val="20"/>
          <w:szCs w:val="20"/>
        </w:rPr>
        <w:t xml:space="preserve"> </w:t>
      </w:r>
      <w:r>
        <w:rPr>
          <w:b/>
          <w:sz w:val="20"/>
          <w:szCs w:val="20"/>
        </w:rPr>
        <w:t xml:space="preserve">עַל כֵּן נִקְרְאוּ ״מִדְיָן״ שֶׁהוּא לְשׁוֹן ״דִּין״ וּ״מְדָנִים״ הַמּוֹרֶה פְּסֹלֶת גְּבוּרָה רָעָה וְהֵיפֶךְ הַתַּאֲוָה</w:t>
      </w:r>
      <w:r>
        <w:rPr>
          <w:sz w:val="20"/>
          <w:szCs w:val="20"/>
        </w:rPr>
        <w:t xml:space="preserve"> </w:t>
      </w:r>
      <w:r>
        <w:rPr>
          <w:sz w:val="20"/>
          <w:szCs w:val="20"/>
        </w:rPr>
        <w:t xml:space="preserve">—</w:t>
      </w:r>
      <w:r>
        <w:rPr>
          <w:sz w:val="20"/>
          <w:szCs w:val="20"/>
        </w:rPr>
        <w:t xml:space="preserve"> </w:t>
      </w:r>
      <w:r>
        <w:rPr>
          <w:b/>
          <w:sz w:val="20"/>
          <w:szCs w:val="20"/>
        </w:rPr>
        <w:t xml:space="preserve">‪therefore they are called</w:t>
      </w:r>
      <w:r>
        <w:rPr>
          <w:b/>
          <w:sz w:val="20"/>
          <w:szCs w:val="20"/>
        </w:rPr>
        <w:t xml:space="preserve"> </w:t>
      </w:r>
      <w:r>
        <w:rPr>
          <w:b/>
          <w:sz w:val="20"/>
          <w:szCs w:val="20"/>
        </w:rPr>
        <w:t xml:space="preserve">“</w:t>
      </w:r>
      <w:r>
        <w:rPr>
          <w:i/>
          <w:b/>
          <w:sz w:val="20"/>
          <w:szCs w:val="20"/>
        </w:rPr>
        <w:t xml:space="preserve">Midyan</w:t>
      </w:r>
      <w:r>
        <w:rPr>
          <w:b/>
          <w:sz w:val="20"/>
          <w:szCs w:val="20"/>
        </w:rPr>
        <w:t xml:space="preserve">,</w:t>
      </w:r>
      <w:r>
        <w:rPr>
          <w:b/>
          <w:sz w:val="20"/>
          <w:szCs w:val="20"/>
        </w:rPr>
        <w:t xml:space="preserve">”</w:t>
      </w:r>
      <w:r>
        <w:rPr>
          <w:b/>
          <w:sz w:val="20"/>
          <w:szCs w:val="20"/>
        </w:rPr>
        <w:t xml:space="preserve"> </w:t>
      </w:r>
      <w:r>
        <w:rPr>
          <w:b/>
          <w:sz w:val="20"/>
          <w:szCs w:val="20"/>
        </w:rPr>
        <w:t xml:space="preserve">an expression of</w:t>
      </w:r>
      <w:r>
        <w:rPr>
          <w:b/>
          <w:sz w:val="20"/>
          <w:szCs w:val="20"/>
        </w:rPr>
        <w:t xml:space="preserve"> </w:t>
      </w:r>
      <w:r>
        <w:rPr>
          <w:b/>
          <w:sz w:val="20"/>
          <w:szCs w:val="20"/>
        </w:rPr>
        <w:t xml:space="preserve">“</w:t>
      </w:r>
      <w:r>
        <w:rPr>
          <w:i/>
          <w:b/>
          <w:sz w:val="20"/>
          <w:szCs w:val="20"/>
        </w:rPr>
        <w:t xml:space="preserve">din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medanim</w:t>
      </w:r>
      <w:r>
        <w:rPr>
          <w:b/>
          <w:sz w:val="20"/>
          <w:szCs w:val="20"/>
        </w:rPr>
        <w:t xml:space="preserve"> </w:t>
      </w:r>
      <w:r>
        <w:rPr>
          <w:b/>
          <w:sz w:val="20"/>
          <w:szCs w:val="20"/>
        </w:rPr>
        <w:t xml:space="preserve">[strife],</w:t>
      </w:r>
      <w:r>
        <w:rPr>
          <w:b/>
          <w:sz w:val="20"/>
          <w:szCs w:val="20"/>
        </w:rPr>
        <w:t xml:space="preserve">”</w:t>
      </w:r>
      <w:r>
        <w:rPr>
          <w:b/>
          <w:sz w:val="20"/>
          <w:szCs w:val="20"/>
        </w:rPr>
        <w:t xml:space="preserve"> </w:t>
      </w:r>
      <w:r>
        <w:rPr>
          <w:b/>
          <w:sz w:val="20"/>
          <w:szCs w:val="20"/>
        </w:rPr>
        <w:t xml:space="preserve">indicating the</w:t>
      </w:r>
      <w:r>
        <w:rPr>
          <w:b/>
          <w:sz w:val="20"/>
          <w:szCs w:val="20"/>
        </w:rPr>
        <w:t xml:space="preserve"> </w:t>
      </w:r>
      <w:r>
        <w:rPr>
          <w:b/>
          <w:sz w:val="20"/>
          <w:szCs w:val="20"/>
        </w:rPr>
        <w:t xml:space="preserve">“</w:t>
      </w:r>
      <w:r>
        <w:rPr>
          <w:b/>
          <w:sz w:val="20"/>
          <w:szCs w:val="20"/>
        </w:rPr>
        <w:t xml:space="preserve">dross of evil</w:t>
      </w:r>
      <w:r>
        <w:rPr>
          <w:b/>
          <w:sz w:val="20"/>
          <w:szCs w:val="20"/>
        </w:rPr>
        <w:t xml:space="preserve"> </w:t>
      </w:r>
      <w:r>
        <w:rPr>
          <w:i/>
          <w:b/>
          <w:sz w:val="20"/>
          <w:szCs w:val="20"/>
        </w:rPr>
        <w:t xml:space="preserve">Gevurah</w:t>
      </w:r>
      <w:r>
        <w:rPr>
          <w:b/>
          <w:sz w:val="20"/>
          <w:szCs w:val="20"/>
        </w:rPr>
        <w:t xml:space="preserve">,</w:t>
      </w:r>
      <w:r>
        <w:rPr>
          <w:b/>
          <w:sz w:val="20"/>
          <w:szCs w:val="20"/>
        </w:rPr>
        <w:t xml:space="preserve">”</w:t>
      </w:r>
      <w:r>
        <w:rPr>
          <w:b/>
          <w:sz w:val="20"/>
          <w:szCs w:val="20"/>
        </w:rPr>
        <w:t xml:space="preserve"> </w:t>
      </w:r>
      <w:r>
        <w:rPr>
          <w:b/>
          <w:sz w:val="20"/>
          <w:szCs w:val="20"/>
        </w:rPr>
        <w:t xml:space="preserve">the opposite of [mere] desire.‬</w:t>
      </w:r>
      <w:r>
        <w:rPr>
          <w:rStyle w:val="FootnoteReference"/>
        </w:rPr>
        <w:footnoteReference w:id="947"/>
      </w:r>
    </w:p>
    <w:p>
      <w:pPr>
        <w:pStyle w:val="BodyText"/>
        <w:spacing w:before="0" w:after="40" w:line="240" w:lineRule="auto"/>
      </w:pPr>
      <w:r>
        <w:rPr>
          <w:b/>
          <w:sz w:val="20"/>
          <w:szCs w:val="20"/>
        </w:rPr>
        <w:t xml:space="preserve">כִּי תַּאֲוָותָם הָיְתָה מְצוּמְצֶמֶת קְצָת, בְּהֶפְקֵר גָּמוּר לֹא כְּיִשְׁמָעֵאל, רַק זְנוּת בֵּית מִדְיָן</w:t>
      </w:r>
      <w:r>
        <w:rPr>
          <w:sz w:val="20"/>
          <w:szCs w:val="20"/>
        </w:rPr>
        <w:t xml:space="preserve"> </w:t>
      </w:r>
      <w:r>
        <w:rPr>
          <w:sz w:val="20"/>
          <w:szCs w:val="20"/>
        </w:rPr>
        <w:t xml:space="preserve">—</w:t>
      </w:r>
      <w:r>
        <w:rPr>
          <w:sz w:val="20"/>
          <w:szCs w:val="20"/>
        </w:rPr>
        <w:t xml:space="preserve"> </w:t>
      </w:r>
      <w:r>
        <w:rPr>
          <w:b/>
          <w:sz w:val="20"/>
          <w:szCs w:val="20"/>
        </w:rPr>
        <w:t xml:space="preserve">‪For their desire was somewhat</w:t>
      </w:r>
      <w:r>
        <w:rPr>
          <w:b/>
          <w:sz w:val="20"/>
          <w:szCs w:val="20"/>
        </w:rPr>
        <w:t xml:space="preserve"> </w:t>
      </w:r>
      <w:r>
        <w:rPr>
          <w:b/>
          <w:sz w:val="20"/>
          <w:szCs w:val="20"/>
        </w:rPr>
        <w:t xml:space="preserve">“</w:t>
      </w:r>
      <w:r>
        <w:rPr>
          <w:b/>
          <w:sz w:val="20"/>
          <w:szCs w:val="20"/>
        </w:rPr>
        <w:t xml:space="preserve">contracted</w:t>
      </w:r>
      <w:r>
        <w:rPr>
          <w:b/>
          <w:sz w:val="20"/>
          <w:szCs w:val="20"/>
        </w:rPr>
        <w:t xml:space="preserve">”</w:t>
      </w:r>
      <w:r>
        <w:rPr>
          <w:b/>
          <w:sz w:val="20"/>
          <w:szCs w:val="20"/>
        </w:rPr>
        <w:t xml:space="preserve"> </w:t>
      </w:r>
      <w:r>
        <w:rPr>
          <w:b/>
          <w:sz w:val="20"/>
          <w:szCs w:val="20"/>
        </w:rPr>
        <w:t xml:space="preserve">— not [given over] to utter licentiousness like Ishmael, but only the</w:t>
      </w:r>
      <w:r>
        <w:rPr>
          <w:b/>
          <w:sz w:val="20"/>
          <w:szCs w:val="20"/>
        </w:rPr>
        <w:t xml:space="preserve"> </w:t>
      </w:r>
      <w:r>
        <w:rPr>
          <w:b/>
          <w:sz w:val="20"/>
          <w:szCs w:val="20"/>
        </w:rPr>
        <w:t xml:space="preserve">“</w:t>
      </w:r>
      <w:r>
        <w:rPr>
          <w:b/>
          <w:sz w:val="20"/>
          <w:szCs w:val="20"/>
        </w:rPr>
        <w:t xml:space="preserve">harlotry of the house of Midyan,‬</w:t>
      </w:r>
      <w:r>
        <w:rPr>
          <w:b/>
          <w:sz w:val="20"/>
          <w:szCs w:val="20"/>
        </w:rPr>
        <w:t xml:space="preserve">”</w:t>
      </w:r>
      <w:r>
        <w:rPr>
          <w:sz w:val="20"/>
          <w:szCs w:val="20"/>
        </w:rPr>
        <w:t xml:space="preserve"> </w:t>
      </w:r>
      <w:r>
        <w:rPr>
          <w:b/>
          <w:sz w:val="20"/>
          <w:szCs w:val="20"/>
        </w:rPr>
        <w:t xml:space="preserve">רַק שֶׁהָיָה לְעוֹרֵר מְדָנִים בֵּין יִשְׂרָאֵל לַאֲבִיהֶם שֶׁבַּשָּׁמַיִם עַל יְדֵי זֶה, וְעַל כֵּן נִקְרְאוּ ״מִדְיָן״ דְּזֶה כָּל יִשְׁעָם וְחֶפְצָם</w:t>
      </w:r>
      <w:r>
        <w:rPr>
          <w:sz w:val="20"/>
          <w:szCs w:val="20"/>
        </w:rPr>
        <w:t xml:space="preserve"> </w:t>
      </w:r>
      <w:r>
        <w:rPr>
          <w:sz w:val="20"/>
          <w:szCs w:val="20"/>
        </w:rPr>
        <w:t xml:space="preserve">—</w:t>
      </w:r>
      <w:r>
        <w:rPr>
          <w:sz w:val="20"/>
          <w:szCs w:val="20"/>
        </w:rPr>
        <w:t xml:space="preserve"> </w:t>
      </w:r>
      <w:r>
        <w:rPr>
          <w:b/>
          <w:sz w:val="20"/>
          <w:szCs w:val="20"/>
        </w:rPr>
        <w:t xml:space="preserve">‪[whose purpose] was [only] to</w:t>
      </w:r>
      <w:r>
        <w:rPr>
          <w:b/>
          <w:sz w:val="20"/>
          <w:szCs w:val="20"/>
        </w:rPr>
        <w:t xml:space="preserve"> </w:t>
      </w:r>
      <w:r>
        <w:rPr>
          <w:b/>
          <w:sz w:val="20"/>
          <w:szCs w:val="20"/>
        </w:rPr>
        <w:t xml:space="preserve">“</w:t>
      </w:r>
      <w:r>
        <w:rPr>
          <w:b/>
          <w:sz w:val="20"/>
          <w:szCs w:val="20"/>
        </w:rPr>
        <w:t xml:space="preserve">stir strife</w:t>
      </w:r>
      <w:r>
        <w:rPr>
          <w:b/>
          <w:sz w:val="20"/>
          <w:szCs w:val="20"/>
        </w:rPr>
        <w:t xml:space="preserve">”</w:t>
      </w:r>
      <w:r>
        <w:rPr>
          <w:b/>
          <w:sz w:val="20"/>
          <w:szCs w:val="20"/>
        </w:rPr>
        <w:t xml:space="preserve"> </w:t>
      </w:r>
      <w:r>
        <w:rPr>
          <w:b/>
          <w:sz w:val="20"/>
          <w:szCs w:val="20"/>
        </w:rPr>
        <w:t xml:space="preserve">between Israel and their Father in Heaven thereby — and therefore they are called</w:t>
      </w:r>
      <w:r>
        <w:rPr>
          <w:b/>
          <w:sz w:val="20"/>
          <w:szCs w:val="20"/>
        </w:rPr>
        <w:t xml:space="preserve"> </w:t>
      </w:r>
      <w:r>
        <w:rPr>
          <w:b/>
          <w:sz w:val="20"/>
          <w:szCs w:val="20"/>
        </w:rPr>
        <w:t xml:space="preserve">“</w:t>
      </w:r>
      <w:r>
        <w:rPr>
          <w:i/>
          <w:b/>
          <w:sz w:val="20"/>
          <w:szCs w:val="20"/>
        </w:rPr>
        <w:t xml:space="preserve">Midyan</w:t>
      </w:r>
      <w:r>
        <w:rPr>
          <w:b/>
          <w:sz w:val="20"/>
          <w:szCs w:val="20"/>
        </w:rPr>
        <w:t xml:space="preserve">,</w:t>
      </w:r>
      <w:r>
        <w:rPr>
          <w:b/>
          <w:sz w:val="20"/>
          <w:szCs w:val="20"/>
        </w:rPr>
        <w:t xml:space="preserve">”</w:t>
      </w:r>
      <w:r>
        <w:rPr>
          <w:b/>
          <w:sz w:val="20"/>
          <w:szCs w:val="20"/>
        </w:rPr>
        <w:t xml:space="preserve"> </w:t>
      </w:r>
      <w:r>
        <w:rPr>
          <w:b/>
          <w:sz w:val="20"/>
          <w:szCs w:val="20"/>
        </w:rPr>
        <w:t xml:space="preserve">for this is their whole aim and desire.‬</w:t>
      </w:r>
      <w:r>
        <w:rPr>
          <w:sz w:val="20"/>
          <w:szCs w:val="20"/>
        </w:rPr>
        <w:t xml:space="preserve"> </w:t>
      </w:r>
      <w:r>
        <w:rPr>
          <w:b/>
          <w:sz w:val="20"/>
          <w:szCs w:val="20"/>
        </w:rPr>
        <w:t xml:space="preserve">כִּי יְסוֹד אַבָּא רְצֹה לוֹמַר הִתְקַשְּׁרוּת גָּמוּר דְּלָא מִתְפָּרְשִׁין, וְאִי אֶפְשָׁר לוֹ לְהַפְרִיד חִיבּוּר זֶה לְגַמְרֵי עַל יְדֵי הֲסָתַת ״אֵשֶׁת זְנוּנִים״ דָּבָר שֶׁהוּא הַמַּפְרִיד וְגוֹרֵם שִׁילּוּחַ וְגָלוּת</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i/>
          <w:b/>
          <w:sz w:val="20"/>
          <w:szCs w:val="20"/>
        </w:rPr>
        <w:t xml:space="preserve">Yesod Abba</w:t>
      </w:r>
      <w:r>
        <w:rPr>
          <w:b/>
          <w:sz w:val="20"/>
          <w:szCs w:val="20"/>
        </w:rPr>
        <w:t xml:space="preserve"> </w:t>
      </w:r>
      <w:r>
        <w:rPr>
          <w:b/>
          <w:sz w:val="20"/>
          <w:szCs w:val="20"/>
        </w:rPr>
        <w:t xml:space="preserve">means</w:t>
      </w:r>
      <w:r>
        <w:rPr>
          <w:b/>
          <w:sz w:val="20"/>
          <w:szCs w:val="20"/>
        </w:rPr>
        <w:t xml:space="preserve"> </w:t>
      </w:r>
      <w:r>
        <w:rPr>
          <w:b/>
          <w:sz w:val="20"/>
          <w:szCs w:val="20"/>
        </w:rPr>
        <w:t xml:space="preserve">“</w:t>
      </w:r>
      <w:r>
        <w:rPr>
          <w:b/>
          <w:sz w:val="20"/>
          <w:szCs w:val="20"/>
        </w:rPr>
        <w:t xml:space="preserve">complete bonding that never parts,</w:t>
      </w:r>
      <w:r>
        <w:rPr>
          <w:b/>
          <w:sz w:val="20"/>
          <w:szCs w:val="20"/>
        </w:rPr>
        <w:t xml:space="preserve">”</w:t>
      </w:r>
      <w:r>
        <w:rPr>
          <w:b/>
          <w:sz w:val="20"/>
          <w:szCs w:val="20"/>
        </w:rPr>
        <w:t xml:space="preserve"> </w:t>
      </w:r>
      <w:r>
        <w:rPr>
          <w:b/>
          <w:sz w:val="20"/>
          <w:szCs w:val="20"/>
        </w:rPr>
        <w:t xml:space="preserve">and it cannot fully sunder this</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through the incitement of the</w:t>
      </w:r>
      <w:r>
        <w:rPr>
          <w:b/>
          <w:sz w:val="20"/>
          <w:szCs w:val="20"/>
        </w:rPr>
        <w:t xml:space="preserve"> </w:t>
      </w:r>
      <w:r>
        <w:rPr>
          <w:b/>
          <w:sz w:val="20"/>
          <w:szCs w:val="20"/>
        </w:rPr>
        <w:t xml:space="preserve">“</w:t>
      </w:r>
      <w:r>
        <w:rPr>
          <w:b/>
          <w:sz w:val="20"/>
          <w:szCs w:val="20"/>
        </w:rPr>
        <w:t xml:space="preserve">woman of harlotry</w:t>
      </w:r>
      <w:r>
        <w:rPr>
          <w:b/>
          <w:sz w:val="20"/>
          <w:szCs w:val="20"/>
        </w:rPr>
        <w:t xml:space="preserve">”</w:t>
      </w:r>
      <w:r>
        <w:rPr>
          <w:b/>
          <w:sz w:val="20"/>
          <w:szCs w:val="20"/>
        </w:rPr>
        <w:t xml:space="preserve"> </w:t>
      </w:r>
      <w:r>
        <w:rPr>
          <w:b/>
          <w:sz w:val="20"/>
          <w:szCs w:val="20"/>
        </w:rPr>
        <w:t xml:space="preserve">— the thing that</w:t>
      </w:r>
      <w:r>
        <w:rPr>
          <w:b/>
          <w:sz w:val="20"/>
          <w:szCs w:val="20"/>
        </w:rPr>
        <w:t xml:space="preserve"> </w:t>
      </w:r>
      <w:r>
        <w:rPr>
          <w:b/>
          <w:sz w:val="20"/>
          <w:szCs w:val="20"/>
        </w:rPr>
        <w:t xml:space="preserve">“</w:t>
      </w:r>
      <w:r>
        <w:rPr>
          <w:b/>
          <w:sz w:val="20"/>
          <w:szCs w:val="20"/>
        </w:rPr>
        <w:t xml:space="preserve">separates</w:t>
      </w:r>
      <w:r>
        <w:rPr>
          <w:b/>
          <w:sz w:val="20"/>
          <w:szCs w:val="20"/>
        </w:rPr>
        <w:t xml:space="preserve">”</w:t>
      </w:r>
      <w:r>
        <w:rPr>
          <w:b/>
          <w:sz w:val="20"/>
          <w:szCs w:val="20"/>
        </w:rPr>
        <w:t xml:space="preserve"> </w:t>
      </w:r>
      <w:r>
        <w:rPr>
          <w:b/>
          <w:sz w:val="20"/>
          <w:szCs w:val="20"/>
        </w:rPr>
        <w:t xml:space="preserve">and causes</w:t>
      </w:r>
      <w:r>
        <w:rPr>
          <w:b/>
          <w:sz w:val="20"/>
          <w:szCs w:val="20"/>
        </w:rPr>
        <w:t xml:space="preserve"> </w:t>
      </w:r>
      <w:r>
        <w:rPr>
          <w:b/>
          <w:sz w:val="20"/>
          <w:szCs w:val="20"/>
        </w:rPr>
        <w:t xml:space="preserve">“</w:t>
      </w:r>
      <w:r>
        <w:rPr>
          <w:b/>
          <w:sz w:val="20"/>
          <w:szCs w:val="20"/>
        </w:rPr>
        <w:t xml:space="preserve">banishment and exile‬</w:t>
      </w:r>
      <w:r>
        <w:rPr>
          <w:b/>
          <w:sz w:val="20"/>
          <w:szCs w:val="20"/>
        </w:rPr>
        <w:t xml:space="preserve">”</w:t>
      </w:r>
      <w:r>
        <w:rPr>
          <w:b/>
          <w:sz w:val="20"/>
          <w:szCs w:val="20"/>
        </w:rPr>
        <w:t xml:space="preserve">;</w:t>
      </w:r>
      <w:r>
        <w:rPr>
          <w:sz w:val="20"/>
          <w:szCs w:val="20"/>
        </w:rPr>
        <w:t xml:space="preserve"> </w:t>
      </w:r>
      <w:r>
        <w:rPr>
          <w:b/>
          <w:sz w:val="20"/>
          <w:szCs w:val="20"/>
        </w:rPr>
        <w:t xml:space="preserve">מַה שֶּׁאֵין כֵּן הֲסָתַת ״אֵשֶׁת מְדִינִים״ הוּא רַק בִּדְבָרִים הַמְעוֹרְרִים קְטָט וְרַק לְמַרְאִית הָעַיִן</w:t>
      </w:r>
      <w:r>
        <w:rPr>
          <w:sz w:val="20"/>
          <w:szCs w:val="20"/>
        </w:rPr>
        <w:t xml:space="preserve"> </w:t>
      </w:r>
      <w:r>
        <w:rPr>
          <w:sz w:val="20"/>
          <w:szCs w:val="20"/>
        </w:rPr>
        <w:t xml:space="preserve">—</w:t>
      </w:r>
      <w:r>
        <w:rPr>
          <w:sz w:val="20"/>
          <w:szCs w:val="20"/>
        </w:rPr>
        <w:t xml:space="preserve"> </w:t>
      </w:r>
      <w:r>
        <w:rPr>
          <w:b/>
          <w:sz w:val="20"/>
          <w:szCs w:val="20"/>
        </w:rPr>
        <w:t xml:space="preserve">‪whereas the incitement of the</w:t>
      </w:r>
      <w:r>
        <w:rPr>
          <w:b/>
          <w:sz w:val="20"/>
          <w:szCs w:val="20"/>
        </w:rPr>
        <w:t xml:space="preserve"> </w:t>
      </w:r>
      <w:r>
        <w:rPr>
          <w:b/>
          <w:sz w:val="20"/>
          <w:szCs w:val="20"/>
        </w:rPr>
        <w:t xml:space="preserve">“</w:t>
      </w:r>
      <w:r>
        <w:rPr>
          <w:b/>
          <w:sz w:val="20"/>
          <w:szCs w:val="20"/>
        </w:rPr>
        <w:t xml:space="preserve">woman of strife</w:t>
      </w:r>
      <w:r>
        <w:rPr>
          <w:b/>
          <w:sz w:val="20"/>
          <w:szCs w:val="20"/>
        </w:rPr>
        <w:t xml:space="preserve">”</w:t>
      </w:r>
      <w:r>
        <w:rPr>
          <w:b/>
          <w:sz w:val="20"/>
          <w:szCs w:val="20"/>
        </w:rPr>
        <w:t xml:space="preserve"> </w:t>
      </w:r>
      <w:r>
        <w:rPr>
          <w:b/>
          <w:sz w:val="20"/>
          <w:szCs w:val="20"/>
        </w:rPr>
        <w:t xml:space="preserve">is only in things that</w:t>
      </w:r>
      <w:r>
        <w:rPr>
          <w:b/>
          <w:sz w:val="20"/>
          <w:szCs w:val="20"/>
        </w:rPr>
        <w:t xml:space="preserve"> </w:t>
      </w:r>
      <w:r>
        <w:rPr>
          <w:b/>
          <w:sz w:val="20"/>
          <w:szCs w:val="20"/>
        </w:rPr>
        <w:t xml:space="preserve">“</w:t>
      </w:r>
      <w:r>
        <w:rPr>
          <w:b/>
          <w:sz w:val="20"/>
          <w:szCs w:val="20"/>
        </w:rPr>
        <w:t xml:space="preserve">stir friction,</w:t>
      </w:r>
      <w:r>
        <w:rPr>
          <w:b/>
          <w:sz w:val="20"/>
          <w:szCs w:val="20"/>
        </w:rPr>
        <w:t xml:space="preserve">”</w:t>
      </w:r>
      <w:r>
        <w:rPr>
          <w:b/>
          <w:sz w:val="20"/>
          <w:szCs w:val="20"/>
        </w:rPr>
        <w:t xml:space="preserve"> </w:t>
      </w:r>
      <w:r>
        <w:rPr>
          <w:b/>
          <w:sz w:val="20"/>
          <w:szCs w:val="20"/>
        </w:rPr>
        <w:t xml:space="preserve">and only</w:t>
      </w:r>
      <w:r>
        <w:rPr>
          <w:b/>
          <w:sz w:val="20"/>
          <w:szCs w:val="20"/>
        </w:rPr>
        <w:t xml:space="preserve"> </w:t>
      </w:r>
      <w:r>
        <w:rPr>
          <w:b/>
          <w:sz w:val="20"/>
          <w:szCs w:val="20"/>
        </w:rPr>
        <w:t xml:space="preserve">“</w:t>
      </w:r>
      <w:r>
        <w:rPr>
          <w:b/>
          <w:sz w:val="20"/>
          <w:szCs w:val="20"/>
        </w:rPr>
        <w:t xml:space="preserve">to outward appearance.‬</w:t>
      </w:r>
      <w:r>
        <w:rPr>
          <w:b/>
          <w:sz w:val="20"/>
          <w:szCs w:val="20"/>
        </w:rPr>
        <w:t xml:space="preserve">”</w:t>
      </w:r>
    </w:p>
    <w:p>
      <w:pPr>
        <w:pStyle w:val="BodyText"/>
        <w:spacing w:before="0" w:after="40" w:line="240" w:lineRule="auto"/>
      </w:pPr>
      <w:r>
        <w:rPr>
          <w:b/>
          <w:sz w:val="20"/>
          <w:szCs w:val="20"/>
        </w:rPr>
        <w:t xml:space="preserve">כִּי מִצַּד אוֹתָהּ מַדְרֵיגָה אֵין עוֹד מָקוֹם לִזְנוּת גָּמוּר, שֶׁהוּא הַפְרָדָה ״כִּי תִזְנֶה הָאִשָּׁה מֵאִישָׁהּ״, דְּזֶה אִי אֶפְשָׁר בְּדוֹר דֵּעָה כְּדוֹר הַמִּדְבָּר</w:t>
      </w:r>
      <w:r>
        <w:rPr>
          <w:sz w:val="20"/>
          <w:szCs w:val="20"/>
        </w:rPr>
        <w:t xml:space="preserve"> </w:t>
      </w:r>
      <w:r>
        <w:rPr>
          <w:sz w:val="20"/>
          <w:szCs w:val="20"/>
        </w:rPr>
        <w:t xml:space="preserve">—</w:t>
      </w:r>
      <w:r>
        <w:rPr>
          <w:sz w:val="20"/>
          <w:szCs w:val="20"/>
        </w:rPr>
        <w:t xml:space="preserve"> </w:t>
      </w:r>
      <w:r>
        <w:rPr>
          <w:b/>
          <w:sz w:val="20"/>
          <w:szCs w:val="20"/>
        </w:rPr>
        <w:t xml:space="preserve">‪For from the side of that rung there is no longer room for</w:t>
      </w:r>
      <w:r>
        <w:rPr>
          <w:b/>
          <w:sz w:val="20"/>
          <w:szCs w:val="20"/>
        </w:rPr>
        <w:t xml:space="preserve"> </w:t>
      </w:r>
      <w:r>
        <w:rPr>
          <w:b/>
          <w:sz w:val="20"/>
          <w:szCs w:val="20"/>
        </w:rPr>
        <w:t xml:space="preserve">“</w:t>
      </w:r>
      <w:r>
        <w:rPr>
          <w:b/>
          <w:sz w:val="20"/>
          <w:szCs w:val="20"/>
        </w:rPr>
        <w:t xml:space="preserve">complete harlotry,</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separation</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when a woman goes astray from her husband</w:t>
      </w:r>
      <w:r>
        <w:rPr>
          <w:b/>
          <w:sz w:val="20"/>
          <w:szCs w:val="20"/>
        </w:rPr>
        <w:t xml:space="preserve">”</w:t>
      </w:r>
      <w:r>
        <w:rPr>
          <w:b/>
          <w:sz w:val="20"/>
          <w:szCs w:val="20"/>
        </w:rPr>
        <w:t xml:space="preserve"> </w:t>
      </w:r>
      <w:r>
        <w:rPr>
          <w:b/>
          <w:sz w:val="20"/>
          <w:szCs w:val="20"/>
        </w:rPr>
        <w:t xml:space="preserve">— for this is impossible in a</w:t>
      </w:r>
      <w:r>
        <w:rPr>
          <w:b/>
          <w:sz w:val="20"/>
          <w:szCs w:val="20"/>
        </w:rPr>
        <w:t xml:space="preserve"> </w:t>
      </w:r>
      <w:r>
        <w:rPr>
          <w:b/>
          <w:sz w:val="20"/>
          <w:szCs w:val="20"/>
        </w:rPr>
        <w:t xml:space="preserve">“</w:t>
      </w:r>
      <w:r>
        <w:rPr>
          <w:b/>
          <w:sz w:val="20"/>
          <w:szCs w:val="20"/>
        </w:rPr>
        <w:t xml:space="preserve">generation of knowledge</w:t>
      </w:r>
      <w:r>
        <w:rPr>
          <w:b/>
          <w:sz w:val="20"/>
          <w:szCs w:val="20"/>
        </w:rPr>
        <w:t xml:space="preserve">”</w:t>
      </w:r>
      <w:r>
        <w:rPr>
          <w:b/>
          <w:sz w:val="20"/>
          <w:szCs w:val="20"/>
        </w:rPr>
        <w:t xml:space="preserve"> </w:t>
      </w:r>
      <w:r>
        <w:rPr>
          <w:b/>
          <w:sz w:val="20"/>
          <w:szCs w:val="20"/>
        </w:rPr>
        <w:t xml:space="preserve">like the generation of the Wilderness.‬</w:t>
      </w:r>
      <w:r>
        <w:rPr>
          <w:sz w:val="20"/>
          <w:szCs w:val="20"/>
        </w:rPr>
        <w:t xml:space="preserve"> </w:t>
      </w:r>
      <w:r>
        <w:rPr>
          <w:b/>
          <w:sz w:val="20"/>
          <w:szCs w:val="20"/>
        </w:rPr>
        <w:t xml:space="preserve">רַק שֶׁהָיָה לָהֶם שַׁיָּיכוּת מָה, וּכְמוֹ שֶׁהָיָה אַחַר כָּךְ דְּאוֹתָם שֶׁלֹּא יָדְעוּ אִישׁ הֶחֱיוּ בְּנֵי יִשְׂרָאֵל לָהֶם וְנִדְבְּקוּ בְּיִשְׂרָאֵל</w:t>
      </w:r>
      <w:r>
        <w:rPr>
          <w:sz w:val="20"/>
          <w:szCs w:val="20"/>
        </w:rPr>
        <w:t xml:space="preserve"> </w:t>
      </w:r>
      <w:r>
        <w:rPr>
          <w:sz w:val="20"/>
          <w:szCs w:val="20"/>
        </w:rPr>
        <w:t xml:space="preserve">—</w:t>
      </w:r>
      <w:r>
        <w:rPr>
          <w:sz w:val="20"/>
          <w:szCs w:val="20"/>
        </w:rPr>
        <w:t xml:space="preserve"> </w:t>
      </w:r>
      <w:r>
        <w:rPr>
          <w:b/>
          <w:sz w:val="20"/>
          <w:szCs w:val="20"/>
        </w:rPr>
        <w:t xml:space="preserve">‪Only that they had</w:t>
      </w:r>
      <w:r>
        <w:rPr>
          <w:b/>
          <w:sz w:val="20"/>
          <w:szCs w:val="20"/>
        </w:rPr>
        <w:t xml:space="preserve"> </w:t>
      </w:r>
      <w:r>
        <w:rPr>
          <w:b/>
          <w:sz w:val="20"/>
          <w:szCs w:val="20"/>
        </w:rPr>
        <w:t xml:space="preserve">“</w:t>
      </w:r>
      <w:r>
        <w:rPr>
          <w:b/>
          <w:sz w:val="20"/>
          <w:szCs w:val="20"/>
        </w:rPr>
        <w:t xml:space="preserve">some connection</w:t>
      </w:r>
      <w:r>
        <w:rPr>
          <w:b/>
          <w:sz w:val="20"/>
          <w:szCs w:val="20"/>
        </w:rPr>
        <w:t xml:space="preserve">”</w:t>
      </w:r>
      <w:r>
        <w:rPr>
          <w:b/>
          <w:sz w:val="20"/>
          <w:szCs w:val="20"/>
        </w:rPr>
        <w:t xml:space="preserve"> </w:t>
      </w:r>
      <w:r>
        <w:rPr>
          <w:b/>
          <w:sz w:val="20"/>
          <w:szCs w:val="20"/>
        </w:rPr>
        <w:t xml:space="preserve">— as it was afterward, that</w:t>
      </w:r>
      <w:r>
        <w:rPr>
          <w:b/>
          <w:sz w:val="20"/>
          <w:szCs w:val="20"/>
        </w:rPr>
        <w:t xml:space="preserve"> </w:t>
      </w:r>
      <w:r>
        <w:rPr>
          <w:b/>
          <w:sz w:val="20"/>
          <w:szCs w:val="20"/>
        </w:rPr>
        <w:t xml:space="preserve">“</w:t>
      </w:r>
      <w:r>
        <w:rPr>
          <w:b/>
          <w:sz w:val="20"/>
          <w:szCs w:val="20"/>
        </w:rPr>
        <w:t xml:space="preserve">those who had not known a man</w:t>
      </w:r>
      <w:r>
        <w:rPr>
          <w:b/>
          <w:sz w:val="20"/>
          <w:szCs w:val="20"/>
        </w:rPr>
        <w:t xml:space="preserve">”</w:t>
      </w:r>
      <w:r>
        <w:rPr>
          <w:b/>
          <w:sz w:val="20"/>
          <w:szCs w:val="20"/>
        </w:rPr>
        <w:t xml:space="preserve"> </w:t>
      </w:r>
      <w:r>
        <w:rPr>
          <w:b/>
          <w:sz w:val="20"/>
          <w:szCs w:val="20"/>
        </w:rPr>
        <w:t xml:space="preserve">[of the Midianite women] the Children of Israel</w:t>
      </w:r>
      <w:r>
        <w:rPr>
          <w:b/>
          <w:sz w:val="20"/>
          <w:szCs w:val="20"/>
        </w:rPr>
        <w:t xml:space="preserve"> </w:t>
      </w:r>
      <w:r>
        <w:rPr>
          <w:b/>
          <w:sz w:val="20"/>
          <w:szCs w:val="20"/>
        </w:rPr>
        <w:t xml:space="preserve">“</w:t>
      </w:r>
      <w:r>
        <w:rPr>
          <w:b/>
          <w:sz w:val="20"/>
          <w:szCs w:val="20"/>
        </w:rPr>
        <w:t xml:space="preserve">kept alive</w:t>
      </w:r>
      <w:r>
        <w:rPr>
          <w:rStyle w:val="FootnoteReference"/>
        </w:rPr>
        <w:footnoteReference w:id="948"/>
      </w:r>
      <w:r>
        <w:rPr>
          <w:b/>
          <w:sz w:val="20"/>
          <w:szCs w:val="20"/>
        </w:rPr>
        <w:t xml:space="preserve">”</w:t>
      </w:r>
      <w:r>
        <w:rPr>
          <w:b/>
          <w:sz w:val="20"/>
          <w:szCs w:val="20"/>
        </w:rPr>
        <w:t xml:space="preserve"> </w:t>
      </w:r>
      <w:r>
        <w:rPr>
          <w:b/>
          <w:sz w:val="20"/>
          <w:szCs w:val="20"/>
        </w:rPr>
        <w:t xml:space="preserve">for themselves, and they cleaved to Israel.‬</w:t>
      </w:r>
      <w:r>
        <w:rPr>
          <w:sz w:val="20"/>
          <w:szCs w:val="20"/>
        </w:rPr>
        <w:t xml:space="preserve"> </w:t>
      </w:r>
      <w:r>
        <w:rPr>
          <w:b/>
          <w:sz w:val="20"/>
          <w:szCs w:val="20"/>
        </w:rPr>
        <w:t xml:space="preserve">וְאִלּוּ גַּם הֵם לֹא יָדְעוּ תְּחִלָּה בִּזְנוּת וְאִיסּוּר, הָיוּ נִדְבָּקִים אַחַר כָּךְ בָּהֶם בְּהֶיתֵּר</w:t>
      </w:r>
      <w:r>
        <w:rPr>
          <w:sz w:val="20"/>
          <w:szCs w:val="20"/>
        </w:rPr>
        <w:t xml:space="preserve"> </w:t>
      </w:r>
      <w:r>
        <w:rPr>
          <w:sz w:val="20"/>
          <w:szCs w:val="20"/>
        </w:rPr>
        <w:t xml:space="preserve">—</w:t>
      </w:r>
      <w:r>
        <w:rPr>
          <w:sz w:val="20"/>
          <w:szCs w:val="20"/>
        </w:rPr>
        <w:t xml:space="preserve"> </w:t>
      </w:r>
      <w:r>
        <w:rPr>
          <w:b/>
          <w:sz w:val="20"/>
          <w:szCs w:val="20"/>
        </w:rPr>
        <w:t xml:space="preserve">‪And had these too not</w:t>
      </w:r>
      <w:r>
        <w:rPr>
          <w:b/>
          <w:sz w:val="20"/>
          <w:szCs w:val="20"/>
        </w:rPr>
        <w:t xml:space="preserve"> </w:t>
      </w:r>
      <w:r>
        <w:rPr>
          <w:b/>
          <w:sz w:val="20"/>
          <w:szCs w:val="20"/>
        </w:rPr>
        <w:t xml:space="preserve">“</w:t>
      </w:r>
      <w:r>
        <w:rPr>
          <w:b/>
          <w:sz w:val="20"/>
          <w:szCs w:val="20"/>
        </w:rPr>
        <w:t xml:space="preserve">known</w:t>
      </w:r>
      <w:r>
        <w:rPr>
          <w:b/>
          <w:sz w:val="20"/>
          <w:szCs w:val="20"/>
        </w:rPr>
        <w:t xml:space="preserve">”</w:t>
      </w:r>
      <w:r>
        <w:rPr>
          <w:b/>
          <w:sz w:val="20"/>
          <w:szCs w:val="20"/>
        </w:rPr>
        <w:t xml:space="preserve"> </w:t>
      </w:r>
      <w:r>
        <w:rPr>
          <w:b/>
          <w:sz w:val="20"/>
          <w:szCs w:val="20"/>
        </w:rPr>
        <w:t xml:space="preserve">[connection] first through harlotry and prohibition, they would have cleaved to them afterward in a permitted manner;‬</w:t>
      </w:r>
      <w:r>
        <w:rPr>
          <w:sz w:val="20"/>
          <w:szCs w:val="20"/>
        </w:rPr>
        <w:t xml:space="preserve"> </w:t>
      </w:r>
      <w:r>
        <w:rPr>
          <w:b/>
          <w:sz w:val="20"/>
          <w:szCs w:val="20"/>
        </w:rPr>
        <w:t xml:space="preserve">דְּמִצַּד הֱיוֹתָם זֶרַע אַבְרָהָם אַחַר שֶׁזָּכָה לְשֵׁם יִשְׂרָאֵל וְלִיקָּרֵא ״אֶזְרָחִי״ יֵשׁ לָהֶם שַׁיָּיכוּת וְחֵשֶׁק לִידָּבֵק בְּיִשְׂרָאֵל</w:t>
      </w:r>
      <w:r>
        <w:rPr>
          <w:sz w:val="20"/>
          <w:szCs w:val="20"/>
        </w:rPr>
        <w:t xml:space="preserve"> </w:t>
      </w:r>
      <w:r>
        <w:rPr>
          <w:sz w:val="20"/>
          <w:szCs w:val="20"/>
        </w:rPr>
        <w:t xml:space="preserve">—</w:t>
      </w:r>
      <w:r>
        <w:rPr>
          <w:sz w:val="20"/>
          <w:szCs w:val="20"/>
        </w:rPr>
        <w:t xml:space="preserve"> </w:t>
      </w:r>
      <w:r>
        <w:rPr>
          <w:b/>
          <w:sz w:val="20"/>
          <w:szCs w:val="20"/>
        </w:rPr>
        <w:t xml:space="preserve">‪for by virtue of their being Avraham’s seed — after he merited the name Israel and to be called</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i/>
          <w:b/>
          <w:sz w:val="20"/>
          <w:szCs w:val="20"/>
        </w:rPr>
        <w:t xml:space="preserve">Ezrachi</w:t>
      </w:r>
      <w:r>
        <w:rPr>
          <w:b/>
          <w:sz w:val="20"/>
          <w:szCs w:val="20"/>
        </w:rPr>
        <w:t xml:space="preserve"> </w:t>
      </w:r>
      <w:r>
        <w:rPr>
          <w:b/>
          <w:sz w:val="20"/>
          <w:szCs w:val="20"/>
        </w:rPr>
        <w:t xml:space="preserve">[native]</w:t>
      </w:r>
      <w:r>
        <w:rPr>
          <w:rStyle w:val="FootnoteReference"/>
        </w:rPr>
        <w:footnoteReference w:id="949"/>
      </w:r>
      <w:r>
        <w:rPr>
          <w:b/>
          <w:sz w:val="20"/>
          <w:szCs w:val="20"/>
        </w:rPr>
        <w:t xml:space="preserve">”</w:t>
      </w:r>
      <w:r>
        <w:rPr>
          <w:b/>
          <w:sz w:val="20"/>
          <w:szCs w:val="20"/>
        </w:rPr>
        <w:t xml:space="preserve"> </w:t>
      </w:r>
      <w:r>
        <w:rPr>
          <w:b/>
          <w:sz w:val="20"/>
          <w:szCs w:val="20"/>
        </w:rPr>
        <w:t xml:space="preserve">— they have a</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and a longing to cleave to Israel.‬</w:t>
      </w:r>
      <w:r>
        <w:rPr>
          <w:sz w:val="20"/>
          <w:szCs w:val="20"/>
        </w:rPr>
        <w:t xml:space="preserve"> </w:t>
      </w:r>
      <w:r>
        <w:rPr>
          <w:b/>
          <w:sz w:val="20"/>
          <w:szCs w:val="20"/>
        </w:rPr>
        <w:t xml:space="preserve">אֶלָּא שֶׁחֶשְׁקָם לִהְיוֹת יִשְׂרָאֵל נִדְבָּקִים בָּהֶם כְּמוֹת שֶׁהֵם בְּגוֹיּוּתָם, שֶׁיִּהְיֶה יָדָם עַל הָעֶלְיוֹנָה</w:t>
      </w:r>
      <w:r>
        <w:rPr>
          <w:sz w:val="20"/>
          <w:szCs w:val="20"/>
        </w:rPr>
        <w:t xml:space="preserve"> </w:t>
      </w:r>
      <w:r>
        <w:rPr>
          <w:sz w:val="20"/>
          <w:szCs w:val="20"/>
        </w:rPr>
        <w:t xml:space="preserve">—</w:t>
      </w:r>
      <w:r>
        <w:rPr>
          <w:sz w:val="20"/>
          <w:szCs w:val="20"/>
        </w:rPr>
        <w:t xml:space="preserve"> </w:t>
      </w:r>
      <w:r>
        <w:rPr>
          <w:b/>
          <w:sz w:val="20"/>
          <w:szCs w:val="20"/>
        </w:rPr>
        <w:t xml:space="preserve">‪Except that their longing is that Israel cleave to</w:t>
      </w:r>
      <w:r>
        <w:rPr>
          <w:b/>
          <w:sz w:val="20"/>
          <w:szCs w:val="20"/>
        </w:rPr>
        <w:t xml:space="preserve"> </w:t>
      </w:r>
      <w:r>
        <w:rPr>
          <w:i/>
          <w:b/>
          <w:sz w:val="20"/>
          <w:szCs w:val="20"/>
        </w:rPr>
        <w:t xml:space="preserve">them</w:t>
      </w:r>
      <w:r>
        <w:rPr>
          <w:b/>
          <w:sz w:val="20"/>
          <w:szCs w:val="20"/>
        </w:rPr>
        <w:t xml:space="preserve">, as they are in their</w:t>
      </w:r>
      <w:r>
        <w:rPr>
          <w:b/>
          <w:sz w:val="20"/>
          <w:szCs w:val="20"/>
        </w:rPr>
        <w:t xml:space="preserve"> </w:t>
      </w:r>
      <w:r>
        <w:rPr>
          <w:b/>
          <w:sz w:val="20"/>
          <w:szCs w:val="20"/>
        </w:rPr>
        <w:t xml:space="preserve">“</w:t>
      </w:r>
      <w:r>
        <w:rPr>
          <w:b/>
          <w:sz w:val="20"/>
          <w:szCs w:val="20"/>
        </w:rPr>
        <w:t xml:space="preserve">gentile-ness,</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their hand be uppermost‬</w:t>
      </w:r>
      <w:r>
        <w:rPr>
          <w:b/>
          <w:sz w:val="20"/>
          <w:szCs w:val="20"/>
        </w:rPr>
        <w:t xml:space="preserve">”</w:t>
      </w:r>
      <w:r>
        <w:rPr>
          <w:b/>
          <w:sz w:val="20"/>
          <w:szCs w:val="20"/>
        </w:rPr>
        <w:t xml:space="preserve">;</w:t>
      </w:r>
      <w:r>
        <w:rPr>
          <w:sz w:val="20"/>
          <w:szCs w:val="20"/>
        </w:rPr>
        <w:t xml:space="preserve"> </w:t>
      </w:r>
      <w:r>
        <w:rPr>
          <w:b/>
          <w:sz w:val="20"/>
          <w:szCs w:val="20"/>
        </w:rPr>
        <w:t xml:space="preserve">וְזֶהוּ עִנְיַן ״אֵשֶׁת מְדִינִים״ הָרוּחָנִית לִמְשׁוֹל בְּבַעְלָהּ, וְעַל יְדֵי זֶה מְעוֹרֶרֶת מְדִינִים וּקְטָטוֹת</w:t>
      </w:r>
      <w:r>
        <w:rPr>
          <w:sz w:val="20"/>
          <w:szCs w:val="20"/>
        </w:rPr>
        <w:t xml:space="preserve"> </w:t>
      </w:r>
      <w:r>
        <w:rPr>
          <w:sz w:val="20"/>
          <w:szCs w:val="20"/>
        </w:rPr>
        <w:t xml:space="preserve">—</w:t>
      </w:r>
      <w:r>
        <w:rPr>
          <w:sz w:val="20"/>
          <w:szCs w:val="20"/>
        </w:rPr>
        <w:t xml:space="preserve"> </w:t>
      </w:r>
      <w:r>
        <w:rPr>
          <w:b/>
          <w:sz w:val="20"/>
          <w:szCs w:val="20"/>
        </w:rPr>
        <w:t xml:space="preserve">‪and this is the matter of the spiritual</w:t>
      </w:r>
      <w:r>
        <w:rPr>
          <w:b/>
          <w:sz w:val="20"/>
          <w:szCs w:val="20"/>
        </w:rPr>
        <w:t xml:space="preserve"> </w:t>
      </w:r>
      <w:r>
        <w:rPr>
          <w:b/>
          <w:sz w:val="20"/>
          <w:szCs w:val="20"/>
        </w:rPr>
        <w:t xml:space="preserve">“</w:t>
      </w:r>
      <w:r>
        <w:rPr>
          <w:b/>
          <w:sz w:val="20"/>
          <w:szCs w:val="20"/>
        </w:rPr>
        <w:t xml:space="preserve">woman of strife</w:t>
      </w:r>
      <w:r>
        <w:rPr>
          <w:b/>
          <w:sz w:val="20"/>
          <w:szCs w:val="20"/>
        </w:rPr>
        <w:t xml:space="preserve">”</w:t>
      </w:r>
      <w:r>
        <w:rPr>
          <w:b/>
          <w:sz w:val="20"/>
          <w:szCs w:val="20"/>
        </w:rPr>
        <w:t xml:space="preserve"> </w:t>
      </w:r>
      <w:r>
        <w:rPr>
          <w:b/>
          <w:sz w:val="20"/>
          <w:szCs w:val="20"/>
        </w:rPr>
        <w:t xml:space="preserve">— to</w:t>
      </w:r>
      <w:r>
        <w:rPr>
          <w:b/>
          <w:sz w:val="20"/>
          <w:szCs w:val="20"/>
        </w:rPr>
        <w:t xml:space="preserve"> </w:t>
      </w:r>
      <w:r>
        <w:rPr>
          <w:b/>
          <w:sz w:val="20"/>
          <w:szCs w:val="20"/>
        </w:rPr>
        <w:t xml:space="preserve">“</w:t>
      </w:r>
      <w:r>
        <w:rPr>
          <w:b/>
          <w:sz w:val="20"/>
          <w:szCs w:val="20"/>
        </w:rPr>
        <w:t xml:space="preserve">rule over her husband,</w:t>
      </w:r>
      <w:r>
        <w:rPr>
          <w:b/>
          <w:sz w:val="20"/>
          <w:szCs w:val="20"/>
        </w:rPr>
        <w:t xml:space="preserve">”</w:t>
      </w:r>
      <w:r>
        <w:rPr>
          <w:b/>
          <w:sz w:val="20"/>
          <w:szCs w:val="20"/>
        </w:rPr>
        <w:t xml:space="preserve"> </w:t>
      </w:r>
      <w:r>
        <w:rPr>
          <w:b/>
          <w:sz w:val="20"/>
          <w:szCs w:val="20"/>
        </w:rPr>
        <w:t xml:space="preserve">and through this she</w:t>
      </w:r>
      <w:r>
        <w:rPr>
          <w:b/>
          <w:sz w:val="20"/>
          <w:szCs w:val="20"/>
        </w:rPr>
        <w:t xml:space="preserve"> </w:t>
      </w:r>
      <w:r>
        <w:rPr>
          <w:b/>
          <w:sz w:val="20"/>
          <w:szCs w:val="20"/>
        </w:rPr>
        <w:t xml:space="preserve">“</w:t>
      </w:r>
      <w:r>
        <w:rPr>
          <w:b/>
          <w:sz w:val="20"/>
          <w:szCs w:val="20"/>
        </w:rPr>
        <w:t xml:space="preserve">stirs strife and quarrels.</w:t>
      </w:r>
      <w:r>
        <w:rPr>
          <w:b/>
          <w:sz w:val="20"/>
          <w:szCs w:val="20"/>
        </w:rPr>
        <w:t xml:space="preserve">”</w:t>
      </w:r>
      <w:r>
        <w:rPr>
          <w:sz w:val="20"/>
          <w:szCs w:val="20"/>
        </w:rPr>
        <w:t xml:space="preserve"> </w:t>
      </w:r>
      <w:r>
        <w:rPr>
          <w:sz w:val="20"/>
          <w:szCs w:val="20"/>
        </w:rPr>
        <w:t xml:space="preserve">— the</w:t>
      </w:r>
      <w:r>
        <w:rPr>
          <w:sz w:val="20"/>
          <w:szCs w:val="20"/>
        </w:rPr>
        <w:t xml:space="preserve"> </w:t>
      </w:r>
      <w:r>
        <w:rPr>
          <w:sz w:val="20"/>
          <w:szCs w:val="20"/>
        </w:rPr>
        <w:t xml:space="preserve">“</w:t>
      </w:r>
      <w:r>
        <w:rPr>
          <w:sz w:val="20"/>
          <w:szCs w:val="20"/>
        </w:rPr>
        <w:t xml:space="preserve">woman of strife,</w:t>
      </w:r>
      <w:r>
        <w:rPr>
          <w:sz w:val="20"/>
          <w:szCs w:val="20"/>
        </w:rPr>
        <w:t xml:space="preserve">”</w:t>
      </w:r>
      <w:r>
        <w:rPr>
          <w:sz w:val="20"/>
          <w:szCs w:val="20"/>
        </w:rPr>
        <w:t xml:space="preserve"> </w:t>
      </w:r>
      <w:r>
        <w:rPr>
          <w:sz w:val="20"/>
          <w:szCs w:val="20"/>
        </w:rPr>
        <w:t xml:space="preserve">unlike the</w:t>
      </w:r>
      <w:r>
        <w:rPr>
          <w:sz w:val="20"/>
          <w:szCs w:val="20"/>
        </w:rPr>
        <w:t xml:space="preserve"> </w:t>
      </w:r>
      <w:r>
        <w:rPr>
          <w:sz w:val="20"/>
          <w:szCs w:val="20"/>
        </w:rPr>
        <w:t xml:space="preserve">“</w:t>
      </w:r>
      <w:r>
        <w:rPr>
          <w:sz w:val="20"/>
          <w:szCs w:val="20"/>
        </w:rPr>
        <w:t xml:space="preserve">woman of harlotry,</w:t>
      </w:r>
      <w:r>
        <w:rPr>
          <w:sz w:val="20"/>
          <w:szCs w:val="20"/>
        </w:rPr>
        <w:t xml:space="preserve">”</w:t>
      </w:r>
      <w:r>
        <w:rPr>
          <w:sz w:val="20"/>
          <w:szCs w:val="20"/>
        </w:rPr>
        <w:t xml:space="preserve"> </w:t>
      </w:r>
      <w:r>
        <w:rPr>
          <w:sz w:val="20"/>
          <w:szCs w:val="20"/>
        </w:rPr>
        <w:t xml:space="preserve">cannot truly sever Israel from their Father; being of Avraham’s own seed she even longs to cleave, but only on her own terms, seeking the upper hand.‬</w:t>
      </w:r>
    </w:p>
    <w:p>
      <w:r>
        <w:pict>
          <v:rect style="width:0;height:1.5pt" o:hralign="center" o:hrstd="t" o:hr="t"/>
        </w:pict>
      </w:r>
    </w:p>
    <w:p>
      <w:pPr>
        <w:pStyle w:val="Heading3"/>
      </w:pPr>
      <w:bookmarkStart w:id="950" w:name="seif-48"/>
      <w:r>
        <w:t xml:space="preserve">‪סָעִיף מח — Se’if 48‬</w:t>
      </w:r>
      <w:bookmarkEnd w:id="95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was Bilaam’s whole counsel —</w:t>
      </w:r>
      <w:r>
        <w:rPr>
          <w:sz w:val="19"/>
          <w:szCs w:val="19"/>
          <w:b w:val="0"/>
          <w:bCs w:val="0"/>
        </w:rPr>
        <w:t xml:space="preserve"> </w:t>
      </w:r>
      <w:r>
        <w:rPr>
          <w:sz w:val="19"/>
          <w:szCs w:val="19"/>
          <w:b w:val="0"/>
          <w:bCs w:val="0"/>
        </w:rPr>
        <w:t xml:space="preserve">“</w:t>
      </w:r>
      <w:r>
        <w:rPr>
          <w:sz w:val="19"/>
          <w:szCs w:val="19"/>
          <w:b w:val="0"/>
          <w:bCs w:val="0"/>
        </w:rPr>
        <w:t xml:space="preserve">the smooth-tongued,</w:t>
      </w:r>
      <w:r>
        <w:rPr>
          <w:sz w:val="19"/>
          <w:szCs w:val="19"/>
          <w:b w:val="0"/>
          <w:bCs w:val="0"/>
        </w:rPr>
        <w:t xml:space="preserve">”</w:t>
      </w:r>
      <w:r>
        <w:rPr>
          <w:sz w:val="19"/>
          <w:szCs w:val="19"/>
          <w:b w:val="0"/>
          <w:bCs w:val="0"/>
        </w:rPr>
        <w:t xml:space="preserve"> </w:t>
      </w:r>
      <w:r>
        <w:rPr>
          <w:sz w:val="19"/>
          <w:szCs w:val="19"/>
          <w:b w:val="0"/>
          <w:bCs w:val="0"/>
        </w:rPr>
        <w:t xml:space="preserve">who flattered Israel in order to drive them from the world. He revealed their immense future elevation and thereby instilled a license to do whatever the heart wished, reasoning that a depth which cleaves to God cannot be contradicted by any deed. But the Torah issues from</w:t>
      </w:r>
      <w:r>
        <w:rPr>
          <w:sz w:val="19"/>
          <w:szCs w:val="19"/>
          <w:b w:val="0"/>
          <w:bCs w:val="0"/>
        </w:rPr>
        <w:t xml:space="preserve"> </w:t>
      </w:r>
      <w:r>
        <w:rPr>
          <w:i/>
          <w:sz w:val="19"/>
          <w:szCs w:val="19"/>
          <w:b w:val="0"/>
          <w:bCs w:val="0"/>
        </w:rPr>
        <w:t xml:space="preserve">Yesod Abba</w:t>
      </w:r>
      <w:r>
        <w:rPr>
          <w:sz w:val="19"/>
          <w:szCs w:val="19"/>
          <w:b w:val="0"/>
          <w:bCs w:val="0"/>
        </w:rPr>
        <w:t xml:space="preserve">, and transgressing it outwardly, even for Heaven’s sake, arouses the</w:t>
      </w:r>
      <w:r>
        <w:rPr>
          <w:sz w:val="19"/>
          <w:szCs w:val="19"/>
          <w:b w:val="0"/>
          <w:bCs w:val="0"/>
        </w:rPr>
        <w:t xml:space="preserve"> </w:t>
      </w:r>
      <w:r>
        <w:rPr>
          <w:i/>
          <w:sz w:val="19"/>
          <w:szCs w:val="19"/>
          <w:b w:val="0"/>
          <w:bCs w:val="0"/>
        </w:rPr>
        <w:t xml:space="preserve">eishes medinim</w:t>
      </w:r>
      <w:r>
        <w:rPr>
          <w:sz w:val="19"/>
          <w:szCs w:val="19"/>
          <w:b w:val="0"/>
          <w:bCs w:val="0"/>
        </w:rPr>
        <w:t xml:space="preserve">.</w:t>
      </w:r>
    </w:p>
    <w:p>
      <w:pPr>
        <w:pStyle w:val="BodyText"/>
        <w:spacing w:before="0" w:after="40" w:line="240" w:lineRule="auto"/>
      </w:pPr>
      <w:r>
        <w:rPr>
          <w:b/>
          <w:sz w:val="20"/>
          <w:szCs w:val="20"/>
        </w:rPr>
        <w:t xml:space="preserve">[מח] וְזֶה הָיָה כָּל עֵצַת אוֹתוֹ רָשָׁע שֶׁנִּקְרָא ״מַחֲלִיק לָשׁוֹן״</w:t>
      </w:r>
      <w:r>
        <w:rPr>
          <w:sz w:val="20"/>
          <w:szCs w:val="20"/>
        </w:rPr>
        <w:t xml:space="preserve"> </w:t>
      </w:r>
      <w:r>
        <w:rPr>
          <w:sz w:val="20"/>
          <w:szCs w:val="20"/>
        </w:rPr>
        <w:t xml:space="preserve">—</w:t>
      </w:r>
      <w:r>
        <w:rPr>
          <w:sz w:val="20"/>
          <w:szCs w:val="20"/>
        </w:rPr>
        <w:t xml:space="preserve"> </w:t>
      </w:r>
      <w:r>
        <w:rPr>
          <w:b/>
          <w:sz w:val="20"/>
          <w:szCs w:val="20"/>
        </w:rPr>
        <w:t xml:space="preserve">‪And this was the whole counsel of that wicked one, who is called</w:t>
      </w:r>
      <w:r>
        <w:rPr>
          <w:b/>
          <w:sz w:val="20"/>
          <w:szCs w:val="20"/>
        </w:rPr>
        <w:t xml:space="preserve"> </w:t>
      </w:r>
      <w:r>
        <w:rPr>
          <w:b/>
          <w:sz w:val="20"/>
          <w:szCs w:val="20"/>
        </w:rPr>
        <w:t xml:space="preserve">“</w:t>
      </w:r>
      <w:r>
        <w:rPr>
          <w:b/>
          <w:sz w:val="20"/>
          <w:szCs w:val="20"/>
        </w:rPr>
        <w:t xml:space="preserve">the smooth-tongued [</w:t>
      </w:r>
      <w:r>
        <w:rPr>
          <w:i/>
          <w:b/>
          <w:sz w:val="20"/>
          <w:szCs w:val="20"/>
        </w:rPr>
        <w:t xml:space="preserve">machalik lashon‬</w:t>
      </w:r>
      <w:r>
        <w:rPr>
          <w:b/>
          <w:sz w:val="20"/>
          <w:szCs w:val="20"/>
        </w:rPr>
        <w:t xml:space="preserve">]</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כְּמוֹ שֶׁאָמְרוּ [בִּדְבָרִים רַבָּה] דְּזֶה בִּלְעָם שֶׁהֶחֱלִיק לָשׁוֹן לְיִשְׂרָאֵל כְּדֵי לְטׇרְדָן מֵהָעוֹלָם</w:t>
      </w:r>
      <w:r>
        <w:rPr>
          <w:sz w:val="20"/>
          <w:szCs w:val="20"/>
        </w:rPr>
        <w:t xml:space="preserve"> </w:t>
      </w:r>
      <w:r>
        <w:rPr>
          <w:sz w:val="20"/>
          <w:szCs w:val="20"/>
        </w:rPr>
        <w:t xml:space="preserve">—</w:t>
      </w:r>
      <w:r>
        <w:rPr>
          <w:sz w:val="20"/>
          <w:szCs w:val="20"/>
        </w:rPr>
        <w:t xml:space="preserve"> </w:t>
      </w:r>
      <w:r>
        <w:rPr>
          <w:b/>
          <w:sz w:val="20"/>
          <w:szCs w:val="20"/>
        </w:rPr>
        <w:t xml:space="preserve">‪as they said [in Devarim Rabbah], that this is Bilaam, who</w:t>
      </w:r>
      <w:r>
        <w:rPr>
          <w:b/>
          <w:sz w:val="20"/>
          <w:szCs w:val="20"/>
        </w:rPr>
        <w:t xml:space="preserve"> </w:t>
      </w:r>
      <w:r>
        <w:rPr>
          <w:b/>
          <w:sz w:val="20"/>
          <w:szCs w:val="20"/>
        </w:rPr>
        <w:t xml:space="preserve">“</w:t>
      </w:r>
      <w:r>
        <w:rPr>
          <w:b/>
          <w:sz w:val="20"/>
          <w:szCs w:val="20"/>
        </w:rPr>
        <w:t xml:space="preserve">smoothed his tongue</w:t>
      </w:r>
      <w:r>
        <w:rPr>
          <w:rStyle w:val="FootnoteReference"/>
        </w:rPr>
        <w:footnoteReference w:id="951"/>
      </w:r>
      <w:r>
        <w:rPr>
          <w:b/>
          <w:sz w:val="20"/>
          <w:szCs w:val="20"/>
        </w:rPr>
        <w:t xml:space="preserve">”</w:t>
      </w:r>
      <w:r>
        <w:rPr>
          <w:b/>
          <w:sz w:val="20"/>
          <w:szCs w:val="20"/>
        </w:rPr>
        <w:t xml:space="preserve"> </w:t>
      </w:r>
      <w:r>
        <w:rPr>
          <w:b/>
          <w:sz w:val="20"/>
          <w:szCs w:val="20"/>
        </w:rPr>
        <w:t xml:space="preserve">to Israel [with flattery] in order to</w:t>
      </w:r>
      <w:r>
        <w:rPr>
          <w:b/>
          <w:sz w:val="20"/>
          <w:szCs w:val="20"/>
        </w:rPr>
        <w:t xml:space="preserve"> </w:t>
      </w:r>
      <w:r>
        <w:rPr>
          <w:b/>
          <w:sz w:val="20"/>
          <w:szCs w:val="20"/>
        </w:rPr>
        <w:t xml:space="preserve">“</w:t>
      </w:r>
      <w:r>
        <w:rPr>
          <w:b/>
          <w:sz w:val="20"/>
          <w:szCs w:val="20"/>
        </w:rPr>
        <w:t xml:space="preserve">drive them from the world.‬</w:t>
      </w:r>
      <w:r>
        <w:rPr>
          <w:b/>
          <w:sz w:val="20"/>
          <w:szCs w:val="20"/>
        </w:rPr>
        <w:t xml:space="preserve">”</w:t>
      </w:r>
      <w:r>
        <w:rPr>
          <w:rStyle w:val="FootnoteReference"/>
        </w:rPr>
        <w:footnoteReference w:id="952"/>
      </w:r>
      <w:r>
        <w:rPr>
          <w:rStyle w:val="FootnoteReference"/>
        </w:rPr>
        <w:footnoteReference w:id="953"/>
      </w:r>
      <w:r>
        <w:rPr>
          <w:sz w:val="20"/>
          <w:szCs w:val="20"/>
        </w:rPr>
        <w:t xml:space="preserve"> </w:t>
      </w:r>
      <w:r>
        <w:rPr>
          <w:b/>
          <w:sz w:val="20"/>
          <w:szCs w:val="20"/>
        </w:rPr>
        <w:t xml:space="preserve">רְצֹה לוֹמַר גִּילָּה לָהֶם מַעֲלָתָם הָעֲצוּמָה בָּאַחֲרִית שֶׁשּׁוּם חֲטָאִים לֹא יַפְרִידוּם וְחֹשֶׁךְ לֹא יַחְשִׁיכוּם</w:t>
      </w:r>
      <w:r>
        <w:rPr>
          <w:sz w:val="20"/>
          <w:szCs w:val="20"/>
        </w:rPr>
        <w:t xml:space="preserve"> </w:t>
      </w:r>
      <w:r>
        <w:rPr>
          <w:sz w:val="20"/>
          <w:szCs w:val="20"/>
        </w:rPr>
        <w:t xml:space="preserve">—</w:t>
      </w:r>
      <w:r>
        <w:rPr>
          <w:sz w:val="20"/>
          <w:szCs w:val="20"/>
        </w:rPr>
        <w:t xml:space="preserve"> </w:t>
      </w:r>
      <w:r>
        <w:rPr>
          <w:b/>
          <w:sz w:val="20"/>
          <w:szCs w:val="20"/>
        </w:rPr>
        <w:t xml:space="preserve">‪That is, he</w:t>
      </w:r>
      <w:r>
        <w:rPr>
          <w:b/>
          <w:sz w:val="20"/>
          <w:szCs w:val="20"/>
        </w:rPr>
        <w:t xml:space="preserve"> </w:t>
      </w:r>
      <w:r>
        <w:rPr>
          <w:b/>
          <w:sz w:val="20"/>
          <w:szCs w:val="20"/>
        </w:rPr>
        <w:t xml:space="preserve">“</w:t>
      </w:r>
      <w:r>
        <w:rPr>
          <w:b/>
          <w:sz w:val="20"/>
          <w:szCs w:val="20"/>
        </w:rPr>
        <w:t xml:space="preserve">revealed to them their immense elevation</w:t>
      </w:r>
      <w:r>
        <w:rPr>
          <w:b/>
          <w:sz w:val="20"/>
          <w:szCs w:val="20"/>
        </w:rPr>
        <w:t xml:space="preserve">”</w:t>
      </w:r>
      <w:r>
        <w:rPr>
          <w:b/>
          <w:sz w:val="20"/>
          <w:szCs w:val="20"/>
        </w:rPr>
        <w:t xml:space="preserve"> </w:t>
      </w:r>
      <w:r>
        <w:rPr>
          <w:b/>
          <w:sz w:val="20"/>
          <w:szCs w:val="20"/>
        </w:rPr>
        <w:t xml:space="preserve">— that in the End no sins will separate them, and no darkness will darken them —‬</w:t>
      </w:r>
      <w:r>
        <w:rPr>
          <w:sz w:val="20"/>
          <w:szCs w:val="20"/>
        </w:rPr>
        <w:t xml:space="preserve"> </w:t>
      </w:r>
      <w:r>
        <w:rPr>
          <w:b/>
          <w:sz w:val="20"/>
          <w:szCs w:val="20"/>
        </w:rPr>
        <w:t xml:space="preserve">וְעַל יְדֵי זֶה הִכְנִיס בְּלִבָּם לַעֲשׂוֹת כָּל מַה שֶּׁבִּלְבָבָם, וְאַף אִם לְמַרְאִית הָעַיִן הוּא נֶגֶד הַתּוֹרָה</w:t>
      </w:r>
      <w:r>
        <w:rPr>
          <w:sz w:val="20"/>
          <w:szCs w:val="20"/>
        </w:rPr>
        <w:t xml:space="preserve"> </w:t>
      </w:r>
      <w:r>
        <w:rPr>
          <w:sz w:val="20"/>
          <w:szCs w:val="20"/>
        </w:rPr>
        <w:t xml:space="preserve">—</w:t>
      </w:r>
      <w:r>
        <w:rPr>
          <w:sz w:val="20"/>
          <w:szCs w:val="20"/>
        </w:rPr>
        <w:t xml:space="preserve"> </w:t>
      </w:r>
      <w:r>
        <w:rPr>
          <w:b/>
          <w:sz w:val="20"/>
          <w:szCs w:val="20"/>
        </w:rPr>
        <w:t xml:space="preserve">‪and through this he</w:t>
      </w:r>
      <w:r>
        <w:rPr>
          <w:b/>
          <w:sz w:val="20"/>
          <w:szCs w:val="20"/>
        </w:rPr>
        <w:t xml:space="preserve"> </w:t>
      </w:r>
      <w:r>
        <w:rPr>
          <w:b/>
          <w:sz w:val="20"/>
          <w:szCs w:val="20"/>
        </w:rPr>
        <w:t xml:space="preserve">“</w:t>
      </w:r>
      <w:r>
        <w:rPr>
          <w:b/>
          <w:sz w:val="20"/>
          <w:szCs w:val="20"/>
        </w:rPr>
        <w:t xml:space="preserve">instilled in their hearts</w:t>
      </w:r>
      <w:r>
        <w:rPr>
          <w:b/>
          <w:sz w:val="20"/>
          <w:szCs w:val="20"/>
        </w:rPr>
        <w:t xml:space="preserve">”</w:t>
      </w:r>
      <w:r>
        <w:rPr>
          <w:b/>
          <w:sz w:val="20"/>
          <w:szCs w:val="20"/>
        </w:rPr>
        <w:t xml:space="preserve"> </w:t>
      </w:r>
      <w:r>
        <w:rPr>
          <w:b/>
          <w:sz w:val="20"/>
          <w:szCs w:val="20"/>
        </w:rPr>
        <w:t xml:space="preserve">to do whatever was in their hearts, even if to outward appearance it is against the Torah,‬</w:t>
      </w:r>
      <w:r>
        <w:rPr>
          <w:sz w:val="20"/>
          <w:szCs w:val="20"/>
        </w:rPr>
        <w:t xml:space="preserve"> </w:t>
      </w:r>
      <w:r>
        <w:rPr>
          <w:b/>
          <w:sz w:val="20"/>
          <w:szCs w:val="20"/>
        </w:rPr>
        <w:t xml:space="preserve">לְפִי שֶׁבִּלְבָבָם יָדְעוּ שֶׁהֵם דְּבוּקִים בְּכָל מַעֲמַקֵּיהֶם בֶּאֱמֶת בֵּאלֹקִים חַיִּים, וַדַּאי כָּל מַעֲשֵׂיהֶם אֵינֶנּוּ מִתְנַגֵּד זֶה</w:t>
      </w:r>
      <w:r>
        <w:rPr>
          <w:sz w:val="20"/>
          <w:szCs w:val="20"/>
        </w:rPr>
        <w:t xml:space="preserve"> </w:t>
      </w:r>
      <w:r>
        <w:rPr>
          <w:sz w:val="20"/>
          <w:szCs w:val="20"/>
        </w:rPr>
        <w:t xml:space="preserve">—</w:t>
      </w:r>
      <w:r>
        <w:rPr>
          <w:sz w:val="20"/>
          <w:szCs w:val="20"/>
        </w:rPr>
        <w:t xml:space="preserve"> </w:t>
      </w:r>
      <w:r>
        <w:rPr>
          <w:b/>
          <w:sz w:val="20"/>
          <w:szCs w:val="20"/>
        </w:rPr>
        <w:t xml:space="preserve">‪[reasoning] that since in their hearts they know they truly cleave, in all their depths, to the living God, surely none of their deeds contradicts this.‬</w:t>
      </w:r>
      <w:r>
        <w:rPr>
          <w:rStyle w:val="FootnoteReference"/>
        </w:rPr>
        <w:footnoteReference w:id="954"/>
      </w:r>
    </w:p>
    <w:p>
      <w:pPr>
        <w:pStyle w:val="BodyText"/>
        <w:spacing w:before="0" w:after="40" w:line="240" w:lineRule="auto"/>
      </w:pPr>
      <w:r>
        <w:rPr>
          <w:b/>
          <w:sz w:val="20"/>
          <w:szCs w:val="20"/>
        </w:rPr>
        <w:t xml:space="preserve">וְהַתּוֹרָה הִיא ״נוֹבְלוֹת חָכְמָה הָעֶלְיוֹנָה״ וְיוֹצֵאת מִיסוֹד אַבָּא</w:t>
      </w:r>
      <w:r>
        <w:rPr>
          <w:sz w:val="20"/>
          <w:szCs w:val="20"/>
        </w:rPr>
        <w:t xml:space="preserve"> </w:t>
      </w:r>
      <w:r>
        <w:rPr>
          <w:sz w:val="20"/>
          <w:szCs w:val="20"/>
        </w:rPr>
        <w:t xml:space="preserve">—</w:t>
      </w:r>
      <w:r>
        <w:rPr>
          <w:sz w:val="20"/>
          <w:szCs w:val="20"/>
        </w:rPr>
        <w:t xml:space="preserve"> </w:t>
      </w:r>
      <w:r>
        <w:rPr>
          <w:b/>
          <w:sz w:val="20"/>
          <w:szCs w:val="20"/>
        </w:rPr>
        <w:t xml:space="preserve">‪But the Torah is</w:t>
      </w:r>
      <w:r>
        <w:rPr>
          <w:b/>
          <w:sz w:val="20"/>
          <w:szCs w:val="20"/>
        </w:rPr>
        <w:t xml:space="preserve"> </w:t>
      </w:r>
      <w:r>
        <w:rPr>
          <w:b/>
          <w:sz w:val="20"/>
          <w:szCs w:val="20"/>
        </w:rPr>
        <w:t xml:space="preserve">“</w:t>
      </w:r>
      <w:r>
        <w:rPr>
          <w:b/>
          <w:sz w:val="20"/>
          <w:szCs w:val="20"/>
        </w:rPr>
        <w:t xml:space="preserve">the fallen-fruit [</w:t>
      </w:r>
      <w:r>
        <w:rPr>
          <w:i/>
          <w:b/>
          <w:sz w:val="20"/>
          <w:szCs w:val="20"/>
        </w:rPr>
        <w:t xml:space="preserve">novlos</w:t>
      </w:r>
      <w:r>
        <w:rPr>
          <w:b/>
          <w:sz w:val="20"/>
          <w:szCs w:val="20"/>
        </w:rPr>
        <w:t xml:space="preserve">] of Supernal Wisdom,</w:t>
      </w:r>
      <w:r>
        <w:rPr>
          <w:b/>
          <w:sz w:val="20"/>
          <w:szCs w:val="20"/>
        </w:rPr>
        <w:t xml:space="preserve">”</w:t>
      </w:r>
      <w:r>
        <w:rPr>
          <w:b/>
          <w:sz w:val="20"/>
          <w:szCs w:val="20"/>
        </w:rPr>
        <w:t xml:space="preserve"> </w:t>
      </w:r>
      <w:r>
        <w:rPr>
          <w:b/>
          <w:sz w:val="20"/>
          <w:szCs w:val="20"/>
        </w:rPr>
        <w:t xml:space="preserve">and issues from</w:t>
      </w:r>
      <w:r>
        <w:rPr>
          <w:b/>
          <w:sz w:val="20"/>
          <w:szCs w:val="20"/>
        </w:rPr>
        <w:t xml:space="preserve"> </w:t>
      </w:r>
      <w:r>
        <w:rPr>
          <w:i/>
          <w:b/>
          <w:sz w:val="20"/>
          <w:szCs w:val="20"/>
        </w:rPr>
        <w:t xml:space="preserve">Yesod Abba‬</w:t>
      </w:r>
      <w:r>
        <w:rPr>
          <w:b/>
          <w:sz w:val="20"/>
          <w:szCs w:val="20"/>
        </w:rPr>
        <w:t xml:space="preserve">;</w:t>
      </w:r>
      <w:r>
        <w:rPr>
          <w:sz w:val="20"/>
          <w:szCs w:val="20"/>
        </w:rPr>
        <w:t xml:space="preserve"> </w:t>
      </w:r>
      <w:r>
        <w:rPr>
          <w:b/>
          <w:sz w:val="20"/>
          <w:szCs w:val="20"/>
        </w:rPr>
        <w:t xml:space="preserve">וְכַאֲשֶׁר עוֹבֵר עַל דִּבְרֵי תוֹרָה לְמַרְאִית הָעַיִן אַף שֶׁבְּלִבּוֹ לְשָׁמַיִם, מְעוֹרֵר מְדִינִים וּקְלִיפָּה דְּ״אֵשֶׁת מְדִינִים״ שֶׁנֶּגֶד יְסוֹד אַבָּא</w:t>
      </w:r>
      <w:r>
        <w:rPr>
          <w:sz w:val="20"/>
          <w:szCs w:val="20"/>
        </w:rPr>
        <w:t xml:space="preserve"> </w:t>
      </w:r>
      <w:r>
        <w:rPr>
          <w:sz w:val="20"/>
          <w:szCs w:val="20"/>
        </w:rPr>
        <w:t xml:space="preserve">—</w:t>
      </w:r>
      <w:r>
        <w:rPr>
          <w:sz w:val="20"/>
          <w:szCs w:val="20"/>
        </w:rPr>
        <w:t xml:space="preserve"> </w:t>
      </w:r>
      <w:r>
        <w:rPr>
          <w:b/>
          <w:sz w:val="20"/>
          <w:szCs w:val="20"/>
        </w:rPr>
        <w:t xml:space="preserve">‪and when one transgresses the words of Torah</w:t>
      </w:r>
      <w:r>
        <w:rPr>
          <w:b/>
          <w:sz w:val="20"/>
          <w:szCs w:val="20"/>
        </w:rPr>
        <w:t xml:space="preserve"> </w:t>
      </w:r>
      <w:r>
        <w:rPr>
          <w:b/>
          <w:sz w:val="20"/>
          <w:szCs w:val="20"/>
        </w:rPr>
        <w:t xml:space="preserve">“</w:t>
      </w:r>
      <w:r>
        <w:rPr>
          <w:b/>
          <w:sz w:val="20"/>
          <w:szCs w:val="20"/>
        </w:rPr>
        <w:t xml:space="preserve">to outward appearance,</w:t>
      </w:r>
      <w:r>
        <w:rPr>
          <w:b/>
          <w:sz w:val="20"/>
          <w:szCs w:val="20"/>
        </w:rPr>
        <w:t xml:space="preserve">”</w:t>
      </w:r>
      <w:r>
        <w:rPr>
          <w:b/>
          <w:sz w:val="20"/>
          <w:szCs w:val="20"/>
        </w:rPr>
        <w:t xml:space="preserve"> </w:t>
      </w:r>
      <w:r>
        <w:rPr>
          <w:b/>
          <w:sz w:val="20"/>
          <w:szCs w:val="20"/>
        </w:rPr>
        <w:t xml:space="preserve">even if in his heart [he intends] for Heaven, he</w:t>
      </w:r>
      <w:r>
        <w:rPr>
          <w:b/>
          <w:sz w:val="20"/>
          <w:szCs w:val="20"/>
        </w:rPr>
        <w:t xml:space="preserve"> </w:t>
      </w:r>
      <w:r>
        <w:rPr>
          <w:b/>
          <w:sz w:val="20"/>
          <w:szCs w:val="20"/>
        </w:rPr>
        <w:t xml:space="preserve">“</w:t>
      </w:r>
      <w:r>
        <w:rPr>
          <w:b/>
          <w:sz w:val="20"/>
          <w:szCs w:val="20"/>
        </w:rPr>
        <w:t xml:space="preserve">arouses strife</w:t>
      </w:r>
      <w:r>
        <w:rPr>
          <w:b/>
          <w:sz w:val="20"/>
          <w:szCs w:val="20"/>
        </w:rPr>
        <w:t xml:space="preserve">”</w:t>
      </w:r>
      <w:r>
        <w:rPr>
          <w:b/>
          <w:sz w:val="20"/>
          <w:szCs w:val="20"/>
        </w:rPr>
        <w:t xml:space="preserve"> </w:t>
      </w:r>
      <w:r>
        <w:rPr>
          <w:b/>
          <w:sz w:val="20"/>
          <w:szCs w:val="20"/>
        </w:rPr>
        <w:t xml:space="preserve">— the husk of the</w:t>
      </w:r>
      <w:r>
        <w:rPr>
          <w:b/>
          <w:sz w:val="20"/>
          <w:szCs w:val="20"/>
        </w:rPr>
        <w:t xml:space="preserve"> </w:t>
      </w:r>
      <w:r>
        <w:rPr>
          <w:b/>
          <w:sz w:val="20"/>
          <w:szCs w:val="20"/>
        </w:rPr>
        <w:t xml:space="preserve">“</w:t>
      </w:r>
      <w:r>
        <w:rPr>
          <w:b/>
          <w:sz w:val="20"/>
          <w:szCs w:val="20"/>
        </w:rPr>
        <w:t xml:space="preserve">woman of strife,</w:t>
      </w:r>
      <w:r>
        <w:rPr>
          <w:b/>
          <w:sz w:val="20"/>
          <w:szCs w:val="20"/>
        </w:rPr>
        <w:t xml:space="preserve">”</w:t>
      </w:r>
      <w:r>
        <w:rPr>
          <w:b/>
          <w:sz w:val="20"/>
          <w:szCs w:val="20"/>
        </w:rPr>
        <w:t xml:space="preserve"> </w:t>
      </w:r>
      <w:r>
        <w:rPr>
          <w:b/>
          <w:sz w:val="20"/>
          <w:szCs w:val="20"/>
        </w:rPr>
        <w:t xml:space="preserve">which is opposite</w:t>
      </w:r>
      <w:r>
        <w:rPr>
          <w:b/>
          <w:sz w:val="20"/>
          <w:szCs w:val="20"/>
        </w:rPr>
        <w:t xml:space="preserve"> </w:t>
      </w:r>
      <w:r>
        <w:rPr>
          <w:i/>
          <w:b/>
          <w:sz w:val="20"/>
          <w:szCs w:val="20"/>
        </w:rPr>
        <w:t xml:space="preserve">Yesod Abba‬</w:t>
      </w:r>
      <w:r>
        <w:rPr>
          <w:b/>
          <w:sz w:val="20"/>
          <w:szCs w:val="20"/>
        </w:rPr>
        <w:t xml:space="preserve">.</w:t>
      </w:r>
      <w:r>
        <w:rPr>
          <w:sz w:val="20"/>
          <w:szCs w:val="20"/>
        </w:rPr>
        <w:t xml:space="preserve"> </w:t>
      </w:r>
      <w:r>
        <w:rPr>
          <w:b/>
          <w:sz w:val="20"/>
          <w:szCs w:val="20"/>
        </w:rPr>
        <w:t xml:space="preserve">וְעַל כֵּן ״מִדְיָן״ וַ״עֲמָלֵק״ מְחוּבָּרִים כַּמָּה פְּעָמִים כַּמְבוֹאָר בַּמִּקְרָאוֹת, כִּי גַּם עֲמָלֵק מִתְעוֹרֵר נֶגֶד זֶה כַּיָּדוּעַ, וּמְבוֹאָר אֶצְלֵנוּ בְּמָקוֹם אַחֵר בְּסוֹד הַפּוּרִים</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Midyan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Amalek</w:t>
      </w:r>
      <w:r>
        <w:rPr>
          <w:b/>
          <w:sz w:val="20"/>
          <w:szCs w:val="20"/>
        </w:rPr>
        <w:t xml:space="preserve">”</w:t>
      </w:r>
      <w:r>
        <w:rPr>
          <w:b/>
          <w:sz w:val="20"/>
          <w:szCs w:val="20"/>
        </w:rPr>
        <w:t xml:space="preserve"> </w:t>
      </w:r>
      <w:r>
        <w:rPr>
          <w:b/>
          <w:sz w:val="20"/>
          <w:szCs w:val="20"/>
        </w:rPr>
        <w:t xml:space="preserve">are joined together several times, as is evident in the verses — for Amalek too is</w:t>
      </w:r>
      <w:r>
        <w:rPr>
          <w:b/>
          <w:sz w:val="20"/>
          <w:szCs w:val="20"/>
        </w:rPr>
        <w:t xml:space="preserve"> </w:t>
      </w:r>
      <w:r>
        <w:rPr>
          <w:b/>
          <w:sz w:val="20"/>
          <w:szCs w:val="20"/>
        </w:rPr>
        <w:t xml:space="preserve">“</w:t>
      </w:r>
      <w:r>
        <w:rPr>
          <w:b/>
          <w:sz w:val="20"/>
          <w:szCs w:val="20"/>
        </w:rPr>
        <w:t xml:space="preserve">aroused</w:t>
      </w:r>
      <w:r>
        <w:rPr>
          <w:b/>
          <w:sz w:val="20"/>
          <w:szCs w:val="20"/>
        </w:rPr>
        <w:t xml:space="preserve">”</w:t>
      </w:r>
      <w:r>
        <w:rPr>
          <w:b/>
          <w:sz w:val="20"/>
          <w:szCs w:val="20"/>
        </w:rPr>
        <w:t xml:space="preserve"> </w:t>
      </w:r>
      <w:r>
        <w:rPr>
          <w:b/>
          <w:sz w:val="20"/>
          <w:szCs w:val="20"/>
        </w:rPr>
        <w:t xml:space="preserve">against this, as is known, and it is explained by us elsewhere in the</w:t>
      </w:r>
      <w:r>
        <w:rPr>
          <w:b/>
          <w:sz w:val="20"/>
          <w:szCs w:val="20"/>
        </w:rPr>
        <w:t xml:space="preserve"> </w:t>
      </w:r>
      <w:r>
        <w:rPr>
          <w:b/>
          <w:sz w:val="20"/>
          <w:szCs w:val="20"/>
        </w:rPr>
        <w:t xml:space="preserve">“</w:t>
      </w:r>
      <w:r>
        <w:rPr>
          <w:b/>
          <w:sz w:val="20"/>
          <w:szCs w:val="20"/>
        </w:rPr>
        <w:t xml:space="preserve">secret of Purim.‬</w:t>
      </w:r>
      <w:r>
        <w:rPr>
          <w:b/>
          <w:sz w:val="20"/>
          <w:szCs w:val="20"/>
        </w:rPr>
        <w:t xml:space="preserve">”</w:t>
      </w:r>
    </w:p>
    <w:p>
      <w:pPr>
        <w:pStyle w:val="BodyText"/>
        <w:spacing w:before="0" w:after="40" w:line="240" w:lineRule="auto"/>
      </w:pPr>
      <w:r>
        <w:rPr>
          <w:b/>
          <w:sz w:val="20"/>
          <w:szCs w:val="20"/>
        </w:rPr>
        <w:t xml:space="preserve">וּכְמוֹ שֶׁהָיָה קִטְרוּג הָמָן עַל מַה שֶּׁלֹּא עָשׂוּ אֶלָּא לְפָנִים בְּהִשְׁתַּחֲוָיָה לַצֶּלֶם כְּמוֹ שֶׁאָמְרוּ ז״ל (מְגִילָּה יב.)</w:t>
      </w:r>
      <w:r>
        <w:rPr>
          <w:sz w:val="20"/>
          <w:szCs w:val="20"/>
        </w:rPr>
        <w:t xml:space="preserve"> </w:t>
      </w:r>
      <w:r>
        <w:rPr>
          <w:sz w:val="20"/>
          <w:szCs w:val="20"/>
        </w:rPr>
        <w:t xml:space="preserve">—</w:t>
      </w:r>
      <w:r>
        <w:rPr>
          <w:sz w:val="20"/>
          <w:szCs w:val="20"/>
        </w:rPr>
        <w:t xml:space="preserve"> </w:t>
      </w:r>
      <w:r>
        <w:rPr>
          <w:b/>
          <w:sz w:val="20"/>
          <w:szCs w:val="20"/>
        </w:rPr>
        <w:t xml:space="preserve">‪As Haman’s</w:t>
      </w:r>
      <w:r>
        <w:rPr>
          <w:b/>
          <w:sz w:val="20"/>
          <w:szCs w:val="20"/>
        </w:rPr>
        <w:t xml:space="preserve"> </w:t>
      </w:r>
      <w:r>
        <w:rPr>
          <w:b/>
          <w:sz w:val="20"/>
          <w:szCs w:val="20"/>
        </w:rPr>
        <w:t xml:space="preserve">“</w:t>
      </w:r>
      <w:r>
        <w:rPr>
          <w:b/>
          <w:sz w:val="20"/>
          <w:szCs w:val="20"/>
        </w:rPr>
        <w:t xml:space="preserve">accusation</w:t>
      </w:r>
      <w:r>
        <w:rPr>
          <w:b/>
          <w:sz w:val="20"/>
          <w:szCs w:val="20"/>
        </w:rPr>
        <w:t xml:space="preserve">”</w:t>
      </w:r>
      <w:r>
        <w:rPr>
          <w:b/>
          <w:sz w:val="20"/>
          <w:szCs w:val="20"/>
        </w:rPr>
        <w:t xml:space="preserve"> </w:t>
      </w:r>
      <w:r>
        <w:rPr>
          <w:b/>
          <w:sz w:val="20"/>
          <w:szCs w:val="20"/>
        </w:rPr>
        <w:t xml:space="preserve">was over what they [Israel] had done</w:t>
      </w:r>
      <w:r>
        <w:rPr>
          <w:b/>
          <w:sz w:val="20"/>
          <w:szCs w:val="20"/>
        </w:rPr>
        <w:t xml:space="preserve"> </w:t>
      </w:r>
      <w:r>
        <w:rPr>
          <w:b/>
          <w:sz w:val="20"/>
          <w:szCs w:val="20"/>
        </w:rPr>
        <w:t xml:space="preserve">“</w:t>
      </w:r>
      <w:r>
        <w:rPr>
          <w:b/>
          <w:sz w:val="20"/>
          <w:szCs w:val="20"/>
        </w:rPr>
        <w:t xml:space="preserve">only outwardly [</w:t>
      </w:r>
      <w:r>
        <w:rPr>
          <w:i/>
          <w:b/>
          <w:sz w:val="20"/>
          <w:szCs w:val="20"/>
        </w:rPr>
        <w:t xml:space="preserve">lifnim</w:t>
      </w:r>
      <w:r>
        <w:rPr>
          <w:b/>
          <w:sz w:val="20"/>
          <w:szCs w:val="20"/>
        </w:rPr>
        <w:t xml:space="preserve">]</w:t>
      </w:r>
      <w:r>
        <w:rPr>
          <w:b/>
          <w:sz w:val="20"/>
          <w:szCs w:val="20"/>
        </w:rPr>
        <w:t xml:space="preserve">”</w:t>
      </w:r>
      <w:r>
        <w:rPr>
          <w:b/>
          <w:sz w:val="20"/>
          <w:szCs w:val="20"/>
        </w:rPr>
        <w:t xml:space="preserve"> </w:t>
      </w:r>
      <w:r>
        <w:rPr>
          <w:b/>
          <w:sz w:val="20"/>
          <w:szCs w:val="20"/>
        </w:rPr>
        <w:t xml:space="preserve">in bowing to the image [in Nevuchadnetzar’s day], as the Sages said (Megillah 12a)‬</w:t>
      </w:r>
      <w:r>
        <w:rPr>
          <w:rStyle w:val="FootnoteReference"/>
        </w:rPr>
        <w:footnoteReference w:id="955"/>
      </w:r>
      <w:r>
        <w:rPr>
          <w:sz w:val="20"/>
          <w:szCs w:val="20"/>
        </w:rPr>
        <w:t xml:space="preserve"> </w:t>
      </w:r>
      <w:r>
        <w:rPr>
          <w:sz w:val="20"/>
          <w:szCs w:val="20"/>
        </w:rPr>
        <w:t xml:space="preserve">—</w:t>
      </w:r>
      <w:r>
        <w:rPr>
          <w:sz w:val="20"/>
          <w:szCs w:val="20"/>
        </w:rPr>
        <w:t xml:space="preserve"> </w:t>
      </w:r>
      <w:r>
        <w:rPr>
          <w:b/>
          <w:sz w:val="20"/>
          <w:szCs w:val="20"/>
        </w:rPr>
        <w:t xml:space="preserve">כִּי הוּא ״רֵאשִׁית גּוֹיִם״, וּתְחִלַּת הַהִתְפַּשְּׁטוּת הוּא ״מִדְיָן״, וְזֶהוּ הַתְחָלַת הָרַע</w:t>
      </w:r>
      <w:r>
        <w:rPr>
          <w:sz w:val="20"/>
          <w:szCs w:val="20"/>
        </w:rPr>
        <w:t xml:space="preserve"> </w:t>
      </w:r>
      <w:r>
        <w:rPr>
          <w:sz w:val="20"/>
          <w:szCs w:val="20"/>
        </w:rPr>
        <w:t xml:space="preserve">—</w:t>
      </w:r>
      <w:r>
        <w:rPr>
          <w:sz w:val="20"/>
          <w:szCs w:val="20"/>
        </w:rPr>
        <w:t xml:space="preserve"> </w:t>
      </w:r>
      <w:r>
        <w:rPr>
          <w:b/>
          <w:sz w:val="20"/>
          <w:szCs w:val="20"/>
        </w:rPr>
        <w:t xml:space="preserve">‪for he [Amalek] is</w:t>
      </w:r>
      <w:r>
        <w:rPr>
          <w:b/>
          <w:sz w:val="20"/>
          <w:szCs w:val="20"/>
        </w:rPr>
        <w:t xml:space="preserve"> </w:t>
      </w:r>
      <w:r>
        <w:rPr>
          <w:b/>
          <w:sz w:val="20"/>
          <w:szCs w:val="20"/>
        </w:rPr>
        <w:t xml:space="preserve">“</w:t>
      </w:r>
      <w:r>
        <w:rPr>
          <w:b/>
          <w:sz w:val="20"/>
          <w:szCs w:val="20"/>
        </w:rPr>
        <w:t xml:space="preserve">the first of the nations</w:t>
      </w:r>
      <w:r>
        <w:rPr>
          <w:b/>
          <w:sz w:val="20"/>
          <w:szCs w:val="20"/>
        </w:rPr>
        <w:t xml:space="preserve">”</w:t>
      </w:r>
      <w:r>
        <w:rPr>
          <w:b/>
          <w:sz w:val="20"/>
          <w:szCs w:val="20"/>
        </w:rPr>
        <w:t xml:space="preserve"> </w:t>
      </w:r>
      <w:r>
        <w:rPr>
          <w:b/>
          <w:sz w:val="20"/>
          <w:szCs w:val="20"/>
        </w:rPr>
        <w:t xml:space="preserve">(Bamidbar 24:20), and the</w:t>
      </w:r>
      <w:r>
        <w:rPr>
          <w:b/>
          <w:sz w:val="20"/>
          <w:szCs w:val="20"/>
        </w:rPr>
        <w:t xml:space="preserve"> </w:t>
      </w:r>
      <w:r>
        <w:rPr>
          <w:b/>
          <w:sz w:val="20"/>
          <w:szCs w:val="20"/>
        </w:rPr>
        <w:t xml:space="preserve">“</w:t>
      </w:r>
      <w:r>
        <w:rPr>
          <w:b/>
          <w:sz w:val="20"/>
          <w:szCs w:val="20"/>
        </w:rPr>
        <w:t xml:space="preserve">beginning of the spreading-forth</w:t>
      </w:r>
      <w:r>
        <w:rPr>
          <w:b/>
          <w:sz w:val="20"/>
          <w:szCs w:val="20"/>
        </w:rPr>
        <w:t xml:space="preserve">”</w:t>
      </w:r>
      <w:r>
        <w:rPr>
          <w:b/>
          <w:sz w:val="20"/>
          <w:szCs w:val="20"/>
        </w:rPr>
        <w:t xml:space="preserve"> </w:t>
      </w:r>
      <w:r>
        <w:rPr>
          <w:b/>
          <w:sz w:val="20"/>
          <w:szCs w:val="20"/>
        </w:rPr>
        <w:t xml:space="preserve">is Midyan — and this is the</w:t>
      </w:r>
      <w:r>
        <w:rPr>
          <w:b/>
          <w:sz w:val="20"/>
          <w:szCs w:val="20"/>
        </w:rPr>
        <w:t xml:space="preserve"> </w:t>
      </w:r>
      <w:r>
        <w:rPr>
          <w:b/>
          <w:sz w:val="20"/>
          <w:szCs w:val="20"/>
        </w:rPr>
        <w:t xml:space="preserve">“</w:t>
      </w:r>
      <w:r>
        <w:rPr>
          <w:b/>
          <w:sz w:val="20"/>
          <w:szCs w:val="20"/>
        </w:rPr>
        <w:t xml:space="preserve">beginning of evil.‬</w:t>
      </w:r>
      <w:r>
        <w:rPr>
          <w:b/>
          <w:sz w:val="20"/>
          <w:szCs w:val="20"/>
        </w:rPr>
        <w:t xml:space="preserve">”</w:t>
      </w:r>
      <w:r>
        <w:rPr>
          <w:sz w:val="20"/>
          <w:szCs w:val="20"/>
        </w:rPr>
        <w:t xml:space="preserve"> </w:t>
      </w:r>
      <w:r>
        <w:rPr>
          <w:b/>
          <w:sz w:val="20"/>
          <w:szCs w:val="20"/>
        </w:rPr>
        <w:t xml:space="preserve">וַעֲמָלֵק הוּא שֹׁרֶשׁ הָרַע וְכָלוּל בּוֹ כָּל מִינֵי רַע שֶׁל כָּל הָאוּמּוֹת כּוּלָּם</w:t>
      </w:r>
      <w:r>
        <w:rPr>
          <w:sz w:val="20"/>
          <w:szCs w:val="20"/>
        </w:rPr>
        <w:t xml:space="preserve"> </w:t>
      </w:r>
      <w:r>
        <w:rPr>
          <w:sz w:val="20"/>
          <w:szCs w:val="20"/>
        </w:rPr>
        <w:t xml:space="preserve">—</w:t>
      </w:r>
      <w:r>
        <w:rPr>
          <w:sz w:val="20"/>
          <w:szCs w:val="20"/>
        </w:rPr>
        <w:t xml:space="preserve"> </w:t>
      </w:r>
      <w:r>
        <w:rPr>
          <w:b/>
          <w:sz w:val="20"/>
          <w:szCs w:val="20"/>
        </w:rPr>
        <w:t xml:space="preserve">‪And Amalek is the</w:t>
      </w:r>
      <w:r>
        <w:rPr>
          <w:b/>
          <w:sz w:val="20"/>
          <w:szCs w:val="20"/>
        </w:rPr>
        <w:t xml:space="preserve"> </w:t>
      </w:r>
      <w:r>
        <w:rPr>
          <w:b/>
          <w:sz w:val="20"/>
          <w:szCs w:val="20"/>
        </w:rPr>
        <w:t xml:space="preserve">“</w:t>
      </w:r>
      <w:r>
        <w:rPr>
          <w:b/>
          <w:sz w:val="20"/>
          <w:szCs w:val="20"/>
        </w:rPr>
        <w:t xml:space="preserve">root of evil,</w:t>
      </w:r>
      <w:r>
        <w:rPr>
          <w:b/>
          <w:sz w:val="20"/>
          <w:szCs w:val="20"/>
        </w:rPr>
        <w:t xml:space="preserve">”</w:t>
      </w:r>
      <w:r>
        <w:rPr>
          <w:b/>
          <w:sz w:val="20"/>
          <w:szCs w:val="20"/>
        </w:rPr>
        <w:t xml:space="preserve"> </w:t>
      </w:r>
      <w:r>
        <w:rPr>
          <w:b/>
          <w:sz w:val="20"/>
          <w:szCs w:val="20"/>
        </w:rPr>
        <w:t xml:space="preserve">and included in him are all the kinds of evil of all the nations together;‬</w:t>
      </w:r>
      <w:r>
        <w:rPr>
          <w:sz w:val="20"/>
          <w:szCs w:val="20"/>
        </w:rPr>
        <w:t xml:space="preserve"> </w:t>
      </w:r>
      <w:r>
        <w:rPr>
          <w:b/>
          <w:sz w:val="20"/>
          <w:szCs w:val="20"/>
        </w:rPr>
        <w:t xml:space="preserve">עַל כֵּן אַף עַל פִּי שֶׁהוּא רֵאשִׁיתָם וּפוֹשֵׁט טְלָפַיִם, אַחֲרִיתוֹ עֲדֵי אוֹבֵד לְגַמְרֵי</w:t>
      </w:r>
      <w:r>
        <w:rPr>
          <w:sz w:val="20"/>
          <w:szCs w:val="20"/>
        </w:rPr>
        <w:t xml:space="preserve"> </w:t>
      </w:r>
      <w:r>
        <w:rPr>
          <w:sz w:val="20"/>
          <w:szCs w:val="20"/>
        </w:rPr>
        <w:t xml:space="preserve">—</w:t>
      </w:r>
      <w:r>
        <w:rPr>
          <w:sz w:val="20"/>
          <w:szCs w:val="20"/>
        </w:rPr>
        <w:t xml:space="preserve"> </w:t>
      </w:r>
      <w:r>
        <w:rPr>
          <w:b/>
          <w:sz w:val="20"/>
          <w:szCs w:val="20"/>
        </w:rPr>
        <w:t xml:space="preserve">‪therefore, although he is</w:t>
      </w:r>
      <w:r>
        <w:rPr>
          <w:b/>
          <w:sz w:val="20"/>
          <w:szCs w:val="20"/>
        </w:rPr>
        <w:t xml:space="preserve"> </w:t>
      </w:r>
      <w:r>
        <w:rPr>
          <w:b/>
          <w:sz w:val="20"/>
          <w:szCs w:val="20"/>
        </w:rPr>
        <w:t xml:space="preserve">“</w:t>
      </w:r>
      <w:r>
        <w:rPr>
          <w:b/>
          <w:sz w:val="20"/>
          <w:szCs w:val="20"/>
        </w:rPr>
        <w:t xml:space="preserve">their first</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spreads his hooves</w:t>
      </w:r>
      <w:r>
        <w:rPr>
          <w:b/>
          <w:sz w:val="20"/>
          <w:szCs w:val="20"/>
        </w:rPr>
        <w:t xml:space="preserve">”</w:t>
      </w:r>
      <w:r>
        <w:rPr>
          <w:b/>
          <w:sz w:val="20"/>
          <w:szCs w:val="20"/>
        </w:rPr>
        <w:t xml:space="preserve"> </w:t>
      </w:r>
      <w:r>
        <w:rPr>
          <w:b/>
          <w:sz w:val="20"/>
          <w:szCs w:val="20"/>
        </w:rPr>
        <w:t xml:space="preserve">[feigning purity],</w:t>
      </w:r>
      <w:r>
        <w:rPr>
          <w:b/>
          <w:sz w:val="20"/>
          <w:szCs w:val="20"/>
        </w:rPr>
        <w:t xml:space="preserve"> </w:t>
      </w:r>
      <w:r>
        <w:rPr>
          <w:b/>
          <w:sz w:val="20"/>
          <w:szCs w:val="20"/>
        </w:rPr>
        <w:t xml:space="preserve">“</w:t>
      </w:r>
      <w:r>
        <w:rPr>
          <w:b/>
          <w:sz w:val="20"/>
          <w:szCs w:val="20"/>
        </w:rPr>
        <w:t xml:space="preserve">his end is destruction</w:t>
      </w:r>
      <w:r>
        <w:rPr>
          <w:b/>
          <w:sz w:val="20"/>
          <w:szCs w:val="20"/>
        </w:rPr>
        <w:t xml:space="preserve">”</w:t>
      </w:r>
      <w:r>
        <w:rPr>
          <w:b/>
          <w:sz w:val="20"/>
          <w:szCs w:val="20"/>
        </w:rPr>
        <w:t xml:space="preserve"> </w:t>
      </w:r>
      <w:r>
        <w:rPr>
          <w:b/>
          <w:sz w:val="20"/>
          <w:szCs w:val="20"/>
        </w:rPr>
        <w:t xml:space="preserve">entirely (Bamidbar 24:20);‬</w:t>
      </w:r>
      <w:r>
        <w:rPr>
          <w:sz w:val="20"/>
          <w:szCs w:val="20"/>
        </w:rPr>
        <w:t xml:space="preserve"> </w:t>
      </w:r>
      <w:r>
        <w:rPr>
          <w:b/>
          <w:sz w:val="20"/>
          <w:szCs w:val="20"/>
        </w:rPr>
        <w:t xml:space="preserve">וּשְׁאָר כָּל אוּמּוֹת כָּל אַחַת כּוֹלֵל רַע מְיוּחָד לְבַד שֶׁבּוֹ שָׁרְשׁוֹ וְעִיקַּר אֲחִיזָתוֹ</w:t>
      </w:r>
      <w:r>
        <w:rPr>
          <w:sz w:val="20"/>
          <w:szCs w:val="20"/>
        </w:rPr>
        <w:t xml:space="preserve"> </w:t>
      </w:r>
      <w:r>
        <w:rPr>
          <w:sz w:val="20"/>
          <w:szCs w:val="20"/>
        </w:rPr>
        <w:t xml:space="preserve">—</w:t>
      </w:r>
      <w:r>
        <w:rPr>
          <w:sz w:val="20"/>
          <w:szCs w:val="20"/>
        </w:rPr>
        <w:t xml:space="preserve"> </w:t>
      </w:r>
      <w:r>
        <w:rPr>
          <w:b/>
          <w:sz w:val="20"/>
          <w:szCs w:val="20"/>
        </w:rPr>
        <w:t xml:space="preserve">‪whereas each of the other nations includes [only] one particular evil alone, in which is its root and its main</w:t>
      </w:r>
      <w:r>
        <w:rPr>
          <w:b/>
          <w:sz w:val="20"/>
          <w:szCs w:val="20"/>
        </w:rPr>
        <w:t xml:space="preserve"> </w:t>
      </w:r>
      <w:r>
        <w:rPr>
          <w:b/>
          <w:sz w:val="20"/>
          <w:szCs w:val="20"/>
        </w:rPr>
        <w:t xml:space="preserve">“</w:t>
      </w:r>
      <w:r>
        <w:rPr>
          <w:b/>
          <w:sz w:val="20"/>
          <w:szCs w:val="20"/>
        </w:rPr>
        <w:t xml:space="preserve">grip.‬</w:t>
      </w:r>
      <w:r>
        <w:rPr>
          <w:b/>
          <w:sz w:val="20"/>
          <w:szCs w:val="20"/>
        </w:rPr>
        <w:t xml:space="preserve">”</w:t>
      </w:r>
      <w:r>
        <w:rPr>
          <w:sz w:val="20"/>
          <w:szCs w:val="20"/>
        </w:rPr>
        <w:t xml:space="preserve"> </w:t>
      </w:r>
      <w:r>
        <w:rPr>
          <w:b/>
          <w:sz w:val="20"/>
          <w:szCs w:val="20"/>
        </w:rPr>
        <w:t xml:space="preserve">וְשֹׁרֶשׁ ״מִדְיָן״ הוּא לְעוֹרֵר מְדִינִים נֶגֶד שֹׁרֶשׁ יְסוֹד יִשְׂרָאֵל, דְּ״אוֹרַיְיתָא וְיִשְׂרָאֵל כּוּלּוֹ חַד״ הַיּוֹצֵא מִיסוֹד אַבָּא וְיִשְׂרָאֵל סָבָא</w:t>
      </w:r>
      <w:r>
        <w:rPr>
          <w:sz w:val="20"/>
          <w:szCs w:val="20"/>
        </w:rPr>
        <w:t xml:space="preserve"> </w:t>
      </w:r>
      <w:r>
        <w:rPr>
          <w:sz w:val="20"/>
          <w:szCs w:val="20"/>
        </w:rPr>
        <w:t xml:space="preserve">—</w:t>
      </w:r>
      <w:r>
        <w:rPr>
          <w:sz w:val="20"/>
          <w:szCs w:val="20"/>
        </w:rPr>
        <w:t xml:space="preserve"> </w:t>
      </w:r>
      <w:r>
        <w:rPr>
          <w:b/>
          <w:sz w:val="20"/>
          <w:szCs w:val="20"/>
        </w:rPr>
        <w:t xml:space="preserve">‪And the root of</w:t>
      </w:r>
      <w:r>
        <w:rPr>
          <w:b/>
          <w:sz w:val="20"/>
          <w:szCs w:val="20"/>
        </w:rPr>
        <w:t xml:space="preserve"> </w:t>
      </w:r>
      <w:r>
        <w:rPr>
          <w:b/>
          <w:sz w:val="20"/>
          <w:szCs w:val="20"/>
        </w:rPr>
        <w:t xml:space="preserve">“</w:t>
      </w:r>
      <w:r>
        <w:rPr>
          <w:b/>
          <w:sz w:val="20"/>
          <w:szCs w:val="20"/>
        </w:rPr>
        <w:t xml:space="preserve">Midyan</w:t>
      </w:r>
      <w:r>
        <w:rPr>
          <w:b/>
          <w:sz w:val="20"/>
          <w:szCs w:val="20"/>
        </w:rPr>
        <w:t xml:space="preserve">”</w:t>
      </w:r>
      <w:r>
        <w:rPr>
          <w:b/>
          <w:sz w:val="20"/>
          <w:szCs w:val="20"/>
        </w:rPr>
        <w:t xml:space="preserve"> </w:t>
      </w:r>
      <w:r>
        <w:rPr>
          <w:b/>
          <w:sz w:val="20"/>
          <w:szCs w:val="20"/>
        </w:rPr>
        <w:t xml:space="preserve">is to</w:t>
      </w:r>
      <w:r>
        <w:rPr>
          <w:b/>
          <w:sz w:val="20"/>
          <w:szCs w:val="20"/>
        </w:rPr>
        <w:t xml:space="preserve"> </w:t>
      </w:r>
      <w:r>
        <w:rPr>
          <w:b/>
          <w:sz w:val="20"/>
          <w:szCs w:val="20"/>
        </w:rPr>
        <w:t xml:space="preserve">“</w:t>
      </w:r>
      <w:r>
        <w:rPr>
          <w:b/>
          <w:sz w:val="20"/>
          <w:szCs w:val="20"/>
        </w:rPr>
        <w:t xml:space="preserve">stir strife</w:t>
      </w:r>
      <w:r>
        <w:rPr>
          <w:b/>
          <w:sz w:val="20"/>
          <w:szCs w:val="20"/>
        </w:rPr>
        <w:t xml:space="preserve">”</w:t>
      </w:r>
      <w:r>
        <w:rPr>
          <w:b/>
          <w:sz w:val="20"/>
          <w:szCs w:val="20"/>
        </w:rPr>
        <w:t xml:space="preserve"> </w:t>
      </w:r>
      <w:r>
        <w:rPr>
          <w:b/>
          <w:sz w:val="20"/>
          <w:szCs w:val="20"/>
        </w:rPr>
        <w:t xml:space="preserve">against the root of the</w:t>
      </w:r>
      <w:r>
        <w:rPr>
          <w:b/>
          <w:sz w:val="20"/>
          <w:szCs w:val="20"/>
        </w:rPr>
        <w:t xml:space="preserve"> </w:t>
      </w:r>
      <w:r>
        <w:rPr>
          <w:i/>
          <w:b/>
          <w:sz w:val="20"/>
          <w:szCs w:val="20"/>
        </w:rPr>
        <w:t xml:space="preserve">Yesod</w:t>
      </w:r>
      <w:r>
        <w:rPr>
          <w:b/>
          <w:sz w:val="20"/>
          <w:szCs w:val="20"/>
        </w:rPr>
        <w:t xml:space="preserve"> </w:t>
      </w:r>
      <w:r>
        <w:rPr>
          <w:b/>
          <w:sz w:val="20"/>
          <w:szCs w:val="20"/>
        </w:rPr>
        <w:t xml:space="preserve">of Israel — for</w:t>
      </w:r>
      <w:r>
        <w:rPr>
          <w:b/>
          <w:sz w:val="20"/>
          <w:szCs w:val="20"/>
        </w:rPr>
        <w:t xml:space="preserve"> </w:t>
      </w:r>
      <w:r>
        <w:rPr>
          <w:b/>
          <w:sz w:val="20"/>
          <w:szCs w:val="20"/>
        </w:rPr>
        <w:t xml:space="preserve">“</w:t>
      </w:r>
      <w:r>
        <w:rPr>
          <w:b/>
          <w:sz w:val="20"/>
          <w:szCs w:val="20"/>
        </w:rPr>
        <w:t xml:space="preserve">the Torah and Israel are entirely one,</w:t>
      </w:r>
      <w:r>
        <w:rPr>
          <w:b/>
          <w:sz w:val="20"/>
          <w:szCs w:val="20"/>
        </w:rPr>
        <w:t xml:space="preserve">”</w:t>
      </w:r>
      <w:r>
        <w:rPr>
          <w:b/>
          <w:sz w:val="20"/>
          <w:szCs w:val="20"/>
        </w:rPr>
        <w:t xml:space="preserve"> </w:t>
      </w:r>
      <w:r>
        <w:rPr>
          <w:b/>
          <w:sz w:val="20"/>
          <w:szCs w:val="20"/>
        </w:rPr>
        <w:t xml:space="preserve">issuing from</w:t>
      </w:r>
      <w:r>
        <w:rPr>
          <w:b/>
          <w:sz w:val="20"/>
          <w:szCs w:val="20"/>
        </w:rPr>
        <w:t xml:space="preserve"> </w:t>
      </w:r>
      <w:r>
        <w:rPr>
          <w:i/>
          <w:b/>
          <w:sz w:val="20"/>
          <w:szCs w:val="20"/>
        </w:rPr>
        <w:t xml:space="preserve">Yesod Abba</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Yisrael Saba.</w:t>
      </w:r>
      <w:r>
        <w:rPr>
          <w:b/>
          <w:sz w:val="20"/>
          <w:szCs w:val="20"/>
        </w:rPr>
        <w:t xml:space="preserve">”</w:t>
      </w:r>
      <w:r>
        <w:rPr>
          <w:sz w:val="20"/>
          <w:szCs w:val="20"/>
        </w:rPr>
        <w:t xml:space="preserve"> </w:t>
      </w:r>
      <w:r>
        <w:rPr>
          <w:sz w:val="20"/>
          <w:szCs w:val="20"/>
        </w:rPr>
        <w:t xml:space="preserve">— Bilaam’s flattery was thus the subtlest poison: a true doctrine — that their depths never separate — twisted into license to defy the very Torah that binds them, arousing the strife only outward transgression can stir.‬</w:t>
      </w:r>
    </w:p>
    <w:p>
      <w:r>
        <w:pict>
          <v:rect style="width:0;height:1.5pt" o:hralign="center" o:hrstd="t" o:hr="t"/>
        </w:pict>
      </w:r>
    </w:p>
    <w:p>
      <w:pPr>
        <w:pStyle w:val="Heading3"/>
      </w:pPr>
      <w:bookmarkStart w:id="956" w:name="seif-49"/>
      <w:r>
        <w:t xml:space="preserve">‪סָעִיף מט — Se’if 49‬</w:t>
      </w:r>
      <w:bookmarkEnd w:id="95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Why Yosef was sold</w:t>
      </w:r>
      <w:r>
        <w:rPr>
          <w:sz w:val="19"/>
          <w:szCs w:val="19"/>
          <w:b w:val="0"/>
          <w:bCs w:val="0"/>
        </w:rPr>
        <w:t xml:space="preserve"> </w:t>
      </w:r>
      <w:r>
        <w:rPr>
          <w:sz w:val="19"/>
          <w:szCs w:val="19"/>
          <w:b w:val="0"/>
          <w:bCs w:val="0"/>
        </w:rPr>
        <w:t xml:space="preserve">“</w:t>
      </w:r>
      <w:r>
        <w:rPr>
          <w:sz w:val="19"/>
          <w:szCs w:val="19"/>
          <w:b w:val="0"/>
          <w:bCs w:val="0"/>
        </w:rPr>
        <w:t xml:space="preserve">as a slave</w:t>
      </w:r>
      <w:r>
        <w:rPr>
          <w:sz w:val="19"/>
          <w:szCs w:val="19"/>
          <w:b w:val="0"/>
          <w:bCs w:val="0"/>
        </w:rPr>
        <w:t xml:space="preserve">”</w:t>
      </w:r>
      <w:r>
        <w:rPr>
          <w:sz w:val="19"/>
          <w:szCs w:val="19"/>
          <w:b w:val="0"/>
          <w:bCs w:val="0"/>
        </w:rPr>
        <w:t xml:space="preserve">: the tribes did not yet know that Yaakov’s bed was whole, and seeing Yosef</w:t>
      </w:r>
      <w:r>
        <w:rPr>
          <w:sz w:val="19"/>
          <w:szCs w:val="19"/>
          <w:b w:val="0"/>
          <w:bCs w:val="0"/>
        </w:rPr>
        <w:t xml:space="preserve"> </w:t>
      </w:r>
      <w:r>
        <w:rPr>
          <w:sz w:val="19"/>
          <w:szCs w:val="19"/>
          <w:b w:val="0"/>
          <w:bCs w:val="0"/>
        </w:rPr>
        <w:t xml:space="preserve">“</w:t>
      </w:r>
      <w:r>
        <w:rPr>
          <w:sz w:val="19"/>
          <w:szCs w:val="19"/>
          <w:b w:val="0"/>
          <w:bCs w:val="0"/>
        </w:rPr>
        <w:t xml:space="preserve">desiring to rule</w:t>
      </w:r>
      <w:r>
        <w:rPr>
          <w:sz w:val="19"/>
          <w:szCs w:val="19"/>
          <w:b w:val="0"/>
          <w:bCs w:val="0"/>
        </w:rPr>
        <w:t xml:space="preserve">”</w:t>
      </w:r>
      <w:r>
        <w:rPr>
          <w:sz w:val="19"/>
          <w:szCs w:val="19"/>
          <w:b w:val="0"/>
          <w:bCs w:val="0"/>
        </w:rPr>
        <w:t xml:space="preserve"> </w:t>
      </w:r>
      <w:r>
        <w:rPr>
          <w:sz w:val="19"/>
          <w:szCs w:val="19"/>
          <w:b w:val="0"/>
          <w:bCs w:val="0"/>
        </w:rPr>
        <w:t xml:space="preserve">they suspected the dross of the middle-line trait. They meant to sell him to the Ishmaelites, but he passed to the Midianites and then to Egypt. Yet</w:t>
      </w:r>
      <w:r>
        <w:rPr>
          <w:sz w:val="19"/>
          <w:szCs w:val="19"/>
          <w:b w:val="0"/>
          <w:bCs w:val="0"/>
        </w:rPr>
        <w:t xml:space="preserve"> </w:t>
      </w:r>
      <w:r>
        <w:rPr>
          <w:sz w:val="19"/>
          <w:szCs w:val="19"/>
          <w:b w:val="0"/>
          <w:bCs w:val="0"/>
        </w:rPr>
        <w:t xml:space="preserve">“</w:t>
      </w:r>
      <w:r>
        <w:rPr>
          <w:sz w:val="19"/>
          <w:szCs w:val="19"/>
          <w:b w:val="0"/>
          <w:bCs w:val="0"/>
        </w:rPr>
        <w:t xml:space="preserve">their thought was for evil, and God intended it for good</w:t>
      </w:r>
      <w:r>
        <w:rPr>
          <w:sz w:val="19"/>
          <w:szCs w:val="19"/>
          <w:b w:val="0"/>
          <w:bCs w:val="0"/>
        </w:rPr>
        <w:t xml:space="preserve">”</w:t>
      </w:r>
      <w:r>
        <w:rPr>
          <w:sz w:val="19"/>
          <w:szCs w:val="19"/>
          <w:b w:val="0"/>
          <w:bCs w:val="0"/>
        </w:rPr>
        <w:t xml:space="preserve"> </w:t>
      </w:r>
      <w:r>
        <w:rPr>
          <w:sz w:val="19"/>
          <w:szCs w:val="19"/>
          <w:b w:val="0"/>
          <w:bCs w:val="0"/>
        </w:rPr>
        <w:t xml:space="preserve">— his test with Potifar’s wife clarified Israel’s holiness and separateness.</w:t>
      </w:r>
    </w:p>
    <w:p>
      <w:pPr>
        <w:pStyle w:val="BodyText"/>
        <w:spacing w:before="0" w:after="40" w:line="240" w:lineRule="auto"/>
      </w:pPr>
      <w:r>
        <w:rPr>
          <w:b/>
          <w:sz w:val="20"/>
          <w:szCs w:val="20"/>
        </w:rPr>
        <w:t xml:space="preserve">[מט] וְעַל כֵּן ״לְעֶבֶד״ נִמְכַּר יוֹסֵף לָהֶם</w:t>
      </w:r>
      <w:r>
        <w:rPr>
          <w:sz w:val="20"/>
          <w:szCs w:val="20"/>
        </w:rPr>
        <w:t xml:space="preserve"> </w:t>
      </w:r>
      <w:r>
        <w:rPr>
          <w:sz w:val="20"/>
          <w:szCs w:val="20"/>
        </w:rPr>
        <w:t xml:space="preserve">—</w:t>
      </w:r>
      <w:r>
        <w:rPr>
          <w:sz w:val="20"/>
          <w:szCs w:val="20"/>
        </w:rPr>
        <w:t xml:space="preserve"> </w:t>
      </w:r>
      <w:r>
        <w:rPr>
          <w:b/>
          <w:sz w:val="20"/>
          <w:szCs w:val="20"/>
        </w:rPr>
        <w:t xml:space="preserve">‪And therefore Yosef was sold to them</w:t>
      </w:r>
      <w:r>
        <w:rPr>
          <w:b/>
          <w:sz w:val="20"/>
          <w:szCs w:val="20"/>
        </w:rPr>
        <w:t xml:space="preserve"> </w:t>
      </w:r>
      <w:r>
        <w:rPr>
          <w:b/>
          <w:sz w:val="20"/>
          <w:szCs w:val="20"/>
        </w:rPr>
        <w:t xml:space="preserve">“</w:t>
      </w:r>
      <w:r>
        <w:rPr>
          <w:b/>
          <w:sz w:val="20"/>
          <w:szCs w:val="20"/>
        </w:rPr>
        <w:t xml:space="preserve">as a slave.‬</w:t>
      </w:r>
      <w:r>
        <w:rPr>
          <w:b/>
          <w:sz w:val="20"/>
          <w:szCs w:val="20"/>
        </w:rPr>
        <w:t xml:space="preserve">”</w:t>
      </w:r>
      <w:r>
        <w:rPr>
          <w:rStyle w:val="FootnoteReference"/>
        </w:rPr>
        <w:footnoteReference w:id="957"/>
      </w:r>
      <w:r>
        <w:rPr>
          <w:sz w:val="20"/>
          <w:szCs w:val="20"/>
        </w:rPr>
        <w:t xml:space="preserve"> </w:t>
      </w:r>
      <w:r>
        <w:rPr>
          <w:b/>
          <w:sz w:val="20"/>
          <w:szCs w:val="20"/>
        </w:rPr>
        <w:t xml:space="preserve">דְּעִנְיַן מְכִירָתוֹ — שֶׁהַשְּׁבָטִים לֹא יָדְעוּ דְּיַעֲקֹב אָבִינוּ ע״ה מִטָּתוֹ שְׁלֵימָה, וְחָשְׁבוּ דְּגַם בּוֹ יָצָא פְּסֹלֶת כְּמֵאַבְרָהָם וְיִצְחָק</w:t>
      </w:r>
      <w:r>
        <w:rPr>
          <w:sz w:val="20"/>
          <w:szCs w:val="20"/>
        </w:rPr>
        <w:t xml:space="preserve"> </w:t>
      </w:r>
      <w:r>
        <w:rPr>
          <w:sz w:val="20"/>
          <w:szCs w:val="20"/>
        </w:rPr>
        <w:t xml:space="preserve">—</w:t>
      </w:r>
      <w:r>
        <w:rPr>
          <w:sz w:val="20"/>
          <w:szCs w:val="20"/>
        </w:rPr>
        <w:t xml:space="preserve"> </w:t>
      </w:r>
      <w:r>
        <w:rPr>
          <w:b/>
          <w:sz w:val="20"/>
          <w:szCs w:val="20"/>
        </w:rPr>
        <w:t xml:space="preserve">‪For the matter of his sale [was thus]: the tribes did not [yet] know that Yaakov’s</w:t>
      </w:r>
      <w:r>
        <w:rPr>
          <w:b/>
          <w:sz w:val="20"/>
          <w:szCs w:val="20"/>
        </w:rPr>
        <w:t xml:space="preserve"> </w:t>
      </w:r>
      <w:r>
        <w:rPr>
          <w:b/>
          <w:sz w:val="20"/>
          <w:szCs w:val="20"/>
        </w:rPr>
        <w:t xml:space="preserve">“</w:t>
      </w:r>
      <w:r>
        <w:rPr>
          <w:b/>
          <w:sz w:val="20"/>
          <w:szCs w:val="20"/>
        </w:rPr>
        <w:t xml:space="preserve">bed was whole,</w:t>
      </w:r>
      <w:r>
        <w:rPr>
          <w:b/>
          <w:sz w:val="20"/>
          <w:szCs w:val="20"/>
        </w:rPr>
        <w:t xml:space="preserve">”</w:t>
      </w:r>
      <w:r>
        <w:rPr>
          <w:b/>
          <w:sz w:val="20"/>
          <w:szCs w:val="20"/>
        </w:rPr>
        <w:t xml:space="preserve"> </w:t>
      </w:r>
      <w:r>
        <w:rPr>
          <w:b/>
          <w:sz w:val="20"/>
          <w:szCs w:val="20"/>
        </w:rPr>
        <w:t xml:space="preserve">and thought that</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had issued from him too, as from Avraham and Yitzchak [Ishmael and Esav];‬</w:t>
      </w:r>
      <w:r>
        <w:rPr>
          <w:sz w:val="20"/>
          <w:szCs w:val="20"/>
        </w:rPr>
        <w:t xml:space="preserve"> </w:t>
      </w:r>
      <w:r>
        <w:rPr>
          <w:b/>
          <w:sz w:val="20"/>
          <w:szCs w:val="20"/>
        </w:rPr>
        <w:t xml:space="preserve">וְדִימּוּ עַל יוֹסֵף כִּי רָאוּהוּ חָפֵץ לִמְשׁוֹל בָּהֶם</w:t>
      </w:r>
      <w:r>
        <w:rPr>
          <w:sz w:val="20"/>
          <w:szCs w:val="20"/>
        </w:rPr>
        <w:t xml:space="preserve"> </w:t>
      </w:r>
      <w:r>
        <w:rPr>
          <w:sz w:val="20"/>
          <w:szCs w:val="20"/>
        </w:rPr>
        <w:t xml:space="preserve">—</w:t>
      </w:r>
      <w:r>
        <w:rPr>
          <w:sz w:val="20"/>
          <w:szCs w:val="20"/>
        </w:rPr>
        <w:t xml:space="preserve"> </w:t>
      </w:r>
      <w:r>
        <w:rPr>
          <w:b/>
          <w:sz w:val="20"/>
          <w:szCs w:val="20"/>
        </w:rPr>
        <w:t xml:space="preserve">‪and they</w:t>
      </w:r>
      <w:r>
        <w:rPr>
          <w:b/>
          <w:sz w:val="20"/>
          <w:szCs w:val="20"/>
        </w:rPr>
        <w:t xml:space="preserve"> </w:t>
      </w:r>
      <w:r>
        <w:rPr>
          <w:b/>
          <w:sz w:val="20"/>
          <w:szCs w:val="20"/>
        </w:rPr>
        <w:t xml:space="preserve">“</w:t>
      </w:r>
      <w:r>
        <w:rPr>
          <w:b/>
          <w:sz w:val="20"/>
          <w:szCs w:val="20"/>
        </w:rPr>
        <w:t xml:space="preserve">imagined</w:t>
      </w:r>
      <w:r>
        <w:rPr>
          <w:b/>
          <w:sz w:val="20"/>
          <w:szCs w:val="20"/>
        </w:rPr>
        <w:t xml:space="preserve">”</w:t>
      </w:r>
      <w:r>
        <w:rPr>
          <w:b/>
          <w:sz w:val="20"/>
          <w:szCs w:val="20"/>
        </w:rPr>
        <w:t xml:space="preserve"> </w:t>
      </w:r>
      <w:r>
        <w:rPr>
          <w:b/>
          <w:sz w:val="20"/>
          <w:szCs w:val="20"/>
        </w:rPr>
        <w:t xml:space="preserve">[this] of Yosef, since they saw him</w:t>
      </w:r>
      <w:r>
        <w:rPr>
          <w:b/>
          <w:sz w:val="20"/>
          <w:szCs w:val="20"/>
        </w:rPr>
        <w:t xml:space="preserve"> </w:t>
      </w:r>
      <w:r>
        <w:rPr>
          <w:b/>
          <w:sz w:val="20"/>
          <w:szCs w:val="20"/>
        </w:rPr>
        <w:t xml:space="preserve">“</w:t>
      </w:r>
      <w:r>
        <w:rPr>
          <w:b/>
          <w:sz w:val="20"/>
          <w:szCs w:val="20"/>
        </w:rPr>
        <w:t xml:space="preserve">desiring to rule over them.‬</w:t>
      </w:r>
      <w:r>
        <w:rPr>
          <w:b/>
          <w:sz w:val="20"/>
          <w:szCs w:val="20"/>
        </w:rPr>
        <w:t xml:space="preserve">”</w:t>
      </w:r>
      <w:r>
        <w:rPr>
          <w:rStyle w:val="FootnoteReference"/>
        </w:rPr>
        <w:footnoteReference w:id="958"/>
      </w:r>
      <w:r>
        <w:rPr>
          <w:sz w:val="20"/>
          <w:szCs w:val="20"/>
        </w:rPr>
        <w:t xml:space="preserve"> </w:t>
      </w:r>
      <w:r>
        <w:rPr>
          <w:b/>
          <w:sz w:val="20"/>
          <w:szCs w:val="20"/>
        </w:rPr>
        <w:t xml:space="preserve">וְחָשְׁבוּ דְּזֶהוּ פְּסֹלֶת מִדַּת יַעֲקֹב אָבִינוּ ע״ה ״קַו הָאֶמְצָעִי״ הַמְחוּבָּר מֵחֶסֶד וּגְבוּרָה, כִּי גֵּיאוּת הוּא מִתַּאֲוָה וְחַשְׁקוּת רָעוֹת וּמִכַּעַס וּגְבוּרוֹת רָעוֹת</w:t>
      </w:r>
      <w:r>
        <w:rPr>
          <w:sz w:val="20"/>
          <w:szCs w:val="20"/>
        </w:rPr>
        <w:t xml:space="preserve"> </w:t>
      </w:r>
      <w:r>
        <w:rPr>
          <w:sz w:val="20"/>
          <w:szCs w:val="20"/>
        </w:rPr>
        <w:t xml:space="preserve">—</w:t>
      </w:r>
      <w:r>
        <w:rPr>
          <w:sz w:val="20"/>
          <w:szCs w:val="20"/>
        </w:rPr>
        <w:t xml:space="preserve"> </w:t>
      </w:r>
      <w:r>
        <w:rPr>
          <w:b/>
          <w:sz w:val="20"/>
          <w:szCs w:val="20"/>
        </w:rPr>
        <w:t xml:space="preserve">‪And they thought this was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of Yaakov’s trait — the</w:t>
      </w:r>
      <w:r>
        <w:rPr>
          <w:b/>
          <w:sz w:val="20"/>
          <w:szCs w:val="20"/>
        </w:rPr>
        <w:t xml:space="preserve"> </w:t>
      </w:r>
      <w:r>
        <w:rPr>
          <w:b/>
          <w:sz w:val="20"/>
          <w:szCs w:val="20"/>
        </w:rPr>
        <w:t xml:space="preserve">“</w:t>
      </w:r>
      <w:r>
        <w:rPr>
          <w:b/>
          <w:sz w:val="20"/>
          <w:szCs w:val="20"/>
        </w:rPr>
        <w:t xml:space="preserve">middle line,</w:t>
      </w:r>
      <w:r>
        <w:rPr>
          <w:b/>
          <w:sz w:val="20"/>
          <w:szCs w:val="20"/>
        </w:rPr>
        <w:t xml:space="preserve">”</w:t>
      </w:r>
      <w:r>
        <w:rPr>
          <w:b/>
          <w:sz w:val="20"/>
          <w:szCs w:val="20"/>
        </w:rPr>
        <w:t xml:space="preserve"> </w:t>
      </w:r>
      <w:r>
        <w:rPr>
          <w:b/>
          <w:sz w:val="20"/>
          <w:szCs w:val="20"/>
        </w:rPr>
        <w:t xml:space="preserve">compounded of</w:t>
      </w:r>
      <w:r>
        <w:rPr>
          <w:b/>
          <w:sz w:val="20"/>
          <w:szCs w:val="20"/>
        </w:rPr>
        <w:t xml:space="preserve"> </w:t>
      </w:r>
      <w:r>
        <w:rPr>
          <w:i/>
          <w:b/>
          <w:sz w:val="20"/>
          <w:szCs w:val="20"/>
        </w:rPr>
        <w:t xml:space="preserve">Chesed</w:t>
      </w:r>
      <w:r>
        <w:rPr>
          <w:b/>
          <w:sz w:val="20"/>
          <w:szCs w:val="20"/>
        </w:rPr>
        <w:t xml:space="preserve"> </w:t>
      </w:r>
      <w:r>
        <w:rPr>
          <w:b/>
          <w:sz w:val="20"/>
          <w:szCs w:val="20"/>
        </w:rPr>
        <w:t xml:space="preserve">and</w:t>
      </w:r>
      <w:r>
        <w:rPr>
          <w:b/>
          <w:sz w:val="20"/>
          <w:szCs w:val="20"/>
        </w:rPr>
        <w:t xml:space="preserve"> </w:t>
      </w:r>
      <w:r>
        <w:rPr>
          <w:i/>
          <w:b/>
          <w:sz w:val="20"/>
          <w:szCs w:val="20"/>
        </w:rPr>
        <w:t xml:space="preserve">Gevurah</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haughtiness [</w:t>
      </w:r>
      <w:r>
        <w:rPr>
          <w:i/>
          <w:b/>
          <w:sz w:val="20"/>
          <w:szCs w:val="20"/>
        </w:rPr>
        <w:t xml:space="preserve">gei’us</w:t>
      </w:r>
      <w:r>
        <w:rPr>
          <w:b/>
          <w:sz w:val="20"/>
          <w:szCs w:val="20"/>
        </w:rPr>
        <w:t xml:space="preserve">]</w:t>
      </w:r>
      <w:r>
        <w:rPr>
          <w:b/>
          <w:sz w:val="20"/>
          <w:szCs w:val="20"/>
        </w:rPr>
        <w:t xml:space="preserve">”</w:t>
      </w:r>
      <w:r>
        <w:rPr>
          <w:b/>
          <w:sz w:val="20"/>
          <w:szCs w:val="20"/>
        </w:rPr>
        <w:t xml:space="preserve"> </w:t>
      </w:r>
      <w:r>
        <w:rPr>
          <w:b/>
          <w:sz w:val="20"/>
          <w:szCs w:val="20"/>
        </w:rPr>
        <w:t xml:space="preserve">comes from desire and evil cravings [</w:t>
      </w:r>
      <w:r>
        <w:rPr>
          <w:i/>
          <w:b/>
          <w:sz w:val="20"/>
          <w:szCs w:val="20"/>
        </w:rPr>
        <w:t xml:space="preserve">Chesed</w:t>
      </w:r>
      <w:r>
        <w:rPr>
          <w:b/>
          <w:sz w:val="20"/>
          <w:szCs w:val="20"/>
        </w:rPr>
        <w:t xml:space="preserve">’s dross], and from anger and</w:t>
      </w:r>
      <w:r>
        <w:rPr>
          <w:b/>
          <w:sz w:val="20"/>
          <w:szCs w:val="20"/>
        </w:rPr>
        <w:t xml:space="preserve"> </w:t>
      </w:r>
      <w:r>
        <w:rPr>
          <w:b/>
          <w:sz w:val="20"/>
          <w:szCs w:val="20"/>
        </w:rPr>
        <w:t xml:space="preserve">“</w:t>
      </w:r>
      <w:r>
        <w:rPr>
          <w:b/>
          <w:sz w:val="20"/>
          <w:szCs w:val="20"/>
        </w:rPr>
        <w:t xml:space="preserve">evil</w:t>
      </w:r>
      <w:r>
        <w:rPr>
          <w:b/>
          <w:sz w:val="20"/>
          <w:szCs w:val="20"/>
        </w:rPr>
        <w:t xml:space="preserve"> </w:t>
      </w:r>
      <w:r>
        <w:rPr>
          <w:i/>
          <w:b/>
          <w:sz w:val="20"/>
          <w:szCs w:val="20"/>
        </w:rPr>
        <w:t xml:space="preserve">gevuros‬</w:t>
      </w:r>
      <w:r>
        <w:rPr>
          <w:b/>
          <w:sz w:val="20"/>
          <w:szCs w:val="20"/>
        </w:rPr>
        <w:t xml:space="preserve">.</w:t>
      </w:r>
      <w:r>
        <w:rPr>
          <w:b/>
          <w:sz w:val="20"/>
          <w:szCs w:val="20"/>
        </w:rPr>
        <w:t xml:space="preserve">”</w:t>
      </w:r>
      <w:r>
        <w:rPr>
          <w:rStyle w:val="FootnoteReference"/>
        </w:rPr>
        <w:footnoteReference w:id="959"/>
      </w:r>
    </w:p>
    <w:p>
      <w:pPr>
        <w:pStyle w:val="BodyText"/>
        <w:spacing w:before="0" w:after="40" w:line="240" w:lineRule="auto"/>
      </w:pPr>
      <w:r>
        <w:rPr>
          <w:b/>
          <w:sz w:val="20"/>
          <w:szCs w:val="20"/>
        </w:rPr>
        <w:t xml:space="preserve">וּלְפִי שֶׁכָּל מִינֵי רַע מְחוּבָּרִים יַחַד, וּמִי שֶׁשָּׁרְשׁוֹ בְּאֵיזֶה רַע פְּרָטִי יֵשׁ לוֹ שַׁיָּיכוּת לְכָל מִינֵי רַע</w:t>
      </w:r>
      <w:r>
        <w:rPr>
          <w:sz w:val="20"/>
          <w:szCs w:val="20"/>
        </w:rPr>
        <w:t xml:space="preserve"> </w:t>
      </w:r>
      <w:r>
        <w:rPr>
          <w:sz w:val="20"/>
          <w:szCs w:val="20"/>
        </w:rPr>
        <w:t xml:space="preserve">—</w:t>
      </w:r>
      <w:r>
        <w:rPr>
          <w:sz w:val="20"/>
          <w:szCs w:val="20"/>
        </w:rPr>
        <w:t xml:space="preserve"> </w:t>
      </w:r>
      <w:r>
        <w:rPr>
          <w:b/>
          <w:sz w:val="20"/>
          <w:szCs w:val="20"/>
        </w:rPr>
        <w:t xml:space="preserve">‪And since</w:t>
      </w:r>
      <w:r>
        <w:rPr>
          <w:b/>
          <w:sz w:val="20"/>
          <w:szCs w:val="20"/>
        </w:rPr>
        <w:t xml:space="preserve"> </w:t>
      </w:r>
      <w:r>
        <w:rPr>
          <w:b/>
          <w:sz w:val="20"/>
          <w:szCs w:val="20"/>
        </w:rPr>
        <w:t xml:space="preserve">“</w:t>
      </w:r>
      <w:r>
        <w:rPr>
          <w:b/>
          <w:sz w:val="20"/>
          <w:szCs w:val="20"/>
        </w:rPr>
        <w:t xml:space="preserve">all kinds of evil are joined together,</w:t>
      </w:r>
      <w:r>
        <w:rPr>
          <w:b/>
          <w:sz w:val="20"/>
          <w:szCs w:val="20"/>
        </w:rPr>
        <w:t xml:space="preserve">”</w:t>
      </w:r>
      <w:r>
        <w:rPr>
          <w:b/>
          <w:sz w:val="20"/>
          <w:szCs w:val="20"/>
        </w:rPr>
        <w:t xml:space="preserve"> </w:t>
      </w:r>
      <w:r>
        <w:rPr>
          <w:b/>
          <w:sz w:val="20"/>
          <w:szCs w:val="20"/>
        </w:rPr>
        <w:t xml:space="preserve">and one whose root is in some particular evil has a</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to all kinds of evil,‬</w:t>
      </w:r>
      <w:r>
        <w:rPr>
          <w:sz w:val="20"/>
          <w:szCs w:val="20"/>
        </w:rPr>
        <w:t xml:space="preserve"> </w:t>
      </w:r>
      <w:r>
        <w:rPr>
          <w:b/>
          <w:sz w:val="20"/>
          <w:szCs w:val="20"/>
        </w:rPr>
        <w:t xml:space="preserve">עַל כֵּן אַף שֶׁהִכִּירוּ בּוֹ שֶׁהוּא מוּגְדָּר מִתַּאֲווֹת חָשְׁבוּ דְּאֵין זֶה בֶּאֱמֶת</w:t>
      </w:r>
      <w:r>
        <w:rPr>
          <w:sz w:val="20"/>
          <w:szCs w:val="20"/>
        </w:rPr>
        <w:t xml:space="preserve"> </w:t>
      </w:r>
      <w:r>
        <w:rPr>
          <w:sz w:val="20"/>
          <w:szCs w:val="20"/>
        </w:rPr>
        <w:t xml:space="preserve">—</w:t>
      </w:r>
      <w:r>
        <w:rPr>
          <w:sz w:val="20"/>
          <w:szCs w:val="20"/>
        </w:rPr>
        <w:t xml:space="preserve"> </w:t>
      </w:r>
      <w:r>
        <w:rPr>
          <w:b/>
          <w:sz w:val="20"/>
          <w:szCs w:val="20"/>
        </w:rPr>
        <w:t xml:space="preserve">‪therefore, even though they recognized in him that he was</w:t>
      </w:r>
      <w:r>
        <w:rPr>
          <w:b/>
          <w:sz w:val="20"/>
          <w:szCs w:val="20"/>
        </w:rPr>
        <w:t xml:space="preserve"> </w:t>
      </w:r>
      <w:r>
        <w:rPr>
          <w:b/>
          <w:sz w:val="20"/>
          <w:szCs w:val="20"/>
        </w:rPr>
        <w:t xml:space="preserve">“</w:t>
      </w:r>
      <w:r>
        <w:rPr>
          <w:b/>
          <w:sz w:val="20"/>
          <w:szCs w:val="20"/>
        </w:rPr>
        <w:t xml:space="preserve">bounded-in</w:t>
      </w:r>
      <w:r>
        <w:rPr>
          <w:b/>
          <w:sz w:val="20"/>
          <w:szCs w:val="20"/>
        </w:rPr>
        <w:t xml:space="preserve">”</w:t>
      </w:r>
      <w:r>
        <w:rPr>
          <w:b/>
          <w:sz w:val="20"/>
          <w:szCs w:val="20"/>
        </w:rPr>
        <w:t xml:space="preserve"> </w:t>
      </w:r>
      <w:r>
        <w:rPr>
          <w:b/>
          <w:sz w:val="20"/>
          <w:szCs w:val="20"/>
        </w:rPr>
        <w:t xml:space="preserve">from [base] desires, they thought</w:t>
      </w:r>
      <w:r>
        <w:rPr>
          <w:b/>
          <w:sz w:val="20"/>
          <w:szCs w:val="20"/>
        </w:rPr>
        <w:t xml:space="preserve"> </w:t>
      </w:r>
      <w:r>
        <w:rPr>
          <w:b/>
          <w:sz w:val="20"/>
          <w:szCs w:val="20"/>
        </w:rPr>
        <w:t xml:space="preserve">“</w:t>
      </w:r>
      <w:r>
        <w:rPr>
          <w:b/>
          <w:sz w:val="20"/>
          <w:szCs w:val="20"/>
        </w:rPr>
        <w:t xml:space="preserve">this is not [so] in truth.‬</w:t>
      </w:r>
      <w:r>
        <w:rPr>
          <w:b/>
          <w:sz w:val="20"/>
          <w:szCs w:val="20"/>
        </w:rPr>
        <w:t xml:space="preserve">”</w:t>
      </w:r>
      <w:r>
        <w:rPr>
          <w:rStyle w:val="FootnoteReference"/>
        </w:rPr>
        <w:footnoteReference w:id="960"/>
      </w:r>
      <w:r>
        <w:rPr>
          <w:sz w:val="20"/>
          <w:szCs w:val="20"/>
        </w:rPr>
        <w:t xml:space="preserve"> </w:t>
      </w:r>
      <w:r>
        <w:rPr>
          <w:b/>
          <w:sz w:val="20"/>
          <w:szCs w:val="20"/>
        </w:rPr>
        <w:t xml:space="preserve">וּבְסִטְרָא דְּרַע אִם נִרְאֶה בְּגַוְונוֹ אֵיזֶה דָּבָר טוֹב יָדוּעַ דִּפְנִימִיּוּתוֹ הוּא מַמָּשׁ לְהֵיפֶךְ</w:t>
      </w:r>
      <w:r>
        <w:rPr>
          <w:sz w:val="20"/>
          <w:szCs w:val="20"/>
        </w:rPr>
        <w:t xml:space="preserve"> </w:t>
      </w:r>
      <w:r>
        <w:rPr>
          <w:sz w:val="20"/>
          <w:szCs w:val="20"/>
        </w:rPr>
        <w:t xml:space="preserve">—</w:t>
      </w:r>
      <w:r>
        <w:rPr>
          <w:sz w:val="20"/>
          <w:szCs w:val="20"/>
        </w:rPr>
        <w:t xml:space="preserve"> </w:t>
      </w:r>
      <w:r>
        <w:rPr>
          <w:b/>
          <w:sz w:val="20"/>
          <w:szCs w:val="20"/>
        </w:rPr>
        <w:t xml:space="preserve">‪For on the</w:t>
      </w:r>
      <w:r>
        <w:rPr>
          <w:b/>
          <w:sz w:val="20"/>
          <w:szCs w:val="20"/>
        </w:rPr>
        <w:t xml:space="preserve"> </w:t>
      </w:r>
      <w:r>
        <w:rPr>
          <w:b/>
          <w:sz w:val="20"/>
          <w:szCs w:val="20"/>
        </w:rPr>
        <w:t xml:space="preserve">“</w:t>
      </w:r>
      <w:r>
        <w:rPr>
          <w:b/>
          <w:sz w:val="20"/>
          <w:szCs w:val="20"/>
        </w:rPr>
        <w:t xml:space="preserve">side of evil,</w:t>
      </w:r>
      <w:r>
        <w:rPr>
          <w:b/>
          <w:sz w:val="20"/>
          <w:szCs w:val="20"/>
        </w:rPr>
        <w:t xml:space="preserve">”</w:t>
      </w:r>
      <w:r>
        <w:rPr>
          <w:b/>
          <w:sz w:val="20"/>
          <w:szCs w:val="20"/>
        </w:rPr>
        <w:t xml:space="preserve"> </w:t>
      </w:r>
      <w:r>
        <w:rPr>
          <w:b/>
          <w:sz w:val="20"/>
          <w:szCs w:val="20"/>
        </w:rPr>
        <w:t xml:space="preserve">if some good thing appears in its</w:t>
      </w:r>
      <w:r>
        <w:rPr>
          <w:b/>
          <w:sz w:val="20"/>
          <w:szCs w:val="20"/>
        </w:rPr>
        <w:t xml:space="preserve"> </w:t>
      </w:r>
      <w:r>
        <w:rPr>
          <w:b/>
          <w:sz w:val="20"/>
          <w:szCs w:val="20"/>
        </w:rPr>
        <w:t xml:space="preserve">“</w:t>
      </w:r>
      <w:r>
        <w:rPr>
          <w:b/>
          <w:sz w:val="20"/>
          <w:szCs w:val="20"/>
        </w:rPr>
        <w:t xml:space="preserve">hue,</w:t>
      </w:r>
      <w:r>
        <w:rPr>
          <w:b/>
          <w:sz w:val="20"/>
          <w:szCs w:val="20"/>
        </w:rPr>
        <w:t xml:space="preserve">”</w:t>
      </w:r>
      <w:r>
        <w:rPr>
          <w:b/>
          <w:sz w:val="20"/>
          <w:szCs w:val="20"/>
        </w:rPr>
        <w:t xml:space="preserve"> </w:t>
      </w:r>
      <w:r>
        <w:rPr>
          <w:b/>
          <w:sz w:val="20"/>
          <w:szCs w:val="20"/>
        </w:rPr>
        <w:t xml:space="preserve">it is known that its</w:t>
      </w:r>
      <w:r>
        <w:rPr>
          <w:b/>
          <w:sz w:val="20"/>
          <w:szCs w:val="20"/>
        </w:rPr>
        <w:t xml:space="preserve"> </w:t>
      </w:r>
      <w:r>
        <w:rPr>
          <w:b/>
          <w:sz w:val="20"/>
          <w:szCs w:val="20"/>
        </w:rPr>
        <w:t xml:space="preserve">“</w:t>
      </w:r>
      <w:r>
        <w:rPr>
          <w:b/>
          <w:sz w:val="20"/>
          <w:szCs w:val="20"/>
        </w:rPr>
        <w:t xml:space="preserve">inwardness</w:t>
      </w:r>
      <w:r>
        <w:rPr>
          <w:b/>
          <w:sz w:val="20"/>
          <w:szCs w:val="20"/>
        </w:rPr>
        <w:t xml:space="preserve">”</w:t>
      </w:r>
      <w:r>
        <w:rPr>
          <w:b/>
          <w:sz w:val="20"/>
          <w:szCs w:val="20"/>
        </w:rPr>
        <w:t xml:space="preserve"> </w:t>
      </w:r>
      <w:r>
        <w:rPr>
          <w:b/>
          <w:sz w:val="20"/>
          <w:szCs w:val="20"/>
        </w:rPr>
        <w:t xml:space="preserve">is the very opposite;‬</w:t>
      </w:r>
      <w:r>
        <w:rPr>
          <w:sz w:val="20"/>
          <w:szCs w:val="20"/>
        </w:rPr>
        <w:t xml:space="preserve"> </w:t>
      </w:r>
      <w:r>
        <w:rPr>
          <w:b/>
          <w:sz w:val="20"/>
          <w:szCs w:val="20"/>
        </w:rPr>
        <w:t xml:space="preserve">וּלְפִי שֶׁבְּדָבָר זֶה הוּא בְּתַכְלִית הָרוֹעַ הוּא חָפֵץ לְהַעֲלִים כְּדֶרֶךְ ״עַלְמָא דְּשִׁקְרָא״ שֶׁמַּרְאֶה הַכֹּל הֵיפֶךְ הָאֱמֶת</w:t>
      </w:r>
      <w:r>
        <w:rPr>
          <w:sz w:val="20"/>
          <w:szCs w:val="20"/>
        </w:rPr>
        <w:t xml:space="preserve"> </w:t>
      </w:r>
      <w:r>
        <w:rPr>
          <w:sz w:val="20"/>
          <w:szCs w:val="20"/>
        </w:rPr>
        <w:t xml:space="preserve">—</w:t>
      </w:r>
      <w:r>
        <w:rPr>
          <w:sz w:val="20"/>
          <w:szCs w:val="20"/>
        </w:rPr>
        <w:t xml:space="preserve"> </w:t>
      </w:r>
      <w:r>
        <w:rPr>
          <w:b/>
          <w:sz w:val="20"/>
          <w:szCs w:val="20"/>
        </w:rPr>
        <w:t xml:space="preserve">‪and since in this matter he is at the</w:t>
      </w:r>
      <w:r>
        <w:rPr>
          <w:b/>
          <w:sz w:val="20"/>
          <w:szCs w:val="20"/>
        </w:rPr>
        <w:t xml:space="preserve"> </w:t>
      </w:r>
      <w:r>
        <w:rPr>
          <w:b/>
          <w:sz w:val="20"/>
          <w:szCs w:val="20"/>
        </w:rPr>
        <w:t xml:space="preserve">“</w:t>
      </w:r>
      <w:r>
        <w:rPr>
          <w:b/>
          <w:sz w:val="20"/>
          <w:szCs w:val="20"/>
        </w:rPr>
        <w:t xml:space="preserve">extreme of evil,</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wishes to conceal</w:t>
      </w:r>
      <w:r>
        <w:rPr>
          <w:b/>
          <w:sz w:val="20"/>
          <w:szCs w:val="20"/>
        </w:rPr>
        <w:t xml:space="preserve">”</w:t>
      </w:r>
      <w:r>
        <w:rPr>
          <w:b/>
          <w:sz w:val="20"/>
          <w:szCs w:val="20"/>
        </w:rPr>
        <w:t xml:space="preserve"> </w:t>
      </w:r>
      <w:r>
        <w:rPr>
          <w:b/>
          <w:sz w:val="20"/>
          <w:szCs w:val="20"/>
        </w:rPr>
        <w:t xml:space="preserve">[it] — in the manner of</w:t>
      </w:r>
      <w:r>
        <w:rPr>
          <w:b/>
          <w:sz w:val="20"/>
          <w:szCs w:val="20"/>
        </w:rPr>
        <w:t xml:space="preserve"> </w:t>
      </w:r>
      <w:r>
        <w:rPr>
          <w:b/>
          <w:sz w:val="20"/>
          <w:szCs w:val="20"/>
        </w:rPr>
        <w:t xml:space="preserve">“</w:t>
      </w:r>
      <w:r>
        <w:rPr>
          <w:b/>
          <w:sz w:val="20"/>
          <w:szCs w:val="20"/>
        </w:rPr>
        <w:t xml:space="preserve">the world of falsehood,</w:t>
      </w:r>
      <w:r>
        <w:rPr>
          <w:b/>
          <w:sz w:val="20"/>
          <w:szCs w:val="20"/>
        </w:rPr>
        <w:t xml:space="preserve">”</w:t>
      </w:r>
      <w:r>
        <w:rPr>
          <w:b/>
          <w:sz w:val="20"/>
          <w:szCs w:val="20"/>
        </w:rPr>
        <w:t xml:space="preserve"> </w:t>
      </w:r>
      <w:r>
        <w:rPr>
          <w:b/>
          <w:sz w:val="20"/>
          <w:szCs w:val="20"/>
        </w:rPr>
        <w:t xml:space="preserve">which shows everything the opposite of the truth.‬</w:t>
      </w:r>
    </w:p>
    <w:p>
      <w:pPr>
        <w:pStyle w:val="BodyText"/>
        <w:spacing w:before="0" w:after="40" w:line="240" w:lineRule="auto"/>
      </w:pPr>
      <w:r>
        <w:rPr>
          <w:b/>
          <w:sz w:val="20"/>
          <w:szCs w:val="20"/>
        </w:rPr>
        <w:t xml:space="preserve">וְעַל כֵּן חָשְׁבוּ לְמָכְרוֹ לְיִשְׁמְעֵאלִים שֶׁהֵם שֹׁרֶשׁ הָרַע דְּתַאֲוָה</w:t>
      </w:r>
      <w:r>
        <w:rPr>
          <w:sz w:val="20"/>
          <w:szCs w:val="20"/>
        </w:rPr>
        <w:t xml:space="preserve"> </w:t>
      </w:r>
      <w:r>
        <w:rPr>
          <w:sz w:val="20"/>
          <w:szCs w:val="20"/>
        </w:rPr>
        <w:t xml:space="preserve">—</w:t>
      </w:r>
      <w:r>
        <w:rPr>
          <w:sz w:val="20"/>
          <w:szCs w:val="20"/>
        </w:rPr>
        <w:t xml:space="preserve"> </w:t>
      </w:r>
      <w:r>
        <w:rPr>
          <w:b/>
          <w:sz w:val="20"/>
          <w:szCs w:val="20"/>
        </w:rPr>
        <w:t xml:space="preserve">‪And therefore they planned to sell him to the</w:t>
      </w:r>
      <w:r>
        <w:rPr>
          <w:b/>
          <w:sz w:val="20"/>
          <w:szCs w:val="20"/>
        </w:rPr>
        <w:t xml:space="preserve"> </w:t>
      </w:r>
      <w:r>
        <w:rPr>
          <w:b/>
          <w:sz w:val="20"/>
          <w:szCs w:val="20"/>
        </w:rPr>
        <w:t xml:space="preserve">“</w:t>
      </w:r>
      <w:r>
        <w:rPr>
          <w:b/>
          <w:sz w:val="20"/>
          <w:szCs w:val="20"/>
        </w:rPr>
        <w:t xml:space="preserve">Ishmaelites,</w:t>
      </w:r>
      <w:r>
        <w:rPr>
          <w:b/>
          <w:sz w:val="20"/>
          <w:szCs w:val="20"/>
        </w:rPr>
        <w:t xml:space="preserve">”</w:t>
      </w:r>
      <w:r>
        <w:rPr>
          <w:b/>
          <w:sz w:val="20"/>
          <w:szCs w:val="20"/>
        </w:rPr>
        <w:t xml:space="preserve"> </w:t>
      </w:r>
      <w:r>
        <w:rPr>
          <w:b/>
          <w:sz w:val="20"/>
          <w:szCs w:val="20"/>
        </w:rPr>
        <w:t xml:space="preserve">who are the</w:t>
      </w:r>
      <w:r>
        <w:rPr>
          <w:b/>
          <w:sz w:val="20"/>
          <w:szCs w:val="20"/>
        </w:rPr>
        <w:t xml:space="preserve"> </w:t>
      </w:r>
      <w:r>
        <w:rPr>
          <w:b/>
          <w:sz w:val="20"/>
          <w:szCs w:val="20"/>
        </w:rPr>
        <w:t xml:space="preserve">“</w:t>
      </w:r>
      <w:r>
        <w:rPr>
          <w:b/>
          <w:sz w:val="20"/>
          <w:szCs w:val="20"/>
        </w:rPr>
        <w:t xml:space="preserve">root of the evil of desire‬</w:t>
      </w:r>
      <w:r>
        <w:rPr>
          <w:b/>
          <w:sz w:val="20"/>
          <w:szCs w:val="20"/>
        </w:rPr>
        <w:t xml:space="preserve">”</w:t>
      </w:r>
      <w:r>
        <w:rPr>
          <w:b/>
          <w:sz w:val="20"/>
          <w:szCs w:val="20"/>
        </w:rPr>
        <w:t xml:space="preserve">;</w:t>
      </w:r>
      <w:r>
        <w:rPr>
          <w:sz w:val="20"/>
          <w:szCs w:val="20"/>
        </w:rPr>
        <w:t xml:space="preserve"> </w:t>
      </w:r>
      <w:r>
        <w:rPr>
          <w:b/>
          <w:sz w:val="20"/>
          <w:szCs w:val="20"/>
        </w:rPr>
        <w:t xml:space="preserve">וְלֹא עָלְתָה בְּיָדָם שֶׁנִּמְכַּר לַמְּדִינִים שֶׁהֵם הַחֲפֵצִים בְּכָךְ לְעוֹרֵר מְדִינִים נֶגֶד יְסוֹד קְדֻשַּׁת יִשְׂרָאֵל לוֹמַר שֶׁגַּם בָּהֶם יֵשׁ פְּסֹלֶת וְשֶׁיֵּשׁ לָהֶם חִיבּוּר לָעַמִּים</w:t>
      </w:r>
      <w:r>
        <w:rPr>
          <w:sz w:val="20"/>
          <w:szCs w:val="20"/>
        </w:rPr>
        <w:t xml:space="preserve"> </w:t>
      </w:r>
      <w:r>
        <w:rPr>
          <w:sz w:val="20"/>
          <w:szCs w:val="20"/>
        </w:rPr>
        <w:t xml:space="preserve">—</w:t>
      </w:r>
      <w:r>
        <w:rPr>
          <w:sz w:val="20"/>
          <w:szCs w:val="20"/>
        </w:rPr>
        <w:t xml:space="preserve"> </w:t>
      </w:r>
      <w:r>
        <w:rPr>
          <w:b/>
          <w:sz w:val="20"/>
          <w:szCs w:val="20"/>
        </w:rPr>
        <w:t xml:space="preserve">‪but it did not</w:t>
      </w:r>
      <w:r>
        <w:rPr>
          <w:b/>
          <w:sz w:val="20"/>
          <w:szCs w:val="20"/>
        </w:rPr>
        <w:t xml:space="preserve"> </w:t>
      </w:r>
      <w:r>
        <w:rPr>
          <w:b/>
          <w:sz w:val="20"/>
          <w:szCs w:val="20"/>
        </w:rPr>
        <w:t xml:space="preserve">“</w:t>
      </w:r>
      <w:r>
        <w:rPr>
          <w:b/>
          <w:sz w:val="20"/>
          <w:szCs w:val="20"/>
        </w:rPr>
        <w:t xml:space="preserve">succeed in their hand,</w:t>
      </w:r>
      <w:r>
        <w:rPr>
          <w:b/>
          <w:sz w:val="20"/>
          <w:szCs w:val="20"/>
        </w:rPr>
        <w:t xml:space="preserve">”</w:t>
      </w:r>
      <w:r>
        <w:rPr>
          <w:b/>
          <w:sz w:val="20"/>
          <w:szCs w:val="20"/>
        </w:rPr>
        <w:t xml:space="preserve"> </w:t>
      </w:r>
      <w:r>
        <w:rPr>
          <w:b/>
          <w:sz w:val="20"/>
          <w:szCs w:val="20"/>
        </w:rPr>
        <w:t xml:space="preserve">[for] he was [instead] sold to the</w:t>
      </w:r>
      <w:r>
        <w:rPr>
          <w:b/>
          <w:sz w:val="20"/>
          <w:szCs w:val="20"/>
        </w:rPr>
        <w:t xml:space="preserve"> </w:t>
      </w:r>
      <w:r>
        <w:rPr>
          <w:b/>
          <w:sz w:val="20"/>
          <w:szCs w:val="20"/>
        </w:rPr>
        <w:t xml:space="preserve">“</w:t>
      </w:r>
      <w:r>
        <w:rPr>
          <w:b/>
          <w:sz w:val="20"/>
          <w:szCs w:val="20"/>
        </w:rPr>
        <w:t xml:space="preserve">Midianites,</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desire this</w:t>
      </w:r>
      <w:r>
        <w:rPr>
          <w:b/>
          <w:sz w:val="20"/>
          <w:szCs w:val="20"/>
        </w:rPr>
        <w:t xml:space="preserve">”</w:t>
      </w:r>
      <w:r>
        <w:rPr>
          <w:b/>
          <w:sz w:val="20"/>
          <w:szCs w:val="20"/>
        </w:rPr>
        <w:t xml:space="preserve"> </w:t>
      </w:r>
      <w:r>
        <w:rPr>
          <w:b/>
          <w:sz w:val="20"/>
          <w:szCs w:val="20"/>
        </w:rPr>
        <w:t xml:space="preserve">— to stir strife against the foundation of Israel’s holiness, to say that</w:t>
      </w:r>
      <w:r>
        <w:rPr>
          <w:b/>
          <w:sz w:val="20"/>
          <w:szCs w:val="20"/>
        </w:rPr>
        <w:t xml:space="preserve"> </w:t>
      </w:r>
      <w:r>
        <w:rPr>
          <w:b/>
          <w:sz w:val="20"/>
          <w:szCs w:val="20"/>
        </w:rPr>
        <w:t xml:space="preserve">“</w:t>
      </w:r>
      <w:r>
        <w:rPr>
          <w:b/>
          <w:sz w:val="20"/>
          <w:szCs w:val="20"/>
        </w:rPr>
        <w:t xml:space="preserve">in them, too, there is dross,</w:t>
      </w:r>
      <w:r>
        <w:rPr>
          <w:b/>
          <w:sz w:val="20"/>
          <w:szCs w:val="20"/>
        </w:rPr>
        <w:t xml:space="preserve">”</w:t>
      </w:r>
      <w:r>
        <w:rPr>
          <w:b/>
          <w:sz w:val="20"/>
          <w:szCs w:val="20"/>
        </w:rPr>
        <w:t xml:space="preserve"> </w:t>
      </w:r>
      <w:r>
        <w:rPr>
          <w:b/>
          <w:sz w:val="20"/>
          <w:szCs w:val="20"/>
        </w:rPr>
        <w:t xml:space="preserve">and that they have a</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to the nations.‬</w:t>
      </w:r>
      <w:r>
        <w:rPr>
          <w:sz w:val="20"/>
          <w:szCs w:val="20"/>
        </w:rPr>
        <w:t xml:space="preserve"> </w:t>
      </w:r>
      <w:r>
        <w:rPr>
          <w:b/>
          <w:sz w:val="20"/>
          <w:szCs w:val="20"/>
        </w:rPr>
        <w:t xml:space="preserve">וְעַל כֵּן הֵם חָזְרוּ וּמְכָרוּהוּ לְמִצְרַיִם ״עֶרְוַת הָאָרֶץ״, לוֹמַר שֶׁיֵּשׁ לוֹ חִיבּוּר לִיסוֹד הָרַע גַּם כֵּן, כִּי הֵם נֶגֶד הַתְחָלַת הַהֶבְדֵּל שֶׁבֵּין יִשְׂרָאֵל לָעַמִּים</w:t>
      </w:r>
      <w:r>
        <w:rPr>
          <w:sz w:val="20"/>
          <w:szCs w:val="20"/>
        </w:rPr>
        <w:t xml:space="preserve"> </w:t>
      </w:r>
      <w:r>
        <w:rPr>
          <w:sz w:val="20"/>
          <w:szCs w:val="20"/>
        </w:rPr>
        <w:t xml:space="preserve">—</w:t>
      </w:r>
      <w:r>
        <w:rPr>
          <w:sz w:val="20"/>
          <w:szCs w:val="20"/>
        </w:rPr>
        <w:t xml:space="preserve"> </w:t>
      </w:r>
      <w:r>
        <w:rPr>
          <w:b/>
          <w:sz w:val="20"/>
          <w:szCs w:val="20"/>
        </w:rPr>
        <w:t xml:space="preserve">‪And therefore they [the Midianites] in turn</w:t>
      </w:r>
      <w:r>
        <w:rPr>
          <w:b/>
          <w:sz w:val="20"/>
          <w:szCs w:val="20"/>
        </w:rPr>
        <w:t xml:space="preserve"> </w:t>
      </w:r>
      <w:r>
        <w:rPr>
          <w:b/>
          <w:sz w:val="20"/>
          <w:szCs w:val="20"/>
        </w:rPr>
        <w:t xml:space="preserve">“</w:t>
      </w:r>
      <w:r>
        <w:rPr>
          <w:b/>
          <w:sz w:val="20"/>
          <w:szCs w:val="20"/>
        </w:rPr>
        <w:t xml:space="preserve">sold him to Egypt,</w:t>
      </w:r>
      <w:r>
        <w:rPr>
          <w:b/>
          <w:sz w:val="20"/>
          <w:szCs w:val="20"/>
        </w:rPr>
        <w:t xml:space="preserve">”</w:t>
      </w:r>
      <w:r>
        <w:rPr>
          <w:b/>
          <w:sz w:val="20"/>
          <w:szCs w:val="20"/>
        </w:rPr>
        <w:t xml:space="preserve"> </w:t>
      </w:r>
      <w:r>
        <w:rPr>
          <w:b/>
          <w:sz w:val="20"/>
          <w:szCs w:val="20"/>
        </w:rPr>
        <w:t xml:space="preserve">“</w:t>
      </w:r>
      <w:r>
        <w:rPr>
          <w:b/>
          <w:sz w:val="20"/>
          <w:szCs w:val="20"/>
        </w:rPr>
        <w:t xml:space="preserve">the nakedness of the land,</w:t>
      </w:r>
      <w:r>
        <w:rPr>
          <w:b/>
          <w:sz w:val="20"/>
          <w:szCs w:val="20"/>
        </w:rPr>
        <w:t xml:space="preserve">”</w:t>
      </w:r>
      <w:r>
        <w:rPr>
          <w:b/>
          <w:sz w:val="20"/>
          <w:szCs w:val="20"/>
        </w:rPr>
        <w:t xml:space="preserve"> </w:t>
      </w:r>
      <w:r>
        <w:rPr>
          <w:b/>
          <w:sz w:val="20"/>
          <w:szCs w:val="20"/>
        </w:rPr>
        <w:t xml:space="preserve">to say that he has a</w:t>
      </w:r>
      <w:r>
        <w:rPr>
          <w:b/>
          <w:sz w:val="20"/>
          <w:szCs w:val="20"/>
        </w:rPr>
        <w:t xml:space="preserve"> </w:t>
      </w:r>
      <w:r>
        <w:rPr>
          <w:b/>
          <w:sz w:val="20"/>
          <w:szCs w:val="20"/>
        </w:rPr>
        <w:t xml:space="preserve">“</w:t>
      </w:r>
      <w:r>
        <w:rPr>
          <w:b/>
          <w:sz w:val="20"/>
          <w:szCs w:val="20"/>
        </w:rPr>
        <w:t xml:space="preserve">connection</w:t>
      </w:r>
      <w:r>
        <w:rPr>
          <w:b/>
          <w:sz w:val="20"/>
          <w:szCs w:val="20"/>
        </w:rPr>
        <w:t xml:space="preserve">”</w:t>
      </w:r>
      <w:r>
        <w:rPr>
          <w:b/>
          <w:sz w:val="20"/>
          <w:szCs w:val="20"/>
        </w:rPr>
        <w:t xml:space="preserve"> </w:t>
      </w:r>
      <w:r>
        <w:rPr>
          <w:b/>
          <w:sz w:val="20"/>
          <w:szCs w:val="20"/>
        </w:rPr>
        <w:t xml:space="preserve">to the</w:t>
      </w:r>
      <w:r>
        <w:rPr>
          <w:b/>
          <w:sz w:val="20"/>
          <w:szCs w:val="20"/>
        </w:rPr>
        <w:t xml:space="preserve"> </w:t>
      </w:r>
      <w:r>
        <w:rPr>
          <w:b/>
          <w:sz w:val="20"/>
          <w:szCs w:val="20"/>
        </w:rPr>
        <w:t xml:space="preserve">“</w:t>
      </w:r>
      <w:r>
        <w:rPr>
          <w:b/>
          <w:sz w:val="20"/>
          <w:szCs w:val="20"/>
        </w:rPr>
        <w:t xml:space="preserve">foundation of evil</w:t>
      </w:r>
      <w:r>
        <w:rPr>
          <w:b/>
          <w:sz w:val="20"/>
          <w:szCs w:val="20"/>
        </w:rPr>
        <w:t xml:space="preserve">”</w:t>
      </w:r>
      <w:r>
        <w:rPr>
          <w:b/>
          <w:sz w:val="20"/>
          <w:szCs w:val="20"/>
        </w:rPr>
        <w:t xml:space="preserve"> </w:t>
      </w:r>
      <w:r>
        <w:rPr>
          <w:b/>
          <w:sz w:val="20"/>
          <w:szCs w:val="20"/>
        </w:rPr>
        <w:t xml:space="preserve">as well — for they [Egypt] are</w:t>
      </w:r>
      <w:r>
        <w:rPr>
          <w:b/>
          <w:sz w:val="20"/>
          <w:szCs w:val="20"/>
        </w:rPr>
        <w:t xml:space="preserve"> </w:t>
      </w:r>
      <w:r>
        <w:rPr>
          <w:b/>
          <w:sz w:val="20"/>
          <w:szCs w:val="20"/>
        </w:rPr>
        <w:t xml:space="preserve">“</w:t>
      </w:r>
      <w:r>
        <w:rPr>
          <w:b/>
          <w:sz w:val="20"/>
          <w:szCs w:val="20"/>
        </w:rPr>
        <w:t xml:space="preserve">opposite</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beginning of the separation</w:t>
      </w:r>
      <w:r>
        <w:rPr>
          <w:b/>
          <w:sz w:val="20"/>
          <w:szCs w:val="20"/>
        </w:rPr>
        <w:t xml:space="preserve">”</w:t>
      </w:r>
      <w:r>
        <w:rPr>
          <w:b/>
          <w:sz w:val="20"/>
          <w:szCs w:val="20"/>
        </w:rPr>
        <w:t xml:space="preserve"> </w:t>
      </w:r>
      <w:r>
        <w:rPr>
          <w:b/>
          <w:sz w:val="20"/>
          <w:szCs w:val="20"/>
        </w:rPr>
        <w:t xml:space="preserve">between Israel and the nations.‬</w:t>
      </w:r>
    </w:p>
    <w:p>
      <w:pPr>
        <w:pStyle w:val="BodyText"/>
        <w:spacing w:before="0" w:after="40" w:line="240" w:lineRule="auto"/>
      </w:pPr>
      <w:r>
        <w:rPr>
          <w:b/>
          <w:sz w:val="20"/>
          <w:szCs w:val="20"/>
        </w:rPr>
        <w:t xml:space="preserve">וּבִהְיוֹת הַשְּׁבָטִים ״שִׁבְטֵי יָ-הּ״ וְ״תִקְרָתוֹ שֶׁל עוֹלָם״ וַדַּאי אֵין מַחְשְׁבוֹתָם מַחְשְׁבוֹת הֶבֶל וּפְעוּלוֹתָם מִקְרִיִּים</w:t>
      </w:r>
      <w:r>
        <w:rPr>
          <w:sz w:val="20"/>
          <w:szCs w:val="20"/>
        </w:rPr>
        <w:t xml:space="preserve"> </w:t>
      </w:r>
      <w:r>
        <w:rPr>
          <w:sz w:val="20"/>
          <w:szCs w:val="20"/>
        </w:rPr>
        <w:t xml:space="preserve">—</w:t>
      </w:r>
      <w:r>
        <w:rPr>
          <w:sz w:val="20"/>
          <w:szCs w:val="20"/>
        </w:rPr>
        <w:t xml:space="preserve"> </w:t>
      </w:r>
      <w:r>
        <w:rPr>
          <w:b/>
          <w:sz w:val="20"/>
          <w:szCs w:val="20"/>
        </w:rPr>
        <w:t xml:space="preserve">‪And since the tribes are</w:t>
      </w:r>
      <w:r>
        <w:rPr>
          <w:b/>
          <w:sz w:val="20"/>
          <w:szCs w:val="20"/>
        </w:rPr>
        <w:t xml:space="preserve"> </w:t>
      </w:r>
      <w:r>
        <w:rPr>
          <w:b/>
          <w:sz w:val="20"/>
          <w:szCs w:val="20"/>
        </w:rPr>
        <w:t xml:space="preserve">“</w:t>
      </w:r>
      <w:r>
        <w:rPr>
          <w:b/>
          <w:sz w:val="20"/>
          <w:szCs w:val="20"/>
        </w:rPr>
        <w:t xml:space="preserve">the tribes of God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ceiling of the world,</w:t>
      </w:r>
      <w:r>
        <w:rPr>
          <w:b/>
          <w:sz w:val="20"/>
          <w:szCs w:val="20"/>
        </w:rPr>
        <w:t xml:space="preserve">”</w:t>
      </w:r>
      <w:r>
        <w:rPr>
          <w:b/>
          <w:sz w:val="20"/>
          <w:szCs w:val="20"/>
        </w:rPr>
        <w:t xml:space="preserve"> </w:t>
      </w:r>
      <w:r>
        <w:rPr>
          <w:b/>
          <w:sz w:val="20"/>
          <w:szCs w:val="20"/>
        </w:rPr>
        <w:t xml:space="preserve">surely their thoughts are not</w:t>
      </w:r>
      <w:r>
        <w:rPr>
          <w:b/>
          <w:sz w:val="20"/>
          <w:szCs w:val="20"/>
        </w:rPr>
        <w:t xml:space="preserve"> </w:t>
      </w:r>
      <w:r>
        <w:rPr>
          <w:b/>
          <w:sz w:val="20"/>
          <w:szCs w:val="20"/>
        </w:rPr>
        <w:t xml:space="preserve">“</w:t>
      </w:r>
      <w:r>
        <w:rPr>
          <w:b/>
          <w:sz w:val="20"/>
          <w:szCs w:val="20"/>
        </w:rPr>
        <w:t xml:space="preserve">vain thoughts,</w:t>
      </w:r>
      <w:r>
        <w:rPr>
          <w:b/>
          <w:sz w:val="20"/>
          <w:szCs w:val="20"/>
        </w:rPr>
        <w:t xml:space="preserve">”</w:t>
      </w:r>
      <w:r>
        <w:rPr>
          <w:b/>
          <w:sz w:val="20"/>
          <w:szCs w:val="20"/>
        </w:rPr>
        <w:t xml:space="preserve"> </w:t>
      </w:r>
      <w:r>
        <w:rPr>
          <w:b/>
          <w:sz w:val="20"/>
          <w:szCs w:val="20"/>
        </w:rPr>
        <w:t xml:space="preserve">nor their deeds</w:t>
      </w:r>
      <w:r>
        <w:rPr>
          <w:b/>
          <w:sz w:val="20"/>
          <w:szCs w:val="20"/>
        </w:rPr>
        <w:t xml:space="preserve"> </w:t>
      </w:r>
      <w:r>
        <w:rPr>
          <w:b/>
          <w:sz w:val="20"/>
          <w:szCs w:val="20"/>
        </w:rPr>
        <w:t xml:space="preserve">“</w:t>
      </w:r>
      <w:r>
        <w:rPr>
          <w:b/>
          <w:sz w:val="20"/>
          <w:szCs w:val="20"/>
        </w:rPr>
        <w:t xml:space="preserve">haphazard‬</w:t>
      </w:r>
      <w:r>
        <w:rPr>
          <w:b/>
          <w:sz w:val="20"/>
          <w:szCs w:val="20"/>
        </w:rPr>
        <w:t xml:space="preserve">”</w:t>
      </w:r>
      <w:r>
        <w:rPr>
          <w:b/>
          <w:sz w:val="20"/>
          <w:szCs w:val="20"/>
        </w:rPr>
        <w:t xml:space="preserve">;</w:t>
      </w:r>
      <w:r>
        <w:rPr>
          <w:sz w:val="20"/>
          <w:szCs w:val="20"/>
        </w:rPr>
        <w:t xml:space="preserve"> </w:t>
      </w:r>
      <w:r>
        <w:rPr>
          <w:b/>
          <w:sz w:val="20"/>
          <w:szCs w:val="20"/>
        </w:rPr>
        <w:t xml:space="preserve">וְכָל שֶׁכֵּן כְּפִי מַה שֶּׁאָמְרוּ ז״ל (ב״ר עד, יז) ״כְּשֶׁרָצִיתָ נָתַתָּ בְּלִבָּם לִשְׂנוֹא״</w:t>
      </w:r>
      <w:r>
        <w:rPr>
          <w:sz w:val="20"/>
          <w:szCs w:val="20"/>
        </w:rPr>
        <w:t xml:space="preserve"> </w:t>
      </w:r>
      <w:r>
        <w:rPr>
          <w:sz w:val="20"/>
          <w:szCs w:val="20"/>
        </w:rPr>
        <w:t xml:space="preserve">—</w:t>
      </w:r>
      <w:r>
        <w:rPr>
          <w:sz w:val="20"/>
          <w:szCs w:val="20"/>
        </w:rPr>
        <w:t xml:space="preserve"> </w:t>
      </w:r>
      <w:r>
        <w:rPr>
          <w:b/>
          <w:sz w:val="20"/>
          <w:szCs w:val="20"/>
        </w:rPr>
        <w:t xml:space="preserve">‪and all the more so, per what the Sages said (Bereishis Rabbah 84:17)</w:t>
      </w:r>
      <w:r>
        <w:rPr>
          <w:rStyle w:val="FootnoteReference"/>
        </w:rPr>
        <w:footnoteReference w:id="961"/>
      </w:r>
      <w:r>
        <w:rPr>
          <w:b/>
          <w:sz w:val="20"/>
          <w:szCs w:val="20"/>
        </w:rPr>
        <w:t xml:space="preserve">,</w:t>
      </w:r>
      <w:r>
        <w:rPr>
          <w:b/>
          <w:sz w:val="20"/>
          <w:szCs w:val="20"/>
        </w:rPr>
        <w:t xml:space="preserve"> </w:t>
      </w:r>
      <w:r>
        <w:rPr>
          <w:b/>
          <w:sz w:val="20"/>
          <w:szCs w:val="20"/>
        </w:rPr>
        <w:t xml:space="preserve">“</w:t>
      </w:r>
      <w:r>
        <w:rPr>
          <w:b/>
          <w:sz w:val="20"/>
          <w:szCs w:val="20"/>
        </w:rPr>
        <w:t xml:space="preserve">when You willed, You placed [it] in their hearts to hate.‬</w:t>
      </w:r>
      <w:r>
        <w:rPr>
          <w:b/>
          <w:sz w:val="20"/>
          <w:szCs w:val="20"/>
        </w:rPr>
        <w:t xml:space="preserve">”</w:t>
      </w:r>
      <w:r>
        <w:rPr>
          <w:sz w:val="20"/>
          <w:szCs w:val="20"/>
        </w:rPr>
        <w:t xml:space="preserve"> </w:t>
      </w:r>
      <w:r>
        <w:rPr>
          <w:b/>
          <w:sz w:val="20"/>
          <w:szCs w:val="20"/>
        </w:rPr>
        <w:t xml:space="preserve">כִּי הָיָה בֶּאֱמֶת עֲדַיִין דָּבָר זֶה צָרִיךְ לְבֵירוּרִים</w:t>
      </w:r>
      <w:r>
        <w:rPr>
          <w:sz w:val="20"/>
          <w:szCs w:val="20"/>
        </w:rPr>
        <w:t xml:space="preserve"> </w:t>
      </w:r>
      <w:r>
        <w:rPr>
          <w:sz w:val="20"/>
          <w:szCs w:val="20"/>
        </w:rPr>
        <w:t xml:space="preserve">—</w:t>
      </w:r>
      <w:r>
        <w:rPr>
          <w:sz w:val="20"/>
          <w:szCs w:val="20"/>
        </w:rPr>
        <w:t xml:space="preserve"> </w:t>
      </w:r>
      <w:r>
        <w:rPr>
          <w:b/>
          <w:sz w:val="20"/>
          <w:szCs w:val="20"/>
        </w:rPr>
        <w:t xml:space="preserve">‪For in truth this matter still required</w:t>
      </w:r>
      <w:r>
        <w:rPr>
          <w:b/>
          <w:sz w:val="20"/>
          <w:szCs w:val="20"/>
        </w:rPr>
        <w:t xml:space="preserve"> </w:t>
      </w:r>
      <w:r>
        <w:rPr>
          <w:b/>
          <w:sz w:val="20"/>
          <w:szCs w:val="20"/>
        </w:rPr>
        <w:t xml:space="preserve">“</w:t>
      </w:r>
      <w:r>
        <w:rPr>
          <w:b/>
          <w:sz w:val="20"/>
          <w:szCs w:val="20"/>
        </w:rPr>
        <w:t xml:space="preserve">clarifications‬</w:t>
      </w:r>
      <w:r>
        <w:rPr>
          <w:b/>
          <w:sz w:val="20"/>
          <w:szCs w:val="20"/>
        </w:rPr>
        <w:t xml:space="preserve">”</w:t>
      </w:r>
      <w:r>
        <w:rPr>
          <w:b/>
          <w:sz w:val="20"/>
          <w:szCs w:val="20"/>
        </w:rPr>
        <w:t xml:space="preserve">;</w:t>
      </w:r>
      <w:r>
        <w:rPr>
          <w:sz w:val="20"/>
          <w:szCs w:val="20"/>
        </w:rPr>
        <w:t xml:space="preserve"> </w:t>
      </w:r>
      <w:r>
        <w:rPr>
          <w:b/>
          <w:sz w:val="20"/>
          <w:szCs w:val="20"/>
        </w:rPr>
        <w:t xml:space="preserve">כִּי עַד שֶׁלֹּא נִיתְּנָה תּוֹרָה לֹא הָיָה עֲדַיִין בְּחִירָה גְּמוּרָה בְּיִשְׂרָאֵל וְלֹא נִתְבָּרֵר עֲדַיִין שֶׁאֵין בָּהֶם פְּסֹלֶת</w:t>
      </w:r>
      <w:r>
        <w:rPr>
          <w:sz w:val="20"/>
          <w:szCs w:val="20"/>
        </w:rPr>
        <w:t xml:space="preserve"> </w:t>
      </w:r>
      <w:r>
        <w:rPr>
          <w:sz w:val="20"/>
          <w:szCs w:val="20"/>
        </w:rPr>
        <w:t xml:space="preserve">—</w:t>
      </w:r>
      <w:r>
        <w:rPr>
          <w:sz w:val="20"/>
          <w:szCs w:val="20"/>
        </w:rPr>
        <w:t xml:space="preserve"> </w:t>
      </w:r>
      <w:r>
        <w:rPr>
          <w:b/>
          <w:sz w:val="20"/>
          <w:szCs w:val="20"/>
        </w:rPr>
        <w:t xml:space="preserve">‪for until the Torah was given, there was not yet</w:t>
      </w:r>
      <w:r>
        <w:rPr>
          <w:b/>
          <w:sz w:val="20"/>
          <w:szCs w:val="20"/>
        </w:rPr>
        <w:t xml:space="preserve"> </w:t>
      </w:r>
      <w:r>
        <w:rPr>
          <w:b/>
          <w:sz w:val="20"/>
          <w:szCs w:val="20"/>
        </w:rPr>
        <w:t xml:space="preserve">“</w:t>
      </w:r>
      <w:r>
        <w:rPr>
          <w:b/>
          <w:sz w:val="20"/>
          <w:szCs w:val="20"/>
        </w:rPr>
        <w:t xml:space="preserve">complete chosenness</w:t>
      </w:r>
      <w:r>
        <w:rPr>
          <w:b/>
          <w:sz w:val="20"/>
          <w:szCs w:val="20"/>
        </w:rPr>
        <w:t xml:space="preserve">”</w:t>
      </w:r>
      <w:r>
        <w:rPr>
          <w:b/>
          <w:sz w:val="20"/>
          <w:szCs w:val="20"/>
        </w:rPr>
        <w:t xml:space="preserve"> </w:t>
      </w:r>
      <w:r>
        <w:rPr>
          <w:b/>
          <w:sz w:val="20"/>
          <w:szCs w:val="20"/>
        </w:rPr>
        <w:t xml:space="preserve">in Israel, and it was not yet clarified that there is no</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in them.‬</w:t>
      </w:r>
    </w:p>
    <w:p>
      <w:pPr>
        <w:pStyle w:val="BodyText"/>
        <w:spacing w:before="0" w:after="40" w:line="240" w:lineRule="auto"/>
      </w:pPr>
      <w:r>
        <w:rPr>
          <w:b/>
          <w:sz w:val="20"/>
          <w:szCs w:val="20"/>
        </w:rPr>
        <w:t xml:space="preserve">וְהַבֵּירוּר הָיָה הָעִיקָּר עַל יְדֵי הַבְדָּלָתָם מֵהָעַמִּים, וְהַתְחָלַת הַבֵּירוּר בָּזֶה הָיָה צָרִיךְ בְּיוֹסֵף שֶׁמִּדָּתוֹ הַפְּרָטִית הַכְּלוּלָה בִּכְנֶסֶת יִשְׂרָאֵל הוּא מִדָּה זוֹ דְּהַגְדָּרָה מִבְּנוֹת הָאָרֶץ</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clarification</w:t>
      </w:r>
      <w:r>
        <w:rPr>
          <w:b/>
          <w:sz w:val="20"/>
          <w:szCs w:val="20"/>
        </w:rPr>
        <w:t xml:space="preserve">”</w:t>
      </w:r>
      <w:r>
        <w:rPr>
          <w:b/>
          <w:sz w:val="20"/>
          <w:szCs w:val="20"/>
        </w:rPr>
        <w:t xml:space="preserve"> </w:t>
      </w:r>
      <w:r>
        <w:rPr>
          <w:b/>
          <w:sz w:val="20"/>
          <w:szCs w:val="20"/>
        </w:rPr>
        <w:t xml:space="preserve">was essentially through their</w:t>
      </w:r>
      <w:r>
        <w:rPr>
          <w:b/>
          <w:sz w:val="20"/>
          <w:szCs w:val="20"/>
        </w:rPr>
        <w:t xml:space="preserve"> </w:t>
      </w:r>
      <w:r>
        <w:rPr>
          <w:b/>
          <w:sz w:val="20"/>
          <w:szCs w:val="20"/>
        </w:rPr>
        <w:t xml:space="preserve">“</w:t>
      </w:r>
      <w:r>
        <w:rPr>
          <w:b/>
          <w:sz w:val="20"/>
          <w:szCs w:val="20"/>
        </w:rPr>
        <w:t xml:space="preserve">separation from the nations</w:t>
      </w:r>
      <w:r>
        <w:rPr>
          <w:b/>
          <w:sz w:val="20"/>
          <w:szCs w:val="20"/>
        </w:rPr>
        <w:t xml:space="preserve">”</w:t>
      </w:r>
      <w:r>
        <w:rPr>
          <w:b/>
          <w:sz w:val="20"/>
          <w:szCs w:val="20"/>
        </w:rPr>
        <w:t xml:space="preserve">; and the beginning of it</w:t>
      </w:r>
      <w:r>
        <w:rPr>
          <w:b/>
          <w:sz w:val="20"/>
          <w:szCs w:val="20"/>
        </w:rPr>
        <w:t xml:space="preserve"> </w:t>
      </w:r>
      <w:r>
        <w:rPr>
          <w:b/>
          <w:sz w:val="20"/>
          <w:szCs w:val="20"/>
        </w:rPr>
        <w:t xml:space="preserve">“</w:t>
      </w:r>
      <w:r>
        <w:rPr>
          <w:b/>
          <w:sz w:val="20"/>
          <w:szCs w:val="20"/>
        </w:rPr>
        <w:t xml:space="preserve">needed to be</w:t>
      </w:r>
      <w:r>
        <w:rPr>
          <w:b/>
          <w:sz w:val="20"/>
          <w:szCs w:val="20"/>
        </w:rPr>
        <w:t xml:space="preserve">”</w:t>
      </w:r>
      <w:r>
        <w:rPr>
          <w:b/>
          <w:sz w:val="20"/>
          <w:szCs w:val="20"/>
        </w:rPr>
        <w:t xml:space="preserve"> </w:t>
      </w:r>
      <w:r>
        <w:rPr>
          <w:b/>
          <w:sz w:val="20"/>
          <w:szCs w:val="20"/>
        </w:rPr>
        <w:t xml:space="preserve">in Yosef, whose particular trait — [as] included in Knesses Yisrael — is precisely this:</w:t>
      </w:r>
      <w:r>
        <w:rPr>
          <w:b/>
          <w:sz w:val="20"/>
          <w:szCs w:val="20"/>
        </w:rPr>
        <w:t xml:space="preserve"> </w:t>
      </w:r>
      <w:r>
        <w:rPr>
          <w:b/>
          <w:sz w:val="20"/>
          <w:szCs w:val="20"/>
        </w:rPr>
        <w:t xml:space="preserve">“</w:t>
      </w:r>
      <w:r>
        <w:rPr>
          <w:b/>
          <w:sz w:val="20"/>
          <w:szCs w:val="20"/>
        </w:rPr>
        <w:t xml:space="preserve">boundedness-in</w:t>
      </w:r>
      <w:r>
        <w:rPr>
          <w:b/>
          <w:sz w:val="20"/>
          <w:szCs w:val="20"/>
        </w:rPr>
        <w:t xml:space="preserve">”</w:t>
      </w:r>
      <w:r>
        <w:rPr>
          <w:b/>
          <w:sz w:val="20"/>
          <w:szCs w:val="20"/>
        </w:rPr>
        <w:t xml:space="preserve"> </w:t>
      </w:r>
      <w:r>
        <w:rPr>
          <w:b/>
          <w:sz w:val="20"/>
          <w:szCs w:val="20"/>
        </w:rPr>
        <w:t xml:space="preserve">from the</w:t>
      </w:r>
      <w:r>
        <w:rPr>
          <w:b/>
          <w:sz w:val="20"/>
          <w:szCs w:val="20"/>
        </w:rPr>
        <w:t xml:space="preserve"> </w:t>
      </w:r>
      <w:r>
        <w:rPr>
          <w:b/>
          <w:sz w:val="20"/>
          <w:szCs w:val="20"/>
        </w:rPr>
        <w:t xml:space="preserve">“</w:t>
      </w:r>
      <w:r>
        <w:rPr>
          <w:b/>
          <w:sz w:val="20"/>
          <w:szCs w:val="20"/>
        </w:rPr>
        <w:t xml:space="preserve">daughters of the land.‬</w:t>
      </w:r>
      <w:r>
        <w:rPr>
          <w:b/>
          <w:sz w:val="20"/>
          <w:szCs w:val="20"/>
        </w:rPr>
        <w:t xml:space="preserve">”</w:t>
      </w:r>
      <w:r>
        <w:rPr>
          <w:sz w:val="20"/>
          <w:szCs w:val="20"/>
        </w:rPr>
        <w:t xml:space="preserve"> </w:t>
      </w:r>
      <w:r>
        <w:rPr>
          <w:b/>
          <w:sz w:val="20"/>
          <w:szCs w:val="20"/>
        </w:rPr>
        <w:t xml:space="preserve">וְכַאֲשֶׁר נִתְבָּרֵר הוּא בָּזֶה בְּ״אֵשֶׁת פּוֹטִיפַר״, נִתְבָּרֵר דְּמַחְשְׁבוֹתָם לְרָעָה ״הָאֱלֹקִים חֲשָׁבָהּ לְטוֹבָה״</w:t>
      </w:r>
      <w:r>
        <w:rPr>
          <w:sz w:val="20"/>
          <w:szCs w:val="20"/>
        </w:rPr>
        <w:t xml:space="preserve"> </w:t>
      </w:r>
      <w:r>
        <w:rPr>
          <w:sz w:val="20"/>
          <w:szCs w:val="20"/>
        </w:rPr>
        <w:t xml:space="preserve">—</w:t>
      </w:r>
      <w:r>
        <w:rPr>
          <w:sz w:val="20"/>
          <w:szCs w:val="20"/>
        </w:rPr>
        <w:t xml:space="preserve"> </w:t>
      </w:r>
      <w:r>
        <w:rPr>
          <w:b/>
          <w:sz w:val="20"/>
          <w:szCs w:val="20"/>
        </w:rPr>
        <w:t xml:space="preserve">‪And when he was</w:t>
      </w:r>
      <w:r>
        <w:rPr>
          <w:b/>
          <w:sz w:val="20"/>
          <w:szCs w:val="20"/>
        </w:rPr>
        <w:t xml:space="preserve"> </w:t>
      </w:r>
      <w:r>
        <w:rPr>
          <w:b/>
          <w:sz w:val="20"/>
          <w:szCs w:val="20"/>
        </w:rPr>
        <w:t xml:space="preserve">“</w:t>
      </w:r>
      <w:r>
        <w:rPr>
          <w:b/>
          <w:sz w:val="20"/>
          <w:szCs w:val="20"/>
        </w:rPr>
        <w:t xml:space="preserve">clarified</w:t>
      </w:r>
      <w:r>
        <w:rPr>
          <w:b/>
          <w:sz w:val="20"/>
          <w:szCs w:val="20"/>
        </w:rPr>
        <w:t xml:space="preserve">”</w:t>
      </w:r>
      <w:r>
        <w:rPr>
          <w:b/>
          <w:sz w:val="20"/>
          <w:szCs w:val="20"/>
        </w:rPr>
        <w:t xml:space="preserve"> </w:t>
      </w:r>
      <w:r>
        <w:rPr>
          <w:b/>
          <w:sz w:val="20"/>
          <w:szCs w:val="20"/>
        </w:rPr>
        <w:t xml:space="preserve">in this, with the</w:t>
      </w:r>
      <w:r>
        <w:rPr>
          <w:b/>
          <w:sz w:val="20"/>
          <w:szCs w:val="20"/>
        </w:rPr>
        <w:t xml:space="preserve"> </w:t>
      </w:r>
      <w:r>
        <w:rPr>
          <w:b/>
          <w:sz w:val="20"/>
          <w:szCs w:val="20"/>
        </w:rPr>
        <w:t xml:space="preserve">“</w:t>
      </w:r>
      <w:r>
        <w:rPr>
          <w:b/>
          <w:sz w:val="20"/>
          <w:szCs w:val="20"/>
        </w:rPr>
        <w:t xml:space="preserve">wife of Potifar,</w:t>
      </w:r>
      <w:r>
        <w:rPr>
          <w:b/>
          <w:sz w:val="20"/>
          <w:szCs w:val="20"/>
        </w:rPr>
        <w:t xml:space="preserve">”</w:t>
      </w:r>
      <w:r>
        <w:rPr>
          <w:b/>
          <w:sz w:val="20"/>
          <w:szCs w:val="20"/>
        </w:rPr>
        <w:t xml:space="preserve"> </w:t>
      </w:r>
      <w:r>
        <w:rPr>
          <w:b/>
          <w:sz w:val="20"/>
          <w:szCs w:val="20"/>
        </w:rPr>
        <w:t xml:space="preserve">it was clarified that</w:t>
      </w:r>
      <w:r>
        <w:rPr>
          <w:b/>
          <w:sz w:val="20"/>
          <w:szCs w:val="20"/>
        </w:rPr>
        <w:t xml:space="preserve"> </w:t>
      </w:r>
      <w:r>
        <w:rPr>
          <w:b/>
          <w:sz w:val="20"/>
          <w:szCs w:val="20"/>
        </w:rPr>
        <w:t xml:space="preserve">“</w:t>
      </w:r>
      <w:r>
        <w:rPr>
          <w:b/>
          <w:sz w:val="20"/>
          <w:szCs w:val="20"/>
        </w:rPr>
        <w:t xml:space="preserve">their thoughts for evil, God intended for good</w:t>
      </w:r>
      <w:r>
        <w:rPr>
          <w:b/>
          <w:sz w:val="20"/>
          <w:szCs w:val="20"/>
        </w:rPr>
        <w:t xml:space="preserve">”</w:t>
      </w:r>
      <w:r>
        <w:rPr>
          <w:b/>
          <w:sz w:val="20"/>
          <w:szCs w:val="20"/>
        </w:rPr>
        <w:t xml:space="preserve"> </w:t>
      </w:r>
      <w:r>
        <w:rPr>
          <w:b/>
          <w:sz w:val="20"/>
          <w:szCs w:val="20"/>
        </w:rPr>
        <w:t xml:space="preserve">(Bereishis 50:20)‬</w:t>
      </w:r>
      <w:r>
        <w:rPr>
          <w:rStyle w:val="FootnoteReference"/>
        </w:rPr>
        <w:footnoteReference w:id="962"/>
      </w:r>
      <w:r>
        <w:rPr>
          <w:sz w:val="20"/>
          <w:szCs w:val="20"/>
        </w:rPr>
        <w:t xml:space="preserve"> </w:t>
      </w:r>
      <w:r>
        <w:rPr>
          <w:sz w:val="20"/>
          <w:szCs w:val="20"/>
        </w:rPr>
        <w:t xml:space="preserve">—</w:t>
      </w:r>
      <w:r>
        <w:rPr>
          <w:sz w:val="20"/>
          <w:szCs w:val="20"/>
        </w:rPr>
        <w:t xml:space="preserve"> </w:t>
      </w:r>
      <w:r>
        <w:rPr>
          <w:b/>
          <w:sz w:val="20"/>
          <w:szCs w:val="20"/>
        </w:rPr>
        <w:t xml:space="preserve">דְּעַל יְדֵי זֶה נִתְבָּרֵר קְדֻשַּׁת יַעֲקֹב וְזַרְעוֹ, דְּגָרַם בָּזֶה לְהַשְׁפִּיעַ לָהֶם מָזוֹן וְקִיּוּם הַחִיּוּת לִקְלוֹט מְעַט הַחִיּוּת שֶׁבְּמִצְרַיִם ״עֶרְוַת הָאָרֶץ״ נֶגֶד הַיְסוֹד דְּצַדִּיק</w:t>
      </w:r>
      <w:r>
        <w:rPr>
          <w:sz w:val="20"/>
          <w:szCs w:val="20"/>
        </w:rPr>
        <w:t xml:space="preserve"> </w:t>
      </w:r>
      <w:r>
        <w:rPr>
          <w:sz w:val="20"/>
          <w:szCs w:val="20"/>
        </w:rPr>
        <w:t xml:space="preserve">—</w:t>
      </w:r>
      <w:r>
        <w:rPr>
          <w:sz w:val="20"/>
          <w:szCs w:val="20"/>
        </w:rPr>
        <w:t xml:space="preserve"> </w:t>
      </w:r>
      <w:r>
        <w:rPr>
          <w:b/>
          <w:sz w:val="20"/>
          <w:szCs w:val="20"/>
        </w:rPr>
        <w:t xml:space="preserve">‪for through this the holiness of Yaakov and his seed was clarified, and he</w:t>
      </w:r>
      <w:r>
        <w:rPr>
          <w:b/>
          <w:sz w:val="20"/>
          <w:szCs w:val="20"/>
        </w:rPr>
        <w:t xml:space="preserve"> </w:t>
      </w:r>
      <w:r>
        <w:rPr>
          <w:b/>
          <w:sz w:val="20"/>
          <w:szCs w:val="20"/>
        </w:rPr>
        <w:t xml:space="preserve">“</w:t>
      </w:r>
      <w:r>
        <w:rPr>
          <w:b/>
          <w:sz w:val="20"/>
          <w:szCs w:val="20"/>
        </w:rPr>
        <w:t xml:space="preserve">caused</w:t>
      </w:r>
      <w:r>
        <w:rPr>
          <w:b/>
          <w:sz w:val="20"/>
          <w:szCs w:val="20"/>
        </w:rPr>
        <w:t xml:space="preserve">”</w:t>
      </w:r>
      <w:r>
        <w:rPr>
          <w:b/>
          <w:sz w:val="20"/>
          <w:szCs w:val="20"/>
        </w:rPr>
        <w:t xml:space="preserve"> </w:t>
      </w:r>
      <w:r>
        <w:rPr>
          <w:b/>
          <w:sz w:val="20"/>
          <w:szCs w:val="20"/>
        </w:rPr>
        <w:t xml:space="preserve">thereby to bestow upon them [Egypt] sustenance and</w:t>
      </w:r>
      <w:r>
        <w:rPr>
          <w:b/>
          <w:sz w:val="20"/>
          <w:szCs w:val="20"/>
        </w:rPr>
        <w:t xml:space="preserve"> </w:t>
      </w:r>
      <w:r>
        <w:rPr>
          <w:b/>
          <w:sz w:val="20"/>
          <w:szCs w:val="20"/>
        </w:rPr>
        <w:t xml:space="preserve">“</w:t>
      </w:r>
      <w:r>
        <w:rPr>
          <w:b/>
          <w:sz w:val="20"/>
          <w:szCs w:val="20"/>
        </w:rPr>
        <w:t xml:space="preserve">the maintenance of life</w:t>
      </w:r>
      <w:r>
        <w:rPr>
          <w:b/>
          <w:sz w:val="20"/>
          <w:szCs w:val="20"/>
        </w:rPr>
        <w:t xml:space="preserve">”</w:t>
      </w:r>
      <w:r>
        <w:rPr>
          <w:b/>
          <w:sz w:val="20"/>
          <w:szCs w:val="20"/>
        </w:rPr>
        <w:t xml:space="preserve"> </w:t>
      </w:r>
      <w:r>
        <w:rPr>
          <w:b/>
          <w:sz w:val="20"/>
          <w:szCs w:val="20"/>
        </w:rPr>
        <w:t xml:space="preserve">— to</w:t>
      </w:r>
      <w:r>
        <w:rPr>
          <w:b/>
          <w:sz w:val="20"/>
          <w:szCs w:val="20"/>
        </w:rPr>
        <w:t xml:space="preserve"> </w:t>
      </w:r>
      <w:r>
        <w:rPr>
          <w:b/>
          <w:sz w:val="20"/>
          <w:szCs w:val="20"/>
        </w:rPr>
        <w:t xml:space="preserve">“</w:t>
      </w:r>
      <w:r>
        <w:rPr>
          <w:b/>
          <w:sz w:val="20"/>
          <w:szCs w:val="20"/>
        </w:rPr>
        <w:t xml:space="preserve">absorb</w:t>
      </w:r>
      <w:r>
        <w:rPr>
          <w:b/>
          <w:sz w:val="20"/>
          <w:szCs w:val="20"/>
        </w:rPr>
        <w:t xml:space="preserve">”</w:t>
      </w:r>
      <w:r>
        <w:rPr>
          <w:b/>
          <w:sz w:val="20"/>
          <w:szCs w:val="20"/>
        </w:rPr>
        <w:t xml:space="preserve"> </w:t>
      </w:r>
      <w:r>
        <w:rPr>
          <w:b/>
          <w:sz w:val="20"/>
          <w:szCs w:val="20"/>
        </w:rPr>
        <w:t xml:space="preserve">the little vitality in Egypt,</w:t>
      </w:r>
      <w:r>
        <w:rPr>
          <w:b/>
          <w:sz w:val="20"/>
          <w:szCs w:val="20"/>
        </w:rPr>
        <w:t xml:space="preserve"> </w:t>
      </w:r>
      <w:r>
        <w:rPr>
          <w:b/>
          <w:sz w:val="20"/>
          <w:szCs w:val="20"/>
        </w:rPr>
        <w:t xml:space="preserve">“</w:t>
      </w:r>
      <w:r>
        <w:rPr>
          <w:b/>
          <w:sz w:val="20"/>
          <w:szCs w:val="20"/>
        </w:rPr>
        <w:t xml:space="preserve">the nakedness of the land,</w:t>
      </w:r>
      <w:r>
        <w:rPr>
          <w:b/>
          <w:sz w:val="20"/>
          <w:szCs w:val="20"/>
        </w:rPr>
        <w:t xml:space="preserve">”</w:t>
      </w:r>
      <w:r>
        <w:rPr>
          <w:b/>
          <w:sz w:val="20"/>
          <w:szCs w:val="20"/>
        </w:rPr>
        <w:t xml:space="preserve"> </w:t>
      </w:r>
      <w:r>
        <w:rPr>
          <w:b/>
          <w:sz w:val="20"/>
          <w:szCs w:val="20"/>
        </w:rPr>
        <w:t xml:space="preserve">[which stands] opposite the</w:t>
      </w:r>
      <w:r>
        <w:rPr>
          <w:b/>
          <w:sz w:val="20"/>
          <w:szCs w:val="20"/>
        </w:rPr>
        <w:t xml:space="preserve"> </w:t>
      </w:r>
      <w:r>
        <w:rPr>
          <w:i/>
          <w:b/>
          <w:sz w:val="20"/>
          <w:szCs w:val="20"/>
        </w:rPr>
        <w:t xml:space="preserve">Yesod</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the tzaddik.‬</w:t>
      </w:r>
      <w:r>
        <w:rPr>
          <w:b/>
          <w:sz w:val="20"/>
          <w:szCs w:val="20"/>
        </w:rPr>
        <w:t xml:space="preserve">”</w:t>
      </w:r>
    </w:p>
    <w:p>
      <w:pPr>
        <w:pStyle w:val="BodyText"/>
        <w:spacing w:before="0" w:after="40" w:line="240" w:lineRule="auto"/>
      </w:pPr>
      <w:r>
        <w:rPr>
          <w:b/>
          <w:sz w:val="20"/>
          <w:szCs w:val="20"/>
        </w:rPr>
        <w:t xml:space="preserve">וְעַד שֶׁלַּבַּסּוֹף עֲשָׂאוּהָ ״כִּמְצוּלָה שֶׁאֵין בָּהּ דָּגִים״, אַחַר שֶׁנִּתְבָּרְרוּ כָּל יִשְׂרָאֵל בִּשְׁנוֹת הַשִּׁיעְבּוּד שֶׁהָיוּ גְּדוּרִים בַּעֲרָיוֹת וּבְחִיבּוּר עִם מִצְרַיִם</w:t>
      </w:r>
      <w:r>
        <w:rPr>
          <w:sz w:val="20"/>
          <w:szCs w:val="20"/>
        </w:rPr>
        <w:t xml:space="preserve"> </w:t>
      </w:r>
      <w:r>
        <w:rPr>
          <w:sz w:val="20"/>
          <w:szCs w:val="20"/>
        </w:rPr>
        <w:t xml:space="preserve">—</w:t>
      </w:r>
      <w:r>
        <w:rPr>
          <w:sz w:val="20"/>
          <w:szCs w:val="20"/>
        </w:rPr>
        <w:t xml:space="preserve"> </w:t>
      </w:r>
      <w:r>
        <w:rPr>
          <w:b/>
          <w:sz w:val="20"/>
          <w:szCs w:val="20"/>
        </w:rPr>
        <w:t xml:space="preserve">‪Until at last they</w:t>
      </w:r>
      <w:r>
        <w:rPr>
          <w:b/>
          <w:sz w:val="20"/>
          <w:szCs w:val="20"/>
        </w:rPr>
        <w:t xml:space="preserve"> </w:t>
      </w:r>
      <w:r>
        <w:rPr>
          <w:b/>
          <w:sz w:val="20"/>
          <w:szCs w:val="20"/>
        </w:rPr>
        <w:t xml:space="preserve">“</w:t>
      </w:r>
      <w:r>
        <w:rPr>
          <w:b/>
          <w:sz w:val="20"/>
          <w:szCs w:val="20"/>
        </w:rPr>
        <w:t xml:space="preserve">made it [Egypt] like a depth in which there are no fish</w:t>
      </w:r>
      <w:r>
        <w:rPr>
          <w:rStyle w:val="FootnoteReference"/>
        </w:rPr>
        <w:footnoteReference w:id="963"/>
      </w:r>
      <w:r>
        <w:rPr>
          <w:b/>
          <w:sz w:val="20"/>
          <w:szCs w:val="20"/>
        </w:rPr>
        <w:t xml:space="preserve">”</w:t>
      </w:r>
      <w:r>
        <w:rPr>
          <w:b/>
          <w:sz w:val="20"/>
          <w:szCs w:val="20"/>
        </w:rPr>
        <w:t xml:space="preserve"> </w:t>
      </w:r>
      <w:r>
        <w:rPr>
          <w:b/>
          <w:sz w:val="20"/>
          <w:szCs w:val="20"/>
        </w:rPr>
        <w:t xml:space="preserve">— after all Israel were</w:t>
      </w:r>
      <w:r>
        <w:rPr>
          <w:b/>
          <w:sz w:val="20"/>
          <w:szCs w:val="20"/>
        </w:rPr>
        <w:t xml:space="preserve"> </w:t>
      </w:r>
      <w:r>
        <w:rPr>
          <w:b/>
          <w:sz w:val="20"/>
          <w:szCs w:val="20"/>
        </w:rPr>
        <w:t xml:space="preserve">“</w:t>
      </w:r>
      <w:r>
        <w:rPr>
          <w:b/>
          <w:sz w:val="20"/>
          <w:szCs w:val="20"/>
        </w:rPr>
        <w:t xml:space="preserve">clarified</w:t>
      </w:r>
      <w:r>
        <w:rPr>
          <w:b/>
          <w:sz w:val="20"/>
          <w:szCs w:val="20"/>
        </w:rPr>
        <w:t xml:space="preserve">”</w:t>
      </w:r>
      <w:r>
        <w:rPr>
          <w:b/>
          <w:sz w:val="20"/>
          <w:szCs w:val="20"/>
        </w:rPr>
        <w:t xml:space="preserve"> </w:t>
      </w:r>
      <w:r>
        <w:rPr>
          <w:b/>
          <w:sz w:val="20"/>
          <w:szCs w:val="20"/>
        </w:rPr>
        <w:t xml:space="preserve">in the years of the servitude, being</w:t>
      </w:r>
      <w:r>
        <w:rPr>
          <w:b/>
          <w:sz w:val="20"/>
          <w:szCs w:val="20"/>
        </w:rPr>
        <w:t xml:space="preserve"> </w:t>
      </w:r>
      <w:r>
        <w:rPr>
          <w:b/>
          <w:sz w:val="20"/>
          <w:szCs w:val="20"/>
        </w:rPr>
        <w:t xml:space="preserve">“</w:t>
      </w:r>
      <w:r>
        <w:rPr>
          <w:b/>
          <w:sz w:val="20"/>
          <w:szCs w:val="20"/>
        </w:rPr>
        <w:t xml:space="preserve">fenced-in from immorality</w:t>
      </w:r>
      <w:r>
        <w:rPr>
          <w:b/>
          <w:sz w:val="20"/>
          <w:szCs w:val="20"/>
        </w:rPr>
        <w:t xml:space="preserve">”</w:t>
      </w:r>
      <w:r>
        <w:rPr>
          <w:b/>
          <w:sz w:val="20"/>
          <w:szCs w:val="20"/>
        </w:rPr>
        <w:t xml:space="preserve"> </w:t>
      </w:r>
      <w:r>
        <w:rPr>
          <w:b/>
          <w:sz w:val="20"/>
          <w:szCs w:val="20"/>
        </w:rPr>
        <w:t xml:space="preserve">and from joining with the Egyptians,‬</w:t>
      </w:r>
      <w:r>
        <w:rPr>
          <w:sz w:val="20"/>
          <w:szCs w:val="20"/>
        </w:rPr>
        <w:t xml:space="preserve"> </w:t>
      </w:r>
      <w:r>
        <w:rPr>
          <w:b/>
          <w:sz w:val="20"/>
          <w:szCs w:val="20"/>
        </w:rPr>
        <w:t xml:space="preserve">דְּעַל יְדֵי זֶה זָכוּ לִגְאוּלָה</w:t>
      </w:r>
      <w:r>
        <w:rPr>
          <w:sz w:val="20"/>
          <w:szCs w:val="20"/>
        </w:rPr>
        <w:t xml:space="preserve"> </w:t>
      </w:r>
      <w:r>
        <w:rPr>
          <w:sz w:val="20"/>
          <w:szCs w:val="20"/>
        </w:rPr>
        <w:t xml:space="preserve">—</w:t>
      </w:r>
      <w:r>
        <w:rPr>
          <w:sz w:val="20"/>
          <w:szCs w:val="20"/>
        </w:rPr>
        <w:t xml:space="preserve"> </w:t>
      </w:r>
      <w:r>
        <w:rPr>
          <w:b/>
          <w:sz w:val="20"/>
          <w:szCs w:val="20"/>
        </w:rPr>
        <w:t xml:space="preserve">‪through which they merited redemption.‬</w:t>
      </w:r>
      <w:r>
        <w:rPr>
          <w:sz w:val="20"/>
          <w:szCs w:val="20"/>
        </w:rPr>
        <w:t xml:space="preserve"> </w:t>
      </w:r>
      <w:r>
        <w:rPr>
          <w:b/>
          <w:sz w:val="20"/>
          <w:szCs w:val="20"/>
        </w:rPr>
        <w:t xml:space="preserve">דְּרַק אַחַת הָיְתָה מִשִּׁבְטוֹ שֶׁל דָּן שֶׁפִּרְסְמָהּ הַכָּתוּב, דְּאוֹתוֹ שֵׁבֶט הָיָה עֲדַיִין צָרִיךְ לְבֵירוּרִים קְצָת עַד שִׁמְשׁוֹן</w:t>
      </w:r>
      <w:r>
        <w:rPr>
          <w:sz w:val="20"/>
          <w:szCs w:val="20"/>
        </w:rPr>
        <w:t xml:space="preserve"> </w:t>
      </w:r>
      <w:r>
        <w:rPr>
          <w:sz w:val="20"/>
          <w:szCs w:val="20"/>
        </w:rPr>
        <w:t xml:space="preserve">—</w:t>
      </w:r>
      <w:r>
        <w:rPr>
          <w:sz w:val="20"/>
          <w:szCs w:val="20"/>
        </w:rPr>
        <w:t xml:space="preserve"> </w:t>
      </w:r>
      <w:r>
        <w:rPr>
          <w:b/>
          <w:sz w:val="20"/>
          <w:szCs w:val="20"/>
        </w:rPr>
        <w:t xml:space="preserve">‪For only</w:t>
      </w:r>
      <w:r>
        <w:rPr>
          <w:b/>
          <w:sz w:val="20"/>
          <w:szCs w:val="20"/>
        </w:rPr>
        <w:t xml:space="preserve"> </w:t>
      </w:r>
      <w:r>
        <w:rPr>
          <w:b/>
          <w:sz w:val="20"/>
          <w:szCs w:val="20"/>
        </w:rPr>
        <w:t xml:space="preserve">“</w:t>
      </w:r>
      <w:r>
        <w:rPr>
          <w:b/>
          <w:sz w:val="20"/>
          <w:szCs w:val="20"/>
        </w:rPr>
        <w:t xml:space="preserve">one</w:t>
      </w:r>
      <w:r>
        <w:rPr>
          <w:b/>
          <w:sz w:val="20"/>
          <w:szCs w:val="20"/>
        </w:rPr>
        <w:t xml:space="preserve">”</w:t>
      </w:r>
      <w:r>
        <w:rPr>
          <w:b/>
          <w:sz w:val="20"/>
          <w:szCs w:val="20"/>
        </w:rPr>
        <w:t xml:space="preserve"> </w:t>
      </w:r>
      <w:r>
        <w:rPr>
          <w:b/>
          <w:sz w:val="20"/>
          <w:szCs w:val="20"/>
        </w:rPr>
        <w:t xml:space="preserve">[transgressor] was there — from the tribe of Dan [Shelomis bas Divri] — whom Scripture</w:t>
      </w:r>
      <w:r>
        <w:rPr>
          <w:b/>
          <w:sz w:val="20"/>
          <w:szCs w:val="20"/>
        </w:rPr>
        <w:t xml:space="preserve"> </w:t>
      </w:r>
      <w:r>
        <w:rPr>
          <w:b/>
          <w:sz w:val="20"/>
          <w:szCs w:val="20"/>
        </w:rPr>
        <w:t xml:space="preserve">“</w:t>
      </w:r>
      <w:r>
        <w:rPr>
          <w:b/>
          <w:sz w:val="20"/>
          <w:szCs w:val="20"/>
        </w:rPr>
        <w:t xml:space="preserve">publicized</w:t>
      </w:r>
      <w:r>
        <w:rPr>
          <w:b/>
          <w:sz w:val="20"/>
          <w:szCs w:val="20"/>
        </w:rPr>
        <w:t xml:space="preserve">”</w:t>
      </w:r>
      <w:r>
        <w:rPr>
          <w:b/>
          <w:sz w:val="20"/>
          <w:szCs w:val="20"/>
        </w:rPr>
        <w:t xml:space="preserve">; for that tribe still required some</w:t>
      </w:r>
      <w:r>
        <w:rPr>
          <w:b/>
          <w:sz w:val="20"/>
          <w:szCs w:val="20"/>
        </w:rPr>
        <w:t xml:space="preserve"> </w:t>
      </w:r>
      <w:r>
        <w:rPr>
          <w:b/>
          <w:sz w:val="20"/>
          <w:szCs w:val="20"/>
        </w:rPr>
        <w:t xml:space="preserve">“</w:t>
      </w:r>
      <w:r>
        <w:rPr>
          <w:b/>
          <w:sz w:val="20"/>
          <w:szCs w:val="20"/>
        </w:rPr>
        <w:t xml:space="preserve">clarification,</w:t>
      </w:r>
      <w:r>
        <w:rPr>
          <w:b/>
          <w:sz w:val="20"/>
          <w:szCs w:val="20"/>
        </w:rPr>
        <w:t xml:space="preserve">”</w:t>
      </w:r>
      <w:r>
        <w:rPr>
          <w:b/>
          <w:sz w:val="20"/>
          <w:szCs w:val="20"/>
        </w:rPr>
        <w:t xml:space="preserve"> </w:t>
      </w:r>
      <w:r>
        <w:rPr>
          <w:b/>
          <w:sz w:val="20"/>
          <w:szCs w:val="20"/>
        </w:rPr>
        <w:t xml:space="preserve">until Shimshon.‬</w:t>
      </w:r>
    </w:p>
    <w:p>
      <w:pPr>
        <w:pStyle w:val="BodyText"/>
        <w:spacing w:before="0" w:after="40" w:line="240" w:lineRule="auto"/>
      </w:pPr>
      <w:r>
        <w:rPr>
          <w:b/>
          <w:sz w:val="20"/>
          <w:szCs w:val="20"/>
        </w:rPr>
        <w:t xml:space="preserve">וְעַל כֵּן מַחְשֶׁבֶת הַשְּׁבָטִים הוּא שֶׁגָּרְמָה מְכִירַת יוֹסֵף וְהַצְרָכַת הַבֵּירוּרִים, וְעַל יְדֵי זֶה גָּרְמוּ הַתְחָלַת הִתְעוֹרְרוּת שְׁלִיטַת הָאָדָם בְּלִיַּעַל שֶׁהוּא בַּמְּדִינִים</w:t>
      </w:r>
      <w:r>
        <w:rPr>
          <w:sz w:val="20"/>
          <w:szCs w:val="20"/>
        </w:rPr>
        <w:t xml:space="preserve"> </w:t>
      </w:r>
      <w:r>
        <w:rPr>
          <w:sz w:val="20"/>
          <w:szCs w:val="20"/>
        </w:rPr>
        <w:t xml:space="preserve">—</w:t>
      </w:r>
      <w:r>
        <w:rPr>
          <w:sz w:val="20"/>
          <w:szCs w:val="20"/>
        </w:rPr>
        <w:t xml:space="preserve"> </w:t>
      </w:r>
      <w:r>
        <w:rPr>
          <w:b/>
          <w:sz w:val="20"/>
          <w:szCs w:val="20"/>
        </w:rPr>
        <w:t xml:space="preserve">‪And therefore the</w:t>
      </w:r>
      <w:r>
        <w:rPr>
          <w:b/>
          <w:sz w:val="20"/>
          <w:szCs w:val="20"/>
        </w:rPr>
        <w:t xml:space="preserve"> </w:t>
      </w:r>
      <w:r>
        <w:rPr>
          <w:b/>
          <w:sz w:val="20"/>
          <w:szCs w:val="20"/>
        </w:rPr>
        <w:t xml:space="preserve">“</w:t>
      </w:r>
      <w:r>
        <w:rPr>
          <w:b/>
          <w:sz w:val="20"/>
          <w:szCs w:val="20"/>
        </w:rPr>
        <w:t xml:space="preserve">thought of the tribes</w:t>
      </w:r>
      <w:r>
        <w:rPr>
          <w:b/>
          <w:sz w:val="20"/>
          <w:szCs w:val="20"/>
        </w:rPr>
        <w:t xml:space="preserve">”</w:t>
      </w:r>
      <w:r>
        <w:rPr>
          <w:b/>
          <w:sz w:val="20"/>
          <w:szCs w:val="20"/>
        </w:rPr>
        <w:t xml:space="preserve"> </w:t>
      </w:r>
      <w:r>
        <w:rPr>
          <w:b/>
          <w:sz w:val="20"/>
          <w:szCs w:val="20"/>
        </w:rPr>
        <w:t xml:space="preserve">is what caused the sale of Yosef and the</w:t>
      </w:r>
      <w:r>
        <w:rPr>
          <w:b/>
          <w:sz w:val="20"/>
          <w:szCs w:val="20"/>
        </w:rPr>
        <w:t xml:space="preserve"> </w:t>
      </w:r>
      <w:r>
        <w:rPr>
          <w:b/>
          <w:sz w:val="20"/>
          <w:szCs w:val="20"/>
        </w:rPr>
        <w:t xml:space="preserve">“</w:t>
      </w:r>
      <w:r>
        <w:rPr>
          <w:b/>
          <w:sz w:val="20"/>
          <w:szCs w:val="20"/>
        </w:rPr>
        <w:t xml:space="preserve">necessity of the clarifications,</w:t>
      </w:r>
      <w:r>
        <w:rPr>
          <w:b/>
          <w:sz w:val="20"/>
          <w:szCs w:val="20"/>
        </w:rPr>
        <w:t xml:space="preserve">”</w:t>
      </w:r>
      <w:r>
        <w:rPr>
          <w:b/>
          <w:sz w:val="20"/>
          <w:szCs w:val="20"/>
        </w:rPr>
        <w:t xml:space="preserve"> </w:t>
      </w:r>
      <w:r>
        <w:rPr>
          <w:b/>
          <w:sz w:val="20"/>
          <w:szCs w:val="20"/>
        </w:rPr>
        <w:t xml:space="preserve">and through this they caused the</w:t>
      </w:r>
      <w:r>
        <w:rPr>
          <w:b/>
          <w:sz w:val="20"/>
          <w:szCs w:val="20"/>
        </w:rPr>
        <w:t xml:space="preserve"> </w:t>
      </w:r>
      <w:r>
        <w:rPr>
          <w:b/>
          <w:sz w:val="20"/>
          <w:szCs w:val="20"/>
        </w:rPr>
        <w:t xml:space="preserve">“</w:t>
      </w:r>
      <w:r>
        <w:rPr>
          <w:b/>
          <w:sz w:val="20"/>
          <w:szCs w:val="20"/>
        </w:rPr>
        <w:t xml:space="preserve">beginning of the arousal</w:t>
      </w:r>
      <w:r>
        <w:rPr>
          <w:b/>
          <w:sz w:val="20"/>
          <w:szCs w:val="20"/>
        </w:rPr>
        <w:t xml:space="preserve">”</w:t>
      </w:r>
      <w:r>
        <w:rPr>
          <w:b/>
          <w:sz w:val="20"/>
          <w:szCs w:val="20"/>
        </w:rPr>
        <w:t xml:space="preserve"> </w:t>
      </w:r>
      <w:r>
        <w:rPr>
          <w:b/>
          <w:sz w:val="20"/>
          <w:szCs w:val="20"/>
        </w:rPr>
        <w:t xml:space="preserve">of the dominion of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w:t>
      </w:r>
      <w:r>
        <w:rPr>
          <w:b/>
          <w:sz w:val="20"/>
          <w:szCs w:val="20"/>
        </w:rPr>
        <w:t xml:space="preserve">— which is in the Midianites.‬</w:t>
      </w:r>
      <w:r>
        <w:rPr>
          <w:sz w:val="20"/>
          <w:szCs w:val="20"/>
        </w:rPr>
        <w:t xml:space="preserve"> </w:t>
      </w:r>
      <w:r>
        <w:rPr>
          <w:b/>
          <w:sz w:val="20"/>
          <w:szCs w:val="20"/>
        </w:rPr>
        <w:t xml:space="preserve">וְעַל כֵּן גָּרְמוּ גַּם כֵּן עוֹנֶשׁ בַּעֲשָׂרָה הֲרוּגֵי מַלְכוּת, שֶׁהָיָה גַּם כֵּן שְׁלִיטַת הָאָדָם בָּאָדָם לְרַע לוֹ, דְּעַל יְדֵי זֶה הוֹצִיאוּ נִיצוֹצוֹת קְדוֹשׁוֹת הַרְבֵּה כַּנּוֹדָע</w:t>
      </w:r>
      <w:r>
        <w:rPr>
          <w:sz w:val="20"/>
          <w:szCs w:val="20"/>
        </w:rPr>
        <w:t xml:space="preserve"> </w:t>
      </w:r>
      <w:r>
        <w:rPr>
          <w:sz w:val="20"/>
          <w:szCs w:val="20"/>
        </w:rPr>
        <w:t xml:space="preserve">—</w:t>
      </w:r>
      <w:r>
        <w:rPr>
          <w:sz w:val="20"/>
          <w:szCs w:val="20"/>
        </w:rPr>
        <w:t xml:space="preserve"> </w:t>
      </w:r>
      <w:r>
        <w:rPr>
          <w:b/>
          <w:sz w:val="20"/>
          <w:szCs w:val="20"/>
        </w:rPr>
        <w:t xml:space="preserve">‪And therefore they also</w:t>
      </w:r>
      <w:r>
        <w:rPr>
          <w:b/>
          <w:sz w:val="20"/>
          <w:szCs w:val="20"/>
        </w:rPr>
        <w:t xml:space="preserve"> </w:t>
      </w:r>
      <w:r>
        <w:rPr>
          <w:b/>
          <w:sz w:val="20"/>
          <w:szCs w:val="20"/>
        </w:rPr>
        <w:t xml:space="preserve">“</w:t>
      </w:r>
      <w:r>
        <w:rPr>
          <w:b/>
          <w:sz w:val="20"/>
          <w:szCs w:val="20"/>
        </w:rPr>
        <w:t xml:space="preserve">caused</w:t>
      </w:r>
      <w:r>
        <w:rPr>
          <w:b/>
          <w:sz w:val="20"/>
          <w:szCs w:val="20"/>
        </w:rPr>
        <w:t xml:space="preserve">”</w:t>
      </w:r>
      <w:r>
        <w:rPr>
          <w:b/>
          <w:sz w:val="20"/>
          <w:szCs w:val="20"/>
        </w:rPr>
        <w:t xml:space="preserve"> </w:t>
      </w:r>
      <w:r>
        <w:rPr>
          <w:b/>
          <w:sz w:val="20"/>
          <w:szCs w:val="20"/>
        </w:rPr>
        <w:t xml:space="preserve">the punishment of the</w:t>
      </w:r>
      <w:r>
        <w:rPr>
          <w:b/>
          <w:sz w:val="20"/>
          <w:szCs w:val="20"/>
        </w:rPr>
        <w:t xml:space="preserve"> </w:t>
      </w:r>
      <w:r>
        <w:rPr>
          <w:b/>
          <w:sz w:val="20"/>
          <w:szCs w:val="20"/>
        </w:rPr>
        <w:t xml:space="preserve">“</w:t>
      </w:r>
      <w:r>
        <w:rPr>
          <w:b/>
          <w:sz w:val="20"/>
          <w:szCs w:val="20"/>
        </w:rPr>
        <w:t xml:space="preserve">Ten Martyrs [</w:t>
      </w:r>
      <w:r>
        <w:rPr>
          <w:i/>
          <w:b/>
          <w:sz w:val="20"/>
          <w:szCs w:val="20"/>
        </w:rPr>
        <w:t xml:space="preserve">Asarah Harugei Malchus</w:t>
      </w:r>
      <w:r>
        <w:rPr>
          <w:b/>
          <w:sz w:val="20"/>
          <w:szCs w:val="20"/>
        </w:rPr>
        <w:t xml:space="preserve">],</w:t>
      </w:r>
      <w:r>
        <w:rPr>
          <w:b/>
          <w:sz w:val="20"/>
          <w:szCs w:val="20"/>
        </w:rPr>
        <w:t xml:space="preserve">”</w:t>
      </w:r>
      <w:r>
        <w:rPr>
          <w:b/>
          <w:sz w:val="20"/>
          <w:szCs w:val="20"/>
        </w:rPr>
        <w:t xml:space="preserve"> </w:t>
      </w:r>
      <w:r>
        <w:rPr>
          <w:b/>
          <w:sz w:val="20"/>
          <w:szCs w:val="20"/>
        </w:rPr>
        <w:t xml:space="preserve">which was likewise</w:t>
      </w:r>
      <w:r>
        <w:rPr>
          <w:b/>
          <w:sz w:val="20"/>
          <w:szCs w:val="20"/>
        </w:rPr>
        <w:t xml:space="preserve"> </w:t>
      </w:r>
      <w:r>
        <w:rPr>
          <w:b/>
          <w:sz w:val="20"/>
          <w:szCs w:val="20"/>
        </w:rPr>
        <w:t xml:space="preserve">“</w:t>
      </w:r>
      <w:r>
        <w:rPr>
          <w:b/>
          <w:sz w:val="20"/>
          <w:szCs w:val="20"/>
        </w:rPr>
        <w:t xml:space="preserve">the dominion of man over man to his [own] detriment</w:t>
      </w:r>
      <w:r>
        <w:rPr>
          <w:b/>
          <w:sz w:val="20"/>
          <w:szCs w:val="20"/>
        </w:rPr>
        <w:t xml:space="preserve">”</w:t>
      </w:r>
      <w:r>
        <w:rPr>
          <w:b/>
          <w:sz w:val="20"/>
          <w:szCs w:val="20"/>
        </w:rPr>
        <w:t xml:space="preserve"> </w:t>
      </w:r>
      <w:r>
        <w:rPr>
          <w:b/>
          <w:sz w:val="20"/>
          <w:szCs w:val="20"/>
        </w:rPr>
        <w:t xml:space="preserve">— for through this</w:t>
      </w:r>
      <w:r>
        <w:rPr>
          <w:b/>
          <w:sz w:val="20"/>
          <w:szCs w:val="20"/>
        </w:rPr>
        <w:t xml:space="preserve"> </w:t>
      </w:r>
      <w:r>
        <w:rPr>
          <w:b/>
          <w:sz w:val="20"/>
          <w:szCs w:val="20"/>
        </w:rPr>
        <w:t xml:space="preserve">“</w:t>
      </w:r>
      <w:r>
        <w:rPr>
          <w:b/>
          <w:sz w:val="20"/>
          <w:szCs w:val="20"/>
        </w:rPr>
        <w:t xml:space="preserve">many holy sparks were extracted,</w:t>
      </w:r>
      <w:r>
        <w:rPr>
          <w:b/>
          <w:sz w:val="20"/>
          <w:szCs w:val="20"/>
        </w:rPr>
        <w:t xml:space="preserve">”</w:t>
      </w:r>
      <w:r>
        <w:rPr>
          <w:b/>
          <w:sz w:val="20"/>
          <w:szCs w:val="20"/>
        </w:rPr>
        <w:t xml:space="preserve"> </w:t>
      </w:r>
      <w:r>
        <w:rPr>
          <w:b/>
          <w:sz w:val="20"/>
          <w:szCs w:val="20"/>
        </w:rPr>
        <w:t xml:space="preserve">as is known.‬</w:t>
      </w:r>
      <w:r>
        <w:rPr>
          <w:sz w:val="20"/>
          <w:szCs w:val="20"/>
        </w:rPr>
        <w:t xml:space="preserve"> </w:t>
      </w:r>
      <w:r>
        <w:rPr>
          <w:b/>
          <w:sz w:val="20"/>
          <w:szCs w:val="20"/>
        </w:rPr>
        <w:t xml:space="preserve">וְכֵן הַתְחָלַת שְׁלִיטַת אָדָם בְּלִיַּעַל אַחַר מַתַּן תּוֹרָה הָיָה עַל יְדֵי בְּנוֹת מִדְיָן שֶׁהֵם הַתְחָלַת הָרַע</w:t>
      </w:r>
      <w:r>
        <w:rPr>
          <w:sz w:val="20"/>
          <w:szCs w:val="20"/>
        </w:rPr>
        <w:t xml:space="preserve"> </w:t>
      </w:r>
      <w:r>
        <w:rPr>
          <w:sz w:val="20"/>
          <w:szCs w:val="20"/>
        </w:rPr>
        <w:t xml:space="preserve">—</w:t>
      </w:r>
      <w:r>
        <w:rPr>
          <w:sz w:val="20"/>
          <w:szCs w:val="20"/>
        </w:rPr>
        <w:t xml:space="preserve"> </w:t>
      </w:r>
      <w:r>
        <w:rPr>
          <w:b/>
          <w:sz w:val="20"/>
          <w:szCs w:val="20"/>
        </w:rPr>
        <w:t xml:space="preserve">‪And likewise the</w:t>
      </w:r>
      <w:r>
        <w:rPr>
          <w:b/>
          <w:sz w:val="20"/>
          <w:szCs w:val="20"/>
        </w:rPr>
        <w:t xml:space="preserve"> </w:t>
      </w:r>
      <w:r>
        <w:rPr>
          <w:b/>
          <w:sz w:val="20"/>
          <w:szCs w:val="20"/>
        </w:rPr>
        <w:t xml:space="preserve">“</w:t>
      </w:r>
      <w:r>
        <w:rPr>
          <w:b/>
          <w:sz w:val="20"/>
          <w:szCs w:val="20"/>
        </w:rPr>
        <w:t xml:space="preserve">beginning</w:t>
      </w:r>
      <w:r>
        <w:rPr>
          <w:b/>
          <w:sz w:val="20"/>
          <w:szCs w:val="20"/>
        </w:rPr>
        <w:t xml:space="preserve">”</w:t>
      </w:r>
      <w:r>
        <w:rPr>
          <w:b/>
          <w:sz w:val="20"/>
          <w:szCs w:val="20"/>
        </w:rPr>
        <w:t xml:space="preserve"> </w:t>
      </w:r>
      <w:r>
        <w:rPr>
          <w:b/>
          <w:sz w:val="20"/>
          <w:szCs w:val="20"/>
        </w:rPr>
        <w:t xml:space="preserve">of the dominion of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w:t>
      </w:r>
      <w:r>
        <w:rPr>
          <w:b/>
          <w:sz w:val="20"/>
          <w:szCs w:val="20"/>
        </w:rPr>
        <w:t xml:space="preserve">after the Giving of the Torah was through the</w:t>
      </w:r>
      <w:r>
        <w:rPr>
          <w:b/>
          <w:sz w:val="20"/>
          <w:szCs w:val="20"/>
        </w:rPr>
        <w:t xml:space="preserve"> </w:t>
      </w:r>
      <w:r>
        <w:rPr>
          <w:b/>
          <w:sz w:val="20"/>
          <w:szCs w:val="20"/>
        </w:rPr>
        <w:t xml:space="preserve">“</w:t>
      </w:r>
      <w:r>
        <w:rPr>
          <w:b/>
          <w:sz w:val="20"/>
          <w:szCs w:val="20"/>
        </w:rPr>
        <w:t xml:space="preserve">daughters of Midyan,</w:t>
      </w:r>
      <w:r>
        <w:rPr>
          <w:b/>
          <w:sz w:val="20"/>
          <w:szCs w:val="20"/>
        </w:rPr>
        <w:t xml:space="preserve">”</w:t>
      </w:r>
      <w:r>
        <w:rPr>
          <w:b/>
          <w:sz w:val="20"/>
          <w:szCs w:val="20"/>
        </w:rPr>
        <w:t xml:space="preserve"> </w:t>
      </w:r>
      <w:r>
        <w:rPr>
          <w:b/>
          <w:sz w:val="20"/>
          <w:szCs w:val="20"/>
        </w:rPr>
        <w:t xml:space="preserve">who are the</w:t>
      </w:r>
      <w:r>
        <w:rPr>
          <w:b/>
          <w:sz w:val="20"/>
          <w:szCs w:val="20"/>
        </w:rPr>
        <w:t xml:space="preserve"> </w:t>
      </w:r>
      <w:r>
        <w:rPr>
          <w:b/>
          <w:sz w:val="20"/>
          <w:szCs w:val="20"/>
        </w:rPr>
        <w:t xml:space="preserve">“</w:t>
      </w:r>
      <w:r>
        <w:rPr>
          <w:b/>
          <w:sz w:val="20"/>
          <w:szCs w:val="20"/>
        </w:rPr>
        <w:t xml:space="preserve">beginning of evil‬</w:t>
      </w:r>
      <w:r>
        <w:rPr>
          <w:b/>
          <w:sz w:val="20"/>
          <w:szCs w:val="20"/>
        </w:rPr>
        <w:t xml:space="preserve">”</w:t>
      </w:r>
      <w:r>
        <w:rPr>
          <w:b/>
          <w:sz w:val="20"/>
          <w:szCs w:val="20"/>
        </w:rPr>
        <w:t xml:space="preserve">;</w:t>
      </w:r>
      <w:r>
        <w:rPr>
          <w:sz w:val="20"/>
          <w:szCs w:val="20"/>
        </w:rPr>
        <w:t xml:space="preserve"> </w:t>
      </w:r>
      <w:r>
        <w:rPr>
          <w:b/>
          <w:sz w:val="20"/>
          <w:szCs w:val="20"/>
        </w:rPr>
        <w:t xml:space="preserve">וְעַל כֵּן מִיתַת מֹשֶׁה רַבֵּינוּ ע״ה הָיְתָה תְּלוּיָה בְּנִקְמַת הַמִּדְיָנִים, כִּי הוּא בְּסוֹד הַדַּעַת הַמְחַבֵּר חָכְמָה וּבִינָה כַּנּוֹדָע</w:t>
      </w:r>
      <w:r>
        <w:rPr>
          <w:sz w:val="20"/>
          <w:szCs w:val="20"/>
        </w:rPr>
        <w:t xml:space="preserve"> </w:t>
      </w:r>
      <w:r>
        <w:rPr>
          <w:sz w:val="20"/>
          <w:szCs w:val="20"/>
        </w:rPr>
        <w:t xml:space="preserve">—</w:t>
      </w:r>
      <w:r>
        <w:rPr>
          <w:sz w:val="20"/>
          <w:szCs w:val="20"/>
        </w:rPr>
        <w:t xml:space="preserve"> </w:t>
      </w:r>
      <w:r>
        <w:rPr>
          <w:b/>
          <w:sz w:val="20"/>
          <w:szCs w:val="20"/>
        </w:rPr>
        <w:t xml:space="preserve">‪and therefore the</w:t>
      </w:r>
      <w:r>
        <w:rPr>
          <w:b/>
          <w:sz w:val="20"/>
          <w:szCs w:val="20"/>
        </w:rPr>
        <w:t xml:space="preserve"> </w:t>
      </w:r>
      <w:r>
        <w:rPr>
          <w:b/>
          <w:sz w:val="20"/>
          <w:szCs w:val="20"/>
        </w:rPr>
        <w:t xml:space="preserve">“</w:t>
      </w:r>
      <w:r>
        <w:rPr>
          <w:b/>
          <w:sz w:val="20"/>
          <w:szCs w:val="20"/>
        </w:rPr>
        <w:t xml:space="preserve">death of Moshe Rabbeinu</w:t>
      </w:r>
      <w:r>
        <w:rPr>
          <w:b/>
          <w:sz w:val="20"/>
          <w:szCs w:val="20"/>
        </w:rPr>
        <w:t xml:space="preserve">”</w:t>
      </w:r>
      <w:r>
        <w:rPr>
          <w:b/>
          <w:sz w:val="20"/>
          <w:szCs w:val="20"/>
        </w:rPr>
        <w:t xml:space="preserve"> </w:t>
      </w:r>
      <w:r>
        <w:rPr>
          <w:b/>
          <w:sz w:val="20"/>
          <w:szCs w:val="20"/>
        </w:rPr>
        <w:t xml:space="preserve">was</w:t>
      </w:r>
      <w:r>
        <w:rPr>
          <w:b/>
          <w:sz w:val="20"/>
          <w:szCs w:val="20"/>
        </w:rPr>
        <w:t xml:space="preserve"> </w:t>
      </w:r>
      <w:r>
        <w:rPr>
          <w:b/>
          <w:sz w:val="20"/>
          <w:szCs w:val="20"/>
        </w:rPr>
        <w:t xml:space="preserve">“</w:t>
      </w:r>
      <w:r>
        <w:rPr>
          <w:b/>
          <w:sz w:val="20"/>
          <w:szCs w:val="20"/>
        </w:rPr>
        <w:t xml:space="preserve">made dependent</w:t>
      </w:r>
      <w:r>
        <w:rPr>
          <w:b/>
          <w:sz w:val="20"/>
          <w:szCs w:val="20"/>
        </w:rPr>
        <w:t xml:space="preserve">”</w:t>
      </w:r>
      <w:r>
        <w:rPr>
          <w:b/>
          <w:sz w:val="20"/>
          <w:szCs w:val="20"/>
        </w:rPr>
        <w:t xml:space="preserve"> </w:t>
      </w:r>
      <w:r>
        <w:rPr>
          <w:b/>
          <w:sz w:val="20"/>
          <w:szCs w:val="20"/>
        </w:rPr>
        <w:t xml:space="preserve">on the vengeance of the Midianites</w:t>
      </w:r>
      <w:r>
        <w:rPr>
          <w:rStyle w:val="FootnoteReference"/>
        </w:rPr>
        <w:footnoteReference w:id="964"/>
      </w:r>
      <w:r>
        <w:rPr>
          <w:b/>
          <w:sz w:val="20"/>
          <w:szCs w:val="20"/>
        </w:rPr>
        <w:t xml:space="preserve"> </w:t>
      </w:r>
      <w:r>
        <w:rPr>
          <w:b/>
          <w:sz w:val="20"/>
          <w:szCs w:val="20"/>
        </w:rPr>
        <w:t xml:space="preserve">— for he is in the secret of</w:t>
      </w:r>
      <w:r>
        <w:rPr>
          <w:b/>
          <w:sz w:val="20"/>
          <w:szCs w:val="20"/>
        </w:rPr>
        <w:t xml:space="preserve"> </w:t>
      </w:r>
      <w:r>
        <w:rPr>
          <w:i/>
          <w:b/>
          <w:sz w:val="20"/>
          <w:szCs w:val="20"/>
        </w:rPr>
        <w:t xml:space="preserve">Daas</w:t>
      </w:r>
      <w:r>
        <w:rPr>
          <w:b/>
          <w:sz w:val="20"/>
          <w:szCs w:val="20"/>
        </w:rPr>
        <w:t xml:space="preserve">, which</w:t>
      </w:r>
      <w:r>
        <w:rPr>
          <w:b/>
          <w:sz w:val="20"/>
          <w:szCs w:val="20"/>
        </w:rPr>
        <w:t xml:space="preserve"> </w:t>
      </w:r>
      <w:r>
        <w:rPr>
          <w:b/>
          <w:sz w:val="20"/>
          <w:szCs w:val="20"/>
        </w:rPr>
        <w:t xml:space="preserve">“</w:t>
      </w:r>
      <w:r>
        <w:rPr>
          <w:b/>
          <w:sz w:val="20"/>
          <w:szCs w:val="20"/>
        </w:rPr>
        <w:t xml:space="preserve">joins</w:t>
      </w:r>
      <w:r>
        <w:rPr>
          <w:b/>
          <w:sz w:val="20"/>
          <w:szCs w:val="20"/>
        </w:rPr>
        <w:t xml:space="preserve"> </w:t>
      </w:r>
      <w:r>
        <w:rPr>
          <w:i/>
          <w:b/>
          <w:sz w:val="20"/>
          <w:szCs w:val="20"/>
        </w:rPr>
        <w:t xml:space="preserve">Chochmah</w:t>
      </w:r>
      <w:r>
        <w:rPr>
          <w:b/>
          <w:sz w:val="20"/>
          <w:szCs w:val="20"/>
        </w:rPr>
        <w:t xml:space="preserve"> </w:t>
      </w:r>
      <w:r>
        <w:rPr>
          <w:b/>
          <w:sz w:val="20"/>
          <w:szCs w:val="20"/>
        </w:rPr>
        <w:t xml:space="preserve">and</w:t>
      </w:r>
      <w:r>
        <w:rPr>
          <w:b/>
          <w:sz w:val="20"/>
          <w:szCs w:val="20"/>
        </w:rPr>
        <w:t xml:space="preserve"> </w:t>
      </w:r>
      <w:r>
        <w:rPr>
          <w:i/>
          <w:b/>
          <w:sz w:val="20"/>
          <w:szCs w:val="20"/>
        </w:rPr>
        <w:t xml:space="preserve">Binah</w:t>
      </w:r>
      <w:r>
        <w:rPr>
          <w:b/>
          <w:sz w:val="20"/>
          <w:szCs w:val="20"/>
        </w:rPr>
        <w:t xml:space="preserve">,</w:t>
      </w:r>
      <w:r>
        <w:rPr>
          <w:b/>
          <w:sz w:val="20"/>
          <w:szCs w:val="20"/>
        </w:rPr>
        <w:t xml:space="preserve">”</w:t>
      </w:r>
      <w:r>
        <w:rPr>
          <w:b/>
          <w:sz w:val="20"/>
          <w:szCs w:val="20"/>
        </w:rPr>
        <w:t xml:space="preserve"> </w:t>
      </w:r>
      <w:r>
        <w:rPr>
          <w:b/>
          <w:sz w:val="20"/>
          <w:szCs w:val="20"/>
        </w:rPr>
        <w:t xml:space="preserve">as is known.</w:t>
      </w:r>
      <w:r>
        <w:rPr>
          <w:sz w:val="20"/>
          <w:szCs w:val="20"/>
        </w:rPr>
        <w:t xml:space="preserve"> </w:t>
      </w:r>
      <w:r>
        <w:rPr>
          <w:sz w:val="20"/>
          <w:szCs w:val="20"/>
        </w:rPr>
        <w:t xml:space="preserve">— the brothers’ misjudgment set the whole machinery of exile and clarification in motion, so that even Yosef’s slavery served to prove, once and for all, that Yaakov’s seed has no true bond with the nations.‬</w:t>
      </w:r>
    </w:p>
    <w:p>
      <w:r>
        <w:pict>
          <v:rect style="width:0;height:1.5pt" o:hralign="center" o:hrstd="t" o:hr="t"/>
        </w:pict>
      </w:r>
    </w:p>
    <w:p>
      <w:pPr>
        <w:pStyle w:val="Heading3"/>
      </w:pPr>
      <w:bookmarkStart w:id="965" w:name="seif-50"/>
      <w:r>
        <w:t xml:space="preserve">‪סָעִיף נ — Se’if 50‬</w:t>
      </w:r>
      <w:bookmarkEnd w:id="96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While Israel were in Egypt — a nation within a nation, like a fetus with no vitality of its own — Moshe had to be in Midyan, the husk surrounding</w:t>
      </w:r>
      <w:r>
        <w:rPr>
          <w:sz w:val="19"/>
          <w:szCs w:val="19"/>
          <w:b w:val="0"/>
          <w:bCs w:val="0"/>
        </w:rPr>
        <w:t xml:space="preserve"> </w:t>
      </w:r>
      <w:r>
        <w:rPr>
          <w:i/>
          <w:sz w:val="19"/>
          <w:szCs w:val="19"/>
          <w:b w:val="0"/>
          <w:bCs w:val="0"/>
        </w:rPr>
        <w:t xml:space="preserve">Yesod Abba</w:t>
      </w:r>
      <w:r>
        <w:rPr>
          <w:sz w:val="19"/>
          <w:szCs w:val="19"/>
          <w:b w:val="0"/>
          <w:bCs w:val="0"/>
        </w:rPr>
        <w:t xml:space="preserve">, drawing his vitality through Tzipporah. Yisro, the priest and head of Midyan, had already distanced himself from evil. He is the head of righteous converts; and Israel is exiled</w:t>
      </w:r>
      <w:r>
        <w:rPr>
          <w:sz w:val="19"/>
          <w:szCs w:val="19"/>
          <w:b w:val="0"/>
          <w:bCs w:val="0"/>
        </w:rPr>
        <w:t xml:space="preserve"> </w:t>
      </w:r>
      <w:r>
        <w:rPr>
          <w:sz w:val="19"/>
          <w:szCs w:val="19"/>
          <w:b w:val="0"/>
          <w:bCs w:val="0"/>
        </w:rPr>
        <w:t xml:space="preserve">“</w:t>
      </w:r>
      <w:r>
        <w:rPr>
          <w:sz w:val="19"/>
          <w:szCs w:val="19"/>
          <w:b w:val="0"/>
          <w:bCs w:val="0"/>
        </w:rPr>
        <w:t xml:space="preserve">to add converts,</w:t>
      </w:r>
      <w:r>
        <w:rPr>
          <w:sz w:val="19"/>
          <w:szCs w:val="19"/>
          <w:b w:val="0"/>
          <w:bCs w:val="0"/>
        </w:rPr>
        <w:t xml:space="preserve">”</w:t>
      </w:r>
      <w:r>
        <w:rPr>
          <w:sz w:val="19"/>
          <w:szCs w:val="19"/>
          <w:b w:val="0"/>
          <w:bCs w:val="0"/>
        </w:rPr>
        <w:t xml:space="preserve"> </w:t>
      </w:r>
      <w:r>
        <w:rPr>
          <w:sz w:val="19"/>
          <w:szCs w:val="19"/>
          <w:b w:val="0"/>
          <w:bCs w:val="0"/>
        </w:rPr>
        <w:t xml:space="preserve">the good extracted and the husk left empty.</w:t>
      </w:r>
    </w:p>
    <w:p>
      <w:pPr>
        <w:pStyle w:val="BodyText"/>
        <w:spacing w:before="0" w:after="40" w:line="240" w:lineRule="auto"/>
      </w:pPr>
      <w:r>
        <w:rPr>
          <w:b/>
          <w:sz w:val="20"/>
          <w:szCs w:val="20"/>
        </w:rPr>
        <w:t xml:space="preserve">[נ] וְעַל כֵּן כָּל זְמַן שֶׁהָיוּ יִשְׂרָאֵל עֲדַיִין בְּגָלוּת מִצְרַיִם</w:t>
      </w:r>
      <w:r>
        <w:rPr>
          <w:sz w:val="20"/>
          <w:szCs w:val="20"/>
        </w:rPr>
        <w:t xml:space="preserve"> </w:t>
      </w:r>
      <w:r>
        <w:rPr>
          <w:sz w:val="20"/>
          <w:szCs w:val="20"/>
        </w:rPr>
        <w:t xml:space="preserve">—</w:t>
      </w:r>
      <w:r>
        <w:rPr>
          <w:sz w:val="20"/>
          <w:szCs w:val="20"/>
        </w:rPr>
        <w:t xml:space="preserve"> </w:t>
      </w:r>
      <w:r>
        <w:rPr>
          <w:b/>
          <w:sz w:val="20"/>
          <w:szCs w:val="20"/>
        </w:rPr>
        <w:t xml:space="preserve">‪And therefore, all the while that Israel were still in the exile of Egypt‬</w:t>
      </w:r>
      <w:r>
        <w:rPr>
          <w:sz w:val="20"/>
          <w:szCs w:val="20"/>
        </w:rPr>
        <w:t xml:space="preserve"> </w:t>
      </w:r>
      <w:r>
        <w:rPr>
          <w:sz w:val="20"/>
          <w:szCs w:val="20"/>
        </w:rPr>
        <w:t xml:space="preserve">—</w:t>
      </w:r>
      <w:r>
        <w:rPr>
          <w:sz w:val="20"/>
          <w:szCs w:val="20"/>
        </w:rPr>
        <w:t xml:space="preserve"> </w:t>
      </w:r>
      <w:r>
        <w:rPr>
          <w:b/>
          <w:sz w:val="20"/>
          <w:szCs w:val="20"/>
        </w:rPr>
        <w:t xml:space="preserve">וְאָמְרוּ ז״ל (שׁוֹחֵר טוֹב קיד) עַל פָּסוּק ״גּוֹי מִקֶּרֶב גּוֹי״ שֶׁהָיוּ בְּקִרְבָּם מַמָּשׁ, מוּקָּפִים מֵהֶם לְגַמְרֵי כְּעוּבָּר יֶרֶךְ אִמּוֹ שֶׁאֵין לוֹ חִיּוּת בִּפְנֵי עַצְמוֹ</w:t>
      </w:r>
      <w:r>
        <w:rPr>
          <w:sz w:val="20"/>
          <w:szCs w:val="20"/>
        </w:rPr>
        <w:t xml:space="preserve"> </w:t>
      </w:r>
      <w:r>
        <w:rPr>
          <w:sz w:val="20"/>
          <w:szCs w:val="20"/>
        </w:rPr>
        <w:t xml:space="preserve">—</w:t>
      </w:r>
      <w:r>
        <w:rPr>
          <w:sz w:val="20"/>
          <w:szCs w:val="20"/>
        </w:rPr>
        <w:t xml:space="preserve"> </w:t>
      </w:r>
      <w:r>
        <w:rPr>
          <w:b/>
          <w:sz w:val="20"/>
          <w:szCs w:val="20"/>
        </w:rPr>
        <w:t xml:space="preserve">‪and the Sages said (Shocher Tov 114) on the verse</w:t>
      </w:r>
      <w:r>
        <w:rPr>
          <w:b/>
          <w:sz w:val="20"/>
          <w:szCs w:val="20"/>
        </w:rPr>
        <w:t xml:space="preserve"> </w:t>
      </w:r>
      <w:r>
        <w:rPr>
          <w:b/>
          <w:sz w:val="20"/>
          <w:szCs w:val="20"/>
        </w:rPr>
        <w:t xml:space="preserve">“</w:t>
      </w:r>
      <w:r>
        <w:rPr>
          <w:b/>
          <w:sz w:val="20"/>
          <w:szCs w:val="20"/>
        </w:rPr>
        <w:t xml:space="preserve">a nation from the midst of a nation</w:t>
      </w:r>
      <w:r>
        <w:rPr>
          <w:b/>
          <w:sz w:val="20"/>
          <w:szCs w:val="20"/>
        </w:rPr>
        <w:t xml:space="preserve">”</w:t>
      </w:r>
      <w:r>
        <w:rPr>
          <w:b/>
          <w:sz w:val="20"/>
          <w:szCs w:val="20"/>
        </w:rPr>
        <w:t xml:space="preserve"> </w:t>
      </w:r>
      <w:r>
        <w:rPr>
          <w:b/>
          <w:sz w:val="20"/>
          <w:szCs w:val="20"/>
        </w:rPr>
        <w:t xml:space="preserve">(Devarim 4:34) that they were literally</w:t>
      </w:r>
      <w:r>
        <w:rPr>
          <w:b/>
          <w:sz w:val="20"/>
          <w:szCs w:val="20"/>
        </w:rPr>
        <w:t xml:space="preserve"> </w:t>
      </w:r>
      <w:r>
        <w:rPr>
          <w:b/>
          <w:sz w:val="20"/>
          <w:szCs w:val="20"/>
        </w:rPr>
        <w:t xml:space="preserve">“</w:t>
      </w:r>
      <w:r>
        <w:rPr>
          <w:b/>
          <w:sz w:val="20"/>
          <w:szCs w:val="20"/>
        </w:rPr>
        <w:t xml:space="preserve">within them,</w:t>
      </w:r>
      <w:r>
        <w:rPr>
          <w:b/>
          <w:sz w:val="20"/>
          <w:szCs w:val="20"/>
        </w:rPr>
        <w:t xml:space="preserve">”</w:t>
      </w:r>
      <w:r>
        <w:rPr>
          <w:b/>
          <w:sz w:val="20"/>
          <w:szCs w:val="20"/>
        </w:rPr>
        <w:t xml:space="preserve"> </w:t>
      </w:r>
      <w:r>
        <w:rPr>
          <w:b/>
          <w:sz w:val="20"/>
          <w:szCs w:val="20"/>
        </w:rPr>
        <w:t xml:space="preserve">entirely surrounded by them, like a fetus in its mother’s womb, which has no vitality of its own‬</w:t>
      </w:r>
      <w:r>
        <w:rPr>
          <w:rStyle w:val="FootnoteReference"/>
        </w:rPr>
        <w:footnoteReference w:id="966"/>
      </w:r>
      <w:r>
        <w:rPr>
          <w:sz w:val="20"/>
          <w:szCs w:val="20"/>
        </w:rPr>
        <w:t xml:space="preserve"> </w:t>
      </w:r>
      <w:r>
        <w:rPr>
          <w:sz w:val="20"/>
          <w:szCs w:val="20"/>
        </w:rPr>
        <w:t xml:space="preserve">—</w:t>
      </w:r>
      <w:r>
        <w:rPr>
          <w:sz w:val="20"/>
          <w:szCs w:val="20"/>
        </w:rPr>
        <w:t xml:space="preserve"> </w:t>
      </w:r>
      <w:r>
        <w:rPr>
          <w:b/>
          <w:sz w:val="20"/>
          <w:szCs w:val="20"/>
        </w:rPr>
        <w:t xml:space="preserve">הוּכְרַח הוּא לִהְיוֹת בְּמִדְיָן, שֶׁהִיא הַקְּלִיפָּה הַמַּקֶּפֶת יְסוֹד אַבָּא, שֶׁבּוֹ חִיבּוּר אַבָּא וְאִמָּא, שֶׁשָּׁם הִיא הַעֲלָמַת חִיבּוּר זֶה</w:t>
      </w:r>
      <w:r>
        <w:rPr>
          <w:sz w:val="20"/>
          <w:szCs w:val="20"/>
        </w:rPr>
        <w:t xml:space="preserve"> </w:t>
      </w:r>
      <w:r>
        <w:rPr>
          <w:sz w:val="20"/>
          <w:szCs w:val="20"/>
        </w:rPr>
        <w:t xml:space="preserve">—</w:t>
      </w:r>
      <w:r>
        <w:rPr>
          <w:sz w:val="20"/>
          <w:szCs w:val="20"/>
        </w:rPr>
        <w:t xml:space="preserve"> </w:t>
      </w:r>
      <w:r>
        <w:rPr>
          <w:b/>
          <w:sz w:val="20"/>
          <w:szCs w:val="20"/>
        </w:rPr>
        <w:t xml:space="preserve">‪he [Moshe]</w:t>
      </w:r>
      <w:r>
        <w:rPr>
          <w:b/>
          <w:sz w:val="20"/>
          <w:szCs w:val="20"/>
        </w:rPr>
        <w:t xml:space="preserve"> </w:t>
      </w:r>
      <w:r>
        <w:rPr>
          <w:b/>
          <w:sz w:val="20"/>
          <w:szCs w:val="20"/>
        </w:rPr>
        <w:t xml:space="preserve">“</w:t>
      </w:r>
      <w:r>
        <w:rPr>
          <w:b/>
          <w:sz w:val="20"/>
          <w:szCs w:val="20"/>
        </w:rPr>
        <w:t xml:space="preserve">had to be</w:t>
      </w:r>
      <w:r>
        <w:rPr>
          <w:b/>
          <w:sz w:val="20"/>
          <w:szCs w:val="20"/>
        </w:rPr>
        <w:t xml:space="preserve">”</w:t>
      </w:r>
      <w:r>
        <w:rPr>
          <w:b/>
          <w:sz w:val="20"/>
          <w:szCs w:val="20"/>
        </w:rPr>
        <w:t xml:space="preserve"> </w:t>
      </w:r>
      <w:r>
        <w:rPr>
          <w:b/>
          <w:sz w:val="20"/>
          <w:szCs w:val="20"/>
        </w:rPr>
        <w:t xml:space="preserve">in Midyan — the</w:t>
      </w:r>
      <w:r>
        <w:rPr>
          <w:b/>
          <w:sz w:val="20"/>
          <w:szCs w:val="20"/>
        </w:rPr>
        <w:t xml:space="preserve"> </w:t>
      </w:r>
      <w:r>
        <w:rPr>
          <w:b/>
          <w:sz w:val="20"/>
          <w:szCs w:val="20"/>
        </w:rPr>
        <w:t xml:space="preserve">“</w:t>
      </w:r>
      <w:r>
        <w:rPr>
          <w:b/>
          <w:sz w:val="20"/>
          <w:szCs w:val="20"/>
        </w:rPr>
        <w:t xml:space="preserve">husk</w:t>
      </w:r>
      <w:r>
        <w:rPr>
          <w:b/>
          <w:sz w:val="20"/>
          <w:szCs w:val="20"/>
        </w:rPr>
        <w:t xml:space="preserve">”</w:t>
      </w:r>
      <w:r>
        <w:rPr>
          <w:b/>
          <w:sz w:val="20"/>
          <w:szCs w:val="20"/>
        </w:rPr>
        <w:t xml:space="preserve"> </w:t>
      </w:r>
      <w:r>
        <w:rPr>
          <w:b/>
          <w:sz w:val="20"/>
          <w:szCs w:val="20"/>
        </w:rPr>
        <w:t xml:space="preserve">that surrounds</w:t>
      </w:r>
      <w:r>
        <w:rPr>
          <w:b/>
          <w:sz w:val="20"/>
          <w:szCs w:val="20"/>
        </w:rPr>
        <w:t xml:space="preserve"> </w:t>
      </w:r>
      <w:r>
        <w:rPr>
          <w:i/>
          <w:b/>
          <w:sz w:val="20"/>
          <w:szCs w:val="20"/>
        </w:rPr>
        <w:t xml:space="preserve">Yesod Abba</w:t>
      </w:r>
      <w:r>
        <w:rPr>
          <w:b/>
          <w:sz w:val="20"/>
          <w:szCs w:val="20"/>
        </w:rPr>
        <w:t xml:space="preserve"> </w:t>
      </w:r>
      <w:r>
        <w:rPr>
          <w:b/>
          <w:sz w:val="20"/>
          <w:szCs w:val="20"/>
        </w:rPr>
        <w:t xml:space="preserve">(in which is the</w:t>
      </w:r>
      <w:r>
        <w:rPr>
          <w:b/>
          <w:sz w:val="20"/>
          <w:szCs w:val="20"/>
        </w:rPr>
        <w:t xml:space="preserve"> </w:t>
      </w:r>
      <w:r>
        <w:rPr>
          <w:b/>
          <w:sz w:val="20"/>
          <w:szCs w:val="20"/>
        </w:rPr>
        <w:t xml:space="preserve">“</w:t>
      </w:r>
      <w:r>
        <w:rPr>
          <w:b/>
          <w:sz w:val="20"/>
          <w:szCs w:val="20"/>
        </w:rPr>
        <w:t xml:space="preserve">union of</w:t>
      </w:r>
      <w:r>
        <w:rPr>
          <w:b/>
          <w:sz w:val="20"/>
          <w:szCs w:val="20"/>
        </w:rPr>
        <w:t xml:space="preserve"> </w:t>
      </w:r>
      <w:r>
        <w:rPr>
          <w:i/>
          <w:b/>
          <w:sz w:val="20"/>
          <w:szCs w:val="20"/>
        </w:rPr>
        <w:t xml:space="preserve">Abba</w:t>
      </w:r>
      <w:r>
        <w:rPr>
          <w:b/>
          <w:sz w:val="20"/>
          <w:szCs w:val="20"/>
        </w:rPr>
        <w:t xml:space="preserve"> </w:t>
      </w:r>
      <w:r>
        <w:rPr>
          <w:b/>
          <w:sz w:val="20"/>
          <w:szCs w:val="20"/>
        </w:rPr>
        <w:t xml:space="preserve">and</w:t>
      </w:r>
      <w:r>
        <w:rPr>
          <w:b/>
          <w:sz w:val="20"/>
          <w:szCs w:val="20"/>
        </w:rPr>
        <w:t xml:space="preserve"> </w:t>
      </w:r>
      <w:r>
        <w:rPr>
          <w:i/>
          <w:b/>
          <w:sz w:val="20"/>
          <w:szCs w:val="20"/>
        </w:rPr>
        <w:t xml:space="preserve">Ima</w:t>
      </w:r>
      <w:r>
        <w:rPr>
          <w:b/>
          <w:sz w:val="20"/>
          <w:szCs w:val="20"/>
        </w:rPr>
        <w:t xml:space="preserve">”</w:t>
      </w:r>
      <w:r>
        <w:rPr>
          <w:b/>
          <w:sz w:val="20"/>
          <w:szCs w:val="20"/>
        </w:rPr>
        <w:t xml:space="preserve">), where the concealment of this union takes place;‬</w:t>
      </w:r>
      <w:r>
        <w:rPr>
          <w:sz w:val="20"/>
          <w:szCs w:val="20"/>
        </w:rPr>
        <w:t xml:space="preserve"> </w:t>
      </w:r>
      <w:r>
        <w:rPr>
          <w:b/>
          <w:sz w:val="20"/>
          <w:szCs w:val="20"/>
        </w:rPr>
        <w:t xml:space="preserve">וּמִשָּׁם הָיָה חִיּוּתוֹ עַל יְדֵי צִפּוֹרָה שֶׁחָמְדָה בּוֹ כְּחֵשֶׁק בְּנוֹת מִדְיָן לִידָּבֵק בְּזֶרַע יִשְׂרָאֵל</w:t>
      </w:r>
      <w:r>
        <w:rPr>
          <w:sz w:val="20"/>
          <w:szCs w:val="20"/>
        </w:rPr>
        <w:t xml:space="preserve"> </w:t>
      </w:r>
      <w:r>
        <w:rPr>
          <w:sz w:val="20"/>
          <w:szCs w:val="20"/>
        </w:rPr>
        <w:t xml:space="preserve">—</w:t>
      </w:r>
      <w:r>
        <w:rPr>
          <w:sz w:val="20"/>
          <w:szCs w:val="20"/>
        </w:rPr>
        <w:t xml:space="preserve"> </w:t>
      </w:r>
      <w:r>
        <w:rPr>
          <w:b/>
          <w:sz w:val="20"/>
          <w:szCs w:val="20"/>
        </w:rPr>
        <w:t xml:space="preserve">‪and from there was his vitality, through Tzipporah, who</w:t>
      </w:r>
      <w:r>
        <w:rPr>
          <w:b/>
          <w:sz w:val="20"/>
          <w:szCs w:val="20"/>
        </w:rPr>
        <w:t xml:space="preserve"> </w:t>
      </w:r>
      <w:r>
        <w:rPr>
          <w:b/>
          <w:sz w:val="20"/>
          <w:szCs w:val="20"/>
        </w:rPr>
        <w:t xml:space="preserve">“</w:t>
      </w:r>
      <w:r>
        <w:rPr>
          <w:b/>
          <w:sz w:val="20"/>
          <w:szCs w:val="20"/>
        </w:rPr>
        <w:t xml:space="preserve">desired him</w:t>
      </w:r>
      <w:r>
        <w:rPr>
          <w:b/>
          <w:sz w:val="20"/>
          <w:szCs w:val="20"/>
        </w:rPr>
        <w:t xml:space="preserve">”</w:t>
      </w:r>
      <w:r>
        <w:rPr>
          <w:b/>
          <w:sz w:val="20"/>
          <w:szCs w:val="20"/>
        </w:rPr>
        <w:t xml:space="preserve"> </w:t>
      </w:r>
      <w:r>
        <w:rPr>
          <w:b/>
          <w:sz w:val="20"/>
          <w:szCs w:val="20"/>
        </w:rPr>
        <w:t xml:space="preserve">— like the longing of the daughters of Midyan to cleave to the seed of Israel.‬</w:t>
      </w:r>
      <w:r>
        <w:rPr>
          <w:rStyle w:val="FootnoteReference"/>
        </w:rPr>
        <w:footnoteReference w:id="967"/>
      </w:r>
    </w:p>
    <w:p>
      <w:pPr>
        <w:pStyle w:val="BodyText"/>
        <w:spacing w:before="0" w:after="40" w:line="240" w:lineRule="auto"/>
      </w:pPr>
      <w:r>
        <w:rPr>
          <w:b/>
          <w:sz w:val="20"/>
          <w:szCs w:val="20"/>
        </w:rPr>
        <w:t xml:space="preserve">וְיִתְרוֹ הוּא הַכֹּהֵן וְהָרֹאשׁ שֶׁבָּהֶם שֶׁבּוֹ עִיקַּר כֹּחַ הָאוּמָּה, אֶלָּא שֶׁנִּתְנַדָּה אָז מֵאֶצְלָם עוֹד טֶרֶם בָּא מֹשֶׁה אֵלָיו</w:t>
      </w:r>
      <w:r>
        <w:rPr>
          <w:sz w:val="20"/>
          <w:szCs w:val="20"/>
        </w:rPr>
        <w:t xml:space="preserve"> </w:t>
      </w:r>
      <w:r>
        <w:rPr>
          <w:sz w:val="20"/>
          <w:szCs w:val="20"/>
        </w:rPr>
        <w:t xml:space="preserve">—</w:t>
      </w:r>
      <w:r>
        <w:rPr>
          <w:sz w:val="20"/>
          <w:szCs w:val="20"/>
        </w:rPr>
        <w:t xml:space="preserve"> </w:t>
      </w:r>
      <w:r>
        <w:rPr>
          <w:b/>
          <w:sz w:val="20"/>
          <w:szCs w:val="20"/>
        </w:rPr>
        <w:t xml:space="preserve">‪And Yisro is the</w:t>
      </w:r>
      <w:r>
        <w:rPr>
          <w:b/>
          <w:sz w:val="20"/>
          <w:szCs w:val="20"/>
        </w:rPr>
        <w:t xml:space="preserve"> </w:t>
      </w:r>
      <w:r>
        <w:rPr>
          <w:b/>
          <w:sz w:val="20"/>
          <w:szCs w:val="20"/>
        </w:rPr>
        <w:t xml:space="preserve">“</w:t>
      </w:r>
      <w:r>
        <w:rPr>
          <w:b/>
          <w:sz w:val="20"/>
          <w:szCs w:val="20"/>
        </w:rPr>
        <w:t xml:space="preserve">priest and head</w:t>
      </w:r>
      <w:r>
        <w:rPr>
          <w:b/>
          <w:sz w:val="20"/>
          <w:szCs w:val="20"/>
        </w:rPr>
        <w:t xml:space="preserve">”</w:t>
      </w:r>
      <w:r>
        <w:rPr>
          <w:b/>
          <w:sz w:val="20"/>
          <w:szCs w:val="20"/>
        </w:rPr>
        <w:t xml:space="preserve"> </w:t>
      </w:r>
      <w:r>
        <w:rPr>
          <w:b/>
          <w:sz w:val="20"/>
          <w:szCs w:val="20"/>
        </w:rPr>
        <w:t xml:space="preserve">among them, in whom is the essential power of the nation — except that he had already been</w:t>
      </w:r>
      <w:r>
        <w:rPr>
          <w:b/>
          <w:sz w:val="20"/>
          <w:szCs w:val="20"/>
        </w:rPr>
        <w:t xml:space="preserve"> </w:t>
      </w:r>
      <w:r>
        <w:rPr>
          <w:b/>
          <w:sz w:val="20"/>
          <w:szCs w:val="20"/>
        </w:rPr>
        <w:t xml:space="preserve">“</w:t>
      </w:r>
      <w:r>
        <w:rPr>
          <w:b/>
          <w:sz w:val="20"/>
          <w:szCs w:val="20"/>
        </w:rPr>
        <w:t xml:space="preserve">ostracized</w:t>
      </w:r>
      <w:r>
        <w:rPr>
          <w:b/>
          <w:sz w:val="20"/>
          <w:szCs w:val="20"/>
        </w:rPr>
        <w:t xml:space="preserve">”</w:t>
      </w:r>
      <w:r>
        <w:rPr>
          <w:b/>
          <w:sz w:val="20"/>
          <w:szCs w:val="20"/>
        </w:rPr>
        <w:t xml:space="preserve"> </w:t>
      </w:r>
      <w:r>
        <w:rPr>
          <w:b/>
          <w:sz w:val="20"/>
          <w:szCs w:val="20"/>
        </w:rPr>
        <w:t xml:space="preserve">from them, even before Moshe came to him,‬</w:t>
      </w:r>
      <w:r>
        <w:rPr>
          <w:sz w:val="20"/>
          <w:szCs w:val="20"/>
        </w:rPr>
        <w:t xml:space="preserve"> </w:t>
      </w:r>
      <w:r>
        <w:rPr>
          <w:b/>
          <w:sz w:val="20"/>
          <w:szCs w:val="20"/>
        </w:rPr>
        <w:t xml:space="preserve">וּכְבָר נִתְרַחֵק מֵהָרַע אֶלָּא שֶׁעֲדַיִין לֹא נִתְקָרֵב אֶל הַטּוֹב</w:t>
      </w:r>
      <w:r>
        <w:rPr>
          <w:sz w:val="20"/>
          <w:szCs w:val="20"/>
        </w:rPr>
        <w:t xml:space="preserve"> </w:t>
      </w:r>
      <w:r>
        <w:rPr>
          <w:sz w:val="20"/>
          <w:szCs w:val="20"/>
        </w:rPr>
        <w:t xml:space="preserve">—</w:t>
      </w:r>
      <w:r>
        <w:rPr>
          <w:sz w:val="20"/>
          <w:szCs w:val="20"/>
        </w:rPr>
        <w:t xml:space="preserve"> </w:t>
      </w:r>
      <w:r>
        <w:rPr>
          <w:b/>
          <w:sz w:val="20"/>
          <w:szCs w:val="20"/>
        </w:rPr>
        <w:t xml:space="preserve">‪and had already</w:t>
      </w:r>
      <w:r>
        <w:rPr>
          <w:b/>
          <w:sz w:val="20"/>
          <w:szCs w:val="20"/>
        </w:rPr>
        <w:t xml:space="preserve"> </w:t>
      </w:r>
      <w:r>
        <w:rPr>
          <w:b/>
          <w:sz w:val="20"/>
          <w:szCs w:val="20"/>
        </w:rPr>
        <w:t xml:space="preserve">“</w:t>
      </w:r>
      <w:r>
        <w:rPr>
          <w:b/>
          <w:sz w:val="20"/>
          <w:szCs w:val="20"/>
        </w:rPr>
        <w:t xml:space="preserve">distanced himself from the evil,</w:t>
      </w:r>
      <w:r>
        <w:rPr>
          <w:b/>
          <w:sz w:val="20"/>
          <w:szCs w:val="20"/>
        </w:rPr>
        <w:t xml:space="preserve">”</w:t>
      </w:r>
      <w:r>
        <w:rPr>
          <w:b/>
          <w:sz w:val="20"/>
          <w:szCs w:val="20"/>
        </w:rPr>
        <w:t xml:space="preserve"> </w:t>
      </w:r>
      <w:r>
        <w:rPr>
          <w:b/>
          <w:sz w:val="20"/>
          <w:szCs w:val="20"/>
        </w:rPr>
        <w:t xml:space="preserve">except that he had not yet</w:t>
      </w:r>
      <w:r>
        <w:rPr>
          <w:b/>
          <w:sz w:val="20"/>
          <w:szCs w:val="20"/>
        </w:rPr>
        <w:t xml:space="preserve"> </w:t>
      </w:r>
      <w:r>
        <w:rPr>
          <w:b/>
          <w:sz w:val="20"/>
          <w:szCs w:val="20"/>
        </w:rPr>
        <w:t xml:space="preserve">“</w:t>
      </w:r>
      <w:r>
        <w:rPr>
          <w:b/>
          <w:sz w:val="20"/>
          <w:szCs w:val="20"/>
        </w:rPr>
        <w:t xml:space="preserve">drawn near to the good.‬</w:t>
      </w:r>
      <w:r>
        <w:rPr>
          <w:b/>
          <w:sz w:val="20"/>
          <w:szCs w:val="20"/>
        </w:rPr>
        <w:t xml:space="preserve">”</w:t>
      </w:r>
      <w:r>
        <w:rPr>
          <w:rStyle w:val="FootnoteReference"/>
        </w:rPr>
        <w:footnoteReference w:id="968"/>
      </w:r>
      <w:r>
        <w:rPr>
          <w:sz w:val="20"/>
          <w:szCs w:val="20"/>
        </w:rPr>
        <w:t xml:space="preserve"> </w:t>
      </w:r>
      <w:r>
        <w:rPr>
          <w:b/>
          <w:sz w:val="20"/>
          <w:szCs w:val="20"/>
        </w:rPr>
        <w:t xml:space="preserve">וְהוּא הָיָה בְּאוֹתָהּ עֵצָה דְּפַרְעֹה לְעַכֵּב יְצִיאַת יִשְׂרָאֵל לְעַם בִּפְנֵי עַצְמָם אֶלָּא שֶׁבָּרַח</w:t>
      </w:r>
      <w:r>
        <w:rPr>
          <w:sz w:val="20"/>
          <w:szCs w:val="20"/>
        </w:rPr>
        <w:t xml:space="preserve"> </w:t>
      </w:r>
      <w:r>
        <w:rPr>
          <w:sz w:val="20"/>
          <w:szCs w:val="20"/>
        </w:rPr>
        <w:t xml:space="preserve">—</w:t>
      </w:r>
      <w:r>
        <w:rPr>
          <w:sz w:val="20"/>
          <w:szCs w:val="20"/>
        </w:rPr>
        <w:t xml:space="preserve"> </w:t>
      </w:r>
      <w:r>
        <w:rPr>
          <w:b/>
          <w:sz w:val="20"/>
          <w:szCs w:val="20"/>
        </w:rPr>
        <w:t xml:space="preserve">‪And he was among that</w:t>
      </w:r>
      <w:r>
        <w:rPr>
          <w:b/>
          <w:sz w:val="20"/>
          <w:szCs w:val="20"/>
        </w:rPr>
        <w:t xml:space="preserve"> </w:t>
      </w:r>
      <w:r>
        <w:rPr>
          <w:b/>
          <w:sz w:val="20"/>
          <w:szCs w:val="20"/>
        </w:rPr>
        <w:t xml:space="preserve">“</w:t>
      </w:r>
      <w:r>
        <w:rPr>
          <w:b/>
          <w:sz w:val="20"/>
          <w:szCs w:val="20"/>
        </w:rPr>
        <w:t xml:space="preserve">counsel of Pharaoh</w:t>
      </w:r>
      <w:r>
        <w:rPr>
          <w:b/>
          <w:sz w:val="20"/>
          <w:szCs w:val="20"/>
        </w:rPr>
        <w:t xml:space="preserve">”</w:t>
      </w:r>
      <w:r>
        <w:rPr>
          <w:b/>
          <w:sz w:val="20"/>
          <w:szCs w:val="20"/>
        </w:rPr>
        <w:t xml:space="preserve"> </w:t>
      </w:r>
      <w:r>
        <w:rPr>
          <w:b/>
          <w:sz w:val="20"/>
          <w:szCs w:val="20"/>
        </w:rPr>
        <w:t xml:space="preserve">— to prevent Israel’s going out as a nation of their own — except that</w:t>
      </w:r>
      <w:r>
        <w:rPr>
          <w:b/>
          <w:sz w:val="20"/>
          <w:szCs w:val="20"/>
        </w:rPr>
        <w:t xml:space="preserve"> </w:t>
      </w:r>
      <w:r>
        <w:rPr>
          <w:b/>
          <w:sz w:val="20"/>
          <w:szCs w:val="20"/>
        </w:rPr>
        <w:t xml:space="preserve">“</w:t>
      </w:r>
      <w:r>
        <w:rPr>
          <w:b/>
          <w:sz w:val="20"/>
          <w:szCs w:val="20"/>
        </w:rPr>
        <w:t xml:space="preserve">he fled.‬</w:t>
      </w:r>
      <w:r>
        <w:rPr>
          <w:b/>
          <w:sz w:val="20"/>
          <w:szCs w:val="20"/>
        </w:rPr>
        <w:t xml:space="preserve">”</w:t>
      </w:r>
      <w:r>
        <w:rPr>
          <w:rStyle w:val="FootnoteReference"/>
        </w:rPr>
        <w:footnoteReference w:id="969"/>
      </w:r>
      <w:r>
        <w:rPr>
          <w:sz w:val="20"/>
          <w:szCs w:val="20"/>
        </w:rPr>
        <w:t xml:space="preserve"> </w:t>
      </w:r>
      <w:r>
        <w:rPr>
          <w:b/>
          <w:sz w:val="20"/>
          <w:szCs w:val="20"/>
        </w:rPr>
        <w:t xml:space="preserve">וְשָׁם ״אֵיתָן מוֹשָׁבוֹ״, רְצֹה לוֹמַר נִתְעוֹרֵר בּוֹ שֹׁרֶשׁ הַקָּבוּעַ בּוֹ מִשׇּׁרְשׁוֹ שֶׁיָּצָא מֵ״אֵיתָן״ זֶה אַבְרָהָם אָבִינוּ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his dwelling is</w:t>
      </w:r>
      <w:r>
        <w:rPr>
          <w:b/>
          <w:sz w:val="20"/>
          <w:szCs w:val="20"/>
        </w:rPr>
        <w:t xml:space="preserve"> </w:t>
      </w:r>
      <w:r>
        <w:rPr>
          <w:i/>
          <w:b/>
          <w:sz w:val="20"/>
          <w:szCs w:val="20"/>
        </w:rPr>
        <w:t xml:space="preserve">eisan</w:t>
      </w:r>
      <w:r>
        <w:rPr>
          <w:rStyle w:val="FootnoteReference"/>
        </w:rPr>
        <w:footnoteReference w:id="970"/>
      </w:r>
      <w:r>
        <w:rPr>
          <w:b/>
          <w:sz w:val="20"/>
          <w:szCs w:val="20"/>
        </w:rPr>
        <w:t xml:space="preserve"> </w:t>
      </w:r>
      <w:r>
        <w:rPr>
          <w:b/>
          <w:sz w:val="20"/>
          <w:szCs w:val="20"/>
        </w:rPr>
        <w:t xml:space="preserve">[firm]</w:t>
      </w:r>
      <w:r>
        <w:rPr>
          <w:b/>
          <w:sz w:val="20"/>
          <w:szCs w:val="20"/>
        </w:rPr>
        <w:t xml:space="preserve">”</w:t>
      </w:r>
      <w:r>
        <w:rPr>
          <w:b/>
          <w:sz w:val="20"/>
          <w:szCs w:val="20"/>
        </w:rPr>
        <w:t xml:space="preserve"> </w:t>
      </w:r>
      <w:r>
        <w:rPr>
          <w:b/>
          <w:sz w:val="20"/>
          <w:szCs w:val="20"/>
        </w:rPr>
        <w:t xml:space="preserve">(Bamidbar 24:21) — meaning, there was aroused in him the</w:t>
      </w:r>
      <w:r>
        <w:rPr>
          <w:b/>
          <w:sz w:val="20"/>
          <w:szCs w:val="20"/>
        </w:rPr>
        <w:t xml:space="preserve"> </w:t>
      </w:r>
      <w:r>
        <w:rPr>
          <w:b/>
          <w:sz w:val="20"/>
          <w:szCs w:val="20"/>
        </w:rPr>
        <w:t xml:space="preserve">“</w:t>
      </w:r>
      <w:r>
        <w:rPr>
          <w:b/>
          <w:sz w:val="20"/>
          <w:szCs w:val="20"/>
        </w:rPr>
        <w:t xml:space="preserve">root fixed in him from his origin,</w:t>
      </w:r>
      <w:r>
        <w:rPr>
          <w:b/>
          <w:sz w:val="20"/>
          <w:szCs w:val="20"/>
        </w:rPr>
        <w:t xml:space="preserve">”</w:t>
      </w:r>
      <w:r>
        <w:rPr>
          <w:b/>
          <w:sz w:val="20"/>
          <w:szCs w:val="20"/>
        </w:rPr>
        <w:t xml:space="preserve"> </w:t>
      </w:r>
      <w:r>
        <w:rPr>
          <w:b/>
          <w:sz w:val="20"/>
          <w:szCs w:val="20"/>
        </w:rPr>
        <w:t xml:space="preserve">that he issued from this</w:t>
      </w:r>
      <w:r>
        <w:rPr>
          <w:b/>
          <w:sz w:val="20"/>
          <w:szCs w:val="20"/>
        </w:rPr>
        <w:t xml:space="preserve"> </w:t>
      </w:r>
      <w:r>
        <w:rPr>
          <w:b/>
          <w:sz w:val="20"/>
          <w:szCs w:val="20"/>
        </w:rPr>
        <w:t xml:space="preserve">“</w:t>
      </w:r>
      <w:r>
        <w:rPr>
          <w:i/>
          <w:b/>
          <w:sz w:val="20"/>
          <w:szCs w:val="20"/>
        </w:rPr>
        <w:t xml:space="preserve">Eisan</w:t>
      </w:r>
      <w:r>
        <w:rPr>
          <w:b/>
          <w:sz w:val="20"/>
          <w:szCs w:val="20"/>
        </w:rPr>
        <w:t xml:space="preserve">”</w:t>
      </w:r>
      <w:r>
        <w:rPr>
          <w:b/>
          <w:sz w:val="20"/>
          <w:szCs w:val="20"/>
        </w:rPr>
        <w:t xml:space="preserve"> </w:t>
      </w:r>
      <w:r>
        <w:rPr>
          <w:b/>
          <w:sz w:val="20"/>
          <w:szCs w:val="20"/>
        </w:rPr>
        <w:t xml:space="preserve">— Avraham Avinu,‬</w:t>
      </w:r>
      <w:r>
        <w:rPr>
          <w:sz w:val="20"/>
          <w:szCs w:val="20"/>
        </w:rPr>
        <w:t xml:space="preserve"> </w:t>
      </w:r>
      <w:r>
        <w:rPr>
          <w:b/>
          <w:sz w:val="20"/>
          <w:szCs w:val="20"/>
        </w:rPr>
        <w:t xml:space="preserve">וְהוּא גַּם כֵּן אֲבִיהֶם שֶׁל כָּל הַגֵּרִים</w:t>
      </w:r>
      <w:r>
        <w:rPr>
          <w:sz w:val="20"/>
          <w:szCs w:val="20"/>
        </w:rPr>
        <w:t xml:space="preserve"> </w:t>
      </w:r>
      <w:r>
        <w:rPr>
          <w:sz w:val="20"/>
          <w:szCs w:val="20"/>
        </w:rPr>
        <w:t xml:space="preserve">—</w:t>
      </w:r>
      <w:r>
        <w:rPr>
          <w:sz w:val="20"/>
          <w:szCs w:val="20"/>
        </w:rPr>
        <w:t xml:space="preserve"> </w:t>
      </w:r>
      <w:r>
        <w:rPr>
          <w:b/>
          <w:sz w:val="20"/>
          <w:szCs w:val="20"/>
        </w:rPr>
        <w:t xml:space="preserve">‪who is also the</w:t>
      </w:r>
      <w:r>
        <w:rPr>
          <w:b/>
          <w:sz w:val="20"/>
          <w:szCs w:val="20"/>
        </w:rPr>
        <w:t xml:space="preserve"> </w:t>
      </w:r>
      <w:r>
        <w:rPr>
          <w:b/>
          <w:sz w:val="20"/>
          <w:szCs w:val="20"/>
        </w:rPr>
        <w:t xml:space="preserve">“</w:t>
      </w:r>
      <w:r>
        <w:rPr>
          <w:b/>
          <w:sz w:val="20"/>
          <w:szCs w:val="20"/>
        </w:rPr>
        <w:t xml:space="preserve">father of all converts.‬</w:t>
      </w:r>
      <w:r>
        <w:rPr>
          <w:b/>
          <w:sz w:val="20"/>
          <w:szCs w:val="20"/>
        </w:rPr>
        <w:t xml:space="preserve">”</w:t>
      </w:r>
    </w:p>
    <w:p>
      <w:pPr>
        <w:pStyle w:val="BodyText"/>
        <w:spacing w:before="0" w:after="40" w:line="240" w:lineRule="auto"/>
      </w:pPr>
      <w:r>
        <w:rPr>
          <w:b/>
          <w:sz w:val="20"/>
          <w:szCs w:val="20"/>
        </w:rPr>
        <w:t xml:space="preserve">וְיִתְרוֹ הוּא הָיָה הָרֹאשׁ לְגֵרֵי הַצֶּדֶק, שֶׁהוּא גַּם כֵּן מִזַּרְעוֹ, אַף עַל פִּי שֶׁאֵין נִקְרָא זַרְעוֹ אֶלָּא יַעֲקֹב</w:t>
      </w:r>
      <w:r>
        <w:rPr>
          <w:sz w:val="20"/>
          <w:szCs w:val="20"/>
        </w:rPr>
        <w:t xml:space="preserve"> </w:t>
      </w:r>
      <w:r>
        <w:rPr>
          <w:sz w:val="20"/>
          <w:szCs w:val="20"/>
        </w:rPr>
        <w:t xml:space="preserve">—</w:t>
      </w:r>
      <w:r>
        <w:rPr>
          <w:sz w:val="20"/>
          <w:szCs w:val="20"/>
        </w:rPr>
        <w:t xml:space="preserve"> </w:t>
      </w:r>
      <w:r>
        <w:rPr>
          <w:b/>
          <w:sz w:val="20"/>
          <w:szCs w:val="20"/>
        </w:rPr>
        <w:t xml:space="preserve">‪And Yisro was the</w:t>
      </w:r>
      <w:r>
        <w:rPr>
          <w:b/>
          <w:sz w:val="20"/>
          <w:szCs w:val="20"/>
        </w:rPr>
        <w:t xml:space="preserve"> </w:t>
      </w:r>
      <w:r>
        <w:rPr>
          <w:b/>
          <w:sz w:val="20"/>
          <w:szCs w:val="20"/>
        </w:rPr>
        <w:t xml:space="preserve">“</w:t>
      </w:r>
      <w:r>
        <w:rPr>
          <w:b/>
          <w:sz w:val="20"/>
          <w:szCs w:val="20"/>
        </w:rPr>
        <w:t xml:space="preserve">head of the righteous converts,</w:t>
      </w:r>
      <w:r>
        <w:rPr>
          <w:b/>
          <w:sz w:val="20"/>
          <w:szCs w:val="20"/>
        </w:rPr>
        <w:t xml:space="preserve">”</w:t>
      </w:r>
      <w:r>
        <w:rPr>
          <w:b/>
          <w:sz w:val="20"/>
          <w:szCs w:val="20"/>
        </w:rPr>
        <w:t xml:space="preserve"> </w:t>
      </w:r>
      <w:r>
        <w:rPr>
          <w:b/>
          <w:sz w:val="20"/>
          <w:szCs w:val="20"/>
        </w:rPr>
        <w:t xml:space="preserve">for he too is of his [Avraham’s] seed — even though</w:t>
      </w:r>
      <w:r>
        <w:rPr>
          <w:b/>
          <w:sz w:val="20"/>
          <w:szCs w:val="20"/>
        </w:rPr>
        <w:t xml:space="preserve"> </w:t>
      </w:r>
      <w:r>
        <w:rPr>
          <w:b/>
          <w:sz w:val="20"/>
          <w:szCs w:val="20"/>
        </w:rPr>
        <w:t xml:space="preserve">“</w:t>
      </w:r>
      <w:r>
        <w:rPr>
          <w:b/>
          <w:sz w:val="20"/>
          <w:szCs w:val="20"/>
        </w:rPr>
        <w:t xml:space="preserve">only Yaakov is called his seed‬</w:t>
      </w:r>
      <w:r>
        <w:rPr>
          <w:b/>
          <w:sz w:val="20"/>
          <w:szCs w:val="20"/>
        </w:rPr>
        <w:t xml:space="preserve">”</w:t>
      </w:r>
      <w:r>
        <w:rPr>
          <w:b/>
          <w:sz w:val="20"/>
          <w:szCs w:val="20"/>
        </w:rPr>
        <w:t xml:space="preserve">;</w:t>
      </w:r>
      <w:r>
        <w:rPr>
          <w:sz w:val="20"/>
          <w:szCs w:val="20"/>
        </w:rPr>
        <w:t xml:space="preserve"> </w:t>
      </w:r>
      <w:r>
        <w:rPr>
          <w:b/>
          <w:sz w:val="20"/>
          <w:szCs w:val="20"/>
        </w:rPr>
        <w:t xml:space="preserve">זֶה נִתְבָּרֵר אַחַר שֶׁיָּצְאוּ מִמִּצְרַיִם וְנִבְחֲרוּ לְעַם מְיוּחָד, אֲבָל בִּהְיוֹתָם בְּמִצְרַיִם כְּעוּבָּר בְּבֶטֶן אִמּוֹ הָיָה עֲדַיִין שֵׁם זֶרַע אַבְרָהָם עַל כָּל מִי שֶׁהָיָה מִזַּרְעוֹ</w:t>
      </w:r>
      <w:r>
        <w:rPr>
          <w:sz w:val="20"/>
          <w:szCs w:val="20"/>
        </w:rPr>
        <w:t xml:space="preserve"> </w:t>
      </w:r>
      <w:r>
        <w:rPr>
          <w:sz w:val="20"/>
          <w:szCs w:val="20"/>
        </w:rPr>
        <w:t xml:space="preserve">—</w:t>
      </w:r>
      <w:r>
        <w:rPr>
          <w:sz w:val="20"/>
          <w:szCs w:val="20"/>
        </w:rPr>
        <w:t xml:space="preserve"> </w:t>
      </w:r>
      <w:r>
        <w:rPr>
          <w:b/>
          <w:sz w:val="20"/>
          <w:szCs w:val="20"/>
        </w:rPr>
        <w:t xml:space="preserve">‪this was clarified [only] after they went out of Egypt and were chosen as a</w:t>
      </w:r>
      <w:r>
        <w:rPr>
          <w:b/>
          <w:sz w:val="20"/>
          <w:szCs w:val="20"/>
        </w:rPr>
        <w:t xml:space="preserve"> </w:t>
      </w:r>
      <w:r>
        <w:rPr>
          <w:b/>
          <w:sz w:val="20"/>
          <w:szCs w:val="20"/>
        </w:rPr>
        <w:t xml:space="preserve">“</w:t>
      </w:r>
      <w:r>
        <w:rPr>
          <w:b/>
          <w:sz w:val="20"/>
          <w:szCs w:val="20"/>
        </w:rPr>
        <w:t xml:space="preserve">distinct nation</w:t>
      </w:r>
      <w:r>
        <w:rPr>
          <w:b/>
          <w:sz w:val="20"/>
          <w:szCs w:val="20"/>
        </w:rPr>
        <w:t xml:space="preserve">”</w:t>
      </w:r>
      <w:r>
        <w:rPr>
          <w:b/>
          <w:sz w:val="20"/>
          <w:szCs w:val="20"/>
        </w:rPr>
        <w:t xml:space="preserve">; but while in Egypt, like a fetus in the womb, the name</w:t>
      </w:r>
      <w:r>
        <w:rPr>
          <w:b/>
          <w:sz w:val="20"/>
          <w:szCs w:val="20"/>
        </w:rPr>
        <w:t xml:space="preserve"> </w:t>
      </w:r>
      <w:r>
        <w:rPr>
          <w:b/>
          <w:sz w:val="20"/>
          <w:szCs w:val="20"/>
        </w:rPr>
        <w:t xml:space="preserve">“</w:t>
      </w:r>
      <w:r>
        <w:rPr>
          <w:b/>
          <w:sz w:val="20"/>
          <w:szCs w:val="20"/>
        </w:rPr>
        <w:t xml:space="preserve">seed of Avraham</w:t>
      </w:r>
      <w:r>
        <w:rPr>
          <w:b/>
          <w:sz w:val="20"/>
          <w:szCs w:val="20"/>
        </w:rPr>
        <w:t xml:space="preserve">”</w:t>
      </w:r>
      <w:r>
        <w:rPr>
          <w:b/>
          <w:sz w:val="20"/>
          <w:szCs w:val="20"/>
        </w:rPr>
        <w:t xml:space="preserve"> </w:t>
      </w:r>
      <w:r>
        <w:rPr>
          <w:b/>
          <w:sz w:val="20"/>
          <w:szCs w:val="20"/>
        </w:rPr>
        <w:t xml:space="preserve">still applied to all who were of his seed.‬</w:t>
      </w:r>
      <w:r>
        <w:rPr>
          <w:sz w:val="20"/>
          <w:szCs w:val="20"/>
        </w:rPr>
        <w:t xml:space="preserve"> </w:t>
      </w:r>
      <w:r>
        <w:rPr>
          <w:b/>
          <w:sz w:val="20"/>
          <w:szCs w:val="20"/>
        </w:rPr>
        <w:t xml:space="preserve">וְאַף עַל פִּי שֶׁאֵין זֶה בֶּאֱמֶת — הַיְינוּ שֶׁאֵינוֹ ״שְׂפַת אֱמֶת״ אֲשֶׁר ״תִּכּוֹן לָעַד״ — אֲבָל מִכָּל מָקוֹם מָקוֹם הָיָה לוֹ מְצִיאוּת גָּמוּר ״עַד אַרְגִּיעָה״</w:t>
      </w:r>
      <w:r>
        <w:rPr>
          <w:sz w:val="20"/>
          <w:szCs w:val="20"/>
        </w:rPr>
        <w:t xml:space="preserve"> </w:t>
      </w:r>
      <w:r>
        <w:rPr>
          <w:sz w:val="20"/>
          <w:szCs w:val="20"/>
        </w:rPr>
        <w:t xml:space="preserve">—</w:t>
      </w:r>
      <w:r>
        <w:rPr>
          <w:sz w:val="20"/>
          <w:szCs w:val="20"/>
        </w:rPr>
        <w:t xml:space="preserve"> </w:t>
      </w:r>
      <w:r>
        <w:rPr>
          <w:b/>
          <w:sz w:val="20"/>
          <w:szCs w:val="20"/>
        </w:rPr>
        <w:t xml:space="preserve">‪And although</w:t>
      </w:r>
      <w:r>
        <w:rPr>
          <w:b/>
          <w:sz w:val="20"/>
          <w:szCs w:val="20"/>
        </w:rPr>
        <w:t xml:space="preserve"> </w:t>
      </w:r>
      <w:r>
        <w:rPr>
          <w:b/>
          <w:sz w:val="20"/>
          <w:szCs w:val="20"/>
        </w:rPr>
        <w:t xml:space="preserve">“</w:t>
      </w:r>
      <w:r>
        <w:rPr>
          <w:b/>
          <w:sz w:val="20"/>
          <w:szCs w:val="20"/>
        </w:rPr>
        <w:t xml:space="preserve">this is not [ultimately] true</w:t>
      </w:r>
      <w:r>
        <w:rPr>
          <w:b/>
          <w:sz w:val="20"/>
          <w:szCs w:val="20"/>
        </w:rPr>
        <w:t xml:space="preserve">”</w:t>
      </w:r>
      <w:r>
        <w:rPr>
          <w:b/>
          <w:sz w:val="20"/>
          <w:szCs w:val="20"/>
        </w:rPr>
        <w:t xml:space="preserve"> </w:t>
      </w:r>
      <w:r>
        <w:rPr>
          <w:b/>
          <w:sz w:val="20"/>
          <w:szCs w:val="20"/>
        </w:rPr>
        <w:t xml:space="preserve">— that is, it is not</w:t>
      </w:r>
      <w:r>
        <w:rPr>
          <w:b/>
          <w:sz w:val="20"/>
          <w:szCs w:val="20"/>
        </w:rPr>
        <w:t xml:space="preserve"> </w:t>
      </w:r>
      <w:r>
        <w:rPr>
          <w:b/>
          <w:sz w:val="20"/>
          <w:szCs w:val="20"/>
        </w:rPr>
        <w:t xml:space="preserve">“</w:t>
      </w:r>
      <w:r>
        <w:rPr>
          <w:b/>
          <w:sz w:val="20"/>
          <w:szCs w:val="20"/>
        </w:rPr>
        <w:t xml:space="preserve">the lip of truth</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endures forever</w:t>
      </w:r>
      <w:r>
        <w:rPr>
          <w:b/>
          <w:sz w:val="20"/>
          <w:szCs w:val="20"/>
        </w:rPr>
        <w:t xml:space="preserve">”</w:t>
      </w:r>
      <w:r>
        <w:rPr>
          <w:b/>
          <w:sz w:val="20"/>
          <w:szCs w:val="20"/>
        </w:rPr>
        <w:t xml:space="preserve"> </w:t>
      </w:r>
      <w:r>
        <w:rPr>
          <w:b/>
          <w:sz w:val="20"/>
          <w:szCs w:val="20"/>
        </w:rPr>
        <w:t xml:space="preserve">(Mishlei 12:19) — nonetheless it had a</w:t>
      </w:r>
      <w:r>
        <w:rPr>
          <w:b/>
          <w:sz w:val="20"/>
          <w:szCs w:val="20"/>
        </w:rPr>
        <w:t xml:space="preserve"> </w:t>
      </w:r>
      <w:r>
        <w:rPr>
          <w:b/>
          <w:sz w:val="20"/>
          <w:szCs w:val="20"/>
        </w:rPr>
        <w:t xml:space="preserve">“</w:t>
      </w:r>
      <w:r>
        <w:rPr>
          <w:b/>
          <w:sz w:val="20"/>
          <w:szCs w:val="20"/>
        </w:rPr>
        <w:t xml:space="preserve">complete existence</w:t>
      </w:r>
      <w:r>
        <w:rPr>
          <w:b/>
          <w:sz w:val="20"/>
          <w:szCs w:val="20"/>
        </w:rPr>
        <w:t xml:space="preserve">”</w:t>
      </w:r>
      <w:r>
        <w:rPr>
          <w:b/>
          <w:sz w:val="20"/>
          <w:szCs w:val="20"/>
        </w:rPr>
        <w:t xml:space="preserve"> </w:t>
      </w:r>
      <w:r>
        <w:rPr>
          <w:b/>
          <w:sz w:val="20"/>
          <w:szCs w:val="20"/>
        </w:rPr>
        <w:t xml:space="preserve">“</w:t>
      </w:r>
      <w:r>
        <w:rPr>
          <w:b/>
          <w:sz w:val="20"/>
          <w:szCs w:val="20"/>
        </w:rPr>
        <w:t xml:space="preserve">for a moment</w:t>
      </w:r>
      <w:r>
        <w:rPr>
          <w:b/>
          <w:sz w:val="20"/>
          <w:szCs w:val="20"/>
        </w:rPr>
        <w:t xml:space="preserve">”</w:t>
      </w:r>
      <w:r>
        <w:rPr>
          <w:b/>
          <w:sz w:val="20"/>
          <w:szCs w:val="20"/>
        </w:rPr>
        <w:t xml:space="preserve"> </w:t>
      </w:r>
      <w:r>
        <w:rPr>
          <w:b/>
          <w:sz w:val="20"/>
          <w:szCs w:val="20"/>
        </w:rPr>
        <w:t xml:space="preserve">[</w:t>
      </w:r>
      <w:r>
        <w:rPr>
          <w:i/>
          <w:b/>
          <w:sz w:val="20"/>
          <w:szCs w:val="20"/>
        </w:rPr>
        <w:t xml:space="preserve">ad argia‬</w:t>
      </w:r>
      <w:r>
        <w:rPr>
          <w:b/>
          <w:sz w:val="20"/>
          <w:szCs w:val="20"/>
        </w:rPr>
        <w:t xml:space="preserve">],</w:t>
      </w:r>
      <w:r>
        <w:rPr>
          <w:sz w:val="20"/>
          <w:szCs w:val="20"/>
        </w:rPr>
        <w:t xml:space="preserve"> </w:t>
      </w:r>
      <w:r>
        <w:rPr>
          <w:b/>
          <w:sz w:val="20"/>
          <w:szCs w:val="20"/>
        </w:rPr>
        <w:t xml:space="preserve">שֶׁהֲרֵי הָיָה אָז מְצִיאוּת לְגָלוּת מִצְרַיִם, וְעַל כֵּן הָיָה מָקוֹם לְהִתְעוֹרְרוּת אוֹר בְּיִתְרוֹ מֵאַחַר שֶׁנִּתְרַחֵק מֵהֶם עוֹד קֹדֶם מַתַּן תּוֹרָה</w:t>
      </w:r>
      <w:r>
        <w:rPr>
          <w:sz w:val="20"/>
          <w:szCs w:val="20"/>
        </w:rPr>
        <w:t xml:space="preserve"> </w:t>
      </w:r>
      <w:r>
        <w:rPr>
          <w:sz w:val="20"/>
          <w:szCs w:val="20"/>
        </w:rPr>
        <w:t xml:space="preserve">—</w:t>
      </w:r>
      <w:r>
        <w:rPr>
          <w:sz w:val="20"/>
          <w:szCs w:val="20"/>
        </w:rPr>
        <w:t xml:space="preserve"> </w:t>
      </w:r>
      <w:r>
        <w:rPr>
          <w:b/>
          <w:sz w:val="20"/>
          <w:szCs w:val="20"/>
        </w:rPr>
        <w:t xml:space="preserve">‪for there was then a</w:t>
      </w:r>
      <w:r>
        <w:rPr>
          <w:b/>
          <w:sz w:val="20"/>
          <w:szCs w:val="20"/>
        </w:rPr>
        <w:t xml:space="preserve"> </w:t>
      </w:r>
      <w:r>
        <w:rPr>
          <w:b/>
          <w:sz w:val="20"/>
          <w:szCs w:val="20"/>
        </w:rPr>
        <w:t xml:space="preserve">“</w:t>
      </w:r>
      <w:r>
        <w:rPr>
          <w:b/>
          <w:sz w:val="20"/>
          <w:szCs w:val="20"/>
        </w:rPr>
        <w:t xml:space="preserve">reality</w:t>
      </w:r>
      <w:r>
        <w:rPr>
          <w:b/>
          <w:sz w:val="20"/>
          <w:szCs w:val="20"/>
        </w:rPr>
        <w:t xml:space="preserve">”</w:t>
      </w:r>
      <w:r>
        <w:rPr>
          <w:b/>
          <w:sz w:val="20"/>
          <w:szCs w:val="20"/>
        </w:rPr>
        <w:t xml:space="preserve"> </w:t>
      </w:r>
      <w:r>
        <w:rPr>
          <w:b/>
          <w:sz w:val="20"/>
          <w:szCs w:val="20"/>
        </w:rPr>
        <w:t xml:space="preserve">to the Egyptian exile, and therefore</w:t>
      </w:r>
      <w:r>
        <w:rPr>
          <w:b/>
          <w:sz w:val="20"/>
          <w:szCs w:val="20"/>
        </w:rPr>
        <w:t xml:space="preserve"> </w:t>
      </w:r>
      <w:r>
        <w:rPr>
          <w:b/>
          <w:sz w:val="20"/>
          <w:szCs w:val="20"/>
        </w:rPr>
        <w:t xml:space="preserve">“</w:t>
      </w:r>
      <w:r>
        <w:rPr>
          <w:b/>
          <w:sz w:val="20"/>
          <w:szCs w:val="20"/>
        </w:rPr>
        <w:t xml:space="preserve">room</w:t>
      </w:r>
      <w:r>
        <w:rPr>
          <w:b/>
          <w:sz w:val="20"/>
          <w:szCs w:val="20"/>
        </w:rPr>
        <w:t xml:space="preserve">”</w:t>
      </w:r>
      <w:r>
        <w:rPr>
          <w:b/>
          <w:sz w:val="20"/>
          <w:szCs w:val="20"/>
        </w:rPr>
        <w:t xml:space="preserve"> </w:t>
      </w:r>
      <w:r>
        <w:rPr>
          <w:b/>
          <w:sz w:val="20"/>
          <w:szCs w:val="20"/>
        </w:rPr>
        <w:t xml:space="preserve">for an arousal of light in Yisro — since he had distanced himself from them even before the Giving of the Torah.‬</w:t>
      </w:r>
    </w:p>
    <w:p>
      <w:pPr>
        <w:pStyle w:val="BodyText"/>
        <w:spacing w:before="0" w:after="40" w:line="240" w:lineRule="auto"/>
      </w:pPr>
      <w:r>
        <w:rPr>
          <w:b/>
          <w:sz w:val="20"/>
          <w:szCs w:val="20"/>
        </w:rPr>
        <w:t xml:space="preserve">וְעַל כֵּן הוּא רֹאשׁ הַגֵּרִים שֶׁבָּא מִכֹּחַ שֶׁל אַבְרָהָם שֶׁהָיָה ״תְּחִלָּה לְגֵרִים״, אֶלָּא שֶׁהוּא זָכָה לִהְיוֹת אַחַר כָּךְ אֶזְרָח בְּיִשְׂרָאֵל וְאָב לָאוּמָּה הַיִּשְׂרְאֵלִית, וְיִתְרוֹ נִשְׁאַר בְּמַדְרֵגַת תְּחִלָּה לְגֵרִים</w:t>
      </w:r>
      <w:r>
        <w:rPr>
          <w:sz w:val="20"/>
          <w:szCs w:val="20"/>
        </w:rPr>
        <w:t xml:space="preserve"> </w:t>
      </w:r>
      <w:r>
        <w:rPr>
          <w:sz w:val="20"/>
          <w:szCs w:val="20"/>
        </w:rPr>
        <w:t xml:space="preserve">—</w:t>
      </w:r>
      <w:r>
        <w:rPr>
          <w:sz w:val="20"/>
          <w:szCs w:val="20"/>
        </w:rPr>
        <w:t xml:space="preserve"> </w:t>
      </w:r>
      <w:r>
        <w:rPr>
          <w:b/>
          <w:sz w:val="20"/>
          <w:szCs w:val="20"/>
        </w:rPr>
        <w:t xml:space="preserve">‪And therefore he is the</w:t>
      </w:r>
      <w:r>
        <w:rPr>
          <w:b/>
          <w:sz w:val="20"/>
          <w:szCs w:val="20"/>
        </w:rPr>
        <w:t xml:space="preserve"> </w:t>
      </w:r>
      <w:r>
        <w:rPr>
          <w:b/>
          <w:sz w:val="20"/>
          <w:szCs w:val="20"/>
        </w:rPr>
        <w:t xml:space="preserve">“</w:t>
      </w:r>
      <w:r>
        <w:rPr>
          <w:b/>
          <w:sz w:val="20"/>
          <w:szCs w:val="20"/>
        </w:rPr>
        <w:t xml:space="preserve">head of converts,</w:t>
      </w:r>
      <w:r>
        <w:rPr>
          <w:b/>
          <w:sz w:val="20"/>
          <w:szCs w:val="20"/>
        </w:rPr>
        <w:t xml:space="preserve">”</w:t>
      </w:r>
      <w:r>
        <w:rPr>
          <w:b/>
          <w:sz w:val="20"/>
          <w:szCs w:val="20"/>
        </w:rPr>
        <w:t xml:space="preserve"> </w:t>
      </w:r>
      <w:r>
        <w:rPr>
          <w:b/>
          <w:sz w:val="20"/>
          <w:szCs w:val="20"/>
        </w:rPr>
        <w:t xml:space="preserve">coming from the power of Avraham, who was</w:t>
      </w:r>
      <w:r>
        <w:rPr>
          <w:b/>
          <w:sz w:val="20"/>
          <w:szCs w:val="20"/>
        </w:rPr>
        <w:t xml:space="preserve"> </w:t>
      </w:r>
      <w:r>
        <w:rPr>
          <w:b/>
          <w:sz w:val="20"/>
          <w:szCs w:val="20"/>
        </w:rPr>
        <w:t xml:space="preserve">“</w:t>
      </w:r>
      <w:r>
        <w:rPr>
          <w:b/>
          <w:sz w:val="20"/>
          <w:szCs w:val="20"/>
        </w:rPr>
        <w:t xml:space="preserve">the first of converts</w:t>
      </w:r>
      <w:r>
        <w:rPr>
          <w:b/>
          <w:sz w:val="20"/>
          <w:szCs w:val="20"/>
        </w:rPr>
        <w:t xml:space="preserve">”</w:t>
      </w:r>
      <w:r>
        <w:rPr>
          <w:b/>
          <w:sz w:val="20"/>
          <w:szCs w:val="20"/>
        </w:rPr>
        <w:t xml:space="preserve"> </w:t>
      </w:r>
      <w:r>
        <w:rPr>
          <w:b/>
          <w:sz w:val="20"/>
          <w:szCs w:val="20"/>
        </w:rPr>
        <w:t xml:space="preserve">— except that Avraham merited afterward to be</w:t>
      </w:r>
      <w:r>
        <w:rPr>
          <w:b/>
          <w:sz w:val="20"/>
          <w:szCs w:val="20"/>
        </w:rPr>
        <w:t xml:space="preserve"> </w:t>
      </w:r>
      <w:r>
        <w:rPr>
          <w:b/>
          <w:sz w:val="20"/>
          <w:szCs w:val="20"/>
        </w:rPr>
        <w:t xml:space="preserve">“</w:t>
      </w:r>
      <w:r>
        <w:rPr>
          <w:b/>
          <w:sz w:val="20"/>
          <w:szCs w:val="20"/>
        </w:rPr>
        <w:t xml:space="preserve">a native in Israel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father of the Israelite nation,</w:t>
      </w:r>
      <w:r>
        <w:rPr>
          <w:b/>
          <w:sz w:val="20"/>
          <w:szCs w:val="20"/>
        </w:rPr>
        <w:t xml:space="preserve">”</w:t>
      </w:r>
      <w:r>
        <w:rPr>
          <w:b/>
          <w:sz w:val="20"/>
          <w:szCs w:val="20"/>
        </w:rPr>
        <w:t xml:space="preserve"> </w:t>
      </w:r>
      <w:r>
        <w:rPr>
          <w:b/>
          <w:sz w:val="20"/>
          <w:szCs w:val="20"/>
        </w:rPr>
        <w:t xml:space="preserve">while Yisro remained at the level of</w:t>
      </w:r>
      <w:r>
        <w:rPr>
          <w:b/>
          <w:sz w:val="20"/>
          <w:szCs w:val="20"/>
        </w:rPr>
        <w:t xml:space="preserve"> </w:t>
      </w:r>
      <w:r>
        <w:rPr>
          <w:b/>
          <w:sz w:val="20"/>
          <w:szCs w:val="20"/>
        </w:rPr>
        <w:t xml:space="preserve">“</w:t>
      </w:r>
      <w:r>
        <w:rPr>
          <w:b/>
          <w:sz w:val="20"/>
          <w:szCs w:val="20"/>
        </w:rPr>
        <w:t xml:space="preserve">the first of converts.‬</w:t>
      </w:r>
      <w:r>
        <w:rPr>
          <w:b/>
          <w:sz w:val="20"/>
          <w:szCs w:val="20"/>
        </w:rPr>
        <w:t xml:space="preserve">”</w:t>
      </w:r>
      <w:r>
        <w:rPr>
          <w:sz w:val="20"/>
          <w:szCs w:val="20"/>
        </w:rPr>
        <w:t xml:space="preserve"> </w:t>
      </w:r>
      <w:r>
        <w:rPr>
          <w:b/>
          <w:sz w:val="20"/>
          <w:szCs w:val="20"/>
        </w:rPr>
        <w:t xml:space="preserve">וְהָיָה יוֹשֵׁב בְּתוֹךְ עֲמָלֵק כַּמְפוֹרָשׁ בָּעִנְיַן שָׁאוּל</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dwelt within Amalek,</w:t>
      </w:r>
      <w:r>
        <w:rPr>
          <w:b/>
          <w:sz w:val="20"/>
          <w:szCs w:val="20"/>
        </w:rPr>
        <w:t xml:space="preserve">”</w:t>
      </w:r>
      <w:r>
        <w:rPr>
          <w:b/>
          <w:sz w:val="20"/>
          <w:szCs w:val="20"/>
        </w:rPr>
        <w:t xml:space="preserve"> </w:t>
      </w:r>
      <w:r>
        <w:rPr>
          <w:b/>
          <w:sz w:val="20"/>
          <w:szCs w:val="20"/>
        </w:rPr>
        <w:t xml:space="preserve">as is explicit in the account of Shaul</w:t>
      </w:r>
      <w:r>
        <w:rPr>
          <w:rStyle w:val="FootnoteReference"/>
        </w:rPr>
        <w:footnoteReference w:id="971"/>
      </w:r>
      <w:r>
        <w:rPr>
          <w:b/>
          <w:sz w:val="20"/>
          <w:szCs w:val="20"/>
        </w:rPr>
        <w:t xml:space="preserve"> </w:t>
      </w:r>
      <w:r>
        <w:rPr>
          <w:b/>
          <w:sz w:val="20"/>
          <w:szCs w:val="20"/>
        </w:rPr>
        <w:t xml:space="preserve">[warning the Keinites to depart from among Amalek].‬</w:t>
      </w:r>
      <w:r>
        <w:rPr>
          <w:sz w:val="20"/>
          <w:szCs w:val="20"/>
        </w:rPr>
        <w:t xml:space="preserve"> </w:t>
      </w:r>
      <w:r>
        <w:rPr>
          <w:b/>
          <w:sz w:val="20"/>
          <w:szCs w:val="20"/>
        </w:rPr>
        <w:t xml:space="preserve">כִּי סְמוּכִים בְּמַדְרֵגָתָם: זֶה ״רֵאשִׁית גּוֹיִם״, וְזֶה ״רֵאשִׁית גֵּרִים״ צַד הַטּוֹב שֶׁבַּגּוֹיִם כַּאֲשֶׁר יִזְכּוּ לָצֵאת וּלְהִתְבָּרֵר לָצֵאת מֵהֶם וּלְהַכְנִיסָם תַּחַת כַּנְפֵי הַשְּׁכִינָה</w:t>
      </w:r>
      <w:r>
        <w:rPr>
          <w:sz w:val="20"/>
          <w:szCs w:val="20"/>
        </w:rPr>
        <w:t xml:space="preserve"> </w:t>
      </w:r>
      <w:r>
        <w:rPr>
          <w:sz w:val="20"/>
          <w:szCs w:val="20"/>
        </w:rPr>
        <w:t xml:space="preserve">—</w:t>
      </w:r>
      <w:r>
        <w:rPr>
          <w:sz w:val="20"/>
          <w:szCs w:val="20"/>
        </w:rPr>
        <w:t xml:space="preserve"> </w:t>
      </w:r>
      <w:r>
        <w:rPr>
          <w:b/>
          <w:sz w:val="20"/>
          <w:szCs w:val="20"/>
        </w:rPr>
        <w:t xml:space="preserve">‪For they are</w:t>
      </w:r>
      <w:r>
        <w:rPr>
          <w:b/>
          <w:sz w:val="20"/>
          <w:szCs w:val="20"/>
        </w:rPr>
        <w:t xml:space="preserve"> </w:t>
      </w:r>
      <w:r>
        <w:rPr>
          <w:b/>
          <w:sz w:val="20"/>
          <w:szCs w:val="20"/>
        </w:rPr>
        <w:t xml:space="preserve">“</w:t>
      </w:r>
      <w:r>
        <w:rPr>
          <w:b/>
          <w:sz w:val="20"/>
          <w:szCs w:val="20"/>
        </w:rPr>
        <w:t xml:space="preserve">adjacent</w:t>
      </w:r>
      <w:r>
        <w:rPr>
          <w:b/>
          <w:sz w:val="20"/>
          <w:szCs w:val="20"/>
        </w:rPr>
        <w:t xml:space="preserve">”</w:t>
      </w:r>
      <w:r>
        <w:rPr>
          <w:b/>
          <w:sz w:val="20"/>
          <w:szCs w:val="20"/>
        </w:rPr>
        <w:t xml:space="preserve"> </w:t>
      </w:r>
      <w:r>
        <w:rPr>
          <w:b/>
          <w:sz w:val="20"/>
          <w:szCs w:val="20"/>
        </w:rPr>
        <w:t xml:space="preserve">in their rung: this one [Amalek] is</w:t>
      </w:r>
      <w:r>
        <w:rPr>
          <w:b/>
          <w:sz w:val="20"/>
          <w:szCs w:val="20"/>
        </w:rPr>
        <w:t xml:space="preserve"> </w:t>
      </w:r>
      <w:r>
        <w:rPr>
          <w:b/>
          <w:sz w:val="20"/>
          <w:szCs w:val="20"/>
        </w:rPr>
        <w:t xml:space="preserve">“</w:t>
      </w:r>
      <w:r>
        <w:rPr>
          <w:b/>
          <w:sz w:val="20"/>
          <w:szCs w:val="20"/>
        </w:rPr>
        <w:t xml:space="preserve">the first of the nations,</w:t>
      </w:r>
      <w:r>
        <w:rPr>
          <w:b/>
          <w:sz w:val="20"/>
          <w:szCs w:val="20"/>
        </w:rPr>
        <w:t xml:space="preserve">”</w:t>
      </w:r>
      <w:r>
        <w:rPr>
          <w:b/>
          <w:sz w:val="20"/>
          <w:szCs w:val="20"/>
        </w:rPr>
        <w:t xml:space="preserve"> </w:t>
      </w:r>
      <w:r>
        <w:rPr>
          <w:b/>
          <w:sz w:val="20"/>
          <w:szCs w:val="20"/>
        </w:rPr>
        <w:t xml:space="preserve">and that one [Yisro] is</w:t>
      </w:r>
      <w:r>
        <w:rPr>
          <w:b/>
          <w:sz w:val="20"/>
          <w:szCs w:val="20"/>
        </w:rPr>
        <w:t xml:space="preserve"> </w:t>
      </w:r>
      <w:r>
        <w:rPr>
          <w:b/>
          <w:sz w:val="20"/>
          <w:szCs w:val="20"/>
        </w:rPr>
        <w:t xml:space="preserve">“</w:t>
      </w:r>
      <w:r>
        <w:rPr>
          <w:b/>
          <w:sz w:val="20"/>
          <w:szCs w:val="20"/>
        </w:rPr>
        <w:t xml:space="preserve">the first of converts</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good side</w:t>
      </w:r>
      <w:r>
        <w:rPr>
          <w:b/>
          <w:sz w:val="20"/>
          <w:szCs w:val="20"/>
        </w:rPr>
        <w:t xml:space="preserve">”</w:t>
      </w:r>
      <w:r>
        <w:rPr>
          <w:b/>
          <w:sz w:val="20"/>
          <w:szCs w:val="20"/>
        </w:rPr>
        <w:t xml:space="preserve"> </w:t>
      </w:r>
      <w:r>
        <w:rPr>
          <w:b/>
          <w:sz w:val="20"/>
          <w:szCs w:val="20"/>
        </w:rPr>
        <w:t xml:space="preserve">of the nations, when they merit to</w:t>
      </w:r>
      <w:r>
        <w:rPr>
          <w:b/>
          <w:sz w:val="20"/>
          <w:szCs w:val="20"/>
        </w:rPr>
        <w:t xml:space="preserve"> </w:t>
      </w:r>
      <w:r>
        <w:rPr>
          <w:b/>
          <w:sz w:val="20"/>
          <w:szCs w:val="20"/>
        </w:rPr>
        <w:t xml:space="preserve">“</w:t>
      </w:r>
      <w:r>
        <w:rPr>
          <w:b/>
          <w:sz w:val="20"/>
          <w:szCs w:val="20"/>
        </w:rPr>
        <w:t xml:space="preserve">come out</w:t>
      </w:r>
      <w:r>
        <w:rPr>
          <w:b/>
          <w:sz w:val="20"/>
          <w:szCs w:val="20"/>
        </w:rPr>
        <w:t xml:space="preserve">”</w:t>
      </w:r>
      <w:r>
        <w:rPr>
          <w:b/>
          <w:sz w:val="20"/>
          <w:szCs w:val="20"/>
        </w:rPr>
        <w:t xml:space="preserve"> </w:t>
      </w:r>
      <w:r>
        <w:rPr>
          <w:b/>
          <w:sz w:val="20"/>
          <w:szCs w:val="20"/>
        </w:rPr>
        <w:t xml:space="preserve">and be clarified, to come out from them and be brought</w:t>
      </w:r>
      <w:r>
        <w:rPr>
          <w:b/>
          <w:sz w:val="20"/>
          <w:szCs w:val="20"/>
        </w:rPr>
        <w:t xml:space="preserve"> </w:t>
      </w:r>
      <w:r>
        <w:rPr>
          <w:b/>
          <w:sz w:val="20"/>
          <w:szCs w:val="20"/>
        </w:rPr>
        <w:t xml:space="preserve">“</w:t>
      </w:r>
      <w:r>
        <w:rPr>
          <w:b/>
          <w:sz w:val="20"/>
          <w:szCs w:val="20"/>
        </w:rPr>
        <w:t xml:space="preserve">beneath the wings of the Shechinah.‬</w:t>
      </w:r>
      <w:r>
        <w:rPr>
          <w:b/>
          <w:sz w:val="20"/>
          <w:szCs w:val="20"/>
        </w:rPr>
        <w:t xml:space="preserve">”</w:t>
      </w:r>
    </w:p>
    <w:p>
      <w:pPr>
        <w:pStyle w:val="BodyText"/>
        <w:spacing w:before="0" w:after="40" w:line="240" w:lineRule="auto"/>
      </w:pPr>
      <w:r>
        <w:rPr>
          <w:b/>
          <w:sz w:val="20"/>
          <w:szCs w:val="20"/>
        </w:rPr>
        <w:t xml:space="preserve">כִּי הַתְחָלַת הַתּוֹרָה וְהָאוּמָּה הַיִּשְׂרְאֵלִית הוּא יוֹצֵא מִיסוֹד אַבָּא, עַל דֶּרֶךְ ״יִשְׂרָאֵל עָלָה בְּמַחֲשָׁבָה״, וְכָל יְצִיאָה לְפוֹעַל הוּא דֶּרֶךְ הַיְסוֹד כַּנּוֹדָע</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beginning</w:t>
      </w:r>
      <w:r>
        <w:rPr>
          <w:b/>
          <w:sz w:val="20"/>
          <w:szCs w:val="20"/>
        </w:rPr>
        <w:t xml:space="preserve">”</w:t>
      </w:r>
      <w:r>
        <w:rPr>
          <w:b/>
          <w:sz w:val="20"/>
          <w:szCs w:val="20"/>
        </w:rPr>
        <w:t xml:space="preserve"> </w:t>
      </w:r>
      <w:r>
        <w:rPr>
          <w:b/>
          <w:sz w:val="20"/>
          <w:szCs w:val="20"/>
        </w:rPr>
        <w:t xml:space="preserve">of the Torah and the Israelite nation issues from</w:t>
      </w:r>
      <w:r>
        <w:rPr>
          <w:b/>
          <w:sz w:val="20"/>
          <w:szCs w:val="20"/>
        </w:rPr>
        <w:t xml:space="preserve"> </w:t>
      </w:r>
      <w:r>
        <w:rPr>
          <w:i/>
          <w:b/>
          <w:sz w:val="20"/>
          <w:szCs w:val="20"/>
        </w:rPr>
        <w:t xml:space="preserve">Yesod Abba</w:t>
      </w:r>
      <w:r>
        <w:rPr>
          <w:b/>
          <w:sz w:val="20"/>
          <w:szCs w:val="20"/>
        </w:rPr>
        <w:t xml:space="preserve">, along the lines of</w:t>
      </w:r>
      <w:r>
        <w:rPr>
          <w:b/>
          <w:sz w:val="20"/>
          <w:szCs w:val="20"/>
        </w:rPr>
        <w:t xml:space="preserve"> </w:t>
      </w:r>
      <w:r>
        <w:rPr>
          <w:b/>
          <w:sz w:val="20"/>
          <w:szCs w:val="20"/>
        </w:rPr>
        <w:t xml:space="preserve">“</w:t>
      </w:r>
      <w:r>
        <w:rPr>
          <w:b/>
          <w:sz w:val="20"/>
          <w:szCs w:val="20"/>
        </w:rPr>
        <w:t xml:space="preserve">Israel arose in [His] thought,</w:t>
      </w:r>
      <w:r>
        <w:rPr>
          <w:b/>
          <w:sz w:val="20"/>
          <w:szCs w:val="20"/>
        </w:rPr>
        <w:t xml:space="preserve">”</w:t>
      </w:r>
      <w:r>
        <w:rPr>
          <w:b/>
          <w:sz w:val="20"/>
          <w:szCs w:val="20"/>
        </w:rPr>
        <w:t xml:space="preserve"> </w:t>
      </w:r>
      <w:r>
        <w:rPr>
          <w:b/>
          <w:sz w:val="20"/>
          <w:szCs w:val="20"/>
        </w:rPr>
        <w:t xml:space="preserve">and every</w:t>
      </w:r>
      <w:r>
        <w:rPr>
          <w:b/>
          <w:sz w:val="20"/>
          <w:szCs w:val="20"/>
        </w:rPr>
        <w:t xml:space="preserve"> </w:t>
      </w:r>
      <w:r>
        <w:rPr>
          <w:b/>
          <w:sz w:val="20"/>
          <w:szCs w:val="20"/>
        </w:rPr>
        <w:t xml:space="preserve">“</w:t>
      </w:r>
      <w:r>
        <w:rPr>
          <w:b/>
          <w:sz w:val="20"/>
          <w:szCs w:val="20"/>
        </w:rPr>
        <w:t xml:space="preserve">emergence into actuality</w:t>
      </w:r>
      <w:r>
        <w:rPr>
          <w:b/>
          <w:sz w:val="20"/>
          <w:szCs w:val="20"/>
        </w:rPr>
        <w:t xml:space="preserve">”</w:t>
      </w:r>
      <w:r>
        <w:rPr>
          <w:b/>
          <w:sz w:val="20"/>
          <w:szCs w:val="20"/>
        </w:rPr>
        <w:t xml:space="preserve"> </w:t>
      </w:r>
      <w:r>
        <w:rPr>
          <w:b/>
          <w:sz w:val="20"/>
          <w:szCs w:val="20"/>
        </w:rPr>
        <w:t xml:space="preserve">is by way of the</w:t>
      </w:r>
      <w:r>
        <w:rPr>
          <w:b/>
          <w:sz w:val="20"/>
          <w:szCs w:val="20"/>
        </w:rPr>
        <w:t xml:space="preserve"> </w:t>
      </w:r>
      <w:r>
        <w:rPr>
          <w:i/>
          <w:b/>
          <w:sz w:val="20"/>
          <w:szCs w:val="20"/>
        </w:rPr>
        <w:t xml:space="preserve">Yesod</w:t>
      </w:r>
      <w:r>
        <w:rPr>
          <w:b/>
          <w:sz w:val="20"/>
          <w:szCs w:val="20"/>
        </w:rPr>
        <w:t xml:space="preserve">, as is known.‬</w:t>
      </w:r>
      <w:r>
        <w:rPr>
          <w:sz w:val="20"/>
          <w:szCs w:val="20"/>
        </w:rPr>
        <w:t xml:space="preserve"> </w:t>
      </w:r>
      <w:r>
        <w:rPr>
          <w:b/>
          <w:sz w:val="20"/>
          <w:szCs w:val="20"/>
        </w:rPr>
        <w:t xml:space="preserve">וּמִשָּׁם גַּם כֵּן לְעוּמַּת זֶה הַתְחָלַת הָרַע, וּכְשֶׁהַטּוֹב מִתְבָּרֵר הוּא קוֹלֵט עִמּוֹ גַּם מִן הָרַע מַה שֶּׁאֶפְשָׁר לִהְיוֹת נִקְלָט מִמֶּנּוּ וּלְהִתְחַבֵּר אֶל הַטּוֹב</w:t>
      </w:r>
      <w:r>
        <w:rPr>
          <w:sz w:val="20"/>
          <w:szCs w:val="20"/>
        </w:rPr>
        <w:t xml:space="preserve"> </w:t>
      </w:r>
      <w:r>
        <w:rPr>
          <w:sz w:val="20"/>
          <w:szCs w:val="20"/>
        </w:rPr>
        <w:t xml:space="preserve">—</w:t>
      </w:r>
      <w:r>
        <w:rPr>
          <w:sz w:val="20"/>
          <w:szCs w:val="20"/>
        </w:rPr>
        <w:t xml:space="preserve"> </w:t>
      </w:r>
      <w:r>
        <w:rPr>
          <w:b/>
          <w:sz w:val="20"/>
          <w:szCs w:val="20"/>
        </w:rPr>
        <w:t xml:space="preserve">‪And from there, too,</w:t>
      </w:r>
      <w:r>
        <w:rPr>
          <w:b/>
          <w:sz w:val="20"/>
          <w:szCs w:val="20"/>
        </w:rPr>
        <w:t xml:space="preserve"> </w:t>
      </w:r>
      <w:r>
        <w:rPr>
          <w:b/>
          <w:sz w:val="20"/>
          <w:szCs w:val="20"/>
        </w:rPr>
        <w:t xml:space="preserve">“</w:t>
      </w:r>
      <w:r>
        <w:rPr>
          <w:b/>
          <w:sz w:val="20"/>
          <w:szCs w:val="20"/>
        </w:rPr>
        <w:t xml:space="preserve">over against it,</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beginning of evil</w:t>
      </w:r>
      <w:r>
        <w:rPr>
          <w:b/>
          <w:sz w:val="20"/>
          <w:szCs w:val="20"/>
        </w:rPr>
        <w:t xml:space="preserve">”</w:t>
      </w:r>
      <w:r>
        <w:rPr>
          <w:b/>
          <w:sz w:val="20"/>
          <w:szCs w:val="20"/>
        </w:rPr>
        <w:t xml:space="preserve">; and when the good is clarified, it</w:t>
      </w:r>
      <w:r>
        <w:rPr>
          <w:b/>
          <w:sz w:val="20"/>
          <w:szCs w:val="20"/>
        </w:rPr>
        <w:t xml:space="preserve"> </w:t>
      </w:r>
      <w:r>
        <w:rPr>
          <w:b/>
          <w:sz w:val="20"/>
          <w:szCs w:val="20"/>
        </w:rPr>
        <w:t xml:space="preserve">“</w:t>
      </w:r>
      <w:r>
        <w:rPr>
          <w:b/>
          <w:sz w:val="20"/>
          <w:szCs w:val="20"/>
        </w:rPr>
        <w:t xml:space="preserve">absorbs with itself</w:t>
      </w:r>
      <w:r>
        <w:rPr>
          <w:b/>
          <w:sz w:val="20"/>
          <w:szCs w:val="20"/>
        </w:rPr>
        <w:t xml:space="preserve">”</w:t>
      </w:r>
      <w:r>
        <w:rPr>
          <w:b/>
          <w:sz w:val="20"/>
          <w:szCs w:val="20"/>
        </w:rPr>
        <w:t xml:space="preserve"> </w:t>
      </w:r>
      <w:r>
        <w:rPr>
          <w:b/>
          <w:sz w:val="20"/>
          <w:szCs w:val="20"/>
        </w:rPr>
        <w:t xml:space="preserve">also of the evil — whatever can be absorbed from it and joined to the good.‬</w:t>
      </w:r>
      <w:r>
        <w:rPr>
          <w:sz w:val="20"/>
          <w:szCs w:val="20"/>
        </w:rPr>
        <w:t xml:space="preserve"> </w:t>
      </w:r>
      <w:r>
        <w:rPr>
          <w:b/>
          <w:sz w:val="20"/>
          <w:szCs w:val="20"/>
        </w:rPr>
        <w:t xml:space="preserve">וּכְדֶרֶךְ שֶׁאִיתָא (פְּסָחִים פז:) ״לֹא גָּלוּ יִשְׂרָאֵל אֶלָּא לְהוֹסִיף עֲלֵיהֶם גֵּרִים״</w:t>
      </w:r>
      <w:r>
        <w:rPr>
          <w:sz w:val="20"/>
          <w:szCs w:val="20"/>
        </w:rPr>
        <w:t xml:space="preserve"> </w:t>
      </w:r>
      <w:r>
        <w:rPr>
          <w:sz w:val="20"/>
          <w:szCs w:val="20"/>
        </w:rPr>
        <w:t xml:space="preserve">—</w:t>
      </w:r>
      <w:r>
        <w:rPr>
          <w:sz w:val="20"/>
          <w:szCs w:val="20"/>
        </w:rPr>
        <w:t xml:space="preserve"> </w:t>
      </w:r>
      <w:r>
        <w:rPr>
          <w:b/>
          <w:sz w:val="20"/>
          <w:szCs w:val="20"/>
        </w:rPr>
        <w:t xml:space="preserve">‪As it is stated (Pesachim 87b),</w:t>
      </w:r>
      <w:r>
        <w:rPr>
          <w:b/>
          <w:sz w:val="20"/>
          <w:szCs w:val="20"/>
        </w:rPr>
        <w:t xml:space="preserve"> </w:t>
      </w:r>
      <w:r>
        <w:rPr>
          <w:b/>
          <w:sz w:val="20"/>
          <w:szCs w:val="20"/>
        </w:rPr>
        <w:t xml:space="preserve">“</w:t>
      </w:r>
      <w:r>
        <w:rPr>
          <w:b/>
          <w:sz w:val="20"/>
          <w:szCs w:val="20"/>
        </w:rPr>
        <w:t xml:space="preserve">Israel were exiled only in order to add converts to them,‬</w:t>
      </w:r>
      <w:r>
        <w:rPr>
          <w:b/>
          <w:sz w:val="20"/>
          <w:szCs w:val="20"/>
        </w:rPr>
        <w:t xml:space="preserve">”</w:t>
      </w:r>
      <w:r>
        <w:rPr>
          <w:sz w:val="20"/>
          <w:szCs w:val="20"/>
        </w:rPr>
        <w:t xml:space="preserve"> </w:t>
      </w:r>
      <w:r>
        <w:rPr>
          <w:b/>
          <w:sz w:val="20"/>
          <w:szCs w:val="20"/>
        </w:rPr>
        <w:t xml:space="preserve">כִּי זֶה כָּל צוֹרֶךְ הַגָּלֻיּוֹת שֶׁיִּהְיֶה שְׁלִיטַת הָאָדָם בָּאָדָם לְרַע לוֹ, שֶׁבְּצֵאתוֹ יוֹצִיא עִמּוֹ כָּל נִיצוֹץ טוֹב שֶׁבּוֹ וְיַשְׁאִירוּ ״כִּמְצוּלָה שֶׁאֵין בָּהּ דָּגִים״</w:t>
      </w:r>
      <w:r>
        <w:rPr>
          <w:sz w:val="20"/>
          <w:szCs w:val="20"/>
        </w:rPr>
        <w:t xml:space="preserve"> </w:t>
      </w:r>
      <w:r>
        <w:rPr>
          <w:sz w:val="20"/>
          <w:szCs w:val="20"/>
        </w:rPr>
        <w:t xml:space="preserve">—</w:t>
      </w:r>
      <w:r>
        <w:rPr>
          <w:sz w:val="20"/>
          <w:szCs w:val="20"/>
        </w:rPr>
        <w:t xml:space="preserve"> </w:t>
      </w:r>
      <w:r>
        <w:rPr>
          <w:b/>
          <w:sz w:val="20"/>
          <w:szCs w:val="20"/>
        </w:rPr>
        <w:t xml:space="preserve">‪for this is the whole</w:t>
      </w:r>
      <w:r>
        <w:rPr>
          <w:b/>
          <w:sz w:val="20"/>
          <w:szCs w:val="20"/>
        </w:rPr>
        <w:t xml:space="preserve"> </w:t>
      </w:r>
      <w:r>
        <w:rPr>
          <w:b/>
          <w:sz w:val="20"/>
          <w:szCs w:val="20"/>
        </w:rPr>
        <w:t xml:space="preserve">“</w:t>
      </w:r>
      <w:r>
        <w:rPr>
          <w:b/>
          <w:sz w:val="20"/>
          <w:szCs w:val="20"/>
        </w:rPr>
        <w:t xml:space="preserve">need of the exiles</w:t>
      </w:r>
      <w:r>
        <w:rPr>
          <w:b/>
          <w:sz w:val="20"/>
          <w:szCs w:val="20"/>
        </w:rPr>
        <w:t xml:space="preserve">”</w:t>
      </w:r>
      <w:r>
        <w:rPr>
          <w:b/>
          <w:sz w:val="20"/>
          <w:szCs w:val="20"/>
        </w:rPr>
        <w:t xml:space="preserve"> </w:t>
      </w:r>
      <w:r>
        <w:rPr>
          <w:b/>
          <w:sz w:val="20"/>
          <w:szCs w:val="20"/>
        </w:rPr>
        <w:t xml:space="preserve">— that there be</w:t>
      </w:r>
      <w:r>
        <w:rPr>
          <w:b/>
          <w:sz w:val="20"/>
          <w:szCs w:val="20"/>
        </w:rPr>
        <w:t xml:space="preserve"> </w:t>
      </w:r>
      <w:r>
        <w:rPr>
          <w:b/>
          <w:sz w:val="20"/>
          <w:szCs w:val="20"/>
        </w:rPr>
        <w:t xml:space="preserve">“</w:t>
      </w:r>
      <w:r>
        <w:rPr>
          <w:b/>
          <w:sz w:val="20"/>
          <w:szCs w:val="20"/>
        </w:rPr>
        <w:t xml:space="preserve">the dominion of man over man to his [own] detriment,</w:t>
      </w:r>
      <w:r>
        <w:rPr>
          <w:b/>
          <w:sz w:val="20"/>
          <w:szCs w:val="20"/>
        </w:rPr>
        <w:t xml:space="preserve">”</w:t>
      </w:r>
      <w:r>
        <w:rPr>
          <w:b/>
          <w:sz w:val="20"/>
          <w:szCs w:val="20"/>
        </w:rPr>
        <w:t xml:space="preserve"> </w:t>
      </w:r>
      <w:r>
        <w:rPr>
          <w:b/>
          <w:sz w:val="20"/>
          <w:szCs w:val="20"/>
        </w:rPr>
        <w:t xml:space="preserve">so that in [Israel’s] going out, one</w:t>
      </w:r>
      <w:r>
        <w:rPr>
          <w:b/>
          <w:sz w:val="20"/>
          <w:szCs w:val="20"/>
        </w:rPr>
        <w:t xml:space="preserve"> </w:t>
      </w:r>
      <w:r>
        <w:rPr>
          <w:b/>
          <w:sz w:val="20"/>
          <w:szCs w:val="20"/>
        </w:rPr>
        <w:t xml:space="preserve">“</w:t>
      </w:r>
      <w:r>
        <w:rPr>
          <w:b/>
          <w:sz w:val="20"/>
          <w:szCs w:val="20"/>
        </w:rPr>
        <w:t xml:space="preserve">takes out with him</w:t>
      </w:r>
      <w:r>
        <w:rPr>
          <w:b/>
          <w:sz w:val="20"/>
          <w:szCs w:val="20"/>
        </w:rPr>
        <w:t xml:space="preserve">”</w:t>
      </w:r>
      <w:r>
        <w:rPr>
          <w:b/>
          <w:sz w:val="20"/>
          <w:szCs w:val="20"/>
        </w:rPr>
        <w:t xml:space="preserve"> </w:t>
      </w:r>
      <w:r>
        <w:rPr>
          <w:b/>
          <w:sz w:val="20"/>
          <w:szCs w:val="20"/>
        </w:rPr>
        <w:t xml:space="preserve">every good spark in it, and leaves it</w:t>
      </w:r>
      <w:r>
        <w:rPr>
          <w:b/>
          <w:sz w:val="20"/>
          <w:szCs w:val="20"/>
        </w:rPr>
        <w:t xml:space="preserve"> </w:t>
      </w:r>
      <w:r>
        <w:rPr>
          <w:b/>
          <w:sz w:val="20"/>
          <w:szCs w:val="20"/>
        </w:rPr>
        <w:t xml:space="preserve">“</w:t>
      </w:r>
      <w:r>
        <w:rPr>
          <w:b/>
          <w:sz w:val="20"/>
          <w:szCs w:val="20"/>
        </w:rPr>
        <w:t xml:space="preserve">like a depth in which there are no fish.</w:t>
      </w:r>
      <w:r>
        <w:rPr>
          <w:b/>
          <w:sz w:val="20"/>
          <w:szCs w:val="20"/>
        </w:rPr>
        <w:t xml:space="preserve">”</w:t>
      </w:r>
      <w:r>
        <w:rPr>
          <w:sz w:val="20"/>
          <w:szCs w:val="20"/>
        </w:rPr>
        <w:t xml:space="preserve"> </w:t>
      </w:r>
      <w:r>
        <w:rPr>
          <w:sz w:val="20"/>
          <w:szCs w:val="20"/>
        </w:rPr>
        <w:t xml:space="preserve">— exile is thus a kind of mining: Israel descends among the nations only to draw out the buried sparks, and departs leaving the husk emptied of all worth keeping.‬</w:t>
      </w:r>
    </w:p>
    <w:p>
      <w:r>
        <w:pict>
          <v:rect style="width:0;height:1.5pt" o:hralign="center" o:hrstd="t" o:hr="t"/>
        </w:pict>
      </w:r>
    </w:p>
    <w:p>
      <w:pPr>
        <w:pStyle w:val="Heading3"/>
      </w:pPr>
      <w:bookmarkStart w:id="972" w:name="seif-51"/>
      <w:r>
        <w:t xml:space="preserve">‪סָעִיף נא — Se’if 51‬</w:t>
      </w:r>
      <w:bookmarkEnd w:id="97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Through his Midyan exile Moshe absorbed Yisro — the power set against</w:t>
      </w:r>
      <w:r>
        <w:rPr>
          <w:sz w:val="19"/>
          <w:szCs w:val="19"/>
          <w:b w:val="0"/>
          <w:bCs w:val="0"/>
        </w:rPr>
        <w:t xml:space="preserve"> </w:t>
      </w:r>
      <w:r>
        <w:rPr>
          <w:i/>
          <w:sz w:val="19"/>
          <w:szCs w:val="19"/>
          <w:b w:val="0"/>
          <w:bCs w:val="0"/>
        </w:rPr>
        <w:t xml:space="preserve">Yesod Abba</w:t>
      </w:r>
      <w:r>
        <w:rPr>
          <w:sz w:val="19"/>
          <w:szCs w:val="19"/>
          <w:b w:val="0"/>
          <w:bCs w:val="0"/>
        </w:rPr>
        <w:t xml:space="preserve">, which resists Israel’s becoming one nation, and which Sinai turned into the nations’ hatred. Yet since the nations too are His creatures, that power has a good side: the converts. Yisro, feeling himself elevated, still recognized that it was nothing without joining Israel — and so became the first convert.</w:t>
      </w:r>
    </w:p>
    <w:p>
      <w:pPr>
        <w:pStyle w:val="BodyText"/>
        <w:spacing w:before="0" w:after="40" w:line="240" w:lineRule="auto"/>
      </w:pPr>
      <w:r>
        <w:rPr>
          <w:b/>
          <w:sz w:val="20"/>
          <w:szCs w:val="20"/>
        </w:rPr>
        <w:t xml:space="preserve">[נא] וּמֹשֶׁה רַבֵּינוּ ע״ה עַל יְדֵי גָּלוּתוֹ בְּמִדְיָן קָלַט עִמּוֹ אֶת יִתְרוֹ שֶׁהוּא מִכֹּחַ הַפְּסֹלֶת שֶׁנֶּגֶד יְסוֹד אַבָּא</w:t>
      </w:r>
      <w:r>
        <w:rPr>
          <w:sz w:val="20"/>
          <w:szCs w:val="20"/>
        </w:rPr>
        <w:t xml:space="preserve"> </w:t>
      </w:r>
      <w:r>
        <w:rPr>
          <w:sz w:val="20"/>
          <w:szCs w:val="20"/>
        </w:rPr>
        <w:t xml:space="preserve">—</w:t>
      </w:r>
      <w:r>
        <w:rPr>
          <w:sz w:val="20"/>
          <w:szCs w:val="20"/>
        </w:rPr>
        <w:t xml:space="preserve"> </w:t>
      </w:r>
      <w:r>
        <w:rPr>
          <w:b/>
          <w:sz w:val="20"/>
          <w:szCs w:val="20"/>
        </w:rPr>
        <w:t xml:space="preserve">‪And Moshe Rabbeinu, through his</w:t>
      </w:r>
      <w:r>
        <w:rPr>
          <w:b/>
          <w:sz w:val="20"/>
          <w:szCs w:val="20"/>
        </w:rPr>
        <w:t xml:space="preserve"> </w:t>
      </w:r>
      <w:r>
        <w:rPr>
          <w:b/>
          <w:sz w:val="20"/>
          <w:szCs w:val="20"/>
        </w:rPr>
        <w:t xml:space="preserve">“</w:t>
      </w:r>
      <w:r>
        <w:rPr>
          <w:b/>
          <w:sz w:val="20"/>
          <w:szCs w:val="20"/>
        </w:rPr>
        <w:t xml:space="preserve">exile in Midyan,</w:t>
      </w:r>
      <w:r>
        <w:rPr>
          <w:b/>
          <w:sz w:val="20"/>
          <w:szCs w:val="20"/>
        </w:rPr>
        <w:t xml:space="preserve">”</w:t>
      </w:r>
      <w:r>
        <w:rPr>
          <w:b/>
          <w:sz w:val="20"/>
          <w:szCs w:val="20"/>
        </w:rPr>
        <w:t xml:space="preserve"> </w:t>
      </w:r>
      <w:r>
        <w:rPr>
          <w:b/>
          <w:sz w:val="20"/>
          <w:szCs w:val="20"/>
        </w:rPr>
        <w:t xml:space="preserve">“</w:t>
      </w:r>
      <w:r>
        <w:rPr>
          <w:b/>
          <w:sz w:val="20"/>
          <w:szCs w:val="20"/>
        </w:rPr>
        <w:t xml:space="preserve">absorbed with him</w:t>
      </w:r>
      <w:r>
        <w:rPr>
          <w:b/>
          <w:sz w:val="20"/>
          <w:szCs w:val="20"/>
        </w:rPr>
        <w:t xml:space="preserve">”</w:t>
      </w:r>
      <w:r>
        <w:rPr>
          <w:b/>
          <w:sz w:val="20"/>
          <w:szCs w:val="20"/>
        </w:rPr>
        <w:t xml:space="preserve"> </w:t>
      </w:r>
      <w:r>
        <w:rPr>
          <w:b/>
          <w:sz w:val="20"/>
          <w:szCs w:val="20"/>
        </w:rPr>
        <w:t xml:space="preserve">Yisro — who is from the power of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that is opposite</w:t>
      </w:r>
      <w:r>
        <w:rPr>
          <w:b/>
          <w:sz w:val="20"/>
          <w:szCs w:val="20"/>
        </w:rPr>
        <w:t xml:space="preserve"> </w:t>
      </w:r>
      <w:r>
        <w:rPr>
          <w:i/>
          <w:b/>
          <w:sz w:val="20"/>
          <w:szCs w:val="20"/>
        </w:rPr>
        <w:t xml:space="preserve">Yesod Abba‬</w:t>
      </w:r>
      <w:r>
        <w:rPr>
          <w:b/>
          <w:sz w:val="20"/>
          <w:szCs w:val="20"/>
        </w:rPr>
        <w:t xml:space="preserve">,</w:t>
      </w:r>
      <w:r>
        <w:rPr>
          <w:sz w:val="20"/>
          <w:szCs w:val="20"/>
        </w:rPr>
        <w:t xml:space="preserve"> </w:t>
      </w:r>
      <w:r>
        <w:rPr>
          <w:b/>
          <w:sz w:val="20"/>
          <w:szCs w:val="20"/>
        </w:rPr>
        <w:t xml:space="preserve">שֶׁאֵין מַנִּיחַ לָצֵאת לְפוֹעַל מַה שֶּׁבְּמַחְשַׁבְתּוֹ יִתְבָּרַךְ לַעֲשׂוֹת יִשְׂרָאֵל גּוֹי אֶחָד וְלִיתֵּן לָהֶם תּוֹרָה וּמִצְווֹת שֶׁהוּא הַמְחַבֶּרְתָּם יַחַד</w:t>
      </w:r>
      <w:r>
        <w:rPr>
          <w:sz w:val="20"/>
          <w:szCs w:val="20"/>
        </w:rPr>
        <w:t xml:space="preserve"> </w:t>
      </w:r>
      <w:r>
        <w:rPr>
          <w:sz w:val="20"/>
          <w:szCs w:val="20"/>
        </w:rPr>
        <w:t xml:space="preserve">—</w:t>
      </w:r>
      <w:r>
        <w:rPr>
          <w:sz w:val="20"/>
          <w:szCs w:val="20"/>
        </w:rPr>
        <w:t xml:space="preserve"> </w:t>
      </w:r>
      <w:r>
        <w:rPr>
          <w:b/>
          <w:sz w:val="20"/>
          <w:szCs w:val="20"/>
        </w:rPr>
        <w:t xml:space="preserve">‪[the power] that</w:t>
      </w:r>
      <w:r>
        <w:rPr>
          <w:b/>
          <w:sz w:val="20"/>
          <w:szCs w:val="20"/>
        </w:rPr>
        <w:t xml:space="preserve"> </w:t>
      </w:r>
      <w:r>
        <w:rPr>
          <w:b/>
          <w:sz w:val="20"/>
          <w:szCs w:val="20"/>
        </w:rPr>
        <w:t xml:space="preserve">“</w:t>
      </w:r>
      <w:r>
        <w:rPr>
          <w:b/>
          <w:sz w:val="20"/>
          <w:szCs w:val="20"/>
        </w:rPr>
        <w:t xml:space="preserve">does not permit to come into actuality</w:t>
      </w:r>
      <w:r>
        <w:rPr>
          <w:b/>
          <w:sz w:val="20"/>
          <w:szCs w:val="20"/>
        </w:rPr>
        <w:t xml:space="preserve">”</w:t>
      </w:r>
      <w:r>
        <w:rPr>
          <w:b/>
          <w:sz w:val="20"/>
          <w:szCs w:val="20"/>
        </w:rPr>
        <w:t xml:space="preserve"> </w:t>
      </w:r>
      <w:r>
        <w:rPr>
          <w:b/>
          <w:sz w:val="20"/>
          <w:szCs w:val="20"/>
        </w:rPr>
        <w:t xml:space="preserve">what is in His</w:t>
      </w:r>
      <w:r>
        <w:rPr>
          <w:b/>
          <w:sz w:val="20"/>
          <w:szCs w:val="20"/>
        </w:rPr>
        <w:t xml:space="preserve"> </w:t>
      </w:r>
      <w:r>
        <w:rPr>
          <w:b/>
          <w:sz w:val="20"/>
          <w:szCs w:val="20"/>
        </w:rPr>
        <w:t xml:space="preserve">“</w:t>
      </w:r>
      <w:r>
        <w:rPr>
          <w:b/>
          <w:sz w:val="20"/>
          <w:szCs w:val="20"/>
        </w:rPr>
        <w:t xml:space="preserve">thought</w:t>
      </w:r>
      <w:r>
        <w:rPr>
          <w:b/>
          <w:sz w:val="20"/>
          <w:szCs w:val="20"/>
        </w:rPr>
        <w:t xml:space="preserve">”</w:t>
      </w:r>
      <w:r>
        <w:rPr>
          <w:b/>
          <w:sz w:val="20"/>
          <w:szCs w:val="20"/>
        </w:rPr>
        <w:t xml:space="preserve"> </w:t>
      </w:r>
      <w:r>
        <w:rPr>
          <w:b/>
          <w:sz w:val="20"/>
          <w:szCs w:val="20"/>
        </w:rPr>
        <w:t xml:space="preserve">— to make Israel</w:t>
      </w:r>
      <w:r>
        <w:rPr>
          <w:b/>
          <w:sz w:val="20"/>
          <w:szCs w:val="20"/>
        </w:rPr>
        <w:t xml:space="preserve"> </w:t>
      </w:r>
      <w:r>
        <w:rPr>
          <w:b/>
          <w:sz w:val="20"/>
          <w:szCs w:val="20"/>
        </w:rPr>
        <w:t xml:space="preserve">“</w:t>
      </w:r>
      <w:r>
        <w:rPr>
          <w:b/>
          <w:sz w:val="20"/>
          <w:szCs w:val="20"/>
        </w:rPr>
        <w:t xml:space="preserve">one nation</w:t>
      </w:r>
      <w:r>
        <w:rPr>
          <w:b/>
          <w:sz w:val="20"/>
          <w:szCs w:val="20"/>
        </w:rPr>
        <w:t xml:space="preserve">”</w:t>
      </w:r>
      <w:r>
        <w:rPr>
          <w:b/>
          <w:sz w:val="20"/>
          <w:szCs w:val="20"/>
        </w:rPr>
        <w:t xml:space="preserve"> </w:t>
      </w:r>
      <w:r>
        <w:rPr>
          <w:b/>
          <w:sz w:val="20"/>
          <w:szCs w:val="20"/>
        </w:rPr>
        <w:t xml:space="preserve">and to give them Torah and mitzvos, which</w:t>
      </w:r>
      <w:r>
        <w:rPr>
          <w:b/>
          <w:sz w:val="20"/>
          <w:szCs w:val="20"/>
        </w:rPr>
        <w:t xml:space="preserve"> </w:t>
      </w:r>
      <w:r>
        <w:rPr>
          <w:b/>
          <w:sz w:val="20"/>
          <w:szCs w:val="20"/>
        </w:rPr>
        <w:t xml:space="preserve">“</w:t>
      </w:r>
      <w:r>
        <w:rPr>
          <w:b/>
          <w:sz w:val="20"/>
          <w:szCs w:val="20"/>
        </w:rPr>
        <w:t xml:space="preserve">join them together‬</w:t>
      </w:r>
      <w:r>
        <w:rPr>
          <w:b/>
          <w:sz w:val="20"/>
          <w:szCs w:val="20"/>
        </w:rPr>
        <w:t xml:space="preserve">”</w:t>
      </w:r>
      <w:r>
        <w:rPr>
          <w:b/>
          <w:sz w:val="20"/>
          <w:szCs w:val="20"/>
        </w:rPr>
        <w:t xml:space="preserve">;</w:t>
      </w:r>
      <w:r>
        <w:rPr>
          <w:sz w:val="20"/>
          <w:szCs w:val="20"/>
        </w:rPr>
        <w:t xml:space="preserve"> </w:t>
      </w:r>
      <w:r>
        <w:rPr>
          <w:b/>
          <w:sz w:val="20"/>
          <w:szCs w:val="20"/>
        </w:rPr>
        <w:t xml:space="preserve">וְהֵם חֲפֵצִים לְעוֹרֵר מְדִינִים וְלִמְנוֹעַ חִיבּוּר זֶה, שֶׁעַל יְדֵי זֶה יְרִידָה חוּרְבָּה וְשִׂנְאָה לְאוּמּוֹת הָעוֹלָם כְּמוֹ שֶׁאָמְרוּ [בְּפֶרֶק אַרְבַּע מִיתוֹת] (שַׁבָּת פט.)</w:t>
      </w:r>
      <w:r>
        <w:rPr>
          <w:sz w:val="20"/>
          <w:szCs w:val="20"/>
        </w:rPr>
        <w:t xml:space="preserve"> </w:t>
      </w:r>
      <w:r>
        <w:rPr>
          <w:sz w:val="20"/>
          <w:szCs w:val="20"/>
        </w:rPr>
        <w:t xml:space="preserve">—</w:t>
      </w:r>
      <w:r>
        <w:rPr>
          <w:sz w:val="20"/>
          <w:szCs w:val="20"/>
        </w:rPr>
        <w:t xml:space="preserve"> </w:t>
      </w:r>
      <w:r>
        <w:rPr>
          <w:b/>
          <w:sz w:val="20"/>
          <w:szCs w:val="20"/>
        </w:rPr>
        <w:t xml:space="preserve">‪and they</w:t>
      </w:r>
      <w:r>
        <w:rPr>
          <w:b/>
          <w:sz w:val="20"/>
          <w:szCs w:val="20"/>
        </w:rPr>
        <w:t xml:space="preserve"> </w:t>
      </w:r>
      <w:r>
        <w:rPr>
          <w:b/>
          <w:sz w:val="20"/>
          <w:szCs w:val="20"/>
        </w:rPr>
        <w:t xml:space="preserve">“</w:t>
      </w:r>
      <w:r>
        <w:rPr>
          <w:b/>
          <w:sz w:val="20"/>
          <w:szCs w:val="20"/>
        </w:rPr>
        <w:t xml:space="preserve">desire to stir strife</w:t>
      </w:r>
      <w:r>
        <w:rPr>
          <w:b/>
          <w:sz w:val="20"/>
          <w:szCs w:val="20"/>
        </w:rPr>
        <w:t xml:space="preserve">”</w:t>
      </w:r>
      <w:r>
        <w:rPr>
          <w:b/>
          <w:sz w:val="20"/>
          <w:szCs w:val="20"/>
        </w:rPr>
        <w:t xml:space="preserve"> </w:t>
      </w:r>
      <w:r>
        <w:rPr>
          <w:b/>
          <w:sz w:val="20"/>
          <w:szCs w:val="20"/>
        </w:rPr>
        <w:t xml:space="preserve">and to prevent this</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 for through it [Sinai]</w:t>
      </w:r>
      <w:r>
        <w:rPr>
          <w:b/>
          <w:sz w:val="20"/>
          <w:szCs w:val="20"/>
        </w:rPr>
        <w:t xml:space="preserve"> </w:t>
      </w:r>
      <w:r>
        <w:rPr>
          <w:b/>
          <w:sz w:val="20"/>
          <w:szCs w:val="20"/>
        </w:rPr>
        <w:t xml:space="preserve">“</w:t>
      </w:r>
      <w:r>
        <w:rPr>
          <w:b/>
          <w:sz w:val="20"/>
          <w:szCs w:val="20"/>
        </w:rPr>
        <w:t xml:space="preserve">descended destruction and hatred to the nations of the world,</w:t>
      </w:r>
      <w:r>
        <w:rPr>
          <w:b/>
          <w:sz w:val="20"/>
          <w:szCs w:val="20"/>
        </w:rPr>
        <w:t xml:space="preserve">”</w:t>
      </w:r>
      <w:r>
        <w:rPr>
          <w:b/>
          <w:sz w:val="20"/>
          <w:szCs w:val="20"/>
        </w:rPr>
        <w:t xml:space="preserve"> </w:t>
      </w:r>
      <w:r>
        <w:rPr>
          <w:b/>
          <w:sz w:val="20"/>
          <w:szCs w:val="20"/>
        </w:rPr>
        <w:t xml:space="preserve">as they said (Shabbos 89a)‬</w:t>
      </w:r>
      <w:r>
        <w:rPr>
          <w:rStyle w:val="FootnoteReference"/>
        </w:rPr>
        <w:footnoteReference w:id="973"/>
      </w:r>
      <w:r>
        <w:rPr>
          <w:b/>
          <w:sz w:val="20"/>
          <w:szCs w:val="20"/>
        </w:rPr>
        <w:t xml:space="preserve">.</w:t>
      </w:r>
      <w:r>
        <w:rPr>
          <w:sz w:val="20"/>
          <w:szCs w:val="20"/>
        </w:rPr>
        <w:t xml:space="preserve"> </w:t>
      </w:r>
      <w:r>
        <w:rPr>
          <w:b/>
          <w:sz w:val="20"/>
          <w:szCs w:val="20"/>
        </w:rPr>
        <w:t xml:space="preserve">וּלְפִי שֶׁהָאוּמּוֹת גַּם כֵּן בְּרִיּוֹתָיו יִתְבָּרַךְ, עַל כֵּן יֵשׁ בְּאוֹתוֹ כֹּחַ גַּם כֵּן צַד מָה הַטּוֹב שֶׁמִּמֶּנּוּ הַגֵּרִים בְּאוֹתָהּ אוּמָּה הַנִּקְלָטִים בְּיִשְׂרָאֵל</w:t>
      </w:r>
      <w:r>
        <w:rPr>
          <w:sz w:val="20"/>
          <w:szCs w:val="20"/>
        </w:rPr>
        <w:t xml:space="preserve"> </w:t>
      </w:r>
      <w:r>
        <w:rPr>
          <w:sz w:val="20"/>
          <w:szCs w:val="20"/>
        </w:rPr>
        <w:t xml:space="preserve">—</w:t>
      </w:r>
      <w:r>
        <w:rPr>
          <w:sz w:val="20"/>
          <w:szCs w:val="20"/>
        </w:rPr>
        <w:t xml:space="preserve"> </w:t>
      </w:r>
      <w:r>
        <w:rPr>
          <w:b/>
          <w:sz w:val="20"/>
          <w:szCs w:val="20"/>
        </w:rPr>
        <w:t xml:space="preserve">‪And since the nations, too, are His creatures, there is in that very</w:t>
      </w:r>
      <w:r>
        <w:rPr>
          <w:b/>
          <w:sz w:val="20"/>
          <w:szCs w:val="20"/>
        </w:rPr>
        <w:t xml:space="preserve"> </w:t>
      </w:r>
      <w:r>
        <w:rPr>
          <w:b/>
          <w:sz w:val="20"/>
          <w:szCs w:val="20"/>
        </w:rPr>
        <w:t xml:space="preserve">“</w:t>
      </w:r>
      <w:r>
        <w:rPr>
          <w:b/>
          <w:sz w:val="20"/>
          <w:szCs w:val="20"/>
        </w:rPr>
        <w:t xml:space="preserve">power</w:t>
      </w:r>
      <w:r>
        <w:rPr>
          <w:b/>
          <w:sz w:val="20"/>
          <w:szCs w:val="20"/>
        </w:rPr>
        <w:t xml:space="preserve">”</w:t>
      </w:r>
      <w:r>
        <w:rPr>
          <w:b/>
          <w:sz w:val="20"/>
          <w:szCs w:val="20"/>
        </w:rPr>
        <w:t xml:space="preserve"> </w:t>
      </w:r>
      <w:r>
        <w:rPr>
          <w:b/>
          <w:sz w:val="20"/>
          <w:szCs w:val="20"/>
        </w:rPr>
        <w:t xml:space="preserve">also</w:t>
      </w:r>
      <w:r>
        <w:rPr>
          <w:b/>
          <w:sz w:val="20"/>
          <w:szCs w:val="20"/>
        </w:rPr>
        <w:t xml:space="preserve"> </w:t>
      </w:r>
      <w:r>
        <w:rPr>
          <w:b/>
          <w:sz w:val="20"/>
          <w:szCs w:val="20"/>
        </w:rPr>
        <w:t xml:space="preserve">“</w:t>
      </w:r>
      <w:r>
        <w:rPr>
          <w:b/>
          <w:sz w:val="20"/>
          <w:szCs w:val="20"/>
        </w:rPr>
        <w:t xml:space="preserve">some good side</w:t>
      </w:r>
      <w:r>
        <w:rPr>
          <w:b/>
          <w:sz w:val="20"/>
          <w:szCs w:val="20"/>
        </w:rPr>
        <w:t xml:space="preserve">”</w:t>
      </w:r>
      <w:r>
        <w:rPr>
          <w:b/>
          <w:sz w:val="20"/>
          <w:szCs w:val="20"/>
        </w:rPr>
        <w:t xml:space="preserve"> </w:t>
      </w:r>
      <w:r>
        <w:rPr>
          <w:b/>
          <w:sz w:val="20"/>
          <w:szCs w:val="20"/>
        </w:rPr>
        <w:t xml:space="preserve">— from which come the</w:t>
      </w:r>
      <w:r>
        <w:rPr>
          <w:b/>
          <w:sz w:val="20"/>
          <w:szCs w:val="20"/>
        </w:rPr>
        <w:t xml:space="preserve"> </w:t>
      </w:r>
      <w:r>
        <w:rPr>
          <w:b/>
          <w:sz w:val="20"/>
          <w:szCs w:val="20"/>
        </w:rPr>
        <w:t xml:space="preserve">“</w:t>
      </w:r>
      <w:r>
        <w:rPr>
          <w:b/>
          <w:sz w:val="20"/>
          <w:szCs w:val="20"/>
        </w:rPr>
        <w:t xml:space="preserve">converts</w:t>
      </w:r>
      <w:r>
        <w:rPr>
          <w:b/>
          <w:sz w:val="20"/>
          <w:szCs w:val="20"/>
        </w:rPr>
        <w:t xml:space="preserve">”</w:t>
      </w:r>
      <w:r>
        <w:rPr>
          <w:b/>
          <w:sz w:val="20"/>
          <w:szCs w:val="20"/>
        </w:rPr>
        <w:t xml:space="preserve"> </w:t>
      </w:r>
      <w:r>
        <w:rPr>
          <w:b/>
          <w:sz w:val="20"/>
          <w:szCs w:val="20"/>
        </w:rPr>
        <w:t xml:space="preserve">in that nation, who are</w:t>
      </w:r>
      <w:r>
        <w:rPr>
          <w:b/>
          <w:sz w:val="20"/>
          <w:szCs w:val="20"/>
        </w:rPr>
        <w:t xml:space="preserve"> </w:t>
      </w:r>
      <w:r>
        <w:rPr>
          <w:b/>
          <w:sz w:val="20"/>
          <w:szCs w:val="20"/>
        </w:rPr>
        <w:t xml:space="preserve">“</w:t>
      </w:r>
      <w:r>
        <w:rPr>
          <w:b/>
          <w:sz w:val="20"/>
          <w:szCs w:val="20"/>
        </w:rPr>
        <w:t xml:space="preserve">absorbed into Israel.‬</w:t>
      </w:r>
      <w:r>
        <w:rPr>
          <w:b/>
          <w:sz w:val="20"/>
          <w:szCs w:val="20"/>
        </w:rPr>
        <w:t xml:space="preserve">”</w:t>
      </w:r>
    </w:p>
    <w:p>
      <w:pPr>
        <w:pStyle w:val="BodyText"/>
        <w:spacing w:before="0" w:after="40" w:line="240" w:lineRule="auto"/>
      </w:pPr>
      <w:r>
        <w:rPr>
          <w:b/>
          <w:sz w:val="20"/>
          <w:szCs w:val="20"/>
        </w:rPr>
        <w:t xml:space="preserve">וְהַטּוֹב שֶׁבְּמִדְיָן, שֶׁהוּא הַכֹּחַ שֶׁרוֹצֶה לִהְיוֹת פֵּירוּד וּמְדָנִים וְלֹא חִיבּוּר וְגוֹי אֶחָד מְיוּחָד לַאֲבִיהֶם שֶׁבַּשָּׁמַיִם, קָלַט מֹשֶׁה רַבֵּינוּ ע״ה לְעוֹרֵר מְדָנִים בֵּין הָאוּמּוֹת לְאָבִינוּ שֶׁבַּשָּׁמַיִם</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good of Midyan</w:t>
      </w:r>
      <w:r>
        <w:rPr>
          <w:b/>
          <w:sz w:val="20"/>
          <w:szCs w:val="20"/>
        </w:rPr>
        <w:t xml:space="preserve">”</w:t>
      </w:r>
      <w:r>
        <w:rPr>
          <w:b/>
          <w:sz w:val="20"/>
          <w:szCs w:val="20"/>
        </w:rPr>
        <w:t xml:space="preserve"> </w:t>
      </w:r>
      <w:r>
        <w:rPr>
          <w:b/>
          <w:sz w:val="20"/>
          <w:szCs w:val="20"/>
        </w:rPr>
        <w:t xml:space="preserve">— the power that</w:t>
      </w:r>
      <w:r>
        <w:rPr>
          <w:b/>
          <w:sz w:val="20"/>
          <w:szCs w:val="20"/>
        </w:rPr>
        <w:t xml:space="preserve"> </w:t>
      </w:r>
      <w:r>
        <w:rPr>
          <w:b/>
          <w:sz w:val="20"/>
          <w:szCs w:val="20"/>
        </w:rPr>
        <w:t xml:space="preserve">“</w:t>
      </w:r>
      <w:r>
        <w:rPr>
          <w:b/>
          <w:sz w:val="20"/>
          <w:szCs w:val="20"/>
        </w:rPr>
        <w:t xml:space="preserve">wishes for separation and strife,</w:t>
      </w:r>
      <w:r>
        <w:rPr>
          <w:b/>
          <w:sz w:val="20"/>
          <w:szCs w:val="20"/>
        </w:rPr>
        <w:t xml:space="preserve">”</w:t>
      </w:r>
      <w:r>
        <w:rPr>
          <w:b/>
          <w:sz w:val="20"/>
          <w:szCs w:val="20"/>
        </w:rPr>
        <w:t xml:space="preserve"> </w:t>
      </w:r>
      <w:r>
        <w:rPr>
          <w:b/>
          <w:sz w:val="20"/>
          <w:szCs w:val="20"/>
        </w:rPr>
        <w:t xml:space="preserve">not</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as</w:t>
      </w:r>
      <w:r>
        <w:rPr>
          <w:b/>
          <w:sz w:val="20"/>
          <w:szCs w:val="20"/>
        </w:rPr>
        <w:t xml:space="preserve"> </w:t>
      </w:r>
      <w:r>
        <w:rPr>
          <w:b/>
          <w:sz w:val="20"/>
          <w:szCs w:val="20"/>
        </w:rPr>
        <w:t xml:space="preserve">“</w:t>
      </w:r>
      <w:r>
        <w:rPr>
          <w:b/>
          <w:sz w:val="20"/>
          <w:szCs w:val="20"/>
        </w:rPr>
        <w:t xml:space="preserve">one nation dedicated to their Father in Heaven</w:t>
      </w:r>
      <w:r>
        <w:rPr>
          <w:b/>
          <w:sz w:val="20"/>
          <w:szCs w:val="20"/>
        </w:rPr>
        <w:t xml:space="preserve">”</w:t>
      </w:r>
      <w:r>
        <w:rPr>
          <w:b/>
          <w:sz w:val="20"/>
          <w:szCs w:val="20"/>
        </w:rPr>
        <w:t xml:space="preserve"> </w:t>
      </w:r>
      <w:r>
        <w:rPr>
          <w:b/>
          <w:sz w:val="20"/>
          <w:szCs w:val="20"/>
        </w:rPr>
        <w:t xml:space="preserve">— Moshe</w:t>
      </w:r>
      <w:r>
        <w:rPr>
          <w:b/>
          <w:sz w:val="20"/>
          <w:szCs w:val="20"/>
        </w:rPr>
        <w:t xml:space="preserve"> </w:t>
      </w:r>
      <w:r>
        <w:rPr>
          <w:b/>
          <w:sz w:val="20"/>
          <w:szCs w:val="20"/>
        </w:rPr>
        <w:t xml:space="preserve">“</w:t>
      </w:r>
      <w:r>
        <w:rPr>
          <w:b/>
          <w:sz w:val="20"/>
          <w:szCs w:val="20"/>
        </w:rPr>
        <w:t xml:space="preserve">absorbed,</w:t>
      </w:r>
      <w:r>
        <w:rPr>
          <w:b/>
          <w:sz w:val="20"/>
          <w:szCs w:val="20"/>
        </w:rPr>
        <w:t xml:space="preserve">”</w:t>
      </w:r>
      <w:r>
        <w:rPr>
          <w:b/>
          <w:sz w:val="20"/>
          <w:szCs w:val="20"/>
        </w:rPr>
        <w:t xml:space="preserve"> </w:t>
      </w:r>
      <w:r>
        <w:rPr>
          <w:b/>
          <w:sz w:val="20"/>
          <w:szCs w:val="20"/>
        </w:rPr>
        <w:t xml:space="preserve">[turning it] to</w:t>
      </w:r>
      <w:r>
        <w:rPr>
          <w:b/>
          <w:sz w:val="20"/>
          <w:szCs w:val="20"/>
        </w:rPr>
        <w:t xml:space="preserve"> </w:t>
      </w:r>
      <w:r>
        <w:rPr>
          <w:b/>
          <w:sz w:val="20"/>
          <w:szCs w:val="20"/>
        </w:rPr>
        <w:t xml:space="preserve">“</w:t>
      </w:r>
      <w:r>
        <w:rPr>
          <w:b/>
          <w:sz w:val="20"/>
          <w:szCs w:val="20"/>
        </w:rPr>
        <w:t xml:space="preserve">stir strife between the nations and our Father in Heaven‬</w:t>
      </w:r>
      <w:r>
        <w:rPr>
          <w:b/>
          <w:sz w:val="20"/>
          <w:szCs w:val="20"/>
        </w:rPr>
        <w:t xml:space="preserve">”</w:t>
      </w:r>
      <w:r>
        <w:rPr>
          <w:b/>
          <w:sz w:val="20"/>
          <w:szCs w:val="20"/>
        </w:rPr>
        <w:t xml:space="preserve">;</w:t>
      </w:r>
      <w:r>
        <w:rPr>
          <w:sz w:val="20"/>
          <w:szCs w:val="20"/>
        </w:rPr>
        <w:t xml:space="preserve"> </w:t>
      </w:r>
      <w:r>
        <w:rPr>
          <w:b/>
          <w:sz w:val="20"/>
          <w:szCs w:val="20"/>
        </w:rPr>
        <w:t xml:space="preserve">וּכְמוֹ שֶׁאָמְרוּ (בְּרָכוֹת ז.) בִּיקֵּשׁ שֶׁלֹּא תִשְׁרֶה שְׁכִינָה עַל אוּמּוֹת הָעוֹלָם, וְהוֹרִיד חוּרְבָּה וְשִׂנְאָה לָהֶם</w:t>
      </w:r>
      <w:r>
        <w:rPr>
          <w:sz w:val="20"/>
          <w:szCs w:val="20"/>
        </w:rPr>
        <w:t xml:space="preserve"> </w:t>
      </w:r>
      <w:r>
        <w:rPr>
          <w:sz w:val="20"/>
          <w:szCs w:val="20"/>
        </w:rPr>
        <w:t xml:space="preserve">—</w:t>
      </w:r>
      <w:r>
        <w:rPr>
          <w:sz w:val="20"/>
          <w:szCs w:val="20"/>
        </w:rPr>
        <w:t xml:space="preserve"> </w:t>
      </w:r>
      <w:r>
        <w:rPr>
          <w:b/>
          <w:sz w:val="20"/>
          <w:szCs w:val="20"/>
        </w:rPr>
        <w:t xml:space="preserve">‪as they said (Berachos 7a)</w:t>
      </w:r>
      <w:r>
        <w:rPr>
          <w:rStyle w:val="FootnoteReference"/>
        </w:rPr>
        <w:footnoteReference w:id="974"/>
      </w:r>
      <w:r>
        <w:rPr>
          <w:b/>
          <w:sz w:val="20"/>
          <w:szCs w:val="20"/>
        </w:rPr>
        <w:t xml:space="preserve">, [Moshe]</w:t>
      </w:r>
      <w:r>
        <w:rPr>
          <w:b/>
          <w:sz w:val="20"/>
          <w:szCs w:val="20"/>
        </w:rPr>
        <w:t xml:space="preserve"> </w:t>
      </w:r>
      <w:r>
        <w:rPr>
          <w:b/>
          <w:sz w:val="20"/>
          <w:szCs w:val="20"/>
        </w:rPr>
        <w:t xml:space="preserve">“</w:t>
      </w:r>
      <w:r>
        <w:rPr>
          <w:b/>
          <w:sz w:val="20"/>
          <w:szCs w:val="20"/>
        </w:rPr>
        <w:t xml:space="preserve">requested that the Shechinah not rest upon the nations of the world,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brought down destruction and hatred</w:t>
      </w:r>
      <w:r>
        <w:rPr>
          <w:b/>
          <w:sz w:val="20"/>
          <w:szCs w:val="20"/>
        </w:rPr>
        <w:t xml:space="preserve">”</w:t>
      </w:r>
      <w:r>
        <w:rPr>
          <w:b/>
          <w:sz w:val="20"/>
          <w:szCs w:val="20"/>
        </w:rPr>
        <w:t xml:space="preserve"> </w:t>
      </w:r>
      <w:r>
        <w:rPr>
          <w:b/>
          <w:sz w:val="20"/>
          <w:szCs w:val="20"/>
        </w:rPr>
        <w:t xml:space="preserve">upon them,‬</w:t>
      </w:r>
      <w:r>
        <w:rPr>
          <w:rStyle w:val="FootnoteReference"/>
        </w:rPr>
        <w:footnoteReference w:id="975"/>
      </w:r>
      <w:r>
        <w:rPr>
          <w:sz w:val="20"/>
          <w:szCs w:val="20"/>
        </w:rPr>
        <w:t xml:space="preserve"> </w:t>
      </w:r>
      <w:r>
        <w:rPr>
          <w:b/>
          <w:sz w:val="20"/>
          <w:szCs w:val="20"/>
        </w:rPr>
        <w:t xml:space="preserve">וְשֶׁאֲפִילּוּ יִרְצֶה גּוֹי לְהֵטִיב מַעֲשָׂיו לְגַמְרֵי לֹא יוּכַל כְּלָל</w:t>
      </w:r>
      <w:r>
        <w:rPr>
          <w:sz w:val="20"/>
          <w:szCs w:val="20"/>
        </w:rPr>
        <w:t xml:space="preserve"> </w:t>
      </w:r>
      <w:r>
        <w:rPr>
          <w:sz w:val="20"/>
          <w:szCs w:val="20"/>
        </w:rPr>
        <w:t xml:space="preserve">—</w:t>
      </w:r>
      <w:r>
        <w:rPr>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even if a gentile should wish to perfect his deeds entirely, he could not at all‬</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דַּאֲפִילּוּ חֲסִידֵי אוּמּוֹת הָעוֹלָם אֵין לָהֶם שַׁיָּיכוּת שֶׁמֶץ וָאֶפֶס וְקָצֵהוּ לִקְדֻשַּׁת יִשְׂרָאֵל, אֶלָּא אִם כֵּן יִתְגַּיְּירוּ וּבְשֵׁם יִשְׂרָאֵל יְתַכַּנּוּ</w:t>
      </w:r>
      <w:r>
        <w:rPr>
          <w:sz w:val="20"/>
          <w:szCs w:val="20"/>
        </w:rPr>
        <w:t xml:space="preserve"> </w:t>
      </w:r>
      <w:r>
        <w:rPr>
          <w:sz w:val="20"/>
          <w:szCs w:val="20"/>
        </w:rPr>
        <w:t xml:space="preserve">—</w:t>
      </w:r>
      <w:r>
        <w:rPr>
          <w:sz w:val="20"/>
          <w:szCs w:val="20"/>
        </w:rPr>
        <w:t xml:space="preserve"> </w:t>
      </w:r>
      <w:r>
        <w:rPr>
          <w:b/>
          <w:sz w:val="20"/>
          <w:szCs w:val="20"/>
        </w:rPr>
        <w:t xml:space="preserve">‪for even the</w:t>
      </w:r>
      <w:r>
        <w:rPr>
          <w:b/>
          <w:sz w:val="20"/>
          <w:szCs w:val="20"/>
        </w:rPr>
        <w:t xml:space="preserve"> </w:t>
      </w:r>
      <w:r>
        <w:rPr>
          <w:b/>
          <w:sz w:val="20"/>
          <w:szCs w:val="20"/>
        </w:rPr>
        <w:t xml:space="preserve">“</w:t>
      </w:r>
      <w:r>
        <w:rPr>
          <w:b/>
          <w:sz w:val="20"/>
          <w:szCs w:val="20"/>
        </w:rPr>
        <w:t xml:space="preserve">pious of the nations</w:t>
      </w:r>
      <w:r>
        <w:rPr>
          <w:b/>
          <w:sz w:val="20"/>
          <w:szCs w:val="20"/>
        </w:rPr>
        <w:t xml:space="preserve">”</w:t>
      </w:r>
      <w:r>
        <w:rPr>
          <w:b/>
          <w:sz w:val="20"/>
          <w:szCs w:val="20"/>
        </w:rPr>
        <w:t xml:space="preserve"> </w:t>
      </w:r>
      <w:r>
        <w:rPr>
          <w:b/>
          <w:sz w:val="20"/>
          <w:szCs w:val="20"/>
        </w:rPr>
        <w:t xml:space="preserve">have no connection —</w:t>
      </w:r>
      <w:r>
        <w:rPr>
          <w:b/>
          <w:sz w:val="20"/>
          <w:szCs w:val="20"/>
        </w:rPr>
        <w:t xml:space="preserve"> </w:t>
      </w:r>
      <w:r>
        <w:rPr>
          <w:b/>
          <w:sz w:val="20"/>
          <w:szCs w:val="20"/>
        </w:rPr>
        <w:t xml:space="preserve">“</w:t>
      </w:r>
      <w:r>
        <w:rPr>
          <w:b/>
          <w:sz w:val="20"/>
          <w:szCs w:val="20"/>
        </w:rPr>
        <w:t xml:space="preserve">not a trace or an iota or an edge</w:t>
      </w:r>
      <w:r>
        <w:rPr>
          <w:b/>
          <w:sz w:val="20"/>
          <w:szCs w:val="20"/>
        </w:rPr>
        <w:t xml:space="preserve">”</w:t>
      </w:r>
      <w:r>
        <w:rPr>
          <w:b/>
          <w:sz w:val="20"/>
          <w:szCs w:val="20"/>
        </w:rPr>
        <w:t xml:space="preserve"> </w:t>
      </w:r>
      <w:r>
        <w:rPr>
          <w:b/>
          <w:sz w:val="20"/>
          <w:szCs w:val="20"/>
        </w:rPr>
        <w:t xml:space="preserve">— to the holiness of Israel, unless they convert and</w:t>
      </w:r>
      <w:r>
        <w:rPr>
          <w:b/>
          <w:sz w:val="20"/>
          <w:szCs w:val="20"/>
        </w:rPr>
        <w:t xml:space="preserve"> </w:t>
      </w:r>
      <w:r>
        <w:rPr>
          <w:b/>
          <w:sz w:val="20"/>
          <w:szCs w:val="20"/>
        </w:rPr>
        <w:t xml:space="preserve">“</w:t>
      </w:r>
      <w:r>
        <w:rPr>
          <w:b/>
          <w:sz w:val="20"/>
          <w:szCs w:val="20"/>
        </w:rPr>
        <w:t xml:space="preserve">are called by the name Israel‬</w:t>
      </w:r>
      <w:r>
        <w:rPr>
          <w:b/>
          <w:sz w:val="20"/>
          <w:szCs w:val="20"/>
        </w:rPr>
        <w:t xml:space="preserve">”</w:t>
      </w:r>
      <w:r>
        <w:rPr>
          <w:b/>
          <w:sz w:val="20"/>
          <w:szCs w:val="20"/>
        </w:rPr>
        <w:t xml:space="preserve">;</w:t>
      </w:r>
      <w:r>
        <w:rPr>
          <w:sz w:val="20"/>
          <w:szCs w:val="20"/>
        </w:rPr>
        <w:t xml:space="preserve"> </w:t>
      </w:r>
      <w:r>
        <w:rPr>
          <w:b/>
          <w:sz w:val="20"/>
          <w:szCs w:val="20"/>
        </w:rPr>
        <w:t xml:space="preserve">וְזֶהוּ הַטּוֹב שֶׁבְּכֹחַ מְדָנִים זֶה, לְעוֹרְרוֹ נֶגֶד אוּמּוֹת הָעוֹלָם</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good</w:t>
      </w:r>
      <w:r>
        <w:rPr>
          <w:b/>
          <w:sz w:val="20"/>
          <w:szCs w:val="20"/>
        </w:rPr>
        <w:t xml:space="preserve">”</w:t>
      </w:r>
      <w:r>
        <w:rPr>
          <w:b/>
          <w:sz w:val="20"/>
          <w:szCs w:val="20"/>
        </w:rPr>
        <w:t xml:space="preserve"> </w:t>
      </w:r>
      <w:r>
        <w:rPr>
          <w:b/>
          <w:sz w:val="20"/>
          <w:szCs w:val="20"/>
        </w:rPr>
        <w:t xml:space="preserve">within this</w:t>
      </w:r>
      <w:r>
        <w:rPr>
          <w:b/>
          <w:sz w:val="20"/>
          <w:szCs w:val="20"/>
        </w:rPr>
        <w:t xml:space="preserve"> </w:t>
      </w:r>
      <w:r>
        <w:rPr>
          <w:b/>
          <w:sz w:val="20"/>
          <w:szCs w:val="20"/>
        </w:rPr>
        <w:t xml:space="preserve">“</w:t>
      </w:r>
      <w:r>
        <w:rPr>
          <w:b/>
          <w:sz w:val="20"/>
          <w:szCs w:val="20"/>
        </w:rPr>
        <w:t xml:space="preserve">power of strife</w:t>
      </w:r>
      <w:r>
        <w:rPr>
          <w:b/>
          <w:sz w:val="20"/>
          <w:szCs w:val="20"/>
        </w:rPr>
        <w:t xml:space="preserve">”</w:t>
      </w:r>
      <w:r>
        <w:rPr>
          <w:b/>
          <w:sz w:val="20"/>
          <w:szCs w:val="20"/>
        </w:rPr>
        <w:t xml:space="preserve"> </w:t>
      </w:r>
      <w:r>
        <w:rPr>
          <w:b/>
          <w:sz w:val="20"/>
          <w:szCs w:val="20"/>
        </w:rPr>
        <w:t xml:space="preserve">— to arouse it</w:t>
      </w:r>
      <w:r>
        <w:rPr>
          <w:b/>
          <w:sz w:val="20"/>
          <w:szCs w:val="20"/>
        </w:rPr>
        <w:t xml:space="preserve"> </w:t>
      </w:r>
      <w:r>
        <w:rPr>
          <w:b/>
          <w:sz w:val="20"/>
          <w:szCs w:val="20"/>
        </w:rPr>
        <w:t xml:space="preserve">“</w:t>
      </w:r>
      <w:r>
        <w:rPr>
          <w:b/>
          <w:sz w:val="20"/>
          <w:szCs w:val="20"/>
        </w:rPr>
        <w:t xml:space="preserve">against the nations.‬</w:t>
      </w:r>
      <w:r>
        <w:rPr>
          <w:b/>
          <w:sz w:val="20"/>
          <w:szCs w:val="20"/>
        </w:rPr>
        <w:t xml:space="preserve">”</w:t>
      </w:r>
      <w:r>
        <w:rPr>
          <w:rStyle w:val="FootnoteReference"/>
        </w:rPr>
        <w:footnoteReference w:id="976"/>
      </w:r>
    </w:p>
    <w:p>
      <w:pPr>
        <w:pStyle w:val="BodyText"/>
        <w:spacing w:before="0" w:after="40" w:line="240" w:lineRule="auto"/>
      </w:pPr>
      <w:r>
        <w:rPr>
          <w:b/>
          <w:sz w:val="20"/>
          <w:szCs w:val="20"/>
        </w:rPr>
        <w:t xml:space="preserve">וְעַל יְדֵי זֶה נִתְעוֹרֵר יִתְרוֹ וּבָא לַמִּדְבָּר, שֶׁנִּתְעוֹרֵר בּוֹ שֹׁרֶשׁ כֹּחַ דְּמִדְיָן מִצַּד הַבְּרִיאָה, שֶׁהוּא הָרִיחוּק הַגָּמוּר לְכָל מִינֵי כֹּחוֹת דְּאוּמּוֹת שֶׁהֵם כֹּחוֹת גּוּפָנִים דְּעוֹלָם הַזֶּה שֶׁאֵין לָהֶם שַׁיָּיכוּת לִקְדֻשָּׁה כְּלָל</w:t>
      </w:r>
      <w:r>
        <w:rPr>
          <w:sz w:val="20"/>
          <w:szCs w:val="20"/>
        </w:rPr>
        <w:t xml:space="preserve"> </w:t>
      </w:r>
      <w:r>
        <w:rPr>
          <w:sz w:val="20"/>
          <w:szCs w:val="20"/>
        </w:rPr>
        <w:t xml:space="preserve">—</w:t>
      </w:r>
      <w:r>
        <w:rPr>
          <w:sz w:val="20"/>
          <w:szCs w:val="20"/>
        </w:rPr>
        <w:t xml:space="preserve"> </w:t>
      </w:r>
      <w:r>
        <w:rPr>
          <w:b/>
          <w:sz w:val="20"/>
          <w:szCs w:val="20"/>
        </w:rPr>
        <w:t xml:space="preserve">‪And through this Yisro was aroused and came to the Wilderness — for there was aroused in him the</w:t>
      </w:r>
      <w:r>
        <w:rPr>
          <w:b/>
          <w:sz w:val="20"/>
          <w:szCs w:val="20"/>
        </w:rPr>
        <w:t xml:space="preserve"> </w:t>
      </w:r>
      <w:r>
        <w:rPr>
          <w:b/>
          <w:sz w:val="20"/>
          <w:szCs w:val="20"/>
        </w:rPr>
        <w:t xml:space="preserve">“</w:t>
      </w:r>
      <w:r>
        <w:rPr>
          <w:b/>
          <w:sz w:val="20"/>
          <w:szCs w:val="20"/>
        </w:rPr>
        <w:t xml:space="preserve">root of the power of Midyan from the side of Creation,</w:t>
      </w:r>
      <w:r>
        <w:rPr>
          <w:b/>
          <w:sz w:val="20"/>
          <w:szCs w:val="20"/>
        </w:rPr>
        <w:t xml:space="preserve">”</w:t>
      </w:r>
      <w:r>
        <w:rPr>
          <w:b/>
          <w:sz w:val="20"/>
          <w:szCs w:val="20"/>
        </w:rPr>
        <w:t xml:space="preserve"> </w:t>
      </w:r>
      <w:r>
        <w:rPr>
          <w:b/>
          <w:sz w:val="20"/>
          <w:szCs w:val="20"/>
        </w:rPr>
        <w:t xml:space="preserve">which is the</w:t>
      </w:r>
      <w:r>
        <w:rPr>
          <w:b/>
          <w:sz w:val="20"/>
          <w:szCs w:val="20"/>
        </w:rPr>
        <w:t xml:space="preserve"> </w:t>
      </w:r>
      <w:r>
        <w:rPr>
          <w:b/>
          <w:sz w:val="20"/>
          <w:szCs w:val="20"/>
        </w:rPr>
        <w:t xml:space="preserve">“</w:t>
      </w:r>
      <w:r>
        <w:rPr>
          <w:b/>
          <w:sz w:val="20"/>
          <w:szCs w:val="20"/>
        </w:rPr>
        <w:t xml:space="preserve">complete distancing</w:t>
      </w:r>
      <w:r>
        <w:rPr>
          <w:b/>
          <w:sz w:val="20"/>
          <w:szCs w:val="20"/>
        </w:rPr>
        <w:t xml:space="preserve">”</w:t>
      </w:r>
      <w:r>
        <w:rPr>
          <w:b/>
          <w:sz w:val="20"/>
          <w:szCs w:val="20"/>
        </w:rPr>
        <w:t xml:space="preserve"> </w:t>
      </w:r>
      <w:r>
        <w:rPr>
          <w:b/>
          <w:sz w:val="20"/>
          <w:szCs w:val="20"/>
        </w:rPr>
        <w:t xml:space="preserve">[directed] against all</w:t>
      </w:r>
      <w:r>
        <w:rPr>
          <w:b/>
          <w:sz w:val="20"/>
          <w:szCs w:val="20"/>
        </w:rPr>
        <w:t xml:space="preserve"> </w:t>
      </w:r>
      <w:r>
        <w:rPr>
          <w:b/>
          <w:sz w:val="20"/>
          <w:szCs w:val="20"/>
        </w:rPr>
        <w:t xml:space="preserve">“</w:t>
      </w:r>
      <w:r>
        <w:rPr>
          <w:b/>
          <w:sz w:val="20"/>
          <w:szCs w:val="20"/>
        </w:rPr>
        <w:t xml:space="preserve">national powers,</w:t>
      </w:r>
      <w:r>
        <w:rPr>
          <w:b/>
          <w:sz w:val="20"/>
          <w:szCs w:val="20"/>
        </w:rPr>
        <w:t xml:space="preserve">”</w:t>
      </w:r>
      <w:r>
        <w:rPr>
          <w:b/>
          <w:sz w:val="20"/>
          <w:szCs w:val="20"/>
        </w:rPr>
        <w:t xml:space="preserve"> </w:t>
      </w:r>
      <w:r>
        <w:rPr>
          <w:b/>
          <w:sz w:val="20"/>
          <w:szCs w:val="20"/>
        </w:rPr>
        <w:t xml:space="preserve">which are</w:t>
      </w:r>
      <w:r>
        <w:rPr>
          <w:b/>
          <w:sz w:val="20"/>
          <w:szCs w:val="20"/>
        </w:rPr>
        <w:t xml:space="preserve"> </w:t>
      </w:r>
      <w:r>
        <w:rPr>
          <w:b/>
          <w:sz w:val="20"/>
          <w:szCs w:val="20"/>
        </w:rPr>
        <w:t xml:space="preserve">“</w:t>
      </w:r>
      <w:r>
        <w:rPr>
          <w:b/>
          <w:sz w:val="20"/>
          <w:szCs w:val="20"/>
        </w:rPr>
        <w:t xml:space="preserve">bodily powers of this world</w:t>
      </w:r>
      <w:r>
        <w:rPr>
          <w:b/>
          <w:sz w:val="20"/>
          <w:szCs w:val="20"/>
        </w:rPr>
        <w:t xml:space="preserve">”</w:t>
      </w:r>
      <w:r>
        <w:rPr>
          <w:b/>
          <w:sz w:val="20"/>
          <w:szCs w:val="20"/>
        </w:rPr>
        <w:t xml:space="preserve"> </w:t>
      </w:r>
      <w:r>
        <w:rPr>
          <w:b/>
          <w:sz w:val="20"/>
          <w:szCs w:val="20"/>
        </w:rPr>
        <w:t xml:space="preserve">having no connection to holiness.‬</w:t>
      </w:r>
      <w:r>
        <w:rPr>
          <w:rStyle w:val="FootnoteReference"/>
        </w:rPr>
        <w:footnoteReference w:id="977"/>
      </w:r>
      <w:r>
        <w:rPr>
          <w:sz w:val="20"/>
          <w:szCs w:val="20"/>
        </w:rPr>
        <w:t xml:space="preserve"> </w:t>
      </w:r>
      <w:r>
        <w:rPr>
          <w:b/>
          <w:sz w:val="20"/>
          <w:szCs w:val="20"/>
        </w:rPr>
        <w:t xml:space="preserve">וּמַה שֶּׁהֵם חָשְׁבוּ שֶׁבְּכָל הַגּוֹיִם בֵּית יִשְׂרָאֵל, אַדְּרַבָּא עַל יָדָם הוּא עִיקַּר בֵּירוּר הַהֶבְדֵּל וְהָרִיחוּק בֵּינֵיהֶם, וְשֶׁאֵין לְשׁוּם אוּמָּה וְלָשׁוֹן אֶפְשָׁרוּת לִידָּבֵק בְּהַשֵּׁם יִתְבָּרַךְ כְּלָל אֶלָּא אִם כֵּן יִתְגַּיְּירוּ</w:t>
      </w:r>
      <w:r>
        <w:rPr>
          <w:sz w:val="20"/>
          <w:szCs w:val="20"/>
        </w:rPr>
        <w:t xml:space="preserve"> </w:t>
      </w:r>
      <w:r>
        <w:rPr>
          <w:sz w:val="20"/>
          <w:szCs w:val="20"/>
        </w:rPr>
        <w:t xml:space="preserve">—</w:t>
      </w:r>
      <w:r>
        <w:rPr>
          <w:sz w:val="20"/>
          <w:szCs w:val="20"/>
        </w:rPr>
        <w:t xml:space="preserve"> </w:t>
      </w:r>
      <w:r>
        <w:rPr>
          <w:b/>
          <w:sz w:val="20"/>
          <w:szCs w:val="20"/>
        </w:rPr>
        <w:t xml:space="preserve">‪And what they thought — that</w:t>
      </w:r>
      <w:r>
        <w:rPr>
          <w:b/>
          <w:sz w:val="20"/>
          <w:szCs w:val="20"/>
        </w:rPr>
        <w:t xml:space="preserve"> </w:t>
      </w:r>
      <w:r>
        <w:rPr>
          <w:b/>
          <w:sz w:val="20"/>
          <w:szCs w:val="20"/>
        </w:rPr>
        <w:t xml:space="preserve">“</w:t>
      </w:r>
      <w:r>
        <w:rPr>
          <w:b/>
          <w:sz w:val="20"/>
          <w:szCs w:val="20"/>
        </w:rPr>
        <w:t xml:space="preserve">the house of Israel is like all the nations</w:t>
      </w:r>
      <w:r>
        <w:rPr>
          <w:b/>
          <w:sz w:val="20"/>
          <w:szCs w:val="20"/>
        </w:rPr>
        <w:t xml:space="preserve">”</w:t>
      </w:r>
      <w:r>
        <w:rPr>
          <w:b/>
          <w:sz w:val="20"/>
          <w:szCs w:val="20"/>
        </w:rPr>
        <w:t xml:space="preserve"> </w:t>
      </w:r>
      <w:r>
        <w:rPr>
          <w:b/>
          <w:sz w:val="20"/>
          <w:szCs w:val="20"/>
        </w:rPr>
        <w:t xml:space="preserve">— on the contrary, through them [the converts] is the essential</w:t>
      </w:r>
      <w:r>
        <w:rPr>
          <w:b/>
          <w:sz w:val="20"/>
          <w:szCs w:val="20"/>
        </w:rPr>
        <w:t xml:space="preserve"> </w:t>
      </w:r>
      <w:r>
        <w:rPr>
          <w:b/>
          <w:sz w:val="20"/>
          <w:szCs w:val="20"/>
        </w:rPr>
        <w:t xml:space="preserve">“</w:t>
      </w:r>
      <w:r>
        <w:rPr>
          <w:b/>
          <w:sz w:val="20"/>
          <w:szCs w:val="20"/>
        </w:rPr>
        <w:t xml:space="preserve">clarification of the distinction,</w:t>
      </w:r>
      <w:r>
        <w:rPr>
          <w:b/>
          <w:sz w:val="20"/>
          <w:szCs w:val="20"/>
        </w:rPr>
        <w:t xml:space="preserve">”</w:t>
      </w:r>
      <w:r>
        <w:rPr>
          <w:b/>
          <w:sz w:val="20"/>
          <w:szCs w:val="20"/>
        </w:rPr>
        <w:t xml:space="preserve"> </w:t>
      </w:r>
      <w:r>
        <w:rPr>
          <w:b/>
          <w:sz w:val="20"/>
          <w:szCs w:val="20"/>
        </w:rPr>
        <w:t xml:space="preserve">that no nation or tongue can cleave to Hashem at all, unless they convert.‬</w:t>
      </w:r>
    </w:p>
    <w:p>
      <w:pPr>
        <w:pStyle w:val="BodyText"/>
        <w:spacing w:before="0" w:after="40" w:line="240" w:lineRule="auto"/>
      </w:pPr>
      <w:r>
        <w:rPr>
          <w:b/>
          <w:sz w:val="20"/>
          <w:szCs w:val="20"/>
        </w:rPr>
        <w:t xml:space="preserve">וְעַל כֵּן הוּכְרַח לַעֲזוֹב מִשְׁכָּנוֹ בְּרוּמוֹ שֶׁל עוֹלָם, רְצֹה לוֹמַר שֶׁהָיָה בְּעֵינֵי עַצְמוֹ כְּבָר בְּתַכְלִית הַשְּׁלֵימוּת מִתְרוֹמֵם מִכָּל עִנְיְנֵי עוֹלָם הַזֶּה</w:t>
      </w:r>
      <w:r>
        <w:rPr>
          <w:sz w:val="20"/>
          <w:szCs w:val="20"/>
        </w:rPr>
        <w:t xml:space="preserve"> </w:t>
      </w:r>
      <w:r>
        <w:rPr>
          <w:sz w:val="20"/>
          <w:szCs w:val="20"/>
        </w:rPr>
        <w:t xml:space="preserve">—</w:t>
      </w:r>
      <w:r>
        <w:rPr>
          <w:sz w:val="20"/>
          <w:szCs w:val="20"/>
        </w:rPr>
        <w:t xml:space="preserve"> </w:t>
      </w:r>
      <w:r>
        <w:rPr>
          <w:b/>
          <w:sz w:val="20"/>
          <w:szCs w:val="20"/>
        </w:rPr>
        <w:t xml:space="preserve">‪And therefore he</w:t>
      </w:r>
      <w:r>
        <w:rPr>
          <w:b/>
          <w:sz w:val="20"/>
          <w:szCs w:val="20"/>
        </w:rPr>
        <w:t xml:space="preserve"> </w:t>
      </w:r>
      <w:r>
        <w:rPr>
          <w:b/>
          <w:sz w:val="20"/>
          <w:szCs w:val="20"/>
        </w:rPr>
        <w:t xml:space="preserve">“</w:t>
      </w:r>
      <w:r>
        <w:rPr>
          <w:b/>
          <w:sz w:val="20"/>
          <w:szCs w:val="20"/>
        </w:rPr>
        <w:t xml:space="preserve">had to leave his dwelling in the height of the world</w:t>
      </w:r>
      <w:r>
        <w:rPr>
          <w:b/>
          <w:sz w:val="20"/>
          <w:szCs w:val="20"/>
        </w:rPr>
        <w:t xml:space="preserve">”</w:t>
      </w:r>
      <w:r>
        <w:rPr>
          <w:b/>
          <w:sz w:val="20"/>
          <w:szCs w:val="20"/>
        </w:rPr>
        <w:t xml:space="preserve"> </w:t>
      </w:r>
      <w:r>
        <w:rPr>
          <w:b/>
          <w:sz w:val="20"/>
          <w:szCs w:val="20"/>
        </w:rPr>
        <w:t xml:space="preserve">— meaning, in his own eyes he was already</w:t>
      </w:r>
      <w:r>
        <w:rPr>
          <w:b/>
          <w:sz w:val="20"/>
          <w:szCs w:val="20"/>
        </w:rPr>
        <w:t xml:space="preserve"> </w:t>
      </w:r>
      <w:r>
        <w:rPr>
          <w:b/>
          <w:sz w:val="20"/>
          <w:szCs w:val="20"/>
        </w:rPr>
        <w:t xml:space="preserve">“</w:t>
      </w:r>
      <w:r>
        <w:rPr>
          <w:b/>
          <w:sz w:val="20"/>
          <w:szCs w:val="20"/>
        </w:rPr>
        <w:t xml:space="preserve">at the ultimate of perfection,</w:t>
      </w:r>
      <w:r>
        <w:rPr>
          <w:b/>
          <w:sz w:val="20"/>
          <w:szCs w:val="20"/>
        </w:rPr>
        <w:t xml:space="preserve">”</w:t>
      </w:r>
      <w:r>
        <w:rPr>
          <w:b/>
          <w:sz w:val="20"/>
          <w:szCs w:val="20"/>
        </w:rPr>
        <w:t xml:space="preserve"> </w:t>
      </w:r>
      <w:r>
        <w:rPr>
          <w:b/>
          <w:sz w:val="20"/>
          <w:szCs w:val="20"/>
        </w:rPr>
        <w:t xml:space="preserve">“</w:t>
      </w:r>
      <w:r>
        <w:rPr>
          <w:b/>
          <w:sz w:val="20"/>
          <w:szCs w:val="20"/>
        </w:rPr>
        <w:t xml:space="preserve">elevated</w:t>
      </w:r>
      <w:r>
        <w:rPr>
          <w:b/>
          <w:sz w:val="20"/>
          <w:szCs w:val="20"/>
        </w:rPr>
        <w:t xml:space="preserve">”</w:t>
      </w:r>
      <w:r>
        <w:rPr>
          <w:b/>
          <w:sz w:val="20"/>
          <w:szCs w:val="20"/>
        </w:rPr>
        <w:t xml:space="preserve"> </w:t>
      </w:r>
      <w:r>
        <w:rPr>
          <w:b/>
          <w:sz w:val="20"/>
          <w:szCs w:val="20"/>
        </w:rPr>
        <w:t xml:space="preserve">above all matters of this world;‬</w:t>
      </w:r>
      <w:r>
        <w:rPr>
          <w:sz w:val="20"/>
          <w:szCs w:val="20"/>
        </w:rPr>
        <w:t xml:space="preserve"> </w:t>
      </w:r>
      <w:r>
        <w:rPr>
          <w:b/>
          <w:sz w:val="20"/>
          <w:szCs w:val="20"/>
        </w:rPr>
        <w:t xml:space="preserve">דְּעַל כֵּן נִידּוּהוּ וְרִיחֲקוּהוּ בְּנֵי מִדְיָן דְּהָיָה מְרוּחָק מֵהֶם</w:t>
      </w:r>
      <w:r>
        <w:rPr>
          <w:sz w:val="20"/>
          <w:szCs w:val="20"/>
        </w:rPr>
        <w:t xml:space="preserve"> </w:t>
      </w:r>
      <w:r>
        <w:rPr>
          <w:sz w:val="20"/>
          <w:szCs w:val="20"/>
        </w:rPr>
        <w:t xml:space="preserve">—</w:t>
      </w:r>
      <w:r>
        <w:rPr>
          <w:sz w:val="20"/>
          <w:szCs w:val="20"/>
        </w:rPr>
        <w:t xml:space="preserve"> </w:t>
      </w:r>
      <w:r>
        <w:rPr>
          <w:b/>
          <w:sz w:val="20"/>
          <w:szCs w:val="20"/>
        </w:rPr>
        <w:t xml:space="preserve">‪which is why the Midianites</w:t>
      </w:r>
      <w:r>
        <w:rPr>
          <w:b/>
          <w:sz w:val="20"/>
          <w:szCs w:val="20"/>
        </w:rPr>
        <w:t xml:space="preserve"> </w:t>
      </w:r>
      <w:r>
        <w:rPr>
          <w:b/>
          <w:sz w:val="20"/>
          <w:szCs w:val="20"/>
        </w:rPr>
        <w:t xml:space="preserve">“</w:t>
      </w:r>
      <w:r>
        <w:rPr>
          <w:b/>
          <w:sz w:val="20"/>
          <w:szCs w:val="20"/>
        </w:rPr>
        <w:t xml:space="preserve">ostracized and distanced</w:t>
      </w:r>
      <w:r>
        <w:rPr>
          <w:b/>
          <w:sz w:val="20"/>
          <w:szCs w:val="20"/>
        </w:rPr>
        <w:t xml:space="preserve">”</w:t>
      </w:r>
      <w:r>
        <w:rPr>
          <w:b/>
          <w:sz w:val="20"/>
          <w:szCs w:val="20"/>
        </w:rPr>
        <w:t xml:space="preserve"> </w:t>
      </w:r>
      <w:r>
        <w:rPr>
          <w:b/>
          <w:sz w:val="20"/>
          <w:szCs w:val="20"/>
        </w:rPr>
        <w:t xml:space="preserve">him — for he was [already] distant from them;‬</w:t>
      </w:r>
      <w:r>
        <w:rPr>
          <w:sz w:val="20"/>
          <w:szCs w:val="20"/>
        </w:rPr>
        <w:t xml:space="preserve"> </w:t>
      </w:r>
      <w:r>
        <w:rPr>
          <w:b/>
          <w:sz w:val="20"/>
          <w:szCs w:val="20"/>
        </w:rPr>
        <w:t xml:space="preserve">מִכָּל מָקוֹם הִשִּׂיג כִּי עֲדַיִין אֵין זֶה כְּלוּם אִם לֹא יֵלֵךְ לְהִתְחַבֵּר עִם יִשְׂרָאֵל דַּוְקָא כְּדֵי לְהַשִּׂיג מִקְּדֻשָּׁתָם שֶׁלֹּא עָשָׂה כֵן לְכָל גּוֹי</w:t>
      </w:r>
      <w:r>
        <w:rPr>
          <w:sz w:val="20"/>
          <w:szCs w:val="20"/>
        </w:rPr>
        <w:t xml:space="preserve"> </w:t>
      </w:r>
      <w:r>
        <w:rPr>
          <w:sz w:val="20"/>
          <w:szCs w:val="20"/>
        </w:rPr>
        <w:t xml:space="preserve">—</w:t>
      </w:r>
      <w:r>
        <w:rPr>
          <w:sz w:val="20"/>
          <w:szCs w:val="20"/>
        </w:rPr>
        <w:t xml:space="preserve"> </w:t>
      </w:r>
      <w:r>
        <w:rPr>
          <w:b/>
          <w:sz w:val="20"/>
          <w:szCs w:val="20"/>
        </w:rPr>
        <w:t xml:space="preserve">‪nonetheless he</w:t>
      </w:r>
      <w:r>
        <w:rPr>
          <w:b/>
          <w:sz w:val="20"/>
          <w:szCs w:val="20"/>
        </w:rPr>
        <w:t xml:space="preserve"> </w:t>
      </w:r>
      <w:r>
        <w:rPr>
          <w:b/>
          <w:sz w:val="20"/>
          <w:szCs w:val="20"/>
        </w:rPr>
        <w:t xml:space="preserve">“</w:t>
      </w:r>
      <w:r>
        <w:rPr>
          <w:b/>
          <w:sz w:val="20"/>
          <w:szCs w:val="20"/>
        </w:rPr>
        <w:t xml:space="preserve">attained</w:t>
      </w:r>
      <w:r>
        <w:rPr>
          <w:b/>
          <w:sz w:val="20"/>
          <w:szCs w:val="20"/>
        </w:rPr>
        <w:t xml:space="preserve">”</w:t>
      </w:r>
      <w:r>
        <w:rPr>
          <w:b/>
          <w:sz w:val="20"/>
          <w:szCs w:val="20"/>
        </w:rPr>
        <w:t xml:space="preserve"> </w:t>
      </w:r>
      <w:r>
        <w:rPr>
          <w:b/>
          <w:sz w:val="20"/>
          <w:szCs w:val="20"/>
        </w:rPr>
        <w:t xml:space="preserve">[the recognition] that this is still</w:t>
      </w:r>
      <w:r>
        <w:rPr>
          <w:b/>
          <w:sz w:val="20"/>
          <w:szCs w:val="20"/>
        </w:rPr>
        <w:t xml:space="preserve"> </w:t>
      </w:r>
      <w:r>
        <w:rPr>
          <w:b/>
          <w:sz w:val="20"/>
          <w:szCs w:val="20"/>
        </w:rPr>
        <w:t xml:space="preserve">“</w:t>
      </w:r>
      <w:r>
        <w:rPr>
          <w:b/>
          <w:sz w:val="20"/>
          <w:szCs w:val="20"/>
        </w:rPr>
        <w:t xml:space="preserve">nothing</w:t>
      </w:r>
      <w:r>
        <w:rPr>
          <w:b/>
          <w:sz w:val="20"/>
          <w:szCs w:val="20"/>
        </w:rPr>
        <w:t xml:space="preserve">”</w:t>
      </w:r>
      <w:r>
        <w:rPr>
          <w:b/>
          <w:sz w:val="20"/>
          <w:szCs w:val="20"/>
        </w:rPr>
        <w:t xml:space="preserve"> </w:t>
      </w:r>
      <w:r>
        <w:rPr>
          <w:b/>
          <w:sz w:val="20"/>
          <w:szCs w:val="20"/>
        </w:rPr>
        <w:t xml:space="preserve">if he does not</w:t>
      </w:r>
      <w:r>
        <w:rPr>
          <w:b/>
          <w:sz w:val="20"/>
          <w:szCs w:val="20"/>
        </w:rPr>
        <w:t xml:space="preserve"> </w:t>
      </w:r>
      <w:r>
        <w:rPr>
          <w:b/>
          <w:sz w:val="20"/>
          <w:szCs w:val="20"/>
        </w:rPr>
        <w:t xml:space="preserve">“</w:t>
      </w:r>
      <w:r>
        <w:rPr>
          <w:b/>
          <w:sz w:val="20"/>
          <w:szCs w:val="20"/>
        </w:rPr>
        <w:t xml:space="preserve">go to join specifically with Israel,</w:t>
      </w:r>
      <w:r>
        <w:rPr>
          <w:b/>
          <w:sz w:val="20"/>
          <w:szCs w:val="20"/>
        </w:rPr>
        <w:t xml:space="preserve">”</w:t>
      </w:r>
      <w:r>
        <w:rPr>
          <w:b/>
          <w:sz w:val="20"/>
          <w:szCs w:val="20"/>
        </w:rPr>
        <w:t xml:space="preserve"> </w:t>
      </w:r>
      <w:r>
        <w:rPr>
          <w:b/>
          <w:sz w:val="20"/>
          <w:szCs w:val="20"/>
        </w:rPr>
        <w:t xml:space="preserve">to</w:t>
      </w:r>
      <w:r>
        <w:rPr>
          <w:b/>
          <w:sz w:val="20"/>
          <w:szCs w:val="20"/>
        </w:rPr>
        <w:t xml:space="preserve"> </w:t>
      </w:r>
      <w:r>
        <w:rPr>
          <w:b/>
          <w:sz w:val="20"/>
          <w:szCs w:val="20"/>
        </w:rPr>
        <w:t xml:space="preserve">“</w:t>
      </w:r>
      <w:r>
        <w:rPr>
          <w:b/>
          <w:sz w:val="20"/>
          <w:szCs w:val="20"/>
        </w:rPr>
        <w:t xml:space="preserve">attain of their holiness</w:t>
      </w:r>
      <w:r>
        <w:rPr>
          <w:b/>
          <w:sz w:val="20"/>
          <w:szCs w:val="20"/>
        </w:rPr>
        <w:t xml:space="preserve">”</w:t>
      </w:r>
      <w:r>
        <w:rPr>
          <w:b/>
          <w:sz w:val="20"/>
          <w:szCs w:val="20"/>
        </w:rPr>
        <w:t xml:space="preserve"> </w:t>
      </w:r>
      <w:r>
        <w:rPr>
          <w:b/>
          <w:sz w:val="20"/>
          <w:szCs w:val="20"/>
        </w:rPr>
        <w:t xml:space="preserve">— which</w:t>
      </w:r>
      <w:r>
        <w:rPr>
          <w:b/>
          <w:sz w:val="20"/>
          <w:szCs w:val="20"/>
        </w:rPr>
        <w:t xml:space="preserve"> </w:t>
      </w:r>
      <w:r>
        <w:rPr>
          <w:b/>
          <w:sz w:val="20"/>
          <w:szCs w:val="20"/>
        </w:rPr>
        <w:t xml:space="preserve">“</w:t>
      </w:r>
      <w:r>
        <w:rPr>
          <w:b/>
          <w:sz w:val="20"/>
          <w:szCs w:val="20"/>
        </w:rPr>
        <w:t xml:space="preserve">He did not do so for any [other] nation.‬</w:t>
      </w:r>
      <w:r>
        <w:rPr>
          <w:b/>
          <w:sz w:val="20"/>
          <w:szCs w:val="20"/>
        </w:rPr>
        <w:t xml:space="preserve">”</w:t>
      </w:r>
      <w:r>
        <w:rPr>
          <w:sz w:val="20"/>
          <w:szCs w:val="20"/>
        </w:rPr>
        <w:t xml:space="preserve"> </w:t>
      </w:r>
      <w:r>
        <w:rPr>
          <w:b/>
          <w:sz w:val="20"/>
          <w:szCs w:val="20"/>
        </w:rPr>
        <w:t xml:space="preserve">וְזֶהוּ כֹּחַ הַטּוֹב שֶׁבְּמִדְיָן לְהַכִּיר רִיחוּק הָאוּמּוֹת וְשֶׁצָּרִיךְ לְהִתְגַּיֵּיר</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good power</w:t>
      </w:r>
      <w:r>
        <w:rPr>
          <w:b/>
          <w:sz w:val="20"/>
          <w:szCs w:val="20"/>
        </w:rPr>
        <w:t xml:space="preserve">”</w:t>
      </w:r>
      <w:r>
        <w:rPr>
          <w:b/>
          <w:sz w:val="20"/>
          <w:szCs w:val="20"/>
        </w:rPr>
        <w:t xml:space="preserve"> </w:t>
      </w:r>
      <w:r>
        <w:rPr>
          <w:b/>
          <w:sz w:val="20"/>
          <w:szCs w:val="20"/>
        </w:rPr>
        <w:t xml:space="preserve">of Midyan: to</w:t>
      </w:r>
      <w:r>
        <w:rPr>
          <w:b/>
          <w:sz w:val="20"/>
          <w:szCs w:val="20"/>
        </w:rPr>
        <w:t xml:space="preserve"> </w:t>
      </w:r>
      <w:r>
        <w:rPr>
          <w:b/>
          <w:sz w:val="20"/>
          <w:szCs w:val="20"/>
        </w:rPr>
        <w:t xml:space="preserve">“</w:t>
      </w:r>
      <w:r>
        <w:rPr>
          <w:b/>
          <w:sz w:val="20"/>
          <w:szCs w:val="20"/>
        </w:rPr>
        <w:t xml:space="preserve">recognize the distancing of the nations,</w:t>
      </w:r>
      <w:r>
        <w:rPr>
          <w:b/>
          <w:sz w:val="20"/>
          <w:szCs w:val="20"/>
        </w:rPr>
        <w:t xml:space="preserve">”</w:t>
      </w:r>
      <w:r>
        <w:rPr>
          <w:b/>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one must convert.‬</w:t>
      </w:r>
      <w:r>
        <w:rPr>
          <w:b/>
          <w:sz w:val="20"/>
          <w:szCs w:val="20"/>
        </w:rPr>
        <w:t xml:space="preserve">”</w:t>
      </w:r>
    </w:p>
    <w:p>
      <w:pPr>
        <w:pStyle w:val="BodyText"/>
        <w:spacing w:before="0" w:after="40" w:line="240" w:lineRule="auto"/>
      </w:pPr>
      <w:r>
        <w:rPr>
          <w:b/>
          <w:sz w:val="20"/>
          <w:szCs w:val="20"/>
        </w:rPr>
        <w:t xml:space="preserve">אִם כֵּן הוּא הַגֵּר הָרִאשׁוֹן בְּמַתַּן תּוֹרָה וְשֶׁהַשֵּׁם יִתְבָּרַךְ קֵרְבוֹ, כִּי בּוֹ בְּכֹחוֹ שֶׁבְּתוֹלַדְתּוֹ הוּא הַתְחָלַת עִנְיַן הַגֵּרוּת</w:t>
      </w:r>
      <w:r>
        <w:rPr>
          <w:sz w:val="20"/>
          <w:szCs w:val="20"/>
        </w:rPr>
        <w:t xml:space="preserve"> </w:t>
      </w:r>
      <w:r>
        <w:rPr>
          <w:sz w:val="20"/>
          <w:szCs w:val="20"/>
        </w:rPr>
        <w:t xml:space="preserve">—</w:t>
      </w:r>
      <w:r>
        <w:rPr>
          <w:sz w:val="20"/>
          <w:szCs w:val="20"/>
        </w:rPr>
        <w:t xml:space="preserve"> </w:t>
      </w:r>
      <w:r>
        <w:rPr>
          <w:b/>
          <w:sz w:val="20"/>
          <w:szCs w:val="20"/>
        </w:rPr>
        <w:t xml:space="preserve">‪If so, he is</w:t>
      </w:r>
      <w:r>
        <w:rPr>
          <w:b/>
          <w:sz w:val="20"/>
          <w:szCs w:val="20"/>
        </w:rPr>
        <w:t xml:space="preserve"> </w:t>
      </w:r>
      <w:r>
        <w:rPr>
          <w:b/>
          <w:sz w:val="20"/>
          <w:szCs w:val="20"/>
        </w:rPr>
        <w:t xml:space="preserve">“</w:t>
      </w:r>
      <w:r>
        <w:rPr>
          <w:b/>
          <w:sz w:val="20"/>
          <w:szCs w:val="20"/>
        </w:rPr>
        <w:t xml:space="preserve">the first convert at the Giving of the Torah,</w:t>
      </w:r>
      <w:r>
        <w:rPr>
          <w:b/>
          <w:sz w:val="20"/>
          <w:szCs w:val="20"/>
        </w:rPr>
        <w:t xml:space="preserve">”</w:t>
      </w:r>
      <w:r>
        <w:rPr>
          <w:b/>
          <w:sz w:val="20"/>
          <w:szCs w:val="20"/>
        </w:rPr>
        <w:t xml:space="preserve"> </w:t>
      </w:r>
      <w:r>
        <w:rPr>
          <w:b/>
          <w:sz w:val="20"/>
          <w:szCs w:val="20"/>
        </w:rPr>
        <w:t xml:space="preserve">whom Hashem</w:t>
      </w:r>
      <w:r>
        <w:rPr>
          <w:b/>
          <w:sz w:val="20"/>
          <w:szCs w:val="20"/>
        </w:rPr>
        <w:t xml:space="preserve"> </w:t>
      </w:r>
      <w:r>
        <w:rPr>
          <w:b/>
          <w:sz w:val="20"/>
          <w:szCs w:val="20"/>
        </w:rPr>
        <w:t xml:space="preserve">“</w:t>
      </w:r>
      <w:r>
        <w:rPr>
          <w:b/>
          <w:sz w:val="20"/>
          <w:szCs w:val="20"/>
        </w:rPr>
        <w:t xml:space="preserve">drew near</w:t>
      </w:r>
      <w:r>
        <w:rPr>
          <w:b/>
          <w:sz w:val="20"/>
          <w:szCs w:val="20"/>
        </w:rPr>
        <w:t xml:space="preserve">”</w:t>
      </w:r>
      <w:r>
        <w:rPr>
          <w:b/>
          <w:sz w:val="20"/>
          <w:szCs w:val="20"/>
        </w:rPr>
        <w:t xml:space="preserve"> </w:t>
      </w:r>
      <w:r>
        <w:rPr>
          <w:b/>
          <w:sz w:val="20"/>
          <w:szCs w:val="20"/>
        </w:rPr>
        <w:t xml:space="preserve">— for in him, in the power of his very</w:t>
      </w:r>
      <w:r>
        <w:rPr>
          <w:b/>
          <w:sz w:val="20"/>
          <w:szCs w:val="20"/>
        </w:rPr>
        <w:t xml:space="preserve"> </w:t>
      </w:r>
      <w:r>
        <w:rPr>
          <w:b/>
          <w:sz w:val="20"/>
          <w:szCs w:val="20"/>
        </w:rPr>
        <w:t xml:space="preserve">“</w:t>
      </w:r>
      <w:r>
        <w:rPr>
          <w:b/>
          <w:sz w:val="20"/>
          <w:szCs w:val="20"/>
        </w:rPr>
        <w:t xml:space="preserve">nature,</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beginning of the matter of conversion.‬</w:t>
      </w:r>
      <w:r>
        <w:rPr>
          <w:b/>
          <w:sz w:val="20"/>
          <w:szCs w:val="20"/>
        </w:rPr>
        <w:t xml:space="preserve">”</w:t>
      </w:r>
      <w:r>
        <w:rPr>
          <w:sz w:val="20"/>
          <w:szCs w:val="20"/>
        </w:rPr>
        <w:t xml:space="preserve"> </w:t>
      </w:r>
      <w:r>
        <w:rPr>
          <w:b/>
          <w:sz w:val="20"/>
          <w:szCs w:val="20"/>
        </w:rPr>
        <w:t xml:space="preserve">רַק שֶׁבְּכֹחַ הָרַע רוֹצִים לְדַמּוֹת יִשְׂרָאֵל לָהֶם, וּבְכֹחַ הַטּוֹב הוּא שֶׁיַּכִּירוּ רִיחוּקָם וְיֵירָצוּ לִיכָּלֵל בְּיִשְׂרָאֵל</w:t>
      </w:r>
      <w:r>
        <w:rPr>
          <w:sz w:val="20"/>
          <w:szCs w:val="20"/>
        </w:rPr>
        <w:t xml:space="preserve"> </w:t>
      </w:r>
      <w:r>
        <w:rPr>
          <w:sz w:val="20"/>
          <w:szCs w:val="20"/>
        </w:rPr>
        <w:t xml:space="preserve">—</w:t>
      </w:r>
      <w:r>
        <w:rPr>
          <w:sz w:val="20"/>
          <w:szCs w:val="20"/>
        </w:rPr>
        <w:t xml:space="preserve"> </w:t>
      </w:r>
      <w:r>
        <w:rPr>
          <w:b/>
          <w:sz w:val="20"/>
          <w:szCs w:val="20"/>
        </w:rPr>
        <w:t xml:space="preserve">‪Only that in the</w:t>
      </w:r>
      <w:r>
        <w:rPr>
          <w:b/>
          <w:sz w:val="20"/>
          <w:szCs w:val="20"/>
        </w:rPr>
        <w:t xml:space="preserve"> </w:t>
      </w:r>
      <w:r>
        <w:rPr>
          <w:b/>
          <w:sz w:val="20"/>
          <w:szCs w:val="20"/>
        </w:rPr>
        <w:t xml:space="preserve">“</w:t>
      </w:r>
      <w:r>
        <w:rPr>
          <w:b/>
          <w:sz w:val="20"/>
          <w:szCs w:val="20"/>
        </w:rPr>
        <w:t xml:space="preserve">power of evil,</w:t>
      </w:r>
      <w:r>
        <w:rPr>
          <w:b/>
          <w:sz w:val="20"/>
          <w:szCs w:val="20"/>
        </w:rPr>
        <w:t xml:space="preserve">”</w:t>
      </w:r>
      <w:r>
        <w:rPr>
          <w:b/>
          <w:sz w:val="20"/>
          <w:szCs w:val="20"/>
        </w:rPr>
        <w:t xml:space="preserve"> </w:t>
      </w:r>
      <w:r>
        <w:rPr>
          <w:b/>
          <w:sz w:val="20"/>
          <w:szCs w:val="20"/>
        </w:rPr>
        <w:t xml:space="preserve">they wish to</w:t>
      </w:r>
      <w:r>
        <w:rPr>
          <w:b/>
          <w:sz w:val="20"/>
          <w:szCs w:val="20"/>
        </w:rPr>
        <w:t xml:space="preserve"> </w:t>
      </w:r>
      <w:r>
        <w:rPr>
          <w:b/>
          <w:sz w:val="20"/>
          <w:szCs w:val="20"/>
        </w:rPr>
        <w:t xml:space="preserve">“</w:t>
      </w:r>
      <w:r>
        <w:rPr>
          <w:b/>
          <w:sz w:val="20"/>
          <w:szCs w:val="20"/>
        </w:rPr>
        <w:t xml:space="preserve">liken Israel to themselves</w:t>
      </w:r>
      <w:r>
        <w:rPr>
          <w:b/>
          <w:sz w:val="20"/>
          <w:szCs w:val="20"/>
        </w:rPr>
        <w:t xml:space="preserve">”</w:t>
      </w:r>
      <w:r>
        <w:rPr>
          <w:b/>
          <w:sz w:val="20"/>
          <w:szCs w:val="20"/>
        </w:rPr>
        <w:t xml:space="preserve">; whereas in the</w:t>
      </w:r>
      <w:r>
        <w:rPr>
          <w:b/>
          <w:sz w:val="20"/>
          <w:szCs w:val="20"/>
        </w:rPr>
        <w:t xml:space="preserve"> </w:t>
      </w:r>
      <w:r>
        <w:rPr>
          <w:b/>
          <w:sz w:val="20"/>
          <w:szCs w:val="20"/>
        </w:rPr>
        <w:t xml:space="preserve">“</w:t>
      </w:r>
      <w:r>
        <w:rPr>
          <w:b/>
          <w:sz w:val="20"/>
          <w:szCs w:val="20"/>
        </w:rPr>
        <w:t xml:space="preserve">power of good,</w:t>
      </w:r>
      <w:r>
        <w:rPr>
          <w:b/>
          <w:sz w:val="20"/>
          <w:szCs w:val="20"/>
        </w:rPr>
        <w:t xml:space="preserve">”</w:t>
      </w:r>
      <w:r>
        <w:rPr>
          <w:b/>
          <w:sz w:val="20"/>
          <w:szCs w:val="20"/>
        </w:rPr>
        <w:t xml:space="preserve"> </w:t>
      </w:r>
      <w:r>
        <w:rPr>
          <w:b/>
          <w:sz w:val="20"/>
          <w:szCs w:val="20"/>
        </w:rPr>
        <w:t xml:space="preserve">they</w:t>
      </w:r>
      <w:r>
        <w:rPr>
          <w:b/>
          <w:sz w:val="20"/>
          <w:szCs w:val="20"/>
        </w:rPr>
        <w:t xml:space="preserve"> </w:t>
      </w:r>
      <w:r>
        <w:rPr>
          <w:b/>
          <w:sz w:val="20"/>
          <w:szCs w:val="20"/>
        </w:rPr>
        <w:t xml:space="preserve">“</w:t>
      </w:r>
      <w:r>
        <w:rPr>
          <w:b/>
          <w:sz w:val="20"/>
          <w:szCs w:val="20"/>
        </w:rPr>
        <w:t xml:space="preserve">recognize their distance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wish to be included in Israel.‬</w:t>
      </w:r>
      <w:r>
        <w:rPr>
          <w:b/>
          <w:sz w:val="20"/>
          <w:szCs w:val="20"/>
        </w:rPr>
        <w:t xml:space="preserve">”</w:t>
      </w:r>
      <w:r>
        <w:rPr>
          <w:sz w:val="20"/>
          <w:szCs w:val="20"/>
        </w:rPr>
        <w:t xml:space="preserve"> </w:t>
      </w:r>
      <w:r>
        <w:rPr>
          <w:b/>
          <w:sz w:val="20"/>
          <w:szCs w:val="20"/>
        </w:rPr>
        <w:t xml:space="preserve">וּמֹשֶׁה רַבֵּינוּ ע״ה שֶׁהוּא שֹׁרֶשׁ הַיְסוֹד וְהִתְקַשְּׁרוּת יִשְׂרָאֵל לַאֲבִיהֶם שֶׁבַּשָּׁמַיִם בְּקֶשֶׁר אַמִּיץ דְּלָא מִתְפָּרְשִׁין לְעָלְמִין, נִתְגַּדֵּל בְּמִדְיָן לְבַטֵּל הַקְּלִיפָּה הַסּוֹבֶבֶת לְהַעֲלִים וּלְהִתְנַגֵּד קֶשֶׁר זֶה</w:t>
      </w:r>
      <w:r>
        <w:rPr>
          <w:sz w:val="20"/>
          <w:szCs w:val="20"/>
        </w:rPr>
        <w:t xml:space="preserve"> </w:t>
      </w:r>
      <w:r>
        <w:rPr>
          <w:sz w:val="20"/>
          <w:szCs w:val="20"/>
        </w:rPr>
        <w:t xml:space="preserve">—</w:t>
      </w:r>
      <w:r>
        <w:rPr>
          <w:sz w:val="20"/>
          <w:szCs w:val="20"/>
        </w:rPr>
        <w:t xml:space="preserve"> </w:t>
      </w:r>
      <w:r>
        <w:rPr>
          <w:b/>
          <w:sz w:val="20"/>
          <w:szCs w:val="20"/>
        </w:rPr>
        <w:t xml:space="preserve">‪And Moshe Rabbeinu — root of the</w:t>
      </w:r>
      <w:r>
        <w:rPr>
          <w:b/>
          <w:sz w:val="20"/>
          <w:szCs w:val="20"/>
        </w:rPr>
        <w:t xml:space="preserve"> </w:t>
      </w:r>
      <w:r>
        <w:rPr>
          <w:i/>
          <w:b/>
          <w:sz w:val="20"/>
          <w:szCs w:val="20"/>
        </w:rPr>
        <w:t xml:space="preserve">Yesod</w:t>
      </w:r>
      <w:r>
        <w:rPr>
          <w:b/>
          <w:sz w:val="20"/>
          <w:szCs w:val="20"/>
        </w:rPr>
        <w:t xml:space="preserve">, the</w:t>
      </w:r>
      <w:r>
        <w:rPr>
          <w:b/>
          <w:sz w:val="20"/>
          <w:szCs w:val="20"/>
        </w:rPr>
        <w:t xml:space="preserve"> </w:t>
      </w:r>
      <w:r>
        <w:rPr>
          <w:b/>
          <w:sz w:val="20"/>
          <w:szCs w:val="20"/>
        </w:rPr>
        <w:t xml:space="preserve">“</w:t>
      </w:r>
      <w:r>
        <w:rPr>
          <w:b/>
          <w:sz w:val="20"/>
          <w:szCs w:val="20"/>
        </w:rPr>
        <w:t xml:space="preserve">bonding of Israel to their Father</w:t>
      </w:r>
      <w:r>
        <w:rPr>
          <w:b/>
          <w:sz w:val="20"/>
          <w:szCs w:val="20"/>
        </w:rPr>
        <w:t xml:space="preserve">”</w:t>
      </w:r>
      <w:r>
        <w:rPr>
          <w:b/>
          <w:sz w:val="20"/>
          <w:szCs w:val="20"/>
        </w:rPr>
        <w:t xml:space="preserve"> </w:t>
      </w:r>
      <w:r>
        <w:rPr>
          <w:b/>
          <w:sz w:val="20"/>
          <w:szCs w:val="20"/>
        </w:rPr>
        <w:t xml:space="preserve">in a</w:t>
      </w:r>
      <w:r>
        <w:rPr>
          <w:b/>
          <w:sz w:val="20"/>
          <w:szCs w:val="20"/>
        </w:rPr>
        <w:t xml:space="preserve"> </w:t>
      </w:r>
      <w:r>
        <w:rPr>
          <w:b/>
          <w:sz w:val="20"/>
          <w:szCs w:val="20"/>
        </w:rPr>
        <w:t xml:space="preserve">“</w:t>
      </w:r>
      <w:r>
        <w:rPr>
          <w:b/>
          <w:sz w:val="20"/>
          <w:szCs w:val="20"/>
        </w:rPr>
        <w:t xml:space="preserve">firm bond that never parts</w:t>
      </w:r>
      <w:r>
        <w:rPr>
          <w:b/>
          <w:sz w:val="20"/>
          <w:szCs w:val="20"/>
        </w:rPr>
        <w:t xml:space="preserve">”</w:t>
      </w:r>
      <w:r>
        <w:rPr>
          <w:b/>
          <w:sz w:val="20"/>
          <w:szCs w:val="20"/>
        </w:rPr>
        <w:t xml:space="preserve"> </w:t>
      </w:r>
      <w:r>
        <w:rPr>
          <w:b/>
          <w:sz w:val="20"/>
          <w:szCs w:val="20"/>
        </w:rPr>
        <w:t xml:space="preserve">— was</w:t>
      </w:r>
      <w:r>
        <w:rPr>
          <w:b/>
          <w:sz w:val="20"/>
          <w:szCs w:val="20"/>
        </w:rPr>
        <w:t xml:space="preserve"> </w:t>
      </w:r>
      <w:r>
        <w:rPr>
          <w:b/>
          <w:sz w:val="20"/>
          <w:szCs w:val="20"/>
        </w:rPr>
        <w:t xml:space="preserve">“</w:t>
      </w:r>
      <w:r>
        <w:rPr>
          <w:b/>
          <w:sz w:val="20"/>
          <w:szCs w:val="20"/>
        </w:rPr>
        <w:t xml:space="preserve">raised in Midyan</w:t>
      </w:r>
      <w:r>
        <w:rPr>
          <w:b/>
          <w:sz w:val="20"/>
          <w:szCs w:val="20"/>
        </w:rPr>
        <w:t xml:space="preserve">”</w:t>
      </w:r>
      <w:r>
        <w:rPr>
          <w:b/>
          <w:sz w:val="20"/>
          <w:szCs w:val="20"/>
        </w:rPr>
        <w:t xml:space="preserve"> </w:t>
      </w:r>
      <w:r>
        <w:rPr>
          <w:b/>
          <w:sz w:val="20"/>
          <w:szCs w:val="20"/>
        </w:rPr>
        <w:t xml:space="preserve">to nullify the</w:t>
      </w:r>
      <w:r>
        <w:rPr>
          <w:b/>
          <w:sz w:val="20"/>
          <w:szCs w:val="20"/>
        </w:rPr>
        <w:t xml:space="preserve"> </w:t>
      </w:r>
      <w:r>
        <w:rPr>
          <w:b/>
          <w:sz w:val="20"/>
          <w:szCs w:val="20"/>
        </w:rPr>
        <w:t xml:space="preserve">“</w:t>
      </w:r>
      <w:r>
        <w:rPr>
          <w:b/>
          <w:sz w:val="20"/>
          <w:szCs w:val="20"/>
        </w:rPr>
        <w:t xml:space="preserve">husk that surrounds,</w:t>
      </w:r>
      <w:r>
        <w:rPr>
          <w:b/>
          <w:sz w:val="20"/>
          <w:szCs w:val="20"/>
        </w:rPr>
        <w:t xml:space="preserve">”</w:t>
      </w:r>
      <w:r>
        <w:rPr>
          <w:b/>
          <w:sz w:val="20"/>
          <w:szCs w:val="20"/>
        </w:rPr>
        <w:t xml:space="preserve"> </w:t>
      </w:r>
      <w:r>
        <w:rPr>
          <w:b/>
          <w:sz w:val="20"/>
          <w:szCs w:val="20"/>
        </w:rPr>
        <w:t xml:space="preserve">to conceal and oppose this bond;‬</w:t>
      </w:r>
      <w:r>
        <w:rPr>
          <w:sz w:val="20"/>
          <w:szCs w:val="20"/>
        </w:rPr>
        <w:t xml:space="preserve"> </w:t>
      </w:r>
      <w:r>
        <w:rPr>
          <w:b/>
          <w:sz w:val="20"/>
          <w:szCs w:val="20"/>
        </w:rPr>
        <w:t xml:space="preserve">וְהוּא הִתְאַמֵּץ נֶגֶד זֶה לִהְיוֹת ״חַרְבָּם תָּבוֹא בְלִבָּם״ וּלְרַע לוֹ</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prevailed against it,</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their sword shall enter their own heart</w:t>
      </w:r>
      <w:r>
        <w:rPr>
          <w:rStyle w:val="FootnoteReference"/>
        </w:rPr>
        <w:footnoteReference w:id="978"/>
      </w:r>
      <w:r>
        <w:rPr>
          <w:b/>
          <w:sz w:val="20"/>
          <w:szCs w:val="20"/>
        </w:rPr>
        <w:t xml:space="preserve">”</w:t>
      </w:r>
      <w:r>
        <w:rPr>
          <w:b/>
          <w:sz w:val="20"/>
          <w:szCs w:val="20"/>
        </w:rPr>
        <w:t xml:space="preserve"> </w:t>
      </w:r>
      <w:r>
        <w:rPr>
          <w:b/>
          <w:sz w:val="20"/>
          <w:szCs w:val="20"/>
        </w:rPr>
        <w:t xml:space="preserve">(Tehillim 37:15) —</w:t>
      </w:r>
      <w:r>
        <w:rPr>
          <w:b/>
          <w:sz w:val="20"/>
          <w:szCs w:val="20"/>
        </w:rPr>
        <w:t xml:space="preserve"> </w:t>
      </w:r>
      <w:r>
        <w:rPr>
          <w:b/>
          <w:sz w:val="20"/>
          <w:szCs w:val="20"/>
        </w:rPr>
        <w:t xml:space="preserve">“</w:t>
      </w:r>
      <w:r>
        <w:rPr>
          <w:b/>
          <w:sz w:val="20"/>
          <w:szCs w:val="20"/>
        </w:rPr>
        <w:t xml:space="preserve">to its own detriment.</w:t>
      </w:r>
      <w:r>
        <w:rPr>
          <w:b/>
          <w:sz w:val="20"/>
          <w:szCs w:val="20"/>
        </w:rPr>
        <w:t xml:space="preserve">”</w:t>
      </w:r>
      <w:r>
        <w:rPr>
          <w:sz w:val="20"/>
          <w:szCs w:val="20"/>
        </w:rPr>
        <w:t xml:space="preserve"> </w:t>
      </w:r>
      <w:r>
        <w:rPr>
          <w:sz w:val="20"/>
          <w:szCs w:val="20"/>
        </w:rPr>
        <w:t xml:space="preserve">— the very power of</w:t>
      </w:r>
      <w:r>
        <w:rPr>
          <w:sz w:val="20"/>
          <w:szCs w:val="20"/>
        </w:rPr>
        <w:t xml:space="preserve"> </w:t>
      </w:r>
      <w:r>
        <w:rPr>
          <w:sz w:val="20"/>
          <w:szCs w:val="20"/>
        </w:rPr>
        <w:t xml:space="preserve">“</w:t>
      </w:r>
      <w:r>
        <w:rPr>
          <w:sz w:val="20"/>
          <w:szCs w:val="20"/>
        </w:rPr>
        <w:t xml:space="preserve">separation</w:t>
      </w:r>
      <w:r>
        <w:rPr>
          <w:sz w:val="20"/>
          <w:szCs w:val="20"/>
        </w:rPr>
        <w:t xml:space="preserve">”</w:t>
      </w:r>
      <w:r>
        <w:rPr>
          <w:sz w:val="20"/>
          <w:szCs w:val="20"/>
        </w:rPr>
        <w:t xml:space="preserve"> </w:t>
      </w:r>
      <w:r>
        <w:rPr>
          <w:sz w:val="20"/>
          <w:szCs w:val="20"/>
        </w:rPr>
        <w:t xml:space="preserve">that Midyan wields to divide Israel from God, Moshe reclaims and turns outward, to seal off the nations instead and gather in only their converts.‬</w:t>
      </w:r>
    </w:p>
    <w:p>
      <w:r>
        <w:pict>
          <v:rect style="width:0;height:1.5pt" o:hralign="center" o:hrstd="t" o:hr="t"/>
        </w:pict>
      </w:r>
    </w:p>
    <w:p>
      <w:pPr>
        <w:pStyle w:val="Heading3"/>
      </w:pPr>
      <w:bookmarkStart w:id="979" w:name="seif-52"/>
      <w:r>
        <w:t xml:space="preserve">‪סָעִיף נב — Se’if 52‬</w:t>
      </w:r>
      <w:bookmarkEnd w:id="97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Through this Moshe accepted the</w:t>
      </w:r>
      <w:r>
        <w:rPr>
          <w:sz w:val="19"/>
          <w:szCs w:val="19"/>
          <w:b w:val="0"/>
          <w:bCs w:val="0"/>
        </w:rPr>
        <w:t xml:space="preserve"> </w:t>
      </w:r>
      <w:r>
        <w:rPr>
          <w:i/>
          <w:sz w:val="19"/>
          <w:szCs w:val="19"/>
          <w:b w:val="0"/>
          <w:bCs w:val="0"/>
        </w:rPr>
        <w:t xml:space="preserve">erev rav</w:t>
      </w:r>
      <w:r>
        <w:rPr>
          <w:sz w:val="19"/>
          <w:szCs w:val="19"/>
          <w:b w:val="0"/>
          <w:bCs w:val="0"/>
        </w:rPr>
        <w:t xml:space="preserve"> </w:t>
      </w:r>
      <w:r>
        <w:rPr>
          <w:sz w:val="19"/>
          <w:szCs w:val="19"/>
          <w:b w:val="0"/>
          <w:bCs w:val="0"/>
        </w:rPr>
        <w:t xml:space="preserve">— converts who wished to leave the nations for Israel, whom Hashem called</w:t>
      </w:r>
      <w:r>
        <w:rPr>
          <w:sz w:val="19"/>
          <w:szCs w:val="19"/>
          <w:b w:val="0"/>
          <w:bCs w:val="0"/>
        </w:rPr>
        <w:t xml:space="preserve"> </w:t>
      </w:r>
      <w:r>
        <w:rPr>
          <w:sz w:val="19"/>
          <w:szCs w:val="19"/>
          <w:b w:val="0"/>
          <w:bCs w:val="0"/>
        </w:rPr>
        <w:t xml:space="preserve">“</w:t>
      </w:r>
      <w:r>
        <w:rPr>
          <w:i/>
          <w:sz w:val="19"/>
          <w:szCs w:val="19"/>
          <w:b w:val="0"/>
          <w:bCs w:val="0"/>
        </w:rPr>
        <w:t xml:space="preserve">your</w:t>
      </w:r>
      <w:r>
        <w:rPr>
          <w:sz w:val="19"/>
          <w:szCs w:val="19"/>
          <w:b w:val="0"/>
          <w:bCs w:val="0"/>
        </w:rPr>
        <w:t xml:space="preserve"> </w:t>
      </w:r>
      <w:r>
        <w:rPr>
          <w:sz w:val="19"/>
          <w:szCs w:val="19"/>
          <w:b w:val="0"/>
          <w:bCs w:val="0"/>
        </w:rPr>
        <w:t xml:space="preserve">people.</w:t>
      </w:r>
      <w:r>
        <w:rPr>
          <w:sz w:val="19"/>
          <w:szCs w:val="19"/>
          <w:b w:val="0"/>
          <w:bCs w:val="0"/>
        </w:rPr>
        <w:t xml:space="preserve">”</w:t>
      </w:r>
      <w:r>
        <w:rPr>
          <w:sz w:val="19"/>
          <w:szCs w:val="19"/>
          <w:b w:val="0"/>
          <w:bCs w:val="0"/>
        </w:rPr>
        <w:t xml:space="preserve"> </w:t>
      </w:r>
      <w:r>
        <w:rPr>
          <w:sz w:val="19"/>
          <w:szCs w:val="19"/>
          <w:b w:val="0"/>
          <w:bCs w:val="0"/>
        </w:rPr>
        <w:t xml:space="preserve">Yet they made the Calf, not desiring a future in which Hashem alone guides and there are no converts at all. Converts are</w:t>
      </w:r>
      <w:r>
        <w:rPr>
          <w:sz w:val="19"/>
          <w:szCs w:val="19"/>
          <w:b w:val="0"/>
          <w:bCs w:val="0"/>
        </w:rPr>
        <w:t xml:space="preserve"> </w:t>
      </w:r>
      <w:r>
        <w:rPr>
          <w:sz w:val="19"/>
          <w:szCs w:val="19"/>
          <w:b w:val="0"/>
          <w:bCs w:val="0"/>
        </w:rPr>
        <w:t xml:space="preserve">“</w:t>
      </w:r>
      <w:r>
        <w:rPr>
          <w:sz w:val="19"/>
          <w:szCs w:val="19"/>
          <w:b w:val="0"/>
          <w:bCs w:val="0"/>
        </w:rPr>
        <w:t xml:space="preserve">hard for Israel as a</w:t>
      </w:r>
      <w:r>
        <w:rPr>
          <w:sz w:val="19"/>
          <w:szCs w:val="19"/>
          <w:b w:val="0"/>
          <w:bCs w:val="0"/>
        </w:rPr>
        <w:t xml:space="preserve"> </w:t>
      </w:r>
      <w:r>
        <w:rPr>
          <w:i/>
          <w:sz w:val="19"/>
          <w:szCs w:val="19"/>
          <w:b w:val="0"/>
          <w:bCs w:val="0"/>
        </w:rPr>
        <w:t xml:space="preserve">sapachas</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clinging like a lesion and briefly distancing the Shechinah — which is just what Moshe’s first sign, the hand made leprous and then restored, was showing him.</w:t>
      </w:r>
    </w:p>
    <w:p>
      <w:pPr>
        <w:pStyle w:val="BodyText"/>
        <w:spacing w:before="0" w:after="40" w:line="240" w:lineRule="auto"/>
      </w:pPr>
      <w:r>
        <w:rPr>
          <w:b/>
          <w:sz w:val="20"/>
          <w:szCs w:val="20"/>
        </w:rPr>
        <w:t xml:space="preserve">[נב] וְעַל יְדֵי זֶה נִתְעוֹרֵר שֹׁרֶשׁ הַגֵּרִים, וְלָכֵן קִיבֵּל הָעֵרֶב רַב שֶׁהֵם הַגֵּרִים מֵאוּמּוֹת הָעוֹלָם שֶׁרָצוּ לְהִתְרַחֵק מֵהָאוּמּוֹת וּלְהִתְחַבֵּר עִם יִשְׂרָאֵל</w:t>
      </w:r>
      <w:r>
        <w:rPr>
          <w:sz w:val="20"/>
          <w:szCs w:val="20"/>
        </w:rPr>
        <w:t xml:space="preserve"> </w:t>
      </w:r>
      <w:r>
        <w:rPr>
          <w:sz w:val="20"/>
          <w:szCs w:val="20"/>
        </w:rPr>
        <w:t xml:space="preserve">—</w:t>
      </w:r>
      <w:r>
        <w:rPr>
          <w:sz w:val="20"/>
          <w:szCs w:val="20"/>
        </w:rPr>
        <w:t xml:space="preserve"> </w:t>
      </w:r>
      <w:r>
        <w:rPr>
          <w:b/>
          <w:sz w:val="20"/>
          <w:szCs w:val="20"/>
        </w:rPr>
        <w:t xml:space="preserve">‪And through this the</w:t>
      </w:r>
      <w:r>
        <w:rPr>
          <w:b/>
          <w:sz w:val="20"/>
          <w:szCs w:val="20"/>
        </w:rPr>
        <w:t xml:space="preserve"> </w:t>
      </w:r>
      <w:r>
        <w:rPr>
          <w:b/>
          <w:sz w:val="20"/>
          <w:szCs w:val="20"/>
        </w:rPr>
        <w:t xml:space="preserve">“</w:t>
      </w:r>
      <w:r>
        <w:rPr>
          <w:b/>
          <w:sz w:val="20"/>
          <w:szCs w:val="20"/>
        </w:rPr>
        <w:t xml:space="preserve">root of converts</w:t>
      </w:r>
      <w:r>
        <w:rPr>
          <w:b/>
          <w:sz w:val="20"/>
          <w:szCs w:val="20"/>
        </w:rPr>
        <w:t xml:space="preserve">”</w:t>
      </w:r>
      <w:r>
        <w:rPr>
          <w:b/>
          <w:sz w:val="20"/>
          <w:szCs w:val="20"/>
        </w:rPr>
        <w:t xml:space="preserve"> </w:t>
      </w:r>
      <w:r>
        <w:rPr>
          <w:b/>
          <w:sz w:val="20"/>
          <w:szCs w:val="20"/>
        </w:rPr>
        <w:t xml:space="preserve">was aroused, and therefore [Moshe]</w:t>
      </w:r>
      <w:r>
        <w:rPr>
          <w:b/>
          <w:sz w:val="20"/>
          <w:szCs w:val="20"/>
        </w:rPr>
        <w:t xml:space="preserve"> </w:t>
      </w:r>
      <w:r>
        <w:rPr>
          <w:b/>
          <w:sz w:val="20"/>
          <w:szCs w:val="20"/>
        </w:rPr>
        <w:t xml:space="preserve">“</w:t>
      </w:r>
      <w:r>
        <w:rPr>
          <w:b/>
          <w:sz w:val="20"/>
          <w:szCs w:val="20"/>
        </w:rPr>
        <w:t xml:space="preserve">accepted the</w:t>
      </w:r>
      <w:r>
        <w:rPr>
          <w:b/>
          <w:sz w:val="20"/>
          <w:szCs w:val="20"/>
        </w:rPr>
        <w:t xml:space="preserve"> </w:t>
      </w:r>
      <w:r>
        <w:rPr>
          <w:i/>
          <w:b/>
          <w:sz w:val="20"/>
          <w:szCs w:val="20"/>
        </w:rPr>
        <w:t xml:space="preserve">erev rav</w:t>
      </w:r>
      <w:r>
        <w:rPr>
          <w:b/>
          <w:sz w:val="20"/>
          <w:szCs w:val="20"/>
        </w:rPr>
        <w:t xml:space="preserve">”</w:t>
      </w:r>
      <w:r>
        <w:rPr>
          <w:b/>
          <w:sz w:val="20"/>
          <w:szCs w:val="20"/>
        </w:rPr>
        <w:t xml:space="preserve"> </w:t>
      </w:r>
      <w:r>
        <w:rPr>
          <w:b/>
          <w:sz w:val="20"/>
          <w:szCs w:val="20"/>
        </w:rPr>
        <w:t xml:space="preserve">— who are the</w:t>
      </w:r>
      <w:r>
        <w:rPr>
          <w:b/>
          <w:sz w:val="20"/>
          <w:szCs w:val="20"/>
        </w:rPr>
        <w:t xml:space="preserve"> </w:t>
      </w:r>
      <w:r>
        <w:rPr>
          <w:b/>
          <w:sz w:val="20"/>
          <w:szCs w:val="20"/>
        </w:rPr>
        <w:t xml:space="preserve">“</w:t>
      </w:r>
      <w:r>
        <w:rPr>
          <w:b/>
          <w:sz w:val="20"/>
          <w:szCs w:val="20"/>
        </w:rPr>
        <w:t xml:space="preserve">converts from the nations</w:t>
      </w:r>
      <w:r>
        <w:rPr>
          <w:b/>
          <w:sz w:val="20"/>
          <w:szCs w:val="20"/>
        </w:rPr>
        <w:t xml:space="preserve">”</w:t>
      </w:r>
      <w:r>
        <w:rPr>
          <w:b/>
          <w:sz w:val="20"/>
          <w:szCs w:val="20"/>
        </w:rPr>
        <w:t xml:space="preserve"> </w:t>
      </w:r>
      <w:r>
        <w:rPr>
          <w:b/>
          <w:sz w:val="20"/>
          <w:szCs w:val="20"/>
        </w:rPr>
        <w:t xml:space="preserve">who wished</w:t>
      </w:r>
      <w:r>
        <w:rPr>
          <w:b/>
          <w:sz w:val="20"/>
          <w:szCs w:val="20"/>
        </w:rPr>
        <w:t xml:space="preserve"> </w:t>
      </w:r>
      <w:r>
        <w:rPr>
          <w:b/>
          <w:sz w:val="20"/>
          <w:szCs w:val="20"/>
        </w:rPr>
        <w:t xml:space="preserve">“</w:t>
      </w:r>
      <w:r>
        <w:rPr>
          <w:b/>
          <w:sz w:val="20"/>
          <w:szCs w:val="20"/>
        </w:rPr>
        <w:t xml:space="preserve">to distance themselves from the nations and to join with Israel.‬</w:t>
      </w:r>
      <w:r>
        <w:rPr>
          <w:b/>
          <w:sz w:val="20"/>
          <w:szCs w:val="20"/>
        </w:rPr>
        <w:t xml:space="preserve">”</w:t>
      </w:r>
      <w:r>
        <w:rPr>
          <w:rStyle w:val="FootnoteReference"/>
        </w:rPr>
        <w:footnoteReference w:id="980"/>
      </w:r>
      <w:r>
        <w:rPr>
          <w:sz w:val="20"/>
          <w:szCs w:val="20"/>
        </w:rPr>
        <w:t xml:space="preserve"> </w:t>
      </w:r>
      <w:r>
        <w:rPr>
          <w:b/>
          <w:sz w:val="20"/>
          <w:szCs w:val="20"/>
        </w:rPr>
        <w:t xml:space="preserve">וְהַשֵּׁם יִתְבָּרַךְ קְרָאָם ״עַמְּךָ״, כִּי בֶּאֱמֶת אֵינָם בִּכְלַל עַם ה׳</w:t>
      </w:r>
      <w:r>
        <w:rPr>
          <w:sz w:val="20"/>
          <w:szCs w:val="20"/>
        </w:rPr>
        <w:t xml:space="preserve"> </w:t>
      </w:r>
      <w:r>
        <w:rPr>
          <w:sz w:val="20"/>
          <w:szCs w:val="20"/>
        </w:rPr>
        <w:t xml:space="preserve">—</w:t>
      </w:r>
      <w:r>
        <w:rPr>
          <w:sz w:val="20"/>
          <w:szCs w:val="20"/>
        </w:rPr>
        <w:t xml:space="preserve"> </w:t>
      </w:r>
      <w:r>
        <w:rPr>
          <w:b/>
          <w:sz w:val="20"/>
          <w:szCs w:val="20"/>
        </w:rPr>
        <w:t xml:space="preserve">‪And Hashem called them</w:t>
      </w:r>
      <w:r>
        <w:rPr>
          <w:b/>
          <w:sz w:val="20"/>
          <w:szCs w:val="20"/>
        </w:rPr>
        <w:t xml:space="preserve"> </w:t>
      </w:r>
      <w:r>
        <w:rPr>
          <w:b/>
          <w:sz w:val="20"/>
          <w:szCs w:val="20"/>
        </w:rPr>
        <w:t xml:space="preserve">“</w:t>
      </w:r>
      <w:r>
        <w:rPr>
          <w:i/>
          <w:b/>
          <w:sz w:val="20"/>
          <w:szCs w:val="20"/>
        </w:rPr>
        <w:t xml:space="preserve">your</w:t>
      </w:r>
      <w:r>
        <w:rPr>
          <w:b/>
          <w:sz w:val="20"/>
          <w:szCs w:val="20"/>
        </w:rPr>
        <w:t xml:space="preserve"> </w:t>
      </w:r>
      <w:r>
        <w:rPr>
          <w:b/>
          <w:sz w:val="20"/>
          <w:szCs w:val="20"/>
        </w:rPr>
        <w:t xml:space="preserve">people</w:t>
      </w:r>
      <w:r>
        <w:rPr>
          <w:b/>
          <w:sz w:val="20"/>
          <w:szCs w:val="20"/>
        </w:rPr>
        <w:t xml:space="preserve">”</w:t>
      </w:r>
      <w:r>
        <w:rPr>
          <w:b/>
          <w:sz w:val="20"/>
          <w:szCs w:val="20"/>
        </w:rPr>
        <w:t xml:space="preserve"> </w:t>
      </w:r>
      <w:r>
        <w:rPr>
          <w:b/>
          <w:sz w:val="20"/>
          <w:szCs w:val="20"/>
        </w:rPr>
        <w:t xml:space="preserve">[Moshe’s, Shemos 32:7] — for in truth they are</w:t>
      </w:r>
      <w:r>
        <w:rPr>
          <w:b/>
          <w:sz w:val="20"/>
          <w:szCs w:val="20"/>
        </w:rPr>
        <w:t xml:space="preserve"> </w:t>
      </w:r>
      <w:r>
        <w:rPr>
          <w:b/>
          <w:sz w:val="20"/>
          <w:szCs w:val="20"/>
        </w:rPr>
        <w:t xml:space="preserve">“</w:t>
      </w:r>
      <w:r>
        <w:rPr>
          <w:b/>
          <w:sz w:val="20"/>
          <w:szCs w:val="20"/>
        </w:rPr>
        <w:t xml:space="preserve">not included in the people of Hashem.‬</w:t>
      </w:r>
      <w:r>
        <w:rPr>
          <w:b/>
          <w:sz w:val="20"/>
          <w:szCs w:val="20"/>
        </w:rPr>
        <w:t xml:space="preserve">”</w:t>
      </w:r>
      <w:r>
        <w:rPr>
          <w:rStyle w:val="FootnoteReference"/>
        </w:rPr>
        <w:footnoteReference w:id="981"/>
      </w:r>
      <w:r>
        <w:rPr>
          <w:sz w:val="20"/>
          <w:szCs w:val="20"/>
        </w:rPr>
        <w:t xml:space="preserve"> </w:t>
      </w:r>
      <w:r>
        <w:rPr>
          <w:b/>
          <w:sz w:val="20"/>
          <w:szCs w:val="20"/>
        </w:rPr>
        <w:t xml:space="preserve">רַק כֹּחַ זֶה שֶׁל קִיבּוּל גֵּרִים קָלַט מֹשֶׁה רַבֵּינוּ ע״ה מִמִּדְיָן עַל יְדֵי בַּת יִתְרוֹ, וְהוּא רַק כֹּחַ טוֹב שֶׁבָּאוּמּוֹת</w:t>
      </w:r>
      <w:r>
        <w:rPr>
          <w:sz w:val="20"/>
          <w:szCs w:val="20"/>
        </w:rPr>
        <w:t xml:space="preserve"> </w:t>
      </w:r>
      <w:r>
        <w:rPr>
          <w:sz w:val="20"/>
          <w:szCs w:val="20"/>
        </w:rPr>
        <w:t xml:space="preserve">—</w:t>
      </w:r>
      <w:r>
        <w:rPr>
          <w:sz w:val="20"/>
          <w:szCs w:val="20"/>
        </w:rPr>
        <w:t xml:space="preserve"> </w:t>
      </w:r>
      <w:r>
        <w:rPr>
          <w:b/>
          <w:sz w:val="20"/>
          <w:szCs w:val="20"/>
        </w:rPr>
        <w:t xml:space="preserve">‪Only that this</w:t>
      </w:r>
      <w:r>
        <w:rPr>
          <w:b/>
          <w:sz w:val="20"/>
          <w:szCs w:val="20"/>
        </w:rPr>
        <w:t xml:space="preserve"> </w:t>
      </w:r>
      <w:r>
        <w:rPr>
          <w:b/>
          <w:sz w:val="20"/>
          <w:szCs w:val="20"/>
        </w:rPr>
        <w:t xml:space="preserve">“</w:t>
      </w:r>
      <w:r>
        <w:rPr>
          <w:b/>
          <w:sz w:val="20"/>
          <w:szCs w:val="20"/>
        </w:rPr>
        <w:t xml:space="preserve">power of accepting converts,</w:t>
      </w:r>
      <w:r>
        <w:rPr>
          <w:b/>
          <w:sz w:val="20"/>
          <w:szCs w:val="20"/>
        </w:rPr>
        <w:t xml:space="preserve">”</w:t>
      </w:r>
      <w:r>
        <w:rPr>
          <w:b/>
          <w:sz w:val="20"/>
          <w:szCs w:val="20"/>
        </w:rPr>
        <w:t xml:space="preserve"> </w:t>
      </w:r>
      <w:r>
        <w:rPr>
          <w:b/>
          <w:sz w:val="20"/>
          <w:szCs w:val="20"/>
        </w:rPr>
        <w:t xml:space="preserve">Moshe</w:t>
      </w:r>
      <w:r>
        <w:rPr>
          <w:b/>
          <w:sz w:val="20"/>
          <w:szCs w:val="20"/>
        </w:rPr>
        <w:t xml:space="preserve"> </w:t>
      </w:r>
      <w:r>
        <w:rPr>
          <w:b/>
          <w:sz w:val="20"/>
          <w:szCs w:val="20"/>
        </w:rPr>
        <w:t xml:space="preserve">“</w:t>
      </w:r>
      <w:r>
        <w:rPr>
          <w:b/>
          <w:sz w:val="20"/>
          <w:szCs w:val="20"/>
        </w:rPr>
        <w:t xml:space="preserve">absorbed from Midyan</w:t>
      </w:r>
      <w:r>
        <w:rPr>
          <w:b/>
          <w:sz w:val="20"/>
          <w:szCs w:val="20"/>
        </w:rPr>
        <w:t xml:space="preserve">”</w:t>
      </w:r>
      <w:r>
        <w:rPr>
          <w:b/>
          <w:sz w:val="20"/>
          <w:szCs w:val="20"/>
        </w:rPr>
        <w:t xml:space="preserve"> </w:t>
      </w:r>
      <w:r>
        <w:rPr>
          <w:b/>
          <w:sz w:val="20"/>
          <w:szCs w:val="20"/>
        </w:rPr>
        <w:t xml:space="preserve">through the daughter of Yisro — and it is only</w:t>
      </w:r>
      <w:r>
        <w:rPr>
          <w:b/>
          <w:sz w:val="20"/>
          <w:szCs w:val="20"/>
        </w:rPr>
        <w:t xml:space="preserve"> </w:t>
      </w:r>
      <w:r>
        <w:rPr>
          <w:b/>
          <w:sz w:val="20"/>
          <w:szCs w:val="20"/>
        </w:rPr>
        <w:t xml:space="preserve">“</w:t>
      </w:r>
      <w:r>
        <w:rPr>
          <w:b/>
          <w:sz w:val="20"/>
          <w:szCs w:val="20"/>
        </w:rPr>
        <w:t xml:space="preserve">the good power within the nations.‬</w:t>
      </w:r>
      <w:r>
        <w:rPr>
          <w:b/>
          <w:sz w:val="20"/>
          <w:szCs w:val="20"/>
        </w:rPr>
        <w:t xml:space="preserve">”</w:t>
      </w:r>
      <w:r>
        <w:rPr>
          <w:sz w:val="20"/>
          <w:szCs w:val="20"/>
        </w:rPr>
        <w:t xml:space="preserve"> </w:t>
      </w:r>
      <w:r>
        <w:rPr>
          <w:b/>
          <w:sz w:val="20"/>
          <w:szCs w:val="20"/>
        </w:rPr>
        <w:t xml:space="preserve">וְהֵם שֶׁעָשׂוּ הָעֵגֶל שֶׁאֵינָם חֲפֵצִים בַּשְּׁלֵימוּת הַגָּמוּר כְּלֶעָתִיד, דְּאָז ״ה׳ בָּדָד יַנְחֶנּוּ״ וְלֹא יִהְיֶה גֵּרִים כְּלָל</w:t>
      </w:r>
      <w:r>
        <w:rPr>
          <w:sz w:val="20"/>
          <w:szCs w:val="20"/>
        </w:rPr>
        <w:t xml:space="preserve"> </w:t>
      </w:r>
      <w:r>
        <w:rPr>
          <w:sz w:val="20"/>
          <w:szCs w:val="20"/>
        </w:rPr>
        <w:t xml:space="preserve">—</w:t>
      </w:r>
      <w:r>
        <w:rPr>
          <w:sz w:val="20"/>
          <w:szCs w:val="20"/>
        </w:rPr>
        <w:t xml:space="preserve"> </w:t>
      </w:r>
      <w:r>
        <w:rPr>
          <w:b/>
          <w:sz w:val="20"/>
          <w:szCs w:val="20"/>
        </w:rPr>
        <w:t xml:space="preserve">‪And they are the ones who</w:t>
      </w:r>
      <w:r>
        <w:rPr>
          <w:b/>
          <w:sz w:val="20"/>
          <w:szCs w:val="20"/>
        </w:rPr>
        <w:t xml:space="preserve"> </w:t>
      </w:r>
      <w:r>
        <w:rPr>
          <w:b/>
          <w:sz w:val="20"/>
          <w:szCs w:val="20"/>
        </w:rPr>
        <w:t xml:space="preserve">“</w:t>
      </w:r>
      <w:r>
        <w:rPr>
          <w:b/>
          <w:sz w:val="20"/>
          <w:szCs w:val="20"/>
        </w:rPr>
        <w:t xml:space="preserve">made the calf</w:t>
      </w:r>
      <w:r>
        <w:rPr>
          <w:b/>
          <w:sz w:val="20"/>
          <w:szCs w:val="20"/>
        </w:rPr>
        <w:t xml:space="preserve">”</w:t>
      </w:r>
      <w:r>
        <w:rPr>
          <w:b/>
          <w:sz w:val="20"/>
          <w:szCs w:val="20"/>
        </w:rPr>
        <w:t xml:space="preserve"> </w:t>
      </w:r>
      <w:r>
        <w:rPr>
          <w:b/>
          <w:sz w:val="20"/>
          <w:szCs w:val="20"/>
        </w:rPr>
        <w:t xml:space="preserve">— for they</w:t>
      </w:r>
      <w:r>
        <w:rPr>
          <w:b/>
          <w:sz w:val="20"/>
          <w:szCs w:val="20"/>
        </w:rPr>
        <w:t xml:space="preserve"> </w:t>
      </w:r>
      <w:r>
        <w:rPr>
          <w:b/>
          <w:sz w:val="20"/>
          <w:szCs w:val="20"/>
        </w:rPr>
        <w:t xml:space="preserve">“</w:t>
      </w:r>
      <w:r>
        <w:rPr>
          <w:b/>
          <w:sz w:val="20"/>
          <w:szCs w:val="20"/>
        </w:rPr>
        <w:t xml:space="preserve">do not desire the complete perfection</w:t>
      </w:r>
      <w:r>
        <w:rPr>
          <w:b/>
          <w:sz w:val="20"/>
          <w:szCs w:val="20"/>
        </w:rPr>
        <w:t xml:space="preserve">”</w:t>
      </w:r>
      <w:r>
        <w:rPr>
          <w:b/>
          <w:sz w:val="20"/>
          <w:szCs w:val="20"/>
        </w:rPr>
        <w:t xml:space="preserve"> </w:t>
      </w:r>
      <w:r>
        <w:rPr>
          <w:b/>
          <w:sz w:val="20"/>
          <w:szCs w:val="20"/>
        </w:rPr>
        <w:t xml:space="preserve">as in the Future, when</w:t>
      </w:r>
      <w:r>
        <w:rPr>
          <w:b/>
          <w:sz w:val="20"/>
          <w:szCs w:val="20"/>
        </w:rPr>
        <w:t xml:space="preserve"> </w:t>
      </w:r>
      <w:r>
        <w:rPr>
          <w:b/>
          <w:sz w:val="20"/>
          <w:szCs w:val="20"/>
        </w:rPr>
        <w:t xml:space="preserve">“</w:t>
      </w:r>
      <w:r>
        <w:rPr>
          <w:b/>
          <w:sz w:val="20"/>
          <w:szCs w:val="20"/>
        </w:rPr>
        <w:t xml:space="preserve">Hashem alone will guide him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will be no converts at all.‬</w:t>
      </w:r>
      <w:r>
        <w:rPr>
          <w:b/>
          <w:sz w:val="20"/>
          <w:szCs w:val="20"/>
        </w:rPr>
        <w:t xml:space="preserve">”</w:t>
      </w:r>
    </w:p>
    <w:p>
      <w:pPr>
        <w:pStyle w:val="BodyText"/>
        <w:spacing w:before="0" w:after="40" w:line="240" w:lineRule="auto"/>
      </w:pPr>
      <w:r>
        <w:rPr>
          <w:b/>
          <w:sz w:val="20"/>
          <w:szCs w:val="20"/>
        </w:rPr>
        <w:t xml:space="preserve">וְעִיקַּר הִתְעוֹרְרוּת מְדִינִים דְּמִדְיָן שֶׁבַּבְּרִיאָה הוּא נֶגֶד הַגֵּרִים, דְּהַשָּׂגַת הָאוּמּוֹת הוּא רַק בָּהֶם וְהֵם יֵשׁ לָהֶם שַׁיָּיכוּת עֲדַיִין עִמָּהֶם</w:t>
      </w:r>
      <w:r>
        <w:rPr>
          <w:sz w:val="20"/>
          <w:szCs w:val="20"/>
        </w:rPr>
        <w:t xml:space="preserve"> </w:t>
      </w:r>
      <w:r>
        <w:rPr>
          <w:sz w:val="20"/>
          <w:szCs w:val="20"/>
        </w:rPr>
        <w:t xml:space="preserve">—</w:t>
      </w:r>
      <w:r>
        <w:rPr>
          <w:sz w:val="20"/>
          <w:szCs w:val="20"/>
        </w:rPr>
        <w:t xml:space="preserve"> </w:t>
      </w:r>
      <w:r>
        <w:rPr>
          <w:b/>
          <w:sz w:val="20"/>
          <w:szCs w:val="20"/>
        </w:rPr>
        <w:t xml:space="preserve">‪And the essential</w:t>
      </w:r>
      <w:r>
        <w:rPr>
          <w:b/>
          <w:sz w:val="20"/>
          <w:szCs w:val="20"/>
        </w:rPr>
        <w:t xml:space="preserve"> </w:t>
      </w:r>
      <w:r>
        <w:rPr>
          <w:b/>
          <w:sz w:val="20"/>
          <w:szCs w:val="20"/>
        </w:rPr>
        <w:t xml:space="preserve">“</w:t>
      </w:r>
      <w:r>
        <w:rPr>
          <w:b/>
          <w:sz w:val="20"/>
          <w:szCs w:val="20"/>
        </w:rPr>
        <w:t xml:space="preserve">arousal of strife</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Midyan of Creation</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against the converts</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attainment of the nations</w:t>
      </w:r>
      <w:r>
        <w:rPr>
          <w:b/>
          <w:sz w:val="20"/>
          <w:szCs w:val="20"/>
        </w:rPr>
        <w:t xml:space="preserve">”</w:t>
      </w:r>
      <w:r>
        <w:rPr>
          <w:b/>
          <w:sz w:val="20"/>
          <w:szCs w:val="20"/>
        </w:rPr>
        <w:t xml:space="preserve"> </w:t>
      </w:r>
      <w:r>
        <w:rPr>
          <w:b/>
          <w:sz w:val="20"/>
          <w:szCs w:val="20"/>
        </w:rPr>
        <w:t xml:space="preserve">is only in them, and they [converts]</w:t>
      </w:r>
      <w:r>
        <w:rPr>
          <w:b/>
          <w:sz w:val="20"/>
          <w:szCs w:val="20"/>
        </w:rPr>
        <w:t xml:space="preserve"> </w:t>
      </w:r>
      <w:r>
        <w:rPr>
          <w:b/>
          <w:sz w:val="20"/>
          <w:szCs w:val="20"/>
        </w:rPr>
        <w:t xml:space="preserve">“</w:t>
      </w:r>
      <w:r>
        <w:rPr>
          <w:b/>
          <w:sz w:val="20"/>
          <w:szCs w:val="20"/>
        </w:rPr>
        <w:t xml:space="preserve">still have a connection with them</w:t>
      </w:r>
      <w:r>
        <w:rPr>
          <w:b/>
          <w:sz w:val="20"/>
          <w:szCs w:val="20"/>
        </w:rPr>
        <w:t xml:space="preserve">”</w:t>
      </w:r>
      <w:r>
        <w:rPr>
          <w:b/>
          <w:sz w:val="20"/>
          <w:szCs w:val="20"/>
        </w:rPr>
        <w:t xml:space="preserve"> </w:t>
      </w:r>
      <w:r>
        <w:rPr>
          <w:b/>
          <w:sz w:val="20"/>
          <w:szCs w:val="20"/>
        </w:rPr>
        <w:t xml:space="preserve">[the nations],‬</w:t>
      </w:r>
      <w:r>
        <w:rPr>
          <w:sz w:val="20"/>
          <w:szCs w:val="20"/>
        </w:rPr>
        <w:t xml:space="preserve"> </w:t>
      </w:r>
      <w:r>
        <w:rPr>
          <w:b/>
          <w:sz w:val="20"/>
          <w:szCs w:val="20"/>
        </w:rPr>
        <w:t xml:space="preserve">כְּמוֹ שֶׁאָמְרוּ (סַנְהֶדְרִין צד.) ״גִּיּוֹרָא עַד עֲשָׂרָה דָּרֵי לָא תְבַזֵּי [אֲרַמָּאָה]״ כו׳, כִּי אֵין לָהֶם דְּבֵקוּת גָּמוּר בֵּאלֹקִים חַיִּים</w:t>
      </w:r>
      <w:r>
        <w:rPr>
          <w:sz w:val="20"/>
          <w:szCs w:val="20"/>
        </w:rPr>
        <w:t xml:space="preserve"> </w:t>
      </w:r>
      <w:r>
        <w:rPr>
          <w:sz w:val="20"/>
          <w:szCs w:val="20"/>
        </w:rPr>
        <w:t xml:space="preserve">—</w:t>
      </w:r>
      <w:r>
        <w:rPr>
          <w:sz w:val="20"/>
          <w:szCs w:val="20"/>
        </w:rPr>
        <w:t xml:space="preserve"> </w:t>
      </w:r>
      <w:r>
        <w:rPr>
          <w:b/>
          <w:sz w:val="20"/>
          <w:szCs w:val="20"/>
        </w:rPr>
        <w:t xml:space="preserve">‪as they said (Sanhedrin 94a)</w:t>
      </w:r>
      <w:r>
        <w:rPr>
          <w:rStyle w:val="FootnoteReference"/>
        </w:rPr>
        <w:footnoteReference w:id="982"/>
      </w:r>
      <w:r>
        <w:rPr>
          <w:b/>
          <w:sz w:val="20"/>
          <w:szCs w:val="20"/>
        </w:rPr>
        <w:t xml:space="preserve">,</w:t>
      </w:r>
      <w:r>
        <w:rPr>
          <w:b/>
          <w:sz w:val="20"/>
          <w:szCs w:val="20"/>
        </w:rPr>
        <w:t xml:space="preserve"> </w:t>
      </w:r>
      <w:r>
        <w:rPr>
          <w:b/>
          <w:sz w:val="20"/>
          <w:szCs w:val="20"/>
        </w:rPr>
        <w:t xml:space="preserve">“</w:t>
      </w:r>
      <w:r>
        <w:rPr>
          <w:b/>
          <w:sz w:val="20"/>
          <w:szCs w:val="20"/>
        </w:rPr>
        <w:t xml:space="preserve">before a convert, up to ten generations, do not disparage [an Aramean]</w:t>
      </w:r>
      <w:r>
        <w:rPr>
          <w:b/>
          <w:sz w:val="20"/>
          <w:szCs w:val="20"/>
        </w:rPr>
        <w:t xml:space="preserve">”</w:t>
      </w:r>
      <w:r>
        <w:rPr>
          <w:b/>
          <w:sz w:val="20"/>
          <w:szCs w:val="20"/>
        </w:rPr>
        <w:t xml:space="preserve"> </w:t>
      </w:r>
      <w:r>
        <w:rPr>
          <w:b/>
          <w:sz w:val="20"/>
          <w:szCs w:val="20"/>
        </w:rPr>
        <w:t xml:space="preserve">— for they do not have</w:t>
      </w:r>
      <w:r>
        <w:rPr>
          <w:b/>
          <w:sz w:val="20"/>
          <w:szCs w:val="20"/>
        </w:rPr>
        <w:t xml:space="preserve"> </w:t>
      </w:r>
      <w:r>
        <w:rPr>
          <w:b/>
          <w:sz w:val="20"/>
          <w:szCs w:val="20"/>
        </w:rPr>
        <w:t xml:space="preserve">“</w:t>
      </w:r>
      <w:r>
        <w:rPr>
          <w:b/>
          <w:sz w:val="20"/>
          <w:szCs w:val="20"/>
        </w:rPr>
        <w:t xml:space="preserve">complete cleaving</w:t>
      </w:r>
      <w:r>
        <w:rPr>
          <w:b/>
          <w:sz w:val="20"/>
          <w:szCs w:val="20"/>
        </w:rPr>
        <w:t xml:space="preserve">”</w:t>
      </w:r>
      <w:r>
        <w:rPr>
          <w:b/>
          <w:sz w:val="20"/>
          <w:szCs w:val="20"/>
        </w:rPr>
        <w:t xml:space="preserve"> </w:t>
      </w:r>
      <w:r>
        <w:rPr>
          <w:b/>
          <w:sz w:val="20"/>
          <w:szCs w:val="20"/>
        </w:rPr>
        <w:t xml:space="preserve">to the living God;‬</w:t>
      </w:r>
      <w:r>
        <w:rPr>
          <w:sz w:val="20"/>
          <w:szCs w:val="20"/>
        </w:rPr>
        <w:t xml:space="preserve"> </w:t>
      </w:r>
      <w:r>
        <w:rPr>
          <w:b/>
          <w:sz w:val="20"/>
          <w:szCs w:val="20"/>
        </w:rPr>
        <w:t xml:space="preserve">וְעַל כֵּן הֵם גַּם כֵּן חֲפֵצִים לְעוֹרֵר מְדָנִים וּלְבַטֵּל הַדְּבֵקוּת הַגָּמוּר מִיִּשְׂרָאֵל</w:t>
      </w:r>
      <w:r>
        <w:rPr>
          <w:sz w:val="20"/>
          <w:szCs w:val="20"/>
        </w:rPr>
        <w:t xml:space="preserve"> </w:t>
      </w:r>
      <w:r>
        <w:rPr>
          <w:sz w:val="20"/>
          <w:szCs w:val="20"/>
        </w:rPr>
        <w:t xml:space="preserve">—</w:t>
      </w:r>
      <w:r>
        <w:rPr>
          <w:sz w:val="20"/>
          <w:szCs w:val="20"/>
        </w:rPr>
        <w:t xml:space="preserve"> </w:t>
      </w:r>
      <w:r>
        <w:rPr>
          <w:b/>
          <w:sz w:val="20"/>
          <w:szCs w:val="20"/>
        </w:rPr>
        <w:t xml:space="preserve">‪and therefore they too</w:t>
      </w:r>
      <w:r>
        <w:rPr>
          <w:b/>
          <w:sz w:val="20"/>
          <w:szCs w:val="20"/>
        </w:rPr>
        <w:t xml:space="preserve"> </w:t>
      </w:r>
      <w:r>
        <w:rPr>
          <w:b/>
          <w:sz w:val="20"/>
          <w:szCs w:val="20"/>
        </w:rPr>
        <w:t xml:space="preserve">“</w:t>
      </w:r>
      <w:r>
        <w:rPr>
          <w:b/>
          <w:sz w:val="20"/>
          <w:szCs w:val="20"/>
        </w:rPr>
        <w:t xml:space="preserve">desire to stir strife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to nullify the complete cleaving</w:t>
      </w:r>
      <w:r>
        <w:rPr>
          <w:b/>
          <w:sz w:val="20"/>
          <w:szCs w:val="20"/>
        </w:rPr>
        <w:t xml:space="preserve">”</w:t>
      </w:r>
      <w:r>
        <w:rPr>
          <w:b/>
          <w:sz w:val="20"/>
          <w:szCs w:val="20"/>
        </w:rPr>
        <w:t xml:space="preserve"> </w:t>
      </w:r>
      <w:r>
        <w:rPr>
          <w:b/>
          <w:sz w:val="20"/>
          <w:szCs w:val="20"/>
        </w:rPr>
        <w:t xml:space="preserve">of Israel.‬</w:t>
      </w:r>
      <w:r>
        <w:rPr>
          <w:sz w:val="20"/>
          <w:szCs w:val="20"/>
        </w:rPr>
        <w:t xml:space="preserve"> </w:t>
      </w:r>
      <w:r>
        <w:rPr>
          <w:b/>
          <w:sz w:val="20"/>
          <w:szCs w:val="20"/>
        </w:rPr>
        <w:t xml:space="preserve">וּשְׁלֵימוּתָם הוּא רַק כַּאֲשֶׁר יִרְצוּ לְהִתְדַּבֵּק בְּיִשְׂרָאֵל לְגַמְרֵי, וְאָז קָשִׁים לְיִשְׂרָאֵל כְּסַפַּחַת שֶׁהוּא נֶגַע הַדְּבוּקָה בְּעוֹר הַבָּשָׂר</w:t>
      </w:r>
      <w:r>
        <w:rPr>
          <w:sz w:val="20"/>
          <w:szCs w:val="20"/>
        </w:rPr>
        <w:t xml:space="preserve"> </w:t>
      </w:r>
      <w:r>
        <w:rPr>
          <w:sz w:val="20"/>
          <w:szCs w:val="20"/>
        </w:rPr>
        <w:t xml:space="preserve">—</w:t>
      </w:r>
      <w:r>
        <w:rPr>
          <w:sz w:val="20"/>
          <w:szCs w:val="20"/>
        </w:rPr>
        <w:t xml:space="preserve"> </w:t>
      </w:r>
      <w:r>
        <w:rPr>
          <w:b/>
          <w:sz w:val="20"/>
          <w:szCs w:val="20"/>
        </w:rPr>
        <w:t xml:space="preserve">‪And their</w:t>
      </w:r>
      <w:r>
        <w:rPr>
          <w:b/>
          <w:sz w:val="20"/>
          <w:szCs w:val="20"/>
        </w:rPr>
        <w:t xml:space="preserve"> </w:t>
      </w:r>
      <w:r>
        <w:rPr>
          <w:b/>
          <w:sz w:val="20"/>
          <w:szCs w:val="20"/>
        </w:rPr>
        <w:t xml:space="preserve">“</w:t>
      </w:r>
      <w:r>
        <w:rPr>
          <w:b/>
          <w:sz w:val="20"/>
          <w:szCs w:val="20"/>
        </w:rPr>
        <w:t xml:space="preserve">perfection</w:t>
      </w:r>
      <w:r>
        <w:rPr>
          <w:b/>
          <w:sz w:val="20"/>
          <w:szCs w:val="20"/>
        </w:rPr>
        <w:t xml:space="preserve">”</w:t>
      </w:r>
      <w:r>
        <w:rPr>
          <w:b/>
          <w:sz w:val="20"/>
          <w:szCs w:val="20"/>
        </w:rPr>
        <w:t xml:space="preserve"> </w:t>
      </w:r>
      <w:r>
        <w:rPr>
          <w:b/>
          <w:sz w:val="20"/>
          <w:szCs w:val="20"/>
        </w:rPr>
        <w:t xml:space="preserve">is only when they</w:t>
      </w:r>
      <w:r>
        <w:rPr>
          <w:b/>
          <w:sz w:val="20"/>
          <w:szCs w:val="20"/>
        </w:rPr>
        <w:t xml:space="preserve"> </w:t>
      </w:r>
      <w:r>
        <w:rPr>
          <w:b/>
          <w:sz w:val="20"/>
          <w:szCs w:val="20"/>
        </w:rPr>
        <w:t xml:space="preserve">“</w:t>
      </w:r>
      <w:r>
        <w:rPr>
          <w:b/>
          <w:sz w:val="20"/>
          <w:szCs w:val="20"/>
        </w:rPr>
        <w:t xml:space="preserve">wish to cleave to Israel entirely</w:t>
      </w:r>
      <w:r>
        <w:rPr>
          <w:b/>
          <w:sz w:val="20"/>
          <w:szCs w:val="20"/>
        </w:rPr>
        <w:t xml:space="preserve">”</w:t>
      </w:r>
      <w:r>
        <w:rPr>
          <w:b/>
          <w:sz w:val="20"/>
          <w:szCs w:val="20"/>
        </w:rPr>
        <w:t xml:space="preserve">; and then</w:t>
      </w:r>
      <w:r>
        <w:rPr>
          <w:b/>
          <w:sz w:val="20"/>
          <w:szCs w:val="20"/>
        </w:rPr>
        <w:t xml:space="preserve"> </w:t>
      </w:r>
      <w:r>
        <w:rPr>
          <w:b/>
          <w:sz w:val="20"/>
          <w:szCs w:val="20"/>
        </w:rPr>
        <w:t xml:space="preserve">“</w:t>
      </w:r>
      <w:r>
        <w:rPr>
          <w:b/>
          <w:sz w:val="20"/>
          <w:szCs w:val="20"/>
        </w:rPr>
        <w:t xml:space="preserve">they are hard for Israel as a</w:t>
      </w:r>
      <w:r>
        <w:rPr>
          <w:b/>
          <w:sz w:val="20"/>
          <w:szCs w:val="20"/>
        </w:rPr>
        <w:t xml:space="preserve"> </w:t>
      </w:r>
      <w:r>
        <w:rPr>
          <w:i/>
          <w:b/>
          <w:sz w:val="20"/>
          <w:szCs w:val="20"/>
        </w:rPr>
        <w:t xml:space="preserve">sapachas</w:t>
      </w:r>
      <w:r>
        <w:rPr>
          <w:b/>
          <w:sz w:val="20"/>
          <w:szCs w:val="20"/>
        </w:rPr>
        <w:t xml:space="preserve">”</w:t>
      </w:r>
      <w:r>
        <w:rPr>
          <w:b/>
          <w:sz w:val="20"/>
          <w:szCs w:val="20"/>
        </w:rPr>
        <w:t xml:space="preserve"> </w:t>
      </w:r>
      <w:r>
        <w:rPr>
          <w:b/>
          <w:sz w:val="20"/>
          <w:szCs w:val="20"/>
        </w:rPr>
        <w:t xml:space="preserve">(Yevamos 47b)</w:t>
      </w:r>
      <w:r>
        <w:rPr>
          <w:rStyle w:val="FootnoteReference"/>
        </w:rPr>
        <w:footnoteReference w:id="983"/>
      </w:r>
      <w:r>
        <w:rPr>
          <w:b/>
          <w:sz w:val="20"/>
          <w:szCs w:val="20"/>
        </w:rPr>
        <w:t xml:space="preserve"> </w:t>
      </w:r>
      <w:r>
        <w:rPr>
          <w:b/>
          <w:sz w:val="20"/>
          <w:szCs w:val="20"/>
        </w:rPr>
        <w:t xml:space="preserve">— a lesion</w:t>
      </w:r>
      <w:r>
        <w:rPr>
          <w:b/>
          <w:sz w:val="20"/>
          <w:szCs w:val="20"/>
        </w:rPr>
        <w:t xml:space="preserve"> </w:t>
      </w:r>
      <w:r>
        <w:rPr>
          <w:b/>
          <w:sz w:val="20"/>
          <w:szCs w:val="20"/>
        </w:rPr>
        <w:t xml:space="preserve">“</w:t>
      </w:r>
      <w:r>
        <w:rPr>
          <w:b/>
          <w:sz w:val="20"/>
          <w:szCs w:val="20"/>
        </w:rPr>
        <w:t xml:space="preserve">clinging to the skin of the flesh.‬</w:t>
      </w:r>
      <w:r>
        <w:rPr>
          <w:b/>
          <w:sz w:val="20"/>
          <w:szCs w:val="20"/>
        </w:rPr>
        <w:t xml:space="preserve">”</w:t>
      </w:r>
      <w:r>
        <w:rPr>
          <w:sz w:val="20"/>
          <w:szCs w:val="20"/>
        </w:rPr>
        <w:t xml:space="preserve"> </w:t>
      </w:r>
      <w:r>
        <w:rPr>
          <w:b/>
          <w:sz w:val="20"/>
          <w:szCs w:val="20"/>
        </w:rPr>
        <w:t xml:space="preserve">וְעַל יְדֵי זֶה חוּץ לַמַּחֲנֶה מוֹשָׁבוֹ, כִּי גּוֹרְמִים לְרִיחוּק שְׁכִינָה דְּאֵינָהּ שׁוֹרָה אֶלָּא עַל מִשְׁפָּחוֹת הַמְיוּחָסוֹת, וּמְבַטְּלִים גַּם כֵּן הַדְּבֵיקוּת הַגָּמוּר</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his dwelling is outside the camp</w:t>
      </w:r>
      <w:r>
        <w:rPr>
          <w:b/>
          <w:sz w:val="20"/>
          <w:szCs w:val="20"/>
        </w:rPr>
        <w:t xml:space="preserve">”</w:t>
      </w:r>
      <w:r>
        <w:rPr>
          <w:b/>
          <w:sz w:val="20"/>
          <w:szCs w:val="20"/>
        </w:rPr>
        <w:t xml:space="preserve"> </w:t>
      </w:r>
      <w:r>
        <w:rPr>
          <w:b/>
          <w:sz w:val="20"/>
          <w:szCs w:val="20"/>
        </w:rPr>
        <w:t xml:space="preserve">[as with the</w:t>
      </w:r>
      <w:r>
        <w:rPr>
          <w:b/>
          <w:sz w:val="20"/>
          <w:szCs w:val="20"/>
        </w:rPr>
        <w:t xml:space="preserve"> </w:t>
      </w:r>
      <w:r>
        <w:rPr>
          <w:i/>
          <w:b/>
          <w:sz w:val="20"/>
          <w:szCs w:val="20"/>
        </w:rPr>
        <w:t xml:space="preserve">metzora</w:t>
      </w:r>
      <w:r>
        <w:rPr>
          <w:b/>
          <w:sz w:val="20"/>
          <w:szCs w:val="20"/>
        </w:rPr>
        <w:t xml:space="preserve">] — for they</w:t>
      </w:r>
      <w:r>
        <w:rPr>
          <w:b/>
          <w:sz w:val="20"/>
          <w:szCs w:val="20"/>
        </w:rPr>
        <w:t xml:space="preserve"> </w:t>
      </w:r>
      <w:r>
        <w:rPr>
          <w:b/>
          <w:sz w:val="20"/>
          <w:szCs w:val="20"/>
        </w:rPr>
        <w:t xml:space="preserve">“</w:t>
      </w:r>
      <w:r>
        <w:rPr>
          <w:b/>
          <w:sz w:val="20"/>
          <w:szCs w:val="20"/>
        </w:rPr>
        <w:t xml:space="preserve">cause a distancing of the Shechinah,</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rests only upon well-lineaged families,</w:t>
      </w:r>
      <w:r>
        <w:rPr>
          <w:b/>
          <w:sz w:val="20"/>
          <w:szCs w:val="20"/>
        </w:rPr>
        <w:t xml:space="preserve">”</w:t>
      </w:r>
      <w:r>
        <w:rPr>
          <w:b/>
          <w:sz w:val="20"/>
          <w:szCs w:val="20"/>
        </w:rPr>
        <w:t xml:space="preserve"> </w:t>
      </w:r>
      <w:r>
        <w:rPr>
          <w:b/>
          <w:sz w:val="20"/>
          <w:szCs w:val="20"/>
        </w:rPr>
        <w:t xml:space="preserve">and they</w:t>
      </w:r>
      <w:r>
        <w:rPr>
          <w:b/>
          <w:sz w:val="20"/>
          <w:szCs w:val="20"/>
        </w:rPr>
        <w:t xml:space="preserve"> </w:t>
      </w:r>
      <w:r>
        <w:rPr>
          <w:b/>
          <w:sz w:val="20"/>
          <w:szCs w:val="20"/>
        </w:rPr>
        <w:t xml:space="preserve">“</w:t>
      </w:r>
      <w:r>
        <w:rPr>
          <w:b/>
          <w:sz w:val="20"/>
          <w:szCs w:val="20"/>
        </w:rPr>
        <w:t xml:space="preserve">nullify</w:t>
      </w:r>
      <w:r>
        <w:rPr>
          <w:b/>
          <w:sz w:val="20"/>
          <w:szCs w:val="20"/>
        </w:rPr>
        <w:t xml:space="preserve">”</w:t>
      </w:r>
      <w:r>
        <w:rPr>
          <w:b/>
          <w:sz w:val="20"/>
          <w:szCs w:val="20"/>
        </w:rPr>
        <w:t xml:space="preserve"> </w:t>
      </w:r>
      <w:r>
        <w:rPr>
          <w:b/>
          <w:sz w:val="20"/>
          <w:szCs w:val="20"/>
        </w:rPr>
        <w:t xml:space="preserve">also the</w:t>
      </w:r>
      <w:r>
        <w:rPr>
          <w:b/>
          <w:sz w:val="20"/>
          <w:szCs w:val="20"/>
        </w:rPr>
        <w:t xml:space="preserve"> </w:t>
      </w:r>
      <w:r>
        <w:rPr>
          <w:b/>
          <w:sz w:val="20"/>
          <w:szCs w:val="20"/>
        </w:rPr>
        <w:t xml:space="preserve">“</w:t>
      </w:r>
      <w:r>
        <w:rPr>
          <w:b/>
          <w:sz w:val="20"/>
          <w:szCs w:val="20"/>
        </w:rPr>
        <w:t xml:space="preserve">complete cleaving‬</w:t>
      </w:r>
      <w:r>
        <w:rPr>
          <w:b/>
          <w:sz w:val="20"/>
          <w:szCs w:val="20"/>
        </w:rPr>
        <w:t xml:space="preserve">”</w:t>
      </w:r>
      <w:r>
        <w:rPr>
          <w:b/>
          <w:sz w:val="20"/>
          <w:szCs w:val="20"/>
        </w:rPr>
        <w:t xml:space="preserve">;</w:t>
      </w:r>
      <w:r>
        <w:rPr>
          <w:sz w:val="20"/>
          <w:szCs w:val="20"/>
        </w:rPr>
        <w:t xml:space="preserve"> </w:t>
      </w:r>
      <w:r>
        <w:rPr>
          <w:b/>
          <w:sz w:val="20"/>
          <w:szCs w:val="20"/>
        </w:rPr>
        <w:t xml:space="preserve">אֶלָּא שֶׁהוּא רַק לְשָׁעָה דְּמִיָּד נִרְפָּא הַנֶּגַע</w:t>
      </w:r>
      <w:r>
        <w:rPr>
          <w:sz w:val="20"/>
          <w:szCs w:val="20"/>
        </w:rPr>
        <w:t xml:space="preserve"> </w:t>
      </w:r>
      <w:r>
        <w:rPr>
          <w:sz w:val="20"/>
          <w:szCs w:val="20"/>
        </w:rPr>
        <w:t xml:space="preserve">—</w:t>
      </w:r>
      <w:r>
        <w:rPr>
          <w:sz w:val="20"/>
          <w:szCs w:val="20"/>
        </w:rPr>
        <w:t xml:space="preserve"> </w:t>
      </w:r>
      <w:r>
        <w:rPr>
          <w:b/>
          <w:sz w:val="20"/>
          <w:szCs w:val="20"/>
        </w:rPr>
        <w:t xml:space="preserve">‪except that this is</w:t>
      </w:r>
      <w:r>
        <w:rPr>
          <w:b/>
          <w:sz w:val="20"/>
          <w:szCs w:val="20"/>
        </w:rPr>
        <w:t xml:space="preserve"> </w:t>
      </w:r>
      <w:r>
        <w:rPr>
          <w:b/>
          <w:sz w:val="20"/>
          <w:szCs w:val="20"/>
        </w:rPr>
        <w:t xml:space="preserve">“</w:t>
      </w:r>
      <w:r>
        <w:rPr>
          <w:b/>
          <w:sz w:val="20"/>
          <w:szCs w:val="20"/>
        </w:rPr>
        <w:t xml:space="preserve">only temporary,</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lesion is immediately healed.‬</w:t>
      </w:r>
      <w:r>
        <w:rPr>
          <w:b/>
          <w:sz w:val="20"/>
          <w:szCs w:val="20"/>
        </w:rPr>
        <w:t xml:space="preserve">”</w:t>
      </w:r>
    </w:p>
    <w:p>
      <w:pPr>
        <w:pStyle w:val="BodyText"/>
        <w:spacing w:before="0" w:after="40" w:line="240" w:lineRule="auto"/>
      </w:pPr>
      <w:r>
        <w:rPr>
          <w:b/>
          <w:sz w:val="20"/>
          <w:szCs w:val="20"/>
        </w:rPr>
        <w:t xml:space="preserve">וְזֶה הָיָה אוֹת רִאשׁוֹן דְּמֹשֶׁה רַבֵּינוּ ע״ה בְּנִגְעֵי יָדוֹ וְשָׁבָה כִּבְשָׂרוֹ</w:t>
      </w:r>
      <w:r>
        <w:rPr>
          <w:sz w:val="20"/>
          <w:szCs w:val="20"/>
        </w:rPr>
        <w:t xml:space="preserve"> </w:t>
      </w:r>
      <w:r>
        <w:rPr>
          <w:sz w:val="20"/>
          <w:szCs w:val="20"/>
        </w:rPr>
        <w:t xml:space="preserve">—</w:t>
      </w:r>
      <w:r>
        <w:rPr>
          <w:sz w:val="20"/>
          <w:szCs w:val="20"/>
        </w:rPr>
        <w:t xml:space="preserve"> </w:t>
      </w:r>
      <w:r>
        <w:rPr>
          <w:b/>
          <w:sz w:val="20"/>
          <w:szCs w:val="20"/>
        </w:rPr>
        <w:t xml:space="preserve">‪And this was the</w:t>
      </w:r>
      <w:r>
        <w:rPr>
          <w:b/>
          <w:sz w:val="20"/>
          <w:szCs w:val="20"/>
        </w:rPr>
        <w:t xml:space="preserve"> </w:t>
      </w:r>
      <w:r>
        <w:rPr>
          <w:b/>
          <w:sz w:val="20"/>
          <w:szCs w:val="20"/>
        </w:rPr>
        <w:t xml:space="preserve">“</w:t>
      </w:r>
      <w:r>
        <w:rPr>
          <w:b/>
          <w:sz w:val="20"/>
          <w:szCs w:val="20"/>
        </w:rPr>
        <w:t xml:space="preserve">first sign</w:t>
      </w:r>
      <w:r>
        <w:rPr>
          <w:b/>
          <w:sz w:val="20"/>
          <w:szCs w:val="20"/>
        </w:rPr>
        <w:t xml:space="preserve">”</w:t>
      </w:r>
      <w:r>
        <w:rPr>
          <w:b/>
          <w:sz w:val="20"/>
          <w:szCs w:val="20"/>
        </w:rPr>
        <w:t xml:space="preserve"> </w:t>
      </w:r>
      <w:r>
        <w:rPr>
          <w:b/>
          <w:sz w:val="20"/>
          <w:szCs w:val="20"/>
        </w:rPr>
        <w:t xml:space="preserve">of Moshe Rabbeinu — the</w:t>
      </w:r>
      <w:r>
        <w:rPr>
          <w:b/>
          <w:sz w:val="20"/>
          <w:szCs w:val="20"/>
        </w:rPr>
        <w:t xml:space="preserve"> </w:t>
      </w:r>
      <w:r>
        <w:rPr>
          <w:b/>
          <w:sz w:val="20"/>
          <w:szCs w:val="20"/>
        </w:rPr>
        <w:t xml:space="preserve">“</w:t>
      </w:r>
      <w:r>
        <w:rPr>
          <w:b/>
          <w:sz w:val="20"/>
          <w:szCs w:val="20"/>
        </w:rPr>
        <w:t xml:space="preserve">leprosy of his hand,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returned like his [own] flesh</w:t>
      </w:r>
      <w:r>
        <w:rPr>
          <w:b/>
          <w:sz w:val="20"/>
          <w:szCs w:val="20"/>
        </w:rPr>
        <w:t xml:space="preserve">”</w:t>
      </w:r>
      <w:r>
        <w:rPr>
          <w:b/>
          <w:sz w:val="20"/>
          <w:szCs w:val="20"/>
        </w:rPr>
        <w:t xml:space="preserve"> </w:t>
      </w:r>
      <w:r>
        <w:rPr>
          <w:b/>
          <w:sz w:val="20"/>
          <w:szCs w:val="20"/>
        </w:rPr>
        <w:t xml:space="preserve">(Shemos 4:7)‬</w:t>
      </w:r>
      <w:r>
        <w:rPr>
          <w:rStyle w:val="FootnoteReference"/>
        </w:rPr>
        <w:footnoteReference w:id="984"/>
      </w:r>
      <w:r>
        <w:rPr>
          <w:b/>
          <w:sz w:val="20"/>
          <w:szCs w:val="20"/>
        </w:rPr>
        <w:t xml:space="preserve">;</w:t>
      </w:r>
      <w:r>
        <w:rPr>
          <w:sz w:val="20"/>
          <w:szCs w:val="20"/>
        </w:rPr>
        <w:t xml:space="preserve"> </w:t>
      </w:r>
      <w:r>
        <w:rPr>
          <w:b/>
          <w:sz w:val="20"/>
          <w:szCs w:val="20"/>
        </w:rPr>
        <w:t xml:space="preserve">וְעַל יְדֵי מַה שֶּׁאָמַר ״הֵן לֹא יַאֲמִינוּ לִי״, שֶׁחָשַׁד חִסָּרוֹן אֱמוּנָה בִּבְנֵי יִשְׂרָאֵל וְגַם הוּא בִּכְלַל בְּנֵי יִשְׂרָאֵל</w:t>
      </w:r>
      <w:r>
        <w:rPr>
          <w:sz w:val="20"/>
          <w:szCs w:val="20"/>
        </w:rPr>
        <w:t xml:space="preserve"> </w:t>
      </w:r>
      <w:r>
        <w:rPr>
          <w:sz w:val="20"/>
          <w:szCs w:val="20"/>
        </w:rPr>
        <w:t xml:space="preserve">—</w:t>
      </w:r>
      <w:r>
        <w:rPr>
          <w:sz w:val="20"/>
          <w:szCs w:val="20"/>
        </w:rPr>
        <w:t xml:space="preserve"> </w:t>
      </w:r>
      <w:r>
        <w:rPr>
          <w:b/>
          <w:sz w:val="20"/>
          <w:szCs w:val="20"/>
        </w:rPr>
        <w:t xml:space="preserve">‪[given] through his saying</w:t>
      </w:r>
      <w:r>
        <w:rPr>
          <w:b/>
          <w:sz w:val="20"/>
          <w:szCs w:val="20"/>
        </w:rPr>
        <w:t xml:space="preserve"> </w:t>
      </w:r>
      <w:r>
        <w:rPr>
          <w:b/>
          <w:sz w:val="20"/>
          <w:szCs w:val="20"/>
        </w:rPr>
        <w:t xml:space="preserve">“</w:t>
      </w:r>
      <w:r>
        <w:rPr>
          <w:b/>
          <w:sz w:val="20"/>
          <w:szCs w:val="20"/>
        </w:rPr>
        <w:t xml:space="preserve">behold, they will not believe me</w:t>
      </w:r>
      <w:r>
        <w:rPr>
          <w:b/>
          <w:sz w:val="20"/>
          <w:szCs w:val="20"/>
        </w:rPr>
        <w:t xml:space="preserve">”</w:t>
      </w:r>
      <w:r>
        <w:rPr>
          <w:b/>
          <w:sz w:val="20"/>
          <w:szCs w:val="20"/>
        </w:rPr>
        <w:t xml:space="preserve"> </w:t>
      </w:r>
      <w:r>
        <w:rPr>
          <w:b/>
          <w:sz w:val="20"/>
          <w:szCs w:val="20"/>
        </w:rPr>
        <w:t xml:space="preserve">(Shemos 4:1)</w:t>
      </w:r>
      <w:r>
        <w:rPr>
          <w:rStyle w:val="FootnoteReference"/>
        </w:rPr>
        <w:footnoteReference w:id="985"/>
      </w:r>
      <w:r>
        <w:rPr>
          <w:b/>
          <w:sz w:val="20"/>
          <w:szCs w:val="20"/>
        </w:rPr>
        <w:t xml:space="preserve">, for he</w:t>
      </w:r>
      <w:r>
        <w:rPr>
          <w:b/>
          <w:sz w:val="20"/>
          <w:szCs w:val="20"/>
        </w:rPr>
        <w:t xml:space="preserve"> </w:t>
      </w:r>
      <w:r>
        <w:rPr>
          <w:b/>
          <w:sz w:val="20"/>
          <w:szCs w:val="20"/>
        </w:rPr>
        <w:t xml:space="preserve">“</w:t>
      </w:r>
      <w:r>
        <w:rPr>
          <w:b/>
          <w:sz w:val="20"/>
          <w:szCs w:val="20"/>
        </w:rPr>
        <w:t xml:space="preserve">suspected a lack of faith in the Children of Israel</w:t>
      </w:r>
      <w:r>
        <w:rPr>
          <w:b/>
          <w:sz w:val="20"/>
          <w:szCs w:val="20"/>
        </w:rPr>
        <w:t xml:space="preserve">”</w:t>
      </w:r>
      <w:r>
        <w:rPr>
          <w:b/>
          <w:sz w:val="20"/>
          <w:szCs w:val="20"/>
        </w:rPr>
        <w:t xml:space="preserve"> </w:t>
      </w:r>
      <w:r>
        <w:rPr>
          <w:b/>
          <w:sz w:val="20"/>
          <w:szCs w:val="20"/>
        </w:rPr>
        <w:t xml:space="preserve">— and he too is</w:t>
      </w:r>
      <w:r>
        <w:rPr>
          <w:b/>
          <w:sz w:val="20"/>
          <w:szCs w:val="20"/>
        </w:rPr>
        <w:t xml:space="preserve"> </w:t>
      </w:r>
      <w:r>
        <w:rPr>
          <w:b/>
          <w:sz w:val="20"/>
          <w:szCs w:val="20"/>
        </w:rPr>
        <w:t xml:space="preserve">“</w:t>
      </w:r>
      <w:r>
        <w:rPr>
          <w:b/>
          <w:sz w:val="20"/>
          <w:szCs w:val="20"/>
        </w:rPr>
        <w:t xml:space="preserve">included among the Children of Israel‬</w:t>
      </w:r>
      <w:r>
        <w:rPr>
          <w:b/>
          <w:sz w:val="20"/>
          <w:szCs w:val="20"/>
        </w:rPr>
        <w:t xml:space="preserve">”</w:t>
      </w:r>
      <w:r>
        <w:rPr>
          <w:b/>
          <w:sz w:val="20"/>
          <w:szCs w:val="20"/>
        </w:rPr>
        <w:t xml:space="preserve">;</w:t>
      </w:r>
      <w:r>
        <w:rPr>
          <w:sz w:val="20"/>
          <w:szCs w:val="20"/>
        </w:rPr>
        <w:t xml:space="preserve"> </w:t>
      </w:r>
      <w:r>
        <w:rPr>
          <w:b/>
          <w:sz w:val="20"/>
          <w:szCs w:val="20"/>
        </w:rPr>
        <w:t xml:space="preserve">וּלְפִי שֶׁהָיָה בּוֹ חִסָּרוֹן אֱמוּנָה בִּבְנֵי יִשְׂרָאֵל שֶׁהֵם מַאֲמִינִים גָּרַם לְחָשְׁדָם בְּחִסָּרוֹן אֱמוּנָה בְּהַשֵּׁם יִתְבָּרַךְ</w:t>
      </w:r>
      <w:r>
        <w:rPr>
          <w:sz w:val="20"/>
          <w:szCs w:val="20"/>
        </w:rPr>
        <w:t xml:space="preserve"> </w:t>
      </w:r>
      <w:r>
        <w:rPr>
          <w:sz w:val="20"/>
          <w:szCs w:val="20"/>
        </w:rPr>
        <w:t xml:space="preserve">—</w:t>
      </w:r>
      <w:r>
        <w:rPr>
          <w:sz w:val="20"/>
          <w:szCs w:val="20"/>
        </w:rPr>
        <w:t xml:space="preserve"> </w:t>
      </w:r>
      <w:r>
        <w:rPr>
          <w:b/>
          <w:sz w:val="20"/>
          <w:szCs w:val="20"/>
        </w:rPr>
        <w:t xml:space="preserve">‪and since there was in him a</w:t>
      </w:r>
      <w:r>
        <w:rPr>
          <w:b/>
          <w:sz w:val="20"/>
          <w:szCs w:val="20"/>
        </w:rPr>
        <w:t xml:space="preserve"> </w:t>
      </w:r>
      <w:r>
        <w:rPr>
          <w:b/>
          <w:sz w:val="20"/>
          <w:szCs w:val="20"/>
        </w:rPr>
        <w:t xml:space="preserve">“</w:t>
      </w:r>
      <w:r>
        <w:rPr>
          <w:b/>
          <w:sz w:val="20"/>
          <w:szCs w:val="20"/>
        </w:rPr>
        <w:t xml:space="preserve">lack of faith</w:t>
      </w:r>
      <w:r>
        <w:rPr>
          <w:b/>
          <w:sz w:val="20"/>
          <w:szCs w:val="20"/>
        </w:rPr>
        <w:t xml:space="preserve">”</w:t>
      </w:r>
      <w:r>
        <w:rPr>
          <w:b/>
          <w:sz w:val="20"/>
          <w:szCs w:val="20"/>
        </w:rPr>
        <w:t xml:space="preserve"> </w:t>
      </w:r>
      <w:r>
        <w:rPr>
          <w:b/>
          <w:sz w:val="20"/>
          <w:szCs w:val="20"/>
        </w:rPr>
        <w:t xml:space="preserve">[in the fact] that the Children of Israel are</w:t>
      </w:r>
      <w:r>
        <w:rPr>
          <w:b/>
          <w:sz w:val="20"/>
          <w:szCs w:val="20"/>
        </w:rPr>
        <w:t xml:space="preserve"> </w:t>
      </w:r>
      <w:r>
        <w:rPr>
          <w:b/>
          <w:sz w:val="20"/>
          <w:szCs w:val="20"/>
        </w:rPr>
        <w:t xml:space="preserve">“</w:t>
      </w:r>
      <w:r>
        <w:rPr>
          <w:b/>
          <w:sz w:val="20"/>
          <w:szCs w:val="20"/>
        </w:rPr>
        <w:t xml:space="preserve">believers,</w:t>
      </w:r>
      <w:r>
        <w:rPr>
          <w:b/>
          <w:sz w:val="20"/>
          <w:szCs w:val="20"/>
        </w:rPr>
        <w:t xml:space="preserve">”</w:t>
      </w:r>
      <w:r>
        <w:rPr>
          <w:b/>
          <w:sz w:val="20"/>
          <w:szCs w:val="20"/>
        </w:rPr>
        <w:t xml:space="preserve"> </w:t>
      </w:r>
      <w:r>
        <w:rPr>
          <w:b/>
          <w:sz w:val="20"/>
          <w:szCs w:val="20"/>
        </w:rPr>
        <w:t xml:space="preserve">it</w:t>
      </w:r>
      <w:r>
        <w:rPr>
          <w:b/>
          <w:sz w:val="20"/>
          <w:szCs w:val="20"/>
        </w:rPr>
        <w:t xml:space="preserve"> </w:t>
      </w:r>
      <w:r>
        <w:rPr>
          <w:b/>
          <w:sz w:val="20"/>
          <w:szCs w:val="20"/>
        </w:rPr>
        <w:t xml:space="preserve">“</w:t>
      </w:r>
      <w:r>
        <w:rPr>
          <w:b/>
          <w:sz w:val="20"/>
          <w:szCs w:val="20"/>
        </w:rPr>
        <w:t xml:space="preserve">caused</w:t>
      </w:r>
      <w:r>
        <w:rPr>
          <w:b/>
          <w:sz w:val="20"/>
          <w:szCs w:val="20"/>
        </w:rPr>
        <w:t xml:space="preserve">”</w:t>
      </w:r>
      <w:r>
        <w:rPr>
          <w:b/>
          <w:sz w:val="20"/>
          <w:szCs w:val="20"/>
        </w:rPr>
        <w:t xml:space="preserve"> </w:t>
      </w:r>
      <w:r>
        <w:rPr>
          <w:b/>
          <w:sz w:val="20"/>
          <w:szCs w:val="20"/>
        </w:rPr>
        <w:t xml:space="preserve">him to suspect them of a</w:t>
      </w:r>
      <w:r>
        <w:rPr>
          <w:b/>
          <w:sz w:val="20"/>
          <w:szCs w:val="20"/>
        </w:rPr>
        <w:t xml:space="preserve"> </w:t>
      </w:r>
      <w:r>
        <w:rPr>
          <w:b/>
          <w:sz w:val="20"/>
          <w:szCs w:val="20"/>
        </w:rPr>
        <w:t xml:space="preserve">“</w:t>
      </w:r>
      <w:r>
        <w:rPr>
          <w:b/>
          <w:sz w:val="20"/>
          <w:szCs w:val="20"/>
        </w:rPr>
        <w:t xml:space="preserve">lack of faith in Hashem.‬</w:t>
      </w:r>
      <w:r>
        <w:rPr>
          <w:b/>
          <w:sz w:val="20"/>
          <w:szCs w:val="20"/>
        </w:rPr>
        <w:t xml:space="preserve">”</w:t>
      </w:r>
      <w:r>
        <w:rPr>
          <w:sz w:val="20"/>
          <w:szCs w:val="20"/>
        </w:rPr>
        <w:t xml:space="preserve"> </w:t>
      </w:r>
      <w:r>
        <w:rPr>
          <w:b/>
          <w:sz w:val="20"/>
          <w:szCs w:val="20"/>
        </w:rPr>
        <w:t xml:space="preserve">וְזֶהוּ מִצַּד הַקְּלִיפָּה דְּמִדְיָן, שֶׁעֲדַיִין לֹא נִתְפָּרֵשׁ אָז מִמֶּנָּה לְגַמְרֵי, שֶׁהֵם הַחוֹשְׁדִים כֵּן לִבְנֵי יִשְׂרָאֵל</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from the side of the husk of Midyan</w:t>
      </w:r>
      <w:r>
        <w:rPr>
          <w:b/>
          <w:sz w:val="20"/>
          <w:szCs w:val="20"/>
        </w:rPr>
        <w:t xml:space="preserve">”</w:t>
      </w:r>
      <w:r>
        <w:rPr>
          <w:b/>
          <w:sz w:val="20"/>
          <w:szCs w:val="20"/>
        </w:rPr>
        <w:t xml:space="preserve"> </w:t>
      </w:r>
      <w:r>
        <w:rPr>
          <w:b/>
          <w:sz w:val="20"/>
          <w:szCs w:val="20"/>
        </w:rPr>
        <w:t xml:space="preserve">— from which he had not yet fully</w:t>
      </w:r>
      <w:r>
        <w:rPr>
          <w:b/>
          <w:sz w:val="20"/>
          <w:szCs w:val="20"/>
        </w:rPr>
        <w:t xml:space="preserve"> </w:t>
      </w:r>
      <w:r>
        <w:rPr>
          <w:b/>
          <w:sz w:val="20"/>
          <w:szCs w:val="20"/>
        </w:rPr>
        <w:t xml:space="preserve">“</w:t>
      </w:r>
      <w:r>
        <w:rPr>
          <w:b/>
          <w:sz w:val="20"/>
          <w:szCs w:val="20"/>
        </w:rPr>
        <w:t xml:space="preserve">parted</w:t>
      </w:r>
      <w:r>
        <w:rPr>
          <w:b/>
          <w:sz w:val="20"/>
          <w:szCs w:val="20"/>
        </w:rPr>
        <w:t xml:space="preserve">”</w:t>
      </w:r>
      <w:r>
        <w:rPr>
          <w:b/>
          <w:sz w:val="20"/>
          <w:szCs w:val="20"/>
        </w:rPr>
        <w:t xml:space="preserve"> </w:t>
      </w:r>
      <w:r>
        <w:rPr>
          <w:b/>
          <w:sz w:val="20"/>
          <w:szCs w:val="20"/>
        </w:rPr>
        <w:t xml:space="preserve">then — for they are the ones who</w:t>
      </w:r>
      <w:r>
        <w:rPr>
          <w:b/>
          <w:sz w:val="20"/>
          <w:szCs w:val="20"/>
        </w:rPr>
        <w:t xml:space="preserve"> </w:t>
      </w:r>
      <w:r>
        <w:rPr>
          <w:b/>
          <w:sz w:val="20"/>
          <w:szCs w:val="20"/>
        </w:rPr>
        <w:t xml:space="preserve">“</w:t>
      </w:r>
      <w:r>
        <w:rPr>
          <w:b/>
          <w:sz w:val="20"/>
          <w:szCs w:val="20"/>
        </w:rPr>
        <w:t xml:space="preserve">so suspect the Children of Israel‬</w:t>
      </w:r>
      <w:r>
        <w:rPr>
          <w:b/>
          <w:sz w:val="20"/>
          <w:szCs w:val="20"/>
        </w:rPr>
        <w:t xml:space="preserve">”</w:t>
      </w:r>
      <w:r>
        <w:rPr>
          <w:b/>
          <w:sz w:val="20"/>
          <w:szCs w:val="20"/>
        </w:rPr>
        <w:t xml:space="preserve">;</w:t>
      </w:r>
      <w:r>
        <w:rPr>
          <w:sz w:val="20"/>
          <w:szCs w:val="20"/>
        </w:rPr>
        <w:t xml:space="preserve"> </w:t>
      </w:r>
      <w:r>
        <w:rPr>
          <w:b/>
          <w:sz w:val="20"/>
          <w:szCs w:val="20"/>
        </w:rPr>
        <w:t xml:space="preserve">וְעַל יְדֵי זֶה חָשַׁב גַּם כֵּן שֶׁיֵּשׁ לַגֵּרִים חִיבּוּר עִם בְּנֵי יִשְׂרָאֵל</w:t>
      </w:r>
      <w:r>
        <w:rPr>
          <w:sz w:val="20"/>
          <w:szCs w:val="20"/>
        </w:rPr>
        <w:t xml:space="preserve"> </w:t>
      </w:r>
      <w:r>
        <w:rPr>
          <w:sz w:val="20"/>
          <w:szCs w:val="20"/>
        </w:rPr>
        <w:t xml:space="preserve">—</w:t>
      </w:r>
      <w:r>
        <w:rPr>
          <w:sz w:val="20"/>
          <w:szCs w:val="20"/>
        </w:rPr>
        <w:t xml:space="preserve"> </w:t>
      </w:r>
      <w:r>
        <w:rPr>
          <w:b/>
          <w:sz w:val="20"/>
          <w:szCs w:val="20"/>
        </w:rPr>
        <w:t xml:space="preserve">‪and through this he</w:t>
      </w:r>
      <w:r>
        <w:rPr>
          <w:b/>
          <w:sz w:val="20"/>
          <w:szCs w:val="20"/>
        </w:rPr>
        <w:t xml:space="preserve"> </w:t>
      </w:r>
      <w:r>
        <w:rPr>
          <w:b/>
          <w:sz w:val="20"/>
          <w:szCs w:val="20"/>
        </w:rPr>
        <w:t xml:space="preserve">“</w:t>
      </w:r>
      <w:r>
        <w:rPr>
          <w:b/>
          <w:sz w:val="20"/>
          <w:szCs w:val="20"/>
        </w:rPr>
        <w:t xml:space="preserve">also thought</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 converts have a connection with the Children of Israel.‬</w:t>
      </w:r>
      <w:r>
        <w:rPr>
          <w:b/>
          <w:sz w:val="20"/>
          <w:szCs w:val="20"/>
        </w:rPr>
        <w:t xml:space="preserve">”</w:t>
      </w:r>
    </w:p>
    <w:p>
      <w:pPr>
        <w:pStyle w:val="BodyText"/>
        <w:spacing w:before="0" w:after="40" w:line="240" w:lineRule="auto"/>
      </w:pPr>
      <w:r>
        <w:rPr>
          <w:b/>
          <w:sz w:val="20"/>
          <w:szCs w:val="20"/>
        </w:rPr>
        <w:t xml:space="preserve">וְעַל כֵּן הֶרְאָה לוֹ הַנְּגָעִים בְּיָדוֹ שֶׁהִיא הַמְקַבֶּלֶת הַגֵּרִים, וּבְכָל מָקוֹם הַקִּיבּוּל מְיוּחָס לַיָּד, וּכְמוֹ ״אַתָּה נוֹתֵן יָד לְפוֹשְׁעִים״</w:t>
      </w:r>
      <w:r>
        <w:rPr>
          <w:sz w:val="20"/>
          <w:szCs w:val="20"/>
        </w:rPr>
        <w:t xml:space="preserve"> </w:t>
      </w:r>
      <w:r>
        <w:rPr>
          <w:sz w:val="20"/>
          <w:szCs w:val="20"/>
        </w:rPr>
        <w:t xml:space="preserve">—</w:t>
      </w:r>
      <w:r>
        <w:rPr>
          <w:sz w:val="20"/>
          <w:szCs w:val="20"/>
        </w:rPr>
        <w:t xml:space="preserve"> </w:t>
      </w:r>
      <w:r>
        <w:rPr>
          <w:b/>
          <w:sz w:val="20"/>
          <w:szCs w:val="20"/>
        </w:rPr>
        <w:t xml:space="preserve">‪And therefore He</w:t>
      </w:r>
      <w:r>
        <w:rPr>
          <w:b/>
          <w:sz w:val="20"/>
          <w:szCs w:val="20"/>
        </w:rPr>
        <w:t xml:space="preserve"> </w:t>
      </w:r>
      <w:r>
        <w:rPr>
          <w:b/>
          <w:sz w:val="20"/>
          <w:szCs w:val="20"/>
        </w:rPr>
        <w:t xml:space="preserve">“</w:t>
      </w:r>
      <w:r>
        <w:rPr>
          <w:b/>
          <w:sz w:val="20"/>
          <w:szCs w:val="20"/>
        </w:rPr>
        <w:t xml:space="preserve">showed him the lesions in his hand</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that which accepts the converts</w:t>
      </w:r>
      <w:r>
        <w:rPr>
          <w:b/>
          <w:sz w:val="20"/>
          <w:szCs w:val="20"/>
        </w:rPr>
        <w:t xml:space="preserve">”</w:t>
      </w:r>
      <w:r>
        <w:rPr>
          <w:b/>
          <w:sz w:val="20"/>
          <w:szCs w:val="20"/>
        </w:rPr>
        <w:t xml:space="preserve">; and everywhere</w:t>
      </w:r>
      <w:r>
        <w:rPr>
          <w:b/>
          <w:sz w:val="20"/>
          <w:szCs w:val="20"/>
        </w:rPr>
        <w:t xml:space="preserve"> </w:t>
      </w:r>
      <w:r>
        <w:rPr>
          <w:b/>
          <w:sz w:val="20"/>
          <w:szCs w:val="20"/>
        </w:rPr>
        <w:t xml:space="preserve">“</w:t>
      </w:r>
      <w:r>
        <w:rPr>
          <w:b/>
          <w:sz w:val="20"/>
          <w:szCs w:val="20"/>
        </w:rPr>
        <w:t xml:space="preserve">acceptance is attributed to the hand,</w:t>
      </w:r>
      <w:r>
        <w:rPr>
          <w:b/>
          <w:sz w:val="20"/>
          <w:szCs w:val="20"/>
        </w:rPr>
        <w:t xml:space="preserve">”</w:t>
      </w:r>
      <w:r>
        <w:rPr>
          <w:b/>
          <w:sz w:val="20"/>
          <w:szCs w:val="20"/>
        </w:rPr>
        <w:t xml:space="preserve"> </w:t>
      </w:r>
      <w:r>
        <w:rPr>
          <w:b/>
          <w:sz w:val="20"/>
          <w:szCs w:val="20"/>
        </w:rPr>
        <w:t xml:space="preserve">as in</w:t>
      </w:r>
      <w:r>
        <w:rPr>
          <w:b/>
          <w:sz w:val="20"/>
          <w:szCs w:val="20"/>
        </w:rPr>
        <w:t xml:space="preserve"> </w:t>
      </w:r>
      <w:r>
        <w:rPr>
          <w:b/>
          <w:sz w:val="20"/>
          <w:szCs w:val="20"/>
        </w:rPr>
        <w:t xml:space="preserve">“</w:t>
      </w:r>
      <w:r>
        <w:rPr>
          <w:b/>
          <w:sz w:val="20"/>
          <w:szCs w:val="20"/>
        </w:rPr>
        <w:t xml:space="preserve">You extend a hand to transgressors</w:t>
      </w:r>
      <w:r>
        <w:rPr>
          <w:b/>
          <w:sz w:val="20"/>
          <w:szCs w:val="20"/>
        </w:rPr>
        <w:t xml:space="preserve">”</w:t>
      </w:r>
      <w:r>
        <w:rPr>
          <w:b/>
          <w:sz w:val="20"/>
          <w:szCs w:val="20"/>
        </w:rPr>
        <w:t xml:space="preserve"> </w:t>
      </w:r>
      <w:r>
        <w:rPr>
          <w:b/>
          <w:sz w:val="20"/>
          <w:szCs w:val="20"/>
        </w:rPr>
        <w:t xml:space="preserve">[to accept their repentance].‬</w:t>
      </w:r>
      <w:r>
        <w:rPr>
          <w:sz w:val="20"/>
          <w:szCs w:val="20"/>
        </w:rPr>
        <w:t xml:space="preserve"> </w:t>
      </w:r>
      <w:r>
        <w:rPr>
          <w:b/>
          <w:sz w:val="20"/>
          <w:szCs w:val="20"/>
        </w:rPr>
        <w:t xml:space="preserve">וְהֶרְאָה לוֹ אַחַר כָּךְ שָׁבָה לִבְשָׂרוֹ, דְּבַסּוֹף לֹא יַזִּיק כְּלוּם לְיִשְׂרָאֵל, וְכָל מַה שֶּׁקִּלְקְלוּ הַגֵּרִים הָיָה רַק לְשָׁעָה, וְעַל כֵּן לֹא חָשׁ וְקִבְּלָם</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showed him afterward</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it returned to his flesh</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in the end it will do no harm at all to Israel,</w:t>
      </w:r>
      <w:r>
        <w:rPr>
          <w:b/>
          <w:sz w:val="20"/>
          <w:szCs w:val="20"/>
        </w:rPr>
        <w:t xml:space="preserve">”</w:t>
      </w:r>
      <w:r>
        <w:rPr>
          <w:b/>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all the damage the converts caused was only temporary</w:t>
      </w:r>
      <w:r>
        <w:rPr>
          <w:b/>
          <w:sz w:val="20"/>
          <w:szCs w:val="20"/>
        </w:rPr>
        <w:t xml:space="preserve">”</w:t>
      </w:r>
      <w:r>
        <w:rPr>
          <w:b/>
          <w:sz w:val="20"/>
          <w:szCs w:val="20"/>
        </w:rPr>
        <w:t xml:space="preserve"> </w:t>
      </w:r>
      <w:r>
        <w:rPr>
          <w:b/>
          <w:sz w:val="20"/>
          <w:szCs w:val="20"/>
        </w:rPr>
        <w:t xml:space="preserve">— and therefore he</w:t>
      </w:r>
      <w:r>
        <w:rPr>
          <w:b/>
          <w:sz w:val="20"/>
          <w:szCs w:val="20"/>
        </w:rPr>
        <w:t xml:space="preserve"> </w:t>
      </w:r>
      <w:r>
        <w:rPr>
          <w:b/>
          <w:sz w:val="20"/>
          <w:szCs w:val="20"/>
        </w:rPr>
        <w:t xml:space="preserve">“</w:t>
      </w:r>
      <w:r>
        <w:rPr>
          <w:b/>
          <w:sz w:val="20"/>
          <w:szCs w:val="20"/>
        </w:rPr>
        <w:t xml:space="preserve">did not worry, and accepted them.</w:t>
      </w:r>
      <w:r>
        <w:rPr>
          <w:b/>
          <w:sz w:val="20"/>
          <w:szCs w:val="20"/>
        </w:rPr>
        <w:t xml:space="preserve">”</w:t>
      </w:r>
      <w:r>
        <w:rPr>
          <w:sz w:val="20"/>
          <w:szCs w:val="20"/>
        </w:rPr>
        <w:t xml:space="preserve"> </w:t>
      </w:r>
      <w:r>
        <w:rPr>
          <w:sz w:val="20"/>
          <w:szCs w:val="20"/>
        </w:rPr>
        <w:t xml:space="preserve">— the leprous-then-healed hand was the sign itself: converts, like a passing lesion, cling and unsettle for a moment, but leave no lasting wound in Israel.‬</w:t>
      </w:r>
    </w:p>
    <w:p>
      <w:r>
        <w:pict>
          <v:rect style="width:0;height:1.5pt" o:hralign="center" o:hrstd="t" o:hr="t"/>
        </w:pict>
      </w:r>
    </w:p>
    <w:p>
      <w:pPr>
        <w:pStyle w:val="Heading3"/>
      </w:pPr>
      <w:bookmarkStart w:id="986" w:name="seif-53"/>
      <w:r>
        <w:t xml:space="preserve">‪סָעִיף נג — Se’if 53‬</w:t>
      </w:r>
      <w:bookmarkEnd w:id="98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Yisro came drawn by Hashem for the sake of a</w:t>
      </w:r>
      <w:r>
        <w:rPr>
          <w:sz w:val="19"/>
          <w:szCs w:val="19"/>
          <w:b w:val="0"/>
          <w:bCs w:val="0"/>
        </w:rPr>
        <w:t xml:space="preserve"> </w:t>
      </w:r>
      <w:r>
        <w:rPr>
          <w:sz w:val="19"/>
          <w:szCs w:val="19"/>
          <w:b w:val="0"/>
          <w:bCs w:val="0"/>
        </w:rPr>
        <w:t xml:space="preserve">“</w:t>
      </w:r>
      <w:r>
        <w:rPr>
          <w:sz w:val="19"/>
          <w:szCs w:val="19"/>
          <w:b w:val="0"/>
          <w:bCs w:val="0"/>
        </w:rPr>
        <w:t xml:space="preserve">good spark,</w:t>
      </w:r>
      <w:r>
        <w:rPr>
          <w:sz w:val="19"/>
          <w:szCs w:val="19"/>
          <w:b w:val="0"/>
          <w:bCs w:val="0"/>
        </w:rPr>
        <w:t xml:space="preserve">”</w:t>
      </w:r>
      <w:r>
        <w:rPr>
          <w:sz w:val="19"/>
          <w:szCs w:val="19"/>
          <w:b w:val="0"/>
          <w:bCs w:val="0"/>
        </w:rPr>
        <w:t xml:space="preserve"> </w:t>
      </w:r>
      <w:r>
        <w:rPr>
          <w:sz w:val="19"/>
          <w:szCs w:val="19"/>
          <w:b w:val="0"/>
          <w:bCs w:val="0"/>
        </w:rPr>
        <w:t xml:space="preserve">which is the whole purpose of the husk.</w:t>
      </w:r>
      <w:r>
        <w:rPr>
          <w:sz w:val="19"/>
          <w:szCs w:val="19"/>
          <w:b w:val="0"/>
          <w:bCs w:val="0"/>
        </w:rPr>
        <w:t xml:space="preserve"> </w:t>
      </w:r>
      <w:r>
        <w:rPr>
          <w:sz w:val="19"/>
          <w:szCs w:val="19"/>
          <w:b w:val="0"/>
          <w:bCs w:val="0"/>
        </w:rPr>
        <w:t xml:space="preserve">“</w:t>
      </w:r>
      <w:r>
        <w:rPr>
          <w:sz w:val="19"/>
          <w:szCs w:val="19"/>
          <w:b w:val="0"/>
          <w:bCs w:val="0"/>
        </w:rPr>
        <w:t xml:space="preserve">You shall be our eyes</w:t>
      </w:r>
      <w:r>
        <w:rPr>
          <w:sz w:val="19"/>
          <w:szCs w:val="19"/>
          <w:b w:val="0"/>
          <w:bCs w:val="0"/>
        </w:rPr>
        <w:t xml:space="preserve">”</w:t>
      </w:r>
      <w:r>
        <w:rPr>
          <w:sz w:val="19"/>
          <w:szCs w:val="19"/>
          <w:b w:val="0"/>
          <w:bCs w:val="0"/>
        </w:rPr>
        <w:t xml:space="preserve">: the Sanhedrin are the eyes of the congregation, and Yisro’s descendants sat in the Chamber of Hewn Stone. Moshe had not wanted to appoint a Sanhedrin at all — he wished to illumine every Jew’s own eyes — but that inner light is Israel’s alone, so the appointing of judges entered the Torah through a convert.</w:t>
      </w:r>
    </w:p>
    <w:p>
      <w:pPr>
        <w:pStyle w:val="BodyText"/>
        <w:spacing w:before="0" w:after="40" w:line="240" w:lineRule="auto"/>
      </w:pPr>
      <w:r>
        <w:rPr>
          <w:b/>
          <w:sz w:val="20"/>
          <w:szCs w:val="20"/>
        </w:rPr>
        <w:t xml:space="preserve">[נג] וְיִתְרוֹ בָּא מֵעַצְמוֹ מֵהִתְעוֹרְרוּת הַשֵּׁם יִתְבָּרַךְ שֶׁקֵּירְבוֹ</w:t>
      </w:r>
      <w:r>
        <w:rPr>
          <w:sz w:val="20"/>
          <w:szCs w:val="20"/>
        </w:rPr>
        <w:t xml:space="preserve"> </w:t>
      </w:r>
      <w:r>
        <w:rPr>
          <w:sz w:val="20"/>
          <w:szCs w:val="20"/>
        </w:rPr>
        <w:t xml:space="preserve">—</w:t>
      </w:r>
      <w:r>
        <w:rPr>
          <w:sz w:val="20"/>
          <w:szCs w:val="20"/>
        </w:rPr>
        <w:t xml:space="preserve"> </w:t>
      </w:r>
      <w:r>
        <w:rPr>
          <w:b/>
          <w:sz w:val="20"/>
          <w:szCs w:val="20"/>
        </w:rPr>
        <w:t xml:space="preserve">‪And Yisro</w:t>
      </w:r>
      <w:r>
        <w:rPr>
          <w:b/>
          <w:sz w:val="20"/>
          <w:szCs w:val="20"/>
        </w:rPr>
        <w:t xml:space="preserve"> </w:t>
      </w:r>
      <w:r>
        <w:rPr>
          <w:b/>
          <w:sz w:val="20"/>
          <w:szCs w:val="20"/>
        </w:rPr>
        <w:t xml:space="preserve">“</w:t>
      </w:r>
      <w:r>
        <w:rPr>
          <w:b/>
          <w:sz w:val="20"/>
          <w:szCs w:val="20"/>
        </w:rPr>
        <w:t xml:space="preserve">came of his own accord,</w:t>
      </w:r>
      <w:r>
        <w:rPr>
          <w:b/>
          <w:sz w:val="20"/>
          <w:szCs w:val="20"/>
        </w:rPr>
        <w:t xml:space="preserve">”</w:t>
      </w:r>
      <w:r>
        <w:rPr>
          <w:b/>
          <w:sz w:val="20"/>
          <w:szCs w:val="20"/>
        </w:rPr>
        <w:t xml:space="preserve"> </w:t>
      </w:r>
      <w:r>
        <w:rPr>
          <w:b/>
          <w:sz w:val="20"/>
          <w:szCs w:val="20"/>
        </w:rPr>
        <w:t xml:space="preserve">from an</w:t>
      </w:r>
      <w:r>
        <w:rPr>
          <w:b/>
          <w:sz w:val="20"/>
          <w:szCs w:val="20"/>
        </w:rPr>
        <w:t xml:space="preserve"> </w:t>
      </w:r>
      <w:r>
        <w:rPr>
          <w:b/>
          <w:sz w:val="20"/>
          <w:szCs w:val="20"/>
        </w:rPr>
        <w:t xml:space="preserve">“</w:t>
      </w:r>
      <w:r>
        <w:rPr>
          <w:b/>
          <w:sz w:val="20"/>
          <w:szCs w:val="20"/>
        </w:rPr>
        <w:t xml:space="preserve">arousal of Hashem,</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drew him near‬</w:t>
      </w:r>
      <w:r>
        <w:rPr>
          <w:b/>
          <w:sz w:val="20"/>
          <w:szCs w:val="20"/>
        </w:rPr>
        <w:t xml:space="preserve">”</w:t>
      </w:r>
      <w:r>
        <w:rPr>
          <w:b/>
          <w:sz w:val="20"/>
          <w:szCs w:val="20"/>
        </w:rPr>
        <w:t xml:space="preserve">;</w:t>
      </w:r>
      <w:r>
        <w:rPr>
          <w:sz w:val="20"/>
          <w:szCs w:val="20"/>
        </w:rPr>
        <w:t xml:space="preserve"> </w:t>
      </w:r>
      <w:r>
        <w:rPr>
          <w:b/>
          <w:sz w:val="20"/>
          <w:szCs w:val="20"/>
        </w:rPr>
        <w:t xml:space="preserve">כִּי כְּמוֹ שֶׁהַשֵּׁם יִתְבָּרַךְ רָצָה בָּאוּמּוֹת שֶׁהֲרֵי יֶשְׁנָם בָּעוֹלָם מִפְּנֵי אֵיזֶה נִיצוֹץ טוֹב שֶׁבָּהֶם, כָּל שֶׁכֵּן שֶׁרָצָה בַּגֵּרִים מִפְּנֵי אֵיזֶה נִיצוֹץ טוֹב שֶׁבָּהֶם וְהוּא יִתְרוֹ</w:t>
      </w:r>
      <w:r>
        <w:rPr>
          <w:sz w:val="20"/>
          <w:szCs w:val="20"/>
        </w:rPr>
        <w:t xml:space="preserve"> </w:t>
      </w:r>
      <w:r>
        <w:rPr>
          <w:sz w:val="20"/>
          <w:szCs w:val="20"/>
        </w:rPr>
        <w:t xml:space="preserve">—</w:t>
      </w:r>
      <w:r>
        <w:rPr>
          <w:sz w:val="20"/>
          <w:szCs w:val="20"/>
        </w:rPr>
        <w:t xml:space="preserve"> </w:t>
      </w:r>
      <w:r>
        <w:rPr>
          <w:b/>
          <w:sz w:val="20"/>
          <w:szCs w:val="20"/>
        </w:rPr>
        <w:t xml:space="preserve">‪for just as Hashem</w:t>
      </w:r>
      <w:r>
        <w:rPr>
          <w:b/>
          <w:sz w:val="20"/>
          <w:szCs w:val="20"/>
        </w:rPr>
        <w:t xml:space="preserve"> </w:t>
      </w:r>
      <w:r>
        <w:rPr>
          <w:b/>
          <w:sz w:val="20"/>
          <w:szCs w:val="20"/>
        </w:rPr>
        <w:t xml:space="preserve">“</w:t>
      </w:r>
      <w:r>
        <w:rPr>
          <w:b/>
          <w:sz w:val="20"/>
          <w:szCs w:val="20"/>
        </w:rPr>
        <w:t xml:space="preserve">willed the nations</w:t>
      </w:r>
      <w:r>
        <w:rPr>
          <w:b/>
          <w:sz w:val="20"/>
          <w:szCs w:val="20"/>
        </w:rPr>
        <w:t xml:space="preserve">”</w:t>
      </w:r>
      <w:r>
        <w:rPr>
          <w:b/>
          <w:sz w:val="20"/>
          <w:szCs w:val="20"/>
        </w:rPr>
        <w:t xml:space="preserve"> </w:t>
      </w:r>
      <w:r>
        <w:rPr>
          <w:b/>
          <w:sz w:val="20"/>
          <w:szCs w:val="20"/>
        </w:rPr>
        <w:t xml:space="preserve">[to exist] — since they exist on account of</w:t>
      </w:r>
      <w:r>
        <w:rPr>
          <w:b/>
          <w:sz w:val="20"/>
          <w:szCs w:val="20"/>
        </w:rPr>
        <w:t xml:space="preserve"> </w:t>
      </w:r>
      <w:r>
        <w:rPr>
          <w:b/>
          <w:sz w:val="20"/>
          <w:szCs w:val="20"/>
        </w:rPr>
        <w:t xml:space="preserve">“</w:t>
      </w:r>
      <w:r>
        <w:rPr>
          <w:b/>
          <w:sz w:val="20"/>
          <w:szCs w:val="20"/>
        </w:rPr>
        <w:t xml:space="preserve">some good spark</w:t>
      </w:r>
      <w:r>
        <w:rPr>
          <w:b/>
          <w:sz w:val="20"/>
          <w:szCs w:val="20"/>
        </w:rPr>
        <w:t xml:space="preserve">”</w:t>
      </w:r>
      <w:r>
        <w:rPr>
          <w:b/>
          <w:sz w:val="20"/>
          <w:szCs w:val="20"/>
        </w:rPr>
        <w:t xml:space="preserve"> </w:t>
      </w:r>
      <w:r>
        <w:rPr>
          <w:b/>
          <w:sz w:val="20"/>
          <w:szCs w:val="20"/>
        </w:rPr>
        <w:t xml:space="preserve">in them — all the more did He</w:t>
      </w:r>
      <w:r>
        <w:rPr>
          <w:b/>
          <w:sz w:val="20"/>
          <w:szCs w:val="20"/>
        </w:rPr>
        <w:t xml:space="preserve"> </w:t>
      </w:r>
      <w:r>
        <w:rPr>
          <w:b/>
          <w:sz w:val="20"/>
          <w:szCs w:val="20"/>
        </w:rPr>
        <w:t xml:space="preserve">“</w:t>
      </w:r>
      <w:r>
        <w:rPr>
          <w:b/>
          <w:sz w:val="20"/>
          <w:szCs w:val="20"/>
        </w:rPr>
        <w:t xml:space="preserve">will the converts,</w:t>
      </w:r>
      <w:r>
        <w:rPr>
          <w:b/>
          <w:sz w:val="20"/>
          <w:szCs w:val="20"/>
        </w:rPr>
        <w:t xml:space="preserve">”</w:t>
      </w:r>
      <w:r>
        <w:rPr>
          <w:b/>
          <w:sz w:val="20"/>
          <w:szCs w:val="20"/>
        </w:rPr>
        <w:t xml:space="preserve"> </w:t>
      </w:r>
      <w:r>
        <w:rPr>
          <w:b/>
          <w:sz w:val="20"/>
          <w:szCs w:val="20"/>
        </w:rPr>
        <w:t xml:space="preserve">on account of some good spark in them, which is Yisro.‬</w:t>
      </w:r>
      <w:r>
        <w:rPr>
          <w:rStyle w:val="FootnoteReference"/>
        </w:rPr>
        <w:footnoteReference w:id="987"/>
      </w:r>
      <w:r>
        <w:rPr>
          <w:sz w:val="20"/>
          <w:szCs w:val="20"/>
        </w:rPr>
        <w:t xml:space="preserve"> </w:t>
      </w:r>
      <w:r>
        <w:rPr>
          <w:b/>
          <w:sz w:val="20"/>
          <w:szCs w:val="20"/>
        </w:rPr>
        <w:t xml:space="preserve">כִּי הַשֵּׁם יִתְבָּרַךְ רָצָה שֶׁיִּהְיֶה בָּעוֹלָם הַזֶּה קְלִיפָּה הַסּוֹבֶבֶת לַפְּרִי, וְתַכְלִית הַקְּלִיפָּה מִפְּנֵי אֵיזֶה טוֹב הַנִּקְלָט מֵהֶם לִקְדֻשָּׁה</w:t>
      </w:r>
      <w:r>
        <w:rPr>
          <w:sz w:val="20"/>
          <w:szCs w:val="20"/>
        </w:rPr>
        <w:t xml:space="preserve"> </w:t>
      </w:r>
      <w:r>
        <w:rPr>
          <w:sz w:val="20"/>
          <w:szCs w:val="20"/>
        </w:rPr>
        <w:t xml:space="preserve">—</w:t>
      </w:r>
      <w:r>
        <w:rPr>
          <w:sz w:val="20"/>
          <w:szCs w:val="20"/>
        </w:rPr>
        <w:t xml:space="preserve"> </w:t>
      </w:r>
      <w:r>
        <w:rPr>
          <w:b/>
          <w:sz w:val="20"/>
          <w:szCs w:val="20"/>
        </w:rPr>
        <w:t xml:space="preserve">‪For Hashem willed that there be in this world</w:t>
      </w:r>
      <w:r>
        <w:rPr>
          <w:b/>
          <w:sz w:val="20"/>
          <w:szCs w:val="20"/>
        </w:rPr>
        <w:t xml:space="preserve"> </w:t>
      </w:r>
      <w:r>
        <w:rPr>
          <w:b/>
          <w:sz w:val="20"/>
          <w:szCs w:val="20"/>
        </w:rPr>
        <w:t xml:space="preserve">“</w:t>
      </w:r>
      <w:r>
        <w:rPr>
          <w:b/>
          <w:sz w:val="20"/>
          <w:szCs w:val="20"/>
        </w:rPr>
        <w:t xml:space="preserve">a husk surrounding the fruit,</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purpose of the husk</w:t>
      </w:r>
      <w:r>
        <w:rPr>
          <w:b/>
          <w:sz w:val="20"/>
          <w:szCs w:val="20"/>
        </w:rPr>
        <w:t xml:space="preserve">”</w:t>
      </w:r>
      <w:r>
        <w:rPr>
          <w:b/>
          <w:sz w:val="20"/>
          <w:szCs w:val="20"/>
        </w:rPr>
        <w:t xml:space="preserve"> </w:t>
      </w:r>
      <w:r>
        <w:rPr>
          <w:b/>
          <w:sz w:val="20"/>
          <w:szCs w:val="20"/>
        </w:rPr>
        <w:t xml:space="preserve">is on account of</w:t>
      </w:r>
      <w:r>
        <w:rPr>
          <w:b/>
          <w:sz w:val="20"/>
          <w:szCs w:val="20"/>
        </w:rPr>
        <w:t xml:space="preserve"> </w:t>
      </w:r>
      <w:r>
        <w:rPr>
          <w:b/>
          <w:sz w:val="20"/>
          <w:szCs w:val="20"/>
        </w:rPr>
        <w:t xml:space="preserve">“</w:t>
      </w:r>
      <w:r>
        <w:rPr>
          <w:b/>
          <w:sz w:val="20"/>
          <w:szCs w:val="20"/>
        </w:rPr>
        <w:t xml:space="preserve">some good absorbed from them into holiness‬</w:t>
      </w:r>
      <w:r>
        <w:rPr>
          <w:b/>
          <w:sz w:val="20"/>
          <w:szCs w:val="20"/>
        </w:rPr>
        <w:t xml:space="preserve">”</w:t>
      </w:r>
      <w:r>
        <w:rPr>
          <w:b/>
          <w:sz w:val="20"/>
          <w:szCs w:val="20"/>
        </w:rPr>
        <w:t xml:space="preserve">;</w:t>
      </w:r>
      <w:r>
        <w:rPr>
          <w:sz w:val="20"/>
          <w:szCs w:val="20"/>
        </w:rPr>
        <w:t xml:space="preserve"> </w:t>
      </w:r>
      <w:r>
        <w:rPr>
          <w:b/>
          <w:sz w:val="20"/>
          <w:szCs w:val="20"/>
        </w:rPr>
        <w:t xml:space="preserve">הֲרֵי יֵשׁ בָּהֶם אֵיזֶה דָּבָר טוֹב הַנִּטְפָּל לִקְדֻשָּׁה, וְזֶהוּ נֶפֶשׁ הַגֵּר שֶׁרָצָה הַשֵּׁם יִתְבָּרַךְ בַּקְּלִיפָּה שֶׁעַל יָדוֹ יִהְיֶה הַעֲלָמַת הַפְּרִי</w:t>
      </w:r>
      <w:r>
        <w:rPr>
          <w:sz w:val="20"/>
          <w:szCs w:val="20"/>
        </w:rPr>
        <w:t xml:space="preserve"> </w:t>
      </w:r>
      <w:r>
        <w:rPr>
          <w:sz w:val="20"/>
          <w:szCs w:val="20"/>
        </w:rPr>
        <w:t xml:space="preserve">—</w:t>
      </w:r>
      <w:r>
        <w:rPr>
          <w:sz w:val="20"/>
          <w:szCs w:val="20"/>
        </w:rPr>
        <w:t xml:space="preserve"> </w:t>
      </w:r>
      <w:r>
        <w:rPr>
          <w:b/>
          <w:sz w:val="20"/>
          <w:szCs w:val="20"/>
        </w:rPr>
        <w:t xml:space="preserve">‪so there is in them some good thing</w:t>
      </w:r>
      <w:r>
        <w:rPr>
          <w:b/>
          <w:sz w:val="20"/>
          <w:szCs w:val="20"/>
        </w:rPr>
        <w:t xml:space="preserve"> </w:t>
      </w:r>
      <w:r>
        <w:rPr>
          <w:b/>
          <w:sz w:val="20"/>
          <w:szCs w:val="20"/>
        </w:rPr>
        <w:t xml:space="preserve">“</w:t>
      </w:r>
      <w:r>
        <w:rPr>
          <w:b/>
          <w:sz w:val="20"/>
          <w:szCs w:val="20"/>
        </w:rPr>
        <w:t xml:space="preserve">attached to holiness</w:t>
      </w:r>
      <w:r>
        <w:rPr>
          <w:b/>
          <w:sz w:val="20"/>
          <w:szCs w:val="20"/>
        </w:rPr>
        <w:t xml:space="preserve">”</w:t>
      </w:r>
      <w:r>
        <w:rPr>
          <w:b/>
          <w:sz w:val="20"/>
          <w:szCs w:val="20"/>
        </w:rPr>
        <w:t xml:space="preserve"> </w:t>
      </w:r>
      <w:r>
        <w:rPr>
          <w:b/>
          <w:sz w:val="20"/>
          <w:szCs w:val="20"/>
        </w:rPr>
        <w:t xml:space="preserve">— and this is the</w:t>
      </w:r>
      <w:r>
        <w:rPr>
          <w:b/>
          <w:sz w:val="20"/>
          <w:szCs w:val="20"/>
        </w:rPr>
        <w:t xml:space="preserve"> </w:t>
      </w:r>
      <w:r>
        <w:rPr>
          <w:b/>
          <w:sz w:val="20"/>
          <w:szCs w:val="20"/>
        </w:rPr>
        <w:t xml:space="preserve">“</w:t>
      </w:r>
      <w:r>
        <w:rPr>
          <w:b/>
          <w:sz w:val="20"/>
          <w:szCs w:val="20"/>
        </w:rPr>
        <w:t xml:space="preserve">soul of the convert,</w:t>
      </w:r>
      <w:r>
        <w:rPr>
          <w:b/>
          <w:sz w:val="20"/>
          <w:szCs w:val="20"/>
        </w:rPr>
        <w:t xml:space="preserve">”</w:t>
      </w:r>
      <w:r>
        <w:rPr>
          <w:b/>
          <w:sz w:val="20"/>
          <w:szCs w:val="20"/>
        </w:rPr>
        <w:t xml:space="preserve"> </w:t>
      </w:r>
      <w:r>
        <w:rPr>
          <w:b/>
          <w:sz w:val="20"/>
          <w:szCs w:val="20"/>
        </w:rPr>
        <w:t xml:space="preserve">[for whom] Hashem</w:t>
      </w:r>
      <w:r>
        <w:rPr>
          <w:b/>
          <w:sz w:val="20"/>
          <w:szCs w:val="20"/>
        </w:rPr>
        <w:t xml:space="preserve"> </w:t>
      </w:r>
      <w:r>
        <w:rPr>
          <w:b/>
          <w:sz w:val="20"/>
          <w:szCs w:val="20"/>
        </w:rPr>
        <w:t xml:space="preserve">“</w:t>
      </w:r>
      <w:r>
        <w:rPr>
          <w:b/>
          <w:sz w:val="20"/>
          <w:szCs w:val="20"/>
        </w:rPr>
        <w:t xml:space="preserve">willed the husk,</w:t>
      </w:r>
      <w:r>
        <w:rPr>
          <w:b/>
          <w:sz w:val="20"/>
          <w:szCs w:val="20"/>
        </w:rPr>
        <w:t xml:space="preserve">”</w:t>
      </w:r>
      <w:r>
        <w:rPr>
          <w:b/>
          <w:sz w:val="20"/>
          <w:szCs w:val="20"/>
        </w:rPr>
        <w:t xml:space="preserve"> </w:t>
      </w:r>
      <w:r>
        <w:rPr>
          <w:b/>
          <w:sz w:val="20"/>
          <w:szCs w:val="20"/>
        </w:rPr>
        <w:t xml:space="preserve">through which comes the</w:t>
      </w:r>
      <w:r>
        <w:rPr>
          <w:b/>
          <w:sz w:val="20"/>
          <w:szCs w:val="20"/>
        </w:rPr>
        <w:t xml:space="preserve"> </w:t>
      </w:r>
      <w:r>
        <w:rPr>
          <w:b/>
          <w:sz w:val="20"/>
          <w:szCs w:val="20"/>
        </w:rPr>
        <w:t xml:space="preserve">“</w:t>
      </w:r>
      <w:r>
        <w:rPr>
          <w:b/>
          <w:sz w:val="20"/>
          <w:szCs w:val="20"/>
        </w:rPr>
        <w:t xml:space="preserve">concealment of the fruit.‬</w:t>
      </w:r>
      <w:r>
        <w:rPr>
          <w:b/>
          <w:sz w:val="20"/>
          <w:szCs w:val="20"/>
        </w:rPr>
        <w:t xml:space="preserve">”</w:t>
      </w:r>
    </w:p>
    <w:p>
      <w:pPr>
        <w:pStyle w:val="BodyText"/>
        <w:spacing w:before="0" w:after="40" w:line="240" w:lineRule="auto"/>
      </w:pPr>
      <w:r>
        <w:rPr>
          <w:b/>
          <w:sz w:val="20"/>
          <w:szCs w:val="20"/>
        </w:rPr>
        <w:t xml:space="preserve">וְזֶה שֶׁאָמַר לְיִתְרוֹ ״וְהָיִיתָ לָּנוּ לְעֵינָיִם״, כִּי הַסַּנְהֶדְרִין נִקְרְאוּ ״עֵינֵי הָעֵדָה״</w:t>
      </w:r>
      <w:r>
        <w:rPr>
          <w:sz w:val="20"/>
          <w:szCs w:val="20"/>
        </w:rPr>
        <w:t xml:space="preserve"> </w:t>
      </w:r>
      <w:r>
        <w:rPr>
          <w:sz w:val="20"/>
          <w:szCs w:val="20"/>
        </w:rPr>
        <w:t xml:space="preserve">—</w:t>
      </w:r>
      <w:r>
        <w:rPr>
          <w:sz w:val="20"/>
          <w:szCs w:val="20"/>
        </w:rPr>
        <w:t xml:space="preserve"> </w:t>
      </w:r>
      <w:r>
        <w:rPr>
          <w:b/>
          <w:sz w:val="20"/>
          <w:szCs w:val="20"/>
        </w:rPr>
        <w:t xml:space="preserve">‪And this is what [Moshe] said to Yisro,</w:t>
      </w:r>
      <w:r>
        <w:rPr>
          <w:b/>
          <w:sz w:val="20"/>
          <w:szCs w:val="20"/>
        </w:rPr>
        <w:t xml:space="preserve"> </w:t>
      </w:r>
      <w:r>
        <w:rPr>
          <w:b/>
          <w:sz w:val="20"/>
          <w:szCs w:val="20"/>
        </w:rPr>
        <w:t xml:space="preserve">“</w:t>
      </w:r>
      <w:r>
        <w:rPr>
          <w:b/>
          <w:sz w:val="20"/>
          <w:szCs w:val="20"/>
        </w:rPr>
        <w:t xml:space="preserve">and you shall be for us as eyes</w:t>
      </w:r>
      <w:r>
        <w:rPr>
          <w:b/>
          <w:sz w:val="20"/>
          <w:szCs w:val="20"/>
        </w:rPr>
        <w:t xml:space="preserve">”</w:t>
      </w:r>
      <w:r>
        <w:rPr>
          <w:b/>
          <w:sz w:val="20"/>
          <w:szCs w:val="20"/>
        </w:rPr>
        <w:t xml:space="preserve"> </w:t>
      </w:r>
      <w:r>
        <w:rPr>
          <w:b/>
          <w:sz w:val="20"/>
          <w:szCs w:val="20"/>
        </w:rPr>
        <w:t xml:space="preserve">(Bamidbar 10:31)</w:t>
      </w:r>
      <w:r>
        <w:rPr>
          <w:rStyle w:val="FootnoteReference"/>
        </w:rPr>
        <w:footnoteReference w:id="988"/>
      </w:r>
      <w:r>
        <w:rPr>
          <w:b/>
          <w:sz w:val="20"/>
          <w:szCs w:val="20"/>
        </w:rPr>
        <w:t xml:space="preserve"> </w:t>
      </w:r>
      <w:r>
        <w:rPr>
          <w:b/>
          <w:sz w:val="20"/>
          <w:szCs w:val="20"/>
        </w:rPr>
        <w:t xml:space="preserve">— for the Sanhedrin are called</w:t>
      </w:r>
      <w:r>
        <w:rPr>
          <w:b/>
          <w:sz w:val="20"/>
          <w:szCs w:val="20"/>
        </w:rPr>
        <w:t xml:space="preserve"> </w:t>
      </w:r>
      <w:r>
        <w:rPr>
          <w:b/>
          <w:sz w:val="20"/>
          <w:szCs w:val="20"/>
        </w:rPr>
        <w:t xml:space="preserve">“</w:t>
      </w:r>
      <w:r>
        <w:rPr>
          <w:b/>
          <w:sz w:val="20"/>
          <w:szCs w:val="20"/>
        </w:rPr>
        <w:t xml:space="preserve">the eyes of the congregation‬</w:t>
      </w:r>
      <w:r>
        <w:rPr>
          <w:b/>
          <w:sz w:val="20"/>
          <w:szCs w:val="20"/>
        </w:rPr>
        <w:t xml:space="preserve">”</w:t>
      </w:r>
      <w:r>
        <w:rPr>
          <w:b/>
          <w:sz w:val="20"/>
          <w:szCs w:val="20"/>
        </w:rPr>
        <w:t xml:space="preserve">;</w:t>
      </w:r>
      <w:r>
        <w:rPr>
          <w:rStyle w:val="FootnoteReference"/>
        </w:rPr>
        <w:footnoteReference w:id="989"/>
      </w:r>
      <w:r>
        <w:rPr>
          <w:sz w:val="20"/>
          <w:szCs w:val="20"/>
        </w:rPr>
        <w:t xml:space="preserve"> </w:t>
      </w:r>
      <w:r>
        <w:rPr>
          <w:b/>
          <w:sz w:val="20"/>
          <w:szCs w:val="20"/>
        </w:rPr>
        <w:t xml:space="preserve">וְכֵן אִיתָא [בְּב״ר סג] עַל פָּסוּק ״עַם יְפֵה עֵינַיִם״ מִדַּעַת סַנְהֶדְרִין, וּמִזַּרְעוֹ שֶׁל יִתְרוֹ יָשְׁבוּ בְּלִשְׁכַּת הַגָּזִית וְהָיוּ רָאשֵׁי סַנְהֶדְרָאוֹת</w:t>
      </w:r>
      <w:r>
        <w:rPr>
          <w:sz w:val="20"/>
          <w:szCs w:val="20"/>
        </w:rPr>
        <w:t xml:space="preserve"> </w:t>
      </w:r>
      <w:r>
        <w:rPr>
          <w:sz w:val="20"/>
          <w:szCs w:val="20"/>
        </w:rPr>
        <w:t xml:space="preserve">—</w:t>
      </w:r>
      <w:r>
        <w:rPr>
          <w:sz w:val="20"/>
          <w:szCs w:val="20"/>
        </w:rPr>
        <w:t xml:space="preserve"> </w:t>
      </w:r>
      <w:r>
        <w:rPr>
          <w:b/>
          <w:sz w:val="20"/>
          <w:szCs w:val="20"/>
        </w:rPr>
        <w:t xml:space="preserve">‪and so it is stated [in Bereishis Rabbah 63], on the verse</w:t>
      </w:r>
      <w:r>
        <w:rPr>
          <w:b/>
          <w:sz w:val="20"/>
          <w:szCs w:val="20"/>
        </w:rPr>
        <w:t xml:space="preserve"> </w:t>
      </w:r>
      <w:r>
        <w:rPr>
          <w:b/>
          <w:sz w:val="20"/>
          <w:szCs w:val="20"/>
        </w:rPr>
        <w:t xml:space="preserve">“</w:t>
      </w:r>
      <w:r>
        <w:rPr>
          <w:b/>
          <w:sz w:val="20"/>
          <w:szCs w:val="20"/>
        </w:rPr>
        <w:t xml:space="preserve">a people fair of eyes</w:t>
      </w:r>
      <w:r>
        <w:rPr>
          <w:b/>
          <w:sz w:val="20"/>
          <w:szCs w:val="20"/>
        </w:rPr>
        <w:t xml:space="preserve">”</w:t>
      </w:r>
      <w:r>
        <w:rPr>
          <w:b/>
          <w:sz w:val="20"/>
          <w:szCs w:val="20"/>
        </w:rPr>
        <w:t xml:space="preserve"> </w:t>
      </w:r>
      <w:r>
        <w:rPr>
          <w:b/>
          <w:sz w:val="20"/>
          <w:szCs w:val="20"/>
        </w:rPr>
        <w:t xml:space="preserve">[read as]</w:t>
      </w:r>
      <w:r>
        <w:rPr>
          <w:b/>
          <w:sz w:val="20"/>
          <w:szCs w:val="20"/>
        </w:rPr>
        <w:t xml:space="preserve"> </w:t>
      </w:r>
      <w:r>
        <w:rPr>
          <w:b/>
          <w:sz w:val="20"/>
          <w:szCs w:val="20"/>
        </w:rPr>
        <w:t xml:space="preserve">“</w:t>
      </w:r>
      <w:r>
        <w:rPr>
          <w:b/>
          <w:sz w:val="20"/>
          <w:szCs w:val="20"/>
        </w:rPr>
        <w:t xml:space="preserve">from the counsel of the Sanhedrin</w:t>
      </w:r>
      <w:r>
        <w:rPr>
          <w:b/>
          <w:sz w:val="20"/>
          <w:szCs w:val="20"/>
        </w:rPr>
        <w:t xml:space="preserve">”</w:t>
      </w:r>
      <w:r>
        <w:rPr>
          <w:b/>
          <w:sz w:val="20"/>
          <w:szCs w:val="20"/>
        </w:rPr>
        <w:t xml:space="preserve">; and from the seed of Yisro</w:t>
      </w:r>
      <w:r>
        <w:rPr>
          <w:b/>
          <w:sz w:val="20"/>
          <w:szCs w:val="20"/>
        </w:rPr>
        <w:t xml:space="preserve"> </w:t>
      </w:r>
      <w:r>
        <w:rPr>
          <w:b/>
          <w:sz w:val="20"/>
          <w:szCs w:val="20"/>
        </w:rPr>
        <w:t xml:space="preserve">“</w:t>
      </w:r>
      <w:r>
        <w:rPr>
          <w:b/>
          <w:sz w:val="20"/>
          <w:szCs w:val="20"/>
        </w:rPr>
        <w:t xml:space="preserve">sat in the Chamber of Hewn Stone</w:t>
      </w:r>
      <w:r>
        <w:rPr>
          <w:b/>
          <w:sz w:val="20"/>
          <w:szCs w:val="20"/>
        </w:rPr>
        <w:t xml:space="preserve">”</w:t>
      </w:r>
      <w:r>
        <w:rPr>
          <w:b/>
          <w:sz w:val="20"/>
          <w:szCs w:val="20"/>
        </w:rPr>
        <w:t xml:space="preserve"> </w:t>
      </w:r>
      <w:r>
        <w:rPr>
          <w:b/>
          <w:sz w:val="20"/>
          <w:szCs w:val="20"/>
        </w:rPr>
        <w:t xml:space="preserve">and were</w:t>
      </w:r>
      <w:r>
        <w:rPr>
          <w:b/>
          <w:sz w:val="20"/>
          <w:szCs w:val="20"/>
        </w:rPr>
        <w:t xml:space="preserve"> </w:t>
      </w:r>
      <w:r>
        <w:rPr>
          <w:b/>
          <w:sz w:val="20"/>
          <w:szCs w:val="20"/>
        </w:rPr>
        <w:t xml:space="preserve">“</w:t>
      </w:r>
      <w:r>
        <w:rPr>
          <w:b/>
          <w:sz w:val="20"/>
          <w:szCs w:val="20"/>
        </w:rPr>
        <w:t xml:space="preserve">heads of Sanhedrins.‬</w:t>
      </w:r>
      <w:r>
        <w:rPr>
          <w:b/>
          <w:sz w:val="20"/>
          <w:szCs w:val="20"/>
        </w:rPr>
        <w:t xml:space="preserve">”</w:t>
      </w:r>
      <w:r>
        <w:rPr>
          <w:rStyle w:val="FootnoteReference"/>
        </w:rPr>
        <w:footnoteReference w:id="990"/>
      </w:r>
      <w:r>
        <w:rPr>
          <w:sz w:val="20"/>
          <w:szCs w:val="20"/>
        </w:rPr>
        <w:t xml:space="preserve"> </w:t>
      </w:r>
      <w:r>
        <w:rPr>
          <w:b/>
          <w:sz w:val="20"/>
          <w:szCs w:val="20"/>
        </w:rPr>
        <w:t xml:space="preserve">וְגַם הוּא ״יִיתֵּר״ פָּרָשָׁה אַחַת בַּתּוֹרָה וְהוּא פָּרָשַׁת סַנְהֶדְרִין וְהַמְנָאַת שׁוֹפְטִים</w:t>
      </w:r>
      <w:r>
        <w:rPr>
          <w:sz w:val="20"/>
          <w:szCs w:val="20"/>
        </w:rPr>
        <w:t xml:space="preserve"> </w:t>
      </w:r>
      <w:r>
        <w:rPr>
          <w:sz w:val="20"/>
          <w:szCs w:val="20"/>
        </w:rPr>
        <w:t xml:space="preserve">—</w:t>
      </w:r>
      <w:r>
        <w:rPr>
          <w:sz w:val="20"/>
          <w:szCs w:val="20"/>
        </w:rPr>
        <w:t xml:space="preserve"> </w:t>
      </w:r>
      <w:r>
        <w:rPr>
          <w:b/>
          <w:sz w:val="20"/>
          <w:szCs w:val="20"/>
        </w:rPr>
        <w:t xml:space="preserve">‪And he too</w:t>
      </w:r>
      <w:r>
        <w:rPr>
          <w:b/>
          <w:sz w:val="20"/>
          <w:szCs w:val="20"/>
        </w:rPr>
        <w:t xml:space="preserve"> </w:t>
      </w:r>
      <w:r>
        <w:rPr>
          <w:b/>
          <w:sz w:val="20"/>
          <w:szCs w:val="20"/>
        </w:rPr>
        <w:t xml:space="preserve">“</w:t>
      </w:r>
      <w:r>
        <w:rPr>
          <w:b/>
          <w:sz w:val="20"/>
          <w:szCs w:val="20"/>
        </w:rPr>
        <w:t xml:space="preserve">added [</w:t>
      </w:r>
      <w:r>
        <w:rPr>
          <w:i/>
          <w:b/>
          <w:sz w:val="20"/>
          <w:szCs w:val="20"/>
        </w:rPr>
        <w:t xml:space="preserve">yiter</w:t>
      </w:r>
      <w:r>
        <w:rPr>
          <w:b/>
          <w:sz w:val="20"/>
          <w:szCs w:val="20"/>
        </w:rPr>
        <w:t xml:space="preserve">]</w:t>
      </w:r>
      <w:r>
        <w:rPr>
          <w:b/>
          <w:sz w:val="20"/>
          <w:szCs w:val="20"/>
        </w:rPr>
        <w:t xml:space="preserve">”</w:t>
      </w:r>
      <w:r>
        <w:rPr>
          <w:b/>
          <w:sz w:val="20"/>
          <w:szCs w:val="20"/>
        </w:rPr>
        <w:t xml:space="preserve"> </w:t>
      </w:r>
      <w:r>
        <w:rPr>
          <w:b/>
          <w:sz w:val="20"/>
          <w:szCs w:val="20"/>
        </w:rPr>
        <w:t xml:space="preserve">one</w:t>
      </w:r>
      <w:r>
        <w:rPr>
          <w:b/>
          <w:sz w:val="20"/>
          <w:szCs w:val="20"/>
        </w:rPr>
        <w:t xml:space="preserve"> </w:t>
      </w:r>
      <w:r>
        <w:rPr>
          <w:b/>
          <w:sz w:val="20"/>
          <w:szCs w:val="20"/>
        </w:rPr>
        <w:t xml:space="preserve">“</w:t>
      </w:r>
      <w:r>
        <w:rPr>
          <w:b/>
          <w:sz w:val="20"/>
          <w:szCs w:val="20"/>
        </w:rPr>
        <w:t xml:space="preserve">portion</w:t>
      </w:r>
      <w:r>
        <w:rPr>
          <w:b/>
          <w:sz w:val="20"/>
          <w:szCs w:val="20"/>
        </w:rPr>
        <w:t xml:space="preserve">”</w:t>
      </w:r>
      <w:r>
        <w:rPr>
          <w:b/>
          <w:sz w:val="20"/>
          <w:szCs w:val="20"/>
        </w:rPr>
        <w:t xml:space="preserve"> </w:t>
      </w:r>
      <w:r>
        <w:rPr>
          <w:b/>
          <w:sz w:val="20"/>
          <w:szCs w:val="20"/>
        </w:rPr>
        <w:t xml:space="preserve">to the Torah — the</w:t>
      </w:r>
      <w:r>
        <w:rPr>
          <w:b/>
          <w:sz w:val="20"/>
          <w:szCs w:val="20"/>
        </w:rPr>
        <w:t xml:space="preserve"> </w:t>
      </w:r>
      <w:r>
        <w:rPr>
          <w:b/>
          <w:sz w:val="20"/>
          <w:szCs w:val="20"/>
        </w:rPr>
        <w:t xml:space="preserve">“</w:t>
      </w:r>
      <w:r>
        <w:rPr>
          <w:b/>
          <w:sz w:val="20"/>
          <w:szCs w:val="20"/>
        </w:rPr>
        <w:t xml:space="preserve">portion of the Sanhedrin</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appointing of judges.‬</w:t>
      </w:r>
      <w:r>
        <w:rPr>
          <w:b/>
          <w:sz w:val="20"/>
          <w:szCs w:val="20"/>
        </w:rPr>
        <w:t xml:space="preserve">”</w:t>
      </w:r>
      <w:r>
        <w:rPr>
          <w:sz w:val="20"/>
          <w:szCs w:val="20"/>
        </w:rPr>
        <w:t xml:space="preserve"> </w:t>
      </w:r>
      <w:r>
        <w:rPr>
          <w:b/>
          <w:sz w:val="20"/>
          <w:szCs w:val="20"/>
        </w:rPr>
        <w:t xml:space="preserve">כִּי הָעַיִן מוֹרֶה בְּכָל מָקוֹם עַל הַהַשְׁגָּחָה וְשִׂימַת לֵב עַל הַדָּבָר, כְּמוֹ ״וְאָשִׂימָה עֵינִי עָלָיו״, ״עֵינֵי ה׳ אֶל צַדִּיקִים״ וְכַדּוֹמֶה</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eye</w:t>
      </w:r>
      <w:r>
        <w:rPr>
          <w:b/>
          <w:sz w:val="20"/>
          <w:szCs w:val="20"/>
        </w:rPr>
        <w:t xml:space="preserve">”</w:t>
      </w:r>
      <w:r>
        <w:rPr>
          <w:b/>
          <w:sz w:val="20"/>
          <w:szCs w:val="20"/>
        </w:rPr>
        <w:t xml:space="preserve"> </w:t>
      </w:r>
      <w:r>
        <w:rPr>
          <w:b/>
          <w:sz w:val="20"/>
          <w:szCs w:val="20"/>
        </w:rPr>
        <w:t xml:space="preserve">everywhere indicates</w:t>
      </w:r>
      <w:r>
        <w:rPr>
          <w:b/>
          <w:sz w:val="20"/>
          <w:szCs w:val="20"/>
        </w:rPr>
        <w:t xml:space="preserve"> </w:t>
      </w:r>
      <w:r>
        <w:rPr>
          <w:b/>
          <w:sz w:val="20"/>
          <w:szCs w:val="20"/>
        </w:rPr>
        <w:t xml:space="preserve">“</w:t>
      </w:r>
      <w:r>
        <w:rPr>
          <w:b/>
          <w:sz w:val="20"/>
          <w:szCs w:val="20"/>
        </w:rPr>
        <w:t xml:space="preserve">supervision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attention,</w:t>
      </w:r>
      <w:r>
        <w:rPr>
          <w:b/>
          <w:sz w:val="20"/>
          <w:szCs w:val="20"/>
        </w:rPr>
        <w:t xml:space="preserve">”</w:t>
      </w:r>
      <w:r>
        <w:rPr>
          <w:b/>
          <w:sz w:val="20"/>
          <w:szCs w:val="20"/>
        </w:rPr>
        <w:t xml:space="preserve"> </w:t>
      </w:r>
      <w:r>
        <w:rPr>
          <w:b/>
          <w:sz w:val="20"/>
          <w:szCs w:val="20"/>
        </w:rPr>
        <w:t xml:space="preserve">as in</w:t>
      </w:r>
      <w:r>
        <w:rPr>
          <w:b/>
          <w:sz w:val="20"/>
          <w:szCs w:val="20"/>
        </w:rPr>
        <w:t xml:space="preserve"> </w:t>
      </w:r>
      <w:r>
        <w:rPr>
          <w:b/>
          <w:sz w:val="20"/>
          <w:szCs w:val="20"/>
        </w:rPr>
        <w:t xml:space="preserve">“</w:t>
      </w:r>
      <w:r>
        <w:rPr>
          <w:b/>
          <w:sz w:val="20"/>
          <w:szCs w:val="20"/>
        </w:rPr>
        <w:t xml:space="preserve">and I will set my eye upon him</w:t>
      </w:r>
      <w:r>
        <w:rPr>
          <w:b/>
          <w:sz w:val="20"/>
          <w:szCs w:val="20"/>
        </w:rPr>
        <w:t xml:space="preserve">”</w:t>
      </w:r>
      <w:r>
        <w:rPr>
          <w:b/>
          <w:sz w:val="20"/>
          <w:szCs w:val="20"/>
        </w:rPr>
        <w:t xml:space="preserve"> </w:t>
      </w:r>
      <w:r>
        <w:rPr>
          <w:b/>
          <w:sz w:val="20"/>
          <w:szCs w:val="20"/>
        </w:rPr>
        <w:t xml:space="preserve">(Bereishis 44:21)</w:t>
      </w:r>
      <w:r>
        <w:rPr>
          <w:rStyle w:val="FootnoteReference"/>
        </w:rPr>
        <w:footnoteReference w:id="991"/>
      </w:r>
      <w:r>
        <w:rPr>
          <w:b/>
          <w:sz w:val="20"/>
          <w:szCs w:val="20"/>
        </w:rPr>
        <w:t xml:space="preserve">,</w:t>
      </w:r>
      <w:r>
        <w:rPr>
          <w:b/>
          <w:sz w:val="20"/>
          <w:szCs w:val="20"/>
        </w:rPr>
        <w:t xml:space="preserve"> </w:t>
      </w:r>
      <w:r>
        <w:rPr>
          <w:b/>
          <w:sz w:val="20"/>
          <w:szCs w:val="20"/>
        </w:rPr>
        <w:t xml:space="preserve">“</w:t>
      </w:r>
      <w:r>
        <w:rPr>
          <w:b/>
          <w:sz w:val="20"/>
          <w:szCs w:val="20"/>
        </w:rPr>
        <w:t xml:space="preserve">the eyes of Hashem are toward the righteous</w:t>
      </w:r>
      <w:r>
        <w:rPr>
          <w:b/>
          <w:sz w:val="20"/>
          <w:szCs w:val="20"/>
        </w:rPr>
        <w:t xml:space="preserve">”</w:t>
      </w:r>
      <w:r>
        <w:rPr>
          <w:b/>
          <w:sz w:val="20"/>
          <w:szCs w:val="20"/>
        </w:rPr>
        <w:t xml:space="preserve"> </w:t>
      </w:r>
      <w:r>
        <w:rPr>
          <w:b/>
          <w:sz w:val="20"/>
          <w:szCs w:val="20"/>
        </w:rPr>
        <w:t xml:space="preserve">(Tehillim 34:16), and the like.‬</w:t>
      </w:r>
      <w:r>
        <w:rPr>
          <w:sz w:val="20"/>
          <w:szCs w:val="20"/>
        </w:rPr>
        <w:t xml:space="preserve"> </w:t>
      </w:r>
      <w:r>
        <w:rPr>
          <w:b/>
          <w:sz w:val="20"/>
          <w:szCs w:val="20"/>
        </w:rPr>
        <w:t xml:space="preserve">וְהַסַּנְהֶדְרִין הֵם הַמַּשְׁגִּיחִים עַל הָעֵדָה, וּכְמוֹ שֶׁנֶּאֱמַר ״יָדֵינוּ לֹא שָׁפְכוּ״ וְגוֹמֵר, שֶׁלֹּא רְאִינוּהוּ וְהִנַּחְנוּהוּ כו׳ (סוֹטָה מה:), כִּי עַל הַסַּנְהֶדְרִין לְהַשְׁגִּיחַ בְּכָל דָּבָר</w:t>
      </w:r>
      <w:r>
        <w:rPr>
          <w:sz w:val="20"/>
          <w:szCs w:val="20"/>
        </w:rPr>
        <w:t xml:space="preserve"> </w:t>
      </w:r>
      <w:r>
        <w:rPr>
          <w:sz w:val="20"/>
          <w:szCs w:val="20"/>
        </w:rPr>
        <w:t xml:space="preserve">—</w:t>
      </w:r>
      <w:r>
        <w:rPr>
          <w:sz w:val="20"/>
          <w:szCs w:val="20"/>
        </w:rPr>
        <w:t xml:space="preserve"> </w:t>
      </w:r>
      <w:r>
        <w:rPr>
          <w:b/>
          <w:sz w:val="20"/>
          <w:szCs w:val="20"/>
        </w:rPr>
        <w:t xml:space="preserve">‪And the Sanhedrin are</w:t>
      </w:r>
      <w:r>
        <w:rPr>
          <w:b/>
          <w:sz w:val="20"/>
          <w:szCs w:val="20"/>
        </w:rPr>
        <w:t xml:space="preserve"> </w:t>
      </w:r>
      <w:r>
        <w:rPr>
          <w:b/>
          <w:sz w:val="20"/>
          <w:szCs w:val="20"/>
        </w:rPr>
        <w:t xml:space="preserve">“</w:t>
      </w:r>
      <w:r>
        <w:rPr>
          <w:b/>
          <w:sz w:val="20"/>
          <w:szCs w:val="20"/>
        </w:rPr>
        <w:t xml:space="preserve">those who supervise the congregation,</w:t>
      </w:r>
      <w:r>
        <w:rPr>
          <w:b/>
          <w:sz w:val="20"/>
          <w:szCs w:val="20"/>
        </w:rPr>
        <w:t xml:space="preserve">”</w:t>
      </w:r>
      <w:r>
        <w:rPr>
          <w:b/>
          <w:sz w:val="20"/>
          <w:szCs w:val="20"/>
        </w:rPr>
        <w:t xml:space="preserve"> </w:t>
      </w:r>
      <w:r>
        <w:rPr>
          <w:b/>
          <w:sz w:val="20"/>
          <w:szCs w:val="20"/>
        </w:rPr>
        <w:t xml:space="preserve">as it says [in the</w:t>
      </w:r>
      <w:r>
        <w:rPr>
          <w:b/>
          <w:sz w:val="20"/>
          <w:szCs w:val="20"/>
        </w:rPr>
        <w:t xml:space="preserve"> </w:t>
      </w:r>
      <w:r>
        <w:rPr>
          <w:i/>
          <w:b/>
          <w:sz w:val="20"/>
          <w:szCs w:val="20"/>
        </w:rPr>
        <w:t xml:space="preserve">eglah arufah</w:t>
      </w:r>
      <w:r>
        <w:rPr>
          <w:b/>
          <w:sz w:val="20"/>
          <w:szCs w:val="20"/>
        </w:rPr>
        <w:t xml:space="preserve">],</w:t>
      </w:r>
      <w:r>
        <w:rPr>
          <w:b/>
          <w:sz w:val="20"/>
          <w:szCs w:val="20"/>
        </w:rPr>
        <w:t xml:space="preserve"> </w:t>
      </w:r>
      <w:r>
        <w:rPr>
          <w:b/>
          <w:sz w:val="20"/>
          <w:szCs w:val="20"/>
        </w:rPr>
        <w:t xml:space="preserve">“</w:t>
      </w:r>
      <w:r>
        <w:rPr>
          <w:b/>
          <w:sz w:val="20"/>
          <w:szCs w:val="20"/>
        </w:rPr>
        <w:t xml:space="preserve">our hands did not shed [this blood]</w:t>
      </w:r>
      <w:r>
        <w:rPr>
          <w:b/>
          <w:sz w:val="20"/>
          <w:szCs w:val="20"/>
        </w:rPr>
        <w:t xml:space="preserve">”</w:t>
      </w:r>
      <w:r>
        <w:rPr>
          <w:b/>
          <w:sz w:val="20"/>
          <w:szCs w:val="20"/>
        </w:rPr>
        <w:t xml:space="preserve"> </w:t>
      </w:r>
      <w:r>
        <w:rPr>
          <w:b/>
          <w:sz w:val="20"/>
          <w:szCs w:val="20"/>
        </w:rPr>
        <w:t xml:space="preserve">(Devarim 21:7) —</w:t>
      </w:r>
      <w:r>
        <w:rPr>
          <w:b/>
          <w:sz w:val="20"/>
          <w:szCs w:val="20"/>
        </w:rPr>
        <w:t xml:space="preserve"> </w:t>
      </w:r>
      <w:r>
        <w:rPr>
          <w:b/>
          <w:sz w:val="20"/>
          <w:szCs w:val="20"/>
        </w:rPr>
        <w:t xml:space="preserve">“</w:t>
      </w:r>
      <w:r>
        <w:rPr>
          <w:b/>
          <w:sz w:val="20"/>
          <w:szCs w:val="20"/>
        </w:rPr>
        <w:t xml:space="preserve">that we did not see him and let him go</w:t>
      </w:r>
      <w:r>
        <w:rPr>
          <w:b/>
          <w:sz w:val="20"/>
          <w:szCs w:val="20"/>
        </w:rPr>
        <w:t xml:space="preserve">”</w:t>
      </w:r>
      <w:r>
        <w:rPr>
          <w:b/>
          <w:sz w:val="20"/>
          <w:szCs w:val="20"/>
        </w:rPr>
        <w:t xml:space="preserve"> </w:t>
      </w:r>
      <w:r>
        <w:rPr>
          <w:b/>
          <w:sz w:val="20"/>
          <w:szCs w:val="20"/>
        </w:rPr>
        <w:t xml:space="preserve">(Sotah 45b)</w:t>
      </w:r>
      <w:r>
        <w:rPr>
          <w:rStyle w:val="FootnoteReference"/>
        </w:rPr>
        <w:footnoteReference w:id="992"/>
      </w:r>
      <w:r>
        <w:rPr>
          <w:b/>
          <w:sz w:val="20"/>
          <w:szCs w:val="20"/>
        </w:rPr>
        <w:t xml:space="preserve"> </w:t>
      </w:r>
      <w:r>
        <w:rPr>
          <w:b/>
          <w:sz w:val="20"/>
          <w:szCs w:val="20"/>
        </w:rPr>
        <w:t xml:space="preserve">— for it is incumbent on the Sanhedrin</w:t>
      </w:r>
      <w:r>
        <w:rPr>
          <w:b/>
          <w:sz w:val="20"/>
          <w:szCs w:val="20"/>
        </w:rPr>
        <w:t xml:space="preserve"> </w:t>
      </w:r>
      <w:r>
        <w:rPr>
          <w:b/>
          <w:sz w:val="20"/>
          <w:szCs w:val="20"/>
        </w:rPr>
        <w:t xml:space="preserve">“</w:t>
      </w:r>
      <w:r>
        <w:rPr>
          <w:b/>
          <w:sz w:val="20"/>
          <w:szCs w:val="20"/>
        </w:rPr>
        <w:t xml:space="preserve">to supervise in every matter.‬</w:t>
      </w:r>
      <w:r>
        <w:rPr>
          <w:b/>
          <w:sz w:val="20"/>
          <w:szCs w:val="20"/>
        </w:rPr>
        <w:t xml:space="preserve">”</w:t>
      </w:r>
    </w:p>
    <w:p>
      <w:pPr>
        <w:pStyle w:val="BodyText"/>
        <w:spacing w:before="0" w:after="40" w:line="240" w:lineRule="auto"/>
      </w:pPr>
      <w:r>
        <w:rPr>
          <w:b/>
          <w:sz w:val="20"/>
          <w:szCs w:val="20"/>
        </w:rPr>
        <w:t xml:space="preserve">וְדָבָר זֶה חִידֵּשׁ יִתְרוֹ שֶׁאָמַר ״נָבֹל תִּבֹּל״ וְגוֹמֵר</w:t>
      </w:r>
      <w:r>
        <w:rPr>
          <w:sz w:val="20"/>
          <w:szCs w:val="20"/>
        </w:rPr>
        <w:t xml:space="preserve"> </w:t>
      </w:r>
      <w:r>
        <w:rPr>
          <w:sz w:val="20"/>
          <w:szCs w:val="20"/>
        </w:rPr>
        <w:t xml:space="preserve">—</w:t>
      </w:r>
      <w:r>
        <w:rPr>
          <w:sz w:val="20"/>
          <w:szCs w:val="20"/>
        </w:rPr>
        <w:t xml:space="preserve"> </w:t>
      </w:r>
      <w:r>
        <w:rPr>
          <w:b/>
          <w:sz w:val="20"/>
          <w:szCs w:val="20"/>
        </w:rPr>
        <w:t xml:space="preserve">‪And this matter Yisro</w:t>
      </w:r>
      <w:r>
        <w:rPr>
          <w:b/>
          <w:sz w:val="20"/>
          <w:szCs w:val="20"/>
        </w:rPr>
        <w:t xml:space="preserve"> </w:t>
      </w:r>
      <w:r>
        <w:rPr>
          <w:b/>
          <w:sz w:val="20"/>
          <w:szCs w:val="20"/>
        </w:rPr>
        <w:t xml:space="preserve">“</w:t>
      </w:r>
      <w:r>
        <w:rPr>
          <w:b/>
          <w:sz w:val="20"/>
          <w:szCs w:val="20"/>
        </w:rPr>
        <w:t xml:space="preserve">innovated,</w:t>
      </w:r>
      <w:r>
        <w:rPr>
          <w:b/>
          <w:sz w:val="20"/>
          <w:szCs w:val="20"/>
        </w:rPr>
        <w:t xml:space="preserve">”</w:t>
      </w:r>
      <w:r>
        <w:rPr>
          <w:b/>
          <w:sz w:val="20"/>
          <w:szCs w:val="20"/>
        </w:rPr>
        <w:t xml:space="preserve"> </w:t>
      </w:r>
      <w:r>
        <w:rPr>
          <w:b/>
          <w:sz w:val="20"/>
          <w:szCs w:val="20"/>
        </w:rPr>
        <w:t xml:space="preserve">when he said,</w:t>
      </w:r>
      <w:r>
        <w:rPr>
          <w:b/>
          <w:sz w:val="20"/>
          <w:szCs w:val="20"/>
        </w:rPr>
        <w:t xml:space="preserve"> </w:t>
      </w:r>
      <w:r>
        <w:rPr>
          <w:b/>
          <w:sz w:val="20"/>
          <w:szCs w:val="20"/>
        </w:rPr>
        <w:t xml:space="preserve">“</w:t>
      </w:r>
      <w:r>
        <w:rPr>
          <w:b/>
          <w:sz w:val="20"/>
          <w:szCs w:val="20"/>
        </w:rPr>
        <w:t xml:space="preserve">you will surely wear away</w:t>
      </w:r>
      <w:r>
        <w:rPr>
          <w:b/>
          <w:sz w:val="20"/>
          <w:szCs w:val="20"/>
        </w:rPr>
        <w:t xml:space="preserve">”</w:t>
      </w:r>
      <w:r>
        <w:rPr>
          <w:b/>
          <w:sz w:val="20"/>
          <w:szCs w:val="20"/>
        </w:rPr>
        <w:t xml:space="preserve"> </w:t>
      </w:r>
      <w:r>
        <w:rPr>
          <w:b/>
          <w:sz w:val="20"/>
          <w:szCs w:val="20"/>
        </w:rPr>
        <w:t xml:space="preserve">(Shemos 18:18)‬</w:t>
      </w:r>
      <w:r>
        <w:rPr>
          <w:rStyle w:val="FootnoteReference"/>
        </w:rPr>
        <w:footnoteReference w:id="993"/>
      </w:r>
      <w:r>
        <w:rPr>
          <w:sz w:val="20"/>
          <w:szCs w:val="20"/>
        </w:rPr>
        <w:t xml:space="preserve"> </w:t>
      </w:r>
      <w:r>
        <w:rPr>
          <w:sz w:val="20"/>
          <w:szCs w:val="20"/>
        </w:rPr>
        <w:t xml:space="preserve">—</w:t>
      </w:r>
      <w:r>
        <w:rPr>
          <w:sz w:val="20"/>
          <w:szCs w:val="20"/>
        </w:rPr>
        <w:t xml:space="preserve"> </w:t>
      </w:r>
      <w:r>
        <w:rPr>
          <w:b/>
          <w:sz w:val="20"/>
          <w:szCs w:val="20"/>
        </w:rPr>
        <w:t xml:space="preserve">דְּמֹשֶׁה רַבֵּינוּ ע״ה לֹא רָצָה לְהַמְנוֹת סַנְהֶדְרִין, אַף דְּיָדַע שֶׁאִי אֶפְשָׁר לוֹ לְבַד לְהַשְׁגִּיחַ עַל שִׁשִּׁים רִיבּוֹא מִיִּשְׂרָאֵל בְּכָל פְּרָטֵי עִנְיְנֵיהֶם</w:t>
      </w:r>
      <w:r>
        <w:rPr>
          <w:sz w:val="20"/>
          <w:szCs w:val="20"/>
        </w:rPr>
        <w:t xml:space="preserve"> </w:t>
      </w:r>
      <w:r>
        <w:rPr>
          <w:sz w:val="20"/>
          <w:szCs w:val="20"/>
        </w:rPr>
        <w:t xml:space="preserve">—</w:t>
      </w:r>
      <w:r>
        <w:rPr>
          <w:sz w:val="20"/>
          <w:szCs w:val="20"/>
        </w:rPr>
        <w:t xml:space="preserve"> </w:t>
      </w:r>
      <w:r>
        <w:rPr>
          <w:b/>
          <w:sz w:val="20"/>
          <w:szCs w:val="20"/>
        </w:rPr>
        <w:t xml:space="preserve">‪for Moshe</w:t>
      </w:r>
      <w:r>
        <w:rPr>
          <w:b/>
          <w:sz w:val="20"/>
          <w:szCs w:val="20"/>
        </w:rPr>
        <w:t xml:space="preserve"> </w:t>
      </w:r>
      <w:r>
        <w:rPr>
          <w:b/>
          <w:sz w:val="20"/>
          <w:szCs w:val="20"/>
        </w:rPr>
        <w:t xml:space="preserve">“</w:t>
      </w:r>
      <w:r>
        <w:rPr>
          <w:b/>
          <w:sz w:val="20"/>
          <w:szCs w:val="20"/>
        </w:rPr>
        <w:t xml:space="preserve">did not wish to appoint a Sanhedrin,</w:t>
      </w:r>
      <w:r>
        <w:rPr>
          <w:b/>
          <w:sz w:val="20"/>
          <w:szCs w:val="20"/>
        </w:rPr>
        <w:t xml:space="preserve">”</w:t>
      </w:r>
      <w:r>
        <w:rPr>
          <w:b/>
          <w:sz w:val="20"/>
          <w:szCs w:val="20"/>
        </w:rPr>
        <w:t xml:space="preserve"> </w:t>
      </w:r>
      <w:r>
        <w:rPr>
          <w:b/>
          <w:sz w:val="20"/>
          <w:szCs w:val="20"/>
        </w:rPr>
        <w:t xml:space="preserve">even though he knew it impossible for him alone to supervise 600,000 of Israel in all the particulars of their affairs;‬</w:t>
      </w:r>
      <w:r>
        <w:rPr>
          <w:sz w:val="20"/>
          <w:szCs w:val="20"/>
        </w:rPr>
        <w:t xml:space="preserve"> </w:t>
      </w:r>
      <w:r>
        <w:rPr>
          <w:b/>
          <w:sz w:val="20"/>
          <w:szCs w:val="20"/>
        </w:rPr>
        <w:t xml:space="preserve">הוּא רָצָה לְהַנְהִיגָם בְּעִנְיָן זֶה שֶׁיָּאִיר עֵינֵיהֶם שֶׁיּוּכְלוּ לִרְאוֹת כָּל אֶחָד נִגְעֵי עַצְמוֹ בְּעַצְמוֹ, וְיִהְיֶה כָּל אֶחָד עֵינָיו בְּרֹאשׁוֹ וְלֹא יִצְטָרְכוּ לְעֵינֵי הָעֵדָה כְּלָל</w:t>
      </w:r>
      <w:r>
        <w:rPr>
          <w:sz w:val="20"/>
          <w:szCs w:val="20"/>
        </w:rPr>
        <w:t xml:space="preserve"> </w:t>
      </w:r>
      <w:r>
        <w:rPr>
          <w:sz w:val="20"/>
          <w:szCs w:val="20"/>
        </w:rPr>
        <w:t xml:space="preserve">—</w:t>
      </w:r>
      <w:r>
        <w:rPr>
          <w:sz w:val="20"/>
          <w:szCs w:val="20"/>
        </w:rPr>
        <w:t xml:space="preserve"> </w:t>
      </w:r>
      <w:r>
        <w:rPr>
          <w:b/>
          <w:sz w:val="20"/>
          <w:szCs w:val="20"/>
        </w:rPr>
        <w:t xml:space="preserve">‪he wished to</w:t>
      </w:r>
      <w:r>
        <w:rPr>
          <w:b/>
          <w:sz w:val="20"/>
          <w:szCs w:val="20"/>
        </w:rPr>
        <w:t xml:space="preserve"> </w:t>
      </w:r>
      <w:r>
        <w:rPr>
          <w:b/>
          <w:sz w:val="20"/>
          <w:szCs w:val="20"/>
        </w:rPr>
        <w:t xml:space="preserve">“</w:t>
      </w:r>
      <w:r>
        <w:rPr>
          <w:b/>
          <w:sz w:val="20"/>
          <w:szCs w:val="20"/>
        </w:rPr>
        <w:t xml:space="preserve">lead them</w:t>
      </w:r>
      <w:r>
        <w:rPr>
          <w:b/>
          <w:sz w:val="20"/>
          <w:szCs w:val="20"/>
        </w:rPr>
        <w:t xml:space="preserve">”</w:t>
      </w:r>
      <w:r>
        <w:rPr>
          <w:b/>
          <w:sz w:val="20"/>
          <w:szCs w:val="20"/>
        </w:rPr>
        <w:t xml:space="preserve"> </w:t>
      </w:r>
      <w:r>
        <w:rPr>
          <w:b/>
          <w:sz w:val="20"/>
          <w:szCs w:val="20"/>
        </w:rPr>
        <w:t xml:space="preserve">so as to</w:t>
      </w:r>
      <w:r>
        <w:rPr>
          <w:b/>
          <w:sz w:val="20"/>
          <w:szCs w:val="20"/>
        </w:rPr>
        <w:t xml:space="preserve"> </w:t>
      </w:r>
      <w:r>
        <w:rPr>
          <w:b/>
          <w:sz w:val="20"/>
          <w:szCs w:val="20"/>
        </w:rPr>
        <w:t xml:space="preserve">“</w:t>
      </w:r>
      <w:r>
        <w:rPr>
          <w:b/>
          <w:sz w:val="20"/>
          <w:szCs w:val="20"/>
        </w:rPr>
        <w:t xml:space="preserve">illumine their eyes,</w:t>
      </w:r>
      <w:r>
        <w:rPr>
          <w:b/>
          <w:sz w:val="20"/>
          <w:szCs w:val="20"/>
        </w:rPr>
        <w:t xml:space="preserve">”</w:t>
      </w:r>
      <w:r>
        <w:rPr>
          <w:b/>
          <w:sz w:val="20"/>
          <w:szCs w:val="20"/>
        </w:rPr>
        <w:t xml:space="preserve"> </w:t>
      </w:r>
      <w:r>
        <w:rPr>
          <w:b/>
          <w:sz w:val="20"/>
          <w:szCs w:val="20"/>
        </w:rPr>
        <w:t xml:space="preserve">that each could</w:t>
      </w:r>
      <w:r>
        <w:rPr>
          <w:b/>
          <w:sz w:val="20"/>
          <w:szCs w:val="20"/>
        </w:rPr>
        <w:t xml:space="preserve"> </w:t>
      </w:r>
      <w:r>
        <w:rPr>
          <w:b/>
          <w:sz w:val="20"/>
          <w:szCs w:val="20"/>
        </w:rPr>
        <w:t xml:space="preserve">“</w:t>
      </w:r>
      <w:r>
        <w:rPr>
          <w:b/>
          <w:sz w:val="20"/>
          <w:szCs w:val="20"/>
        </w:rPr>
        <w:t xml:space="preserve">see his own afflictions himself,</w:t>
      </w:r>
      <w:r>
        <w:rPr>
          <w:b/>
          <w:sz w:val="20"/>
          <w:szCs w:val="20"/>
        </w:rPr>
        <w:t xml:space="preserve">”</w:t>
      </w:r>
      <w:r>
        <w:rPr>
          <w:b/>
          <w:sz w:val="20"/>
          <w:szCs w:val="20"/>
        </w:rPr>
        <w:t xml:space="preserve"> </w:t>
      </w:r>
      <w:r>
        <w:rPr>
          <w:b/>
          <w:sz w:val="20"/>
          <w:szCs w:val="20"/>
        </w:rPr>
        <w:t xml:space="preserve">and each would have</w:t>
      </w:r>
      <w:r>
        <w:rPr>
          <w:b/>
          <w:sz w:val="20"/>
          <w:szCs w:val="20"/>
        </w:rPr>
        <w:t xml:space="preserve"> </w:t>
      </w:r>
      <w:r>
        <w:rPr>
          <w:b/>
          <w:sz w:val="20"/>
          <w:szCs w:val="20"/>
        </w:rPr>
        <w:t xml:space="preserve">“</w:t>
      </w:r>
      <w:r>
        <w:rPr>
          <w:b/>
          <w:sz w:val="20"/>
          <w:szCs w:val="20"/>
        </w:rPr>
        <w:t xml:space="preserve">his eyes in his head,</w:t>
      </w:r>
      <w:r>
        <w:rPr>
          <w:b/>
          <w:sz w:val="20"/>
          <w:szCs w:val="20"/>
        </w:rPr>
        <w:t xml:space="preserve">”</w:t>
      </w:r>
      <w:r>
        <w:rPr>
          <w:b/>
          <w:sz w:val="20"/>
          <w:szCs w:val="20"/>
        </w:rPr>
        <w:t xml:space="preserve"> </w:t>
      </w:r>
      <w:r>
        <w:rPr>
          <w:b/>
          <w:sz w:val="20"/>
          <w:szCs w:val="20"/>
        </w:rPr>
        <w:t xml:space="preserve">and they would</w:t>
      </w:r>
      <w:r>
        <w:rPr>
          <w:b/>
          <w:sz w:val="20"/>
          <w:szCs w:val="20"/>
        </w:rPr>
        <w:t xml:space="preserve"> </w:t>
      </w:r>
      <w:r>
        <w:rPr>
          <w:b/>
          <w:sz w:val="20"/>
          <w:szCs w:val="20"/>
        </w:rPr>
        <w:t xml:space="preserve">“</w:t>
      </w:r>
      <w:r>
        <w:rPr>
          <w:b/>
          <w:sz w:val="20"/>
          <w:szCs w:val="20"/>
        </w:rPr>
        <w:t xml:space="preserve">not need the eyes of the congregation</w:t>
      </w:r>
      <w:r>
        <w:rPr>
          <w:b/>
          <w:sz w:val="20"/>
          <w:szCs w:val="20"/>
        </w:rPr>
        <w:t xml:space="preserve">”</w:t>
      </w:r>
      <w:r>
        <w:rPr>
          <w:b/>
          <w:sz w:val="20"/>
          <w:szCs w:val="20"/>
        </w:rPr>
        <w:t xml:space="preserve"> </w:t>
      </w:r>
      <w:r>
        <w:rPr>
          <w:b/>
          <w:sz w:val="20"/>
          <w:szCs w:val="20"/>
        </w:rPr>
        <w:t xml:space="preserve">at all.‬</w:t>
      </w:r>
      <w:r>
        <w:rPr>
          <w:sz w:val="20"/>
          <w:szCs w:val="20"/>
        </w:rPr>
        <w:t xml:space="preserve"> </w:t>
      </w:r>
      <w:r>
        <w:rPr>
          <w:b/>
          <w:sz w:val="20"/>
          <w:szCs w:val="20"/>
        </w:rPr>
        <w:t xml:space="preserve">וְזֶהוּ אוֹר שֶׁיִּהְיֶה לֶעָתִיד דְּלֹא יִלְמְדוּ עוֹד אִישׁ אֶת רֵעֵהוּ, וְזֶהוּ שְׁלֵימוּת מִדַּת מֹשֶׁה רַבֵּינוּ ע״ה שֶׁהוּא רַבָּן שֶׁל יִשְׂרָאֵל</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light</w:t>
      </w:r>
      <w:r>
        <w:rPr>
          <w:b/>
          <w:sz w:val="20"/>
          <w:szCs w:val="20"/>
        </w:rPr>
        <w:t xml:space="preserve">”</w:t>
      </w:r>
      <w:r>
        <w:rPr>
          <w:b/>
          <w:sz w:val="20"/>
          <w:szCs w:val="20"/>
        </w:rPr>
        <w:t xml:space="preserve"> </w:t>
      </w:r>
      <w:r>
        <w:rPr>
          <w:b/>
          <w:sz w:val="20"/>
          <w:szCs w:val="20"/>
        </w:rPr>
        <w:t xml:space="preserve">of the Future, [when]</w:t>
      </w:r>
      <w:r>
        <w:rPr>
          <w:b/>
          <w:sz w:val="20"/>
          <w:szCs w:val="20"/>
        </w:rPr>
        <w:t xml:space="preserve"> </w:t>
      </w:r>
      <w:r>
        <w:rPr>
          <w:b/>
          <w:sz w:val="20"/>
          <w:szCs w:val="20"/>
        </w:rPr>
        <w:t xml:space="preserve">“</w:t>
      </w:r>
      <w:r>
        <w:rPr>
          <w:b/>
          <w:sz w:val="20"/>
          <w:szCs w:val="20"/>
        </w:rPr>
        <w:t xml:space="preserve">no longer will each man teach his fellow</w:t>
      </w:r>
      <w:r>
        <w:rPr>
          <w:b/>
          <w:sz w:val="20"/>
          <w:szCs w:val="20"/>
        </w:rPr>
        <w:t xml:space="preserve">”</w:t>
      </w:r>
      <w:r>
        <w:rPr>
          <w:b/>
          <w:sz w:val="20"/>
          <w:szCs w:val="20"/>
        </w:rPr>
        <w:t xml:space="preserve"> </w:t>
      </w:r>
      <w:r>
        <w:rPr>
          <w:b/>
          <w:sz w:val="20"/>
          <w:szCs w:val="20"/>
        </w:rPr>
        <w:t xml:space="preserve">(Yirmeyah 31:33) — and this is the</w:t>
      </w:r>
      <w:r>
        <w:rPr>
          <w:b/>
          <w:sz w:val="20"/>
          <w:szCs w:val="20"/>
        </w:rPr>
        <w:t xml:space="preserve"> </w:t>
      </w:r>
      <w:r>
        <w:rPr>
          <w:b/>
          <w:sz w:val="20"/>
          <w:szCs w:val="20"/>
        </w:rPr>
        <w:t xml:space="preserve">“</w:t>
      </w:r>
      <w:r>
        <w:rPr>
          <w:b/>
          <w:sz w:val="20"/>
          <w:szCs w:val="20"/>
        </w:rPr>
        <w:t xml:space="preserve">perfection of the trait of Moshe,</w:t>
      </w:r>
      <w:r>
        <w:rPr>
          <w:b/>
          <w:sz w:val="20"/>
          <w:szCs w:val="20"/>
        </w:rPr>
        <w:t xml:space="preserve">”</w:t>
      </w:r>
      <w:r>
        <w:rPr>
          <w:b/>
          <w:sz w:val="20"/>
          <w:szCs w:val="20"/>
        </w:rPr>
        <w:t xml:space="preserve"> </w:t>
      </w:r>
      <w:r>
        <w:rPr>
          <w:b/>
          <w:sz w:val="20"/>
          <w:szCs w:val="20"/>
        </w:rPr>
        <w:t xml:space="preserve">“</w:t>
      </w:r>
      <w:r>
        <w:rPr>
          <w:b/>
          <w:sz w:val="20"/>
          <w:szCs w:val="20"/>
        </w:rPr>
        <w:t xml:space="preserve">the master of Israel,‬</w:t>
      </w:r>
      <w:r>
        <w:rPr>
          <w:b/>
          <w:sz w:val="20"/>
          <w:szCs w:val="20"/>
        </w:rPr>
        <w:t xml:space="preserve">”</w:t>
      </w:r>
      <w:r>
        <w:rPr>
          <w:sz w:val="20"/>
          <w:szCs w:val="20"/>
        </w:rPr>
        <w:t xml:space="preserve"> </w:t>
      </w:r>
      <w:r>
        <w:rPr>
          <w:b/>
          <w:sz w:val="20"/>
          <w:szCs w:val="20"/>
        </w:rPr>
        <w:t xml:space="preserve">שֶׁרָצָה לְלַמְּדָן בְּתַכְלִית הַשְּׁלֵימוּת עַד שֶׁלֹּא יִצְטָרְכוּ לְרַב עוֹד</w:t>
      </w:r>
      <w:r>
        <w:rPr>
          <w:sz w:val="20"/>
          <w:szCs w:val="20"/>
        </w:rPr>
        <w:t xml:space="preserve"> </w:t>
      </w:r>
      <w:r>
        <w:rPr>
          <w:sz w:val="20"/>
          <w:szCs w:val="20"/>
        </w:rPr>
        <w:t xml:space="preserve">—</w:t>
      </w:r>
      <w:r>
        <w:rPr>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wished to teach them</w:t>
      </w:r>
      <w:r>
        <w:rPr>
          <w:b/>
          <w:sz w:val="20"/>
          <w:szCs w:val="20"/>
        </w:rPr>
        <w:t xml:space="preserve">”</w:t>
      </w:r>
      <w:r>
        <w:rPr>
          <w:b/>
          <w:sz w:val="20"/>
          <w:szCs w:val="20"/>
        </w:rPr>
        <w:t xml:space="preserve"> </w:t>
      </w:r>
      <w:r>
        <w:rPr>
          <w:b/>
          <w:sz w:val="20"/>
          <w:szCs w:val="20"/>
        </w:rPr>
        <w:t xml:space="preserve">to the</w:t>
      </w:r>
      <w:r>
        <w:rPr>
          <w:b/>
          <w:sz w:val="20"/>
          <w:szCs w:val="20"/>
        </w:rPr>
        <w:t xml:space="preserve"> </w:t>
      </w:r>
      <w:r>
        <w:rPr>
          <w:b/>
          <w:sz w:val="20"/>
          <w:szCs w:val="20"/>
        </w:rPr>
        <w:t xml:space="preserve">“</w:t>
      </w:r>
      <w:r>
        <w:rPr>
          <w:b/>
          <w:sz w:val="20"/>
          <w:szCs w:val="20"/>
        </w:rPr>
        <w:t xml:space="preserve">ultimate perfection,</w:t>
      </w:r>
      <w:r>
        <w:rPr>
          <w:b/>
          <w:sz w:val="20"/>
          <w:szCs w:val="20"/>
        </w:rPr>
        <w:t xml:space="preserve">”</w:t>
      </w:r>
      <w:r>
        <w:rPr>
          <w:b/>
          <w:sz w:val="20"/>
          <w:szCs w:val="20"/>
        </w:rPr>
        <w:t xml:space="preserve"> </w:t>
      </w:r>
      <w:r>
        <w:rPr>
          <w:b/>
          <w:sz w:val="20"/>
          <w:szCs w:val="20"/>
        </w:rPr>
        <w:t xml:space="preserve">until they would</w:t>
      </w:r>
      <w:r>
        <w:rPr>
          <w:b/>
          <w:sz w:val="20"/>
          <w:szCs w:val="20"/>
        </w:rPr>
        <w:t xml:space="preserve"> </w:t>
      </w:r>
      <w:r>
        <w:rPr>
          <w:b/>
          <w:sz w:val="20"/>
          <w:szCs w:val="20"/>
        </w:rPr>
        <w:t xml:space="preserve">“</w:t>
      </w:r>
      <w:r>
        <w:rPr>
          <w:b/>
          <w:sz w:val="20"/>
          <w:szCs w:val="20"/>
        </w:rPr>
        <w:t xml:space="preserve">no longer need a teacher.‬</w:t>
      </w:r>
      <w:r>
        <w:rPr>
          <w:b/>
          <w:sz w:val="20"/>
          <w:szCs w:val="20"/>
        </w:rPr>
        <w:t xml:space="preserve">”</w:t>
      </w:r>
    </w:p>
    <w:p>
      <w:pPr>
        <w:pStyle w:val="BodyText"/>
        <w:spacing w:before="0" w:after="40" w:line="240" w:lineRule="auto"/>
      </w:pPr>
      <w:r>
        <w:rPr>
          <w:b/>
          <w:sz w:val="20"/>
          <w:szCs w:val="20"/>
        </w:rPr>
        <w:t xml:space="preserve">אֲבָל אוֹר זֶה אִי אֶפְשָׁר אֶלָּא לִבְנֵי יִשְׂרָאֵל, אֲבָל הַגֵּרִים בְּהֶכְרֵחַ לָהֶם לְקַבֵּל מִבְּנֵי יִשְׂרָאֵל</w:t>
      </w:r>
      <w:r>
        <w:rPr>
          <w:sz w:val="20"/>
          <w:szCs w:val="20"/>
        </w:rPr>
        <w:t xml:space="preserve"> </w:t>
      </w:r>
      <w:r>
        <w:rPr>
          <w:sz w:val="20"/>
          <w:szCs w:val="20"/>
        </w:rPr>
        <w:t xml:space="preserve">—</w:t>
      </w:r>
      <w:r>
        <w:rPr>
          <w:sz w:val="20"/>
          <w:szCs w:val="20"/>
        </w:rPr>
        <w:t xml:space="preserve"> </w:t>
      </w:r>
      <w:r>
        <w:rPr>
          <w:b/>
          <w:sz w:val="20"/>
          <w:szCs w:val="20"/>
        </w:rPr>
        <w:t xml:space="preserve">‪But this</w:t>
      </w:r>
      <w:r>
        <w:rPr>
          <w:b/>
          <w:sz w:val="20"/>
          <w:szCs w:val="20"/>
        </w:rPr>
        <w:t xml:space="preserve"> </w:t>
      </w:r>
      <w:r>
        <w:rPr>
          <w:b/>
          <w:sz w:val="20"/>
          <w:szCs w:val="20"/>
        </w:rPr>
        <w:t xml:space="preserve">“</w:t>
      </w:r>
      <w:r>
        <w:rPr>
          <w:b/>
          <w:sz w:val="20"/>
          <w:szCs w:val="20"/>
        </w:rPr>
        <w:t xml:space="preserve">light</w:t>
      </w:r>
      <w:r>
        <w:rPr>
          <w:b/>
          <w:sz w:val="20"/>
          <w:szCs w:val="20"/>
        </w:rPr>
        <w:t xml:space="preserve">”</w:t>
      </w:r>
      <w:r>
        <w:rPr>
          <w:b/>
          <w:sz w:val="20"/>
          <w:szCs w:val="20"/>
        </w:rPr>
        <w:t xml:space="preserve"> </w:t>
      </w:r>
      <w:r>
        <w:rPr>
          <w:b/>
          <w:sz w:val="20"/>
          <w:szCs w:val="20"/>
        </w:rPr>
        <w:t xml:space="preserve">is possible</w:t>
      </w:r>
      <w:r>
        <w:rPr>
          <w:b/>
          <w:sz w:val="20"/>
          <w:szCs w:val="20"/>
        </w:rPr>
        <w:t xml:space="preserve"> </w:t>
      </w:r>
      <w:r>
        <w:rPr>
          <w:b/>
          <w:sz w:val="20"/>
          <w:szCs w:val="20"/>
        </w:rPr>
        <w:t xml:space="preserve">“</w:t>
      </w:r>
      <w:r>
        <w:rPr>
          <w:b/>
          <w:sz w:val="20"/>
          <w:szCs w:val="20"/>
        </w:rPr>
        <w:t xml:space="preserve">only for the Children of Israel</w:t>
      </w:r>
      <w:r>
        <w:rPr>
          <w:b/>
          <w:sz w:val="20"/>
          <w:szCs w:val="20"/>
        </w:rPr>
        <w:t xml:space="preserve">”</w:t>
      </w:r>
      <w:r>
        <w:rPr>
          <w:b/>
          <w:sz w:val="20"/>
          <w:szCs w:val="20"/>
        </w:rPr>
        <w:t xml:space="preserve">; whereas the</w:t>
      </w:r>
      <w:r>
        <w:rPr>
          <w:b/>
          <w:sz w:val="20"/>
          <w:szCs w:val="20"/>
        </w:rPr>
        <w:t xml:space="preserve"> </w:t>
      </w:r>
      <w:r>
        <w:rPr>
          <w:b/>
          <w:sz w:val="20"/>
          <w:szCs w:val="20"/>
        </w:rPr>
        <w:t xml:space="preserve">“</w:t>
      </w:r>
      <w:r>
        <w:rPr>
          <w:b/>
          <w:sz w:val="20"/>
          <w:szCs w:val="20"/>
        </w:rPr>
        <w:t xml:space="preserve">converts</w:t>
      </w:r>
      <w:r>
        <w:rPr>
          <w:b/>
          <w:sz w:val="20"/>
          <w:szCs w:val="20"/>
        </w:rPr>
        <w:t xml:space="preserve">”</w:t>
      </w:r>
      <w:r>
        <w:rPr>
          <w:b/>
          <w:sz w:val="20"/>
          <w:szCs w:val="20"/>
        </w:rPr>
        <w:t xml:space="preserve"> </w:t>
      </w:r>
      <w:r>
        <w:rPr>
          <w:b/>
          <w:sz w:val="20"/>
          <w:szCs w:val="20"/>
        </w:rPr>
        <w:t xml:space="preserve">of necessity</w:t>
      </w:r>
      <w:r>
        <w:rPr>
          <w:b/>
          <w:sz w:val="20"/>
          <w:szCs w:val="20"/>
        </w:rPr>
        <w:t xml:space="preserve"> </w:t>
      </w:r>
      <w:r>
        <w:rPr>
          <w:b/>
          <w:sz w:val="20"/>
          <w:szCs w:val="20"/>
        </w:rPr>
        <w:t xml:space="preserve">“</w:t>
      </w:r>
      <w:r>
        <w:rPr>
          <w:b/>
          <w:sz w:val="20"/>
          <w:szCs w:val="20"/>
        </w:rPr>
        <w:t xml:space="preserve">must receive from the Children of Israel,‬</w:t>
      </w:r>
      <w:r>
        <w:rPr>
          <w:b/>
          <w:sz w:val="20"/>
          <w:szCs w:val="20"/>
        </w:rPr>
        <w:t xml:space="preserve">”</w:t>
      </w:r>
      <w:r>
        <w:rPr>
          <w:sz w:val="20"/>
          <w:szCs w:val="20"/>
        </w:rPr>
        <w:t xml:space="preserve"> </w:t>
      </w:r>
      <w:r>
        <w:rPr>
          <w:b/>
          <w:sz w:val="20"/>
          <w:szCs w:val="20"/>
        </w:rPr>
        <w:t xml:space="preserve">וּכְמוֹ שֶׁאָמְרוּ דִּלְעָתִיד מָשִׁיחַ יָבוֹא רַק לְלַמֵּד לְאוּמּוֹת הָעוֹלָם דְּהֵם יִצְטָרְכוּ לִימּוּד גַּם אָז</w:t>
      </w:r>
      <w:r>
        <w:rPr>
          <w:sz w:val="20"/>
          <w:szCs w:val="20"/>
        </w:rPr>
        <w:t xml:space="preserve"> </w:t>
      </w:r>
      <w:r>
        <w:rPr>
          <w:sz w:val="20"/>
          <w:szCs w:val="20"/>
        </w:rPr>
        <w:t xml:space="preserve">—</w:t>
      </w:r>
      <w:r>
        <w:rPr>
          <w:sz w:val="20"/>
          <w:szCs w:val="20"/>
        </w:rPr>
        <w:t xml:space="preserve"> </w:t>
      </w:r>
      <w:r>
        <w:rPr>
          <w:b/>
          <w:sz w:val="20"/>
          <w:szCs w:val="20"/>
        </w:rPr>
        <w:t xml:space="preserve">‪as they said, that</w:t>
      </w:r>
      <w:r>
        <w:rPr>
          <w:b/>
          <w:sz w:val="20"/>
          <w:szCs w:val="20"/>
        </w:rPr>
        <w:t xml:space="preserve"> </w:t>
      </w:r>
      <w:r>
        <w:rPr>
          <w:b/>
          <w:sz w:val="20"/>
          <w:szCs w:val="20"/>
        </w:rPr>
        <w:t xml:space="preserve">“</w:t>
      </w:r>
      <w:r>
        <w:rPr>
          <w:b/>
          <w:sz w:val="20"/>
          <w:szCs w:val="20"/>
        </w:rPr>
        <w:t xml:space="preserve">in the Future, Mashiach will come only to teach the nations</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they will need teaching even then.‬</w:t>
      </w:r>
      <w:r>
        <w:rPr>
          <w:b/>
          <w:sz w:val="20"/>
          <w:szCs w:val="20"/>
        </w:rPr>
        <w:t xml:space="preserve">”</w:t>
      </w:r>
      <w:r>
        <w:rPr>
          <w:sz w:val="20"/>
          <w:szCs w:val="20"/>
        </w:rPr>
        <w:t xml:space="preserve"> </w:t>
      </w:r>
      <w:r>
        <w:rPr>
          <w:b/>
          <w:sz w:val="20"/>
          <w:szCs w:val="20"/>
        </w:rPr>
        <w:t xml:space="preserve">וּלְפִי שֶׁבָּעוֹלָם הַזֶּה אֵין הִתְגַּלּוּת הַפְּרִי אֶלָּא דֶּרֶךְ הַקְּלִיפָּה, עַל כֵּן נֶעֱלַם כֹּחַ זֶה גַּם בִּבְנֵי יִשְׂרָאֵל, וְעַל כֵּן הִסְכִּים לוֹ הַשֵּׁם יִתְבָּרַךְ</w:t>
      </w:r>
      <w:r>
        <w:rPr>
          <w:sz w:val="20"/>
          <w:szCs w:val="20"/>
        </w:rPr>
        <w:t xml:space="preserve"> </w:t>
      </w:r>
      <w:r>
        <w:rPr>
          <w:sz w:val="20"/>
          <w:szCs w:val="20"/>
        </w:rPr>
        <w:t xml:space="preserve">—</w:t>
      </w:r>
      <w:r>
        <w:rPr>
          <w:sz w:val="20"/>
          <w:szCs w:val="20"/>
        </w:rPr>
        <w:t xml:space="preserve"> </w:t>
      </w:r>
      <w:r>
        <w:rPr>
          <w:b/>
          <w:sz w:val="20"/>
          <w:szCs w:val="20"/>
        </w:rPr>
        <w:t xml:space="preserve">‪And since, in this world, there is no</w:t>
      </w:r>
      <w:r>
        <w:rPr>
          <w:b/>
          <w:sz w:val="20"/>
          <w:szCs w:val="20"/>
        </w:rPr>
        <w:t xml:space="preserve"> </w:t>
      </w:r>
      <w:r>
        <w:rPr>
          <w:b/>
          <w:sz w:val="20"/>
          <w:szCs w:val="20"/>
        </w:rPr>
        <w:t xml:space="preserve">“</w:t>
      </w:r>
      <w:r>
        <w:rPr>
          <w:b/>
          <w:sz w:val="20"/>
          <w:szCs w:val="20"/>
        </w:rPr>
        <w:t xml:space="preserve">revelation of the fruit</w:t>
      </w:r>
      <w:r>
        <w:rPr>
          <w:b/>
          <w:sz w:val="20"/>
          <w:szCs w:val="20"/>
        </w:rPr>
        <w:t xml:space="preserve">”</w:t>
      </w:r>
      <w:r>
        <w:rPr>
          <w:b/>
          <w:sz w:val="20"/>
          <w:szCs w:val="20"/>
        </w:rPr>
        <w:t xml:space="preserve"> </w:t>
      </w:r>
      <w:r>
        <w:rPr>
          <w:b/>
          <w:sz w:val="20"/>
          <w:szCs w:val="20"/>
        </w:rPr>
        <w:t xml:space="preserve">except</w:t>
      </w:r>
      <w:r>
        <w:rPr>
          <w:b/>
          <w:sz w:val="20"/>
          <w:szCs w:val="20"/>
        </w:rPr>
        <w:t xml:space="preserve"> </w:t>
      </w:r>
      <w:r>
        <w:rPr>
          <w:b/>
          <w:sz w:val="20"/>
          <w:szCs w:val="20"/>
        </w:rPr>
        <w:t xml:space="preserve">“</w:t>
      </w:r>
      <w:r>
        <w:rPr>
          <w:b/>
          <w:sz w:val="20"/>
          <w:szCs w:val="20"/>
        </w:rPr>
        <w:t xml:space="preserve">by way of the husk,</w:t>
      </w:r>
      <w:r>
        <w:rPr>
          <w:b/>
          <w:sz w:val="20"/>
          <w:szCs w:val="20"/>
        </w:rPr>
        <w:t xml:space="preserve">”</w:t>
      </w:r>
      <w:r>
        <w:rPr>
          <w:b/>
          <w:sz w:val="20"/>
          <w:szCs w:val="20"/>
        </w:rPr>
        <w:t xml:space="preserve"> </w:t>
      </w:r>
      <w:r>
        <w:rPr>
          <w:b/>
          <w:sz w:val="20"/>
          <w:szCs w:val="20"/>
        </w:rPr>
        <w:t xml:space="preserve">this</w:t>
      </w:r>
      <w:r>
        <w:rPr>
          <w:b/>
          <w:sz w:val="20"/>
          <w:szCs w:val="20"/>
        </w:rPr>
        <w:t xml:space="preserve"> </w:t>
      </w:r>
      <w:r>
        <w:rPr>
          <w:b/>
          <w:sz w:val="20"/>
          <w:szCs w:val="20"/>
        </w:rPr>
        <w:t xml:space="preserve">“</w:t>
      </w:r>
      <w:r>
        <w:rPr>
          <w:b/>
          <w:sz w:val="20"/>
          <w:szCs w:val="20"/>
        </w:rPr>
        <w:t xml:space="preserve">power [of inner sight]</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concealed</w:t>
      </w:r>
      <w:r>
        <w:rPr>
          <w:b/>
          <w:sz w:val="20"/>
          <w:szCs w:val="20"/>
        </w:rPr>
        <w:t xml:space="preserve">”</w:t>
      </w:r>
      <w:r>
        <w:rPr>
          <w:b/>
          <w:sz w:val="20"/>
          <w:szCs w:val="20"/>
        </w:rPr>
        <w:t xml:space="preserve"> </w:t>
      </w:r>
      <w:r>
        <w:rPr>
          <w:b/>
          <w:sz w:val="20"/>
          <w:szCs w:val="20"/>
        </w:rPr>
        <w:t xml:space="preserve">even in the Children of Israel — and therefore Hashem</w:t>
      </w:r>
      <w:r>
        <w:rPr>
          <w:b/>
          <w:sz w:val="20"/>
          <w:szCs w:val="20"/>
        </w:rPr>
        <w:t xml:space="preserve"> </w:t>
      </w:r>
      <w:r>
        <w:rPr>
          <w:b/>
          <w:sz w:val="20"/>
          <w:szCs w:val="20"/>
        </w:rPr>
        <w:t xml:space="preserve">“</w:t>
      </w:r>
      <w:r>
        <w:rPr>
          <w:b/>
          <w:sz w:val="20"/>
          <w:szCs w:val="20"/>
        </w:rPr>
        <w:t xml:space="preserve">agreed with him.‬</w:t>
      </w:r>
      <w:r>
        <w:rPr>
          <w:b/>
          <w:sz w:val="20"/>
          <w:szCs w:val="20"/>
        </w:rPr>
        <w:t xml:space="preserve">”</w:t>
      </w:r>
      <w:r>
        <w:rPr>
          <w:sz w:val="20"/>
          <w:szCs w:val="20"/>
        </w:rPr>
        <w:t xml:space="preserve"> </w:t>
      </w:r>
      <w:r>
        <w:rPr>
          <w:b/>
          <w:sz w:val="20"/>
          <w:szCs w:val="20"/>
        </w:rPr>
        <w:t xml:space="preserve">וּמִכָּל מָקוֹם נִקְרָא שֶׁהוּא ״יִיתֵּר״ הַפָּרָשָׁה בַּתּוֹרָה, כִּי אֵין זֶה מִצַּד עֶצֶם הַתּוֹרָה שֶׁהִיא מִצַּד עֶצֶם הַנְּפָשׁוֹת דְּיִשְׂרָאֵל, רַק מִצַּד הַיִּתּוּר וְהַתּוֹסָפוֹת שֶׁיֵּשׁ עַל נַפְשׁוֹת יִשְׂרָאֵל בַּגֵּרִים נִתְיַיתֵּר וְנוֹסַף גַּם כֵּן פֵּירוּשׁ בַּתּוֹרָה</w:t>
      </w:r>
      <w:r>
        <w:rPr>
          <w:sz w:val="20"/>
          <w:szCs w:val="20"/>
        </w:rPr>
        <w:t xml:space="preserve"> </w:t>
      </w:r>
      <w:r>
        <w:rPr>
          <w:sz w:val="20"/>
          <w:szCs w:val="20"/>
        </w:rPr>
        <w:t xml:space="preserve">—</w:t>
      </w:r>
      <w:r>
        <w:rPr>
          <w:sz w:val="20"/>
          <w:szCs w:val="20"/>
        </w:rPr>
        <w:t xml:space="preserve"> </w:t>
      </w:r>
      <w:r>
        <w:rPr>
          <w:b/>
          <w:sz w:val="20"/>
          <w:szCs w:val="20"/>
        </w:rPr>
        <w:t xml:space="preserve">‪And nonetheless it is called that he</w:t>
      </w:r>
      <w:r>
        <w:rPr>
          <w:b/>
          <w:sz w:val="20"/>
          <w:szCs w:val="20"/>
        </w:rPr>
        <w:t xml:space="preserve"> </w:t>
      </w:r>
      <w:r>
        <w:rPr>
          <w:b/>
          <w:sz w:val="20"/>
          <w:szCs w:val="20"/>
        </w:rPr>
        <w:t xml:space="preserve">“</w:t>
      </w:r>
      <w:r>
        <w:rPr>
          <w:b/>
          <w:sz w:val="20"/>
          <w:szCs w:val="20"/>
        </w:rPr>
        <w:t xml:space="preserve">added [</w:t>
      </w:r>
      <w:r>
        <w:rPr>
          <w:i/>
          <w:b/>
          <w:sz w:val="20"/>
          <w:szCs w:val="20"/>
        </w:rPr>
        <w:t xml:space="preserve">yiter</w:t>
      </w:r>
      <w:r>
        <w:rPr>
          <w:b/>
          <w:sz w:val="20"/>
          <w:szCs w:val="20"/>
        </w:rPr>
        <w:t xml:space="preserve">]</w:t>
      </w:r>
      <w:r>
        <w:rPr>
          <w:b/>
          <w:sz w:val="20"/>
          <w:szCs w:val="20"/>
        </w:rPr>
        <w:t xml:space="preserve">”</w:t>
      </w:r>
      <w:r>
        <w:rPr>
          <w:b/>
          <w:sz w:val="20"/>
          <w:szCs w:val="20"/>
        </w:rPr>
        <w:t xml:space="preserve"> </w:t>
      </w:r>
      <w:r>
        <w:rPr>
          <w:b/>
          <w:sz w:val="20"/>
          <w:szCs w:val="20"/>
        </w:rPr>
        <w:t xml:space="preserve">the portion in the Torah — for this is not</w:t>
      </w:r>
      <w:r>
        <w:rPr>
          <w:b/>
          <w:sz w:val="20"/>
          <w:szCs w:val="20"/>
        </w:rPr>
        <w:t xml:space="preserve"> </w:t>
      </w:r>
      <w:r>
        <w:rPr>
          <w:b/>
          <w:sz w:val="20"/>
          <w:szCs w:val="20"/>
        </w:rPr>
        <w:t xml:space="preserve">“</w:t>
      </w:r>
      <w:r>
        <w:rPr>
          <w:b/>
          <w:sz w:val="20"/>
          <w:szCs w:val="20"/>
        </w:rPr>
        <w:t xml:space="preserve">from the essence of the Torah</w:t>
      </w:r>
      <w:r>
        <w:rPr>
          <w:b/>
          <w:sz w:val="20"/>
          <w:szCs w:val="20"/>
        </w:rPr>
        <w:t xml:space="preserve">”</w:t>
      </w:r>
      <w:r>
        <w:rPr>
          <w:b/>
          <w:sz w:val="20"/>
          <w:szCs w:val="20"/>
        </w:rPr>
        <w:t xml:space="preserve"> </w:t>
      </w:r>
      <w:r>
        <w:rPr>
          <w:b/>
          <w:sz w:val="20"/>
          <w:szCs w:val="20"/>
        </w:rPr>
        <w:t xml:space="preserve">(which is from the</w:t>
      </w:r>
      <w:r>
        <w:rPr>
          <w:b/>
          <w:sz w:val="20"/>
          <w:szCs w:val="20"/>
        </w:rPr>
        <w:t xml:space="preserve"> </w:t>
      </w:r>
      <w:r>
        <w:rPr>
          <w:b/>
          <w:sz w:val="20"/>
          <w:szCs w:val="20"/>
        </w:rPr>
        <w:t xml:space="preserve">“</w:t>
      </w:r>
      <w:r>
        <w:rPr>
          <w:b/>
          <w:sz w:val="20"/>
          <w:szCs w:val="20"/>
        </w:rPr>
        <w:t xml:space="preserve">essence of the souls of Israel</w:t>
      </w:r>
      <w:r>
        <w:rPr>
          <w:b/>
          <w:sz w:val="20"/>
          <w:szCs w:val="20"/>
        </w:rPr>
        <w:t xml:space="preserve">”</w:t>
      </w:r>
      <w:r>
        <w:rPr>
          <w:b/>
          <w:sz w:val="20"/>
          <w:szCs w:val="20"/>
        </w:rPr>
        <w:t xml:space="preserve">), but only from the</w:t>
      </w:r>
      <w:r>
        <w:rPr>
          <w:b/>
          <w:sz w:val="20"/>
          <w:szCs w:val="20"/>
        </w:rPr>
        <w:t xml:space="preserve"> </w:t>
      </w:r>
      <w:r>
        <w:rPr>
          <w:b/>
          <w:sz w:val="20"/>
          <w:szCs w:val="20"/>
        </w:rPr>
        <w:t xml:space="preserve">“</w:t>
      </w:r>
      <w:r>
        <w:rPr>
          <w:b/>
          <w:sz w:val="20"/>
          <w:szCs w:val="20"/>
        </w:rPr>
        <w:t xml:space="preserve">addition and increment</w:t>
      </w:r>
      <w:r>
        <w:rPr>
          <w:b/>
          <w:sz w:val="20"/>
          <w:szCs w:val="20"/>
        </w:rPr>
        <w:t xml:space="preserve">”</w:t>
      </w:r>
      <w:r>
        <w:rPr>
          <w:b/>
          <w:sz w:val="20"/>
          <w:szCs w:val="20"/>
        </w:rPr>
        <w:t xml:space="preserve"> </w:t>
      </w:r>
      <w:r>
        <w:rPr>
          <w:b/>
          <w:sz w:val="20"/>
          <w:szCs w:val="20"/>
        </w:rPr>
        <w:t xml:space="preserve">upon the souls of Israel [contributed] through the converts — [and correspondingly] an</w:t>
      </w:r>
      <w:r>
        <w:rPr>
          <w:b/>
          <w:sz w:val="20"/>
          <w:szCs w:val="20"/>
        </w:rPr>
        <w:t xml:space="preserve"> </w:t>
      </w:r>
      <w:r>
        <w:rPr>
          <w:b/>
          <w:sz w:val="20"/>
          <w:szCs w:val="20"/>
        </w:rPr>
        <w:t xml:space="preserve">“</w:t>
      </w:r>
      <w:r>
        <w:rPr>
          <w:b/>
          <w:sz w:val="20"/>
          <w:szCs w:val="20"/>
        </w:rPr>
        <w:t xml:space="preserve">explanation was added</w:t>
      </w:r>
      <w:r>
        <w:rPr>
          <w:b/>
          <w:sz w:val="20"/>
          <w:szCs w:val="20"/>
        </w:rPr>
        <w:t xml:space="preserve">”</w:t>
      </w:r>
      <w:r>
        <w:rPr>
          <w:b/>
          <w:sz w:val="20"/>
          <w:szCs w:val="20"/>
        </w:rPr>
        <w:t xml:space="preserve"> </w:t>
      </w:r>
      <w:r>
        <w:rPr>
          <w:b/>
          <w:sz w:val="20"/>
          <w:szCs w:val="20"/>
        </w:rPr>
        <w:t xml:space="preserve">in the Torah as well.</w:t>
      </w:r>
      <w:r>
        <w:rPr>
          <w:sz w:val="20"/>
          <w:szCs w:val="20"/>
        </w:rPr>
        <w:t xml:space="preserve"> </w:t>
      </w:r>
      <w:r>
        <w:rPr>
          <w:sz w:val="20"/>
          <w:szCs w:val="20"/>
        </w:rPr>
        <w:t xml:space="preserve">— Moshe would have had every Jew see with his own eyes; the Sanhedrin is a concession to a world of husks, and it entered the Torah fittingly through the first convert, whose sight is only from without.‬</w:t>
      </w:r>
    </w:p>
    <w:p>
      <w:r>
        <w:pict>
          <v:rect style="width:0;height:1.5pt" o:hralign="center" o:hrstd="t" o:hr="t"/>
        </w:pict>
      </w:r>
    </w:p>
    <w:p>
      <w:pPr>
        <w:pStyle w:val="Heading3"/>
      </w:pPr>
      <w:bookmarkStart w:id="994" w:name="seif-54"/>
      <w:r>
        <w:t xml:space="preserve">‪סָעִיף נד — Se’if 54‬</w:t>
      </w:r>
      <w:bookmarkEnd w:id="99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root of the converts’ souls in the Torah is Parashas Yisro, who</w:t>
      </w:r>
      <w:r>
        <w:rPr>
          <w:sz w:val="19"/>
          <w:szCs w:val="19"/>
          <w:b w:val="0"/>
          <w:bCs w:val="0"/>
        </w:rPr>
        <w:t xml:space="preserve"> </w:t>
      </w:r>
      <w:r>
        <w:rPr>
          <w:sz w:val="19"/>
          <w:szCs w:val="19"/>
          <w:b w:val="0"/>
          <w:bCs w:val="0"/>
        </w:rPr>
        <w:t xml:space="preserve">“</w:t>
      </w:r>
      <w:r>
        <w:rPr>
          <w:sz w:val="19"/>
          <w:szCs w:val="19"/>
          <w:b w:val="0"/>
          <w:bCs w:val="0"/>
        </w:rPr>
        <w:t xml:space="preserve">covered Israel’s eyes</w:t>
      </w:r>
      <w:r>
        <w:rPr>
          <w:sz w:val="19"/>
          <w:szCs w:val="19"/>
          <w:b w:val="0"/>
          <w:bCs w:val="0"/>
        </w:rPr>
        <w:t xml:space="preserve">”</w:t>
      </w:r>
      <w:r>
        <w:rPr>
          <w:sz w:val="19"/>
          <w:szCs w:val="19"/>
          <w:b w:val="0"/>
          <w:bCs w:val="0"/>
        </w:rPr>
        <w:t xml:space="preserve"> </w:t>
      </w:r>
      <w:r>
        <w:rPr>
          <w:sz w:val="19"/>
          <w:szCs w:val="19"/>
          <w:b w:val="0"/>
          <w:bCs w:val="0"/>
        </w:rPr>
        <w:t xml:space="preserve">— yet by Hashem’s will, in order to raise distinguished souls as eyes for the congregation.</w:t>
      </w:r>
      <w:r>
        <w:rPr>
          <w:sz w:val="19"/>
          <w:szCs w:val="19"/>
          <w:b w:val="0"/>
          <w:bCs w:val="0"/>
        </w:rPr>
        <w:t xml:space="preserve"> </w:t>
      </w:r>
      <w:r>
        <w:rPr>
          <w:i/>
          <w:sz w:val="19"/>
          <w:szCs w:val="19"/>
          <w:b w:val="0"/>
          <w:bCs w:val="0"/>
        </w:rPr>
        <w:t xml:space="preserve">Matan Torah</w:t>
      </w:r>
      <w:r>
        <w:rPr>
          <w:sz w:val="19"/>
          <w:szCs w:val="19"/>
          <w:b w:val="0"/>
          <w:bCs w:val="0"/>
        </w:rPr>
        <w:t xml:space="preserve"> </w:t>
      </w:r>
      <w:r>
        <w:rPr>
          <w:sz w:val="19"/>
          <w:szCs w:val="19"/>
          <w:b w:val="0"/>
          <w:bCs w:val="0"/>
        </w:rPr>
        <w:t xml:space="preserve">itself was written in a portion bearing his name,</w:t>
      </w:r>
      <w:r>
        <w:rPr>
          <w:sz w:val="19"/>
          <w:szCs w:val="19"/>
          <w:b w:val="0"/>
          <w:bCs w:val="0"/>
        </w:rPr>
        <w:t xml:space="preserve"> </w:t>
      </w:r>
      <w:r>
        <w:rPr>
          <w:i/>
          <w:sz w:val="19"/>
          <w:szCs w:val="19"/>
          <w:b w:val="0"/>
          <w:bCs w:val="0"/>
        </w:rPr>
        <w:t xml:space="preserve">Yisro</w:t>
      </w:r>
      <w:r>
        <w:rPr>
          <w:sz w:val="19"/>
          <w:szCs w:val="19"/>
          <w:b w:val="0"/>
          <w:bCs w:val="0"/>
        </w:rPr>
        <w:t xml:space="preserve"> </w:t>
      </w:r>
      <w:r>
        <w:rPr>
          <w:sz w:val="19"/>
          <w:szCs w:val="19"/>
          <w:b w:val="0"/>
          <w:bCs w:val="0"/>
        </w:rPr>
        <w:t xml:space="preserve">being an expression of</w:t>
      </w:r>
      <w:r>
        <w:rPr>
          <w:sz w:val="19"/>
          <w:szCs w:val="19"/>
          <w:b w:val="0"/>
          <w:bCs w:val="0"/>
        </w:rPr>
        <w:t xml:space="preserve"> </w:t>
      </w:r>
      <w:r>
        <w:rPr>
          <w:sz w:val="19"/>
          <w:szCs w:val="19"/>
          <w:b w:val="0"/>
          <w:bCs w:val="0"/>
        </w:rPr>
        <w:t xml:space="preserve">“</w:t>
      </w:r>
      <w:r>
        <w:rPr>
          <w:sz w:val="19"/>
          <w:szCs w:val="19"/>
          <w:b w:val="0"/>
          <w:bCs w:val="0"/>
        </w:rPr>
        <w:t xml:space="preserve">surplus.</w:t>
      </w:r>
      <w:r>
        <w:rPr>
          <w:sz w:val="19"/>
          <w:szCs w:val="19"/>
          <w:b w:val="0"/>
          <w:bCs w:val="0"/>
        </w:rPr>
        <w:t xml:space="preserve">”</w:t>
      </w:r>
      <w:r>
        <w:rPr>
          <w:sz w:val="19"/>
          <w:szCs w:val="19"/>
          <w:b w:val="0"/>
          <w:bCs w:val="0"/>
        </w:rPr>
        <w:t xml:space="preserve"> </w:t>
      </w:r>
      <w:r>
        <w:rPr>
          <w:sz w:val="19"/>
          <w:szCs w:val="19"/>
          <w:b w:val="0"/>
          <w:bCs w:val="0"/>
        </w:rPr>
        <w:t xml:space="preserve">For in this world Torah is clothed in garments — ink upon parchment, the mitzvos in physical acts — and converts attain only the garments.</w:t>
      </w:r>
    </w:p>
    <w:p>
      <w:pPr>
        <w:pStyle w:val="BodyText"/>
        <w:spacing w:before="0" w:after="40" w:line="240" w:lineRule="auto"/>
      </w:pPr>
      <w:r>
        <w:rPr>
          <w:b/>
          <w:sz w:val="20"/>
          <w:szCs w:val="20"/>
        </w:rPr>
        <w:t xml:space="preserve">[נד] וְנִרְאֶה לִי כִּי שׇׁרְשֵׁי נַפְשׁוֹת הַגֵּרִים בַּתּוֹרָה הוּא בְּפָרָשָׁה זוֹ דְּיִתְרוֹ</w:t>
      </w:r>
      <w:r>
        <w:rPr>
          <w:sz w:val="20"/>
          <w:szCs w:val="20"/>
        </w:rPr>
        <w:t xml:space="preserve"> </w:t>
      </w:r>
      <w:r>
        <w:rPr>
          <w:sz w:val="20"/>
          <w:szCs w:val="20"/>
        </w:rPr>
        <w:t xml:space="preserve">—</w:t>
      </w:r>
      <w:r>
        <w:rPr>
          <w:sz w:val="20"/>
          <w:szCs w:val="20"/>
        </w:rPr>
        <w:t xml:space="preserve"> </w:t>
      </w:r>
      <w:r>
        <w:rPr>
          <w:b/>
          <w:sz w:val="20"/>
          <w:szCs w:val="20"/>
        </w:rPr>
        <w:t xml:space="preserve">‪And it seems to me that the</w:t>
      </w:r>
      <w:r>
        <w:rPr>
          <w:b/>
          <w:sz w:val="20"/>
          <w:szCs w:val="20"/>
        </w:rPr>
        <w:t xml:space="preserve"> </w:t>
      </w:r>
      <w:r>
        <w:rPr>
          <w:b/>
          <w:sz w:val="20"/>
          <w:szCs w:val="20"/>
        </w:rPr>
        <w:t xml:space="preserve">“</w:t>
      </w:r>
      <w:r>
        <w:rPr>
          <w:b/>
          <w:sz w:val="20"/>
          <w:szCs w:val="20"/>
        </w:rPr>
        <w:t xml:space="preserve">roots of the souls of the converts</w:t>
      </w:r>
      <w:r>
        <w:rPr>
          <w:b/>
          <w:sz w:val="20"/>
          <w:szCs w:val="20"/>
        </w:rPr>
        <w:t xml:space="preserve">”</w:t>
      </w:r>
      <w:r>
        <w:rPr>
          <w:b/>
          <w:sz w:val="20"/>
          <w:szCs w:val="20"/>
        </w:rPr>
        <w:t xml:space="preserve"> </w:t>
      </w:r>
      <w:r>
        <w:rPr>
          <w:b/>
          <w:sz w:val="20"/>
          <w:szCs w:val="20"/>
        </w:rPr>
        <w:t xml:space="preserve">in the Torah are in this portion of Yisro;‬</w:t>
      </w:r>
      <w:r>
        <w:rPr>
          <w:sz w:val="20"/>
          <w:szCs w:val="20"/>
        </w:rPr>
        <w:t xml:space="preserve"> </w:t>
      </w:r>
      <w:r>
        <w:rPr>
          <w:b/>
          <w:sz w:val="20"/>
          <w:szCs w:val="20"/>
        </w:rPr>
        <w:t xml:space="preserve">וְהוּא גָּרַם כִּיסּוּי עֵינַיִם דְּיִשְׂרָאֵל, אֶלָּא שֶׁהָיָה רְצוֹן הַשֵּׁם יִתְבָּרַךְ כֵּן וּלְרוֹמְמָם עַל יְדֵי זֶה נְפָשׁוֹת מְיוּחָדוֹת לִהְיוֹת לְעֵינַיִם לָעֵדָה, וְעַל יָדָן זָכָה גַּם הוּא לָזֶה</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caused a covering of the eyes</w:t>
      </w:r>
      <w:r>
        <w:rPr>
          <w:b/>
          <w:sz w:val="20"/>
          <w:szCs w:val="20"/>
        </w:rPr>
        <w:t xml:space="preserve">”</w:t>
      </w:r>
      <w:r>
        <w:rPr>
          <w:b/>
          <w:sz w:val="20"/>
          <w:szCs w:val="20"/>
        </w:rPr>
        <w:t xml:space="preserve"> </w:t>
      </w:r>
      <w:r>
        <w:rPr>
          <w:b/>
          <w:sz w:val="20"/>
          <w:szCs w:val="20"/>
        </w:rPr>
        <w:t xml:space="preserve">of Israel — except that this was</w:t>
      </w:r>
      <w:r>
        <w:rPr>
          <w:b/>
          <w:sz w:val="20"/>
          <w:szCs w:val="20"/>
        </w:rPr>
        <w:t xml:space="preserve"> </w:t>
      </w:r>
      <w:r>
        <w:rPr>
          <w:b/>
          <w:sz w:val="20"/>
          <w:szCs w:val="20"/>
        </w:rPr>
        <w:t xml:space="preserve">“</w:t>
      </w:r>
      <w:r>
        <w:rPr>
          <w:b/>
          <w:sz w:val="20"/>
          <w:szCs w:val="20"/>
        </w:rPr>
        <w:t xml:space="preserve">Hashem’s will,</w:t>
      </w:r>
      <w:r>
        <w:rPr>
          <w:b/>
          <w:sz w:val="20"/>
          <w:szCs w:val="20"/>
        </w:rPr>
        <w:t xml:space="preserve">”</w:t>
      </w:r>
      <w:r>
        <w:rPr>
          <w:b/>
          <w:sz w:val="20"/>
          <w:szCs w:val="20"/>
        </w:rPr>
        <w:t xml:space="preserve"> </w:t>
      </w:r>
      <w:r>
        <w:rPr>
          <w:b/>
          <w:sz w:val="20"/>
          <w:szCs w:val="20"/>
        </w:rPr>
        <w:t xml:space="preserve">to</w:t>
      </w:r>
      <w:r>
        <w:rPr>
          <w:b/>
          <w:sz w:val="20"/>
          <w:szCs w:val="20"/>
        </w:rPr>
        <w:t xml:space="preserve"> </w:t>
      </w:r>
      <w:r>
        <w:rPr>
          <w:b/>
          <w:sz w:val="20"/>
          <w:szCs w:val="20"/>
        </w:rPr>
        <w:t xml:space="preserve">“</w:t>
      </w:r>
      <w:r>
        <w:rPr>
          <w:b/>
          <w:sz w:val="20"/>
          <w:szCs w:val="20"/>
        </w:rPr>
        <w:t xml:space="preserve">elevate,</w:t>
      </w:r>
      <w:r>
        <w:rPr>
          <w:b/>
          <w:sz w:val="20"/>
          <w:szCs w:val="20"/>
        </w:rPr>
        <w:t xml:space="preserve">”</w:t>
      </w:r>
      <w:r>
        <w:rPr>
          <w:b/>
          <w:sz w:val="20"/>
          <w:szCs w:val="20"/>
        </w:rPr>
        <w:t xml:space="preserve"> </w:t>
      </w:r>
      <w:r>
        <w:rPr>
          <w:b/>
          <w:sz w:val="20"/>
          <w:szCs w:val="20"/>
        </w:rPr>
        <w:t xml:space="preserve">through it, distinguished souls to be</w:t>
      </w:r>
      <w:r>
        <w:rPr>
          <w:b/>
          <w:sz w:val="20"/>
          <w:szCs w:val="20"/>
        </w:rPr>
        <w:t xml:space="preserve"> </w:t>
      </w:r>
      <w:r>
        <w:rPr>
          <w:b/>
          <w:sz w:val="20"/>
          <w:szCs w:val="20"/>
        </w:rPr>
        <w:t xml:space="preserve">“</w:t>
      </w:r>
      <w:r>
        <w:rPr>
          <w:b/>
          <w:sz w:val="20"/>
          <w:szCs w:val="20"/>
        </w:rPr>
        <w:t xml:space="preserve">eyes for the congregation</w:t>
      </w:r>
      <w:r>
        <w:rPr>
          <w:b/>
          <w:sz w:val="20"/>
          <w:szCs w:val="20"/>
        </w:rPr>
        <w:t xml:space="preserve">”</w:t>
      </w:r>
      <w:r>
        <w:rPr>
          <w:b/>
          <w:sz w:val="20"/>
          <w:szCs w:val="20"/>
        </w:rPr>
        <w:t xml:space="preserve"> </w:t>
      </w:r>
      <w:r>
        <w:rPr>
          <w:b/>
          <w:sz w:val="20"/>
          <w:szCs w:val="20"/>
        </w:rPr>
        <w:t xml:space="preserve">— and through them he too</w:t>
      </w:r>
      <w:r>
        <w:rPr>
          <w:b/>
          <w:sz w:val="20"/>
          <w:szCs w:val="20"/>
        </w:rPr>
        <w:t xml:space="preserve"> </w:t>
      </w:r>
      <w:r>
        <w:rPr>
          <w:b/>
          <w:sz w:val="20"/>
          <w:szCs w:val="20"/>
        </w:rPr>
        <w:t xml:space="preserve">“</w:t>
      </w:r>
      <w:r>
        <w:rPr>
          <w:b/>
          <w:sz w:val="20"/>
          <w:szCs w:val="20"/>
        </w:rPr>
        <w:t xml:space="preserve">merited this.‬</w:t>
      </w:r>
      <w:r>
        <w:rPr>
          <w:b/>
          <w:sz w:val="20"/>
          <w:szCs w:val="20"/>
        </w:rPr>
        <w:t xml:space="preserve">”</w:t>
      </w:r>
      <w:r>
        <w:rPr>
          <w:sz w:val="20"/>
          <w:szCs w:val="20"/>
        </w:rPr>
        <w:t xml:space="preserve"> </w:t>
      </w:r>
      <w:r>
        <w:rPr>
          <w:b/>
          <w:sz w:val="20"/>
          <w:szCs w:val="20"/>
        </w:rPr>
        <w:t xml:space="preserve">וְעַל כֵּן נִכְתַּב מַתַּן תּוֹרָה בְּפָרָשָׁה הַנִּקְרֵאת עַל שְׁמוֹ, וְהַשֵּׁם ״יִתְרוֹ״ הוּא עַל ״יִתּוּר״ שֶׁהִיא חוּץ לַתּוֹרָה</w:t>
      </w:r>
      <w:r>
        <w:rPr>
          <w:sz w:val="20"/>
          <w:szCs w:val="20"/>
        </w:rPr>
        <w:t xml:space="preserve"> </w:t>
      </w:r>
      <w:r>
        <w:rPr>
          <w:sz w:val="20"/>
          <w:szCs w:val="20"/>
        </w:rPr>
        <w:t xml:space="preserve">—</w:t>
      </w:r>
      <w:r>
        <w:rPr>
          <w:sz w:val="20"/>
          <w:szCs w:val="20"/>
        </w:rPr>
        <w:t xml:space="preserve"> </w:t>
      </w:r>
      <w:r>
        <w:rPr>
          <w:b/>
          <w:sz w:val="20"/>
          <w:szCs w:val="20"/>
        </w:rPr>
        <w:t xml:space="preserve">‪And therefore the</w:t>
      </w:r>
      <w:r>
        <w:rPr>
          <w:b/>
          <w:sz w:val="20"/>
          <w:szCs w:val="20"/>
        </w:rPr>
        <w:t xml:space="preserve"> </w:t>
      </w:r>
      <w:r>
        <w:rPr>
          <w:b/>
          <w:sz w:val="20"/>
          <w:szCs w:val="20"/>
        </w:rPr>
        <w:t xml:space="preserve">“</w:t>
      </w:r>
      <w:r>
        <w:rPr>
          <w:b/>
          <w:sz w:val="20"/>
          <w:szCs w:val="20"/>
        </w:rPr>
        <w:t xml:space="preserve">Giving of the Torah</w:t>
      </w:r>
      <w:r>
        <w:rPr>
          <w:b/>
          <w:sz w:val="20"/>
          <w:szCs w:val="20"/>
        </w:rPr>
        <w:t xml:space="preserve">”</w:t>
      </w:r>
      <w:r>
        <w:rPr>
          <w:b/>
          <w:sz w:val="20"/>
          <w:szCs w:val="20"/>
        </w:rPr>
        <w:t xml:space="preserve"> </w:t>
      </w:r>
      <w:r>
        <w:rPr>
          <w:b/>
          <w:sz w:val="20"/>
          <w:szCs w:val="20"/>
        </w:rPr>
        <w:t xml:space="preserve">was written in the portion</w:t>
      </w:r>
      <w:r>
        <w:rPr>
          <w:b/>
          <w:sz w:val="20"/>
          <w:szCs w:val="20"/>
        </w:rPr>
        <w:t xml:space="preserve"> </w:t>
      </w:r>
      <w:r>
        <w:rPr>
          <w:b/>
          <w:sz w:val="20"/>
          <w:szCs w:val="20"/>
        </w:rPr>
        <w:t xml:space="preserve">“</w:t>
      </w:r>
      <w:r>
        <w:rPr>
          <w:b/>
          <w:sz w:val="20"/>
          <w:szCs w:val="20"/>
        </w:rPr>
        <w:t xml:space="preserve">called by his name,</w:t>
      </w:r>
      <w:r>
        <w:rPr>
          <w:b/>
          <w:sz w:val="20"/>
          <w:szCs w:val="20"/>
        </w:rPr>
        <w:t xml:space="preserve">”</w:t>
      </w:r>
      <w:r>
        <w:rPr>
          <w:b/>
          <w:sz w:val="20"/>
          <w:szCs w:val="20"/>
        </w:rPr>
        <w:t xml:space="preserve"> </w:t>
      </w:r>
      <w:r>
        <w:rPr>
          <w:b/>
          <w:sz w:val="20"/>
          <w:szCs w:val="20"/>
        </w:rPr>
        <w:t xml:space="preserve">and the name</w:t>
      </w:r>
      <w:r>
        <w:rPr>
          <w:b/>
          <w:sz w:val="20"/>
          <w:szCs w:val="20"/>
        </w:rPr>
        <w:t xml:space="preserve"> </w:t>
      </w:r>
      <w:r>
        <w:rPr>
          <w:b/>
          <w:sz w:val="20"/>
          <w:szCs w:val="20"/>
        </w:rPr>
        <w:t xml:space="preserve">“</w:t>
      </w:r>
      <w:r>
        <w:rPr>
          <w:i/>
          <w:b/>
          <w:sz w:val="20"/>
          <w:szCs w:val="20"/>
        </w:rPr>
        <w:t xml:space="preserve">Yisro</w:t>
      </w:r>
      <w:r>
        <w:rPr>
          <w:b/>
          <w:sz w:val="20"/>
          <w:szCs w:val="20"/>
        </w:rPr>
        <w:t xml:space="preserve">”</w:t>
      </w:r>
      <w:r>
        <w:rPr>
          <w:b/>
          <w:sz w:val="20"/>
          <w:szCs w:val="20"/>
        </w:rPr>
        <w:t xml:space="preserve"> </w:t>
      </w:r>
      <w:r>
        <w:rPr>
          <w:b/>
          <w:sz w:val="20"/>
          <w:szCs w:val="20"/>
        </w:rPr>
        <w:t xml:space="preserve">is [from]</w:t>
      </w:r>
      <w:r>
        <w:rPr>
          <w:b/>
          <w:sz w:val="20"/>
          <w:szCs w:val="20"/>
        </w:rPr>
        <w:t xml:space="preserve"> </w:t>
      </w:r>
      <w:r>
        <w:rPr>
          <w:b/>
          <w:sz w:val="20"/>
          <w:szCs w:val="20"/>
        </w:rPr>
        <w:t xml:space="preserve">“</w:t>
      </w:r>
      <w:r>
        <w:rPr>
          <w:i/>
          <w:b/>
          <w:sz w:val="20"/>
          <w:szCs w:val="20"/>
        </w:rPr>
        <w:t xml:space="preserve">yitur</w:t>
      </w:r>
      <w:r>
        <w:rPr>
          <w:b/>
          <w:sz w:val="20"/>
          <w:szCs w:val="20"/>
        </w:rPr>
        <w:t xml:space="preserve"> </w:t>
      </w:r>
      <w:r>
        <w:rPr>
          <w:b/>
          <w:sz w:val="20"/>
          <w:szCs w:val="20"/>
        </w:rPr>
        <w:t xml:space="preserve">[addition]</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outside the Torah [proper].‬</w:t>
      </w:r>
      <w:r>
        <w:rPr>
          <w:b/>
          <w:sz w:val="20"/>
          <w:szCs w:val="20"/>
        </w:rPr>
        <w:t xml:space="preserve">”</w:t>
      </w:r>
      <w:r>
        <w:rPr>
          <w:sz w:val="20"/>
          <w:szCs w:val="20"/>
        </w:rPr>
        <w:t xml:space="preserve"> </w:t>
      </w:r>
      <w:r>
        <w:rPr>
          <w:b/>
          <w:sz w:val="20"/>
          <w:szCs w:val="20"/>
        </w:rPr>
        <w:t xml:space="preserve">וַהֲרֵי מַתַּן תּוֹרָה הוּא עִיקַּר הַתּוֹרָה, רַק עִנְיַן סֵפֶר תּוֹרָה הַכְּתוּבָה בִּדְיוֹ עַל גַּבֵּי קְלָף זֶהוּ גַּם כֵּן רַק מִצַּד הָעוֹלָם הַזֶּה הַמַּעֲלִים וּמַסְתִּיר אוֹר הָאֲמִיתִּי</w:t>
      </w:r>
      <w:r>
        <w:rPr>
          <w:sz w:val="20"/>
          <w:szCs w:val="20"/>
        </w:rPr>
        <w:t xml:space="preserve"> </w:t>
      </w:r>
      <w:r>
        <w:rPr>
          <w:sz w:val="20"/>
          <w:szCs w:val="20"/>
        </w:rPr>
        <w:t xml:space="preserve">—</w:t>
      </w:r>
      <w:r>
        <w:rPr>
          <w:sz w:val="20"/>
          <w:szCs w:val="20"/>
        </w:rPr>
        <w:t xml:space="preserve"> </w:t>
      </w:r>
      <w:r>
        <w:rPr>
          <w:b/>
          <w:sz w:val="20"/>
          <w:szCs w:val="20"/>
        </w:rPr>
        <w:t xml:space="preserve">‪And behold, the</w:t>
      </w:r>
      <w:r>
        <w:rPr>
          <w:b/>
          <w:sz w:val="20"/>
          <w:szCs w:val="20"/>
        </w:rPr>
        <w:t xml:space="preserve"> </w:t>
      </w:r>
      <w:r>
        <w:rPr>
          <w:b/>
          <w:sz w:val="20"/>
          <w:szCs w:val="20"/>
        </w:rPr>
        <w:t xml:space="preserve">“</w:t>
      </w:r>
      <w:r>
        <w:rPr>
          <w:b/>
          <w:sz w:val="20"/>
          <w:szCs w:val="20"/>
        </w:rPr>
        <w:t xml:space="preserve">Giving of the Torah</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essence of the Torah</w:t>
      </w:r>
      <w:r>
        <w:rPr>
          <w:b/>
          <w:sz w:val="20"/>
          <w:szCs w:val="20"/>
        </w:rPr>
        <w:t xml:space="preserve">”</w:t>
      </w:r>
      <w:r>
        <w:rPr>
          <w:b/>
          <w:sz w:val="20"/>
          <w:szCs w:val="20"/>
        </w:rPr>
        <w:t xml:space="preserve">; only the matter of a</w:t>
      </w:r>
      <w:r>
        <w:rPr>
          <w:b/>
          <w:sz w:val="20"/>
          <w:szCs w:val="20"/>
        </w:rPr>
        <w:t xml:space="preserve"> </w:t>
      </w:r>
      <w:r>
        <w:rPr>
          <w:b/>
          <w:sz w:val="20"/>
          <w:szCs w:val="20"/>
        </w:rPr>
        <w:t xml:space="preserve">“</w:t>
      </w:r>
      <w:r>
        <w:rPr>
          <w:b/>
          <w:sz w:val="20"/>
          <w:szCs w:val="20"/>
        </w:rPr>
        <w:t xml:space="preserve">Torah scroll written in ink upon parchment</w:t>
      </w:r>
      <w:r>
        <w:rPr>
          <w:b/>
          <w:sz w:val="20"/>
          <w:szCs w:val="20"/>
        </w:rPr>
        <w:t xml:space="preserve">”</w:t>
      </w:r>
      <w:r>
        <w:rPr>
          <w:b/>
          <w:sz w:val="20"/>
          <w:szCs w:val="20"/>
        </w:rPr>
        <w:t xml:space="preserve"> </w:t>
      </w:r>
      <w:r>
        <w:rPr>
          <w:b/>
          <w:sz w:val="20"/>
          <w:szCs w:val="20"/>
        </w:rPr>
        <w:t xml:space="preserve">is also only</w:t>
      </w:r>
      <w:r>
        <w:rPr>
          <w:b/>
          <w:sz w:val="20"/>
          <w:szCs w:val="20"/>
        </w:rPr>
        <w:t xml:space="preserve"> </w:t>
      </w:r>
      <w:r>
        <w:rPr>
          <w:b/>
          <w:sz w:val="20"/>
          <w:szCs w:val="20"/>
        </w:rPr>
        <w:t xml:space="preserve">“</w:t>
      </w:r>
      <w:r>
        <w:rPr>
          <w:b/>
          <w:sz w:val="20"/>
          <w:szCs w:val="20"/>
        </w:rPr>
        <w:t xml:space="preserve">from the side of this world,</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conceals and hides the true light‬</w:t>
      </w:r>
      <w:r>
        <w:rPr>
          <w:b/>
          <w:sz w:val="20"/>
          <w:szCs w:val="20"/>
        </w:rPr>
        <w:t xml:space="preserve">”</w:t>
      </w:r>
      <w:r>
        <w:rPr>
          <w:rStyle w:val="FootnoteReference"/>
        </w:rPr>
        <w:footnoteReference w:id="995"/>
      </w:r>
      <w:r>
        <w:rPr>
          <w:sz w:val="20"/>
          <w:szCs w:val="20"/>
        </w:rPr>
        <w:t xml:space="preserve"> </w:t>
      </w:r>
      <w:r>
        <w:rPr>
          <w:sz w:val="20"/>
          <w:szCs w:val="20"/>
        </w:rPr>
        <w:t xml:space="preserve">—</w:t>
      </w:r>
      <w:r>
        <w:rPr>
          <w:sz w:val="20"/>
          <w:szCs w:val="20"/>
        </w:rPr>
        <w:t xml:space="preserve"> </w:t>
      </w:r>
      <w:r>
        <w:rPr>
          <w:b/>
          <w:sz w:val="20"/>
          <w:szCs w:val="20"/>
        </w:rPr>
        <w:t xml:space="preserve">דְּלֶעָתִיד לָבוֹא נֶאֱמַר ״וְעַל לוּחַ לִבָּם אֶכְתְּבֶנָּה״, וְעַל כֵּן לֹא יִצְטָרְכוּ לִמְלַמֵּד</w:t>
      </w:r>
      <w:r>
        <w:rPr>
          <w:sz w:val="20"/>
          <w:szCs w:val="20"/>
        </w:rPr>
        <w:t xml:space="preserve"> </w:t>
      </w:r>
      <w:r>
        <w:rPr>
          <w:sz w:val="20"/>
          <w:szCs w:val="20"/>
        </w:rPr>
        <w:t xml:space="preserve">—</w:t>
      </w:r>
      <w:r>
        <w:rPr>
          <w:sz w:val="20"/>
          <w:szCs w:val="20"/>
        </w:rPr>
        <w:t xml:space="preserve"> </w:t>
      </w:r>
      <w:r>
        <w:rPr>
          <w:b/>
          <w:sz w:val="20"/>
          <w:szCs w:val="20"/>
        </w:rPr>
        <w:t xml:space="preserve">‪for of the Future it is said,</w:t>
      </w:r>
      <w:r>
        <w:rPr>
          <w:b/>
          <w:sz w:val="20"/>
          <w:szCs w:val="20"/>
        </w:rPr>
        <w:t xml:space="preserve"> </w:t>
      </w:r>
      <w:r>
        <w:rPr>
          <w:b/>
          <w:sz w:val="20"/>
          <w:szCs w:val="20"/>
        </w:rPr>
        <w:t xml:space="preserve">“</w:t>
      </w:r>
      <w:r>
        <w:rPr>
          <w:b/>
          <w:sz w:val="20"/>
          <w:szCs w:val="20"/>
        </w:rPr>
        <w:t xml:space="preserve">and upon the tablet of their heart I will write it</w:t>
      </w:r>
      <w:r>
        <w:rPr>
          <w:b/>
          <w:sz w:val="20"/>
          <w:szCs w:val="20"/>
        </w:rPr>
        <w:t xml:space="preserve">”</w:t>
      </w:r>
      <w:r>
        <w:rPr>
          <w:b/>
          <w:sz w:val="20"/>
          <w:szCs w:val="20"/>
        </w:rPr>
        <w:t xml:space="preserve"> </w:t>
      </w:r>
      <w:r>
        <w:rPr>
          <w:b/>
          <w:sz w:val="20"/>
          <w:szCs w:val="20"/>
        </w:rPr>
        <w:t xml:space="preserve">(Yirmeyah 31:32), and therefore they will</w:t>
      </w:r>
      <w:r>
        <w:rPr>
          <w:b/>
          <w:sz w:val="20"/>
          <w:szCs w:val="20"/>
        </w:rPr>
        <w:t xml:space="preserve"> </w:t>
      </w:r>
      <w:r>
        <w:rPr>
          <w:b/>
          <w:sz w:val="20"/>
          <w:szCs w:val="20"/>
        </w:rPr>
        <w:t xml:space="preserve">“</w:t>
      </w:r>
      <w:r>
        <w:rPr>
          <w:b/>
          <w:sz w:val="20"/>
          <w:szCs w:val="20"/>
        </w:rPr>
        <w:t xml:space="preserve">not need a teacher.‬</w:t>
      </w:r>
      <w:r>
        <w:rPr>
          <w:b/>
          <w:sz w:val="20"/>
          <w:szCs w:val="20"/>
        </w:rPr>
        <w:t xml:space="preserve">”</w:t>
      </w:r>
    </w:p>
    <w:p>
      <w:pPr>
        <w:pStyle w:val="BodyText"/>
        <w:spacing w:before="0" w:after="40" w:line="240" w:lineRule="auto"/>
      </w:pPr>
      <w:r>
        <w:rPr>
          <w:b/>
          <w:sz w:val="20"/>
          <w:szCs w:val="20"/>
        </w:rPr>
        <w:t xml:space="preserve">וְרַק בָּעוֹלָם הַזֶּה שֶׁנִּתְחַלֵּף ״עוֹר״ בְּעַד ״אוֹר״, כְּמוֹ ״כָּתְנוֹת עוֹר״ דְּאָדָם הָרִאשׁוֹן תְּמוּר ״כָּתְנוֹת אוֹר״ שֶׁהָיָה לוֹ קֹדֶם הַחֵטְא</w:t>
      </w:r>
      <w:r>
        <w:rPr>
          <w:sz w:val="20"/>
          <w:szCs w:val="20"/>
        </w:rPr>
        <w:t xml:space="preserve"> </w:t>
      </w:r>
      <w:r>
        <w:rPr>
          <w:sz w:val="20"/>
          <w:szCs w:val="20"/>
        </w:rPr>
        <w:t xml:space="preserve">—</w:t>
      </w:r>
      <w:r>
        <w:rPr>
          <w:sz w:val="20"/>
          <w:szCs w:val="20"/>
        </w:rPr>
        <w:t xml:space="preserve"> </w:t>
      </w:r>
      <w:r>
        <w:rPr>
          <w:b/>
          <w:sz w:val="20"/>
          <w:szCs w:val="20"/>
        </w:rPr>
        <w:t xml:space="preserve">‪And [it is] only in this world, where</w:t>
      </w:r>
      <w:r>
        <w:rPr>
          <w:b/>
          <w:sz w:val="20"/>
          <w:szCs w:val="20"/>
        </w:rPr>
        <w:t xml:space="preserve"> </w:t>
      </w:r>
      <w:r>
        <w:rPr>
          <w:b/>
          <w:sz w:val="20"/>
          <w:szCs w:val="20"/>
        </w:rPr>
        <w:t xml:space="preserve">“</w:t>
      </w:r>
      <w:r>
        <w:rPr>
          <w:b/>
          <w:sz w:val="20"/>
          <w:szCs w:val="20"/>
        </w:rPr>
        <w:t xml:space="preserve">skin [</w:t>
      </w:r>
      <w:r>
        <w:rPr>
          <w:i/>
          <w:b/>
          <w:sz w:val="20"/>
          <w:szCs w:val="20"/>
        </w:rPr>
        <w:t xml:space="preserve">or</w:t>
      </w:r>
      <w:r>
        <w:rPr>
          <w:b/>
          <w:sz w:val="20"/>
          <w:szCs w:val="20"/>
        </w:rPr>
        <w:t xml:space="preserve">]</w:t>
      </w:r>
      <w:r>
        <w:rPr>
          <w:b/>
          <w:sz w:val="20"/>
          <w:szCs w:val="20"/>
        </w:rPr>
        <w:t xml:space="preserve">”</w:t>
      </w:r>
      <w:r>
        <w:rPr>
          <w:b/>
          <w:sz w:val="20"/>
          <w:szCs w:val="20"/>
        </w:rPr>
        <w:t xml:space="preserve"> </w:t>
      </w:r>
      <w:r>
        <w:rPr>
          <w:b/>
          <w:sz w:val="20"/>
          <w:szCs w:val="20"/>
        </w:rPr>
        <w:t xml:space="preserve">was exchanged for</w:t>
      </w:r>
      <w:r>
        <w:rPr>
          <w:b/>
          <w:sz w:val="20"/>
          <w:szCs w:val="20"/>
        </w:rPr>
        <w:t xml:space="preserve"> </w:t>
      </w:r>
      <w:r>
        <w:rPr>
          <w:b/>
          <w:sz w:val="20"/>
          <w:szCs w:val="20"/>
        </w:rPr>
        <w:t xml:space="preserve">“</w:t>
      </w:r>
      <w:r>
        <w:rPr>
          <w:b/>
          <w:sz w:val="20"/>
          <w:szCs w:val="20"/>
        </w:rPr>
        <w:t xml:space="preserve">light [</w:t>
      </w:r>
      <w:r>
        <w:rPr>
          <w:i/>
          <w:b/>
          <w:sz w:val="20"/>
          <w:szCs w:val="20"/>
        </w:rPr>
        <w:t xml:space="preserve">or</w:t>
      </w:r>
      <w:r>
        <w:rPr>
          <w:b/>
          <w:sz w:val="20"/>
          <w:szCs w:val="20"/>
        </w:rPr>
        <w:t xml:space="preserve">]</w:t>
      </w:r>
      <w:r>
        <w:rPr>
          <w:b/>
          <w:sz w:val="20"/>
          <w:szCs w:val="20"/>
        </w:rPr>
        <w:t xml:space="preserve">”</w:t>
      </w:r>
      <w:r>
        <w:rPr>
          <w:b/>
          <w:sz w:val="20"/>
          <w:szCs w:val="20"/>
        </w:rPr>
        <w:t xml:space="preserve"> </w:t>
      </w:r>
      <w:r>
        <w:rPr>
          <w:b/>
          <w:sz w:val="20"/>
          <w:szCs w:val="20"/>
        </w:rPr>
        <w:t xml:space="preserve">— like the</w:t>
      </w:r>
      <w:r>
        <w:rPr>
          <w:b/>
          <w:sz w:val="20"/>
          <w:szCs w:val="20"/>
        </w:rPr>
        <w:t xml:space="preserve"> </w:t>
      </w:r>
      <w:r>
        <w:rPr>
          <w:b/>
          <w:sz w:val="20"/>
          <w:szCs w:val="20"/>
        </w:rPr>
        <w:t xml:space="preserve">“</w:t>
      </w:r>
      <w:r>
        <w:rPr>
          <w:b/>
          <w:sz w:val="20"/>
          <w:szCs w:val="20"/>
        </w:rPr>
        <w:t xml:space="preserve">garments of skin</w:t>
      </w:r>
      <w:r>
        <w:rPr>
          <w:b/>
          <w:sz w:val="20"/>
          <w:szCs w:val="20"/>
        </w:rPr>
        <w:t xml:space="preserve">”</w:t>
      </w:r>
      <w:r>
        <w:rPr>
          <w:b/>
          <w:sz w:val="20"/>
          <w:szCs w:val="20"/>
        </w:rPr>
        <w:t xml:space="preserve"> </w:t>
      </w:r>
      <w:r>
        <w:rPr>
          <w:b/>
          <w:sz w:val="20"/>
          <w:szCs w:val="20"/>
        </w:rPr>
        <w:t xml:space="preserve">of Adam</w:t>
      </w:r>
      <w:r>
        <w:rPr>
          <w:rStyle w:val="FootnoteReference"/>
        </w:rPr>
        <w:footnoteReference w:id="996"/>
      </w:r>
      <w:r>
        <w:rPr>
          <w:b/>
          <w:sz w:val="20"/>
          <w:szCs w:val="20"/>
        </w:rPr>
        <w:t xml:space="preserve">, in place of the</w:t>
      </w:r>
      <w:r>
        <w:rPr>
          <w:b/>
          <w:sz w:val="20"/>
          <w:szCs w:val="20"/>
        </w:rPr>
        <w:t xml:space="preserve"> </w:t>
      </w:r>
      <w:r>
        <w:rPr>
          <w:b/>
          <w:sz w:val="20"/>
          <w:szCs w:val="20"/>
        </w:rPr>
        <w:t xml:space="preserve">“</w:t>
      </w:r>
      <w:r>
        <w:rPr>
          <w:b/>
          <w:sz w:val="20"/>
          <w:szCs w:val="20"/>
        </w:rPr>
        <w:t xml:space="preserve">garments of light</w:t>
      </w:r>
      <w:r>
        <w:rPr>
          <w:b/>
          <w:sz w:val="20"/>
          <w:szCs w:val="20"/>
        </w:rPr>
        <w:t xml:space="preserve">”</w:t>
      </w:r>
      <w:r>
        <w:rPr>
          <w:b/>
          <w:sz w:val="20"/>
          <w:szCs w:val="20"/>
        </w:rPr>
        <w:t xml:space="preserve"> </w:t>
      </w:r>
      <w:r>
        <w:rPr>
          <w:b/>
          <w:sz w:val="20"/>
          <w:szCs w:val="20"/>
        </w:rPr>
        <w:t xml:space="preserve">he had before the sin‬</w:t>
      </w:r>
      <w:r>
        <w:rPr>
          <w:rStyle w:val="FootnoteReference"/>
        </w:rPr>
        <w:footnoteReference w:id="997"/>
      </w:r>
      <w:r>
        <w:rPr>
          <w:b/>
          <w:sz w:val="20"/>
          <w:szCs w:val="20"/>
        </w:rPr>
        <w:t xml:space="preserve"> </w:t>
      </w:r>
      <w:r>
        <w:rPr>
          <w:b/>
          <w:sz w:val="20"/>
          <w:szCs w:val="20"/>
        </w:rPr>
        <w:t xml:space="preserve">—</w:t>
      </w:r>
      <w:r>
        <w:rPr>
          <w:sz w:val="20"/>
          <w:szCs w:val="20"/>
        </w:rPr>
        <w:t xml:space="preserve"> </w:t>
      </w:r>
      <w:r>
        <w:rPr>
          <w:b/>
          <w:sz w:val="20"/>
          <w:szCs w:val="20"/>
        </w:rPr>
        <w:t xml:space="preserve">כֵּן הַתּוֹרָה דְּעוֹלָם הַזֶּה מִסִּטְרָא דְּעֵץ הַדַּעַת טוֹב וָרָע, טָמֵא וְטָהוֹר כָּשֵׁר וּפָסוּל, מְלוּבֶּשֶׁת בְּכָתְנוֹת עוֹר וּקְלָף</w:t>
      </w:r>
      <w:r>
        <w:rPr>
          <w:sz w:val="20"/>
          <w:szCs w:val="20"/>
        </w:rPr>
        <w:t xml:space="preserve"> </w:t>
      </w:r>
      <w:r>
        <w:rPr>
          <w:sz w:val="20"/>
          <w:szCs w:val="20"/>
        </w:rPr>
        <w:t xml:space="preserve">—</w:t>
      </w:r>
      <w:r>
        <w:rPr>
          <w:sz w:val="20"/>
          <w:szCs w:val="20"/>
        </w:rPr>
        <w:t xml:space="preserve"> </w:t>
      </w:r>
      <w:r>
        <w:rPr>
          <w:b/>
          <w:sz w:val="20"/>
          <w:szCs w:val="20"/>
        </w:rPr>
        <w:t xml:space="preserve">‪so the</w:t>
      </w:r>
      <w:r>
        <w:rPr>
          <w:b/>
          <w:sz w:val="20"/>
          <w:szCs w:val="20"/>
        </w:rPr>
        <w:t xml:space="preserve"> </w:t>
      </w:r>
      <w:r>
        <w:rPr>
          <w:b/>
          <w:sz w:val="20"/>
          <w:szCs w:val="20"/>
        </w:rPr>
        <w:t xml:space="preserve">“</w:t>
      </w:r>
      <w:r>
        <w:rPr>
          <w:b/>
          <w:sz w:val="20"/>
          <w:szCs w:val="20"/>
        </w:rPr>
        <w:t xml:space="preserve">Torah of this world,</w:t>
      </w:r>
      <w:r>
        <w:rPr>
          <w:b/>
          <w:sz w:val="20"/>
          <w:szCs w:val="20"/>
        </w:rPr>
        <w:t xml:space="preserve">”</w:t>
      </w:r>
      <w:r>
        <w:rPr>
          <w:b/>
          <w:sz w:val="20"/>
          <w:szCs w:val="20"/>
        </w:rPr>
        <w:t xml:space="preserve"> </w:t>
      </w:r>
      <w:r>
        <w:rPr>
          <w:b/>
          <w:sz w:val="20"/>
          <w:szCs w:val="20"/>
        </w:rPr>
        <w:t xml:space="preserve">from the side of the Tree of Knowledge of good and evil —</w:t>
      </w:r>
      <w:r>
        <w:rPr>
          <w:b/>
          <w:sz w:val="20"/>
          <w:szCs w:val="20"/>
        </w:rPr>
        <w:t xml:space="preserve"> </w:t>
      </w:r>
      <w:r>
        <w:rPr>
          <w:b/>
          <w:sz w:val="20"/>
          <w:szCs w:val="20"/>
        </w:rPr>
        <w:t xml:space="preserve">“</w:t>
      </w:r>
      <w:r>
        <w:rPr>
          <w:b/>
          <w:sz w:val="20"/>
          <w:szCs w:val="20"/>
        </w:rPr>
        <w:t xml:space="preserve">impure and pure, fit and unfit</w:t>
      </w:r>
      <w:r>
        <w:rPr>
          <w:b/>
          <w:sz w:val="20"/>
          <w:szCs w:val="20"/>
        </w:rPr>
        <w:t xml:space="preserve">”</w:t>
      </w:r>
      <w:r>
        <w:rPr>
          <w:b/>
          <w:sz w:val="20"/>
          <w:szCs w:val="20"/>
        </w:rPr>
        <w:t xml:space="preserve"> </w:t>
      </w:r>
      <w:r>
        <w:rPr>
          <w:b/>
          <w:sz w:val="20"/>
          <w:szCs w:val="20"/>
        </w:rPr>
        <w:t xml:space="preserve">— is</w:t>
      </w:r>
      <w:r>
        <w:rPr>
          <w:b/>
          <w:sz w:val="20"/>
          <w:szCs w:val="20"/>
        </w:rPr>
        <w:t xml:space="preserve"> </w:t>
      </w:r>
      <w:r>
        <w:rPr>
          <w:b/>
          <w:sz w:val="20"/>
          <w:szCs w:val="20"/>
        </w:rPr>
        <w:t xml:space="preserve">“</w:t>
      </w:r>
      <w:r>
        <w:rPr>
          <w:b/>
          <w:sz w:val="20"/>
          <w:szCs w:val="20"/>
        </w:rPr>
        <w:t xml:space="preserve">clothed in garments of skin and parchment.‬</w:t>
      </w:r>
      <w:r>
        <w:rPr>
          <w:b/>
          <w:sz w:val="20"/>
          <w:szCs w:val="20"/>
        </w:rPr>
        <w:t xml:space="preserve">”</w:t>
      </w:r>
      <w:r>
        <w:rPr>
          <w:rStyle w:val="FootnoteReference"/>
        </w:rPr>
        <w:footnoteReference w:id="998"/>
      </w:r>
      <w:r>
        <w:rPr>
          <w:sz w:val="20"/>
          <w:szCs w:val="20"/>
        </w:rPr>
        <w:t xml:space="preserve"> </w:t>
      </w:r>
      <w:r>
        <w:rPr>
          <w:b/>
          <w:sz w:val="20"/>
          <w:szCs w:val="20"/>
        </w:rPr>
        <w:t xml:space="preserve">וְכֵן כָּל מִצְווֹתָיו מְלוּבָּשִׁים בְּעִנְיָנִים מַעֲשִׂיִּים דְּעוֹלָם הַזֶּה הַגּוּפָנִי, וְזֶהוּ עִיקַּר הַתּוֹרָה וְ״חַיֵּי עוֹלָם שֶׁנָּטַע בְּתוֹכֵנוּ״</w:t>
      </w:r>
      <w:r>
        <w:rPr>
          <w:sz w:val="20"/>
          <w:szCs w:val="20"/>
        </w:rPr>
        <w:t xml:space="preserve"> </w:t>
      </w:r>
      <w:r>
        <w:rPr>
          <w:sz w:val="20"/>
          <w:szCs w:val="20"/>
        </w:rPr>
        <w:t xml:space="preserve">—</w:t>
      </w:r>
      <w:r>
        <w:rPr>
          <w:sz w:val="20"/>
          <w:szCs w:val="20"/>
        </w:rPr>
        <w:t xml:space="preserve"> </w:t>
      </w:r>
      <w:r>
        <w:rPr>
          <w:b/>
          <w:sz w:val="20"/>
          <w:szCs w:val="20"/>
        </w:rPr>
        <w:t xml:space="preserve">‪And likewise all His mitzvos are</w:t>
      </w:r>
      <w:r>
        <w:rPr>
          <w:b/>
          <w:sz w:val="20"/>
          <w:szCs w:val="20"/>
        </w:rPr>
        <w:t xml:space="preserve"> </w:t>
      </w:r>
      <w:r>
        <w:rPr>
          <w:b/>
          <w:sz w:val="20"/>
          <w:szCs w:val="20"/>
        </w:rPr>
        <w:t xml:space="preserve">“</w:t>
      </w:r>
      <w:r>
        <w:rPr>
          <w:b/>
          <w:sz w:val="20"/>
          <w:szCs w:val="20"/>
        </w:rPr>
        <w:t xml:space="preserve">clothed</w:t>
      </w:r>
      <w:r>
        <w:rPr>
          <w:b/>
          <w:sz w:val="20"/>
          <w:szCs w:val="20"/>
        </w:rPr>
        <w:t xml:space="preserve">”</w:t>
      </w:r>
      <w:r>
        <w:rPr>
          <w:b/>
          <w:sz w:val="20"/>
          <w:szCs w:val="20"/>
        </w:rPr>
        <w:t xml:space="preserve"> </w:t>
      </w:r>
      <w:r>
        <w:rPr>
          <w:b/>
          <w:sz w:val="20"/>
          <w:szCs w:val="20"/>
        </w:rPr>
        <w:t xml:space="preserve">in</w:t>
      </w:r>
      <w:r>
        <w:rPr>
          <w:b/>
          <w:sz w:val="20"/>
          <w:szCs w:val="20"/>
        </w:rPr>
        <w:t xml:space="preserve"> </w:t>
      </w:r>
      <w:r>
        <w:rPr>
          <w:b/>
          <w:sz w:val="20"/>
          <w:szCs w:val="20"/>
        </w:rPr>
        <w:t xml:space="preserve">“</w:t>
      </w:r>
      <w:r>
        <w:rPr>
          <w:b/>
          <w:sz w:val="20"/>
          <w:szCs w:val="20"/>
        </w:rPr>
        <w:t xml:space="preserve">practical matters</w:t>
      </w:r>
      <w:r>
        <w:rPr>
          <w:b/>
          <w:sz w:val="20"/>
          <w:szCs w:val="20"/>
        </w:rPr>
        <w:t xml:space="preserve">”</w:t>
      </w:r>
      <w:r>
        <w:rPr>
          <w:b/>
          <w:sz w:val="20"/>
          <w:szCs w:val="20"/>
        </w:rPr>
        <w:t xml:space="preserve"> </w:t>
      </w:r>
      <w:r>
        <w:rPr>
          <w:b/>
          <w:sz w:val="20"/>
          <w:szCs w:val="20"/>
        </w:rPr>
        <w:t xml:space="preserve">of this corporeal world — and this is the</w:t>
      </w:r>
      <w:r>
        <w:rPr>
          <w:b/>
          <w:sz w:val="20"/>
          <w:szCs w:val="20"/>
        </w:rPr>
        <w:t xml:space="preserve"> </w:t>
      </w:r>
      <w:r>
        <w:rPr>
          <w:b/>
          <w:sz w:val="20"/>
          <w:szCs w:val="20"/>
        </w:rPr>
        <w:t xml:space="preserve">“</w:t>
      </w:r>
      <w:r>
        <w:rPr>
          <w:b/>
          <w:sz w:val="20"/>
          <w:szCs w:val="20"/>
        </w:rPr>
        <w:t xml:space="preserve">essence of the Torah,</w:t>
      </w:r>
      <w:r>
        <w:rPr>
          <w:b/>
          <w:sz w:val="20"/>
          <w:szCs w:val="20"/>
        </w:rPr>
        <w:t xml:space="preserve">”</w:t>
      </w:r>
      <w:r>
        <w:rPr>
          <w:b/>
          <w:sz w:val="20"/>
          <w:szCs w:val="20"/>
        </w:rPr>
        <w:t xml:space="preserve"> </w:t>
      </w:r>
      <w:r>
        <w:rPr>
          <w:b/>
          <w:sz w:val="20"/>
          <w:szCs w:val="20"/>
        </w:rPr>
        <w:t xml:space="preserve">“</w:t>
      </w:r>
      <w:r>
        <w:rPr>
          <w:b/>
          <w:sz w:val="20"/>
          <w:szCs w:val="20"/>
        </w:rPr>
        <w:t xml:space="preserve">eternal life which He planted within us.‬</w:t>
      </w:r>
      <w:r>
        <w:rPr>
          <w:b/>
          <w:sz w:val="20"/>
          <w:szCs w:val="20"/>
        </w:rPr>
        <w:t xml:space="preserve">”</w:t>
      </w:r>
      <w:r>
        <w:rPr>
          <w:sz w:val="20"/>
          <w:szCs w:val="20"/>
        </w:rPr>
        <w:t xml:space="preserve"> </w:t>
      </w:r>
      <w:r>
        <w:rPr>
          <w:b/>
          <w:sz w:val="20"/>
          <w:szCs w:val="20"/>
        </w:rPr>
        <w:t xml:space="preserve">וְאַף עַל פִּי שֶׁהוּא רַק לְבוּשׁ לְהַפְּנִימִיּוּת, מִכָּל מָקוֹם בָּעוֹלָם הַזֶּה שֶׁהָאָדָם בִּלְבוּשׁ נַעֲשֶׂה גַּם זֶה הַלְּבוּשׁ מִצַּד הַתּוֹרָה, וְזֶהוּ מִצַּד הַקְּלִיפָּה הַסּוֹבֶבֶת לַפְּרִי בָּעוֹלָם הַזֶּה</w:t>
      </w:r>
      <w:r>
        <w:rPr>
          <w:sz w:val="20"/>
          <w:szCs w:val="20"/>
        </w:rPr>
        <w:t xml:space="preserve"> </w:t>
      </w:r>
      <w:r>
        <w:rPr>
          <w:sz w:val="20"/>
          <w:szCs w:val="20"/>
        </w:rPr>
        <w:t xml:space="preserve">—</w:t>
      </w:r>
      <w:r>
        <w:rPr>
          <w:sz w:val="20"/>
          <w:szCs w:val="20"/>
        </w:rPr>
        <w:t xml:space="preserve"> </w:t>
      </w:r>
      <w:r>
        <w:rPr>
          <w:b/>
          <w:sz w:val="20"/>
          <w:szCs w:val="20"/>
        </w:rPr>
        <w:t xml:space="preserve">‪And although it is only a</w:t>
      </w:r>
      <w:r>
        <w:rPr>
          <w:b/>
          <w:sz w:val="20"/>
          <w:szCs w:val="20"/>
        </w:rPr>
        <w:t xml:space="preserve"> </w:t>
      </w:r>
      <w:r>
        <w:rPr>
          <w:b/>
          <w:sz w:val="20"/>
          <w:szCs w:val="20"/>
        </w:rPr>
        <w:t xml:space="preserve">“</w:t>
      </w:r>
      <w:r>
        <w:rPr>
          <w:b/>
          <w:sz w:val="20"/>
          <w:szCs w:val="20"/>
        </w:rPr>
        <w:t xml:space="preserve">garment</w:t>
      </w:r>
      <w:r>
        <w:rPr>
          <w:b/>
          <w:sz w:val="20"/>
          <w:szCs w:val="20"/>
        </w:rPr>
        <w:t xml:space="preserve">”</w:t>
      </w:r>
      <w:r>
        <w:rPr>
          <w:b/>
          <w:sz w:val="20"/>
          <w:szCs w:val="20"/>
        </w:rPr>
        <w:t xml:space="preserve"> </w:t>
      </w:r>
      <w:r>
        <w:rPr>
          <w:b/>
          <w:sz w:val="20"/>
          <w:szCs w:val="20"/>
        </w:rPr>
        <w:t xml:space="preserve">for the inwardness, nonetheless, in this world, where</w:t>
      </w:r>
      <w:r>
        <w:rPr>
          <w:b/>
          <w:sz w:val="20"/>
          <w:szCs w:val="20"/>
        </w:rPr>
        <w:t xml:space="preserve"> </w:t>
      </w:r>
      <w:r>
        <w:rPr>
          <w:b/>
          <w:sz w:val="20"/>
          <w:szCs w:val="20"/>
        </w:rPr>
        <w:t xml:space="preserve">“</w:t>
      </w:r>
      <w:r>
        <w:rPr>
          <w:b/>
          <w:sz w:val="20"/>
          <w:szCs w:val="20"/>
        </w:rPr>
        <w:t xml:space="preserve">man is [clad] in a garment,</w:t>
      </w:r>
      <w:r>
        <w:rPr>
          <w:b/>
          <w:sz w:val="20"/>
          <w:szCs w:val="20"/>
        </w:rPr>
        <w:t xml:space="preserve">”</w:t>
      </w:r>
      <w:r>
        <w:rPr>
          <w:b/>
          <w:sz w:val="20"/>
          <w:szCs w:val="20"/>
        </w:rPr>
        <w:t xml:space="preserve"> </w:t>
      </w:r>
      <w:r>
        <w:rPr>
          <w:b/>
          <w:sz w:val="20"/>
          <w:szCs w:val="20"/>
        </w:rPr>
        <w:t xml:space="preserve">this</w:t>
      </w:r>
      <w:r>
        <w:rPr>
          <w:b/>
          <w:sz w:val="20"/>
          <w:szCs w:val="20"/>
        </w:rPr>
        <w:t xml:space="preserve"> </w:t>
      </w:r>
      <w:r>
        <w:rPr>
          <w:b/>
          <w:sz w:val="20"/>
          <w:szCs w:val="20"/>
        </w:rPr>
        <w:t xml:space="preserve">“</w:t>
      </w:r>
      <w:r>
        <w:rPr>
          <w:b/>
          <w:sz w:val="20"/>
          <w:szCs w:val="20"/>
        </w:rPr>
        <w:t xml:space="preserve">garment</w:t>
      </w:r>
      <w:r>
        <w:rPr>
          <w:b/>
          <w:sz w:val="20"/>
          <w:szCs w:val="20"/>
        </w:rPr>
        <w:t xml:space="preserve">”</w:t>
      </w:r>
      <w:r>
        <w:rPr>
          <w:b/>
          <w:sz w:val="20"/>
          <w:szCs w:val="20"/>
        </w:rPr>
        <w:t xml:space="preserve"> </w:t>
      </w:r>
      <w:r>
        <w:rPr>
          <w:b/>
          <w:sz w:val="20"/>
          <w:szCs w:val="20"/>
        </w:rPr>
        <w:t xml:space="preserve">too is</w:t>
      </w:r>
      <w:r>
        <w:rPr>
          <w:b/>
          <w:sz w:val="20"/>
          <w:szCs w:val="20"/>
        </w:rPr>
        <w:t xml:space="preserve"> </w:t>
      </w:r>
      <w:r>
        <w:rPr>
          <w:b/>
          <w:sz w:val="20"/>
          <w:szCs w:val="20"/>
        </w:rPr>
        <w:t xml:space="preserve">“</w:t>
      </w:r>
      <w:r>
        <w:rPr>
          <w:b/>
          <w:sz w:val="20"/>
          <w:szCs w:val="20"/>
        </w:rPr>
        <w:t xml:space="preserve">made from the side of the Torah</w:t>
      </w:r>
      <w:r>
        <w:rPr>
          <w:b/>
          <w:sz w:val="20"/>
          <w:szCs w:val="20"/>
        </w:rPr>
        <w:t xml:space="preserve">”</w:t>
      </w:r>
      <w:r>
        <w:rPr>
          <w:b/>
          <w:sz w:val="20"/>
          <w:szCs w:val="20"/>
        </w:rPr>
        <w:t xml:space="preserve"> </w:t>
      </w:r>
      <w:r>
        <w:rPr>
          <w:b/>
          <w:sz w:val="20"/>
          <w:szCs w:val="20"/>
        </w:rPr>
        <w:t xml:space="preserve">— and this is</w:t>
      </w:r>
      <w:r>
        <w:rPr>
          <w:b/>
          <w:sz w:val="20"/>
          <w:szCs w:val="20"/>
        </w:rPr>
        <w:t xml:space="preserve"> </w:t>
      </w:r>
      <w:r>
        <w:rPr>
          <w:b/>
          <w:sz w:val="20"/>
          <w:szCs w:val="20"/>
        </w:rPr>
        <w:t xml:space="preserve">“</w:t>
      </w:r>
      <w:r>
        <w:rPr>
          <w:b/>
          <w:sz w:val="20"/>
          <w:szCs w:val="20"/>
        </w:rPr>
        <w:t xml:space="preserve">from the side of the husk that surrounds the fruit</w:t>
      </w:r>
      <w:r>
        <w:rPr>
          <w:b/>
          <w:sz w:val="20"/>
          <w:szCs w:val="20"/>
        </w:rPr>
        <w:t xml:space="preserve">”</w:t>
      </w:r>
      <w:r>
        <w:rPr>
          <w:b/>
          <w:sz w:val="20"/>
          <w:szCs w:val="20"/>
        </w:rPr>
        <w:t xml:space="preserve"> </w:t>
      </w:r>
      <w:r>
        <w:rPr>
          <w:b/>
          <w:sz w:val="20"/>
          <w:szCs w:val="20"/>
        </w:rPr>
        <w:t xml:space="preserve">in this world.‬</w:t>
      </w:r>
      <w:r>
        <w:rPr>
          <w:rStyle w:val="FootnoteReference"/>
        </w:rPr>
        <w:footnoteReference w:id="999"/>
      </w:r>
    </w:p>
    <w:p>
      <w:pPr>
        <w:pStyle w:val="BodyText"/>
        <w:spacing w:before="0" w:after="40" w:line="240" w:lineRule="auto"/>
      </w:pPr>
      <w:r>
        <w:rPr>
          <w:b/>
          <w:sz w:val="20"/>
          <w:szCs w:val="20"/>
        </w:rPr>
        <w:t xml:space="preserve">וְעַל כֵּן נִכְתַּב בְּפָרָשַׁת יִתְרוֹ, שֶׁמִּצַּד הַזֶּה שֶׁבָּרָא הַשֵּׁם יִתְבָּרַךְ בָּעוֹלָם הַזֶּה דָּבָר ״יִתּוּר״ הַמְקַיֵּים לְדָבָר הָעִיקָּר, מִצַּד הַזֶּה נִתְלַבְּשָׁה הַתּוֹרָה גַּם כֵּן בַּלְּבוּשִׁים הַלָּלוּ, וְהַגֵּרִים אֵין מַשִּׂיגִים אֶלָּא הַלְּבוּשִׁים</w:t>
      </w:r>
      <w:r>
        <w:rPr>
          <w:sz w:val="20"/>
          <w:szCs w:val="20"/>
        </w:rPr>
        <w:t xml:space="preserve"> </w:t>
      </w:r>
      <w:r>
        <w:rPr>
          <w:sz w:val="20"/>
          <w:szCs w:val="20"/>
        </w:rPr>
        <w:t xml:space="preserve">—</w:t>
      </w:r>
      <w:r>
        <w:rPr>
          <w:sz w:val="20"/>
          <w:szCs w:val="20"/>
        </w:rPr>
        <w:t xml:space="preserve"> </w:t>
      </w:r>
      <w:r>
        <w:rPr>
          <w:b/>
          <w:sz w:val="20"/>
          <w:szCs w:val="20"/>
        </w:rPr>
        <w:t xml:space="preserve">‪And therefore it was written in</w:t>
      </w:r>
      <w:r>
        <w:rPr>
          <w:b/>
          <w:sz w:val="20"/>
          <w:szCs w:val="20"/>
        </w:rPr>
        <w:t xml:space="preserve"> </w:t>
      </w:r>
      <w:r>
        <w:rPr>
          <w:b/>
          <w:sz w:val="20"/>
          <w:szCs w:val="20"/>
        </w:rPr>
        <w:t xml:space="preserve">“</w:t>
      </w:r>
      <w:r>
        <w:rPr>
          <w:b/>
          <w:sz w:val="20"/>
          <w:szCs w:val="20"/>
        </w:rPr>
        <w:t xml:space="preserve">Parashas Yisro</w:t>
      </w:r>
      <w:r>
        <w:rPr>
          <w:b/>
          <w:sz w:val="20"/>
          <w:szCs w:val="20"/>
        </w:rPr>
        <w:t xml:space="preserve">”</w:t>
      </w:r>
      <w:r>
        <w:rPr>
          <w:b/>
          <w:sz w:val="20"/>
          <w:szCs w:val="20"/>
        </w:rPr>
        <w:t xml:space="preserve"> </w:t>
      </w:r>
      <w:r>
        <w:rPr>
          <w:b/>
          <w:sz w:val="20"/>
          <w:szCs w:val="20"/>
        </w:rPr>
        <w:t xml:space="preserve">— for from this aspect, that Hashem created in this world a thing of</w:t>
      </w:r>
      <w:r>
        <w:rPr>
          <w:b/>
          <w:sz w:val="20"/>
          <w:szCs w:val="20"/>
        </w:rPr>
        <w:t xml:space="preserve"> </w:t>
      </w:r>
      <w:r>
        <w:rPr>
          <w:b/>
          <w:sz w:val="20"/>
          <w:szCs w:val="20"/>
        </w:rPr>
        <w:t xml:space="preserve">“</w:t>
      </w:r>
      <w:r>
        <w:rPr>
          <w:i/>
          <w:b/>
          <w:sz w:val="20"/>
          <w:szCs w:val="20"/>
        </w:rPr>
        <w:t xml:space="preserve">yitur</w:t>
      </w:r>
      <w:r>
        <w:rPr>
          <w:b/>
          <w:sz w:val="20"/>
          <w:szCs w:val="20"/>
        </w:rPr>
        <w:t xml:space="preserve"> </w:t>
      </w:r>
      <w:r>
        <w:rPr>
          <w:b/>
          <w:sz w:val="20"/>
          <w:szCs w:val="20"/>
        </w:rPr>
        <w:t xml:space="preserve">[surplus]</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sustains the essential thing,</w:t>
      </w:r>
      <w:r>
        <w:rPr>
          <w:b/>
          <w:sz w:val="20"/>
          <w:szCs w:val="20"/>
        </w:rPr>
        <w:t xml:space="preserve">”</w:t>
      </w:r>
      <w:r>
        <w:rPr>
          <w:b/>
          <w:sz w:val="20"/>
          <w:szCs w:val="20"/>
        </w:rPr>
        <w:t xml:space="preserve"> </w:t>
      </w:r>
      <w:r>
        <w:rPr>
          <w:b/>
          <w:sz w:val="20"/>
          <w:szCs w:val="20"/>
        </w:rPr>
        <w:t xml:space="preserve">from this aspect the Torah too was</w:t>
      </w:r>
      <w:r>
        <w:rPr>
          <w:b/>
          <w:sz w:val="20"/>
          <w:szCs w:val="20"/>
        </w:rPr>
        <w:t xml:space="preserve"> </w:t>
      </w:r>
      <w:r>
        <w:rPr>
          <w:b/>
          <w:sz w:val="20"/>
          <w:szCs w:val="20"/>
        </w:rPr>
        <w:t xml:space="preserve">“</w:t>
      </w:r>
      <w:r>
        <w:rPr>
          <w:b/>
          <w:sz w:val="20"/>
          <w:szCs w:val="20"/>
        </w:rPr>
        <w:t xml:space="preserve">clothed in these garments,</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converts attain only the garments.‬</w:t>
      </w:r>
      <w:r>
        <w:rPr>
          <w:b/>
          <w:sz w:val="20"/>
          <w:szCs w:val="20"/>
        </w:rPr>
        <w:t xml:space="preserve">”</w:t>
      </w:r>
      <w:r>
        <w:rPr>
          <w:sz w:val="20"/>
          <w:szCs w:val="20"/>
        </w:rPr>
        <w:t xml:space="preserve"> </w:t>
      </w:r>
      <w:r>
        <w:rPr>
          <w:b/>
          <w:sz w:val="20"/>
          <w:szCs w:val="20"/>
        </w:rPr>
        <w:t xml:space="preserve">וּבַהֲלִיכָה בַּמִּדְבָּר, שֶׁלֹּא הִגִּיעוּ עֲדַיִין לְאֶרֶץ יִשְׂרָאֵל שֶׁשָּׁם יִזְכּוּ לְבִנְיַן בֵּית הַמִּקְדָּשׁ וְהַשָּׂגַת הַפְּנִימִיּוּת, הָיָה הוּא לָהֶם לְעֵינַיִם מִצַּד הַשָּׂגַת הַלְּבוּשׁ</w:t>
      </w:r>
      <w:r>
        <w:rPr>
          <w:sz w:val="20"/>
          <w:szCs w:val="20"/>
        </w:rPr>
        <w:t xml:space="preserve"> </w:t>
      </w:r>
      <w:r>
        <w:rPr>
          <w:sz w:val="20"/>
          <w:szCs w:val="20"/>
        </w:rPr>
        <w:t xml:space="preserve">—</w:t>
      </w:r>
      <w:r>
        <w:rPr>
          <w:sz w:val="20"/>
          <w:szCs w:val="20"/>
        </w:rPr>
        <w:t xml:space="preserve"> </w:t>
      </w:r>
      <w:r>
        <w:rPr>
          <w:b/>
          <w:sz w:val="20"/>
          <w:szCs w:val="20"/>
        </w:rPr>
        <w:t xml:space="preserve">‪And in the</w:t>
      </w:r>
      <w:r>
        <w:rPr>
          <w:b/>
          <w:sz w:val="20"/>
          <w:szCs w:val="20"/>
        </w:rPr>
        <w:t xml:space="preserve"> </w:t>
      </w:r>
      <w:r>
        <w:rPr>
          <w:b/>
          <w:sz w:val="20"/>
          <w:szCs w:val="20"/>
        </w:rPr>
        <w:t xml:space="preserve">“</w:t>
      </w:r>
      <w:r>
        <w:rPr>
          <w:b/>
          <w:sz w:val="20"/>
          <w:szCs w:val="20"/>
        </w:rPr>
        <w:t xml:space="preserve">journey through the Wilderness,</w:t>
      </w:r>
      <w:r>
        <w:rPr>
          <w:b/>
          <w:sz w:val="20"/>
          <w:szCs w:val="20"/>
        </w:rPr>
        <w:t xml:space="preserve">”</w:t>
      </w:r>
      <w:r>
        <w:rPr>
          <w:b/>
          <w:sz w:val="20"/>
          <w:szCs w:val="20"/>
        </w:rPr>
        <w:t xml:space="preserve"> </w:t>
      </w:r>
      <w:r>
        <w:rPr>
          <w:b/>
          <w:sz w:val="20"/>
          <w:szCs w:val="20"/>
        </w:rPr>
        <w:t xml:space="preserve">when they had not yet reached Eretz Yisrael — where they would merit the building of the Beis HaMikdash and the</w:t>
      </w:r>
      <w:r>
        <w:rPr>
          <w:b/>
          <w:sz w:val="20"/>
          <w:szCs w:val="20"/>
        </w:rPr>
        <w:t xml:space="preserve"> </w:t>
      </w:r>
      <w:r>
        <w:rPr>
          <w:b/>
          <w:sz w:val="20"/>
          <w:szCs w:val="20"/>
        </w:rPr>
        <w:t xml:space="preserve">“</w:t>
      </w:r>
      <w:r>
        <w:rPr>
          <w:b/>
          <w:sz w:val="20"/>
          <w:szCs w:val="20"/>
        </w:rPr>
        <w:t xml:space="preserve">attainment of the inwardness</w:t>
      </w:r>
      <w:r>
        <w:rPr>
          <w:b/>
          <w:sz w:val="20"/>
          <w:szCs w:val="20"/>
        </w:rPr>
        <w:t xml:space="preserve">”</w:t>
      </w:r>
      <w:r>
        <w:rPr>
          <w:b/>
          <w:sz w:val="20"/>
          <w:szCs w:val="20"/>
        </w:rPr>
        <w:t xml:space="preserve"> </w:t>
      </w:r>
      <w:r>
        <w:rPr>
          <w:b/>
          <w:sz w:val="20"/>
          <w:szCs w:val="20"/>
        </w:rPr>
        <w:t xml:space="preserve">— he [Yisro] was</w:t>
      </w:r>
      <w:r>
        <w:rPr>
          <w:b/>
          <w:sz w:val="20"/>
          <w:szCs w:val="20"/>
        </w:rPr>
        <w:t xml:space="preserve"> </w:t>
      </w:r>
      <w:r>
        <w:rPr>
          <w:b/>
          <w:sz w:val="20"/>
          <w:szCs w:val="20"/>
        </w:rPr>
        <w:t xml:space="preserve">“</w:t>
      </w:r>
      <w:r>
        <w:rPr>
          <w:b/>
          <w:sz w:val="20"/>
          <w:szCs w:val="20"/>
        </w:rPr>
        <w:t xml:space="preserve">for them as eyes,</w:t>
      </w:r>
      <w:r>
        <w:rPr>
          <w:b/>
          <w:sz w:val="20"/>
          <w:szCs w:val="20"/>
        </w:rPr>
        <w:t xml:space="preserve">”</w:t>
      </w:r>
      <w:r>
        <w:rPr>
          <w:b/>
          <w:sz w:val="20"/>
          <w:szCs w:val="20"/>
        </w:rPr>
        <w:t xml:space="preserve"> </w:t>
      </w:r>
      <w:r>
        <w:rPr>
          <w:b/>
          <w:sz w:val="20"/>
          <w:szCs w:val="20"/>
        </w:rPr>
        <w:t xml:space="preserve">from the side of the</w:t>
      </w:r>
      <w:r>
        <w:rPr>
          <w:b/>
          <w:sz w:val="20"/>
          <w:szCs w:val="20"/>
        </w:rPr>
        <w:t xml:space="preserve"> </w:t>
      </w:r>
      <w:r>
        <w:rPr>
          <w:b/>
          <w:sz w:val="20"/>
          <w:szCs w:val="20"/>
        </w:rPr>
        <w:t xml:space="preserve">“</w:t>
      </w:r>
      <w:r>
        <w:rPr>
          <w:b/>
          <w:sz w:val="20"/>
          <w:szCs w:val="20"/>
        </w:rPr>
        <w:t xml:space="preserve">attainment of the garment.‬</w:t>
      </w:r>
      <w:r>
        <w:rPr>
          <w:b/>
          <w:sz w:val="20"/>
          <w:szCs w:val="20"/>
        </w:rPr>
        <w:t xml:space="preserve">”</w:t>
      </w:r>
      <w:r>
        <w:rPr>
          <w:sz w:val="20"/>
          <w:szCs w:val="20"/>
        </w:rPr>
        <w:t xml:space="preserve"> </w:t>
      </w:r>
      <w:r>
        <w:rPr>
          <w:b/>
          <w:sz w:val="20"/>
          <w:szCs w:val="20"/>
        </w:rPr>
        <w:t xml:space="preserve">וְעַל כֵּן זָכָה לְדוּשְׁנָהּ שֶׁל יְרִיחוֹ עַד זְמַן בִּנְיַן בֵּית הַמִּקְדָּשׁ, שֶׁאָז הֵאִיר אוֹר דְּגִילּוּי שְׁכִינָה בְּאֶרֶץ יִשְׂרָאֵל וְנִתְרַחֲקוּ הַגֵּרִים מִנַּחֲלָתָהּ</w:t>
      </w:r>
      <w:r>
        <w:rPr>
          <w:sz w:val="20"/>
          <w:szCs w:val="20"/>
        </w:rPr>
        <w:t xml:space="preserve"> </w:t>
      </w:r>
      <w:r>
        <w:rPr>
          <w:sz w:val="20"/>
          <w:szCs w:val="20"/>
        </w:rPr>
        <w:t xml:space="preserve">—</w:t>
      </w:r>
      <w:r>
        <w:rPr>
          <w:sz w:val="20"/>
          <w:szCs w:val="20"/>
        </w:rPr>
        <w:t xml:space="preserve"> </w:t>
      </w:r>
      <w:r>
        <w:rPr>
          <w:b/>
          <w:sz w:val="20"/>
          <w:szCs w:val="20"/>
        </w:rPr>
        <w:t xml:space="preserve">‪And therefore [his descendants]</w:t>
      </w:r>
      <w:r>
        <w:rPr>
          <w:b/>
          <w:sz w:val="20"/>
          <w:szCs w:val="20"/>
        </w:rPr>
        <w:t xml:space="preserve"> </w:t>
      </w:r>
      <w:r>
        <w:rPr>
          <w:b/>
          <w:sz w:val="20"/>
          <w:szCs w:val="20"/>
        </w:rPr>
        <w:t xml:space="preserve">“</w:t>
      </w:r>
      <w:r>
        <w:rPr>
          <w:b/>
          <w:sz w:val="20"/>
          <w:szCs w:val="20"/>
        </w:rPr>
        <w:t xml:space="preserve">merited the fertile plain of Yericho</w:t>
      </w:r>
      <w:r>
        <w:rPr>
          <w:b/>
          <w:sz w:val="20"/>
          <w:szCs w:val="20"/>
        </w:rPr>
        <w:t xml:space="preserve">”</w:t>
      </w:r>
      <w:r>
        <w:rPr>
          <w:b/>
          <w:sz w:val="20"/>
          <w:szCs w:val="20"/>
        </w:rPr>
        <w:t xml:space="preserve"> </w:t>
      </w:r>
      <w:r>
        <w:rPr>
          <w:b/>
          <w:sz w:val="20"/>
          <w:szCs w:val="20"/>
        </w:rPr>
        <w:t xml:space="preserve">— until the time of the building of the Beis HaMikdash, when the</w:t>
      </w:r>
      <w:r>
        <w:rPr>
          <w:b/>
          <w:sz w:val="20"/>
          <w:szCs w:val="20"/>
        </w:rPr>
        <w:t xml:space="preserve"> </w:t>
      </w:r>
      <w:r>
        <w:rPr>
          <w:b/>
          <w:sz w:val="20"/>
          <w:szCs w:val="20"/>
        </w:rPr>
        <w:t xml:space="preserve">“</w:t>
      </w:r>
      <w:r>
        <w:rPr>
          <w:b/>
          <w:sz w:val="20"/>
          <w:szCs w:val="20"/>
        </w:rPr>
        <w:t xml:space="preserve">light of the revelation of the Shechinah</w:t>
      </w:r>
      <w:r>
        <w:rPr>
          <w:b/>
          <w:sz w:val="20"/>
          <w:szCs w:val="20"/>
        </w:rPr>
        <w:t xml:space="preserve">”</w:t>
      </w:r>
      <w:r>
        <w:rPr>
          <w:b/>
          <w:sz w:val="20"/>
          <w:szCs w:val="20"/>
        </w:rPr>
        <w:t xml:space="preserve"> </w:t>
      </w:r>
      <w:r>
        <w:rPr>
          <w:b/>
          <w:sz w:val="20"/>
          <w:szCs w:val="20"/>
        </w:rPr>
        <w:t xml:space="preserve">shone in Eretz Yisrael, and the</w:t>
      </w:r>
      <w:r>
        <w:rPr>
          <w:b/>
          <w:sz w:val="20"/>
          <w:szCs w:val="20"/>
        </w:rPr>
        <w:t xml:space="preserve"> </w:t>
      </w:r>
      <w:r>
        <w:rPr>
          <w:b/>
          <w:sz w:val="20"/>
          <w:szCs w:val="20"/>
        </w:rPr>
        <w:t xml:space="preserve">“</w:t>
      </w:r>
      <w:r>
        <w:rPr>
          <w:b/>
          <w:sz w:val="20"/>
          <w:szCs w:val="20"/>
        </w:rPr>
        <w:t xml:space="preserve">converts were distanced from her inheritance.</w:t>
      </w:r>
      <w:r>
        <w:rPr>
          <w:b/>
          <w:sz w:val="20"/>
          <w:szCs w:val="20"/>
        </w:rPr>
        <w:t xml:space="preserve">”</w:t>
      </w:r>
      <w:r>
        <w:rPr>
          <w:sz w:val="20"/>
          <w:szCs w:val="20"/>
        </w:rPr>
        <w:t xml:space="preserve"> </w:t>
      </w:r>
      <w:r>
        <w:rPr>
          <w:sz w:val="20"/>
          <w:szCs w:val="20"/>
        </w:rPr>
        <w:t xml:space="preserve">— the convert grasps the Torah’s outer garment, never its inner light; so Yisro served as Israel’s</w:t>
      </w:r>
      <w:r>
        <w:rPr>
          <w:sz w:val="20"/>
          <w:szCs w:val="20"/>
        </w:rPr>
        <w:t xml:space="preserve"> </w:t>
      </w:r>
      <w:r>
        <w:rPr>
          <w:sz w:val="20"/>
          <w:szCs w:val="20"/>
        </w:rPr>
        <w:t xml:space="preserve">“</w:t>
      </w:r>
      <w:r>
        <w:rPr>
          <w:sz w:val="20"/>
          <w:szCs w:val="20"/>
        </w:rPr>
        <w:t xml:space="preserve">eyes</w:t>
      </w:r>
      <w:r>
        <w:rPr>
          <w:sz w:val="20"/>
          <w:szCs w:val="20"/>
        </w:rPr>
        <w:t xml:space="preserve">”</w:t>
      </w:r>
      <w:r>
        <w:rPr>
          <w:sz w:val="20"/>
          <w:szCs w:val="20"/>
        </w:rPr>
        <w:t xml:space="preserve"> </w:t>
      </w:r>
      <w:r>
        <w:rPr>
          <w:sz w:val="20"/>
          <w:szCs w:val="20"/>
        </w:rPr>
        <w:t xml:space="preserve">only for the wilderness years, until the Mikdash’s inner radiance made his borrowed sight no longer needed.‬</w:t>
      </w:r>
    </w:p>
    <w:p>
      <w:r>
        <w:pict>
          <v:rect style="width:0;height:1.5pt" o:hralign="center" o:hrstd="t" o:hr="t"/>
        </w:pict>
      </w:r>
    </w:p>
    <w:p>
      <w:pPr>
        <w:pStyle w:val="Heading3"/>
      </w:pPr>
      <w:bookmarkStart w:id="1000" w:name="seif-55"/>
      <w:r>
        <w:t xml:space="preserve">‪סָעִיף נה — Se’if 55‬</w:t>
      </w:r>
      <w:bookmarkEnd w:id="100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From the</w:t>
      </w:r>
      <w:r>
        <w:rPr>
          <w:sz w:val="19"/>
          <w:szCs w:val="19"/>
          <w:b w:val="0"/>
          <w:bCs w:val="0"/>
        </w:rPr>
        <w:t xml:space="preserve"> </w:t>
      </w:r>
      <w:r>
        <w:rPr>
          <w:sz w:val="19"/>
          <w:szCs w:val="19"/>
          <w:b w:val="0"/>
          <w:bCs w:val="0"/>
        </w:rPr>
        <w:t xml:space="preserve">“</w:t>
      </w:r>
      <w:r>
        <w:rPr>
          <w:sz w:val="19"/>
          <w:szCs w:val="19"/>
          <w:b w:val="0"/>
          <w:bCs w:val="0"/>
        </w:rPr>
        <w:t xml:space="preserve">garments of Torah</w:t>
      </w:r>
      <w:r>
        <w:rPr>
          <w:sz w:val="19"/>
          <w:szCs w:val="19"/>
          <w:b w:val="0"/>
          <w:bCs w:val="0"/>
        </w:rPr>
        <w:t xml:space="preserve">”</w:t>
      </w:r>
      <w:r>
        <w:rPr>
          <w:sz w:val="19"/>
          <w:szCs w:val="19"/>
          <w:b w:val="0"/>
          <w:bCs w:val="0"/>
        </w:rPr>
        <w:t xml:space="preserve"> </w:t>
      </w:r>
      <w:r>
        <w:rPr>
          <w:sz w:val="19"/>
          <w:szCs w:val="19"/>
          <w:b w:val="0"/>
          <w:bCs w:val="0"/>
        </w:rPr>
        <w:t xml:space="preserve">come all its</w:t>
      </w:r>
      <w:r>
        <w:rPr>
          <w:sz w:val="19"/>
          <w:szCs w:val="19"/>
          <w:b w:val="0"/>
          <w:bCs w:val="0"/>
        </w:rPr>
        <w:t xml:space="preserve"> </w:t>
      </w:r>
      <w:r>
        <w:rPr>
          <w:i/>
          <w:sz w:val="19"/>
          <w:szCs w:val="19"/>
          <w:b w:val="0"/>
          <w:bCs w:val="0"/>
        </w:rPr>
        <w:t xml:space="preserve">dinim</w:t>
      </w:r>
      <w:r>
        <w:rPr>
          <w:sz w:val="19"/>
          <w:szCs w:val="19"/>
          <w:b w:val="0"/>
          <w:bCs w:val="0"/>
        </w:rPr>
        <w:t xml:space="preserve">, which reached Israel through Moshe’s being raised in Midyan — and so his death was bound up with avenging Midyan, who had concealed the Torah’s light. Pinchas, of Yisro’s line, was the one who checked it:</w:t>
      </w:r>
      <w:r>
        <w:rPr>
          <w:sz w:val="19"/>
          <w:szCs w:val="19"/>
          <w:b w:val="0"/>
          <w:bCs w:val="0"/>
        </w:rPr>
        <w:t xml:space="preserve"> </w:t>
      </w:r>
      <w:r>
        <w:rPr>
          <w:sz w:val="19"/>
          <w:szCs w:val="19"/>
          <w:b w:val="0"/>
          <w:bCs w:val="0"/>
        </w:rPr>
        <w:t xml:space="preserve">“</w:t>
      </w:r>
      <w:r>
        <w:rPr>
          <w:sz w:val="19"/>
          <w:szCs w:val="19"/>
          <w:b w:val="0"/>
          <w:bCs w:val="0"/>
        </w:rPr>
        <w:t xml:space="preserve">from the forest itself comes the axe-handle.</w:t>
      </w:r>
      <w:r>
        <w:rPr>
          <w:sz w:val="19"/>
          <w:szCs w:val="19"/>
          <w:b w:val="0"/>
          <w:bCs w:val="0"/>
        </w:rPr>
        <w:t xml:space="preserve">”</w:t>
      </w:r>
      <w:r>
        <w:rPr>
          <w:sz w:val="19"/>
          <w:szCs w:val="19"/>
          <w:b w:val="0"/>
          <w:bCs w:val="0"/>
        </w:rPr>
        <w:t xml:space="preserve"> </w:t>
      </w:r>
      <w:r>
        <w:rPr>
          <w:sz w:val="19"/>
          <w:szCs w:val="19"/>
          <w:b w:val="0"/>
          <w:bCs w:val="0"/>
        </w:rPr>
        <w:t xml:space="preserve">The garment is the</w:t>
      </w:r>
      <w:r>
        <w:rPr>
          <w:sz w:val="19"/>
          <w:szCs w:val="19"/>
          <w:b w:val="0"/>
          <w:bCs w:val="0"/>
        </w:rPr>
        <w:t xml:space="preserve"> </w:t>
      </w:r>
      <w:r>
        <w:rPr>
          <w:i/>
          <w:sz w:val="19"/>
          <w:szCs w:val="19"/>
          <w:b w:val="0"/>
          <w:bCs w:val="0"/>
        </w:rPr>
        <w:t xml:space="preserve">Nukva</w:t>
      </w:r>
      <w:r>
        <w:rPr>
          <w:sz w:val="19"/>
          <w:szCs w:val="19"/>
          <w:b w:val="0"/>
          <w:bCs w:val="0"/>
        </w:rPr>
        <w:t xml:space="preserve"> </w:t>
      </w:r>
      <w:r>
        <w:rPr>
          <w:sz w:val="19"/>
          <w:szCs w:val="19"/>
          <w:b w:val="0"/>
          <w:bCs w:val="0"/>
        </w:rPr>
        <w:t xml:space="preserve">that clothes the man, which is why Dinah was reincarnated in Kozbi — and where Zimri erred in his inference.</w:t>
      </w:r>
    </w:p>
    <w:p>
      <w:pPr>
        <w:pStyle w:val="BodyText"/>
        <w:spacing w:before="0" w:after="40" w:line="240" w:lineRule="auto"/>
      </w:pPr>
      <w:r>
        <w:rPr>
          <w:b/>
          <w:sz w:val="20"/>
          <w:szCs w:val="20"/>
        </w:rPr>
        <w:t xml:space="preserve">[נה] וּמִצַּד הַלְּבוּשִׁים דְּתוֹרָה הֵם כָּל דִּינֵי דִּינִים שֶׁיֵּשׁ בָּהּ, וְזֶה הָיָה עַל יְדֵי גִּידּוּל מֹשֶׁה רַבֵּינוּ ע״ה בְּמִדְיָן</w:t>
      </w:r>
      <w:r>
        <w:rPr>
          <w:sz w:val="20"/>
          <w:szCs w:val="20"/>
        </w:rPr>
        <w:t xml:space="preserve"> </w:t>
      </w:r>
      <w:r>
        <w:rPr>
          <w:sz w:val="20"/>
          <w:szCs w:val="20"/>
        </w:rPr>
        <w:t xml:space="preserve">—</w:t>
      </w:r>
      <w:r>
        <w:rPr>
          <w:sz w:val="20"/>
          <w:szCs w:val="20"/>
        </w:rPr>
        <w:t xml:space="preserve"> </w:t>
      </w:r>
      <w:r>
        <w:rPr>
          <w:b/>
          <w:sz w:val="20"/>
          <w:szCs w:val="20"/>
        </w:rPr>
        <w:t xml:space="preserve">‪And from the side of the</w:t>
      </w:r>
      <w:r>
        <w:rPr>
          <w:b/>
          <w:sz w:val="20"/>
          <w:szCs w:val="20"/>
        </w:rPr>
        <w:t xml:space="preserve"> </w:t>
      </w:r>
      <w:r>
        <w:rPr>
          <w:b/>
          <w:sz w:val="20"/>
          <w:szCs w:val="20"/>
        </w:rPr>
        <w:t xml:space="preserve">“</w:t>
      </w:r>
      <w:r>
        <w:rPr>
          <w:b/>
          <w:sz w:val="20"/>
          <w:szCs w:val="20"/>
        </w:rPr>
        <w:t xml:space="preserve">garments of Torah</w:t>
      </w:r>
      <w:r>
        <w:rPr>
          <w:b/>
          <w:sz w:val="20"/>
          <w:szCs w:val="20"/>
        </w:rPr>
        <w:t xml:space="preserve">”</w:t>
      </w:r>
      <w:r>
        <w:rPr>
          <w:b/>
          <w:sz w:val="20"/>
          <w:szCs w:val="20"/>
        </w:rPr>
        <w:t xml:space="preserve"> </w:t>
      </w:r>
      <w:r>
        <w:rPr>
          <w:b/>
          <w:sz w:val="20"/>
          <w:szCs w:val="20"/>
        </w:rPr>
        <w:t xml:space="preserve">are all the</w:t>
      </w:r>
      <w:r>
        <w:rPr>
          <w:b/>
          <w:sz w:val="20"/>
          <w:szCs w:val="20"/>
        </w:rPr>
        <w:t xml:space="preserve"> </w:t>
      </w:r>
      <w:r>
        <w:rPr>
          <w:b/>
          <w:sz w:val="20"/>
          <w:szCs w:val="20"/>
        </w:rPr>
        <w:t xml:space="preserve">“</w:t>
      </w:r>
      <w:r>
        <w:rPr>
          <w:b/>
          <w:sz w:val="20"/>
          <w:szCs w:val="20"/>
        </w:rPr>
        <w:t xml:space="preserve">laws of judgments [</w:t>
      </w:r>
      <w:r>
        <w:rPr>
          <w:i/>
          <w:b/>
          <w:sz w:val="20"/>
          <w:szCs w:val="20"/>
        </w:rPr>
        <w:t xml:space="preserve">dinei dinim</w:t>
      </w:r>
      <w:r>
        <w:rPr>
          <w:b/>
          <w:sz w:val="20"/>
          <w:szCs w:val="20"/>
        </w:rPr>
        <w:t xml:space="preserve">]</w:t>
      </w:r>
      <w:r>
        <w:rPr>
          <w:b/>
          <w:sz w:val="20"/>
          <w:szCs w:val="20"/>
        </w:rPr>
        <w:t xml:space="preserve">”</w:t>
      </w:r>
      <w:r>
        <w:rPr>
          <w:b/>
          <w:sz w:val="20"/>
          <w:szCs w:val="20"/>
        </w:rPr>
        <w:t xml:space="preserve"> </w:t>
      </w:r>
      <w:r>
        <w:rPr>
          <w:b/>
          <w:sz w:val="20"/>
          <w:szCs w:val="20"/>
        </w:rPr>
        <w:t xml:space="preserve">in it — and this [came] through Moshe’s</w:t>
      </w:r>
      <w:r>
        <w:rPr>
          <w:b/>
          <w:sz w:val="20"/>
          <w:szCs w:val="20"/>
        </w:rPr>
        <w:t xml:space="preserve"> </w:t>
      </w:r>
      <w:r>
        <w:rPr>
          <w:b/>
          <w:sz w:val="20"/>
          <w:szCs w:val="20"/>
        </w:rPr>
        <w:t xml:space="preserve">“</w:t>
      </w:r>
      <w:r>
        <w:rPr>
          <w:b/>
          <w:sz w:val="20"/>
          <w:szCs w:val="20"/>
        </w:rPr>
        <w:t xml:space="preserve">being raised in Midyan.‬</w:t>
      </w:r>
      <w:r>
        <w:rPr>
          <w:b/>
          <w:sz w:val="20"/>
          <w:szCs w:val="20"/>
        </w:rPr>
        <w:t xml:space="preserve">”</w:t>
      </w:r>
      <w:r>
        <w:rPr>
          <w:rStyle w:val="FootnoteReference"/>
        </w:rPr>
        <w:footnoteReference w:id="1001"/>
      </w:r>
      <w:r>
        <w:rPr>
          <w:sz w:val="20"/>
          <w:szCs w:val="20"/>
        </w:rPr>
        <w:t xml:space="preserve"> </w:t>
      </w:r>
      <w:r>
        <w:rPr>
          <w:b/>
          <w:sz w:val="20"/>
          <w:szCs w:val="20"/>
        </w:rPr>
        <w:t xml:space="preserve">וְעַל כֵּן נִתְלָה מִיתָתוֹ בְּנִקְמַת הַמִּדְיָנִים, כִּי הֵם גָּרְמוּ כִּיסּוּי וְהַעֲלֵם אוֹר הַתּוֹרָה בָּעוֹלָם הַזֶּה</w:t>
      </w:r>
      <w:r>
        <w:rPr>
          <w:sz w:val="20"/>
          <w:szCs w:val="20"/>
        </w:rPr>
        <w:t xml:space="preserve"> </w:t>
      </w:r>
      <w:r>
        <w:rPr>
          <w:sz w:val="20"/>
          <w:szCs w:val="20"/>
        </w:rPr>
        <w:t xml:space="preserve">—</w:t>
      </w:r>
      <w:r>
        <w:rPr>
          <w:sz w:val="20"/>
          <w:szCs w:val="20"/>
        </w:rPr>
        <w:t xml:space="preserve"> </w:t>
      </w:r>
      <w:r>
        <w:rPr>
          <w:b/>
          <w:sz w:val="20"/>
          <w:szCs w:val="20"/>
        </w:rPr>
        <w:t xml:space="preserve">‪And therefore his</w:t>
      </w:r>
      <w:r>
        <w:rPr>
          <w:b/>
          <w:sz w:val="20"/>
          <w:szCs w:val="20"/>
        </w:rPr>
        <w:t xml:space="preserve"> </w:t>
      </w:r>
      <w:r>
        <w:rPr>
          <w:b/>
          <w:sz w:val="20"/>
          <w:szCs w:val="20"/>
        </w:rPr>
        <w:t xml:space="preserve">“</w:t>
      </w:r>
      <w:r>
        <w:rPr>
          <w:b/>
          <w:sz w:val="20"/>
          <w:szCs w:val="20"/>
        </w:rPr>
        <w:t xml:space="preserve">death was made dependent on the vengeance of the Midianites,</w:t>
      </w:r>
      <w:r>
        <w:rPr>
          <w:b/>
          <w:sz w:val="20"/>
          <w:szCs w:val="20"/>
        </w:rPr>
        <w:t xml:space="preserve">”</w:t>
      </w:r>
      <w:r>
        <w:rPr>
          <w:b/>
          <w:sz w:val="20"/>
          <w:szCs w:val="20"/>
        </w:rPr>
        <w:t xml:space="preserve"> </w:t>
      </w:r>
      <w:r>
        <w:rPr>
          <w:b/>
          <w:sz w:val="20"/>
          <w:szCs w:val="20"/>
        </w:rPr>
        <w:t xml:space="preserve">for they</w:t>
      </w:r>
      <w:r>
        <w:rPr>
          <w:b/>
          <w:sz w:val="20"/>
          <w:szCs w:val="20"/>
        </w:rPr>
        <w:t xml:space="preserve"> </w:t>
      </w:r>
      <w:r>
        <w:rPr>
          <w:b/>
          <w:sz w:val="20"/>
          <w:szCs w:val="20"/>
        </w:rPr>
        <w:t xml:space="preserve">“</w:t>
      </w:r>
      <w:r>
        <w:rPr>
          <w:b/>
          <w:sz w:val="20"/>
          <w:szCs w:val="20"/>
        </w:rPr>
        <w:t xml:space="preserve">caused the covering and concealment of the light of the Torah‬</w:t>
      </w:r>
      <w:r>
        <w:rPr>
          <w:b/>
          <w:sz w:val="20"/>
          <w:szCs w:val="20"/>
        </w:rPr>
        <w:t xml:space="preserve">”</w:t>
      </w:r>
      <w:r>
        <w:rPr>
          <w:b/>
          <w:sz w:val="20"/>
          <w:szCs w:val="20"/>
        </w:rPr>
        <w:t xml:space="preserve">;</w:t>
      </w:r>
      <w:r>
        <w:rPr>
          <w:sz w:val="20"/>
          <w:szCs w:val="20"/>
        </w:rPr>
        <w:t xml:space="preserve"> </w:t>
      </w:r>
      <w:r>
        <w:rPr>
          <w:b/>
          <w:sz w:val="20"/>
          <w:szCs w:val="20"/>
        </w:rPr>
        <w:t xml:space="preserve">וְזֶהוּ מִצַּד הַשֹּׁרֶשׁ שֶׁיֵּשׁ בָּהֶם בִּקְדֻשָּׁה, אֲבָל מִצַּד הָרַע שֶׁבָּהֶם רָצוּ לְהַעֲלִים לְגַמְרֵי שֶׁיִּתְעָרְבוּ בַּגּוֹיִם</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from the side of the [holy] root</w:t>
      </w:r>
      <w:r>
        <w:rPr>
          <w:b/>
          <w:sz w:val="20"/>
          <w:szCs w:val="20"/>
        </w:rPr>
        <w:t xml:space="preserve">”</w:t>
      </w:r>
      <w:r>
        <w:rPr>
          <w:b/>
          <w:sz w:val="20"/>
          <w:szCs w:val="20"/>
        </w:rPr>
        <w:t xml:space="preserve"> </w:t>
      </w:r>
      <w:r>
        <w:rPr>
          <w:b/>
          <w:sz w:val="20"/>
          <w:szCs w:val="20"/>
        </w:rPr>
        <w:t xml:space="preserve">in them; but</w:t>
      </w:r>
      <w:r>
        <w:rPr>
          <w:b/>
          <w:sz w:val="20"/>
          <w:szCs w:val="20"/>
        </w:rPr>
        <w:t xml:space="preserve"> </w:t>
      </w:r>
      <w:r>
        <w:rPr>
          <w:b/>
          <w:sz w:val="20"/>
          <w:szCs w:val="20"/>
        </w:rPr>
        <w:t xml:space="preserve">“</w:t>
      </w:r>
      <w:r>
        <w:rPr>
          <w:b/>
          <w:sz w:val="20"/>
          <w:szCs w:val="20"/>
        </w:rPr>
        <w:t xml:space="preserve">from the side of the evil</w:t>
      </w:r>
      <w:r>
        <w:rPr>
          <w:b/>
          <w:sz w:val="20"/>
          <w:szCs w:val="20"/>
        </w:rPr>
        <w:t xml:space="preserve">”</w:t>
      </w:r>
      <w:r>
        <w:rPr>
          <w:b/>
          <w:sz w:val="20"/>
          <w:szCs w:val="20"/>
        </w:rPr>
        <w:t xml:space="preserve"> </w:t>
      </w:r>
      <w:r>
        <w:rPr>
          <w:b/>
          <w:sz w:val="20"/>
          <w:szCs w:val="20"/>
        </w:rPr>
        <w:t xml:space="preserve">in them, they</w:t>
      </w:r>
      <w:r>
        <w:rPr>
          <w:b/>
          <w:sz w:val="20"/>
          <w:szCs w:val="20"/>
        </w:rPr>
        <w:t xml:space="preserve"> </w:t>
      </w:r>
      <w:r>
        <w:rPr>
          <w:b/>
          <w:sz w:val="20"/>
          <w:szCs w:val="20"/>
        </w:rPr>
        <w:t xml:space="preserve">“</w:t>
      </w:r>
      <w:r>
        <w:rPr>
          <w:b/>
          <w:sz w:val="20"/>
          <w:szCs w:val="20"/>
        </w:rPr>
        <w:t xml:space="preserve">wished to conceal entirely,</w:t>
      </w:r>
      <w:r>
        <w:rPr>
          <w:b/>
          <w:sz w:val="20"/>
          <w:szCs w:val="20"/>
        </w:rPr>
        <w:t xml:space="preserve">”</w:t>
      </w:r>
      <w:r>
        <w:rPr>
          <w:b/>
          <w:sz w:val="20"/>
          <w:szCs w:val="20"/>
        </w:rPr>
        <w:t xml:space="preserve"> </w:t>
      </w:r>
      <w:r>
        <w:rPr>
          <w:b/>
          <w:sz w:val="20"/>
          <w:szCs w:val="20"/>
        </w:rPr>
        <w:t xml:space="preserve">that [Israel]</w:t>
      </w:r>
      <w:r>
        <w:rPr>
          <w:b/>
          <w:sz w:val="20"/>
          <w:szCs w:val="20"/>
        </w:rPr>
        <w:t xml:space="preserve"> </w:t>
      </w:r>
      <w:r>
        <w:rPr>
          <w:b/>
          <w:sz w:val="20"/>
          <w:szCs w:val="20"/>
        </w:rPr>
        <w:t xml:space="preserve">“</w:t>
      </w:r>
      <w:r>
        <w:rPr>
          <w:b/>
          <w:sz w:val="20"/>
          <w:szCs w:val="20"/>
        </w:rPr>
        <w:t xml:space="preserve">mingle among the nations.‬</w:t>
      </w:r>
      <w:r>
        <w:rPr>
          <w:b/>
          <w:sz w:val="20"/>
          <w:szCs w:val="20"/>
        </w:rPr>
        <w:t xml:space="preserve">”</w:t>
      </w:r>
      <w:r>
        <w:rPr>
          <w:sz w:val="20"/>
          <w:szCs w:val="20"/>
        </w:rPr>
        <w:t xml:space="preserve"> </w:t>
      </w:r>
      <w:r>
        <w:rPr>
          <w:b/>
          <w:sz w:val="20"/>
          <w:szCs w:val="20"/>
        </w:rPr>
        <w:t xml:space="preserve">וּפִנְחָס שֶׁבָּא מִיִּתְרוֹ עִיכֵּב בְּדָבָר זֶה, וּמִנֵּיהּ וּבֵיהּ אַבָּא נִיזֹל נַרְגָּא</w:t>
      </w:r>
      <w:r>
        <w:rPr>
          <w:sz w:val="20"/>
          <w:szCs w:val="20"/>
        </w:rPr>
        <w:t xml:space="preserve"> </w:t>
      </w:r>
      <w:r>
        <w:rPr>
          <w:sz w:val="20"/>
          <w:szCs w:val="20"/>
        </w:rPr>
        <w:t xml:space="preserve">—</w:t>
      </w:r>
      <w:r>
        <w:rPr>
          <w:sz w:val="20"/>
          <w:szCs w:val="20"/>
        </w:rPr>
        <w:t xml:space="preserve"> </w:t>
      </w:r>
      <w:r>
        <w:rPr>
          <w:b/>
          <w:sz w:val="20"/>
          <w:szCs w:val="20"/>
        </w:rPr>
        <w:t xml:space="preserve">‪And Pinchas, who</w:t>
      </w:r>
      <w:r>
        <w:rPr>
          <w:b/>
          <w:sz w:val="20"/>
          <w:szCs w:val="20"/>
        </w:rPr>
        <w:t xml:space="preserve"> </w:t>
      </w:r>
      <w:r>
        <w:rPr>
          <w:b/>
          <w:sz w:val="20"/>
          <w:szCs w:val="20"/>
        </w:rPr>
        <w:t xml:space="preserve">“</w:t>
      </w:r>
      <w:r>
        <w:rPr>
          <w:b/>
          <w:sz w:val="20"/>
          <w:szCs w:val="20"/>
        </w:rPr>
        <w:t xml:space="preserve">descended from Yisro,</w:t>
      </w:r>
      <w:r>
        <w:rPr>
          <w:b/>
          <w:sz w:val="20"/>
          <w:szCs w:val="20"/>
        </w:rPr>
        <w:t xml:space="preserve">”</w:t>
      </w:r>
      <w:r>
        <w:rPr>
          <w:b/>
          <w:sz w:val="20"/>
          <w:szCs w:val="20"/>
        </w:rPr>
        <w:t xml:space="preserve"> </w:t>
      </w:r>
      <w:r>
        <w:rPr>
          <w:b/>
          <w:sz w:val="20"/>
          <w:szCs w:val="20"/>
        </w:rPr>
        <w:t xml:space="preserve">“</w:t>
      </w:r>
      <w:r>
        <w:rPr>
          <w:b/>
          <w:sz w:val="20"/>
          <w:szCs w:val="20"/>
        </w:rPr>
        <w:t xml:space="preserve">held back</w:t>
      </w:r>
      <w:r>
        <w:rPr>
          <w:b/>
          <w:sz w:val="20"/>
          <w:szCs w:val="20"/>
        </w:rPr>
        <w:t xml:space="preserve">”</w:t>
      </w:r>
      <w:r>
        <w:rPr>
          <w:b/>
          <w:sz w:val="20"/>
          <w:szCs w:val="20"/>
        </w:rPr>
        <w:t xml:space="preserve"> </w:t>
      </w:r>
      <w:r>
        <w:rPr>
          <w:b/>
          <w:sz w:val="20"/>
          <w:szCs w:val="20"/>
        </w:rPr>
        <w:t xml:space="preserve">this matter —</w:t>
      </w:r>
      <w:r>
        <w:rPr>
          <w:b/>
          <w:sz w:val="20"/>
          <w:szCs w:val="20"/>
        </w:rPr>
        <w:t xml:space="preserve"> </w:t>
      </w:r>
      <w:r>
        <w:rPr>
          <w:b/>
          <w:sz w:val="20"/>
          <w:szCs w:val="20"/>
        </w:rPr>
        <w:t xml:space="preserve">“</w:t>
      </w:r>
      <w:r>
        <w:rPr>
          <w:b/>
          <w:sz w:val="20"/>
          <w:szCs w:val="20"/>
        </w:rPr>
        <w:t xml:space="preserve">from the [forest] itself comes the axe[’s handle]‬</w:t>
      </w:r>
      <w:r>
        <w:rPr>
          <w:b/>
          <w:sz w:val="20"/>
          <w:szCs w:val="20"/>
        </w:rPr>
        <w:t xml:space="preserve">”</w:t>
      </w:r>
      <w:r>
        <w:rPr>
          <w:b/>
          <w:sz w:val="20"/>
          <w:szCs w:val="20"/>
        </w:rPr>
        <w:t xml:space="preserve">;</w:t>
      </w:r>
      <w:r>
        <w:rPr>
          <w:rStyle w:val="FootnoteReference"/>
        </w:rPr>
        <w:footnoteReference w:id="1002"/>
      </w:r>
      <w:r>
        <w:rPr>
          <w:sz w:val="20"/>
          <w:szCs w:val="20"/>
        </w:rPr>
        <w:t xml:space="preserve"> </w:t>
      </w:r>
      <w:r>
        <w:rPr>
          <w:b/>
          <w:sz w:val="20"/>
          <w:szCs w:val="20"/>
        </w:rPr>
        <w:t xml:space="preserve">וּמִכָּל מָקוֹם שֹׁרֶשׁ הַהַעֲלָמָה נִשְׁאַר, וְזֶה גָּרַם מִיתַת מֹשֶׁה רַבֵּינוּ ע״ה שֶׁהוּא הַעֲלֵם הִתְגַּלּוּת אוֹרוֹ</w:t>
      </w:r>
      <w:r>
        <w:rPr>
          <w:sz w:val="20"/>
          <w:szCs w:val="20"/>
        </w:rPr>
        <w:t xml:space="preserve"> </w:t>
      </w:r>
      <w:r>
        <w:rPr>
          <w:sz w:val="20"/>
          <w:szCs w:val="20"/>
        </w:rPr>
        <w:t xml:space="preserve">—</w:t>
      </w:r>
      <w:r>
        <w:rPr>
          <w:sz w:val="20"/>
          <w:szCs w:val="20"/>
        </w:rPr>
        <w:t xml:space="preserve"> </w:t>
      </w:r>
      <w:r>
        <w:rPr>
          <w:b/>
          <w:sz w:val="20"/>
          <w:szCs w:val="20"/>
        </w:rPr>
        <w:t xml:space="preserve">‪and nonetheless the</w:t>
      </w:r>
      <w:r>
        <w:rPr>
          <w:b/>
          <w:sz w:val="20"/>
          <w:szCs w:val="20"/>
        </w:rPr>
        <w:t xml:space="preserve"> </w:t>
      </w:r>
      <w:r>
        <w:rPr>
          <w:b/>
          <w:sz w:val="20"/>
          <w:szCs w:val="20"/>
        </w:rPr>
        <w:t xml:space="preserve">“</w:t>
      </w:r>
      <w:r>
        <w:rPr>
          <w:b/>
          <w:sz w:val="20"/>
          <w:szCs w:val="20"/>
        </w:rPr>
        <w:t xml:space="preserve">root of the concealment remained,</w:t>
      </w:r>
      <w:r>
        <w:rPr>
          <w:b/>
          <w:sz w:val="20"/>
          <w:szCs w:val="20"/>
        </w:rPr>
        <w:t xml:space="preserve">”</w:t>
      </w:r>
      <w:r>
        <w:rPr>
          <w:b/>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caused the death of Moshe,</w:t>
      </w:r>
      <w:r>
        <w:rPr>
          <w:b/>
          <w:sz w:val="20"/>
          <w:szCs w:val="20"/>
        </w:rPr>
        <w:t xml:space="preserve">”</w:t>
      </w:r>
      <w:r>
        <w:rPr>
          <w:b/>
          <w:sz w:val="20"/>
          <w:szCs w:val="20"/>
        </w:rPr>
        <w:t xml:space="preserve"> </w:t>
      </w:r>
      <w:r>
        <w:rPr>
          <w:b/>
          <w:sz w:val="20"/>
          <w:szCs w:val="20"/>
        </w:rPr>
        <w:t xml:space="preserve">which is the</w:t>
      </w:r>
      <w:r>
        <w:rPr>
          <w:b/>
          <w:sz w:val="20"/>
          <w:szCs w:val="20"/>
        </w:rPr>
        <w:t xml:space="preserve"> </w:t>
      </w:r>
      <w:r>
        <w:rPr>
          <w:b/>
          <w:sz w:val="20"/>
          <w:szCs w:val="20"/>
        </w:rPr>
        <w:t xml:space="preserve">“</w:t>
      </w:r>
      <w:r>
        <w:rPr>
          <w:b/>
          <w:sz w:val="20"/>
          <w:szCs w:val="20"/>
        </w:rPr>
        <w:t xml:space="preserve">concealment of the revelation of his light.‬</w:t>
      </w:r>
      <w:r>
        <w:rPr>
          <w:b/>
          <w:sz w:val="20"/>
          <w:szCs w:val="20"/>
        </w:rPr>
        <w:t xml:space="preserve">”</w:t>
      </w:r>
      <w:r>
        <w:rPr>
          <w:rStyle w:val="FootnoteReference"/>
        </w:rPr>
        <w:footnoteReference w:id="1003"/>
      </w:r>
      <w:r>
        <w:rPr>
          <w:sz w:val="20"/>
          <w:szCs w:val="20"/>
        </w:rPr>
        <w:t xml:space="preserve"> </w:t>
      </w:r>
      <w:r>
        <w:rPr>
          <w:b/>
          <w:sz w:val="20"/>
          <w:szCs w:val="20"/>
        </w:rPr>
        <w:t xml:space="preserve">וְהוּצְרַךְ לִצְרוֹר לַמִּדְיָנִים מִקּוֹדֶם, שֶׁלֹּא יָבוֹאוּ אַחַר זְמַן לְהַעֲלִים לְגַמְרֵי מִצַּד הָרַע שֶׁבָּהֶם</w:t>
      </w:r>
      <w:r>
        <w:rPr>
          <w:sz w:val="20"/>
          <w:szCs w:val="20"/>
        </w:rPr>
        <w:t xml:space="preserve"> </w:t>
      </w:r>
      <w:r>
        <w:rPr>
          <w:sz w:val="20"/>
          <w:szCs w:val="20"/>
        </w:rPr>
        <w:t xml:space="preserve">—</w:t>
      </w:r>
      <w:r>
        <w:rPr>
          <w:sz w:val="20"/>
          <w:szCs w:val="20"/>
        </w:rPr>
        <w:t xml:space="preserve"> </w:t>
      </w:r>
      <w:r>
        <w:rPr>
          <w:b/>
          <w:sz w:val="20"/>
          <w:szCs w:val="20"/>
        </w:rPr>
        <w:t xml:space="preserve">‪And it was</w:t>
      </w:r>
      <w:r>
        <w:rPr>
          <w:b/>
          <w:sz w:val="20"/>
          <w:szCs w:val="20"/>
        </w:rPr>
        <w:t xml:space="preserve"> </w:t>
      </w:r>
      <w:r>
        <w:rPr>
          <w:b/>
          <w:sz w:val="20"/>
          <w:szCs w:val="20"/>
        </w:rPr>
        <w:t xml:space="preserve">“</w:t>
      </w:r>
      <w:r>
        <w:rPr>
          <w:b/>
          <w:sz w:val="20"/>
          <w:szCs w:val="20"/>
        </w:rPr>
        <w:t xml:space="preserve">necessary to harass the Midianites beforehand,</w:t>
      </w:r>
      <w:r>
        <w:rPr>
          <w:b/>
          <w:sz w:val="20"/>
          <w:szCs w:val="20"/>
        </w:rPr>
        <w:t xml:space="preserve">”</w:t>
      </w:r>
      <w:r>
        <w:rPr>
          <w:b/>
          <w:sz w:val="20"/>
          <w:szCs w:val="20"/>
        </w:rPr>
        <w:t xml:space="preserve"> </w:t>
      </w:r>
      <w:r>
        <w:rPr>
          <w:b/>
          <w:sz w:val="20"/>
          <w:szCs w:val="20"/>
        </w:rPr>
        <w:t xml:space="preserve">lest they come, in time,</w:t>
      </w:r>
      <w:r>
        <w:rPr>
          <w:b/>
          <w:sz w:val="20"/>
          <w:szCs w:val="20"/>
        </w:rPr>
        <w:t xml:space="preserve"> </w:t>
      </w:r>
      <w:r>
        <w:rPr>
          <w:b/>
          <w:sz w:val="20"/>
          <w:szCs w:val="20"/>
        </w:rPr>
        <w:t xml:space="preserve">“</w:t>
      </w:r>
      <w:r>
        <w:rPr>
          <w:b/>
          <w:sz w:val="20"/>
          <w:szCs w:val="20"/>
        </w:rPr>
        <w:t xml:space="preserve">to conceal entirely,</w:t>
      </w:r>
      <w:r>
        <w:rPr>
          <w:b/>
          <w:sz w:val="20"/>
          <w:szCs w:val="20"/>
        </w:rPr>
        <w:t xml:space="preserve">”</w:t>
      </w:r>
      <w:r>
        <w:rPr>
          <w:b/>
          <w:sz w:val="20"/>
          <w:szCs w:val="20"/>
        </w:rPr>
        <w:t xml:space="preserve"> </w:t>
      </w:r>
      <w:r>
        <w:rPr>
          <w:b/>
          <w:sz w:val="20"/>
          <w:szCs w:val="20"/>
        </w:rPr>
        <w:t xml:space="preserve">from the side of the evil in them.‬</w:t>
      </w:r>
    </w:p>
    <w:p>
      <w:pPr>
        <w:pStyle w:val="BodyText"/>
        <w:spacing w:before="0" w:after="40" w:line="240" w:lineRule="auto"/>
      </w:pPr>
      <w:r>
        <w:rPr>
          <w:b/>
          <w:sz w:val="20"/>
          <w:szCs w:val="20"/>
        </w:rPr>
        <w:t xml:space="preserve">כַּיָּדוּעַ דְּהַלְּבוּשׁ הוּא סִטְרָא דְּנוּקְבָא הַמְסוֹבֶבֶת גֶּבֶר וּמַלְבִּישְׁתּוֹ, וְעַל כֵּן דִּינָה נִתְגַּלְגְּלָה בְּכָזְבִּי בַּת נְשִׂיא מִדְיָן שֶׁכִּזְּבָה בְּאָבִיהָ</w:t>
      </w:r>
      <w:r>
        <w:rPr>
          <w:sz w:val="20"/>
          <w:szCs w:val="20"/>
        </w:rPr>
        <w:t xml:space="preserve"> </w:t>
      </w:r>
      <w:r>
        <w:rPr>
          <w:sz w:val="20"/>
          <w:szCs w:val="20"/>
        </w:rPr>
        <w:t xml:space="preserve">—</w:t>
      </w:r>
      <w:r>
        <w:rPr>
          <w:sz w:val="20"/>
          <w:szCs w:val="20"/>
        </w:rPr>
        <w:t xml:space="preserve"> </w:t>
      </w:r>
      <w:r>
        <w:rPr>
          <w:b/>
          <w:sz w:val="20"/>
          <w:szCs w:val="20"/>
        </w:rPr>
        <w:t xml:space="preserve">‪As is known, the</w:t>
      </w:r>
      <w:r>
        <w:rPr>
          <w:b/>
          <w:sz w:val="20"/>
          <w:szCs w:val="20"/>
        </w:rPr>
        <w:t xml:space="preserve"> </w:t>
      </w:r>
      <w:r>
        <w:rPr>
          <w:b/>
          <w:sz w:val="20"/>
          <w:szCs w:val="20"/>
        </w:rPr>
        <w:t xml:space="preserve">“</w:t>
      </w:r>
      <w:r>
        <w:rPr>
          <w:b/>
          <w:sz w:val="20"/>
          <w:szCs w:val="20"/>
        </w:rPr>
        <w:t xml:space="preserve">garment</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side of the</w:t>
      </w:r>
      <w:r>
        <w:rPr>
          <w:b/>
          <w:sz w:val="20"/>
          <w:szCs w:val="20"/>
        </w:rPr>
        <w:t xml:space="preserve"> </w:t>
      </w:r>
      <w:r>
        <w:rPr>
          <w:i/>
          <w:b/>
          <w:sz w:val="20"/>
          <w:szCs w:val="20"/>
        </w:rPr>
        <w:t xml:space="preserve">Nukva</w:t>
      </w:r>
      <w:r>
        <w:rPr>
          <w:b/>
          <w:sz w:val="20"/>
          <w:szCs w:val="20"/>
        </w:rPr>
        <w:t xml:space="preserve">,</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surrounds the man and clothes him</w:t>
      </w:r>
      <w:r>
        <w:rPr>
          <w:b/>
          <w:sz w:val="20"/>
          <w:szCs w:val="20"/>
        </w:rPr>
        <w:t xml:space="preserve">”</w:t>
      </w:r>
      <w:r>
        <w:rPr>
          <w:b/>
          <w:sz w:val="20"/>
          <w:szCs w:val="20"/>
        </w:rPr>
        <w:t xml:space="preserve">; and therefore</w:t>
      </w:r>
      <w:r>
        <w:rPr>
          <w:b/>
          <w:sz w:val="20"/>
          <w:szCs w:val="20"/>
        </w:rPr>
        <w:t xml:space="preserve"> </w:t>
      </w:r>
      <w:r>
        <w:rPr>
          <w:b/>
          <w:sz w:val="20"/>
          <w:szCs w:val="20"/>
        </w:rPr>
        <w:t xml:space="preserve">“</w:t>
      </w:r>
      <w:r>
        <w:rPr>
          <w:b/>
          <w:sz w:val="20"/>
          <w:szCs w:val="20"/>
        </w:rPr>
        <w:t xml:space="preserve">Dinah was reincarnated in Kozbi,</w:t>
      </w:r>
      <w:r>
        <w:rPr>
          <w:b/>
          <w:sz w:val="20"/>
          <w:szCs w:val="20"/>
        </w:rPr>
        <w:t xml:space="preserve">”</w:t>
      </w:r>
      <w:r>
        <w:rPr>
          <w:b/>
          <w:sz w:val="20"/>
          <w:szCs w:val="20"/>
        </w:rPr>
        <w:t xml:space="preserve"> </w:t>
      </w:r>
      <w:r>
        <w:rPr>
          <w:b/>
          <w:sz w:val="20"/>
          <w:szCs w:val="20"/>
        </w:rPr>
        <w:t xml:space="preserve">daughter of the prince of Midyan, who</w:t>
      </w:r>
      <w:r>
        <w:rPr>
          <w:b/>
          <w:sz w:val="20"/>
          <w:szCs w:val="20"/>
        </w:rPr>
        <w:t xml:space="preserve"> </w:t>
      </w:r>
      <w:r>
        <w:rPr>
          <w:b/>
          <w:sz w:val="20"/>
          <w:szCs w:val="20"/>
        </w:rPr>
        <w:t xml:space="preserve">“</w:t>
      </w:r>
      <w:r>
        <w:rPr>
          <w:b/>
          <w:sz w:val="20"/>
          <w:szCs w:val="20"/>
        </w:rPr>
        <w:t xml:space="preserve">belied her father</w:t>
      </w:r>
      <w:r>
        <w:rPr>
          <w:b/>
          <w:sz w:val="20"/>
          <w:szCs w:val="20"/>
        </w:rPr>
        <w:t xml:space="preserve">”</w:t>
      </w:r>
      <w:r>
        <w:rPr>
          <w:b/>
          <w:sz w:val="20"/>
          <w:szCs w:val="20"/>
        </w:rPr>
        <w:t xml:space="preserve"> </w:t>
      </w:r>
      <w:r>
        <w:rPr>
          <w:b/>
          <w:sz w:val="20"/>
          <w:szCs w:val="20"/>
        </w:rPr>
        <w:t xml:space="preserve">[</w:t>
      </w:r>
      <w:r>
        <w:rPr>
          <w:i/>
          <w:b/>
          <w:sz w:val="20"/>
          <w:szCs w:val="20"/>
        </w:rPr>
        <w:t xml:space="preserve">kizvah b’aviha‬</w:t>
      </w:r>
      <w:r>
        <w:rPr>
          <w:b/>
          <w:sz w:val="20"/>
          <w:szCs w:val="20"/>
        </w:rPr>
        <w:t xml:space="preserve">],</w:t>
      </w:r>
      <w:r>
        <w:rPr>
          <w:rStyle w:val="FootnoteReference"/>
        </w:rPr>
        <w:footnoteReference w:id="1004"/>
      </w:r>
      <w:r>
        <w:rPr>
          <w:sz w:val="20"/>
          <w:szCs w:val="20"/>
        </w:rPr>
        <w:t xml:space="preserve"> </w:t>
      </w:r>
      <w:r>
        <w:rPr>
          <w:b/>
          <w:sz w:val="20"/>
          <w:szCs w:val="20"/>
        </w:rPr>
        <w:t xml:space="preserve">שֶׁהָיָה נְשִׂיא וְשֹׁרֶשׁ כֹּחַ הָרַע שֶׁבְּמִדְיָן, וְרָצָה לְהַכְשִׁיל יִשְׂרָאֵל וּלְהַמְשִׁיכָם לְמָקוֹם שֶׁאֵין לָהֶם שַׁיָּיכוּת וְלִהְיוֹת כְּכָל הַגּוֹיִם</w:t>
      </w:r>
      <w:r>
        <w:rPr>
          <w:sz w:val="20"/>
          <w:szCs w:val="20"/>
        </w:rPr>
        <w:t xml:space="preserve"> </w:t>
      </w:r>
      <w:r>
        <w:rPr>
          <w:sz w:val="20"/>
          <w:szCs w:val="20"/>
        </w:rPr>
        <w:t xml:space="preserve">—</w:t>
      </w:r>
      <w:r>
        <w:rPr>
          <w:sz w:val="20"/>
          <w:szCs w:val="20"/>
        </w:rPr>
        <w:t xml:space="preserve"> </w:t>
      </w:r>
      <w:r>
        <w:rPr>
          <w:b/>
          <w:sz w:val="20"/>
          <w:szCs w:val="20"/>
        </w:rPr>
        <w:t xml:space="preserve">‪who was the</w:t>
      </w:r>
      <w:r>
        <w:rPr>
          <w:b/>
          <w:sz w:val="20"/>
          <w:szCs w:val="20"/>
        </w:rPr>
        <w:t xml:space="preserve"> </w:t>
      </w:r>
      <w:r>
        <w:rPr>
          <w:b/>
          <w:sz w:val="20"/>
          <w:szCs w:val="20"/>
        </w:rPr>
        <w:t xml:space="preserve">“</w:t>
      </w:r>
      <w:r>
        <w:rPr>
          <w:b/>
          <w:sz w:val="20"/>
          <w:szCs w:val="20"/>
        </w:rPr>
        <w:t xml:space="preserve">prince and root of the evil power of Midyan,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wished to cause Israel to stumble,</w:t>
      </w:r>
      <w:r>
        <w:rPr>
          <w:b/>
          <w:sz w:val="20"/>
          <w:szCs w:val="20"/>
        </w:rPr>
        <w:t xml:space="preserve">”</w:t>
      </w:r>
      <w:r>
        <w:rPr>
          <w:b/>
          <w:sz w:val="20"/>
          <w:szCs w:val="20"/>
        </w:rPr>
        <w:t xml:space="preserve"> </w:t>
      </w:r>
      <w:r>
        <w:rPr>
          <w:b/>
          <w:sz w:val="20"/>
          <w:szCs w:val="20"/>
        </w:rPr>
        <w:t xml:space="preserve">to</w:t>
      </w:r>
      <w:r>
        <w:rPr>
          <w:b/>
          <w:sz w:val="20"/>
          <w:szCs w:val="20"/>
        </w:rPr>
        <w:t xml:space="preserve"> </w:t>
      </w:r>
      <w:r>
        <w:rPr>
          <w:b/>
          <w:sz w:val="20"/>
          <w:szCs w:val="20"/>
        </w:rPr>
        <w:t xml:space="preserve">“</w:t>
      </w:r>
      <w:r>
        <w:rPr>
          <w:b/>
          <w:sz w:val="20"/>
          <w:szCs w:val="20"/>
        </w:rPr>
        <w:t xml:space="preserve">draw them to a place where they have no connection,</w:t>
      </w:r>
      <w:r>
        <w:rPr>
          <w:b/>
          <w:sz w:val="20"/>
          <w:szCs w:val="20"/>
        </w:rPr>
        <w:t xml:space="preserve">”</w:t>
      </w:r>
      <w:r>
        <w:rPr>
          <w:b/>
          <w:sz w:val="20"/>
          <w:szCs w:val="20"/>
        </w:rPr>
        <w:t xml:space="preserve"> </w:t>
      </w:r>
      <w:r>
        <w:rPr>
          <w:b/>
          <w:sz w:val="20"/>
          <w:szCs w:val="20"/>
        </w:rPr>
        <w:t xml:space="preserve">and to</w:t>
      </w:r>
      <w:r>
        <w:rPr>
          <w:b/>
          <w:sz w:val="20"/>
          <w:szCs w:val="20"/>
        </w:rPr>
        <w:t xml:space="preserve"> </w:t>
      </w:r>
      <w:r>
        <w:rPr>
          <w:b/>
          <w:sz w:val="20"/>
          <w:szCs w:val="20"/>
        </w:rPr>
        <w:t xml:space="preserve">“</w:t>
      </w:r>
      <w:r>
        <w:rPr>
          <w:b/>
          <w:sz w:val="20"/>
          <w:szCs w:val="20"/>
        </w:rPr>
        <w:t xml:space="preserve">be like all the nations.‬</w:t>
      </w:r>
      <w:r>
        <w:rPr>
          <w:b/>
          <w:sz w:val="20"/>
          <w:szCs w:val="20"/>
        </w:rPr>
        <w:t xml:space="preserve">”</w:t>
      </w:r>
      <w:r>
        <w:rPr>
          <w:sz w:val="20"/>
          <w:szCs w:val="20"/>
        </w:rPr>
        <w:t xml:space="preserve"> </w:t>
      </w:r>
      <w:r>
        <w:rPr>
          <w:b/>
          <w:sz w:val="20"/>
          <w:szCs w:val="20"/>
        </w:rPr>
        <w:t xml:space="preserve">אֲבָל הִיא לֹא שָׁמְעָה לוֹ וְדָבְקָה רַק בְּמָקוֹם שֶׁהָיָה לָהּ שַׁיָּיכוּת (לְשֵׁבֶט שִׁמְעוֹן), וְהִיא הָיְתָה מִתְרַצֵּית לְהִתְגַּיֵּיר גַּם כֵּן אִלּוּ רָצָה זִמְרִי, ״מִי הִתִּיר לָךְ״</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she did not listen to him,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cleaved only to a place where she had a connection</w:t>
      </w:r>
      <w:r>
        <w:rPr>
          <w:b/>
          <w:sz w:val="20"/>
          <w:szCs w:val="20"/>
        </w:rPr>
        <w:t xml:space="preserve">”</w:t>
      </w:r>
      <w:r>
        <w:rPr>
          <w:b/>
          <w:sz w:val="20"/>
          <w:szCs w:val="20"/>
        </w:rPr>
        <w:t xml:space="preserve"> </w:t>
      </w:r>
      <w:r>
        <w:rPr>
          <w:b/>
          <w:sz w:val="20"/>
          <w:szCs w:val="20"/>
        </w:rPr>
        <w:t xml:space="preserve">([the tribe of] Shimon), and she</w:t>
      </w:r>
      <w:r>
        <w:rPr>
          <w:b/>
          <w:sz w:val="20"/>
          <w:szCs w:val="20"/>
        </w:rPr>
        <w:t xml:space="preserve"> </w:t>
      </w:r>
      <w:r>
        <w:rPr>
          <w:b/>
          <w:sz w:val="20"/>
          <w:szCs w:val="20"/>
        </w:rPr>
        <w:t xml:space="preserve">“</w:t>
      </w:r>
      <w:r>
        <w:rPr>
          <w:b/>
          <w:sz w:val="20"/>
          <w:szCs w:val="20"/>
        </w:rPr>
        <w:t xml:space="preserve">would have consented to convert</w:t>
      </w:r>
      <w:r>
        <w:rPr>
          <w:b/>
          <w:sz w:val="20"/>
          <w:szCs w:val="20"/>
        </w:rPr>
        <w:t xml:space="preserve">”</w:t>
      </w:r>
      <w:r>
        <w:rPr>
          <w:b/>
          <w:sz w:val="20"/>
          <w:szCs w:val="20"/>
        </w:rPr>
        <w:t xml:space="preserve"> </w:t>
      </w:r>
      <w:r>
        <w:rPr>
          <w:b/>
          <w:sz w:val="20"/>
          <w:szCs w:val="20"/>
        </w:rPr>
        <w:t xml:space="preserve">as well, had Zimri wished —</w:t>
      </w:r>
      <w:r>
        <w:rPr>
          <w:b/>
          <w:sz w:val="20"/>
          <w:szCs w:val="20"/>
        </w:rPr>
        <w:t xml:space="preserve"> </w:t>
      </w:r>
      <w:r>
        <w:rPr>
          <w:b/>
          <w:sz w:val="20"/>
          <w:szCs w:val="20"/>
        </w:rPr>
        <w:t xml:space="preserve">“</w:t>
      </w:r>
      <w:r>
        <w:rPr>
          <w:b/>
          <w:sz w:val="20"/>
          <w:szCs w:val="20"/>
        </w:rPr>
        <w:t xml:space="preserve">who permitted [her] to you?‬</w:t>
      </w:r>
      <w:r>
        <w:rPr>
          <w:b/>
          <w:sz w:val="20"/>
          <w:szCs w:val="20"/>
        </w:rPr>
        <w:t xml:space="preserve">”</w:t>
      </w:r>
      <w:r>
        <w:rPr>
          <w:sz w:val="20"/>
          <w:szCs w:val="20"/>
        </w:rPr>
        <w:t xml:space="preserve"> </w:t>
      </w:r>
      <w:r>
        <w:rPr>
          <w:b/>
          <w:sz w:val="20"/>
          <w:szCs w:val="20"/>
        </w:rPr>
        <w:t xml:space="preserve">כִּי גַּם הִיא דּוּגְמָתָהּ חֲפֵצָה לִידָּבֵק בְּיִשְׂרָאֵל, לֹא לְהַמְשִׁיךְ יִשְׂרָאֵל לָהֶם</w:t>
      </w:r>
      <w:r>
        <w:rPr>
          <w:sz w:val="20"/>
          <w:szCs w:val="20"/>
        </w:rPr>
        <w:t xml:space="preserve"> </w:t>
      </w:r>
      <w:r>
        <w:rPr>
          <w:sz w:val="20"/>
          <w:szCs w:val="20"/>
        </w:rPr>
        <w:t xml:space="preserve">—</w:t>
      </w:r>
      <w:r>
        <w:rPr>
          <w:sz w:val="20"/>
          <w:szCs w:val="20"/>
        </w:rPr>
        <w:t xml:space="preserve"> </w:t>
      </w:r>
      <w:r>
        <w:rPr>
          <w:b/>
          <w:sz w:val="20"/>
          <w:szCs w:val="20"/>
        </w:rPr>
        <w:t xml:space="preserve">‪for she too, in her</w:t>
      </w:r>
      <w:r>
        <w:rPr>
          <w:b/>
          <w:sz w:val="20"/>
          <w:szCs w:val="20"/>
        </w:rPr>
        <w:t xml:space="preserve"> </w:t>
      </w:r>
      <w:r>
        <w:rPr>
          <w:b/>
          <w:sz w:val="20"/>
          <w:szCs w:val="20"/>
        </w:rPr>
        <w:t xml:space="preserve">“</w:t>
      </w:r>
      <w:r>
        <w:rPr>
          <w:b/>
          <w:sz w:val="20"/>
          <w:szCs w:val="20"/>
        </w:rPr>
        <w:t xml:space="preserve">likeness [to Dinah],</w:t>
      </w:r>
      <w:r>
        <w:rPr>
          <w:b/>
          <w:sz w:val="20"/>
          <w:szCs w:val="20"/>
        </w:rPr>
        <w:t xml:space="preserve">”</w:t>
      </w:r>
      <w:r>
        <w:rPr>
          <w:b/>
          <w:sz w:val="20"/>
          <w:szCs w:val="20"/>
        </w:rPr>
        <w:t xml:space="preserve"> </w:t>
      </w:r>
      <w:r>
        <w:rPr>
          <w:b/>
          <w:sz w:val="20"/>
          <w:szCs w:val="20"/>
        </w:rPr>
        <w:t xml:space="preserve">“</w:t>
      </w:r>
      <w:r>
        <w:rPr>
          <w:b/>
          <w:sz w:val="20"/>
          <w:szCs w:val="20"/>
        </w:rPr>
        <w:t xml:space="preserve">desired to cleave to Israel,</w:t>
      </w:r>
      <w:r>
        <w:rPr>
          <w:b/>
          <w:sz w:val="20"/>
          <w:szCs w:val="20"/>
        </w:rPr>
        <w:t xml:space="preserve">”</w:t>
      </w:r>
      <w:r>
        <w:rPr>
          <w:b/>
          <w:sz w:val="20"/>
          <w:szCs w:val="20"/>
        </w:rPr>
        <w:t xml:space="preserve"> </w:t>
      </w:r>
      <w:r>
        <w:rPr>
          <w:b/>
          <w:sz w:val="20"/>
          <w:szCs w:val="20"/>
        </w:rPr>
        <w:t xml:space="preserve">not to</w:t>
      </w:r>
      <w:r>
        <w:rPr>
          <w:b/>
          <w:sz w:val="20"/>
          <w:szCs w:val="20"/>
        </w:rPr>
        <w:t xml:space="preserve"> </w:t>
      </w:r>
      <w:r>
        <w:rPr>
          <w:b/>
          <w:sz w:val="20"/>
          <w:szCs w:val="20"/>
        </w:rPr>
        <w:t xml:space="preserve">“</w:t>
      </w:r>
      <w:r>
        <w:rPr>
          <w:b/>
          <w:sz w:val="20"/>
          <w:szCs w:val="20"/>
        </w:rPr>
        <w:t xml:space="preserve">draw Israel to them.‬</w:t>
      </w:r>
      <w:r>
        <w:rPr>
          <w:b/>
          <w:sz w:val="20"/>
          <w:szCs w:val="20"/>
        </w:rPr>
        <w:t xml:space="preserve">”</w:t>
      </w:r>
      <w:r>
        <w:rPr>
          <w:sz w:val="20"/>
          <w:szCs w:val="20"/>
        </w:rPr>
        <w:t xml:space="preserve"> </w:t>
      </w:r>
      <w:r>
        <w:rPr>
          <w:b/>
          <w:sz w:val="20"/>
          <w:szCs w:val="20"/>
        </w:rPr>
        <w:t xml:space="preserve">אֶלָּא שֶׁהוּא תְּפָשָׂהּ בִּבְלוֹרִיתָהּ שֶׁהוּא ״דַּרְכֵי הָאֱמוֹרִי״, וְכַאֲשֶׁר הִיא עֲדַיִין בְּגוֹיּוּתָהּ</w:t>
      </w:r>
      <w:r>
        <w:rPr>
          <w:sz w:val="20"/>
          <w:szCs w:val="20"/>
        </w:rPr>
        <w:t xml:space="preserve"> </w:t>
      </w:r>
      <w:r>
        <w:rPr>
          <w:sz w:val="20"/>
          <w:szCs w:val="20"/>
        </w:rPr>
        <w:t xml:space="preserve">—</w:t>
      </w:r>
      <w:r>
        <w:rPr>
          <w:sz w:val="20"/>
          <w:szCs w:val="20"/>
        </w:rPr>
        <w:t xml:space="preserve"> </w:t>
      </w:r>
      <w:r>
        <w:rPr>
          <w:b/>
          <w:sz w:val="20"/>
          <w:szCs w:val="20"/>
        </w:rPr>
        <w:t xml:space="preserve">‪Except that he</w:t>
      </w:r>
      <w:r>
        <w:rPr>
          <w:b/>
          <w:sz w:val="20"/>
          <w:szCs w:val="20"/>
        </w:rPr>
        <w:t xml:space="preserve"> </w:t>
      </w:r>
      <w:r>
        <w:rPr>
          <w:b/>
          <w:sz w:val="20"/>
          <w:szCs w:val="20"/>
        </w:rPr>
        <w:t xml:space="preserve">“</w:t>
      </w:r>
      <w:r>
        <w:rPr>
          <w:b/>
          <w:sz w:val="20"/>
          <w:szCs w:val="20"/>
        </w:rPr>
        <w:t xml:space="preserve">seized her by her forelock</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the ways of the Amorite</w:t>
      </w:r>
      <w:r>
        <w:rPr>
          <w:b/>
          <w:sz w:val="20"/>
          <w:szCs w:val="20"/>
        </w:rPr>
        <w:t xml:space="preserve">”</w:t>
      </w:r>
      <w:r>
        <w:rPr>
          <w:b/>
          <w:sz w:val="20"/>
          <w:szCs w:val="20"/>
        </w:rPr>
        <w:t xml:space="preserve"> </w:t>
      </w:r>
      <w:r>
        <w:rPr>
          <w:b/>
          <w:sz w:val="20"/>
          <w:szCs w:val="20"/>
        </w:rPr>
        <w:t xml:space="preserve">— while she was</w:t>
      </w:r>
      <w:r>
        <w:rPr>
          <w:b/>
          <w:sz w:val="20"/>
          <w:szCs w:val="20"/>
        </w:rPr>
        <w:t xml:space="preserve"> </w:t>
      </w:r>
      <w:r>
        <w:rPr>
          <w:b/>
          <w:sz w:val="20"/>
          <w:szCs w:val="20"/>
        </w:rPr>
        <w:t xml:space="preserve">“</w:t>
      </w:r>
      <w:r>
        <w:rPr>
          <w:b/>
          <w:sz w:val="20"/>
          <w:szCs w:val="20"/>
        </w:rPr>
        <w:t xml:space="preserve">still in her gentile-ness.‬</w:t>
      </w:r>
      <w:r>
        <w:rPr>
          <w:b/>
          <w:sz w:val="20"/>
          <w:szCs w:val="20"/>
        </w:rPr>
        <w:t xml:space="preserve">”</w:t>
      </w:r>
    </w:p>
    <w:p>
      <w:pPr>
        <w:pStyle w:val="BodyText"/>
        <w:spacing w:before="0" w:after="40" w:line="240" w:lineRule="auto"/>
      </w:pPr>
      <w:r>
        <w:rPr>
          <w:b/>
          <w:sz w:val="20"/>
          <w:szCs w:val="20"/>
        </w:rPr>
        <w:t xml:space="preserve">כִּי הוּא (זִמְרִי) גִּלְגּוּל שְׁכֶם, וְהִרְגִּישׁ בְּדָבָר זֶה שֶׁיֵּשׁ נַפְשׁוֹת גּוֹיִם מִתְגַּלְגְּלוֹת בְּיִשְׂרָאֵל וְיִשְׂרָאֵל בַּגּוֹיִם, וְדִימָה מִזֶּה דְּאֶפְשָׁר לִהְיוֹת גַּם כֵּן קְלִיטָה לְנִיצוֹצִין קַדִּישִׁין גַּם בְּעוֹדָן בְּגֵיּוּתָן</w:t>
      </w:r>
      <w:r>
        <w:rPr>
          <w:sz w:val="20"/>
          <w:szCs w:val="20"/>
        </w:rPr>
        <w:t xml:space="preserve"> </w:t>
      </w:r>
      <w:r>
        <w:rPr>
          <w:sz w:val="20"/>
          <w:szCs w:val="20"/>
        </w:rPr>
        <w:t xml:space="preserve">—</w:t>
      </w:r>
      <w:r>
        <w:rPr>
          <w:sz w:val="20"/>
          <w:szCs w:val="20"/>
        </w:rPr>
        <w:t xml:space="preserve"> </w:t>
      </w:r>
      <w:r>
        <w:rPr>
          <w:b/>
          <w:sz w:val="20"/>
          <w:szCs w:val="20"/>
        </w:rPr>
        <w:t xml:space="preserve">‪For he [Zimri] is the</w:t>
      </w:r>
      <w:r>
        <w:rPr>
          <w:b/>
          <w:sz w:val="20"/>
          <w:szCs w:val="20"/>
        </w:rPr>
        <w:t xml:space="preserve"> </w:t>
      </w:r>
      <w:r>
        <w:rPr>
          <w:b/>
          <w:sz w:val="20"/>
          <w:szCs w:val="20"/>
        </w:rPr>
        <w:t xml:space="preserve">“</w:t>
      </w:r>
      <w:r>
        <w:rPr>
          <w:b/>
          <w:sz w:val="20"/>
          <w:szCs w:val="20"/>
        </w:rPr>
        <w:t xml:space="preserve">reincarnation of Shechem,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sensed this matter</w:t>
      </w:r>
      <w:r>
        <w:rPr>
          <w:b/>
          <w:sz w:val="20"/>
          <w:szCs w:val="20"/>
        </w:rPr>
        <w:t xml:space="preserve">”</w:t>
      </w:r>
      <w:r>
        <w:rPr>
          <w:b/>
          <w:sz w:val="20"/>
          <w:szCs w:val="20"/>
        </w:rPr>
        <w:t xml:space="preserve"> </w:t>
      </w:r>
      <w:r>
        <w:rPr>
          <w:b/>
          <w:sz w:val="20"/>
          <w:szCs w:val="20"/>
        </w:rPr>
        <w:t xml:space="preserve">— that there are</w:t>
      </w:r>
      <w:r>
        <w:rPr>
          <w:b/>
          <w:sz w:val="20"/>
          <w:szCs w:val="20"/>
        </w:rPr>
        <w:t xml:space="preserve"> </w:t>
      </w:r>
      <w:r>
        <w:rPr>
          <w:b/>
          <w:sz w:val="20"/>
          <w:szCs w:val="20"/>
        </w:rPr>
        <w:t xml:space="preserve">“</w:t>
      </w:r>
      <w:r>
        <w:rPr>
          <w:b/>
          <w:sz w:val="20"/>
          <w:szCs w:val="20"/>
        </w:rPr>
        <w:t xml:space="preserve">gentile souls reincarnated in Israel, and Israel among the gentiles</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inferred from this</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absorption of holy sparks is possible even while they are still in their gentile-ness,‬</w:t>
      </w:r>
      <w:r>
        <w:rPr>
          <w:b/>
          <w:sz w:val="20"/>
          <w:szCs w:val="20"/>
        </w:rPr>
        <w:t xml:space="preserve">”</w:t>
      </w:r>
      <w:r>
        <w:rPr>
          <w:sz w:val="20"/>
          <w:szCs w:val="20"/>
        </w:rPr>
        <w:t xml:space="preserve"> </w:t>
      </w:r>
      <w:r>
        <w:rPr>
          <w:b/>
          <w:sz w:val="20"/>
          <w:szCs w:val="20"/>
        </w:rPr>
        <w:t xml:space="preserve">וּבִפְרָט בְּמִדְיָן שֶׁסָּמוּךְ לַעֲמָלֵק</w:t>
      </w:r>
      <w:r>
        <w:rPr>
          <w:sz w:val="20"/>
          <w:szCs w:val="20"/>
        </w:rPr>
        <w:t xml:space="preserve"> </w:t>
      </w:r>
      <w:r>
        <w:rPr>
          <w:sz w:val="20"/>
          <w:szCs w:val="20"/>
        </w:rPr>
        <w:t xml:space="preserve">—</w:t>
      </w:r>
      <w:r>
        <w:rPr>
          <w:sz w:val="20"/>
          <w:szCs w:val="20"/>
        </w:rPr>
        <w:t xml:space="preserve"> </w:t>
      </w:r>
      <w:r>
        <w:rPr>
          <w:b/>
          <w:sz w:val="20"/>
          <w:szCs w:val="20"/>
        </w:rPr>
        <w:t xml:space="preserve">‪and especially in Midyan, which is</w:t>
      </w:r>
      <w:r>
        <w:rPr>
          <w:b/>
          <w:sz w:val="20"/>
          <w:szCs w:val="20"/>
        </w:rPr>
        <w:t xml:space="preserve"> </w:t>
      </w:r>
      <w:r>
        <w:rPr>
          <w:b/>
          <w:sz w:val="20"/>
          <w:szCs w:val="20"/>
        </w:rPr>
        <w:t xml:space="preserve">“</w:t>
      </w:r>
      <w:r>
        <w:rPr>
          <w:b/>
          <w:sz w:val="20"/>
          <w:szCs w:val="20"/>
        </w:rPr>
        <w:t xml:space="preserve">adjacent to Amalek.‬</w:t>
      </w:r>
      <w:r>
        <w:rPr>
          <w:b/>
          <w:sz w:val="20"/>
          <w:szCs w:val="20"/>
        </w:rPr>
        <w:t xml:space="preserve">”</w:t>
      </w:r>
      <w:r>
        <w:rPr>
          <w:sz w:val="20"/>
          <w:szCs w:val="20"/>
        </w:rPr>
        <w:t xml:space="preserve"> </w:t>
      </w:r>
      <w:r>
        <w:rPr>
          <w:b/>
          <w:sz w:val="20"/>
          <w:szCs w:val="20"/>
        </w:rPr>
        <w:t xml:space="preserve">וּבַעֲמָלֵק בֵּיאַרְתִּי בְּמָקוֹם אַחֵר דְּאִי אֶפְשָׁר לִקְלוֹט הַנִּיצוֹצִין קַדִּישִׁין שֶׁבּוֹ אֶלָּא עַל דֶּרֶךְ זֶה, דְּבוֹ כְּתִיב ״תִּמְחֶה״</w:t>
      </w:r>
      <w:r>
        <w:rPr>
          <w:sz w:val="20"/>
          <w:szCs w:val="20"/>
        </w:rPr>
        <w:t xml:space="preserve"> </w:t>
      </w:r>
      <w:r>
        <w:rPr>
          <w:sz w:val="20"/>
          <w:szCs w:val="20"/>
        </w:rPr>
        <w:t xml:space="preserve">—</w:t>
      </w:r>
      <w:r>
        <w:rPr>
          <w:sz w:val="20"/>
          <w:szCs w:val="20"/>
        </w:rPr>
        <w:t xml:space="preserve"> </w:t>
      </w:r>
      <w:r>
        <w:rPr>
          <w:b/>
          <w:sz w:val="20"/>
          <w:szCs w:val="20"/>
        </w:rPr>
        <w:t xml:space="preserve">‪And regarding Amalek I explained elsewhere that it is</w:t>
      </w:r>
      <w:r>
        <w:rPr>
          <w:b/>
          <w:sz w:val="20"/>
          <w:szCs w:val="20"/>
        </w:rPr>
        <w:t xml:space="preserve"> </w:t>
      </w:r>
      <w:r>
        <w:rPr>
          <w:b/>
          <w:sz w:val="20"/>
          <w:szCs w:val="20"/>
        </w:rPr>
        <w:t xml:space="preserve">“</w:t>
      </w:r>
      <w:r>
        <w:rPr>
          <w:b/>
          <w:sz w:val="20"/>
          <w:szCs w:val="20"/>
        </w:rPr>
        <w:t xml:space="preserve">impossible to absorb the holy sparks in him except in this manner</w:t>
      </w:r>
      <w:r>
        <w:rPr>
          <w:b/>
          <w:sz w:val="20"/>
          <w:szCs w:val="20"/>
        </w:rPr>
        <w:t xml:space="preserve">”</w:t>
      </w:r>
      <w:r>
        <w:rPr>
          <w:b/>
          <w:sz w:val="20"/>
          <w:szCs w:val="20"/>
        </w:rPr>
        <w:t xml:space="preserve"> </w:t>
      </w:r>
      <w:r>
        <w:rPr>
          <w:b/>
          <w:sz w:val="20"/>
          <w:szCs w:val="20"/>
        </w:rPr>
        <w:t xml:space="preserve">— for concerning him it is written</w:t>
      </w:r>
      <w:r>
        <w:rPr>
          <w:b/>
          <w:sz w:val="20"/>
          <w:szCs w:val="20"/>
        </w:rPr>
        <w:t xml:space="preserve"> </w:t>
      </w:r>
      <w:r>
        <w:rPr>
          <w:b/>
          <w:sz w:val="20"/>
          <w:szCs w:val="20"/>
        </w:rPr>
        <w:t xml:space="preserve">“</w:t>
      </w:r>
      <w:r>
        <w:rPr>
          <w:b/>
          <w:sz w:val="20"/>
          <w:szCs w:val="20"/>
        </w:rPr>
        <w:t xml:space="preserve">you shall blot out [the memory of Amalek]</w:t>
      </w:r>
      <w:r>
        <w:rPr>
          <w:b/>
          <w:sz w:val="20"/>
          <w:szCs w:val="20"/>
        </w:rPr>
        <w:t xml:space="preserve">”</w:t>
      </w:r>
      <w:r>
        <w:rPr>
          <w:b/>
          <w:sz w:val="20"/>
          <w:szCs w:val="20"/>
        </w:rPr>
        <w:t xml:space="preserve"> </w:t>
      </w:r>
      <w:r>
        <w:rPr>
          <w:b/>
          <w:sz w:val="20"/>
          <w:szCs w:val="20"/>
        </w:rPr>
        <w:t xml:space="preserve">(Devarim 25:19)‬</w:t>
      </w:r>
      <w:r>
        <w:rPr>
          <w:rStyle w:val="FootnoteReference"/>
        </w:rPr>
        <w:footnoteReference w:id="1005"/>
      </w:r>
      <w:r>
        <w:rPr>
          <w:b/>
          <w:sz w:val="20"/>
          <w:szCs w:val="20"/>
        </w:rPr>
        <w:t xml:space="preserve">;</w:t>
      </w:r>
      <w:r>
        <w:rPr>
          <w:sz w:val="20"/>
          <w:szCs w:val="20"/>
        </w:rPr>
        <w:t xml:space="preserve"> </w:t>
      </w:r>
      <w:r>
        <w:rPr>
          <w:b/>
          <w:sz w:val="20"/>
          <w:szCs w:val="20"/>
        </w:rPr>
        <w:t xml:space="preserve">וְאָמְרוּ [בַּמְּכִילְתָּא] דְּאֵין מְקַבְּלִין גֵּרִים מֵעֲמָלֵק, וּמִכָּל מָקוֹם מִבְּנֵי בָּנָיו שֶׁל הָמָן לָמְדוּ תִּינוֹקוֹת בִּירוּשָׁלַיִם (בְּנֵי בְּרַק, בְּגִיטִּין נז:)</w:t>
      </w:r>
      <w:r>
        <w:rPr>
          <w:sz w:val="20"/>
          <w:szCs w:val="20"/>
        </w:rPr>
        <w:t xml:space="preserve"> </w:t>
      </w:r>
      <w:r>
        <w:rPr>
          <w:sz w:val="20"/>
          <w:szCs w:val="20"/>
        </w:rPr>
        <w:t xml:space="preserve">—</w:t>
      </w:r>
      <w:r>
        <w:rPr>
          <w:sz w:val="20"/>
          <w:szCs w:val="20"/>
        </w:rPr>
        <w:t xml:space="preserve"> </w:t>
      </w:r>
      <w:r>
        <w:rPr>
          <w:b/>
          <w:sz w:val="20"/>
          <w:szCs w:val="20"/>
        </w:rPr>
        <w:t xml:space="preserve">‪and they said [in the Mechilta] that</w:t>
      </w:r>
      <w:r>
        <w:rPr>
          <w:b/>
          <w:sz w:val="20"/>
          <w:szCs w:val="20"/>
        </w:rPr>
        <w:t xml:space="preserve"> </w:t>
      </w:r>
      <w:r>
        <w:rPr>
          <w:b/>
          <w:sz w:val="20"/>
          <w:szCs w:val="20"/>
        </w:rPr>
        <w:t xml:space="preserve">“</w:t>
      </w:r>
      <w:r>
        <w:rPr>
          <w:b/>
          <w:sz w:val="20"/>
          <w:szCs w:val="20"/>
        </w:rPr>
        <w:t xml:space="preserve">we do not accept converts from Amalek</w:t>
      </w:r>
      <w:r>
        <w:rPr>
          <w:b/>
          <w:sz w:val="20"/>
          <w:szCs w:val="20"/>
        </w:rPr>
        <w:t xml:space="preserve">”</w:t>
      </w:r>
      <w:r>
        <w:rPr>
          <w:b/>
          <w:sz w:val="20"/>
          <w:szCs w:val="20"/>
        </w:rPr>
        <w:t xml:space="preserve">; yet, nonetheless,</w:t>
      </w:r>
      <w:r>
        <w:rPr>
          <w:b/>
          <w:sz w:val="20"/>
          <w:szCs w:val="20"/>
        </w:rPr>
        <w:t xml:space="preserve"> </w:t>
      </w:r>
      <w:r>
        <w:rPr>
          <w:b/>
          <w:sz w:val="20"/>
          <w:szCs w:val="20"/>
        </w:rPr>
        <w:t xml:space="preserve">“</w:t>
      </w:r>
      <w:r>
        <w:rPr>
          <w:b/>
          <w:sz w:val="20"/>
          <w:szCs w:val="20"/>
        </w:rPr>
        <w:t xml:space="preserve">of the descendants of Haman, [some] taught children in Yerushalayim</w:t>
      </w:r>
      <w:r>
        <w:rPr>
          <w:b/>
          <w:sz w:val="20"/>
          <w:szCs w:val="20"/>
        </w:rPr>
        <w:t xml:space="preserve">”</w:t>
      </w:r>
      <w:r>
        <w:rPr>
          <w:b/>
          <w:sz w:val="20"/>
          <w:szCs w:val="20"/>
        </w:rPr>
        <w:t xml:space="preserve"> </w:t>
      </w:r>
      <w:r>
        <w:rPr>
          <w:b/>
          <w:sz w:val="20"/>
          <w:szCs w:val="20"/>
        </w:rPr>
        <w:t xml:space="preserve">(in Bnei Brak — Gittin 57b)‬</w:t>
      </w:r>
      <w:r>
        <w:rPr>
          <w:rStyle w:val="FootnoteReference"/>
        </w:rPr>
        <w:footnoteReference w:id="1006"/>
      </w:r>
      <w:r>
        <w:rPr>
          <w:b/>
          <w:sz w:val="20"/>
          <w:szCs w:val="20"/>
        </w:rPr>
        <w:t xml:space="preserve">.</w:t>
      </w:r>
      <w:r>
        <w:rPr>
          <w:sz w:val="20"/>
          <w:szCs w:val="20"/>
        </w:rPr>
        <w:t xml:space="preserve"> </w:t>
      </w:r>
      <w:r>
        <w:rPr>
          <w:b/>
          <w:sz w:val="20"/>
          <w:szCs w:val="20"/>
        </w:rPr>
        <w:t xml:space="preserve">וְעַל כָּרְחָךְ דְּהָיָה עַל יְדֵי שֶׁבָּא גּוֹי אֶחָד מִבְּנֵי בָּנָיו עַל בַּת יִשְׂרָאֵל, דְּהַוָּלָד כָּשֵׁר וְיִשְׂרָאֵל הוּא, וּמִכָּל מָקוֹם קָרוּי גַּם כֵּן ״בֶּן הַגּוֹי״, כְּמוֹ שֶׁנֶּאֱמַר בַּתּוֹרָה ״וְהוּא בֶּן אִישׁ מִצְרִי״</w:t>
      </w:r>
      <w:r>
        <w:rPr>
          <w:sz w:val="20"/>
          <w:szCs w:val="20"/>
        </w:rPr>
        <w:t xml:space="preserve"> </w:t>
      </w:r>
      <w:r>
        <w:rPr>
          <w:sz w:val="20"/>
          <w:szCs w:val="20"/>
        </w:rPr>
        <w:t xml:space="preserve">—</w:t>
      </w:r>
      <w:r>
        <w:rPr>
          <w:sz w:val="20"/>
          <w:szCs w:val="20"/>
        </w:rPr>
        <w:t xml:space="preserve"> </w:t>
      </w:r>
      <w:r>
        <w:rPr>
          <w:b/>
          <w:sz w:val="20"/>
          <w:szCs w:val="20"/>
        </w:rPr>
        <w:t xml:space="preserve">‪And perforce this was because</w:t>
      </w:r>
      <w:r>
        <w:rPr>
          <w:b/>
          <w:sz w:val="20"/>
          <w:szCs w:val="20"/>
        </w:rPr>
        <w:t xml:space="preserve"> </w:t>
      </w:r>
      <w:r>
        <w:rPr>
          <w:b/>
          <w:sz w:val="20"/>
          <w:szCs w:val="20"/>
        </w:rPr>
        <w:t xml:space="preserve">“</w:t>
      </w:r>
      <w:r>
        <w:rPr>
          <w:b/>
          <w:sz w:val="20"/>
          <w:szCs w:val="20"/>
        </w:rPr>
        <w:t xml:space="preserve">a gentile of his descendants came upon a bas Yisrael</w:t>
      </w:r>
      <w:r>
        <w:rPr>
          <w:b/>
          <w:sz w:val="20"/>
          <w:szCs w:val="20"/>
        </w:rPr>
        <w:t xml:space="preserve">”</w:t>
      </w:r>
      <w:r>
        <w:rPr>
          <w:b/>
          <w:sz w:val="20"/>
          <w:szCs w:val="20"/>
        </w:rPr>
        <w:t xml:space="preserve"> </w:t>
      </w:r>
      <w:r>
        <w:rPr>
          <w:b/>
          <w:sz w:val="20"/>
          <w:szCs w:val="20"/>
        </w:rPr>
        <w:t xml:space="preserve">— [where]</w:t>
      </w:r>
      <w:r>
        <w:rPr>
          <w:b/>
          <w:sz w:val="20"/>
          <w:szCs w:val="20"/>
        </w:rPr>
        <w:t xml:space="preserve"> </w:t>
      </w:r>
      <w:r>
        <w:rPr>
          <w:b/>
          <w:sz w:val="20"/>
          <w:szCs w:val="20"/>
        </w:rPr>
        <w:t xml:space="preserve">“</w:t>
      </w:r>
      <w:r>
        <w:rPr>
          <w:b/>
          <w:sz w:val="20"/>
          <w:szCs w:val="20"/>
        </w:rPr>
        <w:t xml:space="preserve">the child is kosher and is a Jew,</w:t>
      </w:r>
      <w:r>
        <w:rPr>
          <w:b/>
          <w:sz w:val="20"/>
          <w:szCs w:val="20"/>
        </w:rPr>
        <w:t xml:space="preserve">”</w:t>
      </w:r>
      <w:r>
        <w:rPr>
          <w:b/>
          <w:sz w:val="20"/>
          <w:szCs w:val="20"/>
        </w:rPr>
        <w:t xml:space="preserve"> </w:t>
      </w:r>
      <w:r>
        <w:rPr>
          <w:b/>
          <w:sz w:val="20"/>
          <w:szCs w:val="20"/>
        </w:rPr>
        <w:t xml:space="preserve">yet is nonetheless also</w:t>
      </w:r>
      <w:r>
        <w:rPr>
          <w:b/>
          <w:sz w:val="20"/>
          <w:szCs w:val="20"/>
        </w:rPr>
        <w:t xml:space="preserve"> </w:t>
      </w:r>
      <w:r>
        <w:rPr>
          <w:b/>
          <w:sz w:val="20"/>
          <w:szCs w:val="20"/>
        </w:rPr>
        <w:t xml:space="preserve">“</w:t>
      </w:r>
      <w:r>
        <w:rPr>
          <w:b/>
          <w:sz w:val="20"/>
          <w:szCs w:val="20"/>
        </w:rPr>
        <w:t xml:space="preserve">called the son of the gentile,</w:t>
      </w:r>
      <w:r>
        <w:rPr>
          <w:b/>
          <w:sz w:val="20"/>
          <w:szCs w:val="20"/>
        </w:rPr>
        <w:t xml:space="preserve">”</w:t>
      </w:r>
      <w:r>
        <w:rPr>
          <w:b/>
          <w:sz w:val="20"/>
          <w:szCs w:val="20"/>
        </w:rPr>
        <w:t xml:space="preserve"> </w:t>
      </w:r>
      <w:r>
        <w:rPr>
          <w:b/>
          <w:sz w:val="20"/>
          <w:szCs w:val="20"/>
        </w:rPr>
        <w:t xml:space="preserve">as it says in the Torah,</w:t>
      </w:r>
      <w:r>
        <w:rPr>
          <w:b/>
          <w:sz w:val="20"/>
          <w:szCs w:val="20"/>
        </w:rPr>
        <w:t xml:space="preserve"> </w:t>
      </w:r>
      <w:r>
        <w:rPr>
          <w:b/>
          <w:sz w:val="20"/>
          <w:szCs w:val="20"/>
        </w:rPr>
        <w:t xml:space="preserve">“</w:t>
      </w:r>
      <w:r>
        <w:rPr>
          <w:b/>
          <w:sz w:val="20"/>
          <w:szCs w:val="20"/>
        </w:rPr>
        <w:t xml:space="preserve">and he was the son of an Egyptian man</w:t>
      </w:r>
      <w:r>
        <w:rPr>
          <w:b/>
          <w:sz w:val="20"/>
          <w:szCs w:val="20"/>
        </w:rPr>
        <w:t xml:space="preserve">”</w:t>
      </w:r>
      <w:r>
        <w:rPr>
          <w:b/>
          <w:sz w:val="20"/>
          <w:szCs w:val="20"/>
        </w:rPr>
        <w:t xml:space="preserve"> </w:t>
      </w:r>
      <w:r>
        <w:rPr>
          <w:b/>
          <w:sz w:val="20"/>
          <w:szCs w:val="20"/>
        </w:rPr>
        <w:t xml:space="preserve">(Vayikra 24:10)‬</w:t>
      </w:r>
      <w:r>
        <w:rPr>
          <w:rStyle w:val="FootnoteReference"/>
        </w:rPr>
        <w:footnoteReference w:id="1007"/>
      </w:r>
      <w:r>
        <w:rPr>
          <w:b/>
          <w:sz w:val="20"/>
          <w:szCs w:val="20"/>
        </w:rPr>
        <w:t xml:space="preserve">.</w:t>
      </w:r>
    </w:p>
    <w:p>
      <w:pPr>
        <w:pStyle w:val="BodyText"/>
        <w:spacing w:before="0" w:after="40" w:line="240" w:lineRule="auto"/>
      </w:pPr>
      <w:r>
        <w:rPr>
          <w:b/>
          <w:sz w:val="20"/>
          <w:szCs w:val="20"/>
        </w:rPr>
        <w:t xml:space="preserve">וְחָשַׁב דְּגַם בְּמִדְיָן כֵּן חֲבֵירוֹ, שֶׁהוּא גַּם כֵּן הַתְחָלַת הַגּוֹיִם, הַקְּלִיטָה עַל דֶּרֶךְ זֶה דַּוְקָא. וְטָעָה בָּזֶה דְּגַם שָׁם חֲלִילָה לִהְיוֹת בְּרָצוֹן</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thought</w:t>
      </w:r>
      <w:r>
        <w:rPr>
          <w:b/>
          <w:sz w:val="20"/>
          <w:szCs w:val="20"/>
        </w:rPr>
        <w:t xml:space="preserve">”</w:t>
      </w:r>
      <w:r>
        <w:rPr>
          <w:b/>
          <w:sz w:val="20"/>
          <w:szCs w:val="20"/>
        </w:rPr>
        <w:t xml:space="preserve"> </w:t>
      </w:r>
      <w:r>
        <w:rPr>
          <w:b/>
          <w:sz w:val="20"/>
          <w:szCs w:val="20"/>
        </w:rPr>
        <w:t xml:space="preserve">that in Midyan too — its</w:t>
      </w:r>
      <w:r>
        <w:rPr>
          <w:b/>
          <w:sz w:val="20"/>
          <w:szCs w:val="20"/>
        </w:rPr>
        <w:t xml:space="preserve"> </w:t>
      </w:r>
      <w:r>
        <w:rPr>
          <w:b/>
          <w:sz w:val="20"/>
          <w:szCs w:val="20"/>
        </w:rPr>
        <w:t xml:space="preserve">“</w:t>
      </w:r>
      <w:r>
        <w:rPr>
          <w:b/>
          <w:sz w:val="20"/>
          <w:szCs w:val="20"/>
        </w:rPr>
        <w:t xml:space="preserve">fellow,</w:t>
      </w:r>
      <w:r>
        <w:rPr>
          <w:b/>
          <w:sz w:val="20"/>
          <w:szCs w:val="20"/>
        </w:rPr>
        <w:t xml:space="preserve">”</w:t>
      </w:r>
      <w:r>
        <w:rPr>
          <w:b/>
          <w:sz w:val="20"/>
          <w:szCs w:val="20"/>
        </w:rPr>
        <w:t xml:space="preserve"> </w:t>
      </w:r>
      <w:r>
        <w:rPr>
          <w:b/>
          <w:sz w:val="20"/>
          <w:szCs w:val="20"/>
        </w:rPr>
        <w:t xml:space="preserve">also a</w:t>
      </w:r>
      <w:r>
        <w:rPr>
          <w:b/>
          <w:sz w:val="20"/>
          <w:szCs w:val="20"/>
        </w:rPr>
        <w:t xml:space="preserve"> </w:t>
      </w:r>
      <w:r>
        <w:rPr>
          <w:b/>
          <w:sz w:val="20"/>
          <w:szCs w:val="20"/>
        </w:rPr>
        <w:t xml:space="preserve">“</w:t>
      </w:r>
      <w:r>
        <w:rPr>
          <w:b/>
          <w:sz w:val="20"/>
          <w:szCs w:val="20"/>
        </w:rPr>
        <w:t xml:space="preserve">beginning of the nations</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absorption</w:t>
      </w:r>
      <w:r>
        <w:rPr>
          <w:b/>
          <w:sz w:val="20"/>
          <w:szCs w:val="20"/>
        </w:rPr>
        <w:t xml:space="preserve">”</w:t>
      </w:r>
      <w:r>
        <w:rPr>
          <w:b/>
          <w:sz w:val="20"/>
          <w:szCs w:val="20"/>
        </w:rPr>
        <w:t xml:space="preserve"> </w:t>
      </w:r>
      <w:r>
        <w:rPr>
          <w:b/>
          <w:sz w:val="20"/>
          <w:szCs w:val="20"/>
        </w:rPr>
        <w:t xml:space="preserve">[would be] specifically in this manner. And</w:t>
      </w:r>
      <w:r>
        <w:rPr>
          <w:b/>
          <w:sz w:val="20"/>
          <w:szCs w:val="20"/>
        </w:rPr>
        <w:t xml:space="preserve"> </w:t>
      </w:r>
      <w:r>
        <w:rPr>
          <w:b/>
          <w:sz w:val="20"/>
          <w:szCs w:val="20"/>
        </w:rPr>
        <w:t xml:space="preserve">“</w:t>
      </w:r>
      <w:r>
        <w:rPr>
          <w:b/>
          <w:sz w:val="20"/>
          <w:szCs w:val="20"/>
        </w:rPr>
        <w:t xml:space="preserve">he erred in this,</w:t>
      </w:r>
      <w:r>
        <w:rPr>
          <w:b/>
          <w:sz w:val="20"/>
          <w:szCs w:val="20"/>
        </w:rPr>
        <w:t xml:space="preserve">”</w:t>
      </w:r>
      <w:r>
        <w:rPr>
          <w:b/>
          <w:sz w:val="20"/>
          <w:szCs w:val="20"/>
        </w:rPr>
        <w:t xml:space="preserve"> </w:t>
      </w:r>
      <w:r>
        <w:rPr>
          <w:b/>
          <w:sz w:val="20"/>
          <w:szCs w:val="20"/>
        </w:rPr>
        <w:t xml:space="preserve">[thinking it possible] there too, God forbid,</w:t>
      </w:r>
      <w:r>
        <w:rPr>
          <w:b/>
          <w:sz w:val="20"/>
          <w:szCs w:val="20"/>
        </w:rPr>
        <w:t xml:space="preserve"> </w:t>
      </w:r>
      <w:r>
        <w:rPr>
          <w:b/>
          <w:sz w:val="20"/>
          <w:szCs w:val="20"/>
        </w:rPr>
        <w:t xml:space="preserve">“</w:t>
      </w:r>
      <w:r>
        <w:rPr>
          <w:b/>
          <w:sz w:val="20"/>
          <w:szCs w:val="20"/>
        </w:rPr>
        <w:t xml:space="preserve">willingly‬</w:t>
      </w:r>
      <w:r>
        <w:rPr>
          <w:b/>
          <w:sz w:val="20"/>
          <w:szCs w:val="20"/>
        </w:rPr>
        <w:t xml:space="preserve">”</w:t>
      </w:r>
      <w:r>
        <w:rPr>
          <w:b/>
          <w:sz w:val="20"/>
          <w:szCs w:val="20"/>
        </w:rPr>
        <w:t xml:space="preserve">;</w:t>
      </w:r>
      <w:r>
        <w:rPr>
          <w:sz w:val="20"/>
          <w:szCs w:val="20"/>
        </w:rPr>
        <w:t xml:space="preserve"> </w:t>
      </w:r>
      <w:r>
        <w:rPr>
          <w:b/>
          <w:sz w:val="20"/>
          <w:szCs w:val="20"/>
        </w:rPr>
        <w:t xml:space="preserve">וְאִי אֶפְשָׁר לִקְלוֹט הַנִּיצוֹצִין קַדִּישִׁין מֵעֲמָלֵק אֶלָּא בְּאֹנֶס וְשֶׁלֹּא בְּמִתְכַּוֵּין, וּכְעִנְיַן ״לְבַסּוּמֵי בְּפוּרַיָּא עַד דְּלָא יָדַע״</w:t>
      </w:r>
      <w:r>
        <w:rPr>
          <w:sz w:val="20"/>
          <w:szCs w:val="20"/>
        </w:rPr>
        <w:t xml:space="preserve"> </w:t>
      </w:r>
      <w:r>
        <w:rPr>
          <w:sz w:val="20"/>
          <w:szCs w:val="20"/>
        </w:rPr>
        <w:t xml:space="preserve">—</w:t>
      </w:r>
      <w:r>
        <w:rPr>
          <w:sz w:val="20"/>
          <w:szCs w:val="20"/>
        </w:rPr>
        <w:t xml:space="preserve"> </w:t>
      </w:r>
      <w:r>
        <w:rPr>
          <w:b/>
          <w:sz w:val="20"/>
          <w:szCs w:val="20"/>
        </w:rPr>
        <w:t xml:space="preserve">‪but it is</w:t>
      </w:r>
      <w:r>
        <w:rPr>
          <w:b/>
          <w:sz w:val="20"/>
          <w:szCs w:val="20"/>
        </w:rPr>
        <w:t xml:space="preserve"> </w:t>
      </w:r>
      <w:r>
        <w:rPr>
          <w:b/>
          <w:sz w:val="20"/>
          <w:szCs w:val="20"/>
        </w:rPr>
        <w:t xml:space="preserve">“</w:t>
      </w:r>
      <w:r>
        <w:rPr>
          <w:b/>
          <w:sz w:val="20"/>
          <w:szCs w:val="20"/>
        </w:rPr>
        <w:t xml:space="preserve">impossible to absorb the holy sparks from Amalek except by compulsion and unintentionally</w:t>
      </w:r>
      <w:r>
        <w:rPr>
          <w:b/>
          <w:sz w:val="20"/>
          <w:szCs w:val="20"/>
        </w:rPr>
        <w:t xml:space="preserve">”</w:t>
      </w:r>
      <w:r>
        <w:rPr>
          <w:b/>
          <w:sz w:val="20"/>
          <w:szCs w:val="20"/>
        </w:rPr>
        <w:t xml:space="preserve"> </w:t>
      </w:r>
      <w:r>
        <w:rPr>
          <w:b/>
          <w:sz w:val="20"/>
          <w:szCs w:val="20"/>
        </w:rPr>
        <w:t xml:space="preserve">— like the matter of</w:t>
      </w:r>
      <w:r>
        <w:rPr>
          <w:b/>
          <w:sz w:val="20"/>
          <w:szCs w:val="20"/>
        </w:rPr>
        <w:t xml:space="preserve"> </w:t>
      </w:r>
      <w:r>
        <w:rPr>
          <w:b/>
          <w:sz w:val="20"/>
          <w:szCs w:val="20"/>
        </w:rPr>
        <w:t xml:space="preserve">“</w:t>
      </w:r>
      <w:r>
        <w:rPr>
          <w:b/>
          <w:sz w:val="20"/>
          <w:szCs w:val="20"/>
        </w:rPr>
        <w:t xml:space="preserve">becoming intoxicated on Purim until one does not know‬</w:t>
      </w:r>
      <w:r>
        <w:rPr>
          <w:rStyle w:val="FootnoteReference"/>
        </w:rPr>
        <w:footnoteReference w:id="1008"/>
      </w:r>
      <w:r>
        <w:rPr>
          <w:b/>
          <w:sz w:val="20"/>
          <w:szCs w:val="20"/>
        </w:rPr>
        <w:t xml:space="preserve">.</w:t>
      </w:r>
      <w:r>
        <w:rPr>
          <w:b/>
          <w:sz w:val="20"/>
          <w:szCs w:val="20"/>
        </w:rPr>
        <w:t xml:space="preserve">”</w:t>
      </w:r>
      <w:r>
        <w:rPr>
          <w:sz w:val="20"/>
          <w:szCs w:val="20"/>
        </w:rPr>
        <w:t xml:space="preserve"> </w:t>
      </w:r>
      <w:r>
        <w:rPr>
          <w:b/>
          <w:sz w:val="20"/>
          <w:szCs w:val="20"/>
        </w:rPr>
        <w:t xml:space="preserve">וְזֶהוּ רַק בְּאִשָּׁה דְּ״קַרְקַע עוֹלָם״ הִיא, וּמַה שֶּׁכָּתַבְתִּי לְעֵיל ״אֹנֶס״, וְגַם זֶה רַק בְּגוֹי עַל בַּת יִשְׂרָאֵל דְּהַוָּלָד כָּשֵׁר, אֲבָל יִשְׂרָאֵל עַל הַגּוֹיָה הֲרֵי וַלְדָּהּ כְּמוֹתָהּ</w:t>
      </w:r>
      <w:r>
        <w:rPr>
          <w:sz w:val="20"/>
          <w:szCs w:val="20"/>
        </w:rPr>
        <w:t xml:space="preserve"> </w:t>
      </w:r>
      <w:r>
        <w:rPr>
          <w:sz w:val="20"/>
          <w:szCs w:val="20"/>
        </w:rPr>
        <w:t xml:space="preserve">—</w:t>
      </w:r>
      <w:r>
        <w:rPr>
          <w:sz w:val="20"/>
          <w:szCs w:val="20"/>
        </w:rPr>
        <w:t xml:space="preserve"> </w:t>
      </w:r>
      <w:r>
        <w:rPr>
          <w:b/>
          <w:sz w:val="20"/>
          <w:szCs w:val="20"/>
        </w:rPr>
        <w:t xml:space="preserve">‪And this is only through a woman, who is</w:t>
      </w:r>
      <w:r>
        <w:rPr>
          <w:b/>
          <w:sz w:val="20"/>
          <w:szCs w:val="20"/>
        </w:rPr>
        <w:t xml:space="preserve"> </w:t>
      </w:r>
      <w:r>
        <w:rPr>
          <w:b/>
          <w:sz w:val="20"/>
          <w:szCs w:val="20"/>
        </w:rPr>
        <w:t xml:space="preserve">“</w:t>
      </w:r>
      <w:r>
        <w:rPr>
          <w:b/>
          <w:sz w:val="20"/>
          <w:szCs w:val="20"/>
        </w:rPr>
        <w:t xml:space="preserve">the ground of the world</w:t>
      </w:r>
      <w:r>
        <w:rPr>
          <w:b/>
          <w:sz w:val="20"/>
          <w:szCs w:val="20"/>
        </w:rPr>
        <w:t xml:space="preserve">”</w:t>
      </w:r>
      <w:r>
        <w:rPr>
          <w:b/>
          <w:sz w:val="20"/>
          <w:szCs w:val="20"/>
        </w:rPr>
        <w:t xml:space="preserve"> </w:t>
      </w:r>
      <w:r>
        <w:rPr>
          <w:b/>
          <w:sz w:val="20"/>
          <w:szCs w:val="20"/>
        </w:rPr>
        <w:t xml:space="preserve">[passive] — and what I wrote above [is]</w:t>
      </w:r>
      <w:r>
        <w:rPr>
          <w:b/>
          <w:sz w:val="20"/>
          <w:szCs w:val="20"/>
        </w:rPr>
        <w:t xml:space="preserve"> </w:t>
      </w:r>
      <w:r>
        <w:rPr>
          <w:b/>
          <w:sz w:val="20"/>
          <w:szCs w:val="20"/>
        </w:rPr>
        <w:t xml:space="preserve">“</w:t>
      </w:r>
      <w:r>
        <w:rPr>
          <w:b/>
          <w:sz w:val="20"/>
          <w:szCs w:val="20"/>
        </w:rPr>
        <w:t xml:space="preserve">compulsion</w:t>
      </w:r>
      <w:r>
        <w:rPr>
          <w:b/>
          <w:sz w:val="20"/>
          <w:szCs w:val="20"/>
        </w:rPr>
        <w:t xml:space="preserve">”</w:t>
      </w:r>
      <w:r>
        <w:rPr>
          <w:b/>
          <w:sz w:val="20"/>
          <w:szCs w:val="20"/>
        </w:rPr>
        <w:t xml:space="preserve">; and even this is only [when] a</w:t>
      </w:r>
      <w:r>
        <w:rPr>
          <w:b/>
          <w:sz w:val="20"/>
          <w:szCs w:val="20"/>
        </w:rPr>
        <w:t xml:space="preserve"> </w:t>
      </w:r>
      <w:r>
        <w:rPr>
          <w:b/>
          <w:sz w:val="20"/>
          <w:szCs w:val="20"/>
        </w:rPr>
        <w:t xml:space="preserve">“</w:t>
      </w:r>
      <w:r>
        <w:rPr>
          <w:b/>
          <w:sz w:val="20"/>
          <w:szCs w:val="20"/>
        </w:rPr>
        <w:t xml:space="preserve">gentile [comes] upon a bas Yisrael,</w:t>
      </w:r>
      <w:r>
        <w:rPr>
          <w:b/>
          <w:sz w:val="20"/>
          <w:szCs w:val="20"/>
        </w:rPr>
        <w:t xml:space="preserve">”</w:t>
      </w:r>
      <w:r>
        <w:rPr>
          <w:b/>
          <w:sz w:val="20"/>
          <w:szCs w:val="20"/>
        </w:rPr>
        <w:t xml:space="preserve"> </w:t>
      </w:r>
      <w:r>
        <w:rPr>
          <w:b/>
          <w:sz w:val="20"/>
          <w:szCs w:val="20"/>
        </w:rPr>
        <w:t xml:space="preserve">where</w:t>
      </w:r>
      <w:r>
        <w:rPr>
          <w:b/>
          <w:sz w:val="20"/>
          <w:szCs w:val="20"/>
        </w:rPr>
        <w:t xml:space="preserve"> </w:t>
      </w:r>
      <w:r>
        <w:rPr>
          <w:b/>
          <w:sz w:val="20"/>
          <w:szCs w:val="20"/>
        </w:rPr>
        <w:t xml:space="preserve">“</w:t>
      </w:r>
      <w:r>
        <w:rPr>
          <w:b/>
          <w:sz w:val="20"/>
          <w:szCs w:val="20"/>
        </w:rPr>
        <w:t xml:space="preserve">the child is kosher</w:t>
      </w:r>
      <w:r>
        <w:rPr>
          <w:b/>
          <w:sz w:val="20"/>
          <w:szCs w:val="20"/>
        </w:rPr>
        <w:t xml:space="preserve">”</w:t>
      </w:r>
      <w:r>
        <w:rPr>
          <w:b/>
          <w:sz w:val="20"/>
          <w:szCs w:val="20"/>
        </w:rPr>
        <w:t xml:space="preserve"> </w:t>
      </w:r>
      <w:r>
        <w:rPr>
          <w:b/>
          <w:sz w:val="20"/>
          <w:szCs w:val="20"/>
        </w:rPr>
        <w:t xml:space="preserve">— but [when] a Jew [comes] upon a gentile woman,</w:t>
      </w:r>
      <w:r>
        <w:rPr>
          <w:b/>
          <w:sz w:val="20"/>
          <w:szCs w:val="20"/>
        </w:rPr>
        <w:t xml:space="preserve"> </w:t>
      </w:r>
      <w:r>
        <w:rPr>
          <w:b/>
          <w:sz w:val="20"/>
          <w:szCs w:val="20"/>
        </w:rPr>
        <w:t xml:space="preserve">“</w:t>
      </w:r>
      <w:r>
        <w:rPr>
          <w:b/>
          <w:sz w:val="20"/>
          <w:szCs w:val="20"/>
        </w:rPr>
        <w:t xml:space="preserve">her child is like her.‬</w:t>
      </w:r>
      <w:r>
        <w:rPr>
          <w:b/>
          <w:sz w:val="20"/>
          <w:szCs w:val="20"/>
        </w:rPr>
        <w:t xml:space="preserve">”</w:t>
      </w:r>
      <w:r>
        <w:rPr>
          <w:sz w:val="20"/>
          <w:szCs w:val="20"/>
        </w:rPr>
        <w:t xml:space="preserve"> </w:t>
      </w:r>
      <w:r>
        <w:rPr>
          <w:b/>
          <w:sz w:val="20"/>
          <w:szCs w:val="20"/>
        </w:rPr>
        <w:t xml:space="preserve">וְשׇׁרְשׁוֹ שֶׁהָיָה נֶפֶשׁ הַגּוֹי גָּרַם לוֹ טָעוּת זֶה</w:t>
      </w:r>
      <w:r>
        <w:rPr>
          <w:sz w:val="20"/>
          <w:szCs w:val="20"/>
        </w:rPr>
        <w:t xml:space="preserve"> </w:t>
      </w:r>
      <w:r>
        <w:rPr>
          <w:sz w:val="20"/>
          <w:szCs w:val="20"/>
        </w:rPr>
        <w:t xml:space="preserve">—</w:t>
      </w:r>
      <w:r>
        <w:rPr>
          <w:sz w:val="20"/>
          <w:szCs w:val="20"/>
        </w:rPr>
        <w:t xml:space="preserve"> </w:t>
      </w:r>
      <w:r>
        <w:rPr>
          <w:b/>
          <w:sz w:val="20"/>
          <w:szCs w:val="20"/>
        </w:rPr>
        <w:t xml:space="preserve">‪And his</w:t>
      </w:r>
      <w:r>
        <w:rPr>
          <w:b/>
          <w:sz w:val="20"/>
          <w:szCs w:val="20"/>
        </w:rPr>
        <w:t xml:space="preserve"> </w:t>
      </w:r>
      <w:r>
        <w:rPr>
          <w:b/>
          <w:sz w:val="20"/>
          <w:szCs w:val="20"/>
        </w:rPr>
        <w:t xml:space="preserve">“</w:t>
      </w:r>
      <w:r>
        <w:rPr>
          <w:b/>
          <w:sz w:val="20"/>
          <w:szCs w:val="20"/>
        </w:rPr>
        <w:t xml:space="preserve">root,</w:t>
      </w:r>
      <w:r>
        <w:rPr>
          <w:b/>
          <w:sz w:val="20"/>
          <w:szCs w:val="20"/>
        </w:rPr>
        <w:t xml:space="preserve">”</w:t>
      </w:r>
      <w:r>
        <w:rPr>
          <w:b/>
          <w:sz w:val="20"/>
          <w:szCs w:val="20"/>
        </w:rPr>
        <w:t xml:space="preserve"> </w:t>
      </w:r>
      <w:r>
        <w:rPr>
          <w:b/>
          <w:sz w:val="20"/>
          <w:szCs w:val="20"/>
        </w:rPr>
        <w:t xml:space="preserve">that he was [reincarnated from] a</w:t>
      </w:r>
      <w:r>
        <w:rPr>
          <w:b/>
          <w:sz w:val="20"/>
          <w:szCs w:val="20"/>
        </w:rPr>
        <w:t xml:space="preserve"> </w:t>
      </w:r>
      <w:r>
        <w:rPr>
          <w:b/>
          <w:sz w:val="20"/>
          <w:szCs w:val="20"/>
        </w:rPr>
        <w:t xml:space="preserve">“</w:t>
      </w:r>
      <w:r>
        <w:rPr>
          <w:b/>
          <w:sz w:val="20"/>
          <w:szCs w:val="20"/>
        </w:rPr>
        <w:t xml:space="preserve">gentile soul</w:t>
      </w:r>
      <w:r>
        <w:rPr>
          <w:b/>
          <w:sz w:val="20"/>
          <w:szCs w:val="20"/>
        </w:rPr>
        <w:t xml:space="preserve">”</w:t>
      </w:r>
      <w:r>
        <w:rPr>
          <w:b/>
          <w:sz w:val="20"/>
          <w:szCs w:val="20"/>
        </w:rPr>
        <w:t xml:space="preserve"> </w:t>
      </w:r>
      <w:r>
        <w:rPr>
          <w:b/>
          <w:sz w:val="20"/>
          <w:szCs w:val="20"/>
        </w:rPr>
        <w:t xml:space="preserve">[Shechem],</w:t>
      </w:r>
      <w:r>
        <w:rPr>
          <w:b/>
          <w:sz w:val="20"/>
          <w:szCs w:val="20"/>
        </w:rPr>
        <w:t xml:space="preserve"> </w:t>
      </w:r>
      <w:r>
        <w:rPr>
          <w:b/>
          <w:sz w:val="20"/>
          <w:szCs w:val="20"/>
        </w:rPr>
        <w:t xml:space="preserve">“</w:t>
      </w:r>
      <w:r>
        <w:rPr>
          <w:b/>
          <w:sz w:val="20"/>
          <w:szCs w:val="20"/>
        </w:rPr>
        <w:t xml:space="preserve">caused him this error.‬</w:t>
      </w:r>
      <w:r>
        <w:rPr>
          <w:b/>
          <w:sz w:val="20"/>
          <w:szCs w:val="20"/>
        </w:rPr>
        <w:t xml:space="preserve">”</w:t>
      </w:r>
    </w:p>
    <w:p>
      <w:pPr>
        <w:pStyle w:val="BodyText"/>
        <w:spacing w:before="0" w:after="40" w:line="240" w:lineRule="auto"/>
      </w:pPr>
      <w:r>
        <w:rPr>
          <w:b/>
          <w:sz w:val="20"/>
          <w:szCs w:val="20"/>
        </w:rPr>
        <w:t xml:space="preserve">וּלְפִי שֶׁלֹּא אָסְרָה תּוֹרָה אֶלָּא ״דֶּרֶךְ חַתְנוּת״, אַף דְּיָדַע דְּהוּא אִיסּוּר חָמוּר גַּם שֶׁלֹּא דֶּרֶךְ חַתְנוּת, חָשַׁב דִּלְכָךְ לֹא נִתְפָּרֵשׁ הָאִיסּוּר לְפִי שֶׁפְּעָמִים יֵשׁ שֶׁאֵינוֹ אִיסּוּר</w:t>
      </w:r>
      <w:r>
        <w:rPr>
          <w:sz w:val="20"/>
          <w:szCs w:val="20"/>
        </w:rPr>
        <w:t xml:space="preserve"> </w:t>
      </w:r>
      <w:r>
        <w:rPr>
          <w:sz w:val="20"/>
          <w:szCs w:val="20"/>
        </w:rPr>
        <w:t xml:space="preserve">—</w:t>
      </w:r>
      <w:r>
        <w:rPr>
          <w:sz w:val="20"/>
          <w:szCs w:val="20"/>
        </w:rPr>
        <w:t xml:space="preserve"> </w:t>
      </w:r>
      <w:r>
        <w:rPr>
          <w:b/>
          <w:sz w:val="20"/>
          <w:szCs w:val="20"/>
        </w:rPr>
        <w:t xml:space="preserve">‪And since the Torah</w:t>
      </w:r>
      <w:r>
        <w:rPr>
          <w:b/>
          <w:sz w:val="20"/>
          <w:szCs w:val="20"/>
        </w:rPr>
        <w:t xml:space="preserve"> </w:t>
      </w:r>
      <w:r>
        <w:rPr>
          <w:b/>
          <w:sz w:val="20"/>
          <w:szCs w:val="20"/>
        </w:rPr>
        <w:t xml:space="preserve">“</w:t>
      </w:r>
      <w:r>
        <w:rPr>
          <w:b/>
          <w:sz w:val="20"/>
          <w:szCs w:val="20"/>
        </w:rPr>
        <w:t xml:space="preserve">prohibited only</w:t>
      </w:r>
      <w:r>
        <w:rPr>
          <w:b/>
          <w:sz w:val="20"/>
          <w:szCs w:val="20"/>
        </w:rPr>
        <w:t xml:space="preserve"> </w:t>
      </w:r>
      <w:r>
        <w:rPr>
          <w:b/>
          <w:sz w:val="20"/>
          <w:szCs w:val="20"/>
        </w:rPr>
        <w:t xml:space="preserve">‘</w:t>
      </w:r>
      <w:r>
        <w:rPr>
          <w:b/>
          <w:sz w:val="20"/>
          <w:szCs w:val="20"/>
        </w:rPr>
        <w:t xml:space="preserve">by way of marriage,</w:t>
      </w:r>
      <w:r>
        <w:rPr>
          <w:b/>
          <w:sz w:val="20"/>
          <w:szCs w:val="20"/>
        </w:rPr>
        <w:t xml:space="preserve">’</w:t>
      </w:r>
      <w:r>
        <w:rPr>
          <w:b/>
          <w:sz w:val="20"/>
          <w:szCs w:val="20"/>
        </w:rPr>
        <w:t xml:space="preserve">”</w:t>
      </w:r>
      <w:r>
        <w:rPr>
          <w:b/>
          <w:sz w:val="20"/>
          <w:szCs w:val="20"/>
        </w:rPr>
        <w:t xml:space="preserve"> </w:t>
      </w:r>
      <w:r>
        <w:rPr>
          <w:b/>
          <w:sz w:val="20"/>
          <w:szCs w:val="20"/>
        </w:rPr>
        <w:t xml:space="preserve">even though he knew that</w:t>
      </w:r>
      <w:r>
        <w:rPr>
          <w:b/>
          <w:sz w:val="20"/>
          <w:szCs w:val="20"/>
        </w:rPr>
        <w:t xml:space="preserve"> </w:t>
      </w:r>
      <w:r>
        <w:rPr>
          <w:b/>
          <w:sz w:val="20"/>
          <w:szCs w:val="20"/>
        </w:rPr>
        <w:t xml:space="preserve">“</w:t>
      </w:r>
      <w:r>
        <w:rPr>
          <w:b/>
          <w:sz w:val="20"/>
          <w:szCs w:val="20"/>
        </w:rPr>
        <w:t xml:space="preserve">it is a severe prohibition even not by way of marriage,</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thought</w:t>
      </w:r>
      <w:r>
        <w:rPr>
          <w:b/>
          <w:sz w:val="20"/>
          <w:szCs w:val="20"/>
        </w:rPr>
        <w:t xml:space="preserve">”</w:t>
      </w:r>
      <w:r>
        <w:rPr>
          <w:b/>
          <w:sz w:val="20"/>
          <w:szCs w:val="20"/>
        </w:rPr>
        <w:t xml:space="preserve"> </w:t>
      </w:r>
      <w:r>
        <w:rPr>
          <w:b/>
          <w:sz w:val="20"/>
          <w:szCs w:val="20"/>
        </w:rPr>
        <w:t xml:space="preserve">the prohibition</w:t>
      </w:r>
      <w:r>
        <w:rPr>
          <w:b/>
          <w:sz w:val="20"/>
          <w:szCs w:val="20"/>
        </w:rPr>
        <w:t xml:space="preserve"> </w:t>
      </w:r>
      <w:r>
        <w:rPr>
          <w:b/>
          <w:sz w:val="20"/>
          <w:szCs w:val="20"/>
        </w:rPr>
        <w:t xml:space="preserve">“</w:t>
      </w:r>
      <w:r>
        <w:rPr>
          <w:b/>
          <w:sz w:val="20"/>
          <w:szCs w:val="20"/>
        </w:rPr>
        <w:t xml:space="preserve">was not made explicit</w:t>
      </w:r>
      <w:r>
        <w:rPr>
          <w:b/>
          <w:sz w:val="20"/>
          <w:szCs w:val="20"/>
        </w:rPr>
        <w:t xml:space="preserve">”</w:t>
      </w:r>
      <w:r>
        <w:rPr>
          <w:b/>
          <w:sz w:val="20"/>
          <w:szCs w:val="20"/>
        </w:rPr>
        <w:t xml:space="preserve"> </w:t>
      </w:r>
      <w:r>
        <w:rPr>
          <w:b/>
          <w:sz w:val="20"/>
          <w:szCs w:val="20"/>
        </w:rPr>
        <w:t xml:space="preserve">[in that form] because</w:t>
      </w:r>
      <w:r>
        <w:rPr>
          <w:b/>
          <w:sz w:val="20"/>
          <w:szCs w:val="20"/>
        </w:rPr>
        <w:t xml:space="preserve"> </w:t>
      </w:r>
      <w:r>
        <w:rPr>
          <w:b/>
          <w:sz w:val="20"/>
          <w:szCs w:val="20"/>
        </w:rPr>
        <w:t xml:space="preserve">“</w:t>
      </w:r>
      <w:r>
        <w:rPr>
          <w:b/>
          <w:sz w:val="20"/>
          <w:szCs w:val="20"/>
        </w:rPr>
        <w:t xml:space="preserve">sometimes there is [a case] where it is not a prohibition.‬</w:t>
      </w:r>
      <w:r>
        <w:rPr>
          <w:b/>
          <w:sz w:val="20"/>
          <w:szCs w:val="20"/>
        </w:rPr>
        <w:t xml:space="preserve">”</w:t>
      </w:r>
      <w:r>
        <w:rPr>
          <w:sz w:val="20"/>
          <w:szCs w:val="20"/>
        </w:rPr>
        <w:t xml:space="preserve"> </w:t>
      </w:r>
      <w:r>
        <w:rPr>
          <w:b/>
          <w:sz w:val="20"/>
          <w:szCs w:val="20"/>
        </w:rPr>
        <w:t xml:space="preserve">וּבֶאֱמֶת מַה שֶּׁלֹּא נִתְפָּרֵשׁ הוּא לְפִי שֶׁזֶּה דָּבָר שֶׁאֵין לוֹ שַׁיָּיכוּת כְּלָל לְזֶרַע יִשְׂרָאֵל, וּכְדֶרֶךְ שֶׁנֶּאֱמַר ״אָנֹכִי״ וְגוֹמֵר שֶׁלֹּא אָמַר בִּלְשׁוֹן צִיווּי</w:t>
      </w:r>
      <w:r>
        <w:rPr>
          <w:sz w:val="20"/>
          <w:szCs w:val="20"/>
        </w:rPr>
        <w:t xml:space="preserve"> </w:t>
      </w:r>
      <w:r>
        <w:rPr>
          <w:sz w:val="20"/>
          <w:szCs w:val="20"/>
        </w:rPr>
        <w:t xml:space="preserve">—</w:t>
      </w:r>
      <w:r>
        <w:rPr>
          <w:sz w:val="20"/>
          <w:szCs w:val="20"/>
        </w:rPr>
        <w:t xml:space="preserve"> </w:t>
      </w:r>
      <w:r>
        <w:rPr>
          <w:b/>
          <w:sz w:val="20"/>
          <w:szCs w:val="20"/>
        </w:rPr>
        <w:t xml:space="preserve">‪But in truth, the reason it</w:t>
      </w:r>
      <w:r>
        <w:rPr>
          <w:b/>
          <w:sz w:val="20"/>
          <w:szCs w:val="20"/>
        </w:rPr>
        <w:t xml:space="preserve"> </w:t>
      </w:r>
      <w:r>
        <w:rPr>
          <w:b/>
          <w:sz w:val="20"/>
          <w:szCs w:val="20"/>
        </w:rPr>
        <w:t xml:space="preserve">“</w:t>
      </w:r>
      <w:r>
        <w:rPr>
          <w:b/>
          <w:sz w:val="20"/>
          <w:szCs w:val="20"/>
        </w:rPr>
        <w:t xml:space="preserve">was not made explicit</w:t>
      </w:r>
      <w:r>
        <w:rPr>
          <w:b/>
          <w:sz w:val="20"/>
          <w:szCs w:val="20"/>
        </w:rPr>
        <w:t xml:space="preserve">”</w:t>
      </w:r>
      <w:r>
        <w:rPr>
          <w:b/>
          <w:sz w:val="20"/>
          <w:szCs w:val="20"/>
        </w:rPr>
        <w:t xml:space="preserve"> </w:t>
      </w:r>
      <w:r>
        <w:rPr>
          <w:b/>
          <w:sz w:val="20"/>
          <w:szCs w:val="20"/>
        </w:rPr>
        <w:t xml:space="preserve">is that</w:t>
      </w:r>
      <w:r>
        <w:rPr>
          <w:b/>
          <w:sz w:val="20"/>
          <w:szCs w:val="20"/>
        </w:rPr>
        <w:t xml:space="preserve"> </w:t>
      </w:r>
      <w:r>
        <w:rPr>
          <w:b/>
          <w:sz w:val="20"/>
          <w:szCs w:val="20"/>
        </w:rPr>
        <w:t xml:space="preserve">“</w:t>
      </w:r>
      <w:r>
        <w:rPr>
          <w:b/>
          <w:sz w:val="20"/>
          <w:szCs w:val="20"/>
        </w:rPr>
        <w:t xml:space="preserve">this is a thing that has no connection at all to the seed of Israel</w:t>
      </w:r>
      <w:r>
        <w:rPr>
          <w:b/>
          <w:sz w:val="20"/>
          <w:szCs w:val="20"/>
        </w:rPr>
        <w:t xml:space="preserve">”</w:t>
      </w:r>
      <w:r>
        <w:rPr>
          <w:b/>
          <w:sz w:val="20"/>
          <w:szCs w:val="20"/>
        </w:rPr>
        <w:t xml:space="preserve"> </w:t>
      </w:r>
      <w:r>
        <w:rPr>
          <w:b/>
          <w:sz w:val="20"/>
          <w:szCs w:val="20"/>
        </w:rPr>
        <w:t xml:space="preserve">— in the manner that</w:t>
      </w:r>
      <w:r>
        <w:rPr>
          <w:b/>
          <w:sz w:val="20"/>
          <w:szCs w:val="20"/>
        </w:rPr>
        <w:t xml:space="preserve"> </w:t>
      </w:r>
      <w:r>
        <w:rPr>
          <w:b/>
          <w:sz w:val="20"/>
          <w:szCs w:val="20"/>
        </w:rPr>
        <w:t xml:space="preserve">“</w:t>
      </w:r>
      <w:r>
        <w:rPr>
          <w:i/>
          <w:b/>
          <w:sz w:val="20"/>
          <w:szCs w:val="20"/>
        </w:rPr>
        <w:t xml:space="preserve">Anochi</w:t>
      </w:r>
      <w:r>
        <w:rPr>
          <w:b/>
          <w:sz w:val="20"/>
          <w:szCs w:val="20"/>
        </w:rPr>
        <w:t xml:space="preserve">”</w:t>
      </w:r>
      <w:r>
        <w:rPr>
          <w:b/>
          <w:sz w:val="20"/>
          <w:szCs w:val="20"/>
        </w:rPr>
        <w:t xml:space="preserve"> </w:t>
      </w:r>
      <w:r>
        <w:rPr>
          <w:b/>
          <w:sz w:val="20"/>
          <w:szCs w:val="20"/>
        </w:rPr>
        <w:t xml:space="preserve">was said</w:t>
      </w:r>
      <w:r>
        <w:rPr>
          <w:b/>
          <w:sz w:val="20"/>
          <w:szCs w:val="20"/>
        </w:rPr>
        <w:t xml:space="preserve"> </w:t>
      </w:r>
      <w:r>
        <w:rPr>
          <w:b/>
          <w:sz w:val="20"/>
          <w:szCs w:val="20"/>
        </w:rPr>
        <w:t xml:space="preserve">“</w:t>
      </w:r>
      <w:r>
        <w:rPr>
          <w:b/>
          <w:sz w:val="20"/>
          <w:szCs w:val="20"/>
        </w:rPr>
        <w:t xml:space="preserve">not in the imperative.‬</w:t>
      </w:r>
      <w:r>
        <w:rPr>
          <w:b/>
          <w:sz w:val="20"/>
          <w:szCs w:val="20"/>
        </w:rPr>
        <w:t xml:space="preserve">”</w:t>
      </w:r>
      <w:r>
        <w:rPr>
          <w:sz w:val="20"/>
          <w:szCs w:val="20"/>
        </w:rPr>
        <w:t xml:space="preserve"> </w:t>
      </w:r>
      <w:r>
        <w:rPr>
          <w:b/>
          <w:sz w:val="20"/>
          <w:szCs w:val="20"/>
        </w:rPr>
        <w:t xml:space="preserve">אֶלָּא שֶׁמִּכָּל מָקוֹם כָּתְבוּ בַּתּוֹרָה לְפִי שֶׁמִּכָּל מָקוֹם יֵשׁ שֹׁרֶשׁ לְחִסָּרוֹן זֶה גַּם כֵּן בְּיִשְׂרָאֵל בְּשֵׁבֶט דָּן, אַף דְּהוּא רַק מִצַּד עוֹבִי הַחוּמְרִיּוּת כְּמוֹ שֶׁכָּתַבְתִּי לְעֵיל, סוֹף סוֹף הוּא חִסָּרוֹן לְמַרְאִית הָעַיִן וְהוּצְרַךְ לִיכָּתֵב</w:t>
      </w:r>
      <w:r>
        <w:rPr>
          <w:sz w:val="20"/>
          <w:szCs w:val="20"/>
        </w:rPr>
        <w:t xml:space="preserve"> </w:t>
      </w:r>
      <w:r>
        <w:rPr>
          <w:sz w:val="20"/>
          <w:szCs w:val="20"/>
        </w:rPr>
        <w:t xml:space="preserve">—</w:t>
      </w:r>
      <w:r>
        <w:rPr>
          <w:sz w:val="20"/>
          <w:szCs w:val="20"/>
        </w:rPr>
        <w:t xml:space="preserve"> </w:t>
      </w:r>
      <w:r>
        <w:rPr>
          <w:b/>
          <w:sz w:val="20"/>
          <w:szCs w:val="20"/>
        </w:rPr>
        <w:t xml:space="preserve">‪Except that nonetheless it was</w:t>
      </w:r>
      <w:r>
        <w:rPr>
          <w:b/>
          <w:sz w:val="20"/>
          <w:szCs w:val="20"/>
        </w:rPr>
        <w:t xml:space="preserve"> </w:t>
      </w:r>
      <w:r>
        <w:rPr>
          <w:b/>
          <w:sz w:val="20"/>
          <w:szCs w:val="20"/>
        </w:rPr>
        <w:t xml:space="preserve">“</w:t>
      </w:r>
      <w:r>
        <w:rPr>
          <w:b/>
          <w:sz w:val="20"/>
          <w:szCs w:val="20"/>
        </w:rPr>
        <w:t xml:space="preserve">written in the Torah,</w:t>
      </w:r>
      <w:r>
        <w:rPr>
          <w:b/>
          <w:sz w:val="20"/>
          <w:szCs w:val="20"/>
        </w:rPr>
        <w:t xml:space="preserve">”</w:t>
      </w:r>
      <w:r>
        <w:rPr>
          <w:b/>
          <w:sz w:val="20"/>
          <w:szCs w:val="20"/>
        </w:rPr>
        <w:t xml:space="preserve"> </w:t>
      </w:r>
      <w:r>
        <w:rPr>
          <w:b/>
          <w:sz w:val="20"/>
          <w:szCs w:val="20"/>
        </w:rPr>
        <w:t xml:space="preserve">since there is nonetheless a</w:t>
      </w:r>
      <w:r>
        <w:rPr>
          <w:b/>
          <w:sz w:val="20"/>
          <w:szCs w:val="20"/>
        </w:rPr>
        <w:t xml:space="preserve"> </w:t>
      </w:r>
      <w:r>
        <w:rPr>
          <w:b/>
          <w:sz w:val="20"/>
          <w:szCs w:val="20"/>
        </w:rPr>
        <w:t xml:space="preserve">“</w:t>
      </w:r>
      <w:r>
        <w:rPr>
          <w:b/>
          <w:sz w:val="20"/>
          <w:szCs w:val="20"/>
        </w:rPr>
        <w:t xml:space="preserve">root for this deficiency</w:t>
      </w:r>
      <w:r>
        <w:rPr>
          <w:b/>
          <w:sz w:val="20"/>
          <w:szCs w:val="20"/>
        </w:rPr>
        <w:t xml:space="preserve">”</w:t>
      </w:r>
      <w:r>
        <w:rPr>
          <w:b/>
          <w:sz w:val="20"/>
          <w:szCs w:val="20"/>
        </w:rPr>
        <w:t xml:space="preserve"> </w:t>
      </w:r>
      <w:r>
        <w:rPr>
          <w:b/>
          <w:sz w:val="20"/>
          <w:szCs w:val="20"/>
        </w:rPr>
        <w:t xml:space="preserve">also in Israel, in the tribe of Dan — even though it is only</w:t>
      </w:r>
      <w:r>
        <w:rPr>
          <w:b/>
          <w:sz w:val="20"/>
          <w:szCs w:val="20"/>
        </w:rPr>
        <w:t xml:space="preserve"> </w:t>
      </w:r>
      <w:r>
        <w:rPr>
          <w:b/>
          <w:sz w:val="20"/>
          <w:szCs w:val="20"/>
        </w:rPr>
        <w:t xml:space="preserve">“</w:t>
      </w:r>
      <w:r>
        <w:rPr>
          <w:b/>
          <w:sz w:val="20"/>
          <w:szCs w:val="20"/>
        </w:rPr>
        <w:t xml:space="preserve">from the side of the thickness of materiality,</w:t>
      </w:r>
      <w:r>
        <w:rPr>
          <w:b/>
          <w:sz w:val="20"/>
          <w:szCs w:val="20"/>
        </w:rPr>
        <w:t xml:space="preserve">”</w:t>
      </w:r>
      <w:r>
        <w:rPr>
          <w:b/>
          <w:sz w:val="20"/>
          <w:szCs w:val="20"/>
        </w:rPr>
        <w:t xml:space="preserve"> </w:t>
      </w:r>
      <w:r>
        <w:rPr>
          <w:b/>
          <w:sz w:val="20"/>
          <w:szCs w:val="20"/>
        </w:rPr>
        <w:t xml:space="preserve">as I wrote above — [and] in the end it is a</w:t>
      </w:r>
      <w:r>
        <w:rPr>
          <w:b/>
          <w:sz w:val="20"/>
          <w:szCs w:val="20"/>
        </w:rPr>
        <w:t xml:space="preserve"> </w:t>
      </w:r>
      <w:r>
        <w:rPr>
          <w:b/>
          <w:sz w:val="20"/>
          <w:szCs w:val="20"/>
        </w:rPr>
        <w:t xml:space="preserve">“</w:t>
      </w:r>
      <w:r>
        <w:rPr>
          <w:b/>
          <w:sz w:val="20"/>
          <w:szCs w:val="20"/>
        </w:rPr>
        <w:t xml:space="preserve">deficiency to outward appearance,</w:t>
      </w:r>
      <w:r>
        <w:rPr>
          <w:b/>
          <w:sz w:val="20"/>
          <w:szCs w:val="20"/>
        </w:rPr>
        <w:t xml:space="preserve">”</w:t>
      </w:r>
      <w:r>
        <w:rPr>
          <w:b/>
          <w:sz w:val="20"/>
          <w:szCs w:val="20"/>
        </w:rPr>
        <w:t xml:space="preserve"> </w:t>
      </w:r>
      <w:r>
        <w:rPr>
          <w:b/>
          <w:sz w:val="20"/>
          <w:szCs w:val="20"/>
        </w:rPr>
        <w:t xml:space="preserve">and so it</w:t>
      </w:r>
      <w:r>
        <w:rPr>
          <w:b/>
          <w:sz w:val="20"/>
          <w:szCs w:val="20"/>
        </w:rPr>
        <w:t xml:space="preserve"> </w:t>
      </w:r>
      <w:r>
        <w:rPr>
          <w:b/>
          <w:sz w:val="20"/>
          <w:szCs w:val="20"/>
        </w:rPr>
        <w:t xml:space="preserve">“</w:t>
      </w:r>
      <w:r>
        <w:rPr>
          <w:b/>
          <w:sz w:val="20"/>
          <w:szCs w:val="20"/>
        </w:rPr>
        <w:t xml:space="preserve">needed to be written.</w:t>
      </w:r>
      <w:r>
        <w:rPr>
          <w:b/>
          <w:sz w:val="20"/>
          <w:szCs w:val="20"/>
        </w:rPr>
        <w:t xml:space="preserve">”</w:t>
      </w:r>
      <w:r>
        <w:rPr>
          <w:sz w:val="20"/>
          <w:szCs w:val="20"/>
        </w:rPr>
        <w:t xml:space="preserve"> </w:t>
      </w:r>
      <w:r>
        <w:rPr>
          <w:sz w:val="20"/>
          <w:szCs w:val="20"/>
        </w:rPr>
        <w:t xml:space="preserve">— Zimri’s fatal error was to read a true principle — that holy sparks can be reclaimed from the nations — into a case where it does not hold, mistaking the one narrow channel of reclamation for a general license.‬</w:t>
      </w:r>
    </w:p>
    <w:p>
      <w:r>
        <w:pict>
          <v:rect style="width:0;height:1.5pt" o:hralign="center" o:hrstd="t" o:hr="t"/>
        </w:pict>
      </w:r>
    </w:p>
    <w:p>
      <w:pPr>
        <w:pStyle w:val="Heading3"/>
      </w:pPr>
      <w:bookmarkStart w:id="1009" w:name="seif-56"/>
      <w:r>
        <w:t xml:space="preserve">‪סָעִיף נו — Se’if 56‬</w:t>
      </w:r>
      <w:bookmarkEnd w:id="100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613 mitzvos are 613</w:t>
      </w:r>
      <w:r>
        <w:rPr>
          <w:sz w:val="19"/>
          <w:szCs w:val="19"/>
          <w:b w:val="0"/>
          <w:bCs w:val="0"/>
        </w:rPr>
        <w:t xml:space="preserve"> </w:t>
      </w:r>
      <w:r>
        <w:rPr>
          <w:sz w:val="19"/>
          <w:szCs w:val="19"/>
          <w:b w:val="0"/>
          <w:bCs w:val="0"/>
        </w:rPr>
        <w:t xml:space="preserve">“</w:t>
      </w:r>
      <w:r>
        <w:rPr>
          <w:sz w:val="19"/>
          <w:szCs w:val="19"/>
          <w:b w:val="0"/>
          <w:bCs w:val="0"/>
        </w:rPr>
        <w:t xml:space="preserve">counsels</w:t>
      </w:r>
      <w:r>
        <w:rPr>
          <w:sz w:val="19"/>
          <w:szCs w:val="19"/>
          <w:b w:val="0"/>
          <w:bCs w:val="0"/>
        </w:rPr>
        <w:t xml:space="preserve">”</w:t>
      </w:r>
      <w:r>
        <w:rPr>
          <w:sz w:val="19"/>
          <w:szCs w:val="19"/>
          <w:b w:val="0"/>
          <w:bCs w:val="0"/>
        </w:rPr>
        <w:t xml:space="preserve"> </w:t>
      </w:r>
      <w:r>
        <w:rPr>
          <w:sz w:val="19"/>
          <w:szCs w:val="19"/>
          <w:b w:val="0"/>
          <w:bCs w:val="0"/>
        </w:rPr>
        <w:t xml:space="preserve">against each tribe’s root-deficiency — the eleven</w:t>
      </w:r>
      <w:r>
        <w:rPr>
          <w:sz w:val="19"/>
          <w:szCs w:val="19"/>
          <w:b w:val="0"/>
          <w:bCs w:val="0"/>
        </w:rPr>
        <w:t xml:space="preserve"> </w:t>
      </w:r>
      <w:r>
        <w:rPr>
          <w:i/>
          <w:sz w:val="19"/>
          <w:szCs w:val="19"/>
          <w:b w:val="0"/>
          <w:bCs w:val="0"/>
        </w:rPr>
        <w:t xml:space="preserve">arurim</w:t>
      </w:r>
      <w:r>
        <w:rPr>
          <w:sz w:val="19"/>
          <w:szCs w:val="19"/>
          <w:b w:val="0"/>
          <w:bCs w:val="0"/>
        </w:rPr>
        <w:t xml:space="preserve"> </w:t>
      </w:r>
      <w:r>
        <w:rPr>
          <w:sz w:val="19"/>
          <w:szCs w:val="19"/>
          <w:b w:val="0"/>
          <w:bCs w:val="0"/>
        </w:rPr>
        <w:t xml:space="preserve">against eleven tribes, with Shimon alone left neither cursed nor blessed. But a deficiency such as Shittim is unbelievable in Yaakov’s seed: idolatry is no real joining, whereas union with a foreign woman is a real cleaving. So it cannot be as it appears — Shimon’s holy root is deeply concealed, which is why</w:t>
      </w:r>
      <w:r>
        <w:rPr>
          <w:sz w:val="19"/>
          <w:szCs w:val="19"/>
          <w:b w:val="0"/>
          <w:bCs w:val="0"/>
        </w:rPr>
        <w:t xml:space="preserve"> </w:t>
      </w:r>
      <w:r>
        <w:rPr>
          <w:i/>
          <w:sz w:val="19"/>
          <w:szCs w:val="19"/>
          <w:b w:val="0"/>
          <w:bCs w:val="0"/>
        </w:rPr>
        <w:t xml:space="preserve">hearing</w:t>
      </w:r>
      <w:r>
        <w:rPr>
          <w:sz w:val="19"/>
          <w:szCs w:val="19"/>
          <w:b w:val="0"/>
          <w:bCs w:val="0"/>
        </w:rPr>
        <w:t xml:space="preserve">, the sense that grasps the hidden, is his.</w:t>
      </w:r>
    </w:p>
    <w:p>
      <w:pPr>
        <w:pStyle w:val="BodyText"/>
        <w:spacing w:before="0" w:after="40" w:line="240" w:lineRule="auto"/>
      </w:pPr>
      <w:r>
        <w:rPr>
          <w:b/>
          <w:sz w:val="20"/>
          <w:szCs w:val="20"/>
        </w:rPr>
        <w:t xml:space="preserve">[נו] וְכָל תרי״ג מִצְווֹת הַתּוֹרָה הֵם תרי״ג ״עֵטִין״ לְזֶרַע יִשְׂרָאֵל נֶגֶד כָּל הַחִסְרוֹנוֹת שֶׁיֵּשׁ לָהֶם בְּשָׁרְשָׁם</w:t>
      </w:r>
      <w:r>
        <w:rPr>
          <w:sz w:val="20"/>
          <w:szCs w:val="20"/>
        </w:rPr>
        <w:t xml:space="preserve"> </w:t>
      </w:r>
      <w:r>
        <w:rPr>
          <w:sz w:val="20"/>
          <w:szCs w:val="20"/>
        </w:rPr>
        <w:t xml:space="preserve">—</w:t>
      </w:r>
      <w:r>
        <w:rPr>
          <w:sz w:val="20"/>
          <w:szCs w:val="20"/>
        </w:rPr>
        <w:t xml:space="preserve"> </w:t>
      </w:r>
      <w:r>
        <w:rPr>
          <w:b/>
          <w:sz w:val="20"/>
          <w:szCs w:val="20"/>
        </w:rPr>
        <w:t xml:space="preserve">‪And all the 613 mitzvos of the Torah are</w:t>
      </w:r>
      <w:r>
        <w:rPr>
          <w:b/>
          <w:sz w:val="20"/>
          <w:szCs w:val="20"/>
        </w:rPr>
        <w:t xml:space="preserve"> </w:t>
      </w:r>
      <w:r>
        <w:rPr>
          <w:b/>
          <w:sz w:val="20"/>
          <w:szCs w:val="20"/>
        </w:rPr>
        <w:t xml:space="preserve">“</w:t>
      </w:r>
      <w:r>
        <w:rPr>
          <w:b/>
          <w:sz w:val="20"/>
          <w:szCs w:val="20"/>
        </w:rPr>
        <w:t xml:space="preserve">613 counsels [</w:t>
      </w:r>
      <w:r>
        <w:rPr>
          <w:i/>
          <w:b/>
          <w:sz w:val="20"/>
          <w:szCs w:val="20"/>
        </w:rPr>
        <w:t xml:space="preserve">eitin</w:t>
      </w:r>
      <w:r>
        <w:rPr>
          <w:b/>
          <w:sz w:val="20"/>
          <w:szCs w:val="20"/>
        </w:rPr>
        <w:t xml:space="preserve">]</w:t>
      </w:r>
      <w:r>
        <w:rPr>
          <w:b/>
          <w:sz w:val="20"/>
          <w:szCs w:val="20"/>
        </w:rPr>
        <w:t xml:space="preserve">”</w:t>
      </w:r>
      <w:r>
        <w:rPr>
          <w:b/>
          <w:sz w:val="20"/>
          <w:szCs w:val="20"/>
        </w:rPr>
        <w:t xml:space="preserve"> </w:t>
      </w:r>
      <w:r>
        <w:rPr>
          <w:b/>
          <w:sz w:val="20"/>
          <w:szCs w:val="20"/>
        </w:rPr>
        <w:t xml:space="preserve">for the seed of Israel,</w:t>
      </w:r>
      <w:r>
        <w:rPr>
          <w:b/>
          <w:sz w:val="20"/>
          <w:szCs w:val="20"/>
        </w:rPr>
        <w:t xml:space="preserve"> </w:t>
      </w:r>
      <w:r>
        <w:rPr>
          <w:b/>
          <w:sz w:val="20"/>
          <w:szCs w:val="20"/>
        </w:rPr>
        <w:t xml:space="preserve">“</w:t>
      </w:r>
      <w:r>
        <w:rPr>
          <w:b/>
          <w:sz w:val="20"/>
          <w:szCs w:val="20"/>
        </w:rPr>
        <w:t xml:space="preserve">against</w:t>
      </w:r>
      <w:r>
        <w:rPr>
          <w:b/>
          <w:sz w:val="20"/>
          <w:szCs w:val="20"/>
        </w:rPr>
        <w:t xml:space="preserve">”</w:t>
      </w:r>
      <w:r>
        <w:rPr>
          <w:b/>
          <w:sz w:val="20"/>
          <w:szCs w:val="20"/>
        </w:rPr>
        <w:t xml:space="preserve"> </w:t>
      </w:r>
      <w:r>
        <w:rPr>
          <w:b/>
          <w:sz w:val="20"/>
          <w:szCs w:val="20"/>
        </w:rPr>
        <w:t xml:space="preserve">all the deficiencies that they have in their root.‬</w:t>
      </w:r>
      <w:r>
        <w:rPr>
          <w:rStyle w:val="FootnoteReference"/>
        </w:rPr>
        <w:footnoteReference w:id="1010"/>
      </w:r>
      <w:r>
        <w:rPr>
          <w:sz w:val="20"/>
          <w:szCs w:val="20"/>
        </w:rPr>
        <w:t xml:space="preserve"> </w:t>
      </w:r>
      <w:r>
        <w:rPr>
          <w:b/>
          <w:sz w:val="20"/>
          <w:szCs w:val="20"/>
        </w:rPr>
        <w:t xml:space="preserve">וְכָל שֵׁבֶט יֵשׁ לוֹ חִסָּרוֹן מְיוּחָד, דְּעַל זֶה נֶאֱמַר י״א ״אֲרוּרִים״ נֶגֶד י״א שְׁבָטִים</w:t>
      </w:r>
      <w:r>
        <w:rPr>
          <w:sz w:val="20"/>
          <w:szCs w:val="20"/>
        </w:rPr>
        <w:t xml:space="preserve"> </w:t>
      </w:r>
      <w:r>
        <w:rPr>
          <w:sz w:val="20"/>
          <w:szCs w:val="20"/>
        </w:rPr>
        <w:t xml:space="preserve">—</w:t>
      </w:r>
      <w:r>
        <w:rPr>
          <w:sz w:val="20"/>
          <w:szCs w:val="20"/>
        </w:rPr>
        <w:t xml:space="preserve"> </w:t>
      </w:r>
      <w:r>
        <w:rPr>
          <w:b/>
          <w:sz w:val="20"/>
          <w:szCs w:val="20"/>
        </w:rPr>
        <w:t xml:space="preserve">‪And each tribe has a</w:t>
      </w:r>
      <w:r>
        <w:rPr>
          <w:b/>
          <w:sz w:val="20"/>
          <w:szCs w:val="20"/>
        </w:rPr>
        <w:t xml:space="preserve"> </w:t>
      </w:r>
      <w:r>
        <w:rPr>
          <w:b/>
          <w:sz w:val="20"/>
          <w:szCs w:val="20"/>
        </w:rPr>
        <w:t xml:space="preserve">“</w:t>
      </w:r>
      <w:r>
        <w:rPr>
          <w:b/>
          <w:sz w:val="20"/>
          <w:szCs w:val="20"/>
        </w:rPr>
        <w:t xml:space="preserve">particular deficiency</w:t>
      </w:r>
      <w:r>
        <w:rPr>
          <w:b/>
          <w:sz w:val="20"/>
          <w:szCs w:val="20"/>
        </w:rPr>
        <w:t xml:space="preserve">”</w:t>
      </w:r>
      <w:r>
        <w:rPr>
          <w:b/>
          <w:sz w:val="20"/>
          <w:szCs w:val="20"/>
        </w:rPr>
        <w:t xml:space="preserve"> </w:t>
      </w:r>
      <w:r>
        <w:rPr>
          <w:b/>
          <w:sz w:val="20"/>
          <w:szCs w:val="20"/>
        </w:rPr>
        <w:t xml:space="preserve">— regarding which are stated the</w:t>
      </w:r>
      <w:r>
        <w:rPr>
          <w:b/>
          <w:sz w:val="20"/>
          <w:szCs w:val="20"/>
        </w:rPr>
        <w:t xml:space="preserve"> </w:t>
      </w:r>
      <w:r>
        <w:rPr>
          <w:b/>
          <w:sz w:val="20"/>
          <w:szCs w:val="20"/>
        </w:rPr>
        <w:t xml:space="preserve">“</w:t>
      </w:r>
      <w:r>
        <w:rPr>
          <w:b/>
          <w:sz w:val="20"/>
          <w:szCs w:val="20"/>
        </w:rPr>
        <w:t xml:space="preserve">eleven curses [</w:t>
      </w:r>
      <w:r>
        <w:rPr>
          <w:i/>
          <w:b/>
          <w:sz w:val="20"/>
          <w:szCs w:val="20"/>
        </w:rPr>
        <w:t xml:space="preserve">arurim</w:t>
      </w:r>
      <w:r>
        <w:rPr>
          <w:b/>
          <w:sz w:val="20"/>
          <w:szCs w:val="20"/>
        </w:rPr>
        <w:t xml:space="preserve">]</w:t>
      </w:r>
      <w:r>
        <w:rPr>
          <w:b/>
          <w:sz w:val="20"/>
          <w:szCs w:val="20"/>
        </w:rPr>
        <w:t xml:space="preserve">”</w:t>
      </w:r>
      <w:r>
        <w:rPr>
          <w:b/>
          <w:sz w:val="20"/>
          <w:szCs w:val="20"/>
        </w:rPr>
        <w:t xml:space="preserve"> </w:t>
      </w:r>
      <w:r>
        <w:rPr>
          <w:b/>
          <w:sz w:val="20"/>
          <w:szCs w:val="20"/>
        </w:rPr>
        <w:t xml:space="preserve">(Devarim 27)</w:t>
      </w:r>
      <w:r>
        <w:rPr>
          <w:b/>
          <w:sz w:val="20"/>
          <w:szCs w:val="20"/>
        </w:rPr>
        <w:t xml:space="preserve"> </w:t>
      </w:r>
      <w:r>
        <w:rPr>
          <w:b/>
          <w:sz w:val="20"/>
          <w:szCs w:val="20"/>
        </w:rPr>
        <w:t xml:space="preserve">“</w:t>
      </w:r>
      <w:r>
        <w:rPr>
          <w:b/>
          <w:sz w:val="20"/>
          <w:szCs w:val="20"/>
        </w:rPr>
        <w:t xml:space="preserve">against</w:t>
      </w:r>
      <w:r>
        <w:rPr>
          <w:b/>
          <w:sz w:val="20"/>
          <w:szCs w:val="20"/>
        </w:rPr>
        <w:t xml:space="preserve">”</w:t>
      </w:r>
      <w:r>
        <w:rPr>
          <w:b/>
          <w:sz w:val="20"/>
          <w:szCs w:val="20"/>
        </w:rPr>
        <w:t xml:space="preserve"> </w:t>
      </w:r>
      <w:r>
        <w:rPr>
          <w:b/>
          <w:sz w:val="20"/>
          <w:szCs w:val="20"/>
        </w:rPr>
        <w:t xml:space="preserve">the eleven tribes.‬</w:t>
      </w:r>
      <w:r>
        <w:rPr>
          <w:rStyle w:val="FootnoteReference"/>
        </w:rPr>
        <w:footnoteReference w:id="1011"/>
      </w:r>
      <w:r>
        <w:rPr>
          <w:rStyle w:val="FootnoteReference"/>
        </w:rPr>
        <w:footnoteReference w:id="1012"/>
      </w:r>
      <w:r>
        <w:rPr>
          <w:sz w:val="20"/>
          <w:szCs w:val="20"/>
        </w:rPr>
        <w:t xml:space="preserve"> </w:t>
      </w:r>
      <w:r>
        <w:rPr>
          <w:b/>
          <w:sz w:val="20"/>
          <w:szCs w:val="20"/>
        </w:rPr>
        <w:t xml:space="preserve">וְשָׁמַעְתִּי דְּהוּא נֶגֶד הַחִסְרוֹנוֹת שֶׁבְּשֹׁרֶשׁ כָּל שֵׁבֶט, כִּי ״אָרוּר״ לְשׁוֹן חִסָּרוֹן, וְנֶגֶד שִׁמְעוֹן לֹא כָּתוּב ״אָרוּר״ לְפִי שֶׁלֹּא רָצָה לְבָרְכוֹ כְּמוֹ שֶׁכָּתַב [רָשִׁ״י פָּרָשַׁת תָּבוֹא (כז, כד)]</w:t>
      </w:r>
      <w:r>
        <w:rPr>
          <w:sz w:val="20"/>
          <w:szCs w:val="20"/>
        </w:rPr>
        <w:t xml:space="preserve"> </w:t>
      </w:r>
      <w:r>
        <w:rPr>
          <w:sz w:val="20"/>
          <w:szCs w:val="20"/>
        </w:rPr>
        <w:t xml:space="preserve">—</w:t>
      </w:r>
      <w:r>
        <w:rPr>
          <w:sz w:val="20"/>
          <w:szCs w:val="20"/>
        </w:rPr>
        <w:t xml:space="preserve"> </w:t>
      </w:r>
      <w:r>
        <w:rPr>
          <w:b/>
          <w:sz w:val="20"/>
          <w:szCs w:val="20"/>
        </w:rPr>
        <w:t xml:space="preserve">‪And I heard that it corresponds to the deficiencies</w:t>
      </w:r>
      <w:r>
        <w:rPr>
          <w:rStyle w:val="FootnoteReference"/>
        </w:rPr>
        <w:footnoteReference w:id="1013"/>
      </w:r>
      <w:r>
        <w:rPr>
          <w:b/>
          <w:sz w:val="20"/>
          <w:szCs w:val="20"/>
        </w:rPr>
        <w:t xml:space="preserve"> </w:t>
      </w:r>
      <w:r>
        <w:rPr>
          <w:b/>
          <w:sz w:val="20"/>
          <w:szCs w:val="20"/>
        </w:rPr>
        <w:t xml:space="preserve">in the</w:t>
      </w:r>
      <w:r>
        <w:rPr>
          <w:b/>
          <w:sz w:val="20"/>
          <w:szCs w:val="20"/>
        </w:rPr>
        <w:t xml:space="preserve"> </w:t>
      </w:r>
      <w:r>
        <w:rPr>
          <w:b/>
          <w:sz w:val="20"/>
          <w:szCs w:val="20"/>
        </w:rPr>
        <w:t xml:space="preserve">“</w:t>
      </w:r>
      <w:r>
        <w:rPr>
          <w:b/>
          <w:sz w:val="20"/>
          <w:szCs w:val="20"/>
        </w:rPr>
        <w:t xml:space="preserve">root of each tribe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i/>
          <w:b/>
          <w:sz w:val="20"/>
          <w:szCs w:val="20"/>
        </w:rPr>
        <w:t xml:space="preserve">arur</w:t>
      </w:r>
      <w:r>
        <w:rPr>
          <w:b/>
          <w:sz w:val="20"/>
          <w:szCs w:val="20"/>
        </w:rPr>
        <w:t xml:space="preserve"> </w:t>
      </w:r>
      <w:r>
        <w:rPr>
          <w:b/>
          <w:sz w:val="20"/>
          <w:szCs w:val="20"/>
        </w:rPr>
        <w:t xml:space="preserve">[cursed]</w:t>
      </w:r>
      <w:r>
        <w:rPr>
          <w:b/>
          <w:sz w:val="20"/>
          <w:szCs w:val="20"/>
        </w:rPr>
        <w:t xml:space="preserve">”</w:t>
      </w:r>
      <w:r>
        <w:rPr>
          <w:b/>
          <w:sz w:val="20"/>
          <w:szCs w:val="20"/>
        </w:rPr>
        <w:t xml:space="preserve"> </w:t>
      </w:r>
      <w:r>
        <w:rPr>
          <w:b/>
          <w:sz w:val="20"/>
          <w:szCs w:val="20"/>
        </w:rPr>
        <w:t xml:space="preserve">is an expression of</w:t>
      </w:r>
      <w:r>
        <w:rPr>
          <w:b/>
          <w:sz w:val="20"/>
          <w:szCs w:val="20"/>
        </w:rPr>
        <w:t xml:space="preserve"> </w:t>
      </w:r>
      <w:r>
        <w:rPr>
          <w:b/>
          <w:sz w:val="20"/>
          <w:szCs w:val="20"/>
        </w:rPr>
        <w:t xml:space="preserve">“</w:t>
      </w:r>
      <w:r>
        <w:rPr>
          <w:b/>
          <w:sz w:val="20"/>
          <w:szCs w:val="20"/>
        </w:rPr>
        <w:t xml:space="preserve">lack</w:t>
      </w:r>
      <w:r>
        <w:rPr>
          <w:b/>
          <w:sz w:val="20"/>
          <w:szCs w:val="20"/>
        </w:rPr>
        <w:t xml:space="preserve">”</w:t>
      </w:r>
      <w:r>
        <w:rPr>
          <w:b/>
          <w:sz w:val="20"/>
          <w:szCs w:val="20"/>
        </w:rPr>
        <w:t xml:space="preserve">; and corresponding to Shimon,</w:t>
      </w:r>
      <w:r>
        <w:rPr>
          <w:b/>
          <w:sz w:val="20"/>
          <w:szCs w:val="20"/>
        </w:rPr>
        <w:t xml:space="preserve"> </w:t>
      </w:r>
      <w:r>
        <w:rPr>
          <w:b/>
          <w:sz w:val="20"/>
          <w:szCs w:val="20"/>
        </w:rPr>
        <w:t xml:space="preserve">“</w:t>
      </w:r>
      <w:r>
        <w:rPr>
          <w:i/>
          <w:b/>
          <w:sz w:val="20"/>
          <w:szCs w:val="20"/>
        </w:rPr>
        <w:t xml:space="preserve">arur</w:t>
      </w:r>
      <w:r>
        <w:rPr>
          <w:b/>
          <w:sz w:val="20"/>
          <w:szCs w:val="20"/>
        </w:rPr>
        <w:t xml:space="preserve">”</w:t>
      </w:r>
      <w:r>
        <w:rPr>
          <w:b/>
          <w:sz w:val="20"/>
          <w:szCs w:val="20"/>
        </w:rPr>
        <w:t xml:space="preserve"> </w:t>
      </w:r>
      <w:r>
        <w:rPr>
          <w:b/>
          <w:sz w:val="20"/>
          <w:szCs w:val="20"/>
        </w:rPr>
        <w:t xml:space="preserve">is not written, because [Moshe]</w:t>
      </w:r>
      <w:r>
        <w:rPr>
          <w:b/>
          <w:sz w:val="20"/>
          <w:szCs w:val="20"/>
        </w:rPr>
        <w:t xml:space="preserve"> </w:t>
      </w:r>
      <w:r>
        <w:rPr>
          <w:b/>
          <w:sz w:val="20"/>
          <w:szCs w:val="20"/>
        </w:rPr>
        <w:t xml:space="preserve">“</w:t>
      </w:r>
      <w:r>
        <w:rPr>
          <w:b/>
          <w:sz w:val="20"/>
          <w:szCs w:val="20"/>
        </w:rPr>
        <w:t xml:space="preserve">did not wish to bless him</w:t>
      </w:r>
      <w:r>
        <w:rPr>
          <w:rStyle w:val="FootnoteReference"/>
        </w:rPr>
        <w:footnoteReference w:id="1014"/>
      </w:r>
      <w:r>
        <w:rPr>
          <w:b/>
          <w:sz w:val="20"/>
          <w:szCs w:val="20"/>
        </w:rPr>
        <w:t xml:space="preserve">,</w:t>
      </w:r>
      <w:r>
        <w:rPr>
          <w:b/>
          <w:sz w:val="20"/>
          <w:szCs w:val="20"/>
        </w:rPr>
        <w:t xml:space="preserve">”</w:t>
      </w:r>
      <w:r>
        <w:rPr>
          <w:b/>
          <w:sz w:val="20"/>
          <w:szCs w:val="20"/>
        </w:rPr>
        <w:t xml:space="preserve"> </w:t>
      </w:r>
      <w:r>
        <w:rPr>
          <w:b/>
          <w:sz w:val="20"/>
          <w:szCs w:val="20"/>
        </w:rPr>
        <w:t xml:space="preserve">as Rashi wrote [Parashas Tavo, Devarim 27:24].‬</w:t>
      </w:r>
      <w:r>
        <w:rPr>
          <w:sz w:val="20"/>
          <w:szCs w:val="20"/>
        </w:rPr>
        <w:t xml:space="preserve"> </w:t>
      </w:r>
      <w:r>
        <w:rPr>
          <w:b/>
          <w:sz w:val="20"/>
          <w:szCs w:val="20"/>
        </w:rPr>
        <w:t xml:space="preserve">וְאֵין דִּבְרֵי תּוֹרָה בָּאִים בְּמִקְרֶה, וְנִרְאֶה מִזֶּה כִּי הוּא דָּבָר שֶׁאֵין מִתְלַבֵּשׁ בִּכְתָב וְאִי אֶפְשָׁר לְכָתְבוֹ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words of Torah do not come by chance,</w:t>
      </w:r>
      <w:r>
        <w:rPr>
          <w:b/>
          <w:sz w:val="20"/>
          <w:szCs w:val="20"/>
        </w:rPr>
        <w:t xml:space="preserve">”</w:t>
      </w:r>
      <w:r>
        <w:rPr>
          <w:b/>
          <w:sz w:val="20"/>
          <w:szCs w:val="20"/>
        </w:rPr>
        <w:t xml:space="preserve"> </w:t>
      </w:r>
      <w:r>
        <w:rPr>
          <w:b/>
          <w:sz w:val="20"/>
          <w:szCs w:val="20"/>
        </w:rPr>
        <w:t xml:space="preserve">and it appears from this that it is</w:t>
      </w:r>
      <w:r>
        <w:rPr>
          <w:b/>
          <w:sz w:val="20"/>
          <w:szCs w:val="20"/>
        </w:rPr>
        <w:t xml:space="preserve"> </w:t>
      </w:r>
      <w:r>
        <w:rPr>
          <w:b/>
          <w:sz w:val="20"/>
          <w:szCs w:val="20"/>
        </w:rPr>
        <w:t xml:space="preserve">“</w:t>
      </w:r>
      <w:r>
        <w:rPr>
          <w:b/>
          <w:sz w:val="20"/>
          <w:szCs w:val="20"/>
        </w:rPr>
        <w:t xml:space="preserve">a matter not clothed in writing,</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impossible to write.‬</w:t>
      </w:r>
      <w:r>
        <w:rPr>
          <w:b/>
          <w:sz w:val="20"/>
          <w:szCs w:val="20"/>
        </w:rPr>
        <w:t xml:space="preserve">”</w:t>
      </w:r>
    </w:p>
    <w:p>
      <w:pPr>
        <w:pStyle w:val="BodyText"/>
        <w:spacing w:before="0" w:after="40" w:line="240" w:lineRule="auto"/>
      </w:pPr>
      <w:r>
        <w:rPr>
          <w:b/>
          <w:sz w:val="20"/>
          <w:szCs w:val="20"/>
        </w:rPr>
        <w:t xml:space="preserve">כִּי בֶּאֱמֶת חִסָּרוֹן כָּזֶה הַנִּמְצָא בָּהֶם בְּמַעֲשֵׂה דְּשִׁטִּים אִי אֶפְשָׁר כְּלָל לְהַאֲמִין שֶׁיִּהְיֶה בְּזֶרַע יַעֲקֹב</w:t>
      </w:r>
      <w:r>
        <w:rPr>
          <w:sz w:val="20"/>
          <w:szCs w:val="20"/>
        </w:rPr>
        <w:t xml:space="preserve"> </w:t>
      </w:r>
      <w:r>
        <w:rPr>
          <w:sz w:val="20"/>
          <w:szCs w:val="20"/>
        </w:rPr>
        <w:t xml:space="preserve">—</w:t>
      </w:r>
      <w:r>
        <w:rPr>
          <w:sz w:val="20"/>
          <w:szCs w:val="20"/>
        </w:rPr>
        <w:t xml:space="preserve"> </w:t>
      </w:r>
      <w:r>
        <w:rPr>
          <w:b/>
          <w:sz w:val="20"/>
          <w:szCs w:val="20"/>
        </w:rPr>
        <w:t xml:space="preserve">‪For in truth, such a deficiency as was found in them in the</w:t>
      </w:r>
      <w:r>
        <w:rPr>
          <w:b/>
          <w:sz w:val="20"/>
          <w:szCs w:val="20"/>
        </w:rPr>
        <w:t xml:space="preserve"> </w:t>
      </w:r>
      <w:r>
        <w:rPr>
          <w:b/>
          <w:sz w:val="20"/>
          <w:szCs w:val="20"/>
        </w:rPr>
        <w:t xml:space="preserve">“</w:t>
      </w:r>
      <w:r>
        <w:rPr>
          <w:b/>
          <w:sz w:val="20"/>
          <w:szCs w:val="20"/>
        </w:rPr>
        <w:t xml:space="preserve">deed of Shittim</w:t>
      </w:r>
      <w:r>
        <w:rPr>
          <w:b/>
          <w:sz w:val="20"/>
          <w:szCs w:val="20"/>
        </w:rPr>
        <w:t xml:space="preserve">”</w:t>
      </w:r>
      <w:r>
        <w:rPr>
          <w:b/>
          <w:sz w:val="20"/>
          <w:szCs w:val="20"/>
        </w:rPr>
        <w:t xml:space="preserve"> </w:t>
      </w:r>
      <w:r>
        <w:rPr>
          <w:b/>
          <w:sz w:val="20"/>
          <w:szCs w:val="20"/>
        </w:rPr>
        <w:t xml:space="preserve">[Zimri], it is</w:t>
      </w:r>
      <w:r>
        <w:rPr>
          <w:b/>
          <w:sz w:val="20"/>
          <w:szCs w:val="20"/>
        </w:rPr>
        <w:t xml:space="preserve"> </w:t>
      </w:r>
      <w:r>
        <w:rPr>
          <w:b/>
          <w:sz w:val="20"/>
          <w:szCs w:val="20"/>
        </w:rPr>
        <w:t xml:space="preserve">“</w:t>
      </w:r>
      <w:r>
        <w:rPr>
          <w:b/>
          <w:sz w:val="20"/>
          <w:szCs w:val="20"/>
        </w:rPr>
        <w:t xml:space="preserve">entirely impossible to believe</w:t>
      </w:r>
      <w:r>
        <w:rPr>
          <w:b/>
          <w:sz w:val="20"/>
          <w:szCs w:val="20"/>
        </w:rPr>
        <w:t xml:space="preserve">”</w:t>
      </w:r>
      <w:r>
        <w:rPr>
          <w:b/>
          <w:sz w:val="20"/>
          <w:szCs w:val="20"/>
        </w:rPr>
        <w:t xml:space="preserve"> </w:t>
      </w:r>
      <w:r>
        <w:rPr>
          <w:b/>
          <w:sz w:val="20"/>
          <w:szCs w:val="20"/>
        </w:rPr>
        <w:t xml:space="preserve">would exist in the</w:t>
      </w:r>
      <w:r>
        <w:rPr>
          <w:b/>
          <w:sz w:val="20"/>
          <w:szCs w:val="20"/>
        </w:rPr>
        <w:t xml:space="preserve"> </w:t>
      </w:r>
      <w:r>
        <w:rPr>
          <w:b/>
          <w:sz w:val="20"/>
          <w:szCs w:val="20"/>
        </w:rPr>
        <w:t xml:space="preserve">“</w:t>
      </w:r>
      <w:r>
        <w:rPr>
          <w:b/>
          <w:sz w:val="20"/>
          <w:szCs w:val="20"/>
        </w:rPr>
        <w:t xml:space="preserve">seed of Yaakov.‬</w:t>
      </w:r>
      <w:r>
        <w:rPr>
          <w:b/>
          <w:sz w:val="20"/>
          <w:szCs w:val="20"/>
        </w:rPr>
        <w:t xml:space="preserve">”</w:t>
      </w:r>
      <w:r>
        <w:rPr>
          <w:sz w:val="20"/>
          <w:szCs w:val="20"/>
        </w:rPr>
        <w:t xml:space="preserve"> </w:t>
      </w:r>
      <w:r>
        <w:rPr>
          <w:b/>
          <w:sz w:val="20"/>
          <w:szCs w:val="20"/>
        </w:rPr>
        <w:t xml:space="preserve">כִּי עֲבוֹדָה זָרָה אֵינוֹ חִיבּוּר בֶּאֱמֶת רַק כְּפִי הַדִּמְיוֹן שֶׁמְּדַמֶּה זֶה לֶאֱלֹקוּת, אֲבָל בֶּאֱמֶת הוּא עֵץ וָאֶבֶן בְּעָלְמָא</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idolatry</w:t>
      </w:r>
      <w:r>
        <w:rPr>
          <w:b/>
          <w:sz w:val="20"/>
          <w:szCs w:val="20"/>
        </w:rPr>
        <w:t xml:space="preserve">”</w:t>
      </w:r>
      <w:r>
        <w:rPr>
          <w:b/>
          <w:sz w:val="20"/>
          <w:szCs w:val="20"/>
        </w:rPr>
        <w:t xml:space="preserve"> </w:t>
      </w:r>
      <w:r>
        <w:rPr>
          <w:b/>
          <w:sz w:val="20"/>
          <w:szCs w:val="20"/>
        </w:rPr>
        <w:t xml:space="preserve">is not a real</w:t>
      </w:r>
      <w:r>
        <w:rPr>
          <w:b/>
          <w:sz w:val="20"/>
          <w:szCs w:val="20"/>
        </w:rPr>
        <w:t xml:space="preserve"> </w:t>
      </w:r>
      <w:r>
        <w:rPr>
          <w:b/>
          <w:sz w:val="20"/>
          <w:szCs w:val="20"/>
        </w:rPr>
        <w:t xml:space="preserve">“</w:t>
      </w:r>
      <w:r>
        <w:rPr>
          <w:b/>
          <w:sz w:val="20"/>
          <w:szCs w:val="20"/>
        </w:rPr>
        <w:t xml:space="preserve">joining,</w:t>
      </w:r>
      <w:r>
        <w:rPr>
          <w:b/>
          <w:sz w:val="20"/>
          <w:szCs w:val="20"/>
        </w:rPr>
        <w:t xml:space="preserve">”</w:t>
      </w:r>
      <w:r>
        <w:rPr>
          <w:b/>
          <w:sz w:val="20"/>
          <w:szCs w:val="20"/>
        </w:rPr>
        <w:t xml:space="preserve"> </w:t>
      </w:r>
      <w:r>
        <w:rPr>
          <w:b/>
          <w:sz w:val="20"/>
          <w:szCs w:val="20"/>
        </w:rPr>
        <w:t xml:space="preserve">but only according to the</w:t>
      </w:r>
      <w:r>
        <w:rPr>
          <w:b/>
          <w:sz w:val="20"/>
          <w:szCs w:val="20"/>
        </w:rPr>
        <w:t xml:space="preserve"> </w:t>
      </w:r>
      <w:r>
        <w:rPr>
          <w:b/>
          <w:sz w:val="20"/>
          <w:szCs w:val="20"/>
        </w:rPr>
        <w:t xml:space="preserve">“</w:t>
      </w:r>
      <w:r>
        <w:rPr>
          <w:b/>
          <w:sz w:val="20"/>
          <w:szCs w:val="20"/>
        </w:rPr>
        <w:t xml:space="preserve">imagination</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likens it to divinity</w:t>
      </w:r>
      <w:r>
        <w:rPr>
          <w:b/>
          <w:sz w:val="20"/>
          <w:szCs w:val="20"/>
        </w:rPr>
        <w:t xml:space="preserve">”</w:t>
      </w:r>
      <w:r>
        <w:rPr>
          <w:b/>
          <w:sz w:val="20"/>
          <w:szCs w:val="20"/>
        </w:rPr>
        <w:t xml:space="preserve"> </w:t>
      </w:r>
      <w:r>
        <w:rPr>
          <w:b/>
          <w:sz w:val="20"/>
          <w:szCs w:val="20"/>
        </w:rPr>
        <w:t xml:space="preserve">— but in truth it is</w:t>
      </w:r>
      <w:r>
        <w:rPr>
          <w:b/>
          <w:sz w:val="20"/>
          <w:szCs w:val="20"/>
        </w:rPr>
        <w:t xml:space="preserve"> </w:t>
      </w:r>
      <w:r>
        <w:rPr>
          <w:b/>
          <w:sz w:val="20"/>
          <w:szCs w:val="20"/>
        </w:rPr>
        <w:t xml:space="preserve">“</w:t>
      </w:r>
      <w:r>
        <w:rPr>
          <w:b/>
          <w:sz w:val="20"/>
          <w:szCs w:val="20"/>
        </w:rPr>
        <w:t xml:space="preserve">mere wood and stone,‬</w:t>
      </w:r>
      <w:r>
        <w:rPr>
          <w:b/>
          <w:sz w:val="20"/>
          <w:szCs w:val="20"/>
        </w:rPr>
        <w:t xml:space="preserve">”</w:t>
      </w:r>
      <w:r>
        <w:rPr>
          <w:sz w:val="20"/>
          <w:szCs w:val="20"/>
        </w:rPr>
        <w:t xml:space="preserve"> </w:t>
      </w:r>
      <w:r>
        <w:rPr>
          <w:b/>
          <w:sz w:val="20"/>
          <w:szCs w:val="20"/>
        </w:rPr>
        <w:t xml:space="preserve">וּכְמוֹ שֶׁמָּשְׁלוּ בַּמִּדְרָשׁ עַל הָעֵגֶל ״לִמְגַפֶּפֶת לְסָרִיס״</w:t>
      </w:r>
      <w:r>
        <w:rPr>
          <w:sz w:val="20"/>
          <w:szCs w:val="20"/>
        </w:rPr>
        <w:t xml:space="preserve"> </w:t>
      </w:r>
      <w:r>
        <w:rPr>
          <w:sz w:val="20"/>
          <w:szCs w:val="20"/>
        </w:rPr>
        <w:t xml:space="preserve">—</w:t>
      </w:r>
      <w:r>
        <w:rPr>
          <w:sz w:val="20"/>
          <w:szCs w:val="20"/>
        </w:rPr>
        <w:t xml:space="preserve"> </w:t>
      </w:r>
      <w:r>
        <w:rPr>
          <w:b/>
          <w:sz w:val="20"/>
          <w:szCs w:val="20"/>
        </w:rPr>
        <w:t xml:space="preserve">‪and as they analogized in the Midrash, regarding the [golden] calf, to</w:t>
      </w:r>
      <w:r>
        <w:rPr>
          <w:b/>
          <w:sz w:val="20"/>
          <w:szCs w:val="20"/>
        </w:rPr>
        <w:t xml:space="preserve"> </w:t>
      </w:r>
      <w:r>
        <w:rPr>
          <w:b/>
          <w:sz w:val="20"/>
          <w:szCs w:val="20"/>
        </w:rPr>
        <w:t xml:space="preserve">“</w:t>
      </w:r>
      <w:r>
        <w:rPr>
          <w:b/>
          <w:sz w:val="20"/>
          <w:szCs w:val="20"/>
        </w:rPr>
        <w:t xml:space="preserve">one who embraces a eunuch</w:t>
      </w:r>
      <w:r>
        <w:rPr>
          <w:b/>
          <w:sz w:val="20"/>
          <w:szCs w:val="20"/>
        </w:rPr>
        <w:t xml:space="preserve">”</w:t>
      </w:r>
      <w:r>
        <w:rPr>
          <w:b/>
          <w:sz w:val="20"/>
          <w:szCs w:val="20"/>
        </w:rPr>
        <w:t xml:space="preserve"> </w:t>
      </w:r>
      <w:r>
        <w:rPr>
          <w:b/>
          <w:sz w:val="20"/>
          <w:szCs w:val="20"/>
        </w:rPr>
        <w:t xml:space="preserve">[an act with no issue].‬</w:t>
      </w:r>
      <w:r>
        <w:rPr>
          <w:sz w:val="20"/>
          <w:szCs w:val="20"/>
        </w:rPr>
        <w:t xml:space="preserve"> </w:t>
      </w:r>
      <w:r>
        <w:rPr>
          <w:b/>
          <w:sz w:val="20"/>
          <w:szCs w:val="20"/>
        </w:rPr>
        <w:t xml:space="preserve">אֲבָל הַבָּא עַל בַּת אֵל נֵכָר דְּהָיוּ לְבָשָׂר אֶחָד, שֶׁיּוּכְלוּ לְהוֹלִיד בְּדוֹמֶה לִשְׁנֵיהֶם גּוּף שֶׁשְּׁנֵיהֶם שׁוּתָּפִים בּוֹ, זֶה חִיבּוּר וּדִיבּוּק גָּמוּר</w:t>
      </w:r>
      <w:r>
        <w:rPr>
          <w:sz w:val="20"/>
          <w:szCs w:val="20"/>
        </w:rPr>
        <w:t xml:space="preserve"> </w:t>
      </w:r>
      <w:r>
        <w:rPr>
          <w:sz w:val="20"/>
          <w:szCs w:val="20"/>
        </w:rPr>
        <w:t xml:space="preserve">—</w:t>
      </w:r>
      <w:r>
        <w:rPr>
          <w:sz w:val="20"/>
          <w:szCs w:val="20"/>
        </w:rPr>
        <w:t xml:space="preserve"> </w:t>
      </w:r>
      <w:r>
        <w:rPr>
          <w:b/>
          <w:sz w:val="20"/>
          <w:szCs w:val="20"/>
        </w:rPr>
        <w:t xml:space="preserve">‪But one who</w:t>
      </w:r>
      <w:r>
        <w:rPr>
          <w:b/>
          <w:sz w:val="20"/>
          <w:szCs w:val="20"/>
        </w:rPr>
        <w:t xml:space="preserve"> </w:t>
      </w:r>
      <w:r>
        <w:rPr>
          <w:b/>
          <w:sz w:val="20"/>
          <w:szCs w:val="20"/>
        </w:rPr>
        <w:t xml:space="preserve">“</w:t>
      </w:r>
      <w:r>
        <w:rPr>
          <w:b/>
          <w:sz w:val="20"/>
          <w:szCs w:val="20"/>
        </w:rPr>
        <w:t xml:space="preserve">comes upon the daughter of a foreign god,</w:t>
      </w:r>
      <w:r>
        <w:rPr>
          <w:b/>
          <w:sz w:val="20"/>
          <w:szCs w:val="20"/>
        </w:rPr>
        <w:t xml:space="preserve">”</w:t>
      </w:r>
      <w:r>
        <w:rPr>
          <w:b/>
          <w:sz w:val="20"/>
          <w:szCs w:val="20"/>
        </w:rPr>
        <w:t xml:space="preserve"> </w:t>
      </w:r>
      <w:r>
        <w:rPr>
          <w:b/>
          <w:sz w:val="20"/>
          <w:szCs w:val="20"/>
        </w:rPr>
        <w:t xml:space="preserve">where</w:t>
      </w:r>
      <w:r>
        <w:rPr>
          <w:b/>
          <w:sz w:val="20"/>
          <w:szCs w:val="20"/>
        </w:rPr>
        <w:t xml:space="preserve"> </w:t>
      </w:r>
      <w:r>
        <w:rPr>
          <w:b/>
          <w:sz w:val="20"/>
          <w:szCs w:val="20"/>
        </w:rPr>
        <w:t xml:space="preserve">“</w:t>
      </w:r>
      <w:r>
        <w:rPr>
          <w:b/>
          <w:sz w:val="20"/>
          <w:szCs w:val="20"/>
        </w:rPr>
        <w:t xml:space="preserve">they become one flesh,</w:t>
      </w:r>
      <w:r>
        <w:rPr>
          <w:b/>
          <w:sz w:val="20"/>
          <w:szCs w:val="20"/>
        </w:rPr>
        <w:t xml:space="preserve">”</w:t>
      </w:r>
      <w:r>
        <w:rPr>
          <w:b/>
          <w:sz w:val="20"/>
          <w:szCs w:val="20"/>
        </w:rPr>
        <w:t xml:space="preserve"> </w:t>
      </w:r>
      <w:r>
        <w:rPr>
          <w:b/>
          <w:sz w:val="20"/>
          <w:szCs w:val="20"/>
        </w:rPr>
        <w:t xml:space="preserve">able</w:t>
      </w:r>
      <w:r>
        <w:rPr>
          <w:b/>
          <w:sz w:val="20"/>
          <w:szCs w:val="20"/>
        </w:rPr>
        <w:t xml:space="preserve"> </w:t>
      </w:r>
      <w:r>
        <w:rPr>
          <w:b/>
          <w:sz w:val="20"/>
          <w:szCs w:val="20"/>
        </w:rPr>
        <w:t xml:space="preserve">“</w:t>
      </w:r>
      <w:r>
        <w:rPr>
          <w:b/>
          <w:sz w:val="20"/>
          <w:szCs w:val="20"/>
        </w:rPr>
        <w:t xml:space="preserve">to beget [a child] resembling both</w:t>
      </w:r>
      <w:r>
        <w:rPr>
          <w:b/>
          <w:sz w:val="20"/>
          <w:szCs w:val="20"/>
        </w:rPr>
        <w:t xml:space="preserve">”</w:t>
      </w:r>
      <w:r>
        <w:rPr>
          <w:b/>
          <w:sz w:val="20"/>
          <w:szCs w:val="20"/>
        </w:rPr>
        <w:t xml:space="preserve"> </w:t>
      </w:r>
      <w:r>
        <w:rPr>
          <w:b/>
          <w:sz w:val="20"/>
          <w:szCs w:val="20"/>
        </w:rPr>
        <w:t xml:space="preserve">— a body in which both are</w:t>
      </w:r>
      <w:r>
        <w:rPr>
          <w:b/>
          <w:sz w:val="20"/>
          <w:szCs w:val="20"/>
        </w:rPr>
        <w:t xml:space="preserve"> </w:t>
      </w:r>
      <w:r>
        <w:rPr>
          <w:b/>
          <w:sz w:val="20"/>
          <w:szCs w:val="20"/>
        </w:rPr>
        <w:t xml:space="preserve">“</w:t>
      </w:r>
      <w:r>
        <w:rPr>
          <w:b/>
          <w:sz w:val="20"/>
          <w:szCs w:val="20"/>
        </w:rPr>
        <w:t xml:space="preserve">partners</w:t>
      </w:r>
      <w:r>
        <w:rPr>
          <w:b/>
          <w:sz w:val="20"/>
          <w:szCs w:val="20"/>
        </w:rPr>
        <w:t xml:space="preserve">”</w:t>
      </w:r>
      <w:r>
        <w:rPr>
          <w:b/>
          <w:sz w:val="20"/>
          <w:szCs w:val="20"/>
        </w:rPr>
        <w:t xml:space="preserve"> </w:t>
      </w:r>
      <w:r>
        <w:rPr>
          <w:b/>
          <w:sz w:val="20"/>
          <w:szCs w:val="20"/>
        </w:rPr>
        <w:t xml:space="preserve">— this is a</w:t>
      </w:r>
      <w:r>
        <w:rPr>
          <w:b/>
          <w:sz w:val="20"/>
          <w:szCs w:val="20"/>
        </w:rPr>
        <w:t xml:space="preserve"> </w:t>
      </w:r>
      <w:r>
        <w:rPr>
          <w:b/>
          <w:sz w:val="20"/>
          <w:szCs w:val="20"/>
        </w:rPr>
        <w:t xml:space="preserve">“</w:t>
      </w:r>
      <w:r>
        <w:rPr>
          <w:b/>
          <w:sz w:val="20"/>
          <w:szCs w:val="20"/>
        </w:rPr>
        <w:t xml:space="preserve">complete joining and cleaving.‬</w:t>
      </w:r>
      <w:r>
        <w:rPr>
          <w:b/>
          <w:sz w:val="20"/>
          <w:szCs w:val="20"/>
        </w:rPr>
        <w:t xml:space="preserve">”</w:t>
      </w:r>
      <w:r>
        <w:rPr>
          <w:sz w:val="20"/>
          <w:szCs w:val="20"/>
        </w:rPr>
        <w:t xml:space="preserve"> </w:t>
      </w:r>
      <w:r>
        <w:rPr>
          <w:b/>
          <w:sz w:val="20"/>
          <w:szCs w:val="20"/>
        </w:rPr>
        <w:t xml:space="preserve">וְכֵן תּוֹרָה כָּתְבָה בּוֹ לְשׁוֹן ״וְדָבַק בְּאִשְׁתּוֹ״, ״לְמַטֵּה אֲבוֹתָיו יִדְבָּקוּ״ וְכַדּוֹמֶה</w:t>
      </w:r>
      <w:r>
        <w:rPr>
          <w:sz w:val="20"/>
          <w:szCs w:val="20"/>
        </w:rPr>
        <w:t xml:space="preserve"> </w:t>
      </w:r>
      <w:r>
        <w:rPr>
          <w:sz w:val="20"/>
          <w:szCs w:val="20"/>
        </w:rPr>
        <w:t xml:space="preserve">—</w:t>
      </w:r>
      <w:r>
        <w:rPr>
          <w:sz w:val="20"/>
          <w:szCs w:val="20"/>
        </w:rPr>
        <w:t xml:space="preserve"> </w:t>
      </w:r>
      <w:r>
        <w:rPr>
          <w:b/>
          <w:sz w:val="20"/>
          <w:szCs w:val="20"/>
        </w:rPr>
        <w:t xml:space="preserve">‪And so the Torah</w:t>
      </w:r>
      <w:r>
        <w:rPr>
          <w:b/>
          <w:sz w:val="20"/>
          <w:szCs w:val="20"/>
        </w:rPr>
        <w:t xml:space="preserve"> </w:t>
      </w:r>
      <w:r>
        <w:rPr>
          <w:b/>
          <w:sz w:val="20"/>
          <w:szCs w:val="20"/>
        </w:rPr>
        <w:t xml:space="preserve">“</w:t>
      </w:r>
      <w:r>
        <w:rPr>
          <w:b/>
          <w:sz w:val="20"/>
          <w:szCs w:val="20"/>
        </w:rPr>
        <w:t xml:space="preserve">wrote of it the expression</w:t>
      </w:r>
      <w:r>
        <w:rPr>
          <w:b/>
          <w:sz w:val="20"/>
          <w:szCs w:val="20"/>
        </w:rPr>
        <w:t xml:space="preserve"> </w:t>
      </w:r>
      <w:r>
        <w:rPr>
          <w:b/>
          <w:sz w:val="20"/>
          <w:szCs w:val="20"/>
        </w:rPr>
        <w:t xml:space="preserve">‘</w:t>
      </w:r>
      <w:r>
        <w:rPr>
          <w:b/>
          <w:sz w:val="20"/>
          <w:szCs w:val="20"/>
        </w:rPr>
        <w:t xml:space="preserve">and he shall cleave to his wife</w:t>
      </w:r>
      <w:r>
        <w:rPr>
          <w:b/>
          <w:sz w:val="20"/>
          <w:szCs w:val="20"/>
        </w:rPr>
        <w:t xml:space="preserve">’</w:t>
      </w:r>
      <w:r>
        <w:rPr>
          <w:b/>
          <w:sz w:val="20"/>
          <w:szCs w:val="20"/>
        </w:rPr>
        <w:t xml:space="preserve">”</w:t>
      </w:r>
      <w:r>
        <w:rPr>
          <w:b/>
          <w:sz w:val="20"/>
          <w:szCs w:val="20"/>
        </w:rPr>
        <w:t xml:space="preserve"> </w:t>
      </w:r>
      <w:r>
        <w:rPr>
          <w:b/>
          <w:sz w:val="20"/>
          <w:szCs w:val="20"/>
        </w:rPr>
        <w:t xml:space="preserve">(Bereishis 2:24),</w:t>
      </w:r>
      <w:r>
        <w:rPr>
          <w:b/>
          <w:sz w:val="20"/>
          <w:szCs w:val="20"/>
        </w:rPr>
        <w:t xml:space="preserve"> </w:t>
      </w:r>
      <w:r>
        <w:rPr>
          <w:b/>
          <w:sz w:val="20"/>
          <w:szCs w:val="20"/>
        </w:rPr>
        <w:t xml:space="preserve">“</w:t>
      </w:r>
      <w:r>
        <w:rPr>
          <w:b/>
          <w:sz w:val="20"/>
          <w:szCs w:val="20"/>
        </w:rPr>
        <w:t xml:space="preserve">they shall cleave to the tribe of their fathers</w:t>
      </w:r>
      <w:r>
        <w:rPr>
          <w:b/>
          <w:sz w:val="20"/>
          <w:szCs w:val="20"/>
        </w:rPr>
        <w:t xml:space="preserve">”</w:t>
      </w:r>
      <w:r>
        <w:rPr>
          <w:b/>
          <w:sz w:val="20"/>
          <w:szCs w:val="20"/>
        </w:rPr>
        <w:t xml:space="preserve"> </w:t>
      </w:r>
      <w:r>
        <w:rPr>
          <w:b/>
          <w:sz w:val="20"/>
          <w:szCs w:val="20"/>
        </w:rPr>
        <w:t xml:space="preserve">(Bamidbar 36:7)</w:t>
      </w:r>
      <w:r>
        <w:rPr>
          <w:rStyle w:val="FootnoteReference"/>
        </w:rPr>
        <w:footnoteReference w:id="1015"/>
      </w:r>
      <w:r>
        <w:rPr>
          <w:b/>
          <w:sz w:val="20"/>
          <w:szCs w:val="20"/>
        </w:rPr>
        <w:t xml:space="preserve">, and the like.‬</w:t>
      </w:r>
      <w:r>
        <w:rPr>
          <w:sz w:val="20"/>
          <w:szCs w:val="20"/>
        </w:rPr>
        <w:t xml:space="preserve"> </w:t>
      </w:r>
      <w:r>
        <w:rPr>
          <w:b/>
          <w:sz w:val="20"/>
          <w:szCs w:val="20"/>
        </w:rPr>
        <w:t xml:space="preserve">וְיִשְׂרָאֵל הַדְּבֵקִים בֵּאלֹקִים חַיִּים אֵיךְ אֶפְשָׁר לָהֶם לִידָּבֵק בְּמַה שֶּׁכְּנֶגֶד זֶה</w:t>
      </w:r>
      <w:r>
        <w:rPr>
          <w:sz w:val="20"/>
          <w:szCs w:val="20"/>
        </w:rPr>
        <w:t xml:space="preserve"> </w:t>
      </w:r>
      <w:r>
        <w:rPr>
          <w:sz w:val="20"/>
          <w:szCs w:val="20"/>
        </w:rPr>
        <w:t xml:space="preserve">—</w:t>
      </w:r>
      <w:r>
        <w:rPr>
          <w:sz w:val="20"/>
          <w:szCs w:val="20"/>
        </w:rPr>
        <w:t xml:space="preserve"> </w:t>
      </w:r>
      <w:r>
        <w:rPr>
          <w:b/>
          <w:sz w:val="20"/>
          <w:szCs w:val="20"/>
        </w:rPr>
        <w:t xml:space="preserve">‪And Israel, who</w:t>
      </w:r>
      <w:r>
        <w:rPr>
          <w:b/>
          <w:sz w:val="20"/>
          <w:szCs w:val="20"/>
        </w:rPr>
        <w:t xml:space="preserve"> </w:t>
      </w:r>
      <w:r>
        <w:rPr>
          <w:b/>
          <w:sz w:val="20"/>
          <w:szCs w:val="20"/>
        </w:rPr>
        <w:t xml:space="preserve">“</w:t>
      </w:r>
      <w:r>
        <w:rPr>
          <w:b/>
          <w:sz w:val="20"/>
          <w:szCs w:val="20"/>
        </w:rPr>
        <w:t xml:space="preserve">cleave to the living God,</w:t>
      </w:r>
      <w:r>
        <w:rPr>
          <w:b/>
          <w:sz w:val="20"/>
          <w:szCs w:val="20"/>
        </w:rPr>
        <w:t xml:space="preserve">”</w:t>
      </w:r>
      <w:r>
        <w:rPr>
          <w:b/>
          <w:sz w:val="20"/>
          <w:szCs w:val="20"/>
        </w:rPr>
        <w:t xml:space="preserve"> </w:t>
      </w:r>
      <w:r>
        <w:rPr>
          <w:b/>
          <w:sz w:val="20"/>
          <w:szCs w:val="20"/>
        </w:rPr>
        <w:t xml:space="preserve">how is it</w:t>
      </w:r>
      <w:r>
        <w:rPr>
          <w:b/>
          <w:sz w:val="20"/>
          <w:szCs w:val="20"/>
        </w:rPr>
        <w:t xml:space="preserve"> </w:t>
      </w:r>
      <w:r>
        <w:rPr>
          <w:b/>
          <w:sz w:val="20"/>
          <w:szCs w:val="20"/>
        </w:rPr>
        <w:t xml:space="preserve">“</w:t>
      </w:r>
      <w:r>
        <w:rPr>
          <w:b/>
          <w:sz w:val="20"/>
          <w:szCs w:val="20"/>
        </w:rPr>
        <w:t xml:space="preserve">possible for them to cleave to that which is opposite this‬</w:t>
      </w:r>
      <w:r>
        <w:rPr>
          <w:b/>
          <w:sz w:val="20"/>
          <w:szCs w:val="20"/>
        </w:rPr>
        <w:t xml:space="preserve">”</w:t>
      </w:r>
      <w:r>
        <w:rPr>
          <w:b/>
          <w:sz w:val="20"/>
          <w:szCs w:val="20"/>
        </w:rPr>
        <w:t xml:space="preserve">?</w:t>
      </w:r>
      <w:r>
        <w:rPr>
          <w:sz w:val="20"/>
          <w:szCs w:val="20"/>
        </w:rPr>
        <w:t xml:space="preserve"> </w:t>
      </w:r>
      <w:r>
        <w:rPr>
          <w:b/>
          <w:sz w:val="20"/>
          <w:szCs w:val="20"/>
        </w:rPr>
        <w:t xml:space="preserve">וְהַכְּתָב הוּא דָּבָר הַגָּלוּי לַכֹּל, וְשֶׁיִּהְיֶה הַחִסָּרוֹן כְּפִי הַנִּגְלֶה מֵהַמַּעֲשֶׂה הוּא דָּבָר שֶׁאִי אֶפְשָׁר</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writing</w:t>
      </w:r>
      <w:r>
        <w:rPr>
          <w:b/>
          <w:sz w:val="20"/>
          <w:szCs w:val="20"/>
        </w:rPr>
        <w:t xml:space="preserve">”</w:t>
      </w:r>
      <w:r>
        <w:rPr>
          <w:b/>
          <w:sz w:val="20"/>
          <w:szCs w:val="20"/>
        </w:rPr>
        <w:t xml:space="preserve"> </w:t>
      </w:r>
      <w:r>
        <w:rPr>
          <w:b/>
          <w:sz w:val="20"/>
          <w:szCs w:val="20"/>
        </w:rPr>
        <w:t xml:space="preserve">is a thing</w:t>
      </w:r>
      <w:r>
        <w:rPr>
          <w:b/>
          <w:sz w:val="20"/>
          <w:szCs w:val="20"/>
        </w:rPr>
        <w:t xml:space="preserve"> </w:t>
      </w:r>
      <w:r>
        <w:rPr>
          <w:b/>
          <w:sz w:val="20"/>
          <w:szCs w:val="20"/>
        </w:rPr>
        <w:t xml:space="preserve">“</w:t>
      </w:r>
      <w:r>
        <w:rPr>
          <w:b/>
          <w:sz w:val="20"/>
          <w:szCs w:val="20"/>
        </w:rPr>
        <w:t xml:space="preserve">revealed to all</w:t>
      </w:r>
      <w:r>
        <w:rPr>
          <w:b/>
          <w:sz w:val="20"/>
          <w:szCs w:val="20"/>
        </w:rPr>
        <w:t xml:space="preserve">”</w:t>
      </w:r>
      <w:r>
        <w:rPr>
          <w:b/>
          <w:sz w:val="20"/>
          <w:szCs w:val="20"/>
        </w:rPr>
        <w:t xml:space="preserve">; and for the deficiency to be</w:t>
      </w:r>
      <w:r>
        <w:rPr>
          <w:b/>
          <w:sz w:val="20"/>
          <w:szCs w:val="20"/>
        </w:rPr>
        <w:t xml:space="preserve"> </w:t>
      </w:r>
      <w:r>
        <w:rPr>
          <w:b/>
          <w:sz w:val="20"/>
          <w:szCs w:val="20"/>
        </w:rPr>
        <w:t xml:space="preserve">“</w:t>
      </w:r>
      <w:r>
        <w:rPr>
          <w:b/>
          <w:sz w:val="20"/>
          <w:szCs w:val="20"/>
        </w:rPr>
        <w:t xml:space="preserve">as revealed from the deed</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impossible.‬</w:t>
      </w:r>
      <w:r>
        <w:rPr>
          <w:b/>
          <w:sz w:val="20"/>
          <w:szCs w:val="20"/>
        </w:rPr>
        <w:t xml:space="preserve">”</w:t>
      </w:r>
    </w:p>
    <w:p>
      <w:pPr>
        <w:pStyle w:val="BodyText"/>
        <w:spacing w:before="0" w:after="40" w:line="240" w:lineRule="auto"/>
      </w:pPr>
      <w:r>
        <w:rPr>
          <w:b/>
          <w:sz w:val="20"/>
          <w:szCs w:val="20"/>
        </w:rPr>
        <w:t xml:space="preserve">אֲבָל יֵשׁ דְּבָרִים בְּגוֹ וְאֵין הַחִסָּרוֹן כְּמוֹ שֶׁהוּא בְּהִתְגַּלּוּת, כִּי שֹׁרֶשׁ כֹּחַ קְדֻשַּׁת שֵׁבֶט שִׁמְעוֹן נֶעֱלַם מְאֹד בָּעוֹלָם הַזֶּה, כִּי הוּא שֹׁרֶשׁ ״עָלְמָא דְּאִתְכַּסְיָא״ הַנֶּעֱלָם</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there are matters within,</w:t>
      </w:r>
      <w:r>
        <w:rPr>
          <w:b/>
          <w:sz w:val="20"/>
          <w:szCs w:val="20"/>
        </w:rPr>
        <w:t xml:space="preserve">”</w:t>
      </w:r>
      <w:r>
        <w:rPr>
          <w:b/>
          <w:sz w:val="20"/>
          <w:szCs w:val="20"/>
        </w:rPr>
        <w:t xml:space="preserve"> </w:t>
      </w:r>
      <w:r>
        <w:rPr>
          <w:b/>
          <w:sz w:val="20"/>
          <w:szCs w:val="20"/>
        </w:rPr>
        <w:t xml:space="preserve">and the deficiency is</w:t>
      </w:r>
      <w:r>
        <w:rPr>
          <w:b/>
          <w:sz w:val="20"/>
          <w:szCs w:val="20"/>
        </w:rPr>
        <w:t xml:space="preserve"> </w:t>
      </w:r>
      <w:r>
        <w:rPr>
          <w:b/>
          <w:sz w:val="20"/>
          <w:szCs w:val="20"/>
        </w:rPr>
        <w:t xml:space="preserve">“</w:t>
      </w:r>
      <w:r>
        <w:rPr>
          <w:b/>
          <w:sz w:val="20"/>
          <w:szCs w:val="20"/>
        </w:rPr>
        <w:t xml:space="preserve">not as it is in the revealed</w:t>
      </w:r>
      <w:r>
        <w:rPr>
          <w:b/>
          <w:sz w:val="20"/>
          <w:szCs w:val="20"/>
        </w:rPr>
        <w:t xml:space="preserve">”</w:t>
      </w:r>
      <w:r>
        <w:rPr>
          <w:b/>
          <w:sz w:val="20"/>
          <w:szCs w:val="20"/>
        </w:rPr>
        <w:t xml:space="preserve"> </w:t>
      </w:r>
      <w:r>
        <w:rPr>
          <w:b/>
          <w:sz w:val="20"/>
          <w:szCs w:val="20"/>
        </w:rPr>
        <w:t xml:space="preserve">— for the</w:t>
      </w:r>
      <w:r>
        <w:rPr>
          <w:b/>
          <w:sz w:val="20"/>
          <w:szCs w:val="20"/>
        </w:rPr>
        <w:t xml:space="preserve"> </w:t>
      </w:r>
      <w:r>
        <w:rPr>
          <w:b/>
          <w:sz w:val="20"/>
          <w:szCs w:val="20"/>
        </w:rPr>
        <w:t xml:space="preserve">“</w:t>
      </w:r>
      <w:r>
        <w:rPr>
          <w:b/>
          <w:sz w:val="20"/>
          <w:szCs w:val="20"/>
        </w:rPr>
        <w:t xml:space="preserve">root of the power of the holiness of the tribe of Shimon</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greatly concealed</w:t>
      </w:r>
      <w:r>
        <w:rPr>
          <w:b/>
          <w:sz w:val="20"/>
          <w:szCs w:val="20"/>
        </w:rPr>
        <w:t xml:space="preserve">”</w:t>
      </w:r>
      <w:r>
        <w:rPr>
          <w:b/>
          <w:sz w:val="20"/>
          <w:szCs w:val="20"/>
        </w:rPr>
        <w:t xml:space="preserve"> </w:t>
      </w:r>
      <w:r>
        <w:rPr>
          <w:b/>
          <w:sz w:val="20"/>
          <w:szCs w:val="20"/>
        </w:rPr>
        <w:t xml:space="preserve">in this world, for it is the</w:t>
      </w:r>
      <w:r>
        <w:rPr>
          <w:b/>
          <w:sz w:val="20"/>
          <w:szCs w:val="20"/>
        </w:rPr>
        <w:t xml:space="preserve"> </w:t>
      </w:r>
      <w:r>
        <w:rPr>
          <w:b/>
          <w:sz w:val="20"/>
          <w:szCs w:val="20"/>
        </w:rPr>
        <w:t xml:space="preserve">“</w:t>
      </w:r>
      <w:r>
        <w:rPr>
          <w:b/>
          <w:sz w:val="20"/>
          <w:szCs w:val="20"/>
        </w:rPr>
        <w:t xml:space="preserve">root of the concealed world [</w:t>
      </w:r>
      <w:r>
        <w:rPr>
          <w:i/>
          <w:b/>
          <w:sz w:val="20"/>
          <w:szCs w:val="20"/>
        </w:rPr>
        <w:t xml:space="preserve">alma d’iskasya‬</w:t>
      </w:r>
      <w:r>
        <w:rPr>
          <w:b/>
          <w:sz w:val="20"/>
          <w:szCs w:val="20"/>
        </w:rPr>
        <w:t xml:space="preserve">].</w:t>
      </w:r>
      <w:r>
        <w:rPr>
          <w:b/>
          <w:sz w:val="20"/>
          <w:szCs w:val="20"/>
        </w:rPr>
        <w:t xml:space="preserve">”</w:t>
      </w:r>
      <w:r>
        <w:rPr>
          <w:sz w:val="20"/>
          <w:szCs w:val="20"/>
        </w:rPr>
        <w:t xml:space="preserve"> </w:t>
      </w:r>
      <w:r>
        <w:rPr>
          <w:b/>
          <w:sz w:val="20"/>
          <w:szCs w:val="20"/>
        </w:rPr>
        <w:t xml:space="preserve">כִּי שֵׁשֶׁת בְּנֵי לֵאָה וּבַת אַחַת הֵם נֶגֶד שֶׁבַע מִדּוֹת, שֶׁיֵּשׁ בְּכָל דָּבָר שֵׁשׁ קְצָווֹת דְּדְכוּרָא וְנוּקְבָא כַּיָּדוּעַ</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six sons of Leah and one daughter</w:t>
      </w:r>
      <w:r>
        <w:rPr>
          <w:b/>
          <w:sz w:val="20"/>
          <w:szCs w:val="20"/>
        </w:rPr>
        <w:t xml:space="preserve">”</w:t>
      </w:r>
      <w:r>
        <w:rPr>
          <w:b/>
          <w:sz w:val="20"/>
          <w:szCs w:val="20"/>
        </w:rPr>
        <w:t xml:space="preserve"> </w:t>
      </w:r>
      <w:r>
        <w:rPr>
          <w:b/>
          <w:sz w:val="20"/>
          <w:szCs w:val="20"/>
        </w:rPr>
        <w:t xml:space="preserve">correspond to the</w:t>
      </w:r>
      <w:r>
        <w:rPr>
          <w:b/>
          <w:sz w:val="20"/>
          <w:szCs w:val="20"/>
        </w:rPr>
        <w:t xml:space="preserve"> </w:t>
      </w:r>
      <w:r>
        <w:rPr>
          <w:b/>
          <w:sz w:val="20"/>
          <w:szCs w:val="20"/>
        </w:rPr>
        <w:t xml:space="preserve">“</w:t>
      </w:r>
      <w:r>
        <w:rPr>
          <w:b/>
          <w:sz w:val="20"/>
          <w:szCs w:val="20"/>
        </w:rPr>
        <w:t xml:space="preserve">seven traits</w:t>
      </w:r>
      <w:r>
        <w:rPr>
          <w:b/>
          <w:sz w:val="20"/>
          <w:szCs w:val="20"/>
        </w:rPr>
        <w:t xml:space="preserve">”</w:t>
      </w:r>
      <w:r>
        <w:rPr>
          <w:b/>
          <w:sz w:val="20"/>
          <w:szCs w:val="20"/>
        </w:rPr>
        <w:t xml:space="preserve"> </w:t>
      </w:r>
      <w:r>
        <w:rPr>
          <w:b/>
          <w:sz w:val="20"/>
          <w:szCs w:val="20"/>
        </w:rPr>
        <w:t xml:space="preserve">— for in everything there are</w:t>
      </w:r>
      <w:r>
        <w:rPr>
          <w:b/>
          <w:sz w:val="20"/>
          <w:szCs w:val="20"/>
        </w:rPr>
        <w:t xml:space="preserve"> </w:t>
      </w:r>
      <w:r>
        <w:rPr>
          <w:b/>
          <w:sz w:val="20"/>
          <w:szCs w:val="20"/>
        </w:rPr>
        <w:t xml:space="preserve">“</w:t>
      </w:r>
      <w:r>
        <w:rPr>
          <w:b/>
          <w:sz w:val="20"/>
          <w:szCs w:val="20"/>
        </w:rPr>
        <w:t xml:space="preserve">six extremities of the male,</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i/>
          <w:b/>
          <w:sz w:val="20"/>
          <w:szCs w:val="20"/>
        </w:rPr>
        <w:t xml:space="preserve">Nukva</w:t>
      </w:r>
      <w:r>
        <w:rPr>
          <w:b/>
          <w:sz w:val="20"/>
          <w:szCs w:val="20"/>
        </w:rPr>
        <w:t xml:space="preserve"> </w:t>
      </w:r>
      <w:r>
        <w:rPr>
          <w:b/>
          <w:sz w:val="20"/>
          <w:szCs w:val="20"/>
        </w:rPr>
        <w:t xml:space="preserve">[female], as is known.‬</w:t>
      </w:r>
      <w:r>
        <w:rPr>
          <w:sz w:val="20"/>
          <w:szCs w:val="20"/>
        </w:rPr>
        <w:t xml:space="preserve"> </w:t>
      </w:r>
      <w:r>
        <w:rPr>
          <w:b/>
          <w:sz w:val="20"/>
          <w:szCs w:val="20"/>
        </w:rPr>
        <w:t xml:space="preserve">וְשִׁמְעוֹן נֶגֶד מִדַּת הַגְּבוּרָה שֶׁהוּא מִדָּה הַמְצַמְצֶמֶת וּמַעֲלֶמֶת הַדָּבָר, וְעַל כֵּן נוֹסַף בּוֹ הַכֹּחַ עַל הַהֶעְלֵם עַל הָעוֹלָם</w:t>
      </w:r>
      <w:r>
        <w:rPr>
          <w:sz w:val="20"/>
          <w:szCs w:val="20"/>
        </w:rPr>
        <w:t xml:space="preserve"> </w:t>
      </w:r>
      <w:r>
        <w:rPr>
          <w:sz w:val="20"/>
          <w:szCs w:val="20"/>
        </w:rPr>
        <w:t xml:space="preserve">—</w:t>
      </w:r>
      <w:r>
        <w:rPr>
          <w:sz w:val="20"/>
          <w:szCs w:val="20"/>
        </w:rPr>
        <w:t xml:space="preserve"> </w:t>
      </w:r>
      <w:r>
        <w:rPr>
          <w:b/>
          <w:sz w:val="20"/>
          <w:szCs w:val="20"/>
        </w:rPr>
        <w:t xml:space="preserve">‪And Shimon corresponds to the</w:t>
      </w:r>
      <w:r>
        <w:rPr>
          <w:b/>
          <w:sz w:val="20"/>
          <w:szCs w:val="20"/>
        </w:rPr>
        <w:t xml:space="preserve"> </w:t>
      </w:r>
      <w:r>
        <w:rPr>
          <w:b/>
          <w:sz w:val="20"/>
          <w:szCs w:val="20"/>
        </w:rPr>
        <w:t xml:space="preserve">“</w:t>
      </w:r>
      <w:r>
        <w:rPr>
          <w:b/>
          <w:sz w:val="20"/>
          <w:szCs w:val="20"/>
        </w:rPr>
        <w:t xml:space="preserve">trait of</w:t>
      </w:r>
      <w:r>
        <w:rPr>
          <w:b/>
          <w:sz w:val="20"/>
          <w:szCs w:val="20"/>
        </w:rPr>
        <w:t xml:space="preserve"> </w:t>
      </w:r>
      <w:r>
        <w:rPr>
          <w:i/>
          <w:b/>
          <w:sz w:val="20"/>
          <w:szCs w:val="20"/>
        </w:rPr>
        <w:t xml:space="preserve">Gevurah</w:t>
      </w:r>
      <w:r>
        <w:rPr>
          <w:b/>
          <w:sz w:val="20"/>
          <w:szCs w:val="20"/>
        </w:rPr>
        <w:t xml:space="preserve">,</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trait that contracts and conceals the thing</w:t>
      </w:r>
      <w:r>
        <w:rPr>
          <w:b/>
          <w:sz w:val="20"/>
          <w:szCs w:val="20"/>
        </w:rPr>
        <w:t xml:space="preserve">”</w:t>
      </w:r>
      <w:r>
        <w:rPr>
          <w:b/>
          <w:sz w:val="20"/>
          <w:szCs w:val="20"/>
        </w:rPr>
        <w:t xml:space="preserve"> </w:t>
      </w:r>
      <w:r>
        <w:rPr>
          <w:b/>
          <w:sz w:val="20"/>
          <w:szCs w:val="20"/>
        </w:rPr>
        <w:t xml:space="preserve">— and therefore there was</w:t>
      </w:r>
      <w:r>
        <w:rPr>
          <w:b/>
          <w:sz w:val="20"/>
          <w:szCs w:val="20"/>
        </w:rPr>
        <w:t xml:space="preserve"> </w:t>
      </w:r>
      <w:r>
        <w:rPr>
          <w:b/>
          <w:sz w:val="20"/>
          <w:szCs w:val="20"/>
        </w:rPr>
        <w:t xml:space="preserve">“</w:t>
      </w:r>
      <w:r>
        <w:rPr>
          <w:b/>
          <w:sz w:val="20"/>
          <w:szCs w:val="20"/>
        </w:rPr>
        <w:t xml:space="preserve">added in him the power</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concealment</w:t>
      </w:r>
      <w:r>
        <w:rPr>
          <w:b/>
          <w:sz w:val="20"/>
          <w:szCs w:val="20"/>
        </w:rPr>
        <w:t xml:space="preserve">”</w:t>
      </w:r>
      <w:r>
        <w:rPr>
          <w:b/>
          <w:sz w:val="20"/>
          <w:szCs w:val="20"/>
        </w:rPr>
        <w:t xml:space="preserve"> </w:t>
      </w:r>
      <w:r>
        <w:rPr>
          <w:b/>
          <w:sz w:val="20"/>
          <w:szCs w:val="20"/>
        </w:rPr>
        <w:t xml:space="preserve">over the world.‬</w:t>
      </w:r>
      <w:r>
        <w:rPr>
          <w:sz w:val="20"/>
          <w:szCs w:val="20"/>
        </w:rPr>
        <w:t xml:space="preserve"> </w:t>
      </w:r>
      <w:r>
        <w:rPr>
          <w:b/>
          <w:sz w:val="20"/>
          <w:szCs w:val="20"/>
        </w:rPr>
        <w:t xml:space="preserve">וְכֵן כֹּחַ הַשְּׁמִיעָה אֵין לוֹ תְּפִיסָה בְּדָבָר גַּשְׁמִי וּמַמָּשִׁיִּי כִּרְאִיָּה, כִּי הַדִּבּוּר וְהַקּוֹל רוּחָנִי וְאֵינוֹ נִרְגָּשׁ וּמוּחָשׁ בָּעוֹלָם הַזֶּה כְּלָל</w:t>
      </w:r>
      <w:r>
        <w:rPr>
          <w:sz w:val="20"/>
          <w:szCs w:val="20"/>
        </w:rPr>
        <w:t xml:space="preserve"> </w:t>
      </w:r>
      <w:r>
        <w:rPr>
          <w:sz w:val="20"/>
          <w:szCs w:val="20"/>
        </w:rPr>
        <w:t xml:space="preserve">—</w:t>
      </w:r>
      <w:r>
        <w:rPr>
          <w:sz w:val="20"/>
          <w:szCs w:val="20"/>
        </w:rPr>
        <w:t xml:space="preserve"> </w:t>
      </w:r>
      <w:r>
        <w:rPr>
          <w:b/>
          <w:sz w:val="20"/>
          <w:szCs w:val="20"/>
        </w:rPr>
        <w:t xml:space="preserve">‪And likewise, the</w:t>
      </w:r>
      <w:r>
        <w:rPr>
          <w:b/>
          <w:sz w:val="20"/>
          <w:szCs w:val="20"/>
        </w:rPr>
        <w:t xml:space="preserve"> </w:t>
      </w:r>
      <w:r>
        <w:rPr>
          <w:b/>
          <w:sz w:val="20"/>
          <w:szCs w:val="20"/>
        </w:rPr>
        <w:t xml:space="preserve">“</w:t>
      </w:r>
      <w:r>
        <w:rPr>
          <w:b/>
          <w:sz w:val="20"/>
          <w:szCs w:val="20"/>
        </w:rPr>
        <w:t xml:space="preserve">power of hearing</w:t>
      </w:r>
      <w:r>
        <w:rPr>
          <w:b/>
          <w:sz w:val="20"/>
          <w:szCs w:val="20"/>
        </w:rPr>
        <w:t xml:space="preserve">”</w:t>
      </w:r>
      <w:r>
        <w:rPr>
          <w:b/>
          <w:sz w:val="20"/>
          <w:szCs w:val="20"/>
        </w:rPr>
        <w:t xml:space="preserve"> </w:t>
      </w:r>
      <w:r>
        <w:rPr>
          <w:b/>
          <w:sz w:val="20"/>
          <w:szCs w:val="20"/>
        </w:rPr>
        <w:t xml:space="preserve">has no</w:t>
      </w:r>
      <w:r>
        <w:rPr>
          <w:b/>
          <w:sz w:val="20"/>
          <w:szCs w:val="20"/>
        </w:rPr>
        <w:t xml:space="preserve"> </w:t>
      </w:r>
      <w:r>
        <w:rPr>
          <w:b/>
          <w:sz w:val="20"/>
          <w:szCs w:val="20"/>
        </w:rPr>
        <w:t xml:space="preserve">“</w:t>
      </w:r>
      <w:r>
        <w:rPr>
          <w:b/>
          <w:sz w:val="20"/>
          <w:szCs w:val="20"/>
        </w:rPr>
        <w:t xml:space="preserve">grasp of a physical, tangible thing</w:t>
      </w:r>
      <w:r>
        <w:rPr>
          <w:b/>
          <w:sz w:val="20"/>
          <w:szCs w:val="20"/>
        </w:rPr>
        <w:t xml:space="preserve">”</w:t>
      </w:r>
      <w:r>
        <w:rPr>
          <w:b/>
          <w:sz w:val="20"/>
          <w:szCs w:val="20"/>
        </w:rPr>
        <w:t xml:space="preserve"> </w:t>
      </w:r>
      <w:r>
        <w:rPr>
          <w:b/>
          <w:sz w:val="20"/>
          <w:szCs w:val="20"/>
        </w:rPr>
        <w:t xml:space="preserve">like sight — for</w:t>
      </w:r>
      <w:r>
        <w:rPr>
          <w:b/>
          <w:sz w:val="20"/>
          <w:szCs w:val="20"/>
        </w:rPr>
        <w:t xml:space="preserve"> </w:t>
      </w:r>
      <w:r>
        <w:rPr>
          <w:b/>
          <w:sz w:val="20"/>
          <w:szCs w:val="20"/>
        </w:rPr>
        <w:t xml:space="preserve">“</w:t>
      </w:r>
      <w:r>
        <w:rPr>
          <w:b/>
          <w:sz w:val="20"/>
          <w:szCs w:val="20"/>
        </w:rPr>
        <w:t xml:space="preserve">speech and voice are spiritual,</w:t>
      </w:r>
      <w:r>
        <w:rPr>
          <w:b/>
          <w:sz w:val="20"/>
          <w:szCs w:val="20"/>
        </w:rPr>
        <w:t xml:space="preserve">”</w:t>
      </w:r>
      <w:r>
        <w:rPr>
          <w:b/>
          <w:sz w:val="20"/>
          <w:szCs w:val="20"/>
        </w:rPr>
        <w:t xml:space="preserve"> </w:t>
      </w:r>
      <w:r>
        <w:rPr>
          <w:b/>
          <w:sz w:val="20"/>
          <w:szCs w:val="20"/>
        </w:rPr>
        <w:t xml:space="preserve">and are</w:t>
      </w:r>
      <w:r>
        <w:rPr>
          <w:b/>
          <w:sz w:val="20"/>
          <w:szCs w:val="20"/>
        </w:rPr>
        <w:t xml:space="preserve"> </w:t>
      </w:r>
      <w:r>
        <w:rPr>
          <w:b/>
          <w:sz w:val="20"/>
          <w:szCs w:val="20"/>
        </w:rPr>
        <w:t xml:space="preserve">“</w:t>
      </w:r>
      <w:r>
        <w:rPr>
          <w:b/>
          <w:sz w:val="20"/>
          <w:szCs w:val="20"/>
        </w:rPr>
        <w:t xml:space="preserve">not felt or sensed</w:t>
      </w:r>
      <w:r>
        <w:rPr>
          <w:b/>
          <w:sz w:val="20"/>
          <w:szCs w:val="20"/>
        </w:rPr>
        <w:t xml:space="preserve">”</w:t>
      </w:r>
      <w:r>
        <w:rPr>
          <w:b/>
          <w:sz w:val="20"/>
          <w:szCs w:val="20"/>
        </w:rPr>
        <w:t xml:space="preserve"> </w:t>
      </w:r>
      <w:r>
        <w:rPr>
          <w:b/>
          <w:sz w:val="20"/>
          <w:szCs w:val="20"/>
        </w:rPr>
        <w:t xml:space="preserve">in this world at all.‬</w:t>
      </w:r>
      <w:r>
        <w:rPr>
          <w:sz w:val="20"/>
          <w:szCs w:val="20"/>
        </w:rPr>
        <w:t xml:space="preserve"> </w:t>
      </w:r>
      <w:r>
        <w:rPr>
          <w:b/>
          <w:sz w:val="20"/>
          <w:szCs w:val="20"/>
        </w:rPr>
        <w:t xml:space="preserve">וְעַל כֵּן חוּשׁ הַשְּׁמִיעָה רוּחָנִי יוֹתֵר מִכָּל הַחוּשִׁים, שֶׁיֵּשׁ לוֹ תְּפִיסָה רַק בְּדָבָר רוּחָנִי וְלֹא בְּגַשְׁמִי כְּלָל</w:t>
      </w:r>
      <w:r>
        <w:rPr>
          <w:sz w:val="20"/>
          <w:szCs w:val="20"/>
        </w:rPr>
        <w:t xml:space="preserve"> </w:t>
      </w:r>
      <w:r>
        <w:rPr>
          <w:sz w:val="20"/>
          <w:szCs w:val="20"/>
        </w:rPr>
        <w:t xml:space="preserve">—</w:t>
      </w:r>
      <w:r>
        <w:rPr>
          <w:sz w:val="20"/>
          <w:szCs w:val="20"/>
        </w:rPr>
        <w:t xml:space="preserve"> </w:t>
      </w:r>
      <w:r>
        <w:rPr>
          <w:b/>
          <w:sz w:val="20"/>
          <w:szCs w:val="20"/>
        </w:rPr>
        <w:t xml:space="preserve">‪And therefore the</w:t>
      </w:r>
      <w:r>
        <w:rPr>
          <w:b/>
          <w:sz w:val="20"/>
          <w:szCs w:val="20"/>
        </w:rPr>
        <w:t xml:space="preserve"> </w:t>
      </w:r>
      <w:r>
        <w:rPr>
          <w:b/>
          <w:sz w:val="20"/>
          <w:szCs w:val="20"/>
        </w:rPr>
        <w:t xml:space="preserve">“</w:t>
      </w:r>
      <w:r>
        <w:rPr>
          <w:b/>
          <w:sz w:val="20"/>
          <w:szCs w:val="20"/>
        </w:rPr>
        <w:t xml:space="preserve">sense of hearing is more spiritual than all the senses,</w:t>
      </w:r>
      <w:r>
        <w:rPr>
          <w:b/>
          <w:sz w:val="20"/>
          <w:szCs w:val="20"/>
        </w:rPr>
        <w:t xml:space="preserve">”</w:t>
      </w:r>
      <w:r>
        <w:rPr>
          <w:b/>
          <w:sz w:val="20"/>
          <w:szCs w:val="20"/>
        </w:rPr>
        <w:t xml:space="preserve"> </w:t>
      </w:r>
      <w:r>
        <w:rPr>
          <w:b/>
          <w:sz w:val="20"/>
          <w:szCs w:val="20"/>
        </w:rPr>
        <w:t xml:space="preserve">having</w:t>
      </w:r>
      <w:r>
        <w:rPr>
          <w:b/>
          <w:sz w:val="20"/>
          <w:szCs w:val="20"/>
        </w:rPr>
        <w:t xml:space="preserve"> </w:t>
      </w:r>
      <w:r>
        <w:rPr>
          <w:b/>
          <w:sz w:val="20"/>
          <w:szCs w:val="20"/>
        </w:rPr>
        <w:t xml:space="preserve">“</w:t>
      </w:r>
      <w:r>
        <w:rPr>
          <w:b/>
          <w:sz w:val="20"/>
          <w:szCs w:val="20"/>
        </w:rPr>
        <w:t xml:space="preserve">grasp only in a spiritual thing,</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in a physical [thing]</w:t>
      </w:r>
      <w:r>
        <w:rPr>
          <w:b/>
          <w:sz w:val="20"/>
          <w:szCs w:val="20"/>
        </w:rPr>
        <w:t xml:space="preserve">”</w:t>
      </w:r>
      <w:r>
        <w:rPr>
          <w:b/>
          <w:sz w:val="20"/>
          <w:szCs w:val="20"/>
        </w:rPr>
        <w:t xml:space="preserve"> </w:t>
      </w:r>
      <w:r>
        <w:rPr>
          <w:b/>
          <w:sz w:val="20"/>
          <w:szCs w:val="20"/>
        </w:rPr>
        <w:t xml:space="preserve">at all.‬</w:t>
      </w:r>
    </w:p>
    <w:p>
      <w:pPr>
        <w:pStyle w:val="BodyText"/>
        <w:spacing w:before="0" w:after="40" w:line="240" w:lineRule="auto"/>
      </w:pPr>
      <w:r>
        <w:rPr>
          <w:b/>
          <w:sz w:val="20"/>
          <w:szCs w:val="20"/>
        </w:rPr>
        <w:t xml:space="preserve">וּבִשְׁמִיעָה יוּכַל הָאָדָם לָדַעַת מַטְמוֹנוֹתָיו וּסְתָרָיו שֶׁל חֲבֵירוֹ שֶׁבְּלִבּוֹ נֶעֱלָם וְטָמִיר שֶׁיִּשְׁמַע לוֹ בְּדִבּוּרוֹ</w:t>
      </w:r>
      <w:r>
        <w:rPr>
          <w:sz w:val="20"/>
          <w:szCs w:val="20"/>
        </w:rPr>
        <w:t xml:space="preserve"> </w:t>
      </w:r>
      <w:r>
        <w:rPr>
          <w:sz w:val="20"/>
          <w:szCs w:val="20"/>
        </w:rPr>
        <w:t xml:space="preserve">—</w:t>
      </w:r>
      <w:r>
        <w:rPr>
          <w:sz w:val="20"/>
          <w:szCs w:val="20"/>
        </w:rPr>
        <w:t xml:space="preserve"> </w:t>
      </w:r>
      <w:r>
        <w:rPr>
          <w:b/>
          <w:sz w:val="20"/>
          <w:szCs w:val="20"/>
        </w:rPr>
        <w:t xml:space="preserve">‪And through</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a person can</w:t>
      </w:r>
      <w:r>
        <w:rPr>
          <w:b/>
          <w:sz w:val="20"/>
          <w:szCs w:val="20"/>
        </w:rPr>
        <w:t xml:space="preserve"> </w:t>
      </w:r>
      <w:r>
        <w:rPr>
          <w:b/>
          <w:sz w:val="20"/>
          <w:szCs w:val="20"/>
        </w:rPr>
        <w:t xml:space="preserve">“</w:t>
      </w:r>
      <w:r>
        <w:rPr>
          <w:b/>
          <w:sz w:val="20"/>
          <w:szCs w:val="20"/>
        </w:rPr>
        <w:t xml:space="preserve">know the hidden treasures and secrets of his fellow</w:t>
      </w:r>
      <w:r>
        <w:rPr>
          <w:b/>
          <w:sz w:val="20"/>
          <w:szCs w:val="20"/>
        </w:rPr>
        <w:t xml:space="preserve">”</w:t>
      </w:r>
      <w:r>
        <w:rPr>
          <w:b/>
          <w:sz w:val="20"/>
          <w:szCs w:val="20"/>
        </w:rPr>
        <w:t xml:space="preserve"> </w:t>
      </w:r>
      <w:r>
        <w:rPr>
          <w:b/>
          <w:sz w:val="20"/>
          <w:szCs w:val="20"/>
        </w:rPr>
        <w:t xml:space="preserve">— that which</w:t>
      </w:r>
      <w:r>
        <w:rPr>
          <w:b/>
          <w:sz w:val="20"/>
          <w:szCs w:val="20"/>
        </w:rPr>
        <w:t xml:space="preserve"> </w:t>
      </w:r>
      <w:r>
        <w:rPr>
          <w:b/>
          <w:sz w:val="20"/>
          <w:szCs w:val="20"/>
        </w:rPr>
        <w:t xml:space="preserve">“</w:t>
      </w:r>
      <w:r>
        <w:rPr>
          <w:b/>
          <w:sz w:val="20"/>
          <w:szCs w:val="20"/>
        </w:rPr>
        <w:t xml:space="preserve">in his heart is concealed and hidden</w:t>
      </w:r>
      <w:r>
        <w:rPr>
          <w:b/>
          <w:sz w:val="20"/>
          <w:szCs w:val="20"/>
        </w:rPr>
        <w:t xml:space="preserve">”</w:t>
      </w:r>
      <w:r>
        <w:rPr>
          <w:b/>
          <w:sz w:val="20"/>
          <w:szCs w:val="20"/>
        </w:rPr>
        <w:t xml:space="preserve"> </w:t>
      </w:r>
      <w:r>
        <w:rPr>
          <w:b/>
          <w:sz w:val="20"/>
          <w:szCs w:val="20"/>
        </w:rPr>
        <w:t xml:space="preserve">— [when] he</w:t>
      </w:r>
      <w:r>
        <w:rPr>
          <w:b/>
          <w:sz w:val="20"/>
          <w:szCs w:val="20"/>
        </w:rPr>
        <w:t xml:space="preserve"> </w:t>
      </w:r>
      <w:r>
        <w:rPr>
          <w:b/>
          <w:sz w:val="20"/>
          <w:szCs w:val="20"/>
        </w:rPr>
        <w:t xml:space="preserve">“</w:t>
      </w:r>
      <w:r>
        <w:rPr>
          <w:b/>
          <w:sz w:val="20"/>
          <w:szCs w:val="20"/>
        </w:rPr>
        <w:t xml:space="preserve">hears it in his speech‬</w:t>
      </w:r>
      <w:r>
        <w:rPr>
          <w:b/>
          <w:sz w:val="20"/>
          <w:szCs w:val="20"/>
        </w:rPr>
        <w:t xml:space="preserve">”</w:t>
      </w:r>
      <w:r>
        <w:rPr>
          <w:b/>
          <w:sz w:val="20"/>
          <w:szCs w:val="20"/>
        </w:rPr>
        <w:t xml:space="preserve">;</w:t>
      </w:r>
      <w:r>
        <w:rPr>
          <w:sz w:val="20"/>
          <w:szCs w:val="20"/>
        </w:rPr>
        <w:t xml:space="preserve"> </w:t>
      </w:r>
      <w:r>
        <w:rPr>
          <w:b/>
          <w:sz w:val="20"/>
          <w:szCs w:val="20"/>
        </w:rPr>
        <w:t xml:space="preserve">מַה שֶּׁאִי אֶפְשָׁר בִּרְאִיָּה וּשְׁאָר חוּשִׁים לְהַשִּׂיג אֶלָּא הַנִּגְלֶה לְמַרְאִית הָעַיִן בָּעוֹלָם הַזֶּה</w:t>
      </w:r>
      <w:r>
        <w:rPr>
          <w:sz w:val="20"/>
          <w:szCs w:val="20"/>
        </w:rPr>
        <w:t xml:space="preserve"> </w:t>
      </w:r>
      <w:r>
        <w:rPr>
          <w:sz w:val="20"/>
          <w:szCs w:val="20"/>
        </w:rPr>
        <w:t xml:space="preserve">—</w:t>
      </w:r>
      <w:r>
        <w:rPr>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impossible</w:t>
      </w:r>
      <w:r>
        <w:rPr>
          <w:b/>
          <w:sz w:val="20"/>
          <w:szCs w:val="20"/>
        </w:rPr>
        <w:t xml:space="preserve">”</w:t>
      </w:r>
      <w:r>
        <w:rPr>
          <w:b/>
          <w:sz w:val="20"/>
          <w:szCs w:val="20"/>
        </w:rPr>
        <w:t xml:space="preserve"> </w:t>
      </w:r>
      <w:r>
        <w:rPr>
          <w:b/>
          <w:sz w:val="20"/>
          <w:szCs w:val="20"/>
        </w:rPr>
        <w:t xml:space="preserve">with sight and the other senses — [which] attain</w:t>
      </w:r>
      <w:r>
        <w:rPr>
          <w:b/>
          <w:sz w:val="20"/>
          <w:szCs w:val="20"/>
        </w:rPr>
        <w:t xml:space="preserve"> </w:t>
      </w:r>
      <w:r>
        <w:rPr>
          <w:b/>
          <w:sz w:val="20"/>
          <w:szCs w:val="20"/>
        </w:rPr>
        <w:t xml:space="preserve">“</w:t>
      </w:r>
      <w:r>
        <w:rPr>
          <w:b/>
          <w:sz w:val="20"/>
          <w:szCs w:val="20"/>
        </w:rPr>
        <w:t xml:space="preserve">only the revealed, to outward appearance.‬</w:t>
      </w:r>
      <w:r>
        <w:rPr>
          <w:b/>
          <w:sz w:val="20"/>
          <w:szCs w:val="20"/>
        </w:rPr>
        <w:t xml:space="preserve">”</w:t>
      </w:r>
      <w:r>
        <w:rPr>
          <w:sz w:val="20"/>
          <w:szCs w:val="20"/>
        </w:rPr>
        <w:t xml:space="preserve"> </w:t>
      </w:r>
      <w:r>
        <w:rPr>
          <w:b/>
          <w:sz w:val="20"/>
          <w:szCs w:val="20"/>
        </w:rPr>
        <w:t xml:space="preserve">וְלֵידָתוֹ הָיָה עַל יְדֵי ״כִּי שָׁמַע ה׳״ וְגוֹמֵר, דְּגַם לְמַעְלָה יֵשׁ כֵּן</w:t>
      </w:r>
      <w:r>
        <w:rPr>
          <w:sz w:val="20"/>
          <w:szCs w:val="20"/>
        </w:rPr>
        <w:t xml:space="preserve"> </w:t>
      </w:r>
      <w:r>
        <w:rPr>
          <w:sz w:val="20"/>
          <w:szCs w:val="20"/>
        </w:rPr>
        <w:t xml:space="preserve">—</w:t>
      </w:r>
      <w:r>
        <w:rPr>
          <w:sz w:val="20"/>
          <w:szCs w:val="20"/>
        </w:rPr>
        <w:t xml:space="preserve"> </w:t>
      </w:r>
      <w:r>
        <w:rPr>
          <w:b/>
          <w:sz w:val="20"/>
          <w:szCs w:val="20"/>
        </w:rPr>
        <w:t xml:space="preserve">‪And his [Shimon’s]</w:t>
      </w:r>
      <w:r>
        <w:rPr>
          <w:b/>
          <w:sz w:val="20"/>
          <w:szCs w:val="20"/>
        </w:rPr>
        <w:t xml:space="preserve"> </w:t>
      </w:r>
      <w:r>
        <w:rPr>
          <w:b/>
          <w:sz w:val="20"/>
          <w:szCs w:val="20"/>
        </w:rPr>
        <w:t xml:space="preserve">“</w:t>
      </w:r>
      <w:r>
        <w:rPr>
          <w:b/>
          <w:sz w:val="20"/>
          <w:szCs w:val="20"/>
        </w:rPr>
        <w:t xml:space="preserve">birth</w:t>
      </w:r>
      <w:r>
        <w:rPr>
          <w:b/>
          <w:sz w:val="20"/>
          <w:szCs w:val="20"/>
        </w:rPr>
        <w:t xml:space="preserve">”</w:t>
      </w:r>
      <w:r>
        <w:rPr>
          <w:b/>
          <w:sz w:val="20"/>
          <w:szCs w:val="20"/>
        </w:rPr>
        <w:t xml:space="preserve"> </w:t>
      </w:r>
      <w:r>
        <w:rPr>
          <w:b/>
          <w:sz w:val="20"/>
          <w:szCs w:val="20"/>
        </w:rPr>
        <w:t xml:space="preserve">was through</w:t>
      </w:r>
      <w:r>
        <w:rPr>
          <w:b/>
          <w:sz w:val="20"/>
          <w:szCs w:val="20"/>
        </w:rPr>
        <w:t xml:space="preserve"> </w:t>
      </w:r>
      <w:r>
        <w:rPr>
          <w:b/>
          <w:sz w:val="20"/>
          <w:szCs w:val="20"/>
        </w:rPr>
        <w:t xml:space="preserve">“</w:t>
      </w:r>
      <w:r>
        <w:rPr>
          <w:b/>
          <w:sz w:val="20"/>
          <w:szCs w:val="20"/>
        </w:rPr>
        <w:t xml:space="preserve">for Hashem has heard</w:t>
      </w:r>
      <w:r>
        <w:rPr>
          <w:b/>
          <w:sz w:val="20"/>
          <w:szCs w:val="20"/>
        </w:rPr>
        <w:t xml:space="preserve">”</w:t>
      </w:r>
      <w:r>
        <w:rPr>
          <w:b/>
          <w:sz w:val="20"/>
          <w:szCs w:val="20"/>
        </w:rPr>
        <w:t xml:space="preserve"> </w:t>
      </w:r>
      <w:r>
        <w:rPr>
          <w:b/>
          <w:sz w:val="20"/>
          <w:szCs w:val="20"/>
        </w:rPr>
        <w:t xml:space="preserve">(Bereishis 29:33) — for</w:t>
      </w:r>
      <w:r>
        <w:rPr>
          <w:b/>
          <w:sz w:val="20"/>
          <w:szCs w:val="20"/>
        </w:rPr>
        <w:t xml:space="preserve"> </w:t>
      </w:r>
      <w:r>
        <w:rPr>
          <w:b/>
          <w:sz w:val="20"/>
          <w:szCs w:val="20"/>
        </w:rPr>
        <w:t xml:space="preserve">“</w:t>
      </w:r>
      <w:r>
        <w:rPr>
          <w:b/>
          <w:sz w:val="20"/>
          <w:szCs w:val="20"/>
        </w:rPr>
        <w:t xml:space="preserve">above, too, there is such [a distinction].‬</w:t>
      </w:r>
      <w:r>
        <w:rPr>
          <w:b/>
          <w:sz w:val="20"/>
          <w:szCs w:val="20"/>
        </w:rPr>
        <w:t xml:space="preserve">”</w:t>
      </w:r>
      <w:r>
        <w:rPr>
          <w:sz w:val="20"/>
          <w:szCs w:val="20"/>
        </w:rPr>
        <w:t xml:space="preserve"> </w:t>
      </w:r>
      <w:r>
        <w:rPr>
          <w:b/>
          <w:sz w:val="20"/>
          <w:szCs w:val="20"/>
        </w:rPr>
        <w:t xml:space="preserve">אַף דְּה׳ ״יִרְאֶה לַלֵּבָב״ וְהוּא רוֹאֶה גַּם הַנִּסְתָּרוֹת, מִכָּל מָקוֹם יֵשׁ חִילּוּק בֵּין רְאִיָּה לִשְׁמִיעָה</w:t>
      </w:r>
      <w:r>
        <w:rPr>
          <w:sz w:val="20"/>
          <w:szCs w:val="20"/>
        </w:rPr>
        <w:t xml:space="preserve"> </w:t>
      </w:r>
      <w:r>
        <w:rPr>
          <w:sz w:val="20"/>
          <w:szCs w:val="20"/>
        </w:rPr>
        <w:t xml:space="preserve">—</w:t>
      </w:r>
      <w:r>
        <w:rPr>
          <w:sz w:val="20"/>
          <w:szCs w:val="20"/>
        </w:rPr>
        <w:t xml:space="preserve"> </w:t>
      </w:r>
      <w:r>
        <w:rPr>
          <w:b/>
          <w:sz w:val="20"/>
          <w:szCs w:val="20"/>
        </w:rPr>
        <w:t xml:space="preserve">‪Even though</w:t>
      </w:r>
      <w:r>
        <w:rPr>
          <w:b/>
          <w:sz w:val="20"/>
          <w:szCs w:val="20"/>
        </w:rPr>
        <w:t xml:space="preserve"> </w:t>
      </w:r>
      <w:r>
        <w:rPr>
          <w:b/>
          <w:sz w:val="20"/>
          <w:szCs w:val="20"/>
        </w:rPr>
        <w:t xml:space="preserve">“</w:t>
      </w:r>
      <w:r>
        <w:rPr>
          <w:b/>
          <w:sz w:val="20"/>
          <w:szCs w:val="20"/>
        </w:rPr>
        <w:t xml:space="preserve">Hashem sees the heart</w:t>
      </w:r>
      <w:r>
        <w:rPr>
          <w:b/>
          <w:sz w:val="20"/>
          <w:szCs w:val="20"/>
        </w:rPr>
        <w:t xml:space="preserve">”</w:t>
      </w:r>
      <w:r>
        <w:rPr>
          <w:b/>
          <w:sz w:val="20"/>
          <w:szCs w:val="20"/>
        </w:rPr>
        <w:t xml:space="preserve"> </w:t>
      </w:r>
      <w:r>
        <w:rPr>
          <w:b/>
          <w:sz w:val="20"/>
          <w:szCs w:val="20"/>
        </w:rPr>
        <w:t xml:space="preserve">(I Shmuel 16:7)</w:t>
      </w:r>
      <w:r>
        <w:rPr>
          <w:rStyle w:val="FootnoteReference"/>
        </w:rPr>
        <w:footnoteReference w:id="1016"/>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sees even the hidden things,</w:t>
      </w:r>
      <w:r>
        <w:rPr>
          <w:b/>
          <w:sz w:val="20"/>
          <w:szCs w:val="20"/>
        </w:rPr>
        <w:t xml:space="preserve">”</w:t>
      </w:r>
      <w:r>
        <w:rPr>
          <w:b/>
          <w:sz w:val="20"/>
          <w:szCs w:val="20"/>
        </w:rPr>
        <w:t xml:space="preserve"> </w:t>
      </w:r>
      <w:r>
        <w:rPr>
          <w:b/>
          <w:sz w:val="20"/>
          <w:szCs w:val="20"/>
        </w:rPr>
        <w:t xml:space="preserve">nonetheless</w:t>
      </w:r>
      <w:r>
        <w:rPr>
          <w:b/>
          <w:sz w:val="20"/>
          <w:szCs w:val="20"/>
        </w:rPr>
        <w:t xml:space="preserve"> </w:t>
      </w:r>
      <w:r>
        <w:rPr>
          <w:b/>
          <w:sz w:val="20"/>
          <w:szCs w:val="20"/>
        </w:rPr>
        <w:t xml:space="preserve">“</w:t>
      </w:r>
      <w:r>
        <w:rPr>
          <w:b/>
          <w:sz w:val="20"/>
          <w:szCs w:val="20"/>
        </w:rPr>
        <w:t xml:space="preserve">there is a distinction between seeing and hearing‬</w:t>
      </w:r>
      <w:r>
        <w:rPr>
          <w:b/>
          <w:sz w:val="20"/>
          <w:szCs w:val="20"/>
        </w:rPr>
        <w:t xml:space="preserve">”</w:t>
      </w:r>
      <w:r>
        <w:rPr>
          <w:b/>
          <w:sz w:val="20"/>
          <w:szCs w:val="20"/>
        </w:rPr>
        <w:t xml:space="preserve">:</w:t>
      </w:r>
      <w:r>
        <w:rPr>
          <w:sz w:val="20"/>
          <w:szCs w:val="20"/>
        </w:rPr>
        <w:t xml:space="preserve"> </w:t>
      </w:r>
      <w:r>
        <w:rPr>
          <w:b/>
          <w:sz w:val="20"/>
          <w:szCs w:val="20"/>
        </w:rPr>
        <w:t xml:space="preserve">כִּי הָרְאִיָּה הוּא כְּפִי תְּפִיסַת עֵין הָרוֹאֶה בַּדָּבָר הַנִּרְאֶה, וְהַשְּׁמִיעָה הוּא רַק מַה שֶּׁהַלָּה מַשְׁמִיעַ לוֹ, וְהַמַּשְׁמִיעַ מַשְׁמִיעַ כְּפִי תְּפִיסָתוֹ וְהַשָּׂגָתוֹ</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is according to</w:t>
      </w:r>
      <w:r>
        <w:rPr>
          <w:b/>
          <w:sz w:val="20"/>
          <w:szCs w:val="20"/>
        </w:rPr>
        <w:t xml:space="preserve"> </w:t>
      </w:r>
      <w:r>
        <w:rPr>
          <w:b/>
          <w:sz w:val="20"/>
          <w:szCs w:val="20"/>
        </w:rPr>
        <w:t xml:space="preserve">“</w:t>
      </w:r>
      <w:r>
        <w:rPr>
          <w:b/>
          <w:sz w:val="20"/>
          <w:szCs w:val="20"/>
        </w:rPr>
        <w:t xml:space="preserve">the grasp of the eye of the beholder</w:t>
      </w:r>
      <w:r>
        <w:rPr>
          <w:b/>
          <w:sz w:val="20"/>
          <w:szCs w:val="20"/>
        </w:rPr>
        <w:t xml:space="preserve">”</w:t>
      </w:r>
      <w:r>
        <w:rPr>
          <w:b/>
          <w:sz w:val="20"/>
          <w:szCs w:val="20"/>
        </w:rPr>
        <w:t xml:space="preserve"> </w:t>
      </w:r>
      <w:r>
        <w:rPr>
          <w:b/>
          <w:sz w:val="20"/>
          <w:szCs w:val="20"/>
        </w:rPr>
        <w:t xml:space="preserve">in the</w:t>
      </w:r>
      <w:r>
        <w:rPr>
          <w:b/>
          <w:sz w:val="20"/>
          <w:szCs w:val="20"/>
        </w:rPr>
        <w:t xml:space="preserve"> </w:t>
      </w:r>
      <w:r>
        <w:rPr>
          <w:b/>
          <w:sz w:val="20"/>
          <w:szCs w:val="20"/>
        </w:rPr>
        <w:t xml:space="preserve">“</w:t>
      </w:r>
      <w:r>
        <w:rPr>
          <w:b/>
          <w:sz w:val="20"/>
          <w:szCs w:val="20"/>
        </w:rPr>
        <w:t xml:space="preserve">visible thing,</w:t>
      </w:r>
      <w:r>
        <w:rPr>
          <w:b/>
          <w:sz w:val="20"/>
          <w:szCs w:val="20"/>
        </w:rPr>
        <w:t xml:space="preserve">”</w:t>
      </w:r>
      <w:r>
        <w:rPr>
          <w:b/>
          <w:sz w:val="20"/>
          <w:szCs w:val="20"/>
        </w:rPr>
        <w:t xml:space="preserve"> </w:t>
      </w:r>
      <w:r>
        <w:rPr>
          <w:b/>
          <w:sz w:val="20"/>
          <w:szCs w:val="20"/>
        </w:rPr>
        <w:t xml:space="preserve">whereas</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only what the other conveys,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conveyer conveys according to his [own] grasp and comprehension.‬</w:t>
      </w:r>
      <w:r>
        <w:rPr>
          <w:b/>
          <w:sz w:val="20"/>
          <w:szCs w:val="20"/>
        </w:rPr>
        <w:t xml:space="preserve">”</w:t>
      </w:r>
      <w:r>
        <w:rPr>
          <w:sz w:val="20"/>
          <w:szCs w:val="20"/>
        </w:rPr>
        <w:t xml:space="preserve"> </w:t>
      </w:r>
      <w:r>
        <w:rPr>
          <w:b/>
          <w:sz w:val="20"/>
          <w:szCs w:val="20"/>
        </w:rPr>
        <w:t xml:space="preserve">וְעַל כֵּן בִּרְאִיָּה נֶאֱמַר ״כִּי רָאָה ה׳ בְּעׇנְיִי״, ״כִּי עַתָּה יֶאֱהָבַנִי״, וְלֹא נִזְכַּר לְשׁוֹן שִׂנְאָה, דְּמִצַּד רְאִיַּית הַשֵּׁם יִתְבָּרַךְ לֹא הָיָה נִקְרָא שִׂנְאָה רַק חִסָּרוֹן אַהֲבָה וָעוֹנִי</w:t>
      </w:r>
      <w:r>
        <w:rPr>
          <w:sz w:val="20"/>
          <w:szCs w:val="20"/>
        </w:rPr>
        <w:t xml:space="preserve"> </w:t>
      </w:r>
      <w:r>
        <w:rPr>
          <w:sz w:val="20"/>
          <w:szCs w:val="20"/>
        </w:rPr>
        <w:t xml:space="preserve">—</w:t>
      </w:r>
      <w:r>
        <w:rPr>
          <w:sz w:val="20"/>
          <w:szCs w:val="20"/>
        </w:rPr>
        <w:t xml:space="preserve"> </w:t>
      </w:r>
      <w:r>
        <w:rPr>
          <w:b/>
          <w:sz w:val="20"/>
          <w:szCs w:val="20"/>
        </w:rPr>
        <w:t xml:space="preserve">‪And therefore, with</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it says [at Reuven’s birth]</w:t>
      </w:r>
      <w:r>
        <w:rPr>
          <w:b/>
          <w:sz w:val="20"/>
          <w:szCs w:val="20"/>
        </w:rPr>
        <w:t xml:space="preserve"> </w:t>
      </w:r>
      <w:r>
        <w:rPr>
          <w:b/>
          <w:sz w:val="20"/>
          <w:szCs w:val="20"/>
        </w:rPr>
        <w:t xml:space="preserve">“</w:t>
      </w:r>
      <w:r>
        <w:rPr>
          <w:b/>
          <w:sz w:val="20"/>
          <w:szCs w:val="20"/>
        </w:rPr>
        <w:t xml:space="preserve">for Hashem has seen my affliction,</w:t>
      </w:r>
      <w:r>
        <w:rPr>
          <w:b/>
          <w:sz w:val="20"/>
          <w:szCs w:val="20"/>
        </w:rPr>
        <w:t xml:space="preserve">”</w:t>
      </w:r>
      <w:r>
        <w:rPr>
          <w:b/>
          <w:sz w:val="20"/>
          <w:szCs w:val="20"/>
        </w:rPr>
        <w:t xml:space="preserve"> </w:t>
      </w:r>
      <w:r>
        <w:rPr>
          <w:b/>
          <w:sz w:val="20"/>
          <w:szCs w:val="20"/>
        </w:rPr>
        <w:t xml:space="preserve">“</w:t>
      </w:r>
      <w:r>
        <w:rPr>
          <w:b/>
          <w:sz w:val="20"/>
          <w:szCs w:val="20"/>
        </w:rPr>
        <w:t xml:space="preserve">for now my husband will love me</w:t>
      </w:r>
      <w:r>
        <w:rPr>
          <w:b/>
          <w:sz w:val="20"/>
          <w:szCs w:val="20"/>
        </w:rPr>
        <w:t xml:space="preserve">”</w:t>
      </w:r>
      <w:r>
        <w:rPr>
          <w:b/>
          <w:sz w:val="20"/>
          <w:szCs w:val="20"/>
        </w:rPr>
        <w:t xml:space="preserve"> </w:t>
      </w:r>
      <w:r>
        <w:rPr>
          <w:b/>
          <w:sz w:val="20"/>
          <w:szCs w:val="20"/>
        </w:rPr>
        <w:t xml:space="preserve">(Bereishis 29:32), and</w:t>
      </w:r>
      <w:r>
        <w:rPr>
          <w:b/>
          <w:sz w:val="20"/>
          <w:szCs w:val="20"/>
        </w:rPr>
        <w:t xml:space="preserve"> </w:t>
      </w:r>
      <w:r>
        <w:rPr>
          <w:b/>
          <w:sz w:val="20"/>
          <w:szCs w:val="20"/>
        </w:rPr>
        <w:t xml:space="preserve">“</w:t>
      </w:r>
      <w:r>
        <w:rPr>
          <w:b/>
          <w:sz w:val="20"/>
          <w:szCs w:val="20"/>
        </w:rPr>
        <w:t xml:space="preserve">no expression of hatred is mentioned</w:t>
      </w:r>
      <w:r>
        <w:rPr>
          <w:b/>
          <w:sz w:val="20"/>
          <w:szCs w:val="20"/>
        </w:rPr>
        <w:t xml:space="preserve">”</w:t>
      </w:r>
      <w:r>
        <w:rPr>
          <w:b/>
          <w:sz w:val="20"/>
          <w:szCs w:val="20"/>
        </w:rPr>
        <w:t xml:space="preserve"> </w:t>
      </w:r>
      <w:r>
        <w:rPr>
          <w:b/>
          <w:sz w:val="20"/>
          <w:szCs w:val="20"/>
        </w:rPr>
        <w:t xml:space="preserve">— for from the side of</w:t>
      </w:r>
      <w:r>
        <w:rPr>
          <w:b/>
          <w:sz w:val="20"/>
          <w:szCs w:val="20"/>
        </w:rPr>
        <w:t xml:space="preserve"> </w:t>
      </w:r>
      <w:r>
        <w:rPr>
          <w:b/>
          <w:sz w:val="20"/>
          <w:szCs w:val="20"/>
        </w:rPr>
        <w:t xml:space="preserve">“</w:t>
      </w:r>
      <w:r>
        <w:rPr>
          <w:b/>
          <w:sz w:val="20"/>
          <w:szCs w:val="20"/>
        </w:rPr>
        <w:t xml:space="preserve">Hashem’s seeing,</w:t>
      </w:r>
      <w:r>
        <w:rPr>
          <w:b/>
          <w:sz w:val="20"/>
          <w:szCs w:val="20"/>
        </w:rPr>
        <w:t xml:space="preserve">”</w:t>
      </w:r>
      <w:r>
        <w:rPr>
          <w:b/>
          <w:sz w:val="20"/>
          <w:szCs w:val="20"/>
        </w:rPr>
        <w:t xml:space="preserve"> </w:t>
      </w:r>
      <w:r>
        <w:rPr>
          <w:b/>
          <w:sz w:val="20"/>
          <w:szCs w:val="20"/>
        </w:rPr>
        <w:t xml:space="preserve">it was</w:t>
      </w:r>
      <w:r>
        <w:rPr>
          <w:b/>
          <w:sz w:val="20"/>
          <w:szCs w:val="20"/>
        </w:rPr>
        <w:t xml:space="preserve"> </w:t>
      </w:r>
      <w:r>
        <w:rPr>
          <w:b/>
          <w:sz w:val="20"/>
          <w:szCs w:val="20"/>
        </w:rPr>
        <w:t xml:space="preserve">“</w:t>
      </w:r>
      <w:r>
        <w:rPr>
          <w:b/>
          <w:sz w:val="20"/>
          <w:szCs w:val="20"/>
        </w:rPr>
        <w:t xml:space="preserve">not called hatred, but only a lack of love and affliction.</w:t>
      </w:r>
      <w:r>
        <w:rPr>
          <w:b/>
          <w:sz w:val="20"/>
          <w:szCs w:val="20"/>
        </w:rPr>
        <w:t xml:space="preserve">”</w:t>
      </w:r>
      <w:r>
        <w:rPr>
          <w:sz w:val="20"/>
          <w:szCs w:val="20"/>
        </w:rPr>
        <w:t xml:space="preserve"> </w:t>
      </w:r>
      <w:r>
        <w:rPr>
          <w:sz w:val="20"/>
          <w:szCs w:val="20"/>
        </w:rPr>
        <w:t xml:space="preserve">— sight, the most physical sense, registers only surface</w:t>
      </w:r>
      <w:r>
        <w:rPr>
          <w:sz w:val="20"/>
          <w:szCs w:val="20"/>
        </w:rPr>
        <w:t xml:space="preserve"> </w:t>
      </w:r>
      <w:r>
        <w:rPr>
          <w:sz w:val="20"/>
          <w:szCs w:val="20"/>
        </w:rPr>
        <w:t xml:space="preserve">“</w:t>
      </w:r>
      <w:r>
        <w:rPr>
          <w:sz w:val="20"/>
          <w:szCs w:val="20"/>
        </w:rPr>
        <w:t xml:space="preserve">affliction</w:t>
      </w:r>
      <w:r>
        <w:rPr>
          <w:sz w:val="20"/>
          <w:szCs w:val="20"/>
        </w:rPr>
        <w:t xml:space="preserve">”</w:t>
      </w:r>
      <w:r>
        <w:rPr>
          <w:sz w:val="20"/>
          <w:szCs w:val="20"/>
        </w:rPr>
        <w:t xml:space="preserve">; the deeper verdict of</w:t>
      </w:r>
      <w:r>
        <w:rPr>
          <w:sz w:val="20"/>
          <w:szCs w:val="20"/>
        </w:rPr>
        <w:t xml:space="preserve"> </w:t>
      </w:r>
      <w:r>
        <w:rPr>
          <w:sz w:val="20"/>
          <w:szCs w:val="20"/>
        </w:rPr>
        <w:t xml:space="preserve">“</w:t>
      </w:r>
      <w:r>
        <w:rPr>
          <w:sz w:val="20"/>
          <w:szCs w:val="20"/>
        </w:rPr>
        <w:t xml:space="preserve">hatred</w:t>
      </w:r>
      <w:r>
        <w:rPr>
          <w:sz w:val="20"/>
          <w:szCs w:val="20"/>
        </w:rPr>
        <w:t xml:space="preserve">”</w:t>
      </w:r>
      <w:r>
        <w:rPr>
          <w:sz w:val="20"/>
          <w:szCs w:val="20"/>
        </w:rPr>
        <w:t xml:space="preserve"> </w:t>
      </w:r>
      <w:r>
        <w:rPr>
          <w:sz w:val="20"/>
          <w:szCs w:val="20"/>
        </w:rPr>
        <w:t xml:space="preserve">belongs to the realm of hearing, which alone reaches what the heart hides.‬</w:t>
      </w:r>
    </w:p>
    <w:p>
      <w:r>
        <w:pict>
          <v:rect style="width:0;height:1.5pt" o:hralign="center" o:hrstd="t" o:hr="t"/>
        </w:pict>
      </w:r>
    </w:p>
    <w:p>
      <w:pPr>
        <w:pStyle w:val="Heading3"/>
      </w:pPr>
      <w:bookmarkStart w:id="1017" w:name="seif-57"/>
      <w:r>
        <w:t xml:space="preserve">‪סָעִיף נז — Se’if 57‬</w:t>
      </w:r>
      <w:bookmarkEnd w:id="101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Israel’s root is to be</w:t>
      </w:r>
      <w:r>
        <w:rPr>
          <w:sz w:val="19"/>
          <w:szCs w:val="19"/>
          <w:b w:val="0"/>
          <w:bCs w:val="0"/>
        </w:rPr>
        <w:t xml:space="preserve"> </w:t>
      </w:r>
      <w:r>
        <w:rPr>
          <w:sz w:val="19"/>
          <w:szCs w:val="19"/>
          <w:b w:val="0"/>
          <w:bCs w:val="0"/>
        </w:rPr>
        <w:t xml:space="preserve">“</w:t>
      </w:r>
      <w:r>
        <w:rPr>
          <w:sz w:val="19"/>
          <w:szCs w:val="19"/>
          <w:b w:val="0"/>
          <w:bCs w:val="0"/>
        </w:rPr>
        <w:t xml:space="preserve">poor,</w:t>
      </w:r>
      <w:r>
        <w:rPr>
          <w:sz w:val="19"/>
          <w:szCs w:val="19"/>
          <w:b w:val="0"/>
          <w:bCs w:val="0"/>
        </w:rPr>
        <w:t xml:space="preserve">”</w:t>
      </w:r>
      <w:r>
        <w:rPr>
          <w:sz w:val="19"/>
          <w:szCs w:val="19"/>
          <w:b w:val="0"/>
          <w:bCs w:val="0"/>
        </w:rPr>
        <w:t xml:space="preserve"> </w:t>
      </w:r>
      <w:r>
        <w:rPr>
          <w:sz w:val="19"/>
          <w:szCs w:val="19"/>
          <w:b w:val="0"/>
          <w:bCs w:val="0"/>
        </w:rPr>
        <w:t xml:space="preserve">owning nothing of themselves — like the woman, and like the moon by which they count, against the nations’ sun. Hence the</w:t>
      </w:r>
      <w:r>
        <w:rPr>
          <w:sz w:val="19"/>
          <w:szCs w:val="19"/>
          <w:b w:val="0"/>
          <w:bCs w:val="0"/>
        </w:rPr>
        <w:t xml:space="preserve"> </w:t>
      </w:r>
      <w:r>
        <w:rPr>
          <w:i/>
          <w:sz w:val="19"/>
          <w:szCs w:val="19"/>
          <w:b w:val="0"/>
          <w:bCs w:val="0"/>
        </w:rPr>
        <w:t xml:space="preserve">yetzer</w:t>
      </w:r>
      <w:r>
        <w:rPr>
          <w:sz w:val="19"/>
          <w:szCs w:val="19"/>
          <w:b w:val="0"/>
          <w:bCs w:val="0"/>
        </w:rPr>
        <w:t xml:space="preserve"> </w:t>
      </w:r>
      <w:r>
        <w:rPr>
          <w:sz w:val="19"/>
          <w:szCs w:val="19"/>
          <w:b w:val="0"/>
          <w:bCs w:val="0"/>
        </w:rPr>
        <w:t xml:space="preserve">provokes Israel most, for they have no power of their own to defeat it, while the nations’ very power drops them into the pit. Israel’s eyes look only to Hashem — and recognizing one’s affliction is itself the beginning of drawing near.</w:t>
      </w:r>
    </w:p>
    <w:p>
      <w:pPr>
        <w:pStyle w:val="BodyText"/>
        <w:spacing w:before="0" w:after="40" w:line="240" w:lineRule="auto"/>
      </w:pPr>
      <w:r>
        <w:rPr>
          <w:b/>
          <w:sz w:val="20"/>
          <w:szCs w:val="20"/>
        </w:rPr>
        <w:t xml:space="preserve">[נז] וְזֶהוּ שֹׁרֶשׁ יִשְׂרָאֵל שֶׁהֵם עֲנִיִּים וְדַלִּים שֶׁאֵין לָהֶם כְּלוּם, דּוּגְמַת הָאִשָּׁה דְּלֵית לָהּ מִגַּרְמָהּ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root of Israel,</w:t>
      </w:r>
      <w:r>
        <w:rPr>
          <w:b/>
          <w:sz w:val="20"/>
          <w:szCs w:val="20"/>
        </w:rPr>
        <w:t xml:space="preserve">”</w:t>
      </w:r>
      <w:r>
        <w:rPr>
          <w:b/>
          <w:sz w:val="20"/>
          <w:szCs w:val="20"/>
        </w:rPr>
        <w:t xml:space="preserve"> </w:t>
      </w:r>
      <w:r>
        <w:rPr>
          <w:b/>
          <w:sz w:val="20"/>
          <w:szCs w:val="20"/>
        </w:rPr>
        <w:t xml:space="preserve">who are</w:t>
      </w:r>
      <w:r>
        <w:rPr>
          <w:b/>
          <w:sz w:val="20"/>
          <w:szCs w:val="20"/>
        </w:rPr>
        <w:t xml:space="preserve"> </w:t>
      </w:r>
      <w:r>
        <w:rPr>
          <w:b/>
          <w:sz w:val="20"/>
          <w:szCs w:val="20"/>
        </w:rPr>
        <w:t xml:space="preserve">“</w:t>
      </w:r>
      <w:r>
        <w:rPr>
          <w:b/>
          <w:sz w:val="20"/>
          <w:szCs w:val="20"/>
        </w:rPr>
        <w:t xml:space="preserve">poor and lowly,</w:t>
      </w:r>
      <w:r>
        <w:rPr>
          <w:b/>
          <w:sz w:val="20"/>
          <w:szCs w:val="20"/>
        </w:rPr>
        <w:t xml:space="preserve">”</w:t>
      </w:r>
      <w:r>
        <w:rPr>
          <w:b/>
          <w:sz w:val="20"/>
          <w:szCs w:val="20"/>
        </w:rPr>
        <w:t xml:space="preserve"> </w:t>
      </w:r>
      <w:r>
        <w:rPr>
          <w:b/>
          <w:sz w:val="20"/>
          <w:szCs w:val="20"/>
        </w:rPr>
        <w:t xml:space="preserve">“</w:t>
      </w:r>
      <w:r>
        <w:rPr>
          <w:b/>
          <w:sz w:val="20"/>
          <w:szCs w:val="20"/>
        </w:rPr>
        <w:t xml:space="preserve">having nothing</w:t>
      </w:r>
      <w:r>
        <w:rPr>
          <w:b/>
          <w:sz w:val="20"/>
          <w:szCs w:val="20"/>
        </w:rPr>
        <w:t xml:space="preserve">”</w:t>
      </w:r>
      <w:r>
        <w:rPr>
          <w:b/>
          <w:sz w:val="20"/>
          <w:szCs w:val="20"/>
        </w:rPr>
        <w:t xml:space="preserve"> </w:t>
      </w:r>
      <w:r>
        <w:rPr>
          <w:b/>
          <w:sz w:val="20"/>
          <w:szCs w:val="20"/>
        </w:rPr>
        <w:t xml:space="preserve">— like the woman,</w:t>
      </w:r>
      <w:r>
        <w:rPr>
          <w:b/>
          <w:sz w:val="20"/>
          <w:szCs w:val="20"/>
        </w:rPr>
        <w:t xml:space="preserve"> </w:t>
      </w:r>
      <w:r>
        <w:rPr>
          <w:b/>
          <w:sz w:val="20"/>
          <w:szCs w:val="20"/>
        </w:rPr>
        <w:t xml:space="preserve">“</w:t>
      </w:r>
      <w:r>
        <w:rPr>
          <w:b/>
          <w:sz w:val="20"/>
          <w:szCs w:val="20"/>
        </w:rPr>
        <w:t xml:space="preserve">who has nothing of her own‬</w:t>
      </w:r>
      <w:r>
        <w:rPr>
          <w:b/>
          <w:sz w:val="20"/>
          <w:szCs w:val="20"/>
        </w:rPr>
        <w:t xml:space="preserve">”</w:t>
      </w:r>
      <w:r>
        <w:rPr>
          <w:b/>
          <w:sz w:val="20"/>
          <w:szCs w:val="20"/>
        </w:rPr>
        <w:t xml:space="preserve">;</w:t>
      </w:r>
      <w:r>
        <w:rPr>
          <w:rStyle w:val="FootnoteReference"/>
        </w:rPr>
        <w:footnoteReference w:id="1018"/>
      </w:r>
      <w:r>
        <w:rPr>
          <w:sz w:val="20"/>
          <w:szCs w:val="20"/>
        </w:rPr>
        <w:t xml:space="preserve"> </w:t>
      </w:r>
      <w:r>
        <w:rPr>
          <w:b/>
          <w:sz w:val="20"/>
          <w:szCs w:val="20"/>
        </w:rPr>
        <w:t xml:space="preserve">דְּעַל כֵּן הֵם מוֹנִים לַלְּבָנָה וְאוּמּוֹת הָעוֹלָם לַחַמָּה, שֶׁהֵם נֶגֶד זָכָר וְנוּקְבָא</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they [Israel] reckon by the moon, and the nations by the sun,</w:t>
      </w:r>
      <w:r>
        <w:rPr>
          <w:b/>
          <w:sz w:val="20"/>
          <w:szCs w:val="20"/>
        </w:rPr>
        <w:t xml:space="preserve">”</w:t>
      </w:r>
      <w:r>
        <w:rPr>
          <w:b/>
          <w:sz w:val="20"/>
          <w:szCs w:val="20"/>
        </w:rPr>
        <w:t xml:space="preserve"> </w:t>
      </w:r>
      <w:r>
        <w:rPr>
          <w:b/>
          <w:sz w:val="20"/>
          <w:szCs w:val="20"/>
        </w:rPr>
        <w:t xml:space="preserve">which correspond to</w:t>
      </w:r>
      <w:r>
        <w:rPr>
          <w:b/>
          <w:sz w:val="20"/>
          <w:szCs w:val="20"/>
        </w:rPr>
        <w:t xml:space="preserve"> </w:t>
      </w:r>
      <w:r>
        <w:rPr>
          <w:b/>
          <w:sz w:val="20"/>
          <w:szCs w:val="20"/>
        </w:rPr>
        <w:t xml:space="preserve">“</w:t>
      </w:r>
      <w:r>
        <w:rPr>
          <w:b/>
          <w:sz w:val="20"/>
          <w:szCs w:val="20"/>
        </w:rPr>
        <w:t xml:space="preserve">male and female.‬</w:t>
      </w:r>
      <w:r>
        <w:rPr>
          <w:b/>
          <w:sz w:val="20"/>
          <w:szCs w:val="20"/>
        </w:rPr>
        <w:t xml:space="preserve">”</w:t>
      </w:r>
      <w:r>
        <w:rPr>
          <w:rStyle w:val="FootnoteReference"/>
        </w:rPr>
        <w:footnoteReference w:id="1019"/>
      </w:r>
      <w:r>
        <w:rPr>
          <w:sz w:val="20"/>
          <w:szCs w:val="20"/>
        </w:rPr>
        <w:t xml:space="preserve"> </w:t>
      </w:r>
      <w:r>
        <w:rPr>
          <w:b/>
          <w:sz w:val="20"/>
          <w:szCs w:val="20"/>
        </w:rPr>
        <w:t xml:space="preserve">כִּי כָּל אוּמָּה יֵשׁ לָהּ כֹּחַ מְיוּחָד, וּבְאוֹתוֹ כֹּחַ הוּא דּוּגְמַת דְּכוּרָא דְּאִית לָהּ מִגַּרְמָהּ וְאֵין צָרִיךְ לְקַבֵּל</w:t>
      </w:r>
      <w:r>
        <w:rPr>
          <w:sz w:val="20"/>
          <w:szCs w:val="20"/>
        </w:rPr>
        <w:t xml:space="preserve"> </w:t>
      </w:r>
      <w:r>
        <w:rPr>
          <w:sz w:val="20"/>
          <w:szCs w:val="20"/>
        </w:rPr>
        <w:t xml:space="preserve">—</w:t>
      </w:r>
      <w:r>
        <w:rPr>
          <w:sz w:val="20"/>
          <w:szCs w:val="20"/>
        </w:rPr>
        <w:t xml:space="preserve"> </w:t>
      </w:r>
      <w:r>
        <w:rPr>
          <w:b/>
          <w:sz w:val="20"/>
          <w:szCs w:val="20"/>
        </w:rPr>
        <w:t xml:space="preserve">‪For each nation has a</w:t>
      </w:r>
      <w:r>
        <w:rPr>
          <w:b/>
          <w:sz w:val="20"/>
          <w:szCs w:val="20"/>
        </w:rPr>
        <w:t xml:space="preserve"> </w:t>
      </w:r>
      <w:r>
        <w:rPr>
          <w:b/>
          <w:sz w:val="20"/>
          <w:szCs w:val="20"/>
        </w:rPr>
        <w:t xml:space="preserve">“</w:t>
      </w:r>
      <w:r>
        <w:rPr>
          <w:b/>
          <w:sz w:val="20"/>
          <w:szCs w:val="20"/>
        </w:rPr>
        <w:t xml:space="preserve">particular power,</w:t>
      </w:r>
      <w:r>
        <w:rPr>
          <w:b/>
          <w:sz w:val="20"/>
          <w:szCs w:val="20"/>
        </w:rPr>
        <w:t xml:space="preserve">”</w:t>
      </w:r>
      <w:r>
        <w:rPr>
          <w:b/>
          <w:sz w:val="20"/>
          <w:szCs w:val="20"/>
        </w:rPr>
        <w:t xml:space="preserve"> </w:t>
      </w:r>
      <w:r>
        <w:rPr>
          <w:b/>
          <w:sz w:val="20"/>
          <w:szCs w:val="20"/>
        </w:rPr>
        <w:t xml:space="preserve">and in that power it is</w:t>
      </w:r>
      <w:r>
        <w:rPr>
          <w:b/>
          <w:sz w:val="20"/>
          <w:szCs w:val="20"/>
        </w:rPr>
        <w:t xml:space="preserve"> </w:t>
      </w:r>
      <w:r>
        <w:rPr>
          <w:b/>
          <w:sz w:val="20"/>
          <w:szCs w:val="20"/>
        </w:rPr>
        <w:t xml:space="preserve">“</w:t>
      </w:r>
      <w:r>
        <w:rPr>
          <w:b/>
          <w:sz w:val="20"/>
          <w:szCs w:val="20"/>
        </w:rPr>
        <w:t xml:space="preserve">like the male, which has of its own and need not receive‬</w:t>
      </w:r>
      <w:r>
        <w:rPr>
          <w:b/>
          <w:sz w:val="20"/>
          <w:szCs w:val="20"/>
        </w:rPr>
        <w:t xml:space="preserve">”</w:t>
      </w:r>
      <w:r>
        <w:rPr>
          <w:b/>
          <w:sz w:val="20"/>
          <w:szCs w:val="20"/>
        </w:rPr>
        <w:t xml:space="preserve">;</w:t>
      </w:r>
      <w:r>
        <w:rPr>
          <w:sz w:val="20"/>
          <w:szCs w:val="20"/>
        </w:rPr>
        <w:t xml:space="preserve"> </w:t>
      </w:r>
      <w:r>
        <w:rPr>
          <w:b/>
          <w:sz w:val="20"/>
          <w:szCs w:val="20"/>
        </w:rPr>
        <w:t xml:space="preserve">כִּי כֵּן רָצָה הַשֵּׁם יִתְבָּרַךְ שֶׁיִּהְיֶה כֹּחוֹת נִפְרָדִים בָּעוֹלָם הַזֶּה הַמַּרְאִים עַצְמָם כְּפִי דִּמְיוֹן עוֹלָם הַזֶּה לְנִפְרָד לְגַמְרֵי, שֶׁאֵין צָרִיךְ כְּלוּם וְעוֹשֶׂה לְעַצְמוֹ מַה שֶּׁחָפֵץ</w:t>
      </w:r>
      <w:r>
        <w:rPr>
          <w:sz w:val="20"/>
          <w:szCs w:val="20"/>
        </w:rPr>
        <w:t xml:space="preserve"> </w:t>
      </w:r>
      <w:r>
        <w:rPr>
          <w:sz w:val="20"/>
          <w:szCs w:val="20"/>
        </w:rPr>
        <w:t xml:space="preserve">—</w:t>
      </w:r>
      <w:r>
        <w:rPr>
          <w:sz w:val="20"/>
          <w:szCs w:val="20"/>
        </w:rPr>
        <w:t xml:space="preserve"> </w:t>
      </w:r>
      <w:r>
        <w:rPr>
          <w:b/>
          <w:sz w:val="20"/>
          <w:szCs w:val="20"/>
        </w:rPr>
        <w:t xml:space="preserve">‪for so Hashem willed, that there be</w:t>
      </w:r>
      <w:r>
        <w:rPr>
          <w:b/>
          <w:sz w:val="20"/>
          <w:szCs w:val="20"/>
        </w:rPr>
        <w:t xml:space="preserve"> </w:t>
      </w:r>
      <w:r>
        <w:rPr>
          <w:b/>
          <w:sz w:val="20"/>
          <w:szCs w:val="20"/>
        </w:rPr>
        <w:t xml:space="preserve">“</w:t>
      </w:r>
      <w:r>
        <w:rPr>
          <w:b/>
          <w:sz w:val="20"/>
          <w:szCs w:val="20"/>
        </w:rPr>
        <w:t xml:space="preserve">separate powers</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present themselves,</w:t>
      </w:r>
      <w:r>
        <w:rPr>
          <w:b/>
          <w:sz w:val="20"/>
          <w:szCs w:val="20"/>
        </w:rPr>
        <w:t xml:space="preserve">”</w:t>
      </w:r>
      <w:r>
        <w:rPr>
          <w:b/>
          <w:sz w:val="20"/>
          <w:szCs w:val="20"/>
        </w:rPr>
        <w:t xml:space="preserve"> </w:t>
      </w:r>
      <w:r>
        <w:rPr>
          <w:b/>
          <w:sz w:val="20"/>
          <w:szCs w:val="20"/>
        </w:rPr>
        <w:t xml:space="preserve">per the</w:t>
      </w:r>
      <w:r>
        <w:rPr>
          <w:b/>
          <w:sz w:val="20"/>
          <w:szCs w:val="20"/>
        </w:rPr>
        <w:t xml:space="preserve"> </w:t>
      </w:r>
      <w:r>
        <w:rPr>
          <w:b/>
          <w:sz w:val="20"/>
          <w:szCs w:val="20"/>
        </w:rPr>
        <w:t xml:space="preserve">“</w:t>
      </w:r>
      <w:r>
        <w:rPr>
          <w:b/>
          <w:sz w:val="20"/>
          <w:szCs w:val="20"/>
        </w:rPr>
        <w:t xml:space="preserve">imagination of this world,</w:t>
      </w:r>
      <w:r>
        <w:rPr>
          <w:b/>
          <w:sz w:val="20"/>
          <w:szCs w:val="20"/>
        </w:rPr>
        <w:t xml:space="preserve">”</w:t>
      </w:r>
      <w:r>
        <w:rPr>
          <w:b/>
          <w:sz w:val="20"/>
          <w:szCs w:val="20"/>
        </w:rPr>
        <w:t xml:space="preserve"> </w:t>
      </w:r>
      <w:r>
        <w:rPr>
          <w:b/>
          <w:sz w:val="20"/>
          <w:szCs w:val="20"/>
        </w:rPr>
        <w:t xml:space="preserve">as</w:t>
      </w:r>
      <w:r>
        <w:rPr>
          <w:b/>
          <w:sz w:val="20"/>
          <w:szCs w:val="20"/>
        </w:rPr>
        <w:t xml:space="preserve"> </w:t>
      </w:r>
      <w:r>
        <w:rPr>
          <w:b/>
          <w:sz w:val="20"/>
          <w:szCs w:val="20"/>
        </w:rPr>
        <w:t xml:space="preserve">“</w:t>
      </w:r>
      <w:r>
        <w:rPr>
          <w:b/>
          <w:sz w:val="20"/>
          <w:szCs w:val="20"/>
        </w:rPr>
        <w:t xml:space="preserve">utterly separate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needing nothing,</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doing for himself what he wishes.‬</w:t>
      </w:r>
      <w:r>
        <w:rPr>
          <w:b/>
          <w:sz w:val="20"/>
          <w:szCs w:val="20"/>
        </w:rPr>
        <w:t xml:space="preserve">”</w:t>
      </w:r>
      <w:r>
        <w:rPr>
          <w:sz w:val="20"/>
          <w:szCs w:val="20"/>
        </w:rPr>
        <w:t xml:space="preserve"> </w:t>
      </w:r>
      <w:r>
        <w:rPr>
          <w:b/>
          <w:sz w:val="20"/>
          <w:szCs w:val="20"/>
        </w:rPr>
        <w:t xml:space="preserve">אֲבָל יִשְׂרָאֵל גּוֹי אֶחָד מְיוּחָד בָּזֶה שֶׁאֵין לָהֶם שׁוּם כֹּחַ מֵעַצְמָם כְּלָל, וְעַל יְדֵי זֶה הֵם בְּתַכְלִית הָעֲנִיּוּת וְהַדַּלּוּת בְּכָל עִנְיָינִים הַנַּפְשִׁיִּים אִלְמָלֵא הַקָּדוֹשׁ בָּרוּךְ הוּא עוֹזְרָם</w:t>
      </w:r>
      <w:r>
        <w:rPr>
          <w:sz w:val="20"/>
          <w:szCs w:val="20"/>
        </w:rPr>
        <w:t xml:space="preserve"> </w:t>
      </w:r>
      <w:r>
        <w:rPr>
          <w:sz w:val="20"/>
          <w:szCs w:val="20"/>
        </w:rPr>
        <w:t xml:space="preserve">—</w:t>
      </w:r>
      <w:r>
        <w:rPr>
          <w:sz w:val="20"/>
          <w:szCs w:val="20"/>
        </w:rPr>
        <w:t xml:space="preserve"> </w:t>
      </w:r>
      <w:r>
        <w:rPr>
          <w:b/>
          <w:sz w:val="20"/>
          <w:szCs w:val="20"/>
        </w:rPr>
        <w:t xml:space="preserve">‪But Israel are</w:t>
      </w:r>
      <w:r>
        <w:rPr>
          <w:b/>
          <w:sz w:val="20"/>
          <w:szCs w:val="20"/>
        </w:rPr>
        <w:t xml:space="preserve"> </w:t>
      </w:r>
      <w:r>
        <w:rPr>
          <w:b/>
          <w:sz w:val="20"/>
          <w:szCs w:val="20"/>
        </w:rPr>
        <w:t xml:space="preserve">“</w:t>
      </w:r>
      <w:r>
        <w:rPr>
          <w:b/>
          <w:sz w:val="20"/>
          <w:szCs w:val="20"/>
        </w:rPr>
        <w:t xml:space="preserve">one unique nation</w:t>
      </w:r>
      <w:r>
        <w:rPr>
          <w:b/>
          <w:sz w:val="20"/>
          <w:szCs w:val="20"/>
        </w:rPr>
        <w:t xml:space="preserve">”</w:t>
      </w:r>
      <w:r>
        <w:rPr>
          <w:b/>
          <w:sz w:val="20"/>
          <w:szCs w:val="20"/>
        </w:rPr>
        <w:t xml:space="preserve"> </w:t>
      </w:r>
      <w:r>
        <w:rPr>
          <w:b/>
          <w:sz w:val="20"/>
          <w:szCs w:val="20"/>
        </w:rPr>
        <w:t xml:space="preserve">in this: that</w:t>
      </w:r>
      <w:r>
        <w:rPr>
          <w:b/>
          <w:sz w:val="20"/>
          <w:szCs w:val="20"/>
        </w:rPr>
        <w:t xml:space="preserve"> </w:t>
      </w:r>
      <w:r>
        <w:rPr>
          <w:b/>
          <w:sz w:val="20"/>
          <w:szCs w:val="20"/>
        </w:rPr>
        <w:t xml:space="preserve">“</w:t>
      </w:r>
      <w:r>
        <w:rPr>
          <w:b/>
          <w:sz w:val="20"/>
          <w:szCs w:val="20"/>
        </w:rPr>
        <w:t xml:space="preserve">they have no power of their own at all,</w:t>
      </w:r>
      <w:r>
        <w:rPr>
          <w:b/>
          <w:sz w:val="20"/>
          <w:szCs w:val="20"/>
        </w:rPr>
        <w:t xml:space="preserve">”</w:t>
      </w:r>
      <w:r>
        <w:rPr>
          <w:b/>
          <w:sz w:val="20"/>
          <w:szCs w:val="20"/>
        </w:rPr>
        <w:t xml:space="preserve"> </w:t>
      </w:r>
      <w:r>
        <w:rPr>
          <w:b/>
          <w:sz w:val="20"/>
          <w:szCs w:val="20"/>
        </w:rPr>
        <w:t xml:space="preserve">and thus they are at the</w:t>
      </w:r>
      <w:r>
        <w:rPr>
          <w:b/>
          <w:sz w:val="20"/>
          <w:szCs w:val="20"/>
        </w:rPr>
        <w:t xml:space="preserve"> </w:t>
      </w:r>
      <w:r>
        <w:rPr>
          <w:b/>
          <w:sz w:val="20"/>
          <w:szCs w:val="20"/>
        </w:rPr>
        <w:t xml:space="preserve">“</w:t>
      </w:r>
      <w:r>
        <w:rPr>
          <w:b/>
          <w:sz w:val="20"/>
          <w:szCs w:val="20"/>
        </w:rPr>
        <w:t xml:space="preserve">ultimate of poverty</w:t>
      </w:r>
      <w:r>
        <w:rPr>
          <w:b/>
          <w:sz w:val="20"/>
          <w:szCs w:val="20"/>
        </w:rPr>
        <w:t xml:space="preserve">”</w:t>
      </w:r>
      <w:r>
        <w:rPr>
          <w:b/>
          <w:sz w:val="20"/>
          <w:szCs w:val="20"/>
        </w:rPr>
        <w:t xml:space="preserve"> </w:t>
      </w:r>
      <w:r>
        <w:rPr>
          <w:b/>
          <w:sz w:val="20"/>
          <w:szCs w:val="20"/>
        </w:rPr>
        <w:t xml:space="preserve">in all</w:t>
      </w:r>
      <w:r>
        <w:rPr>
          <w:b/>
          <w:sz w:val="20"/>
          <w:szCs w:val="20"/>
        </w:rPr>
        <w:t xml:space="preserve"> </w:t>
      </w:r>
      <w:r>
        <w:rPr>
          <w:b/>
          <w:sz w:val="20"/>
          <w:szCs w:val="20"/>
        </w:rPr>
        <w:t xml:space="preserve">“</w:t>
      </w:r>
      <w:r>
        <w:rPr>
          <w:b/>
          <w:sz w:val="20"/>
          <w:szCs w:val="20"/>
        </w:rPr>
        <w:t xml:space="preserve">spiritual matters,</w:t>
      </w:r>
      <w:r>
        <w:rPr>
          <w:b/>
          <w:sz w:val="20"/>
          <w:szCs w:val="20"/>
        </w:rPr>
        <w:t xml:space="preserve">”</w:t>
      </w:r>
      <w:r>
        <w:rPr>
          <w:b/>
          <w:sz w:val="20"/>
          <w:szCs w:val="20"/>
        </w:rPr>
        <w:t xml:space="preserve"> </w:t>
      </w:r>
      <w:r>
        <w:rPr>
          <w:b/>
          <w:sz w:val="20"/>
          <w:szCs w:val="20"/>
        </w:rPr>
        <w:t xml:space="preserve">“</w:t>
      </w:r>
      <w:r>
        <w:rPr>
          <w:b/>
          <w:sz w:val="20"/>
          <w:szCs w:val="20"/>
        </w:rPr>
        <w:t xml:space="preserve">were the Holy One not to help them.‬</w:t>
      </w:r>
      <w:r>
        <w:rPr>
          <w:b/>
          <w:sz w:val="20"/>
          <w:szCs w:val="20"/>
        </w:rPr>
        <w:t xml:space="preserve">”</w:t>
      </w:r>
    </w:p>
    <w:p>
      <w:pPr>
        <w:pStyle w:val="BodyText"/>
        <w:spacing w:before="0" w:after="40" w:line="240" w:lineRule="auto"/>
      </w:pPr>
      <w:r>
        <w:rPr>
          <w:b/>
          <w:sz w:val="20"/>
          <w:szCs w:val="20"/>
        </w:rPr>
        <w:t xml:space="preserve">וּכְמוֹ שֶׁאָמְרוּ [בְּסוּכָּה נב ע״א] שֶׁמַּנִּיחַ [יֵצֶר הָרַע] אוּמּוֹת הָעוֹלָם וּמִתְגָּרֶה בְּיִשְׂרָאֵל</w:t>
      </w:r>
      <w:r>
        <w:rPr>
          <w:sz w:val="20"/>
          <w:szCs w:val="20"/>
        </w:rPr>
        <w:t xml:space="preserve"> </w:t>
      </w:r>
      <w:r>
        <w:rPr>
          <w:sz w:val="20"/>
          <w:szCs w:val="20"/>
        </w:rPr>
        <w:t xml:space="preserve">—</w:t>
      </w:r>
      <w:r>
        <w:rPr>
          <w:sz w:val="20"/>
          <w:szCs w:val="20"/>
        </w:rPr>
        <w:t xml:space="preserve"> </w:t>
      </w:r>
      <w:r>
        <w:rPr>
          <w:b/>
          <w:sz w:val="20"/>
          <w:szCs w:val="20"/>
        </w:rPr>
        <w:t xml:space="preserve">‪And as they said [in Sukkah 52a], that [the evil inclination]</w:t>
      </w:r>
      <w:r>
        <w:rPr>
          <w:b/>
          <w:sz w:val="20"/>
          <w:szCs w:val="20"/>
        </w:rPr>
        <w:t xml:space="preserve"> </w:t>
      </w:r>
      <w:r>
        <w:rPr>
          <w:b/>
          <w:sz w:val="20"/>
          <w:szCs w:val="20"/>
        </w:rPr>
        <w:t xml:space="preserve">“</w:t>
      </w:r>
      <w:r>
        <w:rPr>
          <w:b/>
          <w:sz w:val="20"/>
          <w:szCs w:val="20"/>
        </w:rPr>
        <w:t xml:space="preserve">leaves the nations and provokes Israel‬</w:t>
      </w:r>
      <w:r>
        <w:rPr>
          <w:b/>
          <w:sz w:val="20"/>
          <w:szCs w:val="20"/>
        </w:rPr>
        <w:t xml:space="preserve">”</w:t>
      </w:r>
      <w:r>
        <w:rPr>
          <w:b/>
          <w:sz w:val="20"/>
          <w:szCs w:val="20"/>
        </w:rPr>
        <w:t xml:space="preserve">;</w:t>
      </w:r>
      <w:r>
        <w:rPr>
          <w:sz w:val="20"/>
          <w:szCs w:val="20"/>
        </w:rPr>
        <w:t xml:space="preserve"> </w:t>
      </w:r>
      <w:r>
        <w:rPr>
          <w:b/>
          <w:sz w:val="20"/>
          <w:szCs w:val="20"/>
        </w:rPr>
        <w:t xml:space="preserve">וְהַיְינוּ דְּהַחִסָּרוֹן דְּ״יֵצֶר לֵב הָאָדָם רַע מִנְּעוּרָיו״ הוּא בְּיִשְׂרָאֵל יוֹתֵר, שֶׁאֵין לָהֶם שׁוּם כֹּחַ עַצְמָן לְנַצְּחוֹ</w:t>
      </w:r>
      <w:r>
        <w:rPr>
          <w:sz w:val="20"/>
          <w:szCs w:val="20"/>
        </w:rPr>
        <w:t xml:space="preserve"> </w:t>
      </w:r>
      <w:r>
        <w:rPr>
          <w:sz w:val="20"/>
          <w:szCs w:val="20"/>
        </w:rPr>
        <w:t xml:space="preserve">—</w:t>
      </w:r>
      <w:r>
        <w:rPr>
          <w:sz w:val="20"/>
          <w:szCs w:val="20"/>
        </w:rPr>
        <w:t xml:space="preserve"> </w:t>
      </w:r>
      <w:r>
        <w:rPr>
          <w:b/>
          <w:sz w:val="20"/>
          <w:szCs w:val="20"/>
        </w:rPr>
        <w:t xml:space="preserve">‪that is, the</w:t>
      </w:r>
      <w:r>
        <w:rPr>
          <w:b/>
          <w:sz w:val="20"/>
          <w:szCs w:val="20"/>
        </w:rPr>
        <w:t xml:space="preserve"> </w:t>
      </w:r>
      <w:r>
        <w:rPr>
          <w:b/>
          <w:sz w:val="20"/>
          <w:szCs w:val="20"/>
        </w:rPr>
        <w:t xml:space="preserve">“</w:t>
      </w:r>
      <w:r>
        <w:rPr>
          <w:b/>
          <w:sz w:val="20"/>
          <w:szCs w:val="20"/>
        </w:rPr>
        <w:t xml:space="preserve">deficiency</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the inclination of man’s heart is evil from his youth</w:t>
      </w:r>
      <w:r>
        <w:rPr>
          <w:b/>
          <w:sz w:val="20"/>
          <w:szCs w:val="20"/>
        </w:rPr>
        <w:t xml:space="preserve">”</w:t>
      </w:r>
      <w:r>
        <w:rPr>
          <w:b/>
          <w:sz w:val="20"/>
          <w:szCs w:val="20"/>
        </w:rPr>
        <w:t xml:space="preserve"> </w:t>
      </w:r>
      <w:r>
        <w:rPr>
          <w:b/>
          <w:sz w:val="20"/>
          <w:szCs w:val="20"/>
        </w:rPr>
        <w:t xml:space="preserve">(Bereishis 8:21) is</w:t>
      </w:r>
      <w:r>
        <w:rPr>
          <w:b/>
          <w:sz w:val="20"/>
          <w:szCs w:val="20"/>
        </w:rPr>
        <w:t xml:space="preserve"> </w:t>
      </w:r>
      <w:r>
        <w:rPr>
          <w:b/>
          <w:sz w:val="20"/>
          <w:szCs w:val="20"/>
        </w:rPr>
        <w:t xml:space="preserve">“</w:t>
      </w:r>
      <w:r>
        <w:rPr>
          <w:b/>
          <w:sz w:val="20"/>
          <w:szCs w:val="20"/>
        </w:rPr>
        <w:t xml:space="preserve">greater in Israel</w:t>
      </w:r>
      <w:r>
        <w:rPr>
          <w:rStyle w:val="FootnoteReference"/>
        </w:rPr>
        <w:footnoteReference w:id="1020"/>
      </w:r>
      <w:r>
        <w:rPr>
          <w:b/>
          <w:sz w:val="20"/>
          <w:szCs w:val="20"/>
        </w:rPr>
        <w:t xml:space="preserve">,</w:t>
      </w:r>
      <w:r>
        <w:rPr>
          <w:b/>
          <w:sz w:val="20"/>
          <w:szCs w:val="20"/>
        </w:rPr>
        <w:t xml:space="preserve">”</w:t>
      </w:r>
      <w:r>
        <w:rPr>
          <w:b/>
          <w:sz w:val="20"/>
          <w:szCs w:val="20"/>
        </w:rPr>
        <w:t xml:space="preserve"> </w:t>
      </w:r>
      <w:r>
        <w:rPr>
          <w:b/>
          <w:sz w:val="20"/>
          <w:szCs w:val="20"/>
        </w:rPr>
        <w:t xml:space="preserve">for they</w:t>
      </w:r>
      <w:r>
        <w:rPr>
          <w:b/>
          <w:sz w:val="20"/>
          <w:szCs w:val="20"/>
        </w:rPr>
        <w:t xml:space="preserve"> </w:t>
      </w:r>
      <w:r>
        <w:rPr>
          <w:b/>
          <w:sz w:val="20"/>
          <w:szCs w:val="20"/>
        </w:rPr>
        <w:t xml:space="preserve">“</w:t>
      </w:r>
      <w:r>
        <w:rPr>
          <w:b/>
          <w:sz w:val="20"/>
          <w:szCs w:val="20"/>
        </w:rPr>
        <w:t xml:space="preserve">have no power of their own to defeat it.‬</w:t>
      </w:r>
      <w:r>
        <w:rPr>
          <w:b/>
          <w:sz w:val="20"/>
          <w:szCs w:val="20"/>
        </w:rPr>
        <w:t xml:space="preserve">”</w:t>
      </w:r>
      <w:r>
        <w:rPr>
          <w:sz w:val="20"/>
          <w:szCs w:val="20"/>
        </w:rPr>
        <w:t xml:space="preserve"> </w:t>
      </w:r>
      <w:r>
        <w:rPr>
          <w:b/>
          <w:sz w:val="20"/>
          <w:szCs w:val="20"/>
        </w:rPr>
        <w:t xml:space="preserve">אֲבָל נֶגֶד זֶה אוּמּוֹת הָעוֹלָם אֵין לָהֶם שׁוּם עֵזֶר אֱלֹקִי, וְכֹחָם הוּא הַמּוֹרִידָם לִשְׁאוֹל תַּחְתִּית</w:t>
      </w:r>
      <w:r>
        <w:rPr>
          <w:sz w:val="20"/>
          <w:szCs w:val="20"/>
        </w:rPr>
        <w:t xml:space="preserve"> </w:t>
      </w:r>
      <w:r>
        <w:rPr>
          <w:sz w:val="20"/>
          <w:szCs w:val="20"/>
        </w:rPr>
        <w:t xml:space="preserve">—</w:t>
      </w:r>
      <w:r>
        <w:rPr>
          <w:sz w:val="20"/>
          <w:szCs w:val="20"/>
        </w:rPr>
        <w:t xml:space="preserve"> </w:t>
      </w:r>
      <w:r>
        <w:rPr>
          <w:b/>
          <w:sz w:val="20"/>
          <w:szCs w:val="20"/>
        </w:rPr>
        <w:t xml:space="preserve">‪But over against this, the</w:t>
      </w:r>
      <w:r>
        <w:rPr>
          <w:b/>
          <w:sz w:val="20"/>
          <w:szCs w:val="20"/>
        </w:rPr>
        <w:t xml:space="preserve"> </w:t>
      </w:r>
      <w:r>
        <w:rPr>
          <w:b/>
          <w:sz w:val="20"/>
          <w:szCs w:val="20"/>
        </w:rPr>
        <w:t xml:space="preserve">“</w:t>
      </w:r>
      <w:r>
        <w:rPr>
          <w:b/>
          <w:sz w:val="20"/>
          <w:szCs w:val="20"/>
        </w:rPr>
        <w:t xml:space="preserve">nations have no divine help,</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their [own] power is what lowers them to the nethermost pit‬</w:t>
      </w:r>
      <w:r>
        <w:rPr>
          <w:b/>
          <w:sz w:val="20"/>
          <w:szCs w:val="20"/>
        </w:rPr>
        <w:t xml:space="preserve">”</w:t>
      </w:r>
      <w:r>
        <w:rPr>
          <w:b/>
          <w:sz w:val="20"/>
          <w:szCs w:val="20"/>
        </w:rPr>
        <w:t xml:space="preserve">;</w:t>
      </w:r>
      <w:r>
        <w:rPr>
          <w:sz w:val="20"/>
          <w:szCs w:val="20"/>
        </w:rPr>
        <w:t xml:space="preserve"> </w:t>
      </w:r>
      <w:r>
        <w:rPr>
          <w:b/>
          <w:sz w:val="20"/>
          <w:szCs w:val="20"/>
        </w:rPr>
        <w:t xml:space="preserve">מֵאַחַר שֶׁסְּבוּרִים שֶׁזֶּהוּ כֹּחָם וְעֹצֶם יָדָם וְנִפְרָדִים מֵהַשֵּׁם יִתְבָּרַךְ מִמֵּילָא הֵם בְּתַכְלִית הָרִיחוּק מֵהַשֵּׁם יִתְבָּרַךְ</w:t>
      </w:r>
      <w:r>
        <w:rPr>
          <w:sz w:val="20"/>
          <w:szCs w:val="20"/>
        </w:rPr>
        <w:t xml:space="preserve"> </w:t>
      </w:r>
      <w:r>
        <w:rPr>
          <w:sz w:val="20"/>
          <w:szCs w:val="20"/>
        </w:rPr>
        <w:t xml:space="preserve">—</w:t>
      </w:r>
      <w:r>
        <w:rPr>
          <w:sz w:val="20"/>
          <w:szCs w:val="20"/>
        </w:rPr>
        <w:t xml:space="preserve"> </w:t>
      </w:r>
      <w:r>
        <w:rPr>
          <w:b/>
          <w:sz w:val="20"/>
          <w:szCs w:val="20"/>
        </w:rPr>
        <w:t xml:space="preserve">‪for since they</w:t>
      </w:r>
      <w:r>
        <w:rPr>
          <w:b/>
          <w:sz w:val="20"/>
          <w:szCs w:val="20"/>
        </w:rPr>
        <w:t xml:space="preserve"> </w:t>
      </w:r>
      <w:r>
        <w:rPr>
          <w:b/>
          <w:sz w:val="20"/>
          <w:szCs w:val="20"/>
        </w:rPr>
        <w:t xml:space="preserve">“</w:t>
      </w:r>
      <w:r>
        <w:rPr>
          <w:b/>
          <w:sz w:val="20"/>
          <w:szCs w:val="20"/>
        </w:rPr>
        <w:t xml:space="preserve">think it is their power and the might of their hand,</w:t>
      </w:r>
      <w:r>
        <w:rPr>
          <w:b/>
          <w:sz w:val="20"/>
          <w:szCs w:val="20"/>
        </w:rPr>
        <w:t xml:space="preserve">”</w:t>
      </w:r>
      <w:r>
        <w:rPr>
          <w:b/>
          <w:sz w:val="20"/>
          <w:szCs w:val="20"/>
        </w:rPr>
        <w:t xml:space="preserve"> </w:t>
      </w:r>
      <w:r>
        <w:rPr>
          <w:b/>
          <w:sz w:val="20"/>
          <w:szCs w:val="20"/>
        </w:rPr>
        <w:t xml:space="preserve">and are</w:t>
      </w:r>
      <w:r>
        <w:rPr>
          <w:b/>
          <w:sz w:val="20"/>
          <w:szCs w:val="20"/>
        </w:rPr>
        <w:t xml:space="preserve"> </w:t>
      </w:r>
      <w:r>
        <w:rPr>
          <w:b/>
          <w:sz w:val="20"/>
          <w:szCs w:val="20"/>
        </w:rPr>
        <w:t xml:space="preserve">“</w:t>
      </w:r>
      <w:r>
        <w:rPr>
          <w:b/>
          <w:sz w:val="20"/>
          <w:szCs w:val="20"/>
        </w:rPr>
        <w:t xml:space="preserve">separated from Hashem,</w:t>
      </w:r>
      <w:r>
        <w:rPr>
          <w:b/>
          <w:sz w:val="20"/>
          <w:szCs w:val="20"/>
        </w:rPr>
        <w:t xml:space="preserve">”</w:t>
      </w:r>
      <w:r>
        <w:rPr>
          <w:b/>
          <w:sz w:val="20"/>
          <w:szCs w:val="20"/>
        </w:rPr>
        <w:t xml:space="preserve"> </w:t>
      </w:r>
      <w:r>
        <w:rPr>
          <w:b/>
          <w:sz w:val="20"/>
          <w:szCs w:val="20"/>
        </w:rPr>
        <w:t xml:space="preserve">they are consequently</w:t>
      </w:r>
      <w:r>
        <w:rPr>
          <w:b/>
          <w:sz w:val="20"/>
          <w:szCs w:val="20"/>
        </w:rPr>
        <w:t xml:space="preserve"> </w:t>
      </w:r>
      <w:r>
        <w:rPr>
          <w:b/>
          <w:sz w:val="20"/>
          <w:szCs w:val="20"/>
        </w:rPr>
        <w:t xml:space="preserve">“</w:t>
      </w:r>
      <w:r>
        <w:rPr>
          <w:b/>
          <w:sz w:val="20"/>
          <w:szCs w:val="20"/>
        </w:rPr>
        <w:t xml:space="preserve">at the ultimate of distance from Hashem.‬</w:t>
      </w:r>
      <w:r>
        <w:rPr>
          <w:b/>
          <w:sz w:val="20"/>
          <w:szCs w:val="20"/>
        </w:rPr>
        <w:t xml:space="preserve">”</w:t>
      </w:r>
      <w:r>
        <w:rPr>
          <w:sz w:val="20"/>
          <w:szCs w:val="20"/>
        </w:rPr>
        <w:t xml:space="preserve"> </w:t>
      </w:r>
      <w:r>
        <w:rPr>
          <w:b/>
          <w:sz w:val="20"/>
          <w:szCs w:val="20"/>
        </w:rPr>
        <w:t xml:space="preserve">אֲבָל בְּנֵי יִשְׂרָאֵל דְּלֵית לְהוּ מִגַּרְמַיְיהוּ, עֵינֵיהֶם צוֹפוֹת לְהַשֵּׁם יִתְבָּרַךְ</w:t>
      </w:r>
      <w:r>
        <w:rPr>
          <w:sz w:val="20"/>
          <w:szCs w:val="20"/>
        </w:rPr>
        <w:t xml:space="preserve"> </w:t>
      </w:r>
      <w:r>
        <w:rPr>
          <w:sz w:val="20"/>
          <w:szCs w:val="20"/>
        </w:rPr>
        <w:t xml:space="preserve">—</w:t>
      </w:r>
      <w:r>
        <w:rPr>
          <w:sz w:val="20"/>
          <w:szCs w:val="20"/>
        </w:rPr>
        <w:t xml:space="preserve"> </w:t>
      </w:r>
      <w:r>
        <w:rPr>
          <w:b/>
          <w:sz w:val="20"/>
          <w:szCs w:val="20"/>
        </w:rPr>
        <w:t xml:space="preserve">‪But the Children of Israel,</w:t>
      </w:r>
      <w:r>
        <w:rPr>
          <w:b/>
          <w:sz w:val="20"/>
          <w:szCs w:val="20"/>
        </w:rPr>
        <w:t xml:space="preserve"> </w:t>
      </w:r>
      <w:r>
        <w:rPr>
          <w:b/>
          <w:sz w:val="20"/>
          <w:szCs w:val="20"/>
        </w:rPr>
        <w:t xml:space="preserve">“</w:t>
      </w:r>
      <w:r>
        <w:rPr>
          <w:b/>
          <w:sz w:val="20"/>
          <w:szCs w:val="20"/>
        </w:rPr>
        <w:t xml:space="preserve">who have nothing of their own,</w:t>
      </w:r>
      <w:r>
        <w:rPr>
          <w:b/>
          <w:sz w:val="20"/>
          <w:szCs w:val="20"/>
        </w:rPr>
        <w:t xml:space="preserve">”</w:t>
      </w:r>
      <w:r>
        <w:rPr>
          <w:b/>
          <w:sz w:val="20"/>
          <w:szCs w:val="20"/>
        </w:rPr>
        <w:t xml:space="preserve"> </w:t>
      </w:r>
      <w:r>
        <w:rPr>
          <w:b/>
          <w:sz w:val="20"/>
          <w:szCs w:val="20"/>
        </w:rPr>
        <w:t xml:space="preserve">“</w:t>
      </w:r>
      <w:r>
        <w:rPr>
          <w:b/>
          <w:sz w:val="20"/>
          <w:szCs w:val="20"/>
        </w:rPr>
        <w:t xml:space="preserve">their eyes look to Hashem.‬</w:t>
      </w:r>
      <w:r>
        <w:rPr>
          <w:b/>
          <w:sz w:val="20"/>
          <w:szCs w:val="20"/>
        </w:rPr>
        <w:t xml:space="preserve">”</w:t>
      </w:r>
      <w:r>
        <w:rPr>
          <w:rStyle w:val="FootnoteReference"/>
        </w:rPr>
        <w:footnoteReference w:id="1021"/>
      </w:r>
    </w:p>
    <w:p>
      <w:pPr>
        <w:pStyle w:val="BodyText"/>
        <w:spacing w:before="0" w:after="40" w:line="240" w:lineRule="auto"/>
      </w:pPr>
      <w:r>
        <w:rPr>
          <w:b/>
          <w:sz w:val="20"/>
          <w:szCs w:val="20"/>
        </w:rPr>
        <w:t xml:space="preserve">וְעַל זֶה נֶאֱמַר ״אֶל זֶה אַבִּיט אֶל עָנִי״ וְגוֹמֵר, דְּאֵין הַבָּטַת עֵינֵי הַשֵּׁם יִתְבָּרַךְ אֶלָּא עֲלֵיהֶם מִפְּנֵי עׇנְיָים</w:t>
      </w:r>
      <w:r>
        <w:rPr>
          <w:sz w:val="20"/>
          <w:szCs w:val="20"/>
        </w:rPr>
        <w:t xml:space="preserve"> </w:t>
      </w:r>
      <w:r>
        <w:rPr>
          <w:sz w:val="20"/>
          <w:szCs w:val="20"/>
        </w:rPr>
        <w:t xml:space="preserve">—</w:t>
      </w:r>
      <w:r>
        <w:rPr>
          <w:sz w:val="20"/>
          <w:szCs w:val="20"/>
        </w:rPr>
        <w:t xml:space="preserve"> </w:t>
      </w:r>
      <w:r>
        <w:rPr>
          <w:b/>
          <w:sz w:val="20"/>
          <w:szCs w:val="20"/>
        </w:rPr>
        <w:t xml:space="preserve">‪And of this it is said,</w:t>
      </w:r>
      <w:r>
        <w:rPr>
          <w:b/>
          <w:sz w:val="20"/>
          <w:szCs w:val="20"/>
        </w:rPr>
        <w:t xml:space="preserve"> </w:t>
      </w:r>
      <w:r>
        <w:rPr>
          <w:b/>
          <w:sz w:val="20"/>
          <w:szCs w:val="20"/>
        </w:rPr>
        <w:t xml:space="preserve">“</w:t>
      </w:r>
      <w:r>
        <w:rPr>
          <w:b/>
          <w:sz w:val="20"/>
          <w:szCs w:val="20"/>
        </w:rPr>
        <w:t xml:space="preserve">to this one I look — to the poor</w:t>
      </w:r>
      <w:r>
        <w:rPr>
          <w:b/>
          <w:sz w:val="20"/>
          <w:szCs w:val="20"/>
        </w:rPr>
        <w:t xml:space="preserve">”</w:t>
      </w:r>
      <w:r>
        <w:rPr>
          <w:b/>
          <w:sz w:val="20"/>
          <w:szCs w:val="20"/>
        </w:rPr>
        <w:t xml:space="preserve"> </w:t>
      </w:r>
      <w:r>
        <w:rPr>
          <w:b/>
          <w:sz w:val="20"/>
          <w:szCs w:val="20"/>
        </w:rPr>
        <w:t xml:space="preserve">(Yeshayah 66:2)</w:t>
      </w:r>
      <w:r>
        <w:rPr>
          <w:rStyle w:val="FootnoteReference"/>
        </w:rPr>
        <w:footnoteReference w:id="1022"/>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the gaze of Hashem’s eyes is only upon them, on account of their poverty‬</w:t>
      </w:r>
      <w:r>
        <w:rPr>
          <w:b/>
          <w:sz w:val="20"/>
          <w:szCs w:val="20"/>
        </w:rPr>
        <w:t xml:space="preserve">”</w:t>
      </w:r>
      <w:r>
        <w:rPr>
          <w:b/>
          <w:sz w:val="20"/>
          <w:szCs w:val="20"/>
        </w:rPr>
        <w:t xml:space="preserve">;</w:t>
      </w:r>
      <w:r>
        <w:rPr>
          <w:sz w:val="20"/>
          <w:szCs w:val="20"/>
        </w:rPr>
        <w:t xml:space="preserve"> </w:t>
      </w:r>
      <w:r>
        <w:rPr>
          <w:b/>
          <w:sz w:val="20"/>
          <w:szCs w:val="20"/>
        </w:rPr>
        <w:t xml:space="preserve">וְנֶאֱמַר ״דַּלּוֹתִי וְלִי יְהוֹשִׁיעַ״, דְּמִפְּנֵי כֵן לִי יְהוֹשִׁיעַ, מִפְּנֵי שֶׁאֲנִי דַּלָּה וַעֲנִיָּה, מַה שֶּׁאֵין כֵּן הָאוּמּוֹת</w:t>
      </w:r>
      <w:r>
        <w:rPr>
          <w:sz w:val="20"/>
          <w:szCs w:val="20"/>
        </w:rPr>
        <w:t xml:space="preserve"> </w:t>
      </w:r>
      <w:r>
        <w:rPr>
          <w:sz w:val="20"/>
          <w:szCs w:val="20"/>
        </w:rPr>
        <w:t xml:space="preserve">—</w:t>
      </w:r>
      <w:r>
        <w:rPr>
          <w:sz w:val="20"/>
          <w:szCs w:val="20"/>
        </w:rPr>
        <w:t xml:space="preserve"> </w:t>
      </w:r>
      <w:r>
        <w:rPr>
          <w:b/>
          <w:sz w:val="20"/>
          <w:szCs w:val="20"/>
        </w:rPr>
        <w:t xml:space="preserve">‪and it says,</w:t>
      </w:r>
      <w:r>
        <w:rPr>
          <w:b/>
          <w:sz w:val="20"/>
          <w:szCs w:val="20"/>
        </w:rPr>
        <w:t xml:space="preserve"> </w:t>
      </w:r>
      <w:r>
        <w:rPr>
          <w:b/>
          <w:sz w:val="20"/>
          <w:szCs w:val="20"/>
        </w:rPr>
        <w:t xml:space="preserve">“</w:t>
      </w:r>
      <w:r>
        <w:rPr>
          <w:b/>
          <w:sz w:val="20"/>
          <w:szCs w:val="20"/>
        </w:rPr>
        <w:t xml:space="preserve">I was brought low, and He saved me</w:t>
      </w:r>
      <w:r>
        <w:rPr>
          <w:b/>
          <w:sz w:val="20"/>
          <w:szCs w:val="20"/>
        </w:rPr>
        <w:t xml:space="preserve">”</w:t>
      </w:r>
      <w:r>
        <w:rPr>
          <w:b/>
          <w:sz w:val="20"/>
          <w:szCs w:val="20"/>
        </w:rPr>
        <w:t xml:space="preserve"> </w:t>
      </w:r>
      <w:r>
        <w:rPr>
          <w:b/>
          <w:sz w:val="20"/>
          <w:szCs w:val="20"/>
        </w:rPr>
        <w:t xml:space="preserve">(Tehillim 116:6)</w:t>
      </w:r>
      <w:r>
        <w:rPr>
          <w:rStyle w:val="FootnoteReference"/>
        </w:rPr>
        <w:footnoteReference w:id="1023"/>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for this reason He will save me: because I am lowly and poor</w:t>
      </w:r>
      <w:r>
        <w:rPr>
          <w:b/>
          <w:sz w:val="20"/>
          <w:szCs w:val="20"/>
        </w:rPr>
        <w:t xml:space="preserve">”</w:t>
      </w:r>
      <w:r>
        <w:rPr>
          <w:b/>
          <w:sz w:val="20"/>
          <w:szCs w:val="20"/>
        </w:rPr>
        <w:t xml:space="preserve"> </w:t>
      </w:r>
      <w:r>
        <w:rPr>
          <w:b/>
          <w:sz w:val="20"/>
          <w:szCs w:val="20"/>
        </w:rPr>
        <w:t xml:space="preserve">— which is not so [with] the nations.‬</w:t>
      </w:r>
      <w:r>
        <w:rPr>
          <w:sz w:val="20"/>
          <w:szCs w:val="20"/>
        </w:rPr>
        <w:t xml:space="preserve"> </w:t>
      </w:r>
      <w:r>
        <w:rPr>
          <w:b/>
          <w:sz w:val="20"/>
          <w:szCs w:val="20"/>
        </w:rPr>
        <w:t xml:space="preserve">וּבִפְסָחִים [קיח:] ״אַף עַל פִּי שֶׁדַּלָּה אֲנִי מֵהַמִּצְווֹת, לְךָ אֲנִי וְלִי נָאֶה לְהוֹשִׁיעַ״</w:t>
      </w:r>
      <w:r>
        <w:rPr>
          <w:sz w:val="20"/>
          <w:szCs w:val="20"/>
        </w:rPr>
        <w:t xml:space="preserve"> </w:t>
      </w:r>
      <w:r>
        <w:rPr>
          <w:sz w:val="20"/>
          <w:szCs w:val="20"/>
        </w:rPr>
        <w:t xml:space="preserve">—</w:t>
      </w:r>
      <w:r>
        <w:rPr>
          <w:sz w:val="20"/>
          <w:szCs w:val="20"/>
        </w:rPr>
        <w:t xml:space="preserve"> </w:t>
      </w:r>
      <w:r>
        <w:rPr>
          <w:b/>
          <w:sz w:val="20"/>
          <w:szCs w:val="20"/>
        </w:rPr>
        <w:t xml:space="preserve">‪And in Pesachim [118b],</w:t>
      </w:r>
      <w:r>
        <w:rPr>
          <w:b/>
          <w:sz w:val="20"/>
          <w:szCs w:val="20"/>
        </w:rPr>
        <w:t xml:space="preserve"> </w:t>
      </w:r>
      <w:r>
        <w:rPr>
          <w:b/>
          <w:sz w:val="20"/>
          <w:szCs w:val="20"/>
        </w:rPr>
        <w:t xml:space="preserve">“</w:t>
      </w:r>
      <w:r>
        <w:rPr>
          <w:b/>
          <w:sz w:val="20"/>
          <w:szCs w:val="20"/>
        </w:rPr>
        <w:t xml:space="preserve">even though I am poor in mitzvos, I am Yours, and it befits me to be saved‬</w:t>
      </w:r>
      <w:r>
        <w:rPr>
          <w:b/>
          <w:sz w:val="20"/>
          <w:szCs w:val="20"/>
        </w:rPr>
        <w:t xml:space="preserve">”</w:t>
      </w:r>
      <w:r>
        <w:rPr>
          <w:b/>
          <w:sz w:val="20"/>
          <w:szCs w:val="20"/>
        </w:rPr>
        <w:t xml:space="preserve">;</w:t>
      </w:r>
      <w:r>
        <w:rPr>
          <w:sz w:val="20"/>
          <w:szCs w:val="20"/>
        </w:rPr>
        <w:t xml:space="preserve"> </w:t>
      </w:r>
      <w:r>
        <w:rPr>
          <w:b/>
          <w:sz w:val="20"/>
          <w:szCs w:val="20"/>
        </w:rPr>
        <w:t xml:space="preserve">דְּזֶהוּ גַּם כֵּן תּוֹקֶף מַעֲלָתָם, שֶׁאַף עַל פִּי שֶׁהַדַּלּוּת הוּא חִסָּרוֹן, מִכָּל מָקוֹם הוּא תּוֹקֶף הַמַּעֲלָה וְתַכְלִית רְצוֹן הַשֵּׁם יִתְבָּרַךְ בָּעוֹלָם הַזֶּה שֶׁהוּא עוֹלָם הַמָּלֵא חִסְרוֹנוֹת</w:t>
      </w:r>
      <w:r>
        <w:rPr>
          <w:sz w:val="20"/>
          <w:szCs w:val="20"/>
        </w:rPr>
        <w:t xml:space="preserve"> </w:t>
      </w:r>
      <w:r>
        <w:rPr>
          <w:sz w:val="20"/>
          <w:szCs w:val="20"/>
        </w:rPr>
        <w:t xml:space="preserve">—</w:t>
      </w:r>
      <w:r>
        <w:rPr>
          <w:sz w:val="20"/>
          <w:szCs w:val="20"/>
        </w:rPr>
        <w:t xml:space="preserve"> </w:t>
      </w:r>
      <w:r>
        <w:rPr>
          <w:b/>
          <w:sz w:val="20"/>
          <w:szCs w:val="20"/>
        </w:rPr>
        <w:t xml:space="preserve">‪for this too is the</w:t>
      </w:r>
      <w:r>
        <w:rPr>
          <w:b/>
          <w:sz w:val="20"/>
          <w:szCs w:val="20"/>
        </w:rPr>
        <w:t xml:space="preserve"> </w:t>
      </w:r>
      <w:r>
        <w:rPr>
          <w:b/>
          <w:sz w:val="20"/>
          <w:szCs w:val="20"/>
        </w:rPr>
        <w:t xml:space="preserve">“</w:t>
      </w:r>
      <w:r>
        <w:rPr>
          <w:b/>
          <w:sz w:val="20"/>
          <w:szCs w:val="20"/>
        </w:rPr>
        <w:t xml:space="preserve">intensity of their elevation</w:t>
      </w:r>
      <w:r>
        <w:rPr>
          <w:b/>
          <w:sz w:val="20"/>
          <w:szCs w:val="20"/>
        </w:rPr>
        <w:t xml:space="preserve">”</w:t>
      </w:r>
      <w:r>
        <w:rPr>
          <w:b/>
          <w:sz w:val="20"/>
          <w:szCs w:val="20"/>
        </w:rPr>
        <w:t xml:space="preserve">: that although</w:t>
      </w:r>
      <w:r>
        <w:rPr>
          <w:b/>
          <w:sz w:val="20"/>
          <w:szCs w:val="20"/>
        </w:rPr>
        <w:t xml:space="preserve"> </w:t>
      </w:r>
      <w:r>
        <w:rPr>
          <w:b/>
          <w:sz w:val="20"/>
          <w:szCs w:val="20"/>
        </w:rPr>
        <w:t xml:space="preserve">“</w:t>
      </w:r>
      <w:r>
        <w:rPr>
          <w:b/>
          <w:sz w:val="20"/>
          <w:szCs w:val="20"/>
        </w:rPr>
        <w:t xml:space="preserve">lowliness is a deficiency,</w:t>
      </w:r>
      <w:r>
        <w:rPr>
          <w:b/>
          <w:sz w:val="20"/>
          <w:szCs w:val="20"/>
        </w:rPr>
        <w:t xml:space="preserve">”</w:t>
      </w:r>
      <w:r>
        <w:rPr>
          <w:b/>
          <w:sz w:val="20"/>
          <w:szCs w:val="20"/>
        </w:rPr>
        <w:t xml:space="preserve"> </w:t>
      </w:r>
      <w:r>
        <w:rPr>
          <w:b/>
          <w:sz w:val="20"/>
          <w:szCs w:val="20"/>
        </w:rPr>
        <w:t xml:space="preserve">it is [nonetheless] the</w:t>
      </w:r>
      <w:r>
        <w:rPr>
          <w:b/>
          <w:sz w:val="20"/>
          <w:szCs w:val="20"/>
        </w:rPr>
        <w:t xml:space="preserve"> </w:t>
      </w:r>
      <w:r>
        <w:rPr>
          <w:b/>
          <w:sz w:val="20"/>
          <w:szCs w:val="20"/>
        </w:rPr>
        <w:t xml:space="preserve">“</w:t>
      </w:r>
      <w:r>
        <w:rPr>
          <w:b/>
          <w:sz w:val="20"/>
          <w:szCs w:val="20"/>
        </w:rPr>
        <w:t xml:space="preserve">intensity of the elevation</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ultimate of Hashem’s will</w:t>
      </w:r>
      <w:r>
        <w:rPr>
          <w:b/>
          <w:sz w:val="20"/>
          <w:szCs w:val="20"/>
        </w:rPr>
        <w:t xml:space="preserve">”</w:t>
      </w:r>
      <w:r>
        <w:rPr>
          <w:b/>
          <w:sz w:val="20"/>
          <w:szCs w:val="20"/>
        </w:rPr>
        <w:t xml:space="preserve"> </w:t>
      </w:r>
      <w:r>
        <w:rPr>
          <w:b/>
          <w:sz w:val="20"/>
          <w:szCs w:val="20"/>
        </w:rPr>
        <w:t xml:space="preserve">in this world,</w:t>
      </w:r>
      <w:r>
        <w:rPr>
          <w:b/>
          <w:sz w:val="20"/>
          <w:szCs w:val="20"/>
        </w:rPr>
        <w:t xml:space="preserve"> </w:t>
      </w:r>
      <w:r>
        <w:rPr>
          <w:b/>
          <w:sz w:val="20"/>
          <w:szCs w:val="20"/>
        </w:rPr>
        <w:t xml:space="preserve">“</w:t>
      </w:r>
      <w:r>
        <w:rPr>
          <w:b/>
          <w:sz w:val="20"/>
          <w:szCs w:val="20"/>
        </w:rPr>
        <w:t xml:space="preserve">a world full of deficiencies,‬</w:t>
      </w:r>
      <w:r>
        <w:rPr>
          <w:b/>
          <w:sz w:val="20"/>
          <w:szCs w:val="20"/>
        </w:rPr>
        <w:t xml:space="preserve">”</w:t>
      </w:r>
      <w:r>
        <w:rPr>
          <w:sz w:val="20"/>
          <w:szCs w:val="20"/>
        </w:rPr>
        <w:t xml:space="preserve"> </w:t>
      </w:r>
      <w:r>
        <w:rPr>
          <w:b/>
          <w:sz w:val="20"/>
          <w:szCs w:val="20"/>
        </w:rPr>
        <w:t xml:space="preserve">וְרָצָה שֶׁיַּכִּירוּ חִסְרוֹנָם וְשֶׁהוּא הָעוֹזֵר וְהַמּוֹשִׁיעַ</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willed that they recognize their deficiency,</w:t>
      </w:r>
      <w:r>
        <w:rPr>
          <w:b/>
          <w:sz w:val="20"/>
          <w:szCs w:val="20"/>
        </w:rPr>
        <w:t xml:space="preserve">”</w:t>
      </w:r>
      <w:r>
        <w:rPr>
          <w:b/>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He is the Helper and Savior.‬</w:t>
      </w:r>
      <w:r>
        <w:rPr>
          <w:b/>
          <w:sz w:val="20"/>
          <w:szCs w:val="20"/>
        </w:rPr>
        <w:t xml:space="preserve">”</w:t>
      </w:r>
    </w:p>
    <w:p>
      <w:pPr>
        <w:pStyle w:val="BodyText"/>
        <w:spacing w:before="0" w:after="40" w:line="240" w:lineRule="auto"/>
      </w:pPr>
      <w:r>
        <w:rPr>
          <w:b/>
          <w:sz w:val="20"/>
          <w:szCs w:val="20"/>
        </w:rPr>
        <w:t xml:space="preserve">וְעַל יְדֵי הַדַּלּוּת ״לְךָ אֲנִי״, דְּמַכִּיר שֶׁאֵין לוֹ שׁוּם יְשׁוּעָה אֶלָּא מֵהַשֵּׁם יִתְבָּרַךְ, כְּמוֹ הָאִשָּׁה שֶׁעֵינֶיהָ נְשׂוּאוֹת לְבַעְלָהּ וְאֵין לָהּ אֶלָּא מַה שֶּׁהוּא מַשְׁפִּיעַ</w:t>
      </w:r>
      <w:r>
        <w:rPr>
          <w:sz w:val="20"/>
          <w:szCs w:val="20"/>
        </w:rPr>
        <w:t xml:space="preserve"> </w:t>
      </w:r>
      <w:r>
        <w:rPr>
          <w:sz w:val="20"/>
          <w:szCs w:val="20"/>
        </w:rPr>
        <w:t xml:space="preserve">—</w:t>
      </w:r>
      <w:r>
        <w:rPr>
          <w:sz w:val="20"/>
          <w:szCs w:val="20"/>
        </w:rPr>
        <w:t xml:space="preserve"> </w:t>
      </w:r>
      <w:r>
        <w:rPr>
          <w:b/>
          <w:sz w:val="20"/>
          <w:szCs w:val="20"/>
        </w:rPr>
        <w:t xml:space="preserve">‪And through the</w:t>
      </w:r>
      <w:r>
        <w:rPr>
          <w:b/>
          <w:sz w:val="20"/>
          <w:szCs w:val="20"/>
        </w:rPr>
        <w:t xml:space="preserve"> </w:t>
      </w:r>
      <w:r>
        <w:rPr>
          <w:b/>
          <w:sz w:val="20"/>
          <w:szCs w:val="20"/>
        </w:rPr>
        <w:t xml:space="preserve">“</w:t>
      </w:r>
      <w:r>
        <w:rPr>
          <w:b/>
          <w:sz w:val="20"/>
          <w:szCs w:val="20"/>
        </w:rPr>
        <w:t xml:space="preserve">lowliness,</w:t>
      </w:r>
      <w:r>
        <w:rPr>
          <w:b/>
          <w:sz w:val="20"/>
          <w:szCs w:val="20"/>
        </w:rPr>
        <w:t xml:space="preserve">”</w:t>
      </w:r>
      <w:r>
        <w:rPr>
          <w:b/>
          <w:sz w:val="20"/>
          <w:szCs w:val="20"/>
        </w:rPr>
        <w:t xml:space="preserve"> </w:t>
      </w:r>
      <w:r>
        <w:rPr>
          <w:b/>
          <w:sz w:val="20"/>
          <w:szCs w:val="20"/>
        </w:rPr>
        <w:t xml:space="preserve">“</w:t>
      </w:r>
      <w:r>
        <w:rPr>
          <w:b/>
          <w:sz w:val="20"/>
          <w:szCs w:val="20"/>
        </w:rPr>
        <w:t xml:space="preserve">I am Yours</w:t>
      </w:r>
      <w:r>
        <w:rPr>
          <w:b/>
          <w:sz w:val="20"/>
          <w:szCs w:val="20"/>
        </w:rPr>
        <w:t xml:space="preserve">”</w:t>
      </w:r>
      <w:r>
        <w:rPr>
          <w:b/>
          <w:sz w:val="20"/>
          <w:szCs w:val="20"/>
        </w:rPr>
        <w:t xml:space="preserve"> </w:t>
      </w:r>
      <w:r>
        <w:rPr>
          <w:b/>
          <w:sz w:val="20"/>
          <w:szCs w:val="20"/>
        </w:rPr>
        <w:t xml:space="preserve">— for he</w:t>
      </w:r>
      <w:r>
        <w:rPr>
          <w:b/>
          <w:sz w:val="20"/>
          <w:szCs w:val="20"/>
        </w:rPr>
        <w:t xml:space="preserve"> </w:t>
      </w:r>
      <w:r>
        <w:rPr>
          <w:b/>
          <w:sz w:val="20"/>
          <w:szCs w:val="20"/>
        </w:rPr>
        <w:t xml:space="preserve">“</w:t>
      </w:r>
      <w:r>
        <w:rPr>
          <w:b/>
          <w:sz w:val="20"/>
          <w:szCs w:val="20"/>
        </w:rPr>
        <w:t xml:space="preserve">recognizes that he has no salvation except from Hashem,</w:t>
      </w:r>
      <w:r>
        <w:rPr>
          <w:b/>
          <w:sz w:val="20"/>
          <w:szCs w:val="20"/>
        </w:rPr>
        <w:t xml:space="preserve">”</w:t>
      </w:r>
      <w:r>
        <w:rPr>
          <w:b/>
          <w:sz w:val="20"/>
          <w:szCs w:val="20"/>
        </w:rPr>
        <w:t xml:space="preserve"> </w:t>
      </w:r>
      <w:r>
        <w:rPr>
          <w:b/>
          <w:sz w:val="20"/>
          <w:szCs w:val="20"/>
        </w:rPr>
        <w:t xml:space="preserve">like</w:t>
      </w:r>
      <w:r>
        <w:rPr>
          <w:b/>
          <w:sz w:val="20"/>
          <w:szCs w:val="20"/>
        </w:rPr>
        <w:t xml:space="preserve"> </w:t>
      </w:r>
      <w:r>
        <w:rPr>
          <w:b/>
          <w:sz w:val="20"/>
          <w:szCs w:val="20"/>
        </w:rPr>
        <w:t xml:space="preserve">“</w:t>
      </w:r>
      <w:r>
        <w:rPr>
          <w:b/>
          <w:sz w:val="20"/>
          <w:szCs w:val="20"/>
        </w:rPr>
        <w:t xml:space="preserve">the woman whose eyes are lifted to her husband,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has only what he bestows.‬</w:t>
      </w:r>
      <w:r>
        <w:rPr>
          <w:b/>
          <w:sz w:val="20"/>
          <w:szCs w:val="20"/>
        </w:rPr>
        <w:t xml:space="preserve">”</w:t>
      </w:r>
      <w:r>
        <w:rPr>
          <w:sz w:val="20"/>
          <w:szCs w:val="20"/>
        </w:rPr>
        <w:t xml:space="preserve"> </w:t>
      </w:r>
      <w:r>
        <w:rPr>
          <w:b/>
          <w:sz w:val="20"/>
          <w:szCs w:val="20"/>
        </w:rPr>
        <w:t xml:space="preserve">וְעַל כֵּן ״נָאֶה לִי לְהוֹשִׁיעַ״, שֶׁנּוֹי כָּל דָּבָר הוּא כַּאֲשֶׁר הוּא כְּמוֹת שֶׁהוּא רָאוּי לִהְיוֹת, וְנוֹי הַיְשׁוּעָה כְּשֶׁמּוֹשִׁיעַ לְמִי שֶׁהוּא דַּל וְנִצְרָךְ לְהַיְשׁוּעָה</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it befits me to be saved</w:t>
      </w:r>
      <w:r>
        <w:rPr>
          <w:b/>
          <w:sz w:val="20"/>
          <w:szCs w:val="20"/>
        </w:rPr>
        <w:t xml:space="preserve">”</w:t>
      </w:r>
      <w:r>
        <w:rPr>
          <w:b/>
          <w:sz w:val="20"/>
          <w:szCs w:val="20"/>
        </w:rPr>
        <w:t xml:space="preserve"> </w:t>
      </w:r>
      <w:r>
        <w:rPr>
          <w:b/>
          <w:sz w:val="20"/>
          <w:szCs w:val="20"/>
        </w:rPr>
        <w:t xml:space="preserve">— for the</w:t>
      </w:r>
      <w:r>
        <w:rPr>
          <w:b/>
          <w:sz w:val="20"/>
          <w:szCs w:val="20"/>
        </w:rPr>
        <w:t xml:space="preserve"> </w:t>
      </w:r>
      <w:r>
        <w:rPr>
          <w:b/>
          <w:sz w:val="20"/>
          <w:szCs w:val="20"/>
        </w:rPr>
        <w:t xml:space="preserve">“</w:t>
      </w:r>
      <w:r>
        <w:rPr>
          <w:b/>
          <w:sz w:val="20"/>
          <w:szCs w:val="20"/>
        </w:rPr>
        <w:t xml:space="preserve">beauty of everything</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when it is as it ought to be,</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beauty of salvation</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when one saves the one who is lowly and in need of salvation.‬</w:t>
      </w:r>
      <w:r>
        <w:rPr>
          <w:b/>
          <w:sz w:val="20"/>
          <w:szCs w:val="20"/>
        </w:rPr>
        <w:t xml:space="preserve">”</w:t>
      </w:r>
      <w:r>
        <w:rPr>
          <w:sz w:val="20"/>
          <w:szCs w:val="20"/>
        </w:rPr>
        <w:t xml:space="preserve"> </w:t>
      </w:r>
      <w:r>
        <w:rPr>
          <w:b/>
          <w:sz w:val="20"/>
          <w:szCs w:val="20"/>
        </w:rPr>
        <w:t xml:space="preserve">וְהַתְחָלַת הִתְקָרְבוּת הָאָדָם לְהַשֵּׁם יִתְבָּרַךְ הוּא בָּזֶה שֶׁיַּכִּיר עׇנְיוֹ וִיחַכֶּה לַעֲבוֹדָתוֹ יִתְבָּרַךְ</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beginning of man’s drawing near to Hashem</w:t>
      </w:r>
      <w:r>
        <w:rPr>
          <w:b/>
          <w:sz w:val="20"/>
          <w:szCs w:val="20"/>
        </w:rPr>
        <w:t xml:space="preserve">”</w:t>
      </w:r>
      <w:r>
        <w:rPr>
          <w:b/>
          <w:sz w:val="20"/>
          <w:szCs w:val="20"/>
        </w:rPr>
        <w:t xml:space="preserve"> </w:t>
      </w:r>
      <w:r>
        <w:rPr>
          <w:b/>
          <w:sz w:val="20"/>
          <w:szCs w:val="20"/>
        </w:rPr>
        <w:t xml:space="preserve">is in this: that he</w:t>
      </w:r>
      <w:r>
        <w:rPr>
          <w:b/>
          <w:sz w:val="20"/>
          <w:szCs w:val="20"/>
        </w:rPr>
        <w:t xml:space="preserve"> </w:t>
      </w:r>
      <w:r>
        <w:rPr>
          <w:b/>
          <w:sz w:val="20"/>
          <w:szCs w:val="20"/>
        </w:rPr>
        <w:t xml:space="preserve">“</w:t>
      </w:r>
      <w:r>
        <w:rPr>
          <w:b/>
          <w:sz w:val="20"/>
          <w:szCs w:val="20"/>
        </w:rPr>
        <w:t xml:space="preserve">recognize his affliction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await His service.‬</w:t>
      </w:r>
      <w:r>
        <w:rPr>
          <w:b/>
          <w:sz w:val="20"/>
          <w:szCs w:val="20"/>
        </w:rPr>
        <w:t xml:space="preserve">”</w:t>
      </w:r>
      <w:r>
        <w:rPr>
          <w:sz w:val="20"/>
          <w:szCs w:val="20"/>
        </w:rPr>
        <w:t xml:space="preserve"> </w:t>
      </w:r>
      <w:r>
        <w:rPr>
          <w:b/>
          <w:sz w:val="20"/>
          <w:szCs w:val="20"/>
        </w:rPr>
        <w:t xml:space="preserve">וְזֶהוּ הַתְחָלַת הַהִתְעוֹרְרוּת הַבָּא בְּלֵב הָאָדָם עַל יְדֵי בַּת קוֹל הַיּוֹצֵא בְּכָל יוֹם ״שׁוּבוּ בָּנִים שׁוֹבָבִים״</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beginning of the arousal</w:t>
      </w:r>
      <w:r>
        <w:rPr>
          <w:b/>
          <w:sz w:val="20"/>
          <w:szCs w:val="20"/>
        </w:rPr>
        <w:t xml:space="preserve">”</w:t>
      </w:r>
      <w:r>
        <w:rPr>
          <w:b/>
          <w:sz w:val="20"/>
          <w:szCs w:val="20"/>
        </w:rPr>
        <w:t xml:space="preserve"> </w:t>
      </w:r>
      <w:r>
        <w:rPr>
          <w:b/>
          <w:sz w:val="20"/>
          <w:szCs w:val="20"/>
        </w:rPr>
        <w:t xml:space="preserve">that comes into the heart of man, through the</w:t>
      </w:r>
      <w:r>
        <w:rPr>
          <w:b/>
          <w:sz w:val="20"/>
          <w:szCs w:val="20"/>
        </w:rPr>
        <w:t xml:space="preserve"> </w:t>
      </w:r>
      <w:r>
        <w:rPr>
          <w:b/>
          <w:sz w:val="20"/>
          <w:szCs w:val="20"/>
        </w:rPr>
        <w:t xml:space="preserve">“</w:t>
      </w:r>
      <w:r>
        <w:rPr>
          <w:b/>
          <w:sz w:val="20"/>
          <w:szCs w:val="20"/>
        </w:rPr>
        <w:t xml:space="preserve">Heavenly voice that issues each day,</w:t>
      </w:r>
      <w:r>
        <w:rPr>
          <w:b/>
          <w:sz w:val="20"/>
          <w:szCs w:val="20"/>
        </w:rPr>
        <w:t xml:space="preserve"> </w:t>
      </w:r>
      <w:r>
        <w:rPr>
          <w:b/>
          <w:sz w:val="20"/>
          <w:szCs w:val="20"/>
        </w:rPr>
        <w:t xml:space="preserve">‘</w:t>
      </w:r>
      <w:r>
        <w:rPr>
          <w:b/>
          <w:sz w:val="20"/>
          <w:szCs w:val="20"/>
        </w:rPr>
        <w:t xml:space="preserve">Return, wayward children</w:t>
      </w:r>
      <w:r>
        <w:rPr>
          <w:b/>
          <w:sz w:val="20"/>
          <w:szCs w:val="20"/>
        </w:rPr>
        <w:t xml:space="preserve">’</w:t>
      </w:r>
      <w:r>
        <w:rPr>
          <w:b/>
          <w:sz w:val="20"/>
          <w:szCs w:val="20"/>
        </w:rPr>
        <w:t xml:space="preserve">”</w:t>
      </w:r>
      <w:r>
        <w:rPr>
          <w:b/>
          <w:sz w:val="20"/>
          <w:szCs w:val="20"/>
        </w:rPr>
        <w:t xml:space="preserve"> </w:t>
      </w:r>
      <w:r>
        <w:rPr>
          <w:b/>
          <w:sz w:val="20"/>
          <w:szCs w:val="20"/>
        </w:rPr>
        <w:t xml:space="preserve">(Yirmeyah 3:14)‬</w:t>
      </w:r>
      <w:r>
        <w:rPr>
          <w:rStyle w:val="FootnoteReference"/>
        </w:rPr>
        <w:footnoteReference w:id="1024"/>
      </w:r>
      <w:r>
        <w:rPr>
          <w:b/>
          <w:sz w:val="20"/>
          <w:szCs w:val="20"/>
        </w:rPr>
        <w:t xml:space="preserve"> </w:t>
      </w:r>
      <w:r>
        <w:rPr>
          <w:b/>
          <w:sz w:val="20"/>
          <w:szCs w:val="20"/>
        </w:rPr>
        <w:t xml:space="preserve">—</w:t>
      </w:r>
      <w:r>
        <w:rPr>
          <w:sz w:val="20"/>
          <w:szCs w:val="20"/>
        </w:rPr>
        <w:t xml:space="preserve"> </w:t>
      </w:r>
      <w:r>
        <w:rPr>
          <w:b/>
          <w:sz w:val="20"/>
          <w:szCs w:val="20"/>
        </w:rPr>
        <w:t xml:space="preserve">דִּרְאִיַּית הַשֵּׁם יִתְבָּרַךְ לְמַעֲמַקֵּי הַלֵּב דִּבְנֵי יִשְׂרָאֵל הוּא מַכִּיר שׇׁרְשָׁם דְּעֵינֵיהֶם צוֹפִיּוֹת רַק אֵלָיו</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Hashem’s seeing into the depths of the heart of Israel</w:t>
      </w:r>
      <w:r>
        <w:rPr>
          <w:b/>
          <w:sz w:val="20"/>
          <w:szCs w:val="20"/>
        </w:rPr>
        <w:t xml:space="preserve">”</w:t>
      </w:r>
      <w:r>
        <w:rPr>
          <w:b/>
          <w:sz w:val="20"/>
          <w:szCs w:val="20"/>
        </w:rPr>
        <w:t xml:space="preserve"> </w:t>
      </w:r>
      <w:r>
        <w:rPr>
          <w:b/>
          <w:sz w:val="20"/>
          <w:szCs w:val="20"/>
        </w:rPr>
        <w:t xml:space="preserve">— He</w:t>
      </w:r>
      <w:r>
        <w:rPr>
          <w:b/>
          <w:sz w:val="20"/>
          <w:szCs w:val="20"/>
        </w:rPr>
        <w:t xml:space="preserve"> </w:t>
      </w:r>
      <w:r>
        <w:rPr>
          <w:b/>
          <w:sz w:val="20"/>
          <w:szCs w:val="20"/>
        </w:rPr>
        <w:t xml:space="preserve">“</w:t>
      </w:r>
      <w:r>
        <w:rPr>
          <w:b/>
          <w:sz w:val="20"/>
          <w:szCs w:val="20"/>
        </w:rPr>
        <w:t xml:space="preserve">recognizes their root,</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their eyes look only to Him.‬</w:t>
      </w:r>
      <w:r>
        <w:rPr>
          <w:b/>
          <w:sz w:val="20"/>
          <w:szCs w:val="20"/>
        </w:rPr>
        <w:t xml:space="preserve">”</w:t>
      </w:r>
      <w:r>
        <w:rPr>
          <w:sz w:val="20"/>
          <w:szCs w:val="20"/>
        </w:rPr>
        <w:t xml:space="preserve"> </w:t>
      </w:r>
      <w:r>
        <w:rPr>
          <w:b/>
          <w:sz w:val="20"/>
          <w:szCs w:val="20"/>
        </w:rPr>
        <w:t xml:space="preserve">וּבְנוֹת יִשְׂרָאֵל נָאוֹת דְּלָהֶם נָאֶה לְהוֹשִׁיעַ, וְזֶהוּ הַנּוֹי שֶׁלָּהֶם אֶלָּא שֶׁעֲנִיּוּת הַדַּעַת מְנַוַּולְתָּן</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daughters of Israel are comely,</w:t>
      </w:r>
      <w:r>
        <w:rPr>
          <w:b/>
          <w:sz w:val="20"/>
          <w:szCs w:val="20"/>
        </w:rPr>
        <w:t xml:space="preserve">”</w:t>
      </w:r>
      <w:r>
        <w:rPr>
          <w:b/>
          <w:sz w:val="20"/>
          <w:szCs w:val="20"/>
        </w:rPr>
        <w:t xml:space="preserve"> </w:t>
      </w:r>
      <w:r>
        <w:rPr>
          <w:b/>
          <w:sz w:val="20"/>
          <w:szCs w:val="20"/>
        </w:rPr>
        <w:t xml:space="preserve">for it</w:t>
      </w:r>
      <w:r>
        <w:rPr>
          <w:b/>
          <w:sz w:val="20"/>
          <w:szCs w:val="20"/>
        </w:rPr>
        <w:t xml:space="preserve"> </w:t>
      </w:r>
      <w:r>
        <w:rPr>
          <w:b/>
          <w:sz w:val="20"/>
          <w:szCs w:val="20"/>
        </w:rPr>
        <w:t xml:space="preserve">“</w:t>
      </w:r>
      <w:r>
        <w:rPr>
          <w:b/>
          <w:sz w:val="20"/>
          <w:szCs w:val="20"/>
        </w:rPr>
        <w:t xml:space="preserve">befits them to be saved</w:t>
      </w:r>
      <w:r>
        <w:rPr>
          <w:b/>
          <w:sz w:val="20"/>
          <w:szCs w:val="20"/>
        </w:rPr>
        <w:t xml:space="preserve">”</w:t>
      </w:r>
      <w:r>
        <w:rPr>
          <w:b/>
          <w:sz w:val="20"/>
          <w:szCs w:val="20"/>
        </w:rPr>
        <w:t xml:space="preserve"> </w:t>
      </w:r>
      <w:r>
        <w:rPr>
          <w:b/>
          <w:sz w:val="20"/>
          <w:szCs w:val="20"/>
        </w:rPr>
        <w:t xml:space="preserve">— this is</w:t>
      </w:r>
      <w:r>
        <w:rPr>
          <w:b/>
          <w:sz w:val="20"/>
          <w:szCs w:val="20"/>
        </w:rPr>
        <w:t xml:space="preserve"> </w:t>
      </w:r>
      <w:r>
        <w:rPr>
          <w:b/>
          <w:sz w:val="20"/>
          <w:szCs w:val="20"/>
        </w:rPr>
        <w:t xml:space="preserve">“</w:t>
      </w:r>
      <w:r>
        <w:rPr>
          <w:b/>
          <w:sz w:val="20"/>
          <w:szCs w:val="20"/>
        </w:rPr>
        <w:t xml:space="preserve">their beauty</w:t>
      </w:r>
      <w:r>
        <w:rPr>
          <w:b/>
          <w:sz w:val="20"/>
          <w:szCs w:val="20"/>
        </w:rPr>
        <w:t xml:space="preserve">”</w:t>
      </w:r>
      <w:r>
        <w:rPr>
          <w:b/>
          <w:sz w:val="20"/>
          <w:szCs w:val="20"/>
        </w:rPr>
        <w:t xml:space="preserve"> </w:t>
      </w:r>
      <w:r>
        <w:rPr>
          <w:b/>
          <w:sz w:val="20"/>
          <w:szCs w:val="20"/>
        </w:rPr>
        <w:t xml:space="preserve">— except that</w:t>
      </w:r>
      <w:r>
        <w:rPr>
          <w:b/>
          <w:sz w:val="20"/>
          <w:szCs w:val="20"/>
        </w:rPr>
        <w:t xml:space="preserve"> </w:t>
      </w:r>
      <w:r>
        <w:rPr>
          <w:b/>
          <w:sz w:val="20"/>
          <w:szCs w:val="20"/>
        </w:rPr>
        <w:t xml:space="preserve">“</w:t>
      </w:r>
      <w:r>
        <w:rPr>
          <w:b/>
          <w:sz w:val="20"/>
          <w:szCs w:val="20"/>
        </w:rPr>
        <w:t xml:space="preserve">poverty of mind [</w:t>
      </w:r>
      <w:r>
        <w:rPr>
          <w:i/>
          <w:b/>
          <w:sz w:val="20"/>
          <w:szCs w:val="20"/>
        </w:rPr>
        <w:t xml:space="preserve">da’as</w:t>
      </w:r>
      <w:r>
        <w:rPr>
          <w:b/>
          <w:sz w:val="20"/>
          <w:szCs w:val="20"/>
        </w:rPr>
        <w:t xml:space="preserve">] disfigures them,‬</w:t>
      </w:r>
      <w:r>
        <w:rPr>
          <w:b/>
          <w:sz w:val="20"/>
          <w:szCs w:val="20"/>
        </w:rPr>
        <w:t xml:space="preserve">”</w:t>
      </w:r>
      <w:r>
        <w:rPr>
          <w:sz w:val="20"/>
          <w:szCs w:val="20"/>
        </w:rPr>
        <w:t xml:space="preserve"> </w:t>
      </w:r>
      <w:r>
        <w:rPr>
          <w:b/>
          <w:sz w:val="20"/>
          <w:szCs w:val="20"/>
        </w:rPr>
        <w:t xml:space="preserve">שֶׁגַּם זֶה מִכְּלַל חִסְרוֹנָם שֶׁאֵין לָהֶם כֹּחַ הַמִּתְעוֹרֵר לָזֶה גַּם כֵּן לְהַכִּיר חִסְרוֹנָם וְלִצְפּוֹת לְהַשֵּׁם יִתְבָּרַךְ</w:t>
      </w:r>
      <w:r>
        <w:rPr>
          <w:sz w:val="20"/>
          <w:szCs w:val="20"/>
        </w:rPr>
        <w:t xml:space="preserve"> </w:t>
      </w:r>
      <w:r>
        <w:rPr>
          <w:sz w:val="20"/>
          <w:szCs w:val="20"/>
        </w:rPr>
        <w:t xml:space="preserve">—</w:t>
      </w:r>
      <w:r>
        <w:rPr>
          <w:sz w:val="20"/>
          <w:szCs w:val="20"/>
        </w:rPr>
        <w:t xml:space="preserve"> </w:t>
      </w:r>
      <w:r>
        <w:rPr>
          <w:b/>
          <w:sz w:val="20"/>
          <w:szCs w:val="20"/>
        </w:rPr>
        <w:t xml:space="preserve">‪for this too is</w:t>
      </w:r>
      <w:r>
        <w:rPr>
          <w:b/>
          <w:sz w:val="20"/>
          <w:szCs w:val="20"/>
        </w:rPr>
        <w:t xml:space="preserve"> </w:t>
      </w:r>
      <w:r>
        <w:rPr>
          <w:b/>
          <w:sz w:val="20"/>
          <w:szCs w:val="20"/>
        </w:rPr>
        <w:t xml:space="preserve">“</w:t>
      </w:r>
      <w:r>
        <w:rPr>
          <w:b/>
          <w:sz w:val="20"/>
          <w:szCs w:val="20"/>
        </w:rPr>
        <w:t xml:space="preserve">part of their deficiency</w:t>
      </w:r>
      <w:r>
        <w:rPr>
          <w:b/>
          <w:sz w:val="20"/>
          <w:szCs w:val="20"/>
        </w:rPr>
        <w:t xml:space="preserve">”</w:t>
      </w:r>
      <w:r>
        <w:rPr>
          <w:b/>
          <w:sz w:val="20"/>
          <w:szCs w:val="20"/>
        </w:rPr>
        <w:t xml:space="preserve">: that they</w:t>
      </w:r>
      <w:r>
        <w:rPr>
          <w:b/>
          <w:sz w:val="20"/>
          <w:szCs w:val="20"/>
        </w:rPr>
        <w:t xml:space="preserve"> </w:t>
      </w:r>
      <w:r>
        <w:rPr>
          <w:b/>
          <w:sz w:val="20"/>
          <w:szCs w:val="20"/>
        </w:rPr>
        <w:t xml:space="preserve">“</w:t>
      </w:r>
      <w:r>
        <w:rPr>
          <w:b/>
          <w:sz w:val="20"/>
          <w:szCs w:val="20"/>
        </w:rPr>
        <w:t xml:space="preserve">have no power that arouses</w:t>
      </w:r>
      <w:r>
        <w:rPr>
          <w:b/>
          <w:sz w:val="20"/>
          <w:szCs w:val="20"/>
        </w:rPr>
        <w:t xml:space="preserve">”</w:t>
      </w:r>
      <w:r>
        <w:rPr>
          <w:b/>
          <w:sz w:val="20"/>
          <w:szCs w:val="20"/>
        </w:rPr>
        <w:t xml:space="preserve"> </w:t>
      </w:r>
      <w:r>
        <w:rPr>
          <w:b/>
          <w:sz w:val="20"/>
          <w:szCs w:val="20"/>
        </w:rPr>
        <w:t xml:space="preserve">even for this —</w:t>
      </w:r>
      <w:r>
        <w:rPr>
          <w:b/>
          <w:sz w:val="20"/>
          <w:szCs w:val="20"/>
        </w:rPr>
        <w:t xml:space="preserve"> </w:t>
      </w:r>
      <w:r>
        <w:rPr>
          <w:b/>
          <w:sz w:val="20"/>
          <w:szCs w:val="20"/>
        </w:rPr>
        <w:t xml:space="preserve">“</w:t>
      </w:r>
      <w:r>
        <w:rPr>
          <w:b/>
          <w:sz w:val="20"/>
          <w:szCs w:val="20"/>
        </w:rPr>
        <w:t xml:space="preserve">to recognize their deficiency and to look to Hashem.</w:t>
      </w:r>
      <w:r>
        <w:rPr>
          <w:b/>
          <w:sz w:val="20"/>
          <w:szCs w:val="20"/>
        </w:rPr>
        <w:t xml:space="preserve">”</w:t>
      </w:r>
      <w:r>
        <w:rPr>
          <w:sz w:val="20"/>
          <w:szCs w:val="20"/>
        </w:rPr>
        <w:t xml:space="preserve"> </w:t>
      </w:r>
      <w:r>
        <w:rPr>
          <w:sz w:val="20"/>
          <w:szCs w:val="20"/>
        </w:rPr>
        <w:t xml:space="preserve">— Israel’s poverty is their very beauty, for it turns their eyes upward; the nations’ self-sufficiency is what dooms them, since one who imagines he needs nothing looks nowhere.‬</w:t>
      </w:r>
    </w:p>
    <w:p>
      <w:r>
        <w:pict>
          <v:rect style="width:0;height:1.5pt" o:hralign="center" o:hrstd="t" o:hr="t"/>
        </w:pict>
      </w:r>
    </w:p>
    <w:p>
      <w:pPr>
        <w:pStyle w:val="Heading3"/>
      </w:pPr>
      <w:bookmarkStart w:id="1025" w:name="seif-58"/>
      <w:r>
        <w:t xml:space="preserve">‪סָעִיף נח — Se’if 58‬</w:t>
      </w:r>
      <w:bookmarkEnd w:id="102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arousal to recognize one’s poverty comes from Hashem, by way of the good inclination, for He sees the heart of Israel —</w:t>
      </w:r>
      <w:r>
        <w:rPr>
          <w:sz w:val="19"/>
          <w:szCs w:val="19"/>
          <w:b w:val="0"/>
          <w:bCs w:val="0"/>
        </w:rPr>
        <w:t xml:space="preserve"> </w:t>
      </w:r>
      <w:r>
        <w:rPr>
          <w:sz w:val="19"/>
          <w:szCs w:val="19"/>
          <w:b w:val="0"/>
          <w:bCs w:val="0"/>
        </w:rPr>
        <w:t xml:space="preserve">“</w:t>
      </w:r>
      <w:r>
        <w:rPr>
          <w:sz w:val="19"/>
          <w:szCs w:val="19"/>
          <w:b w:val="0"/>
          <w:bCs w:val="0"/>
        </w:rPr>
        <w:t xml:space="preserve">my heart is awake.</w:t>
      </w:r>
      <w:r>
        <w:rPr>
          <w:sz w:val="19"/>
          <w:szCs w:val="19"/>
          <w:b w:val="0"/>
          <w:bCs w:val="0"/>
        </w:rPr>
        <w:t xml:space="preserve">”</w:t>
      </w:r>
      <w:r>
        <w:rPr>
          <w:sz w:val="19"/>
          <w:szCs w:val="19"/>
          <w:b w:val="0"/>
          <w:bCs w:val="0"/>
        </w:rPr>
        <w:t xml:space="preserve"> </w:t>
      </w:r>
      <w:r>
        <w:rPr>
          <w:sz w:val="19"/>
          <w:szCs w:val="19"/>
          <w:b w:val="0"/>
          <w:bCs w:val="0"/>
        </w:rPr>
        <w:t xml:space="preserve">Deepening it, a person sees his distance until he imagines himself</w:t>
      </w:r>
      <w:r>
        <w:rPr>
          <w:sz w:val="19"/>
          <w:szCs w:val="19"/>
          <w:b w:val="0"/>
          <w:bCs w:val="0"/>
        </w:rPr>
        <w:t xml:space="preserve"> </w:t>
      </w:r>
      <w:r>
        <w:rPr>
          <w:i/>
          <w:sz w:val="19"/>
          <w:szCs w:val="19"/>
          <w:b w:val="0"/>
          <w:bCs w:val="0"/>
        </w:rPr>
        <w:t xml:space="preserve">hated</w:t>
      </w:r>
      <w:r>
        <w:rPr>
          <w:sz w:val="19"/>
          <w:szCs w:val="19"/>
          <w:b w:val="0"/>
          <w:bCs w:val="0"/>
        </w:rPr>
        <w:t xml:space="preserve">, which is not true and does not come from His arousal at all. Yet through that very misperception he cries out all the more, and the cry itself arouses His love.</w:t>
      </w:r>
    </w:p>
    <w:p>
      <w:pPr>
        <w:pStyle w:val="BodyText"/>
        <w:spacing w:before="0" w:after="40" w:line="240" w:lineRule="auto"/>
      </w:pPr>
      <w:r>
        <w:rPr>
          <w:b/>
          <w:sz w:val="20"/>
          <w:szCs w:val="20"/>
        </w:rPr>
        <w:t xml:space="preserve">[נח] וְהַתְחָלַת הַהִתְעוֹרְרוּת לָזֶה גַּם כֵּן הוּא מֵהַשֵּׁם יִתְבָּרַךְ עַל יְדֵי יֵצֶר טוֹב הַנִּיתָּן בָּאָדָם הַמְעוֹרְרוֹ לְטוֹב</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beginning of the arousal</w:t>
      </w:r>
      <w:r>
        <w:rPr>
          <w:b/>
          <w:sz w:val="20"/>
          <w:szCs w:val="20"/>
        </w:rPr>
        <w:t xml:space="preserve">”</w:t>
      </w:r>
      <w:r>
        <w:rPr>
          <w:b/>
          <w:sz w:val="20"/>
          <w:szCs w:val="20"/>
        </w:rPr>
        <w:t xml:space="preserve"> </w:t>
      </w:r>
      <w:r>
        <w:rPr>
          <w:b/>
          <w:sz w:val="20"/>
          <w:szCs w:val="20"/>
        </w:rPr>
        <w:t xml:space="preserve">for this, too, is</w:t>
      </w:r>
      <w:r>
        <w:rPr>
          <w:b/>
          <w:sz w:val="20"/>
          <w:szCs w:val="20"/>
        </w:rPr>
        <w:t xml:space="preserve"> </w:t>
      </w:r>
      <w:r>
        <w:rPr>
          <w:b/>
          <w:sz w:val="20"/>
          <w:szCs w:val="20"/>
        </w:rPr>
        <w:t xml:space="preserve">“</w:t>
      </w:r>
      <w:r>
        <w:rPr>
          <w:b/>
          <w:sz w:val="20"/>
          <w:szCs w:val="20"/>
        </w:rPr>
        <w:t xml:space="preserve">from Hashem</w:t>
      </w:r>
      <w:r>
        <w:rPr>
          <w:b/>
          <w:sz w:val="20"/>
          <w:szCs w:val="20"/>
        </w:rPr>
        <w:t xml:space="preserve">”</w:t>
      </w:r>
      <w:r>
        <w:rPr>
          <w:b/>
          <w:sz w:val="20"/>
          <w:szCs w:val="20"/>
        </w:rPr>
        <w:t xml:space="preserve"> </w:t>
      </w:r>
      <w:r>
        <w:rPr>
          <w:b/>
          <w:sz w:val="20"/>
          <w:szCs w:val="20"/>
        </w:rPr>
        <w:t xml:space="preserve">— through the</w:t>
      </w:r>
      <w:r>
        <w:rPr>
          <w:b/>
          <w:sz w:val="20"/>
          <w:szCs w:val="20"/>
        </w:rPr>
        <w:t xml:space="preserve"> </w:t>
      </w:r>
      <w:r>
        <w:rPr>
          <w:b/>
          <w:sz w:val="20"/>
          <w:szCs w:val="20"/>
        </w:rPr>
        <w:t xml:space="preserve">“</w:t>
      </w:r>
      <w:r>
        <w:rPr>
          <w:b/>
          <w:sz w:val="20"/>
          <w:szCs w:val="20"/>
        </w:rPr>
        <w:t xml:space="preserve">good inclination</w:t>
      </w:r>
      <w:r>
        <w:rPr>
          <w:b/>
          <w:sz w:val="20"/>
          <w:szCs w:val="20"/>
        </w:rPr>
        <w:t xml:space="preserve">”</w:t>
      </w:r>
      <w:r>
        <w:rPr>
          <w:b/>
          <w:sz w:val="20"/>
          <w:szCs w:val="20"/>
        </w:rPr>
        <w:t xml:space="preserve"> </w:t>
      </w:r>
      <w:r>
        <w:rPr>
          <w:b/>
          <w:sz w:val="20"/>
          <w:szCs w:val="20"/>
        </w:rPr>
        <w:t xml:space="preserve">placed in man,</w:t>
      </w:r>
      <w:r>
        <w:rPr>
          <w:b/>
          <w:sz w:val="20"/>
          <w:szCs w:val="20"/>
        </w:rPr>
        <w:t xml:space="preserve"> </w:t>
      </w:r>
      <w:r>
        <w:rPr>
          <w:b/>
          <w:sz w:val="20"/>
          <w:szCs w:val="20"/>
        </w:rPr>
        <w:t xml:space="preserve">“</w:t>
      </w:r>
      <w:r>
        <w:rPr>
          <w:b/>
          <w:sz w:val="20"/>
          <w:szCs w:val="20"/>
        </w:rPr>
        <w:t xml:space="preserve">which arouses him to good‬</w:t>
      </w:r>
      <w:r>
        <w:rPr>
          <w:b/>
          <w:sz w:val="20"/>
          <w:szCs w:val="20"/>
        </w:rPr>
        <w:t xml:space="preserve">”</w:t>
      </w:r>
      <w:r>
        <w:rPr>
          <w:b/>
          <w:sz w:val="20"/>
          <w:szCs w:val="20"/>
        </w:rPr>
        <w:t xml:space="preserve">;</w:t>
      </w:r>
      <w:r>
        <w:rPr>
          <w:sz w:val="20"/>
          <w:szCs w:val="20"/>
        </w:rPr>
        <w:t xml:space="preserve"> </w:t>
      </w:r>
      <w:r>
        <w:rPr>
          <w:b/>
          <w:sz w:val="20"/>
          <w:szCs w:val="20"/>
        </w:rPr>
        <w:t xml:space="preserve">וְזֶהוּ עַל יְדֵי הָרְאִיָּה דְּהַשֵּׁם יִתְבָּרַךְ ״לֵב״ שֶׁל יִשְׂרָאֵל כְּמוֹ שֶׁאָמְרוּ ז״ל (שהש״ר ה, א) עַל פָּסוּק ״וְלִבִּי עֵר״</w:t>
      </w:r>
      <w:r>
        <w:rPr>
          <w:sz w:val="20"/>
          <w:szCs w:val="20"/>
        </w:rPr>
        <w:t xml:space="preserve"> </w:t>
      </w:r>
      <w:r>
        <w:rPr>
          <w:sz w:val="20"/>
          <w:szCs w:val="20"/>
        </w:rPr>
        <w:t xml:space="preserve">—</w:t>
      </w:r>
      <w:r>
        <w:rPr>
          <w:sz w:val="20"/>
          <w:szCs w:val="20"/>
        </w:rPr>
        <w:t xml:space="preserve"> </w:t>
      </w:r>
      <w:r>
        <w:rPr>
          <w:b/>
          <w:sz w:val="20"/>
          <w:szCs w:val="20"/>
        </w:rPr>
        <w:t xml:space="preserve">‪and this is through Hashem’s</w:t>
      </w:r>
      <w:r>
        <w:rPr>
          <w:b/>
          <w:sz w:val="20"/>
          <w:szCs w:val="20"/>
        </w:rPr>
        <w:t xml:space="preserve"> </w:t>
      </w:r>
      <w:r>
        <w:rPr>
          <w:b/>
          <w:sz w:val="20"/>
          <w:szCs w:val="20"/>
        </w:rPr>
        <w:t xml:space="preserve">“</w:t>
      </w:r>
      <w:r>
        <w:rPr>
          <w:b/>
          <w:sz w:val="20"/>
          <w:szCs w:val="20"/>
        </w:rPr>
        <w:t xml:space="preserve">seeing</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heart</w:t>
      </w:r>
      <w:r>
        <w:rPr>
          <w:b/>
          <w:sz w:val="20"/>
          <w:szCs w:val="20"/>
        </w:rPr>
        <w:t xml:space="preserve">”</w:t>
      </w:r>
      <w:r>
        <w:rPr>
          <w:b/>
          <w:sz w:val="20"/>
          <w:szCs w:val="20"/>
        </w:rPr>
        <w:t xml:space="preserve"> </w:t>
      </w:r>
      <w:r>
        <w:rPr>
          <w:b/>
          <w:sz w:val="20"/>
          <w:szCs w:val="20"/>
        </w:rPr>
        <w:t xml:space="preserve">of Israel, as the Sages said (Shir HaShirim Rabbah 5:1)</w:t>
      </w:r>
      <w:r>
        <w:rPr>
          <w:rStyle w:val="FootnoteReference"/>
        </w:rPr>
        <w:footnoteReference w:id="1026"/>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but my heart is awake</w:t>
      </w:r>
      <w:r>
        <w:rPr>
          <w:b/>
          <w:sz w:val="20"/>
          <w:szCs w:val="20"/>
        </w:rPr>
        <w:t xml:space="preserve">”</w:t>
      </w:r>
      <w:r>
        <w:rPr>
          <w:b/>
          <w:sz w:val="20"/>
          <w:szCs w:val="20"/>
        </w:rPr>
        <w:t xml:space="preserve"> </w:t>
      </w:r>
      <w:r>
        <w:rPr>
          <w:b/>
          <w:sz w:val="20"/>
          <w:szCs w:val="20"/>
        </w:rPr>
        <w:t xml:space="preserve">(Shir HaShirim 5:2).‬</w:t>
      </w:r>
      <w:r>
        <w:rPr>
          <w:rStyle w:val="FootnoteReference"/>
        </w:rPr>
        <w:footnoteReference w:id="1027"/>
      </w:r>
      <w:r>
        <w:rPr>
          <w:rStyle w:val="FootnoteReference"/>
        </w:rPr>
        <w:footnoteReference w:id="1028"/>
      </w:r>
      <w:r>
        <w:rPr>
          <w:sz w:val="20"/>
          <w:szCs w:val="20"/>
        </w:rPr>
        <w:t xml:space="preserve"> </w:t>
      </w:r>
      <w:r>
        <w:rPr>
          <w:b/>
          <w:sz w:val="20"/>
          <w:szCs w:val="20"/>
        </w:rPr>
        <w:t xml:space="preserve">וְכַאֲשֶׁר הוּא מִתְעוֹרֵר בִּרְאִיַּית עֵינַיִם גַּם לֵב הָאָדָם מִתְעוֹרֵר לְהַכִּיר עׇנְיוֹ וּלְבַקֵּשׁ אַהֲבַת הַשֵּׁם יִתְבָּרַךְ וִישׁוּעָתוֹ</w:t>
      </w:r>
      <w:r>
        <w:rPr>
          <w:sz w:val="20"/>
          <w:szCs w:val="20"/>
        </w:rPr>
        <w:t xml:space="preserve"> </w:t>
      </w:r>
      <w:r>
        <w:rPr>
          <w:sz w:val="20"/>
          <w:szCs w:val="20"/>
        </w:rPr>
        <w:t xml:space="preserve">—</w:t>
      </w:r>
      <w:r>
        <w:rPr>
          <w:sz w:val="20"/>
          <w:szCs w:val="20"/>
        </w:rPr>
        <w:t xml:space="preserve"> </w:t>
      </w:r>
      <w:r>
        <w:rPr>
          <w:b/>
          <w:sz w:val="20"/>
          <w:szCs w:val="20"/>
        </w:rPr>
        <w:t xml:space="preserve">‪And when it [the good inclination] is</w:t>
      </w:r>
      <w:r>
        <w:rPr>
          <w:b/>
          <w:sz w:val="20"/>
          <w:szCs w:val="20"/>
        </w:rPr>
        <w:t xml:space="preserve"> </w:t>
      </w:r>
      <w:r>
        <w:rPr>
          <w:b/>
          <w:sz w:val="20"/>
          <w:szCs w:val="20"/>
        </w:rPr>
        <w:t xml:space="preserve">“</w:t>
      </w:r>
      <w:r>
        <w:rPr>
          <w:b/>
          <w:sz w:val="20"/>
          <w:szCs w:val="20"/>
        </w:rPr>
        <w:t xml:space="preserve">aroused, by the seeing of the eyes,</w:t>
      </w:r>
      <w:r>
        <w:rPr>
          <w:b/>
          <w:sz w:val="20"/>
          <w:szCs w:val="20"/>
        </w:rPr>
        <w:t xml:space="preserve">”</w:t>
      </w:r>
      <w:r>
        <w:rPr>
          <w:b/>
          <w:sz w:val="20"/>
          <w:szCs w:val="20"/>
        </w:rPr>
        <w:t xml:space="preserve"> </w:t>
      </w:r>
      <w:r>
        <w:rPr>
          <w:b/>
          <w:sz w:val="20"/>
          <w:szCs w:val="20"/>
        </w:rPr>
        <w:t xml:space="preserve">“</w:t>
      </w:r>
      <w:r>
        <w:rPr>
          <w:b/>
          <w:sz w:val="20"/>
          <w:szCs w:val="20"/>
        </w:rPr>
        <w:t xml:space="preserve">the heart of man</w:t>
      </w:r>
      <w:r>
        <w:rPr>
          <w:b/>
          <w:sz w:val="20"/>
          <w:szCs w:val="20"/>
        </w:rPr>
        <w:t xml:space="preserve">”</w:t>
      </w:r>
      <w:r>
        <w:rPr>
          <w:b/>
          <w:sz w:val="20"/>
          <w:szCs w:val="20"/>
        </w:rPr>
        <w:t xml:space="preserve"> </w:t>
      </w:r>
      <w:r>
        <w:rPr>
          <w:b/>
          <w:sz w:val="20"/>
          <w:szCs w:val="20"/>
        </w:rPr>
        <w:t xml:space="preserve">too is</w:t>
      </w:r>
      <w:r>
        <w:rPr>
          <w:b/>
          <w:sz w:val="20"/>
          <w:szCs w:val="20"/>
        </w:rPr>
        <w:t xml:space="preserve"> </w:t>
      </w:r>
      <w:r>
        <w:rPr>
          <w:b/>
          <w:sz w:val="20"/>
          <w:szCs w:val="20"/>
        </w:rPr>
        <w:t xml:space="preserve">“</w:t>
      </w:r>
      <w:r>
        <w:rPr>
          <w:b/>
          <w:sz w:val="20"/>
          <w:szCs w:val="20"/>
        </w:rPr>
        <w:t xml:space="preserve">aroused to recognize his affliction,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to seek the love of Hashem and His salvation.‬</w:t>
      </w:r>
      <w:r>
        <w:rPr>
          <w:b/>
          <w:sz w:val="20"/>
          <w:szCs w:val="20"/>
        </w:rPr>
        <w:t xml:space="preserve">”</w:t>
      </w:r>
    </w:p>
    <w:p>
      <w:pPr>
        <w:pStyle w:val="BodyText"/>
        <w:spacing w:before="0" w:after="40" w:line="240" w:lineRule="auto"/>
      </w:pPr>
      <w:r>
        <w:rPr>
          <w:b/>
          <w:sz w:val="20"/>
          <w:szCs w:val="20"/>
        </w:rPr>
        <w:t xml:space="preserve">וְכַאֲשֶׁר מוֹסִיף לְהַעֲמִיק בְּהִתְעוֹרְרוּתוֹ וּלְהִתְבּוֹנֵן יוֹתֵר בִּדְרָכָיו, רוֹאֶה וּמַכִּיר רִיחוּקוֹ מֵהַשֵּׁם יִתְבָּרַךְ עַד שֶׁחוֹשֵׁב עַצְמוֹ שָׂנוּא וְשָׁלוֹם לִפְנֵי הַשֵּׁם יִתְבָּרַךְ</w:t>
      </w:r>
      <w:r>
        <w:rPr>
          <w:sz w:val="20"/>
          <w:szCs w:val="20"/>
        </w:rPr>
        <w:t xml:space="preserve"> </w:t>
      </w:r>
      <w:r>
        <w:rPr>
          <w:sz w:val="20"/>
          <w:szCs w:val="20"/>
        </w:rPr>
        <w:t xml:space="preserve">—</w:t>
      </w:r>
      <w:r>
        <w:rPr>
          <w:sz w:val="20"/>
          <w:szCs w:val="20"/>
        </w:rPr>
        <w:t xml:space="preserve"> </w:t>
      </w:r>
      <w:r>
        <w:rPr>
          <w:b/>
          <w:sz w:val="20"/>
          <w:szCs w:val="20"/>
        </w:rPr>
        <w:t xml:space="preserve">‪And when he</w:t>
      </w:r>
      <w:r>
        <w:rPr>
          <w:b/>
          <w:sz w:val="20"/>
          <w:szCs w:val="20"/>
        </w:rPr>
        <w:t xml:space="preserve"> </w:t>
      </w:r>
      <w:r>
        <w:rPr>
          <w:b/>
          <w:sz w:val="20"/>
          <w:szCs w:val="20"/>
        </w:rPr>
        <w:t xml:space="preserve">“</w:t>
      </w:r>
      <w:r>
        <w:rPr>
          <w:b/>
          <w:sz w:val="20"/>
          <w:szCs w:val="20"/>
        </w:rPr>
        <w:t xml:space="preserve">adds to deepen his arousal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to contemplate more his ways,</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sees and recognizes his distance from Hashem,</w:t>
      </w:r>
      <w:r>
        <w:rPr>
          <w:b/>
          <w:sz w:val="20"/>
          <w:szCs w:val="20"/>
        </w:rPr>
        <w:t xml:space="preserve">”</w:t>
      </w:r>
      <w:r>
        <w:rPr>
          <w:b/>
          <w:sz w:val="20"/>
          <w:szCs w:val="20"/>
        </w:rPr>
        <w:t xml:space="preserve"> </w:t>
      </w:r>
      <w:r>
        <w:rPr>
          <w:b/>
          <w:sz w:val="20"/>
          <w:szCs w:val="20"/>
        </w:rPr>
        <w:t xml:space="preserve">until he</w:t>
      </w:r>
      <w:r>
        <w:rPr>
          <w:b/>
          <w:sz w:val="20"/>
          <w:szCs w:val="20"/>
        </w:rPr>
        <w:t xml:space="preserve"> </w:t>
      </w:r>
      <w:r>
        <w:rPr>
          <w:b/>
          <w:sz w:val="20"/>
          <w:szCs w:val="20"/>
        </w:rPr>
        <w:t xml:space="preserve">“</w:t>
      </w:r>
      <w:r>
        <w:rPr>
          <w:b/>
          <w:sz w:val="20"/>
          <w:szCs w:val="20"/>
        </w:rPr>
        <w:t xml:space="preserve">considers himself hated,</w:t>
      </w:r>
      <w:r>
        <w:rPr>
          <w:b/>
          <w:sz w:val="20"/>
          <w:szCs w:val="20"/>
        </w:rPr>
        <w:t xml:space="preserve">”</w:t>
      </w:r>
      <w:r>
        <w:rPr>
          <w:b/>
          <w:sz w:val="20"/>
          <w:szCs w:val="20"/>
        </w:rPr>
        <w:t xml:space="preserve"> </w:t>
      </w:r>
      <w:r>
        <w:rPr>
          <w:b/>
          <w:sz w:val="20"/>
          <w:szCs w:val="20"/>
        </w:rPr>
        <w:t xml:space="preserve">God forbid,</w:t>
      </w:r>
      <w:r>
        <w:rPr>
          <w:b/>
          <w:sz w:val="20"/>
          <w:szCs w:val="20"/>
        </w:rPr>
        <w:t xml:space="preserve"> </w:t>
      </w:r>
      <w:r>
        <w:rPr>
          <w:b/>
          <w:sz w:val="20"/>
          <w:szCs w:val="20"/>
        </w:rPr>
        <w:t xml:space="preserve">“</w:t>
      </w:r>
      <w:r>
        <w:rPr>
          <w:b/>
          <w:sz w:val="20"/>
          <w:szCs w:val="20"/>
        </w:rPr>
        <w:t xml:space="preserve">before Hashem.‬</w:t>
      </w:r>
      <w:r>
        <w:rPr>
          <w:b/>
          <w:sz w:val="20"/>
          <w:szCs w:val="20"/>
        </w:rPr>
        <w:t xml:space="preserve">”</w:t>
      </w:r>
      <w:r>
        <w:rPr>
          <w:rStyle w:val="FootnoteReference"/>
        </w:rPr>
        <w:footnoteReference w:id="1029"/>
      </w:r>
      <w:r>
        <w:rPr>
          <w:sz w:val="20"/>
          <w:szCs w:val="20"/>
        </w:rPr>
        <w:t xml:space="preserve"> </w:t>
      </w:r>
      <w:r>
        <w:rPr>
          <w:b/>
          <w:sz w:val="20"/>
          <w:szCs w:val="20"/>
        </w:rPr>
        <w:t xml:space="preserve">וְדָבָר זֶה אֵינוֹ מִצַּד הִתְעוֹרְרוּת הַשֵּׁם יִתְבָּרַךְ, כִּי דָּבָר זֶה אֵינוֹ בֶּאֱמֶת כְּלָל</w:t>
      </w:r>
      <w:r>
        <w:rPr>
          <w:sz w:val="20"/>
          <w:szCs w:val="20"/>
        </w:rPr>
        <w:t xml:space="preserve"> </w:t>
      </w:r>
      <w:r>
        <w:rPr>
          <w:sz w:val="20"/>
          <w:szCs w:val="20"/>
        </w:rPr>
        <w:t xml:space="preserve">—</w:t>
      </w:r>
      <w:r>
        <w:rPr>
          <w:sz w:val="20"/>
          <w:szCs w:val="20"/>
        </w:rPr>
        <w:t xml:space="preserve"> </w:t>
      </w:r>
      <w:r>
        <w:rPr>
          <w:b/>
          <w:sz w:val="20"/>
          <w:szCs w:val="20"/>
        </w:rPr>
        <w:t xml:space="preserve">‪And this matter is</w:t>
      </w:r>
      <w:r>
        <w:rPr>
          <w:b/>
          <w:sz w:val="20"/>
          <w:szCs w:val="20"/>
        </w:rPr>
        <w:t xml:space="preserve"> </w:t>
      </w:r>
      <w:r>
        <w:rPr>
          <w:b/>
          <w:sz w:val="20"/>
          <w:szCs w:val="20"/>
        </w:rPr>
        <w:t xml:space="preserve">“</w:t>
      </w:r>
      <w:r>
        <w:rPr>
          <w:b/>
          <w:sz w:val="20"/>
          <w:szCs w:val="20"/>
        </w:rPr>
        <w:t xml:space="preserve">not from the side of Hashem’s arousal,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matter is not true at all‬</w:t>
      </w:r>
      <w:r>
        <w:rPr>
          <w:b/>
          <w:sz w:val="20"/>
          <w:szCs w:val="20"/>
        </w:rPr>
        <w:t xml:space="preserve">”</w:t>
      </w:r>
      <w:r>
        <w:rPr>
          <w:b/>
          <w:sz w:val="20"/>
          <w:szCs w:val="20"/>
        </w:rPr>
        <w:t xml:space="preserve">;</w:t>
      </w:r>
      <w:r>
        <w:rPr>
          <w:sz w:val="20"/>
          <w:szCs w:val="20"/>
        </w:rPr>
        <w:t xml:space="preserve"> </w:t>
      </w:r>
      <w:r>
        <w:rPr>
          <w:b/>
          <w:sz w:val="20"/>
          <w:szCs w:val="20"/>
        </w:rPr>
        <w:t xml:space="preserve">וְגַם כִּי מִצַּד הַהַכָּרָה שֶׁהוּא שָׂנוּא הַשֵּׁם יִתְבָּרַךְ לֹא יָבֹא לְעוֹרְרוֹ, שֶׁזֶּהוּ מִצַּד אַהֲבָה אוֹ מִצַּד רַחְמָנוּת וְהֶעְדֵּר שִׂנְאָה עַל כָּל פָּנִים</w:t>
      </w:r>
      <w:r>
        <w:rPr>
          <w:sz w:val="20"/>
          <w:szCs w:val="20"/>
        </w:rPr>
        <w:t xml:space="preserve"> </w:t>
      </w:r>
      <w:r>
        <w:rPr>
          <w:sz w:val="20"/>
          <w:szCs w:val="20"/>
        </w:rPr>
        <w:t xml:space="preserve">—</w:t>
      </w:r>
      <w:r>
        <w:rPr>
          <w:sz w:val="20"/>
          <w:szCs w:val="20"/>
        </w:rPr>
        <w:t xml:space="preserve"> </w:t>
      </w:r>
      <w:r>
        <w:rPr>
          <w:b/>
          <w:sz w:val="20"/>
          <w:szCs w:val="20"/>
        </w:rPr>
        <w:t xml:space="preserve">‪and moreover,</w:t>
      </w:r>
      <w:r>
        <w:rPr>
          <w:b/>
          <w:sz w:val="20"/>
          <w:szCs w:val="20"/>
        </w:rPr>
        <w:t xml:space="preserve"> </w:t>
      </w:r>
      <w:r>
        <w:rPr>
          <w:b/>
          <w:sz w:val="20"/>
          <w:szCs w:val="20"/>
        </w:rPr>
        <w:t xml:space="preserve">“</w:t>
      </w:r>
      <w:r>
        <w:rPr>
          <w:b/>
          <w:sz w:val="20"/>
          <w:szCs w:val="20"/>
        </w:rPr>
        <w:t xml:space="preserve">from the side of the recognition that he is hated,</w:t>
      </w:r>
      <w:r>
        <w:rPr>
          <w:b/>
          <w:sz w:val="20"/>
          <w:szCs w:val="20"/>
        </w:rPr>
        <w:t xml:space="preserve">”</w:t>
      </w:r>
      <w:r>
        <w:rPr>
          <w:b/>
          <w:sz w:val="20"/>
          <w:szCs w:val="20"/>
        </w:rPr>
        <w:t xml:space="preserve"> </w:t>
      </w:r>
      <w:r>
        <w:rPr>
          <w:b/>
          <w:sz w:val="20"/>
          <w:szCs w:val="20"/>
        </w:rPr>
        <w:t xml:space="preserve">Hashem</w:t>
      </w:r>
      <w:r>
        <w:rPr>
          <w:b/>
          <w:sz w:val="20"/>
          <w:szCs w:val="20"/>
        </w:rPr>
        <w:t xml:space="preserve"> </w:t>
      </w:r>
      <w:r>
        <w:rPr>
          <w:b/>
          <w:sz w:val="20"/>
          <w:szCs w:val="20"/>
        </w:rPr>
        <w:t xml:space="preserve">“</w:t>
      </w:r>
      <w:r>
        <w:rPr>
          <w:b/>
          <w:sz w:val="20"/>
          <w:szCs w:val="20"/>
        </w:rPr>
        <w:t xml:space="preserve">would not come to arouse him</w:t>
      </w:r>
      <w:r>
        <w:rPr>
          <w:b/>
          <w:sz w:val="20"/>
          <w:szCs w:val="20"/>
        </w:rPr>
        <w:t xml:space="preserve">”</w:t>
      </w:r>
      <w:r>
        <w:rPr>
          <w:b/>
          <w:sz w:val="20"/>
          <w:szCs w:val="20"/>
        </w:rPr>
        <w:t xml:space="preserve"> </w:t>
      </w:r>
      <w:r>
        <w:rPr>
          <w:b/>
          <w:sz w:val="20"/>
          <w:szCs w:val="20"/>
        </w:rPr>
        <w:t xml:space="preserve">— for that [arousal] is</w:t>
      </w:r>
      <w:r>
        <w:rPr>
          <w:b/>
          <w:sz w:val="20"/>
          <w:szCs w:val="20"/>
        </w:rPr>
        <w:t xml:space="preserve"> </w:t>
      </w:r>
      <w:r>
        <w:rPr>
          <w:b/>
          <w:sz w:val="20"/>
          <w:szCs w:val="20"/>
        </w:rPr>
        <w:t xml:space="preserve">“</w:t>
      </w:r>
      <w:r>
        <w:rPr>
          <w:b/>
          <w:sz w:val="20"/>
          <w:szCs w:val="20"/>
        </w:rPr>
        <w:t xml:space="preserve">from the side of love, or of mercy</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absence of hatred,</w:t>
      </w:r>
      <w:r>
        <w:rPr>
          <w:b/>
          <w:sz w:val="20"/>
          <w:szCs w:val="20"/>
        </w:rPr>
        <w:t xml:space="preserve">”</w:t>
      </w:r>
      <w:r>
        <w:rPr>
          <w:b/>
          <w:sz w:val="20"/>
          <w:szCs w:val="20"/>
        </w:rPr>
        <w:t xml:space="preserve"> </w:t>
      </w:r>
      <w:r>
        <w:rPr>
          <w:b/>
          <w:sz w:val="20"/>
          <w:szCs w:val="20"/>
        </w:rPr>
        <w:t xml:space="preserve">at any rate.‬</w:t>
      </w:r>
      <w:r>
        <w:rPr>
          <w:sz w:val="20"/>
          <w:szCs w:val="20"/>
        </w:rPr>
        <w:t xml:space="preserve"> </w:t>
      </w:r>
      <w:r>
        <w:rPr>
          <w:b/>
          <w:sz w:val="20"/>
          <w:szCs w:val="20"/>
        </w:rPr>
        <w:t xml:space="preserve">אֲבָל הוּא מִצַּד תְּפִיסַת הָאָדָם בְּעַצְמוֹ שֶׁאֵינוֹ מַכִּיר מַעֲמַקָּיו בֶּאֱמֶת</w:t>
      </w:r>
      <w:r>
        <w:rPr>
          <w:sz w:val="20"/>
          <w:szCs w:val="20"/>
        </w:rPr>
        <w:t xml:space="preserve"> </w:t>
      </w:r>
      <w:r>
        <w:rPr>
          <w:sz w:val="20"/>
          <w:szCs w:val="20"/>
        </w:rPr>
        <w:t xml:space="preserve">—</w:t>
      </w:r>
      <w:r>
        <w:rPr>
          <w:sz w:val="20"/>
          <w:szCs w:val="20"/>
        </w:rPr>
        <w:t xml:space="preserve"> </w:t>
      </w:r>
      <w:r>
        <w:rPr>
          <w:b/>
          <w:sz w:val="20"/>
          <w:szCs w:val="20"/>
        </w:rPr>
        <w:t xml:space="preserve">‪But it is</w:t>
      </w:r>
      <w:r>
        <w:rPr>
          <w:b/>
          <w:sz w:val="20"/>
          <w:szCs w:val="20"/>
        </w:rPr>
        <w:t xml:space="preserve"> </w:t>
      </w:r>
      <w:r>
        <w:rPr>
          <w:b/>
          <w:sz w:val="20"/>
          <w:szCs w:val="20"/>
        </w:rPr>
        <w:t xml:space="preserve">“</w:t>
      </w:r>
      <w:r>
        <w:rPr>
          <w:b/>
          <w:sz w:val="20"/>
          <w:szCs w:val="20"/>
        </w:rPr>
        <w:t xml:space="preserve">from the side of man’s [own] self-perception,</w:t>
      </w:r>
      <w:r>
        <w:rPr>
          <w:b/>
          <w:sz w:val="20"/>
          <w:szCs w:val="20"/>
        </w:rPr>
        <w:t xml:space="preserve">”</w:t>
      </w:r>
      <w:r>
        <w:rPr>
          <w:b/>
          <w:sz w:val="20"/>
          <w:szCs w:val="20"/>
        </w:rPr>
        <w:t xml:space="preserve"> </w:t>
      </w:r>
      <w:r>
        <w:rPr>
          <w:b/>
          <w:sz w:val="20"/>
          <w:szCs w:val="20"/>
        </w:rPr>
        <w:t xml:space="preserve">that he</w:t>
      </w:r>
      <w:r>
        <w:rPr>
          <w:b/>
          <w:sz w:val="20"/>
          <w:szCs w:val="20"/>
        </w:rPr>
        <w:t xml:space="preserve"> </w:t>
      </w:r>
      <w:r>
        <w:rPr>
          <w:b/>
          <w:sz w:val="20"/>
          <w:szCs w:val="20"/>
        </w:rPr>
        <w:t xml:space="preserve">“</w:t>
      </w:r>
      <w:r>
        <w:rPr>
          <w:b/>
          <w:sz w:val="20"/>
          <w:szCs w:val="20"/>
        </w:rPr>
        <w:t xml:space="preserve">does not truly recognize his own depths‬</w:t>
      </w:r>
      <w:r>
        <w:rPr>
          <w:b/>
          <w:sz w:val="20"/>
          <w:szCs w:val="20"/>
        </w:rPr>
        <w:t xml:space="preserve">”</w:t>
      </w:r>
      <w:r>
        <w:rPr>
          <w:b/>
          <w:sz w:val="20"/>
          <w:szCs w:val="20"/>
        </w:rPr>
        <w:t xml:space="preserve">;</w:t>
      </w:r>
      <w:r>
        <w:rPr>
          <w:sz w:val="20"/>
          <w:szCs w:val="20"/>
        </w:rPr>
        <w:t xml:space="preserve"> </w:t>
      </w:r>
      <w:r>
        <w:rPr>
          <w:b/>
          <w:sz w:val="20"/>
          <w:szCs w:val="20"/>
        </w:rPr>
        <w:t xml:space="preserve">וּכְפִי הִתְגַּלּוּת לִבּוֹ חוֹשֵׁב עַצְמוֹ לְשָׂנוּא וּמְרוּחָק לְגַמְרֵי מֵהַשֵּׁם יִתְבָּרַךְ</w:t>
      </w:r>
      <w:r>
        <w:rPr>
          <w:sz w:val="20"/>
          <w:szCs w:val="20"/>
        </w:rPr>
        <w:t xml:space="preserve"> </w:t>
      </w:r>
      <w:r>
        <w:rPr>
          <w:sz w:val="20"/>
          <w:szCs w:val="20"/>
        </w:rPr>
        <w:t xml:space="preserve">—</w:t>
      </w:r>
      <w:r>
        <w:rPr>
          <w:sz w:val="20"/>
          <w:szCs w:val="20"/>
        </w:rPr>
        <w:t xml:space="preserve"> </w:t>
      </w:r>
      <w:r>
        <w:rPr>
          <w:b/>
          <w:sz w:val="20"/>
          <w:szCs w:val="20"/>
        </w:rPr>
        <w:t xml:space="preserve">‪and according to</w:t>
      </w:r>
      <w:r>
        <w:rPr>
          <w:b/>
          <w:sz w:val="20"/>
          <w:szCs w:val="20"/>
        </w:rPr>
        <w:t xml:space="preserve"> </w:t>
      </w:r>
      <w:r>
        <w:rPr>
          <w:b/>
          <w:sz w:val="20"/>
          <w:szCs w:val="20"/>
        </w:rPr>
        <w:t xml:space="preserve">“</w:t>
      </w:r>
      <w:r>
        <w:rPr>
          <w:b/>
          <w:sz w:val="20"/>
          <w:szCs w:val="20"/>
        </w:rPr>
        <w:t xml:space="preserve">the revealed [surface] of his heart,</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considers himself hated and utterly distant from Hashem.‬</w:t>
      </w:r>
      <w:r>
        <w:rPr>
          <w:b/>
          <w:sz w:val="20"/>
          <w:szCs w:val="20"/>
        </w:rPr>
        <w:t xml:space="preserve">”</w:t>
      </w:r>
      <w:r>
        <w:rPr>
          <w:sz w:val="20"/>
          <w:szCs w:val="20"/>
        </w:rPr>
        <w:t xml:space="preserve"> </w:t>
      </w:r>
      <w:r>
        <w:rPr>
          <w:b/>
          <w:sz w:val="20"/>
          <w:szCs w:val="20"/>
        </w:rPr>
        <w:t xml:space="preserve">וְעַל יְדֵי זֶה מִתְעוֹרֵר יוֹתֵר לִצְעוֹק לְהַשֵּׁם יִתְבָּרַךְ לְהוֹשִׁיעוֹ וְאֵין סוֹמֵךְ שֶׁהַשֵּׁם יִתְבָּרַךְ יְעוֹרְרוֹ בְּעַצְמוֹ, וְעַל יְדֵי זֶה מְעוֹרֵר אַהֲבַת הַשֵּׁם יִתְבָּרַךְ</w:t>
      </w:r>
      <w:r>
        <w:rPr>
          <w:sz w:val="20"/>
          <w:szCs w:val="20"/>
        </w:rPr>
        <w:t xml:space="preserve"> </w:t>
      </w:r>
      <w:r>
        <w:rPr>
          <w:sz w:val="20"/>
          <w:szCs w:val="20"/>
        </w:rPr>
        <w:t xml:space="preserve">—</w:t>
      </w:r>
      <w:r>
        <w:rPr>
          <w:sz w:val="20"/>
          <w:szCs w:val="20"/>
        </w:rPr>
        <w:t xml:space="preserve"> </w:t>
      </w:r>
      <w:r>
        <w:rPr>
          <w:b/>
          <w:sz w:val="20"/>
          <w:szCs w:val="20"/>
        </w:rPr>
        <w:t xml:space="preserve">‪And through this he is</w:t>
      </w:r>
      <w:r>
        <w:rPr>
          <w:b/>
          <w:sz w:val="20"/>
          <w:szCs w:val="20"/>
        </w:rPr>
        <w:t xml:space="preserve"> </w:t>
      </w:r>
      <w:r>
        <w:rPr>
          <w:b/>
          <w:sz w:val="20"/>
          <w:szCs w:val="20"/>
        </w:rPr>
        <w:t xml:space="preserve">“</w:t>
      </w:r>
      <w:r>
        <w:rPr>
          <w:b/>
          <w:sz w:val="20"/>
          <w:szCs w:val="20"/>
        </w:rPr>
        <w:t xml:space="preserve">aroused all the more to cry out to Hashem to save him,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does not rely on Hashem’s arousing him of Himself</w:t>
      </w:r>
      <w:r>
        <w:rPr>
          <w:b/>
          <w:sz w:val="20"/>
          <w:szCs w:val="20"/>
        </w:rPr>
        <w:t xml:space="preserve">”</w:t>
      </w:r>
      <w:r>
        <w:rPr>
          <w:b/>
          <w:sz w:val="20"/>
          <w:szCs w:val="20"/>
        </w:rPr>
        <w:t xml:space="preserve"> </w:t>
      </w:r>
      <w:r>
        <w:rPr>
          <w:b/>
          <w:sz w:val="20"/>
          <w:szCs w:val="20"/>
        </w:rPr>
        <w:t xml:space="preserve">— and through this he</w:t>
      </w:r>
      <w:r>
        <w:rPr>
          <w:b/>
          <w:sz w:val="20"/>
          <w:szCs w:val="20"/>
        </w:rPr>
        <w:t xml:space="preserve"> </w:t>
      </w:r>
      <w:r>
        <w:rPr>
          <w:b/>
          <w:sz w:val="20"/>
          <w:szCs w:val="20"/>
        </w:rPr>
        <w:t xml:space="preserve">“</w:t>
      </w:r>
      <w:r>
        <w:rPr>
          <w:b/>
          <w:sz w:val="20"/>
          <w:szCs w:val="20"/>
        </w:rPr>
        <w:t xml:space="preserve">arouses the love of Hashem.‬</w:t>
      </w:r>
      <w:r>
        <w:rPr>
          <w:b/>
          <w:sz w:val="20"/>
          <w:szCs w:val="20"/>
        </w:rPr>
        <w:t xml:space="preserve">”</w:t>
      </w:r>
      <w:r>
        <w:rPr>
          <w:sz w:val="20"/>
          <w:szCs w:val="20"/>
        </w:rPr>
        <w:t xml:space="preserve"> </w:t>
      </w:r>
      <w:r>
        <w:rPr>
          <w:b/>
          <w:sz w:val="20"/>
          <w:szCs w:val="20"/>
        </w:rPr>
        <w:t xml:space="preserve">וּכְמוֹ שֶׁאָמְרוּ [בִּפְסָחִים קיח:] ״אֵימָתַי אֲנִי אֲהוּבָה — כְּשֶׁיִּשְׁמַע קוֹל תַּחֲנוּנַי״</w:t>
      </w:r>
      <w:r>
        <w:rPr>
          <w:sz w:val="20"/>
          <w:szCs w:val="20"/>
        </w:rPr>
        <w:t xml:space="preserve"> </w:t>
      </w:r>
      <w:r>
        <w:rPr>
          <w:sz w:val="20"/>
          <w:szCs w:val="20"/>
        </w:rPr>
        <w:t xml:space="preserve">—</w:t>
      </w:r>
      <w:r>
        <w:rPr>
          <w:sz w:val="20"/>
          <w:szCs w:val="20"/>
        </w:rPr>
        <w:t xml:space="preserve"> </w:t>
      </w:r>
      <w:r>
        <w:rPr>
          <w:b/>
          <w:sz w:val="20"/>
          <w:szCs w:val="20"/>
        </w:rPr>
        <w:t xml:space="preserve">‪As they said [in Pesachim 118b],</w:t>
      </w:r>
      <w:r>
        <w:rPr>
          <w:b/>
          <w:sz w:val="20"/>
          <w:szCs w:val="20"/>
        </w:rPr>
        <w:t xml:space="preserve"> </w:t>
      </w:r>
      <w:r>
        <w:rPr>
          <w:b/>
          <w:sz w:val="20"/>
          <w:szCs w:val="20"/>
        </w:rPr>
        <w:t xml:space="preserve">“</w:t>
      </w:r>
      <w:r>
        <w:rPr>
          <w:b/>
          <w:sz w:val="20"/>
          <w:szCs w:val="20"/>
        </w:rPr>
        <w:t xml:space="preserve">when am I beloved? — When He hears the voice of my supplications.‬</w:t>
      </w:r>
      <w:r>
        <w:rPr>
          <w:b/>
          <w:sz w:val="20"/>
          <w:szCs w:val="20"/>
        </w:rPr>
        <w:t xml:space="preserve">”</w:t>
      </w:r>
    </w:p>
    <w:p>
      <w:pPr>
        <w:pStyle w:val="BodyText"/>
        <w:spacing w:before="0" w:after="40" w:line="240" w:lineRule="auto"/>
      </w:pPr>
      <w:r>
        <w:rPr>
          <w:b/>
          <w:sz w:val="20"/>
          <w:szCs w:val="20"/>
        </w:rPr>
        <w:t xml:space="preserve">כִּי הַשֵּׁם יִתְבָּרַךְ מִשְׁתּוֹקֵק לִשְׁמוֹעַ הַקּוֹל ״קוֹל יַעֲקֹב״, כְּמוֹ שֶׁנֶּאֱמַר ״הַשְׁמִיעִנִי אֶת קוֹלֵךְ כִּי קוֹלֵךְ עָרֵב״</w:t>
      </w:r>
      <w:r>
        <w:rPr>
          <w:sz w:val="20"/>
          <w:szCs w:val="20"/>
        </w:rPr>
        <w:t xml:space="preserve"> </w:t>
      </w:r>
      <w:r>
        <w:rPr>
          <w:sz w:val="20"/>
          <w:szCs w:val="20"/>
        </w:rPr>
        <w:t xml:space="preserve">—</w:t>
      </w:r>
      <w:r>
        <w:rPr>
          <w:sz w:val="20"/>
          <w:szCs w:val="20"/>
        </w:rPr>
        <w:t xml:space="preserve"> </w:t>
      </w:r>
      <w:r>
        <w:rPr>
          <w:b/>
          <w:sz w:val="20"/>
          <w:szCs w:val="20"/>
        </w:rPr>
        <w:t xml:space="preserve">‪For Hashem</w:t>
      </w:r>
      <w:r>
        <w:rPr>
          <w:b/>
          <w:sz w:val="20"/>
          <w:szCs w:val="20"/>
        </w:rPr>
        <w:t xml:space="preserve"> </w:t>
      </w:r>
      <w:r>
        <w:rPr>
          <w:b/>
          <w:sz w:val="20"/>
          <w:szCs w:val="20"/>
        </w:rPr>
        <w:t xml:space="preserve">“</w:t>
      </w:r>
      <w:r>
        <w:rPr>
          <w:b/>
          <w:sz w:val="20"/>
          <w:szCs w:val="20"/>
        </w:rPr>
        <w:t xml:space="preserve">longs to hear the voice,</w:t>
      </w:r>
      <w:r>
        <w:rPr>
          <w:b/>
          <w:sz w:val="20"/>
          <w:szCs w:val="20"/>
        </w:rPr>
        <w:t xml:space="preserve"> </w:t>
      </w:r>
      <w:r>
        <w:rPr>
          <w:b/>
          <w:sz w:val="20"/>
          <w:szCs w:val="20"/>
        </w:rPr>
        <w:t xml:space="preserve">‘</w:t>
      </w:r>
      <w:r>
        <w:rPr>
          <w:b/>
          <w:sz w:val="20"/>
          <w:szCs w:val="20"/>
        </w:rPr>
        <w:t xml:space="preserve">the voice of Yaakov,</w:t>
      </w:r>
      <w:r>
        <w:rPr>
          <w:b/>
          <w:sz w:val="20"/>
          <w:szCs w:val="20"/>
        </w:rPr>
        <w:t xml:space="preserve">’</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let me hear your voice, for your voice is sweet</w:t>
      </w:r>
      <w:r>
        <w:rPr>
          <w:b/>
          <w:sz w:val="20"/>
          <w:szCs w:val="20"/>
        </w:rPr>
        <w:t xml:space="preserve">”</w:t>
      </w:r>
      <w:r>
        <w:rPr>
          <w:b/>
          <w:sz w:val="20"/>
          <w:szCs w:val="20"/>
        </w:rPr>
        <w:t xml:space="preserve"> </w:t>
      </w:r>
      <w:r>
        <w:rPr>
          <w:b/>
          <w:sz w:val="20"/>
          <w:szCs w:val="20"/>
        </w:rPr>
        <w:t xml:space="preserve">(Shir HaShirim 2:14).‬</w:t>
      </w:r>
      <w:r>
        <w:rPr>
          <w:sz w:val="20"/>
          <w:szCs w:val="20"/>
        </w:rPr>
        <w:t xml:space="preserve"> </w:t>
      </w:r>
      <w:r>
        <w:rPr>
          <w:b/>
          <w:sz w:val="20"/>
          <w:szCs w:val="20"/>
        </w:rPr>
        <w:t xml:space="preserve">וְלָמְדוּ מִזֶּה [בִּבְרָכוֹת כד.]</w:t>
      </w:r>
      <w:r>
        <w:rPr>
          <w:rStyle w:val="FootnoteReference"/>
        </w:rPr>
        <w:footnoteReference w:id="1030"/>
      </w:r>
      <w:r>
        <w:rPr>
          <w:b/>
          <w:sz w:val="20"/>
          <w:szCs w:val="20"/>
        </w:rPr>
        <w:t xml:space="preserve"> </w:t>
      </w:r>
      <w:r>
        <w:rPr>
          <w:b/>
          <w:sz w:val="20"/>
          <w:szCs w:val="20"/>
        </w:rPr>
        <w:t xml:space="preserve">דְּ״קוֹל בְּאִשָּׁה עֶרְוָה״</w:t>
      </w:r>
      <w:r>
        <w:rPr>
          <w:sz w:val="20"/>
          <w:szCs w:val="20"/>
        </w:rPr>
        <w:t xml:space="preserve"> </w:t>
      </w:r>
      <w:r>
        <w:rPr>
          <w:sz w:val="20"/>
          <w:szCs w:val="20"/>
        </w:rPr>
        <w:t xml:space="preserve">—</w:t>
      </w:r>
      <w:r>
        <w:rPr>
          <w:sz w:val="20"/>
          <w:szCs w:val="20"/>
        </w:rPr>
        <w:t xml:space="preserve"> </w:t>
      </w:r>
      <w:r>
        <w:rPr>
          <w:b/>
          <w:sz w:val="20"/>
          <w:szCs w:val="20"/>
        </w:rPr>
        <w:t xml:space="preserve">‪And they learned from this [Berachos 24a] that</w:t>
      </w:r>
      <w:r>
        <w:rPr>
          <w:b/>
          <w:sz w:val="20"/>
          <w:szCs w:val="20"/>
        </w:rPr>
        <w:t xml:space="preserve"> </w:t>
      </w:r>
      <w:r>
        <w:rPr>
          <w:b/>
          <w:sz w:val="20"/>
          <w:szCs w:val="20"/>
        </w:rPr>
        <w:t xml:space="preserve">“</w:t>
      </w:r>
      <w:r>
        <w:rPr>
          <w:b/>
          <w:sz w:val="20"/>
          <w:szCs w:val="20"/>
        </w:rPr>
        <w:t xml:space="preserve">a woman’s voice is</w:t>
      </w:r>
      <w:r>
        <w:rPr>
          <w:b/>
          <w:sz w:val="20"/>
          <w:szCs w:val="20"/>
        </w:rPr>
        <w:t xml:space="preserve"> </w:t>
      </w:r>
      <w:r>
        <w:rPr>
          <w:i/>
          <w:b/>
          <w:sz w:val="20"/>
          <w:szCs w:val="20"/>
        </w:rPr>
        <w:t xml:space="preserve">ervah</w:t>
      </w:r>
      <w:r>
        <w:rPr>
          <w:b/>
          <w:sz w:val="20"/>
          <w:szCs w:val="20"/>
        </w:rPr>
        <w:t xml:space="preserve"> </w:t>
      </w:r>
      <w:r>
        <w:rPr>
          <w:b/>
          <w:sz w:val="20"/>
          <w:szCs w:val="20"/>
        </w:rPr>
        <w:t xml:space="preserve">[nakedness].‬</w:t>
      </w:r>
      <w:r>
        <w:rPr>
          <w:b/>
          <w:sz w:val="20"/>
          <w:szCs w:val="20"/>
        </w:rPr>
        <w:t xml:space="preserve">”</w:t>
      </w:r>
      <w:r>
        <w:rPr>
          <w:sz w:val="20"/>
          <w:szCs w:val="20"/>
        </w:rPr>
        <w:t xml:space="preserve"> </w:t>
      </w:r>
      <w:r>
        <w:rPr>
          <w:b/>
          <w:sz w:val="20"/>
          <w:szCs w:val="20"/>
        </w:rPr>
        <w:t xml:space="preserve">כִּי הַקּוֹל הוּא יוֹצֵא מִפְּנִימִיּוּת וּמַעֲמַקֵּי הַלֵּב, וּלְפִי שֶׁאֵין תְּשׁוּקָתָהּ שֶׁל אִשָּׁה אֶלָּא לְבַעְלָהּ כְּמוֹ שֶׁאָמְרוּ [בְּב״ר] עַל פָּסוּק ״וְאֶל אִישֵׁךְ תְּשׁוּקָתֵךְ״</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voice issues from the innermost and the depths of the heart,</w:t>
      </w:r>
      <w:r>
        <w:rPr>
          <w:b/>
          <w:sz w:val="20"/>
          <w:szCs w:val="20"/>
        </w:rPr>
        <w:t xml:space="preserve">”</w:t>
      </w:r>
      <w:r>
        <w:rPr>
          <w:b/>
          <w:sz w:val="20"/>
          <w:szCs w:val="20"/>
        </w:rPr>
        <w:t xml:space="preserve"> </w:t>
      </w:r>
      <w:r>
        <w:rPr>
          <w:b/>
          <w:sz w:val="20"/>
          <w:szCs w:val="20"/>
        </w:rPr>
        <w:t xml:space="preserve">and since</w:t>
      </w:r>
      <w:r>
        <w:rPr>
          <w:b/>
          <w:sz w:val="20"/>
          <w:szCs w:val="20"/>
        </w:rPr>
        <w:t xml:space="preserve"> </w:t>
      </w:r>
      <w:r>
        <w:rPr>
          <w:b/>
          <w:sz w:val="20"/>
          <w:szCs w:val="20"/>
        </w:rPr>
        <w:t xml:space="preserve">“</w:t>
      </w:r>
      <w:r>
        <w:rPr>
          <w:b/>
          <w:sz w:val="20"/>
          <w:szCs w:val="20"/>
        </w:rPr>
        <w:t xml:space="preserve">a woman’s longing is only for her husband,</w:t>
      </w:r>
      <w:r>
        <w:rPr>
          <w:b/>
          <w:sz w:val="20"/>
          <w:szCs w:val="20"/>
        </w:rPr>
        <w:t xml:space="preserve">”</w:t>
      </w:r>
      <w:r>
        <w:rPr>
          <w:b/>
          <w:sz w:val="20"/>
          <w:szCs w:val="20"/>
        </w:rPr>
        <w:t xml:space="preserve"> </w:t>
      </w:r>
      <w:r>
        <w:rPr>
          <w:b/>
          <w:sz w:val="20"/>
          <w:szCs w:val="20"/>
        </w:rPr>
        <w:t xml:space="preserve">as they said [in Bereishis Rabbah] on the verse</w:t>
      </w:r>
      <w:r>
        <w:rPr>
          <w:b/>
          <w:sz w:val="20"/>
          <w:szCs w:val="20"/>
        </w:rPr>
        <w:t xml:space="preserve"> </w:t>
      </w:r>
      <w:r>
        <w:rPr>
          <w:b/>
          <w:sz w:val="20"/>
          <w:szCs w:val="20"/>
        </w:rPr>
        <w:t xml:space="preserve">“</w:t>
      </w:r>
      <w:r>
        <w:rPr>
          <w:b/>
          <w:sz w:val="20"/>
          <w:szCs w:val="20"/>
        </w:rPr>
        <w:t xml:space="preserve">and your longing shall be for your husband</w:t>
      </w:r>
      <w:r>
        <w:rPr>
          <w:b/>
          <w:sz w:val="20"/>
          <w:szCs w:val="20"/>
        </w:rPr>
        <w:t xml:space="preserve">”</w:t>
      </w:r>
      <w:r>
        <w:rPr>
          <w:b/>
          <w:sz w:val="20"/>
          <w:szCs w:val="20"/>
        </w:rPr>
        <w:t xml:space="preserve"> </w:t>
      </w:r>
      <w:r>
        <w:rPr>
          <w:b/>
          <w:sz w:val="20"/>
          <w:szCs w:val="20"/>
        </w:rPr>
        <w:t xml:space="preserve">(Bereishis 3:16)‬</w:t>
      </w:r>
      <w:r>
        <w:rPr>
          <w:rStyle w:val="FootnoteReference"/>
        </w:rPr>
        <w:footnoteReference w:id="1031"/>
      </w:r>
      <w:r>
        <w:rPr>
          <w:sz w:val="20"/>
          <w:szCs w:val="20"/>
        </w:rPr>
        <w:t xml:space="preserve"> </w:t>
      </w:r>
      <w:r>
        <w:rPr>
          <w:sz w:val="20"/>
          <w:szCs w:val="20"/>
        </w:rPr>
        <w:t xml:space="preserve">—</w:t>
      </w:r>
      <w:r>
        <w:rPr>
          <w:sz w:val="20"/>
          <w:szCs w:val="20"/>
        </w:rPr>
        <w:t xml:space="preserve"> </w:t>
      </w:r>
      <w:r>
        <w:rPr>
          <w:b/>
          <w:sz w:val="20"/>
          <w:szCs w:val="20"/>
        </w:rPr>
        <w:t xml:space="preserve">דְּעַל כֵּן אָמְרוּ [בְּאדר״נ] שֶׁכָּל שִׂיחָתָן נִיאוּף, לָכֵן כְּמַיִם הַפָּנִים לַפָּנִים קוֹלָהּ מְעוֹרֵר אַהֲבָה וְתַאֲוָה בְּלֵב הָאִישׁ</w:t>
      </w:r>
      <w:r>
        <w:rPr>
          <w:sz w:val="20"/>
          <w:szCs w:val="20"/>
        </w:rPr>
        <w:t xml:space="preserve"> </w:t>
      </w:r>
      <w:r>
        <w:rPr>
          <w:sz w:val="20"/>
          <w:szCs w:val="20"/>
        </w:rPr>
        <w:t xml:space="preserve">—</w:t>
      </w:r>
      <w:r>
        <w:rPr>
          <w:sz w:val="20"/>
          <w:szCs w:val="20"/>
        </w:rPr>
        <w:t xml:space="preserve"> </w:t>
      </w:r>
      <w:r>
        <w:rPr>
          <w:b/>
          <w:sz w:val="20"/>
          <w:szCs w:val="20"/>
        </w:rPr>
        <w:t xml:space="preserve">‪therefore they said [in Avos d’Rabbi Nasan] that</w:t>
      </w:r>
      <w:r>
        <w:rPr>
          <w:b/>
          <w:sz w:val="20"/>
          <w:szCs w:val="20"/>
        </w:rPr>
        <w:t xml:space="preserve"> </w:t>
      </w:r>
      <w:r>
        <w:rPr>
          <w:b/>
          <w:sz w:val="20"/>
          <w:szCs w:val="20"/>
        </w:rPr>
        <w:t xml:space="preserve">“</w:t>
      </w:r>
      <w:r>
        <w:rPr>
          <w:b/>
          <w:sz w:val="20"/>
          <w:szCs w:val="20"/>
        </w:rPr>
        <w:t xml:space="preserve">all their conversation is [inclined to] immorality</w:t>
      </w:r>
      <w:r>
        <w:rPr>
          <w:b/>
          <w:sz w:val="20"/>
          <w:szCs w:val="20"/>
        </w:rPr>
        <w:t xml:space="preserve">”</w:t>
      </w:r>
      <w:r>
        <w:rPr>
          <w:b/>
          <w:sz w:val="20"/>
          <w:szCs w:val="20"/>
        </w:rPr>
        <w:t xml:space="preserve"> </w:t>
      </w:r>
      <w:r>
        <w:rPr>
          <w:b/>
          <w:sz w:val="20"/>
          <w:szCs w:val="20"/>
        </w:rPr>
        <w:t xml:space="preserve">— so that,</w:t>
      </w:r>
      <w:r>
        <w:rPr>
          <w:b/>
          <w:sz w:val="20"/>
          <w:szCs w:val="20"/>
        </w:rPr>
        <w:t xml:space="preserve"> </w:t>
      </w:r>
      <w:r>
        <w:rPr>
          <w:b/>
          <w:sz w:val="20"/>
          <w:szCs w:val="20"/>
        </w:rPr>
        <w:t xml:space="preserve">“</w:t>
      </w:r>
      <w:r>
        <w:rPr>
          <w:b/>
          <w:sz w:val="20"/>
          <w:szCs w:val="20"/>
        </w:rPr>
        <w:t xml:space="preserve">as water [reflects] face to face,</w:t>
      </w:r>
      <w:r>
        <w:rPr>
          <w:b/>
          <w:sz w:val="20"/>
          <w:szCs w:val="20"/>
        </w:rPr>
        <w:t xml:space="preserve">”</w:t>
      </w:r>
      <w:r>
        <w:rPr>
          <w:b/>
          <w:sz w:val="20"/>
          <w:szCs w:val="20"/>
        </w:rPr>
        <w:t xml:space="preserve"> </w:t>
      </w:r>
      <w:r>
        <w:rPr>
          <w:b/>
          <w:sz w:val="20"/>
          <w:szCs w:val="20"/>
        </w:rPr>
        <w:t xml:space="preserve">“</w:t>
      </w:r>
      <w:r>
        <w:rPr>
          <w:b/>
          <w:sz w:val="20"/>
          <w:szCs w:val="20"/>
        </w:rPr>
        <w:t xml:space="preserve">her voice arouses love and desire in the heart of the man.‬</w:t>
      </w:r>
      <w:r>
        <w:rPr>
          <w:b/>
          <w:sz w:val="20"/>
          <w:szCs w:val="20"/>
        </w:rPr>
        <w:t xml:space="preserve">”</w:t>
      </w:r>
      <w:r>
        <w:rPr>
          <w:sz w:val="20"/>
          <w:szCs w:val="20"/>
        </w:rPr>
        <w:t xml:space="preserve"> </w:t>
      </w:r>
      <w:r>
        <w:rPr>
          <w:b/>
          <w:sz w:val="20"/>
          <w:szCs w:val="20"/>
        </w:rPr>
        <w:t xml:space="preserve">וְכֵן אֵין תְּשׁוּקָתָם שֶׁל יִשְׂרָאֵל אֶלָּא לְהַקָּדוֹשׁ בָּרוּךְ הוּא, עַל כֵּן קוֹלָם מְעוֹרֵר אַהֲבָתוֹ יִתְבָּרַךְ לָהֶם, וְאָז הָאַהֲבָה בְּהִתְגַּלּוּת שֶׁגַּם הָאָדָם אֵין חוֹשֵׁב עַצְמוֹ לְשָׂנוּא</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Israel’s longing is only for the Holy One,</w:t>
      </w:r>
      <w:r>
        <w:rPr>
          <w:b/>
          <w:sz w:val="20"/>
          <w:szCs w:val="20"/>
        </w:rPr>
        <w:t xml:space="preserve">”</w:t>
      </w:r>
      <w:r>
        <w:rPr>
          <w:b/>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their voice arouses His love for them</w:t>
      </w:r>
      <w:r>
        <w:rPr>
          <w:b/>
          <w:sz w:val="20"/>
          <w:szCs w:val="20"/>
        </w:rPr>
        <w:t xml:space="preserve">”</w:t>
      </w:r>
      <w:r>
        <w:rPr>
          <w:b/>
          <w:sz w:val="20"/>
          <w:szCs w:val="20"/>
        </w:rPr>
        <w:t xml:space="preserve"> </w:t>
      </w:r>
      <w:r>
        <w:rPr>
          <w:b/>
          <w:sz w:val="20"/>
          <w:szCs w:val="20"/>
        </w:rPr>
        <w:t xml:space="preserve">— and then</w:t>
      </w:r>
      <w:r>
        <w:rPr>
          <w:b/>
          <w:sz w:val="20"/>
          <w:szCs w:val="20"/>
        </w:rPr>
        <w:t xml:space="preserve"> </w:t>
      </w:r>
      <w:r>
        <w:rPr>
          <w:b/>
          <w:sz w:val="20"/>
          <w:szCs w:val="20"/>
        </w:rPr>
        <w:t xml:space="preserve">“</w:t>
      </w:r>
      <w:r>
        <w:rPr>
          <w:b/>
          <w:sz w:val="20"/>
          <w:szCs w:val="20"/>
        </w:rPr>
        <w:t xml:space="preserve">the love is revealed,</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man too no longer considers himself hated.</w:t>
      </w:r>
      <w:r>
        <w:rPr>
          <w:b/>
          <w:sz w:val="20"/>
          <w:szCs w:val="20"/>
        </w:rPr>
        <w:t xml:space="preserve">”</w:t>
      </w:r>
      <w:r>
        <w:rPr>
          <w:sz w:val="20"/>
          <w:szCs w:val="20"/>
        </w:rPr>
        <w:t xml:space="preserve"> </w:t>
      </w:r>
      <w:r>
        <w:rPr>
          <w:sz w:val="20"/>
          <w:szCs w:val="20"/>
        </w:rPr>
        <w:t xml:space="preserve">— the cry itself is what elicits the love: as a face answers a face in water, Israel’s yearning voice draws forth the very love whose absence it had mourned.‬</w:t>
      </w:r>
    </w:p>
    <w:p>
      <w:r>
        <w:pict>
          <v:rect style="width:0;height:1.5pt" o:hralign="center" o:hrstd="t" o:hr="t"/>
        </w:pict>
      </w:r>
    </w:p>
    <w:p>
      <w:pPr>
        <w:pStyle w:val="Heading3"/>
      </w:pPr>
      <w:bookmarkStart w:id="1032" w:name="seif-59"/>
      <w:r>
        <w:t xml:space="preserve">‪סָעִיף נט — Se’if 59‬</w:t>
      </w:r>
      <w:bookmarkEnd w:id="103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At first the love was hidden — so Leah, having said</w:t>
      </w:r>
      <w:r>
        <w:rPr>
          <w:sz w:val="19"/>
          <w:szCs w:val="19"/>
          <w:b w:val="0"/>
          <w:bCs w:val="0"/>
        </w:rPr>
        <w:t xml:space="preserve"> </w:t>
      </w:r>
      <w:r>
        <w:rPr>
          <w:sz w:val="19"/>
          <w:szCs w:val="19"/>
          <w:b w:val="0"/>
          <w:bCs w:val="0"/>
        </w:rPr>
        <w:t xml:space="preserve">“</w:t>
      </w:r>
      <w:r>
        <w:rPr>
          <w:sz w:val="19"/>
          <w:szCs w:val="19"/>
          <w:b w:val="0"/>
          <w:bCs w:val="0"/>
        </w:rPr>
        <w:t xml:space="preserve">now my husband will love me,</w:t>
      </w:r>
      <w:r>
        <w:rPr>
          <w:sz w:val="19"/>
          <w:szCs w:val="19"/>
          <w:b w:val="0"/>
          <w:bCs w:val="0"/>
        </w:rPr>
        <w:t xml:space="preserve">”</w:t>
      </w:r>
      <w:r>
        <w:rPr>
          <w:sz w:val="19"/>
          <w:szCs w:val="19"/>
          <w:b w:val="0"/>
          <w:bCs w:val="0"/>
        </w:rPr>
        <w:t xml:space="preserve"> </w:t>
      </w:r>
      <w:r>
        <w:rPr>
          <w:sz w:val="19"/>
          <w:szCs w:val="19"/>
          <w:b w:val="0"/>
          <w:bCs w:val="0"/>
        </w:rPr>
        <w:t xml:space="preserve">returned to</w:t>
      </w:r>
      <w:r>
        <w:rPr>
          <w:sz w:val="19"/>
          <w:szCs w:val="19"/>
          <w:b w:val="0"/>
          <w:bCs w:val="0"/>
        </w:rPr>
        <w:t xml:space="preserve"> </w:t>
      </w:r>
      <w:r>
        <w:rPr>
          <w:sz w:val="19"/>
          <w:szCs w:val="19"/>
          <w:b w:val="0"/>
          <w:bCs w:val="0"/>
        </w:rPr>
        <w:t xml:space="preserve">“</w:t>
      </w:r>
      <w:r>
        <w:rPr>
          <w:sz w:val="19"/>
          <w:szCs w:val="19"/>
          <w:b w:val="0"/>
          <w:bCs w:val="0"/>
        </w:rPr>
        <w:t xml:space="preserve">I am hated</w:t>
      </w:r>
      <w:r>
        <w:rPr>
          <w:sz w:val="19"/>
          <w:szCs w:val="19"/>
          <w:b w:val="0"/>
          <w:bCs w:val="0"/>
        </w:rPr>
        <w:t xml:space="preserve">”</w:t>
      </w:r>
      <w:r>
        <w:rPr>
          <w:sz w:val="19"/>
          <w:szCs w:val="19"/>
          <w:b w:val="0"/>
          <w:bCs w:val="0"/>
        </w:rPr>
        <w:t xml:space="preserve">: the deepest concealment appears as its own opposite. It is precisely the cry shaped by that imagined concealment that Hashem</w:t>
      </w:r>
      <w:r>
        <w:rPr>
          <w:sz w:val="19"/>
          <w:szCs w:val="19"/>
          <w:b w:val="0"/>
          <w:bCs w:val="0"/>
        </w:rPr>
        <w:t xml:space="preserve"> </w:t>
      </w:r>
      <w:r>
        <w:rPr>
          <w:sz w:val="19"/>
          <w:szCs w:val="19"/>
          <w:b w:val="0"/>
          <w:bCs w:val="0"/>
        </w:rPr>
        <w:t xml:space="preserve">“</w:t>
      </w:r>
      <w:r>
        <w:rPr>
          <w:sz w:val="19"/>
          <w:szCs w:val="19"/>
          <w:b w:val="0"/>
          <w:bCs w:val="0"/>
        </w:rPr>
        <w:t xml:space="preserve">hears</w:t>
      </w:r>
      <w:r>
        <w:rPr>
          <w:sz w:val="19"/>
          <w:szCs w:val="19"/>
          <w:b w:val="0"/>
          <w:bCs w:val="0"/>
        </w:rPr>
        <w:t xml:space="preserve">”</w:t>
      </w:r>
      <w:r>
        <w:rPr>
          <w:sz w:val="19"/>
          <w:szCs w:val="19"/>
          <w:b w:val="0"/>
          <w:bCs w:val="0"/>
        </w:rPr>
        <w:t xml:space="preserve"> </w:t>
      </w:r>
      <w:r>
        <w:rPr>
          <w:sz w:val="19"/>
          <w:szCs w:val="19"/>
          <w:b w:val="0"/>
          <w:bCs w:val="0"/>
        </w:rPr>
        <w:t xml:space="preserve">— and so Shimon, the power of hearing, was born. Sight</w:t>
      </w:r>
      <w:r>
        <w:rPr>
          <w:sz w:val="19"/>
          <w:szCs w:val="19"/>
          <w:b w:val="0"/>
          <w:bCs w:val="0"/>
        </w:rPr>
        <w:t xml:space="preserve"> </w:t>
      </w:r>
      <w:r>
        <w:rPr>
          <w:i/>
          <w:sz w:val="19"/>
          <w:szCs w:val="19"/>
          <w:b w:val="0"/>
          <w:bCs w:val="0"/>
        </w:rPr>
        <w:t xml:space="preserve">acts</w:t>
      </w:r>
      <w:r>
        <w:rPr>
          <w:sz w:val="19"/>
          <w:szCs w:val="19"/>
          <w:b w:val="0"/>
          <w:bCs w:val="0"/>
        </w:rPr>
        <w:t xml:space="preserve"> </w:t>
      </w:r>
      <w:r>
        <w:rPr>
          <w:sz w:val="19"/>
          <w:szCs w:val="19"/>
          <w:b w:val="0"/>
          <w:bCs w:val="0"/>
        </w:rPr>
        <w:t xml:space="preserve">and hearing</w:t>
      </w:r>
      <w:r>
        <w:rPr>
          <w:sz w:val="19"/>
          <w:szCs w:val="19"/>
          <w:b w:val="0"/>
          <w:bCs w:val="0"/>
        </w:rPr>
        <w:t xml:space="preserve"> </w:t>
      </w:r>
      <w:r>
        <w:rPr>
          <w:i/>
          <w:sz w:val="19"/>
          <w:szCs w:val="19"/>
          <w:b w:val="0"/>
          <w:bCs w:val="0"/>
        </w:rPr>
        <w:t xml:space="preserve">receives</w:t>
      </w:r>
      <w:r>
        <w:rPr>
          <w:sz w:val="19"/>
          <w:szCs w:val="19"/>
          <w:b w:val="0"/>
          <w:bCs w:val="0"/>
        </w:rPr>
        <w:t xml:space="preserve">, which is why sight appears first at the creation of light, and hearing first with man.</w:t>
      </w:r>
    </w:p>
    <w:p>
      <w:pPr>
        <w:pStyle w:val="BodyText"/>
        <w:spacing w:before="0" w:after="40" w:line="240" w:lineRule="auto"/>
      </w:pPr>
      <w:r>
        <w:rPr>
          <w:b/>
          <w:sz w:val="20"/>
          <w:szCs w:val="20"/>
        </w:rPr>
        <w:t xml:space="preserve">[נט] וּמִתְּחִלָּה הָיָה הָאַהֲבָה בְּהֶעְלֵם, עַל כֵּן אַף שֶׁאָמְרָה ״עַתָּה יֶאֱהָבַנִי [אִישִׁי]״ חָזְרָה לוֹמַר כִּי ״שְׂנוּאָה אָנֹכִי״</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at first the love was concealed</w:t>
      </w:r>
      <w:r>
        <w:rPr>
          <w:b/>
          <w:sz w:val="20"/>
          <w:szCs w:val="20"/>
        </w:rPr>
        <w:t xml:space="preserve">”</w:t>
      </w:r>
      <w:r>
        <w:rPr>
          <w:b/>
          <w:sz w:val="20"/>
          <w:szCs w:val="20"/>
        </w:rPr>
        <w:t xml:space="preserve">; therefore, even though [Leah] said</w:t>
      </w:r>
      <w:r>
        <w:rPr>
          <w:b/>
          <w:sz w:val="20"/>
          <w:szCs w:val="20"/>
        </w:rPr>
        <w:t xml:space="preserve"> </w:t>
      </w:r>
      <w:r>
        <w:rPr>
          <w:b/>
          <w:sz w:val="20"/>
          <w:szCs w:val="20"/>
        </w:rPr>
        <w:t xml:space="preserve">“</w:t>
      </w:r>
      <w:r>
        <w:rPr>
          <w:b/>
          <w:sz w:val="20"/>
          <w:szCs w:val="20"/>
        </w:rPr>
        <w:t xml:space="preserve">now my husband will love me</w:t>
      </w:r>
      <w:r>
        <w:rPr>
          <w:b/>
          <w:sz w:val="20"/>
          <w:szCs w:val="20"/>
        </w:rPr>
        <w:t xml:space="preserve">”</w:t>
      </w:r>
      <w:r>
        <w:rPr>
          <w:b/>
          <w:sz w:val="20"/>
          <w:szCs w:val="20"/>
        </w:rPr>
        <w:t xml:space="preserve"> </w:t>
      </w:r>
      <w:r>
        <w:rPr>
          <w:b/>
          <w:sz w:val="20"/>
          <w:szCs w:val="20"/>
        </w:rPr>
        <w:t xml:space="preserve">(Bereishis 29:32), she</w:t>
      </w:r>
      <w:r>
        <w:rPr>
          <w:b/>
          <w:sz w:val="20"/>
          <w:szCs w:val="20"/>
        </w:rPr>
        <w:t xml:space="preserve"> </w:t>
      </w:r>
      <w:r>
        <w:rPr>
          <w:b/>
          <w:sz w:val="20"/>
          <w:szCs w:val="20"/>
        </w:rPr>
        <w:t xml:space="preserve">“</w:t>
      </w:r>
      <w:r>
        <w:rPr>
          <w:b/>
          <w:sz w:val="20"/>
          <w:szCs w:val="20"/>
        </w:rPr>
        <w:t xml:space="preserve">went back to say</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I am hated</w:t>
      </w:r>
      <w:r>
        <w:rPr>
          <w:b/>
          <w:sz w:val="20"/>
          <w:szCs w:val="20"/>
        </w:rPr>
        <w:t xml:space="preserve">”</w:t>
      </w:r>
      <w:r>
        <w:rPr>
          <w:b/>
          <w:sz w:val="20"/>
          <w:szCs w:val="20"/>
        </w:rPr>
        <w:t xml:space="preserve"> </w:t>
      </w:r>
      <w:r>
        <w:rPr>
          <w:b/>
          <w:sz w:val="20"/>
          <w:szCs w:val="20"/>
        </w:rPr>
        <w:t xml:space="preserve">(cf. 29:33)‬</w:t>
      </w:r>
      <w:r>
        <w:rPr>
          <w:sz w:val="20"/>
          <w:szCs w:val="20"/>
        </w:rPr>
        <w:t xml:space="preserve"> </w:t>
      </w:r>
      <w:r>
        <w:rPr>
          <w:sz w:val="20"/>
          <w:szCs w:val="20"/>
        </w:rPr>
        <w:t xml:space="preserve">—</w:t>
      </w:r>
      <w:r>
        <w:rPr>
          <w:sz w:val="20"/>
          <w:szCs w:val="20"/>
        </w:rPr>
        <w:t xml:space="preserve"> </w:t>
      </w:r>
      <w:r>
        <w:rPr>
          <w:b/>
          <w:sz w:val="20"/>
          <w:szCs w:val="20"/>
        </w:rPr>
        <w:t xml:space="preserve">לְפִי שֶׁלֹּא הִרְגִּישָׁה הִתְגַּלּוּת אַהֲבָה, הֲגַם שֶׁיָּלְדָה לוֹ בֵּן, כָּל זֶה חָשְׁבָה כִּי הִיא שְׂנוּאָה בְּתַכְלִית</w:t>
      </w:r>
      <w:r>
        <w:rPr>
          <w:sz w:val="20"/>
          <w:szCs w:val="20"/>
        </w:rPr>
        <w:t xml:space="preserve"> </w:t>
      </w:r>
      <w:r>
        <w:rPr>
          <w:sz w:val="20"/>
          <w:szCs w:val="20"/>
        </w:rPr>
        <w:t xml:space="preserve">—</w:t>
      </w:r>
      <w:r>
        <w:rPr>
          <w:sz w:val="20"/>
          <w:szCs w:val="20"/>
        </w:rPr>
        <w:t xml:space="preserve"> </w:t>
      </w:r>
      <w:r>
        <w:rPr>
          <w:b/>
          <w:sz w:val="20"/>
          <w:szCs w:val="20"/>
        </w:rPr>
        <w:t xml:space="preserve">‪because she</w:t>
      </w:r>
      <w:r>
        <w:rPr>
          <w:b/>
          <w:sz w:val="20"/>
          <w:szCs w:val="20"/>
        </w:rPr>
        <w:t xml:space="preserve"> </w:t>
      </w:r>
      <w:r>
        <w:rPr>
          <w:b/>
          <w:sz w:val="20"/>
          <w:szCs w:val="20"/>
        </w:rPr>
        <w:t xml:space="preserve">“</w:t>
      </w:r>
      <w:r>
        <w:rPr>
          <w:b/>
          <w:sz w:val="20"/>
          <w:szCs w:val="20"/>
        </w:rPr>
        <w:t xml:space="preserve">did not sense a revelation of love</w:t>
      </w:r>
      <w:r>
        <w:rPr>
          <w:b/>
          <w:sz w:val="20"/>
          <w:szCs w:val="20"/>
        </w:rPr>
        <w:t xml:space="preserve">”</w:t>
      </w:r>
      <w:r>
        <w:rPr>
          <w:b/>
          <w:sz w:val="20"/>
          <w:szCs w:val="20"/>
        </w:rPr>
        <w:t xml:space="preserve">; although she had borne him a son,</w:t>
      </w:r>
      <w:r>
        <w:rPr>
          <w:b/>
          <w:sz w:val="20"/>
          <w:szCs w:val="20"/>
        </w:rPr>
        <w:t xml:space="preserve"> </w:t>
      </w:r>
      <w:r>
        <w:rPr>
          <w:b/>
          <w:sz w:val="20"/>
          <w:szCs w:val="20"/>
        </w:rPr>
        <w:t xml:space="preserve">“</w:t>
      </w:r>
      <w:r>
        <w:rPr>
          <w:b/>
          <w:sz w:val="20"/>
          <w:szCs w:val="20"/>
        </w:rPr>
        <w:t xml:space="preserve">all this</w:t>
      </w:r>
      <w:r>
        <w:rPr>
          <w:b/>
          <w:sz w:val="20"/>
          <w:szCs w:val="20"/>
        </w:rPr>
        <w:t xml:space="preserve">”</w:t>
      </w:r>
      <w:r>
        <w:rPr>
          <w:b/>
          <w:sz w:val="20"/>
          <w:szCs w:val="20"/>
        </w:rPr>
        <w:t xml:space="preserve"> </w:t>
      </w:r>
      <w:r>
        <w:rPr>
          <w:b/>
          <w:sz w:val="20"/>
          <w:szCs w:val="20"/>
        </w:rPr>
        <w:t xml:space="preserve">she thought that she was</w:t>
      </w:r>
      <w:r>
        <w:rPr>
          <w:b/>
          <w:sz w:val="20"/>
          <w:szCs w:val="20"/>
        </w:rPr>
        <w:t xml:space="preserve"> </w:t>
      </w:r>
      <w:r>
        <w:rPr>
          <w:b/>
          <w:sz w:val="20"/>
          <w:szCs w:val="20"/>
        </w:rPr>
        <w:t xml:space="preserve">“</w:t>
      </w:r>
      <w:r>
        <w:rPr>
          <w:b/>
          <w:sz w:val="20"/>
          <w:szCs w:val="20"/>
        </w:rPr>
        <w:t xml:space="preserve">utterly hated.‬</w:t>
      </w:r>
      <w:r>
        <w:rPr>
          <w:b/>
          <w:sz w:val="20"/>
          <w:szCs w:val="20"/>
        </w:rPr>
        <w:t xml:space="preserve">”</w:t>
      </w:r>
      <w:r>
        <w:rPr>
          <w:sz w:val="20"/>
          <w:szCs w:val="20"/>
        </w:rPr>
        <w:t xml:space="preserve"> </w:t>
      </w:r>
      <w:r>
        <w:rPr>
          <w:b/>
          <w:sz w:val="20"/>
          <w:szCs w:val="20"/>
        </w:rPr>
        <w:t xml:space="preserve">וְזֶהוּ תַּכְלִית הַהֶעְלֵם שֶׁל ״עָלְמָא דְּאִתְכַּסְיָא״ עַד שֶׁהוּא נִדְמֶה מַמָּשׁ בְּהֵיפֶךְ, וְזֶה גּוֹרֵם שְׁמִיעַת הַשֵּׁם יִתְבָּרַךְ צַעֲקַת הָאָדָם כְּפִי דִּמְיוֹנוֹ בְּהֶעְלֵם</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ultimate of the concealment of the concealed world,</w:t>
      </w:r>
      <w:r>
        <w:rPr>
          <w:b/>
          <w:sz w:val="20"/>
          <w:szCs w:val="20"/>
        </w:rPr>
        <w:t xml:space="preserve">”</w:t>
      </w:r>
      <w:r>
        <w:rPr>
          <w:b/>
          <w:sz w:val="20"/>
          <w:szCs w:val="20"/>
        </w:rPr>
        <w:t xml:space="preserve"> </w:t>
      </w:r>
      <w:r>
        <w:rPr>
          <w:b/>
          <w:sz w:val="20"/>
          <w:szCs w:val="20"/>
        </w:rPr>
        <w:t xml:space="preserve">until it</w:t>
      </w:r>
      <w:r>
        <w:rPr>
          <w:b/>
          <w:sz w:val="20"/>
          <w:szCs w:val="20"/>
        </w:rPr>
        <w:t xml:space="preserve"> </w:t>
      </w:r>
      <w:r>
        <w:rPr>
          <w:b/>
          <w:sz w:val="20"/>
          <w:szCs w:val="20"/>
        </w:rPr>
        <w:t xml:space="preserve">“</w:t>
      </w:r>
      <w:r>
        <w:rPr>
          <w:b/>
          <w:sz w:val="20"/>
          <w:szCs w:val="20"/>
        </w:rPr>
        <w:t xml:space="preserve">appears literally the opposite</w:t>
      </w:r>
      <w:r>
        <w:rPr>
          <w:b/>
          <w:sz w:val="20"/>
          <w:szCs w:val="20"/>
        </w:rPr>
        <w:t xml:space="preserve">”</w:t>
      </w:r>
      <w:r>
        <w:rPr>
          <w:b/>
          <w:sz w:val="20"/>
          <w:szCs w:val="20"/>
        </w:rPr>
        <w:t xml:space="preserve"> </w:t>
      </w:r>
      <w:r>
        <w:rPr>
          <w:b/>
          <w:sz w:val="20"/>
          <w:szCs w:val="20"/>
        </w:rPr>
        <w:t xml:space="preserve">— and this</w:t>
      </w:r>
      <w:r>
        <w:rPr>
          <w:b/>
          <w:sz w:val="20"/>
          <w:szCs w:val="20"/>
        </w:rPr>
        <w:t xml:space="preserve"> </w:t>
      </w:r>
      <w:r>
        <w:rPr>
          <w:b/>
          <w:sz w:val="20"/>
          <w:szCs w:val="20"/>
        </w:rPr>
        <w:t xml:space="preserve">“</w:t>
      </w:r>
      <w:r>
        <w:rPr>
          <w:b/>
          <w:sz w:val="20"/>
          <w:szCs w:val="20"/>
        </w:rPr>
        <w:t xml:space="preserve">causes Hashem’s hearing of a person’s cry, according to his imagination, in concealment.‬</w:t>
      </w:r>
      <w:r>
        <w:rPr>
          <w:b/>
          <w:sz w:val="20"/>
          <w:szCs w:val="20"/>
        </w:rPr>
        <w:t xml:space="preserve">”</w:t>
      </w:r>
      <w:r>
        <w:rPr>
          <w:rStyle w:val="FootnoteReference"/>
        </w:rPr>
        <w:footnoteReference w:id="1033"/>
      </w:r>
      <w:r>
        <w:rPr>
          <w:sz w:val="20"/>
          <w:szCs w:val="20"/>
        </w:rPr>
        <w:t xml:space="preserve"> </w:t>
      </w:r>
      <w:r>
        <w:rPr>
          <w:b/>
          <w:sz w:val="20"/>
          <w:szCs w:val="20"/>
        </w:rPr>
        <w:t xml:space="preserve">וְעַל יְדֵי זֶה נוֹלַד שִׁמְעוֹן שֶׁבּוֹ כֹּחַ זֶה דִּשְׁמִיעָה דְּהַשֵּׁם יִתְבָּרַךְ</w:t>
      </w:r>
      <w:r>
        <w:rPr>
          <w:sz w:val="20"/>
          <w:szCs w:val="20"/>
        </w:rPr>
        <w:t xml:space="preserve"> </w:t>
      </w:r>
      <w:r>
        <w:rPr>
          <w:sz w:val="20"/>
          <w:szCs w:val="20"/>
        </w:rPr>
        <w:t xml:space="preserve">—</w:t>
      </w:r>
      <w:r>
        <w:rPr>
          <w:sz w:val="20"/>
          <w:szCs w:val="20"/>
        </w:rPr>
        <w:t xml:space="preserve"> </w:t>
      </w:r>
      <w:r>
        <w:rPr>
          <w:b/>
          <w:sz w:val="20"/>
          <w:szCs w:val="20"/>
        </w:rPr>
        <w:t xml:space="preserve">‪And through this Shimon was born, in whom is this</w:t>
      </w:r>
      <w:r>
        <w:rPr>
          <w:b/>
          <w:sz w:val="20"/>
          <w:szCs w:val="20"/>
        </w:rPr>
        <w:t xml:space="preserve"> </w:t>
      </w:r>
      <w:r>
        <w:rPr>
          <w:b/>
          <w:sz w:val="20"/>
          <w:szCs w:val="20"/>
        </w:rPr>
        <w:t xml:space="preserve">“</w:t>
      </w:r>
      <w:r>
        <w:rPr>
          <w:b/>
          <w:sz w:val="20"/>
          <w:szCs w:val="20"/>
        </w:rPr>
        <w:t xml:space="preserve">power of Hashem’s hearing.‬</w:t>
      </w:r>
      <w:r>
        <w:rPr>
          <w:b/>
          <w:sz w:val="20"/>
          <w:szCs w:val="20"/>
        </w:rPr>
        <w:t xml:space="preserve">”</w:t>
      </w:r>
    </w:p>
    <w:p>
      <w:pPr>
        <w:pStyle w:val="BodyText"/>
        <w:spacing w:before="0" w:after="40" w:line="240" w:lineRule="auto"/>
      </w:pPr>
      <w:r>
        <w:rPr>
          <w:b/>
          <w:sz w:val="20"/>
          <w:szCs w:val="20"/>
        </w:rPr>
        <w:t xml:space="preserve">כִּי הַקּוֹל עַצְמוֹ הוּא נַחֲלַת וּבִרְכַּת יְהוּדָה כְּמוֹ שֶׁנֶּאֱמַר ״שְׁמַע ה׳ קוֹל יְהוּדָה״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voice itself</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inheritance and blessing of Yehudah,</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hear, Hashem, the voice of Yehudah</w:t>
      </w:r>
      <w:r>
        <w:rPr>
          <w:b/>
          <w:sz w:val="20"/>
          <w:szCs w:val="20"/>
        </w:rPr>
        <w:t xml:space="preserve">”</w:t>
      </w:r>
      <w:r>
        <w:rPr>
          <w:b/>
          <w:sz w:val="20"/>
          <w:szCs w:val="20"/>
        </w:rPr>
        <w:t xml:space="preserve"> </w:t>
      </w:r>
      <w:r>
        <w:rPr>
          <w:b/>
          <w:sz w:val="20"/>
          <w:szCs w:val="20"/>
        </w:rPr>
        <w:t xml:space="preserve">(Devarim 33:7);‬</w:t>
      </w:r>
      <w:r>
        <w:rPr>
          <w:sz w:val="20"/>
          <w:szCs w:val="20"/>
        </w:rPr>
        <w:t xml:space="preserve"> </w:t>
      </w:r>
      <w:r>
        <w:rPr>
          <w:b/>
          <w:sz w:val="20"/>
          <w:szCs w:val="20"/>
        </w:rPr>
        <w:t xml:space="preserve">וּבָזֶה נִרְמַז בִּרְכַּת שִׁמְעוֹן כְּמוֹ שֶׁאָמַר רָשִׁ״י [פָּרָשַׁת הַבְּרָכָה (לג, ז)] הַיְינוּ שְׁמִיעַת הַקּוֹל</w:t>
      </w:r>
      <w:r>
        <w:rPr>
          <w:sz w:val="20"/>
          <w:szCs w:val="20"/>
        </w:rPr>
        <w:t xml:space="preserve"> </w:t>
      </w:r>
      <w:r>
        <w:rPr>
          <w:sz w:val="20"/>
          <w:szCs w:val="20"/>
        </w:rPr>
        <w:t xml:space="preserve">—</w:t>
      </w:r>
      <w:r>
        <w:rPr>
          <w:sz w:val="20"/>
          <w:szCs w:val="20"/>
        </w:rPr>
        <w:t xml:space="preserve"> </w:t>
      </w:r>
      <w:r>
        <w:rPr>
          <w:b/>
          <w:sz w:val="20"/>
          <w:szCs w:val="20"/>
        </w:rPr>
        <w:t xml:space="preserve">‪and in this is</w:t>
      </w:r>
      <w:r>
        <w:rPr>
          <w:b/>
          <w:sz w:val="20"/>
          <w:szCs w:val="20"/>
        </w:rPr>
        <w:t xml:space="preserve"> </w:t>
      </w:r>
      <w:r>
        <w:rPr>
          <w:b/>
          <w:sz w:val="20"/>
          <w:szCs w:val="20"/>
        </w:rPr>
        <w:t xml:space="preserve">“</w:t>
      </w:r>
      <w:r>
        <w:rPr>
          <w:b/>
          <w:sz w:val="20"/>
          <w:szCs w:val="20"/>
        </w:rPr>
        <w:t xml:space="preserve">hinted the blessing of Shimon,</w:t>
      </w:r>
      <w:r>
        <w:rPr>
          <w:b/>
          <w:sz w:val="20"/>
          <w:szCs w:val="20"/>
        </w:rPr>
        <w:t xml:space="preserve">”</w:t>
      </w:r>
      <w:r>
        <w:rPr>
          <w:b/>
          <w:sz w:val="20"/>
          <w:szCs w:val="20"/>
        </w:rPr>
        <w:t xml:space="preserve"> </w:t>
      </w:r>
      <w:r>
        <w:rPr>
          <w:b/>
          <w:sz w:val="20"/>
          <w:szCs w:val="20"/>
        </w:rPr>
        <w:t xml:space="preserve">as Rashi said [Parashas Vezos HaBrachah, Devarim 33:7] — namely, the</w:t>
      </w:r>
      <w:r>
        <w:rPr>
          <w:b/>
          <w:sz w:val="20"/>
          <w:szCs w:val="20"/>
        </w:rPr>
        <w:t xml:space="preserve"> </w:t>
      </w:r>
      <w:r>
        <w:rPr>
          <w:b/>
          <w:sz w:val="20"/>
          <w:szCs w:val="20"/>
        </w:rPr>
        <w:t xml:space="preserve">“</w:t>
      </w:r>
      <w:r>
        <w:rPr>
          <w:b/>
          <w:sz w:val="20"/>
          <w:szCs w:val="20"/>
        </w:rPr>
        <w:t xml:space="preserve">hearing of the voice.‬</w:t>
      </w:r>
      <w:r>
        <w:rPr>
          <w:b/>
          <w:sz w:val="20"/>
          <w:szCs w:val="20"/>
        </w:rPr>
        <w:t xml:space="preserve">”</w:t>
      </w:r>
      <w:r>
        <w:rPr>
          <w:sz w:val="20"/>
          <w:szCs w:val="20"/>
        </w:rPr>
        <w:t xml:space="preserve"> </w:t>
      </w:r>
      <w:r>
        <w:rPr>
          <w:b/>
          <w:sz w:val="20"/>
          <w:szCs w:val="20"/>
        </w:rPr>
        <w:t xml:space="preserve">כִּי הַנְּפָשׁוֹת דִּבְנֵי יִשְׂרָאֵל הֵם ״חֵלֶק אֱלוֹקַּ מִמַּעַל״, שֶׁהוּא בַּעַל הַכֹּחוֹת כּוּלָּם הַמִּתְחַלְּקִים בִּפְרָטֵי הַנְּפָשׁוֹת דְּיִשְׂרָאֵל, דְּעַל זֶה נֶאֱמַר ״בְּצַלְמֵנוּ כִּדְמוּתֵנוּ״</w:t>
      </w:r>
      <w:r>
        <w:rPr>
          <w:sz w:val="20"/>
          <w:szCs w:val="20"/>
        </w:rPr>
        <w:t xml:space="preserve"> </w:t>
      </w:r>
      <w:r>
        <w:rPr>
          <w:sz w:val="20"/>
          <w:szCs w:val="20"/>
        </w:rPr>
        <w:t xml:space="preserve">—</w:t>
      </w:r>
      <w:r>
        <w:rPr>
          <w:sz w:val="20"/>
          <w:szCs w:val="20"/>
        </w:rPr>
        <w:t xml:space="preserve"> </w:t>
      </w:r>
      <w:r>
        <w:rPr>
          <w:b/>
          <w:sz w:val="20"/>
          <w:szCs w:val="20"/>
        </w:rPr>
        <w:t xml:space="preserve">‪For the souls of Israel are</w:t>
      </w:r>
      <w:r>
        <w:rPr>
          <w:b/>
          <w:sz w:val="20"/>
          <w:szCs w:val="20"/>
        </w:rPr>
        <w:t xml:space="preserve"> </w:t>
      </w:r>
      <w:r>
        <w:rPr>
          <w:b/>
          <w:sz w:val="20"/>
          <w:szCs w:val="20"/>
        </w:rPr>
        <w:t xml:space="preserve">“</w:t>
      </w:r>
      <w:r>
        <w:rPr>
          <w:b/>
          <w:sz w:val="20"/>
          <w:szCs w:val="20"/>
        </w:rPr>
        <w:t xml:space="preserve">a portion of God from above,</w:t>
      </w:r>
      <w:r>
        <w:rPr>
          <w:b/>
          <w:sz w:val="20"/>
          <w:szCs w:val="20"/>
        </w:rPr>
        <w:t xml:space="preserve">”</w:t>
      </w:r>
      <w:r>
        <w:rPr>
          <w:b/>
          <w:sz w:val="20"/>
          <w:szCs w:val="20"/>
        </w:rPr>
        <w:t xml:space="preserve"> </w:t>
      </w:r>
      <w:r>
        <w:rPr>
          <w:b/>
          <w:sz w:val="20"/>
          <w:szCs w:val="20"/>
        </w:rPr>
        <w:t xml:space="preserve">who is</w:t>
      </w:r>
      <w:r>
        <w:rPr>
          <w:b/>
          <w:sz w:val="20"/>
          <w:szCs w:val="20"/>
        </w:rPr>
        <w:t xml:space="preserve"> </w:t>
      </w:r>
      <w:r>
        <w:rPr>
          <w:b/>
          <w:sz w:val="20"/>
          <w:szCs w:val="20"/>
        </w:rPr>
        <w:t xml:space="preserve">“</w:t>
      </w:r>
      <w:r>
        <w:rPr>
          <w:b/>
          <w:sz w:val="20"/>
          <w:szCs w:val="20"/>
        </w:rPr>
        <w:t xml:space="preserve">the Master of all the powers</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divide among the particular souls of Israel</w:t>
      </w:r>
      <w:r>
        <w:rPr>
          <w:b/>
          <w:sz w:val="20"/>
          <w:szCs w:val="20"/>
        </w:rPr>
        <w:t xml:space="preserve">”</w:t>
      </w:r>
      <w:r>
        <w:rPr>
          <w:b/>
          <w:sz w:val="20"/>
          <w:szCs w:val="20"/>
        </w:rPr>
        <w:t xml:space="preserve"> </w:t>
      </w:r>
      <w:r>
        <w:rPr>
          <w:b/>
          <w:sz w:val="20"/>
          <w:szCs w:val="20"/>
        </w:rPr>
        <w:t xml:space="preserve">— of which it is said,</w:t>
      </w:r>
      <w:r>
        <w:rPr>
          <w:b/>
          <w:sz w:val="20"/>
          <w:szCs w:val="20"/>
        </w:rPr>
        <w:t xml:space="preserve"> </w:t>
      </w:r>
      <w:r>
        <w:rPr>
          <w:b/>
          <w:sz w:val="20"/>
          <w:szCs w:val="20"/>
        </w:rPr>
        <w:t xml:space="preserve">“</w:t>
      </w:r>
      <w:r>
        <w:rPr>
          <w:b/>
          <w:sz w:val="20"/>
          <w:szCs w:val="20"/>
        </w:rPr>
        <w:t xml:space="preserve">in Our image, according to Our likeness</w:t>
      </w:r>
      <w:r>
        <w:rPr>
          <w:b/>
          <w:sz w:val="20"/>
          <w:szCs w:val="20"/>
        </w:rPr>
        <w:t xml:space="preserve">”</w:t>
      </w:r>
      <w:r>
        <w:rPr>
          <w:b/>
          <w:sz w:val="20"/>
          <w:szCs w:val="20"/>
        </w:rPr>
        <w:t xml:space="preserve"> </w:t>
      </w:r>
      <w:r>
        <w:rPr>
          <w:b/>
          <w:sz w:val="20"/>
          <w:szCs w:val="20"/>
        </w:rPr>
        <w:t xml:space="preserve">(Bereishis 1:26)‬</w:t>
      </w:r>
      <w:r>
        <w:rPr>
          <w:rStyle w:val="FootnoteReference"/>
        </w:rPr>
        <w:footnoteReference w:id="1034"/>
      </w:r>
      <w:r>
        <w:rPr>
          <w:b/>
          <w:sz w:val="20"/>
          <w:szCs w:val="20"/>
        </w:rPr>
        <w:t xml:space="preserve">.</w:t>
      </w:r>
      <w:r>
        <w:rPr>
          <w:sz w:val="20"/>
          <w:szCs w:val="20"/>
        </w:rPr>
        <w:t xml:space="preserve"> </w:t>
      </w:r>
      <w:r>
        <w:rPr>
          <w:b/>
          <w:sz w:val="20"/>
          <w:szCs w:val="20"/>
        </w:rPr>
        <w:t xml:space="preserve">וְיָדוּעַ דְּ״צֶלֶם״ וּ״דְמוּת״ הֵם דְּכַר וְנוּקְבָא, הַיְינוּ שֶׁיֵּשׁ כֹּחוֹת מַשְׁפִּיעִים וּמְקַבְּלִים, כְּמוֹ רְאִיָּה וּשְׁמִיעָה</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i/>
          <w:b/>
          <w:sz w:val="20"/>
          <w:szCs w:val="20"/>
        </w:rPr>
        <w:t xml:space="preserve">tzelem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demus</w:t>
      </w:r>
      <w:r>
        <w:rPr>
          <w:b/>
          <w:sz w:val="20"/>
          <w:szCs w:val="20"/>
        </w:rPr>
        <w:t xml:space="preserve">”</w:t>
      </w:r>
      <w:r>
        <w:rPr>
          <w:b/>
          <w:sz w:val="20"/>
          <w:szCs w:val="20"/>
        </w:rPr>
        <w:t xml:space="preserve"> </w:t>
      </w:r>
      <w:r>
        <w:rPr>
          <w:b/>
          <w:sz w:val="20"/>
          <w:szCs w:val="20"/>
        </w:rPr>
        <w:t xml:space="preserve">are</w:t>
      </w:r>
      <w:r>
        <w:rPr>
          <w:b/>
          <w:sz w:val="20"/>
          <w:szCs w:val="20"/>
        </w:rPr>
        <w:t xml:space="preserve"> </w:t>
      </w:r>
      <w:r>
        <w:rPr>
          <w:b/>
          <w:sz w:val="20"/>
          <w:szCs w:val="20"/>
        </w:rPr>
        <w:t xml:space="preserve">“</w:t>
      </w:r>
      <w:r>
        <w:rPr>
          <w:b/>
          <w:sz w:val="20"/>
          <w:szCs w:val="20"/>
        </w:rPr>
        <w:t xml:space="preserve">male and female</w:t>
      </w:r>
      <w:r>
        <w:rPr>
          <w:b/>
          <w:sz w:val="20"/>
          <w:szCs w:val="20"/>
        </w:rPr>
        <w:t xml:space="preserve">”</w:t>
      </w:r>
      <w:r>
        <w:rPr>
          <w:b/>
          <w:sz w:val="20"/>
          <w:szCs w:val="20"/>
        </w:rPr>
        <w:t xml:space="preserve"> </w:t>
      </w:r>
      <w:r>
        <w:rPr>
          <w:b/>
          <w:sz w:val="20"/>
          <w:szCs w:val="20"/>
        </w:rPr>
        <w:t xml:space="preserve">— that is, there are</w:t>
      </w:r>
      <w:r>
        <w:rPr>
          <w:b/>
          <w:sz w:val="20"/>
          <w:szCs w:val="20"/>
        </w:rPr>
        <w:t xml:space="preserve"> </w:t>
      </w:r>
      <w:r>
        <w:rPr>
          <w:b/>
          <w:sz w:val="20"/>
          <w:szCs w:val="20"/>
        </w:rPr>
        <w:t xml:space="preserve">“</w:t>
      </w:r>
      <w:r>
        <w:rPr>
          <w:b/>
          <w:sz w:val="20"/>
          <w:szCs w:val="20"/>
        </w:rPr>
        <w:t xml:space="preserve">giving powers and receiving powers,</w:t>
      </w:r>
      <w:r>
        <w:rPr>
          <w:b/>
          <w:sz w:val="20"/>
          <w:szCs w:val="20"/>
        </w:rPr>
        <w:t xml:space="preserve">”</w:t>
      </w:r>
      <w:r>
        <w:rPr>
          <w:b/>
          <w:sz w:val="20"/>
          <w:szCs w:val="20"/>
        </w:rPr>
        <w:t xml:space="preserve"> </w:t>
      </w:r>
      <w:r>
        <w:rPr>
          <w:b/>
          <w:sz w:val="20"/>
          <w:szCs w:val="20"/>
        </w:rPr>
        <w:t xml:space="preserve">like sight and hearing.‬</w:t>
      </w:r>
      <w:r>
        <w:rPr>
          <w:rStyle w:val="FootnoteReference"/>
        </w:rPr>
        <w:footnoteReference w:id="1035"/>
      </w:r>
    </w:p>
    <w:p>
      <w:pPr>
        <w:pStyle w:val="BodyText"/>
        <w:spacing w:before="0" w:after="40" w:line="240" w:lineRule="auto"/>
      </w:pPr>
      <w:r>
        <w:rPr>
          <w:b/>
          <w:sz w:val="20"/>
          <w:szCs w:val="20"/>
        </w:rPr>
        <w:t xml:space="preserve">הָרְאִיָּה הוּא כֹּחַ הָרוֹאֶה, וְיוּכַל לִפְעוֹל גַּם כֵּן בְּכֹחוֹ כַּיָּדוּעַ מִכֹּחַ ״עֵין הָרַע״</w:t>
      </w:r>
      <w:r>
        <w:rPr>
          <w:sz w:val="20"/>
          <w:szCs w:val="20"/>
        </w:rPr>
        <w:t xml:space="preserve"> </w:t>
      </w:r>
      <w:r>
        <w:rPr>
          <w:sz w:val="20"/>
          <w:szCs w:val="20"/>
        </w:rPr>
        <w:t xml:space="preserve">—</w:t>
      </w:r>
      <w:r>
        <w:rPr>
          <w:sz w:val="20"/>
          <w:szCs w:val="20"/>
        </w:rPr>
        <w:t xml:space="preserve"> </w:t>
      </w:r>
      <w:r>
        <w:rPr>
          <w:b/>
          <w:sz w:val="20"/>
          <w:szCs w:val="20"/>
        </w:rPr>
        <w:t xml:space="preserve">‪Sight is a</w:t>
      </w:r>
      <w:r>
        <w:rPr>
          <w:b/>
          <w:sz w:val="20"/>
          <w:szCs w:val="20"/>
        </w:rPr>
        <w:t xml:space="preserve"> </w:t>
      </w:r>
      <w:r>
        <w:rPr>
          <w:b/>
          <w:sz w:val="20"/>
          <w:szCs w:val="20"/>
        </w:rPr>
        <w:t xml:space="preserve">“</w:t>
      </w:r>
      <w:r>
        <w:rPr>
          <w:b/>
          <w:sz w:val="20"/>
          <w:szCs w:val="20"/>
        </w:rPr>
        <w:t xml:space="preserve">power of the beholder,</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can also act by its power,</w:t>
      </w:r>
      <w:r>
        <w:rPr>
          <w:b/>
          <w:sz w:val="20"/>
          <w:szCs w:val="20"/>
        </w:rPr>
        <w:t xml:space="preserve">”</w:t>
      </w:r>
      <w:r>
        <w:rPr>
          <w:b/>
          <w:sz w:val="20"/>
          <w:szCs w:val="20"/>
        </w:rPr>
        <w:t xml:space="preserve"> </w:t>
      </w:r>
      <w:r>
        <w:rPr>
          <w:b/>
          <w:sz w:val="20"/>
          <w:szCs w:val="20"/>
        </w:rPr>
        <w:t xml:space="preserve">as is known from the power of the</w:t>
      </w:r>
      <w:r>
        <w:rPr>
          <w:b/>
          <w:sz w:val="20"/>
          <w:szCs w:val="20"/>
        </w:rPr>
        <w:t xml:space="preserve"> </w:t>
      </w:r>
      <w:r>
        <w:rPr>
          <w:b/>
          <w:sz w:val="20"/>
          <w:szCs w:val="20"/>
        </w:rPr>
        <w:t xml:space="preserve">“</w:t>
      </w:r>
      <w:r>
        <w:rPr>
          <w:b/>
          <w:sz w:val="20"/>
          <w:szCs w:val="20"/>
        </w:rPr>
        <w:t xml:space="preserve">evil eye‬</w:t>
      </w:r>
      <w:r>
        <w:rPr>
          <w:b/>
          <w:sz w:val="20"/>
          <w:szCs w:val="20"/>
        </w:rPr>
        <w:t xml:space="preserve">”</w:t>
      </w:r>
      <w:r>
        <w:rPr>
          <w:b/>
          <w:sz w:val="20"/>
          <w:szCs w:val="20"/>
        </w:rPr>
        <w:t xml:space="preserve">;</w:t>
      </w:r>
      <w:r>
        <w:rPr>
          <w:sz w:val="20"/>
          <w:szCs w:val="20"/>
        </w:rPr>
        <w:t xml:space="preserve"> </w:t>
      </w:r>
      <w:r>
        <w:rPr>
          <w:b/>
          <w:sz w:val="20"/>
          <w:szCs w:val="20"/>
        </w:rPr>
        <w:t xml:space="preserve">וּמִדָּה טוֹבָה דְּ״עֵין טוֹבָה״ מְרוּבָּה, אֲבָל דָּבָר הַנִּרְאֶה גַּשְׁמִי אֵין פּוֹעֵל בִּרְאִיָּה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good measure of a</w:t>
      </w:r>
      <w:r>
        <w:rPr>
          <w:b/>
          <w:sz w:val="20"/>
          <w:szCs w:val="20"/>
        </w:rPr>
        <w:t xml:space="preserve"> </w:t>
      </w:r>
      <w:r>
        <w:rPr>
          <w:b/>
          <w:sz w:val="20"/>
          <w:szCs w:val="20"/>
        </w:rPr>
        <w:t xml:space="preserve">‘</w:t>
      </w:r>
      <w:r>
        <w:rPr>
          <w:b/>
          <w:sz w:val="20"/>
          <w:szCs w:val="20"/>
        </w:rPr>
        <w:t xml:space="preserve">good eye</w:t>
      </w:r>
      <w:r>
        <w:rPr>
          <w:b/>
          <w:sz w:val="20"/>
          <w:szCs w:val="20"/>
        </w:rPr>
        <w:t xml:space="preserve">’</w:t>
      </w:r>
      <w:r>
        <w:rPr>
          <w:b/>
          <w:sz w:val="20"/>
          <w:szCs w:val="20"/>
        </w:rPr>
        <w:t xml:space="preserve"> </w:t>
      </w:r>
      <w:r>
        <w:rPr>
          <w:b/>
          <w:sz w:val="20"/>
          <w:szCs w:val="20"/>
        </w:rPr>
        <w:t xml:space="preserve">is greater</w:t>
      </w:r>
      <w:r>
        <w:rPr>
          <w:b/>
          <w:sz w:val="20"/>
          <w:szCs w:val="20"/>
        </w:rPr>
        <w:t xml:space="preserve">”</w:t>
      </w:r>
      <w:r>
        <w:rPr>
          <w:b/>
          <w:sz w:val="20"/>
          <w:szCs w:val="20"/>
        </w:rPr>
        <w:t xml:space="preserve"> </w:t>
      </w:r>
      <w:r>
        <w:rPr>
          <w:b/>
          <w:sz w:val="20"/>
          <w:szCs w:val="20"/>
        </w:rPr>
        <w:t xml:space="preserve">— but</w:t>
      </w:r>
      <w:r>
        <w:rPr>
          <w:b/>
          <w:sz w:val="20"/>
          <w:szCs w:val="20"/>
        </w:rPr>
        <w:t xml:space="preserve"> </w:t>
      </w:r>
      <w:r>
        <w:rPr>
          <w:b/>
          <w:sz w:val="20"/>
          <w:szCs w:val="20"/>
        </w:rPr>
        <w:t xml:space="preserve">“</w:t>
      </w:r>
      <w:r>
        <w:rPr>
          <w:b/>
          <w:sz w:val="20"/>
          <w:szCs w:val="20"/>
        </w:rPr>
        <w:t xml:space="preserve">a physical thing seen does not act upon the sight.‬</w:t>
      </w:r>
      <w:r>
        <w:rPr>
          <w:b/>
          <w:sz w:val="20"/>
          <w:szCs w:val="20"/>
        </w:rPr>
        <w:t xml:space="preserve">”</w:t>
      </w:r>
      <w:r>
        <w:rPr>
          <w:sz w:val="20"/>
          <w:szCs w:val="20"/>
        </w:rPr>
        <w:t xml:space="preserve"> </w:t>
      </w:r>
      <w:r>
        <w:rPr>
          <w:b/>
          <w:sz w:val="20"/>
          <w:szCs w:val="20"/>
        </w:rPr>
        <w:t xml:space="preserve">וְכֹחַ הַשְּׁמִיעָה הוּא בְּהֵיפֶךְ, שֶׁהַמַּשְׁמִיעַ פּוֹעֵל בַּשּׁוֹמֵעַ, וְעִיקַּר לְשׁוֹן שְׁמִיעָה הַיְינוּ קַבָּלַת דְּבָרִים וְהוּא כֹּחַ מְקַבֵּל</w:t>
      </w:r>
      <w:r>
        <w:rPr>
          <w:sz w:val="20"/>
          <w:szCs w:val="20"/>
        </w:rPr>
        <w:t xml:space="preserve"> </w:t>
      </w:r>
      <w:r>
        <w:rPr>
          <w:sz w:val="20"/>
          <w:szCs w:val="20"/>
        </w:rPr>
        <w:t xml:space="preserve">—</w:t>
      </w:r>
      <w:r>
        <w:rPr>
          <w:sz w:val="20"/>
          <w:szCs w:val="20"/>
        </w:rPr>
        <w:t xml:space="preserve"> </w:t>
      </w:r>
      <w:r>
        <w:rPr>
          <w:b/>
          <w:sz w:val="20"/>
          <w:szCs w:val="20"/>
        </w:rPr>
        <w:t xml:space="preserve">‪And the power of hearing is the reverse:</w:t>
      </w:r>
      <w:r>
        <w:rPr>
          <w:b/>
          <w:sz w:val="20"/>
          <w:szCs w:val="20"/>
        </w:rPr>
        <w:t xml:space="preserve"> </w:t>
      </w:r>
      <w:r>
        <w:rPr>
          <w:b/>
          <w:sz w:val="20"/>
          <w:szCs w:val="20"/>
        </w:rPr>
        <w:t xml:space="preserve">“</w:t>
      </w:r>
      <w:r>
        <w:rPr>
          <w:b/>
          <w:sz w:val="20"/>
          <w:szCs w:val="20"/>
        </w:rPr>
        <w:t xml:space="preserve">the one heard acts upon the hearer</w:t>
      </w:r>
      <w:r>
        <w:rPr>
          <w:b/>
          <w:sz w:val="20"/>
          <w:szCs w:val="20"/>
        </w:rPr>
        <w:t xml:space="preserve">”</w:t>
      </w:r>
      <w:r>
        <w:rPr>
          <w:b/>
          <w:sz w:val="20"/>
          <w:szCs w:val="20"/>
        </w:rPr>
        <w:t xml:space="preserve"> </w:t>
      </w:r>
      <w:r>
        <w:rPr>
          <w:b/>
          <w:sz w:val="20"/>
          <w:szCs w:val="20"/>
        </w:rPr>
        <w:t xml:space="preserve">— and the essential meaning of</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receiving of matters,</w:t>
      </w:r>
      <w:r>
        <w:rPr>
          <w:b/>
          <w:sz w:val="20"/>
          <w:szCs w:val="20"/>
        </w:rPr>
        <w:t xml:space="preserve">”</w:t>
      </w:r>
      <w:r>
        <w:rPr>
          <w:b/>
          <w:sz w:val="20"/>
          <w:szCs w:val="20"/>
        </w:rPr>
        <w:t xml:space="preserve"> </w:t>
      </w:r>
      <w:r>
        <w:rPr>
          <w:b/>
          <w:sz w:val="20"/>
          <w:szCs w:val="20"/>
        </w:rPr>
        <w:t xml:space="preserve">and it is a</w:t>
      </w:r>
      <w:r>
        <w:rPr>
          <w:b/>
          <w:sz w:val="20"/>
          <w:szCs w:val="20"/>
        </w:rPr>
        <w:t xml:space="preserve"> </w:t>
      </w:r>
      <w:r>
        <w:rPr>
          <w:b/>
          <w:sz w:val="20"/>
          <w:szCs w:val="20"/>
        </w:rPr>
        <w:t xml:space="preserve">“</w:t>
      </w:r>
      <w:r>
        <w:rPr>
          <w:b/>
          <w:sz w:val="20"/>
          <w:szCs w:val="20"/>
        </w:rPr>
        <w:t xml:space="preserve">receiving power.‬</w:t>
      </w:r>
      <w:r>
        <w:rPr>
          <w:b/>
          <w:sz w:val="20"/>
          <w:szCs w:val="20"/>
        </w:rPr>
        <w:t xml:space="preserve">”</w:t>
      </w:r>
    </w:p>
    <w:p>
      <w:pPr>
        <w:pStyle w:val="BodyText"/>
        <w:spacing w:before="0" w:after="40" w:line="240" w:lineRule="auto"/>
      </w:pPr>
      <w:r>
        <w:rPr>
          <w:b/>
          <w:sz w:val="20"/>
          <w:szCs w:val="20"/>
        </w:rPr>
        <w:t xml:space="preserve">וְעַל כֵּן בְּמַעֲשֵׂה בְּרֵאשִׁית נִזְכַּר רְאִיָּה תֵּיכֶף, בִּבְרִיאַת הָאוֹר נֶאֱמַר ״וַיַּרְא אֱלֹקִים״ וְגוֹמֵר — נֶאֱצַל כֹּחַ הָרְאִיָּה עִמּוֹ, שֶׁהָרְאִיָּה הוּא בָּאוֹר</w:t>
      </w:r>
      <w:r>
        <w:rPr>
          <w:sz w:val="20"/>
          <w:szCs w:val="20"/>
        </w:rPr>
        <w:t xml:space="preserve"> </w:t>
      </w:r>
      <w:r>
        <w:rPr>
          <w:sz w:val="20"/>
          <w:szCs w:val="20"/>
        </w:rPr>
        <w:t xml:space="preserve">—</w:t>
      </w:r>
      <w:r>
        <w:rPr>
          <w:sz w:val="20"/>
          <w:szCs w:val="20"/>
        </w:rPr>
        <w:t xml:space="preserve"> </w:t>
      </w:r>
      <w:r>
        <w:rPr>
          <w:b/>
          <w:sz w:val="20"/>
          <w:szCs w:val="20"/>
        </w:rPr>
        <w:t xml:space="preserve">‪And therefore, in the Account of Creation,</w:t>
      </w:r>
      <w:r>
        <w:rPr>
          <w:b/>
          <w:sz w:val="20"/>
          <w:szCs w:val="20"/>
        </w:rPr>
        <w:t xml:space="preserve"> </w:t>
      </w:r>
      <w:r>
        <w:rPr>
          <w:b/>
          <w:sz w:val="20"/>
          <w:szCs w:val="20"/>
        </w:rPr>
        <w:t xml:space="preserve">“</w:t>
      </w:r>
      <w:r>
        <w:rPr>
          <w:b/>
          <w:sz w:val="20"/>
          <w:szCs w:val="20"/>
        </w:rPr>
        <w:t xml:space="preserve">seeing is mentioned immediately</w:t>
      </w:r>
      <w:r>
        <w:rPr>
          <w:b/>
          <w:sz w:val="20"/>
          <w:szCs w:val="20"/>
        </w:rPr>
        <w:t xml:space="preserve">”</w:t>
      </w:r>
      <w:r>
        <w:rPr>
          <w:b/>
          <w:sz w:val="20"/>
          <w:szCs w:val="20"/>
        </w:rPr>
        <w:t xml:space="preserve"> </w:t>
      </w:r>
      <w:r>
        <w:rPr>
          <w:b/>
          <w:sz w:val="20"/>
          <w:szCs w:val="20"/>
        </w:rPr>
        <w:t xml:space="preserve">— at the creation of the light it says,</w:t>
      </w:r>
      <w:r>
        <w:rPr>
          <w:b/>
          <w:sz w:val="20"/>
          <w:szCs w:val="20"/>
        </w:rPr>
        <w:t xml:space="preserve"> </w:t>
      </w:r>
      <w:r>
        <w:rPr>
          <w:b/>
          <w:sz w:val="20"/>
          <w:szCs w:val="20"/>
        </w:rPr>
        <w:t xml:space="preserve">“</w:t>
      </w:r>
      <w:r>
        <w:rPr>
          <w:b/>
          <w:sz w:val="20"/>
          <w:szCs w:val="20"/>
        </w:rPr>
        <w:t xml:space="preserve">and God saw</w:t>
      </w:r>
      <w:r>
        <w:rPr>
          <w:b/>
          <w:sz w:val="20"/>
          <w:szCs w:val="20"/>
        </w:rPr>
        <w:t xml:space="preserve">”</w:t>
      </w:r>
      <w:r>
        <w:rPr>
          <w:b/>
          <w:sz w:val="20"/>
          <w:szCs w:val="20"/>
        </w:rPr>
        <w:t xml:space="preserve"> </w:t>
      </w:r>
      <w:r>
        <w:rPr>
          <w:b/>
          <w:sz w:val="20"/>
          <w:szCs w:val="20"/>
        </w:rPr>
        <w:t xml:space="preserve">(Bereishis 1:4)</w:t>
      </w:r>
      <w:r>
        <w:rPr>
          <w:rStyle w:val="FootnoteReference"/>
        </w:rPr>
        <w:footnoteReference w:id="1036"/>
      </w:r>
      <w:r>
        <w:rPr>
          <w:b/>
          <w:sz w:val="20"/>
          <w:szCs w:val="20"/>
        </w:rPr>
        <w:t xml:space="preserve"> </w:t>
      </w:r>
      <w:r>
        <w:rPr>
          <w:b/>
          <w:sz w:val="20"/>
          <w:szCs w:val="20"/>
        </w:rPr>
        <w:t xml:space="preserve">— the power of sight was</w:t>
      </w:r>
      <w:r>
        <w:rPr>
          <w:b/>
          <w:sz w:val="20"/>
          <w:szCs w:val="20"/>
        </w:rPr>
        <w:t xml:space="preserve"> </w:t>
      </w:r>
      <w:r>
        <w:rPr>
          <w:b/>
          <w:sz w:val="20"/>
          <w:szCs w:val="20"/>
        </w:rPr>
        <w:t xml:space="preserve">“</w:t>
      </w:r>
      <w:r>
        <w:rPr>
          <w:b/>
          <w:sz w:val="20"/>
          <w:szCs w:val="20"/>
        </w:rPr>
        <w:t xml:space="preserve">emanated with it,</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seeing is in the light.‬</w:t>
      </w:r>
      <w:r>
        <w:rPr>
          <w:b/>
          <w:sz w:val="20"/>
          <w:szCs w:val="20"/>
        </w:rPr>
        <w:t xml:space="preserve">”</w:t>
      </w:r>
      <w:r>
        <w:rPr>
          <w:sz w:val="20"/>
          <w:szCs w:val="20"/>
        </w:rPr>
        <w:t xml:space="preserve"> </w:t>
      </w:r>
      <w:r>
        <w:rPr>
          <w:b/>
          <w:sz w:val="20"/>
          <w:szCs w:val="20"/>
        </w:rPr>
        <w:t xml:space="preserve">אֲבָל שְׁמִיעָה נִזְכַּר רִאשׁוֹנָה בַּתּוֹרָה בְּאָדָם — ״וַיִּשְׁמְעוּ אֶת קוֹל ה׳ אֱלֹקִים מִתְהַלֵּךְ״ וְגוֹמֵר</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is first mentioned in the Torah with man —</w:t>
      </w:r>
      <w:r>
        <w:rPr>
          <w:b/>
          <w:sz w:val="20"/>
          <w:szCs w:val="20"/>
        </w:rPr>
        <w:t xml:space="preserve"> </w:t>
      </w:r>
      <w:r>
        <w:rPr>
          <w:b/>
          <w:sz w:val="20"/>
          <w:szCs w:val="20"/>
        </w:rPr>
        <w:t xml:space="preserve">“</w:t>
      </w:r>
      <w:r>
        <w:rPr>
          <w:b/>
          <w:sz w:val="20"/>
          <w:szCs w:val="20"/>
        </w:rPr>
        <w:t xml:space="preserve">and they heard the voice of Hashem God moving about</w:t>
      </w:r>
      <w:r>
        <w:rPr>
          <w:b/>
          <w:sz w:val="20"/>
          <w:szCs w:val="20"/>
        </w:rPr>
        <w:t xml:space="preserve">”</w:t>
      </w:r>
      <w:r>
        <w:rPr>
          <w:b/>
          <w:sz w:val="20"/>
          <w:szCs w:val="20"/>
        </w:rPr>
        <w:t xml:space="preserve"> </w:t>
      </w:r>
      <w:r>
        <w:rPr>
          <w:b/>
          <w:sz w:val="20"/>
          <w:szCs w:val="20"/>
        </w:rPr>
        <w:t xml:space="preserve">(Bereishis 3:8)‬</w:t>
      </w:r>
      <w:r>
        <w:rPr>
          <w:rStyle w:val="FootnoteReference"/>
        </w:rPr>
        <w:footnoteReference w:id="1037"/>
      </w:r>
      <w:r>
        <w:rPr>
          <w:b/>
          <w:sz w:val="20"/>
          <w:szCs w:val="20"/>
        </w:rPr>
        <w:t xml:space="preserve">,</w:t>
      </w:r>
      <w:r>
        <w:rPr>
          <w:sz w:val="20"/>
          <w:szCs w:val="20"/>
        </w:rPr>
        <w:t xml:space="preserve"> </w:t>
      </w:r>
      <w:r>
        <w:rPr>
          <w:b/>
          <w:sz w:val="20"/>
          <w:szCs w:val="20"/>
        </w:rPr>
        <w:t xml:space="preserve">דְּעִיקַּר יְצִירַת כֹּחַ זֶה הוּא לָאָדָם שֶׁיִּשְׁמַע הַקּוֹל ה׳, וְלִהְיוֹת ״שְׁמַע יִשְׂרָאֵל ה׳ אֱלֹקֵינוּ״ וְגוֹמֵר, שֶׁהוּא הַמְקַבֵּל קוֹל ה׳ הַמַּשְׁפִּיעַ</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essential creation of this power</w:t>
      </w:r>
      <w:r>
        <w:rPr>
          <w:b/>
          <w:sz w:val="20"/>
          <w:szCs w:val="20"/>
        </w:rPr>
        <w:t xml:space="preserve">”</w:t>
      </w:r>
      <w:r>
        <w:rPr>
          <w:b/>
          <w:sz w:val="20"/>
          <w:szCs w:val="20"/>
        </w:rPr>
        <w:t xml:space="preserve"> </w:t>
      </w:r>
      <w:r>
        <w:rPr>
          <w:b/>
          <w:sz w:val="20"/>
          <w:szCs w:val="20"/>
        </w:rPr>
        <w:t xml:space="preserve">is for man,</w:t>
      </w:r>
      <w:r>
        <w:rPr>
          <w:b/>
          <w:sz w:val="20"/>
          <w:szCs w:val="20"/>
        </w:rPr>
        <w:t xml:space="preserve"> </w:t>
      </w:r>
      <w:r>
        <w:rPr>
          <w:b/>
          <w:sz w:val="20"/>
          <w:szCs w:val="20"/>
        </w:rPr>
        <w:t xml:space="preserve">“</w:t>
      </w:r>
      <w:r>
        <w:rPr>
          <w:b/>
          <w:sz w:val="20"/>
          <w:szCs w:val="20"/>
        </w:rPr>
        <w:t xml:space="preserve">that he hear the voice of Hashem,</w:t>
      </w:r>
      <w:r>
        <w:rPr>
          <w:b/>
          <w:sz w:val="20"/>
          <w:szCs w:val="20"/>
        </w:rPr>
        <w:t xml:space="preserve">”</w:t>
      </w:r>
      <w:r>
        <w:rPr>
          <w:b/>
          <w:sz w:val="20"/>
          <w:szCs w:val="20"/>
        </w:rPr>
        <w:t xml:space="preserve"> </w:t>
      </w:r>
      <w:r>
        <w:rPr>
          <w:b/>
          <w:sz w:val="20"/>
          <w:szCs w:val="20"/>
        </w:rPr>
        <w:t xml:space="preserve">and to be</w:t>
      </w:r>
      <w:r>
        <w:rPr>
          <w:b/>
          <w:sz w:val="20"/>
          <w:szCs w:val="20"/>
        </w:rPr>
        <w:t xml:space="preserve"> </w:t>
      </w:r>
      <w:r>
        <w:rPr>
          <w:b/>
          <w:sz w:val="20"/>
          <w:szCs w:val="20"/>
        </w:rPr>
        <w:t xml:space="preserve">“</w:t>
      </w:r>
      <w:r>
        <w:rPr>
          <w:b/>
          <w:sz w:val="20"/>
          <w:szCs w:val="20"/>
        </w:rPr>
        <w:t xml:space="preserve">Hear O Israel, Hashem is our God</w:t>
      </w:r>
      <w:r>
        <w:rPr>
          <w:b/>
          <w:sz w:val="20"/>
          <w:szCs w:val="20"/>
        </w:rPr>
        <w:t xml:space="preserve">”</w:t>
      </w:r>
      <w:r>
        <w:rPr>
          <w:b/>
          <w:sz w:val="20"/>
          <w:szCs w:val="20"/>
        </w:rPr>
        <w:t xml:space="preserve"> </w:t>
      </w:r>
      <w:r>
        <w:rPr>
          <w:b/>
          <w:sz w:val="20"/>
          <w:szCs w:val="20"/>
        </w:rPr>
        <w:t xml:space="preserve">(Devarim 6:4) — [Israel being]</w:t>
      </w:r>
      <w:r>
        <w:rPr>
          <w:b/>
          <w:sz w:val="20"/>
          <w:szCs w:val="20"/>
        </w:rPr>
        <w:t xml:space="preserve"> </w:t>
      </w:r>
      <w:r>
        <w:rPr>
          <w:b/>
          <w:sz w:val="20"/>
          <w:szCs w:val="20"/>
        </w:rPr>
        <w:t xml:space="preserve">“</w:t>
      </w:r>
      <w:r>
        <w:rPr>
          <w:b/>
          <w:sz w:val="20"/>
          <w:szCs w:val="20"/>
        </w:rPr>
        <w:t xml:space="preserve">the receiver of the voice of Hashem,</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Giver.‬</w:t>
      </w:r>
      <w:r>
        <w:rPr>
          <w:b/>
          <w:sz w:val="20"/>
          <w:szCs w:val="20"/>
        </w:rPr>
        <w:t xml:space="preserve">”</w:t>
      </w:r>
      <w:r>
        <w:rPr>
          <w:sz w:val="20"/>
          <w:szCs w:val="20"/>
        </w:rPr>
        <w:t xml:space="preserve"> </w:t>
      </w:r>
      <w:r>
        <w:rPr>
          <w:b/>
          <w:sz w:val="20"/>
          <w:szCs w:val="20"/>
        </w:rPr>
        <w:t xml:space="preserve">וְזֶהוּ קוֹל הָרִאשׁוֹן הַנִּזְכָּר בַּתּוֹרָה, כִּי יְצִירַת עִנְיַן הַקּוֹל הָיָה רַק לְהַשְׁמִיעַ לָאָדָם קוֹל 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first voice mentioned in the Torah,</w:t>
      </w:r>
      <w:r>
        <w:rPr>
          <w:b/>
          <w:sz w:val="20"/>
          <w:szCs w:val="20"/>
        </w:rPr>
        <w:t xml:space="preserve">”</w:t>
      </w:r>
      <w:r>
        <w:rPr>
          <w:b/>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creation of the matter of the voice</w:t>
      </w:r>
      <w:r>
        <w:rPr>
          <w:b/>
          <w:sz w:val="20"/>
          <w:szCs w:val="20"/>
        </w:rPr>
        <w:t xml:space="preserve">”</w:t>
      </w:r>
      <w:r>
        <w:rPr>
          <w:b/>
          <w:sz w:val="20"/>
          <w:szCs w:val="20"/>
        </w:rPr>
        <w:t xml:space="preserve"> </w:t>
      </w:r>
      <w:r>
        <w:rPr>
          <w:b/>
          <w:sz w:val="20"/>
          <w:szCs w:val="20"/>
        </w:rPr>
        <w:t xml:space="preserve">was</w:t>
      </w:r>
      <w:r>
        <w:rPr>
          <w:b/>
          <w:sz w:val="20"/>
          <w:szCs w:val="20"/>
        </w:rPr>
        <w:t xml:space="preserve"> </w:t>
      </w:r>
      <w:r>
        <w:rPr>
          <w:b/>
          <w:sz w:val="20"/>
          <w:szCs w:val="20"/>
        </w:rPr>
        <w:t xml:space="preserve">“</w:t>
      </w:r>
      <w:r>
        <w:rPr>
          <w:b/>
          <w:sz w:val="20"/>
          <w:szCs w:val="20"/>
        </w:rPr>
        <w:t xml:space="preserve">only to convey to man the voice of Hashem‬</w:t>
      </w:r>
      <w:r>
        <w:rPr>
          <w:b/>
          <w:sz w:val="20"/>
          <w:szCs w:val="20"/>
        </w:rPr>
        <w:t xml:space="preserve">”</w:t>
      </w:r>
      <w:r>
        <w:rPr>
          <w:b/>
          <w:sz w:val="20"/>
          <w:szCs w:val="20"/>
        </w:rPr>
        <w:t xml:space="preserve">;</w:t>
      </w:r>
      <w:r>
        <w:rPr>
          <w:sz w:val="20"/>
          <w:szCs w:val="20"/>
        </w:rPr>
        <w:t xml:space="preserve"> </w:t>
      </w:r>
      <w:r>
        <w:rPr>
          <w:b/>
          <w:sz w:val="20"/>
          <w:szCs w:val="20"/>
        </w:rPr>
        <w:t xml:space="preserve">וּמִצַּד עֵץ הַדַּעַת טוֹב וָרָע בּוֹ הָיָה הַתְחָלַת קִלְקוּל הָאָדָם, כְּמוֹ שֶׁנֶּאֱמַר ״כִּי שָׁמַעְתָּ לְקוֹל אִשְׁתֶּךָ״, שֶׁרַק עַל יְדֵי זֶה הָיָה הַחֵטְא</w:t>
      </w:r>
      <w:r>
        <w:rPr>
          <w:sz w:val="20"/>
          <w:szCs w:val="20"/>
        </w:rPr>
        <w:t xml:space="preserve"> </w:t>
      </w:r>
      <w:r>
        <w:rPr>
          <w:sz w:val="20"/>
          <w:szCs w:val="20"/>
        </w:rPr>
        <w:t xml:space="preserve">—</w:t>
      </w:r>
      <w:r>
        <w:rPr>
          <w:sz w:val="20"/>
          <w:szCs w:val="20"/>
        </w:rPr>
        <w:t xml:space="preserve"> </w:t>
      </w:r>
      <w:r>
        <w:rPr>
          <w:b/>
          <w:sz w:val="20"/>
          <w:szCs w:val="20"/>
        </w:rPr>
        <w:t xml:space="preserve">‪and from the side of the Tree of Knowledge of good and evil, in it was</w:t>
      </w:r>
      <w:r>
        <w:rPr>
          <w:b/>
          <w:sz w:val="20"/>
          <w:szCs w:val="20"/>
        </w:rPr>
        <w:t xml:space="preserve"> </w:t>
      </w:r>
      <w:r>
        <w:rPr>
          <w:b/>
          <w:sz w:val="20"/>
          <w:szCs w:val="20"/>
        </w:rPr>
        <w:t xml:space="preserve">“</w:t>
      </w:r>
      <w:r>
        <w:rPr>
          <w:b/>
          <w:sz w:val="20"/>
          <w:szCs w:val="20"/>
        </w:rPr>
        <w:t xml:space="preserve">the beginning of man’s corruption,</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because you listened to the voice of your wife</w:t>
      </w:r>
      <w:r>
        <w:rPr>
          <w:b/>
          <w:sz w:val="20"/>
          <w:szCs w:val="20"/>
        </w:rPr>
        <w:t xml:space="preserve">”</w:t>
      </w:r>
      <w:r>
        <w:rPr>
          <w:b/>
          <w:sz w:val="20"/>
          <w:szCs w:val="20"/>
        </w:rPr>
        <w:t xml:space="preserve"> </w:t>
      </w:r>
      <w:r>
        <w:rPr>
          <w:b/>
          <w:sz w:val="20"/>
          <w:szCs w:val="20"/>
        </w:rPr>
        <w:t xml:space="preserve">(Bereishis 3:17) — for</w:t>
      </w:r>
      <w:r>
        <w:rPr>
          <w:b/>
          <w:sz w:val="20"/>
          <w:szCs w:val="20"/>
        </w:rPr>
        <w:t xml:space="preserve"> </w:t>
      </w:r>
      <w:r>
        <w:rPr>
          <w:b/>
          <w:sz w:val="20"/>
          <w:szCs w:val="20"/>
        </w:rPr>
        <w:t xml:space="preserve">“</w:t>
      </w:r>
      <w:r>
        <w:rPr>
          <w:b/>
          <w:sz w:val="20"/>
          <w:szCs w:val="20"/>
        </w:rPr>
        <w:t xml:space="preserve">only through this was the sin.‬</w:t>
      </w:r>
      <w:r>
        <w:rPr>
          <w:b/>
          <w:sz w:val="20"/>
          <w:szCs w:val="20"/>
        </w:rPr>
        <w:t xml:space="preserve">”</w:t>
      </w:r>
    </w:p>
    <w:p>
      <w:pPr>
        <w:pStyle w:val="BodyText"/>
        <w:spacing w:before="0" w:after="40" w:line="240" w:lineRule="auto"/>
      </w:pPr>
      <w:r>
        <w:rPr>
          <w:b/>
          <w:sz w:val="20"/>
          <w:szCs w:val="20"/>
        </w:rPr>
        <w:t xml:space="preserve">וּמַה שֶּׁנּוֹצַר לִהְיוֹת הוּא מְקַבֵּל מֵהַשֵּׁם יִתְבָּרַךְ וְאִשְׁתּוֹ מְקַבֶּלֶת מִמֶּנּוּ, עַל יְדֵי הַנְּטִיָּה לְתַאֲוַת עוֹלָם הַזֶּה הֵיפֶךְ הַסֵּדֶר</w:t>
      </w:r>
      <w:r>
        <w:rPr>
          <w:sz w:val="20"/>
          <w:szCs w:val="20"/>
        </w:rPr>
        <w:t xml:space="preserve"> </w:t>
      </w:r>
      <w:r>
        <w:rPr>
          <w:sz w:val="20"/>
          <w:szCs w:val="20"/>
        </w:rPr>
        <w:t xml:space="preserve">—</w:t>
      </w:r>
      <w:r>
        <w:rPr>
          <w:sz w:val="20"/>
          <w:szCs w:val="20"/>
        </w:rPr>
        <w:t xml:space="preserve"> </w:t>
      </w:r>
      <w:r>
        <w:rPr>
          <w:b/>
          <w:sz w:val="20"/>
          <w:szCs w:val="20"/>
        </w:rPr>
        <w:t xml:space="preserve">‪And that which was</w:t>
      </w:r>
      <w:r>
        <w:rPr>
          <w:b/>
          <w:sz w:val="20"/>
          <w:szCs w:val="20"/>
        </w:rPr>
        <w:t xml:space="preserve"> </w:t>
      </w:r>
      <w:r>
        <w:rPr>
          <w:b/>
          <w:sz w:val="20"/>
          <w:szCs w:val="20"/>
        </w:rPr>
        <w:t xml:space="preserve">“</w:t>
      </w:r>
      <w:r>
        <w:rPr>
          <w:b/>
          <w:sz w:val="20"/>
          <w:szCs w:val="20"/>
        </w:rPr>
        <w:t xml:space="preserve">created</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he receive from Hashem and his wife receive from him</w:t>
      </w:r>
      <w:r>
        <w:rPr>
          <w:b/>
          <w:sz w:val="20"/>
          <w:szCs w:val="20"/>
        </w:rPr>
        <w:t xml:space="preserve">”</w:t>
      </w:r>
      <w:r>
        <w:rPr>
          <w:b/>
          <w:sz w:val="20"/>
          <w:szCs w:val="20"/>
        </w:rPr>
        <w:t xml:space="preserve"> </w:t>
      </w:r>
      <w:r>
        <w:rPr>
          <w:b/>
          <w:sz w:val="20"/>
          <w:szCs w:val="20"/>
        </w:rPr>
        <w:t xml:space="preserve">— through the</w:t>
      </w:r>
      <w:r>
        <w:rPr>
          <w:b/>
          <w:sz w:val="20"/>
          <w:szCs w:val="20"/>
        </w:rPr>
        <w:t xml:space="preserve"> </w:t>
      </w:r>
      <w:r>
        <w:rPr>
          <w:b/>
          <w:sz w:val="20"/>
          <w:szCs w:val="20"/>
        </w:rPr>
        <w:t xml:space="preserve">“</w:t>
      </w:r>
      <w:r>
        <w:rPr>
          <w:b/>
          <w:sz w:val="20"/>
          <w:szCs w:val="20"/>
        </w:rPr>
        <w:t xml:space="preserve">inclination to the desire of this world,</w:t>
      </w:r>
      <w:r>
        <w:rPr>
          <w:b/>
          <w:sz w:val="20"/>
          <w:szCs w:val="20"/>
        </w:rPr>
        <w:t xml:space="preserve">”</w:t>
      </w:r>
      <w:r>
        <w:rPr>
          <w:b/>
          <w:sz w:val="20"/>
          <w:szCs w:val="20"/>
        </w:rPr>
        <w:t xml:space="preserve"> </w:t>
      </w:r>
      <w:r>
        <w:rPr>
          <w:b/>
          <w:sz w:val="20"/>
          <w:szCs w:val="20"/>
        </w:rPr>
        <w:t xml:space="preserve">[became]</w:t>
      </w:r>
      <w:r>
        <w:rPr>
          <w:b/>
          <w:sz w:val="20"/>
          <w:szCs w:val="20"/>
        </w:rPr>
        <w:t xml:space="preserve"> </w:t>
      </w:r>
      <w:r>
        <w:rPr>
          <w:b/>
          <w:sz w:val="20"/>
          <w:szCs w:val="20"/>
        </w:rPr>
        <w:t xml:space="preserve">“</w:t>
      </w:r>
      <w:r>
        <w:rPr>
          <w:b/>
          <w:sz w:val="20"/>
          <w:szCs w:val="20"/>
        </w:rPr>
        <w:t xml:space="preserve">the reverse of the order‬</w:t>
      </w:r>
      <w:r>
        <w:rPr>
          <w:b/>
          <w:sz w:val="20"/>
          <w:szCs w:val="20"/>
        </w:rPr>
        <w:t xml:space="preserve">”</w:t>
      </w:r>
      <w:r>
        <w:rPr>
          <w:b/>
          <w:sz w:val="20"/>
          <w:szCs w:val="20"/>
        </w:rPr>
        <w:t xml:space="preserve">:</w:t>
      </w:r>
      <w:r>
        <w:rPr>
          <w:sz w:val="20"/>
          <w:szCs w:val="20"/>
        </w:rPr>
        <w:t xml:space="preserve"> </w:t>
      </w:r>
      <w:r>
        <w:rPr>
          <w:b/>
          <w:sz w:val="20"/>
          <w:szCs w:val="20"/>
        </w:rPr>
        <w:t xml:space="preserve">כִּי כַּאֲשֶׁר הוּא נִמְשָׁךְ אַחַר הַתַּאֲוֹת הֲרֵי הַתַּאֲוָה מוֹשֶׁלֶת עָלָיו וְהִיא מַשְׁפִּיעַ וְהוּא מְקַבֵּל, וּכְאִשָּׁה מְקַבֵּל לְקוֹל אִשְׁתּוֹ הַמַּשְׁפִּיעַ לוֹ</w:t>
      </w:r>
      <w:r>
        <w:rPr>
          <w:sz w:val="20"/>
          <w:szCs w:val="20"/>
        </w:rPr>
        <w:t xml:space="preserve"> </w:t>
      </w:r>
      <w:r>
        <w:rPr>
          <w:sz w:val="20"/>
          <w:szCs w:val="20"/>
        </w:rPr>
        <w:t xml:space="preserve">—</w:t>
      </w:r>
      <w:r>
        <w:rPr>
          <w:sz w:val="20"/>
          <w:szCs w:val="20"/>
        </w:rPr>
        <w:t xml:space="preserve"> </w:t>
      </w:r>
      <w:r>
        <w:rPr>
          <w:b/>
          <w:sz w:val="20"/>
          <w:szCs w:val="20"/>
        </w:rPr>
        <w:t xml:space="preserve">‪for when he is</w:t>
      </w:r>
      <w:r>
        <w:rPr>
          <w:b/>
          <w:sz w:val="20"/>
          <w:szCs w:val="20"/>
        </w:rPr>
        <w:t xml:space="preserve"> </w:t>
      </w:r>
      <w:r>
        <w:rPr>
          <w:b/>
          <w:sz w:val="20"/>
          <w:szCs w:val="20"/>
        </w:rPr>
        <w:t xml:space="preserve">“</w:t>
      </w:r>
      <w:r>
        <w:rPr>
          <w:b/>
          <w:sz w:val="20"/>
          <w:szCs w:val="20"/>
        </w:rPr>
        <w:t xml:space="preserve">drawn after the desires,</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desire rules over him,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she is the giver and he the receiver,</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like a woman</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receives the voice of his wife, who bestows upon him.‬</w:t>
      </w:r>
      <w:r>
        <w:rPr>
          <w:b/>
          <w:sz w:val="20"/>
          <w:szCs w:val="20"/>
        </w:rPr>
        <w:t xml:space="preserve">”</w:t>
      </w:r>
      <w:r>
        <w:rPr>
          <w:sz w:val="20"/>
          <w:szCs w:val="20"/>
        </w:rPr>
        <w:t xml:space="preserve"> </w:t>
      </w:r>
      <w:r>
        <w:rPr>
          <w:b/>
          <w:sz w:val="20"/>
          <w:szCs w:val="20"/>
        </w:rPr>
        <w:t xml:space="preserve">אֶלָּא שֶׁהַקָּדוֹשׁ בָּרוּךְ הוּא הִקְדִּים רְפוּאָה לְמַכָּה שֶׁהִיא הַתְּשׁוּבָה שֶׁקָּדְמָה לְעוֹלָם</w:t>
      </w:r>
      <w:r>
        <w:rPr>
          <w:sz w:val="20"/>
          <w:szCs w:val="20"/>
        </w:rPr>
        <w:t xml:space="preserve"> </w:t>
      </w:r>
      <w:r>
        <w:rPr>
          <w:sz w:val="20"/>
          <w:szCs w:val="20"/>
        </w:rPr>
        <w:t xml:space="preserve">—</w:t>
      </w:r>
      <w:r>
        <w:rPr>
          <w:sz w:val="20"/>
          <w:szCs w:val="20"/>
        </w:rPr>
        <w:t xml:space="preserve"> </w:t>
      </w:r>
      <w:r>
        <w:rPr>
          <w:b/>
          <w:sz w:val="20"/>
          <w:szCs w:val="20"/>
        </w:rPr>
        <w:t xml:space="preserve">‪Except that the Holy One</w:t>
      </w:r>
      <w:r>
        <w:rPr>
          <w:b/>
          <w:sz w:val="20"/>
          <w:szCs w:val="20"/>
        </w:rPr>
        <w:t xml:space="preserve"> </w:t>
      </w:r>
      <w:r>
        <w:rPr>
          <w:b/>
          <w:sz w:val="20"/>
          <w:szCs w:val="20"/>
        </w:rPr>
        <w:t xml:space="preserve">“</w:t>
      </w:r>
      <w:r>
        <w:rPr>
          <w:b/>
          <w:sz w:val="20"/>
          <w:szCs w:val="20"/>
        </w:rPr>
        <w:t xml:space="preserve">placed the remedy before the blow</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teshuvah, which preceded the world‬</w:t>
      </w:r>
      <w:r>
        <w:rPr>
          <w:b/>
          <w:sz w:val="20"/>
          <w:szCs w:val="20"/>
        </w:rPr>
        <w:t xml:space="preserve">”</w:t>
      </w:r>
      <w:r>
        <w:rPr>
          <w:b/>
          <w:sz w:val="20"/>
          <w:szCs w:val="20"/>
        </w:rPr>
        <w:t xml:space="preserve">;</w:t>
      </w:r>
      <w:r>
        <w:rPr>
          <w:sz w:val="20"/>
          <w:szCs w:val="20"/>
        </w:rPr>
        <w:t xml:space="preserve"> </w:t>
      </w:r>
      <w:r>
        <w:rPr>
          <w:b/>
          <w:sz w:val="20"/>
          <w:szCs w:val="20"/>
        </w:rPr>
        <w:t xml:space="preserve">וְאַף עַל פִּי שֶׁאֵינָהּ בָּאָה אֶלָּא אַחַר הַחֵטְא, וְעַל כֵּן שְׁמִיעָה זוֹ בְּקוֹל ה׳ נֶאֱמַר אַחַר הַחֵטְא, מִכָּל מָקוֹם הוּא לְשׁוֹן שְׁמִיעָה הָרִאשׁוֹן שֶׁבַּתּוֹרָה</w:t>
      </w:r>
      <w:r>
        <w:rPr>
          <w:sz w:val="20"/>
          <w:szCs w:val="20"/>
        </w:rPr>
        <w:t xml:space="preserve"> </w:t>
      </w:r>
      <w:r>
        <w:rPr>
          <w:sz w:val="20"/>
          <w:szCs w:val="20"/>
        </w:rPr>
        <w:t xml:space="preserve">—</w:t>
      </w:r>
      <w:r>
        <w:rPr>
          <w:sz w:val="20"/>
          <w:szCs w:val="20"/>
        </w:rPr>
        <w:t xml:space="preserve"> </w:t>
      </w:r>
      <w:r>
        <w:rPr>
          <w:b/>
          <w:sz w:val="20"/>
          <w:szCs w:val="20"/>
        </w:rPr>
        <w:t xml:space="preserve">‪and although</w:t>
      </w:r>
      <w:r>
        <w:rPr>
          <w:b/>
          <w:sz w:val="20"/>
          <w:szCs w:val="20"/>
        </w:rPr>
        <w:t xml:space="preserve"> </w:t>
      </w:r>
      <w:r>
        <w:rPr>
          <w:b/>
          <w:sz w:val="20"/>
          <w:szCs w:val="20"/>
        </w:rPr>
        <w:t xml:space="preserve">“</w:t>
      </w:r>
      <w:r>
        <w:rPr>
          <w:b/>
          <w:sz w:val="20"/>
          <w:szCs w:val="20"/>
        </w:rPr>
        <w:t xml:space="preserve">it comes only after the sin</w:t>
      </w:r>
      <w:r>
        <w:rPr>
          <w:b/>
          <w:sz w:val="20"/>
          <w:szCs w:val="20"/>
        </w:rPr>
        <w:t xml:space="preserve">”</w:t>
      </w:r>
      <w:r>
        <w:rPr>
          <w:b/>
          <w:sz w:val="20"/>
          <w:szCs w:val="20"/>
        </w:rPr>
        <w:t xml:space="preserve"> </w:t>
      </w:r>
      <w:r>
        <w:rPr>
          <w:b/>
          <w:sz w:val="20"/>
          <w:szCs w:val="20"/>
        </w:rPr>
        <w:t xml:space="preserve">— and so this</w:t>
      </w:r>
      <w:r>
        <w:rPr>
          <w:b/>
          <w:sz w:val="20"/>
          <w:szCs w:val="20"/>
        </w:rPr>
        <w:t xml:space="preserve"> </w:t>
      </w:r>
      <w:r>
        <w:rPr>
          <w:b/>
          <w:sz w:val="20"/>
          <w:szCs w:val="20"/>
        </w:rPr>
        <w:t xml:space="preserve">“</w:t>
      </w:r>
      <w:r>
        <w:rPr>
          <w:b/>
          <w:sz w:val="20"/>
          <w:szCs w:val="20"/>
        </w:rPr>
        <w:t xml:space="preserve">hearing of the voice of Hashem</w:t>
      </w:r>
      <w:r>
        <w:rPr>
          <w:b/>
          <w:sz w:val="20"/>
          <w:szCs w:val="20"/>
        </w:rPr>
        <w:t xml:space="preserve">”</w:t>
      </w:r>
      <w:r>
        <w:rPr>
          <w:b/>
          <w:sz w:val="20"/>
          <w:szCs w:val="20"/>
        </w:rPr>
        <w:t xml:space="preserve"> </w:t>
      </w:r>
      <w:r>
        <w:rPr>
          <w:b/>
          <w:sz w:val="20"/>
          <w:szCs w:val="20"/>
        </w:rPr>
        <w:t xml:space="preserve">is stated after the sin — nonetheless it is the</w:t>
      </w:r>
      <w:r>
        <w:rPr>
          <w:b/>
          <w:sz w:val="20"/>
          <w:szCs w:val="20"/>
        </w:rPr>
        <w:t xml:space="preserve"> </w:t>
      </w:r>
      <w:r>
        <w:rPr>
          <w:b/>
          <w:sz w:val="20"/>
          <w:szCs w:val="20"/>
        </w:rPr>
        <w:t xml:space="preserve">“</w:t>
      </w:r>
      <w:r>
        <w:rPr>
          <w:b/>
          <w:sz w:val="20"/>
          <w:szCs w:val="20"/>
        </w:rPr>
        <w:t xml:space="preserve">first expression of hearing in the Torah,‬</w:t>
      </w:r>
      <w:r>
        <w:rPr>
          <w:b/>
          <w:sz w:val="20"/>
          <w:szCs w:val="20"/>
        </w:rPr>
        <w:t xml:space="preserve">”</w:t>
      </w:r>
      <w:r>
        <w:rPr>
          <w:sz w:val="20"/>
          <w:szCs w:val="20"/>
        </w:rPr>
        <w:t xml:space="preserve"> </w:t>
      </w:r>
      <w:r>
        <w:rPr>
          <w:b/>
          <w:sz w:val="20"/>
          <w:szCs w:val="20"/>
        </w:rPr>
        <w:t xml:space="preserve">שֶׁנִּכְתַּב בַּתּוֹרָה קֹדֶם לְשׁוֹן שְׁמִיעָה דְּרַע — ״כִּי שָׁמַעְתָּ [לְקוֹל אִשְׁתֶּךָ]״</w:t>
      </w:r>
      <w:r>
        <w:rPr>
          <w:sz w:val="20"/>
          <w:szCs w:val="20"/>
        </w:rPr>
        <w:t xml:space="preserve"> </w:t>
      </w:r>
      <w:r>
        <w:rPr>
          <w:sz w:val="20"/>
          <w:szCs w:val="20"/>
        </w:rPr>
        <w:t xml:space="preserve">—</w:t>
      </w:r>
      <w:r>
        <w:rPr>
          <w:sz w:val="20"/>
          <w:szCs w:val="20"/>
        </w:rPr>
        <w:t xml:space="preserve"> </w:t>
      </w:r>
      <w:r>
        <w:rPr>
          <w:b/>
          <w:sz w:val="20"/>
          <w:szCs w:val="20"/>
        </w:rPr>
        <w:t xml:space="preserve">‪for it was</w:t>
      </w:r>
      <w:r>
        <w:rPr>
          <w:b/>
          <w:sz w:val="20"/>
          <w:szCs w:val="20"/>
        </w:rPr>
        <w:t xml:space="preserve"> </w:t>
      </w:r>
      <w:r>
        <w:rPr>
          <w:b/>
          <w:sz w:val="20"/>
          <w:szCs w:val="20"/>
        </w:rPr>
        <w:t xml:space="preserve">“</w:t>
      </w:r>
      <w:r>
        <w:rPr>
          <w:b/>
          <w:sz w:val="20"/>
          <w:szCs w:val="20"/>
        </w:rPr>
        <w:t xml:space="preserve">written in the Torah before the expression of hearing [associated with] evil</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because you listened [to the voice of your wife].‬</w:t>
      </w:r>
      <w:r>
        <w:rPr>
          <w:b/>
          <w:sz w:val="20"/>
          <w:szCs w:val="20"/>
        </w:rPr>
        <w:t xml:space="preserve">”</w:t>
      </w:r>
      <w:r>
        <w:rPr>
          <w:sz w:val="20"/>
          <w:szCs w:val="20"/>
        </w:rPr>
        <w:t xml:space="preserve"> </w:t>
      </w:r>
      <w:r>
        <w:rPr>
          <w:b/>
          <w:sz w:val="20"/>
          <w:szCs w:val="20"/>
        </w:rPr>
        <w:t xml:space="preserve">דְּהָאֱמֶת כְּפִי סֵדֶר הַשֵּׁם יִתְבָּרַךְ תְּשׁוּבָה קָדְמָה בְּמַחֲשָׁבָה, כִּי תַּכְלִית הַחֵטְא הָיָה בִּשְׁבִיל הַתְּשׁוּבָה שֶׁאַחֲרָיו</w:t>
      </w:r>
      <w:r>
        <w:rPr>
          <w:sz w:val="20"/>
          <w:szCs w:val="20"/>
        </w:rPr>
        <w:t xml:space="preserve"> </w:t>
      </w:r>
      <w:r>
        <w:rPr>
          <w:sz w:val="20"/>
          <w:szCs w:val="20"/>
        </w:rPr>
        <w:t xml:space="preserve">—</w:t>
      </w:r>
      <w:r>
        <w:rPr>
          <w:sz w:val="20"/>
          <w:szCs w:val="20"/>
        </w:rPr>
        <w:t xml:space="preserve"> </w:t>
      </w:r>
      <w:r>
        <w:rPr>
          <w:b/>
          <w:sz w:val="20"/>
          <w:szCs w:val="20"/>
        </w:rPr>
        <w:t xml:space="preserve">‪For in truth, according to Hashem’s order,</w:t>
      </w:r>
      <w:r>
        <w:rPr>
          <w:b/>
          <w:sz w:val="20"/>
          <w:szCs w:val="20"/>
        </w:rPr>
        <w:t xml:space="preserve"> </w:t>
      </w:r>
      <w:r>
        <w:rPr>
          <w:b/>
          <w:sz w:val="20"/>
          <w:szCs w:val="20"/>
        </w:rPr>
        <w:t xml:space="preserve">“</w:t>
      </w:r>
      <w:r>
        <w:rPr>
          <w:b/>
          <w:sz w:val="20"/>
          <w:szCs w:val="20"/>
        </w:rPr>
        <w:t xml:space="preserve">teshuvah preceded in thought,</w:t>
      </w:r>
      <w:r>
        <w:rPr>
          <w:b/>
          <w:sz w:val="20"/>
          <w:szCs w:val="20"/>
        </w:rPr>
        <w:t xml:space="preserve">”</w:t>
      </w:r>
      <w:r>
        <w:rPr>
          <w:b/>
          <w:sz w:val="20"/>
          <w:szCs w:val="20"/>
        </w:rPr>
        <w:t xml:space="preserve"> </w:t>
      </w:r>
      <w:r>
        <w:rPr>
          <w:b/>
          <w:sz w:val="20"/>
          <w:szCs w:val="20"/>
        </w:rPr>
        <w:t xml:space="preserve">since the</w:t>
      </w:r>
      <w:r>
        <w:rPr>
          <w:b/>
          <w:sz w:val="20"/>
          <w:szCs w:val="20"/>
        </w:rPr>
        <w:t xml:space="preserve"> </w:t>
      </w:r>
      <w:r>
        <w:rPr>
          <w:b/>
          <w:sz w:val="20"/>
          <w:szCs w:val="20"/>
        </w:rPr>
        <w:t xml:space="preserve">“</w:t>
      </w:r>
      <w:r>
        <w:rPr>
          <w:b/>
          <w:sz w:val="20"/>
          <w:szCs w:val="20"/>
        </w:rPr>
        <w:t xml:space="preserve">purpose of the sin</w:t>
      </w:r>
      <w:r>
        <w:rPr>
          <w:b/>
          <w:sz w:val="20"/>
          <w:szCs w:val="20"/>
        </w:rPr>
        <w:t xml:space="preserve">”</w:t>
      </w:r>
      <w:r>
        <w:rPr>
          <w:b/>
          <w:sz w:val="20"/>
          <w:szCs w:val="20"/>
        </w:rPr>
        <w:t xml:space="preserve"> </w:t>
      </w:r>
      <w:r>
        <w:rPr>
          <w:b/>
          <w:sz w:val="20"/>
          <w:szCs w:val="20"/>
        </w:rPr>
        <w:t xml:space="preserve">was</w:t>
      </w:r>
      <w:r>
        <w:rPr>
          <w:b/>
          <w:sz w:val="20"/>
          <w:szCs w:val="20"/>
        </w:rPr>
        <w:t xml:space="preserve"> </w:t>
      </w:r>
      <w:r>
        <w:rPr>
          <w:b/>
          <w:sz w:val="20"/>
          <w:szCs w:val="20"/>
        </w:rPr>
        <w:t xml:space="preserve">“</w:t>
      </w:r>
      <w:r>
        <w:rPr>
          <w:b/>
          <w:sz w:val="20"/>
          <w:szCs w:val="20"/>
        </w:rPr>
        <w:t xml:space="preserve">for the sake of the teshuvah that follows it.‬</w:t>
      </w:r>
      <w:r>
        <w:rPr>
          <w:b/>
          <w:sz w:val="20"/>
          <w:szCs w:val="20"/>
        </w:rPr>
        <w:t xml:space="preserve">”</w:t>
      </w:r>
      <w:r>
        <w:rPr>
          <w:sz w:val="20"/>
          <w:szCs w:val="20"/>
        </w:rPr>
        <w:t xml:space="preserve"> </w:t>
      </w:r>
      <w:r>
        <w:rPr>
          <w:b/>
          <w:sz w:val="20"/>
          <w:szCs w:val="20"/>
        </w:rPr>
        <w:t xml:space="preserve">וְאַף עַל פִּי שֶׁזֶּה אֵינוֹ מִצַּד הָאָדָם, דְּאַדְּרַבָּא הָאוֹמֵר ״אֶחְטָא וְאָשׁוּב״ אֵין מַסְפִּיקִין בְּיָדוֹ, וְאָדָם הַחוֹטֵא אֵין דַּעְתּוֹ לָשׁוּב, וְעַל כָּרְחָךְ בְּמַעֲשֵׂה הַחֵטְא קָדַם בַּתְּחִלָּה, כְּפִי הָאֱמֶת שֶׁבְּמַחֲשַׁבְתּוֹ יִתְבָּרַךְ הַתְּשׁוּבָה קָדְמָה</w:t>
      </w:r>
      <w:r>
        <w:rPr>
          <w:sz w:val="20"/>
          <w:szCs w:val="20"/>
        </w:rPr>
        <w:t xml:space="preserve"> </w:t>
      </w:r>
      <w:r>
        <w:rPr>
          <w:sz w:val="20"/>
          <w:szCs w:val="20"/>
        </w:rPr>
        <w:t xml:space="preserve">—</w:t>
      </w:r>
      <w:r>
        <w:rPr>
          <w:sz w:val="20"/>
          <w:szCs w:val="20"/>
        </w:rPr>
        <w:t xml:space="preserve"> </w:t>
      </w:r>
      <w:r>
        <w:rPr>
          <w:b/>
          <w:sz w:val="20"/>
          <w:szCs w:val="20"/>
        </w:rPr>
        <w:t xml:space="preserve">‪And even though</w:t>
      </w:r>
      <w:r>
        <w:rPr>
          <w:b/>
          <w:sz w:val="20"/>
          <w:szCs w:val="20"/>
        </w:rPr>
        <w:t xml:space="preserve"> </w:t>
      </w:r>
      <w:r>
        <w:rPr>
          <w:b/>
          <w:sz w:val="20"/>
          <w:szCs w:val="20"/>
        </w:rPr>
        <w:t xml:space="preserve">“</w:t>
      </w:r>
      <w:r>
        <w:rPr>
          <w:b/>
          <w:sz w:val="20"/>
          <w:szCs w:val="20"/>
        </w:rPr>
        <w:t xml:space="preserve">this is not from the side of man</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one who says</w:t>
      </w:r>
      <w:r>
        <w:rPr>
          <w:b/>
          <w:sz w:val="20"/>
          <w:szCs w:val="20"/>
        </w:rPr>
        <w:t xml:space="preserve"> </w:t>
      </w:r>
      <w:r>
        <w:rPr>
          <w:b/>
          <w:sz w:val="20"/>
          <w:szCs w:val="20"/>
        </w:rPr>
        <w:t xml:space="preserve">‘</w:t>
      </w:r>
      <w:r>
        <w:rPr>
          <w:b/>
          <w:sz w:val="20"/>
          <w:szCs w:val="20"/>
        </w:rPr>
        <w:t xml:space="preserve">I will sin and repent</w:t>
      </w:r>
      <w:r>
        <w:rPr>
          <w:b/>
          <w:sz w:val="20"/>
          <w:szCs w:val="20"/>
        </w:rPr>
        <w:t xml:space="preserve">’</w:t>
      </w:r>
      <w:r>
        <w:rPr>
          <w:b/>
          <w:sz w:val="20"/>
          <w:szCs w:val="20"/>
        </w:rPr>
        <w:t xml:space="preserve"> </w:t>
      </w:r>
      <w:r>
        <w:rPr>
          <w:b/>
          <w:sz w:val="20"/>
          <w:szCs w:val="20"/>
        </w:rPr>
        <w:t xml:space="preserve">is not given the opportunity</w:t>
      </w:r>
      <w:r>
        <w:rPr>
          <w:b/>
          <w:sz w:val="20"/>
          <w:szCs w:val="20"/>
        </w:rPr>
        <w:t xml:space="preserve">”</w:t>
      </w:r>
      <w:r>
        <w:rPr>
          <w:b/>
          <w:sz w:val="20"/>
          <w:szCs w:val="20"/>
        </w:rPr>
        <w:t xml:space="preserve"> </w:t>
      </w:r>
      <w:r>
        <w:rPr>
          <w:b/>
          <w:sz w:val="20"/>
          <w:szCs w:val="20"/>
        </w:rPr>
        <w:t xml:space="preserve">(Yoma 85b)</w:t>
      </w:r>
      <w:r>
        <w:rPr>
          <w:rStyle w:val="FootnoteReference"/>
        </w:rPr>
        <w:footnoteReference w:id="1038"/>
      </w:r>
      <w:r>
        <w:rPr>
          <w:b/>
          <w:sz w:val="20"/>
          <w:szCs w:val="20"/>
        </w:rPr>
        <w:t xml:space="preserve">, and</w:t>
      </w:r>
      <w:r>
        <w:rPr>
          <w:b/>
          <w:sz w:val="20"/>
          <w:szCs w:val="20"/>
        </w:rPr>
        <w:t xml:space="preserve"> </w:t>
      </w:r>
      <w:r>
        <w:rPr>
          <w:b/>
          <w:sz w:val="20"/>
          <w:szCs w:val="20"/>
        </w:rPr>
        <w:t xml:space="preserve">“</w:t>
      </w:r>
      <w:r>
        <w:rPr>
          <w:b/>
          <w:sz w:val="20"/>
          <w:szCs w:val="20"/>
        </w:rPr>
        <w:t xml:space="preserve">the sinner does not intend to repent,</w:t>
      </w:r>
      <w:r>
        <w:rPr>
          <w:b/>
          <w:sz w:val="20"/>
          <w:szCs w:val="20"/>
        </w:rPr>
        <w:t xml:space="preserve">”</w:t>
      </w:r>
      <w:r>
        <w:rPr>
          <w:b/>
          <w:sz w:val="20"/>
          <w:szCs w:val="20"/>
        </w:rPr>
        <w:t xml:space="preserve"> </w:t>
      </w:r>
      <w:r>
        <w:rPr>
          <w:b/>
          <w:sz w:val="20"/>
          <w:szCs w:val="20"/>
        </w:rPr>
        <w:t xml:space="preserve">so perforce</w:t>
      </w:r>
      <w:r>
        <w:rPr>
          <w:b/>
          <w:sz w:val="20"/>
          <w:szCs w:val="20"/>
        </w:rPr>
        <w:t xml:space="preserve"> </w:t>
      </w:r>
      <w:r>
        <w:rPr>
          <w:b/>
          <w:sz w:val="20"/>
          <w:szCs w:val="20"/>
        </w:rPr>
        <w:t xml:space="preserve">“</w:t>
      </w:r>
      <w:r>
        <w:rPr>
          <w:b/>
          <w:sz w:val="20"/>
          <w:szCs w:val="20"/>
        </w:rPr>
        <w:t xml:space="preserve">in the deed, the sin comes first</w:t>
      </w:r>
      <w:r>
        <w:rPr>
          <w:b/>
          <w:sz w:val="20"/>
          <w:szCs w:val="20"/>
        </w:rPr>
        <w:t xml:space="preserve">”</w:t>
      </w:r>
      <w:r>
        <w:rPr>
          <w:b/>
          <w:sz w:val="20"/>
          <w:szCs w:val="20"/>
        </w:rPr>
        <w:t xml:space="preserve"> </w:t>
      </w:r>
      <w:r>
        <w:rPr>
          <w:b/>
          <w:sz w:val="20"/>
          <w:szCs w:val="20"/>
        </w:rPr>
        <w:t xml:space="preserve">— [yet] in truth,</w:t>
      </w:r>
      <w:r>
        <w:rPr>
          <w:b/>
          <w:sz w:val="20"/>
          <w:szCs w:val="20"/>
        </w:rPr>
        <w:t xml:space="preserve"> </w:t>
      </w:r>
      <w:r>
        <w:rPr>
          <w:b/>
          <w:sz w:val="20"/>
          <w:szCs w:val="20"/>
        </w:rPr>
        <w:t xml:space="preserve">“</w:t>
      </w:r>
      <w:r>
        <w:rPr>
          <w:b/>
          <w:sz w:val="20"/>
          <w:szCs w:val="20"/>
        </w:rPr>
        <w:t xml:space="preserve">in His thought, the teshuvah preceded.</w:t>
      </w:r>
      <w:r>
        <w:rPr>
          <w:b/>
          <w:sz w:val="20"/>
          <w:szCs w:val="20"/>
        </w:rPr>
        <w:t xml:space="preserve">”</w:t>
      </w:r>
      <w:r>
        <w:rPr>
          <w:sz w:val="20"/>
          <w:szCs w:val="20"/>
        </w:rPr>
        <w:t xml:space="preserve"> </w:t>
      </w:r>
      <w:r>
        <w:rPr>
          <w:sz w:val="20"/>
          <w:szCs w:val="20"/>
        </w:rPr>
        <w:t xml:space="preserve">— in the lived order sin comes first and repentance after; in the Divine order the whole point of the fall was the return, so that teshuvah, though last in time, was first in thought.‬</w:t>
      </w:r>
    </w:p>
    <w:p>
      <w:r>
        <w:pict>
          <v:rect style="width:0;height:1.5pt" o:hralign="center" o:hrstd="t" o:hr="t"/>
        </w:pict>
      </w:r>
    </w:p>
    <w:p>
      <w:pPr>
        <w:pStyle w:val="Heading3"/>
      </w:pPr>
      <w:bookmarkStart w:id="1039" w:name="seif-60"/>
      <w:r>
        <w:t xml:space="preserve">‪סָעִיף ס — Se’if 60‬</w:t>
      </w:r>
      <w:bookmarkEnd w:id="103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Teshuvah’s root is in</w:t>
      </w:r>
      <w:r>
        <w:rPr>
          <w:sz w:val="19"/>
          <w:szCs w:val="19"/>
          <w:b w:val="0"/>
          <w:bCs w:val="0"/>
        </w:rPr>
        <w:t xml:space="preserve"> </w:t>
      </w:r>
      <w:r>
        <w:rPr>
          <w:sz w:val="19"/>
          <w:szCs w:val="19"/>
          <w:b w:val="0"/>
          <w:bCs w:val="0"/>
        </w:rPr>
        <w:t xml:space="preserve">“</w:t>
      </w:r>
      <w:r>
        <w:rPr>
          <w:sz w:val="19"/>
          <w:szCs w:val="19"/>
          <w:b w:val="0"/>
          <w:bCs w:val="0"/>
        </w:rPr>
        <w:t xml:space="preserve">they hid themselves</w:t>
      </w:r>
      <w:r>
        <w:rPr>
          <w:sz w:val="19"/>
          <w:szCs w:val="19"/>
          <w:b w:val="0"/>
          <w:bCs w:val="0"/>
        </w:rPr>
        <w:t xml:space="preserve">”</w:t>
      </w:r>
      <w:r>
        <w:rPr>
          <w:sz w:val="19"/>
          <w:szCs w:val="19"/>
          <w:b w:val="0"/>
          <w:bCs w:val="0"/>
        </w:rPr>
        <w:t xml:space="preserve"> </w:t>
      </w:r>
      <w:r>
        <w:rPr>
          <w:sz w:val="19"/>
          <w:szCs w:val="19"/>
          <w:b w:val="0"/>
          <w:bCs w:val="0"/>
        </w:rPr>
        <w:t xml:space="preserve">— the shame of the sin, of which they said that one who transgresses and is ashamed is forgiven all his sins. It works through</w:t>
      </w:r>
      <w:r>
        <w:rPr>
          <w:sz w:val="19"/>
          <w:szCs w:val="19"/>
          <w:b w:val="0"/>
          <w:bCs w:val="0"/>
        </w:rPr>
        <w:t xml:space="preserve"> </w:t>
      </w:r>
      <w:r>
        <w:rPr>
          <w:i/>
          <w:sz w:val="19"/>
          <w:szCs w:val="19"/>
          <w:b w:val="0"/>
          <w:bCs w:val="0"/>
        </w:rPr>
        <w:t xml:space="preserve">hearing</w:t>
      </w:r>
      <w:r>
        <w:rPr>
          <w:sz w:val="19"/>
          <w:szCs w:val="19"/>
          <w:b w:val="0"/>
          <w:bCs w:val="0"/>
        </w:rPr>
        <w:t xml:space="preserve">: sin brings a hiding of the Face, and a man ashamed to gaze imagines himself hated, yet still merits to hear His voice in Torah and in the words of the Sages. The receiving-power is the root of corruption — yet His willing a receiver is itself that power’s root.</w:t>
      </w:r>
    </w:p>
    <w:p>
      <w:pPr>
        <w:pStyle w:val="BodyText"/>
        <w:spacing w:before="0" w:after="40" w:line="240" w:lineRule="auto"/>
      </w:pPr>
      <w:r>
        <w:rPr>
          <w:b/>
          <w:sz w:val="20"/>
          <w:szCs w:val="20"/>
        </w:rPr>
        <w:t xml:space="preserve">[ס] וְשֹׁרֶשׁ הַתְּשׁוּבָה הוּא בְּמִקְרָא זֶה דִּשְׁמִיעַת קוֹל ה׳ ״וַיִּתְחַבְּאוּ״</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root of teshuvah</w:t>
      </w:r>
      <w:r>
        <w:rPr>
          <w:b/>
          <w:sz w:val="20"/>
          <w:szCs w:val="20"/>
        </w:rPr>
        <w:t xml:space="preserve">”</w:t>
      </w:r>
      <w:r>
        <w:rPr>
          <w:b/>
          <w:sz w:val="20"/>
          <w:szCs w:val="20"/>
        </w:rPr>
        <w:t xml:space="preserve"> </w:t>
      </w:r>
      <w:r>
        <w:rPr>
          <w:b/>
          <w:sz w:val="20"/>
          <w:szCs w:val="20"/>
        </w:rPr>
        <w:t xml:space="preserve">is in this verse of</w:t>
      </w:r>
      <w:r>
        <w:rPr>
          <w:b/>
          <w:sz w:val="20"/>
          <w:szCs w:val="20"/>
        </w:rPr>
        <w:t xml:space="preserve"> </w:t>
      </w:r>
      <w:r>
        <w:rPr>
          <w:b/>
          <w:sz w:val="20"/>
          <w:szCs w:val="20"/>
        </w:rPr>
        <w:t xml:space="preserve">“</w:t>
      </w:r>
      <w:r>
        <w:rPr>
          <w:b/>
          <w:sz w:val="20"/>
          <w:szCs w:val="20"/>
        </w:rPr>
        <w:t xml:space="preserve">hearing the voice of Hashem,</w:t>
      </w:r>
      <w:r>
        <w:rPr>
          <w:b/>
          <w:sz w:val="20"/>
          <w:szCs w:val="20"/>
        </w:rPr>
        <w:t xml:space="preserve">”</w:t>
      </w:r>
      <w:r>
        <w:rPr>
          <w:b/>
          <w:sz w:val="20"/>
          <w:szCs w:val="20"/>
        </w:rPr>
        <w:t xml:space="preserve"> </w:t>
      </w:r>
      <w:r>
        <w:rPr>
          <w:b/>
          <w:sz w:val="20"/>
          <w:szCs w:val="20"/>
        </w:rPr>
        <w:t xml:space="preserve">“</w:t>
      </w:r>
      <w:r>
        <w:rPr>
          <w:b/>
          <w:sz w:val="20"/>
          <w:szCs w:val="20"/>
        </w:rPr>
        <w:t xml:space="preserve">and they hid themselves</w:t>
      </w:r>
      <w:r>
        <w:rPr>
          <w:b/>
          <w:sz w:val="20"/>
          <w:szCs w:val="20"/>
        </w:rPr>
        <w:t xml:space="preserve">”</w:t>
      </w:r>
      <w:r>
        <w:rPr>
          <w:b/>
          <w:sz w:val="20"/>
          <w:szCs w:val="20"/>
        </w:rPr>
        <w:t xml:space="preserve"> </w:t>
      </w:r>
      <w:r>
        <w:rPr>
          <w:b/>
          <w:sz w:val="20"/>
          <w:szCs w:val="20"/>
        </w:rPr>
        <w:t xml:space="preserve">(Bereishis 3:8)‬</w:t>
      </w:r>
      <w:r>
        <w:rPr>
          <w:sz w:val="20"/>
          <w:szCs w:val="20"/>
        </w:rPr>
        <w:t xml:space="preserve"> </w:t>
      </w:r>
      <w:r>
        <w:rPr>
          <w:sz w:val="20"/>
          <w:szCs w:val="20"/>
        </w:rPr>
        <w:t xml:space="preserve">—</w:t>
      </w:r>
      <w:r>
        <w:rPr>
          <w:sz w:val="20"/>
          <w:szCs w:val="20"/>
        </w:rPr>
        <w:t xml:space="preserve"> </w:t>
      </w:r>
      <w:r>
        <w:rPr>
          <w:b/>
          <w:sz w:val="20"/>
          <w:szCs w:val="20"/>
        </w:rPr>
        <w:t xml:space="preserve">שֶׁזֶּהוּ עִיקַּר הַתְּשׁוּבָה — הַבּוּשָׁה מֵהַחֵטְא, וּכְמוֹ שֶׁאָמְרוּ [בְּרָכוֹת יב:]</w:t>
      </w:r>
      <w:r>
        <w:rPr>
          <w:rStyle w:val="FootnoteReference"/>
        </w:rPr>
        <w:footnoteReference w:id="1040"/>
      </w:r>
      <w:r>
        <w:rPr>
          <w:b/>
          <w:sz w:val="20"/>
          <w:szCs w:val="20"/>
        </w:rPr>
        <w:t xml:space="preserve"> </w:t>
      </w:r>
      <w:r>
        <w:rPr>
          <w:b/>
          <w:sz w:val="20"/>
          <w:szCs w:val="20"/>
        </w:rPr>
        <w:t xml:space="preserve">הָעוֹבֵר עֲבֵירָה וּמִתְבַּיֵּישׁ בָּהּ מוֹחֲלִין [לוֹ עַל כָּל עֲוֹנוֹתָיו]</w:t>
      </w:r>
      <w:r>
        <w:rPr>
          <w:sz w:val="20"/>
          <w:szCs w:val="20"/>
        </w:rPr>
        <w:t xml:space="preserve"> </w:t>
      </w:r>
      <w:r>
        <w:rPr>
          <w:sz w:val="20"/>
          <w:szCs w:val="20"/>
        </w:rPr>
        <w:t xml:space="preserve">—</w:t>
      </w:r>
      <w:r>
        <w:rPr>
          <w:sz w:val="20"/>
          <w:szCs w:val="20"/>
        </w:rPr>
        <w:t xml:space="preserve"> </w:t>
      </w:r>
      <w:r>
        <w:rPr>
          <w:b/>
          <w:sz w:val="20"/>
          <w:szCs w:val="20"/>
        </w:rPr>
        <w:t xml:space="preserve">‪for this is the</w:t>
      </w:r>
      <w:r>
        <w:rPr>
          <w:b/>
          <w:sz w:val="20"/>
          <w:szCs w:val="20"/>
        </w:rPr>
        <w:t xml:space="preserve"> </w:t>
      </w:r>
      <w:r>
        <w:rPr>
          <w:b/>
          <w:sz w:val="20"/>
          <w:szCs w:val="20"/>
        </w:rPr>
        <w:t xml:space="preserve">“</w:t>
      </w:r>
      <w:r>
        <w:rPr>
          <w:b/>
          <w:sz w:val="20"/>
          <w:szCs w:val="20"/>
        </w:rPr>
        <w:t xml:space="preserve">essence of teshuvah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shame from the sin,</w:t>
      </w:r>
      <w:r>
        <w:rPr>
          <w:b/>
          <w:sz w:val="20"/>
          <w:szCs w:val="20"/>
        </w:rPr>
        <w:t xml:space="preserve">”</w:t>
      </w:r>
      <w:r>
        <w:rPr>
          <w:b/>
          <w:sz w:val="20"/>
          <w:szCs w:val="20"/>
        </w:rPr>
        <w:t xml:space="preserve"> </w:t>
      </w:r>
      <w:r>
        <w:rPr>
          <w:b/>
          <w:sz w:val="20"/>
          <w:szCs w:val="20"/>
        </w:rPr>
        <w:t xml:space="preserve">as they said [Berachos 12b],</w:t>
      </w:r>
      <w:r>
        <w:rPr>
          <w:b/>
          <w:sz w:val="20"/>
          <w:szCs w:val="20"/>
        </w:rPr>
        <w:t xml:space="preserve"> </w:t>
      </w:r>
      <w:r>
        <w:rPr>
          <w:b/>
          <w:sz w:val="20"/>
          <w:szCs w:val="20"/>
        </w:rPr>
        <w:t xml:space="preserve">“</w:t>
      </w:r>
      <w:r>
        <w:rPr>
          <w:b/>
          <w:sz w:val="20"/>
          <w:szCs w:val="20"/>
        </w:rPr>
        <w:t xml:space="preserve">one who transgresses a sin and is ashamed of it, they forgive him [all his sins].‬</w:t>
      </w:r>
      <w:r>
        <w:rPr>
          <w:b/>
          <w:sz w:val="20"/>
          <w:szCs w:val="20"/>
        </w:rPr>
        <w:t xml:space="preserve">”</w:t>
      </w:r>
      <w:r>
        <w:rPr>
          <w:sz w:val="20"/>
          <w:szCs w:val="20"/>
        </w:rPr>
        <w:t xml:space="preserve"> </w:t>
      </w:r>
      <w:r>
        <w:rPr>
          <w:b/>
          <w:sz w:val="20"/>
          <w:szCs w:val="20"/>
        </w:rPr>
        <w:t xml:space="preserve">וְזֶה בָּא עַל יְדֵי הַשְּׁמִיעָה, דְּעַל יְדֵי הַחֵטְא הוּא בְּ״הֶסְתֵּר פָּנִים״ וְאֵין זוֹכֶה לִרְאִיָּה דְּ״שִׁוִּיתִי ה׳ לְנֶגְדִּי״ הַמֵּבִיא גַּם כֵּן בּוּשָׁה</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comes through hearing,</w:t>
      </w:r>
      <w:r>
        <w:rPr>
          <w:b/>
          <w:sz w:val="20"/>
          <w:szCs w:val="20"/>
        </w:rPr>
        <w:t xml:space="preserve">”</w:t>
      </w:r>
      <w:r>
        <w:rPr>
          <w:b/>
          <w:sz w:val="20"/>
          <w:szCs w:val="20"/>
        </w:rPr>
        <w:t xml:space="preserve"> </w:t>
      </w:r>
      <w:r>
        <w:rPr>
          <w:b/>
          <w:sz w:val="20"/>
          <w:szCs w:val="20"/>
        </w:rPr>
        <w:t xml:space="preserve">for through the sin he is in</w:t>
      </w:r>
      <w:r>
        <w:rPr>
          <w:b/>
          <w:sz w:val="20"/>
          <w:szCs w:val="20"/>
        </w:rPr>
        <w:t xml:space="preserve"> </w:t>
      </w:r>
      <w:r>
        <w:rPr>
          <w:b/>
          <w:sz w:val="20"/>
          <w:szCs w:val="20"/>
        </w:rPr>
        <w:t xml:space="preserve">“</w:t>
      </w:r>
      <w:r>
        <w:rPr>
          <w:b/>
          <w:sz w:val="20"/>
          <w:szCs w:val="20"/>
        </w:rPr>
        <w:t xml:space="preserve">hiding of the Face,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does not merit the seeing of</w:t>
      </w:r>
      <w:r>
        <w:rPr>
          <w:b/>
          <w:sz w:val="20"/>
          <w:szCs w:val="20"/>
        </w:rPr>
        <w:t xml:space="preserve"> </w:t>
      </w:r>
      <w:r>
        <w:rPr>
          <w:b/>
          <w:sz w:val="20"/>
          <w:szCs w:val="20"/>
        </w:rPr>
        <w:t xml:space="preserve">‘</w:t>
      </w:r>
      <w:r>
        <w:rPr>
          <w:b/>
          <w:sz w:val="20"/>
          <w:szCs w:val="20"/>
        </w:rPr>
        <w:t xml:space="preserve">I have set Hashem before me</w:t>
      </w:r>
      <w:r>
        <w:rPr>
          <w:b/>
          <w:sz w:val="20"/>
          <w:szCs w:val="20"/>
        </w:rPr>
        <w:t xml:space="preserve">’</w:t>
      </w:r>
      <w:r>
        <w:rPr>
          <w:b/>
          <w:sz w:val="20"/>
          <w:szCs w:val="20"/>
        </w:rPr>
        <w:t xml:space="preserve">”</w:t>
      </w:r>
      <w:r>
        <w:rPr>
          <w:b/>
          <w:sz w:val="20"/>
          <w:szCs w:val="20"/>
        </w:rPr>
        <w:t xml:space="preserve"> </w:t>
      </w:r>
      <w:r>
        <w:rPr>
          <w:b/>
          <w:sz w:val="20"/>
          <w:szCs w:val="20"/>
        </w:rPr>
        <w:t xml:space="preserve">(Tehillim 16:8), which also</w:t>
      </w:r>
      <w:r>
        <w:rPr>
          <w:b/>
          <w:sz w:val="20"/>
          <w:szCs w:val="20"/>
        </w:rPr>
        <w:t xml:space="preserve"> </w:t>
      </w:r>
      <w:r>
        <w:rPr>
          <w:b/>
          <w:sz w:val="20"/>
          <w:szCs w:val="20"/>
        </w:rPr>
        <w:t xml:space="preserve">“</w:t>
      </w:r>
      <w:r>
        <w:rPr>
          <w:b/>
          <w:sz w:val="20"/>
          <w:szCs w:val="20"/>
        </w:rPr>
        <w:t xml:space="preserve">brings shame‬</w:t>
      </w:r>
      <w:r>
        <w:rPr>
          <w:b/>
          <w:sz w:val="20"/>
          <w:szCs w:val="20"/>
        </w:rPr>
        <w:t xml:space="preserve">”</w:t>
      </w:r>
      <w:r>
        <w:rPr>
          <w:b/>
          <w:sz w:val="20"/>
          <w:szCs w:val="20"/>
        </w:rPr>
        <w:t xml:space="preserve">;</w:t>
      </w:r>
      <w:r>
        <w:rPr>
          <w:sz w:val="20"/>
          <w:szCs w:val="20"/>
        </w:rPr>
        <w:t xml:space="preserve"> </w:t>
      </w:r>
      <w:r>
        <w:rPr>
          <w:b/>
          <w:sz w:val="20"/>
          <w:szCs w:val="20"/>
        </w:rPr>
        <w:t xml:space="preserve">וְגַם הָאָדָם עַל יְדֵי הַכָּרַת הַחֵטְא מַסְתִּיר פָּנָיו, כִּי יָרֵא מֵהַבִּיט וּבוֹשֵׁת לְאִסְתַּכּוּלֵי בְּאַפֵּיהּ, וּמִטַּעַם זֶה חוֹשֵׁב כִּי שָׂנוּא הוּא</w:t>
      </w:r>
      <w:r>
        <w:rPr>
          <w:sz w:val="20"/>
          <w:szCs w:val="20"/>
        </w:rPr>
        <w:t xml:space="preserve"> </w:t>
      </w:r>
      <w:r>
        <w:rPr>
          <w:sz w:val="20"/>
          <w:szCs w:val="20"/>
        </w:rPr>
        <w:t xml:space="preserve">—</w:t>
      </w:r>
      <w:r>
        <w:rPr>
          <w:sz w:val="20"/>
          <w:szCs w:val="20"/>
        </w:rPr>
        <w:t xml:space="preserve"> </w:t>
      </w:r>
      <w:r>
        <w:rPr>
          <w:b/>
          <w:sz w:val="20"/>
          <w:szCs w:val="20"/>
        </w:rPr>
        <w:t xml:space="preserve">‪and man too, through</w:t>
      </w:r>
      <w:r>
        <w:rPr>
          <w:b/>
          <w:sz w:val="20"/>
          <w:szCs w:val="20"/>
        </w:rPr>
        <w:t xml:space="preserve"> </w:t>
      </w:r>
      <w:r>
        <w:rPr>
          <w:b/>
          <w:sz w:val="20"/>
          <w:szCs w:val="20"/>
        </w:rPr>
        <w:t xml:space="preserve">“</w:t>
      </w:r>
      <w:r>
        <w:rPr>
          <w:b/>
          <w:sz w:val="20"/>
          <w:szCs w:val="20"/>
        </w:rPr>
        <w:t xml:space="preserve">recognition of the sin,</w:t>
      </w:r>
      <w:r>
        <w:rPr>
          <w:b/>
          <w:sz w:val="20"/>
          <w:szCs w:val="20"/>
        </w:rPr>
        <w:t xml:space="preserve">”</w:t>
      </w:r>
      <w:r>
        <w:rPr>
          <w:b/>
          <w:sz w:val="20"/>
          <w:szCs w:val="20"/>
        </w:rPr>
        <w:t xml:space="preserve"> </w:t>
      </w:r>
      <w:r>
        <w:rPr>
          <w:b/>
          <w:sz w:val="20"/>
          <w:szCs w:val="20"/>
        </w:rPr>
        <w:t xml:space="preserve">“</w:t>
      </w:r>
      <w:r>
        <w:rPr>
          <w:b/>
          <w:sz w:val="20"/>
          <w:szCs w:val="20"/>
        </w:rPr>
        <w:t xml:space="preserve">hides his face,</w:t>
      </w:r>
      <w:r>
        <w:rPr>
          <w:b/>
          <w:sz w:val="20"/>
          <w:szCs w:val="20"/>
        </w:rPr>
        <w:t xml:space="preserve">”</w:t>
      </w:r>
      <w:r>
        <w:rPr>
          <w:b/>
          <w:sz w:val="20"/>
          <w:szCs w:val="20"/>
        </w:rPr>
        <w:t xml:space="preserve"> </w:t>
      </w:r>
      <w:r>
        <w:rPr>
          <w:b/>
          <w:sz w:val="20"/>
          <w:szCs w:val="20"/>
        </w:rPr>
        <w:t xml:space="preserve">for he</w:t>
      </w:r>
      <w:r>
        <w:rPr>
          <w:b/>
          <w:sz w:val="20"/>
          <w:szCs w:val="20"/>
        </w:rPr>
        <w:t xml:space="preserve"> </w:t>
      </w:r>
      <w:r>
        <w:rPr>
          <w:b/>
          <w:sz w:val="20"/>
          <w:szCs w:val="20"/>
        </w:rPr>
        <w:t xml:space="preserve">“</w:t>
      </w:r>
      <w:r>
        <w:rPr>
          <w:b/>
          <w:sz w:val="20"/>
          <w:szCs w:val="20"/>
        </w:rPr>
        <w:t xml:space="preserve">fears to look</w:t>
      </w:r>
      <w:r>
        <w:rPr>
          <w:b/>
          <w:sz w:val="20"/>
          <w:szCs w:val="20"/>
        </w:rPr>
        <w:t xml:space="preserve">”</w:t>
      </w:r>
      <w:r>
        <w:rPr>
          <w:b/>
          <w:sz w:val="20"/>
          <w:szCs w:val="20"/>
        </w:rPr>
        <w:t xml:space="preserve"> </w:t>
      </w:r>
      <w:r>
        <w:rPr>
          <w:b/>
          <w:sz w:val="20"/>
          <w:szCs w:val="20"/>
        </w:rPr>
        <w:t xml:space="preserve">and is</w:t>
      </w:r>
      <w:r>
        <w:rPr>
          <w:b/>
          <w:sz w:val="20"/>
          <w:szCs w:val="20"/>
        </w:rPr>
        <w:t xml:space="preserve"> </w:t>
      </w:r>
      <w:r>
        <w:rPr>
          <w:b/>
          <w:sz w:val="20"/>
          <w:szCs w:val="20"/>
        </w:rPr>
        <w:t xml:space="preserve">“</w:t>
      </w:r>
      <w:r>
        <w:rPr>
          <w:b/>
          <w:sz w:val="20"/>
          <w:szCs w:val="20"/>
        </w:rPr>
        <w:t xml:space="preserve">ashamed to gaze at His face</w:t>
      </w:r>
      <w:r>
        <w:rPr>
          <w:b/>
          <w:sz w:val="20"/>
          <w:szCs w:val="20"/>
        </w:rPr>
        <w:t xml:space="preserve">”</w:t>
      </w:r>
      <w:r>
        <w:rPr>
          <w:b/>
          <w:sz w:val="20"/>
          <w:szCs w:val="20"/>
        </w:rPr>
        <w:t xml:space="preserve"> </w:t>
      </w:r>
      <w:r>
        <w:rPr>
          <w:b/>
          <w:sz w:val="20"/>
          <w:szCs w:val="20"/>
        </w:rPr>
        <w:t xml:space="preserve">— and for this reason he</w:t>
      </w:r>
      <w:r>
        <w:rPr>
          <w:b/>
          <w:sz w:val="20"/>
          <w:szCs w:val="20"/>
        </w:rPr>
        <w:t xml:space="preserve"> </w:t>
      </w:r>
      <w:r>
        <w:rPr>
          <w:b/>
          <w:sz w:val="20"/>
          <w:szCs w:val="20"/>
        </w:rPr>
        <w:t xml:space="preserve">“</w:t>
      </w:r>
      <w:r>
        <w:rPr>
          <w:b/>
          <w:sz w:val="20"/>
          <w:szCs w:val="20"/>
        </w:rPr>
        <w:t xml:space="preserve">thinks that he is hated.‬</w:t>
      </w:r>
      <w:r>
        <w:rPr>
          <w:b/>
          <w:sz w:val="20"/>
          <w:szCs w:val="20"/>
        </w:rPr>
        <w:t xml:space="preserve">”</w:t>
      </w:r>
      <w:r>
        <w:rPr>
          <w:rStyle w:val="FootnoteReference"/>
        </w:rPr>
        <w:footnoteReference w:id="1041"/>
      </w:r>
      <w:r>
        <w:rPr>
          <w:sz w:val="20"/>
          <w:szCs w:val="20"/>
        </w:rPr>
        <w:t xml:space="preserve"> </w:t>
      </w:r>
      <w:r>
        <w:rPr>
          <w:b/>
          <w:sz w:val="20"/>
          <w:szCs w:val="20"/>
        </w:rPr>
        <w:t xml:space="preserve">אֲבָל מִכָּל מָקוֹם זוֹכֶה לִשְׁמִיעַת קוֹל ה׳ בְּדִבְרֵי תוֹרָה וְדִבְרֵי חֲכָמִים הַמְעוֹרְרִים בּוּשָׁה בְּלִבּוֹ</w:t>
      </w:r>
      <w:r>
        <w:rPr>
          <w:sz w:val="20"/>
          <w:szCs w:val="20"/>
        </w:rPr>
        <w:t xml:space="preserve"> </w:t>
      </w:r>
      <w:r>
        <w:rPr>
          <w:sz w:val="20"/>
          <w:szCs w:val="20"/>
        </w:rPr>
        <w:t xml:space="preserve">—</w:t>
      </w:r>
      <w:r>
        <w:rPr>
          <w:sz w:val="20"/>
          <w:szCs w:val="20"/>
        </w:rPr>
        <w:t xml:space="preserve"> </w:t>
      </w:r>
      <w:r>
        <w:rPr>
          <w:b/>
          <w:sz w:val="20"/>
          <w:szCs w:val="20"/>
        </w:rPr>
        <w:t xml:space="preserve">‪But nonetheless he</w:t>
      </w:r>
      <w:r>
        <w:rPr>
          <w:b/>
          <w:sz w:val="20"/>
          <w:szCs w:val="20"/>
        </w:rPr>
        <w:t xml:space="preserve"> </w:t>
      </w:r>
      <w:r>
        <w:rPr>
          <w:b/>
          <w:sz w:val="20"/>
          <w:szCs w:val="20"/>
        </w:rPr>
        <w:t xml:space="preserve">“</w:t>
      </w:r>
      <w:r>
        <w:rPr>
          <w:b/>
          <w:sz w:val="20"/>
          <w:szCs w:val="20"/>
        </w:rPr>
        <w:t xml:space="preserve">merits the hearing of the voice of Hashem</w:t>
      </w:r>
      <w:r>
        <w:rPr>
          <w:b/>
          <w:sz w:val="20"/>
          <w:szCs w:val="20"/>
        </w:rPr>
        <w:t xml:space="preserve">”</w:t>
      </w:r>
      <w:r>
        <w:rPr>
          <w:b/>
          <w:sz w:val="20"/>
          <w:szCs w:val="20"/>
        </w:rPr>
        <w:t xml:space="preserve"> </w:t>
      </w:r>
      <w:r>
        <w:rPr>
          <w:b/>
          <w:sz w:val="20"/>
          <w:szCs w:val="20"/>
        </w:rPr>
        <w:t xml:space="preserve">in</w:t>
      </w:r>
      <w:r>
        <w:rPr>
          <w:b/>
          <w:sz w:val="20"/>
          <w:szCs w:val="20"/>
        </w:rPr>
        <w:t xml:space="preserve"> </w:t>
      </w:r>
      <w:r>
        <w:rPr>
          <w:b/>
          <w:sz w:val="20"/>
          <w:szCs w:val="20"/>
        </w:rPr>
        <w:t xml:space="preserve">“</w:t>
      </w:r>
      <w:r>
        <w:rPr>
          <w:b/>
          <w:sz w:val="20"/>
          <w:szCs w:val="20"/>
        </w:rPr>
        <w:t xml:space="preserve">words of Torah and words of the Sages, which arouse shame in his heart.‬</w:t>
      </w:r>
      <w:r>
        <w:rPr>
          <w:b/>
          <w:sz w:val="20"/>
          <w:szCs w:val="20"/>
        </w:rPr>
        <w:t xml:space="preserve">”</w:t>
      </w:r>
      <w:r>
        <w:rPr>
          <w:rStyle w:val="FootnoteReference"/>
        </w:rPr>
        <w:footnoteReference w:id="1042"/>
      </w:r>
    </w:p>
    <w:p>
      <w:pPr>
        <w:pStyle w:val="BodyText"/>
        <w:spacing w:before="0" w:after="40" w:line="240" w:lineRule="auto"/>
      </w:pPr>
      <w:r>
        <w:rPr>
          <w:b/>
          <w:sz w:val="20"/>
          <w:szCs w:val="20"/>
        </w:rPr>
        <w:t xml:space="preserve">וְלֹא נִכְתַּב תְּחִלָּה שְׁמִיעָה רִאשׁוֹנָה דְּקֹדֶם שֶׁיֶּחְטָא שֶׁהוּא שֹׁרֶשׁ כֹּחַ הַשְּׁמִיעָה שֶׁנּוֹצַר בָּאָדָם, כִּי מִיָּד לְצִיווּי רִאשׁוֹן לֹא שָׁמַע</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first hearing was not written first</w:t>
      </w:r>
      <w:r>
        <w:rPr>
          <w:b/>
          <w:sz w:val="20"/>
          <w:szCs w:val="20"/>
        </w:rPr>
        <w:t xml:space="preserve">”</w:t>
      </w:r>
      <w:r>
        <w:rPr>
          <w:b/>
          <w:sz w:val="20"/>
          <w:szCs w:val="20"/>
        </w:rPr>
        <w:t xml:space="preserve"> </w:t>
      </w:r>
      <w:r>
        <w:rPr>
          <w:b/>
          <w:sz w:val="20"/>
          <w:szCs w:val="20"/>
        </w:rPr>
        <w:t xml:space="preserve">— [the hearing]</w:t>
      </w:r>
      <w:r>
        <w:rPr>
          <w:b/>
          <w:sz w:val="20"/>
          <w:szCs w:val="20"/>
        </w:rPr>
        <w:t xml:space="preserve"> </w:t>
      </w:r>
      <w:r>
        <w:rPr>
          <w:b/>
          <w:sz w:val="20"/>
          <w:szCs w:val="20"/>
        </w:rPr>
        <w:t xml:space="preserve">“</w:t>
      </w:r>
      <w:r>
        <w:rPr>
          <w:b/>
          <w:sz w:val="20"/>
          <w:szCs w:val="20"/>
        </w:rPr>
        <w:t xml:space="preserve">before he sinned,</w:t>
      </w:r>
      <w:r>
        <w:rPr>
          <w:b/>
          <w:sz w:val="20"/>
          <w:szCs w:val="20"/>
        </w:rPr>
        <w:t xml:space="preserve">”</w:t>
      </w:r>
      <w:r>
        <w:rPr>
          <w:b/>
          <w:sz w:val="20"/>
          <w:szCs w:val="20"/>
        </w:rPr>
        <w:t xml:space="preserve"> </w:t>
      </w:r>
      <w:r>
        <w:rPr>
          <w:b/>
          <w:sz w:val="20"/>
          <w:szCs w:val="20"/>
        </w:rPr>
        <w:t xml:space="preserve">which is the</w:t>
      </w:r>
      <w:r>
        <w:rPr>
          <w:b/>
          <w:sz w:val="20"/>
          <w:szCs w:val="20"/>
        </w:rPr>
        <w:t xml:space="preserve"> </w:t>
      </w:r>
      <w:r>
        <w:rPr>
          <w:b/>
          <w:sz w:val="20"/>
          <w:szCs w:val="20"/>
        </w:rPr>
        <w:t xml:space="preserve">“</w:t>
      </w:r>
      <w:r>
        <w:rPr>
          <w:b/>
          <w:sz w:val="20"/>
          <w:szCs w:val="20"/>
        </w:rPr>
        <w:t xml:space="preserve">root of the power of hearing created in man</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immediately, to the first command he did not listen‬</w:t>
      </w:r>
      <w:r>
        <w:rPr>
          <w:b/>
          <w:sz w:val="20"/>
          <w:szCs w:val="20"/>
        </w:rPr>
        <w:t xml:space="preserve">”</w:t>
      </w:r>
      <w:r>
        <w:rPr>
          <w:b/>
          <w:sz w:val="20"/>
          <w:szCs w:val="20"/>
        </w:rPr>
        <w:t xml:space="preserve">;</w:t>
      </w:r>
      <w:r>
        <w:rPr>
          <w:sz w:val="20"/>
          <w:szCs w:val="20"/>
        </w:rPr>
        <w:t xml:space="preserve"> </w:t>
      </w:r>
      <w:r>
        <w:rPr>
          <w:b/>
          <w:sz w:val="20"/>
          <w:szCs w:val="20"/>
        </w:rPr>
        <w:t xml:space="preserve">דְּבְכֹחַ זֶה הוּא שֹׁרֶשׁ כֹּחַ הַקִּלְקוּל, דְּכֹחַ זֶה הוּא עִיקַּר כֹּחַ הַתַּחְתּוֹנִים שֶׁהֵם הַמְקַבְּלִים</w:t>
      </w:r>
      <w:r>
        <w:rPr>
          <w:sz w:val="20"/>
          <w:szCs w:val="20"/>
        </w:rPr>
        <w:t xml:space="preserve"> </w:t>
      </w:r>
      <w:r>
        <w:rPr>
          <w:sz w:val="20"/>
          <w:szCs w:val="20"/>
        </w:rPr>
        <w:t xml:space="preserve">—</w:t>
      </w:r>
      <w:r>
        <w:rPr>
          <w:sz w:val="20"/>
          <w:szCs w:val="20"/>
        </w:rPr>
        <w:t xml:space="preserve"> </w:t>
      </w:r>
      <w:r>
        <w:rPr>
          <w:b/>
          <w:sz w:val="20"/>
          <w:szCs w:val="20"/>
        </w:rPr>
        <w:t xml:space="preserve">‪for in this power is the</w:t>
      </w:r>
      <w:r>
        <w:rPr>
          <w:b/>
          <w:sz w:val="20"/>
          <w:szCs w:val="20"/>
        </w:rPr>
        <w:t xml:space="preserve"> </w:t>
      </w:r>
      <w:r>
        <w:rPr>
          <w:b/>
          <w:sz w:val="20"/>
          <w:szCs w:val="20"/>
        </w:rPr>
        <w:t xml:space="preserve">“</w:t>
      </w:r>
      <w:r>
        <w:rPr>
          <w:b/>
          <w:sz w:val="20"/>
          <w:szCs w:val="20"/>
        </w:rPr>
        <w:t xml:space="preserve">root of the power of corruption</w:t>
      </w:r>
      <w:r>
        <w:rPr>
          <w:b/>
          <w:sz w:val="20"/>
          <w:szCs w:val="20"/>
        </w:rPr>
        <w:t xml:space="preserve">”</w:t>
      </w:r>
      <w:r>
        <w:rPr>
          <w:b/>
          <w:sz w:val="20"/>
          <w:szCs w:val="20"/>
        </w:rPr>
        <w:t xml:space="preserve"> </w:t>
      </w:r>
      <w:r>
        <w:rPr>
          <w:b/>
          <w:sz w:val="20"/>
          <w:szCs w:val="20"/>
        </w:rPr>
        <w:t xml:space="preserve">— for this power is the</w:t>
      </w:r>
      <w:r>
        <w:rPr>
          <w:b/>
          <w:sz w:val="20"/>
          <w:szCs w:val="20"/>
        </w:rPr>
        <w:t xml:space="preserve"> </w:t>
      </w:r>
      <w:r>
        <w:rPr>
          <w:b/>
          <w:sz w:val="20"/>
          <w:szCs w:val="20"/>
        </w:rPr>
        <w:t xml:space="preserve">“</w:t>
      </w:r>
      <w:r>
        <w:rPr>
          <w:b/>
          <w:sz w:val="20"/>
          <w:szCs w:val="20"/>
        </w:rPr>
        <w:t xml:space="preserve">essential power of the lower [beings],</w:t>
      </w:r>
      <w:r>
        <w:rPr>
          <w:b/>
          <w:sz w:val="20"/>
          <w:szCs w:val="20"/>
        </w:rPr>
        <w:t xml:space="preserve">”</w:t>
      </w:r>
      <w:r>
        <w:rPr>
          <w:b/>
          <w:sz w:val="20"/>
          <w:szCs w:val="20"/>
        </w:rPr>
        <w:t xml:space="preserve"> </w:t>
      </w:r>
      <w:r>
        <w:rPr>
          <w:b/>
          <w:sz w:val="20"/>
          <w:szCs w:val="20"/>
        </w:rPr>
        <w:t xml:space="preserve">who are</w:t>
      </w:r>
      <w:r>
        <w:rPr>
          <w:b/>
          <w:sz w:val="20"/>
          <w:szCs w:val="20"/>
        </w:rPr>
        <w:t xml:space="preserve"> </w:t>
      </w:r>
      <w:r>
        <w:rPr>
          <w:b/>
          <w:sz w:val="20"/>
          <w:szCs w:val="20"/>
        </w:rPr>
        <w:t xml:space="preserve">“</w:t>
      </w:r>
      <w:r>
        <w:rPr>
          <w:b/>
          <w:sz w:val="20"/>
          <w:szCs w:val="20"/>
        </w:rPr>
        <w:t xml:space="preserve">the receivers.‬</w:t>
      </w:r>
      <w:r>
        <w:rPr>
          <w:b/>
          <w:sz w:val="20"/>
          <w:szCs w:val="20"/>
        </w:rPr>
        <w:t xml:space="preserve">”</w:t>
      </w:r>
      <w:r>
        <w:rPr>
          <w:sz w:val="20"/>
          <w:szCs w:val="20"/>
        </w:rPr>
        <w:t xml:space="preserve"> </w:t>
      </w:r>
      <w:r>
        <w:rPr>
          <w:b/>
          <w:sz w:val="20"/>
          <w:szCs w:val="20"/>
        </w:rPr>
        <w:t xml:space="preserve">אֶלָּא שֶׁהַשֵּׁם יִתְבָּרַךְ בַּעַל הַכֹּחוֹת כּוּלָּם, דְּלֹא שַׁיָּיךְ לוֹמַר כֹּחַ שֶׁחוּץ מִמֶּנּוּ יִתְבָּרַךְ</w:t>
      </w:r>
      <w:r>
        <w:rPr>
          <w:sz w:val="20"/>
          <w:szCs w:val="20"/>
        </w:rPr>
        <w:t xml:space="preserve"> </w:t>
      </w:r>
      <w:r>
        <w:rPr>
          <w:sz w:val="20"/>
          <w:szCs w:val="20"/>
        </w:rPr>
        <w:t xml:space="preserve">—</w:t>
      </w:r>
      <w:r>
        <w:rPr>
          <w:sz w:val="20"/>
          <w:szCs w:val="20"/>
        </w:rPr>
        <w:t xml:space="preserve"> </w:t>
      </w:r>
      <w:r>
        <w:rPr>
          <w:b/>
          <w:sz w:val="20"/>
          <w:szCs w:val="20"/>
        </w:rPr>
        <w:t xml:space="preserve">‪Except that Hashem is</w:t>
      </w:r>
      <w:r>
        <w:rPr>
          <w:b/>
          <w:sz w:val="20"/>
          <w:szCs w:val="20"/>
        </w:rPr>
        <w:t xml:space="preserve"> </w:t>
      </w:r>
      <w:r>
        <w:rPr>
          <w:b/>
          <w:sz w:val="20"/>
          <w:szCs w:val="20"/>
        </w:rPr>
        <w:t xml:space="preserve">“</w:t>
      </w:r>
      <w:r>
        <w:rPr>
          <w:b/>
          <w:sz w:val="20"/>
          <w:szCs w:val="20"/>
        </w:rPr>
        <w:t xml:space="preserve">the Master of all the powers,</w:t>
      </w:r>
      <w:r>
        <w:rPr>
          <w:b/>
          <w:sz w:val="20"/>
          <w:szCs w:val="20"/>
        </w:rPr>
        <w:t xml:space="preserve">”</w:t>
      </w:r>
      <w:r>
        <w:rPr>
          <w:b/>
          <w:sz w:val="20"/>
          <w:szCs w:val="20"/>
        </w:rPr>
        <w:t xml:space="preserve"> </w:t>
      </w:r>
      <w:r>
        <w:rPr>
          <w:b/>
          <w:sz w:val="20"/>
          <w:szCs w:val="20"/>
        </w:rPr>
        <w:t xml:space="preserve">for one</w:t>
      </w:r>
      <w:r>
        <w:rPr>
          <w:b/>
          <w:sz w:val="20"/>
          <w:szCs w:val="20"/>
        </w:rPr>
        <w:t xml:space="preserve"> </w:t>
      </w:r>
      <w:r>
        <w:rPr>
          <w:b/>
          <w:sz w:val="20"/>
          <w:szCs w:val="20"/>
        </w:rPr>
        <w:t xml:space="preserve">“</w:t>
      </w:r>
      <w:r>
        <w:rPr>
          <w:b/>
          <w:sz w:val="20"/>
          <w:szCs w:val="20"/>
        </w:rPr>
        <w:t xml:space="preserve">cannot speak of a power outside of Him‬</w:t>
      </w:r>
      <w:r>
        <w:rPr>
          <w:b/>
          <w:sz w:val="20"/>
          <w:szCs w:val="20"/>
        </w:rPr>
        <w:t xml:space="preserve">”</w:t>
      </w:r>
      <w:r>
        <w:rPr>
          <w:b/>
          <w:sz w:val="20"/>
          <w:szCs w:val="20"/>
        </w:rPr>
        <w:t xml:space="preserve">;</w:t>
      </w:r>
      <w:r>
        <w:rPr>
          <w:sz w:val="20"/>
          <w:szCs w:val="20"/>
        </w:rPr>
        <w:t xml:space="preserve"> </w:t>
      </w:r>
      <w:r>
        <w:rPr>
          <w:b/>
          <w:sz w:val="20"/>
          <w:szCs w:val="20"/>
        </w:rPr>
        <w:t xml:space="preserve">אֲבָל רְצוֹנוֹ יִתְבָּרַךְ שֶׁיִּהְיֶה כֹּחַ מְקַבֵּל הוּא הַשֹּׁרֶשׁ לְכֹחַ הַמְקַבֵּל, שֶׁהֲרֵי יֵשׁ מְצִיאוּת לְכֹחַ זֶה בִּרְצוֹנוֹ יִתְבָּרַךְ כִּי הוּא וּרְצוֹנוֹ חַד</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His will that there be a receiving power</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root of the receiving power,</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power has existence in His will,</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He and His will are one.‬</w:t>
      </w:r>
      <w:r>
        <w:rPr>
          <w:b/>
          <w:sz w:val="20"/>
          <w:szCs w:val="20"/>
        </w:rPr>
        <w:t xml:space="preserve">”</w:t>
      </w:r>
      <w:r>
        <w:rPr>
          <w:sz w:val="20"/>
          <w:szCs w:val="20"/>
        </w:rPr>
        <w:t xml:space="preserve"> </w:t>
      </w:r>
      <w:r>
        <w:rPr>
          <w:b/>
          <w:sz w:val="20"/>
          <w:szCs w:val="20"/>
        </w:rPr>
        <w:t xml:space="preserve">וְהַיְינוּ כֵּיוָן דְּרָצָה הַשֵּׁם יִתְבָּרַךְ שֶׁיִּהְיוּ נִבְרָאִים הַמְקַבְּלִים, וּכְשֶׁנַּעֲשֶׂה כֵן הֲרֵי נַעֲשֶׂה רְצוֹנוֹ וְנַחַת רוּחַ הוּא לְפָנָיו, הֲרֵי כִּבְיָכוֹל כְּאִלּוּ הוּא מְקַבֵּל מִנִּבְרָאִים שֶׁהֲרֵי יֵשׁ לוֹ נַחַת רוּחַ מִזֶּה</w:t>
      </w:r>
      <w:r>
        <w:rPr>
          <w:sz w:val="20"/>
          <w:szCs w:val="20"/>
        </w:rPr>
        <w:t xml:space="preserve"> </w:t>
      </w:r>
      <w:r>
        <w:rPr>
          <w:sz w:val="20"/>
          <w:szCs w:val="20"/>
        </w:rPr>
        <w:t xml:space="preserve">—</w:t>
      </w:r>
      <w:r>
        <w:rPr>
          <w:sz w:val="20"/>
          <w:szCs w:val="20"/>
        </w:rPr>
        <w:t xml:space="preserve"> </w:t>
      </w:r>
      <w:r>
        <w:rPr>
          <w:b/>
          <w:sz w:val="20"/>
          <w:szCs w:val="20"/>
        </w:rPr>
        <w:t xml:space="preserve">‪That is, since Hashem</w:t>
      </w:r>
      <w:r>
        <w:rPr>
          <w:b/>
          <w:sz w:val="20"/>
          <w:szCs w:val="20"/>
        </w:rPr>
        <w:t xml:space="preserve"> </w:t>
      </w:r>
      <w:r>
        <w:rPr>
          <w:b/>
          <w:sz w:val="20"/>
          <w:szCs w:val="20"/>
        </w:rPr>
        <w:t xml:space="preserve">“</w:t>
      </w:r>
      <w:r>
        <w:rPr>
          <w:b/>
          <w:sz w:val="20"/>
          <w:szCs w:val="20"/>
        </w:rPr>
        <w:t xml:space="preserve">willed that there be created beings who receive,</w:t>
      </w:r>
      <w:r>
        <w:rPr>
          <w:b/>
          <w:sz w:val="20"/>
          <w:szCs w:val="20"/>
        </w:rPr>
        <w:t xml:space="preserve">”</w:t>
      </w:r>
      <w:r>
        <w:rPr>
          <w:b/>
          <w:sz w:val="20"/>
          <w:szCs w:val="20"/>
        </w:rPr>
        <w:t xml:space="preserve"> </w:t>
      </w:r>
      <w:r>
        <w:rPr>
          <w:b/>
          <w:sz w:val="20"/>
          <w:szCs w:val="20"/>
        </w:rPr>
        <w:t xml:space="preserve">and when this is done</w:t>
      </w:r>
      <w:r>
        <w:rPr>
          <w:b/>
          <w:sz w:val="20"/>
          <w:szCs w:val="20"/>
        </w:rPr>
        <w:t xml:space="preserve"> </w:t>
      </w:r>
      <w:r>
        <w:rPr>
          <w:b/>
          <w:sz w:val="20"/>
          <w:szCs w:val="20"/>
        </w:rPr>
        <w:t xml:space="preserve">“</w:t>
      </w:r>
      <w:r>
        <w:rPr>
          <w:b/>
          <w:sz w:val="20"/>
          <w:szCs w:val="20"/>
        </w:rPr>
        <w:t xml:space="preserve">His will is done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is satisfaction before Him</w:t>
      </w:r>
      <w:r>
        <w:rPr>
          <w:b/>
          <w:sz w:val="20"/>
          <w:szCs w:val="20"/>
        </w:rPr>
        <w:t xml:space="preserve">”</w:t>
      </w:r>
      <w:r>
        <w:rPr>
          <w:b/>
          <w:sz w:val="20"/>
          <w:szCs w:val="20"/>
        </w:rPr>
        <w:t xml:space="preserve"> </w:t>
      </w:r>
      <w:r>
        <w:rPr>
          <w:b/>
          <w:sz w:val="20"/>
          <w:szCs w:val="20"/>
        </w:rPr>
        <w:t xml:space="preserve">— [then,] as it were,</w:t>
      </w:r>
      <w:r>
        <w:rPr>
          <w:b/>
          <w:sz w:val="20"/>
          <w:szCs w:val="20"/>
        </w:rPr>
        <w:t xml:space="preserve"> </w:t>
      </w:r>
      <w:r>
        <w:rPr>
          <w:b/>
          <w:sz w:val="20"/>
          <w:szCs w:val="20"/>
        </w:rPr>
        <w:t xml:space="preserve">“</w:t>
      </w:r>
      <w:r>
        <w:rPr>
          <w:b/>
          <w:sz w:val="20"/>
          <w:szCs w:val="20"/>
        </w:rPr>
        <w:t xml:space="preserve">it is as though He receives from the creatures,</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He has satisfaction from this.‬</w:t>
      </w:r>
      <w:r>
        <w:rPr>
          <w:b/>
          <w:sz w:val="20"/>
          <w:szCs w:val="20"/>
        </w:rPr>
        <w:t xml:space="preserve">”</w:t>
      </w:r>
    </w:p>
    <w:p>
      <w:pPr>
        <w:pStyle w:val="BodyText"/>
        <w:spacing w:before="0" w:after="40" w:line="240" w:lineRule="auto"/>
      </w:pPr>
      <w:r>
        <w:rPr>
          <w:b/>
          <w:sz w:val="20"/>
          <w:szCs w:val="20"/>
        </w:rPr>
        <w:t xml:space="preserve">וְזֶה שֶׁאָמְרוּ עַל פָּסוּק ״תְּנוּ עֹז לֵאלֹקִים״ דְּיִשְׂרָאֵל מְפַרְנְסִים לַאֲבִיהֶם שֶׁבַּשָּׁמַיִם וּמוֹסִיפִים כֹּחַ בַּפָּמַלְיָא שֶׁל מַעְלָה</w:t>
      </w:r>
      <w:r>
        <w:rPr>
          <w:sz w:val="20"/>
          <w:szCs w:val="20"/>
        </w:rPr>
        <w:t xml:space="preserve"> </w:t>
      </w:r>
      <w:r>
        <w:rPr>
          <w:sz w:val="20"/>
          <w:szCs w:val="20"/>
        </w:rPr>
        <w:t xml:space="preserve">—</w:t>
      </w:r>
      <w:r>
        <w:rPr>
          <w:sz w:val="20"/>
          <w:szCs w:val="20"/>
        </w:rPr>
        <w:t xml:space="preserve"> </w:t>
      </w:r>
      <w:r>
        <w:rPr>
          <w:b/>
          <w:sz w:val="20"/>
          <w:szCs w:val="20"/>
        </w:rPr>
        <w:t xml:space="preserve">‪And this is what they said, on the verse</w:t>
      </w:r>
      <w:r>
        <w:rPr>
          <w:b/>
          <w:sz w:val="20"/>
          <w:szCs w:val="20"/>
        </w:rPr>
        <w:t xml:space="preserve"> </w:t>
      </w:r>
      <w:r>
        <w:rPr>
          <w:b/>
          <w:sz w:val="20"/>
          <w:szCs w:val="20"/>
        </w:rPr>
        <w:t xml:space="preserve">“</w:t>
      </w:r>
      <w:r>
        <w:rPr>
          <w:b/>
          <w:sz w:val="20"/>
          <w:szCs w:val="20"/>
        </w:rPr>
        <w:t xml:space="preserve">give strength to God</w:t>
      </w:r>
      <w:r>
        <w:rPr>
          <w:b/>
          <w:sz w:val="20"/>
          <w:szCs w:val="20"/>
        </w:rPr>
        <w:t xml:space="preserve">”</w:t>
      </w:r>
      <w:r>
        <w:rPr>
          <w:b/>
          <w:sz w:val="20"/>
          <w:szCs w:val="20"/>
        </w:rPr>
        <w:t xml:space="preserve"> </w:t>
      </w:r>
      <w:r>
        <w:rPr>
          <w:b/>
          <w:sz w:val="20"/>
          <w:szCs w:val="20"/>
        </w:rPr>
        <w:t xml:space="preserve">(Tehillim 68:35)</w:t>
      </w:r>
      <w:r>
        <w:rPr>
          <w:rStyle w:val="FootnoteReference"/>
        </w:rPr>
        <w:footnoteReference w:id="1043"/>
      </w:r>
      <w:r>
        <w:rPr>
          <w:b/>
          <w:sz w:val="20"/>
          <w:szCs w:val="20"/>
        </w:rPr>
        <w:t xml:space="preserve">, that</w:t>
      </w:r>
      <w:r>
        <w:rPr>
          <w:b/>
          <w:sz w:val="20"/>
          <w:szCs w:val="20"/>
        </w:rPr>
        <w:t xml:space="preserve"> </w:t>
      </w:r>
      <w:r>
        <w:rPr>
          <w:b/>
          <w:sz w:val="20"/>
          <w:szCs w:val="20"/>
        </w:rPr>
        <w:t xml:space="preserve">“</w:t>
      </w:r>
      <w:r>
        <w:rPr>
          <w:b/>
          <w:sz w:val="20"/>
          <w:szCs w:val="20"/>
        </w:rPr>
        <w:t xml:space="preserve">Israel sustain their Father in Heaven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add power in the Heavenly retinue‬</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כִּי מֵאַחַר שֶׁהָיָה הָרָצוֹן בַּבְּרִיאָה הֲרֵי קִיּוּם הַבְּרִיאָה הוּא מִילּוּי הָרָצוֹן</w:t>
      </w:r>
      <w:r>
        <w:rPr>
          <w:sz w:val="20"/>
          <w:szCs w:val="20"/>
        </w:rPr>
        <w:t xml:space="preserve"> </w:t>
      </w:r>
      <w:r>
        <w:rPr>
          <w:sz w:val="20"/>
          <w:szCs w:val="20"/>
        </w:rPr>
        <w:t xml:space="preserve">—</w:t>
      </w:r>
      <w:r>
        <w:rPr>
          <w:sz w:val="20"/>
          <w:szCs w:val="20"/>
        </w:rPr>
        <w:t xml:space="preserve"> </w:t>
      </w:r>
      <w:r>
        <w:rPr>
          <w:b/>
          <w:sz w:val="20"/>
          <w:szCs w:val="20"/>
        </w:rPr>
        <w:t xml:space="preserve">‪for since</w:t>
      </w:r>
      <w:r>
        <w:rPr>
          <w:b/>
          <w:sz w:val="20"/>
          <w:szCs w:val="20"/>
        </w:rPr>
        <w:t xml:space="preserve"> </w:t>
      </w:r>
      <w:r>
        <w:rPr>
          <w:b/>
          <w:sz w:val="20"/>
          <w:szCs w:val="20"/>
        </w:rPr>
        <w:t xml:space="preserve">“</w:t>
      </w:r>
      <w:r>
        <w:rPr>
          <w:b/>
          <w:sz w:val="20"/>
          <w:szCs w:val="20"/>
        </w:rPr>
        <w:t xml:space="preserve">there was the will in the Creation,</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sustaining of the Creation</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fulfillment of the will.‬</w:t>
      </w:r>
      <w:r>
        <w:rPr>
          <w:b/>
          <w:sz w:val="20"/>
          <w:szCs w:val="20"/>
        </w:rPr>
        <w:t xml:space="preserve">”</w:t>
      </w:r>
      <w:r>
        <w:rPr>
          <w:sz w:val="20"/>
          <w:szCs w:val="20"/>
        </w:rPr>
        <w:t xml:space="preserve"> </w:t>
      </w:r>
      <w:r>
        <w:rPr>
          <w:b/>
          <w:sz w:val="20"/>
          <w:szCs w:val="20"/>
        </w:rPr>
        <w:t xml:space="preserve">אֶלָּא שֶׁדָּבָר זֶה הוּא רַק מִצַּד הַבְּרִיאָה, דְּבֶאֱמֶת ״אִם צָדַקְתָּ מַה תִּתֶּן לוֹ״</w:t>
      </w:r>
      <w:r>
        <w:rPr>
          <w:sz w:val="20"/>
          <w:szCs w:val="20"/>
        </w:rPr>
        <w:t xml:space="preserve"> </w:t>
      </w:r>
      <w:r>
        <w:rPr>
          <w:sz w:val="20"/>
          <w:szCs w:val="20"/>
        </w:rPr>
        <w:t xml:space="preserve">—</w:t>
      </w:r>
      <w:r>
        <w:rPr>
          <w:sz w:val="20"/>
          <w:szCs w:val="20"/>
        </w:rPr>
        <w:t xml:space="preserve"> </w:t>
      </w:r>
      <w:r>
        <w:rPr>
          <w:b/>
          <w:sz w:val="20"/>
          <w:szCs w:val="20"/>
        </w:rPr>
        <w:t xml:space="preserve">‪Except that this matter is</w:t>
      </w:r>
      <w:r>
        <w:rPr>
          <w:b/>
          <w:sz w:val="20"/>
          <w:szCs w:val="20"/>
        </w:rPr>
        <w:t xml:space="preserve"> </w:t>
      </w:r>
      <w:r>
        <w:rPr>
          <w:b/>
          <w:sz w:val="20"/>
          <w:szCs w:val="20"/>
        </w:rPr>
        <w:t xml:space="preserve">“</w:t>
      </w:r>
      <w:r>
        <w:rPr>
          <w:b/>
          <w:sz w:val="20"/>
          <w:szCs w:val="20"/>
        </w:rPr>
        <w:t xml:space="preserve">only from the side of the Creation,</w:t>
      </w:r>
      <w:r>
        <w:rPr>
          <w:b/>
          <w:sz w:val="20"/>
          <w:szCs w:val="20"/>
        </w:rPr>
        <w:t xml:space="preserve">”</w:t>
      </w:r>
      <w:r>
        <w:rPr>
          <w:b/>
          <w:sz w:val="20"/>
          <w:szCs w:val="20"/>
        </w:rPr>
        <w:t xml:space="preserve"> </w:t>
      </w:r>
      <w:r>
        <w:rPr>
          <w:b/>
          <w:sz w:val="20"/>
          <w:szCs w:val="20"/>
        </w:rPr>
        <w:t xml:space="preserve">for in truth,</w:t>
      </w:r>
      <w:r>
        <w:rPr>
          <w:b/>
          <w:sz w:val="20"/>
          <w:szCs w:val="20"/>
        </w:rPr>
        <w:t xml:space="preserve"> </w:t>
      </w:r>
      <w:r>
        <w:rPr>
          <w:b/>
          <w:sz w:val="20"/>
          <w:szCs w:val="20"/>
        </w:rPr>
        <w:t xml:space="preserve">“</w:t>
      </w:r>
      <w:r>
        <w:rPr>
          <w:b/>
          <w:sz w:val="20"/>
          <w:szCs w:val="20"/>
        </w:rPr>
        <w:t xml:space="preserve">if you are righteous, what do you give Him?</w:t>
      </w:r>
      <w:r>
        <w:rPr>
          <w:b/>
          <w:sz w:val="20"/>
          <w:szCs w:val="20"/>
        </w:rPr>
        <w:t xml:space="preserve">”</w:t>
      </w:r>
      <w:r>
        <w:rPr>
          <w:b/>
          <w:sz w:val="20"/>
          <w:szCs w:val="20"/>
        </w:rPr>
        <w:t xml:space="preserve"> </w:t>
      </w:r>
      <w:r>
        <w:rPr>
          <w:b/>
          <w:sz w:val="20"/>
          <w:szCs w:val="20"/>
        </w:rPr>
        <w:t xml:space="preserve">(Iyov 35:7)‬</w:t>
      </w:r>
      <w:r>
        <w:rPr>
          <w:rStyle w:val="FootnoteReference"/>
        </w:rPr>
        <w:footnoteReference w:id="1044"/>
      </w:r>
      <w:r>
        <w:rPr>
          <w:b/>
          <w:sz w:val="20"/>
          <w:szCs w:val="20"/>
        </w:rPr>
        <w:t xml:space="preserve">.</w:t>
      </w:r>
      <w:r>
        <w:rPr>
          <w:sz w:val="20"/>
          <w:szCs w:val="20"/>
        </w:rPr>
        <w:t xml:space="preserve"> </w:t>
      </w:r>
      <w:r>
        <w:rPr>
          <w:b/>
          <w:sz w:val="20"/>
          <w:szCs w:val="20"/>
        </w:rPr>
        <w:t xml:space="preserve">וְזֶה עִנְיַן ״בְּצַלְמֵנוּ כִּדְמוּתֵנוּ״, שֶׁהֵם כָּל הַכֹּחוֹת מַשְׁפִּיעִים וּמְקַבְּלִים</w:t>
      </w:r>
      <w:r>
        <w:rPr>
          <w:sz w:val="20"/>
          <w:szCs w:val="20"/>
        </w:rPr>
        <w:t xml:space="preserve"> </w:t>
      </w:r>
      <w:r>
        <w:rPr>
          <w:sz w:val="20"/>
          <w:szCs w:val="20"/>
        </w:rPr>
        <w:t xml:space="preserve">—</w:t>
      </w:r>
      <w:r>
        <w:rPr>
          <w:sz w:val="20"/>
          <w:szCs w:val="20"/>
        </w:rPr>
        <w:t xml:space="preserve"> </w:t>
      </w:r>
      <w:r>
        <w:rPr>
          <w:b/>
          <w:sz w:val="20"/>
          <w:szCs w:val="20"/>
        </w:rPr>
        <w:t xml:space="preserve">‪And this is the matter of</w:t>
      </w:r>
      <w:r>
        <w:rPr>
          <w:b/>
          <w:sz w:val="20"/>
          <w:szCs w:val="20"/>
        </w:rPr>
        <w:t xml:space="preserve"> </w:t>
      </w:r>
      <w:r>
        <w:rPr>
          <w:b/>
          <w:sz w:val="20"/>
          <w:szCs w:val="20"/>
        </w:rPr>
        <w:t xml:space="preserve">“</w:t>
      </w:r>
      <w:r>
        <w:rPr>
          <w:b/>
          <w:sz w:val="20"/>
          <w:szCs w:val="20"/>
        </w:rPr>
        <w:t xml:space="preserve">in Our image, according to Our likeness</w:t>
      </w:r>
      <w:r>
        <w:rPr>
          <w:b/>
          <w:sz w:val="20"/>
          <w:szCs w:val="20"/>
        </w:rPr>
        <w:t xml:space="preserve">”</w:t>
      </w:r>
      <w:r>
        <w:rPr>
          <w:b/>
          <w:sz w:val="20"/>
          <w:szCs w:val="20"/>
        </w:rPr>
        <w:t xml:space="preserve"> </w:t>
      </w:r>
      <w:r>
        <w:rPr>
          <w:b/>
          <w:sz w:val="20"/>
          <w:szCs w:val="20"/>
        </w:rPr>
        <w:t xml:space="preserve">— which are</w:t>
      </w:r>
      <w:r>
        <w:rPr>
          <w:b/>
          <w:sz w:val="20"/>
          <w:szCs w:val="20"/>
        </w:rPr>
        <w:t xml:space="preserve"> </w:t>
      </w:r>
      <w:r>
        <w:rPr>
          <w:b/>
          <w:sz w:val="20"/>
          <w:szCs w:val="20"/>
        </w:rPr>
        <w:t xml:space="preserve">“</w:t>
      </w:r>
      <w:r>
        <w:rPr>
          <w:b/>
          <w:sz w:val="20"/>
          <w:szCs w:val="20"/>
        </w:rPr>
        <w:t xml:space="preserve">all the powers, giving and receiving.‬</w:t>
      </w:r>
      <w:r>
        <w:rPr>
          <w:b/>
          <w:sz w:val="20"/>
          <w:szCs w:val="20"/>
        </w:rPr>
        <w:t xml:space="preserve">”</w:t>
      </w:r>
      <w:r>
        <w:rPr>
          <w:sz w:val="20"/>
          <w:szCs w:val="20"/>
        </w:rPr>
        <w:t xml:space="preserve"> </w:t>
      </w:r>
      <w:r>
        <w:rPr>
          <w:b/>
          <w:sz w:val="20"/>
          <w:szCs w:val="20"/>
        </w:rPr>
        <w:t xml:space="preserve">וְהַהַשְׁפָּעָה שֶׁהוּא עִיקַּר כֹּחַ הָעֶלְיוֹנִים נִקְרָא ״צֶלֶם״, אֲבָל כֹּחַ הַקִּיבּוּל הוּא רַק ״דְמוּת״ וְדִמְיוֹן שֶׁיֵּשׁ בָּעֶלְיוֹנִים דְּמוּת זֶה גַּם כֵּן וְלֹא בֶּאֱמֶת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bestowal,</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essential power of the upper [beings],</w:t>
      </w:r>
      <w:r>
        <w:rPr>
          <w:b/>
          <w:sz w:val="20"/>
          <w:szCs w:val="20"/>
        </w:rPr>
        <w:t xml:space="preserve">”</w:t>
      </w:r>
      <w:r>
        <w:rPr>
          <w:b/>
          <w:sz w:val="20"/>
          <w:szCs w:val="20"/>
        </w:rPr>
        <w:t xml:space="preserve"> </w:t>
      </w:r>
      <w:r>
        <w:rPr>
          <w:b/>
          <w:sz w:val="20"/>
          <w:szCs w:val="20"/>
        </w:rPr>
        <w:t xml:space="preserve">is called</w:t>
      </w:r>
      <w:r>
        <w:rPr>
          <w:b/>
          <w:sz w:val="20"/>
          <w:szCs w:val="20"/>
        </w:rPr>
        <w:t xml:space="preserve"> </w:t>
      </w:r>
      <w:r>
        <w:rPr>
          <w:b/>
          <w:sz w:val="20"/>
          <w:szCs w:val="20"/>
        </w:rPr>
        <w:t xml:space="preserve">“</w:t>
      </w:r>
      <w:r>
        <w:rPr>
          <w:i/>
          <w:b/>
          <w:sz w:val="20"/>
          <w:szCs w:val="20"/>
        </w:rPr>
        <w:t xml:space="preserve">tzelem</w:t>
      </w:r>
      <w:r>
        <w:rPr>
          <w:b/>
          <w:sz w:val="20"/>
          <w:szCs w:val="20"/>
        </w:rPr>
        <w:t xml:space="preserve">”</w:t>
      </w:r>
      <w:r>
        <w:rPr>
          <w:b/>
          <w:sz w:val="20"/>
          <w:szCs w:val="20"/>
        </w:rPr>
        <w:t xml:space="preserve">; but the</w:t>
      </w:r>
      <w:r>
        <w:rPr>
          <w:b/>
          <w:sz w:val="20"/>
          <w:szCs w:val="20"/>
        </w:rPr>
        <w:t xml:space="preserve"> </w:t>
      </w:r>
      <w:r>
        <w:rPr>
          <w:b/>
          <w:sz w:val="20"/>
          <w:szCs w:val="20"/>
        </w:rPr>
        <w:t xml:space="preserve">“</w:t>
      </w:r>
      <w:r>
        <w:rPr>
          <w:b/>
          <w:sz w:val="20"/>
          <w:szCs w:val="20"/>
        </w:rPr>
        <w:t xml:space="preserve">receiving power</w:t>
      </w:r>
      <w:r>
        <w:rPr>
          <w:b/>
          <w:sz w:val="20"/>
          <w:szCs w:val="20"/>
        </w:rPr>
        <w:t xml:space="preserve">”</w:t>
      </w:r>
      <w:r>
        <w:rPr>
          <w:b/>
          <w:sz w:val="20"/>
          <w:szCs w:val="20"/>
        </w:rPr>
        <w:t xml:space="preserve"> </w:t>
      </w:r>
      <w:r>
        <w:rPr>
          <w:b/>
          <w:sz w:val="20"/>
          <w:szCs w:val="20"/>
        </w:rPr>
        <w:t xml:space="preserve">is only a</w:t>
      </w:r>
      <w:r>
        <w:rPr>
          <w:b/>
          <w:sz w:val="20"/>
          <w:szCs w:val="20"/>
        </w:rPr>
        <w:t xml:space="preserve"> </w:t>
      </w:r>
      <w:r>
        <w:rPr>
          <w:b/>
          <w:sz w:val="20"/>
          <w:szCs w:val="20"/>
        </w:rPr>
        <w:t xml:space="preserve">“</w:t>
      </w:r>
      <w:r>
        <w:rPr>
          <w:i/>
          <w:b/>
          <w:sz w:val="20"/>
          <w:szCs w:val="20"/>
        </w:rPr>
        <w:t xml:space="preserve">demus</w:t>
      </w:r>
      <w:r>
        <w:rPr>
          <w:b/>
          <w:sz w:val="20"/>
          <w:szCs w:val="20"/>
        </w:rPr>
        <w:t xml:space="preserve"> </w:t>
      </w:r>
      <w:r>
        <w:rPr>
          <w:b/>
          <w:sz w:val="20"/>
          <w:szCs w:val="20"/>
        </w:rPr>
        <w:t xml:space="preserve">[likeness]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semblance</w:t>
      </w:r>
      <w:r>
        <w:rPr>
          <w:b/>
          <w:sz w:val="20"/>
          <w:szCs w:val="20"/>
        </w:rPr>
        <w:t xml:space="preserve">”</w:t>
      </w:r>
      <w:r>
        <w:rPr>
          <w:b/>
          <w:sz w:val="20"/>
          <w:szCs w:val="20"/>
        </w:rPr>
        <w:t xml:space="preserve"> </w:t>
      </w:r>
      <w:r>
        <w:rPr>
          <w:b/>
          <w:sz w:val="20"/>
          <w:szCs w:val="20"/>
        </w:rPr>
        <w:t xml:space="preserve">— that in the upper [worlds] there is</w:t>
      </w:r>
      <w:r>
        <w:rPr>
          <w:b/>
          <w:sz w:val="20"/>
          <w:szCs w:val="20"/>
        </w:rPr>
        <w:t xml:space="preserve"> </w:t>
      </w:r>
      <w:r>
        <w:rPr>
          <w:b/>
          <w:sz w:val="20"/>
          <w:szCs w:val="20"/>
        </w:rPr>
        <w:t xml:space="preserve">“</w:t>
      </w:r>
      <w:r>
        <w:rPr>
          <w:b/>
          <w:sz w:val="20"/>
          <w:szCs w:val="20"/>
        </w:rPr>
        <w:t xml:space="preserve">this likeness</w:t>
      </w:r>
      <w:r>
        <w:rPr>
          <w:b/>
          <w:sz w:val="20"/>
          <w:szCs w:val="20"/>
        </w:rPr>
        <w:t xml:space="preserve">”</w:t>
      </w:r>
      <w:r>
        <w:rPr>
          <w:b/>
          <w:sz w:val="20"/>
          <w:szCs w:val="20"/>
        </w:rPr>
        <w:t xml:space="preserve"> </w:t>
      </w:r>
      <w:r>
        <w:rPr>
          <w:b/>
          <w:sz w:val="20"/>
          <w:szCs w:val="20"/>
        </w:rPr>
        <w:t xml:space="preserve">too, but</w:t>
      </w:r>
      <w:r>
        <w:rPr>
          <w:b/>
          <w:sz w:val="20"/>
          <w:szCs w:val="20"/>
        </w:rPr>
        <w:t xml:space="preserve"> </w:t>
      </w:r>
      <w:r>
        <w:rPr>
          <w:b/>
          <w:sz w:val="20"/>
          <w:szCs w:val="20"/>
        </w:rPr>
        <w:t xml:space="preserve">“</w:t>
      </w:r>
      <w:r>
        <w:rPr>
          <w:b/>
          <w:sz w:val="20"/>
          <w:szCs w:val="20"/>
        </w:rPr>
        <w:t xml:space="preserve">not in truth.‬</w:t>
      </w:r>
      <w:r>
        <w:rPr>
          <w:b/>
          <w:sz w:val="20"/>
          <w:szCs w:val="20"/>
        </w:rPr>
        <w:t xml:space="preserve">”</w:t>
      </w:r>
      <w:r>
        <w:rPr>
          <w:sz w:val="20"/>
          <w:szCs w:val="20"/>
        </w:rPr>
        <w:t xml:space="preserve"> </w:t>
      </w:r>
      <w:r>
        <w:rPr>
          <w:b/>
          <w:sz w:val="20"/>
          <w:szCs w:val="20"/>
        </w:rPr>
        <w:t xml:space="preserve">אֲבָל בָּאָדָם הוּא בֶּאֱמֶת מִצַּד מַה שֶּׁהוּא מְקַבֵּל מֵהַשֵּׁם יִתְבָּרַךְ</w:t>
      </w:r>
      <w:r>
        <w:rPr>
          <w:sz w:val="20"/>
          <w:szCs w:val="20"/>
        </w:rPr>
        <w:t xml:space="preserve"> </w:t>
      </w:r>
      <w:r>
        <w:rPr>
          <w:sz w:val="20"/>
          <w:szCs w:val="20"/>
        </w:rPr>
        <w:t xml:space="preserve">—</w:t>
      </w:r>
      <w:r>
        <w:rPr>
          <w:sz w:val="20"/>
          <w:szCs w:val="20"/>
        </w:rPr>
        <w:t xml:space="preserve"> </w:t>
      </w:r>
      <w:r>
        <w:rPr>
          <w:b/>
          <w:sz w:val="20"/>
          <w:szCs w:val="20"/>
        </w:rPr>
        <w:t xml:space="preserve">‪But in man it is</w:t>
      </w:r>
      <w:r>
        <w:rPr>
          <w:b/>
          <w:sz w:val="20"/>
          <w:szCs w:val="20"/>
        </w:rPr>
        <w:t xml:space="preserve"> </w:t>
      </w:r>
      <w:r>
        <w:rPr>
          <w:b/>
          <w:sz w:val="20"/>
          <w:szCs w:val="20"/>
        </w:rPr>
        <w:t xml:space="preserve">“</w:t>
      </w:r>
      <w:r>
        <w:rPr>
          <w:b/>
          <w:sz w:val="20"/>
          <w:szCs w:val="20"/>
        </w:rPr>
        <w:t xml:space="preserve">in truth,</w:t>
      </w:r>
      <w:r>
        <w:rPr>
          <w:b/>
          <w:sz w:val="20"/>
          <w:szCs w:val="20"/>
        </w:rPr>
        <w:t xml:space="preserve">”</w:t>
      </w:r>
      <w:r>
        <w:rPr>
          <w:b/>
          <w:sz w:val="20"/>
          <w:szCs w:val="20"/>
        </w:rPr>
        <w:t xml:space="preserve"> </w:t>
      </w:r>
      <w:r>
        <w:rPr>
          <w:b/>
          <w:sz w:val="20"/>
          <w:szCs w:val="20"/>
        </w:rPr>
        <w:t xml:space="preserve">from the side of</w:t>
      </w:r>
      <w:r>
        <w:rPr>
          <w:b/>
          <w:sz w:val="20"/>
          <w:szCs w:val="20"/>
        </w:rPr>
        <w:t xml:space="preserve"> </w:t>
      </w:r>
      <w:r>
        <w:rPr>
          <w:b/>
          <w:sz w:val="20"/>
          <w:szCs w:val="20"/>
        </w:rPr>
        <w:t xml:space="preserve">“</w:t>
      </w:r>
      <w:r>
        <w:rPr>
          <w:b/>
          <w:sz w:val="20"/>
          <w:szCs w:val="20"/>
        </w:rPr>
        <w:t xml:space="preserve">what he receives from Hashem.‬</w:t>
      </w:r>
      <w:r>
        <w:rPr>
          <w:b/>
          <w:sz w:val="20"/>
          <w:szCs w:val="20"/>
        </w:rPr>
        <w:t xml:space="preserve">”</w:t>
      </w:r>
      <w:r>
        <w:rPr>
          <w:sz w:val="20"/>
          <w:szCs w:val="20"/>
        </w:rPr>
        <w:t xml:space="preserve"> </w:t>
      </w:r>
      <w:r>
        <w:rPr>
          <w:b/>
          <w:sz w:val="20"/>
          <w:szCs w:val="20"/>
        </w:rPr>
        <w:t xml:space="preserve">אֶלָּא שֶׁכֹּחַ זֶה הַנֶּאֱצַל לוֹ מִדְּמוּת שֶׁלְּמַעְלָה, הַיְינוּ כֹּחַ הַקַּבָּלָה מִתַּחְתּוֹנִים, עַל כֵּן נִשְׁרַשׁ בּוֹ כֹּחַ זֶה גַּם כֵּן דְּקַבָּלָה מִשֶּׁלְּמַטָּה הֵימֶנּוּ הָרְאוּיָה לְקַבָּלָתוֹ</w:t>
      </w:r>
      <w:r>
        <w:rPr>
          <w:sz w:val="20"/>
          <w:szCs w:val="20"/>
        </w:rPr>
        <w:t xml:space="preserve"> </w:t>
      </w:r>
      <w:r>
        <w:rPr>
          <w:sz w:val="20"/>
          <w:szCs w:val="20"/>
        </w:rPr>
        <w:t xml:space="preserve">—</w:t>
      </w:r>
      <w:r>
        <w:rPr>
          <w:sz w:val="20"/>
          <w:szCs w:val="20"/>
        </w:rPr>
        <w:t xml:space="preserve"> </w:t>
      </w:r>
      <w:r>
        <w:rPr>
          <w:b/>
          <w:sz w:val="20"/>
          <w:szCs w:val="20"/>
        </w:rPr>
        <w:t xml:space="preserve">‪Except that this power</w:t>
      </w:r>
      <w:r>
        <w:rPr>
          <w:b/>
          <w:sz w:val="20"/>
          <w:szCs w:val="20"/>
        </w:rPr>
        <w:t xml:space="preserve"> </w:t>
      </w:r>
      <w:r>
        <w:rPr>
          <w:b/>
          <w:sz w:val="20"/>
          <w:szCs w:val="20"/>
        </w:rPr>
        <w:t xml:space="preserve">“</w:t>
      </w:r>
      <w:r>
        <w:rPr>
          <w:b/>
          <w:sz w:val="20"/>
          <w:szCs w:val="20"/>
        </w:rPr>
        <w:t xml:space="preserve">emanated to him from the</w:t>
      </w:r>
      <w:r>
        <w:rPr>
          <w:b/>
          <w:sz w:val="20"/>
          <w:szCs w:val="20"/>
        </w:rPr>
        <w:t xml:space="preserve"> </w:t>
      </w:r>
      <w:r>
        <w:rPr>
          <w:b/>
          <w:sz w:val="20"/>
          <w:szCs w:val="20"/>
        </w:rPr>
        <w:t xml:space="preserve">‘</w:t>
      </w:r>
      <w:r>
        <w:rPr>
          <w:b/>
          <w:sz w:val="20"/>
          <w:szCs w:val="20"/>
        </w:rPr>
        <w:t xml:space="preserve">likeness</w:t>
      </w:r>
      <w:r>
        <w:rPr>
          <w:b/>
          <w:sz w:val="20"/>
          <w:szCs w:val="20"/>
        </w:rPr>
        <w:t xml:space="preserve">’</w:t>
      </w:r>
      <w:r>
        <w:rPr>
          <w:b/>
          <w:sz w:val="20"/>
          <w:szCs w:val="20"/>
        </w:rPr>
        <w:t xml:space="preserve"> </w:t>
      </w:r>
      <w:r>
        <w:rPr>
          <w:b/>
          <w:sz w:val="20"/>
          <w:szCs w:val="20"/>
        </w:rPr>
        <w:t xml:space="preserve">above</w:t>
      </w:r>
      <w:r>
        <w:rPr>
          <w:b/>
          <w:sz w:val="20"/>
          <w:szCs w:val="20"/>
        </w:rPr>
        <w:t xml:space="preserve">”</w:t>
      </w:r>
      <w:r>
        <w:rPr>
          <w:b/>
          <w:sz w:val="20"/>
          <w:szCs w:val="20"/>
        </w:rPr>
        <w:t xml:space="preserve"> </w:t>
      </w:r>
      <w:r>
        <w:rPr>
          <w:b/>
          <w:sz w:val="20"/>
          <w:szCs w:val="20"/>
        </w:rPr>
        <w:t xml:space="preserve">— namely, the</w:t>
      </w:r>
      <w:r>
        <w:rPr>
          <w:b/>
          <w:sz w:val="20"/>
          <w:szCs w:val="20"/>
        </w:rPr>
        <w:t xml:space="preserve"> </w:t>
      </w:r>
      <w:r>
        <w:rPr>
          <w:b/>
          <w:sz w:val="20"/>
          <w:szCs w:val="20"/>
        </w:rPr>
        <w:t xml:space="preserve">“</w:t>
      </w:r>
      <w:r>
        <w:rPr>
          <w:b/>
          <w:sz w:val="20"/>
          <w:szCs w:val="20"/>
        </w:rPr>
        <w:t xml:space="preserve">power of receiving from lower [beings]</w:t>
      </w:r>
      <w:r>
        <w:rPr>
          <w:b/>
          <w:sz w:val="20"/>
          <w:szCs w:val="20"/>
        </w:rPr>
        <w:t xml:space="preserve">”</w:t>
      </w:r>
      <w:r>
        <w:rPr>
          <w:b/>
          <w:sz w:val="20"/>
          <w:szCs w:val="20"/>
        </w:rPr>
        <w:t xml:space="preserve"> </w:t>
      </w:r>
      <w:r>
        <w:rPr>
          <w:b/>
          <w:sz w:val="20"/>
          <w:szCs w:val="20"/>
        </w:rPr>
        <w:t xml:space="preserve">— [and] therefore</w:t>
      </w:r>
      <w:r>
        <w:rPr>
          <w:b/>
          <w:sz w:val="20"/>
          <w:szCs w:val="20"/>
        </w:rPr>
        <w:t xml:space="preserve"> </w:t>
      </w:r>
      <w:r>
        <w:rPr>
          <w:b/>
          <w:sz w:val="20"/>
          <w:szCs w:val="20"/>
        </w:rPr>
        <w:t xml:space="preserve">“</w:t>
      </w:r>
      <w:r>
        <w:rPr>
          <w:b/>
          <w:sz w:val="20"/>
          <w:szCs w:val="20"/>
        </w:rPr>
        <w:t xml:space="preserve">this power too is rooted in him</w:t>
      </w:r>
      <w:r>
        <w:rPr>
          <w:b/>
          <w:sz w:val="20"/>
          <w:szCs w:val="20"/>
        </w:rPr>
        <w:t xml:space="preserve">”</w:t>
      </w:r>
      <w:r>
        <w:rPr>
          <w:b/>
          <w:sz w:val="20"/>
          <w:szCs w:val="20"/>
        </w:rPr>
        <w:t xml:space="preserve">: of</w:t>
      </w:r>
      <w:r>
        <w:rPr>
          <w:b/>
          <w:sz w:val="20"/>
          <w:szCs w:val="20"/>
        </w:rPr>
        <w:t xml:space="preserve"> </w:t>
      </w:r>
      <w:r>
        <w:rPr>
          <w:b/>
          <w:sz w:val="20"/>
          <w:szCs w:val="20"/>
        </w:rPr>
        <w:t xml:space="preserve">“</w:t>
      </w:r>
      <w:r>
        <w:rPr>
          <w:b/>
          <w:sz w:val="20"/>
          <w:szCs w:val="20"/>
        </w:rPr>
        <w:t xml:space="preserve">receiving from that which is below him,</w:t>
      </w:r>
      <w:r>
        <w:rPr>
          <w:b/>
          <w:sz w:val="20"/>
          <w:szCs w:val="20"/>
        </w:rPr>
        <w:t xml:space="preserve">”</w:t>
      </w:r>
      <w:r>
        <w:rPr>
          <w:b/>
          <w:sz w:val="20"/>
          <w:szCs w:val="20"/>
        </w:rPr>
        <w:t xml:space="preserve"> </w:t>
      </w:r>
      <w:r>
        <w:rPr>
          <w:b/>
          <w:sz w:val="20"/>
          <w:szCs w:val="20"/>
        </w:rPr>
        <w:t xml:space="preserve">[that which is]</w:t>
      </w:r>
      <w:r>
        <w:rPr>
          <w:b/>
          <w:sz w:val="20"/>
          <w:szCs w:val="20"/>
        </w:rPr>
        <w:t xml:space="preserve"> </w:t>
      </w:r>
      <w:r>
        <w:rPr>
          <w:b/>
          <w:sz w:val="20"/>
          <w:szCs w:val="20"/>
        </w:rPr>
        <w:t xml:space="preserve">“</w:t>
      </w:r>
      <w:r>
        <w:rPr>
          <w:b/>
          <w:sz w:val="20"/>
          <w:szCs w:val="20"/>
        </w:rPr>
        <w:t xml:space="preserve">fitting for his receiving.</w:t>
      </w:r>
      <w:r>
        <w:rPr>
          <w:b/>
          <w:sz w:val="20"/>
          <w:szCs w:val="20"/>
        </w:rPr>
        <w:t xml:space="preserve">”</w:t>
      </w:r>
      <w:r>
        <w:rPr>
          <w:sz w:val="20"/>
          <w:szCs w:val="20"/>
        </w:rPr>
        <w:t xml:space="preserve"> </w:t>
      </w:r>
      <w:r>
        <w:rPr>
          <w:sz w:val="20"/>
          <w:szCs w:val="20"/>
        </w:rPr>
        <w:t xml:space="preserve">— man alone truly</w:t>
      </w:r>
      <w:r>
        <w:rPr>
          <w:sz w:val="20"/>
          <w:szCs w:val="20"/>
        </w:rPr>
        <w:t xml:space="preserve"> </w:t>
      </w:r>
      <w:r>
        <w:rPr>
          <w:sz w:val="20"/>
          <w:szCs w:val="20"/>
        </w:rPr>
        <w:t xml:space="preserve">“</w:t>
      </w:r>
      <w:r>
        <w:rPr>
          <w:sz w:val="20"/>
          <w:szCs w:val="20"/>
        </w:rPr>
        <w:t xml:space="preserve">receives,</w:t>
      </w:r>
      <w:r>
        <w:rPr>
          <w:sz w:val="20"/>
          <w:szCs w:val="20"/>
        </w:rPr>
        <w:t xml:space="preserve">”</w:t>
      </w:r>
      <w:r>
        <w:rPr>
          <w:sz w:val="20"/>
          <w:szCs w:val="20"/>
        </w:rPr>
        <w:t xml:space="preserve"> </w:t>
      </w:r>
      <w:r>
        <w:rPr>
          <w:sz w:val="20"/>
          <w:szCs w:val="20"/>
        </w:rPr>
        <w:t xml:space="preserve">and this very receiving — fulfilling the Creator’s will that there be receivers — lets Israel, as it were,</w:t>
      </w:r>
      <w:r>
        <w:rPr>
          <w:sz w:val="20"/>
          <w:szCs w:val="20"/>
        </w:rPr>
        <w:t xml:space="preserve"> </w:t>
      </w:r>
      <w:r>
        <w:rPr>
          <w:sz w:val="20"/>
          <w:szCs w:val="20"/>
        </w:rPr>
        <w:t xml:space="preserve">“</w:t>
      </w:r>
      <w:r>
        <w:rPr>
          <w:sz w:val="20"/>
          <w:szCs w:val="20"/>
        </w:rPr>
        <w:t xml:space="preserve">sustain their Father,</w:t>
      </w:r>
      <w:r>
        <w:rPr>
          <w:sz w:val="20"/>
          <w:szCs w:val="20"/>
        </w:rPr>
        <w:t xml:space="preserve">”</w:t>
      </w:r>
      <w:r>
        <w:rPr>
          <w:sz w:val="20"/>
          <w:szCs w:val="20"/>
        </w:rPr>
        <w:t xml:space="preserve"> </w:t>
      </w:r>
      <w:r>
        <w:rPr>
          <w:sz w:val="20"/>
          <w:szCs w:val="20"/>
        </w:rPr>
        <w:t xml:space="preserve">the</w:t>
      </w:r>
      <w:r>
        <w:rPr>
          <w:sz w:val="20"/>
          <w:szCs w:val="20"/>
        </w:rPr>
        <w:t xml:space="preserve"> </w:t>
      </w:r>
      <w:r>
        <w:rPr>
          <w:i/>
          <w:sz w:val="20"/>
          <w:szCs w:val="20"/>
        </w:rPr>
        <w:t xml:space="preserve">demus</w:t>
      </w:r>
      <w:r>
        <w:rPr>
          <w:sz w:val="20"/>
          <w:szCs w:val="20"/>
        </w:rPr>
        <w:t xml:space="preserve"> </w:t>
      </w:r>
      <w:r>
        <w:rPr>
          <w:sz w:val="20"/>
          <w:szCs w:val="20"/>
        </w:rPr>
        <w:t xml:space="preserve">below answering the</w:t>
      </w:r>
      <w:r>
        <w:rPr>
          <w:sz w:val="20"/>
          <w:szCs w:val="20"/>
        </w:rPr>
        <w:t xml:space="preserve"> </w:t>
      </w:r>
      <w:r>
        <w:rPr>
          <w:i/>
          <w:sz w:val="20"/>
          <w:szCs w:val="20"/>
        </w:rPr>
        <w:t xml:space="preserve">tzelem</w:t>
      </w:r>
      <w:r>
        <w:rPr>
          <w:sz w:val="20"/>
          <w:szCs w:val="20"/>
        </w:rPr>
        <w:t xml:space="preserve"> </w:t>
      </w:r>
      <w:r>
        <w:rPr>
          <w:sz w:val="20"/>
          <w:szCs w:val="20"/>
        </w:rPr>
        <w:t xml:space="preserve">above.‬</w:t>
      </w:r>
    </w:p>
    <w:p>
      <w:r>
        <w:pict>
          <v:rect style="width:0;height:1.5pt" o:hralign="center" o:hrstd="t" o:hr="t"/>
        </w:pict>
      </w:r>
    </w:p>
    <w:p>
      <w:pPr>
        <w:pStyle w:val="Heading3"/>
      </w:pPr>
      <w:bookmarkStart w:id="1045" w:name="seif-61"/>
      <w:r>
        <w:t xml:space="preserve">‪סָעִיף סא — Se’if 61‬</w:t>
      </w:r>
      <w:bookmarkEnd w:id="104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receiving-power is the root of the sin —</w:t>
      </w:r>
      <w:r>
        <w:rPr>
          <w:sz w:val="19"/>
          <w:szCs w:val="19"/>
          <w:b w:val="0"/>
          <w:bCs w:val="0"/>
        </w:rPr>
        <w:t xml:space="preserve"> </w:t>
      </w:r>
      <w:r>
        <w:rPr>
          <w:sz w:val="19"/>
          <w:szCs w:val="19"/>
          <w:b w:val="0"/>
          <w:bCs w:val="0"/>
        </w:rPr>
        <w:t xml:space="preserve">“</w:t>
      </w:r>
      <w:r>
        <w:rPr>
          <w:sz w:val="19"/>
          <w:szCs w:val="19"/>
          <w:b w:val="0"/>
          <w:bCs w:val="0"/>
        </w:rPr>
        <w:t xml:space="preserve">hearing the voice of his wife,</w:t>
      </w:r>
      <w:r>
        <w:rPr>
          <w:sz w:val="19"/>
          <w:szCs w:val="19"/>
          <w:b w:val="0"/>
          <w:bCs w:val="0"/>
        </w:rPr>
        <w:t xml:space="preserve">”</w:t>
      </w:r>
      <w:r>
        <w:rPr>
          <w:sz w:val="19"/>
          <w:szCs w:val="19"/>
          <w:b w:val="0"/>
          <w:bCs w:val="0"/>
        </w:rPr>
        <w:t xml:space="preserve"> </w:t>
      </w:r>
      <w:r>
        <w:rPr>
          <w:sz w:val="19"/>
          <w:szCs w:val="19"/>
          <w:b w:val="0"/>
          <w:bCs w:val="0"/>
        </w:rPr>
        <w:t xml:space="preserve">taking pleasure in what stands below oneself. But in its root above it is</w:t>
      </w:r>
      <w:r>
        <w:rPr>
          <w:sz w:val="19"/>
          <w:szCs w:val="19"/>
          <w:b w:val="0"/>
          <w:bCs w:val="0"/>
        </w:rPr>
        <w:t xml:space="preserve"> </w:t>
      </w:r>
      <w:r>
        <w:rPr>
          <w:i/>
          <w:sz w:val="19"/>
          <w:szCs w:val="19"/>
          <w:b w:val="0"/>
          <w:bCs w:val="0"/>
        </w:rPr>
        <w:t xml:space="preserve">good</w:t>
      </w:r>
      <w:r>
        <w:rPr>
          <w:sz w:val="19"/>
          <w:szCs w:val="19"/>
          <w:b w:val="0"/>
          <w:bCs w:val="0"/>
        </w:rPr>
        <w:t xml:space="preserve">: the ears of Heaven were opened only for Israel’s need. Receiving does not truly apply Above, yet for Israel’s sake He wrote of Himself as receiving — this is</w:t>
      </w:r>
      <w:r>
        <w:rPr>
          <w:sz w:val="19"/>
          <w:szCs w:val="19"/>
          <w:b w:val="0"/>
          <w:bCs w:val="0"/>
        </w:rPr>
        <w:t xml:space="preserve"> </w:t>
      </w:r>
      <w:r>
        <w:rPr>
          <w:i/>
          <w:sz w:val="19"/>
          <w:szCs w:val="19"/>
          <w:b w:val="0"/>
          <w:bCs w:val="0"/>
        </w:rPr>
        <w:t xml:space="preserve">Malchus</w:t>
      </w:r>
      <w:r>
        <w:rPr>
          <w:sz w:val="19"/>
          <w:szCs w:val="19"/>
          <w:b w:val="0"/>
          <w:bCs w:val="0"/>
        </w:rPr>
        <w:t xml:space="preserve">, which receives from those who crown Him, and therefore</w:t>
      </w:r>
      <w:r>
        <w:rPr>
          <w:sz w:val="19"/>
          <w:szCs w:val="19"/>
          <w:b w:val="0"/>
          <w:bCs w:val="0"/>
        </w:rPr>
        <w:t xml:space="preserve"> </w:t>
      </w:r>
      <w:r>
        <w:rPr>
          <w:sz w:val="19"/>
          <w:szCs w:val="19"/>
          <w:b w:val="0"/>
          <w:bCs w:val="0"/>
        </w:rPr>
        <w:t xml:space="preserve">“</w:t>
      </w:r>
      <w:r>
        <w:rPr>
          <w:sz w:val="19"/>
          <w:szCs w:val="19"/>
          <w:b w:val="0"/>
          <w:bCs w:val="0"/>
        </w:rPr>
        <w:t xml:space="preserve">her feet descend to death.</w:t>
      </w:r>
      <w:r>
        <w:rPr>
          <w:sz w:val="19"/>
          <w:szCs w:val="19"/>
          <w:b w:val="0"/>
          <w:bCs w:val="0"/>
        </w:rPr>
        <w:t xml:space="preserve">”</w:t>
      </w:r>
    </w:p>
    <w:p>
      <w:pPr>
        <w:pStyle w:val="BodyText"/>
        <w:spacing w:before="0" w:after="40" w:line="240" w:lineRule="auto"/>
      </w:pPr>
      <w:r>
        <w:rPr>
          <w:b/>
          <w:sz w:val="20"/>
          <w:szCs w:val="20"/>
        </w:rPr>
        <w:t xml:space="preserve">[סא] וְזֶהוּ שֹׁרֶשׁ לְכֹחַ הַחֵטְא דִּשְׁמִיעָה לְקוֹל אִשְׁתּוֹ וְקַבָּלַת הֲנָאָה וְנַחַת רוּחַ מִדְּבָרִים הַשְּׁפֵלִים וְשֶׁלְּמַטָּה הֵימֶנּוּ</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root of the power of the sin</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hearing the voice of his wife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receiving pleasure and satisfaction from lowly things,</w:t>
      </w:r>
      <w:r>
        <w:rPr>
          <w:b/>
          <w:sz w:val="20"/>
          <w:szCs w:val="20"/>
        </w:rPr>
        <w:t xml:space="preserve">”</w:t>
      </w:r>
      <w:r>
        <w:rPr>
          <w:b/>
          <w:sz w:val="20"/>
          <w:szCs w:val="20"/>
        </w:rPr>
        <w:t xml:space="preserve"> </w:t>
      </w:r>
      <w:r>
        <w:rPr>
          <w:b/>
          <w:sz w:val="20"/>
          <w:szCs w:val="20"/>
        </w:rPr>
        <w:t xml:space="preserve">and from</w:t>
      </w:r>
      <w:r>
        <w:rPr>
          <w:b/>
          <w:sz w:val="20"/>
          <w:szCs w:val="20"/>
        </w:rPr>
        <w:t xml:space="preserve"> </w:t>
      </w:r>
      <w:r>
        <w:rPr>
          <w:b/>
          <w:sz w:val="20"/>
          <w:szCs w:val="20"/>
        </w:rPr>
        <w:t xml:space="preserve">“</w:t>
      </w:r>
      <w:r>
        <w:rPr>
          <w:b/>
          <w:sz w:val="20"/>
          <w:szCs w:val="20"/>
        </w:rPr>
        <w:t xml:space="preserve">that which is below him.‬</w:t>
      </w:r>
      <w:r>
        <w:rPr>
          <w:b/>
          <w:sz w:val="20"/>
          <w:szCs w:val="20"/>
        </w:rPr>
        <w:t xml:space="preserve">”</w:t>
      </w:r>
      <w:r>
        <w:rPr>
          <w:sz w:val="20"/>
          <w:szCs w:val="20"/>
        </w:rPr>
        <w:t xml:space="preserve"> </w:t>
      </w:r>
      <w:r>
        <w:rPr>
          <w:b/>
          <w:sz w:val="20"/>
          <w:szCs w:val="20"/>
        </w:rPr>
        <w:t xml:space="preserve">שֶׁבַּשֹּׁרֶשׁ שֶׁלְּמַעְלָה הוּא טוֹב, דְּזֶהוּ עִיקַּר כֹּחַ הַשְּׁמִיעָה דִּלְמַעְלָה לִשְׁמוֹעַ זַעֲקַת הַתַּחְתּוֹנִים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the root above it is good</w:t>
      </w:r>
      <w:r>
        <w:rPr>
          <w:b/>
          <w:sz w:val="20"/>
          <w:szCs w:val="20"/>
        </w:rPr>
        <w:t xml:space="preserve">”</w:t>
      </w:r>
      <w:r>
        <w:rPr>
          <w:b/>
          <w:sz w:val="20"/>
          <w:szCs w:val="20"/>
        </w:rPr>
        <w:t xml:space="preserve"> </w:t>
      </w:r>
      <w:r>
        <w:rPr>
          <w:b/>
          <w:sz w:val="20"/>
          <w:szCs w:val="20"/>
        </w:rPr>
        <w:t xml:space="preserve">— for this is the</w:t>
      </w:r>
      <w:r>
        <w:rPr>
          <w:b/>
          <w:sz w:val="20"/>
          <w:szCs w:val="20"/>
        </w:rPr>
        <w:t xml:space="preserve"> </w:t>
      </w:r>
      <w:r>
        <w:rPr>
          <w:b/>
          <w:sz w:val="20"/>
          <w:szCs w:val="20"/>
        </w:rPr>
        <w:t xml:space="preserve">“</w:t>
      </w:r>
      <w:r>
        <w:rPr>
          <w:b/>
          <w:sz w:val="20"/>
          <w:szCs w:val="20"/>
        </w:rPr>
        <w:t xml:space="preserve">essential power of the</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above,</w:t>
      </w:r>
      <w:r>
        <w:rPr>
          <w:b/>
          <w:sz w:val="20"/>
          <w:szCs w:val="20"/>
        </w:rPr>
        <w:t xml:space="preserve">”</w:t>
      </w:r>
      <w:r>
        <w:rPr>
          <w:b/>
          <w:sz w:val="20"/>
          <w:szCs w:val="20"/>
        </w:rPr>
        <w:t xml:space="preserve"> </w:t>
      </w:r>
      <w:r>
        <w:rPr>
          <w:b/>
          <w:sz w:val="20"/>
          <w:szCs w:val="20"/>
        </w:rPr>
        <w:t xml:space="preserve">“</w:t>
      </w:r>
      <w:r>
        <w:rPr>
          <w:b/>
          <w:sz w:val="20"/>
          <w:szCs w:val="20"/>
        </w:rPr>
        <w:t xml:space="preserve">to hear the cry of the lower [beings]‬</w:t>
      </w:r>
      <w:r>
        <w:rPr>
          <w:b/>
          <w:sz w:val="20"/>
          <w:szCs w:val="20"/>
        </w:rPr>
        <w:t xml:space="preserve">”</w:t>
      </w:r>
      <w:r>
        <w:rPr>
          <w:b/>
          <w:sz w:val="20"/>
          <w:szCs w:val="20"/>
        </w:rPr>
        <w:t xml:space="preserve">;</w:t>
      </w:r>
      <w:r>
        <w:rPr>
          <w:sz w:val="20"/>
          <w:szCs w:val="20"/>
        </w:rPr>
        <w:t xml:space="preserve"> </w:t>
      </w:r>
      <w:r>
        <w:rPr>
          <w:b/>
          <w:sz w:val="20"/>
          <w:szCs w:val="20"/>
        </w:rPr>
        <w:t xml:space="preserve">וּכְמוֹ שֶׁאָמְרוּ [בְּשׁוֹחֵר טוֹב] עַל פָּסוּק ״אָזְנַיִם כָּרִיתָ לִּי״, אֵין אָזְנַיִם שֶׁלְּמַעְלָה כְּרוּיוֹת אֶלָּא לְצוֹרֶךְ יִשְׂרָאֵל</w:t>
      </w:r>
      <w:r>
        <w:rPr>
          <w:sz w:val="20"/>
          <w:szCs w:val="20"/>
        </w:rPr>
        <w:t xml:space="preserve"> </w:t>
      </w:r>
      <w:r>
        <w:rPr>
          <w:sz w:val="20"/>
          <w:szCs w:val="20"/>
        </w:rPr>
        <w:t xml:space="preserve">—</w:t>
      </w:r>
      <w:r>
        <w:rPr>
          <w:sz w:val="20"/>
          <w:szCs w:val="20"/>
        </w:rPr>
        <w:t xml:space="preserve"> </w:t>
      </w:r>
      <w:r>
        <w:rPr>
          <w:b/>
          <w:sz w:val="20"/>
          <w:szCs w:val="20"/>
        </w:rPr>
        <w:t xml:space="preserve">‪as they said [in Shocher Tov] on the verse</w:t>
      </w:r>
      <w:r>
        <w:rPr>
          <w:b/>
          <w:sz w:val="20"/>
          <w:szCs w:val="20"/>
        </w:rPr>
        <w:t xml:space="preserve"> </w:t>
      </w:r>
      <w:r>
        <w:rPr>
          <w:b/>
          <w:sz w:val="20"/>
          <w:szCs w:val="20"/>
        </w:rPr>
        <w:t xml:space="preserve">“</w:t>
      </w:r>
      <w:r>
        <w:rPr>
          <w:b/>
          <w:sz w:val="20"/>
          <w:szCs w:val="20"/>
        </w:rPr>
        <w:t xml:space="preserve">ears You have dug for me</w:t>
      </w:r>
      <w:r>
        <w:rPr>
          <w:b/>
          <w:sz w:val="20"/>
          <w:szCs w:val="20"/>
        </w:rPr>
        <w:t xml:space="preserve">”</w:t>
      </w:r>
      <w:r>
        <w:rPr>
          <w:b/>
          <w:sz w:val="20"/>
          <w:szCs w:val="20"/>
        </w:rPr>
        <w:t xml:space="preserve"> </w:t>
      </w:r>
      <w:r>
        <w:rPr>
          <w:b/>
          <w:sz w:val="20"/>
          <w:szCs w:val="20"/>
        </w:rPr>
        <w:t xml:space="preserve">(Tehillim 40:7)</w:t>
      </w:r>
      <w:r>
        <w:rPr>
          <w:rStyle w:val="FootnoteReference"/>
        </w:rPr>
        <w:footnoteReference w:id="1046"/>
      </w:r>
      <w:r>
        <w:rPr>
          <w:b/>
          <w:sz w:val="20"/>
          <w:szCs w:val="20"/>
        </w:rPr>
        <w:t xml:space="preserve">,</w:t>
      </w:r>
      <w:r>
        <w:rPr>
          <w:b/>
          <w:sz w:val="20"/>
          <w:szCs w:val="20"/>
        </w:rPr>
        <w:t xml:space="preserve"> </w:t>
      </w:r>
      <w:r>
        <w:rPr>
          <w:b/>
          <w:sz w:val="20"/>
          <w:szCs w:val="20"/>
        </w:rPr>
        <w:t xml:space="preserve">“</w:t>
      </w:r>
      <w:r>
        <w:rPr>
          <w:b/>
          <w:sz w:val="20"/>
          <w:szCs w:val="20"/>
        </w:rPr>
        <w:t xml:space="preserve">the ears above are opened only for the need of Israel.‬</w:t>
      </w:r>
      <w:r>
        <w:rPr>
          <w:b/>
          <w:sz w:val="20"/>
          <w:szCs w:val="20"/>
        </w:rPr>
        <w:t xml:space="preserve">”</w:t>
      </w:r>
      <w:r>
        <w:rPr>
          <w:rStyle w:val="FootnoteReference"/>
        </w:rPr>
        <w:footnoteReference w:id="1047"/>
      </w:r>
      <w:r>
        <w:rPr>
          <w:sz w:val="20"/>
          <w:szCs w:val="20"/>
        </w:rPr>
        <w:t xml:space="preserve"> </w:t>
      </w:r>
      <w:r>
        <w:rPr>
          <w:b/>
          <w:sz w:val="20"/>
          <w:szCs w:val="20"/>
        </w:rPr>
        <w:t xml:space="preserve">כִּי הָאוֹזֶן הוּא כְּלִי הַקִּיבּוּל דְּלֹא שַׁיָּיךְ כְּלַפֵּי מַעְלָה כְּלָל, אֶלָּא בִּשְׁבִיל יִשְׂרָאֵל הִכְתִּיב הַשֵּׁם יִתְבָּרַךְ בְּעַצְמוֹ שֶׁהוּא מְקַבֵּל מֵהֶם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ear is the vessel of receiving,</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does not [really] apply Above at all</w:t>
      </w:r>
      <w:r>
        <w:rPr>
          <w:b/>
          <w:sz w:val="20"/>
          <w:szCs w:val="20"/>
        </w:rPr>
        <w:t xml:space="preserve">”</w:t>
      </w:r>
      <w:r>
        <w:rPr>
          <w:b/>
          <w:sz w:val="20"/>
          <w:szCs w:val="20"/>
        </w:rPr>
        <w:t xml:space="preserve">; but</w:t>
      </w:r>
      <w:r>
        <w:rPr>
          <w:b/>
          <w:sz w:val="20"/>
          <w:szCs w:val="20"/>
        </w:rPr>
        <w:t xml:space="preserve"> </w:t>
      </w:r>
      <w:r>
        <w:rPr>
          <w:b/>
          <w:sz w:val="20"/>
          <w:szCs w:val="20"/>
        </w:rPr>
        <w:t xml:space="preserve">“</w:t>
      </w:r>
      <w:r>
        <w:rPr>
          <w:b/>
          <w:sz w:val="20"/>
          <w:szCs w:val="20"/>
        </w:rPr>
        <w:t xml:space="preserve">for the sake of Israel,</w:t>
      </w:r>
      <w:r>
        <w:rPr>
          <w:b/>
          <w:sz w:val="20"/>
          <w:szCs w:val="20"/>
        </w:rPr>
        <w:t xml:space="preserve">”</w:t>
      </w:r>
      <w:r>
        <w:rPr>
          <w:b/>
          <w:sz w:val="20"/>
          <w:szCs w:val="20"/>
        </w:rPr>
        <w:t xml:space="preserve"> </w:t>
      </w:r>
      <w:r>
        <w:rPr>
          <w:b/>
          <w:sz w:val="20"/>
          <w:szCs w:val="20"/>
        </w:rPr>
        <w:t xml:space="preserve">Hashem</w:t>
      </w:r>
      <w:r>
        <w:rPr>
          <w:b/>
          <w:sz w:val="20"/>
          <w:szCs w:val="20"/>
        </w:rPr>
        <w:t xml:space="preserve"> </w:t>
      </w:r>
      <w:r>
        <w:rPr>
          <w:b/>
          <w:sz w:val="20"/>
          <w:szCs w:val="20"/>
        </w:rPr>
        <w:t xml:space="preserve">“</w:t>
      </w:r>
      <w:r>
        <w:rPr>
          <w:b/>
          <w:sz w:val="20"/>
          <w:szCs w:val="20"/>
        </w:rPr>
        <w:t xml:space="preserve">wrote of Himself</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He receives from them.‬</w:t>
      </w:r>
      <w:r>
        <w:rPr>
          <w:b/>
          <w:sz w:val="20"/>
          <w:szCs w:val="20"/>
        </w:rPr>
        <w:t xml:space="preserve">”</w:t>
      </w:r>
      <w:r>
        <w:rPr>
          <w:rStyle w:val="FootnoteReference"/>
        </w:rPr>
        <w:footnoteReference w:id="1048"/>
      </w:r>
      <w:r>
        <w:rPr>
          <w:sz w:val="20"/>
          <w:szCs w:val="20"/>
        </w:rPr>
        <w:t xml:space="preserve"> </w:t>
      </w:r>
      <w:r>
        <w:rPr>
          <w:b/>
          <w:sz w:val="20"/>
          <w:szCs w:val="20"/>
        </w:rPr>
        <w:t xml:space="preserve">וְזֶהוּ מִדַּת הַמַּלְכוּת הַמְקַבֶּלֶת מֵאֵת הַמַּמְלִיכִים אוֹתוֹ, דְּלוּלֵי הֵם אֵין מָקוֹם לְמִדַּת הַמַּלְכוּת</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trait of Malchus,</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receives from those who crown Him</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without them, there is no place for the trait of Malchus‬</w:t>
      </w:r>
      <w:r>
        <w:rPr>
          <w:b/>
          <w:sz w:val="20"/>
          <w:szCs w:val="20"/>
        </w:rPr>
        <w:t xml:space="preserve">”</w:t>
      </w:r>
      <w:r>
        <w:rPr>
          <w:b/>
          <w:sz w:val="20"/>
          <w:szCs w:val="20"/>
        </w:rPr>
        <w:t xml:space="preserve">;</w:t>
      </w:r>
      <w:r>
        <w:rPr>
          <w:sz w:val="20"/>
          <w:szCs w:val="20"/>
        </w:rPr>
        <w:t xml:space="preserve"> </w:t>
      </w:r>
      <w:r>
        <w:rPr>
          <w:b/>
          <w:sz w:val="20"/>
          <w:szCs w:val="20"/>
        </w:rPr>
        <w:t xml:space="preserve">וְעַל כֵּן ״רַגְלֶיהָ יוֹרְדוֹת מָוֶת״</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her feet descend to death</w:t>
      </w:r>
      <w:r>
        <w:rPr>
          <w:b/>
          <w:sz w:val="20"/>
          <w:szCs w:val="20"/>
        </w:rPr>
        <w:t xml:space="preserve">”</w:t>
      </w:r>
      <w:r>
        <w:rPr>
          <w:b/>
          <w:sz w:val="20"/>
          <w:szCs w:val="20"/>
        </w:rPr>
        <w:t xml:space="preserve"> </w:t>
      </w:r>
      <w:r>
        <w:rPr>
          <w:b/>
          <w:sz w:val="20"/>
          <w:szCs w:val="20"/>
        </w:rPr>
        <w:t xml:space="preserve">(Mishlei 5:5).‬</w:t>
      </w:r>
    </w:p>
    <w:p>
      <w:pPr>
        <w:pStyle w:val="BodyText"/>
        <w:spacing w:before="0" w:after="40" w:line="240" w:lineRule="auto"/>
      </w:pPr>
      <w:r>
        <w:rPr>
          <w:b/>
          <w:sz w:val="20"/>
          <w:szCs w:val="20"/>
        </w:rPr>
        <w:t xml:space="preserve">רוֹצֶה לוֹמַר, הַיְינוּ מַדְרֵיגוֹת הַתַּחְתּוֹנוֹת הַמִּתְפַּשֶּׁטֶת בַּנִּבְרָאִים, שֶׁבָּהֶם הוּא עֲמִידַת רֶגֶל מִדַּת הַמַּלְכוּת מַה שֶּׁמַּלְכוּתוֹ בַּכֹּל מָשָׁלָה</w:t>
      </w:r>
      <w:r>
        <w:rPr>
          <w:sz w:val="20"/>
          <w:szCs w:val="20"/>
        </w:rPr>
        <w:t xml:space="preserve"> </w:t>
      </w:r>
      <w:r>
        <w:rPr>
          <w:sz w:val="20"/>
          <w:szCs w:val="20"/>
        </w:rPr>
        <w:t xml:space="preserve">—</w:t>
      </w:r>
      <w:r>
        <w:rPr>
          <w:sz w:val="20"/>
          <w:szCs w:val="20"/>
        </w:rPr>
        <w:t xml:space="preserve"> </w:t>
      </w:r>
      <w:r>
        <w:rPr>
          <w:b/>
          <w:sz w:val="20"/>
          <w:szCs w:val="20"/>
        </w:rPr>
        <w:t xml:space="preserve">‪That is, [these are] the</w:t>
      </w:r>
      <w:r>
        <w:rPr>
          <w:b/>
          <w:sz w:val="20"/>
          <w:szCs w:val="20"/>
        </w:rPr>
        <w:t xml:space="preserve"> </w:t>
      </w:r>
      <w:r>
        <w:rPr>
          <w:b/>
          <w:sz w:val="20"/>
          <w:szCs w:val="20"/>
        </w:rPr>
        <w:t xml:space="preserve">“</w:t>
      </w:r>
      <w:r>
        <w:rPr>
          <w:b/>
          <w:sz w:val="20"/>
          <w:szCs w:val="20"/>
        </w:rPr>
        <w:t xml:space="preserve">lowest rungs, which spread out among the creatures,</w:t>
      </w:r>
      <w:r>
        <w:rPr>
          <w:b/>
          <w:sz w:val="20"/>
          <w:szCs w:val="20"/>
        </w:rPr>
        <w:t xml:space="preserve">”</w:t>
      </w:r>
      <w:r>
        <w:rPr>
          <w:b/>
          <w:sz w:val="20"/>
          <w:szCs w:val="20"/>
        </w:rPr>
        <w:t xml:space="preserve"> </w:t>
      </w:r>
      <w:r>
        <w:rPr>
          <w:b/>
          <w:sz w:val="20"/>
          <w:szCs w:val="20"/>
        </w:rPr>
        <w:t xml:space="preserve">in which is</w:t>
      </w:r>
      <w:r>
        <w:rPr>
          <w:b/>
          <w:sz w:val="20"/>
          <w:szCs w:val="20"/>
        </w:rPr>
        <w:t xml:space="preserve"> </w:t>
      </w:r>
      <w:r>
        <w:rPr>
          <w:b/>
          <w:sz w:val="20"/>
          <w:szCs w:val="20"/>
        </w:rPr>
        <w:t xml:space="preserve">“</w:t>
      </w:r>
      <w:r>
        <w:rPr>
          <w:b/>
          <w:sz w:val="20"/>
          <w:szCs w:val="20"/>
        </w:rPr>
        <w:t xml:space="preserve">the standing of the</w:t>
      </w:r>
      <w:r>
        <w:rPr>
          <w:b/>
          <w:sz w:val="20"/>
          <w:szCs w:val="20"/>
        </w:rPr>
        <w:t xml:space="preserve"> </w:t>
      </w:r>
      <w:r>
        <w:rPr>
          <w:b/>
          <w:sz w:val="20"/>
          <w:szCs w:val="20"/>
        </w:rPr>
        <w:t xml:space="preserve">‘</w:t>
      </w:r>
      <w:r>
        <w:rPr>
          <w:b/>
          <w:sz w:val="20"/>
          <w:szCs w:val="20"/>
        </w:rPr>
        <w:t xml:space="preserve">foot</w:t>
      </w:r>
      <w:r>
        <w:rPr>
          <w:b/>
          <w:sz w:val="20"/>
          <w:szCs w:val="20"/>
        </w:rPr>
        <w:t xml:space="preserve">’</w:t>
      </w:r>
      <w:r>
        <w:rPr>
          <w:b/>
          <w:sz w:val="20"/>
          <w:szCs w:val="20"/>
        </w:rPr>
        <w:t xml:space="preserve"> </w:t>
      </w:r>
      <w:r>
        <w:rPr>
          <w:b/>
          <w:sz w:val="20"/>
          <w:szCs w:val="20"/>
        </w:rPr>
        <w:t xml:space="preserve">of the trait of Malchus</w:t>
      </w:r>
      <w:r>
        <w:rPr>
          <w:b/>
          <w:sz w:val="20"/>
          <w:szCs w:val="20"/>
        </w:rPr>
        <w:t xml:space="preserve">”</w:t>
      </w:r>
      <w:r>
        <w:rPr>
          <w:b/>
          <w:sz w:val="20"/>
          <w:szCs w:val="20"/>
        </w:rPr>
        <w:t xml:space="preserve"> </w:t>
      </w:r>
      <w:r>
        <w:rPr>
          <w:b/>
          <w:sz w:val="20"/>
          <w:szCs w:val="20"/>
        </w:rPr>
        <w:t xml:space="preserve">— [the aspect] whereby</w:t>
      </w:r>
      <w:r>
        <w:rPr>
          <w:b/>
          <w:sz w:val="20"/>
          <w:szCs w:val="20"/>
        </w:rPr>
        <w:t xml:space="preserve"> </w:t>
      </w:r>
      <w:r>
        <w:rPr>
          <w:b/>
          <w:sz w:val="20"/>
          <w:szCs w:val="20"/>
        </w:rPr>
        <w:t xml:space="preserve">“</w:t>
      </w:r>
      <w:r>
        <w:rPr>
          <w:b/>
          <w:sz w:val="20"/>
          <w:szCs w:val="20"/>
        </w:rPr>
        <w:t xml:space="preserve">His kingship rules over all‬</w:t>
      </w:r>
      <w:r>
        <w:rPr>
          <w:b/>
          <w:sz w:val="20"/>
          <w:szCs w:val="20"/>
        </w:rPr>
        <w:t xml:space="preserve">”</w:t>
      </w:r>
      <w:r>
        <w:rPr>
          <w:b/>
          <w:sz w:val="20"/>
          <w:szCs w:val="20"/>
        </w:rPr>
        <w:t xml:space="preserve">;</w:t>
      </w:r>
      <w:r>
        <w:rPr>
          <w:sz w:val="20"/>
          <w:szCs w:val="20"/>
        </w:rPr>
        <w:t xml:space="preserve"> </w:t>
      </w:r>
      <w:r>
        <w:rPr>
          <w:b/>
          <w:sz w:val="20"/>
          <w:szCs w:val="20"/>
        </w:rPr>
        <w:t xml:space="preserve">כְּשֶׁבָּהֶם מִתְפַּשֵּׁט כֹּחַ חֵשֶׁק זֶה לְקַבֵּל מִתַּחְתּוֹנִים, זֶהוּ שֹׁרֶשׁ לְהִשְׁתַּקְּעוּת בְּכָל מִינֵי רַע דְּעוֹלָם הַזֶּה שֶׁכְּלָלוּתָן הַמָּוֶת שֶׁהוּא הַסִּילּוּק וּבִיטּוּל מֵעוֹלָם הַזֶּה</w:t>
      </w:r>
      <w:r>
        <w:rPr>
          <w:sz w:val="20"/>
          <w:szCs w:val="20"/>
        </w:rPr>
        <w:t xml:space="preserve"> </w:t>
      </w:r>
      <w:r>
        <w:rPr>
          <w:sz w:val="20"/>
          <w:szCs w:val="20"/>
        </w:rPr>
        <w:t xml:space="preserve">—</w:t>
      </w:r>
      <w:r>
        <w:rPr>
          <w:sz w:val="20"/>
          <w:szCs w:val="20"/>
        </w:rPr>
        <w:t xml:space="preserve"> </w:t>
      </w:r>
      <w:r>
        <w:rPr>
          <w:b/>
          <w:sz w:val="20"/>
          <w:szCs w:val="20"/>
        </w:rPr>
        <w:t xml:space="preserve">‪when in them</w:t>
      </w:r>
      <w:r>
        <w:rPr>
          <w:b/>
          <w:sz w:val="20"/>
          <w:szCs w:val="20"/>
        </w:rPr>
        <w:t xml:space="preserve"> </w:t>
      </w:r>
      <w:r>
        <w:rPr>
          <w:b/>
          <w:sz w:val="20"/>
          <w:szCs w:val="20"/>
        </w:rPr>
        <w:t xml:space="preserve">“</w:t>
      </w:r>
      <w:r>
        <w:rPr>
          <w:b/>
          <w:sz w:val="20"/>
          <w:szCs w:val="20"/>
        </w:rPr>
        <w:t xml:space="preserve">this power of desire spreads — to receive from lower [beings]</w:t>
      </w:r>
      <w:r>
        <w:rPr>
          <w:b/>
          <w:sz w:val="20"/>
          <w:szCs w:val="20"/>
        </w:rPr>
        <w:t xml:space="preserve">”</w:t>
      </w:r>
      <w:r>
        <w:rPr>
          <w:b/>
          <w:sz w:val="20"/>
          <w:szCs w:val="20"/>
        </w:rPr>
        <w:t xml:space="preserve"> </w:t>
      </w:r>
      <w:r>
        <w:rPr>
          <w:b/>
          <w:sz w:val="20"/>
          <w:szCs w:val="20"/>
        </w:rPr>
        <w:t xml:space="preserve">— this is the</w:t>
      </w:r>
      <w:r>
        <w:rPr>
          <w:b/>
          <w:sz w:val="20"/>
          <w:szCs w:val="20"/>
        </w:rPr>
        <w:t xml:space="preserve"> </w:t>
      </w:r>
      <w:r>
        <w:rPr>
          <w:b/>
          <w:sz w:val="20"/>
          <w:szCs w:val="20"/>
        </w:rPr>
        <w:t xml:space="preserve">“</w:t>
      </w:r>
      <w:r>
        <w:rPr>
          <w:b/>
          <w:sz w:val="20"/>
          <w:szCs w:val="20"/>
        </w:rPr>
        <w:t xml:space="preserve">root of the sinking into all kinds of evil of this world,</w:t>
      </w:r>
      <w:r>
        <w:rPr>
          <w:b/>
          <w:sz w:val="20"/>
          <w:szCs w:val="20"/>
        </w:rPr>
        <w:t xml:space="preserve">”</w:t>
      </w:r>
      <w:r>
        <w:rPr>
          <w:b/>
          <w:sz w:val="20"/>
          <w:szCs w:val="20"/>
        </w:rPr>
        <w:t xml:space="preserve"> </w:t>
      </w:r>
      <w:r>
        <w:rPr>
          <w:b/>
          <w:sz w:val="20"/>
          <w:szCs w:val="20"/>
        </w:rPr>
        <w:t xml:space="preserve">whose</w:t>
      </w:r>
      <w:r>
        <w:rPr>
          <w:b/>
          <w:sz w:val="20"/>
          <w:szCs w:val="20"/>
        </w:rPr>
        <w:t xml:space="preserve"> </w:t>
      </w:r>
      <w:r>
        <w:rPr>
          <w:b/>
          <w:sz w:val="20"/>
          <w:szCs w:val="20"/>
        </w:rPr>
        <w:t xml:space="preserve">“</w:t>
      </w:r>
      <w:r>
        <w:rPr>
          <w:b/>
          <w:sz w:val="20"/>
          <w:szCs w:val="20"/>
        </w:rPr>
        <w:t xml:space="preserve">sum is death,</w:t>
      </w:r>
      <w:r>
        <w:rPr>
          <w:b/>
          <w:sz w:val="20"/>
          <w:szCs w:val="20"/>
        </w:rPr>
        <w:t xml:space="preserve">”</w:t>
      </w:r>
      <w:r>
        <w:rPr>
          <w:b/>
          <w:sz w:val="20"/>
          <w:szCs w:val="20"/>
        </w:rPr>
        <w:t xml:space="preserve"> </w:t>
      </w:r>
      <w:r>
        <w:rPr>
          <w:b/>
          <w:sz w:val="20"/>
          <w:szCs w:val="20"/>
        </w:rPr>
        <w:t xml:space="preserve">“</w:t>
      </w:r>
      <w:r>
        <w:rPr>
          <w:b/>
          <w:sz w:val="20"/>
          <w:szCs w:val="20"/>
        </w:rPr>
        <w:t xml:space="preserve">the removal and nullification from this world‬</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שֶׁזֶּה הָיָה עוֹנֶשׁ חֵטְא אָדָם הָרִאשׁוֹן</w:t>
      </w:r>
      <w:r>
        <w:rPr>
          <w:sz w:val="20"/>
          <w:szCs w:val="20"/>
        </w:rPr>
        <w:t xml:space="preserve"> </w:t>
      </w:r>
      <w:r>
        <w:rPr>
          <w:sz w:val="20"/>
          <w:szCs w:val="20"/>
        </w:rPr>
        <w:t xml:space="preserve">—</w:t>
      </w:r>
      <w:r>
        <w:rPr>
          <w:sz w:val="20"/>
          <w:szCs w:val="20"/>
        </w:rPr>
        <w:t xml:space="preserve"> </w:t>
      </w:r>
      <w:r>
        <w:rPr>
          <w:b/>
          <w:sz w:val="20"/>
          <w:szCs w:val="20"/>
        </w:rPr>
        <w:t xml:space="preserve">‪which was</w:t>
      </w:r>
      <w:r>
        <w:rPr>
          <w:b/>
          <w:sz w:val="20"/>
          <w:szCs w:val="20"/>
        </w:rPr>
        <w:t xml:space="preserve"> </w:t>
      </w:r>
      <w:r>
        <w:rPr>
          <w:b/>
          <w:sz w:val="20"/>
          <w:szCs w:val="20"/>
        </w:rPr>
        <w:t xml:space="preserve">“</w:t>
      </w:r>
      <w:r>
        <w:rPr>
          <w:b/>
          <w:sz w:val="20"/>
          <w:szCs w:val="20"/>
        </w:rPr>
        <w:t xml:space="preserve">the punishment of the sin of Adam.‬</w:t>
      </w:r>
      <w:r>
        <w:rPr>
          <w:b/>
          <w:sz w:val="20"/>
          <w:szCs w:val="20"/>
        </w:rPr>
        <w:t xml:space="preserve">”</w:t>
      </w:r>
      <w:r>
        <w:rPr>
          <w:sz w:val="20"/>
          <w:szCs w:val="20"/>
        </w:rPr>
        <w:t xml:space="preserve"> </w:t>
      </w:r>
      <w:r>
        <w:rPr>
          <w:b/>
          <w:sz w:val="20"/>
          <w:szCs w:val="20"/>
        </w:rPr>
        <w:t xml:space="preserve">דְּעַל יְדֵי הַשִּׁימּוּשׁ בְּכֹחַ זֶה דְּקַבָּלָה מִתַּחְתּוֹנִים, בִּהְיוֹתוֹ חֵלֶק נִפְרָד מִשׇּׁרְשׁוֹ, יוּכַל לָבוֹא לְפֵירוּד גָּמוּר</w:t>
      </w:r>
      <w:r>
        <w:rPr>
          <w:sz w:val="20"/>
          <w:szCs w:val="20"/>
        </w:rPr>
        <w:t xml:space="preserve"> </w:t>
      </w:r>
      <w:r>
        <w:rPr>
          <w:sz w:val="20"/>
          <w:szCs w:val="20"/>
        </w:rPr>
        <w:t xml:space="preserve">—</w:t>
      </w:r>
      <w:r>
        <w:rPr>
          <w:sz w:val="20"/>
          <w:szCs w:val="20"/>
        </w:rPr>
        <w:t xml:space="preserve"> </w:t>
      </w:r>
      <w:r>
        <w:rPr>
          <w:b/>
          <w:sz w:val="20"/>
          <w:szCs w:val="20"/>
        </w:rPr>
        <w:t xml:space="preserve">‪For through</w:t>
      </w:r>
      <w:r>
        <w:rPr>
          <w:b/>
          <w:sz w:val="20"/>
          <w:szCs w:val="20"/>
        </w:rPr>
        <w:t xml:space="preserve"> </w:t>
      </w:r>
      <w:r>
        <w:rPr>
          <w:b/>
          <w:sz w:val="20"/>
          <w:szCs w:val="20"/>
        </w:rPr>
        <w:t xml:space="preserve">“</w:t>
      </w:r>
      <w:r>
        <w:rPr>
          <w:b/>
          <w:sz w:val="20"/>
          <w:szCs w:val="20"/>
        </w:rPr>
        <w:t xml:space="preserve">the use of this power of receiving from lower [beings],</w:t>
      </w:r>
      <w:r>
        <w:rPr>
          <w:b/>
          <w:sz w:val="20"/>
          <w:szCs w:val="20"/>
        </w:rPr>
        <w:t xml:space="preserve">”</w:t>
      </w:r>
      <w:r>
        <w:rPr>
          <w:b/>
          <w:sz w:val="20"/>
          <w:szCs w:val="20"/>
        </w:rPr>
        <w:t xml:space="preserve"> </w:t>
      </w:r>
      <w:r>
        <w:rPr>
          <w:b/>
          <w:sz w:val="20"/>
          <w:szCs w:val="20"/>
        </w:rPr>
        <w:t xml:space="preserve">while it is</w:t>
      </w:r>
      <w:r>
        <w:rPr>
          <w:b/>
          <w:sz w:val="20"/>
          <w:szCs w:val="20"/>
        </w:rPr>
        <w:t xml:space="preserve"> </w:t>
      </w:r>
      <w:r>
        <w:rPr>
          <w:b/>
          <w:sz w:val="20"/>
          <w:szCs w:val="20"/>
        </w:rPr>
        <w:t xml:space="preserve">“</w:t>
      </w:r>
      <w:r>
        <w:rPr>
          <w:b/>
          <w:sz w:val="20"/>
          <w:szCs w:val="20"/>
        </w:rPr>
        <w:t xml:space="preserve">a part separated from its root,</w:t>
      </w:r>
      <w:r>
        <w:rPr>
          <w:b/>
          <w:sz w:val="20"/>
          <w:szCs w:val="20"/>
        </w:rPr>
        <w:t xml:space="preserve">”</w:t>
      </w:r>
      <w:r>
        <w:rPr>
          <w:b/>
          <w:sz w:val="20"/>
          <w:szCs w:val="20"/>
        </w:rPr>
        <w:t xml:space="preserve"> </w:t>
      </w:r>
      <w:r>
        <w:rPr>
          <w:b/>
          <w:sz w:val="20"/>
          <w:szCs w:val="20"/>
        </w:rPr>
        <w:t xml:space="preserve">it</w:t>
      </w:r>
      <w:r>
        <w:rPr>
          <w:b/>
          <w:sz w:val="20"/>
          <w:szCs w:val="20"/>
        </w:rPr>
        <w:t xml:space="preserve"> </w:t>
      </w:r>
      <w:r>
        <w:rPr>
          <w:b/>
          <w:sz w:val="20"/>
          <w:szCs w:val="20"/>
        </w:rPr>
        <w:t xml:space="preserve">“</w:t>
      </w:r>
      <w:r>
        <w:rPr>
          <w:b/>
          <w:sz w:val="20"/>
          <w:szCs w:val="20"/>
        </w:rPr>
        <w:t xml:space="preserve">can come to complete separation‬</w:t>
      </w:r>
      <w:r>
        <w:rPr>
          <w:b/>
          <w:sz w:val="20"/>
          <w:szCs w:val="20"/>
        </w:rPr>
        <w:t xml:space="preserve">”</w:t>
      </w:r>
      <w:r>
        <w:rPr>
          <w:b/>
          <w:sz w:val="20"/>
          <w:szCs w:val="20"/>
        </w:rPr>
        <w:t xml:space="preserve">;</w:t>
      </w:r>
      <w:r>
        <w:rPr>
          <w:sz w:val="20"/>
          <w:szCs w:val="20"/>
        </w:rPr>
        <w:t xml:space="preserve"> </w:t>
      </w:r>
      <w:r>
        <w:rPr>
          <w:b/>
          <w:sz w:val="20"/>
          <w:szCs w:val="20"/>
        </w:rPr>
        <w:t xml:space="preserve">וְתַקָּנָתוֹ שֶׁיִּסְתַּלֵּק וְיוּכְלַל בְּשׇׁרְשׁוֹ לְמַעְלָה שֶׁשָּׁם הוּא טוֹב</w:t>
      </w:r>
      <w:r>
        <w:rPr>
          <w:sz w:val="20"/>
          <w:szCs w:val="20"/>
        </w:rPr>
        <w:t xml:space="preserve"> </w:t>
      </w:r>
      <w:r>
        <w:rPr>
          <w:sz w:val="20"/>
          <w:szCs w:val="20"/>
        </w:rPr>
        <w:t xml:space="preserve">—</w:t>
      </w:r>
      <w:r>
        <w:rPr>
          <w:sz w:val="20"/>
          <w:szCs w:val="20"/>
        </w:rPr>
        <w:t xml:space="preserve"> </w:t>
      </w:r>
      <w:r>
        <w:rPr>
          <w:b/>
          <w:sz w:val="20"/>
          <w:szCs w:val="20"/>
        </w:rPr>
        <w:t xml:space="preserve">‪and its</w:t>
      </w:r>
      <w:r>
        <w:rPr>
          <w:b/>
          <w:sz w:val="20"/>
          <w:szCs w:val="20"/>
        </w:rPr>
        <w:t xml:space="preserve"> </w:t>
      </w:r>
      <w:r>
        <w:rPr>
          <w:b/>
          <w:sz w:val="20"/>
          <w:szCs w:val="20"/>
        </w:rPr>
        <w:t xml:space="preserve">“</w:t>
      </w:r>
      <w:r>
        <w:rPr>
          <w:b/>
          <w:sz w:val="20"/>
          <w:szCs w:val="20"/>
        </w:rPr>
        <w:t xml:space="preserve">remedy</w:t>
      </w:r>
      <w:r>
        <w:rPr>
          <w:b/>
          <w:sz w:val="20"/>
          <w:szCs w:val="20"/>
        </w:rPr>
        <w:t xml:space="preserve">”</w:t>
      </w:r>
      <w:r>
        <w:rPr>
          <w:b/>
          <w:sz w:val="20"/>
          <w:szCs w:val="20"/>
        </w:rPr>
        <w:t xml:space="preserve"> </w:t>
      </w:r>
      <w:r>
        <w:rPr>
          <w:b/>
          <w:sz w:val="20"/>
          <w:szCs w:val="20"/>
        </w:rPr>
        <w:t xml:space="preserve">is that it</w:t>
      </w:r>
      <w:r>
        <w:rPr>
          <w:b/>
          <w:sz w:val="20"/>
          <w:szCs w:val="20"/>
        </w:rPr>
        <w:t xml:space="preserve"> </w:t>
      </w:r>
      <w:r>
        <w:rPr>
          <w:b/>
          <w:sz w:val="20"/>
          <w:szCs w:val="20"/>
        </w:rPr>
        <w:t xml:space="preserve">“</w:t>
      </w:r>
      <w:r>
        <w:rPr>
          <w:b/>
          <w:sz w:val="20"/>
          <w:szCs w:val="20"/>
        </w:rPr>
        <w:t xml:space="preserve">be removed and included in its root above, where it is good.‬</w:t>
      </w:r>
      <w:r>
        <w:rPr>
          <w:b/>
          <w:sz w:val="20"/>
          <w:szCs w:val="20"/>
        </w:rPr>
        <w:t xml:space="preserve">”</w:t>
      </w:r>
    </w:p>
    <w:p>
      <w:pPr>
        <w:pStyle w:val="BodyText"/>
        <w:spacing w:before="0" w:after="40" w:line="240" w:lineRule="auto"/>
      </w:pPr>
      <w:r>
        <w:rPr>
          <w:b/>
          <w:sz w:val="20"/>
          <w:szCs w:val="20"/>
        </w:rPr>
        <w:t xml:space="preserve">וְזֶהוּ מִדַּת ״שְׁכִינָה תַּתָּאָה״, הַיְינוּ שְׁכִינָתוֹ יִתְבָּרַךְ בַּתַּחְתּוֹנִים בְּפוֹעַל גָּמוּר בְּנִגְלוֹת הַמַּעֲשִׂים כּוּלָּם</w:t>
      </w:r>
      <w:r>
        <w:rPr>
          <w:sz w:val="20"/>
          <w:szCs w:val="20"/>
        </w:rPr>
        <w:t xml:space="preserve"> </w:t>
      </w:r>
      <w:r>
        <w:rPr>
          <w:sz w:val="20"/>
          <w:szCs w:val="20"/>
        </w:rPr>
        <w:t xml:space="preserve">—</w:t>
      </w:r>
      <w:r>
        <w:rPr>
          <w:sz w:val="20"/>
          <w:szCs w:val="20"/>
        </w:rPr>
        <w:t xml:space="preserve"> </w:t>
      </w:r>
      <w:r>
        <w:rPr>
          <w:b/>
          <w:sz w:val="20"/>
          <w:szCs w:val="20"/>
        </w:rPr>
        <w:t xml:space="preserve">‪And this is the trait of</w:t>
      </w:r>
      <w:r>
        <w:rPr>
          <w:b/>
          <w:sz w:val="20"/>
          <w:szCs w:val="20"/>
        </w:rPr>
        <w:t xml:space="preserve"> </w:t>
      </w:r>
      <w:r>
        <w:rPr>
          <w:b/>
          <w:sz w:val="20"/>
          <w:szCs w:val="20"/>
        </w:rPr>
        <w:t xml:space="preserve">“</w:t>
      </w:r>
      <w:r>
        <w:rPr>
          <w:i/>
          <w:b/>
          <w:sz w:val="20"/>
          <w:szCs w:val="20"/>
        </w:rPr>
        <w:t xml:space="preserve">Shechinah Tata’ah</w:t>
      </w:r>
      <w:r>
        <w:rPr>
          <w:b/>
          <w:sz w:val="20"/>
          <w:szCs w:val="20"/>
        </w:rPr>
        <w:t xml:space="preserve"> </w:t>
      </w:r>
      <w:r>
        <w:rPr>
          <w:b/>
          <w:sz w:val="20"/>
          <w:szCs w:val="20"/>
        </w:rPr>
        <w:t xml:space="preserve">[the lower Shechinah]</w:t>
      </w:r>
      <w:r>
        <w:rPr>
          <w:b/>
          <w:sz w:val="20"/>
          <w:szCs w:val="20"/>
        </w:rPr>
        <w:t xml:space="preserve">”</w:t>
      </w:r>
      <w:r>
        <w:rPr>
          <w:b/>
          <w:sz w:val="20"/>
          <w:szCs w:val="20"/>
        </w:rPr>
        <w:t xml:space="preserve"> </w:t>
      </w:r>
      <w:r>
        <w:rPr>
          <w:b/>
          <w:sz w:val="20"/>
          <w:szCs w:val="20"/>
        </w:rPr>
        <w:t xml:space="preserve">— namely,</w:t>
      </w:r>
      <w:r>
        <w:rPr>
          <w:b/>
          <w:sz w:val="20"/>
          <w:szCs w:val="20"/>
        </w:rPr>
        <w:t xml:space="preserve"> </w:t>
      </w:r>
      <w:r>
        <w:rPr>
          <w:b/>
          <w:sz w:val="20"/>
          <w:szCs w:val="20"/>
        </w:rPr>
        <w:t xml:space="preserve">“</w:t>
      </w:r>
      <w:r>
        <w:rPr>
          <w:b/>
          <w:sz w:val="20"/>
          <w:szCs w:val="20"/>
        </w:rPr>
        <w:t xml:space="preserve">His Shechinah among the lower [beings],</w:t>
      </w:r>
      <w:r>
        <w:rPr>
          <w:b/>
          <w:sz w:val="20"/>
          <w:szCs w:val="20"/>
        </w:rPr>
        <w:t xml:space="preserve">”</w:t>
      </w:r>
      <w:r>
        <w:rPr>
          <w:b/>
          <w:sz w:val="20"/>
          <w:szCs w:val="20"/>
        </w:rPr>
        <w:t xml:space="preserve"> </w:t>
      </w:r>
      <w:r>
        <w:rPr>
          <w:b/>
          <w:sz w:val="20"/>
          <w:szCs w:val="20"/>
        </w:rPr>
        <w:t xml:space="preserve">in</w:t>
      </w:r>
      <w:r>
        <w:rPr>
          <w:b/>
          <w:sz w:val="20"/>
          <w:szCs w:val="20"/>
        </w:rPr>
        <w:t xml:space="preserve"> </w:t>
      </w:r>
      <w:r>
        <w:rPr>
          <w:b/>
          <w:sz w:val="20"/>
          <w:szCs w:val="20"/>
        </w:rPr>
        <w:t xml:space="preserve">“</w:t>
      </w:r>
      <w:r>
        <w:rPr>
          <w:b/>
          <w:sz w:val="20"/>
          <w:szCs w:val="20"/>
        </w:rPr>
        <w:t xml:space="preserve">complete actuality,</w:t>
      </w:r>
      <w:r>
        <w:rPr>
          <w:b/>
          <w:sz w:val="20"/>
          <w:szCs w:val="20"/>
        </w:rPr>
        <w:t xml:space="preserve">”</w:t>
      </w:r>
      <w:r>
        <w:rPr>
          <w:b/>
          <w:sz w:val="20"/>
          <w:szCs w:val="20"/>
        </w:rPr>
        <w:t xml:space="preserve"> </w:t>
      </w:r>
      <w:r>
        <w:rPr>
          <w:b/>
          <w:sz w:val="20"/>
          <w:szCs w:val="20"/>
        </w:rPr>
        <w:t xml:space="preserve">in</w:t>
      </w:r>
      <w:r>
        <w:rPr>
          <w:b/>
          <w:sz w:val="20"/>
          <w:szCs w:val="20"/>
        </w:rPr>
        <w:t xml:space="preserve"> </w:t>
      </w:r>
      <w:r>
        <w:rPr>
          <w:b/>
          <w:sz w:val="20"/>
          <w:szCs w:val="20"/>
        </w:rPr>
        <w:t xml:space="preserve">“</w:t>
      </w:r>
      <w:r>
        <w:rPr>
          <w:b/>
          <w:sz w:val="20"/>
          <w:szCs w:val="20"/>
        </w:rPr>
        <w:t xml:space="preserve">all the revealed deeds.‬</w:t>
      </w:r>
      <w:r>
        <w:rPr>
          <w:b/>
          <w:sz w:val="20"/>
          <w:szCs w:val="20"/>
        </w:rPr>
        <w:t xml:space="preserve">”</w:t>
      </w:r>
      <w:r>
        <w:rPr>
          <w:sz w:val="20"/>
          <w:szCs w:val="20"/>
        </w:rPr>
        <w:t xml:space="preserve"> </w:t>
      </w:r>
      <w:r>
        <w:rPr>
          <w:b/>
          <w:sz w:val="20"/>
          <w:szCs w:val="20"/>
        </w:rPr>
        <w:t xml:space="preserve">אֲבָל ״שְׁכִינְתָּא עִילָּאָה״, הַיְינוּ שְׁכִינָתוֹ יִתְבָּרַךְ בְּהַנִּסְתָּרוֹת וּמַעֲמַקִּים, וְהִיא הַבִּינָה שֶׁבַּלֵּב שֶׁאֵין מִתְגַּלֵּית לְפוֹעַל</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i/>
          <w:b/>
          <w:sz w:val="20"/>
          <w:szCs w:val="20"/>
        </w:rPr>
        <w:t xml:space="preserve">Shechinta Ila’ah</w:t>
      </w:r>
      <w:r>
        <w:rPr>
          <w:b/>
          <w:sz w:val="20"/>
          <w:szCs w:val="20"/>
        </w:rPr>
        <w:t xml:space="preserve"> </w:t>
      </w:r>
      <w:r>
        <w:rPr>
          <w:b/>
          <w:sz w:val="20"/>
          <w:szCs w:val="20"/>
        </w:rPr>
        <w:t xml:space="preserve">[the upper Shechinah]</w:t>
      </w:r>
      <w:r>
        <w:rPr>
          <w:b/>
          <w:sz w:val="20"/>
          <w:szCs w:val="20"/>
        </w:rPr>
        <w:t xml:space="preserve">”</w:t>
      </w:r>
      <w:r>
        <w:rPr>
          <w:b/>
          <w:sz w:val="20"/>
          <w:szCs w:val="20"/>
        </w:rPr>
        <w:t xml:space="preserve"> </w:t>
      </w:r>
      <w:r>
        <w:rPr>
          <w:b/>
          <w:sz w:val="20"/>
          <w:szCs w:val="20"/>
        </w:rPr>
        <w:t xml:space="preserve">— namely,</w:t>
      </w:r>
      <w:r>
        <w:rPr>
          <w:b/>
          <w:sz w:val="20"/>
          <w:szCs w:val="20"/>
        </w:rPr>
        <w:t xml:space="preserve"> </w:t>
      </w:r>
      <w:r>
        <w:rPr>
          <w:b/>
          <w:sz w:val="20"/>
          <w:szCs w:val="20"/>
        </w:rPr>
        <w:t xml:space="preserve">“</w:t>
      </w:r>
      <w:r>
        <w:rPr>
          <w:b/>
          <w:sz w:val="20"/>
          <w:szCs w:val="20"/>
        </w:rPr>
        <w:t xml:space="preserve">His Shechinah in the hidden things and depths,</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that is not revealed into actuality‬</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מִצִּידָהּ הוּא הַתְּשׁוּבָה הַמְהַפֶּכֶת זְדוֹנוֹת לִזְכִיּוֹת</w:t>
      </w:r>
      <w:r>
        <w:rPr>
          <w:sz w:val="20"/>
          <w:szCs w:val="20"/>
        </w:rPr>
        <w:t xml:space="preserve"> </w:t>
      </w:r>
      <w:r>
        <w:rPr>
          <w:sz w:val="20"/>
          <w:szCs w:val="20"/>
        </w:rPr>
        <w:t xml:space="preserve">—</w:t>
      </w:r>
      <w:r>
        <w:rPr>
          <w:sz w:val="20"/>
          <w:szCs w:val="20"/>
        </w:rPr>
        <w:t xml:space="preserve"> </w:t>
      </w:r>
      <w:r>
        <w:rPr>
          <w:b/>
          <w:sz w:val="20"/>
          <w:szCs w:val="20"/>
        </w:rPr>
        <w:t xml:space="preserve">‪from her side is</w:t>
      </w:r>
      <w:r>
        <w:rPr>
          <w:b/>
          <w:sz w:val="20"/>
          <w:szCs w:val="20"/>
        </w:rPr>
        <w:t xml:space="preserve"> </w:t>
      </w:r>
      <w:r>
        <w:rPr>
          <w:b/>
          <w:sz w:val="20"/>
          <w:szCs w:val="20"/>
        </w:rPr>
        <w:t xml:space="preserve">“</w:t>
      </w:r>
      <w:r>
        <w:rPr>
          <w:b/>
          <w:sz w:val="20"/>
          <w:szCs w:val="20"/>
        </w:rPr>
        <w:t xml:space="preserve">the teshuvah that transforms deliberate sins into merits‬</w:t>
      </w:r>
      <w:r>
        <w:rPr>
          <w:b/>
          <w:sz w:val="20"/>
          <w:szCs w:val="20"/>
        </w:rPr>
        <w:t xml:space="preserve">”</w:t>
      </w:r>
      <w:r>
        <w:rPr>
          <w:b/>
          <w:sz w:val="20"/>
          <w:szCs w:val="20"/>
        </w:rPr>
        <w:t xml:space="preserve">;</w:t>
      </w:r>
      <w:r>
        <w:rPr>
          <w:sz w:val="20"/>
          <w:szCs w:val="20"/>
        </w:rPr>
        <w:t xml:space="preserve"> </w:t>
      </w:r>
      <w:r>
        <w:rPr>
          <w:b/>
          <w:sz w:val="20"/>
          <w:szCs w:val="20"/>
        </w:rPr>
        <w:t xml:space="preserve">וּדְהַכֹּל הָיָה שְׁמִיעָה בְּקוֹל ה׳, כֵּיוָן שֶׁהַמַּעֲמַקִּים דְּבוּקִים לְעוֹלָם בּוֹ יִתְבָּרַךְ הֲרֵי לְעוֹלָם הַחֵלֶק כָּלוּל בְּהַכֹּל</w:t>
      </w:r>
      <w:r>
        <w:rPr>
          <w:sz w:val="20"/>
          <w:szCs w:val="20"/>
        </w:rPr>
        <w:t xml:space="preserve"> </w:t>
      </w:r>
      <w:r>
        <w:rPr>
          <w:sz w:val="20"/>
          <w:szCs w:val="20"/>
        </w:rPr>
        <w:t xml:space="preserve">—</w:t>
      </w:r>
      <w:r>
        <w:rPr>
          <w:sz w:val="20"/>
          <w:szCs w:val="20"/>
        </w:rPr>
        <w:t xml:space="preserve"> </w:t>
      </w:r>
      <w:r>
        <w:rPr>
          <w:b/>
          <w:sz w:val="20"/>
          <w:szCs w:val="20"/>
        </w:rPr>
        <w:t xml:space="preserve">‪and [she reveals]</w:t>
      </w:r>
      <w:r>
        <w:rPr>
          <w:b/>
          <w:sz w:val="20"/>
          <w:szCs w:val="20"/>
        </w:rPr>
        <w:t xml:space="preserve"> </w:t>
      </w:r>
      <w:r>
        <w:rPr>
          <w:b/>
          <w:sz w:val="20"/>
          <w:szCs w:val="20"/>
        </w:rPr>
        <w:t xml:space="preserve">“</w:t>
      </w:r>
      <w:r>
        <w:rPr>
          <w:b/>
          <w:sz w:val="20"/>
          <w:szCs w:val="20"/>
        </w:rPr>
        <w:t xml:space="preserve">that all was [in truth] a</w:t>
      </w:r>
      <w:r>
        <w:rPr>
          <w:b/>
          <w:sz w:val="20"/>
          <w:szCs w:val="20"/>
        </w:rPr>
        <w:t xml:space="preserve"> </w:t>
      </w:r>
      <w:r>
        <w:rPr>
          <w:b/>
          <w:sz w:val="20"/>
          <w:szCs w:val="20"/>
        </w:rPr>
        <w:t xml:space="preserve">‘</w:t>
      </w:r>
      <w:r>
        <w:rPr>
          <w:b/>
          <w:sz w:val="20"/>
          <w:szCs w:val="20"/>
        </w:rPr>
        <w:t xml:space="preserve">hearing of the voice of Hashem</w:t>
      </w:r>
      <w:r>
        <w:rPr>
          <w:b/>
          <w:sz w:val="20"/>
          <w:szCs w:val="20"/>
        </w:rPr>
        <w:t xml:space="preserve">’</w:t>
      </w:r>
      <w:r>
        <w:rPr>
          <w:b/>
          <w:sz w:val="20"/>
          <w:szCs w:val="20"/>
        </w:rPr>
        <w:t xml:space="preserve">”</w:t>
      </w:r>
      <w:r>
        <w:rPr>
          <w:b/>
          <w:sz w:val="20"/>
          <w:szCs w:val="20"/>
        </w:rPr>
        <w:t xml:space="preserve"> </w:t>
      </w:r>
      <w:r>
        <w:rPr>
          <w:b/>
          <w:sz w:val="20"/>
          <w:szCs w:val="20"/>
        </w:rPr>
        <w:t xml:space="preserve">— for since the</w:t>
      </w:r>
      <w:r>
        <w:rPr>
          <w:b/>
          <w:sz w:val="20"/>
          <w:szCs w:val="20"/>
        </w:rPr>
        <w:t xml:space="preserve"> </w:t>
      </w:r>
      <w:r>
        <w:rPr>
          <w:b/>
          <w:sz w:val="20"/>
          <w:szCs w:val="20"/>
        </w:rPr>
        <w:t xml:space="preserve">“</w:t>
      </w:r>
      <w:r>
        <w:rPr>
          <w:b/>
          <w:sz w:val="20"/>
          <w:szCs w:val="20"/>
        </w:rPr>
        <w:t xml:space="preserve">depths forever cleave to Him,</w:t>
      </w:r>
      <w:r>
        <w:rPr>
          <w:b/>
          <w:sz w:val="20"/>
          <w:szCs w:val="20"/>
        </w:rPr>
        <w:t xml:space="preserve">”</w:t>
      </w:r>
      <w:r>
        <w:rPr>
          <w:b/>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the part is forever included in the Whole.</w:t>
      </w:r>
      <w:r>
        <w:rPr>
          <w:b/>
          <w:sz w:val="20"/>
          <w:szCs w:val="20"/>
        </w:rPr>
        <w:t xml:space="preserve">”</w:t>
      </w:r>
      <w:r>
        <w:rPr>
          <w:sz w:val="20"/>
          <w:szCs w:val="20"/>
        </w:rPr>
        <w:t xml:space="preserve"> </w:t>
      </w:r>
      <w:r>
        <w:rPr>
          <w:sz w:val="20"/>
          <w:szCs w:val="20"/>
        </w:rPr>
        <w:t xml:space="preserve">— what looks like a sinking into evil is, at its root, the very receiving-power by which Israel</w:t>
      </w:r>
      <w:r>
        <w:rPr>
          <w:sz w:val="20"/>
          <w:szCs w:val="20"/>
        </w:rPr>
        <w:t xml:space="preserve"> </w:t>
      </w:r>
      <w:r>
        <w:rPr>
          <w:sz w:val="20"/>
          <w:szCs w:val="20"/>
        </w:rPr>
        <w:t xml:space="preserve">“</w:t>
      </w:r>
      <w:r>
        <w:rPr>
          <w:sz w:val="20"/>
          <w:szCs w:val="20"/>
        </w:rPr>
        <w:t xml:space="preserve">crown</w:t>
      </w:r>
      <w:r>
        <w:rPr>
          <w:sz w:val="20"/>
          <w:szCs w:val="20"/>
        </w:rPr>
        <w:t xml:space="preserve">”</w:t>
      </w:r>
      <w:r>
        <w:rPr>
          <w:sz w:val="20"/>
          <w:szCs w:val="20"/>
        </w:rPr>
        <w:t xml:space="preserve"> </w:t>
      </w:r>
      <w:r>
        <w:rPr>
          <w:sz w:val="20"/>
          <w:szCs w:val="20"/>
        </w:rPr>
        <w:t xml:space="preserve">God; teshuvah simply lifts that power back into the source where it was always good.‬</w:t>
      </w:r>
    </w:p>
    <w:p>
      <w:r>
        <w:pict>
          <v:rect style="width:0;height:1.5pt" o:hralign="center" o:hrstd="t" o:hr="t"/>
        </w:pict>
      </w:r>
    </w:p>
    <w:p>
      <w:pPr>
        <w:pStyle w:val="Heading3"/>
      </w:pPr>
      <w:bookmarkStart w:id="1049" w:name="seif-62"/>
      <w:r>
        <w:t xml:space="preserve">‪סָעִיף סב — Se’if 62‬</w:t>
      </w:r>
      <w:bookmarkEnd w:id="104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Shimon’s holy root is the</w:t>
      </w:r>
      <w:r>
        <w:rPr>
          <w:sz w:val="19"/>
          <w:szCs w:val="19"/>
          <w:b w:val="0"/>
          <w:bCs w:val="0"/>
        </w:rPr>
        <w:t xml:space="preserve"> </w:t>
      </w:r>
      <w:r>
        <w:rPr>
          <w:sz w:val="19"/>
          <w:szCs w:val="19"/>
          <w:b w:val="0"/>
          <w:bCs w:val="0"/>
        </w:rPr>
        <w:t xml:space="preserve">“</w:t>
      </w:r>
      <w:r>
        <w:rPr>
          <w:sz w:val="19"/>
          <w:szCs w:val="19"/>
          <w:b w:val="0"/>
          <w:bCs w:val="0"/>
        </w:rPr>
        <w:t xml:space="preserve">likeness</w:t>
      </w:r>
      <w:r>
        <w:rPr>
          <w:sz w:val="19"/>
          <w:szCs w:val="19"/>
          <w:b w:val="0"/>
          <w:bCs w:val="0"/>
        </w:rPr>
        <w:t xml:space="preserve">”</w:t>
      </w:r>
      <w:r>
        <w:rPr>
          <w:sz w:val="19"/>
          <w:szCs w:val="19"/>
          <w:b w:val="0"/>
          <w:bCs w:val="0"/>
        </w:rPr>
        <w:t xml:space="preserve"> </w:t>
      </w:r>
      <w:r>
        <w:rPr>
          <w:sz w:val="19"/>
          <w:szCs w:val="19"/>
          <w:b w:val="0"/>
          <w:bCs w:val="0"/>
        </w:rPr>
        <w:t xml:space="preserve">of Hearing above: though Leah was</w:t>
      </w:r>
      <w:r>
        <w:rPr>
          <w:sz w:val="19"/>
          <w:szCs w:val="19"/>
          <w:b w:val="0"/>
          <w:bCs w:val="0"/>
        </w:rPr>
        <w:t xml:space="preserve"> </w:t>
      </w:r>
      <w:r>
        <w:rPr>
          <w:sz w:val="19"/>
          <w:szCs w:val="19"/>
          <w:b w:val="0"/>
          <w:bCs w:val="0"/>
        </w:rPr>
        <w:t xml:space="preserve">“</w:t>
      </w:r>
      <w:r>
        <w:rPr>
          <w:sz w:val="19"/>
          <w:szCs w:val="19"/>
          <w:b w:val="0"/>
          <w:bCs w:val="0"/>
        </w:rPr>
        <w:t xml:space="preserve">hated,</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Hashem heard</w:t>
      </w:r>
      <w:r>
        <w:rPr>
          <w:sz w:val="19"/>
          <w:szCs w:val="19"/>
          <w:b w:val="0"/>
          <w:bCs w:val="0"/>
        </w:rPr>
        <w:t xml:space="preserve">”</w:t>
      </w:r>
      <w:r>
        <w:rPr>
          <w:sz w:val="19"/>
          <w:szCs w:val="19"/>
          <w:b w:val="0"/>
          <w:bCs w:val="0"/>
        </w:rPr>
        <w:t xml:space="preserve"> </w:t>
      </w:r>
      <w:r>
        <w:rPr>
          <w:sz w:val="19"/>
          <w:szCs w:val="19"/>
          <w:b w:val="0"/>
          <w:bCs w:val="0"/>
        </w:rPr>
        <w:t xml:space="preserve">— for the hatred is only an outward appearance, hatred as such belonging to the nations. The greater the elevation, the greater the husk set against it, so hearing held the root of evil as well. All the toil of the Avos and Imahos was to rectify Adam’s sin — chiefly Leah’s, since that rectification comes through teshuvah and not through a sinless tzaddik.</w:t>
      </w:r>
    </w:p>
    <w:p>
      <w:pPr>
        <w:pStyle w:val="BodyText"/>
        <w:spacing w:before="0" w:after="40" w:line="240" w:lineRule="auto"/>
      </w:pPr>
      <w:r>
        <w:rPr>
          <w:b/>
          <w:sz w:val="20"/>
          <w:szCs w:val="20"/>
        </w:rPr>
        <w:t xml:space="preserve">[סב] וְזֶהוּ שֹׁרֶשׁ קְדֻשַּׁת נֶפֶשׁ שִׁמְעוֹן שֶׁהוּא שֹׁרֶשׁ דְּמוּת כֹּחַ הַשְּׁמִיעָה שֶׁלְּמַעְלָה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root of the holiness of the soul of Shimon,</w:t>
      </w:r>
      <w:r>
        <w:rPr>
          <w:b/>
          <w:sz w:val="20"/>
          <w:szCs w:val="20"/>
        </w:rPr>
        <w:t xml:space="preserve">”</w:t>
      </w:r>
      <w:r>
        <w:rPr>
          <w:b/>
          <w:sz w:val="20"/>
          <w:szCs w:val="20"/>
        </w:rPr>
        <w:t xml:space="preserve"> </w:t>
      </w:r>
      <w:r>
        <w:rPr>
          <w:b/>
          <w:sz w:val="20"/>
          <w:szCs w:val="20"/>
        </w:rPr>
        <w:t xml:space="preserve">which is the</w:t>
      </w:r>
      <w:r>
        <w:rPr>
          <w:b/>
          <w:sz w:val="20"/>
          <w:szCs w:val="20"/>
        </w:rPr>
        <w:t xml:space="preserve"> </w:t>
      </w:r>
      <w:r>
        <w:rPr>
          <w:b/>
          <w:sz w:val="20"/>
          <w:szCs w:val="20"/>
        </w:rPr>
        <w:t xml:space="preserve">“</w:t>
      </w:r>
      <w:r>
        <w:rPr>
          <w:b/>
          <w:sz w:val="20"/>
          <w:szCs w:val="20"/>
        </w:rPr>
        <w:t xml:space="preserve">root of the</w:t>
      </w:r>
      <w:r>
        <w:rPr>
          <w:b/>
          <w:sz w:val="20"/>
          <w:szCs w:val="20"/>
        </w:rPr>
        <w:t xml:space="preserve"> </w:t>
      </w:r>
      <w:r>
        <w:rPr>
          <w:b/>
          <w:sz w:val="20"/>
          <w:szCs w:val="20"/>
        </w:rPr>
        <w:t xml:space="preserve">‘</w:t>
      </w:r>
      <w:r>
        <w:rPr>
          <w:b/>
          <w:sz w:val="20"/>
          <w:szCs w:val="20"/>
        </w:rPr>
        <w:t xml:space="preserve">likeness</w:t>
      </w:r>
      <w:r>
        <w:rPr>
          <w:b/>
          <w:sz w:val="20"/>
          <w:szCs w:val="20"/>
        </w:rPr>
        <w:t xml:space="preserve">’</w:t>
      </w:r>
      <w:r>
        <w:rPr>
          <w:b/>
          <w:sz w:val="20"/>
          <w:szCs w:val="20"/>
        </w:rPr>
        <w:t xml:space="preserve"> </w:t>
      </w:r>
      <w:r>
        <w:rPr>
          <w:b/>
          <w:sz w:val="20"/>
          <w:szCs w:val="20"/>
        </w:rPr>
        <w:t xml:space="preserve">of the power of hearing above‬</w:t>
      </w:r>
      <w:r>
        <w:rPr>
          <w:b/>
          <w:sz w:val="20"/>
          <w:szCs w:val="20"/>
        </w:rPr>
        <w:t xml:space="preserve">”</w:t>
      </w:r>
      <w:r>
        <w:rPr>
          <w:b/>
          <w:sz w:val="20"/>
          <w:szCs w:val="20"/>
        </w:rPr>
        <w:t xml:space="preserve">;</w:t>
      </w:r>
      <w:r>
        <w:rPr>
          <w:sz w:val="20"/>
          <w:szCs w:val="20"/>
        </w:rPr>
        <w:t xml:space="preserve"> </w:t>
      </w:r>
      <w:r>
        <w:rPr>
          <w:b/>
          <w:sz w:val="20"/>
          <w:szCs w:val="20"/>
        </w:rPr>
        <w:t xml:space="preserve">דְּאַף עַל פִּי שֶׁ״שְּׂנוּאָה״, מִכָּל מָקוֹם ״שָׁמַע ה׳״</w:t>
      </w:r>
      <w:r>
        <w:rPr>
          <w:sz w:val="20"/>
          <w:szCs w:val="20"/>
        </w:rPr>
        <w:t xml:space="preserve"> </w:t>
      </w:r>
      <w:r>
        <w:rPr>
          <w:sz w:val="20"/>
          <w:szCs w:val="20"/>
        </w:rPr>
        <w:t xml:space="preserve">—</w:t>
      </w:r>
      <w:r>
        <w:rPr>
          <w:sz w:val="20"/>
          <w:szCs w:val="20"/>
        </w:rPr>
        <w:t xml:space="preserve"> </w:t>
      </w:r>
      <w:r>
        <w:rPr>
          <w:b/>
          <w:sz w:val="20"/>
          <w:szCs w:val="20"/>
        </w:rPr>
        <w:t xml:space="preserve">‪for even though [Leah was]</w:t>
      </w:r>
      <w:r>
        <w:rPr>
          <w:b/>
          <w:sz w:val="20"/>
          <w:szCs w:val="20"/>
        </w:rPr>
        <w:t xml:space="preserve"> </w:t>
      </w:r>
      <w:r>
        <w:rPr>
          <w:b/>
          <w:sz w:val="20"/>
          <w:szCs w:val="20"/>
        </w:rPr>
        <w:t xml:space="preserve">“</w:t>
      </w:r>
      <w:r>
        <w:rPr>
          <w:b/>
          <w:sz w:val="20"/>
          <w:szCs w:val="20"/>
        </w:rPr>
        <w:t xml:space="preserve">hated,</w:t>
      </w:r>
      <w:r>
        <w:rPr>
          <w:b/>
          <w:sz w:val="20"/>
          <w:szCs w:val="20"/>
        </w:rPr>
        <w:t xml:space="preserve">”</w:t>
      </w:r>
      <w:r>
        <w:rPr>
          <w:b/>
          <w:sz w:val="20"/>
          <w:szCs w:val="20"/>
        </w:rPr>
        <w:t xml:space="preserve"> </w:t>
      </w:r>
      <w:r>
        <w:rPr>
          <w:b/>
          <w:sz w:val="20"/>
          <w:szCs w:val="20"/>
        </w:rPr>
        <w:t xml:space="preserve">nonetheless</w:t>
      </w:r>
      <w:r>
        <w:rPr>
          <w:b/>
          <w:sz w:val="20"/>
          <w:szCs w:val="20"/>
        </w:rPr>
        <w:t xml:space="preserve"> </w:t>
      </w:r>
      <w:r>
        <w:rPr>
          <w:b/>
          <w:sz w:val="20"/>
          <w:szCs w:val="20"/>
        </w:rPr>
        <w:t xml:space="preserve">“</w:t>
      </w:r>
      <w:r>
        <w:rPr>
          <w:b/>
          <w:sz w:val="20"/>
          <w:szCs w:val="20"/>
        </w:rPr>
        <w:t xml:space="preserve">Hashem heard.‬</w:t>
      </w:r>
      <w:r>
        <w:rPr>
          <w:b/>
          <w:sz w:val="20"/>
          <w:szCs w:val="20"/>
        </w:rPr>
        <w:t xml:space="preserve">”</w:t>
      </w:r>
      <w:r>
        <w:rPr>
          <w:rStyle w:val="FootnoteReference"/>
        </w:rPr>
        <w:footnoteReference w:id="1050"/>
      </w:r>
      <w:r>
        <w:rPr>
          <w:sz w:val="20"/>
          <w:szCs w:val="20"/>
        </w:rPr>
        <w:t xml:space="preserve"> </w:t>
      </w:r>
      <w:r>
        <w:rPr>
          <w:b/>
          <w:sz w:val="20"/>
          <w:szCs w:val="20"/>
        </w:rPr>
        <w:t xml:space="preserve">דְּמַה שֶּׁשְּׂנוּאָה הוּא רַק לְמַרְאִית עֵין הַהִתְגַּלּוּת בָּעוֹלָם הַזֶּה, אֲבָל בֶּאֱמֶת ״אָהַבְתִּי אֶתְכֶם אָמַר 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her being hated</w:t>
      </w:r>
      <w:r>
        <w:rPr>
          <w:b/>
          <w:sz w:val="20"/>
          <w:szCs w:val="20"/>
        </w:rPr>
        <w:t xml:space="preserve">”</w:t>
      </w:r>
      <w:r>
        <w:rPr>
          <w:b/>
          <w:sz w:val="20"/>
          <w:szCs w:val="20"/>
        </w:rPr>
        <w:t xml:space="preserve"> </w:t>
      </w:r>
      <w:r>
        <w:rPr>
          <w:b/>
          <w:sz w:val="20"/>
          <w:szCs w:val="20"/>
        </w:rPr>
        <w:t xml:space="preserve">is only</w:t>
      </w:r>
      <w:r>
        <w:rPr>
          <w:b/>
          <w:sz w:val="20"/>
          <w:szCs w:val="20"/>
        </w:rPr>
        <w:t xml:space="preserve"> </w:t>
      </w:r>
      <w:r>
        <w:rPr>
          <w:b/>
          <w:sz w:val="20"/>
          <w:szCs w:val="20"/>
        </w:rPr>
        <w:t xml:space="preserve">“</w:t>
      </w:r>
      <w:r>
        <w:rPr>
          <w:b/>
          <w:sz w:val="20"/>
          <w:szCs w:val="20"/>
        </w:rPr>
        <w:t xml:space="preserve">to the outward eye of the revealed</w:t>
      </w:r>
      <w:r>
        <w:rPr>
          <w:b/>
          <w:sz w:val="20"/>
          <w:szCs w:val="20"/>
        </w:rPr>
        <w:t xml:space="preserve">”</w:t>
      </w:r>
      <w:r>
        <w:rPr>
          <w:b/>
          <w:sz w:val="20"/>
          <w:szCs w:val="20"/>
        </w:rPr>
        <w:t xml:space="preserve"> </w:t>
      </w:r>
      <w:r>
        <w:rPr>
          <w:b/>
          <w:sz w:val="20"/>
          <w:szCs w:val="20"/>
        </w:rPr>
        <w:t xml:space="preserve">in this world; but in truth,</w:t>
      </w:r>
      <w:r>
        <w:rPr>
          <w:b/>
          <w:sz w:val="20"/>
          <w:szCs w:val="20"/>
        </w:rPr>
        <w:t xml:space="preserve"> </w:t>
      </w:r>
      <w:r>
        <w:rPr>
          <w:b/>
          <w:sz w:val="20"/>
          <w:szCs w:val="20"/>
        </w:rPr>
        <w:t xml:space="preserve">“</w:t>
      </w:r>
      <w:r>
        <w:rPr>
          <w:b/>
          <w:sz w:val="20"/>
          <w:szCs w:val="20"/>
        </w:rPr>
        <w:t xml:space="preserve">I have loved you, says Hashem</w:t>
      </w:r>
      <w:r>
        <w:rPr>
          <w:b/>
          <w:sz w:val="20"/>
          <w:szCs w:val="20"/>
        </w:rPr>
        <w:t xml:space="preserve">”</w:t>
      </w:r>
      <w:r>
        <w:rPr>
          <w:b/>
          <w:sz w:val="20"/>
          <w:szCs w:val="20"/>
        </w:rPr>
        <w:t xml:space="preserve"> </w:t>
      </w:r>
      <w:r>
        <w:rPr>
          <w:b/>
          <w:sz w:val="20"/>
          <w:szCs w:val="20"/>
        </w:rPr>
        <w:t xml:space="preserve">(Malachi 1:2),‬</w:t>
      </w:r>
      <w:r>
        <w:rPr>
          <w:rStyle w:val="FootnoteReference"/>
        </w:rPr>
        <w:footnoteReference w:id="1051"/>
      </w:r>
      <w:r>
        <w:rPr>
          <w:sz w:val="20"/>
          <w:szCs w:val="20"/>
        </w:rPr>
        <w:t xml:space="preserve"> </w:t>
      </w:r>
      <w:r>
        <w:rPr>
          <w:b/>
          <w:sz w:val="20"/>
          <w:szCs w:val="20"/>
        </w:rPr>
        <w:t xml:space="preserve">וְלֹא יָרְדָה שִׂנְאָה אֶלָּא לְאוּמּוֹת הָעוֹלָם שֶׁנֶּאֱמַר ״וְאֶת עֵשָׂו שָׂנֵאתִי״</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hatred descended only to the nations,</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and Esav I have hated</w:t>
      </w:r>
      <w:r>
        <w:rPr>
          <w:b/>
          <w:sz w:val="20"/>
          <w:szCs w:val="20"/>
        </w:rPr>
        <w:t xml:space="preserve">”</w:t>
      </w:r>
      <w:r>
        <w:rPr>
          <w:b/>
          <w:sz w:val="20"/>
          <w:szCs w:val="20"/>
        </w:rPr>
        <w:t xml:space="preserve"> </w:t>
      </w:r>
      <w:r>
        <w:rPr>
          <w:b/>
          <w:sz w:val="20"/>
          <w:szCs w:val="20"/>
        </w:rPr>
        <w:t xml:space="preserve">(Malachi 1:3)‬</w:t>
      </w:r>
      <w:r>
        <w:rPr>
          <w:rStyle w:val="FootnoteReference"/>
        </w:rPr>
        <w:footnoteReference w:id="1052"/>
      </w:r>
      <w:r>
        <w:rPr>
          <w:b/>
          <w:sz w:val="20"/>
          <w:szCs w:val="20"/>
        </w:rPr>
        <w:t xml:space="preserve">.</w:t>
      </w:r>
      <w:r>
        <w:rPr>
          <w:sz w:val="20"/>
          <w:szCs w:val="20"/>
        </w:rPr>
        <w:t xml:space="preserve"> </w:t>
      </w:r>
      <w:r>
        <w:rPr>
          <w:b/>
          <w:sz w:val="20"/>
          <w:szCs w:val="20"/>
        </w:rPr>
        <w:t xml:space="preserve">וְכֵן אֵצֶל שֹׁרֶשׁ יִשְׂרָאֵל שְׂנוּאִים מַעֲשֵׂה עֵשָׂו, וּמִצַּד הַזֶּה נִדְמֶה לְשָׂנוּא, כְּטַעַם כָּל הַגָּדוֹל מֵחֲבֵירוֹ יִצְרוֹ גָּדוֹל</w:t>
      </w:r>
      <w:r>
        <w:rPr>
          <w:sz w:val="20"/>
          <w:szCs w:val="20"/>
        </w:rPr>
        <w:t xml:space="preserve"> </w:t>
      </w:r>
      <w:r>
        <w:rPr>
          <w:sz w:val="20"/>
          <w:szCs w:val="20"/>
        </w:rPr>
        <w:t xml:space="preserve">—</w:t>
      </w:r>
      <w:r>
        <w:rPr>
          <w:sz w:val="20"/>
          <w:szCs w:val="20"/>
        </w:rPr>
        <w:t xml:space="preserve"> </w:t>
      </w:r>
      <w:r>
        <w:rPr>
          <w:b/>
          <w:sz w:val="20"/>
          <w:szCs w:val="20"/>
        </w:rPr>
        <w:t xml:space="preserve">‪And so,</w:t>
      </w:r>
      <w:r>
        <w:rPr>
          <w:b/>
          <w:sz w:val="20"/>
          <w:szCs w:val="20"/>
        </w:rPr>
        <w:t xml:space="preserve"> </w:t>
      </w:r>
      <w:r>
        <w:rPr>
          <w:b/>
          <w:sz w:val="20"/>
          <w:szCs w:val="20"/>
        </w:rPr>
        <w:t xml:space="preserve">“</w:t>
      </w:r>
      <w:r>
        <w:rPr>
          <w:b/>
          <w:sz w:val="20"/>
          <w:szCs w:val="20"/>
        </w:rPr>
        <w:t xml:space="preserve">with the root of Israel,</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deeds of Esav are hated,</w:t>
      </w:r>
      <w:r>
        <w:rPr>
          <w:b/>
          <w:sz w:val="20"/>
          <w:szCs w:val="20"/>
        </w:rPr>
        <w:t xml:space="preserve">”</w:t>
      </w:r>
      <w:r>
        <w:rPr>
          <w:b/>
          <w:sz w:val="20"/>
          <w:szCs w:val="20"/>
        </w:rPr>
        <w:t xml:space="preserve"> </w:t>
      </w:r>
      <w:r>
        <w:rPr>
          <w:b/>
          <w:sz w:val="20"/>
          <w:szCs w:val="20"/>
        </w:rPr>
        <w:t xml:space="preserve">and from this side [Leah]</w:t>
      </w:r>
      <w:r>
        <w:rPr>
          <w:b/>
          <w:sz w:val="20"/>
          <w:szCs w:val="20"/>
        </w:rPr>
        <w:t xml:space="preserve"> </w:t>
      </w:r>
      <w:r>
        <w:rPr>
          <w:b/>
          <w:sz w:val="20"/>
          <w:szCs w:val="20"/>
        </w:rPr>
        <w:t xml:space="preserve">“</w:t>
      </w:r>
      <w:r>
        <w:rPr>
          <w:b/>
          <w:sz w:val="20"/>
          <w:szCs w:val="20"/>
        </w:rPr>
        <w:t xml:space="preserve">appeared hated</w:t>
      </w:r>
      <w:r>
        <w:rPr>
          <w:b/>
          <w:sz w:val="20"/>
          <w:szCs w:val="20"/>
        </w:rPr>
        <w:t xml:space="preserve">”</w:t>
      </w:r>
      <w:r>
        <w:rPr>
          <w:b/>
          <w:sz w:val="20"/>
          <w:szCs w:val="20"/>
        </w:rPr>
        <w:t xml:space="preserve"> </w:t>
      </w:r>
      <w:r>
        <w:rPr>
          <w:b/>
          <w:sz w:val="20"/>
          <w:szCs w:val="20"/>
        </w:rPr>
        <w:t xml:space="preserve">— by the reasoning of</w:t>
      </w:r>
      <w:r>
        <w:rPr>
          <w:b/>
          <w:sz w:val="20"/>
          <w:szCs w:val="20"/>
        </w:rPr>
        <w:t xml:space="preserve"> </w:t>
      </w:r>
      <w:r>
        <w:rPr>
          <w:b/>
          <w:sz w:val="20"/>
          <w:szCs w:val="20"/>
        </w:rPr>
        <w:t xml:space="preserve">“</w:t>
      </w:r>
      <w:r>
        <w:rPr>
          <w:b/>
          <w:sz w:val="20"/>
          <w:szCs w:val="20"/>
        </w:rPr>
        <w:t xml:space="preserve">the one greater than his fellow, his drive is greater‬</w:t>
      </w:r>
      <w:r>
        <w:rPr>
          <w:b/>
          <w:sz w:val="20"/>
          <w:szCs w:val="20"/>
        </w:rPr>
        <w:t xml:space="preserve">”</w:t>
      </w:r>
      <w:r>
        <w:rPr>
          <w:b/>
          <w:sz w:val="20"/>
          <w:szCs w:val="20"/>
        </w:rPr>
        <w:t xml:space="preserve">;</w:t>
      </w:r>
      <w:r>
        <w:rPr>
          <w:sz w:val="20"/>
          <w:szCs w:val="20"/>
        </w:rPr>
        <w:t xml:space="preserve"> </w:t>
      </w:r>
      <w:r>
        <w:rPr>
          <w:b/>
          <w:sz w:val="20"/>
          <w:szCs w:val="20"/>
        </w:rPr>
        <w:t xml:space="preserve">דִּכְפִי הַמַּעֲלָה כֵּן הַחִסָּרוֹן שֶׁבַּלֵּב כְּנֶגְדּוֹ הַמַּעֲלִים הַמַּעֲלָה כִּקְלִיפָּה הַסּוֹבֶבֶת לַפְּרִי, דְּ״זֶה לְעוּמַּת זֶה עָשָׂה אֱלֹקִים״</w:t>
      </w:r>
      <w:r>
        <w:rPr>
          <w:sz w:val="20"/>
          <w:szCs w:val="20"/>
        </w:rPr>
        <w:t xml:space="preserve"> </w:t>
      </w:r>
      <w:r>
        <w:rPr>
          <w:sz w:val="20"/>
          <w:szCs w:val="20"/>
        </w:rPr>
        <w:t xml:space="preserve">—</w:t>
      </w:r>
      <w:r>
        <w:rPr>
          <w:sz w:val="20"/>
          <w:szCs w:val="20"/>
        </w:rPr>
        <w:t xml:space="preserve"> </w:t>
      </w:r>
      <w:r>
        <w:rPr>
          <w:b/>
          <w:sz w:val="20"/>
          <w:szCs w:val="20"/>
        </w:rPr>
        <w:t xml:space="preserve">‪for according to the</w:t>
      </w:r>
      <w:r>
        <w:rPr>
          <w:b/>
          <w:sz w:val="20"/>
          <w:szCs w:val="20"/>
        </w:rPr>
        <w:t xml:space="preserve"> </w:t>
      </w:r>
      <w:r>
        <w:rPr>
          <w:b/>
          <w:sz w:val="20"/>
          <w:szCs w:val="20"/>
        </w:rPr>
        <w:t xml:space="preserve">“</w:t>
      </w:r>
      <w:r>
        <w:rPr>
          <w:b/>
          <w:sz w:val="20"/>
          <w:szCs w:val="20"/>
        </w:rPr>
        <w:t xml:space="preserve">elevation,</w:t>
      </w:r>
      <w:r>
        <w:rPr>
          <w:b/>
          <w:sz w:val="20"/>
          <w:szCs w:val="20"/>
        </w:rPr>
        <w:t xml:space="preserve">”</w:t>
      </w:r>
      <w:r>
        <w:rPr>
          <w:b/>
          <w:sz w:val="20"/>
          <w:szCs w:val="20"/>
        </w:rPr>
        <w:t xml:space="preserve"> </w:t>
      </w:r>
      <w:r>
        <w:rPr>
          <w:b/>
          <w:sz w:val="20"/>
          <w:szCs w:val="20"/>
        </w:rPr>
        <w:t xml:space="preserve">so the</w:t>
      </w:r>
      <w:r>
        <w:rPr>
          <w:b/>
          <w:sz w:val="20"/>
          <w:szCs w:val="20"/>
        </w:rPr>
        <w:t xml:space="preserve"> </w:t>
      </w:r>
      <w:r>
        <w:rPr>
          <w:b/>
          <w:sz w:val="20"/>
          <w:szCs w:val="20"/>
        </w:rPr>
        <w:t xml:space="preserve">“</w:t>
      </w:r>
      <w:r>
        <w:rPr>
          <w:b/>
          <w:sz w:val="20"/>
          <w:szCs w:val="20"/>
        </w:rPr>
        <w:t xml:space="preserve">deficiency in the heart</w:t>
      </w:r>
      <w:r>
        <w:rPr>
          <w:b/>
          <w:sz w:val="20"/>
          <w:szCs w:val="20"/>
        </w:rPr>
        <w:t xml:space="preserve">”</w:t>
      </w:r>
      <w:r>
        <w:rPr>
          <w:b/>
          <w:sz w:val="20"/>
          <w:szCs w:val="20"/>
        </w:rPr>
        <w:t xml:space="preserve"> </w:t>
      </w:r>
      <w:r>
        <w:rPr>
          <w:b/>
          <w:sz w:val="20"/>
          <w:szCs w:val="20"/>
        </w:rPr>
        <w:t xml:space="preserve">opposite it,</w:t>
      </w:r>
      <w:r>
        <w:rPr>
          <w:b/>
          <w:sz w:val="20"/>
          <w:szCs w:val="20"/>
        </w:rPr>
        <w:t xml:space="preserve"> </w:t>
      </w:r>
      <w:r>
        <w:rPr>
          <w:b/>
          <w:sz w:val="20"/>
          <w:szCs w:val="20"/>
        </w:rPr>
        <w:t xml:space="preserve">“</w:t>
      </w:r>
      <w:r>
        <w:rPr>
          <w:b/>
          <w:sz w:val="20"/>
          <w:szCs w:val="20"/>
        </w:rPr>
        <w:t xml:space="preserve">concealing the elevation,</w:t>
      </w:r>
      <w:r>
        <w:rPr>
          <w:b/>
          <w:sz w:val="20"/>
          <w:szCs w:val="20"/>
        </w:rPr>
        <w:t xml:space="preserve">”</w:t>
      </w:r>
      <w:r>
        <w:rPr>
          <w:b/>
          <w:sz w:val="20"/>
          <w:szCs w:val="20"/>
        </w:rPr>
        <w:t xml:space="preserve"> </w:t>
      </w:r>
      <w:r>
        <w:rPr>
          <w:b/>
          <w:sz w:val="20"/>
          <w:szCs w:val="20"/>
        </w:rPr>
        <w:t xml:space="preserve">like the</w:t>
      </w:r>
      <w:r>
        <w:rPr>
          <w:b/>
          <w:sz w:val="20"/>
          <w:szCs w:val="20"/>
        </w:rPr>
        <w:t xml:space="preserve"> </w:t>
      </w:r>
      <w:r>
        <w:rPr>
          <w:b/>
          <w:sz w:val="20"/>
          <w:szCs w:val="20"/>
        </w:rPr>
        <w:t xml:space="preserve">“</w:t>
      </w:r>
      <w:r>
        <w:rPr>
          <w:b/>
          <w:sz w:val="20"/>
          <w:szCs w:val="20"/>
        </w:rPr>
        <w:t xml:space="preserve">husk surrounding the fruit,</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God made this over against that</w:t>
      </w:r>
      <w:r>
        <w:rPr>
          <w:b/>
          <w:sz w:val="20"/>
          <w:szCs w:val="20"/>
        </w:rPr>
        <w:t xml:space="preserve">”</w:t>
      </w:r>
      <w:r>
        <w:rPr>
          <w:b/>
          <w:sz w:val="20"/>
          <w:szCs w:val="20"/>
        </w:rPr>
        <w:t xml:space="preserve"> </w:t>
      </w:r>
      <w:r>
        <w:rPr>
          <w:b/>
          <w:sz w:val="20"/>
          <w:szCs w:val="20"/>
        </w:rPr>
        <w:t xml:space="preserve">(Koheles 7:14).‬</w:t>
      </w:r>
      <w:r>
        <w:rPr>
          <w:sz w:val="20"/>
          <w:szCs w:val="20"/>
        </w:rPr>
        <w:t xml:space="preserve"> </w:t>
      </w:r>
      <w:r>
        <w:rPr>
          <w:b/>
          <w:sz w:val="20"/>
          <w:szCs w:val="20"/>
        </w:rPr>
        <w:t xml:space="preserve">וְכֹחַ הַשְּׁמִיעָה שֶׁבּוֹ שֹׁרֶשׁ הַטּוֹב מִצַּד שֶׁהוּא אָדָם הַמְקַבֵּל, בּוֹ הָיָה גַּם כֵּן שֹׁרֶשׁ כֹּחַ הָרַע</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power of hearing,</w:t>
      </w:r>
      <w:r>
        <w:rPr>
          <w:b/>
          <w:sz w:val="20"/>
          <w:szCs w:val="20"/>
        </w:rPr>
        <w:t xml:space="preserve">”</w:t>
      </w:r>
      <w:r>
        <w:rPr>
          <w:b/>
          <w:sz w:val="20"/>
          <w:szCs w:val="20"/>
        </w:rPr>
        <w:t xml:space="preserve"> </w:t>
      </w:r>
      <w:r>
        <w:rPr>
          <w:b/>
          <w:sz w:val="20"/>
          <w:szCs w:val="20"/>
        </w:rPr>
        <w:t xml:space="preserve">in which is the</w:t>
      </w:r>
      <w:r>
        <w:rPr>
          <w:b/>
          <w:sz w:val="20"/>
          <w:szCs w:val="20"/>
        </w:rPr>
        <w:t xml:space="preserve"> </w:t>
      </w:r>
      <w:r>
        <w:rPr>
          <w:b/>
          <w:sz w:val="20"/>
          <w:szCs w:val="20"/>
        </w:rPr>
        <w:t xml:space="preserve">“</w:t>
      </w:r>
      <w:r>
        <w:rPr>
          <w:b/>
          <w:sz w:val="20"/>
          <w:szCs w:val="20"/>
        </w:rPr>
        <w:t xml:space="preserve">root of the good</w:t>
      </w:r>
      <w:r>
        <w:rPr>
          <w:b/>
          <w:sz w:val="20"/>
          <w:szCs w:val="20"/>
        </w:rPr>
        <w:t xml:space="preserve">”</w:t>
      </w:r>
      <w:r>
        <w:rPr>
          <w:b/>
          <w:sz w:val="20"/>
          <w:szCs w:val="20"/>
        </w:rPr>
        <w:t xml:space="preserve"> </w:t>
      </w:r>
      <w:r>
        <w:rPr>
          <w:b/>
          <w:sz w:val="20"/>
          <w:szCs w:val="20"/>
        </w:rPr>
        <w:t xml:space="preserve">— from the side that it is</w:t>
      </w:r>
      <w:r>
        <w:rPr>
          <w:b/>
          <w:sz w:val="20"/>
          <w:szCs w:val="20"/>
        </w:rPr>
        <w:t xml:space="preserve"> </w:t>
      </w:r>
      <w:r>
        <w:rPr>
          <w:b/>
          <w:sz w:val="20"/>
          <w:szCs w:val="20"/>
        </w:rPr>
        <w:t xml:space="preserve">“</w:t>
      </w:r>
      <w:r>
        <w:rPr>
          <w:b/>
          <w:sz w:val="20"/>
          <w:szCs w:val="20"/>
        </w:rPr>
        <w:t xml:space="preserve">man, the receiver</w:t>
      </w:r>
      <w:r>
        <w:rPr>
          <w:b/>
          <w:sz w:val="20"/>
          <w:szCs w:val="20"/>
        </w:rPr>
        <w:t xml:space="preserve">”</w:t>
      </w:r>
      <w:r>
        <w:rPr>
          <w:b/>
          <w:sz w:val="20"/>
          <w:szCs w:val="20"/>
        </w:rPr>
        <w:t xml:space="preserve"> </w:t>
      </w:r>
      <w:r>
        <w:rPr>
          <w:b/>
          <w:sz w:val="20"/>
          <w:szCs w:val="20"/>
        </w:rPr>
        <w:t xml:space="preserve">— in it was</w:t>
      </w:r>
      <w:r>
        <w:rPr>
          <w:b/>
          <w:sz w:val="20"/>
          <w:szCs w:val="20"/>
        </w:rPr>
        <w:t xml:space="preserve"> </w:t>
      </w:r>
      <w:r>
        <w:rPr>
          <w:b/>
          <w:sz w:val="20"/>
          <w:szCs w:val="20"/>
        </w:rPr>
        <w:t xml:space="preserve">“</w:t>
      </w:r>
      <w:r>
        <w:rPr>
          <w:b/>
          <w:sz w:val="20"/>
          <w:szCs w:val="20"/>
        </w:rPr>
        <w:t xml:space="preserve">also the root of the power of evil.‬</w:t>
      </w:r>
      <w:r>
        <w:rPr>
          <w:b/>
          <w:sz w:val="20"/>
          <w:szCs w:val="20"/>
        </w:rPr>
        <w:t xml:space="preserve">”</w:t>
      </w:r>
      <w:r>
        <w:rPr>
          <w:rStyle w:val="FootnoteReference"/>
        </w:rPr>
        <w:footnoteReference w:id="1053"/>
      </w:r>
    </w:p>
    <w:p>
      <w:pPr>
        <w:pStyle w:val="BodyText"/>
        <w:spacing w:before="0" w:after="40" w:line="240" w:lineRule="auto"/>
      </w:pPr>
      <w:r>
        <w:rPr>
          <w:b/>
          <w:sz w:val="20"/>
          <w:szCs w:val="20"/>
        </w:rPr>
        <w:t xml:space="preserve">וְכָל עֲמַל הָאָבוֹת וְהָאִמָּהוֹת הָיָה לְתַקֵּן חֵטְא אָדָם הָרִאשׁוֹן כַּיָּדוּעַ, וּבְיִחוּד לֵאָה עֲקֶרֶת הַבַּיִת דְּיַעֲקֹב, כִּי בָּהּ עִיקַּר הַתִּיקּוּן</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all the toil of the Avos and Imahos was to rectify the sin of Adam,</w:t>
      </w:r>
      <w:r>
        <w:rPr>
          <w:b/>
          <w:sz w:val="20"/>
          <w:szCs w:val="20"/>
        </w:rPr>
        <w:t xml:space="preserve">”</w:t>
      </w:r>
      <w:r>
        <w:rPr>
          <w:b/>
          <w:sz w:val="20"/>
          <w:szCs w:val="20"/>
        </w:rPr>
        <w:t xml:space="preserve"> </w:t>
      </w:r>
      <w:r>
        <w:rPr>
          <w:b/>
          <w:sz w:val="20"/>
          <w:szCs w:val="20"/>
        </w:rPr>
        <w:t xml:space="preserve">as is known — and especially Leah,</w:t>
      </w:r>
      <w:r>
        <w:rPr>
          <w:b/>
          <w:sz w:val="20"/>
          <w:szCs w:val="20"/>
        </w:rPr>
        <w:t xml:space="preserve"> </w:t>
      </w:r>
      <w:r>
        <w:rPr>
          <w:b/>
          <w:sz w:val="20"/>
          <w:szCs w:val="20"/>
        </w:rPr>
        <w:t xml:space="preserve">“</w:t>
      </w:r>
      <w:r>
        <w:rPr>
          <w:b/>
          <w:sz w:val="20"/>
          <w:szCs w:val="20"/>
        </w:rPr>
        <w:t xml:space="preserve">the mistress of Yaakov’s house,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her is the essential rectification.‬</w:t>
      </w:r>
      <w:r>
        <w:rPr>
          <w:b/>
          <w:sz w:val="20"/>
          <w:szCs w:val="20"/>
        </w:rPr>
        <w:t xml:space="preserve">”</w:t>
      </w:r>
      <w:r>
        <w:rPr>
          <w:sz w:val="20"/>
          <w:szCs w:val="20"/>
        </w:rPr>
        <w:t xml:space="preserve"> </w:t>
      </w:r>
      <w:r>
        <w:rPr>
          <w:b/>
          <w:sz w:val="20"/>
          <w:szCs w:val="20"/>
        </w:rPr>
        <w:t xml:space="preserve">דְּתִיקּוּן הַחֵטְא הוּא עַל יְדֵי תְּשׁוּבָה וְעַל יְדֵי אֲנָשִׁים שֶׁהֵקִימוּ שֶׁל תְּשׁוּבָה — זַרְעָא דְּדָוִד וּמָשִׁיחַ שֶׁהוּא גְּמַר הַתִּיקּוּן, לֹא עַל יְדֵי צַדִּיק גָּמוּר שֶׁלֹּא חָטָא מֵעוֹלָם</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rectification of the sin</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through teshuvah</w:t>
      </w:r>
      <w:r>
        <w:rPr>
          <w:b/>
          <w:sz w:val="20"/>
          <w:szCs w:val="20"/>
        </w:rPr>
        <w:t xml:space="preserve">”</w:t>
      </w:r>
      <w:r>
        <w:rPr>
          <w:b/>
          <w:sz w:val="20"/>
          <w:szCs w:val="20"/>
        </w:rPr>
        <w:t xml:space="preserve"> </w:t>
      </w:r>
      <w:r>
        <w:rPr>
          <w:b/>
          <w:sz w:val="20"/>
          <w:szCs w:val="20"/>
        </w:rPr>
        <w:t xml:space="preserve">and through</w:t>
      </w:r>
      <w:r>
        <w:rPr>
          <w:b/>
          <w:sz w:val="20"/>
          <w:szCs w:val="20"/>
        </w:rPr>
        <w:t xml:space="preserve"> </w:t>
      </w:r>
      <w:r>
        <w:rPr>
          <w:b/>
          <w:sz w:val="20"/>
          <w:szCs w:val="20"/>
        </w:rPr>
        <w:t xml:space="preserve">“</w:t>
      </w:r>
      <w:r>
        <w:rPr>
          <w:b/>
          <w:sz w:val="20"/>
          <w:szCs w:val="20"/>
        </w:rPr>
        <w:t xml:space="preserve">men who [are] the establishment of teshuvah</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seed of David and Mashiach,</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completion of the rectification</w:t>
      </w:r>
      <w:r>
        <w:rPr>
          <w:b/>
          <w:sz w:val="20"/>
          <w:szCs w:val="20"/>
        </w:rPr>
        <w:t xml:space="preserve">”</w:t>
      </w:r>
      <w:r>
        <w:rPr>
          <w:b/>
          <w:sz w:val="20"/>
          <w:szCs w:val="20"/>
        </w:rPr>
        <w:t xml:space="preserve"> </w:t>
      </w:r>
      <w:r>
        <w:rPr>
          <w:b/>
          <w:sz w:val="20"/>
          <w:szCs w:val="20"/>
        </w:rPr>
        <w:t xml:space="preserve">— not through</w:t>
      </w:r>
      <w:r>
        <w:rPr>
          <w:b/>
          <w:sz w:val="20"/>
          <w:szCs w:val="20"/>
        </w:rPr>
        <w:t xml:space="preserve"> </w:t>
      </w:r>
      <w:r>
        <w:rPr>
          <w:b/>
          <w:sz w:val="20"/>
          <w:szCs w:val="20"/>
        </w:rPr>
        <w:t xml:space="preserve">“</w:t>
      </w:r>
      <w:r>
        <w:rPr>
          <w:b/>
          <w:sz w:val="20"/>
          <w:szCs w:val="20"/>
        </w:rPr>
        <w:t xml:space="preserve">a complete tzaddik who never sinned.‬</w:t>
      </w:r>
      <w:r>
        <w:rPr>
          <w:b/>
          <w:sz w:val="20"/>
          <w:szCs w:val="20"/>
        </w:rPr>
        <w:t xml:space="preserve">”</w:t>
      </w:r>
      <w:r>
        <w:rPr>
          <w:sz w:val="20"/>
          <w:szCs w:val="20"/>
        </w:rPr>
        <w:t xml:space="preserve"> </w:t>
      </w:r>
      <w:r>
        <w:rPr>
          <w:b/>
          <w:sz w:val="20"/>
          <w:szCs w:val="20"/>
        </w:rPr>
        <w:t xml:space="preserve">וּתְחִלַּת הַתִּיקּוּן צָרִיךְ לִהְיוֹת בְּכֹחַ וְאַחַר כָּךְ בְּפוֹעַל, וְלֵידַת רְאוּבֵן וְשִׁמְעוֹן הוּא הַתִּיקּוּן שֶׁבְּכֹחַ, וְלֵוִי וִיהוּדָה הוּא בְּפוֹעַל</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beginning of the rectification</w:t>
      </w:r>
      <w:r>
        <w:rPr>
          <w:b/>
          <w:sz w:val="20"/>
          <w:szCs w:val="20"/>
        </w:rPr>
        <w:t xml:space="preserve">”</w:t>
      </w:r>
      <w:r>
        <w:rPr>
          <w:b/>
          <w:sz w:val="20"/>
          <w:szCs w:val="20"/>
        </w:rPr>
        <w:t xml:space="preserve"> </w:t>
      </w:r>
      <w:r>
        <w:rPr>
          <w:b/>
          <w:sz w:val="20"/>
          <w:szCs w:val="20"/>
        </w:rPr>
        <w:t xml:space="preserve">must be</w:t>
      </w:r>
      <w:r>
        <w:rPr>
          <w:b/>
          <w:sz w:val="20"/>
          <w:szCs w:val="20"/>
        </w:rPr>
        <w:t xml:space="preserve"> </w:t>
      </w:r>
      <w:r>
        <w:rPr>
          <w:b/>
          <w:sz w:val="20"/>
          <w:szCs w:val="20"/>
        </w:rPr>
        <w:t xml:space="preserve">“</w:t>
      </w:r>
      <w:r>
        <w:rPr>
          <w:b/>
          <w:sz w:val="20"/>
          <w:szCs w:val="20"/>
        </w:rPr>
        <w:t xml:space="preserve">in potential</w:t>
      </w:r>
      <w:r>
        <w:rPr>
          <w:b/>
          <w:sz w:val="20"/>
          <w:szCs w:val="20"/>
        </w:rPr>
        <w:t xml:space="preserve">”</w:t>
      </w:r>
      <w:r>
        <w:rPr>
          <w:b/>
          <w:sz w:val="20"/>
          <w:szCs w:val="20"/>
        </w:rPr>
        <w:t xml:space="preserve"> </w:t>
      </w:r>
      <w:r>
        <w:rPr>
          <w:b/>
          <w:sz w:val="20"/>
          <w:szCs w:val="20"/>
        </w:rPr>
        <w:t xml:space="preserve">and afterward</w:t>
      </w:r>
      <w:r>
        <w:rPr>
          <w:b/>
          <w:sz w:val="20"/>
          <w:szCs w:val="20"/>
        </w:rPr>
        <w:t xml:space="preserve"> </w:t>
      </w:r>
      <w:r>
        <w:rPr>
          <w:b/>
          <w:sz w:val="20"/>
          <w:szCs w:val="20"/>
        </w:rPr>
        <w:t xml:space="preserve">“</w:t>
      </w:r>
      <w:r>
        <w:rPr>
          <w:b/>
          <w:sz w:val="20"/>
          <w:szCs w:val="20"/>
        </w:rPr>
        <w:t xml:space="preserve">in actuality</w:t>
      </w:r>
      <w:r>
        <w:rPr>
          <w:b/>
          <w:sz w:val="20"/>
          <w:szCs w:val="20"/>
        </w:rPr>
        <w:t xml:space="preserve">”</w:t>
      </w:r>
      <w:r>
        <w:rPr>
          <w:b/>
          <w:sz w:val="20"/>
          <w:szCs w:val="20"/>
        </w:rPr>
        <w:t xml:space="preserve">; and the</w:t>
      </w:r>
      <w:r>
        <w:rPr>
          <w:b/>
          <w:sz w:val="20"/>
          <w:szCs w:val="20"/>
        </w:rPr>
        <w:t xml:space="preserve"> </w:t>
      </w:r>
      <w:r>
        <w:rPr>
          <w:b/>
          <w:sz w:val="20"/>
          <w:szCs w:val="20"/>
        </w:rPr>
        <w:t xml:space="preserve">“</w:t>
      </w:r>
      <w:r>
        <w:rPr>
          <w:b/>
          <w:sz w:val="20"/>
          <w:szCs w:val="20"/>
        </w:rPr>
        <w:t xml:space="preserve">birth of Reuven and Shimon</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rectification in potential,</w:t>
      </w:r>
      <w:r>
        <w:rPr>
          <w:b/>
          <w:sz w:val="20"/>
          <w:szCs w:val="20"/>
        </w:rPr>
        <w:t xml:space="preserve">”</w:t>
      </w:r>
      <w:r>
        <w:rPr>
          <w:b/>
          <w:sz w:val="20"/>
          <w:szCs w:val="20"/>
        </w:rPr>
        <w:t xml:space="preserve"> </w:t>
      </w:r>
      <w:r>
        <w:rPr>
          <w:b/>
          <w:sz w:val="20"/>
          <w:szCs w:val="20"/>
        </w:rPr>
        <w:t xml:space="preserve">while</w:t>
      </w:r>
      <w:r>
        <w:rPr>
          <w:b/>
          <w:sz w:val="20"/>
          <w:szCs w:val="20"/>
        </w:rPr>
        <w:t xml:space="preserve"> </w:t>
      </w:r>
      <w:r>
        <w:rPr>
          <w:b/>
          <w:sz w:val="20"/>
          <w:szCs w:val="20"/>
        </w:rPr>
        <w:t xml:space="preserve">“</w:t>
      </w:r>
      <w:r>
        <w:rPr>
          <w:b/>
          <w:sz w:val="20"/>
          <w:szCs w:val="20"/>
        </w:rPr>
        <w:t xml:space="preserve">Levi and Yehudah</w:t>
      </w:r>
      <w:r>
        <w:rPr>
          <w:b/>
          <w:sz w:val="20"/>
          <w:szCs w:val="20"/>
        </w:rPr>
        <w:t xml:space="preserve">”</w:t>
      </w:r>
      <w:r>
        <w:rPr>
          <w:b/>
          <w:sz w:val="20"/>
          <w:szCs w:val="20"/>
        </w:rPr>
        <w:t xml:space="preserve"> </w:t>
      </w:r>
      <w:r>
        <w:rPr>
          <w:b/>
          <w:sz w:val="20"/>
          <w:szCs w:val="20"/>
        </w:rPr>
        <w:t xml:space="preserve">are</w:t>
      </w:r>
      <w:r>
        <w:rPr>
          <w:b/>
          <w:sz w:val="20"/>
          <w:szCs w:val="20"/>
        </w:rPr>
        <w:t xml:space="preserve"> </w:t>
      </w:r>
      <w:r>
        <w:rPr>
          <w:b/>
          <w:sz w:val="20"/>
          <w:szCs w:val="20"/>
        </w:rPr>
        <w:t xml:space="preserve">“</w:t>
      </w:r>
      <w:r>
        <w:rPr>
          <w:b/>
          <w:sz w:val="20"/>
          <w:szCs w:val="20"/>
        </w:rPr>
        <w:t xml:space="preserve">in actuality,‬</w:t>
      </w:r>
      <w:r>
        <w:rPr>
          <w:b/>
          <w:sz w:val="20"/>
          <w:szCs w:val="20"/>
        </w:rPr>
        <w:t xml:space="preserve">”</w:t>
      </w:r>
      <w:r>
        <w:rPr>
          <w:sz w:val="20"/>
          <w:szCs w:val="20"/>
        </w:rPr>
        <w:t xml:space="preserve"> </w:t>
      </w:r>
      <w:r>
        <w:rPr>
          <w:b/>
          <w:sz w:val="20"/>
          <w:szCs w:val="20"/>
        </w:rPr>
        <w:t xml:space="preserve">שֶׁכְּבָר נִסְתַּלֵּק הַשִּׂנְאָה בְּפוֹעַל גַּם כֵּן דְּ״הַפַּעַם יִלָּוֶה״</w:t>
      </w:r>
      <w:r>
        <w:rPr>
          <w:sz w:val="20"/>
          <w:szCs w:val="20"/>
        </w:rPr>
        <w:t xml:space="preserve"> </w:t>
      </w:r>
      <w:r>
        <w:rPr>
          <w:sz w:val="20"/>
          <w:szCs w:val="20"/>
        </w:rPr>
        <w:t xml:space="preserve">—</w:t>
      </w:r>
      <w:r>
        <w:rPr>
          <w:sz w:val="20"/>
          <w:szCs w:val="20"/>
        </w:rPr>
        <w:t xml:space="preserve"> </w:t>
      </w:r>
      <w:r>
        <w:rPr>
          <w:b/>
          <w:sz w:val="20"/>
          <w:szCs w:val="20"/>
        </w:rPr>
        <w:t xml:space="preserve">‪for [with Levi]</w:t>
      </w:r>
      <w:r>
        <w:rPr>
          <w:b/>
          <w:sz w:val="20"/>
          <w:szCs w:val="20"/>
        </w:rPr>
        <w:t xml:space="preserve"> </w:t>
      </w:r>
      <w:r>
        <w:rPr>
          <w:b/>
          <w:sz w:val="20"/>
          <w:szCs w:val="20"/>
        </w:rPr>
        <w:t xml:space="preserve">“</w:t>
      </w:r>
      <w:r>
        <w:rPr>
          <w:b/>
          <w:sz w:val="20"/>
          <w:szCs w:val="20"/>
        </w:rPr>
        <w:t xml:space="preserve">the hatred was already removed in actuality</w:t>
      </w:r>
      <w:r>
        <w:rPr>
          <w:b/>
          <w:sz w:val="20"/>
          <w:szCs w:val="20"/>
        </w:rPr>
        <w:t xml:space="preserve">”</w:t>
      </w:r>
      <w:r>
        <w:rPr>
          <w:b/>
          <w:sz w:val="20"/>
          <w:szCs w:val="20"/>
        </w:rPr>
        <w:t xml:space="preserve"> </w:t>
      </w:r>
      <w:r>
        <w:rPr>
          <w:b/>
          <w:sz w:val="20"/>
          <w:szCs w:val="20"/>
        </w:rPr>
        <w:t xml:space="preserve">too —</w:t>
      </w:r>
      <w:r>
        <w:rPr>
          <w:b/>
          <w:sz w:val="20"/>
          <w:szCs w:val="20"/>
        </w:rPr>
        <w:t xml:space="preserve"> </w:t>
      </w:r>
      <w:r>
        <w:rPr>
          <w:b/>
          <w:sz w:val="20"/>
          <w:szCs w:val="20"/>
        </w:rPr>
        <w:t xml:space="preserve">“</w:t>
      </w:r>
      <w:r>
        <w:rPr>
          <w:b/>
          <w:sz w:val="20"/>
          <w:szCs w:val="20"/>
        </w:rPr>
        <w:t xml:space="preserve">this time [my husband] will be joined [</w:t>
      </w:r>
      <w:r>
        <w:rPr>
          <w:i/>
          <w:b/>
          <w:sz w:val="20"/>
          <w:szCs w:val="20"/>
        </w:rPr>
        <w:t xml:space="preserve">yilaveh</w:t>
      </w:r>
      <w:r>
        <w:rPr>
          <w:b/>
          <w:sz w:val="20"/>
          <w:szCs w:val="20"/>
        </w:rPr>
        <w:t xml:space="preserve">]</w:t>
      </w:r>
      <w:r>
        <w:rPr>
          <w:b/>
          <w:sz w:val="20"/>
          <w:szCs w:val="20"/>
        </w:rPr>
        <w:t xml:space="preserve">”</w:t>
      </w:r>
      <w:r>
        <w:rPr>
          <w:b/>
          <w:sz w:val="20"/>
          <w:szCs w:val="20"/>
        </w:rPr>
        <w:t xml:space="preserve"> </w:t>
      </w:r>
      <w:r>
        <w:rPr>
          <w:b/>
          <w:sz w:val="20"/>
          <w:szCs w:val="20"/>
        </w:rPr>
        <w:t xml:space="preserve">(Bereishis 29:34);‬</w:t>
      </w:r>
      <w:r>
        <w:rPr>
          <w:sz w:val="20"/>
          <w:szCs w:val="20"/>
        </w:rPr>
        <w:t xml:space="preserve"> </w:t>
      </w:r>
      <w:r>
        <w:rPr>
          <w:b/>
          <w:sz w:val="20"/>
          <w:szCs w:val="20"/>
        </w:rPr>
        <w:t xml:space="preserve">וּמִשִּׁבְטוֹ הָיָה עַמּוּד הַתּוֹרָה וְהָעֲבוֹדָה בְּמֹשֶׁה וְאַהֲרֹן שֶׁהוּא הַתְחָלַת הַתִּיקּוּן בְּפוֹעַל בָּעוֹלָם הַזֶּה, וְאַחַר כָּךְ הַגְּמַר עַל יְדֵי מָשִׁיחַ בֶּן דָּוִד מִיהוּדָה</w:t>
      </w:r>
      <w:r>
        <w:rPr>
          <w:sz w:val="20"/>
          <w:szCs w:val="20"/>
        </w:rPr>
        <w:t xml:space="preserve"> </w:t>
      </w:r>
      <w:r>
        <w:rPr>
          <w:sz w:val="20"/>
          <w:szCs w:val="20"/>
        </w:rPr>
        <w:t xml:space="preserve">—</w:t>
      </w:r>
      <w:r>
        <w:rPr>
          <w:sz w:val="20"/>
          <w:szCs w:val="20"/>
        </w:rPr>
        <w:t xml:space="preserve"> </w:t>
      </w:r>
      <w:r>
        <w:rPr>
          <w:b/>
          <w:sz w:val="20"/>
          <w:szCs w:val="20"/>
        </w:rPr>
        <w:t xml:space="preserve">‪and from his [Levi’s] tribe was</w:t>
      </w:r>
      <w:r>
        <w:rPr>
          <w:b/>
          <w:sz w:val="20"/>
          <w:szCs w:val="20"/>
        </w:rPr>
        <w:t xml:space="preserve"> </w:t>
      </w:r>
      <w:r>
        <w:rPr>
          <w:b/>
          <w:sz w:val="20"/>
          <w:szCs w:val="20"/>
        </w:rPr>
        <w:t xml:space="preserve">“</w:t>
      </w:r>
      <w:r>
        <w:rPr>
          <w:b/>
          <w:sz w:val="20"/>
          <w:szCs w:val="20"/>
        </w:rPr>
        <w:t xml:space="preserve">the pillar of Torah and service,</w:t>
      </w:r>
      <w:r>
        <w:rPr>
          <w:b/>
          <w:sz w:val="20"/>
          <w:szCs w:val="20"/>
        </w:rPr>
        <w:t xml:space="preserve">”</w:t>
      </w:r>
      <w:r>
        <w:rPr>
          <w:b/>
          <w:sz w:val="20"/>
          <w:szCs w:val="20"/>
        </w:rPr>
        <w:t xml:space="preserve"> </w:t>
      </w:r>
      <w:r>
        <w:rPr>
          <w:b/>
          <w:sz w:val="20"/>
          <w:szCs w:val="20"/>
        </w:rPr>
        <w:t xml:space="preserve">in Moshe and Aharon — the</w:t>
      </w:r>
      <w:r>
        <w:rPr>
          <w:b/>
          <w:sz w:val="20"/>
          <w:szCs w:val="20"/>
        </w:rPr>
        <w:t xml:space="preserve"> </w:t>
      </w:r>
      <w:r>
        <w:rPr>
          <w:b/>
          <w:sz w:val="20"/>
          <w:szCs w:val="20"/>
        </w:rPr>
        <w:t xml:space="preserve">“</w:t>
      </w:r>
      <w:r>
        <w:rPr>
          <w:b/>
          <w:sz w:val="20"/>
          <w:szCs w:val="20"/>
        </w:rPr>
        <w:t xml:space="preserve">beginning of the rectification in actuality</w:t>
      </w:r>
      <w:r>
        <w:rPr>
          <w:b/>
          <w:sz w:val="20"/>
          <w:szCs w:val="20"/>
        </w:rPr>
        <w:t xml:space="preserve">”</w:t>
      </w:r>
      <w:r>
        <w:rPr>
          <w:b/>
          <w:sz w:val="20"/>
          <w:szCs w:val="20"/>
        </w:rPr>
        <w:t xml:space="preserve"> </w:t>
      </w:r>
      <w:r>
        <w:rPr>
          <w:b/>
          <w:sz w:val="20"/>
          <w:szCs w:val="20"/>
        </w:rPr>
        <w:t xml:space="preserve">in this world; and afterward the</w:t>
      </w:r>
      <w:r>
        <w:rPr>
          <w:b/>
          <w:sz w:val="20"/>
          <w:szCs w:val="20"/>
        </w:rPr>
        <w:t xml:space="preserve"> </w:t>
      </w:r>
      <w:r>
        <w:rPr>
          <w:b/>
          <w:sz w:val="20"/>
          <w:szCs w:val="20"/>
        </w:rPr>
        <w:t xml:space="preserve">“</w:t>
      </w:r>
      <w:r>
        <w:rPr>
          <w:b/>
          <w:sz w:val="20"/>
          <w:szCs w:val="20"/>
        </w:rPr>
        <w:t xml:space="preserve">completion, through Mashiach ben David, from Yehudah.‬</w:t>
      </w:r>
      <w:r>
        <w:rPr>
          <w:b/>
          <w:sz w:val="20"/>
          <w:szCs w:val="20"/>
        </w:rPr>
        <w:t xml:space="preserve">”</w:t>
      </w:r>
    </w:p>
    <w:p>
      <w:pPr>
        <w:pStyle w:val="BodyText"/>
        <w:spacing w:before="0" w:after="40" w:line="240" w:lineRule="auto"/>
      </w:pPr>
      <w:r>
        <w:rPr>
          <w:b/>
          <w:sz w:val="20"/>
          <w:szCs w:val="20"/>
        </w:rPr>
        <w:t xml:space="preserve">וְהַכֹּחַ הַהַתְחָלָה הוּא בִּרְאוּבֵן שֶׁהוּא הָרְאִיָּה וְהַהַשָּׂגָה ״שִׁוִּיתִי ה׳ לְנֶגְדִּי״, וּמִצִּידוֹ הַתְחָלַת הִתְעוֹרְרוּת הַתְּשׁוּבָה בַּלֵּב</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[potential] power, the beginning, is in Reuven</w:t>
      </w:r>
      <w:r>
        <w:rPr>
          <w:b/>
          <w:sz w:val="20"/>
          <w:szCs w:val="20"/>
        </w:rPr>
        <w:t xml:space="preserve">”</w:t>
      </w:r>
      <w:r>
        <w:rPr>
          <w:b/>
          <w:sz w:val="20"/>
          <w:szCs w:val="20"/>
        </w:rPr>
        <w:t xml:space="preserve"> </w:t>
      </w:r>
      <w:r>
        <w:rPr>
          <w:b/>
          <w:sz w:val="20"/>
          <w:szCs w:val="20"/>
        </w:rPr>
        <w:t xml:space="preserve">— who is</w:t>
      </w:r>
      <w:r>
        <w:rPr>
          <w:b/>
          <w:sz w:val="20"/>
          <w:szCs w:val="20"/>
        </w:rPr>
        <w:t xml:space="preserve"> </w:t>
      </w:r>
      <w:r>
        <w:rPr>
          <w:b/>
          <w:sz w:val="20"/>
          <w:szCs w:val="20"/>
        </w:rPr>
        <w:t xml:space="preserve">“</w:t>
      </w:r>
      <w:r>
        <w:rPr>
          <w:b/>
          <w:sz w:val="20"/>
          <w:szCs w:val="20"/>
        </w:rPr>
        <w:t xml:space="preserve">the seeing and apprehension</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I have set Hashem before me</w:t>
      </w:r>
      <w:r>
        <w:rPr>
          <w:b/>
          <w:sz w:val="20"/>
          <w:szCs w:val="20"/>
        </w:rPr>
        <w:t xml:space="preserve">”</w:t>
      </w:r>
      <w:r>
        <w:rPr>
          <w:b/>
          <w:sz w:val="20"/>
          <w:szCs w:val="20"/>
        </w:rPr>
        <w:t xml:space="preserve"> </w:t>
      </w:r>
      <w:r>
        <w:rPr>
          <w:b/>
          <w:sz w:val="20"/>
          <w:szCs w:val="20"/>
        </w:rPr>
        <w:t xml:space="preserve">— and from his side is</w:t>
      </w:r>
      <w:r>
        <w:rPr>
          <w:b/>
          <w:sz w:val="20"/>
          <w:szCs w:val="20"/>
        </w:rPr>
        <w:t xml:space="preserve"> </w:t>
      </w:r>
      <w:r>
        <w:rPr>
          <w:b/>
          <w:sz w:val="20"/>
          <w:szCs w:val="20"/>
        </w:rPr>
        <w:t xml:space="preserve">“</w:t>
      </w:r>
      <w:r>
        <w:rPr>
          <w:b/>
          <w:sz w:val="20"/>
          <w:szCs w:val="20"/>
        </w:rPr>
        <w:t xml:space="preserve">the beginning of the arousal of teshuvah in the heart.‬</w:t>
      </w:r>
      <w:r>
        <w:rPr>
          <w:b/>
          <w:sz w:val="20"/>
          <w:szCs w:val="20"/>
        </w:rPr>
        <w:t xml:space="preserve">”</w:t>
      </w:r>
      <w:r>
        <w:rPr>
          <w:sz w:val="20"/>
          <w:szCs w:val="20"/>
        </w:rPr>
        <w:t xml:space="preserve"> </w:t>
      </w:r>
      <w:r>
        <w:rPr>
          <w:b/>
          <w:sz w:val="20"/>
          <w:szCs w:val="20"/>
        </w:rPr>
        <w:t xml:space="preserve">וְהַגְּמַר כְּשֶׁזָּכְתָה לְהוֹלִיד שִׁמְעוֹן, שֶׁהוֹצִיא הַשֵּׁם יִתְבָּרַךְ נֶפֶשׁ זֶה חֵלֶק אֱלֹקִי וְכֹחַ הַשְּׁמִיעָה דְּמִמַּעַל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completion [in potential]</w:t>
      </w:r>
      <w:r>
        <w:rPr>
          <w:b/>
          <w:sz w:val="20"/>
          <w:szCs w:val="20"/>
        </w:rPr>
        <w:t xml:space="preserve">”</w:t>
      </w:r>
      <w:r>
        <w:rPr>
          <w:b/>
          <w:sz w:val="20"/>
          <w:szCs w:val="20"/>
        </w:rPr>
        <w:t xml:space="preserve"> </w:t>
      </w:r>
      <w:r>
        <w:rPr>
          <w:b/>
          <w:sz w:val="20"/>
          <w:szCs w:val="20"/>
        </w:rPr>
        <w:t xml:space="preserve">was</w:t>
      </w:r>
      <w:r>
        <w:rPr>
          <w:b/>
          <w:sz w:val="20"/>
          <w:szCs w:val="20"/>
        </w:rPr>
        <w:t xml:space="preserve"> </w:t>
      </w:r>
      <w:r>
        <w:rPr>
          <w:b/>
          <w:sz w:val="20"/>
          <w:szCs w:val="20"/>
        </w:rPr>
        <w:t xml:space="preserve">“</w:t>
      </w:r>
      <w:r>
        <w:rPr>
          <w:b/>
          <w:sz w:val="20"/>
          <w:szCs w:val="20"/>
        </w:rPr>
        <w:t xml:space="preserve">when she merited to bear Shimon</w:t>
      </w:r>
      <w:r>
        <w:rPr>
          <w:b/>
          <w:sz w:val="20"/>
          <w:szCs w:val="20"/>
        </w:rPr>
        <w:t xml:space="preserve">”</w:t>
      </w:r>
      <w:r>
        <w:rPr>
          <w:b/>
          <w:sz w:val="20"/>
          <w:szCs w:val="20"/>
        </w:rPr>
        <w:t xml:space="preserve"> </w:t>
      </w:r>
      <w:r>
        <w:rPr>
          <w:b/>
          <w:sz w:val="20"/>
          <w:szCs w:val="20"/>
        </w:rPr>
        <w:t xml:space="preserve">— for Hashem</w:t>
      </w:r>
      <w:r>
        <w:rPr>
          <w:b/>
          <w:sz w:val="20"/>
          <w:szCs w:val="20"/>
        </w:rPr>
        <w:t xml:space="preserve"> </w:t>
      </w:r>
      <w:r>
        <w:rPr>
          <w:b/>
          <w:sz w:val="20"/>
          <w:szCs w:val="20"/>
        </w:rPr>
        <w:t xml:space="preserve">“</w:t>
      </w:r>
      <w:r>
        <w:rPr>
          <w:b/>
          <w:sz w:val="20"/>
          <w:szCs w:val="20"/>
        </w:rPr>
        <w:t xml:space="preserve">brought forth this soul,</w:t>
      </w:r>
      <w:r>
        <w:rPr>
          <w:b/>
          <w:sz w:val="20"/>
          <w:szCs w:val="20"/>
        </w:rPr>
        <w:t xml:space="preserve">”</w:t>
      </w:r>
      <w:r>
        <w:rPr>
          <w:b/>
          <w:sz w:val="20"/>
          <w:szCs w:val="20"/>
        </w:rPr>
        <w:t xml:space="preserve"> </w:t>
      </w:r>
      <w:r>
        <w:rPr>
          <w:b/>
          <w:sz w:val="20"/>
          <w:szCs w:val="20"/>
        </w:rPr>
        <w:t xml:space="preserve">a</w:t>
      </w:r>
      <w:r>
        <w:rPr>
          <w:b/>
          <w:sz w:val="20"/>
          <w:szCs w:val="20"/>
        </w:rPr>
        <w:t xml:space="preserve"> </w:t>
      </w:r>
      <w:r>
        <w:rPr>
          <w:b/>
          <w:sz w:val="20"/>
          <w:szCs w:val="20"/>
        </w:rPr>
        <w:t xml:space="preserve">“</w:t>
      </w:r>
      <w:r>
        <w:rPr>
          <w:b/>
          <w:sz w:val="20"/>
          <w:szCs w:val="20"/>
        </w:rPr>
        <w:t xml:space="preserve">portion of God</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power of hearing from above,‬</w:t>
      </w:r>
      <w:r>
        <w:rPr>
          <w:b/>
          <w:sz w:val="20"/>
          <w:szCs w:val="20"/>
        </w:rPr>
        <w:t xml:space="preserve">”</w:t>
      </w:r>
      <w:r>
        <w:rPr>
          <w:sz w:val="20"/>
          <w:szCs w:val="20"/>
        </w:rPr>
        <w:t xml:space="preserve"> </w:t>
      </w:r>
      <w:r>
        <w:rPr>
          <w:b/>
          <w:sz w:val="20"/>
          <w:szCs w:val="20"/>
        </w:rPr>
        <w:t xml:space="preserve">שֶׁכָּל שְׁמִיעוֹתָיו אֵינָן אֶלָּא לְצוֹרֶךְ יִשְׂרָאֵל מִצַּד הַמַּעֲמַקִּים וְלֹא כְּפִי הַהִתְגַּלּוּת</w:t>
      </w:r>
      <w:r>
        <w:rPr>
          <w:sz w:val="20"/>
          <w:szCs w:val="20"/>
        </w:rPr>
        <w:t xml:space="preserve"> </w:t>
      </w:r>
      <w:r>
        <w:rPr>
          <w:sz w:val="20"/>
          <w:szCs w:val="20"/>
        </w:rPr>
        <w:t xml:space="preserve">—</w:t>
      </w:r>
      <w:r>
        <w:rPr>
          <w:sz w:val="20"/>
          <w:szCs w:val="20"/>
        </w:rPr>
        <w:t xml:space="preserve"> </w:t>
      </w:r>
      <w:r>
        <w:rPr>
          <w:b/>
          <w:sz w:val="20"/>
          <w:szCs w:val="20"/>
        </w:rPr>
        <w:t xml:space="preserve">‪whose</w:t>
      </w:r>
      <w:r>
        <w:rPr>
          <w:b/>
          <w:sz w:val="20"/>
          <w:szCs w:val="20"/>
        </w:rPr>
        <w:t xml:space="preserve"> </w:t>
      </w:r>
      <w:r>
        <w:rPr>
          <w:b/>
          <w:sz w:val="20"/>
          <w:szCs w:val="20"/>
        </w:rPr>
        <w:t xml:space="preserve">“</w:t>
      </w:r>
      <w:r>
        <w:rPr>
          <w:b/>
          <w:sz w:val="20"/>
          <w:szCs w:val="20"/>
        </w:rPr>
        <w:t xml:space="preserve">hearings are only for the need of Israel,</w:t>
      </w:r>
      <w:r>
        <w:rPr>
          <w:b/>
          <w:sz w:val="20"/>
          <w:szCs w:val="20"/>
        </w:rPr>
        <w:t xml:space="preserve">”</w:t>
      </w:r>
      <w:r>
        <w:rPr>
          <w:b/>
          <w:sz w:val="20"/>
          <w:szCs w:val="20"/>
        </w:rPr>
        <w:t xml:space="preserve"> </w:t>
      </w:r>
      <w:r>
        <w:rPr>
          <w:b/>
          <w:sz w:val="20"/>
          <w:szCs w:val="20"/>
        </w:rPr>
        <w:t xml:space="preserve">from the side of</w:t>
      </w:r>
      <w:r>
        <w:rPr>
          <w:b/>
          <w:sz w:val="20"/>
          <w:szCs w:val="20"/>
        </w:rPr>
        <w:t xml:space="preserve"> </w:t>
      </w:r>
      <w:r>
        <w:rPr>
          <w:b/>
          <w:sz w:val="20"/>
          <w:szCs w:val="20"/>
        </w:rPr>
        <w:t xml:space="preserve">“</w:t>
      </w:r>
      <w:r>
        <w:rPr>
          <w:b/>
          <w:sz w:val="20"/>
          <w:szCs w:val="20"/>
        </w:rPr>
        <w:t xml:space="preserve">the depths,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according to the revealed‬</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שֶׁדָּבָר זֶה אֵינוֹ נִגְלֶה בָּעוֹלָם הַזֶּה כְּלָל, דְּאִם כֵּן הָיָה זֶה תִּיקּוּן הַגָּמוּר לְחֵטְא אָדָם הָרִאשׁוֹן וּבִלַּע הַמָּוֶת לָנֶצַח</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matter is not revealed in this world at all</w:t>
      </w:r>
      <w:r>
        <w:rPr>
          <w:b/>
          <w:sz w:val="20"/>
          <w:szCs w:val="20"/>
        </w:rPr>
        <w:t xml:space="preserve">”</w:t>
      </w:r>
      <w:r>
        <w:rPr>
          <w:b/>
          <w:sz w:val="20"/>
          <w:szCs w:val="20"/>
        </w:rPr>
        <w:t xml:space="preserve"> </w:t>
      </w:r>
      <w:r>
        <w:rPr>
          <w:b/>
          <w:sz w:val="20"/>
          <w:szCs w:val="20"/>
        </w:rPr>
        <w:t xml:space="preserve">— for if [it were],</w:t>
      </w:r>
      <w:r>
        <w:rPr>
          <w:b/>
          <w:sz w:val="20"/>
          <w:szCs w:val="20"/>
        </w:rPr>
        <w:t xml:space="preserve"> </w:t>
      </w:r>
      <w:r>
        <w:rPr>
          <w:b/>
          <w:sz w:val="20"/>
          <w:szCs w:val="20"/>
        </w:rPr>
        <w:t xml:space="preserve">“</w:t>
      </w:r>
      <w:r>
        <w:rPr>
          <w:b/>
          <w:sz w:val="20"/>
          <w:szCs w:val="20"/>
        </w:rPr>
        <w:t xml:space="preserve">this would be the complete rectification of Adam’s sin,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death would be swallowed up forever</w:t>
      </w:r>
      <w:r>
        <w:rPr>
          <w:b/>
          <w:sz w:val="20"/>
          <w:szCs w:val="20"/>
        </w:rPr>
        <w:t xml:space="preserve">”</w:t>
      </w:r>
      <w:r>
        <w:rPr>
          <w:b/>
          <w:sz w:val="20"/>
          <w:szCs w:val="20"/>
        </w:rPr>
        <w:t xml:space="preserve"> </w:t>
      </w:r>
      <w:r>
        <w:rPr>
          <w:b/>
          <w:sz w:val="20"/>
          <w:szCs w:val="20"/>
        </w:rPr>
        <w:t xml:space="preserve">(Yeshayah 25:8).</w:t>
      </w:r>
      <w:r>
        <w:rPr>
          <w:sz w:val="20"/>
          <w:szCs w:val="20"/>
        </w:rPr>
        <w:t xml:space="preserve"> </w:t>
      </w:r>
      <w:r>
        <w:rPr>
          <w:sz w:val="20"/>
          <w:szCs w:val="20"/>
        </w:rPr>
        <w:t xml:space="preserve">— Shimon’s hidden power of hearing is too great for this world to display: its full unveiling would already be the final redemption.‬</w:t>
      </w:r>
    </w:p>
    <w:p>
      <w:r>
        <w:pict>
          <v:rect style="width:0;height:1.5pt" o:hralign="center" o:hrstd="t" o:hr="t"/>
        </w:pict>
      </w:r>
    </w:p>
    <w:p>
      <w:pPr>
        <w:pStyle w:val="Heading3"/>
      </w:pPr>
      <w:bookmarkStart w:id="1054" w:name="seif-63"/>
      <w:r>
        <w:t xml:space="preserve">‪סָעִיף סג — Se’if 63‬</w:t>
      </w:r>
      <w:bookmarkEnd w:id="105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complete rectification, in actuality, comes through Yehudah’s seed; from the depths, though, it is Shimon — which is why his blessing is not given separately but folded into Yehudah’s. Through Shimon comes, in potential, Hashem’s love in the depths, the very opposite of the</w:t>
      </w:r>
      <w:r>
        <w:rPr>
          <w:sz w:val="19"/>
          <w:szCs w:val="19"/>
          <w:b w:val="0"/>
          <w:bCs w:val="0"/>
        </w:rPr>
        <w:t xml:space="preserve"> </w:t>
      </w:r>
      <w:r>
        <w:rPr>
          <w:sz w:val="19"/>
          <w:szCs w:val="19"/>
          <w:b w:val="0"/>
          <w:bCs w:val="0"/>
        </w:rPr>
        <w:t xml:space="preserve">“</w:t>
      </w:r>
      <w:r>
        <w:rPr>
          <w:sz w:val="19"/>
          <w:szCs w:val="19"/>
          <w:b w:val="0"/>
          <w:bCs w:val="0"/>
        </w:rPr>
        <w:t xml:space="preserve">hated</w:t>
      </w:r>
      <w:r>
        <w:rPr>
          <w:sz w:val="19"/>
          <w:szCs w:val="19"/>
          <w:b w:val="0"/>
          <w:bCs w:val="0"/>
        </w:rPr>
        <w:t xml:space="preserve">”</w:t>
      </w:r>
      <w:r>
        <w:rPr>
          <w:sz w:val="19"/>
          <w:szCs w:val="19"/>
          <w:b w:val="0"/>
          <w:bCs w:val="0"/>
        </w:rPr>
        <w:t xml:space="preserve"> </w:t>
      </w:r>
      <w:r>
        <w:rPr>
          <w:sz w:val="19"/>
          <w:szCs w:val="19"/>
          <w:b w:val="0"/>
          <w:bCs w:val="0"/>
        </w:rPr>
        <w:t xml:space="preserve">appearance. His deficiency is only</w:t>
      </w:r>
      <w:r>
        <w:rPr>
          <w:sz w:val="19"/>
          <w:szCs w:val="19"/>
          <w:b w:val="0"/>
          <w:bCs w:val="0"/>
        </w:rPr>
        <w:t xml:space="preserve"> </w:t>
      </w:r>
      <w:r>
        <w:rPr>
          <w:sz w:val="19"/>
          <w:szCs w:val="19"/>
          <w:b w:val="0"/>
          <w:bCs w:val="0"/>
        </w:rPr>
        <w:t xml:space="preserve">“</w:t>
      </w:r>
      <w:r>
        <w:rPr>
          <w:sz w:val="19"/>
          <w:szCs w:val="19"/>
          <w:b w:val="0"/>
          <w:bCs w:val="0"/>
        </w:rPr>
        <w:t xml:space="preserve">we did not listen</w:t>
      </w:r>
      <w:r>
        <w:rPr>
          <w:sz w:val="19"/>
          <w:szCs w:val="19"/>
          <w:b w:val="0"/>
          <w:bCs w:val="0"/>
        </w:rPr>
        <w:t xml:space="preserve">”</w:t>
      </w:r>
      <w:r>
        <w:rPr>
          <w:sz w:val="19"/>
          <w:szCs w:val="19"/>
          <w:b w:val="0"/>
          <w:bCs w:val="0"/>
        </w:rPr>
        <w:t xml:space="preserve"> </w:t>
      </w:r>
      <w:r>
        <w:rPr>
          <w:sz w:val="19"/>
          <w:szCs w:val="19"/>
          <w:b w:val="0"/>
          <w:bCs w:val="0"/>
        </w:rPr>
        <w:t xml:space="preserve">— not using his power of hearing where it was fitting.</w:t>
      </w:r>
    </w:p>
    <w:p>
      <w:pPr>
        <w:pStyle w:val="BodyText"/>
        <w:spacing w:before="0" w:after="40" w:line="240" w:lineRule="auto"/>
      </w:pPr>
      <w:r>
        <w:rPr>
          <w:b/>
          <w:sz w:val="20"/>
          <w:szCs w:val="20"/>
        </w:rPr>
        <w:t xml:space="preserve">[סג] וְתִיקּוּן הַגָּמוּר הוּא עַל יְדֵי זֶרַע יְהוּדָה שֶׁהוּא הַמְתַקֵּן בְּפוֹעַל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complete rectification</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through the seed of Yehudah,</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rectifies in actuality‬</w:t>
      </w:r>
      <w:r>
        <w:rPr>
          <w:b/>
          <w:sz w:val="20"/>
          <w:szCs w:val="20"/>
        </w:rPr>
        <w:t xml:space="preserve">”</w:t>
      </w:r>
      <w:r>
        <w:rPr>
          <w:b/>
          <w:sz w:val="20"/>
          <w:szCs w:val="20"/>
        </w:rPr>
        <w:t xml:space="preserve">;</w:t>
      </w:r>
      <w:r>
        <w:rPr>
          <w:sz w:val="20"/>
          <w:szCs w:val="20"/>
        </w:rPr>
        <w:t xml:space="preserve"> </w:t>
      </w:r>
      <w:r>
        <w:rPr>
          <w:b/>
          <w:sz w:val="20"/>
          <w:szCs w:val="20"/>
        </w:rPr>
        <w:t xml:space="preserve">אֲבָל מִצַּד הַמַּעֲמַקִּים הוּא בְּשִׁמְעוֹן, וְעַל כֵּן אֵין בִּרְכָתוֹ בְּהִתְגַּלּוּת רַק כְּלוּלָה בְּבִרְכַּת יְהוּדָה, שֶׁבּוֹ הוּא הַהִתְגַּלּוּת וּבְשִׁמְעוֹן הוּא בְּהֶעְלֵם</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from the side of the depths, it is in Shimon</w:t>
      </w:r>
      <w:r>
        <w:rPr>
          <w:b/>
          <w:sz w:val="20"/>
          <w:szCs w:val="20"/>
        </w:rPr>
        <w:t xml:space="preserve">”</w:t>
      </w:r>
      <w:r>
        <w:rPr>
          <w:b/>
          <w:sz w:val="20"/>
          <w:szCs w:val="20"/>
        </w:rPr>
        <w:t xml:space="preserve"> </w:t>
      </w:r>
      <w:r>
        <w:rPr>
          <w:b/>
          <w:sz w:val="20"/>
          <w:szCs w:val="20"/>
        </w:rPr>
        <w:t xml:space="preserve">— and therefore</w:t>
      </w:r>
      <w:r>
        <w:rPr>
          <w:b/>
          <w:sz w:val="20"/>
          <w:szCs w:val="20"/>
        </w:rPr>
        <w:t xml:space="preserve"> </w:t>
      </w:r>
      <w:r>
        <w:rPr>
          <w:b/>
          <w:sz w:val="20"/>
          <w:szCs w:val="20"/>
        </w:rPr>
        <w:t xml:space="preserve">“</w:t>
      </w:r>
      <w:r>
        <w:rPr>
          <w:b/>
          <w:sz w:val="20"/>
          <w:szCs w:val="20"/>
        </w:rPr>
        <w:t xml:space="preserve">his blessing is not revealed [separately],</w:t>
      </w:r>
      <w:r>
        <w:rPr>
          <w:b/>
          <w:sz w:val="20"/>
          <w:szCs w:val="20"/>
        </w:rPr>
        <w:t xml:space="preserve">”</w:t>
      </w:r>
      <w:r>
        <w:rPr>
          <w:b/>
          <w:sz w:val="20"/>
          <w:szCs w:val="20"/>
        </w:rPr>
        <w:t xml:space="preserve"> </w:t>
      </w:r>
      <w:r>
        <w:rPr>
          <w:b/>
          <w:sz w:val="20"/>
          <w:szCs w:val="20"/>
        </w:rPr>
        <w:t xml:space="preserve">but is</w:t>
      </w:r>
      <w:r>
        <w:rPr>
          <w:b/>
          <w:sz w:val="20"/>
          <w:szCs w:val="20"/>
        </w:rPr>
        <w:t xml:space="preserve"> </w:t>
      </w:r>
      <w:r>
        <w:rPr>
          <w:b/>
          <w:sz w:val="20"/>
          <w:szCs w:val="20"/>
        </w:rPr>
        <w:t xml:space="preserve">“</w:t>
      </w:r>
      <w:r>
        <w:rPr>
          <w:b/>
          <w:sz w:val="20"/>
          <w:szCs w:val="20"/>
        </w:rPr>
        <w:t xml:space="preserve">included in the blessing of Yehudah,</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him [Yehudah] is the revelation, and in Shimon it is in concealment.‬</w:t>
      </w:r>
      <w:r>
        <w:rPr>
          <w:b/>
          <w:sz w:val="20"/>
          <w:szCs w:val="20"/>
        </w:rPr>
        <w:t xml:space="preserve">”</w:t>
      </w:r>
      <w:r>
        <w:rPr>
          <w:rStyle w:val="FootnoteReference"/>
        </w:rPr>
        <w:footnoteReference w:id="1055"/>
      </w:r>
      <w:r>
        <w:rPr>
          <w:sz w:val="20"/>
          <w:szCs w:val="20"/>
        </w:rPr>
        <w:t xml:space="preserve"> </w:t>
      </w:r>
      <w:r>
        <w:rPr>
          <w:b/>
          <w:sz w:val="20"/>
          <w:szCs w:val="20"/>
        </w:rPr>
        <w:t xml:space="preserve">אֲבָל תְּחִלַּת גְּמַר הַיְשׁוּעָה בְּהֶעְלֵם הוּא בְּכֹחַ, שֶׁעַל יָדוֹ בָּאָה אַהֲבַת הַשֵּׁם יִתְבָּרַךְ לְיִשְׂרָאֵל בַּמַּעֲמַקִּים הֵיפֶךְ הַדִּמְיוֹן שֶׁהוּא שָׂנוּא</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 beginning of the completion of the salvation, in concealment,</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in potential</w:t>
      </w:r>
      <w:r>
        <w:rPr>
          <w:b/>
          <w:sz w:val="20"/>
          <w:szCs w:val="20"/>
        </w:rPr>
        <w:t xml:space="preserve">”</w:t>
      </w:r>
      <w:r>
        <w:rPr>
          <w:b/>
          <w:sz w:val="20"/>
          <w:szCs w:val="20"/>
        </w:rPr>
        <w:t xml:space="preserve"> </w:t>
      </w:r>
      <w:r>
        <w:rPr>
          <w:b/>
          <w:sz w:val="20"/>
          <w:szCs w:val="20"/>
        </w:rPr>
        <w:t xml:space="preserve">— for through him</w:t>
      </w:r>
      <w:r>
        <w:rPr>
          <w:b/>
          <w:sz w:val="20"/>
          <w:szCs w:val="20"/>
        </w:rPr>
        <w:t xml:space="preserve"> </w:t>
      </w:r>
      <w:r>
        <w:rPr>
          <w:b/>
          <w:sz w:val="20"/>
          <w:szCs w:val="20"/>
        </w:rPr>
        <w:t xml:space="preserve">“</w:t>
      </w:r>
      <w:r>
        <w:rPr>
          <w:b/>
          <w:sz w:val="20"/>
          <w:szCs w:val="20"/>
        </w:rPr>
        <w:t xml:space="preserve">comes Hashem’s love for Israel, in the depths,</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opposite of the imagination</w:t>
      </w:r>
      <w:r>
        <w:rPr>
          <w:b/>
          <w:sz w:val="20"/>
          <w:szCs w:val="20"/>
        </w:rPr>
        <w:t xml:space="preserve">”</w:t>
      </w:r>
      <w:r>
        <w:rPr>
          <w:b/>
          <w:sz w:val="20"/>
          <w:szCs w:val="20"/>
        </w:rPr>
        <w:t xml:space="preserve"> </w:t>
      </w:r>
      <w:r>
        <w:rPr>
          <w:b/>
          <w:sz w:val="20"/>
          <w:szCs w:val="20"/>
        </w:rPr>
        <w:t xml:space="preserve">that he is</w:t>
      </w:r>
      <w:r>
        <w:rPr>
          <w:b/>
          <w:sz w:val="20"/>
          <w:szCs w:val="20"/>
        </w:rPr>
        <w:t xml:space="preserve"> </w:t>
      </w:r>
      <w:r>
        <w:rPr>
          <w:b/>
          <w:sz w:val="20"/>
          <w:szCs w:val="20"/>
        </w:rPr>
        <w:t xml:space="preserve">“</w:t>
      </w:r>
      <w:r>
        <w:rPr>
          <w:b/>
          <w:sz w:val="20"/>
          <w:szCs w:val="20"/>
        </w:rPr>
        <w:t xml:space="preserve">hated.‬</w:t>
      </w:r>
      <w:r>
        <w:rPr>
          <w:b/>
          <w:sz w:val="20"/>
          <w:szCs w:val="20"/>
        </w:rPr>
        <w:t xml:space="preserve">”</w:t>
      </w:r>
      <w:r>
        <w:rPr>
          <w:sz w:val="20"/>
          <w:szCs w:val="20"/>
        </w:rPr>
        <w:t xml:space="preserve"> </w:t>
      </w:r>
      <w:r>
        <w:rPr>
          <w:b/>
          <w:sz w:val="20"/>
          <w:szCs w:val="20"/>
        </w:rPr>
        <w:t xml:space="preserve">וְכֵן בְּלִבּוֹ נָטוּעַ אַהֲבַת יִשְׂרָאֵל בֶּאֱמֶת, אַף עַל פִּי שֶׁלְּמַרְאִית הָעַיִן שִׂנְאַת יוֹסֵף הִתְחִיל מִמֶּנּוּ, שֶׁהֲרֵי רְאוּבֵן חָשַׁב לְהַצִּילוֹ</w:t>
      </w:r>
      <w:r>
        <w:rPr>
          <w:sz w:val="20"/>
          <w:szCs w:val="20"/>
        </w:rPr>
        <w:t xml:space="preserve"> </w:t>
      </w:r>
      <w:r>
        <w:rPr>
          <w:sz w:val="20"/>
          <w:szCs w:val="20"/>
        </w:rPr>
        <w:t xml:space="preserve">—</w:t>
      </w:r>
      <w:r>
        <w:rPr>
          <w:sz w:val="20"/>
          <w:szCs w:val="20"/>
        </w:rPr>
        <w:t xml:space="preserve"> </w:t>
      </w:r>
      <w:r>
        <w:rPr>
          <w:b/>
          <w:sz w:val="20"/>
          <w:szCs w:val="20"/>
        </w:rPr>
        <w:t xml:space="preserve">‪And so</w:t>
      </w:r>
      <w:r>
        <w:rPr>
          <w:b/>
          <w:sz w:val="20"/>
          <w:szCs w:val="20"/>
        </w:rPr>
        <w:t xml:space="preserve"> </w:t>
      </w:r>
      <w:r>
        <w:rPr>
          <w:b/>
          <w:sz w:val="20"/>
          <w:szCs w:val="20"/>
        </w:rPr>
        <w:t xml:space="preserve">“</w:t>
      </w:r>
      <w:r>
        <w:rPr>
          <w:b/>
          <w:sz w:val="20"/>
          <w:szCs w:val="20"/>
        </w:rPr>
        <w:t xml:space="preserve">in his heart is planted a true love of Israel</w:t>
      </w:r>
      <w:r>
        <w:rPr>
          <w:b/>
          <w:sz w:val="20"/>
          <w:szCs w:val="20"/>
        </w:rPr>
        <w:t xml:space="preserve">”</w:t>
      </w:r>
      <w:r>
        <w:rPr>
          <w:b/>
          <w:sz w:val="20"/>
          <w:szCs w:val="20"/>
        </w:rPr>
        <w:t xml:space="preserve"> </w:t>
      </w:r>
      <w:r>
        <w:rPr>
          <w:b/>
          <w:sz w:val="20"/>
          <w:szCs w:val="20"/>
        </w:rPr>
        <w:t xml:space="preserve">— even though</w:t>
      </w:r>
      <w:r>
        <w:rPr>
          <w:b/>
          <w:sz w:val="20"/>
          <w:szCs w:val="20"/>
        </w:rPr>
        <w:t xml:space="preserve"> </w:t>
      </w:r>
      <w:r>
        <w:rPr>
          <w:b/>
          <w:sz w:val="20"/>
          <w:szCs w:val="20"/>
        </w:rPr>
        <w:t xml:space="preserve">“</w:t>
      </w:r>
      <w:r>
        <w:rPr>
          <w:b/>
          <w:sz w:val="20"/>
          <w:szCs w:val="20"/>
        </w:rPr>
        <w:t xml:space="preserve">to the outward eye, the hatred of Yosef began from him,</w:t>
      </w:r>
      <w:r>
        <w:rPr>
          <w:b/>
          <w:sz w:val="20"/>
          <w:szCs w:val="20"/>
        </w:rPr>
        <w:t xml:space="preserve">”</w:t>
      </w:r>
      <w:r>
        <w:rPr>
          <w:b/>
          <w:sz w:val="20"/>
          <w:szCs w:val="20"/>
        </w:rPr>
        <w:t xml:space="preserve"> </w:t>
      </w:r>
      <w:r>
        <w:rPr>
          <w:b/>
          <w:sz w:val="20"/>
          <w:szCs w:val="20"/>
        </w:rPr>
        <w:t xml:space="preserve">for indeed</w:t>
      </w:r>
      <w:r>
        <w:rPr>
          <w:b/>
          <w:sz w:val="20"/>
          <w:szCs w:val="20"/>
        </w:rPr>
        <w:t xml:space="preserve"> </w:t>
      </w:r>
      <w:r>
        <w:rPr>
          <w:b/>
          <w:sz w:val="20"/>
          <w:szCs w:val="20"/>
        </w:rPr>
        <w:t xml:space="preserve">“</w:t>
      </w:r>
      <w:r>
        <w:rPr>
          <w:b/>
          <w:sz w:val="20"/>
          <w:szCs w:val="20"/>
        </w:rPr>
        <w:t xml:space="preserve">Reuven [alone] thought to save him‬</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זֶה לְפִי שֶׁלֹּא הָיָה עֲדַיִין גְּמַר הַתִּיקּוּן בְּפוֹעַל מַמָּשׁ</w:t>
      </w:r>
      <w:r>
        <w:rPr>
          <w:sz w:val="20"/>
          <w:szCs w:val="20"/>
        </w:rPr>
        <w:t xml:space="preserve"> </w:t>
      </w:r>
      <w:r>
        <w:rPr>
          <w:sz w:val="20"/>
          <w:szCs w:val="20"/>
        </w:rPr>
        <w:t xml:space="preserve">—</w:t>
      </w:r>
      <w:r>
        <w:rPr>
          <w:sz w:val="20"/>
          <w:szCs w:val="20"/>
        </w:rPr>
        <w:t xml:space="preserve"> </w:t>
      </w:r>
      <w:r>
        <w:rPr>
          <w:b/>
          <w:sz w:val="20"/>
          <w:szCs w:val="20"/>
        </w:rPr>
        <w:t xml:space="preserve">‪[and] this is because</w:t>
      </w:r>
      <w:r>
        <w:rPr>
          <w:b/>
          <w:sz w:val="20"/>
          <w:szCs w:val="20"/>
        </w:rPr>
        <w:t xml:space="preserve"> </w:t>
      </w:r>
      <w:r>
        <w:rPr>
          <w:b/>
          <w:sz w:val="20"/>
          <w:szCs w:val="20"/>
        </w:rPr>
        <w:t xml:space="preserve">“</w:t>
      </w:r>
      <w:r>
        <w:rPr>
          <w:b/>
          <w:sz w:val="20"/>
          <w:szCs w:val="20"/>
        </w:rPr>
        <w:t xml:space="preserve">the completion of the rectification in actual fact had not yet come.‬</w:t>
      </w:r>
      <w:r>
        <w:rPr>
          <w:b/>
          <w:sz w:val="20"/>
          <w:szCs w:val="20"/>
        </w:rPr>
        <w:t xml:space="preserve">”</w:t>
      </w:r>
      <w:r>
        <w:rPr>
          <w:sz w:val="20"/>
          <w:szCs w:val="20"/>
        </w:rPr>
        <w:t xml:space="preserve"> </w:t>
      </w:r>
      <w:r>
        <w:rPr>
          <w:b/>
          <w:sz w:val="20"/>
          <w:szCs w:val="20"/>
        </w:rPr>
        <w:t xml:space="preserve">וְזֶהוּ הַחִסָּרוֹן שֶׁיֵּשׁ בּוֹ בְּמַה שֶּׁמִּצִּידוֹ הַתִּיקּוּן רַק בַּמַּעֲמַקִּים וְלֹא בְּפוֹעַל, וּבְהֶכְרֵחַ מוֹשֵׁךְ חִסָּרוֹן אַחֲרָיו בְּפוֹעַל</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 deficiency in him</w:t>
      </w:r>
      <w:r>
        <w:rPr>
          <w:b/>
          <w:sz w:val="20"/>
          <w:szCs w:val="20"/>
        </w:rPr>
        <w:t xml:space="preserve">”</w:t>
      </w:r>
      <w:r>
        <w:rPr>
          <w:b/>
          <w:sz w:val="20"/>
          <w:szCs w:val="20"/>
        </w:rPr>
        <w:t xml:space="preserve">: that</w:t>
      </w:r>
      <w:r>
        <w:rPr>
          <w:b/>
          <w:sz w:val="20"/>
          <w:szCs w:val="20"/>
        </w:rPr>
        <w:t xml:space="preserve"> </w:t>
      </w:r>
      <w:r>
        <w:rPr>
          <w:b/>
          <w:sz w:val="20"/>
          <w:szCs w:val="20"/>
        </w:rPr>
        <w:t xml:space="preserve">“</w:t>
      </w:r>
      <w:r>
        <w:rPr>
          <w:b/>
          <w:sz w:val="20"/>
          <w:szCs w:val="20"/>
        </w:rPr>
        <w:t xml:space="preserve">from his side the rectification is only in the depths, and not in actuality,</w:t>
      </w:r>
      <w:r>
        <w:rPr>
          <w:b/>
          <w:sz w:val="20"/>
          <w:szCs w:val="20"/>
        </w:rPr>
        <w:t xml:space="preserve">”</w:t>
      </w:r>
      <w:r>
        <w:rPr>
          <w:b/>
          <w:sz w:val="20"/>
          <w:szCs w:val="20"/>
        </w:rPr>
        <w:t xml:space="preserve"> </w:t>
      </w:r>
      <w:r>
        <w:rPr>
          <w:b/>
          <w:sz w:val="20"/>
          <w:szCs w:val="20"/>
        </w:rPr>
        <w:t xml:space="preserve">and it</w:t>
      </w:r>
      <w:r>
        <w:rPr>
          <w:b/>
          <w:sz w:val="20"/>
          <w:szCs w:val="20"/>
        </w:rPr>
        <w:t xml:space="preserve"> </w:t>
      </w:r>
      <w:r>
        <w:rPr>
          <w:b/>
          <w:sz w:val="20"/>
          <w:szCs w:val="20"/>
        </w:rPr>
        <w:t xml:space="preserve">“</w:t>
      </w:r>
      <w:r>
        <w:rPr>
          <w:b/>
          <w:sz w:val="20"/>
          <w:szCs w:val="20"/>
        </w:rPr>
        <w:t xml:space="preserve">necessarily draws a deficiency after it in actuality.‬</w:t>
      </w:r>
      <w:r>
        <w:rPr>
          <w:b/>
          <w:sz w:val="20"/>
          <w:szCs w:val="20"/>
        </w:rPr>
        <w:t xml:space="preserve">”</w:t>
      </w:r>
      <w:r>
        <w:rPr>
          <w:rStyle w:val="FootnoteReference"/>
        </w:rPr>
        <w:footnoteReference w:id="1056"/>
      </w:r>
      <w:r>
        <w:rPr>
          <w:sz w:val="20"/>
          <w:szCs w:val="20"/>
        </w:rPr>
        <w:t xml:space="preserve"> </w:t>
      </w:r>
      <w:r>
        <w:rPr>
          <w:b/>
          <w:sz w:val="20"/>
          <w:szCs w:val="20"/>
        </w:rPr>
        <w:t xml:space="preserve">וְעַל כֵּן נֶאֱמַר ״וַיֹּאמְרוּ אִישׁ אֶל אָחִיו אֲבָל אֲשֵׁמִים אֲנַחְנוּ״ וְגוֹמֵר ״בְּהִתְחַנְנוֹ [אֵלֵינוּ] וְלֹא שָׁמָעְנוּ״</w:t>
      </w:r>
      <w:r>
        <w:rPr>
          <w:sz w:val="20"/>
          <w:szCs w:val="20"/>
        </w:rPr>
        <w:t xml:space="preserve"> </w:t>
      </w:r>
      <w:r>
        <w:rPr>
          <w:sz w:val="20"/>
          <w:szCs w:val="20"/>
        </w:rPr>
        <w:t xml:space="preserve">—</w:t>
      </w:r>
      <w:r>
        <w:rPr>
          <w:sz w:val="20"/>
          <w:szCs w:val="20"/>
        </w:rPr>
        <w:t xml:space="preserve"> </w:t>
      </w:r>
      <w:r>
        <w:rPr>
          <w:b/>
          <w:sz w:val="20"/>
          <w:szCs w:val="20"/>
        </w:rPr>
        <w:t xml:space="preserve">‪And therefore it says,</w:t>
      </w:r>
      <w:r>
        <w:rPr>
          <w:b/>
          <w:sz w:val="20"/>
          <w:szCs w:val="20"/>
        </w:rPr>
        <w:t xml:space="preserve"> </w:t>
      </w:r>
      <w:r>
        <w:rPr>
          <w:b/>
          <w:sz w:val="20"/>
          <w:szCs w:val="20"/>
        </w:rPr>
        <w:t xml:space="preserve">“</w:t>
      </w:r>
      <w:r>
        <w:rPr>
          <w:b/>
          <w:sz w:val="20"/>
          <w:szCs w:val="20"/>
        </w:rPr>
        <w:t xml:space="preserve">and they said, each man to his brother,</w:t>
      </w:r>
      <w:r>
        <w:rPr>
          <w:b/>
          <w:sz w:val="20"/>
          <w:szCs w:val="20"/>
        </w:rPr>
        <w:t xml:space="preserve"> </w:t>
      </w:r>
      <w:r>
        <w:rPr>
          <w:b/>
          <w:sz w:val="20"/>
          <w:szCs w:val="20"/>
        </w:rPr>
        <w:t xml:space="preserve">‘</w:t>
      </w:r>
      <w:r>
        <w:rPr>
          <w:b/>
          <w:sz w:val="20"/>
          <w:szCs w:val="20"/>
        </w:rPr>
        <w:t xml:space="preserve">indeed we are guilty</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in his beseeching us, and we did not listen</w:t>
      </w:r>
      <w:r>
        <w:rPr>
          <w:b/>
          <w:sz w:val="20"/>
          <w:szCs w:val="20"/>
        </w:rPr>
        <w:t xml:space="preserve">’</w:t>
      </w:r>
      <w:r>
        <w:rPr>
          <w:b/>
          <w:sz w:val="20"/>
          <w:szCs w:val="20"/>
        </w:rPr>
        <w:t xml:space="preserve">”</w:t>
      </w:r>
      <w:r>
        <w:rPr>
          <w:b/>
          <w:sz w:val="20"/>
          <w:szCs w:val="20"/>
        </w:rPr>
        <w:t xml:space="preserve"> </w:t>
      </w:r>
      <w:r>
        <w:rPr>
          <w:b/>
          <w:sz w:val="20"/>
          <w:szCs w:val="20"/>
        </w:rPr>
        <w:t xml:space="preserve">(Bereishis 42:21)‬</w:t>
      </w:r>
      <w:r>
        <w:rPr>
          <w:rStyle w:val="FootnoteReference"/>
        </w:rPr>
        <w:footnoteReference w:id="1057"/>
      </w:r>
      <w:r>
        <w:rPr>
          <w:b/>
          <w:sz w:val="20"/>
          <w:szCs w:val="20"/>
        </w:rPr>
        <w:t xml:space="preserve">;</w:t>
      </w:r>
      <w:r>
        <w:rPr>
          <w:sz w:val="20"/>
          <w:szCs w:val="20"/>
        </w:rPr>
        <w:t xml:space="preserve"> </w:t>
      </w:r>
      <w:r>
        <w:rPr>
          <w:b/>
          <w:sz w:val="20"/>
          <w:szCs w:val="20"/>
        </w:rPr>
        <w:t xml:space="preserve">וְאָמְרוּ ז״ל ״אִישׁ אֶל אָחִיו״ — שִׁמְעוֹן וְלֵוִי, שֶׁהֵם הָיוּ הָעִיקָּר בִּמְכִירָתוֹ</w:t>
      </w:r>
      <w:r>
        <w:rPr>
          <w:sz w:val="20"/>
          <w:szCs w:val="20"/>
        </w:rPr>
        <w:t xml:space="preserve"> </w:t>
      </w:r>
      <w:r>
        <w:rPr>
          <w:sz w:val="20"/>
          <w:szCs w:val="20"/>
        </w:rPr>
        <w:t xml:space="preserve">—</w:t>
      </w:r>
      <w:r>
        <w:rPr>
          <w:sz w:val="20"/>
          <w:szCs w:val="20"/>
        </w:rPr>
        <w:t xml:space="preserve"> </w:t>
      </w:r>
      <w:r>
        <w:rPr>
          <w:b/>
          <w:sz w:val="20"/>
          <w:szCs w:val="20"/>
        </w:rPr>
        <w:t xml:space="preserve">‪and the Sages said,</w:t>
      </w:r>
      <w:r>
        <w:rPr>
          <w:b/>
          <w:sz w:val="20"/>
          <w:szCs w:val="20"/>
        </w:rPr>
        <w:t xml:space="preserve"> </w:t>
      </w:r>
      <w:r>
        <w:rPr>
          <w:b/>
          <w:sz w:val="20"/>
          <w:szCs w:val="20"/>
        </w:rPr>
        <w:t xml:space="preserve">“</w:t>
      </w:r>
      <w:r>
        <w:rPr>
          <w:b/>
          <w:sz w:val="20"/>
          <w:szCs w:val="20"/>
        </w:rPr>
        <w:t xml:space="preserve">‘</w:t>
      </w:r>
      <w:r>
        <w:rPr>
          <w:b/>
          <w:sz w:val="20"/>
          <w:szCs w:val="20"/>
        </w:rPr>
        <w:t xml:space="preserve">each man to his brother</w:t>
      </w:r>
      <w:r>
        <w:rPr>
          <w:b/>
          <w:sz w:val="20"/>
          <w:szCs w:val="20"/>
        </w:rPr>
        <w:t xml:space="preserve">’</w:t>
      </w:r>
      <w:r>
        <w:rPr>
          <w:b/>
          <w:sz w:val="20"/>
          <w:szCs w:val="20"/>
        </w:rPr>
        <w:t xml:space="preserve"> </w:t>
      </w:r>
      <w:r>
        <w:rPr>
          <w:b/>
          <w:sz w:val="20"/>
          <w:szCs w:val="20"/>
        </w:rPr>
        <w:t xml:space="preserve">— [this is] Shimon and Levi,</w:t>
      </w:r>
      <w:r>
        <w:rPr>
          <w:b/>
          <w:sz w:val="20"/>
          <w:szCs w:val="20"/>
        </w:rPr>
        <w:t xml:space="preserve">”</w:t>
      </w:r>
      <w:r>
        <w:rPr>
          <w:b/>
          <w:sz w:val="20"/>
          <w:szCs w:val="20"/>
        </w:rPr>
        <w:t xml:space="preserve"> </w:t>
      </w:r>
      <w:r>
        <w:rPr>
          <w:b/>
          <w:sz w:val="20"/>
          <w:szCs w:val="20"/>
        </w:rPr>
        <w:t xml:space="preserve">who were</w:t>
      </w:r>
      <w:r>
        <w:rPr>
          <w:b/>
          <w:sz w:val="20"/>
          <w:szCs w:val="20"/>
        </w:rPr>
        <w:t xml:space="preserve"> </w:t>
      </w:r>
      <w:r>
        <w:rPr>
          <w:b/>
          <w:sz w:val="20"/>
          <w:szCs w:val="20"/>
        </w:rPr>
        <w:t xml:space="preserve">“</w:t>
      </w:r>
      <w:r>
        <w:rPr>
          <w:b/>
          <w:sz w:val="20"/>
          <w:szCs w:val="20"/>
        </w:rPr>
        <w:t xml:space="preserve">the principal ones in his sale.‬</w:t>
      </w:r>
      <w:r>
        <w:rPr>
          <w:b/>
          <w:sz w:val="20"/>
          <w:szCs w:val="20"/>
        </w:rPr>
        <w:t xml:space="preserve">”</w:t>
      </w:r>
      <w:r>
        <w:rPr>
          <w:sz w:val="20"/>
          <w:szCs w:val="20"/>
        </w:rPr>
        <w:t xml:space="preserve"> </w:t>
      </w:r>
      <w:r>
        <w:rPr>
          <w:b/>
          <w:sz w:val="20"/>
          <w:szCs w:val="20"/>
        </w:rPr>
        <w:t xml:space="preserve">וְשִׁמְעוֹן הַגָּדוֹל הַמַּתְחִיל בַּדָּבָר, דְּבוֹ עִיקַּר הַשִּׂנְאָה לְיוֹסֵף, שֶׁעַל כֵּן בָּחֲרוּ יוֹסֵף מִכּוּלָּם לְאוֹסְרוֹ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Shimon, the eldest, [was] the one who began the matter,</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him was the essential hatred for Yosef</w:t>
      </w:r>
      <w:r>
        <w:rPr>
          <w:b/>
          <w:sz w:val="20"/>
          <w:szCs w:val="20"/>
        </w:rPr>
        <w:t xml:space="preserve">”</w:t>
      </w:r>
      <w:r>
        <w:rPr>
          <w:b/>
          <w:sz w:val="20"/>
          <w:szCs w:val="20"/>
        </w:rPr>
        <w:t xml:space="preserve"> </w:t>
      </w:r>
      <w:r>
        <w:rPr>
          <w:b/>
          <w:sz w:val="20"/>
          <w:szCs w:val="20"/>
        </w:rPr>
        <w:t xml:space="preserve">— which is why</w:t>
      </w:r>
      <w:r>
        <w:rPr>
          <w:b/>
          <w:sz w:val="20"/>
          <w:szCs w:val="20"/>
        </w:rPr>
        <w:t xml:space="preserve"> </w:t>
      </w:r>
      <w:r>
        <w:rPr>
          <w:b/>
          <w:sz w:val="20"/>
          <w:szCs w:val="20"/>
        </w:rPr>
        <w:t xml:space="preserve">“</w:t>
      </w:r>
      <w:r>
        <w:rPr>
          <w:b/>
          <w:sz w:val="20"/>
          <w:szCs w:val="20"/>
        </w:rPr>
        <w:t xml:space="preserve">[Yosef] chose Shimon of them all to imprison‬</w:t>
      </w:r>
      <w:r>
        <w:rPr>
          <w:rStyle w:val="FootnoteReference"/>
        </w:rPr>
        <w:footnoteReference w:id="1058"/>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כִּי הוּא מַמָּשׁ הֵיפֶךְ יוֹסֵף הַצַּדִּיק בְּאִתְגַּלְיָא וּבְפוֹעַל, וְאֵין מַבִּיט לַמַּעֲמַקִּים, וְהוּא כָּל עֲסָקָיו רַק בַּמַּעֲמַקִּים וְאֵין מַבִּיט לְמַה שֶּׁבְּפוֹעַל</w:t>
      </w:r>
      <w:r>
        <w:rPr>
          <w:sz w:val="20"/>
          <w:szCs w:val="20"/>
        </w:rPr>
        <w:t xml:space="preserve"> </w:t>
      </w:r>
      <w:r>
        <w:rPr>
          <w:sz w:val="20"/>
          <w:szCs w:val="20"/>
        </w:rPr>
        <w:t xml:space="preserve">—</w:t>
      </w:r>
      <w:r>
        <w:rPr>
          <w:sz w:val="20"/>
          <w:szCs w:val="20"/>
        </w:rPr>
        <w:t xml:space="preserve"> </w:t>
      </w:r>
      <w:r>
        <w:rPr>
          <w:b/>
          <w:sz w:val="20"/>
          <w:szCs w:val="20"/>
        </w:rPr>
        <w:t xml:space="preserve">‪for he is</w:t>
      </w:r>
      <w:r>
        <w:rPr>
          <w:b/>
          <w:sz w:val="20"/>
          <w:szCs w:val="20"/>
        </w:rPr>
        <w:t xml:space="preserve"> </w:t>
      </w:r>
      <w:r>
        <w:rPr>
          <w:b/>
          <w:sz w:val="20"/>
          <w:szCs w:val="20"/>
        </w:rPr>
        <w:t xml:space="preserve">“</w:t>
      </w:r>
      <w:r>
        <w:rPr>
          <w:b/>
          <w:sz w:val="20"/>
          <w:szCs w:val="20"/>
        </w:rPr>
        <w:t xml:space="preserve">literally the opposite of Yosef HaTzaddik,</w:t>
      </w:r>
      <w:r>
        <w:rPr>
          <w:b/>
          <w:sz w:val="20"/>
          <w:szCs w:val="20"/>
        </w:rPr>
        <w:t xml:space="preserve">”</w:t>
      </w:r>
      <w:r>
        <w:rPr>
          <w:b/>
          <w:sz w:val="20"/>
          <w:szCs w:val="20"/>
        </w:rPr>
        <w:t xml:space="preserve"> </w:t>
      </w:r>
      <w:r>
        <w:rPr>
          <w:b/>
          <w:sz w:val="20"/>
          <w:szCs w:val="20"/>
        </w:rPr>
        <w:t xml:space="preserve">who is</w:t>
      </w:r>
      <w:r>
        <w:rPr>
          <w:b/>
          <w:sz w:val="20"/>
          <w:szCs w:val="20"/>
        </w:rPr>
        <w:t xml:space="preserve"> </w:t>
      </w:r>
      <w:r>
        <w:rPr>
          <w:b/>
          <w:sz w:val="20"/>
          <w:szCs w:val="20"/>
        </w:rPr>
        <w:t xml:space="preserve">“</w:t>
      </w:r>
      <w:r>
        <w:rPr>
          <w:b/>
          <w:sz w:val="20"/>
          <w:szCs w:val="20"/>
        </w:rPr>
        <w:t xml:space="preserve">in the revealed and in actuality,</w:t>
      </w:r>
      <w:r>
        <w:rPr>
          <w:b/>
          <w:sz w:val="20"/>
          <w:szCs w:val="20"/>
        </w:rPr>
        <w:t xml:space="preserve">”</w:t>
      </w:r>
      <w:r>
        <w:rPr>
          <w:b/>
          <w:sz w:val="20"/>
          <w:szCs w:val="20"/>
        </w:rPr>
        <w:t xml:space="preserve"> </w:t>
      </w:r>
      <w:r>
        <w:rPr>
          <w:b/>
          <w:sz w:val="20"/>
          <w:szCs w:val="20"/>
        </w:rPr>
        <w:t xml:space="preserve">“</w:t>
      </w:r>
      <w:r>
        <w:rPr>
          <w:b/>
          <w:sz w:val="20"/>
          <w:szCs w:val="20"/>
        </w:rPr>
        <w:t xml:space="preserve">not looking to the depths</w:t>
      </w:r>
      <w:r>
        <w:rPr>
          <w:b/>
          <w:sz w:val="20"/>
          <w:szCs w:val="20"/>
        </w:rPr>
        <w:t xml:space="preserve">”</w:t>
      </w:r>
      <w:r>
        <w:rPr>
          <w:b/>
          <w:sz w:val="20"/>
          <w:szCs w:val="20"/>
        </w:rPr>
        <w:t xml:space="preserve">; while [Shimon’s]</w:t>
      </w:r>
      <w:r>
        <w:rPr>
          <w:b/>
          <w:sz w:val="20"/>
          <w:szCs w:val="20"/>
        </w:rPr>
        <w:t xml:space="preserve"> </w:t>
      </w:r>
      <w:r>
        <w:rPr>
          <w:b/>
          <w:sz w:val="20"/>
          <w:szCs w:val="20"/>
        </w:rPr>
        <w:t xml:space="preserve">“</w:t>
      </w:r>
      <w:r>
        <w:rPr>
          <w:b/>
          <w:sz w:val="20"/>
          <w:szCs w:val="20"/>
        </w:rPr>
        <w:t xml:space="preserve">concern is only in the depths, and he does not look to what is in actuality.‬</w:t>
      </w:r>
      <w:r>
        <w:rPr>
          <w:b/>
          <w:sz w:val="20"/>
          <w:szCs w:val="20"/>
        </w:rPr>
        <w:t xml:space="preserve">”</w:t>
      </w:r>
    </w:p>
    <w:p>
      <w:pPr>
        <w:pStyle w:val="BodyText"/>
        <w:spacing w:before="0" w:after="40" w:line="240" w:lineRule="auto"/>
      </w:pPr>
      <w:r>
        <w:rPr>
          <w:b/>
          <w:sz w:val="20"/>
          <w:szCs w:val="20"/>
        </w:rPr>
        <w:t xml:space="preserve">וְדָבָר זֶה חִסָּרוֹן, אֲבָל הַחִסָּרוֹן רַק דְּ״לֹא שָׁמָעְנוּ״, שֶׁלֹּא שִׁימֵּשׁ בְּכֹחַ הַשְּׁמִיעָה שֶׁלּוֹ בְּמָקוֹם שֶׁהָיָה רָאוּי לְשַׁמֵּשׁ בּוֹ</w:t>
      </w:r>
      <w:r>
        <w:rPr>
          <w:sz w:val="20"/>
          <w:szCs w:val="20"/>
        </w:rPr>
        <w:t xml:space="preserve"> </w:t>
      </w:r>
      <w:r>
        <w:rPr>
          <w:sz w:val="20"/>
          <w:szCs w:val="20"/>
        </w:rPr>
        <w:t xml:space="preserve">—</w:t>
      </w:r>
      <w:r>
        <w:rPr>
          <w:sz w:val="20"/>
          <w:szCs w:val="20"/>
        </w:rPr>
        <w:t xml:space="preserve"> </w:t>
      </w:r>
      <w:r>
        <w:rPr>
          <w:b/>
          <w:sz w:val="20"/>
          <w:szCs w:val="20"/>
        </w:rPr>
        <w:t xml:space="preserve">‪And this is a</w:t>
      </w:r>
      <w:r>
        <w:rPr>
          <w:b/>
          <w:sz w:val="20"/>
          <w:szCs w:val="20"/>
        </w:rPr>
        <w:t xml:space="preserve"> </w:t>
      </w:r>
      <w:r>
        <w:rPr>
          <w:b/>
          <w:sz w:val="20"/>
          <w:szCs w:val="20"/>
        </w:rPr>
        <w:t xml:space="preserve">“</w:t>
      </w:r>
      <w:r>
        <w:rPr>
          <w:b/>
          <w:sz w:val="20"/>
          <w:szCs w:val="20"/>
        </w:rPr>
        <w:t xml:space="preserve">deficiency</w:t>
      </w:r>
      <w:r>
        <w:rPr>
          <w:b/>
          <w:sz w:val="20"/>
          <w:szCs w:val="20"/>
        </w:rPr>
        <w:t xml:space="preserve">”</w:t>
      </w:r>
      <w:r>
        <w:rPr>
          <w:b/>
          <w:sz w:val="20"/>
          <w:szCs w:val="20"/>
        </w:rPr>
        <w:t xml:space="preserve">; but the deficiency is only</w:t>
      </w:r>
      <w:r>
        <w:rPr>
          <w:b/>
          <w:sz w:val="20"/>
          <w:szCs w:val="20"/>
        </w:rPr>
        <w:t xml:space="preserve"> </w:t>
      </w:r>
      <w:r>
        <w:rPr>
          <w:b/>
          <w:sz w:val="20"/>
          <w:szCs w:val="20"/>
        </w:rPr>
        <w:t xml:space="preserve">“</w:t>
      </w:r>
      <w:r>
        <w:rPr>
          <w:b/>
          <w:sz w:val="20"/>
          <w:szCs w:val="20"/>
        </w:rPr>
        <w:t xml:space="preserve">that</w:t>
      </w:r>
      <w:r>
        <w:rPr>
          <w:b/>
          <w:sz w:val="20"/>
          <w:szCs w:val="20"/>
        </w:rPr>
        <w:t xml:space="preserve"> </w:t>
      </w:r>
      <w:r>
        <w:rPr>
          <w:b/>
          <w:sz w:val="20"/>
          <w:szCs w:val="20"/>
        </w:rPr>
        <w:t xml:space="preserve">‘</w:t>
      </w:r>
      <w:r>
        <w:rPr>
          <w:b/>
          <w:sz w:val="20"/>
          <w:szCs w:val="20"/>
        </w:rPr>
        <w:t xml:space="preserve">we did not listen</w:t>
      </w:r>
      <w:r>
        <w:rPr>
          <w:b/>
          <w:sz w:val="20"/>
          <w:szCs w:val="20"/>
        </w:rPr>
        <w:t xml:space="preserve">’</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he did not use his power of hearing in a place where it was fitting to use it‬</w:t>
      </w:r>
      <w:r>
        <w:rPr>
          <w:b/>
          <w:sz w:val="20"/>
          <w:szCs w:val="20"/>
        </w:rPr>
        <w:t xml:space="preserve">”</w:t>
      </w:r>
      <w:r>
        <w:rPr>
          <w:b/>
          <w:sz w:val="20"/>
          <w:szCs w:val="20"/>
        </w:rPr>
        <w:t xml:space="preserve">;</w:t>
      </w:r>
      <w:r>
        <w:rPr>
          <w:sz w:val="20"/>
          <w:szCs w:val="20"/>
        </w:rPr>
        <w:t xml:space="preserve"> </w:t>
      </w:r>
      <w:r>
        <w:rPr>
          <w:b/>
          <w:sz w:val="20"/>
          <w:szCs w:val="20"/>
        </w:rPr>
        <w:t xml:space="preserve">אֲבָל לֹא שֶׁיִּשְׁמַע בְּמָקוֹם שֶׁאֵין רָאוּי, שֶׁבָּזֶה הָיָה נִסְיוֹן יוֹסֵף דְּלֹא שָׁמַע אֵלֶיהָ</w:t>
      </w:r>
      <w:r>
        <w:rPr>
          <w:sz w:val="20"/>
          <w:szCs w:val="20"/>
        </w:rPr>
        <w:t xml:space="preserve"> </w:t>
      </w:r>
      <w:r>
        <w:rPr>
          <w:sz w:val="20"/>
          <w:szCs w:val="20"/>
        </w:rPr>
        <w:t xml:space="preserve">—</w:t>
      </w:r>
      <w:r>
        <w:rPr>
          <w:sz w:val="20"/>
          <w:szCs w:val="20"/>
        </w:rPr>
        <w:t xml:space="preserve"> </w:t>
      </w:r>
      <w:r>
        <w:rPr>
          <w:b/>
          <w:sz w:val="20"/>
          <w:szCs w:val="20"/>
        </w:rPr>
        <w:t xml:space="preserve">‪but not that</w:t>
      </w:r>
      <w:r>
        <w:rPr>
          <w:b/>
          <w:sz w:val="20"/>
          <w:szCs w:val="20"/>
        </w:rPr>
        <w:t xml:space="preserve"> </w:t>
      </w:r>
      <w:r>
        <w:rPr>
          <w:b/>
          <w:sz w:val="20"/>
          <w:szCs w:val="20"/>
        </w:rPr>
        <w:t xml:space="preserve">“</w:t>
      </w:r>
      <w:r>
        <w:rPr>
          <w:b/>
          <w:sz w:val="20"/>
          <w:szCs w:val="20"/>
        </w:rPr>
        <w:t xml:space="preserve">he would listen in a place where it is not fitting</w:t>
      </w:r>
      <w:r>
        <w:rPr>
          <w:b/>
          <w:sz w:val="20"/>
          <w:szCs w:val="20"/>
        </w:rPr>
        <w:t xml:space="preserve">”</w:t>
      </w:r>
      <w:r>
        <w:rPr>
          <w:b/>
          <w:sz w:val="20"/>
          <w:szCs w:val="20"/>
        </w:rPr>
        <w:t xml:space="preserve"> </w:t>
      </w:r>
      <w:r>
        <w:rPr>
          <w:b/>
          <w:sz w:val="20"/>
          <w:szCs w:val="20"/>
        </w:rPr>
        <w:t xml:space="preserve">— for that was the</w:t>
      </w:r>
      <w:r>
        <w:rPr>
          <w:b/>
          <w:sz w:val="20"/>
          <w:szCs w:val="20"/>
        </w:rPr>
        <w:t xml:space="preserve"> </w:t>
      </w:r>
      <w:r>
        <w:rPr>
          <w:b/>
          <w:sz w:val="20"/>
          <w:szCs w:val="20"/>
        </w:rPr>
        <w:t xml:space="preserve">“</w:t>
      </w:r>
      <w:r>
        <w:rPr>
          <w:b/>
          <w:sz w:val="20"/>
          <w:szCs w:val="20"/>
        </w:rPr>
        <w:t xml:space="preserve">test of Yosef,</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did not listen to her</w:t>
      </w:r>
      <w:r>
        <w:rPr>
          <w:b/>
          <w:sz w:val="20"/>
          <w:szCs w:val="20"/>
        </w:rPr>
        <w:t xml:space="preserve">”</w:t>
      </w:r>
      <w:r>
        <w:rPr>
          <w:b/>
          <w:sz w:val="20"/>
          <w:szCs w:val="20"/>
        </w:rPr>
        <w:t xml:space="preserve"> </w:t>
      </w:r>
      <w:r>
        <w:rPr>
          <w:b/>
          <w:sz w:val="20"/>
          <w:szCs w:val="20"/>
        </w:rPr>
        <w:t xml:space="preserve">[Potifar’s wife].‬</w:t>
      </w:r>
      <w:r>
        <w:rPr>
          <w:sz w:val="20"/>
          <w:szCs w:val="20"/>
        </w:rPr>
        <w:t xml:space="preserve"> </w:t>
      </w:r>
      <w:r>
        <w:rPr>
          <w:b/>
          <w:sz w:val="20"/>
          <w:szCs w:val="20"/>
        </w:rPr>
        <w:t xml:space="preserve">וּגַבֵּי שִׁמְעוֹן לֹא שַׁיָּיךְ כְּלָל לְנַסּוֹתוֹ בָּזֶה, כֵּיוָן דְּכֹחוֹ הוּא הַשְּׁמִיעָה דְּחֵלֶק אֱלֹקִי אֵיךְ אֶפְשָׁר שֶׁיִּשְׁמַע לְמַה שֶּׁאֵין רְצוֹן הַשֵּׁם יִתְבָּרַךְ</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with Shimon it is entirely inapplicable to test him in this</w:t>
      </w:r>
      <w:r>
        <w:rPr>
          <w:b/>
          <w:sz w:val="20"/>
          <w:szCs w:val="20"/>
        </w:rPr>
        <w:t xml:space="preserve">”</w:t>
      </w:r>
      <w:r>
        <w:rPr>
          <w:b/>
          <w:sz w:val="20"/>
          <w:szCs w:val="20"/>
        </w:rPr>
        <w:t xml:space="preserve"> </w:t>
      </w:r>
      <w:r>
        <w:rPr>
          <w:b/>
          <w:sz w:val="20"/>
          <w:szCs w:val="20"/>
        </w:rPr>
        <w:t xml:space="preserve">— since</w:t>
      </w:r>
      <w:r>
        <w:rPr>
          <w:b/>
          <w:sz w:val="20"/>
          <w:szCs w:val="20"/>
        </w:rPr>
        <w:t xml:space="preserve"> </w:t>
      </w:r>
      <w:r>
        <w:rPr>
          <w:b/>
          <w:sz w:val="20"/>
          <w:szCs w:val="20"/>
        </w:rPr>
        <w:t xml:space="preserve">“</w:t>
      </w:r>
      <w:r>
        <w:rPr>
          <w:b/>
          <w:sz w:val="20"/>
          <w:szCs w:val="20"/>
        </w:rPr>
        <w:t xml:space="preserve">his power is the hearing of a</w:t>
      </w:r>
      <w:r>
        <w:rPr>
          <w:b/>
          <w:sz w:val="20"/>
          <w:szCs w:val="20"/>
        </w:rPr>
        <w:t xml:space="preserve"> </w:t>
      </w:r>
      <w:r>
        <w:rPr>
          <w:b/>
          <w:sz w:val="20"/>
          <w:szCs w:val="20"/>
        </w:rPr>
        <w:t xml:space="preserve">‘</w:t>
      </w:r>
      <w:r>
        <w:rPr>
          <w:b/>
          <w:sz w:val="20"/>
          <w:szCs w:val="20"/>
        </w:rPr>
        <w:t xml:space="preserve">portion of God,</w:t>
      </w:r>
      <w:r>
        <w:rPr>
          <w:b/>
          <w:sz w:val="20"/>
          <w:szCs w:val="20"/>
        </w:rPr>
        <w:t xml:space="preserve">’</w:t>
      </w:r>
      <w:r>
        <w:rPr>
          <w:b/>
          <w:sz w:val="20"/>
          <w:szCs w:val="20"/>
        </w:rPr>
        <w:t xml:space="preserve">”</w:t>
      </w:r>
      <w:r>
        <w:rPr>
          <w:b/>
          <w:sz w:val="20"/>
          <w:szCs w:val="20"/>
        </w:rPr>
        <w:t xml:space="preserve"> </w:t>
      </w:r>
      <w:r>
        <w:rPr>
          <w:b/>
          <w:sz w:val="20"/>
          <w:szCs w:val="20"/>
        </w:rPr>
        <w:t xml:space="preserve">how is it</w:t>
      </w:r>
      <w:r>
        <w:rPr>
          <w:b/>
          <w:sz w:val="20"/>
          <w:szCs w:val="20"/>
        </w:rPr>
        <w:t xml:space="preserve"> </w:t>
      </w:r>
      <w:r>
        <w:rPr>
          <w:b/>
          <w:sz w:val="20"/>
          <w:szCs w:val="20"/>
        </w:rPr>
        <w:t xml:space="preserve">“</w:t>
      </w:r>
      <w:r>
        <w:rPr>
          <w:b/>
          <w:sz w:val="20"/>
          <w:szCs w:val="20"/>
        </w:rPr>
        <w:t xml:space="preserve">possible that he would listen to what is not Hashem’s will‬</w:t>
      </w:r>
      <w:r>
        <w:rPr>
          <w:b/>
          <w:sz w:val="20"/>
          <w:szCs w:val="20"/>
        </w:rPr>
        <w:t xml:space="preserve">”</w:t>
      </w:r>
      <w:r>
        <w:rPr>
          <w:b/>
          <w:sz w:val="20"/>
          <w:szCs w:val="20"/>
        </w:rPr>
        <w:t xml:space="preserve">?</w:t>
      </w:r>
      <w:r>
        <w:rPr>
          <w:sz w:val="20"/>
          <w:szCs w:val="20"/>
        </w:rPr>
        <w:t xml:space="preserve"> </w:t>
      </w:r>
      <w:r>
        <w:rPr>
          <w:b/>
          <w:sz w:val="20"/>
          <w:szCs w:val="20"/>
        </w:rPr>
        <w:t xml:space="preserve">רַק אֶפְשָׁר שֶׁלֹּא יְשַׁמֵּשׁ בְּחֶלְקוֹ הַטּוֹב וְלֹא יִשְׁמַע, וּבָזֶה הָיָה נִסְיוֹנוֹ שֶׁלֹּא עָמַד בּוֹ מִצַּד הָעוֹלָם הַזֶּה שֶׁהוּא עוֹלָם הַנִּגְלֶה וְאֵין כֹּחוֹ מִתְגַּלֶּה בּוֹ</w:t>
      </w:r>
      <w:r>
        <w:rPr>
          <w:sz w:val="20"/>
          <w:szCs w:val="20"/>
        </w:rPr>
        <w:t xml:space="preserve"> </w:t>
      </w:r>
      <w:r>
        <w:rPr>
          <w:sz w:val="20"/>
          <w:szCs w:val="20"/>
        </w:rPr>
        <w:t xml:space="preserve">—</w:t>
      </w:r>
      <w:r>
        <w:rPr>
          <w:sz w:val="20"/>
          <w:szCs w:val="20"/>
        </w:rPr>
        <w:t xml:space="preserve"> </w:t>
      </w:r>
      <w:r>
        <w:rPr>
          <w:b/>
          <w:sz w:val="20"/>
          <w:szCs w:val="20"/>
        </w:rPr>
        <w:t xml:space="preserve">‪Only it is</w:t>
      </w:r>
      <w:r>
        <w:rPr>
          <w:b/>
          <w:sz w:val="20"/>
          <w:szCs w:val="20"/>
        </w:rPr>
        <w:t xml:space="preserve"> </w:t>
      </w:r>
      <w:r>
        <w:rPr>
          <w:b/>
          <w:sz w:val="20"/>
          <w:szCs w:val="20"/>
        </w:rPr>
        <w:t xml:space="preserve">“</w:t>
      </w:r>
      <w:r>
        <w:rPr>
          <w:b/>
          <w:sz w:val="20"/>
          <w:szCs w:val="20"/>
        </w:rPr>
        <w:t xml:space="preserve">possible that he would not use his good portion, and not listen</w:t>
      </w:r>
      <w:r>
        <w:rPr>
          <w:b/>
          <w:sz w:val="20"/>
          <w:szCs w:val="20"/>
        </w:rPr>
        <w:t xml:space="preserve">”</w:t>
      </w:r>
      <w:r>
        <w:rPr>
          <w:b/>
          <w:sz w:val="20"/>
          <w:szCs w:val="20"/>
        </w:rPr>
        <w:t xml:space="preserve"> </w:t>
      </w:r>
      <w:r>
        <w:rPr>
          <w:b/>
          <w:sz w:val="20"/>
          <w:szCs w:val="20"/>
        </w:rPr>
        <w:t xml:space="preserve">— and in this was</w:t>
      </w:r>
      <w:r>
        <w:rPr>
          <w:b/>
          <w:sz w:val="20"/>
          <w:szCs w:val="20"/>
        </w:rPr>
        <w:t xml:space="preserve"> </w:t>
      </w:r>
      <w:r>
        <w:rPr>
          <w:b/>
          <w:sz w:val="20"/>
          <w:szCs w:val="20"/>
        </w:rPr>
        <w:t xml:space="preserve">“</w:t>
      </w:r>
      <w:r>
        <w:rPr>
          <w:b/>
          <w:sz w:val="20"/>
          <w:szCs w:val="20"/>
        </w:rPr>
        <w:t xml:space="preserve">his test,</w:t>
      </w:r>
      <w:r>
        <w:rPr>
          <w:b/>
          <w:sz w:val="20"/>
          <w:szCs w:val="20"/>
        </w:rPr>
        <w:t xml:space="preserve">”</w:t>
      </w:r>
      <w:r>
        <w:rPr>
          <w:b/>
          <w:sz w:val="20"/>
          <w:szCs w:val="20"/>
        </w:rPr>
        <w:t xml:space="preserve"> </w:t>
      </w:r>
      <w:r>
        <w:rPr>
          <w:b/>
          <w:sz w:val="20"/>
          <w:szCs w:val="20"/>
        </w:rPr>
        <w:t xml:space="preserve">in which</w:t>
      </w:r>
      <w:r>
        <w:rPr>
          <w:b/>
          <w:sz w:val="20"/>
          <w:szCs w:val="20"/>
        </w:rPr>
        <w:t xml:space="preserve"> </w:t>
      </w:r>
      <w:r>
        <w:rPr>
          <w:b/>
          <w:sz w:val="20"/>
          <w:szCs w:val="20"/>
        </w:rPr>
        <w:t xml:space="preserve">“</w:t>
      </w:r>
      <w:r>
        <w:rPr>
          <w:b/>
          <w:sz w:val="20"/>
          <w:szCs w:val="20"/>
        </w:rPr>
        <w:t xml:space="preserve">he did not stand,</w:t>
      </w:r>
      <w:r>
        <w:rPr>
          <w:b/>
          <w:sz w:val="20"/>
          <w:szCs w:val="20"/>
        </w:rPr>
        <w:t xml:space="preserve">”</w:t>
      </w:r>
      <w:r>
        <w:rPr>
          <w:b/>
          <w:sz w:val="20"/>
          <w:szCs w:val="20"/>
        </w:rPr>
        <w:t xml:space="preserve"> </w:t>
      </w:r>
      <w:r>
        <w:rPr>
          <w:b/>
          <w:sz w:val="20"/>
          <w:szCs w:val="20"/>
        </w:rPr>
        <w:t xml:space="preserve">from the side of</w:t>
      </w:r>
      <w:r>
        <w:rPr>
          <w:b/>
          <w:sz w:val="20"/>
          <w:szCs w:val="20"/>
        </w:rPr>
        <w:t xml:space="preserve"> </w:t>
      </w:r>
      <w:r>
        <w:rPr>
          <w:b/>
          <w:sz w:val="20"/>
          <w:szCs w:val="20"/>
        </w:rPr>
        <w:t xml:space="preserve">“</w:t>
      </w:r>
      <w:r>
        <w:rPr>
          <w:b/>
          <w:sz w:val="20"/>
          <w:szCs w:val="20"/>
        </w:rPr>
        <w:t xml:space="preserve">this world, the revealed world,</w:t>
      </w:r>
      <w:r>
        <w:rPr>
          <w:b/>
          <w:sz w:val="20"/>
          <w:szCs w:val="20"/>
        </w:rPr>
        <w:t xml:space="preserve">”</w:t>
      </w:r>
      <w:r>
        <w:rPr>
          <w:b/>
          <w:sz w:val="20"/>
          <w:szCs w:val="20"/>
        </w:rPr>
        <w:t xml:space="preserve"> </w:t>
      </w:r>
      <w:r>
        <w:rPr>
          <w:b/>
          <w:sz w:val="20"/>
          <w:szCs w:val="20"/>
        </w:rPr>
        <w:t xml:space="preserve">where</w:t>
      </w:r>
      <w:r>
        <w:rPr>
          <w:b/>
          <w:sz w:val="20"/>
          <w:szCs w:val="20"/>
        </w:rPr>
        <w:t xml:space="preserve"> </w:t>
      </w:r>
      <w:r>
        <w:rPr>
          <w:b/>
          <w:sz w:val="20"/>
          <w:szCs w:val="20"/>
        </w:rPr>
        <w:t xml:space="preserve">“</w:t>
      </w:r>
      <w:r>
        <w:rPr>
          <w:b/>
          <w:sz w:val="20"/>
          <w:szCs w:val="20"/>
        </w:rPr>
        <w:t xml:space="preserve">his power is not revealed.‬</w:t>
      </w:r>
      <w:r>
        <w:rPr>
          <w:b/>
          <w:sz w:val="20"/>
          <w:szCs w:val="20"/>
        </w:rPr>
        <w:t xml:space="preserve">”</w:t>
      </w:r>
      <w:r>
        <w:rPr>
          <w:sz w:val="20"/>
          <w:szCs w:val="20"/>
        </w:rPr>
        <w:t xml:space="preserve"> </w:t>
      </w:r>
      <w:r>
        <w:rPr>
          <w:b/>
          <w:sz w:val="20"/>
          <w:szCs w:val="20"/>
        </w:rPr>
        <w:t xml:space="preserve">וְעַל כֵּן לֹא הֶעֱמִיד מֶלֶךְ וְלֹא שׁוֹפֵט, כִּי אֵין שַׁיָּיכוּת לוֹ מֶמְשָׁלָה בְּיִשְׂרָאֵל בָּעוֹלָם הַזֶּה שֶׁהַמֶּמְשָׁלָה מִצַּד הִתְגַּלּוּת כֹּחַ הַמְיוּחָד וְהַמַּעֲלָה שֶׁיֵּשׁ בּוֹ</w:t>
      </w:r>
      <w:r>
        <w:rPr>
          <w:sz w:val="20"/>
          <w:szCs w:val="20"/>
        </w:rPr>
        <w:t xml:space="preserve"> </w:t>
      </w:r>
      <w:r>
        <w:rPr>
          <w:sz w:val="20"/>
          <w:szCs w:val="20"/>
        </w:rPr>
        <w:t xml:space="preserve">—</w:t>
      </w:r>
      <w:r>
        <w:rPr>
          <w:sz w:val="20"/>
          <w:szCs w:val="20"/>
        </w:rPr>
        <w:t xml:space="preserve"> </w:t>
      </w:r>
      <w:r>
        <w:rPr>
          <w:b/>
          <w:sz w:val="20"/>
          <w:szCs w:val="20"/>
        </w:rPr>
        <w:t xml:space="preserve">‪And therefore [Shimon]</w:t>
      </w:r>
      <w:r>
        <w:rPr>
          <w:b/>
          <w:sz w:val="20"/>
          <w:szCs w:val="20"/>
        </w:rPr>
        <w:t xml:space="preserve"> </w:t>
      </w:r>
      <w:r>
        <w:rPr>
          <w:b/>
          <w:sz w:val="20"/>
          <w:szCs w:val="20"/>
        </w:rPr>
        <w:t xml:space="preserve">“</w:t>
      </w:r>
      <w:r>
        <w:rPr>
          <w:b/>
          <w:sz w:val="20"/>
          <w:szCs w:val="20"/>
        </w:rPr>
        <w:t xml:space="preserve">produced neither king nor judge,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he has no connection to rule in Israel in this world</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rule is from the side of the revelation of the particular power and elevation that is in him [each tribe].‬</w:t>
      </w:r>
      <w:r>
        <w:rPr>
          <w:b/>
          <w:sz w:val="20"/>
          <w:szCs w:val="20"/>
        </w:rPr>
        <w:t xml:space="preserve">”</w:t>
      </w:r>
      <w:r>
        <w:rPr>
          <w:sz w:val="20"/>
          <w:szCs w:val="20"/>
        </w:rPr>
        <w:t xml:space="preserve"> </w:t>
      </w:r>
      <w:r>
        <w:rPr>
          <w:b/>
          <w:sz w:val="20"/>
          <w:szCs w:val="20"/>
        </w:rPr>
        <w:t xml:space="preserve">דְּבְכָל שֵׁבֶט יֵשׁ מַעֲלָה מְיוּחֶדֶת, שֶׁכַּאֲשֶׁר הִיא מִתְגַּלֵּית בְּאֵיזֶה נֶפֶשׁ פְּרָטִית מֵאוֹתוֹ שֵׁבֶט הוּא מִתְנַשֵּׂא בּוֹ עַל עַם ה׳, וּמַעֲלַת שֵׁבֶט שִׁמְעוֹן אֵין מִתְגַּלֵּית בְּפוֹעַל בָּעוֹלָם הַזֶּה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each tribe there is a particular elevation,</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when it is revealed in some particular soul of that tribe, he is exalted thereby over the people of Hashem</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the elevation of the tribe of Shimon is not revealed in actuality in this world.</w:t>
      </w:r>
      <w:r>
        <w:rPr>
          <w:b/>
          <w:sz w:val="20"/>
          <w:szCs w:val="20"/>
        </w:rPr>
        <w:t xml:space="preserve">”</w:t>
      </w:r>
      <w:r>
        <w:rPr>
          <w:sz w:val="20"/>
          <w:szCs w:val="20"/>
        </w:rPr>
        <w:t xml:space="preserve"> </w:t>
      </w:r>
      <w:r>
        <w:rPr>
          <w:sz w:val="20"/>
          <w:szCs w:val="20"/>
        </w:rPr>
        <w:t xml:space="preserve">— Shimon’s flaw was never that he might heed the unworthy, but that he might fail to heed the worthy; a soul whose whole strength lies in the hidden depths cannot shine in a world of surfaces, and so bears no rule.‬</w:t>
      </w:r>
    </w:p>
    <w:p>
      <w:r>
        <w:pict>
          <v:rect style="width:0;height:1.5pt" o:hralign="center" o:hrstd="t" o:hr="t"/>
        </w:pict>
      </w:r>
    </w:p>
    <w:p>
      <w:pPr>
        <w:pStyle w:val="Heading3"/>
      </w:pPr>
      <w:bookmarkStart w:id="1059" w:name="seif-64"/>
      <w:r>
        <w:t xml:space="preserve">‪סָעִיף סד — Se’if 64‬</w:t>
      </w:r>
      <w:bookmarkEnd w:id="105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 Akiva told R’ Shimon bar Yochai,</w:t>
      </w:r>
      <w:r>
        <w:rPr>
          <w:sz w:val="19"/>
          <w:szCs w:val="19"/>
          <w:b w:val="0"/>
          <w:bCs w:val="0"/>
        </w:rPr>
        <w:t xml:space="preserve"> </w:t>
      </w:r>
      <w:r>
        <w:rPr>
          <w:sz w:val="19"/>
          <w:szCs w:val="19"/>
          <w:b w:val="0"/>
          <w:bCs w:val="0"/>
        </w:rPr>
        <w:t xml:space="preserve">“</w:t>
      </w:r>
      <w:r>
        <w:rPr>
          <w:sz w:val="19"/>
          <w:szCs w:val="19"/>
          <w:b w:val="0"/>
          <w:bCs w:val="0"/>
        </w:rPr>
        <w:t xml:space="preserve">enough that I and your Creator know your power</w:t>
      </w:r>
      <w:r>
        <w:rPr>
          <w:sz w:val="19"/>
          <w:szCs w:val="19"/>
          <w:b w:val="0"/>
          <w:bCs w:val="0"/>
        </w:rPr>
        <w:t xml:space="preserve">”</w:t>
      </w:r>
      <w:r>
        <w:rPr>
          <w:sz w:val="19"/>
          <w:szCs w:val="19"/>
          <w:b w:val="0"/>
          <w:bCs w:val="0"/>
        </w:rPr>
        <w:t xml:space="preserve"> </w:t>
      </w:r>
      <w:r>
        <w:rPr>
          <w:sz w:val="19"/>
          <w:szCs w:val="19"/>
          <w:b w:val="0"/>
          <w:bCs w:val="0"/>
        </w:rPr>
        <w:t xml:space="preserve">— for he too was named Shimon, and by tradition was of that tribe, whose power stays hidden in this world. The revealed Talmud records praise of him, but not his supremacy over his peers; even the secrets he disclosed will be grasped only at the end of days. R’ Tzadok suggests this is why the Gemara’s stock name-pair is the otherwise unattested</w:t>
      </w:r>
      <w:r>
        <w:rPr>
          <w:sz w:val="19"/>
          <w:szCs w:val="19"/>
          <w:b w:val="0"/>
          <w:bCs w:val="0"/>
        </w:rPr>
        <w:t xml:space="preserve"> </w:t>
      </w:r>
      <w:r>
        <w:rPr>
          <w:sz w:val="19"/>
          <w:szCs w:val="19"/>
          <w:b w:val="0"/>
          <w:bCs w:val="0"/>
        </w:rPr>
        <w:t xml:space="preserve">“</w:t>
      </w:r>
      <w:r>
        <w:rPr>
          <w:sz w:val="19"/>
          <w:szCs w:val="19"/>
          <w:b w:val="0"/>
          <w:bCs w:val="0"/>
        </w:rPr>
        <w:t xml:space="preserve">Yosef ben Shimon.</w:t>
      </w:r>
      <w:r>
        <w:rPr>
          <w:sz w:val="19"/>
          <w:szCs w:val="19"/>
          <w:b w:val="0"/>
          <w:bCs w:val="0"/>
        </w:rPr>
        <w:t xml:space="preserve">”</w:t>
      </w:r>
    </w:p>
    <w:p>
      <w:pPr>
        <w:pStyle w:val="BodyText"/>
        <w:spacing w:before="0" w:after="40" w:line="240" w:lineRule="auto"/>
      </w:pPr>
      <w:r>
        <w:rPr>
          <w:b/>
          <w:sz w:val="20"/>
          <w:szCs w:val="20"/>
        </w:rPr>
        <w:t xml:space="preserve">[סד] וְכַיּוֹצֵא בּוֹ אָמַר רַבִּי עֲקִיבָא לְרַבִּי שִׁמְעוֹן בֶּן יוֹחַאי ״דַּיֶּיךָ שֶׁאֲנִי וּבוֹרַאֲךָ יוֹדְעִין כֹּחֶךָ״</w:t>
      </w:r>
      <w:r>
        <w:rPr>
          <w:sz w:val="20"/>
          <w:szCs w:val="20"/>
        </w:rPr>
        <w:t xml:space="preserve"> </w:t>
      </w:r>
      <w:r>
        <w:rPr>
          <w:sz w:val="20"/>
          <w:szCs w:val="20"/>
        </w:rPr>
        <w:t xml:space="preserve">—</w:t>
      </w:r>
      <w:r>
        <w:rPr>
          <w:sz w:val="20"/>
          <w:szCs w:val="20"/>
        </w:rPr>
        <w:t xml:space="preserve"> </w:t>
      </w:r>
      <w:r>
        <w:rPr>
          <w:b/>
          <w:sz w:val="20"/>
          <w:szCs w:val="20"/>
        </w:rPr>
        <w:t xml:space="preserve">‪And of this kind [is what] Rabbi Akiva said to Rabbi Shimon bar Yochai,</w:t>
      </w:r>
      <w:r>
        <w:rPr>
          <w:b/>
          <w:sz w:val="20"/>
          <w:szCs w:val="20"/>
        </w:rPr>
        <w:t xml:space="preserve"> </w:t>
      </w:r>
      <w:r>
        <w:rPr>
          <w:b/>
          <w:sz w:val="20"/>
          <w:szCs w:val="20"/>
        </w:rPr>
        <w:t xml:space="preserve">“</w:t>
      </w:r>
      <w:r>
        <w:rPr>
          <w:b/>
          <w:sz w:val="20"/>
          <w:szCs w:val="20"/>
        </w:rPr>
        <w:t xml:space="preserve">it is enough for you that I and your Creator know your power‬</w:t>
      </w:r>
      <w:r>
        <w:rPr>
          <w:rStyle w:val="FootnoteReference"/>
        </w:rPr>
        <w:footnoteReference w:id="1060"/>
      </w:r>
      <w:r>
        <w:rPr>
          <w:b/>
          <w:sz w:val="20"/>
          <w:szCs w:val="20"/>
        </w:rPr>
        <w:t xml:space="preserve">”</w:t>
      </w:r>
      <w:r>
        <w:rPr>
          <w:b/>
          <w:sz w:val="20"/>
          <w:szCs w:val="20"/>
        </w:rPr>
        <w:t xml:space="preserve">;</w:t>
      </w:r>
      <w:r>
        <w:rPr>
          <w:sz w:val="20"/>
          <w:szCs w:val="20"/>
        </w:rPr>
        <w:t xml:space="preserve"> </w:t>
      </w:r>
      <w:r>
        <w:rPr>
          <w:b/>
          <w:sz w:val="20"/>
          <w:szCs w:val="20"/>
        </w:rPr>
        <w:t xml:space="preserve">דְּגַם הוּא שְׁמוֹ שִׁמְעוֹן, וְדָרְשִׁינַן שֵׁמוֹת כִּי זֶה הָיָה כֹּחוֹ וְשֹׁרֶשׁ נִשְׁמָתוֹ</w:t>
      </w:r>
      <w:r>
        <w:rPr>
          <w:sz w:val="20"/>
          <w:szCs w:val="20"/>
        </w:rPr>
        <w:t xml:space="preserve"> </w:t>
      </w:r>
      <w:r>
        <w:rPr>
          <w:sz w:val="20"/>
          <w:szCs w:val="20"/>
        </w:rPr>
        <w:t xml:space="preserve">—</w:t>
      </w:r>
      <w:r>
        <w:rPr>
          <w:sz w:val="20"/>
          <w:szCs w:val="20"/>
        </w:rPr>
        <w:t xml:space="preserve"> </w:t>
      </w:r>
      <w:r>
        <w:rPr>
          <w:b/>
          <w:sz w:val="20"/>
          <w:szCs w:val="20"/>
        </w:rPr>
        <w:t xml:space="preserve">‪for he too, his name was</w:t>
      </w:r>
      <w:r>
        <w:rPr>
          <w:b/>
          <w:sz w:val="20"/>
          <w:szCs w:val="20"/>
        </w:rPr>
        <w:t xml:space="preserve"> </w:t>
      </w:r>
      <w:r>
        <w:rPr>
          <w:b/>
          <w:sz w:val="20"/>
          <w:szCs w:val="20"/>
        </w:rPr>
        <w:t xml:space="preserve">“</w:t>
      </w:r>
      <w:r>
        <w:rPr>
          <w:b/>
          <w:sz w:val="20"/>
          <w:szCs w:val="20"/>
        </w:rPr>
        <w:t xml:space="preserve">Shimon,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we expound names,</w:t>
      </w:r>
      <w:r>
        <w:rPr>
          <w:b/>
          <w:sz w:val="20"/>
          <w:szCs w:val="20"/>
        </w:rPr>
        <w:t xml:space="preserve">”</w:t>
      </w:r>
      <w:r>
        <w:rPr>
          <w:b/>
          <w:sz w:val="20"/>
          <w:szCs w:val="20"/>
        </w:rPr>
        <w:t xml:space="preserve"> </w:t>
      </w:r>
      <w:r>
        <w:rPr>
          <w:b/>
          <w:sz w:val="20"/>
          <w:szCs w:val="20"/>
        </w:rPr>
        <w:t xml:space="preserve">for this was</w:t>
      </w:r>
      <w:r>
        <w:rPr>
          <w:b/>
          <w:sz w:val="20"/>
          <w:szCs w:val="20"/>
        </w:rPr>
        <w:t xml:space="preserve"> </w:t>
      </w:r>
      <w:r>
        <w:rPr>
          <w:b/>
          <w:sz w:val="20"/>
          <w:szCs w:val="20"/>
        </w:rPr>
        <w:t xml:space="preserve">“</w:t>
      </w:r>
      <w:r>
        <w:rPr>
          <w:b/>
          <w:sz w:val="20"/>
          <w:szCs w:val="20"/>
        </w:rPr>
        <w:t xml:space="preserve">his power and the root of his soul.‬</w:t>
      </w:r>
      <w:r>
        <w:rPr>
          <w:b/>
          <w:sz w:val="20"/>
          <w:szCs w:val="20"/>
        </w:rPr>
        <w:t xml:space="preserve">”</w:t>
      </w:r>
      <w:r>
        <w:rPr>
          <w:rStyle w:val="FootnoteReference"/>
        </w:rPr>
        <w:footnoteReference w:id="1061"/>
      </w:r>
      <w:r>
        <w:rPr>
          <w:sz w:val="20"/>
          <w:szCs w:val="20"/>
        </w:rPr>
        <w:t xml:space="preserve"> </w:t>
      </w:r>
      <w:r>
        <w:rPr>
          <w:b/>
          <w:sz w:val="20"/>
          <w:szCs w:val="20"/>
        </w:rPr>
        <w:t xml:space="preserve">וְכֵן קִיבַּלְתִּי כִּי הוּא הָיָה מִשֵּׁבֶט שִׁמְעוֹן, וְעַל כֵּן לֹא נִתְגַּלָּה תּוֹקֶף כֹּחוֹ בָּעוֹלָם הַזֶּה</w:t>
      </w:r>
      <w:r>
        <w:rPr>
          <w:sz w:val="20"/>
          <w:szCs w:val="20"/>
        </w:rPr>
        <w:t xml:space="preserve"> </w:t>
      </w:r>
      <w:r>
        <w:rPr>
          <w:sz w:val="20"/>
          <w:szCs w:val="20"/>
        </w:rPr>
        <w:t xml:space="preserve">—</w:t>
      </w:r>
      <w:r>
        <w:rPr>
          <w:sz w:val="20"/>
          <w:szCs w:val="20"/>
        </w:rPr>
        <w:t xml:space="preserve"> </w:t>
      </w:r>
      <w:r>
        <w:rPr>
          <w:b/>
          <w:sz w:val="20"/>
          <w:szCs w:val="20"/>
        </w:rPr>
        <w:t xml:space="preserve">‪And so I have received, that</w:t>
      </w:r>
      <w:r>
        <w:rPr>
          <w:b/>
          <w:sz w:val="20"/>
          <w:szCs w:val="20"/>
        </w:rPr>
        <w:t xml:space="preserve"> </w:t>
      </w:r>
      <w:r>
        <w:rPr>
          <w:b/>
          <w:sz w:val="20"/>
          <w:szCs w:val="20"/>
        </w:rPr>
        <w:t xml:space="preserve">“</w:t>
      </w:r>
      <w:r>
        <w:rPr>
          <w:b/>
          <w:sz w:val="20"/>
          <w:szCs w:val="20"/>
        </w:rPr>
        <w:t xml:space="preserve">he was from the tribe of Shimon</w:t>
      </w:r>
      <w:r>
        <w:rPr>
          <w:rStyle w:val="FootnoteReference"/>
        </w:rPr>
        <w:footnoteReference w:id="1062"/>
      </w:r>
      <w:r>
        <w:rPr>
          <w:b/>
          <w:sz w:val="20"/>
          <w:szCs w:val="20"/>
        </w:rPr>
        <w:t xml:space="preserve">,</w:t>
      </w:r>
      <w:r>
        <w:rPr>
          <w:b/>
          <w:sz w:val="20"/>
          <w:szCs w:val="20"/>
        </w:rPr>
        <w:t xml:space="preserve">”</w:t>
      </w:r>
      <w:r>
        <w:rPr>
          <w:b/>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 intensity of his power was not revealed in this world.‬</w:t>
      </w:r>
      <w:r>
        <w:rPr>
          <w:b/>
          <w:sz w:val="20"/>
          <w:szCs w:val="20"/>
        </w:rPr>
        <w:t xml:space="preserve">”</w:t>
      </w:r>
      <w:r>
        <w:rPr>
          <w:rStyle w:val="FootnoteReference"/>
        </w:rPr>
        <w:footnoteReference w:id="1063"/>
      </w:r>
      <w:r>
        <w:rPr>
          <w:sz w:val="20"/>
          <w:szCs w:val="20"/>
        </w:rPr>
        <w:t xml:space="preserve"> </w:t>
      </w:r>
      <w:r>
        <w:rPr>
          <w:b/>
          <w:sz w:val="20"/>
          <w:szCs w:val="20"/>
        </w:rPr>
        <w:t xml:space="preserve">וּבַתַּלְמוּד הַנִּגְלֶה, אַף עַל פִּי שֶׁגַּם כֵּן יֵשׁ מִמֶּנּוּ בְּהַפְלָגוֹת מַעֲלָתוֹ [בְּסוּכָּה] מַה שֶּׁאָמַר עַל עַצְמוֹ, וּבִבְרֵאשִׁית רַבָּה [לה] וְעוֹד בְּכַמָּה דּוּכְתֵּי</w:t>
      </w:r>
      <w:r>
        <w:rPr>
          <w:sz w:val="20"/>
          <w:szCs w:val="20"/>
        </w:rPr>
        <w:t xml:space="preserve"> </w:t>
      </w:r>
      <w:r>
        <w:rPr>
          <w:sz w:val="20"/>
          <w:szCs w:val="20"/>
        </w:rPr>
        <w:t xml:space="preserve">—</w:t>
      </w:r>
      <w:r>
        <w:rPr>
          <w:sz w:val="20"/>
          <w:szCs w:val="20"/>
        </w:rPr>
        <w:t xml:space="preserve"> </w:t>
      </w:r>
      <w:r>
        <w:rPr>
          <w:b/>
          <w:sz w:val="20"/>
          <w:szCs w:val="20"/>
        </w:rPr>
        <w:t xml:space="preserve">‪And in the</w:t>
      </w:r>
      <w:r>
        <w:rPr>
          <w:b/>
          <w:sz w:val="20"/>
          <w:szCs w:val="20"/>
        </w:rPr>
        <w:t xml:space="preserve"> </w:t>
      </w:r>
      <w:r>
        <w:rPr>
          <w:b/>
          <w:sz w:val="20"/>
          <w:szCs w:val="20"/>
        </w:rPr>
        <w:t xml:space="preserve">“</w:t>
      </w:r>
      <w:r>
        <w:rPr>
          <w:b/>
          <w:sz w:val="20"/>
          <w:szCs w:val="20"/>
        </w:rPr>
        <w:t xml:space="preserve">revealed Talmud,</w:t>
      </w:r>
      <w:r>
        <w:rPr>
          <w:b/>
          <w:sz w:val="20"/>
          <w:szCs w:val="20"/>
        </w:rPr>
        <w:t xml:space="preserve">”</w:t>
      </w:r>
      <w:r>
        <w:rPr>
          <w:b/>
          <w:sz w:val="20"/>
          <w:szCs w:val="20"/>
        </w:rPr>
        <w:t xml:space="preserve"> </w:t>
      </w:r>
      <w:r>
        <w:rPr>
          <w:b/>
          <w:sz w:val="20"/>
          <w:szCs w:val="20"/>
        </w:rPr>
        <w:t xml:space="preserve">even though there is [something] of it too — in the</w:t>
      </w:r>
      <w:r>
        <w:rPr>
          <w:b/>
          <w:sz w:val="20"/>
          <w:szCs w:val="20"/>
        </w:rPr>
        <w:t xml:space="preserve"> </w:t>
      </w:r>
      <w:r>
        <w:rPr>
          <w:b/>
          <w:sz w:val="20"/>
          <w:szCs w:val="20"/>
        </w:rPr>
        <w:t xml:space="preserve">“</w:t>
      </w:r>
      <w:r>
        <w:rPr>
          <w:b/>
          <w:sz w:val="20"/>
          <w:szCs w:val="20"/>
        </w:rPr>
        <w:t xml:space="preserve">extollings of his elevation</w:t>
      </w:r>
      <w:r>
        <w:rPr>
          <w:b/>
          <w:sz w:val="20"/>
          <w:szCs w:val="20"/>
        </w:rPr>
        <w:t xml:space="preserve">”</w:t>
      </w:r>
      <w:r>
        <w:rPr>
          <w:b/>
          <w:sz w:val="20"/>
          <w:szCs w:val="20"/>
        </w:rPr>
        <w:t xml:space="preserve"> </w:t>
      </w:r>
      <w:r>
        <w:rPr>
          <w:b/>
          <w:sz w:val="20"/>
          <w:szCs w:val="20"/>
        </w:rPr>
        <w:t xml:space="preserve">[in Sukkah], what he said of himself, and in Bereishis Rabbah [35] and several other places‬</w:t>
      </w:r>
      <w:r>
        <w:rPr>
          <w:rStyle w:val="FootnoteReference"/>
        </w:rPr>
        <w:footnoteReference w:id="1064"/>
      </w:r>
      <w:r>
        <w:rPr>
          <w:sz w:val="20"/>
          <w:szCs w:val="20"/>
        </w:rPr>
        <w:t xml:space="preserve"> </w:t>
      </w:r>
      <w:r>
        <w:rPr>
          <w:sz w:val="20"/>
          <w:szCs w:val="20"/>
        </w:rPr>
        <w:t xml:space="preserve">—</w:t>
      </w:r>
      <w:r>
        <w:rPr>
          <w:sz w:val="20"/>
          <w:szCs w:val="20"/>
        </w:rPr>
        <w:t xml:space="preserve"> </w:t>
      </w:r>
      <w:r>
        <w:rPr>
          <w:b/>
          <w:sz w:val="20"/>
          <w:szCs w:val="20"/>
        </w:rPr>
        <w:t xml:space="preserve">מִכָּל מָקוֹם בְּנִגְלוֹת הַתַּלְמוּד לֹא נִגְלָה מַעֲלָתוֹ נֶגֶד חֲבֵירָיו כְּלָל</w:t>
      </w:r>
      <w:r>
        <w:rPr>
          <w:sz w:val="20"/>
          <w:szCs w:val="20"/>
        </w:rPr>
        <w:t xml:space="preserve"> </w:t>
      </w:r>
      <w:r>
        <w:rPr>
          <w:sz w:val="20"/>
          <w:szCs w:val="20"/>
        </w:rPr>
        <w:t xml:space="preserve">—</w:t>
      </w:r>
      <w:r>
        <w:rPr>
          <w:sz w:val="20"/>
          <w:szCs w:val="20"/>
        </w:rPr>
        <w:t xml:space="preserve"> </w:t>
      </w:r>
      <w:r>
        <w:rPr>
          <w:b/>
          <w:sz w:val="20"/>
          <w:szCs w:val="20"/>
        </w:rPr>
        <w:t xml:space="preserve">‪nonetheless,</w:t>
      </w:r>
      <w:r>
        <w:rPr>
          <w:b/>
          <w:sz w:val="20"/>
          <w:szCs w:val="20"/>
        </w:rPr>
        <w:t xml:space="preserve"> </w:t>
      </w:r>
      <w:r>
        <w:rPr>
          <w:b/>
          <w:sz w:val="20"/>
          <w:szCs w:val="20"/>
        </w:rPr>
        <w:t xml:space="preserve">“</w:t>
      </w:r>
      <w:r>
        <w:rPr>
          <w:b/>
          <w:sz w:val="20"/>
          <w:szCs w:val="20"/>
        </w:rPr>
        <w:t xml:space="preserve">in the revealed [surface] of the Talmud, his elevation over his colleagues is not revealed at all‬</w:t>
      </w:r>
      <w:r>
        <w:rPr>
          <w:b/>
          <w:sz w:val="20"/>
          <w:szCs w:val="20"/>
        </w:rPr>
        <w:t xml:space="preserve">”</w:t>
      </w:r>
      <w:r>
        <w:rPr>
          <w:b/>
          <w:sz w:val="20"/>
          <w:szCs w:val="20"/>
        </w:rPr>
        <w:t xml:space="preserve">;</w:t>
      </w:r>
      <w:r>
        <w:rPr>
          <w:sz w:val="20"/>
          <w:szCs w:val="20"/>
        </w:rPr>
        <w:t xml:space="preserve"> </w:t>
      </w:r>
      <w:r>
        <w:rPr>
          <w:b/>
          <w:sz w:val="20"/>
          <w:szCs w:val="20"/>
        </w:rPr>
        <w:t xml:space="preserve">וְרַק בּוֹרְאוֹ וְכֵן רַבִּי עֲקִיבָא בְּרוּחַ הַקּוֹדֶשׁ שֶׁבּוֹ לְהַכִּיר הַנֶּעֱלָמוֹת יָדַע כֹּחוֹ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only his Creator, and likewise Rabbi Akiva, through the</w:t>
      </w:r>
      <w:r>
        <w:rPr>
          <w:b/>
          <w:sz w:val="20"/>
          <w:szCs w:val="20"/>
        </w:rPr>
        <w:t xml:space="preserve"> </w:t>
      </w:r>
      <w:r>
        <w:rPr>
          <w:i/>
          <w:b/>
          <w:sz w:val="20"/>
          <w:szCs w:val="20"/>
        </w:rPr>
        <w:t xml:space="preserve">ruach hakodesh</w:t>
      </w:r>
      <w:r>
        <w:rPr>
          <w:b/>
          <w:sz w:val="20"/>
          <w:szCs w:val="20"/>
        </w:rPr>
        <w:t xml:space="preserve"> </w:t>
      </w:r>
      <w:r>
        <w:rPr>
          <w:b/>
          <w:sz w:val="20"/>
          <w:szCs w:val="20"/>
        </w:rPr>
        <w:t xml:space="preserve">in him to recognize hidden things, knew his power.‬</w:t>
      </w:r>
      <w:r>
        <w:rPr>
          <w:b/>
          <w:sz w:val="20"/>
          <w:szCs w:val="20"/>
        </w:rPr>
        <w:t xml:space="preserve">”</w:t>
      </w:r>
      <w:r>
        <w:rPr>
          <w:sz w:val="20"/>
          <w:szCs w:val="20"/>
        </w:rPr>
        <w:t xml:space="preserve"> </w:t>
      </w:r>
      <w:r>
        <w:rPr>
          <w:b/>
          <w:sz w:val="20"/>
          <w:szCs w:val="20"/>
        </w:rPr>
        <w:t xml:space="preserve">וְאַף הַסּוֹדוֹת שֶׁגִּילָּה לֹא יִתְגַּלֶּה סוֹדָם לְעֵין הַכֹּל אֶלָּא בְּסוֹף יוֹמַיָּא</w:t>
      </w:r>
      <w:r>
        <w:rPr>
          <w:sz w:val="20"/>
          <w:szCs w:val="20"/>
        </w:rPr>
        <w:t xml:space="preserve"> </w:t>
      </w:r>
      <w:r>
        <w:rPr>
          <w:sz w:val="20"/>
          <w:szCs w:val="20"/>
        </w:rPr>
        <w:t xml:space="preserve">—</w:t>
      </w:r>
      <w:r>
        <w:rPr>
          <w:sz w:val="20"/>
          <w:szCs w:val="20"/>
        </w:rPr>
        <w:t xml:space="preserve"> </w:t>
      </w:r>
      <w:r>
        <w:rPr>
          <w:b/>
          <w:sz w:val="20"/>
          <w:szCs w:val="20"/>
        </w:rPr>
        <w:t xml:space="preserve">‪And even</w:t>
      </w:r>
      <w:r>
        <w:rPr>
          <w:b/>
          <w:sz w:val="20"/>
          <w:szCs w:val="20"/>
        </w:rPr>
        <w:t xml:space="preserve"> </w:t>
      </w:r>
      <w:r>
        <w:rPr>
          <w:b/>
          <w:sz w:val="20"/>
          <w:szCs w:val="20"/>
        </w:rPr>
        <w:t xml:space="preserve">“</w:t>
      </w:r>
      <w:r>
        <w:rPr>
          <w:b/>
          <w:sz w:val="20"/>
          <w:szCs w:val="20"/>
        </w:rPr>
        <w:t xml:space="preserve">the secrets that he revealed [in the Zohar], their [inner] secret will not be revealed to the eyes of all except at the</w:t>
      </w:r>
      <w:r>
        <w:rPr>
          <w:b/>
          <w:sz w:val="20"/>
          <w:szCs w:val="20"/>
        </w:rPr>
        <w:t xml:space="preserve"> </w:t>
      </w:r>
      <w:r>
        <w:rPr>
          <w:b/>
          <w:sz w:val="20"/>
          <w:szCs w:val="20"/>
        </w:rPr>
        <w:t xml:space="preserve">‘</w:t>
      </w:r>
      <w:r>
        <w:rPr>
          <w:b/>
          <w:sz w:val="20"/>
          <w:szCs w:val="20"/>
        </w:rPr>
        <w:t xml:space="preserve">end of days.‬</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וְנִרְאֶה לִי דְּזֶה סוֹד מַה שֶּׁאָמְרוּ [בְּפֶרֶק גֵּט פָּשׁוּט] ״שְׁנֵי יוֹסֵף בֶּן שִׁמְעוֹן״, וְכֵן בְּכַמָּה דּוּכְתֵּי דְּנָקַט ״יוֹסֵף בֶּן שִׁמְעוֹן״</w:t>
      </w:r>
      <w:r>
        <w:rPr>
          <w:sz w:val="20"/>
          <w:szCs w:val="20"/>
        </w:rPr>
        <w:t xml:space="preserve"> </w:t>
      </w:r>
      <w:r>
        <w:rPr>
          <w:sz w:val="20"/>
          <w:szCs w:val="20"/>
        </w:rPr>
        <w:t xml:space="preserve">—</w:t>
      </w:r>
      <w:r>
        <w:rPr>
          <w:sz w:val="20"/>
          <w:szCs w:val="20"/>
        </w:rPr>
        <w:t xml:space="preserve"> </w:t>
      </w:r>
      <w:r>
        <w:rPr>
          <w:b/>
          <w:sz w:val="20"/>
          <w:szCs w:val="20"/>
        </w:rPr>
        <w:t xml:space="preserve">‪And it seems to me that this is the</w:t>
      </w:r>
      <w:r>
        <w:rPr>
          <w:b/>
          <w:sz w:val="20"/>
          <w:szCs w:val="20"/>
        </w:rPr>
        <w:t xml:space="preserve"> </w:t>
      </w:r>
      <w:r>
        <w:rPr>
          <w:b/>
          <w:sz w:val="20"/>
          <w:szCs w:val="20"/>
        </w:rPr>
        <w:t xml:space="preserve">“</w:t>
      </w:r>
      <w:r>
        <w:rPr>
          <w:b/>
          <w:sz w:val="20"/>
          <w:szCs w:val="20"/>
        </w:rPr>
        <w:t xml:space="preserve">secret</w:t>
      </w:r>
      <w:r>
        <w:rPr>
          <w:b/>
          <w:sz w:val="20"/>
          <w:szCs w:val="20"/>
        </w:rPr>
        <w:t xml:space="preserve">”</w:t>
      </w:r>
      <w:r>
        <w:rPr>
          <w:b/>
          <w:sz w:val="20"/>
          <w:szCs w:val="20"/>
        </w:rPr>
        <w:t xml:space="preserve"> </w:t>
      </w:r>
      <w:r>
        <w:rPr>
          <w:b/>
          <w:sz w:val="20"/>
          <w:szCs w:val="20"/>
        </w:rPr>
        <w:t xml:space="preserve">of what they said [in Perek Get Pashut],</w:t>
      </w:r>
      <w:r>
        <w:rPr>
          <w:b/>
          <w:sz w:val="20"/>
          <w:szCs w:val="20"/>
        </w:rPr>
        <w:t xml:space="preserve"> </w:t>
      </w:r>
      <w:r>
        <w:rPr>
          <w:b/>
          <w:sz w:val="20"/>
          <w:szCs w:val="20"/>
        </w:rPr>
        <w:t xml:space="preserve">“</w:t>
      </w:r>
      <w:r>
        <w:rPr>
          <w:b/>
          <w:sz w:val="20"/>
          <w:szCs w:val="20"/>
        </w:rPr>
        <w:t xml:space="preserve">two [people named] Yosef ben Shimon,</w:t>
      </w:r>
      <w:r>
        <w:rPr>
          <w:b/>
          <w:sz w:val="20"/>
          <w:szCs w:val="20"/>
        </w:rPr>
        <w:t xml:space="preserve">”</w:t>
      </w:r>
      <w:r>
        <w:rPr>
          <w:b/>
          <w:sz w:val="20"/>
          <w:szCs w:val="20"/>
        </w:rPr>
        <w:t xml:space="preserve"> </w:t>
      </w:r>
      <w:r>
        <w:rPr>
          <w:b/>
          <w:sz w:val="20"/>
          <w:szCs w:val="20"/>
        </w:rPr>
        <w:t xml:space="preserve">and likewise in several places where [the Gemara]</w:t>
      </w:r>
      <w:r>
        <w:rPr>
          <w:b/>
          <w:sz w:val="20"/>
          <w:szCs w:val="20"/>
        </w:rPr>
        <w:t xml:space="preserve"> </w:t>
      </w:r>
      <w:r>
        <w:rPr>
          <w:b/>
          <w:sz w:val="20"/>
          <w:szCs w:val="20"/>
        </w:rPr>
        <w:t xml:space="preserve">“</w:t>
      </w:r>
      <w:r>
        <w:rPr>
          <w:b/>
          <w:sz w:val="20"/>
          <w:szCs w:val="20"/>
        </w:rPr>
        <w:t xml:space="preserve">takes</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w:t>
      </w:r>
      <w:r>
        <w:rPr>
          <w:b/>
          <w:sz w:val="20"/>
          <w:szCs w:val="20"/>
        </w:rPr>
        <w:t xml:space="preserve"> </w:t>
      </w:r>
      <w:r>
        <w:rPr>
          <w:b/>
          <w:sz w:val="20"/>
          <w:szCs w:val="20"/>
        </w:rPr>
        <w:t xml:space="preserve">[as its example].‬</w:t>
      </w:r>
      <w:r>
        <w:rPr>
          <w:sz w:val="20"/>
          <w:szCs w:val="20"/>
        </w:rPr>
        <w:t xml:space="preserve"> </w:t>
      </w:r>
      <w:r>
        <w:rPr>
          <w:b/>
          <w:sz w:val="20"/>
          <w:szCs w:val="20"/>
        </w:rPr>
        <w:t xml:space="preserve">וְהָיָה לוֹ לִינְקַט לְמָשָׁל ״רְאוּבֵן בֶּן יַעֲקֹב״ כְּדֶרֶךְ שֶׁאִיתָא [בְּפֶרֶק הַמְגָרֵשׁ] ״רְאוּבֵן בֶּן יַעֲקֹב״ עֵד, שֶׁהוּא הַשֵּׁבֶט הָרִאשׁוֹן וְהַבֵּן הָרִאשׁוֹן בְּיִשְׂרָאֵל</w:t>
      </w:r>
      <w:r>
        <w:rPr>
          <w:sz w:val="20"/>
          <w:szCs w:val="20"/>
        </w:rPr>
        <w:t xml:space="preserve"> </w:t>
      </w:r>
      <w:r>
        <w:rPr>
          <w:sz w:val="20"/>
          <w:szCs w:val="20"/>
        </w:rPr>
        <w:t xml:space="preserve">—</w:t>
      </w:r>
      <w:r>
        <w:rPr>
          <w:sz w:val="20"/>
          <w:szCs w:val="20"/>
        </w:rPr>
        <w:t xml:space="preserve"> </w:t>
      </w:r>
      <w:r>
        <w:rPr>
          <w:b/>
          <w:sz w:val="20"/>
          <w:szCs w:val="20"/>
        </w:rPr>
        <w:t xml:space="preserve">‪And it</w:t>
      </w:r>
      <w:r>
        <w:rPr>
          <w:b/>
          <w:sz w:val="20"/>
          <w:szCs w:val="20"/>
        </w:rPr>
        <w:t xml:space="preserve"> </w:t>
      </w:r>
      <w:r>
        <w:rPr>
          <w:b/>
          <w:sz w:val="20"/>
          <w:szCs w:val="20"/>
        </w:rPr>
        <w:t xml:space="preserve">“</w:t>
      </w:r>
      <w:r>
        <w:rPr>
          <w:b/>
          <w:sz w:val="20"/>
          <w:szCs w:val="20"/>
        </w:rPr>
        <w:t xml:space="preserve">should have taken, as its example,</w:t>
      </w:r>
      <w:r>
        <w:rPr>
          <w:b/>
          <w:sz w:val="20"/>
          <w:szCs w:val="20"/>
        </w:rPr>
        <w:t xml:space="preserve"> </w:t>
      </w:r>
      <w:r>
        <w:rPr>
          <w:b/>
          <w:sz w:val="20"/>
          <w:szCs w:val="20"/>
        </w:rPr>
        <w:t xml:space="preserve">‘</w:t>
      </w:r>
      <w:r>
        <w:rPr>
          <w:b/>
          <w:sz w:val="20"/>
          <w:szCs w:val="20"/>
        </w:rPr>
        <w:t xml:space="preserve">Reuven ben Yaakov,</w:t>
      </w:r>
      <w:r>
        <w:rPr>
          <w:b/>
          <w:sz w:val="20"/>
          <w:szCs w:val="20"/>
        </w:rPr>
        <w:t xml:space="preserve">’</w:t>
      </w:r>
      <w:r>
        <w:rPr>
          <w:b/>
          <w:sz w:val="20"/>
          <w:szCs w:val="20"/>
        </w:rPr>
        <w:t xml:space="preserve">”</w:t>
      </w:r>
      <w:r>
        <w:rPr>
          <w:b/>
          <w:sz w:val="20"/>
          <w:szCs w:val="20"/>
        </w:rPr>
        <w:t xml:space="preserve"> </w:t>
      </w:r>
      <w:r>
        <w:rPr>
          <w:b/>
          <w:sz w:val="20"/>
          <w:szCs w:val="20"/>
        </w:rPr>
        <w:t xml:space="preserve">in the manner stated [in Perek HaMegaresh],</w:t>
      </w:r>
      <w:r>
        <w:rPr>
          <w:b/>
          <w:sz w:val="20"/>
          <w:szCs w:val="20"/>
        </w:rPr>
        <w:t xml:space="preserve"> </w:t>
      </w:r>
      <w:r>
        <w:rPr>
          <w:b/>
          <w:sz w:val="20"/>
          <w:szCs w:val="20"/>
        </w:rPr>
        <w:t xml:space="preserve">“</w:t>
      </w:r>
      <w:r>
        <w:rPr>
          <w:b/>
          <w:sz w:val="20"/>
          <w:szCs w:val="20"/>
        </w:rPr>
        <w:t xml:space="preserve">‘</w:t>
      </w:r>
      <w:r>
        <w:rPr>
          <w:b/>
          <w:sz w:val="20"/>
          <w:szCs w:val="20"/>
        </w:rPr>
        <w:t xml:space="preserve">Reuven ben Yaakov</w:t>
      </w:r>
      <w:r>
        <w:rPr>
          <w:b/>
          <w:sz w:val="20"/>
          <w:szCs w:val="20"/>
        </w:rPr>
        <w:t xml:space="preserve">’</w:t>
      </w:r>
      <w:r>
        <w:rPr>
          <w:b/>
          <w:sz w:val="20"/>
          <w:szCs w:val="20"/>
        </w:rPr>
        <w:t xml:space="preserve"> </w:t>
      </w:r>
      <w:r>
        <w:rPr>
          <w:b/>
          <w:sz w:val="20"/>
          <w:szCs w:val="20"/>
        </w:rPr>
        <w:t xml:space="preserve">[as] witness</w:t>
      </w:r>
      <w:r>
        <w:rPr>
          <w:b/>
          <w:sz w:val="20"/>
          <w:szCs w:val="20"/>
        </w:rPr>
        <w:t xml:space="preserve">”</w:t>
      </w:r>
      <w:r>
        <w:rPr>
          <w:b/>
          <w:sz w:val="20"/>
          <w:szCs w:val="20"/>
        </w:rPr>
        <w:t xml:space="preserve"> </w:t>
      </w:r>
      <w:r>
        <w:rPr>
          <w:b/>
          <w:sz w:val="20"/>
          <w:szCs w:val="20"/>
        </w:rPr>
        <w:t xml:space="preserve">— for he is</w:t>
      </w:r>
      <w:r>
        <w:rPr>
          <w:b/>
          <w:sz w:val="20"/>
          <w:szCs w:val="20"/>
        </w:rPr>
        <w:t xml:space="preserve"> </w:t>
      </w:r>
      <w:r>
        <w:rPr>
          <w:b/>
          <w:sz w:val="20"/>
          <w:szCs w:val="20"/>
        </w:rPr>
        <w:t xml:space="preserve">“</w:t>
      </w:r>
      <w:r>
        <w:rPr>
          <w:b/>
          <w:sz w:val="20"/>
          <w:szCs w:val="20"/>
        </w:rPr>
        <w:t xml:space="preserve">the first tribe and the first son in Israel‬</w:t>
      </w:r>
      <w:r>
        <w:rPr>
          <w:b/>
          <w:sz w:val="20"/>
          <w:szCs w:val="20"/>
        </w:rPr>
        <w:t xml:space="preserve">”</w:t>
      </w:r>
      <w:r>
        <w:rPr>
          <w:b/>
          <w:sz w:val="20"/>
          <w:szCs w:val="20"/>
        </w:rPr>
        <w:t xml:space="preserve">;</w:t>
      </w:r>
      <w:r>
        <w:rPr>
          <w:sz w:val="20"/>
          <w:szCs w:val="20"/>
        </w:rPr>
        <w:t xml:space="preserve"> </w:t>
      </w:r>
      <w:r>
        <w:rPr>
          <w:b/>
          <w:sz w:val="20"/>
          <w:szCs w:val="20"/>
        </w:rPr>
        <w:t xml:space="preserve">וּכְדֶרֶךְ שֶׁאִיתָא בְּכַמָּה מְקוֹמוֹת ״רְאוּבֵן וְשִׁמְעוֹן״, ״רְאוּבֵן שֶׁלָּקַח שָׂדֶה מִשִּׁמְעוֹן״ וְכַיּוֹצֵא, טוֹבֵי שֶׁהֵם רִאשׁוֹנֵי הַשְּׁבָטִים</w:t>
      </w:r>
      <w:r>
        <w:rPr>
          <w:sz w:val="20"/>
          <w:szCs w:val="20"/>
        </w:rPr>
        <w:t xml:space="preserve"> </w:t>
      </w:r>
      <w:r>
        <w:rPr>
          <w:sz w:val="20"/>
          <w:szCs w:val="20"/>
        </w:rPr>
        <w:t xml:space="preserve">—</w:t>
      </w:r>
      <w:r>
        <w:rPr>
          <w:sz w:val="20"/>
          <w:szCs w:val="20"/>
        </w:rPr>
        <w:t xml:space="preserve"> </w:t>
      </w:r>
      <w:r>
        <w:rPr>
          <w:b/>
          <w:sz w:val="20"/>
          <w:szCs w:val="20"/>
        </w:rPr>
        <w:t xml:space="preserve">‪and in the manner stated in many places,</w:t>
      </w:r>
      <w:r>
        <w:rPr>
          <w:b/>
          <w:sz w:val="20"/>
          <w:szCs w:val="20"/>
        </w:rPr>
        <w:t xml:space="preserve"> </w:t>
      </w:r>
      <w:r>
        <w:rPr>
          <w:b/>
          <w:sz w:val="20"/>
          <w:szCs w:val="20"/>
        </w:rPr>
        <w:t xml:space="preserve">“</w:t>
      </w:r>
      <w:r>
        <w:rPr>
          <w:b/>
          <w:sz w:val="20"/>
          <w:szCs w:val="20"/>
        </w:rPr>
        <w:t xml:space="preserve">Reuven and Shimon,</w:t>
      </w:r>
      <w:r>
        <w:rPr>
          <w:b/>
          <w:sz w:val="20"/>
          <w:szCs w:val="20"/>
        </w:rPr>
        <w:t xml:space="preserve">”</w:t>
      </w:r>
      <w:r>
        <w:rPr>
          <w:b/>
          <w:sz w:val="20"/>
          <w:szCs w:val="20"/>
        </w:rPr>
        <w:t xml:space="preserve"> </w:t>
      </w:r>
      <w:r>
        <w:rPr>
          <w:b/>
          <w:sz w:val="20"/>
          <w:szCs w:val="20"/>
        </w:rPr>
        <w:t xml:space="preserve">“</w:t>
      </w:r>
      <w:r>
        <w:rPr>
          <w:b/>
          <w:sz w:val="20"/>
          <w:szCs w:val="20"/>
        </w:rPr>
        <w:t xml:space="preserve">Reuven who bought a field from Shimon,</w:t>
      </w:r>
      <w:r>
        <w:rPr>
          <w:b/>
          <w:sz w:val="20"/>
          <w:szCs w:val="20"/>
        </w:rPr>
        <w:t xml:space="preserve">”</w:t>
      </w:r>
      <w:r>
        <w:rPr>
          <w:b/>
          <w:sz w:val="20"/>
          <w:szCs w:val="20"/>
        </w:rPr>
        <w:t xml:space="preserve"> </w:t>
      </w:r>
      <w:r>
        <w:rPr>
          <w:b/>
          <w:sz w:val="20"/>
          <w:szCs w:val="20"/>
        </w:rPr>
        <w:t xml:space="preserve">and the like — [taking as examples] preferentially those who are</w:t>
      </w:r>
      <w:r>
        <w:rPr>
          <w:b/>
          <w:sz w:val="20"/>
          <w:szCs w:val="20"/>
        </w:rPr>
        <w:t xml:space="preserve"> </w:t>
      </w:r>
      <w:r>
        <w:rPr>
          <w:b/>
          <w:sz w:val="20"/>
          <w:szCs w:val="20"/>
        </w:rPr>
        <w:t xml:space="preserve">“</w:t>
      </w:r>
      <w:r>
        <w:rPr>
          <w:b/>
          <w:sz w:val="20"/>
          <w:szCs w:val="20"/>
        </w:rPr>
        <w:t xml:space="preserve">the first of the tribes,‬</w:t>
      </w:r>
      <w:r>
        <w:rPr>
          <w:b/>
          <w:sz w:val="20"/>
          <w:szCs w:val="20"/>
        </w:rPr>
        <w:t xml:space="preserve">”</w:t>
      </w:r>
      <w:r>
        <w:rPr>
          <w:sz w:val="20"/>
          <w:szCs w:val="20"/>
        </w:rPr>
        <w:t xml:space="preserve"> </w:t>
      </w:r>
      <w:r>
        <w:rPr>
          <w:b/>
          <w:sz w:val="20"/>
          <w:szCs w:val="20"/>
        </w:rPr>
        <w:t xml:space="preserve">וְכֵן בִּיבָמוֹת [צד:] ״רְאוּבֵן וְשִׁמְעוֹן וְלֵוִי״ וְכֵן בְּכַמָּה דּוּכְתֵּי</w:t>
      </w:r>
      <w:r>
        <w:rPr>
          <w:sz w:val="20"/>
          <w:szCs w:val="20"/>
        </w:rPr>
        <w:t xml:space="preserve"> </w:t>
      </w:r>
      <w:r>
        <w:rPr>
          <w:sz w:val="20"/>
          <w:szCs w:val="20"/>
        </w:rPr>
        <w:t xml:space="preserve">—</w:t>
      </w:r>
      <w:r>
        <w:rPr>
          <w:sz w:val="20"/>
          <w:szCs w:val="20"/>
        </w:rPr>
        <w:t xml:space="preserve"> </w:t>
      </w:r>
      <w:r>
        <w:rPr>
          <w:b/>
          <w:sz w:val="20"/>
          <w:szCs w:val="20"/>
        </w:rPr>
        <w:t xml:space="preserve">‪and likewise in Yevamos [94b],</w:t>
      </w:r>
      <w:r>
        <w:rPr>
          <w:b/>
          <w:sz w:val="20"/>
          <w:szCs w:val="20"/>
        </w:rPr>
        <w:t xml:space="preserve"> </w:t>
      </w:r>
      <w:r>
        <w:rPr>
          <w:b/>
          <w:sz w:val="20"/>
          <w:szCs w:val="20"/>
        </w:rPr>
        <w:t xml:space="preserve">“</w:t>
      </w:r>
      <w:r>
        <w:rPr>
          <w:b/>
          <w:sz w:val="20"/>
          <w:szCs w:val="20"/>
        </w:rPr>
        <w:t xml:space="preserve">Reuven and Shimon and Levi</w:t>
      </w:r>
      <w:r>
        <w:rPr>
          <w:rStyle w:val="FootnoteReference"/>
        </w:rPr>
        <w:footnoteReference w:id="1065"/>
      </w:r>
      <w:r>
        <w:rPr>
          <w:b/>
          <w:sz w:val="20"/>
          <w:szCs w:val="20"/>
        </w:rPr>
        <w:t xml:space="preserve">,</w:t>
      </w:r>
      <w:r>
        <w:rPr>
          <w:b/>
          <w:sz w:val="20"/>
          <w:szCs w:val="20"/>
        </w:rPr>
        <w:t xml:space="preserve">”</w:t>
      </w:r>
      <w:r>
        <w:rPr>
          <w:b/>
          <w:sz w:val="20"/>
          <w:szCs w:val="20"/>
        </w:rPr>
        <w:t xml:space="preserve"> </w:t>
      </w:r>
      <w:r>
        <w:rPr>
          <w:b/>
          <w:sz w:val="20"/>
          <w:szCs w:val="20"/>
        </w:rPr>
        <w:t xml:space="preserve">and in several places.‬</w:t>
      </w:r>
      <w:r>
        <w:rPr>
          <w:sz w:val="20"/>
          <w:szCs w:val="20"/>
        </w:rPr>
        <w:t xml:space="preserve"> </w:t>
      </w:r>
      <w:r>
        <w:rPr>
          <w:b/>
          <w:sz w:val="20"/>
          <w:szCs w:val="20"/>
        </w:rPr>
        <w:t xml:space="preserve">וַאֲפִילּוּ בִּמְקוֹם אִיסּוּר נָקְטוּ [יבמות י.] ״יַעֲקֹב אָנַס כַּלָּתוֹ וּמֵת רְאוּבֵן״ כו׳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even in a case of prohibition</w:t>
      </w:r>
      <w:r>
        <w:rPr>
          <w:b/>
          <w:sz w:val="20"/>
          <w:szCs w:val="20"/>
        </w:rPr>
        <w:t xml:space="preserve">”</w:t>
      </w:r>
      <w:r>
        <w:rPr>
          <w:b/>
          <w:sz w:val="20"/>
          <w:szCs w:val="20"/>
        </w:rPr>
        <w:t xml:space="preserve"> </w:t>
      </w:r>
      <w:r>
        <w:rPr>
          <w:b/>
          <w:sz w:val="20"/>
          <w:szCs w:val="20"/>
        </w:rPr>
        <w:t xml:space="preserve">they</w:t>
      </w:r>
      <w:r>
        <w:rPr>
          <w:b/>
          <w:sz w:val="20"/>
          <w:szCs w:val="20"/>
        </w:rPr>
        <w:t xml:space="preserve"> </w:t>
      </w:r>
      <w:r>
        <w:rPr>
          <w:b/>
          <w:sz w:val="20"/>
          <w:szCs w:val="20"/>
        </w:rPr>
        <w:t xml:space="preserve">“</w:t>
      </w:r>
      <w:r>
        <w:rPr>
          <w:b/>
          <w:sz w:val="20"/>
          <w:szCs w:val="20"/>
        </w:rPr>
        <w:t xml:space="preserve">took</w:t>
      </w:r>
      <w:r>
        <w:rPr>
          <w:b/>
          <w:sz w:val="20"/>
          <w:szCs w:val="20"/>
        </w:rPr>
        <w:t xml:space="preserve">”</w:t>
      </w:r>
      <w:r>
        <w:rPr>
          <w:b/>
          <w:sz w:val="20"/>
          <w:szCs w:val="20"/>
        </w:rPr>
        <w:t xml:space="preserve"> </w:t>
      </w:r>
      <w:r>
        <w:rPr>
          <w:b/>
          <w:sz w:val="20"/>
          <w:szCs w:val="20"/>
        </w:rPr>
        <w:t xml:space="preserve">[Yevamos 10a],</w:t>
      </w:r>
      <w:r>
        <w:rPr>
          <w:b/>
          <w:sz w:val="20"/>
          <w:szCs w:val="20"/>
        </w:rPr>
        <w:t xml:space="preserve"> </w:t>
      </w:r>
      <w:r>
        <w:rPr>
          <w:b/>
          <w:sz w:val="20"/>
          <w:szCs w:val="20"/>
        </w:rPr>
        <w:t xml:space="preserve">“</w:t>
      </w:r>
      <w:r>
        <w:rPr>
          <w:b/>
          <w:sz w:val="20"/>
          <w:szCs w:val="20"/>
        </w:rPr>
        <w:t xml:space="preserve">Yaakov violated his daughter-in-law and Reuven died‬</w:t>
      </w:r>
      <w:r>
        <w:rPr>
          <w:rStyle w:val="FootnoteReference"/>
        </w:rPr>
        <w:footnoteReference w:id="1066"/>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וּמָה עִנְיָן לִתְפּוֹס לְמָשָׁל ״יוֹסֵף בֶּן שִׁמְעוֹן״ שֶׁלֹּא נִמְצָא דּוּגְמָתוֹ בַּכָּתוּב כְּלָל</w:t>
      </w:r>
      <w:r>
        <w:rPr>
          <w:sz w:val="20"/>
          <w:szCs w:val="20"/>
        </w:rPr>
        <w:t xml:space="preserve"> </w:t>
      </w:r>
      <w:r>
        <w:rPr>
          <w:sz w:val="20"/>
          <w:szCs w:val="20"/>
        </w:rPr>
        <w:t xml:space="preserve">—</w:t>
      </w:r>
      <w:r>
        <w:rPr>
          <w:sz w:val="20"/>
          <w:szCs w:val="20"/>
        </w:rPr>
        <w:t xml:space="preserve"> </w:t>
      </w:r>
      <w:r>
        <w:rPr>
          <w:b/>
          <w:sz w:val="20"/>
          <w:szCs w:val="20"/>
        </w:rPr>
        <w:t xml:space="preserve">‪so what is the</w:t>
      </w:r>
      <w:r>
        <w:rPr>
          <w:b/>
          <w:sz w:val="20"/>
          <w:szCs w:val="20"/>
        </w:rPr>
        <w:t xml:space="preserve"> </w:t>
      </w:r>
      <w:r>
        <w:rPr>
          <w:b/>
          <w:sz w:val="20"/>
          <w:szCs w:val="20"/>
        </w:rPr>
        <w:t xml:space="preserve">“</w:t>
      </w:r>
      <w:r>
        <w:rPr>
          <w:b/>
          <w:sz w:val="20"/>
          <w:szCs w:val="20"/>
        </w:rPr>
        <w:t xml:space="preserve">reason to grasp, as an example,</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w:t>
      </w:r>
      <w:r>
        <w:rPr>
          <w:b/>
          <w:sz w:val="20"/>
          <w:szCs w:val="20"/>
        </w:rPr>
        <w:t xml:space="preserve"> </w:t>
      </w:r>
      <w:r>
        <w:rPr>
          <w:b/>
          <w:sz w:val="20"/>
          <w:szCs w:val="20"/>
        </w:rPr>
        <w:t xml:space="preserve">whose</w:t>
      </w:r>
      <w:r>
        <w:rPr>
          <w:b/>
          <w:sz w:val="20"/>
          <w:szCs w:val="20"/>
        </w:rPr>
        <w:t xml:space="preserve"> </w:t>
      </w:r>
      <w:r>
        <w:rPr>
          <w:b/>
          <w:sz w:val="20"/>
          <w:szCs w:val="20"/>
        </w:rPr>
        <w:t xml:space="preserve">“</w:t>
      </w:r>
      <w:r>
        <w:rPr>
          <w:b/>
          <w:sz w:val="20"/>
          <w:szCs w:val="20"/>
        </w:rPr>
        <w:t xml:space="preserve">likeness is not found in Scripture at all‬</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וְכָל דִּבְרֵי חֲז״ל לֹא בָּאוּ בְּמִקְרֶה וְשֶׁלֹּא בְּדִקְדּוּק, וַאֲפִילּוּ בְּמָקוֹם שֶׁנָּקְטוּ לְמָשָׁל הַמּוּרְגָּל יֵשׁ בּוֹ טַעַם נֶעֱלָם גַּם כֵּן, וְכָל שֶׁכֵּן בְּמָקוֹם שֶׁנָּקְטוּ מָשָׁל שֶׁאֵינוֹ מוּרְגָּל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all the words of the Sages do not come by chance or without precision</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even where they take a customary example, there is a concealed reason in it too</w:t>
      </w:r>
      <w:r>
        <w:rPr>
          <w:b/>
          <w:sz w:val="20"/>
          <w:szCs w:val="20"/>
        </w:rPr>
        <w:t xml:space="preserve">”</w:t>
      </w:r>
      <w:r>
        <w:rPr>
          <w:b/>
          <w:sz w:val="20"/>
          <w:szCs w:val="20"/>
        </w:rPr>
        <w:t xml:space="preserve"> </w:t>
      </w:r>
      <w:r>
        <w:rPr>
          <w:b/>
          <w:sz w:val="20"/>
          <w:szCs w:val="20"/>
        </w:rPr>
        <w:t xml:space="preserve">— and all the more so</w:t>
      </w:r>
      <w:r>
        <w:rPr>
          <w:b/>
          <w:sz w:val="20"/>
          <w:szCs w:val="20"/>
        </w:rPr>
        <w:t xml:space="preserve"> </w:t>
      </w:r>
      <w:r>
        <w:rPr>
          <w:b/>
          <w:sz w:val="20"/>
          <w:szCs w:val="20"/>
        </w:rPr>
        <w:t xml:space="preserve">“</w:t>
      </w:r>
      <w:r>
        <w:rPr>
          <w:b/>
          <w:sz w:val="20"/>
          <w:szCs w:val="20"/>
        </w:rPr>
        <w:t xml:space="preserve">where they take an unusual example.‬</w:t>
      </w:r>
      <w:r>
        <w:rPr>
          <w:b/>
          <w:sz w:val="20"/>
          <w:szCs w:val="20"/>
        </w:rPr>
        <w:t xml:space="preserve">”</w:t>
      </w:r>
      <w:r>
        <w:rPr>
          <w:sz w:val="20"/>
          <w:szCs w:val="20"/>
        </w:rPr>
        <w:t xml:space="preserve"> </w:t>
      </w:r>
      <w:r>
        <w:rPr>
          <w:b/>
          <w:sz w:val="20"/>
          <w:szCs w:val="20"/>
        </w:rPr>
        <w:t xml:space="preserve">וְרָחוֹק לוֹמַר כִּי הָיָה מָצוּי בֵּינֵיהֶם ״יוֹסֵף בֶּן שִׁמְעוֹן״ הַרְבֵּה</w:t>
      </w:r>
      <w:r>
        <w:rPr>
          <w:sz w:val="20"/>
          <w:szCs w:val="20"/>
        </w:rPr>
        <w:t xml:space="preserve"> </w:t>
      </w:r>
      <w:r>
        <w:rPr>
          <w:sz w:val="20"/>
          <w:szCs w:val="20"/>
        </w:rPr>
        <w:t xml:space="preserve">—</w:t>
      </w:r>
      <w:r>
        <w:rPr>
          <w:sz w:val="20"/>
          <w:szCs w:val="20"/>
        </w:rPr>
        <w:t xml:space="preserve"> </w:t>
      </w:r>
      <w:r>
        <w:rPr>
          <w:b/>
          <w:sz w:val="20"/>
          <w:szCs w:val="20"/>
        </w:rPr>
        <w:t xml:space="preserve">‪And it is</w:t>
      </w:r>
      <w:r>
        <w:rPr>
          <w:b/>
          <w:sz w:val="20"/>
          <w:szCs w:val="20"/>
        </w:rPr>
        <w:t xml:space="preserve"> </w:t>
      </w:r>
      <w:r>
        <w:rPr>
          <w:b/>
          <w:sz w:val="20"/>
          <w:szCs w:val="20"/>
        </w:rPr>
        <w:t xml:space="preserve">“</w:t>
      </w:r>
      <w:r>
        <w:rPr>
          <w:b/>
          <w:sz w:val="20"/>
          <w:szCs w:val="20"/>
        </w:rPr>
        <w:t xml:space="preserve">far-fetched to say that</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 </w:t>
      </w:r>
      <w:r>
        <w:rPr>
          <w:b/>
          <w:sz w:val="20"/>
          <w:szCs w:val="20"/>
        </w:rPr>
        <w:t xml:space="preserve">was common among them.‬</w:t>
      </w:r>
      <w:r>
        <w:rPr>
          <w:b/>
          <w:sz w:val="20"/>
          <w:szCs w:val="20"/>
        </w:rPr>
        <w:t xml:space="preserve">”</w:t>
      </w:r>
      <w:r>
        <w:rPr>
          <w:sz w:val="20"/>
          <w:szCs w:val="20"/>
        </w:rPr>
        <w:t xml:space="preserve"> </w:t>
      </w:r>
      <w:r>
        <w:rPr>
          <w:b/>
          <w:sz w:val="20"/>
          <w:szCs w:val="20"/>
        </w:rPr>
        <w:t xml:space="preserve">וְכִמְדוּמֶה כִּי הַשֵּׁם ״שִׁמְעוֹן״ מָצוּי בֵּין הַתַּנָּאִים וְאָמוֹרָאֵי אֶרֶץ יִשְׂרָאֵל כְּרַבִּי שִׁמְעוֹן בֶּן לָקִישׁ וּבֶן פָּזִי וּבַר אַבָּא וְכַיּוֹצֵא, טוֹבֵי הַכֹּל מֵאֶרֶץ יִשְׂרָאֵל</w:t>
      </w:r>
      <w:r>
        <w:rPr>
          <w:sz w:val="20"/>
          <w:szCs w:val="20"/>
        </w:rPr>
        <w:t xml:space="preserve"> </w:t>
      </w:r>
      <w:r>
        <w:rPr>
          <w:sz w:val="20"/>
          <w:szCs w:val="20"/>
        </w:rPr>
        <w:t xml:space="preserve">—</w:t>
      </w:r>
      <w:r>
        <w:rPr>
          <w:sz w:val="20"/>
          <w:szCs w:val="20"/>
        </w:rPr>
        <w:t xml:space="preserve"> </w:t>
      </w:r>
      <w:r>
        <w:rPr>
          <w:b/>
          <w:sz w:val="20"/>
          <w:szCs w:val="20"/>
        </w:rPr>
        <w:t xml:space="preserve">‪And it seems that</w:t>
      </w:r>
      <w:r>
        <w:rPr>
          <w:b/>
          <w:sz w:val="20"/>
          <w:szCs w:val="20"/>
        </w:rPr>
        <w:t xml:space="preserve"> </w:t>
      </w:r>
      <w:r>
        <w:rPr>
          <w:b/>
          <w:sz w:val="20"/>
          <w:szCs w:val="20"/>
        </w:rPr>
        <w:t xml:space="preserve">“</w:t>
      </w:r>
      <w:r>
        <w:rPr>
          <w:b/>
          <w:sz w:val="20"/>
          <w:szCs w:val="20"/>
        </w:rPr>
        <w:t xml:space="preserve">the name Shimon is common among the Tannaim and the Amoraim of Eretz Yisrael</w:t>
      </w:r>
      <w:r>
        <w:rPr>
          <w:b/>
          <w:sz w:val="20"/>
          <w:szCs w:val="20"/>
        </w:rPr>
        <w:t xml:space="preserve">”</w:t>
      </w:r>
      <w:r>
        <w:rPr>
          <w:b/>
          <w:sz w:val="20"/>
          <w:szCs w:val="20"/>
        </w:rPr>
        <w:t xml:space="preserve"> </w:t>
      </w:r>
      <w:r>
        <w:rPr>
          <w:b/>
          <w:sz w:val="20"/>
          <w:szCs w:val="20"/>
        </w:rPr>
        <w:t xml:space="preserve">— like Rabbi Shimon ben Lakish, and ben Pazi, and bar Abba, and the like — mostly all from Eretz Yisrael.‬</w:t>
      </w:r>
      <w:r>
        <w:rPr>
          <w:sz w:val="20"/>
          <w:szCs w:val="20"/>
        </w:rPr>
        <w:t xml:space="preserve"> </w:t>
      </w:r>
      <w:r>
        <w:rPr>
          <w:b/>
          <w:sz w:val="20"/>
          <w:szCs w:val="20"/>
        </w:rPr>
        <w:t xml:space="preserve">אֲבָל בֵּין אָמוֹרָאֵי בָּבֶל לֹא נִמְצְאוּ כִמְדוּמֶה ״רַב שִׁמְעוֹן״ [דְּהַיְינוּ שֶׁלֹּא נִסְמַךְ, דְּאֵין סְמִיכָה בְּבָבֶל רַק ״רַבִּי״ שֶׁהוּא מֵאֶרֶץ יִשְׂרָאֵל]</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among the Amoraim of Bavel, it seems there is no</w:t>
      </w:r>
      <w:r>
        <w:rPr>
          <w:b/>
          <w:sz w:val="20"/>
          <w:szCs w:val="20"/>
        </w:rPr>
        <w:t xml:space="preserve"> </w:t>
      </w:r>
      <w:r>
        <w:rPr>
          <w:b/>
          <w:sz w:val="20"/>
          <w:szCs w:val="20"/>
        </w:rPr>
        <w:t xml:space="preserve">‘</w:t>
      </w:r>
      <w:r>
        <w:rPr>
          <w:b/>
          <w:sz w:val="20"/>
          <w:szCs w:val="20"/>
        </w:rPr>
        <w:t xml:space="preserve">Rav Shimon</w:t>
      </w:r>
      <w:r>
        <w:rPr>
          <w:b/>
          <w:sz w:val="20"/>
          <w:szCs w:val="20"/>
        </w:rPr>
        <w:t xml:space="preserve">’</w:t>
      </w:r>
      <w:r>
        <w:rPr>
          <w:b/>
          <w:sz w:val="20"/>
          <w:szCs w:val="20"/>
        </w:rPr>
        <w:t xml:space="preserve">”</w:t>
      </w:r>
      <w:r>
        <w:rPr>
          <w:b/>
          <w:sz w:val="20"/>
          <w:szCs w:val="20"/>
        </w:rPr>
        <w:t xml:space="preserve"> </w:t>
      </w:r>
      <w:r>
        <w:rPr>
          <w:b/>
          <w:sz w:val="20"/>
          <w:szCs w:val="20"/>
        </w:rPr>
        <w:t xml:space="preserve">[that is, one not ordained — for</w:t>
      </w:r>
      <w:r>
        <w:rPr>
          <w:b/>
          <w:sz w:val="20"/>
          <w:szCs w:val="20"/>
        </w:rPr>
        <w:t xml:space="preserve"> </w:t>
      </w:r>
      <w:r>
        <w:rPr>
          <w:b/>
          <w:sz w:val="20"/>
          <w:szCs w:val="20"/>
        </w:rPr>
        <w:t xml:space="preserve">“</w:t>
      </w:r>
      <w:r>
        <w:rPr>
          <w:b/>
          <w:sz w:val="20"/>
          <w:szCs w:val="20"/>
        </w:rPr>
        <w:t xml:space="preserve">there is no ordination in Bavel,</w:t>
      </w:r>
      <w:r>
        <w:rPr>
          <w:b/>
          <w:sz w:val="20"/>
          <w:szCs w:val="20"/>
        </w:rPr>
        <w:t xml:space="preserve">”</w:t>
      </w:r>
      <w:r>
        <w:rPr>
          <w:b/>
          <w:sz w:val="20"/>
          <w:szCs w:val="20"/>
        </w:rPr>
        <w:t xml:space="preserve"> </w:t>
      </w:r>
      <w:r>
        <w:rPr>
          <w:b/>
          <w:sz w:val="20"/>
          <w:szCs w:val="20"/>
        </w:rPr>
        <w:t xml:space="preserve">only</w:t>
      </w:r>
      <w:r>
        <w:rPr>
          <w:b/>
          <w:sz w:val="20"/>
          <w:szCs w:val="20"/>
        </w:rPr>
        <w:t xml:space="preserve"> </w:t>
      </w:r>
      <w:r>
        <w:rPr>
          <w:b/>
          <w:sz w:val="20"/>
          <w:szCs w:val="20"/>
        </w:rPr>
        <w:t xml:space="preserve">‘</w:t>
      </w:r>
      <w:r>
        <w:rPr>
          <w:b/>
          <w:sz w:val="20"/>
          <w:szCs w:val="20"/>
        </w:rPr>
        <w:t xml:space="preserve">Rabbi,</w:t>
      </w:r>
      <w:r>
        <w:rPr>
          <w:b/>
          <w:sz w:val="20"/>
          <w:szCs w:val="20"/>
        </w:rPr>
        <w:t xml:space="preserve">’</w:t>
      </w:r>
      <w:r>
        <w:rPr>
          <w:b/>
          <w:sz w:val="20"/>
          <w:szCs w:val="20"/>
        </w:rPr>
        <w:t xml:space="preserve"> </w:t>
      </w:r>
      <w:r>
        <w:rPr>
          <w:b/>
          <w:sz w:val="20"/>
          <w:szCs w:val="20"/>
        </w:rPr>
        <w:t xml:space="preserve">which is from Eretz Yisrael];‬</w:t>
      </w:r>
      <w:r>
        <w:rPr>
          <w:sz w:val="20"/>
          <w:szCs w:val="20"/>
        </w:rPr>
        <w:t xml:space="preserve"> </w:t>
      </w:r>
      <w:r>
        <w:rPr>
          <w:b/>
          <w:sz w:val="20"/>
          <w:szCs w:val="20"/>
        </w:rPr>
        <w:t xml:space="preserve">נִרְאֶה דְּהַשֵּׁם שִׁמְעוֹן לֹא הָיָה מָצוּי כָּל כָּךְ שָׁם</w:t>
      </w:r>
      <w:r>
        <w:rPr>
          <w:sz w:val="20"/>
          <w:szCs w:val="20"/>
        </w:rPr>
        <w:t xml:space="preserve"> </w:t>
      </w:r>
      <w:r>
        <w:rPr>
          <w:sz w:val="20"/>
          <w:szCs w:val="20"/>
        </w:rPr>
        <w:t xml:space="preserve">—</w:t>
      </w:r>
      <w:r>
        <w:rPr>
          <w:sz w:val="20"/>
          <w:szCs w:val="20"/>
        </w:rPr>
        <w:t xml:space="preserve"> </w:t>
      </w:r>
      <w:r>
        <w:rPr>
          <w:b/>
          <w:sz w:val="20"/>
          <w:szCs w:val="20"/>
        </w:rPr>
        <w:t xml:space="preserve">‪it appears</w:t>
      </w:r>
      <w:r>
        <w:rPr>
          <w:b/>
          <w:sz w:val="20"/>
          <w:szCs w:val="20"/>
        </w:rPr>
        <w:t xml:space="preserve"> </w:t>
      </w:r>
      <w:r>
        <w:rPr>
          <w:b/>
          <w:sz w:val="20"/>
          <w:szCs w:val="20"/>
        </w:rPr>
        <w:t xml:space="preserve">“</w:t>
      </w:r>
      <w:r>
        <w:rPr>
          <w:b/>
          <w:sz w:val="20"/>
          <w:szCs w:val="20"/>
        </w:rPr>
        <w:t xml:space="preserve">the name Shimon was not so common there.‬</w:t>
      </w:r>
      <w:r>
        <w:rPr>
          <w:b/>
          <w:sz w:val="20"/>
          <w:szCs w:val="20"/>
        </w:rPr>
        <w:t xml:space="preserve">”</w:t>
      </w:r>
      <w:r>
        <w:rPr>
          <w:sz w:val="20"/>
          <w:szCs w:val="20"/>
        </w:rPr>
        <w:t xml:space="preserve"> </w:t>
      </w:r>
      <w:r>
        <w:rPr>
          <w:b/>
          <w:sz w:val="20"/>
          <w:szCs w:val="20"/>
        </w:rPr>
        <w:t xml:space="preserve">וְהַשֵּׁם ״יוֹסֵף״ מָצוּי בְּאָמוֹרָאֵי בָּבֶל וְלֹא בְּאֶרֶץ יִשְׂרָאֵל, רַק ״יוֹסֵי״, לֹא בַּתַּנָּאִים וְלֹא בְּאָמוֹרָאֵי אֶרֶץ יִשְׂרָאֵל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name Yosef is common among the Amoraim of Bavel, and not in Eretz Yisrael</w:t>
      </w:r>
      <w:r>
        <w:rPr>
          <w:b/>
          <w:sz w:val="20"/>
          <w:szCs w:val="20"/>
        </w:rPr>
        <w:t xml:space="preserve">”</w:t>
      </w:r>
      <w:r>
        <w:rPr>
          <w:b/>
          <w:sz w:val="20"/>
          <w:szCs w:val="20"/>
        </w:rPr>
        <w:t xml:space="preserve"> </w:t>
      </w:r>
      <w:r>
        <w:rPr>
          <w:b/>
          <w:sz w:val="20"/>
          <w:szCs w:val="20"/>
        </w:rPr>
        <w:t xml:space="preserve">— [where they say] only</w:t>
      </w:r>
      <w:r>
        <w:rPr>
          <w:b/>
          <w:sz w:val="20"/>
          <w:szCs w:val="20"/>
        </w:rPr>
        <w:t xml:space="preserve"> </w:t>
      </w:r>
      <w:r>
        <w:rPr>
          <w:b/>
          <w:sz w:val="20"/>
          <w:szCs w:val="20"/>
        </w:rPr>
        <w:t xml:space="preserve">“</w:t>
      </w:r>
      <w:r>
        <w:rPr>
          <w:b/>
          <w:sz w:val="20"/>
          <w:szCs w:val="20"/>
        </w:rPr>
        <w:t xml:space="preserve">Yosi,</w:t>
      </w:r>
      <w:r>
        <w:rPr>
          <w:b/>
          <w:sz w:val="20"/>
          <w:szCs w:val="20"/>
        </w:rPr>
        <w:t xml:space="preserve">”</w:t>
      </w:r>
      <w:r>
        <w:rPr>
          <w:b/>
          <w:sz w:val="20"/>
          <w:szCs w:val="20"/>
        </w:rPr>
        <w:t xml:space="preserve"> </w:t>
      </w:r>
      <w:r>
        <w:rPr>
          <w:b/>
          <w:sz w:val="20"/>
          <w:szCs w:val="20"/>
        </w:rPr>
        <w:t xml:space="preserve">not among the Tannaim nor the Amoraim of Eretz Yisrael.‬</w:t>
      </w:r>
      <w:r>
        <w:rPr>
          <w:sz w:val="20"/>
          <w:szCs w:val="20"/>
        </w:rPr>
        <w:t xml:space="preserve"> </w:t>
      </w:r>
      <w:r>
        <w:rPr>
          <w:b/>
          <w:sz w:val="20"/>
          <w:szCs w:val="20"/>
        </w:rPr>
        <w:t xml:space="preserve">כִּמְדוּמֶה אַף ״רַבִּי עֲקִיבָא בֶּן יוֹסֵף״ וְכַיּוֹצֵא אֵין מָצוּי כָּל כָּךְ, כִּי שָׁם הָיוּ קוֹרִין לְיוֹסֵף ״יוֹסִי״</w:t>
      </w:r>
      <w:r>
        <w:rPr>
          <w:sz w:val="20"/>
          <w:szCs w:val="20"/>
        </w:rPr>
        <w:t xml:space="preserve"> </w:t>
      </w:r>
      <w:r>
        <w:rPr>
          <w:sz w:val="20"/>
          <w:szCs w:val="20"/>
        </w:rPr>
        <w:t xml:space="preserve">—</w:t>
      </w:r>
      <w:r>
        <w:rPr>
          <w:sz w:val="20"/>
          <w:szCs w:val="20"/>
        </w:rPr>
        <w:t xml:space="preserve"> </w:t>
      </w:r>
      <w:r>
        <w:rPr>
          <w:b/>
          <w:sz w:val="20"/>
          <w:szCs w:val="20"/>
        </w:rPr>
        <w:t xml:space="preserve">‪It seems that even</w:t>
      </w:r>
      <w:r>
        <w:rPr>
          <w:b/>
          <w:sz w:val="20"/>
          <w:szCs w:val="20"/>
        </w:rPr>
        <w:t xml:space="preserve"> </w:t>
      </w:r>
      <w:r>
        <w:rPr>
          <w:b/>
          <w:sz w:val="20"/>
          <w:szCs w:val="20"/>
        </w:rPr>
        <w:t xml:space="preserve">“</w:t>
      </w:r>
      <w:r>
        <w:rPr>
          <w:b/>
          <w:sz w:val="20"/>
          <w:szCs w:val="20"/>
        </w:rPr>
        <w:t xml:space="preserve">Rabbi Akiva ben Yosef</w:t>
      </w:r>
      <w:r>
        <w:rPr>
          <w:b/>
          <w:sz w:val="20"/>
          <w:szCs w:val="20"/>
        </w:rPr>
        <w:t xml:space="preserve">”</w:t>
      </w:r>
      <w:r>
        <w:rPr>
          <w:b/>
          <w:sz w:val="20"/>
          <w:szCs w:val="20"/>
        </w:rPr>
        <w:t xml:space="preserve"> </w:t>
      </w:r>
      <w:r>
        <w:rPr>
          <w:b/>
          <w:sz w:val="20"/>
          <w:szCs w:val="20"/>
        </w:rPr>
        <w:t xml:space="preserve">and the like is not so common — for</w:t>
      </w:r>
      <w:r>
        <w:rPr>
          <w:b/>
          <w:sz w:val="20"/>
          <w:szCs w:val="20"/>
        </w:rPr>
        <w:t xml:space="preserve"> </w:t>
      </w:r>
      <w:r>
        <w:rPr>
          <w:b/>
          <w:sz w:val="20"/>
          <w:szCs w:val="20"/>
        </w:rPr>
        <w:t xml:space="preserve">“</w:t>
      </w:r>
      <w:r>
        <w:rPr>
          <w:b/>
          <w:sz w:val="20"/>
          <w:szCs w:val="20"/>
        </w:rPr>
        <w:t xml:space="preserve">there they would call Yosef</w:t>
      </w:r>
      <w:r>
        <w:rPr>
          <w:b/>
          <w:sz w:val="20"/>
          <w:szCs w:val="20"/>
        </w:rPr>
        <w:t xml:space="preserve"> </w:t>
      </w:r>
      <w:r>
        <w:rPr>
          <w:b/>
          <w:sz w:val="20"/>
          <w:szCs w:val="20"/>
        </w:rPr>
        <w:t xml:space="preserve">‘</w:t>
      </w:r>
      <w:r>
        <w:rPr>
          <w:b/>
          <w:sz w:val="20"/>
          <w:szCs w:val="20"/>
        </w:rPr>
        <w:t xml:space="preserve">Yosi.‬</w:t>
      </w:r>
      <w:r>
        <w:rPr>
          <w:b/>
          <w:sz w:val="20"/>
          <w:szCs w:val="20"/>
        </w:rPr>
        <w:t xml:space="preserve">’</w:t>
      </w:r>
      <w:r>
        <w:rPr>
          <w:b/>
          <w:sz w:val="20"/>
          <w:szCs w:val="20"/>
        </w:rPr>
        <w:t xml:space="preserve">”</w:t>
      </w:r>
      <w:r>
        <w:rPr>
          <w:sz w:val="20"/>
          <w:szCs w:val="20"/>
        </w:rPr>
        <w:t xml:space="preserve"> </w:t>
      </w:r>
      <w:r>
        <w:rPr>
          <w:b/>
          <w:sz w:val="20"/>
          <w:szCs w:val="20"/>
        </w:rPr>
        <w:t xml:space="preserve">וְאִם כָּךְ אַדְּרַבָּא אֵין ״יוֹסֵף בֶּן שִׁמְעוֹן״ מָצוּי כָּל כָּךְ, וְגַם זֶה לֹא בְּמִקְרֶה</w:t>
      </w:r>
      <w:r>
        <w:rPr>
          <w:sz w:val="20"/>
          <w:szCs w:val="20"/>
        </w:rPr>
        <w:t xml:space="preserve"> </w:t>
      </w:r>
      <w:r>
        <w:rPr>
          <w:sz w:val="20"/>
          <w:szCs w:val="20"/>
        </w:rPr>
        <w:t xml:space="preserve">—</w:t>
      </w:r>
      <w:r>
        <w:rPr>
          <w:sz w:val="20"/>
          <w:szCs w:val="20"/>
        </w:rPr>
        <w:t xml:space="preserve"> </w:t>
      </w:r>
      <w:r>
        <w:rPr>
          <w:b/>
          <w:sz w:val="20"/>
          <w:szCs w:val="20"/>
        </w:rPr>
        <w:t xml:space="preserve">‪And if so,</w:t>
      </w:r>
      <w:r>
        <w:rPr>
          <w:b/>
          <w:sz w:val="20"/>
          <w:szCs w:val="20"/>
        </w:rPr>
        <w:t xml:space="preserve"> </w:t>
      </w:r>
      <w:r>
        <w:rPr>
          <w:b/>
          <w:sz w:val="20"/>
          <w:szCs w:val="20"/>
        </w:rPr>
        <w:t xml:space="preserve">“</w:t>
      </w:r>
      <w:r>
        <w:rPr>
          <w:b/>
          <w:sz w:val="20"/>
          <w:szCs w:val="20"/>
        </w:rPr>
        <w:t xml:space="preserve">on the contrary,</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 </w:t>
      </w:r>
      <w:r>
        <w:rPr>
          <w:b/>
          <w:sz w:val="20"/>
          <w:szCs w:val="20"/>
        </w:rPr>
        <w:t xml:space="preserve">is not so common</w:t>
      </w:r>
      <w:r>
        <w:rPr>
          <w:b/>
          <w:sz w:val="20"/>
          <w:szCs w:val="20"/>
        </w:rPr>
        <w:t xml:space="preserve">”</w:t>
      </w:r>
      <w:r>
        <w:rPr>
          <w:b/>
          <w:sz w:val="20"/>
          <w:szCs w:val="20"/>
        </w:rPr>
        <w:t xml:space="preserve"> </w:t>
      </w:r>
      <w:r>
        <w:rPr>
          <w:b/>
          <w:sz w:val="20"/>
          <w:szCs w:val="20"/>
        </w:rPr>
        <w:t xml:space="preserve">[either] — and</w:t>
      </w:r>
      <w:r>
        <w:rPr>
          <w:b/>
          <w:sz w:val="20"/>
          <w:szCs w:val="20"/>
        </w:rPr>
        <w:t xml:space="preserve"> </w:t>
      </w:r>
      <w:r>
        <w:rPr>
          <w:b/>
          <w:sz w:val="20"/>
          <w:szCs w:val="20"/>
        </w:rPr>
        <w:t xml:space="preserve">“</w:t>
      </w:r>
      <w:r>
        <w:rPr>
          <w:b/>
          <w:sz w:val="20"/>
          <w:szCs w:val="20"/>
        </w:rPr>
        <w:t xml:space="preserve">this too is not by chance.</w:t>
      </w:r>
      <w:r>
        <w:rPr>
          <w:b/>
          <w:sz w:val="20"/>
          <w:szCs w:val="20"/>
        </w:rPr>
        <w:t xml:space="preserve">”</w:t>
      </w:r>
      <w:r>
        <w:rPr>
          <w:sz w:val="20"/>
          <w:szCs w:val="20"/>
        </w:rPr>
        <w:t xml:space="preserve"> </w:t>
      </w:r>
      <w:r>
        <w:rPr>
          <w:sz w:val="20"/>
          <w:szCs w:val="20"/>
        </w:rPr>
        <w:t xml:space="preserve">— R’ Tzadok reads the Sages’ unusual placeholder as a quiet signature: the hidden</w:t>
      </w:r>
      <w:r>
        <w:rPr>
          <w:sz w:val="20"/>
          <w:szCs w:val="20"/>
        </w:rPr>
        <w:t xml:space="preserve"> </w:t>
      </w:r>
      <w:r>
        <w:rPr>
          <w:sz w:val="20"/>
          <w:szCs w:val="20"/>
        </w:rPr>
        <w:t xml:space="preserve">“</w:t>
      </w:r>
      <w:r>
        <w:rPr>
          <w:sz w:val="20"/>
          <w:szCs w:val="20"/>
        </w:rPr>
        <w:t xml:space="preserve">Shimon</w:t>
      </w:r>
      <w:r>
        <w:rPr>
          <w:sz w:val="20"/>
          <w:szCs w:val="20"/>
        </w:rPr>
        <w:t xml:space="preserve">”</w:t>
      </w:r>
      <w:r>
        <w:rPr>
          <w:sz w:val="20"/>
          <w:szCs w:val="20"/>
        </w:rPr>
        <w:t xml:space="preserve"> </w:t>
      </w:r>
      <w:r>
        <w:rPr>
          <w:sz w:val="20"/>
          <w:szCs w:val="20"/>
        </w:rPr>
        <w:t xml:space="preserve">power, like the man R’ Akiva praised, is known to its Creator alone, and surfaces only in oblique hints.‬</w:t>
      </w:r>
    </w:p>
    <w:p>
      <w:r>
        <w:pict>
          <v:rect style="width:0;height:1.5pt" o:hralign="center" o:hrstd="t" o:hr="t"/>
        </w:pict>
      </w:r>
    </w:p>
    <w:p>
      <w:pPr>
        <w:pStyle w:val="Heading3"/>
      </w:pPr>
      <w:bookmarkStart w:id="1067" w:name="seif-65"/>
      <w:r>
        <w:t xml:space="preserve">‪סָעִיף סה — Se’if 65‬</w:t>
      </w:r>
      <w:bookmarkEnd w:id="106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sons</w:t>
      </w:r>
      <w:r>
        <w:rPr>
          <w:sz w:val="19"/>
          <w:szCs w:val="19"/>
          <w:b w:val="0"/>
          <w:bCs w:val="0"/>
        </w:rPr>
        <w:t xml:space="preserve"> </w:t>
      </w:r>
      <w:r>
        <w:rPr>
          <w:sz w:val="19"/>
          <w:szCs w:val="19"/>
          <w:b w:val="0"/>
          <w:bCs w:val="0"/>
        </w:rPr>
        <w:t xml:space="preserve">“</w:t>
      </w:r>
      <w:r>
        <w:rPr>
          <w:sz w:val="19"/>
          <w:szCs w:val="19"/>
          <w:b w:val="0"/>
          <w:bCs w:val="0"/>
        </w:rPr>
        <w:t xml:space="preserve">clarify</w:t>
      </w:r>
      <w:r>
        <w:rPr>
          <w:sz w:val="19"/>
          <w:szCs w:val="19"/>
          <w:b w:val="0"/>
          <w:bCs w:val="0"/>
        </w:rPr>
        <w:t xml:space="preserve">”</w:t>
      </w:r>
      <w:r>
        <w:rPr>
          <w:sz w:val="19"/>
          <w:szCs w:val="19"/>
          <w:b w:val="0"/>
          <w:bCs w:val="0"/>
        </w:rPr>
        <w:t xml:space="preserve"> </w:t>
      </w:r>
      <w:r>
        <w:rPr>
          <w:sz w:val="19"/>
          <w:szCs w:val="19"/>
          <w:b w:val="0"/>
          <w:bCs w:val="0"/>
        </w:rPr>
        <w:t xml:space="preserve">the fathers: what lay hidden in the father’s depths is revealed in the son. Every clarification works through its opposite — so Avraham begot Yitzchak, whose contraction and dread proved that Avraham’s revealed</w:t>
      </w:r>
      <w:r>
        <w:rPr>
          <w:sz w:val="19"/>
          <w:szCs w:val="19"/>
          <w:b w:val="0"/>
          <w:bCs w:val="0"/>
        </w:rPr>
        <w:t xml:space="preserve"> </w:t>
      </w:r>
      <w:r>
        <w:rPr>
          <w:i/>
          <w:sz w:val="19"/>
          <w:szCs w:val="19"/>
          <w:b w:val="0"/>
          <w:bCs w:val="0"/>
        </w:rPr>
        <w:t xml:space="preserve">Chesed</w:t>
      </w:r>
      <w:r>
        <w:rPr>
          <w:sz w:val="19"/>
          <w:szCs w:val="19"/>
          <w:b w:val="0"/>
          <w:bCs w:val="0"/>
        </w:rPr>
        <w:t xml:space="preserve"> </w:t>
      </w:r>
      <w:r>
        <w:rPr>
          <w:sz w:val="19"/>
          <w:szCs w:val="19"/>
          <w:b w:val="0"/>
          <w:bCs w:val="0"/>
        </w:rPr>
        <w:t xml:space="preserve">had been purely for Heaven. The nations are sunk in a single trait and cannot change; Avraham held the opposite trait in his depths, and wielded it when needed, as at the Akeidah.</w:t>
      </w:r>
    </w:p>
    <w:p>
      <w:pPr>
        <w:pStyle w:val="BodyText"/>
        <w:spacing w:before="0" w:after="40" w:line="240" w:lineRule="auto"/>
      </w:pPr>
      <w:r>
        <w:rPr>
          <w:b/>
          <w:sz w:val="20"/>
          <w:szCs w:val="20"/>
        </w:rPr>
        <w:t xml:space="preserve">[סה] אֲבָל נוֹדַע כִּי הַבָּנִים מְבָרְרִים הָאָבוֹת, וּכְמוֹ שֶׁשָּׁמַעְתִּי כִּי בַּבָּנִים נִגְלֶה מַעֲמַקֵּי לֵב הָאָבוֹת וְהַנֶּעֱלָמוֹת שֶׁבָּהֶם</w:t>
      </w:r>
      <w:r>
        <w:rPr>
          <w:sz w:val="20"/>
          <w:szCs w:val="20"/>
        </w:rPr>
        <w:t xml:space="preserve"> </w:t>
      </w:r>
      <w:r>
        <w:rPr>
          <w:sz w:val="20"/>
          <w:szCs w:val="20"/>
        </w:rPr>
        <w:t xml:space="preserve">—</w:t>
      </w:r>
      <w:r>
        <w:rPr>
          <w:sz w:val="20"/>
          <w:szCs w:val="20"/>
        </w:rPr>
        <w:t xml:space="preserve"> </w:t>
      </w:r>
      <w:r>
        <w:rPr>
          <w:b/>
          <w:sz w:val="20"/>
          <w:szCs w:val="20"/>
        </w:rPr>
        <w:t xml:space="preserve">‪But it is known that</w:t>
      </w:r>
      <w:r>
        <w:rPr>
          <w:b/>
          <w:sz w:val="20"/>
          <w:szCs w:val="20"/>
        </w:rPr>
        <w:t xml:space="preserve"> </w:t>
      </w:r>
      <w:r>
        <w:rPr>
          <w:b/>
          <w:sz w:val="20"/>
          <w:szCs w:val="20"/>
        </w:rPr>
        <w:t xml:space="preserve">“</w:t>
      </w:r>
      <w:r>
        <w:rPr>
          <w:b/>
          <w:sz w:val="20"/>
          <w:szCs w:val="20"/>
        </w:rPr>
        <w:t xml:space="preserve">the sons clarify the fathers,</w:t>
      </w:r>
      <w:r>
        <w:rPr>
          <w:b/>
          <w:sz w:val="20"/>
          <w:szCs w:val="20"/>
        </w:rPr>
        <w:t xml:space="preserve">”</w:t>
      </w:r>
      <w:r>
        <w:rPr>
          <w:b/>
          <w:sz w:val="20"/>
          <w:szCs w:val="20"/>
        </w:rPr>
        <w:t xml:space="preserve"> </w:t>
      </w:r>
      <w:r>
        <w:rPr>
          <w:b/>
          <w:sz w:val="20"/>
          <w:szCs w:val="20"/>
        </w:rPr>
        <w:t xml:space="preserve">and as I heard, that</w:t>
      </w:r>
      <w:r>
        <w:rPr>
          <w:rStyle w:val="FootnoteReference"/>
        </w:rPr>
        <w:footnoteReference w:id="1068"/>
      </w:r>
      <w:r>
        <w:rPr>
          <w:b/>
          <w:sz w:val="20"/>
          <w:szCs w:val="20"/>
        </w:rPr>
        <w:t xml:space="preserve"> </w:t>
      </w:r>
      <w:r>
        <w:rPr>
          <w:b/>
          <w:sz w:val="20"/>
          <w:szCs w:val="20"/>
        </w:rPr>
        <w:t xml:space="preserve">“</w:t>
      </w:r>
      <w:r>
        <w:rPr>
          <w:b/>
          <w:sz w:val="20"/>
          <w:szCs w:val="20"/>
        </w:rPr>
        <w:t xml:space="preserve">in the sons is revealed the depths of the fathers’ hearts and the hidden things in them.‬</w:t>
      </w:r>
      <w:r>
        <w:rPr>
          <w:b/>
          <w:sz w:val="20"/>
          <w:szCs w:val="20"/>
        </w:rPr>
        <w:t xml:space="preserve">”</w:t>
      </w:r>
      <w:r>
        <w:rPr>
          <w:sz w:val="20"/>
          <w:szCs w:val="20"/>
        </w:rPr>
        <w:t xml:space="preserve"> </w:t>
      </w:r>
      <w:r>
        <w:rPr>
          <w:b/>
          <w:sz w:val="20"/>
          <w:szCs w:val="20"/>
        </w:rPr>
        <w:t xml:space="preserve">וְנוֹדַע דְּכָל בֵּירוּר צָרִיךְ לִהְיוֹת בְּהֶפְכּוֹ</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b/>
          <w:sz w:val="20"/>
          <w:szCs w:val="20"/>
        </w:rPr>
        <w:t xml:space="preserve">every clarification must be [effected] through its opposite‬</w:t>
      </w:r>
      <w:r>
        <w:rPr>
          <w:b/>
          <w:sz w:val="20"/>
          <w:szCs w:val="20"/>
        </w:rPr>
        <w:t xml:space="preserve">”</w:t>
      </w:r>
      <w:r>
        <w:rPr>
          <w:b/>
          <w:sz w:val="20"/>
          <w:szCs w:val="20"/>
        </w:rPr>
        <w:t xml:space="preserve">;</w:t>
      </w:r>
      <w:r>
        <w:rPr>
          <w:rStyle w:val="FootnoteReference"/>
        </w:rPr>
        <w:footnoteReference w:id="1069"/>
      </w:r>
      <w:r>
        <w:rPr>
          <w:sz w:val="20"/>
          <w:szCs w:val="20"/>
        </w:rPr>
        <w:t xml:space="preserve"> </w:t>
      </w:r>
      <w:r>
        <w:rPr>
          <w:b/>
          <w:sz w:val="20"/>
          <w:szCs w:val="20"/>
        </w:rPr>
        <w:t xml:space="preserve">וְעַל כֵּן אַבְרָהָם הוֹלִיד אֶת יִצְחָק שֶׁהָיָה חֶפְצוֹ לְבָרֵר דְּהַחֶסֶד לְאַבְרָהָם הָיָה רַק לְשֵׁם שָׁמַיִם</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Avraham begot Yitzchak</w:t>
      </w:r>
      <w:r>
        <w:rPr>
          <w:b/>
          <w:sz w:val="20"/>
          <w:szCs w:val="20"/>
        </w:rPr>
        <w:t xml:space="preserve">”</w:t>
      </w:r>
      <w:r>
        <w:rPr>
          <w:b/>
          <w:sz w:val="20"/>
          <w:szCs w:val="20"/>
        </w:rPr>
        <w:t xml:space="preserve"> </w:t>
      </w:r>
      <w:r>
        <w:rPr>
          <w:b/>
          <w:sz w:val="20"/>
          <w:szCs w:val="20"/>
        </w:rPr>
        <w:t xml:space="preserve">— for his desire was</w:t>
      </w:r>
      <w:r>
        <w:rPr>
          <w:b/>
          <w:sz w:val="20"/>
          <w:szCs w:val="20"/>
        </w:rPr>
        <w:t xml:space="preserve"> </w:t>
      </w:r>
      <w:r>
        <w:rPr>
          <w:b/>
          <w:sz w:val="20"/>
          <w:szCs w:val="20"/>
        </w:rPr>
        <w:t xml:space="preserve">“</w:t>
      </w:r>
      <w:r>
        <w:rPr>
          <w:b/>
          <w:sz w:val="20"/>
          <w:szCs w:val="20"/>
        </w:rPr>
        <w:t xml:space="preserve">to clarify that the</w:t>
      </w:r>
      <w:r>
        <w:rPr>
          <w:b/>
          <w:sz w:val="20"/>
          <w:szCs w:val="20"/>
        </w:rPr>
        <w:t xml:space="preserve"> </w:t>
      </w:r>
      <w:r>
        <w:rPr>
          <w:i/>
          <w:b/>
          <w:sz w:val="20"/>
          <w:szCs w:val="20"/>
        </w:rPr>
        <w:t xml:space="preserve">Chesed</w:t>
      </w:r>
      <w:r>
        <w:rPr>
          <w:b/>
          <w:sz w:val="20"/>
          <w:szCs w:val="20"/>
        </w:rPr>
        <w:t xml:space="preserve"> </w:t>
      </w:r>
      <w:r>
        <w:rPr>
          <w:b/>
          <w:sz w:val="20"/>
          <w:szCs w:val="20"/>
        </w:rPr>
        <w:t xml:space="preserve">of Avraham was only for the sake of Heaven.‬</w:t>
      </w:r>
      <w:r>
        <w:rPr>
          <w:b/>
          <w:sz w:val="20"/>
          <w:szCs w:val="20"/>
        </w:rPr>
        <w:t xml:space="preserve">”</w:t>
      </w:r>
      <w:r>
        <w:rPr>
          <w:rStyle w:val="FootnoteReference"/>
        </w:rPr>
        <w:footnoteReference w:id="1070"/>
      </w:r>
      <w:r>
        <w:rPr>
          <w:sz w:val="20"/>
          <w:szCs w:val="20"/>
        </w:rPr>
        <w:t xml:space="preserve"> </w:t>
      </w:r>
      <w:r>
        <w:rPr>
          <w:b/>
          <w:sz w:val="20"/>
          <w:szCs w:val="20"/>
        </w:rPr>
        <w:t xml:space="preserve">וְהַפְּסֹלֶת דְּיִשְׁמָעֵאל שֶׁיָּצָא מִמֶּנּוּ לֹא נִקְרָא זַרְעוֹ, נִתְבָּרֵר עַל יְדֵי שֶׁהוֹלִיד יִצְחָק שֶׁנִּקְרָא זַרְעוֹ, שֶׁבּוֹ גִּילּוּי מַעֲמַקֵּי לִבּוֹ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dross of Yishmael, who issued from him, is not called his seed</w:t>
      </w:r>
      <w:r>
        <w:rPr>
          <w:rStyle w:val="FootnoteReference"/>
        </w:rPr>
        <w:footnoteReference w:id="1071"/>
      </w:r>
      <w:r>
        <w:rPr>
          <w:b/>
          <w:sz w:val="20"/>
          <w:szCs w:val="20"/>
        </w:rPr>
        <w:t xml:space="preserve">”</w:t>
      </w:r>
      <w:r>
        <w:rPr>
          <w:b/>
          <w:sz w:val="20"/>
          <w:szCs w:val="20"/>
        </w:rPr>
        <w:t xml:space="preserve"> </w:t>
      </w:r>
      <w:r>
        <w:rPr>
          <w:b/>
          <w:sz w:val="20"/>
          <w:szCs w:val="20"/>
        </w:rPr>
        <w:t xml:space="preserve">— [this] was clarified</w:t>
      </w:r>
      <w:r>
        <w:rPr>
          <w:b/>
          <w:sz w:val="20"/>
          <w:szCs w:val="20"/>
        </w:rPr>
        <w:t xml:space="preserve"> </w:t>
      </w:r>
      <w:r>
        <w:rPr>
          <w:b/>
          <w:sz w:val="20"/>
          <w:szCs w:val="20"/>
        </w:rPr>
        <w:t xml:space="preserve">“</w:t>
      </w:r>
      <w:r>
        <w:rPr>
          <w:b/>
          <w:sz w:val="20"/>
          <w:szCs w:val="20"/>
        </w:rPr>
        <w:t xml:space="preserve">through his begetting Yitzchak, who is called his seed,</w:t>
      </w:r>
      <w:r>
        <w:rPr>
          <w:b/>
          <w:sz w:val="20"/>
          <w:szCs w:val="20"/>
        </w:rPr>
        <w:t xml:space="preserve">”</w:t>
      </w:r>
      <w:r>
        <w:rPr>
          <w:b/>
          <w:sz w:val="20"/>
          <w:szCs w:val="20"/>
        </w:rPr>
        <w:t xml:space="preserve"> </w:t>
      </w:r>
      <w:r>
        <w:rPr>
          <w:b/>
          <w:sz w:val="20"/>
          <w:szCs w:val="20"/>
        </w:rPr>
        <w:t xml:space="preserve">in whom is</w:t>
      </w:r>
      <w:r>
        <w:rPr>
          <w:b/>
          <w:sz w:val="20"/>
          <w:szCs w:val="20"/>
        </w:rPr>
        <w:t xml:space="preserve"> </w:t>
      </w:r>
      <w:r>
        <w:rPr>
          <w:b/>
          <w:sz w:val="20"/>
          <w:szCs w:val="20"/>
        </w:rPr>
        <w:t xml:space="preserve">“</w:t>
      </w:r>
      <w:r>
        <w:rPr>
          <w:b/>
          <w:sz w:val="20"/>
          <w:szCs w:val="20"/>
        </w:rPr>
        <w:t xml:space="preserve">the revelation of the depths of his heart‬</w:t>
      </w:r>
      <w:r>
        <w:rPr>
          <w:b/>
          <w:sz w:val="20"/>
          <w:szCs w:val="20"/>
        </w:rPr>
        <w:t xml:space="preserve">”</w:t>
      </w:r>
      <w:r>
        <w:rPr>
          <w:b/>
          <w:sz w:val="20"/>
          <w:szCs w:val="20"/>
        </w:rPr>
        <w:t xml:space="preserve">;</w:t>
      </w:r>
      <w:r>
        <w:rPr>
          <w:sz w:val="20"/>
          <w:szCs w:val="20"/>
        </w:rPr>
        <w:t xml:space="preserve"> </w:t>
      </w:r>
      <w:r>
        <w:rPr>
          <w:b/>
          <w:sz w:val="20"/>
          <w:szCs w:val="20"/>
        </w:rPr>
        <w:t xml:space="preserve">וְהוּא אַדְּרַבָּא מִדָּתוֹ בְּצִמְצוּם וּפַחַד לְשֵׁם שָׁמַיִם</w:t>
      </w:r>
      <w:r>
        <w:rPr>
          <w:sz w:val="20"/>
          <w:szCs w:val="20"/>
        </w:rPr>
        <w:t xml:space="preserve"> </w:t>
      </w:r>
      <w:r>
        <w:rPr>
          <w:sz w:val="20"/>
          <w:szCs w:val="20"/>
        </w:rPr>
        <w:t xml:space="preserve">—</w:t>
      </w:r>
      <w:r>
        <w:rPr>
          <w:sz w:val="20"/>
          <w:szCs w:val="20"/>
        </w:rPr>
        <w:t xml:space="preserve"> </w:t>
      </w:r>
      <w:r>
        <w:rPr>
          <w:b/>
          <w:sz w:val="20"/>
          <w:szCs w:val="20"/>
        </w:rPr>
        <w:t xml:space="preserve">‪and he [Yitzchak], on the contrary,</w:t>
      </w:r>
      <w:r>
        <w:rPr>
          <w:b/>
          <w:sz w:val="20"/>
          <w:szCs w:val="20"/>
        </w:rPr>
        <w:t xml:space="preserve"> </w:t>
      </w:r>
      <w:r>
        <w:rPr>
          <w:b/>
          <w:sz w:val="20"/>
          <w:szCs w:val="20"/>
        </w:rPr>
        <w:t xml:space="preserve">“</w:t>
      </w:r>
      <w:r>
        <w:rPr>
          <w:b/>
          <w:sz w:val="20"/>
          <w:szCs w:val="20"/>
        </w:rPr>
        <w:t xml:space="preserve">his trait is in contraction and fear [</w:t>
      </w:r>
      <w:r>
        <w:rPr>
          <w:i/>
          <w:b/>
          <w:sz w:val="20"/>
          <w:szCs w:val="20"/>
        </w:rPr>
        <w:t xml:space="preserve">pachad</w:t>
      </w:r>
      <w:r>
        <w:rPr>
          <w:b/>
          <w:sz w:val="20"/>
          <w:szCs w:val="20"/>
        </w:rPr>
        <w:t xml:space="preserve">], for the sake of Heaven‬</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בָּזֶה נִתְבָּרֵר דְּגַם הַחֶסֶד שֶׁהָיָה בְּהִתְגַּלּוּת דְּמִדַּת אַבְרָהָם אָבִינוּ ע״ה הָיָה גַּם כֵּן רַק לְשֵׁם שָׁמַיִם</w:t>
      </w:r>
      <w:r>
        <w:rPr>
          <w:sz w:val="20"/>
          <w:szCs w:val="20"/>
        </w:rPr>
        <w:t xml:space="preserve"> </w:t>
      </w:r>
      <w:r>
        <w:rPr>
          <w:sz w:val="20"/>
          <w:szCs w:val="20"/>
        </w:rPr>
        <w:t xml:space="preserve">—</w:t>
      </w:r>
      <w:r>
        <w:rPr>
          <w:sz w:val="20"/>
          <w:szCs w:val="20"/>
        </w:rPr>
        <w:t xml:space="preserve"> </w:t>
      </w:r>
      <w:r>
        <w:rPr>
          <w:b/>
          <w:sz w:val="20"/>
          <w:szCs w:val="20"/>
        </w:rPr>
        <w:t xml:space="preserve">‪and by this it was</w:t>
      </w:r>
      <w:r>
        <w:rPr>
          <w:b/>
          <w:sz w:val="20"/>
          <w:szCs w:val="20"/>
        </w:rPr>
        <w:t xml:space="preserve"> </w:t>
      </w:r>
      <w:r>
        <w:rPr>
          <w:b/>
          <w:sz w:val="20"/>
          <w:szCs w:val="20"/>
        </w:rPr>
        <w:t xml:space="preserve">“</w:t>
      </w:r>
      <w:r>
        <w:rPr>
          <w:b/>
          <w:sz w:val="20"/>
          <w:szCs w:val="20"/>
        </w:rPr>
        <w:t xml:space="preserve">clarified that even the</w:t>
      </w:r>
      <w:r>
        <w:rPr>
          <w:b/>
          <w:sz w:val="20"/>
          <w:szCs w:val="20"/>
        </w:rPr>
        <w:t xml:space="preserve"> </w:t>
      </w:r>
      <w:r>
        <w:rPr>
          <w:i/>
          <w:b/>
          <w:sz w:val="20"/>
          <w:szCs w:val="20"/>
        </w:rPr>
        <w:t xml:space="preserve">Chesed</w:t>
      </w:r>
      <w:r>
        <w:rPr>
          <w:b/>
          <w:sz w:val="20"/>
          <w:szCs w:val="20"/>
        </w:rPr>
        <w:t xml:space="preserve">, which was the revealed trait of Avraham, was likewise only for the sake of Heaven.‬</w:t>
      </w:r>
      <w:r>
        <w:rPr>
          <w:b/>
          <w:sz w:val="20"/>
          <w:szCs w:val="20"/>
        </w:rPr>
        <w:t xml:space="preserve">”</w:t>
      </w:r>
      <w:r>
        <w:rPr>
          <w:sz w:val="20"/>
          <w:szCs w:val="20"/>
        </w:rPr>
        <w:t xml:space="preserve"> </w:t>
      </w:r>
      <w:r>
        <w:rPr>
          <w:b/>
          <w:sz w:val="20"/>
          <w:szCs w:val="20"/>
        </w:rPr>
        <w:t xml:space="preserve">וְלֹא כְּאוּמּוֹת הָעוֹלָם שֶׁשְּׁקוּעִים בְּמִדָּה אַחַת וְאִי אֶפְשָׁר לָהֶם לְשַׁנּוֹתָהּ, אֲבָל הוּא הֲרֵי הָיָה בְּמַעֲמַקָּיו גַּם מִדָּה הַהֲפֻכִּית</w:t>
      </w:r>
      <w:r>
        <w:rPr>
          <w:sz w:val="20"/>
          <w:szCs w:val="20"/>
        </w:rPr>
        <w:t xml:space="preserve"> </w:t>
      </w:r>
      <w:r>
        <w:rPr>
          <w:sz w:val="20"/>
          <w:szCs w:val="20"/>
        </w:rPr>
        <w:t xml:space="preserve">—</w:t>
      </w:r>
      <w:r>
        <w:rPr>
          <w:sz w:val="20"/>
          <w:szCs w:val="20"/>
        </w:rPr>
        <w:t xml:space="preserve"> </w:t>
      </w:r>
      <w:r>
        <w:rPr>
          <w:b/>
          <w:sz w:val="20"/>
          <w:szCs w:val="20"/>
        </w:rPr>
        <w:t xml:space="preserve">‪And not like the nations of the world, who are</w:t>
      </w:r>
      <w:r>
        <w:rPr>
          <w:b/>
          <w:sz w:val="20"/>
          <w:szCs w:val="20"/>
        </w:rPr>
        <w:t xml:space="preserve"> </w:t>
      </w:r>
      <w:r>
        <w:rPr>
          <w:b/>
          <w:sz w:val="20"/>
          <w:szCs w:val="20"/>
        </w:rPr>
        <w:t xml:space="preserve">“</w:t>
      </w:r>
      <w:r>
        <w:rPr>
          <w:b/>
          <w:sz w:val="20"/>
          <w:szCs w:val="20"/>
        </w:rPr>
        <w:t xml:space="preserve">sunk in one trait and cannot change it</w:t>
      </w:r>
      <w:r>
        <w:rPr>
          <w:b/>
          <w:sz w:val="20"/>
          <w:szCs w:val="20"/>
        </w:rPr>
        <w:t xml:space="preserve">”</w:t>
      </w:r>
      <w:r>
        <w:rPr>
          <w:b/>
          <w:sz w:val="20"/>
          <w:szCs w:val="20"/>
        </w:rPr>
        <w:t xml:space="preserve">; but he —</w:t>
      </w:r>
      <w:r>
        <w:rPr>
          <w:b/>
          <w:sz w:val="20"/>
          <w:szCs w:val="20"/>
        </w:rPr>
        <w:t xml:space="preserve"> </w:t>
      </w:r>
      <w:r>
        <w:rPr>
          <w:b/>
          <w:sz w:val="20"/>
          <w:szCs w:val="20"/>
        </w:rPr>
        <w:t xml:space="preserve">“</w:t>
      </w:r>
      <w:r>
        <w:rPr>
          <w:b/>
          <w:sz w:val="20"/>
          <w:szCs w:val="20"/>
        </w:rPr>
        <w:t xml:space="preserve">in his depths there was also the opposite trait,‬</w:t>
      </w:r>
      <w:r>
        <w:rPr>
          <w:b/>
          <w:sz w:val="20"/>
          <w:szCs w:val="20"/>
        </w:rPr>
        <w:t xml:space="preserve">”</w:t>
      </w:r>
      <w:r>
        <w:rPr>
          <w:rStyle w:val="FootnoteReference"/>
        </w:rPr>
        <w:footnoteReference w:id="1072"/>
      </w:r>
      <w:r>
        <w:rPr>
          <w:sz w:val="20"/>
          <w:szCs w:val="20"/>
        </w:rPr>
        <w:t xml:space="preserve"> </w:t>
      </w:r>
      <w:r>
        <w:rPr>
          <w:b/>
          <w:sz w:val="20"/>
          <w:szCs w:val="20"/>
        </w:rPr>
        <w:t xml:space="preserve">וְאִם הָיָה צָרִיךְ לְשֵׁם שָׁמַיִם לְשַׁמֵּשׁ בָּהּ הָיָה גַּם כֵּן, וּכְמוֹ שֶׁהָיָה בָּעֲקֵידָה</w:t>
      </w:r>
      <w:r>
        <w:rPr>
          <w:sz w:val="20"/>
          <w:szCs w:val="20"/>
        </w:rPr>
        <w:t xml:space="preserve"> </w:t>
      </w:r>
      <w:r>
        <w:rPr>
          <w:sz w:val="20"/>
          <w:szCs w:val="20"/>
        </w:rPr>
        <w:t xml:space="preserve">—</w:t>
      </w:r>
      <w:r>
        <w:rPr>
          <w:sz w:val="20"/>
          <w:szCs w:val="20"/>
        </w:rPr>
        <w:t xml:space="preserve"> </w:t>
      </w:r>
      <w:r>
        <w:rPr>
          <w:b/>
          <w:sz w:val="20"/>
          <w:szCs w:val="20"/>
        </w:rPr>
        <w:t xml:space="preserve">‪and if it were</w:t>
      </w:r>
      <w:r>
        <w:rPr>
          <w:b/>
          <w:sz w:val="20"/>
          <w:szCs w:val="20"/>
        </w:rPr>
        <w:t xml:space="preserve"> </w:t>
      </w:r>
      <w:r>
        <w:rPr>
          <w:b/>
          <w:sz w:val="20"/>
          <w:szCs w:val="20"/>
        </w:rPr>
        <w:t xml:space="preserve">“</w:t>
      </w:r>
      <w:r>
        <w:rPr>
          <w:b/>
          <w:sz w:val="20"/>
          <w:szCs w:val="20"/>
        </w:rPr>
        <w:t xml:space="preserve">necessary, for the sake of Heaven, to use it, he would</w:t>
      </w:r>
      <w:r>
        <w:rPr>
          <w:b/>
          <w:sz w:val="20"/>
          <w:szCs w:val="20"/>
        </w:rPr>
        <w:t xml:space="preserve">”</w:t>
      </w:r>
      <w:r>
        <w:rPr>
          <w:b/>
          <w:sz w:val="20"/>
          <w:szCs w:val="20"/>
        </w:rPr>
        <w:t xml:space="preserve"> </w:t>
      </w:r>
      <w:r>
        <w:rPr>
          <w:b/>
          <w:sz w:val="20"/>
          <w:szCs w:val="20"/>
        </w:rPr>
        <w:t xml:space="preserve">[do so] as well — as was [the case] at the Akeidah.</w:t>
      </w:r>
      <w:r>
        <w:rPr>
          <w:rStyle w:val="FootnoteReference"/>
        </w:rPr>
        <w:footnoteReference w:id="1073"/>
      </w:r>
      <w:r>
        <w:rPr>
          <w:sz w:val="20"/>
          <w:szCs w:val="20"/>
        </w:rPr>
        <w:t xml:space="preserve"> </w:t>
      </w:r>
      <w:r>
        <w:rPr>
          <w:sz w:val="20"/>
          <w:szCs w:val="20"/>
        </w:rPr>
        <w:t xml:space="preserve">— a trait is proven pure only by its opposite: Yitzchak’s severity, issuing from Avraham, revealed that Avraham’s love was never self-serving, for one who can summon the reverse of his nature holds his nature for Heaven alone.‬</w:t>
      </w:r>
    </w:p>
    <w:p>
      <w:r>
        <w:pict>
          <v:rect style="width:0;height:1.5pt" o:hralign="center" o:hrstd="t" o:hr="t"/>
        </w:pict>
      </w:r>
    </w:p>
    <w:p>
      <w:pPr>
        <w:pStyle w:val="Heading3"/>
      </w:pPr>
      <w:bookmarkStart w:id="1074" w:name="seif-66"/>
      <w:r>
        <w:t xml:space="preserve">‪סָעִיף סו — Se’if 66‬</w:t>
      </w:r>
      <w:bookmarkEnd w:id="107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Rabban Gamliel was deposed for not honoring R’ Yehoshua, who exceeded him in wisdom — an act that</w:t>
      </w:r>
      <w:r>
        <w:rPr>
          <w:sz w:val="19"/>
          <w:szCs w:val="19"/>
          <w:b w:val="0"/>
          <w:bCs w:val="0"/>
        </w:rPr>
        <w:t xml:space="preserve"> </w:t>
      </w:r>
      <w:r>
        <w:rPr>
          <w:i/>
          <w:sz w:val="19"/>
          <w:szCs w:val="19"/>
          <w:b w:val="0"/>
          <w:bCs w:val="0"/>
        </w:rPr>
        <w:t xml:space="preserve">looked</w:t>
      </w:r>
      <w:r>
        <w:rPr>
          <w:sz w:val="19"/>
          <w:szCs w:val="19"/>
          <w:b w:val="0"/>
          <w:bCs w:val="0"/>
        </w:rPr>
        <w:t xml:space="preserve"> </w:t>
      </w:r>
      <w:r>
        <w:rPr>
          <w:sz w:val="19"/>
          <w:szCs w:val="19"/>
          <w:b w:val="0"/>
          <w:bCs w:val="0"/>
        </w:rPr>
        <w:t xml:space="preserve">like haughtiness and drew punishment here, though his intent was truly for Heaven. This world punishes by what is revealed, until the depths are clarified; so too David, who did not really sin and yet bore punishment measure for measure. Since the</w:t>
      </w:r>
      <w:r>
        <w:rPr>
          <w:sz w:val="19"/>
          <w:szCs w:val="19"/>
          <w:b w:val="0"/>
          <w:bCs w:val="0"/>
        </w:rPr>
        <w:t xml:space="preserve"> </w:t>
      </w:r>
      <w:r>
        <w:rPr>
          <w:sz w:val="19"/>
          <w:szCs w:val="19"/>
          <w:b w:val="0"/>
          <w:bCs w:val="0"/>
        </w:rPr>
        <w:t xml:space="preserve">“</w:t>
      </w:r>
      <w:r>
        <w:rPr>
          <w:sz w:val="19"/>
          <w:szCs w:val="19"/>
          <w:b w:val="0"/>
          <w:bCs w:val="0"/>
        </w:rPr>
        <w:t xml:space="preserve">sin</w:t>
      </w:r>
      <w:r>
        <w:rPr>
          <w:sz w:val="19"/>
          <w:szCs w:val="19"/>
          <w:b w:val="0"/>
          <w:bCs w:val="0"/>
        </w:rPr>
        <w:t xml:space="preserve">”</w:t>
      </w:r>
      <w:r>
        <w:rPr>
          <w:sz w:val="19"/>
          <w:szCs w:val="19"/>
          <w:b w:val="0"/>
          <w:bCs w:val="0"/>
        </w:rPr>
        <w:t xml:space="preserve"> </w:t>
      </w:r>
      <w:r>
        <w:rPr>
          <w:sz w:val="19"/>
          <w:szCs w:val="19"/>
          <w:b w:val="0"/>
          <w:bCs w:val="0"/>
        </w:rPr>
        <w:t xml:space="preserve">was in honor, the punishment was the removal of honor — and through a court, whose penalty atones at once.</w:t>
      </w:r>
    </w:p>
    <w:p>
      <w:pPr>
        <w:pStyle w:val="BodyText"/>
        <w:spacing w:before="0" w:after="40" w:line="240" w:lineRule="auto"/>
      </w:pPr>
      <w:r>
        <w:rPr>
          <w:b/>
          <w:sz w:val="20"/>
          <w:szCs w:val="20"/>
        </w:rPr>
        <w:t xml:space="preserve">[סו] וְכֵן מָצִינוּ בְּרַבָּן גַּמְלִיאֵל שֶׁהָיָה ״מִתַּקִּיפֵי קַמָּאֵי״, וְהֶעֱבִירוּהוּ מִפְּנֵי שֶׁלֹּא נָהַג כָּבוֹד בַּחֲכָמִים הַגְּדוֹלִים מִמֶּנּוּ כְּמוֹ שֶׁאָמְרוּ [פֶּרֶק תְּפִלַּת הַשַּׁחַר]</w:t>
      </w:r>
      <w:r>
        <w:rPr>
          <w:sz w:val="20"/>
          <w:szCs w:val="20"/>
        </w:rPr>
        <w:t xml:space="preserve"> </w:t>
      </w:r>
      <w:r>
        <w:rPr>
          <w:sz w:val="20"/>
          <w:szCs w:val="20"/>
        </w:rPr>
        <w:t xml:space="preserve">—</w:t>
      </w:r>
      <w:r>
        <w:rPr>
          <w:sz w:val="20"/>
          <w:szCs w:val="20"/>
        </w:rPr>
        <w:t xml:space="preserve"> </w:t>
      </w:r>
      <w:r>
        <w:rPr>
          <w:b/>
          <w:sz w:val="20"/>
          <w:szCs w:val="20"/>
        </w:rPr>
        <w:t xml:space="preserve">‪And so we find with Rabban Gamliel, who was</w:t>
      </w:r>
      <w:r>
        <w:rPr>
          <w:b/>
          <w:sz w:val="20"/>
          <w:szCs w:val="20"/>
        </w:rPr>
        <w:t xml:space="preserve"> </w:t>
      </w:r>
      <w:r>
        <w:rPr>
          <w:b/>
          <w:sz w:val="20"/>
          <w:szCs w:val="20"/>
        </w:rPr>
        <w:t xml:space="preserve">“</w:t>
      </w:r>
      <w:r>
        <w:rPr>
          <w:b/>
          <w:sz w:val="20"/>
          <w:szCs w:val="20"/>
        </w:rPr>
        <w:t xml:space="preserve">among the mighty of the early [Sages],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they deposed him</w:t>
      </w:r>
      <w:r>
        <w:rPr>
          <w:b/>
          <w:sz w:val="20"/>
          <w:szCs w:val="20"/>
        </w:rPr>
        <w:t xml:space="preserve">”</w:t>
      </w:r>
      <w:r>
        <w:rPr>
          <w:b/>
          <w:sz w:val="20"/>
          <w:szCs w:val="20"/>
        </w:rPr>
        <w:t xml:space="preserve"> </w:t>
      </w:r>
      <w:r>
        <w:rPr>
          <w:b/>
          <w:sz w:val="20"/>
          <w:szCs w:val="20"/>
        </w:rPr>
        <w:t xml:space="preserve">because</w:t>
      </w:r>
      <w:r>
        <w:rPr>
          <w:b/>
          <w:sz w:val="20"/>
          <w:szCs w:val="20"/>
        </w:rPr>
        <w:t xml:space="preserve"> </w:t>
      </w:r>
      <w:r>
        <w:rPr>
          <w:b/>
          <w:sz w:val="20"/>
          <w:szCs w:val="20"/>
        </w:rPr>
        <w:t xml:space="preserve">“</w:t>
      </w:r>
      <w:r>
        <w:rPr>
          <w:b/>
          <w:sz w:val="20"/>
          <w:szCs w:val="20"/>
        </w:rPr>
        <w:t xml:space="preserve">he did not conduct himself with honor toward the Sages greater than he,</w:t>
      </w:r>
      <w:r>
        <w:rPr>
          <w:b/>
          <w:sz w:val="20"/>
          <w:szCs w:val="20"/>
        </w:rPr>
        <w:t xml:space="preserve">”</w:t>
      </w:r>
      <w:r>
        <w:rPr>
          <w:b/>
          <w:sz w:val="20"/>
          <w:szCs w:val="20"/>
        </w:rPr>
        <w:t xml:space="preserve"> </w:t>
      </w:r>
      <w:r>
        <w:rPr>
          <w:b/>
          <w:sz w:val="20"/>
          <w:szCs w:val="20"/>
        </w:rPr>
        <w:t xml:space="preserve">as they said [Perek Tefillas HaShachar, Berachos 27b–28a]‬</w:t>
      </w:r>
      <w:r>
        <w:rPr>
          <w:sz w:val="20"/>
          <w:szCs w:val="20"/>
        </w:rPr>
        <w:t xml:space="preserve"> </w:t>
      </w:r>
      <w:r>
        <w:rPr>
          <w:sz w:val="20"/>
          <w:szCs w:val="20"/>
        </w:rPr>
        <w:t xml:space="preserve">—</w:t>
      </w:r>
      <w:r>
        <w:rPr>
          <w:sz w:val="20"/>
          <w:szCs w:val="20"/>
        </w:rPr>
        <w:t xml:space="preserve"> </w:t>
      </w:r>
      <w:r>
        <w:rPr>
          <w:b/>
          <w:sz w:val="20"/>
          <w:szCs w:val="20"/>
        </w:rPr>
        <w:t xml:space="preserve">כִּי ר׳ יְהוֹשֻׁעַ הָיָה גָּדוֹל מִמֶּנּוּ כְּמוֹ שֶׁאָמַר בְּעַצְמוֹ [בְּרֹאשׁ הַשָּׁנָה] ״רַבִּי בְּחָכְמָה״</w:t>
      </w:r>
      <w:r>
        <w:rPr>
          <w:sz w:val="20"/>
          <w:szCs w:val="20"/>
        </w:rPr>
        <w:t xml:space="preserve"> </w:t>
      </w:r>
      <w:r>
        <w:rPr>
          <w:sz w:val="20"/>
          <w:szCs w:val="20"/>
        </w:rPr>
        <w:t xml:space="preserve">—</w:t>
      </w:r>
      <w:r>
        <w:rPr>
          <w:sz w:val="20"/>
          <w:szCs w:val="20"/>
        </w:rPr>
        <w:t xml:space="preserve"> </w:t>
      </w:r>
      <w:r>
        <w:rPr>
          <w:b/>
          <w:sz w:val="20"/>
          <w:szCs w:val="20"/>
        </w:rPr>
        <w:t xml:space="preserve">‪for R’ Yehoshua was greater than he, as he [Rabban Gamliel] himself said [in Rosh Hashanah 25a],</w:t>
      </w:r>
      <w:r>
        <w:rPr>
          <w:b/>
          <w:sz w:val="20"/>
          <w:szCs w:val="20"/>
        </w:rPr>
        <w:t xml:space="preserve"> </w:t>
      </w:r>
      <w:r>
        <w:rPr>
          <w:b/>
          <w:sz w:val="20"/>
          <w:szCs w:val="20"/>
        </w:rPr>
        <w:t xml:space="preserve">“</w:t>
      </w:r>
      <w:r>
        <w:rPr>
          <w:b/>
          <w:sz w:val="20"/>
          <w:szCs w:val="20"/>
        </w:rPr>
        <w:t xml:space="preserve">my master in wisdom.‬</w:t>
      </w:r>
      <w:r>
        <w:rPr>
          <w:b/>
          <w:sz w:val="20"/>
          <w:szCs w:val="20"/>
        </w:rPr>
        <w:t xml:space="preserve">”</w:t>
      </w:r>
      <w:r>
        <w:rPr>
          <w:rStyle w:val="FootnoteReference"/>
        </w:rPr>
        <w:footnoteReference w:id="1075"/>
      </w:r>
      <w:r>
        <w:rPr>
          <w:sz w:val="20"/>
          <w:szCs w:val="20"/>
        </w:rPr>
        <w:t xml:space="preserve"> </w:t>
      </w:r>
      <w:r>
        <w:rPr>
          <w:b/>
          <w:sz w:val="20"/>
          <w:szCs w:val="20"/>
        </w:rPr>
        <w:t xml:space="preserve">וְזֶה נִרְאֶה כְּגַסּוּת הָרוּחַ וְשָׁקְלֵיהּ לְמַטְרַפְסֵיהּ בָּעוֹלָם הַזֶּה כָּל זְמַן שֶׁלֹּא נִתְבָּרֵר כַּוָּונָתוֹ דְּלֹא הָיָה מִפְּנֵי גַּסּוּת רוּחוֹ חַס וְשָׁלוֹם כְּלָל</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appears as haughtiness,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he received his due punishment [</w:t>
      </w:r>
      <w:r>
        <w:rPr>
          <w:i/>
          <w:b/>
          <w:sz w:val="20"/>
          <w:szCs w:val="20"/>
        </w:rPr>
        <w:t xml:space="preserve">shakleih l’matrafseih</w:t>
      </w:r>
      <w:r>
        <w:rPr>
          <w:b/>
          <w:sz w:val="20"/>
          <w:szCs w:val="20"/>
        </w:rPr>
        <w:t xml:space="preserve">]</w:t>
      </w:r>
      <w:r>
        <w:rPr>
          <w:b/>
          <w:sz w:val="20"/>
          <w:szCs w:val="20"/>
        </w:rPr>
        <w:t xml:space="preserve">”</w:t>
      </w:r>
      <w:r>
        <w:rPr>
          <w:b/>
          <w:sz w:val="20"/>
          <w:szCs w:val="20"/>
        </w:rPr>
        <w:t xml:space="preserve"> </w:t>
      </w:r>
      <w:r>
        <w:rPr>
          <w:b/>
          <w:sz w:val="20"/>
          <w:szCs w:val="20"/>
        </w:rPr>
        <w:t xml:space="preserve">in this world — as long as it was not clarified that his intent</w:t>
      </w:r>
      <w:r>
        <w:rPr>
          <w:b/>
          <w:sz w:val="20"/>
          <w:szCs w:val="20"/>
        </w:rPr>
        <w:t xml:space="preserve"> </w:t>
      </w:r>
      <w:r>
        <w:rPr>
          <w:b/>
          <w:sz w:val="20"/>
          <w:szCs w:val="20"/>
        </w:rPr>
        <w:t xml:space="preserve">“</w:t>
      </w:r>
      <w:r>
        <w:rPr>
          <w:b/>
          <w:sz w:val="20"/>
          <w:szCs w:val="20"/>
        </w:rPr>
        <w:t xml:space="preserve">was not from haughtiness at all,</w:t>
      </w:r>
      <w:r>
        <w:rPr>
          <w:b/>
          <w:sz w:val="20"/>
          <w:szCs w:val="20"/>
        </w:rPr>
        <w:t xml:space="preserve">”</w:t>
      </w:r>
      <w:r>
        <w:rPr>
          <w:b/>
          <w:sz w:val="20"/>
          <w:szCs w:val="20"/>
        </w:rPr>
        <w:t xml:space="preserve"> </w:t>
      </w:r>
      <w:r>
        <w:rPr>
          <w:b/>
          <w:sz w:val="20"/>
          <w:szCs w:val="20"/>
        </w:rPr>
        <w:t xml:space="preserve">God forbid;‬</w:t>
      </w:r>
      <w:r>
        <w:rPr>
          <w:rStyle w:val="FootnoteReference"/>
        </w:rPr>
        <w:footnoteReference w:id="1076"/>
      </w:r>
      <w:r>
        <w:rPr>
          <w:sz w:val="20"/>
          <w:szCs w:val="20"/>
        </w:rPr>
        <w:t xml:space="preserve"> </w:t>
      </w:r>
      <w:r>
        <w:rPr>
          <w:b/>
          <w:sz w:val="20"/>
          <w:szCs w:val="20"/>
        </w:rPr>
        <w:t xml:space="preserve">כִּי כָּךְ הוּא הַמִּדָּה לְהַעֲנִישׁ בָּעוֹלָם הַזֶּה כְּפִי הַנִּגְלֶה בָּעוֹלָם הַזֶּה, כָּל זְמַן שֶׁלֹּא נִתְבָּרְרוּ וְנִגְלוּ הַמַּעֲמַקִּים בָּעוֹלָם הַזֶּה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such is the way, to punish in this world according to the revealed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as long as the depths have not been clarified and revealed</w:t>
      </w:r>
      <w:r>
        <w:rPr>
          <w:b/>
          <w:sz w:val="20"/>
          <w:szCs w:val="20"/>
        </w:rPr>
        <w:t xml:space="preserve">”</w:t>
      </w:r>
      <w:r>
        <w:rPr>
          <w:b/>
          <w:sz w:val="20"/>
          <w:szCs w:val="20"/>
        </w:rPr>
        <w:t xml:space="preserve"> </w:t>
      </w:r>
      <w:r>
        <w:rPr>
          <w:b/>
          <w:sz w:val="20"/>
          <w:szCs w:val="20"/>
        </w:rPr>
        <w:t xml:space="preserve">in this world.‬</w:t>
      </w:r>
      <w:r>
        <w:rPr>
          <w:rStyle w:val="FootnoteReference"/>
        </w:rPr>
        <w:footnoteReference w:id="1077"/>
      </w:r>
    </w:p>
    <w:p>
      <w:pPr>
        <w:pStyle w:val="BodyText"/>
        <w:spacing w:before="0" w:after="40" w:line="240" w:lineRule="auto"/>
      </w:pPr>
      <w:r>
        <w:rPr>
          <w:b/>
          <w:sz w:val="20"/>
          <w:szCs w:val="20"/>
        </w:rPr>
        <w:t xml:space="preserve">וּכְדְאַשְׁכְּחַן בְּדָוִד הַמֶּלֶךְ ע״ה אַף עַל פִּי שֶׁאָמְרוּ [בְּפֶרֶק בַּמֶּה בְּהֵמָה (נו.)]</w:t>
      </w:r>
      <w:r>
        <w:rPr>
          <w:rStyle w:val="FootnoteReference"/>
        </w:rPr>
        <w:footnoteReference w:id="1078"/>
      </w:r>
      <w:r>
        <w:rPr>
          <w:b/>
          <w:sz w:val="20"/>
          <w:szCs w:val="20"/>
        </w:rPr>
        <w:t xml:space="preserve"> </w:t>
      </w:r>
      <w:r>
        <w:rPr>
          <w:b/>
          <w:sz w:val="20"/>
          <w:szCs w:val="20"/>
        </w:rPr>
        <w:t xml:space="preserve">דְּלֹא חָטָא בֶּאֱמֶת</w:t>
      </w:r>
      <w:r>
        <w:rPr>
          <w:sz w:val="20"/>
          <w:szCs w:val="20"/>
        </w:rPr>
        <w:t xml:space="preserve"> </w:t>
      </w:r>
      <w:r>
        <w:rPr>
          <w:sz w:val="20"/>
          <w:szCs w:val="20"/>
        </w:rPr>
        <w:t xml:space="preserve">—</w:t>
      </w:r>
      <w:r>
        <w:rPr>
          <w:sz w:val="20"/>
          <w:szCs w:val="20"/>
        </w:rPr>
        <w:t xml:space="preserve"> </w:t>
      </w:r>
      <w:r>
        <w:rPr>
          <w:b/>
          <w:sz w:val="20"/>
          <w:szCs w:val="20"/>
        </w:rPr>
        <w:t xml:space="preserve">‪As we find with David HaMelech: even though they said [in Perek Bameh Beheimah, Shabbos 56a]</w:t>
      </w:r>
      <w:r>
        <w:rPr>
          <w:b/>
          <w:sz w:val="20"/>
          <w:szCs w:val="20"/>
        </w:rPr>
        <w:t xml:space="preserve"> </w:t>
      </w:r>
      <w:r>
        <w:rPr>
          <w:b/>
          <w:sz w:val="20"/>
          <w:szCs w:val="20"/>
        </w:rPr>
        <w:t xml:space="preserve">“</w:t>
      </w:r>
      <w:r>
        <w:rPr>
          <w:b/>
          <w:sz w:val="20"/>
          <w:szCs w:val="20"/>
        </w:rPr>
        <w:t xml:space="preserve">that he did not [really] sin,‬</w:t>
      </w:r>
      <w:r>
        <w:rPr>
          <w:b/>
          <w:sz w:val="20"/>
          <w:szCs w:val="20"/>
        </w:rPr>
        <w:t xml:space="preserve">”</w:t>
      </w:r>
      <w:r>
        <w:rPr>
          <w:sz w:val="20"/>
          <w:szCs w:val="20"/>
        </w:rPr>
        <w:t xml:space="preserve"> </w:t>
      </w:r>
      <w:r>
        <w:rPr>
          <w:b/>
          <w:sz w:val="20"/>
          <w:szCs w:val="20"/>
        </w:rPr>
        <w:t xml:space="preserve">וּבְחַיֵּי שְׁלֹמֹה בְּנוֹ הוֹדִיעַ הַשֵּׁם יִתְבָּרַךְ דְּנִמְחַק הֶעָוֹן לְגַמְרֵי כִּי בֶּאֱמֶת לֹא חָטָא כְּלָל, וּכְמוֹ שֶׁאָמְרוּ גַּם כֵּן [בְּהַקְדָּמַת הַזּוֹהַר]</w:t>
      </w:r>
      <w:r>
        <w:rPr>
          <w:sz w:val="20"/>
          <w:szCs w:val="20"/>
        </w:rPr>
        <w:t xml:space="preserve"> </w:t>
      </w:r>
      <w:r>
        <w:rPr>
          <w:sz w:val="20"/>
          <w:szCs w:val="20"/>
        </w:rPr>
        <w:t xml:space="preserve">—</w:t>
      </w:r>
      <w:r>
        <w:rPr>
          <w:sz w:val="20"/>
          <w:szCs w:val="20"/>
        </w:rPr>
        <w:t xml:space="preserve"> </w:t>
      </w:r>
      <w:r>
        <w:rPr>
          <w:b/>
          <w:sz w:val="20"/>
          <w:szCs w:val="20"/>
        </w:rPr>
        <w:t xml:space="preserve">‪and in the lifetime of his son Shlomo, Hashem</w:t>
      </w:r>
      <w:r>
        <w:rPr>
          <w:b/>
          <w:sz w:val="20"/>
          <w:szCs w:val="20"/>
        </w:rPr>
        <w:t xml:space="preserve"> </w:t>
      </w:r>
      <w:r>
        <w:rPr>
          <w:b/>
          <w:sz w:val="20"/>
          <w:szCs w:val="20"/>
        </w:rPr>
        <w:t xml:space="preserve">“</w:t>
      </w:r>
      <w:r>
        <w:rPr>
          <w:b/>
          <w:sz w:val="20"/>
          <w:szCs w:val="20"/>
        </w:rPr>
        <w:t xml:space="preserve">made known that the iniquity was entirely erased,</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truth he did not sin at all,</w:t>
      </w:r>
      <w:r>
        <w:rPr>
          <w:b/>
          <w:sz w:val="20"/>
          <w:szCs w:val="20"/>
        </w:rPr>
        <w:t xml:space="preserve">”</w:t>
      </w:r>
      <w:r>
        <w:rPr>
          <w:b/>
          <w:sz w:val="20"/>
          <w:szCs w:val="20"/>
        </w:rPr>
        <w:t xml:space="preserve"> </w:t>
      </w:r>
      <w:r>
        <w:rPr>
          <w:b/>
          <w:sz w:val="20"/>
          <w:szCs w:val="20"/>
        </w:rPr>
        <w:t xml:space="preserve">as they also said [in the Introduction to the Zohar]‬</w:t>
      </w:r>
      <w:r>
        <w:rPr>
          <w:sz w:val="20"/>
          <w:szCs w:val="20"/>
        </w:rPr>
        <w:t xml:space="preserve"> </w:t>
      </w:r>
      <w:r>
        <w:rPr>
          <w:sz w:val="20"/>
          <w:szCs w:val="20"/>
        </w:rPr>
        <w:t xml:space="preserve">—</w:t>
      </w:r>
      <w:r>
        <w:rPr>
          <w:sz w:val="20"/>
          <w:szCs w:val="20"/>
        </w:rPr>
        <w:t xml:space="preserve"> </w:t>
      </w:r>
      <w:r>
        <w:rPr>
          <w:b/>
          <w:sz w:val="20"/>
          <w:szCs w:val="20"/>
        </w:rPr>
        <w:t xml:space="preserve">מִכָּל מָקוֹם כֵּיוָן דְּבְחַיָּיו לֹא הוֹדִיעַ, עֲדַיִין הָיָה צָרִיךְ לְקַבֵּל עוֹנֶשׁ בְּחַיָּיו בָּעוֹלָם הַזֶּה עַל זֶה, וְהָעוֹנֶשׁ מִדָּה כְּנֶגֶד מִדָּה</w:t>
      </w:r>
      <w:r>
        <w:rPr>
          <w:sz w:val="20"/>
          <w:szCs w:val="20"/>
        </w:rPr>
        <w:t xml:space="preserve"> </w:t>
      </w:r>
      <w:r>
        <w:rPr>
          <w:sz w:val="20"/>
          <w:szCs w:val="20"/>
        </w:rPr>
        <w:t xml:space="preserve">—</w:t>
      </w:r>
      <w:r>
        <w:rPr>
          <w:sz w:val="20"/>
          <w:szCs w:val="20"/>
        </w:rPr>
        <w:t xml:space="preserve"> </w:t>
      </w:r>
      <w:r>
        <w:rPr>
          <w:b/>
          <w:sz w:val="20"/>
          <w:szCs w:val="20"/>
        </w:rPr>
        <w:t xml:space="preserve">‪nonetheless, since</w:t>
      </w:r>
      <w:r>
        <w:rPr>
          <w:b/>
          <w:sz w:val="20"/>
          <w:szCs w:val="20"/>
        </w:rPr>
        <w:t xml:space="preserve"> </w:t>
      </w:r>
      <w:r>
        <w:rPr>
          <w:b/>
          <w:sz w:val="20"/>
          <w:szCs w:val="20"/>
        </w:rPr>
        <w:t xml:space="preserve">“</w:t>
      </w:r>
      <w:r>
        <w:rPr>
          <w:b/>
          <w:sz w:val="20"/>
          <w:szCs w:val="20"/>
        </w:rPr>
        <w:t xml:space="preserve">during his lifetime He did not make it known,</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still had to receive punishment in his lifetime for it</w:t>
      </w:r>
      <w:r>
        <w:rPr>
          <w:b/>
          <w:sz w:val="20"/>
          <w:szCs w:val="20"/>
        </w:rPr>
        <w:t xml:space="preserve">”</w:t>
      </w:r>
      <w:r>
        <w:rPr>
          <w:b/>
          <w:sz w:val="20"/>
          <w:szCs w:val="20"/>
        </w:rPr>
        <w:t xml:space="preserve"> </w:t>
      </w:r>
      <w:r>
        <w:rPr>
          <w:b/>
          <w:sz w:val="20"/>
          <w:szCs w:val="20"/>
        </w:rPr>
        <w:t xml:space="preserve">— and the punishment [was]</w:t>
      </w:r>
      <w:r>
        <w:rPr>
          <w:b/>
          <w:sz w:val="20"/>
          <w:szCs w:val="20"/>
        </w:rPr>
        <w:t xml:space="preserve"> </w:t>
      </w:r>
      <w:r>
        <w:rPr>
          <w:b/>
          <w:sz w:val="20"/>
          <w:szCs w:val="20"/>
        </w:rPr>
        <w:t xml:space="preserve">“</w:t>
      </w:r>
      <w:r>
        <w:rPr>
          <w:b/>
          <w:sz w:val="20"/>
          <w:szCs w:val="20"/>
        </w:rPr>
        <w:t xml:space="preserve">measure for measure.‬</w:t>
      </w:r>
      <w:r>
        <w:rPr>
          <w:b/>
          <w:sz w:val="20"/>
          <w:szCs w:val="20"/>
        </w:rPr>
        <w:t xml:space="preserve">”</w:t>
      </w:r>
      <w:r>
        <w:rPr>
          <w:rStyle w:val="FootnoteReference"/>
        </w:rPr>
        <w:footnoteReference w:id="1079"/>
      </w:r>
    </w:p>
    <w:p>
      <w:pPr>
        <w:pStyle w:val="BodyText"/>
        <w:spacing w:before="0" w:after="40" w:line="240" w:lineRule="auto"/>
      </w:pPr>
      <w:r>
        <w:rPr>
          <w:b/>
          <w:sz w:val="20"/>
          <w:szCs w:val="20"/>
        </w:rPr>
        <w:t xml:space="preserve">וְרַבָּן גַּמְלִיאֵל שֶׁחֶטְאוֹ בְּכָבוֹד נֶעֱנַשׁ בַּהֲסָרַת הַכָּבוֹד, וְלֹא מִמֵּילָא בִּידֵי שָׁמַיִם בְּאֵיזֶה סִיבָּה רַק עַל יְדֵי הַסַּנְהֶדְרִין</w:t>
      </w:r>
      <w:r>
        <w:rPr>
          <w:sz w:val="20"/>
          <w:szCs w:val="20"/>
        </w:rPr>
        <w:t xml:space="preserve"> </w:t>
      </w:r>
      <w:r>
        <w:rPr>
          <w:sz w:val="20"/>
          <w:szCs w:val="20"/>
        </w:rPr>
        <w:t xml:space="preserve">—</w:t>
      </w:r>
      <w:r>
        <w:rPr>
          <w:sz w:val="20"/>
          <w:szCs w:val="20"/>
        </w:rPr>
        <w:t xml:space="preserve"> </w:t>
      </w:r>
      <w:r>
        <w:rPr>
          <w:b/>
          <w:sz w:val="20"/>
          <w:szCs w:val="20"/>
        </w:rPr>
        <w:t xml:space="preserve">‪And Rabban Gamliel, whose</w:t>
      </w:r>
      <w:r>
        <w:rPr>
          <w:b/>
          <w:sz w:val="20"/>
          <w:szCs w:val="20"/>
        </w:rPr>
        <w:t xml:space="preserve"> </w:t>
      </w:r>
      <w:r>
        <w:rPr>
          <w:b/>
          <w:sz w:val="20"/>
          <w:szCs w:val="20"/>
        </w:rPr>
        <w:t xml:space="preserve">“</w:t>
      </w:r>
      <w:r>
        <w:rPr>
          <w:b/>
          <w:sz w:val="20"/>
          <w:szCs w:val="20"/>
        </w:rPr>
        <w:t xml:space="preserve">sin was in [the matter of] honor,</w:t>
      </w:r>
      <w:r>
        <w:rPr>
          <w:b/>
          <w:sz w:val="20"/>
          <w:szCs w:val="20"/>
        </w:rPr>
        <w:t xml:space="preserve">”</w:t>
      </w:r>
      <w:r>
        <w:rPr>
          <w:b/>
          <w:sz w:val="20"/>
          <w:szCs w:val="20"/>
        </w:rPr>
        <w:t xml:space="preserve"> </w:t>
      </w:r>
      <w:r>
        <w:rPr>
          <w:b/>
          <w:sz w:val="20"/>
          <w:szCs w:val="20"/>
        </w:rPr>
        <w:t xml:space="preserve">was</w:t>
      </w:r>
      <w:r>
        <w:rPr>
          <w:b/>
          <w:sz w:val="20"/>
          <w:szCs w:val="20"/>
        </w:rPr>
        <w:t xml:space="preserve"> </w:t>
      </w:r>
      <w:r>
        <w:rPr>
          <w:b/>
          <w:sz w:val="20"/>
          <w:szCs w:val="20"/>
        </w:rPr>
        <w:t xml:space="preserve">“</w:t>
      </w:r>
      <w:r>
        <w:rPr>
          <w:b/>
          <w:sz w:val="20"/>
          <w:szCs w:val="20"/>
        </w:rPr>
        <w:t xml:space="preserve">punished by the removal of honor</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not automatically, by Heaven’s hand,</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through the Sanhedrin‬</w:t>
      </w:r>
      <w:r>
        <w:rPr>
          <w:b/>
          <w:sz w:val="20"/>
          <w:szCs w:val="20"/>
        </w:rPr>
        <w:t xml:space="preserve">”</w:t>
      </w:r>
      <w:r>
        <w:rPr>
          <w:b/>
          <w:sz w:val="20"/>
          <w:szCs w:val="20"/>
        </w:rPr>
        <w:t xml:space="preserve">;</w:t>
      </w:r>
      <w:r>
        <w:rPr>
          <w:sz w:val="20"/>
          <w:szCs w:val="20"/>
        </w:rPr>
        <w:t xml:space="preserve"> </w:t>
      </w:r>
      <w:r>
        <w:rPr>
          <w:b/>
          <w:sz w:val="20"/>
          <w:szCs w:val="20"/>
        </w:rPr>
        <w:t xml:space="preserve">דְּבָזֶה הַכַּפָּרָה מִיָּד כְּמוֹ כָּל חַיָּיבֵי מִיתוֹת בֵּית דִּין וְהַנֶּעֱנָשִׁים בְּבֵית דִּין דְּנִתְכַּפְּרִים מִיָּד, וַעֲדִיפִין מִנֶּעֱנָשִׁים בִּידֵי שָׁמַיִם</w:t>
      </w:r>
      <w:r>
        <w:rPr>
          <w:sz w:val="20"/>
          <w:szCs w:val="20"/>
        </w:rPr>
        <w:t xml:space="preserve"> </w:t>
      </w:r>
      <w:r>
        <w:rPr>
          <w:sz w:val="20"/>
          <w:szCs w:val="20"/>
        </w:rPr>
        <w:t xml:space="preserve">—</w:t>
      </w:r>
      <w:r>
        <w:rPr>
          <w:sz w:val="20"/>
          <w:szCs w:val="20"/>
        </w:rPr>
        <w:t xml:space="preserve"> </w:t>
      </w:r>
      <w:r>
        <w:rPr>
          <w:b/>
          <w:sz w:val="20"/>
          <w:szCs w:val="20"/>
        </w:rPr>
        <w:t xml:space="preserve">‪for in this</w:t>
      </w:r>
      <w:r>
        <w:rPr>
          <w:b/>
          <w:sz w:val="20"/>
          <w:szCs w:val="20"/>
        </w:rPr>
        <w:t xml:space="preserve"> </w:t>
      </w:r>
      <w:r>
        <w:rPr>
          <w:b/>
          <w:sz w:val="20"/>
          <w:szCs w:val="20"/>
        </w:rPr>
        <w:t xml:space="preserve">“</w:t>
      </w:r>
      <w:r>
        <w:rPr>
          <w:b/>
          <w:sz w:val="20"/>
          <w:szCs w:val="20"/>
        </w:rPr>
        <w:t xml:space="preserve">the atonement is immediate,</w:t>
      </w:r>
      <w:r>
        <w:rPr>
          <w:b/>
          <w:sz w:val="20"/>
          <w:szCs w:val="20"/>
        </w:rPr>
        <w:t xml:space="preserve">”</w:t>
      </w:r>
      <w:r>
        <w:rPr>
          <w:b/>
          <w:sz w:val="20"/>
          <w:szCs w:val="20"/>
        </w:rPr>
        <w:t xml:space="preserve"> </w:t>
      </w:r>
      <w:r>
        <w:rPr>
          <w:b/>
          <w:sz w:val="20"/>
          <w:szCs w:val="20"/>
        </w:rPr>
        <w:t xml:space="preserve">like all</w:t>
      </w:r>
      <w:r>
        <w:rPr>
          <w:b/>
          <w:sz w:val="20"/>
          <w:szCs w:val="20"/>
        </w:rPr>
        <w:t xml:space="preserve"> </w:t>
      </w:r>
      <w:r>
        <w:rPr>
          <w:b/>
          <w:sz w:val="20"/>
          <w:szCs w:val="20"/>
        </w:rPr>
        <w:t xml:space="preserve">“</w:t>
      </w:r>
      <w:r>
        <w:rPr>
          <w:b/>
          <w:sz w:val="20"/>
          <w:szCs w:val="20"/>
        </w:rPr>
        <w:t xml:space="preserve">liable to court-imposed death penalties</w:t>
      </w:r>
      <w:r>
        <w:rPr>
          <w:b/>
          <w:sz w:val="20"/>
          <w:szCs w:val="20"/>
        </w:rPr>
        <w:t xml:space="preserve">”</w:t>
      </w:r>
      <w:r>
        <w:rPr>
          <w:b/>
          <w:sz w:val="20"/>
          <w:szCs w:val="20"/>
        </w:rPr>
        <w:t xml:space="preserve"> </w:t>
      </w:r>
      <w:r>
        <w:rPr>
          <w:b/>
          <w:sz w:val="20"/>
          <w:szCs w:val="20"/>
        </w:rPr>
        <w:t xml:space="preserve">and those</w:t>
      </w:r>
      <w:r>
        <w:rPr>
          <w:b/>
          <w:sz w:val="20"/>
          <w:szCs w:val="20"/>
        </w:rPr>
        <w:t xml:space="preserve"> </w:t>
      </w:r>
      <w:r>
        <w:rPr>
          <w:b/>
          <w:sz w:val="20"/>
          <w:szCs w:val="20"/>
        </w:rPr>
        <w:t xml:space="preserve">“</w:t>
      </w:r>
      <w:r>
        <w:rPr>
          <w:b/>
          <w:sz w:val="20"/>
          <w:szCs w:val="20"/>
        </w:rPr>
        <w:t xml:space="preserve">punished by a court, who are atoned for immediately</w:t>
      </w:r>
      <w:r>
        <w:rPr>
          <w:b/>
          <w:sz w:val="20"/>
          <w:szCs w:val="20"/>
        </w:rPr>
        <w:t xml:space="preserve">”</w:t>
      </w:r>
      <w:r>
        <w:rPr>
          <w:b/>
          <w:sz w:val="20"/>
          <w:szCs w:val="20"/>
        </w:rPr>
        <w:t xml:space="preserve"> </w:t>
      </w:r>
      <w:r>
        <w:rPr>
          <w:b/>
          <w:sz w:val="20"/>
          <w:szCs w:val="20"/>
        </w:rPr>
        <w:t xml:space="preserve">— and they are</w:t>
      </w:r>
      <w:r>
        <w:rPr>
          <w:b/>
          <w:sz w:val="20"/>
          <w:szCs w:val="20"/>
        </w:rPr>
        <w:t xml:space="preserve"> </w:t>
      </w:r>
      <w:r>
        <w:rPr>
          <w:b/>
          <w:sz w:val="20"/>
          <w:szCs w:val="20"/>
        </w:rPr>
        <w:t xml:space="preserve">“</w:t>
      </w:r>
      <w:r>
        <w:rPr>
          <w:b/>
          <w:sz w:val="20"/>
          <w:szCs w:val="20"/>
        </w:rPr>
        <w:t xml:space="preserve">preferable to those punished by Heaven’s hand.‬</w:t>
      </w:r>
      <w:r>
        <w:rPr>
          <w:b/>
          <w:sz w:val="20"/>
          <w:szCs w:val="20"/>
        </w:rPr>
        <w:t xml:space="preserve">”</w:t>
      </w:r>
      <w:r>
        <w:rPr>
          <w:sz w:val="20"/>
          <w:szCs w:val="20"/>
        </w:rPr>
        <w:t xml:space="preserve"> </w:t>
      </w:r>
      <w:r>
        <w:rPr>
          <w:b/>
          <w:sz w:val="20"/>
          <w:szCs w:val="20"/>
        </w:rPr>
        <w:t xml:space="preserve">וְהַיְינוּ דְּבָזֶה מַכִּירִים הַחֵטְא מִיָּד, כִּי הַבֵּית דִּין מוֹדִיעִים לָהֶם חֶטְאָם וְשָׁבִים בִּתְשׁוּבָה, וּכְמוֹ שֶׁאָמְרוּ [בְּסַנְהֶדְרִין] כָּל הַמּוּמָתִים מִתְוַדִּים</w:t>
      </w:r>
      <w:r>
        <w:rPr>
          <w:sz w:val="20"/>
          <w:szCs w:val="20"/>
        </w:rPr>
        <w:t xml:space="preserve"> </w:t>
      </w:r>
      <w:r>
        <w:rPr>
          <w:sz w:val="20"/>
          <w:szCs w:val="20"/>
        </w:rPr>
        <w:t xml:space="preserve">—</w:t>
      </w:r>
      <w:r>
        <w:rPr>
          <w:sz w:val="20"/>
          <w:szCs w:val="20"/>
        </w:rPr>
        <w:t xml:space="preserve"> </w:t>
      </w:r>
      <w:r>
        <w:rPr>
          <w:b/>
          <w:sz w:val="20"/>
          <w:szCs w:val="20"/>
        </w:rPr>
        <w:t xml:space="preserve">‪that is, in this they</w:t>
      </w:r>
      <w:r>
        <w:rPr>
          <w:b/>
          <w:sz w:val="20"/>
          <w:szCs w:val="20"/>
        </w:rPr>
        <w:t xml:space="preserve"> </w:t>
      </w:r>
      <w:r>
        <w:rPr>
          <w:b/>
          <w:sz w:val="20"/>
          <w:szCs w:val="20"/>
        </w:rPr>
        <w:t xml:space="preserve">“</w:t>
      </w:r>
      <w:r>
        <w:rPr>
          <w:b/>
          <w:sz w:val="20"/>
          <w:szCs w:val="20"/>
        </w:rPr>
        <w:t xml:space="preserve">recognize the sin immediately,</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court makes known to them their sin,</w:t>
      </w:r>
      <w:r>
        <w:rPr>
          <w:b/>
          <w:sz w:val="20"/>
          <w:szCs w:val="20"/>
        </w:rPr>
        <w:t xml:space="preserve">”</w:t>
      </w:r>
      <w:r>
        <w:rPr>
          <w:b/>
          <w:sz w:val="20"/>
          <w:szCs w:val="20"/>
        </w:rPr>
        <w:t xml:space="preserve"> </w:t>
      </w:r>
      <w:r>
        <w:rPr>
          <w:b/>
          <w:sz w:val="20"/>
          <w:szCs w:val="20"/>
        </w:rPr>
        <w:t xml:space="preserve">and they</w:t>
      </w:r>
      <w:r>
        <w:rPr>
          <w:b/>
          <w:sz w:val="20"/>
          <w:szCs w:val="20"/>
        </w:rPr>
        <w:t xml:space="preserve"> </w:t>
      </w:r>
      <w:r>
        <w:rPr>
          <w:b/>
          <w:sz w:val="20"/>
          <w:szCs w:val="20"/>
        </w:rPr>
        <w:t xml:space="preserve">“</w:t>
      </w:r>
      <w:r>
        <w:rPr>
          <w:b/>
          <w:sz w:val="20"/>
          <w:szCs w:val="20"/>
        </w:rPr>
        <w:t xml:space="preserve">return in teshuvah,</w:t>
      </w:r>
      <w:r>
        <w:rPr>
          <w:b/>
          <w:sz w:val="20"/>
          <w:szCs w:val="20"/>
        </w:rPr>
        <w:t xml:space="preserve">”</w:t>
      </w:r>
      <w:r>
        <w:rPr>
          <w:b/>
          <w:sz w:val="20"/>
          <w:szCs w:val="20"/>
        </w:rPr>
        <w:t xml:space="preserve"> </w:t>
      </w:r>
      <w:r>
        <w:rPr>
          <w:b/>
          <w:sz w:val="20"/>
          <w:szCs w:val="20"/>
        </w:rPr>
        <w:t xml:space="preserve">as they said [in Sanhedrin 43b],</w:t>
      </w:r>
      <w:r>
        <w:rPr>
          <w:b/>
          <w:sz w:val="20"/>
          <w:szCs w:val="20"/>
        </w:rPr>
        <w:t xml:space="preserve"> </w:t>
      </w:r>
      <w:r>
        <w:rPr>
          <w:b/>
          <w:sz w:val="20"/>
          <w:szCs w:val="20"/>
        </w:rPr>
        <w:t xml:space="preserve">“</w:t>
      </w:r>
      <w:r>
        <w:rPr>
          <w:b/>
          <w:sz w:val="20"/>
          <w:szCs w:val="20"/>
        </w:rPr>
        <w:t xml:space="preserve">all those put to death confess‬</w:t>
      </w:r>
      <w:r>
        <w:rPr>
          <w:rStyle w:val="FootnoteReference"/>
        </w:rPr>
        <w:footnoteReference w:id="1080"/>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וּמַה שֶּׁאָמְרוּ ״כָּל״ כו׳ הַיְינוּ לֹא עַל פִּי צִיווּי בֵּית דִּין בִּלְבַד, דְּמִי לֵיכָּא פָּרוּץ הַמַּמְרֶה פִּי בֵּית דִּין, רַק מֵעַצְמוֹ וּמִמֵּילָא הָיָה כֵן</w:t>
      </w:r>
      <w:r>
        <w:rPr>
          <w:sz w:val="20"/>
          <w:szCs w:val="20"/>
        </w:rPr>
        <w:t xml:space="preserve"> </w:t>
      </w:r>
      <w:r>
        <w:rPr>
          <w:sz w:val="20"/>
          <w:szCs w:val="20"/>
        </w:rPr>
        <w:t xml:space="preserve">—</w:t>
      </w:r>
      <w:r>
        <w:rPr>
          <w:sz w:val="20"/>
          <w:szCs w:val="20"/>
        </w:rPr>
        <w:t xml:space="preserve"> </w:t>
      </w:r>
      <w:r>
        <w:rPr>
          <w:b/>
          <w:sz w:val="20"/>
          <w:szCs w:val="20"/>
        </w:rPr>
        <w:t xml:space="preserve">‪And that they said</w:t>
      </w:r>
      <w:r>
        <w:rPr>
          <w:b/>
          <w:sz w:val="20"/>
          <w:szCs w:val="20"/>
        </w:rPr>
        <w:t xml:space="preserve"> </w:t>
      </w:r>
      <w:r>
        <w:rPr>
          <w:b/>
          <w:sz w:val="20"/>
          <w:szCs w:val="20"/>
        </w:rPr>
        <w:t xml:space="preserve">“</w:t>
      </w:r>
      <w:r>
        <w:rPr>
          <w:i/>
          <w:b/>
          <w:sz w:val="20"/>
          <w:szCs w:val="20"/>
        </w:rPr>
        <w:t xml:space="preserve">all</w:t>
      </w:r>
      <w:r>
        <w:rPr>
          <w:b/>
          <w:sz w:val="20"/>
          <w:szCs w:val="20"/>
        </w:rPr>
        <w:t xml:space="preserve">”</w:t>
      </w:r>
      <w:r>
        <w:rPr>
          <w:b/>
          <w:sz w:val="20"/>
          <w:szCs w:val="20"/>
        </w:rPr>
        <w:t xml:space="preserve"> </w:t>
      </w:r>
      <w:r>
        <w:rPr>
          <w:b/>
          <w:sz w:val="20"/>
          <w:szCs w:val="20"/>
        </w:rPr>
        <w:t xml:space="preserve">— that is,</w:t>
      </w:r>
      <w:r>
        <w:rPr>
          <w:b/>
          <w:sz w:val="20"/>
          <w:szCs w:val="20"/>
        </w:rPr>
        <w:t xml:space="preserve"> </w:t>
      </w:r>
      <w:r>
        <w:rPr>
          <w:b/>
          <w:sz w:val="20"/>
          <w:szCs w:val="20"/>
        </w:rPr>
        <w:t xml:space="preserve">“</w:t>
      </w:r>
      <w:r>
        <w:rPr>
          <w:b/>
          <w:sz w:val="20"/>
          <w:szCs w:val="20"/>
        </w:rPr>
        <w:t xml:space="preserve">not [merely] by command of the court alone</w:t>
      </w:r>
      <w:r>
        <w:rPr>
          <w:b/>
          <w:sz w:val="20"/>
          <w:szCs w:val="20"/>
        </w:rPr>
        <w:t xml:space="preserve">”</w:t>
      </w:r>
      <w:r>
        <w:rPr>
          <w:b/>
          <w:sz w:val="20"/>
          <w:szCs w:val="20"/>
        </w:rPr>
        <w:t xml:space="preserve"> </w:t>
      </w:r>
      <w:r>
        <w:rPr>
          <w:b/>
          <w:sz w:val="20"/>
          <w:szCs w:val="20"/>
        </w:rPr>
        <w:t xml:space="preserve">(for is there no</w:t>
      </w:r>
      <w:r>
        <w:rPr>
          <w:b/>
          <w:sz w:val="20"/>
          <w:szCs w:val="20"/>
        </w:rPr>
        <w:t xml:space="preserve"> </w:t>
      </w:r>
      <w:r>
        <w:rPr>
          <w:b/>
          <w:sz w:val="20"/>
          <w:szCs w:val="20"/>
        </w:rPr>
        <w:t xml:space="preserve">“</w:t>
      </w:r>
      <w:r>
        <w:rPr>
          <w:b/>
          <w:sz w:val="20"/>
          <w:szCs w:val="20"/>
        </w:rPr>
        <w:t xml:space="preserve">brazen one who defies the court</w:t>
      </w:r>
      <w:r>
        <w:rPr>
          <w:b/>
          <w:sz w:val="20"/>
          <w:szCs w:val="20"/>
        </w:rPr>
        <w:t xml:space="preserve">”</w:t>
      </w:r>
      <w:r>
        <w:rPr>
          <w:b/>
          <w:sz w:val="20"/>
          <w:szCs w:val="20"/>
        </w:rPr>
        <w:t xml:space="preserve">?) — but</w:t>
      </w:r>
      <w:r>
        <w:rPr>
          <w:b/>
          <w:sz w:val="20"/>
          <w:szCs w:val="20"/>
        </w:rPr>
        <w:t xml:space="preserve"> </w:t>
      </w:r>
      <w:r>
        <w:rPr>
          <w:b/>
          <w:sz w:val="20"/>
          <w:szCs w:val="20"/>
        </w:rPr>
        <w:t xml:space="preserve">“</w:t>
      </w:r>
      <w:r>
        <w:rPr>
          <w:b/>
          <w:sz w:val="20"/>
          <w:szCs w:val="20"/>
        </w:rPr>
        <w:t xml:space="preserve">of himself, automatically it was so‬</w:t>
      </w:r>
      <w:r>
        <w:rPr>
          <w:b/>
          <w:sz w:val="20"/>
          <w:szCs w:val="20"/>
        </w:rPr>
        <w:t xml:space="preserve">”</w:t>
      </w:r>
      <w:r>
        <w:rPr>
          <w:b/>
          <w:sz w:val="20"/>
          <w:szCs w:val="20"/>
        </w:rPr>
        <w:t xml:space="preserve">;</w:t>
      </w:r>
      <w:r>
        <w:rPr>
          <w:sz w:val="20"/>
          <w:szCs w:val="20"/>
        </w:rPr>
        <w:t xml:space="preserve"> </w:t>
      </w:r>
      <w:r>
        <w:rPr>
          <w:b/>
          <w:sz w:val="20"/>
          <w:szCs w:val="20"/>
        </w:rPr>
        <w:t xml:space="preserve">כִּי עַל יְדֵי גְּזֵירַת הַבֵּית דִּין עָלָיו הָעוֹנֶשׁ וְהוֹלִיכוּ לְקַיֵּים בּוֹ הַמִּשְׁפָּט הָיָה מִתְעוֹרֵר הַהִרְהוּרֵי תְּשׁוּבָה בְּלִבּוֹ לָשׁוּב וּלְהִתְוַדּוֹת</w:t>
      </w:r>
      <w:r>
        <w:rPr>
          <w:sz w:val="20"/>
          <w:szCs w:val="20"/>
        </w:rPr>
        <w:t xml:space="preserve"> </w:t>
      </w:r>
      <w:r>
        <w:rPr>
          <w:sz w:val="20"/>
          <w:szCs w:val="20"/>
        </w:rPr>
        <w:t xml:space="preserve">—</w:t>
      </w:r>
      <w:r>
        <w:rPr>
          <w:sz w:val="20"/>
          <w:szCs w:val="20"/>
        </w:rPr>
        <w:t xml:space="preserve"> </w:t>
      </w:r>
      <w:r>
        <w:rPr>
          <w:b/>
          <w:sz w:val="20"/>
          <w:szCs w:val="20"/>
        </w:rPr>
        <w:t xml:space="preserve">‪for through the</w:t>
      </w:r>
      <w:r>
        <w:rPr>
          <w:b/>
          <w:sz w:val="20"/>
          <w:szCs w:val="20"/>
        </w:rPr>
        <w:t xml:space="preserve"> </w:t>
      </w:r>
      <w:r>
        <w:rPr>
          <w:b/>
          <w:sz w:val="20"/>
          <w:szCs w:val="20"/>
        </w:rPr>
        <w:t xml:space="preserve">“</w:t>
      </w:r>
      <w:r>
        <w:rPr>
          <w:b/>
          <w:sz w:val="20"/>
          <w:szCs w:val="20"/>
        </w:rPr>
        <w:t xml:space="preserve">court’s decree of punishment upon him,</w:t>
      </w:r>
      <w:r>
        <w:rPr>
          <w:b/>
          <w:sz w:val="20"/>
          <w:szCs w:val="20"/>
        </w:rPr>
        <w:t xml:space="preserve">”</w:t>
      </w:r>
      <w:r>
        <w:rPr>
          <w:b/>
          <w:sz w:val="20"/>
          <w:szCs w:val="20"/>
        </w:rPr>
        <w:t xml:space="preserve"> </w:t>
      </w:r>
      <w:r>
        <w:rPr>
          <w:b/>
          <w:sz w:val="20"/>
          <w:szCs w:val="20"/>
        </w:rPr>
        <w:t xml:space="preserve">and their</w:t>
      </w:r>
      <w:r>
        <w:rPr>
          <w:b/>
          <w:sz w:val="20"/>
          <w:szCs w:val="20"/>
        </w:rPr>
        <w:t xml:space="preserve"> </w:t>
      </w:r>
      <w:r>
        <w:rPr>
          <w:b/>
          <w:sz w:val="20"/>
          <w:szCs w:val="20"/>
        </w:rPr>
        <w:t xml:space="preserve">“</w:t>
      </w:r>
      <w:r>
        <w:rPr>
          <w:b/>
          <w:sz w:val="20"/>
          <w:szCs w:val="20"/>
        </w:rPr>
        <w:t xml:space="preserve">leading him to carry out the sentence,</w:t>
      </w:r>
      <w:r>
        <w:rPr>
          <w:b/>
          <w:sz w:val="20"/>
          <w:szCs w:val="20"/>
        </w:rPr>
        <w:t xml:space="preserve">”</w:t>
      </w:r>
      <w:r>
        <w:rPr>
          <w:b/>
          <w:sz w:val="20"/>
          <w:szCs w:val="20"/>
        </w:rPr>
        <w:t xml:space="preserve"> </w:t>
      </w:r>
      <w:r>
        <w:rPr>
          <w:b/>
          <w:sz w:val="20"/>
          <w:szCs w:val="20"/>
        </w:rPr>
        <w:t xml:space="preserve">there was</w:t>
      </w:r>
      <w:r>
        <w:rPr>
          <w:b/>
          <w:sz w:val="20"/>
          <w:szCs w:val="20"/>
        </w:rPr>
        <w:t xml:space="preserve"> </w:t>
      </w:r>
      <w:r>
        <w:rPr>
          <w:b/>
          <w:sz w:val="20"/>
          <w:szCs w:val="20"/>
        </w:rPr>
        <w:t xml:space="preserve">“</w:t>
      </w:r>
      <w:r>
        <w:rPr>
          <w:b/>
          <w:sz w:val="20"/>
          <w:szCs w:val="20"/>
        </w:rPr>
        <w:t xml:space="preserve">aroused the stirrings of teshuvah in his heart, to return and confess.‬</w:t>
      </w:r>
      <w:r>
        <w:rPr>
          <w:b/>
          <w:sz w:val="20"/>
          <w:szCs w:val="20"/>
        </w:rPr>
        <w:t xml:space="preserve">”</w:t>
      </w:r>
    </w:p>
    <w:p>
      <w:pPr>
        <w:pStyle w:val="BodyText"/>
        <w:spacing w:before="0" w:after="40" w:line="240" w:lineRule="auto"/>
      </w:pPr>
      <w:r>
        <w:rPr>
          <w:b/>
          <w:sz w:val="20"/>
          <w:szCs w:val="20"/>
        </w:rPr>
        <w:t xml:space="preserve">וְרַק בְּאוּמּוֹת הָעוֹלָם אָמְרוּ [עֵירוּבִין יט.] דַּאֲפִילּוּ עַל פִּתְחוֹ שֶׁל גֵּיהִנָּם אֵין חוֹזְרִים כִּדְאִיתָא הָתָם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only of the nations of the world</w:t>
      </w:r>
      <w:r>
        <w:rPr>
          <w:b/>
          <w:sz w:val="20"/>
          <w:szCs w:val="20"/>
        </w:rPr>
        <w:t xml:space="preserve">”</w:t>
      </w:r>
      <w:r>
        <w:rPr>
          <w:b/>
          <w:sz w:val="20"/>
          <w:szCs w:val="20"/>
        </w:rPr>
        <w:t xml:space="preserve"> </w:t>
      </w:r>
      <w:r>
        <w:rPr>
          <w:b/>
          <w:sz w:val="20"/>
          <w:szCs w:val="20"/>
        </w:rPr>
        <w:t xml:space="preserve">did they say [Eruvin 19a] that</w:t>
      </w:r>
      <w:r>
        <w:rPr>
          <w:b/>
          <w:sz w:val="20"/>
          <w:szCs w:val="20"/>
        </w:rPr>
        <w:t xml:space="preserve"> </w:t>
      </w:r>
      <w:r>
        <w:rPr>
          <w:b/>
          <w:sz w:val="20"/>
          <w:szCs w:val="20"/>
        </w:rPr>
        <w:t xml:space="preserve">“</w:t>
      </w:r>
      <w:r>
        <w:rPr>
          <w:b/>
          <w:sz w:val="20"/>
          <w:szCs w:val="20"/>
        </w:rPr>
        <w:t xml:space="preserve">even at the entrance of Gehinnom they do not repent</w:t>
      </w:r>
      <w:r>
        <w:rPr>
          <w:rStyle w:val="FootnoteReference"/>
        </w:rPr>
        <w:footnoteReference w:id="1081"/>
      </w:r>
      <w:r>
        <w:rPr>
          <w:b/>
          <w:sz w:val="20"/>
          <w:szCs w:val="20"/>
        </w:rPr>
        <w:t xml:space="preserve">,</w:t>
      </w:r>
      <w:r>
        <w:rPr>
          <w:b/>
          <w:sz w:val="20"/>
          <w:szCs w:val="20"/>
        </w:rPr>
        <w:t xml:space="preserve">”</w:t>
      </w:r>
      <w:r>
        <w:rPr>
          <w:b/>
          <w:sz w:val="20"/>
          <w:szCs w:val="20"/>
        </w:rPr>
        <w:t xml:space="preserve"> </w:t>
      </w:r>
      <w:r>
        <w:rPr>
          <w:b/>
          <w:sz w:val="20"/>
          <w:szCs w:val="20"/>
        </w:rPr>
        <w:t xml:space="preserve">as is stated there‬</w:t>
      </w:r>
      <w:r>
        <w:rPr>
          <w:sz w:val="20"/>
          <w:szCs w:val="20"/>
        </w:rPr>
        <w:t xml:space="preserve"> </w:t>
      </w:r>
      <w:r>
        <w:rPr>
          <w:sz w:val="20"/>
          <w:szCs w:val="20"/>
        </w:rPr>
        <w:t xml:space="preserve">—</w:t>
      </w:r>
      <w:r>
        <w:rPr>
          <w:sz w:val="20"/>
          <w:szCs w:val="20"/>
        </w:rPr>
        <w:t xml:space="preserve"> </w:t>
      </w:r>
      <w:r>
        <w:rPr>
          <w:b/>
          <w:sz w:val="20"/>
          <w:szCs w:val="20"/>
        </w:rPr>
        <w:t xml:space="preserve">כִּי חֶטְאָם הוּא בְּעֶצֶם נַפְשָׁם כִּי כָּךְ עַצְמִיּוּתָם, וְאִי אֶפְשָׁר לָהֶם לַחֲזוֹר</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their sin is in the essence of their soul,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such is their very being,</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is impossible for them to return.‬</w:t>
      </w:r>
      <w:r>
        <w:rPr>
          <w:b/>
          <w:sz w:val="20"/>
          <w:szCs w:val="20"/>
        </w:rPr>
        <w:t xml:space="preserve">”</w:t>
      </w:r>
      <w:r>
        <w:rPr>
          <w:sz w:val="20"/>
          <w:szCs w:val="20"/>
        </w:rPr>
        <w:t xml:space="preserve"> </w:t>
      </w:r>
      <w:r>
        <w:rPr>
          <w:b/>
          <w:sz w:val="20"/>
          <w:szCs w:val="20"/>
        </w:rPr>
        <w:t xml:space="preserve">מַה שֶּׁאֵין כֵּן בִּבְנֵי יִשְׂרָאֵל דְּאֵינוֹ בְּעֶצֶם, וְזֶהוּ גַּם בָּרְשָׁעִים וּבַעֲלֵי עֲבֵירוֹת חֲמוּרוֹת</w:t>
      </w:r>
      <w:r>
        <w:rPr>
          <w:sz w:val="20"/>
          <w:szCs w:val="20"/>
        </w:rPr>
        <w:t xml:space="preserve"> </w:t>
      </w:r>
      <w:r>
        <w:rPr>
          <w:sz w:val="20"/>
          <w:szCs w:val="20"/>
        </w:rPr>
        <w:t xml:space="preserve">—</w:t>
      </w:r>
      <w:r>
        <w:rPr>
          <w:sz w:val="20"/>
          <w:szCs w:val="20"/>
        </w:rPr>
        <w:t xml:space="preserve"> </w:t>
      </w:r>
      <w:r>
        <w:rPr>
          <w:b/>
          <w:sz w:val="20"/>
          <w:szCs w:val="20"/>
        </w:rPr>
        <w:t xml:space="preserve">‪Which is not so with the Children of Israel, in whom</w:t>
      </w:r>
      <w:r>
        <w:rPr>
          <w:b/>
          <w:sz w:val="20"/>
          <w:szCs w:val="20"/>
        </w:rPr>
        <w:t xml:space="preserve"> </w:t>
      </w:r>
      <w:r>
        <w:rPr>
          <w:b/>
          <w:sz w:val="20"/>
          <w:szCs w:val="20"/>
        </w:rPr>
        <w:t xml:space="preserve">“</w:t>
      </w:r>
      <w:r>
        <w:rPr>
          <w:b/>
          <w:sz w:val="20"/>
          <w:szCs w:val="20"/>
        </w:rPr>
        <w:t xml:space="preserve">it is not in the essence</w:t>
      </w:r>
      <w:r>
        <w:rPr>
          <w:b/>
          <w:sz w:val="20"/>
          <w:szCs w:val="20"/>
        </w:rPr>
        <w:t xml:space="preserve">”</w:t>
      </w:r>
      <w:r>
        <w:rPr>
          <w:b/>
          <w:sz w:val="20"/>
          <w:szCs w:val="20"/>
        </w:rPr>
        <w:t xml:space="preserve"> </w:t>
      </w:r>
      <w:r>
        <w:rPr>
          <w:b/>
          <w:sz w:val="20"/>
          <w:szCs w:val="20"/>
        </w:rPr>
        <w:t xml:space="preserve">— and this [is true] even</w:t>
      </w:r>
      <w:r>
        <w:rPr>
          <w:b/>
          <w:sz w:val="20"/>
          <w:szCs w:val="20"/>
        </w:rPr>
        <w:t xml:space="preserve"> </w:t>
      </w:r>
      <w:r>
        <w:rPr>
          <w:b/>
          <w:sz w:val="20"/>
          <w:szCs w:val="20"/>
        </w:rPr>
        <w:t xml:space="preserve">“</w:t>
      </w:r>
      <w:r>
        <w:rPr>
          <w:b/>
          <w:sz w:val="20"/>
          <w:szCs w:val="20"/>
        </w:rPr>
        <w:t xml:space="preserve">with the wicked and those who commit severe transgressions.‬</w:t>
      </w:r>
      <w:r>
        <w:rPr>
          <w:b/>
          <w:sz w:val="20"/>
          <w:szCs w:val="20"/>
        </w:rPr>
        <w:t xml:space="preserve">”</w:t>
      </w:r>
      <w:r>
        <w:rPr>
          <w:sz w:val="20"/>
          <w:szCs w:val="20"/>
        </w:rPr>
        <w:t xml:space="preserve"> </w:t>
      </w:r>
      <w:r>
        <w:rPr>
          <w:b/>
          <w:sz w:val="20"/>
          <w:szCs w:val="20"/>
        </w:rPr>
        <w:t xml:space="preserve">וּבְצַדִּיקִים גְּמוּרִים שֶׁאֵין חוֹטְאִים כְּלָל בֶּאֱמֶת, רַק מַה שֶּׁהַקָּדוֹשׁ בָּרוּךְ הוּא מְדַקְדֵּק עִמָּהֶם כְּחוּט הַשַּׂעֲרָה, זֶה לֹא נִמְסַר כְּלָל לְבֵית דִּין, כִּי דִּקְדּוּק זֶה הוּא רַק עַל יְדֵי הַשֵּׁם יִתְבָּרַךְ בְּעַצְמוֹ</w:t>
      </w:r>
      <w:r>
        <w:rPr>
          <w:sz w:val="20"/>
          <w:szCs w:val="20"/>
        </w:rPr>
        <w:t xml:space="preserve"> </w:t>
      </w:r>
      <w:r>
        <w:rPr>
          <w:sz w:val="20"/>
          <w:szCs w:val="20"/>
        </w:rPr>
        <w:t xml:space="preserve">—</w:t>
      </w:r>
      <w:r>
        <w:rPr>
          <w:sz w:val="20"/>
          <w:szCs w:val="20"/>
        </w:rPr>
        <w:t xml:space="preserve"> </w:t>
      </w:r>
      <w:r>
        <w:rPr>
          <w:b/>
          <w:sz w:val="20"/>
          <w:szCs w:val="20"/>
        </w:rPr>
        <w:t xml:space="preserve">‪And with</w:t>
      </w:r>
      <w:r>
        <w:rPr>
          <w:b/>
          <w:sz w:val="20"/>
          <w:szCs w:val="20"/>
        </w:rPr>
        <w:t xml:space="preserve"> </w:t>
      </w:r>
      <w:r>
        <w:rPr>
          <w:b/>
          <w:sz w:val="20"/>
          <w:szCs w:val="20"/>
        </w:rPr>
        <w:t xml:space="preserve">“</w:t>
      </w:r>
      <w:r>
        <w:rPr>
          <w:b/>
          <w:sz w:val="20"/>
          <w:szCs w:val="20"/>
        </w:rPr>
        <w:t xml:space="preserve">complete tzaddikim, who do not [really] sin at all</w:t>
      </w:r>
      <w:r>
        <w:rPr>
          <w:b/>
          <w:sz w:val="20"/>
          <w:szCs w:val="20"/>
        </w:rPr>
        <w:t xml:space="preserve">”</w:t>
      </w:r>
      <w:r>
        <w:rPr>
          <w:b/>
          <w:sz w:val="20"/>
          <w:szCs w:val="20"/>
        </w:rPr>
        <w:t xml:space="preserve"> </w:t>
      </w:r>
      <w:r>
        <w:rPr>
          <w:b/>
          <w:sz w:val="20"/>
          <w:szCs w:val="20"/>
        </w:rPr>
        <w:t xml:space="preserve">— only that</w:t>
      </w:r>
      <w:r>
        <w:rPr>
          <w:b/>
          <w:sz w:val="20"/>
          <w:szCs w:val="20"/>
        </w:rPr>
        <w:t xml:space="preserve"> </w:t>
      </w:r>
      <w:r>
        <w:rPr>
          <w:b/>
          <w:sz w:val="20"/>
          <w:szCs w:val="20"/>
        </w:rPr>
        <w:t xml:space="preserve">“</w:t>
      </w:r>
      <w:r>
        <w:rPr>
          <w:b/>
          <w:sz w:val="20"/>
          <w:szCs w:val="20"/>
        </w:rPr>
        <w:t xml:space="preserve">the Holy One is exacting with them to a hair’s breadth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this is not handed to a court at all,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exactitude is only through Hashem Himself.‬</w:t>
      </w:r>
      <w:r>
        <w:rPr>
          <w:b/>
          <w:sz w:val="20"/>
          <w:szCs w:val="20"/>
        </w:rPr>
        <w:t xml:space="preserve">”</w:t>
      </w:r>
      <w:r>
        <w:rPr>
          <w:sz w:val="20"/>
          <w:szCs w:val="20"/>
        </w:rPr>
        <w:t xml:space="preserve"> </w:t>
      </w:r>
      <w:r>
        <w:rPr>
          <w:b/>
          <w:sz w:val="20"/>
          <w:szCs w:val="20"/>
        </w:rPr>
        <w:t xml:space="preserve">אֲבָל הַסַּנְהֶדְרִין אִם יְדַקְדְּקוּ בְּחוּט הַשַּׂעֲרָה גַּם בָּהֶם עַצְמָם יִמְצְאוּ כֵן, כִּי ״אֵין אָדָם צַדִּיק בָּאָרֶץ״ וְגוֹמֵר, ״וְקַשֵּׁט עַצְמְךָ״, וְלֹא נִיתַּן דָּבָר זֶה לַסַּנְהֶדְרִין כְּלָל</w:t>
      </w:r>
      <w:r>
        <w:rPr>
          <w:sz w:val="20"/>
          <w:szCs w:val="20"/>
        </w:rPr>
        <w:t xml:space="preserve"> </w:t>
      </w:r>
      <w:r>
        <w:rPr>
          <w:sz w:val="20"/>
          <w:szCs w:val="20"/>
        </w:rPr>
        <w:t xml:space="preserve">—</w:t>
      </w:r>
      <w:r>
        <w:rPr>
          <w:sz w:val="20"/>
          <w:szCs w:val="20"/>
        </w:rPr>
        <w:t xml:space="preserve"> </w:t>
      </w:r>
      <w:r>
        <w:rPr>
          <w:b/>
          <w:sz w:val="20"/>
          <w:szCs w:val="20"/>
        </w:rPr>
        <w:t xml:space="preserve">‪But the Sanhedrin,</w:t>
      </w:r>
      <w:r>
        <w:rPr>
          <w:b/>
          <w:sz w:val="20"/>
          <w:szCs w:val="20"/>
        </w:rPr>
        <w:t xml:space="preserve"> </w:t>
      </w:r>
      <w:r>
        <w:rPr>
          <w:b/>
          <w:sz w:val="20"/>
          <w:szCs w:val="20"/>
        </w:rPr>
        <w:t xml:space="preserve">“</w:t>
      </w:r>
      <w:r>
        <w:rPr>
          <w:b/>
          <w:sz w:val="20"/>
          <w:szCs w:val="20"/>
        </w:rPr>
        <w:t xml:space="preserve">if they would be exacting to a hair’s breadth, in themselves too they would find [the same],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there is no righteous man on earth [who does only good and never sins]</w:t>
      </w:r>
      <w:r>
        <w:rPr>
          <w:b/>
          <w:sz w:val="20"/>
          <w:szCs w:val="20"/>
        </w:rPr>
        <w:t xml:space="preserve">”</w:t>
      </w:r>
      <w:r>
        <w:rPr>
          <w:b/>
          <w:sz w:val="20"/>
          <w:szCs w:val="20"/>
        </w:rPr>
        <w:t xml:space="preserve"> </w:t>
      </w:r>
      <w:r>
        <w:rPr>
          <w:b/>
          <w:sz w:val="20"/>
          <w:szCs w:val="20"/>
        </w:rPr>
        <w:t xml:space="preserve">(Koheles 7:20)</w:t>
      </w:r>
      <w:r>
        <w:rPr>
          <w:rStyle w:val="FootnoteReference"/>
        </w:rPr>
        <w:footnoteReference w:id="1082"/>
      </w:r>
      <w:r>
        <w:rPr>
          <w:b/>
          <w:sz w:val="20"/>
          <w:szCs w:val="20"/>
        </w:rPr>
        <w:t xml:space="preserve">, and</w:t>
      </w:r>
      <w:r>
        <w:rPr>
          <w:b/>
          <w:sz w:val="20"/>
          <w:szCs w:val="20"/>
        </w:rPr>
        <w:t xml:space="preserve"> </w:t>
      </w:r>
      <w:r>
        <w:rPr>
          <w:b/>
          <w:sz w:val="20"/>
          <w:szCs w:val="20"/>
        </w:rPr>
        <w:t xml:space="preserve">“</w:t>
      </w:r>
      <w:r>
        <w:rPr>
          <w:b/>
          <w:sz w:val="20"/>
          <w:szCs w:val="20"/>
        </w:rPr>
        <w:t xml:space="preserve">adorn yourself</w:t>
      </w:r>
      <w:r>
        <w:rPr>
          <w:rStyle w:val="FootnoteReference"/>
        </w:rPr>
        <w:footnoteReference w:id="1083"/>
      </w:r>
      <w:r>
        <w:rPr>
          <w:b/>
          <w:sz w:val="20"/>
          <w:szCs w:val="20"/>
        </w:rPr>
        <w:t xml:space="preserve"> </w:t>
      </w:r>
      <w:r>
        <w:rPr>
          <w:b/>
          <w:sz w:val="20"/>
          <w:szCs w:val="20"/>
        </w:rPr>
        <w:t xml:space="preserve">[first]</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this matter was not given to the Sanhedrin at all.‬</w:t>
      </w:r>
      <w:r>
        <w:rPr>
          <w:b/>
          <w:sz w:val="20"/>
          <w:szCs w:val="20"/>
        </w:rPr>
        <w:t xml:space="preserve">”</w:t>
      </w:r>
    </w:p>
    <w:p>
      <w:pPr>
        <w:pStyle w:val="BodyText"/>
        <w:spacing w:before="0" w:after="40" w:line="240" w:lineRule="auto"/>
      </w:pPr>
      <w:r>
        <w:rPr>
          <w:b/>
          <w:sz w:val="20"/>
          <w:szCs w:val="20"/>
        </w:rPr>
        <w:t xml:space="preserve">רַק שָׁם בַּהֲסָרַת הַהִתְפָּאֲרוּת עֲלֵיהֶם וְשֶׁיִּהְיֶה דּוֹמֶה לָהֶם, זֶה שַׁפִּיר הָיָה בְּיָדָם לִטְעוֹן דְּמַאי אוּלְמֵיהּ, מִיתָה מִינַּיְיהוּ</w:t>
      </w:r>
      <w:r>
        <w:rPr>
          <w:sz w:val="20"/>
          <w:szCs w:val="20"/>
        </w:rPr>
        <w:t xml:space="preserve"> </w:t>
      </w:r>
      <w:r>
        <w:rPr>
          <w:sz w:val="20"/>
          <w:szCs w:val="20"/>
        </w:rPr>
        <w:t xml:space="preserve">—</w:t>
      </w:r>
      <w:r>
        <w:rPr>
          <w:sz w:val="20"/>
          <w:szCs w:val="20"/>
        </w:rPr>
        <w:t xml:space="preserve"> </w:t>
      </w:r>
      <w:r>
        <w:rPr>
          <w:b/>
          <w:sz w:val="20"/>
          <w:szCs w:val="20"/>
        </w:rPr>
        <w:t xml:space="preserve">‪Only there, in the</w:t>
      </w:r>
      <w:r>
        <w:rPr>
          <w:b/>
          <w:sz w:val="20"/>
          <w:szCs w:val="20"/>
        </w:rPr>
        <w:t xml:space="preserve"> </w:t>
      </w:r>
      <w:r>
        <w:rPr>
          <w:b/>
          <w:sz w:val="20"/>
          <w:szCs w:val="20"/>
        </w:rPr>
        <w:t xml:space="preserve">“</w:t>
      </w:r>
      <w:r>
        <w:rPr>
          <w:b/>
          <w:sz w:val="20"/>
          <w:szCs w:val="20"/>
        </w:rPr>
        <w:t xml:space="preserve">removal of the [presumption of] preeminence over them,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that he be equal to them</w:t>
      </w:r>
      <w:r>
        <w:rPr>
          <w:b/>
          <w:sz w:val="20"/>
          <w:szCs w:val="20"/>
        </w:rPr>
        <w:t xml:space="preserve">”</w:t>
      </w:r>
      <w:r>
        <w:rPr>
          <w:b/>
          <w:sz w:val="20"/>
          <w:szCs w:val="20"/>
        </w:rPr>
        <w:t xml:space="preserve"> </w:t>
      </w:r>
      <w:r>
        <w:rPr>
          <w:b/>
          <w:sz w:val="20"/>
          <w:szCs w:val="20"/>
        </w:rPr>
        <w:t xml:space="preserve">— this it was</w:t>
      </w:r>
      <w:r>
        <w:rPr>
          <w:b/>
          <w:sz w:val="20"/>
          <w:szCs w:val="20"/>
        </w:rPr>
        <w:t xml:space="preserve"> </w:t>
      </w:r>
      <w:r>
        <w:rPr>
          <w:b/>
          <w:sz w:val="20"/>
          <w:szCs w:val="20"/>
        </w:rPr>
        <w:t xml:space="preserve">“</w:t>
      </w:r>
      <w:r>
        <w:rPr>
          <w:b/>
          <w:sz w:val="20"/>
          <w:szCs w:val="20"/>
        </w:rPr>
        <w:t xml:space="preserve">properly in their power</w:t>
      </w:r>
      <w:r>
        <w:rPr>
          <w:b/>
          <w:sz w:val="20"/>
          <w:szCs w:val="20"/>
        </w:rPr>
        <w:t xml:space="preserve">”</w:t>
      </w:r>
      <w:r>
        <w:rPr>
          <w:b/>
          <w:sz w:val="20"/>
          <w:szCs w:val="20"/>
        </w:rPr>
        <w:t xml:space="preserve"> </w:t>
      </w:r>
      <w:r>
        <w:rPr>
          <w:b/>
          <w:sz w:val="20"/>
          <w:szCs w:val="20"/>
        </w:rPr>
        <w:t xml:space="preserve">to claim,</w:t>
      </w:r>
      <w:r>
        <w:rPr>
          <w:b/>
          <w:sz w:val="20"/>
          <w:szCs w:val="20"/>
        </w:rPr>
        <w:t xml:space="preserve"> </w:t>
      </w:r>
      <w:r>
        <w:rPr>
          <w:b/>
          <w:sz w:val="20"/>
          <w:szCs w:val="20"/>
        </w:rPr>
        <w:t xml:space="preserve">“</w:t>
      </w:r>
      <w:r>
        <w:rPr>
          <w:b/>
          <w:sz w:val="20"/>
          <w:szCs w:val="20"/>
        </w:rPr>
        <w:t xml:space="preserve">for what makes him greater</w:t>
      </w:r>
      <w:r>
        <w:rPr>
          <w:b/>
          <w:sz w:val="20"/>
          <w:szCs w:val="20"/>
        </w:rPr>
        <w:t xml:space="preserve">”</w:t>
      </w:r>
      <w:r>
        <w:rPr>
          <w:b/>
          <w:sz w:val="20"/>
          <w:szCs w:val="20"/>
        </w:rPr>
        <w:t xml:space="preserve"> </w:t>
      </w:r>
      <w:r>
        <w:rPr>
          <w:b/>
          <w:sz w:val="20"/>
          <w:szCs w:val="20"/>
        </w:rPr>
        <w:t xml:space="preserve">— [is he immune from] death, more than they?‬</w:t>
      </w:r>
      <w:r>
        <w:rPr>
          <w:sz w:val="20"/>
          <w:szCs w:val="20"/>
        </w:rPr>
        <w:t xml:space="preserve"> </w:t>
      </w:r>
      <w:r>
        <w:rPr>
          <w:b/>
          <w:sz w:val="20"/>
          <w:szCs w:val="20"/>
        </w:rPr>
        <w:t xml:space="preserve">וְדָבָר זֶה גַּם כֵּן הָיָה לִזְכוּתוֹ, וּבִשְׁבִיל שֶׁכַּוָּונָתוֹ הָאֲמִיתִּית הָיָה לְשֵׁם שָׁמַיִם עַל כֵּן עָנְשׁוֹ הָיָה עַל יְדֵי גְּדוֹלֵי יִשְׂרָאֵל [וְעַיֵּין זֹהַר שְׁמִינִי לו:]</w:t>
      </w:r>
      <w:r>
        <w:rPr>
          <w:rStyle w:val="FootnoteReference"/>
        </w:rPr>
        <w:footnoteReference w:id="1084"/>
      </w:r>
      <w:r>
        <w:rPr>
          <w:sz w:val="20"/>
          <w:szCs w:val="20"/>
        </w:rPr>
        <w:t xml:space="preserve"> </w:t>
      </w:r>
      <w:r>
        <w:rPr>
          <w:sz w:val="20"/>
          <w:szCs w:val="20"/>
        </w:rPr>
        <w:t xml:space="preserve">—</w:t>
      </w:r>
      <w:r>
        <w:rPr>
          <w:sz w:val="20"/>
          <w:szCs w:val="20"/>
        </w:rPr>
        <w:t xml:space="preserve"> </w:t>
      </w:r>
      <w:r>
        <w:rPr>
          <w:b/>
          <w:sz w:val="20"/>
          <w:szCs w:val="20"/>
        </w:rPr>
        <w:t xml:space="preserve">‪And this matter too was</w:t>
      </w:r>
      <w:r>
        <w:rPr>
          <w:b/>
          <w:sz w:val="20"/>
          <w:szCs w:val="20"/>
        </w:rPr>
        <w:t xml:space="preserve"> </w:t>
      </w:r>
      <w:r>
        <w:rPr>
          <w:b/>
          <w:sz w:val="20"/>
          <w:szCs w:val="20"/>
        </w:rPr>
        <w:t xml:space="preserve">“</w:t>
      </w:r>
      <w:r>
        <w:rPr>
          <w:b/>
          <w:sz w:val="20"/>
          <w:szCs w:val="20"/>
        </w:rPr>
        <w:t xml:space="preserve">to his credit</w:t>
      </w:r>
      <w:r>
        <w:rPr>
          <w:b/>
          <w:sz w:val="20"/>
          <w:szCs w:val="20"/>
        </w:rPr>
        <w:t xml:space="preserve">”</w:t>
      </w:r>
      <w:r>
        <w:rPr>
          <w:b/>
          <w:sz w:val="20"/>
          <w:szCs w:val="20"/>
        </w:rPr>
        <w:t xml:space="preserve">; and because</w:t>
      </w:r>
      <w:r>
        <w:rPr>
          <w:b/>
          <w:sz w:val="20"/>
          <w:szCs w:val="20"/>
        </w:rPr>
        <w:t xml:space="preserve"> </w:t>
      </w:r>
      <w:r>
        <w:rPr>
          <w:b/>
          <w:sz w:val="20"/>
          <w:szCs w:val="20"/>
        </w:rPr>
        <w:t xml:space="preserve">“</w:t>
      </w:r>
      <w:r>
        <w:rPr>
          <w:b/>
          <w:sz w:val="20"/>
          <w:szCs w:val="20"/>
        </w:rPr>
        <w:t xml:space="preserve">his true intent was for the sake of Heaven,</w:t>
      </w:r>
      <w:r>
        <w:rPr>
          <w:b/>
          <w:sz w:val="20"/>
          <w:szCs w:val="20"/>
        </w:rPr>
        <w:t xml:space="preserve">”</w:t>
      </w:r>
      <w:r>
        <w:rPr>
          <w:b/>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his punishment came through the great ones of Israel</w:t>
      </w:r>
      <w:r>
        <w:rPr>
          <w:b/>
          <w:sz w:val="20"/>
          <w:szCs w:val="20"/>
        </w:rPr>
        <w:t xml:space="preserve">”</w:t>
      </w:r>
      <w:r>
        <w:rPr>
          <w:b/>
          <w:sz w:val="20"/>
          <w:szCs w:val="20"/>
        </w:rPr>
        <w:t xml:space="preserve"> </w:t>
      </w:r>
      <w:r>
        <w:rPr>
          <w:b/>
          <w:sz w:val="20"/>
          <w:szCs w:val="20"/>
        </w:rPr>
        <w:t xml:space="preserve">[see Zohar Shemini 36b],‬</w:t>
      </w:r>
      <w:r>
        <w:rPr>
          <w:sz w:val="20"/>
          <w:szCs w:val="20"/>
        </w:rPr>
        <w:t xml:space="preserve"> </w:t>
      </w:r>
      <w:r>
        <w:rPr>
          <w:b/>
          <w:sz w:val="20"/>
          <w:szCs w:val="20"/>
        </w:rPr>
        <w:t xml:space="preserve">דְּבָזֶה יֵשׁ טוֹבָה גְּדוֹלָה וִיתֵירָה בִּהְיוֹת כַּוָּונַת הַמְּרִיעִים גַּם כֵּן לְשֵׁם שָׁמַיִם</w:t>
      </w:r>
      <w:r>
        <w:rPr>
          <w:sz w:val="20"/>
          <w:szCs w:val="20"/>
        </w:rPr>
        <w:t xml:space="preserve"> </w:t>
      </w:r>
      <w:r>
        <w:rPr>
          <w:sz w:val="20"/>
          <w:szCs w:val="20"/>
        </w:rPr>
        <w:t xml:space="preserve">—</w:t>
      </w:r>
      <w:r>
        <w:rPr>
          <w:sz w:val="20"/>
          <w:szCs w:val="20"/>
        </w:rPr>
        <w:t xml:space="preserve"> </w:t>
      </w:r>
      <w:r>
        <w:rPr>
          <w:b/>
          <w:sz w:val="20"/>
          <w:szCs w:val="20"/>
        </w:rPr>
        <w:t xml:space="preserve">‪for in this there is</w:t>
      </w:r>
      <w:r>
        <w:rPr>
          <w:b/>
          <w:sz w:val="20"/>
          <w:szCs w:val="20"/>
        </w:rPr>
        <w:t xml:space="preserve"> </w:t>
      </w:r>
      <w:r>
        <w:rPr>
          <w:b/>
          <w:sz w:val="20"/>
          <w:szCs w:val="20"/>
        </w:rPr>
        <w:t xml:space="preserve">“</w:t>
      </w:r>
      <w:r>
        <w:rPr>
          <w:b/>
          <w:sz w:val="20"/>
          <w:szCs w:val="20"/>
        </w:rPr>
        <w:t xml:space="preserve">a great and superior good</w:t>
      </w:r>
      <w:r>
        <w:rPr>
          <w:b/>
          <w:sz w:val="20"/>
          <w:szCs w:val="20"/>
        </w:rPr>
        <w:t xml:space="preserve">”</w:t>
      </w:r>
      <w:r>
        <w:rPr>
          <w:b/>
          <w:sz w:val="20"/>
          <w:szCs w:val="20"/>
        </w:rPr>
        <w:t xml:space="preserve"> </w:t>
      </w:r>
      <w:r>
        <w:rPr>
          <w:b/>
          <w:sz w:val="20"/>
          <w:szCs w:val="20"/>
        </w:rPr>
        <w:t xml:space="preserve">— in that</w:t>
      </w:r>
      <w:r>
        <w:rPr>
          <w:b/>
          <w:sz w:val="20"/>
          <w:szCs w:val="20"/>
        </w:rPr>
        <w:t xml:space="preserve"> </w:t>
      </w:r>
      <w:r>
        <w:rPr>
          <w:b/>
          <w:sz w:val="20"/>
          <w:szCs w:val="20"/>
        </w:rPr>
        <w:t xml:space="preserve">“</w:t>
      </w:r>
      <w:r>
        <w:rPr>
          <w:b/>
          <w:sz w:val="20"/>
          <w:szCs w:val="20"/>
        </w:rPr>
        <w:t xml:space="preserve">the intent of those who inflict [the punishment] is also for the sake of Heaven.‬</w:t>
      </w:r>
      <w:r>
        <w:rPr>
          <w:b/>
          <w:sz w:val="20"/>
          <w:szCs w:val="20"/>
        </w:rPr>
        <w:t xml:space="preserve">”</w:t>
      </w:r>
    </w:p>
    <w:p>
      <w:pPr>
        <w:pStyle w:val="BodyText"/>
        <w:spacing w:before="0" w:after="40" w:line="240" w:lineRule="auto"/>
      </w:pPr>
      <w:r>
        <w:rPr>
          <w:b/>
          <w:sz w:val="20"/>
          <w:szCs w:val="20"/>
        </w:rPr>
        <w:t xml:space="preserve">וּמִלְּבַד מַה שֶּׁכָּתַבְתִּי מֵהַמִּתְוַדִּין, דְּזֶה בָּא גַּם כֵּן עַל יְדֵי מַה שֶּׁכַּוָּונָתָם לְשֵׁם שָׁמַיִם</w:t>
      </w:r>
      <w:r>
        <w:rPr>
          <w:sz w:val="20"/>
          <w:szCs w:val="20"/>
        </w:rPr>
        <w:t xml:space="preserve"> </w:t>
      </w:r>
      <w:r>
        <w:rPr>
          <w:sz w:val="20"/>
          <w:szCs w:val="20"/>
        </w:rPr>
        <w:t xml:space="preserve">—</w:t>
      </w:r>
      <w:r>
        <w:rPr>
          <w:sz w:val="20"/>
          <w:szCs w:val="20"/>
        </w:rPr>
        <w:t xml:space="preserve"> </w:t>
      </w:r>
      <w:r>
        <w:rPr>
          <w:b/>
          <w:sz w:val="20"/>
          <w:szCs w:val="20"/>
        </w:rPr>
        <w:t xml:space="preserve">‪And apart from what I wrote about the</w:t>
      </w:r>
      <w:r>
        <w:rPr>
          <w:b/>
          <w:sz w:val="20"/>
          <w:szCs w:val="20"/>
        </w:rPr>
        <w:t xml:space="preserve"> </w:t>
      </w:r>
      <w:r>
        <w:rPr>
          <w:b/>
          <w:sz w:val="20"/>
          <w:szCs w:val="20"/>
        </w:rPr>
        <w:t xml:space="preserve">“</w:t>
      </w:r>
      <w:r>
        <w:rPr>
          <w:b/>
          <w:sz w:val="20"/>
          <w:szCs w:val="20"/>
        </w:rPr>
        <w:t xml:space="preserve">confessors</w:t>
      </w:r>
      <w:r>
        <w:rPr>
          <w:b/>
          <w:sz w:val="20"/>
          <w:szCs w:val="20"/>
        </w:rPr>
        <w:t xml:space="preserve">”</w:t>
      </w:r>
      <w:r>
        <w:rPr>
          <w:b/>
          <w:sz w:val="20"/>
          <w:szCs w:val="20"/>
        </w:rPr>
        <w:t xml:space="preserve"> </w:t>
      </w:r>
      <w:r>
        <w:rPr>
          <w:b/>
          <w:sz w:val="20"/>
          <w:szCs w:val="20"/>
        </w:rPr>
        <w:t xml:space="preserve">— for this too comes</w:t>
      </w:r>
      <w:r>
        <w:rPr>
          <w:b/>
          <w:sz w:val="20"/>
          <w:szCs w:val="20"/>
        </w:rPr>
        <w:t xml:space="preserve"> </w:t>
      </w:r>
      <w:r>
        <w:rPr>
          <w:b/>
          <w:sz w:val="20"/>
          <w:szCs w:val="20"/>
        </w:rPr>
        <w:t xml:space="preserve">“</w:t>
      </w:r>
      <w:r>
        <w:rPr>
          <w:b/>
          <w:sz w:val="20"/>
          <w:szCs w:val="20"/>
        </w:rPr>
        <w:t xml:space="preserve">through their intent being for the sake of Heaven‬</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שֶׁהֲרֵי אֲפִילּוּ עֵץ שֶׁנִּתְלָה וְאֶבֶן שֶׁנִּסְקַל עָתִיד לִיתֵּן הַדִּין כְּמוֹ שֶׁאָמְרוּ [בְּתדב״א]</w:t>
      </w:r>
      <w:r>
        <w:rPr>
          <w:sz w:val="20"/>
          <w:szCs w:val="20"/>
        </w:rPr>
        <w:t xml:space="preserve"> </w:t>
      </w:r>
      <w:r>
        <w:rPr>
          <w:sz w:val="20"/>
          <w:szCs w:val="20"/>
        </w:rPr>
        <w:t xml:space="preserve">—</w:t>
      </w:r>
      <w:r>
        <w:rPr>
          <w:sz w:val="20"/>
          <w:szCs w:val="20"/>
        </w:rPr>
        <w:t xml:space="preserve"> </w:t>
      </w:r>
      <w:r>
        <w:rPr>
          <w:b/>
          <w:sz w:val="20"/>
          <w:szCs w:val="20"/>
        </w:rPr>
        <w:t xml:space="preserve">‪for even</w:t>
      </w:r>
      <w:r>
        <w:rPr>
          <w:b/>
          <w:sz w:val="20"/>
          <w:szCs w:val="20"/>
        </w:rPr>
        <w:t xml:space="preserve"> </w:t>
      </w:r>
      <w:r>
        <w:rPr>
          <w:b/>
          <w:sz w:val="20"/>
          <w:szCs w:val="20"/>
        </w:rPr>
        <w:t xml:space="preserve">“</w:t>
      </w:r>
      <w:r>
        <w:rPr>
          <w:b/>
          <w:sz w:val="20"/>
          <w:szCs w:val="20"/>
        </w:rPr>
        <w:t xml:space="preserve">the tree on which [a criminal] is hanged and the stone with which he is stoned will [one day] give a judgment,</w:t>
      </w:r>
      <w:r>
        <w:rPr>
          <w:b/>
          <w:sz w:val="20"/>
          <w:szCs w:val="20"/>
        </w:rPr>
        <w:t xml:space="preserve">”</w:t>
      </w:r>
      <w:r>
        <w:rPr>
          <w:b/>
          <w:sz w:val="20"/>
          <w:szCs w:val="20"/>
        </w:rPr>
        <w:t xml:space="preserve"> </w:t>
      </w:r>
      <w:r>
        <w:rPr>
          <w:b/>
          <w:sz w:val="20"/>
          <w:szCs w:val="20"/>
        </w:rPr>
        <w:t xml:space="preserve">as they said [in Tanna d’Vei Eliyahu];‬</w:t>
      </w:r>
      <w:r>
        <w:rPr>
          <w:sz w:val="20"/>
          <w:szCs w:val="20"/>
        </w:rPr>
        <w:t xml:space="preserve"> </w:t>
      </w:r>
      <w:r>
        <w:rPr>
          <w:b/>
          <w:sz w:val="20"/>
          <w:szCs w:val="20"/>
        </w:rPr>
        <w:t xml:space="preserve">וְעַל כֵּן הַסַּנְהֶדְרִין הִתְעַנּוּ אוֹתוֹ הַיּוֹם לְכַפֵּר עַל עַצְמָם וּלְבָרֵר עַצְמָם שֶׁכַּוָּונָתָם לְשֵׁם שָׁמַיִם</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 Sanhedrin fasted on that day, to atone for themselves and to clarify themselves that their intent was for the sake of Heaven.‬</w:t>
      </w:r>
      <w:r>
        <w:rPr>
          <w:b/>
          <w:sz w:val="20"/>
          <w:szCs w:val="20"/>
        </w:rPr>
        <w:t xml:space="preserve">”</w:t>
      </w:r>
      <w:r>
        <w:rPr>
          <w:sz w:val="20"/>
          <w:szCs w:val="20"/>
        </w:rPr>
        <w:t xml:space="preserve"> </w:t>
      </w:r>
      <w:r>
        <w:rPr>
          <w:b/>
          <w:sz w:val="20"/>
          <w:szCs w:val="20"/>
        </w:rPr>
        <w:t xml:space="preserve">וְהַבֵּירוּר הָיָה עַל יְדֵי שֶׁהִתְוַדָּה הַמּוּמָת, כִּי מִצְוָה גּוֹרֶרֶת מִצְוָה וְכָל דָּבָר קְדֻשָּׁה וּמַעֲשֶׂה שֶׁלְּשֵׁם שָׁמַיִם מוֹלִיד קְדֻשָּׁה בָּעוֹלָם</w:t>
      </w:r>
      <w:r>
        <w:rPr>
          <w:sz w:val="20"/>
          <w:szCs w:val="20"/>
        </w:rPr>
        <w:t xml:space="preserve"> </w:t>
      </w:r>
      <w:r>
        <w:rPr>
          <w:sz w:val="20"/>
          <w:szCs w:val="20"/>
        </w:rPr>
        <w:t xml:space="preserve">—</w:t>
      </w:r>
      <w:r>
        <w:rPr>
          <w:sz w:val="20"/>
          <w:szCs w:val="20"/>
        </w:rPr>
        <w:t xml:space="preserve"> </w:t>
      </w:r>
      <w:r>
        <w:rPr>
          <w:b/>
          <w:sz w:val="20"/>
          <w:szCs w:val="20"/>
        </w:rPr>
        <w:t xml:space="preserve">‪And the clarification was</w:t>
      </w:r>
      <w:r>
        <w:rPr>
          <w:b/>
          <w:sz w:val="20"/>
          <w:szCs w:val="20"/>
        </w:rPr>
        <w:t xml:space="preserve"> </w:t>
      </w:r>
      <w:r>
        <w:rPr>
          <w:b/>
          <w:sz w:val="20"/>
          <w:szCs w:val="20"/>
        </w:rPr>
        <w:t xml:space="preserve">“</w:t>
      </w:r>
      <w:r>
        <w:rPr>
          <w:b/>
          <w:sz w:val="20"/>
          <w:szCs w:val="20"/>
        </w:rPr>
        <w:t xml:space="preserve">through the one put to death confessing,</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 mitzvah draws a mitzvah,</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every holy matter and deed done for the sake of Heaven begets holiness in the world‬</w:t>
      </w:r>
      <w:r>
        <w:rPr>
          <w:b/>
          <w:sz w:val="20"/>
          <w:szCs w:val="20"/>
        </w:rPr>
        <w:t xml:space="preserve">”</w:t>
      </w:r>
      <w:r>
        <w:rPr>
          <w:b/>
          <w:sz w:val="20"/>
          <w:szCs w:val="20"/>
        </w:rPr>
        <w:t xml:space="preserve">;</w:t>
      </w:r>
      <w:r>
        <w:rPr>
          <w:sz w:val="20"/>
          <w:szCs w:val="20"/>
        </w:rPr>
        <w:t xml:space="preserve"> </w:t>
      </w:r>
      <w:r>
        <w:rPr>
          <w:b/>
          <w:sz w:val="20"/>
          <w:szCs w:val="20"/>
        </w:rPr>
        <w:t xml:space="preserve">וְאִם נִתְעוֹרֵר בּוֹ פֶּתַח תְּשׁוּבָה לְהִתְוַדּוֹת הֲרֵי פְּעוּלָתָם הָיָה לְחַיִּים בֶּאֱמֶת, חַיֵּי עוֹלָם וְלֹא לְמָוֶת</w:t>
      </w:r>
      <w:r>
        <w:rPr>
          <w:sz w:val="20"/>
          <w:szCs w:val="20"/>
        </w:rPr>
        <w:t xml:space="preserve"> </w:t>
      </w:r>
      <w:r>
        <w:rPr>
          <w:sz w:val="20"/>
          <w:szCs w:val="20"/>
        </w:rPr>
        <w:t xml:space="preserve">—</w:t>
      </w:r>
      <w:r>
        <w:rPr>
          <w:sz w:val="20"/>
          <w:szCs w:val="20"/>
        </w:rPr>
        <w:t xml:space="preserve"> </w:t>
      </w:r>
      <w:r>
        <w:rPr>
          <w:b/>
          <w:sz w:val="20"/>
          <w:szCs w:val="20"/>
        </w:rPr>
        <w:t xml:space="preserve">‪and if</w:t>
      </w:r>
      <w:r>
        <w:rPr>
          <w:b/>
          <w:sz w:val="20"/>
          <w:szCs w:val="20"/>
        </w:rPr>
        <w:t xml:space="preserve"> </w:t>
      </w:r>
      <w:r>
        <w:rPr>
          <w:b/>
          <w:sz w:val="20"/>
          <w:szCs w:val="20"/>
        </w:rPr>
        <w:t xml:space="preserve">“</w:t>
      </w:r>
      <w:r>
        <w:rPr>
          <w:b/>
          <w:sz w:val="20"/>
          <w:szCs w:val="20"/>
        </w:rPr>
        <w:t xml:space="preserve">an opening of teshuvah was aroused in him, to confess,</w:t>
      </w:r>
      <w:r>
        <w:rPr>
          <w:b/>
          <w:sz w:val="20"/>
          <w:szCs w:val="20"/>
        </w:rPr>
        <w:t xml:space="preserve">”</w:t>
      </w:r>
      <w:r>
        <w:rPr>
          <w:b/>
          <w:sz w:val="20"/>
          <w:szCs w:val="20"/>
        </w:rPr>
        <w:t xml:space="preserve"> </w:t>
      </w:r>
      <w:r>
        <w:rPr>
          <w:b/>
          <w:sz w:val="20"/>
          <w:szCs w:val="20"/>
        </w:rPr>
        <w:t xml:space="preserve">then</w:t>
      </w:r>
      <w:r>
        <w:rPr>
          <w:b/>
          <w:sz w:val="20"/>
          <w:szCs w:val="20"/>
        </w:rPr>
        <w:t xml:space="preserve"> </w:t>
      </w:r>
      <w:r>
        <w:rPr>
          <w:b/>
          <w:sz w:val="20"/>
          <w:szCs w:val="20"/>
        </w:rPr>
        <w:t xml:space="preserve">“</w:t>
      </w:r>
      <w:r>
        <w:rPr>
          <w:b/>
          <w:sz w:val="20"/>
          <w:szCs w:val="20"/>
        </w:rPr>
        <w:t xml:space="preserve">their action was truly unto life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eternal life, and not unto death‬</w:t>
      </w:r>
      <w:r>
        <w:rPr>
          <w:b/>
          <w:sz w:val="20"/>
          <w:szCs w:val="20"/>
        </w:rPr>
        <w:t xml:space="preserve">”</w:t>
      </w:r>
      <w:r>
        <w:rPr>
          <w:b/>
          <w:sz w:val="20"/>
          <w:szCs w:val="20"/>
        </w:rPr>
        <w:t xml:space="preserve">;</w:t>
      </w:r>
      <w:r>
        <w:rPr>
          <w:sz w:val="20"/>
          <w:szCs w:val="20"/>
        </w:rPr>
        <w:t xml:space="preserve"> </w:t>
      </w:r>
      <w:r>
        <w:rPr>
          <w:b/>
          <w:sz w:val="20"/>
          <w:szCs w:val="20"/>
        </w:rPr>
        <w:t xml:space="preserve">וְעַל יְדֵי זֶה נִתְבָּרֵר דִּפְעוּלָתָם רַק לְשֵׁם שָׁמַיִם וְלֹא לְשׁוּם שִׂנְאָה וְעִנְיַן עוֹלָם הַזֶּה</w:t>
      </w:r>
      <w:r>
        <w:rPr>
          <w:sz w:val="20"/>
          <w:szCs w:val="20"/>
        </w:rPr>
        <w:t xml:space="preserve"> </w:t>
      </w:r>
      <w:r>
        <w:rPr>
          <w:sz w:val="20"/>
          <w:szCs w:val="20"/>
        </w:rPr>
        <w:t xml:space="preserve">—</w:t>
      </w:r>
      <w:r>
        <w:rPr>
          <w:sz w:val="20"/>
          <w:szCs w:val="20"/>
        </w:rPr>
        <w:t xml:space="preserve"> </w:t>
      </w:r>
      <w:r>
        <w:rPr>
          <w:b/>
          <w:sz w:val="20"/>
          <w:szCs w:val="20"/>
        </w:rPr>
        <w:t xml:space="preserve">‪and through this it was</w:t>
      </w:r>
      <w:r>
        <w:rPr>
          <w:b/>
          <w:sz w:val="20"/>
          <w:szCs w:val="20"/>
        </w:rPr>
        <w:t xml:space="preserve"> </w:t>
      </w:r>
      <w:r>
        <w:rPr>
          <w:b/>
          <w:sz w:val="20"/>
          <w:szCs w:val="20"/>
        </w:rPr>
        <w:t xml:space="preserve">“</w:t>
      </w:r>
      <w:r>
        <w:rPr>
          <w:b/>
          <w:sz w:val="20"/>
          <w:szCs w:val="20"/>
        </w:rPr>
        <w:t xml:space="preserve">clarified that their action was only for the sake of Heaven,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for any hatred or matter of this world.‬</w:t>
      </w:r>
      <w:r>
        <w:rPr>
          <w:b/>
          <w:sz w:val="20"/>
          <w:szCs w:val="20"/>
        </w:rPr>
        <w:t xml:space="preserve">”</w:t>
      </w:r>
    </w:p>
    <w:p>
      <w:pPr>
        <w:pStyle w:val="BodyText"/>
        <w:spacing w:before="0" w:after="40" w:line="240" w:lineRule="auto"/>
      </w:pPr>
      <w:r>
        <w:rPr>
          <w:b/>
          <w:sz w:val="20"/>
          <w:szCs w:val="20"/>
        </w:rPr>
        <w:t xml:space="preserve">וְדָוִד הַמֶּלֶךְ ע״ה דְּעַל יָדוֹ נִטְרַד דּוֹאֵג הָאֲדוֹמִי בְּעוֹנֶשׁ בִּידֵי שָׁמַיִם לָמוּת בַּחֲצִי יָמָיו, וְלֹא שָׁב בִּתְשׁוּבָה דְּאֵין לוֹ חֵלֶק לָעוֹלָם הַבָּא, קִיבֵּל יִסּוּרִין עַל זֶה</w:t>
      </w:r>
      <w:r>
        <w:rPr>
          <w:sz w:val="20"/>
          <w:szCs w:val="20"/>
        </w:rPr>
        <w:t xml:space="preserve"> </w:t>
      </w:r>
      <w:r>
        <w:rPr>
          <w:sz w:val="20"/>
          <w:szCs w:val="20"/>
        </w:rPr>
        <w:t xml:space="preserve">—</w:t>
      </w:r>
      <w:r>
        <w:rPr>
          <w:sz w:val="20"/>
          <w:szCs w:val="20"/>
        </w:rPr>
        <w:t xml:space="preserve"> </w:t>
      </w:r>
      <w:r>
        <w:rPr>
          <w:b/>
          <w:sz w:val="20"/>
          <w:szCs w:val="20"/>
        </w:rPr>
        <w:t xml:space="preserve">‪And David HaMelech — through whom</w:t>
      </w:r>
      <w:r>
        <w:rPr>
          <w:b/>
          <w:sz w:val="20"/>
          <w:szCs w:val="20"/>
        </w:rPr>
        <w:t xml:space="preserve"> </w:t>
      </w:r>
      <w:r>
        <w:rPr>
          <w:b/>
          <w:sz w:val="20"/>
          <w:szCs w:val="20"/>
        </w:rPr>
        <w:t xml:space="preserve">“</w:t>
      </w:r>
      <w:r>
        <w:rPr>
          <w:b/>
          <w:sz w:val="20"/>
          <w:szCs w:val="20"/>
        </w:rPr>
        <w:t xml:space="preserve">Doeg the Edomite was banished,</w:t>
      </w:r>
      <w:r>
        <w:rPr>
          <w:b/>
          <w:sz w:val="20"/>
          <w:szCs w:val="20"/>
        </w:rPr>
        <w:t xml:space="preserve">”</w:t>
      </w:r>
      <w:r>
        <w:rPr>
          <w:b/>
          <w:sz w:val="20"/>
          <w:szCs w:val="20"/>
        </w:rPr>
        <w:t xml:space="preserve"> </w:t>
      </w:r>
      <w:r>
        <w:rPr>
          <w:b/>
          <w:sz w:val="20"/>
          <w:szCs w:val="20"/>
        </w:rPr>
        <w:t xml:space="preserve">by</w:t>
      </w:r>
      <w:r>
        <w:rPr>
          <w:b/>
          <w:sz w:val="20"/>
          <w:szCs w:val="20"/>
        </w:rPr>
        <w:t xml:space="preserve"> </w:t>
      </w:r>
      <w:r>
        <w:rPr>
          <w:b/>
          <w:sz w:val="20"/>
          <w:szCs w:val="20"/>
        </w:rPr>
        <w:t xml:space="preserve">“</w:t>
      </w:r>
      <w:r>
        <w:rPr>
          <w:b/>
          <w:sz w:val="20"/>
          <w:szCs w:val="20"/>
        </w:rPr>
        <w:t xml:space="preserve">a punishment from Heaven, to die in half his days,</w:t>
      </w:r>
      <w:r>
        <w:rPr>
          <w:b/>
          <w:sz w:val="20"/>
          <w:szCs w:val="20"/>
        </w:rPr>
        <w:t xml:space="preserve">”</w:t>
      </w:r>
      <w:r>
        <w:rPr>
          <w:b/>
          <w:sz w:val="20"/>
          <w:szCs w:val="20"/>
        </w:rPr>
        <w:t xml:space="preserve"> </w:t>
      </w:r>
      <w:r>
        <w:rPr>
          <w:b/>
          <w:sz w:val="20"/>
          <w:szCs w:val="20"/>
        </w:rPr>
        <w:t xml:space="preserve">and who</w:t>
      </w:r>
      <w:r>
        <w:rPr>
          <w:b/>
          <w:sz w:val="20"/>
          <w:szCs w:val="20"/>
        </w:rPr>
        <w:t xml:space="preserve"> </w:t>
      </w:r>
      <w:r>
        <w:rPr>
          <w:b/>
          <w:sz w:val="20"/>
          <w:szCs w:val="20"/>
        </w:rPr>
        <w:t xml:space="preserve">“</w:t>
      </w:r>
      <w:r>
        <w:rPr>
          <w:b/>
          <w:sz w:val="20"/>
          <w:szCs w:val="20"/>
        </w:rPr>
        <w:t xml:space="preserve">did not repent,</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he has no share in the World to Come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received sufferings for this‬</w:t>
      </w:r>
      <w:r>
        <w:rPr>
          <w:b/>
          <w:sz w:val="20"/>
          <w:szCs w:val="20"/>
        </w:rPr>
        <w:t xml:space="preserve">”</w:t>
      </w:r>
      <w:r>
        <w:rPr>
          <w:b/>
          <w:sz w:val="20"/>
          <w:szCs w:val="20"/>
        </w:rPr>
        <w:t xml:space="preserve">;</w:t>
      </w:r>
      <w:r>
        <w:rPr>
          <w:sz w:val="20"/>
          <w:szCs w:val="20"/>
        </w:rPr>
        <w:t xml:space="preserve"> </w:t>
      </w:r>
      <w:r>
        <w:rPr>
          <w:b/>
          <w:sz w:val="20"/>
          <w:szCs w:val="20"/>
        </w:rPr>
        <w:t xml:space="preserve">דְּכָל שֶׁחֲבֵירוֹ נֶעֱנַשׁ עַל יָדוֹ אֵין מַכְנִיסִין [אוֹתוֹ בִּמְחִיצָתוֹ שֶׁל הַקָּדוֹשׁ בָּרוּךְ הוּא, שַׁבָּת קמט:]</w:t>
      </w:r>
      <w:r>
        <w:rPr>
          <w:rStyle w:val="FootnoteReference"/>
        </w:rPr>
        <w:footnoteReference w:id="1085"/>
      </w:r>
      <w:r>
        <w:rPr>
          <w:b/>
          <w:sz w:val="20"/>
          <w:szCs w:val="20"/>
        </w:rPr>
        <w:t xml:space="preserve">, אֶלָּא אִם כֵּן גָּרַם לוֹ עַל יְדֵי זֶה שֶׁיָּשׁוּב בִּתְשׁוּבָה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anyone through whom his fellow is punished, they do not admit [him] into the [innermost] circle of the Holy One</w:t>
      </w:r>
      <w:r>
        <w:rPr>
          <w:b/>
          <w:sz w:val="20"/>
          <w:szCs w:val="20"/>
        </w:rPr>
        <w:t xml:space="preserve">”</w:t>
      </w:r>
      <w:r>
        <w:rPr>
          <w:b/>
          <w:sz w:val="20"/>
          <w:szCs w:val="20"/>
        </w:rPr>
        <w:t xml:space="preserve"> </w:t>
      </w:r>
      <w:r>
        <w:rPr>
          <w:b/>
          <w:sz w:val="20"/>
          <w:szCs w:val="20"/>
        </w:rPr>
        <w:t xml:space="preserve">(Shabbos 149b)</w:t>
      </w:r>
      <w:r>
        <w:rPr>
          <w:rStyle w:val="FootnoteReference"/>
        </w:rPr>
        <w:footnoteReference w:id="1086"/>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unless he caused him thereby to return in teshuvah.‬</w:t>
      </w:r>
      <w:r>
        <w:rPr>
          <w:b/>
          <w:sz w:val="20"/>
          <w:szCs w:val="20"/>
        </w:rPr>
        <w:t xml:space="preserve">”</w:t>
      </w:r>
      <w:r>
        <w:rPr>
          <w:sz w:val="20"/>
          <w:szCs w:val="20"/>
        </w:rPr>
        <w:t xml:space="preserve"> </w:t>
      </w:r>
      <w:r>
        <w:rPr>
          <w:b/>
          <w:sz w:val="20"/>
          <w:szCs w:val="20"/>
        </w:rPr>
        <w:t xml:space="preserve">וְעַל כֵּן הַנִּידוֹנִין בַּסַּנְהֶדְרִין שֶׁהֵם דָּנִין עַל פִּי צִיווּי ה׳ וּמְחוּיָּבִים לְבַעֵר הָרַע, הָיוּ מְעוֹרְרִים תְּשׁוּבָה בְּלֵב הַנִּידוֹן</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those judged by the Sanhedrin</w:t>
      </w:r>
      <w:r>
        <w:rPr>
          <w:b/>
          <w:sz w:val="20"/>
          <w:szCs w:val="20"/>
        </w:rPr>
        <w:t xml:space="preserve">”</w:t>
      </w:r>
      <w:r>
        <w:rPr>
          <w:b/>
          <w:sz w:val="20"/>
          <w:szCs w:val="20"/>
        </w:rPr>
        <w:t xml:space="preserve"> </w:t>
      </w:r>
      <w:r>
        <w:rPr>
          <w:b/>
          <w:sz w:val="20"/>
          <w:szCs w:val="20"/>
        </w:rPr>
        <w:t xml:space="preserve">— who</w:t>
      </w:r>
      <w:r>
        <w:rPr>
          <w:b/>
          <w:sz w:val="20"/>
          <w:szCs w:val="20"/>
        </w:rPr>
        <w:t xml:space="preserve"> </w:t>
      </w:r>
      <w:r>
        <w:rPr>
          <w:b/>
          <w:sz w:val="20"/>
          <w:szCs w:val="20"/>
        </w:rPr>
        <w:t xml:space="preserve">“</w:t>
      </w:r>
      <w:r>
        <w:rPr>
          <w:b/>
          <w:sz w:val="20"/>
          <w:szCs w:val="20"/>
        </w:rPr>
        <w:t xml:space="preserve">judge by the command of Hashem</w:t>
      </w:r>
      <w:r>
        <w:rPr>
          <w:b/>
          <w:sz w:val="20"/>
          <w:szCs w:val="20"/>
        </w:rPr>
        <w:t xml:space="preserve">”</w:t>
      </w:r>
      <w:r>
        <w:rPr>
          <w:b/>
          <w:sz w:val="20"/>
          <w:szCs w:val="20"/>
        </w:rPr>
        <w:t xml:space="preserve"> </w:t>
      </w:r>
      <w:r>
        <w:rPr>
          <w:b/>
          <w:sz w:val="20"/>
          <w:szCs w:val="20"/>
        </w:rPr>
        <w:t xml:space="preserve">and are</w:t>
      </w:r>
      <w:r>
        <w:rPr>
          <w:b/>
          <w:sz w:val="20"/>
          <w:szCs w:val="20"/>
        </w:rPr>
        <w:t xml:space="preserve"> </w:t>
      </w:r>
      <w:r>
        <w:rPr>
          <w:b/>
          <w:sz w:val="20"/>
          <w:szCs w:val="20"/>
        </w:rPr>
        <w:t xml:space="preserve">“</w:t>
      </w:r>
      <w:r>
        <w:rPr>
          <w:b/>
          <w:sz w:val="20"/>
          <w:szCs w:val="20"/>
        </w:rPr>
        <w:t xml:space="preserve">obligated to root out the evil</w:t>
      </w:r>
      <w:r>
        <w:rPr>
          <w:b/>
          <w:sz w:val="20"/>
          <w:szCs w:val="20"/>
        </w:rPr>
        <w:t xml:space="preserve">”</w:t>
      </w:r>
      <w:r>
        <w:rPr>
          <w:b/>
          <w:sz w:val="20"/>
          <w:szCs w:val="20"/>
        </w:rPr>
        <w:t xml:space="preserve"> </w:t>
      </w:r>
      <w:r>
        <w:rPr>
          <w:b/>
          <w:sz w:val="20"/>
          <w:szCs w:val="20"/>
        </w:rPr>
        <w:t xml:space="preserve">— would</w:t>
      </w:r>
      <w:r>
        <w:rPr>
          <w:b/>
          <w:sz w:val="20"/>
          <w:szCs w:val="20"/>
        </w:rPr>
        <w:t xml:space="preserve"> </w:t>
      </w:r>
      <w:r>
        <w:rPr>
          <w:b/>
          <w:sz w:val="20"/>
          <w:szCs w:val="20"/>
        </w:rPr>
        <w:t xml:space="preserve">“</w:t>
      </w:r>
      <w:r>
        <w:rPr>
          <w:b/>
          <w:sz w:val="20"/>
          <w:szCs w:val="20"/>
        </w:rPr>
        <w:t xml:space="preserve">arouse teshuvah in the heart of the one judged.</w:t>
      </w:r>
      <w:r>
        <w:rPr>
          <w:b/>
          <w:sz w:val="20"/>
          <w:szCs w:val="20"/>
        </w:rPr>
        <w:t xml:space="preserve">”</w:t>
      </w:r>
      <w:r>
        <w:rPr>
          <w:sz w:val="20"/>
          <w:szCs w:val="20"/>
        </w:rPr>
        <w:t xml:space="preserve"> </w:t>
      </w:r>
      <w:r>
        <w:rPr>
          <w:sz w:val="20"/>
          <w:szCs w:val="20"/>
        </w:rPr>
        <w:t xml:space="preserve">— this world can only judge by appearances, so even a Rabban Gamliel, or a David who never truly sinned, must bear a measure-for-measure penalty until the depths are cleared; a court’s sentence is itself a mercy, for it atones at once and stirs the confession that turns punishment into life.‬</w:t>
      </w:r>
    </w:p>
    <w:p>
      <w:r>
        <w:pict>
          <v:rect style="width:0;height:1.5pt" o:hralign="center" o:hrstd="t" o:hr="t"/>
        </w:pict>
      </w:r>
    </w:p>
    <w:p>
      <w:pPr>
        <w:pStyle w:val="Heading3"/>
      </w:pPr>
      <w:bookmarkStart w:id="1087" w:name="seif-67"/>
      <w:r>
        <w:t xml:space="preserve">‪סָעִיף סז — Se’if 67‬</w:t>
      </w:r>
      <w:bookmarkEnd w:id="108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There is even a praise in this —</w:t>
      </w:r>
      <w:r>
        <w:rPr>
          <w:sz w:val="19"/>
          <w:szCs w:val="19"/>
          <w:b w:val="0"/>
          <w:bCs w:val="0"/>
        </w:rPr>
        <w:t xml:space="preserve"> </w:t>
      </w:r>
      <w:r>
        <w:rPr>
          <w:sz w:val="19"/>
          <w:szCs w:val="19"/>
          <w:b w:val="0"/>
          <w:bCs w:val="0"/>
        </w:rPr>
        <w:t xml:space="preserve">“</w:t>
      </w:r>
      <w:r>
        <w:rPr>
          <w:sz w:val="19"/>
          <w:szCs w:val="19"/>
          <w:b w:val="0"/>
          <w:bCs w:val="0"/>
        </w:rPr>
        <w:t xml:space="preserve">one killed by a king is more honored</w:t>
      </w:r>
      <w:r>
        <w:rPr>
          <w:sz w:val="19"/>
          <w:szCs w:val="19"/>
          <w:b w:val="0"/>
          <w:bCs w:val="0"/>
        </w:rPr>
        <w:t xml:space="preserve">”</w:t>
      </w:r>
      <w:r>
        <w:rPr>
          <w:sz w:val="19"/>
          <w:szCs w:val="19"/>
          <w:b w:val="0"/>
          <w:bCs w:val="0"/>
        </w:rPr>
        <w:t xml:space="preserve"> </w:t>
      </w:r>
      <w:r>
        <w:rPr>
          <w:sz w:val="19"/>
          <w:szCs w:val="19"/>
          <w:b w:val="0"/>
          <w:bCs w:val="0"/>
        </w:rPr>
        <w:t xml:space="preserve">than one killed by a slave. Since R’ Gamliel’s intent was truly for Heaven and he did not pursue honor, his punishment came by way of honor. To the outward eye, deposition by Israel’s own Sages looks more disgraceful than removal by chance; but to one who knows that all chance is from Hashem, it is the greater honor to be dealt with directly.</w:t>
      </w:r>
    </w:p>
    <w:p>
      <w:pPr>
        <w:pStyle w:val="BodyText"/>
        <w:spacing w:before="0" w:after="40" w:line="240" w:lineRule="auto"/>
      </w:pPr>
      <w:r>
        <w:rPr>
          <w:b/>
          <w:sz w:val="20"/>
          <w:szCs w:val="20"/>
        </w:rPr>
        <w:t xml:space="preserve">[סז] עוֹד זֹאת יֵשׁ בָּזֶה שֶׁבַח, עַל דֶּרֶךְ שֶׁאִיתָא [בְּשַׁבָּת קח ע״א] ״זֶה שֶׁהֲרָגוֹ מֶלֶךְ מְשׁוּבָּח״ (מִזֶּה שֶׁנֶּהֱרַג עַל יְדֵי עֶבֶד), וְיֵשׁ בָּזֶה כָּבוֹד</w:t>
      </w:r>
      <w:r>
        <w:rPr>
          <w:sz w:val="20"/>
          <w:szCs w:val="20"/>
        </w:rPr>
        <w:t xml:space="preserve"> </w:t>
      </w:r>
      <w:r>
        <w:rPr>
          <w:sz w:val="20"/>
          <w:szCs w:val="20"/>
        </w:rPr>
        <w:t xml:space="preserve">—</w:t>
      </w:r>
      <w:r>
        <w:rPr>
          <w:sz w:val="20"/>
          <w:szCs w:val="20"/>
        </w:rPr>
        <w:t xml:space="preserve"> </w:t>
      </w:r>
      <w:r>
        <w:rPr>
          <w:b/>
          <w:sz w:val="20"/>
          <w:szCs w:val="20"/>
        </w:rPr>
        <w:t xml:space="preserve">‪Furthermore, there is in this a</w:t>
      </w:r>
      <w:r>
        <w:rPr>
          <w:b/>
          <w:sz w:val="20"/>
          <w:szCs w:val="20"/>
        </w:rPr>
        <w:t xml:space="preserve"> </w:t>
      </w:r>
      <w:r>
        <w:rPr>
          <w:b/>
          <w:sz w:val="20"/>
          <w:szCs w:val="20"/>
        </w:rPr>
        <w:t xml:space="preserve">“</w:t>
      </w:r>
      <w:r>
        <w:rPr>
          <w:b/>
          <w:sz w:val="20"/>
          <w:szCs w:val="20"/>
        </w:rPr>
        <w:t xml:space="preserve">praise,</w:t>
      </w:r>
      <w:r>
        <w:rPr>
          <w:b/>
          <w:sz w:val="20"/>
          <w:szCs w:val="20"/>
        </w:rPr>
        <w:t xml:space="preserve">”</w:t>
      </w:r>
      <w:r>
        <w:rPr>
          <w:b/>
          <w:sz w:val="20"/>
          <w:szCs w:val="20"/>
        </w:rPr>
        <w:t xml:space="preserve"> </w:t>
      </w:r>
      <w:r>
        <w:rPr>
          <w:b/>
          <w:sz w:val="20"/>
          <w:szCs w:val="20"/>
        </w:rPr>
        <w:t xml:space="preserve">in the manner it is stated [in Shabbos 108a],</w:t>
      </w:r>
      <w:r>
        <w:rPr>
          <w:b/>
          <w:sz w:val="20"/>
          <w:szCs w:val="20"/>
        </w:rPr>
        <w:t xml:space="preserve"> </w:t>
      </w:r>
      <w:r>
        <w:rPr>
          <w:b/>
          <w:sz w:val="20"/>
          <w:szCs w:val="20"/>
        </w:rPr>
        <w:t xml:space="preserve">“</w:t>
      </w:r>
      <w:r>
        <w:rPr>
          <w:b/>
          <w:sz w:val="20"/>
          <w:szCs w:val="20"/>
        </w:rPr>
        <w:t xml:space="preserve">the one whom a king killed is [more] praiseworthy</w:t>
      </w:r>
      <w:r>
        <w:rPr>
          <w:rStyle w:val="FootnoteReference"/>
        </w:rPr>
        <w:footnoteReference w:id="1088"/>
      </w:r>
      <w:r>
        <w:rPr>
          <w:b/>
          <w:sz w:val="20"/>
          <w:szCs w:val="20"/>
        </w:rPr>
        <w:t xml:space="preserve">”</w:t>
      </w:r>
      <w:r>
        <w:rPr>
          <w:b/>
          <w:sz w:val="20"/>
          <w:szCs w:val="20"/>
        </w:rPr>
        <w:t xml:space="preserve"> </w:t>
      </w:r>
      <w:r>
        <w:rPr>
          <w:b/>
          <w:sz w:val="20"/>
          <w:szCs w:val="20"/>
        </w:rPr>
        <w:t xml:space="preserve">(than one killed by a slave) — and there is honor in this.‬</w:t>
      </w:r>
      <w:r>
        <w:rPr>
          <w:rStyle w:val="FootnoteReference"/>
        </w:rPr>
        <w:footnoteReference w:id="1089"/>
      </w:r>
      <w:r>
        <w:rPr>
          <w:sz w:val="20"/>
          <w:szCs w:val="20"/>
        </w:rPr>
        <w:t xml:space="preserve"> </w:t>
      </w:r>
      <w:r>
        <w:rPr>
          <w:b/>
          <w:sz w:val="20"/>
          <w:szCs w:val="20"/>
        </w:rPr>
        <w:t xml:space="preserve">וּלְפִי שֶׁנֶּעֱנַשׁ [רַבָּן גַּמְלִיאֵל] בַּהֲסָרַת כָּבוֹד וְהוּא בֶּאֱמֶת הָיָה לְשָׁמַיִם וְלֹא רָדַף חַס וְשָׁלוֹם אַחַר הַכָּבוֹד, עַל כֵּן הָיָה עָנְשׁוֹ דֶּרֶךְ כָּבוֹד</w:t>
      </w:r>
      <w:r>
        <w:rPr>
          <w:sz w:val="20"/>
          <w:szCs w:val="20"/>
        </w:rPr>
        <w:t xml:space="preserve"> </w:t>
      </w:r>
      <w:r>
        <w:rPr>
          <w:sz w:val="20"/>
          <w:szCs w:val="20"/>
        </w:rPr>
        <w:t xml:space="preserve">—</w:t>
      </w:r>
      <w:r>
        <w:rPr>
          <w:sz w:val="20"/>
          <w:szCs w:val="20"/>
        </w:rPr>
        <w:t xml:space="preserve"> </w:t>
      </w:r>
      <w:r>
        <w:rPr>
          <w:b/>
          <w:sz w:val="20"/>
          <w:szCs w:val="20"/>
        </w:rPr>
        <w:t xml:space="preserve">‪And since [Rabban Gamliel] was</w:t>
      </w:r>
      <w:r>
        <w:rPr>
          <w:b/>
          <w:sz w:val="20"/>
          <w:szCs w:val="20"/>
        </w:rPr>
        <w:t xml:space="preserve"> </w:t>
      </w:r>
      <w:r>
        <w:rPr>
          <w:b/>
          <w:sz w:val="20"/>
          <w:szCs w:val="20"/>
        </w:rPr>
        <w:t xml:space="preserve">“</w:t>
      </w:r>
      <w:r>
        <w:rPr>
          <w:b/>
          <w:sz w:val="20"/>
          <w:szCs w:val="20"/>
        </w:rPr>
        <w:t xml:space="preserve">punished by removal of honor,</w:t>
      </w:r>
      <w:r>
        <w:rPr>
          <w:b/>
          <w:sz w:val="20"/>
          <w:szCs w:val="20"/>
        </w:rPr>
        <w:t xml:space="preserve">”</w:t>
      </w:r>
      <w:r>
        <w:rPr>
          <w:b/>
          <w:sz w:val="20"/>
          <w:szCs w:val="20"/>
        </w:rPr>
        <w:t xml:space="preserve"> </w:t>
      </w:r>
      <w:r>
        <w:rPr>
          <w:b/>
          <w:sz w:val="20"/>
          <w:szCs w:val="20"/>
        </w:rPr>
        <w:t xml:space="preserve">while in truth his intent was for Heaven and he</w:t>
      </w:r>
      <w:r>
        <w:rPr>
          <w:b/>
          <w:sz w:val="20"/>
          <w:szCs w:val="20"/>
        </w:rPr>
        <w:t xml:space="preserve"> </w:t>
      </w:r>
      <w:r>
        <w:rPr>
          <w:b/>
          <w:sz w:val="20"/>
          <w:szCs w:val="20"/>
        </w:rPr>
        <w:t xml:space="preserve">“</w:t>
      </w:r>
      <w:r>
        <w:rPr>
          <w:b/>
          <w:sz w:val="20"/>
          <w:szCs w:val="20"/>
        </w:rPr>
        <w:t xml:space="preserve">did not pursue honor,</w:t>
      </w:r>
      <w:r>
        <w:rPr>
          <w:b/>
          <w:sz w:val="20"/>
          <w:szCs w:val="20"/>
        </w:rPr>
        <w:t xml:space="preserve">”</w:t>
      </w:r>
      <w:r>
        <w:rPr>
          <w:b/>
          <w:sz w:val="20"/>
          <w:szCs w:val="20"/>
        </w:rPr>
        <w:t xml:space="preserve"> </w:t>
      </w:r>
      <w:r>
        <w:rPr>
          <w:b/>
          <w:sz w:val="20"/>
          <w:szCs w:val="20"/>
        </w:rPr>
        <w:t xml:space="preserve">God forbid — therefore his punishment was</w:t>
      </w:r>
      <w:r>
        <w:rPr>
          <w:b/>
          <w:sz w:val="20"/>
          <w:szCs w:val="20"/>
        </w:rPr>
        <w:t xml:space="preserve"> </w:t>
      </w:r>
      <w:r>
        <w:rPr>
          <w:b/>
          <w:sz w:val="20"/>
          <w:szCs w:val="20"/>
        </w:rPr>
        <w:t xml:space="preserve">“</w:t>
      </w:r>
      <w:r>
        <w:rPr>
          <w:b/>
          <w:sz w:val="20"/>
          <w:szCs w:val="20"/>
        </w:rPr>
        <w:t xml:space="preserve">by way of honor.‬</w:t>
      </w:r>
      <w:r>
        <w:rPr>
          <w:b/>
          <w:sz w:val="20"/>
          <w:szCs w:val="20"/>
        </w:rPr>
        <w:t xml:space="preserve">”</w:t>
      </w:r>
      <w:r>
        <w:rPr>
          <w:sz w:val="20"/>
          <w:szCs w:val="20"/>
        </w:rPr>
        <w:t xml:space="preserve"> </w:t>
      </w:r>
      <w:r>
        <w:rPr>
          <w:b/>
          <w:sz w:val="20"/>
          <w:szCs w:val="20"/>
        </w:rPr>
        <w:t xml:space="preserve">וְאַף שֶׁלְּעֵינֵי בְּנֵי אָדָם בָּעוֹלָם הַזֶּה הוּא לְהֵיפֶךְ, אִלּוּ הוּעֲבַר דֶּרֶךְ מִקְרֶה עַל יְדֵי גְּזֵירַת מֶלֶךְ אוֹ כַּיּוֹצֵא לֹא הָיָה בִּזָּיוֹן כָּל כָּךְ כְּמוֹ כְּשֶׁהֶעֱבִירוּהוּ חַכְמֵי יִשְׂרָאֵל עַצְמָם</w:t>
      </w:r>
      <w:r>
        <w:rPr>
          <w:sz w:val="20"/>
          <w:szCs w:val="20"/>
        </w:rPr>
        <w:t xml:space="preserve"> </w:t>
      </w:r>
      <w:r>
        <w:rPr>
          <w:sz w:val="20"/>
          <w:szCs w:val="20"/>
        </w:rPr>
        <w:t xml:space="preserve">—</w:t>
      </w:r>
      <w:r>
        <w:rPr>
          <w:sz w:val="20"/>
          <w:szCs w:val="20"/>
        </w:rPr>
        <w:t xml:space="preserve"> </w:t>
      </w:r>
      <w:r>
        <w:rPr>
          <w:b/>
          <w:sz w:val="20"/>
          <w:szCs w:val="20"/>
        </w:rPr>
        <w:t xml:space="preserve">‪And even though,</w:t>
      </w:r>
      <w:r>
        <w:rPr>
          <w:b/>
          <w:sz w:val="20"/>
          <w:szCs w:val="20"/>
        </w:rPr>
        <w:t xml:space="preserve"> </w:t>
      </w:r>
      <w:r>
        <w:rPr>
          <w:b/>
          <w:sz w:val="20"/>
          <w:szCs w:val="20"/>
        </w:rPr>
        <w:t xml:space="preserve">“</w:t>
      </w:r>
      <w:r>
        <w:rPr>
          <w:b/>
          <w:sz w:val="20"/>
          <w:szCs w:val="20"/>
        </w:rPr>
        <w:t xml:space="preserve">to the eyes of people in this world, it is the opposite</w:t>
      </w:r>
      <w:r>
        <w:rPr>
          <w:b/>
          <w:sz w:val="20"/>
          <w:szCs w:val="20"/>
        </w:rPr>
        <w:t xml:space="preserve">”</w:t>
      </w:r>
      <w:r>
        <w:rPr>
          <w:b/>
          <w:sz w:val="20"/>
          <w:szCs w:val="20"/>
        </w:rPr>
        <w:t xml:space="preserve"> </w:t>
      </w:r>
      <w:r>
        <w:rPr>
          <w:b/>
          <w:sz w:val="20"/>
          <w:szCs w:val="20"/>
        </w:rPr>
        <w:t xml:space="preserve">— had he been deposed</w:t>
      </w:r>
      <w:r>
        <w:rPr>
          <w:b/>
          <w:sz w:val="20"/>
          <w:szCs w:val="20"/>
        </w:rPr>
        <w:t xml:space="preserve"> </w:t>
      </w:r>
      <w:r>
        <w:rPr>
          <w:b/>
          <w:sz w:val="20"/>
          <w:szCs w:val="20"/>
        </w:rPr>
        <w:t xml:space="preserve">“</w:t>
      </w:r>
      <w:r>
        <w:rPr>
          <w:b/>
          <w:sz w:val="20"/>
          <w:szCs w:val="20"/>
        </w:rPr>
        <w:t xml:space="preserve">by chance,</w:t>
      </w:r>
      <w:r>
        <w:rPr>
          <w:b/>
          <w:sz w:val="20"/>
          <w:szCs w:val="20"/>
        </w:rPr>
        <w:t xml:space="preserve">”</w:t>
      </w:r>
      <w:r>
        <w:rPr>
          <w:b/>
          <w:sz w:val="20"/>
          <w:szCs w:val="20"/>
        </w:rPr>
        <w:t xml:space="preserve"> </w:t>
      </w:r>
      <w:r>
        <w:rPr>
          <w:b/>
          <w:sz w:val="20"/>
          <w:szCs w:val="20"/>
        </w:rPr>
        <w:t xml:space="preserve">through a</w:t>
      </w:r>
      <w:r>
        <w:rPr>
          <w:b/>
          <w:sz w:val="20"/>
          <w:szCs w:val="20"/>
        </w:rPr>
        <w:t xml:space="preserve"> </w:t>
      </w:r>
      <w:r>
        <w:rPr>
          <w:b/>
          <w:sz w:val="20"/>
          <w:szCs w:val="20"/>
        </w:rPr>
        <w:t xml:space="preserve">“</w:t>
      </w:r>
      <w:r>
        <w:rPr>
          <w:b/>
          <w:sz w:val="20"/>
          <w:szCs w:val="20"/>
        </w:rPr>
        <w:t xml:space="preserve">king’s decree</w:t>
      </w:r>
      <w:r>
        <w:rPr>
          <w:b/>
          <w:sz w:val="20"/>
          <w:szCs w:val="20"/>
        </w:rPr>
        <w:t xml:space="preserve">”</w:t>
      </w:r>
      <w:r>
        <w:rPr>
          <w:b/>
          <w:sz w:val="20"/>
          <w:szCs w:val="20"/>
        </w:rPr>
        <w:t xml:space="preserve"> </w:t>
      </w:r>
      <w:r>
        <w:rPr>
          <w:b/>
          <w:sz w:val="20"/>
          <w:szCs w:val="20"/>
        </w:rPr>
        <w:t xml:space="preserve">or the like,</w:t>
      </w:r>
      <w:r>
        <w:rPr>
          <w:b/>
          <w:sz w:val="20"/>
          <w:szCs w:val="20"/>
        </w:rPr>
        <w:t xml:space="preserve"> </w:t>
      </w:r>
      <w:r>
        <w:rPr>
          <w:b/>
          <w:sz w:val="20"/>
          <w:szCs w:val="20"/>
        </w:rPr>
        <w:t xml:space="preserve">“</w:t>
      </w:r>
      <w:r>
        <w:rPr>
          <w:b/>
          <w:sz w:val="20"/>
          <w:szCs w:val="20"/>
        </w:rPr>
        <w:t xml:space="preserve">it would not have been so great a disgrace</w:t>
      </w:r>
      <w:r>
        <w:rPr>
          <w:b/>
          <w:sz w:val="20"/>
          <w:szCs w:val="20"/>
        </w:rPr>
        <w:t xml:space="preserve">”</w:t>
      </w:r>
      <w:r>
        <w:rPr>
          <w:b/>
          <w:sz w:val="20"/>
          <w:szCs w:val="20"/>
        </w:rPr>
        <w:t xml:space="preserve"> </w:t>
      </w:r>
      <w:r>
        <w:rPr>
          <w:b/>
          <w:sz w:val="20"/>
          <w:szCs w:val="20"/>
        </w:rPr>
        <w:t xml:space="preserve">as when</w:t>
      </w:r>
      <w:r>
        <w:rPr>
          <w:b/>
          <w:sz w:val="20"/>
          <w:szCs w:val="20"/>
        </w:rPr>
        <w:t xml:space="preserve"> </w:t>
      </w:r>
      <w:r>
        <w:rPr>
          <w:b/>
          <w:sz w:val="20"/>
          <w:szCs w:val="20"/>
        </w:rPr>
        <w:t xml:space="preserve">“</w:t>
      </w:r>
      <w:r>
        <w:rPr>
          <w:b/>
          <w:sz w:val="20"/>
          <w:szCs w:val="20"/>
        </w:rPr>
        <w:t xml:space="preserve">the Sages of Israel themselves deposed him‬</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עַל הָאֱמֶת לְמַכִּירֵי הָאֱמֶת שֶׁגַּם כָּל הַמִּקְרִים הוּא מֵהַשֵּׁם יִתְבָּרַךְ וְלֹא עָבֵיד קוּבָּ״ה בְּלָא דִּינָא</w:t>
      </w:r>
      <w:r>
        <w:rPr>
          <w:sz w:val="20"/>
          <w:szCs w:val="20"/>
        </w:rPr>
        <w:t xml:space="preserve"> </w:t>
      </w:r>
      <w:r>
        <w:rPr>
          <w:sz w:val="20"/>
          <w:szCs w:val="20"/>
        </w:rPr>
        <w:t xml:space="preserve">—</w:t>
      </w:r>
      <w:r>
        <w:rPr>
          <w:sz w:val="20"/>
          <w:szCs w:val="20"/>
        </w:rPr>
        <w:t xml:space="preserve"> </w:t>
      </w:r>
      <w:r>
        <w:rPr>
          <w:b/>
          <w:sz w:val="20"/>
          <w:szCs w:val="20"/>
        </w:rPr>
        <w:t xml:space="preserve">‪[yet]</w:t>
      </w:r>
      <w:r>
        <w:rPr>
          <w:b/>
          <w:sz w:val="20"/>
          <w:szCs w:val="20"/>
        </w:rPr>
        <w:t xml:space="preserve"> </w:t>
      </w:r>
      <w:r>
        <w:rPr>
          <w:b/>
          <w:sz w:val="20"/>
          <w:szCs w:val="20"/>
        </w:rPr>
        <w:t xml:space="preserve">“</w:t>
      </w:r>
      <w:r>
        <w:rPr>
          <w:b/>
          <w:sz w:val="20"/>
          <w:szCs w:val="20"/>
        </w:rPr>
        <w:t xml:space="preserve">in truth, to those who recognize the truth</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all</w:t>
      </w:r>
      <w:r>
        <w:rPr>
          <w:b/>
          <w:sz w:val="20"/>
          <w:szCs w:val="20"/>
        </w:rPr>
        <w:t xml:space="preserve"> </w:t>
      </w:r>
      <w:r>
        <w:rPr>
          <w:b/>
          <w:sz w:val="20"/>
          <w:szCs w:val="20"/>
        </w:rPr>
        <w:t xml:space="preserve">‘</w:t>
      </w:r>
      <w:r>
        <w:rPr>
          <w:b/>
          <w:sz w:val="20"/>
          <w:szCs w:val="20"/>
        </w:rPr>
        <w:t xml:space="preserve">chance</w:t>
      </w:r>
      <w:r>
        <w:rPr>
          <w:b/>
          <w:sz w:val="20"/>
          <w:szCs w:val="20"/>
        </w:rPr>
        <w:t xml:space="preserve">’</w:t>
      </w:r>
      <w:r>
        <w:rPr>
          <w:b/>
          <w:sz w:val="20"/>
          <w:szCs w:val="20"/>
        </w:rPr>
        <w:t xml:space="preserve"> </w:t>
      </w:r>
      <w:r>
        <w:rPr>
          <w:b/>
          <w:sz w:val="20"/>
          <w:szCs w:val="20"/>
        </w:rPr>
        <w:t xml:space="preserve">events too are from Hashem,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Holy One does no [act] without judgment‬</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אַדְּרַבָּא זֶה כָּבוֹד יוֹתֵר כְּשֶׁלֹּא נִמְסַר לַמִּקְרִים וְלָאִסְפַּקְלָטוֹר בְּעַד חֶטְאוֹ, אֶלָּא הַשֵּׁם יִתְבָּרַךְ בְּעַצְמוֹ עַל יְדֵי עֲבָדָיו שְׁלוּחֵי דְּרַחֲמָנָא הָעוֹשִׂים לְשֵׁם שָׁמַיִם</w:t>
      </w:r>
      <w:r>
        <w:rPr>
          <w:sz w:val="20"/>
          <w:szCs w:val="20"/>
        </w:rPr>
        <w:t xml:space="preserve"> </w:t>
      </w:r>
      <w:r>
        <w:rPr>
          <w:sz w:val="20"/>
          <w:szCs w:val="20"/>
        </w:rPr>
        <w:t xml:space="preserve">—</w:t>
      </w:r>
      <w:r>
        <w:rPr>
          <w:sz w:val="20"/>
          <w:szCs w:val="20"/>
        </w:rPr>
        <w:t xml:space="preserve"> </w:t>
      </w:r>
      <w:r>
        <w:rPr>
          <w:b/>
          <w:sz w:val="20"/>
          <w:szCs w:val="20"/>
        </w:rPr>
        <w:t xml:space="preserve">‪on the contrary,</w:t>
      </w:r>
      <w:r>
        <w:rPr>
          <w:b/>
          <w:sz w:val="20"/>
          <w:szCs w:val="20"/>
        </w:rPr>
        <w:t xml:space="preserve"> </w:t>
      </w:r>
      <w:r>
        <w:rPr>
          <w:b/>
          <w:sz w:val="20"/>
          <w:szCs w:val="20"/>
        </w:rPr>
        <w:t xml:space="preserve">“</w:t>
      </w:r>
      <w:r>
        <w:rPr>
          <w:b/>
          <w:sz w:val="20"/>
          <w:szCs w:val="20"/>
        </w:rPr>
        <w:t xml:space="preserve">this is greater honor</w:t>
      </w:r>
      <w:r>
        <w:rPr>
          <w:b/>
          <w:sz w:val="20"/>
          <w:szCs w:val="20"/>
        </w:rPr>
        <w:t xml:space="preserve">”</w:t>
      </w:r>
      <w:r>
        <w:rPr>
          <w:b/>
          <w:sz w:val="20"/>
          <w:szCs w:val="20"/>
        </w:rPr>
        <w:t xml:space="preserve"> </w:t>
      </w:r>
      <w:r>
        <w:rPr>
          <w:b/>
          <w:sz w:val="20"/>
          <w:szCs w:val="20"/>
        </w:rPr>
        <w:t xml:space="preserve">— when he is</w:t>
      </w:r>
      <w:r>
        <w:rPr>
          <w:b/>
          <w:sz w:val="20"/>
          <w:szCs w:val="20"/>
        </w:rPr>
        <w:t xml:space="preserve"> </w:t>
      </w:r>
      <w:r>
        <w:rPr>
          <w:b/>
          <w:sz w:val="20"/>
          <w:szCs w:val="20"/>
        </w:rPr>
        <w:t xml:space="preserve">“</w:t>
      </w:r>
      <w:r>
        <w:rPr>
          <w:b/>
          <w:sz w:val="20"/>
          <w:szCs w:val="20"/>
        </w:rPr>
        <w:t xml:space="preserve">not handed over to chance and to the executioner for his sin,</w:t>
      </w:r>
      <w:r>
        <w:rPr>
          <w:b/>
          <w:sz w:val="20"/>
          <w:szCs w:val="20"/>
        </w:rPr>
        <w:t xml:space="preserve">”</w:t>
      </w:r>
      <w:r>
        <w:rPr>
          <w:b/>
          <w:sz w:val="20"/>
          <w:szCs w:val="20"/>
        </w:rPr>
        <w:t xml:space="preserve"> </w:t>
      </w:r>
      <w:r>
        <w:rPr>
          <w:b/>
          <w:sz w:val="20"/>
          <w:szCs w:val="20"/>
        </w:rPr>
        <w:t xml:space="preserve">but [rather to]</w:t>
      </w:r>
      <w:r>
        <w:rPr>
          <w:b/>
          <w:sz w:val="20"/>
          <w:szCs w:val="20"/>
        </w:rPr>
        <w:t xml:space="preserve"> </w:t>
      </w:r>
      <w:r>
        <w:rPr>
          <w:b/>
          <w:sz w:val="20"/>
          <w:szCs w:val="20"/>
        </w:rPr>
        <w:t xml:space="preserve">“</w:t>
      </w:r>
      <w:r>
        <w:rPr>
          <w:b/>
          <w:sz w:val="20"/>
          <w:szCs w:val="20"/>
        </w:rPr>
        <w:t xml:space="preserve">Hashem Himself, through His servants, the agents of the Merciful One, who act for the sake of Heaven‬</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שֶׁהוּא כְּאִלּוּ הַשֵּׁם יִתְבָּרַךְ בְּעַצְמוֹ הָעוֹשֶׂה, וְעַל יְדֵי זֶה גַּם כֵּן אֵין רַע כְּלָל, דְּמִפִּי עֶלְיוֹן לֹא תֵצֵא הָרָעוֹת חַס וְשָׁלוֹם</w:t>
      </w:r>
      <w:r>
        <w:rPr>
          <w:sz w:val="20"/>
          <w:szCs w:val="20"/>
        </w:rPr>
        <w:t xml:space="preserve"> </w:t>
      </w:r>
      <w:r>
        <w:rPr>
          <w:sz w:val="20"/>
          <w:szCs w:val="20"/>
        </w:rPr>
        <w:t xml:space="preserve">—</w:t>
      </w:r>
      <w:r>
        <w:rPr>
          <w:sz w:val="20"/>
          <w:szCs w:val="20"/>
        </w:rPr>
        <w:t xml:space="preserve"> </w:t>
      </w:r>
      <w:r>
        <w:rPr>
          <w:b/>
          <w:sz w:val="20"/>
          <w:szCs w:val="20"/>
        </w:rPr>
        <w:t xml:space="preserve">‪[so] that it is</w:t>
      </w:r>
      <w:r>
        <w:rPr>
          <w:b/>
          <w:sz w:val="20"/>
          <w:szCs w:val="20"/>
        </w:rPr>
        <w:t xml:space="preserve"> </w:t>
      </w:r>
      <w:r>
        <w:rPr>
          <w:b/>
          <w:sz w:val="20"/>
          <w:szCs w:val="20"/>
        </w:rPr>
        <w:t xml:space="preserve">“</w:t>
      </w:r>
      <w:r>
        <w:rPr>
          <w:b/>
          <w:sz w:val="20"/>
          <w:szCs w:val="20"/>
        </w:rPr>
        <w:t xml:space="preserve">as though Hashem Himself does [it]</w:t>
      </w:r>
      <w:r>
        <w:rPr>
          <w:b/>
          <w:sz w:val="20"/>
          <w:szCs w:val="20"/>
        </w:rPr>
        <w:t xml:space="preserve">”</w:t>
      </w:r>
      <w:r>
        <w:rPr>
          <w:b/>
          <w:sz w:val="20"/>
          <w:szCs w:val="20"/>
        </w:rPr>
        <w:t xml:space="preserve">; and through this, too,</w:t>
      </w:r>
      <w:r>
        <w:rPr>
          <w:b/>
          <w:sz w:val="20"/>
          <w:szCs w:val="20"/>
        </w:rPr>
        <w:t xml:space="preserve"> </w:t>
      </w:r>
      <w:r>
        <w:rPr>
          <w:b/>
          <w:sz w:val="20"/>
          <w:szCs w:val="20"/>
        </w:rPr>
        <w:t xml:space="preserve">“</w:t>
      </w:r>
      <w:r>
        <w:rPr>
          <w:b/>
          <w:sz w:val="20"/>
          <w:szCs w:val="20"/>
        </w:rPr>
        <w:t xml:space="preserve">there is no evil at all,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from the mouth of the Most High evil does not go forth</w:t>
      </w:r>
      <w:r>
        <w:rPr>
          <w:b/>
          <w:sz w:val="20"/>
          <w:szCs w:val="20"/>
        </w:rPr>
        <w:t xml:space="preserve">”</w:t>
      </w:r>
      <w:r>
        <w:rPr>
          <w:b/>
          <w:sz w:val="20"/>
          <w:szCs w:val="20"/>
        </w:rPr>
        <w:t xml:space="preserve"> </w:t>
      </w:r>
      <w:r>
        <w:rPr>
          <w:b/>
          <w:sz w:val="20"/>
          <w:szCs w:val="20"/>
        </w:rPr>
        <w:t xml:space="preserve">(Eichah 3:38)</w:t>
      </w:r>
      <w:r>
        <w:rPr>
          <w:rStyle w:val="FootnoteReference"/>
        </w:rPr>
        <w:footnoteReference w:id="1090"/>
      </w:r>
      <w:r>
        <w:rPr>
          <w:b/>
          <w:sz w:val="20"/>
          <w:szCs w:val="20"/>
        </w:rPr>
        <w:t xml:space="preserve">, God forbid.‬</w:t>
      </w:r>
    </w:p>
    <w:p>
      <w:pPr>
        <w:pStyle w:val="BodyText"/>
        <w:spacing w:before="0" w:after="40" w:line="240" w:lineRule="auto"/>
      </w:pPr>
      <w:r>
        <w:rPr>
          <w:b/>
          <w:sz w:val="20"/>
          <w:szCs w:val="20"/>
        </w:rPr>
        <w:t xml:space="preserve">וְעַל זֶה בִּיקֵּשׁ דָּוִד הַמֶּלֶךְ ע״ה ״מִלְּפָנֶיךָ מִשְׁפָּטִי יֵצֵא, עֵינֶיךָ תֶּחֱזֶינָה מֵישָׁרִים״, כִּי הַשֵּׁם יִתְבָּרַךְ רוֹאֶה לַלֵּבָב וְהָעוֹנֶשׁ רַק לְרֶגַע כְּפִי הָעוֹלָם הַזֶּה לְבַד</w:t>
      </w:r>
      <w:r>
        <w:rPr>
          <w:sz w:val="20"/>
          <w:szCs w:val="20"/>
        </w:rPr>
        <w:t xml:space="preserve"> </w:t>
      </w:r>
      <w:r>
        <w:rPr>
          <w:sz w:val="20"/>
          <w:szCs w:val="20"/>
        </w:rPr>
        <w:t xml:space="preserve">—</w:t>
      </w:r>
      <w:r>
        <w:rPr>
          <w:sz w:val="20"/>
          <w:szCs w:val="20"/>
        </w:rPr>
        <w:t xml:space="preserve"> </w:t>
      </w:r>
      <w:r>
        <w:rPr>
          <w:b/>
          <w:sz w:val="20"/>
          <w:szCs w:val="20"/>
        </w:rPr>
        <w:t xml:space="preserve">‪And concerning this David HaMelech requested,</w:t>
      </w:r>
      <w:r>
        <w:rPr>
          <w:b/>
          <w:sz w:val="20"/>
          <w:szCs w:val="20"/>
        </w:rPr>
        <w:t xml:space="preserve"> </w:t>
      </w:r>
      <w:r>
        <w:rPr>
          <w:b/>
          <w:sz w:val="20"/>
          <w:szCs w:val="20"/>
        </w:rPr>
        <w:t xml:space="preserve">“</w:t>
      </w:r>
      <w:r>
        <w:rPr>
          <w:b/>
          <w:sz w:val="20"/>
          <w:szCs w:val="20"/>
        </w:rPr>
        <w:t xml:space="preserve">let my judgment come forth from before You; let Your eyes behold uprightness</w:t>
      </w:r>
      <w:r>
        <w:rPr>
          <w:b/>
          <w:sz w:val="20"/>
          <w:szCs w:val="20"/>
        </w:rPr>
        <w:t xml:space="preserve">”</w:t>
      </w:r>
      <w:r>
        <w:rPr>
          <w:b/>
          <w:sz w:val="20"/>
          <w:szCs w:val="20"/>
        </w:rPr>
        <w:t xml:space="preserve"> </w:t>
      </w:r>
      <w:r>
        <w:rPr>
          <w:b/>
          <w:sz w:val="20"/>
          <w:szCs w:val="20"/>
        </w:rPr>
        <w:t xml:space="preserve">(Tehillim 17:2)</w:t>
      </w:r>
      <w:r>
        <w:rPr>
          <w:rStyle w:val="FootnoteReference"/>
        </w:rPr>
        <w:footnoteReference w:id="1091"/>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Hashem sees the heart,</w:t>
      </w:r>
      <w:r>
        <w:rPr>
          <w:b/>
          <w:sz w:val="20"/>
          <w:szCs w:val="20"/>
        </w:rPr>
        <w:t xml:space="preserve">”</w:t>
      </w:r>
      <w:r>
        <w:rPr>
          <w:b/>
          <w:sz w:val="20"/>
          <w:szCs w:val="20"/>
        </w:rPr>
        <w:t xml:space="preserve"> </w:t>
      </w:r>
      <w:r>
        <w:rPr>
          <w:b/>
          <w:sz w:val="20"/>
          <w:szCs w:val="20"/>
        </w:rPr>
        <w:t xml:space="preserve">and the punishment is</w:t>
      </w:r>
      <w:r>
        <w:rPr>
          <w:b/>
          <w:sz w:val="20"/>
          <w:szCs w:val="20"/>
        </w:rPr>
        <w:t xml:space="preserve"> </w:t>
      </w:r>
      <w:r>
        <w:rPr>
          <w:b/>
          <w:sz w:val="20"/>
          <w:szCs w:val="20"/>
        </w:rPr>
        <w:t xml:space="preserve">“</w:t>
      </w:r>
      <w:r>
        <w:rPr>
          <w:b/>
          <w:sz w:val="20"/>
          <w:szCs w:val="20"/>
        </w:rPr>
        <w:t xml:space="preserve">only for a moment,</w:t>
      </w:r>
      <w:r>
        <w:rPr>
          <w:b/>
          <w:sz w:val="20"/>
          <w:szCs w:val="20"/>
        </w:rPr>
        <w:t xml:space="preserve">”</w:t>
      </w:r>
      <w:r>
        <w:rPr>
          <w:b/>
          <w:sz w:val="20"/>
          <w:szCs w:val="20"/>
        </w:rPr>
        <w:t xml:space="preserve"> </w:t>
      </w:r>
      <w:r>
        <w:rPr>
          <w:b/>
          <w:sz w:val="20"/>
          <w:szCs w:val="20"/>
        </w:rPr>
        <w:t xml:space="preserve">according to this world alone.‬</w:t>
      </w:r>
      <w:r>
        <w:rPr>
          <w:rStyle w:val="FootnoteReference"/>
        </w:rPr>
        <w:footnoteReference w:id="1092"/>
      </w:r>
      <w:r>
        <w:rPr>
          <w:sz w:val="20"/>
          <w:szCs w:val="20"/>
        </w:rPr>
        <w:t xml:space="preserve"> </w:t>
      </w:r>
      <w:r>
        <w:rPr>
          <w:b/>
          <w:sz w:val="20"/>
          <w:szCs w:val="20"/>
        </w:rPr>
        <w:t xml:space="preserve">וְעַל כֵּן גַּם שָׁם הוּחְזַר, וְהוּא חָזַר לְפַיֵּיס אֶת ר׳ יְהוֹשֻׁעַ וְהִכִּיר שֶׁלֹּא עָשָׂה כַּהוֹגֶן</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there too he was reinstated</w:t>
      </w:r>
      <w:r>
        <w:rPr>
          <w:b/>
          <w:sz w:val="20"/>
          <w:szCs w:val="20"/>
        </w:rPr>
        <w:t xml:space="preserve">”</w:t>
      </w:r>
      <w:r>
        <w:rPr>
          <w:b/>
          <w:sz w:val="20"/>
          <w:szCs w:val="20"/>
        </w:rPr>
        <w:t xml:space="preserve"> </w:t>
      </w:r>
      <w:r>
        <w:rPr>
          <w:b/>
          <w:sz w:val="20"/>
          <w:szCs w:val="20"/>
        </w:rPr>
        <w:t xml:space="preserve">— and he [Rabban Gamliel]</w:t>
      </w:r>
      <w:r>
        <w:rPr>
          <w:b/>
          <w:sz w:val="20"/>
          <w:szCs w:val="20"/>
        </w:rPr>
        <w:t xml:space="preserve"> </w:t>
      </w:r>
      <w:r>
        <w:rPr>
          <w:b/>
          <w:sz w:val="20"/>
          <w:szCs w:val="20"/>
        </w:rPr>
        <w:t xml:space="preserve">“</w:t>
      </w:r>
      <w:r>
        <w:rPr>
          <w:b/>
          <w:sz w:val="20"/>
          <w:szCs w:val="20"/>
        </w:rPr>
        <w:t xml:space="preserve">went back to appease R’ Yehoshua,</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recognized that he had not acted properly.‬</w:t>
      </w:r>
      <w:r>
        <w:rPr>
          <w:b/>
          <w:sz w:val="20"/>
          <w:szCs w:val="20"/>
        </w:rPr>
        <w:t xml:space="preserve">”</w:t>
      </w:r>
      <w:r>
        <w:rPr>
          <w:rStyle w:val="FootnoteReference"/>
        </w:rPr>
        <w:footnoteReference w:id="1093"/>
      </w:r>
      <w:r>
        <w:rPr>
          <w:sz w:val="20"/>
          <w:szCs w:val="20"/>
        </w:rPr>
        <w:t xml:space="preserve"> </w:t>
      </w:r>
      <w:r>
        <w:rPr>
          <w:b/>
          <w:sz w:val="20"/>
          <w:szCs w:val="20"/>
        </w:rPr>
        <w:t xml:space="preserve">וּמַה שֶּׁתְּחִלָּה לֹא נִתְפַּיֵּיס ר׳ יְהוֹשֻׁעַ, לֹא שֶׁלֹּא רָצָה לִמְחוֹל עַל כְּבוֹדוֹ, דְּהֲרֵי גַּם תְּחִלָּה לֹא ר׳ יְהוֹשֻׁעַ עַצְמוֹ תָּבַע כְּבוֹדוֹ כְּלָל, וְגַם חֲלִילָה שֶׁיִּהְיֶה אַכְזָרִי מִלִּמְחוֹל</w:t>
      </w:r>
      <w:r>
        <w:rPr>
          <w:sz w:val="20"/>
          <w:szCs w:val="20"/>
        </w:rPr>
        <w:t xml:space="preserve"> </w:t>
      </w:r>
      <w:r>
        <w:rPr>
          <w:sz w:val="20"/>
          <w:szCs w:val="20"/>
        </w:rPr>
        <w:t xml:space="preserve">—</w:t>
      </w:r>
      <w:r>
        <w:rPr>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at first R’ Yehoshua was not appeased</w:t>
      </w:r>
      <w:r>
        <w:rPr>
          <w:b/>
          <w:sz w:val="20"/>
          <w:szCs w:val="20"/>
        </w:rPr>
        <w:t xml:space="preserve">”</w:t>
      </w:r>
      <w:r>
        <w:rPr>
          <w:b/>
          <w:sz w:val="20"/>
          <w:szCs w:val="20"/>
        </w:rPr>
        <w:t xml:space="preserve"> </w:t>
      </w:r>
      <w:r>
        <w:rPr>
          <w:b/>
          <w:sz w:val="20"/>
          <w:szCs w:val="20"/>
        </w:rPr>
        <w:t xml:space="preserve">— [this was] not that</w:t>
      </w:r>
      <w:r>
        <w:rPr>
          <w:b/>
          <w:sz w:val="20"/>
          <w:szCs w:val="20"/>
        </w:rPr>
        <w:t xml:space="preserve"> </w:t>
      </w:r>
      <w:r>
        <w:rPr>
          <w:b/>
          <w:sz w:val="20"/>
          <w:szCs w:val="20"/>
        </w:rPr>
        <w:t xml:space="preserve">“</w:t>
      </w:r>
      <w:r>
        <w:rPr>
          <w:b/>
          <w:sz w:val="20"/>
          <w:szCs w:val="20"/>
        </w:rPr>
        <w:t xml:space="preserve">he did not wish to forgo his honor,</w:t>
      </w:r>
      <w:r>
        <w:rPr>
          <w:b/>
          <w:sz w:val="20"/>
          <w:szCs w:val="20"/>
        </w:rPr>
        <w:t xml:space="preserve">”</w:t>
      </w:r>
      <w:r>
        <w:rPr>
          <w:b/>
          <w:sz w:val="20"/>
          <w:szCs w:val="20"/>
        </w:rPr>
        <w:t xml:space="preserve"> </w:t>
      </w:r>
      <w:r>
        <w:rPr>
          <w:b/>
          <w:sz w:val="20"/>
          <w:szCs w:val="20"/>
        </w:rPr>
        <w:t xml:space="preserve">for indeed</w:t>
      </w:r>
      <w:r>
        <w:rPr>
          <w:b/>
          <w:sz w:val="20"/>
          <w:szCs w:val="20"/>
        </w:rPr>
        <w:t xml:space="preserve"> </w:t>
      </w:r>
      <w:r>
        <w:rPr>
          <w:b/>
          <w:sz w:val="20"/>
          <w:szCs w:val="20"/>
        </w:rPr>
        <w:t xml:space="preserve">“</w:t>
      </w:r>
      <w:r>
        <w:rPr>
          <w:b/>
          <w:sz w:val="20"/>
          <w:szCs w:val="20"/>
        </w:rPr>
        <w:t xml:space="preserve">at the outset R’ Yehoshua himself did not claim his honor at all,</w:t>
      </w:r>
      <w:r>
        <w:rPr>
          <w:b/>
          <w:sz w:val="20"/>
          <w:szCs w:val="20"/>
        </w:rPr>
        <w:t xml:space="preserve">”</w:t>
      </w:r>
      <w:r>
        <w:rPr>
          <w:b/>
          <w:sz w:val="20"/>
          <w:szCs w:val="20"/>
        </w:rPr>
        <w:t xml:space="preserve"> </w:t>
      </w:r>
      <w:r>
        <w:rPr>
          <w:b/>
          <w:sz w:val="20"/>
          <w:szCs w:val="20"/>
        </w:rPr>
        <w:t xml:space="preserve">and God forbid that he</w:t>
      </w:r>
      <w:r>
        <w:rPr>
          <w:b/>
          <w:sz w:val="20"/>
          <w:szCs w:val="20"/>
        </w:rPr>
        <w:t xml:space="preserve"> </w:t>
      </w:r>
      <w:r>
        <w:rPr>
          <w:b/>
          <w:sz w:val="20"/>
          <w:szCs w:val="20"/>
        </w:rPr>
        <w:t xml:space="preserve">“</w:t>
      </w:r>
      <w:r>
        <w:rPr>
          <w:b/>
          <w:sz w:val="20"/>
          <w:szCs w:val="20"/>
        </w:rPr>
        <w:t xml:space="preserve">be cruel [and refuse] to forgive.‬</w:t>
      </w:r>
      <w:r>
        <w:rPr>
          <w:b/>
          <w:sz w:val="20"/>
          <w:szCs w:val="20"/>
        </w:rPr>
        <w:t xml:space="preserve">”</w:t>
      </w:r>
      <w:r>
        <w:rPr>
          <w:sz w:val="20"/>
          <w:szCs w:val="20"/>
        </w:rPr>
        <w:t xml:space="preserve"> </w:t>
      </w:r>
      <w:r>
        <w:rPr>
          <w:b/>
          <w:sz w:val="20"/>
          <w:szCs w:val="20"/>
        </w:rPr>
        <w:t xml:space="preserve">רַק עִנְיַן פִּיּוּסוֹ הָיָה שֶׁיַּחְזְרוּ לְהַמְנוֹתוֹ נָשִׂיא, וְזֶה הָיָה בְּעֵינָיו זָחֲלָה כְּרוֹדֵף אַחַר הַכָּבוֹד, כַּאֲשֶׁר חֲשָׁבוּהוּ תְּחִלָּה כֵּן</w:t>
      </w:r>
      <w:r>
        <w:rPr>
          <w:sz w:val="20"/>
          <w:szCs w:val="20"/>
        </w:rPr>
        <w:t xml:space="preserve"> </w:t>
      </w:r>
      <w:r>
        <w:rPr>
          <w:sz w:val="20"/>
          <w:szCs w:val="20"/>
        </w:rPr>
        <w:t xml:space="preserve">—</w:t>
      </w:r>
      <w:r>
        <w:rPr>
          <w:sz w:val="20"/>
          <w:szCs w:val="20"/>
        </w:rPr>
        <w:t xml:space="preserve"> </w:t>
      </w:r>
      <w:r>
        <w:rPr>
          <w:b/>
          <w:sz w:val="20"/>
          <w:szCs w:val="20"/>
        </w:rPr>
        <w:t xml:space="preserve">‪Only, the [meaning of]</w:t>
      </w:r>
      <w:r>
        <w:rPr>
          <w:b/>
          <w:sz w:val="20"/>
          <w:szCs w:val="20"/>
        </w:rPr>
        <w:t xml:space="preserve"> </w:t>
      </w:r>
      <w:r>
        <w:rPr>
          <w:b/>
          <w:sz w:val="20"/>
          <w:szCs w:val="20"/>
        </w:rPr>
        <w:t xml:space="preserve">“</w:t>
      </w:r>
      <w:r>
        <w:rPr>
          <w:b/>
          <w:sz w:val="20"/>
          <w:szCs w:val="20"/>
        </w:rPr>
        <w:t xml:space="preserve">his appeasement</w:t>
      </w:r>
      <w:r>
        <w:rPr>
          <w:b/>
          <w:sz w:val="20"/>
          <w:szCs w:val="20"/>
        </w:rPr>
        <w:t xml:space="preserve">”</w:t>
      </w:r>
      <w:r>
        <w:rPr>
          <w:b/>
          <w:sz w:val="20"/>
          <w:szCs w:val="20"/>
        </w:rPr>
        <w:t xml:space="preserve"> </w:t>
      </w:r>
      <w:r>
        <w:rPr>
          <w:b/>
          <w:sz w:val="20"/>
          <w:szCs w:val="20"/>
        </w:rPr>
        <w:t xml:space="preserve">was that</w:t>
      </w:r>
      <w:r>
        <w:rPr>
          <w:b/>
          <w:sz w:val="20"/>
          <w:szCs w:val="20"/>
        </w:rPr>
        <w:t xml:space="preserve"> </w:t>
      </w:r>
      <w:r>
        <w:rPr>
          <w:b/>
          <w:sz w:val="20"/>
          <w:szCs w:val="20"/>
        </w:rPr>
        <w:t xml:space="preserve">“</w:t>
      </w:r>
      <w:r>
        <w:rPr>
          <w:b/>
          <w:sz w:val="20"/>
          <w:szCs w:val="20"/>
        </w:rPr>
        <w:t xml:space="preserve">they reinstate him as Nasi</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this, in his [R’ Yehoshua’s] eyes, was</w:t>
      </w:r>
      <w:r>
        <w:rPr>
          <w:b/>
          <w:sz w:val="20"/>
          <w:szCs w:val="20"/>
        </w:rPr>
        <w:t xml:space="preserve"> </w:t>
      </w:r>
      <w:r>
        <w:rPr>
          <w:b/>
          <w:sz w:val="20"/>
          <w:szCs w:val="20"/>
        </w:rPr>
        <w:t xml:space="preserve">‘</w:t>
      </w:r>
      <w:r>
        <w:rPr>
          <w:b/>
          <w:sz w:val="20"/>
          <w:szCs w:val="20"/>
        </w:rPr>
        <w:t xml:space="preserve">crawling,</w:t>
      </w:r>
      <w:r>
        <w:rPr>
          <w:b/>
          <w:sz w:val="20"/>
          <w:szCs w:val="20"/>
        </w:rPr>
        <w:t xml:space="preserve">’</w:t>
      </w:r>
      <w:r>
        <w:rPr>
          <w:b/>
          <w:sz w:val="20"/>
          <w:szCs w:val="20"/>
        </w:rPr>
        <w:t xml:space="preserve"> </w:t>
      </w:r>
      <w:r>
        <w:rPr>
          <w:b/>
          <w:sz w:val="20"/>
          <w:szCs w:val="20"/>
        </w:rPr>
        <w:t xml:space="preserve">like one who pursues honor,</w:t>
      </w:r>
      <w:r>
        <w:rPr>
          <w:b/>
          <w:sz w:val="20"/>
          <w:szCs w:val="20"/>
        </w:rPr>
        <w:t xml:space="preserve">”</w:t>
      </w:r>
      <w:r>
        <w:rPr>
          <w:b/>
          <w:sz w:val="20"/>
          <w:szCs w:val="20"/>
        </w:rPr>
        <w:t xml:space="preserve"> </w:t>
      </w:r>
      <w:r>
        <w:rPr>
          <w:b/>
          <w:sz w:val="20"/>
          <w:szCs w:val="20"/>
        </w:rPr>
        <w:t xml:space="preserve">just as</w:t>
      </w:r>
      <w:r>
        <w:rPr>
          <w:b/>
          <w:sz w:val="20"/>
          <w:szCs w:val="20"/>
        </w:rPr>
        <w:t xml:space="preserve"> </w:t>
      </w:r>
      <w:r>
        <w:rPr>
          <w:b/>
          <w:sz w:val="20"/>
          <w:szCs w:val="20"/>
        </w:rPr>
        <w:t xml:space="preserve">“</w:t>
      </w:r>
      <w:r>
        <w:rPr>
          <w:b/>
          <w:sz w:val="20"/>
          <w:szCs w:val="20"/>
        </w:rPr>
        <w:t xml:space="preserve">they had thought of him at first‬</w:t>
      </w:r>
      <w:r>
        <w:rPr>
          <w:b/>
          <w:sz w:val="20"/>
          <w:szCs w:val="20"/>
        </w:rPr>
        <w:t xml:space="preserve">”</w:t>
      </w:r>
      <w:r>
        <w:rPr>
          <w:b/>
          <w:sz w:val="20"/>
          <w:szCs w:val="20"/>
        </w:rPr>
        <w:t xml:space="preserve">;</w:t>
      </w:r>
      <w:r>
        <w:rPr>
          <w:sz w:val="20"/>
          <w:szCs w:val="20"/>
        </w:rPr>
        <w:t xml:space="preserve"> </w:t>
      </w:r>
      <w:r>
        <w:rPr>
          <w:b/>
          <w:sz w:val="20"/>
          <w:szCs w:val="20"/>
        </w:rPr>
        <w:t xml:space="preserve">וְעַל כֵּן לֹא נִתְפַּיֵּיס עַד שֶׁאָמַר לוֹ ״עֲשֵׂה בִּשְׁבִיל כְּבוֹד אַבָּא״, כִּי אֵין מִתְכַּוֵּין לִכְבוֹד עַצְמוֹ</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he was not appeased until [Rabban Gamliel] said to him,</w:t>
      </w:r>
      <w:r>
        <w:rPr>
          <w:b/>
          <w:sz w:val="20"/>
          <w:szCs w:val="20"/>
        </w:rPr>
        <w:t xml:space="preserve"> </w:t>
      </w:r>
      <w:r>
        <w:rPr>
          <w:b/>
          <w:sz w:val="20"/>
          <w:szCs w:val="20"/>
        </w:rPr>
        <w:t xml:space="preserve">‘</w:t>
      </w:r>
      <w:r>
        <w:rPr>
          <w:b/>
          <w:sz w:val="20"/>
          <w:szCs w:val="20"/>
        </w:rPr>
        <w:t xml:space="preserve">do it for the honor of my father [Abba]</w:t>
      </w:r>
      <w:r>
        <w:rPr>
          <w:b/>
          <w:sz w:val="20"/>
          <w:szCs w:val="20"/>
        </w:rPr>
        <w:t xml:space="preserv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he does not intend for his own honor.</w:t>
      </w:r>
      <w:r>
        <w:rPr>
          <w:b/>
          <w:sz w:val="20"/>
          <w:szCs w:val="20"/>
        </w:rPr>
        <w:t xml:space="preserve">”</w:t>
      </w:r>
      <w:r>
        <w:rPr>
          <w:sz w:val="20"/>
          <w:szCs w:val="20"/>
        </w:rPr>
        <w:t xml:space="preserve"> </w:t>
      </w:r>
      <w:r>
        <w:rPr>
          <w:sz w:val="20"/>
          <w:szCs w:val="20"/>
        </w:rPr>
        <w:t xml:space="preserve">— to be brought low by God’s own faithful agents is, to one who sees truly, a greater honor than any accident of fate; and R’ Yehoshua held out not from wounded pride but lest restoring the Nasi look like chasing honor.‬</w:t>
      </w:r>
    </w:p>
    <w:p>
      <w:r>
        <w:pict>
          <v:rect style="width:0;height:1.5pt" o:hralign="center" o:hrstd="t" o:hr="t"/>
        </w:pict>
      </w:r>
    </w:p>
    <w:p>
      <w:pPr>
        <w:pStyle w:val="Heading3"/>
      </w:pPr>
      <w:bookmarkStart w:id="1094" w:name="seif-68"/>
      <w:r>
        <w:t xml:space="preserve">‪סָעִיף סח — Se’if 68‬</w:t>
      </w:r>
      <w:bookmarkEnd w:id="109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 Gamliel’s inner truth was clarified through his son, Rabban Shimon ben Gamliel — one of the three truly humble, who humbled himself before R’ Shimon bar Yochai, whose greatness his generation did not recognize. That is real humility: being humble toward one truly</w:t>
      </w:r>
      <w:r>
        <w:rPr>
          <w:sz w:val="19"/>
          <w:szCs w:val="19"/>
          <w:b w:val="0"/>
          <w:bCs w:val="0"/>
        </w:rPr>
        <w:t xml:space="preserve"> </w:t>
      </w:r>
      <w:r>
        <w:rPr>
          <w:i/>
          <w:sz w:val="19"/>
          <w:szCs w:val="19"/>
          <w:b w:val="0"/>
          <w:bCs w:val="0"/>
        </w:rPr>
        <w:t xml:space="preserve">greater</w:t>
      </w:r>
      <w:r>
        <w:rPr>
          <w:sz w:val="19"/>
          <w:szCs w:val="19"/>
          <w:b w:val="0"/>
          <w:bCs w:val="0"/>
        </w:rPr>
        <w:t xml:space="preserve">, not toward one lesser. He also enacted the Nasi’s honor; and when R’ Meir and R’ Nasan plotted to depose him they failed, for his humility was revealed and not only in the depths.</w:t>
      </w:r>
    </w:p>
    <w:p>
      <w:pPr>
        <w:pStyle w:val="BodyText"/>
        <w:spacing w:before="0" w:after="40" w:line="240" w:lineRule="auto"/>
      </w:pPr>
      <w:r>
        <w:rPr>
          <w:b/>
          <w:sz w:val="20"/>
          <w:szCs w:val="20"/>
        </w:rPr>
        <w:t xml:space="preserve">[סח] וּבֵירוּרוֹ הָיָה בִּבְנוֹ רַבָּן שִׁמְעוֹן בֶּן גַּמְלִיאֵל, שֶׁהוּא מִשְּׁלוֹשָׁה עַנְוְותָנִין, וְהוּא הָעִיקָּר כְּמוֹ שֶׁאָמְרוּ [בְּפֶרֶק הַפּוֹעֲלִים]</w:t>
      </w:r>
      <w:r>
        <w:rPr>
          <w:sz w:val="20"/>
          <w:szCs w:val="20"/>
        </w:rPr>
        <w:t xml:space="preserve"> </w:t>
      </w:r>
      <w:r>
        <w:rPr>
          <w:sz w:val="20"/>
          <w:szCs w:val="20"/>
        </w:rPr>
        <w:t xml:space="preserve">—</w:t>
      </w:r>
      <w:r>
        <w:rPr>
          <w:sz w:val="20"/>
          <w:szCs w:val="20"/>
        </w:rPr>
        <w:t xml:space="preserve"> </w:t>
      </w:r>
      <w:r>
        <w:rPr>
          <w:b/>
          <w:sz w:val="20"/>
          <w:szCs w:val="20"/>
        </w:rPr>
        <w:t xml:space="preserve">‪And his</w:t>
      </w:r>
      <w:r>
        <w:rPr>
          <w:b/>
          <w:sz w:val="20"/>
          <w:szCs w:val="20"/>
        </w:rPr>
        <w:t xml:space="preserve"> </w:t>
      </w:r>
      <w:r>
        <w:rPr>
          <w:b/>
          <w:sz w:val="20"/>
          <w:szCs w:val="20"/>
        </w:rPr>
        <w:t xml:space="preserve">“</w:t>
      </w:r>
      <w:r>
        <w:rPr>
          <w:b/>
          <w:sz w:val="20"/>
          <w:szCs w:val="20"/>
        </w:rPr>
        <w:t xml:space="preserve">clarification</w:t>
      </w:r>
      <w:r>
        <w:rPr>
          <w:b/>
          <w:sz w:val="20"/>
          <w:szCs w:val="20"/>
        </w:rPr>
        <w:t xml:space="preserve">”</w:t>
      </w:r>
      <w:r>
        <w:rPr>
          <w:b/>
          <w:sz w:val="20"/>
          <w:szCs w:val="20"/>
        </w:rPr>
        <w:t xml:space="preserve"> </w:t>
      </w:r>
      <w:r>
        <w:rPr>
          <w:b/>
          <w:sz w:val="20"/>
          <w:szCs w:val="20"/>
        </w:rPr>
        <w:t xml:space="preserve">was through his son Rabban Shimon ben Gamliel, who is</w:t>
      </w:r>
      <w:r>
        <w:rPr>
          <w:b/>
          <w:sz w:val="20"/>
          <w:szCs w:val="20"/>
        </w:rPr>
        <w:t xml:space="preserve"> </w:t>
      </w:r>
      <w:r>
        <w:rPr>
          <w:b/>
          <w:sz w:val="20"/>
          <w:szCs w:val="20"/>
        </w:rPr>
        <w:t xml:space="preserve">“</w:t>
      </w:r>
      <w:r>
        <w:rPr>
          <w:b/>
          <w:sz w:val="20"/>
          <w:szCs w:val="20"/>
        </w:rPr>
        <w:t xml:space="preserve">of the three humble ones,</w:t>
      </w:r>
      <w:r>
        <w:rPr>
          <w:b/>
          <w:sz w:val="20"/>
          <w:szCs w:val="20"/>
        </w:rPr>
        <w:t xml:space="preserve">”</w:t>
      </w:r>
      <w:r>
        <w:rPr>
          <w:b/>
          <w:sz w:val="20"/>
          <w:szCs w:val="20"/>
        </w:rPr>
        <w:t xml:space="preserve"> </w:t>
      </w:r>
      <w:r>
        <w:rPr>
          <w:b/>
          <w:sz w:val="20"/>
          <w:szCs w:val="20"/>
        </w:rPr>
        <w:t xml:space="preserve">and he is the</w:t>
      </w:r>
      <w:r>
        <w:rPr>
          <w:b/>
          <w:sz w:val="20"/>
          <w:szCs w:val="20"/>
        </w:rPr>
        <w:t xml:space="preserve"> </w:t>
      </w:r>
      <w:r>
        <w:rPr>
          <w:b/>
          <w:sz w:val="20"/>
          <w:szCs w:val="20"/>
        </w:rPr>
        <w:t xml:space="preserve">“</w:t>
      </w:r>
      <w:r>
        <w:rPr>
          <w:b/>
          <w:sz w:val="20"/>
          <w:szCs w:val="20"/>
        </w:rPr>
        <w:t xml:space="preserve">principal one,</w:t>
      </w:r>
      <w:r>
        <w:rPr>
          <w:b/>
          <w:sz w:val="20"/>
          <w:szCs w:val="20"/>
        </w:rPr>
        <w:t xml:space="preserve">”</w:t>
      </w:r>
      <w:r>
        <w:rPr>
          <w:b/>
          <w:sz w:val="20"/>
          <w:szCs w:val="20"/>
        </w:rPr>
        <w:t xml:space="preserve"> </w:t>
      </w:r>
      <w:r>
        <w:rPr>
          <w:b/>
          <w:sz w:val="20"/>
          <w:szCs w:val="20"/>
        </w:rPr>
        <w:t xml:space="preserve">as they said [in Perek HaPo’alim, Bava Metzia 84b–85a]‬</w:t>
      </w:r>
      <w:r>
        <w:rPr>
          <w:rStyle w:val="FootnoteReference"/>
        </w:rPr>
        <w:footnoteReference w:id="1095"/>
      </w:r>
      <w:r>
        <w:rPr>
          <w:sz w:val="20"/>
          <w:szCs w:val="20"/>
        </w:rPr>
        <w:t xml:space="preserve"> </w:t>
      </w:r>
      <w:r>
        <w:rPr>
          <w:sz w:val="20"/>
          <w:szCs w:val="20"/>
        </w:rPr>
        <w:t xml:space="preserve">—</w:t>
      </w:r>
      <w:r>
        <w:rPr>
          <w:sz w:val="20"/>
          <w:szCs w:val="20"/>
        </w:rPr>
        <w:t xml:space="preserve"> </w:t>
      </w:r>
      <w:r>
        <w:rPr>
          <w:b/>
          <w:sz w:val="20"/>
          <w:szCs w:val="20"/>
        </w:rPr>
        <w:t xml:space="preserve">שֶׁהֶרְאָה עַנְוְותָנוּתוֹ נֶגֶד ר׳ שִׁמְעוֹן בֶּן יוֹחַאי, שֶׁלֹּא הָיוּ יוֹדְעִין כֹּחוֹ בְּדוֹרוֹ כָּל כָּךְ, רַק הוּא הִכִּיר הָאֱמֶת</w:t>
      </w:r>
      <w:r>
        <w:rPr>
          <w:sz w:val="20"/>
          <w:szCs w:val="20"/>
        </w:rPr>
        <w:t xml:space="preserve"> </w:t>
      </w:r>
      <w:r>
        <w:rPr>
          <w:sz w:val="20"/>
          <w:szCs w:val="20"/>
        </w:rPr>
        <w:t xml:space="preserve">—</w:t>
      </w:r>
      <w:r>
        <w:rPr>
          <w:sz w:val="20"/>
          <w:szCs w:val="20"/>
        </w:rPr>
        <w:t xml:space="preserve"> </w:t>
      </w:r>
      <w:r>
        <w:rPr>
          <w:b/>
          <w:sz w:val="20"/>
          <w:szCs w:val="20"/>
        </w:rPr>
        <w:t xml:space="preserve">‪for he</w:t>
      </w:r>
      <w:r>
        <w:rPr>
          <w:b/>
          <w:sz w:val="20"/>
          <w:szCs w:val="20"/>
        </w:rPr>
        <w:t xml:space="preserve"> </w:t>
      </w:r>
      <w:r>
        <w:rPr>
          <w:b/>
          <w:sz w:val="20"/>
          <w:szCs w:val="20"/>
        </w:rPr>
        <w:t xml:space="preserve">“</w:t>
      </w:r>
      <w:r>
        <w:rPr>
          <w:b/>
          <w:sz w:val="20"/>
          <w:szCs w:val="20"/>
        </w:rPr>
        <w:t xml:space="preserve">showed his humility</w:t>
      </w:r>
      <w:r>
        <w:rPr>
          <w:b/>
          <w:sz w:val="20"/>
          <w:szCs w:val="20"/>
        </w:rPr>
        <w:t xml:space="preserve">”</w:t>
      </w:r>
      <w:r>
        <w:rPr>
          <w:b/>
          <w:sz w:val="20"/>
          <w:szCs w:val="20"/>
        </w:rPr>
        <w:t xml:space="preserve"> </w:t>
      </w:r>
      <w:r>
        <w:rPr>
          <w:b/>
          <w:sz w:val="20"/>
          <w:szCs w:val="20"/>
        </w:rPr>
        <w:t xml:space="preserve">toward R’ Shimon bar Yochai, whose power</w:t>
      </w:r>
      <w:r>
        <w:rPr>
          <w:b/>
          <w:sz w:val="20"/>
          <w:szCs w:val="20"/>
        </w:rPr>
        <w:t xml:space="preserve"> </w:t>
      </w:r>
      <w:r>
        <w:rPr>
          <w:b/>
          <w:sz w:val="20"/>
          <w:szCs w:val="20"/>
        </w:rPr>
        <w:t xml:space="preserve">“</w:t>
      </w:r>
      <w:r>
        <w:rPr>
          <w:b/>
          <w:sz w:val="20"/>
          <w:szCs w:val="20"/>
        </w:rPr>
        <w:t xml:space="preserve">they did not so recognize in his generation</w:t>
      </w:r>
      <w:r>
        <w:rPr>
          <w:b/>
          <w:sz w:val="20"/>
          <w:szCs w:val="20"/>
        </w:rPr>
        <w:t xml:space="preserve">”</w:t>
      </w:r>
      <w:r>
        <w:rPr>
          <w:b/>
          <w:sz w:val="20"/>
          <w:szCs w:val="20"/>
        </w:rPr>
        <w:t xml:space="preserve"> </w:t>
      </w:r>
      <w:r>
        <w:rPr>
          <w:b/>
          <w:sz w:val="20"/>
          <w:szCs w:val="20"/>
        </w:rPr>
        <w:t xml:space="preserve">— only he [RaShbaG]</w:t>
      </w:r>
      <w:r>
        <w:rPr>
          <w:b/>
          <w:sz w:val="20"/>
          <w:szCs w:val="20"/>
        </w:rPr>
        <w:t xml:space="preserve"> </w:t>
      </w:r>
      <w:r>
        <w:rPr>
          <w:b/>
          <w:sz w:val="20"/>
          <w:szCs w:val="20"/>
        </w:rPr>
        <w:t xml:space="preserve">“</w:t>
      </w:r>
      <w:r>
        <w:rPr>
          <w:b/>
          <w:sz w:val="20"/>
          <w:szCs w:val="20"/>
        </w:rPr>
        <w:t xml:space="preserve">recognized the truth.‬</w:t>
      </w:r>
      <w:r>
        <w:rPr>
          <w:b/>
          <w:sz w:val="20"/>
          <w:szCs w:val="20"/>
        </w:rPr>
        <w:t xml:space="preserve">”</w:t>
      </w:r>
      <w:r>
        <w:rPr>
          <w:sz w:val="20"/>
          <w:szCs w:val="20"/>
        </w:rPr>
        <w:t xml:space="preserve"> </w:t>
      </w:r>
      <w:r>
        <w:rPr>
          <w:b/>
          <w:sz w:val="20"/>
          <w:szCs w:val="20"/>
        </w:rPr>
        <w:t xml:space="preserve">וְזֶהוּ עִיקַּר הָעַנְוְותָנוּת, דְּעַל כֵּן לֹא חָשְׁבוּ שָׁם הִלֵּל שֶׁהָיָה גַּם כֵּן עָנָיו, וְכֵן מֹשֶׁה רַבֵּינוּ ע״ה שֶׁהֵעִידָה תּוֹרָה עַל עַנְוְותָנוּתוֹ מִכָּל הָאָדָם</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 essence of humility</w:t>
      </w:r>
      <w:r>
        <w:rPr>
          <w:b/>
          <w:sz w:val="20"/>
          <w:szCs w:val="20"/>
        </w:rPr>
        <w:t xml:space="preserve">”</w:t>
      </w:r>
      <w:r>
        <w:rPr>
          <w:b/>
          <w:sz w:val="20"/>
          <w:szCs w:val="20"/>
        </w:rPr>
        <w:t xml:space="preserve"> </w:t>
      </w:r>
      <w:r>
        <w:rPr>
          <w:b/>
          <w:sz w:val="20"/>
          <w:szCs w:val="20"/>
        </w:rPr>
        <w:t xml:space="preserve">— for therefore</w:t>
      </w:r>
      <w:r>
        <w:rPr>
          <w:b/>
          <w:sz w:val="20"/>
          <w:szCs w:val="20"/>
        </w:rPr>
        <w:t xml:space="preserve"> </w:t>
      </w:r>
      <w:r>
        <w:rPr>
          <w:b/>
          <w:sz w:val="20"/>
          <w:szCs w:val="20"/>
        </w:rPr>
        <w:t xml:space="preserve">“</w:t>
      </w:r>
      <w:r>
        <w:rPr>
          <w:b/>
          <w:sz w:val="20"/>
          <w:szCs w:val="20"/>
        </w:rPr>
        <w:t xml:space="preserve">they did not count there Hillel,</w:t>
      </w:r>
      <w:r>
        <w:rPr>
          <w:b/>
          <w:sz w:val="20"/>
          <w:szCs w:val="20"/>
        </w:rPr>
        <w:t xml:space="preserve">”</w:t>
      </w:r>
      <w:r>
        <w:rPr>
          <w:b/>
          <w:sz w:val="20"/>
          <w:szCs w:val="20"/>
        </w:rPr>
        <w:t xml:space="preserve"> </w:t>
      </w:r>
      <w:r>
        <w:rPr>
          <w:b/>
          <w:sz w:val="20"/>
          <w:szCs w:val="20"/>
        </w:rPr>
        <w:t xml:space="preserve">who was also humble, nor Moshe Rabbeinu, of whose humility</w:t>
      </w:r>
      <w:r>
        <w:rPr>
          <w:b/>
          <w:sz w:val="20"/>
          <w:szCs w:val="20"/>
        </w:rPr>
        <w:t xml:space="preserve"> </w:t>
      </w:r>
      <w:r>
        <w:rPr>
          <w:b/>
          <w:sz w:val="20"/>
          <w:szCs w:val="20"/>
        </w:rPr>
        <w:t xml:space="preserve">“</w:t>
      </w:r>
      <w:r>
        <w:rPr>
          <w:b/>
          <w:sz w:val="20"/>
          <w:szCs w:val="20"/>
        </w:rPr>
        <w:t xml:space="preserve">the Torah testified</w:t>
      </w:r>
      <w:r>
        <w:rPr>
          <w:b/>
          <w:sz w:val="20"/>
          <w:szCs w:val="20"/>
        </w:rPr>
        <w:t xml:space="preserve">”</w:t>
      </w:r>
      <w:r>
        <w:rPr>
          <w:b/>
          <w:sz w:val="20"/>
          <w:szCs w:val="20"/>
        </w:rPr>
        <w:t xml:space="preserve"> </w:t>
      </w:r>
      <w:r>
        <w:rPr>
          <w:b/>
          <w:sz w:val="20"/>
          <w:szCs w:val="20"/>
        </w:rPr>
        <w:t xml:space="preserve">[that he was humble]</w:t>
      </w:r>
      <w:r>
        <w:rPr>
          <w:b/>
          <w:sz w:val="20"/>
          <w:szCs w:val="20"/>
        </w:rPr>
        <w:t xml:space="preserve"> </w:t>
      </w:r>
      <w:r>
        <w:rPr>
          <w:b/>
          <w:sz w:val="20"/>
          <w:szCs w:val="20"/>
        </w:rPr>
        <w:t xml:space="preserve">“</w:t>
      </w:r>
      <w:r>
        <w:rPr>
          <w:b/>
          <w:sz w:val="20"/>
          <w:szCs w:val="20"/>
        </w:rPr>
        <w:t xml:space="preserve">of all men.‬</w:t>
      </w:r>
      <w:r>
        <w:rPr>
          <w:b/>
          <w:sz w:val="20"/>
          <w:szCs w:val="20"/>
        </w:rPr>
        <w:t xml:space="preserve">”</w:t>
      </w:r>
      <w:r>
        <w:rPr>
          <w:rStyle w:val="FootnoteReference"/>
        </w:rPr>
        <w:footnoteReference w:id="1096"/>
      </w:r>
      <w:r>
        <w:rPr>
          <w:sz w:val="20"/>
          <w:szCs w:val="20"/>
        </w:rPr>
        <w:t xml:space="preserve"> </w:t>
      </w:r>
      <w:r>
        <w:rPr>
          <w:b/>
          <w:sz w:val="20"/>
          <w:szCs w:val="20"/>
        </w:rPr>
        <w:t xml:space="preserve">אֲבָל מִי שֶׁהוּא גָּדוֹל בֶּאֱמֶת מִכָּל אָדָם וְהוּא עָנָיו נֶגֶד הַקָּטָן מִמֶּנּוּ אֵין זֶה רַבּוּתָא כָּל כָּךְ, וְהָרַבּוּתָא הוּא כְּשֶׁהוּא עָנָיו נֶגֶד מִי שֶׁהוּא גָּדוֹל מִמֶּנּוּ בֶּאֱמֶת</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one who is truly greater than all men, and is humble toward one lesser than he — this is not so great a wonder</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the wonder is when he is humble toward one who is truly greater than he.‬</w:t>
      </w:r>
      <w:r>
        <w:rPr>
          <w:b/>
          <w:sz w:val="20"/>
          <w:szCs w:val="20"/>
        </w:rPr>
        <w:t xml:space="preserve">”</w:t>
      </w:r>
      <w:r>
        <w:rPr>
          <w:rStyle w:val="FootnoteReference"/>
        </w:rPr>
        <w:footnoteReference w:id="1097"/>
      </w:r>
      <w:r>
        <w:rPr>
          <w:sz w:val="20"/>
          <w:szCs w:val="20"/>
        </w:rPr>
        <w:t xml:space="preserve"> </w:t>
      </w:r>
      <w:r>
        <w:rPr>
          <w:b/>
          <w:sz w:val="20"/>
          <w:szCs w:val="20"/>
        </w:rPr>
        <w:t xml:space="preserve">וּמִכָּל מָקוֹם בָּעוֹלָם הַזֶּה הָיָה לוֹ [לְרַשְׁבַּ״ג] כָּבוֹד יוֹתֵר, וּמַכִּיר הָאֱמֶת לְהַשְׁפִּיל עַצְמוֹ נֶגֶד מִי שֶׁהוּא שָׁפָל בֶּאֱמֶת נֶגְדּוֹ, וְלֹא לְפָנִים בָּעוֹלָם הַזֶּה לְבַד, זֶהוּ סִימָן הָעַנְוָות הַגָּמוּר</w:t>
      </w:r>
      <w:r>
        <w:rPr>
          <w:sz w:val="20"/>
          <w:szCs w:val="20"/>
        </w:rPr>
        <w:t xml:space="preserve"> </w:t>
      </w:r>
      <w:r>
        <w:rPr>
          <w:sz w:val="20"/>
          <w:szCs w:val="20"/>
        </w:rPr>
        <w:t xml:space="preserve">—</w:t>
      </w:r>
      <w:r>
        <w:rPr>
          <w:sz w:val="20"/>
          <w:szCs w:val="20"/>
        </w:rPr>
        <w:t xml:space="preserve"> </w:t>
      </w:r>
      <w:r>
        <w:rPr>
          <w:b/>
          <w:sz w:val="20"/>
          <w:szCs w:val="20"/>
        </w:rPr>
        <w:t xml:space="preserve">‪And nonetheless</w:t>
      </w:r>
      <w:r>
        <w:rPr>
          <w:b/>
          <w:sz w:val="20"/>
          <w:szCs w:val="20"/>
        </w:rPr>
        <w:t xml:space="preserve"> </w:t>
      </w:r>
      <w:r>
        <w:rPr>
          <w:b/>
          <w:sz w:val="20"/>
          <w:szCs w:val="20"/>
        </w:rPr>
        <w:t xml:space="preserve">“</w:t>
      </w:r>
      <w:r>
        <w:rPr>
          <w:b/>
          <w:sz w:val="20"/>
          <w:szCs w:val="20"/>
        </w:rPr>
        <w:t xml:space="preserve">in this world he [RaShbaG] had more honor</w:t>
      </w:r>
      <w:r>
        <w:rPr>
          <w:b/>
          <w:sz w:val="20"/>
          <w:szCs w:val="20"/>
        </w:rPr>
        <w:t xml:space="preserve">”</w:t>
      </w:r>
      <w:r>
        <w:rPr>
          <w:b/>
          <w:sz w:val="20"/>
          <w:szCs w:val="20"/>
        </w:rPr>
        <w:t xml:space="preserve">; and to</w:t>
      </w:r>
      <w:r>
        <w:rPr>
          <w:b/>
          <w:sz w:val="20"/>
          <w:szCs w:val="20"/>
        </w:rPr>
        <w:t xml:space="preserve"> </w:t>
      </w:r>
      <w:r>
        <w:rPr>
          <w:b/>
          <w:sz w:val="20"/>
          <w:szCs w:val="20"/>
        </w:rPr>
        <w:t xml:space="preserve">“</w:t>
      </w:r>
      <w:r>
        <w:rPr>
          <w:b/>
          <w:sz w:val="20"/>
          <w:szCs w:val="20"/>
        </w:rPr>
        <w:t xml:space="preserve">recognize the truth, [and] lower himself before one who is [regarded as] lowly, [though] truly [greater] than he</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not [merely] outwardly in this world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this is the sign of complete humility.‬</w:t>
      </w:r>
      <w:r>
        <w:rPr>
          <w:b/>
          <w:sz w:val="20"/>
          <w:szCs w:val="20"/>
        </w:rPr>
        <w:t xml:space="preserve">”</w:t>
      </w:r>
      <w:r>
        <w:rPr>
          <w:rStyle w:val="FootnoteReference"/>
        </w:rPr>
        <w:footnoteReference w:id="1098"/>
      </w:r>
      <w:r>
        <w:rPr>
          <w:sz w:val="20"/>
          <w:szCs w:val="20"/>
        </w:rPr>
        <w:t xml:space="preserve"> </w:t>
      </w:r>
      <w:r>
        <w:rPr>
          <w:b/>
          <w:sz w:val="20"/>
          <w:szCs w:val="20"/>
        </w:rPr>
        <w:t xml:space="preserve">וְכָל הָנֵי שְׁלוֹשָׁה דְּחָשִׁיב שָׁם — יְהוֹנָתָן וּבֶן בְּתֵירָה וְרַבָּן שִׁמְעוֹן בֶּן גַּמְלִיאֵל הָיוּ כֵן</w:t>
      </w:r>
      <w:r>
        <w:rPr>
          <w:sz w:val="20"/>
          <w:szCs w:val="20"/>
        </w:rPr>
        <w:t xml:space="preserve"> </w:t>
      </w:r>
      <w:r>
        <w:rPr>
          <w:sz w:val="20"/>
          <w:szCs w:val="20"/>
        </w:rPr>
        <w:t xml:space="preserve">—</w:t>
      </w:r>
      <w:r>
        <w:rPr>
          <w:sz w:val="20"/>
          <w:szCs w:val="20"/>
        </w:rPr>
        <w:t xml:space="preserve"> </w:t>
      </w:r>
      <w:r>
        <w:rPr>
          <w:b/>
          <w:sz w:val="20"/>
          <w:szCs w:val="20"/>
        </w:rPr>
        <w:t xml:space="preserve">‪And all these three counted there — Yehonasan [ben Shaul], and Ben Beseira, and Rabban Shimon ben Gamliel — were so.‬</w:t>
      </w:r>
    </w:p>
    <w:p>
      <w:pPr>
        <w:pStyle w:val="BodyText"/>
        <w:spacing w:before="0" w:after="40" w:line="240" w:lineRule="auto"/>
      </w:pPr>
      <w:r>
        <w:rPr>
          <w:b/>
          <w:sz w:val="20"/>
          <w:szCs w:val="20"/>
        </w:rPr>
        <w:t xml:space="preserve">וּמִכָּל מָקוֹם גַּם הוּא דָּרַשׁ וְהִתְקִין בִּכְבוֹד הַנָּשִׂיא נֶגֶד הֶחָכָם וְאַב בֵּית דִּין כִּדְאִיתָא [סוֹף הוֹרָיוֹת]</w:t>
      </w:r>
      <w:r>
        <w:rPr>
          <w:sz w:val="20"/>
          <w:szCs w:val="20"/>
        </w:rPr>
        <w:t xml:space="preserve"> </w:t>
      </w:r>
      <w:r>
        <w:rPr>
          <w:sz w:val="20"/>
          <w:szCs w:val="20"/>
        </w:rPr>
        <w:t xml:space="preserve">—</w:t>
      </w:r>
      <w:r>
        <w:rPr>
          <w:sz w:val="20"/>
          <w:szCs w:val="20"/>
        </w:rPr>
        <w:t xml:space="preserve"> </w:t>
      </w:r>
      <w:r>
        <w:rPr>
          <w:b/>
          <w:sz w:val="20"/>
          <w:szCs w:val="20"/>
        </w:rPr>
        <w:t xml:space="preserve">‪And nonetheless he too</w:t>
      </w:r>
      <w:r>
        <w:rPr>
          <w:b/>
          <w:sz w:val="20"/>
          <w:szCs w:val="20"/>
        </w:rPr>
        <w:t xml:space="preserve"> </w:t>
      </w:r>
      <w:r>
        <w:rPr>
          <w:b/>
          <w:sz w:val="20"/>
          <w:szCs w:val="20"/>
        </w:rPr>
        <w:t xml:space="preserve">“</w:t>
      </w:r>
      <w:r>
        <w:rPr>
          <w:b/>
          <w:sz w:val="20"/>
          <w:szCs w:val="20"/>
        </w:rPr>
        <w:t xml:space="preserve">expounded and enacted</w:t>
      </w:r>
      <w:r>
        <w:rPr>
          <w:b/>
          <w:sz w:val="20"/>
          <w:szCs w:val="20"/>
        </w:rPr>
        <w:t xml:space="preserve">”</w:t>
      </w:r>
      <w:r>
        <w:rPr>
          <w:b/>
          <w:sz w:val="20"/>
          <w:szCs w:val="20"/>
        </w:rPr>
        <w:t xml:space="preserve"> </w:t>
      </w:r>
      <w:r>
        <w:rPr>
          <w:b/>
          <w:sz w:val="20"/>
          <w:szCs w:val="20"/>
        </w:rPr>
        <w:t xml:space="preserve">concerning the</w:t>
      </w:r>
      <w:r>
        <w:rPr>
          <w:b/>
          <w:sz w:val="20"/>
          <w:szCs w:val="20"/>
        </w:rPr>
        <w:t xml:space="preserve"> </w:t>
      </w:r>
      <w:r>
        <w:rPr>
          <w:b/>
          <w:sz w:val="20"/>
          <w:szCs w:val="20"/>
        </w:rPr>
        <w:t xml:space="preserve">“</w:t>
      </w:r>
      <w:r>
        <w:rPr>
          <w:b/>
          <w:sz w:val="20"/>
          <w:szCs w:val="20"/>
        </w:rPr>
        <w:t xml:space="preserve">honor of the Nasi</w:t>
      </w:r>
      <w:r>
        <w:rPr>
          <w:b/>
          <w:sz w:val="20"/>
          <w:szCs w:val="20"/>
        </w:rPr>
        <w:t xml:space="preserve">”</w:t>
      </w:r>
      <w:r>
        <w:rPr>
          <w:b/>
          <w:sz w:val="20"/>
          <w:szCs w:val="20"/>
        </w:rPr>
        <w:t xml:space="preserve"> </w:t>
      </w:r>
      <w:r>
        <w:rPr>
          <w:b/>
          <w:sz w:val="20"/>
          <w:szCs w:val="20"/>
        </w:rPr>
        <w:t xml:space="preserve">vis-à-vis the</w:t>
      </w:r>
      <w:r>
        <w:rPr>
          <w:b/>
          <w:sz w:val="20"/>
          <w:szCs w:val="20"/>
        </w:rPr>
        <w:t xml:space="preserve"> </w:t>
      </w:r>
      <w:r>
        <w:rPr>
          <w:b/>
          <w:sz w:val="20"/>
          <w:szCs w:val="20"/>
        </w:rPr>
        <w:t xml:space="preserve">“</w:t>
      </w:r>
      <w:r>
        <w:rPr>
          <w:b/>
          <w:sz w:val="20"/>
          <w:szCs w:val="20"/>
        </w:rPr>
        <w:t xml:space="preserve">Chacham</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Av Beis Din,</w:t>
      </w:r>
      <w:r>
        <w:rPr>
          <w:b/>
          <w:sz w:val="20"/>
          <w:szCs w:val="20"/>
        </w:rPr>
        <w:t xml:space="preserve">”</w:t>
      </w:r>
      <w:r>
        <w:rPr>
          <w:b/>
          <w:sz w:val="20"/>
          <w:szCs w:val="20"/>
        </w:rPr>
        <w:t xml:space="preserve"> </w:t>
      </w:r>
      <w:r>
        <w:rPr>
          <w:b/>
          <w:sz w:val="20"/>
          <w:szCs w:val="20"/>
        </w:rPr>
        <w:t xml:space="preserve">as is stated [end of Horayos 13b].‬</w:t>
      </w:r>
      <w:r>
        <w:rPr>
          <w:rStyle w:val="FootnoteReference"/>
        </w:rPr>
        <w:footnoteReference w:id="1099"/>
      </w:r>
      <w:r>
        <w:rPr>
          <w:sz w:val="20"/>
          <w:szCs w:val="20"/>
        </w:rPr>
        <w:t xml:space="preserve"> </w:t>
      </w:r>
      <w:r>
        <w:rPr>
          <w:b/>
          <w:sz w:val="20"/>
          <w:szCs w:val="20"/>
        </w:rPr>
        <w:t xml:space="preserve">וְר׳ מֵאִיר וְר׳ נָתָן חֲשָׁדוּהוּ גַּם כֵּן לִמְבַקֵּשׁ כְּבוֹדוֹ וּבִיקְשׁוּ לְהַעֲבִירוֹ כְּמוֹ שֶׁעָשׂוּ לְאָבִיו, וְלֹא עָלְתָה בְּיָדָם</w:t>
      </w:r>
      <w:r>
        <w:rPr>
          <w:sz w:val="20"/>
          <w:szCs w:val="20"/>
        </w:rPr>
        <w:t xml:space="preserve"> </w:t>
      </w:r>
      <w:r>
        <w:rPr>
          <w:sz w:val="20"/>
          <w:szCs w:val="20"/>
        </w:rPr>
        <w:t xml:space="preserve">—</w:t>
      </w:r>
      <w:r>
        <w:rPr>
          <w:sz w:val="20"/>
          <w:szCs w:val="20"/>
        </w:rPr>
        <w:t xml:space="preserve"> </w:t>
      </w:r>
      <w:r>
        <w:rPr>
          <w:b/>
          <w:sz w:val="20"/>
          <w:szCs w:val="20"/>
        </w:rPr>
        <w:t xml:space="preserve">‪And R’ Meir and R’ Nasan</w:t>
      </w:r>
      <w:r>
        <w:rPr>
          <w:b/>
          <w:sz w:val="20"/>
          <w:szCs w:val="20"/>
        </w:rPr>
        <w:t xml:space="preserve"> </w:t>
      </w:r>
      <w:r>
        <w:rPr>
          <w:b/>
          <w:sz w:val="20"/>
          <w:szCs w:val="20"/>
        </w:rPr>
        <w:t xml:space="preserve">“</w:t>
      </w:r>
      <w:r>
        <w:rPr>
          <w:b/>
          <w:sz w:val="20"/>
          <w:szCs w:val="20"/>
        </w:rPr>
        <w:t xml:space="preserve">suspected him too of seeking his [own] honor,</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sought to depose him, as they did to his father</w:t>
      </w:r>
      <w:r>
        <w:rPr>
          <w:b/>
          <w:sz w:val="20"/>
          <w:szCs w:val="20"/>
        </w:rPr>
        <w:t xml:space="preserve">”</w:t>
      </w:r>
      <w:r>
        <w:rPr>
          <w:b/>
          <w:sz w:val="20"/>
          <w:szCs w:val="20"/>
        </w:rPr>
        <w:t xml:space="preserve"> </w:t>
      </w:r>
      <w:r>
        <w:rPr>
          <w:b/>
          <w:sz w:val="20"/>
          <w:szCs w:val="20"/>
        </w:rPr>
        <w:t xml:space="preserve">— but</w:t>
      </w:r>
      <w:r>
        <w:rPr>
          <w:b/>
          <w:sz w:val="20"/>
          <w:szCs w:val="20"/>
        </w:rPr>
        <w:t xml:space="preserve"> </w:t>
      </w:r>
      <w:r>
        <w:rPr>
          <w:b/>
          <w:sz w:val="20"/>
          <w:szCs w:val="20"/>
        </w:rPr>
        <w:t xml:space="preserve">“</w:t>
      </w:r>
      <w:r>
        <w:rPr>
          <w:b/>
          <w:sz w:val="20"/>
          <w:szCs w:val="20"/>
        </w:rPr>
        <w:t xml:space="preserve">it did not succeed in their hand,‬</w:t>
      </w:r>
      <w:r>
        <w:rPr>
          <w:b/>
          <w:sz w:val="20"/>
          <w:szCs w:val="20"/>
        </w:rPr>
        <w:t xml:space="preserve">”</w:t>
      </w:r>
      <w:r>
        <w:rPr>
          <w:sz w:val="20"/>
          <w:szCs w:val="20"/>
        </w:rPr>
        <w:t xml:space="preserve"> </w:t>
      </w:r>
      <w:r>
        <w:rPr>
          <w:b/>
          <w:sz w:val="20"/>
          <w:szCs w:val="20"/>
        </w:rPr>
        <w:t xml:space="preserve">כִּי הוּא לֹא הָיָה עַנְוְותָן בַּמַּעֲמַקִּים לְבַד רַק גָּלוּי לָעַיִן וּמְפוֹרָשׁ בָּעִנְיָן שֶׁאֵין מָקוֹם לְחָשְׁדוֹ בְּכָךְ</w:t>
      </w:r>
      <w:r>
        <w:rPr>
          <w:sz w:val="20"/>
          <w:szCs w:val="20"/>
        </w:rPr>
        <w:t xml:space="preserve"> </w:t>
      </w:r>
      <w:r>
        <w:rPr>
          <w:sz w:val="20"/>
          <w:szCs w:val="20"/>
        </w:rPr>
        <w:t xml:space="preserve">—</w:t>
      </w:r>
      <w:r>
        <w:rPr>
          <w:sz w:val="20"/>
          <w:szCs w:val="20"/>
        </w:rPr>
        <w:t xml:space="preserve"> </w:t>
      </w:r>
      <w:r>
        <w:rPr>
          <w:b/>
          <w:sz w:val="20"/>
          <w:szCs w:val="20"/>
        </w:rPr>
        <w:t xml:space="preserve">‪for he was</w:t>
      </w:r>
      <w:r>
        <w:rPr>
          <w:b/>
          <w:sz w:val="20"/>
          <w:szCs w:val="20"/>
        </w:rPr>
        <w:t xml:space="preserve"> </w:t>
      </w:r>
      <w:r>
        <w:rPr>
          <w:b/>
          <w:sz w:val="20"/>
          <w:szCs w:val="20"/>
        </w:rPr>
        <w:t xml:space="preserve">“</w:t>
      </w:r>
      <w:r>
        <w:rPr>
          <w:b/>
          <w:sz w:val="20"/>
          <w:szCs w:val="20"/>
        </w:rPr>
        <w:t xml:space="preserve">not humble in the depths alone,</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revealed to the eye and explicit in the matter,</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there was no room to suspect him of this.‬</w:t>
      </w:r>
      <w:r>
        <w:rPr>
          <w:b/>
          <w:sz w:val="20"/>
          <w:szCs w:val="20"/>
        </w:rPr>
        <w:t xml:space="preserve">”</w:t>
      </w:r>
      <w:r>
        <w:rPr>
          <w:sz w:val="20"/>
          <w:szCs w:val="20"/>
        </w:rPr>
        <w:t xml:space="preserve"> </w:t>
      </w:r>
      <w:r>
        <w:rPr>
          <w:b/>
          <w:sz w:val="20"/>
          <w:szCs w:val="20"/>
        </w:rPr>
        <w:t xml:space="preserve">וְהֵם שֶׁחֲשָׁדוּהוּ הָיָה מִצַּד חִסָּרוֹן קְצָת שֶׁהָיָה בָּהֶם בָּזֶה, כַּיָּדוּעַ דְּכָל הַפּוֹסֵל בְּמוּמוֹ פּוֹסֵל, וְאַף בִּגְדוֹלֵי יִשְׂרָאֵל ״אֵין אָדָם צַדִּיק בָּאָרֶץ״ כו׳ שֶׁלֹּא יִהְיֶה בּוֹ חִסָּרוֹן כָּל שֶׁהוּא</w:t>
      </w:r>
      <w:r>
        <w:rPr>
          <w:sz w:val="20"/>
          <w:szCs w:val="20"/>
        </w:rPr>
        <w:t xml:space="preserve"> </w:t>
      </w:r>
      <w:r>
        <w:rPr>
          <w:sz w:val="20"/>
          <w:szCs w:val="20"/>
        </w:rPr>
        <w:t xml:space="preserve">—</w:t>
      </w:r>
      <w:r>
        <w:rPr>
          <w:sz w:val="20"/>
          <w:szCs w:val="20"/>
        </w:rPr>
        <w:t xml:space="preserve"> </w:t>
      </w:r>
      <w:r>
        <w:rPr>
          <w:b/>
          <w:sz w:val="20"/>
          <w:szCs w:val="20"/>
        </w:rPr>
        <w:t xml:space="preserve">‪And their suspecting him was from</w:t>
      </w:r>
      <w:r>
        <w:rPr>
          <w:b/>
          <w:sz w:val="20"/>
          <w:szCs w:val="20"/>
        </w:rPr>
        <w:t xml:space="preserve"> </w:t>
      </w:r>
      <w:r>
        <w:rPr>
          <w:b/>
          <w:sz w:val="20"/>
          <w:szCs w:val="20"/>
        </w:rPr>
        <w:t xml:space="preserve">“</w:t>
      </w:r>
      <w:r>
        <w:rPr>
          <w:b/>
          <w:sz w:val="20"/>
          <w:szCs w:val="20"/>
        </w:rPr>
        <w:t xml:space="preserve">some slight deficiency that was in them in this,</w:t>
      </w:r>
      <w:r>
        <w:rPr>
          <w:b/>
          <w:sz w:val="20"/>
          <w:szCs w:val="20"/>
        </w:rPr>
        <w:t xml:space="preserve">”</w:t>
      </w:r>
      <w:r>
        <w:rPr>
          <w:b/>
          <w:sz w:val="20"/>
          <w:szCs w:val="20"/>
        </w:rPr>
        <w:t xml:space="preserve"> </w:t>
      </w:r>
      <w:r>
        <w:rPr>
          <w:b/>
          <w:sz w:val="20"/>
          <w:szCs w:val="20"/>
        </w:rPr>
        <w:t xml:space="preserve">as is known, that</w:t>
      </w:r>
      <w:r>
        <w:rPr>
          <w:b/>
          <w:sz w:val="20"/>
          <w:szCs w:val="20"/>
        </w:rPr>
        <w:t xml:space="preserve"> </w:t>
      </w:r>
      <w:r>
        <w:rPr>
          <w:b/>
          <w:sz w:val="20"/>
          <w:szCs w:val="20"/>
        </w:rPr>
        <w:t xml:space="preserve">“</w:t>
      </w:r>
      <w:r>
        <w:rPr>
          <w:b/>
          <w:sz w:val="20"/>
          <w:szCs w:val="20"/>
        </w:rPr>
        <w:t xml:space="preserve">one who disqualifies [others] disqualifies with his own blemish</w:t>
      </w:r>
      <w:r>
        <w:rPr>
          <w:b/>
          <w:sz w:val="20"/>
          <w:szCs w:val="20"/>
        </w:rPr>
        <w:t xml:space="preserve">”</w:t>
      </w:r>
      <w:r>
        <w:rPr>
          <w:b/>
          <w:sz w:val="20"/>
          <w:szCs w:val="20"/>
        </w:rPr>
        <w:t xml:space="preserve"> </w:t>
      </w:r>
      <w:r>
        <w:rPr>
          <w:b/>
          <w:sz w:val="20"/>
          <w:szCs w:val="20"/>
        </w:rPr>
        <w:t xml:space="preserve">— and even among the great ones of Israel,</w:t>
      </w:r>
      <w:r>
        <w:rPr>
          <w:b/>
          <w:sz w:val="20"/>
          <w:szCs w:val="20"/>
        </w:rPr>
        <w:t xml:space="preserve"> </w:t>
      </w:r>
      <w:r>
        <w:rPr>
          <w:b/>
          <w:sz w:val="20"/>
          <w:szCs w:val="20"/>
        </w:rPr>
        <w:t xml:space="preserve">“</w:t>
      </w:r>
      <w:r>
        <w:rPr>
          <w:b/>
          <w:sz w:val="20"/>
          <w:szCs w:val="20"/>
        </w:rPr>
        <w:t xml:space="preserve">there is no righteous man on earth</w:t>
      </w:r>
      <w:r>
        <w:rPr>
          <w:b/>
          <w:sz w:val="20"/>
          <w:szCs w:val="20"/>
        </w:rPr>
        <w:t xml:space="preserve">”</w:t>
      </w:r>
      <w:r>
        <w:rPr>
          <w:b/>
          <w:sz w:val="20"/>
          <w:szCs w:val="20"/>
        </w:rPr>
        <w:t xml:space="preserve"> </w:t>
      </w:r>
      <w:r>
        <w:rPr>
          <w:b/>
          <w:sz w:val="20"/>
          <w:szCs w:val="20"/>
        </w:rPr>
        <w:t xml:space="preserve">who has not</w:t>
      </w:r>
      <w:r>
        <w:rPr>
          <w:b/>
          <w:sz w:val="20"/>
          <w:szCs w:val="20"/>
        </w:rPr>
        <w:t xml:space="preserve"> </w:t>
      </w:r>
      <w:r>
        <w:rPr>
          <w:b/>
          <w:sz w:val="20"/>
          <w:szCs w:val="20"/>
        </w:rPr>
        <w:t xml:space="preserve">“</w:t>
      </w:r>
      <w:r>
        <w:rPr>
          <w:b/>
          <w:sz w:val="20"/>
          <w:szCs w:val="20"/>
        </w:rPr>
        <w:t xml:space="preserve">some deficiency, however slight.‬</w:t>
      </w:r>
      <w:r>
        <w:rPr>
          <w:b/>
          <w:sz w:val="20"/>
          <w:szCs w:val="20"/>
        </w:rPr>
        <w:t xml:space="preserve">”</w:t>
      </w:r>
    </w:p>
    <w:p>
      <w:pPr>
        <w:pStyle w:val="BodyText"/>
        <w:spacing w:before="0" w:after="40" w:line="240" w:lineRule="auto"/>
      </w:pPr>
      <w:r>
        <w:rPr>
          <w:b/>
          <w:sz w:val="20"/>
          <w:szCs w:val="20"/>
        </w:rPr>
        <w:t xml:space="preserve">וּלְפִי שֶׁהֵם אָמְרוּ ״נַעֲבֵד כִּי לְדִידַן״ כו׳, ״וְנֶהֱוֵי אֲנָא אַב בֵּית דִּין וְאַתְּ נָשִׂיא״, דְּנִרְאֶה שֶׁכִּיוְּונוּ לְגַרְמַיְיהוּ, וְעַל כֵּן לֹא עָלְתָה בְּיָדָם</w:t>
      </w:r>
      <w:r>
        <w:rPr>
          <w:sz w:val="20"/>
          <w:szCs w:val="20"/>
        </w:rPr>
        <w:t xml:space="preserve"> </w:t>
      </w:r>
      <w:r>
        <w:rPr>
          <w:sz w:val="20"/>
          <w:szCs w:val="20"/>
        </w:rPr>
        <w:t xml:space="preserve">—</w:t>
      </w:r>
      <w:r>
        <w:rPr>
          <w:sz w:val="20"/>
          <w:szCs w:val="20"/>
        </w:rPr>
        <w:t xml:space="preserve"> </w:t>
      </w:r>
      <w:r>
        <w:rPr>
          <w:b/>
          <w:sz w:val="20"/>
          <w:szCs w:val="20"/>
        </w:rPr>
        <w:t xml:space="preserve">‪And since they said,</w:t>
      </w:r>
      <w:r>
        <w:rPr>
          <w:b/>
          <w:sz w:val="20"/>
          <w:szCs w:val="20"/>
        </w:rPr>
        <w:t xml:space="preserve"> </w:t>
      </w:r>
      <w:r>
        <w:rPr>
          <w:b/>
          <w:sz w:val="20"/>
          <w:szCs w:val="20"/>
        </w:rPr>
        <w:t xml:space="preserve">“</w:t>
      </w:r>
      <w:r>
        <w:rPr>
          <w:b/>
          <w:sz w:val="20"/>
          <w:szCs w:val="20"/>
        </w:rPr>
        <w:t xml:space="preserve">let us enact [a distinction] for ourselves too,</w:t>
      </w:r>
      <w:r>
        <w:rPr>
          <w:b/>
          <w:sz w:val="20"/>
          <w:szCs w:val="20"/>
        </w:rPr>
        <w:t xml:space="preserve">”</w:t>
      </w:r>
      <w:r>
        <w:rPr>
          <w:b/>
          <w:sz w:val="20"/>
          <w:szCs w:val="20"/>
        </w:rPr>
        <w:t xml:space="preserve"> </w:t>
      </w:r>
      <w:r>
        <w:rPr>
          <w:b/>
          <w:sz w:val="20"/>
          <w:szCs w:val="20"/>
        </w:rPr>
        <w:t xml:space="preserve">“</w:t>
      </w:r>
      <w:r>
        <w:rPr>
          <w:b/>
          <w:sz w:val="20"/>
          <w:szCs w:val="20"/>
        </w:rPr>
        <w:t xml:space="preserve">and I will be Av Beis Din and you Nasi</w:t>
      </w:r>
      <w:r>
        <w:rPr>
          <w:b/>
          <w:sz w:val="20"/>
          <w:szCs w:val="20"/>
        </w:rPr>
        <w:t xml:space="preserve">”</w:t>
      </w:r>
      <w:r>
        <w:rPr>
          <w:b/>
          <w:sz w:val="20"/>
          <w:szCs w:val="20"/>
        </w:rPr>
        <w:t xml:space="preserve"> </w:t>
      </w:r>
      <w:r>
        <w:rPr>
          <w:b/>
          <w:sz w:val="20"/>
          <w:szCs w:val="20"/>
        </w:rPr>
        <w:t xml:space="preserve">— [so that]</w:t>
      </w:r>
      <w:r>
        <w:rPr>
          <w:b/>
          <w:sz w:val="20"/>
          <w:szCs w:val="20"/>
        </w:rPr>
        <w:t xml:space="preserve"> </w:t>
      </w:r>
      <w:r>
        <w:rPr>
          <w:b/>
          <w:sz w:val="20"/>
          <w:szCs w:val="20"/>
        </w:rPr>
        <w:t xml:space="preserve">“</w:t>
      </w:r>
      <w:r>
        <w:rPr>
          <w:b/>
          <w:sz w:val="20"/>
          <w:szCs w:val="20"/>
        </w:rPr>
        <w:t xml:space="preserve">it appears they intended for themselves,</w:t>
      </w:r>
      <w:r>
        <w:rPr>
          <w:b/>
          <w:sz w:val="20"/>
          <w:szCs w:val="20"/>
        </w:rPr>
        <w:t xml:space="preserve">”</w:t>
      </w:r>
      <w:r>
        <w:rPr>
          <w:b/>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it did not succeed in their hand.‬</w:t>
      </w:r>
      <w:r>
        <w:rPr>
          <w:b/>
          <w:sz w:val="20"/>
          <w:szCs w:val="20"/>
        </w:rPr>
        <w:t xml:space="preserve">”</w:t>
      </w:r>
      <w:r>
        <w:rPr>
          <w:sz w:val="20"/>
          <w:szCs w:val="20"/>
        </w:rPr>
        <w:t xml:space="preserve"> </w:t>
      </w:r>
      <w:r>
        <w:rPr>
          <w:b/>
          <w:sz w:val="20"/>
          <w:szCs w:val="20"/>
        </w:rPr>
        <w:t xml:space="preserve">עַל יְדֵי זֶה חָשְׁדוּ בָּזֶה לְרַשְׁבַּ״ג</w:t>
      </w:r>
      <w:r>
        <w:rPr>
          <w:sz w:val="20"/>
          <w:szCs w:val="20"/>
        </w:rPr>
        <w:t xml:space="preserve"> </w:t>
      </w:r>
      <w:r>
        <w:rPr>
          <w:sz w:val="20"/>
          <w:szCs w:val="20"/>
        </w:rPr>
        <w:t xml:space="preserve">—</w:t>
      </w:r>
      <w:r>
        <w:rPr>
          <w:sz w:val="20"/>
          <w:szCs w:val="20"/>
        </w:rPr>
        <w:t xml:space="preserve"> </w:t>
      </w:r>
      <w:r>
        <w:rPr>
          <w:b/>
          <w:sz w:val="20"/>
          <w:szCs w:val="20"/>
        </w:rPr>
        <w:t xml:space="preserve">‪[And] on account of this [their own motive] they suspected RaShbaG of it.‬</w:t>
      </w:r>
      <w:r>
        <w:rPr>
          <w:sz w:val="20"/>
          <w:szCs w:val="20"/>
        </w:rPr>
        <w:t xml:space="preserve"> </w:t>
      </w:r>
      <w:r>
        <w:rPr>
          <w:b/>
          <w:sz w:val="20"/>
          <w:szCs w:val="20"/>
        </w:rPr>
        <w:t xml:space="preserve">וּמִכָּל מָקוֹם גַּם הֵם חַס וְשָׁלוֹם שֶׁכִּיוְּונוּ לְגַרְמַיְיהוּ בֶּאֱמֶת</w:t>
      </w:r>
      <w:r>
        <w:rPr>
          <w:sz w:val="20"/>
          <w:szCs w:val="20"/>
        </w:rPr>
        <w:t xml:space="preserve"> </w:t>
      </w:r>
      <w:r>
        <w:rPr>
          <w:sz w:val="20"/>
          <w:szCs w:val="20"/>
        </w:rPr>
        <w:t xml:space="preserve">—</w:t>
      </w:r>
      <w:r>
        <w:rPr>
          <w:sz w:val="20"/>
          <w:szCs w:val="20"/>
        </w:rPr>
        <w:t xml:space="preserve"> </w:t>
      </w:r>
      <w:r>
        <w:rPr>
          <w:b/>
          <w:sz w:val="20"/>
          <w:szCs w:val="20"/>
        </w:rPr>
        <w:t xml:space="preserve">‪Yet, God forbid [to say] that they too</w:t>
      </w:r>
      <w:r>
        <w:rPr>
          <w:b/>
          <w:sz w:val="20"/>
          <w:szCs w:val="20"/>
        </w:rPr>
        <w:t xml:space="preserve"> </w:t>
      </w:r>
      <w:r>
        <w:rPr>
          <w:b/>
          <w:sz w:val="20"/>
          <w:szCs w:val="20"/>
        </w:rPr>
        <w:t xml:space="preserve">“</w:t>
      </w:r>
      <w:r>
        <w:rPr>
          <w:b/>
          <w:sz w:val="20"/>
          <w:szCs w:val="20"/>
        </w:rPr>
        <w:t xml:space="preserve">truly intended for themselves‬</w:t>
      </w:r>
      <w:r>
        <w:rPr>
          <w:b/>
          <w:sz w:val="20"/>
          <w:szCs w:val="20"/>
        </w:rPr>
        <w:t xml:space="preserve">”</w:t>
      </w:r>
      <w:r>
        <w:rPr>
          <w:b/>
          <w:sz w:val="20"/>
          <w:szCs w:val="20"/>
        </w:rPr>
        <w:t xml:space="preserve">;</w:t>
      </w:r>
      <w:r>
        <w:rPr>
          <w:sz w:val="20"/>
          <w:szCs w:val="20"/>
        </w:rPr>
        <w:t xml:space="preserve"> </w:t>
      </w:r>
      <w:r>
        <w:rPr>
          <w:b/>
          <w:sz w:val="20"/>
          <w:szCs w:val="20"/>
        </w:rPr>
        <w:t xml:space="preserve">וְר׳ מֵאִיר שֶׁהָיָה הַמְעוֹרֵר רָצָה לְהוֹשִׁיב לְר׳ נָתָן בָּרֹאשׁ</w:t>
      </w:r>
      <w:r>
        <w:rPr>
          <w:sz w:val="20"/>
          <w:szCs w:val="20"/>
        </w:rPr>
        <w:t xml:space="preserve"> </w:t>
      </w:r>
      <w:r>
        <w:rPr>
          <w:sz w:val="20"/>
          <w:szCs w:val="20"/>
        </w:rPr>
        <w:t xml:space="preserve">—</w:t>
      </w:r>
      <w:r>
        <w:rPr>
          <w:sz w:val="20"/>
          <w:szCs w:val="20"/>
        </w:rPr>
        <w:t xml:space="preserve"> </w:t>
      </w:r>
      <w:r>
        <w:rPr>
          <w:b/>
          <w:sz w:val="20"/>
          <w:szCs w:val="20"/>
        </w:rPr>
        <w:t xml:space="preserve">‪for R’ Meir, who was</w:t>
      </w:r>
      <w:r>
        <w:rPr>
          <w:b/>
          <w:sz w:val="20"/>
          <w:szCs w:val="20"/>
        </w:rPr>
        <w:t xml:space="preserve"> </w:t>
      </w:r>
      <w:r>
        <w:rPr>
          <w:b/>
          <w:sz w:val="20"/>
          <w:szCs w:val="20"/>
        </w:rPr>
        <w:t xml:space="preserve">“</w:t>
      </w:r>
      <w:r>
        <w:rPr>
          <w:b/>
          <w:sz w:val="20"/>
          <w:szCs w:val="20"/>
        </w:rPr>
        <w:t xml:space="preserve">the initiator,</w:t>
      </w:r>
      <w:r>
        <w:rPr>
          <w:b/>
          <w:sz w:val="20"/>
          <w:szCs w:val="20"/>
        </w:rPr>
        <w:t xml:space="preserve">”</w:t>
      </w:r>
      <w:r>
        <w:rPr>
          <w:b/>
          <w:sz w:val="20"/>
          <w:szCs w:val="20"/>
        </w:rPr>
        <w:t xml:space="preserve"> </w:t>
      </w:r>
      <w:r>
        <w:rPr>
          <w:b/>
          <w:sz w:val="20"/>
          <w:szCs w:val="20"/>
        </w:rPr>
        <w:t xml:space="preserve">“</w:t>
      </w:r>
      <w:r>
        <w:rPr>
          <w:b/>
          <w:sz w:val="20"/>
          <w:szCs w:val="20"/>
        </w:rPr>
        <w:t xml:space="preserve">wished to seat R’ Nasan at the head.‬</w:t>
      </w:r>
      <w:r>
        <w:rPr>
          <w:b/>
          <w:sz w:val="20"/>
          <w:szCs w:val="20"/>
        </w:rPr>
        <w:t xml:space="preserve">”</w:t>
      </w:r>
      <w:r>
        <w:rPr>
          <w:sz w:val="20"/>
          <w:szCs w:val="20"/>
        </w:rPr>
        <w:t xml:space="preserve"> </w:t>
      </w:r>
      <w:r>
        <w:rPr>
          <w:b/>
          <w:sz w:val="20"/>
          <w:szCs w:val="20"/>
        </w:rPr>
        <w:t xml:space="preserve">וְאַף דְּיֵשׁ לוֹמַר דְּהָיָה מִשּׁוּם ״קָמְרָא קַמָּא דַּאֲבוּהּ״, שֶׁהָיָה בֶּן רֹאשׁ גָּלוּת וּמִבֵּית דָּוִד, וְר׳ מֵאִיר בֶּן גֵּרִים</w:t>
      </w:r>
      <w:r>
        <w:rPr>
          <w:sz w:val="20"/>
          <w:szCs w:val="20"/>
        </w:rPr>
        <w:t xml:space="preserve"> </w:t>
      </w:r>
      <w:r>
        <w:rPr>
          <w:sz w:val="20"/>
          <w:szCs w:val="20"/>
        </w:rPr>
        <w:t xml:space="preserve">—</w:t>
      </w:r>
      <w:r>
        <w:rPr>
          <w:sz w:val="20"/>
          <w:szCs w:val="20"/>
        </w:rPr>
        <w:t xml:space="preserve"> </w:t>
      </w:r>
      <w:r>
        <w:rPr>
          <w:b/>
          <w:sz w:val="20"/>
          <w:szCs w:val="20"/>
        </w:rPr>
        <w:t xml:space="preserve">‪And though one might say it was because of</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b/>
          <w:sz w:val="20"/>
          <w:szCs w:val="20"/>
        </w:rPr>
        <w:t xml:space="preserve">‘</w:t>
      </w:r>
      <w:r>
        <w:rPr>
          <w:b/>
          <w:sz w:val="20"/>
          <w:szCs w:val="20"/>
        </w:rPr>
        <w:t xml:space="preserve">girdle</w:t>
      </w:r>
      <w:r>
        <w:rPr>
          <w:b/>
          <w:sz w:val="20"/>
          <w:szCs w:val="20"/>
        </w:rPr>
        <w:t xml:space="preserve">’</w:t>
      </w:r>
      <w:r>
        <w:rPr>
          <w:b/>
          <w:sz w:val="20"/>
          <w:szCs w:val="20"/>
        </w:rPr>
        <w:t xml:space="preserve"> </w:t>
      </w:r>
      <w:r>
        <w:rPr>
          <w:b/>
          <w:sz w:val="20"/>
          <w:szCs w:val="20"/>
        </w:rPr>
        <w:t xml:space="preserve">of his father</w:t>
      </w:r>
      <w:r>
        <w:rPr>
          <w:b/>
          <w:sz w:val="20"/>
          <w:szCs w:val="20"/>
        </w:rPr>
        <w:t xml:space="preserve">”</w:t>
      </w:r>
      <w:r>
        <w:rPr>
          <w:b/>
          <w:sz w:val="20"/>
          <w:szCs w:val="20"/>
        </w:rPr>
        <w:t xml:space="preserve"> </w:t>
      </w:r>
      <w:r>
        <w:rPr>
          <w:b/>
          <w:sz w:val="20"/>
          <w:szCs w:val="20"/>
        </w:rPr>
        <w:t xml:space="preserve">— that [R’ Nasan]</w:t>
      </w:r>
      <w:r>
        <w:rPr>
          <w:b/>
          <w:sz w:val="20"/>
          <w:szCs w:val="20"/>
        </w:rPr>
        <w:t xml:space="preserve"> </w:t>
      </w:r>
      <w:r>
        <w:rPr>
          <w:b/>
          <w:sz w:val="20"/>
          <w:szCs w:val="20"/>
        </w:rPr>
        <w:t xml:space="preserve">“</w:t>
      </w:r>
      <w:r>
        <w:rPr>
          <w:b/>
          <w:sz w:val="20"/>
          <w:szCs w:val="20"/>
        </w:rPr>
        <w:t xml:space="preserve">was the son of the Exilarch, from the house of David,</w:t>
      </w:r>
      <w:r>
        <w:rPr>
          <w:b/>
          <w:sz w:val="20"/>
          <w:szCs w:val="20"/>
        </w:rPr>
        <w:t xml:space="preserve">”</w:t>
      </w:r>
      <w:r>
        <w:rPr>
          <w:b/>
          <w:sz w:val="20"/>
          <w:szCs w:val="20"/>
        </w:rPr>
        <w:t xml:space="preserve"> </w:t>
      </w:r>
      <w:r>
        <w:rPr>
          <w:b/>
          <w:sz w:val="20"/>
          <w:szCs w:val="20"/>
        </w:rPr>
        <w:t xml:space="preserve">while R’ Meir was</w:t>
      </w:r>
      <w:r>
        <w:rPr>
          <w:b/>
          <w:sz w:val="20"/>
          <w:szCs w:val="20"/>
        </w:rPr>
        <w:t xml:space="preserve"> </w:t>
      </w:r>
      <w:r>
        <w:rPr>
          <w:b/>
          <w:sz w:val="20"/>
          <w:szCs w:val="20"/>
        </w:rPr>
        <w:t xml:space="preserve">“</w:t>
      </w:r>
      <w:r>
        <w:rPr>
          <w:b/>
          <w:sz w:val="20"/>
          <w:szCs w:val="20"/>
        </w:rPr>
        <w:t xml:space="preserve">descended from converts‬</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מִכָּל מָקוֹם כְּשֶׁהֶעֱבִירוּ רַבָּן גַּמְלִיאֵל בִּיקְשׁוּ לְמַנּוֹת ר׳ עֲקִיבָא אַף דְּגַם כֵּן הָיָה בֶּן גֵּרִים</w:t>
      </w:r>
      <w:r>
        <w:rPr>
          <w:sz w:val="20"/>
          <w:szCs w:val="20"/>
        </w:rPr>
        <w:t xml:space="preserve"> </w:t>
      </w:r>
      <w:r>
        <w:rPr>
          <w:sz w:val="20"/>
          <w:szCs w:val="20"/>
        </w:rPr>
        <w:t xml:space="preserve">—</w:t>
      </w:r>
      <w:r>
        <w:rPr>
          <w:sz w:val="20"/>
          <w:szCs w:val="20"/>
        </w:rPr>
        <w:t xml:space="preserve"> </w:t>
      </w:r>
      <w:r>
        <w:rPr>
          <w:b/>
          <w:sz w:val="20"/>
          <w:szCs w:val="20"/>
        </w:rPr>
        <w:t xml:space="preserve">‪nonetheless,</w:t>
      </w:r>
      <w:r>
        <w:rPr>
          <w:b/>
          <w:sz w:val="20"/>
          <w:szCs w:val="20"/>
        </w:rPr>
        <w:t xml:space="preserve"> </w:t>
      </w:r>
      <w:r>
        <w:rPr>
          <w:b/>
          <w:sz w:val="20"/>
          <w:szCs w:val="20"/>
        </w:rPr>
        <w:t xml:space="preserve">“</w:t>
      </w:r>
      <w:r>
        <w:rPr>
          <w:b/>
          <w:sz w:val="20"/>
          <w:szCs w:val="20"/>
        </w:rPr>
        <w:t xml:space="preserve">when they deposed Rabban Gamliel [the father], they sought to appoint R’ Akiva,</w:t>
      </w:r>
      <w:r>
        <w:rPr>
          <w:b/>
          <w:sz w:val="20"/>
          <w:szCs w:val="20"/>
        </w:rPr>
        <w:t xml:space="preserve">”</w:t>
      </w:r>
      <w:r>
        <w:rPr>
          <w:b/>
          <w:sz w:val="20"/>
          <w:szCs w:val="20"/>
        </w:rPr>
        <w:t xml:space="preserve"> </w:t>
      </w:r>
      <w:r>
        <w:rPr>
          <w:b/>
          <w:sz w:val="20"/>
          <w:szCs w:val="20"/>
        </w:rPr>
        <w:t xml:space="preserve">even though he too was</w:t>
      </w:r>
      <w:r>
        <w:rPr>
          <w:b/>
          <w:sz w:val="20"/>
          <w:szCs w:val="20"/>
        </w:rPr>
        <w:t xml:space="preserve"> </w:t>
      </w:r>
      <w:r>
        <w:rPr>
          <w:b/>
          <w:sz w:val="20"/>
          <w:szCs w:val="20"/>
        </w:rPr>
        <w:t xml:space="preserve">“</w:t>
      </w:r>
      <w:r>
        <w:rPr>
          <w:b/>
          <w:sz w:val="20"/>
          <w:szCs w:val="20"/>
        </w:rPr>
        <w:t xml:space="preserve">descended from converts‬</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רַק מִשּׁוּם דְּלֵית לֵיהּ זְכוּת אָבוֹת דִּילְמָא עָנֵישׁ לֵיהּ, וְר׳ מֵאִיר מַשְׁמַע דְּלֹא חָשׁ לָזֶה</w:t>
      </w:r>
      <w:r>
        <w:rPr>
          <w:sz w:val="20"/>
          <w:szCs w:val="20"/>
        </w:rPr>
        <w:t xml:space="preserve"> </w:t>
      </w:r>
      <w:r>
        <w:rPr>
          <w:sz w:val="20"/>
          <w:szCs w:val="20"/>
        </w:rPr>
        <w:t xml:space="preserve">—</w:t>
      </w:r>
      <w:r>
        <w:rPr>
          <w:sz w:val="20"/>
          <w:szCs w:val="20"/>
        </w:rPr>
        <w:t xml:space="preserve"> </w:t>
      </w:r>
      <w:r>
        <w:rPr>
          <w:b/>
          <w:sz w:val="20"/>
          <w:szCs w:val="20"/>
        </w:rPr>
        <w:t xml:space="preserve">‪only [they refrained] because</w:t>
      </w:r>
      <w:r>
        <w:rPr>
          <w:b/>
          <w:sz w:val="20"/>
          <w:szCs w:val="20"/>
        </w:rPr>
        <w:t xml:space="preserve"> </w:t>
      </w:r>
      <w:r>
        <w:rPr>
          <w:b/>
          <w:sz w:val="20"/>
          <w:szCs w:val="20"/>
        </w:rPr>
        <w:t xml:space="preserve">“</w:t>
      </w:r>
      <w:r>
        <w:rPr>
          <w:b/>
          <w:sz w:val="20"/>
          <w:szCs w:val="20"/>
        </w:rPr>
        <w:t xml:space="preserve">he has no ancestral merit,</w:t>
      </w:r>
      <w:r>
        <w:rPr>
          <w:b/>
          <w:sz w:val="20"/>
          <w:szCs w:val="20"/>
        </w:rPr>
        <w:t xml:space="preserve">”</w:t>
      </w:r>
      <w:r>
        <w:rPr>
          <w:b/>
          <w:sz w:val="20"/>
          <w:szCs w:val="20"/>
        </w:rPr>
        <w:t xml:space="preserve"> </w:t>
      </w:r>
      <w:r>
        <w:rPr>
          <w:b/>
          <w:sz w:val="20"/>
          <w:szCs w:val="20"/>
        </w:rPr>
        <w:t xml:space="preserve">lest [Rabban Gamliel]</w:t>
      </w:r>
      <w:r>
        <w:rPr>
          <w:b/>
          <w:sz w:val="20"/>
          <w:szCs w:val="20"/>
        </w:rPr>
        <w:t xml:space="preserve"> </w:t>
      </w:r>
      <w:r>
        <w:rPr>
          <w:b/>
          <w:sz w:val="20"/>
          <w:szCs w:val="20"/>
        </w:rPr>
        <w:t xml:space="preserve">“</w:t>
      </w:r>
      <w:r>
        <w:rPr>
          <w:b/>
          <w:sz w:val="20"/>
          <w:szCs w:val="20"/>
        </w:rPr>
        <w:t xml:space="preserve">punish him</w:t>
      </w:r>
      <w:r>
        <w:rPr>
          <w:b/>
          <w:sz w:val="20"/>
          <w:szCs w:val="20"/>
        </w:rPr>
        <w:t xml:space="preserve">”</w:t>
      </w:r>
      <w:r>
        <w:rPr>
          <w:b/>
          <w:sz w:val="20"/>
          <w:szCs w:val="20"/>
        </w:rPr>
        <w:t xml:space="preserve"> </w:t>
      </w:r>
      <w:r>
        <w:rPr>
          <w:b/>
          <w:sz w:val="20"/>
          <w:szCs w:val="20"/>
        </w:rPr>
        <w:t xml:space="preserve">[by Heaven] — and it is implied that</w:t>
      </w:r>
      <w:r>
        <w:rPr>
          <w:b/>
          <w:sz w:val="20"/>
          <w:szCs w:val="20"/>
        </w:rPr>
        <w:t xml:space="preserve"> </w:t>
      </w:r>
      <w:r>
        <w:rPr>
          <w:b/>
          <w:sz w:val="20"/>
          <w:szCs w:val="20"/>
        </w:rPr>
        <w:t xml:space="preserve">“</w:t>
      </w:r>
      <w:r>
        <w:rPr>
          <w:b/>
          <w:sz w:val="20"/>
          <w:szCs w:val="20"/>
        </w:rPr>
        <w:t xml:space="preserve">R’ Meir was not concerned about this.‬</w:t>
      </w:r>
      <w:r>
        <w:rPr>
          <w:b/>
          <w:sz w:val="20"/>
          <w:szCs w:val="20"/>
        </w:rPr>
        <w:t xml:space="preserve">”</w:t>
      </w:r>
      <w:r>
        <w:rPr>
          <w:sz w:val="20"/>
          <w:szCs w:val="20"/>
        </w:rPr>
        <w:t xml:space="preserve"> </w:t>
      </w:r>
      <w:r>
        <w:rPr>
          <w:b/>
          <w:sz w:val="20"/>
          <w:szCs w:val="20"/>
        </w:rPr>
        <w:t xml:space="preserve">וְאַף ר׳ עֲקִיבָא נִרְאֶה דְּהוּא לֹא הָיָה חוֹשֵׁשׁ לָזֶה, וְכִדְאִיתָא [בִּירוּשַׁלְמִי] דְּנִצְטַעֵר עַל זֶה שֶׁלֹּא זֶה מִינּוּהוּ</w:t>
      </w:r>
      <w:r>
        <w:rPr>
          <w:sz w:val="20"/>
          <w:szCs w:val="20"/>
        </w:rPr>
        <w:t xml:space="preserve"> </w:t>
      </w:r>
      <w:r>
        <w:rPr>
          <w:sz w:val="20"/>
          <w:szCs w:val="20"/>
        </w:rPr>
        <w:t xml:space="preserve">—</w:t>
      </w:r>
      <w:r>
        <w:rPr>
          <w:sz w:val="20"/>
          <w:szCs w:val="20"/>
        </w:rPr>
        <w:t xml:space="preserve"> </w:t>
      </w:r>
      <w:r>
        <w:rPr>
          <w:b/>
          <w:sz w:val="20"/>
          <w:szCs w:val="20"/>
        </w:rPr>
        <w:t xml:space="preserve">‪And even R’ Akiva, it appears,</w:t>
      </w:r>
      <w:r>
        <w:rPr>
          <w:b/>
          <w:sz w:val="20"/>
          <w:szCs w:val="20"/>
        </w:rPr>
        <w:t xml:space="preserve"> </w:t>
      </w:r>
      <w:r>
        <w:rPr>
          <w:b/>
          <w:sz w:val="20"/>
          <w:szCs w:val="20"/>
        </w:rPr>
        <w:t xml:space="preserve">“</w:t>
      </w:r>
      <w:r>
        <w:rPr>
          <w:b/>
          <w:sz w:val="20"/>
          <w:szCs w:val="20"/>
        </w:rPr>
        <w:t xml:space="preserve">was not concerned about this,</w:t>
      </w:r>
      <w:r>
        <w:rPr>
          <w:b/>
          <w:sz w:val="20"/>
          <w:szCs w:val="20"/>
        </w:rPr>
        <w:t xml:space="preserve">”</w:t>
      </w:r>
      <w:r>
        <w:rPr>
          <w:b/>
          <w:sz w:val="20"/>
          <w:szCs w:val="20"/>
        </w:rPr>
        <w:t xml:space="preserve"> </w:t>
      </w:r>
      <w:r>
        <w:rPr>
          <w:b/>
          <w:sz w:val="20"/>
          <w:szCs w:val="20"/>
        </w:rPr>
        <w:t xml:space="preserve">as is stated [in the Yerushalmi] that</w:t>
      </w:r>
      <w:r>
        <w:rPr>
          <w:b/>
          <w:sz w:val="20"/>
          <w:szCs w:val="20"/>
        </w:rPr>
        <w:t xml:space="preserve"> </w:t>
      </w:r>
      <w:r>
        <w:rPr>
          <w:b/>
          <w:sz w:val="20"/>
          <w:szCs w:val="20"/>
        </w:rPr>
        <w:t xml:space="preserve">“</w:t>
      </w:r>
      <w:r>
        <w:rPr>
          <w:b/>
          <w:sz w:val="20"/>
          <w:szCs w:val="20"/>
        </w:rPr>
        <w:t xml:space="preserve">he was distressed that they had not appointed him.‬</w:t>
      </w:r>
      <w:r>
        <w:rPr>
          <w:b/>
          <w:sz w:val="20"/>
          <w:szCs w:val="20"/>
        </w:rPr>
        <w:t xml:space="preserve">”</w:t>
      </w:r>
      <w:r>
        <w:rPr>
          <w:rStyle w:val="FootnoteReference"/>
        </w:rPr>
        <w:footnoteReference w:id="1100"/>
      </w:r>
    </w:p>
    <w:p>
      <w:pPr>
        <w:pStyle w:val="BodyText"/>
        <w:spacing w:before="0" w:after="40" w:line="240" w:lineRule="auto"/>
      </w:pPr>
      <w:r>
        <w:rPr>
          <w:b/>
          <w:sz w:val="20"/>
          <w:szCs w:val="20"/>
        </w:rPr>
        <w:t xml:space="preserve">וְהֲרֵי ר׳ אֶלְעָזָר בֶּן עֲזַרְיָה אָמַר ״לִשְׁתַּמֵּשׁ יוֹמָא חֲדָא״ כו׳, אַף דְּהָדַר לִתְבַר</w:t>
      </w:r>
      <w:r>
        <w:rPr>
          <w:sz w:val="20"/>
          <w:szCs w:val="20"/>
        </w:rPr>
        <w:t xml:space="preserve"> </w:t>
      </w:r>
      <w:r>
        <w:rPr>
          <w:sz w:val="20"/>
          <w:szCs w:val="20"/>
        </w:rPr>
        <w:t xml:space="preserve">—</w:t>
      </w:r>
      <w:r>
        <w:rPr>
          <w:sz w:val="20"/>
          <w:szCs w:val="20"/>
        </w:rPr>
        <w:t xml:space="preserve"> </w:t>
      </w:r>
      <w:r>
        <w:rPr>
          <w:b/>
          <w:sz w:val="20"/>
          <w:szCs w:val="20"/>
        </w:rPr>
        <w:t xml:space="preserve">‪And indeed R’ Elazar ben Azariah said,</w:t>
      </w:r>
      <w:r>
        <w:rPr>
          <w:b/>
          <w:sz w:val="20"/>
          <w:szCs w:val="20"/>
        </w:rPr>
        <w:t xml:space="preserve"> </w:t>
      </w:r>
      <w:r>
        <w:rPr>
          <w:b/>
          <w:sz w:val="20"/>
          <w:szCs w:val="20"/>
        </w:rPr>
        <w:t xml:space="preserve">“</w:t>
      </w:r>
      <w:r>
        <w:rPr>
          <w:b/>
          <w:sz w:val="20"/>
          <w:szCs w:val="20"/>
        </w:rPr>
        <w:t xml:space="preserve">let [a man] use [a precious cup] for one day,</w:t>
      </w:r>
      <w:r>
        <w:rPr>
          <w:b/>
          <w:sz w:val="20"/>
          <w:szCs w:val="20"/>
        </w:rPr>
        <w:t xml:space="preserve">”</w:t>
      </w:r>
      <w:r>
        <w:rPr>
          <w:b/>
          <w:sz w:val="20"/>
          <w:szCs w:val="20"/>
        </w:rPr>
        <w:t xml:space="preserve"> </w:t>
      </w:r>
      <w:r>
        <w:rPr>
          <w:b/>
          <w:sz w:val="20"/>
          <w:szCs w:val="20"/>
        </w:rPr>
        <w:t xml:space="preserve">even though</w:t>
      </w:r>
      <w:r>
        <w:rPr>
          <w:b/>
          <w:sz w:val="20"/>
          <w:szCs w:val="20"/>
        </w:rPr>
        <w:t xml:space="preserve"> </w:t>
      </w:r>
      <w:r>
        <w:rPr>
          <w:b/>
          <w:sz w:val="20"/>
          <w:szCs w:val="20"/>
        </w:rPr>
        <w:t xml:space="preserve">“</w:t>
      </w:r>
      <w:r>
        <w:rPr>
          <w:b/>
          <w:sz w:val="20"/>
          <w:szCs w:val="20"/>
        </w:rPr>
        <w:t xml:space="preserve">it will later break‬</w:t>
      </w:r>
      <w:r>
        <w:rPr>
          <w:b/>
          <w:sz w:val="20"/>
          <w:szCs w:val="20"/>
        </w:rPr>
        <w:t xml:space="preserve">”</w:t>
      </w:r>
      <w:r>
        <w:rPr>
          <w:b/>
          <w:sz w:val="20"/>
          <w:szCs w:val="20"/>
        </w:rPr>
        <w:t xml:space="preserve">;</w:t>
      </w:r>
      <w:r>
        <w:rPr>
          <w:rStyle w:val="FootnoteReference"/>
        </w:rPr>
        <w:footnoteReference w:id="1101"/>
      </w:r>
      <w:r>
        <w:rPr>
          <w:sz w:val="20"/>
          <w:szCs w:val="20"/>
        </w:rPr>
        <w:t xml:space="preserve"> </w:t>
      </w:r>
      <w:r>
        <w:rPr>
          <w:b/>
          <w:sz w:val="20"/>
          <w:szCs w:val="20"/>
        </w:rPr>
        <w:t xml:space="preserve">וְאִם כֵּן גַּם ר׳ עֲקִיבָא וְר׳ מֵאִיר וַדַּאי רָצוּ בָּזֶה וַאֲפִילּוּ אִם יֵעָנְשׁוּ וְיִתְבַר</w:t>
      </w:r>
      <w:r>
        <w:rPr>
          <w:sz w:val="20"/>
          <w:szCs w:val="20"/>
        </w:rPr>
        <w:t xml:space="preserve"> </w:t>
      </w:r>
      <w:r>
        <w:rPr>
          <w:sz w:val="20"/>
          <w:szCs w:val="20"/>
        </w:rPr>
        <w:t xml:space="preserve">—</w:t>
      </w:r>
      <w:r>
        <w:rPr>
          <w:sz w:val="20"/>
          <w:szCs w:val="20"/>
        </w:rPr>
        <w:t xml:space="preserve"> </w:t>
      </w:r>
      <w:r>
        <w:rPr>
          <w:b/>
          <w:sz w:val="20"/>
          <w:szCs w:val="20"/>
        </w:rPr>
        <w:t xml:space="preserve">‪and if so,</w:t>
      </w:r>
      <w:r>
        <w:rPr>
          <w:b/>
          <w:sz w:val="20"/>
          <w:szCs w:val="20"/>
        </w:rPr>
        <w:t xml:space="preserve"> </w:t>
      </w:r>
      <w:r>
        <w:rPr>
          <w:b/>
          <w:sz w:val="20"/>
          <w:szCs w:val="20"/>
        </w:rPr>
        <w:t xml:space="preserve">“</w:t>
      </w:r>
      <w:r>
        <w:rPr>
          <w:b/>
          <w:sz w:val="20"/>
          <w:szCs w:val="20"/>
        </w:rPr>
        <w:t xml:space="preserve">R’ Akiva and R’ Meir too certainly desired this,</w:t>
      </w:r>
      <w:r>
        <w:rPr>
          <w:b/>
          <w:sz w:val="20"/>
          <w:szCs w:val="20"/>
        </w:rPr>
        <w:t xml:space="preserve">”</w:t>
      </w:r>
      <w:r>
        <w:rPr>
          <w:b/>
          <w:sz w:val="20"/>
          <w:szCs w:val="20"/>
        </w:rPr>
        <w:t xml:space="preserve"> </w:t>
      </w:r>
      <w:r>
        <w:rPr>
          <w:b/>
          <w:sz w:val="20"/>
          <w:szCs w:val="20"/>
        </w:rPr>
        <w:t xml:space="preserve">even if</w:t>
      </w:r>
      <w:r>
        <w:rPr>
          <w:b/>
          <w:sz w:val="20"/>
          <w:szCs w:val="20"/>
        </w:rPr>
        <w:t xml:space="preserve"> </w:t>
      </w:r>
      <w:r>
        <w:rPr>
          <w:b/>
          <w:sz w:val="20"/>
          <w:szCs w:val="20"/>
        </w:rPr>
        <w:t xml:space="preserve">“</w:t>
      </w:r>
      <w:r>
        <w:rPr>
          <w:b/>
          <w:sz w:val="20"/>
          <w:szCs w:val="20"/>
        </w:rPr>
        <w:t xml:space="preserve">they should be punished and it break.‬</w:t>
      </w:r>
      <w:r>
        <w:rPr>
          <w:b/>
          <w:sz w:val="20"/>
          <w:szCs w:val="20"/>
        </w:rPr>
        <w:t xml:space="preserve">”</w:t>
      </w:r>
      <w:r>
        <w:rPr>
          <w:sz w:val="20"/>
          <w:szCs w:val="20"/>
        </w:rPr>
        <w:t xml:space="preserve"> </w:t>
      </w:r>
      <w:r>
        <w:rPr>
          <w:b/>
          <w:sz w:val="20"/>
          <w:szCs w:val="20"/>
        </w:rPr>
        <w:t xml:space="preserve">אֶלָּא שֶׁהַחֲכָמִים שָׁם לֹא רָצוּ לְמַנּוֹתוֹ מֵהַאי טַעְמָא, דְּהֵם רָצוּ לְהַמְנוֹת נָשִׂיא שֶׁיִּתְקַיֵּים</w:t>
      </w:r>
      <w:r>
        <w:rPr>
          <w:sz w:val="20"/>
          <w:szCs w:val="20"/>
        </w:rPr>
        <w:t xml:space="preserve"> </w:t>
      </w:r>
      <w:r>
        <w:rPr>
          <w:sz w:val="20"/>
          <w:szCs w:val="20"/>
        </w:rPr>
        <w:t xml:space="preserve">—</w:t>
      </w:r>
      <w:r>
        <w:rPr>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the Sages there did not wish to appoint him [R’ Akiva] for this reason</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they wished to appoint a Nasi who would endure.‬</w:t>
      </w:r>
      <w:r>
        <w:rPr>
          <w:b/>
          <w:sz w:val="20"/>
          <w:szCs w:val="20"/>
        </w:rPr>
        <w:t xml:space="preserve">”</w:t>
      </w:r>
      <w:r>
        <w:rPr>
          <w:sz w:val="20"/>
          <w:szCs w:val="20"/>
        </w:rPr>
        <w:t xml:space="preserve"> </w:t>
      </w:r>
      <w:r>
        <w:rPr>
          <w:b/>
          <w:sz w:val="20"/>
          <w:szCs w:val="20"/>
        </w:rPr>
        <w:t xml:space="preserve">וּכְמוֹ דְּשָׁם לֹא רָצוּ לְהַמְנוֹת ר׳ יְהוֹשֻׁעַ מִפְּנֵי שֶׁהָיָה ״בַּעַל דָּבָר״, וְכַאן ר׳ מֵאִיר וְר׳ נָתָן גַּם כֵּן ״בַּעֲלֵי דָּבָר״</w:t>
      </w:r>
      <w:r>
        <w:rPr>
          <w:sz w:val="20"/>
          <w:szCs w:val="20"/>
        </w:rPr>
        <w:t xml:space="preserve"> </w:t>
      </w:r>
      <w:r>
        <w:rPr>
          <w:sz w:val="20"/>
          <w:szCs w:val="20"/>
        </w:rPr>
        <w:t xml:space="preserve">—</w:t>
      </w:r>
      <w:r>
        <w:rPr>
          <w:sz w:val="20"/>
          <w:szCs w:val="20"/>
        </w:rPr>
        <w:t xml:space="preserve"> </w:t>
      </w:r>
      <w:r>
        <w:rPr>
          <w:b/>
          <w:sz w:val="20"/>
          <w:szCs w:val="20"/>
        </w:rPr>
        <w:t xml:space="preserve">‪And just as</w:t>
      </w:r>
      <w:r>
        <w:rPr>
          <w:b/>
          <w:sz w:val="20"/>
          <w:szCs w:val="20"/>
        </w:rPr>
        <w:t xml:space="preserve"> </w:t>
      </w:r>
      <w:r>
        <w:rPr>
          <w:b/>
          <w:sz w:val="20"/>
          <w:szCs w:val="20"/>
        </w:rPr>
        <w:t xml:space="preserve">“</w:t>
      </w:r>
      <w:r>
        <w:rPr>
          <w:b/>
          <w:sz w:val="20"/>
          <w:szCs w:val="20"/>
        </w:rPr>
        <w:t xml:space="preserve">there they did not wish to appoint R’ Yehoshua because he was</w:t>
      </w:r>
      <w:r>
        <w:rPr>
          <w:b/>
          <w:sz w:val="20"/>
          <w:szCs w:val="20"/>
        </w:rPr>
        <w:t xml:space="preserve"> </w:t>
      </w:r>
      <w:r>
        <w:rPr>
          <w:b/>
          <w:sz w:val="20"/>
          <w:szCs w:val="20"/>
        </w:rPr>
        <w:t xml:space="preserve">‘</w:t>
      </w:r>
      <w:r>
        <w:rPr>
          <w:b/>
          <w:sz w:val="20"/>
          <w:szCs w:val="20"/>
        </w:rPr>
        <w:t xml:space="preserve">a party [to the dispute]</w:t>
      </w:r>
      <w:r>
        <w:rPr>
          <w:b/>
          <w:sz w:val="20"/>
          <w:szCs w:val="20"/>
        </w:rPr>
        <w:t xml:space="preserve">’</w:t>
      </w:r>
      <w:r>
        <w:rPr>
          <w:b/>
          <w:sz w:val="20"/>
          <w:szCs w:val="20"/>
        </w:rPr>
        <w:t xml:space="preserve">”</w:t>
      </w:r>
      <w:r>
        <w:rPr>
          <w:b/>
          <w:sz w:val="20"/>
          <w:szCs w:val="20"/>
        </w:rPr>
        <w:t xml:space="preserve"> </w:t>
      </w:r>
      <w:r>
        <w:rPr>
          <w:b/>
          <w:sz w:val="20"/>
          <w:szCs w:val="20"/>
        </w:rPr>
        <w:t xml:space="preserve">— so here, R’ Meir and R’ Nasan too were</w:t>
      </w:r>
      <w:r>
        <w:rPr>
          <w:b/>
          <w:sz w:val="20"/>
          <w:szCs w:val="20"/>
        </w:rPr>
        <w:t xml:space="preserve"> </w:t>
      </w:r>
      <w:r>
        <w:rPr>
          <w:b/>
          <w:sz w:val="20"/>
          <w:szCs w:val="20"/>
        </w:rPr>
        <w:t xml:space="preserve">“</w:t>
      </w:r>
      <w:r>
        <w:rPr>
          <w:b/>
          <w:sz w:val="20"/>
          <w:szCs w:val="20"/>
        </w:rPr>
        <w:t xml:space="preserve">parties to the matter.‬</w:t>
      </w:r>
      <w:r>
        <w:rPr>
          <w:b/>
          <w:sz w:val="20"/>
          <w:szCs w:val="20"/>
        </w:rPr>
        <w:t xml:space="preserve">”</w:t>
      </w:r>
      <w:r>
        <w:rPr>
          <w:sz w:val="20"/>
          <w:szCs w:val="20"/>
        </w:rPr>
        <w:t xml:space="preserve"> </w:t>
      </w:r>
      <w:r>
        <w:rPr>
          <w:b/>
          <w:sz w:val="20"/>
          <w:szCs w:val="20"/>
        </w:rPr>
        <w:t xml:space="preserve">וְהֵם לֹא חָשׁוּ לָזֶה, וְחָשְׁבוּ דְּהַחֲכָמִים יַסְכִּימוּ לְפִי שֶׁהֵם הָיוּ הַיּוֹתֵר גְּדוֹלִים בַּתּוֹרָה מִכּוּלָּם כְּמוֹ שֶׁאָמַר ר׳ יוֹסֵי שָׁם ״תּוֹרָה מִבַּחוּץ״</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they were not concerned about this,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thought the Sages would agree,</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they were the greatest in Torah of all,</w:t>
      </w:r>
      <w:r>
        <w:rPr>
          <w:b/>
          <w:sz w:val="20"/>
          <w:szCs w:val="20"/>
        </w:rPr>
        <w:t xml:space="preserve">”</w:t>
      </w:r>
      <w:r>
        <w:rPr>
          <w:b/>
          <w:sz w:val="20"/>
          <w:szCs w:val="20"/>
        </w:rPr>
        <w:t xml:space="preserve"> </w:t>
      </w:r>
      <w:r>
        <w:rPr>
          <w:b/>
          <w:sz w:val="20"/>
          <w:szCs w:val="20"/>
        </w:rPr>
        <w:t xml:space="preserve">as R’ Yosi said there,</w:t>
      </w:r>
      <w:r>
        <w:rPr>
          <w:b/>
          <w:sz w:val="20"/>
          <w:szCs w:val="20"/>
        </w:rPr>
        <w:t xml:space="preserve"> </w:t>
      </w:r>
      <w:r>
        <w:rPr>
          <w:b/>
          <w:sz w:val="20"/>
          <w:szCs w:val="20"/>
        </w:rPr>
        <w:t xml:space="preserve">“</w:t>
      </w:r>
      <w:r>
        <w:rPr>
          <w:b/>
          <w:sz w:val="20"/>
          <w:szCs w:val="20"/>
        </w:rPr>
        <w:t xml:space="preserve">[shall] the Torah [be] outside [and we within]?‬</w:t>
      </w:r>
      <w:r>
        <w:rPr>
          <w:b/>
          <w:sz w:val="20"/>
          <w:szCs w:val="20"/>
        </w:rPr>
        <w:t xml:space="preserve">”</w:t>
      </w:r>
      <w:r>
        <w:rPr>
          <w:sz w:val="20"/>
          <w:szCs w:val="20"/>
        </w:rPr>
        <w:t xml:space="preserve"> </w:t>
      </w:r>
      <w:r>
        <w:rPr>
          <w:b/>
          <w:sz w:val="20"/>
          <w:szCs w:val="20"/>
        </w:rPr>
        <w:t xml:space="preserve">וְר׳ מֵאִיר הָיָה גָּדוֹל הַרְבֵּה בְּחָכְמָה מֵר׳ נָתָן, וּכְמוֹ שֶׁאָמְרוּ [פ״ק דְּעֵירוּבִין] דְּאֵין בְּדוֹרוֹ כְּמוֹתוֹ</w:t>
      </w:r>
      <w:r>
        <w:rPr>
          <w:sz w:val="20"/>
          <w:szCs w:val="20"/>
        </w:rPr>
        <w:t xml:space="preserve"> </w:t>
      </w:r>
      <w:r>
        <w:rPr>
          <w:sz w:val="20"/>
          <w:szCs w:val="20"/>
        </w:rPr>
        <w:t xml:space="preserve">—</w:t>
      </w:r>
      <w:r>
        <w:rPr>
          <w:sz w:val="20"/>
          <w:szCs w:val="20"/>
        </w:rPr>
        <w:t xml:space="preserve"> </w:t>
      </w:r>
      <w:r>
        <w:rPr>
          <w:b/>
          <w:sz w:val="20"/>
          <w:szCs w:val="20"/>
        </w:rPr>
        <w:t xml:space="preserve">‪And R’ Meir was</w:t>
      </w:r>
      <w:r>
        <w:rPr>
          <w:b/>
          <w:sz w:val="20"/>
          <w:szCs w:val="20"/>
        </w:rPr>
        <w:t xml:space="preserve"> </w:t>
      </w:r>
      <w:r>
        <w:rPr>
          <w:b/>
          <w:sz w:val="20"/>
          <w:szCs w:val="20"/>
        </w:rPr>
        <w:t xml:space="preserve">“</w:t>
      </w:r>
      <w:r>
        <w:rPr>
          <w:b/>
          <w:sz w:val="20"/>
          <w:szCs w:val="20"/>
        </w:rPr>
        <w:t xml:space="preserve">much greater in wisdom than R’ Nasan,</w:t>
      </w:r>
      <w:r>
        <w:rPr>
          <w:b/>
          <w:sz w:val="20"/>
          <w:szCs w:val="20"/>
        </w:rPr>
        <w:t xml:space="preserve">”</w:t>
      </w:r>
      <w:r>
        <w:rPr>
          <w:b/>
          <w:sz w:val="20"/>
          <w:szCs w:val="20"/>
        </w:rPr>
        <w:t xml:space="preserve"> </w:t>
      </w:r>
      <w:r>
        <w:rPr>
          <w:b/>
          <w:sz w:val="20"/>
          <w:szCs w:val="20"/>
        </w:rPr>
        <w:t xml:space="preserve">as they said [in the first chapter of Eruvin],</w:t>
      </w:r>
      <w:r>
        <w:rPr>
          <w:b/>
          <w:sz w:val="20"/>
          <w:szCs w:val="20"/>
        </w:rPr>
        <w:t xml:space="preserve"> </w:t>
      </w:r>
      <w:r>
        <w:rPr>
          <w:b/>
          <w:sz w:val="20"/>
          <w:szCs w:val="20"/>
        </w:rPr>
        <w:t xml:space="preserve">“</w:t>
      </w:r>
      <w:r>
        <w:rPr>
          <w:b/>
          <w:sz w:val="20"/>
          <w:szCs w:val="20"/>
        </w:rPr>
        <w:t xml:space="preserve">that there was none in his generation like him‬</w:t>
      </w:r>
      <w:r>
        <w:rPr>
          <w:b/>
          <w:sz w:val="20"/>
          <w:szCs w:val="20"/>
        </w:rPr>
        <w:t xml:space="preserve">”</w:t>
      </w:r>
      <w:r>
        <w:rPr>
          <w:b/>
          <w:sz w:val="20"/>
          <w:szCs w:val="20"/>
        </w:rPr>
        <w:t xml:space="preserve">;</w:t>
      </w:r>
      <w:r>
        <w:rPr>
          <w:rStyle w:val="FootnoteReference"/>
        </w:rPr>
        <w:footnoteReference w:id="1102"/>
      </w:r>
      <w:r>
        <w:rPr>
          <w:sz w:val="20"/>
          <w:szCs w:val="20"/>
        </w:rPr>
        <w:t xml:space="preserve"> </w:t>
      </w:r>
      <w:r>
        <w:rPr>
          <w:b/>
          <w:sz w:val="20"/>
          <w:szCs w:val="20"/>
        </w:rPr>
        <w:t xml:space="preserve">אֲבָל לְפִי שֶׁהוּא הָיָה הַמְעוֹרֵר רָצָה לְהַרְחִיק עַצְמוּתוֹ מִן הַכִּיעוּר, וּלְגַבֵּי נַפְשֵׁיהּ גַּם כֵּן לְבַל יִהְיֶה כְּנוֹגֵעַ וְדוֹרֵשׁ לִכְבוֹד עַצְמוֹ, לֹא רָצָה לִהְיוֹת נָשִׂיא רַק אַב בֵּית דִּין</w:t>
      </w:r>
      <w:r>
        <w:rPr>
          <w:sz w:val="20"/>
          <w:szCs w:val="20"/>
        </w:rPr>
        <w:t xml:space="preserve"> </w:t>
      </w:r>
      <w:r>
        <w:rPr>
          <w:sz w:val="20"/>
          <w:szCs w:val="20"/>
        </w:rPr>
        <w:t xml:space="preserve">—</w:t>
      </w:r>
      <w:r>
        <w:rPr>
          <w:sz w:val="20"/>
          <w:szCs w:val="20"/>
        </w:rPr>
        <w:t xml:space="preserve"> </w:t>
      </w:r>
      <w:r>
        <w:rPr>
          <w:b/>
          <w:sz w:val="20"/>
          <w:szCs w:val="20"/>
        </w:rPr>
        <w:t xml:space="preserve">‪but since he was</w:t>
      </w:r>
      <w:r>
        <w:rPr>
          <w:b/>
          <w:sz w:val="20"/>
          <w:szCs w:val="20"/>
        </w:rPr>
        <w:t xml:space="preserve"> </w:t>
      </w:r>
      <w:r>
        <w:rPr>
          <w:b/>
          <w:sz w:val="20"/>
          <w:szCs w:val="20"/>
        </w:rPr>
        <w:t xml:space="preserve">“</w:t>
      </w:r>
      <w:r>
        <w:rPr>
          <w:b/>
          <w:sz w:val="20"/>
          <w:szCs w:val="20"/>
        </w:rPr>
        <w:t xml:space="preserve">the initiator,</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wished to distance himself from [any] unseemliness,</w:t>
      </w:r>
      <w:r>
        <w:rPr>
          <w:b/>
          <w:sz w:val="20"/>
          <w:szCs w:val="20"/>
        </w:rPr>
        <w:t xml:space="preserve">”</w:t>
      </w:r>
      <w:r>
        <w:rPr>
          <w:b/>
          <w:sz w:val="20"/>
          <w:szCs w:val="20"/>
        </w:rPr>
        <w:t xml:space="preserve"> </w:t>
      </w:r>
      <w:r>
        <w:rPr>
          <w:b/>
          <w:sz w:val="20"/>
          <w:szCs w:val="20"/>
        </w:rPr>
        <w:t xml:space="preserve">and, for himself too,</w:t>
      </w:r>
      <w:r>
        <w:rPr>
          <w:b/>
          <w:sz w:val="20"/>
          <w:szCs w:val="20"/>
        </w:rPr>
        <w:t xml:space="preserve"> </w:t>
      </w:r>
      <w:r>
        <w:rPr>
          <w:b/>
          <w:sz w:val="20"/>
          <w:szCs w:val="20"/>
        </w:rPr>
        <w:t xml:space="preserve">“</w:t>
      </w:r>
      <w:r>
        <w:rPr>
          <w:b/>
          <w:sz w:val="20"/>
          <w:szCs w:val="20"/>
        </w:rPr>
        <w:t xml:space="preserve">so as not to be like one biased, seeking his own honor,</w:t>
      </w:r>
      <w:r>
        <w:rPr>
          <w:b/>
          <w:sz w:val="20"/>
          <w:szCs w:val="20"/>
        </w:rPr>
        <w:t xml:space="preserve">”</w:t>
      </w:r>
      <w:r>
        <w:rPr>
          <w:b/>
          <w:sz w:val="20"/>
          <w:szCs w:val="20"/>
        </w:rPr>
        <w:t xml:space="preserve"> </w:t>
      </w:r>
      <w:r>
        <w:rPr>
          <w:b/>
          <w:sz w:val="20"/>
          <w:szCs w:val="20"/>
        </w:rPr>
        <w:t xml:space="preserve">he</w:t>
      </w:r>
      <w:r>
        <w:rPr>
          <w:b/>
          <w:sz w:val="20"/>
          <w:szCs w:val="20"/>
        </w:rPr>
        <w:t xml:space="preserve"> </w:t>
      </w:r>
      <w:r>
        <w:rPr>
          <w:b/>
          <w:sz w:val="20"/>
          <w:szCs w:val="20"/>
        </w:rPr>
        <w:t xml:space="preserve">“</w:t>
      </w:r>
      <w:r>
        <w:rPr>
          <w:b/>
          <w:sz w:val="20"/>
          <w:szCs w:val="20"/>
        </w:rPr>
        <w:t xml:space="preserve">did not wish to be Nasi, but [only] Av Beis Din.‬</w:t>
      </w:r>
      <w:r>
        <w:rPr>
          <w:b/>
          <w:sz w:val="20"/>
          <w:szCs w:val="20"/>
        </w:rPr>
        <w:t xml:space="preserve">”</w:t>
      </w:r>
    </w:p>
    <w:p>
      <w:pPr>
        <w:pStyle w:val="BodyText"/>
        <w:spacing w:before="0" w:after="40" w:line="240" w:lineRule="auto"/>
      </w:pPr>
      <w:r>
        <w:rPr>
          <w:b/>
          <w:sz w:val="20"/>
          <w:szCs w:val="20"/>
        </w:rPr>
        <w:t xml:space="preserve">וְהֵם יָדְעוּ כִּי בֶּאֱמֶת הֵם גְּדוֹלִים מֵרַבָּן שִׁמְעוֹן בֶּן גַּמְלִיאֵל, אֶלָּא שֶׁמִּכָּל מָקוֹם לְמַרְאִית עַיִן כְּפִי הַלָּשׁוֹן הַנִּזְכָּר כַּוָּונָתָם לְגַרְמַיְיהוּ, וְעַל כֵּן יִקָּנְסוּ עוֹד לְשָׁעָה בְּהוֹרָדַת כָּבוֹד הַקּוֹדֵם</w:t>
      </w:r>
      <w:r>
        <w:rPr>
          <w:sz w:val="20"/>
          <w:szCs w:val="20"/>
        </w:rPr>
        <w:t xml:space="preserve"> </w:t>
      </w:r>
      <w:r>
        <w:rPr>
          <w:sz w:val="20"/>
          <w:szCs w:val="20"/>
        </w:rPr>
        <w:t xml:space="preserve">—</w:t>
      </w:r>
      <w:r>
        <w:rPr>
          <w:sz w:val="20"/>
          <w:szCs w:val="20"/>
        </w:rPr>
        <w:t xml:space="preserve"> </w:t>
      </w:r>
      <w:r>
        <w:rPr>
          <w:b/>
          <w:sz w:val="20"/>
          <w:szCs w:val="20"/>
        </w:rPr>
        <w:t xml:space="preserve">‪And they knew that</w:t>
      </w:r>
      <w:r>
        <w:rPr>
          <w:b/>
          <w:sz w:val="20"/>
          <w:szCs w:val="20"/>
        </w:rPr>
        <w:t xml:space="preserve"> </w:t>
      </w:r>
      <w:r>
        <w:rPr>
          <w:b/>
          <w:sz w:val="20"/>
          <w:szCs w:val="20"/>
        </w:rPr>
        <w:t xml:space="preserve">“</w:t>
      </w:r>
      <w:r>
        <w:rPr>
          <w:b/>
          <w:sz w:val="20"/>
          <w:szCs w:val="20"/>
        </w:rPr>
        <w:t xml:space="preserve">in truth they were greater than Rabban Shimon ben Gamliel</w:t>
      </w:r>
      <w:r>
        <w:rPr>
          <w:b/>
          <w:sz w:val="20"/>
          <w:szCs w:val="20"/>
        </w:rPr>
        <w:t xml:space="preserve">”</w:t>
      </w:r>
      <w:r>
        <w:rPr>
          <w:b/>
          <w:sz w:val="20"/>
          <w:szCs w:val="20"/>
        </w:rPr>
        <w:t xml:space="preserve">; but nonetheless,</w:t>
      </w:r>
      <w:r>
        <w:rPr>
          <w:b/>
          <w:sz w:val="20"/>
          <w:szCs w:val="20"/>
        </w:rPr>
        <w:t xml:space="preserve"> </w:t>
      </w:r>
      <w:r>
        <w:rPr>
          <w:b/>
          <w:sz w:val="20"/>
          <w:szCs w:val="20"/>
        </w:rPr>
        <w:t xml:space="preserve">“</w:t>
      </w:r>
      <w:r>
        <w:rPr>
          <w:b/>
          <w:sz w:val="20"/>
          <w:szCs w:val="20"/>
        </w:rPr>
        <w:t xml:space="preserve">to the outward eye, according to the aforementioned wording, their intent [appeared] for themselves</w:t>
      </w:r>
      <w:r>
        <w:rPr>
          <w:b/>
          <w:sz w:val="20"/>
          <w:szCs w:val="20"/>
        </w:rPr>
        <w:t xml:space="preserve">”</w:t>
      </w:r>
      <w:r>
        <w:rPr>
          <w:b/>
          <w:sz w:val="20"/>
          <w:szCs w:val="20"/>
        </w:rPr>
        <w:t xml:space="preserve"> </w:t>
      </w:r>
      <w:r>
        <w:rPr>
          <w:b/>
          <w:sz w:val="20"/>
          <w:szCs w:val="20"/>
        </w:rPr>
        <w:t xml:space="preserve">— and therefore</w:t>
      </w:r>
      <w:r>
        <w:rPr>
          <w:b/>
          <w:sz w:val="20"/>
          <w:szCs w:val="20"/>
        </w:rPr>
        <w:t xml:space="preserve"> </w:t>
      </w:r>
      <w:r>
        <w:rPr>
          <w:b/>
          <w:sz w:val="20"/>
          <w:szCs w:val="20"/>
        </w:rPr>
        <w:t xml:space="preserve">“</w:t>
      </w:r>
      <w:r>
        <w:rPr>
          <w:b/>
          <w:sz w:val="20"/>
          <w:szCs w:val="20"/>
        </w:rPr>
        <w:t xml:space="preserve">they were penalized, for a time, by the removal of their former honor.‬</w:t>
      </w:r>
      <w:r>
        <w:rPr>
          <w:b/>
          <w:sz w:val="20"/>
          <w:szCs w:val="20"/>
        </w:rPr>
        <w:t xml:space="preserve">”</w:t>
      </w:r>
      <w:r>
        <w:rPr>
          <w:sz w:val="20"/>
          <w:szCs w:val="20"/>
        </w:rPr>
        <w:t xml:space="preserve"> </w:t>
      </w:r>
      <w:r>
        <w:rPr>
          <w:b/>
          <w:sz w:val="20"/>
          <w:szCs w:val="20"/>
        </w:rPr>
        <w:t xml:space="preserve">וּמִכְּבוֹד רַשְׁבַּ״ג לֹא נִגְרַע מְאוּמָה, כִּי אֶצְלוֹ הָיָה כְּבָר מְבוֹרָר שֶׁאֵינֶנּוּ רוֹדֵף אַחַר הַכָּבוֹד כְּלָל</w:t>
      </w:r>
      <w:r>
        <w:rPr>
          <w:sz w:val="20"/>
          <w:szCs w:val="20"/>
        </w:rPr>
        <w:t xml:space="preserve"> </w:t>
      </w:r>
      <w:r>
        <w:rPr>
          <w:sz w:val="20"/>
          <w:szCs w:val="20"/>
        </w:rPr>
        <w:t xml:space="preserve">—</w:t>
      </w:r>
      <w:r>
        <w:rPr>
          <w:sz w:val="20"/>
          <w:szCs w:val="20"/>
        </w:rPr>
        <w:t xml:space="preserve"> </w:t>
      </w:r>
      <w:r>
        <w:rPr>
          <w:b/>
          <w:sz w:val="20"/>
          <w:szCs w:val="20"/>
        </w:rPr>
        <w:t xml:space="preserve">‪And from the honor of RaShbaG</w:t>
      </w:r>
      <w:r>
        <w:rPr>
          <w:b/>
          <w:sz w:val="20"/>
          <w:szCs w:val="20"/>
        </w:rPr>
        <w:t xml:space="preserve"> </w:t>
      </w:r>
      <w:r>
        <w:rPr>
          <w:b/>
          <w:sz w:val="20"/>
          <w:szCs w:val="20"/>
        </w:rPr>
        <w:t xml:space="preserve">“</w:t>
      </w:r>
      <w:r>
        <w:rPr>
          <w:b/>
          <w:sz w:val="20"/>
          <w:szCs w:val="20"/>
        </w:rPr>
        <w:t xml:space="preserve">nothing was diminished,</w:t>
      </w:r>
      <w:r>
        <w:rPr>
          <w:b/>
          <w:sz w:val="20"/>
          <w:szCs w:val="20"/>
        </w:rPr>
        <w:t xml:space="preserve">”</w:t>
      </w:r>
      <w:r>
        <w:rPr>
          <w:b/>
          <w:sz w:val="20"/>
          <w:szCs w:val="20"/>
        </w:rPr>
        <w:t xml:space="preserve"> </w:t>
      </w:r>
      <w:r>
        <w:rPr>
          <w:b/>
          <w:sz w:val="20"/>
          <w:szCs w:val="20"/>
        </w:rPr>
        <w:t xml:space="preserve">for with him</w:t>
      </w:r>
      <w:r>
        <w:rPr>
          <w:b/>
          <w:sz w:val="20"/>
          <w:szCs w:val="20"/>
        </w:rPr>
        <w:t xml:space="preserve"> </w:t>
      </w:r>
      <w:r>
        <w:rPr>
          <w:b/>
          <w:sz w:val="20"/>
          <w:szCs w:val="20"/>
        </w:rPr>
        <w:t xml:space="preserve">“</w:t>
      </w:r>
      <w:r>
        <w:rPr>
          <w:b/>
          <w:sz w:val="20"/>
          <w:szCs w:val="20"/>
        </w:rPr>
        <w:t xml:space="preserve">it was already clarified that he does not pursue honor at all.</w:t>
      </w:r>
      <w:r>
        <w:rPr>
          <w:b/>
          <w:sz w:val="20"/>
          <w:szCs w:val="20"/>
        </w:rPr>
        <w:t xml:space="preserve">”</w:t>
      </w:r>
      <w:r>
        <w:rPr>
          <w:sz w:val="20"/>
          <w:szCs w:val="20"/>
        </w:rPr>
        <w:t xml:space="preserve"> </w:t>
      </w:r>
      <w:r>
        <w:rPr>
          <w:sz w:val="20"/>
          <w:szCs w:val="20"/>
        </w:rPr>
        <w:t xml:space="preserve">— true humility is measured not by bowing to lesser men but by bowing to a greater one whom the world does not yet recognize; that is why RaShbaG, not the far greater Hillel or Moshe, heads the list.‬</w:t>
      </w:r>
    </w:p>
    <w:p>
      <w:r>
        <w:pict>
          <v:rect style="width:0;height:1.5pt" o:hralign="center" o:hrstd="t" o:hr="t"/>
        </w:pict>
      </w:r>
    </w:p>
    <w:p>
      <w:pPr>
        <w:pStyle w:val="Heading3"/>
      </w:pPr>
      <w:bookmarkStart w:id="1103" w:name="seif-69"/>
      <w:r>
        <w:t xml:space="preserve">‪סָעִיף סט — Se’if 69‬</w:t>
      </w:r>
      <w:bookmarkEnd w:id="110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Rebbi, his grandson, held fast to the same humility —</w:t>
      </w:r>
      <w:r>
        <w:rPr>
          <w:sz w:val="19"/>
          <w:szCs w:val="19"/>
          <w:b w:val="0"/>
          <w:bCs w:val="0"/>
        </w:rPr>
        <w:t xml:space="preserve"> </w:t>
      </w:r>
      <w:r>
        <w:rPr>
          <w:sz w:val="19"/>
          <w:szCs w:val="19"/>
          <w:b w:val="0"/>
          <w:bCs w:val="0"/>
        </w:rPr>
        <w:t xml:space="preserve">“</w:t>
      </w:r>
      <w:r>
        <w:rPr>
          <w:sz w:val="19"/>
          <w:szCs w:val="19"/>
          <w:b w:val="0"/>
          <w:bCs w:val="0"/>
        </w:rPr>
        <w:t xml:space="preserve">when Rebbi died, humility ceased</w:t>
      </w:r>
      <w:r>
        <w:rPr>
          <w:sz w:val="19"/>
          <w:szCs w:val="19"/>
          <w:b w:val="0"/>
          <w:bCs w:val="0"/>
        </w:rPr>
        <w:t xml:space="preserve">”</w:t>
      </w:r>
      <w:r>
        <w:rPr>
          <w:sz w:val="19"/>
          <w:szCs w:val="19"/>
          <w:b w:val="0"/>
          <w:bCs w:val="0"/>
        </w:rPr>
        <w:t xml:space="preserve"> </w:t>
      </w:r>
      <w:r>
        <w:rPr>
          <w:sz w:val="19"/>
          <w:szCs w:val="19"/>
          <w:b w:val="0"/>
          <w:bCs w:val="0"/>
        </w:rPr>
        <w:t xml:space="preserve">— yet told his son to conduct his office with authority, since his humility was already established and all knew his firmness was for Heaven. Through Rabban Shimon ben Gamliel the depths of Rabban Gamliel’s own heart were clarified. So his line’s</w:t>
      </w:r>
      <w:r>
        <w:rPr>
          <w:sz w:val="19"/>
          <w:szCs w:val="19"/>
          <w:b w:val="0"/>
          <w:bCs w:val="0"/>
        </w:rPr>
        <w:t xml:space="preserve"> </w:t>
      </w:r>
      <w:r>
        <w:rPr>
          <w:i/>
          <w:sz w:val="19"/>
          <w:szCs w:val="19"/>
          <w:b w:val="0"/>
          <w:bCs w:val="0"/>
        </w:rPr>
        <w:t xml:space="preserve">nesius</w:t>
      </w:r>
      <w:r>
        <w:rPr>
          <w:sz w:val="19"/>
          <w:szCs w:val="19"/>
          <w:b w:val="0"/>
          <w:bCs w:val="0"/>
        </w:rPr>
        <w:t xml:space="preserve"> </w:t>
      </w:r>
      <w:r>
        <w:rPr>
          <w:sz w:val="19"/>
          <w:szCs w:val="19"/>
          <w:b w:val="0"/>
          <w:bCs w:val="0"/>
        </w:rPr>
        <w:t xml:space="preserve">endured, and his deposition was</w:t>
      </w:r>
      <w:r>
        <w:rPr>
          <w:sz w:val="19"/>
          <w:szCs w:val="19"/>
          <w:b w:val="0"/>
          <w:bCs w:val="0"/>
        </w:rPr>
        <w:t xml:space="preserve"> </w:t>
      </w:r>
      <w:r>
        <w:rPr>
          <w:sz w:val="19"/>
          <w:szCs w:val="19"/>
          <w:b w:val="0"/>
          <w:bCs w:val="0"/>
        </w:rPr>
        <w:t xml:space="preserve">“</w:t>
      </w:r>
      <w:r>
        <w:rPr>
          <w:sz w:val="19"/>
          <w:szCs w:val="19"/>
          <w:b w:val="0"/>
          <w:bCs w:val="0"/>
        </w:rPr>
        <w:t xml:space="preserve">only for a moment.</w:t>
      </w:r>
      <w:r>
        <w:rPr>
          <w:sz w:val="19"/>
          <w:szCs w:val="19"/>
          <w:b w:val="0"/>
          <w:bCs w:val="0"/>
        </w:rPr>
        <w:t xml:space="preserve">”</w:t>
      </w:r>
    </w:p>
    <w:p>
      <w:pPr>
        <w:pStyle w:val="BodyText"/>
        <w:spacing w:before="0" w:after="40" w:line="240" w:lineRule="auto"/>
      </w:pPr>
      <w:r>
        <w:rPr>
          <w:b/>
          <w:sz w:val="20"/>
          <w:szCs w:val="20"/>
        </w:rPr>
        <w:t xml:space="preserve">[סט] וְכֵן רַבִּי בְּנוֹ בֶּן דְּרַבָּן גַּמְלִיאֵל הֶחֱזִיק בָּעֲנָוָה</w:t>
      </w:r>
      <w:r>
        <w:rPr>
          <w:sz w:val="20"/>
          <w:szCs w:val="20"/>
        </w:rPr>
        <w:t xml:space="preserve"> </w:t>
      </w:r>
      <w:r>
        <w:rPr>
          <w:sz w:val="20"/>
          <w:szCs w:val="20"/>
        </w:rPr>
        <w:t xml:space="preserve">—</w:t>
      </w:r>
      <w:r>
        <w:rPr>
          <w:sz w:val="20"/>
          <w:szCs w:val="20"/>
        </w:rPr>
        <w:t xml:space="preserve"> </w:t>
      </w:r>
      <w:r>
        <w:rPr>
          <w:b/>
          <w:sz w:val="20"/>
          <w:szCs w:val="20"/>
        </w:rPr>
        <w:t xml:space="preserve">‪And likewise Rabbi [Yehudah HaNasi], his son, the son of Rabban [Shimon ben] Gamliel,</w:t>
      </w:r>
      <w:r>
        <w:rPr>
          <w:b/>
          <w:sz w:val="20"/>
          <w:szCs w:val="20"/>
        </w:rPr>
        <w:t xml:space="preserve"> </w:t>
      </w:r>
      <w:r>
        <w:rPr>
          <w:b/>
          <w:sz w:val="20"/>
          <w:szCs w:val="20"/>
        </w:rPr>
        <w:t xml:space="preserve">“</w:t>
      </w:r>
      <w:r>
        <w:rPr>
          <w:b/>
          <w:sz w:val="20"/>
          <w:szCs w:val="20"/>
        </w:rPr>
        <w:t xml:space="preserve">held fast to humility,‬</w:t>
      </w:r>
      <w:r>
        <w:rPr>
          <w:b/>
          <w:sz w:val="20"/>
          <w:szCs w:val="20"/>
        </w:rPr>
        <w:t xml:space="preserve">”</w:t>
      </w:r>
      <w:r>
        <w:rPr>
          <w:sz w:val="20"/>
          <w:szCs w:val="20"/>
        </w:rPr>
        <w:t xml:space="preserve"> </w:t>
      </w:r>
      <w:r>
        <w:rPr>
          <w:b/>
          <w:sz w:val="20"/>
          <w:szCs w:val="20"/>
        </w:rPr>
        <w:t xml:space="preserve">וּכְמוֹ שֶׁאָמְרוּ [סוֹף סוֹטָה] דְּמִשֶּׁמֵּת בָּטְלָה עֲנָוָה, וּבְסוֹף הוֹרָיוֹת ״אֲפִילּוּ רַבִּי דַּעֲנוּתָנָא״ כו׳, מַשְׁמַע דְּהוּא הָיָה עָנָיו יוֹתֵר מֵאָבִיו</w:t>
      </w:r>
      <w:r>
        <w:rPr>
          <w:sz w:val="20"/>
          <w:szCs w:val="20"/>
        </w:rPr>
        <w:t xml:space="preserve"> </w:t>
      </w:r>
      <w:r>
        <w:rPr>
          <w:sz w:val="20"/>
          <w:szCs w:val="20"/>
        </w:rPr>
        <w:t xml:space="preserve">—</w:t>
      </w:r>
      <w:r>
        <w:rPr>
          <w:sz w:val="20"/>
          <w:szCs w:val="20"/>
        </w:rPr>
        <w:t xml:space="preserve"> </w:t>
      </w:r>
      <w:r>
        <w:rPr>
          <w:b/>
          <w:sz w:val="20"/>
          <w:szCs w:val="20"/>
        </w:rPr>
        <w:t xml:space="preserve">‪as they said [end of Sotah 49a],</w:t>
      </w:r>
      <w:r>
        <w:rPr>
          <w:b/>
          <w:sz w:val="20"/>
          <w:szCs w:val="20"/>
        </w:rPr>
        <w:t xml:space="preserve"> </w:t>
      </w:r>
      <w:r>
        <w:rPr>
          <w:b/>
          <w:sz w:val="20"/>
          <w:szCs w:val="20"/>
        </w:rPr>
        <w:t xml:space="preserve">“</w:t>
      </w:r>
      <w:r>
        <w:rPr>
          <w:b/>
          <w:sz w:val="20"/>
          <w:szCs w:val="20"/>
        </w:rPr>
        <w:t xml:space="preserve">when Rebbi died, humility ceased,</w:t>
      </w:r>
      <w:r>
        <w:rPr>
          <w:b/>
          <w:sz w:val="20"/>
          <w:szCs w:val="20"/>
        </w:rPr>
        <w:t xml:space="preserve">”</w:t>
      </w:r>
      <w:r>
        <w:rPr>
          <w:rStyle w:val="FootnoteReference"/>
        </w:rPr>
        <w:footnoteReference w:id="1104"/>
      </w:r>
      <w:r>
        <w:rPr>
          <w:b/>
          <w:sz w:val="20"/>
          <w:szCs w:val="20"/>
        </w:rPr>
        <w:t xml:space="preserve"> </w:t>
      </w:r>
      <w:r>
        <w:rPr>
          <w:b/>
          <w:sz w:val="20"/>
          <w:szCs w:val="20"/>
        </w:rPr>
        <w:t xml:space="preserve">and at the end of Horayos [14a],</w:t>
      </w:r>
      <w:r>
        <w:rPr>
          <w:b/>
          <w:sz w:val="20"/>
          <w:szCs w:val="20"/>
        </w:rPr>
        <w:t xml:space="preserve"> </w:t>
      </w:r>
      <w:r>
        <w:rPr>
          <w:b/>
          <w:sz w:val="20"/>
          <w:szCs w:val="20"/>
        </w:rPr>
        <w:t xml:space="preserve">“</w:t>
      </w:r>
      <w:r>
        <w:rPr>
          <w:b/>
          <w:sz w:val="20"/>
          <w:szCs w:val="20"/>
        </w:rPr>
        <w:t xml:space="preserve">even Rabbi, who is humble</w:t>
      </w:r>
      <w:r>
        <w:rPr>
          <w:b/>
          <w:sz w:val="20"/>
          <w:szCs w:val="20"/>
        </w:rPr>
        <w:t xml:space="preserve">”</w:t>
      </w:r>
      <w:r>
        <w:rPr>
          <w:rStyle w:val="FootnoteReference"/>
        </w:rPr>
        <w:footnoteReference w:id="1105"/>
      </w:r>
      <w:r>
        <w:rPr>
          <w:b/>
          <w:sz w:val="20"/>
          <w:szCs w:val="20"/>
        </w:rPr>
        <w:t xml:space="preserve"> </w:t>
      </w:r>
      <w:r>
        <w:rPr>
          <w:b/>
          <w:sz w:val="20"/>
          <w:szCs w:val="20"/>
        </w:rPr>
        <w:t xml:space="preserve">— implying that</w:t>
      </w:r>
      <w:r>
        <w:rPr>
          <w:b/>
          <w:sz w:val="20"/>
          <w:szCs w:val="20"/>
        </w:rPr>
        <w:t xml:space="preserve"> </w:t>
      </w:r>
      <w:r>
        <w:rPr>
          <w:b/>
          <w:sz w:val="20"/>
          <w:szCs w:val="20"/>
        </w:rPr>
        <w:t xml:space="preserve">“</w:t>
      </w:r>
      <w:r>
        <w:rPr>
          <w:b/>
          <w:sz w:val="20"/>
          <w:szCs w:val="20"/>
        </w:rPr>
        <w:t xml:space="preserve">he was more humble than his father.‬</w:t>
      </w:r>
      <w:r>
        <w:rPr>
          <w:b/>
          <w:sz w:val="20"/>
          <w:szCs w:val="20"/>
        </w:rPr>
        <w:t xml:space="preserve">”</w:t>
      </w:r>
      <w:r>
        <w:rPr>
          <w:rStyle w:val="FootnoteReference"/>
        </w:rPr>
        <w:footnoteReference w:id="1106"/>
      </w:r>
      <w:r>
        <w:rPr>
          <w:sz w:val="20"/>
          <w:szCs w:val="20"/>
        </w:rPr>
        <w:t xml:space="preserve"> </w:t>
      </w:r>
      <w:r>
        <w:rPr>
          <w:b/>
          <w:sz w:val="20"/>
          <w:szCs w:val="20"/>
        </w:rPr>
        <w:t xml:space="preserve">וּמִכָּל מָקוֹם גַּם הוּא הִזְהִיר לִבְנוֹ [בְּפֶרֶק הַנּוֹשֵׂא] ״נְהוֹג נְשִׂיאוּתְךָ בְּרָמִים״</w:t>
      </w:r>
      <w:r>
        <w:rPr>
          <w:sz w:val="20"/>
          <w:szCs w:val="20"/>
        </w:rPr>
        <w:t xml:space="preserve"> </w:t>
      </w:r>
      <w:r>
        <w:rPr>
          <w:sz w:val="20"/>
          <w:szCs w:val="20"/>
        </w:rPr>
        <w:t xml:space="preserve">—</w:t>
      </w:r>
      <w:r>
        <w:rPr>
          <w:sz w:val="20"/>
          <w:szCs w:val="20"/>
        </w:rPr>
        <w:t xml:space="preserve"> </w:t>
      </w:r>
      <w:r>
        <w:rPr>
          <w:b/>
          <w:sz w:val="20"/>
          <w:szCs w:val="20"/>
        </w:rPr>
        <w:t xml:space="preserve">‪And nonetheless he too</w:t>
      </w:r>
      <w:r>
        <w:rPr>
          <w:b/>
          <w:sz w:val="20"/>
          <w:szCs w:val="20"/>
        </w:rPr>
        <w:t xml:space="preserve"> </w:t>
      </w:r>
      <w:r>
        <w:rPr>
          <w:b/>
          <w:sz w:val="20"/>
          <w:szCs w:val="20"/>
        </w:rPr>
        <w:t xml:space="preserve">“</w:t>
      </w:r>
      <w:r>
        <w:rPr>
          <w:b/>
          <w:sz w:val="20"/>
          <w:szCs w:val="20"/>
        </w:rPr>
        <w:t xml:space="preserve">warned his son</w:t>
      </w:r>
      <w:r>
        <w:rPr>
          <w:b/>
          <w:sz w:val="20"/>
          <w:szCs w:val="20"/>
        </w:rPr>
        <w:t xml:space="preserve">”</w:t>
      </w:r>
      <w:r>
        <w:rPr>
          <w:b/>
          <w:sz w:val="20"/>
          <w:szCs w:val="20"/>
        </w:rPr>
        <w:t xml:space="preserve"> </w:t>
      </w:r>
      <w:r>
        <w:rPr>
          <w:b/>
          <w:sz w:val="20"/>
          <w:szCs w:val="20"/>
        </w:rPr>
        <w:t xml:space="preserve">[in Perek HaNosei, Kesubos 103b],</w:t>
      </w:r>
      <w:r>
        <w:rPr>
          <w:b/>
          <w:sz w:val="20"/>
          <w:szCs w:val="20"/>
        </w:rPr>
        <w:t xml:space="preserve"> </w:t>
      </w:r>
      <w:r>
        <w:rPr>
          <w:b/>
          <w:sz w:val="20"/>
          <w:szCs w:val="20"/>
        </w:rPr>
        <w:t xml:space="preserve">“</w:t>
      </w:r>
      <w:r>
        <w:rPr>
          <w:b/>
          <w:sz w:val="20"/>
          <w:szCs w:val="20"/>
        </w:rPr>
        <w:t xml:space="preserve">conduct your office of Nasi with authority [</w:t>
      </w:r>
      <w:r>
        <w:rPr>
          <w:i/>
          <w:b/>
          <w:sz w:val="20"/>
          <w:szCs w:val="20"/>
        </w:rPr>
        <w:t xml:space="preserve">b’ramus‬</w:t>
      </w:r>
      <w:r>
        <w:rPr>
          <w:b/>
          <w:sz w:val="20"/>
          <w:szCs w:val="20"/>
        </w:rPr>
        <w:t xml:space="preserve">]</w:t>
      </w:r>
      <w:r>
        <w:rPr>
          <w:b/>
          <w:sz w:val="20"/>
          <w:szCs w:val="20"/>
        </w:rPr>
        <w:t xml:space="preserve">”</w:t>
      </w:r>
      <w:r>
        <w:rPr>
          <w:b/>
          <w:sz w:val="20"/>
          <w:szCs w:val="20"/>
        </w:rPr>
        <w:t xml:space="preserve">;</w:t>
      </w:r>
      <w:r>
        <w:rPr>
          <w:sz w:val="20"/>
          <w:szCs w:val="20"/>
        </w:rPr>
        <w:t xml:space="preserve"> </w:t>
      </w:r>
      <w:r>
        <w:rPr>
          <w:b/>
          <w:sz w:val="20"/>
          <w:szCs w:val="20"/>
        </w:rPr>
        <w:t xml:space="preserve">וּלְפִי שֶׁכְּבָר נִתְבָּרֵר בָּעֲנָוָה יָדְעוּ הַכֹּל כִּי אֵין כַּוָּונָתוֹ בִּשְׁבִיל כְּבוֹד עַצְמוֹ כְּלָל רַק לְשֵׁם שָׁמַיִם וְלֹא חַיְישִׁי לָהּ</w:t>
      </w:r>
      <w:r>
        <w:rPr>
          <w:sz w:val="20"/>
          <w:szCs w:val="20"/>
        </w:rPr>
        <w:t xml:space="preserve"> </w:t>
      </w:r>
      <w:r>
        <w:rPr>
          <w:sz w:val="20"/>
          <w:szCs w:val="20"/>
        </w:rPr>
        <w:t xml:space="preserve">—</w:t>
      </w:r>
      <w:r>
        <w:rPr>
          <w:sz w:val="20"/>
          <w:szCs w:val="20"/>
        </w:rPr>
        <w:t xml:space="preserve"> </w:t>
      </w:r>
      <w:r>
        <w:rPr>
          <w:b/>
          <w:sz w:val="20"/>
          <w:szCs w:val="20"/>
        </w:rPr>
        <w:t xml:space="preserve">‪and since he was</w:t>
      </w:r>
      <w:r>
        <w:rPr>
          <w:b/>
          <w:sz w:val="20"/>
          <w:szCs w:val="20"/>
        </w:rPr>
        <w:t xml:space="preserve"> </w:t>
      </w:r>
      <w:r>
        <w:rPr>
          <w:b/>
          <w:sz w:val="20"/>
          <w:szCs w:val="20"/>
        </w:rPr>
        <w:t xml:space="preserve">“</w:t>
      </w:r>
      <w:r>
        <w:rPr>
          <w:b/>
          <w:sz w:val="20"/>
          <w:szCs w:val="20"/>
        </w:rPr>
        <w:t xml:space="preserve">already clarified in humility,</w:t>
      </w:r>
      <w:r>
        <w:rPr>
          <w:b/>
          <w:sz w:val="20"/>
          <w:szCs w:val="20"/>
        </w:rPr>
        <w:t xml:space="preserve">”</w:t>
      </w:r>
      <w:r>
        <w:rPr>
          <w:b/>
          <w:sz w:val="20"/>
          <w:szCs w:val="20"/>
        </w:rPr>
        <w:t xml:space="preserve"> </w:t>
      </w:r>
      <w:r>
        <w:rPr>
          <w:b/>
          <w:sz w:val="20"/>
          <w:szCs w:val="20"/>
        </w:rPr>
        <w:t xml:space="preserve">“</w:t>
      </w:r>
      <w:r>
        <w:rPr>
          <w:b/>
          <w:sz w:val="20"/>
          <w:szCs w:val="20"/>
        </w:rPr>
        <w:t xml:space="preserve">all knew his intent was not for his own honor at all, but for Heaven,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they were not concerned about it.‬</w:t>
      </w:r>
      <w:r>
        <w:rPr>
          <w:b/>
          <w:sz w:val="20"/>
          <w:szCs w:val="20"/>
        </w:rPr>
        <w:t xml:space="preserve">”</w:t>
      </w:r>
      <w:r>
        <w:rPr>
          <w:rStyle w:val="FootnoteReference"/>
        </w:rPr>
        <w:footnoteReference w:id="1107"/>
      </w:r>
      <w:r>
        <w:rPr>
          <w:sz w:val="20"/>
          <w:szCs w:val="20"/>
        </w:rPr>
        <w:t xml:space="preserve"> </w:t>
      </w:r>
      <w:r>
        <w:rPr>
          <w:b/>
          <w:sz w:val="20"/>
          <w:szCs w:val="20"/>
        </w:rPr>
        <w:t xml:space="preserve">וְעַל יְדֵי רַבָּן שִׁמְעוֹן בֶּן גַּמְלִיאֵל נִתְבָּרְרוּ גַּם מַעֲמַקֵּי לֵב דְּרַבָּן גַּמְלִיאֵל כִּי הָיָה בֶּאֱמֶת מָלֵא עֲנָוָה וְלֹא כִּיוֵּן לִכְבוֹדוֹ כְּלָל</w:t>
      </w:r>
      <w:r>
        <w:rPr>
          <w:sz w:val="20"/>
          <w:szCs w:val="20"/>
        </w:rPr>
        <w:t xml:space="preserve"> </w:t>
      </w:r>
      <w:r>
        <w:rPr>
          <w:sz w:val="20"/>
          <w:szCs w:val="20"/>
        </w:rPr>
        <w:t xml:space="preserve">—</w:t>
      </w:r>
      <w:r>
        <w:rPr>
          <w:sz w:val="20"/>
          <w:szCs w:val="20"/>
        </w:rPr>
        <w:t xml:space="preserve"> </w:t>
      </w:r>
      <w:r>
        <w:rPr>
          <w:b/>
          <w:sz w:val="20"/>
          <w:szCs w:val="20"/>
        </w:rPr>
        <w:t xml:space="preserve">‪And through Rabban Shimon ben Gamliel,</w:t>
      </w:r>
      <w:r>
        <w:rPr>
          <w:b/>
          <w:sz w:val="20"/>
          <w:szCs w:val="20"/>
        </w:rPr>
        <w:t xml:space="preserve"> </w:t>
      </w:r>
      <w:r>
        <w:rPr>
          <w:b/>
          <w:sz w:val="20"/>
          <w:szCs w:val="20"/>
        </w:rPr>
        <w:t xml:space="preserve">“</w:t>
      </w:r>
      <w:r>
        <w:rPr>
          <w:b/>
          <w:sz w:val="20"/>
          <w:szCs w:val="20"/>
        </w:rPr>
        <w:t xml:space="preserve">the depths of the heart of Rabban Gamliel [the father] were also clarified</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he was truly full of humility and did not intend for his honor at all,‬</w:t>
      </w:r>
      <w:r>
        <w:rPr>
          <w:b/>
          <w:sz w:val="20"/>
          <w:szCs w:val="20"/>
        </w:rPr>
        <w:t xml:space="preserve">”</w:t>
      </w:r>
      <w:r>
        <w:rPr>
          <w:rStyle w:val="FootnoteReference"/>
        </w:rPr>
        <w:footnoteReference w:id="1108"/>
      </w:r>
      <w:r>
        <w:rPr>
          <w:sz w:val="20"/>
          <w:szCs w:val="20"/>
        </w:rPr>
        <w:t xml:space="preserve"> </w:t>
      </w:r>
      <w:r>
        <w:rPr>
          <w:b/>
          <w:sz w:val="20"/>
          <w:szCs w:val="20"/>
        </w:rPr>
        <w:t xml:space="preserve">וְעַד שֶׁאָמְרוּ [פ״ק דְּסַנְהֶדְרִין] ״תָּא חֲזֵי מַה בֵּין תַּקִּיפֵי קַדְמָאֵי לְעִינוְתָנֵי בַּתְרָאֵי״, שֶׁהָיָה עָנָיו עוֹד יוֹתֵר מִבְּנוֹ</w:t>
      </w:r>
      <w:r>
        <w:rPr>
          <w:sz w:val="20"/>
          <w:szCs w:val="20"/>
        </w:rPr>
        <w:t xml:space="preserve"> </w:t>
      </w:r>
      <w:r>
        <w:rPr>
          <w:sz w:val="20"/>
          <w:szCs w:val="20"/>
        </w:rPr>
        <w:t xml:space="preserve">—</w:t>
      </w:r>
      <w:r>
        <w:rPr>
          <w:sz w:val="20"/>
          <w:szCs w:val="20"/>
        </w:rPr>
        <w:t xml:space="preserve"> </w:t>
      </w:r>
      <w:r>
        <w:rPr>
          <w:b/>
          <w:sz w:val="20"/>
          <w:szCs w:val="20"/>
        </w:rPr>
        <w:t xml:space="preserve">‪until they said [first chapter of Sanhedrin 11a],</w:t>
      </w:r>
      <w:r>
        <w:rPr>
          <w:b/>
          <w:sz w:val="20"/>
          <w:szCs w:val="20"/>
        </w:rPr>
        <w:t xml:space="preserve"> </w:t>
      </w:r>
      <w:r>
        <w:rPr>
          <w:b/>
          <w:sz w:val="20"/>
          <w:szCs w:val="20"/>
        </w:rPr>
        <w:t xml:space="preserve">“</w:t>
      </w:r>
      <w:r>
        <w:rPr>
          <w:b/>
          <w:sz w:val="20"/>
          <w:szCs w:val="20"/>
        </w:rPr>
        <w:t xml:space="preserve">come and see the difference between the mighty former ones and the humble latter ones</w:t>
      </w:r>
      <w:r>
        <w:rPr>
          <w:b/>
          <w:sz w:val="20"/>
          <w:szCs w:val="20"/>
        </w:rPr>
        <w:t xml:space="preserve">”</w:t>
      </w:r>
      <w:r>
        <w:rPr>
          <w:b/>
          <w:sz w:val="20"/>
          <w:szCs w:val="20"/>
        </w:rPr>
        <w:t xml:space="preserve"> </w:t>
      </w:r>
      <w:r>
        <w:rPr>
          <w:b/>
          <w:sz w:val="20"/>
          <w:szCs w:val="20"/>
        </w:rPr>
        <w:t xml:space="preserve">— [Rebbi] being even more humble than his [own] son.‬</w:t>
      </w:r>
      <w:r>
        <w:rPr>
          <w:rStyle w:val="FootnoteReference"/>
        </w:rPr>
        <w:footnoteReference w:id="1109"/>
      </w:r>
      <w:r>
        <w:rPr>
          <w:sz w:val="20"/>
          <w:szCs w:val="20"/>
        </w:rPr>
        <w:t xml:space="preserve"> </w:t>
      </w:r>
      <w:r>
        <w:rPr>
          <w:b/>
          <w:sz w:val="20"/>
          <w:szCs w:val="20"/>
        </w:rPr>
        <w:t xml:space="preserve">וְעַל כֵּן נִשְׁאַר שַׁלְשֶׁלֶת נְשִׂיאוּתוֹ לְזַרְעוֹ עַד שֶׁבָּטְלָה הַנְּשִׂיאוּת מִיִּשְׂרָאֵל, וּמַה שֶּׁהֶעֱבִירוּהוּ הָיָה רַק עַד אַרְגִּיעָה</w:t>
      </w:r>
      <w:r>
        <w:rPr>
          <w:sz w:val="20"/>
          <w:szCs w:val="20"/>
        </w:rPr>
        <w:t xml:space="preserve"> </w:t>
      </w:r>
      <w:r>
        <w:rPr>
          <w:sz w:val="20"/>
          <w:szCs w:val="20"/>
        </w:rPr>
        <w:t xml:space="preserve">—</w:t>
      </w:r>
      <w:r>
        <w:rPr>
          <w:sz w:val="20"/>
          <w:szCs w:val="20"/>
        </w:rPr>
        <w:t xml:space="preserve"> </w:t>
      </w:r>
      <w:r>
        <w:rPr>
          <w:b/>
          <w:sz w:val="20"/>
          <w:szCs w:val="20"/>
        </w:rPr>
        <w:t xml:space="preserve">‪And therefore the</w:t>
      </w:r>
      <w:r>
        <w:rPr>
          <w:b/>
          <w:sz w:val="20"/>
          <w:szCs w:val="20"/>
        </w:rPr>
        <w:t xml:space="preserve"> </w:t>
      </w:r>
      <w:r>
        <w:rPr>
          <w:b/>
          <w:sz w:val="20"/>
          <w:szCs w:val="20"/>
        </w:rPr>
        <w:t xml:space="preserve">“</w:t>
      </w:r>
      <w:r>
        <w:rPr>
          <w:b/>
          <w:sz w:val="20"/>
          <w:szCs w:val="20"/>
        </w:rPr>
        <w:t xml:space="preserve">chain of his [line’s]</w:t>
      </w:r>
      <w:r>
        <w:rPr>
          <w:b/>
          <w:sz w:val="20"/>
          <w:szCs w:val="20"/>
        </w:rPr>
        <w:t xml:space="preserve"> </w:t>
      </w:r>
      <w:r>
        <w:rPr>
          <w:i/>
          <w:b/>
          <w:sz w:val="20"/>
          <w:szCs w:val="20"/>
        </w:rPr>
        <w:t xml:space="preserve">nesius</w:t>
      </w:r>
      <w:r>
        <w:rPr>
          <w:b/>
          <w:sz w:val="20"/>
          <w:szCs w:val="20"/>
        </w:rPr>
        <w:t xml:space="preserve"> </w:t>
      </w:r>
      <w:r>
        <w:rPr>
          <w:b/>
          <w:sz w:val="20"/>
          <w:szCs w:val="20"/>
        </w:rPr>
        <w:t xml:space="preserve">remained to his seed</w:t>
      </w:r>
      <w:r>
        <w:rPr>
          <w:b/>
          <w:sz w:val="20"/>
          <w:szCs w:val="20"/>
        </w:rPr>
        <w:t xml:space="preserve">”</w:t>
      </w:r>
      <w:r>
        <w:rPr>
          <w:b/>
          <w:sz w:val="20"/>
          <w:szCs w:val="20"/>
        </w:rPr>
        <w:t xml:space="preserve"> </w:t>
      </w:r>
      <w:r>
        <w:rPr>
          <w:b/>
          <w:sz w:val="20"/>
          <w:szCs w:val="20"/>
        </w:rPr>
        <w:t xml:space="preserve">until the</w:t>
      </w:r>
      <w:r>
        <w:rPr>
          <w:b/>
          <w:sz w:val="20"/>
          <w:szCs w:val="20"/>
        </w:rPr>
        <w:t xml:space="preserve"> </w:t>
      </w:r>
      <w:r>
        <w:rPr>
          <w:i/>
          <w:b/>
          <w:sz w:val="20"/>
          <w:szCs w:val="20"/>
        </w:rPr>
        <w:t xml:space="preserve">nesius</w:t>
      </w:r>
      <w:r>
        <w:rPr>
          <w:b/>
          <w:sz w:val="20"/>
          <w:szCs w:val="20"/>
        </w:rPr>
        <w:t xml:space="preserve"> </w:t>
      </w:r>
      <w:r>
        <w:rPr>
          <w:b/>
          <w:sz w:val="20"/>
          <w:szCs w:val="20"/>
        </w:rPr>
        <w:t xml:space="preserve">ceased from Israel; and his deposition was</w:t>
      </w:r>
      <w:r>
        <w:rPr>
          <w:b/>
          <w:sz w:val="20"/>
          <w:szCs w:val="20"/>
        </w:rPr>
        <w:t xml:space="preserve"> </w:t>
      </w:r>
      <w:r>
        <w:rPr>
          <w:b/>
          <w:sz w:val="20"/>
          <w:szCs w:val="20"/>
        </w:rPr>
        <w:t xml:space="preserve">“</w:t>
      </w:r>
      <w:r>
        <w:rPr>
          <w:b/>
          <w:sz w:val="20"/>
          <w:szCs w:val="20"/>
        </w:rPr>
        <w:t xml:space="preserve">only for a moment.‬</w:t>
      </w:r>
      <w:r>
        <w:rPr>
          <w:b/>
          <w:sz w:val="20"/>
          <w:szCs w:val="20"/>
        </w:rPr>
        <w:t xml:space="preserve">”</w:t>
      </w:r>
      <w:r>
        <w:rPr>
          <w:sz w:val="20"/>
          <w:szCs w:val="20"/>
        </w:rPr>
        <w:t xml:space="preserve"> </w:t>
      </w:r>
      <w:r>
        <w:rPr>
          <w:b/>
          <w:sz w:val="20"/>
          <w:szCs w:val="20"/>
        </w:rPr>
        <w:t xml:space="preserve">וְכֵן כָּל הַבֵּירוּרִים הוּא עַל יְדֵי הַבָּנִים, כַּאֲשֶׁר הֵם הַתַּכְלִית הַשְּׁלֵימוּת בְּאוֹתוֹ עִנְיָן שֶׁהָיָה הַחִסָּרוֹן בָּאָב</w:t>
      </w:r>
      <w:r>
        <w:rPr>
          <w:sz w:val="20"/>
          <w:szCs w:val="20"/>
        </w:rPr>
        <w:t xml:space="preserve"> </w:t>
      </w:r>
      <w:r>
        <w:rPr>
          <w:sz w:val="20"/>
          <w:szCs w:val="20"/>
        </w:rPr>
        <w:t xml:space="preserve">—</w:t>
      </w:r>
      <w:r>
        <w:rPr>
          <w:sz w:val="20"/>
          <w:szCs w:val="20"/>
        </w:rPr>
        <w:t xml:space="preserve"> </w:t>
      </w:r>
      <w:r>
        <w:rPr>
          <w:b/>
          <w:sz w:val="20"/>
          <w:szCs w:val="20"/>
        </w:rPr>
        <w:t xml:space="preserve">‪And so</w:t>
      </w:r>
      <w:r>
        <w:rPr>
          <w:b/>
          <w:sz w:val="20"/>
          <w:szCs w:val="20"/>
        </w:rPr>
        <w:t xml:space="preserve"> </w:t>
      </w:r>
      <w:r>
        <w:rPr>
          <w:b/>
          <w:sz w:val="20"/>
          <w:szCs w:val="20"/>
        </w:rPr>
        <w:t xml:space="preserve">“</w:t>
      </w:r>
      <w:r>
        <w:rPr>
          <w:b/>
          <w:sz w:val="20"/>
          <w:szCs w:val="20"/>
        </w:rPr>
        <w:t xml:space="preserve">all the clarifications are through the sons</w:t>
      </w:r>
      <w:r>
        <w:rPr>
          <w:b/>
          <w:sz w:val="20"/>
          <w:szCs w:val="20"/>
        </w:rPr>
        <w:t xml:space="preserve">”</w:t>
      </w:r>
      <w:r>
        <w:rPr>
          <w:b/>
          <w:sz w:val="20"/>
          <w:szCs w:val="20"/>
        </w:rPr>
        <w:t xml:space="preserve"> </w:t>
      </w:r>
      <w:r>
        <w:rPr>
          <w:b/>
          <w:sz w:val="20"/>
          <w:szCs w:val="20"/>
        </w:rPr>
        <w:t xml:space="preserve">— when they are</w:t>
      </w:r>
      <w:r>
        <w:rPr>
          <w:b/>
          <w:sz w:val="20"/>
          <w:szCs w:val="20"/>
        </w:rPr>
        <w:t xml:space="preserve"> </w:t>
      </w:r>
      <w:r>
        <w:rPr>
          <w:b/>
          <w:sz w:val="20"/>
          <w:szCs w:val="20"/>
        </w:rPr>
        <w:t xml:space="preserve">“</w:t>
      </w:r>
      <w:r>
        <w:rPr>
          <w:b/>
          <w:sz w:val="20"/>
          <w:szCs w:val="20"/>
        </w:rPr>
        <w:t xml:space="preserve">the ultimate perfection</w:t>
      </w:r>
      <w:r>
        <w:rPr>
          <w:b/>
          <w:sz w:val="20"/>
          <w:szCs w:val="20"/>
        </w:rPr>
        <w:t xml:space="preserve">”</w:t>
      </w:r>
      <w:r>
        <w:rPr>
          <w:b/>
          <w:sz w:val="20"/>
          <w:szCs w:val="20"/>
        </w:rPr>
        <w:t xml:space="preserve"> </w:t>
      </w:r>
      <w:r>
        <w:rPr>
          <w:b/>
          <w:sz w:val="20"/>
          <w:szCs w:val="20"/>
        </w:rPr>
        <w:t xml:space="preserve">in that very matter in which</w:t>
      </w:r>
      <w:r>
        <w:rPr>
          <w:b/>
          <w:sz w:val="20"/>
          <w:szCs w:val="20"/>
        </w:rPr>
        <w:t xml:space="preserve"> </w:t>
      </w:r>
      <w:r>
        <w:rPr>
          <w:b/>
          <w:sz w:val="20"/>
          <w:szCs w:val="20"/>
        </w:rPr>
        <w:t xml:space="preserve">“</w:t>
      </w:r>
      <w:r>
        <w:rPr>
          <w:b/>
          <w:sz w:val="20"/>
          <w:szCs w:val="20"/>
        </w:rPr>
        <w:t xml:space="preserve">there was the deficiency in the father.</w:t>
      </w:r>
      <w:r>
        <w:rPr>
          <w:b/>
          <w:sz w:val="20"/>
          <w:szCs w:val="20"/>
        </w:rPr>
        <w:t xml:space="preserve">”</w:t>
      </w:r>
      <w:r>
        <w:rPr>
          <w:sz w:val="20"/>
          <w:szCs w:val="20"/>
        </w:rPr>
        <w:t xml:space="preserve"> </w:t>
      </w:r>
      <w:r>
        <w:rPr>
          <w:sz w:val="20"/>
          <w:szCs w:val="20"/>
        </w:rPr>
        <w:t xml:space="preserve">— the son is the father’s vindication: precisely where the father’s inner intent lay hidden and suspect, the son brings it fully to light.‬</w:t>
      </w:r>
    </w:p>
    <w:p>
      <w:r>
        <w:pict>
          <v:rect style="width:0;height:1.5pt" o:hralign="center" o:hrstd="t" o:hr="t"/>
        </w:pict>
      </w:r>
    </w:p>
    <w:p>
      <w:pPr>
        <w:pStyle w:val="Heading3"/>
      </w:pPr>
      <w:bookmarkStart w:id="1110" w:name="seif-70"/>
      <w:r>
        <w:t xml:space="preserve">‪סָעִיף ע — Se’if 70‬</w:t>
      </w:r>
      <w:bookmarkEnd w:id="111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Shimon’s deficiency looks the severest in the souls of Israel, yet is truly the lightest — which is why it is unwritten in the Torah, since in truth it cannot exist in a Jewish soul at all. Hence its penalty comes not from a court but from a zealot, who does not deliberate in order to acquit. The complete clarification is</w:t>
      </w:r>
      <w:r>
        <w:rPr>
          <w:sz w:val="19"/>
          <w:szCs w:val="19"/>
          <w:b w:val="0"/>
          <w:bCs w:val="0"/>
        </w:rPr>
        <w:t xml:space="preserve"> </w:t>
      </w:r>
      <w:r>
        <w:rPr>
          <w:sz w:val="19"/>
          <w:szCs w:val="19"/>
          <w:b w:val="0"/>
          <w:bCs w:val="0"/>
        </w:rPr>
        <w:t xml:space="preserve">“</w:t>
      </w:r>
      <w:r>
        <w:rPr>
          <w:sz w:val="19"/>
          <w:szCs w:val="19"/>
          <w:b w:val="0"/>
          <w:bCs w:val="0"/>
        </w:rPr>
        <w:t xml:space="preserve">Yosef ben Shimon</w:t>
      </w:r>
      <w:r>
        <w:rPr>
          <w:sz w:val="19"/>
          <w:szCs w:val="19"/>
          <w:b w:val="0"/>
          <w:bCs w:val="0"/>
        </w:rPr>
        <w:t xml:space="preserve">”</w:t>
      </w:r>
      <w:r>
        <w:rPr>
          <w:sz w:val="19"/>
          <w:szCs w:val="19"/>
          <w:b w:val="0"/>
          <w:bCs w:val="0"/>
        </w:rPr>
        <w:t xml:space="preserve"> </w:t>
      </w:r>
      <w:r>
        <w:rPr>
          <w:sz w:val="19"/>
          <w:szCs w:val="19"/>
          <w:b w:val="0"/>
          <w:bCs w:val="0"/>
        </w:rPr>
        <w:t xml:space="preserve">— the son revealing his father’s depths precisely by being his opposite.</w:t>
      </w:r>
    </w:p>
    <w:p>
      <w:pPr>
        <w:pStyle w:val="BodyText"/>
        <w:spacing w:before="0" w:after="40" w:line="240" w:lineRule="auto"/>
      </w:pPr>
      <w:r>
        <w:rPr>
          <w:b/>
          <w:sz w:val="20"/>
          <w:szCs w:val="20"/>
        </w:rPr>
        <w:t xml:space="preserve">[ע] וְהִנֵּה שֹׁרֶשׁ הַחִסָּרוֹן הַיּוֹתֵר עָצוּם לְמַרְאִית עַיִן שֶׁיֵּשׁ בְּנַפְשׁוֹת דְּיִשְׂרָאֵל הוּא הַחִסָּרוֹן דְּשִׁמְעוֹן</w:t>
      </w:r>
      <w:r>
        <w:rPr>
          <w:sz w:val="20"/>
          <w:szCs w:val="20"/>
        </w:rPr>
        <w:t xml:space="preserve"> </w:t>
      </w:r>
      <w:r>
        <w:rPr>
          <w:sz w:val="20"/>
          <w:szCs w:val="20"/>
        </w:rPr>
        <w:t xml:space="preserve">—</w:t>
      </w:r>
      <w:r>
        <w:rPr>
          <w:sz w:val="20"/>
          <w:szCs w:val="20"/>
        </w:rPr>
        <w:t xml:space="preserve"> </w:t>
      </w:r>
      <w:r>
        <w:rPr>
          <w:b/>
          <w:sz w:val="20"/>
          <w:szCs w:val="20"/>
        </w:rPr>
        <w:t xml:space="preserve">‪Now, the</w:t>
      </w:r>
      <w:r>
        <w:rPr>
          <w:b/>
          <w:sz w:val="20"/>
          <w:szCs w:val="20"/>
        </w:rPr>
        <w:t xml:space="preserve"> </w:t>
      </w:r>
      <w:r>
        <w:rPr>
          <w:b/>
          <w:sz w:val="20"/>
          <w:szCs w:val="20"/>
        </w:rPr>
        <w:t xml:space="preserve">“</w:t>
      </w:r>
      <w:r>
        <w:rPr>
          <w:b/>
          <w:sz w:val="20"/>
          <w:szCs w:val="20"/>
        </w:rPr>
        <w:t xml:space="preserve">root of the most severe deficiency, to the outward eye, in the souls of Israel,</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the deficiency of Shimon‬</w:t>
      </w:r>
      <w:r>
        <w:rPr>
          <w:b/>
          <w:sz w:val="20"/>
          <w:szCs w:val="20"/>
        </w:rPr>
        <w:t xml:space="preserve">”</w:t>
      </w:r>
      <w:r>
        <w:rPr>
          <w:b/>
          <w:sz w:val="20"/>
          <w:szCs w:val="20"/>
        </w:rPr>
        <w:t xml:space="preserve">;</w:t>
      </w:r>
      <w:r>
        <w:rPr>
          <w:sz w:val="20"/>
          <w:szCs w:val="20"/>
        </w:rPr>
        <w:t xml:space="preserve"> </w:t>
      </w:r>
      <w:r>
        <w:rPr>
          <w:b/>
          <w:sz w:val="20"/>
          <w:szCs w:val="20"/>
        </w:rPr>
        <w:t xml:space="preserve">וְעַל הָאֱמֶת הוּא הַחִסָּרוֹן הַיּוֹתֵר קַל, דְּעַל כֵּן לֹא נִכְתַּב בַּתּוֹרָה, כִּי עַל הָאֱמֶת אִי אֶפְשָׁר שֶׁיִּהְיֶה חִסָּרוֹן בָּזֶה בְּנַפְשׁוֹת דְּיִשְׂרָאֵל כְּלָל</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in truth it is the lightest deficiency</w:t>
      </w:r>
      <w:r>
        <w:rPr>
          <w:b/>
          <w:sz w:val="20"/>
          <w:szCs w:val="20"/>
        </w:rPr>
        <w:t xml:space="preserve">”</w:t>
      </w:r>
      <w:r>
        <w:rPr>
          <w:b/>
          <w:sz w:val="20"/>
          <w:szCs w:val="20"/>
        </w:rPr>
        <w:t xml:space="preserve"> </w:t>
      </w:r>
      <w:r>
        <w:rPr>
          <w:b/>
          <w:sz w:val="20"/>
          <w:szCs w:val="20"/>
        </w:rPr>
        <w:t xml:space="preserve">— therefore</w:t>
      </w:r>
      <w:r>
        <w:rPr>
          <w:b/>
          <w:sz w:val="20"/>
          <w:szCs w:val="20"/>
        </w:rPr>
        <w:t xml:space="preserve"> </w:t>
      </w:r>
      <w:r>
        <w:rPr>
          <w:b/>
          <w:sz w:val="20"/>
          <w:szCs w:val="20"/>
        </w:rPr>
        <w:t xml:space="preserve">“</w:t>
      </w:r>
      <w:r>
        <w:rPr>
          <w:b/>
          <w:sz w:val="20"/>
          <w:szCs w:val="20"/>
        </w:rPr>
        <w:t xml:space="preserve">it was not written in the Torah,</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truth it is impossible for there to be [such] a deficiency in the souls of Israel at all,‬</w:t>
      </w:r>
      <w:r>
        <w:rPr>
          <w:b/>
          <w:sz w:val="20"/>
          <w:szCs w:val="20"/>
        </w:rPr>
        <w:t xml:space="preserve">”</w:t>
      </w:r>
      <w:r>
        <w:rPr>
          <w:sz w:val="20"/>
          <w:szCs w:val="20"/>
        </w:rPr>
        <w:t xml:space="preserve"> </w:t>
      </w:r>
      <w:r>
        <w:rPr>
          <w:b/>
          <w:sz w:val="20"/>
          <w:szCs w:val="20"/>
        </w:rPr>
        <w:t xml:space="preserve">אֶלָּא שֶׁדָּבָר זֶה צָרִיךְ לְבֵירוּרִים גְּדוֹלִים</w:t>
      </w:r>
      <w:r>
        <w:rPr>
          <w:sz w:val="20"/>
          <w:szCs w:val="20"/>
        </w:rPr>
        <w:t xml:space="preserve"> </w:t>
      </w:r>
      <w:r>
        <w:rPr>
          <w:sz w:val="20"/>
          <w:szCs w:val="20"/>
        </w:rPr>
        <w:t xml:space="preserve">—</w:t>
      </w:r>
      <w:r>
        <w:rPr>
          <w:sz w:val="20"/>
          <w:szCs w:val="20"/>
        </w:rPr>
        <w:t xml:space="preserve"> </w:t>
      </w:r>
      <w:r>
        <w:rPr>
          <w:b/>
          <w:sz w:val="20"/>
          <w:szCs w:val="20"/>
        </w:rPr>
        <w:t xml:space="preserve">‪only that</w:t>
      </w:r>
      <w:r>
        <w:rPr>
          <w:b/>
          <w:sz w:val="20"/>
          <w:szCs w:val="20"/>
        </w:rPr>
        <w:t xml:space="preserve"> </w:t>
      </w:r>
      <w:r>
        <w:rPr>
          <w:b/>
          <w:sz w:val="20"/>
          <w:szCs w:val="20"/>
        </w:rPr>
        <w:t xml:space="preserve">“</w:t>
      </w:r>
      <w:r>
        <w:rPr>
          <w:b/>
          <w:sz w:val="20"/>
          <w:szCs w:val="20"/>
        </w:rPr>
        <w:t xml:space="preserve">this matter requires great clarifications.‬</w:t>
      </w:r>
      <w:r>
        <w:rPr>
          <w:b/>
          <w:sz w:val="20"/>
          <w:szCs w:val="20"/>
        </w:rPr>
        <w:t xml:space="preserve">”</w:t>
      </w:r>
      <w:r>
        <w:rPr>
          <w:rStyle w:val="FootnoteReference"/>
        </w:rPr>
        <w:footnoteReference w:id="1111"/>
      </w:r>
      <w:r>
        <w:rPr>
          <w:sz w:val="20"/>
          <w:szCs w:val="20"/>
        </w:rPr>
        <w:t xml:space="preserve"> </w:t>
      </w:r>
      <w:r>
        <w:rPr>
          <w:b/>
          <w:sz w:val="20"/>
          <w:szCs w:val="20"/>
        </w:rPr>
        <w:t xml:space="preserve">וְעַל כֵּן אֵין מִיתָתוֹ בְּבֵית דִּין אֶלָּא מִקַּנָּאִי הַפּוֹגֵעַ בּוֹ</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his death is not [administered] by a court,</w:t>
      </w:r>
      <w:r>
        <w:rPr>
          <w:b/>
          <w:sz w:val="20"/>
          <w:szCs w:val="20"/>
        </w:rPr>
        <w:t xml:space="preserve">”</w:t>
      </w:r>
      <w:r>
        <w:rPr>
          <w:b/>
          <w:sz w:val="20"/>
          <w:szCs w:val="20"/>
        </w:rPr>
        <w:t xml:space="preserve"> </w:t>
      </w:r>
      <w:r>
        <w:rPr>
          <w:b/>
          <w:sz w:val="20"/>
          <w:szCs w:val="20"/>
        </w:rPr>
        <w:t xml:space="preserve">but by</w:t>
      </w:r>
      <w:r>
        <w:rPr>
          <w:b/>
          <w:sz w:val="20"/>
          <w:szCs w:val="20"/>
        </w:rPr>
        <w:t xml:space="preserve"> </w:t>
      </w:r>
      <w:r>
        <w:rPr>
          <w:b/>
          <w:sz w:val="20"/>
          <w:szCs w:val="20"/>
        </w:rPr>
        <w:t xml:space="preserve">“</w:t>
      </w:r>
      <w:r>
        <w:rPr>
          <w:b/>
          <w:sz w:val="20"/>
          <w:szCs w:val="20"/>
        </w:rPr>
        <w:t xml:space="preserve">a zealot who strikes him‬</w:t>
      </w:r>
      <w:r>
        <w:rPr>
          <w:b/>
          <w:sz w:val="20"/>
          <w:szCs w:val="20"/>
        </w:rPr>
        <w:t xml:space="preserve">”</w:t>
      </w:r>
      <w:r>
        <w:rPr>
          <w:b/>
          <w:sz w:val="20"/>
          <w:szCs w:val="20"/>
        </w:rPr>
        <w:t xml:space="preserve">;</w:t>
      </w:r>
      <w:r>
        <w:rPr>
          <w:sz w:val="20"/>
          <w:szCs w:val="20"/>
        </w:rPr>
        <w:t xml:space="preserve"> </w:t>
      </w:r>
      <w:r>
        <w:rPr>
          <w:b/>
          <w:sz w:val="20"/>
          <w:szCs w:val="20"/>
        </w:rPr>
        <w:t xml:space="preserve">וְהַקַּנָּאִי הוּא שֶׁזָּרִיז וּמָהִיר לִנְקוֹם וְאֵין מָתוּן בַּדָּבָר וּמְצַדֵּד לִזְכוּת וּלְהַצִּיל כְּמוֹ שֶׁהָיוּ עוֹשִׂין הַסַּנְהֶדְרִין</w:t>
      </w:r>
      <w:r>
        <w:rPr>
          <w:sz w:val="20"/>
          <w:szCs w:val="20"/>
        </w:rPr>
        <w:t xml:space="preserve"> </w:t>
      </w:r>
      <w:r>
        <w:rPr>
          <w:sz w:val="20"/>
          <w:szCs w:val="20"/>
        </w:rPr>
        <w:t xml:space="preserve">—</w:t>
      </w:r>
      <w:r>
        <w:rPr>
          <w:sz w:val="20"/>
          <w:szCs w:val="20"/>
        </w:rPr>
        <w:t xml:space="preserve"> </w:t>
      </w:r>
      <w:r>
        <w:rPr>
          <w:b/>
          <w:sz w:val="20"/>
          <w:szCs w:val="20"/>
        </w:rPr>
        <w:t xml:space="preserve">‪and the zealot is</w:t>
      </w:r>
      <w:r>
        <w:rPr>
          <w:b/>
          <w:sz w:val="20"/>
          <w:szCs w:val="20"/>
        </w:rPr>
        <w:t xml:space="preserve"> </w:t>
      </w:r>
      <w:r>
        <w:rPr>
          <w:b/>
          <w:sz w:val="20"/>
          <w:szCs w:val="20"/>
        </w:rPr>
        <w:t xml:space="preserve">“</w:t>
      </w:r>
      <w:r>
        <w:rPr>
          <w:b/>
          <w:sz w:val="20"/>
          <w:szCs w:val="20"/>
        </w:rPr>
        <w:t xml:space="preserve">quick and swift to take vengeance,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deliberate in the matter,</w:t>
      </w:r>
      <w:r>
        <w:rPr>
          <w:b/>
          <w:sz w:val="20"/>
          <w:szCs w:val="20"/>
        </w:rPr>
        <w:t xml:space="preserve">”</w:t>
      </w:r>
      <w:r>
        <w:rPr>
          <w:b/>
          <w:sz w:val="20"/>
          <w:szCs w:val="20"/>
        </w:rPr>
        <w:t xml:space="preserve"> </w:t>
      </w:r>
      <w:r>
        <w:rPr>
          <w:b/>
          <w:sz w:val="20"/>
          <w:szCs w:val="20"/>
        </w:rPr>
        <w:t xml:space="preserve">[not]</w:t>
      </w:r>
      <w:r>
        <w:rPr>
          <w:b/>
          <w:sz w:val="20"/>
          <w:szCs w:val="20"/>
        </w:rPr>
        <w:t xml:space="preserve"> </w:t>
      </w:r>
      <w:r>
        <w:rPr>
          <w:b/>
          <w:sz w:val="20"/>
          <w:szCs w:val="20"/>
        </w:rPr>
        <w:t xml:space="preserve">“</w:t>
      </w:r>
      <w:r>
        <w:rPr>
          <w:b/>
          <w:sz w:val="20"/>
          <w:szCs w:val="20"/>
        </w:rPr>
        <w:t xml:space="preserve">seeking to acquit and to save,</w:t>
      </w:r>
      <w:r>
        <w:rPr>
          <w:b/>
          <w:sz w:val="20"/>
          <w:szCs w:val="20"/>
        </w:rPr>
        <w:t xml:space="preserve">”</w:t>
      </w:r>
      <w:r>
        <w:rPr>
          <w:b/>
          <w:sz w:val="20"/>
          <w:szCs w:val="20"/>
        </w:rPr>
        <w:t xml:space="preserve"> </w:t>
      </w:r>
      <w:r>
        <w:rPr>
          <w:b/>
          <w:sz w:val="20"/>
          <w:szCs w:val="20"/>
        </w:rPr>
        <w:t xml:space="preserve">as the Sanhedrin would do.‬</w:t>
      </w:r>
      <w:r>
        <w:rPr>
          <w:rStyle w:val="FootnoteReference"/>
        </w:rPr>
        <w:footnoteReference w:id="1112"/>
      </w:r>
      <w:r>
        <w:rPr>
          <w:sz w:val="20"/>
          <w:szCs w:val="20"/>
        </w:rPr>
        <w:t xml:space="preserve"> </w:t>
      </w:r>
      <w:r>
        <w:rPr>
          <w:b/>
          <w:sz w:val="20"/>
          <w:szCs w:val="20"/>
        </w:rPr>
        <w:t xml:space="preserve">וְהַבֵּירוּר הַשָּׁלֵם הוּא כַּאֲשֶׁר יִהְיֶה ״יוֹסֵף בֶּן שִׁמְעוֹן״, שֶׁהַבֵּן יְגַלֶּה הַמַּעֲמַקִּים שֶׁבָּאָב, כַּאֲשֶׁר יִהְיֶה הַבֵּן הֵיפֶךְ לוֹ מַמָּשׁ שֶׁזֶּהוּ שֹׁרֶשׁ יוֹסֵף שֶׁהוּא מוּגְדָּר בָּזֶה בְּתַכְלִית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complete clarification</w:t>
      </w:r>
      <w:r>
        <w:rPr>
          <w:b/>
          <w:sz w:val="20"/>
          <w:szCs w:val="20"/>
        </w:rPr>
        <w:t xml:space="preserve">”</w:t>
      </w:r>
      <w:r>
        <w:rPr>
          <w:b/>
          <w:sz w:val="20"/>
          <w:szCs w:val="20"/>
        </w:rPr>
        <w:t xml:space="preserve"> </w:t>
      </w:r>
      <w:r>
        <w:rPr>
          <w:b/>
          <w:sz w:val="20"/>
          <w:szCs w:val="20"/>
        </w:rPr>
        <w:t xml:space="preserve">is when there is</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 </w:t>
      </w:r>
      <w:r>
        <w:rPr>
          <w:b/>
          <w:sz w:val="20"/>
          <w:szCs w:val="20"/>
        </w:rPr>
        <w:t xml:space="preserve">— [when]</w:t>
      </w:r>
      <w:r>
        <w:rPr>
          <w:b/>
          <w:sz w:val="20"/>
          <w:szCs w:val="20"/>
        </w:rPr>
        <w:t xml:space="preserve"> </w:t>
      </w:r>
      <w:r>
        <w:rPr>
          <w:b/>
          <w:sz w:val="20"/>
          <w:szCs w:val="20"/>
        </w:rPr>
        <w:t xml:space="preserve">“</w:t>
      </w:r>
      <w:r>
        <w:rPr>
          <w:b/>
          <w:sz w:val="20"/>
          <w:szCs w:val="20"/>
        </w:rPr>
        <w:t xml:space="preserve">the son reveals the depths in the father,</w:t>
      </w:r>
      <w:r>
        <w:rPr>
          <w:b/>
          <w:sz w:val="20"/>
          <w:szCs w:val="20"/>
        </w:rPr>
        <w:t xml:space="preserve">”</w:t>
      </w:r>
      <w:r>
        <w:rPr>
          <w:b/>
          <w:sz w:val="20"/>
          <w:szCs w:val="20"/>
        </w:rPr>
        <w:t xml:space="preserve"> </w:t>
      </w:r>
      <w:r>
        <w:rPr>
          <w:b/>
          <w:sz w:val="20"/>
          <w:szCs w:val="20"/>
        </w:rPr>
        <w:t xml:space="preserve">[precisely] when</w:t>
      </w:r>
      <w:r>
        <w:rPr>
          <w:b/>
          <w:sz w:val="20"/>
          <w:szCs w:val="20"/>
        </w:rPr>
        <w:t xml:space="preserve"> </w:t>
      </w:r>
      <w:r>
        <w:rPr>
          <w:b/>
          <w:sz w:val="20"/>
          <w:szCs w:val="20"/>
        </w:rPr>
        <w:t xml:space="preserve">“</w:t>
      </w:r>
      <w:r>
        <w:rPr>
          <w:b/>
          <w:sz w:val="20"/>
          <w:szCs w:val="20"/>
        </w:rPr>
        <w:t xml:space="preserve">the son is his very opposite</w:t>
      </w:r>
      <w:r>
        <w:rPr>
          <w:b/>
          <w:sz w:val="20"/>
          <w:szCs w:val="20"/>
        </w:rPr>
        <w:t xml:space="preserve">”</w:t>
      </w:r>
      <w:r>
        <w:rPr>
          <w:b/>
          <w:sz w:val="20"/>
          <w:szCs w:val="20"/>
        </w:rPr>
        <w:t xml:space="preserve"> </w:t>
      </w:r>
      <w:r>
        <w:rPr>
          <w:b/>
          <w:sz w:val="20"/>
          <w:szCs w:val="20"/>
        </w:rPr>
        <w:t xml:space="preserve">— which is the root of Yosef,</w:t>
      </w:r>
      <w:r>
        <w:rPr>
          <w:b/>
          <w:sz w:val="20"/>
          <w:szCs w:val="20"/>
        </w:rPr>
        <w:t xml:space="preserve"> </w:t>
      </w:r>
      <w:r>
        <w:rPr>
          <w:b/>
          <w:sz w:val="20"/>
          <w:szCs w:val="20"/>
        </w:rPr>
        <w:t xml:space="preserve">“</w:t>
      </w:r>
      <w:r>
        <w:rPr>
          <w:b/>
          <w:sz w:val="20"/>
          <w:szCs w:val="20"/>
        </w:rPr>
        <w:t xml:space="preserve">utterly bounded-in</w:t>
      </w:r>
      <w:r>
        <w:rPr>
          <w:b/>
          <w:sz w:val="20"/>
          <w:szCs w:val="20"/>
        </w:rPr>
        <w:t xml:space="preserve">”</w:t>
      </w:r>
      <w:r>
        <w:rPr>
          <w:b/>
          <w:sz w:val="20"/>
          <w:szCs w:val="20"/>
        </w:rPr>
        <w:t xml:space="preserve"> </w:t>
      </w:r>
      <w:r>
        <w:rPr>
          <w:b/>
          <w:sz w:val="20"/>
          <w:szCs w:val="20"/>
        </w:rPr>
        <w:t xml:space="preserve">in this [separateness].‬</w:t>
      </w:r>
      <w:r>
        <w:rPr>
          <w:sz w:val="20"/>
          <w:szCs w:val="20"/>
        </w:rPr>
        <w:t xml:space="preserve"> </w:t>
      </w:r>
      <w:r>
        <w:rPr>
          <w:b/>
          <w:sz w:val="20"/>
          <w:szCs w:val="20"/>
        </w:rPr>
        <w:t xml:space="preserve">וְעַל כֵּן סְתָם בֵּן הַמְבָרֵר אָבִיו יֵשׁ לִקְרוֹתוֹ עַל דֶּרֶךְ מָשָׁל ״יוֹסֵף בֶּן שִׁמְעוֹן״</w:t>
      </w:r>
      <w:r>
        <w:rPr>
          <w:sz w:val="20"/>
          <w:szCs w:val="20"/>
        </w:rPr>
        <w:t xml:space="preserve"> </w:t>
      </w:r>
      <w:r>
        <w:rPr>
          <w:sz w:val="20"/>
          <w:szCs w:val="20"/>
        </w:rPr>
        <w:t xml:space="preserve">—</w:t>
      </w:r>
      <w:r>
        <w:rPr>
          <w:sz w:val="20"/>
          <w:szCs w:val="20"/>
        </w:rPr>
        <w:t xml:space="preserve"> </w:t>
      </w:r>
      <w:r>
        <w:rPr>
          <w:b/>
          <w:sz w:val="20"/>
          <w:szCs w:val="20"/>
        </w:rPr>
        <w:t xml:space="preserve">‪And therefore, any</w:t>
      </w:r>
      <w:r>
        <w:rPr>
          <w:b/>
          <w:sz w:val="20"/>
          <w:szCs w:val="20"/>
        </w:rPr>
        <w:t xml:space="preserve"> </w:t>
      </w:r>
      <w:r>
        <w:rPr>
          <w:b/>
          <w:sz w:val="20"/>
          <w:szCs w:val="20"/>
        </w:rPr>
        <w:t xml:space="preserve">“</w:t>
      </w:r>
      <w:r>
        <w:rPr>
          <w:b/>
          <w:sz w:val="20"/>
          <w:szCs w:val="20"/>
        </w:rPr>
        <w:t xml:space="preserve">son who clarifies his father</w:t>
      </w:r>
      <w:r>
        <w:rPr>
          <w:b/>
          <w:sz w:val="20"/>
          <w:szCs w:val="20"/>
        </w:rPr>
        <w:t xml:space="preserve">”</w:t>
      </w:r>
      <w:r>
        <w:rPr>
          <w:b/>
          <w:sz w:val="20"/>
          <w:szCs w:val="20"/>
        </w:rPr>
        <w:t xml:space="preserve"> </w:t>
      </w:r>
      <w:r>
        <w:rPr>
          <w:b/>
          <w:sz w:val="20"/>
          <w:szCs w:val="20"/>
        </w:rPr>
        <w:t xml:space="preserve">may be called, by way of example,</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w:t>
      </w:r>
      <w:r>
        <w:rPr>
          <w:sz w:val="20"/>
          <w:szCs w:val="20"/>
        </w:rPr>
        <w:t xml:space="preserve"> </w:t>
      </w:r>
      <w:r>
        <w:rPr>
          <w:b/>
          <w:sz w:val="20"/>
          <w:szCs w:val="20"/>
        </w:rPr>
        <w:t xml:space="preserve">כִּי בֵּירוּר זֶה הוּא בָּרוּר בְּכָל יִשְׂרָאֵל, שֶׁהֲרֵי חִסָּרוֹן זֶה אֵינוֹ בְּעֶצֶם בְּמִי שֶׁהוּא מִשָּׁרְשָׁא וְגִזְעָא קַדִּישָׁא דְּיִשְׂרָאֵל</w:t>
      </w:r>
      <w:r>
        <w:rPr>
          <w:sz w:val="20"/>
          <w:szCs w:val="20"/>
        </w:rPr>
        <w:t xml:space="preserve"> </w:t>
      </w:r>
      <w:r>
        <w:rPr>
          <w:sz w:val="20"/>
          <w:szCs w:val="20"/>
        </w:rPr>
        <w:t xml:space="preserve">—</w:t>
      </w:r>
      <w:r>
        <w:rPr>
          <w:sz w:val="20"/>
          <w:szCs w:val="20"/>
        </w:rPr>
        <w:t xml:space="preserve"> </w:t>
      </w:r>
      <w:r>
        <w:rPr>
          <w:b/>
          <w:sz w:val="20"/>
          <w:szCs w:val="20"/>
        </w:rPr>
        <w:t xml:space="preserve">‪for this clarification is</w:t>
      </w:r>
      <w:r>
        <w:rPr>
          <w:b/>
          <w:sz w:val="20"/>
          <w:szCs w:val="20"/>
        </w:rPr>
        <w:t xml:space="preserve"> </w:t>
      </w:r>
      <w:r>
        <w:rPr>
          <w:b/>
          <w:sz w:val="20"/>
          <w:szCs w:val="20"/>
        </w:rPr>
        <w:t xml:space="preserve">“</w:t>
      </w:r>
      <w:r>
        <w:rPr>
          <w:b/>
          <w:sz w:val="20"/>
          <w:szCs w:val="20"/>
        </w:rPr>
        <w:t xml:space="preserve">certain in all Israel,</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this deficiency is not in the essence of one who is of the holy root and stock of Israel.‬</w:t>
      </w:r>
      <w:r>
        <w:rPr>
          <w:b/>
          <w:sz w:val="20"/>
          <w:szCs w:val="20"/>
        </w:rPr>
        <w:t xml:space="preserve">”</w:t>
      </w:r>
    </w:p>
    <w:p>
      <w:pPr>
        <w:pStyle w:val="BodyText"/>
        <w:spacing w:before="0" w:after="40" w:line="240" w:lineRule="auto"/>
      </w:pPr>
      <w:r>
        <w:rPr>
          <w:b/>
          <w:sz w:val="20"/>
          <w:szCs w:val="20"/>
        </w:rPr>
        <w:t xml:space="preserve">וְלָכֵן נָקְטוּ לְמָשָׁל הַשֵּׁם ״יוֹסֵף בֶּן שִׁמְעוֹן״ כְּשֶׁדִּבְּרוּ מִשְּׁנֵי בְּנֵי אָדָם הַשָּׁוִין בַּשֵּׁם, כְּמוֹ שֶׁאָמְרוּ בַּמִּשְׁנָה [ב״ב קעב.] וּבַגְּמָרָא שָׁם [קסז:] וּבְכוֹרוֹת [מח.]</w:t>
      </w:r>
      <w:r>
        <w:rPr>
          <w:rStyle w:val="FootnoteReference"/>
        </w:rPr>
        <w:footnoteReference w:id="1113"/>
      </w:r>
      <w:r>
        <w:rPr>
          <w:sz w:val="20"/>
          <w:szCs w:val="20"/>
        </w:rPr>
        <w:t xml:space="preserve"> </w:t>
      </w:r>
      <w:r>
        <w:rPr>
          <w:sz w:val="20"/>
          <w:szCs w:val="20"/>
        </w:rPr>
        <w:t xml:space="preserve">—</w:t>
      </w:r>
      <w:r>
        <w:rPr>
          <w:sz w:val="20"/>
          <w:szCs w:val="20"/>
        </w:rPr>
        <w:t xml:space="preserve"> </w:t>
      </w:r>
      <w:r>
        <w:rPr>
          <w:b/>
          <w:sz w:val="20"/>
          <w:szCs w:val="20"/>
        </w:rPr>
        <w:t xml:space="preserve">‪And therefore they</w:t>
      </w:r>
      <w:r>
        <w:rPr>
          <w:b/>
          <w:sz w:val="20"/>
          <w:szCs w:val="20"/>
        </w:rPr>
        <w:t xml:space="preserve"> </w:t>
      </w:r>
      <w:r>
        <w:rPr>
          <w:b/>
          <w:sz w:val="20"/>
          <w:szCs w:val="20"/>
        </w:rPr>
        <w:t xml:space="preserve">“</w:t>
      </w:r>
      <w:r>
        <w:rPr>
          <w:b/>
          <w:sz w:val="20"/>
          <w:szCs w:val="20"/>
        </w:rPr>
        <w:t xml:space="preserve">took, as an example, the name</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w:t>
      </w:r>
      <w:r>
        <w:rPr>
          <w:b/>
          <w:sz w:val="20"/>
          <w:szCs w:val="20"/>
        </w:rPr>
        <w:t xml:space="preserve"> </w:t>
      </w:r>
      <w:r>
        <w:rPr>
          <w:b/>
          <w:sz w:val="20"/>
          <w:szCs w:val="20"/>
        </w:rPr>
        <w:t xml:space="preserve">when they spoke of</w:t>
      </w:r>
      <w:r>
        <w:rPr>
          <w:b/>
          <w:sz w:val="20"/>
          <w:szCs w:val="20"/>
        </w:rPr>
        <w:t xml:space="preserve"> </w:t>
      </w:r>
      <w:r>
        <w:rPr>
          <w:b/>
          <w:sz w:val="20"/>
          <w:szCs w:val="20"/>
        </w:rPr>
        <w:t xml:space="preserve">“</w:t>
      </w:r>
      <w:r>
        <w:rPr>
          <w:b/>
          <w:sz w:val="20"/>
          <w:szCs w:val="20"/>
        </w:rPr>
        <w:t xml:space="preserve">two people identical in name,</w:t>
      </w:r>
      <w:r>
        <w:rPr>
          <w:b/>
          <w:sz w:val="20"/>
          <w:szCs w:val="20"/>
        </w:rPr>
        <w:t xml:space="preserve">”</w:t>
      </w:r>
      <w:r>
        <w:rPr>
          <w:b/>
          <w:sz w:val="20"/>
          <w:szCs w:val="20"/>
        </w:rPr>
        <w:t xml:space="preserve"> </w:t>
      </w:r>
      <w:r>
        <w:rPr>
          <w:b/>
          <w:sz w:val="20"/>
          <w:szCs w:val="20"/>
        </w:rPr>
        <w:t xml:space="preserve">as they said in the Mishnah [Bava Basra 172a], in the Gemara there [167b], and in Bechoros [48a].‬</w:t>
      </w:r>
      <w:r>
        <w:rPr>
          <w:sz w:val="20"/>
          <w:szCs w:val="20"/>
        </w:rPr>
        <w:t xml:space="preserve"> </w:t>
      </w:r>
      <w:r>
        <w:rPr>
          <w:b/>
          <w:sz w:val="20"/>
          <w:szCs w:val="20"/>
        </w:rPr>
        <w:t xml:space="preserve">דְּנִרְאֶה דְּהוּא שֵׁם הַמָּצוּי, וְאַף עַל פִּי שֶׁאֵין זֶה עַצְמוֹ שֵׁם מָצוּי בְּפוֹעַל, הֵם נָקְטוּ לְמָשָׁל מַה שֶּׁהוּא רָאוּי לִהְיוֹת בַּשֹּׁרֶשׁ</w:t>
      </w:r>
      <w:r>
        <w:rPr>
          <w:sz w:val="20"/>
          <w:szCs w:val="20"/>
        </w:rPr>
        <w:t xml:space="preserve"> </w:t>
      </w:r>
      <w:r>
        <w:rPr>
          <w:sz w:val="20"/>
          <w:szCs w:val="20"/>
        </w:rPr>
        <w:t xml:space="preserve">—</w:t>
      </w:r>
      <w:r>
        <w:rPr>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it appears to be a common name</w:t>
      </w:r>
      <w:r>
        <w:rPr>
          <w:b/>
          <w:sz w:val="20"/>
          <w:szCs w:val="20"/>
        </w:rPr>
        <w:t xml:space="preserve">”</w:t>
      </w:r>
      <w:r>
        <w:rPr>
          <w:b/>
          <w:sz w:val="20"/>
          <w:szCs w:val="20"/>
        </w:rPr>
        <w:t xml:space="preserve"> </w:t>
      </w:r>
      <w:r>
        <w:rPr>
          <w:b/>
          <w:sz w:val="20"/>
          <w:szCs w:val="20"/>
        </w:rPr>
        <w:t xml:space="preserve">— and even though</w:t>
      </w:r>
      <w:r>
        <w:rPr>
          <w:b/>
          <w:sz w:val="20"/>
          <w:szCs w:val="20"/>
        </w:rPr>
        <w:t xml:space="preserve"> </w:t>
      </w:r>
      <w:r>
        <w:rPr>
          <w:b/>
          <w:sz w:val="20"/>
          <w:szCs w:val="20"/>
        </w:rPr>
        <w:t xml:space="preserve">“</w:t>
      </w:r>
      <w:r>
        <w:rPr>
          <w:b/>
          <w:sz w:val="20"/>
          <w:szCs w:val="20"/>
        </w:rPr>
        <w:t xml:space="preserve">this is not itself a common name in fact,</w:t>
      </w:r>
      <w:r>
        <w:rPr>
          <w:b/>
          <w:sz w:val="20"/>
          <w:szCs w:val="20"/>
        </w:rPr>
        <w:t xml:space="preserve">”</w:t>
      </w:r>
      <w:r>
        <w:rPr>
          <w:b/>
          <w:sz w:val="20"/>
          <w:szCs w:val="20"/>
        </w:rPr>
        <w:t xml:space="preserve"> </w:t>
      </w:r>
      <w:r>
        <w:rPr>
          <w:b/>
          <w:sz w:val="20"/>
          <w:szCs w:val="20"/>
        </w:rPr>
        <w:t xml:space="preserve">they</w:t>
      </w:r>
      <w:r>
        <w:rPr>
          <w:b/>
          <w:sz w:val="20"/>
          <w:szCs w:val="20"/>
        </w:rPr>
        <w:t xml:space="preserve"> </w:t>
      </w:r>
      <w:r>
        <w:rPr>
          <w:b/>
          <w:sz w:val="20"/>
          <w:szCs w:val="20"/>
        </w:rPr>
        <w:t xml:space="preserve">“</w:t>
      </w:r>
      <w:r>
        <w:rPr>
          <w:b/>
          <w:sz w:val="20"/>
          <w:szCs w:val="20"/>
        </w:rPr>
        <w:t xml:space="preserve">took, as an example, what is fitting to be [so] in the root.‬</w:t>
      </w:r>
      <w:r>
        <w:rPr>
          <w:b/>
          <w:sz w:val="20"/>
          <w:szCs w:val="20"/>
        </w:rPr>
        <w:t xml:space="preserve">”</w:t>
      </w:r>
      <w:r>
        <w:rPr>
          <w:sz w:val="20"/>
          <w:szCs w:val="20"/>
        </w:rPr>
        <w:t xml:space="preserve"> </w:t>
      </w:r>
      <w:r>
        <w:rPr>
          <w:b/>
          <w:sz w:val="20"/>
          <w:szCs w:val="20"/>
        </w:rPr>
        <w:t xml:space="preserve">וּכְפִי דַּרְכָּם לִתְפּוֹס לְמָשָׁל שְׁמוֹת הַשְּׁבָטִים שֶׁהֵם רָאשֵׁי הָאוּמָּה הַיִּשְׂרְאֵלִית, רָאוּי לִהְיוֹת שֵׁם בֵּן וְאָב, רוֹצֶה לוֹמַר בֵּן הַמְבָרֵר הָאָב שֶׁעַל זֶה הוּא עִיקַּר עִנְיַן הַבָּנִים, הַמָּצוּי הַרְבֵּה ״יוֹסֵף בֶּן שִׁמְעוֹן״</w:t>
      </w:r>
      <w:r>
        <w:rPr>
          <w:sz w:val="20"/>
          <w:szCs w:val="20"/>
        </w:rPr>
        <w:t xml:space="preserve"> </w:t>
      </w:r>
      <w:r>
        <w:rPr>
          <w:sz w:val="20"/>
          <w:szCs w:val="20"/>
        </w:rPr>
        <w:t xml:space="preserve">—</w:t>
      </w:r>
      <w:r>
        <w:rPr>
          <w:sz w:val="20"/>
          <w:szCs w:val="20"/>
        </w:rPr>
        <w:t xml:space="preserve"> </w:t>
      </w:r>
      <w:r>
        <w:rPr>
          <w:b/>
          <w:sz w:val="20"/>
          <w:szCs w:val="20"/>
        </w:rPr>
        <w:t xml:space="preserve">‪And per their way of</w:t>
      </w:r>
      <w:r>
        <w:rPr>
          <w:b/>
          <w:sz w:val="20"/>
          <w:szCs w:val="20"/>
        </w:rPr>
        <w:t xml:space="preserve"> </w:t>
      </w:r>
      <w:r>
        <w:rPr>
          <w:b/>
          <w:sz w:val="20"/>
          <w:szCs w:val="20"/>
        </w:rPr>
        <w:t xml:space="preserve">“</w:t>
      </w:r>
      <w:r>
        <w:rPr>
          <w:b/>
          <w:sz w:val="20"/>
          <w:szCs w:val="20"/>
        </w:rPr>
        <w:t xml:space="preserve">taking, as examples, the names of the tribes,</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heads of the Israelite nation</w:t>
      </w:r>
      <w:r>
        <w:rPr>
          <w:b/>
          <w:sz w:val="20"/>
          <w:szCs w:val="20"/>
        </w:rPr>
        <w:t xml:space="preserve">”</w:t>
      </w:r>
      <w:r>
        <w:rPr>
          <w:b/>
          <w:sz w:val="20"/>
          <w:szCs w:val="20"/>
        </w:rPr>
        <w:t xml:space="preserve"> </w:t>
      </w:r>
      <w:r>
        <w:rPr>
          <w:b/>
          <w:sz w:val="20"/>
          <w:szCs w:val="20"/>
        </w:rPr>
        <w:t xml:space="preserve">— it is</w:t>
      </w:r>
      <w:r>
        <w:rPr>
          <w:b/>
          <w:sz w:val="20"/>
          <w:szCs w:val="20"/>
        </w:rPr>
        <w:t xml:space="preserve"> </w:t>
      </w:r>
      <w:r>
        <w:rPr>
          <w:b/>
          <w:sz w:val="20"/>
          <w:szCs w:val="20"/>
        </w:rPr>
        <w:t xml:space="preserve">“</w:t>
      </w:r>
      <w:r>
        <w:rPr>
          <w:b/>
          <w:sz w:val="20"/>
          <w:szCs w:val="20"/>
        </w:rPr>
        <w:t xml:space="preserve">fitting to be a name of son and father,</w:t>
      </w:r>
      <w:r>
        <w:rPr>
          <w:b/>
          <w:sz w:val="20"/>
          <w:szCs w:val="20"/>
        </w:rPr>
        <w:t xml:space="preserve">”</w:t>
      </w:r>
      <w:r>
        <w:rPr>
          <w:b/>
          <w:sz w:val="20"/>
          <w:szCs w:val="20"/>
        </w:rPr>
        <w:t xml:space="preserve"> </w:t>
      </w:r>
      <w:r>
        <w:rPr>
          <w:b/>
          <w:sz w:val="20"/>
          <w:szCs w:val="20"/>
        </w:rPr>
        <w:t xml:space="preserve">meaning</w:t>
      </w:r>
      <w:r>
        <w:rPr>
          <w:b/>
          <w:sz w:val="20"/>
          <w:szCs w:val="20"/>
        </w:rPr>
        <w:t xml:space="preserve"> </w:t>
      </w:r>
      <w:r>
        <w:rPr>
          <w:b/>
          <w:sz w:val="20"/>
          <w:szCs w:val="20"/>
        </w:rPr>
        <w:t xml:space="preserve">“</w:t>
      </w:r>
      <w:r>
        <w:rPr>
          <w:b/>
          <w:sz w:val="20"/>
          <w:szCs w:val="20"/>
        </w:rPr>
        <w:t xml:space="preserve">the son who clarifies the father</w:t>
      </w:r>
      <w:r>
        <w:rPr>
          <w:b/>
          <w:sz w:val="20"/>
          <w:szCs w:val="20"/>
        </w:rPr>
        <w:t xml:space="preserve">”</w:t>
      </w:r>
      <w:r>
        <w:rPr>
          <w:b/>
          <w:sz w:val="20"/>
          <w:szCs w:val="20"/>
        </w:rPr>
        <w:t xml:space="preserve"> </w:t>
      </w:r>
      <w:r>
        <w:rPr>
          <w:b/>
          <w:sz w:val="20"/>
          <w:szCs w:val="20"/>
        </w:rPr>
        <w:t xml:space="preserve">(the essential matter of the sons); and the most common [instance] is</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sz w:val="20"/>
          <w:szCs w:val="20"/>
        </w:rPr>
        <w:t xml:space="preserve"> </w:t>
      </w:r>
      <w:r>
        <w:rPr>
          <w:b/>
          <w:sz w:val="20"/>
          <w:szCs w:val="20"/>
        </w:rPr>
        <w:t xml:space="preserve">רוֹצֶה לוֹמַר הַשֵּׁמוֹת יוֹסֵף וְשִׁמְעוֹן שֶׁל הַשְּׁבָטִים יִהְיֶה זֶה בֵּן לָזֶה וּמְבָרֵר אֶת זֶה</w:t>
      </w:r>
      <w:r>
        <w:rPr>
          <w:sz w:val="20"/>
          <w:szCs w:val="20"/>
        </w:rPr>
        <w:t xml:space="preserve"> </w:t>
      </w:r>
      <w:r>
        <w:rPr>
          <w:sz w:val="20"/>
          <w:szCs w:val="20"/>
        </w:rPr>
        <w:t xml:space="preserve">—</w:t>
      </w:r>
      <w:r>
        <w:rPr>
          <w:sz w:val="20"/>
          <w:szCs w:val="20"/>
        </w:rPr>
        <w:t xml:space="preserve"> </w:t>
      </w:r>
      <w:r>
        <w:rPr>
          <w:b/>
          <w:sz w:val="20"/>
          <w:szCs w:val="20"/>
        </w:rPr>
        <w:t xml:space="preserve">‪meaning: [in the root,]</w:t>
      </w:r>
      <w:r>
        <w:rPr>
          <w:b/>
          <w:sz w:val="20"/>
          <w:szCs w:val="20"/>
        </w:rPr>
        <w:t xml:space="preserve"> </w:t>
      </w:r>
      <w:r>
        <w:rPr>
          <w:b/>
          <w:sz w:val="20"/>
          <w:szCs w:val="20"/>
        </w:rPr>
        <w:t xml:space="preserve">“</w:t>
      </w:r>
      <w:r>
        <w:rPr>
          <w:b/>
          <w:sz w:val="20"/>
          <w:szCs w:val="20"/>
        </w:rPr>
        <w:t xml:space="preserve">the names Yosef and Shimon of the tribes</w:t>
      </w:r>
      <w:r>
        <w:rPr>
          <w:b/>
          <w:sz w:val="20"/>
          <w:szCs w:val="20"/>
        </w:rPr>
        <w:t xml:space="preserve">”</w:t>
      </w:r>
      <w:r>
        <w:rPr>
          <w:b/>
          <w:sz w:val="20"/>
          <w:szCs w:val="20"/>
        </w:rPr>
        <w:t xml:space="preserve"> </w:t>
      </w:r>
      <w:r>
        <w:rPr>
          <w:b/>
          <w:sz w:val="20"/>
          <w:szCs w:val="20"/>
        </w:rPr>
        <w:t xml:space="preserve">— this one [Yosef] would be a son to that one [Shimon], and</w:t>
      </w:r>
      <w:r>
        <w:rPr>
          <w:b/>
          <w:sz w:val="20"/>
          <w:szCs w:val="20"/>
        </w:rPr>
        <w:t xml:space="preserve"> </w:t>
      </w:r>
      <w:r>
        <w:rPr>
          <w:b/>
          <w:sz w:val="20"/>
          <w:szCs w:val="20"/>
        </w:rPr>
        <w:t xml:space="preserve">“</w:t>
      </w:r>
      <w:r>
        <w:rPr>
          <w:b/>
          <w:sz w:val="20"/>
          <w:szCs w:val="20"/>
        </w:rPr>
        <w:t xml:space="preserve">clarify him.‬</w:t>
      </w:r>
      <w:r>
        <w:rPr>
          <w:b/>
          <w:sz w:val="20"/>
          <w:szCs w:val="20"/>
        </w:rPr>
        <w:t xml:space="preserve">”</w:t>
      </w:r>
      <w:r>
        <w:rPr>
          <w:sz w:val="20"/>
          <w:szCs w:val="20"/>
        </w:rPr>
        <w:t xml:space="preserve"> </w:t>
      </w:r>
      <w:r>
        <w:rPr>
          <w:b/>
          <w:sz w:val="20"/>
          <w:szCs w:val="20"/>
        </w:rPr>
        <w:t xml:space="preserve">וְלֹא שֶׁיִּהְיֶה בְּפוֹעַל לְדוֹרוֹת שְׁמוֹת בְּנֵי אָדָם כֵּן, דְּלֹא כָּל שִׁמְעוֹן וְיוֹסֵף שֶׁבָּעוֹלָם הֵם דּוּגְמַת הַשְּׁבָטִים</w:t>
      </w:r>
      <w:r>
        <w:rPr>
          <w:sz w:val="20"/>
          <w:szCs w:val="20"/>
        </w:rPr>
        <w:t xml:space="preserve"> </w:t>
      </w:r>
      <w:r>
        <w:rPr>
          <w:sz w:val="20"/>
          <w:szCs w:val="20"/>
        </w:rPr>
        <w:t xml:space="preserve">—</w:t>
      </w:r>
      <w:r>
        <w:rPr>
          <w:sz w:val="20"/>
          <w:szCs w:val="20"/>
        </w:rPr>
        <w:t xml:space="preserve"> </w:t>
      </w:r>
      <w:r>
        <w:rPr>
          <w:b/>
          <w:sz w:val="20"/>
          <w:szCs w:val="20"/>
        </w:rPr>
        <w:t xml:space="preserve">‪And not that</w:t>
      </w:r>
      <w:r>
        <w:rPr>
          <w:b/>
          <w:sz w:val="20"/>
          <w:szCs w:val="20"/>
        </w:rPr>
        <w:t xml:space="preserve"> </w:t>
      </w:r>
      <w:r>
        <w:rPr>
          <w:b/>
          <w:sz w:val="20"/>
          <w:szCs w:val="20"/>
        </w:rPr>
        <w:t xml:space="preserve">“</w:t>
      </w:r>
      <w:r>
        <w:rPr>
          <w:b/>
          <w:sz w:val="20"/>
          <w:szCs w:val="20"/>
        </w:rPr>
        <w:t xml:space="preserve">in fact, in the generations, people’s names [must be] so</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not every Shimon and Yosef in the world is like the [respective] tribes‬</w:t>
      </w:r>
      <w:r>
        <w:rPr>
          <w:b/>
          <w:sz w:val="20"/>
          <w:szCs w:val="20"/>
        </w:rPr>
        <w:t xml:space="preserve">”</w:t>
      </w:r>
      <w:r>
        <w:rPr>
          <w:b/>
          <w:sz w:val="20"/>
          <w:szCs w:val="20"/>
        </w:rPr>
        <w:t xml:space="preserve">;</w:t>
      </w:r>
      <w:r>
        <w:rPr>
          <w:sz w:val="20"/>
          <w:szCs w:val="20"/>
        </w:rPr>
        <w:t xml:space="preserve"> </w:t>
      </w:r>
      <w:r>
        <w:rPr>
          <w:b/>
          <w:sz w:val="20"/>
          <w:szCs w:val="20"/>
        </w:rPr>
        <w:t xml:space="preserve">וּפוּק חֲזֵי כַּמָּה ״יוֹסֵף״ אִיכָּא בַּשּׁוּק שֶׁאֵין גְּדוּרִים בַּעֲרָיוֹת כְּיוֹסֵף הַצַּדִּיק</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‪go out and see how many [people named]</w:t>
      </w:r>
      <w:r>
        <w:rPr>
          <w:b/>
          <w:sz w:val="20"/>
          <w:szCs w:val="20"/>
        </w:rPr>
        <w:t xml:space="preserve"> </w:t>
      </w:r>
      <w:r>
        <w:rPr>
          <w:b/>
          <w:sz w:val="20"/>
          <w:szCs w:val="20"/>
        </w:rPr>
        <w:t xml:space="preserve">‘</w:t>
      </w:r>
      <w:r>
        <w:rPr>
          <w:b/>
          <w:sz w:val="20"/>
          <w:szCs w:val="20"/>
        </w:rPr>
        <w:t xml:space="preserve">Yosef</w:t>
      </w:r>
      <w:r>
        <w:rPr>
          <w:b/>
          <w:sz w:val="20"/>
          <w:szCs w:val="20"/>
        </w:rPr>
        <w:t xml:space="preserve">’</w:t>
      </w:r>
      <w:r>
        <w:rPr>
          <w:b/>
          <w:sz w:val="20"/>
          <w:szCs w:val="20"/>
        </w:rPr>
        <w:t xml:space="preserve"> </w:t>
      </w:r>
      <w:r>
        <w:rPr>
          <w:b/>
          <w:sz w:val="20"/>
          <w:szCs w:val="20"/>
        </w:rPr>
        <w:t xml:space="preserve">there are in the market</w:t>
      </w:r>
      <w:r>
        <w:rPr>
          <w:b/>
          <w:sz w:val="20"/>
          <w:szCs w:val="20"/>
        </w:rPr>
        <w:t xml:space="preserve">”</w:t>
      </w:r>
      <w:r>
        <w:rPr>
          <w:b/>
          <w:sz w:val="20"/>
          <w:szCs w:val="20"/>
        </w:rPr>
        <w:t xml:space="preserve"> </w:t>
      </w:r>
      <w:r>
        <w:rPr>
          <w:b/>
          <w:sz w:val="20"/>
          <w:szCs w:val="20"/>
        </w:rPr>
        <w:t xml:space="preserve">who are</w:t>
      </w:r>
      <w:r>
        <w:rPr>
          <w:b/>
          <w:sz w:val="20"/>
          <w:szCs w:val="20"/>
        </w:rPr>
        <w:t xml:space="preserve"> </w:t>
      </w:r>
      <w:r>
        <w:rPr>
          <w:b/>
          <w:sz w:val="20"/>
          <w:szCs w:val="20"/>
        </w:rPr>
        <w:t xml:space="preserve">“</w:t>
      </w:r>
      <w:r>
        <w:rPr>
          <w:b/>
          <w:sz w:val="20"/>
          <w:szCs w:val="20"/>
        </w:rPr>
        <w:t xml:space="preserve">not fenced-in from immorality like Yosef HaTzaddik.‬</w:t>
      </w:r>
      <w:r>
        <w:rPr>
          <w:b/>
          <w:sz w:val="20"/>
          <w:szCs w:val="20"/>
        </w:rPr>
        <w:t xml:space="preserve">”</w:t>
      </w:r>
      <w:r>
        <w:rPr>
          <w:sz w:val="20"/>
          <w:szCs w:val="20"/>
        </w:rPr>
        <w:t xml:space="preserve"> </w:t>
      </w:r>
      <w:r>
        <w:rPr>
          <w:b/>
          <w:sz w:val="20"/>
          <w:szCs w:val="20"/>
        </w:rPr>
        <w:t xml:space="preserve">וְאַף עַל פִּי שֶׁמִּכָּל מָקוֹם וַדַּאי ״שְׁמָא גָּרִים״ לִהְיוֹת לוֹ שַׁיָּיכוּת מָה לְשֹׁרֶשׁ שְׁמוֹ, מִכָּל מָקוֹם אֵין הַבֵּירוּר בַּשֵּׁמוֹת יוֹסֵף וְשִׁמְעוֹן בְּעָלְמָא</w:t>
      </w:r>
      <w:r>
        <w:rPr>
          <w:sz w:val="20"/>
          <w:szCs w:val="20"/>
        </w:rPr>
        <w:t xml:space="preserve"> </w:t>
      </w:r>
      <w:r>
        <w:rPr>
          <w:sz w:val="20"/>
          <w:szCs w:val="20"/>
        </w:rPr>
        <w:t xml:space="preserve">—</w:t>
      </w:r>
      <w:r>
        <w:rPr>
          <w:sz w:val="20"/>
          <w:szCs w:val="20"/>
        </w:rPr>
        <w:t xml:space="preserve"> </w:t>
      </w:r>
      <w:r>
        <w:rPr>
          <w:b/>
          <w:sz w:val="20"/>
          <w:szCs w:val="20"/>
        </w:rPr>
        <w:t xml:space="preserve">‪And even though, certainly,</w:t>
      </w:r>
      <w:r>
        <w:rPr>
          <w:b/>
          <w:sz w:val="20"/>
          <w:szCs w:val="20"/>
        </w:rPr>
        <w:t xml:space="preserve"> </w:t>
      </w:r>
      <w:r>
        <w:rPr>
          <w:b/>
          <w:sz w:val="20"/>
          <w:szCs w:val="20"/>
        </w:rPr>
        <w:t xml:space="preserve">“</w:t>
      </w:r>
      <w:r>
        <w:rPr>
          <w:b/>
          <w:sz w:val="20"/>
          <w:szCs w:val="20"/>
        </w:rPr>
        <w:t xml:space="preserve">the name has an effect [</w:t>
      </w:r>
      <w:r>
        <w:rPr>
          <w:i/>
          <w:b/>
          <w:sz w:val="20"/>
          <w:szCs w:val="20"/>
        </w:rPr>
        <w:t xml:space="preserve">shema garim</w:t>
      </w:r>
      <w:r>
        <w:rPr>
          <w:b/>
          <w:sz w:val="20"/>
          <w:szCs w:val="20"/>
        </w:rPr>
        <w:t xml:space="preserve">]</w:t>
      </w:r>
      <w:r>
        <w:rPr>
          <w:rStyle w:val="FootnoteReference"/>
        </w:rPr>
        <w:footnoteReference w:id="1114"/>
      </w:r>
      <w:r>
        <w:rPr>
          <w:b/>
          <w:sz w:val="20"/>
          <w:szCs w:val="20"/>
        </w:rPr>
        <w:t xml:space="preserve">,</w:t>
      </w:r>
      <w:r>
        <w:rPr>
          <w:b/>
          <w:sz w:val="20"/>
          <w:szCs w:val="20"/>
        </w:rPr>
        <w:t xml:space="preserve">”</w:t>
      </w:r>
      <w:r>
        <w:rPr>
          <w:b/>
          <w:sz w:val="20"/>
          <w:szCs w:val="20"/>
        </w:rPr>
        <w:t xml:space="preserve"> </w:t>
      </w:r>
      <w:r>
        <w:rPr>
          <w:b/>
          <w:sz w:val="20"/>
          <w:szCs w:val="20"/>
        </w:rPr>
        <w:t xml:space="preserve">[giving] him some connection to the root of his name — nonetheless</w:t>
      </w:r>
      <w:r>
        <w:rPr>
          <w:b/>
          <w:sz w:val="20"/>
          <w:szCs w:val="20"/>
        </w:rPr>
        <w:t xml:space="preserve"> </w:t>
      </w:r>
      <w:r>
        <w:rPr>
          <w:b/>
          <w:sz w:val="20"/>
          <w:szCs w:val="20"/>
        </w:rPr>
        <w:t xml:space="preserve">“</w:t>
      </w:r>
      <w:r>
        <w:rPr>
          <w:b/>
          <w:sz w:val="20"/>
          <w:szCs w:val="20"/>
        </w:rPr>
        <w:t xml:space="preserve">the clarification is not in the names Yosef and Shimon [as such].‬</w:t>
      </w:r>
      <w:r>
        <w:rPr>
          <w:b/>
          <w:sz w:val="20"/>
          <w:szCs w:val="20"/>
        </w:rPr>
        <w:t xml:space="preserve">”</w:t>
      </w:r>
      <w:r>
        <w:rPr>
          <w:sz w:val="20"/>
          <w:szCs w:val="20"/>
        </w:rPr>
        <w:t xml:space="preserve"> </w:t>
      </w:r>
      <w:r>
        <w:rPr>
          <w:b/>
          <w:sz w:val="20"/>
          <w:szCs w:val="20"/>
        </w:rPr>
        <w:t xml:space="preserve">רַק לְדוּגְמָא נָקְטוּ מִשְּׁמוֹת הַשְּׁבָטִים, וְיִהְיוּ הַשֵּׁמוֹת אֵיךְ שֶׁיִּהְיֶה שֵׁם הַמָּצוּי, דְּהַיְינוּ הַבֵּירוּר הַמָּצוּי בֵּין בְּנֵי יִשְׂרָאֵל</w:t>
      </w:r>
      <w:r>
        <w:rPr>
          <w:sz w:val="20"/>
          <w:szCs w:val="20"/>
        </w:rPr>
        <w:t xml:space="preserve"> </w:t>
      </w:r>
      <w:r>
        <w:rPr>
          <w:sz w:val="20"/>
          <w:szCs w:val="20"/>
        </w:rPr>
        <w:t xml:space="preserve">—</w:t>
      </w:r>
      <w:r>
        <w:rPr>
          <w:sz w:val="20"/>
          <w:szCs w:val="20"/>
        </w:rPr>
        <w:t xml:space="preserve"> </w:t>
      </w:r>
      <w:r>
        <w:rPr>
          <w:b/>
          <w:sz w:val="20"/>
          <w:szCs w:val="20"/>
        </w:rPr>
        <w:t xml:space="preserve">‪Only</w:t>
      </w:r>
      <w:r>
        <w:rPr>
          <w:b/>
          <w:sz w:val="20"/>
          <w:szCs w:val="20"/>
        </w:rPr>
        <w:t xml:space="preserve"> </w:t>
      </w:r>
      <w:r>
        <w:rPr>
          <w:b/>
          <w:sz w:val="20"/>
          <w:szCs w:val="20"/>
        </w:rPr>
        <w:t xml:space="preserve">“</w:t>
      </w:r>
      <w:r>
        <w:rPr>
          <w:b/>
          <w:sz w:val="20"/>
          <w:szCs w:val="20"/>
        </w:rPr>
        <w:t xml:space="preserve">for an example they took from the names of the tribes</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let the names be whatever the common name is</w:t>
      </w:r>
      <w:r>
        <w:rPr>
          <w:b/>
          <w:sz w:val="20"/>
          <w:szCs w:val="20"/>
        </w:rPr>
        <w:t xml:space="preserve">”</w:t>
      </w:r>
      <w:r>
        <w:rPr>
          <w:b/>
          <w:sz w:val="20"/>
          <w:szCs w:val="20"/>
        </w:rPr>
        <w:t xml:space="preserve"> </w:t>
      </w:r>
      <w:r>
        <w:rPr>
          <w:b/>
          <w:sz w:val="20"/>
          <w:szCs w:val="20"/>
        </w:rPr>
        <w:t xml:space="preserve">— that is,</w:t>
      </w:r>
      <w:r>
        <w:rPr>
          <w:b/>
          <w:sz w:val="20"/>
          <w:szCs w:val="20"/>
        </w:rPr>
        <w:t xml:space="preserve"> </w:t>
      </w:r>
      <w:r>
        <w:rPr>
          <w:b/>
          <w:sz w:val="20"/>
          <w:szCs w:val="20"/>
        </w:rPr>
        <w:t xml:space="preserve">“</w:t>
      </w:r>
      <w:r>
        <w:rPr>
          <w:b/>
          <w:sz w:val="20"/>
          <w:szCs w:val="20"/>
        </w:rPr>
        <w:t xml:space="preserve">the clarification common among the Children of Israel‬</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לִהְיוֹת עַל יְדֵי זֶה מָצוּי שְׁמוֹת אָב וּבֵן, כִּי הַשֵּׁם הוּא עִיקַּר הַנֶּפֶשׁ וְהַחִיּוּת כַּיָּדוּעַ, רָאוּי לְהַמְשִׁילוֹ וּלְכַנּוֹתוֹ בְּ״יוֹסֵף בֶּן שִׁמְעוֹן״</w:t>
      </w:r>
      <w:r>
        <w:rPr>
          <w:sz w:val="20"/>
          <w:szCs w:val="20"/>
        </w:rPr>
        <w:t xml:space="preserve"> </w:t>
      </w:r>
      <w:r>
        <w:rPr>
          <w:sz w:val="20"/>
          <w:szCs w:val="20"/>
        </w:rPr>
        <w:t xml:space="preserve">—</w:t>
      </w:r>
      <w:r>
        <w:rPr>
          <w:sz w:val="20"/>
          <w:szCs w:val="20"/>
        </w:rPr>
        <w:t xml:space="preserve"> </w:t>
      </w:r>
      <w:r>
        <w:rPr>
          <w:b/>
          <w:sz w:val="20"/>
          <w:szCs w:val="20"/>
        </w:rPr>
        <w:t xml:space="preserve">‪[for] through this there are</w:t>
      </w:r>
      <w:r>
        <w:rPr>
          <w:b/>
          <w:sz w:val="20"/>
          <w:szCs w:val="20"/>
        </w:rPr>
        <w:t xml:space="preserve"> </w:t>
      </w:r>
      <w:r>
        <w:rPr>
          <w:b/>
          <w:sz w:val="20"/>
          <w:szCs w:val="20"/>
        </w:rPr>
        <w:t xml:space="preserve">“</w:t>
      </w:r>
      <w:r>
        <w:rPr>
          <w:b/>
          <w:sz w:val="20"/>
          <w:szCs w:val="20"/>
        </w:rPr>
        <w:t xml:space="preserve">common names of father and son</w:t>
      </w:r>
      <w:r>
        <w:rPr>
          <w:b/>
          <w:sz w:val="20"/>
          <w:szCs w:val="20"/>
        </w:rPr>
        <w:t xml:space="preserve">”</w:t>
      </w:r>
      <w:r>
        <w:rPr>
          <w:b/>
          <w:sz w:val="20"/>
          <w:szCs w:val="20"/>
        </w:rPr>
        <w:t xml:space="preserve">; for</w:t>
      </w:r>
      <w:r>
        <w:rPr>
          <w:b/>
          <w:sz w:val="20"/>
          <w:szCs w:val="20"/>
        </w:rPr>
        <w:t xml:space="preserve"> </w:t>
      </w:r>
      <w:r>
        <w:rPr>
          <w:b/>
          <w:sz w:val="20"/>
          <w:szCs w:val="20"/>
        </w:rPr>
        <w:t xml:space="preserve">“</w:t>
      </w:r>
      <w:r>
        <w:rPr>
          <w:b/>
          <w:sz w:val="20"/>
          <w:szCs w:val="20"/>
        </w:rPr>
        <w:t xml:space="preserve">the name is the essence of the soul and the vitality,</w:t>
      </w:r>
      <w:r>
        <w:rPr>
          <w:b/>
          <w:sz w:val="20"/>
          <w:szCs w:val="20"/>
        </w:rPr>
        <w:t xml:space="preserve">”</w:t>
      </w:r>
      <w:r>
        <w:rPr>
          <w:b/>
          <w:sz w:val="20"/>
          <w:szCs w:val="20"/>
        </w:rPr>
        <w:t xml:space="preserve"> </w:t>
      </w:r>
      <w:r>
        <w:rPr>
          <w:b/>
          <w:sz w:val="20"/>
          <w:szCs w:val="20"/>
        </w:rPr>
        <w:t xml:space="preserve">as is known — [so] it is</w:t>
      </w:r>
      <w:r>
        <w:rPr>
          <w:b/>
          <w:sz w:val="20"/>
          <w:szCs w:val="20"/>
        </w:rPr>
        <w:t xml:space="preserve"> </w:t>
      </w:r>
      <w:r>
        <w:rPr>
          <w:b/>
          <w:sz w:val="20"/>
          <w:szCs w:val="20"/>
        </w:rPr>
        <w:t xml:space="preserve">“</w:t>
      </w:r>
      <w:r>
        <w:rPr>
          <w:b/>
          <w:sz w:val="20"/>
          <w:szCs w:val="20"/>
        </w:rPr>
        <w:t xml:space="preserve">fitting to liken it and designate it as</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w:t>
      </w:r>
      <w:r>
        <w:rPr>
          <w:sz w:val="20"/>
          <w:szCs w:val="20"/>
        </w:rPr>
        <w:t xml:space="preserve"> </w:t>
      </w:r>
      <w:r>
        <w:rPr>
          <w:sz w:val="20"/>
          <w:szCs w:val="20"/>
        </w:rPr>
        <w:t xml:space="preserve">— the stock name-pair is chosen not for its frequency but for its meaning: Yosef, the utterly separate, is the ideal</w:t>
      </w:r>
      <w:r>
        <w:rPr>
          <w:sz w:val="20"/>
          <w:szCs w:val="20"/>
        </w:rPr>
        <w:t xml:space="preserve"> </w:t>
      </w:r>
      <w:r>
        <w:rPr>
          <w:sz w:val="20"/>
          <w:szCs w:val="20"/>
        </w:rPr>
        <w:t xml:space="preserve">“</w:t>
      </w:r>
      <w:r>
        <w:rPr>
          <w:sz w:val="20"/>
          <w:szCs w:val="20"/>
        </w:rPr>
        <w:t xml:space="preserve">son</w:t>
      </w:r>
      <w:r>
        <w:rPr>
          <w:sz w:val="20"/>
          <w:szCs w:val="20"/>
        </w:rPr>
        <w:t xml:space="preserve">”</w:t>
      </w:r>
      <w:r>
        <w:rPr>
          <w:sz w:val="20"/>
          <w:szCs w:val="20"/>
        </w:rPr>
        <w:t xml:space="preserve"> </w:t>
      </w:r>
      <w:r>
        <w:rPr>
          <w:sz w:val="20"/>
          <w:szCs w:val="20"/>
        </w:rPr>
        <w:t xml:space="preserve">to reveal the hidden depths of Shimon, the</w:t>
      </w:r>
      <w:r>
        <w:rPr>
          <w:sz w:val="20"/>
          <w:szCs w:val="20"/>
        </w:rPr>
        <w:t xml:space="preserve"> </w:t>
      </w:r>
      <w:r>
        <w:rPr>
          <w:sz w:val="20"/>
          <w:szCs w:val="20"/>
        </w:rPr>
        <w:t xml:space="preserve">“</w:t>
      </w:r>
      <w:r>
        <w:rPr>
          <w:sz w:val="20"/>
          <w:szCs w:val="20"/>
        </w:rPr>
        <w:t xml:space="preserve">father</w:t>
      </w:r>
      <w:r>
        <w:rPr>
          <w:sz w:val="20"/>
          <w:szCs w:val="20"/>
        </w:rPr>
        <w:t xml:space="preserve">”</w:t>
      </w:r>
      <w:r>
        <w:rPr>
          <w:sz w:val="20"/>
          <w:szCs w:val="20"/>
        </w:rPr>
        <w:t xml:space="preserve"> </w:t>
      </w:r>
      <w:r>
        <w:rPr>
          <w:sz w:val="20"/>
          <w:szCs w:val="20"/>
        </w:rPr>
        <w:t xml:space="preserve">whose greatness stays concealed.‬</w:t>
      </w:r>
    </w:p>
    <w:p>
      <w:r>
        <w:pict>
          <v:rect style="width:0;height:1.5pt" o:hralign="center" o:hrstd="t" o:hr="t"/>
        </w:pict>
      </w:r>
    </w:p>
    <w:p>
      <w:pPr>
        <w:pStyle w:val="Heading3"/>
      </w:pPr>
      <w:bookmarkStart w:id="1115" w:name="seif-71"/>
      <w:r>
        <w:t xml:space="preserve">‪סָעִיף עא — Se’if 71‬</w:t>
      </w:r>
      <w:bookmarkEnd w:id="111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Why the names are not literally common: the clarification is real at the root of the souls, but is not revealed here in fact — even in Gehinnom, Avraham does not recognize one who cohabited with a gentile. This world’s judgment follows a person’s</w:t>
      </w:r>
      <w:r>
        <w:rPr>
          <w:sz w:val="19"/>
          <w:szCs w:val="19"/>
          <w:b w:val="0"/>
          <w:bCs w:val="0"/>
        </w:rPr>
        <w:t xml:space="preserve"> </w:t>
      </w:r>
      <w:r>
        <w:rPr>
          <w:i/>
          <w:sz w:val="19"/>
          <w:szCs w:val="19"/>
          <w:b w:val="0"/>
          <w:bCs w:val="0"/>
        </w:rPr>
        <w:t xml:space="preserve">deeds</w:t>
      </w:r>
      <w:r>
        <w:rPr>
          <w:sz w:val="19"/>
          <w:szCs w:val="19"/>
          <w:b w:val="0"/>
          <w:bCs w:val="0"/>
        </w:rPr>
        <w:t xml:space="preserve">, where choice lies, and not the hidden root revealed in sons. With ordinary sins the Jewish root holds and Avraham saves; this one</w:t>
      </w:r>
      <w:r>
        <w:rPr>
          <w:sz w:val="19"/>
          <w:szCs w:val="19"/>
          <w:b w:val="0"/>
          <w:bCs w:val="0"/>
        </w:rPr>
        <w:t xml:space="preserve"> </w:t>
      </w:r>
      <w:r>
        <w:rPr>
          <w:i/>
          <w:sz w:val="19"/>
          <w:szCs w:val="19"/>
          <w:b w:val="0"/>
          <w:bCs w:val="0"/>
        </w:rPr>
        <w:t xml:space="preserve">looks</w:t>
      </w:r>
      <w:r>
        <w:rPr>
          <w:sz w:val="19"/>
          <w:szCs w:val="19"/>
          <w:b w:val="0"/>
          <w:bCs w:val="0"/>
        </w:rPr>
        <w:t xml:space="preserve"> </w:t>
      </w:r>
      <w:r>
        <w:rPr>
          <w:sz w:val="19"/>
          <w:szCs w:val="19"/>
          <w:b w:val="0"/>
          <w:bCs w:val="0"/>
        </w:rPr>
        <w:t xml:space="preserve">like a departure from Jewishness, so no son emerges here to clarify him.</w:t>
      </w:r>
    </w:p>
    <w:p>
      <w:pPr>
        <w:pStyle w:val="BodyText"/>
        <w:spacing w:before="0" w:after="40" w:line="240" w:lineRule="auto"/>
      </w:pPr>
      <w:r>
        <w:rPr>
          <w:b/>
          <w:sz w:val="20"/>
          <w:szCs w:val="20"/>
        </w:rPr>
        <w:t xml:space="preserve">[עא] וְיֵשׁ לְהוֹסִיף דְּמַה שֶּׁאֵין מָצוּי אוֹתָן שֵׁמוֹת בְּפוֹעַל כָּל כָּךְ, כִּי בֶּאֱמֶת אַף עַל פִּי שֶׁבֵּירוּר זֶה הַיְינוּ מִצַּד שׇׁרְשֵׁי הַנְּפָשׁוֹת בְּנֵי יִשְׂרָאֵל בֶּאֱמֶת לַאֲמִיתּוֹ</w:t>
      </w:r>
      <w:r>
        <w:rPr>
          <w:sz w:val="20"/>
          <w:szCs w:val="20"/>
        </w:rPr>
        <w:t xml:space="preserve"> </w:t>
      </w:r>
      <w:r>
        <w:rPr>
          <w:sz w:val="20"/>
          <w:szCs w:val="20"/>
        </w:rPr>
        <w:t xml:space="preserve">—</w:t>
      </w:r>
      <w:r>
        <w:rPr>
          <w:sz w:val="20"/>
          <w:szCs w:val="20"/>
        </w:rPr>
        <w:t xml:space="preserve"> </w:t>
      </w:r>
      <w:r>
        <w:rPr>
          <w:b/>
          <w:sz w:val="20"/>
          <w:szCs w:val="20"/>
        </w:rPr>
        <w:t xml:space="preserve">‪And one may add [an explanation] as to why</w:t>
      </w:r>
      <w:r>
        <w:rPr>
          <w:b/>
          <w:sz w:val="20"/>
          <w:szCs w:val="20"/>
        </w:rPr>
        <w:t xml:space="preserve"> </w:t>
      </w:r>
      <w:r>
        <w:rPr>
          <w:b/>
          <w:sz w:val="20"/>
          <w:szCs w:val="20"/>
        </w:rPr>
        <w:t xml:space="preserve">“</w:t>
      </w:r>
      <w:r>
        <w:rPr>
          <w:b/>
          <w:sz w:val="20"/>
          <w:szCs w:val="20"/>
        </w:rPr>
        <w:t xml:space="preserve">those names are not so common in fact</w:t>
      </w:r>
      <w:r>
        <w:rPr>
          <w:b/>
          <w:sz w:val="20"/>
          <w:szCs w:val="20"/>
        </w:rPr>
        <w:t xml:space="preserve">”</w:t>
      </w:r>
      <w:r>
        <w:rPr>
          <w:b/>
          <w:sz w:val="20"/>
          <w:szCs w:val="20"/>
        </w:rPr>
        <w:t xml:space="preserve">: for in truth, even though</w:t>
      </w:r>
      <w:r>
        <w:rPr>
          <w:b/>
          <w:sz w:val="20"/>
          <w:szCs w:val="20"/>
        </w:rPr>
        <w:t xml:space="preserve"> </w:t>
      </w:r>
      <w:r>
        <w:rPr>
          <w:b/>
          <w:sz w:val="20"/>
          <w:szCs w:val="20"/>
        </w:rPr>
        <w:t xml:space="preserve">“</w:t>
      </w:r>
      <w:r>
        <w:rPr>
          <w:b/>
          <w:sz w:val="20"/>
          <w:szCs w:val="20"/>
        </w:rPr>
        <w:t xml:space="preserve">this clarification is from the side of the roots of the souls of Israel, in absolute truth,‬</w:t>
      </w:r>
      <w:r>
        <w:rPr>
          <w:b/>
          <w:sz w:val="20"/>
          <w:szCs w:val="20"/>
        </w:rPr>
        <w:t xml:space="preserve">”</w:t>
      </w:r>
      <w:r>
        <w:rPr>
          <w:sz w:val="20"/>
          <w:szCs w:val="20"/>
        </w:rPr>
        <w:t xml:space="preserve"> </w:t>
      </w:r>
      <w:r>
        <w:rPr>
          <w:b/>
          <w:sz w:val="20"/>
          <w:szCs w:val="20"/>
        </w:rPr>
        <w:t xml:space="preserve">אֲבָל מִכָּל מָקוֹם אֵינוֹ גָּלוּי מַמָּשׁ בְּפוֹעַל בָּעוֹלָם הַזֶּה, וַאֲפִילּוּ בְּגֵיהִנָּם אַבְרָהָם אָבִינוּ ע״ה לֹא מְבַשְׁקַר לֵיהּ כְּמוֹ שֶׁאָמְרוּ [בְּפֶרֶק ב׳ דְּעֵירוּבִין]</w:t>
      </w:r>
      <w:r>
        <w:rPr>
          <w:sz w:val="20"/>
          <w:szCs w:val="20"/>
        </w:rPr>
        <w:t xml:space="preserve"> </w:t>
      </w:r>
      <w:r>
        <w:rPr>
          <w:sz w:val="20"/>
          <w:szCs w:val="20"/>
        </w:rPr>
        <w:t xml:space="preserve">—</w:t>
      </w:r>
      <w:r>
        <w:rPr>
          <w:sz w:val="20"/>
          <w:szCs w:val="20"/>
        </w:rPr>
        <w:t xml:space="preserve"> </w:t>
      </w:r>
      <w:r>
        <w:rPr>
          <w:b/>
          <w:sz w:val="20"/>
          <w:szCs w:val="20"/>
        </w:rPr>
        <w:t xml:space="preserve">‪nonetheless it is</w:t>
      </w:r>
      <w:r>
        <w:rPr>
          <w:b/>
          <w:sz w:val="20"/>
          <w:szCs w:val="20"/>
        </w:rPr>
        <w:t xml:space="preserve"> </w:t>
      </w:r>
      <w:r>
        <w:rPr>
          <w:b/>
          <w:sz w:val="20"/>
          <w:szCs w:val="20"/>
        </w:rPr>
        <w:t xml:space="preserve">“</w:t>
      </w:r>
      <w:r>
        <w:rPr>
          <w:b/>
          <w:sz w:val="20"/>
          <w:szCs w:val="20"/>
        </w:rPr>
        <w:t xml:space="preserve">not literally revealed in fact in this world</w:t>
      </w:r>
      <w:r>
        <w:rPr>
          <w:b/>
          <w:sz w:val="20"/>
          <w:szCs w:val="20"/>
        </w:rPr>
        <w:t xml:space="preserve">”</w:t>
      </w:r>
      <w:r>
        <w:rPr>
          <w:b/>
          <w:sz w:val="20"/>
          <w:szCs w:val="20"/>
        </w:rPr>
        <w:t xml:space="preserve"> </w:t>
      </w:r>
      <w:r>
        <w:rPr>
          <w:b/>
          <w:sz w:val="20"/>
          <w:szCs w:val="20"/>
        </w:rPr>
        <w:t xml:space="preserve">— [so much so] that</w:t>
      </w:r>
      <w:r>
        <w:rPr>
          <w:b/>
          <w:sz w:val="20"/>
          <w:szCs w:val="20"/>
        </w:rPr>
        <w:t xml:space="preserve"> </w:t>
      </w:r>
      <w:r>
        <w:rPr>
          <w:b/>
          <w:sz w:val="20"/>
          <w:szCs w:val="20"/>
        </w:rPr>
        <w:t xml:space="preserve">“</w:t>
      </w:r>
      <w:r>
        <w:rPr>
          <w:b/>
          <w:sz w:val="20"/>
          <w:szCs w:val="20"/>
        </w:rPr>
        <w:t xml:space="preserve">even in Gehinnom, Avraham Avinu does not recognize him,</w:t>
      </w:r>
      <w:r>
        <w:rPr>
          <w:b/>
          <w:sz w:val="20"/>
          <w:szCs w:val="20"/>
        </w:rPr>
        <w:t xml:space="preserve">”</w:t>
      </w:r>
      <w:r>
        <w:rPr>
          <w:b/>
          <w:sz w:val="20"/>
          <w:szCs w:val="20"/>
        </w:rPr>
        <w:t xml:space="preserve"> </w:t>
      </w:r>
      <w:r>
        <w:rPr>
          <w:b/>
          <w:sz w:val="20"/>
          <w:szCs w:val="20"/>
        </w:rPr>
        <w:t xml:space="preserve">as they said [in the second chapter of Eruvin 19a].‬</w:t>
      </w:r>
      <w:r>
        <w:rPr>
          <w:rStyle w:val="FootnoteReference"/>
        </w:rPr>
        <w:footnoteReference w:id="1116"/>
      </w:r>
      <w:r>
        <w:rPr>
          <w:sz w:val="20"/>
          <w:szCs w:val="20"/>
        </w:rPr>
        <w:t xml:space="preserve"> </w:t>
      </w:r>
      <w:r>
        <w:rPr>
          <w:b/>
          <w:sz w:val="20"/>
          <w:szCs w:val="20"/>
        </w:rPr>
        <w:t xml:space="preserve">דְּכָל זְמַן שִׁימּוּשׁ הַאי עָלְמָא, שֶׁיֵּשׁ בּוֹ בְּחִירָה וְשָׂכָר וָעוֹנֶשׁ, מִשְׁפַּט עוֹלַם הַנְּשָׁמוֹת הוּא כְּפִי הִשְׁתַּדְּלוּת הָאָדָם בָּעוֹלָם הַזֶּה מִצַּד הִתְפַּשְּׁטוּת קוֹמַת הַנֶּפֶשׁ הַפּוֹעֶלֶת בָּעוֹלָם הַזֶּה שֶׁבָּהּ הַבְּחִירָה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as long as this world functions,</w:t>
      </w:r>
      <w:r>
        <w:rPr>
          <w:b/>
          <w:sz w:val="20"/>
          <w:szCs w:val="20"/>
        </w:rPr>
        <w:t xml:space="preserve">”</w:t>
      </w:r>
      <w:r>
        <w:rPr>
          <w:b/>
          <w:sz w:val="20"/>
          <w:szCs w:val="20"/>
        </w:rPr>
        <w:t xml:space="preserve"> </w:t>
      </w:r>
      <w:r>
        <w:rPr>
          <w:b/>
          <w:sz w:val="20"/>
          <w:szCs w:val="20"/>
        </w:rPr>
        <w:t xml:space="preserve">in which there is</w:t>
      </w:r>
      <w:r>
        <w:rPr>
          <w:b/>
          <w:sz w:val="20"/>
          <w:szCs w:val="20"/>
        </w:rPr>
        <w:t xml:space="preserve"> </w:t>
      </w:r>
      <w:r>
        <w:rPr>
          <w:b/>
          <w:sz w:val="20"/>
          <w:szCs w:val="20"/>
        </w:rPr>
        <w:t xml:space="preserve">“</w:t>
      </w:r>
      <w:r>
        <w:rPr>
          <w:b/>
          <w:sz w:val="20"/>
          <w:szCs w:val="20"/>
        </w:rPr>
        <w:t xml:space="preserve">choice, reward, and punishment,</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judgment of the world of souls is according to a person’s effort in this world</w:t>
      </w:r>
      <w:r>
        <w:rPr>
          <w:b/>
          <w:sz w:val="20"/>
          <w:szCs w:val="20"/>
        </w:rPr>
        <w:t xml:space="preserve">”</w:t>
      </w:r>
      <w:r>
        <w:rPr>
          <w:b/>
          <w:sz w:val="20"/>
          <w:szCs w:val="20"/>
        </w:rPr>
        <w:t xml:space="preserve"> </w:t>
      </w:r>
      <w:r>
        <w:rPr>
          <w:b/>
          <w:sz w:val="20"/>
          <w:szCs w:val="20"/>
        </w:rPr>
        <w:t xml:space="preserve">— from</w:t>
      </w:r>
      <w:r>
        <w:rPr>
          <w:b/>
          <w:sz w:val="20"/>
          <w:szCs w:val="20"/>
        </w:rPr>
        <w:t xml:space="preserve"> </w:t>
      </w:r>
      <w:r>
        <w:rPr>
          <w:b/>
          <w:sz w:val="20"/>
          <w:szCs w:val="20"/>
        </w:rPr>
        <w:t xml:space="preserve">“</w:t>
      </w:r>
      <w:r>
        <w:rPr>
          <w:b/>
          <w:sz w:val="20"/>
          <w:szCs w:val="20"/>
        </w:rPr>
        <w:t xml:space="preserve">the extension of the</w:t>
      </w:r>
      <w:r>
        <w:rPr>
          <w:b/>
          <w:sz w:val="20"/>
          <w:szCs w:val="20"/>
        </w:rPr>
        <w:t xml:space="preserve"> </w:t>
      </w:r>
      <w:r>
        <w:rPr>
          <w:b/>
          <w:sz w:val="20"/>
          <w:szCs w:val="20"/>
        </w:rPr>
        <w:t xml:space="preserve">‘</w:t>
      </w:r>
      <w:r>
        <w:rPr>
          <w:b/>
          <w:sz w:val="20"/>
          <w:szCs w:val="20"/>
        </w:rPr>
        <w:t xml:space="preserve">stature</w:t>
      </w:r>
      <w:r>
        <w:rPr>
          <w:b/>
          <w:sz w:val="20"/>
          <w:szCs w:val="20"/>
        </w:rPr>
        <w:t xml:space="preserve">’</w:t>
      </w:r>
      <w:r>
        <w:rPr>
          <w:b/>
          <w:sz w:val="20"/>
          <w:szCs w:val="20"/>
        </w:rPr>
        <w:t xml:space="preserve"> </w:t>
      </w:r>
      <w:r>
        <w:rPr>
          <w:b/>
          <w:sz w:val="20"/>
          <w:szCs w:val="20"/>
        </w:rPr>
        <w:t xml:space="preserve">of the soul that acts in this world,</w:t>
      </w:r>
      <w:r>
        <w:rPr>
          <w:b/>
          <w:sz w:val="20"/>
          <w:szCs w:val="20"/>
        </w:rPr>
        <w:t xml:space="preserve">”</w:t>
      </w:r>
      <w:r>
        <w:rPr>
          <w:b/>
          <w:sz w:val="20"/>
          <w:szCs w:val="20"/>
        </w:rPr>
        <w:t xml:space="preserve"> </w:t>
      </w:r>
      <w:r>
        <w:rPr>
          <w:b/>
          <w:sz w:val="20"/>
          <w:szCs w:val="20"/>
        </w:rPr>
        <w:t xml:space="preserve">in which is the choice —‬</w:t>
      </w:r>
      <w:r>
        <w:rPr>
          <w:sz w:val="20"/>
          <w:szCs w:val="20"/>
        </w:rPr>
        <w:t xml:space="preserve"> </w:t>
      </w:r>
      <w:r>
        <w:rPr>
          <w:b/>
          <w:sz w:val="20"/>
          <w:szCs w:val="20"/>
        </w:rPr>
        <w:t xml:space="preserve">וְלֹא עַל פִּי שֹׁרֶשׁ הַנֶּעֱלָם הַמִּתְגַּלֶּה בַּבָּנִים שֶׁאֵין תָּלוּי בַּבְּחִירָה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according to the concealed root, which is revealed in the sons, which does not depend on choice.‬</w:t>
      </w:r>
      <w:r>
        <w:rPr>
          <w:b/>
          <w:sz w:val="20"/>
          <w:szCs w:val="20"/>
        </w:rPr>
        <w:t xml:space="preserve">”</w:t>
      </w:r>
    </w:p>
    <w:p>
      <w:pPr>
        <w:pStyle w:val="BodyText"/>
        <w:spacing w:before="0" w:after="40" w:line="240" w:lineRule="auto"/>
      </w:pPr>
      <w:r>
        <w:rPr>
          <w:b/>
          <w:sz w:val="20"/>
          <w:szCs w:val="20"/>
        </w:rPr>
        <w:t xml:space="preserve">אֶלָּא שֶׁבְּכָל עֲוֹנוֹת דְּאַבְרָהָם אָבִינוּ ע״ה מַצִּילָם, הַיְינוּ שֶׁמִּצַּד שֶׁהוּא נִיכָּר עֲדַיִין לְזֶרַע אַבְרָהָם אָבִינוּ ע״ה, הַיְינוּ שֶׁיֵּשׁ בּוֹ שֹׁרֶשׁ יַהֲדוּת גָּמוּר אֵין לֶעָוֹן תְּפִיסָה בּוֹ בְּעֶצֶם רַק כְּהוֹצֵי הַסּוֹבְבִים לְאָסָא</w:t>
      </w:r>
      <w:r>
        <w:rPr>
          <w:sz w:val="20"/>
          <w:szCs w:val="20"/>
        </w:rPr>
        <w:t xml:space="preserve"> </w:t>
      </w:r>
      <w:r>
        <w:rPr>
          <w:sz w:val="20"/>
          <w:szCs w:val="20"/>
        </w:rPr>
        <w:t xml:space="preserve">—</w:t>
      </w:r>
      <w:r>
        <w:rPr>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with all [ordinary] iniquities, Avraham saves them</w:t>
      </w:r>
      <w:r>
        <w:rPr>
          <w:b/>
          <w:sz w:val="20"/>
          <w:szCs w:val="20"/>
        </w:rPr>
        <w:t xml:space="preserve">”</w:t>
      </w:r>
      <w:r>
        <w:rPr>
          <w:b/>
          <w:sz w:val="20"/>
          <w:szCs w:val="20"/>
        </w:rPr>
        <w:t xml:space="preserve"> </w:t>
      </w:r>
      <w:r>
        <w:rPr>
          <w:b/>
          <w:sz w:val="20"/>
          <w:szCs w:val="20"/>
        </w:rPr>
        <w:t xml:space="preserve">— that is, from the side that</w:t>
      </w:r>
      <w:r>
        <w:rPr>
          <w:b/>
          <w:sz w:val="20"/>
          <w:szCs w:val="20"/>
        </w:rPr>
        <w:t xml:space="preserve"> </w:t>
      </w:r>
      <w:r>
        <w:rPr>
          <w:b/>
          <w:sz w:val="20"/>
          <w:szCs w:val="20"/>
        </w:rPr>
        <w:t xml:space="preserve">“</w:t>
      </w:r>
      <w:r>
        <w:rPr>
          <w:b/>
          <w:sz w:val="20"/>
          <w:szCs w:val="20"/>
        </w:rPr>
        <w:t xml:space="preserve">he is still recognizable as of the seed of Avraham,</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there is in him a complete root of Jewishness,</w:t>
      </w:r>
      <w:r>
        <w:rPr>
          <w:b/>
          <w:sz w:val="20"/>
          <w:szCs w:val="20"/>
        </w:rPr>
        <w:t xml:space="preserve">”</w:t>
      </w:r>
      <w:r>
        <w:rPr>
          <w:b/>
          <w:sz w:val="20"/>
          <w:szCs w:val="20"/>
        </w:rPr>
        <w:t xml:space="preserve"> </w:t>
      </w:r>
      <w:r>
        <w:rPr>
          <w:b/>
          <w:sz w:val="20"/>
          <w:szCs w:val="20"/>
        </w:rPr>
        <w:t xml:space="preserve">[so]</w:t>
      </w:r>
      <w:r>
        <w:rPr>
          <w:b/>
          <w:sz w:val="20"/>
          <w:szCs w:val="20"/>
        </w:rPr>
        <w:t xml:space="preserve"> </w:t>
      </w:r>
      <w:r>
        <w:rPr>
          <w:b/>
          <w:sz w:val="20"/>
          <w:szCs w:val="20"/>
        </w:rPr>
        <w:t xml:space="preserve">“</w:t>
      </w:r>
      <w:r>
        <w:rPr>
          <w:b/>
          <w:sz w:val="20"/>
          <w:szCs w:val="20"/>
        </w:rPr>
        <w:t xml:space="preserve">the iniquity has no grip on him in essence,</w:t>
      </w:r>
      <w:r>
        <w:rPr>
          <w:b/>
          <w:sz w:val="20"/>
          <w:szCs w:val="20"/>
        </w:rPr>
        <w:t xml:space="preserve">”</w:t>
      </w:r>
      <w:r>
        <w:rPr>
          <w:b/>
          <w:sz w:val="20"/>
          <w:szCs w:val="20"/>
        </w:rPr>
        <w:t xml:space="preserve"> </w:t>
      </w:r>
      <w:r>
        <w:rPr>
          <w:b/>
          <w:sz w:val="20"/>
          <w:szCs w:val="20"/>
        </w:rPr>
        <w:t xml:space="preserve">but only</w:t>
      </w:r>
      <w:r>
        <w:rPr>
          <w:b/>
          <w:sz w:val="20"/>
          <w:szCs w:val="20"/>
        </w:rPr>
        <w:t xml:space="preserve"> </w:t>
      </w:r>
      <w:r>
        <w:rPr>
          <w:b/>
          <w:sz w:val="20"/>
          <w:szCs w:val="20"/>
        </w:rPr>
        <w:t xml:space="preserve">“</w:t>
      </w:r>
      <w:r>
        <w:rPr>
          <w:b/>
          <w:sz w:val="20"/>
          <w:szCs w:val="20"/>
        </w:rPr>
        <w:t xml:space="preserve">like the fronds surrounding the myrtle‬</w:t>
      </w:r>
      <w:r>
        <w:rPr>
          <w:b/>
          <w:sz w:val="20"/>
          <w:szCs w:val="20"/>
        </w:rPr>
        <w:t xml:space="preserve">”</w:t>
      </w:r>
      <w:r>
        <w:rPr>
          <w:b/>
          <w:sz w:val="20"/>
          <w:szCs w:val="20"/>
        </w:rPr>
        <w:t xml:space="preserve">;</w:t>
      </w:r>
      <w:r>
        <w:rPr>
          <w:sz w:val="20"/>
          <w:szCs w:val="20"/>
        </w:rPr>
        <w:t xml:space="preserve"> </w:t>
      </w:r>
      <w:r>
        <w:rPr>
          <w:b/>
          <w:sz w:val="20"/>
          <w:szCs w:val="20"/>
        </w:rPr>
        <w:t xml:space="preserve">עַל כֵּן עַל יְדֵי הַשֹּׁרֶשׁ דְּאַבְרָהָם אָבִינוּ ע״ה נִיצוֹל מִדִּינָהּ שֶׁל גֵּיהִנָּם גַּם בָּעוֹלָם הַזֶּה כְּשֶׁמִּתְגַּלֶּה וּמִתְבָּרֵר שׇׁרְשׁוֹ בִּבְנוֹ</w:t>
      </w:r>
      <w:r>
        <w:rPr>
          <w:sz w:val="20"/>
          <w:szCs w:val="20"/>
        </w:rPr>
        <w:t xml:space="preserve"> </w:t>
      </w:r>
      <w:r>
        <w:rPr>
          <w:sz w:val="20"/>
          <w:szCs w:val="20"/>
        </w:rPr>
        <w:t xml:space="preserve">—</w:t>
      </w:r>
      <w:r>
        <w:rPr>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through the root of Avraham, he is saved from the judgment of Gehinnom</w:t>
      </w:r>
      <w:r>
        <w:rPr>
          <w:b/>
          <w:sz w:val="20"/>
          <w:szCs w:val="20"/>
        </w:rPr>
        <w:t xml:space="preserve">”</w:t>
      </w:r>
      <w:r>
        <w:rPr>
          <w:b/>
          <w:sz w:val="20"/>
          <w:szCs w:val="20"/>
        </w:rPr>
        <w:t xml:space="preserve"> </w:t>
      </w:r>
      <w:r>
        <w:rPr>
          <w:b/>
          <w:sz w:val="20"/>
          <w:szCs w:val="20"/>
        </w:rPr>
        <w:t xml:space="preserve">— even in this world,</w:t>
      </w:r>
      <w:r>
        <w:rPr>
          <w:b/>
          <w:sz w:val="20"/>
          <w:szCs w:val="20"/>
        </w:rPr>
        <w:t xml:space="preserve"> </w:t>
      </w:r>
      <w:r>
        <w:rPr>
          <w:b/>
          <w:sz w:val="20"/>
          <w:szCs w:val="20"/>
        </w:rPr>
        <w:t xml:space="preserve">“</w:t>
      </w:r>
      <w:r>
        <w:rPr>
          <w:b/>
          <w:sz w:val="20"/>
          <w:szCs w:val="20"/>
        </w:rPr>
        <w:t xml:space="preserve">when his root is revealed and clarified in his son.‬</w:t>
      </w:r>
      <w:r>
        <w:rPr>
          <w:b/>
          <w:sz w:val="20"/>
          <w:szCs w:val="20"/>
        </w:rPr>
        <w:t xml:space="preserve">”</w:t>
      </w:r>
      <w:r>
        <w:rPr>
          <w:rStyle w:val="FootnoteReference"/>
        </w:rPr>
        <w:footnoteReference w:id="1117"/>
      </w:r>
      <w:r>
        <w:rPr>
          <w:sz w:val="20"/>
          <w:szCs w:val="20"/>
        </w:rPr>
        <w:t xml:space="preserve"> </w:t>
      </w:r>
      <w:r>
        <w:rPr>
          <w:b/>
          <w:sz w:val="20"/>
          <w:szCs w:val="20"/>
        </w:rPr>
        <w:t xml:space="preserve">אֲבָל בּוֹעֵל אֲרַמִּית שֶׁקְּשׁוּרָה בּוֹ כְּכֶלֶב, כִּי מִצַּד גִּילּוּי הַחֵטְא נִרְאָה כִּיצִיאָה מִשֹּׁרֶשׁ הַיַּהֲדוּת</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one who cohabits with an Aramean woman,</w:t>
      </w:r>
      <w:r>
        <w:rPr>
          <w:b/>
          <w:sz w:val="20"/>
          <w:szCs w:val="20"/>
        </w:rPr>
        <w:t xml:space="preserve">”</w:t>
      </w:r>
      <w:r>
        <w:rPr>
          <w:b/>
          <w:sz w:val="20"/>
          <w:szCs w:val="20"/>
        </w:rPr>
        <w:t xml:space="preserve"> </w:t>
      </w:r>
      <w:r>
        <w:rPr>
          <w:b/>
          <w:sz w:val="20"/>
          <w:szCs w:val="20"/>
        </w:rPr>
        <w:t xml:space="preserve">to whom</w:t>
      </w:r>
      <w:r>
        <w:rPr>
          <w:b/>
          <w:sz w:val="20"/>
          <w:szCs w:val="20"/>
        </w:rPr>
        <w:t xml:space="preserve"> </w:t>
      </w:r>
      <w:r>
        <w:rPr>
          <w:b/>
          <w:sz w:val="20"/>
          <w:szCs w:val="20"/>
        </w:rPr>
        <w:t xml:space="preserve">“</w:t>
      </w:r>
      <w:r>
        <w:rPr>
          <w:b/>
          <w:sz w:val="20"/>
          <w:szCs w:val="20"/>
        </w:rPr>
        <w:t xml:space="preserve">he is bound like a dog</w:t>
      </w:r>
      <w:r>
        <w:rPr>
          <w:b/>
          <w:sz w:val="20"/>
          <w:szCs w:val="20"/>
        </w:rPr>
        <w:t xml:space="preserve">”</w:t>
      </w:r>
      <w:r>
        <w:rPr>
          <w:b/>
          <w:sz w:val="20"/>
          <w:szCs w:val="20"/>
        </w:rPr>
        <w:t xml:space="preserve"> </w:t>
      </w:r>
      <w:r>
        <w:rPr>
          <w:b/>
          <w:sz w:val="20"/>
          <w:szCs w:val="20"/>
        </w:rPr>
        <w:t xml:space="preserve">— since,</w:t>
      </w:r>
      <w:r>
        <w:rPr>
          <w:b/>
          <w:sz w:val="20"/>
          <w:szCs w:val="20"/>
        </w:rPr>
        <w:t xml:space="preserve"> </w:t>
      </w:r>
      <w:r>
        <w:rPr>
          <w:b/>
          <w:sz w:val="20"/>
          <w:szCs w:val="20"/>
        </w:rPr>
        <w:t xml:space="preserve">“</w:t>
      </w:r>
      <w:r>
        <w:rPr>
          <w:b/>
          <w:sz w:val="20"/>
          <w:szCs w:val="20"/>
        </w:rPr>
        <w:t xml:space="preserve">from the side of the revealed [nature of the] sin, it appears as a departure from the root of Jewishness,‬</w:t>
      </w:r>
      <w:r>
        <w:rPr>
          <w:b/>
          <w:sz w:val="20"/>
          <w:szCs w:val="20"/>
        </w:rPr>
        <w:t xml:space="preserve">”</w:t>
      </w:r>
      <w:r>
        <w:rPr>
          <w:sz w:val="20"/>
          <w:szCs w:val="20"/>
        </w:rPr>
        <w:t xml:space="preserve"> </w:t>
      </w:r>
      <w:r>
        <w:rPr>
          <w:b/>
          <w:sz w:val="20"/>
          <w:szCs w:val="20"/>
        </w:rPr>
        <w:t xml:space="preserve">שֶׁהֲרֵי אֵין זֶה רָאוּי שֶׁיֶּאֱרַע לְמִי שֶׁהוּא מִשֹּׁרֶשׁ יִשְׂרָאֵל, דְּעַל כֵּן אַבְרָהָם אָבִינוּ ע״ה לֹא מְבַשְׁקַר לֵיהּ שֶׁהוּא מִזַּרְעוֹ כְּלָל, וּכְאִלּוּ אֵין בּוֹ שֹׁרֶשׁ נֶעֱלָם דְּיַהֲדוּת כְּלָל</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is not fitting to befall one of the root of Israel</w:t>
      </w:r>
      <w:r>
        <w:rPr>
          <w:b/>
          <w:sz w:val="20"/>
          <w:szCs w:val="20"/>
        </w:rPr>
        <w:t xml:space="preserve">”</w:t>
      </w:r>
      <w:r>
        <w:rPr>
          <w:b/>
          <w:sz w:val="20"/>
          <w:szCs w:val="20"/>
        </w:rPr>
        <w:t xml:space="preserve"> </w:t>
      </w:r>
      <w:r>
        <w:rPr>
          <w:b/>
          <w:sz w:val="20"/>
          <w:szCs w:val="20"/>
        </w:rPr>
        <w:t xml:space="preserve">— therefore</w:t>
      </w:r>
      <w:r>
        <w:rPr>
          <w:b/>
          <w:sz w:val="20"/>
          <w:szCs w:val="20"/>
        </w:rPr>
        <w:t xml:space="preserve"> </w:t>
      </w:r>
      <w:r>
        <w:rPr>
          <w:b/>
          <w:sz w:val="20"/>
          <w:szCs w:val="20"/>
        </w:rPr>
        <w:t xml:space="preserve">“</w:t>
      </w:r>
      <w:r>
        <w:rPr>
          <w:b/>
          <w:sz w:val="20"/>
          <w:szCs w:val="20"/>
        </w:rPr>
        <w:t xml:space="preserve">Avraham does not recognize him as of his seed at all,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is as though there is in him no concealed root of Jewishness at all.‬</w:t>
      </w:r>
      <w:r>
        <w:rPr>
          <w:b/>
          <w:sz w:val="20"/>
          <w:szCs w:val="20"/>
        </w:rPr>
        <w:t xml:space="preserve">”</w:t>
      </w:r>
      <w:r>
        <w:rPr>
          <w:rStyle w:val="FootnoteReference"/>
        </w:rPr>
        <w:footnoteReference w:id="1118"/>
      </w:r>
      <w:r>
        <w:rPr>
          <w:sz w:val="20"/>
          <w:szCs w:val="20"/>
        </w:rPr>
        <w:t xml:space="preserve"> </w:t>
      </w:r>
      <w:r>
        <w:rPr>
          <w:b/>
          <w:sz w:val="20"/>
          <w:szCs w:val="20"/>
        </w:rPr>
        <w:t xml:space="preserve">עַל כֵּן אֵין מִתְגַּלֶּה בְּפוֹעַל בָּעוֹלָם הַזֶּה שׇׁרְשׁוֹ הַנֶּעֱלָם בִּבְנוֹ גַּם כֵּן, דְּאָז הָיָה גַּם אַבְרָהָם אָבִינוּ ע״ה מַכִּירוֹ בְּשֹׁרְשׁוֹ וּמַצִּילוֹ מִדִּין שֶׁל גֵּיהִנָּם</w:t>
      </w:r>
      <w:r>
        <w:rPr>
          <w:sz w:val="20"/>
          <w:szCs w:val="20"/>
        </w:rPr>
        <w:t xml:space="preserve"> </w:t>
      </w:r>
      <w:r>
        <w:rPr>
          <w:sz w:val="20"/>
          <w:szCs w:val="20"/>
        </w:rPr>
        <w:t xml:space="preserve">—</w:t>
      </w:r>
      <w:r>
        <w:rPr>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his concealed root is not revealed in fact in this world in his son either</w:t>
      </w:r>
      <w:r>
        <w:rPr>
          <w:b/>
          <w:sz w:val="20"/>
          <w:szCs w:val="20"/>
        </w:rPr>
        <w:t xml:space="preserve">”</w:t>
      </w:r>
      <w:r>
        <w:rPr>
          <w:b/>
          <w:sz w:val="20"/>
          <w:szCs w:val="20"/>
        </w:rPr>
        <w:t xml:space="preserve"> </w:t>
      </w:r>
      <w:r>
        <w:rPr>
          <w:b/>
          <w:sz w:val="20"/>
          <w:szCs w:val="20"/>
        </w:rPr>
        <w:t xml:space="preserve">— for [if it were],</w:t>
      </w:r>
      <w:r>
        <w:rPr>
          <w:b/>
          <w:sz w:val="20"/>
          <w:szCs w:val="20"/>
        </w:rPr>
        <w:t xml:space="preserve"> </w:t>
      </w:r>
      <w:r>
        <w:rPr>
          <w:b/>
          <w:sz w:val="20"/>
          <w:szCs w:val="20"/>
        </w:rPr>
        <w:t xml:space="preserve">“</w:t>
      </w:r>
      <w:r>
        <w:rPr>
          <w:b/>
          <w:sz w:val="20"/>
          <w:szCs w:val="20"/>
        </w:rPr>
        <w:t xml:space="preserve">then Avraham too would recognize him by his root and save him from the judgment of Gehinnom.‬</w:t>
      </w:r>
      <w:r>
        <w:rPr>
          <w:b/>
          <w:sz w:val="20"/>
          <w:szCs w:val="20"/>
        </w:rPr>
        <w:t xml:space="preserve">”</w:t>
      </w:r>
      <w:r>
        <w:rPr>
          <w:sz w:val="20"/>
          <w:szCs w:val="20"/>
        </w:rPr>
        <w:t xml:space="preserve"> </w:t>
      </w:r>
      <w:r>
        <w:rPr>
          <w:b/>
          <w:sz w:val="20"/>
          <w:szCs w:val="20"/>
        </w:rPr>
        <w:t xml:space="preserve">אֶלָּא שֶׁמִּצַּד מִשְׁפַּט הַגֵּיהִנָּם בְּגָלוּי דְּעוֹלָם הַזֶּה הַנִּמְשָׁךְ אַחַר פְּעוּלַת הָעוֹלָם הַזֶּה אֵין הַשֹּׁרֶשׁ נִיכָּר בָּזֶה, אִי אֶפְשָׁר לוֹ לִהְיוֹת בֵּירוּר גָּלוּי בָּעוֹלָם הַזֶּה בִּבְנוֹ גַּם כֵּן</w:t>
      </w:r>
      <w:r>
        <w:rPr>
          <w:sz w:val="20"/>
          <w:szCs w:val="20"/>
        </w:rPr>
        <w:t xml:space="preserve"> </w:t>
      </w:r>
      <w:r>
        <w:rPr>
          <w:sz w:val="20"/>
          <w:szCs w:val="20"/>
        </w:rPr>
        <w:t xml:space="preserve">—</w:t>
      </w:r>
      <w:r>
        <w:rPr>
          <w:sz w:val="20"/>
          <w:szCs w:val="20"/>
        </w:rPr>
        <w:t xml:space="preserve"> </w:t>
      </w:r>
      <w:r>
        <w:rPr>
          <w:b/>
          <w:sz w:val="20"/>
          <w:szCs w:val="20"/>
        </w:rPr>
        <w:t xml:space="preserve">‪Only that</w:t>
      </w:r>
      <w:r>
        <w:rPr>
          <w:b/>
          <w:sz w:val="20"/>
          <w:szCs w:val="20"/>
        </w:rPr>
        <w:t xml:space="preserve"> </w:t>
      </w:r>
      <w:r>
        <w:rPr>
          <w:b/>
          <w:sz w:val="20"/>
          <w:szCs w:val="20"/>
        </w:rPr>
        <w:t xml:space="preserve">“</w:t>
      </w:r>
      <w:r>
        <w:rPr>
          <w:b/>
          <w:sz w:val="20"/>
          <w:szCs w:val="20"/>
        </w:rPr>
        <w:t xml:space="preserve">from the side of the judgment of Gehinnom in the revealed order of this world, which follows the deed,</w:t>
      </w:r>
      <w:r>
        <w:rPr>
          <w:b/>
          <w:sz w:val="20"/>
          <w:szCs w:val="20"/>
        </w:rPr>
        <w:t xml:space="preserve">”</w:t>
      </w:r>
      <w:r>
        <w:rPr>
          <w:b/>
          <w:sz w:val="20"/>
          <w:szCs w:val="20"/>
        </w:rPr>
        <w:t xml:space="preserve"> </w:t>
      </w:r>
      <w:r>
        <w:rPr>
          <w:b/>
          <w:sz w:val="20"/>
          <w:szCs w:val="20"/>
        </w:rPr>
        <w:t xml:space="preserve">“</w:t>
      </w:r>
      <w:r>
        <w:rPr>
          <w:b/>
          <w:sz w:val="20"/>
          <w:szCs w:val="20"/>
        </w:rPr>
        <w:t xml:space="preserve">the root is not recognizable in this,</w:t>
      </w:r>
      <w:r>
        <w:rPr>
          <w:b/>
          <w:sz w:val="20"/>
          <w:szCs w:val="20"/>
        </w:rPr>
        <w:t xml:space="preserve">”</w:t>
      </w:r>
      <w:r>
        <w:rPr>
          <w:b/>
          <w:sz w:val="20"/>
          <w:szCs w:val="20"/>
        </w:rPr>
        <w:t xml:space="preserve"> </w:t>
      </w:r>
      <w:r>
        <w:rPr>
          <w:b/>
          <w:sz w:val="20"/>
          <w:szCs w:val="20"/>
        </w:rPr>
        <w:t xml:space="preserve">[so]</w:t>
      </w:r>
      <w:r>
        <w:rPr>
          <w:b/>
          <w:sz w:val="20"/>
          <w:szCs w:val="20"/>
        </w:rPr>
        <w:t xml:space="preserve"> </w:t>
      </w:r>
      <w:r>
        <w:rPr>
          <w:b/>
          <w:sz w:val="20"/>
          <w:szCs w:val="20"/>
        </w:rPr>
        <w:t xml:space="preserve">“</w:t>
      </w:r>
      <w:r>
        <w:rPr>
          <w:b/>
          <w:sz w:val="20"/>
          <w:szCs w:val="20"/>
        </w:rPr>
        <w:t xml:space="preserve">it is impossible for him to have a revealed clarification in this world, in his son either.‬</w:t>
      </w:r>
      <w:r>
        <w:rPr>
          <w:b/>
          <w:sz w:val="20"/>
          <w:szCs w:val="20"/>
        </w:rPr>
        <w:t xml:space="preserve">”</w:t>
      </w:r>
    </w:p>
    <w:p>
      <w:pPr>
        <w:pStyle w:val="BodyText"/>
        <w:spacing w:before="0" w:after="40" w:line="240" w:lineRule="auto"/>
      </w:pPr>
      <w:r>
        <w:rPr>
          <w:b/>
          <w:sz w:val="20"/>
          <w:szCs w:val="20"/>
        </w:rPr>
        <w:t xml:space="preserve">וְעַל כֵּן אָמְרוּ [בְּסַנְהֶדְרִין] דְּעָנְשׁוֹ דְּלֹא יִהְיֶה לוֹ ״עֵר״ בַּחֲכָמִים וּ״בֵן מַגִּישׁ מִנְחָה״, שֶׁלֹּא יִהְיֶה לוֹ בֵּן הַמְבָרֵר שׇׁרְשׁוֹ וּמְזַכֵּהוּ בְּמַעֲשִׂים טוֹבִים, ״בְּרָא מְזַכֶּה אַבָּא״</w:t>
      </w:r>
      <w:r>
        <w:rPr>
          <w:sz w:val="20"/>
          <w:szCs w:val="20"/>
        </w:rPr>
        <w:t xml:space="preserve"> </w:t>
      </w:r>
      <w:r>
        <w:rPr>
          <w:sz w:val="20"/>
          <w:szCs w:val="20"/>
        </w:rPr>
        <w:t xml:space="preserve">—</w:t>
      </w:r>
      <w:r>
        <w:rPr>
          <w:sz w:val="20"/>
          <w:szCs w:val="20"/>
        </w:rPr>
        <w:t xml:space="preserve"> </w:t>
      </w:r>
      <w:r>
        <w:rPr>
          <w:b/>
          <w:sz w:val="20"/>
          <w:szCs w:val="20"/>
        </w:rPr>
        <w:t xml:space="preserve">‪And therefore they said [in Sanhedrin 82a] that</w:t>
      </w:r>
      <w:r>
        <w:rPr>
          <w:b/>
          <w:sz w:val="20"/>
          <w:szCs w:val="20"/>
        </w:rPr>
        <w:t xml:space="preserve"> </w:t>
      </w:r>
      <w:r>
        <w:rPr>
          <w:b/>
          <w:sz w:val="20"/>
          <w:szCs w:val="20"/>
        </w:rPr>
        <w:t xml:space="preserve">“</w:t>
      </w:r>
      <w:r>
        <w:rPr>
          <w:b/>
          <w:sz w:val="20"/>
          <w:szCs w:val="20"/>
        </w:rPr>
        <w:t xml:space="preserve">his punishment</w:t>
      </w:r>
      <w:r>
        <w:rPr>
          <w:b/>
          <w:sz w:val="20"/>
          <w:szCs w:val="20"/>
        </w:rPr>
        <w:t xml:space="preserve">”</w:t>
      </w:r>
      <w:r>
        <w:rPr>
          <w:b/>
          <w:sz w:val="20"/>
          <w:szCs w:val="20"/>
        </w:rPr>
        <w:t xml:space="preserve"> </w:t>
      </w:r>
      <w:r>
        <w:rPr>
          <w:b/>
          <w:sz w:val="20"/>
          <w:szCs w:val="20"/>
        </w:rPr>
        <w:t xml:space="preserve">is that</w:t>
      </w:r>
      <w:r>
        <w:rPr>
          <w:b/>
          <w:sz w:val="20"/>
          <w:szCs w:val="20"/>
        </w:rPr>
        <w:t xml:space="preserve"> </w:t>
      </w:r>
      <w:r>
        <w:rPr>
          <w:b/>
          <w:sz w:val="20"/>
          <w:szCs w:val="20"/>
        </w:rPr>
        <w:t xml:space="preserve">“</w:t>
      </w:r>
      <w:r>
        <w:rPr>
          <w:b/>
          <w:sz w:val="20"/>
          <w:szCs w:val="20"/>
        </w:rPr>
        <w:t xml:space="preserve">he shall have no</w:t>
      </w:r>
      <w:r>
        <w:rPr>
          <w:b/>
          <w:sz w:val="20"/>
          <w:szCs w:val="20"/>
        </w:rPr>
        <w:t xml:space="preserve"> </w:t>
      </w:r>
      <w:r>
        <w:rPr>
          <w:b/>
          <w:sz w:val="20"/>
          <w:szCs w:val="20"/>
        </w:rPr>
        <w:t xml:space="preserve">‘</w:t>
      </w:r>
      <w:r>
        <w:rPr>
          <w:b/>
          <w:sz w:val="20"/>
          <w:szCs w:val="20"/>
        </w:rPr>
        <w:t xml:space="preserve">awakened one [</w:t>
      </w:r>
      <w:r>
        <w:rPr>
          <w:i/>
          <w:b/>
          <w:sz w:val="20"/>
          <w:szCs w:val="20"/>
        </w:rPr>
        <w:t xml:space="preserve">er</w:t>
      </w:r>
      <w:r>
        <w:rPr>
          <w:b/>
          <w:sz w:val="20"/>
          <w:szCs w:val="20"/>
        </w:rPr>
        <w:t xml:space="preserve">]</w:t>
      </w:r>
      <w:r>
        <w:rPr>
          <w:b/>
          <w:sz w:val="20"/>
          <w:szCs w:val="20"/>
        </w:rPr>
        <w:t xml:space="preserve">’</w:t>
      </w:r>
      <w:r>
        <w:rPr>
          <w:b/>
          <w:sz w:val="20"/>
          <w:szCs w:val="20"/>
        </w:rPr>
        <w:t xml:space="preserve"> </w:t>
      </w:r>
      <w:r>
        <w:rPr>
          <w:b/>
          <w:sz w:val="20"/>
          <w:szCs w:val="20"/>
        </w:rPr>
        <w:t xml:space="preserve">among the sages,</w:t>
      </w:r>
      <w:r>
        <w:rPr>
          <w:b/>
          <w:sz w:val="20"/>
          <w:szCs w:val="20"/>
        </w:rPr>
        <w:t xml:space="preserve">”</w:t>
      </w:r>
      <w:r>
        <w:rPr>
          <w:b/>
          <w:sz w:val="20"/>
          <w:szCs w:val="20"/>
        </w:rPr>
        <w:t xml:space="preserve"> </w:t>
      </w:r>
      <w:r>
        <w:rPr>
          <w:b/>
          <w:sz w:val="20"/>
          <w:szCs w:val="20"/>
        </w:rPr>
        <w:t xml:space="preserve">nor</w:t>
      </w:r>
      <w:r>
        <w:rPr>
          <w:b/>
          <w:sz w:val="20"/>
          <w:szCs w:val="20"/>
        </w:rPr>
        <w:t xml:space="preserve"> </w:t>
      </w:r>
      <w:r>
        <w:rPr>
          <w:b/>
          <w:sz w:val="20"/>
          <w:szCs w:val="20"/>
        </w:rPr>
        <w:t xml:space="preserve">“</w:t>
      </w:r>
      <w:r>
        <w:rPr>
          <w:b/>
          <w:sz w:val="20"/>
          <w:szCs w:val="20"/>
        </w:rPr>
        <w:t xml:space="preserve">a son who offers a meal-offering</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he shall have no son who clarifies his root and grants him merit through good deeds</w:t>
      </w:r>
      <w:r>
        <w:rPr>
          <w:rStyle w:val="FootnoteReference"/>
        </w:rPr>
        <w:footnoteReference w:id="1119"/>
      </w:r>
      <w:r>
        <w:rPr>
          <w:b/>
          <w:sz w:val="20"/>
          <w:szCs w:val="20"/>
        </w:rPr>
        <w:t xml:space="preserve">,</w:t>
      </w:r>
      <w:r>
        <w:rPr>
          <w:b/>
          <w:sz w:val="20"/>
          <w:szCs w:val="20"/>
        </w:rPr>
        <w:t xml:space="preserve">”</w:t>
      </w:r>
      <w:r>
        <w:rPr>
          <w:b/>
          <w:sz w:val="20"/>
          <w:szCs w:val="20"/>
        </w:rPr>
        <w:t xml:space="preserve"> </w:t>
      </w:r>
      <w:r>
        <w:rPr>
          <w:b/>
          <w:sz w:val="20"/>
          <w:szCs w:val="20"/>
        </w:rPr>
        <w:t xml:space="preserve">[in the manner of]</w:t>
      </w:r>
      <w:r>
        <w:rPr>
          <w:b/>
          <w:sz w:val="20"/>
          <w:szCs w:val="20"/>
        </w:rPr>
        <w:t xml:space="preserve"> </w:t>
      </w:r>
      <w:r>
        <w:rPr>
          <w:b/>
          <w:sz w:val="20"/>
          <w:szCs w:val="20"/>
        </w:rPr>
        <w:t xml:space="preserve">“</w:t>
      </w:r>
      <w:r>
        <w:rPr>
          <w:b/>
          <w:sz w:val="20"/>
          <w:szCs w:val="20"/>
        </w:rPr>
        <w:t xml:space="preserve">a son grants merit to a father.‬</w:t>
      </w:r>
      <w:r>
        <w:rPr>
          <w:b/>
          <w:sz w:val="20"/>
          <w:szCs w:val="20"/>
        </w:rPr>
        <w:t xml:space="preserve">”</w:t>
      </w:r>
      <w:r>
        <w:rPr>
          <w:rStyle w:val="FootnoteReference"/>
        </w:rPr>
        <w:footnoteReference w:id="1120"/>
      </w:r>
      <w:r>
        <w:rPr>
          <w:sz w:val="20"/>
          <w:szCs w:val="20"/>
        </w:rPr>
        <w:t xml:space="preserve"> </w:t>
      </w:r>
      <w:r>
        <w:rPr>
          <w:b/>
          <w:sz w:val="20"/>
          <w:szCs w:val="20"/>
        </w:rPr>
        <w:t xml:space="preserve">אֲבָל מִכָּל מָקוֹם כָּל זֶה מִצַּד הַנִּגְלֶה בָּעוֹלָם הַזֶּה, אֲבָל יֵשׁ לוֹ חֵלֶק לָעוֹלָם הַבָּא וְלֹא נִמְנֶה בְּאוֹתָן שֶׁאֵין לָהֶם חֵלֶק לָעוֹלָם הַבָּא</w:t>
      </w:r>
      <w:r>
        <w:rPr>
          <w:sz w:val="20"/>
          <w:szCs w:val="20"/>
        </w:rPr>
        <w:t xml:space="preserve"> </w:t>
      </w:r>
      <w:r>
        <w:rPr>
          <w:sz w:val="20"/>
          <w:szCs w:val="20"/>
        </w:rPr>
        <w:t xml:space="preserve">—</w:t>
      </w:r>
      <w:r>
        <w:rPr>
          <w:sz w:val="20"/>
          <w:szCs w:val="20"/>
        </w:rPr>
        <w:t xml:space="preserve"> </w:t>
      </w:r>
      <w:r>
        <w:rPr>
          <w:b/>
          <w:sz w:val="20"/>
          <w:szCs w:val="20"/>
        </w:rPr>
        <w:t xml:space="preserve">‪But nonetheless</w:t>
      </w:r>
      <w:r>
        <w:rPr>
          <w:b/>
          <w:sz w:val="20"/>
          <w:szCs w:val="20"/>
        </w:rPr>
        <w:t xml:space="preserve"> </w:t>
      </w:r>
      <w:r>
        <w:rPr>
          <w:b/>
          <w:sz w:val="20"/>
          <w:szCs w:val="20"/>
        </w:rPr>
        <w:t xml:space="preserve">“</w:t>
      </w:r>
      <w:r>
        <w:rPr>
          <w:b/>
          <w:sz w:val="20"/>
          <w:szCs w:val="20"/>
        </w:rPr>
        <w:t xml:space="preserve">all this is from the side of the revealed in this world</w:t>
      </w:r>
      <w:r>
        <w:rPr>
          <w:b/>
          <w:sz w:val="20"/>
          <w:szCs w:val="20"/>
        </w:rPr>
        <w:t xml:space="preserve">”</w:t>
      </w:r>
      <w:r>
        <w:rPr>
          <w:b/>
          <w:sz w:val="20"/>
          <w:szCs w:val="20"/>
        </w:rPr>
        <w:t xml:space="preserve">;</w:t>
      </w:r>
      <w:r>
        <w:rPr>
          <w:b/>
          <w:sz w:val="20"/>
          <w:szCs w:val="20"/>
        </w:rPr>
        <w:t xml:space="preserve"> </w:t>
      </w:r>
      <w:r>
        <w:rPr>
          <w:b/>
          <w:sz w:val="20"/>
          <w:szCs w:val="20"/>
        </w:rPr>
        <w:t xml:space="preserve">“</w:t>
      </w:r>
      <w:r>
        <w:rPr>
          <w:b/>
          <w:sz w:val="20"/>
          <w:szCs w:val="20"/>
        </w:rPr>
        <w:t xml:space="preserve">he does have a share in the World to Come,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is not counted among those who have no share in the World to Come,‬</w:t>
      </w:r>
      <w:r>
        <w:rPr>
          <w:b/>
          <w:sz w:val="20"/>
          <w:szCs w:val="20"/>
        </w:rPr>
        <w:t xml:space="preserve">”</w:t>
      </w:r>
      <w:r>
        <w:rPr>
          <w:sz w:val="20"/>
          <w:szCs w:val="20"/>
        </w:rPr>
        <w:t xml:space="preserve"> </w:t>
      </w:r>
      <w:r>
        <w:rPr>
          <w:b/>
          <w:sz w:val="20"/>
          <w:szCs w:val="20"/>
        </w:rPr>
        <w:t xml:space="preserve">כִּי מִצַּד הַבִּינָה שֶׁבַּלֵּב הַנֶּעֱלֶמֶת בָּעוֹלָם הַזֶּה אַדְּרַבָּא שׇׁרְשׁוֹ מְבוֹרָר לְגַמְרֵי</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from the side of the</w:t>
      </w:r>
      <w:r>
        <w:rPr>
          <w:b/>
          <w:sz w:val="20"/>
          <w:szCs w:val="20"/>
        </w:rPr>
        <w:t xml:space="preserve"> </w:t>
      </w:r>
      <w:r>
        <w:rPr>
          <w:i/>
          <w:b/>
          <w:sz w:val="20"/>
          <w:szCs w:val="20"/>
        </w:rPr>
        <w:t xml:space="preserve">Binah</w:t>
      </w:r>
      <w:r>
        <w:rPr>
          <w:b/>
          <w:sz w:val="20"/>
          <w:szCs w:val="20"/>
        </w:rPr>
        <w:t xml:space="preserve"> </w:t>
      </w:r>
      <w:r>
        <w:rPr>
          <w:b/>
          <w:sz w:val="20"/>
          <w:szCs w:val="20"/>
        </w:rPr>
        <w:t xml:space="preserve">of the heart, concealed in this world,</w:t>
      </w:r>
      <w:r>
        <w:rPr>
          <w:b/>
          <w:sz w:val="20"/>
          <w:szCs w:val="20"/>
        </w:rPr>
        <w:t xml:space="preserve">”</w:t>
      </w:r>
      <w:r>
        <w:rPr>
          <w:b/>
          <w:sz w:val="20"/>
          <w:szCs w:val="20"/>
        </w:rPr>
        <w:t xml:space="preserve"> </w:t>
      </w:r>
      <w:r>
        <w:rPr>
          <w:b/>
          <w:sz w:val="20"/>
          <w:szCs w:val="20"/>
        </w:rPr>
        <w:t xml:space="preserve">on the contrary,</w:t>
      </w:r>
      <w:r>
        <w:rPr>
          <w:b/>
          <w:sz w:val="20"/>
          <w:szCs w:val="20"/>
        </w:rPr>
        <w:t xml:space="preserve"> </w:t>
      </w:r>
      <w:r>
        <w:rPr>
          <w:b/>
          <w:sz w:val="20"/>
          <w:szCs w:val="20"/>
        </w:rPr>
        <w:t xml:space="preserve">“</w:t>
      </w:r>
      <w:r>
        <w:rPr>
          <w:b/>
          <w:sz w:val="20"/>
          <w:szCs w:val="20"/>
        </w:rPr>
        <w:t xml:space="preserve">his root is entirely clarified.‬</w:t>
      </w:r>
      <w:r>
        <w:rPr>
          <w:b/>
          <w:sz w:val="20"/>
          <w:szCs w:val="20"/>
        </w:rPr>
        <w:t xml:space="preserve">”</w:t>
      </w:r>
    </w:p>
    <w:p>
      <w:pPr>
        <w:pStyle w:val="BodyText"/>
        <w:spacing w:before="0" w:after="40" w:line="240" w:lineRule="auto"/>
      </w:pPr>
      <w:r>
        <w:rPr>
          <w:b/>
          <w:sz w:val="20"/>
          <w:szCs w:val="20"/>
        </w:rPr>
        <w:t xml:space="preserve">וַחֲז״ל דִּבְּרוּ כְּפִי הָאֲמִיתּוּת, וְנָקְטוּ לְמָשָׁל כְּפִי מַה שֶּׁהוּא הַבֵּירוּר הַמָּצוּי בֶּאֱמֶת לַאֲמִיתּוֹ וְלֹא כְּפִי הַבֵּירוּר הַנִּגְלֶה בָּעוֹלַם הַדִּמְיוֹן</w:t>
      </w:r>
      <w:r>
        <w:rPr>
          <w:sz w:val="20"/>
          <w:szCs w:val="20"/>
        </w:rPr>
        <w:t xml:space="preserve"> </w:t>
      </w:r>
      <w:r>
        <w:rPr>
          <w:sz w:val="20"/>
          <w:szCs w:val="20"/>
        </w:rPr>
        <w:t xml:space="preserve">—</w:t>
      </w:r>
      <w:r>
        <w:rPr>
          <w:sz w:val="20"/>
          <w:szCs w:val="20"/>
        </w:rPr>
        <w:t xml:space="preserve"> </w:t>
      </w:r>
      <w:r>
        <w:rPr>
          <w:b/>
          <w:sz w:val="20"/>
          <w:szCs w:val="20"/>
        </w:rPr>
        <w:t xml:space="preserve">‪And the Sages</w:t>
      </w:r>
      <w:r>
        <w:rPr>
          <w:b/>
          <w:sz w:val="20"/>
          <w:szCs w:val="20"/>
        </w:rPr>
        <w:t xml:space="preserve"> </w:t>
      </w:r>
      <w:r>
        <w:rPr>
          <w:b/>
          <w:sz w:val="20"/>
          <w:szCs w:val="20"/>
        </w:rPr>
        <w:t xml:space="preserve">“</w:t>
      </w:r>
      <w:r>
        <w:rPr>
          <w:b/>
          <w:sz w:val="20"/>
          <w:szCs w:val="20"/>
        </w:rPr>
        <w:t xml:space="preserve">spoke according to the [absolute] truth,</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took, as an example, [the case] as the clarification truly is, in absolute truth,</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according to the clarification revealed in the world of imagination.‬</w:t>
      </w:r>
      <w:r>
        <w:rPr>
          <w:b/>
          <w:sz w:val="20"/>
          <w:szCs w:val="20"/>
        </w:rPr>
        <w:t xml:space="preserve">”</w:t>
      </w:r>
      <w:r>
        <w:rPr>
          <w:sz w:val="20"/>
          <w:szCs w:val="20"/>
        </w:rPr>
        <w:t xml:space="preserve"> </w:t>
      </w:r>
      <w:r>
        <w:rPr>
          <w:b/>
          <w:sz w:val="20"/>
          <w:szCs w:val="20"/>
        </w:rPr>
        <w:t xml:space="preserve">וְכָל דִּבְרֵי חֲכָמִים מְלֵאִים חָכְמָה גְּדוֹלָה, אִם בְּעִנְיַן הַלִּימּוּד וְהַיְדִיעָה לְתַלְמִיד חָכָם וּמֵבִין מִדַּעְתּוֹ, וְאִם לְעִנְיַן הַהַמְתָּקָה בֶּאֱמֶת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all the words of the Sages are full of great wisdom</w:t>
      </w:r>
      <w:r>
        <w:rPr>
          <w:b/>
          <w:sz w:val="20"/>
          <w:szCs w:val="20"/>
        </w:rPr>
        <w:t xml:space="preserve">”</w:t>
      </w:r>
      <w:r>
        <w:rPr>
          <w:b/>
          <w:sz w:val="20"/>
          <w:szCs w:val="20"/>
        </w:rPr>
        <w:t xml:space="preserve"> </w:t>
      </w:r>
      <w:r>
        <w:rPr>
          <w:b/>
          <w:sz w:val="20"/>
          <w:szCs w:val="20"/>
        </w:rPr>
        <w:t xml:space="preserve">— whether</w:t>
      </w:r>
      <w:r>
        <w:rPr>
          <w:b/>
          <w:sz w:val="20"/>
          <w:szCs w:val="20"/>
        </w:rPr>
        <w:t xml:space="preserve"> </w:t>
      </w:r>
      <w:r>
        <w:rPr>
          <w:b/>
          <w:sz w:val="20"/>
          <w:szCs w:val="20"/>
        </w:rPr>
        <w:t xml:space="preserve">“</w:t>
      </w:r>
      <w:r>
        <w:rPr>
          <w:b/>
          <w:sz w:val="20"/>
          <w:szCs w:val="20"/>
        </w:rPr>
        <w:t xml:space="preserve">in study and knowledge, for a scholar who understands of his own mind,</w:t>
      </w:r>
      <w:r>
        <w:rPr>
          <w:b/>
          <w:sz w:val="20"/>
          <w:szCs w:val="20"/>
        </w:rPr>
        <w:t xml:space="preserve">”</w:t>
      </w:r>
      <w:r>
        <w:rPr>
          <w:b/>
          <w:sz w:val="20"/>
          <w:szCs w:val="20"/>
        </w:rPr>
        <w:t xml:space="preserve"> </w:t>
      </w:r>
      <w:r>
        <w:rPr>
          <w:b/>
          <w:sz w:val="20"/>
          <w:szCs w:val="20"/>
        </w:rPr>
        <w:t xml:space="preserve">or</w:t>
      </w:r>
      <w:r>
        <w:rPr>
          <w:b/>
          <w:sz w:val="20"/>
          <w:szCs w:val="20"/>
        </w:rPr>
        <w:t xml:space="preserve"> </w:t>
      </w:r>
      <w:r>
        <w:rPr>
          <w:b/>
          <w:sz w:val="20"/>
          <w:szCs w:val="20"/>
        </w:rPr>
        <w:t xml:space="preserve">“</w:t>
      </w:r>
      <w:r>
        <w:rPr>
          <w:b/>
          <w:sz w:val="20"/>
          <w:szCs w:val="20"/>
        </w:rPr>
        <w:t xml:space="preserve">in the matter of</w:t>
      </w:r>
      <w:r>
        <w:rPr>
          <w:b/>
          <w:sz w:val="20"/>
          <w:szCs w:val="20"/>
        </w:rPr>
        <w:t xml:space="preserve"> </w:t>
      </w:r>
      <w:r>
        <w:rPr>
          <w:b/>
          <w:sz w:val="20"/>
          <w:szCs w:val="20"/>
        </w:rPr>
        <w:t xml:space="preserve">‘</w:t>
      </w:r>
      <w:r>
        <w:rPr>
          <w:b/>
          <w:sz w:val="20"/>
          <w:szCs w:val="20"/>
        </w:rPr>
        <w:t xml:space="preserve">sweetening</w:t>
      </w:r>
      <w:r>
        <w:rPr>
          <w:b/>
          <w:sz w:val="20"/>
          <w:szCs w:val="20"/>
        </w:rPr>
        <w:t xml:space="preserve">’</w:t>
      </w:r>
      <w:r>
        <w:rPr>
          <w:b/>
          <w:sz w:val="20"/>
          <w:szCs w:val="20"/>
        </w:rPr>
        <w:t xml:space="preserve"> </w:t>
      </w:r>
      <w:r>
        <w:rPr>
          <w:b/>
          <w:sz w:val="20"/>
          <w:szCs w:val="20"/>
        </w:rPr>
        <w:t xml:space="preserve">[the judgments] in truth‬</w:t>
      </w:r>
      <w:r>
        <w:rPr>
          <w:b/>
          <w:sz w:val="20"/>
          <w:szCs w:val="20"/>
        </w:rPr>
        <w:t xml:space="preserve">”</w:t>
      </w:r>
      <w:r>
        <w:rPr>
          <w:b/>
          <w:sz w:val="20"/>
          <w:szCs w:val="20"/>
        </w:rPr>
        <w:t xml:space="preserve">;</w:t>
      </w:r>
      <w:r>
        <w:rPr>
          <w:sz w:val="20"/>
          <w:szCs w:val="20"/>
        </w:rPr>
        <w:t xml:space="preserve"> </w:t>
      </w:r>
      <w:r>
        <w:rPr>
          <w:b/>
          <w:sz w:val="20"/>
          <w:szCs w:val="20"/>
        </w:rPr>
        <w:t xml:space="preserve">כִּי דִּבְרֵי תוֹרָה יֵשׁ לָהֶם כֹּחַ הַפּוֹעֵל בְּכָל הָעוֹלָמוֹת, שֶׁכּוּלָּם מִתְנַהֲגִים עַל פִּי הַתּוֹרָה הַיּוֹצְאָה מִפִּי חַכְמֵי יִשְׂרָאֵל הָאֲמִיתִּים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words of Torah have an efficacious power in all the worlds,</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all conduct themselves according to the Torah that issues from the mouth of the true Sages of Israel.‬</w:t>
      </w:r>
      <w:r>
        <w:rPr>
          <w:b/>
          <w:sz w:val="20"/>
          <w:szCs w:val="20"/>
        </w:rPr>
        <w:t xml:space="preserve">”</w:t>
      </w:r>
      <w:r>
        <w:rPr>
          <w:sz w:val="20"/>
          <w:szCs w:val="20"/>
        </w:rPr>
        <w:t xml:space="preserve"> </w:t>
      </w:r>
      <w:r>
        <w:rPr>
          <w:b/>
          <w:sz w:val="20"/>
          <w:szCs w:val="20"/>
        </w:rPr>
        <w:t xml:space="preserve">וְעַל כֵּן ״לְשׁוֹן חֲכָמִים מַרְפֵּא״ וּמַמְתִּיק לְכָל הַדִּינִים עַל פִּי לְשׁוֹנָם לְבַד כִּי כָּל שִׂיחָתָם תּוֹרָה</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 tongue of the wise heals</w:t>
      </w:r>
      <w:r>
        <w:rPr>
          <w:b/>
          <w:sz w:val="20"/>
          <w:szCs w:val="20"/>
        </w:rPr>
        <w:t xml:space="preserve">”</w:t>
      </w:r>
      <w:r>
        <w:rPr>
          <w:b/>
          <w:sz w:val="20"/>
          <w:szCs w:val="20"/>
        </w:rPr>
        <w:t xml:space="preserve"> </w:t>
      </w:r>
      <w:r>
        <w:rPr>
          <w:b/>
          <w:sz w:val="20"/>
          <w:szCs w:val="20"/>
        </w:rPr>
        <w:t xml:space="preserve">(Mishlei 12:18)</w:t>
      </w:r>
      <w:r>
        <w:rPr>
          <w:rStyle w:val="FootnoteReference"/>
        </w:rPr>
        <w:footnoteReference w:id="1121"/>
      </w:r>
      <w:r>
        <w:rPr>
          <w:b/>
          <w:sz w:val="20"/>
          <w:szCs w:val="20"/>
        </w:rPr>
        <w:t xml:space="preserve">, and</w:t>
      </w:r>
      <w:r>
        <w:rPr>
          <w:b/>
          <w:sz w:val="20"/>
          <w:szCs w:val="20"/>
        </w:rPr>
        <w:t xml:space="preserve"> </w:t>
      </w:r>
      <w:r>
        <w:rPr>
          <w:b/>
          <w:sz w:val="20"/>
          <w:szCs w:val="20"/>
        </w:rPr>
        <w:t xml:space="preserve">“</w:t>
      </w:r>
      <w:r>
        <w:rPr>
          <w:b/>
          <w:sz w:val="20"/>
          <w:szCs w:val="20"/>
        </w:rPr>
        <w:t xml:space="preserve">sweetens all the judgments</w:t>
      </w:r>
      <w:r>
        <w:rPr>
          <w:b/>
          <w:sz w:val="20"/>
          <w:szCs w:val="20"/>
        </w:rPr>
        <w:t xml:space="preserve">”</w:t>
      </w:r>
      <w:r>
        <w:rPr>
          <w:b/>
          <w:sz w:val="20"/>
          <w:szCs w:val="20"/>
        </w:rPr>
        <w:t xml:space="preserve"> </w:t>
      </w:r>
      <w:r>
        <w:rPr>
          <w:b/>
          <w:sz w:val="20"/>
          <w:szCs w:val="20"/>
        </w:rPr>
        <w:t xml:space="preserve">through their expression alone — for</w:t>
      </w:r>
      <w:r>
        <w:rPr>
          <w:b/>
          <w:sz w:val="20"/>
          <w:szCs w:val="20"/>
        </w:rPr>
        <w:t xml:space="preserve"> </w:t>
      </w:r>
      <w:r>
        <w:rPr>
          <w:b/>
          <w:sz w:val="20"/>
          <w:szCs w:val="20"/>
        </w:rPr>
        <w:t xml:space="preserve">“</w:t>
      </w:r>
      <w:r>
        <w:rPr>
          <w:b/>
          <w:sz w:val="20"/>
          <w:szCs w:val="20"/>
        </w:rPr>
        <w:t xml:space="preserve">all their conversation is Torah‬</w:t>
      </w:r>
      <w:r>
        <w:rPr>
          <w:b/>
          <w:sz w:val="20"/>
          <w:szCs w:val="20"/>
        </w:rPr>
        <w:t xml:space="preserve">”</w:t>
      </w:r>
      <w:r>
        <w:rPr>
          <w:b/>
          <w:sz w:val="20"/>
          <w:szCs w:val="20"/>
        </w:rPr>
        <w:t xml:space="preserve">;</w:t>
      </w:r>
      <w:r>
        <w:rPr>
          <w:sz w:val="20"/>
          <w:szCs w:val="20"/>
        </w:rPr>
        <w:t xml:space="preserve"> </w:t>
      </w:r>
      <w:r>
        <w:rPr>
          <w:b/>
          <w:sz w:val="20"/>
          <w:szCs w:val="20"/>
        </w:rPr>
        <w:t xml:space="preserve">וְנִתְבָּרֵר שֶׁעַל פִּי הַתּוֹרָה דִּכְתִיב בָּהּ אֱמֶת שֶׁבָּהּ נִתְגַּלָּה וְנִתְבָּרֵר הָאֱמֶת לַאֲמִיתּוֹ הוּא כֵן</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is clarified that, according to the Torah — of which</w:t>
      </w:r>
      <w:r>
        <w:rPr>
          <w:b/>
          <w:sz w:val="20"/>
          <w:szCs w:val="20"/>
        </w:rPr>
        <w:t xml:space="preserve"> </w:t>
      </w:r>
      <w:r>
        <w:rPr>
          <w:b/>
          <w:sz w:val="20"/>
          <w:szCs w:val="20"/>
        </w:rPr>
        <w:t xml:space="preserve">‘</w:t>
      </w:r>
      <w:r>
        <w:rPr>
          <w:b/>
          <w:sz w:val="20"/>
          <w:szCs w:val="20"/>
        </w:rPr>
        <w:t xml:space="preserve">truth</w:t>
      </w:r>
      <w:r>
        <w:rPr>
          <w:b/>
          <w:sz w:val="20"/>
          <w:szCs w:val="20"/>
        </w:rPr>
        <w:t xml:space="preserve">’</w:t>
      </w:r>
      <w:r>
        <w:rPr>
          <w:b/>
          <w:sz w:val="20"/>
          <w:szCs w:val="20"/>
        </w:rPr>
        <w:t xml:space="preserve"> </w:t>
      </w:r>
      <w:r>
        <w:rPr>
          <w:b/>
          <w:sz w:val="20"/>
          <w:szCs w:val="20"/>
        </w:rPr>
        <w:t xml:space="preserve">is written, and in which the truth is revealed in its absolute truth — it is so.‬</w:t>
      </w:r>
      <w:r>
        <w:rPr>
          <w:b/>
          <w:sz w:val="20"/>
          <w:szCs w:val="20"/>
        </w:rPr>
        <w:t xml:space="preserve">”</w:t>
      </w:r>
      <w:r>
        <w:rPr>
          <w:sz w:val="20"/>
          <w:szCs w:val="20"/>
        </w:rPr>
        <w:t xml:space="preserve"> </w:t>
      </w:r>
      <w:r>
        <w:rPr>
          <w:b/>
          <w:sz w:val="20"/>
          <w:szCs w:val="20"/>
        </w:rPr>
        <w:t xml:space="preserve">וְעַל כֵּן נָקְטוּ גַּם בָּזֶה לְמָשָׁל ״יוֹסֵף בֶּן שִׁמְעוֹן״ כְּפִי הַבֵּירוּר הָאֲמִיתִּי, לְלַמֵּד אַגַּב אוֹרְחָא לְהַבָּאִים לִלְמוֹד, וּלְהַמְתִּיק כָּל חֲטָאֵי יִשְׂרָאֵל הַיּוֹתֵר חֲמוּרִים בְּשָׁרְשָׁן</w:t>
      </w:r>
      <w:r>
        <w:rPr>
          <w:sz w:val="20"/>
          <w:szCs w:val="20"/>
        </w:rPr>
        <w:t xml:space="preserve"> </w:t>
      </w:r>
      <w:r>
        <w:rPr>
          <w:sz w:val="20"/>
          <w:szCs w:val="20"/>
        </w:rPr>
        <w:t xml:space="preserve">—</w:t>
      </w:r>
      <w:r>
        <w:rPr>
          <w:sz w:val="20"/>
          <w:szCs w:val="20"/>
        </w:rPr>
        <w:t xml:space="preserve"> </w:t>
      </w:r>
      <w:r>
        <w:rPr>
          <w:b/>
          <w:sz w:val="20"/>
          <w:szCs w:val="20"/>
        </w:rPr>
        <w:t xml:space="preserve">‪And therefore they</w:t>
      </w:r>
      <w:r>
        <w:rPr>
          <w:b/>
          <w:sz w:val="20"/>
          <w:szCs w:val="20"/>
        </w:rPr>
        <w:t xml:space="preserve"> </w:t>
      </w:r>
      <w:r>
        <w:rPr>
          <w:b/>
          <w:sz w:val="20"/>
          <w:szCs w:val="20"/>
        </w:rPr>
        <w:t xml:space="preserve">“</w:t>
      </w:r>
      <w:r>
        <w:rPr>
          <w:b/>
          <w:sz w:val="20"/>
          <w:szCs w:val="20"/>
        </w:rPr>
        <w:t xml:space="preserve">took, in this [case] too, the example</w:t>
      </w:r>
      <w:r>
        <w:rPr>
          <w:b/>
          <w:sz w:val="20"/>
          <w:szCs w:val="20"/>
        </w:rPr>
        <w:t xml:space="preserve"> </w:t>
      </w:r>
      <w:r>
        <w:rPr>
          <w:b/>
          <w:sz w:val="20"/>
          <w:szCs w:val="20"/>
        </w:rPr>
        <w:t xml:space="preserve">‘</w:t>
      </w:r>
      <w:r>
        <w:rPr>
          <w:b/>
          <w:sz w:val="20"/>
          <w:szCs w:val="20"/>
        </w:rPr>
        <w:t xml:space="preserve">Yosef ben Shimon,</w:t>
      </w:r>
      <w:r>
        <w:rPr>
          <w:b/>
          <w:sz w:val="20"/>
          <w:szCs w:val="20"/>
        </w:rPr>
        <w:t xml:space="preserve">’</w:t>
      </w:r>
      <w:r>
        <w:rPr>
          <w:b/>
          <w:sz w:val="20"/>
          <w:szCs w:val="20"/>
        </w:rPr>
        <w:t xml:space="preserve"> </w:t>
      </w:r>
      <w:r>
        <w:rPr>
          <w:b/>
          <w:sz w:val="20"/>
          <w:szCs w:val="20"/>
        </w:rPr>
        <w:t xml:space="preserve">according to the true clarification</w:t>
      </w:r>
      <w:r>
        <w:rPr>
          <w:b/>
          <w:sz w:val="20"/>
          <w:szCs w:val="20"/>
        </w:rPr>
        <w:t xml:space="preserve">”</w:t>
      </w:r>
      <w:r>
        <w:rPr>
          <w:b/>
          <w:sz w:val="20"/>
          <w:szCs w:val="20"/>
        </w:rPr>
        <w:t xml:space="preserve"> </w:t>
      </w:r>
      <w:r>
        <w:rPr>
          <w:b/>
          <w:sz w:val="20"/>
          <w:szCs w:val="20"/>
        </w:rPr>
        <w:t xml:space="preserve">— to</w:t>
      </w:r>
      <w:r>
        <w:rPr>
          <w:b/>
          <w:sz w:val="20"/>
          <w:szCs w:val="20"/>
        </w:rPr>
        <w:t xml:space="preserve"> </w:t>
      </w:r>
      <w:r>
        <w:rPr>
          <w:b/>
          <w:sz w:val="20"/>
          <w:szCs w:val="20"/>
        </w:rPr>
        <w:t xml:space="preserve">“</w:t>
      </w:r>
      <w:r>
        <w:rPr>
          <w:b/>
          <w:sz w:val="20"/>
          <w:szCs w:val="20"/>
        </w:rPr>
        <w:t xml:space="preserve">teach in passing, to those who come to learn,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to sweeten all the most severe sins of Israel, in their root.</w:t>
      </w:r>
      <w:r>
        <w:rPr>
          <w:b/>
          <w:sz w:val="20"/>
          <w:szCs w:val="20"/>
        </w:rPr>
        <w:t xml:space="preserve">”</w:t>
      </w:r>
      <w:r>
        <w:rPr>
          <w:sz w:val="20"/>
          <w:szCs w:val="20"/>
        </w:rPr>
        <w:t xml:space="preserve"> </w:t>
      </w:r>
      <w:r>
        <w:rPr>
          <w:sz w:val="20"/>
          <w:szCs w:val="20"/>
        </w:rPr>
        <w:t xml:space="preserve">— this world can judge only by deeds, so the gentile-cohabitor seems cut off even from Avraham; yet in the hidden</w:t>
      </w:r>
      <w:r>
        <w:rPr>
          <w:sz w:val="20"/>
          <w:szCs w:val="20"/>
        </w:rPr>
        <w:t xml:space="preserve"> </w:t>
      </w:r>
      <w:r>
        <w:rPr>
          <w:i/>
          <w:sz w:val="20"/>
          <w:szCs w:val="20"/>
        </w:rPr>
        <w:t xml:space="preserve">Binah</w:t>
      </w:r>
      <w:r>
        <w:rPr>
          <w:sz w:val="20"/>
          <w:szCs w:val="20"/>
        </w:rPr>
        <w:t xml:space="preserve"> </w:t>
      </w:r>
      <w:r>
        <w:rPr>
          <w:sz w:val="20"/>
          <w:szCs w:val="20"/>
        </w:rPr>
        <w:t xml:space="preserve">his Jewish root is intact, and the Sages, speaking by that deeper truth,</w:t>
      </w:r>
      <w:r>
        <w:rPr>
          <w:sz w:val="20"/>
          <w:szCs w:val="20"/>
        </w:rPr>
        <w:t xml:space="preserve"> </w:t>
      </w:r>
      <w:r>
        <w:rPr>
          <w:sz w:val="20"/>
          <w:szCs w:val="20"/>
        </w:rPr>
        <w:t xml:space="preserve">“</w:t>
      </w:r>
      <w:r>
        <w:rPr>
          <w:sz w:val="20"/>
          <w:szCs w:val="20"/>
        </w:rPr>
        <w:t xml:space="preserve">sweeten</w:t>
      </w:r>
      <w:r>
        <w:rPr>
          <w:sz w:val="20"/>
          <w:szCs w:val="20"/>
        </w:rPr>
        <w:t xml:space="preserve">”</w:t>
      </w:r>
      <w:r>
        <w:rPr>
          <w:sz w:val="20"/>
          <w:szCs w:val="20"/>
        </w:rPr>
        <w:t xml:space="preserve"> </w:t>
      </w:r>
      <w:r>
        <w:rPr>
          <w:sz w:val="20"/>
          <w:szCs w:val="20"/>
        </w:rPr>
        <w:t xml:space="preserve">even the gravest sin at its source.‬</w:t>
      </w:r>
    </w:p>
    <w:p>
      <w:r>
        <w:pict>
          <v:rect style="width:0;height:1.5pt" o:hralign="center" o:hrstd="t" o:hr="t"/>
        </w:pict>
      </w:r>
    </w:p>
    <w:p>
      <w:pPr>
        <w:pStyle w:val="Heading3"/>
      </w:pPr>
      <w:bookmarkStart w:id="1122" w:name="seif-72"/>
      <w:r>
        <w:t xml:space="preserve">‪סָעִיף עב — Se’if 72‬</w:t>
      </w:r>
      <w:bookmarkEnd w:id="112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Shimon’s root is in fact the opposite — the utmost separation from the peoples — and so he is folded into Yehudah, in whom that separation is complete:</w:t>
      </w:r>
      <w:r>
        <w:rPr>
          <w:sz w:val="19"/>
          <w:szCs w:val="19"/>
          <w:b w:val="0"/>
          <w:bCs w:val="0"/>
        </w:rPr>
        <w:t xml:space="preserve"> </w:t>
      </w:r>
      <w:r>
        <w:rPr>
          <w:sz w:val="19"/>
          <w:szCs w:val="19"/>
          <w:b w:val="0"/>
          <w:bCs w:val="0"/>
        </w:rPr>
        <w:t xml:space="preserve">“</w:t>
      </w:r>
      <w:r>
        <w:rPr>
          <w:sz w:val="19"/>
          <w:szCs w:val="19"/>
          <w:b w:val="0"/>
          <w:bCs w:val="0"/>
        </w:rPr>
        <w:t xml:space="preserve">whoever repudiates idolatry is called a</w:t>
      </w:r>
      <w:r>
        <w:rPr>
          <w:sz w:val="19"/>
          <w:szCs w:val="19"/>
          <w:b w:val="0"/>
          <w:bCs w:val="0"/>
        </w:rPr>
        <w:t xml:space="preserve"> </w:t>
      </w:r>
      <w:r>
        <w:rPr>
          <w:i/>
          <w:sz w:val="19"/>
          <w:szCs w:val="19"/>
          <w:b w:val="0"/>
          <w:bCs w:val="0"/>
        </w:rPr>
        <w:t xml:space="preserve">Yehudi</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In Shimon it is greater still, which is why he was the zealot who slew Shechem. His essence is hearing, which is pure receiving — the ear being a vessel that takes only what is given it.</w:t>
      </w:r>
    </w:p>
    <w:p>
      <w:pPr>
        <w:pStyle w:val="BodyText"/>
        <w:spacing w:before="0" w:after="40" w:line="240" w:lineRule="auto"/>
      </w:pPr>
      <w:r>
        <w:rPr>
          <w:b/>
          <w:sz w:val="20"/>
          <w:szCs w:val="20"/>
        </w:rPr>
        <w:t xml:space="preserve">[עב] וּבֶאֱמֶת עִיקַּר שֹׁרֶשׁ שִׁמְעוֹן הוּא בְּהֵיפֶךְ, תַּכְלִית הַהַבְדָּלָה מִן הָעַמִּים</w:t>
      </w:r>
      <w:r>
        <w:rPr>
          <w:sz w:val="20"/>
          <w:szCs w:val="20"/>
        </w:rPr>
        <w:t xml:space="preserve"> </w:t>
      </w:r>
      <w:r>
        <w:rPr>
          <w:sz w:val="20"/>
          <w:szCs w:val="20"/>
        </w:rPr>
        <w:t xml:space="preserve">—</w:t>
      </w:r>
      <w:r>
        <w:rPr>
          <w:sz w:val="20"/>
          <w:szCs w:val="20"/>
        </w:rPr>
        <w:t xml:space="preserve"> </w:t>
      </w:r>
      <w:r>
        <w:rPr>
          <w:b/>
          <w:sz w:val="20"/>
          <w:szCs w:val="20"/>
        </w:rPr>
        <w:t xml:space="preserve">‪And in truth, the</w:t>
      </w:r>
      <w:r>
        <w:rPr>
          <w:b/>
          <w:sz w:val="20"/>
          <w:szCs w:val="20"/>
        </w:rPr>
        <w:t xml:space="preserve"> </w:t>
      </w:r>
      <w:r>
        <w:rPr>
          <w:b/>
          <w:sz w:val="20"/>
          <w:szCs w:val="20"/>
        </w:rPr>
        <w:t xml:space="preserve">“</w:t>
      </w:r>
      <w:r>
        <w:rPr>
          <w:b/>
          <w:sz w:val="20"/>
          <w:szCs w:val="20"/>
        </w:rPr>
        <w:t xml:space="preserve">essential root of Shimon is the opposite</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utmost separation from the peoples‬</w:t>
      </w:r>
      <w:r>
        <w:rPr>
          <w:b/>
          <w:sz w:val="20"/>
          <w:szCs w:val="20"/>
        </w:rPr>
        <w:t xml:space="preserve">”</w:t>
      </w:r>
      <w:r>
        <w:rPr>
          <w:b/>
          <w:sz w:val="20"/>
          <w:szCs w:val="20"/>
        </w:rPr>
        <w:t xml:space="preserve">;</w:t>
      </w:r>
      <w:r>
        <w:rPr>
          <w:sz w:val="20"/>
          <w:szCs w:val="20"/>
        </w:rPr>
        <w:t xml:space="preserve"> </w:t>
      </w:r>
      <w:r>
        <w:rPr>
          <w:b/>
          <w:sz w:val="20"/>
          <w:szCs w:val="20"/>
        </w:rPr>
        <w:t xml:space="preserve">דְּעַל כֵּן הוּא נִכְלָל בִּיהוּדָה שֶׁבּוֹ תַּכְלִית הַהַבְדָּלָה, דְּעַל כֵּן נִקְרָאִים כָּל יִשְׂרָאֵל ״יְהוּדִים״, וּבְפֶרֶק קַמָּא דִּמְגִילָּה (יג.) ״דְּכָל הַכּוֹפֵר בַּעֲבוֹדָה זָרָה נִקְרָא יְהוּדִי״</w:t>
      </w:r>
      <w:r>
        <w:rPr>
          <w:sz w:val="20"/>
          <w:szCs w:val="20"/>
        </w:rPr>
        <w:t xml:space="preserve"> </w:t>
      </w:r>
      <w:r>
        <w:rPr>
          <w:sz w:val="20"/>
          <w:szCs w:val="20"/>
        </w:rPr>
        <w:t xml:space="preserve">—</w:t>
      </w:r>
      <w:r>
        <w:rPr>
          <w:sz w:val="20"/>
          <w:szCs w:val="20"/>
        </w:rPr>
        <w:t xml:space="preserve"> </w:t>
      </w:r>
      <w:r>
        <w:rPr>
          <w:b/>
          <w:sz w:val="20"/>
          <w:szCs w:val="20"/>
        </w:rPr>
        <w:t xml:space="preserve">‪and therefore he is</w:t>
      </w:r>
      <w:r>
        <w:rPr>
          <w:b/>
          <w:sz w:val="20"/>
          <w:szCs w:val="20"/>
        </w:rPr>
        <w:t xml:space="preserve"> </w:t>
      </w:r>
      <w:r>
        <w:rPr>
          <w:b/>
          <w:sz w:val="20"/>
          <w:szCs w:val="20"/>
        </w:rPr>
        <w:t xml:space="preserve">“</w:t>
      </w:r>
      <w:r>
        <w:rPr>
          <w:b/>
          <w:sz w:val="20"/>
          <w:szCs w:val="20"/>
        </w:rPr>
        <w:t xml:space="preserve">included in Yehudah,</w:t>
      </w:r>
      <w:r>
        <w:rPr>
          <w:b/>
          <w:sz w:val="20"/>
          <w:szCs w:val="20"/>
        </w:rPr>
        <w:t xml:space="preserve">”</w:t>
      </w:r>
      <w:r>
        <w:rPr>
          <w:b/>
          <w:sz w:val="20"/>
          <w:szCs w:val="20"/>
        </w:rPr>
        <w:t xml:space="preserve"> </w:t>
      </w:r>
      <w:r>
        <w:rPr>
          <w:b/>
          <w:sz w:val="20"/>
          <w:szCs w:val="20"/>
        </w:rPr>
        <w:t xml:space="preserve">in whom is the utmost separation — for which reason</w:t>
      </w:r>
      <w:r>
        <w:rPr>
          <w:b/>
          <w:sz w:val="20"/>
          <w:szCs w:val="20"/>
        </w:rPr>
        <w:t xml:space="preserve"> </w:t>
      </w:r>
      <w:r>
        <w:rPr>
          <w:b/>
          <w:sz w:val="20"/>
          <w:szCs w:val="20"/>
        </w:rPr>
        <w:t xml:space="preserve">“</w:t>
      </w:r>
      <w:r>
        <w:rPr>
          <w:b/>
          <w:sz w:val="20"/>
          <w:szCs w:val="20"/>
        </w:rPr>
        <w:t xml:space="preserve">all Israel are called</w:t>
      </w:r>
      <w:r>
        <w:rPr>
          <w:b/>
          <w:sz w:val="20"/>
          <w:szCs w:val="20"/>
        </w:rPr>
        <w:t xml:space="preserve"> </w:t>
      </w:r>
      <w:r>
        <w:rPr>
          <w:b/>
          <w:sz w:val="20"/>
          <w:szCs w:val="20"/>
        </w:rPr>
        <w:t xml:space="preserve">‘</w:t>
      </w:r>
      <w:r>
        <w:rPr>
          <w:b/>
          <w:sz w:val="20"/>
          <w:szCs w:val="20"/>
        </w:rPr>
        <w:t xml:space="preserve">Yehudim,</w:t>
      </w:r>
      <w:r>
        <w:rPr>
          <w:b/>
          <w:sz w:val="20"/>
          <w:szCs w:val="20"/>
        </w:rPr>
        <w:t xml:space="preserve">’</w:t>
      </w:r>
      <w:r>
        <w:rPr>
          <w:b/>
          <w:sz w:val="20"/>
          <w:szCs w:val="20"/>
        </w:rPr>
        <w:t xml:space="preserve">”</w:t>
      </w:r>
      <w:r>
        <w:rPr>
          <w:b/>
          <w:sz w:val="20"/>
          <w:szCs w:val="20"/>
        </w:rPr>
        <w:t xml:space="preserve"> </w:t>
      </w:r>
      <w:r>
        <w:rPr>
          <w:b/>
          <w:sz w:val="20"/>
          <w:szCs w:val="20"/>
        </w:rPr>
        <w:t xml:space="preserve">and in the first chapter of Megillah (13a),</w:t>
      </w:r>
      <w:r>
        <w:rPr>
          <w:b/>
          <w:sz w:val="20"/>
          <w:szCs w:val="20"/>
        </w:rPr>
        <w:t xml:space="preserve"> </w:t>
      </w:r>
      <w:r>
        <w:rPr>
          <w:b/>
          <w:sz w:val="20"/>
          <w:szCs w:val="20"/>
        </w:rPr>
        <w:t xml:space="preserve">“</w:t>
      </w:r>
      <w:r>
        <w:rPr>
          <w:b/>
          <w:sz w:val="20"/>
          <w:szCs w:val="20"/>
        </w:rPr>
        <w:t xml:space="preserve">whoever repudiates idolatry is called a Yehudi.‬</w:t>
      </w:r>
      <w:r>
        <w:rPr>
          <w:b/>
          <w:sz w:val="20"/>
          <w:szCs w:val="20"/>
        </w:rPr>
        <w:t xml:space="preserve">”</w:t>
      </w:r>
      <w:r>
        <w:rPr>
          <w:rStyle w:val="FootnoteReference"/>
        </w:rPr>
        <w:footnoteReference w:id="1123"/>
      </w:r>
      <w:r>
        <w:rPr>
          <w:sz w:val="20"/>
          <w:szCs w:val="20"/>
        </w:rPr>
        <w:t xml:space="preserve"> </w:t>
      </w:r>
      <w:r>
        <w:rPr>
          <w:b/>
          <w:sz w:val="20"/>
          <w:szCs w:val="20"/>
        </w:rPr>
        <w:t xml:space="preserve">וּבְשִׁמְעוֹן הַהַבְדָּלָה עוֹד יוֹתֵר כְּמוֹ שֶׁיִּהְיֶה לֶעָתִיד דְּה׳ בָּדָד יַנְחֶנּוּ וְאֵין עִמּוֹ אֵל נֵכָר</w:t>
      </w:r>
      <w:r>
        <w:rPr>
          <w:sz w:val="20"/>
          <w:szCs w:val="20"/>
        </w:rPr>
        <w:t xml:space="preserve"> </w:t>
      </w:r>
      <w:r>
        <w:rPr>
          <w:sz w:val="20"/>
          <w:szCs w:val="20"/>
        </w:rPr>
        <w:t xml:space="preserve">—</w:t>
      </w:r>
      <w:r>
        <w:rPr>
          <w:sz w:val="20"/>
          <w:szCs w:val="20"/>
        </w:rPr>
        <w:t xml:space="preserve"> </w:t>
      </w:r>
      <w:r>
        <w:rPr>
          <w:b/>
          <w:sz w:val="20"/>
          <w:szCs w:val="20"/>
        </w:rPr>
        <w:t xml:space="preserve">‪And in Shimon the separation is</w:t>
      </w:r>
      <w:r>
        <w:rPr>
          <w:b/>
          <w:sz w:val="20"/>
          <w:szCs w:val="20"/>
        </w:rPr>
        <w:t xml:space="preserve"> </w:t>
      </w:r>
      <w:r>
        <w:rPr>
          <w:b/>
          <w:sz w:val="20"/>
          <w:szCs w:val="20"/>
        </w:rPr>
        <w:t xml:space="preserve">“</w:t>
      </w:r>
      <w:r>
        <w:rPr>
          <w:b/>
          <w:sz w:val="20"/>
          <w:szCs w:val="20"/>
        </w:rPr>
        <w:t xml:space="preserve">even greater,</w:t>
      </w:r>
      <w:r>
        <w:rPr>
          <w:b/>
          <w:sz w:val="20"/>
          <w:szCs w:val="20"/>
        </w:rPr>
        <w:t xml:space="preserve">”</w:t>
      </w:r>
      <w:r>
        <w:rPr>
          <w:b/>
          <w:sz w:val="20"/>
          <w:szCs w:val="20"/>
        </w:rPr>
        <w:t xml:space="preserve"> </w:t>
      </w:r>
      <w:r>
        <w:rPr>
          <w:b/>
          <w:sz w:val="20"/>
          <w:szCs w:val="20"/>
        </w:rPr>
        <w:t xml:space="preserve">as it will be in the Future, [when]</w:t>
      </w:r>
      <w:r>
        <w:rPr>
          <w:b/>
          <w:sz w:val="20"/>
          <w:szCs w:val="20"/>
        </w:rPr>
        <w:t xml:space="preserve"> </w:t>
      </w:r>
      <w:r>
        <w:rPr>
          <w:b/>
          <w:sz w:val="20"/>
          <w:szCs w:val="20"/>
        </w:rPr>
        <w:t xml:space="preserve">“</w:t>
      </w:r>
      <w:r>
        <w:rPr>
          <w:b/>
          <w:sz w:val="20"/>
          <w:szCs w:val="20"/>
        </w:rPr>
        <w:t xml:space="preserve">Hashem alone will guide him, and there is no foreign god with Him</w:t>
      </w:r>
      <w:r>
        <w:rPr>
          <w:b/>
          <w:sz w:val="20"/>
          <w:szCs w:val="20"/>
        </w:rPr>
        <w:t xml:space="preserve">”</w:t>
      </w:r>
      <w:r>
        <w:rPr>
          <w:b/>
          <w:sz w:val="20"/>
          <w:szCs w:val="20"/>
        </w:rPr>
        <w:t xml:space="preserve"> </w:t>
      </w:r>
      <w:r>
        <w:rPr>
          <w:b/>
          <w:sz w:val="20"/>
          <w:szCs w:val="20"/>
        </w:rPr>
        <w:t xml:space="preserve">(Devarim 32:12);‬</w:t>
      </w:r>
      <w:r>
        <w:rPr>
          <w:sz w:val="20"/>
          <w:szCs w:val="20"/>
        </w:rPr>
        <w:t xml:space="preserve"> </w:t>
      </w:r>
      <w:r>
        <w:rPr>
          <w:b/>
          <w:sz w:val="20"/>
          <w:szCs w:val="20"/>
        </w:rPr>
        <w:t xml:space="preserve">וְעַל כֵּן הוּא עִיקַּר הַמְקַנֵּא עַל עִנְיַן דִּינָה וְהָרַג שְׁכֶם</w:t>
      </w:r>
      <w:r>
        <w:rPr>
          <w:sz w:val="20"/>
          <w:szCs w:val="20"/>
        </w:rPr>
        <w:t xml:space="preserve"> </w:t>
      </w:r>
      <w:r>
        <w:rPr>
          <w:sz w:val="20"/>
          <w:szCs w:val="20"/>
        </w:rPr>
        <w:t xml:space="preserve">—</w:t>
      </w:r>
      <w:r>
        <w:rPr>
          <w:sz w:val="20"/>
          <w:szCs w:val="20"/>
        </w:rPr>
        <w:t xml:space="preserve"> </w:t>
      </w:r>
      <w:r>
        <w:rPr>
          <w:b/>
          <w:sz w:val="20"/>
          <w:szCs w:val="20"/>
        </w:rPr>
        <w:t xml:space="preserve">‪and therefore he is</w:t>
      </w:r>
      <w:r>
        <w:rPr>
          <w:b/>
          <w:sz w:val="20"/>
          <w:szCs w:val="20"/>
        </w:rPr>
        <w:t xml:space="preserve"> </w:t>
      </w:r>
      <w:r>
        <w:rPr>
          <w:b/>
          <w:sz w:val="20"/>
          <w:szCs w:val="20"/>
        </w:rPr>
        <w:t xml:space="preserve">“</w:t>
      </w:r>
      <w:r>
        <w:rPr>
          <w:b/>
          <w:sz w:val="20"/>
          <w:szCs w:val="20"/>
        </w:rPr>
        <w:t xml:space="preserve">the principal zealot</w:t>
      </w:r>
      <w:r>
        <w:rPr>
          <w:b/>
          <w:sz w:val="20"/>
          <w:szCs w:val="20"/>
        </w:rPr>
        <w:t xml:space="preserve">”</w:t>
      </w:r>
      <w:r>
        <w:rPr>
          <w:b/>
          <w:sz w:val="20"/>
          <w:szCs w:val="20"/>
        </w:rPr>
        <w:t xml:space="preserve"> </w:t>
      </w:r>
      <w:r>
        <w:rPr>
          <w:b/>
          <w:sz w:val="20"/>
          <w:szCs w:val="20"/>
        </w:rPr>
        <w:t xml:space="preserve">in the matter of Dinah, and</w:t>
      </w:r>
      <w:r>
        <w:rPr>
          <w:b/>
          <w:sz w:val="20"/>
          <w:szCs w:val="20"/>
        </w:rPr>
        <w:t xml:space="preserve"> </w:t>
      </w:r>
      <w:r>
        <w:rPr>
          <w:b/>
          <w:sz w:val="20"/>
          <w:szCs w:val="20"/>
        </w:rPr>
        <w:t xml:space="preserve">“</w:t>
      </w:r>
      <w:r>
        <w:rPr>
          <w:b/>
          <w:sz w:val="20"/>
          <w:szCs w:val="20"/>
        </w:rPr>
        <w:t xml:space="preserve">he slew Shechem.‬</w:t>
      </w:r>
      <w:r>
        <w:rPr>
          <w:b/>
          <w:sz w:val="20"/>
          <w:szCs w:val="20"/>
        </w:rPr>
        <w:t xml:space="preserve">”</w:t>
      </w:r>
      <w:r>
        <w:rPr>
          <w:rStyle w:val="FootnoteReference"/>
        </w:rPr>
        <w:footnoteReference w:id="1124"/>
      </w:r>
      <w:r>
        <w:rPr>
          <w:sz w:val="20"/>
          <w:szCs w:val="20"/>
        </w:rPr>
        <w:t xml:space="preserve"> </w:t>
      </w:r>
      <w:r>
        <w:rPr>
          <w:b/>
          <w:sz w:val="20"/>
          <w:szCs w:val="20"/>
        </w:rPr>
        <w:t xml:space="preserve">וְנִטְפַּל אֵלָיו לֵוִי שֶׁהוּא גַּם כֵּן ״נִלְוֶה״ לְגַמְרֵי לְהַשֵּׁם יִתְבָּרַךְ לְשַׁעְתּוֹ, וְלֹא עָשָׂה כֵן ״כָּל גּוֹי״ דְּאֵין כֹּהֲנִים וּלְוִיִּם אֶלָּא בְּיִשְׂרָאֵל</w:t>
      </w:r>
      <w:r>
        <w:rPr>
          <w:sz w:val="20"/>
          <w:szCs w:val="20"/>
        </w:rPr>
        <w:t xml:space="preserve"> </w:t>
      </w:r>
      <w:r>
        <w:rPr>
          <w:sz w:val="20"/>
          <w:szCs w:val="20"/>
        </w:rPr>
        <w:t xml:space="preserve">—</w:t>
      </w:r>
      <w:r>
        <w:rPr>
          <w:sz w:val="20"/>
          <w:szCs w:val="20"/>
        </w:rPr>
        <w:t xml:space="preserve"> </w:t>
      </w:r>
      <w:r>
        <w:rPr>
          <w:b/>
          <w:sz w:val="20"/>
          <w:szCs w:val="20"/>
        </w:rPr>
        <w:t xml:space="preserve">‪And Levi</w:t>
      </w:r>
      <w:r>
        <w:rPr>
          <w:b/>
          <w:sz w:val="20"/>
          <w:szCs w:val="20"/>
        </w:rPr>
        <w:t xml:space="preserve"> </w:t>
      </w:r>
      <w:r>
        <w:rPr>
          <w:b/>
          <w:sz w:val="20"/>
          <w:szCs w:val="20"/>
        </w:rPr>
        <w:t xml:space="preserve">“</w:t>
      </w:r>
      <w:r>
        <w:rPr>
          <w:b/>
          <w:sz w:val="20"/>
          <w:szCs w:val="20"/>
        </w:rPr>
        <w:t xml:space="preserve">joined him,</w:t>
      </w:r>
      <w:r>
        <w:rPr>
          <w:b/>
          <w:sz w:val="20"/>
          <w:szCs w:val="20"/>
        </w:rPr>
        <w:t xml:space="preserve">”</w:t>
      </w:r>
      <w:r>
        <w:rPr>
          <w:b/>
          <w:sz w:val="20"/>
          <w:szCs w:val="20"/>
        </w:rPr>
        <w:t xml:space="preserve"> </w:t>
      </w:r>
      <w:r>
        <w:rPr>
          <w:b/>
          <w:sz w:val="20"/>
          <w:szCs w:val="20"/>
        </w:rPr>
        <w:t xml:space="preserve">who is likewise</w:t>
      </w:r>
      <w:r>
        <w:rPr>
          <w:b/>
          <w:sz w:val="20"/>
          <w:szCs w:val="20"/>
        </w:rPr>
        <w:t xml:space="preserve"> </w:t>
      </w:r>
      <w:r>
        <w:rPr>
          <w:b/>
          <w:sz w:val="20"/>
          <w:szCs w:val="20"/>
        </w:rPr>
        <w:t xml:space="preserve">“</w:t>
      </w:r>
      <w:r>
        <w:rPr>
          <w:b/>
          <w:sz w:val="20"/>
          <w:szCs w:val="20"/>
        </w:rPr>
        <w:t xml:space="preserve">wholly joined [</w:t>
      </w:r>
      <w:r>
        <w:rPr>
          <w:i/>
          <w:b/>
          <w:sz w:val="20"/>
          <w:szCs w:val="20"/>
        </w:rPr>
        <w:t xml:space="preserve">nilveh</w:t>
      </w:r>
      <w:r>
        <w:rPr>
          <w:b/>
          <w:sz w:val="20"/>
          <w:szCs w:val="20"/>
        </w:rPr>
        <w:t xml:space="preserve">]</w:t>
      </w:r>
      <w:r>
        <w:rPr>
          <w:b/>
          <w:sz w:val="20"/>
          <w:szCs w:val="20"/>
        </w:rPr>
        <w:t xml:space="preserve">”</w:t>
      </w:r>
      <w:r>
        <w:rPr>
          <w:b/>
          <w:sz w:val="20"/>
          <w:szCs w:val="20"/>
        </w:rPr>
        <w:t xml:space="preserve"> </w:t>
      </w:r>
      <w:r>
        <w:rPr>
          <w:b/>
          <w:sz w:val="20"/>
          <w:szCs w:val="20"/>
        </w:rPr>
        <w:t xml:space="preserve">to Hashem, for the moment [of that deed] — and</w:t>
      </w:r>
      <w:r>
        <w:rPr>
          <w:b/>
          <w:sz w:val="20"/>
          <w:szCs w:val="20"/>
        </w:rPr>
        <w:t xml:space="preserve"> </w:t>
      </w:r>
      <w:r>
        <w:rPr>
          <w:b/>
          <w:sz w:val="20"/>
          <w:szCs w:val="20"/>
        </w:rPr>
        <w:t xml:space="preserve">“</w:t>
      </w:r>
      <w:r>
        <w:rPr>
          <w:b/>
          <w:sz w:val="20"/>
          <w:szCs w:val="20"/>
        </w:rPr>
        <w:t xml:space="preserve">He has not done so for any [other] nation</w:t>
      </w:r>
      <w:r>
        <w:rPr>
          <w:b/>
          <w:sz w:val="20"/>
          <w:szCs w:val="20"/>
        </w:rPr>
        <w:t xml:space="preserve">”</w:t>
      </w:r>
      <w:r>
        <w:rPr>
          <w:b/>
          <w:sz w:val="20"/>
          <w:szCs w:val="20"/>
        </w:rPr>
        <w:t xml:space="preserve"> </w:t>
      </w:r>
      <w:r>
        <w:rPr>
          <w:b/>
          <w:sz w:val="20"/>
          <w:szCs w:val="20"/>
        </w:rPr>
        <w:t xml:space="preserve">(Tehillim 147:20), for there are no</w:t>
      </w:r>
      <w:r>
        <w:rPr>
          <w:b/>
          <w:sz w:val="20"/>
          <w:szCs w:val="20"/>
        </w:rPr>
        <w:t xml:space="preserve"> </w:t>
      </w:r>
      <w:r>
        <w:rPr>
          <w:i/>
          <w:b/>
          <w:sz w:val="20"/>
          <w:szCs w:val="20"/>
        </w:rPr>
        <w:t xml:space="preserve">Kohanim</w:t>
      </w:r>
      <w:r>
        <w:rPr>
          <w:b/>
          <w:sz w:val="20"/>
          <w:szCs w:val="20"/>
        </w:rPr>
        <w:t xml:space="preserve"> </w:t>
      </w:r>
      <w:r>
        <w:rPr>
          <w:b/>
          <w:sz w:val="20"/>
          <w:szCs w:val="20"/>
        </w:rPr>
        <w:t xml:space="preserve">and</w:t>
      </w:r>
      <w:r>
        <w:rPr>
          <w:b/>
          <w:sz w:val="20"/>
          <w:szCs w:val="20"/>
        </w:rPr>
        <w:t xml:space="preserve"> </w:t>
      </w:r>
      <w:r>
        <w:rPr>
          <w:i/>
          <w:b/>
          <w:sz w:val="20"/>
          <w:szCs w:val="20"/>
        </w:rPr>
        <w:t xml:space="preserve">Levi’im</w:t>
      </w:r>
      <w:r>
        <w:rPr>
          <w:b/>
          <w:sz w:val="20"/>
          <w:szCs w:val="20"/>
        </w:rPr>
        <w:t xml:space="preserve"> </w:t>
      </w:r>
      <w:r>
        <w:rPr>
          <w:b/>
          <w:sz w:val="20"/>
          <w:szCs w:val="20"/>
        </w:rPr>
        <w:t xml:space="preserve">except in Israel.‬</w:t>
      </w:r>
      <w:r>
        <w:rPr>
          <w:rStyle w:val="FootnoteReference"/>
        </w:rPr>
        <w:footnoteReference w:id="1125"/>
      </w:r>
      <w:r>
        <w:rPr>
          <w:sz w:val="20"/>
          <w:szCs w:val="20"/>
        </w:rPr>
        <w:t xml:space="preserve"> </w:t>
      </w:r>
      <w:r>
        <w:rPr>
          <w:b/>
          <w:sz w:val="20"/>
          <w:szCs w:val="20"/>
        </w:rPr>
        <w:t xml:space="preserve">אֶלָּא שֶׁאֶצְלוֹ הוּא רַק מִצִּידוֹ, שֶׁהוּא נִבְדָּל גַּם מִכָּל יִשְׂרָאֵל דְּאֵין כּוּלָּם כֹּהֲנִים וּלְוִיִּם, וְעַל כֵּן מַדְרֵיגָתוֹ גְּלוּיָה בָּעוֹלָם הַזֶּה</w:t>
      </w:r>
      <w:r>
        <w:rPr>
          <w:sz w:val="20"/>
          <w:szCs w:val="20"/>
        </w:rPr>
        <w:t xml:space="preserve"> </w:t>
      </w:r>
      <w:r>
        <w:rPr>
          <w:sz w:val="20"/>
          <w:szCs w:val="20"/>
        </w:rPr>
        <w:t xml:space="preserve">—</w:t>
      </w:r>
      <w:r>
        <w:rPr>
          <w:sz w:val="20"/>
          <w:szCs w:val="20"/>
        </w:rPr>
        <w:t xml:space="preserve"> </w:t>
      </w:r>
      <w:r>
        <w:rPr>
          <w:b/>
          <w:sz w:val="20"/>
          <w:szCs w:val="20"/>
        </w:rPr>
        <w:t xml:space="preserve">‪Except that with him [Levi] it is</w:t>
      </w:r>
      <w:r>
        <w:rPr>
          <w:b/>
          <w:sz w:val="20"/>
          <w:szCs w:val="20"/>
        </w:rPr>
        <w:t xml:space="preserve"> </w:t>
      </w:r>
      <w:r>
        <w:rPr>
          <w:b/>
          <w:sz w:val="20"/>
          <w:szCs w:val="20"/>
        </w:rPr>
        <w:t xml:space="preserve">“</w:t>
      </w:r>
      <w:r>
        <w:rPr>
          <w:b/>
          <w:sz w:val="20"/>
          <w:szCs w:val="20"/>
        </w:rPr>
        <w:t xml:space="preserve">only from his [own] side,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he is separated even from all Israel</w:t>
      </w:r>
      <w:r>
        <w:rPr>
          <w:b/>
          <w:sz w:val="20"/>
          <w:szCs w:val="20"/>
        </w:rPr>
        <w:t xml:space="preserve">”</w:t>
      </w:r>
      <w:r>
        <w:rPr>
          <w:b/>
          <w:sz w:val="20"/>
          <w:szCs w:val="20"/>
        </w:rPr>
        <w:t xml:space="preserve"> </w:t>
      </w:r>
      <w:r>
        <w:rPr>
          <w:b/>
          <w:sz w:val="20"/>
          <w:szCs w:val="20"/>
        </w:rPr>
        <w:t xml:space="preserve">(since not all are</w:t>
      </w:r>
      <w:r>
        <w:rPr>
          <w:b/>
          <w:sz w:val="20"/>
          <w:szCs w:val="20"/>
        </w:rPr>
        <w:t xml:space="preserve"> </w:t>
      </w:r>
      <w:r>
        <w:rPr>
          <w:i/>
          <w:b/>
          <w:sz w:val="20"/>
          <w:szCs w:val="20"/>
        </w:rPr>
        <w:t xml:space="preserve">Kohanim</w:t>
      </w:r>
      <w:r>
        <w:rPr>
          <w:b/>
          <w:sz w:val="20"/>
          <w:szCs w:val="20"/>
        </w:rPr>
        <w:t xml:space="preserve"> </w:t>
      </w:r>
      <w:r>
        <w:rPr>
          <w:b/>
          <w:sz w:val="20"/>
          <w:szCs w:val="20"/>
        </w:rPr>
        <w:t xml:space="preserve">and</w:t>
      </w:r>
      <w:r>
        <w:rPr>
          <w:b/>
          <w:sz w:val="20"/>
          <w:szCs w:val="20"/>
        </w:rPr>
        <w:t xml:space="preserve"> </w:t>
      </w:r>
      <w:r>
        <w:rPr>
          <w:i/>
          <w:b/>
          <w:sz w:val="20"/>
          <w:szCs w:val="20"/>
        </w:rPr>
        <w:t xml:space="preserve">Levi’im</w:t>
      </w:r>
      <w:r>
        <w:rPr>
          <w:b/>
          <w:sz w:val="20"/>
          <w:szCs w:val="20"/>
        </w:rPr>
        <w:t xml:space="preserve">) — and therefore his rung is</w:t>
      </w:r>
      <w:r>
        <w:rPr>
          <w:b/>
          <w:sz w:val="20"/>
          <w:szCs w:val="20"/>
        </w:rPr>
        <w:t xml:space="preserve"> </w:t>
      </w:r>
      <w:r>
        <w:rPr>
          <w:b/>
          <w:sz w:val="20"/>
          <w:szCs w:val="20"/>
        </w:rPr>
        <w:t xml:space="preserve">“</w:t>
      </w:r>
      <w:r>
        <w:rPr>
          <w:b/>
          <w:sz w:val="20"/>
          <w:szCs w:val="20"/>
        </w:rPr>
        <w:t xml:space="preserve">revealed in this world.‬</w:t>
      </w:r>
      <w:r>
        <w:rPr>
          <w:b/>
          <w:sz w:val="20"/>
          <w:szCs w:val="20"/>
        </w:rPr>
        <w:t xml:space="preserve">”</w:t>
      </w:r>
      <w:r>
        <w:rPr>
          <w:sz w:val="20"/>
          <w:szCs w:val="20"/>
        </w:rPr>
        <w:t xml:space="preserve"> </w:t>
      </w:r>
      <w:r>
        <w:rPr>
          <w:b/>
          <w:sz w:val="20"/>
          <w:szCs w:val="20"/>
        </w:rPr>
        <w:t xml:space="preserve">מַה שֶּׁאֵין כֵּן שִׁמְעוֹן דְּהוּא כְּאֶחָד שִׁבְטֵי יִשְׂרָאֵל וּמַדְרֵיגָתוֹ הוּא מַה שֶּׁיֵּשׁ בְּשֹׁרֶשׁ קְדֻשַּׁת כָּל יִשְׂרָאֵל</w:t>
      </w:r>
      <w:r>
        <w:rPr>
          <w:sz w:val="20"/>
          <w:szCs w:val="20"/>
        </w:rPr>
        <w:t xml:space="preserve"> </w:t>
      </w:r>
      <w:r>
        <w:rPr>
          <w:sz w:val="20"/>
          <w:szCs w:val="20"/>
        </w:rPr>
        <w:t xml:space="preserve">—</w:t>
      </w:r>
      <w:r>
        <w:rPr>
          <w:sz w:val="20"/>
          <w:szCs w:val="20"/>
        </w:rPr>
        <w:t xml:space="preserve"> </w:t>
      </w:r>
      <w:r>
        <w:rPr>
          <w:b/>
          <w:sz w:val="20"/>
          <w:szCs w:val="20"/>
        </w:rPr>
        <w:t xml:space="preserve">‪Which is not so [with] Shimon, who is</w:t>
      </w:r>
      <w:r>
        <w:rPr>
          <w:b/>
          <w:sz w:val="20"/>
          <w:szCs w:val="20"/>
        </w:rPr>
        <w:t xml:space="preserve"> </w:t>
      </w:r>
      <w:r>
        <w:rPr>
          <w:b/>
          <w:sz w:val="20"/>
          <w:szCs w:val="20"/>
        </w:rPr>
        <w:t xml:space="preserve">“</w:t>
      </w:r>
      <w:r>
        <w:rPr>
          <w:b/>
          <w:sz w:val="20"/>
          <w:szCs w:val="20"/>
        </w:rPr>
        <w:t xml:space="preserve">as one of the [ordinary] tribes of Israel,</w:t>
      </w:r>
      <w:r>
        <w:rPr>
          <w:b/>
          <w:sz w:val="20"/>
          <w:szCs w:val="20"/>
        </w:rPr>
        <w:t xml:space="preserve">”</w:t>
      </w:r>
      <w:r>
        <w:rPr>
          <w:b/>
          <w:sz w:val="20"/>
          <w:szCs w:val="20"/>
        </w:rPr>
        <w:t xml:space="preserve"> </w:t>
      </w:r>
      <w:r>
        <w:rPr>
          <w:b/>
          <w:sz w:val="20"/>
          <w:szCs w:val="20"/>
        </w:rPr>
        <w:t xml:space="preserve">and whose rung is</w:t>
      </w:r>
      <w:r>
        <w:rPr>
          <w:b/>
          <w:sz w:val="20"/>
          <w:szCs w:val="20"/>
        </w:rPr>
        <w:t xml:space="preserve"> </w:t>
      </w:r>
      <w:r>
        <w:rPr>
          <w:b/>
          <w:sz w:val="20"/>
          <w:szCs w:val="20"/>
        </w:rPr>
        <w:t xml:space="preserve">“</w:t>
      </w:r>
      <w:r>
        <w:rPr>
          <w:b/>
          <w:sz w:val="20"/>
          <w:szCs w:val="20"/>
        </w:rPr>
        <w:t xml:space="preserve">what is in the root of the holiness of all Israel‬</w:t>
      </w:r>
      <w:r>
        <w:rPr>
          <w:b/>
          <w:sz w:val="20"/>
          <w:szCs w:val="20"/>
        </w:rPr>
        <w:t xml:space="preserve">”</w:t>
      </w:r>
      <w:r>
        <w:rPr>
          <w:b/>
          <w:sz w:val="20"/>
          <w:szCs w:val="20"/>
        </w:rPr>
        <w:t xml:space="preserve">;</w:t>
      </w:r>
      <w:r>
        <w:rPr>
          <w:sz w:val="20"/>
          <w:szCs w:val="20"/>
        </w:rPr>
        <w:t xml:space="preserve"> </w:t>
      </w:r>
      <w:r>
        <w:rPr>
          <w:b/>
          <w:sz w:val="20"/>
          <w:szCs w:val="20"/>
        </w:rPr>
        <w:t xml:space="preserve">וְשֶׁיִּהְיֶה כָּל יִשְׂרָאֵל מוּבְדָּלִים כָּל כָּךְ לְגַמְרֵי בְּלִי שׁוּם מְצִיאוּת חִיבּוּר, זֶה אֵינוֹ גָּלוּי בָּעוֹלָם הַזֶּה, שֶׁהֲרֵי מִצַּד הָעוֹלָם הַזֶּה נִרְאֶה לְכָל יִשְׂרָאֵל שֶׁאֶפְשָׁר לָבוֹא אֶל הַגּוֹיָה וּלְהִתְחַבֵּר עִמָּהּ</w:t>
      </w:r>
      <w:r>
        <w:rPr>
          <w:sz w:val="20"/>
          <w:szCs w:val="20"/>
        </w:rPr>
        <w:t xml:space="preserve"> </w:t>
      </w:r>
      <w:r>
        <w:rPr>
          <w:sz w:val="20"/>
          <w:szCs w:val="20"/>
        </w:rPr>
        <w:t xml:space="preserve">—</w:t>
      </w:r>
      <w:r>
        <w:rPr>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all Israel be so utterly separated, with no possibility of joining [a gentile] at all</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this is not revealed in this world,</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from the side of this world it appears to all Israel that it is possible to come upon a gentile woman and join with her.‬</w:t>
      </w:r>
      <w:r>
        <w:rPr>
          <w:b/>
          <w:sz w:val="20"/>
          <w:szCs w:val="20"/>
        </w:rPr>
        <w:t xml:space="preserve">”</w:t>
      </w:r>
      <w:r>
        <w:rPr>
          <w:rStyle w:val="FootnoteReference"/>
        </w:rPr>
        <w:footnoteReference w:id="1126"/>
      </w:r>
    </w:p>
    <w:p>
      <w:pPr>
        <w:pStyle w:val="BodyText"/>
        <w:spacing w:before="0" w:after="40" w:line="240" w:lineRule="auto"/>
      </w:pPr>
      <w:r>
        <w:rPr>
          <w:b/>
          <w:sz w:val="20"/>
          <w:szCs w:val="20"/>
        </w:rPr>
        <w:t xml:space="preserve">אֲבָל שִׁמְעוֹן הוּא מִשֹּׁרֶשׁ כֹּחַ זֶה הַמּוּבְדָּל לְגַמְרֵי, דְּעִיקַּר זֶה הוּא יִחוּד כֹּחַ הַשְּׁמִיעָה לְהַשֵּׁם יִתְבָּרַךְ, דְּעִיקַּר שְׁמִיעָה לְשׁוֹן קַבָּלָה</w:t>
      </w:r>
      <w:r>
        <w:rPr>
          <w:sz w:val="20"/>
          <w:szCs w:val="20"/>
        </w:rPr>
        <w:t xml:space="preserve"> </w:t>
      </w:r>
      <w:r>
        <w:rPr>
          <w:sz w:val="20"/>
          <w:szCs w:val="20"/>
        </w:rPr>
        <w:t xml:space="preserve">—</w:t>
      </w:r>
      <w:r>
        <w:rPr>
          <w:sz w:val="20"/>
          <w:szCs w:val="20"/>
        </w:rPr>
        <w:t xml:space="preserve"> </w:t>
      </w:r>
      <w:r>
        <w:rPr>
          <w:b/>
          <w:sz w:val="20"/>
          <w:szCs w:val="20"/>
        </w:rPr>
        <w:t xml:space="preserve">‪But Shimon is</w:t>
      </w:r>
      <w:r>
        <w:rPr>
          <w:b/>
          <w:sz w:val="20"/>
          <w:szCs w:val="20"/>
        </w:rPr>
        <w:t xml:space="preserve"> </w:t>
      </w:r>
      <w:r>
        <w:rPr>
          <w:b/>
          <w:sz w:val="20"/>
          <w:szCs w:val="20"/>
        </w:rPr>
        <w:t xml:space="preserve">“</w:t>
      </w:r>
      <w:r>
        <w:rPr>
          <w:b/>
          <w:sz w:val="20"/>
          <w:szCs w:val="20"/>
        </w:rPr>
        <w:t xml:space="preserve">from the root of this utterly separated power</w:t>
      </w:r>
      <w:r>
        <w:rPr>
          <w:b/>
          <w:sz w:val="20"/>
          <w:szCs w:val="20"/>
        </w:rPr>
        <w:t xml:space="preserve">”</w:t>
      </w:r>
      <w:r>
        <w:rPr>
          <w:b/>
          <w:sz w:val="20"/>
          <w:szCs w:val="20"/>
        </w:rPr>
        <w:t xml:space="preserve"> </w:t>
      </w:r>
      <w:r>
        <w:rPr>
          <w:b/>
          <w:sz w:val="20"/>
          <w:szCs w:val="20"/>
        </w:rPr>
        <w:t xml:space="preserve">— the essence of which is the</w:t>
      </w:r>
      <w:r>
        <w:rPr>
          <w:b/>
          <w:sz w:val="20"/>
          <w:szCs w:val="20"/>
        </w:rPr>
        <w:t xml:space="preserve"> </w:t>
      </w:r>
      <w:r>
        <w:rPr>
          <w:b/>
          <w:sz w:val="20"/>
          <w:szCs w:val="20"/>
        </w:rPr>
        <w:t xml:space="preserve">“</w:t>
      </w:r>
      <w:r>
        <w:rPr>
          <w:b/>
          <w:sz w:val="20"/>
          <w:szCs w:val="20"/>
        </w:rPr>
        <w:t xml:space="preserve">concentration of the power of hearing upon Hashem</w:t>
      </w:r>
      <w:r>
        <w:rPr>
          <w:b/>
          <w:sz w:val="20"/>
          <w:szCs w:val="20"/>
        </w:rPr>
        <w:t xml:space="preserve">”</w:t>
      </w:r>
      <w:r>
        <w:rPr>
          <w:b/>
          <w:sz w:val="20"/>
          <w:szCs w:val="20"/>
        </w:rPr>
        <w:t xml:space="preserve">; for the essential [meaning of]</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is an expression of</w:t>
      </w:r>
      <w:r>
        <w:rPr>
          <w:b/>
          <w:sz w:val="20"/>
          <w:szCs w:val="20"/>
        </w:rPr>
        <w:t xml:space="preserve"> </w:t>
      </w:r>
      <w:r>
        <w:rPr>
          <w:b/>
          <w:sz w:val="20"/>
          <w:szCs w:val="20"/>
        </w:rPr>
        <w:t xml:space="preserve">“</w:t>
      </w:r>
      <w:r>
        <w:rPr>
          <w:b/>
          <w:sz w:val="20"/>
          <w:szCs w:val="20"/>
        </w:rPr>
        <w:t xml:space="preserve">receiving,‬</w:t>
      </w:r>
      <w:r>
        <w:rPr>
          <w:b/>
          <w:sz w:val="20"/>
          <w:szCs w:val="20"/>
        </w:rPr>
        <w:t xml:space="preserve">”</w:t>
      </w:r>
      <w:r>
        <w:rPr>
          <w:sz w:val="20"/>
          <w:szCs w:val="20"/>
        </w:rPr>
        <w:t xml:space="preserve"> </w:t>
      </w:r>
      <w:r>
        <w:rPr>
          <w:b/>
          <w:sz w:val="20"/>
          <w:szCs w:val="20"/>
        </w:rPr>
        <w:t xml:space="preserve">וּכְמוֹ שֶׁמְּתוּרְגָּם כֵּן כַּמָּה פְּעָמִים שְׁמִיעָה בִּלְשׁוֹן קַבָּלַת דְּבָרִים, כִּי הָאוֹזֶן עָשׂוּי כְּלִי קִיבּוּל, וְזֶהוּ לְקַבֵּל בְּתוֹכוֹ מֵהַזּוּלַת</w:t>
      </w:r>
      <w:r>
        <w:rPr>
          <w:sz w:val="20"/>
          <w:szCs w:val="20"/>
        </w:rPr>
        <w:t xml:space="preserve"> </w:t>
      </w:r>
      <w:r>
        <w:rPr>
          <w:sz w:val="20"/>
          <w:szCs w:val="20"/>
        </w:rPr>
        <w:t xml:space="preserve">—</w:t>
      </w:r>
      <w:r>
        <w:rPr>
          <w:sz w:val="20"/>
          <w:szCs w:val="20"/>
        </w:rPr>
        <w:t xml:space="preserve"> </w:t>
      </w:r>
      <w:r>
        <w:rPr>
          <w:b/>
          <w:sz w:val="20"/>
          <w:szCs w:val="20"/>
        </w:rPr>
        <w:t xml:space="preserve">‪as [Onkelos] translates</w:t>
      </w:r>
      <w:r>
        <w:rPr>
          <w:b/>
          <w:sz w:val="20"/>
          <w:szCs w:val="20"/>
        </w:rPr>
        <w:t xml:space="preserve"> </w:t>
      </w:r>
      <w:r>
        <w:rPr>
          <w:b/>
          <w:sz w:val="20"/>
          <w:szCs w:val="20"/>
        </w:rPr>
        <w:t xml:space="preserve">“</w:t>
      </w:r>
      <w:r>
        <w:rPr>
          <w:b/>
          <w:sz w:val="20"/>
          <w:szCs w:val="20"/>
        </w:rPr>
        <w:t xml:space="preserve">hearing</w:t>
      </w:r>
      <w:r>
        <w:rPr>
          <w:b/>
          <w:sz w:val="20"/>
          <w:szCs w:val="20"/>
        </w:rPr>
        <w:t xml:space="preserve">”</w:t>
      </w:r>
      <w:r>
        <w:rPr>
          <w:b/>
          <w:sz w:val="20"/>
          <w:szCs w:val="20"/>
        </w:rPr>
        <w:t xml:space="preserve"> </w:t>
      </w:r>
      <w:r>
        <w:rPr>
          <w:b/>
          <w:sz w:val="20"/>
          <w:szCs w:val="20"/>
        </w:rPr>
        <w:t xml:space="preserve">several times as</w:t>
      </w:r>
      <w:r>
        <w:rPr>
          <w:b/>
          <w:sz w:val="20"/>
          <w:szCs w:val="20"/>
        </w:rPr>
        <w:t xml:space="preserve"> </w:t>
      </w:r>
      <w:r>
        <w:rPr>
          <w:b/>
          <w:sz w:val="20"/>
          <w:szCs w:val="20"/>
        </w:rPr>
        <w:t xml:space="preserve">“</w:t>
      </w:r>
      <w:r>
        <w:rPr>
          <w:b/>
          <w:sz w:val="20"/>
          <w:szCs w:val="20"/>
        </w:rPr>
        <w:t xml:space="preserve">receiving of words</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ear is made a vessel of receiving,</w:t>
      </w:r>
      <w:r>
        <w:rPr>
          <w:b/>
          <w:sz w:val="20"/>
          <w:szCs w:val="20"/>
        </w:rPr>
        <w:t xml:space="preserve">”</w:t>
      </w:r>
      <w:r>
        <w:rPr>
          <w:b/>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to receive within it from another.‬</w:t>
      </w:r>
      <w:r>
        <w:rPr>
          <w:b/>
          <w:sz w:val="20"/>
          <w:szCs w:val="20"/>
        </w:rPr>
        <w:t xml:space="preserve">”</w:t>
      </w:r>
      <w:r>
        <w:rPr>
          <w:sz w:val="20"/>
          <w:szCs w:val="20"/>
        </w:rPr>
        <w:t xml:space="preserve"> </w:t>
      </w:r>
      <w:r>
        <w:rPr>
          <w:b/>
          <w:sz w:val="20"/>
          <w:szCs w:val="20"/>
        </w:rPr>
        <w:t xml:space="preserve">וְכַאֲשֶׁר אֵין מְקַבֵּל אֶלָּא מַה שֶּׁרְצוֹן הַשֵּׁם יִתְבָּרַךְ מַשְׁפִּיעַ בָּזֶה הוּא נִבְדָּל לְגַמְרֵי מִבְּנֵי נֵכָר</w:t>
      </w:r>
      <w:r>
        <w:rPr>
          <w:sz w:val="20"/>
          <w:szCs w:val="20"/>
        </w:rPr>
        <w:t xml:space="preserve"> </w:t>
      </w:r>
      <w:r>
        <w:rPr>
          <w:sz w:val="20"/>
          <w:szCs w:val="20"/>
        </w:rPr>
        <w:t xml:space="preserve">—</w:t>
      </w:r>
      <w:r>
        <w:rPr>
          <w:sz w:val="20"/>
          <w:szCs w:val="20"/>
        </w:rPr>
        <w:t xml:space="preserve"> </w:t>
      </w:r>
      <w:r>
        <w:rPr>
          <w:b/>
          <w:sz w:val="20"/>
          <w:szCs w:val="20"/>
        </w:rPr>
        <w:t xml:space="preserve">‪And when</w:t>
      </w:r>
      <w:r>
        <w:rPr>
          <w:b/>
          <w:sz w:val="20"/>
          <w:szCs w:val="20"/>
        </w:rPr>
        <w:t xml:space="preserve"> </w:t>
      </w:r>
      <w:r>
        <w:rPr>
          <w:b/>
          <w:sz w:val="20"/>
          <w:szCs w:val="20"/>
        </w:rPr>
        <w:t xml:space="preserve">“</w:t>
      </w:r>
      <w:r>
        <w:rPr>
          <w:b/>
          <w:sz w:val="20"/>
          <w:szCs w:val="20"/>
        </w:rPr>
        <w:t xml:space="preserve">one receives only what the will of Hashem bestows,</w:t>
      </w:r>
      <w:r>
        <w:rPr>
          <w:b/>
          <w:sz w:val="20"/>
          <w:szCs w:val="20"/>
        </w:rPr>
        <w:t xml:space="preserve">”</w:t>
      </w:r>
      <w:r>
        <w:rPr>
          <w:b/>
          <w:sz w:val="20"/>
          <w:szCs w:val="20"/>
        </w:rPr>
        <w:t xml:space="preserve"> </w:t>
      </w:r>
      <w:r>
        <w:rPr>
          <w:b/>
          <w:sz w:val="20"/>
          <w:szCs w:val="20"/>
        </w:rPr>
        <w:t xml:space="preserve">in this</w:t>
      </w:r>
      <w:r>
        <w:rPr>
          <w:b/>
          <w:sz w:val="20"/>
          <w:szCs w:val="20"/>
        </w:rPr>
        <w:t xml:space="preserve"> </w:t>
      </w:r>
      <w:r>
        <w:rPr>
          <w:b/>
          <w:sz w:val="20"/>
          <w:szCs w:val="20"/>
        </w:rPr>
        <w:t xml:space="preserve">“</w:t>
      </w:r>
      <w:r>
        <w:rPr>
          <w:b/>
          <w:sz w:val="20"/>
          <w:szCs w:val="20"/>
        </w:rPr>
        <w:t xml:space="preserve">he is utterly separated from strangers‬</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דְּזֶהוּ שֹׁרֶשׁ דִּכְנֶסֶת יִשְׂרָאֵל וְאֵשֶׁת חַיִל הַמּוּבְדֶּלֶת מֵאֵשֶׁת זְנוּנִים, שֶׁאֵין מְקַבֶּלֶת אֶלָּא מַה שֶּׁדּוֹדָהּ נוֹתֵן לָהּ לֹא זוּלַת זֶה כְּלָל</w:t>
      </w:r>
      <w:r>
        <w:rPr>
          <w:sz w:val="20"/>
          <w:szCs w:val="20"/>
        </w:rPr>
        <w:t xml:space="preserve"> </w:t>
      </w:r>
      <w:r>
        <w:rPr>
          <w:sz w:val="20"/>
          <w:szCs w:val="20"/>
        </w:rPr>
        <w:t xml:space="preserve">—</w:t>
      </w:r>
      <w:r>
        <w:rPr>
          <w:sz w:val="20"/>
          <w:szCs w:val="20"/>
        </w:rPr>
        <w:t xml:space="preserve"> </w:t>
      </w:r>
      <w:r>
        <w:rPr>
          <w:b/>
          <w:sz w:val="20"/>
          <w:szCs w:val="20"/>
        </w:rPr>
        <w:t xml:space="preserve">‪for this is the</w:t>
      </w:r>
      <w:r>
        <w:rPr>
          <w:b/>
          <w:sz w:val="20"/>
          <w:szCs w:val="20"/>
        </w:rPr>
        <w:t xml:space="preserve"> </w:t>
      </w:r>
      <w:r>
        <w:rPr>
          <w:b/>
          <w:sz w:val="20"/>
          <w:szCs w:val="20"/>
        </w:rPr>
        <w:t xml:space="preserve">“</w:t>
      </w:r>
      <w:r>
        <w:rPr>
          <w:b/>
          <w:sz w:val="20"/>
          <w:szCs w:val="20"/>
        </w:rPr>
        <w:t xml:space="preserve">root of Knesses Yisrael,</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woman of valor, separated from the woman of harlotry,</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receives only what her Beloved gives her, nothing besides at all.‬</w:t>
      </w:r>
      <w:r>
        <w:rPr>
          <w:b/>
          <w:sz w:val="20"/>
          <w:szCs w:val="20"/>
        </w:rPr>
        <w:t xml:space="preserve">”</w:t>
      </w:r>
      <w:r>
        <w:rPr>
          <w:sz w:val="20"/>
          <w:szCs w:val="20"/>
        </w:rPr>
        <w:t xml:space="preserve"> </w:t>
      </w:r>
      <w:r>
        <w:rPr>
          <w:b/>
          <w:sz w:val="20"/>
          <w:szCs w:val="20"/>
        </w:rPr>
        <w:t xml:space="preserve">וִיהוּדָה שֶׁמָּנוּ דָּוִד הַמֶּלֶךְ ע״ה שֶׁהוּא שֹׁרֶשׁ כְּנֶסֶת יִשְׂרָאֵל הוּא מִצַּד הַקַּבָּלָה הַנִּגְלֵית בָּעוֹלָם הַזֶּה, וְעַל כֵּן הֶעֱמִיד מְלָכִים</w:t>
      </w:r>
      <w:r>
        <w:rPr>
          <w:sz w:val="20"/>
          <w:szCs w:val="20"/>
        </w:rPr>
        <w:t xml:space="preserve"> </w:t>
      </w:r>
      <w:r>
        <w:rPr>
          <w:sz w:val="20"/>
          <w:szCs w:val="20"/>
        </w:rPr>
        <w:t xml:space="preserve">—</w:t>
      </w:r>
      <w:r>
        <w:rPr>
          <w:sz w:val="20"/>
          <w:szCs w:val="20"/>
        </w:rPr>
        <w:t xml:space="preserve"> </w:t>
      </w:r>
      <w:r>
        <w:rPr>
          <w:b/>
          <w:sz w:val="20"/>
          <w:szCs w:val="20"/>
        </w:rPr>
        <w:t xml:space="preserve">‪And Yehudah, from whom [is counted] David HaMelech — the root of Knesses Yisrael — is</w:t>
      </w:r>
      <w:r>
        <w:rPr>
          <w:b/>
          <w:sz w:val="20"/>
          <w:szCs w:val="20"/>
        </w:rPr>
        <w:t xml:space="preserve"> </w:t>
      </w:r>
      <w:r>
        <w:rPr>
          <w:b/>
          <w:sz w:val="20"/>
          <w:szCs w:val="20"/>
        </w:rPr>
        <w:t xml:space="preserve">“</w:t>
      </w:r>
      <w:r>
        <w:rPr>
          <w:b/>
          <w:sz w:val="20"/>
          <w:szCs w:val="20"/>
        </w:rPr>
        <w:t xml:space="preserve">from the side of the receiving that is revealed in this world,</w:t>
      </w:r>
      <w:r>
        <w:rPr>
          <w:b/>
          <w:sz w:val="20"/>
          <w:szCs w:val="20"/>
        </w:rPr>
        <w:t xml:space="preserve">”</w:t>
      </w:r>
      <w:r>
        <w:rPr>
          <w:b/>
          <w:sz w:val="20"/>
          <w:szCs w:val="20"/>
        </w:rPr>
        <w:t xml:space="preserve"> </w:t>
      </w:r>
      <w:r>
        <w:rPr>
          <w:b/>
          <w:sz w:val="20"/>
          <w:szCs w:val="20"/>
        </w:rPr>
        <w:t xml:space="preserve">and therefore he</w:t>
      </w:r>
      <w:r>
        <w:rPr>
          <w:b/>
          <w:sz w:val="20"/>
          <w:szCs w:val="20"/>
        </w:rPr>
        <w:t xml:space="preserve"> </w:t>
      </w:r>
      <w:r>
        <w:rPr>
          <w:b/>
          <w:sz w:val="20"/>
          <w:szCs w:val="20"/>
        </w:rPr>
        <w:t xml:space="preserve">“</w:t>
      </w:r>
      <w:r>
        <w:rPr>
          <w:b/>
          <w:sz w:val="20"/>
          <w:szCs w:val="20"/>
        </w:rPr>
        <w:t xml:space="preserve">established kings.‬</w:t>
      </w:r>
      <w:r>
        <w:rPr>
          <w:b/>
          <w:sz w:val="20"/>
          <w:szCs w:val="20"/>
        </w:rPr>
        <w:t xml:space="preserve">”</w:t>
      </w:r>
    </w:p>
    <w:p>
      <w:pPr>
        <w:pStyle w:val="BodyText"/>
        <w:spacing w:before="0" w:after="40" w:line="240" w:lineRule="auto"/>
      </w:pPr>
      <w:r>
        <w:rPr>
          <w:b/>
          <w:sz w:val="20"/>
          <w:szCs w:val="20"/>
        </w:rPr>
        <w:t xml:space="preserve">וְהַמֶּלֶךְ עִיקָּרוֹ לִהְיוֹת מַשְׁפִּיעַ לָעָם וְהֵם מְקַבְּלִים מִמֶּנּוּ, וּמִכָּל מָקוֹם גַּם הוּא מְקַבֵּל מֵהֶם, כִּי כָּל מַה שֶּׁיֵּשׁ לוֹ הוּא מֵהֶם</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king’s essence is to bestow upon the people, and they receive from him</w:t>
      </w:r>
      <w:r>
        <w:rPr>
          <w:b/>
          <w:sz w:val="20"/>
          <w:szCs w:val="20"/>
        </w:rPr>
        <w:t xml:space="preserve">”</w:t>
      </w:r>
      <w:r>
        <w:rPr>
          <w:b/>
          <w:sz w:val="20"/>
          <w:szCs w:val="20"/>
        </w:rPr>
        <w:t xml:space="preserve">; yet nonetheless he too</w:t>
      </w:r>
      <w:r>
        <w:rPr>
          <w:b/>
          <w:sz w:val="20"/>
          <w:szCs w:val="20"/>
        </w:rPr>
        <w:t xml:space="preserve"> </w:t>
      </w:r>
      <w:r>
        <w:rPr>
          <w:b/>
          <w:sz w:val="20"/>
          <w:szCs w:val="20"/>
        </w:rPr>
        <w:t xml:space="preserve">“</w:t>
      </w:r>
      <w:r>
        <w:rPr>
          <w:b/>
          <w:sz w:val="20"/>
          <w:szCs w:val="20"/>
        </w:rPr>
        <w:t xml:space="preserve">receives from them,</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all that he has is from them,‬</w:t>
      </w:r>
      <w:r>
        <w:rPr>
          <w:b/>
          <w:sz w:val="20"/>
          <w:szCs w:val="20"/>
        </w:rPr>
        <w:t xml:space="preserve">”</w:t>
      </w:r>
      <w:r>
        <w:rPr>
          <w:sz w:val="20"/>
          <w:szCs w:val="20"/>
        </w:rPr>
        <w:t xml:space="preserve"> </w:t>
      </w:r>
      <w:r>
        <w:rPr>
          <w:b/>
          <w:sz w:val="20"/>
          <w:szCs w:val="20"/>
        </w:rPr>
        <w:t xml:space="preserve">וְכֵן עִיקַּר מִדַּת מַלְכוּתוֹ וּכְבוֹדוֹ הוּא מְקַבֵּל מֵהֶם מַה שֶּׁהֵם מַחֲזִיקִים אוֹתוֹ לְמֶלֶךְ</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the very trait of his kingship and his honor he receives from them</w:t>
      </w:r>
      <w:r>
        <w:rPr>
          <w:b/>
          <w:sz w:val="20"/>
          <w:szCs w:val="20"/>
        </w:rPr>
        <w:t xml:space="preserve">”</w:t>
      </w:r>
      <w:r>
        <w:rPr>
          <w:b/>
          <w:sz w:val="20"/>
          <w:szCs w:val="20"/>
        </w:rPr>
        <w:t xml:space="preserve"> </w:t>
      </w:r>
      <w:r>
        <w:rPr>
          <w:b/>
          <w:sz w:val="20"/>
          <w:szCs w:val="20"/>
        </w:rPr>
        <w:t xml:space="preserve">— [namely,]</w:t>
      </w:r>
      <w:r>
        <w:rPr>
          <w:b/>
          <w:sz w:val="20"/>
          <w:szCs w:val="20"/>
        </w:rPr>
        <w:t xml:space="preserve"> </w:t>
      </w:r>
      <w:r>
        <w:rPr>
          <w:b/>
          <w:sz w:val="20"/>
          <w:szCs w:val="20"/>
        </w:rPr>
        <w:t xml:space="preserve">“</w:t>
      </w:r>
      <w:r>
        <w:rPr>
          <w:b/>
          <w:sz w:val="20"/>
          <w:szCs w:val="20"/>
        </w:rPr>
        <w:t xml:space="preserve">that they hold him to be king.‬</w:t>
      </w:r>
      <w:r>
        <w:rPr>
          <w:b/>
          <w:sz w:val="20"/>
          <w:szCs w:val="20"/>
        </w:rPr>
        <w:t xml:space="preserve">”</w:t>
      </w:r>
      <w:r>
        <w:rPr>
          <w:sz w:val="20"/>
          <w:szCs w:val="20"/>
        </w:rPr>
        <w:t xml:space="preserve"> </w:t>
      </w:r>
      <w:r>
        <w:rPr>
          <w:b/>
          <w:sz w:val="20"/>
          <w:szCs w:val="20"/>
        </w:rPr>
        <w:t xml:space="preserve">וְזֶהוּ מִצַּד דְּבִיקוּת בְּנֵי יִשְׂרָאֵל בְּמִדַּת מַלְכוּתוֹ יִתְבָּרַךְ שֶׁזֶּהוּ מִדַּת הַמַּלְכוּת, וּמִצַּד הַזֶּה יֵשׁ מְצִיאוּת לְעַמִּים גַּם כֵּן</w:t>
      </w:r>
      <w:r>
        <w:rPr>
          <w:sz w:val="20"/>
          <w:szCs w:val="20"/>
        </w:rPr>
        <w:t xml:space="preserve"> </w:t>
      </w:r>
      <w:r>
        <w:rPr>
          <w:sz w:val="20"/>
          <w:szCs w:val="20"/>
        </w:rPr>
        <w:t xml:space="preserve">—</w:t>
      </w:r>
      <w:r>
        <w:rPr>
          <w:sz w:val="20"/>
          <w:szCs w:val="20"/>
        </w:rPr>
        <w:t xml:space="preserve"> </w:t>
      </w:r>
      <w:r>
        <w:rPr>
          <w:b/>
          <w:sz w:val="20"/>
          <w:szCs w:val="20"/>
        </w:rPr>
        <w:t xml:space="preserve">‪And this is from</w:t>
      </w:r>
      <w:r>
        <w:rPr>
          <w:b/>
          <w:sz w:val="20"/>
          <w:szCs w:val="20"/>
        </w:rPr>
        <w:t xml:space="preserve"> </w:t>
      </w:r>
      <w:r>
        <w:rPr>
          <w:b/>
          <w:sz w:val="20"/>
          <w:szCs w:val="20"/>
        </w:rPr>
        <w:t xml:space="preserve">“</w:t>
      </w:r>
      <w:r>
        <w:rPr>
          <w:b/>
          <w:sz w:val="20"/>
          <w:szCs w:val="20"/>
        </w:rPr>
        <w:t xml:space="preserve">the cleaving of the Children of Israel to His trait of kingship</w:t>
      </w:r>
      <w:r>
        <w:rPr>
          <w:b/>
          <w:sz w:val="20"/>
          <w:szCs w:val="20"/>
        </w:rPr>
        <w:t xml:space="preserve">”</w:t>
      </w:r>
      <w:r>
        <w:rPr>
          <w:b/>
          <w:sz w:val="20"/>
          <w:szCs w:val="20"/>
        </w:rPr>
        <w:t xml:space="preserve"> </w:t>
      </w:r>
      <w:r>
        <w:rPr>
          <w:b/>
          <w:sz w:val="20"/>
          <w:szCs w:val="20"/>
        </w:rPr>
        <w:t xml:space="preserve">— which is the trait of Malchus; and from this side</w:t>
      </w:r>
      <w:r>
        <w:rPr>
          <w:b/>
          <w:sz w:val="20"/>
          <w:szCs w:val="20"/>
        </w:rPr>
        <w:t xml:space="preserve"> </w:t>
      </w:r>
      <w:r>
        <w:rPr>
          <w:b/>
          <w:sz w:val="20"/>
          <w:szCs w:val="20"/>
        </w:rPr>
        <w:t xml:space="preserve">“</w:t>
      </w:r>
      <w:r>
        <w:rPr>
          <w:b/>
          <w:sz w:val="20"/>
          <w:szCs w:val="20"/>
        </w:rPr>
        <w:t xml:space="preserve">there is existence for the peoples too,‬</w:t>
      </w:r>
      <w:r>
        <w:rPr>
          <w:b/>
          <w:sz w:val="20"/>
          <w:szCs w:val="20"/>
        </w:rPr>
        <w:t xml:space="preserve">”</w:t>
      </w:r>
      <w:r>
        <w:rPr>
          <w:sz w:val="20"/>
          <w:szCs w:val="20"/>
        </w:rPr>
        <w:t xml:space="preserve"> </w:t>
      </w:r>
      <w:r>
        <w:rPr>
          <w:b/>
          <w:sz w:val="20"/>
          <w:szCs w:val="20"/>
        </w:rPr>
        <w:t xml:space="preserve">רַק שֶׁיִּהְיוּ נִכְנָעִין לִבְנֵי יִשְׂרָאֵל וּמְקַבְּלִים מֵהֶם, כִּי יֵשׁ לִבְנֵי יִשְׂרָאֵל מִדַּת הַהַשְׁפָּעָה גַּם כֵּן לְזוּלַת וְהַיְינוּ לְעַמִּים הַנַּעֲשִׂים גֵּרִים גְּרוּרִים</w:t>
      </w:r>
      <w:r>
        <w:rPr>
          <w:sz w:val="20"/>
          <w:szCs w:val="20"/>
        </w:rPr>
        <w:t xml:space="preserve"> </w:t>
      </w:r>
      <w:r>
        <w:rPr>
          <w:sz w:val="20"/>
          <w:szCs w:val="20"/>
        </w:rPr>
        <w:t xml:space="preserve">—</w:t>
      </w:r>
      <w:r>
        <w:rPr>
          <w:sz w:val="20"/>
          <w:szCs w:val="20"/>
        </w:rPr>
        <w:t xml:space="preserve"> </w:t>
      </w:r>
      <w:r>
        <w:rPr>
          <w:b/>
          <w:sz w:val="20"/>
          <w:szCs w:val="20"/>
        </w:rPr>
        <w:t xml:space="preserve">‪only that</w:t>
      </w:r>
      <w:r>
        <w:rPr>
          <w:b/>
          <w:sz w:val="20"/>
          <w:szCs w:val="20"/>
        </w:rPr>
        <w:t xml:space="preserve"> </w:t>
      </w:r>
      <w:r>
        <w:rPr>
          <w:b/>
          <w:sz w:val="20"/>
          <w:szCs w:val="20"/>
        </w:rPr>
        <w:t xml:space="preserve">“</w:t>
      </w:r>
      <w:r>
        <w:rPr>
          <w:b/>
          <w:sz w:val="20"/>
          <w:szCs w:val="20"/>
        </w:rPr>
        <w:t xml:space="preserve">they be subordinate to the Children of Israel and receive from them</w:t>
      </w:r>
      <w:r>
        <w:rPr>
          <w:b/>
          <w:sz w:val="20"/>
          <w:szCs w:val="20"/>
        </w:rPr>
        <w:t xml:space="preserve">”</w:t>
      </w:r>
      <w:r>
        <w:rPr>
          <w:b/>
          <w:sz w:val="20"/>
          <w:szCs w:val="20"/>
        </w:rPr>
        <w:t xml:space="preserve"> </w:t>
      </w:r>
      <w:r>
        <w:rPr>
          <w:b/>
          <w:sz w:val="20"/>
          <w:szCs w:val="20"/>
        </w:rPr>
        <w:t xml:space="preserve">— for the Children of Israel have</w:t>
      </w:r>
      <w:r>
        <w:rPr>
          <w:b/>
          <w:sz w:val="20"/>
          <w:szCs w:val="20"/>
        </w:rPr>
        <w:t xml:space="preserve"> </w:t>
      </w:r>
      <w:r>
        <w:rPr>
          <w:b/>
          <w:sz w:val="20"/>
          <w:szCs w:val="20"/>
        </w:rPr>
        <w:t xml:space="preserve">“</w:t>
      </w:r>
      <w:r>
        <w:rPr>
          <w:b/>
          <w:sz w:val="20"/>
          <w:szCs w:val="20"/>
        </w:rPr>
        <w:t xml:space="preserve">the trait of bestowal, too, upon another,</w:t>
      </w:r>
      <w:r>
        <w:rPr>
          <w:b/>
          <w:sz w:val="20"/>
          <w:szCs w:val="20"/>
        </w:rPr>
        <w:t xml:space="preserve">”</w:t>
      </w:r>
      <w:r>
        <w:rPr>
          <w:b/>
          <w:sz w:val="20"/>
          <w:szCs w:val="20"/>
        </w:rPr>
        <w:t xml:space="preserve"> </w:t>
      </w:r>
      <w:r>
        <w:rPr>
          <w:b/>
          <w:sz w:val="20"/>
          <w:szCs w:val="20"/>
        </w:rPr>
        <w:t xml:space="preserve">namely upon</w:t>
      </w:r>
      <w:r>
        <w:rPr>
          <w:b/>
          <w:sz w:val="20"/>
          <w:szCs w:val="20"/>
        </w:rPr>
        <w:t xml:space="preserve"> </w:t>
      </w:r>
      <w:r>
        <w:rPr>
          <w:b/>
          <w:sz w:val="20"/>
          <w:szCs w:val="20"/>
        </w:rPr>
        <w:t xml:space="preserve">“</w:t>
      </w:r>
      <w:r>
        <w:rPr>
          <w:b/>
          <w:sz w:val="20"/>
          <w:szCs w:val="20"/>
        </w:rPr>
        <w:t xml:space="preserve">the peoples who become</w:t>
      </w:r>
      <w:r>
        <w:rPr>
          <w:b/>
          <w:sz w:val="20"/>
          <w:szCs w:val="20"/>
        </w:rPr>
        <w:t xml:space="preserve"> </w:t>
      </w:r>
      <w:r>
        <w:rPr>
          <w:b/>
          <w:sz w:val="20"/>
          <w:szCs w:val="20"/>
        </w:rPr>
        <w:t xml:space="preserve">‘</w:t>
      </w:r>
      <w:r>
        <w:rPr>
          <w:b/>
          <w:sz w:val="20"/>
          <w:szCs w:val="20"/>
        </w:rPr>
        <w:t xml:space="preserve">self-attached converts.‬</w:t>
      </w:r>
      <w:r>
        <w:rPr>
          <w:b/>
          <w:sz w:val="20"/>
          <w:szCs w:val="20"/>
        </w:rPr>
        <w:t xml:space="preserve">’</w:t>
      </w:r>
      <w:r>
        <w:rPr>
          <w:b/>
          <w:sz w:val="20"/>
          <w:szCs w:val="20"/>
        </w:rPr>
        <w:t xml:space="preserve">”</w:t>
      </w:r>
      <w:r>
        <w:rPr>
          <w:sz w:val="20"/>
          <w:szCs w:val="20"/>
        </w:rPr>
        <w:t xml:space="preserve"> </w:t>
      </w:r>
      <w:r>
        <w:rPr>
          <w:b/>
          <w:sz w:val="20"/>
          <w:szCs w:val="20"/>
        </w:rPr>
        <w:t xml:space="preserve">אֲבָל שֹׁרֶשׁ שִׁמְעוֹן הוּא הַקַּבָּלָה לְבַד שֶׁאֵין מוּכָן לְהַשְׁפִּיעַ כְּלָל, וְעַל כֵּן גַּם כֵּן לֹא הֶעֱמִיד מֶלֶךְ וְשׁוֹפֵט שֶׁיֵּשׁ בּוֹ מִדַּת הַהַשְׁפָּעָה גַּם כֵּן</w:t>
      </w:r>
      <w:r>
        <w:rPr>
          <w:sz w:val="20"/>
          <w:szCs w:val="20"/>
        </w:rPr>
        <w:t xml:space="preserve"> </w:t>
      </w:r>
      <w:r>
        <w:rPr>
          <w:sz w:val="20"/>
          <w:szCs w:val="20"/>
        </w:rPr>
        <w:t xml:space="preserve">—</w:t>
      </w:r>
      <w:r>
        <w:rPr>
          <w:sz w:val="20"/>
          <w:szCs w:val="20"/>
        </w:rPr>
        <w:t xml:space="preserve"> </w:t>
      </w:r>
      <w:r>
        <w:rPr>
          <w:b/>
          <w:sz w:val="20"/>
          <w:szCs w:val="20"/>
        </w:rPr>
        <w:t xml:space="preserve">‪But the root of Shimon is</w:t>
      </w:r>
      <w:r>
        <w:rPr>
          <w:b/>
          <w:sz w:val="20"/>
          <w:szCs w:val="20"/>
        </w:rPr>
        <w:t xml:space="preserve"> </w:t>
      </w:r>
      <w:r>
        <w:rPr>
          <w:b/>
          <w:sz w:val="20"/>
          <w:szCs w:val="20"/>
        </w:rPr>
        <w:t xml:space="preserve">“</w:t>
      </w:r>
      <w:r>
        <w:rPr>
          <w:b/>
          <w:sz w:val="20"/>
          <w:szCs w:val="20"/>
        </w:rPr>
        <w:t xml:space="preserve">receiving alone,</w:t>
      </w:r>
      <w:r>
        <w:rPr>
          <w:b/>
          <w:sz w:val="20"/>
          <w:szCs w:val="20"/>
        </w:rPr>
        <w:t xml:space="preserve">”</w:t>
      </w:r>
      <w:r>
        <w:rPr>
          <w:b/>
          <w:sz w:val="20"/>
          <w:szCs w:val="20"/>
        </w:rPr>
        <w:t xml:space="preserve"> </w:t>
      </w:r>
      <w:r>
        <w:rPr>
          <w:b/>
          <w:sz w:val="20"/>
          <w:szCs w:val="20"/>
        </w:rPr>
        <w:t xml:space="preserve">“</w:t>
      </w:r>
      <w:r>
        <w:rPr>
          <w:b/>
          <w:sz w:val="20"/>
          <w:szCs w:val="20"/>
        </w:rPr>
        <w:t xml:space="preserve">not disposed to bestow at all</w:t>
      </w:r>
      <w:r>
        <w:rPr>
          <w:b/>
          <w:sz w:val="20"/>
          <w:szCs w:val="20"/>
        </w:rPr>
        <w:t xml:space="preserve">”</w:t>
      </w:r>
      <w:r>
        <w:rPr>
          <w:b/>
          <w:sz w:val="20"/>
          <w:szCs w:val="20"/>
        </w:rPr>
        <w:t xml:space="preserve"> </w:t>
      </w:r>
      <w:r>
        <w:rPr>
          <w:b/>
          <w:sz w:val="20"/>
          <w:szCs w:val="20"/>
        </w:rPr>
        <w:t xml:space="preserve">— and therefore he too</w:t>
      </w:r>
      <w:r>
        <w:rPr>
          <w:b/>
          <w:sz w:val="20"/>
          <w:szCs w:val="20"/>
        </w:rPr>
        <w:t xml:space="preserve"> </w:t>
      </w:r>
      <w:r>
        <w:rPr>
          <w:b/>
          <w:sz w:val="20"/>
          <w:szCs w:val="20"/>
        </w:rPr>
        <w:t xml:space="preserve">“</w:t>
      </w:r>
      <w:r>
        <w:rPr>
          <w:b/>
          <w:sz w:val="20"/>
          <w:szCs w:val="20"/>
        </w:rPr>
        <w:t xml:space="preserve">produced neither king nor judge,</w:t>
      </w:r>
      <w:r>
        <w:rPr>
          <w:b/>
          <w:sz w:val="20"/>
          <w:szCs w:val="20"/>
        </w:rPr>
        <w:t xml:space="preserve">”</w:t>
      </w:r>
      <w:r>
        <w:rPr>
          <w:b/>
          <w:sz w:val="20"/>
          <w:szCs w:val="20"/>
        </w:rPr>
        <w:t xml:space="preserve"> </w:t>
      </w:r>
      <w:r>
        <w:rPr>
          <w:b/>
          <w:sz w:val="20"/>
          <w:szCs w:val="20"/>
        </w:rPr>
        <w:t xml:space="preserve">in whom there is also the trait of bestowal.</w:t>
      </w:r>
      <w:r>
        <w:rPr>
          <w:sz w:val="20"/>
          <w:szCs w:val="20"/>
        </w:rPr>
        <w:t xml:space="preserve"> </w:t>
      </w:r>
      <w:r>
        <w:rPr>
          <w:sz w:val="20"/>
          <w:szCs w:val="20"/>
        </w:rPr>
        <w:t xml:space="preserve">— Shimon is pure receiving, Knesses Yisrael taking only from her Beloved; a king, by contrast, both gives and receives — even his crown he receives from the people — so kingship belongs to Yehudah’s revealed line, not to Shimon’s hidden one.‬</w:t>
      </w:r>
    </w:p>
    <w:p>
      <w:r>
        <w:pict>
          <v:rect style="width:0;height:1.5pt" o:hralign="center" o:hrstd="t" o:hr="t"/>
        </w:pict>
      </w:r>
    </w:p>
    <w:p>
      <w:pPr>
        <w:pStyle w:val="Heading3"/>
      </w:pPr>
      <w:bookmarkStart w:id="1127" w:name="seif-73"/>
      <w:r>
        <w:t xml:space="preserve">‪סָעִיף עג — Se’if 73‬</w:t>
      </w:r>
      <w:bookmarkEnd w:id="112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All of this — one soul bestowing upon a lesser — belongs to this world alone. In the Future, the</w:t>
      </w:r>
      <w:r>
        <w:rPr>
          <w:sz w:val="19"/>
          <w:szCs w:val="19"/>
          <w:b w:val="0"/>
          <w:bCs w:val="0"/>
        </w:rPr>
        <w:t xml:space="preserve"> </w:t>
      </w:r>
      <w:r>
        <w:rPr>
          <w:sz w:val="19"/>
          <w:szCs w:val="19"/>
          <w:b w:val="0"/>
          <w:bCs w:val="0"/>
        </w:rPr>
        <w:t xml:space="preserve">“</w:t>
      </w:r>
      <w:r>
        <w:rPr>
          <w:sz w:val="19"/>
          <w:szCs w:val="19"/>
          <w:b w:val="0"/>
          <w:bCs w:val="0"/>
        </w:rPr>
        <w:t xml:space="preserve">circle-dance for the righteous,</w:t>
      </w:r>
      <w:r>
        <w:rPr>
          <w:sz w:val="19"/>
          <w:szCs w:val="19"/>
          <w:b w:val="0"/>
          <w:bCs w:val="0"/>
        </w:rPr>
        <w:t xml:space="preserve">”</w:t>
      </w:r>
      <w:r>
        <w:rPr>
          <w:sz w:val="19"/>
          <w:szCs w:val="19"/>
          <w:b w:val="0"/>
          <w:bCs w:val="0"/>
        </w:rPr>
        <w:t xml:space="preserve"> </w:t>
      </w:r>
      <w:r>
        <w:rPr>
          <w:sz w:val="19"/>
          <w:szCs w:val="19"/>
          <w:b w:val="0"/>
          <w:bCs w:val="0"/>
        </w:rPr>
        <w:t xml:space="preserve">all stand in a circle with no ranks,</w:t>
      </w:r>
      <w:r>
        <w:rPr>
          <w:sz w:val="19"/>
          <w:szCs w:val="19"/>
          <w:b w:val="0"/>
          <w:bCs w:val="0"/>
        </w:rPr>
        <w:t xml:space="preserve"> </w:t>
      </w:r>
      <w:r>
        <w:rPr>
          <w:sz w:val="19"/>
          <w:szCs w:val="19"/>
          <w:b w:val="0"/>
          <w:bCs w:val="0"/>
        </w:rPr>
        <w:t xml:space="preserve">“</w:t>
      </w:r>
      <w:r>
        <w:rPr>
          <w:sz w:val="19"/>
          <w:szCs w:val="19"/>
          <w:b w:val="0"/>
          <w:bCs w:val="0"/>
        </w:rPr>
        <w:t xml:space="preserve">no man teaching his fellow,</w:t>
      </w:r>
      <w:r>
        <w:rPr>
          <w:sz w:val="19"/>
          <w:szCs w:val="19"/>
          <w:b w:val="0"/>
          <w:bCs w:val="0"/>
        </w:rPr>
        <w:t xml:space="preserve">”</w:t>
      </w:r>
      <w:r>
        <w:rPr>
          <w:sz w:val="19"/>
          <w:szCs w:val="19"/>
          <w:b w:val="0"/>
          <w:bCs w:val="0"/>
        </w:rPr>
        <w:t xml:space="preserve"> </w:t>
      </w:r>
      <w:r>
        <w:rPr>
          <w:sz w:val="19"/>
          <w:szCs w:val="19"/>
          <w:b w:val="0"/>
          <w:bCs w:val="0"/>
        </w:rPr>
        <w:t xml:space="preserve">each receiving equally from Hashem alone. The nations will then have no existence, for they cannot receive from Him directly; and this is precisely Shimon’s power — pure receiving, with nothing of his own.</w:t>
      </w:r>
    </w:p>
    <w:p>
      <w:pPr>
        <w:pStyle w:val="BodyText"/>
        <w:spacing w:before="0" w:after="40" w:line="240" w:lineRule="auto"/>
      </w:pPr>
      <w:r>
        <w:rPr>
          <w:b/>
          <w:sz w:val="20"/>
          <w:szCs w:val="20"/>
        </w:rPr>
        <w:t xml:space="preserve">[עג] וְכָל זֶה הוּא הַכֹּל רַק מִצַּד הָעוֹלָם הַזֶּה דְּיֵשׁ לְאֵיזֶה נֶפֶשׁ הִתְנַשְּׂאוּת שֶׁיּוּכַל לְהַשְׁפִּיעַ לְהַקָּטָן מִמֶּנּוּ</w:t>
      </w:r>
      <w:r>
        <w:rPr>
          <w:sz w:val="20"/>
          <w:szCs w:val="20"/>
        </w:rPr>
        <w:t xml:space="preserve"> </w:t>
      </w:r>
      <w:r>
        <w:rPr>
          <w:sz w:val="20"/>
          <w:szCs w:val="20"/>
        </w:rPr>
        <w:t xml:space="preserve">—</w:t>
      </w:r>
      <w:r>
        <w:rPr>
          <w:sz w:val="20"/>
          <w:szCs w:val="20"/>
        </w:rPr>
        <w:t xml:space="preserve"> </w:t>
      </w:r>
      <w:r>
        <w:rPr>
          <w:b/>
          <w:sz w:val="20"/>
          <w:szCs w:val="20"/>
        </w:rPr>
        <w:t xml:space="preserve">‪And all this is only from the side of this world, where some soul has</w:t>
      </w:r>
      <w:r>
        <w:rPr>
          <w:b/>
          <w:sz w:val="20"/>
          <w:szCs w:val="20"/>
        </w:rPr>
        <w:t xml:space="preserve"> </w:t>
      </w:r>
      <w:r>
        <w:rPr>
          <w:b/>
          <w:sz w:val="20"/>
          <w:szCs w:val="20"/>
        </w:rPr>
        <w:t xml:space="preserve">“</w:t>
      </w:r>
      <w:r>
        <w:rPr>
          <w:b/>
          <w:sz w:val="20"/>
          <w:szCs w:val="20"/>
        </w:rPr>
        <w:t xml:space="preserve">elevation,</w:t>
      </w:r>
      <w:r>
        <w:rPr>
          <w:b/>
          <w:sz w:val="20"/>
          <w:szCs w:val="20"/>
        </w:rPr>
        <w:t xml:space="preserve">”</w:t>
      </w:r>
      <w:r>
        <w:rPr>
          <w:b/>
          <w:sz w:val="20"/>
          <w:szCs w:val="20"/>
        </w:rPr>
        <w:t xml:space="preserve"> </w:t>
      </w:r>
      <w:r>
        <w:rPr>
          <w:b/>
          <w:sz w:val="20"/>
          <w:szCs w:val="20"/>
        </w:rPr>
        <w:t xml:space="preserve">[such] that it can</w:t>
      </w:r>
      <w:r>
        <w:rPr>
          <w:b/>
          <w:sz w:val="20"/>
          <w:szCs w:val="20"/>
        </w:rPr>
        <w:t xml:space="preserve"> </w:t>
      </w:r>
      <w:r>
        <w:rPr>
          <w:b/>
          <w:sz w:val="20"/>
          <w:szCs w:val="20"/>
        </w:rPr>
        <w:t xml:space="preserve">“</w:t>
      </w:r>
      <w:r>
        <w:rPr>
          <w:b/>
          <w:sz w:val="20"/>
          <w:szCs w:val="20"/>
        </w:rPr>
        <w:t xml:space="preserve">bestow upon one lesser than it‬</w:t>
      </w:r>
      <w:r>
        <w:rPr>
          <w:b/>
          <w:sz w:val="20"/>
          <w:szCs w:val="20"/>
        </w:rPr>
        <w:t xml:space="preserve">”</w:t>
      </w:r>
      <w:r>
        <w:rPr>
          <w:b/>
          <w:sz w:val="20"/>
          <w:szCs w:val="20"/>
        </w:rPr>
        <w:t xml:space="preserve">;</w:t>
      </w:r>
      <w:r>
        <w:rPr>
          <w:sz w:val="20"/>
          <w:szCs w:val="20"/>
        </w:rPr>
        <w:t xml:space="preserve"> </w:t>
      </w:r>
      <w:r>
        <w:rPr>
          <w:b/>
          <w:sz w:val="20"/>
          <w:szCs w:val="20"/>
        </w:rPr>
        <w:t xml:space="preserve">מַה שֶּׁאֵין כֵּן לֶעָתִיד כְּשֶׁיַּעֲשֶׂה מָחוֹל לַצַּדִּיקִים יִתְגַּלֶּה מַדְרֵיגַת הָעִיגּוּלִים, שֶׁבְּכָל מָקוֹם הַמָּחוֹל שֶׁעוֹמְדִים הַכֹּל בְּעִיגּוּל, לֹא יְהֵא חִילּוּק מַדְרֵיגוֹת וְהִתְנַשְּׂאוּת כְּלָל</w:t>
      </w:r>
      <w:r>
        <w:rPr>
          <w:sz w:val="20"/>
          <w:szCs w:val="20"/>
        </w:rPr>
        <w:t xml:space="preserve"> </w:t>
      </w:r>
      <w:r>
        <w:rPr>
          <w:sz w:val="20"/>
          <w:szCs w:val="20"/>
        </w:rPr>
        <w:t xml:space="preserve">—</w:t>
      </w:r>
      <w:r>
        <w:rPr>
          <w:sz w:val="20"/>
          <w:szCs w:val="20"/>
        </w:rPr>
        <w:t xml:space="preserve"> </w:t>
      </w:r>
      <w:r>
        <w:rPr>
          <w:b/>
          <w:sz w:val="20"/>
          <w:szCs w:val="20"/>
        </w:rPr>
        <w:t xml:space="preserve">‪which is not so in the Future, [when]</w:t>
      </w:r>
      <w:r>
        <w:rPr>
          <w:b/>
          <w:sz w:val="20"/>
          <w:szCs w:val="20"/>
        </w:rPr>
        <w:t xml:space="preserve"> </w:t>
      </w:r>
      <w:r>
        <w:rPr>
          <w:b/>
          <w:sz w:val="20"/>
          <w:szCs w:val="20"/>
        </w:rPr>
        <w:t xml:space="preserve">“</w:t>
      </w:r>
      <w:r>
        <w:rPr>
          <w:b/>
          <w:sz w:val="20"/>
          <w:szCs w:val="20"/>
        </w:rPr>
        <w:t xml:space="preserve">He will make a circle-dance [</w:t>
      </w:r>
      <w:r>
        <w:rPr>
          <w:i/>
          <w:b/>
          <w:sz w:val="20"/>
          <w:szCs w:val="20"/>
        </w:rPr>
        <w:t xml:space="preserve">machol</w:t>
      </w:r>
      <w:r>
        <w:rPr>
          <w:b/>
          <w:sz w:val="20"/>
          <w:szCs w:val="20"/>
        </w:rPr>
        <w:t xml:space="preserve">] for the righteous,</w:t>
      </w:r>
      <w:r>
        <w:rPr>
          <w:b/>
          <w:sz w:val="20"/>
          <w:szCs w:val="20"/>
        </w:rPr>
        <w:t xml:space="preserve">”</w:t>
      </w:r>
      <w:r>
        <w:rPr>
          <w:b/>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rung of circles</w:t>
      </w:r>
      <w:r>
        <w:rPr>
          <w:b/>
          <w:sz w:val="20"/>
          <w:szCs w:val="20"/>
        </w:rPr>
        <w:t xml:space="preserve">”</w:t>
      </w:r>
      <w:r>
        <w:rPr>
          <w:b/>
          <w:sz w:val="20"/>
          <w:szCs w:val="20"/>
        </w:rPr>
        <w:t xml:space="preserve"> </w:t>
      </w:r>
      <w:r>
        <w:rPr>
          <w:b/>
          <w:sz w:val="20"/>
          <w:szCs w:val="20"/>
        </w:rPr>
        <w:t xml:space="preserve">will be revealed</w:t>
      </w:r>
      <w:r>
        <w:rPr>
          <w:rStyle w:val="FootnoteReference"/>
        </w:rPr>
        <w:footnoteReference w:id="1128"/>
      </w:r>
      <w:r>
        <w:rPr>
          <w:b/>
          <w:sz w:val="20"/>
          <w:szCs w:val="20"/>
        </w:rPr>
        <w:t xml:space="preserve"> </w:t>
      </w:r>
      <w:r>
        <w:rPr>
          <w:b/>
          <w:sz w:val="20"/>
          <w:szCs w:val="20"/>
        </w:rPr>
        <w:t xml:space="preserve">— for wherever there is a</w:t>
      </w:r>
      <w:r>
        <w:rPr>
          <w:b/>
          <w:sz w:val="20"/>
          <w:szCs w:val="20"/>
        </w:rPr>
        <w:t xml:space="preserve"> </w:t>
      </w:r>
      <w:r>
        <w:rPr>
          <w:b/>
          <w:sz w:val="20"/>
          <w:szCs w:val="20"/>
        </w:rPr>
        <w:t xml:space="preserve">“</w:t>
      </w:r>
      <w:r>
        <w:rPr>
          <w:b/>
          <w:sz w:val="20"/>
          <w:szCs w:val="20"/>
        </w:rPr>
        <w:t xml:space="preserve">circle-dance,</w:t>
      </w:r>
      <w:r>
        <w:rPr>
          <w:b/>
          <w:sz w:val="20"/>
          <w:szCs w:val="20"/>
        </w:rPr>
        <w:t xml:space="preserve">”</w:t>
      </w:r>
      <w:r>
        <w:rPr>
          <w:b/>
          <w:sz w:val="20"/>
          <w:szCs w:val="20"/>
        </w:rPr>
        <w:t xml:space="preserve"> </w:t>
      </w:r>
      <w:r>
        <w:rPr>
          <w:b/>
          <w:sz w:val="20"/>
          <w:szCs w:val="20"/>
        </w:rPr>
        <w:t xml:space="preserve">all</w:t>
      </w:r>
      <w:r>
        <w:rPr>
          <w:b/>
          <w:sz w:val="20"/>
          <w:szCs w:val="20"/>
        </w:rPr>
        <w:t xml:space="preserve"> </w:t>
      </w:r>
      <w:r>
        <w:rPr>
          <w:b/>
          <w:sz w:val="20"/>
          <w:szCs w:val="20"/>
        </w:rPr>
        <w:t xml:space="preserve">“</w:t>
      </w:r>
      <w:r>
        <w:rPr>
          <w:b/>
          <w:sz w:val="20"/>
          <w:szCs w:val="20"/>
        </w:rPr>
        <w:t xml:space="preserve">stand in a circle,</w:t>
      </w:r>
      <w:r>
        <w:rPr>
          <w:b/>
          <w:sz w:val="20"/>
          <w:szCs w:val="20"/>
        </w:rPr>
        <w:t xml:space="preserve">”</w:t>
      </w:r>
      <w:r>
        <w:rPr>
          <w:rStyle w:val="FootnoteReference"/>
        </w:rPr>
        <w:footnoteReference w:id="1129"/>
      </w:r>
      <w:r>
        <w:rPr>
          <w:b/>
          <w:sz w:val="20"/>
          <w:szCs w:val="20"/>
        </w:rPr>
        <w:t xml:space="preserve"> </w:t>
      </w:r>
      <w:r>
        <w:rPr>
          <w:b/>
          <w:sz w:val="20"/>
          <w:szCs w:val="20"/>
        </w:rPr>
        <w:t xml:space="preserve">[with]</w:t>
      </w:r>
      <w:r>
        <w:rPr>
          <w:b/>
          <w:sz w:val="20"/>
          <w:szCs w:val="20"/>
        </w:rPr>
        <w:t xml:space="preserve"> </w:t>
      </w:r>
      <w:r>
        <w:rPr>
          <w:b/>
          <w:sz w:val="20"/>
          <w:szCs w:val="20"/>
        </w:rPr>
        <w:t xml:space="preserve">“</w:t>
      </w:r>
      <w:r>
        <w:rPr>
          <w:b/>
          <w:sz w:val="20"/>
          <w:szCs w:val="20"/>
        </w:rPr>
        <w:t xml:space="preserve">no distinction of rungs or elevation at all.‬</w:t>
      </w:r>
      <w:r>
        <w:rPr>
          <w:b/>
          <w:sz w:val="20"/>
          <w:szCs w:val="20"/>
        </w:rPr>
        <w:t xml:space="preserve">”</w:t>
      </w:r>
      <w:r>
        <w:rPr>
          <w:rStyle w:val="FootnoteReference"/>
        </w:rPr>
        <w:footnoteReference w:id="1130"/>
      </w:r>
      <w:r>
        <w:rPr>
          <w:rStyle w:val="FootnoteReference"/>
        </w:rPr>
        <w:footnoteReference w:id="1131"/>
      </w:r>
      <w:r>
        <w:rPr>
          <w:sz w:val="20"/>
          <w:szCs w:val="20"/>
        </w:rPr>
        <w:t xml:space="preserve"> </w:t>
      </w:r>
      <w:r>
        <w:rPr>
          <w:b/>
          <w:sz w:val="20"/>
          <w:szCs w:val="20"/>
        </w:rPr>
        <w:t xml:space="preserve">כִּי אָז לֹא יִלְמְדוּ עוֹד אִישׁ אֶת רֵעֵהוּ וְלֹא יְקַבְּלוּ אֶחָד מֵחֲבֵירוֹ כְּלָל, רַק כּוּלָּם יְקַבְּלוּ בְּשָׁוֶה מֵהַשֵּׁם יִתְבָּרַךְ לְבַד, וְלֹא יִהְיֶה מְצִיאוּת לְכֹחַ הַהַשְׁפָּעָה לְהַזּוּלַת</w:t>
      </w:r>
      <w:r>
        <w:rPr>
          <w:sz w:val="20"/>
          <w:szCs w:val="20"/>
        </w:rPr>
        <w:t xml:space="preserve"> </w:t>
      </w:r>
      <w:r>
        <w:rPr>
          <w:sz w:val="20"/>
          <w:szCs w:val="20"/>
        </w:rPr>
        <w:t xml:space="preserve">—</w:t>
      </w:r>
      <w:r>
        <w:rPr>
          <w:sz w:val="20"/>
          <w:szCs w:val="20"/>
        </w:rPr>
        <w:t xml:space="preserve"> </w:t>
      </w:r>
      <w:r>
        <w:rPr>
          <w:b/>
          <w:sz w:val="20"/>
          <w:szCs w:val="20"/>
        </w:rPr>
        <w:t xml:space="preserve">‪For then</w:t>
      </w:r>
      <w:r>
        <w:rPr>
          <w:b/>
          <w:sz w:val="20"/>
          <w:szCs w:val="20"/>
        </w:rPr>
        <w:t xml:space="preserve"> </w:t>
      </w:r>
      <w:r>
        <w:rPr>
          <w:b/>
          <w:sz w:val="20"/>
          <w:szCs w:val="20"/>
        </w:rPr>
        <w:t xml:space="preserve">“</w:t>
      </w:r>
      <w:r>
        <w:rPr>
          <w:b/>
          <w:sz w:val="20"/>
          <w:szCs w:val="20"/>
        </w:rPr>
        <w:t xml:space="preserve">no longer will each man teach his fellow,</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none will receive from another</w:t>
      </w:r>
      <w:r>
        <w:rPr>
          <w:rStyle w:val="FootnoteReference"/>
        </w:rPr>
        <w:footnoteReference w:id="1132"/>
      </w:r>
      <w:r>
        <w:rPr>
          <w:b/>
          <w:sz w:val="20"/>
          <w:szCs w:val="20"/>
        </w:rPr>
        <w:t xml:space="preserve"> </w:t>
      </w:r>
      <w:r>
        <w:rPr>
          <w:b/>
          <w:sz w:val="20"/>
          <w:szCs w:val="20"/>
        </w:rPr>
        <w:t xml:space="preserve">at all</w:t>
      </w:r>
      <w:r>
        <w:rPr>
          <w:b/>
          <w:sz w:val="20"/>
          <w:szCs w:val="20"/>
        </w:rPr>
        <w:t xml:space="preserve">”</w:t>
      </w:r>
      <w:r>
        <w:rPr>
          <w:b/>
          <w:sz w:val="20"/>
          <w:szCs w:val="20"/>
        </w:rPr>
        <w:t xml:space="preserve">; rather</w:t>
      </w:r>
      <w:r>
        <w:rPr>
          <w:b/>
          <w:sz w:val="20"/>
          <w:szCs w:val="20"/>
        </w:rPr>
        <w:t xml:space="preserve"> </w:t>
      </w:r>
      <w:r>
        <w:rPr>
          <w:b/>
          <w:sz w:val="20"/>
          <w:szCs w:val="20"/>
        </w:rPr>
        <w:t xml:space="preserve">“</w:t>
      </w:r>
      <w:r>
        <w:rPr>
          <w:b/>
          <w:sz w:val="20"/>
          <w:szCs w:val="20"/>
        </w:rPr>
        <w:t xml:space="preserve">all will receive equally from Hashem alone,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will be no existence for the power of bestowal upon another.‬</w:t>
      </w:r>
      <w:r>
        <w:rPr>
          <w:b/>
          <w:sz w:val="20"/>
          <w:szCs w:val="20"/>
        </w:rPr>
        <w:t xml:space="preserve">”</w:t>
      </w:r>
      <w:r>
        <w:rPr>
          <w:rStyle w:val="FootnoteReference"/>
        </w:rPr>
        <w:footnoteReference w:id="1133"/>
      </w:r>
      <w:r>
        <w:rPr>
          <w:sz w:val="20"/>
          <w:szCs w:val="20"/>
        </w:rPr>
        <w:t xml:space="preserve"> </w:t>
      </w:r>
      <w:r>
        <w:rPr>
          <w:b/>
          <w:sz w:val="20"/>
          <w:szCs w:val="20"/>
        </w:rPr>
        <w:t xml:space="preserve">וְעַל כֵּן לֹא יִהְיֶה מְצִיאוּת לַגּוֹיִם גַּם כֵּן, כִּי הֵם אֵין יְכוֹלִים לְקַבֵּל מֵהַשֵּׁם יִתְבָּרַךְ עַצְמוֹ שֶׁאֵין לָהֶם שַׁיָּיכוּת לוֹ, רַק יְכוֹלִים לְקַבֵּל מִבְּנֵי יִשְׂרָאֵל</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there will be no existence for the nations either</w:t>
      </w:r>
      <w:r>
        <w:rPr>
          <w:b/>
          <w:sz w:val="20"/>
          <w:szCs w:val="20"/>
        </w:rPr>
        <w:t xml:space="preserve">”</w:t>
      </w:r>
      <w:r>
        <w:rPr>
          <w:b/>
          <w:sz w:val="20"/>
          <w:szCs w:val="20"/>
        </w:rPr>
        <w:t xml:space="preserve"> </w:t>
      </w:r>
      <w:r>
        <w:rPr>
          <w:b/>
          <w:sz w:val="20"/>
          <w:szCs w:val="20"/>
        </w:rPr>
        <w:t xml:space="preserve">— for they</w:t>
      </w:r>
      <w:r>
        <w:rPr>
          <w:b/>
          <w:sz w:val="20"/>
          <w:szCs w:val="20"/>
        </w:rPr>
        <w:t xml:space="preserve"> </w:t>
      </w:r>
      <w:r>
        <w:rPr>
          <w:b/>
          <w:sz w:val="20"/>
          <w:szCs w:val="20"/>
        </w:rPr>
        <w:t xml:space="preserve">“</w:t>
      </w:r>
      <w:r>
        <w:rPr>
          <w:b/>
          <w:sz w:val="20"/>
          <w:szCs w:val="20"/>
        </w:rPr>
        <w:t xml:space="preserve">cannot receive from Hashem Himself,</w:t>
      </w:r>
      <w:r>
        <w:rPr>
          <w:b/>
          <w:sz w:val="20"/>
          <w:szCs w:val="20"/>
        </w:rPr>
        <w:t xml:space="preserve">”</w:t>
      </w:r>
      <w:r>
        <w:rPr>
          <w:b/>
          <w:sz w:val="20"/>
          <w:szCs w:val="20"/>
        </w:rPr>
        <w:t xml:space="preserve"> </w:t>
      </w:r>
      <w:r>
        <w:rPr>
          <w:b/>
          <w:sz w:val="20"/>
          <w:szCs w:val="20"/>
        </w:rPr>
        <w:t xml:space="preserve">having</w:t>
      </w:r>
      <w:r>
        <w:rPr>
          <w:b/>
          <w:sz w:val="20"/>
          <w:szCs w:val="20"/>
        </w:rPr>
        <w:t xml:space="preserve"> </w:t>
      </w:r>
      <w:r>
        <w:rPr>
          <w:b/>
          <w:sz w:val="20"/>
          <w:szCs w:val="20"/>
        </w:rPr>
        <w:t xml:space="preserve">“</w:t>
      </w:r>
      <w:r>
        <w:rPr>
          <w:b/>
          <w:sz w:val="20"/>
          <w:szCs w:val="20"/>
        </w:rPr>
        <w:t xml:space="preserve">no connection to Him,</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can only receive from the Children of Israel,‬</w:t>
      </w:r>
      <w:r>
        <w:rPr>
          <w:b/>
          <w:sz w:val="20"/>
          <w:szCs w:val="20"/>
        </w:rPr>
        <w:t xml:space="preserve">”</w:t>
      </w:r>
      <w:r>
        <w:rPr>
          <w:sz w:val="20"/>
          <w:szCs w:val="20"/>
        </w:rPr>
        <w:t xml:space="preserve"> </w:t>
      </w:r>
      <w:r>
        <w:rPr>
          <w:b/>
          <w:sz w:val="20"/>
          <w:szCs w:val="20"/>
        </w:rPr>
        <w:t xml:space="preserve">וּכְמוֹ שֶׁאָמְרוּ ז״ל (שוח״ט כ״א) דְּמָשִׁיחַ יָבוֹא לְלַמֵּד וְלִמְסוֹר אֵיזֶה מִצְווֹת לַגּוֹיִם, וּמִצַּד הַזֶּה יִהְיֶה לוֹ תּוֹאַר מֶלֶךְ</w:t>
      </w:r>
      <w:r>
        <w:rPr>
          <w:sz w:val="20"/>
          <w:szCs w:val="20"/>
        </w:rPr>
        <w:t xml:space="preserve"> </w:t>
      </w:r>
      <w:r>
        <w:rPr>
          <w:sz w:val="20"/>
          <w:szCs w:val="20"/>
        </w:rPr>
        <w:t xml:space="preserve">—</w:t>
      </w:r>
      <w:r>
        <w:rPr>
          <w:sz w:val="20"/>
          <w:szCs w:val="20"/>
        </w:rPr>
        <w:t xml:space="preserve"> </w:t>
      </w:r>
      <w:r>
        <w:rPr>
          <w:b/>
          <w:sz w:val="20"/>
          <w:szCs w:val="20"/>
        </w:rPr>
        <w:t xml:space="preserve">‪as the Sages said (Shocher Tov 21), that</w:t>
      </w:r>
      <w:r>
        <w:rPr>
          <w:b/>
          <w:sz w:val="20"/>
          <w:szCs w:val="20"/>
        </w:rPr>
        <w:t xml:space="preserve"> </w:t>
      </w:r>
      <w:r>
        <w:rPr>
          <w:b/>
          <w:sz w:val="20"/>
          <w:szCs w:val="20"/>
        </w:rPr>
        <w:t xml:space="preserve">“</w:t>
      </w:r>
      <w:r>
        <w:rPr>
          <w:b/>
          <w:sz w:val="20"/>
          <w:szCs w:val="20"/>
        </w:rPr>
        <w:t xml:space="preserve">Mashiach will come to teach and transmit some mitzvos to the nations</w:t>
      </w:r>
      <w:r>
        <w:rPr>
          <w:b/>
          <w:sz w:val="20"/>
          <w:szCs w:val="20"/>
        </w:rPr>
        <w:t xml:space="preserve">”</w:t>
      </w:r>
      <w:r>
        <w:rPr>
          <w:b/>
          <w:sz w:val="20"/>
          <w:szCs w:val="20"/>
        </w:rPr>
        <w:t xml:space="preserve"> </w:t>
      </w:r>
      <w:r>
        <w:rPr>
          <w:b/>
          <w:sz w:val="20"/>
          <w:szCs w:val="20"/>
        </w:rPr>
        <w:t xml:space="preserve">— and from this aspect</w:t>
      </w:r>
      <w:r>
        <w:rPr>
          <w:b/>
          <w:sz w:val="20"/>
          <w:szCs w:val="20"/>
        </w:rPr>
        <w:t xml:space="preserve"> </w:t>
      </w:r>
      <w:r>
        <w:rPr>
          <w:b/>
          <w:sz w:val="20"/>
          <w:szCs w:val="20"/>
        </w:rPr>
        <w:t xml:space="preserve">“</w:t>
      </w:r>
      <w:r>
        <w:rPr>
          <w:b/>
          <w:sz w:val="20"/>
          <w:szCs w:val="20"/>
        </w:rPr>
        <w:t xml:space="preserve">he will have the title of king.‬</w:t>
      </w:r>
      <w:r>
        <w:rPr>
          <w:b/>
          <w:sz w:val="20"/>
          <w:szCs w:val="20"/>
        </w:rPr>
        <w:t xml:space="preserve">”</w:t>
      </w:r>
      <w:r>
        <w:rPr>
          <w:sz w:val="20"/>
          <w:szCs w:val="20"/>
        </w:rPr>
        <w:t xml:space="preserve"> </w:t>
      </w:r>
      <w:r>
        <w:rPr>
          <w:b/>
          <w:sz w:val="20"/>
          <w:szCs w:val="20"/>
        </w:rPr>
        <w:t xml:space="preserve">אֲבָל לְעוֹלָם הַבָּא דְּאָז ״ה׳ בָּדָד יַנְחֶנּוּ״ לֹא יִהְיֶה לָהֶם מְצִיאוּת כְּלָל, כִּי לֹא יִהְיֶה רַק הַשֵּׁם יִתְבָּרַךְ מַשְׁפִּיעַ וּבְנֵי יִשְׂרָאֵל מְקַבְּלִים</w:t>
      </w:r>
      <w:r>
        <w:rPr>
          <w:sz w:val="20"/>
          <w:szCs w:val="20"/>
        </w:rPr>
        <w:t xml:space="preserve"> </w:t>
      </w:r>
      <w:r>
        <w:rPr>
          <w:sz w:val="20"/>
          <w:szCs w:val="20"/>
        </w:rPr>
        <w:t xml:space="preserve">—</w:t>
      </w:r>
      <w:r>
        <w:rPr>
          <w:sz w:val="20"/>
          <w:szCs w:val="20"/>
        </w:rPr>
        <w:t xml:space="preserve"> </w:t>
      </w:r>
      <w:r>
        <w:rPr>
          <w:b/>
          <w:sz w:val="20"/>
          <w:szCs w:val="20"/>
        </w:rPr>
        <w:t xml:space="preserve">‪But in the World to Come, [when]</w:t>
      </w:r>
      <w:r>
        <w:rPr>
          <w:b/>
          <w:sz w:val="20"/>
          <w:szCs w:val="20"/>
        </w:rPr>
        <w:t xml:space="preserve"> </w:t>
      </w:r>
      <w:r>
        <w:rPr>
          <w:b/>
          <w:sz w:val="20"/>
          <w:szCs w:val="20"/>
        </w:rPr>
        <w:t xml:space="preserve">“</w:t>
      </w:r>
      <w:r>
        <w:rPr>
          <w:b/>
          <w:sz w:val="20"/>
          <w:szCs w:val="20"/>
        </w:rPr>
        <w:t xml:space="preserve">Hashem alone will guide him,</w:t>
      </w:r>
      <w:r>
        <w:rPr>
          <w:b/>
          <w:sz w:val="20"/>
          <w:szCs w:val="20"/>
        </w:rPr>
        <w:t xml:space="preserve">”</w:t>
      </w:r>
      <w:r>
        <w:rPr>
          <w:b/>
          <w:sz w:val="20"/>
          <w:szCs w:val="20"/>
        </w:rPr>
        <w:t xml:space="preserve"> </w:t>
      </w:r>
      <w:r>
        <w:rPr>
          <w:b/>
          <w:sz w:val="20"/>
          <w:szCs w:val="20"/>
        </w:rPr>
        <w:t xml:space="preserve">“</w:t>
      </w:r>
      <w:r>
        <w:rPr>
          <w:b/>
          <w:sz w:val="20"/>
          <w:szCs w:val="20"/>
        </w:rPr>
        <w:t xml:space="preserve">they will have no existence at all,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there will be only Hashem bestowing, and the Children of Israel receiving.‬</w:t>
      </w:r>
      <w:r>
        <w:rPr>
          <w:b/>
          <w:sz w:val="20"/>
          <w:szCs w:val="20"/>
        </w:rPr>
        <w:t xml:space="preserve">”</w:t>
      </w:r>
    </w:p>
    <w:p>
      <w:pPr>
        <w:pStyle w:val="BodyText"/>
        <w:spacing w:before="0" w:after="40" w:line="240" w:lineRule="auto"/>
      </w:pPr>
      <w:r>
        <w:rPr>
          <w:b/>
          <w:sz w:val="20"/>
          <w:szCs w:val="20"/>
        </w:rPr>
        <w:t xml:space="preserve">וְזֶהוּ כֹּחַ שִׁמְעוֹן הַקַּבָּלָה לְבַד, דְּלֵית לֵיהּ מִגַּרְמֵיהּ כְּלוּם, דָּבָר זֶה נִכְלָל בָּעוֹלָם הַזֶּה בִּיהוּדָה, שֶׁאֵין לוֹ הִתְגַּלּוּת בְּפוֹעַל בִּפְנֵי עַצְמוֹ עֲדַיִין</w:t>
      </w:r>
      <w:r>
        <w:rPr>
          <w:sz w:val="20"/>
          <w:szCs w:val="20"/>
        </w:rPr>
        <w:t xml:space="preserve"> </w:t>
      </w:r>
      <w:r>
        <w:rPr>
          <w:sz w:val="20"/>
          <w:szCs w:val="20"/>
        </w:rPr>
        <w:t xml:space="preserve">—</w:t>
      </w:r>
      <w:r>
        <w:rPr>
          <w:sz w:val="20"/>
          <w:szCs w:val="20"/>
        </w:rPr>
        <w:t xml:space="preserve"> </w:t>
      </w:r>
      <w:r>
        <w:rPr>
          <w:b/>
          <w:sz w:val="20"/>
          <w:szCs w:val="20"/>
        </w:rPr>
        <w:t xml:space="preserve">‪And this is the power of Shimon —</w:t>
      </w:r>
      <w:r>
        <w:rPr>
          <w:b/>
          <w:sz w:val="20"/>
          <w:szCs w:val="20"/>
        </w:rPr>
        <w:t xml:space="preserve"> </w:t>
      </w:r>
      <w:r>
        <w:rPr>
          <w:b/>
          <w:sz w:val="20"/>
          <w:szCs w:val="20"/>
        </w:rPr>
        <w:t xml:space="preserve">“</w:t>
      </w:r>
      <w:r>
        <w:rPr>
          <w:b/>
          <w:sz w:val="20"/>
          <w:szCs w:val="20"/>
        </w:rPr>
        <w:t xml:space="preserve">receiving alone,</w:t>
      </w:r>
      <w:r>
        <w:rPr>
          <w:b/>
          <w:sz w:val="20"/>
          <w:szCs w:val="20"/>
        </w:rPr>
        <w:t xml:space="preserve">”</w:t>
      </w:r>
      <w:r>
        <w:rPr>
          <w:b/>
          <w:sz w:val="20"/>
          <w:szCs w:val="20"/>
        </w:rPr>
        <w:t xml:space="preserve"> </w:t>
      </w:r>
      <w:r>
        <w:rPr>
          <w:b/>
          <w:sz w:val="20"/>
          <w:szCs w:val="20"/>
        </w:rPr>
        <w:t xml:space="preserve">“</w:t>
      </w:r>
      <w:r>
        <w:rPr>
          <w:b/>
          <w:sz w:val="20"/>
          <w:szCs w:val="20"/>
        </w:rPr>
        <w:t xml:space="preserve">having nothing of his own</w:t>
      </w:r>
      <w:r>
        <w:rPr>
          <w:b/>
          <w:sz w:val="20"/>
          <w:szCs w:val="20"/>
        </w:rPr>
        <w:t xml:space="preserve">”</w:t>
      </w:r>
      <w:r>
        <w:rPr>
          <w:b/>
          <w:sz w:val="20"/>
          <w:szCs w:val="20"/>
        </w:rPr>
        <w:t xml:space="preserve">; this matter is</w:t>
      </w:r>
      <w:r>
        <w:rPr>
          <w:b/>
          <w:sz w:val="20"/>
          <w:szCs w:val="20"/>
        </w:rPr>
        <w:t xml:space="preserve"> </w:t>
      </w:r>
      <w:r>
        <w:rPr>
          <w:b/>
          <w:sz w:val="20"/>
          <w:szCs w:val="20"/>
        </w:rPr>
        <w:t xml:space="preserve">“</w:t>
      </w:r>
      <w:r>
        <w:rPr>
          <w:b/>
          <w:sz w:val="20"/>
          <w:szCs w:val="20"/>
        </w:rPr>
        <w:t xml:space="preserve">included, in this world, in Yehudah,</w:t>
      </w:r>
      <w:r>
        <w:rPr>
          <w:b/>
          <w:sz w:val="20"/>
          <w:szCs w:val="20"/>
        </w:rPr>
        <w:t xml:space="preserve">”</w:t>
      </w:r>
      <w:r>
        <w:rPr>
          <w:b/>
          <w:sz w:val="20"/>
          <w:szCs w:val="20"/>
        </w:rPr>
        <w:t xml:space="preserve"> </w:t>
      </w:r>
      <w:r>
        <w:rPr>
          <w:b/>
          <w:sz w:val="20"/>
          <w:szCs w:val="20"/>
        </w:rPr>
        <w:t xml:space="preserve">having</w:t>
      </w:r>
      <w:r>
        <w:rPr>
          <w:b/>
          <w:sz w:val="20"/>
          <w:szCs w:val="20"/>
        </w:rPr>
        <w:t xml:space="preserve"> </w:t>
      </w:r>
      <w:r>
        <w:rPr>
          <w:b/>
          <w:sz w:val="20"/>
          <w:szCs w:val="20"/>
        </w:rPr>
        <w:t xml:space="preserve">“</w:t>
      </w:r>
      <w:r>
        <w:rPr>
          <w:b/>
          <w:sz w:val="20"/>
          <w:szCs w:val="20"/>
        </w:rPr>
        <w:t xml:space="preserve">no revelation in actuality of its own yet.‬</w:t>
      </w:r>
      <w:r>
        <w:rPr>
          <w:b/>
          <w:sz w:val="20"/>
          <w:szCs w:val="20"/>
        </w:rPr>
        <w:t xml:space="preserve">”</w:t>
      </w:r>
      <w:r>
        <w:rPr>
          <w:sz w:val="20"/>
          <w:szCs w:val="20"/>
        </w:rPr>
        <w:t xml:space="preserve"> </w:t>
      </w:r>
      <w:r>
        <w:rPr>
          <w:b/>
          <w:sz w:val="20"/>
          <w:szCs w:val="20"/>
        </w:rPr>
        <w:t xml:space="preserve">וּמִצַּד הַזֶּה שֶׁבָּעוֹלָם הַזֶּה הוּא נֶעֱלָם מוֹשֵׁךְ אַחֲרָיו חִסָּרוֹן שֶׁנִּרְאֶה בָּעוֹלָם הַזֶּה הֵיפֶךְ מִכֹּחַ זֶה</w:t>
      </w:r>
      <w:r>
        <w:rPr>
          <w:sz w:val="20"/>
          <w:szCs w:val="20"/>
        </w:rPr>
        <w:t xml:space="preserve"> </w:t>
      </w:r>
      <w:r>
        <w:rPr>
          <w:sz w:val="20"/>
          <w:szCs w:val="20"/>
        </w:rPr>
        <w:t xml:space="preserve">—</w:t>
      </w:r>
      <w:r>
        <w:rPr>
          <w:sz w:val="20"/>
          <w:szCs w:val="20"/>
        </w:rPr>
        <w:t xml:space="preserve"> </w:t>
      </w:r>
      <w:r>
        <w:rPr>
          <w:b/>
          <w:sz w:val="20"/>
          <w:szCs w:val="20"/>
        </w:rPr>
        <w:t xml:space="preserve">‪And from this side — that in this world it is</w:t>
      </w:r>
      <w:r>
        <w:rPr>
          <w:b/>
          <w:sz w:val="20"/>
          <w:szCs w:val="20"/>
        </w:rPr>
        <w:t xml:space="preserve"> </w:t>
      </w:r>
      <w:r>
        <w:rPr>
          <w:b/>
          <w:sz w:val="20"/>
          <w:szCs w:val="20"/>
        </w:rPr>
        <w:t xml:space="preserve">“</w:t>
      </w:r>
      <w:r>
        <w:rPr>
          <w:b/>
          <w:sz w:val="20"/>
          <w:szCs w:val="20"/>
        </w:rPr>
        <w:t xml:space="preserve">concealed</w:t>
      </w:r>
      <w:r>
        <w:rPr>
          <w:b/>
          <w:sz w:val="20"/>
          <w:szCs w:val="20"/>
        </w:rPr>
        <w:t xml:space="preserve">”</w:t>
      </w:r>
      <w:r>
        <w:rPr>
          <w:b/>
          <w:sz w:val="20"/>
          <w:szCs w:val="20"/>
        </w:rPr>
        <w:t xml:space="preserve"> </w:t>
      </w:r>
      <w:r>
        <w:rPr>
          <w:b/>
          <w:sz w:val="20"/>
          <w:szCs w:val="20"/>
        </w:rPr>
        <w:t xml:space="preserve">— it</w:t>
      </w:r>
      <w:r>
        <w:rPr>
          <w:b/>
          <w:sz w:val="20"/>
          <w:szCs w:val="20"/>
        </w:rPr>
        <w:t xml:space="preserve"> </w:t>
      </w:r>
      <w:r>
        <w:rPr>
          <w:b/>
          <w:sz w:val="20"/>
          <w:szCs w:val="20"/>
        </w:rPr>
        <w:t xml:space="preserve">“</w:t>
      </w:r>
      <w:r>
        <w:rPr>
          <w:b/>
          <w:sz w:val="20"/>
          <w:szCs w:val="20"/>
        </w:rPr>
        <w:t xml:space="preserve">draws after it a deficiency</w:t>
      </w:r>
      <w:r>
        <w:rPr>
          <w:b/>
          <w:sz w:val="20"/>
          <w:szCs w:val="20"/>
        </w:rPr>
        <w:t xml:space="preserve">”</w:t>
      </w:r>
      <w:r>
        <w:rPr>
          <w:b/>
          <w:sz w:val="20"/>
          <w:szCs w:val="20"/>
        </w:rPr>
        <w:t xml:space="preserve"> </w:t>
      </w:r>
      <w:r>
        <w:rPr>
          <w:b/>
          <w:sz w:val="20"/>
          <w:szCs w:val="20"/>
        </w:rPr>
        <w:t xml:space="preserve">that appears, in this world, as</w:t>
      </w:r>
      <w:r>
        <w:rPr>
          <w:b/>
          <w:sz w:val="20"/>
          <w:szCs w:val="20"/>
        </w:rPr>
        <w:t xml:space="preserve"> </w:t>
      </w:r>
      <w:r>
        <w:rPr>
          <w:b/>
          <w:sz w:val="20"/>
          <w:szCs w:val="20"/>
        </w:rPr>
        <w:t xml:space="preserve">“</w:t>
      </w:r>
      <w:r>
        <w:rPr>
          <w:b/>
          <w:sz w:val="20"/>
          <w:szCs w:val="20"/>
        </w:rPr>
        <w:t xml:space="preserve">the opposite of this power‬</w:t>
      </w:r>
      <w:r>
        <w:rPr>
          <w:b/>
          <w:sz w:val="20"/>
          <w:szCs w:val="20"/>
        </w:rPr>
        <w:t xml:space="preserve">”</w:t>
      </w:r>
      <w:r>
        <w:rPr>
          <w:b/>
          <w:sz w:val="20"/>
          <w:szCs w:val="20"/>
        </w:rPr>
        <w:t xml:space="preserve">;</w:t>
      </w:r>
      <w:r>
        <w:rPr>
          <w:sz w:val="20"/>
          <w:szCs w:val="20"/>
        </w:rPr>
        <w:t xml:space="preserve"> </w:t>
      </w:r>
      <w:r>
        <w:rPr>
          <w:b/>
          <w:sz w:val="20"/>
          <w:szCs w:val="20"/>
        </w:rPr>
        <w:t xml:space="preserve">וְנִמְצָא אֵין הַחִסָּרוֹן נִמְשָׁךְ בְּעֶצֶם שֹׁרֶשׁ שִׁמְעוֹן כְּלָל, שֶׁהֲרֵי הוּא אַדְּרַבָּא הֵיפֶךְ זֶה, רַק מִצַּד הַהֶעְלֵם שֶׁל מַדְרֵיגָתוֹ בָּעוֹלָם הַזֶּה נִמְשָׁךְ הַחִסָּרוֹן לְמַרְאִית עַיִן בָּעוֹלָם הַזֶּה הַנִּגְלֶה</w:t>
      </w:r>
      <w:r>
        <w:rPr>
          <w:sz w:val="20"/>
          <w:szCs w:val="20"/>
        </w:rPr>
        <w:t xml:space="preserve"> </w:t>
      </w:r>
      <w:r>
        <w:rPr>
          <w:sz w:val="20"/>
          <w:szCs w:val="20"/>
        </w:rPr>
        <w:t xml:space="preserve">—</w:t>
      </w:r>
      <w:r>
        <w:rPr>
          <w:sz w:val="20"/>
          <w:szCs w:val="20"/>
        </w:rPr>
        <w:t xml:space="preserve"> </w:t>
      </w:r>
      <w:r>
        <w:rPr>
          <w:b/>
          <w:sz w:val="20"/>
          <w:szCs w:val="20"/>
        </w:rPr>
        <w:t xml:space="preserve">‪so it emerges that</w:t>
      </w:r>
      <w:r>
        <w:rPr>
          <w:b/>
          <w:sz w:val="20"/>
          <w:szCs w:val="20"/>
        </w:rPr>
        <w:t xml:space="preserve"> </w:t>
      </w:r>
      <w:r>
        <w:rPr>
          <w:b/>
          <w:sz w:val="20"/>
          <w:szCs w:val="20"/>
        </w:rPr>
        <w:t xml:space="preserve">“</w:t>
      </w:r>
      <w:r>
        <w:rPr>
          <w:b/>
          <w:sz w:val="20"/>
          <w:szCs w:val="20"/>
        </w:rPr>
        <w:t xml:space="preserve">the deficiency does not derive from the essence of Shimon’s root at all</w:t>
      </w:r>
      <w:r>
        <w:rPr>
          <w:b/>
          <w:sz w:val="20"/>
          <w:szCs w:val="20"/>
        </w:rPr>
        <w:t xml:space="preserve">”</w:t>
      </w:r>
      <w:r>
        <w:rPr>
          <w:b/>
          <w:sz w:val="20"/>
          <w:szCs w:val="20"/>
        </w:rPr>
        <w:t xml:space="preserve"> </w:t>
      </w:r>
      <w:r>
        <w:rPr>
          <w:b/>
          <w:sz w:val="20"/>
          <w:szCs w:val="20"/>
        </w:rPr>
        <w:t xml:space="preserve">— for he is, on the contrary,</w:t>
      </w:r>
      <w:r>
        <w:rPr>
          <w:b/>
          <w:sz w:val="20"/>
          <w:szCs w:val="20"/>
        </w:rPr>
        <w:t xml:space="preserve"> </w:t>
      </w:r>
      <w:r>
        <w:rPr>
          <w:b/>
          <w:sz w:val="20"/>
          <w:szCs w:val="20"/>
        </w:rPr>
        <w:t xml:space="preserve">“</w:t>
      </w:r>
      <w:r>
        <w:rPr>
          <w:b/>
          <w:sz w:val="20"/>
          <w:szCs w:val="20"/>
        </w:rPr>
        <w:t xml:space="preserve">its opposite</w:t>
      </w:r>
      <w:r>
        <w:rPr>
          <w:b/>
          <w:sz w:val="20"/>
          <w:szCs w:val="20"/>
        </w:rPr>
        <w:t xml:space="preserve">”</w:t>
      </w:r>
      <w:r>
        <w:rPr>
          <w:b/>
          <w:sz w:val="20"/>
          <w:szCs w:val="20"/>
        </w:rPr>
        <w:t xml:space="preserve"> </w:t>
      </w:r>
      <w:r>
        <w:rPr>
          <w:b/>
          <w:sz w:val="20"/>
          <w:szCs w:val="20"/>
        </w:rPr>
        <w:t xml:space="preserve">— but only</w:t>
      </w:r>
      <w:r>
        <w:rPr>
          <w:b/>
          <w:sz w:val="20"/>
          <w:szCs w:val="20"/>
        </w:rPr>
        <w:t xml:space="preserve"> </w:t>
      </w:r>
      <w:r>
        <w:rPr>
          <w:b/>
          <w:sz w:val="20"/>
          <w:szCs w:val="20"/>
        </w:rPr>
        <w:t xml:space="preserve">“</w:t>
      </w:r>
      <w:r>
        <w:rPr>
          <w:b/>
          <w:sz w:val="20"/>
          <w:szCs w:val="20"/>
        </w:rPr>
        <w:t xml:space="preserve">from the side of the concealment of his rung in this world does the deficiency derive, to the outward eye, in this revealed world.‬</w:t>
      </w:r>
      <w:r>
        <w:rPr>
          <w:b/>
          <w:sz w:val="20"/>
          <w:szCs w:val="20"/>
        </w:rPr>
        <w:t xml:space="preserve">”</w:t>
      </w:r>
      <w:r>
        <w:rPr>
          <w:sz w:val="20"/>
          <w:szCs w:val="20"/>
        </w:rPr>
        <w:t xml:space="preserve"> </w:t>
      </w:r>
      <w:r>
        <w:rPr>
          <w:b/>
          <w:sz w:val="20"/>
          <w:szCs w:val="20"/>
        </w:rPr>
        <w:t xml:space="preserve">וְעַל כֵּן לֹא הָיָה אֶפְשָׁר לִיכָּתֵב עָלָיו הַחִסָּרוֹן בַּתּוֹרָה, שֶׁהֲרֵי אֵין הַחִסָּרוֹן בּוֹ וּמִצִּידוֹ כְּלָל</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it was not possible to write the deficiency about him in the Torah,</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deficiency is not in him or from his side at all.‬</w:t>
      </w:r>
      <w:r>
        <w:rPr>
          <w:b/>
          <w:sz w:val="20"/>
          <w:szCs w:val="20"/>
        </w:rPr>
        <w:t xml:space="preserve">”</w:t>
      </w:r>
      <w:r>
        <w:rPr>
          <w:sz w:val="20"/>
          <w:szCs w:val="20"/>
        </w:rPr>
        <w:t xml:space="preserve"> </w:t>
      </w:r>
      <w:r>
        <w:rPr>
          <w:b/>
          <w:sz w:val="20"/>
          <w:szCs w:val="20"/>
        </w:rPr>
        <w:t xml:space="preserve">וְנִתְגַּלָּה הַחִסָּרוֹן קוֹדֶם כְּנִיסָה לְאֶרֶץ יִשְׂרָאֵל, כִּי אֶרֶץ יִשְׂרָאֵל הַהִיפּוּךְ מִזֶּה, דְּעִנְיַן אֶרֶץ יִשְׂרָאֵל הוּא הַמְיוּחָד לְיִשְׂרָאֵל לְבַד בְּלֹא תַּעֲרוֹבֶת עַמְמִין</w:t>
      </w:r>
      <w:r>
        <w:rPr>
          <w:sz w:val="20"/>
          <w:szCs w:val="20"/>
        </w:rPr>
        <w:t xml:space="preserve"> </w:t>
      </w:r>
      <w:r>
        <w:rPr>
          <w:sz w:val="20"/>
          <w:szCs w:val="20"/>
        </w:rPr>
        <w:t xml:space="preserve">—</w:t>
      </w:r>
      <w:r>
        <w:rPr>
          <w:sz w:val="20"/>
          <w:szCs w:val="20"/>
        </w:rPr>
        <w:t xml:space="preserve"> </w:t>
      </w:r>
      <w:r>
        <w:rPr>
          <w:b/>
          <w:sz w:val="20"/>
          <w:szCs w:val="20"/>
        </w:rPr>
        <w:t xml:space="preserve">‪And the deficiency</w:t>
      </w:r>
      <w:r>
        <w:rPr>
          <w:b/>
          <w:sz w:val="20"/>
          <w:szCs w:val="20"/>
        </w:rPr>
        <w:t xml:space="preserve"> </w:t>
      </w:r>
      <w:r>
        <w:rPr>
          <w:b/>
          <w:sz w:val="20"/>
          <w:szCs w:val="20"/>
        </w:rPr>
        <w:t xml:space="preserve">“</w:t>
      </w:r>
      <w:r>
        <w:rPr>
          <w:b/>
          <w:sz w:val="20"/>
          <w:szCs w:val="20"/>
        </w:rPr>
        <w:t xml:space="preserve">was revealed before the entry into Eretz Yisrael</w:t>
      </w:r>
      <w:r>
        <w:rPr>
          <w:b/>
          <w:sz w:val="20"/>
          <w:szCs w:val="20"/>
        </w:rPr>
        <w:t xml:space="preserve">”</w:t>
      </w:r>
      <w:r>
        <w:rPr>
          <w:b/>
          <w:sz w:val="20"/>
          <w:szCs w:val="20"/>
        </w:rPr>
        <w:t xml:space="preserve"> </w:t>
      </w:r>
      <w:r>
        <w:rPr>
          <w:b/>
          <w:sz w:val="20"/>
          <w:szCs w:val="20"/>
        </w:rPr>
        <w:t xml:space="preserve">— for Eretz Yisrael is</w:t>
      </w:r>
      <w:r>
        <w:rPr>
          <w:b/>
          <w:sz w:val="20"/>
          <w:szCs w:val="20"/>
        </w:rPr>
        <w:t xml:space="preserve"> </w:t>
      </w:r>
      <w:r>
        <w:rPr>
          <w:b/>
          <w:sz w:val="20"/>
          <w:szCs w:val="20"/>
        </w:rPr>
        <w:t xml:space="preserve">“</w:t>
      </w:r>
      <w:r>
        <w:rPr>
          <w:b/>
          <w:sz w:val="20"/>
          <w:szCs w:val="20"/>
        </w:rPr>
        <w:t xml:space="preserve">the opposite of this,</w:t>
      </w:r>
      <w:r>
        <w:rPr>
          <w:b/>
          <w:sz w:val="20"/>
          <w:szCs w:val="20"/>
        </w:rPr>
        <w:t xml:space="preserve">”</w:t>
      </w:r>
      <w:r>
        <w:rPr>
          <w:b/>
          <w:sz w:val="20"/>
          <w:szCs w:val="20"/>
        </w:rPr>
        <w:t xml:space="preserve"> </w:t>
      </w:r>
      <w:r>
        <w:rPr>
          <w:b/>
          <w:sz w:val="20"/>
          <w:szCs w:val="20"/>
        </w:rPr>
        <w:t xml:space="preserve">for the matter of Eretz Yisrael is</w:t>
      </w:r>
      <w:r>
        <w:rPr>
          <w:b/>
          <w:sz w:val="20"/>
          <w:szCs w:val="20"/>
        </w:rPr>
        <w:t xml:space="preserve"> </w:t>
      </w:r>
      <w:r>
        <w:rPr>
          <w:b/>
          <w:sz w:val="20"/>
          <w:szCs w:val="20"/>
        </w:rPr>
        <w:t xml:space="preserve">“</w:t>
      </w:r>
      <w:r>
        <w:rPr>
          <w:b/>
          <w:sz w:val="20"/>
          <w:szCs w:val="20"/>
        </w:rPr>
        <w:t xml:space="preserve">that which is unique to Israel alone, without admixture of peoples.‬</w:t>
      </w:r>
      <w:r>
        <w:rPr>
          <w:b/>
          <w:sz w:val="20"/>
          <w:szCs w:val="20"/>
        </w:rPr>
        <w:t xml:space="preserve">”</w:t>
      </w:r>
      <w:r>
        <w:rPr>
          <w:sz w:val="20"/>
          <w:szCs w:val="20"/>
        </w:rPr>
        <w:t xml:space="preserve"> </w:t>
      </w:r>
      <w:r>
        <w:rPr>
          <w:b/>
          <w:sz w:val="20"/>
          <w:szCs w:val="20"/>
        </w:rPr>
        <w:t xml:space="preserve">וְעַל כֵּן הָעוֹלִים בַּתְּחִלָּה לִכְבּוֹשׁ אַחַר מוֹת יְהוֹשֻׁעַ, שֶׁהוּא הַכּוֹבֵשׁ מִזַּרְעָא דְּיוֹסֵף שֶׁהוּא מִצַּד הַהַגְדָּרָה</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those who went up first to conquer,</w:t>
      </w:r>
      <w:r>
        <w:rPr>
          <w:b/>
          <w:sz w:val="20"/>
          <w:szCs w:val="20"/>
        </w:rPr>
        <w:t xml:space="preserve">”</w:t>
      </w:r>
      <w:r>
        <w:rPr>
          <w:b/>
          <w:sz w:val="20"/>
          <w:szCs w:val="20"/>
        </w:rPr>
        <w:t xml:space="preserve"> </w:t>
      </w:r>
      <w:r>
        <w:rPr>
          <w:b/>
          <w:sz w:val="20"/>
          <w:szCs w:val="20"/>
        </w:rPr>
        <w:t xml:space="preserve">after the death of Yehoshua — who is</w:t>
      </w:r>
      <w:r>
        <w:rPr>
          <w:b/>
          <w:sz w:val="20"/>
          <w:szCs w:val="20"/>
        </w:rPr>
        <w:t xml:space="preserve"> </w:t>
      </w:r>
      <w:r>
        <w:rPr>
          <w:b/>
          <w:sz w:val="20"/>
          <w:szCs w:val="20"/>
        </w:rPr>
        <w:t xml:space="preserve">“</w:t>
      </w:r>
      <w:r>
        <w:rPr>
          <w:b/>
          <w:sz w:val="20"/>
          <w:szCs w:val="20"/>
        </w:rPr>
        <w:t xml:space="preserve">the conqueror, of the seed of Yosef,</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from the side of</w:t>
      </w:r>
      <w:r>
        <w:rPr>
          <w:b/>
          <w:sz w:val="20"/>
          <w:szCs w:val="20"/>
        </w:rPr>
        <w:t xml:space="preserve"> </w:t>
      </w:r>
      <w:r>
        <w:rPr>
          <w:b/>
          <w:sz w:val="20"/>
          <w:szCs w:val="20"/>
        </w:rPr>
        <w:t xml:space="preserve">‘</w:t>
      </w:r>
      <w:r>
        <w:rPr>
          <w:b/>
          <w:sz w:val="20"/>
          <w:szCs w:val="20"/>
        </w:rPr>
        <w:t xml:space="preserve">boundedness-in</w:t>
      </w:r>
      <w:r>
        <w:rPr>
          <w:b/>
          <w:sz w:val="20"/>
          <w:szCs w:val="20"/>
        </w:rPr>
        <w:t xml:space="preserve">’</w:t>
      </w:r>
      <w:r>
        <w:rPr>
          <w:b/>
          <w:sz w:val="20"/>
          <w:szCs w:val="20"/>
        </w:rPr>
        <w:t xml:space="preserve">”</w:t>
      </w:r>
      <w:r>
        <w:rPr>
          <w:sz w:val="20"/>
          <w:szCs w:val="20"/>
        </w:rPr>
        <w:t xml:space="preserve"> </w:t>
      </w:r>
      <w:r>
        <w:rPr>
          <w:sz w:val="20"/>
          <w:szCs w:val="20"/>
        </w:rPr>
        <w:t xml:space="preserve">— for the deficiency laid at Shimon’s door was never his own; it was only the cost of carrying, unrevealed in this world, the very power that in the World to Come will stand highest of all — pure receiving from Hashem with nothing interposed.‬</w:t>
      </w:r>
    </w:p>
    <w:p>
      <w:r>
        <w:pict>
          <v:rect style="width:0;height:1.5pt" o:hralign="center" o:hrstd="t" o:hr="t"/>
        </w:pict>
      </w:r>
    </w:p>
    <w:p>
      <w:pPr>
        <w:pStyle w:val="Heading3"/>
      </w:pPr>
      <w:bookmarkStart w:id="1134" w:name="seif-74"/>
      <w:r>
        <w:t xml:space="preserve">‪סָעִיף עד — Se’if 74‬</w:t>
      </w:r>
      <w:bookmarkEnd w:id="113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To the nations’ claim that Israel too are not so</w:t>
      </w:r>
      <w:r>
        <w:rPr>
          <w:sz w:val="19"/>
          <w:szCs w:val="19"/>
          <w:b w:val="0"/>
          <w:bCs w:val="0"/>
        </w:rPr>
        <w:t xml:space="preserve"> </w:t>
      </w:r>
      <w:r>
        <w:rPr>
          <w:sz w:val="19"/>
          <w:szCs w:val="19"/>
          <w:b w:val="0"/>
          <w:bCs w:val="0"/>
        </w:rPr>
        <w:t xml:space="preserve">“</w:t>
      </w:r>
      <w:r>
        <w:rPr>
          <w:sz w:val="19"/>
          <w:szCs w:val="19"/>
          <w:b w:val="0"/>
          <w:bCs w:val="0"/>
        </w:rPr>
        <w:t xml:space="preserve">bounded-in,</w:t>
      </w:r>
      <w:r>
        <w:rPr>
          <w:sz w:val="19"/>
          <w:szCs w:val="19"/>
          <w:b w:val="0"/>
          <w:bCs w:val="0"/>
        </w:rPr>
        <w:t xml:space="preserve">”</w:t>
      </w:r>
      <w:r>
        <w:rPr>
          <w:sz w:val="19"/>
          <w:szCs w:val="19"/>
          <w:b w:val="0"/>
          <w:bCs w:val="0"/>
        </w:rPr>
        <w:t xml:space="preserve"> </w:t>
      </w:r>
      <w:r>
        <w:rPr>
          <w:sz w:val="19"/>
          <w:szCs w:val="19"/>
          <w:b w:val="0"/>
          <w:bCs w:val="0"/>
        </w:rPr>
        <w:t xml:space="preserve">the answer is</w:t>
      </w:r>
      <w:r>
        <w:rPr>
          <w:sz w:val="19"/>
          <w:szCs w:val="19"/>
          <w:b w:val="0"/>
          <w:bCs w:val="0"/>
        </w:rPr>
        <w:t xml:space="preserve"> </w:t>
      </w:r>
      <w:r>
        <w:rPr>
          <w:sz w:val="19"/>
          <w:szCs w:val="19"/>
          <w:b w:val="0"/>
          <w:bCs w:val="0"/>
        </w:rPr>
        <w:t xml:space="preserve">“</w:t>
      </w:r>
      <w:r>
        <w:rPr>
          <w:sz w:val="19"/>
          <w:szCs w:val="19"/>
          <w:b w:val="0"/>
          <w:bCs w:val="0"/>
        </w:rPr>
        <w:t xml:space="preserve">Yehudah shall go up first,</w:t>
      </w:r>
      <w:r>
        <w:rPr>
          <w:sz w:val="19"/>
          <w:szCs w:val="19"/>
          <w:b w:val="0"/>
          <w:bCs w:val="0"/>
        </w:rPr>
        <w:t xml:space="preserve">”</w:t>
      </w:r>
      <w:r>
        <w:rPr>
          <w:sz w:val="19"/>
          <w:szCs w:val="19"/>
          <w:b w:val="0"/>
          <w:bCs w:val="0"/>
        </w:rPr>
        <w:t xml:space="preserve"> </w:t>
      </w:r>
      <w:r>
        <w:rPr>
          <w:sz w:val="19"/>
          <w:szCs w:val="19"/>
          <w:b w:val="0"/>
          <w:bCs w:val="0"/>
        </w:rPr>
        <w:t xml:space="preserve">and Yehudah’s word to Shimon,</w:t>
      </w:r>
      <w:r>
        <w:rPr>
          <w:sz w:val="19"/>
          <w:szCs w:val="19"/>
          <w:b w:val="0"/>
          <w:bCs w:val="0"/>
        </w:rPr>
        <w:t xml:space="preserve"> </w:t>
      </w:r>
      <w:r>
        <w:rPr>
          <w:sz w:val="19"/>
          <w:szCs w:val="19"/>
          <w:b w:val="0"/>
          <w:bCs w:val="0"/>
        </w:rPr>
        <w:t xml:space="preserve">“</w:t>
      </w:r>
      <w:r>
        <w:rPr>
          <w:sz w:val="19"/>
          <w:szCs w:val="19"/>
          <w:b w:val="0"/>
          <w:bCs w:val="0"/>
        </w:rPr>
        <w:t xml:space="preserve">go up with me in my lot.</w:t>
      </w:r>
      <w:r>
        <w:rPr>
          <w:sz w:val="19"/>
          <w:szCs w:val="19"/>
          <w:b w:val="0"/>
          <w:bCs w:val="0"/>
        </w:rPr>
        <w:t xml:space="preserve">”</w:t>
      </w:r>
      <w:r>
        <w:rPr>
          <w:sz w:val="19"/>
          <w:szCs w:val="19"/>
          <w:b w:val="0"/>
          <w:bCs w:val="0"/>
        </w:rPr>
        <w:t xml:space="preserve"> </w:t>
      </w:r>
      <w:r>
        <w:rPr>
          <w:sz w:val="19"/>
          <w:szCs w:val="19"/>
          <w:b w:val="0"/>
          <w:bCs w:val="0"/>
        </w:rPr>
        <w:t xml:space="preserve">The revealed victory comes not through Yosef’s boundedness but through Yehudah’s repudiation of idolatry. Yet the command to leave no root or branch is essentially</w:t>
      </w:r>
      <w:r>
        <w:rPr>
          <w:sz w:val="19"/>
          <w:szCs w:val="19"/>
          <w:b w:val="0"/>
          <w:bCs w:val="0"/>
        </w:rPr>
        <w:t xml:space="preserve"> </w:t>
      </w:r>
      <w:r>
        <w:rPr>
          <w:i/>
          <w:sz w:val="19"/>
          <w:szCs w:val="19"/>
          <w:b w:val="0"/>
          <w:bCs w:val="0"/>
        </w:rPr>
        <w:t xml:space="preserve">Shimon’s</w:t>
      </w:r>
      <w:r>
        <w:rPr>
          <w:sz w:val="19"/>
          <w:szCs w:val="19"/>
          <w:b w:val="0"/>
          <w:bCs w:val="0"/>
        </w:rPr>
        <w:t xml:space="preserve"> </w:t>
      </w:r>
      <w:r>
        <w:rPr>
          <w:sz w:val="19"/>
          <w:szCs w:val="19"/>
          <w:b w:val="0"/>
          <w:bCs w:val="0"/>
        </w:rPr>
        <w:t xml:space="preserve">power — and being unrevealed, it could not be commanded to him directly, so Yehudah included him.</w:t>
      </w:r>
    </w:p>
    <w:p>
      <w:pPr>
        <w:pStyle w:val="BodyText"/>
        <w:spacing w:before="0" w:after="40" w:line="240" w:lineRule="auto"/>
      </w:pPr>
      <w:r>
        <w:rPr>
          <w:b/>
          <w:sz w:val="20"/>
          <w:szCs w:val="20"/>
        </w:rPr>
        <w:t xml:space="preserve">[עד] אֲבָל הַנִּשְׁאָר אַחַר כָּךְ, הַיְינוּ מַה שֶּׁהָיָה לְאוּמּוֹת הָעוֹלָם טַעֲנָה דְּגַם יִשְׂרָאֵל בָּעוֹלָם הַזֶּה אֵין מוּגְדָּרִים כָּל כָּךְ</w:t>
      </w:r>
      <w:r>
        <w:rPr>
          <w:sz w:val="20"/>
          <w:szCs w:val="20"/>
        </w:rPr>
        <w:t xml:space="preserve"> </w:t>
      </w:r>
      <w:r>
        <w:rPr>
          <w:sz w:val="20"/>
          <w:szCs w:val="20"/>
        </w:rPr>
        <w:t xml:space="preserve">—</w:t>
      </w:r>
      <w:r>
        <w:rPr>
          <w:sz w:val="20"/>
          <w:szCs w:val="20"/>
        </w:rPr>
        <w:t xml:space="preserve"> </w:t>
      </w:r>
      <w:r>
        <w:rPr>
          <w:b/>
          <w:sz w:val="20"/>
          <w:szCs w:val="20"/>
        </w:rPr>
        <w:t xml:space="preserve">‪But [as for]</w:t>
      </w:r>
      <w:r>
        <w:rPr>
          <w:b/>
          <w:sz w:val="20"/>
          <w:szCs w:val="20"/>
        </w:rPr>
        <w:t xml:space="preserve"> </w:t>
      </w:r>
      <w:r>
        <w:rPr>
          <w:b/>
          <w:sz w:val="20"/>
          <w:szCs w:val="20"/>
        </w:rPr>
        <w:t xml:space="preserve">“</w:t>
      </w:r>
      <w:r>
        <w:rPr>
          <w:b/>
          <w:sz w:val="20"/>
          <w:szCs w:val="20"/>
        </w:rPr>
        <w:t xml:space="preserve">what remained afterward</w:t>
      </w:r>
      <w:r>
        <w:rPr>
          <w:b/>
          <w:sz w:val="20"/>
          <w:szCs w:val="20"/>
        </w:rPr>
        <w:t xml:space="preserve">”</w:t>
      </w:r>
      <w:r>
        <w:rPr>
          <w:b/>
          <w:sz w:val="20"/>
          <w:szCs w:val="20"/>
        </w:rPr>
        <w:t xml:space="preserve"> </w:t>
      </w:r>
      <w:r>
        <w:rPr>
          <w:b/>
          <w:sz w:val="20"/>
          <w:szCs w:val="20"/>
        </w:rPr>
        <w:t xml:space="preserve">— that is, the</w:t>
      </w:r>
      <w:r>
        <w:rPr>
          <w:b/>
          <w:sz w:val="20"/>
          <w:szCs w:val="20"/>
        </w:rPr>
        <w:t xml:space="preserve"> </w:t>
      </w:r>
      <w:r>
        <w:rPr>
          <w:b/>
          <w:sz w:val="20"/>
          <w:szCs w:val="20"/>
        </w:rPr>
        <w:t xml:space="preserve">“</w:t>
      </w:r>
      <w:r>
        <w:rPr>
          <w:b/>
          <w:sz w:val="20"/>
          <w:szCs w:val="20"/>
        </w:rPr>
        <w:t xml:space="preserve">claim</w:t>
      </w:r>
      <w:r>
        <w:rPr>
          <w:b/>
          <w:sz w:val="20"/>
          <w:szCs w:val="20"/>
        </w:rPr>
        <w:t xml:space="preserve">”</w:t>
      </w:r>
      <w:r>
        <w:rPr>
          <w:b/>
          <w:sz w:val="20"/>
          <w:szCs w:val="20"/>
        </w:rPr>
        <w:t xml:space="preserve"> </w:t>
      </w:r>
      <w:r>
        <w:rPr>
          <w:b/>
          <w:sz w:val="20"/>
          <w:szCs w:val="20"/>
        </w:rPr>
        <w:t xml:space="preserve">the nations had that</w:t>
      </w:r>
      <w:r>
        <w:rPr>
          <w:b/>
          <w:sz w:val="20"/>
          <w:szCs w:val="20"/>
        </w:rPr>
        <w:t xml:space="preserve"> </w:t>
      </w:r>
      <w:r>
        <w:rPr>
          <w:b/>
          <w:sz w:val="20"/>
          <w:szCs w:val="20"/>
        </w:rPr>
        <w:t xml:space="preserve">“</w:t>
      </w:r>
      <w:r>
        <w:rPr>
          <w:b/>
          <w:sz w:val="20"/>
          <w:szCs w:val="20"/>
        </w:rPr>
        <w:t xml:space="preserve">the Israelites too, in this world, are not so bounded-in‬</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נֶאֱמַר [בְּרֵישׁ שׁוֹפְטִים] דְּהַשֵּׁם יִתְבָּרַךְ אָמַר ״יְהוּדָה יַעֲלֶה״ בַּתְּחִלָּה, וִיהוּדָה אָמַר לְשִׁמְעוֹן אָחִיו ״עֲלֵה אִתִּי בְּגוֹרָלִי״</w:t>
      </w:r>
      <w:r>
        <w:rPr>
          <w:sz w:val="20"/>
          <w:szCs w:val="20"/>
        </w:rPr>
        <w:t xml:space="preserve"> </w:t>
      </w:r>
      <w:r>
        <w:rPr>
          <w:sz w:val="20"/>
          <w:szCs w:val="20"/>
        </w:rPr>
        <w:t xml:space="preserve">—</w:t>
      </w:r>
      <w:r>
        <w:rPr>
          <w:sz w:val="20"/>
          <w:szCs w:val="20"/>
        </w:rPr>
        <w:t xml:space="preserve"> </w:t>
      </w:r>
      <w:r>
        <w:rPr>
          <w:b/>
          <w:sz w:val="20"/>
          <w:szCs w:val="20"/>
        </w:rPr>
        <w:t xml:space="preserve">‪it is stated [at the beginning of Shoftim] that Hashem said,</w:t>
      </w:r>
      <w:r>
        <w:rPr>
          <w:b/>
          <w:sz w:val="20"/>
          <w:szCs w:val="20"/>
        </w:rPr>
        <w:t xml:space="preserve"> </w:t>
      </w:r>
      <w:r>
        <w:rPr>
          <w:b/>
          <w:sz w:val="20"/>
          <w:szCs w:val="20"/>
        </w:rPr>
        <w:t xml:space="preserve">“</w:t>
      </w:r>
      <w:r>
        <w:rPr>
          <w:b/>
          <w:sz w:val="20"/>
          <w:szCs w:val="20"/>
        </w:rPr>
        <w:t xml:space="preserve">Yehudah shall go up</w:t>
      </w:r>
      <w:r>
        <w:rPr>
          <w:b/>
          <w:sz w:val="20"/>
          <w:szCs w:val="20"/>
        </w:rPr>
        <w:t xml:space="preserve">”</w:t>
      </w:r>
      <w:r>
        <w:rPr>
          <w:b/>
          <w:sz w:val="20"/>
          <w:szCs w:val="20"/>
        </w:rPr>
        <w:t xml:space="preserve"> </w:t>
      </w:r>
      <w:r>
        <w:rPr>
          <w:b/>
          <w:sz w:val="20"/>
          <w:szCs w:val="20"/>
        </w:rPr>
        <w:t xml:space="preserve">first</w:t>
      </w:r>
      <w:r>
        <w:rPr>
          <w:rStyle w:val="FootnoteReference"/>
        </w:rPr>
        <w:footnoteReference w:id="1135"/>
      </w:r>
      <w:r>
        <w:rPr>
          <w:b/>
          <w:sz w:val="20"/>
          <w:szCs w:val="20"/>
        </w:rPr>
        <w:t xml:space="preserve">, and Yehudah said to Shimon his brother,</w:t>
      </w:r>
      <w:r>
        <w:rPr>
          <w:b/>
          <w:sz w:val="20"/>
          <w:szCs w:val="20"/>
        </w:rPr>
        <w:t xml:space="preserve"> </w:t>
      </w:r>
      <w:r>
        <w:rPr>
          <w:b/>
          <w:sz w:val="20"/>
          <w:szCs w:val="20"/>
        </w:rPr>
        <w:t xml:space="preserve">“</w:t>
      </w:r>
      <w:r>
        <w:rPr>
          <w:b/>
          <w:sz w:val="20"/>
          <w:szCs w:val="20"/>
        </w:rPr>
        <w:t xml:space="preserve">go up with me in my lot</w:t>
      </w:r>
      <w:r>
        <w:rPr>
          <w:b/>
          <w:sz w:val="20"/>
          <w:szCs w:val="20"/>
        </w:rPr>
        <w:t xml:space="preserve">”</w:t>
      </w:r>
      <w:r>
        <w:rPr>
          <w:b/>
          <w:sz w:val="20"/>
          <w:szCs w:val="20"/>
        </w:rPr>
        <w:t xml:space="preserve"> </w:t>
      </w:r>
      <w:r>
        <w:rPr>
          <w:b/>
          <w:sz w:val="20"/>
          <w:szCs w:val="20"/>
        </w:rPr>
        <w:t xml:space="preserve">(Shoftim 1:2–3).‬</w:t>
      </w:r>
      <w:r>
        <w:rPr>
          <w:sz w:val="20"/>
          <w:szCs w:val="20"/>
        </w:rPr>
        <w:t xml:space="preserve"> </w:t>
      </w:r>
      <w:r>
        <w:rPr>
          <w:b/>
          <w:sz w:val="20"/>
          <w:szCs w:val="20"/>
        </w:rPr>
        <w:t xml:space="preserve">כִּי מִצַּד הַגִּילּוּי בָּעוֹלָם הַזֶּה, שֶׁמִּצִּידוֹ הַנִּיצּוּחַ לָאוּמּוֹת לֹא דֶּרֶךְ הַגְדָּרָה מֵעֲרָיוֹת כְּיוֹסֵף רַק דֶּרֶךְ כְּפִירָה בַּעֲבוֹדָה זָרָה כִּיהוּדָה, יְהוּדָה הוּא הָרִאשׁוֹן וְהָעִיקָּר הָרָאוּי לְכָךְ</w:t>
      </w:r>
      <w:r>
        <w:rPr>
          <w:sz w:val="20"/>
          <w:szCs w:val="20"/>
        </w:rPr>
        <w:t xml:space="preserve"> </w:t>
      </w:r>
      <w:r>
        <w:rPr>
          <w:sz w:val="20"/>
          <w:szCs w:val="20"/>
        </w:rPr>
        <w:t xml:space="preserve">—</w:t>
      </w:r>
      <w:r>
        <w:rPr>
          <w:sz w:val="20"/>
          <w:szCs w:val="20"/>
        </w:rPr>
        <w:t xml:space="preserve"> </w:t>
      </w:r>
      <w:r>
        <w:rPr>
          <w:b/>
          <w:sz w:val="20"/>
          <w:szCs w:val="20"/>
        </w:rPr>
        <w:t xml:space="preserve">‪For from the side of</w:t>
      </w:r>
      <w:r>
        <w:rPr>
          <w:b/>
          <w:sz w:val="20"/>
          <w:szCs w:val="20"/>
        </w:rPr>
        <w:t xml:space="preserve"> </w:t>
      </w:r>
      <w:r>
        <w:rPr>
          <w:b/>
          <w:sz w:val="20"/>
          <w:szCs w:val="20"/>
        </w:rPr>
        <w:t xml:space="preserve">“</w:t>
      </w:r>
      <w:r>
        <w:rPr>
          <w:b/>
          <w:sz w:val="20"/>
          <w:szCs w:val="20"/>
        </w:rPr>
        <w:t xml:space="preserve">the revealed in this world,</w:t>
      </w:r>
      <w:r>
        <w:rPr>
          <w:b/>
          <w:sz w:val="20"/>
          <w:szCs w:val="20"/>
        </w:rPr>
        <w:t xml:space="preserve">”</w:t>
      </w:r>
      <w:r>
        <w:rPr>
          <w:b/>
          <w:sz w:val="20"/>
          <w:szCs w:val="20"/>
        </w:rPr>
        <w:t xml:space="preserve"> </w:t>
      </w:r>
      <w:r>
        <w:rPr>
          <w:b/>
          <w:sz w:val="20"/>
          <w:szCs w:val="20"/>
        </w:rPr>
        <w:t xml:space="preserve">through which is the</w:t>
      </w:r>
      <w:r>
        <w:rPr>
          <w:b/>
          <w:sz w:val="20"/>
          <w:szCs w:val="20"/>
        </w:rPr>
        <w:t xml:space="preserve"> </w:t>
      </w:r>
      <w:r>
        <w:rPr>
          <w:b/>
          <w:sz w:val="20"/>
          <w:szCs w:val="20"/>
        </w:rPr>
        <w:t xml:space="preserve">“</w:t>
      </w:r>
      <w:r>
        <w:rPr>
          <w:b/>
          <w:sz w:val="20"/>
          <w:szCs w:val="20"/>
        </w:rPr>
        <w:t xml:space="preserve">victory over the nations</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not by way of</w:t>
      </w:r>
      <w:r>
        <w:rPr>
          <w:b/>
          <w:sz w:val="20"/>
          <w:szCs w:val="20"/>
        </w:rPr>
        <w:t xml:space="preserve"> </w:t>
      </w:r>
      <w:r>
        <w:rPr>
          <w:b/>
          <w:sz w:val="20"/>
          <w:szCs w:val="20"/>
        </w:rPr>
        <w:t xml:space="preserve">‘</w:t>
      </w:r>
      <w:r>
        <w:rPr>
          <w:b/>
          <w:sz w:val="20"/>
          <w:szCs w:val="20"/>
        </w:rPr>
        <w:t xml:space="preserve">boundedness-in</w:t>
      </w:r>
      <w:r>
        <w:rPr>
          <w:b/>
          <w:sz w:val="20"/>
          <w:szCs w:val="20"/>
        </w:rPr>
        <w:t xml:space="preserve">’</w:t>
      </w:r>
      <w:r>
        <w:rPr>
          <w:b/>
          <w:sz w:val="20"/>
          <w:szCs w:val="20"/>
        </w:rPr>
        <w:t xml:space="preserve"> </w:t>
      </w:r>
      <w:r>
        <w:rPr>
          <w:b/>
          <w:sz w:val="20"/>
          <w:szCs w:val="20"/>
        </w:rPr>
        <w:t xml:space="preserve">from immorality, like Yosef, but by way of</w:t>
      </w:r>
      <w:r>
        <w:rPr>
          <w:b/>
          <w:sz w:val="20"/>
          <w:szCs w:val="20"/>
        </w:rPr>
        <w:t xml:space="preserve"> </w:t>
      </w:r>
      <w:r>
        <w:rPr>
          <w:b/>
          <w:sz w:val="20"/>
          <w:szCs w:val="20"/>
        </w:rPr>
        <w:t xml:space="preserve">‘</w:t>
      </w:r>
      <w:r>
        <w:rPr>
          <w:b/>
          <w:sz w:val="20"/>
          <w:szCs w:val="20"/>
        </w:rPr>
        <w:t xml:space="preserve">repudiation of idolatry,</w:t>
      </w:r>
      <w:r>
        <w:rPr>
          <w:b/>
          <w:sz w:val="20"/>
          <w:szCs w:val="20"/>
        </w:rPr>
        <w:t xml:space="preserve">’</w:t>
      </w:r>
      <w:r>
        <w:rPr>
          <w:b/>
          <w:sz w:val="20"/>
          <w:szCs w:val="20"/>
        </w:rPr>
        <w:t xml:space="preserve"> </w:t>
      </w:r>
      <w:r>
        <w:rPr>
          <w:b/>
          <w:sz w:val="20"/>
          <w:szCs w:val="20"/>
        </w:rPr>
        <w:t xml:space="preserve">like Yehudah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Yehudah is the first and the principal one fit for this.‬</w:t>
      </w:r>
      <w:r>
        <w:rPr>
          <w:b/>
          <w:sz w:val="20"/>
          <w:szCs w:val="20"/>
        </w:rPr>
        <w:t xml:space="preserve">”</w:t>
      </w:r>
      <w:r>
        <w:rPr>
          <w:rStyle w:val="FootnoteReference"/>
        </w:rPr>
        <w:footnoteReference w:id="1136"/>
      </w:r>
      <w:r>
        <w:rPr>
          <w:sz w:val="20"/>
          <w:szCs w:val="20"/>
        </w:rPr>
        <w:t xml:space="preserve"> </w:t>
      </w:r>
      <w:r>
        <w:rPr>
          <w:b/>
          <w:sz w:val="20"/>
          <w:szCs w:val="20"/>
        </w:rPr>
        <w:t xml:space="preserve">אֶלָּא דְּשָׁם נִצְטַוּוּ ״לֹא תְחַיֶּה כָּל נְשָׁמָה״, שֶׁלֹּא יַשְׁאִירוּ שֹׁרֶשׁ וְעָנָף, כִּי אֵין לָהֶם שׁוּם שַׁיָּיכוּת וְחִיבּוּר עִמָּהֶם, דָּבָר זֶה הָעִיקָּר הוּא כֹּחַ שִׁמְעוֹן</w:t>
      </w:r>
      <w:r>
        <w:rPr>
          <w:sz w:val="20"/>
          <w:szCs w:val="20"/>
        </w:rPr>
        <w:t xml:space="preserve"> </w:t>
      </w:r>
      <w:r>
        <w:rPr>
          <w:sz w:val="20"/>
          <w:szCs w:val="20"/>
        </w:rPr>
        <w:t xml:space="preserve">—</w:t>
      </w:r>
      <w:r>
        <w:rPr>
          <w:sz w:val="20"/>
          <w:szCs w:val="20"/>
        </w:rPr>
        <w:t xml:space="preserve"> </w:t>
      </w:r>
      <w:r>
        <w:rPr>
          <w:b/>
          <w:sz w:val="20"/>
          <w:szCs w:val="20"/>
        </w:rPr>
        <w:t xml:space="preserve">‪Except that there [in the conquest] they were commanded,</w:t>
      </w:r>
      <w:r>
        <w:rPr>
          <w:b/>
          <w:sz w:val="20"/>
          <w:szCs w:val="20"/>
        </w:rPr>
        <w:t xml:space="preserve"> </w:t>
      </w:r>
      <w:r>
        <w:rPr>
          <w:b/>
          <w:sz w:val="20"/>
          <w:szCs w:val="20"/>
        </w:rPr>
        <w:t xml:space="preserve">“</w:t>
      </w:r>
      <w:r>
        <w:rPr>
          <w:b/>
          <w:sz w:val="20"/>
          <w:szCs w:val="20"/>
        </w:rPr>
        <w:t xml:space="preserve">you shall not let any soul live</w:t>
      </w:r>
      <w:r>
        <w:rPr>
          <w:b/>
          <w:sz w:val="20"/>
          <w:szCs w:val="20"/>
        </w:rPr>
        <w:t xml:space="preserve">”</w:t>
      </w:r>
      <w:r>
        <w:rPr>
          <w:b/>
          <w:sz w:val="20"/>
          <w:szCs w:val="20"/>
        </w:rPr>
        <w:t xml:space="preserve"> </w:t>
      </w:r>
      <w:r>
        <w:rPr>
          <w:b/>
          <w:sz w:val="20"/>
          <w:szCs w:val="20"/>
        </w:rPr>
        <w:t xml:space="preserve">(Devarim 20:16)</w:t>
      </w:r>
      <w:r>
        <w:rPr>
          <w:rStyle w:val="FootnoteReference"/>
        </w:rPr>
        <w:footnoteReference w:id="1137"/>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that they leave no root or branch,</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they have no connection or joining with them</w:t>
      </w:r>
      <w:r>
        <w:rPr>
          <w:b/>
          <w:sz w:val="20"/>
          <w:szCs w:val="20"/>
        </w:rPr>
        <w:t xml:space="preserve">”</w:t>
      </w:r>
      <w:r>
        <w:rPr>
          <w:b/>
          <w:sz w:val="20"/>
          <w:szCs w:val="20"/>
        </w:rPr>
        <w:t xml:space="preserve"> </w:t>
      </w:r>
      <w:r>
        <w:rPr>
          <w:b/>
          <w:sz w:val="20"/>
          <w:szCs w:val="20"/>
        </w:rPr>
        <w:t xml:space="preserve">— [and] this matter is essentially</w:t>
      </w:r>
      <w:r>
        <w:rPr>
          <w:b/>
          <w:sz w:val="20"/>
          <w:szCs w:val="20"/>
        </w:rPr>
        <w:t xml:space="preserve"> </w:t>
      </w:r>
      <w:r>
        <w:rPr>
          <w:b/>
          <w:sz w:val="20"/>
          <w:szCs w:val="20"/>
        </w:rPr>
        <w:t xml:space="preserve">“</w:t>
      </w:r>
      <w:r>
        <w:rPr>
          <w:b/>
          <w:sz w:val="20"/>
          <w:szCs w:val="20"/>
        </w:rPr>
        <w:t xml:space="preserve">the power of Shimon.‬</w:t>
      </w:r>
      <w:r>
        <w:rPr>
          <w:b/>
          <w:sz w:val="20"/>
          <w:szCs w:val="20"/>
        </w:rPr>
        <w:t xml:space="preserve">”</w:t>
      </w:r>
      <w:r>
        <w:rPr>
          <w:sz w:val="20"/>
          <w:szCs w:val="20"/>
        </w:rPr>
        <w:t xml:space="preserve"> </w:t>
      </w:r>
      <w:r>
        <w:rPr>
          <w:b/>
          <w:sz w:val="20"/>
          <w:szCs w:val="20"/>
        </w:rPr>
        <w:t xml:space="preserve">אֶלָּא שֶׁאֵין גָּלוּי בָּעוֹלָם הַזֶּה, עַל כֵּן לֹא הָיָה אֶפְשָׁר לָבוֹא צִיווּי הַשֵּׁם יִתְבָּרַךְ עָלָיו בְּפֵירוּשׁ, רַק יְהוּדָה כְּלָלוֹ עִמּוֹ, כִּי הֵם כְּלוּלִים יַחַד שֶׁיְּהוּדָה הוּא הַנִּגְלוֹת וְשִׁמְעוֹן הַנִּסְתָּרוֹת</w:t>
      </w:r>
      <w:r>
        <w:rPr>
          <w:sz w:val="20"/>
          <w:szCs w:val="20"/>
        </w:rPr>
        <w:t xml:space="preserve"> </w:t>
      </w:r>
      <w:r>
        <w:rPr>
          <w:sz w:val="20"/>
          <w:szCs w:val="20"/>
        </w:rPr>
        <w:t xml:space="preserve">—</w:t>
      </w:r>
      <w:r>
        <w:rPr>
          <w:sz w:val="20"/>
          <w:szCs w:val="20"/>
        </w:rPr>
        <w:t xml:space="preserve"> </w:t>
      </w:r>
      <w:r>
        <w:rPr>
          <w:b/>
          <w:sz w:val="20"/>
          <w:szCs w:val="20"/>
        </w:rPr>
        <w:t xml:space="preserve">‪Except that it is</w:t>
      </w:r>
      <w:r>
        <w:rPr>
          <w:b/>
          <w:sz w:val="20"/>
          <w:szCs w:val="20"/>
        </w:rPr>
        <w:t xml:space="preserve"> </w:t>
      </w:r>
      <w:r>
        <w:rPr>
          <w:b/>
          <w:sz w:val="20"/>
          <w:szCs w:val="20"/>
        </w:rPr>
        <w:t xml:space="preserve">“</w:t>
      </w:r>
      <w:r>
        <w:rPr>
          <w:b/>
          <w:sz w:val="20"/>
          <w:szCs w:val="20"/>
        </w:rPr>
        <w:t xml:space="preserve">not revealed in this world,</w:t>
      </w:r>
      <w:r>
        <w:rPr>
          <w:b/>
          <w:sz w:val="20"/>
          <w:szCs w:val="20"/>
        </w:rPr>
        <w:t xml:space="preserve">”</w:t>
      </w:r>
      <w:r>
        <w:rPr>
          <w:b/>
          <w:sz w:val="20"/>
          <w:szCs w:val="20"/>
        </w:rPr>
        <w:t xml:space="preserve"> </w:t>
      </w:r>
      <w:r>
        <w:rPr>
          <w:b/>
          <w:sz w:val="20"/>
          <w:szCs w:val="20"/>
        </w:rPr>
        <w:t xml:space="preserve">so it was</w:t>
      </w:r>
      <w:r>
        <w:rPr>
          <w:b/>
          <w:sz w:val="20"/>
          <w:szCs w:val="20"/>
        </w:rPr>
        <w:t xml:space="preserve"> </w:t>
      </w:r>
      <w:r>
        <w:rPr>
          <w:b/>
          <w:sz w:val="20"/>
          <w:szCs w:val="20"/>
        </w:rPr>
        <w:t xml:space="preserve">“</w:t>
      </w:r>
      <w:r>
        <w:rPr>
          <w:b/>
          <w:sz w:val="20"/>
          <w:szCs w:val="20"/>
        </w:rPr>
        <w:t xml:space="preserve">impossible for Hashem’s command to fall upon him explicitly</w:t>
      </w:r>
      <w:r>
        <w:rPr>
          <w:b/>
          <w:sz w:val="20"/>
          <w:szCs w:val="20"/>
        </w:rPr>
        <w:t xml:space="preserve">”</w:t>
      </w:r>
      <w:r>
        <w:rPr>
          <w:b/>
          <w:sz w:val="20"/>
          <w:szCs w:val="20"/>
        </w:rPr>
        <w:t xml:space="preserve">; only</w:t>
      </w:r>
      <w:r>
        <w:rPr>
          <w:b/>
          <w:sz w:val="20"/>
          <w:szCs w:val="20"/>
        </w:rPr>
        <w:t xml:space="preserve"> </w:t>
      </w:r>
      <w:r>
        <w:rPr>
          <w:b/>
          <w:sz w:val="20"/>
          <w:szCs w:val="20"/>
        </w:rPr>
        <w:t xml:space="preserve">“</w:t>
      </w:r>
      <w:r>
        <w:rPr>
          <w:b/>
          <w:sz w:val="20"/>
          <w:szCs w:val="20"/>
        </w:rPr>
        <w:t xml:space="preserve">Yehudah included him with himself,</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they are included together</w:t>
      </w:r>
      <w:r>
        <w:rPr>
          <w:b/>
          <w:sz w:val="20"/>
          <w:szCs w:val="20"/>
        </w:rPr>
        <w:t xml:space="preserve">”</w:t>
      </w:r>
      <w:r>
        <w:rPr>
          <w:b/>
          <w:sz w:val="20"/>
          <w:szCs w:val="20"/>
        </w:rPr>
        <w:t xml:space="preserve"> </w:t>
      </w:r>
      <w:r>
        <w:rPr>
          <w:b/>
          <w:sz w:val="20"/>
          <w:szCs w:val="20"/>
        </w:rPr>
        <w:t xml:space="preserve">— Yehudah being</w:t>
      </w:r>
      <w:r>
        <w:rPr>
          <w:b/>
          <w:sz w:val="20"/>
          <w:szCs w:val="20"/>
        </w:rPr>
        <w:t xml:space="preserve"> </w:t>
      </w:r>
      <w:r>
        <w:rPr>
          <w:b/>
          <w:sz w:val="20"/>
          <w:szCs w:val="20"/>
        </w:rPr>
        <w:t xml:space="preserve">“</w:t>
      </w:r>
      <w:r>
        <w:rPr>
          <w:b/>
          <w:sz w:val="20"/>
          <w:szCs w:val="20"/>
        </w:rPr>
        <w:t xml:space="preserve">the revealed</w:t>
      </w:r>
      <w:r>
        <w:rPr>
          <w:b/>
          <w:sz w:val="20"/>
          <w:szCs w:val="20"/>
        </w:rPr>
        <w:t xml:space="preserve">”</w:t>
      </w:r>
      <w:r>
        <w:rPr>
          <w:b/>
          <w:sz w:val="20"/>
          <w:szCs w:val="20"/>
        </w:rPr>
        <w:t xml:space="preserve"> </w:t>
      </w:r>
      <w:r>
        <w:rPr>
          <w:b/>
          <w:sz w:val="20"/>
          <w:szCs w:val="20"/>
        </w:rPr>
        <w:t xml:space="preserve">and Shimon</w:t>
      </w:r>
      <w:r>
        <w:rPr>
          <w:b/>
          <w:sz w:val="20"/>
          <w:szCs w:val="20"/>
        </w:rPr>
        <w:t xml:space="preserve"> </w:t>
      </w:r>
      <w:r>
        <w:rPr>
          <w:b/>
          <w:sz w:val="20"/>
          <w:szCs w:val="20"/>
        </w:rPr>
        <w:t xml:space="preserve">“</w:t>
      </w:r>
      <w:r>
        <w:rPr>
          <w:b/>
          <w:sz w:val="20"/>
          <w:szCs w:val="20"/>
        </w:rPr>
        <w:t xml:space="preserve">the hidden.‬</w:t>
      </w:r>
      <w:r>
        <w:rPr>
          <w:b/>
          <w:sz w:val="20"/>
          <w:szCs w:val="20"/>
        </w:rPr>
        <w:t xml:space="preserve">”</w:t>
      </w:r>
      <w:r>
        <w:rPr>
          <w:rStyle w:val="FootnoteReference"/>
        </w:rPr>
        <w:footnoteReference w:id="1138"/>
      </w:r>
      <w:r>
        <w:rPr>
          <w:sz w:val="20"/>
          <w:szCs w:val="20"/>
        </w:rPr>
        <w:t xml:space="preserve"> </w:t>
      </w:r>
      <w:r>
        <w:rPr>
          <w:b/>
          <w:sz w:val="20"/>
          <w:szCs w:val="20"/>
        </w:rPr>
        <w:t xml:space="preserve">וְעַל כֵּן אָמַר לוֹ ״וְהָלַכְתִּי גַם אֲנִי אִתָּךְ״, כִּי שִׁמְעוֹן בִּפְנֵי עַצְמוֹ גַּם כֵּן לֹא יָכוֹל לְנַצֵּחַ בְּהִתְגַּלּוּת</w:t>
      </w:r>
      <w:r>
        <w:rPr>
          <w:sz w:val="20"/>
          <w:szCs w:val="20"/>
        </w:rPr>
        <w:t xml:space="preserve"> </w:t>
      </w:r>
      <w:r>
        <w:rPr>
          <w:sz w:val="20"/>
          <w:szCs w:val="20"/>
        </w:rPr>
        <w:t xml:space="preserve">—</w:t>
      </w:r>
      <w:r>
        <w:rPr>
          <w:sz w:val="20"/>
          <w:szCs w:val="20"/>
        </w:rPr>
        <w:t xml:space="preserve"> </w:t>
      </w:r>
      <w:r>
        <w:rPr>
          <w:b/>
          <w:sz w:val="20"/>
          <w:szCs w:val="20"/>
        </w:rPr>
        <w:t xml:space="preserve">‪And therefore [Yehudah] said to him,</w:t>
      </w:r>
      <w:r>
        <w:rPr>
          <w:b/>
          <w:sz w:val="20"/>
          <w:szCs w:val="20"/>
        </w:rPr>
        <w:t xml:space="preserve"> </w:t>
      </w:r>
      <w:r>
        <w:rPr>
          <w:b/>
          <w:sz w:val="20"/>
          <w:szCs w:val="20"/>
        </w:rPr>
        <w:t xml:space="preserve">“</w:t>
      </w:r>
      <w:r>
        <w:rPr>
          <w:b/>
          <w:sz w:val="20"/>
          <w:szCs w:val="20"/>
        </w:rPr>
        <w:t xml:space="preserve">and I too will go with you</w:t>
      </w:r>
      <w:r>
        <w:rPr>
          <w:b/>
          <w:sz w:val="20"/>
          <w:szCs w:val="20"/>
        </w:rPr>
        <w:t xml:space="preserve">”</w:t>
      </w:r>
      <w:r>
        <w:rPr>
          <w:b/>
          <w:sz w:val="20"/>
          <w:szCs w:val="20"/>
        </w:rPr>
        <w:t xml:space="preserve"> </w:t>
      </w:r>
      <w:r>
        <w:rPr>
          <w:b/>
          <w:sz w:val="20"/>
          <w:szCs w:val="20"/>
        </w:rPr>
        <w:t xml:space="preserve">(Shoftim 1:3) — for</w:t>
      </w:r>
      <w:r>
        <w:rPr>
          <w:b/>
          <w:sz w:val="20"/>
          <w:szCs w:val="20"/>
        </w:rPr>
        <w:t xml:space="preserve"> </w:t>
      </w:r>
      <w:r>
        <w:rPr>
          <w:b/>
          <w:sz w:val="20"/>
          <w:szCs w:val="20"/>
        </w:rPr>
        <w:t xml:space="preserve">“</w:t>
      </w:r>
      <w:r>
        <w:rPr>
          <w:b/>
          <w:sz w:val="20"/>
          <w:szCs w:val="20"/>
        </w:rPr>
        <w:t xml:space="preserve">Shimon by himself, too, could not achieve victory in the revealed [world].‬</w:t>
      </w:r>
      <w:r>
        <w:rPr>
          <w:b/>
          <w:sz w:val="20"/>
          <w:szCs w:val="20"/>
        </w:rPr>
        <w:t xml:space="preserve">”</w:t>
      </w:r>
    </w:p>
    <w:p>
      <w:pPr>
        <w:pStyle w:val="BodyText"/>
        <w:spacing w:before="0" w:after="40" w:line="240" w:lineRule="auto"/>
      </w:pPr>
      <w:r>
        <w:rPr>
          <w:b/>
          <w:sz w:val="20"/>
          <w:szCs w:val="20"/>
        </w:rPr>
        <w:t xml:space="preserve">[וְעַל כֵּן הַשֵּׁם שִׁמְעוֹן הָיָה מָצוּי בְּאֶרֶץ יִשְׂרָאֵל כְּמוֹ שֶׁכָּתַבְתִּי לְעֵיל, הַיְינוּ מִצַּד הַמַּעֲלָה שֶׁבְּשֹׁרֶשׁ שֵׁם זֶה** —</w:t>
      </w:r>
      <w:r>
        <w:rPr>
          <w:b/>
          <w:sz w:val="20"/>
          <w:szCs w:val="20"/>
        </w:rPr>
        <w:t xml:space="preserve"> </w:t>
      </w:r>
      <w:r>
        <w:rPr>
          <w:b/>
          <w:b/>
          <w:sz w:val="20"/>
          <w:szCs w:val="20"/>
        </w:rPr>
        <w:t xml:space="preserve">‪[And therefore the name</w:t>
      </w:r>
      <w:r>
        <w:rPr>
          <w:b/>
          <w:b/>
          <w:sz w:val="20"/>
          <w:szCs w:val="20"/>
        </w:rPr>
        <w:t xml:space="preserve"> </w:t>
      </w:r>
      <w:r>
        <w:rPr>
          <w:b/>
          <w:b/>
          <w:sz w:val="20"/>
          <w:szCs w:val="20"/>
        </w:rPr>
        <w:t xml:space="preserve">“</w:t>
      </w:r>
      <w:r>
        <w:rPr>
          <w:b/>
          <w:b/>
          <w:sz w:val="20"/>
          <w:szCs w:val="20"/>
        </w:rPr>
        <w:t xml:space="preserve">Shimon</w:t>
      </w:r>
      <w:r>
        <w:rPr>
          <w:b/>
          <w:b/>
          <w:sz w:val="20"/>
          <w:szCs w:val="20"/>
        </w:rPr>
        <w:t xml:space="preserve">”</w:t>
      </w:r>
      <w:r>
        <w:rPr>
          <w:b/>
          <w:b/>
          <w:sz w:val="20"/>
          <w:szCs w:val="20"/>
        </w:rPr>
        <w:t xml:space="preserve"> </w:t>
      </w:r>
      <w:r>
        <w:rPr>
          <w:b/>
          <w:b/>
          <w:sz w:val="20"/>
          <w:szCs w:val="20"/>
        </w:rPr>
        <w:t xml:space="preserve">was common in Eretz Yisrael, as I wrote above — from the side of the</w:t>
      </w:r>
      <w:r>
        <w:rPr>
          <w:b/>
          <w:b/>
          <w:sz w:val="20"/>
          <w:szCs w:val="20"/>
        </w:rPr>
        <w:t xml:space="preserve"> </w:t>
      </w:r>
      <w:r>
        <w:rPr>
          <w:b/>
          <w:b/>
          <w:sz w:val="20"/>
          <w:szCs w:val="20"/>
        </w:rPr>
        <w:t xml:space="preserve">“</w:t>
      </w:r>
      <w:r>
        <w:rPr>
          <w:b/>
          <w:b/>
          <w:sz w:val="20"/>
          <w:szCs w:val="20"/>
        </w:rPr>
        <w:t xml:space="preserve">elevation</w:t>
      </w:r>
      <w:r>
        <w:rPr>
          <w:b/>
          <w:b/>
          <w:sz w:val="20"/>
          <w:szCs w:val="20"/>
        </w:rPr>
        <w:t xml:space="preserve">”</w:t>
      </w:r>
      <w:r>
        <w:rPr>
          <w:b/>
          <w:b/>
          <w:sz w:val="20"/>
          <w:szCs w:val="20"/>
        </w:rPr>
        <w:t xml:space="preserve"> </w:t>
      </w:r>
      <w:r>
        <w:rPr>
          <w:b/>
          <w:b/>
          <w:sz w:val="20"/>
          <w:szCs w:val="20"/>
        </w:rPr>
        <w:t xml:space="preserve">in the root of this name;** **אֲבָל בְּבָבֶל מָצוּי הַשֵּׁם יוֹסֵף, כִּי כֹּחַ הַהַגְדָּרָה צָרִיךְ לְהִשְׁתַּמֵּשׁ בּוֹ הָעִיקָּר בִּהְיוֹתָן בֵּין הָעַמִּים לְבַל יִתְעָרְבוּ בַּגּוֹיִם וְיִלְמוֹד מִמַּעֲשֵׂיהֶם, וְזֶהוּ כָּל כֹּחַ יוֹסֵף בִּהְיוֹתוֹ לְעֶבֶד נִמְכָּר בֵּין הַמִּצְרִים שְׁטוּפֵי זִימָּה]</w:t>
      </w:r>
      <w:r>
        <w:rPr>
          <w:b/>
          <w:sz w:val="20"/>
          <w:szCs w:val="20"/>
        </w:rPr>
        <w:t xml:space="preserve"> </w:t>
      </w:r>
      <w:r>
        <w:rPr>
          <w:b/>
          <w:sz w:val="20"/>
          <w:szCs w:val="20"/>
        </w:rPr>
        <w:t xml:space="preserve">— **but in Bavel the name</w:t>
      </w:r>
      <w:r>
        <w:rPr>
          <w:b/>
          <w:sz w:val="20"/>
          <w:szCs w:val="20"/>
        </w:rPr>
        <w:t xml:space="preserve"> </w:t>
      </w:r>
      <w:r>
        <w:rPr>
          <w:b/>
          <w:sz w:val="20"/>
          <w:szCs w:val="20"/>
        </w:rPr>
        <w:t xml:space="preserve">“</w:t>
      </w:r>
      <w:r>
        <w:rPr>
          <w:b/>
          <w:sz w:val="20"/>
          <w:szCs w:val="20"/>
        </w:rPr>
        <w:t xml:space="preserve">Yosef</w:t>
      </w:r>
      <w:r>
        <w:rPr>
          <w:b/>
          <w:sz w:val="20"/>
          <w:szCs w:val="20"/>
        </w:rPr>
        <w:t xml:space="preserve">”</w:t>
      </w:r>
      <w:r>
        <w:rPr>
          <w:b/>
          <w:sz w:val="20"/>
          <w:szCs w:val="20"/>
        </w:rPr>
        <w:t xml:space="preserve"> </w:t>
      </w:r>
      <w:r>
        <w:rPr>
          <w:b/>
          <w:sz w:val="20"/>
          <w:szCs w:val="20"/>
        </w:rPr>
        <w:t xml:space="preserve">is common, for the</w:t>
      </w:r>
      <w:r>
        <w:rPr>
          <w:b/>
          <w:sz w:val="20"/>
          <w:szCs w:val="20"/>
        </w:rPr>
        <w:t xml:space="preserve"> </w:t>
      </w:r>
      <w:r>
        <w:rPr>
          <w:b/>
          <w:sz w:val="20"/>
          <w:szCs w:val="20"/>
        </w:rPr>
        <w:t xml:space="preserve">“</w:t>
      </w:r>
      <w:r>
        <w:rPr>
          <w:b/>
          <w:sz w:val="20"/>
          <w:szCs w:val="20"/>
        </w:rPr>
        <w:t xml:space="preserve">power of boundedness-in</w:t>
      </w:r>
      <w:r>
        <w:rPr>
          <w:b/>
          <w:sz w:val="20"/>
          <w:szCs w:val="20"/>
        </w:rPr>
        <w:t xml:space="preserve">”</w:t>
      </w:r>
      <w:r>
        <w:rPr>
          <w:b/>
          <w:sz w:val="20"/>
          <w:szCs w:val="20"/>
        </w:rPr>
        <w:t xml:space="preserve"> </w:t>
      </w:r>
      <w:r>
        <w:rPr>
          <w:b/>
          <w:sz w:val="20"/>
          <w:szCs w:val="20"/>
        </w:rPr>
        <w:t xml:space="preserve">must be used chiefly</w:t>
      </w:r>
      <w:r>
        <w:rPr>
          <w:b/>
          <w:sz w:val="20"/>
          <w:szCs w:val="20"/>
        </w:rPr>
        <w:t xml:space="preserve"> </w:t>
      </w:r>
      <w:r>
        <w:rPr>
          <w:b/>
          <w:sz w:val="20"/>
          <w:szCs w:val="20"/>
        </w:rPr>
        <w:t xml:space="preserve">“</w:t>
      </w:r>
      <w:r>
        <w:rPr>
          <w:b/>
          <w:sz w:val="20"/>
          <w:szCs w:val="20"/>
        </w:rPr>
        <w:t xml:space="preserve">while they are among the peoples,</w:t>
      </w:r>
      <w:r>
        <w:rPr>
          <w:b/>
          <w:sz w:val="20"/>
          <w:szCs w:val="20"/>
        </w:rPr>
        <w:t xml:space="preserve">”</w:t>
      </w:r>
      <w:r>
        <w:rPr>
          <w:b/>
          <w:sz w:val="20"/>
          <w:szCs w:val="20"/>
        </w:rPr>
        <w:t xml:space="preserve"> </w:t>
      </w:r>
      <w:r>
        <w:rPr>
          <w:b/>
          <w:sz w:val="20"/>
          <w:szCs w:val="20"/>
        </w:rPr>
        <w:t xml:space="preserve">lest they</w:t>
      </w:r>
      <w:r>
        <w:rPr>
          <w:b/>
          <w:sz w:val="20"/>
          <w:szCs w:val="20"/>
        </w:rPr>
        <w:t xml:space="preserve"> </w:t>
      </w:r>
      <w:r>
        <w:rPr>
          <w:b/>
          <w:sz w:val="20"/>
          <w:szCs w:val="20"/>
        </w:rPr>
        <w:t xml:space="preserve">“</w:t>
      </w:r>
      <w:r>
        <w:rPr>
          <w:b/>
          <w:sz w:val="20"/>
          <w:szCs w:val="20"/>
        </w:rPr>
        <w:t xml:space="preserve">mingle with the nations and learn from their deeds</w:t>
      </w:r>
      <w:r>
        <w:rPr>
          <w:b/>
          <w:sz w:val="20"/>
          <w:szCs w:val="20"/>
        </w:rPr>
        <w:t xml:space="preserve">”</w:t>
      </w:r>
      <w:r>
        <w:rPr>
          <w:b/>
          <w:sz w:val="20"/>
          <w:szCs w:val="20"/>
        </w:rPr>
        <w:t xml:space="preserve"> </w:t>
      </w:r>
      <w:r>
        <w:rPr>
          <w:b/>
          <w:sz w:val="20"/>
          <w:szCs w:val="20"/>
        </w:rPr>
        <w:t xml:space="preserve">— and this is the whole power of Yosef, in his being</w:t>
      </w:r>
      <w:r>
        <w:rPr>
          <w:b/>
          <w:sz w:val="20"/>
          <w:szCs w:val="20"/>
        </w:rPr>
        <w:t xml:space="preserve"> </w:t>
      </w:r>
      <w:r>
        <w:rPr>
          <w:b/>
          <w:sz w:val="20"/>
          <w:szCs w:val="20"/>
        </w:rPr>
        <w:t xml:space="preserve">“</w:t>
      </w:r>
      <w:r>
        <w:rPr>
          <w:b/>
          <w:sz w:val="20"/>
          <w:szCs w:val="20"/>
        </w:rPr>
        <w:t xml:space="preserve">sold as a slave among the Egyptians, steeped in lewdness.‬</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וְעַל כֵּן לֹא הָיָה כְּבִישַׁת הָאָרֶץ עַל יָדוֹ בְּפוֹעַל, רַק בְּכֹחַ הוּא נִכְלָל בִּיהוּדָה שֶׁהוּא עִיקַּר הַכּוֹבֵשׁ לְגַמְרֵי אַחַר מוֹת יְהוֹשֻׁעַ עַד דָּוִד הַמֶּלֶךְ ע״ה</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 conquest of the Land was not through him [Shimon] in actuality</w:t>
      </w:r>
      <w:r>
        <w:rPr>
          <w:b/>
          <w:sz w:val="20"/>
          <w:szCs w:val="20"/>
        </w:rPr>
        <w:t xml:space="preserve">”</w:t>
      </w:r>
      <w:r>
        <w:rPr>
          <w:b/>
          <w:sz w:val="20"/>
          <w:szCs w:val="20"/>
        </w:rPr>
        <w:t xml:space="preserve"> </w:t>
      </w:r>
      <w:r>
        <w:rPr>
          <w:b/>
          <w:sz w:val="20"/>
          <w:szCs w:val="20"/>
        </w:rPr>
        <w:t xml:space="preserve">— only</w:t>
      </w:r>
      <w:r>
        <w:rPr>
          <w:b/>
          <w:sz w:val="20"/>
          <w:szCs w:val="20"/>
        </w:rPr>
        <w:t xml:space="preserve"> </w:t>
      </w:r>
      <w:r>
        <w:rPr>
          <w:b/>
          <w:sz w:val="20"/>
          <w:szCs w:val="20"/>
        </w:rPr>
        <w:t xml:space="preserve">“</w:t>
      </w:r>
      <w:r>
        <w:rPr>
          <w:b/>
          <w:sz w:val="20"/>
          <w:szCs w:val="20"/>
        </w:rPr>
        <w:t xml:space="preserve">in potential he is included in Yehudah,</w:t>
      </w:r>
      <w:r>
        <w:rPr>
          <w:b/>
          <w:sz w:val="20"/>
          <w:szCs w:val="20"/>
        </w:rPr>
        <w:t xml:space="preserve">”</w:t>
      </w:r>
      <w:r>
        <w:rPr>
          <w:b/>
          <w:sz w:val="20"/>
          <w:szCs w:val="20"/>
        </w:rPr>
        <w:t xml:space="preserve"> </w:t>
      </w:r>
      <w:r>
        <w:rPr>
          <w:b/>
          <w:sz w:val="20"/>
          <w:szCs w:val="20"/>
        </w:rPr>
        <w:t xml:space="preserve">the</w:t>
      </w:r>
      <w:r>
        <w:rPr>
          <w:b/>
          <w:sz w:val="20"/>
          <w:szCs w:val="20"/>
        </w:rPr>
        <w:t xml:space="preserve"> </w:t>
      </w:r>
      <w:r>
        <w:rPr>
          <w:b/>
          <w:sz w:val="20"/>
          <w:szCs w:val="20"/>
        </w:rPr>
        <w:t xml:space="preserve">“</w:t>
      </w:r>
      <w:r>
        <w:rPr>
          <w:b/>
          <w:sz w:val="20"/>
          <w:szCs w:val="20"/>
        </w:rPr>
        <w:t xml:space="preserve">essential conqueror,</w:t>
      </w:r>
      <w:r>
        <w:rPr>
          <w:b/>
          <w:sz w:val="20"/>
          <w:szCs w:val="20"/>
        </w:rPr>
        <w:t xml:space="preserve">”</w:t>
      </w:r>
      <w:r>
        <w:rPr>
          <w:b/>
          <w:sz w:val="20"/>
          <w:szCs w:val="20"/>
        </w:rPr>
        <w:t xml:space="preserve"> </w:t>
      </w:r>
      <w:r>
        <w:rPr>
          <w:b/>
          <w:sz w:val="20"/>
          <w:szCs w:val="20"/>
        </w:rPr>
        <w:t xml:space="preserve">entirely, after the death of Yehoshua until David HaMelech.‬</w:t>
      </w:r>
      <w:r>
        <w:rPr>
          <w:sz w:val="20"/>
          <w:szCs w:val="20"/>
        </w:rPr>
        <w:t xml:space="preserve"> </w:t>
      </w:r>
      <w:r>
        <w:rPr>
          <w:b/>
          <w:sz w:val="20"/>
          <w:szCs w:val="20"/>
        </w:rPr>
        <w:t xml:space="preserve">וּבִימֵי שְׁלֹמֹה הַמֶּלֶךְ ע״ה דְּקָיְימָא בְּאַשְׁלְמוּתָא, גַּם כֵּן ״דָּבַק לְאַהֲבָה״ בִּבְנוֹת גּוֹיִם</w:t>
      </w:r>
      <w:r>
        <w:rPr>
          <w:sz w:val="20"/>
          <w:szCs w:val="20"/>
        </w:rPr>
        <w:t xml:space="preserve"> </w:t>
      </w:r>
      <w:r>
        <w:rPr>
          <w:sz w:val="20"/>
          <w:szCs w:val="20"/>
        </w:rPr>
        <w:t xml:space="preserve">—</w:t>
      </w:r>
      <w:r>
        <w:rPr>
          <w:sz w:val="20"/>
          <w:szCs w:val="20"/>
        </w:rPr>
        <w:t xml:space="preserve"> </w:t>
      </w:r>
      <w:r>
        <w:rPr>
          <w:b/>
          <w:sz w:val="20"/>
          <w:szCs w:val="20"/>
        </w:rPr>
        <w:t xml:space="preserve">‪And in the days of Shlomo HaMelech, when</w:t>
      </w:r>
      <w:r>
        <w:rPr>
          <w:b/>
          <w:sz w:val="20"/>
          <w:szCs w:val="20"/>
        </w:rPr>
        <w:t xml:space="preserve"> </w:t>
      </w:r>
      <w:r>
        <w:rPr>
          <w:b/>
          <w:sz w:val="20"/>
          <w:szCs w:val="20"/>
        </w:rPr>
        <w:t xml:space="preserve">“</w:t>
      </w:r>
      <w:r>
        <w:rPr>
          <w:b/>
          <w:sz w:val="20"/>
          <w:szCs w:val="20"/>
        </w:rPr>
        <w:t xml:space="preserve">[Malchus] stood in its fullness,</w:t>
      </w:r>
      <w:r>
        <w:rPr>
          <w:b/>
          <w:sz w:val="20"/>
          <w:szCs w:val="20"/>
        </w:rPr>
        <w:t xml:space="preserve">”</w:t>
      </w:r>
      <w:r>
        <w:rPr>
          <w:b/>
          <w:sz w:val="20"/>
          <w:szCs w:val="20"/>
        </w:rPr>
        <w:t xml:space="preserve"> </w:t>
      </w:r>
      <w:r>
        <w:rPr>
          <w:b/>
          <w:sz w:val="20"/>
          <w:szCs w:val="20"/>
        </w:rPr>
        <w:t xml:space="preserve">he too</w:t>
      </w:r>
      <w:r>
        <w:rPr>
          <w:b/>
          <w:sz w:val="20"/>
          <w:szCs w:val="20"/>
        </w:rPr>
        <w:t xml:space="preserve"> </w:t>
      </w:r>
      <w:r>
        <w:rPr>
          <w:b/>
          <w:sz w:val="20"/>
          <w:szCs w:val="20"/>
        </w:rPr>
        <w:t xml:space="preserve">“</w:t>
      </w:r>
      <w:r>
        <w:rPr>
          <w:b/>
          <w:sz w:val="20"/>
          <w:szCs w:val="20"/>
        </w:rPr>
        <w:t xml:space="preserve">clung, in love,</w:t>
      </w:r>
      <w:r>
        <w:rPr>
          <w:b/>
          <w:sz w:val="20"/>
          <w:szCs w:val="20"/>
        </w:rPr>
        <w:t xml:space="preserve">”</w:t>
      </w:r>
      <w:r>
        <w:rPr>
          <w:b/>
          <w:sz w:val="20"/>
          <w:szCs w:val="20"/>
        </w:rPr>
        <w:t xml:space="preserve"> </w:t>
      </w:r>
      <w:r>
        <w:rPr>
          <w:b/>
          <w:sz w:val="20"/>
          <w:szCs w:val="20"/>
        </w:rPr>
        <w:t xml:space="preserve">to gentile women.‬</w:t>
      </w:r>
      <w:r>
        <w:rPr>
          <w:sz w:val="20"/>
          <w:szCs w:val="20"/>
        </w:rPr>
        <w:t xml:space="preserve"> </w:t>
      </w:r>
      <w:r>
        <w:rPr>
          <w:b/>
          <w:sz w:val="20"/>
          <w:szCs w:val="20"/>
        </w:rPr>
        <w:t xml:space="preserve">אֲבָל עַל זֶה אָמְרוּ [בִּיבָמוֹת] ״אֲנַן מִשְּׁלֹמֹה נֵיקוּ וְנִגְמוֹר״</w:t>
      </w:r>
      <w:r>
        <w:rPr>
          <w:sz w:val="20"/>
          <w:szCs w:val="20"/>
        </w:rPr>
        <w:t xml:space="preserve"> </w:t>
      </w:r>
      <w:r>
        <w:rPr>
          <w:sz w:val="20"/>
          <w:szCs w:val="20"/>
        </w:rPr>
        <w:t xml:space="preserve">—</w:t>
      </w:r>
      <w:r>
        <w:rPr>
          <w:sz w:val="20"/>
          <w:szCs w:val="20"/>
        </w:rPr>
        <w:t xml:space="preserve"> </w:t>
      </w:r>
      <w:r>
        <w:rPr>
          <w:b/>
          <w:sz w:val="20"/>
          <w:szCs w:val="20"/>
        </w:rPr>
        <w:t xml:space="preserve">‪But concerning this they said [in Yevamos 76b],</w:t>
      </w:r>
      <w:r>
        <w:rPr>
          <w:b/>
          <w:sz w:val="20"/>
          <w:szCs w:val="20"/>
        </w:rPr>
        <w:t xml:space="preserve"> </w:t>
      </w:r>
      <w:r>
        <w:rPr>
          <w:b/>
          <w:sz w:val="20"/>
          <w:szCs w:val="20"/>
        </w:rPr>
        <w:t xml:space="preserve">“</w:t>
      </w:r>
      <w:r>
        <w:rPr>
          <w:b/>
          <w:sz w:val="20"/>
          <w:szCs w:val="20"/>
        </w:rPr>
        <w:t xml:space="preserve">shall we stand and rule [in halachah] from Shlomo?!‬</w:t>
      </w:r>
      <w:r>
        <w:rPr>
          <w:b/>
          <w:sz w:val="20"/>
          <w:szCs w:val="20"/>
        </w:rPr>
        <w:t xml:space="preserve">”</w:t>
      </w:r>
      <w:r>
        <w:rPr>
          <w:sz w:val="20"/>
          <w:szCs w:val="20"/>
        </w:rPr>
        <w:t xml:space="preserve"> </w:t>
      </w:r>
      <w:r>
        <w:rPr>
          <w:b/>
          <w:sz w:val="20"/>
          <w:szCs w:val="20"/>
        </w:rPr>
        <w:t xml:space="preserve">כִּי בֶּאֱמֶת אָז לֹא הָיָה שַׁיָּיכוּת לְחֵטְא זֶה דֶּרֶךְ חֵטְא בְּפוֹעַל, אֲבָל הוּא לֹא נָסִיב, רַק שֶׁכְּפִי מַדְרֵיגָתוֹ הֶחֱשִׁיבוּ זֶה לְחֵטְא וְהַטָּיַת הַלֵּב דְּ״הִטּוּ אֶת לְבָבוֹ״</w:t>
      </w:r>
      <w:r>
        <w:rPr>
          <w:sz w:val="20"/>
          <w:szCs w:val="20"/>
        </w:rPr>
        <w:t xml:space="preserve"> </w:t>
      </w:r>
      <w:r>
        <w:rPr>
          <w:sz w:val="20"/>
          <w:szCs w:val="20"/>
        </w:rPr>
        <w:t xml:space="preserve">—</w:t>
      </w:r>
      <w:r>
        <w:rPr>
          <w:sz w:val="20"/>
          <w:szCs w:val="20"/>
        </w:rPr>
        <w:t xml:space="preserve"> </w:t>
      </w:r>
      <w:r>
        <w:rPr>
          <w:b/>
          <w:sz w:val="20"/>
          <w:szCs w:val="20"/>
        </w:rPr>
        <w:t xml:space="preserve">‪for in truth,</w:t>
      </w:r>
      <w:r>
        <w:rPr>
          <w:b/>
          <w:sz w:val="20"/>
          <w:szCs w:val="20"/>
        </w:rPr>
        <w:t xml:space="preserve"> </w:t>
      </w:r>
      <w:r>
        <w:rPr>
          <w:b/>
          <w:sz w:val="20"/>
          <w:szCs w:val="20"/>
        </w:rPr>
        <w:t xml:space="preserve">“</w:t>
      </w:r>
      <w:r>
        <w:rPr>
          <w:b/>
          <w:sz w:val="20"/>
          <w:szCs w:val="20"/>
        </w:rPr>
        <w:t xml:space="preserve">then there was no relation to this sin as an actual sin</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he did not [really] marry</w:t>
      </w:r>
      <w:r>
        <w:rPr>
          <w:b/>
          <w:sz w:val="20"/>
          <w:szCs w:val="20"/>
        </w:rPr>
        <w:t xml:space="preserve">”</w:t>
      </w:r>
      <w:r>
        <w:rPr>
          <w:b/>
          <w:sz w:val="20"/>
          <w:szCs w:val="20"/>
        </w:rPr>
        <w:t xml:space="preserve"> </w:t>
      </w:r>
      <w:r>
        <w:rPr>
          <w:b/>
          <w:sz w:val="20"/>
          <w:szCs w:val="20"/>
        </w:rPr>
        <w:t xml:space="preserve">[them] — only that,</w:t>
      </w:r>
      <w:r>
        <w:rPr>
          <w:b/>
          <w:sz w:val="20"/>
          <w:szCs w:val="20"/>
        </w:rPr>
        <w:t xml:space="preserve"> </w:t>
      </w:r>
      <w:r>
        <w:rPr>
          <w:b/>
          <w:sz w:val="20"/>
          <w:szCs w:val="20"/>
        </w:rPr>
        <w:t xml:space="preserve">“</w:t>
      </w:r>
      <w:r>
        <w:rPr>
          <w:b/>
          <w:sz w:val="20"/>
          <w:szCs w:val="20"/>
        </w:rPr>
        <w:t xml:space="preserve">according to his [lofty] rung, they reckoned this a sin,</w:t>
      </w:r>
      <w:r>
        <w:rPr>
          <w:b/>
          <w:sz w:val="20"/>
          <w:szCs w:val="20"/>
        </w:rPr>
        <w:t xml:space="preserve">”</w:t>
      </w:r>
      <w:r>
        <w:rPr>
          <w:b/>
          <w:sz w:val="20"/>
          <w:szCs w:val="20"/>
        </w:rPr>
        <w:t xml:space="preserve"> </w:t>
      </w:r>
      <w:r>
        <w:rPr>
          <w:b/>
          <w:sz w:val="20"/>
          <w:szCs w:val="20"/>
        </w:rPr>
        <w:t xml:space="preserve">and a</w:t>
      </w:r>
      <w:r>
        <w:rPr>
          <w:b/>
          <w:sz w:val="20"/>
          <w:szCs w:val="20"/>
        </w:rPr>
        <w:t xml:space="preserve"> </w:t>
      </w:r>
      <w:r>
        <w:rPr>
          <w:b/>
          <w:sz w:val="20"/>
          <w:szCs w:val="20"/>
        </w:rPr>
        <w:t xml:space="preserve">“</w:t>
      </w:r>
      <w:r>
        <w:rPr>
          <w:b/>
          <w:sz w:val="20"/>
          <w:szCs w:val="20"/>
        </w:rPr>
        <w:t xml:space="preserve">turning of the heart,</w:t>
      </w:r>
      <w:r>
        <w:rPr>
          <w:b/>
          <w:sz w:val="20"/>
          <w:szCs w:val="20"/>
        </w:rPr>
        <w:t xml:space="preserve">”</w:t>
      </w:r>
      <w:r>
        <w:rPr>
          <w:b/>
          <w:sz w:val="20"/>
          <w:szCs w:val="20"/>
        </w:rPr>
        <w:t xml:space="preserve"> </w:t>
      </w:r>
      <w:r>
        <w:rPr>
          <w:b/>
          <w:sz w:val="20"/>
          <w:szCs w:val="20"/>
        </w:rPr>
        <w:t xml:space="preserve">[in]</w:t>
      </w:r>
      <w:r>
        <w:rPr>
          <w:b/>
          <w:sz w:val="20"/>
          <w:szCs w:val="20"/>
        </w:rPr>
        <w:t xml:space="preserve"> </w:t>
      </w:r>
      <w:r>
        <w:rPr>
          <w:b/>
          <w:sz w:val="20"/>
          <w:szCs w:val="20"/>
        </w:rPr>
        <w:t xml:space="preserve">“</w:t>
      </w:r>
      <w:r>
        <w:rPr>
          <w:b/>
          <w:sz w:val="20"/>
          <w:szCs w:val="20"/>
        </w:rPr>
        <w:t xml:space="preserve">they turned away his heart</w:t>
      </w:r>
      <w:r>
        <w:rPr>
          <w:b/>
          <w:sz w:val="20"/>
          <w:szCs w:val="20"/>
        </w:rPr>
        <w:t xml:space="preserve">”</w:t>
      </w:r>
      <w:r>
        <w:rPr>
          <w:b/>
          <w:sz w:val="20"/>
          <w:szCs w:val="20"/>
        </w:rPr>
        <w:t xml:space="preserve"> </w:t>
      </w:r>
      <w:r>
        <w:rPr>
          <w:b/>
          <w:sz w:val="20"/>
          <w:szCs w:val="20"/>
        </w:rPr>
        <w:t xml:space="preserve">(I Melachim 11:3);‬</w:t>
      </w:r>
      <w:r>
        <w:rPr>
          <w:rStyle w:val="FootnoteReference"/>
        </w:rPr>
        <w:footnoteReference w:id="1139"/>
      </w:r>
      <w:r>
        <w:rPr>
          <w:sz w:val="20"/>
          <w:szCs w:val="20"/>
        </w:rPr>
        <w:t xml:space="preserve"> </w:t>
      </w:r>
      <w:r>
        <w:rPr>
          <w:b/>
          <w:sz w:val="20"/>
          <w:szCs w:val="20"/>
        </w:rPr>
        <w:t xml:space="preserve">דַּיְיקָא לֵב כְּמוֹתוֹ הַדָּבוּק לְגַמְרֵי בְּהַשֵּׁם יִתְבָּרַךְ, כַּאֲשֶׁר הֶרְאָה בְּשִׁיר הַשִּׁירִים שֶׁשָּׁר בְּרוּחַ הַקּוֹדֶשׁ הַנּוֹבֵעַ מִלִּבּוֹ, נֶחְשַׁב גַּם זֶה לְהַטָּיָה</w:t>
      </w:r>
      <w:r>
        <w:rPr>
          <w:sz w:val="20"/>
          <w:szCs w:val="20"/>
        </w:rPr>
        <w:t xml:space="preserve"> </w:t>
      </w:r>
      <w:r>
        <w:rPr>
          <w:sz w:val="20"/>
          <w:szCs w:val="20"/>
        </w:rPr>
        <w:t xml:space="preserve">—</w:t>
      </w:r>
      <w:r>
        <w:rPr>
          <w:sz w:val="20"/>
          <w:szCs w:val="20"/>
        </w:rPr>
        <w:t xml:space="preserve"> </w:t>
      </w:r>
      <w:r>
        <w:rPr>
          <w:b/>
          <w:sz w:val="20"/>
          <w:szCs w:val="20"/>
        </w:rPr>
        <w:t xml:space="preserve">‪[for] precisely</w:t>
      </w:r>
      <w:r>
        <w:rPr>
          <w:b/>
          <w:sz w:val="20"/>
          <w:szCs w:val="20"/>
        </w:rPr>
        <w:t xml:space="preserve"> </w:t>
      </w:r>
      <w:r>
        <w:rPr>
          <w:b/>
          <w:sz w:val="20"/>
          <w:szCs w:val="20"/>
        </w:rPr>
        <w:t xml:space="preserve">“</w:t>
      </w:r>
      <w:r>
        <w:rPr>
          <w:b/>
          <w:sz w:val="20"/>
          <w:szCs w:val="20"/>
        </w:rPr>
        <w:t xml:space="preserve">a heart like his,</w:t>
      </w:r>
      <w:r>
        <w:rPr>
          <w:b/>
          <w:sz w:val="20"/>
          <w:szCs w:val="20"/>
        </w:rPr>
        <w:t xml:space="preserve">”</w:t>
      </w:r>
      <w:r>
        <w:rPr>
          <w:b/>
          <w:sz w:val="20"/>
          <w:szCs w:val="20"/>
        </w:rPr>
        <w:t xml:space="preserve"> </w:t>
      </w:r>
      <w:r>
        <w:rPr>
          <w:b/>
          <w:sz w:val="20"/>
          <w:szCs w:val="20"/>
        </w:rPr>
        <w:t xml:space="preserve">entirely cleaving to Hashem — as he showed in Shir HaShirim, which he sang</w:t>
      </w:r>
      <w:r>
        <w:rPr>
          <w:b/>
          <w:sz w:val="20"/>
          <w:szCs w:val="20"/>
        </w:rPr>
        <w:t xml:space="preserve"> </w:t>
      </w:r>
      <w:r>
        <w:rPr>
          <w:b/>
          <w:sz w:val="20"/>
          <w:szCs w:val="20"/>
        </w:rPr>
        <w:t xml:space="preserve">“</w:t>
      </w:r>
      <w:r>
        <w:rPr>
          <w:b/>
          <w:sz w:val="20"/>
          <w:szCs w:val="20"/>
        </w:rPr>
        <w:t xml:space="preserve">by</w:t>
      </w:r>
      <w:r>
        <w:rPr>
          <w:b/>
          <w:sz w:val="20"/>
          <w:szCs w:val="20"/>
        </w:rPr>
        <w:t xml:space="preserve"> </w:t>
      </w:r>
      <w:r>
        <w:rPr>
          <w:i/>
          <w:b/>
          <w:sz w:val="20"/>
          <w:szCs w:val="20"/>
        </w:rPr>
        <w:t xml:space="preserve">ruach hakodesh</w:t>
      </w:r>
      <w:r>
        <w:rPr>
          <w:b/>
          <w:sz w:val="20"/>
          <w:szCs w:val="20"/>
        </w:rPr>
        <w:t xml:space="preserve"> </w:t>
      </w:r>
      <w:r>
        <w:rPr>
          <w:b/>
          <w:sz w:val="20"/>
          <w:szCs w:val="20"/>
        </w:rPr>
        <w:t xml:space="preserve">welling from his heart</w:t>
      </w:r>
      <w:r>
        <w:rPr>
          <w:b/>
          <w:sz w:val="20"/>
          <w:szCs w:val="20"/>
        </w:rPr>
        <w:t xml:space="preserve">”</w:t>
      </w:r>
      <w:r>
        <w:rPr>
          <w:b/>
          <w:sz w:val="20"/>
          <w:szCs w:val="20"/>
        </w:rPr>
        <w:t xml:space="preserve"> </w:t>
      </w:r>
      <w:r>
        <w:rPr>
          <w:b/>
          <w:sz w:val="20"/>
          <w:szCs w:val="20"/>
        </w:rPr>
        <w:t xml:space="preserve">— even</w:t>
      </w:r>
      <w:r>
        <w:rPr>
          <w:b/>
          <w:sz w:val="20"/>
          <w:szCs w:val="20"/>
        </w:rPr>
        <w:t xml:space="preserve"> </w:t>
      </w:r>
      <w:r>
        <w:rPr>
          <w:b/>
          <w:sz w:val="20"/>
          <w:szCs w:val="20"/>
        </w:rPr>
        <w:t xml:space="preserve">“</w:t>
      </w:r>
      <w:r>
        <w:rPr>
          <w:b/>
          <w:sz w:val="20"/>
          <w:szCs w:val="20"/>
        </w:rPr>
        <w:t xml:space="preserve">this [slightest inclination] was reckoned a</w:t>
      </w:r>
      <w:r>
        <w:rPr>
          <w:b/>
          <w:sz w:val="20"/>
          <w:szCs w:val="20"/>
        </w:rPr>
        <w:t xml:space="preserve"> </w:t>
      </w:r>
      <w:r>
        <w:rPr>
          <w:b/>
          <w:sz w:val="20"/>
          <w:szCs w:val="20"/>
        </w:rPr>
        <w:t xml:space="preserve">‘</w:t>
      </w:r>
      <w:r>
        <w:rPr>
          <w:b/>
          <w:sz w:val="20"/>
          <w:szCs w:val="20"/>
        </w:rPr>
        <w:t xml:space="preserve">turning.</w:t>
      </w:r>
      <w:r>
        <w:rPr>
          <w:b/>
          <w:sz w:val="20"/>
          <w:szCs w:val="20"/>
        </w:rPr>
        <w:t xml:space="preserve">’</w:t>
      </w:r>
      <w:r>
        <w:rPr>
          <w:b/>
          <w:sz w:val="20"/>
          <w:szCs w:val="20"/>
        </w:rPr>
        <w:t xml:space="preserve">”</w:t>
      </w:r>
      <w:r>
        <w:rPr>
          <w:sz w:val="20"/>
          <w:szCs w:val="20"/>
        </w:rPr>
        <w:t xml:space="preserve"> </w:t>
      </w:r>
      <w:r>
        <w:rPr>
          <w:sz w:val="20"/>
          <w:szCs w:val="20"/>
        </w:rPr>
        <w:t xml:space="preserve">— measured against an ordinary man it was no sin at all; only a heart so wholly wedded to Hashem could have even its faintest leaning toward another counted a betrayal.‬</w:t>
      </w:r>
    </w:p>
    <w:p>
      <w:r>
        <w:pict>
          <v:rect style="width:0;height:1.5pt" o:hralign="center" o:hrstd="t" o:hr="t"/>
        </w:pict>
      </w:r>
    </w:p>
    <w:p>
      <w:pPr>
        <w:pStyle w:val="Heading3"/>
      </w:pPr>
      <w:bookmarkStart w:id="1140" w:name="seif-75"/>
      <w:r>
        <w:t xml:space="preserve">‪סָעִיף עה — Se’if 75‬</w:t>
      </w:r>
      <w:bookmarkEnd w:id="114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Before entering a high rung come trials that hold a person back — as in creation itself,</w:t>
      </w:r>
      <w:r>
        <w:rPr>
          <w:sz w:val="19"/>
          <w:szCs w:val="19"/>
          <w:b w:val="0"/>
          <w:bCs w:val="0"/>
        </w:rPr>
        <w:t xml:space="preserve"> </w:t>
      </w:r>
      <w:r>
        <w:rPr>
          <w:sz w:val="19"/>
          <w:szCs w:val="19"/>
          <w:b w:val="0"/>
          <w:bCs w:val="0"/>
        </w:rPr>
        <w:t xml:space="preserve">“</w:t>
      </w:r>
      <w:r>
        <w:rPr>
          <w:sz w:val="19"/>
          <w:szCs w:val="19"/>
          <w:b w:val="0"/>
          <w:bCs w:val="0"/>
        </w:rPr>
        <w:t xml:space="preserve">first darkness, then light,</w:t>
      </w:r>
      <w:r>
        <w:rPr>
          <w:sz w:val="19"/>
          <w:szCs w:val="19"/>
          <w:b w:val="0"/>
          <w:bCs w:val="0"/>
        </w:rPr>
        <w:t xml:space="preserve">”</w:t>
      </w:r>
      <w:r>
        <w:rPr>
          <w:sz w:val="19"/>
          <w:szCs w:val="19"/>
          <w:b w:val="0"/>
          <w:bCs w:val="0"/>
        </w:rPr>
        <w:t xml:space="preserve"> </w:t>
      </w:r>
      <w:r>
        <w:rPr>
          <w:sz w:val="19"/>
          <w:szCs w:val="19"/>
          <w:b w:val="0"/>
          <w:bCs w:val="0"/>
        </w:rPr>
        <w:t xml:space="preserve">the gloom before dawn being the deepest. Hence the deed of Shittim before entering the Land, and the foreign wives at the return from Bavel, each followed at once by light. The entry came through Yehoshua, of Yosef — for inheriting the Land turns on guarding the</w:t>
      </w:r>
      <w:r>
        <w:rPr>
          <w:sz w:val="19"/>
          <w:szCs w:val="19"/>
          <w:b w:val="0"/>
          <w:bCs w:val="0"/>
        </w:rPr>
        <w:t xml:space="preserve"> </w:t>
      </w:r>
      <w:r>
        <w:rPr>
          <w:i/>
          <w:sz w:val="19"/>
          <w:szCs w:val="19"/>
          <w:b w:val="0"/>
          <w:bCs w:val="0"/>
        </w:rPr>
        <w:t xml:space="preserve">bris</w:t>
      </w:r>
      <w:r>
        <w:rPr>
          <w:sz w:val="19"/>
          <w:szCs w:val="19"/>
          <w:b w:val="0"/>
          <w:bCs w:val="0"/>
        </w:rPr>
        <w:t xml:space="preserve">, and</w:t>
      </w:r>
      <w:r>
        <w:rPr>
          <w:sz w:val="19"/>
          <w:szCs w:val="19"/>
          <w:b w:val="0"/>
          <w:bCs w:val="0"/>
        </w:rPr>
        <w:t xml:space="preserve"> </w:t>
      </w:r>
      <w:r>
        <w:rPr>
          <w:sz w:val="19"/>
          <w:szCs w:val="19"/>
          <w:b w:val="0"/>
          <w:bCs w:val="0"/>
        </w:rPr>
        <w:t xml:space="preserve">“</w:t>
      </w:r>
      <w:r>
        <w:rPr>
          <w:sz w:val="19"/>
          <w:szCs w:val="19"/>
          <w:b w:val="0"/>
          <w:bCs w:val="0"/>
        </w:rPr>
        <w:t xml:space="preserve">your people are all righteous.</w:t>
      </w:r>
      <w:r>
        <w:rPr>
          <w:sz w:val="19"/>
          <w:szCs w:val="19"/>
          <w:b w:val="0"/>
          <w:bCs w:val="0"/>
        </w:rPr>
        <w:t xml:space="preserve">”</w:t>
      </w:r>
    </w:p>
    <w:p>
      <w:pPr>
        <w:pStyle w:val="BodyText"/>
        <w:spacing w:before="0" w:after="40" w:line="240" w:lineRule="auto"/>
      </w:pPr>
      <w:r>
        <w:rPr>
          <w:b/>
          <w:sz w:val="20"/>
          <w:szCs w:val="20"/>
        </w:rPr>
        <w:t xml:space="preserve">[עה] אֲבָל קוֹדֶם הַכְּנִיסָה הָיָה חֵטְא בְּפוֹעַל, כַּיָּדוּעַ דְּקוֹדֶם כְּנִיסָה לְאֵיזֶה מַדְרֵיגָה יֵשׁ נִסְיוֹנוֹת הָרוֹצִים לְעַכֵּב בְּיָדוֹ</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before the entry there was a sin in fact,</w:t>
      </w:r>
      <w:r>
        <w:rPr>
          <w:b/>
          <w:sz w:val="20"/>
          <w:szCs w:val="20"/>
        </w:rPr>
        <w:t xml:space="preserve">”</w:t>
      </w:r>
      <w:r>
        <w:rPr>
          <w:b/>
          <w:sz w:val="20"/>
          <w:szCs w:val="20"/>
        </w:rPr>
        <w:t xml:space="preserve"> </w:t>
      </w:r>
      <w:r>
        <w:rPr>
          <w:b/>
          <w:sz w:val="20"/>
          <w:szCs w:val="20"/>
        </w:rPr>
        <w:t xml:space="preserve">as is known, that</w:t>
      </w:r>
      <w:r>
        <w:rPr>
          <w:b/>
          <w:sz w:val="20"/>
          <w:szCs w:val="20"/>
        </w:rPr>
        <w:t xml:space="preserve"> </w:t>
      </w:r>
      <w:r>
        <w:rPr>
          <w:b/>
          <w:sz w:val="20"/>
          <w:szCs w:val="20"/>
        </w:rPr>
        <w:t xml:space="preserve">“</w:t>
      </w:r>
      <w:r>
        <w:rPr>
          <w:b/>
          <w:sz w:val="20"/>
          <w:szCs w:val="20"/>
        </w:rPr>
        <w:t xml:space="preserve">before entering some rung, there are trials that seek to hold [one] back‬</w:t>
      </w:r>
      <w:r>
        <w:rPr>
          <w:b/>
          <w:sz w:val="20"/>
          <w:szCs w:val="20"/>
        </w:rPr>
        <w:t xml:space="preserve">”</w:t>
      </w:r>
      <w:r>
        <w:rPr>
          <w:b/>
          <w:sz w:val="20"/>
          <w:szCs w:val="20"/>
        </w:rPr>
        <w:t xml:space="preserve">;</w:t>
      </w:r>
      <w:r>
        <w:rPr>
          <w:rStyle w:val="FootnoteReference"/>
        </w:rPr>
        <w:footnoteReference w:id="1141"/>
      </w:r>
      <w:r>
        <w:rPr>
          <w:sz w:val="20"/>
          <w:szCs w:val="20"/>
        </w:rPr>
        <w:t xml:space="preserve"> </w:t>
      </w:r>
      <w:r>
        <w:rPr>
          <w:b/>
          <w:sz w:val="20"/>
          <w:szCs w:val="20"/>
        </w:rPr>
        <w:t xml:space="preserve">וְהוּא כִּבְרִיּתוֹ שֶׁל עוֹלָם לִהְיוֹת ״בְּרֵישׁ חֲשׁוֹכָא וַהֲדַר נְהוֹרָא״, וְהַקַּדְרוּתָא דְּצַפְרָא שֶׁקּוֹדֶם הִתְגַּלּוּת אוֹר הַבָּהִיר הוּא חֹשֶׁךְ הַיּוֹתֵר עָצוּם, וְעַל כֵּן אָז הָיָה מַעֲשֵׂה דְּשִׁטִּים</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like the creation of the world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first darkness, and then light</w:t>
      </w:r>
      <w:r>
        <w:rPr>
          <w:b/>
          <w:sz w:val="20"/>
          <w:szCs w:val="20"/>
        </w:rPr>
        <w:t xml:space="preserve">”</w:t>
      </w:r>
      <w:r>
        <w:rPr>
          <w:rStyle w:val="FootnoteReference"/>
        </w:rPr>
        <w:footnoteReference w:id="1142"/>
      </w:r>
      <w:r>
        <w:rPr>
          <w:b/>
          <w:sz w:val="20"/>
          <w:szCs w:val="20"/>
        </w:rPr>
        <w:t xml:space="preserve">; and the</w:t>
      </w:r>
      <w:r>
        <w:rPr>
          <w:b/>
          <w:sz w:val="20"/>
          <w:szCs w:val="20"/>
        </w:rPr>
        <w:t xml:space="preserve"> </w:t>
      </w:r>
      <w:r>
        <w:rPr>
          <w:b/>
          <w:sz w:val="20"/>
          <w:szCs w:val="20"/>
        </w:rPr>
        <w:t xml:space="preserve">“</w:t>
      </w:r>
      <w:r>
        <w:rPr>
          <w:b/>
          <w:sz w:val="20"/>
          <w:szCs w:val="20"/>
        </w:rPr>
        <w:t xml:space="preserve">gloom of dawn</w:t>
      </w:r>
      <w:r>
        <w:rPr>
          <w:b/>
          <w:sz w:val="20"/>
          <w:szCs w:val="20"/>
        </w:rPr>
        <w:t xml:space="preserve">”</w:t>
      </w:r>
      <w:r>
        <w:rPr>
          <w:b/>
          <w:sz w:val="20"/>
          <w:szCs w:val="20"/>
        </w:rPr>
        <w:t xml:space="preserve"> </w:t>
      </w:r>
      <w:r>
        <w:rPr>
          <w:b/>
          <w:sz w:val="20"/>
          <w:szCs w:val="20"/>
        </w:rPr>
        <w:t xml:space="preserve">that precedes the shining light is the</w:t>
      </w:r>
      <w:r>
        <w:rPr>
          <w:b/>
          <w:sz w:val="20"/>
          <w:szCs w:val="20"/>
        </w:rPr>
        <w:t xml:space="preserve"> </w:t>
      </w:r>
      <w:r>
        <w:rPr>
          <w:b/>
          <w:sz w:val="20"/>
          <w:szCs w:val="20"/>
        </w:rPr>
        <w:t xml:space="preserve">“</w:t>
      </w:r>
      <w:r>
        <w:rPr>
          <w:b/>
          <w:sz w:val="20"/>
          <w:szCs w:val="20"/>
        </w:rPr>
        <w:t xml:space="preserve">most intense darkness</w:t>
      </w:r>
      <w:r>
        <w:rPr>
          <w:b/>
          <w:sz w:val="20"/>
          <w:szCs w:val="20"/>
        </w:rPr>
        <w:t xml:space="preserve">”</w:t>
      </w:r>
      <w:r>
        <w:rPr>
          <w:b/>
          <w:sz w:val="20"/>
          <w:szCs w:val="20"/>
        </w:rPr>
        <w:t xml:space="preserve"> </w:t>
      </w:r>
      <w:r>
        <w:rPr>
          <w:b/>
          <w:sz w:val="20"/>
          <w:szCs w:val="20"/>
        </w:rPr>
        <w:t xml:space="preserve">— and therefore then [before entering Eretz Yisrael] there was the</w:t>
      </w:r>
      <w:r>
        <w:rPr>
          <w:b/>
          <w:sz w:val="20"/>
          <w:szCs w:val="20"/>
        </w:rPr>
        <w:t xml:space="preserve"> </w:t>
      </w:r>
      <w:r>
        <w:rPr>
          <w:b/>
          <w:sz w:val="20"/>
          <w:szCs w:val="20"/>
        </w:rPr>
        <w:t xml:space="preserve">“</w:t>
      </w:r>
      <w:r>
        <w:rPr>
          <w:b/>
          <w:sz w:val="20"/>
          <w:szCs w:val="20"/>
        </w:rPr>
        <w:t xml:space="preserve">deed of Shittim.‬</w:t>
      </w:r>
      <w:r>
        <w:rPr>
          <w:b/>
          <w:sz w:val="20"/>
          <w:szCs w:val="20"/>
        </w:rPr>
        <w:t xml:space="preserve">”</w:t>
      </w:r>
      <w:r>
        <w:rPr>
          <w:rStyle w:val="FootnoteReference"/>
        </w:rPr>
        <w:footnoteReference w:id="1143"/>
      </w:r>
      <w:r>
        <w:rPr>
          <w:sz w:val="20"/>
          <w:szCs w:val="20"/>
        </w:rPr>
        <w:t xml:space="preserve"> </w:t>
      </w:r>
      <w:r>
        <w:rPr>
          <w:b/>
          <w:sz w:val="20"/>
          <w:szCs w:val="20"/>
        </w:rPr>
        <w:t xml:space="preserve">וְכַיּוֹצֵא בּוֹ בְּגָלוּת בָּבֶל בִּשְׁעַת כְּנִיסָה לָאָרֶץ נִכְשְׁלוּ בְּחֵטְא זֶה וְשָׁבוּ, וְאָז נִגְלָה תֵּיכֶף הַנְּהוֹרָא שֶׁהוּא נֶגֶד חֹשֶׁךְ זֶה</w:t>
      </w:r>
      <w:r>
        <w:rPr>
          <w:sz w:val="20"/>
          <w:szCs w:val="20"/>
        </w:rPr>
        <w:t xml:space="preserve"> </w:t>
      </w:r>
      <w:r>
        <w:rPr>
          <w:sz w:val="20"/>
          <w:szCs w:val="20"/>
        </w:rPr>
        <w:t xml:space="preserve">—</w:t>
      </w:r>
      <w:r>
        <w:rPr>
          <w:sz w:val="20"/>
          <w:szCs w:val="20"/>
        </w:rPr>
        <w:t xml:space="preserve"> </w:t>
      </w:r>
      <w:r>
        <w:rPr>
          <w:b/>
          <w:sz w:val="20"/>
          <w:szCs w:val="20"/>
        </w:rPr>
        <w:t xml:space="preserve">‪And likewise, in the Babylonian exile,</w:t>
      </w:r>
      <w:r>
        <w:rPr>
          <w:b/>
          <w:sz w:val="20"/>
          <w:szCs w:val="20"/>
        </w:rPr>
        <w:t xml:space="preserve"> </w:t>
      </w:r>
      <w:r>
        <w:rPr>
          <w:b/>
          <w:sz w:val="20"/>
          <w:szCs w:val="20"/>
        </w:rPr>
        <w:t xml:space="preserve">“</w:t>
      </w:r>
      <w:r>
        <w:rPr>
          <w:b/>
          <w:sz w:val="20"/>
          <w:szCs w:val="20"/>
        </w:rPr>
        <w:t xml:space="preserve">at the time of entering the Land,</w:t>
      </w:r>
      <w:r>
        <w:rPr>
          <w:b/>
          <w:sz w:val="20"/>
          <w:szCs w:val="20"/>
        </w:rPr>
        <w:t xml:space="preserve">”</w:t>
      </w:r>
      <w:r>
        <w:rPr>
          <w:b/>
          <w:sz w:val="20"/>
          <w:szCs w:val="20"/>
        </w:rPr>
        <w:t xml:space="preserve"> </w:t>
      </w:r>
      <w:r>
        <w:rPr>
          <w:b/>
          <w:sz w:val="20"/>
          <w:szCs w:val="20"/>
        </w:rPr>
        <w:t xml:space="preserve">they</w:t>
      </w:r>
      <w:r>
        <w:rPr>
          <w:b/>
          <w:sz w:val="20"/>
          <w:szCs w:val="20"/>
        </w:rPr>
        <w:t xml:space="preserve"> </w:t>
      </w:r>
      <w:r>
        <w:rPr>
          <w:b/>
          <w:sz w:val="20"/>
          <w:szCs w:val="20"/>
        </w:rPr>
        <w:t xml:space="preserve">“</w:t>
      </w:r>
      <w:r>
        <w:rPr>
          <w:b/>
          <w:sz w:val="20"/>
          <w:szCs w:val="20"/>
        </w:rPr>
        <w:t xml:space="preserve">stumbled in this sin</w:t>
      </w:r>
      <w:r>
        <w:rPr>
          <w:b/>
          <w:sz w:val="20"/>
          <w:szCs w:val="20"/>
        </w:rPr>
        <w:t xml:space="preserve">”</w:t>
      </w:r>
      <w:r>
        <w:rPr>
          <w:b/>
          <w:sz w:val="20"/>
          <w:szCs w:val="20"/>
        </w:rPr>
        <w:t xml:space="preserve"> </w:t>
      </w:r>
      <w:r>
        <w:rPr>
          <w:b/>
          <w:sz w:val="20"/>
          <w:szCs w:val="20"/>
        </w:rPr>
        <w:t xml:space="preserve">[of foreign wives] and</w:t>
      </w:r>
      <w:r>
        <w:rPr>
          <w:b/>
          <w:sz w:val="20"/>
          <w:szCs w:val="20"/>
        </w:rPr>
        <w:t xml:space="preserve"> </w:t>
      </w:r>
      <w:r>
        <w:rPr>
          <w:b/>
          <w:sz w:val="20"/>
          <w:szCs w:val="20"/>
        </w:rPr>
        <w:t xml:space="preserve">“</w:t>
      </w:r>
      <w:r>
        <w:rPr>
          <w:b/>
          <w:sz w:val="20"/>
          <w:szCs w:val="20"/>
        </w:rPr>
        <w:t xml:space="preserve">returned [from it]</w:t>
      </w:r>
      <w:r>
        <w:rPr>
          <w:b/>
          <w:sz w:val="20"/>
          <w:szCs w:val="20"/>
        </w:rPr>
        <w:t xml:space="preserve">”</w:t>
      </w:r>
      <w:r>
        <w:rPr>
          <w:b/>
          <w:sz w:val="20"/>
          <w:szCs w:val="20"/>
        </w:rPr>
        <w:t xml:space="preserve"> </w:t>
      </w:r>
      <w:r>
        <w:rPr>
          <w:b/>
          <w:sz w:val="20"/>
          <w:szCs w:val="20"/>
        </w:rPr>
        <w:t xml:space="preserve">— and then</w:t>
      </w:r>
      <w:r>
        <w:rPr>
          <w:b/>
          <w:sz w:val="20"/>
          <w:szCs w:val="20"/>
        </w:rPr>
        <w:t xml:space="preserve"> </w:t>
      </w:r>
      <w:r>
        <w:rPr>
          <w:b/>
          <w:sz w:val="20"/>
          <w:szCs w:val="20"/>
        </w:rPr>
        <w:t xml:space="preserve">“</w:t>
      </w:r>
      <w:r>
        <w:rPr>
          <w:b/>
          <w:sz w:val="20"/>
          <w:szCs w:val="20"/>
        </w:rPr>
        <w:t xml:space="preserve">the light was immediately revealed,</w:t>
      </w:r>
      <w:r>
        <w:rPr>
          <w:b/>
          <w:sz w:val="20"/>
          <w:szCs w:val="20"/>
        </w:rPr>
        <w:t xml:space="preserve">”</w:t>
      </w:r>
      <w:r>
        <w:rPr>
          <w:b/>
          <w:sz w:val="20"/>
          <w:szCs w:val="20"/>
        </w:rPr>
        <w:t xml:space="preserve"> </w:t>
      </w:r>
      <w:r>
        <w:rPr>
          <w:b/>
          <w:sz w:val="20"/>
          <w:szCs w:val="20"/>
        </w:rPr>
        <w:t xml:space="preserve">which is over against this darkness.‬</w:t>
      </w:r>
      <w:r>
        <w:rPr>
          <w:rStyle w:val="FootnoteReference"/>
        </w:rPr>
        <w:footnoteReference w:id="1144"/>
      </w:r>
      <w:r>
        <w:rPr>
          <w:sz w:val="20"/>
          <w:szCs w:val="20"/>
        </w:rPr>
        <w:t xml:space="preserve"> </w:t>
      </w:r>
      <w:r>
        <w:rPr>
          <w:b/>
          <w:sz w:val="20"/>
          <w:szCs w:val="20"/>
        </w:rPr>
        <w:t xml:space="preserve">וְהַכְּנִיסָה לָאָרֶץ הָיָה אָז עַל יְדֵי יְהוֹשֻׁעַ בֶּן נוּן, כִּי יוֹסֵף הוּא מַמָּשׁ הֵיפֶךְ זֶה, וְעִיקַּר נַחֲלַת הָאָרֶץ הוּא עַל יְדֵי שְׁמִירַת הַבְּרִית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entry into the Land was then through Yehoshua bin Nun</w:t>
      </w:r>
      <w:r>
        <w:rPr>
          <w:b/>
          <w:sz w:val="20"/>
          <w:szCs w:val="20"/>
        </w:rPr>
        <w:t xml:space="preserve">”</w:t>
      </w:r>
      <w:r>
        <w:rPr>
          <w:b/>
          <w:sz w:val="20"/>
          <w:szCs w:val="20"/>
        </w:rPr>
        <w:t xml:space="preserve"> </w:t>
      </w:r>
      <w:r>
        <w:rPr>
          <w:b/>
          <w:sz w:val="20"/>
          <w:szCs w:val="20"/>
        </w:rPr>
        <w:t xml:space="preserve">[of Yosef] — for Yosef is</w:t>
      </w:r>
      <w:r>
        <w:rPr>
          <w:b/>
          <w:sz w:val="20"/>
          <w:szCs w:val="20"/>
        </w:rPr>
        <w:t xml:space="preserve"> </w:t>
      </w:r>
      <w:r>
        <w:rPr>
          <w:b/>
          <w:sz w:val="20"/>
          <w:szCs w:val="20"/>
        </w:rPr>
        <w:t xml:space="preserve">“</w:t>
      </w:r>
      <w:r>
        <w:rPr>
          <w:b/>
          <w:sz w:val="20"/>
          <w:szCs w:val="20"/>
        </w:rPr>
        <w:t xml:space="preserve">literally the opposite of this</w:t>
      </w:r>
      <w:r>
        <w:rPr>
          <w:b/>
          <w:sz w:val="20"/>
          <w:szCs w:val="20"/>
        </w:rPr>
        <w:t xml:space="preserve">”</w:t>
      </w:r>
      <w:r>
        <w:rPr>
          <w:b/>
          <w:sz w:val="20"/>
          <w:szCs w:val="20"/>
        </w:rPr>
        <w:t xml:space="preserve"> </w:t>
      </w:r>
      <w:r>
        <w:rPr>
          <w:b/>
          <w:sz w:val="20"/>
          <w:szCs w:val="20"/>
        </w:rPr>
        <w:t xml:space="preserve">— and the essence of</w:t>
      </w:r>
      <w:r>
        <w:rPr>
          <w:b/>
          <w:sz w:val="20"/>
          <w:szCs w:val="20"/>
        </w:rPr>
        <w:t xml:space="preserve"> </w:t>
      </w:r>
      <w:r>
        <w:rPr>
          <w:b/>
          <w:sz w:val="20"/>
          <w:szCs w:val="20"/>
        </w:rPr>
        <w:t xml:space="preserve">“</w:t>
      </w:r>
      <w:r>
        <w:rPr>
          <w:b/>
          <w:sz w:val="20"/>
          <w:szCs w:val="20"/>
        </w:rPr>
        <w:t xml:space="preserve">the inheritance of the Land is through the guarding of the</w:t>
      </w:r>
      <w:r>
        <w:rPr>
          <w:b/>
          <w:sz w:val="20"/>
          <w:szCs w:val="20"/>
        </w:rPr>
        <w:t xml:space="preserve"> </w:t>
      </w:r>
      <w:r>
        <w:rPr>
          <w:i/>
          <w:b/>
          <w:sz w:val="20"/>
          <w:szCs w:val="20"/>
        </w:rPr>
        <w:t xml:space="preserve">bris‬</w:t>
      </w:r>
      <w:r>
        <w:rPr>
          <w:b/>
          <w:sz w:val="20"/>
          <w:szCs w:val="20"/>
        </w:rPr>
        <w:t xml:space="preserve">,</w:t>
      </w:r>
      <w:r>
        <w:rPr>
          <w:b/>
          <w:sz w:val="20"/>
          <w:szCs w:val="20"/>
        </w:rPr>
        <w:t xml:space="preserve">”</w:t>
      </w:r>
      <w:r>
        <w:rPr>
          <w:sz w:val="20"/>
          <w:szCs w:val="20"/>
        </w:rPr>
        <w:t xml:space="preserve"> </w:t>
      </w:r>
      <w:r>
        <w:rPr>
          <w:b/>
          <w:sz w:val="20"/>
          <w:szCs w:val="20"/>
        </w:rPr>
        <w:t xml:space="preserve">וּכְמוֹ שֶׁנֶּאֱמַר ״וְעַמֵּךְ כּוּלָּם צַדִּיקִים לְעוֹלָם יִירְשׁוּ אָרֶץ״, אֶלָּא שֶׁעִם בְּנֵי יִשְׂרָאֵל כּוּלָּם כֵּן</w:t>
      </w:r>
      <w:r>
        <w:rPr>
          <w:sz w:val="20"/>
          <w:szCs w:val="20"/>
        </w:rPr>
        <w:t xml:space="preserve"> </w:t>
      </w:r>
      <w:r>
        <w:rPr>
          <w:sz w:val="20"/>
          <w:szCs w:val="20"/>
        </w:rPr>
        <w:t xml:space="preserve">—</w:t>
      </w:r>
      <w:r>
        <w:rPr>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and your people are all righteous; they shall inherit the land forever</w:t>
      </w:r>
      <w:r>
        <w:rPr>
          <w:b/>
          <w:sz w:val="20"/>
          <w:szCs w:val="20"/>
        </w:rPr>
        <w:t xml:space="preserve">”</w:t>
      </w:r>
      <w:r>
        <w:rPr>
          <w:b/>
          <w:sz w:val="20"/>
          <w:szCs w:val="20"/>
        </w:rPr>
        <w:t xml:space="preserve"> </w:t>
      </w:r>
      <w:r>
        <w:rPr>
          <w:b/>
          <w:sz w:val="20"/>
          <w:szCs w:val="20"/>
        </w:rPr>
        <w:t xml:space="preserve">(Yeshayah 60:21) — [teaching] that all the people of Israel are so [righteous].‬</w:t>
      </w:r>
      <w:r>
        <w:rPr>
          <w:sz w:val="20"/>
          <w:szCs w:val="20"/>
        </w:rPr>
        <w:t xml:space="preserve"> </w:t>
      </w:r>
      <w:r>
        <w:rPr>
          <w:b/>
          <w:sz w:val="20"/>
          <w:szCs w:val="20"/>
        </w:rPr>
        <w:t xml:space="preserve">וְהָרְאָיָה יְהוּדָה שֶׁהוּא עִיקַּר הַכּוֹבֵשׁ הֲרֵי בּוֹ נִמְצָא הַחֵטְא דְּעֵר וְאוֹנָן שֶׁהוּא הֵיפֶךְ צַדִּיקִים וְנִקְרָא רַע, אֶלָּא שֶׁכָּל זֶה אֵינוֹ בַּשֹּׁרֶשׁ בֶּאֱמֶת</w:t>
      </w:r>
      <w:r>
        <w:rPr>
          <w:sz w:val="20"/>
          <w:szCs w:val="20"/>
        </w:rPr>
        <w:t xml:space="preserve"> </w:t>
      </w:r>
      <w:r>
        <w:rPr>
          <w:sz w:val="20"/>
          <w:szCs w:val="20"/>
        </w:rPr>
        <w:t xml:space="preserve">—</w:t>
      </w:r>
      <w:r>
        <w:rPr>
          <w:sz w:val="20"/>
          <w:szCs w:val="20"/>
        </w:rPr>
        <w:t xml:space="preserve"> </w:t>
      </w:r>
      <w:r>
        <w:rPr>
          <w:b/>
          <w:sz w:val="20"/>
          <w:szCs w:val="20"/>
        </w:rPr>
        <w:t xml:space="preserve">‪And the proof: Yehudah,</w:t>
      </w:r>
      <w:r>
        <w:rPr>
          <w:b/>
          <w:sz w:val="20"/>
          <w:szCs w:val="20"/>
        </w:rPr>
        <w:t xml:space="preserve"> </w:t>
      </w:r>
      <w:r>
        <w:rPr>
          <w:b/>
          <w:sz w:val="20"/>
          <w:szCs w:val="20"/>
        </w:rPr>
        <w:t xml:space="preserve">“</w:t>
      </w:r>
      <w:r>
        <w:rPr>
          <w:b/>
          <w:sz w:val="20"/>
          <w:szCs w:val="20"/>
        </w:rPr>
        <w:t xml:space="preserve">the essential conqueror</w:t>
      </w:r>
      <w:r>
        <w:rPr>
          <w:b/>
          <w:sz w:val="20"/>
          <w:szCs w:val="20"/>
        </w:rPr>
        <w:t xml:space="preserve">”</w:t>
      </w:r>
      <w:r>
        <w:rPr>
          <w:b/>
          <w:sz w:val="20"/>
          <w:szCs w:val="20"/>
        </w:rPr>
        <w:t xml:space="preserve"> </w:t>
      </w:r>
      <w:r>
        <w:rPr>
          <w:b/>
          <w:sz w:val="20"/>
          <w:szCs w:val="20"/>
        </w:rPr>
        <w:t xml:space="preserve">— behold, in him is found the sin of</w:t>
      </w:r>
      <w:r>
        <w:rPr>
          <w:b/>
          <w:sz w:val="20"/>
          <w:szCs w:val="20"/>
        </w:rPr>
        <w:t xml:space="preserve"> </w:t>
      </w:r>
      <w:r>
        <w:rPr>
          <w:b/>
          <w:sz w:val="20"/>
          <w:szCs w:val="20"/>
        </w:rPr>
        <w:t xml:space="preserve">“</w:t>
      </w:r>
      <w:r>
        <w:rPr>
          <w:b/>
          <w:sz w:val="20"/>
          <w:szCs w:val="20"/>
        </w:rPr>
        <w:t xml:space="preserve">Er and Onan,</w:t>
      </w:r>
      <w:r>
        <w:rPr>
          <w:b/>
          <w:sz w:val="20"/>
          <w:szCs w:val="20"/>
        </w:rPr>
        <w:t xml:space="preserve">”</w:t>
      </w:r>
      <w:r>
        <w:rPr>
          <w:b/>
          <w:sz w:val="20"/>
          <w:szCs w:val="20"/>
        </w:rPr>
        <w:t xml:space="preserve"> </w:t>
      </w:r>
      <w:r>
        <w:rPr>
          <w:b/>
          <w:sz w:val="20"/>
          <w:szCs w:val="20"/>
        </w:rPr>
        <w:t xml:space="preserve">“</w:t>
      </w:r>
      <w:r>
        <w:rPr>
          <w:b/>
          <w:sz w:val="20"/>
          <w:szCs w:val="20"/>
        </w:rPr>
        <w:t xml:space="preserve">the opposite of righteous,</w:t>
      </w:r>
      <w:r>
        <w:rPr>
          <w:b/>
          <w:sz w:val="20"/>
          <w:szCs w:val="20"/>
        </w:rPr>
        <w:t xml:space="preserve">”</w:t>
      </w:r>
      <w:r>
        <w:rPr>
          <w:b/>
          <w:sz w:val="20"/>
          <w:szCs w:val="20"/>
        </w:rPr>
        <w:t xml:space="preserve"> </w:t>
      </w:r>
      <w:r>
        <w:rPr>
          <w:b/>
          <w:sz w:val="20"/>
          <w:szCs w:val="20"/>
        </w:rPr>
        <w:t xml:space="preserve">“</w:t>
      </w:r>
      <w:r>
        <w:rPr>
          <w:b/>
          <w:sz w:val="20"/>
          <w:szCs w:val="20"/>
        </w:rPr>
        <w:t xml:space="preserve">called evil</w:t>
      </w:r>
      <w:r>
        <w:rPr>
          <w:b/>
          <w:sz w:val="20"/>
          <w:szCs w:val="20"/>
        </w:rPr>
        <w:t xml:space="preserve">”</w:t>
      </w:r>
      <w:r>
        <w:rPr>
          <w:b/>
          <w:sz w:val="20"/>
          <w:szCs w:val="20"/>
        </w:rPr>
        <w:t xml:space="preserve"> </w:t>
      </w:r>
      <w:r>
        <w:rPr>
          <w:b/>
          <w:sz w:val="20"/>
          <w:szCs w:val="20"/>
        </w:rPr>
        <w:t xml:space="preserve">— except that</w:t>
      </w:r>
      <w:r>
        <w:rPr>
          <w:b/>
          <w:sz w:val="20"/>
          <w:szCs w:val="20"/>
        </w:rPr>
        <w:t xml:space="preserve"> </w:t>
      </w:r>
      <w:r>
        <w:rPr>
          <w:b/>
          <w:sz w:val="20"/>
          <w:szCs w:val="20"/>
        </w:rPr>
        <w:t xml:space="preserve">“</w:t>
      </w:r>
      <w:r>
        <w:rPr>
          <w:b/>
          <w:sz w:val="20"/>
          <w:szCs w:val="20"/>
        </w:rPr>
        <w:t xml:space="preserve">all this is not in the root, in truth.‬</w:t>
      </w:r>
      <w:r>
        <w:rPr>
          <w:b/>
          <w:sz w:val="20"/>
          <w:szCs w:val="20"/>
        </w:rPr>
        <w:t xml:space="preserve">”</w:t>
      </w:r>
    </w:p>
    <w:p>
      <w:pPr>
        <w:pStyle w:val="BodyText"/>
        <w:spacing w:before="0" w:after="40" w:line="240" w:lineRule="auto"/>
      </w:pPr>
      <w:r>
        <w:rPr>
          <w:b/>
          <w:sz w:val="20"/>
          <w:szCs w:val="20"/>
        </w:rPr>
        <w:t xml:space="preserve">וְעַל דֶּרֶךְ שֶׁאִיתָא [סַנְהֶדְרִין מד רע״א] ״אַף עַל פִּי שֶׁחָטָא — יִשְׂרָאֵל הוּא״, דִּקְדֻשַּׁת שֵׁם יִשְׂרָאֵל אִי אֶפְשָׁר לֵיעָקֵר מִמֶּנּוּ אַף אִם יַרְבֶּה חֲטָאִים עַד לְמַעְלָה</w:t>
      </w:r>
      <w:r>
        <w:rPr>
          <w:sz w:val="20"/>
          <w:szCs w:val="20"/>
        </w:rPr>
        <w:t xml:space="preserve"> </w:t>
      </w:r>
      <w:r>
        <w:rPr>
          <w:sz w:val="20"/>
          <w:szCs w:val="20"/>
        </w:rPr>
        <w:t xml:space="preserve">—</w:t>
      </w:r>
      <w:r>
        <w:rPr>
          <w:sz w:val="20"/>
          <w:szCs w:val="20"/>
        </w:rPr>
        <w:t xml:space="preserve"> </w:t>
      </w:r>
      <w:r>
        <w:rPr>
          <w:b/>
          <w:sz w:val="20"/>
          <w:szCs w:val="20"/>
        </w:rPr>
        <w:t xml:space="preserve">‪In the manner it is stated [Sanhedrin 44a],</w:t>
      </w:r>
      <w:r>
        <w:rPr>
          <w:b/>
          <w:sz w:val="20"/>
          <w:szCs w:val="20"/>
        </w:rPr>
        <w:t xml:space="preserve"> </w:t>
      </w:r>
      <w:r>
        <w:rPr>
          <w:b/>
          <w:sz w:val="20"/>
          <w:szCs w:val="20"/>
        </w:rPr>
        <w:t xml:space="preserve">“</w:t>
      </w:r>
      <w:r>
        <w:rPr>
          <w:b/>
          <w:sz w:val="20"/>
          <w:szCs w:val="20"/>
        </w:rPr>
        <w:t xml:space="preserve">even though he has sinned, he is [still] a Jew</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holiness of the name Israel cannot be uprooted from him,</w:t>
      </w:r>
      <w:r>
        <w:rPr>
          <w:b/>
          <w:sz w:val="20"/>
          <w:szCs w:val="20"/>
        </w:rPr>
        <w:t xml:space="preserve">”</w:t>
      </w:r>
      <w:r>
        <w:rPr>
          <w:b/>
          <w:sz w:val="20"/>
          <w:szCs w:val="20"/>
        </w:rPr>
        <w:t xml:space="preserve"> </w:t>
      </w:r>
      <w:r>
        <w:rPr>
          <w:b/>
          <w:sz w:val="20"/>
          <w:szCs w:val="20"/>
        </w:rPr>
        <w:t xml:space="preserve">even if</w:t>
      </w:r>
      <w:r>
        <w:rPr>
          <w:b/>
          <w:sz w:val="20"/>
          <w:szCs w:val="20"/>
        </w:rPr>
        <w:t xml:space="preserve"> </w:t>
      </w:r>
      <w:r>
        <w:rPr>
          <w:b/>
          <w:sz w:val="20"/>
          <w:szCs w:val="20"/>
        </w:rPr>
        <w:t xml:space="preserve">“</w:t>
      </w:r>
      <w:r>
        <w:rPr>
          <w:b/>
          <w:sz w:val="20"/>
          <w:szCs w:val="20"/>
        </w:rPr>
        <w:t xml:space="preserve">he multiply sins to the heights.‬</w:t>
      </w:r>
      <w:r>
        <w:rPr>
          <w:b/>
          <w:sz w:val="20"/>
          <w:szCs w:val="20"/>
        </w:rPr>
        <w:t xml:space="preserve">”</w:t>
      </w:r>
      <w:r>
        <w:rPr>
          <w:sz w:val="20"/>
          <w:szCs w:val="20"/>
        </w:rPr>
        <w:t xml:space="preserve"> </w:t>
      </w:r>
      <w:r>
        <w:rPr>
          <w:b/>
          <w:sz w:val="20"/>
          <w:szCs w:val="20"/>
        </w:rPr>
        <w:t xml:space="preserve">וּכְדֶרֶךְ שֶׁאִיתָא שָׁם בְּעָכָן דְּעָבַר עַל כָּל חֲמִשָּׁה חוּמְשֵׁי תוֹרָה, מִכָּל מָקוֹם אִי אֶפְשָׁר לְהַגִּיעַ הַחֵטְא כָּל כָּךְ לַעֲקוֹר עֶצֶם הַיַּהֲדוּת וְשֵׁם יִשְׂרָאֵל שֶׁהוּא הַקְּדֻשָּׁה שֶׁבְּשֹׁרֶשׁ כָּל אִישׁ יְהוּדִי מוֹרָשָׁה מֵאָבוֹת וְיַעֲקֹב אָבִינוּ ע״ה, וְאִי אֶפְשָׁר לְשַׁנּוֹת הַשֹּׁרֶשׁ</w:t>
      </w:r>
      <w:r>
        <w:rPr>
          <w:sz w:val="20"/>
          <w:szCs w:val="20"/>
        </w:rPr>
        <w:t xml:space="preserve"> </w:t>
      </w:r>
      <w:r>
        <w:rPr>
          <w:sz w:val="20"/>
          <w:szCs w:val="20"/>
        </w:rPr>
        <w:t xml:space="preserve">—</w:t>
      </w:r>
      <w:r>
        <w:rPr>
          <w:sz w:val="20"/>
          <w:szCs w:val="20"/>
        </w:rPr>
        <w:t xml:space="preserve"> </w:t>
      </w:r>
      <w:r>
        <w:rPr>
          <w:b/>
          <w:sz w:val="20"/>
          <w:szCs w:val="20"/>
        </w:rPr>
        <w:t xml:space="preserve">‪And as it is stated there, regarding Achan,</w:t>
      </w:r>
      <w:r>
        <w:rPr>
          <w:b/>
          <w:sz w:val="20"/>
          <w:szCs w:val="20"/>
        </w:rPr>
        <w:t xml:space="preserve"> </w:t>
      </w:r>
      <w:r>
        <w:rPr>
          <w:b/>
          <w:sz w:val="20"/>
          <w:szCs w:val="20"/>
        </w:rPr>
        <w:t xml:space="preserve">“</w:t>
      </w:r>
      <w:r>
        <w:rPr>
          <w:b/>
          <w:sz w:val="20"/>
          <w:szCs w:val="20"/>
        </w:rPr>
        <w:t xml:space="preserve">who transgressed all five books of the Torah</w:t>
      </w:r>
      <w:r>
        <w:rPr>
          <w:b/>
          <w:sz w:val="20"/>
          <w:szCs w:val="20"/>
        </w:rPr>
        <w:t xml:space="preserve">”</w:t>
      </w:r>
      <w:r>
        <w:rPr>
          <w:b/>
          <w:sz w:val="20"/>
          <w:szCs w:val="20"/>
        </w:rPr>
        <w:t xml:space="preserve"> </w:t>
      </w:r>
      <w:r>
        <w:rPr>
          <w:b/>
          <w:sz w:val="20"/>
          <w:szCs w:val="20"/>
        </w:rPr>
        <w:t xml:space="preserve">— nonetheless,</w:t>
      </w:r>
      <w:r>
        <w:rPr>
          <w:b/>
          <w:sz w:val="20"/>
          <w:szCs w:val="20"/>
        </w:rPr>
        <w:t xml:space="preserve"> </w:t>
      </w:r>
      <w:r>
        <w:rPr>
          <w:b/>
          <w:sz w:val="20"/>
          <w:szCs w:val="20"/>
        </w:rPr>
        <w:t xml:space="preserve">“</w:t>
      </w:r>
      <w:r>
        <w:rPr>
          <w:b/>
          <w:sz w:val="20"/>
          <w:szCs w:val="20"/>
        </w:rPr>
        <w:t xml:space="preserve">the sin cannot reach so far as to uproot the essence of Jewishness and the name Israel,</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holiness in the root of every Jew, a heritage from the Avos and Yaakov</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it is impossible to change the root.‬</w:t>
      </w:r>
      <w:r>
        <w:rPr>
          <w:b/>
          <w:sz w:val="20"/>
          <w:szCs w:val="20"/>
        </w:rPr>
        <w:t xml:space="preserve">”</w:t>
      </w:r>
      <w:r>
        <w:rPr>
          <w:sz w:val="20"/>
          <w:szCs w:val="20"/>
        </w:rPr>
        <w:t xml:space="preserve"> </w:t>
      </w:r>
      <w:r>
        <w:rPr>
          <w:b/>
          <w:sz w:val="20"/>
          <w:szCs w:val="20"/>
        </w:rPr>
        <w:t xml:space="preserve">וְאַף שֶׁמַּרְבֶּה חֲטָאִים, הוּא הַכֹּל מִצַּד ״הַשְּׂאוֹר שֶׁבָּעִיסָה״ וְשִׁעְבּוּד מַלְכֻיּוֹת הַמַּקִּיפִים לְשֹׁרֶשׁ הַיַּהֲדוּת</w:t>
      </w:r>
      <w:r>
        <w:rPr>
          <w:sz w:val="20"/>
          <w:szCs w:val="20"/>
        </w:rPr>
        <w:t xml:space="preserve"> </w:t>
      </w:r>
      <w:r>
        <w:rPr>
          <w:sz w:val="20"/>
          <w:szCs w:val="20"/>
        </w:rPr>
        <w:t xml:space="preserve">—</w:t>
      </w:r>
      <w:r>
        <w:rPr>
          <w:sz w:val="20"/>
          <w:szCs w:val="20"/>
        </w:rPr>
        <w:t xml:space="preserve"> </w:t>
      </w:r>
      <w:r>
        <w:rPr>
          <w:b/>
          <w:sz w:val="20"/>
          <w:szCs w:val="20"/>
        </w:rPr>
        <w:t xml:space="preserve">‪And even though he multiplies sins, it is</w:t>
      </w:r>
      <w:r>
        <w:rPr>
          <w:b/>
          <w:sz w:val="20"/>
          <w:szCs w:val="20"/>
        </w:rPr>
        <w:t xml:space="preserve"> </w:t>
      </w:r>
      <w:r>
        <w:rPr>
          <w:b/>
          <w:sz w:val="20"/>
          <w:szCs w:val="20"/>
        </w:rPr>
        <w:t xml:space="preserve">“</w:t>
      </w:r>
      <w:r>
        <w:rPr>
          <w:b/>
          <w:sz w:val="20"/>
          <w:szCs w:val="20"/>
        </w:rPr>
        <w:t xml:space="preserve">all from the side of the</w:t>
      </w:r>
      <w:r>
        <w:rPr>
          <w:b/>
          <w:sz w:val="20"/>
          <w:szCs w:val="20"/>
        </w:rPr>
        <w:t xml:space="preserve"> </w:t>
      </w:r>
      <w:r>
        <w:rPr>
          <w:b/>
          <w:sz w:val="20"/>
          <w:szCs w:val="20"/>
        </w:rPr>
        <w:t xml:space="preserve">‘</w:t>
      </w:r>
      <w:r>
        <w:rPr>
          <w:b/>
          <w:sz w:val="20"/>
          <w:szCs w:val="20"/>
        </w:rPr>
        <w:t xml:space="preserve">leaven in the dough</w:t>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subjugation to [foreign] kingdoms,</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surround the root of Jewishness‬</w:t>
      </w:r>
      <w:r>
        <w:rPr>
          <w:b/>
          <w:sz w:val="20"/>
          <w:szCs w:val="20"/>
        </w:rPr>
        <w:t xml:space="preserve">”</w:t>
      </w:r>
      <w:r>
        <w:rPr>
          <w:b/>
          <w:sz w:val="20"/>
          <w:szCs w:val="20"/>
        </w:rPr>
        <w:t xml:space="preserve">;</w:t>
      </w:r>
      <w:r>
        <w:rPr>
          <w:sz w:val="20"/>
          <w:szCs w:val="20"/>
        </w:rPr>
        <w:t xml:space="preserve"> </w:t>
      </w:r>
      <w:r>
        <w:rPr>
          <w:b/>
          <w:sz w:val="20"/>
          <w:szCs w:val="20"/>
        </w:rPr>
        <w:t xml:space="preserve">וּכְמוֹ שֶׁאִיתָא [בְּרָכוֹת יז.] ״גָּלוּי וְיָדוּעַ שֶׁרְצוֹנֵנוּ [לַעֲשׂוֹת רְצוֹנְךָ]״ כו׳</w:t>
      </w:r>
      <w:r>
        <w:rPr>
          <w:sz w:val="20"/>
          <w:szCs w:val="20"/>
        </w:rPr>
        <w:t xml:space="preserve"> </w:t>
      </w:r>
      <w:r>
        <w:rPr>
          <w:sz w:val="20"/>
          <w:szCs w:val="20"/>
        </w:rPr>
        <w:t xml:space="preserve">—</w:t>
      </w:r>
      <w:r>
        <w:rPr>
          <w:sz w:val="20"/>
          <w:szCs w:val="20"/>
        </w:rPr>
        <w:t xml:space="preserve"> </w:t>
      </w:r>
      <w:r>
        <w:rPr>
          <w:b/>
          <w:sz w:val="20"/>
          <w:szCs w:val="20"/>
        </w:rPr>
        <w:t xml:space="preserve">‪as it is stated [Berachos 17a],</w:t>
      </w:r>
      <w:r>
        <w:rPr>
          <w:b/>
          <w:sz w:val="20"/>
          <w:szCs w:val="20"/>
        </w:rPr>
        <w:t xml:space="preserve"> </w:t>
      </w:r>
      <w:r>
        <w:rPr>
          <w:b/>
          <w:sz w:val="20"/>
          <w:szCs w:val="20"/>
        </w:rPr>
        <w:t xml:space="preserve">“</w:t>
      </w:r>
      <w:r>
        <w:rPr>
          <w:b/>
          <w:sz w:val="20"/>
          <w:szCs w:val="20"/>
        </w:rPr>
        <w:t xml:space="preserve">it is revealed and known [before You] that our will is to do Your will‬</w:t>
      </w:r>
      <w:r>
        <w:rPr>
          <w:b/>
          <w:sz w:val="20"/>
          <w:szCs w:val="20"/>
        </w:rPr>
        <w:t xml:space="preserve">”</w:t>
      </w:r>
      <w:r>
        <w:rPr>
          <w:sz w:val="20"/>
          <w:szCs w:val="20"/>
        </w:rPr>
        <w:t xml:space="preserve"> </w:t>
      </w:r>
      <w:r>
        <w:rPr>
          <w:b/>
          <w:sz w:val="20"/>
          <w:szCs w:val="20"/>
        </w:rPr>
        <w:t xml:space="preserve">וְעַל דֶּרֶךְ זֶה בָּרַמְבָּ״ם [סוֹף פ״ב מֵהִלְכוֹת גֵּירוּשִׁין] בְּטַעַם ״כּוֹפִין [אוֹתוֹ] עַד שֶׁיֹּאמַר רוֹצֶה אֲנִי״, עַיֵּין שָׁם</w:t>
      </w:r>
      <w:r>
        <w:rPr>
          <w:sz w:val="20"/>
          <w:szCs w:val="20"/>
        </w:rPr>
        <w:t xml:space="preserve"> </w:t>
      </w:r>
      <w:r>
        <w:rPr>
          <w:sz w:val="20"/>
          <w:szCs w:val="20"/>
        </w:rPr>
        <w:t xml:space="preserve">—</w:t>
      </w:r>
      <w:r>
        <w:rPr>
          <w:sz w:val="20"/>
          <w:szCs w:val="20"/>
        </w:rPr>
        <w:t xml:space="preserve"> </w:t>
      </w:r>
      <w:r>
        <w:rPr>
          <w:b/>
          <w:sz w:val="20"/>
          <w:szCs w:val="20"/>
        </w:rPr>
        <w:t xml:space="preserve">‪And in this vein is the Rambam [end of ch. 2 of Hilchos Gerushin] on the reason for</w:t>
      </w:r>
      <w:r>
        <w:rPr>
          <w:b/>
          <w:sz w:val="20"/>
          <w:szCs w:val="20"/>
        </w:rPr>
        <w:t xml:space="preserve"> </w:t>
      </w:r>
      <w:r>
        <w:rPr>
          <w:b/>
          <w:sz w:val="20"/>
          <w:szCs w:val="20"/>
        </w:rPr>
        <w:t xml:space="preserve">“</w:t>
      </w:r>
      <w:r>
        <w:rPr>
          <w:b/>
          <w:sz w:val="20"/>
          <w:szCs w:val="20"/>
        </w:rPr>
        <w:t xml:space="preserve">we compel him until he says</w:t>
      </w:r>
      <w:r>
        <w:rPr>
          <w:b/>
          <w:sz w:val="20"/>
          <w:szCs w:val="20"/>
        </w:rPr>
        <w:t xml:space="preserve"> </w:t>
      </w:r>
      <w:r>
        <w:rPr>
          <w:b/>
          <w:sz w:val="20"/>
          <w:szCs w:val="20"/>
        </w:rPr>
        <w:t xml:space="preserve">‘</w:t>
      </w:r>
      <w:r>
        <w:rPr>
          <w:b/>
          <w:sz w:val="20"/>
          <w:szCs w:val="20"/>
        </w:rPr>
        <w:t xml:space="preserve">I want to</w:t>
      </w:r>
      <w:r>
        <w:rPr>
          <w:b/>
          <w:sz w:val="20"/>
          <w:szCs w:val="20"/>
        </w:rPr>
        <w:t xml:space="preserve">’</w:t>
      </w:r>
      <w:r>
        <w:rPr>
          <w:b/>
          <w:sz w:val="20"/>
          <w:szCs w:val="20"/>
        </w:rPr>
        <w:t xml:space="preserve">”</w:t>
      </w:r>
      <w:r>
        <w:rPr>
          <w:b/>
          <w:sz w:val="20"/>
          <w:szCs w:val="20"/>
        </w:rPr>
        <w:t xml:space="preserve"> </w:t>
      </w:r>
      <w:r>
        <w:rPr>
          <w:b/>
          <w:sz w:val="20"/>
          <w:szCs w:val="20"/>
        </w:rPr>
        <w:t xml:space="preserve">— see there.‬</w:t>
      </w:r>
      <w:r>
        <w:rPr>
          <w:rStyle w:val="FootnoteReference"/>
        </w:rPr>
        <w:footnoteReference w:id="1145"/>
      </w:r>
      <w:r>
        <w:rPr>
          <w:sz w:val="20"/>
          <w:szCs w:val="20"/>
        </w:rPr>
        <w:t xml:space="preserve"> </w:t>
      </w:r>
      <w:r>
        <w:rPr>
          <w:b/>
          <w:sz w:val="20"/>
          <w:szCs w:val="20"/>
        </w:rPr>
        <w:t xml:space="preserve">וְעַל כֵּן הִמְשִׁילוּ [שָׁם בְּסַנְהֶדְרִין] לְאָסָא דְּקָאֵי בֵּינֵי חִילְפֵי, כִּי הַחֲטָאִים הֵם רַק כְּחִילְפֵי הַסּוֹבְבִים לְאָסָא, אֲבָל עֶצֶם הָאָסָא לֹא נִשְׁתַּנָּה</w:t>
      </w:r>
      <w:r>
        <w:rPr>
          <w:sz w:val="20"/>
          <w:szCs w:val="20"/>
        </w:rPr>
        <w:t xml:space="preserve"> </w:t>
      </w:r>
      <w:r>
        <w:rPr>
          <w:sz w:val="20"/>
          <w:szCs w:val="20"/>
        </w:rPr>
        <w:t xml:space="preserve">—</w:t>
      </w:r>
      <w:r>
        <w:rPr>
          <w:sz w:val="20"/>
          <w:szCs w:val="20"/>
        </w:rPr>
        <w:t xml:space="preserve"> </w:t>
      </w:r>
      <w:r>
        <w:rPr>
          <w:b/>
          <w:sz w:val="20"/>
          <w:szCs w:val="20"/>
        </w:rPr>
        <w:t xml:space="preserve">‪And therefore they compared [there in Sanhedrin] [Israel] to</w:t>
      </w:r>
      <w:r>
        <w:rPr>
          <w:b/>
          <w:sz w:val="20"/>
          <w:szCs w:val="20"/>
        </w:rPr>
        <w:t xml:space="preserve"> </w:t>
      </w:r>
      <w:r>
        <w:rPr>
          <w:b/>
          <w:sz w:val="20"/>
          <w:szCs w:val="20"/>
        </w:rPr>
        <w:t xml:space="preserve">“</w:t>
      </w:r>
      <w:r>
        <w:rPr>
          <w:b/>
          <w:sz w:val="20"/>
          <w:szCs w:val="20"/>
        </w:rPr>
        <w:t xml:space="preserve">a myrtle standing among thorns [</w:t>
      </w:r>
      <w:r>
        <w:rPr>
          <w:i/>
          <w:b/>
          <w:sz w:val="20"/>
          <w:szCs w:val="20"/>
        </w:rPr>
        <w:t xml:space="preserve">chilfei</w:t>
      </w:r>
      <w:r>
        <w:rPr>
          <w:b/>
          <w:sz w:val="20"/>
          <w:szCs w:val="20"/>
        </w:rPr>
        <w:t xml:space="preserv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sins are only like the thorns surrounding the myrtle,</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 essence of the myrtle is unchanged.</w:t>
      </w:r>
      <w:r>
        <w:rPr>
          <w:b/>
          <w:sz w:val="20"/>
          <w:szCs w:val="20"/>
        </w:rPr>
        <w:t xml:space="preserve">”</w:t>
      </w:r>
      <w:r>
        <w:rPr>
          <w:sz w:val="20"/>
          <w:szCs w:val="20"/>
        </w:rPr>
        <w:t xml:space="preserve"> </w:t>
      </w:r>
      <w:r>
        <w:rPr>
          <w:sz w:val="20"/>
          <w:szCs w:val="20"/>
        </w:rPr>
        <w:t xml:space="preserve">— the Jew’s sins are the surrounding thornbush — exile’s pressure and the</w:t>
      </w:r>
      <w:r>
        <w:rPr>
          <w:sz w:val="20"/>
          <w:szCs w:val="20"/>
        </w:rPr>
        <w:t xml:space="preserve"> </w:t>
      </w:r>
      <w:r>
        <w:rPr>
          <w:sz w:val="20"/>
          <w:szCs w:val="20"/>
        </w:rPr>
        <w:t xml:space="preserve">“</w:t>
      </w:r>
      <w:r>
        <w:rPr>
          <w:sz w:val="20"/>
          <w:szCs w:val="20"/>
        </w:rPr>
        <w:t xml:space="preserve">leaven in the dough</w:t>
      </w:r>
      <w:r>
        <w:rPr>
          <w:sz w:val="20"/>
          <w:szCs w:val="20"/>
        </w:rPr>
        <w:t xml:space="preserve">”</w:t>
      </w:r>
      <w:r>
        <w:rPr>
          <w:sz w:val="20"/>
          <w:szCs w:val="20"/>
        </w:rPr>
        <w:t xml:space="preserve"> </w:t>
      </w:r>
      <w:r>
        <w:rPr>
          <w:sz w:val="20"/>
          <w:szCs w:val="20"/>
        </w:rPr>
        <w:t xml:space="preserve">— while the fragrant myrtle at the center, his bond to God, is never so much as touched.‬</w:t>
      </w:r>
    </w:p>
    <w:p>
      <w:r>
        <w:pict>
          <v:rect style="width:0;height:1.5pt" o:hralign="center" o:hrstd="t" o:hr="t"/>
        </w:pict>
      </w:r>
    </w:p>
    <w:p>
      <w:pPr>
        <w:pStyle w:val="Heading3"/>
      </w:pPr>
      <w:bookmarkStart w:id="1146" w:name="seif-76"/>
      <w:r>
        <w:t xml:space="preserve">‪סָעִיף עו — Se’if 76‬</w:t>
      </w:r>
      <w:bookmarkEnd w:id="114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So too the title</w:t>
      </w:r>
      <w:r>
        <w:rPr>
          <w:sz w:val="19"/>
          <w:szCs w:val="19"/>
          <w:b w:val="0"/>
          <w:bCs w:val="0"/>
        </w:rPr>
        <w:t xml:space="preserve"> </w:t>
      </w:r>
      <w:r>
        <w:rPr>
          <w:sz w:val="19"/>
          <w:szCs w:val="19"/>
          <w:b w:val="0"/>
          <w:bCs w:val="0"/>
        </w:rPr>
        <w:t xml:space="preserve">“</w:t>
      </w:r>
      <w:r>
        <w:rPr>
          <w:i/>
          <w:sz w:val="19"/>
          <w:szCs w:val="19"/>
          <w:b w:val="0"/>
          <w:bCs w:val="0"/>
        </w:rPr>
        <w:t xml:space="preserve">tzaddik</w:t>
      </w:r>
      <w:r>
        <w:rPr>
          <w:sz w:val="19"/>
          <w:szCs w:val="19"/>
          <w:b w:val="0"/>
          <w:bCs w:val="0"/>
        </w:rPr>
        <w:t xml:space="preserve">”</w:t>
      </w:r>
      <w:r>
        <w:rPr>
          <w:sz w:val="19"/>
          <w:szCs w:val="19"/>
          <w:b w:val="0"/>
          <w:bCs w:val="0"/>
        </w:rPr>
        <w:t xml:space="preserve">: all Israel are called by it, their sins being only the thorns around the rose, never touching its essence. The nations are</w:t>
      </w:r>
      <w:r>
        <w:rPr>
          <w:sz w:val="19"/>
          <w:szCs w:val="19"/>
          <w:b w:val="0"/>
          <w:bCs w:val="0"/>
        </w:rPr>
        <w:t xml:space="preserve"> </w:t>
      </w:r>
      <w:r>
        <w:rPr>
          <w:sz w:val="19"/>
          <w:szCs w:val="19"/>
          <w:b w:val="0"/>
          <w:bCs w:val="0"/>
        </w:rPr>
        <w:t xml:space="preserve">“</w:t>
      </w:r>
      <w:r>
        <w:rPr>
          <w:sz w:val="19"/>
          <w:szCs w:val="19"/>
          <w:b w:val="0"/>
          <w:bCs w:val="0"/>
        </w:rPr>
        <w:t xml:space="preserve">black in essence,</w:t>
      </w:r>
      <w:r>
        <w:rPr>
          <w:sz w:val="19"/>
          <w:szCs w:val="19"/>
          <w:b w:val="0"/>
          <w:bCs w:val="0"/>
        </w:rPr>
        <w:t xml:space="preserve">”</w:t>
      </w:r>
      <w:r>
        <w:rPr>
          <w:sz w:val="19"/>
          <w:szCs w:val="19"/>
          <w:b w:val="0"/>
          <w:bCs w:val="0"/>
        </w:rPr>
        <w:t xml:space="preserve"> </w:t>
      </w:r>
      <w:r>
        <w:rPr>
          <w:sz w:val="19"/>
          <w:szCs w:val="19"/>
          <w:b w:val="0"/>
          <w:bCs w:val="0"/>
        </w:rPr>
        <w:t xml:space="preserve">their souls sunk wholly in worldly desire and knowing no other vitality. Hence they are uncircumcised in essence, while Israel are only</w:t>
      </w:r>
      <w:r>
        <w:rPr>
          <w:sz w:val="19"/>
          <w:szCs w:val="19"/>
          <w:b w:val="0"/>
          <w:bCs w:val="0"/>
        </w:rPr>
        <w:t xml:space="preserve"> </w:t>
      </w:r>
      <w:r>
        <w:rPr>
          <w:sz w:val="19"/>
          <w:szCs w:val="19"/>
          <w:b w:val="0"/>
          <w:bCs w:val="0"/>
        </w:rPr>
        <w:t xml:space="preserve">“</w:t>
      </w:r>
      <w:r>
        <w:rPr>
          <w:sz w:val="19"/>
          <w:szCs w:val="19"/>
          <w:b w:val="0"/>
          <w:bCs w:val="0"/>
        </w:rPr>
        <w:t xml:space="preserve">uncircumcised of heart</w:t>
      </w:r>
      <w:r>
        <w:rPr>
          <w:sz w:val="19"/>
          <w:szCs w:val="19"/>
          <w:b w:val="0"/>
          <w:bCs w:val="0"/>
        </w:rPr>
        <w:t xml:space="preserve">”</w:t>
      </w:r>
      <w:r>
        <w:rPr>
          <w:sz w:val="19"/>
          <w:szCs w:val="19"/>
          <w:b w:val="0"/>
          <w:bCs w:val="0"/>
        </w:rPr>
        <w:t xml:space="preserve"> </w:t>
      </w:r>
      <w:r>
        <w:rPr>
          <w:sz w:val="19"/>
          <w:szCs w:val="19"/>
          <w:b w:val="0"/>
          <w:bCs w:val="0"/>
        </w:rPr>
        <w:t xml:space="preserve">— the name Israel pertaining to a holiness of soul that cannot be severed.</w:t>
      </w:r>
    </w:p>
    <w:p>
      <w:pPr>
        <w:pStyle w:val="BodyText"/>
        <w:spacing w:before="0" w:after="40" w:line="240" w:lineRule="auto"/>
      </w:pPr>
      <w:r>
        <w:rPr>
          <w:b/>
          <w:sz w:val="20"/>
          <w:szCs w:val="20"/>
        </w:rPr>
        <w:t xml:space="preserve">[עו] וְכָךְ לְעִנְיַן תּוֹאַר צַדִּיק כָּל יִשְׂרָאֵל נִקְרָאִים כֵּן וּכְמוֹ שֶׁכָּתַבְתִּי [רֵישׁ סִימָן זֶה], וְאַף עַל פִּי שֶׁחוֹטְאִים וּפוֹגְמִים בַּבְּרִית בְּפוֹעַל, הוּא רַק מִצַּד הַחִילְפֵי וְהַחוֹחִים הַסּוֹבְבִים אֶת הַשּׁוֹשַׁנָּה, אֲבָל אֵינוֹ נוֹגֵעַ בְּעֶצֶם הָאָסָא וְהַשּׁוֹשַׁנָּה</w:t>
      </w:r>
      <w:r>
        <w:rPr>
          <w:sz w:val="20"/>
          <w:szCs w:val="20"/>
        </w:rPr>
        <w:t xml:space="preserve"> </w:t>
      </w:r>
      <w:r>
        <w:rPr>
          <w:sz w:val="20"/>
          <w:szCs w:val="20"/>
        </w:rPr>
        <w:t xml:space="preserve">—</w:t>
      </w:r>
      <w:r>
        <w:rPr>
          <w:sz w:val="20"/>
          <w:szCs w:val="20"/>
        </w:rPr>
        <w:t xml:space="preserve"> </w:t>
      </w:r>
      <w:r>
        <w:rPr>
          <w:b/>
          <w:sz w:val="20"/>
          <w:szCs w:val="20"/>
        </w:rPr>
        <w:t xml:space="preserve">‪And so, with regard to the title</w:t>
      </w:r>
      <w:r>
        <w:rPr>
          <w:b/>
          <w:sz w:val="20"/>
          <w:szCs w:val="20"/>
        </w:rPr>
        <w:t xml:space="preserve"> </w:t>
      </w:r>
      <w:r>
        <w:rPr>
          <w:b/>
          <w:sz w:val="20"/>
          <w:szCs w:val="20"/>
        </w:rPr>
        <w:t xml:space="preserve">“</w:t>
      </w:r>
      <w:r>
        <w:rPr>
          <w:i/>
          <w:b/>
          <w:sz w:val="20"/>
          <w:szCs w:val="20"/>
        </w:rPr>
        <w:t xml:space="preserve">tzaddik</w:t>
      </w:r>
      <w:r>
        <w:rPr>
          <w:b/>
          <w:sz w:val="20"/>
          <w:szCs w:val="20"/>
        </w:rPr>
        <w:t xml:space="preserve">,</w:t>
      </w:r>
      <w:r>
        <w:rPr>
          <w:b/>
          <w:sz w:val="20"/>
          <w:szCs w:val="20"/>
        </w:rPr>
        <w:t xml:space="preserve">”</w:t>
      </w:r>
      <w:r>
        <w:rPr>
          <w:b/>
          <w:sz w:val="20"/>
          <w:szCs w:val="20"/>
        </w:rPr>
        <w:t xml:space="preserve"> </w:t>
      </w:r>
      <w:r>
        <w:rPr>
          <w:b/>
          <w:sz w:val="20"/>
          <w:szCs w:val="20"/>
        </w:rPr>
        <w:t xml:space="preserve">all Israel are called thus, as I wrote [at the start of this siman]; and even though they</w:t>
      </w:r>
      <w:r>
        <w:rPr>
          <w:b/>
          <w:sz w:val="20"/>
          <w:szCs w:val="20"/>
        </w:rPr>
        <w:t xml:space="preserve"> </w:t>
      </w:r>
      <w:r>
        <w:rPr>
          <w:b/>
          <w:sz w:val="20"/>
          <w:szCs w:val="20"/>
        </w:rPr>
        <w:t xml:space="preserve">“</w:t>
      </w:r>
      <w:r>
        <w:rPr>
          <w:b/>
          <w:sz w:val="20"/>
          <w:szCs w:val="20"/>
        </w:rPr>
        <w:t xml:space="preserve">sin and blemish the</w:t>
      </w:r>
      <w:r>
        <w:rPr>
          <w:b/>
          <w:sz w:val="20"/>
          <w:szCs w:val="20"/>
        </w:rPr>
        <w:t xml:space="preserve"> </w:t>
      </w:r>
      <w:r>
        <w:rPr>
          <w:i/>
          <w:b/>
          <w:sz w:val="20"/>
          <w:szCs w:val="20"/>
        </w:rPr>
        <w:t xml:space="preserve">bris</w:t>
      </w:r>
      <w:r>
        <w:rPr>
          <w:b/>
          <w:sz w:val="20"/>
          <w:szCs w:val="20"/>
        </w:rPr>
        <w:t xml:space="preserve"> </w:t>
      </w:r>
      <w:r>
        <w:rPr>
          <w:b/>
          <w:sz w:val="20"/>
          <w:szCs w:val="20"/>
        </w:rPr>
        <w:t xml:space="preserve">in fact,</w:t>
      </w:r>
      <w:r>
        <w:rPr>
          <w:b/>
          <w:sz w:val="20"/>
          <w:szCs w:val="20"/>
        </w:rPr>
        <w:t xml:space="preserve">”</w:t>
      </w:r>
      <w:r>
        <w:rPr>
          <w:b/>
          <w:sz w:val="20"/>
          <w:szCs w:val="20"/>
        </w:rPr>
        <w:t xml:space="preserve"> </w:t>
      </w:r>
      <w:r>
        <w:rPr>
          <w:b/>
          <w:sz w:val="20"/>
          <w:szCs w:val="20"/>
        </w:rPr>
        <w:t xml:space="preserve">it is only</w:t>
      </w:r>
      <w:r>
        <w:rPr>
          <w:b/>
          <w:sz w:val="20"/>
          <w:szCs w:val="20"/>
        </w:rPr>
        <w:t xml:space="preserve"> </w:t>
      </w:r>
      <w:r>
        <w:rPr>
          <w:b/>
          <w:sz w:val="20"/>
          <w:szCs w:val="20"/>
        </w:rPr>
        <w:t xml:space="preserve">“</w:t>
      </w:r>
      <w:r>
        <w:rPr>
          <w:b/>
          <w:sz w:val="20"/>
          <w:szCs w:val="20"/>
        </w:rPr>
        <w:t xml:space="preserve">from the side of the thorns [</w:t>
      </w:r>
      <w:r>
        <w:rPr>
          <w:i/>
          <w:b/>
          <w:sz w:val="20"/>
          <w:szCs w:val="20"/>
        </w:rPr>
        <w:t xml:space="preserve">chilfei</w:t>
      </w:r>
      <w:r>
        <w:rPr>
          <w:b/>
          <w:sz w:val="20"/>
          <w:szCs w:val="20"/>
        </w:rPr>
        <w:t xml:space="preserve">] and the briars surrounding the rose,</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does not touch the essence of the myrtle and the rose.‬</w:t>
      </w:r>
      <w:r>
        <w:rPr>
          <w:b/>
          <w:sz w:val="20"/>
          <w:szCs w:val="20"/>
        </w:rPr>
        <w:t xml:space="preserve">”</w:t>
      </w:r>
      <w:r>
        <w:rPr>
          <w:rStyle w:val="FootnoteReference"/>
        </w:rPr>
        <w:footnoteReference w:id="1147"/>
      </w:r>
      <w:r>
        <w:rPr>
          <w:rStyle w:val="FootnoteReference"/>
        </w:rPr>
        <w:footnoteReference w:id="1148"/>
      </w:r>
      <w:r>
        <w:rPr>
          <w:sz w:val="20"/>
          <w:szCs w:val="20"/>
        </w:rPr>
        <w:t xml:space="preserve"> </w:t>
      </w:r>
      <w:r>
        <w:rPr>
          <w:b/>
          <w:sz w:val="20"/>
          <w:szCs w:val="20"/>
        </w:rPr>
        <w:t xml:space="preserve">וְעַל דֶּרֶךְ שֶׁאִיתָא [בְּשהש״ר] עַל פָּסוּק ״שֶׁשְּׁזָפַתְנִי הַשֶּׁמֶשׁ״, דְּאוּמּוֹת הָעוֹלָם שְׁחוֹרִים בְּעֶצֶם</w:t>
      </w:r>
      <w:r>
        <w:rPr>
          <w:sz w:val="20"/>
          <w:szCs w:val="20"/>
        </w:rPr>
        <w:t xml:space="preserve"> </w:t>
      </w:r>
      <w:r>
        <w:rPr>
          <w:sz w:val="20"/>
          <w:szCs w:val="20"/>
        </w:rPr>
        <w:t xml:space="preserve">—</w:t>
      </w:r>
      <w:r>
        <w:rPr>
          <w:sz w:val="20"/>
          <w:szCs w:val="20"/>
        </w:rPr>
        <w:t xml:space="preserve"> </w:t>
      </w:r>
      <w:r>
        <w:rPr>
          <w:b/>
          <w:sz w:val="20"/>
          <w:szCs w:val="20"/>
        </w:rPr>
        <w:t xml:space="preserve">‪In the manner it is stated [in Shir HaShirim Rabbah] on the verse</w:t>
      </w:r>
      <w:r>
        <w:rPr>
          <w:b/>
          <w:sz w:val="20"/>
          <w:szCs w:val="20"/>
        </w:rPr>
        <w:t xml:space="preserve"> </w:t>
      </w:r>
      <w:r>
        <w:rPr>
          <w:b/>
          <w:sz w:val="20"/>
          <w:szCs w:val="20"/>
        </w:rPr>
        <w:t xml:space="preserve">“</w:t>
      </w:r>
      <w:r>
        <w:rPr>
          <w:b/>
          <w:sz w:val="20"/>
          <w:szCs w:val="20"/>
        </w:rPr>
        <w:t xml:space="preserve">for the sun has gazed upon me [and darkened me]</w:t>
      </w:r>
      <w:r>
        <w:rPr>
          <w:b/>
          <w:sz w:val="20"/>
          <w:szCs w:val="20"/>
        </w:rPr>
        <w:t xml:space="preserve">”</w:t>
      </w:r>
      <w:r>
        <w:rPr>
          <w:b/>
          <w:sz w:val="20"/>
          <w:szCs w:val="20"/>
        </w:rPr>
        <w:t xml:space="preserve"> </w:t>
      </w:r>
      <w:r>
        <w:rPr>
          <w:b/>
          <w:sz w:val="20"/>
          <w:szCs w:val="20"/>
        </w:rPr>
        <w:t xml:space="preserve">(Shir HaShirim 1:6) — that</w:t>
      </w:r>
      <w:r>
        <w:rPr>
          <w:b/>
          <w:sz w:val="20"/>
          <w:szCs w:val="20"/>
        </w:rPr>
        <w:t xml:space="preserve"> </w:t>
      </w:r>
      <w:r>
        <w:rPr>
          <w:b/>
          <w:sz w:val="20"/>
          <w:szCs w:val="20"/>
        </w:rPr>
        <w:t xml:space="preserve">“</w:t>
      </w:r>
      <w:r>
        <w:rPr>
          <w:b/>
          <w:sz w:val="20"/>
          <w:szCs w:val="20"/>
        </w:rPr>
        <w:t xml:space="preserve">the nations of the world are black in essence.‬</w:t>
      </w:r>
      <w:r>
        <w:rPr>
          <w:b/>
          <w:sz w:val="20"/>
          <w:szCs w:val="20"/>
        </w:rPr>
        <w:t xml:space="preserve">”</w:t>
      </w:r>
      <w:r>
        <w:rPr>
          <w:rStyle w:val="FootnoteReference"/>
        </w:rPr>
        <w:footnoteReference w:id="1149"/>
      </w:r>
      <w:r>
        <w:rPr>
          <w:sz w:val="20"/>
          <w:szCs w:val="20"/>
        </w:rPr>
        <w:t xml:space="preserve"> </w:t>
      </w:r>
      <w:r>
        <w:rPr>
          <w:b/>
          <w:sz w:val="20"/>
          <w:szCs w:val="20"/>
        </w:rPr>
        <w:t xml:space="preserve">וְהַיְינוּ דְּהֵם שׇׁרְשָׁם כְּרַע וְעֶצֶם נַפְשָׁם שָׁקוּעַ רַק בְּתַאֲווֹת עוֹלָם הַזֶּה שֶׁזֶּה כָּל חִיּוּתָם</w:t>
      </w:r>
      <w:r>
        <w:rPr>
          <w:sz w:val="20"/>
          <w:szCs w:val="20"/>
        </w:rPr>
        <w:t xml:space="preserve"> </w:t>
      </w:r>
      <w:r>
        <w:rPr>
          <w:sz w:val="20"/>
          <w:szCs w:val="20"/>
        </w:rPr>
        <w:t xml:space="preserve">—</w:t>
      </w:r>
      <w:r>
        <w:rPr>
          <w:sz w:val="20"/>
          <w:szCs w:val="20"/>
        </w:rPr>
        <w:t xml:space="preserve"> </w:t>
      </w:r>
      <w:r>
        <w:rPr>
          <w:b/>
          <w:sz w:val="20"/>
          <w:szCs w:val="20"/>
        </w:rPr>
        <w:t xml:space="preserve">‪That is,</w:t>
      </w:r>
      <w:r>
        <w:rPr>
          <w:b/>
          <w:sz w:val="20"/>
          <w:szCs w:val="20"/>
        </w:rPr>
        <w:t xml:space="preserve"> </w:t>
      </w:r>
      <w:r>
        <w:rPr>
          <w:b/>
          <w:sz w:val="20"/>
          <w:szCs w:val="20"/>
        </w:rPr>
        <w:t xml:space="preserve">“</w:t>
      </w:r>
      <w:r>
        <w:rPr>
          <w:b/>
          <w:sz w:val="20"/>
          <w:szCs w:val="20"/>
        </w:rPr>
        <w:t xml:space="preserve">their root is like [that of] evil,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essence of their soul is sunk only in the desires of this world,</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their whole vitality‬</w:t>
      </w:r>
      <w:r>
        <w:rPr>
          <w:b/>
          <w:sz w:val="20"/>
          <w:szCs w:val="20"/>
        </w:rPr>
        <w:t xml:space="preserve">”</w:t>
      </w:r>
      <w:r>
        <w:rPr>
          <w:b/>
          <w:sz w:val="20"/>
          <w:szCs w:val="20"/>
        </w:rPr>
        <w:t xml:space="preserve">;</w:t>
      </w:r>
      <w:r>
        <w:rPr>
          <w:sz w:val="20"/>
          <w:szCs w:val="20"/>
        </w:rPr>
        <w:t xml:space="preserve"> </w:t>
      </w:r>
      <w:r>
        <w:rPr>
          <w:b/>
          <w:sz w:val="20"/>
          <w:szCs w:val="20"/>
        </w:rPr>
        <w:t xml:space="preserve">וְאִם לֹא יִהְיֶה לָהֶם מִילּוּי תַּאֲוָותָם לָמָּה לָהֶם חַיִּים, כִּי אֵין לָהֶם שׁוּם הַרְגָּשַׁת וְהַשָּׂגַת חִיּוּת אַחֶרֶת אֶלָּא חִיּוּת הַגּוּפָנִי בָּעוֹלָם הַזֶּה, וְאֵין מַשִּׂיג עוֹנֶג אַחֵר אֶלָּא עִינוּגֵי הַתַּאֲווֹת הַגּוּפָנִיּוֹת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if they had no fulfillment of their desires, why would they [want] life?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they have no sensation or apprehension of any vitality except the bodily vitality of this world,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attain no pleasure except the delights of the bodily desires.‬</w:t>
      </w:r>
      <w:r>
        <w:rPr>
          <w:b/>
          <w:sz w:val="20"/>
          <w:szCs w:val="20"/>
        </w:rPr>
        <w:t xml:space="preserve">”</w:t>
      </w:r>
      <w:r>
        <w:rPr>
          <w:rStyle w:val="FootnoteReference"/>
        </w:rPr>
        <w:footnoteReference w:id="1150"/>
      </w:r>
      <w:r>
        <w:rPr>
          <w:sz w:val="20"/>
          <w:szCs w:val="20"/>
        </w:rPr>
        <w:t xml:space="preserve"> </w:t>
      </w:r>
      <w:r>
        <w:rPr>
          <w:b/>
          <w:sz w:val="20"/>
          <w:szCs w:val="20"/>
        </w:rPr>
        <w:t xml:space="preserve">דְּעַל כֵּן אָמַר בַּר שֵׁישָׁךְ לְרָבָא [ע״ז סה.] ״אִית לְכוּ כְּהַאי גַּוְונָא לְעָלְמָא דְּאָתֵי״</w:t>
      </w:r>
      <w:r>
        <w:rPr>
          <w:sz w:val="20"/>
          <w:szCs w:val="20"/>
        </w:rPr>
        <w:t xml:space="preserve"> </w:t>
      </w:r>
      <w:r>
        <w:rPr>
          <w:sz w:val="20"/>
          <w:szCs w:val="20"/>
        </w:rPr>
        <w:t xml:space="preserve">—</w:t>
      </w:r>
      <w:r>
        <w:rPr>
          <w:sz w:val="20"/>
          <w:szCs w:val="20"/>
        </w:rPr>
        <w:t xml:space="preserve"> </w:t>
      </w:r>
      <w:r>
        <w:rPr>
          <w:b/>
          <w:sz w:val="20"/>
          <w:szCs w:val="20"/>
        </w:rPr>
        <w:t xml:space="preserve">‪Therefore Bar Sheishach said to Rava [Avodah Zarah 65a],</w:t>
      </w:r>
      <w:r>
        <w:rPr>
          <w:b/>
          <w:sz w:val="20"/>
          <w:szCs w:val="20"/>
        </w:rPr>
        <w:t xml:space="preserve"> </w:t>
      </w:r>
      <w:r>
        <w:rPr>
          <w:b/>
          <w:sz w:val="20"/>
          <w:szCs w:val="20"/>
        </w:rPr>
        <w:t xml:space="preserve">“</w:t>
      </w:r>
      <w:r>
        <w:rPr>
          <w:b/>
          <w:sz w:val="20"/>
          <w:szCs w:val="20"/>
        </w:rPr>
        <w:t xml:space="preserve">do you have the like of this in the World to Come?‬</w:t>
      </w:r>
      <w:r>
        <w:rPr>
          <w:b/>
          <w:sz w:val="20"/>
          <w:szCs w:val="20"/>
        </w:rPr>
        <w:t xml:space="preserve">”</w:t>
      </w:r>
      <w:r>
        <w:rPr>
          <w:rStyle w:val="FootnoteReference"/>
        </w:rPr>
        <w:footnoteReference w:id="1151"/>
      </w:r>
      <w:r>
        <w:rPr>
          <w:sz w:val="20"/>
          <w:szCs w:val="20"/>
        </w:rPr>
        <w:t xml:space="preserve"> </w:t>
      </w:r>
      <w:r>
        <w:rPr>
          <w:sz w:val="20"/>
          <w:szCs w:val="20"/>
        </w:rPr>
        <w:t xml:space="preserve">—</w:t>
      </w:r>
      <w:r>
        <w:rPr>
          <w:sz w:val="20"/>
          <w:szCs w:val="20"/>
        </w:rPr>
        <w:t xml:space="preserve"> </w:t>
      </w:r>
      <w:r>
        <w:rPr>
          <w:b/>
          <w:sz w:val="20"/>
          <w:szCs w:val="20"/>
        </w:rPr>
        <w:t xml:space="preserve">שֶׁהוּא נַחֲלַת הַצַּדִּיקִים הַפְּרוּשִׁים וּמְרוּחָקִים מִתַּאֲווֹת, וּמַה בֶּצַע לָהֶם מִתִּקּוּנָם לְהַשִּׂיג עַל יְדֵי זֶה הָעוֹלָם הַבָּא</w:t>
      </w:r>
      <w:r>
        <w:rPr>
          <w:sz w:val="20"/>
          <w:szCs w:val="20"/>
        </w:rPr>
        <w:t xml:space="preserve"> </w:t>
      </w:r>
      <w:r>
        <w:rPr>
          <w:sz w:val="20"/>
          <w:szCs w:val="20"/>
        </w:rPr>
        <w:t xml:space="preserve">—</w:t>
      </w:r>
      <w:r>
        <w:rPr>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inheritance of the righteous, abstinent and distanced from desires</w:t>
      </w:r>
      <w:r>
        <w:rPr>
          <w:b/>
          <w:sz w:val="20"/>
          <w:szCs w:val="20"/>
        </w:rPr>
        <w:t xml:space="preserve">”</w:t>
      </w:r>
      <w:r>
        <w:rPr>
          <w:b/>
          <w:sz w:val="20"/>
          <w:szCs w:val="20"/>
        </w:rPr>
        <w:t xml:space="preserve"> </w:t>
      </w:r>
      <w:r>
        <w:rPr>
          <w:b/>
          <w:sz w:val="20"/>
          <w:szCs w:val="20"/>
        </w:rPr>
        <w:t xml:space="preserve">— [Bar Sheishach reasoning:] "what profit is there in their self-refinement, to attain thereby the World to Come,‬</w:t>
      </w:r>
      <w:r>
        <w:rPr>
          <w:sz w:val="20"/>
          <w:szCs w:val="20"/>
        </w:rPr>
        <w:t xml:space="preserve"> </w:t>
      </w:r>
      <w:r>
        <w:rPr>
          <w:b/>
          <w:sz w:val="20"/>
          <w:szCs w:val="20"/>
        </w:rPr>
        <w:t xml:space="preserve">וּמַה עוֹנֶג יוּכְלוּ לְהַשִּׂיג שָׁם אִם אֵין לָהֶם עִינוּגֵי הַתַּאֲווֹת הָאֵלּוּ שֶׁהָיָה לוֹ, כִּי הוּא לֹא הִשִּׂיג כְּלָל עוֹנֶג אַחֵר</w:t>
      </w:r>
      <w:r>
        <w:rPr>
          <w:sz w:val="20"/>
          <w:szCs w:val="20"/>
        </w:rPr>
        <w:t xml:space="preserve"> </w:t>
      </w:r>
      <w:r>
        <w:rPr>
          <w:sz w:val="20"/>
          <w:szCs w:val="20"/>
        </w:rPr>
        <w:t xml:space="preserve">—</w:t>
      </w:r>
      <w:r>
        <w:rPr>
          <w:sz w:val="20"/>
          <w:szCs w:val="20"/>
        </w:rPr>
        <w:t xml:space="preserve"> </w:t>
      </w:r>
      <w:r>
        <w:rPr>
          <w:b/>
          <w:sz w:val="20"/>
          <w:szCs w:val="20"/>
        </w:rPr>
        <w:t xml:space="preserve">‪and what pleasure could they attain there, if they lack these delights of desire that he had?" — for</w:t>
      </w:r>
      <w:r>
        <w:rPr>
          <w:b/>
          <w:sz w:val="20"/>
          <w:szCs w:val="20"/>
        </w:rPr>
        <w:t xml:space="preserve"> </w:t>
      </w:r>
      <w:r>
        <w:rPr>
          <w:b/>
          <w:sz w:val="20"/>
          <w:szCs w:val="20"/>
        </w:rPr>
        <w:t xml:space="preserve">“</w:t>
      </w:r>
      <w:r>
        <w:rPr>
          <w:b/>
          <w:sz w:val="20"/>
          <w:szCs w:val="20"/>
        </w:rPr>
        <w:t xml:space="preserve">he attained no other pleasure at all.‬</w:t>
      </w:r>
      <w:r>
        <w:rPr>
          <w:b/>
          <w:sz w:val="20"/>
          <w:szCs w:val="20"/>
        </w:rPr>
        <w:t xml:space="preserve">”</w:t>
      </w:r>
    </w:p>
    <w:p>
      <w:pPr>
        <w:pStyle w:val="BodyText"/>
        <w:spacing w:before="0" w:after="40" w:line="240" w:lineRule="auto"/>
      </w:pPr>
      <w:r>
        <w:rPr>
          <w:b/>
          <w:sz w:val="20"/>
          <w:szCs w:val="20"/>
        </w:rPr>
        <w:t xml:space="preserve">וְעַל כֵּן כָּל הַגּוֹיִם עֲרֵלִים בְּעֶצֶם, מַה שֶּׁאֵין כֵּן כָּל בֵּית יִשְׂרָאֵל עַרְלֵי לֵב, מִצַּד מִשְׁכַּן הַיֵּצֶר שָׁם עַל מִפְתְּחֵי הַלֵּב מִנְּעוּרָיו, לֹא עַרְלֵי בָּשָׂר שֶׁיִּהְיֶה עֶצֶם הַגּוּף בְּפוֹעַל רַע חַס וְשָׁלוֹם</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all the nations are uncircumcised in essence</w:t>
      </w:r>
      <w:r>
        <w:rPr>
          <w:b/>
          <w:sz w:val="20"/>
          <w:szCs w:val="20"/>
        </w:rPr>
        <w:t xml:space="preserve">”</w:t>
      </w:r>
      <w:r>
        <w:rPr>
          <w:b/>
          <w:sz w:val="20"/>
          <w:szCs w:val="20"/>
        </w:rPr>
        <w:t xml:space="preserve">; not so all the House of Israel, who are [only]</w:t>
      </w:r>
      <w:r>
        <w:rPr>
          <w:b/>
          <w:sz w:val="20"/>
          <w:szCs w:val="20"/>
        </w:rPr>
        <w:t xml:space="preserve"> </w:t>
      </w:r>
      <w:r>
        <w:rPr>
          <w:b/>
          <w:sz w:val="20"/>
          <w:szCs w:val="20"/>
        </w:rPr>
        <w:t xml:space="preserve">“</w:t>
      </w:r>
      <w:r>
        <w:rPr>
          <w:b/>
          <w:sz w:val="20"/>
          <w:szCs w:val="20"/>
        </w:rPr>
        <w:t xml:space="preserve">uncircumcised of heart</w:t>
      </w:r>
      <w:r>
        <w:rPr>
          <w:b/>
          <w:sz w:val="20"/>
          <w:szCs w:val="20"/>
        </w:rPr>
        <w:t xml:space="preserve">”</w:t>
      </w:r>
      <w:r>
        <w:rPr>
          <w:b/>
          <w:sz w:val="20"/>
          <w:szCs w:val="20"/>
        </w:rPr>
        <w:t xml:space="preserve"> </w:t>
      </w:r>
      <w:r>
        <w:rPr>
          <w:b/>
          <w:sz w:val="20"/>
          <w:szCs w:val="20"/>
        </w:rPr>
        <w:t xml:space="preserve">— from the</w:t>
      </w:r>
      <w:r>
        <w:rPr>
          <w:b/>
          <w:sz w:val="20"/>
          <w:szCs w:val="20"/>
        </w:rPr>
        <w:t xml:space="preserve"> </w:t>
      </w:r>
      <w:r>
        <w:rPr>
          <w:b/>
          <w:sz w:val="20"/>
          <w:szCs w:val="20"/>
        </w:rPr>
        <w:t xml:space="preserve">“</w:t>
      </w:r>
      <w:r>
        <w:rPr>
          <w:b/>
          <w:sz w:val="20"/>
          <w:szCs w:val="20"/>
        </w:rPr>
        <w:t xml:space="preserve">dwelling of the [evil] inclination there, at the entrances of the heart, from his youth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not uncircumcised of flesh,</w:t>
      </w:r>
      <w:r>
        <w:rPr>
          <w:b/>
          <w:sz w:val="20"/>
          <w:szCs w:val="20"/>
        </w:rPr>
        <w:t xml:space="preserve">”</w:t>
      </w:r>
      <w:r>
        <w:rPr>
          <w:b/>
          <w:sz w:val="20"/>
          <w:szCs w:val="20"/>
        </w:rPr>
        <w:t xml:space="preserve"> </w:t>
      </w:r>
      <w:r>
        <w:rPr>
          <w:b/>
          <w:sz w:val="20"/>
          <w:szCs w:val="20"/>
        </w:rPr>
        <w:t xml:space="preserve">[such] that</w:t>
      </w:r>
      <w:r>
        <w:rPr>
          <w:b/>
          <w:sz w:val="20"/>
          <w:szCs w:val="20"/>
        </w:rPr>
        <w:t xml:space="preserve"> </w:t>
      </w:r>
      <w:r>
        <w:rPr>
          <w:b/>
          <w:sz w:val="20"/>
          <w:szCs w:val="20"/>
        </w:rPr>
        <w:t xml:space="preserve">“</w:t>
      </w:r>
      <w:r>
        <w:rPr>
          <w:b/>
          <w:sz w:val="20"/>
          <w:szCs w:val="20"/>
        </w:rPr>
        <w:t xml:space="preserve">the very body would in fact be evil,</w:t>
      </w:r>
      <w:r>
        <w:rPr>
          <w:b/>
          <w:sz w:val="20"/>
          <w:szCs w:val="20"/>
        </w:rPr>
        <w:t xml:space="preserve">”</w:t>
      </w:r>
      <w:r>
        <w:rPr>
          <w:b/>
          <w:sz w:val="20"/>
          <w:szCs w:val="20"/>
        </w:rPr>
        <w:t xml:space="preserve"> </w:t>
      </w:r>
      <w:r>
        <w:rPr>
          <w:b/>
          <w:sz w:val="20"/>
          <w:szCs w:val="20"/>
        </w:rPr>
        <w:t xml:space="preserve">God forbid.‬</w:t>
      </w:r>
      <w:r>
        <w:rPr>
          <w:sz w:val="20"/>
          <w:szCs w:val="20"/>
        </w:rPr>
        <w:t xml:space="preserve"> </w:t>
      </w:r>
      <w:r>
        <w:rPr>
          <w:b/>
          <w:sz w:val="20"/>
          <w:szCs w:val="20"/>
        </w:rPr>
        <w:t xml:space="preserve">וְשֵׁם יִשְׂרָאֵל הוּא לְעִנְיַן קְדֻשַּׁת עֶצֶם הַנֶּפֶשׁ</w:t>
      </w:r>
      <w:r>
        <w:rPr>
          <w:sz w:val="20"/>
          <w:szCs w:val="20"/>
        </w:rPr>
        <w:t xml:space="preserve"> </w:t>
      </w:r>
      <w:r>
        <w:rPr>
          <w:sz w:val="20"/>
          <w:szCs w:val="20"/>
        </w:rPr>
        <w:t xml:space="preserve">—</w:t>
      </w:r>
      <w:r>
        <w:rPr>
          <w:sz w:val="20"/>
          <w:szCs w:val="20"/>
        </w:rPr>
        <w:t xml:space="preserve"> </w:t>
      </w:r>
      <w:r>
        <w:rPr>
          <w:b/>
          <w:sz w:val="20"/>
          <w:szCs w:val="20"/>
        </w:rPr>
        <w:t xml:space="preserve">‪And the name</w:t>
      </w:r>
      <w:r>
        <w:rPr>
          <w:b/>
          <w:sz w:val="20"/>
          <w:szCs w:val="20"/>
        </w:rPr>
        <w:t xml:space="preserve"> </w:t>
      </w:r>
      <w:r>
        <w:rPr>
          <w:b/>
          <w:sz w:val="20"/>
          <w:szCs w:val="20"/>
        </w:rPr>
        <w:t xml:space="preserve">“</w:t>
      </w:r>
      <w:r>
        <w:rPr>
          <w:b/>
          <w:sz w:val="20"/>
          <w:szCs w:val="20"/>
        </w:rPr>
        <w:t xml:space="preserve">Israel</w:t>
      </w:r>
      <w:r>
        <w:rPr>
          <w:b/>
          <w:sz w:val="20"/>
          <w:szCs w:val="20"/>
        </w:rPr>
        <w:t xml:space="preserve">”</w:t>
      </w:r>
      <w:r>
        <w:rPr>
          <w:b/>
          <w:sz w:val="20"/>
          <w:szCs w:val="20"/>
        </w:rPr>
        <w:t xml:space="preserve"> </w:t>
      </w:r>
      <w:r>
        <w:rPr>
          <w:b/>
          <w:sz w:val="20"/>
          <w:szCs w:val="20"/>
        </w:rPr>
        <w:t xml:space="preserve">pertains to</w:t>
      </w:r>
      <w:r>
        <w:rPr>
          <w:b/>
          <w:sz w:val="20"/>
          <w:szCs w:val="20"/>
        </w:rPr>
        <w:t xml:space="preserve"> </w:t>
      </w:r>
      <w:r>
        <w:rPr>
          <w:b/>
          <w:sz w:val="20"/>
          <w:szCs w:val="20"/>
        </w:rPr>
        <w:t xml:space="preserve">“</w:t>
      </w:r>
      <w:r>
        <w:rPr>
          <w:b/>
          <w:sz w:val="20"/>
          <w:szCs w:val="20"/>
        </w:rPr>
        <w:t xml:space="preserve">the holiness of the very soul.‬</w:t>
      </w:r>
      <w:r>
        <w:rPr>
          <w:b/>
          <w:sz w:val="20"/>
          <w:szCs w:val="20"/>
        </w:rPr>
        <w:t xml:space="preserve">”</w:t>
      </w:r>
      <w:r>
        <w:rPr>
          <w:sz w:val="20"/>
          <w:szCs w:val="20"/>
        </w:rPr>
        <w:t xml:space="preserve"> </w:t>
      </w:r>
      <w:r>
        <w:rPr>
          <w:b/>
          <w:sz w:val="20"/>
          <w:szCs w:val="20"/>
        </w:rPr>
        <w:t xml:space="preserve">וְדָבָר זֶה הוּא גָּלוּי בְּפוֹעַל גָּמוּר בָּעוֹלָם הַזֶּה מֵעֵת שֶׁנִּבְחֲרוּ בְּנֵי יִשְׂרָאֵל לְעַם מְיוּחָד, דְּשֵׁם יִשְׂרָאֵל אֵין נִיתָּק מֵהֶם עוֹד מִצַּד שׁוֹרֶשׁ נַפְשָׁם</w:t>
      </w:r>
      <w:r>
        <w:rPr>
          <w:sz w:val="20"/>
          <w:szCs w:val="20"/>
        </w:rPr>
        <w:t xml:space="preserve"> </w:t>
      </w:r>
      <w:r>
        <w:rPr>
          <w:sz w:val="20"/>
          <w:szCs w:val="20"/>
        </w:rPr>
        <w:t xml:space="preserve">—</w:t>
      </w:r>
      <w:r>
        <w:rPr>
          <w:sz w:val="20"/>
          <w:szCs w:val="20"/>
        </w:rPr>
        <w:t xml:space="preserve"> </w:t>
      </w:r>
      <w:r>
        <w:rPr>
          <w:b/>
          <w:sz w:val="20"/>
          <w:szCs w:val="20"/>
        </w:rPr>
        <w:t xml:space="preserve">‪And this matter is</w:t>
      </w:r>
      <w:r>
        <w:rPr>
          <w:b/>
          <w:sz w:val="20"/>
          <w:szCs w:val="20"/>
        </w:rPr>
        <w:t xml:space="preserve"> </w:t>
      </w:r>
      <w:r>
        <w:rPr>
          <w:b/>
          <w:sz w:val="20"/>
          <w:szCs w:val="20"/>
        </w:rPr>
        <w:t xml:space="preserve">“</w:t>
      </w:r>
      <w:r>
        <w:rPr>
          <w:b/>
          <w:sz w:val="20"/>
          <w:szCs w:val="20"/>
        </w:rPr>
        <w:t xml:space="preserve">revealed in complete actuality in this world, from the time the Children of Israel were chosen as a distinct people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name Israel is no longer severed from them, by virtue of the root of their soul.‬</w:t>
      </w:r>
      <w:r>
        <w:rPr>
          <w:b/>
          <w:sz w:val="20"/>
          <w:szCs w:val="20"/>
        </w:rPr>
        <w:t xml:space="preserve">”</w:t>
      </w:r>
      <w:r>
        <w:rPr>
          <w:sz w:val="20"/>
          <w:szCs w:val="20"/>
        </w:rPr>
        <w:t xml:space="preserve"> </w:t>
      </w:r>
      <w:r>
        <w:rPr>
          <w:b/>
          <w:sz w:val="20"/>
          <w:szCs w:val="20"/>
        </w:rPr>
        <w:t xml:space="preserve">כִּי שֹׁרֶשׁ הַנְּפָשׁוֹת דִּבְנֵי יִשְׂרָאֵל הוּא מֵחֶדֶר אַחֵר מֵהַנְּפָשׁוֹת דְּאוּמּוֹת הָעוֹלָם כְּמוֹ שֶׁאָמְרוּ [תּוֹסָפוֹת ע״ז ה.]</w:t>
      </w:r>
      <w:r>
        <w:rPr>
          <w:rStyle w:val="FootnoteReference"/>
        </w:rPr>
        <w:footnoteReference w:id="1152"/>
      </w:r>
      <w:r>
        <w:rPr>
          <w:b/>
          <w:sz w:val="20"/>
          <w:szCs w:val="20"/>
        </w:rPr>
        <w:t xml:space="preserve">, וְאֵין לְנֶפֶשׁ זֶה שַׁיָּיכוּת וְחִיבּוּר כְּלָל עִם הַנֶּפֶשׁ דְּאוּמּוֹת הָעוֹלָם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root of the souls of the Children of Israel is from another chamber than the souls of the nations,</w:t>
      </w:r>
      <w:r>
        <w:rPr>
          <w:b/>
          <w:sz w:val="20"/>
          <w:szCs w:val="20"/>
        </w:rPr>
        <w:t xml:space="preserve">”</w:t>
      </w:r>
      <w:r>
        <w:rPr>
          <w:b/>
          <w:sz w:val="20"/>
          <w:szCs w:val="20"/>
        </w:rPr>
        <w:t xml:space="preserve"> </w:t>
      </w:r>
      <w:r>
        <w:rPr>
          <w:b/>
          <w:sz w:val="20"/>
          <w:szCs w:val="20"/>
        </w:rPr>
        <w:t xml:space="preserve">as Tosafos said [Avodah Zarah 5a], and</w:t>
      </w:r>
      <w:r>
        <w:rPr>
          <w:b/>
          <w:sz w:val="20"/>
          <w:szCs w:val="20"/>
        </w:rPr>
        <w:t xml:space="preserve"> </w:t>
      </w:r>
      <w:r>
        <w:rPr>
          <w:b/>
          <w:sz w:val="20"/>
          <w:szCs w:val="20"/>
        </w:rPr>
        <w:t xml:space="preserve">“</w:t>
      </w:r>
      <w:r>
        <w:rPr>
          <w:b/>
          <w:sz w:val="20"/>
          <w:szCs w:val="20"/>
        </w:rPr>
        <w:t xml:space="preserve">this soul has no connection or joining at all with the soul of the nations.‬</w:t>
      </w:r>
      <w:r>
        <w:rPr>
          <w:b/>
          <w:sz w:val="20"/>
          <w:szCs w:val="20"/>
        </w:rPr>
        <w:t xml:space="preserve">”</w:t>
      </w:r>
      <w:r>
        <w:rPr>
          <w:sz w:val="20"/>
          <w:szCs w:val="20"/>
        </w:rPr>
        <w:t xml:space="preserve"> </w:t>
      </w:r>
      <w:r>
        <w:rPr>
          <w:b/>
          <w:sz w:val="20"/>
          <w:szCs w:val="20"/>
        </w:rPr>
        <w:t xml:space="preserve">וְעַל כֵּן אֲפִילּוּ הֵמִיר לַעֲבוֹדָה זָרָה יֵשׁ לוֹ כָּל דִּין יִשְׂרָאֵל לְעִנְיַן קִידּוּשִׁין וְגֵירוּשִׁין וְכַיּוֹצֵא</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even if he apostatized to idolatry, he has the full status of a Jew</w:t>
      </w:r>
      <w:r>
        <w:rPr>
          <w:b/>
          <w:sz w:val="20"/>
          <w:szCs w:val="20"/>
        </w:rPr>
        <w:t xml:space="preserve">”</w:t>
      </w:r>
      <w:r>
        <w:rPr>
          <w:b/>
          <w:sz w:val="20"/>
          <w:szCs w:val="20"/>
        </w:rPr>
        <w:t xml:space="preserve"> </w:t>
      </w:r>
      <w:r>
        <w:rPr>
          <w:b/>
          <w:sz w:val="20"/>
          <w:szCs w:val="20"/>
        </w:rPr>
        <w:t xml:space="preserve">regarding kiddushin and gittin and the like‬</w:t>
      </w:r>
      <w:r>
        <w:rPr>
          <w:sz w:val="20"/>
          <w:szCs w:val="20"/>
        </w:rPr>
        <w:t xml:space="preserve"> </w:t>
      </w:r>
      <w:r>
        <w:rPr>
          <w:sz w:val="20"/>
          <w:szCs w:val="20"/>
        </w:rPr>
        <w:t xml:space="preserve">—</w:t>
      </w:r>
      <w:r>
        <w:rPr>
          <w:sz w:val="20"/>
          <w:szCs w:val="20"/>
        </w:rPr>
        <w:t xml:space="preserve"> </w:t>
      </w:r>
      <w:r>
        <w:rPr>
          <w:b/>
          <w:sz w:val="20"/>
          <w:szCs w:val="20"/>
        </w:rPr>
        <w:t xml:space="preserve">כִּי קְדֻשַּׁת יִשְׂרָאֵל שֶׁבְּנַפְשׁוֹת בְּנֵי יִשְׂרָאֵל כְּבָר נִתְבָּרְרָה עַל יְדֵי גָּלוּת מִצְרַיִם, דְּמֵאָז נִבְחֲרוּ לְגוֹי אֶחָד בָּאָרֶץ</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holiness of Israel in the souls of the Children of Israel was already clarified through the Egyptian exile</w:t>
      </w:r>
      <w:r>
        <w:rPr>
          <w:b/>
          <w:sz w:val="20"/>
          <w:szCs w:val="20"/>
        </w:rPr>
        <w:t xml:space="preserve">”</w:t>
      </w:r>
      <w:r>
        <w:rPr>
          <w:b/>
          <w:sz w:val="20"/>
          <w:szCs w:val="20"/>
        </w:rPr>
        <w:t xml:space="preserve"> </w:t>
      </w:r>
      <w:r>
        <w:rPr>
          <w:b/>
          <w:sz w:val="20"/>
          <w:szCs w:val="20"/>
        </w:rPr>
        <w:t xml:space="preserve">— for from then they were</w:t>
      </w:r>
      <w:r>
        <w:rPr>
          <w:b/>
          <w:sz w:val="20"/>
          <w:szCs w:val="20"/>
        </w:rPr>
        <w:t xml:space="preserve"> </w:t>
      </w:r>
      <w:r>
        <w:rPr>
          <w:b/>
          <w:sz w:val="20"/>
          <w:szCs w:val="20"/>
        </w:rPr>
        <w:t xml:space="preserve">“</w:t>
      </w:r>
      <w:r>
        <w:rPr>
          <w:b/>
          <w:sz w:val="20"/>
          <w:szCs w:val="20"/>
        </w:rPr>
        <w:t xml:space="preserve">chosen as one nation in the land.‬</w:t>
      </w:r>
      <w:r>
        <w:rPr>
          <w:b/>
          <w:sz w:val="20"/>
          <w:szCs w:val="20"/>
        </w:rPr>
        <w:t xml:space="preserve">”</w:t>
      </w:r>
    </w:p>
    <w:p>
      <w:pPr>
        <w:pStyle w:val="BodyText"/>
        <w:spacing w:before="0" w:after="40" w:line="240" w:lineRule="auto"/>
      </w:pPr>
      <w:r>
        <w:rPr>
          <w:b/>
          <w:sz w:val="20"/>
          <w:szCs w:val="20"/>
        </w:rPr>
        <w:t xml:space="preserve">אֲבָל הַשֵּׁם ״צַדִּיק״ הוּא לְעִנְיַן קְדֻשַּׁת הַגּוּף הַבְּשָׂרִי, כִּי גַּם הַגּוּפוֹת דִּבְנֵי יִשְׂרָאֵל מְשׁוּנִים מִגּוּפוֹת דְּאוּמּוֹת הָעוֹלָם מִלֵּידָה מִבֶּטֶן וְהֵרָיוֹן, זֶה בְּשַׂר קֹדֶשׁ וְזֶה בְּשַׂר חֲמוֹרִים</w:t>
      </w:r>
      <w:r>
        <w:rPr>
          <w:sz w:val="20"/>
          <w:szCs w:val="20"/>
        </w:rPr>
        <w:t xml:space="preserve"> </w:t>
      </w:r>
      <w:r>
        <w:rPr>
          <w:sz w:val="20"/>
          <w:szCs w:val="20"/>
        </w:rPr>
        <w:t xml:space="preserve">—</w:t>
      </w:r>
      <w:r>
        <w:rPr>
          <w:sz w:val="20"/>
          <w:szCs w:val="20"/>
        </w:rPr>
        <w:t xml:space="preserve"> </w:t>
      </w:r>
      <w:r>
        <w:rPr>
          <w:b/>
          <w:sz w:val="20"/>
          <w:szCs w:val="20"/>
        </w:rPr>
        <w:t xml:space="preserve">‪But the name</w:t>
      </w:r>
      <w:r>
        <w:rPr>
          <w:b/>
          <w:sz w:val="20"/>
          <w:szCs w:val="20"/>
        </w:rPr>
        <w:t xml:space="preserve"> </w:t>
      </w:r>
      <w:r>
        <w:rPr>
          <w:b/>
          <w:sz w:val="20"/>
          <w:szCs w:val="20"/>
        </w:rPr>
        <w:t xml:space="preserve">“</w:t>
      </w:r>
      <w:r>
        <w:rPr>
          <w:i/>
          <w:b/>
          <w:sz w:val="20"/>
          <w:szCs w:val="20"/>
        </w:rPr>
        <w:t xml:space="preserve">tzaddik</w:t>
      </w:r>
      <w:r>
        <w:rPr>
          <w:b/>
          <w:sz w:val="20"/>
          <w:szCs w:val="20"/>
        </w:rPr>
        <w:t xml:space="preserve">”</w:t>
      </w:r>
      <w:r>
        <w:rPr>
          <w:b/>
          <w:sz w:val="20"/>
          <w:szCs w:val="20"/>
        </w:rPr>
        <w:t xml:space="preserve"> </w:t>
      </w:r>
      <w:r>
        <w:rPr>
          <w:b/>
          <w:sz w:val="20"/>
          <w:szCs w:val="20"/>
        </w:rPr>
        <w:t xml:space="preserve">pertains to</w:t>
      </w:r>
      <w:r>
        <w:rPr>
          <w:b/>
          <w:sz w:val="20"/>
          <w:szCs w:val="20"/>
        </w:rPr>
        <w:t xml:space="preserve"> </w:t>
      </w:r>
      <w:r>
        <w:rPr>
          <w:b/>
          <w:sz w:val="20"/>
          <w:szCs w:val="20"/>
        </w:rPr>
        <w:t xml:space="preserve">“</w:t>
      </w:r>
      <w:r>
        <w:rPr>
          <w:b/>
          <w:sz w:val="20"/>
          <w:szCs w:val="20"/>
        </w:rPr>
        <w:t xml:space="preserve">the holiness of the fleshly body</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bodies of the Children of Israel, too, differ from the bodies of the nations, from birth, from womb and conception</w:t>
      </w:r>
      <w:r>
        <w:rPr>
          <w:b/>
          <w:sz w:val="20"/>
          <w:szCs w:val="20"/>
        </w:rPr>
        <w:t xml:space="preserve">”</w:t>
      </w:r>
      <w:r>
        <w:rPr>
          <w:b/>
          <w:sz w:val="20"/>
          <w:szCs w:val="20"/>
        </w:rPr>
        <w:t xml:space="preserve">:</w:t>
      </w:r>
      <w:r>
        <w:rPr>
          <w:b/>
          <w:sz w:val="20"/>
          <w:szCs w:val="20"/>
        </w:rPr>
        <w:t xml:space="preserve"> </w:t>
      </w:r>
      <w:r>
        <w:rPr>
          <w:b/>
          <w:sz w:val="20"/>
          <w:szCs w:val="20"/>
        </w:rPr>
        <w:t xml:space="preserve">“</w:t>
      </w:r>
      <w:r>
        <w:rPr>
          <w:b/>
          <w:sz w:val="20"/>
          <w:szCs w:val="20"/>
        </w:rPr>
        <w:t xml:space="preserve">this is holy flesh, and that is the flesh of donkeys.‬</w:t>
      </w:r>
      <w:r>
        <w:rPr>
          <w:b/>
          <w:sz w:val="20"/>
          <w:szCs w:val="20"/>
        </w:rPr>
        <w:t xml:space="preserve">”</w:t>
      </w:r>
      <w:r>
        <w:rPr>
          <w:rStyle w:val="FootnoteReference"/>
        </w:rPr>
        <w:footnoteReference w:id="1153"/>
      </w:r>
      <w:r>
        <w:rPr>
          <w:sz w:val="20"/>
          <w:szCs w:val="20"/>
        </w:rPr>
        <w:t xml:space="preserve"> </w:t>
      </w:r>
      <w:r>
        <w:rPr>
          <w:b/>
          <w:sz w:val="20"/>
          <w:szCs w:val="20"/>
        </w:rPr>
        <w:t xml:space="preserve">וְדָבָר זֶה אֵינוֹ גָּלוּי עֲדַיִין בְּפוֹעַל בָּעוֹלָם הַזֶּה, שֶׁהֲרֵי יֵשׁ עֲדַיִין רִשְׁעֵי יִשְׂרָאֵל שֶׁאֵין עֲלֵיהֶם שֵׁם צַדִּיק בָּעוֹלָם הַזֶּה</w:t>
      </w:r>
      <w:r>
        <w:rPr>
          <w:sz w:val="20"/>
          <w:szCs w:val="20"/>
        </w:rPr>
        <w:t xml:space="preserve"> </w:t>
      </w:r>
      <w:r>
        <w:rPr>
          <w:sz w:val="20"/>
          <w:szCs w:val="20"/>
        </w:rPr>
        <w:t xml:space="preserve">—</w:t>
      </w:r>
      <w:r>
        <w:rPr>
          <w:sz w:val="20"/>
          <w:szCs w:val="20"/>
        </w:rPr>
        <w:t xml:space="preserve"> </w:t>
      </w:r>
      <w:r>
        <w:rPr>
          <w:b/>
          <w:sz w:val="20"/>
          <w:szCs w:val="20"/>
        </w:rPr>
        <w:t xml:space="preserve">‪And this matter</w:t>
      </w:r>
      <w:r>
        <w:rPr>
          <w:b/>
          <w:sz w:val="20"/>
          <w:szCs w:val="20"/>
        </w:rPr>
        <w:t xml:space="preserve"> </w:t>
      </w:r>
      <w:r>
        <w:rPr>
          <w:b/>
          <w:sz w:val="20"/>
          <w:szCs w:val="20"/>
        </w:rPr>
        <w:t xml:space="preserve">“</w:t>
      </w:r>
      <w:r>
        <w:rPr>
          <w:b/>
          <w:sz w:val="20"/>
          <w:szCs w:val="20"/>
        </w:rPr>
        <w:t xml:space="preserve">is not yet revealed in actuality in this world,</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there are still wicked ones of Israel upon whom the name</w:t>
      </w:r>
      <w:r>
        <w:rPr>
          <w:b/>
          <w:sz w:val="20"/>
          <w:szCs w:val="20"/>
        </w:rPr>
        <w:t xml:space="preserve"> </w:t>
      </w:r>
      <w:r>
        <w:rPr>
          <w:b/>
          <w:sz w:val="20"/>
          <w:szCs w:val="20"/>
        </w:rPr>
        <w:t xml:space="preserve">‘</w:t>
      </w:r>
      <w:r>
        <w:rPr>
          <w:i/>
          <w:b/>
          <w:sz w:val="20"/>
          <w:szCs w:val="20"/>
        </w:rPr>
        <w:t xml:space="preserve">tzaddik</w:t>
      </w:r>
      <w:r>
        <w:rPr>
          <w:b/>
          <w:sz w:val="20"/>
          <w:szCs w:val="20"/>
        </w:rPr>
        <w:t xml:space="preserve">’</w:t>
      </w:r>
      <w:r>
        <w:rPr>
          <w:b/>
          <w:sz w:val="20"/>
          <w:szCs w:val="20"/>
        </w:rPr>
        <w:t xml:space="preserve"> </w:t>
      </w:r>
      <w:r>
        <w:rPr>
          <w:b/>
          <w:sz w:val="20"/>
          <w:szCs w:val="20"/>
        </w:rPr>
        <w:t xml:space="preserve">does not [rest] in this world‬</w:t>
      </w:r>
      <w:r>
        <w:rPr>
          <w:b/>
          <w:sz w:val="20"/>
          <w:szCs w:val="20"/>
        </w:rPr>
        <w:t xml:space="preserve">”</w:t>
      </w:r>
      <w:r>
        <w:rPr>
          <w:b/>
          <w:sz w:val="20"/>
          <w:szCs w:val="20"/>
        </w:rPr>
        <w:t xml:space="preserve">;</w:t>
      </w:r>
      <w:r>
        <w:rPr>
          <w:sz w:val="20"/>
          <w:szCs w:val="20"/>
        </w:rPr>
        <w:t xml:space="preserve"> </w:t>
      </w:r>
      <w:r>
        <w:rPr>
          <w:b/>
          <w:sz w:val="20"/>
          <w:szCs w:val="20"/>
        </w:rPr>
        <w:t xml:space="preserve">וְכָל זְמַן שֶׁהֵם שְׁזוּפִים וּשְׁחוֹרִים עַל זֶה אָמַר ״הֲלוֹא כִּבְנֵי כּוּשִׁיִּים אַתֶּם לִי״ וְגוֹמֵר</w:t>
      </w:r>
      <w:r>
        <w:rPr>
          <w:sz w:val="20"/>
          <w:szCs w:val="20"/>
        </w:rPr>
        <w:t xml:space="preserve"> </w:t>
      </w:r>
      <w:r>
        <w:rPr>
          <w:sz w:val="20"/>
          <w:szCs w:val="20"/>
        </w:rPr>
        <w:t xml:space="preserve">—</w:t>
      </w:r>
      <w:r>
        <w:rPr>
          <w:sz w:val="20"/>
          <w:szCs w:val="20"/>
        </w:rPr>
        <w:t xml:space="preserve"> </w:t>
      </w:r>
      <w:r>
        <w:rPr>
          <w:b/>
          <w:sz w:val="20"/>
          <w:szCs w:val="20"/>
        </w:rPr>
        <w:t xml:space="preserve">‪and as long as</w:t>
      </w:r>
      <w:r>
        <w:rPr>
          <w:b/>
          <w:sz w:val="20"/>
          <w:szCs w:val="20"/>
        </w:rPr>
        <w:t xml:space="preserve"> </w:t>
      </w:r>
      <w:r>
        <w:rPr>
          <w:b/>
          <w:sz w:val="20"/>
          <w:szCs w:val="20"/>
        </w:rPr>
        <w:t xml:space="preserve">“</w:t>
      </w:r>
      <w:r>
        <w:rPr>
          <w:b/>
          <w:sz w:val="20"/>
          <w:szCs w:val="20"/>
        </w:rPr>
        <w:t xml:space="preserve">they are sunburnt and blackened,</w:t>
      </w:r>
      <w:r>
        <w:rPr>
          <w:b/>
          <w:sz w:val="20"/>
          <w:szCs w:val="20"/>
        </w:rPr>
        <w:t xml:space="preserve">”</w:t>
      </w:r>
      <w:r>
        <w:rPr>
          <w:b/>
          <w:sz w:val="20"/>
          <w:szCs w:val="20"/>
        </w:rPr>
        <w:t xml:space="preserve"> </w:t>
      </w:r>
      <w:r>
        <w:rPr>
          <w:b/>
          <w:sz w:val="20"/>
          <w:szCs w:val="20"/>
        </w:rPr>
        <w:t xml:space="preserve">concerning this it said,</w:t>
      </w:r>
      <w:r>
        <w:rPr>
          <w:b/>
          <w:sz w:val="20"/>
          <w:szCs w:val="20"/>
        </w:rPr>
        <w:t xml:space="preserve"> </w:t>
      </w:r>
      <w:r>
        <w:rPr>
          <w:b/>
          <w:sz w:val="20"/>
          <w:szCs w:val="20"/>
        </w:rPr>
        <w:t xml:space="preserve">“</w:t>
      </w:r>
      <w:r>
        <w:rPr>
          <w:b/>
          <w:sz w:val="20"/>
          <w:szCs w:val="20"/>
        </w:rPr>
        <w:t xml:space="preserve">are you not as the children of the Kushites to Me?</w:t>
      </w:r>
      <w:r>
        <w:rPr>
          <w:b/>
          <w:sz w:val="20"/>
          <w:szCs w:val="20"/>
        </w:rPr>
        <w:t xml:space="preserve">”</w:t>
      </w:r>
      <w:r>
        <w:rPr>
          <w:b/>
          <w:sz w:val="20"/>
          <w:szCs w:val="20"/>
        </w:rPr>
        <w:t xml:space="preserve"> </w:t>
      </w:r>
      <w:r>
        <w:rPr>
          <w:b/>
          <w:sz w:val="20"/>
          <w:szCs w:val="20"/>
        </w:rPr>
        <w:t xml:space="preserve">(Amos 9:7)‬</w:t>
      </w:r>
      <w:r>
        <w:rPr>
          <w:rStyle w:val="FootnoteReference"/>
        </w:rPr>
        <w:footnoteReference w:id="1154"/>
      </w:r>
      <w:r>
        <w:rPr>
          <w:b/>
          <w:sz w:val="20"/>
          <w:szCs w:val="20"/>
        </w:rPr>
        <w:t xml:space="preserve">.</w:t>
      </w:r>
      <w:r>
        <w:rPr>
          <w:sz w:val="20"/>
          <w:szCs w:val="20"/>
        </w:rPr>
        <w:t xml:space="preserve"> </w:t>
      </w:r>
      <w:r>
        <w:rPr>
          <w:b/>
          <w:sz w:val="20"/>
          <w:szCs w:val="20"/>
        </w:rPr>
        <w:t xml:space="preserve">וְשָׁמַעְתִּי דְּמִקְרָא זֶה נֶאֱמַר עַל פְּגַם הַבְּרִית, שֶׁהַשָּׁמוּר בּוֹ נִקְרָא ״יְפֵה תוֹאַר וִיפֵה מַרְאֶה״ כְּמוֹ שֶׁנֶּאֱמַר בְּיוֹסֵף</w:t>
      </w:r>
      <w:r>
        <w:rPr>
          <w:sz w:val="20"/>
          <w:szCs w:val="20"/>
        </w:rPr>
        <w:t xml:space="preserve"> </w:t>
      </w:r>
      <w:r>
        <w:rPr>
          <w:sz w:val="20"/>
          <w:szCs w:val="20"/>
        </w:rPr>
        <w:t xml:space="preserve">—</w:t>
      </w:r>
      <w:r>
        <w:rPr>
          <w:sz w:val="20"/>
          <w:szCs w:val="20"/>
        </w:rPr>
        <w:t xml:space="preserve"> </w:t>
      </w:r>
      <w:r>
        <w:rPr>
          <w:b/>
          <w:sz w:val="20"/>
          <w:szCs w:val="20"/>
        </w:rPr>
        <w:t xml:space="preserve">‪And I heard that this verse is said about</w:t>
      </w:r>
      <w:r>
        <w:rPr>
          <w:rStyle w:val="FootnoteReference"/>
        </w:rPr>
        <w:footnoteReference w:id="1155"/>
      </w:r>
      <w:r>
        <w:rPr>
          <w:b/>
          <w:sz w:val="20"/>
          <w:szCs w:val="20"/>
        </w:rPr>
        <w:t xml:space="preserve"> </w:t>
      </w:r>
      <w:r>
        <w:rPr>
          <w:b/>
          <w:sz w:val="20"/>
          <w:szCs w:val="20"/>
        </w:rPr>
        <w:t xml:space="preserve">“</w:t>
      </w:r>
      <w:r>
        <w:rPr>
          <w:b/>
          <w:sz w:val="20"/>
          <w:szCs w:val="20"/>
        </w:rPr>
        <w:t xml:space="preserve">the blemish of the</w:t>
      </w:r>
      <w:r>
        <w:rPr>
          <w:b/>
          <w:sz w:val="20"/>
          <w:szCs w:val="20"/>
        </w:rPr>
        <w:t xml:space="preserve"> </w:t>
      </w:r>
      <w:r>
        <w:rPr>
          <w:i/>
          <w:b/>
          <w:sz w:val="20"/>
          <w:szCs w:val="20"/>
        </w:rPr>
        <w:t xml:space="preserve">bris</w:t>
      </w:r>
      <w:r>
        <w:rPr>
          <w:b/>
          <w:sz w:val="20"/>
          <w:szCs w:val="20"/>
        </w:rPr>
        <w:t xml:space="preserve">”</w:t>
      </w:r>
      <w:r>
        <w:rPr>
          <w:b/>
          <w:sz w:val="20"/>
          <w:szCs w:val="20"/>
        </w:rPr>
        <w:t xml:space="preserve"> </w:t>
      </w:r>
      <w:r>
        <w:rPr>
          <w:b/>
          <w:sz w:val="20"/>
          <w:szCs w:val="20"/>
        </w:rPr>
        <w:t xml:space="preserve">— for one</w:t>
      </w:r>
      <w:r>
        <w:rPr>
          <w:b/>
          <w:sz w:val="20"/>
          <w:szCs w:val="20"/>
        </w:rPr>
        <w:t xml:space="preserve"> </w:t>
      </w:r>
      <w:r>
        <w:rPr>
          <w:b/>
          <w:sz w:val="20"/>
          <w:szCs w:val="20"/>
        </w:rPr>
        <w:t xml:space="preserve">“</w:t>
      </w:r>
      <w:r>
        <w:rPr>
          <w:b/>
          <w:sz w:val="20"/>
          <w:szCs w:val="20"/>
        </w:rPr>
        <w:t xml:space="preserve">guarded in it</w:t>
      </w:r>
      <w:r>
        <w:rPr>
          <w:b/>
          <w:sz w:val="20"/>
          <w:szCs w:val="20"/>
        </w:rPr>
        <w:t xml:space="preserve">”</w:t>
      </w:r>
      <w:r>
        <w:rPr>
          <w:b/>
          <w:sz w:val="20"/>
          <w:szCs w:val="20"/>
        </w:rPr>
        <w:t xml:space="preserve"> </w:t>
      </w:r>
      <w:r>
        <w:rPr>
          <w:b/>
          <w:sz w:val="20"/>
          <w:szCs w:val="20"/>
        </w:rPr>
        <w:t xml:space="preserve">is called</w:t>
      </w:r>
      <w:r>
        <w:rPr>
          <w:b/>
          <w:sz w:val="20"/>
          <w:szCs w:val="20"/>
        </w:rPr>
        <w:t xml:space="preserve"> </w:t>
      </w:r>
      <w:r>
        <w:rPr>
          <w:b/>
          <w:sz w:val="20"/>
          <w:szCs w:val="20"/>
        </w:rPr>
        <w:t xml:space="preserve">“</w:t>
      </w:r>
      <w:r>
        <w:rPr>
          <w:b/>
          <w:sz w:val="20"/>
          <w:szCs w:val="20"/>
        </w:rPr>
        <w:t xml:space="preserve">of fair form and fair appearance,</w:t>
      </w:r>
      <w:r>
        <w:rPr>
          <w:b/>
          <w:sz w:val="20"/>
          <w:szCs w:val="20"/>
        </w:rPr>
        <w:t xml:space="preserve">”</w:t>
      </w:r>
      <w:r>
        <w:rPr>
          <w:b/>
          <w:sz w:val="20"/>
          <w:szCs w:val="20"/>
        </w:rPr>
        <w:t xml:space="preserve"> </w:t>
      </w:r>
      <w:r>
        <w:rPr>
          <w:b/>
          <w:sz w:val="20"/>
          <w:szCs w:val="20"/>
        </w:rPr>
        <w:t xml:space="preserve">as is said of Yosef (Bereishis 39:6);‬</w:t>
      </w:r>
      <w:r>
        <w:rPr>
          <w:sz w:val="20"/>
          <w:szCs w:val="20"/>
        </w:rPr>
        <w:t xml:space="preserve"> </w:t>
      </w:r>
      <w:r>
        <w:rPr>
          <w:b/>
          <w:sz w:val="20"/>
          <w:szCs w:val="20"/>
        </w:rPr>
        <w:t xml:space="preserve">וְכֵן בְּכָל מָקוֹם בַּמִּקְרָא וּבְדִבְרֵי רַז״ל הַיּוֹפִי וְהַכִּיעוּר הוּא בִּקְדֻשַּׁת הַבְּרִית, שֶׁזֶּהוּ יוֹפִי הַבָּשָׂר אָדָם וְהַגּוּף</w:t>
      </w:r>
      <w:r>
        <w:rPr>
          <w:sz w:val="20"/>
          <w:szCs w:val="20"/>
        </w:rPr>
        <w:t xml:space="preserve"> </w:t>
      </w:r>
      <w:r>
        <w:rPr>
          <w:sz w:val="20"/>
          <w:szCs w:val="20"/>
        </w:rPr>
        <w:t xml:space="preserve">—</w:t>
      </w:r>
      <w:r>
        <w:rPr>
          <w:sz w:val="20"/>
          <w:szCs w:val="20"/>
        </w:rPr>
        <w:t xml:space="preserve"> </w:t>
      </w:r>
      <w:r>
        <w:rPr>
          <w:b/>
          <w:sz w:val="20"/>
          <w:szCs w:val="20"/>
        </w:rPr>
        <w:t xml:space="preserve">‪and so everywhere in Scripture and in the words of the Sages,</w:t>
      </w:r>
      <w:r>
        <w:rPr>
          <w:b/>
          <w:sz w:val="20"/>
          <w:szCs w:val="20"/>
        </w:rPr>
        <w:t xml:space="preserve"> </w:t>
      </w:r>
      <w:r>
        <w:rPr>
          <w:b/>
          <w:sz w:val="20"/>
          <w:szCs w:val="20"/>
        </w:rPr>
        <w:t xml:space="preserve">“</w:t>
      </w:r>
      <w:r>
        <w:rPr>
          <w:b/>
          <w:sz w:val="20"/>
          <w:szCs w:val="20"/>
        </w:rPr>
        <w:t xml:space="preserve">beauty</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ugliness</w:t>
      </w:r>
      <w:r>
        <w:rPr>
          <w:b/>
          <w:sz w:val="20"/>
          <w:szCs w:val="20"/>
        </w:rPr>
        <w:t xml:space="preserve">”</w:t>
      </w:r>
      <w:r>
        <w:rPr>
          <w:b/>
          <w:sz w:val="20"/>
          <w:szCs w:val="20"/>
        </w:rPr>
        <w:t xml:space="preserve"> </w:t>
      </w:r>
      <w:r>
        <w:rPr>
          <w:b/>
          <w:sz w:val="20"/>
          <w:szCs w:val="20"/>
        </w:rPr>
        <w:t xml:space="preserve">refer to</w:t>
      </w:r>
      <w:r>
        <w:rPr>
          <w:b/>
          <w:sz w:val="20"/>
          <w:szCs w:val="20"/>
        </w:rPr>
        <w:t xml:space="preserve"> </w:t>
      </w:r>
      <w:r>
        <w:rPr>
          <w:b/>
          <w:sz w:val="20"/>
          <w:szCs w:val="20"/>
        </w:rPr>
        <w:t xml:space="preserve">“</w:t>
      </w:r>
      <w:r>
        <w:rPr>
          <w:b/>
          <w:sz w:val="20"/>
          <w:szCs w:val="20"/>
        </w:rPr>
        <w:t xml:space="preserve">the holiness of the</w:t>
      </w:r>
      <w:r>
        <w:rPr>
          <w:b/>
          <w:sz w:val="20"/>
          <w:szCs w:val="20"/>
        </w:rPr>
        <w:t xml:space="preserve"> </w:t>
      </w:r>
      <w:r>
        <w:rPr>
          <w:i/>
          <w:b/>
          <w:sz w:val="20"/>
          <w:szCs w:val="20"/>
        </w:rPr>
        <w:t xml:space="preserve">bris</w:t>
      </w:r>
      <w:r>
        <w:rPr>
          <w:b/>
          <w:sz w:val="20"/>
          <w:szCs w:val="20"/>
        </w:rPr>
        <w:t xml:space="preserve">”</w:t>
      </w:r>
      <w:r>
        <w:rPr>
          <w:b/>
          <w:sz w:val="20"/>
          <w:szCs w:val="20"/>
        </w:rPr>
        <w:t xml:space="preserve"> </w:t>
      </w:r>
      <w:r>
        <w:rPr>
          <w:b/>
          <w:sz w:val="20"/>
          <w:szCs w:val="20"/>
        </w:rPr>
        <w:t xml:space="preserve">— for this is the</w:t>
      </w:r>
      <w:r>
        <w:rPr>
          <w:b/>
          <w:sz w:val="20"/>
          <w:szCs w:val="20"/>
        </w:rPr>
        <w:t xml:space="preserve"> </w:t>
      </w:r>
      <w:r>
        <w:rPr>
          <w:b/>
          <w:sz w:val="20"/>
          <w:szCs w:val="20"/>
        </w:rPr>
        <w:t xml:space="preserve">“</w:t>
      </w:r>
      <w:r>
        <w:rPr>
          <w:b/>
          <w:sz w:val="20"/>
          <w:szCs w:val="20"/>
        </w:rPr>
        <w:t xml:space="preserve">beauty of the flesh, the man, and the body.</w:t>
      </w:r>
      <w:r>
        <w:rPr>
          <w:b/>
          <w:sz w:val="20"/>
          <w:szCs w:val="20"/>
        </w:rPr>
        <w:t xml:space="preserve">”</w:t>
      </w:r>
      <w:r>
        <w:rPr>
          <w:sz w:val="20"/>
          <w:szCs w:val="20"/>
        </w:rPr>
        <w:t xml:space="preserve"> </w:t>
      </w:r>
      <w:r>
        <w:rPr>
          <w:sz w:val="20"/>
          <w:szCs w:val="20"/>
        </w:rPr>
        <w:t xml:space="preserve">— so the two names divide the labor between them:</w:t>
      </w:r>
      <w:r>
        <w:rPr>
          <w:sz w:val="20"/>
          <w:szCs w:val="20"/>
        </w:rPr>
        <w:t xml:space="preserve"> </w:t>
      </w:r>
      <w:r>
        <w:rPr>
          <w:sz w:val="20"/>
          <w:szCs w:val="20"/>
        </w:rPr>
        <w:t xml:space="preserve">“</w:t>
      </w:r>
      <w:r>
        <w:rPr>
          <w:sz w:val="20"/>
          <w:szCs w:val="20"/>
        </w:rPr>
        <w:t xml:space="preserve">Israel</w:t>
      </w:r>
      <w:r>
        <w:rPr>
          <w:sz w:val="20"/>
          <w:szCs w:val="20"/>
        </w:rPr>
        <w:t xml:space="preserve">”</w:t>
      </w:r>
      <w:r>
        <w:rPr>
          <w:sz w:val="20"/>
          <w:szCs w:val="20"/>
        </w:rPr>
        <w:t xml:space="preserve"> </w:t>
      </w:r>
      <w:r>
        <w:rPr>
          <w:sz w:val="20"/>
          <w:szCs w:val="20"/>
        </w:rPr>
        <w:t xml:space="preserve">already proclaims the soul’s unbreakable holiness, while</w:t>
      </w:r>
      <w:r>
        <w:rPr>
          <w:sz w:val="20"/>
          <w:szCs w:val="20"/>
        </w:rPr>
        <w:t xml:space="preserve"> </w:t>
      </w:r>
      <w:r>
        <w:rPr>
          <w:sz w:val="20"/>
          <w:szCs w:val="20"/>
        </w:rPr>
        <w:t xml:space="preserve">“</w:t>
      </w:r>
      <w:r>
        <w:rPr>
          <w:i/>
          <w:sz w:val="20"/>
          <w:szCs w:val="20"/>
        </w:rPr>
        <w:t xml:space="preserve">tzaddik</w:t>
      </w:r>
      <w:r>
        <w:rPr>
          <w:sz w:val="20"/>
          <w:szCs w:val="20"/>
        </w:rPr>
        <w:t xml:space="preserve">,</w:t>
      </w:r>
      <w:r>
        <w:rPr>
          <w:sz w:val="20"/>
          <w:szCs w:val="20"/>
        </w:rPr>
        <w:t xml:space="preserve">”</w:t>
      </w:r>
      <w:r>
        <w:rPr>
          <w:sz w:val="20"/>
          <w:szCs w:val="20"/>
        </w:rPr>
        <w:t xml:space="preserve"> </w:t>
      </w:r>
      <w:r>
        <w:rPr>
          <w:sz w:val="20"/>
          <w:szCs w:val="20"/>
        </w:rPr>
        <w:t xml:space="preserve">the holiness of the body, still awaits the slow clarification of exile.‬</w:t>
      </w:r>
    </w:p>
    <w:p>
      <w:r>
        <w:pict>
          <v:rect style="width:0;height:1.5pt" o:hralign="center" o:hrstd="t" o:hr="t"/>
        </w:pict>
      </w:r>
    </w:p>
    <w:p>
      <w:pPr>
        <w:pStyle w:val="Heading3"/>
      </w:pPr>
      <w:bookmarkStart w:id="1156" w:name="seif-77"/>
      <w:r>
        <w:t xml:space="preserve">‪סָעִיף עז — Se’if 77‬</w:t>
      </w:r>
      <w:bookmarkEnd w:id="115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verse is the</w:t>
      </w:r>
      <w:r>
        <w:rPr>
          <w:sz w:val="19"/>
          <w:szCs w:val="19"/>
          <w:b w:val="0"/>
          <w:bCs w:val="0"/>
        </w:rPr>
        <w:t xml:space="preserve"> </w:t>
      </w:r>
      <w:r>
        <w:rPr>
          <w:i/>
          <w:sz w:val="19"/>
          <w:szCs w:val="19"/>
          <w:b w:val="0"/>
          <w:bCs w:val="0"/>
        </w:rPr>
        <w:t xml:space="preserve">haftarah</w:t>
      </w:r>
      <w:r>
        <w:rPr>
          <w:sz w:val="19"/>
          <w:szCs w:val="19"/>
          <w:b w:val="0"/>
          <w:bCs w:val="0"/>
        </w:rPr>
        <w:t xml:space="preserve"> </w:t>
      </w:r>
      <w:r>
        <w:rPr>
          <w:sz w:val="19"/>
          <w:szCs w:val="19"/>
          <w:b w:val="0"/>
          <w:bCs w:val="0"/>
        </w:rPr>
        <w:t xml:space="preserve">of Kedoshim, which speaks of the holiness of the</w:t>
      </w:r>
      <w:r>
        <w:rPr>
          <w:sz w:val="19"/>
          <w:szCs w:val="19"/>
          <w:b w:val="0"/>
          <w:bCs w:val="0"/>
        </w:rPr>
        <w:t xml:space="preserve"> </w:t>
      </w:r>
      <w:r>
        <w:rPr>
          <w:i/>
          <w:sz w:val="19"/>
          <w:szCs w:val="19"/>
          <w:b w:val="0"/>
          <w:bCs w:val="0"/>
        </w:rPr>
        <w:t xml:space="preserve">bris</w:t>
      </w:r>
      <w:r>
        <w:rPr>
          <w:sz w:val="19"/>
          <w:szCs w:val="19"/>
          <w:b w:val="0"/>
          <w:bCs w:val="0"/>
        </w:rPr>
        <w:t xml:space="preserve"> </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wherever you find a fence against immorality, you find holiness.</w:t>
      </w:r>
      <w:r>
        <w:rPr>
          <w:sz w:val="19"/>
          <w:szCs w:val="19"/>
          <w:b w:val="0"/>
          <w:bCs w:val="0"/>
        </w:rPr>
        <w:t xml:space="preserve">”</w:t>
      </w:r>
      <w:r>
        <w:rPr>
          <w:sz w:val="19"/>
          <w:szCs w:val="19"/>
          <w:b w:val="0"/>
          <w:bCs w:val="0"/>
        </w:rPr>
        <w:t xml:space="preserve"> </w:t>
      </w:r>
      <w:r>
        <w:rPr>
          <w:sz w:val="19"/>
          <w:szCs w:val="19"/>
          <w:b w:val="0"/>
          <w:bCs w:val="0"/>
        </w:rPr>
        <w:t xml:space="preserve">All Israel are holy; only outwardly are they</w:t>
      </w:r>
      <w:r>
        <w:rPr>
          <w:sz w:val="19"/>
          <w:szCs w:val="19"/>
          <w:b w:val="0"/>
          <w:bCs w:val="0"/>
        </w:rPr>
        <w:t xml:space="preserve"> </w:t>
      </w:r>
      <w:r>
        <w:rPr>
          <w:sz w:val="19"/>
          <w:szCs w:val="19"/>
          <w:b w:val="0"/>
          <w:bCs w:val="0"/>
        </w:rPr>
        <w:t xml:space="preserve">“</w:t>
      </w:r>
      <w:r>
        <w:rPr>
          <w:sz w:val="19"/>
          <w:szCs w:val="19"/>
          <w:b w:val="0"/>
          <w:bCs w:val="0"/>
        </w:rPr>
        <w:t xml:space="preserve">like the children of Kushites,</w:t>
      </w:r>
      <w:r>
        <w:rPr>
          <w:sz w:val="19"/>
          <w:szCs w:val="19"/>
          <w:b w:val="0"/>
          <w:bCs w:val="0"/>
        </w:rPr>
        <w:t xml:space="preserve">”</w:t>
      </w:r>
      <w:r>
        <w:rPr>
          <w:sz w:val="19"/>
          <w:szCs w:val="19"/>
          <w:b w:val="0"/>
          <w:bCs w:val="0"/>
        </w:rPr>
        <w:t xml:space="preserve"> </w:t>
      </w:r>
      <w:r>
        <w:rPr>
          <w:sz w:val="19"/>
          <w:szCs w:val="19"/>
          <w:b w:val="0"/>
          <w:bCs w:val="0"/>
        </w:rPr>
        <w:t xml:space="preserve">washed clean with a little water. This whole exile serves to clarify the holiness of Israel’s bodies —</w:t>
      </w:r>
      <w:r>
        <w:rPr>
          <w:sz w:val="19"/>
          <w:szCs w:val="19"/>
          <w:b w:val="0"/>
          <w:bCs w:val="0"/>
        </w:rPr>
        <w:t xml:space="preserve"> </w:t>
      </w:r>
      <w:r>
        <w:rPr>
          <w:sz w:val="19"/>
          <w:szCs w:val="19"/>
          <w:b w:val="0"/>
          <w:bCs w:val="0"/>
        </w:rPr>
        <w:t xml:space="preserve">“</w:t>
      </w:r>
      <w:r>
        <w:rPr>
          <w:sz w:val="19"/>
          <w:szCs w:val="19"/>
          <w:b w:val="0"/>
          <w:bCs w:val="0"/>
        </w:rPr>
        <w:t xml:space="preserve">and not a pebble shall fall to the ground,</w:t>
      </w:r>
      <w:r>
        <w:rPr>
          <w:sz w:val="19"/>
          <w:szCs w:val="19"/>
          <w:b w:val="0"/>
          <w:bCs w:val="0"/>
        </w:rPr>
        <w:t xml:space="preserve">”</w:t>
      </w:r>
      <w:r>
        <w:rPr>
          <w:sz w:val="19"/>
          <w:szCs w:val="19"/>
          <w:b w:val="0"/>
          <w:bCs w:val="0"/>
        </w:rPr>
        <w:t xml:space="preserve"> </w:t>
      </w:r>
      <w:r>
        <w:rPr>
          <w:sz w:val="19"/>
          <w:szCs w:val="19"/>
          <w:b w:val="0"/>
          <w:bCs w:val="0"/>
        </w:rPr>
        <w:t xml:space="preserve">for no spark is lost.</w:t>
      </w:r>
    </w:p>
    <w:p>
      <w:pPr>
        <w:pStyle w:val="BodyText"/>
        <w:spacing w:before="0" w:after="40" w:line="240" w:lineRule="auto"/>
      </w:pPr>
      <w:r>
        <w:rPr>
          <w:b/>
          <w:sz w:val="20"/>
          <w:szCs w:val="20"/>
        </w:rPr>
        <w:t xml:space="preserve">[עז] וּמִקְרָא זֶה הוּא הַהַפְטָרָה פָּרָשַׁת קְדוֹשִׁים הַמְדַבֶּרֶת בִּקְדֻשַּׁת הַבְּרִית, שֶׁזֶּהוּ עִיקַּר הַקְּדֻשָּׁה כְּמוֹ שֶׁאָמְרוּ ״כָּל מָקוֹם שֶׁאַתָּה מוֹצֵא גֶּדֶר עֶרְוָה אַתָּה מוֹצֵא קְדֻשָּׁה״</w:t>
      </w:r>
      <w:r>
        <w:rPr>
          <w:sz w:val="20"/>
          <w:szCs w:val="20"/>
        </w:rPr>
        <w:t xml:space="preserve"> </w:t>
      </w:r>
      <w:r>
        <w:rPr>
          <w:sz w:val="20"/>
          <w:szCs w:val="20"/>
        </w:rPr>
        <w:t xml:space="preserve">—</w:t>
      </w:r>
      <w:r>
        <w:rPr>
          <w:sz w:val="20"/>
          <w:szCs w:val="20"/>
        </w:rPr>
        <w:t xml:space="preserve"> </w:t>
      </w:r>
      <w:r>
        <w:rPr>
          <w:b/>
          <w:sz w:val="20"/>
          <w:szCs w:val="20"/>
        </w:rPr>
        <w:t xml:space="preserve">‪And this verse [Amos 9] is the</w:t>
      </w:r>
      <w:r>
        <w:rPr>
          <w:b/>
          <w:sz w:val="20"/>
          <w:szCs w:val="20"/>
        </w:rPr>
        <w:t xml:space="preserve"> </w:t>
      </w:r>
      <w:r>
        <w:rPr>
          <w:i/>
          <w:b/>
          <w:sz w:val="20"/>
          <w:szCs w:val="20"/>
        </w:rPr>
        <w:t xml:space="preserve">haftarah</w:t>
      </w:r>
      <w:r>
        <w:rPr>
          <w:b/>
          <w:sz w:val="20"/>
          <w:szCs w:val="20"/>
        </w:rPr>
        <w:t xml:space="preserve"> </w:t>
      </w:r>
      <w:r>
        <w:rPr>
          <w:b/>
          <w:sz w:val="20"/>
          <w:szCs w:val="20"/>
        </w:rPr>
        <w:t xml:space="preserve">of Parashas Kedoshim, which</w:t>
      </w:r>
      <w:r>
        <w:rPr>
          <w:b/>
          <w:sz w:val="20"/>
          <w:szCs w:val="20"/>
        </w:rPr>
        <w:t xml:space="preserve"> </w:t>
      </w:r>
      <w:r>
        <w:rPr>
          <w:b/>
          <w:sz w:val="20"/>
          <w:szCs w:val="20"/>
        </w:rPr>
        <w:t xml:space="preserve">“</w:t>
      </w:r>
      <w:r>
        <w:rPr>
          <w:b/>
          <w:sz w:val="20"/>
          <w:szCs w:val="20"/>
        </w:rPr>
        <w:t xml:space="preserve">speaks of the holiness of the</w:t>
      </w:r>
      <w:r>
        <w:rPr>
          <w:b/>
          <w:sz w:val="20"/>
          <w:szCs w:val="20"/>
        </w:rPr>
        <w:t xml:space="preserve"> </w:t>
      </w:r>
      <w:r>
        <w:rPr>
          <w:i/>
          <w:b/>
          <w:sz w:val="20"/>
          <w:szCs w:val="20"/>
        </w:rPr>
        <w:t xml:space="preserve">bris</w:t>
      </w:r>
      <w:r>
        <w:rPr>
          <w:b/>
          <w:sz w:val="20"/>
          <w:szCs w:val="20"/>
        </w:rPr>
        <w:t xml:space="preserve">”</w:t>
      </w:r>
      <w:r>
        <w:rPr>
          <w:b/>
          <w:sz w:val="20"/>
          <w:szCs w:val="20"/>
        </w:rPr>
        <w:t xml:space="preserve"> </w:t>
      </w:r>
      <w:r>
        <w:rPr>
          <w:b/>
          <w:sz w:val="20"/>
          <w:szCs w:val="20"/>
        </w:rPr>
        <w:t xml:space="preserve">— the essence of holiness, as they said,</w:t>
      </w:r>
      <w:r>
        <w:rPr>
          <w:b/>
          <w:sz w:val="20"/>
          <w:szCs w:val="20"/>
        </w:rPr>
        <w:t xml:space="preserve"> </w:t>
      </w:r>
      <w:r>
        <w:rPr>
          <w:b/>
          <w:sz w:val="20"/>
          <w:szCs w:val="20"/>
        </w:rPr>
        <w:t xml:space="preserve">“</w:t>
      </w:r>
      <w:r>
        <w:rPr>
          <w:b/>
          <w:sz w:val="20"/>
          <w:szCs w:val="20"/>
        </w:rPr>
        <w:t xml:space="preserve">wherever you find a</w:t>
      </w:r>
      <w:r>
        <w:rPr>
          <w:b/>
          <w:sz w:val="20"/>
          <w:szCs w:val="20"/>
        </w:rPr>
        <w:t xml:space="preserve"> </w:t>
      </w:r>
      <w:r>
        <w:rPr>
          <w:b/>
          <w:sz w:val="20"/>
          <w:szCs w:val="20"/>
        </w:rPr>
        <w:t xml:space="preserve">‘</w:t>
      </w:r>
      <w:r>
        <w:rPr>
          <w:b/>
          <w:sz w:val="20"/>
          <w:szCs w:val="20"/>
        </w:rPr>
        <w:t xml:space="preserve">fence against immorality,</w:t>
      </w:r>
      <w:r>
        <w:rPr>
          <w:b/>
          <w:sz w:val="20"/>
          <w:szCs w:val="20"/>
        </w:rPr>
        <w:t xml:space="preserve">’</w:t>
      </w:r>
      <w:r>
        <w:rPr>
          <w:b/>
          <w:sz w:val="20"/>
          <w:szCs w:val="20"/>
        </w:rPr>
        <w:t xml:space="preserve"> </w:t>
      </w:r>
      <w:r>
        <w:rPr>
          <w:b/>
          <w:sz w:val="20"/>
          <w:szCs w:val="20"/>
        </w:rPr>
        <w:t xml:space="preserve">you find holiness</w:t>
      </w:r>
      <w:r>
        <w:rPr>
          <w:b/>
          <w:sz w:val="20"/>
          <w:szCs w:val="20"/>
        </w:rPr>
        <w:t xml:space="preserve">”</w:t>
      </w:r>
      <w:r>
        <w:rPr>
          <w:b/>
          <w:sz w:val="20"/>
          <w:szCs w:val="20"/>
        </w:rPr>
        <w:t xml:space="preserve"> </w:t>
      </w:r>
      <w:r>
        <w:rPr>
          <w:b/>
          <w:sz w:val="20"/>
          <w:szCs w:val="20"/>
        </w:rPr>
        <w:t xml:space="preserve">(Vayikra Rabbah 24).‬</w:t>
      </w:r>
      <w:r>
        <w:rPr>
          <w:rStyle w:val="FootnoteReference"/>
        </w:rPr>
        <w:footnoteReference w:id="1157"/>
      </w:r>
      <w:r>
        <w:rPr>
          <w:rStyle w:val="FootnoteReference"/>
        </w:rPr>
        <w:footnoteReference w:id="1158"/>
      </w:r>
      <w:r>
        <w:rPr>
          <w:sz w:val="20"/>
          <w:szCs w:val="20"/>
        </w:rPr>
        <w:t xml:space="preserve"> </w:t>
      </w:r>
      <w:r>
        <w:rPr>
          <w:b/>
          <w:sz w:val="20"/>
          <w:szCs w:val="20"/>
        </w:rPr>
        <w:t xml:space="preserve">כִּי בֶּאֱמֶת כָּל יִשְׂרָאֵל קְדוֹשִׁים הֵם, וּכְמוֹ שֶׁאָמְרוּ [בְּפֶרֶק רע״ק וּבְפ״ק דְּחוּלִּין] ״יִשְׂרָאֵל קְדוֹשִׁים הֵם״, וְנֶאֱמַר ״קֹדֶשׁ יִשְׂרָאֵל לַה׳״ וְגוֹמֵר</w:t>
      </w:r>
      <w:r>
        <w:rPr>
          <w:sz w:val="20"/>
          <w:szCs w:val="20"/>
        </w:rPr>
        <w:t xml:space="preserve"> </w:t>
      </w:r>
      <w:r>
        <w:rPr>
          <w:sz w:val="20"/>
          <w:szCs w:val="20"/>
        </w:rPr>
        <w:t xml:space="preserve">—</w:t>
      </w:r>
      <w:r>
        <w:rPr>
          <w:sz w:val="20"/>
          <w:szCs w:val="20"/>
        </w:rPr>
        <w:t xml:space="preserve"> </w:t>
      </w:r>
      <w:r>
        <w:rPr>
          <w:b/>
          <w:sz w:val="20"/>
          <w:szCs w:val="20"/>
        </w:rPr>
        <w:t xml:space="preserve">‪For in truth</w:t>
      </w:r>
      <w:r>
        <w:rPr>
          <w:b/>
          <w:sz w:val="20"/>
          <w:szCs w:val="20"/>
        </w:rPr>
        <w:t xml:space="preserve"> </w:t>
      </w:r>
      <w:r>
        <w:rPr>
          <w:b/>
          <w:sz w:val="20"/>
          <w:szCs w:val="20"/>
        </w:rPr>
        <w:t xml:space="preserve">“</w:t>
      </w:r>
      <w:r>
        <w:rPr>
          <w:b/>
          <w:sz w:val="20"/>
          <w:szCs w:val="20"/>
        </w:rPr>
        <w:t xml:space="preserve">all Israel are holy,</w:t>
      </w:r>
      <w:r>
        <w:rPr>
          <w:b/>
          <w:sz w:val="20"/>
          <w:szCs w:val="20"/>
        </w:rPr>
        <w:t xml:space="preserve">”</w:t>
      </w:r>
      <w:r>
        <w:rPr>
          <w:b/>
          <w:sz w:val="20"/>
          <w:szCs w:val="20"/>
        </w:rPr>
        <w:t xml:space="preserve"> </w:t>
      </w:r>
      <w:r>
        <w:rPr>
          <w:b/>
          <w:sz w:val="20"/>
          <w:szCs w:val="20"/>
        </w:rPr>
        <w:t xml:space="preserve">as they said [in Perek R’ Akiva and the first chapter of Chullin],</w:t>
      </w:r>
      <w:r>
        <w:rPr>
          <w:b/>
          <w:sz w:val="20"/>
          <w:szCs w:val="20"/>
        </w:rPr>
        <w:t xml:space="preserve"> </w:t>
      </w:r>
      <w:r>
        <w:rPr>
          <w:b/>
          <w:sz w:val="20"/>
          <w:szCs w:val="20"/>
        </w:rPr>
        <w:t xml:space="preserve">“</w:t>
      </w:r>
      <w:r>
        <w:rPr>
          <w:b/>
          <w:sz w:val="20"/>
          <w:szCs w:val="20"/>
        </w:rPr>
        <w:t xml:space="preserve">Israel are holy,</w:t>
      </w:r>
      <w:r>
        <w:rPr>
          <w:b/>
          <w:sz w:val="20"/>
          <w:szCs w:val="20"/>
        </w:rPr>
        <w:t xml:space="preserve">”</w:t>
      </w:r>
      <w:r>
        <w:rPr>
          <w:b/>
          <w:sz w:val="20"/>
          <w:szCs w:val="20"/>
        </w:rPr>
        <w:t xml:space="preserve"> </w:t>
      </w:r>
      <w:r>
        <w:rPr>
          <w:b/>
          <w:sz w:val="20"/>
          <w:szCs w:val="20"/>
        </w:rPr>
        <w:t xml:space="preserve">and it says,</w:t>
      </w:r>
      <w:r>
        <w:rPr>
          <w:b/>
          <w:sz w:val="20"/>
          <w:szCs w:val="20"/>
        </w:rPr>
        <w:t xml:space="preserve"> </w:t>
      </w:r>
      <w:r>
        <w:rPr>
          <w:b/>
          <w:sz w:val="20"/>
          <w:szCs w:val="20"/>
        </w:rPr>
        <w:t xml:space="preserve">“</w:t>
      </w:r>
      <w:r>
        <w:rPr>
          <w:b/>
          <w:sz w:val="20"/>
          <w:szCs w:val="20"/>
        </w:rPr>
        <w:t xml:space="preserve">Israel is holy to Hashem</w:t>
      </w:r>
      <w:r>
        <w:rPr>
          <w:b/>
          <w:sz w:val="20"/>
          <w:szCs w:val="20"/>
        </w:rPr>
        <w:t xml:space="preserve">”</w:t>
      </w:r>
      <w:r>
        <w:rPr>
          <w:b/>
          <w:sz w:val="20"/>
          <w:szCs w:val="20"/>
        </w:rPr>
        <w:t xml:space="preserve"> </w:t>
      </w:r>
      <w:r>
        <w:rPr>
          <w:b/>
          <w:sz w:val="20"/>
          <w:szCs w:val="20"/>
        </w:rPr>
        <w:t xml:space="preserve">(Yirmeyah 2:3)‬</w:t>
      </w:r>
      <w:r>
        <w:rPr>
          <w:rStyle w:val="FootnoteReference"/>
        </w:rPr>
        <w:footnoteReference w:id="1159"/>
      </w:r>
      <w:r>
        <w:rPr>
          <w:b/>
          <w:sz w:val="20"/>
          <w:szCs w:val="20"/>
        </w:rPr>
        <w:t xml:space="preserve">.</w:t>
      </w:r>
      <w:r>
        <w:rPr>
          <w:sz w:val="20"/>
          <w:szCs w:val="20"/>
        </w:rPr>
        <w:t xml:space="preserve"> </w:t>
      </w:r>
      <w:r>
        <w:rPr>
          <w:b/>
          <w:sz w:val="20"/>
          <w:szCs w:val="20"/>
        </w:rPr>
        <w:t xml:space="preserve">וְרַק לְמַרְאִית עַיִן הֵם כִּבְנֵי כּוּשִׁים בְּ״כ״ הַדִּמְיוֹן עַל יְדֵי שְׁזִיפַת הַשֶּׁמֶשׁ, וּבִמְעַט רִיחוּץ מִתְרַחֲצִים, רַק כָּל זְמַן שֶׁלֹּא נִתְרַחֲצוּ דּוֹמִים לִבְנֵי כּוּשִׁים</w:t>
      </w:r>
      <w:r>
        <w:rPr>
          <w:sz w:val="20"/>
          <w:szCs w:val="20"/>
        </w:rPr>
        <w:t xml:space="preserve"> </w:t>
      </w:r>
      <w:r>
        <w:rPr>
          <w:sz w:val="20"/>
          <w:szCs w:val="20"/>
        </w:rPr>
        <w:t xml:space="preserve">—</w:t>
      </w:r>
      <w:r>
        <w:rPr>
          <w:sz w:val="20"/>
          <w:szCs w:val="20"/>
        </w:rPr>
        <w:t xml:space="preserve"> </w:t>
      </w:r>
      <w:r>
        <w:rPr>
          <w:b/>
          <w:sz w:val="20"/>
          <w:szCs w:val="20"/>
        </w:rPr>
        <w:t xml:space="preserve">‪And only</w:t>
      </w:r>
      <w:r>
        <w:rPr>
          <w:b/>
          <w:sz w:val="20"/>
          <w:szCs w:val="20"/>
        </w:rPr>
        <w:t xml:space="preserve"> </w:t>
      </w:r>
      <w:r>
        <w:rPr>
          <w:b/>
          <w:sz w:val="20"/>
          <w:szCs w:val="20"/>
        </w:rPr>
        <w:t xml:space="preserve">“</w:t>
      </w:r>
      <w:r>
        <w:rPr>
          <w:b/>
          <w:sz w:val="20"/>
          <w:szCs w:val="20"/>
        </w:rPr>
        <w:t xml:space="preserve">to the outward eye</w:t>
      </w:r>
      <w:r>
        <w:rPr>
          <w:b/>
          <w:sz w:val="20"/>
          <w:szCs w:val="20"/>
        </w:rPr>
        <w:t xml:space="preserve">”</w:t>
      </w:r>
      <w:r>
        <w:rPr>
          <w:b/>
          <w:sz w:val="20"/>
          <w:szCs w:val="20"/>
        </w:rPr>
        <w:t xml:space="preserve"> </w:t>
      </w:r>
      <w:r>
        <w:rPr>
          <w:b/>
          <w:sz w:val="20"/>
          <w:szCs w:val="20"/>
        </w:rPr>
        <w:t xml:space="preserve">are they</w:t>
      </w:r>
      <w:r>
        <w:rPr>
          <w:b/>
          <w:sz w:val="20"/>
          <w:szCs w:val="20"/>
        </w:rPr>
        <w:t xml:space="preserve"> </w:t>
      </w:r>
      <w:r>
        <w:rPr>
          <w:b/>
          <w:sz w:val="20"/>
          <w:szCs w:val="20"/>
        </w:rPr>
        <w:t xml:space="preserve">“</w:t>
      </w:r>
      <w:r>
        <w:rPr>
          <w:b/>
          <w:sz w:val="20"/>
          <w:szCs w:val="20"/>
        </w:rPr>
        <w:t xml:space="preserve">like [</w:t>
      </w:r>
      <w:r>
        <w:rPr>
          <w:i/>
          <w:b/>
          <w:sz w:val="20"/>
          <w:szCs w:val="20"/>
        </w:rPr>
        <w:t xml:space="preserve">k’</w:t>
      </w:r>
      <w:r>
        <w:rPr>
          <w:b/>
          <w:sz w:val="20"/>
          <w:szCs w:val="20"/>
        </w:rPr>
        <w:t xml:space="preserve">, the</w:t>
      </w:r>
      <w:r>
        <w:rPr>
          <w:b/>
          <w:sz w:val="20"/>
          <w:szCs w:val="20"/>
        </w:rPr>
        <w:t xml:space="preserve"> </w:t>
      </w:r>
      <w:r>
        <w:rPr>
          <w:i/>
          <w:b/>
          <w:sz w:val="20"/>
          <w:szCs w:val="20"/>
        </w:rPr>
        <w:t xml:space="preserve">kaf</w:t>
      </w:r>
      <w:r>
        <w:rPr>
          <w:b/>
          <w:sz w:val="20"/>
          <w:szCs w:val="20"/>
        </w:rPr>
        <w:t xml:space="preserve"> </w:t>
      </w:r>
      <w:r>
        <w:rPr>
          <w:b/>
          <w:sz w:val="20"/>
          <w:szCs w:val="20"/>
        </w:rPr>
        <w:t xml:space="preserve">of comparison] the children of the Kushites,</w:t>
      </w:r>
      <w:r>
        <w:rPr>
          <w:b/>
          <w:sz w:val="20"/>
          <w:szCs w:val="20"/>
        </w:rPr>
        <w:t xml:space="preserve">”</w:t>
      </w:r>
      <w:r>
        <w:rPr>
          <w:b/>
          <w:sz w:val="20"/>
          <w:szCs w:val="20"/>
        </w:rPr>
        <w:t xml:space="preserve"> </w:t>
      </w:r>
      <w:r>
        <w:rPr>
          <w:b/>
          <w:sz w:val="20"/>
          <w:szCs w:val="20"/>
        </w:rPr>
        <w:t xml:space="preserve">through the</w:t>
      </w:r>
      <w:r>
        <w:rPr>
          <w:b/>
          <w:sz w:val="20"/>
          <w:szCs w:val="20"/>
        </w:rPr>
        <w:t xml:space="preserve"> </w:t>
      </w:r>
      <w:r>
        <w:rPr>
          <w:b/>
          <w:sz w:val="20"/>
          <w:szCs w:val="20"/>
        </w:rPr>
        <w:t xml:space="preserve">“</w:t>
      </w:r>
      <w:r>
        <w:rPr>
          <w:b/>
          <w:sz w:val="20"/>
          <w:szCs w:val="20"/>
        </w:rPr>
        <w:t xml:space="preserve">sunburn</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with a little washing they are washed [clean]</w:t>
      </w:r>
      <w:r>
        <w:rPr>
          <w:b/>
          <w:sz w:val="20"/>
          <w:szCs w:val="20"/>
        </w:rPr>
        <w:t xml:space="preserve">”</w:t>
      </w:r>
      <w:r>
        <w:rPr>
          <w:b/>
          <w:sz w:val="20"/>
          <w:szCs w:val="20"/>
        </w:rPr>
        <w:t xml:space="preserve"> </w:t>
      </w:r>
      <w:r>
        <w:rPr>
          <w:b/>
          <w:sz w:val="20"/>
          <w:szCs w:val="20"/>
        </w:rPr>
        <w:t xml:space="preserve">— only</w:t>
      </w:r>
      <w:r>
        <w:rPr>
          <w:b/>
          <w:sz w:val="20"/>
          <w:szCs w:val="20"/>
        </w:rPr>
        <w:t xml:space="preserve"> </w:t>
      </w:r>
      <w:r>
        <w:rPr>
          <w:b/>
          <w:sz w:val="20"/>
          <w:szCs w:val="20"/>
        </w:rPr>
        <w:t xml:space="preserve">“</w:t>
      </w:r>
      <w:r>
        <w:rPr>
          <w:b/>
          <w:sz w:val="20"/>
          <w:szCs w:val="20"/>
        </w:rPr>
        <w:t xml:space="preserve">as long as they have not [yet] washed do they resemble the children of the Kushites.‬</w:t>
      </w:r>
      <w:r>
        <w:rPr>
          <w:b/>
          <w:sz w:val="20"/>
          <w:szCs w:val="20"/>
        </w:rPr>
        <w:t xml:space="preserve">”</w:t>
      </w:r>
      <w:r>
        <w:rPr>
          <w:rStyle w:val="FootnoteReference"/>
        </w:rPr>
        <w:footnoteReference w:id="1160"/>
      </w:r>
      <w:r>
        <w:rPr>
          <w:sz w:val="20"/>
          <w:szCs w:val="20"/>
        </w:rPr>
        <w:t xml:space="preserve"> </w:t>
      </w:r>
      <w:r>
        <w:rPr>
          <w:b/>
          <w:sz w:val="20"/>
          <w:szCs w:val="20"/>
        </w:rPr>
        <w:t xml:space="preserve">וְהַשִּׁפְחָה הַכּוּשִׁית חוֹשֶׁבֶת לְהִתְדַּמּוֹת לָהּ וְלִירַשׁ גְּבִירְתָּהּ חַס וְשָׁלוֹם</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Kushite maidservant thinks to resemble her [the mistress] and to inherit her mistress’s [place],</w:t>
      </w:r>
      <w:r>
        <w:rPr>
          <w:b/>
          <w:sz w:val="20"/>
          <w:szCs w:val="20"/>
        </w:rPr>
        <w:t xml:space="preserve">”</w:t>
      </w:r>
      <w:r>
        <w:rPr>
          <w:b/>
          <w:sz w:val="20"/>
          <w:szCs w:val="20"/>
        </w:rPr>
        <w:t xml:space="preserve"> </w:t>
      </w:r>
      <w:r>
        <w:rPr>
          <w:b/>
          <w:sz w:val="20"/>
          <w:szCs w:val="20"/>
        </w:rPr>
        <w:t xml:space="preserve">God forbid.‬</w:t>
      </w:r>
      <w:r>
        <w:rPr>
          <w:sz w:val="20"/>
          <w:szCs w:val="20"/>
        </w:rPr>
        <w:t xml:space="preserve"> </w:t>
      </w:r>
      <w:r>
        <w:rPr>
          <w:b/>
          <w:sz w:val="20"/>
          <w:szCs w:val="20"/>
        </w:rPr>
        <w:t xml:space="preserve">וְעַל זֶה הוּא כָּל גָּלוּת זֶה, לְבָרֵר קְדֻשַּׁת הַגּוּפוֹת דִּבְנֵי יִשְׂרָאֵל שֶׁנִּקְרָאִים כּוּלָּם צַדִּיקִים</w:t>
      </w:r>
      <w:r>
        <w:rPr>
          <w:sz w:val="20"/>
          <w:szCs w:val="20"/>
        </w:rPr>
        <w:t xml:space="preserve"> </w:t>
      </w:r>
      <w:r>
        <w:rPr>
          <w:sz w:val="20"/>
          <w:szCs w:val="20"/>
        </w:rPr>
        <w:t xml:space="preserve">—</w:t>
      </w:r>
      <w:r>
        <w:rPr>
          <w:sz w:val="20"/>
          <w:szCs w:val="20"/>
        </w:rPr>
        <w:t xml:space="preserve"> </w:t>
      </w:r>
      <w:r>
        <w:rPr>
          <w:b/>
          <w:sz w:val="20"/>
          <w:szCs w:val="20"/>
        </w:rPr>
        <w:t xml:space="preserve">‪And for this is</w:t>
      </w:r>
      <w:r>
        <w:rPr>
          <w:b/>
          <w:sz w:val="20"/>
          <w:szCs w:val="20"/>
        </w:rPr>
        <w:t xml:space="preserve"> </w:t>
      </w:r>
      <w:r>
        <w:rPr>
          <w:b/>
          <w:sz w:val="20"/>
          <w:szCs w:val="20"/>
        </w:rPr>
        <w:t xml:space="preserve">“</w:t>
      </w:r>
      <w:r>
        <w:rPr>
          <w:b/>
          <w:sz w:val="20"/>
          <w:szCs w:val="20"/>
        </w:rPr>
        <w:t xml:space="preserve">all this exile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to clarify the holiness of the bodies of the Children of Israel, who are all called</w:t>
      </w:r>
      <w:r>
        <w:rPr>
          <w:b/>
          <w:sz w:val="20"/>
          <w:szCs w:val="20"/>
        </w:rPr>
        <w:t xml:space="preserve"> </w:t>
      </w:r>
      <w:r>
        <w:rPr>
          <w:i/>
          <w:b/>
          <w:sz w:val="20"/>
          <w:szCs w:val="20"/>
        </w:rPr>
        <w:t xml:space="preserve">tzaddikim‬</w:t>
      </w:r>
      <w:r>
        <w:rPr>
          <w:b/>
          <w:sz w:val="20"/>
          <w:szCs w:val="20"/>
        </w:rPr>
        <w:t xml:space="preserve">,</w:t>
      </w:r>
      <w:r>
        <w:rPr>
          <w:b/>
          <w:sz w:val="20"/>
          <w:szCs w:val="20"/>
        </w:rPr>
        <w:t xml:space="preserve">”</w:t>
      </w:r>
      <w:r>
        <w:rPr>
          <w:sz w:val="20"/>
          <w:szCs w:val="20"/>
        </w:rPr>
        <w:t xml:space="preserve"> </w:t>
      </w:r>
      <w:r>
        <w:rPr>
          <w:b/>
          <w:sz w:val="20"/>
          <w:szCs w:val="20"/>
        </w:rPr>
        <w:t xml:space="preserve">וְכִדְמְסַיֵּים הַמִּקְרָא דְּשָׁם ״וַהֲנִיעוֹתִי [בְּכָל הַגּוֹיִם אֶת בֵּית יִשְׂרָאֵל]״ וְגוֹמֵר ״וְלֹא יִפּוֹל צְרוֹר אָרֶץ״</w:t>
      </w:r>
      <w:r>
        <w:rPr>
          <w:sz w:val="20"/>
          <w:szCs w:val="20"/>
        </w:rPr>
        <w:t xml:space="preserve"> </w:t>
      </w:r>
      <w:r>
        <w:rPr>
          <w:sz w:val="20"/>
          <w:szCs w:val="20"/>
        </w:rPr>
        <w:t xml:space="preserve">—</w:t>
      </w:r>
      <w:r>
        <w:rPr>
          <w:sz w:val="20"/>
          <w:szCs w:val="20"/>
        </w:rPr>
        <w:t xml:space="preserve"> </w:t>
      </w:r>
      <w:r>
        <w:rPr>
          <w:b/>
          <w:sz w:val="20"/>
          <w:szCs w:val="20"/>
        </w:rPr>
        <w:t xml:space="preserve">‪as the verse there concludes,</w:t>
      </w:r>
      <w:r>
        <w:rPr>
          <w:b/>
          <w:sz w:val="20"/>
          <w:szCs w:val="20"/>
        </w:rPr>
        <w:t xml:space="preserve"> </w:t>
      </w:r>
      <w:r>
        <w:rPr>
          <w:b/>
          <w:sz w:val="20"/>
          <w:szCs w:val="20"/>
        </w:rPr>
        <w:t xml:space="preserve">“</w:t>
      </w:r>
      <w:r>
        <w:rPr>
          <w:b/>
          <w:sz w:val="20"/>
          <w:szCs w:val="20"/>
        </w:rPr>
        <w:t xml:space="preserve">and I will shake [the house of Israel among all the nations] — and not a pebble shall fall to the ground</w:t>
      </w:r>
      <w:r>
        <w:rPr>
          <w:b/>
          <w:sz w:val="20"/>
          <w:szCs w:val="20"/>
        </w:rPr>
        <w:t xml:space="preserve">”</w:t>
      </w:r>
      <w:r>
        <w:rPr>
          <w:b/>
          <w:sz w:val="20"/>
          <w:szCs w:val="20"/>
        </w:rPr>
        <w:t xml:space="preserve"> </w:t>
      </w:r>
      <w:r>
        <w:rPr>
          <w:b/>
          <w:sz w:val="20"/>
          <w:szCs w:val="20"/>
        </w:rPr>
        <w:t xml:space="preserve">(Amos 9:9)‬</w:t>
      </w:r>
      <w:r>
        <w:rPr>
          <w:rStyle w:val="FootnoteReference"/>
        </w:rPr>
        <w:footnoteReference w:id="1161"/>
      </w:r>
      <w:r>
        <w:rPr>
          <w:b/>
          <w:sz w:val="20"/>
          <w:szCs w:val="20"/>
        </w:rPr>
        <w:t xml:space="preserve">.</w:t>
      </w:r>
      <w:r>
        <w:rPr>
          <w:sz w:val="20"/>
          <w:szCs w:val="20"/>
        </w:rPr>
        <w:t xml:space="preserve"> </w:t>
      </w:r>
      <w:r>
        <w:rPr>
          <w:b/>
          <w:sz w:val="20"/>
          <w:szCs w:val="20"/>
        </w:rPr>
        <w:t xml:space="preserve">כִּי בֶּאֱמֶת אֵין שָׁם אֲפִילּוּ צְרוֹר אֶחָד שֶׁיִּפּוֹל לָאָרֶץ וְלֹא יִדַּח מִמֶּנּוּ שׁוּם נִדָּח</w:t>
      </w:r>
      <w:r>
        <w:rPr>
          <w:sz w:val="20"/>
          <w:szCs w:val="20"/>
        </w:rPr>
        <w:t xml:space="preserve"> </w:t>
      </w:r>
      <w:r>
        <w:rPr>
          <w:sz w:val="20"/>
          <w:szCs w:val="20"/>
        </w:rPr>
        <w:t xml:space="preserve">—</w:t>
      </w:r>
      <w:r>
        <w:rPr>
          <w:sz w:val="20"/>
          <w:szCs w:val="20"/>
        </w:rPr>
        <w:t xml:space="preserve"> </w:t>
      </w:r>
      <w:r>
        <w:rPr>
          <w:b/>
          <w:sz w:val="20"/>
          <w:szCs w:val="20"/>
        </w:rPr>
        <w:t xml:space="preserve">‪For in truth</w:t>
      </w:r>
      <w:r>
        <w:rPr>
          <w:b/>
          <w:sz w:val="20"/>
          <w:szCs w:val="20"/>
        </w:rPr>
        <w:t xml:space="preserve"> </w:t>
      </w:r>
      <w:r>
        <w:rPr>
          <w:b/>
          <w:sz w:val="20"/>
          <w:szCs w:val="20"/>
        </w:rPr>
        <w:t xml:space="preserve">“</w:t>
      </w:r>
      <w:r>
        <w:rPr>
          <w:b/>
          <w:sz w:val="20"/>
          <w:szCs w:val="20"/>
        </w:rPr>
        <w:t xml:space="preserve">there is not even one</w:t>
      </w:r>
      <w:r>
        <w:rPr>
          <w:b/>
          <w:sz w:val="20"/>
          <w:szCs w:val="20"/>
        </w:rPr>
        <w:t xml:space="preserve"> </w:t>
      </w:r>
      <w:r>
        <w:rPr>
          <w:b/>
          <w:sz w:val="20"/>
          <w:szCs w:val="20"/>
        </w:rPr>
        <w:t xml:space="preserve">‘</w:t>
      </w:r>
      <w:r>
        <w:rPr>
          <w:b/>
          <w:sz w:val="20"/>
          <w:szCs w:val="20"/>
        </w:rPr>
        <w:t xml:space="preserve">pebble</w:t>
      </w:r>
      <w:r>
        <w:rPr>
          <w:b/>
          <w:sz w:val="20"/>
          <w:szCs w:val="20"/>
        </w:rPr>
        <w:t xml:space="preserve">’</w:t>
      </w:r>
      <w:r>
        <w:rPr>
          <w:b/>
          <w:sz w:val="20"/>
          <w:szCs w:val="20"/>
        </w:rPr>
        <w:t xml:space="preserve"> </w:t>
      </w:r>
      <w:r>
        <w:rPr>
          <w:b/>
          <w:sz w:val="20"/>
          <w:szCs w:val="20"/>
        </w:rPr>
        <w:t xml:space="preserve">that falls to the ground,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 outcast is banished from Him</w:t>
      </w:r>
      <w:r>
        <w:rPr>
          <w:b/>
          <w:sz w:val="20"/>
          <w:szCs w:val="20"/>
        </w:rPr>
        <w:t xml:space="preserve">”</w:t>
      </w:r>
      <w:r>
        <w:rPr>
          <w:b/>
          <w:sz w:val="20"/>
          <w:szCs w:val="20"/>
        </w:rPr>
        <w:t xml:space="preserve"> </w:t>
      </w:r>
      <w:r>
        <w:rPr>
          <w:b/>
          <w:sz w:val="20"/>
          <w:szCs w:val="20"/>
        </w:rPr>
        <w:t xml:space="preserve">(cf. II Shmuel 14:14).‬</w:t>
      </w:r>
    </w:p>
    <w:p>
      <w:pPr>
        <w:pStyle w:val="BodyText"/>
        <w:spacing w:before="0" w:after="40" w:line="240" w:lineRule="auto"/>
      </w:pPr>
      <w:r>
        <w:rPr>
          <w:b/>
          <w:sz w:val="20"/>
          <w:szCs w:val="20"/>
        </w:rPr>
        <w:t xml:space="preserve">כַּיָּדוּעַ בְּסוֹד ״וְקַבְּצֵנוּ יַחַד מֵאַרְבַּע כַּנְפוֹת״ כו׳, מְרוּמָּז הַשֵּׁם הַמְיוּחָד לִקְבִיצַת הַנִּיצוֹצוֹת דְּהוֹצָאַת זֶרַע לְבַטָּלָה, שֶׁזֶּהוּ עִיקַּר קִיבּוּץ גָּלֻיּוֹת מֵאַרְבַּע כַּנְפוֹת הָאָרֶץ</w:t>
      </w:r>
      <w:r>
        <w:rPr>
          <w:sz w:val="20"/>
          <w:szCs w:val="20"/>
        </w:rPr>
        <w:t xml:space="preserve"> </w:t>
      </w:r>
      <w:r>
        <w:rPr>
          <w:sz w:val="20"/>
          <w:szCs w:val="20"/>
        </w:rPr>
        <w:t xml:space="preserve">—</w:t>
      </w:r>
      <w:r>
        <w:rPr>
          <w:sz w:val="20"/>
          <w:szCs w:val="20"/>
        </w:rPr>
        <w:t xml:space="preserve"> </w:t>
      </w:r>
      <w:r>
        <w:rPr>
          <w:b/>
          <w:sz w:val="20"/>
          <w:szCs w:val="20"/>
        </w:rPr>
        <w:t xml:space="preserve">‪As is known in the secret of</w:t>
      </w:r>
      <w:r>
        <w:rPr>
          <w:b/>
          <w:sz w:val="20"/>
          <w:szCs w:val="20"/>
        </w:rPr>
        <w:t xml:space="preserve"> </w:t>
      </w:r>
      <w:r>
        <w:rPr>
          <w:b/>
          <w:sz w:val="20"/>
          <w:szCs w:val="20"/>
        </w:rPr>
        <w:t xml:space="preserve">“</w:t>
      </w:r>
      <w:r>
        <w:rPr>
          <w:b/>
          <w:sz w:val="20"/>
          <w:szCs w:val="20"/>
        </w:rPr>
        <w:t xml:space="preserve">and gather us together from the four corners</w:t>
      </w:r>
      <w:r>
        <w:rPr>
          <w:b/>
          <w:sz w:val="20"/>
          <w:szCs w:val="20"/>
        </w:rPr>
        <w:t xml:space="preserve">”</w:t>
      </w:r>
      <w:r>
        <w:rPr>
          <w:b/>
          <w:sz w:val="20"/>
          <w:szCs w:val="20"/>
        </w:rPr>
        <w:t xml:space="preserve"> </w:t>
      </w:r>
      <w:r>
        <w:rPr>
          <w:b/>
          <w:sz w:val="20"/>
          <w:szCs w:val="20"/>
        </w:rPr>
        <w:t xml:space="preserve">— the Ineffable Name alludes to the</w:t>
      </w:r>
      <w:r>
        <w:rPr>
          <w:b/>
          <w:sz w:val="20"/>
          <w:szCs w:val="20"/>
        </w:rPr>
        <w:t xml:space="preserve"> </w:t>
      </w:r>
      <w:r>
        <w:rPr>
          <w:b/>
          <w:sz w:val="20"/>
          <w:szCs w:val="20"/>
        </w:rPr>
        <w:t xml:space="preserve">“</w:t>
      </w:r>
      <w:r>
        <w:rPr>
          <w:b/>
          <w:sz w:val="20"/>
          <w:szCs w:val="20"/>
        </w:rPr>
        <w:t xml:space="preserve">gathering of the sparks</w:t>
      </w:r>
      <w:r>
        <w:rPr>
          <w:b/>
          <w:sz w:val="20"/>
          <w:szCs w:val="20"/>
        </w:rPr>
        <w:t xml:space="preserve">”</w:t>
      </w:r>
      <w:r>
        <w:rPr>
          <w:b/>
          <w:sz w:val="20"/>
          <w:szCs w:val="20"/>
        </w:rPr>
        <w:t xml:space="preserve"> </w:t>
      </w:r>
      <w:r>
        <w:rPr>
          <w:b/>
          <w:sz w:val="20"/>
          <w:szCs w:val="20"/>
        </w:rPr>
        <w:t xml:space="preserve">of</w:t>
      </w:r>
      <w:r>
        <w:rPr>
          <w:b/>
          <w:sz w:val="20"/>
          <w:szCs w:val="20"/>
        </w:rPr>
        <w:t xml:space="preserve"> </w:t>
      </w:r>
      <w:r>
        <w:rPr>
          <w:b/>
          <w:sz w:val="20"/>
          <w:szCs w:val="20"/>
        </w:rPr>
        <w:t xml:space="preserve">“</w:t>
      </w:r>
      <w:r>
        <w:rPr>
          <w:b/>
          <w:sz w:val="20"/>
          <w:szCs w:val="20"/>
        </w:rPr>
        <w:t xml:space="preserve">wasted seed,</w:t>
      </w:r>
      <w:r>
        <w:rPr>
          <w:b/>
          <w:sz w:val="20"/>
          <w:szCs w:val="20"/>
        </w:rPr>
        <w:t xml:space="preserve">”</w:t>
      </w:r>
      <w:r>
        <w:rPr>
          <w:b/>
          <w:sz w:val="20"/>
          <w:szCs w:val="20"/>
        </w:rPr>
        <w:t xml:space="preserve"> </w:t>
      </w:r>
      <w:r>
        <w:rPr>
          <w:b/>
          <w:sz w:val="20"/>
          <w:szCs w:val="20"/>
        </w:rPr>
        <w:t xml:space="preserve">which is the essence of</w:t>
      </w:r>
      <w:r>
        <w:rPr>
          <w:b/>
          <w:sz w:val="20"/>
          <w:szCs w:val="20"/>
        </w:rPr>
        <w:t xml:space="preserve"> </w:t>
      </w:r>
      <w:r>
        <w:rPr>
          <w:b/>
          <w:sz w:val="20"/>
          <w:szCs w:val="20"/>
        </w:rPr>
        <w:t xml:space="preserve">“</w:t>
      </w:r>
      <w:r>
        <w:rPr>
          <w:b/>
          <w:sz w:val="20"/>
          <w:szCs w:val="20"/>
        </w:rPr>
        <w:t xml:space="preserve">the ingathering of the exiles from the four corners of the earth.‬</w:t>
      </w:r>
      <w:r>
        <w:rPr>
          <w:b/>
          <w:sz w:val="20"/>
          <w:szCs w:val="20"/>
        </w:rPr>
        <w:t xml:space="preserve">”</w:t>
      </w:r>
      <w:r>
        <w:rPr>
          <w:sz w:val="20"/>
          <w:szCs w:val="20"/>
        </w:rPr>
        <w:t xml:space="preserve"> </w:t>
      </w:r>
      <w:r>
        <w:rPr>
          <w:b/>
          <w:sz w:val="20"/>
          <w:szCs w:val="20"/>
        </w:rPr>
        <w:t xml:space="preserve">דְּהַנִּיגּוּד לְכָל אַרְבַּע כַּנְפוֹת בָּא עַל יְדֵי זֶה שֶׁאוּמּוֹת הָעוֹלָם קוֹלְטִים הַשֶּׁפַע, שֶׁאֵינוֹ יוֹרֵד לָאָרֶץ הַקְּדוֹשָׁה — ״אֶרֶץ אֲשֶׁר ה׳ אֱלֹקֶיךָ דּוֹרֵשׁ״ הָרוֹמֵז לְאֶרֶץ עֶלְיוֹנָה</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scattering to all four corners</w:t>
      </w:r>
      <w:r>
        <w:rPr>
          <w:b/>
          <w:sz w:val="20"/>
          <w:szCs w:val="20"/>
        </w:rPr>
        <w:t xml:space="preserve">”</w:t>
      </w:r>
      <w:r>
        <w:rPr>
          <w:b/>
          <w:sz w:val="20"/>
          <w:szCs w:val="20"/>
        </w:rPr>
        <w:t xml:space="preserve"> </w:t>
      </w:r>
      <w:r>
        <w:rPr>
          <w:b/>
          <w:sz w:val="20"/>
          <w:szCs w:val="20"/>
        </w:rPr>
        <w:t xml:space="preserve">comes about because</w:t>
      </w:r>
      <w:r>
        <w:rPr>
          <w:b/>
          <w:sz w:val="20"/>
          <w:szCs w:val="20"/>
        </w:rPr>
        <w:t xml:space="preserve"> </w:t>
      </w:r>
      <w:r>
        <w:rPr>
          <w:b/>
          <w:sz w:val="20"/>
          <w:szCs w:val="20"/>
        </w:rPr>
        <w:t xml:space="preserve">“</w:t>
      </w:r>
      <w:r>
        <w:rPr>
          <w:b/>
          <w:sz w:val="20"/>
          <w:szCs w:val="20"/>
        </w:rPr>
        <w:t xml:space="preserve">the nations absorb the flow [</w:t>
      </w:r>
      <w:r>
        <w:rPr>
          <w:i/>
          <w:b/>
          <w:sz w:val="20"/>
          <w:szCs w:val="20"/>
        </w:rPr>
        <w:t xml:space="preserve">shefa</w:t>
      </w:r>
      <w:r>
        <w:rPr>
          <w:b/>
          <w:sz w:val="20"/>
          <w:szCs w:val="20"/>
        </w:rPr>
        <w:t xml:space="preserve">],</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does not descend to the holy Land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 land which Hashem your God seeks out</w:t>
      </w:r>
      <w:r>
        <w:rPr>
          <w:b/>
          <w:sz w:val="20"/>
          <w:szCs w:val="20"/>
        </w:rPr>
        <w:t xml:space="preserve">”</w:t>
      </w:r>
      <w:r>
        <w:rPr>
          <w:b/>
          <w:sz w:val="20"/>
          <w:szCs w:val="20"/>
        </w:rPr>
        <w:t xml:space="preserve"> </w:t>
      </w:r>
      <w:r>
        <w:rPr>
          <w:b/>
          <w:sz w:val="20"/>
          <w:szCs w:val="20"/>
        </w:rPr>
        <w:t xml:space="preserve">(Devarim 11:12)</w:t>
      </w:r>
      <w:r>
        <w:rPr>
          <w:rStyle w:val="FootnoteReference"/>
        </w:rPr>
        <w:footnoteReference w:id="1162"/>
      </w:r>
      <w:r>
        <w:rPr>
          <w:b/>
          <w:sz w:val="20"/>
          <w:szCs w:val="20"/>
        </w:rPr>
        <w:t xml:space="preserve">, alluding to the</w:t>
      </w:r>
      <w:r>
        <w:rPr>
          <w:b/>
          <w:sz w:val="20"/>
          <w:szCs w:val="20"/>
        </w:rPr>
        <w:t xml:space="preserve"> </w:t>
      </w:r>
      <w:r>
        <w:rPr>
          <w:b/>
          <w:sz w:val="20"/>
          <w:szCs w:val="20"/>
        </w:rPr>
        <w:t xml:space="preserve">“</w:t>
      </w:r>
      <w:r>
        <w:rPr>
          <w:b/>
          <w:sz w:val="20"/>
          <w:szCs w:val="20"/>
        </w:rPr>
        <w:t xml:space="preserve">supernal Land‬</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שֶׁהַמַּטְרָא בַּעְלָהּ דְּאַרְעָא בִּירִידַת הַשֶּׁפַע מוֹלִידָהּ וּמַצְמִיחָהּ כְּשֶׁהוּא יוֹרֵד לְמָקוֹם הָרָאוּי, מַה שֶּׁאֵין כֵּן כְּשֶׁיִּשּׁוֹפַע לַחוּץ חַס וְשָׁלוֹם לְבַטָּלָה, כְּטַעַם ״ה׳ צִלְּךָ״</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rain [</w:t>
      </w:r>
      <w:r>
        <w:rPr>
          <w:i/>
          <w:b/>
          <w:sz w:val="20"/>
          <w:szCs w:val="20"/>
        </w:rPr>
        <w:t xml:space="preserve">matra</w:t>
      </w:r>
      <w:r>
        <w:rPr>
          <w:b/>
          <w:sz w:val="20"/>
          <w:szCs w:val="20"/>
        </w:rPr>
        <w:t xml:space="preserve">] is the</w:t>
      </w:r>
      <w:r>
        <w:rPr>
          <w:b/>
          <w:sz w:val="20"/>
          <w:szCs w:val="20"/>
        </w:rPr>
        <w:t xml:space="preserve"> </w:t>
      </w:r>
      <w:r>
        <w:rPr>
          <w:b/>
          <w:sz w:val="20"/>
          <w:szCs w:val="20"/>
        </w:rPr>
        <w:t xml:space="preserve">‘</w:t>
      </w:r>
      <w:r>
        <w:rPr>
          <w:b/>
          <w:sz w:val="20"/>
          <w:szCs w:val="20"/>
        </w:rPr>
        <w:t xml:space="preserve">husband of the earth,</w:t>
      </w:r>
      <w:r>
        <w:rPr>
          <w:b/>
          <w:sz w:val="20"/>
          <w:szCs w:val="20"/>
        </w:rPr>
        <w:t xml:space="preserve">’</w:t>
      </w:r>
      <w:r>
        <w:rPr>
          <w:b/>
          <w:sz w:val="20"/>
          <w:szCs w:val="20"/>
        </w:rPr>
        <w:t xml:space="preserve">”</w:t>
      </w:r>
      <w:r>
        <w:rPr>
          <w:b/>
          <w:sz w:val="20"/>
          <w:szCs w:val="20"/>
        </w:rPr>
        <w:t xml:space="preserve"> </w:t>
      </w:r>
      <w:r>
        <w:rPr>
          <w:b/>
          <w:sz w:val="20"/>
          <w:szCs w:val="20"/>
        </w:rPr>
        <w:t xml:space="preserve">and in the descent of the flow it</w:t>
      </w:r>
      <w:r>
        <w:rPr>
          <w:b/>
          <w:sz w:val="20"/>
          <w:szCs w:val="20"/>
        </w:rPr>
        <w:t xml:space="preserve"> </w:t>
      </w:r>
      <w:r>
        <w:rPr>
          <w:b/>
          <w:sz w:val="20"/>
          <w:szCs w:val="20"/>
        </w:rPr>
        <w:t xml:space="preserve">“</w:t>
      </w:r>
      <w:r>
        <w:rPr>
          <w:b/>
          <w:sz w:val="20"/>
          <w:szCs w:val="20"/>
        </w:rPr>
        <w:t xml:space="preserve">gives birth and makes grow</w:t>
      </w:r>
      <w:r>
        <w:rPr>
          <w:b/>
          <w:sz w:val="20"/>
          <w:szCs w:val="20"/>
        </w:rPr>
        <w:t xml:space="preserve">”</w:t>
      </w:r>
      <w:r>
        <w:rPr>
          <w:b/>
          <w:sz w:val="20"/>
          <w:szCs w:val="20"/>
        </w:rPr>
        <w:t xml:space="preserve"> </w:t>
      </w:r>
      <w:r>
        <w:rPr>
          <w:b/>
          <w:sz w:val="20"/>
          <w:szCs w:val="20"/>
        </w:rPr>
        <w:t xml:space="preserve">when it</w:t>
      </w:r>
      <w:r>
        <w:rPr>
          <w:b/>
          <w:sz w:val="20"/>
          <w:szCs w:val="20"/>
        </w:rPr>
        <w:t xml:space="preserve"> </w:t>
      </w:r>
      <w:r>
        <w:rPr>
          <w:b/>
          <w:sz w:val="20"/>
          <w:szCs w:val="20"/>
        </w:rPr>
        <w:t xml:space="preserve">“</w:t>
      </w:r>
      <w:r>
        <w:rPr>
          <w:b/>
          <w:sz w:val="20"/>
          <w:szCs w:val="20"/>
        </w:rPr>
        <w:t xml:space="preserve">descends to the proper place</w:t>
      </w:r>
      <w:r>
        <w:rPr>
          <w:b/>
          <w:sz w:val="20"/>
          <w:szCs w:val="20"/>
        </w:rPr>
        <w:t xml:space="preserve">”</w:t>
      </w:r>
      <w:r>
        <w:rPr>
          <w:b/>
          <w:sz w:val="20"/>
          <w:szCs w:val="20"/>
        </w:rPr>
        <w:t xml:space="preserve"> </w:t>
      </w:r>
      <w:r>
        <w:rPr>
          <w:b/>
          <w:sz w:val="20"/>
          <w:szCs w:val="20"/>
        </w:rPr>
        <w:t xml:space="preserve">— not so when it</w:t>
      </w:r>
      <w:r>
        <w:rPr>
          <w:b/>
          <w:sz w:val="20"/>
          <w:szCs w:val="20"/>
        </w:rPr>
        <w:t xml:space="preserve"> </w:t>
      </w:r>
      <w:r>
        <w:rPr>
          <w:b/>
          <w:sz w:val="20"/>
          <w:szCs w:val="20"/>
        </w:rPr>
        <w:t xml:space="preserve">“</w:t>
      </w:r>
      <w:r>
        <w:rPr>
          <w:b/>
          <w:sz w:val="20"/>
          <w:szCs w:val="20"/>
        </w:rPr>
        <w:t xml:space="preserve">flows outward,</w:t>
      </w:r>
      <w:r>
        <w:rPr>
          <w:b/>
          <w:sz w:val="20"/>
          <w:szCs w:val="20"/>
        </w:rPr>
        <w:t xml:space="preserve">”</w:t>
      </w:r>
      <w:r>
        <w:rPr>
          <w:b/>
          <w:sz w:val="20"/>
          <w:szCs w:val="20"/>
        </w:rPr>
        <w:t xml:space="preserve"> </w:t>
      </w:r>
      <w:r>
        <w:rPr>
          <w:b/>
          <w:sz w:val="20"/>
          <w:szCs w:val="20"/>
        </w:rPr>
        <w:t xml:space="preserve">God forbid,</w:t>
      </w:r>
      <w:r>
        <w:rPr>
          <w:b/>
          <w:sz w:val="20"/>
          <w:szCs w:val="20"/>
        </w:rPr>
        <w:t xml:space="preserve"> </w:t>
      </w:r>
      <w:r>
        <w:rPr>
          <w:b/>
          <w:sz w:val="20"/>
          <w:szCs w:val="20"/>
        </w:rPr>
        <w:t xml:space="preserve">“</w:t>
      </w:r>
      <w:r>
        <w:rPr>
          <w:b/>
          <w:sz w:val="20"/>
          <w:szCs w:val="20"/>
        </w:rPr>
        <w:t xml:space="preserve">in vain,</w:t>
      </w:r>
      <w:r>
        <w:rPr>
          <w:b/>
          <w:sz w:val="20"/>
          <w:szCs w:val="20"/>
        </w:rPr>
        <w:t xml:space="preserve">”</w:t>
      </w:r>
      <w:r>
        <w:rPr>
          <w:b/>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Hashem is your shadow</w:t>
      </w:r>
      <w:r>
        <w:rPr>
          <w:b/>
          <w:sz w:val="20"/>
          <w:szCs w:val="20"/>
        </w:rPr>
        <w:t xml:space="preserve">”</w:t>
      </w:r>
      <w:r>
        <w:rPr>
          <w:b/>
          <w:sz w:val="20"/>
          <w:szCs w:val="20"/>
        </w:rPr>
        <w:t xml:space="preserve"> </w:t>
      </w:r>
      <w:r>
        <w:rPr>
          <w:b/>
          <w:sz w:val="20"/>
          <w:szCs w:val="20"/>
        </w:rPr>
        <w:t xml:space="preserve">(Tehillim 121:5) [mirroring man’s act];‬</w:t>
      </w:r>
      <w:r>
        <w:rPr>
          <w:sz w:val="20"/>
          <w:szCs w:val="20"/>
        </w:rPr>
        <w:t xml:space="preserve"> </w:t>
      </w:r>
      <w:r>
        <w:rPr>
          <w:b/>
          <w:sz w:val="20"/>
          <w:szCs w:val="20"/>
        </w:rPr>
        <w:t xml:space="preserve">עַל יְדֵי זֶה מוּכְרָחִים בְּנֵי יִשְׂרָאֵל לָנוּעַ בֵּין הָעַמִּים</w:t>
      </w:r>
      <w:r>
        <w:rPr>
          <w:sz w:val="20"/>
          <w:szCs w:val="20"/>
        </w:rPr>
        <w:t xml:space="preserve"> </w:t>
      </w:r>
      <w:r>
        <w:rPr>
          <w:sz w:val="20"/>
          <w:szCs w:val="20"/>
        </w:rPr>
        <w:t xml:space="preserve">—</w:t>
      </w:r>
      <w:r>
        <w:rPr>
          <w:sz w:val="20"/>
          <w:szCs w:val="20"/>
        </w:rPr>
        <w:t xml:space="preserve"> </w:t>
      </w:r>
      <w:r>
        <w:rPr>
          <w:b/>
          <w:sz w:val="20"/>
          <w:szCs w:val="20"/>
        </w:rPr>
        <w:t xml:space="preserve">‪through this the Children of Israel are</w:t>
      </w:r>
      <w:r>
        <w:rPr>
          <w:b/>
          <w:sz w:val="20"/>
          <w:szCs w:val="20"/>
        </w:rPr>
        <w:t xml:space="preserve"> </w:t>
      </w:r>
      <w:r>
        <w:rPr>
          <w:b/>
          <w:sz w:val="20"/>
          <w:szCs w:val="20"/>
        </w:rPr>
        <w:t xml:space="preserve">“</w:t>
      </w:r>
      <w:r>
        <w:rPr>
          <w:b/>
          <w:sz w:val="20"/>
          <w:szCs w:val="20"/>
        </w:rPr>
        <w:t xml:space="preserve">compelled to wander among the peoples.‬</w:t>
      </w:r>
      <w:r>
        <w:rPr>
          <w:b/>
          <w:sz w:val="20"/>
          <w:szCs w:val="20"/>
        </w:rPr>
        <w:t xml:space="preserve">”</w:t>
      </w:r>
    </w:p>
    <w:p>
      <w:pPr>
        <w:pStyle w:val="BodyText"/>
        <w:spacing w:before="0" w:after="40" w:line="240" w:lineRule="auto"/>
      </w:pPr>
      <w:r>
        <w:rPr>
          <w:b/>
          <w:sz w:val="20"/>
          <w:szCs w:val="20"/>
        </w:rPr>
        <w:t xml:space="preserve">וְהוּא עֵת אֲשֶׁר שָׁלַט הָאָדָם בָּאָדָם לְרַע לוֹ, לְאָדָם בְּלִיַּעַל, כִּי בֶּאֱמֶת יִשְׂרָאֵל קְדוֹשִׁים וְהֵם חוֹזְרִים וְקוֹלְטִים הַשֶּׁפַע שֶׁלָּהֶם בְּכָל מָקוֹם שֶׁהוּא</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time that man ruled over man to his [own] detriment</w:t>
      </w:r>
      <w:r>
        <w:rPr>
          <w:b/>
          <w:sz w:val="20"/>
          <w:szCs w:val="20"/>
        </w:rPr>
        <w:t xml:space="preserve">”</w:t>
      </w:r>
      <w:r>
        <w:rPr>
          <w:b/>
          <w:sz w:val="20"/>
          <w:szCs w:val="20"/>
        </w:rPr>
        <w:t xml:space="preserve"> </w:t>
      </w:r>
      <w:r>
        <w:rPr>
          <w:b/>
          <w:sz w:val="20"/>
          <w:szCs w:val="20"/>
        </w:rPr>
        <w:t xml:space="preserve">— [to] the</w:t>
      </w:r>
      <w:r>
        <w:rPr>
          <w:b/>
          <w:sz w:val="20"/>
          <w:szCs w:val="20"/>
        </w:rPr>
        <w:t xml:space="preserve"> </w:t>
      </w:r>
      <w:r>
        <w:rPr>
          <w:b/>
          <w:sz w:val="20"/>
          <w:szCs w:val="20"/>
        </w:rPr>
        <w:t xml:space="preserve">“</w:t>
      </w:r>
      <w:r>
        <w:rPr>
          <w:b/>
          <w:sz w:val="20"/>
          <w:szCs w:val="20"/>
        </w:rPr>
        <w:t xml:space="preserve">base man</w:t>
      </w:r>
      <w:r>
        <w:rPr>
          <w:b/>
          <w:sz w:val="20"/>
          <w:szCs w:val="20"/>
        </w:rPr>
        <w:t xml:space="preserve">”</w:t>
      </w:r>
      <w:r>
        <w:rPr>
          <w:b/>
          <w:sz w:val="20"/>
          <w:szCs w:val="20"/>
        </w:rPr>
        <w:t xml:space="preserve">; for in truth</w:t>
      </w:r>
      <w:r>
        <w:rPr>
          <w:b/>
          <w:sz w:val="20"/>
          <w:szCs w:val="20"/>
        </w:rPr>
        <w:t xml:space="preserve"> </w:t>
      </w:r>
      <w:r>
        <w:rPr>
          <w:b/>
          <w:sz w:val="20"/>
          <w:szCs w:val="20"/>
        </w:rPr>
        <w:t xml:space="preserve">“</w:t>
      </w:r>
      <w:r>
        <w:rPr>
          <w:b/>
          <w:sz w:val="20"/>
          <w:szCs w:val="20"/>
        </w:rPr>
        <w:t xml:space="preserve">Israel are holy,</w:t>
      </w:r>
      <w:r>
        <w:rPr>
          <w:b/>
          <w:sz w:val="20"/>
          <w:szCs w:val="20"/>
        </w:rPr>
        <w:t xml:space="preserve">”</w:t>
      </w:r>
      <w:r>
        <w:rPr>
          <w:b/>
          <w:sz w:val="20"/>
          <w:szCs w:val="20"/>
        </w:rPr>
        <w:t xml:space="preserve"> </w:t>
      </w:r>
      <w:r>
        <w:rPr>
          <w:b/>
          <w:sz w:val="20"/>
          <w:szCs w:val="20"/>
        </w:rPr>
        <w:t xml:space="preserve">and they</w:t>
      </w:r>
      <w:r>
        <w:rPr>
          <w:b/>
          <w:sz w:val="20"/>
          <w:szCs w:val="20"/>
        </w:rPr>
        <w:t xml:space="preserve"> </w:t>
      </w:r>
      <w:r>
        <w:rPr>
          <w:b/>
          <w:sz w:val="20"/>
          <w:szCs w:val="20"/>
        </w:rPr>
        <w:t xml:space="preserve">“</w:t>
      </w:r>
      <w:r>
        <w:rPr>
          <w:b/>
          <w:sz w:val="20"/>
          <w:szCs w:val="20"/>
        </w:rPr>
        <w:t xml:space="preserve">return and re-absorb their flow, in whatever place it is,‬</w:t>
      </w:r>
      <w:r>
        <w:rPr>
          <w:b/>
          <w:sz w:val="20"/>
          <w:szCs w:val="20"/>
        </w:rPr>
        <w:t xml:space="preserve">”</w:t>
      </w:r>
      <w:r>
        <w:rPr>
          <w:sz w:val="20"/>
          <w:szCs w:val="20"/>
        </w:rPr>
        <w:t xml:space="preserve"> </w:t>
      </w:r>
      <w:r>
        <w:rPr>
          <w:b/>
          <w:sz w:val="20"/>
          <w:szCs w:val="20"/>
        </w:rPr>
        <w:t xml:space="preserve">וְאַגָּבָהּ נִמְשָׁךְ גַּם מְעַט הַשֶּׁפַע שֶׁהָיָה לְאוּמּוֹת הָעוֹלָם מִצַּד עַצְמָם גַּם כֵּן לְיִשְׂרָאֵל, עַד שֶׁהֵם יִשָּׁאֲרוּ כִּמְצוּלָה שֶׁאֵין בָּהּ דָּגִים וְדָגָן — חַיֵּי גוּפָנִי וְנַפְשִׁי בְּחַיֵּי עוֹלָם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along with it,</w:t>
      </w:r>
      <w:r>
        <w:rPr>
          <w:b/>
          <w:sz w:val="20"/>
          <w:szCs w:val="20"/>
        </w:rPr>
        <w:t xml:space="preserve">”</w:t>
      </w:r>
      <w:r>
        <w:rPr>
          <w:b/>
          <w:sz w:val="20"/>
          <w:szCs w:val="20"/>
        </w:rPr>
        <w:t xml:space="preserve"> </w:t>
      </w:r>
      <w:r>
        <w:rPr>
          <w:b/>
          <w:sz w:val="20"/>
          <w:szCs w:val="20"/>
        </w:rPr>
        <w:t xml:space="preserve">even</w:t>
      </w:r>
      <w:r>
        <w:rPr>
          <w:b/>
          <w:sz w:val="20"/>
          <w:szCs w:val="20"/>
        </w:rPr>
        <w:t xml:space="preserve"> </w:t>
      </w:r>
      <w:r>
        <w:rPr>
          <w:b/>
          <w:sz w:val="20"/>
          <w:szCs w:val="20"/>
        </w:rPr>
        <w:t xml:space="preserve">“</w:t>
      </w:r>
      <w:r>
        <w:rPr>
          <w:b/>
          <w:sz w:val="20"/>
          <w:szCs w:val="20"/>
        </w:rPr>
        <w:t xml:space="preserve">the little flow the nations had of their own</w:t>
      </w:r>
      <w:r>
        <w:rPr>
          <w:b/>
          <w:sz w:val="20"/>
          <w:szCs w:val="20"/>
        </w:rPr>
        <w:t xml:space="preserve">”</w:t>
      </w:r>
      <w:r>
        <w:rPr>
          <w:b/>
          <w:sz w:val="20"/>
          <w:szCs w:val="20"/>
        </w:rPr>
        <w:t xml:space="preserve"> </w:t>
      </w:r>
      <w:r>
        <w:rPr>
          <w:b/>
          <w:sz w:val="20"/>
          <w:szCs w:val="20"/>
        </w:rPr>
        <w:t xml:space="preserve">is drawn</w:t>
      </w:r>
      <w:r>
        <w:rPr>
          <w:b/>
          <w:sz w:val="20"/>
          <w:szCs w:val="20"/>
        </w:rPr>
        <w:t xml:space="preserve"> </w:t>
      </w:r>
      <w:r>
        <w:rPr>
          <w:b/>
          <w:sz w:val="20"/>
          <w:szCs w:val="20"/>
        </w:rPr>
        <w:t xml:space="preserve">“</w:t>
      </w:r>
      <w:r>
        <w:rPr>
          <w:b/>
          <w:sz w:val="20"/>
          <w:szCs w:val="20"/>
        </w:rPr>
        <w:t xml:space="preserve">to Israel too</w:t>
      </w:r>
      <w:r>
        <w:rPr>
          <w:b/>
          <w:sz w:val="20"/>
          <w:szCs w:val="20"/>
        </w:rPr>
        <w:t xml:space="preserve">”</w:t>
      </w:r>
      <w:r>
        <w:rPr>
          <w:b/>
          <w:sz w:val="20"/>
          <w:szCs w:val="20"/>
        </w:rPr>
        <w:t xml:space="preserve"> </w:t>
      </w:r>
      <w:r>
        <w:rPr>
          <w:b/>
          <w:sz w:val="20"/>
          <w:szCs w:val="20"/>
        </w:rPr>
        <w:t xml:space="preserve">— until</w:t>
      </w:r>
      <w:r>
        <w:rPr>
          <w:b/>
          <w:sz w:val="20"/>
          <w:szCs w:val="20"/>
        </w:rPr>
        <w:t xml:space="preserve"> </w:t>
      </w:r>
      <w:r>
        <w:rPr>
          <w:b/>
          <w:sz w:val="20"/>
          <w:szCs w:val="20"/>
        </w:rPr>
        <w:t xml:space="preserve">“</w:t>
      </w:r>
      <w:r>
        <w:rPr>
          <w:b/>
          <w:sz w:val="20"/>
          <w:szCs w:val="20"/>
        </w:rPr>
        <w:t xml:space="preserve">they [the nations] remain like a depth without fish or grain</w:t>
      </w:r>
      <w:r>
        <w:rPr>
          <w:b/>
          <w:sz w:val="20"/>
          <w:szCs w:val="20"/>
        </w:rPr>
        <w:t xml:space="preserve">”</w:t>
      </w:r>
      <w:r>
        <w:rPr>
          <w:b/>
          <w:sz w:val="20"/>
          <w:szCs w:val="20"/>
        </w:rPr>
        <w:t xml:space="preserve"> </w:t>
      </w:r>
      <w:r>
        <w:rPr>
          <w:b/>
          <w:sz w:val="20"/>
          <w:szCs w:val="20"/>
        </w:rPr>
        <w:t xml:space="preserve">— [without]</w:t>
      </w:r>
      <w:r>
        <w:rPr>
          <w:b/>
          <w:sz w:val="20"/>
          <w:szCs w:val="20"/>
        </w:rPr>
        <w:t xml:space="preserve"> </w:t>
      </w:r>
      <w:r>
        <w:rPr>
          <w:b/>
          <w:sz w:val="20"/>
          <w:szCs w:val="20"/>
        </w:rPr>
        <w:t xml:space="preserve">“</w:t>
      </w:r>
      <w:r>
        <w:rPr>
          <w:b/>
          <w:sz w:val="20"/>
          <w:szCs w:val="20"/>
        </w:rPr>
        <w:t xml:space="preserve">bodily and spiritual life, and eternal life.‬</w:t>
      </w:r>
      <w:r>
        <w:rPr>
          <w:b/>
          <w:sz w:val="20"/>
          <w:szCs w:val="20"/>
        </w:rPr>
        <w:t xml:space="preserve">”</w:t>
      </w:r>
      <w:r>
        <w:rPr>
          <w:sz w:val="20"/>
          <w:szCs w:val="20"/>
        </w:rPr>
        <w:t xml:space="preserve"> </w:t>
      </w:r>
      <w:r>
        <w:rPr>
          <w:b/>
          <w:sz w:val="20"/>
          <w:szCs w:val="20"/>
        </w:rPr>
        <w:t xml:space="preserve">וְאָז יִהְיֶה קִיבּוּץ גָּלֻיּוֹת, שֶׁיִּקּוּבְצוּ כָּל הַנִּדָּחִים מִן הַשֶּׁפַע לַחוּץ שֶׁלֹּא נִלְקְטוּ תֵּיכֶף בְּנ״ק שֶׁהִיא כְּלַל הַכְּנֶסֶת יִשְׂרָאֵל דִּקְדֻשָּׁה, וְלֹא יִפּוֹל צְרוֹר אָרֶץ</w:t>
      </w:r>
      <w:r>
        <w:rPr>
          <w:sz w:val="20"/>
          <w:szCs w:val="20"/>
        </w:rPr>
        <w:t xml:space="preserve"> </w:t>
      </w:r>
      <w:r>
        <w:rPr>
          <w:sz w:val="20"/>
          <w:szCs w:val="20"/>
        </w:rPr>
        <w:t xml:space="preserve">—</w:t>
      </w:r>
      <w:r>
        <w:rPr>
          <w:sz w:val="20"/>
          <w:szCs w:val="20"/>
        </w:rPr>
        <w:t xml:space="preserve"> </w:t>
      </w:r>
      <w:r>
        <w:rPr>
          <w:b/>
          <w:sz w:val="20"/>
          <w:szCs w:val="20"/>
        </w:rPr>
        <w:t xml:space="preserve">‪And then will be</w:t>
      </w:r>
      <w:r>
        <w:rPr>
          <w:b/>
          <w:sz w:val="20"/>
          <w:szCs w:val="20"/>
        </w:rPr>
        <w:t xml:space="preserve"> </w:t>
      </w:r>
      <w:r>
        <w:rPr>
          <w:b/>
          <w:sz w:val="20"/>
          <w:szCs w:val="20"/>
        </w:rPr>
        <w:t xml:space="preserve">“</w:t>
      </w:r>
      <w:r>
        <w:rPr>
          <w:b/>
          <w:sz w:val="20"/>
          <w:szCs w:val="20"/>
        </w:rPr>
        <w:t xml:space="preserve">the ingathering of the exiles</w:t>
      </w:r>
      <w:r>
        <w:rPr>
          <w:b/>
          <w:sz w:val="20"/>
          <w:szCs w:val="20"/>
        </w:rPr>
        <w:t xml:space="preserve">”</w:t>
      </w:r>
      <w:r>
        <w:rPr>
          <w:b/>
          <w:sz w:val="20"/>
          <w:szCs w:val="20"/>
        </w:rPr>
        <w:t xml:space="preserve"> </w:t>
      </w:r>
      <w:r>
        <w:rPr>
          <w:b/>
          <w:sz w:val="20"/>
          <w:szCs w:val="20"/>
        </w:rPr>
        <w:t xml:space="preserve">— that all</w:t>
      </w:r>
      <w:r>
        <w:rPr>
          <w:b/>
          <w:sz w:val="20"/>
          <w:szCs w:val="20"/>
        </w:rPr>
        <w:t xml:space="preserve"> </w:t>
      </w:r>
      <w:r>
        <w:rPr>
          <w:b/>
          <w:sz w:val="20"/>
          <w:szCs w:val="20"/>
        </w:rPr>
        <w:t xml:space="preserve">“</w:t>
      </w:r>
      <w:r>
        <w:rPr>
          <w:b/>
          <w:sz w:val="20"/>
          <w:szCs w:val="20"/>
        </w:rPr>
        <w:t xml:space="preserve">the outcasts of the flow to the outside,</w:t>
      </w:r>
      <w:r>
        <w:rPr>
          <w:b/>
          <w:sz w:val="20"/>
          <w:szCs w:val="20"/>
        </w:rPr>
        <w:t xml:space="preserve">”</w:t>
      </w:r>
      <w:r>
        <w:rPr>
          <w:b/>
          <w:sz w:val="20"/>
          <w:szCs w:val="20"/>
        </w:rPr>
        <w:t xml:space="preserve"> </w:t>
      </w:r>
      <w:r>
        <w:rPr>
          <w:b/>
          <w:sz w:val="20"/>
          <w:szCs w:val="20"/>
        </w:rPr>
        <w:t xml:space="preserve">not immediately</w:t>
      </w:r>
      <w:r>
        <w:rPr>
          <w:b/>
          <w:sz w:val="20"/>
          <w:szCs w:val="20"/>
        </w:rPr>
        <w:t xml:space="preserve"> </w:t>
      </w:r>
      <w:r>
        <w:rPr>
          <w:b/>
          <w:sz w:val="20"/>
          <w:szCs w:val="20"/>
        </w:rPr>
        <w:t xml:space="preserve">“</w:t>
      </w:r>
      <w:r>
        <w:rPr>
          <w:b/>
          <w:sz w:val="20"/>
          <w:szCs w:val="20"/>
        </w:rPr>
        <w:t xml:space="preserve">gathered by [the holy Nukva], the collective of Knesses Yisrael of holiness,</w:t>
      </w:r>
      <w:r>
        <w:rPr>
          <w:b/>
          <w:sz w:val="20"/>
          <w:szCs w:val="20"/>
        </w:rPr>
        <w:t xml:space="preserve">”</w:t>
      </w:r>
      <w:r>
        <w:rPr>
          <w:b/>
          <w:sz w:val="20"/>
          <w:szCs w:val="20"/>
        </w:rPr>
        <w:t xml:space="preserve"> </w:t>
      </w:r>
      <w:r>
        <w:rPr>
          <w:b/>
          <w:sz w:val="20"/>
          <w:szCs w:val="20"/>
        </w:rPr>
        <w:t xml:space="preserve">will be</w:t>
      </w:r>
      <w:r>
        <w:rPr>
          <w:b/>
          <w:sz w:val="20"/>
          <w:szCs w:val="20"/>
        </w:rPr>
        <w:t xml:space="preserve"> </w:t>
      </w:r>
      <w:r>
        <w:rPr>
          <w:b/>
          <w:sz w:val="20"/>
          <w:szCs w:val="20"/>
        </w:rPr>
        <w:t xml:space="preserve">“</w:t>
      </w:r>
      <w:r>
        <w:rPr>
          <w:b/>
          <w:sz w:val="20"/>
          <w:szCs w:val="20"/>
        </w:rPr>
        <w:t xml:space="preserve">gathered in</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not a pebble shall fall to the ground.‬</w:t>
      </w:r>
      <w:r>
        <w:rPr>
          <w:b/>
          <w:sz w:val="20"/>
          <w:szCs w:val="20"/>
        </w:rPr>
        <w:t xml:space="preserve">”</w:t>
      </w:r>
      <w:r>
        <w:rPr>
          <w:sz w:val="20"/>
          <w:szCs w:val="20"/>
        </w:rPr>
        <w:t xml:space="preserve"> </w:t>
      </w:r>
      <w:r>
        <w:rPr>
          <w:b/>
          <w:sz w:val="20"/>
          <w:szCs w:val="20"/>
        </w:rPr>
        <w:t xml:space="preserve">וּבֵירוּר זֶה דְּ״עַמֵּךְ״ זֶה [בְּרֵישׁ פֶּרֶק חֵלֶק] עַל ״חֵלֶק לָעוֹלָם הַבָּא״, כִּי אָז הוּא שֶׁיִּתְבָּרֵר זֶה</w:t>
      </w:r>
      <w:r>
        <w:rPr>
          <w:sz w:val="20"/>
          <w:szCs w:val="20"/>
        </w:rPr>
        <w:t xml:space="preserve"> </w:t>
      </w:r>
      <w:r>
        <w:rPr>
          <w:sz w:val="20"/>
          <w:szCs w:val="20"/>
        </w:rPr>
        <w:t xml:space="preserve">—</w:t>
      </w:r>
      <w:r>
        <w:rPr>
          <w:sz w:val="20"/>
          <w:szCs w:val="20"/>
        </w:rPr>
        <w:t xml:space="preserve"> </w:t>
      </w:r>
      <w:r>
        <w:rPr>
          <w:b/>
          <w:sz w:val="20"/>
          <w:szCs w:val="20"/>
        </w:rPr>
        <w:t xml:space="preserve">‪And this [is] the clarification of</w:t>
      </w:r>
      <w:r>
        <w:rPr>
          <w:b/>
          <w:sz w:val="20"/>
          <w:szCs w:val="20"/>
        </w:rPr>
        <w:t xml:space="preserve"> </w:t>
      </w:r>
      <w:r>
        <w:rPr>
          <w:b/>
          <w:sz w:val="20"/>
          <w:szCs w:val="20"/>
        </w:rPr>
        <w:t xml:space="preserve">“</w:t>
      </w:r>
      <w:r>
        <w:rPr>
          <w:b/>
          <w:sz w:val="20"/>
          <w:szCs w:val="20"/>
        </w:rPr>
        <w:t xml:space="preserve">your people,</w:t>
      </w:r>
      <w:r>
        <w:rPr>
          <w:b/>
          <w:sz w:val="20"/>
          <w:szCs w:val="20"/>
        </w:rPr>
        <w:t xml:space="preserve">”</w:t>
      </w:r>
      <w:r>
        <w:rPr>
          <w:b/>
          <w:sz w:val="20"/>
          <w:szCs w:val="20"/>
        </w:rPr>
        <w:t xml:space="preserve"> </w:t>
      </w:r>
      <w:r>
        <w:rPr>
          <w:b/>
          <w:sz w:val="20"/>
          <w:szCs w:val="20"/>
        </w:rPr>
        <w:t xml:space="preserve">[expounded, at the start of Perek Chelek,] concerning</w:t>
      </w:r>
      <w:r>
        <w:rPr>
          <w:b/>
          <w:sz w:val="20"/>
          <w:szCs w:val="20"/>
        </w:rPr>
        <w:t xml:space="preserve"> </w:t>
      </w:r>
      <w:r>
        <w:rPr>
          <w:b/>
          <w:sz w:val="20"/>
          <w:szCs w:val="20"/>
        </w:rPr>
        <w:t xml:space="preserve">“</w:t>
      </w:r>
      <w:r>
        <w:rPr>
          <w:b/>
          <w:sz w:val="20"/>
          <w:szCs w:val="20"/>
        </w:rPr>
        <w:t xml:space="preserve">a share in the World to Come</w:t>
      </w:r>
      <w:r>
        <w:rPr>
          <w:b/>
          <w:sz w:val="20"/>
          <w:szCs w:val="20"/>
        </w:rPr>
        <w:t xml:space="preserve">”</w:t>
      </w:r>
      <w:r>
        <w:rPr>
          <w:b/>
          <w:sz w:val="20"/>
          <w:szCs w:val="20"/>
        </w:rPr>
        <w:t xml:space="preserve"> </w:t>
      </w:r>
      <w:r>
        <w:rPr>
          <w:b/>
          <w:sz w:val="20"/>
          <w:szCs w:val="20"/>
        </w:rPr>
        <w:t xml:space="preserve">— for then it is that this will be clarified.‬</w:t>
      </w:r>
      <w:r>
        <w:rPr>
          <w:sz w:val="20"/>
          <w:szCs w:val="20"/>
        </w:rPr>
        <w:t xml:space="preserve"> </w:t>
      </w:r>
      <w:r>
        <w:rPr>
          <w:b/>
          <w:sz w:val="20"/>
          <w:szCs w:val="20"/>
        </w:rPr>
        <w:t xml:space="preserve">וּ״לְעוֹלָם יִירְשׁוּ אָרֶץ״, דְּיִתְבָּרֵר אַף שֶׁגָּלוּ מִן הָאָרֶץ הָיָה רַק לְשָׁעָה, וּבֶאֱמֶת יְרוּשַּׁת הָאָרֶץ הוּא לָהֶם לְעוֹלָם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they shall inherit the land forever</w:t>
      </w:r>
      <w:r>
        <w:rPr>
          <w:b/>
          <w:sz w:val="20"/>
          <w:szCs w:val="20"/>
        </w:rPr>
        <w:t xml:space="preserve">”</w:t>
      </w:r>
      <w:r>
        <w:rPr>
          <w:b/>
          <w:sz w:val="20"/>
          <w:szCs w:val="20"/>
        </w:rPr>
        <w:t xml:space="preserve"> </w:t>
      </w:r>
      <w:r>
        <w:rPr>
          <w:b/>
          <w:sz w:val="20"/>
          <w:szCs w:val="20"/>
        </w:rPr>
        <w:t xml:space="preserve">— for it will be clarified that</w:t>
      </w:r>
      <w:r>
        <w:rPr>
          <w:b/>
          <w:sz w:val="20"/>
          <w:szCs w:val="20"/>
        </w:rPr>
        <w:t xml:space="preserve"> </w:t>
      </w:r>
      <w:r>
        <w:rPr>
          <w:b/>
          <w:sz w:val="20"/>
          <w:szCs w:val="20"/>
        </w:rPr>
        <w:t xml:space="preserve">“</w:t>
      </w:r>
      <w:r>
        <w:rPr>
          <w:b/>
          <w:sz w:val="20"/>
          <w:szCs w:val="20"/>
        </w:rPr>
        <w:t xml:space="preserve">even though they were exiled from the Land, it was only for a moment,</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in truth the inheritance of the Land is theirs forever.‬</w:t>
      </w:r>
      <w:r>
        <w:rPr>
          <w:b/>
          <w:sz w:val="20"/>
          <w:szCs w:val="20"/>
        </w:rPr>
        <w:t xml:space="preserve">”</w:t>
      </w:r>
      <w:r>
        <w:rPr>
          <w:sz w:val="20"/>
          <w:szCs w:val="20"/>
        </w:rPr>
        <w:t xml:space="preserve"> </w:t>
      </w:r>
      <w:r>
        <w:rPr>
          <w:b/>
          <w:sz w:val="20"/>
          <w:szCs w:val="20"/>
        </w:rPr>
        <w:t xml:space="preserve">כִּי מַה שֶּׁהָיָה לְשָׁעָה שֶׁפַע יוֹרֵד חוּץ לָאָרֶץ הַמְיוּחֶדֶת לְקַבָּלַת הַשֶּׁפַע לֹא נִקְבַּע חַס וְשָׁלוֹם לִהְיוֹת כֵּן, רַק עֲתִידִים לַחֲזוֹר לְקַבְעָא קַמָּא</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what was, for a time, a flow descending outside the Land — designated for receiving the flow — was not fixed, God forbid, to remain so,</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they will return to the original position.‬</w:t>
      </w:r>
      <w:r>
        <w:rPr>
          <w:b/>
          <w:sz w:val="20"/>
          <w:szCs w:val="20"/>
        </w:rPr>
        <w:t xml:space="preserve">”</w:t>
      </w:r>
      <w:r>
        <w:rPr>
          <w:sz w:val="20"/>
          <w:szCs w:val="20"/>
        </w:rPr>
        <w:t xml:space="preserve"> </w:t>
      </w:r>
      <w:r>
        <w:rPr>
          <w:b/>
          <w:sz w:val="20"/>
          <w:szCs w:val="20"/>
        </w:rPr>
        <w:t xml:space="preserve">וְכֵיוָן דְּ״עַל פִּי ה׳ יַחֲנוּ וְעַל פִּי ה׳ יִסָּעוּ״ כְּסוֹתֵר עַל מְנָת לִבְנוֹת בִּמְקוֹמוֹ הוּא, כְּמוֹ שֶׁאָמְרוּ [בְּפֶרֶק בַּמֶּה מַדְלִיקִין] גַּבֵּי מִשְׁכָּן</w:t>
      </w:r>
      <w:r>
        <w:rPr>
          <w:sz w:val="20"/>
          <w:szCs w:val="20"/>
        </w:rPr>
        <w:t xml:space="preserve"> </w:t>
      </w:r>
      <w:r>
        <w:rPr>
          <w:sz w:val="20"/>
          <w:szCs w:val="20"/>
        </w:rPr>
        <w:t xml:space="preserve">—</w:t>
      </w:r>
      <w:r>
        <w:rPr>
          <w:sz w:val="20"/>
          <w:szCs w:val="20"/>
        </w:rPr>
        <w:t xml:space="preserve"> </w:t>
      </w:r>
      <w:r>
        <w:rPr>
          <w:b/>
          <w:sz w:val="20"/>
          <w:szCs w:val="20"/>
        </w:rPr>
        <w:t xml:space="preserve">‪And since</w:t>
      </w:r>
      <w:r>
        <w:rPr>
          <w:b/>
          <w:sz w:val="20"/>
          <w:szCs w:val="20"/>
        </w:rPr>
        <w:t xml:space="preserve"> </w:t>
      </w:r>
      <w:r>
        <w:rPr>
          <w:b/>
          <w:sz w:val="20"/>
          <w:szCs w:val="20"/>
        </w:rPr>
        <w:t xml:space="preserve">“</w:t>
      </w:r>
      <w:r>
        <w:rPr>
          <w:b/>
          <w:sz w:val="20"/>
          <w:szCs w:val="20"/>
        </w:rPr>
        <w:t xml:space="preserve">by Hashem’s word they encamp and by Hashem’s word they journey</w:t>
      </w:r>
      <w:r>
        <w:rPr>
          <w:b/>
          <w:sz w:val="20"/>
          <w:szCs w:val="20"/>
        </w:rPr>
        <w:t xml:space="preserve">”</w:t>
      </w:r>
      <w:r>
        <w:rPr>
          <w:b/>
          <w:sz w:val="20"/>
          <w:szCs w:val="20"/>
        </w:rPr>
        <w:t xml:space="preserve"> </w:t>
      </w:r>
      <w:r>
        <w:rPr>
          <w:b/>
          <w:sz w:val="20"/>
          <w:szCs w:val="20"/>
        </w:rPr>
        <w:t xml:space="preserve">(Bamidbar 9:23)</w:t>
      </w:r>
      <w:r>
        <w:rPr>
          <w:rStyle w:val="FootnoteReference"/>
        </w:rPr>
        <w:footnoteReference w:id="1163"/>
      </w:r>
      <w:r>
        <w:rPr>
          <w:b/>
          <w:sz w:val="20"/>
          <w:szCs w:val="20"/>
        </w:rPr>
        <w:t xml:space="preserve">, it is</w:t>
      </w:r>
      <w:r>
        <w:rPr>
          <w:b/>
          <w:sz w:val="20"/>
          <w:szCs w:val="20"/>
        </w:rPr>
        <w:t xml:space="preserve"> </w:t>
      </w:r>
      <w:r>
        <w:rPr>
          <w:b/>
          <w:sz w:val="20"/>
          <w:szCs w:val="20"/>
        </w:rPr>
        <w:t xml:space="preserve">“</w:t>
      </w:r>
      <w:r>
        <w:rPr>
          <w:b/>
          <w:sz w:val="20"/>
          <w:szCs w:val="20"/>
        </w:rPr>
        <w:t xml:space="preserve">like one who dismantles in order to rebuild in [another] place,</w:t>
      </w:r>
      <w:r>
        <w:rPr>
          <w:b/>
          <w:sz w:val="20"/>
          <w:szCs w:val="20"/>
        </w:rPr>
        <w:t xml:space="preserve">”</w:t>
      </w:r>
      <w:r>
        <w:rPr>
          <w:b/>
          <w:sz w:val="20"/>
          <w:szCs w:val="20"/>
        </w:rPr>
        <w:t xml:space="preserve"> </w:t>
      </w:r>
      <w:r>
        <w:rPr>
          <w:b/>
          <w:sz w:val="20"/>
          <w:szCs w:val="20"/>
        </w:rPr>
        <w:t xml:space="preserve">as they said [in Perek Bameh Madlikin, Shabbos 31b] regarding the Mishkan.‬</w:t>
      </w:r>
      <w:r>
        <w:rPr>
          <w:sz w:val="20"/>
          <w:szCs w:val="20"/>
        </w:rPr>
        <w:t xml:space="preserve"> </w:t>
      </w:r>
      <w:r>
        <w:rPr>
          <w:b/>
          <w:sz w:val="20"/>
          <w:szCs w:val="20"/>
        </w:rPr>
        <w:t xml:space="preserve">וְכֵן בִּכְלַל הַנְּפָשׁוֹת דְּיִשְׂרָאֵל לָאָרֶץ שֶׁהֵם דּוּגְמַת הַמִּשְׁכָּן, כִּי הַשֵּׁם יִתְבָּרַךְ ״שׁוֹכֵן אִתָּם בְּתוֹךְ טוּמְאוֹתָם״, וּשְׁכִינָתוֹ יִתְבָּרַךְ בְּקֶרֶב הַלְּבָבוֹת דִּבְנֵי יִשְׂרָאֵל</w:t>
      </w:r>
      <w:r>
        <w:rPr>
          <w:sz w:val="20"/>
          <w:szCs w:val="20"/>
        </w:rPr>
        <w:t xml:space="preserve"> </w:t>
      </w:r>
      <w:r>
        <w:rPr>
          <w:sz w:val="20"/>
          <w:szCs w:val="20"/>
        </w:rPr>
        <w:t xml:space="preserve">—</w:t>
      </w:r>
      <w:r>
        <w:rPr>
          <w:sz w:val="20"/>
          <w:szCs w:val="20"/>
        </w:rPr>
        <w:t xml:space="preserve"> </w:t>
      </w:r>
      <w:r>
        <w:rPr>
          <w:b/>
          <w:sz w:val="20"/>
          <w:szCs w:val="20"/>
        </w:rPr>
        <w:t xml:space="preserve">‪And so with the whole of the souls of Israel [in relation] to the Land, which are</w:t>
      </w:r>
      <w:r>
        <w:rPr>
          <w:b/>
          <w:sz w:val="20"/>
          <w:szCs w:val="20"/>
        </w:rPr>
        <w:t xml:space="preserve"> </w:t>
      </w:r>
      <w:r>
        <w:rPr>
          <w:b/>
          <w:sz w:val="20"/>
          <w:szCs w:val="20"/>
        </w:rPr>
        <w:t xml:space="preserve">“</w:t>
      </w:r>
      <w:r>
        <w:rPr>
          <w:b/>
          <w:sz w:val="20"/>
          <w:szCs w:val="20"/>
        </w:rPr>
        <w:t xml:space="preserve">like the Mishkan</w:t>
      </w:r>
      <w:r>
        <w:rPr>
          <w:b/>
          <w:sz w:val="20"/>
          <w:szCs w:val="20"/>
        </w:rPr>
        <w:t xml:space="preserve">”</w:t>
      </w:r>
      <w:r>
        <w:rPr>
          <w:b/>
          <w:sz w:val="20"/>
          <w:szCs w:val="20"/>
        </w:rPr>
        <w:t xml:space="preserve"> </w:t>
      </w:r>
      <w:r>
        <w:rPr>
          <w:b/>
          <w:sz w:val="20"/>
          <w:szCs w:val="20"/>
        </w:rPr>
        <w:t xml:space="preserve">— for Hashem</w:t>
      </w:r>
      <w:r>
        <w:rPr>
          <w:b/>
          <w:sz w:val="20"/>
          <w:szCs w:val="20"/>
        </w:rPr>
        <w:t xml:space="preserve"> </w:t>
      </w:r>
      <w:r>
        <w:rPr>
          <w:b/>
          <w:sz w:val="20"/>
          <w:szCs w:val="20"/>
        </w:rPr>
        <w:t xml:space="preserve">“</w:t>
      </w:r>
      <w:r>
        <w:rPr>
          <w:b/>
          <w:sz w:val="20"/>
          <w:szCs w:val="20"/>
        </w:rPr>
        <w:t xml:space="preserve">dwells with them amid their impurity</w:t>
      </w:r>
      <w:r>
        <w:rPr>
          <w:b/>
          <w:sz w:val="20"/>
          <w:szCs w:val="20"/>
        </w:rPr>
        <w:t xml:space="preserve">”</w:t>
      </w:r>
      <w:r>
        <w:rPr>
          <w:b/>
          <w:sz w:val="20"/>
          <w:szCs w:val="20"/>
        </w:rPr>
        <w:t xml:space="preserve"> </w:t>
      </w:r>
      <w:r>
        <w:rPr>
          <w:b/>
          <w:sz w:val="20"/>
          <w:szCs w:val="20"/>
        </w:rPr>
        <w:t xml:space="preserve">(Vayikra 16:16)</w:t>
      </w:r>
      <w:r>
        <w:rPr>
          <w:rStyle w:val="FootnoteReference"/>
        </w:rPr>
        <w:footnoteReference w:id="1164"/>
      </w:r>
      <w:r>
        <w:rPr>
          <w:b/>
          <w:sz w:val="20"/>
          <w:szCs w:val="20"/>
        </w:rPr>
        <w:t xml:space="preserve">, and His Shechinah is</w:t>
      </w:r>
      <w:r>
        <w:rPr>
          <w:b/>
          <w:sz w:val="20"/>
          <w:szCs w:val="20"/>
        </w:rPr>
        <w:t xml:space="preserve"> </w:t>
      </w:r>
      <w:r>
        <w:rPr>
          <w:b/>
          <w:sz w:val="20"/>
          <w:szCs w:val="20"/>
        </w:rPr>
        <w:t xml:space="preserve">“</w:t>
      </w:r>
      <w:r>
        <w:rPr>
          <w:b/>
          <w:sz w:val="20"/>
          <w:szCs w:val="20"/>
        </w:rPr>
        <w:t xml:space="preserve">within the hearts of the Children of Israel‬</w:t>
      </w:r>
      <w:r>
        <w:rPr>
          <w:b/>
          <w:sz w:val="20"/>
          <w:szCs w:val="20"/>
        </w:rPr>
        <w:t xml:space="preserve">”</w:t>
      </w:r>
      <w:r>
        <w:rPr>
          <w:b/>
          <w:sz w:val="20"/>
          <w:szCs w:val="20"/>
        </w:rPr>
        <w:t xml:space="preserve">;</w:t>
      </w:r>
      <w:r>
        <w:rPr>
          <w:sz w:val="20"/>
          <w:szCs w:val="20"/>
        </w:rPr>
        <w:t xml:space="preserve"> </w:t>
      </w:r>
      <w:r>
        <w:rPr>
          <w:b/>
          <w:sz w:val="20"/>
          <w:szCs w:val="20"/>
        </w:rPr>
        <w:t xml:space="preserve">וּבְכָל מָקוֹם שֶׁגָּלוּ גָּלְתָה שְׁכִינָה עִמָּהֶם וְנַעֲשָׂה שָׁם מְקוֹמָם, וְכַדֶּרֶךְ שֶׁאִיתָא [בְּאֵיכָה רַבָּתִי] ״וְכִי אִיתָא יְהוּדִי אַכְסְנַאי״</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in every place they were exiled, the Shechinah was exiled with them,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became their place</w:t>
      </w:r>
      <w:r>
        <w:rPr>
          <w:b/>
          <w:sz w:val="20"/>
          <w:szCs w:val="20"/>
        </w:rPr>
        <w:t xml:space="preserve">”</w:t>
      </w:r>
      <w:r>
        <w:rPr>
          <w:b/>
          <w:sz w:val="20"/>
          <w:szCs w:val="20"/>
        </w:rPr>
        <w:t xml:space="preserve"> </w:t>
      </w:r>
      <w:r>
        <w:rPr>
          <w:b/>
          <w:sz w:val="20"/>
          <w:szCs w:val="20"/>
        </w:rPr>
        <w:t xml:space="preserve">— as it is stated [in Eichah Rabbah],</w:t>
      </w:r>
      <w:r>
        <w:rPr>
          <w:b/>
          <w:sz w:val="20"/>
          <w:szCs w:val="20"/>
        </w:rPr>
        <w:t xml:space="preserve"> </w:t>
      </w:r>
      <w:r>
        <w:rPr>
          <w:b/>
          <w:sz w:val="20"/>
          <w:szCs w:val="20"/>
        </w:rPr>
        <w:t xml:space="preserve">“</w:t>
      </w:r>
      <w:r>
        <w:rPr>
          <w:b/>
          <w:sz w:val="20"/>
          <w:szCs w:val="20"/>
        </w:rPr>
        <w:t xml:space="preserve">and is there [such a thing as] a Jew [who is] a mere lodger [</w:t>
      </w:r>
      <w:r>
        <w:rPr>
          <w:i/>
          <w:b/>
          <w:sz w:val="20"/>
          <w:szCs w:val="20"/>
        </w:rPr>
        <w:t xml:space="preserve">achsenai‬</w:t>
      </w:r>
      <w:r>
        <w:rPr>
          <w:b/>
          <w:sz w:val="20"/>
          <w:szCs w:val="20"/>
        </w:rPr>
        <w:t xml:space="preserve">]?</w:t>
      </w:r>
      <w:r>
        <w:rPr>
          <w:b/>
          <w:sz w:val="20"/>
          <w:szCs w:val="20"/>
        </w:rPr>
        <w:t xml:space="preserve">”</w:t>
      </w:r>
      <w:r>
        <w:rPr>
          <w:sz w:val="20"/>
          <w:szCs w:val="20"/>
        </w:rPr>
        <w:t xml:space="preserve"> </w:t>
      </w:r>
      <w:r>
        <w:rPr>
          <w:b/>
          <w:sz w:val="20"/>
          <w:szCs w:val="20"/>
        </w:rPr>
        <w:t xml:space="preserve">וְהַיְינוּ דְּעַל יְדֵי הַגָּלוּת, שֶׁהֵם קוֹלְטִים גַּם מְעַט הַטּוֹב שֶׁבָּאוּמּוֹת וּמַחֲזִירִים הַכֹּל לִקְדֻשָּׁה, נִתְקַדֵּשׁ גַּם הַמָּקוֹם הַהוּא בִּקְדֻשַּׁת אֲוִיר דְּאֶרֶץ יִשְׂרָאֵל</w:t>
      </w:r>
      <w:r>
        <w:rPr>
          <w:sz w:val="20"/>
          <w:szCs w:val="20"/>
        </w:rPr>
        <w:t xml:space="preserve"> </w:t>
      </w:r>
      <w:r>
        <w:rPr>
          <w:sz w:val="20"/>
          <w:szCs w:val="20"/>
        </w:rPr>
        <w:t xml:space="preserve">—</w:t>
      </w:r>
      <w:r>
        <w:rPr>
          <w:sz w:val="20"/>
          <w:szCs w:val="20"/>
        </w:rPr>
        <w:t xml:space="preserve"> </w:t>
      </w:r>
      <w:r>
        <w:rPr>
          <w:b/>
          <w:sz w:val="20"/>
          <w:szCs w:val="20"/>
        </w:rPr>
        <w:t xml:space="preserve">‪That is, through the exile — in which</w:t>
      </w:r>
      <w:r>
        <w:rPr>
          <w:b/>
          <w:sz w:val="20"/>
          <w:szCs w:val="20"/>
        </w:rPr>
        <w:t xml:space="preserve"> </w:t>
      </w:r>
      <w:r>
        <w:rPr>
          <w:b/>
          <w:sz w:val="20"/>
          <w:szCs w:val="20"/>
        </w:rPr>
        <w:t xml:space="preserve">“</w:t>
      </w:r>
      <w:r>
        <w:rPr>
          <w:b/>
          <w:sz w:val="20"/>
          <w:szCs w:val="20"/>
        </w:rPr>
        <w:t xml:space="preserve">they absorb also the little good among the nations and return everything to holiness</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that place too is sanctified with the holiness of the air of Eretz Yisrael.‬</w:t>
      </w:r>
      <w:r>
        <w:rPr>
          <w:b/>
          <w:sz w:val="20"/>
          <w:szCs w:val="20"/>
        </w:rPr>
        <w:t xml:space="preserve">”</w:t>
      </w:r>
      <w:r>
        <w:rPr>
          <w:sz w:val="20"/>
          <w:szCs w:val="20"/>
        </w:rPr>
        <w:t xml:space="preserve"> </w:t>
      </w:r>
      <w:r>
        <w:rPr>
          <w:b/>
          <w:sz w:val="20"/>
          <w:szCs w:val="20"/>
        </w:rPr>
        <w:t xml:space="preserve">וְעַל זֶה אָמְרוּ דַּעֲתִידָה אֶרֶץ יִשְׂרָאֵל לִהְיוֹת כְּכָל הָעוֹלָם כּוּלּוֹ, הַיְינוּ דְּיִתְקַדֵּשׁ כָּל הָעוֹלָם כּוּלּוֹ בִּקְדֻשַּׁת אֶרֶץ יִשְׂרָאֵל עַל יְדֵי מַה שֶּׁהָיוּ יִשְׂרָאֵל שָׁם בִּימֵי הַגָּלוּת</w:t>
      </w:r>
      <w:r>
        <w:rPr>
          <w:sz w:val="20"/>
          <w:szCs w:val="20"/>
        </w:rPr>
        <w:t xml:space="preserve"> </w:t>
      </w:r>
      <w:r>
        <w:rPr>
          <w:sz w:val="20"/>
          <w:szCs w:val="20"/>
        </w:rPr>
        <w:t xml:space="preserve">—</w:t>
      </w:r>
      <w:r>
        <w:rPr>
          <w:sz w:val="20"/>
          <w:szCs w:val="20"/>
        </w:rPr>
        <w:t xml:space="preserve"> </w:t>
      </w:r>
      <w:r>
        <w:rPr>
          <w:b/>
          <w:sz w:val="20"/>
          <w:szCs w:val="20"/>
        </w:rPr>
        <w:t xml:space="preserve">‪And concerning this they said that</w:t>
      </w:r>
      <w:r>
        <w:rPr>
          <w:b/>
          <w:sz w:val="20"/>
          <w:szCs w:val="20"/>
        </w:rPr>
        <w:t xml:space="preserve"> </w:t>
      </w:r>
      <w:r>
        <w:rPr>
          <w:b/>
          <w:sz w:val="20"/>
          <w:szCs w:val="20"/>
        </w:rPr>
        <w:t xml:space="preserve">“</w:t>
      </w:r>
      <w:r>
        <w:rPr>
          <w:b/>
          <w:sz w:val="20"/>
          <w:szCs w:val="20"/>
        </w:rPr>
        <w:t xml:space="preserve">Eretz Yisrael is destined to become like the whole world</w:t>
      </w:r>
      <w:r>
        <w:rPr>
          <w:b/>
          <w:sz w:val="20"/>
          <w:szCs w:val="20"/>
        </w:rPr>
        <w:t xml:space="preserve">”</w:t>
      </w:r>
      <w:r>
        <w:rPr>
          <w:b/>
          <w:sz w:val="20"/>
          <w:szCs w:val="20"/>
        </w:rPr>
        <w:t xml:space="preserve"> </w:t>
      </w:r>
      <w:r>
        <w:rPr>
          <w:b/>
          <w:sz w:val="20"/>
          <w:szCs w:val="20"/>
        </w:rPr>
        <w:t xml:space="preserve">— meaning,</w:t>
      </w:r>
      <w:r>
        <w:rPr>
          <w:b/>
          <w:sz w:val="20"/>
          <w:szCs w:val="20"/>
        </w:rPr>
        <w:t xml:space="preserve"> </w:t>
      </w:r>
      <w:r>
        <w:rPr>
          <w:b/>
          <w:sz w:val="20"/>
          <w:szCs w:val="20"/>
        </w:rPr>
        <w:t xml:space="preserve">“</w:t>
      </w:r>
      <w:r>
        <w:rPr>
          <w:b/>
          <w:sz w:val="20"/>
          <w:szCs w:val="20"/>
        </w:rPr>
        <w:t xml:space="preserve">the whole world will be sanctified with the holiness of Eretz Yisrael, through Israel’s having been there during the days of exile,‬</w:t>
      </w:r>
      <w:r>
        <w:rPr>
          <w:b/>
          <w:sz w:val="20"/>
          <w:szCs w:val="20"/>
        </w:rPr>
        <w:t xml:space="preserve">”</w:t>
      </w:r>
      <w:r>
        <w:rPr>
          <w:sz w:val="20"/>
          <w:szCs w:val="20"/>
        </w:rPr>
        <w:t xml:space="preserve"> </w:t>
      </w:r>
      <w:r>
        <w:rPr>
          <w:b/>
          <w:sz w:val="20"/>
          <w:szCs w:val="20"/>
        </w:rPr>
        <w:t xml:space="preserve">וְנַעֲשָׂה גַּם אוֹתוֹ מָקוֹם שֶׁבְּחוּץ לָאָרֶץ מְקוֹמָם מַמָּשׁ, בָּעִנְיָן שֶׁבְּכָל מָקוֹם שֶׁהֵם בִּמְקוֹמָם, וְאֵין כַּאן יְרִידַת שֶׁפַע לַחוּץ כְּלָל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that place, too, outside the Land, became literally their place</w:t>
      </w:r>
      <w:r>
        <w:rPr>
          <w:b/>
          <w:sz w:val="20"/>
          <w:szCs w:val="20"/>
        </w:rPr>
        <w:t xml:space="preserve">”</w:t>
      </w:r>
      <w:r>
        <w:rPr>
          <w:b/>
          <w:sz w:val="20"/>
          <w:szCs w:val="20"/>
        </w:rPr>
        <w:t xml:space="preserve"> </w:t>
      </w:r>
      <w:r>
        <w:rPr>
          <w:b/>
          <w:sz w:val="20"/>
          <w:szCs w:val="20"/>
        </w:rPr>
        <w:t xml:space="preserve">— such that</w:t>
      </w:r>
      <w:r>
        <w:rPr>
          <w:b/>
          <w:sz w:val="20"/>
          <w:szCs w:val="20"/>
        </w:rPr>
        <w:t xml:space="preserve"> </w:t>
      </w:r>
      <w:r>
        <w:rPr>
          <w:b/>
          <w:sz w:val="20"/>
          <w:szCs w:val="20"/>
        </w:rPr>
        <w:t xml:space="preserve">“</w:t>
      </w:r>
      <w:r>
        <w:rPr>
          <w:b/>
          <w:sz w:val="20"/>
          <w:szCs w:val="20"/>
        </w:rPr>
        <w:t xml:space="preserve">wherever they are, they are in their [own] place,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is no descent of flow to the outside at all.</w:t>
      </w:r>
      <w:r>
        <w:rPr>
          <w:b/>
          <w:sz w:val="20"/>
          <w:szCs w:val="20"/>
        </w:rPr>
        <w:t xml:space="preserve">”</w:t>
      </w:r>
      <w:r>
        <w:rPr>
          <w:sz w:val="20"/>
          <w:szCs w:val="20"/>
        </w:rPr>
        <w:t xml:space="preserve"> </w:t>
      </w:r>
      <w:r>
        <w:rPr>
          <w:sz w:val="20"/>
          <w:szCs w:val="20"/>
        </w:rPr>
        <w:t xml:space="preserve">— exile, then, is not banishment but a dismantling-in-order-to-rebuild: wherever Israel are set down they draw the scattered flow homeward, sanctifying that very soil with the holiness of Eretz Yisrael until the whole earth is gathered in.‬</w:t>
      </w:r>
    </w:p>
    <w:p>
      <w:r>
        <w:pict>
          <v:rect style="width:0;height:1.5pt" o:hralign="center" o:hrstd="t" o:hr="t"/>
        </w:pict>
      </w:r>
    </w:p>
    <w:p>
      <w:pPr>
        <w:pStyle w:val="Heading3"/>
      </w:pPr>
      <w:bookmarkStart w:id="1165" w:name="seif-78"/>
      <w:r>
        <w:t xml:space="preserve">‪סָעִיף עח — Se’if 78‬</w:t>
      </w:r>
      <w:bookmarkEnd w:id="116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perfection of the rectification:</w:t>
      </w:r>
      <w:r>
        <w:rPr>
          <w:sz w:val="19"/>
          <w:szCs w:val="19"/>
          <w:b w:val="0"/>
          <w:bCs w:val="0"/>
        </w:rPr>
        <w:t xml:space="preserve"> </w:t>
      </w:r>
      <w:r>
        <w:rPr>
          <w:sz w:val="19"/>
          <w:szCs w:val="19"/>
          <w:b w:val="0"/>
          <w:bCs w:val="0"/>
        </w:rPr>
        <w:t xml:space="preserve">“</w:t>
      </w:r>
      <w:r>
        <w:rPr>
          <w:sz w:val="19"/>
          <w:szCs w:val="19"/>
          <w:b w:val="0"/>
          <w:bCs w:val="0"/>
        </w:rPr>
        <w:t xml:space="preserve">I will raise the fallen</w:t>
      </w:r>
      <w:r>
        <w:rPr>
          <w:sz w:val="19"/>
          <w:szCs w:val="19"/>
          <w:b w:val="0"/>
          <w:bCs w:val="0"/>
        </w:rPr>
        <w:t xml:space="preserve"> </w:t>
      </w:r>
      <w:r>
        <w:rPr>
          <w:i/>
          <w:sz w:val="19"/>
          <w:szCs w:val="19"/>
          <w:b w:val="0"/>
          <w:bCs w:val="0"/>
        </w:rPr>
        <w:t xml:space="preserve">sukkah</w:t>
      </w:r>
      <w:r>
        <w:rPr>
          <w:sz w:val="19"/>
          <w:szCs w:val="19"/>
          <w:b w:val="0"/>
          <w:bCs w:val="0"/>
        </w:rPr>
        <w:t xml:space="preserve"> </w:t>
      </w:r>
      <w:r>
        <w:rPr>
          <w:sz w:val="19"/>
          <w:szCs w:val="19"/>
          <w:b w:val="0"/>
          <w:bCs w:val="0"/>
        </w:rPr>
        <w:t xml:space="preserve">of David — the treader of grapes overtaking the sower of seed,</w:t>
      </w:r>
      <w:r>
        <w:rPr>
          <w:sz w:val="19"/>
          <w:szCs w:val="19"/>
          <w:b w:val="0"/>
          <w:bCs w:val="0"/>
        </w:rPr>
        <w:t xml:space="preserve">”</w:t>
      </w:r>
      <w:r>
        <w:rPr>
          <w:sz w:val="19"/>
          <w:szCs w:val="19"/>
          <w:b w:val="0"/>
          <w:bCs w:val="0"/>
        </w:rPr>
        <w:t xml:space="preserve"> </w:t>
      </w:r>
      <w:r>
        <w:rPr>
          <w:sz w:val="19"/>
          <w:szCs w:val="19"/>
          <w:b w:val="0"/>
          <w:bCs w:val="0"/>
        </w:rPr>
        <w:t xml:space="preserve">expounded of Yehudah and Yosef. Yehudah’s beginning appeared the very opposite, and from the Tree of Knowledge came the serpent’s counsel in desire. Yishai</w:t>
      </w:r>
      <w:r>
        <w:rPr>
          <w:sz w:val="19"/>
          <w:szCs w:val="19"/>
          <w:b w:val="0"/>
          <w:bCs w:val="0"/>
        </w:rPr>
        <w:t xml:space="preserve"> </w:t>
      </w:r>
      <w:r>
        <w:rPr>
          <w:sz w:val="19"/>
          <w:szCs w:val="19"/>
          <w:b w:val="0"/>
          <w:bCs w:val="0"/>
        </w:rPr>
        <w:t xml:space="preserve">“</w:t>
      </w:r>
      <w:r>
        <w:rPr>
          <w:sz w:val="19"/>
          <w:szCs w:val="19"/>
          <w:b w:val="0"/>
          <w:bCs w:val="0"/>
        </w:rPr>
        <w:t xml:space="preserve">died only through the serpent’s counsel,</w:t>
      </w:r>
      <w:r>
        <w:rPr>
          <w:sz w:val="19"/>
          <w:szCs w:val="19"/>
          <w:b w:val="0"/>
          <w:bCs w:val="0"/>
        </w:rPr>
        <w:t xml:space="preserve">”</w:t>
      </w:r>
      <w:r>
        <w:rPr>
          <w:sz w:val="19"/>
          <w:szCs w:val="19"/>
          <w:b w:val="0"/>
          <w:bCs w:val="0"/>
        </w:rPr>
        <w:t xml:space="preserve"> </w:t>
      </w:r>
      <w:r>
        <w:rPr>
          <w:sz w:val="19"/>
          <w:szCs w:val="19"/>
          <w:b w:val="0"/>
          <w:bCs w:val="0"/>
        </w:rPr>
        <w:t xml:space="preserve">a matter clarified at David’s birth —</w:t>
      </w:r>
      <w:r>
        <w:rPr>
          <w:sz w:val="19"/>
          <w:szCs w:val="19"/>
          <w:b w:val="0"/>
          <w:bCs w:val="0"/>
        </w:rPr>
        <w:t xml:space="preserve"> </w:t>
      </w:r>
      <w:r>
        <w:rPr>
          <w:sz w:val="19"/>
          <w:szCs w:val="19"/>
          <w:b w:val="0"/>
          <w:bCs w:val="0"/>
        </w:rPr>
        <w:t xml:space="preserve">“</w:t>
      </w:r>
      <w:r>
        <w:rPr>
          <w:sz w:val="19"/>
          <w:szCs w:val="19"/>
          <w:b w:val="0"/>
          <w:bCs w:val="0"/>
        </w:rPr>
        <w:t xml:space="preserve">in iniquity I was fashioned,</w:t>
      </w:r>
      <w:r>
        <w:rPr>
          <w:sz w:val="19"/>
          <w:szCs w:val="19"/>
          <w:b w:val="0"/>
          <w:bCs w:val="0"/>
        </w:rPr>
        <w:t xml:space="preserve">”</w:t>
      </w:r>
      <w:r>
        <w:rPr>
          <w:sz w:val="19"/>
          <w:szCs w:val="19"/>
          <w:b w:val="0"/>
          <w:bCs w:val="0"/>
        </w:rPr>
        <w:t xml:space="preserve"> </w:t>
      </w:r>
      <w:r>
        <w:rPr>
          <w:sz w:val="19"/>
          <w:szCs w:val="19"/>
          <w:b w:val="0"/>
          <w:bCs w:val="0"/>
        </w:rPr>
        <w:t xml:space="preserve">from which even the most pious is not free.</w:t>
      </w:r>
    </w:p>
    <w:p>
      <w:pPr>
        <w:pStyle w:val="BodyText"/>
        <w:spacing w:before="0" w:after="40" w:line="240" w:lineRule="auto"/>
      </w:pPr>
      <w:r>
        <w:rPr>
          <w:b/>
          <w:sz w:val="20"/>
          <w:szCs w:val="20"/>
        </w:rPr>
        <w:t xml:space="preserve">[עח] וְזֶהוּ שְׁלֵימוּת הַתִּיקּוּן דְּבַיּוֹם הַהוּא ״אָקִים אֶת סוּכַּת דָּוִד הַנּוֹפֶלֶת״ וְגוֹמֵר, ״וְנִגַּשׁ [חוֹרֵשׁ בַּקּוֹצֵר]״ ״וְדוֹרֵךְ עֲנָבִים [בְּמוֹשֵׁךְ הַזָּרַע]״, וְדָרְשׁוּ רַז״ל עַל יְהוּדָה וְיוֹסֵף</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perfection of the rectification</w:t>
      </w:r>
      <w:r>
        <w:rPr>
          <w:b/>
          <w:sz w:val="20"/>
          <w:szCs w:val="20"/>
        </w:rPr>
        <w:t xml:space="preserve">”</w:t>
      </w:r>
      <w:r>
        <w:rPr>
          <w:b/>
          <w:sz w:val="20"/>
          <w:szCs w:val="20"/>
        </w:rPr>
        <w:t xml:space="preserve">:</w:t>
      </w:r>
      <w:r>
        <w:rPr>
          <w:b/>
          <w:sz w:val="20"/>
          <w:szCs w:val="20"/>
        </w:rPr>
        <w:t xml:space="preserve"> </w:t>
      </w:r>
      <w:r>
        <w:rPr>
          <w:b/>
          <w:sz w:val="20"/>
          <w:szCs w:val="20"/>
        </w:rPr>
        <w:t xml:space="preserve">“</w:t>
      </w:r>
      <w:r>
        <w:rPr>
          <w:b/>
          <w:sz w:val="20"/>
          <w:szCs w:val="20"/>
        </w:rPr>
        <w:t xml:space="preserve">on that day I will raise up the fallen</w:t>
      </w:r>
      <w:r>
        <w:rPr>
          <w:b/>
          <w:sz w:val="20"/>
          <w:szCs w:val="20"/>
        </w:rPr>
        <w:t xml:space="preserve"> </w:t>
      </w:r>
      <w:r>
        <w:rPr>
          <w:i/>
          <w:b/>
          <w:sz w:val="20"/>
          <w:szCs w:val="20"/>
        </w:rPr>
        <w:t xml:space="preserve">sukkah</w:t>
      </w:r>
      <w:r>
        <w:rPr>
          <w:b/>
          <w:sz w:val="20"/>
          <w:szCs w:val="20"/>
        </w:rPr>
        <w:t xml:space="preserve"> </w:t>
      </w:r>
      <w:r>
        <w:rPr>
          <w:b/>
          <w:sz w:val="20"/>
          <w:szCs w:val="20"/>
        </w:rPr>
        <w:t xml:space="preserve">of David</w:t>
      </w:r>
      <w:r>
        <w:rPr>
          <w:b/>
          <w:sz w:val="20"/>
          <w:szCs w:val="20"/>
        </w:rPr>
        <w:t xml:space="preserve">”</w:t>
      </w:r>
      <w:r>
        <w:rPr>
          <w:b/>
          <w:sz w:val="20"/>
          <w:szCs w:val="20"/>
        </w:rPr>
        <w:t xml:space="preserve"> </w:t>
      </w:r>
      <w:r>
        <w:rPr>
          <w:b/>
          <w:sz w:val="20"/>
          <w:szCs w:val="20"/>
        </w:rPr>
        <w:t xml:space="preserve">(Amos 9:11)</w:t>
      </w:r>
      <w:r>
        <w:rPr>
          <w:rStyle w:val="FootnoteReference"/>
        </w:rPr>
        <w:footnoteReference w:id="1166"/>
      </w:r>
      <w:r>
        <w:rPr>
          <w:b/>
          <w:sz w:val="20"/>
          <w:szCs w:val="20"/>
        </w:rPr>
        <w:t xml:space="preserve">,</w:t>
      </w:r>
      <w:r>
        <w:rPr>
          <w:b/>
          <w:sz w:val="20"/>
          <w:szCs w:val="20"/>
        </w:rPr>
        <w:t xml:space="preserve"> </w:t>
      </w:r>
      <w:r>
        <w:rPr>
          <w:b/>
          <w:sz w:val="20"/>
          <w:szCs w:val="20"/>
        </w:rPr>
        <w:t xml:space="preserve">“</w:t>
      </w:r>
      <w:r>
        <w:rPr>
          <w:b/>
          <w:sz w:val="20"/>
          <w:szCs w:val="20"/>
        </w:rPr>
        <w:t xml:space="preserve">and the plowman shall overtake [the reaper], and the treader of grapes [the sower of seed]</w:t>
      </w:r>
      <w:r>
        <w:rPr>
          <w:b/>
          <w:sz w:val="20"/>
          <w:szCs w:val="20"/>
        </w:rPr>
        <w:t xml:space="preserve">”</w:t>
      </w:r>
      <w:r>
        <w:rPr>
          <w:b/>
          <w:sz w:val="20"/>
          <w:szCs w:val="20"/>
        </w:rPr>
        <w:t xml:space="preserve"> </w:t>
      </w:r>
      <w:r>
        <w:rPr>
          <w:b/>
          <w:sz w:val="20"/>
          <w:szCs w:val="20"/>
        </w:rPr>
        <w:t xml:space="preserve">(9:13)</w:t>
      </w:r>
      <w:r>
        <w:rPr>
          <w:rStyle w:val="FootnoteReference"/>
        </w:rPr>
        <w:footnoteReference w:id="1167"/>
      </w:r>
      <w:r>
        <w:rPr>
          <w:b/>
          <w:sz w:val="20"/>
          <w:szCs w:val="20"/>
        </w:rPr>
        <w:t xml:space="preserve"> </w:t>
      </w:r>
      <w:r>
        <w:rPr>
          <w:b/>
          <w:sz w:val="20"/>
          <w:szCs w:val="20"/>
        </w:rPr>
        <w:t xml:space="preserve">— and the Sages expounded [it] concerning Yehudah and Yosef;‬</w:t>
      </w:r>
      <w:r>
        <w:rPr>
          <w:sz w:val="20"/>
          <w:szCs w:val="20"/>
        </w:rPr>
        <w:t xml:space="preserve"> </w:t>
      </w:r>
      <w:r>
        <w:rPr>
          <w:b/>
          <w:sz w:val="20"/>
          <w:szCs w:val="20"/>
        </w:rPr>
        <w:t xml:space="preserve">וּ״מוֹשֵׁךְ הַזָּרַע״ רוֹמֵז גַּם כֵּן עַל שׁוֹמֵר הַבְּרִית וּמַמְשִׁיךְ זַרְעוֹ וְאֵינוֹ שׁוֹפֵעַ לַחִיצוֹנִים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sower of seed [</w:t>
      </w:r>
      <w:r>
        <w:rPr>
          <w:i/>
          <w:b/>
          <w:sz w:val="20"/>
          <w:szCs w:val="20"/>
        </w:rPr>
        <w:t xml:space="preserve">moshech hazera</w:t>
      </w:r>
      <w:r>
        <w:rPr>
          <w:b/>
          <w:sz w:val="20"/>
          <w:szCs w:val="20"/>
        </w:rPr>
        <w:t xml:space="preserve">]</w:t>
      </w:r>
      <w:r>
        <w:rPr>
          <w:b/>
          <w:sz w:val="20"/>
          <w:szCs w:val="20"/>
        </w:rPr>
        <w:t xml:space="preserve">”</w:t>
      </w:r>
      <w:r>
        <w:rPr>
          <w:b/>
          <w:sz w:val="20"/>
          <w:szCs w:val="20"/>
        </w:rPr>
        <w:t xml:space="preserve"> </w:t>
      </w:r>
      <w:r>
        <w:rPr>
          <w:b/>
          <w:sz w:val="20"/>
          <w:szCs w:val="20"/>
        </w:rPr>
        <w:t xml:space="preserve">also alludes to</w:t>
      </w:r>
      <w:r>
        <w:rPr>
          <w:b/>
          <w:sz w:val="20"/>
          <w:szCs w:val="20"/>
        </w:rPr>
        <w:t xml:space="preserve"> </w:t>
      </w:r>
      <w:r>
        <w:rPr>
          <w:b/>
          <w:sz w:val="20"/>
          <w:szCs w:val="20"/>
        </w:rPr>
        <w:t xml:space="preserve">“</w:t>
      </w:r>
      <w:r>
        <w:rPr>
          <w:b/>
          <w:sz w:val="20"/>
          <w:szCs w:val="20"/>
        </w:rPr>
        <w:t xml:space="preserve">the guardian of the</w:t>
      </w:r>
      <w:r>
        <w:rPr>
          <w:b/>
          <w:sz w:val="20"/>
          <w:szCs w:val="20"/>
        </w:rPr>
        <w:t xml:space="preserve"> </w:t>
      </w:r>
      <w:r>
        <w:rPr>
          <w:i/>
          <w:b/>
          <w:sz w:val="20"/>
          <w:szCs w:val="20"/>
        </w:rPr>
        <w:t xml:space="preserve">bris</w:t>
      </w:r>
      <w:r>
        <w:rPr>
          <w:b/>
          <w:sz w:val="20"/>
          <w:szCs w:val="20"/>
        </w:rPr>
        <w:t xml:space="preserve">,</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draws his seed [to its proper place] and does not let it flow to the</w:t>
      </w:r>
      <w:r>
        <w:rPr>
          <w:b/>
          <w:sz w:val="20"/>
          <w:szCs w:val="20"/>
        </w:rPr>
        <w:t xml:space="preserve"> </w:t>
      </w:r>
      <w:r>
        <w:rPr>
          <w:b/>
          <w:sz w:val="20"/>
          <w:szCs w:val="20"/>
        </w:rPr>
        <w:t xml:space="preserve">‘</w:t>
      </w:r>
      <w:r>
        <w:rPr>
          <w:b/>
          <w:sz w:val="20"/>
          <w:szCs w:val="20"/>
        </w:rPr>
        <w:t xml:space="preserve">outer</w:t>
      </w:r>
      <w:r>
        <w:rPr>
          <w:b/>
          <w:sz w:val="20"/>
          <w:szCs w:val="20"/>
        </w:rPr>
        <w:t xml:space="preserve">’</w:t>
      </w:r>
      <w:r>
        <w:rPr>
          <w:b/>
          <w:sz w:val="20"/>
          <w:szCs w:val="20"/>
        </w:rPr>
        <w:t xml:space="preserve"> </w:t>
      </w:r>
      <w:r>
        <w:rPr>
          <w:b/>
          <w:sz w:val="20"/>
          <w:szCs w:val="20"/>
        </w:rPr>
        <w:t xml:space="preserve">[forces].‬</w:t>
      </w:r>
      <w:r>
        <w:rPr>
          <w:b/>
          <w:sz w:val="20"/>
          <w:szCs w:val="20"/>
        </w:rPr>
        <w:t xml:space="preserve">”</w:t>
      </w:r>
      <w:r>
        <w:rPr>
          <w:rStyle w:val="FootnoteReference"/>
        </w:rPr>
        <w:footnoteReference w:id="1168"/>
      </w:r>
      <w:r>
        <w:rPr>
          <w:sz w:val="20"/>
          <w:szCs w:val="20"/>
        </w:rPr>
        <w:t xml:space="preserve"> </w:t>
      </w:r>
      <w:r>
        <w:rPr>
          <w:b/>
          <w:sz w:val="20"/>
          <w:szCs w:val="20"/>
        </w:rPr>
        <w:t xml:space="preserve">וִיהוּדָה תְּחִלָּתוֹ, שֶׁהוּא עֵר בְּכוֹר יְהוּדָה ״רֵאשִׁית אוֹנוֹ״, שֶׁבּוֹ רֵאשִׁית הִתְגַּלּוּת הַמְשָׁכַת כֹּחוֹתָיו לְפוֹעַל, הָיָה נִרְאֶה בָּעוֹלָם הַזֶּה הֵיפֶךְ זֶה</w:t>
      </w:r>
      <w:r>
        <w:rPr>
          <w:sz w:val="20"/>
          <w:szCs w:val="20"/>
        </w:rPr>
        <w:t xml:space="preserve"> </w:t>
      </w:r>
      <w:r>
        <w:rPr>
          <w:sz w:val="20"/>
          <w:szCs w:val="20"/>
        </w:rPr>
        <w:t xml:space="preserve">—</w:t>
      </w:r>
      <w:r>
        <w:rPr>
          <w:sz w:val="20"/>
          <w:szCs w:val="20"/>
        </w:rPr>
        <w:t xml:space="preserve"> </w:t>
      </w:r>
      <w:r>
        <w:rPr>
          <w:b/>
          <w:sz w:val="20"/>
          <w:szCs w:val="20"/>
        </w:rPr>
        <w:t xml:space="preserve">‪And Yehudah’s</w:t>
      </w:r>
      <w:r>
        <w:rPr>
          <w:b/>
          <w:sz w:val="20"/>
          <w:szCs w:val="20"/>
        </w:rPr>
        <w:t xml:space="preserve"> </w:t>
      </w:r>
      <w:r>
        <w:rPr>
          <w:b/>
          <w:sz w:val="20"/>
          <w:szCs w:val="20"/>
        </w:rPr>
        <w:t xml:space="preserve">“</w:t>
      </w:r>
      <w:r>
        <w:rPr>
          <w:b/>
          <w:sz w:val="20"/>
          <w:szCs w:val="20"/>
        </w:rPr>
        <w:t xml:space="preserve">beginning</w:t>
      </w:r>
      <w:r>
        <w:rPr>
          <w:b/>
          <w:sz w:val="20"/>
          <w:szCs w:val="20"/>
        </w:rPr>
        <w:t xml:space="preserve">”</w:t>
      </w:r>
      <w:r>
        <w:rPr>
          <w:b/>
          <w:sz w:val="20"/>
          <w:szCs w:val="20"/>
        </w:rPr>
        <w:t xml:space="preserve"> </w:t>
      </w:r>
      <w:r>
        <w:rPr>
          <w:b/>
          <w:sz w:val="20"/>
          <w:szCs w:val="20"/>
        </w:rPr>
        <w:t xml:space="preserve">— namely Er, Yehudah’s firstborn,</w:t>
      </w:r>
      <w:r>
        <w:rPr>
          <w:b/>
          <w:sz w:val="20"/>
          <w:szCs w:val="20"/>
        </w:rPr>
        <w:t xml:space="preserve"> </w:t>
      </w:r>
      <w:r>
        <w:rPr>
          <w:b/>
          <w:sz w:val="20"/>
          <w:szCs w:val="20"/>
        </w:rPr>
        <w:t xml:space="preserve">“</w:t>
      </w:r>
      <w:r>
        <w:rPr>
          <w:b/>
          <w:sz w:val="20"/>
          <w:szCs w:val="20"/>
        </w:rPr>
        <w:t xml:space="preserve">the first of his strength [</w:t>
      </w:r>
      <w:r>
        <w:rPr>
          <w:i/>
          <w:b/>
          <w:sz w:val="20"/>
          <w:szCs w:val="20"/>
        </w:rPr>
        <w:t xml:space="preserve">reishis ono</w:t>
      </w:r>
      <w:r>
        <w:rPr>
          <w:b/>
          <w:sz w:val="20"/>
          <w:szCs w:val="20"/>
        </w:rPr>
        <w:t xml:space="preserve">],</w:t>
      </w:r>
      <w:r>
        <w:rPr>
          <w:b/>
          <w:sz w:val="20"/>
          <w:szCs w:val="20"/>
        </w:rPr>
        <w:t xml:space="preserve">”</w:t>
      </w:r>
      <w:r>
        <w:rPr>
          <w:b/>
          <w:sz w:val="20"/>
          <w:szCs w:val="20"/>
        </w:rPr>
        <w:t xml:space="preserve"> </w:t>
      </w:r>
      <w:r>
        <w:rPr>
          <w:b/>
          <w:sz w:val="20"/>
          <w:szCs w:val="20"/>
        </w:rPr>
        <w:t xml:space="preserve">in whom is the</w:t>
      </w:r>
      <w:r>
        <w:rPr>
          <w:b/>
          <w:sz w:val="20"/>
          <w:szCs w:val="20"/>
        </w:rPr>
        <w:t xml:space="preserve"> </w:t>
      </w:r>
      <w:r>
        <w:rPr>
          <w:b/>
          <w:sz w:val="20"/>
          <w:szCs w:val="20"/>
        </w:rPr>
        <w:t xml:space="preserve">“</w:t>
      </w:r>
      <w:r>
        <w:rPr>
          <w:b/>
          <w:sz w:val="20"/>
          <w:szCs w:val="20"/>
        </w:rPr>
        <w:t xml:space="preserve">first revelation of the drawing of his powers into actuality</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appeared, in this world, the opposite of this,‬</w:t>
      </w:r>
      <w:r>
        <w:rPr>
          <w:b/>
          <w:sz w:val="20"/>
          <w:szCs w:val="20"/>
        </w:rPr>
        <w:t xml:space="preserve">”</w:t>
      </w:r>
      <w:r>
        <w:rPr>
          <w:rStyle w:val="FootnoteReference"/>
        </w:rPr>
        <w:footnoteReference w:id="1169"/>
      </w:r>
      <w:r>
        <w:rPr>
          <w:sz w:val="20"/>
          <w:szCs w:val="20"/>
        </w:rPr>
        <w:t xml:space="preserve"> </w:t>
      </w:r>
      <w:r>
        <w:rPr>
          <w:b/>
          <w:sz w:val="20"/>
          <w:szCs w:val="20"/>
        </w:rPr>
        <w:t xml:space="preserve">וְנִקְרָא ״דּוֹרֵךְ עֲנָבִים״ כְּטַעַם ״עֲנָבִים סָחֲטָה לוֹ״ שֶׁהִרְבָּה יַיִן עוֹשֶׂה</w:t>
      </w:r>
      <w:r>
        <w:rPr>
          <w:sz w:val="20"/>
          <w:szCs w:val="20"/>
        </w:rPr>
        <w:t xml:space="preserve"> </w:t>
      </w:r>
      <w:r>
        <w:rPr>
          <w:sz w:val="20"/>
          <w:szCs w:val="20"/>
        </w:rPr>
        <w:t xml:space="preserve">—</w:t>
      </w:r>
      <w:r>
        <w:rPr>
          <w:sz w:val="20"/>
          <w:szCs w:val="20"/>
        </w:rPr>
        <w:t xml:space="preserve"> </w:t>
      </w:r>
      <w:r>
        <w:rPr>
          <w:b/>
          <w:sz w:val="20"/>
          <w:szCs w:val="20"/>
        </w:rPr>
        <w:t xml:space="preserve">‪and is called</w:t>
      </w:r>
      <w:r>
        <w:rPr>
          <w:b/>
          <w:sz w:val="20"/>
          <w:szCs w:val="20"/>
        </w:rPr>
        <w:t xml:space="preserve"> </w:t>
      </w:r>
      <w:r>
        <w:rPr>
          <w:b/>
          <w:sz w:val="20"/>
          <w:szCs w:val="20"/>
        </w:rPr>
        <w:t xml:space="preserve">“</w:t>
      </w:r>
      <w:r>
        <w:rPr>
          <w:b/>
          <w:sz w:val="20"/>
          <w:szCs w:val="20"/>
        </w:rPr>
        <w:t xml:space="preserve">a treader of grapes,</w:t>
      </w:r>
      <w:r>
        <w:rPr>
          <w:b/>
          <w:sz w:val="20"/>
          <w:szCs w:val="20"/>
        </w:rPr>
        <w:t xml:space="preserve">”</w:t>
      </w:r>
      <w:r>
        <w:rPr>
          <w:b/>
          <w:sz w:val="20"/>
          <w:szCs w:val="20"/>
        </w:rPr>
        <w:t xml:space="preserve"> </w:t>
      </w:r>
      <w:r>
        <w:rPr>
          <w:b/>
          <w:sz w:val="20"/>
          <w:szCs w:val="20"/>
        </w:rPr>
        <w:t xml:space="preserve">in the sense of</w:t>
      </w:r>
      <w:r>
        <w:rPr>
          <w:b/>
          <w:sz w:val="20"/>
          <w:szCs w:val="20"/>
        </w:rPr>
        <w:t xml:space="preserve"> </w:t>
      </w:r>
      <w:r>
        <w:rPr>
          <w:b/>
          <w:sz w:val="20"/>
          <w:szCs w:val="20"/>
        </w:rPr>
        <w:t xml:space="preserve">“</w:t>
      </w:r>
      <w:r>
        <w:rPr>
          <w:b/>
          <w:sz w:val="20"/>
          <w:szCs w:val="20"/>
        </w:rPr>
        <w:t xml:space="preserve">she pressed out grapes for him</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one who makes much wine.‬</w:t>
      </w:r>
      <w:r>
        <w:rPr>
          <w:b/>
          <w:sz w:val="20"/>
          <w:szCs w:val="20"/>
        </w:rPr>
        <w:t xml:space="preserve">”</w:t>
      </w:r>
      <w:r>
        <w:rPr>
          <w:sz w:val="20"/>
          <w:szCs w:val="20"/>
        </w:rPr>
        <w:t xml:space="preserve"> </w:t>
      </w:r>
      <w:r>
        <w:rPr>
          <w:b/>
          <w:sz w:val="20"/>
          <w:szCs w:val="20"/>
        </w:rPr>
        <w:t xml:space="preserve">וְזֶהוּ עִיקַּר גֶּרֶם דְּעֵץ הַדַּעַת טוֹב וָרָע, דְּאַחַר כָּךְ הוֹלִיד רוּחוֹת שֵׁדִים וְלִילִין, מַה שֶּׁאָמְרוּ רַז״ל דַּחֲזִי לְאוֹנְסוֹ כְּמוֹ שֶׁאָמְרוּ [בְּפ״ב דְּעֵירוּבִין], וְהוּא עִיקַּר עֶטְיוֹ שֶׁל נָחָשׁ בְּתַאֲוֹת</w:t>
      </w:r>
      <w:r>
        <w:rPr>
          <w:sz w:val="20"/>
          <w:szCs w:val="20"/>
        </w:rPr>
        <w:t xml:space="preserve"> </w:t>
      </w:r>
      <w:r>
        <w:rPr>
          <w:sz w:val="20"/>
          <w:szCs w:val="20"/>
        </w:rPr>
        <w:t xml:space="preserve">—</w:t>
      </w:r>
      <w:r>
        <w:rPr>
          <w:sz w:val="20"/>
          <w:szCs w:val="20"/>
        </w:rPr>
        <w:t xml:space="preserve"> </w:t>
      </w:r>
      <w:r>
        <w:rPr>
          <w:b/>
          <w:sz w:val="20"/>
          <w:szCs w:val="20"/>
        </w:rPr>
        <w:t xml:space="preserve">‪And this is the essential</w:t>
      </w:r>
      <w:r>
        <w:rPr>
          <w:b/>
          <w:sz w:val="20"/>
          <w:szCs w:val="20"/>
        </w:rPr>
        <w:t xml:space="preserve"> </w:t>
      </w:r>
      <w:r>
        <w:rPr>
          <w:b/>
          <w:sz w:val="20"/>
          <w:szCs w:val="20"/>
        </w:rPr>
        <w:t xml:space="preserve">“</w:t>
      </w:r>
      <w:r>
        <w:rPr>
          <w:b/>
          <w:sz w:val="20"/>
          <w:szCs w:val="20"/>
        </w:rPr>
        <w:t xml:space="preserve">cause</w:t>
      </w:r>
      <w:r>
        <w:rPr>
          <w:b/>
          <w:sz w:val="20"/>
          <w:szCs w:val="20"/>
        </w:rPr>
        <w:t xml:space="preserve">”</w:t>
      </w:r>
      <w:r>
        <w:rPr>
          <w:b/>
          <w:sz w:val="20"/>
          <w:szCs w:val="20"/>
        </w:rPr>
        <w:t xml:space="preserve"> </w:t>
      </w:r>
      <w:r>
        <w:rPr>
          <w:b/>
          <w:sz w:val="20"/>
          <w:szCs w:val="20"/>
        </w:rPr>
        <w:t xml:space="preserve">[bound up with] the Tree of Knowledge — for afterward [Adam]</w:t>
      </w:r>
      <w:r>
        <w:rPr>
          <w:b/>
          <w:sz w:val="20"/>
          <w:szCs w:val="20"/>
        </w:rPr>
        <w:t xml:space="preserve"> </w:t>
      </w:r>
      <w:r>
        <w:rPr>
          <w:b/>
          <w:sz w:val="20"/>
          <w:szCs w:val="20"/>
        </w:rPr>
        <w:t xml:space="preserve">“</w:t>
      </w:r>
      <w:r>
        <w:rPr>
          <w:b/>
          <w:sz w:val="20"/>
          <w:szCs w:val="20"/>
        </w:rPr>
        <w:t xml:space="preserve">begot spirits, demons, and</w:t>
      </w:r>
      <w:r>
        <w:rPr>
          <w:b/>
          <w:sz w:val="20"/>
          <w:szCs w:val="20"/>
        </w:rPr>
        <w:t xml:space="preserve"> </w:t>
      </w:r>
      <w:r>
        <w:rPr>
          <w:i/>
          <w:b/>
          <w:sz w:val="20"/>
          <w:szCs w:val="20"/>
        </w:rPr>
        <w:t xml:space="preserve">lilin</w:t>
      </w:r>
      <w:r>
        <w:rPr>
          <w:b/>
          <w:sz w:val="20"/>
          <w:szCs w:val="20"/>
        </w:rPr>
        <w:t xml:space="preserve">,</w:t>
      </w:r>
      <w:r>
        <w:rPr>
          <w:b/>
          <w:sz w:val="20"/>
          <w:szCs w:val="20"/>
        </w:rPr>
        <w:t xml:space="preserve">”</w:t>
      </w:r>
      <w:r>
        <w:rPr>
          <w:b/>
          <w:sz w:val="20"/>
          <w:szCs w:val="20"/>
        </w:rPr>
        <w:t xml:space="preserve"> </w:t>
      </w:r>
      <w:r>
        <w:rPr>
          <w:b/>
          <w:sz w:val="20"/>
          <w:szCs w:val="20"/>
        </w:rPr>
        <w:t xml:space="preserve">of which the Sages said</w:t>
      </w:r>
      <w:r>
        <w:rPr>
          <w:b/>
          <w:sz w:val="20"/>
          <w:szCs w:val="20"/>
        </w:rPr>
        <w:t xml:space="preserve"> </w:t>
      </w:r>
      <w:r>
        <w:rPr>
          <w:b/>
          <w:sz w:val="20"/>
          <w:szCs w:val="20"/>
        </w:rPr>
        <w:t xml:space="preserve">“</w:t>
      </w:r>
      <w:r>
        <w:rPr>
          <w:b/>
          <w:sz w:val="20"/>
          <w:szCs w:val="20"/>
        </w:rPr>
        <w:t xml:space="preserve">[some] came about by compulsion</w:t>
      </w:r>
      <w:r>
        <w:rPr>
          <w:b/>
          <w:sz w:val="20"/>
          <w:szCs w:val="20"/>
        </w:rPr>
        <w:t xml:space="preserve">”</w:t>
      </w:r>
      <w:r>
        <w:rPr>
          <w:b/>
          <w:sz w:val="20"/>
          <w:szCs w:val="20"/>
        </w:rPr>
        <w:t xml:space="preserve"> </w:t>
      </w:r>
      <w:r>
        <w:rPr>
          <w:b/>
          <w:sz w:val="20"/>
          <w:szCs w:val="20"/>
        </w:rPr>
        <w:t xml:space="preserve">[involuntary emission], as they said [in the second chapter of Eruvin 18b] — and this is the</w:t>
      </w:r>
      <w:r>
        <w:rPr>
          <w:b/>
          <w:sz w:val="20"/>
          <w:szCs w:val="20"/>
        </w:rPr>
        <w:t xml:space="preserve"> </w:t>
      </w:r>
      <w:r>
        <w:rPr>
          <w:b/>
          <w:sz w:val="20"/>
          <w:szCs w:val="20"/>
        </w:rPr>
        <w:t xml:space="preserve">“</w:t>
      </w:r>
      <w:r>
        <w:rPr>
          <w:b/>
          <w:sz w:val="20"/>
          <w:szCs w:val="20"/>
        </w:rPr>
        <w:t xml:space="preserve">essential</w:t>
      </w:r>
      <w:r>
        <w:rPr>
          <w:b/>
          <w:sz w:val="20"/>
          <w:szCs w:val="20"/>
        </w:rPr>
        <w:t xml:space="preserve"> </w:t>
      </w:r>
      <w:r>
        <w:rPr>
          <w:b/>
          <w:sz w:val="20"/>
          <w:szCs w:val="20"/>
        </w:rPr>
        <w:t xml:space="preserve">‘</w:t>
      </w:r>
      <w:r>
        <w:rPr>
          <w:b/>
          <w:sz w:val="20"/>
          <w:szCs w:val="20"/>
        </w:rPr>
        <w:t xml:space="preserve">counsel of the serpent</w:t>
      </w:r>
      <w:r>
        <w:rPr>
          <w:b/>
          <w:sz w:val="20"/>
          <w:szCs w:val="20"/>
        </w:rPr>
        <w:t xml:space="preserve">’</w:t>
      </w:r>
      <w:r>
        <w:rPr>
          <w:b/>
          <w:sz w:val="20"/>
          <w:szCs w:val="20"/>
        </w:rPr>
        <w:t xml:space="preserve">”</w:t>
      </w:r>
      <w:r>
        <w:rPr>
          <w:b/>
          <w:sz w:val="20"/>
          <w:szCs w:val="20"/>
        </w:rPr>
        <w:t xml:space="preserve"> </w:t>
      </w:r>
      <w:r>
        <w:rPr>
          <w:b/>
          <w:sz w:val="20"/>
          <w:szCs w:val="20"/>
        </w:rPr>
        <w:t xml:space="preserve">in [the matter of] desires.‬</w:t>
      </w:r>
      <w:r>
        <w:rPr>
          <w:sz w:val="20"/>
          <w:szCs w:val="20"/>
        </w:rPr>
        <w:t xml:space="preserve"> </w:t>
      </w:r>
      <w:r>
        <w:rPr>
          <w:b/>
          <w:sz w:val="20"/>
          <w:szCs w:val="20"/>
        </w:rPr>
        <w:t xml:space="preserve">וְיִשַׁי שֶׁמֵּת בְּעֶטְיוֹ שֶׁל נָחָשׁ נִתְבָּרֵר בְּלֵידַת דָּוִד הַמֶּלֶךְ ע״ה, דְּקָרֵי אַנַּפְשֵׁיהּ ״הֵן בְּעָווֹן חוֹלָלְתִּי״, וְדָרְשׁוּ רַז״ל (ויק״ר יד, ה) ״בְּעָווֹן מָלֵא, אֲפִילּוּ חָסִיד שֶׁבַּחֲסִידִים״ כו׳</w:t>
      </w:r>
      <w:r>
        <w:rPr>
          <w:sz w:val="20"/>
          <w:szCs w:val="20"/>
        </w:rPr>
        <w:t xml:space="preserve"> </w:t>
      </w:r>
      <w:r>
        <w:rPr>
          <w:sz w:val="20"/>
          <w:szCs w:val="20"/>
        </w:rPr>
        <w:t xml:space="preserve">—</w:t>
      </w:r>
      <w:r>
        <w:rPr>
          <w:sz w:val="20"/>
          <w:szCs w:val="20"/>
        </w:rPr>
        <w:t xml:space="preserve"> </w:t>
      </w:r>
      <w:r>
        <w:rPr>
          <w:b/>
          <w:sz w:val="20"/>
          <w:szCs w:val="20"/>
        </w:rPr>
        <w:t xml:space="preserve">‪And Yishai,</w:t>
      </w:r>
      <w:r>
        <w:rPr>
          <w:b/>
          <w:sz w:val="20"/>
          <w:szCs w:val="20"/>
        </w:rPr>
        <w:t xml:space="preserve"> </w:t>
      </w:r>
      <w:r>
        <w:rPr>
          <w:b/>
          <w:sz w:val="20"/>
          <w:szCs w:val="20"/>
        </w:rPr>
        <w:t xml:space="preserve">“</w:t>
      </w:r>
      <w:r>
        <w:rPr>
          <w:b/>
          <w:sz w:val="20"/>
          <w:szCs w:val="20"/>
        </w:rPr>
        <w:t xml:space="preserve">who died [only] through the</w:t>
      </w:r>
      <w:r>
        <w:rPr>
          <w:b/>
          <w:sz w:val="20"/>
          <w:szCs w:val="20"/>
        </w:rPr>
        <w:t xml:space="preserve"> </w:t>
      </w:r>
      <w:r>
        <w:rPr>
          <w:b/>
          <w:sz w:val="20"/>
          <w:szCs w:val="20"/>
        </w:rPr>
        <w:t xml:space="preserve">‘</w:t>
      </w:r>
      <w:r>
        <w:rPr>
          <w:b/>
          <w:sz w:val="20"/>
          <w:szCs w:val="20"/>
        </w:rPr>
        <w:t xml:space="preserve">counsel of the serpent</w:t>
      </w:r>
      <w:r>
        <w:rPr>
          <w:b/>
          <w:sz w:val="20"/>
          <w:szCs w:val="20"/>
        </w:rPr>
        <w:t xml:space="preserve">’</w:t>
      </w:r>
      <w:r>
        <w:rPr>
          <w:b/>
          <w:sz w:val="20"/>
          <w:szCs w:val="20"/>
        </w:rPr>
        <w:t xml:space="preserve">”</w:t>
      </w:r>
      <w:r>
        <w:rPr>
          <w:b/>
          <w:sz w:val="20"/>
          <w:szCs w:val="20"/>
        </w:rPr>
        <w:t xml:space="preserve"> </w:t>
      </w:r>
      <w:r>
        <w:rPr>
          <w:b/>
          <w:sz w:val="20"/>
          <w:szCs w:val="20"/>
        </w:rPr>
        <w:t xml:space="preserve">[without sin of his own], was</w:t>
      </w:r>
      <w:r>
        <w:rPr>
          <w:b/>
          <w:sz w:val="20"/>
          <w:szCs w:val="20"/>
        </w:rPr>
        <w:t xml:space="preserve"> </w:t>
      </w:r>
      <w:r>
        <w:rPr>
          <w:b/>
          <w:sz w:val="20"/>
          <w:szCs w:val="20"/>
        </w:rPr>
        <w:t xml:space="preserve">“</w:t>
      </w:r>
      <w:r>
        <w:rPr>
          <w:b/>
          <w:sz w:val="20"/>
          <w:szCs w:val="20"/>
        </w:rPr>
        <w:t xml:space="preserve">clarified</w:t>
      </w:r>
      <w:r>
        <w:rPr>
          <w:b/>
          <w:sz w:val="20"/>
          <w:szCs w:val="20"/>
        </w:rPr>
        <w:t xml:space="preserve">”</w:t>
      </w:r>
      <w:r>
        <w:rPr>
          <w:b/>
          <w:sz w:val="20"/>
          <w:szCs w:val="20"/>
        </w:rPr>
        <w:t xml:space="preserve"> </w:t>
      </w:r>
      <w:r>
        <w:rPr>
          <w:b/>
          <w:sz w:val="20"/>
          <w:szCs w:val="20"/>
        </w:rPr>
        <w:t xml:space="preserve">at David’s birth — who</w:t>
      </w:r>
      <w:r>
        <w:rPr>
          <w:b/>
          <w:sz w:val="20"/>
          <w:szCs w:val="20"/>
        </w:rPr>
        <w:t xml:space="preserve"> </w:t>
      </w:r>
      <w:r>
        <w:rPr>
          <w:b/>
          <w:sz w:val="20"/>
          <w:szCs w:val="20"/>
        </w:rPr>
        <w:t xml:space="preserve">“</w:t>
      </w:r>
      <w:r>
        <w:rPr>
          <w:b/>
          <w:sz w:val="20"/>
          <w:szCs w:val="20"/>
        </w:rPr>
        <w:t xml:space="preserve">applied to himself,</w:t>
      </w:r>
      <w:r>
        <w:rPr>
          <w:b/>
          <w:sz w:val="20"/>
          <w:szCs w:val="20"/>
        </w:rPr>
        <w:t xml:space="preserve"> </w:t>
      </w:r>
      <w:r>
        <w:rPr>
          <w:b/>
          <w:sz w:val="20"/>
          <w:szCs w:val="20"/>
        </w:rPr>
        <w:t xml:space="preserve">‘</w:t>
      </w:r>
      <w:r>
        <w:rPr>
          <w:b/>
          <w:sz w:val="20"/>
          <w:szCs w:val="20"/>
        </w:rPr>
        <w:t xml:space="preserve">behold, in iniquity I was fashioned</w:t>
      </w:r>
      <w:r>
        <w:rPr>
          <w:b/>
          <w:sz w:val="20"/>
          <w:szCs w:val="20"/>
        </w:rPr>
        <w:t xml:space="preserve">’</w:t>
      </w:r>
      <w:r>
        <w:rPr>
          <w:b/>
          <w:sz w:val="20"/>
          <w:szCs w:val="20"/>
        </w:rPr>
        <w:t xml:space="preserve">”</w:t>
      </w:r>
      <w:r>
        <w:rPr>
          <w:b/>
          <w:sz w:val="20"/>
          <w:szCs w:val="20"/>
        </w:rPr>
        <w:t xml:space="preserve"> </w:t>
      </w:r>
      <w:r>
        <w:rPr>
          <w:b/>
          <w:sz w:val="20"/>
          <w:szCs w:val="20"/>
        </w:rPr>
        <w:t xml:space="preserve">(Tehillim 51:7), which the Sages expounded (Vayikra Rabbah 14:5):</w:t>
      </w:r>
      <w:r>
        <w:rPr>
          <w:b/>
          <w:sz w:val="20"/>
          <w:szCs w:val="20"/>
        </w:rPr>
        <w:t xml:space="preserve"> </w:t>
      </w:r>
      <w:r>
        <w:rPr>
          <w:b/>
          <w:sz w:val="20"/>
          <w:szCs w:val="20"/>
        </w:rPr>
        <w:t xml:space="preserve">“</w:t>
      </w:r>
      <w:r>
        <w:rPr>
          <w:b/>
          <w:sz w:val="20"/>
          <w:szCs w:val="20"/>
        </w:rPr>
        <w:t xml:space="preserve">‘</w:t>
      </w:r>
      <w:r>
        <w:rPr>
          <w:b/>
          <w:sz w:val="20"/>
          <w:szCs w:val="20"/>
        </w:rPr>
        <w:t xml:space="preserve">in iniquity</w:t>
      </w:r>
      <w:r>
        <w:rPr>
          <w:b/>
          <w:sz w:val="20"/>
          <w:szCs w:val="20"/>
        </w:rPr>
        <w:t xml:space="preserve">’</w:t>
      </w:r>
      <w:r>
        <w:rPr>
          <w:b/>
          <w:sz w:val="20"/>
          <w:szCs w:val="20"/>
        </w:rPr>
        <w:t xml:space="preserve"> </w:t>
      </w:r>
      <w:r>
        <w:rPr>
          <w:b/>
          <w:sz w:val="20"/>
          <w:szCs w:val="20"/>
        </w:rPr>
        <w:t xml:space="preserve">[means the marital act, of which no one is] free, even the most pious of the pious‬</w:t>
      </w:r>
      <w:r>
        <w:rPr>
          <w:b/>
          <w:sz w:val="20"/>
          <w:szCs w:val="20"/>
        </w:rPr>
        <w:t xml:space="preserve">”</w:t>
      </w:r>
    </w:p>
    <w:p>
      <w:pPr>
        <w:pStyle w:val="BodyText"/>
        <w:spacing w:before="0" w:after="40" w:line="240" w:lineRule="auto"/>
      </w:pPr>
      <w:r>
        <w:rPr>
          <w:b/>
          <w:sz w:val="20"/>
          <w:szCs w:val="20"/>
        </w:rPr>
        <w:t xml:space="preserve">וְיָדוּעַ מִטַּעַם הָאֲרִ״י ז״ל דִּבְכָל מָקוֹם שֶׁנּוֹסְפוּ אוֹתִיּוֹת מִשֵּׁם הֲוָיָ״ה מוֹרִים תּוֹסֶפֶת קְדֻשָּׁה וּמַעֲלָה וְטוֹבָה</w:t>
      </w:r>
      <w:r>
        <w:rPr>
          <w:sz w:val="20"/>
          <w:szCs w:val="20"/>
        </w:rPr>
        <w:t xml:space="preserve"> </w:t>
      </w:r>
      <w:r>
        <w:rPr>
          <w:sz w:val="20"/>
          <w:szCs w:val="20"/>
        </w:rPr>
        <w:t xml:space="preserve">—</w:t>
      </w:r>
      <w:r>
        <w:rPr>
          <w:sz w:val="20"/>
          <w:szCs w:val="20"/>
        </w:rPr>
        <w:t xml:space="preserve"> </w:t>
      </w:r>
      <w:r>
        <w:rPr>
          <w:b/>
          <w:sz w:val="20"/>
          <w:szCs w:val="20"/>
        </w:rPr>
        <w:t xml:space="preserve">‪And it is known, from the reasoning of the Arizal, that</w:t>
      </w:r>
      <w:r>
        <w:rPr>
          <w:b/>
          <w:sz w:val="20"/>
          <w:szCs w:val="20"/>
        </w:rPr>
        <w:t xml:space="preserve"> </w:t>
      </w:r>
      <w:r>
        <w:rPr>
          <w:b/>
          <w:sz w:val="20"/>
          <w:szCs w:val="20"/>
        </w:rPr>
        <w:t xml:space="preserve">“</w:t>
      </w:r>
      <w:r>
        <w:rPr>
          <w:b/>
          <w:sz w:val="20"/>
          <w:szCs w:val="20"/>
        </w:rPr>
        <w:t xml:space="preserve">wherever letters of the Name</w:t>
      </w:r>
      <w:r>
        <w:rPr>
          <w:b/>
          <w:sz w:val="20"/>
          <w:szCs w:val="20"/>
        </w:rPr>
        <w:t xml:space="preserve"> </w:t>
      </w:r>
      <w:r>
        <w:rPr>
          <w:i/>
          <w:b/>
          <w:sz w:val="20"/>
          <w:szCs w:val="20"/>
        </w:rPr>
        <w:t xml:space="preserve">Havayah</w:t>
      </w:r>
      <w:r>
        <w:rPr>
          <w:b/>
          <w:sz w:val="20"/>
          <w:szCs w:val="20"/>
        </w:rPr>
        <w:t xml:space="preserve"> </w:t>
      </w:r>
      <w:r>
        <w:rPr>
          <w:b/>
          <w:sz w:val="20"/>
          <w:szCs w:val="20"/>
        </w:rPr>
        <w:t xml:space="preserve">are added [to a name], they indicate an addition of holiness, elevation, and good.‬</w:t>
      </w:r>
      <w:r>
        <w:rPr>
          <w:b/>
          <w:sz w:val="20"/>
          <w:szCs w:val="20"/>
        </w:rPr>
        <w:t xml:space="preserve">”</w:t>
      </w:r>
      <w:r>
        <w:rPr>
          <w:sz w:val="20"/>
          <w:szCs w:val="20"/>
        </w:rPr>
        <w:t xml:space="preserve"> </w:t>
      </w:r>
      <w:r>
        <w:rPr>
          <w:b/>
          <w:sz w:val="20"/>
          <w:szCs w:val="20"/>
        </w:rPr>
        <w:t xml:space="preserve">וְאוֹת ״ו״ הוּא אוֹת אֱמֶת כַּיָּדוּעַ [בְּזוֹהַר ר״פ וַיִּקְרָא], וְהַתַּאֲוָה נִקְרָא שֶׁקֶר כְּמוֹ שֶׁכָּתַבְתִּי לְעֵיל מִקְרָא דְּ״עָרֵב לָאִישׁ לֶחֶם שָׁקֶר״</w:t>
      </w:r>
      <w:r>
        <w:rPr>
          <w:sz w:val="20"/>
          <w:szCs w:val="20"/>
        </w:rPr>
        <w:t xml:space="preserve"> </w:t>
      </w:r>
      <w:r>
        <w:rPr>
          <w:sz w:val="20"/>
          <w:szCs w:val="20"/>
        </w:rPr>
        <w:t xml:space="preserve">—</w:t>
      </w:r>
      <w:r>
        <w:rPr>
          <w:sz w:val="20"/>
          <w:szCs w:val="20"/>
        </w:rPr>
        <w:t xml:space="preserve"> </w:t>
      </w:r>
      <w:r>
        <w:rPr>
          <w:b/>
          <w:sz w:val="20"/>
          <w:szCs w:val="20"/>
        </w:rPr>
        <w:t xml:space="preserve">‪And the letter</w:t>
      </w:r>
      <w:r>
        <w:rPr>
          <w:b/>
          <w:sz w:val="20"/>
          <w:szCs w:val="20"/>
        </w:rPr>
        <w:t xml:space="preserve"> </w:t>
      </w:r>
      <w:r>
        <w:rPr>
          <w:b/>
          <w:sz w:val="20"/>
          <w:szCs w:val="20"/>
        </w:rPr>
        <w:t xml:space="preserve">“</w:t>
      </w:r>
      <w:r>
        <w:rPr>
          <w:i/>
          <w:b/>
          <w:sz w:val="20"/>
          <w:szCs w:val="20"/>
        </w:rPr>
        <w:t xml:space="preserve">vav</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the letter of truth,</w:t>
      </w:r>
      <w:r>
        <w:rPr>
          <w:b/>
          <w:sz w:val="20"/>
          <w:szCs w:val="20"/>
        </w:rPr>
        <w:t xml:space="preserve">”</w:t>
      </w:r>
      <w:r>
        <w:rPr>
          <w:b/>
          <w:sz w:val="20"/>
          <w:szCs w:val="20"/>
        </w:rPr>
        <w:t xml:space="preserve"> </w:t>
      </w:r>
      <w:r>
        <w:rPr>
          <w:b/>
          <w:sz w:val="20"/>
          <w:szCs w:val="20"/>
        </w:rPr>
        <w:t xml:space="preserve">as is known [in the Zohar, start of Vayikra]; and</w:t>
      </w:r>
      <w:r>
        <w:rPr>
          <w:b/>
          <w:sz w:val="20"/>
          <w:szCs w:val="20"/>
        </w:rPr>
        <w:t xml:space="preserve"> </w:t>
      </w:r>
      <w:r>
        <w:rPr>
          <w:b/>
          <w:sz w:val="20"/>
          <w:szCs w:val="20"/>
        </w:rPr>
        <w:t xml:space="preserve">“</w:t>
      </w:r>
      <w:r>
        <w:rPr>
          <w:b/>
          <w:sz w:val="20"/>
          <w:szCs w:val="20"/>
        </w:rPr>
        <w:t xml:space="preserve">desire is called falsehood,</w:t>
      </w:r>
      <w:r>
        <w:rPr>
          <w:b/>
          <w:sz w:val="20"/>
          <w:szCs w:val="20"/>
        </w:rPr>
        <w:t xml:space="preserve">”</w:t>
      </w:r>
      <w:r>
        <w:rPr>
          <w:b/>
          <w:sz w:val="20"/>
          <w:szCs w:val="20"/>
        </w:rPr>
        <w:t xml:space="preserve"> </w:t>
      </w:r>
      <w:r>
        <w:rPr>
          <w:b/>
          <w:sz w:val="20"/>
          <w:szCs w:val="20"/>
        </w:rPr>
        <w:t xml:space="preserve">as I wrote above from the verse</w:t>
      </w:r>
      <w:r>
        <w:rPr>
          <w:b/>
          <w:sz w:val="20"/>
          <w:szCs w:val="20"/>
        </w:rPr>
        <w:t xml:space="preserve"> </w:t>
      </w:r>
      <w:r>
        <w:rPr>
          <w:b/>
          <w:sz w:val="20"/>
          <w:szCs w:val="20"/>
        </w:rPr>
        <w:t xml:space="preserve">“</w:t>
      </w:r>
      <w:r>
        <w:rPr>
          <w:b/>
          <w:sz w:val="20"/>
          <w:szCs w:val="20"/>
        </w:rPr>
        <w:t xml:space="preserve">bread of falsehood is sweet to a man</w:t>
      </w:r>
      <w:r>
        <w:rPr>
          <w:b/>
          <w:sz w:val="20"/>
          <w:szCs w:val="20"/>
        </w:rPr>
        <w:t xml:space="preserve">”</w:t>
      </w:r>
      <w:r>
        <w:rPr>
          <w:b/>
          <w:sz w:val="20"/>
          <w:szCs w:val="20"/>
        </w:rPr>
        <w:t xml:space="preserve"> </w:t>
      </w:r>
      <w:r>
        <w:rPr>
          <w:b/>
          <w:sz w:val="20"/>
          <w:szCs w:val="20"/>
        </w:rPr>
        <w:t xml:space="preserve">(Mishlei 20:17)‬</w:t>
      </w:r>
      <w:r>
        <w:rPr>
          <w:sz w:val="20"/>
          <w:szCs w:val="20"/>
        </w:rPr>
        <w:t xml:space="preserve"> </w:t>
      </w:r>
      <w:r>
        <w:rPr>
          <w:sz w:val="20"/>
          <w:szCs w:val="20"/>
        </w:rPr>
        <w:t xml:space="preserve">—</w:t>
      </w:r>
      <w:r>
        <w:rPr>
          <w:sz w:val="20"/>
          <w:szCs w:val="20"/>
        </w:rPr>
        <w:t xml:space="preserve"> </w:t>
      </w:r>
      <w:r>
        <w:rPr>
          <w:b/>
          <w:sz w:val="20"/>
          <w:szCs w:val="20"/>
        </w:rPr>
        <w:t xml:space="preserve">כִּי כָּל הֲנָאָה שֶׁל שָׁעָה וְאַחַר ״יִמָּלֵא פִיהוּ חָצָץ״, וְאֵין קַיֶּימֶת לָעַד רַק עַד אַרְגִּיעָה, הוּא דָּבָר שֶׁקֶר כְּכָל הֲנָאוֹת עוֹלָם הַזֶּה עַלְמָא דְּשִׁקְרָא</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every pleasure of a moment,</w:t>
      </w:r>
      <w:r>
        <w:rPr>
          <w:b/>
          <w:sz w:val="20"/>
          <w:szCs w:val="20"/>
        </w:rPr>
        <w:t xml:space="preserve">”</w:t>
      </w:r>
      <w:r>
        <w:rPr>
          <w:b/>
          <w:sz w:val="20"/>
          <w:szCs w:val="20"/>
        </w:rPr>
        <w:t xml:space="preserve"> </w:t>
      </w:r>
      <w:r>
        <w:rPr>
          <w:b/>
          <w:sz w:val="20"/>
          <w:szCs w:val="20"/>
        </w:rPr>
        <w:t xml:space="preserve">after which</w:t>
      </w:r>
      <w:r>
        <w:rPr>
          <w:b/>
          <w:sz w:val="20"/>
          <w:szCs w:val="20"/>
        </w:rPr>
        <w:t xml:space="preserve"> </w:t>
      </w:r>
      <w:r>
        <w:rPr>
          <w:b/>
          <w:sz w:val="20"/>
          <w:szCs w:val="20"/>
        </w:rPr>
        <w:t xml:space="preserve">“</w:t>
      </w:r>
      <w:r>
        <w:rPr>
          <w:b/>
          <w:sz w:val="20"/>
          <w:szCs w:val="20"/>
        </w:rPr>
        <w:t xml:space="preserve">his mouth is filled with gravel</w:t>
      </w:r>
      <w:r>
        <w:rPr>
          <w:b/>
          <w:sz w:val="20"/>
          <w:szCs w:val="20"/>
        </w:rPr>
        <w:t xml:space="preserve">”</w:t>
      </w:r>
      <w:r>
        <w:rPr>
          <w:b/>
          <w:sz w:val="20"/>
          <w:szCs w:val="20"/>
        </w:rPr>
        <w:t xml:space="preserve"> </w:t>
      </w:r>
      <w:r>
        <w:rPr>
          <w:b/>
          <w:sz w:val="20"/>
          <w:szCs w:val="20"/>
        </w:rPr>
        <w:t xml:space="preserve">(ibid.) — not</w:t>
      </w:r>
      <w:r>
        <w:rPr>
          <w:b/>
          <w:sz w:val="20"/>
          <w:szCs w:val="20"/>
        </w:rPr>
        <w:t xml:space="preserve"> </w:t>
      </w:r>
      <w:r>
        <w:rPr>
          <w:b/>
          <w:sz w:val="20"/>
          <w:szCs w:val="20"/>
        </w:rPr>
        <w:t xml:space="preserve">“</w:t>
      </w:r>
      <w:r>
        <w:rPr>
          <w:b/>
          <w:sz w:val="20"/>
          <w:szCs w:val="20"/>
        </w:rPr>
        <w:t xml:space="preserve">enduring forever,</w:t>
      </w:r>
      <w:r>
        <w:rPr>
          <w:b/>
          <w:sz w:val="20"/>
          <w:szCs w:val="20"/>
        </w:rPr>
        <w:t xml:space="preserve">”</w:t>
      </w:r>
      <w:r>
        <w:rPr>
          <w:b/>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only for a moment</w:t>
      </w:r>
      <w:r>
        <w:rPr>
          <w:b/>
          <w:sz w:val="20"/>
          <w:szCs w:val="20"/>
        </w:rPr>
        <w:t xml:space="preserve">”</w:t>
      </w:r>
      <w:r>
        <w:rPr>
          <w:b/>
          <w:sz w:val="20"/>
          <w:szCs w:val="20"/>
        </w:rPr>
        <w:t xml:space="preserve"> </w:t>
      </w:r>
      <w:r>
        <w:rPr>
          <w:b/>
          <w:sz w:val="20"/>
          <w:szCs w:val="20"/>
        </w:rPr>
        <w:t xml:space="preserve">— is a</w:t>
      </w:r>
      <w:r>
        <w:rPr>
          <w:b/>
          <w:sz w:val="20"/>
          <w:szCs w:val="20"/>
        </w:rPr>
        <w:t xml:space="preserve"> </w:t>
      </w:r>
      <w:r>
        <w:rPr>
          <w:b/>
          <w:sz w:val="20"/>
          <w:szCs w:val="20"/>
        </w:rPr>
        <w:t xml:space="preserve">“</w:t>
      </w:r>
      <w:r>
        <w:rPr>
          <w:b/>
          <w:sz w:val="20"/>
          <w:szCs w:val="20"/>
        </w:rPr>
        <w:t xml:space="preserve">false thing,</w:t>
      </w:r>
      <w:r>
        <w:rPr>
          <w:b/>
          <w:sz w:val="20"/>
          <w:szCs w:val="20"/>
        </w:rPr>
        <w:t xml:space="preserve">”</w:t>
      </w:r>
      <w:r>
        <w:rPr>
          <w:b/>
          <w:sz w:val="20"/>
          <w:szCs w:val="20"/>
        </w:rPr>
        <w:t xml:space="preserve"> </w:t>
      </w:r>
      <w:r>
        <w:rPr>
          <w:b/>
          <w:sz w:val="20"/>
          <w:szCs w:val="20"/>
        </w:rPr>
        <w:t xml:space="preserve">like all the pleasures of this world,</w:t>
      </w:r>
      <w:r>
        <w:rPr>
          <w:b/>
          <w:sz w:val="20"/>
          <w:szCs w:val="20"/>
        </w:rPr>
        <w:t xml:space="preserve"> </w:t>
      </w:r>
      <w:r>
        <w:rPr>
          <w:b/>
          <w:sz w:val="20"/>
          <w:szCs w:val="20"/>
        </w:rPr>
        <w:t xml:space="preserve">“</w:t>
      </w:r>
      <w:r>
        <w:rPr>
          <w:b/>
          <w:sz w:val="20"/>
          <w:szCs w:val="20"/>
        </w:rPr>
        <w:t xml:space="preserve">the world of falsehood.‬</w:t>
      </w:r>
      <w:r>
        <w:rPr>
          <w:b/>
          <w:sz w:val="20"/>
          <w:szCs w:val="20"/>
        </w:rPr>
        <w:t xml:space="preserve">”</w:t>
      </w:r>
      <w:r>
        <w:rPr>
          <w:sz w:val="20"/>
          <w:szCs w:val="20"/>
        </w:rPr>
        <w:t xml:space="preserve"> </w:t>
      </w:r>
      <w:r>
        <w:rPr>
          <w:b/>
          <w:sz w:val="20"/>
          <w:szCs w:val="20"/>
        </w:rPr>
        <w:t xml:space="preserve">דְּעַל כֵּן נִקְרָא הַשֶּׁקֶר בִּלְשׁוֹן הַקּוֹדֶשׁ ״כָּזָב״, דְּרוֹצֶה לוֹמַר דָּבָר הַפּוֹסֵק כְּמוֹ ״נְהָרוֹת הַמְכַזְּבִין״</w:t>
      </w:r>
      <w:r>
        <w:rPr>
          <w:sz w:val="20"/>
          <w:szCs w:val="20"/>
        </w:rPr>
        <w:t xml:space="preserve"> </w:t>
      </w:r>
      <w:r>
        <w:rPr>
          <w:sz w:val="20"/>
          <w:szCs w:val="20"/>
        </w:rPr>
        <w:t xml:space="preserve">—</w:t>
      </w:r>
      <w:r>
        <w:rPr>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falsehood</w:t>
      </w:r>
      <w:r>
        <w:rPr>
          <w:b/>
          <w:sz w:val="20"/>
          <w:szCs w:val="20"/>
        </w:rPr>
        <w:t xml:space="preserve">”</w:t>
      </w:r>
      <w:r>
        <w:rPr>
          <w:b/>
          <w:sz w:val="20"/>
          <w:szCs w:val="20"/>
        </w:rPr>
        <w:t xml:space="preserve"> </w:t>
      </w:r>
      <w:r>
        <w:rPr>
          <w:b/>
          <w:sz w:val="20"/>
          <w:szCs w:val="20"/>
        </w:rPr>
        <w:t xml:space="preserve">is called, in the Holy Tongue,</w:t>
      </w:r>
      <w:r>
        <w:rPr>
          <w:b/>
          <w:sz w:val="20"/>
          <w:szCs w:val="20"/>
        </w:rPr>
        <w:t xml:space="preserve"> </w:t>
      </w:r>
      <w:r>
        <w:rPr>
          <w:b/>
          <w:sz w:val="20"/>
          <w:szCs w:val="20"/>
        </w:rPr>
        <w:t xml:space="preserve">“</w:t>
      </w:r>
      <w:r>
        <w:rPr>
          <w:i/>
          <w:b/>
          <w:sz w:val="20"/>
          <w:szCs w:val="20"/>
        </w:rPr>
        <w:t xml:space="preserve">kazav</w:t>
      </w:r>
      <w:r>
        <w:rPr>
          <w:b/>
          <w:sz w:val="20"/>
          <w:szCs w:val="20"/>
        </w:rPr>
        <w:t xml:space="preserve">”</w:t>
      </w:r>
      <w:r>
        <w:rPr>
          <w:b/>
          <w:sz w:val="20"/>
          <w:szCs w:val="20"/>
        </w:rPr>
        <w:t xml:space="preserve"> </w:t>
      </w:r>
      <w:r>
        <w:rPr>
          <w:b/>
          <w:sz w:val="20"/>
          <w:szCs w:val="20"/>
        </w:rPr>
        <w:t xml:space="preserve">— meaning a</w:t>
      </w:r>
      <w:r>
        <w:rPr>
          <w:b/>
          <w:sz w:val="20"/>
          <w:szCs w:val="20"/>
        </w:rPr>
        <w:t xml:space="preserve"> </w:t>
      </w:r>
      <w:r>
        <w:rPr>
          <w:b/>
          <w:sz w:val="20"/>
          <w:szCs w:val="20"/>
        </w:rPr>
        <w:t xml:space="preserve">“</w:t>
      </w:r>
      <w:r>
        <w:rPr>
          <w:b/>
          <w:sz w:val="20"/>
          <w:szCs w:val="20"/>
        </w:rPr>
        <w:t xml:space="preserve">thing that ceases,</w:t>
      </w:r>
      <w:r>
        <w:rPr>
          <w:b/>
          <w:sz w:val="20"/>
          <w:szCs w:val="20"/>
        </w:rPr>
        <w:t xml:space="preserve">”</w:t>
      </w:r>
      <w:r>
        <w:rPr>
          <w:b/>
          <w:sz w:val="20"/>
          <w:szCs w:val="20"/>
        </w:rPr>
        <w:t xml:space="preserve"> </w:t>
      </w:r>
      <w:r>
        <w:rPr>
          <w:b/>
          <w:sz w:val="20"/>
          <w:szCs w:val="20"/>
        </w:rPr>
        <w:t xml:space="preserve">like</w:t>
      </w:r>
      <w:r>
        <w:rPr>
          <w:b/>
          <w:sz w:val="20"/>
          <w:szCs w:val="20"/>
        </w:rPr>
        <w:t xml:space="preserve"> </w:t>
      </w:r>
      <w:r>
        <w:rPr>
          <w:b/>
          <w:sz w:val="20"/>
          <w:szCs w:val="20"/>
        </w:rPr>
        <w:t xml:space="preserve">“</w:t>
      </w:r>
      <w:r>
        <w:rPr>
          <w:b/>
          <w:sz w:val="20"/>
          <w:szCs w:val="20"/>
        </w:rPr>
        <w:t xml:space="preserve">streams that fail [</w:t>
      </w:r>
      <w:r>
        <w:rPr>
          <w:i/>
          <w:b/>
          <w:sz w:val="20"/>
          <w:szCs w:val="20"/>
        </w:rPr>
        <w:t xml:space="preserve">mechazvin‬</w:t>
      </w:r>
      <w:r>
        <w:rPr>
          <w:b/>
          <w:sz w:val="20"/>
          <w:szCs w:val="20"/>
        </w:rPr>
        <w:t xml:space="preserve">].</w:t>
      </w:r>
      <w:r>
        <w:rPr>
          <w:b/>
          <w:sz w:val="20"/>
          <w:szCs w:val="20"/>
        </w:rPr>
        <w:t xml:space="preserve">”</w:t>
      </w:r>
      <w:r>
        <w:rPr>
          <w:sz w:val="20"/>
          <w:szCs w:val="20"/>
        </w:rPr>
        <w:t xml:space="preserve"> </w:t>
      </w:r>
      <w:r>
        <w:rPr>
          <w:b/>
          <w:sz w:val="20"/>
          <w:szCs w:val="20"/>
        </w:rPr>
        <w:t xml:space="preserve">מַה שֶּׁאֵין כֵּן ״שְׂפַת אֱמֶת תִּכּוֹן לָעַד״, וְתַאֲוַת בְּנֵי יִשְׂרָאֵל הַדְּבוּקִים בֵּאלֹקִים חַיִּים כְּמוֹ שֶׁהֵם קַיָּימִים לְעוֹלָם כֵּן כָּל כֹּחוֹתֵיהֶם, כִּי הַכֹּל דְּבוּקִים בִּקְדֻשָּׁה</w:t>
      </w:r>
      <w:r>
        <w:rPr>
          <w:sz w:val="20"/>
          <w:szCs w:val="20"/>
        </w:rPr>
        <w:t xml:space="preserve"> </w:t>
      </w:r>
      <w:r>
        <w:rPr>
          <w:sz w:val="20"/>
          <w:szCs w:val="20"/>
        </w:rPr>
        <w:t xml:space="preserve">—</w:t>
      </w:r>
      <w:r>
        <w:rPr>
          <w:sz w:val="20"/>
          <w:szCs w:val="20"/>
        </w:rPr>
        <w:t xml:space="preserve"> </w:t>
      </w:r>
      <w:r>
        <w:rPr>
          <w:b/>
          <w:sz w:val="20"/>
          <w:szCs w:val="20"/>
        </w:rPr>
        <w:t xml:space="preserve">‪Not so</w:t>
      </w:r>
      <w:r>
        <w:rPr>
          <w:b/>
          <w:sz w:val="20"/>
          <w:szCs w:val="20"/>
        </w:rPr>
        <w:t xml:space="preserve"> </w:t>
      </w:r>
      <w:r>
        <w:rPr>
          <w:b/>
          <w:sz w:val="20"/>
          <w:szCs w:val="20"/>
        </w:rPr>
        <w:t xml:space="preserve">“</w:t>
      </w:r>
      <w:r>
        <w:rPr>
          <w:b/>
          <w:sz w:val="20"/>
          <w:szCs w:val="20"/>
        </w:rPr>
        <w:t xml:space="preserve">the lip of truth, which endures forever</w:t>
      </w:r>
      <w:r>
        <w:rPr>
          <w:b/>
          <w:sz w:val="20"/>
          <w:szCs w:val="20"/>
        </w:rPr>
        <w:t xml:space="preserve">”</w:t>
      </w:r>
      <w:r>
        <w:rPr>
          <w:b/>
          <w:sz w:val="20"/>
          <w:szCs w:val="20"/>
        </w:rPr>
        <w:t xml:space="preserve"> </w:t>
      </w:r>
      <w:r>
        <w:rPr>
          <w:b/>
          <w:sz w:val="20"/>
          <w:szCs w:val="20"/>
        </w:rPr>
        <w:t xml:space="preserve">(Mishlei 12:19): and the</w:t>
      </w:r>
      <w:r>
        <w:rPr>
          <w:b/>
          <w:sz w:val="20"/>
          <w:szCs w:val="20"/>
        </w:rPr>
        <w:t xml:space="preserve"> </w:t>
      </w:r>
      <w:r>
        <w:rPr>
          <w:b/>
          <w:sz w:val="20"/>
          <w:szCs w:val="20"/>
        </w:rPr>
        <w:t xml:space="preserve">“</w:t>
      </w:r>
      <w:r>
        <w:rPr>
          <w:b/>
          <w:sz w:val="20"/>
          <w:szCs w:val="20"/>
        </w:rPr>
        <w:t xml:space="preserve">desire of the Children of Israel,</w:t>
      </w:r>
      <w:r>
        <w:rPr>
          <w:b/>
          <w:sz w:val="20"/>
          <w:szCs w:val="20"/>
        </w:rPr>
        <w:t xml:space="preserve">”</w:t>
      </w:r>
      <w:r>
        <w:rPr>
          <w:b/>
          <w:sz w:val="20"/>
          <w:szCs w:val="20"/>
        </w:rPr>
        <w:t xml:space="preserve"> </w:t>
      </w:r>
      <w:r>
        <w:rPr>
          <w:b/>
          <w:sz w:val="20"/>
          <w:szCs w:val="20"/>
        </w:rPr>
        <w:t xml:space="preserve">who cleave to the living God — just as they endure forever, so [do] all their powers, for</w:t>
      </w:r>
      <w:r>
        <w:rPr>
          <w:b/>
          <w:sz w:val="20"/>
          <w:szCs w:val="20"/>
        </w:rPr>
        <w:t xml:space="preserve"> </w:t>
      </w:r>
      <w:r>
        <w:rPr>
          <w:b/>
          <w:sz w:val="20"/>
          <w:szCs w:val="20"/>
        </w:rPr>
        <w:t xml:space="preserve">“</w:t>
      </w:r>
      <w:r>
        <w:rPr>
          <w:b/>
          <w:sz w:val="20"/>
          <w:szCs w:val="20"/>
        </w:rPr>
        <w:t xml:space="preserve">all cleave to holiness.‬</w:t>
      </w:r>
      <w:r>
        <w:rPr>
          <w:b/>
          <w:sz w:val="20"/>
          <w:szCs w:val="20"/>
        </w:rPr>
        <w:t xml:space="preserve">”</w:t>
      </w:r>
    </w:p>
    <w:p>
      <w:pPr>
        <w:pStyle w:val="BodyText"/>
        <w:spacing w:before="0" w:after="40" w:line="240" w:lineRule="auto"/>
      </w:pPr>
      <w:r>
        <w:rPr>
          <w:b/>
          <w:sz w:val="20"/>
          <w:szCs w:val="20"/>
        </w:rPr>
        <w:t xml:space="preserve">וְעַל כֵּן אָמַר ״וּמִסְפָּר אֶת רֹבַע יִשְׂרָאֵל״, דְּעַל דָּבָר זֶה נִסְתַּמֵּית כו׳, דְּאוֹתוֹ רָשָׁע לֹא הֵבִין אֵיךְ יִהְיֶה בָּזֶה קְדֻשָּׁה, וּמִי שֶׁהוּא קָדוֹשׁ כו׳</w:t>
      </w:r>
      <w:r>
        <w:rPr>
          <w:sz w:val="20"/>
          <w:szCs w:val="20"/>
        </w:rPr>
        <w:t xml:space="preserve"> </w:t>
      </w:r>
      <w:r>
        <w:rPr>
          <w:sz w:val="20"/>
          <w:szCs w:val="20"/>
        </w:rPr>
        <w:t xml:space="preserve">—</w:t>
      </w:r>
      <w:r>
        <w:rPr>
          <w:sz w:val="20"/>
          <w:szCs w:val="20"/>
        </w:rPr>
        <w:t xml:space="preserve"> </w:t>
      </w:r>
      <w:r>
        <w:rPr>
          <w:b/>
          <w:sz w:val="20"/>
          <w:szCs w:val="20"/>
        </w:rPr>
        <w:t xml:space="preserve">‪And therefore [Bilaam] said,</w:t>
      </w:r>
      <w:r>
        <w:rPr>
          <w:b/>
          <w:sz w:val="20"/>
          <w:szCs w:val="20"/>
        </w:rPr>
        <w:t xml:space="preserve"> </w:t>
      </w:r>
      <w:r>
        <w:rPr>
          <w:b/>
          <w:sz w:val="20"/>
          <w:szCs w:val="20"/>
        </w:rPr>
        <w:t xml:space="preserve">“</w:t>
      </w:r>
      <w:r>
        <w:rPr>
          <w:b/>
          <w:sz w:val="20"/>
          <w:szCs w:val="20"/>
        </w:rPr>
        <w:t xml:space="preserve">and the number of the seed [</w:t>
      </w:r>
      <w:r>
        <w:rPr>
          <w:i/>
          <w:b/>
          <w:sz w:val="20"/>
          <w:szCs w:val="20"/>
        </w:rPr>
        <w:t xml:space="preserve">rova</w:t>
      </w:r>
      <w:r>
        <w:rPr>
          <w:b/>
          <w:sz w:val="20"/>
          <w:szCs w:val="20"/>
        </w:rPr>
        <w:t xml:space="preserve">] of Israel</w:t>
      </w:r>
      <w:r>
        <w:rPr>
          <w:b/>
          <w:sz w:val="20"/>
          <w:szCs w:val="20"/>
        </w:rPr>
        <w:t xml:space="preserve">”</w:t>
      </w:r>
      <w:r>
        <w:rPr>
          <w:b/>
          <w:sz w:val="20"/>
          <w:szCs w:val="20"/>
        </w:rPr>
        <w:t xml:space="preserve"> </w:t>
      </w:r>
      <w:r>
        <w:rPr>
          <w:b/>
          <w:sz w:val="20"/>
          <w:szCs w:val="20"/>
        </w:rPr>
        <w:t xml:space="preserve">(Bamidbar 23:10) — over which matter</w:t>
      </w:r>
      <w:r>
        <w:rPr>
          <w:b/>
          <w:sz w:val="20"/>
          <w:szCs w:val="20"/>
        </w:rPr>
        <w:t xml:space="preserve"> </w:t>
      </w:r>
      <w:r>
        <w:rPr>
          <w:b/>
          <w:sz w:val="20"/>
          <w:szCs w:val="20"/>
        </w:rPr>
        <w:t xml:space="preserve">“</w:t>
      </w:r>
      <w:r>
        <w:rPr>
          <w:b/>
          <w:sz w:val="20"/>
          <w:szCs w:val="20"/>
        </w:rPr>
        <w:t xml:space="preserve">his eye was blinded</w:t>
      </w:r>
      <w:r>
        <w:rPr>
          <w:b/>
          <w:sz w:val="20"/>
          <w:szCs w:val="20"/>
        </w:rPr>
        <w:t xml:space="preserve">”</w:t>
      </w:r>
      <w:r>
        <w:rPr>
          <w:b/>
          <w:sz w:val="20"/>
          <w:szCs w:val="20"/>
        </w:rPr>
        <w:t xml:space="preserve">; for</w:t>
      </w:r>
      <w:r>
        <w:rPr>
          <w:b/>
          <w:sz w:val="20"/>
          <w:szCs w:val="20"/>
        </w:rPr>
        <w:t xml:space="preserve"> </w:t>
      </w:r>
      <w:r>
        <w:rPr>
          <w:b/>
          <w:sz w:val="20"/>
          <w:szCs w:val="20"/>
        </w:rPr>
        <w:t xml:space="preserve">“</w:t>
      </w:r>
      <w:r>
        <w:rPr>
          <w:b/>
          <w:sz w:val="20"/>
          <w:szCs w:val="20"/>
        </w:rPr>
        <w:t xml:space="preserve">that wicked one could not comprehend how there could be holiness in this,</w:t>
      </w:r>
      <w:r>
        <w:rPr>
          <w:b/>
          <w:sz w:val="20"/>
          <w:szCs w:val="20"/>
        </w:rPr>
        <w:t xml:space="preserve">”</w:t>
      </w:r>
      <w:r>
        <w:rPr>
          <w:b/>
          <w:sz w:val="20"/>
          <w:szCs w:val="20"/>
        </w:rPr>
        <w:t xml:space="preserve"> </w:t>
      </w:r>
      <w:r>
        <w:rPr>
          <w:b/>
          <w:sz w:val="20"/>
          <w:szCs w:val="20"/>
        </w:rPr>
        <w:t xml:space="preserve">[saying,]</w:t>
      </w:r>
      <w:r>
        <w:rPr>
          <w:b/>
          <w:sz w:val="20"/>
          <w:szCs w:val="20"/>
        </w:rPr>
        <w:t xml:space="preserve"> </w:t>
      </w:r>
      <w:r>
        <w:rPr>
          <w:b/>
          <w:sz w:val="20"/>
          <w:szCs w:val="20"/>
        </w:rPr>
        <w:t xml:space="preserve">“</w:t>
      </w:r>
      <w:r>
        <w:rPr>
          <w:b/>
          <w:sz w:val="20"/>
          <w:szCs w:val="20"/>
        </w:rPr>
        <w:t xml:space="preserve">and can He who is holy‬</w:t>
      </w:r>
      <w:r>
        <w:rPr>
          <w:b/>
          <w:sz w:val="20"/>
          <w:szCs w:val="20"/>
        </w:rPr>
        <w:t xml:space="preserve">”</w:t>
      </w:r>
      <w:r>
        <w:rPr>
          <w:rStyle w:val="FootnoteReference"/>
        </w:rPr>
        <w:footnoteReference w:id="1170"/>
      </w:r>
      <w:r>
        <w:rPr>
          <w:sz w:val="20"/>
          <w:szCs w:val="20"/>
        </w:rPr>
        <w:t xml:space="preserve"> </w:t>
      </w:r>
      <w:r>
        <w:rPr>
          <w:b/>
          <w:sz w:val="20"/>
          <w:szCs w:val="20"/>
        </w:rPr>
        <w:t xml:space="preserve">וְהוּא עַל דֶּרֶךְ שֶׁאִיתָא [בְּע״ז סה.] גַּבֵּי בַּר שֵׁישָׁךְ ״עֵינָא דְּבָעֵי לְמֵיחֱזֵי לְנוּ בִּישׁוּתָא תִּיפְקַע״, וּפָקְעָה עֵינוֹ</w:t>
      </w:r>
      <w:r>
        <w:rPr>
          <w:sz w:val="20"/>
          <w:szCs w:val="20"/>
        </w:rPr>
        <w:t xml:space="preserve"> </w:t>
      </w:r>
      <w:r>
        <w:rPr>
          <w:sz w:val="20"/>
          <w:szCs w:val="20"/>
        </w:rPr>
        <w:t xml:space="preserve">—</w:t>
      </w:r>
      <w:r>
        <w:rPr>
          <w:sz w:val="20"/>
          <w:szCs w:val="20"/>
        </w:rPr>
        <w:t xml:space="preserve"> </w:t>
      </w:r>
      <w:r>
        <w:rPr>
          <w:b/>
          <w:sz w:val="20"/>
          <w:szCs w:val="20"/>
        </w:rPr>
        <w:t xml:space="preserve">‪And this is in the manner it is stated [in Avodah Zarah 65a] regarding Bar Sheishach,</w:t>
      </w:r>
      <w:r>
        <w:rPr>
          <w:b/>
          <w:sz w:val="20"/>
          <w:szCs w:val="20"/>
        </w:rPr>
        <w:t xml:space="preserve"> </w:t>
      </w:r>
      <w:r>
        <w:rPr>
          <w:b/>
          <w:sz w:val="20"/>
          <w:szCs w:val="20"/>
        </w:rPr>
        <w:t xml:space="preserve">“</w:t>
      </w:r>
      <w:r>
        <w:rPr>
          <w:b/>
          <w:sz w:val="20"/>
          <w:szCs w:val="20"/>
        </w:rPr>
        <w:t xml:space="preserve">may the eye that wishes to see our harm burst</w:t>
      </w:r>
      <w:r>
        <w:rPr>
          <w:b/>
          <w:sz w:val="20"/>
          <w:szCs w:val="20"/>
        </w:rPr>
        <w:t xml:space="preserve">”</w:t>
      </w:r>
      <w:r>
        <w:rPr>
          <w:b/>
          <w:sz w:val="20"/>
          <w:szCs w:val="20"/>
        </w:rPr>
        <w:t xml:space="preserve"> </w:t>
      </w:r>
      <w:r>
        <w:rPr>
          <w:b/>
          <w:sz w:val="20"/>
          <w:szCs w:val="20"/>
        </w:rPr>
        <w:t xml:space="preserve">— and his eye burst.‬</w:t>
      </w:r>
      <w:r>
        <w:rPr>
          <w:sz w:val="20"/>
          <w:szCs w:val="20"/>
        </w:rPr>
        <w:t xml:space="preserve"> </w:t>
      </w:r>
      <w:r>
        <w:rPr>
          <w:b/>
          <w:sz w:val="20"/>
          <w:szCs w:val="20"/>
        </w:rPr>
        <w:t xml:space="preserve">כִּי עִיקַּר הַחֶמְדָּה מֵהָעַיִן כְּמוֹ שֶׁנֶּאֱמַר ״לֹא תָתוּרוּ אַחֲרֵי לְבַבְכֶם וְאַחֲרֵי עֵינֵיכֶם״, דְּעַיִן רוֹאָה וְלֵב חוֹמֵד</w:t>
      </w:r>
      <w:r>
        <w:rPr>
          <w:sz w:val="20"/>
          <w:szCs w:val="20"/>
        </w:rPr>
        <w:t xml:space="preserve"> </w:t>
      </w:r>
      <w:r>
        <w:rPr>
          <w:sz w:val="20"/>
          <w:szCs w:val="20"/>
        </w:rPr>
        <w:t xml:space="preserve">—</w:t>
      </w:r>
      <w:r>
        <w:rPr>
          <w:sz w:val="20"/>
          <w:szCs w:val="20"/>
        </w:rPr>
        <w:t xml:space="preserve"> </w:t>
      </w:r>
      <w:r>
        <w:rPr>
          <w:b/>
          <w:sz w:val="20"/>
          <w:szCs w:val="20"/>
        </w:rPr>
        <w:t xml:space="preserve">‪For the</w:t>
      </w:r>
      <w:r>
        <w:rPr>
          <w:b/>
          <w:sz w:val="20"/>
          <w:szCs w:val="20"/>
        </w:rPr>
        <w:t xml:space="preserve"> </w:t>
      </w:r>
      <w:r>
        <w:rPr>
          <w:b/>
          <w:sz w:val="20"/>
          <w:szCs w:val="20"/>
        </w:rPr>
        <w:t xml:space="preserve">“</w:t>
      </w:r>
      <w:r>
        <w:rPr>
          <w:b/>
          <w:sz w:val="20"/>
          <w:szCs w:val="20"/>
        </w:rPr>
        <w:t xml:space="preserve">essence of coveting is from the eye,</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you shall not go astray after your heart and after your eyes</w:t>
      </w:r>
      <w:r>
        <w:rPr>
          <w:b/>
          <w:sz w:val="20"/>
          <w:szCs w:val="20"/>
        </w:rPr>
        <w:t xml:space="preserve">”</w:t>
      </w:r>
      <w:r>
        <w:rPr>
          <w:b/>
          <w:sz w:val="20"/>
          <w:szCs w:val="20"/>
        </w:rPr>
        <w:t xml:space="preserve"> </w:t>
      </w:r>
      <w:r>
        <w:rPr>
          <w:b/>
          <w:sz w:val="20"/>
          <w:szCs w:val="20"/>
        </w:rPr>
        <w:t xml:space="preserve">(Bamidbar 15:39) —</w:t>
      </w:r>
      <w:r>
        <w:rPr>
          <w:b/>
          <w:sz w:val="20"/>
          <w:szCs w:val="20"/>
        </w:rPr>
        <w:t xml:space="preserve"> </w:t>
      </w:r>
      <w:r>
        <w:rPr>
          <w:b/>
          <w:sz w:val="20"/>
          <w:szCs w:val="20"/>
        </w:rPr>
        <w:t xml:space="preserve">“</w:t>
      </w:r>
      <w:r>
        <w:rPr>
          <w:b/>
          <w:sz w:val="20"/>
          <w:szCs w:val="20"/>
        </w:rPr>
        <w:t xml:space="preserve">the eye sees and the heart covets.‬</w:t>
      </w:r>
      <w:r>
        <w:rPr>
          <w:b/>
          <w:sz w:val="20"/>
          <w:szCs w:val="20"/>
        </w:rPr>
        <w:t xml:space="preserve">”</w:t>
      </w:r>
      <w:r>
        <w:rPr>
          <w:sz w:val="20"/>
          <w:szCs w:val="20"/>
        </w:rPr>
        <w:t xml:space="preserve"> </w:t>
      </w:r>
      <w:r>
        <w:rPr>
          <w:b/>
          <w:sz w:val="20"/>
          <w:szCs w:val="20"/>
        </w:rPr>
        <w:t xml:space="preserve">וְעִיקַּר הַנִּיאוּף בָּעַיִן כְּמוֹ שֶׁנֶּאֱמַר ״עֵין נוֹאֵף״ וְגוֹמֵר, וּכְמוֹ שֶׁאָמְרוּ [בְּסוֹטָה] ״שִׁמְשׁוֹן הָלַךְ אַחַר עֵינָיו״, וּכְמוֹ שֶׁאָמְרוּ [בְּיוֹמָא] ״טוֹב מַרְאֵה עֵינַיִם בְּאִשָּׁה״ כו׳</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essence of adultery is in the eye,</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the eye of the adulterer</w:t>
      </w:r>
      <w:r>
        <w:rPr>
          <w:b/>
          <w:sz w:val="20"/>
          <w:szCs w:val="20"/>
        </w:rPr>
        <w:t xml:space="preserve">”</w:t>
      </w:r>
      <w:r>
        <w:rPr>
          <w:b/>
          <w:sz w:val="20"/>
          <w:szCs w:val="20"/>
        </w:rPr>
        <w:t xml:space="preserve"> </w:t>
      </w:r>
      <w:r>
        <w:rPr>
          <w:b/>
          <w:sz w:val="20"/>
          <w:szCs w:val="20"/>
        </w:rPr>
        <w:t xml:space="preserve">(Iyov 24:15)</w:t>
      </w:r>
      <w:r>
        <w:rPr>
          <w:rStyle w:val="FootnoteReference"/>
        </w:rPr>
        <w:footnoteReference w:id="1171"/>
      </w:r>
      <w:r>
        <w:rPr>
          <w:b/>
          <w:sz w:val="20"/>
          <w:szCs w:val="20"/>
        </w:rPr>
        <w:t xml:space="preserve">; and as they said [in Sotah 9b],</w:t>
      </w:r>
      <w:r>
        <w:rPr>
          <w:b/>
          <w:sz w:val="20"/>
          <w:szCs w:val="20"/>
        </w:rPr>
        <w:t xml:space="preserve"> </w:t>
      </w:r>
      <w:r>
        <w:rPr>
          <w:b/>
          <w:sz w:val="20"/>
          <w:szCs w:val="20"/>
        </w:rPr>
        <w:t xml:space="preserve">“</w:t>
      </w:r>
      <w:r>
        <w:rPr>
          <w:b/>
          <w:sz w:val="20"/>
          <w:szCs w:val="20"/>
        </w:rPr>
        <w:t xml:space="preserve">Shimshon went after his eyes</w:t>
      </w:r>
      <w:r>
        <w:rPr>
          <w:b/>
          <w:sz w:val="20"/>
          <w:szCs w:val="20"/>
        </w:rPr>
        <w:t xml:space="preserve">”</w:t>
      </w:r>
      <w:r>
        <w:rPr>
          <w:b/>
          <w:sz w:val="20"/>
          <w:szCs w:val="20"/>
        </w:rPr>
        <w:t xml:space="preserve">; and as they said [in Yoma],</w:t>
      </w:r>
      <w:r>
        <w:rPr>
          <w:b/>
          <w:sz w:val="20"/>
          <w:szCs w:val="20"/>
        </w:rPr>
        <w:t xml:space="preserve"> </w:t>
      </w:r>
      <w:r>
        <w:rPr>
          <w:b/>
          <w:sz w:val="20"/>
          <w:szCs w:val="20"/>
        </w:rPr>
        <w:t xml:space="preserve">“</w:t>
      </w:r>
      <w:r>
        <w:rPr>
          <w:b/>
          <w:sz w:val="20"/>
          <w:szCs w:val="20"/>
        </w:rPr>
        <w:t xml:space="preserve">the goodness of the sight of the eyes in a woman‬</w:t>
      </w:r>
      <w:r>
        <w:rPr>
          <w:rStyle w:val="FootnoteReference"/>
        </w:rPr>
        <w:footnoteReference w:id="1172"/>
      </w:r>
      <w:r>
        <w:rPr>
          <w:b/>
          <w:sz w:val="20"/>
          <w:szCs w:val="20"/>
        </w:rPr>
        <w:t xml:space="preserve">”</w:t>
      </w:r>
      <w:r>
        <w:rPr>
          <w:sz w:val="20"/>
          <w:szCs w:val="20"/>
        </w:rPr>
        <w:t xml:space="preserve"> </w:t>
      </w:r>
      <w:r>
        <w:rPr>
          <w:b/>
          <w:sz w:val="20"/>
          <w:szCs w:val="20"/>
        </w:rPr>
        <w:t xml:space="preserve">וּבִלְעָם הָיָה חוֹשֵׁב עַצְמוֹ טְהוֹר עֵינַיִם מֵרְאוֹת בְּרָע, וְתָמַהּ מַה שֶּׁהוּא כו׳ ״יִסְתַּכֵּל״, נַעֲשָׂה שְׁתוּם הָעַיִן</w:t>
      </w:r>
      <w:r>
        <w:rPr>
          <w:sz w:val="20"/>
          <w:szCs w:val="20"/>
        </w:rPr>
        <w:t xml:space="preserve"> </w:t>
      </w:r>
      <w:r>
        <w:rPr>
          <w:sz w:val="20"/>
          <w:szCs w:val="20"/>
        </w:rPr>
        <w:t xml:space="preserve">—</w:t>
      </w:r>
      <w:r>
        <w:rPr>
          <w:sz w:val="20"/>
          <w:szCs w:val="20"/>
        </w:rPr>
        <w:t xml:space="preserve"> </w:t>
      </w:r>
      <w:r>
        <w:rPr>
          <w:b/>
          <w:sz w:val="20"/>
          <w:szCs w:val="20"/>
        </w:rPr>
        <w:t xml:space="preserve">‪And Bilaam</w:t>
      </w:r>
      <w:r>
        <w:rPr>
          <w:b/>
          <w:sz w:val="20"/>
          <w:szCs w:val="20"/>
        </w:rPr>
        <w:t xml:space="preserve"> </w:t>
      </w:r>
      <w:r>
        <w:rPr>
          <w:b/>
          <w:sz w:val="20"/>
          <w:szCs w:val="20"/>
        </w:rPr>
        <w:t xml:space="preserve">“</w:t>
      </w:r>
      <w:r>
        <w:rPr>
          <w:b/>
          <w:sz w:val="20"/>
          <w:szCs w:val="20"/>
        </w:rPr>
        <w:t xml:space="preserve">considered himself pure of eyes, [too pure] to look upon evil</w:t>
      </w:r>
      <w:r>
        <w:rPr>
          <w:b/>
          <w:sz w:val="20"/>
          <w:szCs w:val="20"/>
        </w:rPr>
        <w:t xml:space="preserve">”</w:t>
      </w:r>
      <w:r>
        <w:rPr>
          <w:b/>
          <w:sz w:val="20"/>
          <w:szCs w:val="20"/>
        </w:rPr>
        <w:t xml:space="preserve">; and [because] he wondered how</w:t>
      </w:r>
      <w:r>
        <w:rPr>
          <w:b/>
          <w:sz w:val="20"/>
          <w:szCs w:val="20"/>
        </w:rPr>
        <w:t xml:space="preserve"> </w:t>
      </w:r>
      <w:r>
        <w:rPr>
          <w:b/>
          <w:sz w:val="20"/>
          <w:szCs w:val="20"/>
        </w:rPr>
        <w:t xml:space="preserve">“</w:t>
      </w:r>
      <w:r>
        <w:rPr>
          <w:b/>
          <w:sz w:val="20"/>
          <w:szCs w:val="20"/>
        </w:rPr>
        <w:t xml:space="preserve">He who is [holy] gazes [at this],</w:t>
      </w:r>
      <w:r>
        <w:rPr>
          <w:b/>
          <w:sz w:val="20"/>
          <w:szCs w:val="20"/>
        </w:rPr>
        <w:t xml:space="preserve">”</w:t>
      </w:r>
      <w:r>
        <w:rPr>
          <w:b/>
          <w:sz w:val="20"/>
          <w:szCs w:val="20"/>
        </w:rPr>
        <w:t xml:space="preserve"> </w:t>
      </w:r>
      <w:r>
        <w:rPr>
          <w:b/>
          <w:sz w:val="20"/>
          <w:szCs w:val="20"/>
        </w:rPr>
        <w:t xml:space="preserve">“</w:t>
      </w:r>
      <w:r>
        <w:rPr>
          <w:b/>
          <w:sz w:val="20"/>
          <w:szCs w:val="20"/>
        </w:rPr>
        <w:t xml:space="preserve">he became blind of eye.‬</w:t>
      </w:r>
      <w:r>
        <w:rPr>
          <w:b/>
          <w:sz w:val="20"/>
          <w:szCs w:val="20"/>
        </w:rPr>
        <w:t xml:space="preserve">”</w:t>
      </w:r>
      <w:r>
        <w:rPr>
          <w:sz w:val="20"/>
          <w:szCs w:val="20"/>
        </w:rPr>
        <w:t xml:space="preserve"> </w:t>
      </w:r>
      <w:r>
        <w:rPr>
          <w:b/>
          <w:sz w:val="20"/>
          <w:szCs w:val="20"/>
        </w:rPr>
        <w:t xml:space="preserve">כִּי בֶּאֱמֶת הוּא עִיקַּר הָרַע עַיִן, וּפְרַק גֶּדֶר שֶׁל זְנוּת</w:t>
      </w:r>
      <w:r>
        <w:rPr>
          <w:sz w:val="20"/>
          <w:szCs w:val="20"/>
        </w:rPr>
        <w:t xml:space="preserve"> </w:t>
      </w:r>
      <w:r>
        <w:rPr>
          <w:sz w:val="20"/>
          <w:szCs w:val="20"/>
        </w:rPr>
        <w:t xml:space="preserve">—</w:t>
      </w:r>
      <w:r>
        <w:rPr>
          <w:sz w:val="20"/>
          <w:szCs w:val="20"/>
        </w:rPr>
        <w:t xml:space="preserve"> </w:t>
      </w:r>
      <w:r>
        <w:rPr>
          <w:b/>
          <w:sz w:val="20"/>
          <w:szCs w:val="20"/>
        </w:rPr>
        <w:t xml:space="preserve">‪For in truth he is the</w:t>
      </w:r>
      <w:r>
        <w:rPr>
          <w:b/>
          <w:sz w:val="20"/>
          <w:szCs w:val="20"/>
        </w:rPr>
        <w:t xml:space="preserve"> </w:t>
      </w:r>
      <w:r>
        <w:rPr>
          <w:b/>
          <w:sz w:val="20"/>
          <w:szCs w:val="20"/>
        </w:rPr>
        <w:t xml:space="preserve">“</w:t>
      </w:r>
      <w:r>
        <w:rPr>
          <w:b/>
          <w:sz w:val="20"/>
          <w:szCs w:val="20"/>
        </w:rPr>
        <w:t xml:space="preserve">essence of the evil eye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one who breaks the fence of chastity‬</w:t>
      </w:r>
      <w:r>
        <w:rPr>
          <w:b/>
          <w:sz w:val="20"/>
          <w:szCs w:val="20"/>
        </w:rPr>
        <w:t xml:space="preserve">”</w:t>
      </w:r>
      <w:r>
        <w:rPr>
          <w:b/>
          <w:sz w:val="20"/>
          <w:szCs w:val="20"/>
        </w:rPr>
        <w:t xml:space="preserve">;</w:t>
      </w:r>
      <w:r>
        <w:rPr>
          <w:sz w:val="20"/>
          <w:szCs w:val="20"/>
        </w:rPr>
        <w:t xml:space="preserve"> </w:t>
      </w:r>
      <w:r>
        <w:rPr>
          <w:b/>
          <w:sz w:val="20"/>
          <w:szCs w:val="20"/>
        </w:rPr>
        <w:t xml:space="preserve">כִּי כָּךְ הוּא בְּאוּמּוֹת הָעוֹלָם מִי שֶׁנִּרְאֶה בְּגַוֶּון טְהוֹר עֵינַיִם וְנָקִי מֵאֵיזֶה דָּבָר, הוּא בֶּאֱמֶת בְּשָׁרְשׁוֹ בְּהֵיפֶךְ</w:t>
      </w:r>
      <w:r>
        <w:rPr>
          <w:sz w:val="20"/>
          <w:szCs w:val="20"/>
        </w:rPr>
        <w:t xml:space="preserve"> </w:t>
      </w:r>
      <w:r>
        <w:rPr>
          <w:sz w:val="20"/>
          <w:szCs w:val="20"/>
        </w:rPr>
        <w:t xml:space="preserve">—</w:t>
      </w:r>
      <w:r>
        <w:rPr>
          <w:sz w:val="20"/>
          <w:szCs w:val="20"/>
        </w:rPr>
        <w:t xml:space="preserve"> </w:t>
      </w:r>
      <w:r>
        <w:rPr>
          <w:b/>
          <w:sz w:val="20"/>
          <w:szCs w:val="20"/>
        </w:rPr>
        <w:t xml:space="preserve">‪for so it is among the nations: one who</w:t>
      </w:r>
      <w:r>
        <w:rPr>
          <w:b/>
          <w:sz w:val="20"/>
          <w:szCs w:val="20"/>
        </w:rPr>
        <w:t xml:space="preserve"> </w:t>
      </w:r>
      <w:r>
        <w:rPr>
          <w:b/>
          <w:sz w:val="20"/>
          <w:szCs w:val="20"/>
        </w:rPr>
        <w:t xml:space="preserve">“</w:t>
      </w:r>
      <w:r>
        <w:rPr>
          <w:b/>
          <w:sz w:val="20"/>
          <w:szCs w:val="20"/>
        </w:rPr>
        <w:t xml:space="preserve">appears in the</w:t>
      </w:r>
      <w:r>
        <w:rPr>
          <w:b/>
          <w:sz w:val="20"/>
          <w:szCs w:val="20"/>
        </w:rPr>
        <w:t xml:space="preserve"> </w:t>
      </w:r>
      <w:r>
        <w:rPr>
          <w:b/>
          <w:sz w:val="20"/>
          <w:szCs w:val="20"/>
        </w:rPr>
        <w:t xml:space="preserve">‘</w:t>
      </w:r>
      <w:r>
        <w:rPr>
          <w:b/>
          <w:sz w:val="20"/>
          <w:szCs w:val="20"/>
        </w:rPr>
        <w:t xml:space="preserve">hue</w:t>
      </w:r>
      <w:r>
        <w:rPr>
          <w:b/>
          <w:sz w:val="20"/>
          <w:szCs w:val="20"/>
        </w:rPr>
        <w:t xml:space="preserve">’</w:t>
      </w:r>
      <w:r>
        <w:rPr>
          <w:b/>
          <w:sz w:val="20"/>
          <w:szCs w:val="20"/>
        </w:rPr>
        <w:t xml:space="preserve"> </w:t>
      </w:r>
      <w:r>
        <w:rPr>
          <w:b/>
          <w:sz w:val="20"/>
          <w:szCs w:val="20"/>
        </w:rPr>
        <w:t xml:space="preserve">of pure eyes, and clean of some matter,</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in truth, in his root, the opposite.‬</w:t>
      </w:r>
      <w:r>
        <w:rPr>
          <w:b/>
          <w:sz w:val="20"/>
          <w:szCs w:val="20"/>
        </w:rPr>
        <w:t xml:space="preserve">”</w:t>
      </w:r>
      <w:r>
        <w:rPr>
          <w:sz w:val="20"/>
          <w:szCs w:val="20"/>
        </w:rPr>
        <w:t xml:space="preserve"> </w:t>
      </w:r>
      <w:r>
        <w:rPr>
          <w:b/>
          <w:sz w:val="20"/>
          <w:szCs w:val="20"/>
        </w:rPr>
        <w:t xml:space="preserve">כִּי כָּךְ דֶּרֶךְ פְּשִׁיטַת טְלָפַיִם שֶׁלָּהֶם, לְהַרְאוֹת עַצְמָם נָקִי בְּמָקוֹם שֶׁהוּא עִיקַּר חִסְרוֹנוֹ בְּשָׁרְשׁוֹ</w:t>
      </w:r>
      <w:r>
        <w:rPr>
          <w:sz w:val="20"/>
          <w:szCs w:val="20"/>
        </w:rPr>
        <w:t xml:space="preserve"> </w:t>
      </w:r>
      <w:r>
        <w:rPr>
          <w:sz w:val="20"/>
          <w:szCs w:val="20"/>
        </w:rPr>
        <w:t xml:space="preserve">—</w:t>
      </w:r>
      <w:r>
        <w:rPr>
          <w:sz w:val="20"/>
          <w:szCs w:val="20"/>
        </w:rPr>
        <w:t xml:space="preserve"> </w:t>
      </w:r>
      <w:r>
        <w:rPr>
          <w:b/>
          <w:sz w:val="20"/>
          <w:szCs w:val="20"/>
        </w:rPr>
        <w:t xml:space="preserve">‪For such is their way of</w:t>
      </w:r>
      <w:r>
        <w:rPr>
          <w:b/>
          <w:sz w:val="20"/>
          <w:szCs w:val="20"/>
        </w:rPr>
        <w:t xml:space="preserve"> </w:t>
      </w:r>
      <w:r>
        <w:rPr>
          <w:b/>
          <w:sz w:val="20"/>
          <w:szCs w:val="20"/>
        </w:rPr>
        <w:t xml:space="preserve">“</w:t>
      </w:r>
      <w:r>
        <w:rPr>
          <w:b/>
          <w:sz w:val="20"/>
          <w:szCs w:val="20"/>
        </w:rPr>
        <w:t xml:space="preserve">stretching out the hooves</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to show themselves clean precisely where their essential deficiency is, in their root.‬</w:t>
      </w:r>
      <w:r>
        <w:rPr>
          <w:b/>
          <w:sz w:val="20"/>
          <w:szCs w:val="20"/>
        </w:rPr>
        <w:t xml:space="preserve">”</w:t>
      </w:r>
      <w:r>
        <w:rPr>
          <w:sz w:val="20"/>
          <w:szCs w:val="20"/>
        </w:rPr>
        <w:t xml:space="preserve"> </w:t>
      </w:r>
      <w:r>
        <w:rPr>
          <w:b/>
          <w:sz w:val="20"/>
          <w:szCs w:val="20"/>
        </w:rPr>
        <w:t xml:space="preserve">וְאֵצֶל בְּנֵי יִשְׂרָאֵל הוּא הֵיפֶךְ, דְּבַמָּקוֹם שֶׁנִּרְאֶה לְמַרְאִית עַיִן לֹא טוֹב, הוּא בֶּאֱמֶת בְּשָׁרְשׁוֹ בְּתַכְלִית הַטּוֹב</w:t>
      </w:r>
      <w:r>
        <w:rPr>
          <w:sz w:val="20"/>
          <w:szCs w:val="20"/>
        </w:rPr>
        <w:t xml:space="preserve"> </w:t>
      </w:r>
      <w:r>
        <w:rPr>
          <w:sz w:val="20"/>
          <w:szCs w:val="20"/>
        </w:rPr>
        <w:t xml:space="preserve">—</w:t>
      </w:r>
      <w:r>
        <w:rPr>
          <w:sz w:val="20"/>
          <w:szCs w:val="20"/>
        </w:rPr>
        <w:t xml:space="preserve"> </w:t>
      </w:r>
      <w:r>
        <w:rPr>
          <w:b/>
          <w:sz w:val="20"/>
          <w:szCs w:val="20"/>
        </w:rPr>
        <w:t xml:space="preserve">‪And with the Children of Israel it is the reverse:</w:t>
      </w:r>
      <w:r>
        <w:rPr>
          <w:b/>
          <w:sz w:val="20"/>
          <w:szCs w:val="20"/>
        </w:rPr>
        <w:t xml:space="preserve"> </w:t>
      </w:r>
      <w:r>
        <w:rPr>
          <w:b/>
          <w:sz w:val="20"/>
          <w:szCs w:val="20"/>
        </w:rPr>
        <w:t xml:space="preserve">“</w:t>
      </w:r>
      <w:r>
        <w:rPr>
          <w:b/>
          <w:sz w:val="20"/>
          <w:szCs w:val="20"/>
        </w:rPr>
        <w:t xml:space="preserve">in the place that appears, to the outward eye, not good — it is, in truth, in its root, the ultimate of good.‬</w:t>
      </w:r>
      <w:r>
        <w:rPr>
          <w:b/>
          <w:sz w:val="20"/>
          <w:szCs w:val="20"/>
        </w:rPr>
        <w:t xml:space="preserve">”</w:t>
      </w:r>
      <w:r>
        <w:rPr>
          <w:sz w:val="20"/>
          <w:szCs w:val="20"/>
        </w:rPr>
        <w:t xml:space="preserve"> </w:t>
      </w:r>
      <w:r>
        <w:rPr>
          <w:b/>
          <w:sz w:val="20"/>
          <w:szCs w:val="20"/>
        </w:rPr>
        <w:t xml:space="preserve">כִּי בְּאוּמּוֹת הָעוֹלָם הַטּוֹב הוּא רַק לְפָנִים, וְהוּא לְעוּמַּת הָרַע שֶׁבָּהֶם לְהַעֲלִימוֹ וּלְכַסּוֹתוֹ מֵעֵין הָרוֹאִים בְּעַלְמָא דְּשִׁקְרָא שֶׁהָאֱמֶת נֶעֱלָם, וּבְיִשְׂרָאֵל הָרַע הוּא רַק לְפָנִים מִצַּד הַיֵּצֶר הָרַע הַמְסַבֵּב אֶת הַטּוֹב וּמִתְגַּבֵּר וְרוֹצֶה לְהַעֲלִימוֹ</w:t>
      </w:r>
      <w:r>
        <w:rPr>
          <w:sz w:val="20"/>
          <w:szCs w:val="20"/>
        </w:rPr>
        <w:t xml:space="preserve"> </w:t>
      </w:r>
      <w:r>
        <w:rPr>
          <w:sz w:val="20"/>
          <w:szCs w:val="20"/>
        </w:rPr>
        <w:t xml:space="preserve">—</w:t>
      </w:r>
      <w:r>
        <w:rPr>
          <w:sz w:val="20"/>
          <w:szCs w:val="20"/>
        </w:rPr>
        <w:t xml:space="preserve"> </w:t>
      </w:r>
      <w:r>
        <w:rPr>
          <w:b/>
          <w:sz w:val="20"/>
          <w:szCs w:val="20"/>
        </w:rPr>
        <w:t xml:space="preserve">‪For among the nations</w:t>
      </w:r>
      <w:r>
        <w:rPr>
          <w:b/>
          <w:sz w:val="20"/>
          <w:szCs w:val="20"/>
        </w:rPr>
        <w:t xml:space="preserve"> </w:t>
      </w:r>
      <w:r>
        <w:rPr>
          <w:b/>
          <w:sz w:val="20"/>
          <w:szCs w:val="20"/>
        </w:rPr>
        <w:t xml:space="preserve">“</w:t>
      </w:r>
      <w:r>
        <w:rPr>
          <w:b/>
          <w:sz w:val="20"/>
          <w:szCs w:val="20"/>
        </w:rPr>
        <w:t xml:space="preserve">the good is only outward [</w:t>
      </w:r>
      <w:r>
        <w:rPr>
          <w:i/>
          <w:b/>
          <w:sz w:val="20"/>
          <w:szCs w:val="20"/>
        </w:rPr>
        <w:t xml:space="preserve">lifnim</w:t>
      </w:r>
      <w:r>
        <w:rPr>
          <w:b/>
          <w:sz w:val="20"/>
          <w:szCs w:val="20"/>
        </w:rPr>
        <w:t xml:space="preserve">],</w:t>
      </w:r>
      <w:r>
        <w:rPr>
          <w:b/>
          <w:sz w:val="20"/>
          <w:szCs w:val="20"/>
        </w:rPr>
        <w:t xml:space="preserve">”</w:t>
      </w:r>
      <w:r>
        <w:rPr>
          <w:b/>
          <w:sz w:val="20"/>
          <w:szCs w:val="20"/>
        </w:rPr>
        <w:t xml:space="preserve"> </w:t>
      </w:r>
      <w:r>
        <w:rPr>
          <w:b/>
          <w:sz w:val="20"/>
          <w:szCs w:val="20"/>
        </w:rPr>
        <w:t xml:space="preserve">“</w:t>
      </w:r>
      <w:r>
        <w:rPr>
          <w:b/>
          <w:sz w:val="20"/>
          <w:szCs w:val="20"/>
        </w:rPr>
        <w:t xml:space="preserve">over against the evil in them, to conceal and cover it from the eyes of onlookers, in the world of falsehood, where the truth is hidden</w:t>
      </w:r>
      <w:r>
        <w:rPr>
          <w:b/>
          <w:sz w:val="20"/>
          <w:szCs w:val="20"/>
        </w:rPr>
        <w:t xml:space="preserve">”</w:t>
      </w:r>
      <w:r>
        <w:rPr>
          <w:b/>
          <w:sz w:val="20"/>
          <w:szCs w:val="20"/>
        </w:rPr>
        <w:t xml:space="preserve">; and in Israel</w:t>
      </w:r>
      <w:r>
        <w:rPr>
          <w:b/>
          <w:sz w:val="20"/>
          <w:szCs w:val="20"/>
        </w:rPr>
        <w:t xml:space="preserve"> </w:t>
      </w:r>
      <w:r>
        <w:rPr>
          <w:b/>
          <w:sz w:val="20"/>
          <w:szCs w:val="20"/>
        </w:rPr>
        <w:t xml:space="preserve">“</w:t>
      </w:r>
      <w:r>
        <w:rPr>
          <w:b/>
          <w:sz w:val="20"/>
          <w:szCs w:val="20"/>
        </w:rPr>
        <w:t xml:space="preserve">the evil is only outward,</w:t>
      </w:r>
      <w:r>
        <w:rPr>
          <w:b/>
          <w:sz w:val="20"/>
          <w:szCs w:val="20"/>
        </w:rPr>
        <w:t xml:space="preserve">”</w:t>
      </w:r>
      <w:r>
        <w:rPr>
          <w:b/>
          <w:sz w:val="20"/>
          <w:szCs w:val="20"/>
        </w:rPr>
        <w:t xml:space="preserve"> </w:t>
      </w:r>
      <w:r>
        <w:rPr>
          <w:b/>
          <w:sz w:val="20"/>
          <w:szCs w:val="20"/>
        </w:rPr>
        <w:t xml:space="preserve">from the</w:t>
      </w:r>
      <w:r>
        <w:rPr>
          <w:b/>
          <w:sz w:val="20"/>
          <w:szCs w:val="20"/>
        </w:rPr>
        <w:t xml:space="preserve"> </w:t>
      </w:r>
      <w:r>
        <w:rPr>
          <w:b/>
          <w:sz w:val="20"/>
          <w:szCs w:val="20"/>
        </w:rPr>
        <w:t xml:space="preserve">“</w:t>
      </w:r>
      <w:r>
        <w:rPr>
          <w:b/>
          <w:sz w:val="20"/>
          <w:szCs w:val="20"/>
        </w:rPr>
        <w:t xml:space="preserve">evil inclination that surrounds the good,</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overpowers and seeks to conceal it.</w:t>
      </w:r>
      <w:r>
        <w:rPr>
          <w:b/>
          <w:sz w:val="20"/>
          <w:szCs w:val="20"/>
        </w:rPr>
        <w:t xml:space="preserve">”</w:t>
      </w:r>
      <w:r>
        <w:rPr>
          <w:sz w:val="20"/>
          <w:szCs w:val="20"/>
        </w:rPr>
        <w:t xml:space="preserve"> </w:t>
      </w:r>
      <w:r>
        <w:rPr>
          <w:sz w:val="20"/>
          <w:szCs w:val="20"/>
        </w:rPr>
        <w:t xml:space="preserve">— so the eye that judges by surfaces is precisely the eye struck blind: the nations gild their worst root with a show of purity, while Israel’s stumble is only the crust the</w:t>
      </w:r>
      <w:r>
        <w:rPr>
          <w:sz w:val="20"/>
          <w:szCs w:val="20"/>
        </w:rPr>
        <w:t xml:space="preserve"> </w:t>
      </w:r>
      <w:r>
        <w:rPr>
          <w:i/>
          <w:sz w:val="20"/>
          <w:szCs w:val="20"/>
        </w:rPr>
        <w:t xml:space="preserve">yetzer</w:t>
      </w:r>
      <w:r>
        <w:rPr>
          <w:sz w:val="20"/>
          <w:szCs w:val="20"/>
        </w:rPr>
        <w:t xml:space="preserve"> </w:t>
      </w:r>
      <w:r>
        <w:rPr>
          <w:sz w:val="20"/>
          <w:szCs w:val="20"/>
        </w:rPr>
        <w:t xml:space="preserve">lays over a root that is, at bottom, wholly good.‬</w:t>
      </w:r>
    </w:p>
    <w:p>
      <w:r>
        <w:pict>
          <v:rect style="width:0;height:1.5pt" o:hralign="center" o:hrstd="t" o:hr="t"/>
        </w:pict>
      </w:r>
    </w:p>
    <w:p>
      <w:pPr>
        <w:pStyle w:val="Heading3"/>
      </w:pPr>
      <w:bookmarkStart w:id="1173" w:name="seif-79"/>
      <w:r>
        <w:t xml:space="preserve">‪סָעִיף עט — Se’if 79‬</w:t>
      </w:r>
      <w:bookmarkEnd w:id="117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By nature a man of desire is</w:t>
      </w:r>
      <w:r>
        <w:rPr>
          <w:sz w:val="19"/>
          <w:szCs w:val="19"/>
          <w:b w:val="0"/>
          <w:bCs w:val="0"/>
        </w:rPr>
        <w:t xml:space="preserve"> </w:t>
      </w:r>
      <w:r>
        <w:rPr>
          <w:sz w:val="19"/>
          <w:szCs w:val="19"/>
          <w:b w:val="0"/>
          <w:bCs w:val="0"/>
        </w:rPr>
        <w:t xml:space="preserve">“</w:t>
      </w:r>
      <w:r>
        <w:rPr>
          <w:sz w:val="19"/>
          <w:szCs w:val="19"/>
          <w:b w:val="0"/>
          <w:bCs w:val="0"/>
        </w:rPr>
        <w:t xml:space="preserve">good-eyed</w:t>
      </w:r>
      <w:r>
        <w:rPr>
          <w:sz w:val="19"/>
          <w:szCs w:val="19"/>
          <w:b w:val="0"/>
          <w:bCs w:val="0"/>
        </w:rPr>
        <w:t xml:space="preserve">”</w:t>
      </w:r>
      <w:r>
        <w:rPr>
          <w:sz w:val="19"/>
          <w:szCs w:val="19"/>
          <w:b w:val="0"/>
          <w:bCs w:val="0"/>
        </w:rPr>
        <w:t xml:space="preserve"> </w:t>
      </w:r>
      <w:r>
        <w:rPr>
          <w:sz w:val="19"/>
          <w:szCs w:val="19"/>
          <w:b w:val="0"/>
          <w:bCs w:val="0"/>
        </w:rPr>
        <w:t xml:space="preserve">and generous, while the</w:t>
      </w:r>
      <w:r>
        <w:rPr>
          <w:sz w:val="19"/>
          <w:szCs w:val="19"/>
          <w:b w:val="0"/>
          <w:bCs w:val="0"/>
        </w:rPr>
        <w:t xml:space="preserve"> </w:t>
      </w:r>
      <w:r>
        <w:rPr>
          <w:sz w:val="19"/>
          <w:szCs w:val="19"/>
          <w:b w:val="0"/>
          <w:bCs w:val="0"/>
        </w:rPr>
        <w:t xml:space="preserve">“</w:t>
      </w:r>
      <w:r>
        <w:rPr>
          <w:sz w:val="19"/>
          <w:szCs w:val="19"/>
          <w:b w:val="0"/>
          <w:bCs w:val="0"/>
        </w:rPr>
        <w:t xml:space="preserve">evil-eyed</w:t>
      </w:r>
      <w:r>
        <w:rPr>
          <w:sz w:val="19"/>
          <w:szCs w:val="19"/>
          <w:b w:val="0"/>
          <w:bCs w:val="0"/>
        </w:rPr>
        <w:t xml:space="preserve">”</w:t>
      </w:r>
      <w:r>
        <w:rPr>
          <w:sz w:val="19"/>
          <w:szCs w:val="19"/>
          <w:b w:val="0"/>
          <w:bCs w:val="0"/>
        </w:rPr>
        <w:t xml:space="preserve"> </w:t>
      </w:r>
      <w:r>
        <w:rPr>
          <w:sz w:val="19"/>
          <w:szCs w:val="19"/>
          <w:b w:val="0"/>
          <w:bCs w:val="0"/>
        </w:rPr>
        <w:t xml:space="preserve">man is not so steeped in desire — yet in truth all evils interconnect, and so do all goods. In Israel’s root everything is good, and in the nations’ the reverse: Bilaam appeared pure of desire outwardly while inwardly</w:t>
      </w:r>
      <w:r>
        <w:rPr>
          <w:sz w:val="19"/>
          <w:szCs w:val="19"/>
          <w:b w:val="0"/>
          <w:bCs w:val="0"/>
        </w:rPr>
        <w:t xml:space="preserve"> </w:t>
      </w:r>
      <w:r>
        <w:rPr>
          <w:sz w:val="19"/>
          <w:szCs w:val="19"/>
          <w:b w:val="0"/>
          <w:bCs w:val="0"/>
        </w:rPr>
        <w:t xml:space="preserve">“</w:t>
      </w:r>
      <w:r>
        <w:rPr>
          <w:sz w:val="19"/>
          <w:szCs w:val="19"/>
          <w:b w:val="0"/>
          <w:bCs w:val="0"/>
        </w:rPr>
        <w:t xml:space="preserve">broad of soul</w:t>
      </w:r>
      <w:r>
        <w:rPr>
          <w:sz w:val="19"/>
          <w:szCs w:val="19"/>
          <w:b w:val="0"/>
          <w:bCs w:val="0"/>
        </w:rPr>
        <w:t xml:space="preserve">”</w:t>
      </w:r>
      <w:r>
        <w:rPr>
          <w:sz w:val="19"/>
          <w:szCs w:val="19"/>
          <w:b w:val="0"/>
          <w:bCs w:val="0"/>
        </w:rPr>
        <w:t xml:space="preserve"> </w:t>
      </w:r>
      <w:r>
        <w:rPr>
          <w:sz w:val="19"/>
          <w:szCs w:val="19"/>
          <w:b w:val="0"/>
          <w:bCs w:val="0"/>
        </w:rPr>
        <w:t xml:space="preserve">and haughty. The nations have body,</w:t>
      </w:r>
      <w:r>
        <w:rPr>
          <w:sz w:val="19"/>
          <w:szCs w:val="19"/>
          <w:b w:val="0"/>
          <w:bCs w:val="0"/>
        </w:rPr>
        <w:t xml:space="preserve"> </w:t>
      </w:r>
      <w:r>
        <w:rPr>
          <w:i/>
          <w:sz w:val="19"/>
          <w:szCs w:val="19"/>
          <w:b w:val="0"/>
          <w:bCs w:val="0"/>
        </w:rPr>
        <w:t xml:space="preserve">nefesh</w:t>
      </w:r>
      <w:r>
        <w:rPr>
          <w:sz w:val="19"/>
          <w:szCs w:val="19"/>
          <w:b w:val="0"/>
          <w:bCs w:val="0"/>
        </w:rPr>
        <w:t xml:space="preserve"> </w:t>
      </w:r>
      <w:r>
        <w:rPr>
          <w:sz w:val="19"/>
          <w:szCs w:val="19"/>
          <w:b w:val="0"/>
          <w:bCs w:val="0"/>
        </w:rPr>
        <w:t xml:space="preserve">and</w:t>
      </w:r>
      <w:r>
        <w:rPr>
          <w:sz w:val="19"/>
          <w:szCs w:val="19"/>
          <w:b w:val="0"/>
          <w:bCs w:val="0"/>
        </w:rPr>
        <w:t xml:space="preserve"> </w:t>
      </w:r>
      <w:r>
        <w:rPr>
          <w:i/>
          <w:sz w:val="19"/>
          <w:szCs w:val="19"/>
          <w:b w:val="0"/>
          <w:bCs w:val="0"/>
        </w:rPr>
        <w:t xml:space="preserve">ruach</w:t>
      </w:r>
      <w:r>
        <w:rPr>
          <w:sz w:val="19"/>
          <w:szCs w:val="19"/>
          <w:b w:val="0"/>
          <w:bCs w:val="0"/>
        </w:rPr>
        <w:t xml:space="preserve">, but no</w:t>
      </w:r>
      <w:r>
        <w:rPr>
          <w:sz w:val="19"/>
          <w:szCs w:val="19"/>
          <w:b w:val="0"/>
          <w:bCs w:val="0"/>
        </w:rPr>
        <w:t xml:space="preserve"> </w:t>
      </w:r>
      <w:r>
        <w:rPr>
          <w:i/>
          <w:sz w:val="19"/>
          <w:szCs w:val="19"/>
          <w:b w:val="0"/>
          <w:bCs w:val="0"/>
        </w:rPr>
        <w:t xml:space="preserve">neshamah</w:t>
      </w:r>
      <w:r>
        <w:rPr>
          <w:sz w:val="19"/>
          <w:szCs w:val="19"/>
          <w:b w:val="0"/>
          <w:bCs w:val="0"/>
        </w:rPr>
        <w:t xml:space="preserve">, which belongs to holiness alone.</w:t>
      </w:r>
    </w:p>
    <w:p>
      <w:pPr>
        <w:pStyle w:val="BodyText"/>
        <w:spacing w:before="0" w:after="40" w:line="240" w:lineRule="auto"/>
      </w:pPr>
      <w:r>
        <w:rPr>
          <w:b/>
          <w:sz w:val="20"/>
          <w:szCs w:val="20"/>
        </w:rPr>
        <w:t xml:space="preserve">[עט] וְיָדוּעַ דְּבַטֶּבַע ״בַּעַל תַּאֲוָה הוּא טוֹב עַיִן״ וְאִישׁ טוֹב לַבְּרִיּוֹת, וּמִי שֶׁהוּא רַע עַיִן וְרַע לַבְּרִיּוֹת אֵינוֹ כָּל כָּךְ שָׁטוּף בְּתַאֲוֹת</w:t>
      </w:r>
      <w:r>
        <w:rPr>
          <w:sz w:val="20"/>
          <w:szCs w:val="20"/>
        </w:rPr>
        <w:t xml:space="preserve"> </w:t>
      </w:r>
      <w:r>
        <w:rPr>
          <w:sz w:val="20"/>
          <w:szCs w:val="20"/>
        </w:rPr>
        <w:t xml:space="preserve">—</w:t>
      </w:r>
      <w:r>
        <w:rPr>
          <w:sz w:val="20"/>
          <w:szCs w:val="20"/>
        </w:rPr>
        <w:t xml:space="preserve"> </w:t>
      </w:r>
      <w:r>
        <w:rPr>
          <w:b/>
          <w:sz w:val="20"/>
          <w:szCs w:val="20"/>
        </w:rPr>
        <w:t xml:space="preserve">‪And it is known that, by nature,</w:t>
      </w:r>
      <w:r>
        <w:rPr>
          <w:b/>
          <w:sz w:val="20"/>
          <w:szCs w:val="20"/>
        </w:rPr>
        <w:t xml:space="preserve"> </w:t>
      </w:r>
      <w:r>
        <w:rPr>
          <w:b/>
          <w:sz w:val="20"/>
          <w:szCs w:val="20"/>
        </w:rPr>
        <w:t xml:space="preserve">“</w:t>
      </w:r>
      <w:r>
        <w:rPr>
          <w:b/>
          <w:sz w:val="20"/>
          <w:szCs w:val="20"/>
        </w:rPr>
        <w:t xml:space="preserve">a man of [strong] desire is</w:t>
      </w:r>
      <w:r>
        <w:rPr>
          <w:b/>
          <w:sz w:val="20"/>
          <w:szCs w:val="20"/>
        </w:rPr>
        <w:t xml:space="preserve"> </w:t>
      </w:r>
      <w:r>
        <w:rPr>
          <w:b/>
          <w:sz w:val="20"/>
          <w:szCs w:val="20"/>
        </w:rPr>
        <w:t xml:space="preserve">‘</w:t>
      </w:r>
      <w:r>
        <w:rPr>
          <w:b/>
          <w:sz w:val="20"/>
          <w:szCs w:val="20"/>
        </w:rPr>
        <w:t xml:space="preserve">good of eye</w:t>
      </w:r>
      <w:r>
        <w:rPr>
          <w:b/>
          <w:sz w:val="20"/>
          <w:szCs w:val="20"/>
        </w:rPr>
        <w:t xml:space="preserve">’</w:t>
      </w:r>
      <w:r>
        <w:rPr>
          <w:b/>
          <w:sz w:val="20"/>
          <w:szCs w:val="20"/>
        </w:rPr>
        <w:t xml:space="preserve">”</w:t>
      </w:r>
      <w:r>
        <w:rPr>
          <w:b/>
          <w:sz w:val="20"/>
          <w:szCs w:val="20"/>
        </w:rPr>
        <w:t xml:space="preserve"> </w:t>
      </w:r>
      <w:r>
        <w:rPr>
          <w:b/>
          <w:sz w:val="20"/>
          <w:szCs w:val="20"/>
        </w:rPr>
        <w:t xml:space="preserve">[generous] and</w:t>
      </w:r>
      <w:r>
        <w:rPr>
          <w:b/>
          <w:sz w:val="20"/>
          <w:szCs w:val="20"/>
        </w:rPr>
        <w:t xml:space="preserve"> </w:t>
      </w:r>
      <w:r>
        <w:rPr>
          <w:b/>
          <w:sz w:val="20"/>
          <w:szCs w:val="20"/>
        </w:rPr>
        <w:t xml:space="preserve">“</w:t>
      </w:r>
      <w:r>
        <w:rPr>
          <w:b/>
          <w:sz w:val="20"/>
          <w:szCs w:val="20"/>
        </w:rPr>
        <w:t xml:space="preserve">good to people</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one who is</w:t>
      </w:r>
      <w:r>
        <w:rPr>
          <w:b/>
          <w:sz w:val="20"/>
          <w:szCs w:val="20"/>
        </w:rPr>
        <w:t xml:space="preserve"> </w:t>
      </w:r>
      <w:r>
        <w:rPr>
          <w:b/>
          <w:sz w:val="20"/>
          <w:szCs w:val="20"/>
        </w:rPr>
        <w:t xml:space="preserve">‘</w:t>
      </w:r>
      <w:r>
        <w:rPr>
          <w:b/>
          <w:sz w:val="20"/>
          <w:szCs w:val="20"/>
        </w:rPr>
        <w:t xml:space="preserve">evil of eye</w:t>
      </w:r>
      <w:r>
        <w:rPr>
          <w:b/>
          <w:sz w:val="20"/>
          <w:szCs w:val="20"/>
        </w:rPr>
        <w:t xml:space="preserve">’</w:t>
      </w:r>
      <w:r>
        <w:rPr>
          <w:b/>
          <w:sz w:val="20"/>
          <w:szCs w:val="20"/>
        </w:rPr>
        <w:t xml:space="preserve"> </w:t>
      </w:r>
      <w:r>
        <w:rPr>
          <w:b/>
          <w:sz w:val="20"/>
          <w:szCs w:val="20"/>
        </w:rPr>
        <w:t xml:space="preserve">and bad to people is not so steeped in desires.‬</w:t>
      </w:r>
      <w:r>
        <w:rPr>
          <w:b/>
          <w:sz w:val="20"/>
          <w:szCs w:val="20"/>
        </w:rPr>
        <w:t xml:space="preserve">”</w:t>
      </w:r>
      <w:r>
        <w:rPr>
          <w:rStyle w:val="FootnoteReference"/>
        </w:rPr>
        <w:footnoteReference w:id="1174"/>
      </w:r>
      <w:r>
        <w:rPr>
          <w:sz w:val="20"/>
          <w:szCs w:val="20"/>
        </w:rPr>
        <w:t xml:space="preserve"> </w:t>
      </w:r>
      <w:r>
        <w:rPr>
          <w:b/>
          <w:sz w:val="20"/>
          <w:szCs w:val="20"/>
        </w:rPr>
        <w:t xml:space="preserve">אֲבָל בֶּאֱמֶת כָּל הָרָעוֹת מְחוּבָּרוֹת זֶה לָזֶה, וְכָל שֶׁכֵּן כָּל הַטּוֹבוֹת, וּבְשֹׁרֶשׁ יִשְׂרָאֵל הוּא הַכֹּל טוֹב וּבְשֹׁרֶשׁ אוּמּוֹת הָעוֹלָם לְהֵיפֶךְ</w:t>
      </w:r>
      <w:r>
        <w:rPr>
          <w:sz w:val="20"/>
          <w:szCs w:val="20"/>
        </w:rPr>
        <w:t xml:space="preserve"> </w:t>
      </w:r>
      <w:r>
        <w:rPr>
          <w:sz w:val="20"/>
          <w:szCs w:val="20"/>
        </w:rPr>
        <w:t xml:space="preserve">—</w:t>
      </w:r>
      <w:r>
        <w:rPr>
          <w:sz w:val="20"/>
          <w:szCs w:val="20"/>
        </w:rPr>
        <w:t xml:space="preserve"> </w:t>
      </w:r>
      <w:r>
        <w:rPr>
          <w:b/>
          <w:sz w:val="20"/>
          <w:szCs w:val="20"/>
        </w:rPr>
        <w:t xml:space="preserve">‪But in truth</w:t>
      </w:r>
      <w:r>
        <w:rPr>
          <w:b/>
          <w:sz w:val="20"/>
          <w:szCs w:val="20"/>
        </w:rPr>
        <w:t xml:space="preserve"> </w:t>
      </w:r>
      <w:r>
        <w:rPr>
          <w:b/>
          <w:sz w:val="20"/>
          <w:szCs w:val="20"/>
        </w:rPr>
        <w:t xml:space="preserve">“</w:t>
      </w:r>
      <w:r>
        <w:rPr>
          <w:b/>
          <w:sz w:val="20"/>
          <w:szCs w:val="20"/>
        </w:rPr>
        <w:t xml:space="preserve">all the evils are joined one to another,</w:t>
      </w:r>
      <w:r>
        <w:rPr>
          <w:b/>
          <w:sz w:val="20"/>
          <w:szCs w:val="20"/>
        </w:rPr>
        <w:t xml:space="preserve">”</w:t>
      </w:r>
      <w:r>
        <w:rPr>
          <w:b/>
          <w:sz w:val="20"/>
          <w:szCs w:val="20"/>
        </w:rPr>
        <w:t xml:space="preserve"> </w:t>
      </w:r>
      <w:r>
        <w:rPr>
          <w:b/>
          <w:sz w:val="20"/>
          <w:szCs w:val="20"/>
        </w:rPr>
        <w:t xml:space="preserve">and all the more so</w:t>
      </w:r>
      <w:r>
        <w:rPr>
          <w:b/>
          <w:sz w:val="20"/>
          <w:szCs w:val="20"/>
        </w:rPr>
        <w:t xml:space="preserve"> </w:t>
      </w:r>
      <w:r>
        <w:rPr>
          <w:b/>
          <w:sz w:val="20"/>
          <w:szCs w:val="20"/>
        </w:rPr>
        <w:t xml:space="preserve">“</w:t>
      </w:r>
      <w:r>
        <w:rPr>
          <w:b/>
          <w:sz w:val="20"/>
          <w:szCs w:val="20"/>
        </w:rPr>
        <w:t xml:space="preserve">all the goods</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in the root of Israel all is good, and in the root of the nations the reverse.‬</w:t>
      </w:r>
      <w:r>
        <w:rPr>
          <w:b/>
          <w:sz w:val="20"/>
          <w:szCs w:val="20"/>
        </w:rPr>
        <w:t xml:space="preserve">”</w:t>
      </w:r>
      <w:r>
        <w:rPr>
          <w:rStyle w:val="FootnoteReference"/>
        </w:rPr>
        <w:footnoteReference w:id="1175"/>
      </w:r>
      <w:r>
        <w:rPr>
          <w:sz w:val="20"/>
          <w:szCs w:val="20"/>
        </w:rPr>
        <w:t xml:space="preserve"> </w:t>
      </w:r>
      <w:r>
        <w:rPr>
          <w:b/>
          <w:sz w:val="20"/>
          <w:szCs w:val="20"/>
        </w:rPr>
        <w:t xml:space="preserve">וּבִלְעָם הָיָה עַיִן רָעָה מִצַּד הַלְּבוּשׁ שֶׁלּוֹ, שֶׁהָיָה מַרְאֶה עַצְמוֹ נָקִי מִתַּאֲוֹת, וְנֶפֶשׁ רְחָבָה מִצַּד פְּנִימִיּוּת שֹׁרֶשׁ הַנֶּפֶשׁ הַטְּמֵאָה שֶׁבְּלִבּוֹ הָיָה מָלֵא תַּאֲוֹת כַּהֲמוֹת יַמִּים, וְרוּחַ גְּבוֹהָה מִצַּד הַמּוֹחַ וְהַשֵּׂכֶל הַטָּמֵא שֶׁלּוֹ</w:t>
      </w:r>
      <w:r>
        <w:rPr>
          <w:sz w:val="20"/>
          <w:szCs w:val="20"/>
        </w:rPr>
        <w:t xml:space="preserve"> </w:t>
      </w:r>
      <w:r>
        <w:rPr>
          <w:sz w:val="20"/>
          <w:szCs w:val="20"/>
        </w:rPr>
        <w:t xml:space="preserve">—</w:t>
      </w:r>
      <w:r>
        <w:rPr>
          <w:sz w:val="20"/>
          <w:szCs w:val="20"/>
        </w:rPr>
        <w:t xml:space="preserve"> </w:t>
      </w:r>
      <w:r>
        <w:rPr>
          <w:b/>
          <w:sz w:val="20"/>
          <w:szCs w:val="20"/>
        </w:rPr>
        <w:t xml:space="preserve">‪And Bilaam was</w:t>
      </w:r>
      <w:r>
        <w:rPr>
          <w:b/>
          <w:sz w:val="20"/>
          <w:szCs w:val="20"/>
        </w:rPr>
        <w:t xml:space="preserve"> </w:t>
      </w:r>
      <w:r>
        <w:rPr>
          <w:b/>
          <w:sz w:val="20"/>
          <w:szCs w:val="20"/>
        </w:rPr>
        <w:t xml:space="preserve">“</w:t>
      </w:r>
      <w:r>
        <w:rPr>
          <w:b/>
          <w:sz w:val="20"/>
          <w:szCs w:val="20"/>
        </w:rPr>
        <w:t xml:space="preserve">of an evil eye</w:t>
      </w:r>
      <w:r>
        <w:rPr>
          <w:b/>
          <w:sz w:val="20"/>
          <w:szCs w:val="20"/>
        </w:rPr>
        <w:t xml:space="preserve">”</w:t>
      </w:r>
      <w:r>
        <w:rPr>
          <w:b/>
          <w:sz w:val="20"/>
          <w:szCs w:val="20"/>
        </w:rPr>
        <w:t xml:space="preserve"> </w:t>
      </w:r>
      <w:r>
        <w:rPr>
          <w:b/>
          <w:sz w:val="20"/>
          <w:szCs w:val="20"/>
        </w:rPr>
        <w:t xml:space="preserve">— from the side of his</w:t>
      </w:r>
      <w:r>
        <w:rPr>
          <w:b/>
          <w:sz w:val="20"/>
          <w:szCs w:val="20"/>
        </w:rPr>
        <w:t xml:space="preserve"> </w:t>
      </w:r>
      <w:r>
        <w:rPr>
          <w:b/>
          <w:sz w:val="20"/>
          <w:szCs w:val="20"/>
        </w:rPr>
        <w:t xml:space="preserve">“</w:t>
      </w:r>
      <w:r>
        <w:rPr>
          <w:b/>
          <w:sz w:val="20"/>
          <w:szCs w:val="20"/>
        </w:rPr>
        <w:t xml:space="preserve">garment [outer show],</w:t>
      </w:r>
      <w:r>
        <w:rPr>
          <w:b/>
          <w:sz w:val="20"/>
          <w:szCs w:val="20"/>
        </w:rPr>
        <w:t xml:space="preserve">”</w:t>
      </w:r>
      <w:r>
        <w:rPr>
          <w:b/>
          <w:sz w:val="20"/>
          <w:szCs w:val="20"/>
        </w:rPr>
        <w:t xml:space="preserve"> </w:t>
      </w:r>
      <w:r>
        <w:rPr>
          <w:b/>
          <w:sz w:val="20"/>
          <w:szCs w:val="20"/>
        </w:rPr>
        <w:t xml:space="preserve">in that he</w:t>
      </w:r>
      <w:r>
        <w:rPr>
          <w:b/>
          <w:sz w:val="20"/>
          <w:szCs w:val="20"/>
        </w:rPr>
        <w:t xml:space="preserve"> </w:t>
      </w:r>
      <w:r>
        <w:rPr>
          <w:b/>
          <w:sz w:val="20"/>
          <w:szCs w:val="20"/>
        </w:rPr>
        <w:t xml:space="preserve">“</w:t>
      </w:r>
      <w:r>
        <w:rPr>
          <w:b/>
          <w:sz w:val="20"/>
          <w:szCs w:val="20"/>
        </w:rPr>
        <w:t xml:space="preserve">showed himself clean of desires</w:t>
      </w:r>
      <w:r>
        <w:rPr>
          <w:b/>
          <w:sz w:val="20"/>
          <w:szCs w:val="20"/>
        </w:rPr>
        <w:t xml:space="preserve">”</w:t>
      </w:r>
      <w:r>
        <w:rPr>
          <w:b/>
          <w:sz w:val="20"/>
          <w:szCs w:val="20"/>
        </w:rPr>
        <w:t xml:space="preserve"> </w:t>
      </w:r>
      <w:r>
        <w:rPr>
          <w:b/>
          <w:sz w:val="20"/>
          <w:szCs w:val="20"/>
        </w:rPr>
        <w:t xml:space="preserve">— [yet]</w:t>
      </w:r>
      <w:r>
        <w:rPr>
          <w:b/>
          <w:sz w:val="20"/>
          <w:szCs w:val="20"/>
        </w:rPr>
        <w:t xml:space="preserve"> </w:t>
      </w:r>
      <w:r>
        <w:rPr>
          <w:b/>
          <w:sz w:val="20"/>
          <w:szCs w:val="20"/>
        </w:rPr>
        <w:t xml:space="preserve">“</w:t>
      </w:r>
      <w:r>
        <w:rPr>
          <w:b/>
          <w:sz w:val="20"/>
          <w:szCs w:val="20"/>
        </w:rPr>
        <w:t xml:space="preserve">of a broad soul [</w:t>
      </w:r>
      <w:r>
        <w:rPr>
          <w:i/>
          <w:b/>
          <w:sz w:val="20"/>
          <w:szCs w:val="20"/>
        </w:rPr>
        <w:t xml:space="preserve">nefesh rechavah</w:t>
      </w:r>
      <w:r>
        <w:rPr>
          <w:b/>
          <w:sz w:val="20"/>
          <w:szCs w:val="20"/>
        </w:rPr>
        <w:t xml:space="preserve">]</w:t>
      </w:r>
      <w:r>
        <w:rPr>
          <w:b/>
          <w:sz w:val="20"/>
          <w:szCs w:val="20"/>
        </w:rPr>
        <w:t xml:space="preserve">”</w:t>
      </w:r>
      <w:r>
        <w:rPr>
          <w:b/>
          <w:sz w:val="20"/>
          <w:szCs w:val="20"/>
        </w:rPr>
        <w:t xml:space="preserve"> </w:t>
      </w:r>
      <w:r>
        <w:rPr>
          <w:b/>
          <w:sz w:val="20"/>
          <w:szCs w:val="20"/>
        </w:rPr>
        <w:t xml:space="preserve">(Avos 5:19)</w:t>
      </w:r>
      <w:r>
        <w:rPr>
          <w:rStyle w:val="FootnoteReference"/>
        </w:rPr>
        <w:footnoteReference w:id="1176"/>
      </w:r>
      <w:r>
        <w:rPr>
          <w:b/>
          <w:sz w:val="20"/>
          <w:szCs w:val="20"/>
        </w:rPr>
        <w:t xml:space="preserve"> </w:t>
      </w:r>
      <w:r>
        <w:rPr>
          <w:b/>
          <w:sz w:val="20"/>
          <w:szCs w:val="20"/>
        </w:rPr>
        <w:t xml:space="preserve">from the</w:t>
      </w:r>
      <w:r>
        <w:rPr>
          <w:b/>
          <w:sz w:val="20"/>
          <w:szCs w:val="20"/>
        </w:rPr>
        <w:t xml:space="preserve"> </w:t>
      </w:r>
      <w:r>
        <w:rPr>
          <w:b/>
          <w:sz w:val="20"/>
          <w:szCs w:val="20"/>
        </w:rPr>
        <w:t xml:space="preserve">“</w:t>
      </w:r>
      <w:r>
        <w:rPr>
          <w:b/>
          <w:sz w:val="20"/>
          <w:szCs w:val="20"/>
        </w:rPr>
        <w:t xml:space="preserve">inwardness of the root of the impure soul,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his heart he was full of desires, [roaring] like the roaring of the seas</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of a haughty spirit [</w:t>
      </w:r>
      <w:r>
        <w:rPr>
          <w:i/>
          <w:b/>
          <w:sz w:val="20"/>
          <w:szCs w:val="20"/>
        </w:rPr>
        <w:t xml:space="preserve">ruach gevoha</w:t>
      </w:r>
      <w:r>
        <w:rPr>
          <w:b/>
          <w:sz w:val="20"/>
          <w:szCs w:val="20"/>
        </w:rPr>
        <w:t xml:space="preserve">]</w:t>
      </w:r>
      <w:r>
        <w:rPr>
          <w:b/>
          <w:sz w:val="20"/>
          <w:szCs w:val="20"/>
        </w:rPr>
        <w:t xml:space="preserve">”</w:t>
      </w:r>
      <w:r>
        <w:rPr>
          <w:b/>
          <w:sz w:val="20"/>
          <w:szCs w:val="20"/>
        </w:rPr>
        <w:t xml:space="preserve"> </w:t>
      </w:r>
      <w:r>
        <w:rPr>
          <w:b/>
          <w:sz w:val="20"/>
          <w:szCs w:val="20"/>
        </w:rPr>
        <w:t xml:space="preserve">(ibid.) from the side of</w:t>
      </w:r>
      <w:r>
        <w:rPr>
          <w:b/>
          <w:sz w:val="20"/>
          <w:szCs w:val="20"/>
        </w:rPr>
        <w:t xml:space="preserve"> </w:t>
      </w:r>
      <w:r>
        <w:rPr>
          <w:b/>
          <w:sz w:val="20"/>
          <w:szCs w:val="20"/>
        </w:rPr>
        <w:t xml:space="preserve">“</w:t>
      </w:r>
      <w:r>
        <w:rPr>
          <w:b/>
          <w:sz w:val="20"/>
          <w:szCs w:val="20"/>
        </w:rPr>
        <w:t xml:space="preserve">his impure mind and intellect.‬</w:t>
      </w:r>
      <w:r>
        <w:rPr>
          <w:b/>
          <w:sz w:val="20"/>
          <w:szCs w:val="20"/>
        </w:rPr>
        <w:t xml:space="preserve">”</w:t>
      </w:r>
      <w:r>
        <w:rPr>
          <w:rStyle w:val="FootnoteReference"/>
        </w:rPr>
        <w:footnoteReference w:id="1177"/>
      </w:r>
      <w:r>
        <w:rPr>
          <w:sz w:val="20"/>
          <w:szCs w:val="20"/>
        </w:rPr>
        <w:t xml:space="preserve"> </w:t>
      </w:r>
      <w:r>
        <w:rPr>
          <w:b/>
          <w:sz w:val="20"/>
          <w:szCs w:val="20"/>
        </w:rPr>
        <w:t xml:space="preserve">וְגוּף וְנֶפֶשׁ וְרוּחַ יֵשׁ לְאוּמּוֹת הָעוֹלָם גַּם כֵּן — רוּחַ הַבְּהֵמָה וְנֶפֶשׁ הַבְּהֵמִית, אֲבָל לֹא נְשָׁמָה, דְּהוּא רַק נִשְׁמַת חַיִּים שֶׁמִּצַּד הַקְּדֻשָּׁה בְּמִי שֶׁנִּקְרָא ״אָדָם״, דְּעַל כֵּן אוֹמְרִים ״טְהוֹרָה הִיא״ וְגוֹמֵר</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body,</w:t>
      </w:r>
      <w:r>
        <w:rPr>
          <w:b/>
          <w:sz w:val="20"/>
          <w:szCs w:val="20"/>
        </w:rPr>
        <w:t xml:space="preserve"> </w:t>
      </w:r>
      <w:r>
        <w:rPr>
          <w:i/>
          <w:b/>
          <w:sz w:val="20"/>
          <w:szCs w:val="20"/>
        </w:rPr>
        <w:t xml:space="preserve">nefesh</w:t>
      </w:r>
      <w:r>
        <w:rPr>
          <w:b/>
          <w:sz w:val="20"/>
          <w:szCs w:val="20"/>
        </w:rPr>
        <w:t xml:space="preserve">, and</w:t>
      </w:r>
      <w:r>
        <w:rPr>
          <w:b/>
          <w:sz w:val="20"/>
          <w:szCs w:val="20"/>
        </w:rPr>
        <w:t xml:space="preserve"> </w:t>
      </w:r>
      <w:r>
        <w:rPr>
          <w:i/>
          <w:b/>
          <w:sz w:val="20"/>
          <w:szCs w:val="20"/>
        </w:rPr>
        <w:t xml:space="preserve">ruach</w:t>
      </w:r>
      <w:r>
        <w:rPr>
          <w:b/>
          <w:sz w:val="20"/>
          <w:szCs w:val="20"/>
        </w:rPr>
        <w:t xml:space="preserve"> </w:t>
      </w:r>
      <w:r>
        <w:rPr>
          <w:b/>
          <w:sz w:val="20"/>
          <w:szCs w:val="20"/>
        </w:rPr>
        <w:t xml:space="preserve">the nations have too</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i/>
          <w:b/>
          <w:sz w:val="20"/>
          <w:szCs w:val="20"/>
        </w:rPr>
        <w:t xml:space="preserve">ruach</w:t>
      </w:r>
      <w:r>
        <w:rPr>
          <w:b/>
          <w:sz w:val="20"/>
          <w:szCs w:val="20"/>
        </w:rPr>
        <w:t xml:space="preserve"> </w:t>
      </w:r>
      <w:r>
        <w:rPr>
          <w:b/>
          <w:sz w:val="20"/>
          <w:szCs w:val="20"/>
        </w:rPr>
        <w:t xml:space="preserve">of the animal and the animal</w:t>
      </w:r>
      <w:r>
        <w:rPr>
          <w:b/>
          <w:sz w:val="20"/>
          <w:szCs w:val="20"/>
        </w:rPr>
        <w:t xml:space="preserve"> </w:t>
      </w:r>
      <w:r>
        <w:rPr>
          <w:i/>
          <w:b/>
          <w:sz w:val="20"/>
          <w:szCs w:val="20"/>
        </w:rPr>
        <w:t xml:space="preserve">nefesh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but not a</w:t>
      </w:r>
      <w:r>
        <w:rPr>
          <w:b/>
          <w:sz w:val="20"/>
          <w:szCs w:val="20"/>
        </w:rPr>
        <w:t xml:space="preserve"> </w:t>
      </w:r>
      <w:r>
        <w:rPr>
          <w:i/>
          <w:b/>
          <w:sz w:val="20"/>
          <w:szCs w:val="20"/>
        </w:rPr>
        <w:t xml:space="preserve">neshamah</w:t>
      </w:r>
      <w:r>
        <w:rPr>
          <w:b/>
          <w:sz w:val="20"/>
          <w:szCs w:val="20"/>
        </w:rPr>
        <w:t xml:space="preserve">,</w:t>
      </w:r>
      <w:r>
        <w:rPr>
          <w:b/>
          <w:sz w:val="20"/>
          <w:szCs w:val="20"/>
        </w:rPr>
        <w:t xml:space="preserve">”</w:t>
      </w:r>
      <w:r>
        <w:rPr>
          <w:b/>
          <w:sz w:val="20"/>
          <w:szCs w:val="20"/>
        </w:rPr>
        <w:t xml:space="preserve"> </w:t>
      </w:r>
      <w:r>
        <w:rPr>
          <w:b/>
          <w:sz w:val="20"/>
          <w:szCs w:val="20"/>
        </w:rPr>
        <w:t xml:space="preserve">which is only the</w:t>
      </w:r>
      <w:r>
        <w:rPr>
          <w:b/>
          <w:sz w:val="20"/>
          <w:szCs w:val="20"/>
        </w:rPr>
        <w:t xml:space="preserve"> </w:t>
      </w:r>
      <w:r>
        <w:rPr>
          <w:b/>
          <w:sz w:val="20"/>
          <w:szCs w:val="20"/>
        </w:rPr>
        <w:t xml:space="preserve">“</w:t>
      </w:r>
      <w:r>
        <w:rPr>
          <w:b/>
          <w:sz w:val="20"/>
          <w:szCs w:val="20"/>
        </w:rPr>
        <w:t xml:space="preserve">breath of life from the side of holiness,</w:t>
      </w:r>
      <w:r>
        <w:rPr>
          <w:b/>
          <w:sz w:val="20"/>
          <w:szCs w:val="20"/>
        </w:rPr>
        <w:t xml:space="preserve">”</w:t>
      </w:r>
      <w:r>
        <w:rPr>
          <w:b/>
          <w:sz w:val="20"/>
          <w:szCs w:val="20"/>
        </w:rPr>
        <w:t xml:space="preserve"> </w:t>
      </w:r>
      <w:r>
        <w:rPr>
          <w:b/>
          <w:sz w:val="20"/>
          <w:szCs w:val="20"/>
        </w:rPr>
        <w:t xml:space="preserve">in one called</w:t>
      </w:r>
      <w:r>
        <w:rPr>
          <w:b/>
          <w:sz w:val="20"/>
          <w:szCs w:val="20"/>
        </w:rPr>
        <w:t xml:space="preserve"> </w:t>
      </w:r>
      <w:r>
        <w:rPr>
          <w:b/>
          <w:sz w:val="20"/>
          <w:szCs w:val="20"/>
        </w:rPr>
        <w:t xml:space="preserve">“</w:t>
      </w:r>
      <w:r>
        <w:rPr>
          <w:i/>
          <w:b/>
          <w:sz w:val="20"/>
          <w:szCs w:val="20"/>
        </w:rPr>
        <w:t xml:space="preserve">Adam</w:t>
      </w:r>
      <w:r>
        <w:rPr>
          <w:b/>
          <w:sz w:val="20"/>
          <w:szCs w:val="20"/>
        </w:rPr>
        <w:t xml:space="preserve">”</w:t>
      </w:r>
      <w:r>
        <w:rPr>
          <w:b/>
          <w:sz w:val="20"/>
          <w:szCs w:val="20"/>
        </w:rPr>
        <w:t xml:space="preserve">; therefore we say [of the soul],</w:t>
      </w:r>
      <w:r>
        <w:rPr>
          <w:b/>
          <w:sz w:val="20"/>
          <w:szCs w:val="20"/>
        </w:rPr>
        <w:t xml:space="preserve"> </w:t>
      </w:r>
      <w:r>
        <w:rPr>
          <w:b/>
          <w:sz w:val="20"/>
          <w:szCs w:val="20"/>
        </w:rPr>
        <w:t xml:space="preserve">“</w:t>
      </w:r>
      <w:r>
        <w:rPr>
          <w:b/>
          <w:sz w:val="20"/>
          <w:szCs w:val="20"/>
        </w:rPr>
        <w:t xml:space="preserve">‘</w:t>
      </w:r>
      <w:r>
        <w:rPr>
          <w:b/>
          <w:sz w:val="20"/>
          <w:szCs w:val="20"/>
        </w:rPr>
        <w:t xml:space="preserve">she is pure</w:t>
      </w:r>
      <w:r>
        <w:rPr>
          <w:b/>
          <w:sz w:val="20"/>
          <w:szCs w:val="20"/>
        </w:rPr>
        <w:t xml:space="preserve">’</w:t>
      </w:r>
      <w:r>
        <w:rPr>
          <w:b/>
          <w:sz w:val="20"/>
          <w:szCs w:val="20"/>
        </w:rPr>
        <w:t xml:space="preserve">”</w:t>
      </w:r>
      <w:r>
        <w:rPr>
          <w:b/>
          <w:sz w:val="20"/>
          <w:szCs w:val="20"/>
        </w:rPr>
        <w:t xml:space="preserve"> </w:t>
      </w:r>
      <w:r>
        <w:rPr>
          <w:b/>
          <w:sz w:val="20"/>
          <w:szCs w:val="20"/>
        </w:rPr>
        <w:t xml:space="preserve">[in the morning blessing].‬</w:t>
      </w:r>
      <w:r>
        <w:rPr>
          <w:sz w:val="20"/>
          <w:szCs w:val="20"/>
        </w:rPr>
        <w:t xml:space="preserve"> </w:t>
      </w:r>
      <w:r>
        <w:rPr>
          <w:b/>
          <w:sz w:val="20"/>
          <w:szCs w:val="20"/>
        </w:rPr>
        <w:t xml:space="preserve">וּבַר שֵׁישָׁךְ שֶׁהָיָה שָׁטוּף בְּזִימָּה בָּעִנְיָן דְּזוֹנוֹת עֲרוּמּוֹת, דִּימָה דְּגַם בְּנֵי יִשְׂרָאֵל כֵּן וּמִתְעַנְּגִים בָּזֶה, וְזֶהוּ הַבִּישׁוּת דְּבָעָא לְמֵיחֱזֵי לִבְנֵי יִשְׂרָאֵל</w:t>
      </w:r>
      <w:r>
        <w:rPr>
          <w:sz w:val="20"/>
          <w:szCs w:val="20"/>
        </w:rPr>
        <w:t xml:space="preserve"> </w:t>
      </w:r>
      <w:r>
        <w:rPr>
          <w:sz w:val="20"/>
          <w:szCs w:val="20"/>
        </w:rPr>
        <w:t xml:space="preserve">—</w:t>
      </w:r>
      <w:r>
        <w:rPr>
          <w:sz w:val="20"/>
          <w:szCs w:val="20"/>
        </w:rPr>
        <w:t xml:space="preserve"> </w:t>
      </w:r>
      <w:r>
        <w:rPr>
          <w:b/>
          <w:sz w:val="20"/>
          <w:szCs w:val="20"/>
        </w:rPr>
        <w:t xml:space="preserve">‪And Bar Sheishach,</w:t>
      </w:r>
      <w:r>
        <w:rPr>
          <w:b/>
          <w:sz w:val="20"/>
          <w:szCs w:val="20"/>
        </w:rPr>
        <w:t xml:space="preserve"> </w:t>
      </w:r>
      <w:r>
        <w:rPr>
          <w:b/>
          <w:sz w:val="20"/>
          <w:szCs w:val="20"/>
        </w:rPr>
        <w:t xml:space="preserve">“</w:t>
      </w:r>
      <w:r>
        <w:rPr>
          <w:b/>
          <w:sz w:val="20"/>
          <w:szCs w:val="20"/>
        </w:rPr>
        <w:t xml:space="preserve">steeped in lewdness</w:t>
      </w:r>
      <w:r>
        <w:rPr>
          <w:b/>
          <w:sz w:val="20"/>
          <w:szCs w:val="20"/>
        </w:rPr>
        <w:t xml:space="preserve">”</w:t>
      </w:r>
      <w:r>
        <w:rPr>
          <w:b/>
          <w:sz w:val="20"/>
          <w:szCs w:val="20"/>
        </w:rPr>
        <w:t xml:space="preserve"> </w:t>
      </w:r>
      <w:r>
        <w:rPr>
          <w:b/>
          <w:sz w:val="20"/>
          <w:szCs w:val="20"/>
        </w:rPr>
        <w:t xml:space="preserve">in the matter of</w:t>
      </w:r>
      <w:r>
        <w:rPr>
          <w:b/>
          <w:sz w:val="20"/>
          <w:szCs w:val="20"/>
        </w:rPr>
        <w:t xml:space="preserve"> </w:t>
      </w:r>
      <w:r>
        <w:rPr>
          <w:b/>
          <w:sz w:val="20"/>
          <w:szCs w:val="20"/>
        </w:rPr>
        <w:t xml:space="preserve">“</w:t>
      </w:r>
      <w:r>
        <w:rPr>
          <w:b/>
          <w:sz w:val="20"/>
          <w:szCs w:val="20"/>
        </w:rPr>
        <w:t xml:space="preserve">naked harlots,</w:t>
      </w:r>
      <w:r>
        <w:rPr>
          <w:b/>
          <w:sz w:val="20"/>
          <w:szCs w:val="20"/>
        </w:rPr>
        <w:t xml:space="preserve">”</w:t>
      </w:r>
      <w:r>
        <w:rPr>
          <w:b/>
          <w:sz w:val="20"/>
          <w:szCs w:val="20"/>
        </w:rPr>
        <w:t xml:space="preserve"> </w:t>
      </w:r>
      <w:r>
        <w:rPr>
          <w:b/>
          <w:sz w:val="20"/>
          <w:szCs w:val="20"/>
        </w:rPr>
        <w:t xml:space="preserve">“</w:t>
      </w:r>
      <w:r>
        <w:rPr>
          <w:b/>
          <w:sz w:val="20"/>
          <w:szCs w:val="20"/>
        </w:rPr>
        <w:t xml:space="preserve">imagined that the Children of Israel too are so, and take pleasure in this</w:t>
      </w:r>
      <w:r>
        <w:rPr>
          <w:b/>
          <w:sz w:val="20"/>
          <w:szCs w:val="20"/>
        </w:rPr>
        <w:t xml:space="preserve">”</w:t>
      </w:r>
      <w:r>
        <w:rPr>
          <w:b/>
          <w:sz w:val="20"/>
          <w:szCs w:val="20"/>
        </w:rPr>
        <w:t xml:space="preserve"> </w:t>
      </w:r>
      <w:r>
        <w:rPr>
          <w:b/>
          <w:sz w:val="20"/>
          <w:szCs w:val="20"/>
        </w:rPr>
        <w:t xml:space="preserve">— and this is the</w:t>
      </w:r>
      <w:r>
        <w:rPr>
          <w:b/>
          <w:sz w:val="20"/>
          <w:szCs w:val="20"/>
        </w:rPr>
        <w:t xml:space="preserve"> </w:t>
      </w:r>
      <w:r>
        <w:rPr>
          <w:b/>
          <w:sz w:val="20"/>
          <w:szCs w:val="20"/>
        </w:rPr>
        <w:t xml:space="preserve">“</w:t>
      </w:r>
      <w:r>
        <w:rPr>
          <w:b/>
          <w:sz w:val="20"/>
          <w:szCs w:val="20"/>
        </w:rPr>
        <w:t xml:space="preserve">harm that he wished to see for the Children of Israel‬</w:t>
      </w:r>
      <w:r>
        <w:rPr>
          <w:b/>
          <w:sz w:val="20"/>
          <w:szCs w:val="20"/>
        </w:rPr>
        <w:t xml:space="preserve">”</w:t>
      </w:r>
      <w:r>
        <w:rPr>
          <w:b/>
          <w:sz w:val="20"/>
          <w:szCs w:val="20"/>
        </w:rPr>
        <w:t xml:space="preserve">;</w:t>
      </w:r>
      <w:r>
        <w:rPr>
          <w:sz w:val="20"/>
          <w:szCs w:val="20"/>
        </w:rPr>
        <w:t xml:space="preserve"> </w:t>
      </w:r>
      <w:r>
        <w:rPr>
          <w:b/>
          <w:sz w:val="20"/>
          <w:szCs w:val="20"/>
        </w:rPr>
        <w:t xml:space="preserve">וְהוּא לֹא חָשַׁב לְקַלֵּל עַצְמוֹ, אַךְ שֶׁדִּימָה שֶׁזֶּה בֶּאֱמֶת עוֹנֶג וְטוֹבָה וְלֹא חָפֵץ לִרְאוֹת רַעְתָּם כְּלָל</w:t>
      </w:r>
      <w:r>
        <w:rPr>
          <w:sz w:val="20"/>
          <w:szCs w:val="20"/>
        </w:rPr>
        <w:t xml:space="preserve"> </w:t>
      </w:r>
      <w:r>
        <w:rPr>
          <w:sz w:val="20"/>
          <w:szCs w:val="20"/>
        </w:rPr>
        <w:t xml:space="preserve">—</w:t>
      </w:r>
      <w:r>
        <w:rPr>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did not think to curse himself</w:t>
      </w:r>
      <w:r>
        <w:rPr>
          <w:b/>
          <w:sz w:val="20"/>
          <w:szCs w:val="20"/>
        </w:rPr>
        <w:t xml:space="preserve">”</w:t>
      </w:r>
      <w:r>
        <w:rPr>
          <w:b/>
          <w:sz w:val="20"/>
          <w:szCs w:val="20"/>
        </w:rPr>
        <w:t xml:space="preserve"> </w:t>
      </w:r>
      <w:r>
        <w:rPr>
          <w:b/>
          <w:sz w:val="20"/>
          <w:szCs w:val="20"/>
        </w:rPr>
        <w:t xml:space="preserve">— only that he</w:t>
      </w:r>
      <w:r>
        <w:rPr>
          <w:b/>
          <w:sz w:val="20"/>
          <w:szCs w:val="20"/>
        </w:rPr>
        <w:t xml:space="preserve"> </w:t>
      </w:r>
      <w:r>
        <w:rPr>
          <w:b/>
          <w:sz w:val="20"/>
          <w:szCs w:val="20"/>
        </w:rPr>
        <w:t xml:space="preserve">“</w:t>
      </w:r>
      <w:r>
        <w:rPr>
          <w:b/>
          <w:sz w:val="20"/>
          <w:szCs w:val="20"/>
        </w:rPr>
        <w:t xml:space="preserve">imagined this to be truly a pleasure and a good,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had no wish to see their harm at all.‬</w:t>
      </w:r>
      <w:r>
        <w:rPr>
          <w:b/>
          <w:sz w:val="20"/>
          <w:szCs w:val="20"/>
        </w:rPr>
        <w:t xml:space="preserve">”</w:t>
      </w:r>
      <w:r>
        <w:rPr>
          <w:sz w:val="20"/>
          <w:szCs w:val="20"/>
        </w:rPr>
        <w:t xml:space="preserve"> </w:t>
      </w:r>
      <w:r>
        <w:rPr>
          <w:b/>
          <w:sz w:val="20"/>
          <w:szCs w:val="20"/>
        </w:rPr>
        <w:t xml:space="preserve">אֲבָל עַל הָאֱמֶת זֶה הַבִּישׁוּת, לַחְשׁוֹב עֵינָם חַס וְשָׁלוֹם גַּם כֵּן מְשׁוֹקֶקֶת לְתַאֲוֹת הַגַּשְׁמִיּוֹת כְּעֵינוֹ שֶׁל אוֹתוֹ נוֹאֵף</w:t>
      </w:r>
      <w:r>
        <w:rPr>
          <w:sz w:val="20"/>
          <w:szCs w:val="20"/>
        </w:rPr>
        <w:t xml:space="preserve"> </w:t>
      </w:r>
      <w:r>
        <w:rPr>
          <w:sz w:val="20"/>
          <w:szCs w:val="20"/>
        </w:rPr>
        <w:t xml:space="preserve">—</w:t>
      </w:r>
      <w:r>
        <w:rPr>
          <w:sz w:val="20"/>
          <w:szCs w:val="20"/>
        </w:rPr>
        <w:t xml:space="preserve"> </w:t>
      </w:r>
      <w:r>
        <w:rPr>
          <w:b/>
          <w:sz w:val="20"/>
          <w:szCs w:val="20"/>
        </w:rPr>
        <w:t xml:space="preserve">‪But in truth,</w:t>
      </w:r>
      <w:r>
        <w:rPr>
          <w:b/>
          <w:sz w:val="20"/>
          <w:szCs w:val="20"/>
        </w:rPr>
        <w:t xml:space="preserve"> </w:t>
      </w:r>
      <w:r>
        <w:rPr>
          <w:b/>
          <w:sz w:val="20"/>
          <w:szCs w:val="20"/>
        </w:rPr>
        <w:t xml:space="preserve">“</w:t>
      </w:r>
      <w:r>
        <w:rPr>
          <w:b/>
          <w:sz w:val="20"/>
          <w:szCs w:val="20"/>
        </w:rPr>
        <w:t xml:space="preserve">this [very thing] is the harm</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to think their eye, God forbid, also craves the physical desires, like the eye of that adulterer‬</w:t>
      </w:r>
      <w:r>
        <w:rPr>
          <w:b/>
          <w:sz w:val="20"/>
          <w:szCs w:val="20"/>
        </w:rPr>
        <w:t xml:space="preserve">”</w:t>
      </w:r>
      <w:r>
        <w:rPr>
          <w:b/>
          <w:sz w:val="20"/>
          <w:szCs w:val="20"/>
        </w:rPr>
        <w:t xml:space="preserve">;</w:t>
      </w:r>
      <w:r>
        <w:rPr>
          <w:sz w:val="20"/>
          <w:szCs w:val="20"/>
        </w:rPr>
        <w:t xml:space="preserve"> </w:t>
      </w:r>
      <w:r>
        <w:rPr>
          <w:b/>
          <w:sz w:val="20"/>
          <w:szCs w:val="20"/>
        </w:rPr>
        <w:t xml:space="preserve">וְעַל כֵּן עָנֵי רָבָא בַּתְרֵיהּ ״אָמֵן״, שֶׁיִּתְקַיֵּים בְּמִי שֶׁהוּא עַל הָאֱמֶת בָּעָא בִּישׁוּתֵיהּ, וּפָקְעָה עֵינוֹ שֶׁלֹּא יָכוֹל עוֹד לְהִתְעַנֵּג מִתַּאֲווֹתָיו בְּעֵינָיו</w:t>
      </w:r>
      <w:r>
        <w:rPr>
          <w:sz w:val="20"/>
          <w:szCs w:val="20"/>
        </w:rPr>
        <w:t xml:space="preserve"> </w:t>
      </w:r>
      <w:r>
        <w:rPr>
          <w:sz w:val="20"/>
          <w:szCs w:val="20"/>
        </w:rPr>
        <w:t xml:space="preserve">—</w:t>
      </w:r>
      <w:r>
        <w:rPr>
          <w:sz w:val="20"/>
          <w:szCs w:val="20"/>
        </w:rPr>
        <w:t xml:space="preserve"> </w:t>
      </w:r>
      <w:r>
        <w:rPr>
          <w:b/>
          <w:sz w:val="20"/>
          <w:szCs w:val="20"/>
        </w:rPr>
        <w:t xml:space="preserve">‪and therefore Rava</w:t>
      </w:r>
      <w:r>
        <w:rPr>
          <w:b/>
          <w:sz w:val="20"/>
          <w:szCs w:val="20"/>
        </w:rPr>
        <w:t xml:space="preserve"> </w:t>
      </w:r>
      <w:r>
        <w:rPr>
          <w:b/>
          <w:sz w:val="20"/>
          <w:szCs w:val="20"/>
        </w:rPr>
        <w:t xml:space="preserve">“</w:t>
      </w:r>
      <w:r>
        <w:rPr>
          <w:b/>
          <w:sz w:val="20"/>
          <w:szCs w:val="20"/>
        </w:rPr>
        <w:t xml:space="preserve">answered after him,</w:t>
      </w:r>
      <w:r>
        <w:rPr>
          <w:b/>
          <w:sz w:val="20"/>
          <w:szCs w:val="20"/>
        </w:rPr>
        <w:t xml:space="preserve"> </w:t>
      </w:r>
      <w:r>
        <w:rPr>
          <w:b/>
          <w:sz w:val="20"/>
          <w:szCs w:val="20"/>
        </w:rPr>
        <w:t xml:space="preserve">‘</w:t>
      </w:r>
      <w:r>
        <w:rPr>
          <w:b/>
          <w:sz w:val="20"/>
          <w:szCs w:val="20"/>
        </w:rPr>
        <w:t xml:space="preserve">Amen</w:t>
      </w:r>
      <w:r>
        <w:rPr>
          <w:b/>
          <w:sz w:val="20"/>
          <w:szCs w:val="20"/>
        </w:rPr>
        <w:t xml:space="preserve">’</w:t>
      </w:r>
      <w:r>
        <w:rPr>
          <w:b/>
          <w:sz w:val="20"/>
          <w:szCs w:val="20"/>
        </w:rPr>
        <w:t xml:space="preserve">”</w:t>
      </w:r>
      <w:r>
        <w:rPr>
          <w:b/>
          <w:sz w:val="20"/>
          <w:szCs w:val="20"/>
        </w:rPr>
        <w:t xml:space="preserve"> </w:t>
      </w:r>
      <w:r>
        <w:rPr>
          <w:b/>
          <w:sz w:val="20"/>
          <w:szCs w:val="20"/>
        </w:rPr>
        <w:t xml:space="preserve">— that it be fulfilled upon the one who</w:t>
      </w:r>
      <w:r>
        <w:rPr>
          <w:b/>
          <w:sz w:val="20"/>
          <w:szCs w:val="20"/>
        </w:rPr>
        <w:t xml:space="preserve"> </w:t>
      </w:r>
      <w:r>
        <w:rPr>
          <w:b/>
          <w:sz w:val="20"/>
          <w:szCs w:val="20"/>
        </w:rPr>
        <w:t xml:space="preserve">“</w:t>
      </w:r>
      <w:r>
        <w:rPr>
          <w:b/>
          <w:sz w:val="20"/>
          <w:szCs w:val="20"/>
        </w:rPr>
        <w:t xml:space="preserve">truly wished [Israel’s] harm</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his eye burst,</w:t>
      </w:r>
      <w:r>
        <w:rPr>
          <w:b/>
          <w:sz w:val="20"/>
          <w:szCs w:val="20"/>
        </w:rPr>
        <w:t xml:space="preserve">”</w:t>
      </w:r>
      <w:r>
        <w:rPr>
          <w:b/>
          <w:sz w:val="20"/>
          <w:szCs w:val="20"/>
        </w:rPr>
        <w:t xml:space="preserve"> </w:t>
      </w:r>
      <w:r>
        <w:rPr>
          <w:b/>
          <w:sz w:val="20"/>
          <w:szCs w:val="20"/>
        </w:rPr>
        <w:t xml:space="preserve">so that</w:t>
      </w:r>
      <w:r>
        <w:rPr>
          <w:b/>
          <w:sz w:val="20"/>
          <w:szCs w:val="20"/>
        </w:rPr>
        <w:t xml:space="preserve"> </w:t>
      </w:r>
      <w:r>
        <w:rPr>
          <w:b/>
          <w:sz w:val="20"/>
          <w:szCs w:val="20"/>
        </w:rPr>
        <w:t xml:space="preserve">“</w:t>
      </w:r>
      <w:r>
        <w:rPr>
          <w:b/>
          <w:sz w:val="20"/>
          <w:szCs w:val="20"/>
        </w:rPr>
        <w:t xml:space="preserve">he could no longer take pleasure from his desires with his eyes.‬</w:t>
      </w:r>
      <w:r>
        <w:rPr>
          <w:b/>
          <w:sz w:val="20"/>
          <w:szCs w:val="20"/>
        </w:rPr>
        <w:t xml:space="preserve">”</w:t>
      </w:r>
      <w:r>
        <w:rPr>
          <w:sz w:val="20"/>
          <w:szCs w:val="20"/>
        </w:rPr>
        <w:t xml:space="preserve"> </w:t>
      </w:r>
      <w:r>
        <w:rPr>
          <w:b/>
          <w:sz w:val="20"/>
          <w:szCs w:val="20"/>
        </w:rPr>
        <w:t xml:space="preserve">כִּי עֵין אִישׁ הַיְהוּדִי אֵין לוֹ תַּעֲנוּג בֶּאֱמֶת אֶלָּא עַל יְדֵי ״שְׂאוּ מָרוֹם עֵינֵיכֶם וּרְאוּ מִי בָרָא אֵלֶּה״, דְּעַל יְדֵי זֶה זוֹכֶה לְ״יִרְאָה״ שֶׁהִיא אוֹתִיּוֹת ״רְאִיָּה״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eye of the Jew has no true pleasure except through</w:t>
      </w:r>
      <w:r>
        <w:rPr>
          <w:b/>
          <w:sz w:val="20"/>
          <w:szCs w:val="20"/>
        </w:rPr>
        <w:t xml:space="preserve"> </w:t>
      </w:r>
      <w:r>
        <w:rPr>
          <w:b/>
          <w:sz w:val="20"/>
          <w:szCs w:val="20"/>
        </w:rPr>
        <w:t xml:space="preserve">‘</w:t>
      </w:r>
      <w:r>
        <w:rPr>
          <w:b/>
          <w:sz w:val="20"/>
          <w:szCs w:val="20"/>
        </w:rPr>
        <w:t xml:space="preserve">lift up your eyes on high and see who created these</w:t>
      </w:r>
      <w:r>
        <w:rPr>
          <w:b/>
          <w:sz w:val="20"/>
          <w:szCs w:val="20"/>
        </w:rPr>
        <w:t xml:space="preserve">’</w:t>
      </w:r>
      <w:r>
        <w:rPr>
          <w:b/>
          <w:sz w:val="20"/>
          <w:szCs w:val="20"/>
        </w:rPr>
        <w:t xml:space="preserve">”</w:t>
      </w:r>
      <w:r>
        <w:rPr>
          <w:b/>
          <w:sz w:val="20"/>
          <w:szCs w:val="20"/>
        </w:rPr>
        <w:t xml:space="preserve"> </w:t>
      </w:r>
      <w:r>
        <w:rPr>
          <w:b/>
          <w:sz w:val="20"/>
          <w:szCs w:val="20"/>
        </w:rPr>
        <w:t xml:space="preserve">(Yeshayah 40:26)</w:t>
      </w:r>
      <w:r>
        <w:rPr>
          <w:rStyle w:val="FootnoteReference"/>
        </w:rPr>
        <w:footnoteReference w:id="1178"/>
      </w:r>
      <w:r>
        <w:rPr>
          <w:b/>
          <w:sz w:val="20"/>
          <w:szCs w:val="20"/>
        </w:rPr>
        <w:t xml:space="preserve"> </w:t>
      </w:r>
      <w:r>
        <w:rPr>
          <w:b/>
          <w:sz w:val="20"/>
          <w:szCs w:val="20"/>
        </w:rPr>
        <w:t xml:space="preserve">— through which he merits</w:t>
      </w:r>
      <w:r>
        <w:rPr>
          <w:b/>
          <w:sz w:val="20"/>
          <w:szCs w:val="20"/>
        </w:rPr>
        <w:t xml:space="preserve"> </w:t>
      </w:r>
      <w:r>
        <w:rPr>
          <w:b/>
          <w:sz w:val="20"/>
          <w:szCs w:val="20"/>
        </w:rPr>
        <w:t xml:space="preserve">“</w:t>
      </w:r>
      <w:r>
        <w:rPr>
          <w:i/>
          <w:b/>
          <w:sz w:val="20"/>
          <w:szCs w:val="20"/>
        </w:rPr>
        <w:t xml:space="preserve">yirah</w:t>
      </w:r>
      <w:r>
        <w:rPr>
          <w:b/>
          <w:sz w:val="20"/>
          <w:szCs w:val="20"/>
        </w:rPr>
        <w:t xml:space="preserve"> </w:t>
      </w:r>
      <w:r>
        <w:rPr>
          <w:b/>
          <w:sz w:val="20"/>
          <w:szCs w:val="20"/>
        </w:rPr>
        <w:t xml:space="preserve">[fear],</w:t>
      </w:r>
      <w:r>
        <w:rPr>
          <w:b/>
          <w:sz w:val="20"/>
          <w:szCs w:val="20"/>
        </w:rPr>
        <w:t xml:space="preserve">”</w:t>
      </w:r>
      <w:r>
        <w:rPr>
          <w:b/>
          <w:sz w:val="20"/>
          <w:szCs w:val="20"/>
        </w:rPr>
        <w:t xml:space="preserve"> </w:t>
      </w:r>
      <w:r>
        <w:rPr>
          <w:b/>
          <w:sz w:val="20"/>
          <w:szCs w:val="20"/>
        </w:rPr>
        <w:t xml:space="preserve">which are the [same] letters as</w:t>
      </w:r>
      <w:r>
        <w:rPr>
          <w:b/>
          <w:sz w:val="20"/>
          <w:szCs w:val="20"/>
        </w:rPr>
        <w:t xml:space="preserve"> </w:t>
      </w:r>
      <w:r>
        <w:rPr>
          <w:b/>
          <w:sz w:val="20"/>
          <w:szCs w:val="20"/>
        </w:rPr>
        <w:t xml:space="preserve">“</w:t>
      </w:r>
      <w:r>
        <w:rPr>
          <w:i/>
          <w:b/>
          <w:sz w:val="20"/>
          <w:szCs w:val="20"/>
        </w:rPr>
        <w:t xml:space="preserve">re’iyah</w:t>
      </w:r>
      <w:r>
        <w:rPr>
          <w:b/>
          <w:sz w:val="20"/>
          <w:szCs w:val="20"/>
        </w:rPr>
        <w:t xml:space="preserve"> </w:t>
      </w:r>
      <w:r>
        <w:rPr>
          <w:b/>
          <w:sz w:val="20"/>
          <w:szCs w:val="20"/>
        </w:rPr>
        <w:t xml:space="preserve">[seeing].‬</w:t>
      </w:r>
      <w:r>
        <w:rPr>
          <w:b/>
          <w:sz w:val="20"/>
          <w:szCs w:val="20"/>
        </w:rPr>
        <w:t xml:space="preserve">”</w:t>
      </w:r>
      <w:r>
        <w:rPr>
          <w:sz w:val="20"/>
          <w:szCs w:val="20"/>
        </w:rPr>
        <w:t xml:space="preserve"> </w:t>
      </w:r>
      <w:r>
        <w:rPr>
          <w:b/>
          <w:sz w:val="20"/>
          <w:szCs w:val="20"/>
        </w:rPr>
        <w:t xml:space="preserve">וְכֵן רְאִיַּית תְּכֵלֶת דְּצִיצִית הַדּוֹמָה לָרָקִיעַ מֵבִיא הַיִּרְאָה, וּכְמוֹ שֶׁכָּתַבְתִּי לְעֵיל דְּגַוֶּון תְּכֵלֶת מוֹרֶה עַל זֶה, וּבָזֶה נִסְתַּלְּקוּ כָּל מִינֵי תַּאֲוֹת</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the sight of the</w:t>
      </w:r>
      <w:r>
        <w:rPr>
          <w:b/>
          <w:sz w:val="20"/>
          <w:szCs w:val="20"/>
        </w:rPr>
        <w:t xml:space="preserve"> </w:t>
      </w:r>
      <w:r>
        <w:rPr>
          <w:i/>
          <w:b/>
          <w:sz w:val="20"/>
          <w:szCs w:val="20"/>
        </w:rPr>
        <w:t xml:space="preserve">techeiles</w:t>
      </w:r>
      <w:r>
        <w:rPr>
          <w:b/>
          <w:sz w:val="20"/>
          <w:szCs w:val="20"/>
        </w:rPr>
        <w:t xml:space="preserve"> </w:t>
      </w:r>
      <w:r>
        <w:rPr>
          <w:b/>
          <w:sz w:val="20"/>
          <w:szCs w:val="20"/>
        </w:rPr>
        <w:t xml:space="preserve">of the</w:t>
      </w:r>
      <w:r>
        <w:rPr>
          <w:b/>
          <w:sz w:val="20"/>
          <w:szCs w:val="20"/>
        </w:rPr>
        <w:t xml:space="preserve"> </w:t>
      </w:r>
      <w:r>
        <w:rPr>
          <w:i/>
          <w:b/>
          <w:sz w:val="20"/>
          <w:szCs w:val="20"/>
        </w:rPr>
        <w:t xml:space="preserve">tzitzis</w:t>
      </w:r>
      <w:r>
        <w:rPr>
          <w:b/>
          <w:sz w:val="20"/>
          <w:szCs w:val="20"/>
        </w:rPr>
        <w:t xml:space="preserve">, which resembles the sky, brings fear</w:t>
      </w:r>
      <w:r>
        <w:rPr>
          <w:b/>
          <w:sz w:val="20"/>
          <w:szCs w:val="20"/>
        </w:rPr>
        <w:t xml:space="preserve">”</w:t>
      </w:r>
      <w:r>
        <w:rPr>
          <w:b/>
          <w:sz w:val="20"/>
          <w:szCs w:val="20"/>
        </w:rPr>
        <w:t xml:space="preserve"> </w:t>
      </w:r>
      <w:r>
        <w:rPr>
          <w:b/>
          <w:sz w:val="20"/>
          <w:szCs w:val="20"/>
        </w:rPr>
        <w:t xml:space="preserve">— as I wrote above, that the</w:t>
      </w:r>
      <w:r>
        <w:rPr>
          <w:b/>
          <w:sz w:val="20"/>
          <w:szCs w:val="20"/>
        </w:rPr>
        <w:t xml:space="preserve"> </w:t>
      </w:r>
      <w:r>
        <w:rPr>
          <w:b/>
          <w:sz w:val="20"/>
          <w:szCs w:val="20"/>
        </w:rPr>
        <w:t xml:space="preserve">“</w:t>
      </w:r>
      <w:r>
        <w:rPr>
          <w:b/>
          <w:sz w:val="20"/>
          <w:szCs w:val="20"/>
        </w:rPr>
        <w:t xml:space="preserve">hue of</w:t>
      </w:r>
      <w:r>
        <w:rPr>
          <w:b/>
          <w:sz w:val="20"/>
          <w:szCs w:val="20"/>
        </w:rPr>
        <w:t xml:space="preserve"> </w:t>
      </w:r>
      <w:r>
        <w:rPr>
          <w:i/>
          <w:b/>
          <w:sz w:val="20"/>
          <w:szCs w:val="20"/>
        </w:rPr>
        <w:t xml:space="preserve">techeiles</w:t>
      </w:r>
      <w:r>
        <w:rPr>
          <w:b/>
          <w:sz w:val="20"/>
          <w:szCs w:val="20"/>
        </w:rPr>
        <w:t xml:space="preserve"> </w:t>
      </w:r>
      <w:r>
        <w:rPr>
          <w:b/>
          <w:sz w:val="20"/>
          <w:szCs w:val="20"/>
        </w:rPr>
        <w:t xml:space="preserve">indicates this</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through it all kinds of desires are removed.‬</w:t>
      </w:r>
      <w:r>
        <w:rPr>
          <w:b/>
          <w:sz w:val="20"/>
          <w:szCs w:val="20"/>
        </w:rPr>
        <w:t xml:space="preserve">”</w:t>
      </w:r>
      <w:r>
        <w:rPr>
          <w:sz w:val="20"/>
          <w:szCs w:val="20"/>
        </w:rPr>
        <w:t xml:space="preserve"> </w:t>
      </w:r>
      <w:r>
        <w:rPr>
          <w:b/>
          <w:sz w:val="20"/>
          <w:szCs w:val="20"/>
        </w:rPr>
        <w:t xml:space="preserve">כִּי אֲפִילּוּ יִרְאָה רָעָה וְיִרְאַת הָעוֹנֶשׁ מְבַטֶּלֶת תַּאֲוֹת רָעוֹת, כַּנּוֹדָע עַל פָּסוּק ״רַק אֵין יִרְאַת אֱלֹקִים בַּמָּקוֹם הַזֶּה״ וְגוֹמֵר</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even a</w:t>
      </w:r>
      <w:r>
        <w:rPr>
          <w:b/>
          <w:sz w:val="20"/>
          <w:szCs w:val="20"/>
        </w:rPr>
        <w:t xml:space="preserve"> </w:t>
      </w:r>
      <w:r>
        <w:rPr>
          <w:b/>
          <w:sz w:val="20"/>
          <w:szCs w:val="20"/>
        </w:rPr>
        <w:t xml:space="preserve">‘</w:t>
      </w:r>
      <w:r>
        <w:rPr>
          <w:b/>
          <w:sz w:val="20"/>
          <w:szCs w:val="20"/>
        </w:rPr>
        <w:t xml:space="preserve">bad fear</w:t>
      </w:r>
      <w:r>
        <w:rPr>
          <w:b/>
          <w:sz w:val="20"/>
          <w:szCs w:val="20"/>
        </w:rPr>
        <w:t xml:space="preserve">’</w:t>
      </w:r>
      <w:r>
        <w:rPr>
          <w:b/>
          <w:sz w:val="20"/>
          <w:szCs w:val="20"/>
        </w:rPr>
        <w:t xml:space="preserve"> </w:t>
      </w:r>
      <w:r>
        <w:rPr>
          <w:b/>
          <w:sz w:val="20"/>
          <w:szCs w:val="20"/>
        </w:rPr>
        <w:t xml:space="preserve">and the fear of punishment nullifies evil desires,</w:t>
      </w:r>
      <w:r>
        <w:rPr>
          <w:b/>
          <w:sz w:val="20"/>
          <w:szCs w:val="20"/>
        </w:rPr>
        <w:t xml:space="preserve">”</w:t>
      </w:r>
      <w:r>
        <w:rPr>
          <w:b/>
          <w:sz w:val="20"/>
          <w:szCs w:val="20"/>
        </w:rPr>
        <w:t xml:space="preserve"> </w:t>
      </w:r>
      <w:r>
        <w:rPr>
          <w:b/>
          <w:sz w:val="20"/>
          <w:szCs w:val="20"/>
        </w:rPr>
        <w:t xml:space="preserve">as is known regarding the verse</w:t>
      </w:r>
      <w:r>
        <w:rPr>
          <w:b/>
          <w:sz w:val="20"/>
          <w:szCs w:val="20"/>
        </w:rPr>
        <w:t xml:space="preserve"> </w:t>
      </w:r>
      <w:r>
        <w:rPr>
          <w:b/>
          <w:sz w:val="20"/>
          <w:szCs w:val="20"/>
        </w:rPr>
        <w:t xml:space="preserve">“</w:t>
      </w:r>
      <w:r>
        <w:rPr>
          <w:b/>
          <w:sz w:val="20"/>
          <w:szCs w:val="20"/>
        </w:rPr>
        <w:t xml:space="preserve">only there is no fear of God in this place, and they will slay me</w:t>
      </w:r>
      <w:r>
        <w:rPr>
          <w:b/>
          <w:sz w:val="20"/>
          <w:szCs w:val="20"/>
        </w:rPr>
        <w:t xml:space="preserve">”</w:t>
      </w:r>
      <w:r>
        <w:rPr>
          <w:b/>
          <w:sz w:val="20"/>
          <w:szCs w:val="20"/>
        </w:rPr>
        <w:t xml:space="preserve"> </w:t>
      </w:r>
      <w:r>
        <w:rPr>
          <w:b/>
          <w:sz w:val="20"/>
          <w:szCs w:val="20"/>
        </w:rPr>
        <w:t xml:space="preserve">(Bereishis 20:11)‬</w:t>
      </w:r>
      <w:r>
        <w:rPr>
          <w:rStyle w:val="FootnoteReference"/>
        </w:rPr>
        <w:footnoteReference w:id="1179"/>
      </w:r>
      <w:r>
        <w:rPr>
          <w:b/>
          <w:sz w:val="20"/>
          <w:szCs w:val="20"/>
        </w:rPr>
        <w:t xml:space="preserve">.</w:t>
      </w:r>
      <w:r>
        <w:rPr>
          <w:sz w:val="20"/>
          <w:szCs w:val="20"/>
        </w:rPr>
        <w:t xml:space="preserve"> </w:t>
      </w:r>
      <w:r>
        <w:rPr>
          <w:b/>
          <w:sz w:val="20"/>
          <w:szCs w:val="20"/>
        </w:rPr>
        <w:t xml:space="preserve">וְזֶהוּ שֶׁאָמַר לוֹ רָבָא ״אַתֶּן אִית לְכוּ אֵימְתָא דְּמַלְכוּתָא, אֲבָל אֲנַן לֵית לָן״ כו׳</w:t>
      </w:r>
      <w:r>
        <w:rPr>
          <w:sz w:val="20"/>
          <w:szCs w:val="20"/>
        </w:rPr>
        <w:t xml:space="preserve"> </w:t>
      </w:r>
      <w:r>
        <w:rPr>
          <w:sz w:val="20"/>
          <w:szCs w:val="20"/>
        </w:rPr>
        <w:t xml:space="preserve">—</w:t>
      </w:r>
      <w:r>
        <w:rPr>
          <w:sz w:val="20"/>
          <w:szCs w:val="20"/>
        </w:rPr>
        <w:t xml:space="preserve"> </w:t>
      </w:r>
      <w:r>
        <w:rPr>
          <w:b/>
          <w:sz w:val="20"/>
          <w:szCs w:val="20"/>
        </w:rPr>
        <w:t xml:space="preserve">‪And this is what Rava said to him,</w:t>
      </w:r>
      <w:r>
        <w:rPr>
          <w:b/>
          <w:sz w:val="20"/>
          <w:szCs w:val="20"/>
        </w:rPr>
        <w:t xml:space="preserve"> </w:t>
      </w:r>
      <w:r>
        <w:rPr>
          <w:b/>
          <w:sz w:val="20"/>
          <w:szCs w:val="20"/>
        </w:rPr>
        <w:t xml:space="preserve">“</w:t>
      </w:r>
      <w:r>
        <w:rPr>
          <w:b/>
          <w:sz w:val="20"/>
          <w:szCs w:val="20"/>
        </w:rPr>
        <w:t xml:space="preserve">upon you [gentiles] there is the dread of the government; but upon us there is not‬</w:t>
      </w:r>
      <w:r>
        <w:rPr>
          <w:b/>
          <w:sz w:val="20"/>
          <w:szCs w:val="20"/>
        </w:rPr>
        <w:t xml:space="preserve">”</w:t>
      </w:r>
      <w:r>
        <w:rPr>
          <w:sz w:val="20"/>
          <w:szCs w:val="20"/>
        </w:rPr>
        <w:t xml:space="preserve"> </w:t>
      </w:r>
      <w:r>
        <w:rPr>
          <w:b/>
          <w:sz w:val="20"/>
          <w:szCs w:val="20"/>
        </w:rPr>
        <w:t xml:space="preserve">כִּי יִרְאַת שָׁמַיִם דִּבְנֵי יִשְׂרָאֵל הוּא בֶּאֱמֶת תַּכְלִית הַתַּעֲנוּג שֶׁלָּהֶם, דְּעַל יְדֵי זֶה זוֹכִים לְאַהֲבָה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fear of Heaven of the Children of Israel is, in truth, the ultimate of their pleasure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through it they merit love,‬</w:t>
      </w:r>
      <w:r>
        <w:rPr>
          <w:b/>
          <w:sz w:val="20"/>
          <w:szCs w:val="20"/>
        </w:rPr>
        <w:t xml:space="preserve">”</w:t>
      </w:r>
      <w:r>
        <w:rPr>
          <w:sz w:val="20"/>
          <w:szCs w:val="20"/>
        </w:rPr>
        <w:t xml:space="preserve"> </w:t>
      </w:r>
      <w:r>
        <w:rPr>
          <w:b/>
          <w:sz w:val="20"/>
          <w:szCs w:val="20"/>
        </w:rPr>
        <w:t xml:space="preserve">וְהוּא דַּרְגָּא דְּיִצְחָק דְּמַחֲוֵי לְהוּ הַקָּדוֹשׁ בָּרוּךְ הוּא בְּעֵינַיְיהוּ כְּמוֹ שֶׁאָמְרוּ [בְּפֶרֶק רע״ק]</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rung of Yitzchak,</w:t>
      </w:r>
      <w:r>
        <w:rPr>
          <w:b/>
          <w:sz w:val="20"/>
          <w:szCs w:val="20"/>
        </w:rPr>
        <w:t xml:space="preserve">”</w:t>
      </w:r>
      <w:r>
        <w:rPr>
          <w:b/>
          <w:sz w:val="20"/>
          <w:szCs w:val="20"/>
        </w:rPr>
        <w:t xml:space="preserve"> </w:t>
      </w:r>
      <w:r>
        <w:rPr>
          <w:b/>
          <w:sz w:val="20"/>
          <w:szCs w:val="20"/>
        </w:rPr>
        <w:t xml:space="preserve">[where]</w:t>
      </w:r>
      <w:r>
        <w:rPr>
          <w:b/>
          <w:sz w:val="20"/>
          <w:szCs w:val="20"/>
        </w:rPr>
        <w:t xml:space="preserve"> </w:t>
      </w:r>
      <w:r>
        <w:rPr>
          <w:b/>
          <w:sz w:val="20"/>
          <w:szCs w:val="20"/>
        </w:rPr>
        <w:t xml:space="preserve">“</w:t>
      </w:r>
      <w:r>
        <w:rPr>
          <w:b/>
          <w:sz w:val="20"/>
          <w:szCs w:val="20"/>
        </w:rPr>
        <w:t xml:space="preserve">the Holy One will show [Himself] to them with their eyes,</w:t>
      </w:r>
      <w:r>
        <w:rPr>
          <w:b/>
          <w:sz w:val="20"/>
          <w:szCs w:val="20"/>
        </w:rPr>
        <w:t xml:space="preserve">”</w:t>
      </w:r>
      <w:r>
        <w:rPr>
          <w:b/>
          <w:sz w:val="20"/>
          <w:szCs w:val="20"/>
        </w:rPr>
        <w:t xml:space="preserve"> </w:t>
      </w:r>
      <w:r>
        <w:rPr>
          <w:b/>
          <w:sz w:val="20"/>
          <w:szCs w:val="20"/>
        </w:rPr>
        <w:t xml:space="preserve">as they said [in Perek R’ Akiva].‬</w:t>
      </w:r>
      <w:r>
        <w:rPr>
          <w:sz w:val="20"/>
          <w:szCs w:val="20"/>
        </w:rPr>
        <w:t xml:space="preserve"> </w:t>
      </w:r>
      <w:r>
        <w:rPr>
          <w:b/>
          <w:sz w:val="20"/>
          <w:szCs w:val="20"/>
        </w:rPr>
        <w:t xml:space="preserve">וְזֶהוּ תַּכְלִית ״הָעַיִן רוֹאָה וְלֵב חוֹמֵד״ דִּבְנֵי יִשְׂרָאֵל, כְּמוֹ שֶׁאָמְרוּ רַז״ל ״מַהוּ תַּאֲוָותָן שֶׁל יִשְׂרָאֵל — הַקָּדוֹשׁ בָּרוּךְ הוּא״</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purpose of</w:t>
      </w:r>
      <w:r>
        <w:rPr>
          <w:b/>
          <w:sz w:val="20"/>
          <w:szCs w:val="20"/>
        </w:rPr>
        <w:t xml:space="preserve"> </w:t>
      </w:r>
      <w:r>
        <w:rPr>
          <w:b/>
          <w:sz w:val="20"/>
          <w:szCs w:val="20"/>
        </w:rPr>
        <w:t xml:space="preserve">‘</w:t>
      </w:r>
      <w:r>
        <w:rPr>
          <w:b/>
          <w:sz w:val="20"/>
          <w:szCs w:val="20"/>
        </w:rPr>
        <w:t xml:space="preserve">the eye sees and the heart covets</w:t>
      </w:r>
      <w:r>
        <w:rPr>
          <w:b/>
          <w:sz w:val="20"/>
          <w:szCs w:val="20"/>
        </w:rPr>
        <w:t xml:space="preserve">’</w:t>
      </w:r>
      <w:r>
        <w:rPr>
          <w:b/>
          <w:sz w:val="20"/>
          <w:szCs w:val="20"/>
        </w:rPr>
        <w:t xml:space="preserve">”</w:t>
      </w:r>
      <w:r>
        <w:rPr>
          <w:b/>
          <w:sz w:val="20"/>
          <w:szCs w:val="20"/>
        </w:rPr>
        <w:t xml:space="preserve"> </w:t>
      </w:r>
      <w:r>
        <w:rPr>
          <w:b/>
          <w:sz w:val="20"/>
          <w:szCs w:val="20"/>
        </w:rPr>
        <w:t xml:space="preserve">for the Children of Israel — as the Sages said,</w:t>
      </w:r>
      <w:r>
        <w:rPr>
          <w:b/>
          <w:sz w:val="20"/>
          <w:szCs w:val="20"/>
        </w:rPr>
        <w:t xml:space="preserve"> </w:t>
      </w:r>
      <w:r>
        <w:rPr>
          <w:b/>
          <w:sz w:val="20"/>
          <w:szCs w:val="20"/>
        </w:rPr>
        <w:t xml:space="preserve">“</w:t>
      </w:r>
      <w:r>
        <w:rPr>
          <w:b/>
          <w:sz w:val="20"/>
          <w:szCs w:val="20"/>
        </w:rPr>
        <w:t xml:space="preserve">what is the desire of Israel? — the Holy One [Himself].‬</w:t>
      </w:r>
      <w:r>
        <w:rPr>
          <w:b/>
          <w:sz w:val="20"/>
          <w:szCs w:val="20"/>
        </w:rPr>
        <w:t xml:space="preserve">”</w:t>
      </w:r>
      <w:r>
        <w:rPr>
          <w:sz w:val="20"/>
          <w:szCs w:val="20"/>
        </w:rPr>
        <w:t xml:space="preserve"> </w:t>
      </w:r>
      <w:r>
        <w:rPr>
          <w:b/>
          <w:sz w:val="20"/>
          <w:szCs w:val="20"/>
        </w:rPr>
        <w:t xml:space="preserve">וְיִרְאַת שָׁמַיִם מְבַטֶּלֶת כָּל מִינֵי יִרְאוֹת דְּעוֹלָם הַזֶּה, וְהִיא מוֹשֶׁכֶת אַחֲרֶיהָ אַהֲבָה וְעוֹנֶג</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fear of Heaven nullifies all the fears of this world,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draws after it love and pleasure.</w:t>
      </w:r>
      <w:r>
        <w:rPr>
          <w:b/>
          <w:sz w:val="20"/>
          <w:szCs w:val="20"/>
        </w:rPr>
        <w:t xml:space="preserve">”</w:t>
      </w:r>
      <w:r>
        <w:rPr>
          <w:sz w:val="20"/>
          <w:szCs w:val="20"/>
        </w:rPr>
        <w:t xml:space="preserve"> </w:t>
      </w:r>
      <w:r>
        <w:rPr>
          <w:sz w:val="20"/>
          <w:szCs w:val="20"/>
        </w:rPr>
        <w:t xml:space="preserve">— the Jew’s eye, unlike Bilaam’s or Bar Sheishach’s, finds no lasting delight in the body at all; its one true pleasure is to look upward and see the Creator, so that the very faculty of desire is converted into the faculty of fear — and fear draws love in its train, whose object is God Himself.‬</w:t>
      </w:r>
    </w:p>
    <w:p>
      <w:r>
        <w:pict>
          <v:rect style="width:0;height:1.5pt" o:hralign="center" o:hrstd="t" o:hr="t"/>
        </w:pict>
      </w:r>
    </w:p>
    <w:p>
      <w:pPr>
        <w:pStyle w:val="Heading3"/>
      </w:pPr>
      <w:bookmarkStart w:id="1180" w:name="seif-80"/>
      <w:r>
        <w:t xml:space="preserve">‪סָעִיף פ — Se’if 80‬</w:t>
      </w:r>
      <w:bookmarkEnd w:id="118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David’s rung is</w:t>
      </w:r>
      <w:r>
        <w:rPr>
          <w:sz w:val="19"/>
          <w:szCs w:val="19"/>
          <w:b w:val="0"/>
          <w:bCs w:val="0"/>
        </w:rPr>
        <w:t xml:space="preserve"> </w:t>
      </w:r>
      <w:r>
        <w:rPr>
          <w:sz w:val="19"/>
          <w:szCs w:val="19"/>
          <w:b w:val="0"/>
          <w:bCs w:val="0"/>
        </w:rPr>
        <w:t xml:space="preserve">“</w:t>
      </w:r>
      <w:r>
        <w:rPr>
          <w:sz w:val="19"/>
          <w:szCs w:val="19"/>
          <w:b w:val="0"/>
          <w:bCs w:val="0"/>
        </w:rPr>
        <w:t xml:space="preserve">a woman who fears Hashem</w:t>
      </w:r>
      <w:r>
        <w:rPr>
          <w:sz w:val="19"/>
          <w:szCs w:val="19"/>
          <w:b w:val="0"/>
          <w:bCs w:val="0"/>
        </w:rPr>
        <w:t xml:space="preserve">”</w:t>
      </w:r>
      <w:r>
        <w:rPr>
          <w:sz w:val="19"/>
          <w:szCs w:val="19"/>
          <w:b w:val="0"/>
          <w:bCs w:val="0"/>
        </w:rPr>
        <w:t xml:space="preserve">: his desire was for the mate fitted to him since Creation, the source of the eternal house of David — he desired the enduring thing, not a passing pleasure. So</w:t>
      </w:r>
      <w:r>
        <w:rPr>
          <w:sz w:val="19"/>
          <w:szCs w:val="19"/>
          <w:b w:val="0"/>
          <w:bCs w:val="0"/>
        </w:rPr>
        <w:t xml:space="preserve"> </w:t>
      </w:r>
      <w:r>
        <w:rPr>
          <w:sz w:val="19"/>
          <w:szCs w:val="19"/>
          <w:b w:val="0"/>
          <w:bCs w:val="0"/>
        </w:rPr>
        <w:t xml:space="preserve">“</w:t>
      </w:r>
      <w:r>
        <w:rPr>
          <w:sz w:val="19"/>
          <w:szCs w:val="19"/>
          <w:b w:val="0"/>
          <w:bCs w:val="0"/>
        </w:rPr>
        <w:t xml:space="preserve">in iniquity I was fashioned</w:t>
      </w:r>
      <w:r>
        <w:rPr>
          <w:sz w:val="19"/>
          <w:szCs w:val="19"/>
          <w:b w:val="0"/>
          <w:bCs w:val="0"/>
        </w:rPr>
        <w:t xml:space="preserve">”</w:t>
      </w:r>
      <w:r>
        <w:rPr>
          <w:sz w:val="19"/>
          <w:szCs w:val="19"/>
          <w:b w:val="0"/>
          <w:bCs w:val="0"/>
        </w:rPr>
        <w:t xml:space="preserve"> </w:t>
      </w:r>
      <w:r>
        <w:rPr>
          <w:sz w:val="19"/>
          <w:szCs w:val="19"/>
          <w:b w:val="0"/>
          <w:bCs w:val="0"/>
        </w:rPr>
        <w:t xml:space="preserve">is not truly iniquity.</w:t>
      </w:r>
      <w:r>
        <w:rPr>
          <w:sz w:val="19"/>
          <w:szCs w:val="19"/>
          <w:b w:val="0"/>
          <w:bCs w:val="0"/>
        </w:rPr>
        <w:t xml:space="preserve"> </w:t>
      </w:r>
      <w:r>
        <w:rPr>
          <w:sz w:val="19"/>
          <w:szCs w:val="19"/>
          <w:b w:val="0"/>
          <w:bCs w:val="0"/>
        </w:rPr>
        <w:t xml:space="preserve">“</w:t>
      </w:r>
      <w:r>
        <w:rPr>
          <w:sz w:val="19"/>
          <w:szCs w:val="19"/>
          <w:b w:val="0"/>
          <w:bCs w:val="0"/>
        </w:rPr>
        <w:t xml:space="preserve">Your handmaid</w:t>
      </w:r>
      <w:r>
        <w:rPr>
          <w:sz w:val="19"/>
          <w:szCs w:val="19"/>
          <w:b w:val="0"/>
          <w:bCs w:val="0"/>
        </w:rPr>
        <w:t xml:space="preserve">”</w:t>
      </w:r>
      <w:r>
        <w:rPr>
          <w:sz w:val="19"/>
          <w:szCs w:val="19"/>
          <w:b w:val="0"/>
          <w:bCs w:val="0"/>
        </w:rPr>
        <w:t xml:space="preserve"> </w:t>
      </w:r>
      <w:r>
        <w:rPr>
          <w:sz w:val="19"/>
          <w:szCs w:val="19"/>
          <w:b w:val="0"/>
          <w:bCs w:val="0"/>
        </w:rPr>
        <w:t xml:space="preserve">alludes to Yishai’s episode — a Hebrew bondwoman he could have designated as a wife, sensing she was not his true mate.</w:t>
      </w:r>
    </w:p>
    <w:p>
      <w:pPr>
        <w:pStyle w:val="BodyText"/>
        <w:spacing w:before="0" w:after="40" w:line="240" w:lineRule="auto"/>
      </w:pPr>
      <w:r>
        <w:rPr>
          <w:b/>
          <w:sz w:val="20"/>
          <w:szCs w:val="20"/>
        </w:rPr>
        <w:t xml:space="preserve">[פ] וְדַרְגָּא דְּדָוִד הַמֶּלֶךְ ע״ה הוּא דַּרְגָּא דְּ״אִשָּׁה יִרְאַת ה׳״ כַּנּוֹדָע, וְעַל כֵּן נִקְרָא ״טוֹב רֳאִי״</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rung of David HaMelech</w:t>
      </w:r>
      <w:r>
        <w:rPr>
          <w:b/>
          <w:sz w:val="20"/>
          <w:szCs w:val="20"/>
        </w:rPr>
        <w:t xml:space="preserve">”</w:t>
      </w:r>
      <w:r>
        <w:rPr>
          <w:b/>
          <w:sz w:val="20"/>
          <w:szCs w:val="20"/>
        </w:rPr>
        <w:t xml:space="preserve"> </w:t>
      </w:r>
      <w:r>
        <w:rPr>
          <w:b/>
          <w:sz w:val="20"/>
          <w:szCs w:val="20"/>
        </w:rPr>
        <w:t xml:space="preserve">is the rung of</w:t>
      </w:r>
      <w:r>
        <w:rPr>
          <w:b/>
          <w:sz w:val="20"/>
          <w:szCs w:val="20"/>
        </w:rPr>
        <w:t xml:space="preserve"> </w:t>
      </w:r>
      <w:r>
        <w:rPr>
          <w:b/>
          <w:sz w:val="20"/>
          <w:szCs w:val="20"/>
        </w:rPr>
        <w:t xml:space="preserve">“</w:t>
      </w:r>
      <w:r>
        <w:rPr>
          <w:b/>
          <w:sz w:val="20"/>
          <w:szCs w:val="20"/>
        </w:rPr>
        <w:t xml:space="preserve">a woman who fears Hashem</w:t>
      </w:r>
      <w:r>
        <w:rPr>
          <w:b/>
          <w:sz w:val="20"/>
          <w:szCs w:val="20"/>
        </w:rPr>
        <w:t xml:space="preserve">”</w:t>
      </w:r>
      <w:r>
        <w:rPr>
          <w:b/>
          <w:sz w:val="20"/>
          <w:szCs w:val="20"/>
        </w:rPr>
        <w:t xml:space="preserve"> </w:t>
      </w:r>
      <w:r>
        <w:rPr>
          <w:b/>
          <w:sz w:val="20"/>
          <w:szCs w:val="20"/>
        </w:rPr>
        <w:t xml:space="preserve">(Mishlei 31:30), as is known — and therefore he is called</w:t>
      </w:r>
      <w:r>
        <w:rPr>
          <w:b/>
          <w:sz w:val="20"/>
          <w:szCs w:val="20"/>
        </w:rPr>
        <w:t xml:space="preserve"> </w:t>
      </w:r>
      <w:r>
        <w:rPr>
          <w:b/>
          <w:sz w:val="20"/>
          <w:szCs w:val="20"/>
        </w:rPr>
        <w:t xml:space="preserve">“</w:t>
      </w:r>
      <w:r>
        <w:rPr>
          <w:b/>
          <w:sz w:val="20"/>
          <w:szCs w:val="20"/>
        </w:rPr>
        <w:t xml:space="preserve">goodly to look upon</w:t>
      </w:r>
      <w:r>
        <w:rPr>
          <w:b/>
          <w:sz w:val="20"/>
          <w:szCs w:val="20"/>
        </w:rPr>
        <w:t xml:space="preserve">”</w:t>
      </w:r>
      <w:r>
        <w:rPr>
          <w:b/>
          <w:sz w:val="20"/>
          <w:szCs w:val="20"/>
        </w:rPr>
        <w:t xml:space="preserve"> </w:t>
      </w:r>
      <w:r>
        <w:rPr>
          <w:b/>
          <w:sz w:val="20"/>
          <w:szCs w:val="20"/>
        </w:rPr>
        <w:t xml:space="preserve">(I Shmuel 16:12)‬</w:t>
      </w:r>
      <w:r>
        <w:rPr>
          <w:rStyle w:val="FootnoteReference"/>
        </w:rPr>
        <w:footnoteReference w:id="1181"/>
      </w:r>
      <w:r>
        <w:rPr>
          <w:b/>
          <w:sz w:val="20"/>
          <w:szCs w:val="20"/>
        </w:rPr>
        <w:t xml:space="preserve">.</w:t>
      </w:r>
      <w:r>
        <w:rPr>
          <w:sz w:val="20"/>
          <w:szCs w:val="20"/>
        </w:rPr>
        <w:t xml:space="preserve"> </w:t>
      </w:r>
      <w:r>
        <w:rPr>
          <w:b/>
          <w:sz w:val="20"/>
          <w:szCs w:val="20"/>
        </w:rPr>
        <w:t xml:space="preserve">וּשַׁפִּירָא דְּעֵינַיִין, הַתַּאֲוָה שֶׁלּוֹ הָיָה לְמִי שֶׁרְאוּיָה לוֹ מִשֵּׁשֶׁת יְמֵי בְרֵאשִׁית, שֶׁמִּמֶּנָּה בִּנְיַן מַלְכוּת בֵּית דָּוִד שֶׁנֶּאֱמַר בּוֹ ״כִּסְאוֹ כַשֶּׁמֶשׁ נֶגְדִּי״</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of fair eyes</w:t>
      </w:r>
      <w:r>
        <w:rPr>
          <w:b/>
          <w:sz w:val="20"/>
          <w:szCs w:val="20"/>
        </w:rPr>
        <w:t xml:space="preserve">”</w:t>
      </w:r>
      <w:r>
        <w:rPr>
          <w:b/>
          <w:sz w:val="20"/>
          <w:szCs w:val="20"/>
        </w:rPr>
        <w:t xml:space="preserve"> </w:t>
      </w:r>
      <w:r>
        <w:rPr>
          <w:b/>
          <w:sz w:val="20"/>
          <w:szCs w:val="20"/>
        </w:rPr>
        <w:t xml:space="preserve">— his</w:t>
      </w:r>
      <w:r>
        <w:rPr>
          <w:b/>
          <w:sz w:val="20"/>
          <w:szCs w:val="20"/>
        </w:rPr>
        <w:t xml:space="preserve"> </w:t>
      </w:r>
      <w:r>
        <w:rPr>
          <w:b/>
          <w:sz w:val="20"/>
          <w:szCs w:val="20"/>
        </w:rPr>
        <w:t xml:space="preserve">“</w:t>
      </w:r>
      <w:r>
        <w:rPr>
          <w:b/>
          <w:sz w:val="20"/>
          <w:szCs w:val="20"/>
        </w:rPr>
        <w:t xml:space="preserve">desire</w:t>
      </w:r>
      <w:r>
        <w:rPr>
          <w:b/>
          <w:sz w:val="20"/>
          <w:szCs w:val="20"/>
        </w:rPr>
        <w:t xml:space="preserve">”</w:t>
      </w:r>
      <w:r>
        <w:rPr>
          <w:b/>
          <w:sz w:val="20"/>
          <w:szCs w:val="20"/>
        </w:rPr>
        <w:t xml:space="preserve"> </w:t>
      </w:r>
      <w:r>
        <w:rPr>
          <w:b/>
          <w:sz w:val="20"/>
          <w:szCs w:val="20"/>
        </w:rPr>
        <w:t xml:space="preserve">was for one</w:t>
      </w:r>
      <w:r>
        <w:rPr>
          <w:b/>
          <w:sz w:val="20"/>
          <w:szCs w:val="20"/>
        </w:rPr>
        <w:t xml:space="preserve"> </w:t>
      </w:r>
      <w:r>
        <w:rPr>
          <w:b/>
          <w:sz w:val="20"/>
          <w:szCs w:val="20"/>
        </w:rPr>
        <w:t xml:space="preserve">“</w:t>
      </w:r>
      <w:r>
        <w:rPr>
          <w:b/>
          <w:sz w:val="20"/>
          <w:szCs w:val="20"/>
        </w:rPr>
        <w:t xml:space="preserve">fit for him from the six days of Creation,</w:t>
      </w:r>
      <w:r>
        <w:rPr>
          <w:b/>
          <w:sz w:val="20"/>
          <w:szCs w:val="20"/>
        </w:rPr>
        <w:t xml:space="preserve">”</w:t>
      </w:r>
      <w:r>
        <w:rPr>
          <w:b/>
          <w:sz w:val="20"/>
          <w:szCs w:val="20"/>
        </w:rPr>
        <w:t xml:space="preserve"> </w:t>
      </w:r>
      <w:r>
        <w:rPr>
          <w:b/>
          <w:sz w:val="20"/>
          <w:szCs w:val="20"/>
        </w:rPr>
        <w:t xml:space="preserve">from whom [would be] the</w:t>
      </w:r>
      <w:r>
        <w:rPr>
          <w:b/>
          <w:sz w:val="20"/>
          <w:szCs w:val="20"/>
        </w:rPr>
        <w:t xml:space="preserve"> </w:t>
      </w:r>
      <w:r>
        <w:rPr>
          <w:b/>
          <w:sz w:val="20"/>
          <w:szCs w:val="20"/>
        </w:rPr>
        <w:t xml:space="preserve">“</w:t>
      </w:r>
      <w:r>
        <w:rPr>
          <w:b/>
          <w:sz w:val="20"/>
          <w:szCs w:val="20"/>
        </w:rPr>
        <w:t xml:space="preserve">edifice of the kingship of the house of David,</w:t>
      </w:r>
      <w:r>
        <w:rPr>
          <w:b/>
          <w:sz w:val="20"/>
          <w:szCs w:val="20"/>
        </w:rPr>
        <w:t xml:space="preserve">”</w:t>
      </w:r>
      <w:r>
        <w:rPr>
          <w:b/>
          <w:sz w:val="20"/>
          <w:szCs w:val="20"/>
        </w:rPr>
        <w:t xml:space="preserve"> </w:t>
      </w:r>
      <w:r>
        <w:rPr>
          <w:b/>
          <w:sz w:val="20"/>
          <w:szCs w:val="20"/>
        </w:rPr>
        <w:t xml:space="preserve">of which is said,</w:t>
      </w:r>
      <w:r>
        <w:rPr>
          <w:b/>
          <w:sz w:val="20"/>
          <w:szCs w:val="20"/>
        </w:rPr>
        <w:t xml:space="preserve"> </w:t>
      </w:r>
      <w:r>
        <w:rPr>
          <w:b/>
          <w:sz w:val="20"/>
          <w:szCs w:val="20"/>
        </w:rPr>
        <w:t xml:space="preserve">“</w:t>
      </w:r>
      <w:r>
        <w:rPr>
          <w:b/>
          <w:sz w:val="20"/>
          <w:szCs w:val="20"/>
        </w:rPr>
        <w:t xml:space="preserve">his throne shall be as the sun before Me</w:t>
      </w:r>
      <w:r>
        <w:rPr>
          <w:b/>
          <w:sz w:val="20"/>
          <w:szCs w:val="20"/>
        </w:rPr>
        <w:t xml:space="preserve">”</w:t>
      </w:r>
      <w:r>
        <w:rPr>
          <w:b/>
          <w:sz w:val="20"/>
          <w:szCs w:val="20"/>
        </w:rPr>
        <w:t xml:space="preserve"> </w:t>
      </w:r>
      <w:r>
        <w:rPr>
          <w:b/>
          <w:sz w:val="20"/>
          <w:szCs w:val="20"/>
        </w:rPr>
        <w:t xml:space="preserve">(Tehillim 89:37);‬</w:t>
      </w:r>
      <w:r>
        <w:rPr>
          <w:rStyle w:val="FootnoteReference"/>
        </w:rPr>
        <w:footnoteReference w:id="1182"/>
      </w:r>
      <w:r>
        <w:rPr>
          <w:sz w:val="20"/>
          <w:szCs w:val="20"/>
        </w:rPr>
        <w:t xml:space="preserve"> </w:t>
      </w:r>
      <w:r>
        <w:rPr>
          <w:b/>
          <w:sz w:val="20"/>
          <w:szCs w:val="20"/>
        </w:rPr>
        <w:t xml:space="preserve">וּמָשִׁיחַ בֶּן דָּוִד הַגּוֹאֵל אֲמִיתִּי לִבְנֵי יִשְׂרָאֵל גְּאוּלַת עוֹלָמִים, וְנִתְאַוָּה לְדָבָר הַקַּיָּים לְעוֹלְמֵי עוֹלָמִים, עַד לֹא הֲנָאַת שָׁעָה הַפּוֹסֶקֶת</w:t>
      </w:r>
      <w:r>
        <w:rPr>
          <w:sz w:val="20"/>
          <w:szCs w:val="20"/>
        </w:rPr>
        <w:t xml:space="preserve"> </w:t>
      </w:r>
      <w:r>
        <w:rPr>
          <w:sz w:val="20"/>
          <w:szCs w:val="20"/>
        </w:rPr>
        <w:t xml:space="preserve">—</w:t>
      </w:r>
      <w:r>
        <w:rPr>
          <w:sz w:val="20"/>
          <w:szCs w:val="20"/>
        </w:rPr>
        <w:t xml:space="preserve"> </w:t>
      </w:r>
      <w:r>
        <w:rPr>
          <w:b/>
          <w:sz w:val="20"/>
          <w:szCs w:val="20"/>
        </w:rPr>
        <w:t xml:space="preserve">‪and Mashiach ben David, the true redeemer of Israel, an eternal redemption — [so]</w:t>
      </w:r>
      <w:r>
        <w:rPr>
          <w:b/>
          <w:sz w:val="20"/>
          <w:szCs w:val="20"/>
        </w:rPr>
        <w:t xml:space="preserve"> </w:t>
      </w:r>
      <w:r>
        <w:rPr>
          <w:b/>
          <w:sz w:val="20"/>
          <w:szCs w:val="20"/>
        </w:rPr>
        <w:t xml:space="preserve">“</w:t>
      </w:r>
      <w:r>
        <w:rPr>
          <w:b/>
          <w:sz w:val="20"/>
          <w:szCs w:val="20"/>
        </w:rPr>
        <w:t xml:space="preserve">he desired the thing that endures forever,</w:t>
      </w:r>
      <w:r>
        <w:rPr>
          <w:b/>
          <w:sz w:val="20"/>
          <w:szCs w:val="20"/>
        </w:rPr>
        <w:t xml:space="preserve">”</w:t>
      </w:r>
      <w:r>
        <w:rPr>
          <w:b/>
          <w:sz w:val="20"/>
          <w:szCs w:val="20"/>
        </w:rPr>
        <w:t xml:space="preserve"> </w:t>
      </w:r>
      <w:r>
        <w:rPr>
          <w:b/>
          <w:sz w:val="20"/>
          <w:szCs w:val="20"/>
        </w:rPr>
        <w:t xml:space="preserve">to the exclusion of</w:t>
      </w:r>
      <w:r>
        <w:rPr>
          <w:b/>
          <w:sz w:val="20"/>
          <w:szCs w:val="20"/>
        </w:rPr>
        <w:t xml:space="preserve"> </w:t>
      </w:r>
      <w:r>
        <w:rPr>
          <w:b/>
          <w:sz w:val="20"/>
          <w:szCs w:val="20"/>
        </w:rPr>
        <w:t xml:space="preserve">“</w:t>
      </w:r>
      <w:r>
        <w:rPr>
          <w:b/>
          <w:sz w:val="20"/>
          <w:szCs w:val="20"/>
        </w:rPr>
        <w:t xml:space="preserve">the pleasure of a passing hour.‬</w:t>
      </w:r>
      <w:r>
        <w:rPr>
          <w:b/>
          <w:sz w:val="20"/>
          <w:szCs w:val="20"/>
        </w:rPr>
        <w:t xml:space="preserve">”</w:t>
      </w:r>
      <w:r>
        <w:rPr>
          <w:rStyle w:val="FootnoteReference"/>
        </w:rPr>
        <w:footnoteReference w:id="1183"/>
      </w:r>
      <w:r>
        <w:rPr>
          <w:sz w:val="20"/>
          <w:szCs w:val="20"/>
        </w:rPr>
        <w:t xml:space="preserve"> </w:t>
      </w:r>
      <w:r>
        <w:rPr>
          <w:b/>
          <w:sz w:val="20"/>
          <w:szCs w:val="20"/>
        </w:rPr>
        <w:t xml:space="preserve">וְכָךְ ״בְּעָווֹן מָלֵא דְּחוֹלָלְתִּי״, אַף שֶׁמִּצַּד הִתְגַּלּוּת עוֹלָם הַזֶּה נִרְאֶה כַּוָּונָה לַהֲנָאַת עַצְמוֹ וְנִקְרָא עָוֹן</w:t>
      </w:r>
      <w:r>
        <w:rPr>
          <w:sz w:val="20"/>
          <w:szCs w:val="20"/>
        </w:rPr>
        <w:t xml:space="preserve"> </w:t>
      </w:r>
      <w:r>
        <w:rPr>
          <w:sz w:val="20"/>
          <w:szCs w:val="20"/>
        </w:rPr>
        <w:t xml:space="preserve">—</w:t>
      </w:r>
      <w:r>
        <w:rPr>
          <w:sz w:val="20"/>
          <w:szCs w:val="20"/>
        </w:rPr>
        <w:t xml:space="preserve"> </w:t>
      </w:r>
      <w:r>
        <w:rPr>
          <w:b/>
          <w:sz w:val="20"/>
          <w:szCs w:val="20"/>
        </w:rPr>
        <w:t xml:space="preserve">‪And thus</w:t>
      </w:r>
      <w:r>
        <w:rPr>
          <w:b/>
          <w:sz w:val="20"/>
          <w:szCs w:val="20"/>
        </w:rPr>
        <w:t xml:space="preserve"> </w:t>
      </w:r>
      <w:r>
        <w:rPr>
          <w:b/>
          <w:sz w:val="20"/>
          <w:szCs w:val="20"/>
        </w:rPr>
        <w:t xml:space="preserve">“</w:t>
      </w:r>
      <w:r>
        <w:rPr>
          <w:b/>
          <w:sz w:val="20"/>
          <w:szCs w:val="20"/>
        </w:rPr>
        <w:t xml:space="preserve">in iniquity was I fashioned</w:t>
      </w:r>
      <w:r>
        <w:rPr>
          <w:b/>
          <w:sz w:val="20"/>
          <w:szCs w:val="20"/>
        </w:rPr>
        <w:t xml:space="preserve">”</w:t>
      </w:r>
      <w:r>
        <w:rPr>
          <w:b/>
          <w:sz w:val="20"/>
          <w:szCs w:val="20"/>
        </w:rPr>
        <w:t xml:space="preserve"> </w:t>
      </w:r>
      <w:r>
        <w:rPr>
          <w:b/>
          <w:sz w:val="20"/>
          <w:szCs w:val="20"/>
        </w:rPr>
        <w:t xml:space="preserve">— even though, from the side of the revealed [order of] this world, [it] appears as an</w:t>
      </w:r>
      <w:r>
        <w:rPr>
          <w:b/>
          <w:sz w:val="20"/>
          <w:szCs w:val="20"/>
        </w:rPr>
        <w:t xml:space="preserve"> </w:t>
      </w:r>
      <w:r>
        <w:rPr>
          <w:b/>
          <w:sz w:val="20"/>
          <w:szCs w:val="20"/>
        </w:rPr>
        <w:t xml:space="preserve">“</w:t>
      </w:r>
      <w:r>
        <w:rPr>
          <w:b/>
          <w:sz w:val="20"/>
          <w:szCs w:val="20"/>
        </w:rPr>
        <w:t xml:space="preserve">intent for his own pleasure</w:t>
      </w:r>
      <w:r>
        <w:rPr>
          <w:b/>
          <w:sz w:val="20"/>
          <w:szCs w:val="20"/>
        </w:rPr>
        <w:t xml:space="preserve">”</w:t>
      </w:r>
      <w:r>
        <w:rPr>
          <w:b/>
          <w:sz w:val="20"/>
          <w:szCs w:val="20"/>
        </w:rPr>
        <w:t xml:space="preserve"> </w:t>
      </w:r>
      <w:r>
        <w:rPr>
          <w:b/>
          <w:sz w:val="20"/>
          <w:szCs w:val="20"/>
        </w:rPr>
        <w:t xml:space="preserve">and is</w:t>
      </w:r>
      <w:r>
        <w:rPr>
          <w:b/>
          <w:sz w:val="20"/>
          <w:szCs w:val="20"/>
        </w:rPr>
        <w:t xml:space="preserve"> </w:t>
      </w:r>
      <w:r>
        <w:rPr>
          <w:b/>
          <w:sz w:val="20"/>
          <w:szCs w:val="20"/>
        </w:rPr>
        <w:t xml:space="preserve">“</w:t>
      </w:r>
      <w:r>
        <w:rPr>
          <w:b/>
          <w:sz w:val="20"/>
          <w:szCs w:val="20"/>
        </w:rPr>
        <w:t xml:space="preserve">called iniquity‬</w:t>
      </w:r>
      <w:r>
        <w:rPr>
          <w:b/>
          <w:sz w:val="20"/>
          <w:szCs w:val="20"/>
        </w:rPr>
        <w:t xml:space="preserve">”</w:t>
      </w:r>
      <w:r>
        <w:rPr>
          <w:b/>
          <w:sz w:val="20"/>
          <w:szCs w:val="20"/>
        </w:rPr>
        <w:t xml:space="preserve">;</w:t>
      </w:r>
      <w:r>
        <w:rPr>
          <w:sz w:val="20"/>
          <w:szCs w:val="20"/>
        </w:rPr>
        <w:t xml:space="preserve"> </w:t>
      </w:r>
      <w:r>
        <w:rPr>
          <w:b/>
          <w:sz w:val="20"/>
          <w:szCs w:val="20"/>
        </w:rPr>
        <w:t xml:space="preserve">וְאַף שֶׁהָיָה בְּמוּתָּר לוֹ, וַאֲפִילּוּ מִי שֶׁאֵין מְקַדֵּשׁ עַצְמוֹ בַּמּוּתָּר לוֹ, אַף לְפִי דִּבְרֵי רַמְבָּ״ן [ר״פ קְדוֹשִׁים] דְּעַל זֶה נֶאֱמַר מִצְוַת עֲשֵׂה ״קְדוֹשִׁים תִּהְיוּ״, מִכָּל מָקוֹם אֵין לִקְרוֹא לָזֶה עָוֹן</w:t>
      </w:r>
      <w:r>
        <w:rPr>
          <w:sz w:val="20"/>
          <w:szCs w:val="20"/>
        </w:rPr>
        <w:t xml:space="preserve"> </w:t>
      </w:r>
      <w:r>
        <w:rPr>
          <w:sz w:val="20"/>
          <w:szCs w:val="20"/>
        </w:rPr>
        <w:t xml:space="preserve">—</w:t>
      </w:r>
      <w:r>
        <w:rPr>
          <w:sz w:val="20"/>
          <w:szCs w:val="20"/>
        </w:rPr>
        <w:t xml:space="preserve"> </w:t>
      </w:r>
      <w:r>
        <w:rPr>
          <w:b/>
          <w:sz w:val="20"/>
          <w:szCs w:val="20"/>
        </w:rPr>
        <w:t xml:space="preserve">‪and even [regarding]</w:t>
      </w:r>
      <w:r>
        <w:rPr>
          <w:b/>
          <w:sz w:val="20"/>
          <w:szCs w:val="20"/>
        </w:rPr>
        <w:t xml:space="preserve"> </w:t>
      </w:r>
      <w:r>
        <w:rPr>
          <w:b/>
          <w:sz w:val="20"/>
          <w:szCs w:val="20"/>
        </w:rPr>
        <w:t xml:space="preserve">“</w:t>
      </w:r>
      <w:r>
        <w:rPr>
          <w:b/>
          <w:sz w:val="20"/>
          <w:szCs w:val="20"/>
        </w:rPr>
        <w:t xml:space="preserve">one who does not sanctify himself in that which is permitted to him</w:t>
      </w:r>
      <w:r>
        <w:rPr>
          <w:b/>
          <w:sz w:val="20"/>
          <w:szCs w:val="20"/>
        </w:rPr>
        <w:t xml:space="preserve">”</w:t>
      </w:r>
      <w:r>
        <w:rPr>
          <w:b/>
          <w:sz w:val="20"/>
          <w:szCs w:val="20"/>
        </w:rPr>
        <w:t xml:space="preserve"> </w:t>
      </w:r>
      <w:r>
        <w:rPr>
          <w:b/>
          <w:sz w:val="20"/>
          <w:szCs w:val="20"/>
        </w:rPr>
        <w:t xml:space="preserve">— [and] even according to the Ramban [start of Kedoshim], that concerning this the positive mitzvah</w:t>
      </w:r>
      <w:r>
        <w:rPr>
          <w:b/>
          <w:sz w:val="20"/>
          <w:szCs w:val="20"/>
        </w:rPr>
        <w:t xml:space="preserve"> </w:t>
      </w:r>
      <w:r>
        <w:rPr>
          <w:b/>
          <w:sz w:val="20"/>
          <w:szCs w:val="20"/>
        </w:rPr>
        <w:t xml:space="preserve">“</w:t>
      </w:r>
      <w:r>
        <w:rPr>
          <w:b/>
          <w:sz w:val="20"/>
          <w:szCs w:val="20"/>
        </w:rPr>
        <w:t xml:space="preserve">you shall be holy</w:t>
      </w:r>
      <w:r>
        <w:rPr>
          <w:b/>
          <w:sz w:val="20"/>
          <w:szCs w:val="20"/>
        </w:rPr>
        <w:t xml:space="preserve">”</w:t>
      </w:r>
      <w:r>
        <w:rPr>
          <w:b/>
          <w:sz w:val="20"/>
          <w:szCs w:val="20"/>
        </w:rPr>
        <w:t xml:space="preserve"> </w:t>
      </w:r>
      <w:r>
        <w:rPr>
          <w:b/>
          <w:sz w:val="20"/>
          <w:szCs w:val="20"/>
        </w:rPr>
        <w:t xml:space="preserve">(Vayikra 19:2) is stated — nonetheless</w:t>
      </w:r>
      <w:r>
        <w:rPr>
          <w:b/>
          <w:sz w:val="20"/>
          <w:szCs w:val="20"/>
        </w:rPr>
        <w:t xml:space="preserve"> </w:t>
      </w:r>
      <w:r>
        <w:rPr>
          <w:b/>
          <w:sz w:val="20"/>
          <w:szCs w:val="20"/>
        </w:rPr>
        <w:t xml:space="preserve">“</w:t>
      </w:r>
      <w:r>
        <w:rPr>
          <w:b/>
          <w:sz w:val="20"/>
          <w:szCs w:val="20"/>
        </w:rPr>
        <w:t xml:space="preserve">one should not call this iniquity.‬</w:t>
      </w:r>
      <w:r>
        <w:rPr>
          <w:b/>
          <w:sz w:val="20"/>
          <w:szCs w:val="20"/>
        </w:rPr>
        <w:t xml:space="preserve">”</w:t>
      </w:r>
      <w:r>
        <w:rPr>
          <w:rStyle w:val="FootnoteReference"/>
        </w:rPr>
        <w:footnoteReference w:id="1184"/>
      </w:r>
      <w:r>
        <w:rPr>
          <w:sz w:val="20"/>
          <w:szCs w:val="20"/>
        </w:rPr>
        <w:t xml:space="preserve"> </w:t>
      </w:r>
      <w:r>
        <w:rPr>
          <w:b/>
          <w:sz w:val="20"/>
          <w:szCs w:val="20"/>
        </w:rPr>
        <w:t xml:space="preserve">וְכָל שֶׁכֵּן בָּזֶה שֶׁאָמַר ״אֲפִילּוּ חָסִיד שֶׁבַּחֲסִידִים״ כו׳, דְּמַשְׁמַע שֶׁאִי אֶפְשָׁר לְסַלֵּק הַהֲנָאָה לְגַמְרֵי לֹא שַׁיָּיךְ לִקְרוֹת עָוֹן</w:t>
      </w:r>
      <w:r>
        <w:rPr>
          <w:sz w:val="20"/>
          <w:szCs w:val="20"/>
        </w:rPr>
        <w:t xml:space="preserve"> </w:t>
      </w:r>
      <w:r>
        <w:rPr>
          <w:sz w:val="20"/>
          <w:szCs w:val="20"/>
        </w:rPr>
        <w:t xml:space="preserve">—</w:t>
      </w:r>
      <w:r>
        <w:rPr>
          <w:sz w:val="20"/>
          <w:szCs w:val="20"/>
        </w:rPr>
        <w:t xml:space="preserve"> </w:t>
      </w:r>
      <w:r>
        <w:rPr>
          <w:b/>
          <w:sz w:val="20"/>
          <w:szCs w:val="20"/>
        </w:rPr>
        <w:t xml:space="preserve">‪And all the more so in this [case], where they said,</w:t>
      </w:r>
      <w:r>
        <w:rPr>
          <w:b/>
          <w:sz w:val="20"/>
          <w:szCs w:val="20"/>
        </w:rPr>
        <w:t xml:space="preserve"> </w:t>
      </w:r>
      <w:r>
        <w:rPr>
          <w:b/>
          <w:sz w:val="20"/>
          <w:szCs w:val="20"/>
        </w:rPr>
        <w:t xml:space="preserve">“</w:t>
      </w:r>
      <w:r>
        <w:rPr>
          <w:b/>
          <w:sz w:val="20"/>
          <w:szCs w:val="20"/>
        </w:rPr>
        <w:t xml:space="preserve">even the most pious of the pious</w:t>
      </w:r>
      <w:r>
        <w:rPr>
          <w:b/>
          <w:sz w:val="20"/>
          <w:szCs w:val="20"/>
        </w:rPr>
        <w:t xml:space="preserve">”</w:t>
      </w:r>
      <w:r>
        <w:rPr>
          <w:b/>
          <w:sz w:val="20"/>
          <w:szCs w:val="20"/>
        </w:rPr>
        <w:t xml:space="preserve"> </w:t>
      </w:r>
      <w:r>
        <w:rPr>
          <w:b/>
          <w:sz w:val="20"/>
          <w:szCs w:val="20"/>
        </w:rPr>
        <w:t xml:space="preserve">— which implies that</w:t>
      </w:r>
      <w:r>
        <w:rPr>
          <w:b/>
          <w:sz w:val="20"/>
          <w:szCs w:val="20"/>
        </w:rPr>
        <w:t xml:space="preserve"> </w:t>
      </w:r>
      <w:r>
        <w:rPr>
          <w:b/>
          <w:sz w:val="20"/>
          <w:szCs w:val="20"/>
        </w:rPr>
        <w:t xml:space="preserve">“</w:t>
      </w:r>
      <w:r>
        <w:rPr>
          <w:b/>
          <w:sz w:val="20"/>
          <w:szCs w:val="20"/>
        </w:rPr>
        <w:t xml:space="preserve">it is impossible to remove the pleasure entirely</w:t>
      </w:r>
      <w:r>
        <w:rPr>
          <w:b/>
          <w:sz w:val="20"/>
          <w:szCs w:val="20"/>
        </w:rPr>
        <w:t xml:space="preserve">”</w:t>
      </w:r>
      <w:r>
        <w:rPr>
          <w:b/>
          <w:sz w:val="20"/>
          <w:szCs w:val="20"/>
        </w:rPr>
        <w:t xml:space="preserve"> </w:t>
      </w:r>
      <w:r>
        <w:rPr>
          <w:b/>
          <w:sz w:val="20"/>
          <w:szCs w:val="20"/>
        </w:rPr>
        <w:t xml:space="preserve">— [so]</w:t>
      </w:r>
      <w:r>
        <w:rPr>
          <w:b/>
          <w:sz w:val="20"/>
          <w:szCs w:val="20"/>
        </w:rPr>
        <w:t xml:space="preserve"> </w:t>
      </w:r>
      <w:r>
        <w:rPr>
          <w:b/>
          <w:sz w:val="20"/>
          <w:szCs w:val="20"/>
        </w:rPr>
        <w:t xml:space="preserve">“</w:t>
      </w:r>
      <w:r>
        <w:rPr>
          <w:b/>
          <w:sz w:val="20"/>
          <w:szCs w:val="20"/>
        </w:rPr>
        <w:t xml:space="preserve">it is inapplicable to call [it] iniquity.‬</w:t>
      </w:r>
      <w:r>
        <w:rPr>
          <w:b/>
          <w:sz w:val="20"/>
          <w:szCs w:val="20"/>
        </w:rPr>
        <w:t xml:space="preserve">”</w:t>
      </w:r>
    </w:p>
    <w:p>
      <w:pPr>
        <w:pStyle w:val="BodyText"/>
        <w:spacing w:before="0" w:after="40" w:line="240" w:lineRule="auto"/>
      </w:pPr>
      <w:r>
        <w:rPr>
          <w:b/>
          <w:sz w:val="20"/>
          <w:szCs w:val="20"/>
        </w:rPr>
        <w:t xml:space="preserve">וְגַם מַה שֶּׁנֶּאֱמַר עַל ״חֵטְא שׁוֹגֵג״, וְעַל אָבִיו עָוֹן, הַיְינוּ כְּמוֹ שֶׁאָמְרוּ ז״ל עַל פָּסוּק ״עַבְדְּךָ בֶּן אֲמָתֶךָ״, שֶׁבִּיקֵּשׁ יִשַׁי לָבוֹא עַל שִׁפְחָתוֹ</w:t>
      </w:r>
      <w:r>
        <w:rPr>
          <w:sz w:val="20"/>
          <w:szCs w:val="20"/>
        </w:rPr>
        <w:t xml:space="preserve"> </w:t>
      </w:r>
      <w:r>
        <w:rPr>
          <w:sz w:val="20"/>
          <w:szCs w:val="20"/>
        </w:rPr>
        <w:t xml:space="preserve">—</w:t>
      </w:r>
      <w:r>
        <w:rPr>
          <w:sz w:val="20"/>
          <w:szCs w:val="20"/>
        </w:rPr>
        <w:t xml:space="preserve"> </w:t>
      </w:r>
      <w:r>
        <w:rPr>
          <w:b/>
          <w:sz w:val="20"/>
          <w:szCs w:val="20"/>
        </w:rPr>
        <w:t xml:space="preserve">‪And also that which is stated as an</w:t>
      </w:r>
      <w:r>
        <w:rPr>
          <w:b/>
          <w:sz w:val="20"/>
          <w:szCs w:val="20"/>
        </w:rPr>
        <w:t xml:space="preserve"> </w:t>
      </w:r>
      <w:r>
        <w:rPr>
          <w:b/>
          <w:sz w:val="20"/>
          <w:szCs w:val="20"/>
        </w:rPr>
        <w:t xml:space="preserve">“</w:t>
      </w:r>
      <w:r>
        <w:rPr>
          <w:b/>
          <w:sz w:val="20"/>
          <w:szCs w:val="20"/>
        </w:rPr>
        <w:t xml:space="preserve">inadvertent sin,</w:t>
      </w:r>
      <w:r>
        <w:rPr>
          <w:b/>
          <w:sz w:val="20"/>
          <w:szCs w:val="20"/>
        </w:rPr>
        <w:t xml:space="preserve">”</w:t>
      </w:r>
      <w:r>
        <w:rPr>
          <w:b/>
          <w:sz w:val="20"/>
          <w:szCs w:val="20"/>
        </w:rPr>
        <w:t xml:space="preserve"> </w:t>
      </w:r>
      <w:r>
        <w:rPr>
          <w:b/>
          <w:sz w:val="20"/>
          <w:szCs w:val="20"/>
        </w:rPr>
        <w:t xml:space="preserve">and regarding his father [Yishai] as</w:t>
      </w:r>
      <w:r>
        <w:rPr>
          <w:b/>
          <w:sz w:val="20"/>
          <w:szCs w:val="20"/>
        </w:rPr>
        <w:t xml:space="preserve"> </w:t>
      </w:r>
      <w:r>
        <w:rPr>
          <w:b/>
          <w:sz w:val="20"/>
          <w:szCs w:val="20"/>
        </w:rPr>
        <w:t xml:space="preserve">“</w:t>
      </w:r>
      <w:r>
        <w:rPr>
          <w:b/>
          <w:sz w:val="20"/>
          <w:szCs w:val="20"/>
        </w:rPr>
        <w:t xml:space="preserve">iniquity</w:t>
      </w:r>
      <w:r>
        <w:rPr>
          <w:b/>
          <w:sz w:val="20"/>
          <w:szCs w:val="20"/>
        </w:rPr>
        <w:t xml:space="preserve">”</w:t>
      </w:r>
      <w:r>
        <w:rPr>
          <w:b/>
          <w:sz w:val="20"/>
          <w:szCs w:val="20"/>
        </w:rPr>
        <w:t xml:space="preserve"> </w:t>
      </w:r>
      <w:r>
        <w:rPr>
          <w:b/>
          <w:sz w:val="20"/>
          <w:szCs w:val="20"/>
        </w:rPr>
        <w:t xml:space="preserve">— this is as the Sages said on the verse</w:t>
      </w:r>
      <w:r>
        <w:rPr>
          <w:b/>
          <w:sz w:val="20"/>
          <w:szCs w:val="20"/>
        </w:rPr>
        <w:t xml:space="preserve"> </w:t>
      </w:r>
      <w:r>
        <w:rPr>
          <w:b/>
          <w:sz w:val="20"/>
          <w:szCs w:val="20"/>
        </w:rPr>
        <w:t xml:space="preserve">“</w:t>
      </w:r>
      <w:r>
        <w:rPr>
          <w:b/>
          <w:sz w:val="20"/>
          <w:szCs w:val="20"/>
        </w:rPr>
        <w:t xml:space="preserve">Your servant, the son of Your handmaid</w:t>
      </w:r>
      <w:r>
        <w:rPr>
          <w:b/>
          <w:sz w:val="20"/>
          <w:szCs w:val="20"/>
        </w:rPr>
        <w:t xml:space="preserve">”</w:t>
      </w:r>
      <w:r>
        <w:rPr>
          <w:b/>
          <w:sz w:val="20"/>
          <w:szCs w:val="20"/>
        </w:rPr>
        <w:t xml:space="preserve"> </w:t>
      </w:r>
      <w:r>
        <w:rPr>
          <w:b/>
          <w:sz w:val="20"/>
          <w:szCs w:val="20"/>
        </w:rPr>
        <w:t xml:space="preserve">(Tehillim 116:16), that</w:t>
      </w:r>
      <w:r>
        <w:rPr>
          <w:b/>
          <w:sz w:val="20"/>
          <w:szCs w:val="20"/>
        </w:rPr>
        <w:t xml:space="preserve"> </w:t>
      </w:r>
      <w:r>
        <w:rPr>
          <w:b/>
          <w:sz w:val="20"/>
          <w:szCs w:val="20"/>
        </w:rPr>
        <w:t xml:space="preserve">“</w:t>
      </w:r>
      <w:r>
        <w:rPr>
          <w:b/>
          <w:sz w:val="20"/>
          <w:szCs w:val="20"/>
        </w:rPr>
        <w:t xml:space="preserve">Yishai sought to come upon his maidservant.‬</w:t>
      </w:r>
      <w:r>
        <w:rPr>
          <w:b/>
          <w:sz w:val="20"/>
          <w:szCs w:val="20"/>
        </w:rPr>
        <w:t xml:space="preserve">”</w:t>
      </w:r>
      <w:r>
        <w:rPr>
          <w:rStyle w:val="FootnoteReference"/>
        </w:rPr>
        <w:footnoteReference w:id="1185"/>
      </w:r>
      <w:r>
        <w:rPr>
          <w:sz w:val="20"/>
          <w:szCs w:val="20"/>
        </w:rPr>
        <w:t xml:space="preserve"> </w:t>
      </w:r>
      <w:r>
        <w:rPr>
          <w:b/>
          <w:sz w:val="20"/>
          <w:szCs w:val="20"/>
        </w:rPr>
        <w:t xml:space="preserve">וְנִרְאֶה וַדַּאי לֹא הָיְתָה שִׁפְחָה כְּנַעֲנִית, דְּצַדִּיק כְּיִשַׁי שֶׁמֵּת בְּעֶטְיוֹ שֶׁל נָחָשׁ אִי אֶפְשָׁר לְיַיחֵס לוֹ חֵטְא גָּמוּר</w:t>
      </w:r>
      <w:r>
        <w:rPr>
          <w:sz w:val="20"/>
          <w:szCs w:val="20"/>
        </w:rPr>
        <w:t xml:space="preserve"> </w:t>
      </w:r>
      <w:r>
        <w:rPr>
          <w:sz w:val="20"/>
          <w:szCs w:val="20"/>
        </w:rPr>
        <w:t xml:space="preserve">—</w:t>
      </w:r>
      <w:r>
        <w:rPr>
          <w:sz w:val="20"/>
          <w:szCs w:val="20"/>
        </w:rPr>
        <w:t xml:space="preserve"> </w:t>
      </w:r>
      <w:r>
        <w:rPr>
          <w:b/>
          <w:sz w:val="20"/>
          <w:szCs w:val="20"/>
        </w:rPr>
        <w:t xml:space="preserve">‪And it certainly appears that</w:t>
      </w:r>
      <w:r>
        <w:rPr>
          <w:b/>
          <w:sz w:val="20"/>
          <w:szCs w:val="20"/>
        </w:rPr>
        <w:t xml:space="preserve"> </w:t>
      </w:r>
      <w:r>
        <w:rPr>
          <w:b/>
          <w:sz w:val="20"/>
          <w:szCs w:val="20"/>
        </w:rPr>
        <w:t xml:space="preserve">“</w:t>
      </w:r>
      <w:r>
        <w:rPr>
          <w:b/>
          <w:sz w:val="20"/>
          <w:szCs w:val="20"/>
        </w:rPr>
        <w:t xml:space="preserve">she was not a Canaanite maidservant,</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one cannot ascribe an actual sin to a tzaddik like Yishai, who died [only] through the counsel of the serpent‬</w:t>
      </w:r>
      <w:r>
        <w:rPr>
          <w:b/>
          <w:sz w:val="20"/>
          <w:szCs w:val="20"/>
        </w:rPr>
        <w:t xml:space="preserve">”</w:t>
      </w:r>
      <w:r>
        <w:rPr>
          <w:b/>
          <w:sz w:val="20"/>
          <w:szCs w:val="20"/>
        </w:rPr>
        <w:t xml:space="preserve">;</w:t>
      </w:r>
      <w:r>
        <w:rPr>
          <w:sz w:val="20"/>
          <w:szCs w:val="20"/>
        </w:rPr>
        <w:t xml:space="preserve"> </w:t>
      </w:r>
      <w:r>
        <w:rPr>
          <w:b/>
          <w:sz w:val="20"/>
          <w:szCs w:val="20"/>
        </w:rPr>
        <w:t xml:space="preserve">וַאֲפִילּוּ שֶׁנִּזְדַּמֵּן [עִם] אִשְׁתּוֹ, מִכָּל מָקוֹם הֲרֵי בְּכַהַאי גַּוְונָא כְּתִיב ״וַה׳ יִסְלַח לָהּ״ וְנִקְרָא חֵטְא, וְאֵיךְ אָמְרוּ עָלָיו דְּמֵת בְּעֶטְיוֹ שֶׁל נָחָשׁ</w:t>
      </w:r>
      <w:r>
        <w:rPr>
          <w:sz w:val="20"/>
          <w:szCs w:val="20"/>
        </w:rPr>
        <w:t xml:space="preserve"> </w:t>
      </w:r>
      <w:r>
        <w:rPr>
          <w:sz w:val="20"/>
          <w:szCs w:val="20"/>
        </w:rPr>
        <w:t xml:space="preserve">—</w:t>
      </w:r>
      <w:r>
        <w:rPr>
          <w:sz w:val="20"/>
          <w:szCs w:val="20"/>
        </w:rPr>
        <w:t xml:space="preserve"> </w:t>
      </w:r>
      <w:r>
        <w:rPr>
          <w:b/>
          <w:sz w:val="20"/>
          <w:szCs w:val="20"/>
        </w:rPr>
        <w:t xml:space="preserve">‪and even [had he only]</w:t>
      </w:r>
      <w:r>
        <w:rPr>
          <w:b/>
          <w:sz w:val="20"/>
          <w:szCs w:val="20"/>
        </w:rPr>
        <w:t xml:space="preserve"> </w:t>
      </w:r>
      <w:r>
        <w:rPr>
          <w:b/>
          <w:sz w:val="20"/>
          <w:szCs w:val="20"/>
        </w:rPr>
        <w:t xml:space="preserve">“</w:t>
      </w:r>
      <w:r>
        <w:rPr>
          <w:b/>
          <w:sz w:val="20"/>
          <w:szCs w:val="20"/>
        </w:rPr>
        <w:t xml:space="preserve">chanced upon his [own] wife</w:t>
      </w:r>
      <w:r>
        <w:rPr>
          <w:b/>
          <w:sz w:val="20"/>
          <w:szCs w:val="20"/>
        </w:rPr>
        <w:t xml:space="preserve">”</w:t>
      </w:r>
      <w:r>
        <w:rPr>
          <w:b/>
          <w:sz w:val="20"/>
          <w:szCs w:val="20"/>
        </w:rPr>
        <w:t xml:space="preserve"> </w:t>
      </w:r>
      <w:r>
        <w:rPr>
          <w:b/>
          <w:sz w:val="20"/>
          <w:szCs w:val="20"/>
        </w:rPr>
        <w:t xml:space="preserve">[thinking her the maidservant] — nonetheless in such a case it is written</w:t>
      </w:r>
      <w:r>
        <w:rPr>
          <w:b/>
          <w:sz w:val="20"/>
          <w:szCs w:val="20"/>
        </w:rPr>
        <w:t xml:space="preserve"> </w:t>
      </w:r>
      <w:r>
        <w:rPr>
          <w:b/>
          <w:sz w:val="20"/>
          <w:szCs w:val="20"/>
        </w:rPr>
        <w:t xml:space="preserve">“</w:t>
      </w:r>
      <w:r>
        <w:rPr>
          <w:b/>
          <w:sz w:val="20"/>
          <w:szCs w:val="20"/>
        </w:rPr>
        <w:t xml:space="preserve">and Hashem will forgive her</w:t>
      </w:r>
      <w:r>
        <w:rPr>
          <w:b/>
          <w:sz w:val="20"/>
          <w:szCs w:val="20"/>
        </w:rPr>
        <w:t xml:space="preserve">”</w:t>
      </w:r>
      <w:r>
        <w:rPr>
          <w:b/>
          <w:sz w:val="20"/>
          <w:szCs w:val="20"/>
        </w:rPr>
        <w:t xml:space="preserve"> </w:t>
      </w:r>
      <w:r>
        <w:rPr>
          <w:b/>
          <w:sz w:val="20"/>
          <w:szCs w:val="20"/>
        </w:rPr>
        <w:t xml:space="preserve">(Bamidbar 30:6)</w:t>
      </w:r>
      <w:r>
        <w:rPr>
          <w:rStyle w:val="FootnoteReference"/>
        </w:rPr>
        <w:footnoteReference w:id="1186"/>
      </w:r>
      <w:r>
        <w:rPr>
          <w:b/>
          <w:sz w:val="20"/>
          <w:szCs w:val="20"/>
        </w:rPr>
        <w:t xml:space="preserve">, and it is</w:t>
      </w:r>
      <w:r>
        <w:rPr>
          <w:b/>
          <w:sz w:val="20"/>
          <w:szCs w:val="20"/>
        </w:rPr>
        <w:t xml:space="preserve"> </w:t>
      </w:r>
      <w:r>
        <w:rPr>
          <w:b/>
          <w:sz w:val="20"/>
          <w:szCs w:val="20"/>
        </w:rPr>
        <w:t xml:space="preserve">“</w:t>
      </w:r>
      <w:r>
        <w:rPr>
          <w:b/>
          <w:sz w:val="20"/>
          <w:szCs w:val="20"/>
        </w:rPr>
        <w:t xml:space="preserve">called a sin</w:t>
      </w:r>
      <w:r>
        <w:rPr>
          <w:b/>
          <w:sz w:val="20"/>
          <w:szCs w:val="20"/>
        </w:rPr>
        <w:t xml:space="preserve">”</w:t>
      </w:r>
      <w:r>
        <w:rPr>
          <w:b/>
          <w:sz w:val="20"/>
          <w:szCs w:val="20"/>
        </w:rPr>
        <w:t xml:space="preserve">; [so] how did they say of him that</w:t>
      </w:r>
      <w:r>
        <w:rPr>
          <w:b/>
          <w:sz w:val="20"/>
          <w:szCs w:val="20"/>
        </w:rPr>
        <w:t xml:space="preserve"> </w:t>
      </w:r>
      <w:r>
        <w:rPr>
          <w:b/>
          <w:sz w:val="20"/>
          <w:szCs w:val="20"/>
        </w:rPr>
        <w:t xml:space="preserve">“</w:t>
      </w:r>
      <w:r>
        <w:rPr>
          <w:b/>
          <w:sz w:val="20"/>
          <w:szCs w:val="20"/>
        </w:rPr>
        <w:t xml:space="preserve">he died [only] through the counsel of the serpent</w:t>
      </w:r>
      <w:r>
        <w:rPr>
          <w:b/>
          <w:sz w:val="20"/>
          <w:szCs w:val="20"/>
        </w:rPr>
        <w:t xml:space="preserve">”</w:t>
      </w:r>
      <w:r>
        <w:rPr>
          <w:b/>
          <w:sz w:val="20"/>
          <w:szCs w:val="20"/>
        </w:rPr>
        <w:t xml:space="preserve"> </w:t>
      </w:r>
      <w:r>
        <w:rPr>
          <w:b/>
          <w:sz w:val="20"/>
          <w:szCs w:val="20"/>
        </w:rPr>
        <w:t xml:space="preserve">[sinlessly]?‬</w:t>
      </w:r>
      <w:r>
        <w:rPr>
          <w:sz w:val="20"/>
          <w:szCs w:val="20"/>
        </w:rPr>
        <w:t xml:space="preserve"> </w:t>
      </w:r>
      <w:r>
        <w:rPr>
          <w:b/>
          <w:sz w:val="20"/>
          <w:szCs w:val="20"/>
        </w:rPr>
        <w:t xml:space="preserve">וְנִרְאֶה דְּהָיְתָה אָמָה הָעִבְרִיָּה, וְעַל כֵּן נֶאֱמַר בִּלְשׁוֹן הַכָּתוּב ״אֲמָתֶךָ״, וְהָיָה יָכוֹל לְיַיעֲדָהּ וְתִהְיֶה אִשְׁתּוֹ, אֶלָּא שֶׁהִרְגִּישׁ שֶׁאֵינָהּ בַּת זוּגוֹ</w:t>
      </w:r>
      <w:r>
        <w:rPr>
          <w:sz w:val="20"/>
          <w:szCs w:val="20"/>
        </w:rPr>
        <w:t xml:space="preserve"> </w:t>
      </w:r>
      <w:r>
        <w:rPr>
          <w:sz w:val="20"/>
          <w:szCs w:val="20"/>
        </w:rPr>
        <w:t xml:space="preserve">—</w:t>
      </w:r>
      <w:r>
        <w:rPr>
          <w:sz w:val="20"/>
          <w:szCs w:val="20"/>
        </w:rPr>
        <w:t xml:space="preserve"> </w:t>
      </w:r>
      <w:r>
        <w:rPr>
          <w:b/>
          <w:sz w:val="20"/>
          <w:szCs w:val="20"/>
        </w:rPr>
        <w:t xml:space="preserve">‪And it appears that</w:t>
      </w:r>
      <w:r>
        <w:rPr>
          <w:b/>
          <w:sz w:val="20"/>
          <w:szCs w:val="20"/>
        </w:rPr>
        <w:t xml:space="preserve"> </w:t>
      </w:r>
      <w:r>
        <w:rPr>
          <w:b/>
          <w:sz w:val="20"/>
          <w:szCs w:val="20"/>
        </w:rPr>
        <w:t xml:space="preserve">“</w:t>
      </w:r>
      <w:r>
        <w:rPr>
          <w:b/>
          <w:sz w:val="20"/>
          <w:szCs w:val="20"/>
        </w:rPr>
        <w:t xml:space="preserve">she was a Hebrew bondwoman [</w:t>
      </w:r>
      <w:r>
        <w:rPr>
          <w:i/>
          <w:b/>
          <w:sz w:val="20"/>
          <w:szCs w:val="20"/>
        </w:rPr>
        <w:t xml:space="preserve">amah ha’Ivriah</w:t>
      </w:r>
      <w:r>
        <w:rPr>
          <w:b/>
          <w:sz w:val="20"/>
          <w:szCs w:val="20"/>
        </w:rPr>
        <w:t xml:space="preserve">]</w:t>
      </w:r>
      <w:r>
        <w:rPr>
          <w:b/>
          <w:sz w:val="20"/>
          <w:szCs w:val="20"/>
        </w:rPr>
        <w:t xml:space="preserve">”</w:t>
      </w:r>
      <w:r>
        <w:rPr>
          <w:b/>
          <w:sz w:val="20"/>
          <w:szCs w:val="20"/>
        </w:rPr>
        <w:t xml:space="preserve"> </w:t>
      </w:r>
      <w:r>
        <w:rPr>
          <w:b/>
          <w:sz w:val="20"/>
          <w:szCs w:val="20"/>
        </w:rPr>
        <w:t xml:space="preserve">— therefore the language of the verse is</w:t>
      </w:r>
      <w:r>
        <w:rPr>
          <w:b/>
          <w:sz w:val="20"/>
          <w:szCs w:val="20"/>
        </w:rPr>
        <w:t xml:space="preserve"> </w:t>
      </w:r>
      <w:r>
        <w:rPr>
          <w:b/>
          <w:sz w:val="20"/>
          <w:szCs w:val="20"/>
        </w:rPr>
        <w:t xml:space="preserve">“</w:t>
      </w:r>
      <w:r>
        <w:rPr>
          <w:i/>
          <w:b/>
          <w:sz w:val="20"/>
          <w:szCs w:val="20"/>
        </w:rPr>
        <w:t xml:space="preserve">amasecha</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he could [have] designated her, and she would be his wife,</w:t>
      </w:r>
      <w:r>
        <w:rPr>
          <w:b/>
          <w:sz w:val="20"/>
          <w:szCs w:val="20"/>
        </w:rPr>
        <w:t xml:space="preserve">”</w:t>
      </w:r>
      <w:r>
        <w:rPr>
          <w:b/>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he sensed she was not his [true] mate.‬</w:t>
      </w:r>
      <w:r>
        <w:rPr>
          <w:b/>
          <w:sz w:val="20"/>
          <w:szCs w:val="20"/>
        </w:rPr>
        <w:t xml:space="preserve">”</w:t>
      </w:r>
      <w:r>
        <w:rPr>
          <w:sz w:val="20"/>
          <w:szCs w:val="20"/>
        </w:rPr>
        <w:t xml:space="preserve"> </w:t>
      </w:r>
      <w:r>
        <w:rPr>
          <w:b/>
          <w:sz w:val="20"/>
          <w:szCs w:val="20"/>
        </w:rPr>
        <w:t xml:space="preserve">וּמִכָּל מָקוֹם דָּוִד הַמֶּלֶךְ ע״ה קָרֵי לְנַפְשֵׁיהּ ״בֶּן אֲמָתֶךָ״, עַל יְדֵי שֶׁהִיא בְּצִדְקָתָהּ גָּרְמָה לֵידָתוֹ נֶחְשַׁב לִבְנָהּ, כְּמֹשֶׁה רַבֵּינוּ ע״ה לְבֶן בִּתְיָה עַל יְדֵי שֶׁגִּידְּלַתּוּ</w:t>
      </w:r>
      <w:r>
        <w:rPr>
          <w:sz w:val="20"/>
          <w:szCs w:val="20"/>
        </w:rPr>
        <w:t xml:space="preserve"> </w:t>
      </w:r>
      <w:r>
        <w:rPr>
          <w:sz w:val="20"/>
          <w:szCs w:val="20"/>
        </w:rPr>
        <w:t xml:space="preserve">—</w:t>
      </w:r>
      <w:r>
        <w:rPr>
          <w:sz w:val="20"/>
          <w:szCs w:val="20"/>
        </w:rPr>
        <w:t xml:space="preserve"> </w:t>
      </w:r>
      <w:r>
        <w:rPr>
          <w:b/>
          <w:sz w:val="20"/>
          <w:szCs w:val="20"/>
        </w:rPr>
        <w:t xml:space="preserve">‪And nonetheless David called himself</w:t>
      </w:r>
      <w:r>
        <w:rPr>
          <w:b/>
          <w:sz w:val="20"/>
          <w:szCs w:val="20"/>
        </w:rPr>
        <w:t xml:space="preserve"> </w:t>
      </w:r>
      <w:r>
        <w:rPr>
          <w:b/>
          <w:sz w:val="20"/>
          <w:szCs w:val="20"/>
        </w:rPr>
        <w:t xml:space="preserve">“</w:t>
      </w:r>
      <w:r>
        <w:rPr>
          <w:b/>
          <w:sz w:val="20"/>
          <w:szCs w:val="20"/>
        </w:rPr>
        <w:t xml:space="preserve">the son of Your handmaid</w:t>
      </w:r>
      <w:r>
        <w:rPr>
          <w:b/>
          <w:sz w:val="20"/>
          <w:szCs w:val="20"/>
        </w:rPr>
        <w:t xml:space="preserve">”</w:t>
      </w:r>
      <w:r>
        <w:rPr>
          <w:b/>
          <w:sz w:val="20"/>
          <w:szCs w:val="20"/>
        </w:rPr>
        <w:t xml:space="preserve"> </w:t>
      </w:r>
      <w:r>
        <w:rPr>
          <w:b/>
          <w:sz w:val="20"/>
          <w:szCs w:val="20"/>
        </w:rPr>
        <w:t xml:space="preserve">— since she,</w:t>
      </w:r>
      <w:r>
        <w:rPr>
          <w:b/>
          <w:sz w:val="20"/>
          <w:szCs w:val="20"/>
        </w:rPr>
        <w:t xml:space="preserve"> </w:t>
      </w:r>
      <w:r>
        <w:rPr>
          <w:b/>
          <w:sz w:val="20"/>
          <w:szCs w:val="20"/>
        </w:rPr>
        <w:t xml:space="preserve">“</w:t>
      </w:r>
      <w:r>
        <w:rPr>
          <w:b/>
          <w:sz w:val="20"/>
          <w:szCs w:val="20"/>
        </w:rPr>
        <w:t xml:space="preserve">through her righteousness, brought about his birth,</w:t>
      </w:r>
      <w:r>
        <w:rPr>
          <w:b/>
          <w:sz w:val="20"/>
          <w:szCs w:val="20"/>
        </w:rPr>
        <w:t xml:space="preserve">”</w:t>
      </w:r>
      <w:r>
        <w:rPr>
          <w:b/>
          <w:sz w:val="20"/>
          <w:szCs w:val="20"/>
        </w:rPr>
        <w:t xml:space="preserve"> </w:t>
      </w:r>
      <w:r>
        <w:rPr>
          <w:b/>
          <w:sz w:val="20"/>
          <w:szCs w:val="20"/>
        </w:rPr>
        <w:t xml:space="preserve">he is</w:t>
      </w:r>
      <w:r>
        <w:rPr>
          <w:b/>
          <w:sz w:val="20"/>
          <w:szCs w:val="20"/>
        </w:rPr>
        <w:t xml:space="preserve"> </w:t>
      </w:r>
      <w:r>
        <w:rPr>
          <w:b/>
          <w:sz w:val="20"/>
          <w:szCs w:val="20"/>
        </w:rPr>
        <w:t xml:space="preserve">“</w:t>
      </w:r>
      <w:r>
        <w:rPr>
          <w:b/>
          <w:sz w:val="20"/>
          <w:szCs w:val="20"/>
        </w:rPr>
        <w:t xml:space="preserve">reckoned her son,</w:t>
      </w:r>
      <w:r>
        <w:rPr>
          <w:b/>
          <w:sz w:val="20"/>
          <w:szCs w:val="20"/>
        </w:rPr>
        <w:t xml:space="preserve">”</w:t>
      </w:r>
      <w:r>
        <w:rPr>
          <w:b/>
          <w:sz w:val="20"/>
          <w:szCs w:val="20"/>
        </w:rPr>
        <w:t xml:space="preserve"> </w:t>
      </w:r>
      <w:r>
        <w:rPr>
          <w:b/>
          <w:sz w:val="20"/>
          <w:szCs w:val="20"/>
        </w:rPr>
        <w:t xml:space="preserve">[just] as Moshe [is called]</w:t>
      </w:r>
      <w:r>
        <w:rPr>
          <w:b/>
          <w:sz w:val="20"/>
          <w:szCs w:val="20"/>
        </w:rPr>
        <w:t xml:space="preserve"> </w:t>
      </w:r>
      <w:r>
        <w:rPr>
          <w:b/>
          <w:sz w:val="20"/>
          <w:szCs w:val="20"/>
        </w:rPr>
        <w:t xml:space="preserve">“</w:t>
      </w:r>
      <w:r>
        <w:rPr>
          <w:b/>
          <w:sz w:val="20"/>
          <w:szCs w:val="20"/>
        </w:rPr>
        <w:t xml:space="preserve">the son of Bisya</w:t>
      </w:r>
      <w:r>
        <w:rPr>
          <w:b/>
          <w:sz w:val="20"/>
          <w:szCs w:val="20"/>
        </w:rPr>
        <w:t xml:space="preserve">”</w:t>
      </w:r>
      <w:r>
        <w:rPr>
          <w:b/>
          <w:sz w:val="20"/>
          <w:szCs w:val="20"/>
        </w:rPr>
        <w:t xml:space="preserve"> </w:t>
      </w:r>
      <w:r>
        <w:rPr>
          <w:b/>
          <w:sz w:val="20"/>
          <w:szCs w:val="20"/>
        </w:rPr>
        <w:t xml:space="preserve">because</w:t>
      </w:r>
      <w:r>
        <w:rPr>
          <w:b/>
          <w:sz w:val="20"/>
          <w:szCs w:val="20"/>
        </w:rPr>
        <w:t xml:space="preserve"> </w:t>
      </w:r>
      <w:r>
        <w:rPr>
          <w:b/>
          <w:sz w:val="20"/>
          <w:szCs w:val="20"/>
        </w:rPr>
        <w:t xml:space="preserve">“</w:t>
      </w:r>
      <w:r>
        <w:rPr>
          <w:b/>
          <w:sz w:val="20"/>
          <w:szCs w:val="20"/>
        </w:rPr>
        <w:t xml:space="preserve">she raised him.‬</w:t>
      </w:r>
      <w:r>
        <w:rPr>
          <w:b/>
          <w:sz w:val="20"/>
          <w:szCs w:val="20"/>
        </w:rPr>
        <w:t xml:space="preserve">”</w:t>
      </w:r>
    </w:p>
    <w:p>
      <w:pPr>
        <w:pStyle w:val="BodyText"/>
        <w:spacing w:before="0" w:after="40" w:line="240" w:lineRule="auto"/>
      </w:pPr>
      <w:r>
        <w:rPr>
          <w:b/>
          <w:sz w:val="20"/>
          <w:szCs w:val="20"/>
        </w:rPr>
        <w:t xml:space="preserve">וְהִרְגִּישׁ [יִשַׁי] שֶׁבְּנוֹ שֶׁיּוֹלִיד יִהְיֶה נֶחְשַׁב בְּנָהּ, עַל כֵּן חָשַׁב שֶׁתֵּלֵד מִמֶּנּוּ שֶׁלֹּא דֶּרֶךְ נִישּׂוּאִין רַק בְּבִיאַת זְנוּת, שֶׁאֵינָהּ זִיוּוּגוֹ לְאִישׁוּת</w:t>
      </w:r>
      <w:r>
        <w:rPr>
          <w:sz w:val="20"/>
          <w:szCs w:val="20"/>
        </w:rPr>
        <w:t xml:space="preserve"> </w:t>
      </w:r>
      <w:r>
        <w:rPr>
          <w:sz w:val="20"/>
          <w:szCs w:val="20"/>
        </w:rPr>
        <w:t xml:space="preserve">—</w:t>
      </w:r>
      <w:r>
        <w:rPr>
          <w:sz w:val="20"/>
          <w:szCs w:val="20"/>
        </w:rPr>
        <w:t xml:space="preserve"> </w:t>
      </w:r>
      <w:r>
        <w:rPr>
          <w:b/>
          <w:sz w:val="20"/>
          <w:szCs w:val="20"/>
        </w:rPr>
        <w:t xml:space="preserve">‪And [Yishai]</w:t>
      </w:r>
      <w:r>
        <w:rPr>
          <w:b/>
          <w:sz w:val="20"/>
          <w:szCs w:val="20"/>
        </w:rPr>
        <w:t xml:space="preserve"> </w:t>
      </w:r>
      <w:r>
        <w:rPr>
          <w:b/>
          <w:sz w:val="20"/>
          <w:szCs w:val="20"/>
        </w:rPr>
        <w:t xml:space="preserve">“</w:t>
      </w:r>
      <w:r>
        <w:rPr>
          <w:b/>
          <w:sz w:val="20"/>
          <w:szCs w:val="20"/>
        </w:rPr>
        <w:t xml:space="preserve">sensed</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 son he would beget would be reckoned her son</w:t>
      </w:r>
      <w:r>
        <w:rPr>
          <w:b/>
          <w:sz w:val="20"/>
          <w:szCs w:val="20"/>
        </w:rPr>
        <w:t xml:space="preserve">”</w:t>
      </w:r>
      <w:r>
        <w:rPr>
          <w:b/>
          <w:sz w:val="20"/>
          <w:szCs w:val="20"/>
        </w:rPr>
        <w:t xml:space="preserve">; therefore he thought</w:t>
      </w:r>
      <w:r>
        <w:rPr>
          <w:b/>
          <w:sz w:val="20"/>
          <w:szCs w:val="20"/>
        </w:rPr>
        <w:t xml:space="preserve"> </w:t>
      </w:r>
      <w:r>
        <w:rPr>
          <w:b/>
          <w:sz w:val="20"/>
          <w:szCs w:val="20"/>
        </w:rPr>
        <w:t xml:space="preserve">“</w:t>
      </w:r>
      <w:r>
        <w:rPr>
          <w:b/>
          <w:sz w:val="20"/>
          <w:szCs w:val="20"/>
        </w:rPr>
        <w:t xml:space="preserve">she [his wife] would bear from him not through marriage, but through a</w:t>
      </w:r>
      <w:r>
        <w:rPr>
          <w:b/>
          <w:sz w:val="20"/>
          <w:szCs w:val="20"/>
        </w:rPr>
        <w:t xml:space="preserve"> </w:t>
      </w:r>
      <w:r>
        <w:rPr>
          <w:b/>
          <w:sz w:val="20"/>
          <w:szCs w:val="20"/>
        </w:rPr>
        <w:t xml:space="preserve">‘</w:t>
      </w:r>
      <w:r>
        <w:rPr>
          <w:b/>
          <w:sz w:val="20"/>
          <w:szCs w:val="20"/>
        </w:rPr>
        <w:t xml:space="preserve">union of harlotry</w:t>
      </w:r>
      <w:r>
        <w:rPr>
          <w:b/>
          <w:sz w:val="20"/>
          <w:szCs w:val="20"/>
        </w:rPr>
        <w:t xml:space="preserve">’</w:t>
      </w:r>
      <w:r>
        <w:rPr>
          <w:b/>
          <w:sz w:val="20"/>
          <w:szCs w:val="20"/>
        </w:rPr>
        <w:t xml:space="preserve">”</w:t>
      </w:r>
      <w:r>
        <w:rPr>
          <w:b/>
          <w:sz w:val="20"/>
          <w:szCs w:val="20"/>
        </w:rPr>
        <w:t xml:space="preserve"> </w:t>
      </w:r>
      <w:r>
        <w:rPr>
          <w:b/>
          <w:sz w:val="20"/>
          <w:szCs w:val="20"/>
        </w:rPr>
        <w:t xml:space="preserve">— [treating her as]</w:t>
      </w:r>
      <w:r>
        <w:rPr>
          <w:b/>
          <w:sz w:val="20"/>
          <w:szCs w:val="20"/>
        </w:rPr>
        <w:t xml:space="preserve"> </w:t>
      </w:r>
      <w:r>
        <w:rPr>
          <w:b/>
          <w:sz w:val="20"/>
          <w:szCs w:val="20"/>
        </w:rPr>
        <w:t xml:space="preserve">“</w:t>
      </w:r>
      <w:r>
        <w:rPr>
          <w:b/>
          <w:sz w:val="20"/>
          <w:szCs w:val="20"/>
        </w:rPr>
        <w:t xml:space="preserve">not his mate for marriage.‬</w:t>
      </w:r>
      <w:r>
        <w:rPr>
          <w:b/>
          <w:sz w:val="20"/>
          <w:szCs w:val="20"/>
        </w:rPr>
        <w:t xml:space="preserve">”</w:t>
      </w:r>
      <w:r>
        <w:rPr>
          <w:sz w:val="20"/>
          <w:szCs w:val="20"/>
        </w:rPr>
        <w:t xml:space="preserve"> </w:t>
      </w:r>
      <w:r>
        <w:rPr>
          <w:b/>
          <w:sz w:val="20"/>
          <w:szCs w:val="20"/>
        </w:rPr>
        <w:t xml:space="preserve">וְאַף שֶׁזֶּה נִקְרָא בִּיאַת זְנוּת, נִרְאֶה דְּהַיְינוּ כְּשֶׁאֵין רָאוּי לוֹ דְּהוּא זְנוּת בְּעָלְמָא, אֲבָל אִם בֶּאֱמֶת רָאוּי לוֹ וּמְזוּמֶּנֶת לוֹ מִן הַשָּׁמַיִם</w:t>
      </w:r>
      <w:r>
        <w:rPr>
          <w:sz w:val="20"/>
          <w:szCs w:val="20"/>
        </w:rPr>
        <w:t xml:space="preserve"> </w:t>
      </w:r>
      <w:r>
        <w:rPr>
          <w:sz w:val="20"/>
          <w:szCs w:val="20"/>
        </w:rPr>
        <w:t xml:space="preserve">—</w:t>
      </w:r>
      <w:r>
        <w:rPr>
          <w:sz w:val="20"/>
          <w:szCs w:val="20"/>
        </w:rPr>
        <w:t xml:space="preserve"> </w:t>
      </w:r>
      <w:r>
        <w:rPr>
          <w:b/>
          <w:sz w:val="20"/>
          <w:szCs w:val="20"/>
        </w:rPr>
        <w:t xml:space="preserve">‪And though</w:t>
      </w:r>
      <w:r>
        <w:rPr>
          <w:b/>
          <w:sz w:val="20"/>
          <w:szCs w:val="20"/>
        </w:rPr>
        <w:t xml:space="preserve"> </w:t>
      </w:r>
      <w:r>
        <w:rPr>
          <w:b/>
          <w:sz w:val="20"/>
          <w:szCs w:val="20"/>
        </w:rPr>
        <w:t xml:space="preserve">“</w:t>
      </w:r>
      <w:r>
        <w:rPr>
          <w:b/>
          <w:sz w:val="20"/>
          <w:szCs w:val="20"/>
        </w:rPr>
        <w:t xml:space="preserve">this is called a union of harlotry,</w:t>
      </w:r>
      <w:r>
        <w:rPr>
          <w:b/>
          <w:sz w:val="20"/>
          <w:szCs w:val="20"/>
        </w:rPr>
        <w:t xml:space="preserve">”</w:t>
      </w:r>
      <w:r>
        <w:rPr>
          <w:b/>
          <w:sz w:val="20"/>
          <w:szCs w:val="20"/>
        </w:rPr>
        <w:t xml:space="preserve"> </w:t>
      </w:r>
      <w:r>
        <w:rPr>
          <w:b/>
          <w:sz w:val="20"/>
          <w:szCs w:val="20"/>
        </w:rPr>
        <w:t xml:space="preserve">it appears that [this is only]</w:t>
      </w:r>
      <w:r>
        <w:rPr>
          <w:b/>
          <w:sz w:val="20"/>
          <w:szCs w:val="20"/>
        </w:rPr>
        <w:t xml:space="preserve"> </w:t>
      </w:r>
      <w:r>
        <w:rPr>
          <w:b/>
          <w:sz w:val="20"/>
          <w:szCs w:val="20"/>
        </w:rPr>
        <w:t xml:space="preserve">“</w:t>
      </w:r>
      <w:r>
        <w:rPr>
          <w:b/>
          <w:sz w:val="20"/>
          <w:szCs w:val="20"/>
        </w:rPr>
        <w:t xml:space="preserve">when she is not fit for him</w:t>
      </w:r>
      <w:r>
        <w:rPr>
          <w:b/>
          <w:sz w:val="20"/>
          <w:szCs w:val="20"/>
        </w:rPr>
        <w:t xml:space="preserve">”</w:t>
      </w:r>
      <w:r>
        <w:rPr>
          <w:b/>
          <w:sz w:val="20"/>
          <w:szCs w:val="20"/>
        </w:rPr>
        <w:t xml:space="preserve"> </w:t>
      </w:r>
      <w:r>
        <w:rPr>
          <w:b/>
          <w:sz w:val="20"/>
          <w:szCs w:val="20"/>
        </w:rPr>
        <w:t xml:space="preserve">— [then] it is</w:t>
      </w:r>
      <w:r>
        <w:rPr>
          <w:b/>
          <w:sz w:val="20"/>
          <w:szCs w:val="20"/>
        </w:rPr>
        <w:t xml:space="preserve"> </w:t>
      </w:r>
      <w:r>
        <w:rPr>
          <w:b/>
          <w:sz w:val="20"/>
          <w:szCs w:val="20"/>
        </w:rPr>
        <w:t xml:space="preserve">“</w:t>
      </w:r>
      <w:r>
        <w:rPr>
          <w:b/>
          <w:sz w:val="20"/>
          <w:szCs w:val="20"/>
        </w:rPr>
        <w:t xml:space="preserve">mere harlotry</w:t>
      </w:r>
      <w:r>
        <w:rPr>
          <w:b/>
          <w:sz w:val="20"/>
          <w:szCs w:val="20"/>
        </w:rPr>
        <w:t xml:space="preserve">”</w:t>
      </w:r>
      <w:r>
        <w:rPr>
          <w:b/>
          <w:sz w:val="20"/>
          <w:szCs w:val="20"/>
        </w:rPr>
        <w:t xml:space="preserve">; but</w:t>
      </w:r>
      <w:r>
        <w:rPr>
          <w:b/>
          <w:sz w:val="20"/>
          <w:szCs w:val="20"/>
        </w:rPr>
        <w:t xml:space="preserve"> </w:t>
      </w:r>
      <w:r>
        <w:rPr>
          <w:b/>
          <w:sz w:val="20"/>
          <w:szCs w:val="20"/>
        </w:rPr>
        <w:t xml:space="preserve">“</w:t>
      </w:r>
      <w:r>
        <w:rPr>
          <w:b/>
          <w:sz w:val="20"/>
          <w:szCs w:val="20"/>
        </w:rPr>
        <w:t xml:space="preserve">if she is truly fit for him and destined for him from Heaven,‬</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וְעַל דֶּרֶךְ שֶׁאִיתָא בִּיהוּדָה וְתָמָר ״וְתָמָר מִמֶּנּוּ יָצְאוּ כְּבוּשִׁים״, וְרֶמֶז לְמַלְאָךְ הַמְמוּנֶּה עַל הַתַּאֲוָה (בר״ר פה, ח), אֵינָהּ ״קְדֵשָׁה״ כְּלָל</w:t>
      </w:r>
      <w:r>
        <w:rPr>
          <w:sz w:val="20"/>
          <w:szCs w:val="20"/>
        </w:rPr>
        <w:t xml:space="preserve"> </w:t>
      </w:r>
      <w:r>
        <w:rPr>
          <w:sz w:val="20"/>
          <w:szCs w:val="20"/>
        </w:rPr>
        <w:t xml:space="preserve">—</w:t>
      </w:r>
      <w:r>
        <w:rPr>
          <w:sz w:val="20"/>
          <w:szCs w:val="20"/>
        </w:rPr>
        <w:t xml:space="preserve"> </w:t>
      </w:r>
      <w:r>
        <w:rPr>
          <w:b/>
          <w:sz w:val="20"/>
          <w:szCs w:val="20"/>
        </w:rPr>
        <w:t xml:space="preserve">‪in the manner it is stated regarding Yehudah and Tamar,</w:t>
      </w:r>
      <w:r>
        <w:rPr>
          <w:b/>
          <w:sz w:val="20"/>
          <w:szCs w:val="20"/>
        </w:rPr>
        <w:t xml:space="preserve"> </w:t>
      </w:r>
      <w:r>
        <w:rPr>
          <w:b/>
          <w:sz w:val="20"/>
          <w:szCs w:val="20"/>
        </w:rPr>
        <w:t xml:space="preserve">“</w:t>
      </w:r>
      <w:r>
        <w:rPr>
          <w:b/>
          <w:sz w:val="20"/>
          <w:szCs w:val="20"/>
        </w:rPr>
        <w:t xml:space="preserve">[the affair of] Tamar — from him issued</w:t>
      </w:r>
      <w:r>
        <w:rPr>
          <w:b/>
          <w:sz w:val="20"/>
          <w:szCs w:val="20"/>
        </w:rPr>
        <w:t xml:space="preserve"> </w:t>
      </w:r>
      <w:r>
        <w:rPr>
          <w:b/>
          <w:sz w:val="20"/>
          <w:szCs w:val="20"/>
        </w:rPr>
        <w:t xml:space="preserve">‘</w:t>
      </w:r>
      <w:r>
        <w:rPr>
          <w:b/>
          <w:sz w:val="20"/>
          <w:szCs w:val="20"/>
        </w:rPr>
        <w:t xml:space="preserve">suppressed [holy] ones</w:t>
      </w:r>
      <w:r>
        <w:rPr>
          <w:b/>
          <w:sz w:val="20"/>
          <w:szCs w:val="20"/>
        </w:rPr>
        <w:t xml:space="preserve">’</w:t>
      </w:r>
      <w:r>
        <w:rPr>
          <w:b/>
          <w:sz w:val="20"/>
          <w:szCs w:val="20"/>
        </w:rPr>
        <w:t xml:space="preserve"> </w:t>
      </w:r>
      <w:r>
        <w:rPr>
          <w:b/>
          <w:sz w:val="20"/>
          <w:szCs w:val="20"/>
        </w:rPr>
        <w:t xml:space="preserve">[</w:t>
      </w:r>
      <w:r>
        <w:rPr>
          <w:i/>
          <w:b/>
          <w:sz w:val="20"/>
          <w:szCs w:val="20"/>
        </w:rPr>
        <w:t xml:space="preserve">kevushim</w:t>
      </w:r>
      <w:r>
        <w:rPr>
          <w:b/>
          <w:sz w:val="20"/>
          <w:szCs w:val="20"/>
        </w:rPr>
        <w:t xml:space="preserve">],</w:t>
      </w:r>
      <w:r>
        <w:rPr>
          <w:b/>
          <w:sz w:val="20"/>
          <w:szCs w:val="20"/>
        </w:rPr>
        <w:t xml:space="preserve">”</w:t>
      </w:r>
      <w:r>
        <w:rPr>
          <w:b/>
          <w:sz w:val="20"/>
          <w:szCs w:val="20"/>
        </w:rPr>
        <w:t xml:space="preserve"> </w:t>
      </w:r>
      <w:r>
        <w:rPr>
          <w:b/>
          <w:sz w:val="20"/>
          <w:szCs w:val="20"/>
        </w:rPr>
        <w:t xml:space="preserve">and an allusion to</w:t>
      </w:r>
      <w:r>
        <w:rPr>
          <w:b/>
          <w:sz w:val="20"/>
          <w:szCs w:val="20"/>
        </w:rPr>
        <w:t xml:space="preserve"> </w:t>
      </w:r>
      <w:r>
        <w:rPr>
          <w:b/>
          <w:sz w:val="20"/>
          <w:szCs w:val="20"/>
        </w:rPr>
        <w:t xml:space="preserve">“</w:t>
      </w:r>
      <w:r>
        <w:rPr>
          <w:b/>
          <w:sz w:val="20"/>
          <w:szCs w:val="20"/>
        </w:rPr>
        <w:t xml:space="preserve">the angel appointed over desire</w:t>
      </w:r>
      <w:r>
        <w:rPr>
          <w:b/>
          <w:sz w:val="20"/>
          <w:szCs w:val="20"/>
        </w:rPr>
        <w:t xml:space="preserve">”</w:t>
      </w:r>
      <w:r>
        <w:rPr>
          <w:b/>
          <w:sz w:val="20"/>
          <w:szCs w:val="20"/>
        </w:rPr>
        <w:t xml:space="preserve"> </w:t>
      </w:r>
      <w:r>
        <w:rPr>
          <w:b/>
          <w:sz w:val="20"/>
          <w:szCs w:val="20"/>
        </w:rPr>
        <w:t xml:space="preserve">(Bereishis Rabbah 85:8)</w:t>
      </w:r>
      <w:r>
        <w:rPr>
          <w:rStyle w:val="FootnoteReference"/>
        </w:rPr>
        <w:footnoteReference w:id="1187"/>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she is not a</w:t>
      </w:r>
      <w:r>
        <w:rPr>
          <w:b/>
          <w:sz w:val="20"/>
          <w:szCs w:val="20"/>
        </w:rPr>
        <w:t xml:space="preserve"> </w:t>
      </w:r>
      <w:r>
        <w:rPr>
          <w:i/>
          <w:b/>
          <w:sz w:val="20"/>
          <w:szCs w:val="20"/>
        </w:rPr>
        <w:t xml:space="preserve">kdeishah</w:t>
      </w:r>
      <w:r>
        <w:rPr>
          <w:b/>
          <w:sz w:val="20"/>
          <w:szCs w:val="20"/>
        </w:rPr>
        <w:t xml:space="preserve"> </w:t>
      </w:r>
      <w:r>
        <w:rPr>
          <w:b/>
          <w:sz w:val="20"/>
          <w:szCs w:val="20"/>
        </w:rPr>
        <w:t xml:space="preserve">[harlot] at all.‬</w:t>
      </w:r>
      <w:r>
        <w:rPr>
          <w:b/>
          <w:sz w:val="20"/>
          <w:szCs w:val="20"/>
        </w:rPr>
        <w:t xml:space="preserve">”</w:t>
      </w:r>
    </w:p>
    <w:p>
      <w:pPr>
        <w:pStyle w:val="BodyText"/>
        <w:spacing w:before="0" w:after="40" w:line="240" w:lineRule="auto"/>
      </w:pPr>
      <w:r>
        <w:rPr>
          <w:b/>
          <w:sz w:val="20"/>
          <w:szCs w:val="20"/>
        </w:rPr>
        <w:t xml:space="preserve">וְחָשַׁב גַּם הוּא דְּכָל בִּנְיַן הַמַּלְכוּת דְּיִשְׂרָאֵל רָאוּי לִהְיוֹת עַל דֶּרֶךְ זֶה, כִּי עִיקַּר עִנְיַן הַמַּלְכוּת נִקְרָא ״כְּכָל הַגּוֹיִם אֲשֶׁר סְבִיבוֹתֵינוּ״, כִּי הוּא שַׁיָּיךְ רַק לַגּוֹיִם דִּבְנֵי יִשְׂרָאֵל אֵין לָהֶם מֶלֶךְ אֶלָּא הַקָּדוֹשׁ בָּרוּךְ הוּא</w:t>
      </w:r>
      <w:r>
        <w:rPr>
          <w:sz w:val="20"/>
          <w:szCs w:val="20"/>
        </w:rPr>
        <w:t xml:space="preserve"> </w:t>
      </w:r>
      <w:r>
        <w:rPr>
          <w:sz w:val="20"/>
          <w:szCs w:val="20"/>
        </w:rPr>
        <w:t xml:space="preserve">—</w:t>
      </w:r>
      <w:r>
        <w:rPr>
          <w:sz w:val="20"/>
          <w:szCs w:val="20"/>
        </w:rPr>
        <w:t xml:space="preserve"> </w:t>
      </w:r>
      <w:r>
        <w:rPr>
          <w:b/>
          <w:sz w:val="20"/>
          <w:szCs w:val="20"/>
        </w:rPr>
        <w:t xml:space="preserve">‪And he too thought that</w:t>
      </w:r>
      <w:r>
        <w:rPr>
          <w:b/>
          <w:sz w:val="20"/>
          <w:szCs w:val="20"/>
        </w:rPr>
        <w:t xml:space="preserve"> </w:t>
      </w:r>
      <w:r>
        <w:rPr>
          <w:b/>
          <w:sz w:val="20"/>
          <w:szCs w:val="20"/>
        </w:rPr>
        <w:t xml:space="preserve">“</w:t>
      </w:r>
      <w:r>
        <w:rPr>
          <w:b/>
          <w:sz w:val="20"/>
          <w:szCs w:val="20"/>
        </w:rPr>
        <w:t xml:space="preserve">the entire edifice of the kingship of Israel should be by this path</w:t>
      </w:r>
      <w:r>
        <w:rPr>
          <w:b/>
          <w:sz w:val="20"/>
          <w:szCs w:val="20"/>
        </w:rPr>
        <w:t xml:space="preserve">”</w:t>
      </w:r>
      <w:r>
        <w:rPr>
          <w:b/>
          <w:sz w:val="20"/>
          <w:szCs w:val="20"/>
        </w:rPr>
        <w:t xml:space="preserve"> </w:t>
      </w:r>
      <w:r>
        <w:rPr>
          <w:b/>
          <w:sz w:val="20"/>
          <w:szCs w:val="20"/>
        </w:rPr>
        <w:t xml:space="preserve">— for the essential</w:t>
      </w:r>
      <w:r>
        <w:rPr>
          <w:b/>
          <w:sz w:val="20"/>
          <w:szCs w:val="20"/>
        </w:rPr>
        <w:t xml:space="preserve"> </w:t>
      </w:r>
      <w:r>
        <w:rPr>
          <w:b/>
          <w:sz w:val="20"/>
          <w:szCs w:val="20"/>
        </w:rPr>
        <w:t xml:space="preserve">“</w:t>
      </w:r>
      <w:r>
        <w:rPr>
          <w:b/>
          <w:sz w:val="20"/>
          <w:szCs w:val="20"/>
        </w:rPr>
        <w:t xml:space="preserve">matter of kingship</w:t>
      </w:r>
      <w:r>
        <w:rPr>
          <w:b/>
          <w:sz w:val="20"/>
          <w:szCs w:val="20"/>
        </w:rPr>
        <w:t xml:space="preserve">”</w:t>
      </w:r>
      <w:r>
        <w:rPr>
          <w:b/>
          <w:sz w:val="20"/>
          <w:szCs w:val="20"/>
        </w:rPr>
        <w:t xml:space="preserve"> </w:t>
      </w:r>
      <w:r>
        <w:rPr>
          <w:b/>
          <w:sz w:val="20"/>
          <w:szCs w:val="20"/>
        </w:rPr>
        <w:t xml:space="preserve">is called</w:t>
      </w:r>
      <w:r>
        <w:rPr>
          <w:b/>
          <w:sz w:val="20"/>
          <w:szCs w:val="20"/>
        </w:rPr>
        <w:t xml:space="preserve"> </w:t>
      </w:r>
      <w:r>
        <w:rPr>
          <w:b/>
          <w:sz w:val="20"/>
          <w:szCs w:val="20"/>
        </w:rPr>
        <w:t xml:space="preserve">“</w:t>
      </w:r>
      <w:r>
        <w:rPr>
          <w:b/>
          <w:sz w:val="20"/>
          <w:szCs w:val="20"/>
        </w:rPr>
        <w:t xml:space="preserve">like all the nations that surround us</w:t>
      </w:r>
      <w:r>
        <w:rPr>
          <w:b/>
          <w:sz w:val="20"/>
          <w:szCs w:val="20"/>
        </w:rPr>
        <w:t xml:space="preserve">”</w:t>
      </w:r>
      <w:r>
        <w:rPr>
          <w:b/>
          <w:sz w:val="20"/>
          <w:szCs w:val="20"/>
        </w:rPr>
        <w:t xml:space="preserve"> </w:t>
      </w:r>
      <w:r>
        <w:rPr>
          <w:b/>
          <w:sz w:val="20"/>
          <w:szCs w:val="20"/>
        </w:rPr>
        <w:t xml:space="preserve">(Devarim 17:14)</w:t>
      </w:r>
      <w:r>
        <w:rPr>
          <w:rStyle w:val="FootnoteReference"/>
        </w:rPr>
        <w:footnoteReference w:id="1188"/>
      </w:r>
      <w:r>
        <w:rPr>
          <w:b/>
          <w:sz w:val="20"/>
          <w:szCs w:val="20"/>
        </w:rPr>
        <w:t xml:space="preserve"> </w:t>
      </w:r>
      <w:r>
        <w:rPr>
          <w:b/>
          <w:sz w:val="20"/>
          <w:szCs w:val="20"/>
        </w:rPr>
        <w:t xml:space="preserve">— for it</w:t>
      </w:r>
      <w:r>
        <w:rPr>
          <w:b/>
          <w:sz w:val="20"/>
          <w:szCs w:val="20"/>
        </w:rPr>
        <w:t xml:space="preserve"> </w:t>
      </w:r>
      <w:r>
        <w:rPr>
          <w:b/>
          <w:sz w:val="20"/>
          <w:szCs w:val="20"/>
        </w:rPr>
        <w:t xml:space="preserve">“</w:t>
      </w:r>
      <w:r>
        <w:rPr>
          <w:b/>
          <w:sz w:val="20"/>
          <w:szCs w:val="20"/>
        </w:rPr>
        <w:t xml:space="preserve">pertains only to the nations,</w:t>
      </w:r>
      <w:r>
        <w:rPr>
          <w:b/>
          <w:sz w:val="20"/>
          <w:szCs w:val="20"/>
        </w:rPr>
        <w:t xml:space="preserve">”</w:t>
      </w:r>
      <w:r>
        <w:rPr>
          <w:b/>
          <w:sz w:val="20"/>
          <w:szCs w:val="20"/>
        </w:rPr>
        <w:t xml:space="preserve"> </w:t>
      </w:r>
      <w:r>
        <w:rPr>
          <w:b/>
          <w:sz w:val="20"/>
          <w:szCs w:val="20"/>
        </w:rPr>
        <w:t xml:space="preserve">since</w:t>
      </w:r>
      <w:r>
        <w:rPr>
          <w:b/>
          <w:sz w:val="20"/>
          <w:szCs w:val="20"/>
        </w:rPr>
        <w:t xml:space="preserve"> </w:t>
      </w:r>
      <w:r>
        <w:rPr>
          <w:b/>
          <w:sz w:val="20"/>
          <w:szCs w:val="20"/>
        </w:rPr>
        <w:t xml:space="preserve">“</w:t>
      </w:r>
      <w:r>
        <w:rPr>
          <w:b/>
          <w:sz w:val="20"/>
          <w:szCs w:val="20"/>
        </w:rPr>
        <w:t xml:space="preserve">the Children of Israel have no king but the Holy One‬</w:t>
      </w:r>
      <w:r>
        <w:rPr>
          <w:b/>
          <w:sz w:val="20"/>
          <w:szCs w:val="20"/>
        </w:rPr>
        <w:t xml:space="preserve">”</w:t>
      </w:r>
      <w:r>
        <w:rPr>
          <w:b/>
          <w:sz w:val="20"/>
          <w:szCs w:val="20"/>
        </w:rPr>
        <w:t xml:space="preserve">;</w:t>
      </w:r>
      <w:r>
        <w:rPr>
          <w:sz w:val="20"/>
          <w:szCs w:val="20"/>
        </w:rPr>
        <w:t xml:space="preserve"> </w:t>
      </w:r>
      <w:r>
        <w:rPr>
          <w:b/>
          <w:sz w:val="20"/>
          <w:szCs w:val="20"/>
        </w:rPr>
        <w:t xml:space="preserve">וְכֵן אָמְרוּ (שוח״ט כ״א) בְּמָשִׁיחַ דְּיָבֹא רַק לְלַמֵּד לְאוּמּוֹת הָעוֹלָם וְנָהֲרוּ אֵלָיו עַמִּים רַבִּים, אֲבָל יִשְׂרָאֵל לֹא יִצְטָרְכוּ לוֹ</w:t>
      </w:r>
      <w:r>
        <w:rPr>
          <w:sz w:val="20"/>
          <w:szCs w:val="20"/>
        </w:rPr>
        <w:t xml:space="preserve"> </w:t>
      </w:r>
      <w:r>
        <w:rPr>
          <w:sz w:val="20"/>
          <w:szCs w:val="20"/>
        </w:rPr>
        <w:t xml:space="preserve">—</w:t>
      </w:r>
      <w:r>
        <w:rPr>
          <w:sz w:val="20"/>
          <w:szCs w:val="20"/>
        </w:rPr>
        <w:t xml:space="preserve"> </w:t>
      </w:r>
      <w:r>
        <w:rPr>
          <w:b/>
          <w:sz w:val="20"/>
          <w:szCs w:val="20"/>
        </w:rPr>
        <w:t xml:space="preserve">‪and so they said (Shocher Tov 21) of Mashiach, that</w:t>
      </w:r>
      <w:r>
        <w:rPr>
          <w:b/>
          <w:sz w:val="20"/>
          <w:szCs w:val="20"/>
        </w:rPr>
        <w:t xml:space="preserve"> </w:t>
      </w:r>
      <w:r>
        <w:rPr>
          <w:b/>
          <w:sz w:val="20"/>
          <w:szCs w:val="20"/>
        </w:rPr>
        <w:t xml:space="preserve">“</w:t>
      </w:r>
      <w:r>
        <w:rPr>
          <w:b/>
          <w:sz w:val="20"/>
          <w:szCs w:val="20"/>
        </w:rPr>
        <w:t xml:space="preserve">he will come only to teach the nations,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many peoples shall stream to him</w:t>
      </w:r>
      <w:r>
        <w:rPr>
          <w:b/>
          <w:sz w:val="20"/>
          <w:szCs w:val="20"/>
        </w:rPr>
        <w:t xml:space="preserve">”</w:t>
      </w:r>
      <w:r>
        <w:rPr>
          <w:b/>
          <w:sz w:val="20"/>
          <w:szCs w:val="20"/>
        </w:rPr>
        <w:t xml:space="preserve"> </w:t>
      </w:r>
      <w:r>
        <w:rPr>
          <w:b/>
          <w:sz w:val="20"/>
          <w:szCs w:val="20"/>
        </w:rPr>
        <w:t xml:space="preserve">— but</w:t>
      </w:r>
      <w:r>
        <w:rPr>
          <w:b/>
          <w:sz w:val="20"/>
          <w:szCs w:val="20"/>
        </w:rPr>
        <w:t xml:space="preserve"> </w:t>
      </w:r>
      <w:r>
        <w:rPr>
          <w:b/>
          <w:sz w:val="20"/>
          <w:szCs w:val="20"/>
        </w:rPr>
        <w:t xml:space="preserve">“</w:t>
      </w:r>
      <w:r>
        <w:rPr>
          <w:b/>
          <w:sz w:val="20"/>
          <w:szCs w:val="20"/>
        </w:rPr>
        <w:t xml:space="preserve">Israel will not need him.‬</w:t>
      </w:r>
      <w:r>
        <w:rPr>
          <w:b/>
          <w:sz w:val="20"/>
          <w:szCs w:val="20"/>
        </w:rPr>
        <w:t xml:space="preserve">”</w:t>
      </w:r>
      <w:r>
        <w:rPr>
          <w:sz w:val="20"/>
          <w:szCs w:val="20"/>
        </w:rPr>
        <w:t xml:space="preserve"> </w:t>
      </w:r>
      <w:r>
        <w:rPr>
          <w:b/>
          <w:sz w:val="20"/>
          <w:szCs w:val="20"/>
        </w:rPr>
        <w:t xml:space="preserve">וְעַל כֵּן נֶאֱמַר ״שׂוֹם תָּשִׂים עָלֶיךָ מֶלֶךְ״, דְּאֵצֶל בְּנֵי יִשְׂרָאֵל הוּא רַק מַה שֶּׁהֵם מְשִׂימִים אוֹתוֹ וּמְקַבְּלִים מַלְכוּתוֹ עֲלֵיהֶם, עַל דֶּרֶךְ ״עֲשֵׂה לְךָ רַב״, דְּפֵירוּשׁ הָרַב בַּרְטְנוּרָא אַף שֶׁאֵינוֹ רַבּוֹ בֶּאֱמֶת</w:t>
      </w:r>
      <w:r>
        <w:rPr>
          <w:sz w:val="20"/>
          <w:szCs w:val="20"/>
        </w:rPr>
        <w:t xml:space="preserve"> </w:t>
      </w:r>
      <w:r>
        <w:rPr>
          <w:sz w:val="20"/>
          <w:szCs w:val="20"/>
        </w:rPr>
        <w:t xml:space="preserve">—</w:t>
      </w:r>
      <w:r>
        <w:rPr>
          <w:sz w:val="20"/>
          <w:szCs w:val="20"/>
        </w:rPr>
        <w:t xml:space="preserve"> </w:t>
      </w:r>
      <w:r>
        <w:rPr>
          <w:b/>
          <w:sz w:val="20"/>
          <w:szCs w:val="20"/>
        </w:rPr>
        <w:t xml:space="preserve">‪And therefore it says,</w:t>
      </w:r>
      <w:r>
        <w:rPr>
          <w:b/>
          <w:sz w:val="20"/>
          <w:szCs w:val="20"/>
        </w:rPr>
        <w:t xml:space="preserve"> </w:t>
      </w:r>
      <w:r>
        <w:rPr>
          <w:b/>
          <w:sz w:val="20"/>
          <w:szCs w:val="20"/>
        </w:rPr>
        <w:t xml:space="preserve">“</w:t>
      </w:r>
      <w:r>
        <w:rPr>
          <w:b/>
          <w:sz w:val="20"/>
          <w:szCs w:val="20"/>
        </w:rPr>
        <w:t xml:space="preserve">you shall surely set [</w:t>
      </w:r>
      <w:r>
        <w:rPr>
          <w:i/>
          <w:b/>
          <w:sz w:val="20"/>
          <w:szCs w:val="20"/>
        </w:rPr>
        <w:t xml:space="preserve">som tasim</w:t>
      </w:r>
      <w:r>
        <w:rPr>
          <w:b/>
          <w:sz w:val="20"/>
          <w:szCs w:val="20"/>
        </w:rPr>
        <w:t xml:space="preserve">] a king over yourself</w:t>
      </w:r>
      <w:r>
        <w:rPr>
          <w:b/>
          <w:sz w:val="20"/>
          <w:szCs w:val="20"/>
        </w:rPr>
        <w:t xml:space="preserve">”</w:t>
      </w:r>
      <w:r>
        <w:rPr>
          <w:b/>
          <w:sz w:val="20"/>
          <w:szCs w:val="20"/>
        </w:rPr>
        <w:t xml:space="preserve"> </w:t>
      </w:r>
      <w:r>
        <w:rPr>
          <w:b/>
          <w:sz w:val="20"/>
          <w:szCs w:val="20"/>
        </w:rPr>
        <w:t xml:space="preserve">(Devarim 17:15) — for with the Children of Israel it is only</w:t>
      </w:r>
      <w:r>
        <w:rPr>
          <w:b/>
          <w:sz w:val="20"/>
          <w:szCs w:val="20"/>
        </w:rPr>
        <w:t xml:space="preserve"> </w:t>
      </w:r>
      <w:r>
        <w:rPr>
          <w:b/>
          <w:sz w:val="20"/>
          <w:szCs w:val="20"/>
        </w:rPr>
        <w:t xml:space="preserve">“</w:t>
      </w:r>
      <w:r>
        <w:rPr>
          <w:b/>
          <w:sz w:val="20"/>
          <w:szCs w:val="20"/>
        </w:rPr>
        <w:t xml:space="preserve">what they [themselves] set up,</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accept his kingship upon themselves,</w:t>
      </w:r>
      <w:r>
        <w:rPr>
          <w:b/>
          <w:sz w:val="20"/>
          <w:szCs w:val="20"/>
        </w:rPr>
        <w:t xml:space="preserve">”</w:t>
      </w:r>
      <w:r>
        <w:rPr>
          <w:b/>
          <w:sz w:val="20"/>
          <w:szCs w:val="20"/>
        </w:rPr>
        <w:t xml:space="preserve"> </w:t>
      </w:r>
      <w:r>
        <w:rPr>
          <w:b/>
          <w:sz w:val="20"/>
          <w:szCs w:val="20"/>
        </w:rPr>
        <w:t xml:space="preserve">in the manner of</w:t>
      </w:r>
      <w:r>
        <w:rPr>
          <w:b/>
          <w:sz w:val="20"/>
          <w:szCs w:val="20"/>
        </w:rPr>
        <w:t xml:space="preserve"> </w:t>
      </w:r>
      <w:r>
        <w:rPr>
          <w:b/>
          <w:sz w:val="20"/>
          <w:szCs w:val="20"/>
        </w:rPr>
        <w:t xml:space="preserve">“</w:t>
      </w:r>
      <w:r>
        <w:rPr>
          <w:b/>
          <w:sz w:val="20"/>
          <w:szCs w:val="20"/>
        </w:rPr>
        <w:t xml:space="preserve">make for yourself a teacher</w:t>
      </w:r>
      <w:r>
        <w:rPr>
          <w:b/>
          <w:sz w:val="20"/>
          <w:szCs w:val="20"/>
        </w:rPr>
        <w:t xml:space="preserve">”</w:t>
      </w:r>
      <w:r>
        <w:rPr>
          <w:b/>
          <w:sz w:val="20"/>
          <w:szCs w:val="20"/>
        </w:rPr>
        <w:t xml:space="preserve"> </w:t>
      </w:r>
      <w:r>
        <w:rPr>
          <w:b/>
          <w:sz w:val="20"/>
          <w:szCs w:val="20"/>
        </w:rPr>
        <w:t xml:space="preserve">(Avos 1:6)</w:t>
      </w:r>
      <w:r>
        <w:rPr>
          <w:rStyle w:val="FootnoteReference"/>
        </w:rPr>
        <w:footnoteReference w:id="1189"/>
      </w:r>
      <w:r>
        <w:rPr>
          <w:b/>
          <w:sz w:val="20"/>
          <w:szCs w:val="20"/>
        </w:rPr>
        <w:t xml:space="preserve"> </w:t>
      </w:r>
      <w:r>
        <w:rPr>
          <w:b/>
          <w:sz w:val="20"/>
          <w:szCs w:val="20"/>
        </w:rPr>
        <w:t xml:space="preserve">— which the Bartenura explains,</w:t>
      </w:r>
      <w:r>
        <w:rPr>
          <w:b/>
          <w:sz w:val="20"/>
          <w:szCs w:val="20"/>
        </w:rPr>
        <w:t xml:space="preserve"> </w:t>
      </w:r>
      <w:r>
        <w:rPr>
          <w:b/>
          <w:sz w:val="20"/>
          <w:szCs w:val="20"/>
        </w:rPr>
        <w:t xml:space="preserve">“</w:t>
      </w:r>
      <w:r>
        <w:rPr>
          <w:b/>
          <w:sz w:val="20"/>
          <w:szCs w:val="20"/>
        </w:rPr>
        <w:t xml:space="preserve">even though he is not truly his teacher.‬</w:t>
      </w:r>
      <w:r>
        <w:rPr>
          <w:b/>
          <w:sz w:val="20"/>
          <w:szCs w:val="20"/>
        </w:rPr>
        <w:t xml:space="preserve">”</w:t>
      </w:r>
      <w:r>
        <w:rPr>
          <w:rStyle w:val="FootnoteReference"/>
        </w:rPr>
        <w:footnoteReference w:id="1190"/>
      </w:r>
      <w:r>
        <w:rPr>
          <w:sz w:val="20"/>
          <w:szCs w:val="20"/>
        </w:rPr>
        <w:t xml:space="preserve"> </w:t>
      </w:r>
      <w:r>
        <w:rPr>
          <w:b/>
          <w:sz w:val="20"/>
          <w:szCs w:val="20"/>
        </w:rPr>
        <w:t xml:space="preserve">וְאֵינוֹ מְלוּכָה בְּעֶצֶם וּמִצַּד עַצְמוֹ אֶלָּא עַל אוּמּוֹת הָעוֹלָם, וּכְמוֹ שֶׁאָמְרוּ ז״ל בְּדָוִד הַמֶּלֶךְ ע״ה ״יָדֶיךָ חַדּוֹת וַחֲרוּצוֹת לִרְדּוֹת עוֹלָם״</w:t>
      </w:r>
      <w:r>
        <w:rPr>
          <w:sz w:val="20"/>
          <w:szCs w:val="20"/>
        </w:rPr>
        <w:t xml:space="preserve"> </w:t>
      </w:r>
      <w:r>
        <w:rPr>
          <w:sz w:val="20"/>
          <w:szCs w:val="20"/>
        </w:rPr>
        <w:t xml:space="preserve">—</w:t>
      </w:r>
      <w:r>
        <w:rPr>
          <w:sz w:val="20"/>
          <w:szCs w:val="20"/>
        </w:rPr>
        <w:t xml:space="preserve"> </w:t>
      </w:r>
      <w:r>
        <w:rPr>
          <w:b/>
          <w:sz w:val="20"/>
          <w:szCs w:val="20"/>
        </w:rPr>
        <w:t xml:space="preserve">‪And it is</w:t>
      </w:r>
      <w:r>
        <w:rPr>
          <w:b/>
          <w:sz w:val="20"/>
          <w:szCs w:val="20"/>
        </w:rPr>
        <w:t xml:space="preserve"> </w:t>
      </w:r>
      <w:r>
        <w:rPr>
          <w:b/>
          <w:sz w:val="20"/>
          <w:szCs w:val="20"/>
        </w:rPr>
        <w:t xml:space="preserve">“</w:t>
      </w:r>
      <w:r>
        <w:rPr>
          <w:b/>
          <w:sz w:val="20"/>
          <w:szCs w:val="20"/>
        </w:rPr>
        <w:t xml:space="preserve">not kingship in essence, of itself, except over the nations,</w:t>
      </w:r>
      <w:r>
        <w:rPr>
          <w:b/>
          <w:sz w:val="20"/>
          <w:szCs w:val="20"/>
        </w:rPr>
        <w:t xml:space="preserve">”</w:t>
      </w:r>
      <w:r>
        <w:rPr>
          <w:b/>
          <w:sz w:val="20"/>
          <w:szCs w:val="20"/>
        </w:rPr>
        <w:t xml:space="preserve"> </w:t>
      </w:r>
      <w:r>
        <w:rPr>
          <w:b/>
          <w:sz w:val="20"/>
          <w:szCs w:val="20"/>
        </w:rPr>
        <w:t xml:space="preserve">as the Sages said of David,</w:t>
      </w:r>
      <w:r>
        <w:rPr>
          <w:b/>
          <w:sz w:val="20"/>
          <w:szCs w:val="20"/>
        </w:rPr>
        <w:t xml:space="preserve"> </w:t>
      </w:r>
      <w:r>
        <w:rPr>
          <w:b/>
          <w:sz w:val="20"/>
          <w:szCs w:val="20"/>
        </w:rPr>
        <w:t xml:space="preserve">“</w:t>
      </w:r>
      <w:r>
        <w:rPr>
          <w:b/>
          <w:sz w:val="20"/>
          <w:szCs w:val="20"/>
        </w:rPr>
        <w:t xml:space="preserve">your hands are sharp and diligent to rule the world.‬</w:t>
      </w:r>
      <w:r>
        <w:rPr>
          <w:b/>
          <w:sz w:val="20"/>
          <w:szCs w:val="20"/>
        </w:rPr>
        <w:t xml:space="preserve">”</w:t>
      </w:r>
      <w:r>
        <w:rPr>
          <w:sz w:val="20"/>
          <w:szCs w:val="20"/>
        </w:rPr>
        <w:t xml:space="preserve"> </w:t>
      </w:r>
      <w:r>
        <w:rPr>
          <w:b/>
          <w:sz w:val="20"/>
          <w:szCs w:val="20"/>
        </w:rPr>
        <w:t xml:space="preserve">וְכֵן שְׁלֹמֹה הַמֶּלֶךְ ע״ה מָלַךְ עַל כָּל הָעוֹלָם כּוּלּוֹ, וְזֶה מִצַּד הַגְּבוּרָה וְהַיִּרְאָה, וְזֶה מִצַּד הַחָכְמָה וְהָאַהֲבָה, וְרָצָה לְאַהֲפָכָא לֹא לְאַכְפְּיָא</w:t>
      </w:r>
      <w:r>
        <w:rPr>
          <w:sz w:val="20"/>
          <w:szCs w:val="20"/>
        </w:rPr>
        <w:t xml:space="preserve"> </w:t>
      </w:r>
      <w:r>
        <w:rPr>
          <w:sz w:val="20"/>
          <w:szCs w:val="20"/>
        </w:rPr>
        <w:t xml:space="preserve">—</w:t>
      </w:r>
      <w:r>
        <w:rPr>
          <w:sz w:val="20"/>
          <w:szCs w:val="20"/>
        </w:rPr>
        <w:t xml:space="preserve"> </w:t>
      </w:r>
      <w:r>
        <w:rPr>
          <w:b/>
          <w:sz w:val="20"/>
          <w:szCs w:val="20"/>
        </w:rPr>
        <w:t xml:space="preserve">‪And so Shlomo</w:t>
      </w:r>
      <w:r>
        <w:rPr>
          <w:b/>
          <w:sz w:val="20"/>
          <w:szCs w:val="20"/>
        </w:rPr>
        <w:t xml:space="preserve"> </w:t>
      </w:r>
      <w:r>
        <w:rPr>
          <w:b/>
          <w:sz w:val="20"/>
          <w:szCs w:val="20"/>
        </w:rPr>
        <w:t xml:space="preserve">“</w:t>
      </w:r>
      <w:r>
        <w:rPr>
          <w:b/>
          <w:sz w:val="20"/>
          <w:szCs w:val="20"/>
        </w:rPr>
        <w:t xml:space="preserve">ruled over the whole world</w:t>
      </w:r>
      <w:r>
        <w:rPr>
          <w:b/>
          <w:sz w:val="20"/>
          <w:szCs w:val="20"/>
        </w:rPr>
        <w:t xml:space="preserve">”</w:t>
      </w:r>
      <w:r>
        <w:rPr>
          <w:b/>
          <w:sz w:val="20"/>
          <w:szCs w:val="20"/>
        </w:rPr>
        <w:t xml:space="preserve"> </w:t>
      </w:r>
      <w:r>
        <w:rPr>
          <w:b/>
          <w:sz w:val="20"/>
          <w:szCs w:val="20"/>
        </w:rPr>
        <w:t xml:space="preserve">— this [David] from the side of</w:t>
      </w:r>
      <w:r>
        <w:rPr>
          <w:b/>
          <w:sz w:val="20"/>
          <w:szCs w:val="20"/>
        </w:rPr>
        <w:t xml:space="preserve"> </w:t>
      </w:r>
      <w:r>
        <w:rPr>
          <w:i/>
          <w:b/>
          <w:sz w:val="20"/>
          <w:szCs w:val="20"/>
        </w:rPr>
        <w:t xml:space="preserve">Gevurah</w:t>
      </w:r>
      <w:r>
        <w:rPr>
          <w:b/>
          <w:sz w:val="20"/>
          <w:szCs w:val="20"/>
        </w:rPr>
        <w:t xml:space="preserve"> </w:t>
      </w:r>
      <w:r>
        <w:rPr>
          <w:b/>
          <w:sz w:val="20"/>
          <w:szCs w:val="20"/>
        </w:rPr>
        <w:t xml:space="preserve">and fear, and this [Shlomo] from the side of</w:t>
      </w:r>
      <w:r>
        <w:rPr>
          <w:b/>
          <w:sz w:val="20"/>
          <w:szCs w:val="20"/>
        </w:rPr>
        <w:t xml:space="preserve"> </w:t>
      </w:r>
      <w:r>
        <w:rPr>
          <w:i/>
          <w:b/>
          <w:sz w:val="20"/>
          <w:szCs w:val="20"/>
        </w:rPr>
        <w:t xml:space="preserve">Chochmah</w:t>
      </w:r>
      <w:r>
        <w:rPr>
          <w:b/>
          <w:sz w:val="20"/>
          <w:szCs w:val="20"/>
        </w:rPr>
        <w:t xml:space="preserve"> </w:t>
      </w:r>
      <w:r>
        <w:rPr>
          <w:b/>
          <w:sz w:val="20"/>
          <w:szCs w:val="20"/>
        </w:rPr>
        <w:t xml:space="preserve">and love — and [each]</w:t>
      </w:r>
      <w:r>
        <w:rPr>
          <w:b/>
          <w:sz w:val="20"/>
          <w:szCs w:val="20"/>
        </w:rPr>
        <w:t xml:space="preserve"> </w:t>
      </w:r>
      <w:r>
        <w:rPr>
          <w:b/>
          <w:sz w:val="20"/>
          <w:szCs w:val="20"/>
        </w:rPr>
        <w:t xml:space="preserve">“</w:t>
      </w:r>
      <w:r>
        <w:rPr>
          <w:b/>
          <w:sz w:val="20"/>
          <w:szCs w:val="20"/>
        </w:rPr>
        <w:t xml:space="preserve">wished to</w:t>
      </w:r>
      <w:r>
        <w:rPr>
          <w:b/>
          <w:sz w:val="20"/>
          <w:szCs w:val="20"/>
        </w:rPr>
        <w:t xml:space="preserve"> </w:t>
      </w:r>
      <w:r>
        <w:rPr>
          <w:i/>
          <w:b/>
          <w:sz w:val="20"/>
          <w:szCs w:val="20"/>
        </w:rPr>
        <w:t xml:space="preserve">transform</w:t>
      </w:r>
      <w:r>
        <w:rPr>
          <w:b/>
          <w:sz w:val="20"/>
          <w:szCs w:val="20"/>
        </w:rPr>
        <w:t xml:space="preserve"> </w:t>
      </w:r>
      <w:r>
        <w:rPr>
          <w:b/>
          <w:sz w:val="20"/>
          <w:szCs w:val="20"/>
        </w:rPr>
        <w:t xml:space="preserve">[the nations,</w:t>
      </w:r>
      <w:r>
        <w:rPr>
          <w:b/>
          <w:sz w:val="20"/>
          <w:szCs w:val="20"/>
        </w:rPr>
        <w:t xml:space="preserve"> </w:t>
      </w:r>
      <w:r>
        <w:rPr>
          <w:i/>
          <w:b/>
          <w:sz w:val="20"/>
          <w:szCs w:val="20"/>
        </w:rPr>
        <w:t xml:space="preserve">l’ahafcha</w:t>
      </w:r>
      <w:r>
        <w:rPr>
          <w:b/>
          <w:sz w:val="20"/>
          <w:szCs w:val="20"/>
        </w:rPr>
        <w:t xml:space="preserve">], not [merely] to subdue [</w:t>
      </w:r>
      <w:r>
        <w:rPr>
          <w:i/>
          <w:b/>
          <w:sz w:val="20"/>
          <w:szCs w:val="20"/>
        </w:rPr>
        <w:t xml:space="preserve">l’achpaya‬</w:t>
      </w:r>
      <w:r>
        <w:rPr>
          <w:b/>
          <w:sz w:val="20"/>
          <w:szCs w:val="20"/>
        </w:rPr>
        <w:t xml:space="preserve">],</w:t>
      </w:r>
      <w:r>
        <w:rPr>
          <w:b/>
          <w:sz w:val="20"/>
          <w:szCs w:val="20"/>
        </w:rPr>
        <w:t xml:space="preserve">”</w:t>
      </w:r>
      <w:r>
        <w:rPr>
          <w:sz w:val="20"/>
          <w:szCs w:val="20"/>
        </w:rPr>
        <w:t xml:space="preserve"> </w:t>
      </w:r>
      <w:r>
        <w:rPr>
          <w:b/>
          <w:sz w:val="20"/>
          <w:szCs w:val="20"/>
        </w:rPr>
        <w:t xml:space="preserve">וּכְמוֹ שֶׁיִּהְיֶה כֵן לֶעָתִיד, אָז ״אֶהְפּוֹךְ אֶל עַמִּים [שָׂפָה בְרוּרָה]״ וְגוֹמֵר</w:t>
      </w:r>
      <w:r>
        <w:rPr>
          <w:sz w:val="20"/>
          <w:szCs w:val="20"/>
        </w:rPr>
        <w:t xml:space="preserve"> </w:t>
      </w:r>
      <w:r>
        <w:rPr>
          <w:sz w:val="20"/>
          <w:szCs w:val="20"/>
        </w:rPr>
        <w:t xml:space="preserve">—</w:t>
      </w:r>
      <w:r>
        <w:rPr>
          <w:sz w:val="20"/>
          <w:szCs w:val="20"/>
        </w:rPr>
        <w:t xml:space="preserve"> </w:t>
      </w:r>
      <w:r>
        <w:rPr>
          <w:b/>
          <w:sz w:val="20"/>
          <w:szCs w:val="20"/>
        </w:rPr>
        <w:t xml:space="preserve">‪as will be in the Future — then,</w:t>
      </w:r>
      <w:r>
        <w:rPr>
          <w:b/>
          <w:sz w:val="20"/>
          <w:szCs w:val="20"/>
        </w:rPr>
        <w:t xml:space="preserve"> </w:t>
      </w:r>
      <w:r>
        <w:rPr>
          <w:b/>
          <w:sz w:val="20"/>
          <w:szCs w:val="20"/>
        </w:rPr>
        <w:t xml:space="preserve">“</w:t>
      </w:r>
      <w:r>
        <w:rPr>
          <w:b/>
          <w:sz w:val="20"/>
          <w:szCs w:val="20"/>
        </w:rPr>
        <w:t xml:space="preserve">I will transform [</w:t>
      </w:r>
      <w:r>
        <w:rPr>
          <w:i/>
          <w:b/>
          <w:sz w:val="20"/>
          <w:szCs w:val="20"/>
        </w:rPr>
        <w:t xml:space="preserve">ehefoch</w:t>
      </w:r>
      <w:r>
        <w:rPr>
          <w:b/>
          <w:sz w:val="20"/>
          <w:szCs w:val="20"/>
        </w:rPr>
        <w:t xml:space="preserve">] the peoples [to a pure tongue]</w:t>
      </w:r>
      <w:r>
        <w:rPr>
          <w:b/>
          <w:sz w:val="20"/>
          <w:szCs w:val="20"/>
        </w:rPr>
        <w:t xml:space="preserve">”</w:t>
      </w:r>
      <w:r>
        <w:rPr>
          <w:b/>
          <w:sz w:val="20"/>
          <w:szCs w:val="20"/>
        </w:rPr>
        <w:t xml:space="preserve"> </w:t>
      </w:r>
      <w:r>
        <w:rPr>
          <w:b/>
          <w:sz w:val="20"/>
          <w:szCs w:val="20"/>
        </w:rPr>
        <w:t xml:space="preserve">(Tzefaniah 3:9)‬</w:t>
      </w:r>
      <w:r>
        <w:rPr>
          <w:rStyle w:val="FootnoteReference"/>
        </w:rPr>
        <w:footnoteReference w:id="1191"/>
      </w:r>
      <w:r>
        <w:rPr>
          <w:b/>
          <w:sz w:val="20"/>
          <w:szCs w:val="20"/>
        </w:rPr>
        <w:t xml:space="preserve">.</w:t>
      </w:r>
      <w:r>
        <w:rPr>
          <w:sz w:val="20"/>
          <w:szCs w:val="20"/>
        </w:rPr>
        <w:t xml:space="preserve"> </w:t>
      </w:r>
      <w:r>
        <w:rPr>
          <w:b/>
          <w:sz w:val="20"/>
          <w:szCs w:val="20"/>
        </w:rPr>
        <w:t xml:space="preserve">וְחָשַׁב הוּא שֶׁזֶּה בֶּאֱמֶת עִיקַּר הַמַּלְכוּת רַק עַל אוּמּוֹת הָעוֹלָם, וּמֵאַחַר דְּהוּא נִמְשָׁךְ מִמַּלְכוּת שָׁמַיִם, וּכְמוֹ שֶׁאָמְרוּ לְבָרֵךְ שֶׁחָלַק מִכְּבוֹדוֹ, הוּא הַחֵלֶק מַה שֶּׁהַשֵּׁם יִתְבָּרַךְ מוֹשֵׁל בַּגּוֹיִם וּמְחַיֶּה אוֹתָם גַּם כֵּן</w:t>
      </w:r>
      <w:r>
        <w:rPr>
          <w:sz w:val="20"/>
          <w:szCs w:val="20"/>
        </w:rPr>
        <w:t xml:space="preserve"> </w:t>
      </w:r>
      <w:r>
        <w:rPr>
          <w:sz w:val="20"/>
          <w:szCs w:val="20"/>
        </w:rPr>
        <w:t xml:space="preserve">—</w:t>
      </w:r>
      <w:r>
        <w:rPr>
          <w:sz w:val="20"/>
          <w:szCs w:val="20"/>
        </w:rPr>
        <w:t xml:space="preserve"> </w:t>
      </w:r>
      <w:r>
        <w:rPr>
          <w:b/>
          <w:sz w:val="20"/>
          <w:szCs w:val="20"/>
        </w:rPr>
        <w:t xml:space="preserve">‪And he thought that</w:t>
      </w:r>
      <w:r>
        <w:rPr>
          <w:b/>
          <w:sz w:val="20"/>
          <w:szCs w:val="20"/>
        </w:rPr>
        <w:t xml:space="preserve"> </w:t>
      </w:r>
      <w:r>
        <w:rPr>
          <w:b/>
          <w:sz w:val="20"/>
          <w:szCs w:val="20"/>
        </w:rPr>
        <w:t xml:space="preserve">“</w:t>
      </w:r>
      <w:r>
        <w:rPr>
          <w:b/>
          <w:sz w:val="20"/>
          <w:szCs w:val="20"/>
        </w:rPr>
        <w:t xml:space="preserve">this is truly the essence of kingship — [applying] only over the nations</w:t>
      </w:r>
      <w:r>
        <w:rPr>
          <w:b/>
          <w:sz w:val="20"/>
          <w:szCs w:val="20"/>
        </w:rPr>
        <w:t xml:space="preserve">”</w:t>
      </w:r>
      <w:r>
        <w:rPr>
          <w:b/>
          <w:sz w:val="20"/>
          <w:szCs w:val="20"/>
        </w:rPr>
        <w:t xml:space="preserve">; and since</w:t>
      </w:r>
      <w:r>
        <w:rPr>
          <w:b/>
          <w:sz w:val="20"/>
          <w:szCs w:val="20"/>
        </w:rPr>
        <w:t xml:space="preserve"> </w:t>
      </w:r>
      <w:r>
        <w:rPr>
          <w:b/>
          <w:sz w:val="20"/>
          <w:szCs w:val="20"/>
        </w:rPr>
        <w:t xml:space="preserve">“</w:t>
      </w:r>
      <w:r>
        <w:rPr>
          <w:b/>
          <w:sz w:val="20"/>
          <w:szCs w:val="20"/>
        </w:rPr>
        <w:t xml:space="preserve">it derives from the kingship of Heaven</w:t>
      </w:r>
      <w:r>
        <w:rPr>
          <w:b/>
          <w:sz w:val="20"/>
          <w:szCs w:val="20"/>
        </w:rPr>
        <w:t xml:space="preserve">”</w:t>
      </w:r>
      <w:r>
        <w:rPr>
          <w:b/>
          <w:sz w:val="20"/>
          <w:szCs w:val="20"/>
        </w:rPr>
        <w:t xml:space="preserve"> </w:t>
      </w:r>
      <w:r>
        <w:rPr>
          <w:b/>
          <w:sz w:val="20"/>
          <w:szCs w:val="20"/>
        </w:rPr>
        <w:t xml:space="preserve">— and, as they said, one</w:t>
      </w:r>
      <w:r>
        <w:rPr>
          <w:b/>
          <w:sz w:val="20"/>
          <w:szCs w:val="20"/>
        </w:rPr>
        <w:t xml:space="preserve"> </w:t>
      </w:r>
      <w:r>
        <w:rPr>
          <w:b/>
          <w:sz w:val="20"/>
          <w:szCs w:val="20"/>
        </w:rPr>
        <w:t xml:space="preserve">“</w:t>
      </w:r>
      <w:r>
        <w:rPr>
          <w:b/>
          <w:sz w:val="20"/>
          <w:szCs w:val="20"/>
        </w:rPr>
        <w:t xml:space="preserve">blesses [God] who apportioned of His honor</w:t>
      </w:r>
      <w:r>
        <w:rPr>
          <w:b/>
          <w:sz w:val="20"/>
          <w:szCs w:val="20"/>
        </w:rPr>
        <w:t xml:space="preserve">”</w:t>
      </w:r>
      <w:r>
        <w:rPr>
          <w:b/>
          <w:sz w:val="20"/>
          <w:szCs w:val="20"/>
        </w:rPr>
        <w:t xml:space="preserve"> </w:t>
      </w:r>
      <w:r>
        <w:rPr>
          <w:b/>
          <w:sz w:val="20"/>
          <w:szCs w:val="20"/>
        </w:rPr>
        <w:t xml:space="preserve">[to flesh and blood] — it is</w:t>
      </w:r>
      <w:r>
        <w:rPr>
          <w:b/>
          <w:sz w:val="20"/>
          <w:szCs w:val="20"/>
        </w:rPr>
        <w:t xml:space="preserve"> </w:t>
      </w:r>
      <w:r>
        <w:rPr>
          <w:b/>
          <w:sz w:val="20"/>
          <w:szCs w:val="20"/>
        </w:rPr>
        <w:t xml:space="preserve">“</w:t>
      </w:r>
      <w:r>
        <w:rPr>
          <w:b/>
          <w:sz w:val="20"/>
          <w:szCs w:val="20"/>
        </w:rPr>
        <w:t xml:space="preserve">the portion whereby Hashem rules over the nations and gives them life as well.</w:t>
      </w:r>
      <w:r>
        <w:rPr>
          <w:b/>
          <w:sz w:val="20"/>
          <w:szCs w:val="20"/>
        </w:rPr>
        <w:t xml:space="preserve">”</w:t>
      </w:r>
      <w:r>
        <w:rPr>
          <w:sz w:val="20"/>
          <w:szCs w:val="20"/>
        </w:rPr>
        <w:t xml:space="preserve"> </w:t>
      </w:r>
      <w:r>
        <w:rPr>
          <w:sz w:val="20"/>
          <w:szCs w:val="20"/>
        </w:rPr>
        <w:t xml:space="preserve">— David’s longing was never for a passing pleasure but for the mate ordained since Creation, the wellspring of the eternal throne; so</w:t>
      </w:r>
      <w:r>
        <w:rPr>
          <w:sz w:val="20"/>
          <w:szCs w:val="20"/>
        </w:rPr>
        <w:t xml:space="preserve"> </w:t>
      </w:r>
      <w:r>
        <w:rPr>
          <w:sz w:val="20"/>
          <w:szCs w:val="20"/>
        </w:rPr>
        <w:t xml:space="preserve">“</w:t>
      </w:r>
      <w:r>
        <w:rPr>
          <w:sz w:val="20"/>
          <w:szCs w:val="20"/>
        </w:rPr>
        <w:t xml:space="preserve">in iniquity was I fashioned</w:t>
      </w:r>
      <w:r>
        <w:rPr>
          <w:sz w:val="20"/>
          <w:szCs w:val="20"/>
        </w:rPr>
        <w:t xml:space="preserve">”</w:t>
      </w:r>
      <w:r>
        <w:rPr>
          <w:sz w:val="20"/>
          <w:szCs w:val="20"/>
        </w:rPr>
        <w:t xml:space="preserve"> </w:t>
      </w:r>
      <w:r>
        <w:rPr>
          <w:sz w:val="20"/>
          <w:szCs w:val="20"/>
        </w:rPr>
        <w:t xml:space="preserve">names not a sin but his reach for the thing that endures forever.‬</w:t>
      </w:r>
    </w:p>
    <w:p>
      <w:r>
        <w:pict>
          <v:rect style="width:0;height:1.5pt" o:hralign="center" o:hrstd="t" o:hr="t"/>
        </w:pict>
      </w:r>
    </w:p>
    <w:p>
      <w:pPr>
        <w:pStyle w:val="Heading3"/>
      </w:pPr>
      <w:bookmarkStart w:id="1192" w:name="seif-81"/>
      <w:r>
        <w:t xml:space="preserve">‪סָעִיף פא — Se’if 81‬</w:t>
      </w:r>
      <w:bookmarkEnd w:id="119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God’s revelation to the gentile prophets is</w:t>
      </w:r>
      <w:r>
        <w:rPr>
          <w:sz w:val="19"/>
          <w:szCs w:val="19"/>
          <w:b w:val="0"/>
          <w:bCs w:val="0"/>
        </w:rPr>
        <w:t xml:space="preserve"> </w:t>
      </w:r>
      <w:r>
        <w:rPr>
          <w:sz w:val="19"/>
          <w:szCs w:val="19"/>
          <w:b w:val="0"/>
          <w:bCs w:val="0"/>
        </w:rPr>
        <w:t xml:space="preserve">“</w:t>
      </w:r>
      <w:r>
        <w:rPr>
          <w:sz w:val="19"/>
          <w:szCs w:val="19"/>
          <w:b w:val="0"/>
          <w:bCs w:val="0"/>
        </w:rPr>
        <w:t xml:space="preserve">a concubine met secretly</w:t>
      </w:r>
      <w:r>
        <w:rPr>
          <w:sz w:val="19"/>
          <w:szCs w:val="19"/>
          <w:b w:val="0"/>
          <w:bCs w:val="0"/>
        </w:rPr>
        <w:t xml:space="preserve">”</w:t>
      </w:r>
      <w:r>
        <w:rPr>
          <w:sz w:val="19"/>
          <w:szCs w:val="19"/>
          <w:b w:val="0"/>
          <w:bCs w:val="0"/>
        </w:rPr>
        <w:t xml:space="preserve"> </w:t>
      </w:r>
      <w:r>
        <w:rPr>
          <w:sz w:val="19"/>
          <w:szCs w:val="19"/>
          <w:b w:val="0"/>
          <w:bCs w:val="0"/>
        </w:rPr>
        <w:t xml:space="preserve">— every flow to the nations is a union of harlotry and not the bond of a wife, and this is the root of merely worldly kingship. But Israel’s kings, to whom</w:t>
      </w:r>
      <w:r>
        <w:rPr>
          <w:sz w:val="19"/>
          <w:szCs w:val="19"/>
          <w:b w:val="0"/>
          <w:bCs w:val="0"/>
        </w:rPr>
        <w:t xml:space="preserve"> </w:t>
      </w:r>
      <w:r>
        <w:rPr>
          <w:sz w:val="19"/>
          <w:szCs w:val="19"/>
          <w:b w:val="0"/>
          <w:bCs w:val="0"/>
        </w:rPr>
        <w:t xml:space="preserve">“</w:t>
      </w:r>
      <w:r>
        <w:rPr>
          <w:sz w:val="19"/>
          <w:szCs w:val="19"/>
          <w:b w:val="0"/>
          <w:bCs w:val="0"/>
        </w:rPr>
        <w:t xml:space="preserve">He apportioned of His honor to those who fear Him,</w:t>
      </w:r>
      <w:r>
        <w:rPr>
          <w:sz w:val="19"/>
          <w:szCs w:val="19"/>
          <w:b w:val="0"/>
          <w:bCs w:val="0"/>
        </w:rPr>
        <w:t xml:space="preserve">”</w:t>
      </w:r>
      <w:r>
        <w:rPr>
          <w:sz w:val="19"/>
          <w:szCs w:val="19"/>
          <w:b w:val="0"/>
          <w:bCs w:val="0"/>
        </w:rPr>
        <w:t xml:space="preserve"> </w:t>
      </w:r>
      <w:r>
        <w:rPr>
          <w:sz w:val="19"/>
          <w:szCs w:val="19"/>
          <w:b w:val="0"/>
          <w:bCs w:val="0"/>
        </w:rPr>
        <w:t xml:space="preserve">have nothing of their own: they are</w:t>
      </w:r>
      <w:r>
        <w:rPr>
          <w:sz w:val="19"/>
          <w:szCs w:val="19"/>
          <w:b w:val="0"/>
          <w:bCs w:val="0"/>
        </w:rPr>
        <w:t xml:space="preserve"> </w:t>
      </w:r>
      <w:r>
        <w:rPr>
          <w:sz w:val="19"/>
          <w:szCs w:val="19"/>
          <w:b w:val="0"/>
          <w:bCs w:val="0"/>
        </w:rPr>
        <w:t xml:space="preserve">“</w:t>
      </w:r>
      <w:r>
        <w:rPr>
          <w:sz w:val="19"/>
          <w:szCs w:val="19"/>
          <w:b w:val="0"/>
          <w:bCs w:val="0"/>
        </w:rPr>
        <w:t xml:space="preserve">a woman who fears Hashem,</w:t>
      </w:r>
      <w:r>
        <w:rPr>
          <w:sz w:val="19"/>
          <w:szCs w:val="19"/>
          <w:b w:val="0"/>
          <w:bCs w:val="0"/>
        </w:rPr>
        <w:t xml:space="preserve">”</w:t>
      </w:r>
      <w:r>
        <w:rPr>
          <w:sz w:val="19"/>
          <w:szCs w:val="19"/>
          <w:b w:val="0"/>
          <w:bCs w:val="0"/>
        </w:rPr>
        <w:t xml:space="preserve"> </w:t>
      </w:r>
      <w:r>
        <w:rPr>
          <w:sz w:val="19"/>
          <w:szCs w:val="19"/>
          <w:b w:val="0"/>
          <w:bCs w:val="0"/>
        </w:rPr>
        <w:t xml:space="preserve">the crown of her husband. So David is king of Israel alone — he absorbs the flow and never bestows it upon them.</w:t>
      </w:r>
    </w:p>
    <w:p>
      <w:pPr>
        <w:pStyle w:val="BodyText"/>
        <w:spacing w:before="0" w:after="40" w:line="240" w:lineRule="auto"/>
      </w:pPr>
      <w:r>
        <w:rPr>
          <w:b/>
          <w:sz w:val="20"/>
          <w:szCs w:val="20"/>
        </w:rPr>
        <w:t xml:space="preserve">[פא] וְיָדוּעַ מַה שֶּׁאָמְרוּ ז״ל (ויק״ר א, יג) בִּנְבִיאֵי אוּמּוֹת הָעוֹלָם מָשָׁל לְבָא עַל פִּלַּגְשׁוֹ בְּמַטְמוֹנִיּוֹת</w:t>
      </w:r>
      <w:r>
        <w:rPr>
          <w:sz w:val="20"/>
          <w:szCs w:val="20"/>
        </w:rPr>
        <w:t xml:space="preserve"> </w:t>
      </w:r>
      <w:r>
        <w:rPr>
          <w:sz w:val="20"/>
          <w:szCs w:val="20"/>
        </w:rPr>
        <w:t xml:space="preserve">—</w:t>
      </w:r>
      <w:r>
        <w:rPr>
          <w:sz w:val="20"/>
          <w:szCs w:val="20"/>
        </w:rPr>
        <w:t xml:space="preserve"> </w:t>
      </w:r>
      <w:r>
        <w:rPr>
          <w:b/>
          <w:sz w:val="20"/>
          <w:szCs w:val="20"/>
        </w:rPr>
        <w:t xml:space="preserve">‪And it is known what the Sages said (Vayikra Rabbah 1:13)</w:t>
      </w:r>
      <w:r>
        <w:rPr>
          <w:rStyle w:val="FootnoteReference"/>
        </w:rPr>
        <w:footnoteReference w:id="1193"/>
      </w:r>
      <w:r>
        <w:rPr>
          <w:b/>
          <w:sz w:val="20"/>
          <w:szCs w:val="20"/>
        </w:rPr>
        <w:t xml:space="preserve"> </w:t>
      </w:r>
      <w:r>
        <w:rPr>
          <w:b/>
          <w:sz w:val="20"/>
          <w:szCs w:val="20"/>
        </w:rPr>
        <w:t xml:space="preserve">regarding</w:t>
      </w:r>
      <w:r>
        <w:rPr>
          <w:b/>
          <w:sz w:val="20"/>
          <w:szCs w:val="20"/>
        </w:rPr>
        <w:t xml:space="preserve"> </w:t>
      </w:r>
      <w:r>
        <w:rPr>
          <w:b/>
          <w:sz w:val="20"/>
          <w:szCs w:val="20"/>
        </w:rPr>
        <w:t xml:space="preserve">“</w:t>
      </w:r>
      <w:r>
        <w:rPr>
          <w:b/>
          <w:sz w:val="20"/>
          <w:szCs w:val="20"/>
        </w:rPr>
        <w:t xml:space="preserve">the prophets of the nations</w:t>
      </w:r>
      <w:r>
        <w:rPr>
          <w:b/>
          <w:sz w:val="20"/>
          <w:szCs w:val="20"/>
        </w:rPr>
        <w:t xml:space="preserve">”</w:t>
      </w:r>
      <w:r>
        <w:rPr>
          <w:b/>
          <w:sz w:val="20"/>
          <w:szCs w:val="20"/>
        </w:rPr>
        <w:t xml:space="preserve"> </w:t>
      </w:r>
      <w:r>
        <w:rPr>
          <w:b/>
          <w:sz w:val="20"/>
          <w:szCs w:val="20"/>
        </w:rPr>
        <w:t xml:space="preserve">— a parable of</w:t>
      </w:r>
      <w:r>
        <w:rPr>
          <w:b/>
          <w:sz w:val="20"/>
          <w:szCs w:val="20"/>
        </w:rPr>
        <w:t xml:space="preserve"> </w:t>
      </w:r>
      <w:r>
        <w:rPr>
          <w:b/>
          <w:sz w:val="20"/>
          <w:szCs w:val="20"/>
        </w:rPr>
        <w:t xml:space="preserve">“</w:t>
      </w:r>
      <w:r>
        <w:rPr>
          <w:b/>
          <w:sz w:val="20"/>
          <w:szCs w:val="20"/>
        </w:rPr>
        <w:t xml:space="preserve">one who comes upon his concubine secretly</w:t>
      </w:r>
      <w:r>
        <w:rPr>
          <w:b/>
          <w:sz w:val="20"/>
          <w:szCs w:val="20"/>
        </w:rPr>
        <w:t xml:space="preserve">”</w:t>
      </w:r>
      <w:r>
        <w:rPr>
          <w:b/>
          <w:sz w:val="20"/>
          <w:szCs w:val="20"/>
        </w:rPr>
        <w:t xml:space="preserve"> </w:t>
      </w:r>
      <w:r>
        <w:rPr>
          <w:b/>
          <w:sz w:val="20"/>
          <w:szCs w:val="20"/>
        </w:rPr>
        <w:t xml:space="preserve">[God’s revelation to them being incidental, unlike the open revelation to Israel’s prophets].‬</w:t>
      </w:r>
      <w:r>
        <w:rPr>
          <w:rStyle w:val="FootnoteReference"/>
        </w:rPr>
        <w:footnoteReference w:id="1194"/>
      </w:r>
      <w:r>
        <w:rPr>
          <w:sz w:val="20"/>
          <w:szCs w:val="20"/>
        </w:rPr>
        <w:t xml:space="preserve"> </w:t>
      </w:r>
      <w:r>
        <w:rPr>
          <w:b/>
          <w:sz w:val="20"/>
          <w:szCs w:val="20"/>
        </w:rPr>
        <w:t xml:space="preserve">וְכֵן כָּל יְרִידַת שֶׁפַע לְאוּמּוֹת הָעוֹלָם הוּא עַל דֶּרֶךְ בְּעִילַת זְנוּת בְּמִי שֶׁאֵינָהּ אִשְׁתּוֹ, וְזֶהוּ שֹׁרֶשׁ בִּנְיַן הַמַּלְכוּת</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every descent of flow to the nations is by way of a</w:t>
      </w:r>
      <w:r>
        <w:rPr>
          <w:b/>
          <w:sz w:val="20"/>
          <w:szCs w:val="20"/>
        </w:rPr>
        <w:t xml:space="preserve"> </w:t>
      </w:r>
      <w:r>
        <w:rPr>
          <w:b/>
          <w:sz w:val="20"/>
          <w:szCs w:val="20"/>
        </w:rPr>
        <w:t xml:space="preserve">‘</w:t>
      </w:r>
      <w:r>
        <w:rPr>
          <w:b/>
          <w:sz w:val="20"/>
          <w:szCs w:val="20"/>
        </w:rPr>
        <w:t xml:space="preserve">union of harlotry,</w:t>
      </w:r>
      <w:r>
        <w:rPr>
          <w:b/>
          <w:sz w:val="20"/>
          <w:szCs w:val="20"/>
        </w:rPr>
        <w:t xml:space="preserve">’</w:t>
      </w:r>
      <w:r>
        <w:rPr>
          <w:b/>
          <w:sz w:val="20"/>
          <w:szCs w:val="20"/>
        </w:rPr>
        <w:t xml:space="preserve"> </w:t>
      </w:r>
      <w:r>
        <w:rPr>
          <w:b/>
          <w:sz w:val="20"/>
          <w:szCs w:val="20"/>
        </w:rPr>
        <w:t xml:space="preserve">with one who is not his wife</w:t>
      </w:r>
      <w:r>
        <w:rPr>
          <w:b/>
          <w:sz w:val="20"/>
          <w:szCs w:val="20"/>
        </w:rPr>
        <w:t xml:space="preserve">”</w:t>
      </w:r>
      <w:r>
        <w:rPr>
          <w:b/>
          <w:sz w:val="20"/>
          <w:szCs w:val="20"/>
        </w:rPr>
        <w:t xml:space="preserve"> </w:t>
      </w:r>
      <w:r>
        <w:rPr>
          <w:b/>
          <w:sz w:val="20"/>
          <w:szCs w:val="20"/>
        </w:rPr>
        <w:t xml:space="preserve">— and this is the</w:t>
      </w:r>
      <w:r>
        <w:rPr>
          <w:b/>
          <w:sz w:val="20"/>
          <w:szCs w:val="20"/>
        </w:rPr>
        <w:t xml:space="preserve"> </w:t>
      </w:r>
      <w:r>
        <w:rPr>
          <w:b/>
          <w:sz w:val="20"/>
          <w:szCs w:val="20"/>
        </w:rPr>
        <w:t xml:space="preserve">“</w:t>
      </w:r>
      <w:r>
        <w:rPr>
          <w:b/>
          <w:sz w:val="20"/>
          <w:szCs w:val="20"/>
        </w:rPr>
        <w:t xml:space="preserve">root of the edifice of [worldly] kingship.‬</w:t>
      </w:r>
      <w:r>
        <w:rPr>
          <w:b/>
          <w:sz w:val="20"/>
          <w:szCs w:val="20"/>
        </w:rPr>
        <w:t xml:space="preserve">”</w:t>
      </w:r>
      <w:r>
        <w:rPr>
          <w:rStyle w:val="FootnoteReference"/>
        </w:rPr>
        <w:footnoteReference w:id="1195"/>
      </w:r>
      <w:r>
        <w:rPr>
          <w:sz w:val="20"/>
          <w:szCs w:val="20"/>
        </w:rPr>
        <w:t xml:space="preserve"> </w:t>
      </w:r>
      <w:r>
        <w:rPr>
          <w:b/>
          <w:sz w:val="20"/>
          <w:szCs w:val="20"/>
        </w:rPr>
        <w:t xml:space="preserve">אַךְ זֶהוּ בֶּאֱמֶת בְּמַלְכֵי אוּמּוֹת הָעוֹלָם, דְּנִקְרָא שֶׁחָלַק מִכְּבוֹדוֹ לְבָשָׂר וָדָם, שֶׁאֵין לוֹ שַׁיָּיכוּת לוֹ כִּבְיָכוֹל</w:t>
      </w:r>
      <w:r>
        <w:rPr>
          <w:sz w:val="20"/>
          <w:szCs w:val="20"/>
        </w:rPr>
        <w:t xml:space="preserve"> </w:t>
      </w:r>
      <w:r>
        <w:rPr>
          <w:sz w:val="20"/>
          <w:szCs w:val="20"/>
        </w:rPr>
        <w:t xml:space="preserve">—</w:t>
      </w:r>
      <w:r>
        <w:rPr>
          <w:sz w:val="20"/>
          <w:szCs w:val="20"/>
        </w:rPr>
        <w:t xml:space="preserve"> </w:t>
      </w:r>
      <w:r>
        <w:rPr>
          <w:b/>
          <w:sz w:val="20"/>
          <w:szCs w:val="20"/>
        </w:rPr>
        <w:t xml:space="preserve">‪But this is truly [so] with</w:t>
      </w:r>
      <w:r>
        <w:rPr>
          <w:b/>
          <w:sz w:val="20"/>
          <w:szCs w:val="20"/>
        </w:rPr>
        <w:t xml:space="preserve"> </w:t>
      </w:r>
      <w:r>
        <w:rPr>
          <w:b/>
          <w:sz w:val="20"/>
          <w:szCs w:val="20"/>
        </w:rPr>
        <w:t xml:space="preserve">“</w:t>
      </w:r>
      <w:r>
        <w:rPr>
          <w:b/>
          <w:sz w:val="20"/>
          <w:szCs w:val="20"/>
        </w:rPr>
        <w:t xml:space="preserve">the kings of the nations,</w:t>
      </w:r>
      <w:r>
        <w:rPr>
          <w:b/>
          <w:sz w:val="20"/>
          <w:szCs w:val="20"/>
        </w:rPr>
        <w:t xml:space="preserve">”</w:t>
      </w:r>
      <w:r>
        <w:rPr>
          <w:b/>
          <w:sz w:val="20"/>
          <w:szCs w:val="20"/>
        </w:rPr>
        <w:t xml:space="preserve"> </w:t>
      </w:r>
      <w:r>
        <w:rPr>
          <w:b/>
          <w:sz w:val="20"/>
          <w:szCs w:val="20"/>
        </w:rPr>
        <w:t xml:space="preserve">of whom [it is said] that [God]</w:t>
      </w:r>
      <w:r>
        <w:rPr>
          <w:b/>
          <w:sz w:val="20"/>
          <w:szCs w:val="20"/>
        </w:rPr>
        <w:t xml:space="preserve"> </w:t>
      </w:r>
      <w:r>
        <w:rPr>
          <w:b/>
          <w:sz w:val="20"/>
          <w:szCs w:val="20"/>
        </w:rPr>
        <w:t xml:space="preserve">“</w:t>
      </w:r>
      <w:r>
        <w:rPr>
          <w:b/>
          <w:sz w:val="20"/>
          <w:szCs w:val="20"/>
        </w:rPr>
        <w:t xml:space="preserve">apportioned of His honor to flesh and blood</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has no connection to Him,</w:t>
      </w:r>
      <w:r>
        <w:rPr>
          <w:b/>
          <w:sz w:val="20"/>
          <w:szCs w:val="20"/>
        </w:rPr>
        <w:t xml:space="preserve">”</w:t>
      </w:r>
      <w:r>
        <w:rPr>
          <w:b/>
          <w:sz w:val="20"/>
          <w:szCs w:val="20"/>
        </w:rPr>
        <w:t xml:space="preserve"> </w:t>
      </w:r>
      <w:r>
        <w:rPr>
          <w:b/>
          <w:sz w:val="20"/>
          <w:szCs w:val="20"/>
        </w:rPr>
        <w:t xml:space="preserve">as it were.‬</w:t>
      </w:r>
      <w:r>
        <w:rPr>
          <w:rStyle w:val="FootnoteReference"/>
        </w:rPr>
        <w:footnoteReference w:id="1196"/>
      </w:r>
      <w:r>
        <w:rPr>
          <w:sz w:val="20"/>
          <w:szCs w:val="20"/>
        </w:rPr>
        <w:t xml:space="preserve"> </w:t>
      </w:r>
      <w:r>
        <w:rPr>
          <w:b/>
          <w:sz w:val="20"/>
          <w:szCs w:val="20"/>
        </w:rPr>
        <w:t xml:space="preserve">אֲבָל מַלְכֵי יִשְׂרָאֵל שֶׁחָלַק מִכְּבוֹדוֹ לִירֵאָיו, דְּהֵם תּוֹקֶף הַיִּרְאָה דְּלֵית לְהוּ מִגַּרְמַיְיהוּ כְּלוּם, הֵם עִיקַּר ״אִשָּׁה יִרְאַת ה׳״ רָזָא דְּ״אֵשֶׁת חַיִל עֲטֶרֶת בַּעְלָהּ״</w:t>
      </w:r>
      <w:r>
        <w:rPr>
          <w:sz w:val="20"/>
          <w:szCs w:val="20"/>
        </w:rPr>
        <w:t xml:space="preserve"> </w:t>
      </w:r>
      <w:r>
        <w:rPr>
          <w:sz w:val="20"/>
          <w:szCs w:val="20"/>
        </w:rPr>
        <w:t xml:space="preserve">—</w:t>
      </w:r>
      <w:r>
        <w:rPr>
          <w:sz w:val="20"/>
          <w:szCs w:val="20"/>
        </w:rPr>
        <w:t xml:space="preserve"> </w:t>
      </w:r>
      <w:r>
        <w:rPr>
          <w:b/>
          <w:sz w:val="20"/>
          <w:szCs w:val="20"/>
        </w:rPr>
        <w:t xml:space="preserve">‪But the kings of Israel — to whom [it is said] that</w:t>
      </w:r>
      <w:r>
        <w:rPr>
          <w:b/>
          <w:sz w:val="20"/>
          <w:szCs w:val="20"/>
        </w:rPr>
        <w:t xml:space="preserve"> </w:t>
      </w:r>
      <w:r>
        <w:rPr>
          <w:b/>
          <w:sz w:val="20"/>
          <w:szCs w:val="20"/>
        </w:rPr>
        <w:t xml:space="preserve">“</w:t>
      </w:r>
      <w:r>
        <w:rPr>
          <w:b/>
          <w:sz w:val="20"/>
          <w:szCs w:val="20"/>
        </w:rPr>
        <w:t xml:space="preserve">He apportioned of His honor to those who fear Him,</w:t>
      </w:r>
      <w:r>
        <w:rPr>
          <w:b/>
          <w:sz w:val="20"/>
          <w:szCs w:val="20"/>
        </w:rPr>
        <w:t xml:space="preserve">”</w:t>
      </w:r>
      <w:r>
        <w:rPr>
          <w:b/>
          <w:sz w:val="20"/>
          <w:szCs w:val="20"/>
        </w:rPr>
        <w:t xml:space="preserve"> </w:t>
      </w:r>
      <w:r>
        <w:rPr>
          <w:b/>
          <w:sz w:val="20"/>
          <w:szCs w:val="20"/>
        </w:rPr>
        <w:t xml:space="preserve">who are</w:t>
      </w:r>
      <w:r>
        <w:rPr>
          <w:b/>
          <w:sz w:val="20"/>
          <w:szCs w:val="20"/>
        </w:rPr>
        <w:t xml:space="preserve"> </w:t>
      </w:r>
      <w:r>
        <w:rPr>
          <w:b/>
          <w:sz w:val="20"/>
          <w:szCs w:val="20"/>
        </w:rPr>
        <w:t xml:space="preserve">“</w:t>
      </w:r>
      <w:r>
        <w:rPr>
          <w:b/>
          <w:sz w:val="20"/>
          <w:szCs w:val="20"/>
        </w:rPr>
        <w:t xml:space="preserve">the intensity of fear, having nothing of their own</w:t>
      </w:r>
      <w:r>
        <w:rPr>
          <w:b/>
          <w:sz w:val="20"/>
          <w:szCs w:val="20"/>
        </w:rPr>
        <w:t xml:space="preserve">”</w:t>
      </w:r>
      <w:r>
        <w:rPr>
          <w:b/>
          <w:sz w:val="20"/>
          <w:szCs w:val="20"/>
        </w:rPr>
        <w:t xml:space="preserve"> </w:t>
      </w:r>
      <w:r>
        <w:rPr>
          <w:b/>
          <w:sz w:val="20"/>
          <w:szCs w:val="20"/>
        </w:rPr>
        <w:t xml:space="preserve">— are the essence of</w:t>
      </w:r>
      <w:r>
        <w:rPr>
          <w:b/>
          <w:sz w:val="20"/>
          <w:szCs w:val="20"/>
        </w:rPr>
        <w:t xml:space="preserve"> </w:t>
      </w:r>
      <w:r>
        <w:rPr>
          <w:b/>
          <w:sz w:val="20"/>
          <w:szCs w:val="20"/>
        </w:rPr>
        <w:t xml:space="preserve">“</w:t>
      </w:r>
      <w:r>
        <w:rPr>
          <w:b/>
          <w:sz w:val="20"/>
          <w:szCs w:val="20"/>
        </w:rPr>
        <w:t xml:space="preserve">a woman who fears Hashem,</w:t>
      </w:r>
      <w:r>
        <w:rPr>
          <w:b/>
          <w:sz w:val="20"/>
          <w:szCs w:val="20"/>
        </w:rPr>
        <w:t xml:space="preserve">”</w:t>
      </w:r>
      <w:r>
        <w:rPr>
          <w:b/>
          <w:sz w:val="20"/>
          <w:szCs w:val="20"/>
        </w:rPr>
        <w:t xml:space="preserve"> </w:t>
      </w:r>
      <w:r>
        <w:rPr>
          <w:b/>
          <w:sz w:val="20"/>
          <w:szCs w:val="20"/>
        </w:rPr>
        <w:t xml:space="preserve">the secret of</w:t>
      </w:r>
      <w:r>
        <w:rPr>
          <w:b/>
          <w:sz w:val="20"/>
          <w:szCs w:val="20"/>
        </w:rPr>
        <w:t xml:space="preserve"> </w:t>
      </w:r>
      <w:r>
        <w:rPr>
          <w:b/>
          <w:sz w:val="20"/>
          <w:szCs w:val="20"/>
        </w:rPr>
        <w:t xml:space="preserve">“</w:t>
      </w:r>
      <w:r>
        <w:rPr>
          <w:b/>
          <w:sz w:val="20"/>
          <w:szCs w:val="20"/>
        </w:rPr>
        <w:t xml:space="preserve">a woman of valor is the crown of her husband</w:t>
      </w:r>
      <w:r>
        <w:rPr>
          <w:b/>
          <w:sz w:val="20"/>
          <w:szCs w:val="20"/>
        </w:rPr>
        <w:t xml:space="preserve">”</w:t>
      </w:r>
      <w:r>
        <w:rPr>
          <w:b/>
          <w:sz w:val="20"/>
          <w:szCs w:val="20"/>
        </w:rPr>
        <w:t xml:space="preserve"> </w:t>
      </w:r>
      <w:r>
        <w:rPr>
          <w:b/>
          <w:sz w:val="20"/>
          <w:szCs w:val="20"/>
        </w:rPr>
        <w:t xml:space="preserve">(Mishlei 12:4)‬</w:t>
      </w:r>
      <w:r>
        <w:rPr>
          <w:rStyle w:val="FootnoteReference"/>
        </w:rPr>
        <w:footnoteReference w:id="1197"/>
      </w:r>
      <w:r>
        <w:rPr>
          <w:b/>
          <w:sz w:val="20"/>
          <w:szCs w:val="20"/>
        </w:rPr>
        <w:t xml:space="preserve">.</w:t>
      </w:r>
      <w:r>
        <w:rPr>
          <w:sz w:val="20"/>
          <w:szCs w:val="20"/>
        </w:rPr>
        <w:t xml:space="preserve"> </w:t>
      </w:r>
      <w:r>
        <w:rPr>
          <w:b/>
          <w:sz w:val="20"/>
          <w:szCs w:val="20"/>
        </w:rPr>
        <w:t xml:space="preserve">וְעַל כֵּן נִקְרָא ״מֶלֶךְ יִשְׂרָאֵל״ לֹא ״מֶלֶךְ הַגּוֹיִם״ כְּלָל, כִּי כָּל הַשְׁפָּעָתוֹ הוּא עַל יִשְׂרָאֵל וְלֹא לַגּוֹיִם, דְּקוֹלֵט הַשֶּׁפַע מֵהֶם וְלֹא מַשְׁפִּיעַ לָהֶם כְּלָל</w:t>
      </w:r>
      <w:r>
        <w:rPr>
          <w:sz w:val="20"/>
          <w:szCs w:val="20"/>
        </w:rPr>
        <w:t xml:space="preserve"> </w:t>
      </w:r>
      <w:r>
        <w:rPr>
          <w:sz w:val="20"/>
          <w:szCs w:val="20"/>
        </w:rPr>
        <w:t xml:space="preserve">—</w:t>
      </w:r>
      <w:r>
        <w:rPr>
          <w:sz w:val="20"/>
          <w:szCs w:val="20"/>
        </w:rPr>
        <w:t xml:space="preserve"> </w:t>
      </w:r>
      <w:r>
        <w:rPr>
          <w:b/>
          <w:sz w:val="20"/>
          <w:szCs w:val="20"/>
        </w:rPr>
        <w:t xml:space="preserve">‪And therefore [David] is called</w:t>
      </w:r>
      <w:r>
        <w:rPr>
          <w:b/>
          <w:sz w:val="20"/>
          <w:szCs w:val="20"/>
        </w:rPr>
        <w:t xml:space="preserve"> </w:t>
      </w:r>
      <w:r>
        <w:rPr>
          <w:b/>
          <w:sz w:val="20"/>
          <w:szCs w:val="20"/>
        </w:rPr>
        <w:t xml:space="preserve">“</w:t>
      </w:r>
      <w:r>
        <w:rPr>
          <w:b/>
          <w:sz w:val="20"/>
          <w:szCs w:val="20"/>
        </w:rPr>
        <w:t xml:space="preserve">king of Israel,</w:t>
      </w:r>
      <w:r>
        <w:rPr>
          <w:b/>
          <w:sz w:val="20"/>
          <w:szCs w:val="20"/>
        </w:rPr>
        <w:t xml:space="preserve">”</w:t>
      </w:r>
      <w:r>
        <w:rPr>
          <w:b/>
          <w:sz w:val="20"/>
          <w:szCs w:val="20"/>
        </w:rPr>
        <w:t xml:space="preserve"> </w:t>
      </w:r>
      <w:r>
        <w:rPr>
          <w:b/>
          <w:sz w:val="20"/>
          <w:szCs w:val="20"/>
        </w:rPr>
        <w:t xml:space="preserve">not</w:t>
      </w:r>
      <w:r>
        <w:rPr>
          <w:b/>
          <w:sz w:val="20"/>
          <w:szCs w:val="20"/>
        </w:rPr>
        <w:t xml:space="preserve"> </w:t>
      </w:r>
      <w:r>
        <w:rPr>
          <w:b/>
          <w:sz w:val="20"/>
          <w:szCs w:val="20"/>
        </w:rPr>
        <w:t xml:space="preserve">“</w:t>
      </w:r>
      <w:r>
        <w:rPr>
          <w:b/>
          <w:sz w:val="20"/>
          <w:szCs w:val="20"/>
        </w:rPr>
        <w:t xml:space="preserve">king of the nations</w:t>
      </w:r>
      <w:r>
        <w:rPr>
          <w:b/>
          <w:sz w:val="20"/>
          <w:szCs w:val="20"/>
        </w:rPr>
        <w:t xml:space="preserve">”</w:t>
      </w:r>
      <w:r>
        <w:rPr>
          <w:b/>
          <w:sz w:val="20"/>
          <w:szCs w:val="20"/>
        </w:rPr>
        <w:t xml:space="preserve"> </w:t>
      </w:r>
      <w:r>
        <w:rPr>
          <w:b/>
          <w:sz w:val="20"/>
          <w:szCs w:val="20"/>
        </w:rPr>
        <w:t xml:space="preserve">at all — for</w:t>
      </w:r>
      <w:r>
        <w:rPr>
          <w:b/>
          <w:sz w:val="20"/>
          <w:szCs w:val="20"/>
        </w:rPr>
        <w:t xml:space="preserve"> </w:t>
      </w:r>
      <w:r>
        <w:rPr>
          <w:b/>
          <w:sz w:val="20"/>
          <w:szCs w:val="20"/>
        </w:rPr>
        <w:t xml:space="preserve">“</w:t>
      </w:r>
      <w:r>
        <w:rPr>
          <w:b/>
          <w:sz w:val="20"/>
          <w:szCs w:val="20"/>
        </w:rPr>
        <w:t xml:space="preserve">all his bestowal is upon Israel, and not to the nations,</w:t>
      </w:r>
      <w:r>
        <w:rPr>
          <w:b/>
          <w:sz w:val="20"/>
          <w:szCs w:val="20"/>
        </w:rPr>
        <w:t xml:space="preserve">”</w:t>
      </w:r>
      <w:r>
        <w:rPr>
          <w:b/>
          <w:sz w:val="20"/>
          <w:szCs w:val="20"/>
        </w:rPr>
        <w:t xml:space="preserve"> </w:t>
      </w:r>
      <w:r>
        <w:rPr>
          <w:b/>
          <w:sz w:val="20"/>
          <w:szCs w:val="20"/>
        </w:rPr>
        <w:t xml:space="preserve">for he</w:t>
      </w:r>
      <w:r>
        <w:rPr>
          <w:b/>
          <w:sz w:val="20"/>
          <w:szCs w:val="20"/>
        </w:rPr>
        <w:t xml:space="preserve"> </w:t>
      </w:r>
      <w:r>
        <w:rPr>
          <w:b/>
          <w:sz w:val="20"/>
          <w:szCs w:val="20"/>
        </w:rPr>
        <w:t xml:space="preserve">“</w:t>
      </w:r>
      <w:r>
        <w:rPr>
          <w:b/>
          <w:sz w:val="20"/>
          <w:szCs w:val="20"/>
        </w:rPr>
        <w:t xml:space="preserve">absorbs the flow from them and does not bestow upon them at all.‬</w:t>
      </w:r>
      <w:r>
        <w:rPr>
          <w:b/>
          <w:sz w:val="20"/>
          <w:szCs w:val="20"/>
        </w:rPr>
        <w:t xml:space="preserve">”</w:t>
      </w:r>
    </w:p>
    <w:p>
      <w:pPr>
        <w:pStyle w:val="BodyText"/>
        <w:spacing w:before="0" w:after="40" w:line="240" w:lineRule="auto"/>
      </w:pPr>
      <w:r>
        <w:rPr>
          <w:b/>
          <w:sz w:val="20"/>
          <w:szCs w:val="20"/>
        </w:rPr>
        <w:t xml:space="preserve">וְרַק בִּיהוּדָה וְתָמָר, שֶׁהוּצְרַךְ לְתַקֵּן נַפְשׁוֹת עֵר וְאוֹנָן, וּקְלִיטַת אוֹתָן נִיצוֹצוֹת מִיָּד לְהַכְנִיסָן לִקְדֻשָּׁה גְּמוּרָה, לֹא הָיָה אֶפְשָׁר אֶלָּא עַל דֶּרֶךְ זֶה שֶׁיִּהְיֶה כְּעֵין בְּעִילַת זְנוּת</w:t>
      </w:r>
      <w:r>
        <w:rPr>
          <w:sz w:val="20"/>
          <w:szCs w:val="20"/>
        </w:rPr>
        <w:t xml:space="preserve"> </w:t>
      </w:r>
      <w:r>
        <w:rPr>
          <w:sz w:val="20"/>
          <w:szCs w:val="20"/>
        </w:rPr>
        <w:t xml:space="preserve">—</w:t>
      </w:r>
      <w:r>
        <w:rPr>
          <w:sz w:val="20"/>
          <w:szCs w:val="20"/>
        </w:rPr>
        <w:t xml:space="preserve"> </w:t>
      </w:r>
      <w:r>
        <w:rPr>
          <w:b/>
          <w:sz w:val="20"/>
          <w:szCs w:val="20"/>
        </w:rPr>
        <w:t xml:space="preserve">‪And only in [the case of] Yehudah and Tamar — where it was necessary</w:t>
      </w:r>
      <w:r>
        <w:rPr>
          <w:b/>
          <w:sz w:val="20"/>
          <w:szCs w:val="20"/>
        </w:rPr>
        <w:t xml:space="preserve"> </w:t>
      </w:r>
      <w:r>
        <w:rPr>
          <w:b/>
          <w:sz w:val="20"/>
          <w:szCs w:val="20"/>
        </w:rPr>
        <w:t xml:space="preserve">“</w:t>
      </w:r>
      <w:r>
        <w:rPr>
          <w:b/>
          <w:sz w:val="20"/>
          <w:szCs w:val="20"/>
        </w:rPr>
        <w:t xml:space="preserve">to rectify the souls of Er and Onan,</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to absorb those sparks immediately, to bring them into complete holiness</w:t>
      </w:r>
      <w:r>
        <w:rPr>
          <w:b/>
          <w:sz w:val="20"/>
          <w:szCs w:val="20"/>
        </w:rPr>
        <w:t xml:space="preserve">”</w:t>
      </w:r>
      <w:r>
        <w:rPr>
          <w:b/>
          <w:sz w:val="20"/>
          <w:szCs w:val="20"/>
        </w:rPr>
        <w:t xml:space="preserve"> </w:t>
      </w:r>
      <w:r>
        <w:rPr>
          <w:b/>
          <w:sz w:val="20"/>
          <w:szCs w:val="20"/>
        </w:rPr>
        <w:t xml:space="preserve">— was it "impossible except in this way, [in something] like a</w:t>
      </w:r>
      <w:r>
        <w:rPr>
          <w:b/>
          <w:sz w:val="20"/>
          <w:szCs w:val="20"/>
        </w:rPr>
        <w:t xml:space="preserve"> </w:t>
      </w:r>
      <w:r>
        <w:rPr>
          <w:b/>
          <w:sz w:val="20"/>
          <w:szCs w:val="20"/>
        </w:rPr>
        <w:t xml:space="preserve">‘</w:t>
      </w:r>
      <w:r>
        <w:rPr>
          <w:b/>
          <w:sz w:val="20"/>
          <w:szCs w:val="20"/>
        </w:rPr>
        <w:t xml:space="preserve">union of harlotry‬</w:t>
      </w:r>
      <w:r>
        <w:rPr>
          <w:b/>
          <w:sz w:val="20"/>
          <w:szCs w:val="20"/>
        </w:rPr>
        <w:t xml:space="preserve">’</w:t>
      </w:r>
      <w:r>
        <w:rPr>
          <w:b/>
          <w:sz w:val="20"/>
          <w:szCs w:val="20"/>
        </w:rPr>
        <w:t xml:space="preserve">;</w:t>
      </w:r>
      <w:r>
        <w:rPr>
          <w:sz w:val="20"/>
          <w:szCs w:val="20"/>
        </w:rPr>
        <w:t xml:space="preserve"> </w:t>
      </w:r>
      <w:r>
        <w:rPr>
          <w:b/>
          <w:sz w:val="20"/>
          <w:szCs w:val="20"/>
        </w:rPr>
        <w:t xml:space="preserve">וְגַם זֶה קוֹדֶם מַתַּן תּוֹרָה דְּלֹא הָיָה עֲדַיִין אִיסּוּר בִּבְעִילַת זְנוּת</w:t>
      </w:r>
      <w:r>
        <w:rPr>
          <w:sz w:val="20"/>
          <w:szCs w:val="20"/>
        </w:rPr>
        <w:t xml:space="preserve"> </w:t>
      </w:r>
      <w:r>
        <w:rPr>
          <w:sz w:val="20"/>
          <w:szCs w:val="20"/>
        </w:rPr>
        <w:t xml:space="preserve">—</w:t>
      </w:r>
      <w:r>
        <w:rPr>
          <w:sz w:val="20"/>
          <w:szCs w:val="20"/>
        </w:rPr>
        <w:t xml:space="preserve"> </w:t>
      </w:r>
      <w:r>
        <w:rPr>
          <w:b/>
          <w:sz w:val="20"/>
          <w:szCs w:val="20"/>
        </w:rPr>
        <w:t xml:space="preserve">‪and even this was</w:t>
      </w:r>
      <w:r>
        <w:rPr>
          <w:b/>
          <w:sz w:val="20"/>
          <w:szCs w:val="20"/>
        </w:rPr>
        <w:t xml:space="preserve"> </w:t>
      </w:r>
      <w:r>
        <w:rPr>
          <w:b/>
          <w:sz w:val="20"/>
          <w:szCs w:val="20"/>
        </w:rPr>
        <w:t xml:space="preserve">“</w:t>
      </w:r>
      <w:r>
        <w:rPr>
          <w:b/>
          <w:sz w:val="20"/>
          <w:szCs w:val="20"/>
        </w:rPr>
        <w:t xml:space="preserve">before the Giving of the Torah,</w:t>
      </w:r>
      <w:r>
        <w:rPr>
          <w:b/>
          <w:sz w:val="20"/>
          <w:szCs w:val="20"/>
        </w:rPr>
        <w:t xml:space="preserve">”</w:t>
      </w:r>
      <w:r>
        <w:rPr>
          <w:b/>
          <w:sz w:val="20"/>
          <w:szCs w:val="20"/>
        </w:rPr>
        <w:t xml:space="preserve"> </w:t>
      </w:r>
      <w:r>
        <w:rPr>
          <w:b/>
          <w:sz w:val="20"/>
          <w:szCs w:val="20"/>
        </w:rPr>
        <w:t xml:space="preserve">when there was not yet a prohibition on a</w:t>
      </w:r>
      <w:r>
        <w:rPr>
          <w:b/>
          <w:sz w:val="20"/>
          <w:szCs w:val="20"/>
        </w:rPr>
        <w:t xml:space="preserve"> </w:t>
      </w:r>
      <w:r>
        <w:rPr>
          <w:b/>
          <w:sz w:val="20"/>
          <w:szCs w:val="20"/>
        </w:rPr>
        <w:t xml:space="preserve">“</w:t>
      </w:r>
      <w:r>
        <w:rPr>
          <w:b/>
          <w:sz w:val="20"/>
          <w:szCs w:val="20"/>
        </w:rPr>
        <w:t xml:space="preserve">union of harlotry.‬</w:t>
      </w:r>
      <w:r>
        <w:rPr>
          <w:b/>
          <w:sz w:val="20"/>
          <w:szCs w:val="20"/>
        </w:rPr>
        <w:t xml:space="preserve">”</w:t>
      </w:r>
      <w:r>
        <w:rPr>
          <w:sz w:val="20"/>
          <w:szCs w:val="20"/>
        </w:rPr>
        <w:t xml:space="preserve"> </w:t>
      </w:r>
      <w:r>
        <w:rPr>
          <w:b/>
          <w:sz w:val="20"/>
          <w:szCs w:val="20"/>
        </w:rPr>
        <w:t xml:space="preserve">וְנִמְצָא כְּפִי הָאֱמֶת הָיָה נֶחְשַׁב מַחְשַׁבְתּוֹ זוֹ לְעָוֹן, אַךְ מִכָּל מָקוֹם אֵין כַּאן עָוֹן בְּפוֹעַל כְּלָל, דְּהוּא לֹא אִיכַּוֵּין לְאִיסּוּרָא רַק לְשֵׁם שָׁמַיִם וּלְהוֹלִיד מַלְכוּת בֵּית דָּוִד</w:t>
      </w:r>
      <w:r>
        <w:rPr>
          <w:sz w:val="20"/>
          <w:szCs w:val="20"/>
        </w:rPr>
        <w:t xml:space="preserve"> </w:t>
      </w:r>
      <w:r>
        <w:rPr>
          <w:sz w:val="20"/>
          <w:szCs w:val="20"/>
        </w:rPr>
        <w:t xml:space="preserve">—</w:t>
      </w:r>
      <w:r>
        <w:rPr>
          <w:sz w:val="20"/>
          <w:szCs w:val="20"/>
        </w:rPr>
        <w:t xml:space="preserve"> </w:t>
      </w:r>
      <w:r>
        <w:rPr>
          <w:b/>
          <w:sz w:val="20"/>
          <w:szCs w:val="20"/>
        </w:rPr>
        <w:t xml:space="preserve">‪And so,</w:t>
      </w:r>
      <w:r>
        <w:rPr>
          <w:b/>
          <w:sz w:val="20"/>
          <w:szCs w:val="20"/>
        </w:rPr>
        <w:t xml:space="preserve"> </w:t>
      </w:r>
      <w:r>
        <w:rPr>
          <w:b/>
          <w:sz w:val="20"/>
          <w:szCs w:val="20"/>
        </w:rPr>
        <w:t xml:space="preserve">“</w:t>
      </w:r>
      <w:r>
        <w:rPr>
          <w:b/>
          <w:sz w:val="20"/>
          <w:szCs w:val="20"/>
        </w:rPr>
        <w:t xml:space="preserve">in truth, this</w:t>
      </w:r>
      <w:r>
        <w:rPr>
          <w:b/>
          <w:sz w:val="20"/>
          <w:szCs w:val="20"/>
        </w:rPr>
        <w:t xml:space="preserve"> </w:t>
      </w:r>
      <w:r>
        <w:rPr>
          <w:b/>
          <w:sz w:val="20"/>
          <w:szCs w:val="20"/>
        </w:rPr>
        <w:t xml:space="preserve">‘</w:t>
      </w:r>
      <w:r>
        <w:rPr>
          <w:b/>
          <w:sz w:val="20"/>
          <w:szCs w:val="20"/>
        </w:rPr>
        <w:t xml:space="preserve">thought</w:t>
      </w:r>
      <w:r>
        <w:rPr>
          <w:b/>
          <w:sz w:val="20"/>
          <w:szCs w:val="20"/>
        </w:rPr>
        <w:t xml:space="preserve">’</w:t>
      </w:r>
      <w:r>
        <w:rPr>
          <w:b/>
          <w:sz w:val="20"/>
          <w:szCs w:val="20"/>
        </w:rPr>
        <w:t xml:space="preserve"> </w:t>
      </w:r>
      <w:r>
        <w:rPr>
          <w:b/>
          <w:sz w:val="20"/>
          <w:szCs w:val="20"/>
        </w:rPr>
        <w:t xml:space="preserve">of his [Yishai’s] was reckoned an iniquity</w:t>
      </w:r>
      <w:r>
        <w:rPr>
          <w:b/>
          <w:sz w:val="20"/>
          <w:szCs w:val="20"/>
        </w:rPr>
        <w:t xml:space="preserve">”</w:t>
      </w:r>
      <w:r>
        <w:rPr>
          <w:b/>
          <w:sz w:val="20"/>
          <w:szCs w:val="20"/>
        </w:rPr>
        <w:t xml:space="preserve"> </w:t>
      </w:r>
      <w:r>
        <w:rPr>
          <w:b/>
          <w:sz w:val="20"/>
          <w:szCs w:val="20"/>
        </w:rPr>
        <w:t xml:space="preserve">— but nonetheless</w:t>
      </w:r>
      <w:r>
        <w:rPr>
          <w:b/>
          <w:sz w:val="20"/>
          <w:szCs w:val="20"/>
        </w:rPr>
        <w:t xml:space="preserve"> </w:t>
      </w:r>
      <w:r>
        <w:rPr>
          <w:b/>
          <w:sz w:val="20"/>
          <w:szCs w:val="20"/>
        </w:rPr>
        <w:t xml:space="preserve">“</w:t>
      </w:r>
      <w:r>
        <w:rPr>
          <w:b/>
          <w:sz w:val="20"/>
          <w:szCs w:val="20"/>
        </w:rPr>
        <w:t xml:space="preserve">there is here no iniquity in fact at all,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he did not intend a prohibition, only for the sake of Heaven, and to beget the kingship of the house of David.‬</w:t>
      </w:r>
      <w:r>
        <w:rPr>
          <w:b/>
          <w:sz w:val="20"/>
          <w:szCs w:val="20"/>
        </w:rPr>
        <w:t xml:space="preserve">”</w:t>
      </w:r>
      <w:r>
        <w:rPr>
          <w:sz w:val="20"/>
          <w:szCs w:val="20"/>
        </w:rPr>
        <w:t xml:space="preserve"> </w:t>
      </w:r>
      <w:r>
        <w:rPr>
          <w:b/>
          <w:sz w:val="20"/>
          <w:szCs w:val="20"/>
        </w:rPr>
        <w:t xml:space="preserve">וְגַם לֹא עָלְתָה בְּיָדוֹ אִיסּוּרָא אֶלָּא פְּעוּלַת הֶיתֵּר, וְעַל כֵּן חָשְׁבוּ הֶעָוֹן רַק מַה שֶּׁכִּיוֵּן לַהֲנָאַת עַצְמוֹ</w:t>
      </w:r>
      <w:r>
        <w:rPr>
          <w:sz w:val="20"/>
          <w:szCs w:val="20"/>
        </w:rPr>
        <w:t xml:space="preserve"> </w:t>
      </w:r>
      <w:r>
        <w:rPr>
          <w:sz w:val="20"/>
          <w:szCs w:val="20"/>
        </w:rPr>
        <w:t xml:space="preserve">—</w:t>
      </w:r>
      <w:r>
        <w:rPr>
          <w:sz w:val="20"/>
          <w:szCs w:val="20"/>
        </w:rPr>
        <w:t xml:space="preserve"> </w:t>
      </w:r>
      <w:r>
        <w:rPr>
          <w:b/>
          <w:sz w:val="20"/>
          <w:szCs w:val="20"/>
        </w:rPr>
        <w:t xml:space="preserve">‪And moreover,</w:t>
      </w:r>
      <w:r>
        <w:rPr>
          <w:b/>
          <w:sz w:val="20"/>
          <w:szCs w:val="20"/>
        </w:rPr>
        <w:t xml:space="preserve"> </w:t>
      </w:r>
      <w:r>
        <w:rPr>
          <w:b/>
          <w:sz w:val="20"/>
          <w:szCs w:val="20"/>
        </w:rPr>
        <w:t xml:space="preserve">“</w:t>
      </w:r>
      <w:r>
        <w:rPr>
          <w:b/>
          <w:sz w:val="20"/>
          <w:szCs w:val="20"/>
        </w:rPr>
        <w:t xml:space="preserve">no prohibition came about in his hand, but [only] a permitted act</w:t>
      </w:r>
      <w:r>
        <w:rPr>
          <w:b/>
          <w:sz w:val="20"/>
          <w:szCs w:val="20"/>
        </w:rPr>
        <w:t xml:space="preserve">”</w:t>
      </w:r>
      <w:r>
        <w:rPr>
          <w:b/>
          <w:sz w:val="20"/>
          <w:szCs w:val="20"/>
        </w:rPr>
        <w:t xml:space="preserve"> </w:t>
      </w:r>
      <w:r>
        <w:rPr>
          <w:b/>
          <w:sz w:val="20"/>
          <w:szCs w:val="20"/>
        </w:rPr>
        <w:t xml:space="preserve">— therefore they</w:t>
      </w:r>
      <w:r>
        <w:rPr>
          <w:b/>
          <w:sz w:val="20"/>
          <w:szCs w:val="20"/>
        </w:rPr>
        <w:t xml:space="preserve"> </w:t>
      </w:r>
      <w:r>
        <w:rPr>
          <w:b/>
          <w:sz w:val="20"/>
          <w:szCs w:val="20"/>
        </w:rPr>
        <w:t xml:space="preserve">“</w:t>
      </w:r>
      <w:r>
        <w:rPr>
          <w:b/>
          <w:sz w:val="20"/>
          <w:szCs w:val="20"/>
        </w:rPr>
        <w:t xml:space="preserve">reckoned the</w:t>
      </w:r>
      <w:r>
        <w:rPr>
          <w:b/>
          <w:sz w:val="20"/>
          <w:szCs w:val="20"/>
        </w:rPr>
        <w:t xml:space="preserve"> </w:t>
      </w:r>
      <w:r>
        <w:rPr>
          <w:b/>
          <w:sz w:val="20"/>
          <w:szCs w:val="20"/>
        </w:rPr>
        <w:t xml:space="preserve">‘</w:t>
      </w:r>
      <w:r>
        <w:rPr>
          <w:b/>
          <w:sz w:val="20"/>
          <w:szCs w:val="20"/>
        </w:rPr>
        <w:t xml:space="preserve">iniquity</w:t>
      </w:r>
      <w:r>
        <w:rPr>
          <w:b/>
          <w:sz w:val="20"/>
          <w:szCs w:val="20"/>
        </w:rPr>
        <w:t xml:space="preserve">’</w:t>
      </w:r>
      <w:r>
        <w:rPr>
          <w:b/>
          <w:sz w:val="20"/>
          <w:szCs w:val="20"/>
        </w:rPr>
        <w:t xml:space="preserve"> </w:t>
      </w:r>
      <w:r>
        <w:rPr>
          <w:b/>
          <w:sz w:val="20"/>
          <w:szCs w:val="20"/>
        </w:rPr>
        <w:t xml:space="preserve">[to be] only what he intended for his own pleasure.‬</w:t>
      </w:r>
      <w:r>
        <w:rPr>
          <w:b/>
          <w:sz w:val="20"/>
          <w:szCs w:val="20"/>
        </w:rPr>
        <w:t xml:space="preserve">”</w:t>
      </w:r>
      <w:r>
        <w:rPr>
          <w:sz w:val="20"/>
          <w:szCs w:val="20"/>
        </w:rPr>
        <w:t xml:space="preserve"> </w:t>
      </w:r>
      <w:r>
        <w:rPr>
          <w:b/>
          <w:sz w:val="20"/>
          <w:szCs w:val="20"/>
        </w:rPr>
        <w:t xml:space="preserve">הַיְינוּ דְּמִכָּל מָקוֹם הָיָה זֶה טָעוּת מַה שֶּׁחָשַׁב שֶׁהָאָמָה יֵצֵא מַלְכוּת בֵּית דָּוִד לֹא מֵאִשְׁתּוֹ</w:t>
      </w:r>
      <w:r>
        <w:rPr>
          <w:sz w:val="20"/>
          <w:szCs w:val="20"/>
        </w:rPr>
        <w:t xml:space="preserve"> </w:t>
      </w:r>
      <w:r>
        <w:rPr>
          <w:sz w:val="20"/>
          <w:szCs w:val="20"/>
        </w:rPr>
        <w:t xml:space="preserve">—</w:t>
      </w:r>
      <w:r>
        <w:rPr>
          <w:sz w:val="20"/>
          <w:szCs w:val="20"/>
        </w:rPr>
        <w:t xml:space="preserve"> </w:t>
      </w:r>
      <w:r>
        <w:rPr>
          <w:b/>
          <w:sz w:val="20"/>
          <w:szCs w:val="20"/>
        </w:rPr>
        <w:t xml:space="preserve">‪That is, nonetheless</w:t>
      </w:r>
      <w:r>
        <w:rPr>
          <w:b/>
          <w:sz w:val="20"/>
          <w:szCs w:val="20"/>
        </w:rPr>
        <w:t xml:space="preserve"> </w:t>
      </w:r>
      <w:r>
        <w:rPr>
          <w:b/>
          <w:sz w:val="20"/>
          <w:szCs w:val="20"/>
        </w:rPr>
        <w:t xml:space="preserve">“</w:t>
      </w:r>
      <w:r>
        <w:rPr>
          <w:b/>
          <w:sz w:val="20"/>
          <w:szCs w:val="20"/>
        </w:rPr>
        <w:t xml:space="preserve">there was this error</w:t>
      </w:r>
      <w:r>
        <w:rPr>
          <w:b/>
          <w:sz w:val="20"/>
          <w:szCs w:val="20"/>
        </w:rPr>
        <w:t xml:space="preserve">”</w:t>
      </w:r>
      <w:r>
        <w:rPr>
          <w:b/>
          <w:sz w:val="20"/>
          <w:szCs w:val="20"/>
        </w:rPr>
        <w:t xml:space="preserve"> </w:t>
      </w:r>
      <w:r>
        <w:rPr>
          <w:b/>
          <w:sz w:val="20"/>
          <w:szCs w:val="20"/>
        </w:rPr>
        <w:t xml:space="preserve">— in that he</w:t>
      </w:r>
      <w:r>
        <w:rPr>
          <w:b/>
          <w:sz w:val="20"/>
          <w:szCs w:val="20"/>
        </w:rPr>
        <w:t xml:space="preserve"> </w:t>
      </w:r>
      <w:r>
        <w:rPr>
          <w:b/>
          <w:sz w:val="20"/>
          <w:szCs w:val="20"/>
        </w:rPr>
        <w:t xml:space="preserve">“</w:t>
      </w:r>
      <w:r>
        <w:rPr>
          <w:b/>
          <w:sz w:val="20"/>
          <w:szCs w:val="20"/>
        </w:rPr>
        <w:t xml:space="preserve">thought that from the maidservant the kingship of the house of David would issue, not from his wife.‬</w:t>
      </w:r>
      <w:r>
        <w:rPr>
          <w:b/>
          <w:sz w:val="20"/>
          <w:szCs w:val="20"/>
        </w:rPr>
        <w:t xml:space="preserve">”</w:t>
      </w:r>
      <w:r>
        <w:rPr>
          <w:sz w:val="20"/>
          <w:szCs w:val="20"/>
        </w:rPr>
        <w:t xml:space="preserve"> </w:t>
      </w:r>
      <w:r>
        <w:rPr>
          <w:b/>
          <w:sz w:val="20"/>
          <w:szCs w:val="20"/>
        </w:rPr>
        <w:t xml:space="preserve">וְיָדוּעַ דְּכָל טָעוּת בָּא עַל יְדֵי אֵיזֶה נְגִיעָה שֶׁיֵּשׁ בְּלִבּוֹ לְגַרְמֵיהּ, שֶׁהוּא כְּמוֹ שׁוֹחַד הַמְעַוֵּור עֵינֵי חֲכָמִים שֶׁלֹּא לְהַשִּׂיג הָאֱמֶת</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b/>
          <w:sz w:val="20"/>
          <w:szCs w:val="20"/>
        </w:rPr>
        <w:t xml:space="preserve">every error comes about through some [self-]interest [</w:t>
      </w:r>
      <w:r>
        <w:rPr>
          <w:i/>
          <w:b/>
          <w:sz w:val="20"/>
          <w:szCs w:val="20"/>
        </w:rPr>
        <w:t xml:space="preserve">negi’ah</w:t>
      </w:r>
      <w:r>
        <w:rPr>
          <w:b/>
          <w:sz w:val="20"/>
          <w:szCs w:val="20"/>
        </w:rPr>
        <w:t xml:space="preserve">] in his heart</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like a bribe that blinds the eyes of the wise</w:t>
      </w:r>
      <w:r>
        <w:rPr>
          <w:rStyle w:val="FootnoteReference"/>
        </w:rPr>
        <w:footnoteReference w:id="1198"/>
      </w:r>
      <w:r>
        <w:rPr>
          <w:b/>
          <w:sz w:val="20"/>
          <w:szCs w:val="20"/>
        </w:rPr>
        <w:t xml:space="preserve">”</w:t>
      </w:r>
      <w:r>
        <w:rPr>
          <w:b/>
          <w:sz w:val="20"/>
          <w:szCs w:val="20"/>
        </w:rPr>
        <w:t xml:space="preserve"> </w:t>
      </w:r>
      <w:r>
        <w:rPr>
          <w:b/>
          <w:sz w:val="20"/>
          <w:szCs w:val="20"/>
        </w:rPr>
        <w:t xml:space="preserve">from attaining the truth;‬</w:t>
      </w:r>
      <w:r>
        <w:rPr>
          <w:sz w:val="20"/>
          <w:szCs w:val="20"/>
        </w:rPr>
        <w:t xml:space="preserve"> </w:t>
      </w:r>
      <w:r>
        <w:rPr>
          <w:b/>
          <w:sz w:val="20"/>
          <w:szCs w:val="20"/>
        </w:rPr>
        <w:t xml:space="preserve">דְּלוּלֵי כֵן וַדַּאי אָדָם גָּדוֹל הָיָה מַשִּׂיג הָאֱמֶת, רַק מִפְּנֵי שֶׁהָיָה לוֹ נְגִיעָה דַּהֲנָאַת עַצְמוֹ בָּזֶה</w:t>
      </w:r>
      <w:r>
        <w:rPr>
          <w:sz w:val="20"/>
          <w:szCs w:val="20"/>
        </w:rPr>
        <w:t xml:space="preserve"> </w:t>
      </w:r>
      <w:r>
        <w:rPr>
          <w:sz w:val="20"/>
          <w:szCs w:val="20"/>
        </w:rPr>
        <w:t xml:space="preserve">—</w:t>
      </w:r>
      <w:r>
        <w:rPr>
          <w:sz w:val="20"/>
          <w:szCs w:val="20"/>
        </w:rPr>
        <w:t xml:space="preserve"> </w:t>
      </w:r>
      <w:r>
        <w:rPr>
          <w:b/>
          <w:sz w:val="20"/>
          <w:szCs w:val="20"/>
        </w:rPr>
        <w:t xml:space="preserve">‪for otherwise,</w:t>
      </w:r>
      <w:r>
        <w:rPr>
          <w:b/>
          <w:sz w:val="20"/>
          <w:szCs w:val="20"/>
        </w:rPr>
        <w:t xml:space="preserve"> </w:t>
      </w:r>
      <w:r>
        <w:rPr>
          <w:b/>
          <w:sz w:val="20"/>
          <w:szCs w:val="20"/>
        </w:rPr>
        <w:t xml:space="preserve">“</w:t>
      </w:r>
      <w:r>
        <w:rPr>
          <w:b/>
          <w:sz w:val="20"/>
          <w:szCs w:val="20"/>
        </w:rPr>
        <w:t xml:space="preserve">certainly a great man would attain the truth</w:t>
      </w:r>
      <w:r>
        <w:rPr>
          <w:b/>
          <w:sz w:val="20"/>
          <w:szCs w:val="20"/>
        </w:rPr>
        <w:t xml:space="preserve">”</w:t>
      </w:r>
      <w:r>
        <w:rPr>
          <w:b/>
          <w:sz w:val="20"/>
          <w:szCs w:val="20"/>
        </w:rPr>
        <w:t xml:space="preserve"> </w:t>
      </w:r>
      <w:r>
        <w:rPr>
          <w:b/>
          <w:sz w:val="20"/>
          <w:szCs w:val="20"/>
        </w:rPr>
        <w:t xml:space="preserve">— only that</w:t>
      </w:r>
      <w:r>
        <w:rPr>
          <w:b/>
          <w:sz w:val="20"/>
          <w:szCs w:val="20"/>
        </w:rPr>
        <w:t xml:space="preserve"> </w:t>
      </w:r>
      <w:r>
        <w:rPr>
          <w:b/>
          <w:sz w:val="20"/>
          <w:szCs w:val="20"/>
        </w:rPr>
        <w:t xml:space="preserve">“</w:t>
      </w:r>
      <w:r>
        <w:rPr>
          <w:b/>
          <w:sz w:val="20"/>
          <w:szCs w:val="20"/>
        </w:rPr>
        <w:t xml:space="preserve">he had a self-interest of his own pleasure in this.‬</w:t>
      </w:r>
      <w:r>
        <w:rPr>
          <w:b/>
          <w:sz w:val="20"/>
          <w:szCs w:val="20"/>
        </w:rPr>
        <w:t xml:space="preserve">”</w:t>
      </w:r>
      <w:r>
        <w:rPr>
          <w:sz w:val="20"/>
          <w:szCs w:val="20"/>
        </w:rPr>
        <w:t xml:space="preserve"> </w:t>
      </w:r>
      <w:r>
        <w:rPr>
          <w:b/>
          <w:sz w:val="20"/>
          <w:szCs w:val="20"/>
        </w:rPr>
        <w:t xml:space="preserve">וּכְבָר אָמְרוּ [בְּסוֹטָה] ״אִיהוּ בְּבוּצִינָא וְאִתְּחָזֵי בְּקָרֵי״, וְלָאו דַּוְקָא בִּזְנוּת גָּמוּר, אֶלָּא הוּא הַדִּין בְּכָל אַבְזְרַיְיהוּ דְּתַאֲוָה וְכַוָּונָה דַּהֲנָאַת עַצְמוֹ</w:t>
      </w:r>
      <w:r>
        <w:rPr>
          <w:sz w:val="20"/>
          <w:szCs w:val="20"/>
        </w:rPr>
        <w:t xml:space="preserve"> </w:t>
      </w:r>
      <w:r>
        <w:rPr>
          <w:sz w:val="20"/>
          <w:szCs w:val="20"/>
        </w:rPr>
        <w:t xml:space="preserve">—</w:t>
      </w:r>
      <w:r>
        <w:rPr>
          <w:sz w:val="20"/>
          <w:szCs w:val="20"/>
        </w:rPr>
        <w:t xml:space="preserve"> </w:t>
      </w:r>
      <w:r>
        <w:rPr>
          <w:b/>
          <w:sz w:val="20"/>
          <w:szCs w:val="20"/>
        </w:rPr>
        <w:t xml:space="preserve">‪And they already said [in Sotah 10a],</w:t>
      </w:r>
      <w:r>
        <w:rPr>
          <w:b/>
          <w:sz w:val="20"/>
          <w:szCs w:val="20"/>
        </w:rPr>
        <w:t xml:space="preserve"> </w:t>
      </w:r>
      <w:r>
        <w:rPr>
          <w:b/>
          <w:sz w:val="20"/>
          <w:szCs w:val="20"/>
        </w:rPr>
        <w:t xml:space="preserve">“</w:t>
      </w:r>
      <w:r>
        <w:rPr>
          <w:b/>
          <w:sz w:val="20"/>
          <w:szCs w:val="20"/>
        </w:rPr>
        <w:t xml:space="preserve">he [judged] by [the standard of] a large gourd [</w:t>
      </w:r>
      <w:r>
        <w:rPr>
          <w:i/>
          <w:b/>
          <w:sz w:val="20"/>
          <w:szCs w:val="20"/>
        </w:rPr>
        <w:t xml:space="preserve">butzina</w:t>
      </w:r>
      <w:r>
        <w:rPr>
          <w:b/>
          <w:sz w:val="20"/>
          <w:szCs w:val="20"/>
        </w:rPr>
        <w:t xml:space="preserve">] and was [himself] examined by [that of] a squash [</w:t>
      </w:r>
      <w:r>
        <w:rPr>
          <w:i/>
          <w:b/>
          <w:sz w:val="20"/>
          <w:szCs w:val="20"/>
        </w:rPr>
        <w:t xml:space="preserve">kari</w:t>
      </w:r>
      <w:r>
        <w:rPr>
          <w:b/>
          <w:sz w:val="20"/>
          <w:szCs w:val="20"/>
        </w:rPr>
        <w:t xml:space="preserve">]</w:t>
      </w:r>
      <w:r>
        <w:rPr>
          <w:b/>
          <w:sz w:val="20"/>
          <w:szCs w:val="20"/>
        </w:rPr>
        <w:t xml:space="preserve">”</w:t>
      </w:r>
      <w:r>
        <w:rPr>
          <w:b/>
          <w:sz w:val="20"/>
          <w:szCs w:val="20"/>
        </w:rPr>
        <w:t xml:space="preserve"> </w:t>
      </w:r>
      <w:r>
        <w:rPr>
          <w:b/>
          <w:sz w:val="20"/>
          <w:szCs w:val="20"/>
        </w:rPr>
        <w:t xml:space="preserve">— and not [only] in complete harlotry, but</w:t>
      </w:r>
      <w:r>
        <w:rPr>
          <w:b/>
          <w:sz w:val="20"/>
          <w:szCs w:val="20"/>
        </w:rPr>
        <w:t xml:space="preserve"> </w:t>
      </w:r>
      <w:r>
        <w:rPr>
          <w:b/>
          <w:sz w:val="20"/>
          <w:szCs w:val="20"/>
        </w:rPr>
        <w:t xml:space="preserve">“</w:t>
      </w:r>
      <w:r>
        <w:rPr>
          <w:b/>
          <w:sz w:val="20"/>
          <w:szCs w:val="20"/>
        </w:rPr>
        <w:t xml:space="preserve">the same [applies] in all the</w:t>
      </w:r>
      <w:r>
        <w:rPr>
          <w:b/>
          <w:sz w:val="20"/>
          <w:szCs w:val="20"/>
        </w:rPr>
        <w:t xml:space="preserve"> </w:t>
      </w:r>
      <w:r>
        <w:rPr>
          <w:b/>
          <w:sz w:val="20"/>
          <w:szCs w:val="20"/>
        </w:rPr>
        <w:t xml:space="preserve">‘</w:t>
      </w:r>
      <w:r>
        <w:rPr>
          <w:b/>
          <w:sz w:val="20"/>
          <w:szCs w:val="20"/>
        </w:rPr>
        <w:t xml:space="preserve">accessories</w:t>
      </w:r>
      <w:r>
        <w:rPr>
          <w:b/>
          <w:sz w:val="20"/>
          <w:szCs w:val="20"/>
        </w:rPr>
        <w:t xml:space="preserve">’</w:t>
      </w:r>
      <w:r>
        <w:rPr>
          <w:b/>
          <w:sz w:val="20"/>
          <w:szCs w:val="20"/>
        </w:rPr>
        <w:t xml:space="preserve"> </w:t>
      </w:r>
      <w:r>
        <w:rPr>
          <w:b/>
          <w:sz w:val="20"/>
          <w:szCs w:val="20"/>
        </w:rPr>
        <w:t xml:space="preserve">of desire and intent of self-pleasure‬</w:t>
      </w:r>
      <w:r>
        <w:rPr>
          <w:b/>
          <w:sz w:val="20"/>
          <w:szCs w:val="20"/>
        </w:rPr>
        <w:t xml:space="preserve">”</w:t>
      </w:r>
      <w:r>
        <w:rPr>
          <w:b/>
          <w:sz w:val="20"/>
          <w:szCs w:val="20"/>
        </w:rPr>
        <w:t xml:space="preserve">;</w:t>
      </w:r>
      <w:r>
        <w:rPr>
          <w:sz w:val="20"/>
          <w:szCs w:val="20"/>
        </w:rPr>
        <w:t xml:space="preserve"> </w:t>
      </w:r>
      <w:r>
        <w:rPr>
          <w:b/>
          <w:sz w:val="20"/>
          <w:szCs w:val="20"/>
        </w:rPr>
        <w:t xml:space="preserve">כְּפִי מַה שֶּׁהוּא בָּאִישׁ, כֵּן הוּא בָּאִשָּׁה עוֹד יוֹתֵר, דְּהֵם לְבָשָׂר אֶחָד מִצַּד הַגּוּף הַמִּתְאַוֶּה, וְעִיקַּר הַתַּאֲוָה מִמֶּנָּה</w:t>
      </w:r>
      <w:r>
        <w:rPr>
          <w:sz w:val="20"/>
          <w:szCs w:val="20"/>
        </w:rPr>
        <w:t xml:space="preserve"> </w:t>
      </w:r>
      <w:r>
        <w:rPr>
          <w:sz w:val="20"/>
          <w:szCs w:val="20"/>
        </w:rPr>
        <w:t xml:space="preserve">—</w:t>
      </w:r>
      <w:r>
        <w:rPr>
          <w:sz w:val="20"/>
          <w:szCs w:val="20"/>
        </w:rPr>
        <w:t xml:space="preserve"> </w:t>
      </w:r>
      <w:r>
        <w:rPr>
          <w:b/>
          <w:sz w:val="20"/>
          <w:szCs w:val="20"/>
        </w:rPr>
        <w:t xml:space="preserve">‪[and] as it is with the man, so it is</w:t>
      </w:r>
      <w:r>
        <w:rPr>
          <w:b/>
          <w:sz w:val="20"/>
          <w:szCs w:val="20"/>
        </w:rPr>
        <w:t xml:space="preserve"> </w:t>
      </w:r>
      <w:r>
        <w:rPr>
          <w:b/>
          <w:sz w:val="20"/>
          <w:szCs w:val="20"/>
        </w:rPr>
        <w:t xml:space="preserve">“</w:t>
      </w:r>
      <w:r>
        <w:rPr>
          <w:b/>
          <w:sz w:val="20"/>
          <w:szCs w:val="20"/>
        </w:rPr>
        <w:t xml:space="preserve">with the woman, even more so</w:t>
      </w:r>
      <w:r>
        <w:rPr>
          <w:b/>
          <w:sz w:val="20"/>
          <w:szCs w:val="20"/>
        </w:rPr>
        <w:t xml:space="preserve">”</w:t>
      </w:r>
      <w:r>
        <w:rPr>
          <w:b/>
          <w:sz w:val="20"/>
          <w:szCs w:val="20"/>
        </w:rPr>
        <w:t xml:space="preserve"> </w:t>
      </w:r>
      <w:r>
        <w:rPr>
          <w:b/>
          <w:sz w:val="20"/>
          <w:szCs w:val="20"/>
        </w:rPr>
        <w:t xml:space="preserve">— for they are</w:t>
      </w:r>
      <w:r>
        <w:rPr>
          <w:b/>
          <w:sz w:val="20"/>
          <w:szCs w:val="20"/>
        </w:rPr>
        <w:t xml:space="preserve"> </w:t>
      </w:r>
      <w:r>
        <w:rPr>
          <w:b/>
          <w:sz w:val="20"/>
          <w:szCs w:val="20"/>
        </w:rPr>
        <w:t xml:space="preserve">“</w:t>
      </w:r>
      <w:r>
        <w:rPr>
          <w:b/>
          <w:sz w:val="20"/>
          <w:szCs w:val="20"/>
        </w:rPr>
        <w:t xml:space="preserve">one flesh</w:t>
      </w:r>
      <w:r>
        <w:rPr>
          <w:b/>
          <w:sz w:val="20"/>
          <w:szCs w:val="20"/>
        </w:rPr>
        <w:t xml:space="preserve">”</w:t>
      </w:r>
      <w:r>
        <w:rPr>
          <w:b/>
          <w:sz w:val="20"/>
          <w:szCs w:val="20"/>
        </w:rPr>
        <w:t xml:space="preserve"> </w:t>
      </w:r>
      <w:r>
        <w:rPr>
          <w:b/>
          <w:sz w:val="20"/>
          <w:szCs w:val="20"/>
        </w:rPr>
        <w:t xml:space="preserve">from the</w:t>
      </w:r>
      <w:r>
        <w:rPr>
          <w:b/>
          <w:sz w:val="20"/>
          <w:szCs w:val="20"/>
        </w:rPr>
        <w:t xml:space="preserve"> </w:t>
      </w:r>
      <w:r>
        <w:rPr>
          <w:b/>
          <w:sz w:val="20"/>
          <w:szCs w:val="20"/>
        </w:rPr>
        <w:t xml:space="preserve">“</w:t>
      </w:r>
      <w:r>
        <w:rPr>
          <w:b/>
          <w:sz w:val="20"/>
          <w:szCs w:val="20"/>
        </w:rPr>
        <w:t xml:space="preserve">desiring body,</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essence of the desire is from her.‬</w:t>
      </w:r>
      <w:r>
        <w:rPr>
          <w:b/>
          <w:sz w:val="20"/>
          <w:szCs w:val="20"/>
        </w:rPr>
        <w:t xml:space="preserve">”</w:t>
      </w:r>
      <w:r>
        <w:rPr>
          <w:sz w:val="20"/>
          <w:szCs w:val="20"/>
        </w:rPr>
        <w:t xml:space="preserve"> </w:t>
      </w:r>
      <w:r>
        <w:rPr>
          <w:b/>
          <w:sz w:val="20"/>
          <w:szCs w:val="20"/>
        </w:rPr>
        <w:t xml:space="preserve">וּמִכָּל מָקוֹם אָמַר [דָּוִד עַל] אִמּוֹ רַק ״בְּחֵטְא״, דְּכֵיוָן שֶׁהָיָה בְּמוּתָּר לָהּ אֵינוֹ בְּגֶדֶר עָוֹן רַק חֵטְא וְחִסָּרוֹן בְּעָלְמָא מִיתָה</w:t>
      </w:r>
      <w:r>
        <w:rPr>
          <w:sz w:val="20"/>
          <w:szCs w:val="20"/>
        </w:rPr>
        <w:t xml:space="preserve"> </w:t>
      </w:r>
      <w:r>
        <w:rPr>
          <w:sz w:val="20"/>
          <w:szCs w:val="20"/>
        </w:rPr>
        <w:t xml:space="preserve">—</w:t>
      </w:r>
      <w:r>
        <w:rPr>
          <w:sz w:val="20"/>
          <w:szCs w:val="20"/>
        </w:rPr>
        <w:t xml:space="preserve"> </w:t>
      </w:r>
      <w:r>
        <w:rPr>
          <w:b/>
          <w:sz w:val="20"/>
          <w:szCs w:val="20"/>
        </w:rPr>
        <w:t xml:space="preserve">‪And nonetheless [David] said of his mother [only]</w:t>
      </w:r>
      <w:r>
        <w:rPr>
          <w:b/>
          <w:sz w:val="20"/>
          <w:szCs w:val="20"/>
        </w:rPr>
        <w:t xml:space="preserve"> </w:t>
      </w:r>
      <w:r>
        <w:rPr>
          <w:b/>
          <w:sz w:val="20"/>
          <w:szCs w:val="20"/>
        </w:rPr>
        <w:t xml:space="preserve">“</w:t>
      </w:r>
      <w:r>
        <w:rPr>
          <w:b/>
          <w:sz w:val="20"/>
          <w:szCs w:val="20"/>
        </w:rPr>
        <w:t xml:space="preserve">in sin [</w:t>
      </w:r>
      <w:r>
        <w:rPr>
          <w:i/>
          <w:b/>
          <w:sz w:val="20"/>
          <w:szCs w:val="20"/>
        </w:rPr>
        <w:t xml:space="preserve">cheit</w:t>
      </w:r>
      <w:r>
        <w:rPr>
          <w:b/>
          <w:sz w:val="20"/>
          <w:szCs w:val="20"/>
        </w:rPr>
        <w:t xml:space="preserve">]</w:t>
      </w:r>
      <w:r>
        <w:rPr>
          <w:b/>
          <w:sz w:val="20"/>
          <w:szCs w:val="20"/>
        </w:rPr>
        <w:t xml:space="preserve">”</w:t>
      </w:r>
      <w:r>
        <w:rPr>
          <w:b/>
          <w:sz w:val="20"/>
          <w:szCs w:val="20"/>
        </w:rPr>
        <w:t xml:space="preserve"> </w:t>
      </w:r>
      <w:r>
        <w:rPr>
          <w:b/>
          <w:sz w:val="20"/>
          <w:szCs w:val="20"/>
        </w:rPr>
        <w:t xml:space="preserve">— for since</w:t>
      </w:r>
      <w:r>
        <w:rPr>
          <w:b/>
          <w:sz w:val="20"/>
          <w:szCs w:val="20"/>
        </w:rPr>
        <w:t xml:space="preserve"> </w:t>
      </w:r>
      <w:r>
        <w:rPr>
          <w:b/>
          <w:sz w:val="20"/>
          <w:szCs w:val="20"/>
        </w:rPr>
        <w:t xml:space="preserve">“</w:t>
      </w:r>
      <w:r>
        <w:rPr>
          <w:b/>
          <w:sz w:val="20"/>
          <w:szCs w:val="20"/>
        </w:rPr>
        <w:t xml:space="preserve">it was permitted to her,</w:t>
      </w:r>
      <w:r>
        <w:rPr>
          <w:b/>
          <w:sz w:val="20"/>
          <w:szCs w:val="20"/>
        </w:rPr>
        <w:t xml:space="preserve">”</w:t>
      </w:r>
      <w:r>
        <w:rPr>
          <w:b/>
          <w:sz w:val="20"/>
          <w:szCs w:val="20"/>
        </w:rPr>
        <w:t xml:space="preserve"> </w:t>
      </w:r>
      <w:r>
        <w:rPr>
          <w:b/>
          <w:sz w:val="20"/>
          <w:szCs w:val="20"/>
        </w:rPr>
        <w:t xml:space="preserve">it is</w:t>
      </w:r>
      <w:r>
        <w:rPr>
          <w:b/>
          <w:sz w:val="20"/>
          <w:szCs w:val="20"/>
        </w:rPr>
        <w:t xml:space="preserve"> </w:t>
      </w:r>
      <w:r>
        <w:rPr>
          <w:b/>
          <w:sz w:val="20"/>
          <w:szCs w:val="20"/>
        </w:rPr>
        <w:t xml:space="preserve">“</w:t>
      </w:r>
      <w:r>
        <w:rPr>
          <w:b/>
          <w:sz w:val="20"/>
          <w:szCs w:val="20"/>
        </w:rPr>
        <w:t xml:space="preserve">not in the category of iniquity [</w:t>
      </w:r>
      <w:r>
        <w:rPr>
          <w:i/>
          <w:b/>
          <w:sz w:val="20"/>
          <w:szCs w:val="20"/>
        </w:rPr>
        <w:t xml:space="preserve">avon</w:t>
      </w:r>
      <w:r>
        <w:rPr>
          <w:b/>
          <w:sz w:val="20"/>
          <w:szCs w:val="20"/>
        </w:rPr>
        <w:t xml:space="preserve">], but [only] a</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 </w:t>
      </w:r>
      <w:r>
        <w:rPr>
          <w:b/>
          <w:sz w:val="20"/>
          <w:szCs w:val="20"/>
        </w:rPr>
        <w:t xml:space="preserve">and a mere deficiency — [i.e.,] death.‬</w:t>
      </w:r>
      <w:r>
        <w:rPr>
          <w:b/>
          <w:sz w:val="20"/>
          <w:szCs w:val="20"/>
        </w:rPr>
        <w:t xml:space="preserve">”</w:t>
      </w:r>
      <w:r>
        <w:rPr>
          <w:sz w:val="20"/>
          <w:szCs w:val="20"/>
        </w:rPr>
        <w:t xml:space="preserve"> </w:t>
      </w:r>
      <w:r>
        <w:rPr>
          <w:b/>
          <w:sz w:val="20"/>
          <w:szCs w:val="20"/>
        </w:rPr>
        <w:t xml:space="preserve">אַךְ גַּבֵּי דִּידֵיהּ שֶׁיָּצָא לְפוֹעַל בְּמַחְשַׁבְתּוֹ דָּבָר הַנֶּחְשַׁב לְעָוֹן, נִקְרָא עָוֹן</w:t>
      </w:r>
      <w:r>
        <w:rPr>
          <w:sz w:val="20"/>
          <w:szCs w:val="20"/>
        </w:rPr>
        <w:t xml:space="preserve"> </w:t>
      </w:r>
      <w:r>
        <w:rPr>
          <w:sz w:val="20"/>
          <w:szCs w:val="20"/>
        </w:rPr>
        <w:t xml:space="preserve">—</w:t>
      </w:r>
      <w:r>
        <w:rPr>
          <w:sz w:val="20"/>
          <w:szCs w:val="20"/>
        </w:rPr>
        <w:t xml:space="preserve"> </w:t>
      </w:r>
      <w:r>
        <w:rPr>
          <w:b/>
          <w:sz w:val="20"/>
          <w:szCs w:val="20"/>
        </w:rPr>
        <w:t xml:space="preserve">‪But regarding him [Yishai], whose</w:t>
      </w:r>
      <w:r>
        <w:rPr>
          <w:b/>
          <w:sz w:val="20"/>
          <w:szCs w:val="20"/>
        </w:rPr>
        <w:t xml:space="preserve"> </w:t>
      </w:r>
      <w:r>
        <w:rPr>
          <w:b/>
          <w:sz w:val="20"/>
          <w:szCs w:val="20"/>
        </w:rPr>
        <w:t xml:space="preserve">“</w:t>
      </w:r>
      <w:r>
        <w:rPr>
          <w:b/>
          <w:sz w:val="20"/>
          <w:szCs w:val="20"/>
        </w:rPr>
        <w:t xml:space="preserve">thought brought into actuality a thing reckoned an iniquity,</w:t>
      </w:r>
      <w:r>
        <w:rPr>
          <w:b/>
          <w:sz w:val="20"/>
          <w:szCs w:val="20"/>
        </w:rPr>
        <w:t xml:space="preserve">”</w:t>
      </w:r>
      <w:r>
        <w:rPr>
          <w:b/>
          <w:sz w:val="20"/>
          <w:szCs w:val="20"/>
        </w:rPr>
        <w:t xml:space="preserve"> </w:t>
      </w:r>
      <w:r>
        <w:rPr>
          <w:b/>
          <w:sz w:val="20"/>
          <w:szCs w:val="20"/>
        </w:rPr>
        <w:t xml:space="preserve">it is</w:t>
      </w:r>
      <w:r>
        <w:rPr>
          <w:b/>
          <w:sz w:val="20"/>
          <w:szCs w:val="20"/>
        </w:rPr>
        <w:t xml:space="preserve"> </w:t>
      </w:r>
      <w:r>
        <w:rPr>
          <w:b/>
          <w:sz w:val="20"/>
          <w:szCs w:val="20"/>
        </w:rPr>
        <w:t xml:space="preserve">“</w:t>
      </w:r>
      <w:r>
        <w:rPr>
          <w:b/>
          <w:sz w:val="20"/>
          <w:szCs w:val="20"/>
        </w:rPr>
        <w:t xml:space="preserve">called iniquity [</w:t>
      </w:r>
      <w:r>
        <w:rPr>
          <w:i/>
          <w:b/>
          <w:sz w:val="20"/>
          <w:szCs w:val="20"/>
        </w:rPr>
        <w:t xml:space="preserve">avon‬</w:t>
      </w:r>
      <w:r>
        <w:rPr>
          <w:b/>
          <w:sz w:val="20"/>
          <w:szCs w:val="20"/>
        </w:rPr>
        <w:t xml:space="preserve">].</w:t>
      </w:r>
      <w:r>
        <w:rPr>
          <w:b/>
          <w:sz w:val="20"/>
          <w:szCs w:val="20"/>
        </w:rPr>
        <w:t xml:space="preserve">”</w:t>
      </w:r>
    </w:p>
    <w:p>
      <w:pPr>
        <w:pStyle w:val="BodyText"/>
        <w:spacing w:before="0" w:after="40" w:line="240" w:lineRule="auto"/>
      </w:pPr>
      <w:r>
        <w:rPr>
          <w:b/>
          <w:sz w:val="20"/>
          <w:szCs w:val="20"/>
        </w:rPr>
        <w:t xml:space="preserve">וּמִכָּל מָקוֹם אֵינוֹ עָוֹן גָּמוּר, דְּבֶאֱמֶת אֵין כַּאן עָוֹן כְּלָל כַּנִּזְכָּר, וְהַכַּוָּונָה לַהֲנָאַת עַצְמוֹ אֵינוֹ מִצַּד עַצְמוֹ בְּגֶדֶר עָוֹן, רַק מַה שֶּׁכַּאן הָיָה נִרְאֶה כְּמוֹ עָוֹן</w:t>
      </w:r>
      <w:r>
        <w:rPr>
          <w:sz w:val="20"/>
          <w:szCs w:val="20"/>
        </w:rPr>
        <w:t xml:space="preserve"> </w:t>
      </w:r>
      <w:r>
        <w:rPr>
          <w:sz w:val="20"/>
          <w:szCs w:val="20"/>
        </w:rPr>
        <w:t xml:space="preserve">—</w:t>
      </w:r>
      <w:r>
        <w:rPr>
          <w:sz w:val="20"/>
          <w:szCs w:val="20"/>
        </w:rPr>
        <w:t xml:space="preserve"> </w:t>
      </w:r>
      <w:r>
        <w:rPr>
          <w:b/>
          <w:sz w:val="20"/>
          <w:szCs w:val="20"/>
        </w:rPr>
        <w:t xml:space="preserve">‪And nonetheless it is</w:t>
      </w:r>
      <w:r>
        <w:rPr>
          <w:b/>
          <w:sz w:val="20"/>
          <w:szCs w:val="20"/>
        </w:rPr>
        <w:t xml:space="preserve"> </w:t>
      </w:r>
      <w:r>
        <w:rPr>
          <w:b/>
          <w:sz w:val="20"/>
          <w:szCs w:val="20"/>
        </w:rPr>
        <w:t xml:space="preserve">“</w:t>
      </w:r>
      <w:r>
        <w:rPr>
          <w:b/>
          <w:sz w:val="20"/>
          <w:szCs w:val="20"/>
        </w:rPr>
        <w:t xml:space="preserve">not an actual iniquity,</w:t>
      </w:r>
      <w:r>
        <w:rPr>
          <w:b/>
          <w:sz w:val="20"/>
          <w:szCs w:val="20"/>
        </w:rPr>
        <w:t xml:space="preserve">”</w:t>
      </w:r>
      <w:r>
        <w:rPr>
          <w:b/>
          <w:sz w:val="20"/>
          <w:szCs w:val="20"/>
        </w:rPr>
        <w:t xml:space="preserve"> </w:t>
      </w:r>
      <w:r>
        <w:rPr>
          <w:b/>
          <w:sz w:val="20"/>
          <w:szCs w:val="20"/>
        </w:rPr>
        <w:t xml:space="preserve">for in truth</w:t>
      </w:r>
      <w:r>
        <w:rPr>
          <w:b/>
          <w:sz w:val="20"/>
          <w:szCs w:val="20"/>
        </w:rPr>
        <w:t xml:space="preserve"> </w:t>
      </w:r>
      <w:r>
        <w:rPr>
          <w:b/>
          <w:sz w:val="20"/>
          <w:szCs w:val="20"/>
        </w:rPr>
        <w:t xml:space="preserve">“</w:t>
      </w:r>
      <w:r>
        <w:rPr>
          <w:b/>
          <w:sz w:val="20"/>
          <w:szCs w:val="20"/>
        </w:rPr>
        <w:t xml:space="preserve">there is here no iniquity at all</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the intent for one’s own pleasure is not, of itself, in the category of iniquity</w:t>
      </w:r>
      <w:r>
        <w:rPr>
          <w:b/>
          <w:sz w:val="20"/>
          <w:szCs w:val="20"/>
        </w:rPr>
        <w:t xml:space="preserve">”</w:t>
      </w:r>
      <w:r>
        <w:rPr>
          <w:b/>
          <w:sz w:val="20"/>
          <w:szCs w:val="20"/>
        </w:rPr>
        <w:t xml:space="preserve"> </w:t>
      </w:r>
      <w:r>
        <w:rPr>
          <w:b/>
          <w:sz w:val="20"/>
          <w:szCs w:val="20"/>
        </w:rPr>
        <w:t xml:space="preserve">— only that</w:t>
      </w:r>
      <w:r>
        <w:rPr>
          <w:b/>
          <w:sz w:val="20"/>
          <w:szCs w:val="20"/>
        </w:rPr>
        <w:t xml:space="preserve"> </w:t>
      </w:r>
      <w:r>
        <w:rPr>
          <w:b/>
          <w:sz w:val="20"/>
          <w:szCs w:val="20"/>
        </w:rPr>
        <w:t xml:space="preserve">“</w:t>
      </w:r>
      <w:r>
        <w:rPr>
          <w:b/>
          <w:sz w:val="20"/>
          <w:szCs w:val="20"/>
        </w:rPr>
        <w:t xml:space="preserve">here it appeared like an iniquity.‬</w:t>
      </w:r>
      <w:r>
        <w:rPr>
          <w:b/>
          <w:sz w:val="20"/>
          <w:szCs w:val="20"/>
        </w:rPr>
        <w:t xml:space="preserve">”</w:t>
      </w:r>
      <w:r>
        <w:rPr>
          <w:sz w:val="20"/>
          <w:szCs w:val="20"/>
        </w:rPr>
        <w:t xml:space="preserve"> </w:t>
      </w:r>
      <w:r>
        <w:rPr>
          <w:b/>
          <w:sz w:val="20"/>
          <w:szCs w:val="20"/>
        </w:rPr>
        <w:t xml:space="preserve">אֲבָל זָכָה עַל יְדֵי כַּוָּונָתוֹ לְשֵׁם שָׁמַיִם, דְּנִרְמַז כַּאן ״בְּעָוֹן מָלֵא״, שֶׁנִּתּוֹסֵף בְּעָוֹן זֶה אוֹת הָ״ו״ דְּשֵׁם הֲוָיָ״ה, דְּהוּא הַמַּבְרִיחַ מִן הַקָּצֶה אֶל הַקָּצֶה</w:t>
      </w:r>
      <w:r>
        <w:rPr>
          <w:sz w:val="20"/>
          <w:szCs w:val="20"/>
        </w:rPr>
        <w:t xml:space="preserve"> </w:t>
      </w:r>
      <w:r>
        <w:rPr>
          <w:sz w:val="20"/>
          <w:szCs w:val="20"/>
        </w:rPr>
        <w:t xml:space="preserve">—</w:t>
      </w:r>
      <w:r>
        <w:rPr>
          <w:sz w:val="20"/>
          <w:szCs w:val="20"/>
        </w:rPr>
        <w:t xml:space="preserve"> </w:t>
      </w:r>
      <w:r>
        <w:rPr>
          <w:b/>
          <w:sz w:val="20"/>
          <w:szCs w:val="20"/>
        </w:rPr>
        <w:t xml:space="preserve">‪But he</w:t>
      </w:r>
      <w:r>
        <w:rPr>
          <w:b/>
          <w:sz w:val="20"/>
          <w:szCs w:val="20"/>
        </w:rPr>
        <w:t xml:space="preserve"> </w:t>
      </w:r>
      <w:r>
        <w:rPr>
          <w:b/>
          <w:sz w:val="20"/>
          <w:szCs w:val="20"/>
        </w:rPr>
        <w:t xml:space="preserve">“</w:t>
      </w:r>
      <w:r>
        <w:rPr>
          <w:b/>
          <w:sz w:val="20"/>
          <w:szCs w:val="20"/>
        </w:rPr>
        <w:t xml:space="preserve">merited,</w:t>
      </w:r>
      <w:r>
        <w:rPr>
          <w:b/>
          <w:sz w:val="20"/>
          <w:szCs w:val="20"/>
        </w:rPr>
        <w:t xml:space="preserve">”</w:t>
      </w:r>
      <w:r>
        <w:rPr>
          <w:b/>
          <w:sz w:val="20"/>
          <w:szCs w:val="20"/>
        </w:rPr>
        <w:t xml:space="preserve"> </w:t>
      </w:r>
      <w:r>
        <w:rPr>
          <w:b/>
          <w:sz w:val="20"/>
          <w:szCs w:val="20"/>
        </w:rPr>
        <w:t xml:space="preserve">through his</w:t>
      </w:r>
      <w:r>
        <w:rPr>
          <w:b/>
          <w:sz w:val="20"/>
          <w:szCs w:val="20"/>
        </w:rPr>
        <w:t xml:space="preserve"> </w:t>
      </w:r>
      <w:r>
        <w:rPr>
          <w:b/>
          <w:sz w:val="20"/>
          <w:szCs w:val="20"/>
        </w:rPr>
        <w:t xml:space="preserve">“</w:t>
      </w:r>
      <w:r>
        <w:rPr>
          <w:b/>
          <w:sz w:val="20"/>
          <w:szCs w:val="20"/>
        </w:rPr>
        <w:t xml:space="preserve">intent for the sake of Heaven</w:t>
      </w:r>
      <w:r>
        <w:rPr>
          <w:b/>
          <w:sz w:val="20"/>
          <w:szCs w:val="20"/>
        </w:rPr>
        <w:t xml:space="preserve">”</w:t>
      </w:r>
      <w:r>
        <w:rPr>
          <w:b/>
          <w:sz w:val="20"/>
          <w:szCs w:val="20"/>
        </w:rPr>
        <w:t xml:space="preserve"> </w:t>
      </w:r>
      <w:r>
        <w:rPr>
          <w:b/>
          <w:sz w:val="20"/>
          <w:szCs w:val="20"/>
        </w:rPr>
        <w:t xml:space="preserve">— alluded to here in</w:t>
      </w:r>
      <w:r>
        <w:rPr>
          <w:b/>
          <w:sz w:val="20"/>
          <w:szCs w:val="20"/>
        </w:rPr>
        <w:t xml:space="preserve"> </w:t>
      </w:r>
      <w:r>
        <w:rPr>
          <w:b/>
          <w:sz w:val="20"/>
          <w:szCs w:val="20"/>
        </w:rPr>
        <w:t xml:space="preserve">“</w:t>
      </w:r>
      <w:r>
        <w:rPr>
          <w:i/>
          <w:b/>
          <w:sz w:val="20"/>
          <w:szCs w:val="20"/>
        </w:rPr>
        <w:t xml:space="preserve">b’avon</w:t>
      </w:r>
      <w:r>
        <w:rPr>
          <w:b/>
          <w:sz w:val="20"/>
          <w:szCs w:val="20"/>
        </w:rPr>
        <w:t xml:space="preserve">”</w:t>
      </w:r>
      <w:r>
        <w:rPr>
          <w:b/>
          <w:sz w:val="20"/>
          <w:szCs w:val="20"/>
        </w:rPr>
        <w:t xml:space="preserve"> </w:t>
      </w:r>
      <w:r>
        <w:rPr>
          <w:b/>
          <w:sz w:val="20"/>
          <w:szCs w:val="20"/>
        </w:rPr>
        <w:t xml:space="preserve">written</w:t>
      </w:r>
      <w:r>
        <w:rPr>
          <w:b/>
          <w:sz w:val="20"/>
          <w:szCs w:val="20"/>
        </w:rPr>
        <w:t xml:space="preserve"> </w:t>
      </w:r>
      <w:r>
        <w:rPr>
          <w:b/>
          <w:sz w:val="20"/>
          <w:szCs w:val="20"/>
        </w:rPr>
        <w:t xml:space="preserve">“</w:t>
      </w:r>
      <w:r>
        <w:rPr>
          <w:b/>
          <w:sz w:val="20"/>
          <w:szCs w:val="20"/>
        </w:rPr>
        <w:t xml:space="preserve">full [</w:t>
      </w:r>
      <w:r>
        <w:rPr>
          <w:i/>
          <w:b/>
          <w:sz w:val="20"/>
          <w:szCs w:val="20"/>
        </w:rPr>
        <w:t xml:space="preserve">malei</w:t>
      </w:r>
      <w:r>
        <w:rPr>
          <w:b/>
          <w:sz w:val="20"/>
          <w:szCs w:val="20"/>
        </w:rPr>
        <w:t xml:space="preserve">],</w:t>
      </w:r>
      <w:r>
        <w:rPr>
          <w:b/>
          <w:sz w:val="20"/>
          <w:szCs w:val="20"/>
        </w:rPr>
        <w:t xml:space="preserve">”</w:t>
      </w:r>
      <w:r>
        <w:rPr>
          <w:b/>
          <w:sz w:val="20"/>
          <w:szCs w:val="20"/>
        </w:rPr>
        <w:t xml:space="preserve"> </w:t>
      </w:r>
      <w:r>
        <w:rPr>
          <w:b/>
          <w:sz w:val="20"/>
          <w:szCs w:val="20"/>
        </w:rPr>
        <w:t xml:space="preserve">in that there was added to this</w:t>
      </w:r>
      <w:r>
        <w:rPr>
          <w:b/>
          <w:sz w:val="20"/>
          <w:szCs w:val="20"/>
        </w:rPr>
        <w:t xml:space="preserve"> </w:t>
      </w:r>
      <w:r>
        <w:rPr>
          <w:b/>
          <w:sz w:val="20"/>
          <w:szCs w:val="20"/>
        </w:rPr>
        <w:t xml:space="preserve">“</w:t>
      </w:r>
      <w:r>
        <w:rPr>
          <w:i/>
          <w:b/>
          <w:sz w:val="20"/>
          <w:szCs w:val="20"/>
        </w:rPr>
        <w:t xml:space="preserve">avon</w:t>
      </w:r>
      <w:r>
        <w:rPr>
          <w:b/>
          <w:sz w:val="20"/>
          <w:szCs w:val="20"/>
        </w:rPr>
        <w:t xml:space="preserve">”</w:t>
      </w:r>
      <w:r>
        <w:rPr>
          <w:b/>
          <w:sz w:val="20"/>
          <w:szCs w:val="20"/>
        </w:rPr>
        <w:t xml:space="preserve"> </w:t>
      </w:r>
      <w:r>
        <w:rPr>
          <w:b/>
          <w:sz w:val="20"/>
          <w:szCs w:val="20"/>
        </w:rPr>
        <w:t xml:space="preserve">the letter</w:t>
      </w:r>
      <w:r>
        <w:rPr>
          <w:b/>
          <w:sz w:val="20"/>
          <w:szCs w:val="20"/>
        </w:rPr>
        <w:t xml:space="preserve"> </w:t>
      </w:r>
      <w:r>
        <w:rPr>
          <w:b/>
          <w:sz w:val="20"/>
          <w:szCs w:val="20"/>
        </w:rPr>
        <w:t xml:space="preserve">“</w:t>
      </w:r>
      <w:r>
        <w:rPr>
          <w:i/>
          <w:b/>
          <w:sz w:val="20"/>
          <w:szCs w:val="20"/>
        </w:rPr>
        <w:t xml:space="preserve">vav</w:t>
      </w:r>
      <w:r>
        <w:rPr>
          <w:b/>
          <w:sz w:val="20"/>
          <w:szCs w:val="20"/>
        </w:rPr>
        <w:t xml:space="preserve">”</w:t>
      </w:r>
      <w:r>
        <w:rPr>
          <w:b/>
          <w:sz w:val="20"/>
          <w:szCs w:val="20"/>
        </w:rPr>
        <w:t xml:space="preserve"> </w:t>
      </w:r>
      <w:r>
        <w:rPr>
          <w:b/>
          <w:sz w:val="20"/>
          <w:szCs w:val="20"/>
        </w:rPr>
        <w:t xml:space="preserve">of the Name</w:t>
      </w:r>
      <w:r>
        <w:rPr>
          <w:b/>
          <w:sz w:val="20"/>
          <w:szCs w:val="20"/>
        </w:rPr>
        <w:t xml:space="preserve"> </w:t>
      </w:r>
      <w:r>
        <w:rPr>
          <w:i/>
          <w:b/>
          <w:sz w:val="20"/>
          <w:szCs w:val="20"/>
        </w:rPr>
        <w:t xml:space="preserve">Havayah</w:t>
      </w:r>
      <w:r>
        <w:rPr>
          <w:b/>
          <w:sz w:val="20"/>
          <w:szCs w:val="20"/>
        </w:rPr>
        <w:t xml:space="preserve">, which</w:t>
      </w:r>
      <w:r>
        <w:rPr>
          <w:b/>
          <w:sz w:val="20"/>
          <w:szCs w:val="20"/>
        </w:rPr>
        <w:t xml:space="preserve"> </w:t>
      </w:r>
      <w:r>
        <w:rPr>
          <w:b/>
          <w:sz w:val="20"/>
          <w:szCs w:val="20"/>
        </w:rPr>
        <w:t xml:space="preserve">“</w:t>
      </w:r>
      <w:r>
        <w:rPr>
          <w:b/>
          <w:sz w:val="20"/>
          <w:szCs w:val="20"/>
        </w:rPr>
        <w:t xml:space="preserve">reaches from end to end,‬</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וְרוֹמֶזֶת דְּלֵית מִגַּרְמֵיהּ כְּלוּם וְאֵין עוֹד מִלְּבַדּוֹ, וּ״מִמֶּנִּי יָצְאוּ כְּבוּשִׁים״</w:t>
      </w:r>
      <w:r>
        <w:rPr>
          <w:sz w:val="20"/>
          <w:szCs w:val="20"/>
        </w:rPr>
        <w:t xml:space="preserve"> </w:t>
      </w:r>
      <w:r>
        <w:rPr>
          <w:sz w:val="20"/>
          <w:szCs w:val="20"/>
        </w:rPr>
        <w:t xml:space="preserve">—</w:t>
      </w:r>
      <w:r>
        <w:rPr>
          <w:sz w:val="20"/>
          <w:szCs w:val="20"/>
        </w:rPr>
        <w:t xml:space="preserve"> </w:t>
      </w:r>
      <w:r>
        <w:rPr>
          <w:b/>
          <w:sz w:val="20"/>
          <w:szCs w:val="20"/>
        </w:rPr>
        <w:t xml:space="preserve">‪and it</w:t>
      </w:r>
      <w:r>
        <w:rPr>
          <w:b/>
          <w:sz w:val="20"/>
          <w:szCs w:val="20"/>
        </w:rPr>
        <w:t xml:space="preserve"> </w:t>
      </w:r>
      <w:r>
        <w:rPr>
          <w:b/>
          <w:sz w:val="20"/>
          <w:szCs w:val="20"/>
        </w:rPr>
        <w:t xml:space="preserve">“</w:t>
      </w:r>
      <w:r>
        <w:rPr>
          <w:b/>
          <w:sz w:val="20"/>
          <w:szCs w:val="20"/>
        </w:rPr>
        <w:t xml:space="preserve">alludes that he has nothing of his own, and there is none besides Him</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from Me [suppressed holy ones] issued forth.‬</w:t>
      </w:r>
      <w:r>
        <w:rPr>
          <w:b/>
          <w:sz w:val="20"/>
          <w:szCs w:val="20"/>
        </w:rPr>
        <w:t xml:space="preserve">”</w:t>
      </w:r>
      <w:r>
        <w:rPr>
          <w:sz w:val="20"/>
          <w:szCs w:val="20"/>
        </w:rPr>
        <w:t xml:space="preserve"> </w:t>
      </w:r>
      <w:r>
        <w:rPr>
          <w:b/>
          <w:sz w:val="20"/>
          <w:szCs w:val="20"/>
        </w:rPr>
        <w:t xml:space="preserve">וְעַל כֵּן דָּרְשׁוּ מִזֶּה ״אֲפִילּוּ חָסִיד״ כו׳, וְכִפְשׁוּטֵיהּ גַּם מֵ״עָוֹן״ סְתָם נִדְרָשׁ זֶה, אַךְ מִי יֹאמַר דְּיִשַׁי הוּא חָסִיד שֶׁבַּחֲסִידִים</w:t>
      </w:r>
      <w:r>
        <w:rPr>
          <w:sz w:val="20"/>
          <w:szCs w:val="20"/>
        </w:rPr>
        <w:t xml:space="preserve"> </w:t>
      </w:r>
      <w:r>
        <w:rPr>
          <w:sz w:val="20"/>
          <w:szCs w:val="20"/>
        </w:rPr>
        <w:t xml:space="preserve">—</w:t>
      </w:r>
      <w:r>
        <w:rPr>
          <w:sz w:val="20"/>
          <w:szCs w:val="20"/>
        </w:rPr>
        <w:t xml:space="preserve"> </w:t>
      </w:r>
      <w:r>
        <w:rPr>
          <w:b/>
          <w:sz w:val="20"/>
          <w:szCs w:val="20"/>
        </w:rPr>
        <w:t xml:space="preserve">‪And therefore they expounded from this</w:t>
      </w:r>
      <w:r>
        <w:rPr>
          <w:b/>
          <w:sz w:val="20"/>
          <w:szCs w:val="20"/>
        </w:rPr>
        <w:t xml:space="preserve"> </w:t>
      </w:r>
      <w:r>
        <w:rPr>
          <w:b/>
          <w:sz w:val="20"/>
          <w:szCs w:val="20"/>
        </w:rPr>
        <w:t xml:space="preserve">“</w:t>
      </w:r>
      <w:r>
        <w:rPr>
          <w:b/>
          <w:sz w:val="20"/>
          <w:szCs w:val="20"/>
        </w:rPr>
        <w:t xml:space="preserve">even a pious one</w:t>
      </w:r>
      <w:r>
        <w:rPr>
          <w:b/>
          <w:sz w:val="20"/>
          <w:szCs w:val="20"/>
        </w:rPr>
        <w:t xml:space="preserve">”</w:t>
      </w:r>
      <w:r>
        <w:rPr>
          <w:b/>
          <w:sz w:val="20"/>
          <w:szCs w:val="20"/>
        </w:rPr>
        <w:t xml:space="preserve"> </w:t>
      </w:r>
      <w:r>
        <w:rPr>
          <w:b/>
          <w:sz w:val="20"/>
          <w:szCs w:val="20"/>
        </w:rPr>
        <w:t xml:space="preserve">— and, per its plain sense, this could be expounded even from</w:t>
      </w:r>
      <w:r>
        <w:rPr>
          <w:b/>
          <w:sz w:val="20"/>
          <w:szCs w:val="20"/>
        </w:rPr>
        <w:t xml:space="preserve"> </w:t>
      </w:r>
      <w:r>
        <w:rPr>
          <w:b/>
          <w:sz w:val="20"/>
          <w:szCs w:val="20"/>
        </w:rPr>
        <w:t xml:space="preserve">“</w:t>
      </w:r>
      <w:r>
        <w:rPr>
          <w:i/>
          <w:b/>
          <w:sz w:val="20"/>
          <w:szCs w:val="20"/>
        </w:rPr>
        <w:t xml:space="preserve">avon</w:t>
      </w:r>
      <w:r>
        <w:rPr>
          <w:b/>
          <w:sz w:val="20"/>
          <w:szCs w:val="20"/>
        </w:rPr>
        <w:t xml:space="preserve">”</w:t>
      </w:r>
      <w:r>
        <w:rPr>
          <w:b/>
          <w:sz w:val="20"/>
          <w:szCs w:val="20"/>
        </w:rPr>
        <w:t xml:space="preserve"> </w:t>
      </w:r>
      <w:r>
        <w:rPr>
          <w:b/>
          <w:sz w:val="20"/>
          <w:szCs w:val="20"/>
        </w:rPr>
        <w:t xml:space="preserve">[written] plainly; but</w:t>
      </w:r>
      <w:r>
        <w:rPr>
          <w:b/>
          <w:sz w:val="20"/>
          <w:szCs w:val="20"/>
        </w:rPr>
        <w:t xml:space="preserve"> </w:t>
      </w:r>
      <w:r>
        <w:rPr>
          <w:b/>
          <w:sz w:val="20"/>
          <w:szCs w:val="20"/>
        </w:rPr>
        <w:t xml:space="preserve">“</w:t>
      </w:r>
      <w:r>
        <w:rPr>
          <w:b/>
          <w:sz w:val="20"/>
          <w:szCs w:val="20"/>
        </w:rPr>
        <w:t xml:space="preserve">who would say that Yishai is</w:t>
      </w:r>
      <w:r>
        <w:rPr>
          <w:b/>
          <w:sz w:val="20"/>
          <w:szCs w:val="20"/>
        </w:rPr>
        <w:t xml:space="preserve"> </w:t>
      </w:r>
      <w:r>
        <w:rPr>
          <w:b/>
          <w:sz w:val="20"/>
          <w:szCs w:val="20"/>
        </w:rPr>
        <w:t xml:space="preserve">‘</w:t>
      </w:r>
      <w:r>
        <w:rPr>
          <w:b/>
          <w:sz w:val="20"/>
          <w:szCs w:val="20"/>
        </w:rPr>
        <w:t xml:space="preserve">the most pious of the pious‬</w:t>
      </w:r>
      <w:r>
        <w:rPr>
          <w:b/>
          <w:sz w:val="20"/>
          <w:szCs w:val="20"/>
        </w:rPr>
        <w:t xml:space="preserve">’</w:t>
      </w:r>
      <w:r>
        <w:rPr>
          <w:b/>
          <w:sz w:val="20"/>
          <w:szCs w:val="20"/>
        </w:rPr>
        <w:t xml:space="preserve">”</w:t>
      </w:r>
      <w:r>
        <w:rPr>
          <w:b/>
          <w:sz w:val="20"/>
          <w:szCs w:val="20"/>
        </w:rPr>
        <w:t xml:space="preserve">?</w:t>
      </w:r>
      <w:r>
        <w:rPr>
          <w:sz w:val="20"/>
          <w:szCs w:val="20"/>
        </w:rPr>
        <w:t xml:space="preserve"> </w:t>
      </w:r>
      <w:r>
        <w:rPr>
          <w:b/>
          <w:sz w:val="20"/>
          <w:szCs w:val="20"/>
        </w:rPr>
        <w:t xml:space="preserve">אַךְ מִמַּה שֶּׁכָּתוּב ״בְּעָוֹן מָלֵא״ לָמַדְנוּ דְּעָוֹן זֶה דְּכַוָּונָה לַהֲנָאַת עַצְמוֹ הוּא מִצַּד הַשֵּׁם יִתְבָּרַךְ שֶׁרָצָה שֶׁיִּהְיֶה כֵן, וְיֶשְׁנוֹ אֲפִילּוּ בְּחָסִיד שֶׁבַּחֲסִידִים</w:t>
      </w:r>
      <w:r>
        <w:rPr>
          <w:sz w:val="20"/>
          <w:szCs w:val="20"/>
        </w:rPr>
        <w:t xml:space="preserve"> </w:t>
      </w:r>
      <w:r>
        <w:rPr>
          <w:sz w:val="20"/>
          <w:szCs w:val="20"/>
        </w:rPr>
        <w:t xml:space="preserve">—</w:t>
      </w:r>
      <w:r>
        <w:rPr>
          <w:sz w:val="20"/>
          <w:szCs w:val="20"/>
        </w:rPr>
        <w:t xml:space="preserve"> </w:t>
      </w:r>
      <w:r>
        <w:rPr>
          <w:b/>
          <w:sz w:val="20"/>
          <w:szCs w:val="20"/>
        </w:rPr>
        <w:t xml:space="preserve">‪But from</w:t>
      </w:r>
      <w:r>
        <w:rPr>
          <w:b/>
          <w:sz w:val="20"/>
          <w:szCs w:val="20"/>
        </w:rPr>
        <w:t xml:space="preserve"> </w:t>
      </w:r>
      <w:r>
        <w:rPr>
          <w:b/>
          <w:sz w:val="20"/>
          <w:szCs w:val="20"/>
        </w:rPr>
        <w:t xml:space="preserve">“</w:t>
      </w:r>
      <w:r>
        <w:rPr>
          <w:i/>
          <w:b/>
          <w:sz w:val="20"/>
          <w:szCs w:val="20"/>
        </w:rPr>
        <w:t xml:space="preserve">b’avon</w:t>
      </w:r>
      <w:r>
        <w:rPr>
          <w:b/>
          <w:sz w:val="20"/>
          <w:szCs w:val="20"/>
        </w:rPr>
        <w:t xml:space="preserve">”</w:t>
      </w:r>
      <w:r>
        <w:rPr>
          <w:b/>
          <w:sz w:val="20"/>
          <w:szCs w:val="20"/>
        </w:rPr>
        <w:t xml:space="preserve"> </w:t>
      </w:r>
      <w:r>
        <w:rPr>
          <w:b/>
          <w:sz w:val="20"/>
          <w:szCs w:val="20"/>
        </w:rPr>
        <w:t xml:space="preserve">[written]</w:t>
      </w:r>
      <w:r>
        <w:rPr>
          <w:b/>
          <w:sz w:val="20"/>
          <w:szCs w:val="20"/>
        </w:rPr>
        <w:t xml:space="preserve"> </w:t>
      </w:r>
      <w:r>
        <w:rPr>
          <w:b/>
          <w:sz w:val="20"/>
          <w:szCs w:val="20"/>
        </w:rPr>
        <w:t xml:space="preserve">“</w:t>
      </w:r>
      <w:r>
        <w:rPr>
          <w:b/>
          <w:sz w:val="20"/>
          <w:szCs w:val="20"/>
        </w:rPr>
        <w:t xml:space="preserve">full,</w:t>
      </w:r>
      <w:r>
        <w:rPr>
          <w:b/>
          <w:sz w:val="20"/>
          <w:szCs w:val="20"/>
        </w:rPr>
        <w:t xml:space="preserve">”</w:t>
      </w:r>
      <w:r>
        <w:rPr>
          <w:b/>
          <w:sz w:val="20"/>
          <w:szCs w:val="20"/>
        </w:rPr>
        <w:t xml:space="preserve"> </w:t>
      </w:r>
      <w:r>
        <w:rPr>
          <w:b/>
          <w:sz w:val="20"/>
          <w:szCs w:val="20"/>
        </w:rPr>
        <w:t xml:space="preserve">we</w:t>
      </w:r>
      <w:r>
        <w:rPr>
          <w:b/>
          <w:sz w:val="20"/>
          <w:szCs w:val="20"/>
        </w:rPr>
        <w:t xml:space="preserve"> </w:t>
      </w:r>
      <w:r>
        <w:rPr>
          <w:b/>
          <w:sz w:val="20"/>
          <w:szCs w:val="20"/>
        </w:rPr>
        <w:t xml:space="preserve">“</w:t>
      </w:r>
      <w:r>
        <w:rPr>
          <w:b/>
          <w:sz w:val="20"/>
          <w:szCs w:val="20"/>
        </w:rPr>
        <w:t xml:space="preserve">learn</w:t>
      </w:r>
      <w:r>
        <w:rPr>
          <w:b/>
          <w:sz w:val="20"/>
          <w:szCs w:val="20"/>
        </w:rPr>
        <w:t xml:space="preserve">”</w:t>
      </w:r>
      <w:r>
        <w:rPr>
          <w:b/>
          <w:sz w:val="20"/>
          <w:szCs w:val="20"/>
        </w:rPr>
        <w:t xml:space="preserve"> </w:t>
      </w:r>
      <w:r>
        <w:rPr>
          <w:b/>
          <w:sz w:val="20"/>
          <w:szCs w:val="20"/>
        </w:rPr>
        <w:t xml:space="preserve">that this</w:t>
      </w:r>
      <w:r>
        <w:rPr>
          <w:b/>
          <w:sz w:val="20"/>
          <w:szCs w:val="20"/>
        </w:rPr>
        <w:t xml:space="preserve"> </w:t>
      </w:r>
      <w:r>
        <w:rPr>
          <w:b/>
          <w:sz w:val="20"/>
          <w:szCs w:val="20"/>
        </w:rPr>
        <w:t xml:space="preserve">“</w:t>
      </w:r>
      <w:r>
        <w:rPr>
          <w:b/>
          <w:sz w:val="20"/>
          <w:szCs w:val="20"/>
        </w:rPr>
        <w:t xml:space="preserve">iniquity</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b/>
          <w:sz w:val="20"/>
          <w:szCs w:val="20"/>
        </w:rPr>
        <w:t xml:space="preserve">“</w:t>
      </w:r>
      <w:r>
        <w:rPr>
          <w:b/>
          <w:sz w:val="20"/>
          <w:szCs w:val="20"/>
        </w:rPr>
        <w:t xml:space="preserve">intent for self-pleasure</w:t>
      </w:r>
      <w:r>
        <w:rPr>
          <w:b/>
          <w:sz w:val="20"/>
          <w:szCs w:val="20"/>
        </w:rPr>
        <w:t xml:space="preserve">”</w:t>
      </w:r>
      <w:r>
        <w:rPr>
          <w:b/>
          <w:sz w:val="20"/>
          <w:szCs w:val="20"/>
        </w:rPr>
        <w:t xml:space="preserve"> </w:t>
      </w:r>
      <w:r>
        <w:rPr>
          <w:b/>
          <w:sz w:val="20"/>
          <w:szCs w:val="20"/>
        </w:rPr>
        <w:t xml:space="preserve">— is</w:t>
      </w:r>
      <w:r>
        <w:rPr>
          <w:b/>
          <w:sz w:val="20"/>
          <w:szCs w:val="20"/>
        </w:rPr>
        <w:t xml:space="preserve"> </w:t>
      </w:r>
      <w:r>
        <w:rPr>
          <w:b/>
          <w:sz w:val="20"/>
          <w:szCs w:val="20"/>
        </w:rPr>
        <w:t xml:space="preserve">“</w:t>
      </w:r>
      <w:r>
        <w:rPr>
          <w:b/>
          <w:sz w:val="20"/>
          <w:szCs w:val="20"/>
        </w:rPr>
        <w:t xml:space="preserve">from the side of Hashem, who willed it to be so,</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exists even in the most pious of the pious.</w:t>
      </w:r>
      <w:r>
        <w:rPr>
          <w:b/>
          <w:sz w:val="20"/>
          <w:szCs w:val="20"/>
        </w:rPr>
        <w:t xml:space="preserve">”</w:t>
      </w:r>
      <w:r>
        <w:rPr>
          <w:sz w:val="20"/>
          <w:szCs w:val="20"/>
        </w:rPr>
        <w:t xml:space="preserve"> </w:t>
      </w:r>
      <w:r>
        <w:rPr>
          <w:sz w:val="20"/>
          <w:szCs w:val="20"/>
        </w:rPr>
        <w:t xml:space="preserve">— every flow to the nations is a fleeting</w:t>
      </w:r>
      <w:r>
        <w:rPr>
          <w:sz w:val="20"/>
          <w:szCs w:val="20"/>
        </w:rPr>
        <w:t xml:space="preserve"> </w:t>
      </w:r>
      <w:r>
        <w:rPr>
          <w:sz w:val="20"/>
          <w:szCs w:val="20"/>
        </w:rPr>
        <w:t xml:space="preserve">“</w:t>
      </w:r>
      <w:r>
        <w:rPr>
          <w:sz w:val="20"/>
          <w:szCs w:val="20"/>
        </w:rPr>
        <w:t xml:space="preserve">union of harlotry,</w:t>
      </w:r>
      <w:r>
        <w:rPr>
          <w:sz w:val="20"/>
          <w:szCs w:val="20"/>
        </w:rPr>
        <w:t xml:space="preserve">”</w:t>
      </w:r>
      <w:r>
        <w:rPr>
          <w:sz w:val="20"/>
          <w:szCs w:val="20"/>
        </w:rPr>
        <w:t xml:space="preserve"> </w:t>
      </w:r>
      <w:r>
        <w:rPr>
          <w:sz w:val="20"/>
          <w:szCs w:val="20"/>
        </w:rPr>
        <w:t xml:space="preserve">but the king of Israel is</w:t>
      </w:r>
      <w:r>
        <w:rPr>
          <w:sz w:val="20"/>
          <w:szCs w:val="20"/>
        </w:rPr>
        <w:t xml:space="preserve"> </w:t>
      </w:r>
      <w:r>
        <w:rPr>
          <w:sz w:val="20"/>
          <w:szCs w:val="20"/>
        </w:rPr>
        <w:t xml:space="preserve">“</w:t>
      </w:r>
      <w:r>
        <w:rPr>
          <w:sz w:val="20"/>
          <w:szCs w:val="20"/>
        </w:rPr>
        <w:t xml:space="preserve">the crown of her husband,</w:t>
      </w:r>
      <w:r>
        <w:rPr>
          <w:sz w:val="20"/>
          <w:szCs w:val="20"/>
        </w:rPr>
        <w:t xml:space="preserve">”</w:t>
      </w:r>
      <w:r>
        <w:rPr>
          <w:sz w:val="20"/>
          <w:szCs w:val="20"/>
        </w:rPr>
        <w:t xml:space="preserve"> </w:t>
      </w:r>
      <w:r>
        <w:rPr>
          <w:sz w:val="20"/>
          <w:szCs w:val="20"/>
        </w:rPr>
        <w:t xml:space="preserve">receiving all from God and keeping nothing of his own; Yishai’s</w:t>
      </w:r>
      <w:r>
        <w:rPr>
          <w:sz w:val="20"/>
          <w:szCs w:val="20"/>
        </w:rPr>
        <w:t xml:space="preserve"> </w:t>
      </w:r>
      <w:r>
        <w:rPr>
          <w:sz w:val="20"/>
          <w:szCs w:val="20"/>
        </w:rPr>
        <w:t xml:space="preserve">“</w:t>
      </w:r>
      <w:r>
        <w:rPr>
          <w:sz w:val="20"/>
          <w:szCs w:val="20"/>
        </w:rPr>
        <w:t xml:space="preserve">iniquity</w:t>
      </w:r>
      <w:r>
        <w:rPr>
          <w:sz w:val="20"/>
          <w:szCs w:val="20"/>
        </w:rPr>
        <w:t xml:space="preserve">”</w:t>
      </w:r>
      <w:r>
        <w:rPr>
          <w:sz w:val="20"/>
          <w:szCs w:val="20"/>
        </w:rPr>
        <w:t xml:space="preserve"> </w:t>
      </w:r>
      <w:r>
        <w:rPr>
          <w:sz w:val="20"/>
          <w:szCs w:val="20"/>
        </w:rPr>
        <w:t xml:space="preserve">was only the flicker of self-interest that the Torah, by writing</w:t>
      </w:r>
      <w:r>
        <w:rPr>
          <w:sz w:val="20"/>
          <w:szCs w:val="20"/>
        </w:rPr>
        <w:t xml:space="preserve"> </w:t>
      </w:r>
      <w:r>
        <w:rPr>
          <w:sz w:val="20"/>
          <w:szCs w:val="20"/>
        </w:rPr>
        <w:t xml:space="preserve">“</w:t>
      </w:r>
      <w:r>
        <w:rPr>
          <w:i/>
          <w:sz w:val="20"/>
          <w:szCs w:val="20"/>
        </w:rPr>
        <w:t xml:space="preserve">b’avon</w:t>
      </w:r>
      <w:r>
        <w:rPr>
          <w:sz w:val="20"/>
          <w:szCs w:val="20"/>
        </w:rPr>
        <w:t xml:space="preserve">”</w:t>
      </w:r>
      <w:r>
        <w:rPr>
          <w:sz w:val="20"/>
          <w:szCs w:val="20"/>
        </w:rPr>
        <w:t xml:space="preserve"> </w:t>
      </w:r>
      <w:r>
        <w:rPr>
          <w:sz w:val="20"/>
          <w:szCs w:val="20"/>
        </w:rPr>
        <w:t xml:space="preserve">full with the</w:t>
      </w:r>
      <w:r>
        <w:rPr>
          <w:sz w:val="20"/>
          <w:szCs w:val="20"/>
        </w:rPr>
        <w:t xml:space="preserve"> </w:t>
      </w:r>
      <w:r>
        <w:rPr>
          <w:i/>
          <w:sz w:val="20"/>
          <w:szCs w:val="20"/>
        </w:rPr>
        <w:t xml:space="preserve">vav</w:t>
      </w:r>
      <w:r>
        <w:rPr>
          <w:sz w:val="20"/>
          <w:szCs w:val="20"/>
        </w:rPr>
        <w:t xml:space="preserve"> </w:t>
      </w:r>
      <w:r>
        <w:rPr>
          <w:sz w:val="20"/>
          <w:szCs w:val="20"/>
        </w:rPr>
        <w:t xml:space="preserve">of the Name, redeems back into holiness.‬</w:t>
      </w:r>
    </w:p>
    <w:p>
      <w:r>
        <w:pict>
          <v:rect style="width:0;height:1.5pt" o:hralign="center" o:hrstd="t" o:hr="t"/>
        </w:pict>
      </w:r>
    </w:p>
    <w:p>
      <w:pPr>
        <w:pStyle w:val="Heading3"/>
      </w:pPr>
      <w:bookmarkStart w:id="1199" w:name="seif-82"/>
      <w:r>
        <w:t xml:space="preserve">‪סָעִיף פב — Se’if 82‬</w:t>
      </w:r>
      <w:bookmarkEnd w:id="119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Every birth comes about through desire, and the stronger the desire the sharper the child; where the</w:t>
      </w:r>
      <w:r>
        <w:rPr>
          <w:sz w:val="19"/>
          <w:szCs w:val="19"/>
          <w:b w:val="0"/>
          <w:bCs w:val="0"/>
        </w:rPr>
        <w:t xml:space="preserve"> </w:t>
      </w:r>
      <w:r>
        <w:rPr>
          <w:i/>
          <w:sz w:val="19"/>
          <w:szCs w:val="19"/>
          <w:b w:val="0"/>
          <w:bCs w:val="0"/>
        </w:rPr>
        <w:t xml:space="preserve">yetzer</w:t>
      </w:r>
      <w:r>
        <w:rPr>
          <w:sz w:val="19"/>
          <w:szCs w:val="19"/>
          <w:b w:val="0"/>
          <w:bCs w:val="0"/>
        </w:rPr>
        <w:t xml:space="preserve"> </w:t>
      </w:r>
      <w:r>
        <w:rPr>
          <w:sz w:val="19"/>
          <w:szCs w:val="19"/>
          <w:b w:val="0"/>
          <w:bCs w:val="0"/>
        </w:rPr>
        <w:t xml:space="preserve">was captured, not even a day-old egg was found. So Hashem willed that man be formed through desire, with an inborn</w:t>
      </w:r>
      <w:r>
        <w:rPr>
          <w:sz w:val="19"/>
          <w:szCs w:val="19"/>
          <w:b w:val="0"/>
          <w:bCs w:val="0"/>
        </w:rPr>
        <w:t xml:space="preserve"> </w:t>
      </w:r>
      <w:r>
        <w:rPr>
          <w:i/>
          <w:sz w:val="19"/>
          <w:szCs w:val="19"/>
          <w:b w:val="0"/>
          <w:bCs w:val="0"/>
        </w:rPr>
        <w:t xml:space="preserve">yetzer</w:t>
      </w:r>
      <w:r>
        <w:rPr>
          <w:sz w:val="19"/>
          <w:szCs w:val="19"/>
          <w:b w:val="0"/>
          <w:bCs w:val="0"/>
        </w:rPr>
        <w:t xml:space="preserve"> </w:t>
      </w:r>
      <w:r>
        <w:rPr>
          <w:sz w:val="19"/>
          <w:szCs w:val="19"/>
          <w:b w:val="0"/>
          <w:bCs w:val="0"/>
        </w:rPr>
        <w:t xml:space="preserve">— making room for choice, for effort, and for Torah, which is only</w:t>
      </w:r>
      <w:r>
        <w:rPr>
          <w:sz w:val="19"/>
          <w:szCs w:val="19"/>
          <w:b w:val="0"/>
          <w:bCs w:val="0"/>
        </w:rPr>
        <w:t xml:space="preserve"> </w:t>
      </w:r>
      <w:r>
        <w:rPr>
          <w:sz w:val="19"/>
          <w:szCs w:val="19"/>
          <w:b w:val="0"/>
          <w:bCs w:val="0"/>
        </w:rPr>
        <w:t xml:space="preserve">“</w:t>
      </w:r>
      <w:r>
        <w:rPr>
          <w:sz w:val="19"/>
          <w:szCs w:val="19"/>
          <w:b w:val="0"/>
          <w:bCs w:val="0"/>
        </w:rPr>
        <w:t xml:space="preserve">seasoning for the</w:t>
      </w:r>
      <w:r>
        <w:rPr>
          <w:sz w:val="19"/>
          <w:szCs w:val="19"/>
          <w:b w:val="0"/>
          <w:bCs w:val="0"/>
        </w:rPr>
        <w:t xml:space="preserve"> </w:t>
      </w:r>
      <w:r>
        <w:rPr>
          <w:i/>
          <w:sz w:val="19"/>
          <w:szCs w:val="19"/>
          <w:b w:val="0"/>
          <w:bCs w:val="0"/>
        </w:rPr>
        <w:t xml:space="preserve">yetzer</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Its root is therefore not evil, and it will not be nullified even in the Future.</w:t>
      </w:r>
    </w:p>
    <w:p>
      <w:pPr>
        <w:pStyle w:val="BodyText"/>
        <w:spacing w:before="0" w:after="40" w:line="240" w:lineRule="auto"/>
      </w:pPr>
      <w:r>
        <w:rPr>
          <w:b/>
          <w:sz w:val="20"/>
          <w:szCs w:val="20"/>
        </w:rPr>
        <w:t xml:space="preserve">[פב] וְהַיְינוּ כַּיָּדוּעַ מֵהַטִּבְעִיִּים דְּכָל הוֹלָדָה הוּא רַק עַל יְדֵי תַּאֲוָה, וְכַאֲשֶׁר הוּא בְּתוֹקֶף הַתַּאֲוָה אָז יִהְיֶה הַנּוֹלָד זָרִיז וּמְמוּלָּא וְחָכָם, דְּעַל כֵּן ״רְאוּבֵן שֶׁל מַמְזֵרִים פִּקְחִים״</w:t>
      </w:r>
      <w:r>
        <w:rPr>
          <w:sz w:val="20"/>
          <w:szCs w:val="20"/>
        </w:rPr>
        <w:t xml:space="preserve"> </w:t>
      </w:r>
      <w:r>
        <w:rPr>
          <w:sz w:val="20"/>
          <w:szCs w:val="20"/>
        </w:rPr>
        <w:t xml:space="preserve">—</w:t>
      </w:r>
      <w:r>
        <w:rPr>
          <w:sz w:val="20"/>
          <w:szCs w:val="20"/>
        </w:rPr>
        <w:t xml:space="preserve"> </w:t>
      </w:r>
      <w:r>
        <w:rPr>
          <w:b/>
          <w:sz w:val="20"/>
          <w:szCs w:val="20"/>
        </w:rPr>
        <w:t xml:space="preserve">‪And this is as is known from the naturalists, that</w:t>
      </w:r>
      <w:r>
        <w:rPr>
          <w:b/>
          <w:sz w:val="20"/>
          <w:szCs w:val="20"/>
        </w:rPr>
        <w:t xml:space="preserve"> </w:t>
      </w:r>
      <w:r>
        <w:rPr>
          <w:b/>
          <w:sz w:val="20"/>
          <w:szCs w:val="20"/>
        </w:rPr>
        <w:t xml:space="preserve">“</w:t>
      </w:r>
      <w:r>
        <w:rPr>
          <w:b/>
          <w:sz w:val="20"/>
          <w:szCs w:val="20"/>
        </w:rPr>
        <w:t xml:space="preserve">every birth is only through desire,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when it is in the intensity of desire, the child will be alert, capable, and wise</w:t>
      </w:r>
      <w:r>
        <w:rPr>
          <w:b/>
          <w:sz w:val="20"/>
          <w:szCs w:val="20"/>
        </w:rPr>
        <w:t xml:space="preserve">”</w:t>
      </w:r>
      <w:r>
        <w:rPr>
          <w:b/>
          <w:sz w:val="20"/>
          <w:szCs w:val="20"/>
        </w:rPr>
        <w:t xml:space="preserve"> </w:t>
      </w:r>
      <w:r>
        <w:rPr>
          <w:b/>
          <w:sz w:val="20"/>
          <w:szCs w:val="20"/>
        </w:rPr>
        <w:t xml:space="preserve">— for which reason</w:t>
      </w:r>
      <w:r>
        <w:rPr>
          <w:b/>
          <w:sz w:val="20"/>
          <w:szCs w:val="20"/>
        </w:rPr>
        <w:t xml:space="preserve"> </w:t>
      </w:r>
      <w:r>
        <w:rPr>
          <w:b/>
          <w:sz w:val="20"/>
          <w:szCs w:val="20"/>
        </w:rPr>
        <w:t xml:space="preserve">“</w:t>
      </w:r>
      <w:r>
        <w:rPr>
          <w:b/>
          <w:sz w:val="20"/>
          <w:szCs w:val="20"/>
        </w:rPr>
        <w:t xml:space="preserve">the Reuven [i.e., the offspring] of</w:t>
      </w:r>
      <w:r>
        <w:rPr>
          <w:b/>
          <w:sz w:val="20"/>
          <w:szCs w:val="20"/>
        </w:rPr>
        <w:t xml:space="preserve"> </w:t>
      </w:r>
      <w:r>
        <w:rPr>
          <w:i/>
          <w:b/>
          <w:sz w:val="20"/>
          <w:szCs w:val="20"/>
        </w:rPr>
        <w:t xml:space="preserve">mamzerim</w:t>
      </w:r>
      <w:r>
        <w:rPr>
          <w:b/>
          <w:sz w:val="20"/>
          <w:szCs w:val="20"/>
        </w:rPr>
        <w:t xml:space="preserve"> </w:t>
      </w:r>
      <w:r>
        <w:rPr>
          <w:b/>
          <w:sz w:val="20"/>
          <w:szCs w:val="20"/>
        </w:rPr>
        <w:t xml:space="preserve">is sharp</w:t>
      </w:r>
      <w:r>
        <w:rPr>
          <w:b/>
          <w:sz w:val="20"/>
          <w:szCs w:val="20"/>
        </w:rPr>
        <w:t xml:space="preserve">”</w:t>
      </w:r>
      <w:r>
        <w:rPr>
          <w:b/>
          <w:sz w:val="20"/>
          <w:szCs w:val="20"/>
        </w:rPr>
        <w:t xml:space="preserve"> </w:t>
      </w:r>
      <w:r>
        <w:rPr>
          <w:b/>
          <w:sz w:val="20"/>
          <w:szCs w:val="20"/>
        </w:rPr>
        <w:t xml:space="preserve">(cf. Yevamos 92b).‬</w:t>
      </w:r>
      <w:r>
        <w:rPr>
          <w:rStyle w:val="FootnoteReference"/>
        </w:rPr>
        <w:footnoteReference w:id="1200"/>
      </w:r>
      <w:r>
        <w:rPr>
          <w:sz w:val="20"/>
          <w:szCs w:val="20"/>
        </w:rPr>
        <w:t xml:space="preserve"> </w:t>
      </w:r>
      <w:r>
        <w:rPr>
          <w:b/>
          <w:sz w:val="20"/>
          <w:szCs w:val="20"/>
        </w:rPr>
        <w:t xml:space="preserve">וְאִם לֹא בְּתַאֲוָה כָּל כָּךְ יִהְיֶה עָצֵל וְסָכָל, וְשֶׁלֹּא בְּתַאֲוָה כְּלָל לֹא יוֹלִיד כְּלָל</w:t>
      </w:r>
      <w:r>
        <w:rPr>
          <w:sz w:val="20"/>
          <w:szCs w:val="20"/>
        </w:rPr>
        <w:t xml:space="preserve"> </w:t>
      </w:r>
      <w:r>
        <w:rPr>
          <w:sz w:val="20"/>
          <w:szCs w:val="20"/>
        </w:rPr>
        <w:t xml:space="preserve">—</w:t>
      </w:r>
      <w:r>
        <w:rPr>
          <w:sz w:val="20"/>
          <w:szCs w:val="20"/>
        </w:rPr>
        <w:t xml:space="preserve"> </w:t>
      </w:r>
      <w:r>
        <w:rPr>
          <w:b/>
          <w:sz w:val="20"/>
          <w:szCs w:val="20"/>
        </w:rPr>
        <w:t xml:space="preserve">‪And if not with much desire, [the child] will be</w:t>
      </w:r>
      <w:r>
        <w:rPr>
          <w:b/>
          <w:sz w:val="20"/>
          <w:szCs w:val="20"/>
        </w:rPr>
        <w:t xml:space="preserve"> </w:t>
      </w:r>
      <w:r>
        <w:rPr>
          <w:b/>
          <w:sz w:val="20"/>
          <w:szCs w:val="20"/>
        </w:rPr>
        <w:t xml:space="preserve">“</w:t>
      </w:r>
      <w:r>
        <w:rPr>
          <w:b/>
          <w:sz w:val="20"/>
          <w:szCs w:val="20"/>
        </w:rPr>
        <w:t xml:space="preserve">sluggish and foolish</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without desire at all, [one] does not beget at all.‬</w:t>
      </w:r>
      <w:r>
        <w:rPr>
          <w:b/>
          <w:sz w:val="20"/>
          <w:szCs w:val="20"/>
        </w:rPr>
        <w:t xml:space="preserve">”</w:t>
      </w:r>
      <w:r>
        <w:rPr>
          <w:rStyle w:val="FootnoteReference"/>
        </w:rPr>
        <w:footnoteReference w:id="1201"/>
      </w:r>
      <w:r>
        <w:rPr>
          <w:sz w:val="20"/>
          <w:szCs w:val="20"/>
        </w:rPr>
        <w:t xml:space="preserve"> </w:t>
      </w:r>
      <w:r>
        <w:rPr>
          <w:b/>
          <w:sz w:val="20"/>
          <w:szCs w:val="20"/>
        </w:rPr>
        <w:t xml:space="preserve">וְכֵן אִיתָא [בְּיוֹמָא] דִּכְשֶׁכָּבְשׁוּ יֵצֶר הָרַע לֹא אִשְׁתְּכַח בֵּיעֲתָא בַּת יוֹמָא, וְלֹא אָמְרוּ דְּלֹא הָיָה זִיוּוּג, רַק לֹא הָיָה הוֹלָדָה שֶׁאֵינוֹ בְּלֹא יֵצֶר וְתַאֲוָה</w:t>
      </w:r>
      <w:r>
        <w:rPr>
          <w:sz w:val="20"/>
          <w:szCs w:val="20"/>
        </w:rPr>
        <w:t xml:space="preserve"> </w:t>
      </w:r>
      <w:r>
        <w:rPr>
          <w:sz w:val="20"/>
          <w:szCs w:val="20"/>
        </w:rPr>
        <w:t xml:space="preserve">—</w:t>
      </w:r>
      <w:r>
        <w:rPr>
          <w:sz w:val="20"/>
          <w:szCs w:val="20"/>
        </w:rPr>
        <w:t xml:space="preserve"> </w:t>
      </w:r>
      <w:r>
        <w:rPr>
          <w:b/>
          <w:sz w:val="20"/>
          <w:szCs w:val="20"/>
        </w:rPr>
        <w:t xml:space="preserve">‪And so it is stated [in Yoma 69b] that when they</w:t>
      </w:r>
      <w:r>
        <w:rPr>
          <w:b/>
          <w:sz w:val="20"/>
          <w:szCs w:val="20"/>
        </w:rPr>
        <w:t xml:space="preserve"> </w:t>
      </w:r>
      <w:r>
        <w:rPr>
          <w:b/>
          <w:sz w:val="20"/>
          <w:szCs w:val="20"/>
        </w:rPr>
        <w:t xml:space="preserve">“</w:t>
      </w:r>
      <w:r>
        <w:rPr>
          <w:b/>
          <w:sz w:val="20"/>
          <w:szCs w:val="20"/>
        </w:rPr>
        <w:t xml:space="preserve">captured the evil inclination,</w:t>
      </w:r>
      <w:r>
        <w:rPr>
          <w:b/>
          <w:sz w:val="20"/>
          <w:szCs w:val="20"/>
        </w:rPr>
        <w:t xml:space="preserve">”</w:t>
      </w:r>
      <w:r>
        <w:rPr>
          <w:b/>
          <w:sz w:val="20"/>
          <w:szCs w:val="20"/>
        </w:rPr>
        <w:t xml:space="preserve"> </w:t>
      </w:r>
      <w:r>
        <w:rPr>
          <w:b/>
          <w:sz w:val="20"/>
          <w:szCs w:val="20"/>
        </w:rPr>
        <w:t xml:space="preserve">“</w:t>
      </w:r>
      <w:r>
        <w:rPr>
          <w:b/>
          <w:sz w:val="20"/>
          <w:szCs w:val="20"/>
        </w:rPr>
        <w:t xml:space="preserve">not a day-old egg was found</w:t>
      </w:r>
      <w:r>
        <w:rPr>
          <w:b/>
          <w:sz w:val="20"/>
          <w:szCs w:val="20"/>
        </w:rPr>
        <w:t xml:space="preserve">”</w:t>
      </w:r>
      <w:r>
        <w:rPr>
          <w:b/>
          <w:sz w:val="20"/>
          <w:szCs w:val="20"/>
        </w:rPr>
        <w:t xml:space="preserve"> </w:t>
      </w:r>
      <w:r>
        <w:rPr>
          <w:b/>
          <w:sz w:val="20"/>
          <w:szCs w:val="20"/>
        </w:rPr>
        <w:t xml:space="preserve">— and they did not say that</w:t>
      </w:r>
      <w:r>
        <w:rPr>
          <w:b/>
          <w:sz w:val="20"/>
          <w:szCs w:val="20"/>
        </w:rPr>
        <w:t xml:space="preserve"> </w:t>
      </w:r>
      <w:r>
        <w:rPr>
          <w:b/>
          <w:sz w:val="20"/>
          <w:szCs w:val="20"/>
        </w:rPr>
        <w:t xml:space="preserve">“</w:t>
      </w:r>
      <w:r>
        <w:rPr>
          <w:b/>
          <w:sz w:val="20"/>
          <w:szCs w:val="20"/>
        </w:rPr>
        <w:t xml:space="preserve">there was no union,</w:t>
      </w:r>
      <w:r>
        <w:rPr>
          <w:b/>
          <w:sz w:val="20"/>
          <w:szCs w:val="20"/>
        </w:rPr>
        <w:t xml:space="preserve">”</w:t>
      </w:r>
      <w:r>
        <w:rPr>
          <w:b/>
          <w:sz w:val="20"/>
          <w:szCs w:val="20"/>
        </w:rPr>
        <w:t xml:space="preserve"> </w:t>
      </w:r>
      <w:r>
        <w:rPr>
          <w:b/>
          <w:sz w:val="20"/>
          <w:szCs w:val="20"/>
        </w:rPr>
        <w:t xml:space="preserve">only that</w:t>
      </w:r>
      <w:r>
        <w:rPr>
          <w:b/>
          <w:sz w:val="20"/>
          <w:szCs w:val="20"/>
        </w:rPr>
        <w:t xml:space="preserve"> </w:t>
      </w:r>
      <w:r>
        <w:rPr>
          <w:b/>
          <w:sz w:val="20"/>
          <w:szCs w:val="20"/>
        </w:rPr>
        <w:t xml:space="preserve">“</w:t>
      </w:r>
      <w:r>
        <w:rPr>
          <w:b/>
          <w:sz w:val="20"/>
          <w:szCs w:val="20"/>
        </w:rPr>
        <w:t xml:space="preserve">there was no birth,</w:t>
      </w:r>
      <w:r>
        <w:rPr>
          <w:b/>
          <w:sz w:val="20"/>
          <w:szCs w:val="20"/>
        </w:rPr>
        <w:t xml:space="preserve">”</w:t>
      </w:r>
      <w:r>
        <w:rPr>
          <w:b/>
          <w:sz w:val="20"/>
          <w:szCs w:val="20"/>
        </w:rPr>
        <w:t xml:space="preserve"> </w:t>
      </w:r>
      <w:r>
        <w:rPr>
          <w:b/>
          <w:sz w:val="20"/>
          <w:szCs w:val="20"/>
        </w:rPr>
        <w:t xml:space="preserve">which cannot be without</w:t>
      </w:r>
      <w:r>
        <w:rPr>
          <w:b/>
          <w:sz w:val="20"/>
          <w:szCs w:val="20"/>
        </w:rPr>
        <w:t xml:space="preserve"> </w:t>
      </w:r>
      <w:r>
        <w:rPr>
          <w:i/>
          <w:b/>
          <w:sz w:val="20"/>
          <w:szCs w:val="20"/>
        </w:rPr>
        <w:t xml:space="preserve">yetzer</w:t>
      </w:r>
      <w:r>
        <w:rPr>
          <w:b/>
          <w:sz w:val="20"/>
          <w:szCs w:val="20"/>
        </w:rPr>
        <w:t xml:space="preserve"> </w:t>
      </w:r>
      <w:r>
        <w:rPr>
          <w:b/>
          <w:sz w:val="20"/>
          <w:szCs w:val="20"/>
        </w:rPr>
        <w:t xml:space="preserve">and desire.‬</w:t>
      </w:r>
      <w:r>
        <w:rPr>
          <w:rStyle w:val="FootnoteReference"/>
        </w:rPr>
        <w:footnoteReference w:id="1202"/>
      </w:r>
      <w:r>
        <w:rPr>
          <w:sz w:val="20"/>
          <w:szCs w:val="20"/>
        </w:rPr>
        <w:t xml:space="preserve"> </w:t>
      </w:r>
      <w:r>
        <w:rPr>
          <w:b/>
          <w:sz w:val="20"/>
          <w:szCs w:val="20"/>
        </w:rPr>
        <w:t xml:space="preserve">וְכָךְ רָצָה הַשֵּׁם יִתְבָּרַךְ שֶׁיִּהְיֶה יְצִירַת הָאָדָם עַל יְדֵי תַּאֲוָה וְשֶׁיִּהְיֶה בּוֹ יֵצֶר דְּתַאֲוָה בְּתוֹלָדָה, וְעַל יְדֵי זֶה יִהְיֶה מָקוֹם לִבְחִירָה וּלְהִשְׁתַּדְּלוּת וּמָקוֹם לְתוֹרָה שֶׁהוּא רַק עַל יְדֵי הַיֵּצֶר</w:t>
      </w:r>
      <w:r>
        <w:rPr>
          <w:sz w:val="20"/>
          <w:szCs w:val="20"/>
        </w:rPr>
        <w:t xml:space="preserve"> </w:t>
      </w:r>
      <w:r>
        <w:rPr>
          <w:sz w:val="20"/>
          <w:szCs w:val="20"/>
        </w:rPr>
        <w:t xml:space="preserve">—</w:t>
      </w:r>
      <w:r>
        <w:rPr>
          <w:sz w:val="20"/>
          <w:szCs w:val="20"/>
        </w:rPr>
        <w:t xml:space="preserve"> </w:t>
      </w:r>
      <w:r>
        <w:rPr>
          <w:b/>
          <w:sz w:val="20"/>
          <w:szCs w:val="20"/>
        </w:rPr>
        <w:t xml:space="preserve">‪And so Hashem willed that</w:t>
      </w:r>
      <w:r>
        <w:rPr>
          <w:b/>
          <w:sz w:val="20"/>
          <w:szCs w:val="20"/>
        </w:rPr>
        <w:t xml:space="preserve"> </w:t>
      </w:r>
      <w:r>
        <w:rPr>
          <w:b/>
          <w:sz w:val="20"/>
          <w:szCs w:val="20"/>
        </w:rPr>
        <w:t xml:space="preserve">“</w:t>
      </w:r>
      <w:r>
        <w:rPr>
          <w:b/>
          <w:sz w:val="20"/>
          <w:szCs w:val="20"/>
        </w:rPr>
        <w:t xml:space="preserve">the formation of man be through desire,</w:t>
      </w:r>
      <w:r>
        <w:rPr>
          <w:b/>
          <w:sz w:val="20"/>
          <w:szCs w:val="20"/>
        </w:rPr>
        <w:t xml:space="preserve">”</w:t>
      </w:r>
      <w:r>
        <w:rPr>
          <w:b/>
          <w:sz w:val="20"/>
          <w:szCs w:val="20"/>
        </w:rPr>
        <w:t xml:space="preserve"> </w:t>
      </w:r>
      <w:r>
        <w:rPr>
          <w:b/>
          <w:sz w:val="20"/>
          <w:szCs w:val="20"/>
        </w:rPr>
        <w:t xml:space="preserve">and that</w:t>
      </w:r>
      <w:r>
        <w:rPr>
          <w:b/>
          <w:sz w:val="20"/>
          <w:szCs w:val="20"/>
        </w:rPr>
        <w:t xml:space="preserve"> </w:t>
      </w:r>
      <w:r>
        <w:rPr>
          <w:b/>
          <w:sz w:val="20"/>
          <w:szCs w:val="20"/>
        </w:rPr>
        <w:t xml:space="preserve">“</w:t>
      </w:r>
      <w:r>
        <w:rPr>
          <w:b/>
          <w:sz w:val="20"/>
          <w:szCs w:val="20"/>
        </w:rPr>
        <w:t xml:space="preserve">there be in him an inborn</w:t>
      </w:r>
      <w:r>
        <w:rPr>
          <w:b/>
          <w:sz w:val="20"/>
          <w:szCs w:val="20"/>
        </w:rPr>
        <w:t xml:space="preserve"> </w:t>
      </w:r>
      <w:r>
        <w:rPr>
          <w:i/>
          <w:b/>
          <w:sz w:val="20"/>
          <w:szCs w:val="20"/>
        </w:rPr>
        <w:t xml:space="preserve">yetzer</w:t>
      </w:r>
      <w:r>
        <w:rPr>
          <w:b/>
          <w:sz w:val="20"/>
          <w:szCs w:val="20"/>
        </w:rPr>
        <w:t xml:space="preserve"> </w:t>
      </w:r>
      <w:r>
        <w:rPr>
          <w:b/>
          <w:sz w:val="20"/>
          <w:szCs w:val="20"/>
        </w:rPr>
        <w:t xml:space="preserve">of desire</w:t>
      </w:r>
      <w:r>
        <w:rPr>
          <w:b/>
          <w:sz w:val="20"/>
          <w:szCs w:val="20"/>
        </w:rPr>
        <w:t xml:space="preserve">”</w:t>
      </w:r>
      <w:r>
        <w:rPr>
          <w:b/>
          <w:sz w:val="20"/>
          <w:szCs w:val="20"/>
        </w:rPr>
        <w:t xml:space="preserve"> </w:t>
      </w:r>
      <w:r>
        <w:rPr>
          <w:b/>
          <w:sz w:val="20"/>
          <w:szCs w:val="20"/>
        </w:rPr>
        <w:t xml:space="preserve">— and through this there is</w:t>
      </w:r>
      <w:r>
        <w:rPr>
          <w:b/>
          <w:sz w:val="20"/>
          <w:szCs w:val="20"/>
        </w:rPr>
        <w:t xml:space="preserve"> </w:t>
      </w:r>
      <w:r>
        <w:rPr>
          <w:b/>
          <w:sz w:val="20"/>
          <w:szCs w:val="20"/>
        </w:rPr>
        <w:t xml:space="preserve">“</w:t>
      </w:r>
      <w:r>
        <w:rPr>
          <w:b/>
          <w:sz w:val="20"/>
          <w:szCs w:val="20"/>
        </w:rPr>
        <w:t xml:space="preserve">room for free choice and for effort,</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room for the Torah,</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only through the</w:t>
      </w:r>
      <w:r>
        <w:rPr>
          <w:b/>
          <w:sz w:val="20"/>
          <w:szCs w:val="20"/>
        </w:rPr>
        <w:t xml:space="preserve"> </w:t>
      </w:r>
      <w:r>
        <w:rPr>
          <w:i/>
          <w:b/>
          <w:sz w:val="20"/>
          <w:szCs w:val="20"/>
        </w:rPr>
        <w:t xml:space="preserve">yetzer‬</w:t>
      </w:r>
      <w:r>
        <w:rPr>
          <w:b/>
          <w:sz w:val="20"/>
          <w:szCs w:val="20"/>
        </w:rPr>
        <w:t xml:space="preserve">,</w:t>
      </w:r>
      <w:r>
        <w:rPr>
          <w:b/>
          <w:sz w:val="20"/>
          <w:szCs w:val="20"/>
        </w:rPr>
        <w:t xml:space="preserve">”</w:t>
      </w:r>
      <w:r>
        <w:rPr>
          <w:sz w:val="20"/>
          <w:szCs w:val="20"/>
        </w:rPr>
        <w:t xml:space="preserve"> </w:t>
      </w:r>
      <w:r>
        <w:rPr>
          <w:b/>
          <w:sz w:val="20"/>
          <w:szCs w:val="20"/>
        </w:rPr>
        <w:t xml:space="preserve">כְּמוֹ שֶׁאָמְרוּ [בְּפֶרֶק רע״ק] ״כּוּלָּם יֵצֶר רַע בֵּינֵיכֶם וְאֵינְכֶם צְרִיכִים לְתוֹרָה״ שֶׁהִיא נִיתְּנָה רַק לִהְיוֹת תַּבְלִין לַיֵּצֶר עַל יְדֵי תרי״ג עֵטִין שֶׁבָּהּ</w:t>
      </w:r>
      <w:r>
        <w:rPr>
          <w:sz w:val="20"/>
          <w:szCs w:val="20"/>
        </w:rPr>
        <w:t xml:space="preserve"> </w:t>
      </w:r>
      <w:r>
        <w:rPr>
          <w:sz w:val="20"/>
          <w:szCs w:val="20"/>
        </w:rPr>
        <w:t xml:space="preserve">—</w:t>
      </w:r>
      <w:r>
        <w:rPr>
          <w:sz w:val="20"/>
          <w:szCs w:val="20"/>
        </w:rPr>
        <w:t xml:space="preserve"> </w:t>
      </w:r>
      <w:r>
        <w:rPr>
          <w:b/>
          <w:sz w:val="20"/>
          <w:szCs w:val="20"/>
        </w:rPr>
        <w:t xml:space="preserve">‪as they said [in Perek R’ Akiva],</w:t>
      </w:r>
      <w:r>
        <w:rPr>
          <w:b/>
          <w:sz w:val="20"/>
          <w:szCs w:val="20"/>
        </w:rPr>
        <w:t xml:space="preserve"> </w:t>
      </w:r>
      <w:r>
        <w:rPr>
          <w:b/>
          <w:sz w:val="20"/>
          <w:szCs w:val="20"/>
        </w:rPr>
        <w:t xml:space="preserve">“</w:t>
      </w:r>
      <w:r>
        <w:rPr>
          <w:b/>
          <w:sz w:val="20"/>
          <w:szCs w:val="20"/>
        </w:rPr>
        <w:t xml:space="preserve">[were there] no evil inclination among you, you would not need the Torah</w:t>
      </w:r>
      <w:r>
        <w:rPr>
          <w:b/>
          <w:sz w:val="20"/>
          <w:szCs w:val="20"/>
        </w:rPr>
        <w:t xml:space="preserve">”</w:t>
      </w:r>
      <w:r>
        <w:rPr>
          <w:b/>
          <w:sz w:val="20"/>
          <w:szCs w:val="20"/>
        </w:rPr>
        <w:t xml:space="preserve"> </w:t>
      </w:r>
      <w:r>
        <w:rPr>
          <w:b/>
          <w:sz w:val="20"/>
          <w:szCs w:val="20"/>
        </w:rPr>
        <w:t xml:space="preserve">— which was</w:t>
      </w:r>
      <w:r>
        <w:rPr>
          <w:b/>
          <w:sz w:val="20"/>
          <w:szCs w:val="20"/>
        </w:rPr>
        <w:t xml:space="preserve"> </w:t>
      </w:r>
      <w:r>
        <w:rPr>
          <w:b/>
          <w:sz w:val="20"/>
          <w:szCs w:val="20"/>
        </w:rPr>
        <w:t xml:space="preserve">“</w:t>
      </w:r>
      <w:r>
        <w:rPr>
          <w:b/>
          <w:sz w:val="20"/>
          <w:szCs w:val="20"/>
        </w:rPr>
        <w:t xml:space="preserve">given only to be a</w:t>
      </w:r>
      <w:r>
        <w:rPr>
          <w:b/>
          <w:sz w:val="20"/>
          <w:szCs w:val="20"/>
        </w:rPr>
        <w:t xml:space="preserve"> </w:t>
      </w:r>
      <w:r>
        <w:rPr>
          <w:b/>
          <w:sz w:val="20"/>
          <w:szCs w:val="20"/>
        </w:rPr>
        <w:t xml:space="preserve">‘</w:t>
      </w:r>
      <w:r>
        <w:rPr>
          <w:b/>
          <w:sz w:val="20"/>
          <w:szCs w:val="20"/>
        </w:rPr>
        <w:t xml:space="preserve">seasoning</w:t>
      </w:r>
      <w:r>
        <w:rPr>
          <w:b/>
          <w:sz w:val="20"/>
          <w:szCs w:val="20"/>
        </w:rPr>
        <w:t xml:space="preserve">’</w:t>
      </w:r>
      <w:r>
        <w:rPr>
          <w:b/>
          <w:sz w:val="20"/>
          <w:szCs w:val="20"/>
        </w:rPr>
        <w:t xml:space="preserve"> </w:t>
      </w:r>
      <w:r>
        <w:rPr>
          <w:b/>
          <w:sz w:val="20"/>
          <w:szCs w:val="20"/>
        </w:rPr>
        <w:t xml:space="preserve">for the</w:t>
      </w:r>
      <w:r>
        <w:rPr>
          <w:b/>
          <w:sz w:val="20"/>
          <w:szCs w:val="20"/>
        </w:rPr>
        <w:t xml:space="preserve"> </w:t>
      </w:r>
      <w:r>
        <w:rPr>
          <w:i/>
          <w:b/>
          <w:sz w:val="20"/>
          <w:szCs w:val="20"/>
        </w:rPr>
        <w:t xml:space="preserve">yetzer</w:t>
      </w:r>
      <w:r>
        <w:rPr>
          <w:b/>
          <w:sz w:val="20"/>
          <w:szCs w:val="20"/>
        </w:rPr>
        <w:t xml:space="preserve">,</w:t>
      </w:r>
      <w:r>
        <w:rPr>
          <w:b/>
          <w:sz w:val="20"/>
          <w:szCs w:val="20"/>
        </w:rPr>
        <w:t xml:space="preserve">”</w:t>
      </w:r>
      <w:r>
        <w:rPr>
          <w:b/>
          <w:sz w:val="20"/>
          <w:szCs w:val="20"/>
        </w:rPr>
        <w:t xml:space="preserve"> </w:t>
      </w:r>
      <w:r>
        <w:rPr>
          <w:b/>
          <w:sz w:val="20"/>
          <w:szCs w:val="20"/>
        </w:rPr>
        <w:t xml:space="preserve">through its</w:t>
      </w:r>
      <w:r>
        <w:rPr>
          <w:b/>
          <w:sz w:val="20"/>
          <w:szCs w:val="20"/>
        </w:rPr>
        <w:t xml:space="preserve"> </w:t>
      </w:r>
      <w:r>
        <w:rPr>
          <w:b/>
          <w:sz w:val="20"/>
          <w:szCs w:val="20"/>
        </w:rPr>
        <w:t xml:space="preserve">“</w:t>
      </w:r>
      <w:r>
        <w:rPr>
          <w:b/>
          <w:sz w:val="20"/>
          <w:szCs w:val="20"/>
        </w:rPr>
        <w:t xml:space="preserve">613 counsels.‬</w:t>
      </w:r>
      <w:r>
        <w:rPr>
          <w:b/>
          <w:sz w:val="20"/>
          <w:szCs w:val="20"/>
        </w:rPr>
        <w:t xml:space="preserve">”</w:t>
      </w:r>
      <w:r>
        <w:rPr>
          <w:sz w:val="20"/>
          <w:szCs w:val="20"/>
        </w:rPr>
        <w:t xml:space="preserve"> </w:t>
      </w:r>
      <w:r>
        <w:rPr>
          <w:b/>
          <w:sz w:val="20"/>
          <w:szCs w:val="20"/>
        </w:rPr>
        <w:t xml:space="preserve">וְעִיקַּר נְטִיעַת הַיֵּצֶר בָּאָדָם הוּא עַל יְדֵי תַּאֲוַת הָאָבוֹת בִּשְׁעַת יְצִירָה</w:t>
      </w:r>
      <w:r>
        <w:rPr>
          <w:sz w:val="20"/>
          <w:szCs w:val="20"/>
        </w:rPr>
        <w:t xml:space="preserve"> </w:t>
      </w:r>
      <w:r>
        <w:rPr>
          <w:sz w:val="20"/>
          <w:szCs w:val="20"/>
        </w:rPr>
        <w:t xml:space="preserve">—</w:t>
      </w:r>
      <w:r>
        <w:rPr>
          <w:sz w:val="20"/>
          <w:szCs w:val="20"/>
        </w:rPr>
        <w:t xml:space="preserve"> </w:t>
      </w:r>
      <w:r>
        <w:rPr>
          <w:b/>
          <w:sz w:val="20"/>
          <w:szCs w:val="20"/>
        </w:rPr>
        <w:t xml:space="preserve">‪And the essential</w:t>
      </w:r>
      <w:r>
        <w:rPr>
          <w:b/>
          <w:sz w:val="20"/>
          <w:szCs w:val="20"/>
        </w:rPr>
        <w:t xml:space="preserve"> </w:t>
      </w:r>
      <w:r>
        <w:rPr>
          <w:b/>
          <w:sz w:val="20"/>
          <w:szCs w:val="20"/>
        </w:rPr>
        <w:t xml:space="preserve">“</w:t>
      </w:r>
      <w:r>
        <w:rPr>
          <w:b/>
          <w:sz w:val="20"/>
          <w:szCs w:val="20"/>
        </w:rPr>
        <w:t xml:space="preserve">implanting of the</w:t>
      </w:r>
      <w:r>
        <w:rPr>
          <w:b/>
          <w:sz w:val="20"/>
          <w:szCs w:val="20"/>
        </w:rPr>
        <w:t xml:space="preserve"> </w:t>
      </w:r>
      <w:r>
        <w:rPr>
          <w:i/>
          <w:b/>
          <w:sz w:val="20"/>
          <w:szCs w:val="20"/>
        </w:rPr>
        <w:t xml:space="preserve">yetzer</w:t>
      </w:r>
      <w:r>
        <w:rPr>
          <w:b/>
          <w:sz w:val="20"/>
          <w:szCs w:val="20"/>
        </w:rPr>
        <w:t xml:space="preserve"> </w:t>
      </w:r>
      <w:r>
        <w:rPr>
          <w:b/>
          <w:sz w:val="20"/>
          <w:szCs w:val="20"/>
        </w:rPr>
        <w:t xml:space="preserve">in a person</w:t>
      </w:r>
      <w:r>
        <w:rPr>
          <w:b/>
          <w:sz w:val="20"/>
          <w:szCs w:val="20"/>
        </w:rPr>
        <w:t xml:space="preserve">”</w:t>
      </w:r>
      <w:r>
        <w:rPr>
          <w:b/>
          <w:sz w:val="20"/>
          <w:szCs w:val="20"/>
        </w:rPr>
        <w:t xml:space="preserve"> </w:t>
      </w:r>
      <w:r>
        <w:rPr>
          <w:b/>
          <w:sz w:val="20"/>
          <w:szCs w:val="20"/>
        </w:rPr>
        <w:t xml:space="preserve">is through</w:t>
      </w:r>
      <w:r>
        <w:rPr>
          <w:b/>
          <w:sz w:val="20"/>
          <w:szCs w:val="20"/>
        </w:rPr>
        <w:t xml:space="preserve"> </w:t>
      </w:r>
      <w:r>
        <w:rPr>
          <w:b/>
          <w:sz w:val="20"/>
          <w:szCs w:val="20"/>
        </w:rPr>
        <w:t xml:space="preserve">“</w:t>
      </w:r>
      <w:r>
        <w:rPr>
          <w:b/>
          <w:sz w:val="20"/>
          <w:szCs w:val="20"/>
        </w:rPr>
        <w:t xml:space="preserve">the desire of the parents at the time of formation.‬</w:t>
      </w:r>
      <w:r>
        <w:rPr>
          <w:b/>
          <w:sz w:val="20"/>
          <w:szCs w:val="20"/>
        </w:rPr>
        <w:t xml:space="preserve">”</w:t>
      </w:r>
    </w:p>
    <w:p>
      <w:pPr>
        <w:pStyle w:val="BodyText"/>
        <w:spacing w:before="0" w:after="40" w:line="240" w:lineRule="auto"/>
      </w:pPr>
      <w:r>
        <w:rPr>
          <w:b/>
          <w:sz w:val="20"/>
          <w:szCs w:val="20"/>
        </w:rPr>
        <w:t xml:space="preserve">וְשֹׁרֶשׁ הַיֵּצֶר אֵינוֹ לְרַע, דְּהֲרֵי יֵשׁ יֵצֶר טוֹב גַּם כֵּן נִקְרָא ״יֵצֶר״, דְּחַשְׁקוּת הַלֵּב הוּא הַנִּקְרָא יֵצֶר, כַּאֲשֶׁר יֵשׁ בּוֹ תּוֹקֶף חֵשֶׁק וְהֶמְיוֹן חֶמְדָּה וּתְשׁוּקָה לְאֵיזֶה דָּבָר טוֹב אוֹ רַע זֶהוּ תּוֹקֶף הַיֵּצֶר</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root of the</w:t>
      </w:r>
      <w:r>
        <w:rPr>
          <w:b/>
          <w:sz w:val="20"/>
          <w:szCs w:val="20"/>
        </w:rPr>
        <w:t xml:space="preserve"> </w:t>
      </w:r>
      <w:r>
        <w:rPr>
          <w:i/>
          <w:b/>
          <w:sz w:val="20"/>
          <w:szCs w:val="20"/>
        </w:rPr>
        <w:t xml:space="preserve">yetzer</w:t>
      </w:r>
      <w:r>
        <w:rPr>
          <w:b/>
          <w:sz w:val="20"/>
          <w:szCs w:val="20"/>
        </w:rPr>
        <w:t xml:space="preserve"> </w:t>
      </w:r>
      <w:r>
        <w:rPr>
          <w:b/>
          <w:sz w:val="20"/>
          <w:szCs w:val="20"/>
        </w:rPr>
        <w:t xml:space="preserve">is not for evil</w:t>
      </w:r>
      <w:r>
        <w:rPr>
          <w:b/>
          <w:sz w:val="20"/>
          <w:szCs w:val="20"/>
        </w:rPr>
        <w:t xml:space="preserve">”</w:t>
      </w:r>
      <w:r>
        <w:rPr>
          <w:b/>
          <w:sz w:val="20"/>
          <w:szCs w:val="20"/>
        </w:rPr>
        <w:t xml:space="preserve"> </w:t>
      </w:r>
      <w:r>
        <w:rPr>
          <w:b/>
          <w:sz w:val="20"/>
          <w:szCs w:val="20"/>
        </w:rPr>
        <w:t xml:space="preserve">— for there is a</w:t>
      </w:r>
      <w:r>
        <w:rPr>
          <w:b/>
          <w:sz w:val="20"/>
          <w:szCs w:val="20"/>
        </w:rPr>
        <w:t xml:space="preserve"> </w:t>
      </w:r>
      <w:r>
        <w:rPr>
          <w:b/>
          <w:sz w:val="20"/>
          <w:szCs w:val="20"/>
        </w:rPr>
        <w:t xml:space="preserve">“</w:t>
      </w:r>
      <w:r>
        <w:rPr>
          <w:b/>
          <w:sz w:val="20"/>
          <w:szCs w:val="20"/>
        </w:rPr>
        <w:t xml:space="preserve">good</w:t>
      </w:r>
      <w:r>
        <w:rPr>
          <w:b/>
          <w:sz w:val="20"/>
          <w:szCs w:val="20"/>
        </w:rPr>
        <w:t xml:space="preserve"> </w:t>
      </w:r>
      <w:r>
        <w:rPr>
          <w:i/>
          <w:b/>
          <w:sz w:val="20"/>
          <w:szCs w:val="20"/>
        </w:rPr>
        <w:t xml:space="preserve">yetzer</w:t>
      </w:r>
      <w:r>
        <w:rPr>
          <w:b/>
          <w:sz w:val="20"/>
          <w:szCs w:val="20"/>
        </w:rPr>
        <w:t xml:space="preserve">”</w:t>
      </w:r>
      <w:r>
        <w:rPr>
          <w:b/>
          <w:sz w:val="20"/>
          <w:szCs w:val="20"/>
        </w:rPr>
        <w:t xml:space="preserve"> </w:t>
      </w:r>
      <w:r>
        <w:rPr>
          <w:b/>
          <w:sz w:val="20"/>
          <w:szCs w:val="20"/>
        </w:rPr>
        <w:t xml:space="preserve">also called</w:t>
      </w:r>
      <w:r>
        <w:rPr>
          <w:b/>
          <w:sz w:val="20"/>
          <w:szCs w:val="20"/>
        </w:rPr>
        <w:t xml:space="preserve"> </w:t>
      </w:r>
      <w:r>
        <w:rPr>
          <w:b/>
          <w:sz w:val="20"/>
          <w:szCs w:val="20"/>
        </w:rPr>
        <w:t xml:space="preserve">“</w:t>
      </w:r>
      <w:r>
        <w:rPr>
          <w:i/>
          <w:b/>
          <w:sz w:val="20"/>
          <w:szCs w:val="20"/>
        </w:rPr>
        <w:t xml:space="preserve">yetzer</w:t>
      </w:r>
      <w:r>
        <w:rPr>
          <w:b/>
          <w:sz w:val="20"/>
          <w:szCs w:val="20"/>
        </w:rPr>
        <w:t xml:space="preserve">”</w:t>
      </w:r>
      <w:r>
        <w:rPr>
          <w:b/>
          <w:sz w:val="20"/>
          <w:szCs w:val="20"/>
        </w:rPr>
        <w:t xml:space="preserve">; for</w:t>
      </w:r>
      <w:r>
        <w:rPr>
          <w:b/>
          <w:sz w:val="20"/>
          <w:szCs w:val="20"/>
        </w:rPr>
        <w:t xml:space="preserve"> </w:t>
      </w:r>
      <w:r>
        <w:rPr>
          <w:b/>
          <w:sz w:val="20"/>
          <w:szCs w:val="20"/>
        </w:rPr>
        <w:t xml:space="preserve">“</w:t>
      </w:r>
      <w:r>
        <w:rPr>
          <w:b/>
          <w:sz w:val="20"/>
          <w:szCs w:val="20"/>
        </w:rPr>
        <w:t xml:space="preserve">the yearning of the heart</w:t>
      </w:r>
      <w:r>
        <w:rPr>
          <w:b/>
          <w:sz w:val="20"/>
          <w:szCs w:val="20"/>
        </w:rPr>
        <w:t xml:space="preserve">”</w:t>
      </w:r>
      <w:r>
        <w:rPr>
          <w:b/>
          <w:sz w:val="20"/>
          <w:szCs w:val="20"/>
        </w:rPr>
        <w:t xml:space="preserve"> </w:t>
      </w:r>
      <w:r>
        <w:rPr>
          <w:b/>
          <w:sz w:val="20"/>
          <w:szCs w:val="20"/>
        </w:rPr>
        <w:t xml:space="preserve">is what is called</w:t>
      </w:r>
      <w:r>
        <w:rPr>
          <w:b/>
          <w:sz w:val="20"/>
          <w:szCs w:val="20"/>
        </w:rPr>
        <w:t xml:space="preserve"> </w:t>
      </w:r>
      <w:r>
        <w:rPr>
          <w:b/>
          <w:sz w:val="20"/>
          <w:szCs w:val="20"/>
        </w:rPr>
        <w:t xml:space="preserve">“</w:t>
      </w:r>
      <w:r>
        <w:rPr>
          <w:i/>
          <w:b/>
          <w:sz w:val="20"/>
          <w:szCs w:val="20"/>
        </w:rPr>
        <w:t xml:space="preserve">yetzer</w:t>
      </w:r>
      <w:r>
        <w:rPr>
          <w:b/>
          <w:sz w:val="20"/>
          <w:szCs w:val="20"/>
        </w:rPr>
        <w:t xml:space="preserve">”</w:t>
      </w:r>
      <w:r>
        <w:rPr>
          <w:b/>
          <w:sz w:val="20"/>
          <w:szCs w:val="20"/>
        </w:rPr>
        <w:t xml:space="preserve">: when there is in it</w:t>
      </w:r>
      <w:r>
        <w:rPr>
          <w:b/>
          <w:sz w:val="20"/>
          <w:szCs w:val="20"/>
        </w:rPr>
        <w:t xml:space="preserve"> </w:t>
      </w:r>
      <w:r>
        <w:rPr>
          <w:b/>
          <w:sz w:val="20"/>
          <w:szCs w:val="20"/>
        </w:rPr>
        <w:t xml:space="preserve">“</w:t>
      </w:r>
      <w:r>
        <w:rPr>
          <w:b/>
          <w:sz w:val="20"/>
          <w:szCs w:val="20"/>
        </w:rPr>
        <w:t xml:space="preserve">intense craving and stirring of desire and longing</w:t>
      </w:r>
      <w:r>
        <w:rPr>
          <w:b/>
          <w:sz w:val="20"/>
          <w:szCs w:val="20"/>
        </w:rPr>
        <w:t xml:space="preserve">”</w:t>
      </w:r>
      <w:r>
        <w:rPr>
          <w:b/>
          <w:sz w:val="20"/>
          <w:szCs w:val="20"/>
        </w:rPr>
        <w:t xml:space="preserve"> </w:t>
      </w:r>
      <w:r>
        <w:rPr>
          <w:b/>
          <w:sz w:val="20"/>
          <w:szCs w:val="20"/>
        </w:rPr>
        <w:t xml:space="preserve">for some thing, good or evil — this is the</w:t>
      </w:r>
      <w:r>
        <w:rPr>
          <w:b/>
          <w:sz w:val="20"/>
          <w:szCs w:val="20"/>
        </w:rPr>
        <w:t xml:space="preserve"> </w:t>
      </w:r>
      <w:r>
        <w:rPr>
          <w:b/>
          <w:sz w:val="20"/>
          <w:szCs w:val="20"/>
        </w:rPr>
        <w:t xml:space="preserve">“</w:t>
      </w:r>
      <w:r>
        <w:rPr>
          <w:b/>
          <w:sz w:val="20"/>
          <w:szCs w:val="20"/>
        </w:rPr>
        <w:t xml:space="preserve">intensity of the</w:t>
      </w:r>
      <w:r>
        <w:rPr>
          <w:b/>
          <w:sz w:val="20"/>
          <w:szCs w:val="20"/>
        </w:rPr>
        <w:t xml:space="preserve"> </w:t>
      </w:r>
      <w:r>
        <w:rPr>
          <w:i/>
          <w:b/>
          <w:sz w:val="20"/>
          <w:szCs w:val="20"/>
        </w:rPr>
        <w:t xml:space="preserve">yetzer‬</w:t>
      </w:r>
      <w:r>
        <w:rPr>
          <w:b/>
          <w:sz w:val="20"/>
          <w:szCs w:val="20"/>
        </w:rPr>
        <w:t xml:space="preserve">.</w:t>
      </w:r>
      <w:r>
        <w:rPr>
          <w:b/>
          <w:sz w:val="20"/>
          <w:szCs w:val="20"/>
        </w:rPr>
        <w:t xml:space="preserve">”</w:t>
      </w:r>
      <w:r>
        <w:rPr>
          <w:sz w:val="20"/>
          <w:szCs w:val="20"/>
        </w:rPr>
        <w:t xml:space="preserve"> </w:t>
      </w:r>
      <w:r>
        <w:rPr>
          <w:b/>
          <w:sz w:val="20"/>
          <w:szCs w:val="20"/>
        </w:rPr>
        <w:t xml:space="preserve">וְיֵצֶר זֶה לֹא יִתְבַּטֵּל גַּם לֶעָתִיד, כְּמוֹ שֶׁאָמְרוּ [בְּמִדְרַשׁ הַנֶּעֱלָם] דְּנִקְרָא ״לָבָן״ דְּאַחְלְבָן, וְלֹא יִהְיֶה בּוֹ זוּהֲמָא רַק לֵב לְהוֹצִיא בָּשָׂר כְּמוֹ שֶׁאָמְרוּ רַז״ל עַל פָּסוּק ״וְנָתַתִּי לָכֶם לֵב בָּשָׂר״</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i/>
          <w:b/>
          <w:sz w:val="20"/>
          <w:szCs w:val="20"/>
        </w:rPr>
        <w:t xml:space="preserve">yetzer</w:t>
      </w:r>
      <w:r>
        <w:rPr>
          <w:b/>
          <w:sz w:val="20"/>
          <w:szCs w:val="20"/>
        </w:rPr>
        <w:t xml:space="preserve"> </w:t>
      </w:r>
      <w:r>
        <w:rPr>
          <w:b/>
          <w:sz w:val="20"/>
          <w:szCs w:val="20"/>
        </w:rPr>
        <w:t xml:space="preserve">“</w:t>
      </w:r>
      <w:r>
        <w:rPr>
          <w:b/>
          <w:sz w:val="20"/>
          <w:szCs w:val="20"/>
        </w:rPr>
        <w:t xml:space="preserve">will not be nullified even in the Future,</w:t>
      </w:r>
      <w:r>
        <w:rPr>
          <w:b/>
          <w:sz w:val="20"/>
          <w:szCs w:val="20"/>
        </w:rPr>
        <w:t xml:space="preserve">”</w:t>
      </w:r>
      <w:r>
        <w:rPr>
          <w:b/>
          <w:sz w:val="20"/>
          <w:szCs w:val="20"/>
        </w:rPr>
        <w:t xml:space="preserve"> </w:t>
      </w:r>
      <w:r>
        <w:rPr>
          <w:b/>
          <w:sz w:val="20"/>
          <w:szCs w:val="20"/>
        </w:rPr>
        <w:t xml:space="preserve">as they said [in the Midrash HaNe’elam] that it is</w:t>
      </w:r>
      <w:r>
        <w:rPr>
          <w:b/>
          <w:sz w:val="20"/>
          <w:szCs w:val="20"/>
        </w:rPr>
        <w:t xml:space="preserve"> </w:t>
      </w:r>
      <w:r>
        <w:rPr>
          <w:b/>
          <w:sz w:val="20"/>
          <w:szCs w:val="20"/>
        </w:rPr>
        <w:t xml:space="preserve">“</w:t>
      </w:r>
      <w:r>
        <w:rPr>
          <w:b/>
          <w:sz w:val="20"/>
          <w:szCs w:val="20"/>
        </w:rPr>
        <w:t xml:space="preserve">called</w:t>
      </w:r>
      <w:r>
        <w:rPr>
          <w:b/>
          <w:sz w:val="20"/>
          <w:szCs w:val="20"/>
        </w:rPr>
        <w:t xml:space="preserve"> </w:t>
      </w:r>
      <w:r>
        <w:rPr>
          <w:b/>
          <w:sz w:val="20"/>
          <w:szCs w:val="20"/>
        </w:rPr>
        <w:t xml:space="preserve">‘</w:t>
      </w:r>
      <w:r>
        <w:rPr>
          <w:b/>
          <w:sz w:val="20"/>
          <w:szCs w:val="20"/>
        </w:rPr>
        <w:t xml:space="preserve">white [</w:t>
      </w:r>
      <w:r>
        <w:rPr>
          <w:i/>
          <w:b/>
          <w:sz w:val="20"/>
          <w:szCs w:val="20"/>
        </w:rPr>
        <w:t xml:space="preserve">lavan</w:t>
      </w:r>
      <w:r>
        <w:rPr>
          <w:b/>
          <w:sz w:val="20"/>
          <w:szCs w:val="20"/>
        </w:rPr>
        <w:t xml:space="preserve">],</w:t>
      </w:r>
      <w:r>
        <w:rPr>
          <w:b/>
          <w:sz w:val="20"/>
          <w:szCs w:val="20"/>
        </w:rPr>
        <w:t xml:space="preserve">’</w:t>
      </w:r>
      <w:r>
        <w:rPr>
          <w:b/>
          <w:sz w:val="20"/>
          <w:szCs w:val="20"/>
        </w:rPr>
        <w:t xml:space="preserve">”</w:t>
      </w:r>
      <w:r>
        <w:rPr>
          <w:b/>
          <w:sz w:val="20"/>
          <w:szCs w:val="20"/>
        </w:rPr>
        <w:t xml:space="preserve"> </w:t>
      </w:r>
      <w:r>
        <w:rPr>
          <w:b/>
          <w:sz w:val="20"/>
          <w:szCs w:val="20"/>
        </w:rPr>
        <w:t xml:space="preserve">[meaning]</w:t>
      </w:r>
      <w:r>
        <w:rPr>
          <w:b/>
          <w:sz w:val="20"/>
          <w:szCs w:val="20"/>
        </w:rPr>
        <w:t xml:space="preserve"> </w:t>
      </w:r>
      <w:r>
        <w:rPr>
          <w:b/>
          <w:sz w:val="20"/>
          <w:szCs w:val="20"/>
        </w:rPr>
        <w:t xml:space="preserve">“</w:t>
      </w:r>
      <w:r>
        <w:rPr>
          <w:b/>
          <w:sz w:val="20"/>
          <w:szCs w:val="20"/>
        </w:rPr>
        <w:t xml:space="preserve">it will be whitened,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will be in it no filth — only a heart, to bring forth flesh,</w:t>
      </w:r>
      <w:r>
        <w:rPr>
          <w:b/>
          <w:sz w:val="20"/>
          <w:szCs w:val="20"/>
        </w:rPr>
        <w:t xml:space="preserve">”</w:t>
      </w:r>
      <w:r>
        <w:rPr>
          <w:b/>
          <w:sz w:val="20"/>
          <w:szCs w:val="20"/>
        </w:rPr>
        <w:t xml:space="preserve"> </w:t>
      </w:r>
      <w:r>
        <w:rPr>
          <w:b/>
          <w:sz w:val="20"/>
          <w:szCs w:val="20"/>
        </w:rPr>
        <w:t xml:space="preserve">as the Sages said on the verse</w:t>
      </w:r>
      <w:r>
        <w:rPr>
          <w:b/>
          <w:sz w:val="20"/>
          <w:szCs w:val="20"/>
        </w:rPr>
        <w:t xml:space="preserve"> </w:t>
      </w:r>
      <w:r>
        <w:rPr>
          <w:b/>
          <w:sz w:val="20"/>
          <w:szCs w:val="20"/>
        </w:rPr>
        <w:t xml:space="preserve">“</w:t>
      </w:r>
      <w:r>
        <w:rPr>
          <w:b/>
          <w:sz w:val="20"/>
          <w:szCs w:val="20"/>
        </w:rPr>
        <w:t xml:space="preserve">and I will give you a heart of flesh</w:t>
      </w:r>
      <w:r>
        <w:rPr>
          <w:b/>
          <w:sz w:val="20"/>
          <w:szCs w:val="20"/>
        </w:rPr>
        <w:t xml:space="preserve">”</w:t>
      </w:r>
      <w:r>
        <w:rPr>
          <w:b/>
          <w:sz w:val="20"/>
          <w:szCs w:val="20"/>
        </w:rPr>
        <w:t xml:space="preserve"> </w:t>
      </w:r>
      <w:r>
        <w:rPr>
          <w:b/>
          <w:sz w:val="20"/>
          <w:szCs w:val="20"/>
        </w:rPr>
        <w:t xml:space="preserve">(Yechezkel 36:26).‬</w:t>
      </w:r>
      <w:r>
        <w:rPr>
          <w:sz w:val="20"/>
          <w:szCs w:val="20"/>
        </w:rPr>
        <w:t xml:space="preserve"> </w:t>
      </w:r>
      <w:r>
        <w:rPr>
          <w:b/>
          <w:sz w:val="20"/>
          <w:szCs w:val="20"/>
        </w:rPr>
        <w:t xml:space="preserve">וְעַל כֵּן יֵשׁ בְּעָוֹן זֶה אוֹת אֱמֶת דְּתִכּוֹן לָעַד</w:t>
      </w:r>
      <w:r>
        <w:rPr>
          <w:sz w:val="20"/>
          <w:szCs w:val="20"/>
        </w:rPr>
        <w:t xml:space="preserve"> </w:t>
      </w:r>
      <w:r>
        <w:rPr>
          <w:sz w:val="20"/>
          <w:szCs w:val="20"/>
        </w:rPr>
        <w:t xml:space="preserve">—</w:t>
      </w:r>
      <w:r>
        <w:rPr>
          <w:sz w:val="20"/>
          <w:szCs w:val="20"/>
        </w:rPr>
        <w:t xml:space="preserve"> </w:t>
      </w:r>
      <w:r>
        <w:rPr>
          <w:b/>
          <w:sz w:val="20"/>
          <w:szCs w:val="20"/>
        </w:rPr>
        <w:t xml:space="preserve">‪And therefore there is in this</w:t>
      </w:r>
      <w:r>
        <w:rPr>
          <w:b/>
          <w:sz w:val="20"/>
          <w:szCs w:val="20"/>
        </w:rPr>
        <w:t xml:space="preserve"> </w:t>
      </w:r>
      <w:r>
        <w:rPr>
          <w:b/>
          <w:sz w:val="20"/>
          <w:szCs w:val="20"/>
        </w:rPr>
        <w:t xml:space="preserve">“</w:t>
      </w:r>
      <w:r>
        <w:rPr>
          <w:i/>
          <w:b/>
          <w:sz w:val="20"/>
          <w:szCs w:val="20"/>
        </w:rPr>
        <w:t xml:space="preserve">avon</w:t>
      </w:r>
      <w:r>
        <w:rPr>
          <w:b/>
          <w:sz w:val="20"/>
          <w:szCs w:val="20"/>
        </w:rPr>
        <w:t xml:space="preserve">”</w:t>
      </w:r>
      <w:r>
        <w:rPr>
          <w:b/>
          <w:sz w:val="20"/>
          <w:szCs w:val="20"/>
        </w:rPr>
        <w:t xml:space="preserve"> </w:t>
      </w:r>
      <w:r>
        <w:rPr>
          <w:b/>
          <w:sz w:val="20"/>
          <w:szCs w:val="20"/>
        </w:rPr>
        <w:t xml:space="preserve">[i.e.,</w:t>
      </w:r>
      <w:r>
        <w:rPr>
          <w:b/>
          <w:sz w:val="20"/>
          <w:szCs w:val="20"/>
        </w:rPr>
        <w:t xml:space="preserve"> </w:t>
      </w:r>
      <w:r>
        <w:rPr>
          <w:b/>
          <w:sz w:val="20"/>
          <w:szCs w:val="20"/>
        </w:rPr>
        <w:t xml:space="preserve">“</w:t>
      </w:r>
      <w:r>
        <w:rPr>
          <w:i/>
          <w:b/>
          <w:sz w:val="20"/>
          <w:szCs w:val="20"/>
        </w:rPr>
        <w:t xml:space="preserve">b’avon malei</w:t>
      </w:r>
      <w:r>
        <w:rPr>
          <w:b/>
          <w:sz w:val="20"/>
          <w:szCs w:val="20"/>
        </w:rPr>
        <w:t xml:space="preserve">”</w:t>
      </w:r>
      <w:r>
        <w:rPr>
          <w:b/>
          <w:sz w:val="20"/>
          <w:szCs w:val="20"/>
        </w:rPr>
        <w:t xml:space="preserve">] the</w:t>
      </w:r>
      <w:r>
        <w:rPr>
          <w:b/>
          <w:sz w:val="20"/>
          <w:szCs w:val="20"/>
        </w:rPr>
        <w:t xml:space="preserve"> </w:t>
      </w:r>
      <w:r>
        <w:rPr>
          <w:b/>
          <w:sz w:val="20"/>
          <w:szCs w:val="20"/>
        </w:rPr>
        <w:t xml:space="preserve">“</w:t>
      </w:r>
      <w:r>
        <w:rPr>
          <w:b/>
          <w:sz w:val="20"/>
          <w:szCs w:val="20"/>
        </w:rPr>
        <w:t xml:space="preserve">letter of truth [</w:t>
      </w:r>
      <w:r>
        <w:rPr>
          <w:i/>
          <w:b/>
          <w:sz w:val="20"/>
          <w:szCs w:val="20"/>
        </w:rPr>
        <w:t xml:space="preserve">vav</w:t>
      </w:r>
      <w:r>
        <w:rPr>
          <w:b/>
          <w:sz w:val="20"/>
          <w:szCs w:val="20"/>
        </w:rPr>
        <w:t xml:space="preserve">], which endures forever.‬</w:t>
      </w:r>
      <w:r>
        <w:rPr>
          <w:b/>
          <w:sz w:val="20"/>
          <w:szCs w:val="20"/>
        </w:rPr>
        <w:t xml:space="preserve">”</w:t>
      </w:r>
    </w:p>
    <w:p>
      <w:pPr>
        <w:pStyle w:val="BodyText"/>
        <w:spacing w:before="0" w:after="40" w:line="240" w:lineRule="auto"/>
      </w:pPr>
      <w:r>
        <w:rPr>
          <w:b/>
          <w:sz w:val="20"/>
          <w:szCs w:val="20"/>
        </w:rPr>
        <w:t xml:space="preserve">וְאָז כְּשֶׁיִּתְלַבֵּן וְיִתְבָּרֵר, דְּכָל תַּאֲוֹת דִּבְנֵי יִשְׂרָאֵל הוּא מֵהַשֵּׁם יִתְבָּרַךְ, יִהְיֶה הֲקָמַת ״סוּכַּת דָּוִד הַנּוֹפֶלֶת״, דְּכָל הַפָּלָתָהּ בָּעוֹלָם הַזֶּה לְשָׁעָה הָיָה עַל יְדֵי חֲטָאֵי הַתַּאֲוָה</w:t>
      </w:r>
      <w:r>
        <w:rPr>
          <w:sz w:val="20"/>
          <w:szCs w:val="20"/>
        </w:rPr>
        <w:t xml:space="preserve"> </w:t>
      </w:r>
      <w:r>
        <w:rPr>
          <w:sz w:val="20"/>
          <w:szCs w:val="20"/>
        </w:rPr>
        <w:t xml:space="preserve">—</w:t>
      </w:r>
      <w:r>
        <w:rPr>
          <w:sz w:val="20"/>
          <w:szCs w:val="20"/>
        </w:rPr>
        <w:t xml:space="preserve"> </w:t>
      </w:r>
      <w:r>
        <w:rPr>
          <w:b/>
          <w:sz w:val="20"/>
          <w:szCs w:val="20"/>
        </w:rPr>
        <w:t xml:space="preserve">‪And then, when it is</w:t>
      </w:r>
      <w:r>
        <w:rPr>
          <w:b/>
          <w:sz w:val="20"/>
          <w:szCs w:val="20"/>
        </w:rPr>
        <w:t xml:space="preserve"> </w:t>
      </w:r>
      <w:r>
        <w:rPr>
          <w:b/>
          <w:sz w:val="20"/>
          <w:szCs w:val="20"/>
        </w:rPr>
        <w:t xml:space="preserve">“</w:t>
      </w:r>
      <w:r>
        <w:rPr>
          <w:b/>
          <w:sz w:val="20"/>
          <w:szCs w:val="20"/>
        </w:rPr>
        <w:t xml:space="preserve">whitened and clarified</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all the desires of the Children of Israel are from Hashem,</w:t>
      </w:r>
      <w:r>
        <w:rPr>
          <w:b/>
          <w:sz w:val="20"/>
          <w:szCs w:val="20"/>
        </w:rPr>
        <w:t xml:space="preserve">”</w:t>
      </w:r>
      <w:r>
        <w:rPr>
          <w:b/>
          <w:sz w:val="20"/>
          <w:szCs w:val="20"/>
        </w:rPr>
        <w:t xml:space="preserve"> </w:t>
      </w:r>
      <w:r>
        <w:rPr>
          <w:b/>
          <w:sz w:val="20"/>
          <w:szCs w:val="20"/>
        </w:rPr>
        <w:t xml:space="preserve">there will be</w:t>
      </w:r>
      <w:r>
        <w:rPr>
          <w:b/>
          <w:sz w:val="20"/>
          <w:szCs w:val="20"/>
        </w:rPr>
        <w:t xml:space="preserve"> </w:t>
      </w:r>
      <w:r>
        <w:rPr>
          <w:b/>
          <w:sz w:val="20"/>
          <w:szCs w:val="20"/>
        </w:rPr>
        <w:t xml:space="preserve">“</w:t>
      </w:r>
      <w:r>
        <w:rPr>
          <w:b/>
          <w:sz w:val="20"/>
          <w:szCs w:val="20"/>
        </w:rPr>
        <w:t xml:space="preserve">the raising of the fallen</w:t>
      </w:r>
      <w:r>
        <w:rPr>
          <w:b/>
          <w:sz w:val="20"/>
          <w:szCs w:val="20"/>
        </w:rPr>
        <w:t xml:space="preserve"> </w:t>
      </w:r>
      <w:r>
        <w:rPr>
          <w:i/>
          <w:b/>
          <w:sz w:val="20"/>
          <w:szCs w:val="20"/>
        </w:rPr>
        <w:t xml:space="preserve">sukkah</w:t>
      </w:r>
      <w:r>
        <w:rPr>
          <w:b/>
          <w:sz w:val="20"/>
          <w:szCs w:val="20"/>
        </w:rPr>
        <w:t xml:space="preserve"> </w:t>
      </w:r>
      <w:r>
        <w:rPr>
          <w:b/>
          <w:sz w:val="20"/>
          <w:szCs w:val="20"/>
        </w:rPr>
        <w:t xml:space="preserve">of David</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all its fall in this world was, for a time, through the</w:t>
      </w:r>
      <w:r>
        <w:rPr>
          <w:b/>
          <w:sz w:val="20"/>
          <w:szCs w:val="20"/>
        </w:rPr>
        <w:t xml:space="preserve"> </w:t>
      </w:r>
      <w:r>
        <w:rPr>
          <w:b/>
          <w:sz w:val="20"/>
          <w:szCs w:val="20"/>
        </w:rPr>
        <w:t xml:space="preserve">‘</w:t>
      </w:r>
      <w:r>
        <w:rPr>
          <w:b/>
          <w:sz w:val="20"/>
          <w:szCs w:val="20"/>
        </w:rPr>
        <w:t xml:space="preserve">sins</w:t>
      </w:r>
      <w:r>
        <w:rPr>
          <w:b/>
          <w:sz w:val="20"/>
          <w:szCs w:val="20"/>
        </w:rPr>
        <w:t xml:space="preserve">’</w:t>
      </w:r>
      <w:r>
        <w:rPr>
          <w:b/>
          <w:sz w:val="20"/>
          <w:szCs w:val="20"/>
        </w:rPr>
        <w:t xml:space="preserve"> </w:t>
      </w:r>
      <w:r>
        <w:rPr>
          <w:b/>
          <w:sz w:val="20"/>
          <w:szCs w:val="20"/>
        </w:rPr>
        <w:t xml:space="preserve">of desire,‬</w:t>
      </w:r>
      <w:r>
        <w:rPr>
          <w:b/>
          <w:sz w:val="20"/>
          <w:szCs w:val="20"/>
        </w:rPr>
        <w:t xml:space="preserve">”</w:t>
      </w:r>
      <w:r>
        <w:rPr>
          <w:sz w:val="20"/>
          <w:szCs w:val="20"/>
        </w:rPr>
        <w:t xml:space="preserve"> </w:t>
      </w:r>
      <w:r>
        <w:rPr>
          <w:b/>
          <w:sz w:val="20"/>
          <w:szCs w:val="20"/>
        </w:rPr>
        <w:t xml:space="preserve">וּכְמוֹ שֶׁטָּעֲנוּ בָּזֶה שׂוֹנְאֵי דָּוִד עַל דָּוִד הַמֶּלֶךְ ע״ה</w:t>
      </w:r>
      <w:r>
        <w:rPr>
          <w:sz w:val="20"/>
          <w:szCs w:val="20"/>
        </w:rPr>
        <w:t xml:space="preserve"> </w:t>
      </w:r>
      <w:r>
        <w:rPr>
          <w:sz w:val="20"/>
          <w:szCs w:val="20"/>
        </w:rPr>
        <w:t xml:space="preserve">—</w:t>
      </w:r>
      <w:r>
        <w:rPr>
          <w:sz w:val="20"/>
          <w:szCs w:val="20"/>
        </w:rPr>
        <w:t xml:space="preserve"> </w:t>
      </w:r>
      <w:r>
        <w:rPr>
          <w:b/>
          <w:sz w:val="20"/>
          <w:szCs w:val="20"/>
        </w:rPr>
        <w:t xml:space="preserve">‪as the</w:t>
      </w:r>
      <w:r>
        <w:rPr>
          <w:b/>
          <w:sz w:val="20"/>
          <w:szCs w:val="20"/>
        </w:rPr>
        <w:t xml:space="preserve"> </w:t>
      </w:r>
      <w:r>
        <w:rPr>
          <w:b/>
          <w:sz w:val="20"/>
          <w:szCs w:val="20"/>
        </w:rPr>
        <w:t xml:space="preserve">“</w:t>
      </w:r>
      <w:r>
        <w:rPr>
          <w:b/>
          <w:sz w:val="20"/>
          <w:szCs w:val="20"/>
        </w:rPr>
        <w:t xml:space="preserve">enemies of David</w:t>
      </w:r>
      <w:r>
        <w:rPr>
          <w:b/>
          <w:sz w:val="20"/>
          <w:szCs w:val="20"/>
        </w:rPr>
        <w:t xml:space="preserve">”</w:t>
      </w:r>
      <w:r>
        <w:rPr>
          <w:b/>
          <w:sz w:val="20"/>
          <w:szCs w:val="20"/>
        </w:rPr>
        <w:t xml:space="preserve"> </w:t>
      </w:r>
      <w:r>
        <w:rPr>
          <w:b/>
          <w:sz w:val="20"/>
          <w:szCs w:val="20"/>
        </w:rPr>
        <w:t xml:space="preserve">taunted in this against David HaMelech.‬</w:t>
      </w:r>
      <w:r>
        <w:rPr>
          <w:sz w:val="20"/>
          <w:szCs w:val="20"/>
        </w:rPr>
        <w:t xml:space="preserve"> </w:t>
      </w:r>
      <w:r>
        <w:rPr>
          <w:b/>
          <w:sz w:val="20"/>
          <w:szCs w:val="20"/>
        </w:rPr>
        <w:t xml:space="preserve">וְאַף דְּהוּא נִתְבָּרֵר בְּחַיֵּי שְׁלֹמֹה בְּנוֹ דְּנִמְחַל אוֹתוֹ עָוֹן וְלֹא חָטָא, הֵחֵלּוּ אָז לִטְעוֹן בָּזֶה נֶגֶד שְׁלֹמֹה הַמֶּלֶךְ ע״ה שֶׁגַּם הַכָּתוּב אוֹמֵר עָלָיו בָּזֶה בְּעִנְיַן הַנָּשִׁים נָכְרִיּוֹת</w:t>
      </w:r>
      <w:r>
        <w:rPr>
          <w:sz w:val="20"/>
          <w:szCs w:val="20"/>
        </w:rPr>
        <w:t xml:space="preserve"> </w:t>
      </w:r>
      <w:r>
        <w:rPr>
          <w:sz w:val="20"/>
          <w:szCs w:val="20"/>
        </w:rPr>
        <w:t xml:space="preserve">—</w:t>
      </w:r>
      <w:r>
        <w:rPr>
          <w:sz w:val="20"/>
          <w:szCs w:val="20"/>
        </w:rPr>
        <w:t xml:space="preserve"> </w:t>
      </w:r>
      <w:r>
        <w:rPr>
          <w:b/>
          <w:sz w:val="20"/>
          <w:szCs w:val="20"/>
        </w:rPr>
        <w:t xml:space="preserve">‪And even though it was</w:t>
      </w:r>
      <w:r>
        <w:rPr>
          <w:b/>
          <w:sz w:val="20"/>
          <w:szCs w:val="20"/>
        </w:rPr>
        <w:t xml:space="preserve"> </w:t>
      </w:r>
      <w:r>
        <w:rPr>
          <w:b/>
          <w:sz w:val="20"/>
          <w:szCs w:val="20"/>
        </w:rPr>
        <w:t xml:space="preserve">“</w:t>
      </w:r>
      <w:r>
        <w:rPr>
          <w:b/>
          <w:sz w:val="20"/>
          <w:szCs w:val="20"/>
        </w:rPr>
        <w:t xml:space="preserve">clarified in the lifetime of his son Shlomo that that iniquity was pardoned and he did not sin,</w:t>
      </w:r>
      <w:r>
        <w:rPr>
          <w:b/>
          <w:sz w:val="20"/>
          <w:szCs w:val="20"/>
        </w:rPr>
        <w:t xml:space="preserve">”</w:t>
      </w:r>
      <w:r>
        <w:rPr>
          <w:b/>
          <w:sz w:val="20"/>
          <w:szCs w:val="20"/>
        </w:rPr>
        <w:t xml:space="preserve"> </w:t>
      </w:r>
      <w:r>
        <w:rPr>
          <w:b/>
          <w:sz w:val="20"/>
          <w:szCs w:val="20"/>
        </w:rPr>
        <w:t xml:space="preserve">they</w:t>
      </w:r>
      <w:r>
        <w:rPr>
          <w:b/>
          <w:sz w:val="20"/>
          <w:szCs w:val="20"/>
        </w:rPr>
        <w:t xml:space="preserve"> </w:t>
      </w:r>
      <w:r>
        <w:rPr>
          <w:b/>
          <w:sz w:val="20"/>
          <w:szCs w:val="20"/>
        </w:rPr>
        <w:t xml:space="preserve">“</w:t>
      </w:r>
      <w:r>
        <w:rPr>
          <w:b/>
          <w:sz w:val="20"/>
          <w:szCs w:val="20"/>
        </w:rPr>
        <w:t xml:space="preserve">then began to taunt in this against Shlomo,</w:t>
      </w:r>
      <w:r>
        <w:rPr>
          <w:b/>
          <w:sz w:val="20"/>
          <w:szCs w:val="20"/>
        </w:rPr>
        <w:t xml:space="preserve">”</w:t>
      </w:r>
      <w:r>
        <w:rPr>
          <w:b/>
          <w:sz w:val="20"/>
          <w:szCs w:val="20"/>
        </w:rPr>
        <w:t xml:space="preserve"> </w:t>
      </w:r>
      <w:r>
        <w:rPr>
          <w:b/>
          <w:sz w:val="20"/>
          <w:szCs w:val="20"/>
        </w:rPr>
        <w:t xml:space="preserve">of whom</w:t>
      </w:r>
      <w:r>
        <w:rPr>
          <w:b/>
          <w:sz w:val="20"/>
          <w:szCs w:val="20"/>
        </w:rPr>
        <w:t xml:space="preserve"> </w:t>
      </w:r>
      <w:r>
        <w:rPr>
          <w:b/>
          <w:sz w:val="20"/>
          <w:szCs w:val="20"/>
        </w:rPr>
        <w:t xml:space="preserve">“</w:t>
      </w:r>
      <w:r>
        <w:rPr>
          <w:b/>
          <w:sz w:val="20"/>
          <w:szCs w:val="20"/>
        </w:rPr>
        <w:t xml:space="preserve">Scripture too says [something] in this matter of the foreign women.‬</w:t>
      </w:r>
      <w:r>
        <w:rPr>
          <w:b/>
          <w:sz w:val="20"/>
          <w:szCs w:val="20"/>
        </w:rPr>
        <w:t xml:space="preserve">”</w:t>
      </w:r>
      <w:r>
        <w:rPr>
          <w:sz w:val="20"/>
          <w:szCs w:val="20"/>
        </w:rPr>
        <w:t xml:space="preserve"> </w:t>
      </w:r>
      <w:r>
        <w:rPr>
          <w:b/>
          <w:sz w:val="20"/>
          <w:szCs w:val="20"/>
        </w:rPr>
        <w:t xml:space="preserve">וְנִכְתַּב ״סוּרְחָנוּ״ כְּמוֹ שֶׁנִּכְתְּבָה ״סוּרְחָן״ דָּוִד הַמֶּלֶךְ ע״ה כְּדֵי לְהוֹרוֹת תְּשׁוּבָה לַדּוֹרוֹת</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his misdeed [</w:t>
      </w:r>
      <w:r>
        <w:rPr>
          <w:i/>
          <w:b/>
          <w:sz w:val="20"/>
          <w:szCs w:val="20"/>
        </w:rPr>
        <w:t xml:space="preserve">surchan</w:t>
      </w:r>
      <w:r>
        <w:rPr>
          <w:b/>
          <w:sz w:val="20"/>
          <w:szCs w:val="20"/>
        </w:rPr>
        <w:t xml:space="preserve">]</w:t>
      </w:r>
      <w:r>
        <w:rPr>
          <w:b/>
          <w:sz w:val="20"/>
          <w:szCs w:val="20"/>
        </w:rPr>
        <w:t xml:space="preserve">”</w:t>
      </w:r>
      <w:r>
        <w:rPr>
          <w:b/>
          <w:sz w:val="20"/>
          <w:szCs w:val="20"/>
        </w:rPr>
        <w:t xml:space="preserve"> </w:t>
      </w:r>
      <w:r>
        <w:rPr>
          <w:b/>
          <w:sz w:val="20"/>
          <w:szCs w:val="20"/>
        </w:rPr>
        <w:t xml:space="preserve">was written [in full] as</w:t>
      </w:r>
      <w:r>
        <w:rPr>
          <w:b/>
          <w:sz w:val="20"/>
          <w:szCs w:val="20"/>
        </w:rPr>
        <w:t xml:space="preserve"> </w:t>
      </w:r>
      <w:r>
        <w:rPr>
          <w:b/>
          <w:sz w:val="20"/>
          <w:szCs w:val="20"/>
        </w:rPr>
        <w:t xml:space="preserve">“</w:t>
      </w:r>
      <w:r>
        <w:rPr>
          <w:b/>
          <w:sz w:val="20"/>
          <w:szCs w:val="20"/>
        </w:rPr>
        <w:t xml:space="preserve">the misdeed of David</w:t>
      </w:r>
      <w:r>
        <w:rPr>
          <w:b/>
          <w:sz w:val="20"/>
          <w:szCs w:val="20"/>
        </w:rPr>
        <w:t xml:space="preserve">”</w:t>
      </w:r>
      <w:r>
        <w:rPr>
          <w:b/>
          <w:sz w:val="20"/>
          <w:szCs w:val="20"/>
        </w:rPr>
        <w:t xml:space="preserve"> </w:t>
      </w:r>
      <w:r>
        <w:rPr>
          <w:b/>
          <w:sz w:val="20"/>
          <w:szCs w:val="20"/>
        </w:rPr>
        <w:t xml:space="preserve">was written — in order</w:t>
      </w:r>
      <w:r>
        <w:rPr>
          <w:b/>
          <w:sz w:val="20"/>
          <w:szCs w:val="20"/>
        </w:rPr>
        <w:t xml:space="preserve"> </w:t>
      </w:r>
      <w:r>
        <w:rPr>
          <w:b/>
          <w:sz w:val="20"/>
          <w:szCs w:val="20"/>
        </w:rPr>
        <w:t xml:space="preserve">“</w:t>
      </w:r>
      <w:r>
        <w:rPr>
          <w:b/>
          <w:sz w:val="20"/>
          <w:szCs w:val="20"/>
        </w:rPr>
        <w:t xml:space="preserve">to teach teshuvah to the generations,‬</w:t>
      </w:r>
      <w:r>
        <w:rPr>
          <w:b/>
          <w:sz w:val="20"/>
          <w:szCs w:val="20"/>
        </w:rPr>
        <w:t xml:space="preserve">”</w:t>
      </w:r>
      <w:r>
        <w:rPr>
          <w:sz w:val="20"/>
          <w:szCs w:val="20"/>
        </w:rPr>
        <w:t xml:space="preserve"> </w:t>
      </w:r>
      <w:r>
        <w:rPr>
          <w:b/>
          <w:sz w:val="20"/>
          <w:szCs w:val="20"/>
        </w:rPr>
        <w:t xml:space="preserve">דְּהֲרֵי מִמֶּנּוּ עִיקַּר שַׁלְשֶׁלֶת מָשִׁיחַ הַמְתַקֵּן לְגַמְרֵי תַּאֲוָה זוֹ</w:t>
      </w:r>
      <w:r>
        <w:rPr>
          <w:sz w:val="20"/>
          <w:szCs w:val="20"/>
        </w:rPr>
        <w:t xml:space="preserve"> </w:t>
      </w:r>
      <w:r>
        <w:rPr>
          <w:sz w:val="20"/>
          <w:szCs w:val="20"/>
        </w:rPr>
        <w:t xml:space="preserve">—</w:t>
      </w:r>
      <w:r>
        <w:rPr>
          <w:sz w:val="20"/>
          <w:szCs w:val="20"/>
        </w:rPr>
        <w:t xml:space="preserve"> </w:t>
      </w:r>
      <w:r>
        <w:rPr>
          <w:b/>
          <w:sz w:val="20"/>
          <w:szCs w:val="20"/>
        </w:rPr>
        <w:t xml:space="preserve">‪for from him [issues] the essential</w:t>
      </w:r>
      <w:r>
        <w:rPr>
          <w:b/>
          <w:sz w:val="20"/>
          <w:szCs w:val="20"/>
        </w:rPr>
        <w:t xml:space="preserve"> </w:t>
      </w:r>
      <w:r>
        <w:rPr>
          <w:b/>
          <w:sz w:val="20"/>
          <w:szCs w:val="20"/>
        </w:rPr>
        <w:t xml:space="preserve">“</w:t>
      </w:r>
      <w:r>
        <w:rPr>
          <w:b/>
          <w:sz w:val="20"/>
          <w:szCs w:val="20"/>
        </w:rPr>
        <w:t xml:space="preserve">chain of Mashiach,</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entirely rectifies this desire.‬</w:t>
      </w:r>
      <w:r>
        <w:rPr>
          <w:b/>
          <w:sz w:val="20"/>
          <w:szCs w:val="20"/>
        </w:rPr>
        <w:t xml:space="preserve">”</w:t>
      </w:r>
      <w:r>
        <w:rPr>
          <w:sz w:val="20"/>
          <w:szCs w:val="20"/>
        </w:rPr>
        <w:t xml:space="preserve"> </w:t>
      </w:r>
      <w:r>
        <w:rPr>
          <w:b/>
          <w:sz w:val="20"/>
          <w:szCs w:val="20"/>
        </w:rPr>
        <w:t xml:space="preserve">כִּי כָּךְ הַמִּדָּה שֶׁ״בִּמְקוֹם שֶׁבַּעֲלֵי תְשׁוּבָה עוֹמְדִין אֵין צַדִּיקִים גְּמוּרִים״ כו׳, כִּי הֵם מַמְתִּיקִים הָרַע בִּמְקוֹרוֹ וְהָפְכוּ לְטוֹב</w:t>
      </w:r>
      <w:r>
        <w:rPr>
          <w:sz w:val="20"/>
          <w:szCs w:val="20"/>
        </w:rPr>
        <w:t xml:space="preserve"> </w:t>
      </w:r>
      <w:r>
        <w:rPr>
          <w:sz w:val="20"/>
          <w:szCs w:val="20"/>
        </w:rPr>
        <w:t xml:space="preserve">—</w:t>
      </w:r>
      <w:r>
        <w:rPr>
          <w:sz w:val="20"/>
          <w:szCs w:val="20"/>
        </w:rPr>
        <w:t xml:space="preserve"> </w:t>
      </w:r>
      <w:r>
        <w:rPr>
          <w:b/>
          <w:sz w:val="20"/>
          <w:szCs w:val="20"/>
        </w:rPr>
        <w:t xml:space="preserve">‪For such is the measure, that</w:t>
      </w:r>
      <w:r>
        <w:rPr>
          <w:b/>
          <w:sz w:val="20"/>
          <w:szCs w:val="20"/>
        </w:rPr>
        <w:t xml:space="preserve"> </w:t>
      </w:r>
      <w:r>
        <w:rPr>
          <w:b/>
          <w:sz w:val="20"/>
          <w:szCs w:val="20"/>
        </w:rPr>
        <w:t xml:space="preserve">“</w:t>
      </w:r>
      <w:r>
        <w:rPr>
          <w:b/>
          <w:sz w:val="20"/>
          <w:szCs w:val="20"/>
        </w:rPr>
        <w:t xml:space="preserve">in the place where masters of teshuvah stand, [even] the completely righteous do not stand</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they sweeten the evil at its source and turn it to good.‬</w:t>
      </w:r>
      <w:r>
        <w:rPr>
          <w:b/>
          <w:sz w:val="20"/>
          <w:szCs w:val="20"/>
        </w:rPr>
        <w:t xml:space="preserve">”</w:t>
      </w:r>
      <w:r>
        <w:rPr>
          <w:sz w:val="20"/>
          <w:szCs w:val="20"/>
        </w:rPr>
        <w:t xml:space="preserve"> </w:t>
      </w:r>
      <w:r>
        <w:rPr>
          <w:b/>
          <w:sz w:val="20"/>
          <w:szCs w:val="20"/>
        </w:rPr>
        <w:t xml:space="preserve">שֶׁדָּבָר זֶה הוּא תַּכְלִית הַמְכוּוָן בִּבְרִיאַת הָאָדָם בָּעוֹלָם הַזֶּה, מְקוֹם הִתְגַּלּוּת הַשֶּׁקֶר וְהָרַע, וְשֶׁהוּא יַהֲפוֹךְ הַכֹּל לְטוֹב</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is the ultimate purpose intended in the creation of man in this world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place of the revelation of falsehood and evil</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that he turn everything to good.‬</w:t>
      </w:r>
      <w:r>
        <w:rPr>
          <w:b/>
          <w:sz w:val="20"/>
          <w:szCs w:val="20"/>
        </w:rPr>
        <w:t xml:space="preserve">”</w:t>
      </w:r>
    </w:p>
    <w:p>
      <w:pPr>
        <w:pStyle w:val="BodyText"/>
        <w:spacing w:before="0" w:after="40" w:line="240" w:lineRule="auto"/>
      </w:pPr>
      <w:r>
        <w:rPr>
          <w:b/>
          <w:sz w:val="20"/>
          <w:szCs w:val="20"/>
        </w:rPr>
        <w:t xml:space="preserve">וְאָז יִהְיוּ כָּל יִשְׂרָאֵל נִקְרָאִים גַּם כֵּן עַל שֵׁם יוֹסֵף ״שְׁאֵרִית יוֹסֵף״, דְּיִתְבָּרֵר דְּכוּלָּם צַדִּיקִים, וְ״אֶפְרַיִם לֹא יְקַנֵּא אֶת יְהוּדָה וִיהוּדָה לֹא יָצוֹר״ וְגוֹמֵר</w:t>
      </w:r>
      <w:r>
        <w:rPr>
          <w:sz w:val="20"/>
          <w:szCs w:val="20"/>
        </w:rPr>
        <w:t xml:space="preserve"> </w:t>
      </w:r>
      <w:r>
        <w:rPr>
          <w:sz w:val="20"/>
          <w:szCs w:val="20"/>
        </w:rPr>
        <w:t xml:space="preserve">—</w:t>
      </w:r>
      <w:r>
        <w:rPr>
          <w:sz w:val="20"/>
          <w:szCs w:val="20"/>
        </w:rPr>
        <w:t xml:space="preserve"> </w:t>
      </w:r>
      <w:r>
        <w:rPr>
          <w:b/>
          <w:sz w:val="20"/>
          <w:szCs w:val="20"/>
        </w:rPr>
        <w:t xml:space="preserve">‪And then all Israel will be called also by the name of Yosef,</w:t>
      </w:r>
      <w:r>
        <w:rPr>
          <w:b/>
          <w:sz w:val="20"/>
          <w:szCs w:val="20"/>
        </w:rPr>
        <w:t xml:space="preserve"> </w:t>
      </w:r>
      <w:r>
        <w:rPr>
          <w:b/>
          <w:sz w:val="20"/>
          <w:szCs w:val="20"/>
        </w:rPr>
        <w:t xml:space="preserve">“</w:t>
      </w:r>
      <w:r>
        <w:rPr>
          <w:b/>
          <w:sz w:val="20"/>
          <w:szCs w:val="20"/>
        </w:rPr>
        <w:t xml:space="preserve">the remnant of Yosef</w:t>
      </w:r>
      <w:r>
        <w:rPr>
          <w:b/>
          <w:sz w:val="20"/>
          <w:szCs w:val="20"/>
        </w:rPr>
        <w:t xml:space="preserve">”</w:t>
      </w:r>
      <w:r>
        <w:rPr>
          <w:b/>
          <w:sz w:val="20"/>
          <w:szCs w:val="20"/>
        </w:rPr>
        <w:t xml:space="preserve"> </w:t>
      </w:r>
      <w:r>
        <w:rPr>
          <w:b/>
          <w:sz w:val="20"/>
          <w:szCs w:val="20"/>
        </w:rPr>
        <w:t xml:space="preserve">(Amos 5:15) — for it will be</w:t>
      </w:r>
      <w:r>
        <w:rPr>
          <w:b/>
          <w:sz w:val="20"/>
          <w:szCs w:val="20"/>
        </w:rPr>
        <w:t xml:space="preserve"> </w:t>
      </w:r>
      <w:r>
        <w:rPr>
          <w:b/>
          <w:sz w:val="20"/>
          <w:szCs w:val="20"/>
        </w:rPr>
        <w:t xml:space="preserve">“</w:t>
      </w:r>
      <w:r>
        <w:rPr>
          <w:b/>
          <w:sz w:val="20"/>
          <w:szCs w:val="20"/>
        </w:rPr>
        <w:t xml:space="preserve">clarified that they are all righteous,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Efraim shall not envy Yehudah, and Yehudah shall not harass [Efraim]</w:t>
      </w:r>
      <w:r>
        <w:rPr>
          <w:b/>
          <w:sz w:val="20"/>
          <w:szCs w:val="20"/>
        </w:rPr>
        <w:t xml:space="preserve">”</w:t>
      </w:r>
      <w:r>
        <w:rPr>
          <w:b/>
          <w:sz w:val="20"/>
          <w:szCs w:val="20"/>
        </w:rPr>
        <w:t xml:space="preserve"> </w:t>
      </w:r>
      <w:r>
        <w:rPr>
          <w:b/>
          <w:sz w:val="20"/>
          <w:szCs w:val="20"/>
        </w:rPr>
        <w:t xml:space="preserve">(Yeshayah 11:13).‬</w:t>
      </w:r>
      <w:r>
        <w:rPr>
          <w:sz w:val="20"/>
          <w:szCs w:val="20"/>
        </w:rPr>
        <w:t xml:space="preserve"> </w:t>
      </w:r>
      <w:r>
        <w:rPr>
          <w:b/>
          <w:sz w:val="20"/>
          <w:szCs w:val="20"/>
        </w:rPr>
        <w:t xml:space="preserve">כִּי בָּעוֹלָם הַזֶּה אֶפְרַיִם מְקַנֵּא לִיהוּדָה, כִּי הוּא צַדִּיק גָּמוּר וִיהוּדָה רוֹאֶה שֶׁאֵינוֹ כֵן, וּתְחִלָּתוֹ עֵר וְאוֹנָן וְגַם עָלָיו הָיָה טַעֲנָה בְּמַעֲשֵׂה דְּתָמָר</w:t>
      </w:r>
      <w:r>
        <w:rPr>
          <w:sz w:val="20"/>
          <w:szCs w:val="20"/>
        </w:rPr>
        <w:t xml:space="preserve"> </w:t>
      </w:r>
      <w:r>
        <w:rPr>
          <w:sz w:val="20"/>
          <w:szCs w:val="20"/>
        </w:rPr>
        <w:t xml:space="preserve">—</w:t>
      </w:r>
      <w:r>
        <w:rPr>
          <w:sz w:val="20"/>
          <w:szCs w:val="20"/>
        </w:rPr>
        <w:t xml:space="preserve"> </w:t>
      </w:r>
      <w:r>
        <w:rPr>
          <w:b/>
          <w:sz w:val="20"/>
          <w:szCs w:val="20"/>
        </w:rPr>
        <w:t xml:space="preserve">‪For in this world</w:t>
      </w:r>
      <w:r>
        <w:rPr>
          <w:b/>
          <w:sz w:val="20"/>
          <w:szCs w:val="20"/>
        </w:rPr>
        <w:t xml:space="preserve"> </w:t>
      </w:r>
      <w:r>
        <w:rPr>
          <w:b/>
          <w:sz w:val="20"/>
          <w:szCs w:val="20"/>
        </w:rPr>
        <w:t xml:space="preserve">“</w:t>
      </w:r>
      <w:r>
        <w:rPr>
          <w:b/>
          <w:sz w:val="20"/>
          <w:szCs w:val="20"/>
        </w:rPr>
        <w:t xml:space="preserve">Efraim envies Yehudah</w:t>
      </w:r>
      <w:r>
        <w:rPr>
          <w:b/>
          <w:sz w:val="20"/>
          <w:szCs w:val="20"/>
        </w:rPr>
        <w:t xml:space="preserve">”</w:t>
      </w:r>
      <w:r>
        <w:rPr>
          <w:b/>
          <w:sz w:val="20"/>
          <w:szCs w:val="20"/>
        </w:rPr>
        <w:t xml:space="preserve"> </w:t>
      </w:r>
      <w:r>
        <w:rPr>
          <w:b/>
          <w:sz w:val="20"/>
          <w:szCs w:val="20"/>
        </w:rPr>
        <w:t xml:space="preserve">— for he [Efraim/Yosef] is</w:t>
      </w:r>
      <w:r>
        <w:rPr>
          <w:b/>
          <w:sz w:val="20"/>
          <w:szCs w:val="20"/>
        </w:rPr>
        <w:t xml:space="preserve"> </w:t>
      </w:r>
      <w:r>
        <w:rPr>
          <w:b/>
          <w:sz w:val="20"/>
          <w:szCs w:val="20"/>
        </w:rPr>
        <w:t xml:space="preserve">“</w:t>
      </w:r>
      <w:r>
        <w:rPr>
          <w:b/>
          <w:sz w:val="20"/>
          <w:szCs w:val="20"/>
        </w:rPr>
        <w:t xml:space="preserve">completely righteous,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Yehudah sees that he is not so</w:t>
      </w:r>
      <w:r>
        <w:rPr>
          <w:b/>
          <w:sz w:val="20"/>
          <w:szCs w:val="20"/>
        </w:rPr>
        <w:t xml:space="preserve">”</w:t>
      </w:r>
      <w:r>
        <w:rPr>
          <w:b/>
          <w:sz w:val="20"/>
          <w:szCs w:val="20"/>
        </w:rPr>
        <w:t xml:space="preserve">: his beginning [was] Er and Onan, and there was a</w:t>
      </w:r>
      <w:r>
        <w:rPr>
          <w:b/>
          <w:sz w:val="20"/>
          <w:szCs w:val="20"/>
        </w:rPr>
        <w:t xml:space="preserve"> </w:t>
      </w:r>
      <w:r>
        <w:rPr>
          <w:b/>
          <w:sz w:val="20"/>
          <w:szCs w:val="20"/>
        </w:rPr>
        <w:t xml:space="preserve">“</w:t>
      </w:r>
      <w:r>
        <w:rPr>
          <w:b/>
          <w:sz w:val="20"/>
          <w:szCs w:val="20"/>
        </w:rPr>
        <w:t xml:space="preserve">taunt against him too, in the affair of Tamar‬</w:t>
      </w:r>
      <w:r>
        <w:rPr>
          <w:b/>
          <w:sz w:val="20"/>
          <w:szCs w:val="20"/>
        </w:rPr>
        <w:t xml:space="preserve">”</w:t>
      </w:r>
      <w:r>
        <w:rPr>
          <w:b/>
          <w:sz w:val="20"/>
          <w:szCs w:val="20"/>
        </w:rPr>
        <w:t xml:space="preserve">;</w:t>
      </w:r>
      <w:r>
        <w:rPr>
          <w:sz w:val="20"/>
          <w:szCs w:val="20"/>
        </w:rPr>
        <w:t xml:space="preserve"> </w:t>
      </w:r>
      <w:r>
        <w:rPr>
          <w:b/>
          <w:sz w:val="20"/>
          <w:szCs w:val="20"/>
        </w:rPr>
        <w:t xml:space="preserve">וְכֵן כָּל הַנִּבְחָרִים מִשֵּׁבֶט יְהוּדָה כְּדָוִד הַמֶּלֶךְ ע״ה וּשְׁלֹמֹה הַמֶּלֶךְ ע״ה</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all those chosen from the tribe of Yehudah,</w:t>
      </w:r>
      <w:r>
        <w:rPr>
          <w:b/>
          <w:sz w:val="20"/>
          <w:szCs w:val="20"/>
        </w:rPr>
        <w:t xml:space="preserve">”</w:t>
      </w:r>
      <w:r>
        <w:rPr>
          <w:b/>
          <w:sz w:val="20"/>
          <w:szCs w:val="20"/>
        </w:rPr>
        <w:t xml:space="preserve"> </w:t>
      </w:r>
      <w:r>
        <w:rPr>
          <w:b/>
          <w:sz w:val="20"/>
          <w:szCs w:val="20"/>
        </w:rPr>
        <w:t xml:space="preserve">like David and Shlomo.‬</w:t>
      </w:r>
      <w:r>
        <w:rPr>
          <w:sz w:val="20"/>
          <w:szCs w:val="20"/>
        </w:rPr>
        <w:t xml:space="preserve"> </w:t>
      </w:r>
      <w:r>
        <w:rPr>
          <w:b/>
          <w:sz w:val="20"/>
          <w:szCs w:val="20"/>
        </w:rPr>
        <w:t xml:space="preserve">וּמַחֲשִׁיב עַצְמוֹ לְצַדִּיק נֶגְדּוֹ וּמְעוּלֶּה מִמֶּנּוּ, וְאַף עַל פִּי כֵן רוֹאֶה שֶׁהַקָּדוֹשׁ בָּרוּךְ הוּא בּוֹחֵר בְּזֶרַע יְהוּדָה לִמְלוּכָה, וְזֶה קִנְאָה גְּדוֹלָה</w:t>
      </w:r>
      <w:r>
        <w:rPr>
          <w:sz w:val="20"/>
          <w:szCs w:val="20"/>
        </w:rPr>
        <w:t xml:space="preserve"> </w:t>
      </w:r>
      <w:r>
        <w:rPr>
          <w:sz w:val="20"/>
          <w:szCs w:val="20"/>
        </w:rPr>
        <w:t xml:space="preserve">—</w:t>
      </w:r>
      <w:r>
        <w:rPr>
          <w:sz w:val="20"/>
          <w:szCs w:val="20"/>
        </w:rPr>
        <w:t xml:space="preserve"> </w:t>
      </w:r>
      <w:r>
        <w:rPr>
          <w:b/>
          <w:sz w:val="20"/>
          <w:szCs w:val="20"/>
        </w:rPr>
        <w:t xml:space="preserve">‪And [Efraim]</w:t>
      </w:r>
      <w:r>
        <w:rPr>
          <w:b/>
          <w:sz w:val="20"/>
          <w:szCs w:val="20"/>
        </w:rPr>
        <w:t xml:space="preserve"> </w:t>
      </w:r>
      <w:r>
        <w:rPr>
          <w:b/>
          <w:sz w:val="20"/>
          <w:szCs w:val="20"/>
        </w:rPr>
        <w:t xml:space="preserve">“</w:t>
      </w:r>
      <w:r>
        <w:rPr>
          <w:b/>
          <w:sz w:val="20"/>
          <w:szCs w:val="20"/>
        </w:rPr>
        <w:t xml:space="preserve">considers himself righteous compared to him, and superior to him</w:t>
      </w:r>
      <w:r>
        <w:rPr>
          <w:b/>
          <w:sz w:val="20"/>
          <w:szCs w:val="20"/>
        </w:rPr>
        <w:t xml:space="preserve">”</w:t>
      </w:r>
      <w:r>
        <w:rPr>
          <w:b/>
          <w:sz w:val="20"/>
          <w:szCs w:val="20"/>
        </w:rPr>
        <w:t xml:space="preserve"> </w:t>
      </w:r>
      <w:r>
        <w:rPr>
          <w:b/>
          <w:sz w:val="20"/>
          <w:szCs w:val="20"/>
        </w:rPr>
        <w:t xml:space="preserve">— and nonetheless</w:t>
      </w:r>
      <w:r>
        <w:rPr>
          <w:b/>
          <w:sz w:val="20"/>
          <w:szCs w:val="20"/>
        </w:rPr>
        <w:t xml:space="preserve"> </w:t>
      </w:r>
      <w:r>
        <w:rPr>
          <w:b/>
          <w:sz w:val="20"/>
          <w:szCs w:val="20"/>
        </w:rPr>
        <w:t xml:space="preserve">“</w:t>
      </w:r>
      <w:r>
        <w:rPr>
          <w:b/>
          <w:sz w:val="20"/>
          <w:szCs w:val="20"/>
        </w:rPr>
        <w:t xml:space="preserve">sees that the Holy One chooses the seed of Yehudah for kingship</w:t>
      </w:r>
      <w:r>
        <w:rPr>
          <w:b/>
          <w:sz w:val="20"/>
          <w:szCs w:val="20"/>
        </w:rPr>
        <w:t xml:space="preserve">”</w:t>
      </w:r>
      <w:r>
        <w:rPr>
          <w:b/>
          <w:sz w:val="20"/>
          <w:szCs w:val="20"/>
        </w:rPr>
        <w:t xml:space="preserve"> </w:t>
      </w:r>
      <w:r>
        <w:rPr>
          <w:b/>
          <w:sz w:val="20"/>
          <w:szCs w:val="20"/>
        </w:rPr>
        <w:t xml:space="preserve">— and this is a</w:t>
      </w:r>
      <w:r>
        <w:rPr>
          <w:b/>
          <w:sz w:val="20"/>
          <w:szCs w:val="20"/>
        </w:rPr>
        <w:t xml:space="preserve"> </w:t>
      </w:r>
      <w:r>
        <w:rPr>
          <w:b/>
          <w:sz w:val="20"/>
          <w:szCs w:val="20"/>
        </w:rPr>
        <w:t xml:space="preserve">“</w:t>
      </w:r>
      <w:r>
        <w:rPr>
          <w:b/>
          <w:sz w:val="20"/>
          <w:szCs w:val="20"/>
        </w:rPr>
        <w:t xml:space="preserve">great envy.‬</w:t>
      </w:r>
      <w:r>
        <w:rPr>
          <w:b/>
          <w:sz w:val="20"/>
          <w:szCs w:val="20"/>
        </w:rPr>
        <w:t xml:space="preserve">”</w:t>
      </w:r>
      <w:r>
        <w:rPr>
          <w:sz w:val="20"/>
          <w:szCs w:val="20"/>
        </w:rPr>
        <w:t xml:space="preserve"> </w:t>
      </w:r>
      <w:r>
        <w:rPr>
          <w:b/>
          <w:sz w:val="20"/>
          <w:szCs w:val="20"/>
        </w:rPr>
        <w:t xml:space="preserve">וְהוּא קִנְאַת יָרׇבְעָם בִּשְׁלֹמֹה הַמֶּלֶךְ ע״ה, וּכְמוֹ שֶׁשָּׁמַעְתִּי דְּהוּא הָיָה נָקִי מִתַּאֲוֹת וְלֹא רָאָה קֶרִי מִיָּמָיו, דְּעַל כֵּן נִקְרָא ״אִישׁ אֶפְרָתִי״, וְעַל כֵּן מָצָא חֵן בְּעֵינֵי אֲחִיָּה הַשִּׁילוֹנִי</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envy of Yerovam toward Shlomo</w:t>
      </w:r>
      <w:r>
        <w:rPr>
          <w:b/>
          <w:sz w:val="20"/>
          <w:szCs w:val="20"/>
        </w:rPr>
        <w:t xml:space="preserve">”</w:t>
      </w:r>
      <w:r>
        <w:rPr>
          <w:b/>
          <w:sz w:val="20"/>
          <w:szCs w:val="20"/>
        </w:rPr>
        <w:t xml:space="preserve"> </w:t>
      </w:r>
      <w:r>
        <w:rPr>
          <w:b/>
          <w:sz w:val="20"/>
          <w:szCs w:val="20"/>
        </w:rPr>
        <w:t xml:space="preserve">— and, as I heard,</w:t>
      </w:r>
      <w:r>
        <w:rPr>
          <w:b/>
          <w:sz w:val="20"/>
          <w:szCs w:val="20"/>
        </w:rPr>
        <w:t xml:space="preserve"> </w:t>
      </w:r>
      <w:r>
        <w:rPr>
          <w:b/>
          <w:sz w:val="20"/>
          <w:szCs w:val="20"/>
        </w:rPr>
        <w:t xml:space="preserve">“</w:t>
      </w:r>
      <w:r>
        <w:rPr>
          <w:b/>
          <w:sz w:val="20"/>
          <w:szCs w:val="20"/>
        </w:rPr>
        <w:t xml:space="preserve">he was clean of desires and never saw an emission</w:t>
      </w:r>
      <w:r>
        <w:rPr>
          <w:rStyle w:val="FootnoteReference"/>
        </w:rPr>
        <w:footnoteReference w:id="1203"/>
      </w:r>
      <w:r>
        <w:rPr>
          <w:b/>
          <w:sz w:val="20"/>
          <w:szCs w:val="20"/>
        </w:rPr>
        <w:t xml:space="preserve"> </w:t>
      </w:r>
      <w:r>
        <w:rPr>
          <w:b/>
          <w:sz w:val="20"/>
          <w:szCs w:val="20"/>
        </w:rPr>
        <w:t xml:space="preserve">in his life,</w:t>
      </w:r>
      <w:r>
        <w:rPr>
          <w:b/>
          <w:sz w:val="20"/>
          <w:szCs w:val="20"/>
        </w:rPr>
        <w:t xml:space="preserve">”</w:t>
      </w:r>
      <w:r>
        <w:rPr>
          <w:b/>
          <w:sz w:val="20"/>
          <w:szCs w:val="20"/>
        </w:rPr>
        <w:t xml:space="preserve"> </w:t>
      </w:r>
      <w:r>
        <w:rPr>
          <w:b/>
          <w:sz w:val="20"/>
          <w:szCs w:val="20"/>
        </w:rPr>
        <w:t xml:space="preserve">for which reason he is called</w:t>
      </w:r>
      <w:r>
        <w:rPr>
          <w:b/>
          <w:sz w:val="20"/>
          <w:szCs w:val="20"/>
        </w:rPr>
        <w:t xml:space="preserve"> </w:t>
      </w:r>
      <w:r>
        <w:rPr>
          <w:b/>
          <w:sz w:val="20"/>
          <w:szCs w:val="20"/>
        </w:rPr>
        <w:t xml:space="preserve">“</w:t>
      </w:r>
      <w:r>
        <w:rPr>
          <w:b/>
          <w:sz w:val="20"/>
          <w:szCs w:val="20"/>
        </w:rPr>
        <w:t xml:space="preserve">an Efraimite man [</w:t>
      </w:r>
      <w:r>
        <w:rPr>
          <w:i/>
          <w:b/>
          <w:sz w:val="20"/>
          <w:szCs w:val="20"/>
        </w:rPr>
        <w:t xml:space="preserve">ish Efrasi</w:t>
      </w:r>
      <w:r>
        <w:rPr>
          <w:b/>
          <w:sz w:val="20"/>
          <w:szCs w:val="20"/>
        </w:rPr>
        <w:t xml:space="preserve">]</w:t>
      </w:r>
      <w:r>
        <w:rPr>
          <w:b/>
          <w:sz w:val="20"/>
          <w:szCs w:val="20"/>
        </w:rPr>
        <w:t xml:space="preserve">”</w:t>
      </w:r>
      <w:r>
        <w:rPr>
          <w:b/>
          <w:sz w:val="20"/>
          <w:szCs w:val="20"/>
        </w:rPr>
        <w:t xml:space="preserve"> </w:t>
      </w:r>
      <w:r>
        <w:rPr>
          <w:b/>
          <w:sz w:val="20"/>
          <w:szCs w:val="20"/>
        </w:rPr>
        <w:t xml:space="preserve">(I Melachim 11:26), and therefore</w:t>
      </w:r>
      <w:r>
        <w:rPr>
          <w:b/>
          <w:sz w:val="20"/>
          <w:szCs w:val="20"/>
        </w:rPr>
        <w:t xml:space="preserve"> </w:t>
      </w:r>
      <w:r>
        <w:rPr>
          <w:b/>
          <w:sz w:val="20"/>
          <w:szCs w:val="20"/>
        </w:rPr>
        <w:t xml:space="preserve">“</w:t>
      </w:r>
      <w:r>
        <w:rPr>
          <w:b/>
          <w:sz w:val="20"/>
          <w:szCs w:val="20"/>
        </w:rPr>
        <w:t xml:space="preserve">he found favor in the eyes of Achiyah HaShiloni.‬</w:t>
      </w:r>
      <w:r>
        <w:rPr>
          <w:b/>
          <w:sz w:val="20"/>
          <w:szCs w:val="20"/>
        </w:rPr>
        <w:t xml:space="preserve">”</w:t>
      </w:r>
      <w:r>
        <w:rPr>
          <w:sz w:val="20"/>
          <w:szCs w:val="20"/>
        </w:rPr>
        <w:t xml:space="preserve"> </w:t>
      </w:r>
      <w:r>
        <w:rPr>
          <w:b/>
          <w:sz w:val="20"/>
          <w:szCs w:val="20"/>
        </w:rPr>
        <w:t xml:space="preserve">וְעַל יְדֵי קִנְאָה זוֹ מְעוֹרֵר קִטְרוּג לְמַעְלָה עַד שֶׁעַל יְדֵי זֶה נֶחְלַק מַלְכוּת בֵּית דָּוִד וְעַד שֶׁנִּיטְּלָה מֵהֶם בְּחוּרְבַּן בֵּית הַמִּקְדָּשׁ, וְעַל יְדֵי כֵן יְהוּדָה צוֹרֵר לְאֶפְרַיִם</w:t>
      </w:r>
      <w:r>
        <w:rPr>
          <w:sz w:val="20"/>
          <w:szCs w:val="20"/>
        </w:rPr>
        <w:t xml:space="preserve"> </w:t>
      </w:r>
      <w:r>
        <w:rPr>
          <w:sz w:val="20"/>
          <w:szCs w:val="20"/>
        </w:rPr>
        <w:t xml:space="preserve">—</w:t>
      </w:r>
      <w:r>
        <w:rPr>
          <w:sz w:val="20"/>
          <w:szCs w:val="20"/>
        </w:rPr>
        <w:t xml:space="preserve"> </w:t>
      </w:r>
      <w:r>
        <w:rPr>
          <w:b/>
          <w:sz w:val="20"/>
          <w:szCs w:val="20"/>
        </w:rPr>
        <w:t xml:space="preserve">‪And through this envy</w:t>
      </w:r>
      <w:r>
        <w:rPr>
          <w:b/>
          <w:sz w:val="20"/>
          <w:szCs w:val="20"/>
        </w:rPr>
        <w:t xml:space="preserve"> </w:t>
      </w:r>
      <w:r>
        <w:rPr>
          <w:b/>
          <w:sz w:val="20"/>
          <w:szCs w:val="20"/>
        </w:rPr>
        <w:t xml:space="preserve">“</w:t>
      </w:r>
      <w:r>
        <w:rPr>
          <w:b/>
          <w:sz w:val="20"/>
          <w:szCs w:val="20"/>
        </w:rPr>
        <w:t xml:space="preserve">he aroused an accusation Above,</w:t>
      </w:r>
      <w:r>
        <w:rPr>
          <w:b/>
          <w:sz w:val="20"/>
          <w:szCs w:val="20"/>
        </w:rPr>
        <w:t xml:space="preserve">”</w:t>
      </w:r>
      <w:r>
        <w:rPr>
          <w:b/>
          <w:sz w:val="20"/>
          <w:szCs w:val="20"/>
        </w:rPr>
        <w:t xml:space="preserve"> </w:t>
      </w:r>
      <w:r>
        <w:rPr>
          <w:b/>
          <w:sz w:val="20"/>
          <w:szCs w:val="20"/>
        </w:rPr>
        <w:t xml:space="preserve">until through it</w:t>
      </w:r>
      <w:r>
        <w:rPr>
          <w:b/>
          <w:sz w:val="20"/>
          <w:szCs w:val="20"/>
        </w:rPr>
        <w:t xml:space="preserve"> </w:t>
      </w:r>
      <w:r>
        <w:rPr>
          <w:b/>
          <w:sz w:val="20"/>
          <w:szCs w:val="20"/>
        </w:rPr>
        <w:t xml:space="preserve">“</w:t>
      </w:r>
      <w:r>
        <w:rPr>
          <w:b/>
          <w:sz w:val="20"/>
          <w:szCs w:val="20"/>
        </w:rPr>
        <w:t xml:space="preserve">the kingdom of the house of David was divided,</w:t>
      </w:r>
      <w:r>
        <w:rPr>
          <w:b/>
          <w:sz w:val="20"/>
          <w:szCs w:val="20"/>
        </w:rPr>
        <w:t xml:space="preserve">”</w:t>
      </w:r>
      <w:r>
        <w:rPr>
          <w:b/>
          <w:sz w:val="20"/>
          <w:szCs w:val="20"/>
        </w:rPr>
        <w:t xml:space="preserve"> </w:t>
      </w:r>
      <w:r>
        <w:rPr>
          <w:b/>
          <w:sz w:val="20"/>
          <w:szCs w:val="20"/>
        </w:rPr>
        <w:t xml:space="preserve">and until</w:t>
      </w:r>
      <w:r>
        <w:rPr>
          <w:b/>
          <w:sz w:val="20"/>
          <w:szCs w:val="20"/>
        </w:rPr>
        <w:t xml:space="preserve"> </w:t>
      </w:r>
      <w:r>
        <w:rPr>
          <w:b/>
          <w:sz w:val="20"/>
          <w:szCs w:val="20"/>
        </w:rPr>
        <w:t xml:space="preserve">“</w:t>
      </w:r>
      <w:r>
        <w:rPr>
          <w:b/>
          <w:sz w:val="20"/>
          <w:szCs w:val="20"/>
        </w:rPr>
        <w:t xml:space="preserve">it was taken from them at the destruction of the Beis HaMikdash</w:t>
      </w:r>
      <w:r>
        <w:rPr>
          <w:b/>
          <w:sz w:val="20"/>
          <w:szCs w:val="20"/>
        </w:rPr>
        <w:t xml:space="preserve">”</w:t>
      </w:r>
      <w:r>
        <w:rPr>
          <w:b/>
          <w:sz w:val="20"/>
          <w:szCs w:val="20"/>
        </w:rPr>
        <w:t xml:space="preserve"> </w:t>
      </w:r>
      <w:r>
        <w:rPr>
          <w:b/>
          <w:sz w:val="20"/>
          <w:szCs w:val="20"/>
        </w:rPr>
        <w:t xml:space="preserve">— and through this</w:t>
      </w:r>
      <w:r>
        <w:rPr>
          <w:b/>
          <w:sz w:val="20"/>
          <w:szCs w:val="20"/>
        </w:rPr>
        <w:t xml:space="preserve"> </w:t>
      </w:r>
      <w:r>
        <w:rPr>
          <w:b/>
          <w:sz w:val="20"/>
          <w:szCs w:val="20"/>
        </w:rPr>
        <w:t xml:space="preserve">“</w:t>
      </w:r>
      <w:r>
        <w:rPr>
          <w:b/>
          <w:sz w:val="20"/>
          <w:szCs w:val="20"/>
        </w:rPr>
        <w:t xml:space="preserve">Yehudah harasses Efraim.‬</w:t>
      </w:r>
      <w:r>
        <w:rPr>
          <w:b/>
          <w:sz w:val="20"/>
          <w:szCs w:val="20"/>
        </w:rPr>
        <w:t xml:space="preserve">”</w:t>
      </w:r>
      <w:r>
        <w:rPr>
          <w:sz w:val="20"/>
          <w:szCs w:val="20"/>
        </w:rPr>
        <w:t xml:space="preserve"> </w:t>
      </w:r>
      <w:r>
        <w:rPr>
          <w:b/>
          <w:sz w:val="20"/>
          <w:szCs w:val="20"/>
        </w:rPr>
        <w:t xml:space="preserve">וְעַל כֵּן אָמַר דְּלֶעָתִיד כְּשֶׁיְּבוֹרַר צִדְקַת כָּל יִשְׂרָאֵל לֹא יִהְיֶה, ״לֹא זֶה יְקַנֵּא וְלֹא זֶה יָצֹר״</w:t>
      </w:r>
      <w:r>
        <w:rPr>
          <w:sz w:val="20"/>
          <w:szCs w:val="20"/>
        </w:rPr>
        <w:t xml:space="preserve"> </w:t>
      </w:r>
      <w:r>
        <w:rPr>
          <w:sz w:val="20"/>
          <w:szCs w:val="20"/>
        </w:rPr>
        <w:t xml:space="preserve">—</w:t>
      </w:r>
      <w:r>
        <w:rPr>
          <w:sz w:val="20"/>
          <w:szCs w:val="20"/>
        </w:rPr>
        <w:t xml:space="preserve"> </w:t>
      </w:r>
      <w:r>
        <w:rPr>
          <w:b/>
          <w:sz w:val="20"/>
          <w:szCs w:val="20"/>
        </w:rPr>
        <w:t xml:space="preserve">‪And therefore he said that in the Future,</w:t>
      </w:r>
      <w:r>
        <w:rPr>
          <w:b/>
          <w:sz w:val="20"/>
          <w:szCs w:val="20"/>
        </w:rPr>
        <w:t xml:space="preserve"> </w:t>
      </w:r>
      <w:r>
        <w:rPr>
          <w:b/>
          <w:sz w:val="20"/>
          <w:szCs w:val="20"/>
        </w:rPr>
        <w:t xml:space="preserve">“</w:t>
      </w:r>
      <w:r>
        <w:rPr>
          <w:b/>
          <w:sz w:val="20"/>
          <w:szCs w:val="20"/>
        </w:rPr>
        <w:t xml:space="preserve">when the righteousness of all Israel is clarified,</w:t>
      </w:r>
      <w:r>
        <w:rPr>
          <w:b/>
          <w:sz w:val="20"/>
          <w:szCs w:val="20"/>
        </w:rPr>
        <w:t xml:space="preserve">”</w:t>
      </w:r>
      <w:r>
        <w:rPr>
          <w:b/>
          <w:sz w:val="20"/>
          <w:szCs w:val="20"/>
        </w:rPr>
        <w:t xml:space="preserve"> </w:t>
      </w:r>
      <w:r>
        <w:rPr>
          <w:b/>
          <w:sz w:val="20"/>
          <w:szCs w:val="20"/>
        </w:rPr>
        <w:t xml:space="preserve">it will not be [so]:</w:t>
      </w:r>
      <w:r>
        <w:rPr>
          <w:b/>
          <w:sz w:val="20"/>
          <w:szCs w:val="20"/>
        </w:rPr>
        <w:t xml:space="preserve"> </w:t>
      </w:r>
      <w:r>
        <w:rPr>
          <w:b/>
          <w:sz w:val="20"/>
          <w:szCs w:val="20"/>
        </w:rPr>
        <w:t xml:space="preserve">“</w:t>
      </w:r>
      <w:r>
        <w:rPr>
          <w:b/>
          <w:sz w:val="20"/>
          <w:szCs w:val="20"/>
        </w:rPr>
        <w:t xml:space="preserve">neither will this one envy, nor will this one harass.</w:t>
      </w:r>
      <w:r>
        <w:rPr>
          <w:b/>
          <w:sz w:val="20"/>
          <w:szCs w:val="20"/>
        </w:rPr>
        <w:t xml:space="preserve">”</w:t>
      </w:r>
      <w:r>
        <w:rPr>
          <w:sz w:val="20"/>
          <w:szCs w:val="20"/>
        </w:rPr>
        <w:t xml:space="preserve"> </w:t>
      </w:r>
      <w:r>
        <w:rPr>
          <w:sz w:val="20"/>
          <w:szCs w:val="20"/>
        </w:rPr>
        <w:t xml:space="preserve">— desire itself is no evil but the very engine of birth and the ground on which Torah does its work; once Israel grasp that all their yearning flows from God, the fallen</w:t>
      </w:r>
      <w:r>
        <w:rPr>
          <w:sz w:val="20"/>
          <w:szCs w:val="20"/>
        </w:rPr>
        <w:t xml:space="preserve"> </w:t>
      </w:r>
      <w:r>
        <w:rPr>
          <w:i/>
          <w:sz w:val="20"/>
          <w:szCs w:val="20"/>
        </w:rPr>
        <w:t xml:space="preserve">sukkah</w:t>
      </w:r>
      <w:r>
        <w:rPr>
          <w:sz w:val="20"/>
          <w:szCs w:val="20"/>
        </w:rPr>
        <w:t xml:space="preserve"> </w:t>
      </w:r>
      <w:r>
        <w:rPr>
          <w:sz w:val="20"/>
          <w:szCs w:val="20"/>
        </w:rPr>
        <w:t xml:space="preserve">of David is raised, and Efraim’s envy of Yehudah — the rift that cost the kingdom — dissolves into</w:t>
      </w:r>
      <w:r>
        <w:rPr>
          <w:sz w:val="20"/>
          <w:szCs w:val="20"/>
        </w:rPr>
        <w:t xml:space="preserve"> </w:t>
      </w:r>
      <w:r>
        <w:rPr>
          <w:sz w:val="20"/>
          <w:szCs w:val="20"/>
        </w:rPr>
        <w:t xml:space="preserve">“</w:t>
      </w:r>
      <w:r>
        <w:rPr>
          <w:sz w:val="20"/>
          <w:szCs w:val="20"/>
        </w:rPr>
        <w:t xml:space="preserve">all are the remnant of Yosef.‬</w:t>
      </w:r>
      <w:r>
        <w:rPr>
          <w:sz w:val="20"/>
          <w:szCs w:val="20"/>
        </w:rPr>
        <w:t xml:space="preserve">”</w:t>
      </w:r>
    </w:p>
    <w:p>
      <w:r>
        <w:pict>
          <v:rect style="width:0;height:1.5pt" o:hralign="center" o:hrstd="t" o:hr="t"/>
        </w:pict>
      </w:r>
    </w:p>
    <w:p>
      <w:pPr>
        <w:pStyle w:val="Heading3"/>
      </w:pPr>
      <w:bookmarkStart w:id="1204" w:name="seif-83"/>
      <w:r>
        <w:t xml:space="preserve">‪סָעִיף פג — Se’if 83‬</w:t>
      </w:r>
      <w:bookmarkEnd w:id="120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clarification concerns not forbidden unions but the</w:t>
      </w:r>
      <w:r>
        <w:rPr>
          <w:sz w:val="19"/>
          <w:szCs w:val="19"/>
          <w:b w:val="0"/>
          <w:bCs w:val="0"/>
        </w:rPr>
        <w:t xml:space="preserve"> </w:t>
      </w:r>
      <w:r>
        <w:rPr>
          <w:i/>
          <w:sz w:val="19"/>
          <w:szCs w:val="19"/>
          <w:b w:val="0"/>
          <w:bCs w:val="0"/>
        </w:rPr>
        <w:t xml:space="preserve">permitted</w:t>
      </w:r>
      <w:r>
        <w:rPr>
          <w:sz w:val="19"/>
          <w:szCs w:val="19"/>
          <w:b w:val="0"/>
          <w:bCs w:val="0"/>
        </w:rPr>
        <w:t xml:space="preserve"> </w:t>
      </w:r>
      <w:r>
        <w:rPr>
          <w:sz w:val="19"/>
          <w:szCs w:val="19"/>
          <w:b w:val="0"/>
          <w:bCs w:val="0"/>
        </w:rPr>
        <w:t xml:space="preserve">desires of a permitted union, and the iniquity of wasting seed — whose prohibition the Torah did not write explicitly. In this world, before the sparks are gathered, such a spark appears an outcast lost forever. But that is only the outward view: the Torah of truth does not write it as a prohibition, for it is not truly so — which is why its punishment predates Sinai.</w:t>
      </w:r>
    </w:p>
    <w:p>
      <w:pPr>
        <w:pStyle w:val="BodyText"/>
        <w:spacing w:before="0" w:after="40" w:line="240" w:lineRule="auto"/>
      </w:pPr>
      <w:r>
        <w:rPr>
          <w:b/>
          <w:sz w:val="20"/>
          <w:szCs w:val="20"/>
        </w:rPr>
        <w:t xml:space="preserve">[פג] וּבֵירוּר זֶה, הַיְינוּ לֹא בַּעֲרָיוֹת וְאִיסּוּרִין גְּמוּרִים חַס וְשָׁלוֹם, רַק בְּתַאֲוֹת הֶיתֵּר דְּהֶיתֵּר וּבְעָוֹן דְּהוֹצָאַת זֶרַע לְבַטָּלָה</w:t>
      </w:r>
      <w:r>
        <w:rPr>
          <w:sz w:val="20"/>
          <w:szCs w:val="20"/>
        </w:rPr>
        <w:t xml:space="preserve"> </w:t>
      </w:r>
      <w:r>
        <w:rPr>
          <w:sz w:val="20"/>
          <w:szCs w:val="20"/>
        </w:rPr>
        <w:t xml:space="preserve">—</w:t>
      </w:r>
      <w:r>
        <w:rPr>
          <w:sz w:val="20"/>
          <w:szCs w:val="20"/>
        </w:rPr>
        <w:t xml:space="preserve"> </w:t>
      </w:r>
      <w:r>
        <w:rPr>
          <w:b/>
          <w:sz w:val="20"/>
          <w:szCs w:val="20"/>
        </w:rPr>
        <w:t xml:space="preserve">‪And this</w:t>
      </w:r>
      <w:r>
        <w:rPr>
          <w:b/>
          <w:sz w:val="20"/>
          <w:szCs w:val="20"/>
        </w:rPr>
        <w:t xml:space="preserve"> </w:t>
      </w:r>
      <w:r>
        <w:rPr>
          <w:b/>
          <w:sz w:val="20"/>
          <w:szCs w:val="20"/>
        </w:rPr>
        <w:t xml:space="preserve">“</w:t>
      </w:r>
      <w:r>
        <w:rPr>
          <w:b/>
          <w:sz w:val="20"/>
          <w:szCs w:val="20"/>
        </w:rPr>
        <w:t xml:space="preserve">clarification</w:t>
      </w:r>
      <w:r>
        <w:rPr>
          <w:b/>
          <w:sz w:val="20"/>
          <w:szCs w:val="20"/>
        </w:rPr>
        <w:t xml:space="preserve">”</w:t>
      </w:r>
      <w:r>
        <w:rPr>
          <w:b/>
          <w:sz w:val="20"/>
          <w:szCs w:val="20"/>
        </w:rPr>
        <w:t xml:space="preserve"> </w:t>
      </w:r>
      <w:r>
        <w:rPr>
          <w:b/>
          <w:sz w:val="20"/>
          <w:szCs w:val="20"/>
        </w:rPr>
        <w:t xml:space="preserve">— that is,</w:t>
      </w:r>
      <w:r>
        <w:rPr>
          <w:b/>
          <w:sz w:val="20"/>
          <w:szCs w:val="20"/>
        </w:rPr>
        <w:t xml:space="preserve"> </w:t>
      </w:r>
      <w:r>
        <w:rPr>
          <w:b/>
          <w:sz w:val="20"/>
          <w:szCs w:val="20"/>
        </w:rPr>
        <w:t xml:space="preserve">“</w:t>
      </w:r>
      <w:r>
        <w:rPr>
          <w:b/>
          <w:sz w:val="20"/>
          <w:szCs w:val="20"/>
        </w:rPr>
        <w:t xml:space="preserve">not in [forbidden] unions and complete prohibitions,</w:t>
      </w:r>
      <w:r>
        <w:rPr>
          <w:b/>
          <w:sz w:val="20"/>
          <w:szCs w:val="20"/>
        </w:rPr>
        <w:t xml:space="preserve">”</w:t>
      </w:r>
      <w:r>
        <w:rPr>
          <w:b/>
          <w:sz w:val="20"/>
          <w:szCs w:val="20"/>
        </w:rPr>
        <w:t xml:space="preserve"> </w:t>
      </w:r>
      <w:r>
        <w:rPr>
          <w:b/>
          <w:sz w:val="20"/>
          <w:szCs w:val="20"/>
        </w:rPr>
        <w:t xml:space="preserve">God forbid, but</w:t>
      </w:r>
      <w:r>
        <w:rPr>
          <w:b/>
          <w:sz w:val="20"/>
          <w:szCs w:val="20"/>
        </w:rPr>
        <w:t xml:space="preserve"> </w:t>
      </w:r>
      <w:r>
        <w:rPr>
          <w:b/>
          <w:sz w:val="20"/>
          <w:szCs w:val="20"/>
        </w:rPr>
        <w:t xml:space="preserve">“</w:t>
      </w:r>
      <w:r>
        <w:rPr>
          <w:b/>
          <w:sz w:val="20"/>
          <w:szCs w:val="20"/>
        </w:rPr>
        <w:t xml:space="preserve">in the permitted desires of the permitted [union],</w:t>
      </w:r>
      <w:r>
        <w:rPr>
          <w:b/>
          <w:sz w:val="20"/>
          <w:szCs w:val="20"/>
        </w:rPr>
        <w:t xml:space="preserve">”</w:t>
      </w:r>
      <w:r>
        <w:rPr>
          <w:b/>
          <w:sz w:val="20"/>
          <w:szCs w:val="20"/>
        </w:rPr>
        <w:t xml:space="preserve"> </w:t>
      </w:r>
      <w:r>
        <w:rPr>
          <w:b/>
          <w:sz w:val="20"/>
          <w:szCs w:val="20"/>
        </w:rPr>
        <w:t xml:space="preserve">and in</w:t>
      </w:r>
      <w:r>
        <w:rPr>
          <w:b/>
          <w:sz w:val="20"/>
          <w:szCs w:val="20"/>
        </w:rPr>
        <w:t xml:space="preserve"> </w:t>
      </w:r>
      <w:r>
        <w:rPr>
          <w:b/>
          <w:sz w:val="20"/>
          <w:szCs w:val="20"/>
        </w:rPr>
        <w:t xml:space="preserve">“</w:t>
      </w:r>
      <w:r>
        <w:rPr>
          <w:b/>
          <w:sz w:val="20"/>
          <w:szCs w:val="20"/>
        </w:rPr>
        <w:t xml:space="preserve">the iniquity of wasting seed‬</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דְּעַל כֵּן לֹא נִכְתַּב אִיסּוּרוֹ בְּפֵירוּשׁ בַּתּוֹרָה</w:t>
      </w:r>
      <w:r>
        <w:rPr>
          <w:sz w:val="20"/>
          <w:szCs w:val="20"/>
        </w:rPr>
        <w:t xml:space="preserve"> </w:t>
      </w:r>
      <w:r>
        <w:rPr>
          <w:sz w:val="20"/>
          <w:szCs w:val="20"/>
        </w:rPr>
        <w:t xml:space="preserve">—</w:t>
      </w:r>
      <w:r>
        <w:rPr>
          <w:sz w:val="20"/>
          <w:szCs w:val="20"/>
        </w:rPr>
        <w:t xml:space="preserve"> </w:t>
      </w:r>
      <w:r>
        <w:rPr>
          <w:b/>
          <w:sz w:val="20"/>
          <w:szCs w:val="20"/>
        </w:rPr>
        <w:t xml:space="preserve">‪therefore</w:t>
      </w:r>
      <w:r>
        <w:rPr>
          <w:b/>
          <w:sz w:val="20"/>
          <w:szCs w:val="20"/>
        </w:rPr>
        <w:t xml:space="preserve"> </w:t>
      </w:r>
      <w:r>
        <w:rPr>
          <w:b/>
          <w:sz w:val="20"/>
          <w:szCs w:val="20"/>
        </w:rPr>
        <w:t xml:space="preserve">“</w:t>
      </w:r>
      <w:r>
        <w:rPr>
          <w:b/>
          <w:sz w:val="20"/>
          <w:szCs w:val="20"/>
        </w:rPr>
        <w:t xml:space="preserve">its prohibition was not written explicitly in the Torah‬</w:t>
      </w:r>
      <w:r>
        <w:rPr>
          <w:b/>
          <w:sz w:val="20"/>
          <w:szCs w:val="20"/>
        </w:rPr>
        <w:t xml:space="preserve">”</w:t>
      </w:r>
      <w:r>
        <w:rPr>
          <w:b/>
          <w:sz w:val="20"/>
          <w:szCs w:val="20"/>
        </w:rPr>
        <w:t xml:space="preserve">;</w:t>
      </w:r>
      <w:r>
        <w:rPr>
          <w:rStyle w:val="FootnoteReference"/>
        </w:rPr>
        <w:footnoteReference w:id="1205"/>
      </w:r>
      <w:r>
        <w:rPr>
          <w:sz w:val="20"/>
          <w:szCs w:val="20"/>
        </w:rPr>
        <w:t xml:space="preserve"> </w:t>
      </w:r>
      <w:r>
        <w:rPr>
          <w:b/>
          <w:sz w:val="20"/>
          <w:szCs w:val="20"/>
        </w:rPr>
        <w:t xml:space="preserve">דְּאִם כֵּן בָּעוֹלָם הַזֶּה שֶׁלֹּא נִתְבָּרֵר עֲדַיִין חֲזָרַת כָּל הַנִּיצוֹצוֹת לִקְדֻשָּׁה, כָּל זְמַן שֶׁלֹּא נִתְקַבְּצוּ נִדְחֵי יִשְׂרָאֵל, הָיָה נִרְאֶה כְּנִדָּח חַס וְשָׁלוֹם</w:t>
      </w:r>
      <w:r>
        <w:rPr>
          <w:sz w:val="20"/>
          <w:szCs w:val="20"/>
        </w:rPr>
        <w:t xml:space="preserve"> </w:t>
      </w:r>
      <w:r>
        <w:rPr>
          <w:sz w:val="20"/>
          <w:szCs w:val="20"/>
        </w:rPr>
        <w:t xml:space="preserve">—</w:t>
      </w:r>
      <w:r>
        <w:rPr>
          <w:sz w:val="20"/>
          <w:szCs w:val="20"/>
        </w:rPr>
        <w:t xml:space="preserve"> </w:t>
      </w:r>
      <w:r>
        <w:rPr>
          <w:b/>
          <w:sz w:val="20"/>
          <w:szCs w:val="20"/>
        </w:rPr>
        <w:t xml:space="preserve">‪for [if] so, in this world — where</w:t>
      </w:r>
      <w:r>
        <w:rPr>
          <w:b/>
          <w:sz w:val="20"/>
          <w:szCs w:val="20"/>
        </w:rPr>
        <w:t xml:space="preserve"> </w:t>
      </w:r>
      <w:r>
        <w:rPr>
          <w:b/>
          <w:sz w:val="20"/>
          <w:szCs w:val="20"/>
        </w:rPr>
        <w:t xml:space="preserve">“</w:t>
      </w:r>
      <w:r>
        <w:rPr>
          <w:b/>
          <w:sz w:val="20"/>
          <w:szCs w:val="20"/>
        </w:rPr>
        <w:t xml:space="preserve">the return of all the sparks to holiness is not yet clarified,</w:t>
      </w:r>
      <w:r>
        <w:rPr>
          <w:b/>
          <w:sz w:val="20"/>
          <w:szCs w:val="20"/>
        </w:rPr>
        <w:t xml:space="preserve">”</w:t>
      </w:r>
      <w:r>
        <w:rPr>
          <w:b/>
          <w:sz w:val="20"/>
          <w:szCs w:val="20"/>
        </w:rPr>
        <w:t xml:space="preserve"> </w:t>
      </w:r>
      <w:r>
        <w:rPr>
          <w:b/>
          <w:sz w:val="20"/>
          <w:szCs w:val="20"/>
        </w:rPr>
        <w:t xml:space="preserve">as long as</w:t>
      </w:r>
      <w:r>
        <w:rPr>
          <w:b/>
          <w:sz w:val="20"/>
          <w:szCs w:val="20"/>
        </w:rPr>
        <w:t xml:space="preserve"> </w:t>
      </w:r>
      <w:r>
        <w:rPr>
          <w:b/>
          <w:sz w:val="20"/>
          <w:szCs w:val="20"/>
        </w:rPr>
        <w:t xml:space="preserve">“</w:t>
      </w:r>
      <w:r>
        <w:rPr>
          <w:b/>
          <w:sz w:val="20"/>
          <w:szCs w:val="20"/>
        </w:rPr>
        <w:t xml:space="preserve">the outcasts of Israel are not [yet] gathered</w:t>
      </w:r>
      <w:r>
        <w:rPr>
          <w:b/>
          <w:sz w:val="20"/>
          <w:szCs w:val="20"/>
        </w:rPr>
        <w:t xml:space="preserve">”</w:t>
      </w:r>
      <w:r>
        <w:rPr>
          <w:b/>
          <w:sz w:val="20"/>
          <w:szCs w:val="20"/>
        </w:rPr>
        <w:t xml:space="preserve"> </w:t>
      </w:r>
      <w:r>
        <w:rPr>
          <w:b/>
          <w:sz w:val="20"/>
          <w:szCs w:val="20"/>
        </w:rPr>
        <w:t xml:space="preserve">— [the wasted spark]</w:t>
      </w:r>
      <w:r>
        <w:rPr>
          <w:b/>
          <w:sz w:val="20"/>
          <w:szCs w:val="20"/>
        </w:rPr>
        <w:t xml:space="preserve"> </w:t>
      </w:r>
      <w:r>
        <w:rPr>
          <w:b/>
          <w:sz w:val="20"/>
          <w:szCs w:val="20"/>
        </w:rPr>
        <w:t xml:space="preserve">“</w:t>
      </w:r>
      <w:r>
        <w:rPr>
          <w:b/>
          <w:sz w:val="20"/>
          <w:szCs w:val="20"/>
        </w:rPr>
        <w:t xml:space="preserve">would appear as an outcast [lost forever],</w:t>
      </w:r>
      <w:r>
        <w:rPr>
          <w:b/>
          <w:sz w:val="20"/>
          <w:szCs w:val="20"/>
        </w:rPr>
        <w:t xml:space="preserve">”</w:t>
      </w:r>
      <w:r>
        <w:rPr>
          <w:b/>
          <w:sz w:val="20"/>
          <w:szCs w:val="20"/>
        </w:rPr>
        <w:t xml:space="preserve"> </w:t>
      </w:r>
      <w:r>
        <w:rPr>
          <w:b/>
          <w:sz w:val="20"/>
          <w:szCs w:val="20"/>
        </w:rPr>
        <w:t xml:space="preserve">God forbid;‬</w:t>
      </w:r>
      <w:r>
        <w:rPr>
          <w:sz w:val="20"/>
          <w:szCs w:val="20"/>
        </w:rPr>
        <w:t xml:space="preserve"> </w:t>
      </w:r>
      <w:r>
        <w:rPr>
          <w:b/>
          <w:sz w:val="20"/>
          <w:szCs w:val="20"/>
        </w:rPr>
        <w:t xml:space="preserve">וּכְמוֹ שֶׁאָמְרוּ [בַּזוֹהַר] דְּעַל עָוֹן זֶה אֵין מוֹעִיל תְּשׁוּבָה, דְּאֵין עָוֹן שֶׁמּוֹסִיף כֹּחַ וְשֶׁפַע לַחִיצוֹנִים רַחֲמָנָא לִיצְלַן כְּמוֹהוּ</w:t>
      </w:r>
      <w:r>
        <w:rPr>
          <w:sz w:val="20"/>
          <w:szCs w:val="20"/>
        </w:rPr>
        <w:t xml:space="preserve"> </w:t>
      </w:r>
      <w:r>
        <w:rPr>
          <w:sz w:val="20"/>
          <w:szCs w:val="20"/>
        </w:rPr>
        <w:t xml:space="preserve">—</w:t>
      </w:r>
      <w:r>
        <w:rPr>
          <w:sz w:val="20"/>
          <w:szCs w:val="20"/>
        </w:rPr>
        <w:t xml:space="preserve"> </w:t>
      </w:r>
      <w:r>
        <w:rPr>
          <w:b/>
          <w:sz w:val="20"/>
          <w:szCs w:val="20"/>
        </w:rPr>
        <w:t xml:space="preserve">‪as they said [in the Zohar] that</w:t>
      </w:r>
      <w:r>
        <w:rPr>
          <w:b/>
          <w:sz w:val="20"/>
          <w:szCs w:val="20"/>
        </w:rPr>
        <w:t xml:space="preserve"> </w:t>
      </w:r>
      <w:r>
        <w:rPr>
          <w:b/>
          <w:sz w:val="20"/>
          <w:szCs w:val="20"/>
        </w:rPr>
        <w:t xml:space="preserve">“</w:t>
      </w:r>
      <w:r>
        <w:rPr>
          <w:b/>
          <w:sz w:val="20"/>
          <w:szCs w:val="20"/>
        </w:rPr>
        <w:t xml:space="preserve">for this iniquity teshuvah does not avail</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there is no iniquity that adds power and flow to the</w:t>
      </w:r>
      <w:r>
        <w:rPr>
          <w:b/>
          <w:sz w:val="20"/>
          <w:szCs w:val="20"/>
        </w:rPr>
        <w:t xml:space="preserve"> </w:t>
      </w:r>
      <w:r>
        <w:rPr>
          <w:b/>
          <w:sz w:val="20"/>
          <w:szCs w:val="20"/>
        </w:rPr>
        <w:t xml:space="preserve">‘</w:t>
      </w:r>
      <w:r>
        <w:rPr>
          <w:b/>
          <w:sz w:val="20"/>
          <w:szCs w:val="20"/>
        </w:rPr>
        <w:t xml:space="preserve">outer [forces],</w:t>
      </w:r>
      <w:r>
        <w:rPr>
          <w:b/>
          <w:sz w:val="20"/>
          <w:szCs w:val="20"/>
        </w:rPr>
        <w:t xml:space="preserve">’</w:t>
      </w:r>
      <w:r>
        <w:rPr>
          <w:b/>
          <w:sz w:val="20"/>
          <w:szCs w:val="20"/>
        </w:rPr>
        <w:t xml:space="preserve">”</w:t>
      </w:r>
      <w:r>
        <w:rPr>
          <w:b/>
          <w:sz w:val="20"/>
          <w:szCs w:val="20"/>
        </w:rPr>
        <w:t xml:space="preserve"> </w:t>
      </w:r>
      <w:r>
        <w:rPr>
          <w:b/>
          <w:sz w:val="20"/>
          <w:szCs w:val="20"/>
        </w:rPr>
        <w:t xml:space="preserve">God spare us,</w:t>
      </w:r>
      <w:r>
        <w:rPr>
          <w:b/>
          <w:sz w:val="20"/>
          <w:szCs w:val="20"/>
        </w:rPr>
        <w:t xml:space="preserve"> </w:t>
      </w:r>
      <w:r>
        <w:rPr>
          <w:b/>
          <w:sz w:val="20"/>
          <w:szCs w:val="20"/>
        </w:rPr>
        <w:t xml:space="preserve">“</w:t>
      </w:r>
      <w:r>
        <w:rPr>
          <w:b/>
          <w:sz w:val="20"/>
          <w:szCs w:val="20"/>
        </w:rPr>
        <w:t xml:space="preserve">like it.‬</w:t>
      </w:r>
      <w:r>
        <w:rPr>
          <w:b/>
          <w:sz w:val="20"/>
          <w:szCs w:val="20"/>
        </w:rPr>
        <w:t xml:space="preserve">”</w:t>
      </w:r>
      <w:r>
        <w:rPr>
          <w:rStyle w:val="FootnoteReference"/>
        </w:rPr>
        <w:footnoteReference w:id="1206"/>
      </w:r>
      <w:r>
        <w:rPr>
          <w:sz w:val="20"/>
          <w:szCs w:val="20"/>
        </w:rPr>
        <w:t xml:space="preserve"> </w:t>
      </w:r>
      <w:r>
        <w:rPr>
          <w:b/>
          <w:sz w:val="20"/>
          <w:szCs w:val="20"/>
        </w:rPr>
        <w:t xml:space="preserve">אֶלָּא שֶׁכָּל זֶה לְמַרְאִית עַיִן בָּעוֹלָם הַזֶּה</w:t>
      </w:r>
      <w:r>
        <w:rPr>
          <w:sz w:val="20"/>
          <w:szCs w:val="20"/>
        </w:rPr>
        <w:t xml:space="preserve"> </w:t>
      </w:r>
      <w:r>
        <w:rPr>
          <w:sz w:val="20"/>
          <w:szCs w:val="20"/>
        </w:rPr>
        <w:t xml:space="preserve">—</w:t>
      </w:r>
      <w:r>
        <w:rPr>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all this is [only] to the outward eye in this world.‬</w:t>
      </w:r>
      <w:r>
        <w:rPr>
          <w:b/>
          <w:sz w:val="20"/>
          <w:szCs w:val="20"/>
        </w:rPr>
        <w:t xml:space="preserve">”</w:t>
      </w:r>
      <w:r>
        <w:rPr>
          <w:rStyle w:val="FootnoteReference"/>
        </w:rPr>
        <w:footnoteReference w:id="1207"/>
      </w:r>
      <w:r>
        <w:rPr>
          <w:sz w:val="20"/>
          <w:szCs w:val="20"/>
        </w:rPr>
        <w:t xml:space="preserve"> </w:t>
      </w:r>
      <w:r>
        <w:rPr>
          <w:b/>
          <w:sz w:val="20"/>
          <w:szCs w:val="20"/>
        </w:rPr>
        <w:t xml:space="preserve">וְעַל כֵּן לֹא כָּתַב אַזְהָרָה עַל זֶה בַּתּוֹרָה דְּנִקְרֵאת ״תּוֹרַת אֱמֶת״ שֶׁהִיא קַיֶּימֶת לְעוֹלְמֵי עַד, וְעָוֹן זֶה אֵינוֹ אֶלָּא מִצַּד הָעוֹלָם הַזֶּה שֶׁיֵּשׁ מָקוֹם לַחִיצוֹנִים וְשֶׁיִּהְיֶה זֶרַע קוֹדֶשׁ נִשְׁפָּע לַחִיצוֹנִים, וְאֵין זֶה בֶּאֱמֶת כְּלָל</w:t>
      </w:r>
      <w:r>
        <w:rPr>
          <w:sz w:val="20"/>
          <w:szCs w:val="20"/>
        </w:rPr>
        <w:t xml:space="preserve"> </w:t>
      </w:r>
      <w:r>
        <w:rPr>
          <w:sz w:val="20"/>
          <w:szCs w:val="20"/>
        </w:rPr>
        <w:t xml:space="preserve">—</w:t>
      </w:r>
      <w:r>
        <w:rPr>
          <w:sz w:val="20"/>
          <w:szCs w:val="20"/>
        </w:rPr>
        <w:t xml:space="preserve"> </w:t>
      </w:r>
      <w:r>
        <w:rPr>
          <w:b/>
          <w:sz w:val="20"/>
          <w:szCs w:val="20"/>
        </w:rPr>
        <w:t xml:space="preserve">‪And therefore He</w:t>
      </w:r>
      <w:r>
        <w:rPr>
          <w:b/>
          <w:sz w:val="20"/>
          <w:szCs w:val="20"/>
        </w:rPr>
        <w:t xml:space="preserve"> </w:t>
      </w:r>
      <w:r>
        <w:rPr>
          <w:b/>
          <w:sz w:val="20"/>
          <w:szCs w:val="20"/>
        </w:rPr>
        <w:t xml:space="preserve">“</w:t>
      </w:r>
      <w:r>
        <w:rPr>
          <w:b/>
          <w:sz w:val="20"/>
          <w:szCs w:val="20"/>
        </w:rPr>
        <w:t xml:space="preserve">did not write a prohibition on this in the Torah</w:t>
      </w:r>
      <w:r>
        <w:rPr>
          <w:b/>
          <w:sz w:val="20"/>
          <w:szCs w:val="20"/>
        </w:rPr>
        <w:t xml:space="preserve">”</w:t>
      </w:r>
      <w:r>
        <w:rPr>
          <w:b/>
          <w:sz w:val="20"/>
          <w:szCs w:val="20"/>
        </w:rPr>
        <w:t xml:space="preserve"> </w:t>
      </w:r>
      <w:r>
        <w:rPr>
          <w:b/>
          <w:sz w:val="20"/>
          <w:szCs w:val="20"/>
        </w:rPr>
        <w:t xml:space="preserve">— called</w:t>
      </w:r>
      <w:r>
        <w:rPr>
          <w:b/>
          <w:sz w:val="20"/>
          <w:szCs w:val="20"/>
        </w:rPr>
        <w:t xml:space="preserve"> </w:t>
      </w:r>
      <w:r>
        <w:rPr>
          <w:b/>
          <w:sz w:val="20"/>
          <w:szCs w:val="20"/>
        </w:rPr>
        <w:t xml:space="preserve">“</w:t>
      </w:r>
      <w:r>
        <w:rPr>
          <w:b/>
          <w:sz w:val="20"/>
          <w:szCs w:val="20"/>
        </w:rPr>
        <w:t xml:space="preserve">the Torah of truth,</w:t>
      </w:r>
      <w:r>
        <w:rPr>
          <w:b/>
          <w:sz w:val="20"/>
          <w:szCs w:val="20"/>
        </w:rPr>
        <w:t xml:space="preserve">”</w:t>
      </w:r>
      <w:r>
        <w:rPr>
          <w:b/>
          <w:sz w:val="20"/>
          <w:szCs w:val="20"/>
        </w:rPr>
        <w:t xml:space="preserve"> </w:t>
      </w:r>
      <w:r>
        <w:rPr>
          <w:b/>
          <w:sz w:val="20"/>
          <w:szCs w:val="20"/>
        </w:rPr>
        <w:t xml:space="preserve">“</w:t>
      </w:r>
      <w:r>
        <w:rPr>
          <w:b/>
          <w:sz w:val="20"/>
          <w:szCs w:val="20"/>
        </w:rPr>
        <w:t xml:space="preserve">enduring forever</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this iniquity is only from the side of this world,</w:t>
      </w:r>
      <w:r>
        <w:rPr>
          <w:b/>
          <w:sz w:val="20"/>
          <w:szCs w:val="20"/>
        </w:rPr>
        <w:t xml:space="preserve">”</w:t>
      </w:r>
      <w:r>
        <w:rPr>
          <w:b/>
          <w:sz w:val="20"/>
          <w:szCs w:val="20"/>
        </w:rPr>
        <w:t xml:space="preserve"> </w:t>
      </w:r>
      <w:r>
        <w:rPr>
          <w:b/>
          <w:sz w:val="20"/>
          <w:szCs w:val="20"/>
        </w:rPr>
        <w:t xml:space="preserve">in which</w:t>
      </w:r>
      <w:r>
        <w:rPr>
          <w:b/>
          <w:sz w:val="20"/>
          <w:szCs w:val="20"/>
        </w:rPr>
        <w:t xml:space="preserve"> </w:t>
      </w:r>
      <w:r>
        <w:rPr>
          <w:b/>
          <w:sz w:val="20"/>
          <w:szCs w:val="20"/>
        </w:rPr>
        <w:t xml:space="preserve">“</w:t>
      </w:r>
      <w:r>
        <w:rPr>
          <w:b/>
          <w:sz w:val="20"/>
          <w:szCs w:val="20"/>
        </w:rPr>
        <w:t xml:space="preserve">there is room for the outer [forces],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holy seed [can] flow to the outer [forces]</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this is not [so] in truth at all.‬</w:t>
      </w:r>
      <w:r>
        <w:rPr>
          <w:b/>
          <w:sz w:val="20"/>
          <w:szCs w:val="20"/>
        </w:rPr>
        <w:t xml:space="preserve">”</w:t>
      </w:r>
      <w:r>
        <w:rPr>
          <w:sz w:val="20"/>
          <w:szCs w:val="20"/>
        </w:rPr>
        <w:t xml:space="preserve"> </w:t>
      </w:r>
      <w:r>
        <w:rPr>
          <w:b/>
          <w:sz w:val="20"/>
          <w:szCs w:val="20"/>
        </w:rPr>
        <w:t xml:space="preserve">וְעַל כֵּן אַף הָעוֹנֶשׁ עַל עָוֹן זֶה בְּדוֹר הַמַּבּוּל וְעֵר וְאוֹנָן הוּא מִקּוֹדֶם מַתַּן תּוֹרָה, שֶׁזֶּה מִצַּד מִדַּת אֶרֶץ שֶׁקָּדְמָה לַתּוֹרָה</w:t>
      </w:r>
      <w:r>
        <w:rPr>
          <w:sz w:val="20"/>
          <w:szCs w:val="20"/>
        </w:rPr>
        <w:t xml:space="preserve"> </w:t>
      </w:r>
      <w:r>
        <w:rPr>
          <w:sz w:val="20"/>
          <w:szCs w:val="20"/>
        </w:rPr>
        <w:t xml:space="preserve">—</w:t>
      </w:r>
      <w:r>
        <w:rPr>
          <w:sz w:val="20"/>
          <w:szCs w:val="20"/>
        </w:rPr>
        <w:t xml:space="preserve"> </w:t>
      </w:r>
      <w:r>
        <w:rPr>
          <w:b/>
          <w:sz w:val="20"/>
          <w:szCs w:val="20"/>
        </w:rPr>
        <w:t xml:space="preserve">‪And therefore even</w:t>
      </w:r>
      <w:r>
        <w:rPr>
          <w:b/>
          <w:sz w:val="20"/>
          <w:szCs w:val="20"/>
        </w:rPr>
        <w:t xml:space="preserve"> </w:t>
      </w:r>
      <w:r>
        <w:rPr>
          <w:b/>
          <w:sz w:val="20"/>
          <w:szCs w:val="20"/>
        </w:rPr>
        <w:t xml:space="preserve">“</w:t>
      </w:r>
      <w:r>
        <w:rPr>
          <w:b/>
          <w:sz w:val="20"/>
          <w:szCs w:val="20"/>
        </w:rPr>
        <w:t xml:space="preserve">the punishment for this iniquity</w:t>
      </w:r>
      <w:r>
        <w:rPr>
          <w:b/>
          <w:sz w:val="20"/>
          <w:szCs w:val="20"/>
        </w:rPr>
        <w:t xml:space="preserve">”</w:t>
      </w:r>
      <w:r>
        <w:rPr>
          <w:b/>
          <w:sz w:val="20"/>
          <w:szCs w:val="20"/>
        </w:rPr>
        <w:t xml:space="preserve"> </w:t>
      </w:r>
      <w:r>
        <w:rPr>
          <w:b/>
          <w:sz w:val="20"/>
          <w:szCs w:val="20"/>
        </w:rPr>
        <w:t xml:space="preserve">— in the generation of the Flood, and Er and Onan — is</w:t>
      </w:r>
      <w:r>
        <w:rPr>
          <w:b/>
          <w:sz w:val="20"/>
          <w:szCs w:val="20"/>
        </w:rPr>
        <w:t xml:space="preserve"> </w:t>
      </w:r>
      <w:r>
        <w:rPr>
          <w:b/>
          <w:sz w:val="20"/>
          <w:szCs w:val="20"/>
        </w:rPr>
        <w:t xml:space="preserve">“</w:t>
      </w:r>
      <w:r>
        <w:rPr>
          <w:b/>
          <w:sz w:val="20"/>
          <w:szCs w:val="20"/>
        </w:rPr>
        <w:t xml:space="preserve">from before the Giving of the Torah,</w:t>
      </w:r>
      <w:r>
        <w:rPr>
          <w:b/>
          <w:sz w:val="20"/>
          <w:szCs w:val="20"/>
        </w:rPr>
        <w:t xml:space="preserve">”</w:t>
      </w:r>
      <w:r>
        <w:rPr>
          <w:b/>
          <w:sz w:val="20"/>
          <w:szCs w:val="20"/>
        </w:rPr>
        <w:t xml:space="preserve"> </w:t>
      </w:r>
      <w:r>
        <w:rPr>
          <w:b/>
          <w:sz w:val="20"/>
          <w:szCs w:val="20"/>
        </w:rPr>
        <w:t xml:space="preserve">for this is</w:t>
      </w:r>
      <w:r>
        <w:rPr>
          <w:b/>
          <w:sz w:val="20"/>
          <w:szCs w:val="20"/>
        </w:rPr>
        <w:t xml:space="preserve"> </w:t>
      </w:r>
      <w:r>
        <w:rPr>
          <w:b/>
          <w:sz w:val="20"/>
          <w:szCs w:val="20"/>
        </w:rPr>
        <w:t xml:space="preserve">“</w:t>
      </w:r>
      <w:r>
        <w:rPr>
          <w:b/>
          <w:sz w:val="20"/>
          <w:szCs w:val="20"/>
        </w:rPr>
        <w:t xml:space="preserve">from the side of the trait of</w:t>
      </w:r>
      <w:r>
        <w:rPr>
          <w:b/>
          <w:sz w:val="20"/>
          <w:szCs w:val="20"/>
        </w:rPr>
        <w:t xml:space="preserve"> </w:t>
      </w:r>
      <w:r>
        <w:rPr>
          <w:b/>
          <w:sz w:val="20"/>
          <w:szCs w:val="20"/>
        </w:rPr>
        <w:t xml:space="preserve">‘</w:t>
      </w:r>
      <w:r>
        <w:rPr>
          <w:b/>
          <w:sz w:val="20"/>
          <w:szCs w:val="20"/>
        </w:rPr>
        <w:t xml:space="preserve">earth,</w:t>
      </w:r>
      <w:r>
        <w:rPr>
          <w:b/>
          <w:sz w:val="20"/>
          <w:szCs w:val="20"/>
        </w:rPr>
        <w:t xml:space="preserve">’</w:t>
      </w:r>
      <w:r>
        <w:rPr>
          <w:b/>
          <w:sz w:val="20"/>
          <w:szCs w:val="20"/>
        </w:rPr>
        <w:t xml:space="preserve"> </w:t>
      </w:r>
      <w:r>
        <w:rPr>
          <w:b/>
          <w:sz w:val="20"/>
          <w:szCs w:val="20"/>
        </w:rPr>
        <w:t xml:space="preserve">which preceded the Torah‬</w:t>
      </w:r>
      <w:r>
        <w:rPr>
          <w:b/>
          <w:sz w:val="20"/>
          <w:szCs w:val="20"/>
        </w:rPr>
        <w:t xml:space="preserve">”</w:t>
      </w:r>
      <w:r>
        <w:rPr>
          <w:b/>
          <w:sz w:val="20"/>
          <w:szCs w:val="20"/>
        </w:rPr>
        <w:t xml:space="preserve">;</w:t>
      </w:r>
      <w:r>
        <w:rPr>
          <w:sz w:val="20"/>
          <w:szCs w:val="20"/>
        </w:rPr>
        <w:t xml:space="preserve"> </w:t>
      </w:r>
      <w:r>
        <w:rPr>
          <w:b/>
          <w:sz w:val="20"/>
          <w:szCs w:val="20"/>
        </w:rPr>
        <w:t xml:space="preserve">דְּהַזִּיוּוּג נִקְרָא בַּתַּלְמוּד [בְּסוֹף נְדָרִים וּפֶרֶק מִי שֶׁאֲחָזוֹ] בִּלְשׁוֹן ״דֶּרֶךְ אֶרֶץ״, וְהַמּוֹצִיא זֶרַע לְבַטָּלָה נִקְרָא שֶׁאֵינוֹ בְּ״דֶרֶךְ אֶרֶץ״</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marital union is called, in the Talmud [end of Nedarim, and Perek Mi Sheachazo], by the term</w:t>
      </w:r>
      <w:r>
        <w:rPr>
          <w:b/>
          <w:sz w:val="20"/>
          <w:szCs w:val="20"/>
        </w:rPr>
        <w:t xml:space="preserve"> </w:t>
      </w:r>
      <w:r>
        <w:rPr>
          <w:b/>
          <w:sz w:val="20"/>
          <w:szCs w:val="20"/>
        </w:rPr>
        <w:t xml:space="preserve">‘</w:t>
      </w:r>
      <w:r>
        <w:rPr>
          <w:b/>
          <w:sz w:val="20"/>
          <w:szCs w:val="20"/>
        </w:rPr>
        <w:t xml:space="preserve">the way of the earth [</w:t>
      </w:r>
      <w:r>
        <w:rPr>
          <w:i/>
          <w:b/>
          <w:sz w:val="20"/>
          <w:szCs w:val="20"/>
        </w:rPr>
        <w:t xml:space="preserve">derech eretz</w:t>
      </w:r>
      <w:r>
        <w:rPr>
          <w:b/>
          <w:sz w:val="20"/>
          <w:szCs w:val="20"/>
        </w:rPr>
        <w:t xml:space="preserve">],</w:t>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one who wastes seed</w:t>
      </w:r>
      <w:r>
        <w:rPr>
          <w:b/>
          <w:sz w:val="20"/>
          <w:szCs w:val="20"/>
        </w:rPr>
        <w:t xml:space="preserve">”</w:t>
      </w:r>
      <w:r>
        <w:rPr>
          <w:b/>
          <w:sz w:val="20"/>
          <w:szCs w:val="20"/>
        </w:rPr>
        <w:t xml:space="preserve"> </w:t>
      </w:r>
      <w:r>
        <w:rPr>
          <w:b/>
          <w:sz w:val="20"/>
          <w:szCs w:val="20"/>
        </w:rPr>
        <w:t xml:space="preserve">is called</w:t>
      </w:r>
      <w:r>
        <w:rPr>
          <w:b/>
          <w:sz w:val="20"/>
          <w:szCs w:val="20"/>
        </w:rPr>
        <w:t xml:space="preserve"> </w:t>
      </w:r>
      <w:r>
        <w:rPr>
          <w:b/>
          <w:sz w:val="20"/>
          <w:szCs w:val="20"/>
        </w:rPr>
        <w:t xml:space="preserve">“</w:t>
      </w:r>
      <w:r>
        <w:rPr>
          <w:b/>
          <w:sz w:val="20"/>
          <w:szCs w:val="20"/>
        </w:rPr>
        <w:t xml:space="preserve">not in</w:t>
      </w:r>
      <w:r>
        <w:rPr>
          <w:b/>
          <w:sz w:val="20"/>
          <w:szCs w:val="20"/>
        </w:rPr>
        <w:t xml:space="preserve"> </w:t>
      </w:r>
      <w:r>
        <w:rPr>
          <w:b/>
          <w:sz w:val="20"/>
          <w:szCs w:val="20"/>
        </w:rPr>
        <w:t xml:space="preserve">‘</w:t>
      </w:r>
      <w:r>
        <w:rPr>
          <w:b/>
          <w:sz w:val="20"/>
          <w:szCs w:val="20"/>
        </w:rPr>
        <w:t xml:space="preserve">the way of the earth.‬</w:t>
      </w:r>
      <w:r>
        <w:rPr>
          <w:b/>
          <w:sz w:val="20"/>
          <w:szCs w:val="20"/>
        </w:rPr>
        <w:t xml:space="preserve">’</w:t>
      </w:r>
      <w:r>
        <w:rPr>
          <w:b/>
          <w:sz w:val="20"/>
          <w:szCs w:val="20"/>
        </w:rPr>
        <w:t xml:space="preserve">”</w:t>
      </w:r>
      <w:r>
        <w:rPr>
          <w:rStyle w:val="FootnoteReference"/>
        </w:rPr>
        <w:footnoteReference w:id="1208"/>
      </w:r>
      <w:r>
        <w:rPr>
          <w:sz w:val="20"/>
          <w:szCs w:val="20"/>
        </w:rPr>
        <w:t xml:space="preserve"> </w:t>
      </w:r>
      <w:r>
        <w:rPr>
          <w:b/>
          <w:sz w:val="20"/>
          <w:szCs w:val="20"/>
        </w:rPr>
        <w:t xml:space="preserve">וְזֶהוּ ״דֶּרֶךְ עֵץ הַחַיִּים״, שֶׁאָמְרוּ [בְּתדבא״ר רפ״א] ״דֶּרֶךְ זוֹ דֶּרֶךְ אֶרֶץ״, דְּמִי שֶׁהוּא בְּ״דֶרֶךְ אֶרֶץ״ בִּשְׁמִירַת הַבְּרִית כָּרָאוּי יוּכַל לְהַגִּיעַ לְעֵץ הַחַיִּים שֶׁיִּחְיֶה לְעוֹלָם כְּמוֹ שֶׁיִּהְיֶה לֶעָתִיד</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 way [to] the Tree of Life</w:t>
      </w:r>
      <w:r>
        <w:rPr>
          <w:b/>
          <w:sz w:val="20"/>
          <w:szCs w:val="20"/>
        </w:rPr>
        <w:t xml:space="preserve">”</w:t>
      </w:r>
      <w:r>
        <w:rPr>
          <w:b/>
          <w:sz w:val="20"/>
          <w:szCs w:val="20"/>
        </w:rPr>
        <w:t xml:space="preserve"> </w:t>
      </w:r>
      <w:r>
        <w:rPr>
          <w:b/>
          <w:sz w:val="20"/>
          <w:szCs w:val="20"/>
        </w:rPr>
        <w:t xml:space="preserve">— of which they said [in Tana d’Vei Eliyahu Rabbah 1],</w:t>
      </w:r>
      <w:r>
        <w:rPr>
          <w:b/>
          <w:sz w:val="20"/>
          <w:szCs w:val="20"/>
        </w:rPr>
        <w:t xml:space="preserve"> </w:t>
      </w:r>
      <w:r>
        <w:rPr>
          <w:b/>
          <w:sz w:val="20"/>
          <w:szCs w:val="20"/>
        </w:rPr>
        <w:t xml:space="preserve">“</w:t>
      </w:r>
      <w:r>
        <w:rPr>
          <w:b/>
          <w:sz w:val="20"/>
          <w:szCs w:val="20"/>
        </w:rPr>
        <w:t xml:space="preserve">‘</w:t>
      </w:r>
      <w:r>
        <w:rPr>
          <w:b/>
          <w:sz w:val="20"/>
          <w:szCs w:val="20"/>
        </w:rPr>
        <w:t xml:space="preserve">the way</w:t>
      </w:r>
      <w:r>
        <w:rPr>
          <w:b/>
          <w:sz w:val="20"/>
          <w:szCs w:val="20"/>
        </w:rPr>
        <w:t xml:space="preserve">’</w:t>
      </w:r>
      <w:r>
        <w:rPr>
          <w:b/>
          <w:sz w:val="20"/>
          <w:szCs w:val="20"/>
        </w:rPr>
        <w:t xml:space="preserve"> </w:t>
      </w:r>
      <w:r>
        <w:rPr>
          <w:b/>
          <w:sz w:val="20"/>
          <w:szCs w:val="20"/>
        </w:rPr>
        <w:t xml:space="preserve">[in</w:t>
      </w:r>
      <w:r>
        <w:rPr>
          <w:b/>
          <w:sz w:val="20"/>
          <w:szCs w:val="20"/>
        </w:rPr>
        <w:t xml:space="preserve"> </w:t>
      </w:r>
      <w:r>
        <w:rPr>
          <w:b/>
          <w:sz w:val="20"/>
          <w:szCs w:val="20"/>
        </w:rPr>
        <w:t xml:space="preserve">‘</w:t>
      </w:r>
      <w:r>
        <w:rPr>
          <w:b/>
          <w:sz w:val="20"/>
          <w:szCs w:val="20"/>
        </w:rPr>
        <w:t xml:space="preserve">to guard the way to the Tree of Life</w:t>
      </w:r>
      <w:r>
        <w:rPr>
          <w:b/>
          <w:sz w:val="20"/>
          <w:szCs w:val="20"/>
        </w:rPr>
        <w:t xml:space="preserve">’</w:t>
      </w:r>
      <w:r>
        <w:rPr>
          <w:b/>
          <w:sz w:val="20"/>
          <w:szCs w:val="20"/>
        </w:rPr>
        <w:t xml:space="preserve">] — this is</w:t>
      </w:r>
      <w:r>
        <w:rPr>
          <w:b/>
          <w:sz w:val="20"/>
          <w:szCs w:val="20"/>
        </w:rPr>
        <w:t xml:space="preserve"> </w:t>
      </w:r>
      <w:r>
        <w:rPr>
          <w:i/>
          <w:b/>
          <w:sz w:val="20"/>
          <w:szCs w:val="20"/>
        </w:rPr>
        <w:t xml:space="preserve">derech eretz</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one who is in</w:t>
      </w:r>
      <w:r>
        <w:rPr>
          <w:b/>
          <w:sz w:val="20"/>
          <w:szCs w:val="20"/>
        </w:rPr>
        <w:t xml:space="preserve"> </w:t>
      </w:r>
      <w:r>
        <w:rPr>
          <w:b/>
          <w:sz w:val="20"/>
          <w:szCs w:val="20"/>
        </w:rPr>
        <w:t xml:space="preserve">‘</w:t>
      </w:r>
      <w:r>
        <w:rPr>
          <w:i/>
          <w:b/>
          <w:sz w:val="20"/>
          <w:szCs w:val="20"/>
        </w:rPr>
        <w:t xml:space="preserve">derech eretz</w:t>
      </w:r>
      <w:r>
        <w:rPr>
          <w:b/>
          <w:sz w:val="20"/>
          <w:szCs w:val="20"/>
        </w:rPr>
        <w:t xml:space="preserve">,</w:t>
      </w:r>
      <w:r>
        <w:rPr>
          <w:b/>
          <w:sz w:val="20"/>
          <w:szCs w:val="20"/>
        </w:rPr>
        <w:t xml:space="preserve">’</w:t>
      </w:r>
      <w:r>
        <w:rPr>
          <w:b/>
          <w:sz w:val="20"/>
          <w:szCs w:val="20"/>
        </w:rPr>
        <w:t xml:space="preserve"> </w:t>
      </w:r>
      <w:r>
        <w:rPr>
          <w:b/>
          <w:sz w:val="20"/>
          <w:szCs w:val="20"/>
        </w:rPr>
        <w:t xml:space="preserve">in guarding the</w:t>
      </w:r>
      <w:r>
        <w:rPr>
          <w:b/>
          <w:sz w:val="20"/>
          <w:szCs w:val="20"/>
        </w:rPr>
        <w:t xml:space="preserve"> </w:t>
      </w:r>
      <w:r>
        <w:rPr>
          <w:i/>
          <w:b/>
          <w:sz w:val="20"/>
          <w:szCs w:val="20"/>
        </w:rPr>
        <w:t xml:space="preserve">bris</w:t>
      </w:r>
      <w:r>
        <w:rPr>
          <w:b/>
          <w:sz w:val="20"/>
          <w:szCs w:val="20"/>
        </w:rPr>
        <w:t xml:space="preserve"> </w:t>
      </w:r>
      <w:r>
        <w:rPr>
          <w:b/>
          <w:sz w:val="20"/>
          <w:szCs w:val="20"/>
        </w:rPr>
        <w:t xml:space="preserve">as befits, can reach the Tree of Life, to live forever,</w:t>
      </w:r>
      <w:r>
        <w:rPr>
          <w:b/>
          <w:sz w:val="20"/>
          <w:szCs w:val="20"/>
        </w:rPr>
        <w:t xml:space="preserve">”</w:t>
      </w:r>
      <w:r>
        <w:rPr>
          <w:b/>
          <w:sz w:val="20"/>
          <w:szCs w:val="20"/>
        </w:rPr>
        <w:t xml:space="preserve"> </w:t>
      </w:r>
      <w:r>
        <w:rPr>
          <w:b/>
          <w:sz w:val="20"/>
          <w:szCs w:val="20"/>
        </w:rPr>
        <w:t xml:space="preserve">as will be in the Future.‬</w:t>
      </w:r>
      <w:r>
        <w:rPr>
          <w:sz w:val="20"/>
          <w:szCs w:val="20"/>
        </w:rPr>
        <w:t xml:space="preserve"> </w:t>
      </w:r>
      <w:r>
        <w:rPr>
          <w:b/>
          <w:sz w:val="20"/>
          <w:szCs w:val="20"/>
        </w:rPr>
        <w:t xml:space="preserve">אֲבָל לֹא זָכָה לָזֶה עֲדַיִין אָדָם בָּעוֹלָם הַזֶּה זוּלַת אֵלִיָּהוּ דְּנִקְרָא ״מַלְאַךְ הַבְּרִית״, וְאָמְרוּ [בַּזוֹהַר] דְּהָיָה בֶּאֱמֶת מַלְאָךְ מִתְּחִלָּתוֹ וְנִשְׁלַח לָעוֹלָם הַזֶּה וְזָכָה שֶׁלֹּא הָיָה בּוֹ יִצְרָא דְּתַאֲוָה כְּלָל</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no person in this world has yet merited this, except Eliyahu,</w:t>
      </w:r>
      <w:r>
        <w:rPr>
          <w:b/>
          <w:sz w:val="20"/>
          <w:szCs w:val="20"/>
        </w:rPr>
        <w:t xml:space="preserve">”</w:t>
      </w:r>
      <w:r>
        <w:rPr>
          <w:b/>
          <w:sz w:val="20"/>
          <w:szCs w:val="20"/>
        </w:rPr>
        <w:t xml:space="preserve"> </w:t>
      </w:r>
      <w:r>
        <w:rPr>
          <w:b/>
          <w:sz w:val="20"/>
          <w:szCs w:val="20"/>
        </w:rPr>
        <w:t xml:space="preserve">called</w:t>
      </w:r>
      <w:r>
        <w:rPr>
          <w:b/>
          <w:sz w:val="20"/>
          <w:szCs w:val="20"/>
        </w:rPr>
        <w:t xml:space="preserve"> </w:t>
      </w:r>
      <w:r>
        <w:rPr>
          <w:b/>
          <w:sz w:val="20"/>
          <w:szCs w:val="20"/>
        </w:rPr>
        <w:t xml:space="preserve">“</w:t>
      </w:r>
      <w:r>
        <w:rPr>
          <w:b/>
          <w:sz w:val="20"/>
          <w:szCs w:val="20"/>
        </w:rPr>
        <w:t xml:space="preserve">the angel of the</w:t>
      </w:r>
      <w:r>
        <w:rPr>
          <w:b/>
          <w:sz w:val="20"/>
          <w:szCs w:val="20"/>
        </w:rPr>
        <w:t xml:space="preserve"> </w:t>
      </w:r>
      <w:r>
        <w:rPr>
          <w:i/>
          <w:b/>
          <w:sz w:val="20"/>
          <w:szCs w:val="20"/>
        </w:rPr>
        <w:t xml:space="preserve">bris</w:t>
      </w:r>
      <w:r>
        <w:rPr>
          <w:b/>
          <w:sz w:val="20"/>
          <w:szCs w:val="20"/>
        </w:rPr>
        <w:t xml:space="preserve">”</w:t>
      </w:r>
      <w:r>
        <w:rPr>
          <w:b/>
          <w:sz w:val="20"/>
          <w:szCs w:val="20"/>
        </w:rPr>
        <w:t xml:space="preserve"> </w:t>
      </w:r>
      <w:r>
        <w:rPr>
          <w:b/>
          <w:sz w:val="20"/>
          <w:szCs w:val="20"/>
        </w:rPr>
        <w:t xml:space="preserve">— and they said [in the Zohar] that</w:t>
      </w:r>
      <w:r>
        <w:rPr>
          <w:b/>
          <w:sz w:val="20"/>
          <w:szCs w:val="20"/>
        </w:rPr>
        <w:t xml:space="preserve"> </w:t>
      </w:r>
      <w:r>
        <w:rPr>
          <w:b/>
          <w:sz w:val="20"/>
          <w:szCs w:val="20"/>
        </w:rPr>
        <w:t xml:space="preserve">“</w:t>
      </w:r>
      <w:r>
        <w:rPr>
          <w:b/>
          <w:sz w:val="20"/>
          <w:szCs w:val="20"/>
        </w:rPr>
        <w:t xml:space="preserve">he was truly an angel from his origin,</w:t>
      </w:r>
      <w:r>
        <w:rPr>
          <w:b/>
          <w:sz w:val="20"/>
          <w:szCs w:val="20"/>
        </w:rPr>
        <w:t xml:space="preserve">”</w:t>
      </w:r>
      <w:r>
        <w:rPr>
          <w:b/>
          <w:sz w:val="20"/>
          <w:szCs w:val="20"/>
        </w:rPr>
        <w:t xml:space="preserve"> </w:t>
      </w:r>
      <w:r>
        <w:rPr>
          <w:b/>
          <w:sz w:val="20"/>
          <w:szCs w:val="20"/>
        </w:rPr>
        <w:t xml:space="preserve">“</w:t>
      </w:r>
      <w:r>
        <w:rPr>
          <w:b/>
          <w:sz w:val="20"/>
          <w:szCs w:val="20"/>
        </w:rPr>
        <w:t xml:space="preserve">sent to this world,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merited that there was in him no</w:t>
      </w:r>
      <w:r>
        <w:rPr>
          <w:b/>
          <w:sz w:val="20"/>
          <w:szCs w:val="20"/>
        </w:rPr>
        <w:t xml:space="preserve"> </w:t>
      </w:r>
      <w:r>
        <w:rPr>
          <w:i/>
          <w:b/>
          <w:sz w:val="20"/>
          <w:szCs w:val="20"/>
        </w:rPr>
        <w:t xml:space="preserve">yetzer</w:t>
      </w:r>
      <w:r>
        <w:rPr>
          <w:b/>
          <w:sz w:val="20"/>
          <w:szCs w:val="20"/>
        </w:rPr>
        <w:t xml:space="preserve"> </w:t>
      </w:r>
      <w:r>
        <w:rPr>
          <w:b/>
          <w:sz w:val="20"/>
          <w:szCs w:val="20"/>
        </w:rPr>
        <w:t xml:space="preserve">of desire at all.‬</w:t>
      </w:r>
      <w:r>
        <w:rPr>
          <w:b/>
          <w:sz w:val="20"/>
          <w:szCs w:val="20"/>
        </w:rPr>
        <w:t xml:space="preserve">”</w:t>
      </w:r>
      <w:r>
        <w:rPr>
          <w:sz w:val="20"/>
          <w:szCs w:val="20"/>
        </w:rPr>
        <w:t xml:space="preserve"> </w:t>
      </w:r>
      <w:r>
        <w:rPr>
          <w:b/>
          <w:sz w:val="20"/>
          <w:szCs w:val="20"/>
        </w:rPr>
        <w:t xml:space="preserve">אֲבָל שְׁאָר כָּל אָדָם אִי אֶפְשָׁר לְהַגִּיעַ לָזֶה, וַאֲפִילּוּ חָסִיד שֶׁבַּחֲסִידִים כו׳, כִּי יֵשׁ ״כְּרוּבִים וְלַהַט הַחֶרֶב״ לִשְׁמוֹר אֶת ״דֶּרֶךְ״ וְגוֹמֵר</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every other person cannot reach this — even the most pious of the pious</w:t>
      </w:r>
      <w:r>
        <w:rPr>
          <w:b/>
          <w:sz w:val="20"/>
          <w:szCs w:val="20"/>
        </w:rPr>
        <w:t xml:space="preserve">”</w:t>
      </w:r>
      <w:r>
        <w:rPr>
          <w:b/>
          <w:sz w:val="20"/>
          <w:szCs w:val="20"/>
        </w:rPr>
        <w:t xml:space="preserve"> </w:t>
      </w:r>
      <w:r>
        <w:rPr>
          <w:b/>
          <w:sz w:val="20"/>
          <w:szCs w:val="20"/>
        </w:rPr>
        <w:t xml:space="preserve">— for there are</w:t>
      </w:r>
      <w:r>
        <w:rPr>
          <w:b/>
          <w:sz w:val="20"/>
          <w:szCs w:val="20"/>
        </w:rPr>
        <w:t xml:space="preserve"> </w:t>
      </w:r>
      <w:r>
        <w:rPr>
          <w:b/>
          <w:sz w:val="20"/>
          <w:szCs w:val="20"/>
        </w:rPr>
        <w:t xml:space="preserve">“</w:t>
      </w:r>
      <w:r>
        <w:rPr>
          <w:b/>
          <w:sz w:val="20"/>
          <w:szCs w:val="20"/>
        </w:rPr>
        <w:t xml:space="preserve">the Keruvim and the flame of the [ever-turning] sword to guard the way [to the Tree of Life]</w:t>
      </w:r>
      <w:r>
        <w:rPr>
          <w:b/>
          <w:sz w:val="20"/>
          <w:szCs w:val="20"/>
        </w:rPr>
        <w:t xml:space="preserve">”</w:t>
      </w:r>
      <w:r>
        <w:rPr>
          <w:b/>
          <w:sz w:val="20"/>
          <w:szCs w:val="20"/>
        </w:rPr>
        <w:t xml:space="preserve"> </w:t>
      </w:r>
      <w:r>
        <w:rPr>
          <w:b/>
          <w:sz w:val="20"/>
          <w:szCs w:val="20"/>
        </w:rPr>
        <w:t xml:space="preserve">(Bereishis 3:24).‬</w:t>
      </w:r>
      <w:r>
        <w:rPr>
          <w:sz w:val="20"/>
          <w:szCs w:val="20"/>
        </w:rPr>
        <w:t xml:space="preserve"> </w:t>
      </w:r>
      <w:r>
        <w:rPr>
          <w:b/>
          <w:sz w:val="20"/>
          <w:szCs w:val="20"/>
        </w:rPr>
        <w:t xml:space="preserve">וְיָדוּעַ פֵּירוּשׁ רַז״ל עַל ״כְּרוּב״ — ״כְּרַבְיָא״, וְכַאן רַחֲמָנָא לִיצְלַן ״חַטַּאת נְעוּרִים״, כִּי ״יֵצֶר לֵב הָאָדָם רַע מִנְּעוּרָיו״, וּבְיַלְדוּתוֹ אִי אֶפְשָׁר לִהְיוֹת נָקִי לְגַמְרֵי מִתַּאֲוֹת</w:t>
      </w:r>
      <w:r>
        <w:rPr>
          <w:sz w:val="20"/>
          <w:szCs w:val="20"/>
        </w:rPr>
        <w:t xml:space="preserve"> </w:t>
      </w:r>
      <w:r>
        <w:rPr>
          <w:sz w:val="20"/>
          <w:szCs w:val="20"/>
        </w:rPr>
        <w:t xml:space="preserve">—</w:t>
      </w:r>
      <w:r>
        <w:rPr>
          <w:sz w:val="20"/>
          <w:szCs w:val="20"/>
        </w:rPr>
        <w:t xml:space="preserve"> </w:t>
      </w:r>
      <w:r>
        <w:rPr>
          <w:b/>
          <w:sz w:val="20"/>
          <w:szCs w:val="20"/>
        </w:rPr>
        <w:t xml:space="preserve">‪And the known interpretation of the Sages, that</w:t>
      </w:r>
      <w:r>
        <w:rPr>
          <w:b/>
          <w:sz w:val="20"/>
          <w:szCs w:val="20"/>
        </w:rPr>
        <w:t xml:space="preserve"> </w:t>
      </w:r>
      <w:r>
        <w:rPr>
          <w:b/>
          <w:sz w:val="20"/>
          <w:szCs w:val="20"/>
        </w:rPr>
        <w:t xml:space="preserve">“</w:t>
      </w:r>
      <w:r>
        <w:rPr>
          <w:i/>
          <w:b/>
          <w:sz w:val="20"/>
          <w:szCs w:val="20"/>
        </w:rPr>
        <w:t xml:space="preserve">keruv</w:t>
      </w:r>
      <w:r>
        <w:rPr>
          <w:b/>
          <w:sz w:val="20"/>
          <w:szCs w:val="20"/>
        </w:rPr>
        <w:t xml:space="preserve">”</w:t>
      </w:r>
      <w:r>
        <w:rPr>
          <w:b/>
          <w:sz w:val="20"/>
          <w:szCs w:val="20"/>
        </w:rPr>
        <w:t xml:space="preserve"> </w:t>
      </w:r>
      <w:r>
        <w:rPr>
          <w:b/>
          <w:sz w:val="20"/>
          <w:szCs w:val="20"/>
        </w:rPr>
        <w:t xml:space="preserve">[means]</w:t>
      </w:r>
      <w:r>
        <w:rPr>
          <w:b/>
          <w:sz w:val="20"/>
          <w:szCs w:val="20"/>
        </w:rPr>
        <w:t xml:space="preserve"> </w:t>
      </w:r>
      <w:r>
        <w:rPr>
          <w:b/>
          <w:sz w:val="20"/>
          <w:szCs w:val="20"/>
        </w:rPr>
        <w:t xml:space="preserve">“</w:t>
      </w:r>
      <w:r>
        <w:rPr>
          <w:i/>
          <w:b/>
          <w:sz w:val="20"/>
          <w:szCs w:val="20"/>
        </w:rPr>
        <w:t xml:space="preserve">keravya</w:t>
      </w:r>
      <w:r>
        <w:rPr>
          <w:b/>
          <w:sz w:val="20"/>
          <w:szCs w:val="20"/>
        </w:rPr>
        <w:t xml:space="preserve"> </w:t>
      </w:r>
      <w:r>
        <w:rPr>
          <w:b/>
          <w:sz w:val="20"/>
          <w:szCs w:val="20"/>
        </w:rPr>
        <w:t xml:space="preserve">[like a child]</w:t>
      </w:r>
      <w:r>
        <w:rPr>
          <w:b/>
          <w:sz w:val="20"/>
          <w:szCs w:val="20"/>
        </w:rPr>
        <w:t xml:space="preserve">”</w:t>
      </w:r>
      <w:r>
        <w:rPr>
          <w:rStyle w:val="FootnoteReference"/>
        </w:rPr>
        <w:footnoteReference w:id="1209"/>
      </w:r>
      <w:r>
        <w:rPr>
          <w:b/>
          <w:sz w:val="20"/>
          <w:szCs w:val="20"/>
        </w:rPr>
        <w:t xml:space="preserve"> </w:t>
      </w:r>
      <w:r>
        <w:rPr>
          <w:b/>
          <w:sz w:val="20"/>
          <w:szCs w:val="20"/>
        </w:rPr>
        <w:t xml:space="preserve">— and here [is]</w:t>
      </w:r>
      <w:r>
        <w:rPr>
          <w:b/>
          <w:sz w:val="20"/>
          <w:szCs w:val="20"/>
        </w:rPr>
        <w:t xml:space="preserve"> </w:t>
      </w:r>
      <w:r>
        <w:rPr>
          <w:b/>
          <w:sz w:val="20"/>
          <w:szCs w:val="20"/>
        </w:rPr>
        <w:t xml:space="preserve">“</w:t>
      </w:r>
      <w:r>
        <w:rPr>
          <w:b/>
          <w:sz w:val="20"/>
          <w:szCs w:val="20"/>
        </w:rPr>
        <w:t xml:space="preserve">the sin of youth,</w:t>
      </w:r>
      <w:r>
        <w:rPr>
          <w:b/>
          <w:sz w:val="20"/>
          <w:szCs w:val="20"/>
        </w:rPr>
        <w:t xml:space="preserve">”</w:t>
      </w:r>
      <w:r>
        <w:rPr>
          <w:b/>
          <w:sz w:val="20"/>
          <w:szCs w:val="20"/>
        </w:rPr>
        <w:t xml:space="preserve"> </w:t>
      </w:r>
      <w:r>
        <w:rPr>
          <w:b/>
          <w:sz w:val="20"/>
          <w:szCs w:val="20"/>
        </w:rPr>
        <w:t xml:space="preserve">God spare us, for</w:t>
      </w:r>
      <w:r>
        <w:rPr>
          <w:b/>
          <w:sz w:val="20"/>
          <w:szCs w:val="20"/>
        </w:rPr>
        <w:t xml:space="preserve"> </w:t>
      </w:r>
      <w:r>
        <w:rPr>
          <w:b/>
          <w:sz w:val="20"/>
          <w:szCs w:val="20"/>
        </w:rPr>
        <w:t xml:space="preserve">“</w:t>
      </w:r>
      <w:r>
        <w:rPr>
          <w:b/>
          <w:sz w:val="20"/>
          <w:szCs w:val="20"/>
        </w:rPr>
        <w:t xml:space="preserve">the inclination of man’s heart is evil from his youth</w:t>
      </w:r>
      <w:r>
        <w:rPr>
          <w:b/>
          <w:sz w:val="20"/>
          <w:szCs w:val="20"/>
        </w:rPr>
        <w:t xml:space="preserve">”</w:t>
      </w:r>
      <w:r>
        <w:rPr>
          <w:b/>
          <w:sz w:val="20"/>
          <w:szCs w:val="20"/>
        </w:rPr>
        <w:t xml:space="preserve"> </w:t>
      </w:r>
      <w:r>
        <w:rPr>
          <w:b/>
          <w:sz w:val="20"/>
          <w:szCs w:val="20"/>
        </w:rPr>
        <w:t xml:space="preserve">(Bereishis 8:21), and</w:t>
      </w:r>
      <w:r>
        <w:rPr>
          <w:b/>
          <w:sz w:val="20"/>
          <w:szCs w:val="20"/>
        </w:rPr>
        <w:t xml:space="preserve"> </w:t>
      </w:r>
      <w:r>
        <w:rPr>
          <w:b/>
          <w:sz w:val="20"/>
          <w:szCs w:val="20"/>
        </w:rPr>
        <w:t xml:space="preserve">“</w:t>
      </w:r>
      <w:r>
        <w:rPr>
          <w:b/>
          <w:sz w:val="20"/>
          <w:szCs w:val="20"/>
        </w:rPr>
        <w:t xml:space="preserve">in his childhood it is impossible to be entirely clean of desires.</w:t>
      </w:r>
      <w:r>
        <w:rPr>
          <w:b/>
          <w:sz w:val="20"/>
          <w:szCs w:val="20"/>
        </w:rPr>
        <w:t xml:space="preserve">”</w:t>
      </w:r>
      <w:r>
        <w:rPr>
          <w:sz w:val="20"/>
          <w:szCs w:val="20"/>
        </w:rPr>
        <w:t xml:space="preserve"> </w:t>
      </w:r>
      <w:r>
        <w:rPr>
          <w:sz w:val="20"/>
          <w:szCs w:val="20"/>
        </w:rPr>
        <w:t xml:space="preserve">— the Torah left this un-prohibited precisely because, in ultimate truth, no spark is ever finally lost; only to this-worldly eyes does the wasted seed seem an irredeemable outcast, and guarding the</w:t>
      </w:r>
      <w:r>
        <w:rPr>
          <w:sz w:val="20"/>
          <w:szCs w:val="20"/>
        </w:rPr>
        <w:t xml:space="preserve"> </w:t>
      </w:r>
      <w:r>
        <w:rPr>
          <w:i/>
          <w:sz w:val="20"/>
          <w:szCs w:val="20"/>
        </w:rPr>
        <w:t xml:space="preserve">bris</w:t>
      </w:r>
      <w:r>
        <w:rPr>
          <w:sz w:val="20"/>
          <w:szCs w:val="20"/>
        </w:rPr>
        <w:t xml:space="preserve"> </w:t>
      </w:r>
      <w:r>
        <w:rPr>
          <w:sz w:val="20"/>
          <w:szCs w:val="20"/>
        </w:rPr>
        <w:t xml:space="preserve">is nothing less than the path back to the Tree of Life.‬</w:t>
      </w:r>
    </w:p>
    <w:p>
      <w:r>
        <w:pict>
          <v:rect style="width:0;height:1.5pt" o:hralign="center" o:hrstd="t" o:hr="t"/>
        </w:pict>
      </w:r>
    </w:p>
    <w:p>
      <w:pPr>
        <w:pStyle w:val="Heading3"/>
      </w:pPr>
      <w:bookmarkStart w:id="1210" w:name="seif-84"/>
      <w:r>
        <w:t xml:space="preserve">‪סָעִיף פד — Se’if 84‬</w:t>
      </w:r>
      <w:bookmarkEnd w:id="121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Even one born wholly clean of desire has, set against it, a deficiency of</w:t>
      </w:r>
      <w:r>
        <w:rPr>
          <w:sz w:val="19"/>
          <w:szCs w:val="19"/>
          <w:b w:val="0"/>
          <w:bCs w:val="0"/>
        </w:rPr>
        <w:t xml:space="preserve"> </w:t>
      </w:r>
      <w:r>
        <w:rPr>
          <w:i/>
          <w:sz w:val="19"/>
          <w:szCs w:val="19"/>
          <w:b w:val="0"/>
          <w:bCs w:val="0"/>
        </w:rPr>
        <w:t xml:space="preserve">anger</w:t>
      </w:r>
      <w:r>
        <w:rPr>
          <w:sz w:val="19"/>
          <w:szCs w:val="19"/>
          <w:b w:val="0"/>
          <w:bCs w:val="0"/>
        </w:rPr>
        <w:t xml:space="preserve"> </w:t>
      </w:r>
      <w:r>
        <w:rPr>
          <w:sz w:val="19"/>
          <w:szCs w:val="19"/>
          <w:b w:val="0"/>
          <w:bCs w:val="0"/>
        </w:rPr>
        <w:t xml:space="preserve">— the two opposite inclinations in man,</w:t>
      </w:r>
      <w:r>
        <w:rPr>
          <w:sz w:val="19"/>
          <w:szCs w:val="19"/>
          <w:b w:val="0"/>
          <w:bCs w:val="0"/>
        </w:rPr>
        <w:t xml:space="preserve"> </w:t>
      </w:r>
      <w:r>
        <w:rPr>
          <w:sz w:val="19"/>
          <w:szCs w:val="19"/>
          <w:b w:val="0"/>
          <w:bCs w:val="0"/>
        </w:rPr>
        <w:t xml:space="preserve">“</w:t>
      </w:r>
      <w:r>
        <w:rPr>
          <w:sz w:val="19"/>
          <w:szCs w:val="19"/>
          <w:b w:val="0"/>
          <w:bCs w:val="0"/>
        </w:rPr>
        <w:t xml:space="preserve">the flame of the ever-turning sword,</w:t>
      </w:r>
      <w:r>
        <w:rPr>
          <w:sz w:val="19"/>
          <w:szCs w:val="19"/>
          <w:b w:val="0"/>
          <w:bCs w:val="0"/>
        </w:rPr>
        <w:t xml:space="preserve">”</w:t>
      </w:r>
      <w:r>
        <w:rPr>
          <w:sz w:val="19"/>
          <w:szCs w:val="19"/>
          <w:b w:val="0"/>
          <w:bCs w:val="0"/>
        </w:rPr>
        <w:t xml:space="preserve"> </w:t>
      </w:r>
      <w:r>
        <w:rPr>
          <w:sz w:val="19"/>
          <w:szCs w:val="19"/>
          <w:b w:val="0"/>
          <w:bCs w:val="0"/>
        </w:rPr>
        <w:t xml:space="preserve">at times life and at times death. There is an anger of the Sages that is good on every side, the Torah making a man seethe. Yet even he will not escape some deficiency of anger — for otherwise he would live forever, and Hashem created the</w:t>
      </w:r>
      <w:r>
        <w:rPr>
          <w:sz w:val="19"/>
          <w:szCs w:val="19"/>
          <w:b w:val="0"/>
          <w:bCs w:val="0"/>
        </w:rPr>
        <w:t xml:space="preserve"> </w:t>
      </w:r>
      <w:r>
        <w:rPr>
          <w:i/>
          <w:sz w:val="19"/>
          <w:szCs w:val="19"/>
          <w:b w:val="0"/>
          <w:bCs w:val="0"/>
        </w:rPr>
        <w:t xml:space="preserve">yetzer</w:t>
      </w:r>
      <w:r>
        <w:rPr>
          <w:sz w:val="19"/>
          <w:szCs w:val="19"/>
          <w:b w:val="0"/>
          <w:bCs w:val="0"/>
        </w:rPr>
        <w:t xml:space="preserve"> </w:t>
      </w:r>
      <w:r>
        <w:rPr>
          <w:sz w:val="19"/>
          <w:szCs w:val="19"/>
          <w:b w:val="0"/>
          <w:bCs w:val="0"/>
        </w:rPr>
        <w:t xml:space="preserve">“</w:t>
      </w:r>
      <w:r>
        <w:rPr>
          <w:sz w:val="19"/>
          <w:szCs w:val="19"/>
          <w:b w:val="0"/>
          <w:bCs w:val="0"/>
        </w:rPr>
        <w:t xml:space="preserve">to guard the way to the Tree of Life.</w:t>
      </w:r>
      <w:r>
        <w:rPr>
          <w:sz w:val="19"/>
          <w:szCs w:val="19"/>
          <w:b w:val="0"/>
          <w:bCs w:val="0"/>
        </w:rPr>
        <w:t xml:space="preserve">”</w:t>
      </w:r>
    </w:p>
    <w:p>
      <w:pPr>
        <w:pStyle w:val="BodyText"/>
        <w:spacing w:before="0" w:after="40" w:line="240" w:lineRule="auto"/>
      </w:pPr>
      <w:r>
        <w:rPr>
          <w:b/>
          <w:sz w:val="20"/>
          <w:szCs w:val="20"/>
        </w:rPr>
        <w:t xml:space="preserve">[פד] וְגַם אִם יִמָּצֵא הַנָּקִי לְגַמְרֵי גַּם מִיַּלְדוּתוֹ, שֶׁזֶּהוּ עַל כָּרְחָךְ מִי שֶׁבְּטֶבַע תּוֹלַדְתּוֹ אֵין בּוֹ חִסָּרוֹן זֶה דְּתַאֲוָה, יֵשׁ לְעוּמָּתוֹ בּוֹ הַחִסָּרוֹן בְּכַעַס, דְּהֵם תְּרֵין יִצְרִין הַהֲפוּכִים שֶׁבָּאָדָם</w:t>
      </w:r>
      <w:r>
        <w:rPr>
          <w:sz w:val="20"/>
          <w:szCs w:val="20"/>
        </w:rPr>
        <w:t xml:space="preserve"> </w:t>
      </w:r>
      <w:r>
        <w:rPr>
          <w:sz w:val="20"/>
          <w:szCs w:val="20"/>
        </w:rPr>
        <w:t xml:space="preserve">—</w:t>
      </w:r>
      <w:r>
        <w:rPr>
          <w:sz w:val="20"/>
          <w:szCs w:val="20"/>
        </w:rPr>
        <w:t xml:space="preserve"> </w:t>
      </w:r>
      <w:r>
        <w:rPr>
          <w:b/>
          <w:sz w:val="20"/>
          <w:szCs w:val="20"/>
        </w:rPr>
        <w:t xml:space="preserve">‪And even if one is found</w:t>
      </w:r>
      <w:r>
        <w:rPr>
          <w:b/>
          <w:sz w:val="20"/>
          <w:szCs w:val="20"/>
        </w:rPr>
        <w:t xml:space="preserve"> </w:t>
      </w:r>
      <w:r>
        <w:rPr>
          <w:b/>
          <w:sz w:val="20"/>
          <w:szCs w:val="20"/>
        </w:rPr>
        <w:t xml:space="preserve">“</w:t>
      </w:r>
      <w:r>
        <w:rPr>
          <w:b/>
          <w:sz w:val="20"/>
          <w:szCs w:val="20"/>
        </w:rPr>
        <w:t xml:space="preserve">entirely clean, even from his childhood</w:t>
      </w:r>
      <w:r>
        <w:rPr>
          <w:b/>
          <w:sz w:val="20"/>
          <w:szCs w:val="20"/>
        </w:rPr>
        <w:t xml:space="preserve">”</w:t>
      </w:r>
      <w:r>
        <w:rPr>
          <w:b/>
          <w:sz w:val="20"/>
          <w:szCs w:val="20"/>
        </w:rPr>
        <w:t xml:space="preserve"> </w:t>
      </w:r>
      <w:r>
        <w:rPr>
          <w:b/>
          <w:sz w:val="20"/>
          <w:szCs w:val="20"/>
        </w:rPr>
        <w:t xml:space="preserve">— which is, perforce, one whose</w:t>
      </w:r>
      <w:r>
        <w:rPr>
          <w:b/>
          <w:sz w:val="20"/>
          <w:szCs w:val="20"/>
        </w:rPr>
        <w:t xml:space="preserve"> </w:t>
      </w:r>
      <w:r>
        <w:rPr>
          <w:b/>
          <w:sz w:val="20"/>
          <w:szCs w:val="20"/>
        </w:rPr>
        <w:t xml:space="preserve">“</w:t>
      </w:r>
      <w:r>
        <w:rPr>
          <w:b/>
          <w:sz w:val="20"/>
          <w:szCs w:val="20"/>
        </w:rPr>
        <w:t xml:space="preserve">nature by birth</w:t>
      </w:r>
      <w:r>
        <w:rPr>
          <w:b/>
          <w:sz w:val="20"/>
          <w:szCs w:val="20"/>
        </w:rPr>
        <w:t xml:space="preserve">”</w:t>
      </w:r>
      <w:r>
        <w:rPr>
          <w:b/>
          <w:sz w:val="20"/>
          <w:szCs w:val="20"/>
        </w:rPr>
        <w:t xml:space="preserve"> </w:t>
      </w:r>
      <w:r>
        <w:rPr>
          <w:b/>
          <w:sz w:val="20"/>
          <w:szCs w:val="20"/>
        </w:rPr>
        <w:t xml:space="preserve">has not this</w:t>
      </w:r>
      <w:r>
        <w:rPr>
          <w:b/>
          <w:sz w:val="20"/>
          <w:szCs w:val="20"/>
        </w:rPr>
        <w:t xml:space="preserve"> </w:t>
      </w:r>
      <w:r>
        <w:rPr>
          <w:b/>
          <w:sz w:val="20"/>
          <w:szCs w:val="20"/>
        </w:rPr>
        <w:t xml:space="preserve">“</w:t>
      </w:r>
      <w:r>
        <w:rPr>
          <w:b/>
          <w:sz w:val="20"/>
          <w:szCs w:val="20"/>
        </w:rPr>
        <w:t xml:space="preserve">deficiency of desire</w:t>
      </w:r>
      <w:r>
        <w:rPr>
          <w:b/>
          <w:sz w:val="20"/>
          <w:szCs w:val="20"/>
        </w:rPr>
        <w:t xml:space="preserve">”</w:t>
      </w:r>
      <w:r>
        <w:rPr>
          <w:b/>
          <w:sz w:val="20"/>
          <w:szCs w:val="20"/>
        </w:rPr>
        <w:t xml:space="preserve"> </w:t>
      </w:r>
      <w:r>
        <w:rPr>
          <w:b/>
          <w:sz w:val="20"/>
          <w:szCs w:val="20"/>
        </w:rPr>
        <w:t xml:space="preserve">— there is,</w:t>
      </w:r>
      <w:r>
        <w:rPr>
          <w:b/>
          <w:sz w:val="20"/>
          <w:szCs w:val="20"/>
        </w:rPr>
        <w:t xml:space="preserve"> </w:t>
      </w:r>
      <w:r>
        <w:rPr>
          <w:b/>
          <w:sz w:val="20"/>
          <w:szCs w:val="20"/>
        </w:rPr>
        <w:t xml:space="preserve">“</w:t>
      </w:r>
      <w:r>
        <w:rPr>
          <w:b/>
          <w:sz w:val="20"/>
          <w:szCs w:val="20"/>
        </w:rPr>
        <w:t xml:space="preserve">over against it, in him, the deficiency of anger</w:t>
      </w:r>
      <w:r>
        <w:rPr>
          <w:b/>
          <w:sz w:val="20"/>
          <w:szCs w:val="20"/>
        </w:rPr>
        <w:t xml:space="preserve">”</w:t>
      </w:r>
      <w:r>
        <w:rPr>
          <w:b/>
          <w:sz w:val="20"/>
          <w:szCs w:val="20"/>
        </w:rPr>
        <w:t xml:space="preserve"> </w:t>
      </w:r>
      <w:r>
        <w:rPr>
          <w:b/>
          <w:sz w:val="20"/>
          <w:szCs w:val="20"/>
        </w:rPr>
        <w:t xml:space="preserve">— for these are</w:t>
      </w:r>
      <w:r>
        <w:rPr>
          <w:b/>
          <w:sz w:val="20"/>
          <w:szCs w:val="20"/>
        </w:rPr>
        <w:t xml:space="preserve"> </w:t>
      </w:r>
      <w:r>
        <w:rPr>
          <w:b/>
          <w:sz w:val="20"/>
          <w:szCs w:val="20"/>
        </w:rPr>
        <w:t xml:space="preserve">“</w:t>
      </w:r>
      <w:r>
        <w:rPr>
          <w:b/>
          <w:sz w:val="20"/>
          <w:szCs w:val="20"/>
        </w:rPr>
        <w:t xml:space="preserve">two opposite inclinations in man.‬</w:t>
      </w:r>
      <w:r>
        <w:rPr>
          <w:b/>
          <w:sz w:val="20"/>
          <w:szCs w:val="20"/>
        </w:rPr>
        <w:t xml:space="preserve">”</w:t>
      </w:r>
      <w:r>
        <w:rPr>
          <w:rStyle w:val="FootnoteReference"/>
        </w:rPr>
        <w:footnoteReference w:id="1211"/>
      </w:r>
      <w:r>
        <w:rPr>
          <w:rStyle w:val="FootnoteReference"/>
        </w:rPr>
        <w:footnoteReference w:id="1212"/>
      </w:r>
      <w:r>
        <w:rPr>
          <w:sz w:val="20"/>
          <w:szCs w:val="20"/>
        </w:rPr>
        <w:t xml:space="preserve"> </w:t>
      </w:r>
      <w:r>
        <w:rPr>
          <w:b/>
          <w:sz w:val="20"/>
          <w:szCs w:val="20"/>
        </w:rPr>
        <w:t xml:space="preserve">וְזֶהוּ ״לַהַט הַחֶרֶב הַמִּתְהַפֶּכֶת״, וְאָמְרוּ [בְּזוֹהַר וְתִיקּוּנִים] דְּמִתְהַפֶּכֶת ״לִזְמַנִּין חַיֵּי לִזְמַנִּין מוֹתָא״</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the flame of the ever-turning sword</w:t>
      </w:r>
      <w:r>
        <w:rPr>
          <w:b/>
          <w:sz w:val="20"/>
          <w:szCs w:val="20"/>
        </w:rPr>
        <w:t xml:space="preserve">”</w:t>
      </w:r>
      <w:r>
        <w:rPr>
          <w:b/>
          <w:sz w:val="20"/>
          <w:szCs w:val="20"/>
        </w:rPr>
        <w:t xml:space="preserve"> </w:t>
      </w:r>
      <w:r>
        <w:rPr>
          <w:b/>
          <w:sz w:val="20"/>
          <w:szCs w:val="20"/>
        </w:rPr>
        <w:t xml:space="preserve">— and they said [in the Zohar and Tikkunim] that</w:t>
      </w:r>
      <w:r>
        <w:rPr>
          <w:b/>
          <w:sz w:val="20"/>
          <w:szCs w:val="20"/>
        </w:rPr>
        <w:t xml:space="preserve"> </w:t>
      </w:r>
      <w:r>
        <w:rPr>
          <w:b/>
          <w:sz w:val="20"/>
          <w:szCs w:val="20"/>
        </w:rPr>
        <w:t xml:space="preserve">“</w:t>
      </w:r>
      <w:r>
        <w:rPr>
          <w:b/>
          <w:sz w:val="20"/>
          <w:szCs w:val="20"/>
        </w:rPr>
        <w:t xml:space="preserve">it turns [</w:t>
      </w:r>
      <w:r>
        <w:rPr>
          <w:i/>
          <w:b/>
          <w:sz w:val="20"/>
          <w:szCs w:val="20"/>
        </w:rPr>
        <w:t xml:space="preserve">mishapechet</w:t>
      </w:r>
      <w:r>
        <w:rPr>
          <w:b/>
          <w:sz w:val="20"/>
          <w:szCs w:val="20"/>
        </w:rPr>
        <w:t xml:space="preserve">]: at times [it is] life, at times death.‬</w:t>
      </w:r>
      <w:r>
        <w:rPr>
          <w:b/>
          <w:sz w:val="20"/>
          <w:szCs w:val="20"/>
        </w:rPr>
        <w:t xml:space="preserve">”</w:t>
      </w:r>
      <w:r>
        <w:rPr>
          <w:rStyle w:val="FootnoteReference"/>
        </w:rPr>
        <w:footnoteReference w:id="1213"/>
      </w:r>
      <w:r>
        <w:rPr>
          <w:sz w:val="20"/>
          <w:szCs w:val="20"/>
        </w:rPr>
        <w:t xml:space="preserve"> </w:t>
      </w:r>
      <w:r>
        <w:rPr>
          <w:b/>
          <w:sz w:val="20"/>
          <w:szCs w:val="20"/>
        </w:rPr>
        <w:t xml:space="preserve">הַיְינוּ דְּמִי שֶׁנָּקִי לְגַמְרֵי מִתַּאֲוֹת אִי אֶפְשָׁר שֶׁלֹּא יִהְיֶה בּוֹ שֹׁרֶשׁ כַּעַס, אֶלָּא דְּיֵשׁ ״רוּגְזָא דְּרַבָּנָן״ דְּאִיהוּ טַב בְּכָל סִטְרִין כְּמוֹ שֶׁאִיתָא [בַּזוֹהַר]</w:t>
      </w:r>
      <w:r>
        <w:rPr>
          <w:sz w:val="20"/>
          <w:szCs w:val="20"/>
        </w:rPr>
        <w:t xml:space="preserve"> </w:t>
      </w:r>
      <w:r>
        <w:rPr>
          <w:sz w:val="20"/>
          <w:szCs w:val="20"/>
        </w:rPr>
        <w:t xml:space="preserve">—</w:t>
      </w:r>
      <w:r>
        <w:rPr>
          <w:sz w:val="20"/>
          <w:szCs w:val="20"/>
        </w:rPr>
        <w:t xml:space="preserve"> </w:t>
      </w:r>
      <w:r>
        <w:rPr>
          <w:b/>
          <w:sz w:val="20"/>
          <w:szCs w:val="20"/>
        </w:rPr>
        <w:t xml:space="preserve">‪That is, one who is</w:t>
      </w:r>
      <w:r>
        <w:rPr>
          <w:b/>
          <w:sz w:val="20"/>
          <w:szCs w:val="20"/>
        </w:rPr>
        <w:t xml:space="preserve"> </w:t>
      </w:r>
      <w:r>
        <w:rPr>
          <w:b/>
          <w:sz w:val="20"/>
          <w:szCs w:val="20"/>
        </w:rPr>
        <w:t xml:space="preserve">“</w:t>
      </w:r>
      <w:r>
        <w:rPr>
          <w:b/>
          <w:sz w:val="20"/>
          <w:szCs w:val="20"/>
        </w:rPr>
        <w:t xml:space="preserve">entirely clean of desires,</w:t>
      </w:r>
      <w:r>
        <w:rPr>
          <w:b/>
          <w:sz w:val="20"/>
          <w:szCs w:val="20"/>
        </w:rPr>
        <w:t xml:space="preserve">”</w:t>
      </w:r>
      <w:r>
        <w:rPr>
          <w:b/>
          <w:sz w:val="20"/>
          <w:szCs w:val="20"/>
        </w:rPr>
        <w:t xml:space="preserve"> </w:t>
      </w:r>
      <w:r>
        <w:rPr>
          <w:b/>
          <w:sz w:val="20"/>
          <w:szCs w:val="20"/>
        </w:rPr>
        <w:t xml:space="preserve">it is</w:t>
      </w:r>
      <w:r>
        <w:rPr>
          <w:b/>
          <w:sz w:val="20"/>
          <w:szCs w:val="20"/>
        </w:rPr>
        <w:t xml:space="preserve"> </w:t>
      </w:r>
      <w:r>
        <w:rPr>
          <w:b/>
          <w:sz w:val="20"/>
          <w:szCs w:val="20"/>
        </w:rPr>
        <w:t xml:space="preserve">“</w:t>
      </w:r>
      <w:r>
        <w:rPr>
          <w:b/>
          <w:sz w:val="20"/>
          <w:szCs w:val="20"/>
        </w:rPr>
        <w:t xml:space="preserve">impossible that there not be in him a root of anger</w:t>
      </w:r>
      <w:r>
        <w:rPr>
          <w:b/>
          <w:sz w:val="20"/>
          <w:szCs w:val="20"/>
        </w:rPr>
        <w:t xml:space="preserve">”</w:t>
      </w:r>
      <w:r>
        <w:rPr>
          <w:b/>
          <w:sz w:val="20"/>
          <w:szCs w:val="20"/>
        </w:rPr>
        <w:t xml:space="preserve"> </w:t>
      </w:r>
      <w:r>
        <w:rPr>
          <w:b/>
          <w:sz w:val="20"/>
          <w:szCs w:val="20"/>
        </w:rPr>
        <w:t xml:space="preserve">— except that there is</w:t>
      </w:r>
      <w:r>
        <w:rPr>
          <w:b/>
          <w:sz w:val="20"/>
          <w:szCs w:val="20"/>
        </w:rPr>
        <w:t xml:space="preserve"> </w:t>
      </w:r>
      <w:r>
        <w:rPr>
          <w:b/>
          <w:sz w:val="20"/>
          <w:szCs w:val="20"/>
        </w:rPr>
        <w:t xml:space="preserve">“</w:t>
      </w:r>
      <w:r>
        <w:rPr>
          <w:b/>
          <w:sz w:val="20"/>
          <w:szCs w:val="20"/>
        </w:rPr>
        <w:t xml:space="preserve">the anger of the Sages [</w:t>
      </w:r>
      <w:r>
        <w:rPr>
          <w:i/>
          <w:b/>
          <w:sz w:val="20"/>
          <w:szCs w:val="20"/>
        </w:rPr>
        <w:t xml:space="preserve">rugza d’rabbanan</w:t>
      </w:r>
      <w:r>
        <w:rPr>
          <w:b/>
          <w:sz w:val="20"/>
          <w:szCs w:val="20"/>
        </w:rPr>
        <w:t xml:space="preserve">],</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good in all its sides,</w:t>
      </w:r>
      <w:r>
        <w:rPr>
          <w:b/>
          <w:sz w:val="20"/>
          <w:szCs w:val="20"/>
        </w:rPr>
        <w:t xml:space="preserve">”</w:t>
      </w:r>
      <w:r>
        <w:rPr>
          <w:b/>
          <w:sz w:val="20"/>
          <w:szCs w:val="20"/>
        </w:rPr>
        <w:t xml:space="preserve"> </w:t>
      </w:r>
      <w:r>
        <w:rPr>
          <w:b/>
          <w:sz w:val="20"/>
          <w:szCs w:val="20"/>
        </w:rPr>
        <w:t xml:space="preserve">as it is stated [in the Zohar];‬</w:t>
      </w:r>
      <w:r>
        <w:rPr>
          <w:sz w:val="20"/>
          <w:szCs w:val="20"/>
        </w:rPr>
        <w:t xml:space="preserve"> </w:t>
      </w:r>
      <w:r>
        <w:rPr>
          <w:b/>
          <w:sz w:val="20"/>
          <w:szCs w:val="20"/>
        </w:rPr>
        <w:t xml:space="preserve">וּכְמוֹ שֶׁאָמְרוּ ז״ל (תַּעֲנִית ד.) דְּ״אוֹרַיְיתָא מַרְתְּחָא לֵיהּ״, דְּהִנֵּה ״כֹּה דְבָרַי כָּאֵשׁ״, וְהֵם דִּבְרֵי אֱלֹקִים חַיִּים וְיֵשׁ בָּזֶה חַיִּים וְתוֹסֶפֶת חִיּוּת</w:t>
      </w:r>
      <w:r>
        <w:rPr>
          <w:sz w:val="20"/>
          <w:szCs w:val="20"/>
        </w:rPr>
        <w:t xml:space="preserve"> </w:t>
      </w:r>
      <w:r>
        <w:rPr>
          <w:sz w:val="20"/>
          <w:szCs w:val="20"/>
        </w:rPr>
        <w:t xml:space="preserve">—</w:t>
      </w:r>
      <w:r>
        <w:rPr>
          <w:sz w:val="20"/>
          <w:szCs w:val="20"/>
        </w:rPr>
        <w:t xml:space="preserve"> </w:t>
      </w:r>
      <w:r>
        <w:rPr>
          <w:b/>
          <w:sz w:val="20"/>
          <w:szCs w:val="20"/>
        </w:rPr>
        <w:t xml:space="preserve">‪as the Sages said (Taanis 4a)</w:t>
      </w:r>
      <w:r>
        <w:rPr>
          <w:rStyle w:val="FootnoteReference"/>
        </w:rPr>
        <w:footnoteReference w:id="1214"/>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the Torah makes him</w:t>
      </w:r>
      <w:r>
        <w:rPr>
          <w:b/>
          <w:sz w:val="20"/>
          <w:szCs w:val="20"/>
        </w:rPr>
        <w:t xml:space="preserve"> </w:t>
      </w:r>
      <w:r>
        <w:rPr>
          <w:b/>
          <w:sz w:val="20"/>
          <w:szCs w:val="20"/>
        </w:rPr>
        <w:t xml:space="preserve">‘</w:t>
      </w:r>
      <w:r>
        <w:rPr>
          <w:b/>
          <w:sz w:val="20"/>
          <w:szCs w:val="20"/>
        </w:rPr>
        <w:t xml:space="preserve">seethe</w:t>
      </w:r>
      <w:r>
        <w:rPr>
          <w:b/>
          <w:sz w:val="20"/>
          <w:szCs w:val="20"/>
        </w:rPr>
        <w:t xml:space="preserve">’</w:t>
      </w:r>
      <w:r>
        <w:rPr>
          <w:b/>
          <w:sz w:val="20"/>
          <w:szCs w:val="20"/>
        </w:rPr>
        <w:t xml:space="preserve"> </w:t>
      </w:r>
      <w:r>
        <w:rPr>
          <w:b/>
          <w:sz w:val="20"/>
          <w:szCs w:val="20"/>
        </w:rPr>
        <w:t xml:space="preserve">[</w:t>
      </w:r>
      <w:r>
        <w:rPr>
          <w:i/>
          <w:b/>
          <w:sz w:val="20"/>
          <w:szCs w:val="20"/>
        </w:rPr>
        <w:t xml:space="preserve">martecha lei</w:t>
      </w:r>
      <w:r>
        <w:rPr>
          <w:b/>
          <w:sz w:val="20"/>
          <w:szCs w:val="20"/>
        </w:rPr>
        <w:t xml:space="preserv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w:t>
      </w:r>
      <w:r>
        <w:rPr>
          <w:b/>
          <w:sz w:val="20"/>
          <w:szCs w:val="20"/>
        </w:rPr>
        <w:t xml:space="preserve">behold, My word is like fire</w:t>
      </w:r>
      <w:r>
        <w:rPr>
          <w:b/>
          <w:sz w:val="20"/>
          <w:szCs w:val="20"/>
        </w:rPr>
        <w:t xml:space="preserve">’</w:t>
      </w:r>
      <w:r>
        <w:rPr>
          <w:b/>
          <w:sz w:val="20"/>
          <w:szCs w:val="20"/>
        </w:rPr>
        <w:t xml:space="preserve"> </w:t>
      </w:r>
      <w:r>
        <w:rPr>
          <w:b/>
          <w:sz w:val="20"/>
          <w:szCs w:val="20"/>
        </w:rPr>
        <w:t xml:space="preserve">(Yirmeyah 23:29),</w:t>
      </w:r>
      <w:r>
        <w:rPr>
          <w:b/>
          <w:sz w:val="20"/>
          <w:szCs w:val="20"/>
        </w:rPr>
        <w:t xml:space="preserve">”</w:t>
      </w:r>
      <w:r>
        <w:rPr>
          <w:b/>
          <w:sz w:val="20"/>
          <w:szCs w:val="20"/>
        </w:rPr>
        <w:t xml:space="preserve"> </w:t>
      </w:r>
      <w:r>
        <w:rPr>
          <w:b/>
          <w:sz w:val="20"/>
          <w:szCs w:val="20"/>
        </w:rPr>
        <w:t xml:space="preserve">and these are</w:t>
      </w:r>
      <w:r>
        <w:rPr>
          <w:b/>
          <w:sz w:val="20"/>
          <w:szCs w:val="20"/>
        </w:rPr>
        <w:t xml:space="preserve"> </w:t>
      </w:r>
      <w:r>
        <w:rPr>
          <w:b/>
          <w:sz w:val="20"/>
          <w:szCs w:val="20"/>
        </w:rPr>
        <w:t xml:space="preserve">“</w:t>
      </w:r>
      <w:r>
        <w:rPr>
          <w:b/>
          <w:sz w:val="20"/>
          <w:szCs w:val="20"/>
        </w:rPr>
        <w:t xml:space="preserve">the words of the living God,</w:t>
      </w:r>
      <w:r>
        <w:rPr>
          <w:b/>
          <w:sz w:val="20"/>
          <w:szCs w:val="20"/>
        </w:rPr>
        <w:t xml:space="preserve">”</w:t>
      </w:r>
      <w:r>
        <w:rPr>
          <w:b/>
          <w:sz w:val="20"/>
          <w:szCs w:val="20"/>
        </w:rPr>
        <w:t xml:space="preserve"> </w:t>
      </w:r>
      <w:r>
        <w:rPr>
          <w:b/>
          <w:sz w:val="20"/>
          <w:szCs w:val="20"/>
        </w:rPr>
        <w:t xml:space="preserve">and in this there is</w:t>
      </w:r>
      <w:r>
        <w:rPr>
          <w:b/>
          <w:sz w:val="20"/>
          <w:szCs w:val="20"/>
        </w:rPr>
        <w:t xml:space="preserve"> </w:t>
      </w:r>
      <w:r>
        <w:rPr>
          <w:b/>
          <w:sz w:val="20"/>
          <w:szCs w:val="20"/>
        </w:rPr>
        <w:t xml:space="preserve">“</w:t>
      </w:r>
      <w:r>
        <w:rPr>
          <w:b/>
          <w:sz w:val="20"/>
          <w:szCs w:val="20"/>
        </w:rPr>
        <w:t xml:space="preserve">life and an increase of vitality.‬</w:t>
      </w:r>
      <w:r>
        <w:rPr>
          <w:b/>
          <w:sz w:val="20"/>
          <w:szCs w:val="20"/>
        </w:rPr>
        <w:t xml:space="preserve">”</w:t>
      </w:r>
      <w:r>
        <w:rPr>
          <w:sz w:val="20"/>
          <w:szCs w:val="20"/>
        </w:rPr>
        <w:t xml:space="preserve"> </w:t>
      </w:r>
      <w:r>
        <w:rPr>
          <w:b/>
          <w:sz w:val="20"/>
          <w:szCs w:val="20"/>
        </w:rPr>
        <w:t xml:space="preserve">אַךְ מִכָּל מָקוֹם הַנָּקִי מִתַּאֲוֹת לֹא יִמָּלֵט שֶׁלֹּא יִהְיֶה לוֹ חִסָּרוֹן בְּכַעַס, דְּלוּלֵי כֵן הָיָה חַי לְעוֹלָם</w:t>
      </w:r>
      <w:r>
        <w:rPr>
          <w:sz w:val="20"/>
          <w:szCs w:val="20"/>
        </w:rPr>
        <w:t xml:space="preserve"> </w:t>
      </w:r>
      <w:r>
        <w:rPr>
          <w:sz w:val="20"/>
          <w:szCs w:val="20"/>
        </w:rPr>
        <w:t xml:space="preserve">—</w:t>
      </w:r>
      <w:r>
        <w:rPr>
          <w:sz w:val="20"/>
          <w:szCs w:val="20"/>
        </w:rPr>
        <w:t xml:space="preserve"> </w:t>
      </w:r>
      <w:r>
        <w:rPr>
          <w:b/>
          <w:sz w:val="20"/>
          <w:szCs w:val="20"/>
        </w:rPr>
        <w:t xml:space="preserve">‪But nonetheless,</w:t>
      </w:r>
      <w:r>
        <w:rPr>
          <w:b/>
          <w:sz w:val="20"/>
          <w:szCs w:val="20"/>
        </w:rPr>
        <w:t xml:space="preserve"> </w:t>
      </w:r>
      <w:r>
        <w:rPr>
          <w:b/>
          <w:sz w:val="20"/>
          <w:szCs w:val="20"/>
        </w:rPr>
        <w:t xml:space="preserve">“</w:t>
      </w:r>
      <w:r>
        <w:rPr>
          <w:b/>
          <w:sz w:val="20"/>
          <w:szCs w:val="20"/>
        </w:rPr>
        <w:t xml:space="preserve">one clean of desires will not escape having some deficiency of anger</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were it not so, he would live forever‬</w:t>
      </w:r>
      <w:r>
        <w:rPr>
          <w:b/>
          <w:sz w:val="20"/>
          <w:szCs w:val="20"/>
        </w:rPr>
        <w:t xml:space="preserve">”</w:t>
      </w:r>
      <w:r>
        <w:rPr>
          <w:b/>
          <w:sz w:val="20"/>
          <w:szCs w:val="20"/>
        </w:rPr>
        <w:t xml:space="preserve">;</w:t>
      </w:r>
      <w:r>
        <w:rPr>
          <w:sz w:val="20"/>
          <w:szCs w:val="20"/>
        </w:rPr>
        <w:t xml:space="preserve"> </w:t>
      </w:r>
      <w:r>
        <w:rPr>
          <w:b/>
          <w:sz w:val="20"/>
          <w:szCs w:val="20"/>
        </w:rPr>
        <w:t xml:space="preserve">וְהַשֵּׁם יִתְבָּרַךְ לֹא רָצָה בָּזֶה עַד עֵת קֵץ שֶׁיְּבוּלַע הַמָּוֶת לָנֶצַח, וּבָרָא יֵצֶר הָרַע ״לִשְׁמוֹר דֶּרֶךְ עֵץ הַחַיִּים״</w:t>
      </w:r>
      <w:r>
        <w:rPr>
          <w:sz w:val="20"/>
          <w:szCs w:val="20"/>
        </w:rPr>
        <w:t xml:space="preserve"> </w:t>
      </w:r>
      <w:r>
        <w:rPr>
          <w:sz w:val="20"/>
          <w:szCs w:val="20"/>
        </w:rPr>
        <w:t xml:space="preserve">—</w:t>
      </w:r>
      <w:r>
        <w:rPr>
          <w:sz w:val="20"/>
          <w:szCs w:val="20"/>
        </w:rPr>
        <w:t xml:space="preserve"> </w:t>
      </w:r>
      <w:r>
        <w:rPr>
          <w:b/>
          <w:sz w:val="20"/>
          <w:szCs w:val="20"/>
        </w:rPr>
        <w:t xml:space="preserve">‪and Hashem</w:t>
      </w:r>
      <w:r>
        <w:rPr>
          <w:b/>
          <w:sz w:val="20"/>
          <w:szCs w:val="20"/>
        </w:rPr>
        <w:t xml:space="preserve"> </w:t>
      </w:r>
      <w:r>
        <w:rPr>
          <w:b/>
          <w:sz w:val="20"/>
          <w:szCs w:val="20"/>
        </w:rPr>
        <w:t xml:space="preserve">“</w:t>
      </w:r>
      <w:r>
        <w:rPr>
          <w:b/>
          <w:sz w:val="20"/>
          <w:szCs w:val="20"/>
        </w:rPr>
        <w:t xml:space="preserve">did not will this until the End of Days, when death will be swallowed up forever,</w:t>
      </w:r>
      <w:r>
        <w:rPr>
          <w:b/>
          <w:sz w:val="20"/>
          <w:szCs w:val="20"/>
        </w:rPr>
        <w:t xml:space="preserve">”</w:t>
      </w:r>
      <w:r>
        <w:rPr>
          <w:b/>
          <w:sz w:val="20"/>
          <w:szCs w:val="20"/>
        </w:rPr>
        <w:t xml:space="preserve"> </w:t>
      </w:r>
      <w:r>
        <w:rPr>
          <w:b/>
          <w:sz w:val="20"/>
          <w:szCs w:val="20"/>
        </w:rPr>
        <w:t xml:space="preserve">and He</w:t>
      </w:r>
      <w:r>
        <w:rPr>
          <w:b/>
          <w:sz w:val="20"/>
          <w:szCs w:val="20"/>
        </w:rPr>
        <w:t xml:space="preserve"> </w:t>
      </w:r>
      <w:r>
        <w:rPr>
          <w:b/>
          <w:sz w:val="20"/>
          <w:szCs w:val="20"/>
        </w:rPr>
        <w:t xml:space="preserve">“</w:t>
      </w:r>
      <w:r>
        <w:rPr>
          <w:b/>
          <w:sz w:val="20"/>
          <w:szCs w:val="20"/>
        </w:rPr>
        <w:t xml:space="preserve">created the evil inclination</w:t>
      </w:r>
      <w:r>
        <w:rPr>
          <w:b/>
          <w:sz w:val="20"/>
          <w:szCs w:val="20"/>
        </w:rPr>
        <w:t xml:space="preserve"> </w:t>
      </w:r>
      <w:r>
        <w:rPr>
          <w:b/>
          <w:sz w:val="20"/>
          <w:szCs w:val="20"/>
        </w:rPr>
        <w:t xml:space="preserve">‘</w:t>
      </w:r>
      <w:r>
        <w:rPr>
          <w:b/>
          <w:sz w:val="20"/>
          <w:szCs w:val="20"/>
        </w:rPr>
        <w:t xml:space="preserve">to guard the way to the Tree of Life.‬</w:t>
      </w:r>
      <w:r>
        <w:rPr>
          <w:b/>
          <w:sz w:val="20"/>
          <w:szCs w:val="20"/>
        </w:rPr>
        <w:t xml:space="preserve">’</w:t>
      </w:r>
      <w:r>
        <w:rPr>
          <w:b/>
          <w:sz w:val="20"/>
          <w:szCs w:val="20"/>
        </w:rPr>
        <w:t xml:space="preserve">”</w:t>
      </w:r>
      <w:r>
        <w:rPr>
          <w:sz w:val="20"/>
          <w:szCs w:val="20"/>
        </w:rPr>
        <w:t xml:space="preserve"> </w:t>
      </w:r>
      <w:r>
        <w:rPr>
          <w:b/>
          <w:sz w:val="20"/>
          <w:szCs w:val="20"/>
        </w:rPr>
        <w:t xml:space="preserve">וּמֹשֶׁה רַבֵּינוּ ע״ה רַבָּן שֶׁל יִשְׂרָאֵל יוֹכִיחַ, דְּנִקְבַּר מוּל פְּעוֹר הָרוֹמֵז לְתַאֲוֹת שֶׁהָיָה נֶגֶד זֶה לְגַמְרֵי</w:t>
      </w:r>
      <w:r>
        <w:rPr>
          <w:sz w:val="20"/>
          <w:szCs w:val="20"/>
        </w:rPr>
        <w:t xml:space="preserve"> </w:t>
      </w:r>
      <w:r>
        <w:rPr>
          <w:sz w:val="20"/>
          <w:szCs w:val="20"/>
        </w:rPr>
        <w:t xml:space="preserve">—</w:t>
      </w:r>
      <w:r>
        <w:rPr>
          <w:sz w:val="20"/>
          <w:szCs w:val="20"/>
        </w:rPr>
        <w:t xml:space="preserve"> </w:t>
      </w:r>
      <w:r>
        <w:rPr>
          <w:b/>
          <w:sz w:val="20"/>
          <w:szCs w:val="20"/>
        </w:rPr>
        <w:t xml:space="preserve">‪And Moshe Rabbeinu,</w:t>
      </w:r>
      <w:r>
        <w:rPr>
          <w:b/>
          <w:sz w:val="20"/>
          <w:szCs w:val="20"/>
        </w:rPr>
        <w:t xml:space="preserve"> </w:t>
      </w:r>
      <w:r>
        <w:rPr>
          <w:b/>
          <w:sz w:val="20"/>
          <w:szCs w:val="20"/>
        </w:rPr>
        <w:t xml:space="preserve">“</w:t>
      </w:r>
      <w:r>
        <w:rPr>
          <w:b/>
          <w:sz w:val="20"/>
          <w:szCs w:val="20"/>
        </w:rPr>
        <w:t xml:space="preserve">the master of Israel,</w:t>
      </w:r>
      <w:r>
        <w:rPr>
          <w:b/>
          <w:sz w:val="20"/>
          <w:szCs w:val="20"/>
        </w:rPr>
        <w:t xml:space="preserve">”</w:t>
      </w:r>
      <w:r>
        <w:rPr>
          <w:b/>
          <w:sz w:val="20"/>
          <w:szCs w:val="20"/>
        </w:rPr>
        <w:t xml:space="preserve"> </w:t>
      </w:r>
      <w:r>
        <w:rPr>
          <w:b/>
          <w:sz w:val="20"/>
          <w:szCs w:val="20"/>
        </w:rPr>
        <w:t xml:space="preserve">proves [it] — for he</w:t>
      </w:r>
      <w:r>
        <w:rPr>
          <w:b/>
          <w:sz w:val="20"/>
          <w:szCs w:val="20"/>
        </w:rPr>
        <w:t xml:space="preserve"> </w:t>
      </w:r>
      <w:r>
        <w:rPr>
          <w:b/>
          <w:sz w:val="20"/>
          <w:szCs w:val="20"/>
        </w:rPr>
        <w:t xml:space="preserve">“</w:t>
      </w:r>
      <w:r>
        <w:rPr>
          <w:b/>
          <w:sz w:val="20"/>
          <w:szCs w:val="20"/>
        </w:rPr>
        <w:t xml:space="preserve">was buried opposite Pe’or,</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alludes to desires,</w:t>
      </w:r>
      <w:r>
        <w:rPr>
          <w:b/>
          <w:sz w:val="20"/>
          <w:szCs w:val="20"/>
        </w:rPr>
        <w:t xml:space="preserve">”</w:t>
      </w:r>
      <w:r>
        <w:rPr>
          <w:b/>
          <w:sz w:val="20"/>
          <w:szCs w:val="20"/>
        </w:rPr>
        <w:t xml:space="preserve"> </w:t>
      </w:r>
      <w:r>
        <w:rPr>
          <w:b/>
          <w:sz w:val="20"/>
          <w:szCs w:val="20"/>
        </w:rPr>
        <w:t xml:space="preserve">to which he was</w:t>
      </w:r>
      <w:r>
        <w:rPr>
          <w:b/>
          <w:sz w:val="20"/>
          <w:szCs w:val="20"/>
        </w:rPr>
        <w:t xml:space="preserve"> </w:t>
      </w:r>
      <w:r>
        <w:rPr>
          <w:b/>
          <w:sz w:val="20"/>
          <w:szCs w:val="20"/>
        </w:rPr>
        <w:t xml:space="preserve">“</w:t>
      </w:r>
      <w:r>
        <w:rPr>
          <w:b/>
          <w:sz w:val="20"/>
          <w:szCs w:val="20"/>
        </w:rPr>
        <w:t xml:space="preserve">entirely opposed‬</w:t>
      </w:r>
      <w:r>
        <w:rPr>
          <w:b/>
          <w:sz w:val="20"/>
          <w:szCs w:val="20"/>
        </w:rPr>
        <w:t xml:space="preserve">”</w:t>
      </w:r>
      <w:r>
        <w:rPr>
          <w:b/>
          <w:sz w:val="20"/>
          <w:szCs w:val="20"/>
        </w:rPr>
        <w:t xml:space="preserve">;</w:t>
      </w:r>
      <w:r>
        <w:rPr>
          <w:sz w:val="20"/>
          <w:szCs w:val="20"/>
        </w:rPr>
        <w:t xml:space="preserve"> </w:t>
      </w:r>
      <w:r>
        <w:rPr>
          <w:b/>
          <w:sz w:val="20"/>
          <w:szCs w:val="20"/>
        </w:rPr>
        <w:t xml:space="preserve">וּמִכָּל מָקוֹם אָמְרוּ ז״ל (שַׁבָּת נה:) ״אַף הוּא בְּחֶטְאוֹ מֵת״, מַה שֶּׁאָמַר ״שִׁמְעוּ נָא הַמּוֹרִים״ וְהַכָּאַת הַסֶּלַע, שֶׁהָיָה מִכְּלַל כַּעַס וְרוּגְזָא שֶׁלֹּא בִּרְצוֹן הַשֵּׁם יִתְבָּרַךְ הַנִּגְלֶה</w:t>
      </w:r>
      <w:r>
        <w:rPr>
          <w:sz w:val="20"/>
          <w:szCs w:val="20"/>
        </w:rPr>
        <w:t xml:space="preserve"> </w:t>
      </w:r>
      <w:r>
        <w:rPr>
          <w:sz w:val="20"/>
          <w:szCs w:val="20"/>
        </w:rPr>
        <w:t xml:space="preserve">—</w:t>
      </w:r>
      <w:r>
        <w:rPr>
          <w:sz w:val="20"/>
          <w:szCs w:val="20"/>
        </w:rPr>
        <w:t xml:space="preserve"> </w:t>
      </w:r>
      <w:r>
        <w:rPr>
          <w:b/>
          <w:sz w:val="20"/>
          <w:szCs w:val="20"/>
        </w:rPr>
        <w:t xml:space="preserve">‪and nonetheless the Sages said (Shabbos 55b)</w:t>
      </w:r>
      <w:r>
        <w:rPr>
          <w:rStyle w:val="FootnoteReference"/>
        </w:rPr>
        <w:footnoteReference w:id="1215"/>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he too died through his [own]</w:t>
      </w:r>
      <w:r>
        <w:rPr>
          <w:b/>
          <w:sz w:val="20"/>
          <w:szCs w:val="20"/>
        </w:rPr>
        <w:t xml:space="preserve"> </w:t>
      </w:r>
      <w:r>
        <w:rPr>
          <w:b/>
          <w:sz w:val="20"/>
          <w:szCs w:val="20"/>
        </w:rPr>
        <w:t xml:space="preserve">‘</w:t>
      </w:r>
      <w:r>
        <w:rPr>
          <w:b/>
          <w:sz w:val="20"/>
          <w:szCs w:val="20"/>
        </w:rPr>
        <w:t xml:space="preserve">sin</w:t>
      </w:r>
      <w:r>
        <w:rPr>
          <w:b/>
          <w:sz w:val="20"/>
          <w:szCs w:val="20"/>
        </w:rPr>
        <w:t xml:space="preserve">’</w:t>
      </w:r>
      <w:r>
        <w:rPr>
          <w:b/>
          <w:sz w:val="20"/>
          <w:szCs w:val="20"/>
        </w:rPr>
        <w:t xml:space="preserve">”</w:t>
      </w:r>
      <w:r>
        <w:rPr>
          <w:b/>
          <w:sz w:val="20"/>
          <w:szCs w:val="20"/>
        </w:rPr>
        <w:t xml:space="preserve"> </w:t>
      </w:r>
      <w:r>
        <w:rPr>
          <w:b/>
          <w:sz w:val="20"/>
          <w:szCs w:val="20"/>
        </w:rPr>
        <w:t xml:space="preserve">— [in] what he said,</w:t>
      </w:r>
      <w:r>
        <w:rPr>
          <w:b/>
          <w:sz w:val="20"/>
          <w:szCs w:val="20"/>
        </w:rPr>
        <w:t xml:space="preserve"> </w:t>
      </w:r>
      <w:r>
        <w:rPr>
          <w:b/>
          <w:sz w:val="20"/>
          <w:szCs w:val="20"/>
        </w:rPr>
        <w:t xml:space="preserve">“</w:t>
      </w:r>
      <w:r>
        <w:rPr>
          <w:b/>
          <w:sz w:val="20"/>
          <w:szCs w:val="20"/>
        </w:rPr>
        <w:t xml:space="preserve">listen now, O rebels</w:t>
      </w:r>
      <w:r>
        <w:rPr>
          <w:b/>
          <w:sz w:val="20"/>
          <w:szCs w:val="20"/>
        </w:rPr>
        <w:t xml:space="preserve">”</w:t>
      </w:r>
      <w:r>
        <w:rPr>
          <w:b/>
          <w:sz w:val="20"/>
          <w:szCs w:val="20"/>
        </w:rPr>
        <w:t xml:space="preserve"> </w:t>
      </w:r>
      <w:r>
        <w:rPr>
          <w:b/>
          <w:sz w:val="20"/>
          <w:szCs w:val="20"/>
        </w:rPr>
        <w:t xml:space="preserve">(Bamidbar 20:10)</w:t>
      </w:r>
      <w:r>
        <w:rPr>
          <w:rStyle w:val="FootnoteReference"/>
        </w:rPr>
        <w:footnoteReference w:id="1216"/>
      </w:r>
      <w:r>
        <w:rPr>
          <w:b/>
          <w:sz w:val="20"/>
          <w:szCs w:val="20"/>
        </w:rPr>
        <w:t xml:space="preserve">, and the striking of the rock, which were</w:t>
      </w:r>
      <w:r>
        <w:rPr>
          <w:b/>
          <w:sz w:val="20"/>
          <w:szCs w:val="20"/>
        </w:rPr>
        <w:t xml:space="preserve"> </w:t>
      </w:r>
      <w:r>
        <w:rPr>
          <w:b/>
          <w:sz w:val="20"/>
          <w:szCs w:val="20"/>
        </w:rPr>
        <w:t xml:space="preserve">“</w:t>
      </w:r>
      <w:r>
        <w:rPr>
          <w:b/>
          <w:sz w:val="20"/>
          <w:szCs w:val="20"/>
        </w:rPr>
        <w:t xml:space="preserve">part of anger and wrath, not according to Hashem’s revealed will.</w:t>
      </w:r>
      <w:r>
        <w:rPr>
          <w:b/>
          <w:sz w:val="20"/>
          <w:szCs w:val="20"/>
        </w:rPr>
        <w:t xml:space="preserve">”</w:t>
      </w:r>
      <w:r>
        <w:rPr>
          <w:sz w:val="20"/>
          <w:szCs w:val="20"/>
        </w:rPr>
        <w:t xml:space="preserve"> </w:t>
      </w:r>
      <w:r>
        <w:rPr>
          <w:sz w:val="20"/>
          <w:szCs w:val="20"/>
        </w:rPr>
        <w:t xml:space="preserve">— even the man born wholly free of desire cannot escape a root of anger, the ever-turning sword that is life on one edge and death on the other; Moshe himself, buried facing Pe’or as its complete opposite, still met death through a single flash of that wrath.‬</w:t>
      </w:r>
    </w:p>
    <w:p>
      <w:r>
        <w:pict>
          <v:rect style="width:0;height:1.5pt" o:hralign="center" o:hrstd="t" o:hr="t"/>
        </w:pict>
      </w:r>
    </w:p>
    <w:p>
      <w:pPr>
        <w:pStyle w:val="Heading3"/>
      </w:pPr>
      <w:bookmarkStart w:id="1217" w:name="seif-85"/>
      <w:r>
        <w:t xml:space="preserve">‪סָעִיף פה — Se’if 85‬</w:t>
      </w:r>
      <w:bookmarkEnd w:id="121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Even for the view that death comes only</w:t>
      </w:r>
      <w:r>
        <w:rPr>
          <w:sz w:val="19"/>
          <w:szCs w:val="19"/>
          <w:b w:val="0"/>
          <w:bCs w:val="0"/>
        </w:rPr>
        <w:t xml:space="preserve"> </w:t>
      </w:r>
      <w:r>
        <w:rPr>
          <w:sz w:val="19"/>
          <w:szCs w:val="19"/>
          <w:b w:val="0"/>
          <w:bCs w:val="0"/>
        </w:rPr>
        <w:t xml:space="preserve">“</w:t>
      </w:r>
      <w:r>
        <w:rPr>
          <w:sz w:val="19"/>
          <w:szCs w:val="19"/>
          <w:b w:val="0"/>
          <w:bCs w:val="0"/>
        </w:rPr>
        <w:t xml:space="preserve">through the serpent’s counsel,</w:t>
      </w:r>
      <w:r>
        <w:rPr>
          <w:sz w:val="19"/>
          <w:szCs w:val="19"/>
          <w:b w:val="0"/>
          <w:bCs w:val="0"/>
        </w:rPr>
        <w:t xml:space="preserve">”</w:t>
      </w:r>
      <w:r>
        <w:rPr>
          <w:sz w:val="19"/>
          <w:szCs w:val="19"/>
          <w:b w:val="0"/>
          <w:bCs w:val="0"/>
        </w:rPr>
        <w:t xml:space="preserve"> </w:t>
      </w:r>
      <w:r>
        <w:rPr>
          <w:sz w:val="19"/>
          <w:szCs w:val="19"/>
          <w:b w:val="0"/>
          <w:bCs w:val="0"/>
        </w:rPr>
        <w:t xml:space="preserve">that counsel</w:t>
      </w:r>
      <w:r>
        <w:rPr>
          <w:sz w:val="19"/>
          <w:szCs w:val="19"/>
          <w:b w:val="0"/>
          <w:bCs w:val="0"/>
        </w:rPr>
        <w:t xml:space="preserve"> </w:t>
      </w:r>
      <w:r>
        <w:rPr>
          <w:i/>
          <w:sz w:val="19"/>
          <w:szCs w:val="19"/>
          <w:b w:val="0"/>
          <w:bCs w:val="0"/>
        </w:rPr>
        <w:t xml:space="preserve">is</w:t>
      </w:r>
      <w:r>
        <w:rPr>
          <w:sz w:val="19"/>
          <w:szCs w:val="19"/>
          <w:b w:val="0"/>
          <w:bCs w:val="0"/>
        </w:rPr>
        <w:t xml:space="preserve"> </w:t>
      </w:r>
      <w:r>
        <w:rPr>
          <w:sz w:val="19"/>
          <w:szCs w:val="19"/>
          <w:b w:val="0"/>
          <w:bCs w:val="0"/>
        </w:rPr>
        <w:t xml:space="preserve">the inborn deficiency of desire — the guarding of the way to the Tree of Life. So the Zohar’s</w:t>
      </w:r>
      <w:r>
        <w:rPr>
          <w:sz w:val="19"/>
          <w:szCs w:val="19"/>
          <w:b w:val="0"/>
          <w:bCs w:val="0"/>
        </w:rPr>
        <w:t xml:space="preserve"> </w:t>
      </w:r>
      <w:r>
        <w:rPr>
          <w:sz w:val="19"/>
          <w:szCs w:val="19"/>
          <w:b w:val="0"/>
          <w:bCs w:val="0"/>
        </w:rPr>
        <w:t xml:space="preserve">“</w:t>
      </w:r>
      <w:r>
        <w:rPr>
          <w:sz w:val="19"/>
          <w:szCs w:val="19"/>
          <w:b w:val="0"/>
          <w:bCs w:val="0"/>
        </w:rPr>
        <w:t xml:space="preserve">teshuvah does not avail</w:t>
      </w:r>
      <w:r>
        <w:rPr>
          <w:sz w:val="19"/>
          <w:szCs w:val="19"/>
          <w:b w:val="0"/>
          <w:bCs w:val="0"/>
        </w:rPr>
        <w:t xml:space="preserve">”</w:t>
      </w:r>
      <w:r>
        <w:rPr>
          <w:sz w:val="19"/>
          <w:szCs w:val="19"/>
          <w:b w:val="0"/>
          <w:bCs w:val="0"/>
        </w:rPr>
        <w:t xml:space="preserve"> </w:t>
      </w:r>
      <w:r>
        <w:rPr>
          <w:sz w:val="19"/>
          <w:szCs w:val="19"/>
          <w:b w:val="0"/>
          <w:bCs w:val="0"/>
        </w:rPr>
        <w:t xml:space="preserve">means only that it cannot avail</w:t>
      </w:r>
      <w:r>
        <w:rPr>
          <w:sz w:val="19"/>
          <w:szCs w:val="19"/>
          <w:b w:val="0"/>
          <w:bCs w:val="0"/>
        </w:rPr>
        <w:t xml:space="preserve"> </w:t>
      </w:r>
      <w:r>
        <w:rPr>
          <w:i/>
          <w:sz w:val="19"/>
          <w:szCs w:val="19"/>
          <w:b w:val="0"/>
          <w:bCs w:val="0"/>
        </w:rPr>
        <w:t xml:space="preserve">completely</w:t>
      </w:r>
      <w:r>
        <w:rPr>
          <w:sz w:val="19"/>
          <w:szCs w:val="19"/>
          <w:b w:val="0"/>
          <w:bCs w:val="0"/>
        </w:rPr>
        <w:t xml:space="preserve">, turning sins into merits; for then the guard would be removed. Yet nothing stands before teshuvah: the teshuvah of the</w:t>
      </w:r>
      <w:r>
        <w:rPr>
          <w:sz w:val="19"/>
          <w:szCs w:val="19"/>
          <w:b w:val="0"/>
          <w:bCs w:val="0"/>
        </w:rPr>
        <w:t xml:space="preserve"> </w:t>
      </w:r>
      <w:r>
        <w:rPr>
          <w:i/>
          <w:sz w:val="19"/>
          <w:szCs w:val="19"/>
          <w:b w:val="0"/>
          <w:bCs w:val="0"/>
        </w:rPr>
        <w:t xml:space="preserve">bris</w:t>
      </w:r>
      <w:r>
        <w:rPr>
          <w:sz w:val="19"/>
          <w:szCs w:val="19"/>
          <w:b w:val="0"/>
          <w:bCs w:val="0"/>
        </w:rPr>
        <w:t xml:space="preserve"> </w:t>
      </w:r>
      <w:r>
        <w:rPr>
          <w:sz w:val="19"/>
          <w:szCs w:val="19"/>
          <w:b w:val="0"/>
          <w:bCs w:val="0"/>
        </w:rPr>
        <w:t xml:space="preserve">redeems death into length of days.</w:t>
      </w:r>
    </w:p>
    <w:p>
      <w:pPr>
        <w:pStyle w:val="BodyText"/>
        <w:spacing w:before="0" w:after="40" w:line="240" w:lineRule="auto"/>
      </w:pPr>
      <w:r>
        <w:rPr>
          <w:b/>
          <w:sz w:val="20"/>
          <w:szCs w:val="20"/>
        </w:rPr>
        <w:t xml:space="preserve">[פה] וְאַף לְמַאן דְּאָמַר יֵשׁ מִיתָה בְּלֹא חֵטְא אֶלָּא בְּעֶטְיוֹ שֶׁל נָחָשׁ</w:t>
      </w:r>
      <w:r>
        <w:rPr>
          <w:sz w:val="20"/>
          <w:szCs w:val="20"/>
        </w:rPr>
        <w:t xml:space="preserve"> </w:t>
      </w:r>
      <w:r>
        <w:rPr>
          <w:sz w:val="20"/>
          <w:szCs w:val="20"/>
        </w:rPr>
        <w:t xml:space="preserve">—</w:t>
      </w:r>
      <w:r>
        <w:rPr>
          <w:sz w:val="20"/>
          <w:szCs w:val="20"/>
        </w:rPr>
        <w:t xml:space="preserve"> </w:t>
      </w:r>
      <w:r>
        <w:rPr>
          <w:b/>
          <w:sz w:val="20"/>
          <w:szCs w:val="20"/>
        </w:rPr>
        <w:t xml:space="preserve">‪And even according to the one who says</w:t>
      </w:r>
      <w:r>
        <w:rPr>
          <w:b/>
          <w:sz w:val="20"/>
          <w:szCs w:val="20"/>
        </w:rPr>
        <w:t xml:space="preserve"> </w:t>
      </w:r>
      <w:r>
        <w:rPr>
          <w:b/>
          <w:sz w:val="20"/>
          <w:szCs w:val="20"/>
        </w:rPr>
        <w:t xml:space="preserve">“</w:t>
      </w:r>
      <w:r>
        <w:rPr>
          <w:b/>
          <w:sz w:val="20"/>
          <w:szCs w:val="20"/>
        </w:rPr>
        <w:t xml:space="preserve">there is death without sin,</w:t>
      </w:r>
      <w:r>
        <w:rPr>
          <w:b/>
          <w:sz w:val="20"/>
          <w:szCs w:val="20"/>
        </w:rPr>
        <w:t xml:space="preserve">”</w:t>
      </w:r>
      <w:r>
        <w:rPr>
          <w:b/>
          <w:sz w:val="20"/>
          <w:szCs w:val="20"/>
        </w:rPr>
        <w:t xml:space="preserve"> </w:t>
      </w:r>
      <w:r>
        <w:rPr>
          <w:b/>
          <w:sz w:val="20"/>
          <w:szCs w:val="20"/>
        </w:rPr>
        <w:t xml:space="preserve">but [only]</w:t>
      </w:r>
      <w:r>
        <w:rPr>
          <w:b/>
          <w:sz w:val="20"/>
          <w:szCs w:val="20"/>
        </w:rPr>
        <w:t xml:space="preserve"> </w:t>
      </w:r>
      <w:r>
        <w:rPr>
          <w:b/>
          <w:sz w:val="20"/>
          <w:szCs w:val="20"/>
        </w:rPr>
        <w:t xml:space="preserve">“</w:t>
      </w:r>
      <w:r>
        <w:rPr>
          <w:b/>
          <w:sz w:val="20"/>
          <w:szCs w:val="20"/>
        </w:rPr>
        <w:t xml:space="preserve">through the counsel of the serpent‬</w:t>
      </w:r>
      <w:r>
        <w:rPr>
          <w:b/>
          <w:sz w:val="20"/>
          <w:szCs w:val="20"/>
        </w:rPr>
        <w:t xml:space="preserve">”</w:t>
      </w:r>
      <w:r>
        <w:rPr>
          <w:rStyle w:val="FootnoteReference"/>
        </w:rPr>
        <w:footnoteReference w:id="1218"/>
      </w:r>
      <w:r>
        <w:rPr>
          <w:rStyle w:val="FootnoteReference"/>
        </w:rPr>
        <w:footnoteReference w:id="1219"/>
      </w:r>
      <w:r>
        <w:rPr>
          <w:sz w:val="20"/>
          <w:szCs w:val="20"/>
        </w:rPr>
        <w:t xml:space="preserve"> </w:t>
      </w:r>
      <w:r>
        <w:rPr>
          <w:sz w:val="20"/>
          <w:szCs w:val="20"/>
        </w:rPr>
        <w:t xml:space="preserve">—</w:t>
      </w:r>
      <w:r>
        <w:rPr>
          <w:sz w:val="20"/>
          <w:szCs w:val="20"/>
        </w:rPr>
        <w:t xml:space="preserve"> </w:t>
      </w:r>
      <w:r>
        <w:rPr>
          <w:b/>
          <w:sz w:val="20"/>
          <w:szCs w:val="20"/>
        </w:rPr>
        <w:t xml:space="preserve">עֶטְיוֹ שֶׁל נָחָשׁ הַיְינוּ חִסְרוֹן הַתַּאֲוָה שֶׁיֵּשׁ בַּתּוֹלָדָה מֵעֶטְיוֹ שֶׁל נָחָשׁ כְּמוֹ שֶׁכָּתַבְתִּי לְעֵיל</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‪the counsel of the serpent</w:t>
      </w:r>
      <w:r>
        <w:rPr>
          <w:b/>
          <w:sz w:val="20"/>
          <w:szCs w:val="20"/>
        </w:rPr>
        <w:t xml:space="preserve">”</w:t>
      </w:r>
      <w:r>
        <w:rPr>
          <w:b/>
          <w:sz w:val="20"/>
          <w:szCs w:val="20"/>
        </w:rPr>
        <w:t xml:space="preserve"> </w:t>
      </w:r>
      <w:r>
        <w:rPr>
          <w:b/>
          <w:sz w:val="20"/>
          <w:szCs w:val="20"/>
        </w:rPr>
        <w:t xml:space="preserve">is the</w:t>
      </w:r>
      <w:r>
        <w:rPr>
          <w:b/>
          <w:sz w:val="20"/>
          <w:szCs w:val="20"/>
        </w:rPr>
        <w:t xml:space="preserve"> </w:t>
      </w:r>
      <w:r>
        <w:rPr>
          <w:b/>
          <w:sz w:val="20"/>
          <w:szCs w:val="20"/>
        </w:rPr>
        <w:t xml:space="preserve">“</w:t>
      </w:r>
      <w:r>
        <w:rPr>
          <w:b/>
          <w:sz w:val="20"/>
          <w:szCs w:val="20"/>
        </w:rPr>
        <w:t xml:space="preserve">deficiency of desire that there is in [human] birth, from the counsel of the serpent,</w:t>
      </w:r>
      <w:r>
        <w:rPr>
          <w:b/>
          <w:sz w:val="20"/>
          <w:szCs w:val="20"/>
        </w:rPr>
        <w:t xml:space="preserve">”</w:t>
      </w:r>
      <w:r>
        <w:rPr>
          <w:b/>
          <w:sz w:val="20"/>
          <w:szCs w:val="20"/>
        </w:rPr>
        <w:t xml:space="preserve"> </w:t>
      </w:r>
      <w:r>
        <w:rPr>
          <w:b/>
          <w:sz w:val="20"/>
          <w:szCs w:val="20"/>
        </w:rPr>
        <w:t xml:space="preserve">as I wrote above.‬</w:t>
      </w:r>
      <w:r>
        <w:rPr>
          <w:rStyle w:val="FootnoteReference"/>
        </w:rPr>
        <w:footnoteReference w:id="1220"/>
      </w:r>
      <w:r>
        <w:rPr>
          <w:sz w:val="20"/>
          <w:szCs w:val="20"/>
        </w:rPr>
        <w:t xml:space="preserve"> </w:t>
      </w:r>
      <w:r>
        <w:rPr>
          <w:b/>
          <w:sz w:val="20"/>
          <w:szCs w:val="20"/>
        </w:rPr>
        <w:t xml:space="preserve">וְזֶהוּ הַשְּׁמִירָה לְ״דֶרֶךְ עֵץ הַחַיִּים״, וְעַל כֵּן אָמְרוּ [בַּזוֹהַר] דְּאֵין מוֹעִיל תְּשׁוּבָה</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guarding of the way to the Tree of Life</w:t>
      </w:r>
      <w:r>
        <w:rPr>
          <w:b/>
          <w:sz w:val="20"/>
          <w:szCs w:val="20"/>
        </w:rPr>
        <w:t xml:space="preserve">”</w:t>
      </w:r>
      <w:r>
        <w:rPr>
          <w:b/>
          <w:sz w:val="20"/>
          <w:szCs w:val="20"/>
        </w:rPr>
        <w:t xml:space="preserve">; and therefore they said [in the Zohar] that</w:t>
      </w:r>
      <w:r>
        <w:rPr>
          <w:b/>
          <w:sz w:val="20"/>
          <w:szCs w:val="20"/>
        </w:rPr>
        <w:t xml:space="preserve"> </w:t>
      </w:r>
      <w:r>
        <w:rPr>
          <w:b/>
          <w:sz w:val="20"/>
          <w:szCs w:val="20"/>
        </w:rPr>
        <w:t xml:space="preserve">“</w:t>
      </w:r>
      <w:r>
        <w:rPr>
          <w:b/>
          <w:sz w:val="20"/>
          <w:szCs w:val="20"/>
        </w:rPr>
        <w:t xml:space="preserve">teshuvah does not avail‬</w:t>
      </w:r>
      <w:r>
        <w:rPr>
          <w:b/>
          <w:sz w:val="20"/>
          <w:szCs w:val="20"/>
        </w:rPr>
        <w:t xml:space="preserve">”</w:t>
      </w:r>
      <w:r>
        <w:rPr>
          <w:rStyle w:val="FootnoteReference"/>
        </w:rPr>
        <w:footnoteReference w:id="1221"/>
      </w:r>
      <w:r>
        <w:rPr>
          <w:sz w:val="20"/>
          <w:szCs w:val="20"/>
        </w:rPr>
        <w:t xml:space="preserve"> </w:t>
      </w:r>
      <w:r>
        <w:rPr>
          <w:sz w:val="20"/>
          <w:szCs w:val="20"/>
        </w:rPr>
        <w:t xml:space="preserve">—</w:t>
      </w:r>
      <w:r>
        <w:rPr>
          <w:sz w:val="20"/>
          <w:szCs w:val="20"/>
        </w:rPr>
        <w:t xml:space="preserve"> </w:t>
      </w:r>
      <w:r>
        <w:rPr>
          <w:b/>
          <w:sz w:val="20"/>
          <w:szCs w:val="20"/>
        </w:rPr>
        <w:t xml:space="preserve">הַיְינוּ שֶׁיּוֹעִיל לְגַמְרֵי כְּמִשְׁפַּט הַתְּשׁוּבָה הַגְּמוּרָה דִּזְדוֹנוֹת נַעֲשׂוּ כִּזְכִיּוֹת, שֶׁמְּתַקֵּן הַקּוֹדֵם לְגַמְרֵי וְעַד שֶׁיֵּשֵׁב עוֹד לִזְכוּת, וְעָדִיף מִצַּדִּיק גָּמוּר דְּבִמְקוֹם שֶׁבַּעֲלֵי תְשׁוּבָה כו׳</w:t>
      </w:r>
      <w:r>
        <w:rPr>
          <w:sz w:val="20"/>
          <w:szCs w:val="20"/>
        </w:rPr>
        <w:t xml:space="preserve"> </w:t>
      </w:r>
      <w:r>
        <w:rPr>
          <w:sz w:val="20"/>
          <w:szCs w:val="20"/>
        </w:rPr>
        <w:t xml:space="preserve">—</w:t>
      </w:r>
      <w:r>
        <w:rPr>
          <w:sz w:val="20"/>
          <w:szCs w:val="20"/>
        </w:rPr>
        <w:t xml:space="preserve"> </w:t>
      </w:r>
      <w:r>
        <w:rPr>
          <w:b/>
          <w:sz w:val="20"/>
          <w:szCs w:val="20"/>
        </w:rPr>
        <w:t xml:space="preserve">‪meaning, [it does not]</w:t>
      </w:r>
      <w:r>
        <w:rPr>
          <w:b/>
          <w:sz w:val="20"/>
          <w:szCs w:val="20"/>
        </w:rPr>
        <w:t xml:space="preserve"> </w:t>
      </w:r>
      <w:r>
        <w:rPr>
          <w:b/>
          <w:sz w:val="20"/>
          <w:szCs w:val="20"/>
        </w:rPr>
        <w:t xml:space="preserve">“</w:t>
      </w:r>
      <w:r>
        <w:rPr>
          <w:b/>
          <w:sz w:val="20"/>
          <w:szCs w:val="20"/>
        </w:rPr>
        <w:t xml:space="preserve">avail entirely, as [in] the law of complete teshuvah — in which</w:t>
      </w:r>
      <w:r>
        <w:rPr>
          <w:b/>
          <w:sz w:val="20"/>
          <w:szCs w:val="20"/>
        </w:rPr>
        <w:t xml:space="preserve"> </w:t>
      </w:r>
      <w:r>
        <w:rPr>
          <w:b/>
          <w:sz w:val="20"/>
          <w:szCs w:val="20"/>
        </w:rPr>
        <w:t xml:space="preserve">‘</w:t>
      </w:r>
      <w:r>
        <w:rPr>
          <w:b/>
          <w:sz w:val="20"/>
          <w:szCs w:val="20"/>
        </w:rPr>
        <w:t xml:space="preserve">deliberate sins become like merits,</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rectifies the past entirely,</w:t>
      </w:r>
      <w:r>
        <w:rPr>
          <w:b/>
          <w:sz w:val="20"/>
          <w:szCs w:val="20"/>
        </w:rPr>
        <w:t xml:space="preserve">’</w:t>
      </w:r>
      <w:r>
        <w:rPr>
          <w:b/>
          <w:sz w:val="20"/>
          <w:szCs w:val="20"/>
        </w:rPr>
        <w:t xml:space="preserve"> </w:t>
      </w:r>
      <w:r>
        <w:rPr>
          <w:b/>
          <w:sz w:val="20"/>
          <w:szCs w:val="20"/>
        </w:rPr>
        <w:t xml:space="preserve">until it is</w:t>
      </w:r>
      <w:r>
        <w:rPr>
          <w:b/>
          <w:sz w:val="20"/>
          <w:szCs w:val="20"/>
        </w:rPr>
        <w:t xml:space="preserve"> </w:t>
      </w:r>
      <w:r>
        <w:rPr>
          <w:b/>
          <w:sz w:val="20"/>
          <w:szCs w:val="20"/>
        </w:rPr>
        <w:t xml:space="preserve">‘</w:t>
      </w:r>
      <w:r>
        <w:rPr>
          <w:b/>
          <w:sz w:val="20"/>
          <w:szCs w:val="20"/>
        </w:rPr>
        <w:t xml:space="preserve">reckoned still further to [his] merit,</w:t>
      </w:r>
      <w:r>
        <w:rPr>
          <w:b/>
          <w:sz w:val="20"/>
          <w:szCs w:val="20"/>
        </w:rPr>
        <w:t xml:space="preserve">’</w:t>
      </w:r>
      <w:r>
        <w:rPr>
          <w:b/>
          <w:sz w:val="20"/>
          <w:szCs w:val="20"/>
        </w:rPr>
        <w:t xml:space="preserve"> </w:t>
      </w:r>
      <w:r>
        <w:rPr>
          <w:b/>
          <w:sz w:val="20"/>
          <w:szCs w:val="20"/>
        </w:rPr>
        <w:t xml:space="preserve">and is</w:t>
      </w:r>
      <w:r>
        <w:rPr>
          <w:b/>
          <w:sz w:val="20"/>
          <w:szCs w:val="20"/>
        </w:rPr>
        <w:t xml:space="preserve"> </w:t>
      </w:r>
      <w:r>
        <w:rPr>
          <w:b/>
          <w:sz w:val="20"/>
          <w:szCs w:val="20"/>
        </w:rPr>
        <w:t xml:space="preserve">‘</w:t>
      </w:r>
      <w:r>
        <w:rPr>
          <w:b/>
          <w:sz w:val="20"/>
          <w:szCs w:val="20"/>
        </w:rPr>
        <w:t xml:space="preserve">preferable to a complete tzaddik,</w:t>
      </w:r>
      <w:r>
        <w:rPr>
          <w:b/>
          <w:sz w:val="20"/>
          <w:szCs w:val="20"/>
        </w:rPr>
        <w:t xml:space="preserve">’</w:t>
      </w:r>
      <w:r>
        <w:rPr>
          <w:b/>
          <w:sz w:val="20"/>
          <w:szCs w:val="20"/>
        </w:rPr>
        <w:t xml:space="preserve"> </w:t>
      </w:r>
      <w:r>
        <w:rPr>
          <w:b/>
          <w:sz w:val="20"/>
          <w:szCs w:val="20"/>
        </w:rPr>
        <w:t xml:space="preserve">[as]</w:t>
      </w:r>
      <w:r>
        <w:rPr>
          <w:b/>
          <w:sz w:val="20"/>
          <w:szCs w:val="20"/>
        </w:rPr>
        <w:t xml:space="preserve"> </w:t>
      </w:r>
      <w:r>
        <w:rPr>
          <w:b/>
          <w:sz w:val="20"/>
          <w:szCs w:val="20"/>
        </w:rPr>
        <w:t xml:space="preserve">‘</w:t>
      </w:r>
      <w:r>
        <w:rPr>
          <w:b/>
          <w:sz w:val="20"/>
          <w:szCs w:val="20"/>
        </w:rPr>
        <w:t xml:space="preserve">in the place where masters of teshuvah [stand]‬</w:t>
      </w:r>
      <w:r>
        <w:rPr>
          <w:b/>
          <w:sz w:val="20"/>
          <w:szCs w:val="20"/>
        </w:rPr>
        <w:t xml:space="preserve">’</w:t>
      </w:r>
      <w:r>
        <w:rPr>
          <w:b/>
          <w:sz w:val="20"/>
          <w:szCs w:val="20"/>
        </w:rPr>
        <w:t xml:space="preserve">”</w:t>
      </w:r>
      <w:r>
        <w:rPr>
          <w:sz w:val="20"/>
          <w:szCs w:val="20"/>
        </w:rPr>
        <w:t xml:space="preserve"> </w:t>
      </w:r>
      <w:r>
        <w:rPr>
          <w:b/>
          <w:sz w:val="20"/>
          <w:szCs w:val="20"/>
        </w:rPr>
        <w:t xml:space="preserve">דְּזֶה אִי אֶפְשָׁר בְּעָוֹן זֶה, דְּאִם כֵּן הָיָה מִסְתַּלֵּק מִמֶּנּוּ הַשְּׁמִירָה מִדֶּרֶךְ עֵץ הַחַיִּים וְהָיָה יָכוֹל אוֹכֵל וְחַי לְעוֹלָם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is impossible with this iniquity</w:t>
      </w:r>
      <w:r>
        <w:rPr>
          <w:b/>
          <w:sz w:val="20"/>
          <w:szCs w:val="20"/>
        </w:rPr>
        <w:t xml:space="preserve">”</w:t>
      </w:r>
      <w:r>
        <w:rPr>
          <w:b/>
          <w:sz w:val="20"/>
          <w:szCs w:val="20"/>
        </w:rPr>
        <w:t xml:space="preserve"> </w:t>
      </w:r>
      <w:r>
        <w:rPr>
          <w:b/>
          <w:sz w:val="20"/>
          <w:szCs w:val="20"/>
        </w:rPr>
        <w:t xml:space="preserve">— for [if] so,</w:t>
      </w:r>
      <w:r>
        <w:rPr>
          <w:b/>
          <w:sz w:val="20"/>
          <w:szCs w:val="20"/>
        </w:rPr>
        <w:t xml:space="preserve"> </w:t>
      </w:r>
      <w:r>
        <w:rPr>
          <w:b/>
          <w:sz w:val="20"/>
          <w:szCs w:val="20"/>
        </w:rPr>
        <w:t xml:space="preserve">“</w:t>
      </w:r>
      <w:r>
        <w:rPr>
          <w:b/>
          <w:sz w:val="20"/>
          <w:szCs w:val="20"/>
        </w:rPr>
        <w:t xml:space="preserve">the guarding of the way to the Tree of Life would be removed from him,</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he would be able to eat and live forever‬</w:t>
      </w:r>
      <w:r>
        <w:rPr>
          <w:b/>
          <w:sz w:val="20"/>
          <w:szCs w:val="20"/>
        </w:rPr>
        <w:t xml:space="preserve">”</w:t>
      </w:r>
      <w:r>
        <w:rPr>
          <w:b/>
          <w:sz w:val="20"/>
          <w:szCs w:val="20"/>
        </w:rPr>
        <w:t xml:space="preserve">;</w:t>
      </w:r>
      <w:r>
        <w:rPr>
          <w:sz w:val="20"/>
          <w:szCs w:val="20"/>
        </w:rPr>
        <w:t xml:space="preserve"> </w:t>
      </w:r>
      <w:r>
        <w:rPr>
          <w:b/>
          <w:sz w:val="20"/>
          <w:szCs w:val="20"/>
        </w:rPr>
        <w:t xml:space="preserve">וְאֵין רְצוֹן הַשֵּׁם יִתְבָּרַךְ בָּעוֹלָם הַזֶּה בָּזֶה, וְשָׁם שׁוֹמְרִים שֶׁלֹּא יוּכַל לְהַגִּיעַ לָזֶה, הַיְינוּ שֶׁלֹּא יוּכַל לְתַקֵּן כָּל כָּךְ וְלָשׁוּב לְגַמְרֵי עַד שֶׁיּוּכַל לִחְיוֹת לְעוֹלָם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is not Hashem’s will, in this world, [for] this</w:t>
      </w:r>
      <w:r>
        <w:rPr>
          <w:b/>
          <w:sz w:val="20"/>
          <w:szCs w:val="20"/>
        </w:rPr>
        <w:t xml:space="preserve">”</w:t>
      </w:r>
      <w:r>
        <w:rPr>
          <w:b/>
          <w:sz w:val="20"/>
          <w:szCs w:val="20"/>
        </w:rPr>
        <w:t xml:space="preserve">; and</w:t>
      </w:r>
      <w:r>
        <w:rPr>
          <w:b/>
          <w:sz w:val="20"/>
          <w:szCs w:val="20"/>
        </w:rPr>
        <w:t xml:space="preserve"> </w:t>
      </w:r>
      <w:r>
        <w:rPr>
          <w:b/>
          <w:sz w:val="20"/>
          <w:szCs w:val="20"/>
        </w:rPr>
        <w:t xml:space="preserve">“</w:t>
      </w:r>
      <w:r>
        <w:rPr>
          <w:b/>
          <w:sz w:val="20"/>
          <w:szCs w:val="20"/>
        </w:rPr>
        <w:t xml:space="preserve">there they guard, that he not be able to reach this</w:t>
      </w:r>
      <w:r>
        <w:rPr>
          <w:b/>
          <w:sz w:val="20"/>
          <w:szCs w:val="20"/>
        </w:rPr>
        <w:t xml:space="preserve">”</w:t>
      </w:r>
      <w:r>
        <w:rPr>
          <w:b/>
          <w:sz w:val="20"/>
          <w:szCs w:val="20"/>
        </w:rPr>
        <w:t xml:space="preserve"> </w:t>
      </w:r>
      <w:r>
        <w:rPr>
          <w:b/>
          <w:sz w:val="20"/>
          <w:szCs w:val="20"/>
        </w:rPr>
        <w:t xml:space="preserve">— meaning,</w:t>
      </w:r>
      <w:r>
        <w:rPr>
          <w:b/>
          <w:sz w:val="20"/>
          <w:szCs w:val="20"/>
        </w:rPr>
        <w:t xml:space="preserve"> </w:t>
      </w:r>
      <w:r>
        <w:rPr>
          <w:b/>
          <w:sz w:val="20"/>
          <w:szCs w:val="20"/>
        </w:rPr>
        <w:t xml:space="preserve">“</w:t>
      </w:r>
      <w:r>
        <w:rPr>
          <w:b/>
          <w:sz w:val="20"/>
          <w:szCs w:val="20"/>
        </w:rPr>
        <w:t xml:space="preserve">that he not be able to rectify so [completely] and return entirely, to the point of being able to live forever.‬</w:t>
      </w:r>
      <w:r>
        <w:rPr>
          <w:b/>
          <w:sz w:val="20"/>
          <w:szCs w:val="20"/>
        </w:rPr>
        <w:t xml:space="preserve">”</w:t>
      </w:r>
      <w:r>
        <w:rPr>
          <w:sz w:val="20"/>
          <w:szCs w:val="20"/>
        </w:rPr>
        <w:t xml:space="preserve"> </w:t>
      </w:r>
      <w:r>
        <w:rPr>
          <w:b/>
          <w:sz w:val="20"/>
          <w:szCs w:val="20"/>
        </w:rPr>
        <w:t xml:space="preserve">אֲבָל מִכָּל מָקוֹם ״אֵין לְךָ דָּבָר שֶׁעוֹמֵד בִּפְנֵי הַתְּשׁוּבָה״, וְהַתְּשׁוּבָה שֶׁבְּמִדַּת הַיְסוֹד בְּרִית קוֹדֶשׁ זוֹכֶה [מִ]מִּיתָה לְהַאֲרָכַת יָמָיו וּשְׁנוֹתָיו</w:t>
      </w:r>
      <w:r>
        <w:rPr>
          <w:sz w:val="20"/>
          <w:szCs w:val="20"/>
        </w:rPr>
        <w:t xml:space="preserve"> </w:t>
      </w:r>
      <w:r>
        <w:rPr>
          <w:sz w:val="20"/>
          <w:szCs w:val="20"/>
        </w:rPr>
        <w:t xml:space="preserve">—</w:t>
      </w:r>
      <w:r>
        <w:rPr>
          <w:sz w:val="20"/>
          <w:szCs w:val="20"/>
        </w:rPr>
        <w:t xml:space="preserve"> </w:t>
      </w:r>
      <w:r>
        <w:rPr>
          <w:b/>
          <w:sz w:val="20"/>
          <w:szCs w:val="20"/>
        </w:rPr>
        <w:t xml:space="preserve">‪But nonetheless</w:t>
      </w:r>
      <w:r>
        <w:rPr>
          <w:b/>
          <w:sz w:val="20"/>
          <w:szCs w:val="20"/>
        </w:rPr>
        <w:t xml:space="preserve"> </w:t>
      </w:r>
      <w:r>
        <w:rPr>
          <w:b/>
          <w:sz w:val="20"/>
          <w:szCs w:val="20"/>
        </w:rPr>
        <w:t xml:space="preserve">“</w:t>
      </w:r>
      <w:r>
        <w:rPr>
          <w:b/>
          <w:sz w:val="20"/>
          <w:szCs w:val="20"/>
        </w:rPr>
        <w:t xml:space="preserve">there is nothing that stands before teshuvah</w:t>
      </w:r>
      <w:r>
        <w:rPr>
          <w:b/>
          <w:sz w:val="20"/>
          <w:szCs w:val="20"/>
        </w:rPr>
        <w:t xml:space="preserve">”</w:t>
      </w:r>
      <w:r>
        <w:rPr>
          <w:b/>
          <w:sz w:val="20"/>
          <w:szCs w:val="20"/>
        </w:rPr>
        <w:t xml:space="preserve"> </w:t>
      </w:r>
      <w:r>
        <w:rPr>
          <w:b/>
          <w:sz w:val="20"/>
          <w:szCs w:val="20"/>
        </w:rPr>
        <w:t xml:space="preserve">— and the teshuvah in the trait of</w:t>
      </w:r>
      <w:r>
        <w:rPr>
          <w:b/>
          <w:sz w:val="20"/>
          <w:szCs w:val="20"/>
        </w:rPr>
        <w:t xml:space="preserve"> </w:t>
      </w:r>
      <w:r>
        <w:rPr>
          <w:i/>
          <w:b/>
          <w:sz w:val="20"/>
          <w:szCs w:val="20"/>
        </w:rPr>
        <w:t xml:space="preserve">Yesod</w:t>
      </w:r>
      <w:r>
        <w:rPr>
          <w:b/>
          <w:sz w:val="20"/>
          <w:szCs w:val="20"/>
        </w:rPr>
        <w:t xml:space="preserve">, the</w:t>
      </w:r>
      <w:r>
        <w:rPr>
          <w:b/>
          <w:sz w:val="20"/>
          <w:szCs w:val="20"/>
        </w:rPr>
        <w:t xml:space="preserve"> </w:t>
      </w:r>
      <w:r>
        <w:rPr>
          <w:b/>
          <w:sz w:val="20"/>
          <w:szCs w:val="20"/>
        </w:rPr>
        <w:t xml:space="preserve">“</w:t>
      </w:r>
      <w:r>
        <w:rPr>
          <w:b/>
          <w:sz w:val="20"/>
          <w:szCs w:val="20"/>
        </w:rPr>
        <w:t xml:space="preserve">holy</w:t>
      </w:r>
      <w:r>
        <w:rPr>
          <w:b/>
          <w:sz w:val="20"/>
          <w:szCs w:val="20"/>
        </w:rPr>
        <w:t xml:space="preserve"> </w:t>
      </w:r>
      <w:r>
        <w:rPr>
          <w:i/>
          <w:b/>
          <w:sz w:val="20"/>
          <w:szCs w:val="20"/>
        </w:rPr>
        <w:t xml:space="preserve">bris</w:t>
      </w:r>
      <w:r>
        <w:rPr>
          <w:b/>
          <w:sz w:val="20"/>
          <w:szCs w:val="20"/>
        </w:rPr>
        <w:t xml:space="preserve">,</w:t>
      </w:r>
      <w:r>
        <w:rPr>
          <w:b/>
          <w:sz w:val="20"/>
          <w:szCs w:val="20"/>
        </w:rPr>
        <w:t xml:space="preserve">”</w:t>
      </w:r>
      <w:r>
        <w:rPr>
          <w:b/>
          <w:sz w:val="20"/>
          <w:szCs w:val="20"/>
        </w:rPr>
        <w:t xml:space="preserve"> </w:t>
      </w:r>
      <w:r>
        <w:rPr>
          <w:b/>
          <w:sz w:val="20"/>
          <w:szCs w:val="20"/>
        </w:rPr>
        <w:t xml:space="preserve">“</w:t>
      </w:r>
      <w:r>
        <w:rPr>
          <w:b/>
          <w:sz w:val="20"/>
          <w:szCs w:val="20"/>
        </w:rPr>
        <w:t xml:space="preserve">merits, from [what would be] death, a lengthening of his days and years.‬</w:t>
      </w:r>
      <w:r>
        <w:rPr>
          <w:b/>
          <w:sz w:val="20"/>
          <w:szCs w:val="20"/>
        </w:rPr>
        <w:t xml:space="preserve">”</w:t>
      </w:r>
      <w:r>
        <w:rPr>
          <w:sz w:val="20"/>
          <w:szCs w:val="20"/>
        </w:rPr>
        <w:t xml:space="preserve"> </w:t>
      </w:r>
      <w:r>
        <w:rPr>
          <w:b/>
          <w:sz w:val="20"/>
          <w:szCs w:val="20"/>
        </w:rPr>
        <w:t xml:space="preserve">וְכָל הַבְטָחוֹת הַתּוֹרָה הוּא עַל הַאֲרָכַת יָמִים, וְכֵן נֶאֱמַר בַּתּוֹרָה ״אֹרֶךְ יָמִים בִּימִינָהּ״, וְדָבָר אָרוֹךְ יֵשׁ לוֹ סוֹף עֲדַיִין אֶלָּא שֶׁאָרוֹךְ</w:t>
      </w:r>
      <w:r>
        <w:rPr>
          <w:sz w:val="20"/>
          <w:szCs w:val="20"/>
        </w:rPr>
        <w:t xml:space="preserve"> </w:t>
      </w:r>
      <w:r>
        <w:rPr>
          <w:sz w:val="20"/>
          <w:szCs w:val="20"/>
        </w:rPr>
        <w:t xml:space="preserve">—</w:t>
      </w:r>
      <w:r>
        <w:rPr>
          <w:sz w:val="20"/>
          <w:szCs w:val="20"/>
        </w:rPr>
        <w:t xml:space="preserve"> </w:t>
      </w:r>
      <w:r>
        <w:rPr>
          <w:b/>
          <w:sz w:val="20"/>
          <w:szCs w:val="20"/>
        </w:rPr>
        <w:t xml:space="preserve">‪And all the</w:t>
      </w:r>
      <w:r>
        <w:rPr>
          <w:b/>
          <w:sz w:val="20"/>
          <w:szCs w:val="20"/>
        </w:rPr>
        <w:t xml:space="preserve"> </w:t>
      </w:r>
      <w:r>
        <w:rPr>
          <w:b/>
          <w:sz w:val="20"/>
          <w:szCs w:val="20"/>
        </w:rPr>
        <w:t xml:space="preserve">“</w:t>
      </w:r>
      <w:r>
        <w:rPr>
          <w:b/>
          <w:sz w:val="20"/>
          <w:szCs w:val="20"/>
        </w:rPr>
        <w:t xml:space="preserve">promises of the Torah</w:t>
      </w:r>
      <w:r>
        <w:rPr>
          <w:b/>
          <w:sz w:val="20"/>
          <w:szCs w:val="20"/>
        </w:rPr>
        <w:t xml:space="preserve">”</w:t>
      </w:r>
      <w:r>
        <w:rPr>
          <w:b/>
          <w:sz w:val="20"/>
          <w:szCs w:val="20"/>
        </w:rPr>
        <w:t xml:space="preserve"> </w:t>
      </w:r>
      <w:r>
        <w:rPr>
          <w:b/>
          <w:sz w:val="20"/>
          <w:szCs w:val="20"/>
        </w:rPr>
        <w:t xml:space="preserve">are [in terms of]</w:t>
      </w:r>
      <w:r>
        <w:rPr>
          <w:b/>
          <w:sz w:val="20"/>
          <w:szCs w:val="20"/>
        </w:rPr>
        <w:t xml:space="preserve"> </w:t>
      </w:r>
      <w:r>
        <w:rPr>
          <w:b/>
          <w:sz w:val="20"/>
          <w:szCs w:val="20"/>
        </w:rPr>
        <w:t xml:space="preserve">“</w:t>
      </w:r>
      <w:r>
        <w:rPr>
          <w:b/>
          <w:sz w:val="20"/>
          <w:szCs w:val="20"/>
        </w:rPr>
        <w:t xml:space="preserve">lengthening of days,</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length of days is in her right hand</w:t>
      </w:r>
      <w:r>
        <w:rPr>
          <w:b/>
          <w:sz w:val="20"/>
          <w:szCs w:val="20"/>
        </w:rPr>
        <w:t xml:space="preserve">”</w:t>
      </w:r>
      <w:r>
        <w:rPr>
          <w:b/>
          <w:sz w:val="20"/>
          <w:szCs w:val="20"/>
        </w:rPr>
        <w:t xml:space="preserve"> </w:t>
      </w:r>
      <w:r>
        <w:rPr>
          <w:b/>
          <w:sz w:val="20"/>
          <w:szCs w:val="20"/>
        </w:rPr>
        <w:t xml:space="preserve">(Mishlei 3:16)</w:t>
      </w:r>
      <w:r>
        <w:rPr>
          <w:rStyle w:val="FootnoteReference"/>
        </w:rPr>
        <w:footnoteReference w:id="1222"/>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a long thing still has an end, only that it is long.‬</w:t>
      </w:r>
      <w:r>
        <w:rPr>
          <w:b/>
          <w:sz w:val="20"/>
          <w:szCs w:val="20"/>
        </w:rPr>
        <w:t xml:space="preserve">”</w:t>
      </w:r>
      <w:r>
        <w:rPr>
          <w:sz w:val="20"/>
          <w:szCs w:val="20"/>
        </w:rPr>
        <w:t xml:space="preserve"> </w:t>
      </w:r>
      <w:r>
        <w:rPr>
          <w:b/>
          <w:sz w:val="20"/>
          <w:szCs w:val="20"/>
        </w:rPr>
        <w:t xml:space="preserve">וְזֶה לֹא כְּיַעֲקֹב אָבִינוּ ע״ה שֶׁנַּחֲלָתוֹ בְּלֹא מֵצָרִים, דְּעַל כֵּן לֹא מֵת כְּלָל</w:t>
      </w:r>
      <w:r>
        <w:rPr>
          <w:sz w:val="20"/>
          <w:szCs w:val="20"/>
        </w:rPr>
        <w:t xml:space="preserve"> </w:t>
      </w:r>
      <w:r>
        <w:rPr>
          <w:sz w:val="20"/>
          <w:szCs w:val="20"/>
        </w:rPr>
        <w:t xml:space="preserve">—</w:t>
      </w:r>
      <w:r>
        <w:rPr>
          <w:sz w:val="20"/>
          <w:szCs w:val="20"/>
        </w:rPr>
        <w:t xml:space="preserve"> </w:t>
      </w:r>
      <w:r>
        <w:rPr>
          <w:b/>
          <w:sz w:val="20"/>
          <w:szCs w:val="20"/>
        </w:rPr>
        <w:t xml:space="preserve">‪And this is unlike Yaakov Avinu,</w:t>
      </w:r>
      <w:r>
        <w:rPr>
          <w:b/>
          <w:sz w:val="20"/>
          <w:szCs w:val="20"/>
        </w:rPr>
        <w:t xml:space="preserve"> </w:t>
      </w:r>
      <w:r>
        <w:rPr>
          <w:b/>
          <w:sz w:val="20"/>
          <w:szCs w:val="20"/>
        </w:rPr>
        <w:t xml:space="preserve">“</w:t>
      </w:r>
      <w:r>
        <w:rPr>
          <w:b/>
          <w:sz w:val="20"/>
          <w:szCs w:val="20"/>
        </w:rPr>
        <w:t xml:space="preserve">whose inheritance is</w:t>
      </w:r>
      <w:r>
        <w:rPr>
          <w:b/>
          <w:sz w:val="20"/>
          <w:szCs w:val="20"/>
        </w:rPr>
        <w:t xml:space="preserve"> </w:t>
      </w:r>
      <w:r>
        <w:rPr>
          <w:b/>
          <w:sz w:val="20"/>
          <w:szCs w:val="20"/>
        </w:rPr>
        <w:t xml:space="preserve">‘</w:t>
      </w:r>
      <w:r>
        <w:rPr>
          <w:b/>
          <w:sz w:val="20"/>
          <w:szCs w:val="20"/>
        </w:rPr>
        <w:t xml:space="preserve">without bounds [</w:t>
      </w:r>
      <w:r>
        <w:rPr>
          <w:i/>
          <w:b/>
          <w:sz w:val="20"/>
          <w:szCs w:val="20"/>
        </w:rPr>
        <w:t xml:space="preserve">meitzarim</w:t>
      </w:r>
      <w:r>
        <w:rPr>
          <w:b/>
          <w:sz w:val="20"/>
          <w:szCs w:val="20"/>
        </w:rPr>
        <w:t xml:space="preserve">]</w:t>
      </w:r>
      <w:r>
        <w:rPr>
          <w:b/>
          <w:sz w:val="20"/>
          <w:szCs w:val="20"/>
        </w:rPr>
        <w:t xml:space="preserve">’</w:t>
      </w:r>
      <w:r>
        <w:rPr>
          <w:b/>
          <w:sz w:val="20"/>
          <w:szCs w:val="20"/>
        </w:rPr>
        <w:t xml:space="preserve">”</w:t>
      </w:r>
      <w:r>
        <w:rPr>
          <w:b/>
          <w:sz w:val="20"/>
          <w:szCs w:val="20"/>
        </w:rPr>
        <w:t xml:space="preserve"> </w:t>
      </w:r>
      <w:r>
        <w:rPr>
          <w:b/>
          <w:sz w:val="20"/>
          <w:szCs w:val="20"/>
        </w:rPr>
        <w:t xml:space="preserve">— and therefore he</w:t>
      </w:r>
      <w:r>
        <w:rPr>
          <w:b/>
          <w:sz w:val="20"/>
          <w:szCs w:val="20"/>
        </w:rPr>
        <w:t xml:space="preserve"> </w:t>
      </w:r>
      <w:r>
        <w:rPr>
          <w:b/>
          <w:sz w:val="20"/>
          <w:szCs w:val="20"/>
        </w:rPr>
        <w:t xml:space="preserve">“</w:t>
      </w:r>
      <w:r>
        <w:rPr>
          <w:b/>
          <w:sz w:val="20"/>
          <w:szCs w:val="20"/>
        </w:rPr>
        <w:t xml:space="preserve">did not die at all.‬</w:t>
      </w:r>
      <w:r>
        <w:rPr>
          <w:b/>
          <w:sz w:val="20"/>
          <w:szCs w:val="20"/>
        </w:rPr>
        <w:t xml:space="preserve">”</w:t>
      </w:r>
    </w:p>
    <w:p>
      <w:pPr>
        <w:pStyle w:val="BodyText"/>
        <w:spacing w:before="0" w:after="40" w:line="240" w:lineRule="auto"/>
      </w:pPr>
      <w:r>
        <w:rPr>
          <w:b/>
          <w:sz w:val="20"/>
          <w:szCs w:val="20"/>
        </w:rPr>
        <w:t xml:space="preserve">וּבֶאֱמֶת הַתּוֹרָה נִקְרָא ״חַיֵּי עוֹלָם שֶׁנָּטַע בְּתוֹכֵנוּ״, וְכֵן אָמְרוּ ״עֵץ הַחַיִּים זוֹ תּוֹרָה״ שֶׁנֶּאֱמַר ״עֵץ חַיִּים הִיא לַמַּחֲזִיקִים בָּהּ״ וְאוֹכְלֶיהָ חַיִּים לְעוֹלָם</w:t>
      </w:r>
      <w:r>
        <w:rPr>
          <w:sz w:val="20"/>
          <w:szCs w:val="20"/>
        </w:rPr>
        <w:t xml:space="preserve"> </w:t>
      </w:r>
      <w:r>
        <w:rPr>
          <w:sz w:val="20"/>
          <w:szCs w:val="20"/>
        </w:rPr>
        <w:t xml:space="preserve">—</w:t>
      </w:r>
      <w:r>
        <w:rPr>
          <w:sz w:val="20"/>
          <w:szCs w:val="20"/>
        </w:rPr>
        <w:t xml:space="preserve"> </w:t>
      </w:r>
      <w:r>
        <w:rPr>
          <w:b/>
          <w:sz w:val="20"/>
          <w:szCs w:val="20"/>
        </w:rPr>
        <w:t xml:space="preserve">‪And in truth the Torah is called</w:t>
      </w:r>
      <w:r>
        <w:rPr>
          <w:b/>
          <w:sz w:val="20"/>
          <w:szCs w:val="20"/>
        </w:rPr>
        <w:t xml:space="preserve"> </w:t>
      </w:r>
      <w:r>
        <w:rPr>
          <w:b/>
          <w:sz w:val="20"/>
          <w:szCs w:val="20"/>
        </w:rPr>
        <w:t xml:space="preserve">“</w:t>
      </w:r>
      <w:r>
        <w:rPr>
          <w:b/>
          <w:sz w:val="20"/>
          <w:szCs w:val="20"/>
        </w:rPr>
        <w:t xml:space="preserve">eternal life which He planted within us</w:t>
      </w:r>
      <w:r>
        <w:rPr>
          <w:b/>
          <w:sz w:val="20"/>
          <w:szCs w:val="20"/>
        </w:rPr>
        <w:t xml:space="preserve">”</w:t>
      </w:r>
      <w:r>
        <w:rPr>
          <w:b/>
          <w:sz w:val="20"/>
          <w:szCs w:val="20"/>
        </w:rPr>
        <w:t xml:space="preserve">; and so they said,</w:t>
      </w:r>
      <w:r>
        <w:rPr>
          <w:b/>
          <w:sz w:val="20"/>
          <w:szCs w:val="20"/>
        </w:rPr>
        <w:t xml:space="preserve"> </w:t>
      </w:r>
      <w:r>
        <w:rPr>
          <w:b/>
          <w:sz w:val="20"/>
          <w:szCs w:val="20"/>
        </w:rPr>
        <w:t xml:space="preserve">“</w:t>
      </w:r>
      <w:r>
        <w:rPr>
          <w:b/>
          <w:sz w:val="20"/>
          <w:szCs w:val="20"/>
        </w:rPr>
        <w:t xml:space="preserve">‘</w:t>
      </w:r>
      <w:r>
        <w:rPr>
          <w:b/>
          <w:sz w:val="20"/>
          <w:szCs w:val="20"/>
        </w:rPr>
        <w:t xml:space="preserve">the Tree of Life</w:t>
      </w:r>
      <w:r>
        <w:rPr>
          <w:b/>
          <w:sz w:val="20"/>
          <w:szCs w:val="20"/>
        </w:rPr>
        <w:t xml:space="preserve">’</w:t>
      </w:r>
      <w:r>
        <w:rPr>
          <w:b/>
          <w:sz w:val="20"/>
          <w:szCs w:val="20"/>
        </w:rPr>
        <w:t xml:space="preserve"> </w:t>
      </w:r>
      <w:r>
        <w:rPr>
          <w:b/>
          <w:sz w:val="20"/>
          <w:szCs w:val="20"/>
        </w:rPr>
        <w:t xml:space="preserve">— this is the Torah,</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she is a Tree of Life to those who hold fast to her</w:t>
      </w:r>
      <w:r>
        <w:rPr>
          <w:b/>
          <w:sz w:val="20"/>
          <w:szCs w:val="20"/>
        </w:rPr>
        <w:t xml:space="preserve">”</w:t>
      </w:r>
      <w:r>
        <w:rPr>
          <w:b/>
          <w:sz w:val="20"/>
          <w:szCs w:val="20"/>
        </w:rPr>
        <w:t xml:space="preserve"> </w:t>
      </w:r>
      <w:r>
        <w:rPr>
          <w:b/>
          <w:sz w:val="20"/>
          <w:szCs w:val="20"/>
        </w:rPr>
        <w:t xml:space="preserve">(Mishlei 3:18) — and</w:t>
      </w:r>
      <w:r>
        <w:rPr>
          <w:b/>
          <w:sz w:val="20"/>
          <w:szCs w:val="20"/>
        </w:rPr>
        <w:t xml:space="preserve"> </w:t>
      </w:r>
      <w:r>
        <w:rPr>
          <w:b/>
          <w:sz w:val="20"/>
          <w:szCs w:val="20"/>
        </w:rPr>
        <w:t xml:space="preserve">“</w:t>
      </w:r>
      <w:r>
        <w:rPr>
          <w:b/>
          <w:sz w:val="20"/>
          <w:szCs w:val="20"/>
        </w:rPr>
        <w:t xml:space="preserve">those who eat of her live forever.‬</w:t>
      </w:r>
      <w:r>
        <w:rPr>
          <w:b/>
          <w:sz w:val="20"/>
          <w:szCs w:val="20"/>
        </w:rPr>
        <w:t xml:space="preserve">”</w:t>
      </w:r>
      <w:r>
        <w:rPr>
          <w:sz w:val="20"/>
          <w:szCs w:val="20"/>
        </w:rPr>
        <w:t xml:space="preserve"> </w:t>
      </w:r>
      <w:r>
        <w:rPr>
          <w:b/>
          <w:sz w:val="20"/>
          <w:szCs w:val="20"/>
        </w:rPr>
        <w:t xml:space="preserve">וְכָל הַנְּפָשׁוֹת יִשְׂרָאֵל שֶׁקִּבְּלוּ הַתּוֹרָה עַל הַר סִינַי ״אֲחִידִין בְּאוֹרַיְיתָא״, וְעַל כֵּן כָּל יִשְׂרָאֵל יֵשׁ לָהֶם חֵלֶק לָעוֹלָם הַבָּא, דְּהַיְינוּ חַיֵּי עוֹלָם</w:t>
      </w:r>
      <w:r>
        <w:rPr>
          <w:sz w:val="20"/>
          <w:szCs w:val="20"/>
        </w:rPr>
        <w:t xml:space="preserve"> </w:t>
      </w:r>
      <w:r>
        <w:rPr>
          <w:sz w:val="20"/>
          <w:szCs w:val="20"/>
        </w:rPr>
        <w:t xml:space="preserve">—</w:t>
      </w:r>
      <w:r>
        <w:rPr>
          <w:sz w:val="20"/>
          <w:szCs w:val="20"/>
        </w:rPr>
        <w:t xml:space="preserve"> </w:t>
      </w:r>
      <w:r>
        <w:rPr>
          <w:b/>
          <w:sz w:val="20"/>
          <w:szCs w:val="20"/>
        </w:rPr>
        <w:t xml:space="preserve">‪And all the souls of Israel who</w:t>
      </w:r>
      <w:r>
        <w:rPr>
          <w:b/>
          <w:sz w:val="20"/>
          <w:szCs w:val="20"/>
        </w:rPr>
        <w:t xml:space="preserve"> </w:t>
      </w:r>
      <w:r>
        <w:rPr>
          <w:b/>
          <w:sz w:val="20"/>
          <w:szCs w:val="20"/>
        </w:rPr>
        <w:t xml:space="preserve">“</w:t>
      </w:r>
      <w:r>
        <w:rPr>
          <w:b/>
          <w:sz w:val="20"/>
          <w:szCs w:val="20"/>
        </w:rPr>
        <w:t xml:space="preserve">received the Torah at Sinai are</w:t>
      </w:r>
      <w:r>
        <w:rPr>
          <w:b/>
          <w:sz w:val="20"/>
          <w:szCs w:val="20"/>
        </w:rPr>
        <w:t xml:space="preserve"> </w:t>
      </w:r>
      <w:r>
        <w:rPr>
          <w:b/>
          <w:sz w:val="20"/>
          <w:szCs w:val="20"/>
        </w:rPr>
        <w:t xml:space="preserve">‘</w:t>
      </w:r>
      <w:r>
        <w:rPr>
          <w:b/>
          <w:sz w:val="20"/>
          <w:szCs w:val="20"/>
        </w:rPr>
        <w:t xml:space="preserve">grasped in the Torah</w:t>
      </w:r>
      <w:r>
        <w:rPr>
          <w:b/>
          <w:sz w:val="20"/>
          <w:szCs w:val="20"/>
        </w:rPr>
        <w:t xml:space="preserve">’</w:t>
      </w:r>
      <w:r>
        <w:rPr>
          <w:b/>
          <w:sz w:val="20"/>
          <w:szCs w:val="20"/>
        </w:rPr>
        <w:t xml:space="preserve">”</w:t>
      </w:r>
      <w:r>
        <w:rPr>
          <w:b/>
          <w:sz w:val="20"/>
          <w:szCs w:val="20"/>
        </w:rPr>
        <w:t xml:space="preserve"> </w:t>
      </w:r>
      <w:r>
        <w:rPr>
          <w:b/>
          <w:sz w:val="20"/>
          <w:szCs w:val="20"/>
        </w:rPr>
        <w:t xml:space="preserve">— and therefore</w:t>
      </w:r>
      <w:r>
        <w:rPr>
          <w:b/>
          <w:sz w:val="20"/>
          <w:szCs w:val="20"/>
        </w:rPr>
        <w:t xml:space="preserve"> </w:t>
      </w:r>
      <w:r>
        <w:rPr>
          <w:b/>
          <w:sz w:val="20"/>
          <w:szCs w:val="20"/>
        </w:rPr>
        <w:t xml:space="preserve">“</w:t>
      </w:r>
      <w:r>
        <w:rPr>
          <w:b/>
          <w:sz w:val="20"/>
          <w:szCs w:val="20"/>
        </w:rPr>
        <w:t xml:space="preserve">all Israel have a share in the World to Come,</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eternal life.‬</w:t>
      </w:r>
      <w:r>
        <w:rPr>
          <w:b/>
          <w:sz w:val="20"/>
          <w:szCs w:val="20"/>
        </w:rPr>
        <w:t xml:space="preserve">”</w:t>
      </w:r>
      <w:r>
        <w:rPr>
          <w:sz w:val="20"/>
          <w:szCs w:val="20"/>
        </w:rPr>
        <w:t xml:space="preserve"> </w:t>
      </w:r>
      <w:r>
        <w:rPr>
          <w:b/>
          <w:sz w:val="20"/>
          <w:szCs w:val="20"/>
        </w:rPr>
        <w:t xml:space="preserve">אַךְ בָּעוֹלָם הַזֶּה דְּנִקְרָא ״עַלְמָא דְּשִׁקְרָא״, שֶׁאֵין הָאֱמֶת לְיַעֲקֹב נִגְלֶה, אֵין דָּבָר זֶה בְּהִתְגַּלּוּת</w:t>
      </w:r>
      <w:r>
        <w:rPr>
          <w:sz w:val="20"/>
          <w:szCs w:val="20"/>
        </w:rPr>
        <w:t xml:space="preserve"> </w:t>
      </w:r>
      <w:r>
        <w:rPr>
          <w:sz w:val="20"/>
          <w:szCs w:val="20"/>
        </w:rPr>
        <w:t xml:space="preserve">—</w:t>
      </w:r>
      <w:r>
        <w:rPr>
          <w:sz w:val="20"/>
          <w:szCs w:val="20"/>
        </w:rPr>
        <w:t xml:space="preserve"> </w:t>
      </w:r>
      <w:r>
        <w:rPr>
          <w:b/>
          <w:sz w:val="20"/>
          <w:szCs w:val="20"/>
        </w:rPr>
        <w:t xml:space="preserve">‪But in this world, called</w:t>
      </w:r>
      <w:r>
        <w:rPr>
          <w:b/>
          <w:sz w:val="20"/>
          <w:szCs w:val="20"/>
        </w:rPr>
        <w:t xml:space="preserve"> </w:t>
      </w:r>
      <w:r>
        <w:rPr>
          <w:b/>
          <w:sz w:val="20"/>
          <w:szCs w:val="20"/>
        </w:rPr>
        <w:t xml:space="preserve">“</w:t>
      </w:r>
      <w:r>
        <w:rPr>
          <w:b/>
          <w:sz w:val="20"/>
          <w:szCs w:val="20"/>
        </w:rPr>
        <w:t xml:space="preserve">the world of falsehood,</w:t>
      </w:r>
      <w:r>
        <w:rPr>
          <w:b/>
          <w:sz w:val="20"/>
          <w:szCs w:val="20"/>
        </w:rPr>
        <w:t xml:space="preserve">”</w:t>
      </w:r>
      <w:r>
        <w:rPr>
          <w:b/>
          <w:sz w:val="20"/>
          <w:szCs w:val="20"/>
        </w:rPr>
        <w:t xml:space="preserve"> </w:t>
      </w:r>
      <w:r>
        <w:rPr>
          <w:b/>
          <w:sz w:val="20"/>
          <w:szCs w:val="20"/>
        </w:rPr>
        <w:t xml:space="preserve">where</w:t>
      </w:r>
      <w:r>
        <w:rPr>
          <w:b/>
          <w:sz w:val="20"/>
          <w:szCs w:val="20"/>
        </w:rPr>
        <w:t xml:space="preserve"> </w:t>
      </w:r>
      <w:r>
        <w:rPr>
          <w:b/>
          <w:sz w:val="20"/>
          <w:szCs w:val="20"/>
        </w:rPr>
        <w:t xml:space="preserve">“</w:t>
      </w:r>
      <w:r>
        <w:rPr>
          <w:b/>
          <w:sz w:val="20"/>
          <w:szCs w:val="20"/>
        </w:rPr>
        <w:t xml:space="preserve">the truth of Yaakov is not revealed,</w:t>
      </w:r>
      <w:r>
        <w:rPr>
          <w:b/>
          <w:sz w:val="20"/>
          <w:szCs w:val="20"/>
        </w:rPr>
        <w:t xml:space="preserve">”</w:t>
      </w:r>
      <w:r>
        <w:rPr>
          <w:b/>
          <w:sz w:val="20"/>
          <w:szCs w:val="20"/>
        </w:rPr>
        <w:t xml:space="preserve"> </w:t>
      </w:r>
      <w:r>
        <w:rPr>
          <w:b/>
          <w:sz w:val="20"/>
          <w:szCs w:val="20"/>
        </w:rPr>
        <w:t xml:space="preserve">this matter is</w:t>
      </w:r>
      <w:r>
        <w:rPr>
          <w:b/>
          <w:sz w:val="20"/>
          <w:szCs w:val="20"/>
        </w:rPr>
        <w:t xml:space="preserve"> </w:t>
      </w:r>
      <w:r>
        <w:rPr>
          <w:b/>
          <w:sz w:val="20"/>
          <w:szCs w:val="20"/>
        </w:rPr>
        <w:t xml:space="preserve">“</w:t>
      </w:r>
      <w:r>
        <w:rPr>
          <w:b/>
          <w:sz w:val="20"/>
          <w:szCs w:val="20"/>
        </w:rPr>
        <w:t xml:space="preserve">not in revelation.‬</w:t>
      </w:r>
      <w:r>
        <w:rPr>
          <w:b/>
          <w:sz w:val="20"/>
          <w:szCs w:val="20"/>
        </w:rPr>
        <w:t xml:space="preserve">”</w:t>
      </w:r>
      <w:r>
        <w:rPr>
          <w:sz w:val="20"/>
          <w:szCs w:val="20"/>
        </w:rPr>
        <w:t xml:space="preserve"> </w:t>
      </w:r>
      <w:r>
        <w:rPr>
          <w:b/>
          <w:sz w:val="20"/>
          <w:szCs w:val="20"/>
        </w:rPr>
        <w:t xml:space="preserve">וְכֵן קִיבַּלְתִּי בְּפֵירוּשׁ לְשׁוֹן [הַתִּיקּוּנֵי זוֹהַר] גַּבֵּי ״אַבְנֵי שַׁיִשׁ טָהוֹר״, דְּלֶעָתִיד יִתְגַּלֶּה דְּלֹא הָיָה מִיתָה כְּלָל בְּשֹׁרֶשׁ זֶרַע יַעֲקֹב, וְהַמִּיתָה בָּעוֹלָם הַזֶּה הוּא רַק מִצַּד הַהִתְגַּלּוּת שֶׁבָּעוֹלָם הַזֶּה, וְלֹא כְּשֶׁיִּתְגַּלֶּה הָאֱמֶת לַאֲמִיתּוֹ</w:t>
      </w:r>
      <w:r>
        <w:rPr>
          <w:sz w:val="20"/>
          <w:szCs w:val="20"/>
        </w:rPr>
        <w:t xml:space="preserve"> </w:t>
      </w:r>
      <w:r>
        <w:rPr>
          <w:sz w:val="20"/>
          <w:szCs w:val="20"/>
        </w:rPr>
        <w:t xml:space="preserve">—</w:t>
      </w:r>
      <w:r>
        <w:rPr>
          <w:sz w:val="20"/>
          <w:szCs w:val="20"/>
        </w:rPr>
        <w:t xml:space="preserve"> </w:t>
      </w:r>
      <w:r>
        <w:rPr>
          <w:b/>
          <w:sz w:val="20"/>
          <w:szCs w:val="20"/>
        </w:rPr>
        <w:t xml:space="preserve">‪And so I have received, in the interpretation of the language</w:t>
      </w:r>
      <w:r>
        <w:rPr>
          <w:rStyle w:val="FootnoteReference"/>
        </w:rPr>
        <w:footnoteReference w:id="1223"/>
      </w:r>
      <w:r>
        <w:rPr>
          <w:b/>
          <w:sz w:val="20"/>
          <w:szCs w:val="20"/>
        </w:rPr>
        <w:t xml:space="preserve"> </w:t>
      </w:r>
      <w:r>
        <w:rPr>
          <w:b/>
          <w:sz w:val="20"/>
          <w:szCs w:val="20"/>
        </w:rPr>
        <w:t xml:space="preserve">[of the Tikkunei Zohar] regarding</w:t>
      </w:r>
      <w:r>
        <w:rPr>
          <w:b/>
          <w:sz w:val="20"/>
          <w:szCs w:val="20"/>
        </w:rPr>
        <w:t xml:space="preserve"> </w:t>
      </w:r>
      <w:r>
        <w:rPr>
          <w:b/>
          <w:sz w:val="20"/>
          <w:szCs w:val="20"/>
        </w:rPr>
        <w:t xml:space="preserve">“</w:t>
      </w:r>
      <w:r>
        <w:rPr>
          <w:b/>
          <w:sz w:val="20"/>
          <w:szCs w:val="20"/>
        </w:rPr>
        <w:t xml:space="preserve">stones of pure marble,</w:t>
      </w:r>
      <w:r>
        <w:rPr>
          <w:b/>
          <w:sz w:val="20"/>
          <w:szCs w:val="20"/>
        </w:rPr>
        <w:t xml:space="preserve">”</w:t>
      </w:r>
      <w:r>
        <w:rPr>
          <w:b/>
          <w:sz w:val="20"/>
          <w:szCs w:val="20"/>
        </w:rPr>
        <w:t xml:space="preserve"> </w:t>
      </w:r>
      <w:r>
        <w:rPr>
          <w:b/>
          <w:sz w:val="20"/>
          <w:szCs w:val="20"/>
        </w:rPr>
        <w:t xml:space="preserve">that</w:t>
      </w:r>
      <w:r>
        <w:rPr>
          <w:b/>
          <w:sz w:val="20"/>
          <w:szCs w:val="20"/>
        </w:rPr>
        <w:t xml:space="preserve"> </w:t>
      </w:r>
      <w:r>
        <w:rPr>
          <w:b/>
          <w:sz w:val="20"/>
          <w:szCs w:val="20"/>
        </w:rPr>
        <w:t xml:space="preserve">“</w:t>
      </w:r>
      <w:r>
        <w:rPr>
          <w:b/>
          <w:sz w:val="20"/>
          <w:szCs w:val="20"/>
        </w:rPr>
        <w:t xml:space="preserve">in the Future it will be revealed that there was no death at all in the root of the seed of Yaakov</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death in this world is only from the side of the revealed [order] of this world,</w:t>
      </w:r>
      <w:r>
        <w:rPr>
          <w:b/>
          <w:sz w:val="20"/>
          <w:szCs w:val="20"/>
        </w:rPr>
        <w:t xml:space="preserve">”</w:t>
      </w:r>
      <w:r>
        <w:rPr>
          <w:b/>
          <w:sz w:val="20"/>
          <w:szCs w:val="20"/>
        </w:rPr>
        <w:t xml:space="preserve"> </w:t>
      </w:r>
      <w:r>
        <w:rPr>
          <w:b/>
          <w:sz w:val="20"/>
          <w:szCs w:val="20"/>
        </w:rPr>
        <w:t xml:space="preserve">and not [as it will be]</w:t>
      </w:r>
      <w:r>
        <w:rPr>
          <w:b/>
          <w:sz w:val="20"/>
          <w:szCs w:val="20"/>
        </w:rPr>
        <w:t xml:space="preserve"> </w:t>
      </w:r>
      <w:r>
        <w:rPr>
          <w:b/>
          <w:sz w:val="20"/>
          <w:szCs w:val="20"/>
        </w:rPr>
        <w:t xml:space="preserve">“</w:t>
      </w:r>
      <w:r>
        <w:rPr>
          <w:b/>
          <w:sz w:val="20"/>
          <w:szCs w:val="20"/>
        </w:rPr>
        <w:t xml:space="preserve">when the absolute truth is revealed.‬</w:t>
      </w:r>
      <w:r>
        <w:rPr>
          <w:b/>
          <w:sz w:val="20"/>
          <w:szCs w:val="20"/>
        </w:rPr>
        <w:t xml:space="preserve">”</w:t>
      </w:r>
      <w:r>
        <w:rPr>
          <w:sz w:val="20"/>
          <w:szCs w:val="20"/>
        </w:rPr>
        <w:t xml:space="preserve"> </w:t>
      </w:r>
      <w:r>
        <w:rPr>
          <w:b/>
          <w:sz w:val="20"/>
          <w:szCs w:val="20"/>
        </w:rPr>
        <w:t xml:space="preserve">וְעַל כֵּן בַּקְּרָא כְּתִיב ״וּבְשׁוּב רָשָׁע [מֵרִשְׁעָתוֹ] הוּא יִחְיֶה״, סְתָם חַיִּים הַיְינוּ חַיֵּי עוֹלָם, וְרַז״ל לָמְדוּ מִזֶּה דְּמַאֲרֶכֶת שְׁנוֹתָיו</w:t>
      </w:r>
      <w:r>
        <w:rPr>
          <w:sz w:val="20"/>
          <w:szCs w:val="20"/>
        </w:rPr>
        <w:t xml:space="preserve"> </w:t>
      </w:r>
      <w:r>
        <w:rPr>
          <w:sz w:val="20"/>
          <w:szCs w:val="20"/>
        </w:rPr>
        <w:t xml:space="preserve">—</w:t>
      </w:r>
      <w:r>
        <w:rPr>
          <w:sz w:val="20"/>
          <w:szCs w:val="20"/>
        </w:rPr>
        <w:t xml:space="preserve"> </w:t>
      </w:r>
      <w:r>
        <w:rPr>
          <w:b/>
          <w:sz w:val="20"/>
          <w:szCs w:val="20"/>
        </w:rPr>
        <w:t xml:space="preserve">‪And therefore in Scripture it is written,</w:t>
      </w:r>
      <w:r>
        <w:rPr>
          <w:b/>
          <w:sz w:val="20"/>
          <w:szCs w:val="20"/>
        </w:rPr>
        <w:t xml:space="preserve"> </w:t>
      </w:r>
      <w:r>
        <w:rPr>
          <w:b/>
          <w:sz w:val="20"/>
          <w:szCs w:val="20"/>
        </w:rPr>
        <w:t xml:space="preserve">“</w:t>
      </w:r>
      <w:r>
        <w:rPr>
          <w:b/>
          <w:sz w:val="20"/>
          <w:szCs w:val="20"/>
        </w:rPr>
        <w:t xml:space="preserve">and when a wicked man returns [from his wickedness] — he shall live</w:t>
      </w:r>
      <w:r>
        <w:rPr>
          <w:b/>
          <w:sz w:val="20"/>
          <w:szCs w:val="20"/>
        </w:rPr>
        <w:t xml:space="preserve">”</w:t>
      </w:r>
      <w:r>
        <w:rPr>
          <w:b/>
          <w:sz w:val="20"/>
          <w:szCs w:val="20"/>
        </w:rPr>
        <w:t xml:space="preserve"> </w:t>
      </w:r>
      <w:r>
        <w:rPr>
          <w:b/>
          <w:sz w:val="20"/>
          <w:szCs w:val="20"/>
        </w:rPr>
        <w:t xml:space="preserve">(Yechezkel 18:27) — [where]</w:t>
      </w:r>
      <w:r>
        <w:rPr>
          <w:b/>
          <w:sz w:val="20"/>
          <w:szCs w:val="20"/>
        </w:rPr>
        <w:t xml:space="preserve"> </w:t>
      </w:r>
      <w:r>
        <w:rPr>
          <w:b/>
          <w:sz w:val="20"/>
          <w:szCs w:val="20"/>
        </w:rPr>
        <w:t xml:space="preserve">“</w:t>
      </w:r>
      <w:r>
        <w:rPr>
          <w:b/>
          <w:sz w:val="20"/>
          <w:szCs w:val="20"/>
        </w:rPr>
        <w:t xml:space="preserve">‘</w:t>
      </w:r>
      <w:r>
        <w:rPr>
          <w:b/>
          <w:sz w:val="20"/>
          <w:szCs w:val="20"/>
        </w:rPr>
        <w:t xml:space="preserve">live</w:t>
      </w:r>
      <w:r>
        <w:rPr>
          <w:b/>
          <w:sz w:val="20"/>
          <w:szCs w:val="20"/>
        </w:rPr>
        <w:t xml:space="preserve">’</w:t>
      </w:r>
      <w:r>
        <w:rPr>
          <w:b/>
          <w:sz w:val="20"/>
          <w:szCs w:val="20"/>
        </w:rPr>
        <w:t xml:space="preserve"> </w:t>
      </w:r>
      <w:r>
        <w:rPr>
          <w:b/>
          <w:sz w:val="20"/>
          <w:szCs w:val="20"/>
        </w:rPr>
        <w:t xml:space="preserve">[unqualified] means eternal life</w:t>
      </w:r>
      <w:r>
        <w:rPr>
          <w:b/>
          <w:sz w:val="20"/>
          <w:szCs w:val="20"/>
        </w:rPr>
        <w:t xml:space="preserve">”</w:t>
      </w:r>
      <w:r>
        <w:rPr>
          <w:b/>
          <w:sz w:val="20"/>
          <w:szCs w:val="20"/>
        </w:rPr>
        <w:t xml:space="preserve">; and the Sages learned from this that</w:t>
      </w:r>
      <w:r>
        <w:rPr>
          <w:b/>
          <w:sz w:val="20"/>
          <w:szCs w:val="20"/>
        </w:rPr>
        <w:t xml:space="preserve"> </w:t>
      </w:r>
      <w:r>
        <w:rPr>
          <w:b/>
          <w:sz w:val="20"/>
          <w:szCs w:val="20"/>
        </w:rPr>
        <w:t xml:space="preserve">“</w:t>
      </w:r>
      <w:r>
        <w:rPr>
          <w:b/>
          <w:sz w:val="20"/>
          <w:szCs w:val="20"/>
        </w:rPr>
        <w:t xml:space="preserve">it lengthens his years.‬</w:t>
      </w:r>
      <w:r>
        <w:rPr>
          <w:b/>
          <w:sz w:val="20"/>
          <w:szCs w:val="20"/>
        </w:rPr>
        <w:t xml:space="preserve">”</w:t>
      </w:r>
      <w:r>
        <w:rPr>
          <w:sz w:val="20"/>
          <w:szCs w:val="20"/>
        </w:rPr>
        <w:t xml:space="preserve"> </w:t>
      </w:r>
      <w:r>
        <w:rPr>
          <w:b/>
          <w:sz w:val="20"/>
          <w:szCs w:val="20"/>
        </w:rPr>
        <w:t xml:space="preserve">כִּי עִיקַּר הַתּוֹרָה שֶׁבְּעַל פֶּה הוּא הַהִתְגַּלּוּת שֶׁל תּוֹרָה שֶׁבִּכְתָב בְּנַפְשׁוֹת דִּבְנֵי יִשְׂרָאֵל בָּעוֹלָם הַזֶּה דְּ״לֹא בַשָּׁמַיִם הִיא״</w:t>
      </w:r>
      <w:r>
        <w:rPr>
          <w:sz w:val="20"/>
          <w:szCs w:val="20"/>
        </w:rPr>
        <w:t xml:space="preserve"> </w:t>
      </w:r>
      <w:r>
        <w:rPr>
          <w:sz w:val="20"/>
          <w:szCs w:val="20"/>
        </w:rPr>
        <w:t xml:space="preserve">—</w:t>
      </w:r>
      <w:r>
        <w:rPr>
          <w:sz w:val="20"/>
          <w:szCs w:val="20"/>
        </w:rPr>
        <w:t xml:space="preserve"> </w:t>
      </w:r>
      <w:r>
        <w:rPr>
          <w:b/>
          <w:sz w:val="20"/>
          <w:szCs w:val="20"/>
        </w:rPr>
        <w:t xml:space="preserve">‪For the essence of the Oral Torah is</w:t>
      </w:r>
      <w:r>
        <w:rPr>
          <w:b/>
          <w:sz w:val="20"/>
          <w:szCs w:val="20"/>
        </w:rPr>
        <w:t xml:space="preserve"> </w:t>
      </w:r>
      <w:r>
        <w:rPr>
          <w:b/>
          <w:sz w:val="20"/>
          <w:szCs w:val="20"/>
        </w:rPr>
        <w:t xml:space="preserve">“</w:t>
      </w:r>
      <w:r>
        <w:rPr>
          <w:b/>
          <w:sz w:val="20"/>
          <w:szCs w:val="20"/>
        </w:rPr>
        <w:t xml:space="preserve">the revelation of the Written Torah in the souls of the Children of Israel in this world,</w:t>
      </w:r>
      <w:r>
        <w:rPr>
          <w:b/>
          <w:sz w:val="20"/>
          <w:szCs w:val="20"/>
        </w:rPr>
        <w:t xml:space="preserve">”</w:t>
      </w:r>
      <w:r>
        <w:rPr>
          <w:b/>
          <w:sz w:val="20"/>
          <w:szCs w:val="20"/>
        </w:rPr>
        <w:t xml:space="preserve"> </w:t>
      </w:r>
      <w:r>
        <w:rPr>
          <w:b/>
          <w:sz w:val="20"/>
          <w:szCs w:val="20"/>
        </w:rPr>
        <w:t xml:space="preserve">of which</w:t>
      </w:r>
      <w:r>
        <w:rPr>
          <w:b/>
          <w:sz w:val="20"/>
          <w:szCs w:val="20"/>
        </w:rPr>
        <w:t xml:space="preserve"> </w:t>
      </w:r>
      <w:r>
        <w:rPr>
          <w:b/>
          <w:sz w:val="20"/>
          <w:szCs w:val="20"/>
        </w:rPr>
        <w:t xml:space="preserve">“</w:t>
      </w:r>
      <w:r>
        <w:rPr>
          <w:b/>
          <w:sz w:val="20"/>
          <w:szCs w:val="20"/>
        </w:rPr>
        <w:t xml:space="preserve">‘</w:t>
      </w:r>
      <w:r>
        <w:rPr>
          <w:b/>
          <w:sz w:val="20"/>
          <w:szCs w:val="20"/>
        </w:rPr>
        <w:t xml:space="preserve">it is not in heaven</w:t>
      </w:r>
      <w:r>
        <w:rPr>
          <w:b/>
          <w:sz w:val="20"/>
          <w:szCs w:val="20"/>
        </w:rPr>
        <w:t xml:space="preserve">’</w:t>
      </w:r>
      <w:r>
        <w:rPr>
          <w:b/>
          <w:sz w:val="20"/>
          <w:szCs w:val="20"/>
        </w:rPr>
        <w:t xml:space="preserve">”</w:t>
      </w:r>
      <w:r>
        <w:rPr>
          <w:b/>
          <w:sz w:val="20"/>
          <w:szCs w:val="20"/>
        </w:rPr>
        <w:t xml:space="preserve"> </w:t>
      </w:r>
      <w:r>
        <w:rPr>
          <w:b/>
          <w:sz w:val="20"/>
          <w:szCs w:val="20"/>
        </w:rPr>
        <w:t xml:space="preserve">(Devarim 30:12).‬</w:t>
      </w:r>
      <w:r>
        <w:rPr>
          <w:sz w:val="20"/>
          <w:szCs w:val="20"/>
        </w:rPr>
        <w:t xml:space="preserve"> </w:t>
      </w:r>
      <w:r>
        <w:rPr>
          <w:b/>
          <w:sz w:val="20"/>
          <w:szCs w:val="20"/>
        </w:rPr>
        <w:t xml:space="preserve">וְהַכְּתָב הוּא דִּבְרֵי הַנָּבִיא מִפִּי ה׳ מְגַלֶּה הָאֱמֶת לַאֲמִיתּוֹ, אֶלָּא שֶׁבָּעוֹלָם הַזֶּה הוּא נֶעֱלָם וְאִי אֶפְשָׁר לָדַעַת כְּלוּם מִתּוֹךְ הַתּוֹרָה שֶׁבִּכְתָב רַק עַל יְדֵי פֵּירוּשָׁהּ שֶׁבְּעַל פֶּה, שֶׁהוּא גִּילּוּי מַה שֶּׁבִּכְתָב</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Written [Torah]</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the words of the prophet, from the mouth of Hashem, revealing the absolute truth</w:t>
      </w:r>
      <w:r>
        <w:rPr>
          <w:b/>
          <w:sz w:val="20"/>
          <w:szCs w:val="20"/>
        </w:rPr>
        <w:t xml:space="preserve">”</w:t>
      </w:r>
      <w:r>
        <w:rPr>
          <w:b/>
          <w:sz w:val="20"/>
          <w:szCs w:val="20"/>
        </w:rPr>
        <w:t xml:space="preserve">; except that</w:t>
      </w:r>
      <w:r>
        <w:rPr>
          <w:b/>
          <w:sz w:val="20"/>
          <w:szCs w:val="20"/>
        </w:rPr>
        <w:t xml:space="preserve"> </w:t>
      </w:r>
      <w:r>
        <w:rPr>
          <w:b/>
          <w:sz w:val="20"/>
          <w:szCs w:val="20"/>
        </w:rPr>
        <w:t xml:space="preserve">“</w:t>
      </w:r>
      <w:r>
        <w:rPr>
          <w:b/>
          <w:sz w:val="20"/>
          <w:szCs w:val="20"/>
        </w:rPr>
        <w:t xml:space="preserve">in this world it is concealed,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it is impossible to know anything from the Written Torah except through its Oral interpretation,</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revelation of what is in writing.‬</w:t>
      </w:r>
      <w:r>
        <w:rPr>
          <w:b/>
          <w:sz w:val="20"/>
          <w:szCs w:val="20"/>
        </w:rPr>
        <w:t xml:space="preserve">”</w:t>
      </w:r>
      <w:r>
        <w:rPr>
          <w:sz w:val="20"/>
          <w:szCs w:val="20"/>
        </w:rPr>
        <w:t xml:space="preserve"> </w:t>
      </w:r>
      <w:r>
        <w:rPr>
          <w:b/>
          <w:sz w:val="20"/>
          <w:szCs w:val="20"/>
        </w:rPr>
        <w:t xml:space="preserve">וּכְפִי הַגִּילּוּי דְּעוֹלָם הַזֶּה הוּא רַק הַאֲרָכַת שָׁנִים, כִּי בָּעוֹלָם הַזֶּה אִי אֶפְשָׁר לְהִתְגַּלּוּת יוֹתֵר, שֶׁהֲרֵי אַף יַעֲקֹב אָבִינוּ ע״ה דְּלֹא מֵת כְּפִי הַנִּגְלֶה בָּעוֹלָם הַזֶּה הֲרֵי ״קְבָרוּ קָבְרַיָּא וְחָנְטוּ חָנְטַיָּא״</w:t>
      </w:r>
      <w:r>
        <w:rPr>
          <w:sz w:val="20"/>
          <w:szCs w:val="20"/>
        </w:rPr>
        <w:t xml:space="preserve"> </w:t>
      </w:r>
      <w:r>
        <w:rPr>
          <w:sz w:val="20"/>
          <w:szCs w:val="20"/>
        </w:rPr>
        <w:t xml:space="preserve">—</w:t>
      </w:r>
      <w:r>
        <w:rPr>
          <w:sz w:val="20"/>
          <w:szCs w:val="20"/>
        </w:rPr>
        <w:t xml:space="preserve"> </w:t>
      </w:r>
      <w:r>
        <w:rPr>
          <w:b/>
          <w:sz w:val="20"/>
          <w:szCs w:val="20"/>
        </w:rPr>
        <w:t xml:space="preserve">‪And according to the</w:t>
      </w:r>
      <w:r>
        <w:rPr>
          <w:b/>
          <w:sz w:val="20"/>
          <w:szCs w:val="20"/>
        </w:rPr>
        <w:t xml:space="preserve"> </w:t>
      </w:r>
      <w:r>
        <w:rPr>
          <w:b/>
          <w:sz w:val="20"/>
          <w:szCs w:val="20"/>
        </w:rPr>
        <w:t xml:space="preserve">“</w:t>
      </w:r>
      <w:r>
        <w:rPr>
          <w:b/>
          <w:sz w:val="20"/>
          <w:szCs w:val="20"/>
        </w:rPr>
        <w:t xml:space="preserve">revelation of this world,</w:t>
      </w:r>
      <w:r>
        <w:rPr>
          <w:b/>
          <w:sz w:val="20"/>
          <w:szCs w:val="20"/>
        </w:rPr>
        <w:t xml:space="preserve">”</w:t>
      </w:r>
      <w:r>
        <w:rPr>
          <w:b/>
          <w:sz w:val="20"/>
          <w:szCs w:val="20"/>
        </w:rPr>
        <w:t xml:space="preserve"> </w:t>
      </w:r>
      <w:r>
        <w:rPr>
          <w:b/>
          <w:sz w:val="20"/>
          <w:szCs w:val="20"/>
        </w:rPr>
        <w:t xml:space="preserve">it is only a</w:t>
      </w:r>
      <w:r>
        <w:rPr>
          <w:b/>
          <w:sz w:val="20"/>
          <w:szCs w:val="20"/>
        </w:rPr>
        <w:t xml:space="preserve"> </w:t>
      </w:r>
      <w:r>
        <w:rPr>
          <w:b/>
          <w:sz w:val="20"/>
          <w:szCs w:val="20"/>
        </w:rPr>
        <w:t xml:space="preserve">“</w:t>
      </w:r>
      <w:r>
        <w:rPr>
          <w:b/>
          <w:sz w:val="20"/>
          <w:szCs w:val="20"/>
        </w:rPr>
        <w:t xml:space="preserve">lengthening of years</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in this world greater revelation is impossible,</w:t>
      </w:r>
      <w:r>
        <w:rPr>
          <w:b/>
          <w:sz w:val="20"/>
          <w:szCs w:val="20"/>
        </w:rPr>
        <w:t xml:space="preserve">”</w:t>
      </w:r>
      <w:r>
        <w:rPr>
          <w:b/>
          <w:sz w:val="20"/>
          <w:szCs w:val="20"/>
        </w:rPr>
        <w:t xml:space="preserve"> </w:t>
      </w:r>
      <w:r>
        <w:rPr>
          <w:b/>
          <w:sz w:val="20"/>
          <w:szCs w:val="20"/>
        </w:rPr>
        <w:t xml:space="preserve">for indeed even Yaakov,</w:t>
      </w:r>
      <w:r>
        <w:rPr>
          <w:b/>
          <w:sz w:val="20"/>
          <w:szCs w:val="20"/>
        </w:rPr>
        <w:t xml:space="preserve"> </w:t>
      </w:r>
      <w:r>
        <w:rPr>
          <w:b/>
          <w:sz w:val="20"/>
          <w:szCs w:val="20"/>
        </w:rPr>
        <w:t xml:space="preserve">“</w:t>
      </w:r>
      <w:r>
        <w:rPr>
          <w:b/>
          <w:sz w:val="20"/>
          <w:szCs w:val="20"/>
        </w:rPr>
        <w:t xml:space="preserve">who did not die,</w:t>
      </w:r>
      <w:r>
        <w:rPr>
          <w:b/>
          <w:sz w:val="20"/>
          <w:szCs w:val="20"/>
        </w:rPr>
        <w:t xml:space="preserve">”</w:t>
      </w:r>
      <w:r>
        <w:rPr>
          <w:b/>
          <w:sz w:val="20"/>
          <w:szCs w:val="20"/>
        </w:rPr>
        <w:t xml:space="preserve"> </w:t>
      </w:r>
      <w:r>
        <w:rPr>
          <w:b/>
          <w:sz w:val="20"/>
          <w:szCs w:val="20"/>
        </w:rPr>
        <w:t xml:space="preserve">according to the revealed [order] of this world</w:t>
      </w:r>
      <w:r>
        <w:rPr>
          <w:b/>
          <w:sz w:val="20"/>
          <w:szCs w:val="20"/>
        </w:rPr>
        <w:t xml:space="preserve"> </w:t>
      </w:r>
      <w:r>
        <w:rPr>
          <w:b/>
          <w:sz w:val="20"/>
          <w:szCs w:val="20"/>
        </w:rPr>
        <w:t xml:space="preserve">“</w:t>
      </w:r>
      <w:r>
        <w:rPr>
          <w:b/>
          <w:sz w:val="20"/>
          <w:szCs w:val="20"/>
        </w:rPr>
        <w:t xml:space="preserve">the buriers buried [him] and the embalmers embalmed [him]</w:t>
      </w:r>
      <w:r>
        <w:rPr>
          <w:b/>
          <w:sz w:val="20"/>
          <w:szCs w:val="20"/>
        </w:rPr>
        <w:t xml:space="preserve">”</w:t>
      </w:r>
      <w:r>
        <w:rPr>
          <w:b/>
          <w:sz w:val="20"/>
          <w:szCs w:val="20"/>
        </w:rPr>
        <w:t xml:space="preserve"> </w:t>
      </w:r>
      <w:r>
        <w:rPr>
          <w:b/>
          <w:sz w:val="20"/>
          <w:szCs w:val="20"/>
        </w:rPr>
        <w:t xml:space="preserve">(Taanis 5b).</w:t>
      </w:r>
      <w:r>
        <w:rPr>
          <w:sz w:val="20"/>
          <w:szCs w:val="20"/>
        </w:rPr>
        <w:t xml:space="preserve"> </w:t>
      </w:r>
      <w:r>
        <w:rPr>
          <w:sz w:val="20"/>
          <w:szCs w:val="20"/>
        </w:rPr>
        <w:t xml:space="preserve">— the Torah is the Tree of Life whose eaters</w:t>
      </w:r>
      <w:r>
        <w:rPr>
          <w:sz w:val="20"/>
          <w:szCs w:val="20"/>
        </w:rPr>
        <w:t xml:space="preserve"> </w:t>
      </w:r>
      <w:r>
        <w:rPr>
          <w:sz w:val="20"/>
          <w:szCs w:val="20"/>
        </w:rPr>
        <w:t xml:space="preserve">“</w:t>
      </w:r>
      <w:r>
        <w:rPr>
          <w:sz w:val="20"/>
          <w:szCs w:val="20"/>
        </w:rPr>
        <w:t xml:space="preserve">live forever,</w:t>
      </w:r>
      <w:r>
        <w:rPr>
          <w:sz w:val="20"/>
          <w:szCs w:val="20"/>
        </w:rPr>
        <w:t xml:space="preserve">”</w:t>
      </w:r>
      <w:r>
        <w:rPr>
          <w:sz w:val="20"/>
          <w:szCs w:val="20"/>
        </w:rPr>
        <w:t xml:space="preserve"> </w:t>
      </w:r>
      <w:r>
        <w:rPr>
          <w:sz w:val="20"/>
          <w:szCs w:val="20"/>
        </w:rPr>
        <w:t xml:space="preserve">and every Jewish soul, grasped in it at Sinai, already holds eternal life; this world of falsehood can only disclose that gift as</w:t>
      </w:r>
      <w:r>
        <w:rPr>
          <w:sz w:val="20"/>
          <w:szCs w:val="20"/>
        </w:rPr>
        <w:t xml:space="preserve"> </w:t>
      </w:r>
      <w:r>
        <w:rPr>
          <w:sz w:val="20"/>
          <w:szCs w:val="20"/>
        </w:rPr>
        <w:t xml:space="preserve">“</w:t>
      </w:r>
      <w:r>
        <w:rPr>
          <w:sz w:val="20"/>
          <w:szCs w:val="20"/>
        </w:rPr>
        <w:t xml:space="preserve">lengthened years,</w:t>
      </w:r>
      <w:r>
        <w:rPr>
          <w:sz w:val="20"/>
          <w:szCs w:val="20"/>
        </w:rPr>
        <w:t xml:space="preserve">”</w:t>
      </w:r>
      <w:r>
        <w:rPr>
          <w:sz w:val="20"/>
          <w:szCs w:val="20"/>
        </w:rPr>
        <w:t xml:space="preserve"> </w:t>
      </w:r>
      <w:r>
        <w:rPr>
          <w:sz w:val="20"/>
          <w:szCs w:val="20"/>
        </w:rPr>
        <w:t xml:space="preserve">while the deeper truth — that in Yaakov’s root there is no death at all — waits to break through only at the End.‬</w:t>
      </w:r>
    </w:p>
    <w:p>
      <w:r>
        <w:pict>
          <v:rect style="width:0;height:1.5pt" o:hralign="center" o:hrstd="t" o:hr="t"/>
        </w:pict>
      </w:r>
    </w:p>
    <w:p>
      <w:pPr>
        <w:pStyle w:val="Heading3"/>
      </w:pPr>
      <w:bookmarkStart w:id="1224" w:name="seif-86"/>
      <w:r>
        <w:t xml:space="preserve">‪סָעִיף פו — Se’if 86‬</w:t>
      </w:r>
      <w:bookmarkEnd w:id="122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Rebbi, of whom the Sages say he</w:t>
      </w:r>
      <w:r>
        <w:rPr>
          <w:sz w:val="19"/>
          <w:szCs w:val="19"/>
          <w:b w:val="0"/>
          <w:bCs w:val="0"/>
        </w:rPr>
        <w:t xml:space="preserve"> </w:t>
      </w:r>
      <w:r>
        <w:rPr>
          <w:sz w:val="19"/>
          <w:szCs w:val="19"/>
          <w:b w:val="0"/>
          <w:bCs w:val="0"/>
        </w:rPr>
        <w:t xml:space="preserve">“</w:t>
      </w:r>
      <w:r>
        <w:rPr>
          <w:sz w:val="19"/>
          <w:szCs w:val="19"/>
          <w:b w:val="0"/>
          <w:bCs w:val="0"/>
        </w:rPr>
        <w:t xml:space="preserve">came home after his death,</w:t>
      </w:r>
      <w:r>
        <w:rPr>
          <w:sz w:val="19"/>
          <w:szCs w:val="19"/>
          <w:b w:val="0"/>
          <w:bCs w:val="0"/>
        </w:rPr>
        <w:t xml:space="preserve">”</w:t>
      </w:r>
      <w:r>
        <w:rPr>
          <w:sz w:val="19"/>
          <w:szCs w:val="19"/>
          <w:b w:val="0"/>
          <w:bCs w:val="0"/>
        </w:rPr>
        <w:t xml:space="preserve"> </w:t>
      </w:r>
      <w:r>
        <w:rPr>
          <w:sz w:val="19"/>
          <w:szCs w:val="19"/>
          <w:b w:val="0"/>
          <w:bCs w:val="0"/>
        </w:rPr>
        <w:t xml:space="preserve">was a spark of Yaakov, who did not die — but once it became known he came no more, full revelation being impossible in this world. Of the line of David, Hillel and RaShbaG, he rectified teshuvah down to its</w:t>
      </w:r>
      <w:r>
        <w:rPr>
          <w:sz w:val="19"/>
          <w:szCs w:val="19"/>
          <w:b w:val="0"/>
          <w:bCs w:val="0"/>
        </w:rPr>
        <w:t xml:space="preserve"> </w:t>
      </w:r>
      <w:r>
        <w:rPr>
          <w:i/>
          <w:sz w:val="19"/>
          <w:szCs w:val="19"/>
          <w:b w:val="0"/>
          <w:bCs w:val="0"/>
        </w:rPr>
        <w:t xml:space="preserve">Yesod</w:t>
      </w:r>
      <w:r>
        <w:rPr>
          <w:sz w:val="19"/>
          <w:szCs w:val="19"/>
          <w:b w:val="0"/>
          <w:bCs w:val="0"/>
        </w:rPr>
        <w:t xml:space="preserve"> </w:t>
      </w:r>
      <w:r>
        <w:rPr>
          <w:sz w:val="19"/>
          <w:szCs w:val="19"/>
          <w:b w:val="0"/>
          <w:bCs w:val="0"/>
        </w:rPr>
        <w:t xml:space="preserve">— hence</w:t>
      </w:r>
      <w:r>
        <w:rPr>
          <w:sz w:val="19"/>
          <w:szCs w:val="19"/>
          <w:b w:val="0"/>
          <w:bCs w:val="0"/>
        </w:rPr>
        <w:t xml:space="preserve"> </w:t>
      </w:r>
      <w:r>
        <w:rPr>
          <w:sz w:val="19"/>
          <w:szCs w:val="19"/>
          <w:b w:val="0"/>
          <w:bCs w:val="0"/>
        </w:rPr>
        <w:t xml:space="preserve">“</w:t>
      </w:r>
      <w:r>
        <w:rPr>
          <w:i/>
          <w:sz w:val="19"/>
          <w:szCs w:val="19"/>
          <w:b w:val="0"/>
          <w:bCs w:val="0"/>
        </w:rPr>
        <w:t xml:space="preserve">Kadosh</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attained through the fence against immorality. Holiness surpasses piety: it brings holiness into physical pleasure itself.</w:t>
      </w:r>
    </w:p>
    <w:p>
      <w:pPr>
        <w:pStyle w:val="BodyText"/>
        <w:spacing w:before="0" w:after="40" w:line="240" w:lineRule="auto"/>
      </w:pPr>
      <w:r>
        <w:rPr>
          <w:b/>
          <w:sz w:val="20"/>
          <w:szCs w:val="20"/>
        </w:rPr>
        <w:t xml:space="preserve">[פו] וְרַבֵּינוּ הַקָּדוֹשׁ שֶׁאָמְרוּ עָלָיו [כְּתוּבּוֹת קג.] דְּבָא לְאַחַר מִיתָתוֹ לְבֵיתוֹ</w:t>
      </w:r>
      <w:r>
        <w:rPr>
          <w:sz w:val="20"/>
          <w:szCs w:val="20"/>
        </w:rPr>
        <w:t xml:space="preserve"> </w:t>
      </w:r>
      <w:r>
        <w:rPr>
          <w:sz w:val="20"/>
          <w:szCs w:val="20"/>
        </w:rPr>
        <w:t xml:space="preserve">—</w:t>
      </w:r>
      <w:r>
        <w:rPr>
          <w:sz w:val="20"/>
          <w:szCs w:val="20"/>
        </w:rPr>
        <w:t xml:space="preserve"> </w:t>
      </w:r>
      <w:r>
        <w:rPr>
          <w:b/>
          <w:sz w:val="20"/>
          <w:szCs w:val="20"/>
        </w:rPr>
        <w:t xml:space="preserve">‪And Rabbeinu HaKadosh [Rebbi], of whom they said [in Kesubos 103a] that</w:t>
      </w:r>
      <w:r>
        <w:rPr>
          <w:b/>
          <w:sz w:val="20"/>
          <w:szCs w:val="20"/>
        </w:rPr>
        <w:t xml:space="preserve"> </w:t>
      </w:r>
      <w:r>
        <w:rPr>
          <w:b/>
          <w:sz w:val="20"/>
          <w:szCs w:val="20"/>
        </w:rPr>
        <w:t xml:space="preserve">“</w:t>
      </w:r>
      <w:r>
        <w:rPr>
          <w:b/>
          <w:sz w:val="20"/>
          <w:szCs w:val="20"/>
        </w:rPr>
        <w:t xml:space="preserve">he came, after his death, to his house‬</w:t>
      </w:r>
      <w:r>
        <w:rPr>
          <w:b/>
          <w:sz w:val="20"/>
          <w:szCs w:val="20"/>
        </w:rPr>
        <w:t xml:space="preserve">”</w:t>
      </w:r>
      <w:r>
        <w:rPr>
          <w:rStyle w:val="FootnoteReference"/>
        </w:rPr>
        <w:footnoteReference w:id="1225"/>
      </w:r>
      <w:r>
        <w:rPr>
          <w:rStyle w:val="FootnoteReference"/>
        </w:rPr>
        <w:footnoteReference w:id="1226"/>
      </w:r>
      <w:r>
        <w:rPr>
          <w:sz w:val="20"/>
          <w:szCs w:val="20"/>
        </w:rPr>
        <w:t xml:space="preserve"> </w:t>
      </w:r>
      <w:r>
        <w:rPr>
          <w:sz w:val="20"/>
          <w:szCs w:val="20"/>
        </w:rPr>
        <w:t xml:space="preserve">—</w:t>
      </w:r>
      <w:r>
        <w:rPr>
          <w:sz w:val="20"/>
          <w:szCs w:val="20"/>
        </w:rPr>
        <w:t xml:space="preserve"> </w:t>
      </w:r>
      <w:r>
        <w:rPr>
          <w:b/>
          <w:sz w:val="20"/>
          <w:szCs w:val="20"/>
        </w:rPr>
        <w:t xml:space="preserve">כָּתְבוּ גּוּרֵי הָאֲרִ״י ז״ל דְּהָיָה נִיצוֹץ יַעֲקֹב אָבִינוּ ע״ה דְּלֹא מֵת, כְּמוֹ שֶׁאָמְרוּ [בְּסֵפֶר יַיִן הַמְשׁוּמָּר וְזוּלָתָן]</w:t>
      </w:r>
      <w:r>
        <w:rPr>
          <w:sz w:val="20"/>
          <w:szCs w:val="20"/>
        </w:rPr>
        <w:t xml:space="preserve"> </w:t>
      </w:r>
      <w:r>
        <w:rPr>
          <w:sz w:val="20"/>
          <w:szCs w:val="20"/>
        </w:rPr>
        <w:t xml:space="preserve">—</w:t>
      </w:r>
      <w:r>
        <w:rPr>
          <w:sz w:val="20"/>
          <w:szCs w:val="20"/>
        </w:rPr>
        <w:t xml:space="preserve"> </w:t>
      </w:r>
      <w:r>
        <w:rPr>
          <w:b/>
          <w:sz w:val="20"/>
          <w:szCs w:val="20"/>
        </w:rPr>
        <w:t xml:space="preserve">‪the disciples of the Arizal wrote that</w:t>
      </w:r>
      <w:r>
        <w:rPr>
          <w:b/>
          <w:sz w:val="20"/>
          <w:szCs w:val="20"/>
        </w:rPr>
        <w:t xml:space="preserve"> </w:t>
      </w:r>
      <w:r>
        <w:rPr>
          <w:b/>
          <w:sz w:val="20"/>
          <w:szCs w:val="20"/>
        </w:rPr>
        <w:t xml:space="preserve">“</w:t>
      </w:r>
      <w:r>
        <w:rPr>
          <w:b/>
          <w:sz w:val="20"/>
          <w:szCs w:val="20"/>
        </w:rPr>
        <w:t xml:space="preserve">he was a spark of Yaakov Avinu, who did not die,</w:t>
      </w:r>
      <w:r>
        <w:rPr>
          <w:b/>
          <w:sz w:val="20"/>
          <w:szCs w:val="20"/>
        </w:rPr>
        <w:t xml:space="preserve">”</w:t>
      </w:r>
      <w:r>
        <w:rPr>
          <w:b/>
          <w:sz w:val="20"/>
          <w:szCs w:val="20"/>
        </w:rPr>
        <w:t xml:space="preserve"> </w:t>
      </w:r>
      <w:r>
        <w:rPr>
          <w:b/>
          <w:sz w:val="20"/>
          <w:szCs w:val="20"/>
        </w:rPr>
        <w:t xml:space="preserve">as they said [in the Sefer Yayin HaMeshumar and elsewhere].‬</w:t>
      </w:r>
      <w:r>
        <w:rPr>
          <w:sz w:val="20"/>
          <w:szCs w:val="20"/>
        </w:rPr>
        <w:t xml:space="preserve"> </w:t>
      </w:r>
      <w:r>
        <w:rPr>
          <w:b/>
          <w:sz w:val="20"/>
          <w:szCs w:val="20"/>
        </w:rPr>
        <w:t xml:space="preserve">וְאַף עַל פִּי שֶׁהוּא הָיָה קְצָת בְּגָלוּי יוֹתֵר, דְּבָא לְבֵיתוֹ, מִכָּל מָקוֹם אָמְרוּ שָׁם דְּמִשֶּׁנּוֹדַע לִשְׁבָבְתֵּי לֹא בָּא עוֹד, כִּי בְּהִתְגַּלּוּת בָּעוֹלָם הַזֶּה אִי אֶפְשָׁר</w:t>
      </w:r>
      <w:r>
        <w:rPr>
          <w:sz w:val="20"/>
          <w:szCs w:val="20"/>
        </w:rPr>
        <w:t xml:space="preserve"> </w:t>
      </w:r>
      <w:r>
        <w:rPr>
          <w:sz w:val="20"/>
          <w:szCs w:val="20"/>
        </w:rPr>
        <w:t xml:space="preserve">—</w:t>
      </w:r>
      <w:r>
        <w:rPr>
          <w:sz w:val="20"/>
          <w:szCs w:val="20"/>
        </w:rPr>
        <w:t xml:space="preserve"> </w:t>
      </w:r>
      <w:r>
        <w:rPr>
          <w:b/>
          <w:sz w:val="20"/>
          <w:szCs w:val="20"/>
        </w:rPr>
        <w:t xml:space="preserve">‪And even though [with Rebbi] it was</w:t>
      </w:r>
      <w:r>
        <w:rPr>
          <w:b/>
          <w:sz w:val="20"/>
          <w:szCs w:val="20"/>
        </w:rPr>
        <w:t xml:space="preserve"> </w:t>
      </w:r>
      <w:r>
        <w:rPr>
          <w:b/>
          <w:sz w:val="20"/>
          <w:szCs w:val="20"/>
        </w:rPr>
        <w:t xml:space="preserve">“</w:t>
      </w:r>
      <w:r>
        <w:rPr>
          <w:b/>
          <w:sz w:val="20"/>
          <w:szCs w:val="20"/>
        </w:rPr>
        <w:t xml:space="preserve">somewhat more revealed</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he came to his house</w:t>
      </w:r>
      <w:r>
        <w:rPr>
          <w:b/>
          <w:sz w:val="20"/>
          <w:szCs w:val="20"/>
        </w:rPr>
        <w:t xml:space="preserve">”</w:t>
      </w:r>
      <w:r>
        <w:rPr>
          <w:b/>
          <w:sz w:val="20"/>
          <w:szCs w:val="20"/>
        </w:rPr>
        <w:t xml:space="preserve"> </w:t>
      </w:r>
      <w:r>
        <w:rPr>
          <w:b/>
          <w:sz w:val="20"/>
          <w:szCs w:val="20"/>
        </w:rPr>
        <w:t xml:space="preserve">— nonetheless they said there that</w:t>
      </w:r>
      <w:r>
        <w:rPr>
          <w:b/>
          <w:sz w:val="20"/>
          <w:szCs w:val="20"/>
        </w:rPr>
        <w:t xml:space="preserve"> </w:t>
      </w:r>
      <w:r>
        <w:rPr>
          <w:b/>
          <w:sz w:val="20"/>
          <w:szCs w:val="20"/>
        </w:rPr>
        <w:t xml:space="preserve">“</w:t>
      </w:r>
      <w:r>
        <w:rPr>
          <w:b/>
          <w:sz w:val="20"/>
          <w:szCs w:val="20"/>
        </w:rPr>
        <w:t xml:space="preserve">once it became known to the neighbors, he came no more,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in [full] revelation, in this world, it is impossible.‬</w:t>
      </w:r>
      <w:r>
        <w:rPr>
          <w:b/>
          <w:sz w:val="20"/>
          <w:szCs w:val="20"/>
        </w:rPr>
        <w:t xml:space="preserve">”</w:t>
      </w:r>
      <w:r>
        <w:rPr>
          <w:rStyle w:val="FootnoteReference"/>
        </w:rPr>
        <w:footnoteReference w:id="1227"/>
      </w:r>
      <w:r>
        <w:rPr>
          <w:sz w:val="20"/>
          <w:szCs w:val="20"/>
        </w:rPr>
        <w:t xml:space="preserve"> </w:t>
      </w:r>
      <w:r>
        <w:rPr>
          <w:b/>
          <w:sz w:val="20"/>
          <w:szCs w:val="20"/>
        </w:rPr>
        <w:t xml:space="preserve">וְהוּא גַּם כֵּן מִזַּרְעָא דְּדָוִד וְזֶרַע הִלֵּל וְרַבָּן שִׁמְעוֹן בֶּן גַּמְלִיאֵל, וְתִיקֵּן מִדַּת הַתְּשׁוּבָה עַד הַיְסוֹד בָּהּ</w:t>
      </w:r>
      <w:r>
        <w:rPr>
          <w:sz w:val="20"/>
          <w:szCs w:val="20"/>
        </w:rPr>
        <w:t xml:space="preserve"> </w:t>
      </w:r>
      <w:r>
        <w:rPr>
          <w:sz w:val="20"/>
          <w:szCs w:val="20"/>
        </w:rPr>
        <w:t xml:space="preserve">—</w:t>
      </w:r>
      <w:r>
        <w:rPr>
          <w:sz w:val="20"/>
          <w:szCs w:val="20"/>
        </w:rPr>
        <w:t xml:space="preserve"> </w:t>
      </w:r>
      <w:r>
        <w:rPr>
          <w:b/>
          <w:sz w:val="20"/>
          <w:szCs w:val="20"/>
        </w:rPr>
        <w:t xml:space="preserve">‪And he too was</w:t>
      </w:r>
      <w:r>
        <w:rPr>
          <w:b/>
          <w:sz w:val="20"/>
          <w:szCs w:val="20"/>
        </w:rPr>
        <w:t xml:space="preserve"> </w:t>
      </w:r>
      <w:r>
        <w:rPr>
          <w:b/>
          <w:sz w:val="20"/>
          <w:szCs w:val="20"/>
        </w:rPr>
        <w:t xml:space="preserve">“</w:t>
      </w:r>
      <w:r>
        <w:rPr>
          <w:b/>
          <w:sz w:val="20"/>
          <w:szCs w:val="20"/>
        </w:rPr>
        <w:t xml:space="preserve">of the seed of David,</w:t>
      </w:r>
      <w:r>
        <w:rPr>
          <w:b/>
          <w:sz w:val="20"/>
          <w:szCs w:val="20"/>
        </w:rPr>
        <w:t xml:space="preserve">”</w:t>
      </w:r>
      <w:r>
        <w:rPr>
          <w:b/>
          <w:sz w:val="20"/>
          <w:szCs w:val="20"/>
        </w:rPr>
        <w:t xml:space="preserve"> </w:t>
      </w:r>
      <w:r>
        <w:rPr>
          <w:b/>
          <w:sz w:val="20"/>
          <w:szCs w:val="20"/>
        </w:rPr>
        <w:t xml:space="preserve">and the seed of Hillel and Rabban Shimon ben Gamliel — and he</w:t>
      </w:r>
      <w:r>
        <w:rPr>
          <w:b/>
          <w:sz w:val="20"/>
          <w:szCs w:val="20"/>
        </w:rPr>
        <w:t xml:space="preserve"> </w:t>
      </w:r>
      <w:r>
        <w:rPr>
          <w:b/>
          <w:sz w:val="20"/>
          <w:szCs w:val="20"/>
        </w:rPr>
        <w:t xml:space="preserve">“</w:t>
      </w:r>
      <w:r>
        <w:rPr>
          <w:b/>
          <w:sz w:val="20"/>
          <w:szCs w:val="20"/>
        </w:rPr>
        <w:t xml:space="preserve">rectified the trait of teshuvah down to the</w:t>
      </w:r>
      <w:r>
        <w:rPr>
          <w:b/>
          <w:sz w:val="20"/>
          <w:szCs w:val="20"/>
        </w:rPr>
        <w:t xml:space="preserve"> </w:t>
      </w:r>
      <w:r>
        <w:rPr>
          <w:i/>
          <w:b/>
          <w:sz w:val="20"/>
          <w:szCs w:val="20"/>
        </w:rPr>
        <w:t xml:space="preserve">Yesod</w:t>
      </w:r>
      <w:r>
        <w:rPr>
          <w:b/>
          <w:sz w:val="20"/>
          <w:szCs w:val="20"/>
        </w:rPr>
        <w:t xml:space="preserve"> </w:t>
      </w:r>
      <w:r>
        <w:rPr>
          <w:b/>
          <w:sz w:val="20"/>
          <w:szCs w:val="20"/>
        </w:rPr>
        <w:t xml:space="preserve">within it‬</w:t>
      </w:r>
      <w:r>
        <w:rPr>
          <w:b/>
          <w:sz w:val="20"/>
          <w:szCs w:val="20"/>
        </w:rPr>
        <w:t xml:space="preserve">”</w:t>
      </w:r>
      <w:r>
        <w:rPr>
          <w:b/>
          <w:sz w:val="20"/>
          <w:szCs w:val="20"/>
        </w:rPr>
        <w:t xml:space="preserve">;</w:t>
      </w:r>
      <w:r>
        <w:rPr>
          <w:sz w:val="20"/>
          <w:szCs w:val="20"/>
        </w:rPr>
        <w:t xml:space="preserve"> </w:t>
      </w:r>
      <w:r>
        <w:rPr>
          <w:b/>
          <w:sz w:val="20"/>
          <w:szCs w:val="20"/>
        </w:rPr>
        <w:t xml:space="preserve">דְּעַל כֵּן נִקְרָא ״קָדוֹשׁ״ שֶׁהוּא עַל יְדֵי ״גֶּדֶר עֶרְוָה״, וּכְמוֹ שֶׁאָמְרוּ [בְּשַׁבָּת קיח:]</w:t>
      </w:r>
      <w:r>
        <w:rPr>
          <w:rStyle w:val="FootnoteReference"/>
        </w:rPr>
        <w:footnoteReference w:id="1228"/>
      </w:r>
      <w:r>
        <w:rPr>
          <w:b/>
          <w:sz w:val="20"/>
          <w:szCs w:val="20"/>
        </w:rPr>
        <w:t xml:space="preserve"> </w:t>
      </w:r>
      <w:r>
        <w:rPr>
          <w:b/>
          <w:sz w:val="20"/>
          <w:szCs w:val="20"/>
        </w:rPr>
        <w:t xml:space="preserve">דְּלֹא הִנִּיחַ יָדוֹ לְמַטָּה מֵאַבְנֵטוֹ, וְהוּא לִשְׁמִירַת הַבְּרִית</w:t>
      </w:r>
      <w:r>
        <w:rPr>
          <w:sz w:val="20"/>
          <w:szCs w:val="20"/>
        </w:rPr>
        <w:t xml:space="preserve"> </w:t>
      </w:r>
      <w:r>
        <w:rPr>
          <w:sz w:val="20"/>
          <w:szCs w:val="20"/>
        </w:rPr>
        <w:t xml:space="preserve">—</w:t>
      </w:r>
      <w:r>
        <w:rPr>
          <w:sz w:val="20"/>
          <w:szCs w:val="20"/>
        </w:rPr>
        <w:t xml:space="preserve"> </w:t>
      </w:r>
      <w:r>
        <w:rPr>
          <w:b/>
          <w:sz w:val="20"/>
          <w:szCs w:val="20"/>
        </w:rPr>
        <w:t xml:space="preserve">‪for therefore he is called</w:t>
      </w:r>
      <w:r>
        <w:rPr>
          <w:b/>
          <w:sz w:val="20"/>
          <w:szCs w:val="20"/>
        </w:rPr>
        <w:t xml:space="preserve"> </w:t>
      </w:r>
      <w:r>
        <w:rPr>
          <w:b/>
          <w:sz w:val="20"/>
          <w:szCs w:val="20"/>
        </w:rPr>
        <w:t xml:space="preserve">“</w:t>
      </w:r>
      <w:r>
        <w:rPr>
          <w:i/>
          <w:b/>
          <w:sz w:val="20"/>
          <w:szCs w:val="20"/>
        </w:rPr>
        <w:t xml:space="preserve">Kadosh</w:t>
      </w:r>
      <w:r>
        <w:rPr>
          <w:b/>
          <w:sz w:val="20"/>
          <w:szCs w:val="20"/>
        </w:rPr>
        <w:t xml:space="preserve"> </w:t>
      </w:r>
      <w:r>
        <w:rPr>
          <w:b/>
          <w:sz w:val="20"/>
          <w:szCs w:val="20"/>
        </w:rPr>
        <w:t xml:space="preserve">[Holy],</w:t>
      </w:r>
      <w:r>
        <w:rPr>
          <w:b/>
          <w:sz w:val="20"/>
          <w:szCs w:val="20"/>
        </w:rPr>
        <w:t xml:space="preserve">”</w:t>
      </w:r>
      <w:r>
        <w:rPr>
          <w:b/>
          <w:sz w:val="20"/>
          <w:szCs w:val="20"/>
        </w:rPr>
        <w:t xml:space="preserve"> </w:t>
      </w:r>
      <w:r>
        <w:rPr>
          <w:b/>
          <w:sz w:val="20"/>
          <w:szCs w:val="20"/>
        </w:rPr>
        <w:t xml:space="preserve">which is [attained] through</w:t>
      </w:r>
      <w:r>
        <w:rPr>
          <w:b/>
          <w:sz w:val="20"/>
          <w:szCs w:val="20"/>
        </w:rPr>
        <w:t xml:space="preserve"> </w:t>
      </w:r>
      <w:r>
        <w:rPr>
          <w:b/>
          <w:sz w:val="20"/>
          <w:szCs w:val="20"/>
        </w:rPr>
        <w:t xml:space="preserve">“</w:t>
      </w:r>
      <w:r>
        <w:rPr>
          <w:b/>
          <w:sz w:val="20"/>
          <w:szCs w:val="20"/>
        </w:rPr>
        <w:t xml:space="preserve">a fence against immorality,</w:t>
      </w:r>
      <w:r>
        <w:rPr>
          <w:b/>
          <w:sz w:val="20"/>
          <w:szCs w:val="20"/>
        </w:rPr>
        <w:t xml:space="preserve">”</w:t>
      </w:r>
      <w:r>
        <w:rPr>
          <w:b/>
          <w:sz w:val="20"/>
          <w:szCs w:val="20"/>
        </w:rPr>
        <w:t xml:space="preserve"> </w:t>
      </w:r>
      <w:r>
        <w:rPr>
          <w:b/>
          <w:sz w:val="20"/>
          <w:szCs w:val="20"/>
        </w:rPr>
        <w:t xml:space="preserve">as they said [in Shabbos 118b] that</w:t>
      </w:r>
      <w:r>
        <w:rPr>
          <w:b/>
          <w:sz w:val="20"/>
          <w:szCs w:val="20"/>
        </w:rPr>
        <w:t xml:space="preserve"> </w:t>
      </w:r>
      <w:r>
        <w:rPr>
          <w:b/>
          <w:sz w:val="20"/>
          <w:szCs w:val="20"/>
        </w:rPr>
        <w:t xml:space="preserve">“</w:t>
      </w:r>
      <w:r>
        <w:rPr>
          <w:b/>
          <w:sz w:val="20"/>
          <w:szCs w:val="20"/>
        </w:rPr>
        <w:t xml:space="preserve">he did not place his hand below his belt</w:t>
      </w:r>
      <w:r>
        <w:rPr>
          <w:b/>
          <w:sz w:val="20"/>
          <w:szCs w:val="20"/>
        </w:rPr>
        <w:t xml:space="preserve">”</w:t>
      </w:r>
      <w:r>
        <w:rPr>
          <w:b/>
          <w:sz w:val="20"/>
          <w:szCs w:val="20"/>
        </w:rPr>
        <w:t xml:space="preserve"> </w:t>
      </w:r>
      <w:r>
        <w:rPr>
          <w:b/>
          <w:sz w:val="20"/>
          <w:szCs w:val="20"/>
        </w:rPr>
        <w:t xml:space="preserve">— which is [an expression] of the</w:t>
      </w:r>
      <w:r>
        <w:rPr>
          <w:b/>
          <w:sz w:val="20"/>
          <w:szCs w:val="20"/>
        </w:rPr>
        <w:t xml:space="preserve"> </w:t>
      </w:r>
      <w:r>
        <w:rPr>
          <w:b/>
          <w:sz w:val="20"/>
          <w:szCs w:val="20"/>
        </w:rPr>
        <w:t xml:space="preserve">“</w:t>
      </w:r>
      <w:r>
        <w:rPr>
          <w:b/>
          <w:sz w:val="20"/>
          <w:szCs w:val="20"/>
        </w:rPr>
        <w:t xml:space="preserve">guarding of the</w:t>
      </w:r>
      <w:r>
        <w:rPr>
          <w:b/>
          <w:sz w:val="20"/>
          <w:szCs w:val="20"/>
        </w:rPr>
        <w:t xml:space="preserve"> </w:t>
      </w:r>
      <w:r>
        <w:rPr>
          <w:i/>
          <w:b/>
          <w:sz w:val="20"/>
          <w:szCs w:val="20"/>
        </w:rPr>
        <w:t xml:space="preserve">bris‬</w:t>
      </w:r>
      <w:r>
        <w:rPr>
          <w:b/>
          <w:sz w:val="20"/>
          <w:szCs w:val="20"/>
        </w:rPr>
        <w:t xml:space="preserve">.</w:t>
      </w:r>
      <w:r>
        <w:rPr>
          <w:b/>
          <w:sz w:val="20"/>
          <w:szCs w:val="20"/>
        </w:rPr>
        <w:t xml:space="preserve">”</w:t>
      </w:r>
      <w:r>
        <w:rPr>
          <w:sz w:val="20"/>
          <w:szCs w:val="20"/>
        </w:rPr>
        <w:t xml:space="preserve"> </w:t>
      </w:r>
      <w:r>
        <w:rPr>
          <w:b/>
          <w:sz w:val="20"/>
          <w:szCs w:val="20"/>
        </w:rPr>
        <w:t xml:space="preserve">וְכֵן אָמַר שָׁם לִפְנֵי מוֹתוֹ דְּלֹא נֶהֱנָה מֵעוֹלָם הַזֶּה בְּאֶצְבַּע קְטַנָּה, וּפֵירְשׁוּ קַמָּאֵי דְּרָצָה לוֹמַר עַל דֶּרֶךְ שֶׁאִיתָא (פְּסָחִים קיב:) ״לֹא כָּל הָאֶצְבָּעוֹת שָׁווֹת״</w:t>
      </w:r>
      <w:r>
        <w:rPr>
          <w:sz w:val="20"/>
          <w:szCs w:val="20"/>
        </w:rPr>
        <w:t xml:space="preserve"> </w:t>
      </w:r>
      <w:r>
        <w:rPr>
          <w:sz w:val="20"/>
          <w:szCs w:val="20"/>
        </w:rPr>
        <w:t xml:space="preserve">—</w:t>
      </w:r>
      <w:r>
        <w:rPr>
          <w:sz w:val="20"/>
          <w:szCs w:val="20"/>
        </w:rPr>
        <w:t xml:space="preserve"> </w:t>
      </w:r>
      <w:r>
        <w:rPr>
          <w:b/>
          <w:sz w:val="20"/>
          <w:szCs w:val="20"/>
        </w:rPr>
        <w:t xml:space="preserve">‪And so he said, there, before his death, that</w:t>
      </w:r>
      <w:r>
        <w:rPr>
          <w:b/>
          <w:sz w:val="20"/>
          <w:szCs w:val="20"/>
        </w:rPr>
        <w:t xml:space="preserve"> </w:t>
      </w:r>
      <w:r>
        <w:rPr>
          <w:b/>
          <w:sz w:val="20"/>
          <w:szCs w:val="20"/>
        </w:rPr>
        <w:t xml:space="preserve">“</w:t>
      </w:r>
      <w:r>
        <w:rPr>
          <w:b/>
          <w:sz w:val="20"/>
          <w:szCs w:val="20"/>
        </w:rPr>
        <w:t xml:space="preserve">he did not derive benefit from this world [even] with his little finger</w:t>
      </w:r>
      <w:r>
        <w:rPr>
          <w:rStyle w:val="FootnoteReference"/>
        </w:rPr>
        <w:footnoteReference w:id="1229"/>
      </w:r>
      <w:r>
        <w:rPr>
          <w:b/>
          <w:sz w:val="20"/>
          <w:szCs w:val="20"/>
        </w:rPr>
        <w:t xml:space="preserve">”</w:t>
      </w:r>
      <w:r>
        <w:rPr>
          <w:b/>
          <w:sz w:val="20"/>
          <w:szCs w:val="20"/>
        </w:rPr>
        <w:t xml:space="preserve"> </w:t>
      </w:r>
      <w:r>
        <w:rPr>
          <w:b/>
          <w:sz w:val="20"/>
          <w:szCs w:val="20"/>
        </w:rPr>
        <w:t xml:space="preserve">— and the earlier [commentators] explained that he meant [it] in the manner it is stated (Pesachim 112b)</w:t>
      </w:r>
      <w:r>
        <w:rPr>
          <w:rStyle w:val="FootnoteReference"/>
        </w:rPr>
        <w:footnoteReference w:id="1230"/>
      </w:r>
      <w:r>
        <w:rPr>
          <w:b/>
          <w:sz w:val="20"/>
          <w:szCs w:val="20"/>
        </w:rPr>
        <w:t xml:space="preserve">,</w:t>
      </w:r>
      <w:r>
        <w:rPr>
          <w:b/>
          <w:sz w:val="20"/>
          <w:szCs w:val="20"/>
        </w:rPr>
        <w:t xml:space="preserve"> </w:t>
      </w:r>
      <w:r>
        <w:rPr>
          <w:b/>
          <w:sz w:val="20"/>
          <w:szCs w:val="20"/>
        </w:rPr>
        <w:t xml:space="preserve">“</w:t>
      </w:r>
      <w:r>
        <w:rPr>
          <w:b/>
          <w:sz w:val="20"/>
          <w:szCs w:val="20"/>
        </w:rPr>
        <w:t xml:space="preserve">not all the fingers are alike</w:t>
      </w:r>
      <w:r>
        <w:rPr>
          <w:b/>
          <w:sz w:val="20"/>
          <w:szCs w:val="20"/>
        </w:rPr>
        <w:t xml:space="preserve">”</w:t>
      </w:r>
      <w:r>
        <w:rPr>
          <w:b/>
          <w:sz w:val="20"/>
          <w:szCs w:val="20"/>
        </w:rPr>
        <w:t xml:space="preserve"> </w:t>
      </w:r>
      <w:r>
        <w:rPr>
          <w:b/>
          <w:sz w:val="20"/>
          <w:szCs w:val="20"/>
        </w:rPr>
        <w:t xml:space="preserve">[a hint of the deepest degree].‬</w:t>
      </w:r>
      <w:r>
        <w:rPr>
          <w:sz w:val="20"/>
          <w:szCs w:val="20"/>
        </w:rPr>
        <w:t xml:space="preserve"> </w:t>
      </w:r>
      <w:r>
        <w:rPr>
          <w:b/>
          <w:sz w:val="20"/>
          <w:szCs w:val="20"/>
        </w:rPr>
        <w:t xml:space="preserve">וְאַף דַּאֲפִילּוּ חָסִיד שֶׁבַּחֲסִידִים כו׳, מַדְרֵגַת הַקְּדֻשָּׁה הוּא לְמַעְלָה מִמַּדְרֵגַת הַחֲסִידוּת, שֶׁמַּכְנִיס קְדֻשָּׁה גַּם בַּהֲנָאַת עַצְמוֹ עַד שֶׁאֵין בָּזֶה נֶהֱנֶה מֵעוֹלָם הַזֶּה</w:t>
      </w:r>
      <w:r>
        <w:rPr>
          <w:sz w:val="20"/>
          <w:szCs w:val="20"/>
        </w:rPr>
        <w:t xml:space="preserve"> </w:t>
      </w:r>
      <w:r>
        <w:rPr>
          <w:sz w:val="20"/>
          <w:szCs w:val="20"/>
        </w:rPr>
        <w:t xml:space="preserve">—</w:t>
      </w:r>
      <w:r>
        <w:rPr>
          <w:sz w:val="20"/>
          <w:szCs w:val="20"/>
        </w:rPr>
        <w:t xml:space="preserve"> </w:t>
      </w:r>
      <w:r>
        <w:rPr>
          <w:b/>
          <w:sz w:val="20"/>
          <w:szCs w:val="20"/>
        </w:rPr>
        <w:t xml:space="preserve">‪And although</w:t>
      </w:r>
      <w:r>
        <w:rPr>
          <w:b/>
          <w:sz w:val="20"/>
          <w:szCs w:val="20"/>
        </w:rPr>
        <w:t xml:space="preserve"> </w:t>
      </w:r>
      <w:r>
        <w:rPr>
          <w:b/>
          <w:sz w:val="20"/>
          <w:szCs w:val="20"/>
        </w:rPr>
        <w:t xml:space="preserve">“</w:t>
      </w:r>
      <w:r>
        <w:rPr>
          <w:b/>
          <w:sz w:val="20"/>
          <w:szCs w:val="20"/>
        </w:rPr>
        <w:t xml:space="preserve">even the most pious of the pious [cannot remove the pleasure]</w:t>
      </w:r>
      <w:r>
        <w:rPr>
          <w:b/>
          <w:sz w:val="20"/>
          <w:szCs w:val="20"/>
        </w:rPr>
        <w:t xml:space="preserve">”</w:t>
      </w:r>
      <w:r>
        <w:rPr>
          <w:b/>
          <w:sz w:val="20"/>
          <w:szCs w:val="20"/>
        </w:rPr>
        <w:t xml:space="preserve"> </w:t>
      </w:r>
      <w:r>
        <w:rPr>
          <w:b/>
          <w:sz w:val="20"/>
          <w:szCs w:val="20"/>
        </w:rPr>
        <w:t xml:space="preserve">— [nonetheless]</w:t>
      </w:r>
      <w:r>
        <w:rPr>
          <w:b/>
          <w:sz w:val="20"/>
          <w:szCs w:val="20"/>
        </w:rPr>
        <w:t xml:space="preserve"> </w:t>
      </w:r>
      <w:r>
        <w:rPr>
          <w:b/>
          <w:sz w:val="20"/>
          <w:szCs w:val="20"/>
        </w:rPr>
        <w:t xml:space="preserve">“</w:t>
      </w:r>
      <w:r>
        <w:rPr>
          <w:b/>
          <w:sz w:val="20"/>
          <w:szCs w:val="20"/>
        </w:rPr>
        <w:t xml:space="preserve">the rung of holiness is above the rung of piety,</w:t>
      </w:r>
      <w:r>
        <w:rPr>
          <w:b/>
          <w:sz w:val="20"/>
          <w:szCs w:val="20"/>
        </w:rPr>
        <w:t xml:space="preserve">”</w:t>
      </w:r>
      <w:r>
        <w:rPr>
          <w:b/>
          <w:sz w:val="20"/>
          <w:szCs w:val="20"/>
        </w:rPr>
        <w:t xml:space="preserve"> </w:t>
      </w:r>
      <w:r>
        <w:rPr>
          <w:b/>
          <w:sz w:val="20"/>
          <w:szCs w:val="20"/>
        </w:rPr>
        <w:t xml:space="preserve">in that it</w:t>
      </w:r>
      <w:r>
        <w:rPr>
          <w:b/>
          <w:sz w:val="20"/>
          <w:szCs w:val="20"/>
        </w:rPr>
        <w:t xml:space="preserve"> </w:t>
      </w:r>
      <w:r>
        <w:rPr>
          <w:b/>
          <w:sz w:val="20"/>
          <w:szCs w:val="20"/>
        </w:rPr>
        <w:t xml:space="preserve">“</w:t>
      </w:r>
      <w:r>
        <w:rPr>
          <w:b/>
          <w:sz w:val="20"/>
          <w:szCs w:val="20"/>
        </w:rPr>
        <w:t xml:space="preserve">brings holiness even into one’s own [physical] pleasure,</w:t>
      </w:r>
      <w:r>
        <w:rPr>
          <w:b/>
          <w:sz w:val="20"/>
          <w:szCs w:val="20"/>
        </w:rPr>
        <w:t xml:space="preserve">”</w:t>
      </w:r>
      <w:r>
        <w:rPr>
          <w:b/>
          <w:sz w:val="20"/>
          <w:szCs w:val="20"/>
        </w:rPr>
        <w:t xml:space="preserve"> </w:t>
      </w:r>
      <w:r>
        <w:rPr>
          <w:b/>
          <w:sz w:val="20"/>
          <w:szCs w:val="20"/>
        </w:rPr>
        <w:t xml:space="preserve">to the point that</w:t>
      </w:r>
      <w:r>
        <w:rPr>
          <w:b/>
          <w:sz w:val="20"/>
          <w:szCs w:val="20"/>
        </w:rPr>
        <w:t xml:space="preserve"> </w:t>
      </w:r>
      <w:r>
        <w:rPr>
          <w:b/>
          <w:sz w:val="20"/>
          <w:szCs w:val="20"/>
        </w:rPr>
        <w:t xml:space="preserve">“</w:t>
      </w:r>
      <w:r>
        <w:rPr>
          <w:b/>
          <w:sz w:val="20"/>
          <w:szCs w:val="20"/>
        </w:rPr>
        <w:t xml:space="preserve">in this he derives no benefit from this world</w:t>
      </w:r>
      <w:r>
        <w:rPr>
          <w:b/>
          <w:sz w:val="20"/>
          <w:szCs w:val="20"/>
        </w:rPr>
        <w:t xml:space="preserve">”</w:t>
      </w:r>
      <w:r>
        <w:rPr>
          <w:b/>
          <w:sz w:val="20"/>
          <w:szCs w:val="20"/>
        </w:rPr>
        <w:t xml:space="preserve"> </w:t>
      </w:r>
      <w:r>
        <w:rPr>
          <w:b/>
          <w:sz w:val="20"/>
          <w:szCs w:val="20"/>
        </w:rPr>
        <w:t xml:space="preserve">[at all].‬</w:t>
      </w:r>
      <w:r>
        <w:rPr>
          <w:sz w:val="20"/>
          <w:szCs w:val="20"/>
        </w:rPr>
        <w:t xml:space="preserve"> </w:t>
      </w:r>
      <w:r>
        <w:rPr>
          <w:b/>
          <w:sz w:val="20"/>
          <w:szCs w:val="20"/>
        </w:rPr>
        <w:t xml:space="preserve">וְכָל יִשְׂרָאֵל נִקְרָאוּ ״קְדוֹשִׁים״ כְּמוֹ שֶׁכָּתַבְתִּי לְעֵיל, אֶלָּא שֶׁבָּעוֹלָם הַזֶּה אֵינוֹ מְבוֹרָר, וְהוּא הָיָה הַמְבָרֵר דָּבָר זֶה בָּעוֹלָם הַזֶּה</w:t>
      </w:r>
      <w:r>
        <w:rPr>
          <w:sz w:val="20"/>
          <w:szCs w:val="20"/>
        </w:rPr>
        <w:t xml:space="preserve"> </w:t>
      </w:r>
      <w:r>
        <w:rPr>
          <w:sz w:val="20"/>
          <w:szCs w:val="20"/>
        </w:rPr>
        <w:t xml:space="preserve">—</w:t>
      </w:r>
      <w:r>
        <w:rPr>
          <w:sz w:val="20"/>
          <w:szCs w:val="20"/>
        </w:rPr>
        <w:t xml:space="preserve"> </w:t>
      </w:r>
      <w:r>
        <w:rPr>
          <w:b/>
          <w:sz w:val="20"/>
          <w:szCs w:val="20"/>
        </w:rPr>
        <w:t xml:space="preserve">‪And all Israel are called</w:t>
      </w:r>
      <w:r>
        <w:rPr>
          <w:b/>
          <w:sz w:val="20"/>
          <w:szCs w:val="20"/>
        </w:rPr>
        <w:t xml:space="preserve"> </w:t>
      </w:r>
      <w:r>
        <w:rPr>
          <w:b/>
          <w:sz w:val="20"/>
          <w:szCs w:val="20"/>
        </w:rPr>
        <w:t xml:space="preserve">“</w:t>
      </w:r>
      <w:r>
        <w:rPr>
          <w:b/>
          <w:sz w:val="20"/>
          <w:szCs w:val="20"/>
        </w:rPr>
        <w:t xml:space="preserve">holy,</w:t>
      </w:r>
      <w:r>
        <w:rPr>
          <w:b/>
          <w:sz w:val="20"/>
          <w:szCs w:val="20"/>
        </w:rPr>
        <w:t xml:space="preserve">”</w:t>
      </w:r>
      <w:r>
        <w:rPr>
          <w:b/>
          <w:sz w:val="20"/>
          <w:szCs w:val="20"/>
        </w:rPr>
        <w:t xml:space="preserve"> </w:t>
      </w:r>
      <w:r>
        <w:rPr>
          <w:b/>
          <w:sz w:val="20"/>
          <w:szCs w:val="20"/>
        </w:rPr>
        <w:t xml:space="preserve">as I wrote above — only that in this world it is</w:t>
      </w:r>
      <w:r>
        <w:rPr>
          <w:b/>
          <w:sz w:val="20"/>
          <w:szCs w:val="20"/>
        </w:rPr>
        <w:t xml:space="preserve"> </w:t>
      </w:r>
      <w:r>
        <w:rPr>
          <w:b/>
          <w:sz w:val="20"/>
          <w:szCs w:val="20"/>
        </w:rPr>
        <w:t xml:space="preserve">“</w:t>
      </w:r>
      <w:r>
        <w:rPr>
          <w:b/>
          <w:sz w:val="20"/>
          <w:szCs w:val="20"/>
        </w:rPr>
        <w:t xml:space="preserve">not clarified</w:t>
      </w:r>
      <w:r>
        <w:rPr>
          <w:b/>
          <w:sz w:val="20"/>
          <w:szCs w:val="20"/>
        </w:rPr>
        <w:t xml:space="preserve">”</w:t>
      </w:r>
      <w:r>
        <w:rPr>
          <w:b/>
          <w:sz w:val="20"/>
          <w:szCs w:val="20"/>
        </w:rPr>
        <w:t xml:space="preserve">; and he [Rebbi] was</w:t>
      </w:r>
      <w:r>
        <w:rPr>
          <w:b/>
          <w:sz w:val="20"/>
          <w:szCs w:val="20"/>
        </w:rPr>
        <w:t xml:space="preserve"> </w:t>
      </w:r>
      <w:r>
        <w:rPr>
          <w:b/>
          <w:sz w:val="20"/>
          <w:szCs w:val="20"/>
        </w:rPr>
        <w:t xml:space="preserve">“</w:t>
      </w:r>
      <w:r>
        <w:rPr>
          <w:b/>
          <w:sz w:val="20"/>
          <w:szCs w:val="20"/>
        </w:rPr>
        <w:t xml:space="preserve">the one who clarified this in this world.‬</w:t>
      </w:r>
      <w:r>
        <w:rPr>
          <w:b/>
          <w:sz w:val="20"/>
          <w:szCs w:val="20"/>
        </w:rPr>
        <w:t xml:space="preserve">”</w:t>
      </w:r>
      <w:r>
        <w:rPr>
          <w:sz w:val="20"/>
          <w:szCs w:val="20"/>
        </w:rPr>
        <w:t xml:space="preserve"> </w:t>
      </w:r>
      <w:r>
        <w:rPr>
          <w:b/>
          <w:sz w:val="20"/>
          <w:szCs w:val="20"/>
        </w:rPr>
        <w:t xml:space="preserve">וְעַל כֵּן אַף דְּאָמְרוּ [בְּפֶרֶק הַפּוֹעֲלִים] דְּשָׁלְחָה לוֹ אֵשֶׁת ר׳ אֶלְעָזָר בְּר׳ שִׁמְעוֹן דְּ״נִשְׁתַּמֵּשׁ כְּלִי שֶׁנִּשְׁתַּמֵּשׁ [בּוֹ] קֹדֶשׁ״ כו׳</w:t>
      </w:r>
      <w:r>
        <w:rPr>
          <w:sz w:val="20"/>
          <w:szCs w:val="20"/>
        </w:rPr>
        <w:t xml:space="preserve"> </w:t>
      </w:r>
      <w:r>
        <w:rPr>
          <w:sz w:val="20"/>
          <w:szCs w:val="20"/>
        </w:rPr>
        <w:t xml:space="preserve">—</w:t>
      </w:r>
      <w:r>
        <w:rPr>
          <w:sz w:val="20"/>
          <w:szCs w:val="20"/>
        </w:rPr>
        <w:t xml:space="preserve"> </w:t>
      </w:r>
      <w:r>
        <w:rPr>
          <w:b/>
          <w:sz w:val="20"/>
          <w:szCs w:val="20"/>
        </w:rPr>
        <w:t xml:space="preserve">‪And therefore, even though they said [in Perek HaPo’alim, Bava Metzia 84b] that</w:t>
      </w:r>
      <w:r>
        <w:rPr>
          <w:b/>
          <w:sz w:val="20"/>
          <w:szCs w:val="20"/>
        </w:rPr>
        <w:t xml:space="preserve"> </w:t>
      </w:r>
      <w:r>
        <w:rPr>
          <w:b/>
          <w:sz w:val="20"/>
          <w:szCs w:val="20"/>
        </w:rPr>
        <w:t xml:space="preserve">“</w:t>
      </w:r>
      <w:r>
        <w:rPr>
          <w:b/>
          <w:sz w:val="20"/>
          <w:szCs w:val="20"/>
        </w:rPr>
        <w:t xml:space="preserve">the wife of R’ Elazar b’Rabbi Shimon sent [to Rebbi, who sought to marry her],</w:t>
      </w:r>
      <w:r>
        <w:rPr>
          <w:b/>
          <w:sz w:val="20"/>
          <w:szCs w:val="20"/>
        </w:rPr>
        <w:t xml:space="preserve"> </w:t>
      </w:r>
      <w:r>
        <w:rPr>
          <w:b/>
          <w:sz w:val="20"/>
          <w:szCs w:val="20"/>
        </w:rPr>
        <w:t xml:space="preserve">‘</w:t>
      </w:r>
      <w:r>
        <w:rPr>
          <w:b/>
          <w:sz w:val="20"/>
          <w:szCs w:val="20"/>
        </w:rPr>
        <w:t xml:space="preserve">shall a vessel that was used for holiness [now] be used for the mundane?‬</w:t>
      </w:r>
      <w:r>
        <w:rPr>
          <w:b/>
          <w:sz w:val="20"/>
          <w:szCs w:val="20"/>
        </w:rPr>
        <w:t xml:space="preserve">’</w:t>
      </w:r>
      <w:r>
        <w:rPr>
          <w:b/>
          <w:sz w:val="20"/>
          <w:szCs w:val="20"/>
        </w:rPr>
        <w:t xml:space="preserve">”</w:t>
      </w:r>
      <w:r>
        <w:rPr>
          <w:rStyle w:val="FootnoteReference"/>
        </w:rPr>
        <w:footnoteReference w:id="1231"/>
      </w:r>
      <w:r>
        <w:rPr>
          <w:sz w:val="20"/>
          <w:szCs w:val="20"/>
        </w:rPr>
        <w:t xml:space="preserve"> </w:t>
      </w:r>
      <w:r>
        <w:rPr>
          <w:sz w:val="20"/>
          <w:szCs w:val="20"/>
        </w:rPr>
        <w:t xml:space="preserve">—</w:t>
      </w:r>
      <w:r>
        <w:rPr>
          <w:sz w:val="20"/>
          <w:szCs w:val="20"/>
        </w:rPr>
        <w:t xml:space="preserve"> </w:t>
      </w:r>
      <w:r>
        <w:rPr>
          <w:b/>
          <w:sz w:val="20"/>
          <w:szCs w:val="20"/>
        </w:rPr>
        <w:t xml:space="preserve">וּמִדְּהוּבָא בַּגְּמָרָא דְּבָרֶיהָ מַשְׁמַע דְּלֹא דִּבְּרָה דִּבְרֵי רִיק, וְגַם מַשְׁמַע שָׁם דְּרַבִּי הוֹדָה לָהּ</w:t>
      </w:r>
      <w:r>
        <w:rPr>
          <w:sz w:val="20"/>
          <w:szCs w:val="20"/>
        </w:rPr>
        <w:t xml:space="preserve"> </w:t>
      </w:r>
      <w:r>
        <w:rPr>
          <w:sz w:val="20"/>
          <w:szCs w:val="20"/>
        </w:rPr>
        <w:t xml:space="preserve">—</w:t>
      </w:r>
      <w:r>
        <w:rPr>
          <w:sz w:val="20"/>
          <w:szCs w:val="20"/>
        </w:rPr>
        <w:t xml:space="preserve"> </w:t>
      </w:r>
      <w:r>
        <w:rPr>
          <w:b/>
          <w:sz w:val="20"/>
          <w:szCs w:val="20"/>
        </w:rPr>
        <w:t xml:space="preserve">‪and since her words were</w:t>
      </w:r>
      <w:r>
        <w:rPr>
          <w:b/>
          <w:sz w:val="20"/>
          <w:szCs w:val="20"/>
        </w:rPr>
        <w:t xml:space="preserve"> </w:t>
      </w:r>
      <w:r>
        <w:rPr>
          <w:b/>
          <w:sz w:val="20"/>
          <w:szCs w:val="20"/>
        </w:rPr>
        <w:t xml:space="preserve">“</w:t>
      </w:r>
      <w:r>
        <w:rPr>
          <w:b/>
          <w:sz w:val="20"/>
          <w:szCs w:val="20"/>
        </w:rPr>
        <w:t xml:space="preserve">brought in the Gemara,</w:t>
      </w:r>
      <w:r>
        <w:rPr>
          <w:b/>
          <w:sz w:val="20"/>
          <w:szCs w:val="20"/>
        </w:rPr>
        <w:t xml:space="preserve">”</w:t>
      </w:r>
      <w:r>
        <w:rPr>
          <w:b/>
          <w:sz w:val="20"/>
          <w:szCs w:val="20"/>
        </w:rPr>
        <w:t xml:space="preserve"> </w:t>
      </w:r>
      <w:r>
        <w:rPr>
          <w:b/>
          <w:sz w:val="20"/>
          <w:szCs w:val="20"/>
        </w:rPr>
        <w:t xml:space="preserve">it implies that</w:t>
      </w:r>
      <w:r>
        <w:rPr>
          <w:b/>
          <w:sz w:val="20"/>
          <w:szCs w:val="20"/>
        </w:rPr>
        <w:t xml:space="preserve"> </w:t>
      </w:r>
      <w:r>
        <w:rPr>
          <w:b/>
          <w:sz w:val="20"/>
          <w:szCs w:val="20"/>
        </w:rPr>
        <w:t xml:space="preserve">“</w:t>
      </w:r>
      <w:r>
        <w:rPr>
          <w:b/>
          <w:sz w:val="20"/>
          <w:szCs w:val="20"/>
        </w:rPr>
        <w:t xml:space="preserve">she did not speak empty words,</w:t>
      </w:r>
      <w:r>
        <w:rPr>
          <w:b/>
          <w:sz w:val="20"/>
          <w:szCs w:val="20"/>
        </w:rPr>
        <w:t xml:space="preserve">”</w:t>
      </w:r>
      <w:r>
        <w:rPr>
          <w:b/>
          <w:sz w:val="20"/>
          <w:szCs w:val="20"/>
        </w:rPr>
        <w:t xml:space="preserve"> </w:t>
      </w:r>
      <w:r>
        <w:rPr>
          <w:b/>
          <w:sz w:val="20"/>
          <w:szCs w:val="20"/>
        </w:rPr>
        <w:t xml:space="preserve">and it also implies there that</w:t>
      </w:r>
      <w:r>
        <w:rPr>
          <w:b/>
          <w:sz w:val="20"/>
          <w:szCs w:val="20"/>
        </w:rPr>
        <w:t xml:space="preserve"> </w:t>
      </w:r>
      <w:r>
        <w:rPr>
          <w:b/>
          <w:sz w:val="20"/>
          <w:szCs w:val="20"/>
        </w:rPr>
        <w:t xml:space="preserve">“</w:t>
      </w:r>
      <w:r>
        <w:rPr>
          <w:b/>
          <w:sz w:val="20"/>
          <w:szCs w:val="20"/>
        </w:rPr>
        <w:t xml:space="preserve">Rebbi conceded to her‬</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מִכָּל מָקוֹם הוּא נִקְרָא ״קָדוֹשׁ״ סְתָם בֵּין כָּל הַתַּנָּאִים, לֹא ר׳ אֶלְעָזָר בְּר׳ שִׁמְעוֹן</w:t>
      </w:r>
      <w:r>
        <w:rPr>
          <w:sz w:val="20"/>
          <w:szCs w:val="20"/>
        </w:rPr>
        <w:t xml:space="preserve"> </w:t>
      </w:r>
      <w:r>
        <w:rPr>
          <w:sz w:val="20"/>
          <w:szCs w:val="20"/>
        </w:rPr>
        <w:t xml:space="preserve">—</w:t>
      </w:r>
      <w:r>
        <w:rPr>
          <w:sz w:val="20"/>
          <w:szCs w:val="20"/>
        </w:rPr>
        <w:t xml:space="preserve"> </w:t>
      </w:r>
      <w:r>
        <w:rPr>
          <w:b/>
          <w:sz w:val="20"/>
          <w:szCs w:val="20"/>
        </w:rPr>
        <w:t xml:space="preserve">‪nonetheless he [Rebbi] is called</w:t>
      </w:r>
      <w:r>
        <w:rPr>
          <w:b/>
          <w:sz w:val="20"/>
          <w:szCs w:val="20"/>
        </w:rPr>
        <w:t xml:space="preserve"> </w:t>
      </w:r>
      <w:r>
        <w:rPr>
          <w:b/>
          <w:sz w:val="20"/>
          <w:szCs w:val="20"/>
        </w:rPr>
        <w:t xml:space="preserve">“</w:t>
      </w:r>
      <w:r>
        <w:rPr>
          <w:i/>
          <w:b/>
          <w:sz w:val="20"/>
          <w:szCs w:val="20"/>
        </w:rPr>
        <w:t xml:space="preserve">Kadosh</w:t>
      </w:r>
      <w:r>
        <w:rPr>
          <w:b/>
          <w:sz w:val="20"/>
          <w:szCs w:val="20"/>
        </w:rPr>
        <w:t xml:space="preserve">”</w:t>
      </w:r>
      <w:r>
        <w:rPr>
          <w:b/>
          <w:sz w:val="20"/>
          <w:szCs w:val="20"/>
        </w:rPr>
        <w:t xml:space="preserve"> </w:t>
      </w:r>
      <w:r>
        <w:rPr>
          <w:b/>
          <w:sz w:val="20"/>
          <w:szCs w:val="20"/>
        </w:rPr>
        <w:t xml:space="preserve">[par excellence] among all the Tannaim, [and] not R’ Elazar b’Rabbi Shimon —‬</w:t>
      </w:r>
      <w:r>
        <w:rPr>
          <w:sz w:val="20"/>
          <w:szCs w:val="20"/>
        </w:rPr>
        <w:t xml:space="preserve"> </w:t>
      </w:r>
      <w:r>
        <w:rPr>
          <w:b/>
          <w:sz w:val="20"/>
          <w:szCs w:val="20"/>
        </w:rPr>
        <w:t xml:space="preserve">הַיְינוּ דְּהוּא מִשֵּׁבֶט שִׁמְעוֹן כְּפִי קַבָּלָתִי הַנִּזְכָּר לְעֵיל, עַל כֵּן הָיְתָה קְדֻשָּׁתוֹ נֶעֱלֶמֶת בָּעוֹלָם הַזֶּה, וְהַגִּילּוּי הָיָה רַבִּי</w:t>
      </w:r>
      <w:r>
        <w:rPr>
          <w:sz w:val="20"/>
          <w:szCs w:val="20"/>
        </w:rPr>
        <w:t xml:space="preserve"> </w:t>
      </w:r>
      <w:r>
        <w:rPr>
          <w:sz w:val="20"/>
          <w:szCs w:val="20"/>
        </w:rPr>
        <w:t xml:space="preserve">—</w:t>
      </w:r>
      <w:r>
        <w:rPr>
          <w:sz w:val="20"/>
          <w:szCs w:val="20"/>
        </w:rPr>
        <w:t xml:space="preserve"> </w:t>
      </w:r>
      <w:r>
        <w:rPr>
          <w:b/>
          <w:sz w:val="20"/>
          <w:szCs w:val="20"/>
        </w:rPr>
        <w:t xml:space="preserve">‪that is, [R’ Elazar b’Rabbi Shimon]</w:t>
      </w:r>
      <w:r>
        <w:rPr>
          <w:b/>
          <w:sz w:val="20"/>
          <w:szCs w:val="20"/>
        </w:rPr>
        <w:t xml:space="preserve"> </w:t>
      </w:r>
      <w:r>
        <w:rPr>
          <w:b/>
          <w:sz w:val="20"/>
          <w:szCs w:val="20"/>
        </w:rPr>
        <w:t xml:space="preserve">“</w:t>
      </w:r>
      <w:r>
        <w:rPr>
          <w:b/>
          <w:sz w:val="20"/>
          <w:szCs w:val="20"/>
        </w:rPr>
        <w:t xml:space="preserve">was of the tribe of Shimon,</w:t>
      </w:r>
      <w:r>
        <w:rPr>
          <w:b/>
          <w:sz w:val="20"/>
          <w:szCs w:val="20"/>
        </w:rPr>
        <w:t xml:space="preserve">”</w:t>
      </w:r>
      <w:r>
        <w:rPr>
          <w:b/>
          <w:sz w:val="20"/>
          <w:szCs w:val="20"/>
        </w:rPr>
        <w:t xml:space="preserve"> </w:t>
      </w:r>
      <w:r>
        <w:rPr>
          <w:b/>
          <w:sz w:val="20"/>
          <w:szCs w:val="20"/>
        </w:rPr>
        <w:t xml:space="preserve">per my received tradition mentioned above — therefore</w:t>
      </w:r>
      <w:r>
        <w:rPr>
          <w:b/>
          <w:sz w:val="20"/>
          <w:szCs w:val="20"/>
        </w:rPr>
        <w:t xml:space="preserve"> </w:t>
      </w:r>
      <w:r>
        <w:rPr>
          <w:b/>
          <w:sz w:val="20"/>
          <w:szCs w:val="20"/>
        </w:rPr>
        <w:t xml:space="preserve">“</w:t>
      </w:r>
      <w:r>
        <w:rPr>
          <w:b/>
          <w:sz w:val="20"/>
          <w:szCs w:val="20"/>
        </w:rPr>
        <w:t xml:space="preserve">his holiness was concealed in this world,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revelation was [through] Rebbi.</w:t>
      </w:r>
      <w:r>
        <w:rPr>
          <w:b/>
          <w:sz w:val="20"/>
          <w:szCs w:val="20"/>
        </w:rPr>
        <w:t xml:space="preserve">”</w:t>
      </w:r>
      <w:r>
        <w:rPr>
          <w:sz w:val="20"/>
          <w:szCs w:val="20"/>
        </w:rPr>
        <w:t xml:space="preserve"> </w:t>
      </w:r>
      <w:r>
        <w:rPr>
          <w:sz w:val="20"/>
          <w:szCs w:val="20"/>
        </w:rPr>
        <w:t xml:space="preserve">— holiness stands a rung above piety: it does not merely restrain pleasure but sanctifies it, so that a man draws no benefit from this world even within his enjoyment of it — and Rebbi, a spark of the Yaakov who never died, was the one who made that hidden holiness of all Israel visible here below.‬</w:t>
      </w:r>
    </w:p>
    <w:p>
      <w:r>
        <w:pict>
          <v:rect style="width:0;height:1.5pt" o:hralign="center" o:hrstd="t" o:hr="t"/>
        </w:pict>
      </w:r>
    </w:p>
    <w:p>
      <w:pPr>
        <w:pStyle w:val="Heading3"/>
      </w:pPr>
      <w:bookmarkStart w:id="1232" w:name="seif-87"/>
      <w:r>
        <w:t xml:space="preserve">‪סָעִיף פז — Se’if 87‬</w:t>
      </w:r>
      <w:bookmarkEnd w:id="123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Rebbi was</w:t>
      </w:r>
      <w:r>
        <w:rPr>
          <w:sz w:val="19"/>
          <w:szCs w:val="19"/>
          <w:b w:val="0"/>
          <w:bCs w:val="0"/>
        </w:rPr>
        <w:t xml:space="preserve"> </w:t>
      </w:r>
      <w:r>
        <w:rPr>
          <w:sz w:val="19"/>
          <w:szCs w:val="19"/>
          <w:b w:val="0"/>
          <w:bCs w:val="0"/>
        </w:rPr>
        <w:t xml:space="preserve">“</w:t>
      </w:r>
      <w:r>
        <w:rPr>
          <w:sz w:val="19"/>
          <w:szCs w:val="19"/>
          <w:b w:val="0"/>
          <w:bCs w:val="0"/>
        </w:rPr>
        <w:t xml:space="preserve">akin to Mashiach</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if he is among the living, it is one such as Rabbeinu HaKadosh</w:t>
      </w:r>
      <w:r>
        <w:rPr>
          <w:sz w:val="19"/>
          <w:szCs w:val="19"/>
          <w:b w:val="0"/>
          <w:bCs w:val="0"/>
        </w:rPr>
        <w:t xml:space="preserve">”</w:t>
      </w:r>
      <w:r>
        <w:rPr>
          <w:sz w:val="19"/>
          <w:szCs w:val="19"/>
          <w:b w:val="0"/>
          <w:bCs w:val="0"/>
        </w:rPr>
        <w:t xml:space="preserve"> </w:t>
      </w:r>
      <w:r>
        <w:rPr>
          <w:sz w:val="19"/>
          <w:szCs w:val="19"/>
          <w:b w:val="0"/>
          <w:bCs w:val="0"/>
        </w:rPr>
        <w:t xml:space="preserve">— an extension of Chizkiyah, whom too Hashem sought to make Mashiach. In both their generations Torah and greatness reached their peak; but Chizkiyah was not preeminent throughout, whereas Rebbi, once appointed Nasi, had all subordinate to him. The generations advance toward ever-greater revelation; in Rebbi it was the ultimate revelation</w:t>
      </w:r>
      <w:r>
        <w:rPr>
          <w:sz w:val="19"/>
          <w:szCs w:val="19"/>
          <w:b w:val="0"/>
          <w:bCs w:val="0"/>
        </w:rPr>
        <w:t xml:space="preserve"> </w:t>
      </w:r>
      <w:r>
        <w:rPr>
          <w:i/>
          <w:sz w:val="19"/>
          <w:szCs w:val="19"/>
          <w:b w:val="0"/>
          <w:bCs w:val="0"/>
        </w:rPr>
        <w:t xml:space="preserve">in potential</w:t>
      </w:r>
      <w:r>
        <w:rPr>
          <w:sz w:val="19"/>
          <w:szCs w:val="19"/>
          <w:b w:val="0"/>
          <w:bCs w:val="0"/>
        </w:rPr>
        <w:t xml:space="preserve">.</w:t>
      </w:r>
    </w:p>
    <w:p>
      <w:pPr>
        <w:pStyle w:val="BodyText"/>
        <w:spacing w:before="0" w:after="40" w:line="240" w:lineRule="auto"/>
      </w:pPr>
      <w:r>
        <w:rPr>
          <w:b/>
          <w:sz w:val="20"/>
          <w:szCs w:val="20"/>
        </w:rPr>
        <w:t xml:space="preserve">[פז] וְעַל כֵּן אָמְרוּ [בְּסַנְהֶדְרִין צח:]</w:t>
      </w:r>
      <w:r>
        <w:rPr>
          <w:rStyle w:val="FootnoteReference"/>
        </w:rPr>
        <w:footnoteReference w:id="1233"/>
      </w:r>
      <w:r>
        <w:rPr>
          <w:b/>
          <w:sz w:val="20"/>
          <w:szCs w:val="20"/>
        </w:rPr>
        <w:t xml:space="preserve"> </w:t>
      </w:r>
      <w:r>
        <w:rPr>
          <w:b/>
          <w:sz w:val="20"/>
          <w:szCs w:val="20"/>
        </w:rPr>
        <w:t xml:space="preserve">״אִי מִן חַיָּיא הוּא״ (אִם מִן הַחַיִּים הַמָּשִׁיחַ) ״כְּגוֹן רַבֵּינוּ הַקָּדוֹשׁ״</w:t>
      </w:r>
      <w:r>
        <w:rPr>
          <w:sz w:val="20"/>
          <w:szCs w:val="20"/>
        </w:rPr>
        <w:t xml:space="preserve"> </w:t>
      </w:r>
      <w:r>
        <w:rPr>
          <w:sz w:val="20"/>
          <w:szCs w:val="20"/>
        </w:rPr>
        <w:t xml:space="preserve">—</w:t>
      </w:r>
      <w:r>
        <w:rPr>
          <w:sz w:val="20"/>
          <w:szCs w:val="20"/>
        </w:rPr>
        <w:t xml:space="preserve"> </w:t>
      </w:r>
      <w:r>
        <w:rPr>
          <w:b/>
          <w:sz w:val="20"/>
          <w:szCs w:val="20"/>
        </w:rPr>
        <w:t xml:space="preserve">‪And therefore they said [in Sanhedrin 98b],</w:t>
      </w:r>
      <w:r>
        <w:rPr>
          <w:b/>
          <w:sz w:val="20"/>
          <w:szCs w:val="20"/>
        </w:rPr>
        <w:t xml:space="preserve"> </w:t>
      </w:r>
      <w:r>
        <w:rPr>
          <w:b/>
          <w:sz w:val="20"/>
          <w:szCs w:val="20"/>
        </w:rPr>
        <w:t xml:space="preserve">“</w:t>
      </w:r>
      <w:r>
        <w:rPr>
          <w:b/>
          <w:sz w:val="20"/>
          <w:szCs w:val="20"/>
        </w:rPr>
        <w:t xml:space="preserve">if [the Mashiach] is from among the living, it is one such as Rabbeinu HaKadosh [Rebbi]‬</w:t>
      </w:r>
      <w:r>
        <w:rPr>
          <w:b/>
          <w:sz w:val="20"/>
          <w:szCs w:val="20"/>
        </w:rPr>
        <w:t xml:space="preserve">”</w:t>
      </w:r>
      <w:r>
        <w:rPr>
          <w:rStyle w:val="FootnoteReference"/>
        </w:rPr>
        <w:footnoteReference w:id="1234"/>
      </w:r>
      <w:r>
        <w:rPr>
          <w:rStyle w:val="FootnoteReference"/>
        </w:rPr>
        <w:footnoteReference w:id="1235"/>
      </w:r>
      <w:r>
        <w:rPr>
          <w:sz w:val="20"/>
          <w:szCs w:val="20"/>
        </w:rPr>
        <w:t xml:space="preserve"> </w:t>
      </w:r>
      <w:r>
        <w:rPr>
          <w:sz w:val="20"/>
          <w:szCs w:val="20"/>
        </w:rPr>
        <w:t xml:space="preserve">—</w:t>
      </w:r>
      <w:r>
        <w:rPr>
          <w:sz w:val="20"/>
          <w:szCs w:val="20"/>
        </w:rPr>
        <w:t xml:space="preserve"> </w:t>
      </w:r>
      <w:r>
        <w:rPr>
          <w:b/>
          <w:sz w:val="20"/>
          <w:szCs w:val="20"/>
        </w:rPr>
        <w:t xml:space="preserve">וּבַמִּדְרָשׁ [אֵיכָה] וּבִירוּשַׁלְמִי [דְּשַׁבָּת] אָמְרוּ עָלָיו קְרָא דְּ״רוּחַ אַפֵּינוּ מְשִׁיחַ ה׳״, שֶׁהוּא הַהִתְפַּשְּׁטוּת דְּחִזְקִיָּה דְּגַם כֵּן בִּקֵּשׁ [הַקָּדוֹשׁ בָּרוּךְ הוּא] לַעֲשׂוֹתוֹ מָשִׁיחַ</w:t>
      </w:r>
      <w:r>
        <w:rPr>
          <w:sz w:val="20"/>
          <w:szCs w:val="20"/>
        </w:rPr>
        <w:t xml:space="preserve"> </w:t>
      </w:r>
      <w:r>
        <w:rPr>
          <w:sz w:val="20"/>
          <w:szCs w:val="20"/>
        </w:rPr>
        <w:t xml:space="preserve">—</w:t>
      </w:r>
      <w:r>
        <w:rPr>
          <w:sz w:val="20"/>
          <w:szCs w:val="20"/>
        </w:rPr>
        <w:t xml:space="preserve"> </w:t>
      </w:r>
      <w:r>
        <w:rPr>
          <w:b/>
          <w:sz w:val="20"/>
          <w:szCs w:val="20"/>
        </w:rPr>
        <w:t xml:space="preserve">‪and in the Midrash [Eichah] and the Yerushalmi [Shabbos] they applied to him the verse</w:t>
      </w:r>
      <w:r>
        <w:rPr>
          <w:b/>
          <w:sz w:val="20"/>
          <w:szCs w:val="20"/>
        </w:rPr>
        <w:t xml:space="preserve"> </w:t>
      </w:r>
      <w:r>
        <w:rPr>
          <w:b/>
          <w:sz w:val="20"/>
          <w:szCs w:val="20"/>
        </w:rPr>
        <w:t xml:space="preserve">“</w:t>
      </w:r>
      <w:r>
        <w:rPr>
          <w:b/>
          <w:sz w:val="20"/>
          <w:szCs w:val="20"/>
        </w:rPr>
        <w:t xml:space="preserve">the breath of our nostrils, the anointed of Hashem</w:t>
      </w:r>
      <w:r>
        <w:rPr>
          <w:b/>
          <w:sz w:val="20"/>
          <w:szCs w:val="20"/>
        </w:rPr>
        <w:t xml:space="preserve">”</w:t>
      </w:r>
      <w:r>
        <w:rPr>
          <w:b/>
          <w:sz w:val="20"/>
          <w:szCs w:val="20"/>
        </w:rPr>
        <w:t xml:space="preserve"> </w:t>
      </w:r>
      <w:r>
        <w:rPr>
          <w:b/>
          <w:sz w:val="20"/>
          <w:szCs w:val="20"/>
        </w:rPr>
        <w:t xml:space="preserve">(Eichah 4:20)</w:t>
      </w:r>
      <w:r>
        <w:rPr>
          <w:rStyle w:val="FootnoteReference"/>
        </w:rPr>
        <w:footnoteReference w:id="1236"/>
      </w:r>
      <w:r>
        <w:rPr>
          <w:b/>
          <w:sz w:val="20"/>
          <w:szCs w:val="20"/>
        </w:rPr>
        <w:t xml:space="preserve"> </w:t>
      </w:r>
      <w:r>
        <w:rPr>
          <w:b/>
          <w:sz w:val="20"/>
          <w:szCs w:val="20"/>
        </w:rPr>
        <w:t xml:space="preserve">— for he is</w:t>
      </w:r>
      <w:r>
        <w:rPr>
          <w:b/>
          <w:sz w:val="20"/>
          <w:szCs w:val="20"/>
        </w:rPr>
        <w:t xml:space="preserve"> </w:t>
      </w:r>
      <w:r>
        <w:rPr>
          <w:b/>
          <w:sz w:val="20"/>
          <w:szCs w:val="20"/>
        </w:rPr>
        <w:t xml:space="preserve">“</w:t>
      </w:r>
      <w:r>
        <w:rPr>
          <w:b/>
          <w:sz w:val="20"/>
          <w:szCs w:val="20"/>
        </w:rPr>
        <w:t xml:space="preserve">an extension of Chizkiyah,</w:t>
      </w:r>
      <w:r>
        <w:rPr>
          <w:b/>
          <w:sz w:val="20"/>
          <w:szCs w:val="20"/>
        </w:rPr>
        <w:t xml:space="preserve">”</w:t>
      </w:r>
      <w:r>
        <w:rPr>
          <w:b/>
          <w:sz w:val="20"/>
          <w:szCs w:val="20"/>
        </w:rPr>
        <w:t xml:space="preserve"> </w:t>
      </w:r>
      <w:r>
        <w:rPr>
          <w:b/>
          <w:sz w:val="20"/>
          <w:szCs w:val="20"/>
        </w:rPr>
        <w:t xml:space="preserve">[of] whom too</w:t>
      </w:r>
      <w:r>
        <w:rPr>
          <w:b/>
          <w:sz w:val="20"/>
          <w:szCs w:val="20"/>
        </w:rPr>
        <w:t xml:space="preserve"> </w:t>
      </w:r>
      <w:r>
        <w:rPr>
          <w:b/>
          <w:sz w:val="20"/>
          <w:szCs w:val="20"/>
        </w:rPr>
        <w:t xml:space="preserve">“</w:t>
      </w:r>
      <w:r>
        <w:rPr>
          <w:b/>
          <w:sz w:val="20"/>
          <w:szCs w:val="20"/>
        </w:rPr>
        <w:t xml:space="preserve">[the Holy One] sought to make him the Mashiach.‬</w:t>
      </w:r>
      <w:r>
        <w:rPr>
          <w:b/>
          <w:sz w:val="20"/>
          <w:szCs w:val="20"/>
        </w:rPr>
        <w:t xml:space="preserve">”</w:t>
      </w:r>
      <w:r>
        <w:rPr>
          <w:rStyle w:val="FootnoteReference"/>
        </w:rPr>
        <w:footnoteReference w:id="1237"/>
      </w:r>
      <w:r>
        <w:rPr>
          <w:sz w:val="20"/>
          <w:szCs w:val="20"/>
        </w:rPr>
        <w:t xml:space="preserve"> </w:t>
      </w:r>
      <w:r>
        <w:rPr>
          <w:b/>
          <w:sz w:val="20"/>
          <w:szCs w:val="20"/>
        </w:rPr>
        <w:t xml:space="preserve">וּבְדוֹרוֹ הָיָה הַרְבָּצַת הַתּוֹרָה בְּיוֹתֵר בְּיִשְׂרָאֵל כַּיָּדוּעַ בְּדִבְרֵי רַז״ל כַּמָּה פְּעָמִים, וְכֵן בְּדוֹר רַבִּי</w:t>
      </w:r>
      <w:r>
        <w:rPr>
          <w:sz w:val="20"/>
          <w:szCs w:val="20"/>
        </w:rPr>
        <w:t xml:space="preserve"> </w:t>
      </w:r>
      <w:r>
        <w:rPr>
          <w:sz w:val="20"/>
          <w:szCs w:val="20"/>
        </w:rPr>
        <w:t xml:space="preserve">—</w:t>
      </w:r>
      <w:r>
        <w:rPr>
          <w:sz w:val="20"/>
          <w:szCs w:val="20"/>
        </w:rPr>
        <w:t xml:space="preserve"> </w:t>
      </w:r>
      <w:r>
        <w:rPr>
          <w:b/>
          <w:sz w:val="20"/>
          <w:szCs w:val="20"/>
        </w:rPr>
        <w:t xml:space="preserve">‪And in his [Chizkiyah’s] generation there was the greatest dissemination of Torah in Israel, as is known in the words of the Sages many times — and so [too] in Rebbi’s generation.‬</w:t>
      </w:r>
      <w:r>
        <w:rPr>
          <w:rStyle w:val="FootnoteReference"/>
        </w:rPr>
        <w:footnoteReference w:id="1238"/>
      </w:r>
      <w:r>
        <w:rPr>
          <w:sz w:val="20"/>
          <w:szCs w:val="20"/>
        </w:rPr>
        <w:t xml:space="preserve"> </w:t>
      </w:r>
      <w:r>
        <w:rPr>
          <w:b/>
          <w:sz w:val="20"/>
          <w:szCs w:val="20"/>
        </w:rPr>
        <w:t xml:space="preserve">וְאָמְרוּ [בְּסַנְהֶדְרִין] דְּמִימוֹת מֹשֶׁה רַבֵּינוּ ע״ה עַד רַבִּי לֹא הָיְתָה תּוֹרָה וּגְדֻלָּה בְּמָקוֹם אֶחָד</w:t>
      </w:r>
      <w:r>
        <w:rPr>
          <w:sz w:val="20"/>
          <w:szCs w:val="20"/>
        </w:rPr>
        <w:t xml:space="preserve"> </w:t>
      </w:r>
      <w:r>
        <w:rPr>
          <w:sz w:val="20"/>
          <w:szCs w:val="20"/>
        </w:rPr>
        <w:t xml:space="preserve">—</w:t>
      </w:r>
      <w:r>
        <w:rPr>
          <w:sz w:val="20"/>
          <w:szCs w:val="20"/>
        </w:rPr>
        <w:t xml:space="preserve"> </w:t>
      </w:r>
      <w:r>
        <w:rPr>
          <w:b/>
          <w:sz w:val="20"/>
          <w:szCs w:val="20"/>
        </w:rPr>
        <w:t xml:space="preserve">‪And they said [in Sanhedrin, and Gittin 59a] that</w:t>
      </w:r>
      <w:r>
        <w:rPr>
          <w:b/>
          <w:sz w:val="20"/>
          <w:szCs w:val="20"/>
        </w:rPr>
        <w:t xml:space="preserve"> </w:t>
      </w:r>
      <w:r>
        <w:rPr>
          <w:b/>
          <w:sz w:val="20"/>
          <w:szCs w:val="20"/>
        </w:rPr>
        <w:t xml:space="preserve">“</w:t>
      </w:r>
      <w:r>
        <w:rPr>
          <w:b/>
          <w:sz w:val="20"/>
          <w:szCs w:val="20"/>
        </w:rPr>
        <w:t xml:space="preserve">from the days of Moshe Rabbeinu until Rebbi, Torah and greatness were not [found] in one place‬</w:t>
      </w:r>
      <w:r>
        <w:rPr>
          <w:rStyle w:val="FootnoteReference"/>
        </w:rPr>
        <w:footnoteReference w:id="1239"/>
      </w:r>
      <w:r>
        <w:rPr>
          <w:b/>
          <w:sz w:val="20"/>
          <w:szCs w:val="20"/>
        </w:rPr>
        <w:t xml:space="preserve">.</w:t>
      </w:r>
      <w:r>
        <w:rPr>
          <w:b/>
          <w:sz w:val="20"/>
          <w:szCs w:val="20"/>
        </w:rPr>
        <w:t xml:space="preserve">”</w:t>
      </w:r>
      <w:r>
        <w:rPr>
          <w:sz w:val="20"/>
          <w:szCs w:val="20"/>
        </w:rPr>
        <w:t xml:space="preserve"> </w:t>
      </w:r>
      <w:r>
        <w:rPr>
          <w:b/>
          <w:sz w:val="20"/>
          <w:szCs w:val="20"/>
        </w:rPr>
        <w:t xml:space="preserve">וְחִזְקִיָּה לֹא הָיָה כּוּלֵּי שְׁנֵי, דַּהֲוָה שֶׁבְנָא שֶׁלֹּא הָיָה כָּפוּף לוֹ</w:t>
      </w:r>
      <w:r>
        <w:rPr>
          <w:sz w:val="20"/>
          <w:szCs w:val="20"/>
        </w:rPr>
        <w:t xml:space="preserve"> </w:t>
      </w:r>
      <w:r>
        <w:rPr>
          <w:sz w:val="20"/>
          <w:szCs w:val="20"/>
        </w:rPr>
        <w:t xml:space="preserve">—</w:t>
      </w:r>
      <w:r>
        <w:rPr>
          <w:sz w:val="20"/>
          <w:szCs w:val="20"/>
        </w:rPr>
        <w:t xml:space="preserve"> </w:t>
      </w:r>
      <w:r>
        <w:rPr>
          <w:b/>
          <w:sz w:val="20"/>
          <w:szCs w:val="20"/>
        </w:rPr>
        <w:t xml:space="preserve">‪And Chizkiyah</w:t>
      </w:r>
      <w:r>
        <w:rPr>
          <w:b/>
          <w:sz w:val="20"/>
          <w:szCs w:val="20"/>
        </w:rPr>
        <w:t xml:space="preserve"> </w:t>
      </w:r>
      <w:r>
        <w:rPr>
          <w:b/>
          <w:sz w:val="20"/>
          <w:szCs w:val="20"/>
        </w:rPr>
        <w:t xml:space="preserve">“</w:t>
      </w:r>
      <w:r>
        <w:rPr>
          <w:b/>
          <w:sz w:val="20"/>
          <w:szCs w:val="20"/>
        </w:rPr>
        <w:t xml:space="preserve">was not [preeminent] all [his] years,</w:t>
      </w:r>
      <w:r>
        <w:rPr>
          <w:b/>
          <w:sz w:val="20"/>
          <w:szCs w:val="20"/>
        </w:rPr>
        <w:t xml:space="preserve">”</w:t>
      </w:r>
      <w:r>
        <w:rPr>
          <w:b/>
          <w:sz w:val="20"/>
          <w:szCs w:val="20"/>
        </w:rPr>
        <w:t xml:space="preserve"> </w:t>
      </w:r>
      <w:r>
        <w:rPr>
          <w:b/>
          <w:sz w:val="20"/>
          <w:szCs w:val="20"/>
        </w:rPr>
        <w:t xml:space="preserve">for there was Shevna, who</w:t>
      </w:r>
      <w:r>
        <w:rPr>
          <w:b/>
          <w:sz w:val="20"/>
          <w:szCs w:val="20"/>
        </w:rPr>
        <w:t xml:space="preserve"> </w:t>
      </w:r>
      <w:r>
        <w:rPr>
          <w:b/>
          <w:sz w:val="20"/>
          <w:szCs w:val="20"/>
        </w:rPr>
        <w:t xml:space="preserve">“</w:t>
      </w:r>
      <w:r>
        <w:rPr>
          <w:b/>
          <w:sz w:val="20"/>
          <w:szCs w:val="20"/>
        </w:rPr>
        <w:t xml:space="preserve">was not subordinate to him‬</w:t>
      </w:r>
      <w:r>
        <w:rPr>
          <w:b/>
          <w:sz w:val="20"/>
          <w:szCs w:val="20"/>
        </w:rPr>
        <w:t xml:space="preserve">”</w:t>
      </w:r>
      <w:r>
        <w:rPr>
          <w:b/>
          <w:sz w:val="20"/>
          <w:szCs w:val="20"/>
        </w:rPr>
        <w:t xml:space="preserve">;</w:t>
      </w:r>
      <w:r>
        <w:rPr>
          <w:sz w:val="20"/>
          <w:szCs w:val="20"/>
        </w:rPr>
        <w:t xml:space="preserve"> </w:t>
      </w:r>
      <w:r>
        <w:rPr>
          <w:b/>
          <w:sz w:val="20"/>
          <w:szCs w:val="20"/>
        </w:rPr>
        <w:t xml:space="preserve">וְרַבִּי מִשֶּׁנִּתְפַּרְסֵם וְנִתְגַּלָּה קְדֻשָּׁתוֹ בְּיִשְׂרָאֵל שֶׁנִּתְמַנָּה נָשִׂיא, הָיָה הוּא הַיּוֹתֵר גָּדוֹל דְּהַכֹּל כְּפוּפִים לוֹ</w:t>
      </w:r>
      <w:r>
        <w:rPr>
          <w:sz w:val="20"/>
          <w:szCs w:val="20"/>
        </w:rPr>
        <w:t xml:space="preserve"> </w:t>
      </w:r>
      <w:r>
        <w:rPr>
          <w:sz w:val="20"/>
          <w:szCs w:val="20"/>
        </w:rPr>
        <w:t xml:space="preserve">—</w:t>
      </w:r>
      <w:r>
        <w:rPr>
          <w:sz w:val="20"/>
          <w:szCs w:val="20"/>
        </w:rPr>
        <w:t xml:space="preserve"> </w:t>
      </w:r>
      <w:r>
        <w:rPr>
          <w:b/>
          <w:sz w:val="20"/>
          <w:szCs w:val="20"/>
        </w:rPr>
        <w:t xml:space="preserve">‪but Rebbi, once his holiness became famous and revealed in Israel, in that he was appointed Nasi, was the greatest [of all], for</w:t>
      </w:r>
      <w:r>
        <w:rPr>
          <w:b/>
          <w:sz w:val="20"/>
          <w:szCs w:val="20"/>
        </w:rPr>
        <w:t xml:space="preserve"> </w:t>
      </w:r>
      <w:r>
        <w:rPr>
          <w:b/>
          <w:sz w:val="20"/>
          <w:szCs w:val="20"/>
        </w:rPr>
        <w:t xml:space="preserve">“</w:t>
      </w:r>
      <w:r>
        <w:rPr>
          <w:b/>
          <w:sz w:val="20"/>
          <w:szCs w:val="20"/>
        </w:rPr>
        <w:t xml:space="preserve">all were subordinate to him.‬</w:t>
      </w:r>
      <w:r>
        <w:rPr>
          <w:b/>
          <w:sz w:val="20"/>
          <w:szCs w:val="20"/>
        </w:rPr>
        <w:t xml:space="preserve">”</w:t>
      </w:r>
      <w:r>
        <w:rPr>
          <w:sz w:val="20"/>
          <w:szCs w:val="20"/>
        </w:rPr>
        <w:t xml:space="preserve"> </w:t>
      </w:r>
      <w:r>
        <w:rPr>
          <w:b/>
          <w:sz w:val="20"/>
          <w:szCs w:val="20"/>
        </w:rPr>
        <w:t xml:space="preserve">כִּי כֵן הַדּוֹרוֹת הוֹלְכִים בְּגִילּוּי יוֹתֵר עַד מָשִׁיחַ שֶׁיִּהְיֶה תַּכְלִית הַגִּילּוּי בְּפֹעַל, וְאֵצֶל רַבִּי הָיָה גַּם כֵּן תַּכְלִית הַגִּילּוּי בְּכֹחַ</w:t>
      </w:r>
      <w:r>
        <w:rPr>
          <w:sz w:val="20"/>
          <w:szCs w:val="20"/>
        </w:rPr>
        <w:t xml:space="preserve"> </w:t>
      </w:r>
      <w:r>
        <w:rPr>
          <w:sz w:val="20"/>
          <w:szCs w:val="20"/>
        </w:rPr>
        <w:t xml:space="preserve">—</w:t>
      </w:r>
      <w:r>
        <w:rPr>
          <w:sz w:val="20"/>
          <w:szCs w:val="20"/>
        </w:rPr>
        <w:t xml:space="preserve"> </w:t>
      </w:r>
      <w:r>
        <w:rPr>
          <w:b/>
          <w:sz w:val="20"/>
          <w:szCs w:val="20"/>
        </w:rPr>
        <w:t xml:space="preserve">‪For thus the generations proceed with ever-greater revelation, until the Mashiach, when there will be</w:t>
      </w:r>
      <w:r>
        <w:rPr>
          <w:b/>
          <w:sz w:val="20"/>
          <w:szCs w:val="20"/>
        </w:rPr>
        <w:t xml:space="preserve"> </w:t>
      </w:r>
      <w:r>
        <w:rPr>
          <w:b/>
          <w:sz w:val="20"/>
          <w:szCs w:val="20"/>
        </w:rPr>
        <w:t xml:space="preserve">“</w:t>
      </w:r>
      <w:r>
        <w:rPr>
          <w:b/>
          <w:sz w:val="20"/>
          <w:szCs w:val="20"/>
        </w:rPr>
        <w:t xml:space="preserve">the ultimate revelation in actuality</w:t>
      </w:r>
      <w:r>
        <w:rPr>
          <w:b/>
          <w:sz w:val="20"/>
          <w:szCs w:val="20"/>
        </w:rPr>
        <w:t xml:space="preserve">”</w:t>
      </w:r>
      <w:r>
        <w:rPr>
          <w:b/>
          <w:sz w:val="20"/>
          <w:szCs w:val="20"/>
        </w:rPr>
        <w:t xml:space="preserve">; and by Rebbi there was, too,</w:t>
      </w:r>
      <w:r>
        <w:rPr>
          <w:b/>
          <w:sz w:val="20"/>
          <w:szCs w:val="20"/>
        </w:rPr>
        <w:t xml:space="preserve"> </w:t>
      </w:r>
      <w:r>
        <w:rPr>
          <w:b/>
          <w:sz w:val="20"/>
          <w:szCs w:val="20"/>
        </w:rPr>
        <w:t xml:space="preserve">“</w:t>
      </w:r>
      <w:r>
        <w:rPr>
          <w:b/>
          <w:sz w:val="20"/>
          <w:szCs w:val="20"/>
        </w:rPr>
        <w:t xml:space="preserve">the ultimate revelation in potential.‬</w:t>
      </w:r>
      <w:r>
        <w:rPr>
          <w:b/>
          <w:sz w:val="20"/>
          <w:szCs w:val="20"/>
        </w:rPr>
        <w:t xml:space="preserve">”</w:t>
      </w:r>
      <w:r>
        <w:rPr>
          <w:sz w:val="20"/>
          <w:szCs w:val="20"/>
        </w:rPr>
        <w:t xml:space="preserve"> </w:t>
      </w:r>
      <w:r>
        <w:rPr>
          <w:b/>
          <w:sz w:val="20"/>
          <w:szCs w:val="20"/>
        </w:rPr>
        <w:t xml:space="preserve">הַיְינוּ כִּי יָדוּעַ דְּנֶפֶשׁ הַפַּרְנָס וְרֹאשׁ הַדּוֹר הוּא הַכּוֹלֵל כָּל הַדּוֹר, כִּי לְעוֹלָם כָּל דּוֹר הוּא קוֹמָה שְׁלֵימָה, וְהָרֹאשׁ הוּא הָעִיקָּר וְכוּלָּם עֲנָפָיו</w:t>
      </w:r>
      <w:r>
        <w:rPr>
          <w:sz w:val="20"/>
          <w:szCs w:val="20"/>
        </w:rPr>
        <w:t xml:space="preserve"> </w:t>
      </w:r>
      <w:r>
        <w:rPr>
          <w:sz w:val="20"/>
          <w:szCs w:val="20"/>
        </w:rPr>
        <w:t xml:space="preserve">—</w:t>
      </w:r>
      <w:r>
        <w:rPr>
          <w:sz w:val="20"/>
          <w:szCs w:val="20"/>
        </w:rPr>
        <w:t xml:space="preserve"> </w:t>
      </w:r>
      <w:r>
        <w:rPr>
          <w:b/>
          <w:sz w:val="20"/>
          <w:szCs w:val="20"/>
        </w:rPr>
        <w:t xml:space="preserve">‪That is, it is known that</w:t>
      </w:r>
      <w:r>
        <w:rPr>
          <w:b/>
          <w:sz w:val="20"/>
          <w:szCs w:val="20"/>
        </w:rPr>
        <w:t xml:space="preserve"> </w:t>
      </w:r>
      <w:r>
        <w:rPr>
          <w:b/>
          <w:sz w:val="20"/>
          <w:szCs w:val="20"/>
        </w:rPr>
        <w:t xml:space="preserve">“</w:t>
      </w:r>
      <w:r>
        <w:rPr>
          <w:b/>
          <w:sz w:val="20"/>
          <w:szCs w:val="20"/>
        </w:rPr>
        <w:t xml:space="preserve">the soul of the leader [</w:t>
      </w:r>
      <w:r>
        <w:rPr>
          <w:i/>
          <w:b/>
          <w:sz w:val="20"/>
          <w:szCs w:val="20"/>
        </w:rPr>
        <w:t xml:space="preserve">parnas</w:t>
      </w:r>
      <w:r>
        <w:rPr>
          <w:b/>
          <w:sz w:val="20"/>
          <w:szCs w:val="20"/>
        </w:rPr>
        <w:t xml:space="preserve">] and the head of the generation is the one who includes the entire generation</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every generation is [always] a complete stature,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head is the essence, and all [the rest] are its branches.‬</w:t>
      </w:r>
      <w:r>
        <w:rPr>
          <w:b/>
          <w:sz w:val="20"/>
          <w:szCs w:val="20"/>
        </w:rPr>
        <w:t xml:space="preserve">”</w:t>
      </w:r>
      <w:r>
        <w:rPr>
          <w:sz w:val="20"/>
          <w:szCs w:val="20"/>
        </w:rPr>
        <w:t xml:space="preserve"> </w:t>
      </w:r>
      <w:r>
        <w:rPr>
          <w:b/>
          <w:sz w:val="20"/>
          <w:szCs w:val="20"/>
        </w:rPr>
        <w:t xml:space="preserve">וְעַל כֵּן אָמְרוּ [בְּעֵרָכִין] ״פַּרְנָס לְפִי הַדּוֹר וְהַדּוֹר לְפִי הַפַּרְנָס״, וּשְׁנֵיהֶם אֱמֶת</w:t>
      </w:r>
      <w:r>
        <w:rPr>
          <w:rStyle w:val="FootnoteReference"/>
        </w:rPr>
        <w:footnoteReference w:id="1240"/>
      </w:r>
      <w:r>
        <w:rPr>
          <w:sz w:val="20"/>
          <w:szCs w:val="20"/>
        </w:rPr>
        <w:t xml:space="preserve"> </w:t>
      </w:r>
      <w:r>
        <w:rPr>
          <w:sz w:val="20"/>
          <w:szCs w:val="20"/>
        </w:rPr>
        <w:t xml:space="preserve">—</w:t>
      </w:r>
      <w:r>
        <w:rPr>
          <w:sz w:val="20"/>
          <w:szCs w:val="20"/>
        </w:rPr>
        <w:t xml:space="preserve"> </w:t>
      </w:r>
      <w:r>
        <w:rPr>
          <w:b/>
          <w:sz w:val="20"/>
          <w:szCs w:val="20"/>
        </w:rPr>
        <w:t xml:space="preserve">‪And therefore they said [in Erchin 17a],</w:t>
      </w:r>
      <w:r>
        <w:rPr>
          <w:b/>
          <w:sz w:val="20"/>
          <w:szCs w:val="20"/>
        </w:rPr>
        <w:t xml:space="preserve"> </w:t>
      </w:r>
      <w:r>
        <w:rPr>
          <w:b/>
          <w:sz w:val="20"/>
          <w:szCs w:val="20"/>
        </w:rPr>
        <w:t xml:space="preserve">“</w:t>
      </w:r>
      <w:r>
        <w:rPr>
          <w:b/>
          <w:sz w:val="20"/>
          <w:szCs w:val="20"/>
        </w:rPr>
        <w:t xml:space="preserve">the leader according to the generation, and the generation according to the leader</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both are true.‬</w:t>
      </w:r>
      <w:r>
        <w:rPr>
          <w:b/>
          <w:sz w:val="20"/>
          <w:szCs w:val="20"/>
        </w:rPr>
        <w:t xml:space="preserve">”</w:t>
      </w:r>
      <w:r>
        <w:rPr>
          <w:sz w:val="20"/>
          <w:szCs w:val="20"/>
        </w:rPr>
        <w:t xml:space="preserve"> </w:t>
      </w:r>
      <w:r>
        <w:rPr>
          <w:b/>
          <w:sz w:val="20"/>
          <w:szCs w:val="20"/>
        </w:rPr>
        <w:t xml:space="preserve">אַף עַל גַּב דְּמַקְשֶׁה הָתָם מִצִּדְקִיָּה וִיהוֹיָקִים, הַיְינוּ לְעִנְיַן הַהִתְגַּלּוּת בְּפֹעַל בָּעוֹלָם הַזֶּה, וּמַה שֶּׁאָמְרוּ שָׁם ״תּוּקְפָּא וְנִיחוּתָא״ הַיְינוּ כֹּחוֹת הַלֵּב</w:t>
      </w:r>
      <w:r>
        <w:rPr>
          <w:sz w:val="20"/>
          <w:szCs w:val="20"/>
        </w:rPr>
        <w:t xml:space="preserve"> </w:t>
      </w:r>
      <w:r>
        <w:rPr>
          <w:sz w:val="20"/>
          <w:szCs w:val="20"/>
        </w:rPr>
        <w:t xml:space="preserve">—</w:t>
      </w:r>
      <w:r>
        <w:rPr>
          <w:sz w:val="20"/>
          <w:szCs w:val="20"/>
        </w:rPr>
        <w:t xml:space="preserve"> </w:t>
      </w:r>
      <w:r>
        <w:rPr>
          <w:b/>
          <w:sz w:val="20"/>
          <w:szCs w:val="20"/>
        </w:rPr>
        <w:t xml:space="preserve">‪even though it challenges there from Tzidkiyah and Yehoyakim — [the resolution is that] this [distinction is]</w:t>
      </w:r>
      <w:r>
        <w:rPr>
          <w:b/>
          <w:sz w:val="20"/>
          <w:szCs w:val="20"/>
        </w:rPr>
        <w:t xml:space="preserve"> </w:t>
      </w:r>
      <w:r>
        <w:rPr>
          <w:b/>
          <w:sz w:val="20"/>
          <w:szCs w:val="20"/>
        </w:rPr>
        <w:t xml:space="preserve">“</w:t>
      </w:r>
      <w:r>
        <w:rPr>
          <w:b/>
          <w:sz w:val="20"/>
          <w:szCs w:val="20"/>
        </w:rPr>
        <w:t xml:space="preserve">with regard to the revelation in actuality in this world</w:t>
      </w:r>
      <w:r>
        <w:rPr>
          <w:b/>
          <w:sz w:val="20"/>
          <w:szCs w:val="20"/>
        </w:rPr>
        <w:t xml:space="preserve">”</w:t>
      </w:r>
      <w:r>
        <w:rPr>
          <w:b/>
          <w:sz w:val="20"/>
          <w:szCs w:val="20"/>
        </w:rPr>
        <w:t xml:space="preserve">; and what they said there,</w:t>
      </w:r>
      <w:r>
        <w:rPr>
          <w:b/>
          <w:sz w:val="20"/>
          <w:szCs w:val="20"/>
        </w:rPr>
        <w:t xml:space="preserve"> </w:t>
      </w:r>
      <w:r>
        <w:rPr>
          <w:b/>
          <w:sz w:val="20"/>
          <w:szCs w:val="20"/>
        </w:rPr>
        <w:t xml:space="preserve">“</w:t>
      </w:r>
      <w:r>
        <w:rPr>
          <w:i/>
          <w:b/>
          <w:sz w:val="20"/>
          <w:szCs w:val="20"/>
        </w:rPr>
        <w:t xml:space="preserve">tukfa</w:t>
      </w:r>
      <w:r>
        <w:rPr>
          <w:b/>
          <w:sz w:val="20"/>
          <w:szCs w:val="20"/>
        </w:rPr>
        <w:t xml:space="preserve"> </w:t>
      </w:r>
      <w:r>
        <w:rPr>
          <w:b/>
          <w:sz w:val="20"/>
          <w:szCs w:val="20"/>
        </w:rPr>
        <w:t xml:space="preserve">[severity] and</w:t>
      </w:r>
      <w:r>
        <w:rPr>
          <w:b/>
          <w:sz w:val="20"/>
          <w:szCs w:val="20"/>
        </w:rPr>
        <w:t xml:space="preserve"> </w:t>
      </w:r>
      <w:r>
        <w:rPr>
          <w:i/>
          <w:b/>
          <w:sz w:val="20"/>
          <w:szCs w:val="20"/>
        </w:rPr>
        <w:t xml:space="preserve">nichusa</w:t>
      </w:r>
      <w:r>
        <w:rPr>
          <w:b/>
          <w:sz w:val="20"/>
          <w:szCs w:val="20"/>
        </w:rPr>
        <w:t xml:space="preserve"> </w:t>
      </w:r>
      <w:r>
        <w:rPr>
          <w:b/>
          <w:sz w:val="20"/>
          <w:szCs w:val="20"/>
        </w:rPr>
        <w:t xml:space="preserve">[mildness],</w:t>
      </w:r>
      <w:r>
        <w:rPr>
          <w:b/>
          <w:sz w:val="20"/>
          <w:szCs w:val="20"/>
        </w:rPr>
        <w:t xml:space="preserve">”</w:t>
      </w:r>
      <w:r>
        <w:rPr>
          <w:b/>
          <w:sz w:val="20"/>
          <w:szCs w:val="20"/>
        </w:rPr>
        <w:t xml:space="preserve"> </w:t>
      </w:r>
      <w:r>
        <w:rPr>
          <w:b/>
          <w:sz w:val="20"/>
          <w:szCs w:val="20"/>
        </w:rPr>
        <w:t xml:space="preserve">refers to</w:t>
      </w:r>
      <w:r>
        <w:rPr>
          <w:b/>
          <w:sz w:val="20"/>
          <w:szCs w:val="20"/>
        </w:rPr>
        <w:t xml:space="preserve"> </w:t>
      </w:r>
      <w:r>
        <w:rPr>
          <w:b/>
          <w:sz w:val="20"/>
          <w:szCs w:val="20"/>
        </w:rPr>
        <w:t xml:space="preserve">“</w:t>
      </w:r>
      <w:r>
        <w:rPr>
          <w:b/>
          <w:sz w:val="20"/>
          <w:szCs w:val="20"/>
        </w:rPr>
        <w:t xml:space="preserve">the powers of the heart.‬</w:t>
      </w:r>
      <w:r>
        <w:rPr>
          <w:b/>
          <w:sz w:val="20"/>
          <w:szCs w:val="20"/>
        </w:rPr>
        <w:t xml:space="preserve">”</w:t>
      </w:r>
      <w:r>
        <w:rPr>
          <w:sz w:val="20"/>
          <w:szCs w:val="20"/>
        </w:rPr>
        <w:t xml:space="preserve"> </w:t>
      </w:r>
      <w:r>
        <w:rPr>
          <w:b/>
          <w:sz w:val="20"/>
          <w:szCs w:val="20"/>
        </w:rPr>
        <w:t xml:space="preserve">וּבְדוֹר רַבִּי הָיָה הִתְגַּלּוּת הַקְּדֻשָּׁה בּוֹ, הַמְּעִידָה גַּם כֵּן עַל קְדֻשַּׁת כָּל יִשְׂרָאֵל ״קְדוֹשִׁים״ שֶׁהֵם עֲנָפָיו</w:t>
      </w:r>
      <w:r>
        <w:rPr>
          <w:sz w:val="20"/>
          <w:szCs w:val="20"/>
        </w:rPr>
        <w:t xml:space="preserve"> </w:t>
      </w:r>
      <w:r>
        <w:rPr>
          <w:sz w:val="20"/>
          <w:szCs w:val="20"/>
        </w:rPr>
        <w:t xml:space="preserve">—</w:t>
      </w:r>
      <w:r>
        <w:rPr>
          <w:sz w:val="20"/>
          <w:szCs w:val="20"/>
        </w:rPr>
        <w:t xml:space="preserve"> </w:t>
      </w:r>
      <w:r>
        <w:rPr>
          <w:b/>
          <w:sz w:val="20"/>
          <w:szCs w:val="20"/>
        </w:rPr>
        <w:t xml:space="preserve">‪And in Rebbi’s generation there was</w:t>
      </w:r>
      <w:r>
        <w:rPr>
          <w:b/>
          <w:sz w:val="20"/>
          <w:szCs w:val="20"/>
        </w:rPr>
        <w:t xml:space="preserve"> </w:t>
      </w:r>
      <w:r>
        <w:rPr>
          <w:b/>
          <w:sz w:val="20"/>
          <w:szCs w:val="20"/>
        </w:rPr>
        <w:t xml:space="preserve">“</w:t>
      </w:r>
      <w:r>
        <w:rPr>
          <w:b/>
          <w:sz w:val="20"/>
          <w:szCs w:val="20"/>
        </w:rPr>
        <w:t xml:space="preserve">the revelation of holiness in him,</w:t>
      </w:r>
      <w:r>
        <w:rPr>
          <w:b/>
          <w:sz w:val="20"/>
          <w:szCs w:val="20"/>
        </w:rPr>
        <w:t xml:space="preserve">”</w:t>
      </w:r>
      <w:r>
        <w:rPr>
          <w:b/>
          <w:sz w:val="20"/>
          <w:szCs w:val="20"/>
        </w:rPr>
        <w:t xml:space="preserve"> </w:t>
      </w:r>
      <w:r>
        <w:rPr>
          <w:b/>
          <w:sz w:val="20"/>
          <w:szCs w:val="20"/>
        </w:rPr>
        <w:t xml:space="preserve">which attests as well to</w:t>
      </w:r>
      <w:r>
        <w:rPr>
          <w:b/>
          <w:sz w:val="20"/>
          <w:szCs w:val="20"/>
        </w:rPr>
        <w:t xml:space="preserve"> </w:t>
      </w:r>
      <w:r>
        <w:rPr>
          <w:b/>
          <w:sz w:val="20"/>
          <w:szCs w:val="20"/>
        </w:rPr>
        <w:t xml:space="preserve">“</w:t>
      </w:r>
      <w:r>
        <w:rPr>
          <w:b/>
          <w:sz w:val="20"/>
          <w:szCs w:val="20"/>
        </w:rPr>
        <w:t xml:space="preserve">the holiness of all Israel, [who are called]</w:t>
      </w:r>
      <w:r>
        <w:rPr>
          <w:b/>
          <w:sz w:val="20"/>
          <w:szCs w:val="20"/>
        </w:rPr>
        <w:t xml:space="preserve"> </w:t>
      </w:r>
      <w:r>
        <w:rPr>
          <w:b/>
          <w:sz w:val="20"/>
          <w:szCs w:val="20"/>
        </w:rPr>
        <w:t xml:space="preserve">‘</w:t>
      </w:r>
      <w:r>
        <w:rPr>
          <w:b/>
          <w:sz w:val="20"/>
          <w:szCs w:val="20"/>
        </w:rPr>
        <w:t xml:space="preserve">holy,</w:t>
      </w:r>
      <w:r>
        <w:rPr>
          <w:b/>
          <w:sz w:val="20"/>
          <w:szCs w:val="20"/>
        </w:rPr>
        <w:t xml:space="preserve">’</w:t>
      </w:r>
      <w:r>
        <w:rPr>
          <w:b/>
          <w:sz w:val="20"/>
          <w:szCs w:val="20"/>
        </w:rPr>
        <w:t xml:space="preserve">”</w:t>
      </w:r>
      <w:r>
        <w:rPr>
          <w:b/>
          <w:sz w:val="20"/>
          <w:szCs w:val="20"/>
        </w:rPr>
        <w:t xml:space="preserve"> </w:t>
      </w:r>
      <w:r>
        <w:rPr>
          <w:b/>
          <w:sz w:val="20"/>
          <w:szCs w:val="20"/>
        </w:rPr>
        <w:t xml:space="preserve">who are</w:t>
      </w:r>
      <w:r>
        <w:rPr>
          <w:b/>
          <w:sz w:val="20"/>
          <w:szCs w:val="20"/>
        </w:rPr>
        <w:t xml:space="preserve"> </w:t>
      </w:r>
      <w:r>
        <w:rPr>
          <w:b/>
          <w:sz w:val="20"/>
          <w:szCs w:val="20"/>
        </w:rPr>
        <w:t xml:space="preserve">“</w:t>
      </w:r>
      <w:r>
        <w:rPr>
          <w:b/>
          <w:sz w:val="20"/>
          <w:szCs w:val="20"/>
        </w:rPr>
        <w:t xml:space="preserve">his branches.‬</w:t>
      </w:r>
      <w:r>
        <w:rPr>
          <w:b/>
          <w:sz w:val="20"/>
          <w:szCs w:val="20"/>
        </w:rPr>
        <w:t xml:space="preserve">”</w:t>
      </w:r>
      <w:r>
        <w:rPr>
          <w:sz w:val="20"/>
          <w:szCs w:val="20"/>
        </w:rPr>
        <w:t xml:space="preserve"> </w:t>
      </w:r>
      <w:r>
        <w:rPr>
          <w:b/>
          <w:sz w:val="20"/>
          <w:szCs w:val="20"/>
        </w:rPr>
        <w:t xml:space="preserve">וְהַקְּדֻשָּׁה הִיא הַמַּדְרֵגָה אַחֲרוֹנָה בַּמַּדְרֵגוֹת דְּר׳ פִּנְחָס בֶּן יָאִיר [בְּסוֹף סוֹטָה] [כְּפִי גִּירְסָא דִּילָן בַּגְּמָרָא וְהִיא הָעִיקָּר, וּכְמוֹ שֶׁכָּתַבְתִּי בָּזֶה בְּמָקוֹם אַחֵר]</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holiness</w:t>
      </w:r>
      <w:r>
        <w:rPr>
          <w:b/>
          <w:sz w:val="20"/>
          <w:szCs w:val="20"/>
        </w:rPr>
        <w:t xml:space="preserve">”</w:t>
      </w:r>
      <w:r>
        <w:rPr>
          <w:b/>
          <w:sz w:val="20"/>
          <w:szCs w:val="20"/>
        </w:rPr>
        <w:t xml:space="preserve"> </w:t>
      </w:r>
      <w:r>
        <w:rPr>
          <w:b/>
          <w:sz w:val="20"/>
          <w:szCs w:val="20"/>
        </w:rPr>
        <w:t xml:space="preserve">is</w:t>
      </w:r>
      <w:r>
        <w:rPr>
          <w:b/>
          <w:sz w:val="20"/>
          <w:szCs w:val="20"/>
        </w:rPr>
        <w:t xml:space="preserve"> </w:t>
      </w:r>
      <w:r>
        <w:rPr>
          <w:b/>
          <w:sz w:val="20"/>
          <w:szCs w:val="20"/>
        </w:rPr>
        <w:t xml:space="preserve">“</w:t>
      </w:r>
      <w:r>
        <w:rPr>
          <w:b/>
          <w:sz w:val="20"/>
          <w:szCs w:val="20"/>
        </w:rPr>
        <w:t xml:space="preserve">the last rung among the rungs of R’ Pinchas ben Yair</w:t>
      </w:r>
      <w:r>
        <w:rPr>
          <w:rStyle w:val="FootnoteReference"/>
        </w:rPr>
        <w:footnoteReference w:id="1241"/>
      </w:r>
      <w:r>
        <w:rPr>
          <w:b/>
          <w:sz w:val="20"/>
          <w:szCs w:val="20"/>
        </w:rPr>
        <w:t xml:space="preserve">”</w:t>
      </w:r>
      <w:r>
        <w:rPr>
          <w:b/>
          <w:sz w:val="20"/>
          <w:szCs w:val="20"/>
        </w:rPr>
        <w:t xml:space="preserve"> </w:t>
      </w:r>
      <w:r>
        <w:rPr>
          <w:b/>
          <w:sz w:val="20"/>
          <w:szCs w:val="20"/>
        </w:rPr>
        <w:t xml:space="preserve">[at the end of Sotah] [per our version in the Gemara, which is the primary one, as I have written on this elsewhere]‬</w:t>
      </w:r>
      <w:r>
        <w:rPr>
          <w:sz w:val="20"/>
          <w:szCs w:val="20"/>
        </w:rPr>
        <w:t xml:space="preserve"> </w:t>
      </w:r>
      <w:r>
        <w:rPr>
          <w:sz w:val="20"/>
          <w:szCs w:val="20"/>
        </w:rPr>
        <w:t xml:space="preserve">—</w:t>
      </w:r>
      <w:r>
        <w:rPr>
          <w:sz w:val="20"/>
          <w:szCs w:val="20"/>
        </w:rPr>
        <w:t xml:space="preserve"> </w:t>
      </w:r>
      <w:r>
        <w:rPr>
          <w:b/>
          <w:sz w:val="20"/>
          <w:szCs w:val="20"/>
        </w:rPr>
        <w:t xml:space="preserve">בְּהִשְׁתַּדְּלוּת הָאָדָם הַמְּבִיאָה לִידֵי רוּחַ הַקּוֹדֶשׁ וּבִיאַת אֵלִיָּהוּ וּתְחִיַּית הַמֵּתִים</w:t>
      </w:r>
      <w:r>
        <w:rPr>
          <w:sz w:val="20"/>
          <w:szCs w:val="20"/>
        </w:rPr>
        <w:t xml:space="preserve"> </w:t>
      </w:r>
      <w:r>
        <w:rPr>
          <w:sz w:val="20"/>
          <w:szCs w:val="20"/>
        </w:rPr>
        <w:t xml:space="preserve">—</w:t>
      </w:r>
      <w:r>
        <w:rPr>
          <w:sz w:val="20"/>
          <w:szCs w:val="20"/>
        </w:rPr>
        <w:t xml:space="preserve"> </w:t>
      </w:r>
      <w:r>
        <w:rPr>
          <w:b/>
          <w:sz w:val="20"/>
          <w:szCs w:val="20"/>
        </w:rPr>
        <w:t xml:space="preserve">‪[attained]</w:t>
      </w:r>
      <w:r>
        <w:rPr>
          <w:b/>
          <w:sz w:val="20"/>
          <w:szCs w:val="20"/>
        </w:rPr>
        <w:t xml:space="preserve"> </w:t>
      </w:r>
      <w:r>
        <w:rPr>
          <w:b/>
          <w:sz w:val="20"/>
          <w:szCs w:val="20"/>
        </w:rPr>
        <w:t xml:space="preserve">“</w:t>
      </w:r>
      <w:r>
        <w:rPr>
          <w:b/>
          <w:sz w:val="20"/>
          <w:szCs w:val="20"/>
        </w:rPr>
        <w:t xml:space="preserve">through man’s effort, which brings [him] to ruach hakodesh, and the coming of Eliyahu, and the resurrection of the dead.‬</w:t>
      </w:r>
      <w:r>
        <w:rPr>
          <w:b/>
          <w:sz w:val="20"/>
          <w:szCs w:val="20"/>
        </w:rPr>
        <w:t xml:space="preserve">”</w:t>
      </w:r>
      <w:r>
        <w:rPr>
          <w:sz w:val="20"/>
          <w:szCs w:val="20"/>
        </w:rPr>
        <w:t xml:space="preserve"> </w:t>
      </w:r>
      <w:r>
        <w:rPr>
          <w:b/>
          <w:sz w:val="20"/>
          <w:szCs w:val="20"/>
        </w:rPr>
        <w:t xml:space="preserve">עַל כֵּן הָיָה מֵעֵין מָשִׁיחַ, אֶלָּא שֶׁלֹּא הָיָה הַהִתְגַּלּוּת בְּפֹעַל בְּכָל הַנְּפָשׁוֹת דְּיִשְׂרָאֵל שֶׁבַּדּוֹר עַד שֶׁתָּשׁוּב הַנְּבוּאָה וְרוּחַ הַקּוֹדֶשׁ לְיִשְׂרָאֵל</w:t>
      </w:r>
      <w:r>
        <w:rPr>
          <w:sz w:val="20"/>
          <w:szCs w:val="20"/>
        </w:rPr>
        <w:t xml:space="preserve"> </w:t>
      </w:r>
      <w:r>
        <w:rPr>
          <w:sz w:val="20"/>
          <w:szCs w:val="20"/>
        </w:rPr>
        <w:t xml:space="preserve">—</w:t>
      </w:r>
      <w:r>
        <w:rPr>
          <w:sz w:val="20"/>
          <w:szCs w:val="20"/>
        </w:rPr>
        <w:t xml:space="preserve"> </w:t>
      </w:r>
      <w:r>
        <w:rPr>
          <w:b/>
          <w:sz w:val="20"/>
          <w:szCs w:val="20"/>
        </w:rPr>
        <w:t xml:space="preserve">‪Therefore he was</w:t>
      </w:r>
      <w:r>
        <w:rPr>
          <w:b/>
          <w:sz w:val="20"/>
          <w:szCs w:val="20"/>
        </w:rPr>
        <w:t xml:space="preserve"> </w:t>
      </w:r>
      <w:r>
        <w:rPr>
          <w:b/>
          <w:sz w:val="20"/>
          <w:szCs w:val="20"/>
        </w:rPr>
        <w:t xml:space="preserve">“</w:t>
      </w:r>
      <w:r>
        <w:rPr>
          <w:b/>
          <w:sz w:val="20"/>
          <w:szCs w:val="20"/>
        </w:rPr>
        <w:t xml:space="preserve">akin to Mashiach</w:t>
      </w:r>
      <w:r>
        <w:rPr>
          <w:b/>
          <w:sz w:val="20"/>
          <w:szCs w:val="20"/>
        </w:rPr>
        <w:t xml:space="preserve">”</w:t>
      </w:r>
      <w:r>
        <w:rPr>
          <w:b/>
          <w:sz w:val="20"/>
          <w:szCs w:val="20"/>
        </w:rPr>
        <w:t xml:space="preserve"> </w:t>
      </w:r>
      <w:r>
        <w:rPr>
          <w:b/>
          <w:sz w:val="20"/>
          <w:szCs w:val="20"/>
        </w:rPr>
        <w:t xml:space="preserve">— except that</w:t>
      </w:r>
      <w:r>
        <w:rPr>
          <w:b/>
          <w:sz w:val="20"/>
          <w:szCs w:val="20"/>
        </w:rPr>
        <w:t xml:space="preserve"> </w:t>
      </w:r>
      <w:r>
        <w:rPr>
          <w:b/>
          <w:sz w:val="20"/>
          <w:szCs w:val="20"/>
        </w:rPr>
        <w:t xml:space="preserve">“</w:t>
      </w:r>
      <w:r>
        <w:rPr>
          <w:b/>
          <w:sz w:val="20"/>
          <w:szCs w:val="20"/>
        </w:rPr>
        <w:t xml:space="preserve">the revelation was not in actuality in all the souls of Israel of that generation,</w:t>
      </w:r>
      <w:r>
        <w:rPr>
          <w:b/>
          <w:sz w:val="20"/>
          <w:szCs w:val="20"/>
        </w:rPr>
        <w:t xml:space="preserve">”</w:t>
      </w:r>
      <w:r>
        <w:rPr>
          <w:b/>
          <w:sz w:val="20"/>
          <w:szCs w:val="20"/>
        </w:rPr>
        <w:t xml:space="preserve"> </w:t>
      </w:r>
      <w:r>
        <w:rPr>
          <w:b/>
          <w:sz w:val="20"/>
          <w:szCs w:val="20"/>
        </w:rPr>
        <w:t xml:space="preserve">until</w:t>
      </w:r>
      <w:r>
        <w:rPr>
          <w:b/>
          <w:sz w:val="20"/>
          <w:szCs w:val="20"/>
        </w:rPr>
        <w:t xml:space="preserve"> </w:t>
      </w:r>
      <w:r>
        <w:rPr>
          <w:b/>
          <w:sz w:val="20"/>
          <w:szCs w:val="20"/>
        </w:rPr>
        <w:t xml:space="preserve">“</w:t>
      </w:r>
      <w:r>
        <w:rPr>
          <w:b/>
          <w:sz w:val="20"/>
          <w:szCs w:val="20"/>
        </w:rPr>
        <w:t xml:space="preserve">prophecy and ruach hakodesh return to Israel,‬</w:t>
      </w:r>
      <w:r>
        <w:rPr>
          <w:b/>
          <w:sz w:val="20"/>
          <w:szCs w:val="20"/>
        </w:rPr>
        <w:t xml:space="preserve">”</w:t>
      </w:r>
      <w:r>
        <w:rPr>
          <w:sz w:val="20"/>
          <w:szCs w:val="20"/>
        </w:rPr>
        <w:t xml:space="preserve"> </w:t>
      </w:r>
      <w:r>
        <w:rPr>
          <w:b/>
          <w:sz w:val="20"/>
          <w:szCs w:val="20"/>
        </w:rPr>
        <w:t xml:space="preserve">כְּמוֹ שֶׁנֶּאֱמַר לֶעָתִיד ״אֶשְׁפּוֹךְ אֶת רוּחִי עַל כָּל בָּשָׂר״ וְיִזְכּוּ לִתְחִיַּית הַמֵּתִים</w:t>
      </w:r>
      <w:r>
        <w:rPr>
          <w:sz w:val="20"/>
          <w:szCs w:val="20"/>
        </w:rPr>
        <w:t xml:space="preserve"> </w:t>
      </w:r>
      <w:r>
        <w:rPr>
          <w:sz w:val="20"/>
          <w:szCs w:val="20"/>
        </w:rPr>
        <w:t xml:space="preserve">—</w:t>
      </w:r>
      <w:r>
        <w:rPr>
          <w:sz w:val="20"/>
          <w:szCs w:val="20"/>
        </w:rPr>
        <w:t xml:space="preserve"> </w:t>
      </w:r>
      <w:r>
        <w:rPr>
          <w:b/>
          <w:sz w:val="20"/>
          <w:szCs w:val="20"/>
        </w:rPr>
        <w:t xml:space="preserve">‪as it says of the Future,</w:t>
      </w:r>
      <w:r>
        <w:rPr>
          <w:b/>
          <w:sz w:val="20"/>
          <w:szCs w:val="20"/>
        </w:rPr>
        <w:t xml:space="preserve"> </w:t>
      </w:r>
      <w:r>
        <w:rPr>
          <w:b/>
          <w:sz w:val="20"/>
          <w:szCs w:val="20"/>
        </w:rPr>
        <w:t xml:space="preserve">“</w:t>
      </w:r>
      <w:r>
        <w:rPr>
          <w:b/>
          <w:sz w:val="20"/>
          <w:szCs w:val="20"/>
        </w:rPr>
        <w:t xml:space="preserve">I will pour out My spirit upon all flesh</w:t>
      </w:r>
      <w:r>
        <w:rPr>
          <w:b/>
          <w:sz w:val="20"/>
          <w:szCs w:val="20"/>
        </w:rPr>
        <w:t xml:space="preserve">”</w:t>
      </w:r>
      <w:r>
        <w:rPr>
          <w:b/>
          <w:sz w:val="20"/>
          <w:szCs w:val="20"/>
        </w:rPr>
        <w:t xml:space="preserve"> </w:t>
      </w:r>
      <w:r>
        <w:rPr>
          <w:b/>
          <w:sz w:val="20"/>
          <w:szCs w:val="20"/>
        </w:rPr>
        <w:t xml:space="preserve">(Yoel 3:1)</w:t>
      </w:r>
      <w:r>
        <w:rPr>
          <w:rStyle w:val="FootnoteReference"/>
        </w:rPr>
        <w:footnoteReference w:id="1242"/>
      </w:r>
      <w:r>
        <w:rPr>
          <w:b/>
          <w:sz w:val="20"/>
          <w:szCs w:val="20"/>
        </w:rPr>
        <w:t xml:space="preserve">,</w:t>
      </w:r>
      <w:r>
        <w:rPr>
          <w:b/>
          <w:sz w:val="20"/>
          <w:szCs w:val="20"/>
        </w:rPr>
        <w:t xml:space="preserve"> </w:t>
      </w:r>
      <w:r>
        <w:rPr>
          <w:b/>
          <w:sz w:val="20"/>
          <w:szCs w:val="20"/>
        </w:rPr>
        <w:t xml:space="preserve">“</w:t>
      </w:r>
      <w:r>
        <w:rPr>
          <w:b/>
          <w:sz w:val="20"/>
          <w:szCs w:val="20"/>
        </w:rPr>
        <w:t xml:space="preserve">and they will merit the resurrection of the dead.‬</w:t>
      </w:r>
      <w:r>
        <w:rPr>
          <w:b/>
          <w:sz w:val="20"/>
          <w:szCs w:val="20"/>
        </w:rPr>
        <w:t xml:space="preserve">”</w:t>
      </w:r>
      <w:r>
        <w:rPr>
          <w:sz w:val="20"/>
          <w:szCs w:val="20"/>
        </w:rPr>
        <w:t xml:space="preserve"> </w:t>
      </w:r>
      <w:r>
        <w:rPr>
          <w:b/>
          <w:sz w:val="20"/>
          <w:szCs w:val="20"/>
        </w:rPr>
        <w:t xml:space="preserve">וּמִכָּל מָקוֹם הוּא זָכָה לְעַצְמוֹ שֶׁלֹּא מֵת, וְזָכָה לְחַבֵּר הַמִּשְׁנָיוֹת חִבּוּר הַכּוֹלֵל כָּל תּוֹרָה שֶׁבְּעַל פֶּה שֶׁלֹּא הָיָה עַד זְמַנּוֹ</w:t>
      </w:r>
      <w:r>
        <w:rPr>
          <w:sz w:val="20"/>
          <w:szCs w:val="20"/>
        </w:rPr>
        <w:t xml:space="preserve"> </w:t>
      </w:r>
      <w:r>
        <w:rPr>
          <w:sz w:val="20"/>
          <w:szCs w:val="20"/>
        </w:rPr>
        <w:t xml:space="preserve">—</w:t>
      </w:r>
      <w:r>
        <w:rPr>
          <w:sz w:val="20"/>
          <w:szCs w:val="20"/>
        </w:rPr>
        <w:t xml:space="preserve"> </w:t>
      </w:r>
      <w:r>
        <w:rPr>
          <w:b/>
          <w:sz w:val="20"/>
          <w:szCs w:val="20"/>
        </w:rPr>
        <w:t xml:space="preserve">‪And nonetheless he himself merited</w:t>
      </w:r>
      <w:r>
        <w:rPr>
          <w:b/>
          <w:sz w:val="20"/>
          <w:szCs w:val="20"/>
        </w:rPr>
        <w:t xml:space="preserve"> </w:t>
      </w:r>
      <w:r>
        <w:rPr>
          <w:b/>
          <w:sz w:val="20"/>
          <w:szCs w:val="20"/>
        </w:rPr>
        <w:t xml:space="preserve">“</w:t>
      </w:r>
      <w:r>
        <w:rPr>
          <w:b/>
          <w:sz w:val="20"/>
          <w:szCs w:val="20"/>
        </w:rPr>
        <w:t xml:space="preserve">that he did not die,</w:t>
      </w:r>
      <w:r>
        <w:rPr>
          <w:b/>
          <w:sz w:val="20"/>
          <w:szCs w:val="20"/>
        </w:rPr>
        <w:t xml:space="preserve">”</w:t>
      </w:r>
      <w:r>
        <w:rPr>
          <w:b/>
          <w:sz w:val="20"/>
          <w:szCs w:val="20"/>
        </w:rPr>
        <w:t xml:space="preserve"> </w:t>
      </w:r>
      <w:r>
        <w:rPr>
          <w:b/>
          <w:sz w:val="20"/>
          <w:szCs w:val="20"/>
        </w:rPr>
        <w:t xml:space="preserve">and merited</w:t>
      </w:r>
      <w:r>
        <w:rPr>
          <w:b/>
          <w:sz w:val="20"/>
          <w:szCs w:val="20"/>
        </w:rPr>
        <w:t xml:space="preserve"> </w:t>
      </w:r>
      <w:r>
        <w:rPr>
          <w:b/>
          <w:sz w:val="20"/>
          <w:szCs w:val="20"/>
        </w:rPr>
        <w:t xml:space="preserve">“</w:t>
      </w:r>
      <w:r>
        <w:rPr>
          <w:b/>
          <w:sz w:val="20"/>
          <w:szCs w:val="20"/>
        </w:rPr>
        <w:t xml:space="preserve">to compose the Mishnayos — a compilation encompassing all the Oral Torah — which had not existed until his time.‬</w:t>
      </w:r>
      <w:r>
        <w:rPr>
          <w:b/>
          <w:sz w:val="20"/>
          <w:szCs w:val="20"/>
        </w:rPr>
        <w:t xml:space="preserve">”</w:t>
      </w:r>
      <w:r>
        <w:rPr>
          <w:sz w:val="20"/>
          <w:szCs w:val="20"/>
        </w:rPr>
        <w:t xml:space="preserve"> </w:t>
      </w:r>
      <w:r>
        <w:rPr>
          <w:b/>
          <w:sz w:val="20"/>
          <w:szCs w:val="20"/>
        </w:rPr>
        <w:t xml:space="preserve">וְהַתְחָלַת תּוֹרָה שֶׁבְּעַל פֶּה הוּא מִדָּוִד הַמֶּלֶךְ ע״ה שֶׁהִתְחִיל לְהִתְגַּלּוֹת אוֹר מַלְכוּת, ״פֶּה תּוֹרָה שֶׁבְּעַל פֶּה קָרֵין לָהּ״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beginning of the Oral Torah is from David HaMelech,</w:t>
      </w:r>
      <w:r>
        <w:rPr>
          <w:b/>
          <w:sz w:val="20"/>
          <w:szCs w:val="20"/>
        </w:rPr>
        <w:t xml:space="preserve">”</w:t>
      </w:r>
      <w:r>
        <w:rPr>
          <w:b/>
          <w:sz w:val="20"/>
          <w:szCs w:val="20"/>
        </w:rPr>
        <w:t xml:space="preserve"> </w:t>
      </w:r>
      <w:r>
        <w:rPr>
          <w:b/>
          <w:sz w:val="20"/>
          <w:szCs w:val="20"/>
        </w:rPr>
        <w:t xml:space="preserve">in whom</w:t>
      </w:r>
      <w:r>
        <w:rPr>
          <w:b/>
          <w:sz w:val="20"/>
          <w:szCs w:val="20"/>
        </w:rPr>
        <w:t xml:space="preserve"> </w:t>
      </w:r>
      <w:r>
        <w:rPr>
          <w:b/>
          <w:sz w:val="20"/>
          <w:szCs w:val="20"/>
        </w:rPr>
        <w:t xml:space="preserve">“</w:t>
      </w:r>
      <w:r>
        <w:rPr>
          <w:b/>
          <w:sz w:val="20"/>
          <w:szCs w:val="20"/>
        </w:rPr>
        <w:t xml:space="preserve">the light of</w:t>
      </w:r>
      <w:r>
        <w:rPr>
          <w:b/>
          <w:sz w:val="20"/>
          <w:szCs w:val="20"/>
        </w:rPr>
        <w:t xml:space="preserve"> </w:t>
      </w:r>
      <w:r>
        <w:rPr>
          <w:i/>
          <w:b/>
          <w:sz w:val="20"/>
          <w:szCs w:val="20"/>
        </w:rPr>
        <w:t xml:space="preserve">Malchus</w:t>
      </w:r>
      <w:r>
        <w:rPr>
          <w:b/>
          <w:sz w:val="20"/>
          <w:szCs w:val="20"/>
        </w:rPr>
        <w:t xml:space="preserve"> </w:t>
      </w:r>
      <w:r>
        <w:rPr>
          <w:b/>
          <w:sz w:val="20"/>
          <w:szCs w:val="20"/>
        </w:rPr>
        <w:t xml:space="preserve">began to be revealed</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w:t>
      </w:r>
      <w:r>
        <w:rPr>
          <w:b/>
          <w:sz w:val="20"/>
          <w:szCs w:val="20"/>
        </w:rPr>
        <w:t xml:space="preserve">the mouth</w:t>
      </w:r>
      <w:r>
        <w:rPr>
          <w:b/>
          <w:sz w:val="20"/>
          <w:szCs w:val="20"/>
        </w:rPr>
        <w:t xml:space="preserve">’</w:t>
      </w:r>
      <w:r>
        <w:rPr>
          <w:b/>
          <w:sz w:val="20"/>
          <w:szCs w:val="20"/>
        </w:rPr>
        <w:t xml:space="preserve"> </w:t>
      </w:r>
      <w:r>
        <w:rPr>
          <w:b/>
          <w:sz w:val="20"/>
          <w:szCs w:val="20"/>
        </w:rPr>
        <w:t xml:space="preserve">[</w:t>
      </w:r>
      <w:r>
        <w:rPr>
          <w:i/>
          <w:b/>
          <w:sz w:val="20"/>
          <w:szCs w:val="20"/>
        </w:rPr>
        <w:t xml:space="preserve">Malchus</w:t>
      </w:r>
      <w:r>
        <w:rPr>
          <w:b/>
          <w:sz w:val="20"/>
          <w:szCs w:val="20"/>
        </w:rPr>
        <w:t xml:space="preserve">] — they call the Oral Torah.‬</w:t>
      </w:r>
      <w:r>
        <w:rPr>
          <w:b/>
          <w:sz w:val="20"/>
          <w:szCs w:val="20"/>
        </w:rPr>
        <w:t xml:space="preserve">”</w:t>
      </w:r>
      <w:r>
        <w:rPr>
          <w:sz w:val="20"/>
          <w:szCs w:val="20"/>
        </w:rPr>
        <w:t xml:space="preserve"> </w:t>
      </w:r>
      <w:r>
        <w:rPr>
          <w:b/>
          <w:sz w:val="20"/>
          <w:szCs w:val="20"/>
        </w:rPr>
        <w:t xml:space="preserve">וְתַכְלִיתוֹ בְּמָשִׁיחַ, שֶׁאָז יִהְיֶה שְׁלֵימוּת הַתּוֹרָה שֶׁבְּעַל פֶּה, שֶׁהוּא הַחָכְמָה הַמִּתְגַּלֵּית עַל יְדֵי חַכְמֵי יִשְׂרָאֵל בָּעוֹלָם הַזֶּה</w:t>
      </w:r>
      <w:r>
        <w:rPr>
          <w:sz w:val="20"/>
          <w:szCs w:val="20"/>
        </w:rPr>
        <w:t xml:space="preserve"> </w:t>
      </w:r>
      <w:r>
        <w:rPr>
          <w:sz w:val="20"/>
          <w:szCs w:val="20"/>
        </w:rPr>
        <w:t xml:space="preserve">—</w:t>
      </w:r>
      <w:r>
        <w:rPr>
          <w:sz w:val="20"/>
          <w:szCs w:val="20"/>
        </w:rPr>
        <w:t xml:space="preserve"> </w:t>
      </w:r>
      <w:r>
        <w:rPr>
          <w:b/>
          <w:sz w:val="20"/>
          <w:szCs w:val="20"/>
        </w:rPr>
        <w:t xml:space="preserve">‪And its culmination is in the Mashiach, when there will be</w:t>
      </w:r>
      <w:r>
        <w:rPr>
          <w:b/>
          <w:sz w:val="20"/>
          <w:szCs w:val="20"/>
        </w:rPr>
        <w:t xml:space="preserve"> </w:t>
      </w:r>
      <w:r>
        <w:rPr>
          <w:b/>
          <w:sz w:val="20"/>
          <w:szCs w:val="20"/>
        </w:rPr>
        <w:t xml:space="preserve">“</w:t>
      </w:r>
      <w:r>
        <w:rPr>
          <w:b/>
          <w:sz w:val="20"/>
          <w:szCs w:val="20"/>
        </w:rPr>
        <w:t xml:space="preserve">the completeness of the Oral Torah,</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wisdom revealed through the Sages of Israel in this world‬</w:t>
      </w:r>
      <w:r>
        <w:rPr>
          <w:b/>
          <w:sz w:val="20"/>
          <w:szCs w:val="20"/>
        </w:rPr>
        <w:t xml:space="preserve">”</w:t>
      </w:r>
      <w:r>
        <w:rPr>
          <w:b/>
          <w:sz w:val="20"/>
          <w:szCs w:val="20"/>
        </w:rPr>
        <w:t xml:space="preserve">;</w:t>
      </w:r>
      <w:r>
        <w:rPr>
          <w:sz w:val="20"/>
          <w:szCs w:val="20"/>
        </w:rPr>
        <w:t xml:space="preserve"> </w:t>
      </w:r>
      <w:r>
        <w:rPr>
          <w:b/>
          <w:sz w:val="20"/>
          <w:szCs w:val="20"/>
        </w:rPr>
        <w:t xml:space="preserve">דְּעַד זְמַנּוֹ יִתְגַּלֶּה כָּל מַה שֶּׁמּוּכָן לְתַלְמִיד וָתִיק לְהִתְחַדֵּשׁ וּלְהִתְגַּלּוֹת</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by his [Mashiach’s] time there will be revealed all that is destined for a</w:t>
      </w:r>
      <w:r>
        <w:rPr>
          <w:b/>
          <w:sz w:val="20"/>
          <w:szCs w:val="20"/>
        </w:rPr>
        <w:t xml:space="preserve"> </w:t>
      </w:r>
      <w:r>
        <w:rPr>
          <w:b/>
          <w:sz w:val="20"/>
          <w:szCs w:val="20"/>
        </w:rPr>
        <w:t xml:space="preserve">‘</w:t>
      </w:r>
      <w:r>
        <w:rPr>
          <w:b/>
          <w:sz w:val="20"/>
          <w:szCs w:val="20"/>
        </w:rPr>
        <w:t xml:space="preserve">worthy disciple</w:t>
      </w:r>
      <w:r>
        <w:rPr>
          <w:b/>
          <w:sz w:val="20"/>
          <w:szCs w:val="20"/>
        </w:rPr>
        <w:t xml:space="preserve">’</w:t>
      </w:r>
      <w:r>
        <w:rPr>
          <w:b/>
          <w:sz w:val="20"/>
          <w:szCs w:val="20"/>
        </w:rPr>
        <w:t xml:space="preserve"> </w:t>
      </w:r>
      <w:r>
        <w:rPr>
          <w:b/>
          <w:sz w:val="20"/>
          <w:szCs w:val="20"/>
        </w:rPr>
        <w:t xml:space="preserve">to innovate and to reveal.‬</w:t>
      </w:r>
      <w:r>
        <w:rPr>
          <w:b/>
          <w:sz w:val="20"/>
          <w:szCs w:val="20"/>
        </w:rPr>
        <w:t xml:space="preserve">”</w:t>
      </w:r>
      <w:r>
        <w:rPr>
          <w:sz w:val="20"/>
          <w:szCs w:val="20"/>
        </w:rPr>
        <w:t xml:space="preserve"> </w:t>
      </w:r>
      <w:r>
        <w:rPr>
          <w:b/>
          <w:sz w:val="20"/>
          <w:szCs w:val="20"/>
        </w:rPr>
        <w:t xml:space="preserve">וּבִימֵי רַבִּי הִתְחִיל שְׁלֵימוּת זֶה בְּחִבּוּר הַמִּשְׁנָה, שֶׁהוּא הַכּוֹלֵל כָּל תּוֹרָה שֶׁבְּעַל פֶּה, וְגַם כָּל מַה שֶּׁתַּלְמִיד וָתִיק עָתִיד לְחַדֵּשׁ נִכְלָל בָּהּ, אֶלָּא שֶׁעֲדַיִין הַכֹּל בְּכֹחַ לֹא בְּפֹעַל</w:t>
      </w:r>
      <w:r>
        <w:rPr>
          <w:sz w:val="20"/>
          <w:szCs w:val="20"/>
        </w:rPr>
        <w:t xml:space="preserve"> </w:t>
      </w:r>
      <w:r>
        <w:rPr>
          <w:sz w:val="20"/>
          <w:szCs w:val="20"/>
        </w:rPr>
        <w:t xml:space="preserve">—</w:t>
      </w:r>
      <w:r>
        <w:rPr>
          <w:sz w:val="20"/>
          <w:szCs w:val="20"/>
        </w:rPr>
        <w:t xml:space="preserve"> </w:t>
      </w:r>
      <w:r>
        <w:rPr>
          <w:b/>
          <w:sz w:val="20"/>
          <w:szCs w:val="20"/>
        </w:rPr>
        <w:t xml:space="preserve">‪And in Rebbi’s days this completeness began, in the composition of the Mishnah, which</w:t>
      </w:r>
      <w:r>
        <w:rPr>
          <w:b/>
          <w:sz w:val="20"/>
          <w:szCs w:val="20"/>
        </w:rPr>
        <w:t xml:space="preserve"> </w:t>
      </w:r>
      <w:r>
        <w:rPr>
          <w:b/>
          <w:sz w:val="20"/>
          <w:szCs w:val="20"/>
        </w:rPr>
        <w:t xml:space="preserve">“</w:t>
      </w:r>
      <w:r>
        <w:rPr>
          <w:b/>
          <w:sz w:val="20"/>
          <w:szCs w:val="20"/>
        </w:rPr>
        <w:t xml:space="preserve">encompasses all the Oral Torah</w:t>
      </w:r>
      <w:r>
        <w:rPr>
          <w:b/>
          <w:sz w:val="20"/>
          <w:szCs w:val="20"/>
        </w:rPr>
        <w:t xml:space="preserve">”</w:t>
      </w:r>
      <w:r>
        <w:rPr>
          <w:b/>
          <w:sz w:val="20"/>
          <w:szCs w:val="20"/>
        </w:rPr>
        <w:t xml:space="preserve"> </w:t>
      </w:r>
      <w:r>
        <w:rPr>
          <w:b/>
          <w:sz w:val="20"/>
          <w:szCs w:val="20"/>
        </w:rPr>
        <w:t xml:space="preserve">— and also</w:t>
      </w:r>
      <w:r>
        <w:rPr>
          <w:b/>
          <w:sz w:val="20"/>
          <w:szCs w:val="20"/>
        </w:rPr>
        <w:t xml:space="preserve"> </w:t>
      </w:r>
      <w:r>
        <w:rPr>
          <w:b/>
          <w:sz w:val="20"/>
          <w:szCs w:val="20"/>
        </w:rPr>
        <w:t xml:space="preserve">“</w:t>
      </w:r>
      <w:r>
        <w:rPr>
          <w:b/>
          <w:sz w:val="20"/>
          <w:szCs w:val="20"/>
        </w:rPr>
        <w:t xml:space="preserve">all that a worthy disciple is destined to innovate is included in it</w:t>
      </w:r>
      <w:r>
        <w:rPr>
          <w:b/>
          <w:sz w:val="20"/>
          <w:szCs w:val="20"/>
        </w:rPr>
        <w:t xml:space="preserve">”</w:t>
      </w:r>
      <w:r>
        <w:rPr>
          <w:b/>
          <w:sz w:val="20"/>
          <w:szCs w:val="20"/>
        </w:rPr>
        <w:t xml:space="preserve"> </w:t>
      </w:r>
      <w:r>
        <w:rPr>
          <w:b/>
          <w:sz w:val="20"/>
          <w:szCs w:val="20"/>
        </w:rPr>
        <w:t xml:space="preserve">— except that</w:t>
      </w:r>
      <w:r>
        <w:rPr>
          <w:b/>
          <w:sz w:val="20"/>
          <w:szCs w:val="20"/>
        </w:rPr>
        <w:t xml:space="preserve"> </w:t>
      </w:r>
      <w:r>
        <w:rPr>
          <w:b/>
          <w:sz w:val="20"/>
          <w:szCs w:val="20"/>
        </w:rPr>
        <w:t xml:space="preserve">“</w:t>
      </w:r>
      <w:r>
        <w:rPr>
          <w:b/>
          <w:sz w:val="20"/>
          <w:szCs w:val="20"/>
        </w:rPr>
        <w:t xml:space="preserve">as yet it is all in potential, not in actuality.</w:t>
      </w:r>
      <w:r>
        <w:rPr>
          <w:b/>
          <w:sz w:val="20"/>
          <w:szCs w:val="20"/>
        </w:rPr>
        <w:t xml:space="preserve">”</w:t>
      </w:r>
      <w:r>
        <w:rPr>
          <w:sz w:val="20"/>
          <w:szCs w:val="20"/>
        </w:rPr>
        <w:t xml:space="preserve"> </w:t>
      </w:r>
      <w:r>
        <w:rPr>
          <w:sz w:val="20"/>
          <w:szCs w:val="20"/>
        </w:rPr>
        <w:t xml:space="preserve">— Rebbi was Mashiach</w:t>
      </w:r>
      <w:r>
        <w:rPr>
          <w:sz w:val="20"/>
          <w:szCs w:val="20"/>
        </w:rPr>
        <w:t xml:space="preserve"> </w:t>
      </w:r>
      <w:r>
        <w:rPr>
          <w:sz w:val="20"/>
          <w:szCs w:val="20"/>
        </w:rPr>
        <w:t xml:space="preserve">“</w:t>
      </w:r>
      <w:r>
        <w:rPr>
          <w:sz w:val="20"/>
          <w:szCs w:val="20"/>
        </w:rPr>
        <w:t xml:space="preserve">in potential</w:t>
      </w:r>
      <w:r>
        <w:rPr>
          <w:sz w:val="20"/>
          <w:szCs w:val="20"/>
        </w:rPr>
        <w:t xml:space="preserve">”</w:t>
      </w:r>
      <w:r>
        <w:rPr>
          <w:sz w:val="20"/>
          <w:szCs w:val="20"/>
        </w:rPr>
        <w:t xml:space="preserve"> </w:t>
      </w:r>
      <w:r>
        <w:rPr>
          <w:sz w:val="20"/>
          <w:szCs w:val="20"/>
        </w:rPr>
        <w:t xml:space="preserve">as Mashiach will be</w:t>
      </w:r>
      <w:r>
        <w:rPr>
          <w:sz w:val="20"/>
          <w:szCs w:val="20"/>
        </w:rPr>
        <w:t xml:space="preserve"> </w:t>
      </w:r>
      <w:r>
        <w:rPr>
          <w:sz w:val="20"/>
          <w:szCs w:val="20"/>
        </w:rPr>
        <w:t xml:space="preserve">“</w:t>
      </w:r>
      <w:r>
        <w:rPr>
          <w:sz w:val="20"/>
          <w:szCs w:val="20"/>
        </w:rPr>
        <w:t xml:space="preserve">in actuality</w:t>
      </w:r>
      <w:r>
        <w:rPr>
          <w:sz w:val="20"/>
          <w:szCs w:val="20"/>
        </w:rPr>
        <w:t xml:space="preserve">”</w:t>
      </w:r>
      <w:r>
        <w:rPr>
          <w:sz w:val="20"/>
          <w:szCs w:val="20"/>
        </w:rPr>
        <w:t xml:space="preserve">: the head of a generation bears its whole stature, so his revealed holiness testifies to the latent holiness of all Israel, his branches — and his Mishnah already encloses, in seed, every word the Sages will ever draw out.‬</w:t>
      </w:r>
    </w:p>
    <w:p>
      <w:r>
        <w:pict>
          <v:rect style="width:0;height:1.5pt" o:hralign="center" o:hrstd="t" o:hr="t"/>
        </w:pict>
      </w:r>
    </w:p>
    <w:p>
      <w:pPr>
        <w:pStyle w:val="Heading3"/>
      </w:pPr>
      <w:bookmarkStart w:id="1243" w:name="seif-88"/>
      <w:r>
        <w:t xml:space="preserve">‪סָעִיף פח — Se’if 88‬</w:t>
      </w:r>
      <w:bookmarkEnd w:id="124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At the very close of the Talmud:</w:t>
      </w:r>
      <w:r>
        <w:rPr>
          <w:sz w:val="19"/>
          <w:szCs w:val="19"/>
          <w:b w:val="0"/>
          <w:bCs w:val="0"/>
        </w:rPr>
        <w:t xml:space="preserve"> </w:t>
      </w:r>
      <w:r>
        <w:rPr>
          <w:sz w:val="19"/>
          <w:szCs w:val="19"/>
          <w:b w:val="0"/>
          <w:bCs w:val="0"/>
        </w:rPr>
        <w:t xml:space="preserve">“</w:t>
      </w:r>
      <w:r>
        <w:rPr>
          <w:sz w:val="19"/>
          <w:szCs w:val="19"/>
          <w:b w:val="0"/>
          <w:bCs w:val="0"/>
        </w:rPr>
        <w:t xml:space="preserve">whoever studies</w:t>
      </w:r>
      <w:r>
        <w:rPr>
          <w:sz w:val="19"/>
          <w:szCs w:val="19"/>
          <w:b w:val="0"/>
          <w:bCs w:val="0"/>
        </w:rPr>
        <w:t xml:space="preserve"> </w:t>
      </w:r>
      <w:r>
        <w:rPr>
          <w:i/>
          <w:sz w:val="19"/>
          <w:szCs w:val="19"/>
          <w:b w:val="0"/>
          <w:bCs w:val="0"/>
        </w:rPr>
        <w:t xml:space="preserve">halachos</w:t>
      </w:r>
      <w:r>
        <w:rPr>
          <w:sz w:val="19"/>
          <w:szCs w:val="19"/>
          <w:b w:val="0"/>
          <w:bCs w:val="0"/>
        </w:rPr>
        <w:t xml:space="preserve"> </w:t>
      </w:r>
      <w:r>
        <w:rPr>
          <w:sz w:val="19"/>
          <w:szCs w:val="19"/>
          <w:b w:val="0"/>
          <w:bCs w:val="0"/>
        </w:rPr>
        <w:t xml:space="preserve">every day is assured a share in the World to Come</w:t>
      </w:r>
      <w:r>
        <w:rPr>
          <w:sz w:val="19"/>
          <w:szCs w:val="19"/>
          <w:b w:val="0"/>
          <w:bCs w:val="0"/>
        </w:rPr>
        <w:t xml:space="preserve">”</w:t>
      </w:r>
      <w:r>
        <w:rPr>
          <w:sz w:val="19"/>
          <w:szCs w:val="19"/>
          <w:b w:val="0"/>
          <w:bCs w:val="0"/>
        </w:rPr>
        <w:t xml:space="preserve"> </w:t>
      </w:r>
      <w:r>
        <w:rPr>
          <w:sz w:val="19"/>
          <w:szCs w:val="19"/>
          <w:b w:val="0"/>
          <w:bCs w:val="0"/>
        </w:rPr>
        <w:t xml:space="preserve">— for</w:t>
      </w:r>
      <w:r>
        <w:rPr>
          <w:sz w:val="19"/>
          <w:szCs w:val="19"/>
          <w:b w:val="0"/>
          <w:bCs w:val="0"/>
        </w:rPr>
        <w:t xml:space="preserve"> </w:t>
      </w:r>
      <w:r>
        <w:rPr>
          <w:sz w:val="19"/>
          <w:szCs w:val="19"/>
          <w:b w:val="0"/>
          <w:bCs w:val="0"/>
        </w:rPr>
        <w:t xml:space="preserve">“</w:t>
      </w:r>
      <w:r>
        <w:rPr>
          <w:i/>
          <w:sz w:val="19"/>
          <w:szCs w:val="19"/>
          <w:b w:val="0"/>
          <w:bCs w:val="0"/>
        </w:rPr>
        <w:t xml:space="preserve">halachos</w:t>
      </w:r>
      <w:r>
        <w:rPr>
          <w:sz w:val="19"/>
          <w:szCs w:val="19"/>
          <w:b w:val="0"/>
          <w:bCs w:val="0"/>
        </w:rPr>
        <w:t xml:space="preserve">”</w:t>
      </w:r>
      <w:r>
        <w:rPr>
          <w:sz w:val="19"/>
          <w:szCs w:val="19"/>
          <w:b w:val="0"/>
          <w:bCs w:val="0"/>
        </w:rPr>
        <w:t xml:space="preserve"> </w:t>
      </w:r>
      <w:r>
        <w:rPr>
          <w:sz w:val="19"/>
          <w:szCs w:val="19"/>
          <w:b w:val="0"/>
          <w:bCs w:val="0"/>
        </w:rPr>
        <w:t xml:space="preserve">means the Mishnah, and through it one merits eternal life. The grasp of Torah comes only by way of the Oral Torah, which is the revelation of the Written Torah to Israel’s hearts; the Written cannot be grasped except through it. Had they not sinned, the Chumash and the Book of Yehoshua would have sufficed.</w:t>
      </w:r>
    </w:p>
    <w:p>
      <w:pPr>
        <w:pStyle w:val="BodyText"/>
        <w:spacing w:before="0" w:after="40" w:line="240" w:lineRule="auto"/>
      </w:pPr>
      <w:r>
        <w:rPr>
          <w:b/>
          <w:sz w:val="20"/>
          <w:szCs w:val="20"/>
        </w:rPr>
        <w:t xml:space="preserve">[פח] וְעַל כֵּן אָמְרוּ [בְּסוֹף נִדָּה] — שֶׁהוּא סִיּוּם הַשַּׁ״ס — ״כָּל הַשּׁוֹנֶה הֲלָכוֹת בְּכָל יוֹם מוּבְטָח לוֹ שֶׁהוּא בֶּן עוֹלָם הַבָּא״</w:t>
      </w:r>
      <w:r>
        <w:rPr>
          <w:sz w:val="20"/>
          <w:szCs w:val="20"/>
        </w:rPr>
        <w:t xml:space="preserve"> </w:t>
      </w:r>
      <w:r>
        <w:rPr>
          <w:sz w:val="20"/>
          <w:szCs w:val="20"/>
        </w:rPr>
        <w:t xml:space="preserve">—</w:t>
      </w:r>
      <w:r>
        <w:rPr>
          <w:sz w:val="20"/>
          <w:szCs w:val="20"/>
        </w:rPr>
        <w:t xml:space="preserve"> </w:t>
      </w:r>
      <w:r>
        <w:rPr>
          <w:b/>
          <w:sz w:val="20"/>
          <w:szCs w:val="20"/>
        </w:rPr>
        <w:t xml:space="preserve">‪And therefore they said [at the end of Niddah — which is the conclusion of the Talmud],</w:t>
      </w:r>
      <w:r>
        <w:rPr>
          <w:b/>
          <w:sz w:val="20"/>
          <w:szCs w:val="20"/>
        </w:rPr>
        <w:t xml:space="preserve"> </w:t>
      </w:r>
      <w:r>
        <w:rPr>
          <w:b/>
          <w:sz w:val="20"/>
          <w:szCs w:val="20"/>
        </w:rPr>
        <w:t xml:space="preserve">“</w:t>
      </w:r>
      <w:r>
        <w:rPr>
          <w:b/>
          <w:sz w:val="20"/>
          <w:szCs w:val="20"/>
        </w:rPr>
        <w:t xml:space="preserve">whoever studies</w:t>
      </w:r>
      <w:r>
        <w:rPr>
          <w:b/>
          <w:sz w:val="20"/>
          <w:szCs w:val="20"/>
        </w:rPr>
        <w:t xml:space="preserve"> </w:t>
      </w:r>
      <w:r>
        <w:rPr>
          <w:i/>
          <w:b/>
          <w:sz w:val="20"/>
          <w:szCs w:val="20"/>
        </w:rPr>
        <w:t xml:space="preserve">halachos</w:t>
      </w:r>
      <w:r>
        <w:rPr>
          <w:b/>
          <w:sz w:val="20"/>
          <w:szCs w:val="20"/>
        </w:rPr>
        <w:t xml:space="preserve"> </w:t>
      </w:r>
      <w:r>
        <w:rPr>
          <w:b/>
          <w:sz w:val="20"/>
          <w:szCs w:val="20"/>
        </w:rPr>
        <w:t xml:space="preserve">every day is assured that he is a member of the World to Come‬</w:t>
      </w:r>
      <w:r>
        <w:rPr>
          <w:rStyle w:val="FootnoteReference"/>
        </w:rPr>
        <w:footnoteReference w:id="1244"/>
      </w:r>
      <w:r>
        <w:rPr>
          <w:b/>
          <w:sz w:val="20"/>
          <w:szCs w:val="20"/>
        </w:rPr>
        <w:t xml:space="preserve">.</w:t>
      </w:r>
      <w:r>
        <w:rPr>
          <w:b/>
          <w:sz w:val="20"/>
          <w:szCs w:val="20"/>
        </w:rPr>
        <w:t xml:space="preserve">”</w:t>
      </w:r>
      <w:r>
        <w:rPr>
          <w:sz w:val="20"/>
          <w:szCs w:val="20"/>
        </w:rPr>
        <w:t xml:space="preserve"> </w:t>
      </w:r>
      <w:r>
        <w:rPr>
          <w:b/>
          <w:sz w:val="20"/>
          <w:szCs w:val="20"/>
        </w:rPr>
        <w:t xml:space="preserve">דַּ״הֲלָכוֹת״ רוֹצֶה לוֹמַר מִשְׁנָה, דְּקָרוּ לֵיהּ ״הֲלָכוֹת״ וְ״הִלְכְתָא״ בְּכָל הַשַּׁ״ס וּמִדְרָשׁוֹת, שֶׁבָּזֶה זוֹכֶה לְחַיֵּי עוֹלָם</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i/>
          <w:b/>
          <w:sz w:val="20"/>
          <w:szCs w:val="20"/>
        </w:rPr>
        <w:t xml:space="preserve">halachos</w:t>
      </w:r>
      <w:r>
        <w:rPr>
          <w:b/>
          <w:sz w:val="20"/>
          <w:szCs w:val="20"/>
        </w:rPr>
        <w:t xml:space="preserve">”</w:t>
      </w:r>
      <w:r>
        <w:rPr>
          <w:b/>
          <w:sz w:val="20"/>
          <w:szCs w:val="20"/>
        </w:rPr>
        <w:t xml:space="preserve"> </w:t>
      </w:r>
      <w:r>
        <w:rPr>
          <w:b/>
          <w:sz w:val="20"/>
          <w:szCs w:val="20"/>
        </w:rPr>
        <w:t xml:space="preserve">means the Mishnah — which throughout the Talmud and Midrashim is called</w:t>
      </w:r>
      <w:r>
        <w:rPr>
          <w:b/>
          <w:sz w:val="20"/>
          <w:szCs w:val="20"/>
        </w:rPr>
        <w:t xml:space="preserve"> </w:t>
      </w:r>
      <w:r>
        <w:rPr>
          <w:b/>
          <w:sz w:val="20"/>
          <w:szCs w:val="20"/>
        </w:rPr>
        <w:t xml:space="preserve">“</w:t>
      </w:r>
      <w:r>
        <w:rPr>
          <w:i/>
          <w:b/>
          <w:sz w:val="20"/>
          <w:szCs w:val="20"/>
        </w:rPr>
        <w:t xml:space="preserve">halachos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i/>
          <w:b/>
          <w:sz w:val="20"/>
          <w:szCs w:val="20"/>
        </w:rPr>
        <w:t xml:space="preserve">hilcheta</w:t>
      </w:r>
      <w:r>
        <w:rPr>
          <w:b/>
          <w:sz w:val="20"/>
          <w:szCs w:val="20"/>
        </w:rPr>
        <w:t xml:space="preserve">”</w:t>
      </w:r>
      <w:r>
        <w:rPr>
          <w:b/>
          <w:sz w:val="20"/>
          <w:szCs w:val="20"/>
        </w:rPr>
        <w:t xml:space="preserve"> </w:t>
      </w:r>
      <w:r>
        <w:rPr>
          <w:b/>
          <w:sz w:val="20"/>
          <w:szCs w:val="20"/>
        </w:rPr>
        <w:t xml:space="preserve">— [and] through this</w:t>
      </w:r>
      <w:r>
        <w:rPr>
          <w:b/>
          <w:sz w:val="20"/>
          <w:szCs w:val="20"/>
        </w:rPr>
        <w:t xml:space="preserve"> </w:t>
      </w:r>
      <w:r>
        <w:rPr>
          <w:b/>
          <w:sz w:val="20"/>
          <w:szCs w:val="20"/>
        </w:rPr>
        <w:t xml:space="preserve">“</w:t>
      </w:r>
      <w:r>
        <w:rPr>
          <w:b/>
          <w:sz w:val="20"/>
          <w:szCs w:val="20"/>
        </w:rPr>
        <w:t xml:space="preserve">one merits eternal life.‬</w:t>
      </w:r>
      <w:r>
        <w:rPr>
          <w:b/>
          <w:sz w:val="20"/>
          <w:szCs w:val="20"/>
        </w:rPr>
        <w:t xml:space="preserve">”</w:t>
      </w:r>
      <w:r>
        <w:rPr>
          <w:rStyle w:val="FootnoteReference"/>
        </w:rPr>
        <w:footnoteReference w:id="1245"/>
      </w:r>
      <w:r>
        <w:rPr>
          <w:sz w:val="20"/>
          <w:szCs w:val="20"/>
        </w:rPr>
        <w:t xml:space="preserve"> </w:t>
      </w:r>
      <w:r>
        <w:rPr>
          <w:b/>
          <w:sz w:val="20"/>
          <w:szCs w:val="20"/>
        </w:rPr>
        <w:t xml:space="preserve">דְּהָאֲחִיזָה בְּאוֹרַיְיתָא הוּא רַק עַל יְדֵי תּוֹרָה שֶׁבְּעַל פֶּה, שֶׁבָּהּ הוּא הַגִּילּוּי דְּתוֹרָה שֶׁבִּכְתָב הַמּוּשָּׂג לַלְּבָבוֹת וְנַפְשׁוֹת דִּבְנֵי יִשְׂרָאֵל</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grasp of the Torah is only through the Oral Torah,</w:t>
      </w:r>
      <w:r>
        <w:rPr>
          <w:b/>
          <w:sz w:val="20"/>
          <w:szCs w:val="20"/>
        </w:rPr>
        <w:t xml:space="preserve">”</w:t>
      </w:r>
      <w:r>
        <w:rPr>
          <w:b/>
          <w:sz w:val="20"/>
          <w:szCs w:val="20"/>
        </w:rPr>
        <w:t xml:space="preserve"> </w:t>
      </w:r>
      <w:r>
        <w:rPr>
          <w:b/>
          <w:sz w:val="20"/>
          <w:szCs w:val="20"/>
        </w:rPr>
        <w:t xml:space="preserve">in which is</w:t>
      </w:r>
      <w:r>
        <w:rPr>
          <w:b/>
          <w:sz w:val="20"/>
          <w:szCs w:val="20"/>
        </w:rPr>
        <w:t xml:space="preserve"> </w:t>
      </w:r>
      <w:r>
        <w:rPr>
          <w:b/>
          <w:sz w:val="20"/>
          <w:szCs w:val="20"/>
        </w:rPr>
        <w:t xml:space="preserve">“</w:t>
      </w:r>
      <w:r>
        <w:rPr>
          <w:b/>
          <w:sz w:val="20"/>
          <w:szCs w:val="20"/>
        </w:rPr>
        <w:t xml:space="preserve">the revelation of the Written Torah, [made] graspable to the hearts and souls of the Children of Israel‬</w:t>
      </w:r>
      <w:r>
        <w:rPr>
          <w:b/>
          <w:sz w:val="20"/>
          <w:szCs w:val="20"/>
        </w:rPr>
        <w:t xml:space="preserve">”</w:t>
      </w:r>
      <w:r>
        <w:rPr>
          <w:b/>
          <w:sz w:val="20"/>
          <w:szCs w:val="20"/>
        </w:rPr>
        <w:t xml:space="preserve">;</w:t>
      </w:r>
      <w:r>
        <w:rPr>
          <w:sz w:val="20"/>
          <w:szCs w:val="20"/>
        </w:rPr>
        <w:t xml:space="preserve"> </w:t>
      </w:r>
      <w:r>
        <w:rPr>
          <w:b/>
          <w:sz w:val="20"/>
          <w:szCs w:val="20"/>
        </w:rPr>
        <w:t xml:space="preserve">שֶׁאִי אֶפְשָׁר לְהַשִּׂיג בַּתּוֹרָה שֶׁבִּכְתָב אֶלָּא עַל יְדֵי שֶׁבְּעַל פֶּה</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‪for it is impossible to grasp the Written Torah except through the Oral [Torah].‬</w:t>
      </w:r>
      <w:r>
        <w:rPr>
          <w:b/>
          <w:sz w:val="20"/>
          <w:szCs w:val="20"/>
        </w:rPr>
        <w:t xml:space="preserve">”</w:t>
      </w:r>
      <w:r>
        <w:rPr>
          <w:rStyle w:val="FootnoteReference"/>
        </w:rPr>
        <w:footnoteReference w:id="1246"/>
      </w:r>
      <w:r>
        <w:rPr>
          <w:sz w:val="20"/>
          <w:szCs w:val="20"/>
        </w:rPr>
        <w:t xml:space="preserve"> </w:t>
      </w:r>
      <w:r>
        <w:rPr>
          <w:b/>
          <w:sz w:val="20"/>
          <w:szCs w:val="20"/>
        </w:rPr>
        <w:t xml:space="preserve">כִּי תּוֹרָה שֶׁבִּכְתָב הוּא הוֹפָעַת הַשֵּׁם יִתְבָּרַךְ אוֹרוֹ לִבְנֵי יִשְׂרָאֵל בִּשְׁעַת מַתַּן תּוֹרָה, דְּנַעֲשׂוּ עַל יְדֵי זֶה ״חֵרוּת מִיֵּצֶר הָרָע״</w:t>
      </w:r>
      <w:r>
        <w:rPr>
          <w:sz w:val="20"/>
          <w:szCs w:val="20"/>
        </w:rPr>
        <w:t xml:space="preserve"> </w:t>
      </w:r>
      <w:r>
        <w:rPr>
          <w:sz w:val="20"/>
          <w:szCs w:val="20"/>
        </w:rPr>
        <w:t xml:space="preserve">—</w:t>
      </w:r>
      <w:r>
        <w:rPr>
          <w:sz w:val="20"/>
          <w:szCs w:val="20"/>
        </w:rPr>
        <w:t xml:space="preserve"> </w:t>
      </w:r>
      <w:r>
        <w:rPr>
          <w:b/>
          <w:sz w:val="20"/>
          <w:szCs w:val="20"/>
        </w:rPr>
        <w:t xml:space="preserve">‪For the Written Torah is</w:t>
      </w:r>
      <w:r>
        <w:rPr>
          <w:b/>
          <w:sz w:val="20"/>
          <w:szCs w:val="20"/>
        </w:rPr>
        <w:t xml:space="preserve"> </w:t>
      </w:r>
      <w:r>
        <w:rPr>
          <w:b/>
          <w:sz w:val="20"/>
          <w:szCs w:val="20"/>
        </w:rPr>
        <w:t xml:space="preserve">“</w:t>
      </w:r>
      <w:r>
        <w:rPr>
          <w:b/>
          <w:sz w:val="20"/>
          <w:szCs w:val="20"/>
        </w:rPr>
        <w:t xml:space="preserve">the shining-forth of Hashem’s light to Israel at the Giving of the Torah,</w:t>
      </w:r>
      <w:r>
        <w:rPr>
          <w:b/>
          <w:sz w:val="20"/>
          <w:szCs w:val="20"/>
        </w:rPr>
        <w:t xml:space="preserve">”</w:t>
      </w:r>
      <w:r>
        <w:rPr>
          <w:b/>
          <w:sz w:val="20"/>
          <w:szCs w:val="20"/>
        </w:rPr>
        <w:t xml:space="preserve"> </w:t>
      </w:r>
      <w:r>
        <w:rPr>
          <w:b/>
          <w:sz w:val="20"/>
          <w:szCs w:val="20"/>
        </w:rPr>
        <w:t xml:space="preserve">by which they became</w:t>
      </w:r>
      <w:r>
        <w:rPr>
          <w:b/>
          <w:sz w:val="20"/>
          <w:szCs w:val="20"/>
        </w:rPr>
        <w:t xml:space="preserve"> </w:t>
      </w:r>
      <w:r>
        <w:rPr>
          <w:b/>
          <w:sz w:val="20"/>
          <w:szCs w:val="20"/>
        </w:rPr>
        <w:t xml:space="preserve">“</w:t>
      </w:r>
      <w:r>
        <w:rPr>
          <w:b/>
          <w:sz w:val="20"/>
          <w:szCs w:val="20"/>
        </w:rPr>
        <w:t xml:space="preserve">free of the evil inclination‬</w:t>
      </w:r>
      <w:r>
        <w:rPr>
          <w:b/>
          <w:sz w:val="20"/>
          <w:szCs w:val="20"/>
        </w:rPr>
        <w:t xml:space="preserve">”</w:t>
      </w:r>
      <w:r>
        <w:rPr>
          <w:b/>
          <w:sz w:val="20"/>
          <w:szCs w:val="20"/>
        </w:rPr>
        <w:t xml:space="preserve">;</w:t>
      </w:r>
      <w:r>
        <w:rPr>
          <w:sz w:val="20"/>
          <w:szCs w:val="20"/>
        </w:rPr>
        <w:t xml:space="preserve"> </w:t>
      </w:r>
      <w:r>
        <w:rPr>
          <w:b/>
          <w:sz w:val="20"/>
          <w:szCs w:val="20"/>
        </w:rPr>
        <w:t xml:space="preserve">וְאָז הָיָה דַּי תּוֹרָה שֶׁבִּכְתָב לְבַד, וּכְמוֹ שֶׁאָמְרוּ [בִּנְדָרִים] דְּאִלְמָלֵא חָטְאוּ לֹא נִיתְּנָה לָהֶם אֶלָּא הַתּוֹרָה וְסֵפֶר יְהוֹשֻׁעַ — עֶרְכָּהּ שֶׁל אֶרֶץ יִשְׂרָאֵל</w:t>
      </w:r>
      <w:r>
        <w:rPr>
          <w:sz w:val="20"/>
          <w:szCs w:val="20"/>
        </w:rPr>
        <w:t xml:space="preserve"> </w:t>
      </w:r>
      <w:r>
        <w:rPr>
          <w:sz w:val="20"/>
          <w:szCs w:val="20"/>
        </w:rPr>
        <w:t xml:space="preserve">—</w:t>
      </w:r>
      <w:r>
        <w:rPr>
          <w:sz w:val="20"/>
          <w:szCs w:val="20"/>
        </w:rPr>
        <w:t xml:space="preserve"> </w:t>
      </w:r>
      <w:r>
        <w:rPr>
          <w:b/>
          <w:sz w:val="20"/>
          <w:szCs w:val="20"/>
        </w:rPr>
        <w:t xml:space="preserve">‪and then the Written Torah alone would have sufficed, as they said [in Nedarim 22b] that</w:t>
      </w:r>
      <w:r>
        <w:rPr>
          <w:b/>
          <w:sz w:val="20"/>
          <w:szCs w:val="20"/>
        </w:rPr>
        <w:t xml:space="preserve"> </w:t>
      </w:r>
      <w:r>
        <w:rPr>
          <w:b/>
          <w:sz w:val="20"/>
          <w:szCs w:val="20"/>
        </w:rPr>
        <w:t xml:space="preserve">“</w:t>
      </w:r>
      <w:r>
        <w:rPr>
          <w:b/>
          <w:sz w:val="20"/>
          <w:szCs w:val="20"/>
        </w:rPr>
        <w:t xml:space="preserve">had they not sinned, there would have been given to them only the [Five Books of the] Torah and the Book of Yehoshua</w:t>
      </w:r>
      <w:r>
        <w:rPr>
          <w:b/>
          <w:sz w:val="20"/>
          <w:szCs w:val="20"/>
        </w:rPr>
        <w:t xml:space="preserve">”</w:t>
      </w:r>
      <w:r>
        <w:rPr>
          <w:b/>
          <w:sz w:val="20"/>
          <w:szCs w:val="20"/>
        </w:rPr>
        <w:t xml:space="preserve"> </w:t>
      </w:r>
      <w:r>
        <w:rPr>
          <w:b/>
          <w:sz w:val="20"/>
          <w:szCs w:val="20"/>
        </w:rPr>
        <w:t xml:space="preserve">— [the latter being]</w:t>
      </w:r>
      <w:r>
        <w:rPr>
          <w:b/>
          <w:sz w:val="20"/>
          <w:szCs w:val="20"/>
        </w:rPr>
        <w:t xml:space="preserve"> </w:t>
      </w:r>
      <w:r>
        <w:rPr>
          <w:b/>
          <w:sz w:val="20"/>
          <w:szCs w:val="20"/>
        </w:rPr>
        <w:t xml:space="preserve">“</w:t>
      </w:r>
      <w:r>
        <w:rPr>
          <w:b/>
          <w:sz w:val="20"/>
          <w:szCs w:val="20"/>
        </w:rPr>
        <w:t xml:space="preserve">the apportionment of the Land of Israel.‬</w:t>
      </w:r>
      <w:r>
        <w:rPr>
          <w:b/>
          <w:sz w:val="20"/>
          <w:szCs w:val="20"/>
        </w:rPr>
        <w:t xml:space="preserve">”</w:t>
      </w:r>
      <w:r>
        <w:rPr>
          <w:rStyle w:val="FootnoteReference"/>
        </w:rPr>
        <w:footnoteReference w:id="1247"/>
      </w:r>
      <w:r>
        <w:rPr>
          <w:sz w:val="20"/>
          <w:szCs w:val="20"/>
        </w:rPr>
        <w:t xml:space="preserve"> </w:t>
      </w:r>
      <w:r>
        <w:rPr>
          <w:b/>
          <w:sz w:val="20"/>
          <w:szCs w:val="20"/>
        </w:rPr>
        <w:t xml:space="preserve">דְּהַתּוֹרָה הוּא מִצַּד הַזְּמַן וְהַנֶּפֶשׁ וְנִיתְּנָה בַּמִּדְבָּר, דִּקְבִיעוּת הַמָּקוֹם הוּא נִתְפָּרֵשׁ בְּסֵפֶר יְהוֹשֻׁעַ, וּבֵיאַרְתִּי זֶה בְּמָקוֹם אַחֵר</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Torah is from the side of time and the soul,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was given in the wilderness</w:t>
      </w:r>
      <w:r>
        <w:rPr>
          <w:b/>
          <w:sz w:val="20"/>
          <w:szCs w:val="20"/>
        </w:rPr>
        <w:t xml:space="preserve">”</w:t>
      </w:r>
      <w:r>
        <w:rPr>
          <w:b/>
          <w:sz w:val="20"/>
          <w:szCs w:val="20"/>
        </w:rPr>
        <w:t xml:space="preserve"> </w:t>
      </w:r>
      <w:r>
        <w:rPr>
          <w:b/>
          <w:sz w:val="20"/>
          <w:szCs w:val="20"/>
        </w:rPr>
        <w:t xml:space="preserve">— whereas</w:t>
      </w:r>
      <w:r>
        <w:rPr>
          <w:b/>
          <w:sz w:val="20"/>
          <w:szCs w:val="20"/>
        </w:rPr>
        <w:t xml:space="preserve"> </w:t>
      </w:r>
      <w:r>
        <w:rPr>
          <w:b/>
          <w:sz w:val="20"/>
          <w:szCs w:val="20"/>
        </w:rPr>
        <w:t xml:space="preserve">“</w:t>
      </w:r>
      <w:r>
        <w:rPr>
          <w:b/>
          <w:sz w:val="20"/>
          <w:szCs w:val="20"/>
        </w:rPr>
        <w:t xml:space="preserve">the fixing of place is set out in the Book of Yehoshua</w:t>
      </w:r>
      <w:r>
        <w:rPr>
          <w:b/>
          <w:sz w:val="20"/>
          <w:szCs w:val="20"/>
        </w:rPr>
        <w:t xml:space="preserve">”</w:t>
      </w:r>
      <w:r>
        <w:rPr>
          <w:b/>
          <w:sz w:val="20"/>
          <w:szCs w:val="20"/>
        </w:rPr>
        <w:t xml:space="preserve">; and I have explained this elsewhere.‬</w:t>
      </w:r>
      <w:r>
        <w:rPr>
          <w:sz w:val="20"/>
          <w:szCs w:val="20"/>
        </w:rPr>
        <w:t xml:space="preserve"> </w:t>
      </w:r>
      <w:r>
        <w:rPr>
          <w:b/>
          <w:sz w:val="20"/>
          <w:szCs w:val="20"/>
        </w:rPr>
        <w:t xml:space="preserve">וְעַל כָּל פָּנִים הָיָה דַּי לָהֶם לִהְיוֹת מוּבָן הַכֹּל מִתּוֹרָה שֶׁבִּכְתָב לְבַד, כִּי הָיָה גָּלוּי אוֹר הַשֵּׁם יִתְבָּרַךְ בַּתּוֹרָה הַמֵּאִיר וּמְגַלֶּה כָּל נֶעֱלָם</w:t>
      </w:r>
      <w:r>
        <w:rPr>
          <w:sz w:val="20"/>
          <w:szCs w:val="20"/>
        </w:rPr>
        <w:t xml:space="preserve"> </w:t>
      </w:r>
      <w:r>
        <w:rPr>
          <w:sz w:val="20"/>
          <w:szCs w:val="20"/>
        </w:rPr>
        <w:t xml:space="preserve">—</w:t>
      </w:r>
      <w:r>
        <w:rPr>
          <w:sz w:val="20"/>
          <w:szCs w:val="20"/>
        </w:rPr>
        <w:t xml:space="preserve"> </w:t>
      </w:r>
      <w:r>
        <w:rPr>
          <w:b/>
          <w:sz w:val="20"/>
          <w:szCs w:val="20"/>
        </w:rPr>
        <w:t xml:space="preserve">‪In any case, it would have sufficed for them</w:t>
      </w:r>
      <w:r>
        <w:rPr>
          <w:b/>
          <w:sz w:val="20"/>
          <w:szCs w:val="20"/>
        </w:rPr>
        <w:t xml:space="preserve"> </w:t>
      </w:r>
      <w:r>
        <w:rPr>
          <w:b/>
          <w:sz w:val="20"/>
          <w:szCs w:val="20"/>
        </w:rPr>
        <w:t xml:space="preserve">“</w:t>
      </w:r>
      <w:r>
        <w:rPr>
          <w:b/>
          <w:sz w:val="20"/>
          <w:szCs w:val="20"/>
        </w:rPr>
        <w:t xml:space="preserve">that all be understood from the Written Torah alone,</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light of Hashem was revealed in the Torah, illumining and disclosing every hidden thing.‬</w:t>
      </w:r>
      <w:r>
        <w:rPr>
          <w:b/>
          <w:sz w:val="20"/>
          <w:szCs w:val="20"/>
        </w:rPr>
        <w:t xml:space="preserve">”</w:t>
      </w:r>
      <w:r>
        <w:rPr>
          <w:sz w:val="20"/>
          <w:szCs w:val="20"/>
        </w:rPr>
        <w:t xml:space="preserve"> </w:t>
      </w:r>
      <w:r>
        <w:rPr>
          <w:b/>
          <w:sz w:val="20"/>
          <w:szCs w:val="20"/>
        </w:rPr>
        <w:t xml:space="preserve">אֲבָל עַל יְדֵי הַחֵטְא נֶעֱלַם זֶה, כְּמוֹ שֶׁנֶּעֱלַם הָאוֹר דְּשֵׁשֶׁת יְמֵי בְרֵאשִׁית שֶׁנִּגְנַז לַצַּדִּיקִים לֶעָתִיד לָבוֹא, שֶׁאָמְרוּ שֶׁנִּגְנַז בַּתּוֹרָה</w:t>
      </w:r>
      <w:r>
        <w:rPr>
          <w:sz w:val="20"/>
          <w:szCs w:val="20"/>
        </w:rPr>
        <w:t xml:space="preserve"> </w:t>
      </w:r>
      <w:r>
        <w:rPr>
          <w:sz w:val="20"/>
          <w:szCs w:val="20"/>
        </w:rPr>
        <w:t xml:space="preserve">—</w:t>
      </w:r>
      <w:r>
        <w:rPr>
          <w:sz w:val="20"/>
          <w:szCs w:val="20"/>
        </w:rPr>
        <w:t xml:space="preserve"> </w:t>
      </w:r>
      <w:r>
        <w:rPr>
          <w:b/>
          <w:sz w:val="20"/>
          <w:szCs w:val="20"/>
        </w:rPr>
        <w:t xml:space="preserve">‪But through the sin this became hidden — just as</w:t>
      </w:r>
      <w:r>
        <w:rPr>
          <w:b/>
          <w:sz w:val="20"/>
          <w:szCs w:val="20"/>
        </w:rPr>
        <w:t xml:space="preserve"> </w:t>
      </w:r>
      <w:r>
        <w:rPr>
          <w:b/>
          <w:sz w:val="20"/>
          <w:szCs w:val="20"/>
        </w:rPr>
        <w:t xml:space="preserve">“</w:t>
      </w:r>
      <w:r>
        <w:rPr>
          <w:b/>
          <w:sz w:val="20"/>
          <w:szCs w:val="20"/>
        </w:rPr>
        <w:t xml:space="preserve">the light of the six days of Creation was hidden,</w:t>
      </w:r>
      <w:r>
        <w:rPr>
          <w:b/>
          <w:sz w:val="20"/>
          <w:szCs w:val="20"/>
        </w:rPr>
        <w:t xml:space="preserve">”</w:t>
      </w:r>
      <w:r>
        <w:rPr>
          <w:b/>
          <w:sz w:val="20"/>
          <w:szCs w:val="20"/>
        </w:rPr>
        <w:t xml:space="preserve"> </w:t>
      </w:r>
      <w:r>
        <w:rPr>
          <w:b/>
          <w:sz w:val="20"/>
          <w:szCs w:val="20"/>
        </w:rPr>
        <w:t xml:space="preserve">“</w:t>
      </w:r>
      <w:r>
        <w:rPr>
          <w:b/>
          <w:sz w:val="20"/>
          <w:szCs w:val="20"/>
        </w:rPr>
        <w:t xml:space="preserve">stored away for the righteous in the Future,</w:t>
      </w:r>
      <w:r>
        <w:rPr>
          <w:b/>
          <w:sz w:val="20"/>
          <w:szCs w:val="20"/>
        </w:rPr>
        <w:t xml:space="preserve">”</w:t>
      </w:r>
      <w:r>
        <w:rPr>
          <w:b/>
          <w:sz w:val="20"/>
          <w:szCs w:val="20"/>
        </w:rPr>
        <w:t xml:space="preserve"> </w:t>
      </w:r>
      <w:r>
        <w:rPr>
          <w:b/>
          <w:sz w:val="20"/>
          <w:szCs w:val="20"/>
        </w:rPr>
        <w:t xml:space="preserve">of which they said that</w:t>
      </w:r>
      <w:r>
        <w:rPr>
          <w:b/>
          <w:sz w:val="20"/>
          <w:szCs w:val="20"/>
        </w:rPr>
        <w:t xml:space="preserve"> </w:t>
      </w:r>
      <w:r>
        <w:rPr>
          <w:b/>
          <w:sz w:val="20"/>
          <w:szCs w:val="20"/>
        </w:rPr>
        <w:t xml:space="preserve">“</w:t>
      </w:r>
      <w:r>
        <w:rPr>
          <w:b/>
          <w:sz w:val="20"/>
          <w:szCs w:val="20"/>
        </w:rPr>
        <w:t xml:space="preserve">it was hidden away in the Torah.‬</w:t>
      </w:r>
      <w:r>
        <w:rPr>
          <w:b/>
          <w:sz w:val="20"/>
          <w:szCs w:val="20"/>
        </w:rPr>
        <w:t xml:space="preserve">”</w:t>
      </w:r>
      <w:r>
        <w:rPr>
          <w:sz w:val="20"/>
          <w:szCs w:val="20"/>
        </w:rPr>
        <w:t xml:space="preserve"> </w:t>
      </w:r>
      <w:r>
        <w:rPr>
          <w:b/>
          <w:sz w:val="20"/>
          <w:szCs w:val="20"/>
        </w:rPr>
        <w:t xml:space="preserve">וְהַהִתְגַּלּוּת הוּא עַל יְדֵי תּוֹרָה שֶׁבְּעַל פֶּה שֶׁהוּא תִּיקּוּן הַחֵטְא, כִּי ״הַתּוֹרָה תַּבְלִין לְיֵצֶר הָרָע״</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[re]revelation is through the Oral Torah,</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rectification of the sin</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Torah is the antidote [</w:t>
      </w:r>
      <w:r>
        <w:rPr>
          <w:i/>
          <w:b/>
          <w:sz w:val="20"/>
          <w:szCs w:val="20"/>
        </w:rPr>
        <w:t xml:space="preserve">tavlin</w:t>
      </w:r>
      <w:r>
        <w:rPr>
          <w:b/>
          <w:sz w:val="20"/>
          <w:szCs w:val="20"/>
        </w:rPr>
        <w:t xml:space="preserve">] to the evil inclination‬</w:t>
      </w:r>
      <w:r>
        <w:rPr>
          <w:b/>
          <w:sz w:val="20"/>
          <w:szCs w:val="20"/>
        </w:rPr>
        <w:t xml:space="preserve">”</w:t>
      </w:r>
      <w:r>
        <w:rPr>
          <w:sz w:val="20"/>
          <w:szCs w:val="20"/>
        </w:rPr>
        <w:t xml:space="preserve"> </w:t>
      </w:r>
      <w:r>
        <w:rPr>
          <w:sz w:val="20"/>
          <w:szCs w:val="20"/>
        </w:rPr>
        <w:t xml:space="preserve">—</w:t>
      </w:r>
      <w:r>
        <w:rPr>
          <w:sz w:val="20"/>
          <w:szCs w:val="20"/>
        </w:rPr>
        <w:t xml:space="preserve"> </w:t>
      </w:r>
      <w:r>
        <w:rPr>
          <w:b/>
          <w:sz w:val="20"/>
          <w:szCs w:val="20"/>
        </w:rPr>
        <w:t xml:space="preserve">וְלֹא עַל לְהַבָּא לְבַד, רַק גַּם עַל מַה שֶּׁעָבַר, וּכְמוֹ שֶׁאָמְרוּ ז״ל בְּתִיקּוּן הָעֲבֵירוֹת ״לְהוֹסִיף בְּלִימּוּד״, וּבָזֶה נִתְבַּטֵּל הַיֵּצֶר</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[only] for the future, but also for what is past</w:t>
      </w:r>
      <w:r>
        <w:rPr>
          <w:b/>
          <w:sz w:val="20"/>
          <w:szCs w:val="20"/>
        </w:rPr>
        <w:t xml:space="preserve">”</w:t>
      </w:r>
      <w:r>
        <w:rPr>
          <w:b/>
          <w:sz w:val="20"/>
          <w:szCs w:val="20"/>
        </w:rPr>
        <w:t xml:space="preserve"> </w:t>
      </w:r>
      <w:r>
        <w:rPr>
          <w:b/>
          <w:sz w:val="20"/>
          <w:szCs w:val="20"/>
        </w:rPr>
        <w:t xml:space="preserve">— as the Sages said, [that] for</w:t>
      </w:r>
      <w:r>
        <w:rPr>
          <w:b/>
          <w:sz w:val="20"/>
          <w:szCs w:val="20"/>
        </w:rPr>
        <w:t xml:space="preserve"> </w:t>
      </w:r>
      <w:r>
        <w:rPr>
          <w:b/>
          <w:sz w:val="20"/>
          <w:szCs w:val="20"/>
        </w:rPr>
        <w:t xml:space="preserve">“</w:t>
      </w:r>
      <w:r>
        <w:rPr>
          <w:b/>
          <w:sz w:val="20"/>
          <w:szCs w:val="20"/>
        </w:rPr>
        <w:t xml:space="preserve">the rectification of transgressions</w:t>
      </w:r>
      <w:r>
        <w:rPr>
          <w:b/>
          <w:sz w:val="20"/>
          <w:szCs w:val="20"/>
        </w:rPr>
        <w:t xml:space="preserve">”</w:t>
      </w:r>
      <w:r>
        <w:rPr>
          <w:b/>
          <w:sz w:val="20"/>
          <w:szCs w:val="20"/>
        </w:rPr>
        <w:t xml:space="preserve"> </w:t>
      </w:r>
      <w:r>
        <w:rPr>
          <w:b/>
          <w:sz w:val="20"/>
          <w:szCs w:val="20"/>
        </w:rPr>
        <w:t xml:space="preserve">one should</w:t>
      </w:r>
      <w:r>
        <w:rPr>
          <w:b/>
          <w:sz w:val="20"/>
          <w:szCs w:val="20"/>
        </w:rPr>
        <w:t xml:space="preserve"> </w:t>
      </w:r>
      <w:r>
        <w:rPr>
          <w:b/>
          <w:sz w:val="20"/>
          <w:szCs w:val="20"/>
        </w:rPr>
        <w:t xml:space="preserve">“</w:t>
      </w:r>
      <w:r>
        <w:rPr>
          <w:b/>
          <w:sz w:val="20"/>
          <w:szCs w:val="20"/>
        </w:rPr>
        <w:t xml:space="preserve">add in [Torah] study,</w:t>
      </w:r>
      <w:r>
        <w:rPr>
          <w:b/>
          <w:sz w:val="20"/>
          <w:szCs w:val="20"/>
        </w:rPr>
        <w:t xml:space="preserve">”</w:t>
      </w:r>
      <w:r>
        <w:rPr>
          <w:b/>
          <w:sz w:val="20"/>
          <w:szCs w:val="20"/>
        </w:rPr>
        <w:t xml:space="preserve"> </w:t>
      </w:r>
      <w:r>
        <w:rPr>
          <w:b/>
          <w:sz w:val="20"/>
          <w:szCs w:val="20"/>
        </w:rPr>
        <w:t xml:space="preserve">and thereby</w:t>
      </w:r>
      <w:r>
        <w:rPr>
          <w:b/>
          <w:sz w:val="20"/>
          <w:szCs w:val="20"/>
        </w:rPr>
        <w:t xml:space="preserve"> </w:t>
      </w:r>
      <w:r>
        <w:rPr>
          <w:b/>
          <w:sz w:val="20"/>
          <w:szCs w:val="20"/>
        </w:rPr>
        <w:t xml:space="preserve">“</w:t>
      </w:r>
      <w:r>
        <w:rPr>
          <w:b/>
          <w:sz w:val="20"/>
          <w:szCs w:val="20"/>
        </w:rPr>
        <w:t xml:space="preserve">the [evil] inclination is nullified.‬</w:t>
      </w:r>
      <w:r>
        <w:rPr>
          <w:b/>
          <w:sz w:val="20"/>
          <w:szCs w:val="20"/>
        </w:rPr>
        <w:t xml:space="preserve">”</w:t>
      </w:r>
      <w:r>
        <w:rPr>
          <w:sz w:val="20"/>
          <w:szCs w:val="20"/>
        </w:rPr>
        <w:t xml:space="preserve"> </w:t>
      </w:r>
      <w:r>
        <w:rPr>
          <w:b/>
          <w:sz w:val="20"/>
          <w:szCs w:val="20"/>
        </w:rPr>
        <w:t xml:space="preserve">וּכְפִי הָהַעֲמָקָה בְּדִבְרֵי תוֹרָה כָּךְ יוּכַל לְהַשִּׂיג מֵעִמְקֵי מַדְרֵיגַת הַתְּשׁוּבָה לְתַקֵּן הַקּוֹדֵם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according to the depth [of one’s] delving in words of Torah, so can he attain, from the depths [of Torah], the rung of teshuvah, to rectify the past‬</w:t>
      </w:r>
      <w:r>
        <w:rPr>
          <w:b/>
          <w:sz w:val="20"/>
          <w:szCs w:val="20"/>
        </w:rPr>
        <w:t xml:space="preserve">”</w:t>
      </w:r>
      <w:r>
        <w:rPr>
          <w:b/>
          <w:sz w:val="20"/>
          <w:szCs w:val="20"/>
        </w:rPr>
        <w:t xml:space="preserve">;</w:t>
      </w:r>
      <w:r>
        <w:rPr>
          <w:sz w:val="20"/>
          <w:szCs w:val="20"/>
        </w:rPr>
        <w:t xml:space="preserve"> </w:t>
      </w:r>
      <w:r>
        <w:rPr>
          <w:b/>
          <w:sz w:val="20"/>
          <w:szCs w:val="20"/>
        </w:rPr>
        <w:t xml:space="preserve">כִּי עַל יְדֵי הַיְגִיעָה בַּתּוֹרָה שֶׁבְּעַל פֶּה לְהַשִּׂיג מֵעִמְקֵי הַתּוֹרָה, עַל יְדֵי זֶה מִתְגַּלֶּה לוֹ כָּל אוֹרוֹת הַתּוֹרָה לִהְיוֹת מְאִירִים לוֹ, וּמִמֵּילָא נִדְחֶה כָּל מִינֵי חֲשֵׁכוֹת</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through toil in the Oral Torah, to attain the depths of Torah, thereby all the lights of Torah become revealed to him and shine for him, and of themselves all kinds of darkness are repelled.‬</w:t>
      </w:r>
      <w:r>
        <w:rPr>
          <w:b/>
          <w:sz w:val="20"/>
          <w:szCs w:val="20"/>
        </w:rPr>
        <w:t xml:space="preserve">”</w:t>
      </w:r>
      <w:r>
        <w:rPr>
          <w:sz w:val="20"/>
          <w:szCs w:val="20"/>
        </w:rPr>
        <w:t xml:space="preserve"> </w:t>
      </w:r>
      <w:r>
        <w:rPr>
          <w:b/>
          <w:sz w:val="20"/>
          <w:szCs w:val="20"/>
        </w:rPr>
        <w:t xml:space="preserve">וְעַל כֵּן בִּשְׁלֵימוּת הַתּוֹרָה שֶׁבְּעַל פֶּה נִשְׁלַם כָּל תִּיקּוּן הַקּוֹדֵם, וְנִתְגַּלָּה אוֹר הַבָּהִיר שֶׁבִּבְנֵי יִשְׂרָאֵל דַּאֲחִידָא בְּאוֹרַיְיתָא וּבְעֵץ הַחַיִּים</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in the completeness of the Oral Torah, all the rectification of the past is completed,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radiant light within the Children of Israel — who are</w:t>
      </w:r>
      <w:r>
        <w:rPr>
          <w:b/>
          <w:sz w:val="20"/>
          <w:szCs w:val="20"/>
        </w:rPr>
        <w:t xml:space="preserve"> </w:t>
      </w:r>
      <w:r>
        <w:rPr>
          <w:b/>
          <w:sz w:val="20"/>
          <w:szCs w:val="20"/>
        </w:rPr>
        <w:t xml:space="preserve">‘</w:t>
      </w:r>
      <w:r>
        <w:rPr>
          <w:b/>
          <w:sz w:val="20"/>
          <w:szCs w:val="20"/>
        </w:rPr>
        <w:t xml:space="preserve">grasped in the Torah and in the Tree of Life</w:t>
      </w:r>
      <w:r>
        <w:rPr>
          <w:b/>
          <w:sz w:val="20"/>
          <w:szCs w:val="20"/>
        </w:rPr>
        <w:t xml:space="preserve">’</w:t>
      </w:r>
      <w:r>
        <w:rPr>
          <w:b/>
          <w:sz w:val="20"/>
          <w:szCs w:val="20"/>
        </w:rPr>
        <w:t xml:space="preserve"> </w:t>
      </w:r>
      <w:r>
        <w:rPr>
          <w:b/>
          <w:sz w:val="20"/>
          <w:szCs w:val="20"/>
        </w:rPr>
        <w:t xml:space="preserve">— is revealed.</w:t>
      </w:r>
      <w:r>
        <w:rPr>
          <w:b/>
          <w:sz w:val="20"/>
          <w:szCs w:val="20"/>
        </w:rPr>
        <w:t xml:space="preserve">”</w:t>
      </w:r>
      <w:r>
        <w:rPr>
          <w:sz w:val="20"/>
          <w:szCs w:val="20"/>
        </w:rPr>
        <w:t xml:space="preserve"> </w:t>
      </w:r>
      <w:r>
        <w:rPr>
          <w:sz w:val="20"/>
          <w:szCs w:val="20"/>
        </w:rPr>
        <w:t xml:space="preserve">— the Written Torah is the light Hashem shone at Sinai, hidden again by the sin; the Oral Torah is its recovery, and toil in it rectifies even the past — so that the daily study of</w:t>
      </w:r>
      <w:r>
        <w:rPr>
          <w:sz w:val="20"/>
          <w:szCs w:val="20"/>
        </w:rPr>
        <w:t xml:space="preserve"> </w:t>
      </w:r>
      <w:r>
        <w:rPr>
          <w:sz w:val="20"/>
          <w:szCs w:val="20"/>
        </w:rPr>
        <w:t xml:space="preserve">“</w:t>
      </w:r>
      <w:r>
        <w:rPr>
          <w:i/>
          <w:sz w:val="20"/>
          <w:szCs w:val="20"/>
        </w:rPr>
        <w:t xml:space="preserve">halachos</w:t>
      </w:r>
      <w:r>
        <w:rPr>
          <w:sz w:val="20"/>
          <w:szCs w:val="20"/>
        </w:rPr>
        <w:t xml:space="preserve">”</w:t>
      </w:r>
      <w:r>
        <w:rPr>
          <w:sz w:val="20"/>
          <w:szCs w:val="20"/>
        </w:rPr>
        <w:t xml:space="preserve"> </w:t>
      </w:r>
      <w:r>
        <w:rPr>
          <w:sz w:val="20"/>
          <w:szCs w:val="20"/>
        </w:rPr>
        <w:t xml:space="preserve">reopens that stored light and secures the eternal life it carries.‬</w:t>
      </w:r>
    </w:p>
    <w:p>
      <w:r>
        <w:pict>
          <v:rect style="width:0;height:1.5pt" o:hralign="center" o:hrstd="t" o:hr="t"/>
        </w:pict>
      </w:r>
    </w:p>
    <w:p>
      <w:pPr>
        <w:pStyle w:val="Heading3"/>
      </w:pPr>
      <w:bookmarkStart w:id="1248" w:name="seif-89"/>
      <w:r>
        <w:t xml:space="preserve">‪סָעִיף פט — Se’if 89‬</w:t>
      </w:r>
      <w:bookmarkEnd w:id="124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awakening of this revelation began in Rebbi’s days with the composition of the Mishnah — hence</w:t>
      </w:r>
      <w:r>
        <w:rPr>
          <w:sz w:val="19"/>
          <w:szCs w:val="19"/>
          <w:b w:val="0"/>
          <w:bCs w:val="0"/>
        </w:rPr>
        <w:t xml:space="preserve"> </w:t>
      </w:r>
      <w:r>
        <w:rPr>
          <w:sz w:val="19"/>
          <w:szCs w:val="19"/>
          <w:b w:val="0"/>
          <w:bCs w:val="0"/>
        </w:rPr>
        <w:t xml:space="preserve">“</w:t>
      </w:r>
      <w:r>
        <w:rPr>
          <w:sz w:val="19"/>
          <w:szCs w:val="19"/>
          <w:b w:val="0"/>
          <w:bCs w:val="0"/>
        </w:rPr>
        <w:t xml:space="preserve">by the merit of the Mishnayos the exiles are gathered in.</w:t>
      </w:r>
      <w:r>
        <w:rPr>
          <w:sz w:val="19"/>
          <w:szCs w:val="19"/>
          <w:b w:val="0"/>
          <w:bCs w:val="0"/>
        </w:rPr>
        <w:t xml:space="preserve">”</w:t>
      </w:r>
      <w:r>
        <w:rPr>
          <w:sz w:val="19"/>
          <w:szCs w:val="19"/>
          <w:b w:val="0"/>
          <w:bCs w:val="0"/>
        </w:rPr>
        <w:t xml:space="preserve"> </w:t>
      </w:r>
      <w:r>
        <w:rPr>
          <w:sz w:val="19"/>
          <w:szCs w:val="19"/>
          <w:b w:val="0"/>
          <w:bCs w:val="0"/>
        </w:rPr>
        <w:t xml:space="preserve">Rebbi gathered the outcasts: the scattered sparks of Israel’s souls. So studying Mishnayos, it appears to R’ Tzadok, is itself a rectification for damage to the</w:t>
      </w:r>
      <w:r>
        <w:rPr>
          <w:sz w:val="19"/>
          <w:szCs w:val="19"/>
          <w:b w:val="0"/>
          <w:bCs w:val="0"/>
        </w:rPr>
        <w:t xml:space="preserve"> </w:t>
      </w:r>
      <w:r>
        <w:rPr>
          <w:i/>
          <w:sz w:val="19"/>
          <w:szCs w:val="19"/>
          <w:b w:val="0"/>
          <w:bCs w:val="0"/>
        </w:rPr>
        <w:t xml:space="preserve">bris</w:t>
      </w:r>
      <w:r>
        <w:rPr>
          <w:sz w:val="19"/>
          <w:szCs w:val="19"/>
          <w:b w:val="0"/>
          <w:bCs w:val="0"/>
        </w:rPr>
        <w:t xml:space="preserve">, gathering those outcasts back to holiness — for the Torah and Israel are one.</w:t>
      </w:r>
    </w:p>
    <w:p>
      <w:pPr>
        <w:pStyle w:val="BodyText"/>
        <w:spacing w:before="0" w:after="40" w:line="240" w:lineRule="auto"/>
      </w:pPr>
      <w:r>
        <w:rPr>
          <w:b/>
          <w:sz w:val="20"/>
          <w:szCs w:val="20"/>
        </w:rPr>
        <w:t xml:space="preserve">[פט] וְהִתְחִיל הִתְעוֹרְרוּת גִּילּוּי אוֹר זֶה בִּימֵי רַבִּי בְּחִבּוּר הַמִּשְׁנָה</w:t>
      </w:r>
      <w:r>
        <w:rPr>
          <w:sz w:val="20"/>
          <w:szCs w:val="20"/>
        </w:rPr>
        <w:t xml:space="preserve"> </w:t>
      </w:r>
      <w:r>
        <w:rPr>
          <w:sz w:val="20"/>
          <w:szCs w:val="20"/>
        </w:rPr>
        <w:t xml:space="preserve">—</w:t>
      </w:r>
      <w:r>
        <w:rPr>
          <w:sz w:val="20"/>
          <w:szCs w:val="20"/>
        </w:rPr>
        <w:t xml:space="preserve"> </w:t>
      </w:r>
      <w:r>
        <w:rPr>
          <w:b/>
          <w:sz w:val="20"/>
          <w:szCs w:val="20"/>
        </w:rPr>
        <w:t xml:space="preserve">‪And the awakening of the revelation of this light began in Rebbi’s days, in the composition of the Mishnah;‬</w:t>
      </w:r>
      <w:r>
        <w:rPr>
          <w:rStyle w:val="FootnoteReference"/>
        </w:rPr>
        <w:footnoteReference w:id="1249"/>
      </w:r>
      <w:r>
        <w:rPr>
          <w:sz w:val="20"/>
          <w:szCs w:val="20"/>
        </w:rPr>
        <w:t xml:space="preserve"> </w:t>
      </w:r>
      <w:r>
        <w:rPr>
          <w:b/>
          <w:sz w:val="20"/>
          <w:szCs w:val="20"/>
        </w:rPr>
        <w:t xml:space="preserve">וְעַל כֵּן אָמְרוּ [בְּוַיִּקְרָא רַבָּה] דְּבִזְכוּת הַמִּשְׁנָיוֹת הַגָּלֻיּוֹת מִתְקַבְּצִים, כְּמוֹ שֶׁנֶּאֱמַר ״כִּי יִתְנוּ בַגּוֹיִם [עַתָּה אֲקַבְּצֵם]״</w:t>
      </w:r>
      <w:r>
        <w:rPr>
          <w:sz w:val="20"/>
          <w:szCs w:val="20"/>
        </w:rPr>
        <w:t xml:space="preserve"> </w:t>
      </w:r>
      <w:r>
        <w:rPr>
          <w:sz w:val="20"/>
          <w:szCs w:val="20"/>
        </w:rPr>
        <w:t xml:space="preserve">—</w:t>
      </w:r>
      <w:r>
        <w:rPr>
          <w:sz w:val="20"/>
          <w:szCs w:val="20"/>
        </w:rPr>
        <w:t xml:space="preserve"> </w:t>
      </w:r>
      <w:r>
        <w:rPr>
          <w:b/>
          <w:sz w:val="20"/>
          <w:szCs w:val="20"/>
        </w:rPr>
        <w:t xml:space="preserve">‪and therefore they said [in Vayikra Rabbah] that</w:t>
      </w:r>
      <w:r>
        <w:rPr>
          <w:b/>
          <w:sz w:val="20"/>
          <w:szCs w:val="20"/>
        </w:rPr>
        <w:t xml:space="preserve"> </w:t>
      </w:r>
      <w:r>
        <w:rPr>
          <w:b/>
          <w:sz w:val="20"/>
          <w:szCs w:val="20"/>
        </w:rPr>
        <w:t xml:space="preserve">“</w:t>
      </w:r>
      <w:r>
        <w:rPr>
          <w:b/>
          <w:sz w:val="20"/>
          <w:szCs w:val="20"/>
        </w:rPr>
        <w:t xml:space="preserve">by the merit of the Mishnayos the exiles are gathered in,</w:t>
      </w:r>
      <w:r>
        <w:rPr>
          <w:b/>
          <w:sz w:val="20"/>
          <w:szCs w:val="20"/>
        </w:rPr>
        <w:t xml:space="preserve">”</w:t>
      </w:r>
      <w:r>
        <w:rPr>
          <w:b/>
          <w:sz w:val="20"/>
          <w:szCs w:val="20"/>
        </w:rPr>
        <w:t xml:space="preserve"> </w:t>
      </w:r>
      <w:r>
        <w:rPr>
          <w:b/>
          <w:sz w:val="20"/>
          <w:szCs w:val="20"/>
        </w:rPr>
        <w:t xml:space="preserve">as it says,</w:t>
      </w:r>
      <w:r>
        <w:rPr>
          <w:b/>
          <w:sz w:val="20"/>
          <w:szCs w:val="20"/>
        </w:rPr>
        <w:t xml:space="preserve"> </w:t>
      </w:r>
      <w:r>
        <w:rPr>
          <w:b/>
          <w:sz w:val="20"/>
          <w:szCs w:val="20"/>
        </w:rPr>
        <w:t xml:space="preserve">“</w:t>
      </w:r>
      <w:r>
        <w:rPr>
          <w:b/>
          <w:sz w:val="20"/>
          <w:szCs w:val="20"/>
        </w:rPr>
        <w:t xml:space="preserve">though they recount [</w:t>
      </w:r>
      <w:r>
        <w:rPr>
          <w:i/>
          <w:b/>
          <w:sz w:val="20"/>
          <w:szCs w:val="20"/>
        </w:rPr>
        <w:t xml:space="preserve">yisnu</w:t>
      </w:r>
      <w:r>
        <w:rPr>
          <w:b/>
          <w:sz w:val="20"/>
          <w:szCs w:val="20"/>
        </w:rPr>
        <w:t xml:space="preserve"> </w:t>
      </w:r>
      <w:r>
        <w:rPr>
          <w:b/>
          <w:sz w:val="20"/>
          <w:szCs w:val="20"/>
        </w:rPr>
        <w:t xml:space="preserve">— expounded as</w:t>
      </w:r>
      <w:r>
        <w:rPr>
          <w:b/>
          <w:sz w:val="20"/>
          <w:szCs w:val="20"/>
        </w:rPr>
        <w:t xml:space="preserve"> </w:t>
      </w:r>
      <w:r>
        <w:rPr>
          <w:i/>
          <w:b/>
          <w:sz w:val="20"/>
          <w:szCs w:val="20"/>
        </w:rPr>
        <w:t xml:space="preserve">shonim</w:t>
      </w:r>
      <w:r>
        <w:rPr>
          <w:b/>
          <w:sz w:val="20"/>
          <w:szCs w:val="20"/>
        </w:rPr>
        <w:t xml:space="preserve">,</w:t>
      </w:r>
      <w:r>
        <w:rPr>
          <w:b/>
          <w:sz w:val="20"/>
          <w:szCs w:val="20"/>
        </w:rPr>
        <w:t xml:space="preserve"> </w:t>
      </w:r>
      <w:r>
        <w:rPr>
          <w:b/>
          <w:sz w:val="20"/>
          <w:szCs w:val="20"/>
        </w:rPr>
        <w:t xml:space="preserve">‘</w:t>
      </w:r>
      <w:r>
        <w:rPr>
          <w:b/>
          <w:sz w:val="20"/>
          <w:szCs w:val="20"/>
        </w:rPr>
        <w:t xml:space="preserve">repeat/study</w:t>
      </w:r>
      <w:r>
        <w:rPr>
          <w:b/>
          <w:sz w:val="20"/>
          <w:szCs w:val="20"/>
        </w:rPr>
        <w:t xml:space="preserve">’</w:t>
      </w:r>
      <w:r>
        <w:rPr>
          <w:b/>
          <w:sz w:val="20"/>
          <w:szCs w:val="20"/>
        </w:rPr>
        <w:t xml:space="preserve">] among the nations, now I will gather them</w:t>
      </w:r>
      <w:r>
        <w:rPr>
          <w:b/>
          <w:sz w:val="20"/>
          <w:szCs w:val="20"/>
        </w:rPr>
        <w:t xml:space="preserve">”</w:t>
      </w:r>
      <w:r>
        <w:rPr>
          <w:b/>
          <w:sz w:val="20"/>
          <w:szCs w:val="20"/>
        </w:rPr>
        <w:t xml:space="preserve"> </w:t>
      </w:r>
      <w:r>
        <w:rPr>
          <w:b/>
          <w:sz w:val="20"/>
          <w:szCs w:val="20"/>
        </w:rPr>
        <w:t xml:space="preserve">(Hoshea 8:10).‬</w:t>
      </w:r>
      <w:r>
        <w:rPr>
          <w:sz w:val="20"/>
          <w:szCs w:val="20"/>
        </w:rPr>
        <w:t xml:space="preserve"> </w:t>
      </w:r>
      <w:r>
        <w:rPr>
          <w:b/>
          <w:sz w:val="20"/>
          <w:szCs w:val="20"/>
        </w:rPr>
        <w:t xml:space="preserve">וְהוּא קִיבֵּץ הַנִּדָּחִים שֶׁל כָּל הַנִּיצוֹצוֹת דִּבְנֵי יִשְׂרָאֵל הַמְּפוּזָּרוֹת, שֶׁהוּא עַל יְדֵי עֲוֹן קִלְקוּל הַבְּרִית כַּנִּזְכָּר לְעֵיל</w:t>
      </w:r>
      <w:r>
        <w:rPr>
          <w:sz w:val="20"/>
          <w:szCs w:val="20"/>
        </w:rPr>
        <w:t xml:space="preserve"> </w:t>
      </w:r>
      <w:r>
        <w:rPr>
          <w:sz w:val="20"/>
          <w:szCs w:val="20"/>
        </w:rPr>
        <w:t xml:space="preserve">—</w:t>
      </w:r>
      <w:r>
        <w:rPr>
          <w:sz w:val="20"/>
          <w:szCs w:val="20"/>
        </w:rPr>
        <w:t xml:space="preserve"> </w:t>
      </w:r>
      <w:r>
        <w:rPr>
          <w:b/>
          <w:sz w:val="20"/>
          <w:szCs w:val="20"/>
        </w:rPr>
        <w:t xml:space="preserve">‪And he [Rebbi]</w:t>
      </w:r>
      <w:r>
        <w:rPr>
          <w:b/>
          <w:sz w:val="20"/>
          <w:szCs w:val="20"/>
        </w:rPr>
        <w:t xml:space="preserve"> </w:t>
      </w:r>
      <w:r>
        <w:rPr>
          <w:b/>
          <w:sz w:val="20"/>
          <w:szCs w:val="20"/>
        </w:rPr>
        <w:t xml:space="preserve">“</w:t>
      </w:r>
      <w:r>
        <w:rPr>
          <w:b/>
          <w:sz w:val="20"/>
          <w:szCs w:val="20"/>
        </w:rPr>
        <w:t xml:space="preserve">gathered the outcasts</w:t>
      </w:r>
      <w:r>
        <w:rPr>
          <w:b/>
          <w:sz w:val="20"/>
          <w:szCs w:val="20"/>
        </w:rPr>
        <w:t xml:space="preserve">”</w:t>
      </w:r>
      <w:r>
        <w:rPr>
          <w:b/>
          <w:sz w:val="20"/>
          <w:szCs w:val="20"/>
        </w:rPr>
        <w:t xml:space="preserve"> </w:t>
      </w:r>
      <w:r>
        <w:rPr>
          <w:b/>
          <w:sz w:val="20"/>
          <w:szCs w:val="20"/>
        </w:rPr>
        <w:t xml:space="preserve">of all the</w:t>
      </w:r>
      <w:r>
        <w:rPr>
          <w:b/>
          <w:sz w:val="20"/>
          <w:szCs w:val="20"/>
        </w:rPr>
        <w:t xml:space="preserve"> </w:t>
      </w:r>
      <w:r>
        <w:rPr>
          <w:b/>
          <w:sz w:val="20"/>
          <w:szCs w:val="20"/>
        </w:rPr>
        <w:t xml:space="preserve">“</w:t>
      </w:r>
      <w:r>
        <w:rPr>
          <w:b/>
          <w:sz w:val="20"/>
          <w:szCs w:val="20"/>
        </w:rPr>
        <w:t xml:space="preserve">scattered sparks of the Children of Israel</w:t>
      </w:r>
      <w:r>
        <w:rPr>
          <w:b/>
          <w:sz w:val="20"/>
          <w:szCs w:val="20"/>
        </w:rPr>
        <w:t xml:space="preserve">”</w:t>
      </w:r>
      <w:r>
        <w:rPr>
          <w:b/>
          <w:sz w:val="20"/>
          <w:szCs w:val="20"/>
        </w:rPr>
        <w:t xml:space="preserve"> </w:t>
      </w:r>
      <w:r>
        <w:rPr>
          <w:b/>
          <w:sz w:val="20"/>
          <w:szCs w:val="20"/>
        </w:rPr>
        <w:t xml:space="preserve">— [the scattering of] which is through</w:t>
      </w:r>
      <w:r>
        <w:rPr>
          <w:b/>
          <w:sz w:val="20"/>
          <w:szCs w:val="20"/>
        </w:rPr>
        <w:t xml:space="preserve"> </w:t>
      </w:r>
      <w:r>
        <w:rPr>
          <w:b/>
          <w:sz w:val="20"/>
          <w:szCs w:val="20"/>
        </w:rPr>
        <w:t xml:space="preserve">“</w:t>
      </w:r>
      <w:r>
        <w:rPr>
          <w:b/>
          <w:sz w:val="20"/>
          <w:szCs w:val="20"/>
        </w:rPr>
        <w:t xml:space="preserve">the iniquity of damaging the</w:t>
      </w:r>
      <w:r>
        <w:rPr>
          <w:b/>
          <w:sz w:val="20"/>
          <w:szCs w:val="20"/>
        </w:rPr>
        <w:t xml:space="preserve"> </w:t>
      </w:r>
      <w:r>
        <w:rPr>
          <w:i/>
          <w:b/>
          <w:sz w:val="20"/>
          <w:szCs w:val="20"/>
        </w:rPr>
        <w:t xml:space="preserve">bris</w:t>
      </w:r>
      <w:r>
        <w:rPr>
          <w:b/>
          <w:sz w:val="20"/>
          <w:szCs w:val="20"/>
        </w:rPr>
        <w:t xml:space="preserve">,</w:t>
      </w:r>
      <w:r>
        <w:rPr>
          <w:b/>
          <w:sz w:val="20"/>
          <w:szCs w:val="20"/>
        </w:rPr>
        <w:t xml:space="preserve">”</w:t>
      </w:r>
      <w:r>
        <w:rPr>
          <w:b/>
          <w:sz w:val="20"/>
          <w:szCs w:val="20"/>
        </w:rPr>
        <w:t xml:space="preserve"> </w:t>
      </w:r>
      <w:r>
        <w:rPr>
          <w:b/>
          <w:sz w:val="20"/>
          <w:szCs w:val="20"/>
        </w:rPr>
        <w:t xml:space="preserve">as mentioned above.‬</w:t>
      </w:r>
      <w:r>
        <w:rPr>
          <w:rStyle w:val="FootnoteReference"/>
        </w:rPr>
        <w:footnoteReference w:id="1250"/>
      </w:r>
      <w:r>
        <w:rPr>
          <w:sz w:val="20"/>
          <w:szCs w:val="20"/>
        </w:rPr>
        <w:t xml:space="preserve"> </w:t>
      </w:r>
      <w:r>
        <w:rPr>
          <w:b/>
          <w:sz w:val="20"/>
          <w:szCs w:val="20"/>
        </w:rPr>
        <w:t xml:space="preserve">וְעַל כֵּן לִימּוּד הַמִּשְׁנָיוֹת נִרְאֶה לִי דְּהוּא תִּיקּוּן לַעֲוֹן קֶרִי וְהוֹצָאַת זֶרַע לְבַטָּלָה, וּמוֹעִיל לְקַבֵּץ הַנִּדָּחִים וּלְהַחֲזִירָם לִקְדֻשָּׁה</w:t>
      </w:r>
      <w:r>
        <w:rPr>
          <w:sz w:val="20"/>
          <w:szCs w:val="20"/>
        </w:rPr>
        <w:t xml:space="preserve"> </w:t>
      </w:r>
      <w:r>
        <w:rPr>
          <w:sz w:val="20"/>
          <w:szCs w:val="20"/>
        </w:rPr>
        <w:t xml:space="preserve">—</w:t>
      </w:r>
      <w:r>
        <w:rPr>
          <w:sz w:val="20"/>
          <w:szCs w:val="20"/>
        </w:rPr>
        <w:t xml:space="preserve"> </w:t>
      </w:r>
      <w:r>
        <w:rPr>
          <w:b/>
          <w:sz w:val="20"/>
          <w:szCs w:val="20"/>
        </w:rPr>
        <w:t xml:space="preserve">‪And therefore the study of Mishnayos, it appears to me,</w:t>
      </w:r>
      <w:r>
        <w:rPr>
          <w:b/>
          <w:sz w:val="20"/>
          <w:szCs w:val="20"/>
        </w:rPr>
        <w:t xml:space="preserve"> </w:t>
      </w:r>
      <w:r>
        <w:rPr>
          <w:b/>
          <w:sz w:val="20"/>
          <w:szCs w:val="20"/>
        </w:rPr>
        <w:t xml:space="preserve">“</w:t>
      </w:r>
      <w:r>
        <w:rPr>
          <w:b/>
          <w:sz w:val="20"/>
          <w:szCs w:val="20"/>
        </w:rPr>
        <w:t xml:space="preserve">is a rectification for the iniquity of</w:t>
      </w:r>
      <w:r>
        <w:rPr>
          <w:b/>
          <w:sz w:val="20"/>
          <w:szCs w:val="20"/>
        </w:rPr>
        <w:t xml:space="preserve"> </w:t>
      </w:r>
      <w:r>
        <w:rPr>
          <w:i/>
          <w:b/>
          <w:sz w:val="20"/>
          <w:szCs w:val="20"/>
        </w:rPr>
        <w:t xml:space="preserve">keri</w:t>
      </w:r>
      <w:r>
        <w:rPr>
          <w:b/>
          <w:sz w:val="20"/>
          <w:szCs w:val="20"/>
        </w:rPr>
        <w:t xml:space="preserve"> </w:t>
      </w:r>
      <w:r>
        <w:rPr>
          <w:b/>
          <w:sz w:val="20"/>
          <w:szCs w:val="20"/>
        </w:rPr>
        <w:t xml:space="preserve">and wasting seed,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avails to gather the outcasts and restore them to holiness.‬</w:t>
      </w:r>
      <w:r>
        <w:rPr>
          <w:b/>
          <w:sz w:val="20"/>
          <w:szCs w:val="20"/>
        </w:rPr>
        <w:t xml:space="preserve">”</w:t>
      </w:r>
      <w:r>
        <w:rPr>
          <w:rStyle w:val="FootnoteReference"/>
        </w:rPr>
        <w:footnoteReference w:id="1251"/>
      </w:r>
      <w:r>
        <w:rPr>
          <w:sz w:val="20"/>
          <w:szCs w:val="20"/>
        </w:rPr>
        <w:t xml:space="preserve"> </w:t>
      </w:r>
      <w:r>
        <w:rPr>
          <w:b/>
          <w:sz w:val="20"/>
          <w:szCs w:val="20"/>
        </w:rPr>
        <w:t xml:space="preserve">כִּי כָּל הַנְּפָשׁוֹת דִּבְנֵי יִשְׂרָאֵל שָׁרְשָׁם בַּתּוֹרָה, דְּ״אוֹרַיְיתָא וְיִשְׂרָאֵל חַד״</w:t>
      </w:r>
      <w:r>
        <w:rPr>
          <w:sz w:val="20"/>
          <w:szCs w:val="20"/>
        </w:rPr>
        <w:t xml:space="preserve"> </w:t>
      </w:r>
      <w:r>
        <w:rPr>
          <w:sz w:val="20"/>
          <w:szCs w:val="20"/>
        </w:rPr>
        <w:t xml:space="preserve">—</w:t>
      </w:r>
      <w:r>
        <w:rPr>
          <w:sz w:val="20"/>
          <w:szCs w:val="20"/>
        </w:rPr>
        <w:t xml:space="preserve"> </w:t>
      </w:r>
      <w:r>
        <w:rPr>
          <w:b/>
          <w:sz w:val="20"/>
          <w:szCs w:val="20"/>
        </w:rPr>
        <w:t xml:space="preserve">‪For all the souls of the Children of Israel</w:t>
      </w:r>
      <w:r>
        <w:rPr>
          <w:b/>
          <w:sz w:val="20"/>
          <w:szCs w:val="20"/>
        </w:rPr>
        <w:t xml:space="preserve"> </w:t>
      </w:r>
      <w:r>
        <w:rPr>
          <w:b/>
          <w:sz w:val="20"/>
          <w:szCs w:val="20"/>
        </w:rPr>
        <w:t xml:space="preserve">“</w:t>
      </w:r>
      <w:r>
        <w:rPr>
          <w:b/>
          <w:sz w:val="20"/>
          <w:szCs w:val="20"/>
        </w:rPr>
        <w:t xml:space="preserve">are rooted in the Torah,</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Torah and Israel are one.‬</w:t>
      </w:r>
      <w:r>
        <w:rPr>
          <w:b/>
          <w:sz w:val="20"/>
          <w:szCs w:val="20"/>
        </w:rPr>
        <w:t xml:space="preserve">”</w:t>
      </w:r>
      <w:r>
        <w:rPr>
          <w:rStyle w:val="FootnoteReference"/>
        </w:rPr>
        <w:footnoteReference w:id="1252"/>
      </w:r>
      <w:r>
        <w:rPr>
          <w:sz w:val="20"/>
          <w:szCs w:val="20"/>
        </w:rPr>
        <w:t xml:space="preserve"> </w:t>
      </w:r>
      <w:r>
        <w:rPr>
          <w:b/>
          <w:sz w:val="20"/>
          <w:szCs w:val="20"/>
        </w:rPr>
        <w:t xml:space="preserve">בְּסוֹד נֶפֶשׁ דְּדוֹר הַמִּדְבָּר, דּוֹרוֹ שֶׁל מֹשֶׁה שֶׁקִּיבְּלוּ הַתּוֹרָה שֶׁבִּכְתָב, שׁוֹרְשָׁם בְּאוֹתִיּוֹת הַתּוֹרָה שֶׁבִּכְתָב כַּיָּדוּעַ</w:t>
      </w:r>
      <w:r>
        <w:rPr>
          <w:sz w:val="20"/>
          <w:szCs w:val="20"/>
        </w:rPr>
        <w:t xml:space="preserve"> </w:t>
      </w:r>
      <w:r>
        <w:rPr>
          <w:sz w:val="20"/>
          <w:szCs w:val="20"/>
        </w:rPr>
        <w:t xml:space="preserve">—</w:t>
      </w:r>
      <w:r>
        <w:rPr>
          <w:sz w:val="20"/>
          <w:szCs w:val="20"/>
        </w:rPr>
        <w:t xml:space="preserve"> </w:t>
      </w:r>
      <w:r>
        <w:rPr>
          <w:b/>
          <w:sz w:val="20"/>
          <w:szCs w:val="20"/>
        </w:rPr>
        <w:t xml:space="preserve">‪In the secret of the soul of</w:t>
      </w:r>
      <w:r>
        <w:rPr>
          <w:b/>
          <w:sz w:val="20"/>
          <w:szCs w:val="20"/>
        </w:rPr>
        <w:t xml:space="preserve"> </w:t>
      </w:r>
      <w:r>
        <w:rPr>
          <w:b/>
          <w:sz w:val="20"/>
          <w:szCs w:val="20"/>
        </w:rPr>
        <w:t xml:space="preserve">“</w:t>
      </w:r>
      <w:r>
        <w:rPr>
          <w:b/>
          <w:sz w:val="20"/>
          <w:szCs w:val="20"/>
        </w:rPr>
        <w:t xml:space="preserve">the generation of the wilderness</w:t>
      </w:r>
      <w:r>
        <w:rPr>
          <w:b/>
          <w:sz w:val="20"/>
          <w:szCs w:val="20"/>
        </w:rPr>
        <w:t xml:space="preserve">”</w:t>
      </w:r>
      <w:r>
        <w:rPr>
          <w:b/>
          <w:sz w:val="20"/>
          <w:szCs w:val="20"/>
        </w:rPr>
        <w:t xml:space="preserve"> </w:t>
      </w:r>
      <w:r>
        <w:rPr>
          <w:b/>
          <w:sz w:val="20"/>
          <w:szCs w:val="20"/>
        </w:rPr>
        <w:t xml:space="preserve">— Moshe’s generation, who received the Written Torah —</w:t>
      </w:r>
      <w:r>
        <w:rPr>
          <w:b/>
          <w:sz w:val="20"/>
          <w:szCs w:val="20"/>
        </w:rPr>
        <w:t xml:space="preserve"> </w:t>
      </w:r>
      <w:r>
        <w:rPr>
          <w:b/>
          <w:sz w:val="20"/>
          <w:szCs w:val="20"/>
        </w:rPr>
        <w:t xml:space="preserve">“</w:t>
      </w:r>
      <w:r>
        <w:rPr>
          <w:b/>
          <w:sz w:val="20"/>
          <w:szCs w:val="20"/>
        </w:rPr>
        <w:t xml:space="preserve">their root is in the letters of the Written Torah,</w:t>
      </w:r>
      <w:r>
        <w:rPr>
          <w:b/>
          <w:sz w:val="20"/>
          <w:szCs w:val="20"/>
        </w:rPr>
        <w:t xml:space="preserve">”</w:t>
      </w:r>
      <w:r>
        <w:rPr>
          <w:b/>
          <w:sz w:val="20"/>
          <w:szCs w:val="20"/>
        </w:rPr>
        <w:t xml:space="preserve"> </w:t>
      </w:r>
      <w:r>
        <w:rPr>
          <w:b/>
          <w:sz w:val="20"/>
          <w:szCs w:val="20"/>
        </w:rPr>
        <w:t xml:space="preserve">as is known.‬</w:t>
      </w:r>
      <w:r>
        <w:rPr>
          <w:sz w:val="20"/>
          <w:szCs w:val="20"/>
        </w:rPr>
        <w:t xml:space="preserve"> </w:t>
      </w:r>
      <w:r>
        <w:rPr>
          <w:b/>
          <w:sz w:val="20"/>
          <w:szCs w:val="20"/>
        </w:rPr>
        <w:t xml:space="preserve">וּשְׁאָר הַדּוֹרוֹת שֶׁהֵם הָעֲנָפִים הַמִּתְפַּשְּׁטִים מֵאוֹתוֹ דּוֹר, נִרְאֶה לִי דְּשָׁרְשָׁם בַּתּוֹרָה שֶׁבְּעַל פֶּה, שֶׁהוּא הַהִתְפַּשְּׁטוּת דְּתוֹרָה שֶׁבִּכְתָב</w:t>
      </w:r>
      <w:r>
        <w:rPr>
          <w:sz w:val="20"/>
          <w:szCs w:val="20"/>
        </w:rPr>
        <w:t xml:space="preserve"> </w:t>
      </w:r>
      <w:r>
        <w:rPr>
          <w:sz w:val="20"/>
          <w:szCs w:val="20"/>
        </w:rPr>
        <w:t xml:space="preserve">—</w:t>
      </w:r>
      <w:r>
        <w:rPr>
          <w:sz w:val="20"/>
          <w:szCs w:val="20"/>
        </w:rPr>
        <w:t xml:space="preserve"> </w:t>
      </w:r>
      <w:r>
        <w:rPr>
          <w:b/>
          <w:sz w:val="20"/>
          <w:szCs w:val="20"/>
        </w:rPr>
        <w:t xml:space="preserve">‪And the rest of the generations — which are</w:t>
      </w:r>
      <w:r>
        <w:rPr>
          <w:b/>
          <w:sz w:val="20"/>
          <w:szCs w:val="20"/>
        </w:rPr>
        <w:t xml:space="preserve"> </w:t>
      </w:r>
      <w:r>
        <w:rPr>
          <w:b/>
          <w:sz w:val="20"/>
          <w:szCs w:val="20"/>
        </w:rPr>
        <w:t xml:space="preserve">“</w:t>
      </w:r>
      <w:r>
        <w:rPr>
          <w:b/>
          <w:sz w:val="20"/>
          <w:szCs w:val="20"/>
        </w:rPr>
        <w:t xml:space="preserve">the branches spreading forth from that generation</w:t>
      </w:r>
      <w:r>
        <w:rPr>
          <w:b/>
          <w:sz w:val="20"/>
          <w:szCs w:val="20"/>
        </w:rPr>
        <w:t xml:space="preserve">”</w:t>
      </w:r>
      <w:r>
        <w:rPr>
          <w:b/>
          <w:sz w:val="20"/>
          <w:szCs w:val="20"/>
        </w:rPr>
        <w:t xml:space="preserve"> </w:t>
      </w:r>
      <w:r>
        <w:rPr>
          <w:b/>
          <w:sz w:val="20"/>
          <w:szCs w:val="20"/>
        </w:rPr>
        <w:t xml:space="preserve">— it appears to me</w:t>
      </w:r>
      <w:r>
        <w:rPr>
          <w:b/>
          <w:sz w:val="20"/>
          <w:szCs w:val="20"/>
        </w:rPr>
        <w:t xml:space="preserve"> </w:t>
      </w:r>
      <w:r>
        <w:rPr>
          <w:b/>
          <w:sz w:val="20"/>
          <w:szCs w:val="20"/>
        </w:rPr>
        <w:t xml:space="preserve">“</w:t>
      </w:r>
      <w:r>
        <w:rPr>
          <w:b/>
          <w:sz w:val="20"/>
          <w:szCs w:val="20"/>
        </w:rPr>
        <w:t xml:space="preserve">their root is in the Oral Torah,</w:t>
      </w:r>
      <w:r>
        <w:rPr>
          <w:b/>
          <w:sz w:val="20"/>
          <w:szCs w:val="20"/>
        </w:rPr>
        <w:t xml:space="preserve">”</w:t>
      </w:r>
      <w:r>
        <w:rPr>
          <w:b/>
          <w:sz w:val="20"/>
          <w:szCs w:val="20"/>
        </w:rPr>
        <w:t xml:space="preserve"> </w:t>
      </w:r>
      <w:r>
        <w:rPr>
          <w:b/>
          <w:sz w:val="20"/>
          <w:szCs w:val="20"/>
        </w:rPr>
        <w:t xml:space="preserve">which is</w:t>
      </w:r>
      <w:r>
        <w:rPr>
          <w:b/>
          <w:sz w:val="20"/>
          <w:szCs w:val="20"/>
        </w:rPr>
        <w:t xml:space="preserve"> </w:t>
      </w:r>
      <w:r>
        <w:rPr>
          <w:b/>
          <w:sz w:val="20"/>
          <w:szCs w:val="20"/>
        </w:rPr>
        <w:t xml:space="preserve">“</w:t>
      </w:r>
      <w:r>
        <w:rPr>
          <w:b/>
          <w:sz w:val="20"/>
          <w:szCs w:val="20"/>
        </w:rPr>
        <w:t xml:space="preserve">the expansion of the Written Torah.‬</w:t>
      </w:r>
      <w:r>
        <w:rPr>
          <w:b/>
          <w:sz w:val="20"/>
          <w:szCs w:val="20"/>
        </w:rPr>
        <w:t xml:space="preserve">”</w:t>
      </w:r>
      <w:r>
        <w:rPr>
          <w:sz w:val="20"/>
          <w:szCs w:val="20"/>
        </w:rPr>
        <w:t xml:space="preserve"> </w:t>
      </w:r>
      <w:r>
        <w:rPr>
          <w:b/>
          <w:sz w:val="20"/>
          <w:szCs w:val="20"/>
        </w:rPr>
        <w:t xml:space="preserve">וְלֵיכָּא מִידִי דְּלָא רְמִיזֵי בַּתּוֹרָה שֶׁבִּכְתָב, אֶלָּא שֶׁהוּא שָׁם בְּרֶמֶז וְהֶעְלֵם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is nothing that is not hinted at in the Written Torah</w:t>
      </w:r>
      <w:r>
        <w:rPr>
          <w:rStyle w:val="FootnoteReference"/>
        </w:rPr>
        <w:footnoteReference w:id="1253"/>
      </w:r>
      <w:r>
        <w:rPr>
          <w:b/>
          <w:sz w:val="20"/>
          <w:szCs w:val="20"/>
        </w:rPr>
        <w:t xml:space="preserve">”</w:t>
      </w:r>
      <w:r>
        <w:rPr>
          <w:b/>
          <w:sz w:val="20"/>
          <w:szCs w:val="20"/>
        </w:rPr>
        <w:t xml:space="preserve"> </w:t>
      </w:r>
      <w:r>
        <w:rPr>
          <w:b/>
          <w:sz w:val="20"/>
          <w:szCs w:val="20"/>
        </w:rPr>
        <w:t xml:space="preserve">— only that it is there</w:t>
      </w:r>
      <w:r>
        <w:rPr>
          <w:b/>
          <w:sz w:val="20"/>
          <w:szCs w:val="20"/>
        </w:rPr>
        <w:t xml:space="preserve"> </w:t>
      </w:r>
      <w:r>
        <w:rPr>
          <w:b/>
          <w:sz w:val="20"/>
          <w:szCs w:val="20"/>
        </w:rPr>
        <w:t xml:space="preserve">“</w:t>
      </w:r>
      <w:r>
        <w:rPr>
          <w:b/>
          <w:sz w:val="20"/>
          <w:szCs w:val="20"/>
        </w:rPr>
        <w:t xml:space="preserve">by allusion and concealment.‬</w:t>
      </w:r>
      <w:r>
        <w:rPr>
          <w:b/>
          <w:sz w:val="20"/>
          <w:szCs w:val="20"/>
        </w:rPr>
        <w:t xml:space="preserve">”</w:t>
      </w:r>
      <w:r>
        <w:rPr>
          <w:sz w:val="20"/>
          <w:szCs w:val="20"/>
        </w:rPr>
        <w:t xml:space="preserve"> </w:t>
      </w:r>
      <w:r>
        <w:rPr>
          <w:b/>
          <w:sz w:val="20"/>
          <w:szCs w:val="20"/>
        </w:rPr>
        <w:t xml:space="preserve">וְכָךְ הָיוּ נַפְשׁוֹת שְׁאָר כָּל הַדּוֹרוֹת גְּנוּזוֹת וּכְלוּלוֹת בְּהֶעְלֵם בְּדוֹר הַמִּדְבָּר, שֶׁהֲרֵי מֵהֶם יָצָאוּ</w:t>
      </w:r>
      <w:r>
        <w:rPr>
          <w:sz w:val="20"/>
          <w:szCs w:val="20"/>
        </w:rPr>
        <w:t xml:space="preserve"> </w:t>
      </w:r>
      <w:r>
        <w:rPr>
          <w:sz w:val="20"/>
          <w:szCs w:val="20"/>
        </w:rPr>
        <w:t xml:space="preserve">—</w:t>
      </w:r>
      <w:r>
        <w:rPr>
          <w:sz w:val="20"/>
          <w:szCs w:val="20"/>
        </w:rPr>
        <w:t xml:space="preserve"> </w:t>
      </w:r>
      <w:r>
        <w:rPr>
          <w:b/>
          <w:sz w:val="20"/>
          <w:szCs w:val="20"/>
        </w:rPr>
        <w:t xml:space="preserve">‪And so the souls of all the other generations</w:t>
      </w:r>
      <w:r>
        <w:rPr>
          <w:b/>
          <w:sz w:val="20"/>
          <w:szCs w:val="20"/>
        </w:rPr>
        <w:t xml:space="preserve"> </w:t>
      </w:r>
      <w:r>
        <w:rPr>
          <w:b/>
          <w:sz w:val="20"/>
          <w:szCs w:val="20"/>
        </w:rPr>
        <w:t xml:space="preserve">“</w:t>
      </w:r>
      <w:r>
        <w:rPr>
          <w:b/>
          <w:sz w:val="20"/>
          <w:szCs w:val="20"/>
        </w:rPr>
        <w:t xml:space="preserve">were stored and included, in concealment, in the generation of the wilderness</w:t>
      </w:r>
      <w:r>
        <w:rPr>
          <w:b/>
          <w:sz w:val="20"/>
          <w:szCs w:val="20"/>
        </w:rPr>
        <w:t xml:space="preserve">”</w:t>
      </w:r>
      <w:r>
        <w:rPr>
          <w:b/>
          <w:sz w:val="20"/>
          <w:szCs w:val="20"/>
        </w:rPr>
        <w:t xml:space="preserve"> </w:t>
      </w:r>
      <w:r>
        <w:rPr>
          <w:b/>
          <w:sz w:val="20"/>
          <w:szCs w:val="20"/>
        </w:rPr>
        <w:t xml:space="preserve">— for indeed</w:t>
      </w:r>
      <w:r>
        <w:rPr>
          <w:b/>
          <w:sz w:val="20"/>
          <w:szCs w:val="20"/>
        </w:rPr>
        <w:t xml:space="preserve"> </w:t>
      </w:r>
      <w:r>
        <w:rPr>
          <w:b/>
          <w:sz w:val="20"/>
          <w:szCs w:val="20"/>
        </w:rPr>
        <w:t xml:space="preserve">“</w:t>
      </w:r>
      <w:r>
        <w:rPr>
          <w:b/>
          <w:sz w:val="20"/>
          <w:szCs w:val="20"/>
        </w:rPr>
        <w:t xml:space="preserve">from them they came forth.‬</w:t>
      </w:r>
      <w:r>
        <w:rPr>
          <w:b/>
          <w:sz w:val="20"/>
          <w:szCs w:val="20"/>
        </w:rPr>
        <w:t xml:space="preserve">”</w:t>
      </w:r>
      <w:r>
        <w:rPr>
          <w:sz w:val="20"/>
          <w:szCs w:val="20"/>
        </w:rPr>
        <w:t xml:space="preserve"> </w:t>
      </w:r>
      <w:r>
        <w:rPr>
          <w:b/>
          <w:sz w:val="20"/>
          <w:szCs w:val="20"/>
        </w:rPr>
        <w:t xml:space="preserve">וּכְפִי הַתּוֹרָה שֶׁבְּעַל פֶּה הַמִּתְחַדֶּשֶׁת בְּכָל דּוֹר וָדוֹר, כֵּן הֵם הַנְּפָשׁוֹת דִּבְנֵי יִשְׂרָאֵל שֶׁבְּאוֹתוֹ דּוֹר</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according to the Oral Torah that renews itself in each and every generation, so are the souls of the Children of Israel of that generation.</w:t>
      </w:r>
      <w:r>
        <w:rPr>
          <w:b/>
          <w:sz w:val="20"/>
          <w:szCs w:val="20"/>
        </w:rPr>
        <w:t xml:space="preserve">”</w:t>
      </w:r>
      <w:r>
        <w:rPr>
          <w:sz w:val="20"/>
          <w:szCs w:val="20"/>
        </w:rPr>
        <w:t xml:space="preserve"> </w:t>
      </w:r>
      <w:r>
        <w:rPr>
          <w:sz w:val="20"/>
          <w:szCs w:val="20"/>
        </w:rPr>
        <w:t xml:space="preserve">— Israel and the Torah are one: the wilderness generation is rooted in the letters of the Written Torah, and every later generation in the Oral Torah that expands it — so Rebbi’s Mishnah, gathering the scattered sparks, is itself the ingathering of Israel’s scattered souls.‬</w:t>
      </w:r>
    </w:p>
    <w:p>
      <w:r>
        <w:pict>
          <v:rect style="width:0;height:1.5pt" o:hralign="center" o:hrstd="t" o:hr="t"/>
        </w:pict>
      </w:r>
    </w:p>
    <w:p>
      <w:pPr>
        <w:pStyle w:val="Heading3"/>
      </w:pPr>
      <w:bookmarkStart w:id="1254" w:name="seif-90"/>
      <w:r>
        <w:t xml:space="preserve">‪סָעִיף צ — Se’if 90‬</w:t>
      </w:r>
      <w:bookmarkEnd w:id="125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Through the Tree of Knowledge, even the Torah as grasped in this world is from that Tree’s side, and many words of Torah were</w:t>
      </w:r>
      <w:r>
        <w:rPr>
          <w:sz w:val="19"/>
          <w:szCs w:val="19"/>
          <w:b w:val="0"/>
          <w:bCs w:val="0"/>
        </w:rPr>
        <w:t xml:space="preserve"> </w:t>
      </w:r>
      <w:r>
        <w:rPr>
          <w:sz w:val="19"/>
          <w:szCs w:val="19"/>
          <w:b w:val="0"/>
          <w:bCs w:val="0"/>
        </w:rPr>
        <w:t xml:space="preserve">“</w:t>
      </w:r>
      <w:r>
        <w:rPr>
          <w:sz w:val="19"/>
          <w:szCs w:val="19"/>
          <w:b w:val="0"/>
          <w:bCs w:val="0"/>
        </w:rPr>
        <w:t xml:space="preserve">handed over to the outer forces</w:t>
      </w:r>
      <w:r>
        <w:rPr>
          <w:sz w:val="19"/>
          <w:szCs w:val="19"/>
          <w:b w:val="0"/>
          <w:bCs w:val="0"/>
        </w:rPr>
        <w:t xml:space="preserve">”</w:t>
      </w:r>
      <w:r>
        <w:rPr>
          <w:sz w:val="19"/>
          <w:szCs w:val="19"/>
          <w:b w:val="0"/>
          <w:bCs w:val="0"/>
        </w:rPr>
        <w:t xml:space="preserve"> </w:t>
      </w:r>
      <w:r>
        <w:rPr>
          <w:sz w:val="19"/>
          <w:szCs w:val="19"/>
          <w:b w:val="0"/>
          <w:bCs w:val="0"/>
        </w:rPr>
        <w:t xml:space="preserve">to be extracted from them. Hence the Written Torah contains passages of terror, and the words of Lavan, Esav, Pharaoh, Bilaam and Balak. At Sinai all of it returned to holiness and the whole Torah came forth from its sheath — had they merited then, it would have been the final End.</w:t>
      </w:r>
    </w:p>
    <w:p>
      <w:pPr>
        <w:pStyle w:val="BodyText"/>
        <w:spacing w:before="0" w:after="40" w:line="240" w:lineRule="auto"/>
      </w:pPr>
      <w:r>
        <w:rPr>
          <w:b/>
          <w:sz w:val="20"/>
          <w:szCs w:val="20"/>
        </w:rPr>
        <w:t xml:space="preserve">[צ] וְיָדוּעַ דְּעַל יְדֵי עֵץ הַדַּעַת טוֹב וָרָע, דְּגַם תּוֹרָה שֶׁבָּעוֹלָם הַזֶּה הַמּוּשֶּׂגֶת עַתָּה הוּא מִסִּטְרָא דְּעֵץ הַדַּעַת כְּמוֹ שֶׁאָמְרוּ [בַּתִּיקּוּנִים], נִמְסְרוּ הַרְבֵּה דִּבְרֵי תוֹרָה לַחִיצוֹנִים שֶׁצָּרִיךְ לְהוֹצִיא מֵהֶם</w:t>
      </w:r>
      <w:r>
        <w:rPr>
          <w:sz w:val="20"/>
          <w:szCs w:val="20"/>
        </w:rPr>
        <w:t xml:space="preserve"> </w:t>
      </w:r>
      <w:r>
        <w:rPr>
          <w:sz w:val="20"/>
          <w:szCs w:val="20"/>
        </w:rPr>
        <w:t xml:space="preserve">—</w:t>
      </w:r>
      <w:r>
        <w:rPr>
          <w:sz w:val="20"/>
          <w:szCs w:val="20"/>
        </w:rPr>
        <w:t xml:space="preserve"> </w:t>
      </w:r>
      <w:r>
        <w:rPr>
          <w:b/>
          <w:sz w:val="20"/>
          <w:szCs w:val="20"/>
        </w:rPr>
        <w:t xml:space="preserve">‪And it is known that, through the Tree of Knowledge of good and evil — for even the Torah in this world, as grasped now, is</w:t>
      </w:r>
      <w:r>
        <w:rPr>
          <w:b/>
          <w:sz w:val="20"/>
          <w:szCs w:val="20"/>
        </w:rPr>
        <w:t xml:space="preserve"> </w:t>
      </w:r>
      <w:r>
        <w:rPr>
          <w:b/>
          <w:sz w:val="20"/>
          <w:szCs w:val="20"/>
        </w:rPr>
        <w:t xml:space="preserve">“</w:t>
      </w:r>
      <w:r>
        <w:rPr>
          <w:b/>
          <w:sz w:val="20"/>
          <w:szCs w:val="20"/>
        </w:rPr>
        <w:t xml:space="preserve">from the side of the Tree of Knowledge,</w:t>
      </w:r>
      <w:r>
        <w:rPr>
          <w:b/>
          <w:sz w:val="20"/>
          <w:szCs w:val="20"/>
        </w:rPr>
        <w:t xml:space="preserve">”</w:t>
      </w:r>
      <w:r>
        <w:rPr>
          <w:b/>
          <w:sz w:val="20"/>
          <w:szCs w:val="20"/>
        </w:rPr>
        <w:t xml:space="preserve"> </w:t>
      </w:r>
      <w:r>
        <w:rPr>
          <w:b/>
          <w:sz w:val="20"/>
          <w:szCs w:val="20"/>
        </w:rPr>
        <w:t xml:space="preserve">as they said [in the Tikkunim] —</w:t>
      </w:r>
      <w:r>
        <w:rPr>
          <w:b/>
          <w:sz w:val="20"/>
          <w:szCs w:val="20"/>
        </w:rPr>
        <w:t xml:space="preserve"> </w:t>
      </w:r>
      <w:r>
        <w:rPr>
          <w:b/>
          <w:sz w:val="20"/>
          <w:szCs w:val="20"/>
        </w:rPr>
        <w:t xml:space="preserve">“</w:t>
      </w:r>
      <w:r>
        <w:rPr>
          <w:b/>
          <w:sz w:val="20"/>
          <w:szCs w:val="20"/>
        </w:rPr>
        <w:t xml:space="preserve">many words of Torah were handed over to the outer [forces],</w:t>
      </w:r>
      <w:r>
        <w:rPr>
          <w:b/>
          <w:sz w:val="20"/>
          <w:szCs w:val="20"/>
        </w:rPr>
        <w:t xml:space="preserve">”</w:t>
      </w:r>
      <w:r>
        <w:rPr>
          <w:b/>
          <w:sz w:val="20"/>
          <w:szCs w:val="20"/>
        </w:rPr>
        <w:t xml:space="preserve"> </w:t>
      </w:r>
      <w:r>
        <w:rPr>
          <w:b/>
          <w:sz w:val="20"/>
          <w:szCs w:val="20"/>
        </w:rPr>
        <w:t xml:space="preserve">which must be</w:t>
      </w:r>
      <w:r>
        <w:rPr>
          <w:b/>
          <w:sz w:val="20"/>
          <w:szCs w:val="20"/>
        </w:rPr>
        <w:t xml:space="preserve"> </w:t>
      </w:r>
      <w:r>
        <w:rPr>
          <w:b/>
          <w:sz w:val="20"/>
          <w:szCs w:val="20"/>
        </w:rPr>
        <w:t xml:space="preserve">“</w:t>
      </w:r>
      <w:r>
        <w:rPr>
          <w:b/>
          <w:sz w:val="20"/>
          <w:szCs w:val="20"/>
        </w:rPr>
        <w:t xml:space="preserve">extracted from them.‬</w:t>
      </w:r>
      <w:r>
        <w:rPr>
          <w:b/>
          <w:sz w:val="20"/>
          <w:szCs w:val="20"/>
        </w:rPr>
        <w:t xml:space="preserve">”</w:t>
      </w:r>
      <w:r>
        <w:rPr>
          <w:rStyle w:val="FootnoteReference"/>
        </w:rPr>
        <w:footnoteReference w:id="1255"/>
      </w:r>
      <w:r>
        <w:rPr>
          <w:sz w:val="20"/>
          <w:szCs w:val="20"/>
        </w:rPr>
        <w:t xml:space="preserve"> </w:t>
      </w:r>
      <w:r>
        <w:rPr>
          <w:b/>
          <w:sz w:val="20"/>
          <w:szCs w:val="20"/>
        </w:rPr>
        <w:t xml:space="preserve">כְּמוֹ שֶׁיֵּשׁ בַּתּוֹרָה שֶׁבִּכְתָב הַרְבֵּה פָּרְשִׁיּוֹת מֵאֵימוֹת וְדִבְרֵי לָבָן וְעֵשָׂו וּפַרְעֹה וְכַיּוֹצֵא וּפָרְשַׁת בִּלְעָם וּבָלָק וְכַדּוֹמֶה, וְהֵם דִּבְרֵי תוֹרָה שֶׁנִּמְסְרוּ מֵחֵטְא אָדָם הָרִאשׁוֹן לַמָּקוֹם שֶׁנִּמְסְרוּ</w:t>
      </w:r>
      <w:r>
        <w:rPr>
          <w:sz w:val="20"/>
          <w:szCs w:val="20"/>
        </w:rPr>
        <w:t xml:space="preserve"> </w:t>
      </w:r>
      <w:r>
        <w:rPr>
          <w:sz w:val="20"/>
          <w:szCs w:val="20"/>
        </w:rPr>
        <w:t xml:space="preserve">—</w:t>
      </w:r>
      <w:r>
        <w:rPr>
          <w:sz w:val="20"/>
          <w:szCs w:val="20"/>
        </w:rPr>
        <w:t xml:space="preserve"> </w:t>
      </w:r>
      <w:r>
        <w:rPr>
          <w:b/>
          <w:sz w:val="20"/>
          <w:szCs w:val="20"/>
        </w:rPr>
        <w:t xml:space="preserve">‪just as there are in the Written Torah many passages</w:t>
      </w:r>
      <w:r>
        <w:rPr>
          <w:b/>
          <w:sz w:val="20"/>
          <w:szCs w:val="20"/>
        </w:rPr>
        <w:t xml:space="preserve"> </w:t>
      </w:r>
      <w:r>
        <w:rPr>
          <w:b/>
          <w:sz w:val="20"/>
          <w:szCs w:val="20"/>
        </w:rPr>
        <w:t xml:space="preserve">“</w:t>
      </w:r>
      <w:r>
        <w:rPr>
          <w:b/>
          <w:sz w:val="20"/>
          <w:szCs w:val="20"/>
        </w:rPr>
        <w:t xml:space="preserve">of terrors</w:t>
      </w:r>
      <w:r>
        <w:rPr>
          <w:b/>
          <w:sz w:val="20"/>
          <w:szCs w:val="20"/>
        </w:rPr>
        <w:t xml:space="preserve">”</w:t>
      </w:r>
      <w:r>
        <w:rPr>
          <w:b/>
          <w:sz w:val="20"/>
          <w:szCs w:val="20"/>
        </w:rPr>
        <w:t xml:space="preserve"> </w:t>
      </w:r>
      <w:r>
        <w:rPr>
          <w:b/>
          <w:sz w:val="20"/>
          <w:szCs w:val="20"/>
        </w:rPr>
        <w:t xml:space="preserve">and the words of Lavan, Esav, and Pharaoh and the like, and the portion of Bilaam and Balak and so forth — and these are</w:t>
      </w:r>
      <w:r>
        <w:rPr>
          <w:b/>
          <w:sz w:val="20"/>
          <w:szCs w:val="20"/>
        </w:rPr>
        <w:t xml:space="preserve"> </w:t>
      </w:r>
      <w:r>
        <w:rPr>
          <w:b/>
          <w:sz w:val="20"/>
          <w:szCs w:val="20"/>
        </w:rPr>
        <w:t xml:space="preserve">“</w:t>
      </w:r>
      <w:r>
        <w:rPr>
          <w:b/>
          <w:sz w:val="20"/>
          <w:szCs w:val="20"/>
        </w:rPr>
        <w:t xml:space="preserve">words of Torah that were handed over, from the sin of Adam HaRishon, to the place to which they were handed.‬</w:t>
      </w:r>
      <w:r>
        <w:rPr>
          <w:b/>
          <w:sz w:val="20"/>
          <w:szCs w:val="20"/>
        </w:rPr>
        <w:t xml:space="preserve">”</w:t>
      </w:r>
      <w:r>
        <w:rPr>
          <w:rStyle w:val="FootnoteReference"/>
        </w:rPr>
        <w:footnoteReference w:id="1256"/>
      </w:r>
      <w:r>
        <w:rPr>
          <w:sz w:val="20"/>
          <w:szCs w:val="20"/>
        </w:rPr>
        <w:t xml:space="preserve"> </w:t>
      </w:r>
      <w:r>
        <w:rPr>
          <w:b/>
          <w:sz w:val="20"/>
          <w:szCs w:val="20"/>
        </w:rPr>
        <w:t xml:space="preserve">וּבִשְׁעַת מַתַּן תּוֹרָה חָזְרוּ הַכֹּל לִקְדֻשָּׁה וְיָצְתָה כָּל הַתּוֹרָה כּוּלָּהּ מִנַּרְתֵּקָהּ לְהִתְגַּלּוֹת לְנַפְשׁוֹת דִּבְנֵי יִשְׂרָאֵל בִּשְׁלֵימוּתָהּ</w:t>
      </w:r>
      <w:r>
        <w:rPr>
          <w:sz w:val="20"/>
          <w:szCs w:val="20"/>
        </w:rPr>
        <w:t xml:space="preserve"> </w:t>
      </w:r>
      <w:r>
        <w:rPr>
          <w:sz w:val="20"/>
          <w:szCs w:val="20"/>
        </w:rPr>
        <w:t xml:space="preserve">—</w:t>
      </w:r>
      <w:r>
        <w:rPr>
          <w:sz w:val="20"/>
          <w:szCs w:val="20"/>
        </w:rPr>
        <w:t xml:space="preserve"> </w:t>
      </w:r>
      <w:r>
        <w:rPr>
          <w:b/>
          <w:sz w:val="20"/>
          <w:szCs w:val="20"/>
        </w:rPr>
        <w:t xml:space="preserve">‪And at the Giving of the Torah</w:t>
      </w:r>
      <w:r>
        <w:rPr>
          <w:b/>
          <w:sz w:val="20"/>
          <w:szCs w:val="20"/>
        </w:rPr>
        <w:t xml:space="preserve"> </w:t>
      </w:r>
      <w:r>
        <w:rPr>
          <w:b/>
          <w:sz w:val="20"/>
          <w:szCs w:val="20"/>
        </w:rPr>
        <w:t xml:space="preserve">“</w:t>
      </w:r>
      <w:r>
        <w:rPr>
          <w:b/>
          <w:sz w:val="20"/>
          <w:szCs w:val="20"/>
        </w:rPr>
        <w:t xml:space="preserve">all returned to holiness,</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entire Torah came forth from its sheath</w:t>
      </w:r>
      <w:r>
        <w:rPr>
          <w:b/>
          <w:sz w:val="20"/>
          <w:szCs w:val="20"/>
        </w:rPr>
        <w:t xml:space="preserve">”</w:t>
      </w:r>
      <w:r>
        <w:rPr>
          <w:b/>
          <w:sz w:val="20"/>
          <w:szCs w:val="20"/>
        </w:rPr>
        <w:t xml:space="preserve"> </w:t>
      </w:r>
      <w:r>
        <w:rPr>
          <w:b/>
          <w:sz w:val="20"/>
          <w:szCs w:val="20"/>
        </w:rPr>
        <w:t xml:space="preserve">to be revealed to the souls of Israel</w:t>
      </w:r>
      <w:r>
        <w:rPr>
          <w:b/>
          <w:sz w:val="20"/>
          <w:szCs w:val="20"/>
        </w:rPr>
        <w:t xml:space="preserve"> </w:t>
      </w:r>
      <w:r>
        <w:rPr>
          <w:b/>
          <w:sz w:val="20"/>
          <w:szCs w:val="20"/>
        </w:rPr>
        <w:t xml:space="preserve">“</w:t>
      </w:r>
      <w:r>
        <w:rPr>
          <w:b/>
          <w:sz w:val="20"/>
          <w:szCs w:val="20"/>
        </w:rPr>
        <w:t xml:space="preserve">in its completeness‬</w:t>
      </w:r>
      <w:r>
        <w:rPr>
          <w:b/>
          <w:sz w:val="20"/>
          <w:szCs w:val="20"/>
        </w:rPr>
        <w:t xml:space="preserve">”</w:t>
      </w:r>
      <w:r>
        <w:rPr>
          <w:b/>
          <w:sz w:val="20"/>
          <w:szCs w:val="20"/>
        </w:rPr>
        <w:t xml:space="preserve">;</w:t>
      </w:r>
      <w:r>
        <w:rPr>
          <w:sz w:val="20"/>
          <w:szCs w:val="20"/>
        </w:rPr>
        <w:t xml:space="preserve"> </w:t>
      </w:r>
      <w:r>
        <w:rPr>
          <w:b/>
          <w:sz w:val="20"/>
          <w:szCs w:val="20"/>
        </w:rPr>
        <w:t xml:space="preserve">עַד שֶׁאִלְמָלֵא זָכוּ אָז הָיָה עֵת קֵץ הַגָּמוּר לִהְיוֹת חֵרוּת מִמַּלְאַךְ הַמָּוֶת וְיֵצֶר הָרָע וְשִׁעְבּוּד מַלְכֻיּוֹת, אֶלָּא שֶׁגָּרַם הַחֵטְא</w:t>
      </w:r>
      <w:r>
        <w:rPr>
          <w:sz w:val="20"/>
          <w:szCs w:val="20"/>
        </w:rPr>
        <w:t xml:space="preserve"> </w:t>
      </w:r>
      <w:r>
        <w:rPr>
          <w:sz w:val="20"/>
          <w:szCs w:val="20"/>
        </w:rPr>
        <w:t xml:space="preserve">—</w:t>
      </w:r>
      <w:r>
        <w:rPr>
          <w:sz w:val="20"/>
          <w:szCs w:val="20"/>
        </w:rPr>
        <w:t xml:space="preserve"> </w:t>
      </w:r>
      <w:r>
        <w:rPr>
          <w:b/>
          <w:sz w:val="20"/>
          <w:szCs w:val="20"/>
        </w:rPr>
        <w:t xml:space="preserve">‪to the point that</w:t>
      </w:r>
      <w:r>
        <w:rPr>
          <w:b/>
          <w:sz w:val="20"/>
          <w:szCs w:val="20"/>
        </w:rPr>
        <w:t xml:space="preserve"> </w:t>
      </w:r>
      <w:r>
        <w:rPr>
          <w:b/>
          <w:sz w:val="20"/>
          <w:szCs w:val="20"/>
        </w:rPr>
        <w:t xml:space="preserve">“</w:t>
      </w:r>
      <w:r>
        <w:rPr>
          <w:b/>
          <w:sz w:val="20"/>
          <w:szCs w:val="20"/>
        </w:rPr>
        <w:t xml:space="preserve">had they merited then, it would have been the complete End of Days — to be free of the Angel of Death, the evil inclination, and the subjugation of the kingdoms</w:t>
      </w:r>
      <w:r>
        <w:rPr>
          <w:b/>
          <w:sz w:val="20"/>
          <w:szCs w:val="20"/>
        </w:rPr>
        <w:t xml:space="preserve">”</w:t>
      </w:r>
      <w:r>
        <w:rPr>
          <w:b/>
          <w:sz w:val="20"/>
          <w:szCs w:val="20"/>
        </w:rPr>
        <w:t xml:space="preserve"> </w:t>
      </w:r>
      <w:r>
        <w:rPr>
          <w:b/>
          <w:sz w:val="20"/>
          <w:szCs w:val="20"/>
        </w:rPr>
        <w:t xml:space="preserve">— except that</w:t>
      </w:r>
      <w:r>
        <w:rPr>
          <w:b/>
          <w:sz w:val="20"/>
          <w:szCs w:val="20"/>
        </w:rPr>
        <w:t xml:space="preserve"> </w:t>
      </w:r>
      <w:r>
        <w:rPr>
          <w:b/>
          <w:sz w:val="20"/>
          <w:szCs w:val="20"/>
        </w:rPr>
        <w:t xml:space="preserve">“</w:t>
      </w:r>
      <w:r>
        <w:rPr>
          <w:b/>
          <w:sz w:val="20"/>
          <w:szCs w:val="20"/>
        </w:rPr>
        <w:t xml:space="preserve">the sin caused [otherwise].‬</w:t>
      </w:r>
      <w:r>
        <w:rPr>
          <w:b/>
          <w:sz w:val="20"/>
          <w:szCs w:val="20"/>
        </w:rPr>
        <w:t xml:space="preserve">”</w:t>
      </w:r>
      <w:r>
        <w:rPr>
          <w:rStyle w:val="FootnoteReference"/>
        </w:rPr>
        <w:footnoteReference w:id="1257"/>
      </w:r>
      <w:r>
        <w:rPr>
          <w:sz w:val="20"/>
          <w:szCs w:val="20"/>
        </w:rPr>
        <w:t xml:space="preserve"> </w:t>
      </w:r>
      <w:r>
        <w:rPr>
          <w:b/>
          <w:sz w:val="20"/>
          <w:szCs w:val="20"/>
        </w:rPr>
        <w:t xml:space="preserve">וְאַף דְּהַתּוֹרָה שֶׁבִּכְתָב הוּא כְּבָר בִּשְׁלֵימוּתָהּ לִבְנֵי יִשְׂרָאֵל לְבַד ״וְלֹא עָשָׂה כֵן לְכָל גּוֹי״, מִכָּל מָקוֹם מִצַּד הַהִתְפַּשְּׁטוּת דְּתוֹרָה שֶׁבְּעַל פֶּה עֲדַיִין יֵשׁ בָּהּ שֶׁצָּרִיךְ לְהוֹצִיא מֵהַחִיצוֹנִים</w:t>
      </w:r>
      <w:r>
        <w:rPr>
          <w:sz w:val="20"/>
          <w:szCs w:val="20"/>
        </w:rPr>
        <w:t xml:space="preserve"> </w:t>
      </w:r>
      <w:r>
        <w:rPr>
          <w:sz w:val="20"/>
          <w:szCs w:val="20"/>
        </w:rPr>
        <w:t xml:space="preserve">—</w:t>
      </w:r>
      <w:r>
        <w:rPr>
          <w:sz w:val="20"/>
          <w:szCs w:val="20"/>
        </w:rPr>
        <w:t xml:space="preserve"> </w:t>
      </w:r>
      <w:r>
        <w:rPr>
          <w:b/>
          <w:sz w:val="20"/>
          <w:szCs w:val="20"/>
        </w:rPr>
        <w:t xml:space="preserve">‪And although the Written Torah is already</w:t>
      </w:r>
      <w:r>
        <w:rPr>
          <w:b/>
          <w:sz w:val="20"/>
          <w:szCs w:val="20"/>
        </w:rPr>
        <w:t xml:space="preserve"> </w:t>
      </w:r>
      <w:r>
        <w:rPr>
          <w:b/>
          <w:sz w:val="20"/>
          <w:szCs w:val="20"/>
        </w:rPr>
        <w:t xml:space="preserve">“</w:t>
      </w:r>
      <w:r>
        <w:rPr>
          <w:b/>
          <w:sz w:val="20"/>
          <w:szCs w:val="20"/>
        </w:rPr>
        <w:t xml:space="preserve">in its completeness</w:t>
      </w:r>
      <w:r>
        <w:rPr>
          <w:b/>
          <w:sz w:val="20"/>
          <w:szCs w:val="20"/>
        </w:rPr>
        <w:t xml:space="preserve">”</w:t>
      </w:r>
      <w:r>
        <w:rPr>
          <w:b/>
          <w:sz w:val="20"/>
          <w:szCs w:val="20"/>
        </w:rPr>
        <w:t xml:space="preserve"> </w:t>
      </w:r>
      <w:r>
        <w:rPr>
          <w:b/>
          <w:sz w:val="20"/>
          <w:szCs w:val="20"/>
        </w:rPr>
        <w:t xml:space="preserve">for Israel alone —</w:t>
      </w:r>
      <w:r>
        <w:rPr>
          <w:b/>
          <w:sz w:val="20"/>
          <w:szCs w:val="20"/>
        </w:rPr>
        <w:t xml:space="preserve"> </w:t>
      </w:r>
      <w:r>
        <w:rPr>
          <w:b/>
          <w:sz w:val="20"/>
          <w:szCs w:val="20"/>
        </w:rPr>
        <w:t xml:space="preserve">“</w:t>
      </w:r>
      <w:r>
        <w:rPr>
          <w:b/>
          <w:sz w:val="20"/>
          <w:szCs w:val="20"/>
        </w:rPr>
        <w:t xml:space="preserve">and He did not do so for any [other] nation</w:t>
      </w:r>
      <w:r>
        <w:rPr>
          <w:b/>
          <w:sz w:val="20"/>
          <w:szCs w:val="20"/>
        </w:rPr>
        <w:t xml:space="preserve">”</w:t>
      </w:r>
      <w:r>
        <w:rPr>
          <w:b/>
          <w:sz w:val="20"/>
          <w:szCs w:val="20"/>
        </w:rPr>
        <w:t xml:space="preserve"> </w:t>
      </w:r>
      <w:r>
        <w:rPr>
          <w:b/>
          <w:sz w:val="20"/>
          <w:szCs w:val="20"/>
        </w:rPr>
        <w:t xml:space="preserve">(Tehillim 147:20) — nonetheless,</w:t>
      </w:r>
      <w:r>
        <w:rPr>
          <w:b/>
          <w:sz w:val="20"/>
          <w:szCs w:val="20"/>
        </w:rPr>
        <w:t xml:space="preserve"> </w:t>
      </w:r>
      <w:r>
        <w:rPr>
          <w:b/>
          <w:sz w:val="20"/>
          <w:szCs w:val="20"/>
        </w:rPr>
        <w:t xml:space="preserve">“</w:t>
      </w:r>
      <w:r>
        <w:rPr>
          <w:b/>
          <w:sz w:val="20"/>
          <w:szCs w:val="20"/>
        </w:rPr>
        <w:t xml:space="preserve">from the side of the expansion of the Oral Torah, there still remains in it what must be extracted from the outer [forces]‬</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רוֹצֶה לוֹמַר שֶׁנִּמְסַר עַל יְדֵי הַחֲטָאִים דִּבְנֵי יִשְׂרָאֵל וּבְיִחוּד עֲוֹן דְּהוֹצָאַת זֶרַע לְבַטָּלָה</w:t>
      </w:r>
      <w:r>
        <w:rPr>
          <w:sz w:val="20"/>
          <w:szCs w:val="20"/>
        </w:rPr>
        <w:t xml:space="preserve"> </w:t>
      </w:r>
      <w:r>
        <w:rPr>
          <w:sz w:val="20"/>
          <w:szCs w:val="20"/>
        </w:rPr>
        <w:t xml:space="preserve">—</w:t>
      </w:r>
      <w:r>
        <w:rPr>
          <w:sz w:val="20"/>
          <w:szCs w:val="20"/>
        </w:rPr>
        <w:t xml:space="preserve"> </w:t>
      </w:r>
      <w:r>
        <w:rPr>
          <w:b/>
          <w:sz w:val="20"/>
          <w:szCs w:val="20"/>
        </w:rPr>
        <w:t xml:space="preserve">‪meaning,</w:t>
      </w:r>
      <w:r>
        <w:rPr>
          <w:b/>
          <w:sz w:val="20"/>
          <w:szCs w:val="20"/>
        </w:rPr>
        <w:t xml:space="preserve"> </w:t>
      </w:r>
      <w:r>
        <w:rPr>
          <w:b/>
          <w:sz w:val="20"/>
          <w:szCs w:val="20"/>
        </w:rPr>
        <w:t xml:space="preserve">“</w:t>
      </w:r>
      <w:r>
        <w:rPr>
          <w:b/>
          <w:sz w:val="20"/>
          <w:szCs w:val="20"/>
        </w:rPr>
        <w:t xml:space="preserve">that was handed over through the sins of the Children of Israel, and especially the iniquity of wasting seed.‬</w:t>
      </w:r>
      <w:r>
        <w:rPr>
          <w:b/>
          <w:sz w:val="20"/>
          <w:szCs w:val="20"/>
        </w:rPr>
        <w:t xml:space="preserve">”</w:t>
      </w:r>
      <w:r>
        <w:rPr>
          <w:sz w:val="20"/>
          <w:szCs w:val="20"/>
        </w:rPr>
        <w:t xml:space="preserve"> </w:t>
      </w:r>
      <w:r>
        <w:rPr>
          <w:b/>
          <w:sz w:val="20"/>
          <w:szCs w:val="20"/>
        </w:rPr>
        <w:t xml:space="preserve">אֶלָּא שֶׁזֶּה אֵינוֹ אֶצְלָם דִּבְרֵי תוֹרָה גְּלוּיִים בְּפֹעַל כְּמוֹ בַּתּוֹרָה שֶׁבִּכְתָב שֶׁמִּדִּבְרֵיהֶם וְשִׂיחָתָם מַמָּשׁ נַעֲשֶׂה דִּבְרֵי תוֹרָה</w:t>
      </w:r>
      <w:r>
        <w:rPr>
          <w:sz w:val="20"/>
          <w:szCs w:val="20"/>
        </w:rPr>
        <w:t xml:space="preserve"> </w:t>
      </w:r>
      <w:r>
        <w:rPr>
          <w:sz w:val="20"/>
          <w:szCs w:val="20"/>
        </w:rPr>
        <w:t xml:space="preserve">—</w:t>
      </w:r>
      <w:r>
        <w:rPr>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this is not, by them [the nations], words of Torah revealed in actuality,</w:t>
      </w:r>
      <w:r>
        <w:rPr>
          <w:b/>
          <w:sz w:val="20"/>
          <w:szCs w:val="20"/>
        </w:rPr>
        <w:t xml:space="preserve">”</w:t>
      </w:r>
      <w:r>
        <w:rPr>
          <w:b/>
          <w:sz w:val="20"/>
          <w:szCs w:val="20"/>
        </w:rPr>
        <w:t xml:space="preserve"> </w:t>
      </w:r>
      <w:r>
        <w:rPr>
          <w:b/>
          <w:sz w:val="20"/>
          <w:szCs w:val="20"/>
        </w:rPr>
        <w:t xml:space="preserve">as in the Written Torah, where</w:t>
      </w:r>
      <w:r>
        <w:rPr>
          <w:b/>
          <w:sz w:val="20"/>
          <w:szCs w:val="20"/>
        </w:rPr>
        <w:t xml:space="preserve"> </w:t>
      </w:r>
      <w:r>
        <w:rPr>
          <w:b/>
          <w:sz w:val="20"/>
          <w:szCs w:val="20"/>
        </w:rPr>
        <w:t xml:space="preserve">“</w:t>
      </w:r>
      <w:r>
        <w:rPr>
          <w:b/>
          <w:sz w:val="20"/>
          <w:szCs w:val="20"/>
        </w:rPr>
        <w:t xml:space="preserve">from their very speech and conversation words of Torah are made.‬</w:t>
      </w:r>
      <w:r>
        <w:rPr>
          <w:b/>
          <w:sz w:val="20"/>
          <w:szCs w:val="20"/>
        </w:rPr>
        <w:t xml:space="preserve">”</w:t>
      </w:r>
      <w:r>
        <w:rPr>
          <w:rStyle w:val="FootnoteReference"/>
        </w:rPr>
        <w:footnoteReference w:id="1258"/>
      </w:r>
      <w:r>
        <w:rPr>
          <w:sz w:val="20"/>
          <w:szCs w:val="20"/>
        </w:rPr>
        <w:t xml:space="preserve"> </w:t>
      </w:r>
      <w:r>
        <w:rPr>
          <w:b/>
          <w:sz w:val="20"/>
          <w:szCs w:val="20"/>
        </w:rPr>
        <w:t xml:space="preserve">כִּי הַתּוֹרָה שֶׁבִּכְתָב הוּא מַחֲשֶׁבֶת הַשֵּׁם יִתְבָּרַךְ בִּבְרִיאַת הָעוֹלָם, דְּעַל כֵּן הוּא דְּפוּס שֶׁל מַעֲשֵׂה בְרֵאשִׁית, כְּמוֹ שֶׁאָמְרוּ [בִּבְרֵאשִׁית רַבָּה פ״א] שֶׁהִיא הַדִּפְתְּרָאוֹת וּפִנְקְסָאוֹת שֶׁל צִיּוּר כָּל הָעוֹלָמוֹת הַנּוֹצָרִים וְנִבְרָאִים</w:t>
      </w:r>
      <w:r>
        <w:rPr>
          <w:sz w:val="20"/>
          <w:szCs w:val="20"/>
        </w:rPr>
        <w:t xml:space="preserve"> </w:t>
      </w:r>
      <w:r>
        <w:rPr>
          <w:sz w:val="20"/>
          <w:szCs w:val="20"/>
        </w:rPr>
        <w:t xml:space="preserve">—</w:t>
      </w:r>
      <w:r>
        <w:rPr>
          <w:sz w:val="20"/>
          <w:szCs w:val="20"/>
        </w:rPr>
        <w:t xml:space="preserve"> </w:t>
      </w:r>
      <w:r>
        <w:rPr>
          <w:b/>
          <w:sz w:val="20"/>
          <w:szCs w:val="20"/>
        </w:rPr>
        <w:t xml:space="preserve">‪For the Written Torah is</w:t>
      </w:r>
      <w:r>
        <w:rPr>
          <w:b/>
          <w:sz w:val="20"/>
          <w:szCs w:val="20"/>
        </w:rPr>
        <w:t xml:space="preserve"> </w:t>
      </w:r>
      <w:r>
        <w:rPr>
          <w:b/>
          <w:sz w:val="20"/>
          <w:szCs w:val="20"/>
        </w:rPr>
        <w:t xml:space="preserve">“</w:t>
      </w:r>
      <w:r>
        <w:rPr>
          <w:b/>
          <w:sz w:val="20"/>
          <w:szCs w:val="20"/>
        </w:rPr>
        <w:t xml:space="preserve">the thought of Hashem in the creation of the world</w:t>
      </w:r>
      <w:r>
        <w:rPr>
          <w:b/>
          <w:sz w:val="20"/>
          <w:szCs w:val="20"/>
        </w:rPr>
        <w:t xml:space="preserve">”</w:t>
      </w:r>
      <w:r>
        <w:rPr>
          <w:b/>
          <w:sz w:val="20"/>
          <w:szCs w:val="20"/>
        </w:rPr>
        <w:t xml:space="preserve"> </w:t>
      </w:r>
      <w:r>
        <w:rPr>
          <w:b/>
          <w:sz w:val="20"/>
          <w:szCs w:val="20"/>
        </w:rPr>
        <w:t xml:space="preserve">— therefore it is</w:t>
      </w:r>
      <w:r>
        <w:rPr>
          <w:b/>
          <w:sz w:val="20"/>
          <w:szCs w:val="20"/>
        </w:rPr>
        <w:t xml:space="preserve"> </w:t>
      </w:r>
      <w:r>
        <w:rPr>
          <w:b/>
          <w:sz w:val="20"/>
          <w:szCs w:val="20"/>
        </w:rPr>
        <w:t xml:space="preserve">“</w:t>
      </w:r>
      <w:r>
        <w:rPr>
          <w:b/>
          <w:sz w:val="20"/>
          <w:szCs w:val="20"/>
        </w:rPr>
        <w:t xml:space="preserve">the mold of the Work of Creation,</w:t>
      </w:r>
      <w:r>
        <w:rPr>
          <w:b/>
          <w:sz w:val="20"/>
          <w:szCs w:val="20"/>
        </w:rPr>
        <w:t xml:space="preserve">”</w:t>
      </w:r>
      <w:r>
        <w:rPr>
          <w:b/>
          <w:sz w:val="20"/>
          <w:szCs w:val="20"/>
        </w:rPr>
        <w:t xml:space="preserve"> </w:t>
      </w:r>
      <w:r>
        <w:rPr>
          <w:b/>
          <w:sz w:val="20"/>
          <w:szCs w:val="20"/>
        </w:rPr>
        <w:t xml:space="preserve">as they said [in Bereishis Rabbah, ch. 1] that</w:t>
      </w:r>
      <w:r>
        <w:rPr>
          <w:b/>
          <w:sz w:val="20"/>
          <w:szCs w:val="20"/>
        </w:rPr>
        <w:t xml:space="preserve"> </w:t>
      </w:r>
      <w:r>
        <w:rPr>
          <w:b/>
          <w:sz w:val="20"/>
          <w:szCs w:val="20"/>
        </w:rPr>
        <w:t xml:space="preserve">“</w:t>
      </w:r>
      <w:r>
        <w:rPr>
          <w:b/>
          <w:sz w:val="20"/>
          <w:szCs w:val="20"/>
        </w:rPr>
        <w:t xml:space="preserve">she is the</w:t>
      </w:r>
      <w:r>
        <w:rPr>
          <w:b/>
          <w:sz w:val="20"/>
          <w:szCs w:val="20"/>
        </w:rPr>
        <w:t xml:space="preserve"> </w:t>
      </w:r>
      <w:r>
        <w:rPr>
          <w:b/>
          <w:sz w:val="20"/>
          <w:szCs w:val="20"/>
        </w:rPr>
        <w:t xml:space="preserve">‘</w:t>
      </w:r>
      <w:r>
        <w:rPr>
          <w:b/>
          <w:sz w:val="20"/>
          <w:szCs w:val="20"/>
        </w:rPr>
        <w:t xml:space="preserve">ledgers and account-books</w:t>
      </w:r>
      <w:r>
        <w:rPr>
          <w:b/>
          <w:sz w:val="20"/>
          <w:szCs w:val="20"/>
        </w:rPr>
        <w:t xml:space="preserve">’</w:t>
      </w:r>
      <w:r>
        <w:rPr>
          <w:b/>
          <w:sz w:val="20"/>
          <w:szCs w:val="20"/>
        </w:rPr>
        <w:t xml:space="preserve"> </w:t>
      </w:r>
      <w:r>
        <w:rPr>
          <w:b/>
          <w:sz w:val="20"/>
          <w:szCs w:val="20"/>
        </w:rPr>
        <w:t xml:space="preserve">of the design of all the worlds formed and created.‬</w:t>
      </w:r>
      <w:r>
        <w:rPr>
          <w:b/>
          <w:sz w:val="20"/>
          <w:szCs w:val="20"/>
        </w:rPr>
        <w:t xml:space="preserve">”</w:t>
      </w:r>
      <w:r>
        <w:rPr>
          <w:sz w:val="20"/>
          <w:szCs w:val="20"/>
        </w:rPr>
        <w:t xml:space="preserve"> </w:t>
      </w:r>
      <w:r>
        <w:rPr>
          <w:b/>
          <w:sz w:val="20"/>
          <w:szCs w:val="20"/>
        </w:rPr>
        <w:t xml:space="preserve">וְגַם הָאוּמּוֹת מִכְּלַל בְּרִיאָתוֹ שֶׁל עוֹלָם, וְיֵשׁ גַּם בָּהֶם אוֹתִיּוֹת דְּדִבְרֵי תוֹרָה, שֶׁמִּזֶּה נִמְשָׁךְ הַנִּיצוֹץ הַמְּחַיֶּה אוֹתָם, דְּלוּלֵי כֵן לֹא הָיָה לָהֶם שׁוּם מְצִיאוּת כְּלָל</w:t>
      </w:r>
      <w:r>
        <w:rPr>
          <w:sz w:val="20"/>
          <w:szCs w:val="20"/>
        </w:rPr>
        <w:t xml:space="preserve"> </w:t>
      </w:r>
      <w:r>
        <w:rPr>
          <w:sz w:val="20"/>
          <w:szCs w:val="20"/>
        </w:rPr>
        <w:t xml:space="preserve">—</w:t>
      </w:r>
      <w:r>
        <w:rPr>
          <w:sz w:val="20"/>
          <w:szCs w:val="20"/>
        </w:rPr>
        <w:t xml:space="preserve"> </w:t>
      </w:r>
      <w:r>
        <w:rPr>
          <w:b/>
          <w:sz w:val="20"/>
          <w:szCs w:val="20"/>
        </w:rPr>
        <w:t xml:space="preserve">‪And the nations too are</w:t>
      </w:r>
      <w:r>
        <w:rPr>
          <w:b/>
          <w:sz w:val="20"/>
          <w:szCs w:val="20"/>
        </w:rPr>
        <w:t xml:space="preserve"> </w:t>
      </w:r>
      <w:r>
        <w:rPr>
          <w:b/>
          <w:sz w:val="20"/>
          <w:szCs w:val="20"/>
        </w:rPr>
        <w:t xml:space="preserve">“</w:t>
      </w:r>
      <w:r>
        <w:rPr>
          <w:b/>
          <w:sz w:val="20"/>
          <w:szCs w:val="20"/>
        </w:rPr>
        <w:t xml:space="preserve">part of the creation of the world,</w:t>
      </w:r>
      <w:r>
        <w:rPr>
          <w:b/>
          <w:sz w:val="20"/>
          <w:szCs w:val="20"/>
        </w:rPr>
        <w:t xml:space="preserve">”</w:t>
      </w:r>
      <w:r>
        <w:rPr>
          <w:b/>
          <w:sz w:val="20"/>
          <w:szCs w:val="20"/>
        </w:rPr>
        <w:t xml:space="preserve"> </w:t>
      </w:r>
      <w:r>
        <w:rPr>
          <w:b/>
          <w:sz w:val="20"/>
          <w:szCs w:val="20"/>
        </w:rPr>
        <w:t xml:space="preserve">and there are</w:t>
      </w:r>
      <w:r>
        <w:rPr>
          <w:b/>
          <w:sz w:val="20"/>
          <w:szCs w:val="20"/>
        </w:rPr>
        <w:t xml:space="preserve"> </w:t>
      </w:r>
      <w:r>
        <w:rPr>
          <w:b/>
          <w:sz w:val="20"/>
          <w:szCs w:val="20"/>
        </w:rPr>
        <w:t xml:space="preserve">“</w:t>
      </w:r>
      <w:r>
        <w:rPr>
          <w:b/>
          <w:sz w:val="20"/>
          <w:szCs w:val="20"/>
        </w:rPr>
        <w:t xml:space="preserve">even in them letters of words of Torah, whence flows the spark that enlivens them</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were it not so, they would have no existence at all.‬</w:t>
      </w:r>
      <w:r>
        <w:rPr>
          <w:b/>
          <w:sz w:val="20"/>
          <w:szCs w:val="20"/>
        </w:rPr>
        <w:t xml:space="preserve">”</w:t>
      </w:r>
      <w:r>
        <w:rPr>
          <w:sz w:val="20"/>
          <w:szCs w:val="20"/>
        </w:rPr>
        <w:t xml:space="preserve"> </w:t>
      </w:r>
      <w:r>
        <w:rPr>
          <w:b/>
          <w:sz w:val="20"/>
          <w:szCs w:val="20"/>
        </w:rPr>
        <w:t xml:space="preserve">וְעַל כֵּן הֶחֱזִיר הַקָּדוֹשׁ בָּרוּךְ הוּא הַתּוֹרָה עַל כָּל אוּמָּה וְלָשׁוֹן לְקַבְּלָהּ, כִּי הָיָה לוֹ גַּם כֵּן צַד שַׁיָּיכוּת מַה אֵלֶיהָ כְּפִי הַדִּמְיוֹן שֶׁל עוֹלָם הַזֶּה</w:t>
      </w:r>
      <w:r>
        <w:rPr>
          <w:sz w:val="20"/>
          <w:szCs w:val="20"/>
        </w:rPr>
        <w:t xml:space="preserve"> </w:t>
      </w:r>
      <w:r>
        <w:rPr>
          <w:sz w:val="20"/>
          <w:szCs w:val="20"/>
        </w:rPr>
        <w:t xml:space="preserve">—</w:t>
      </w:r>
      <w:r>
        <w:rPr>
          <w:sz w:val="20"/>
          <w:szCs w:val="20"/>
        </w:rPr>
        <w:t xml:space="preserve"> </w:t>
      </w:r>
      <w:r>
        <w:rPr>
          <w:b/>
          <w:sz w:val="20"/>
          <w:szCs w:val="20"/>
        </w:rPr>
        <w:t xml:space="preserve">‪And therefore the Holy One</w:t>
      </w:r>
      <w:r>
        <w:rPr>
          <w:b/>
          <w:sz w:val="20"/>
          <w:szCs w:val="20"/>
        </w:rPr>
        <w:t xml:space="preserve"> </w:t>
      </w:r>
      <w:r>
        <w:rPr>
          <w:b/>
          <w:sz w:val="20"/>
          <w:szCs w:val="20"/>
        </w:rPr>
        <w:t xml:space="preserve">“</w:t>
      </w:r>
      <w:r>
        <w:rPr>
          <w:b/>
          <w:sz w:val="20"/>
          <w:szCs w:val="20"/>
        </w:rPr>
        <w:t xml:space="preserve">took the Torah round to every nation and tongue</w:t>
      </w:r>
      <w:r>
        <w:rPr>
          <w:rStyle w:val="FootnoteReference"/>
        </w:rPr>
        <w:footnoteReference w:id="1259"/>
      </w:r>
      <w:r>
        <w:rPr>
          <w:b/>
          <w:sz w:val="20"/>
          <w:szCs w:val="20"/>
        </w:rPr>
        <w:t xml:space="preserve">”</w:t>
      </w:r>
      <w:r>
        <w:rPr>
          <w:b/>
          <w:sz w:val="20"/>
          <w:szCs w:val="20"/>
        </w:rPr>
        <w:t xml:space="preserve"> </w:t>
      </w:r>
      <w:r>
        <w:rPr>
          <w:b/>
          <w:sz w:val="20"/>
          <w:szCs w:val="20"/>
        </w:rPr>
        <w:t xml:space="preserve">to accept it, for</w:t>
      </w:r>
      <w:r>
        <w:rPr>
          <w:b/>
          <w:sz w:val="20"/>
          <w:szCs w:val="20"/>
        </w:rPr>
        <w:t xml:space="preserve"> </w:t>
      </w:r>
      <w:r>
        <w:rPr>
          <w:b/>
          <w:sz w:val="20"/>
          <w:szCs w:val="20"/>
        </w:rPr>
        <w:t xml:space="preserve">“</w:t>
      </w:r>
      <w:r>
        <w:rPr>
          <w:b/>
          <w:sz w:val="20"/>
          <w:szCs w:val="20"/>
        </w:rPr>
        <w:t xml:space="preserve">it too had some aspect of connection to it, according to the semblance of this world.‬</w:t>
      </w:r>
      <w:r>
        <w:rPr>
          <w:b/>
          <w:sz w:val="20"/>
          <w:szCs w:val="20"/>
        </w:rPr>
        <w:t xml:space="preserve">”</w:t>
      </w:r>
      <w:r>
        <w:rPr>
          <w:sz w:val="20"/>
          <w:szCs w:val="20"/>
        </w:rPr>
        <w:t xml:space="preserve"> </w:t>
      </w:r>
      <w:r>
        <w:rPr>
          <w:b/>
          <w:sz w:val="20"/>
          <w:szCs w:val="20"/>
        </w:rPr>
        <w:t xml:space="preserve">אַךְ כְּפִי הָאֱמֶת דְּשָׁרְשָׁם בָּרָע, כָּל מְצִיאוּתָם הוּא בִּשְׁבִיל יִשְׂרָאֵל וּלְצָרְכָּם</w:t>
      </w:r>
      <w:r>
        <w:rPr>
          <w:sz w:val="20"/>
          <w:szCs w:val="20"/>
        </w:rPr>
        <w:t xml:space="preserve"> </w:t>
      </w:r>
      <w:r>
        <w:rPr>
          <w:sz w:val="20"/>
          <w:szCs w:val="20"/>
        </w:rPr>
        <w:t xml:space="preserve">—</w:t>
      </w:r>
      <w:r>
        <w:rPr>
          <w:sz w:val="20"/>
          <w:szCs w:val="20"/>
        </w:rPr>
        <w:t xml:space="preserve"> </w:t>
      </w:r>
      <w:r>
        <w:rPr>
          <w:b/>
          <w:sz w:val="20"/>
          <w:szCs w:val="20"/>
        </w:rPr>
        <w:t xml:space="preserve">‪But in truth, since</w:t>
      </w:r>
      <w:r>
        <w:rPr>
          <w:b/>
          <w:sz w:val="20"/>
          <w:szCs w:val="20"/>
        </w:rPr>
        <w:t xml:space="preserve"> </w:t>
      </w:r>
      <w:r>
        <w:rPr>
          <w:b/>
          <w:sz w:val="20"/>
          <w:szCs w:val="20"/>
        </w:rPr>
        <w:t xml:space="preserve">“</w:t>
      </w:r>
      <w:r>
        <w:rPr>
          <w:b/>
          <w:sz w:val="20"/>
          <w:szCs w:val="20"/>
        </w:rPr>
        <w:t xml:space="preserve">their root is in evil,</w:t>
      </w:r>
      <w:r>
        <w:rPr>
          <w:b/>
          <w:sz w:val="20"/>
          <w:szCs w:val="20"/>
        </w:rPr>
        <w:t xml:space="preserve">”</w:t>
      </w:r>
      <w:r>
        <w:rPr>
          <w:b/>
          <w:sz w:val="20"/>
          <w:szCs w:val="20"/>
        </w:rPr>
        <w:t xml:space="preserve"> </w:t>
      </w:r>
      <w:r>
        <w:rPr>
          <w:b/>
          <w:sz w:val="20"/>
          <w:szCs w:val="20"/>
        </w:rPr>
        <w:t xml:space="preserve">“</w:t>
      </w:r>
      <w:r>
        <w:rPr>
          <w:b/>
          <w:sz w:val="20"/>
          <w:szCs w:val="20"/>
        </w:rPr>
        <w:t xml:space="preserve">their whole existence is for the sake of Israel and their needs‬</w:t>
      </w:r>
      <w:r>
        <w:rPr>
          <w:b/>
          <w:sz w:val="20"/>
          <w:szCs w:val="20"/>
        </w:rPr>
        <w:t xml:space="preserve">”</w:t>
      </w:r>
      <w:r>
        <w:rPr>
          <w:b/>
          <w:sz w:val="20"/>
          <w:szCs w:val="20"/>
        </w:rPr>
        <w:t xml:space="preserve">;</w:t>
      </w:r>
      <w:r>
        <w:rPr>
          <w:sz w:val="20"/>
          <w:szCs w:val="20"/>
        </w:rPr>
        <w:t xml:space="preserve"> </w:t>
      </w:r>
      <w:r>
        <w:rPr>
          <w:b/>
          <w:sz w:val="20"/>
          <w:szCs w:val="20"/>
        </w:rPr>
        <w:t xml:space="preserve">וּכְמוֹ שֶׁהֵם בְּעַצְמָם עֲתִידִים לוֹמַר לֶעָתִיד כְּשֶׁיַּכִּירוּ הָאֱמֶת, דְּהַרְבֵּה כְּרַכִּים וּגְשָׁרִים וּמֶרְחֲצָאוֹת וְכו׳ הַכֹּל בִּשְׁבִיל יִשְׂרָאֵל כְּמוֹ שֶׁאָמְרוּ [בְּרֵישׁ ע״ז]</w:t>
      </w:r>
      <w:r>
        <w:rPr>
          <w:rStyle w:val="FootnoteReference"/>
        </w:rPr>
        <w:footnoteReference w:id="1260"/>
      </w:r>
      <w:r>
        <w:rPr>
          <w:sz w:val="20"/>
          <w:szCs w:val="20"/>
        </w:rPr>
        <w:t xml:space="preserve"> </w:t>
      </w:r>
      <w:r>
        <w:rPr>
          <w:sz w:val="20"/>
          <w:szCs w:val="20"/>
        </w:rPr>
        <w:t xml:space="preserve">—</w:t>
      </w:r>
      <w:r>
        <w:rPr>
          <w:sz w:val="20"/>
          <w:szCs w:val="20"/>
        </w:rPr>
        <w:t xml:space="preserve"> </w:t>
      </w:r>
      <w:r>
        <w:rPr>
          <w:b/>
          <w:sz w:val="20"/>
          <w:szCs w:val="20"/>
        </w:rPr>
        <w:t xml:space="preserve">‪as</w:t>
      </w:r>
      <w:r>
        <w:rPr>
          <w:b/>
          <w:sz w:val="20"/>
          <w:szCs w:val="20"/>
        </w:rPr>
        <w:t xml:space="preserve"> </w:t>
      </w:r>
      <w:r>
        <w:rPr>
          <w:b/>
          <w:sz w:val="20"/>
          <w:szCs w:val="20"/>
        </w:rPr>
        <w:t xml:space="preserve">“</w:t>
      </w:r>
      <w:r>
        <w:rPr>
          <w:b/>
          <w:sz w:val="20"/>
          <w:szCs w:val="20"/>
        </w:rPr>
        <w:t xml:space="preserve">they themselves are destined to say, in the Future, when they recognize the truth</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the many cities and bridges and bathhouses, etc., [were made] entirely for the sake of Israel,</w:t>
      </w:r>
      <w:r>
        <w:rPr>
          <w:b/>
          <w:sz w:val="20"/>
          <w:szCs w:val="20"/>
        </w:rPr>
        <w:t xml:space="preserve">”</w:t>
      </w:r>
      <w:r>
        <w:rPr>
          <w:b/>
          <w:sz w:val="20"/>
          <w:szCs w:val="20"/>
        </w:rPr>
        <w:t xml:space="preserve"> </w:t>
      </w:r>
      <w:r>
        <w:rPr>
          <w:b/>
          <w:sz w:val="20"/>
          <w:szCs w:val="20"/>
        </w:rPr>
        <w:t xml:space="preserve">as they said [at the beginning of Avodah Zarah, 2b].‬</w:t>
      </w:r>
      <w:r>
        <w:rPr>
          <w:sz w:val="20"/>
          <w:szCs w:val="20"/>
        </w:rPr>
        <w:t xml:space="preserve"> </w:t>
      </w:r>
      <w:r>
        <w:rPr>
          <w:b/>
          <w:sz w:val="20"/>
          <w:szCs w:val="20"/>
        </w:rPr>
        <w:t xml:space="preserve">וְהַיְינוּ דְּבֶאֱמֶת לַאֲמִיתּוֹ הָיָה הַכֹּל בִּשְׁבִיל יִשְׂרָאֵל, רַק שֶׁהֵם לֹא כִּיוְּנוּ לָזֶה</w:t>
      </w:r>
      <w:r>
        <w:rPr>
          <w:sz w:val="20"/>
          <w:szCs w:val="20"/>
        </w:rPr>
        <w:t xml:space="preserve"> </w:t>
      </w:r>
      <w:r>
        <w:rPr>
          <w:sz w:val="20"/>
          <w:szCs w:val="20"/>
        </w:rPr>
        <w:t xml:space="preserve">—</w:t>
      </w:r>
      <w:r>
        <w:rPr>
          <w:sz w:val="20"/>
          <w:szCs w:val="20"/>
        </w:rPr>
        <w:t xml:space="preserve"> </w:t>
      </w:r>
      <w:r>
        <w:rPr>
          <w:b/>
          <w:sz w:val="20"/>
          <w:szCs w:val="20"/>
        </w:rPr>
        <w:t xml:space="preserve">‪And that is:</w:t>
      </w:r>
      <w:r>
        <w:rPr>
          <w:b/>
          <w:sz w:val="20"/>
          <w:szCs w:val="20"/>
        </w:rPr>
        <w:t xml:space="preserve"> </w:t>
      </w:r>
      <w:r>
        <w:rPr>
          <w:b/>
          <w:sz w:val="20"/>
          <w:szCs w:val="20"/>
        </w:rPr>
        <w:t xml:space="preserve">“</w:t>
      </w:r>
      <w:r>
        <w:rPr>
          <w:b/>
          <w:sz w:val="20"/>
          <w:szCs w:val="20"/>
        </w:rPr>
        <w:t xml:space="preserve">in absolute truth it was all for the sake of Israel — only that they did not intend it so.‬</w:t>
      </w:r>
      <w:r>
        <w:rPr>
          <w:b/>
          <w:sz w:val="20"/>
          <w:szCs w:val="20"/>
        </w:rPr>
        <w:t xml:space="preserve">”</w:t>
      </w:r>
      <w:r>
        <w:rPr>
          <w:sz w:val="20"/>
          <w:szCs w:val="20"/>
        </w:rPr>
        <w:t xml:space="preserve"> </w:t>
      </w:r>
      <w:r>
        <w:rPr>
          <w:b/>
          <w:sz w:val="20"/>
          <w:szCs w:val="20"/>
        </w:rPr>
        <w:t xml:space="preserve">וְעַל כֵּן כָּל הָאוֹתִיּוֹת דְּדִבְרֵי תוֹרָה שֶׁהָיָה בָּהֶם מִצַּד הַשְׁפָּעַת הַשֵּׁם יִתְבָּרַךְ בַּבְּרִיאָה, נִיטַּל מֵהֶם וְנִיתַּן לְיִשְׂרָאֵל ״מוֹרָשָׁה קְהִילַּת יַעֲקֹב״</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all the letters of words of Torah that were in them</w:t>
      </w:r>
      <w:r>
        <w:rPr>
          <w:b/>
          <w:sz w:val="20"/>
          <w:szCs w:val="20"/>
        </w:rPr>
        <w:t xml:space="preserve">”</w:t>
      </w:r>
      <w:r>
        <w:rPr>
          <w:b/>
          <w:sz w:val="20"/>
          <w:szCs w:val="20"/>
        </w:rPr>
        <w:t xml:space="preserve"> </w:t>
      </w:r>
      <w:r>
        <w:rPr>
          <w:b/>
          <w:sz w:val="20"/>
          <w:szCs w:val="20"/>
        </w:rPr>
        <w:t xml:space="preserve">— from Hashem’s outpouring [upon them] in Creation —</w:t>
      </w:r>
      <w:r>
        <w:rPr>
          <w:b/>
          <w:sz w:val="20"/>
          <w:szCs w:val="20"/>
        </w:rPr>
        <w:t xml:space="preserve"> </w:t>
      </w:r>
      <w:r>
        <w:rPr>
          <w:b/>
          <w:sz w:val="20"/>
          <w:szCs w:val="20"/>
        </w:rPr>
        <w:t xml:space="preserve">“</w:t>
      </w:r>
      <w:r>
        <w:rPr>
          <w:b/>
          <w:sz w:val="20"/>
          <w:szCs w:val="20"/>
        </w:rPr>
        <w:t xml:space="preserve">were taken from them and given to Israel,</w:t>
      </w:r>
      <w:r>
        <w:rPr>
          <w:b/>
          <w:sz w:val="20"/>
          <w:szCs w:val="20"/>
        </w:rPr>
        <w:t xml:space="preserve">”</w:t>
      </w:r>
      <w:r>
        <w:rPr>
          <w:b/>
          <w:sz w:val="20"/>
          <w:szCs w:val="20"/>
        </w:rPr>
        <w:t xml:space="preserve"> </w:t>
      </w:r>
      <w:r>
        <w:rPr>
          <w:b/>
          <w:sz w:val="20"/>
          <w:szCs w:val="20"/>
        </w:rPr>
        <w:t xml:space="preserve">“</w:t>
      </w:r>
      <w:r>
        <w:rPr>
          <w:b/>
          <w:sz w:val="20"/>
          <w:szCs w:val="20"/>
        </w:rPr>
        <w:t xml:space="preserve">the inheritance of the congregation of Yaakov</w:t>
      </w:r>
      <w:r>
        <w:rPr>
          <w:b/>
          <w:sz w:val="20"/>
          <w:szCs w:val="20"/>
        </w:rPr>
        <w:t xml:space="preserve">”</w:t>
      </w:r>
      <w:r>
        <w:rPr>
          <w:b/>
          <w:sz w:val="20"/>
          <w:szCs w:val="20"/>
        </w:rPr>
        <w:t xml:space="preserve"> </w:t>
      </w:r>
      <w:r>
        <w:rPr>
          <w:b/>
          <w:sz w:val="20"/>
          <w:szCs w:val="20"/>
        </w:rPr>
        <w:t xml:space="preserve">(Devarim 33:4)‬</w:t>
      </w:r>
      <w:r>
        <w:rPr>
          <w:sz w:val="20"/>
          <w:szCs w:val="20"/>
        </w:rPr>
        <w:t xml:space="preserve"> </w:t>
      </w:r>
      <w:r>
        <w:rPr>
          <w:sz w:val="20"/>
          <w:szCs w:val="20"/>
        </w:rPr>
        <w:t xml:space="preserve">—</w:t>
      </w:r>
      <w:r>
        <w:rPr>
          <w:sz w:val="20"/>
          <w:szCs w:val="20"/>
        </w:rPr>
        <w:t xml:space="preserve"> </w:t>
      </w:r>
      <w:r>
        <w:rPr>
          <w:b/>
          <w:sz w:val="20"/>
          <w:szCs w:val="20"/>
        </w:rPr>
        <w:t xml:space="preserve">״וְגוֹי הָעוֹסֵק בַּתּוֹרָה חַיָּיב מִיתָה״</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 gentile who engages in the Torah is liable to death</w:t>
      </w:r>
      <w:r>
        <w:rPr>
          <w:b/>
          <w:sz w:val="20"/>
          <w:szCs w:val="20"/>
        </w:rPr>
        <w:t xml:space="preserve">”</w:t>
      </w:r>
      <w:r>
        <w:rPr>
          <w:b/>
          <w:sz w:val="20"/>
          <w:szCs w:val="20"/>
        </w:rPr>
        <w:t xml:space="preserve"> </w:t>
      </w:r>
      <w:r>
        <w:rPr>
          <w:b/>
          <w:sz w:val="20"/>
          <w:szCs w:val="20"/>
        </w:rPr>
        <w:t xml:space="preserve">(Sanhedrin 59a)</w:t>
      </w:r>
      <w:r>
        <w:rPr>
          <w:rStyle w:val="FootnoteReference"/>
        </w:rPr>
        <w:footnoteReference w:id="1261"/>
      </w:r>
      <w:r>
        <w:rPr>
          <w:b/>
          <w:sz w:val="20"/>
          <w:szCs w:val="20"/>
        </w:rPr>
        <w:t xml:space="preserve">.</w:t>
      </w:r>
      <w:r>
        <w:rPr>
          <w:sz w:val="20"/>
          <w:szCs w:val="20"/>
        </w:rPr>
        <w:t xml:space="preserve"> </w:t>
      </w:r>
      <w:r>
        <w:rPr>
          <w:sz w:val="20"/>
          <w:szCs w:val="20"/>
        </w:rPr>
        <w:t xml:space="preserve">— even the Torah-letters that give the nations their very life are, in truth, Israel’s alone — taken up and restored to</w:t>
      </w:r>
      <w:r>
        <w:rPr>
          <w:sz w:val="20"/>
          <w:szCs w:val="20"/>
        </w:rPr>
        <w:t xml:space="preserve"> </w:t>
      </w:r>
      <w:r>
        <w:rPr>
          <w:sz w:val="20"/>
          <w:szCs w:val="20"/>
        </w:rPr>
        <w:t xml:space="preserve">“</w:t>
      </w:r>
      <w:r>
        <w:rPr>
          <w:sz w:val="20"/>
          <w:szCs w:val="20"/>
        </w:rPr>
        <w:t xml:space="preserve">the inheritance of the congregation of Yaakov</w:t>
      </w:r>
      <w:r>
        <w:rPr>
          <w:sz w:val="20"/>
          <w:szCs w:val="20"/>
        </w:rPr>
        <w:t xml:space="preserve">”</w:t>
      </w:r>
      <w:r>
        <w:rPr>
          <w:sz w:val="20"/>
          <w:szCs w:val="20"/>
        </w:rPr>
        <w:t xml:space="preserve"> </w:t>
      </w:r>
      <w:r>
        <w:rPr>
          <w:sz w:val="20"/>
          <w:szCs w:val="20"/>
        </w:rPr>
        <w:t xml:space="preserve">— so that the nations exist only for Israel’s sake, and a gentile who seizes the Torah as his own trespasses on what was never his.‬</w:t>
      </w:r>
    </w:p>
    <w:p>
      <w:r>
        <w:pict>
          <v:rect style="width:0;height:1.5pt" o:hralign="center" o:hrstd="t" o:hr="t"/>
        </w:pict>
      </w:r>
    </w:p>
    <w:p>
      <w:pPr>
        <w:pStyle w:val="Heading3"/>
      </w:pPr>
      <w:bookmarkStart w:id="1262" w:name="seif-91"/>
      <w:r>
        <w:t xml:space="preserve">‪סָעִיף צא — Se’if 91‬</w:t>
      </w:r>
      <w:bookmarkEnd w:id="126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But the Oral Torah is what Israel’s sages draw from their own heart, and this alone is in Israel’s hand.</w:t>
      </w:r>
      <w:r>
        <w:rPr>
          <w:sz w:val="19"/>
          <w:szCs w:val="19"/>
          <w:b w:val="0"/>
          <w:bCs w:val="0"/>
        </w:rPr>
        <w:t xml:space="preserve"> </w:t>
      </w:r>
      <w:r>
        <w:rPr>
          <w:sz w:val="19"/>
          <w:szCs w:val="19"/>
          <w:b w:val="0"/>
          <w:bCs w:val="0"/>
        </w:rPr>
        <w:t xml:space="preserve">“</w:t>
      </w:r>
      <w:r>
        <w:rPr>
          <w:sz w:val="19"/>
          <w:szCs w:val="19"/>
          <w:b w:val="0"/>
          <w:bCs w:val="0"/>
        </w:rPr>
        <w:t xml:space="preserve">Whoever says there is Torah among the nations, do not believe</w:t>
      </w:r>
      <w:r>
        <w:rPr>
          <w:sz w:val="19"/>
          <w:szCs w:val="19"/>
          <w:b w:val="0"/>
          <w:bCs w:val="0"/>
        </w:rPr>
        <w:t xml:space="preserve">”</w:t>
      </w:r>
      <w:r>
        <w:rPr>
          <w:sz w:val="19"/>
          <w:szCs w:val="19"/>
          <w:b w:val="0"/>
          <w:bCs w:val="0"/>
        </w:rPr>
        <w:t xml:space="preserve"> </w:t>
      </w:r>
      <w:r>
        <w:rPr>
          <w:sz w:val="19"/>
          <w:szCs w:val="19"/>
          <w:b w:val="0"/>
          <w:bCs w:val="0"/>
        </w:rPr>
        <w:t xml:space="preserve">— there is</w:t>
      </w:r>
      <w:r>
        <w:rPr>
          <w:sz w:val="19"/>
          <w:szCs w:val="19"/>
          <w:b w:val="0"/>
          <w:bCs w:val="0"/>
        </w:rPr>
        <w:t xml:space="preserve"> </w:t>
      </w:r>
      <w:r>
        <w:rPr>
          <w:i/>
          <w:sz w:val="19"/>
          <w:szCs w:val="19"/>
          <w:b w:val="0"/>
          <w:bCs w:val="0"/>
        </w:rPr>
        <w:t xml:space="preserve">chochmah</w:t>
      </w:r>
      <w:r>
        <w:rPr>
          <w:sz w:val="19"/>
          <w:szCs w:val="19"/>
          <w:b w:val="0"/>
          <w:bCs w:val="0"/>
        </w:rPr>
        <w:t xml:space="preserve"> </w:t>
      </w:r>
      <w:r>
        <w:rPr>
          <w:sz w:val="19"/>
          <w:szCs w:val="19"/>
          <w:b w:val="0"/>
          <w:bCs w:val="0"/>
        </w:rPr>
        <w:t xml:space="preserve">among them, but no words of Torah are made from it. The Sages foresaw by</w:t>
      </w:r>
      <w:r>
        <w:rPr>
          <w:sz w:val="19"/>
          <w:szCs w:val="19"/>
          <w:b w:val="0"/>
          <w:bCs w:val="0"/>
        </w:rPr>
        <w:t xml:space="preserve"> </w:t>
      </w:r>
      <w:r>
        <w:rPr>
          <w:i/>
          <w:sz w:val="19"/>
          <w:szCs w:val="19"/>
          <w:b w:val="0"/>
          <w:bCs w:val="0"/>
        </w:rPr>
        <w:t xml:space="preserve">ruach ha-kodesh</w:t>
      </w:r>
      <w:r>
        <w:rPr>
          <w:sz w:val="19"/>
          <w:szCs w:val="19"/>
          <w:b w:val="0"/>
          <w:bCs w:val="0"/>
        </w:rPr>
        <w:t xml:space="preserve"> </w:t>
      </w:r>
      <w:r>
        <w:rPr>
          <w:sz w:val="19"/>
          <w:szCs w:val="19"/>
          <w:b w:val="0"/>
          <w:bCs w:val="0"/>
        </w:rPr>
        <w:t xml:space="preserve">the later philosophizers who would call Greek wisdom</w:t>
      </w:r>
      <w:r>
        <w:rPr>
          <w:sz w:val="19"/>
          <w:szCs w:val="19"/>
          <w:b w:val="0"/>
          <w:bCs w:val="0"/>
        </w:rPr>
        <w:t xml:space="preserve"> </w:t>
      </w:r>
      <w:r>
        <w:rPr>
          <w:sz w:val="19"/>
          <w:szCs w:val="19"/>
          <w:b w:val="0"/>
          <w:bCs w:val="0"/>
        </w:rPr>
        <w:t xml:space="preserve">“</w:t>
      </w:r>
      <w:r>
        <w:rPr>
          <w:sz w:val="19"/>
          <w:szCs w:val="19"/>
          <w:b w:val="0"/>
          <w:bCs w:val="0"/>
        </w:rPr>
        <w:t xml:space="preserve">the secrets of the Torah,</w:t>
      </w:r>
      <w:r>
        <w:rPr>
          <w:sz w:val="19"/>
          <w:szCs w:val="19"/>
          <w:b w:val="0"/>
          <w:bCs w:val="0"/>
        </w:rPr>
        <w:t xml:space="preserve">”</w:t>
      </w:r>
      <w:r>
        <w:rPr>
          <w:sz w:val="19"/>
          <w:szCs w:val="19"/>
          <w:b w:val="0"/>
          <w:bCs w:val="0"/>
        </w:rPr>
        <w:t xml:space="preserve"> </w:t>
      </w:r>
      <w:r>
        <w:rPr>
          <w:sz w:val="19"/>
          <w:szCs w:val="19"/>
          <w:b w:val="0"/>
          <w:bCs w:val="0"/>
        </w:rPr>
        <w:t xml:space="preserve">and warned us not to believe it.</w:t>
      </w:r>
    </w:p>
    <w:p>
      <w:pPr>
        <w:pStyle w:val="BodyText"/>
        <w:spacing w:before="0" w:after="40" w:line="240" w:lineRule="auto"/>
      </w:pPr>
      <w:r>
        <w:rPr>
          <w:b/>
          <w:sz w:val="20"/>
          <w:szCs w:val="20"/>
        </w:rPr>
        <w:t xml:space="preserve">[צא] אֲבָל תּוֹרָה שֶׁבְּעַל פֶּה הוּא מַה שֶּׁחַכְמֵי יִשְׂרָאֵל מוֹצְאִים מִלִּבָּם, דָּבָר זֶה אֵינוֹ אֶלָּא בְּיַד בְּנֵי יִשְׂרָאֵל</w:t>
      </w:r>
      <w:r>
        <w:rPr>
          <w:sz w:val="20"/>
          <w:szCs w:val="20"/>
        </w:rPr>
        <w:t xml:space="preserve"> </w:t>
      </w:r>
      <w:r>
        <w:rPr>
          <w:sz w:val="20"/>
          <w:szCs w:val="20"/>
        </w:rPr>
        <w:t xml:space="preserve">—</w:t>
      </w:r>
      <w:r>
        <w:rPr>
          <w:sz w:val="20"/>
          <w:szCs w:val="20"/>
        </w:rPr>
        <w:t xml:space="preserve"> </w:t>
      </w:r>
      <w:r>
        <w:rPr>
          <w:b/>
          <w:sz w:val="20"/>
          <w:szCs w:val="20"/>
        </w:rPr>
        <w:t xml:space="preserve">‪But the Oral Torah is</w:t>
      </w:r>
      <w:r>
        <w:rPr>
          <w:b/>
          <w:sz w:val="20"/>
          <w:szCs w:val="20"/>
        </w:rPr>
        <w:t xml:space="preserve"> </w:t>
      </w:r>
      <w:r>
        <w:rPr>
          <w:b/>
          <w:sz w:val="20"/>
          <w:szCs w:val="20"/>
        </w:rPr>
        <w:t xml:space="preserve">“</w:t>
      </w:r>
      <w:r>
        <w:rPr>
          <w:b/>
          <w:sz w:val="20"/>
          <w:szCs w:val="20"/>
        </w:rPr>
        <w:t xml:space="preserve">what the sages of Israel find from their heart</w:t>
      </w:r>
      <w:r>
        <w:rPr>
          <w:b/>
          <w:sz w:val="20"/>
          <w:szCs w:val="20"/>
        </w:rPr>
        <w:t xml:space="preserve">”</w:t>
      </w:r>
      <w:r>
        <w:rPr>
          <w:b/>
          <w:sz w:val="20"/>
          <w:szCs w:val="20"/>
        </w:rPr>
        <w:t xml:space="preserve"> </w:t>
      </w:r>
      <w:r>
        <w:rPr>
          <w:b/>
          <w:sz w:val="20"/>
          <w:szCs w:val="20"/>
        </w:rPr>
        <w:t xml:space="preserve">— this thing</w:t>
      </w:r>
      <w:r>
        <w:rPr>
          <w:b/>
          <w:sz w:val="20"/>
          <w:szCs w:val="20"/>
        </w:rPr>
        <w:t xml:space="preserve"> </w:t>
      </w:r>
      <w:r>
        <w:rPr>
          <w:b/>
          <w:sz w:val="20"/>
          <w:szCs w:val="20"/>
        </w:rPr>
        <w:t xml:space="preserve">“</w:t>
      </w:r>
      <w:r>
        <w:rPr>
          <w:b/>
          <w:sz w:val="20"/>
          <w:szCs w:val="20"/>
        </w:rPr>
        <w:t xml:space="preserve">is only in the hand of the Children of Israel.‬</w:t>
      </w:r>
      <w:r>
        <w:rPr>
          <w:b/>
          <w:sz w:val="20"/>
          <w:szCs w:val="20"/>
        </w:rPr>
        <w:t xml:space="preserve">”</w:t>
      </w:r>
      <w:r>
        <w:rPr>
          <w:rStyle w:val="FootnoteReference"/>
        </w:rPr>
        <w:footnoteReference w:id="1263"/>
      </w:r>
      <w:r>
        <w:rPr>
          <w:sz w:val="20"/>
          <w:szCs w:val="20"/>
        </w:rPr>
        <w:t xml:space="preserve"> </w:t>
      </w:r>
      <w:r>
        <w:rPr>
          <w:b/>
          <w:sz w:val="20"/>
          <w:szCs w:val="20"/>
        </w:rPr>
        <w:t xml:space="preserve">וְהָאוֹמֵר יֵשׁ תּוֹרָה בְּאוּמּוֹת הָעוֹלָם אַל תַּאֲמֵן, וְאַף עַל פִּי שֶׁיֵּשׁ חָכְמָה בְּאוּמּוֹת הָעוֹלָם, מֵחָכְמָתָם אֵין נַעֲשֶׂה דִּבְרֵי תוֹרָה כְּלָל, רַק חָכְמָה הַנּוֹבַעַת מִלֵּב בְּנֵי יִשְׂרָאֵל</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t>
      </w:r>
      <w:r>
        <w:rPr>
          <w:b/>
          <w:sz w:val="20"/>
          <w:szCs w:val="20"/>
        </w:rPr>
        <w:t xml:space="preserve">whoever says there is Torah among the nations, do not believe</w:t>
      </w:r>
      <w:r>
        <w:rPr>
          <w:b/>
          <w:sz w:val="20"/>
          <w:szCs w:val="20"/>
        </w:rPr>
        <w:t xml:space="preserve">’</w:t>
      </w:r>
      <w:r>
        <w:rPr>
          <w:b/>
          <w:sz w:val="20"/>
          <w:szCs w:val="20"/>
        </w:rPr>
        <w:t xml:space="preserve">”</w:t>
      </w:r>
      <w:r>
        <w:rPr>
          <w:b/>
          <w:sz w:val="20"/>
          <w:szCs w:val="20"/>
        </w:rPr>
        <w:t xml:space="preserve"> </w:t>
      </w:r>
      <w:r>
        <w:rPr>
          <w:b/>
          <w:sz w:val="20"/>
          <w:szCs w:val="20"/>
        </w:rPr>
        <w:t xml:space="preserve">— and though</w:t>
      </w:r>
      <w:r>
        <w:rPr>
          <w:b/>
          <w:sz w:val="20"/>
          <w:szCs w:val="20"/>
        </w:rPr>
        <w:t xml:space="preserve"> </w:t>
      </w:r>
      <w:r>
        <w:rPr>
          <w:b/>
          <w:sz w:val="20"/>
          <w:szCs w:val="20"/>
        </w:rPr>
        <w:t xml:space="preserve">“</w:t>
      </w:r>
      <w:r>
        <w:rPr>
          <w:b/>
          <w:sz w:val="20"/>
          <w:szCs w:val="20"/>
        </w:rPr>
        <w:t xml:space="preserve">there is</w:t>
      </w:r>
      <w:r>
        <w:rPr>
          <w:b/>
          <w:sz w:val="20"/>
          <w:szCs w:val="20"/>
        </w:rPr>
        <w:t xml:space="preserve"> </w:t>
      </w:r>
      <w:r>
        <w:rPr>
          <w:i/>
          <w:b/>
          <w:sz w:val="20"/>
          <w:szCs w:val="20"/>
        </w:rPr>
        <w:t xml:space="preserve">chochmah</w:t>
      </w:r>
      <w:r>
        <w:rPr>
          <w:b/>
          <w:sz w:val="20"/>
          <w:szCs w:val="20"/>
        </w:rPr>
        <w:t xml:space="preserve"> </w:t>
      </w:r>
      <w:r>
        <w:rPr>
          <w:b/>
          <w:sz w:val="20"/>
          <w:szCs w:val="20"/>
        </w:rPr>
        <w:t xml:space="preserve">among the nations,</w:t>
      </w:r>
      <w:r>
        <w:rPr>
          <w:b/>
          <w:sz w:val="20"/>
          <w:szCs w:val="20"/>
        </w:rPr>
        <w:t xml:space="preserve">”</w:t>
      </w:r>
      <w:r>
        <w:rPr>
          <w:b/>
          <w:sz w:val="20"/>
          <w:szCs w:val="20"/>
        </w:rPr>
        <w:t xml:space="preserve"> </w:t>
      </w:r>
      <w:r>
        <w:rPr>
          <w:b/>
          <w:sz w:val="20"/>
          <w:szCs w:val="20"/>
        </w:rPr>
        <w:t xml:space="preserve">“</w:t>
      </w:r>
      <w:r>
        <w:rPr>
          <w:b/>
          <w:sz w:val="20"/>
          <w:szCs w:val="20"/>
        </w:rPr>
        <w:t xml:space="preserve">from their wisdom no words of Torah are made at all — only wisdom welling from the heart of the Children of Israel.‬</w:t>
      </w:r>
      <w:r>
        <w:rPr>
          <w:b/>
          <w:sz w:val="20"/>
          <w:szCs w:val="20"/>
        </w:rPr>
        <w:t xml:space="preserve">”</w:t>
      </w:r>
      <w:r>
        <w:rPr>
          <w:rStyle w:val="FootnoteReference"/>
        </w:rPr>
        <w:footnoteReference w:id="1264"/>
      </w:r>
      <w:r>
        <w:rPr>
          <w:sz w:val="20"/>
          <w:szCs w:val="20"/>
        </w:rPr>
        <w:t xml:space="preserve"> </w:t>
      </w:r>
      <w:r>
        <w:rPr>
          <w:b/>
          <w:sz w:val="20"/>
          <w:szCs w:val="20"/>
        </w:rPr>
        <w:t xml:space="preserve">וְלֹא בְּחִנָּם אָמְרוּ ז״ל (אֵיכָה רַבָּה ב, יז) לָשׁוֹן זֶה ״אִם יֹאמַר לְךָ אָדָם יֵשׁ תּוֹרָה [בָּאוּמּוֹת] כו׳״, וּמֵהֵיכָא תֵּיתֵי יֹאמַר כֵּן</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not for naught did the Sages (Eichah Rabbah 2:17)</w:t>
      </w:r>
      <w:r>
        <w:rPr>
          <w:rStyle w:val="FootnoteReference"/>
        </w:rPr>
        <w:footnoteReference w:id="1265"/>
      </w:r>
      <w:r>
        <w:rPr>
          <w:b/>
          <w:sz w:val="20"/>
          <w:szCs w:val="20"/>
        </w:rPr>
        <w:t xml:space="preserve"> </w:t>
      </w:r>
      <w:r>
        <w:rPr>
          <w:b/>
          <w:sz w:val="20"/>
          <w:szCs w:val="20"/>
        </w:rPr>
        <w:t xml:space="preserve">[coin] this expression,</w:t>
      </w:r>
      <w:r>
        <w:rPr>
          <w:b/>
          <w:sz w:val="20"/>
          <w:szCs w:val="20"/>
        </w:rPr>
        <w:t xml:space="preserve"> </w:t>
      </w:r>
      <w:r>
        <w:rPr>
          <w:b/>
          <w:sz w:val="20"/>
          <w:szCs w:val="20"/>
        </w:rPr>
        <w:t xml:space="preserve">‘</w:t>
      </w:r>
      <w:r>
        <w:rPr>
          <w:b/>
          <w:sz w:val="20"/>
          <w:szCs w:val="20"/>
        </w:rPr>
        <w:t xml:space="preserve">if a person says to you: there is Torah [among the nations]</w:t>
      </w:r>
      <w:r>
        <w:rPr>
          <w:b/>
          <w:sz w:val="20"/>
          <w:szCs w:val="20"/>
        </w:rPr>
        <w:t xml:space="preserve">’</w:t>
      </w:r>
      <w:r>
        <w:rPr>
          <w:b/>
          <w:sz w:val="20"/>
          <w:szCs w:val="20"/>
        </w:rPr>
        <w:t xml:space="preserve">”</w:t>
      </w:r>
      <w:r>
        <w:rPr>
          <w:b/>
          <w:sz w:val="20"/>
          <w:szCs w:val="20"/>
        </w:rPr>
        <w:t xml:space="preserve"> </w:t>
      </w:r>
      <w:r>
        <w:rPr>
          <w:b/>
          <w:sz w:val="20"/>
          <w:szCs w:val="20"/>
        </w:rPr>
        <w:t xml:space="preserve">— [and one may ask]</w:t>
      </w:r>
      <w:r>
        <w:rPr>
          <w:b/>
          <w:sz w:val="20"/>
          <w:szCs w:val="20"/>
        </w:rPr>
        <w:t xml:space="preserve"> </w:t>
      </w:r>
      <w:r>
        <w:rPr>
          <w:b/>
          <w:sz w:val="20"/>
          <w:szCs w:val="20"/>
        </w:rPr>
        <w:t xml:space="preserve">“</w:t>
      </w:r>
      <w:r>
        <w:rPr>
          <w:b/>
          <w:sz w:val="20"/>
          <w:szCs w:val="20"/>
        </w:rPr>
        <w:t xml:space="preserve">from where would [anyone] come to say so?‬</w:t>
      </w:r>
      <w:r>
        <w:rPr>
          <w:b/>
          <w:sz w:val="20"/>
          <w:szCs w:val="20"/>
        </w:rPr>
        <w:t xml:space="preserve">”</w:t>
      </w:r>
      <w:r>
        <w:rPr>
          <w:sz w:val="20"/>
          <w:szCs w:val="20"/>
        </w:rPr>
        <w:t xml:space="preserve"> </w:t>
      </w:r>
      <w:r>
        <w:rPr>
          <w:b/>
          <w:sz w:val="20"/>
          <w:szCs w:val="20"/>
        </w:rPr>
        <w:t xml:space="preserve">אֲבָל הֵם צָפוּ בְּרוּחַ הַקּוֹדֶשׁ מַה שֶּׁעֲתִידִים הַמִּתְפַּלְסְפִים שֶׁבַּדּוֹרוֹת אַחֲרוֹנִים לוֹמַר כִּי חָכְמָה חִיצוֹנִית דִּבְנֵי יָוָן הֵם סִתְרֵי תוֹרָה, וְהוֹדִיעוּ לָנוּ שֶׁלֹּא נַאֲמִין</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they foresaw by ruach hakodesh what the</w:t>
      </w:r>
      <w:r>
        <w:rPr>
          <w:b/>
          <w:sz w:val="20"/>
          <w:szCs w:val="20"/>
        </w:rPr>
        <w:t xml:space="preserve"> </w:t>
      </w:r>
      <w:r>
        <w:rPr>
          <w:b/>
          <w:sz w:val="20"/>
          <w:szCs w:val="20"/>
        </w:rPr>
        <w:t xml:space="preserve">‘</w:t>
      </w:r>
      <w:r>
        <w:rPr>
          <w:b/>
          <w:sz w:val="20"/>
          <w:szCs w:val="20"/>
        </w:rPr>
        <w:t xml:space="preserve">philosophizers</w:t>
      </w:r>
      <w:r>
        <w:rPr>
          <w:b/>
          <w:sz w:val="20"/>
          <w:szCs w:val="20"/>
        </w:rPr>
        <w:t xml:space="preserve">’</w:t>
      </w:r>
      <w:r>
        <w:rPr>
          <w:b/>
          <w:sz w:val="20"/>
          <w:szCs w:val="20"/>
        </w:rPr>
        <w:t xml:space="preserve"> </w:t>
      </w:r>
      <w:r>
        <w:rPr>
          <w:b/>
          <w:sz w:val="20"/>
          <w:szCs w:val="20"/>
        </w:rPr>
        <w:t xml:space="preserve">of the later generations would say — that the external wisdom of the sons of Greece is</w:t>
      </w:r>
      <w:r>
        <w:rPr>
          <w:b/>
          <w:sz w:val="20"/>
          <w:szCs w:val="20"/>
        </w:rPr>
        <w:t xml:space="preserve"> </w:t>
      </w:r>
      <w:r>
        <w:rPr>
          <w:b/>
          <w:sz w:val="20"/>
          <w:szCs w:val="20"/>
        </w:rPr>
        <w:t xml:space="preserve">‘</w:t>
      </w:r>
      <w:r>
        <w:rPr>
          <w:b/>
          <w:sz w:val="20"/>
          <w:szCs w:val="20"/>
        </w:rPr>
        <w:t xml:space="preserve">the secrets of the Torah</w:t>
      </w:r>
      <w:r>
        <w:rPr>
          <w:b/>
          <w:sz w:val="20"/>
          <w:szCs w:val="20"/>
        </w:rPr>
        <w:t xml:space="preserve">’</w:t>
      </w:r>
      <w:r>
        <w:rPr>
          <w:b/>
          <w:sz w:val="20"/>
          <w:szCs w:val="20"/>
        </w:rPr>
        <w:t xml:space="preserve"> </w:t>
      </w:r>
      <w:r>
        <w:rPr>
          <w:b/>
          <w:sz w:val="20"/>
          <w:szCs w:val="20"/>
        </w:rPr>
        <w:t xml:space="preserve">— and informed us that we should not believe [it].‬</w:t>
      </w:r>
      <w:r>
        <w:rPr>
          <w:b/>
          <w:sz w:val="20"/>
          <w:szCs w:val="20"/>
        </w:rPr>
        <w:t xml:space="preserve">”</w:t>
      </w:r>
      <w:r>
        <w:rPr>
          <w:sz w:val="20"/>
          <w:szCs w:val="20"/>
        </w:rPr>
        <w:t xml:space="preserve"> </w:t>
      </w:r>
      <w:r>
        <w:rPr>
          <w:b/>
          <w:sz w:val="20"/>
          <w:szCs w:val="20"/>
        </w:rPr>
        <w:t xml:space="preserve">וְלֹא זֶהוּ הַדֶּרֶךְ בְּהוֹצָאַת דִּבְרֵי תוֹרָה מֵהַחִיצוֹנִים, לְקַבֵּל דִּבְרֵי חָכְמָתָם כְּמוֹת שֶׁהוּא וְלוֹמַר שֶׁזֶּהוּ דִּבְרֵי תוֹרָה שֶׁנִּקְלַט מֵהֶם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this is not the way of extracting words of Torah from the outer [forces]</w:t>
      </w:r>
      <w:r>
        <w:rPr>
          <w:b/>
          <w:sz w:val="20"/>
          <w:szCs w:val="20"/>
        </w:rPr>
        <w:t xml:space="preserve">”</w:t>
      </w:r>
      <w:r>
        <w:rPr>
          <w:b/>
          <w:sz w:val="20"/>
          <w:szCs w:val="20"/>
        </w:rPr>
        <w:t xml:space="preserve"> </w:t>
      </w:r>
      <w:r>
        <w:rPr>
          <w:b/>
          <w:sz w:val="20"/>
          <w:szCs w:val="20"/>
        </w:rPr>
        <w:t xml:space="preserve">— to</w:t>
      </w:r>
      <w:r>
        <w:rPr>
          <w:b/>
          <w:sz w:val="20"/>
          <w:szCs w:val="20"/>
        </w:rPr>
        <w:t xml:space="preserve"> </w:t>
      </w:r>
      <w:r>
        <w:rPr>
          <w:b/>
          <w:sz w:val="20"/>
          <w:szCs w:val="20"/>
        </w:rPr>
        <w:t xml:space="preserve">“</w:t>
      </w:r>
      <w:r>
        <w:rPr>
          <w:b/>
          <w:sz w:val="20"/>
          <w:szCs w:val="20"/>
        </w:rPr>
        <w:t xml:space="preserve">accept their wisdom as it is and say that this is words of Torah absorbed from them‬</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עַל דֶּרֶךְ שֶׁיֵּשׁ בַּתּוֹרָה שֶׁבִּכְתָב פָּרְשַׁת בִּלְעָם דְּהָיָה מִנְּבִיאֵי אוּמּוֹת הָעוֹלָם עַד שֶׁלֹּא נִיתְּנָה תּוֹרָה, וּמִשֶּׁנִּתְּנָה תּוֹרָה כְּבָר נִיטְּלוּ דִּבְרֵי תוֹרָה שֶׁהָיָה בָּהֶם מֵהֶם</w:t>
      </w:r>
      <w:r>
        <w:rPr>
          <w:sz w:val="20"/>
          <w:szCs w:val="20"/>
        </w:rPr>
        <w:t xml:space="preserve"> </w:t>
      </w:r>
      <w:r>
        <w:rPr>
          <w:sz w:val="20"/>
          <w:szCs w:val="20"/>
        </w:rPr>
        <w:t xml:space="preserve">—</w:t>
      </w:r>
      <w:r>
        <w:rPr>
          <w:sz w:val="20"/>
          <w:szCs w:val="20"/>
        </w:rPr>
        <w:t xml:space="preserve"> </w:t>
      </w:r>
      <w:r>
        <w:rPr>
          <w:b/>
          <w:sz w:val="20"/>
          <w:szCs w:val="20"/>
        </w:rPr>
        <w:t xml:space="preserve">‪in the manner that there is, in the Written Torah, the portion of Bilaam — who</w:t>
      </w:r>
      <w:r>
        <w:rPr>
          <w:b/>
          <w:sz w:val="20"/>
          <w:szCs w:val="20"/>
        </w:rPr>
        <w:t xml:space="preserve"> </w:t>
      </w:r>
      <w:r>
        <w:rPr>
          <w:b/>
          <w:sz w:val="20"/>
          <w:szCs w:val="20"/>
        </w:rPr>
        <w:t xml:space="preserve">“</w:t>
      </w:r>
      <w:r>
        <w:rPr>
          <w:b/>
          <w:sz w:val="20"/>
          <w:szCs w:val="20"/>
        </w:rPr>
        <w:t xml:space="preserve">was of the prophets of the nations before the Torah was given</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once the Torah was given, the words of Torah that were in them were already taken from them.‬</w:t>
      </w:r>
      <w:r>
        <w:rPr>
          <w:b/>
          <w:sz w:val="20"/>
          <w:szCs w:val="20"/>
        </w:rPr>
        <w:t xml:space="preserve">”</w:t>
      </w:r>
      <w:r>
        <w:rPr>
          <w:rStyle w:val="FootnoteReference"/>
        </w:rPr>
        <w:footnoteReference w:id="1266"/>
      </w:r>
      <w:r>
        <w:rPr>
          <w:sz w:val="20"/>
          <w:szCs w:val="20"/>
        </w:rPr>
        <w:t xml:space="preserve"> </w:t>
      </w:r>
      <w:r>
        <w:rPr>
          <w:b/>
          <w:sz w:val="20"/>
          <w:szCs w:val="20"/>
        </w:rPr>
        <w:t xml:space="preserve">וְאָמְרוּ בְּתַנְחוּמָא [פָּרָשַׁת נֹחַ] דְּעַל כֵּן נִיתַּן תּוֹרָה שֶׁבְּעַל פֶּה, שֶׁעֲתִידִין אוּמּוֹת הָעוֹלָם לְתַרְגֵּם הַתּוֹרָה יְוָנִית וְלוֹמַר ״אָנוּ יִשְׂרָאֵל״, וְיֹאמַר הַקָּדוֹשׁ בָּרוּךְ הוּא ״מִי שֶׁמִּסְטוֹרִין שֶׁלִּי בְּיָדוֹ״ כו׳</w:t>
      </w:r>
      <w:r>
        <w:rPr>
          <w:sz w:val="20"/>
          <w:szCs w:val="20"/>
        </w:rPr>
        <w:t xml:space="preserve"> </w:t>
      </w:r>
      <w:r>
        <w:rPr>
          <w:sz w:val="20"/>
          <w:szCs w:val="20"/>
        </w:rPr>
        <w:t xml:space="preserve">—</w:t>
      </w:r>
      <w:r>
        <w:rPr>
          <w:sz w:val="20"/>
          <w:szCs w:val="20"/>
        </w:rPr>
        <w:t xml:space="preserve"> </w:t>
      </w:r>
      <w:r>
        <w:rPr>
          <w:b/>
          <w:sz w:val="20"/>
          <w:szCs w:val="20"/>
        </w:rPr>
        <w:t xml:space="preserve">‪And they said in Tanchuma [Parashas Noach] that</w:t>
      </w:r>
      <w:r>
        <w:rPr>
          <w:rStyle w:val="FootnoteReference"/>
        </w:rPr>
        <w:footnoteReference w:id="1267"/>
      </w:r>
      <w:r>
        <w:rPr>
          <w:b/>
          <w:sz w:val="20"/>
          <w:szCs w:val="20"/>
        </w:rPr>
        <w:t xml:space="preserve"> </w:t>
      </w:r>
      <w:r>
        <w:rPr>
          <w:b/>
          <w:sz w:val="20"/>
          <w:szCs w:val="20"/>
        </w:rPr>
        <w:t xml:space="preserve">“</w:t>
      </w:r>
      <w:r>
        <w:rPr>
          <w:b/>
          <w:sz w:val="20"/>
          <w:szCs w:val="20"/>
        </w:rPr>
        <w:t xml:space="preserve">therefore the Oral Torah was given</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nations are destined to translate the [Written] Torah into Greek and say,</w:t>
      </w:r>
      <w:r>
        <w:rPr>
          <w:b/>
          <w:sz w:val="20"/>
          <w:szCs w:val="20"/>
        </w:rPr>
        <w:t xml:space="preserve"> </w:t>
      </w:r>
      <w:r>
        <w:rPr>
          <w:b/>
          <w:sz w:val="20"/>
          <w:szCs w:val="20"/>
        </w:rPr>
        <w:t xml:space="preserve">‘</w:t>
      </w:r>
      <w:r>
        <w:rPr>
          <w:b/>
          <w:sz w:val="20"/>
          <w:szCs w:val="20"/>
        </w:rPr>
        <w:t xml:space="preserve">we are Israel,</w:t>
      </w:r>
      <w:r>
        <w:rPr>
          <w:b/>
          <w:sz w:val="20"/>
          <w:szCs w:val="20"/>
        </w:rPr>
        <w:t xml:space="preserve">’</w:t>
      </w:r>
      <w:r>
        <w:rPr>
          <w:b/>
          <w:sz w:val="20"/>
          <w:szCs w:val="20"/>
        </w:rPr>
        <w:t xml:space="preserve">”</w:t>
      </w:r>
      <w:r>
        <w:rPr>
          <w:b/>
          <w:sz w:val="20"/>
          <w:szCs w:val="20"/>
        </w:rPr>
        <w:t xml:space="preserve"> </w:t>
      </w:r>
      <w:r>
        <w:rPr>
          <w:b/>
          <w:sz w:val="20"/>
          <w:szCs w:val="20"/>
        </w:rPr>
        <w:t xml:space="preserve">and the Holy One will say,</w:t>
      </w:r>
      <w:r>
        <w:rPr>
          <w:b/>
          <w:sz w:val="20"/>
          <w:szCs w:val="20"/>
        </w:rPr>
        <w:t xml:space="preserve"> </w:t>
      </w:r>
      <w:r>
        <w:rPr>
          <w:b/>
          <w:sz w:val="20"/>
          <w:szCs w:val="20"/>
        </w:rPr>
        <w:t xml:space="preserve">“</w:t>
      </w:r>
      <w:r>
        <w:rPr>
          <w:b/>
          <w:sz w:val="20"/>
          <w:szCs w:val="20"/>
        </w:rPr>
        <w:t xml:space="preserve">‘</w:t>
      </w:r>
      <w:r>
        <w:rPr>
          <w:b/>
          <w:sz w:val="20"/>
          <w:szCs w:val="20"/>
        </w:rPr>
        <w:t xml:space="preserve">[the one] who has My mysteries in his hand [is My child]‬</w:t>
      </w:r>
      <w:r>
        <w:rPr>
          <w:b/>
          <w:sz w:val="20"/>
          <w:szCs w:val="20"/>
        </w:rPr>
        <w:t xml:space="preserve">’</w:t>
      </w:r>
      <w:r>
        <w:rPr>
          <w:b/>
          <w:sz w:val="20"/>
          <w:szCs w:val="20"/>
        </w:rPr>
        <w:t xml:space="preserve">”</w:t>
      </w:r>
      <w:r>
        <w:rPr>
          <w:sz w:val="20"/>
          <w:szCs w:val="20"/>
        </w:rPr>
        <w:t xml:space="preserve"> </w:t>
      </w:r>
      <w:r>
        <w:rPr>
          <w:b/>
          <w:sz w:val="20"/>
          <w:szCs w:val="20"/>
        </w:rPr>
        <w:t xml:space="preserve">וְהַיְינוּ דִּלְתוֹרָה שֶׁבִּכְתָב יֵשׁ גַּם לָהֶם שַׁיָּיכוּת, שֶׁגַּם מִדִּבְרֵיהֶם יֵשׁ בְּדִבְרֵי תוֹרָה, דְּעַל כֵּן נִגְלֵית בִּכְתָב לְכָל בָּאֵי עוֹלָם</w:t>
      </w:r>
      <w:r>
        <w:rPr>
          <w:sz w:val="20"/>
          <w:szCs w:val="20"/>
        </w:rPr>
        <w:t xml:space="preserve"> </w:t>
      </w:r>
      <w:r>
        <w:rPr>
          <w:sz w:val="20"/>
          <w:szCs w:val="20"/>
        </w:rPr>
        <w:t xml:space="preserve">—</w:t>
      </w:r>
      <w:r>
        <w:rPr>
          <w:sz w:val="20"/>
          <w:szCs w:val="20"/>
        </w:rPr>
        <w:t xml:space="preserve"> </w:t>
      </w:r>
      <w:r>
        <w:rPr>
          <w:b/>
          <w:sz w:val="20"/>
          <w:szCs w:val="20"/>
        </w:rPr>
        <w:t xml:space="preserve">‪That is:</w:t>
      </w:r>
      <w:r>
        <w:rPr>
          <w:b/>
          <w:sz w:val="20"/>
          <w:szCs w:val="20"/>
        </w:rPr>
        <w:t xml:space="preserve"> </w:t>
      </w:r>
      <w:r>
        <w:rPr>
          <w:b/>
          <w:sz w:val="20"/>
          <w:szCs w:val="20"/>
        </w:rPr>
        <w:t xml:space="preserve">“</w:t>
      </w:r>
      <w:r>
        <w:rPr>
          <w:b/>
          <w:sz w:val="20"/>
          <w:szCs w:val="20"/>
        </w:rPr>
        <w:t xml:space="preserve">the Written Torah has a connection to them too — for from their words too there is [something] in words of Torah</w:t>
      </w:r>
      <w:r>
        <w:rPr>
          <w:b/>
          <w:sz w:val="20"/>
          <w:szCs w:val="20"/>
        </w:rPr>
        <w:t xml:space="preserve">”</w:t>
      </w:r>
      <w:r>
        <w:rPr>
          <w:b/>
          <w:sz w:val="20"/>
          <w:szCs w:val="20"/>
        </w:rPr>
        <w:t xml:space="preserve"> </w:t>
      </w:r>
      <w:r>
        <w:rPr>
          <w:b/>
          <w:sz w:val="20"/>
          <w:szCs w:val="20"/>
        </w:rPr>
        <w:t xml:space="preserve">— therefore</w:t>
      </w:r>
      <w:r>
        <w:rPr>
          <w:b/>
          <w:sz w:val="20"/>
          <w:szCs w:val="20"/>
        </w:rPr>
        <w:t xml:space="preserve"> </w:t>
      </w:r>
      <w:r>
        <w:rPr>
          <w:b/>
          <w:sz w:val="20"/>
          <w:szCs w:val="20"/>
        </w:rPr>
        <w:t xml:space="preserve">“</w:t>
      </w:r>
      <w:r>
        <w:rPr>
          <w:b/>
          <w:sz w:val="20"/>
          <w:szCs w:val="20"/>
        </w:rPr>
        <w:t xml:space="preserve">it was revealed in writing to all who come into the world.‬</w:t>
      </w:r>
      <w:r>
        <w:rPr>
          <w:b/>
          <w:sz w:val="20"/>
          <w:szCs w:val="20"/>
        </w:rPr>
        <w:t xml:space="preserve">”</w:t>
      </w:r>
      <w:r>
        <w:rPr>
          <w:sz w:val="20"/>
          <w:szCs w:val="20"/>
        </w:rPr>
        <w:t xml:space="preserve"> </w:t>
      </w:r>
      <w:r>
        <w:rPr>
          <w:b/>
          <w:sz w:val="20"/>
          <w:szCs w:val="20"/>
        </w:rPr>
        <w:t xml:space="preserve">אֲבָל תּוֹרָה שֶׁבְּעַל פֶּה הוּא מִסְטוֹרִין שֶׁל הַקָּדוֹשׁ בָּרוּךְ הוּא שֶׁאִי אֶפְשָׁר לְגַלּוֹתוֹ בִּכְתָב כְּלָל, דְּעַל כֵּן לֹא נִכְתַּב בַּתּוֹרָה שֶׁבִּכְתָב רַק ״סוֹד ה׳ לִירֵאָיו״</w:t>
      </w:r>
      <w:r>
        <w:rPr>
          <w:sz w:val="20"/>
          <w:szCs w:val="20"/>
        </w:rPr>
        <w:t xml:space="preserve"> </w:t>
      </w:r>
      <w:r>
        <w:rPr>
          <w:sz w:val="20"/>
          <w:szCs w:val="20"/>
        </w:rPr>
        <w:t xml:space="preserve">—</w:t>
      </w:r>
      <w:r>
        <w:rPr>
          <w:sz w:val="20"/>
          <w:szCs w:val="20"/>
        </w:rPr>
        <w:t xml:space="preserve"> </w:t>
      </w:r>
      <w:r>
        <w:rPr>
          <w:b/>
          <w:sz w:val="20"/>
          <w:szCs w:val="20"/>
        </w:rPr>
        <w:t xml:space="preserve">‪But the Oral Torah</w:t>
      </w:r>
      <w:r>
        <w:rPr>
          <w:b/>
          <w:sz w:val="20"/>
          <w:szCs w:val="20"/>
        </w:rPr>
        <w:t xml:space="preserve"> </w:t>
      </w:r>
      <w:r>
        <w:rPr>
          <w:b/>
          <w:sz w:val="20"/>
          <w:szCs w:val="20"/>
        </w:rPr>
        <w:t xml:space="preserve">“</w:t>
      </w:r>
      <w:r>
        <w:rPr>
          <w:b/>
          <w:sz w:val="20"/>
          <w:szCs w:val="20"/>
        </w:rPr>
        <w:t xml:space="preserve">is the mysteries of the Holy One, which cannot be revealed in writing at all</w:t>
      </w:r>
      <w:r>
        <w:rPr>
          <w:b/>
          <w:sz w:val="20"/>
          <w:szCs w:val="20"/>
        </w:rPr>
        <w:t xml:space="preserve">”</w:t>
      </w:r>
      <w:r>
        <w:rPr>
          <w:b/>
          <w:sz w:val="20"/>
          <w:szCs w:val="20"/>
        </w:rPr>
        <w:t xml:space="preserve">; therefore there was written [i.e., concealed] in the Written Torah only</w:t>
      </w:r>
      <w:r>
        <w:rPr>
          <w:b/>
          <w:sz w:val="20"/>
          <w:szCs w:val="20"/>
        </w:rPr>
        <w:t xml:space="preserve"> </w:t>
      </w:r>
      <w:r>
        <w:rPr>
          <w:b/>
          <w:sz w:val="20"/>
          <w:szCs w:val="20"/>
        </w:rPr>
        <w:t xml:space="preserve">“</w:t>
      </w:r>
      <w:r>
        <w:rPr>
          <w:b/>
          <w:sz w:val="20"/>
          <w:szCs w:val="20"/>
        </w:rPr>
        <w:t xml:space="preserve">‘</w:t>
      </w:r>
      <w:r>
        <w:rPr>
          <w:b/>
          <w:sz w:val="20"/>
          <w:szCs w:val="20"/>
        </w:rPr>
        <w:t xml:space="preserve">the secret of Hashem is to those who fear Him</w:t>
      </w:r>
      <w:r>
        <w:rPr>
          <w:b/>
          <w:sz w:val="20"/>
          <w:szCs w:val="20"/>
        </w:rPr>
        <w:t xml:space="preserve">’</w:t>
      </w:r>
      <w:r>
        <w:rPr>
          <w:b/>
          <w:sz w:val="20"/>
          <w:szCs w:val="20"/>
        </w:rPr>
        <w:t xml:space="preserve">”</w:t>
      </w:r>
      <w:r>
        <w:rPr>
          <w:b/>
          <w:sz w:val="20"/>
          <w:szCs w:val="20"/>
        </w:rPr>
        <w:t xml:space="preserve"> </w:t>
      </w:r>
      <w:r>
        <w:rPr>
          <w:b/>
          <w:sz w:val="20"/>
          <w:szCs w:val="20"/>
        </w:rPr>
        <w:t xml:space="preserve">(Tehillim 25:14)‬</w:t>
      </w:r>
      <w:r>
        <w:rPr>
          <w:rStyle w:val="FootnoteReference"/>
        </w:rPr>
        <w:footnoteReference w:id="1268"/>
      </w:r>
      <w:r>
        <w:rPr>
          <w:b/>
          <w:sz w:val="20"/>
          <w:szCs w:val="20"/>
        </w:rPr>
        <w:t xml:space="preserve"> </w:t>
      </w:r>
      <w:r>
        <w:rPr>
          <w:b/>
          <w:sz w:val="20"/>
          <w:szCs w:val="20"/>
        </w:rPr>
        <w:t xml:space="preserve">—</w:t>
      </w:r>
      <w:r>
        <w:rPr>
          <w:sz w:val="20"/>
          <w:szCs w:val="20"/>
        </w:rPr>
        <w:t xml:space="preserve"> </w:t>
      </w:r>
      <w:r>
        <w:rPr>
          <w:b/>
          <w:sz w:val="20"/>
          <w:szCs w:val="20"/>
        </w:rPr>
        <w:t xml:space="preserve">הֵם כְּנֶסֶת יִשְׂרָאֵל ״אִשָּׁה יִרְאַת ה׳״, דְּמֵעִמְקֵי לְבָבָם צוֹפֶה לְהַשֵּׁם יִתְבָּרַךְ, דְּעִיקַּר הַיִּרְאָה בַּלֵּב, וּכְמוֹ שֶׁאִיתָא [בְּיוֹמָא עב:] עַל פָּסוּק ״וְלֵב אָיִן״</w:t>
      </w:r>
      <w:r>
        <w:rPr>
          <w:sz w:val="20"/>
          <w:szCs w:val="20"/>
        </w:rPr>
        <w:t xml:space="preserve"> </w:t>
      </w:r>
      <w:r>
        <w:rPr>
          <w:sz w:val="20"/>
          <w:szCs w:val="20"/>
        </w:rPr>
        <w:t xml:space="preserve">—</w:t>
      </w:r>
      <w:r>
        <w:rPr>
          <w:sz w:val="20"/>
          <w:szCs w:val="20"/>
        </w:rPr>
        <w:t xml:space="preserve"> </w:t>
      </w:r>
      <w:r>
        <w:rPr>
          <w:b/>
          <w:sz w:val="20"/>
          <w:szCs w:val="20"/>
        </w:rPr>
        <w:t xml:space="preserve">‪they are Knesses Yisrael,</w:t>
      </w:r>
      <w:r>
        <w:rPr>
          <w:b/>
          <w:sz w:val="20"/>
          <w:szCs w:val="20"/>
        </w:rPr>
        <w:t xml:space="preserve"> </w:t>
      </w:r>
      <w:r>
        <w:rPr>
          <w:b/>
          <w:sz w:val="20"/>
          <w:szCs w:val="20"/>
        </w:rPr>
        <w:t xml:space="preserve">“</w:t>
      </w:r>
      <w:r>
        <w:rPr>
          <w:b/>
          <w:sz w:val="20"/>
          <w:szCs w:val="20"/>
        </w:rPr>
        <w:t xml:space="preserve">a woman who fears Hashem</w:t>
      </w:r>
      <w:r>
        <w:rPr>
          <w:b/>
          <w:sz w:val="20"/>
          <w:szCs w:val="20"/>
        </w:rPr>
        <w:t xml:space="preserve">”</w:t>
      </w:r>
      <w:r>
        <w:rPr>
          <w:b/>
          <w:sz w:val="20"/>
          <w:szCs w:val="20"/>
        </w:rPr>
        <w:t xml:space="preserve"> </w:t>
      </w:r>
      <w:r>
        <w:rPr>
          <w:b/>
          <w:sz w:val="20"/>
          <w:szCs w:val="20"/>
        </w:rPr>
        <w:t xml:space="preserve">(Mishlei 31:30), who</w:t>
      </w:r>
      <w:r>
        <w:rPr>
          <w:b/>
          <w:sz w:val="20"/>
          <w:szCs w:val="20"/>
        </w:rPr>
        <w:t xml:space="preserve"> </w:t>
      </w:r>
      <w:r>
        <w:rPr>
          <w:b/>
          <w:sz w:val="20"/>
          <w:szCs w:val="20"/>
        </w:rPr>
        <w:t xml:space="preserve">“</w:t>
      </w:r>
      <w:r>
        <w:rPr>
          <w:b/>
          <w:sz w:val="20"/>
          <w:szCs w:val="20"/>
        </w:rPr>
        <w:t xml:space="preserve">from the depths of their heart look to Hashem</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 essence of fear is in the heart,</w:t>
      </w:r>
      <w:r>
        <w:rPr>
          <w:b/>
          <w:sz w:val="20"/>
          <w:szCs w:val="20"/>
        </w:rPr>
        <w:t xml:space="preserve">”</w:t>
      </w:r>
      <w:r>
        <w:rPr>
          <w:b/>
          <w:sz w:val="20"/>
          <w:szCs w:val="20"/>
        </w:rPr>
        <w:t xml:space="preserve"> </w:t>
      </w:r>
      <w:r>
        <w:rPr>
          <w:b/>
          <w:sz w:val="20"/>
          <w:szCs w:val="20"/>
        </w:rPr>
        <w:t xml:space="preserve">as it is stated [in Yoma 72b]</w:t>
      </w:r>
      <w:r>
        <w:rPr>
          <w:rStyle w:val="FootnoteReference"/>
        </w:rPr>
        <w:footnoteReference w:id="1269"/>
      </w:r>
      <w:r>
        <w:rPr>
          <w:b/>
          <w:sz w:val="20"/>
          <w:szCs w:val="20"/>
        </w:rPr>
        <w:t xml:space="preserve"> </w:t>
      </w:r>
      <w:r>
        <w:rPr>
          <w:b/>
          <w:sz w:val="20"/>
          <w:szCs w:val="20"/>
        </w:rPr>
        <w:t xml:space="preserve">on the verse</w:t>
      </w:r>
      <w:r>
        <w:rPr>
          <w:b/>
          <w:sz w:val="20"/>
          <w:szCs w:val="20"/>
        </w:rPr>
        <w:t xml:space="preserve"> </w:t>
      </w:r>
      <w:r>
        <w:rPr>
          <w:b/>
          <w:sz w:val="20"/>
          <w:szCs w:val="20"/>
        </w:rPr>
        <w:t xml:space="preserve">“</w:t>
      </w:r>
      <w:r>
        <w:rPr>
          <w:b/>
          <w:sz w:val="20"/>
          <w:szCs w:val="20"/>
        </w:rPr>
        <w:t xml:space="preserve">but there is no heart</w:t>
      </w:r>
      <w:r>
        <w:rPr>
          <w:b/>
          <w:sz w:val="20"/>
          <w:szCs w:val="20"/>
        </w:rPr>
        <w:t xml:space="preserve">”</w:t>
      </w:r>
      <w:r>
        <w:rPr>
          <w:b/>
          <w:sz w:val="20"/>
          <w:szCs w:val="20"/>
        </w:rPr>
        <w:t xml:space="preserve"> </w:t>
      </w:r>
      <w:r>
        <w:rPr>
          <w:b/>
          <w:sz w:val="20"/>
          <w:szCs w:val="20"/>
        </w:rPr>
        <w:t xml:space="preserve">(Mishlei 17:16).‬</w:t>
      </w:r>
      <w:r>
        <w:rPr>
          <w:sz w:val="20"/>
          <w:szCs w:val="20"/>
        </w:rPr>
        <w:t xml:space="preserve"> </w:t>
      </w:r>
      <w:r>
        <w:rPr>
          <w:b/>
          <w:sz w:val="20"/>
          <w:szCs w:val="20"/>
        </w:rPr>
        <w:t xml:space="preserve">וְעַל יְדֵי כֵן הַשֵּׁם יִתְבָּרַךְ שׁוֹכֵן בְּקֶרֶב לְבָבָם, וְלָכֵן יוּכְלוּ לְהַשִּׂיג מִסְטוֹרָיו וְסוֹד ה׳ הַגָּנוּז בַּתּוֹרָה שֶׁבִּכְתָב</w:t>
      </w:r>
      <w:r>
        <w:rPr>
          <w:sz w:val="20"/>
          <w:szCs w:val="20"/>
        </w:rPr>
        <w:t xml:space="preserve"> </w:t>
      </w:r>
      <w:r>
        <w:rPr>
          <w:sz w:val="20"/>
          <w:szCs w:val="20"/>
        </w:rPr>
        <w:t xml:space="preserve">—</w:t>
      </w:r>
      <w:r>
        <w:rPr>
          <w:sz w:val="20"/>
          <w:szCs w:val="20"/>
        </w:rPr>
        <w:t xml:space="preserve"> </w:t>
      </w:r>
      <w:r>
        <w:rPr>
          <w:b/>
          <w:sz w:val="20"/>
          <w:szCs w:val="20"/>
        </w:rPr>
        <w:t xml:space="preserve">‪And thereby</w:t>
      </w:r>
      <w:r>
        <w:rPr>
          <w:b/>
          <w:sz w:val="20"/>
          <w:szCs w:val="20"/>
        </w:rPr>
        <w:t xml:space="preserve"> </w:t>
      </w:r>
      <w:r>
        <w:rPr>
          <w:b/>
          <w:sz w:val="20"/>
          <w:szCs w:val="20"/>
        </w:rPr>
        <w:t xml:space="preserve">“</w:t>
      </w:r>
      <w:r>
        <w:rPr>
          <w:b/>
          <w:sz w:val="20"/>
          <w:szCs w:val="20"/>
        </w:rPr>
        <w:t xml:space="preserve">Hashem dwells within their heart,</w:t>
      </w:r>
      <w:r>
        <w:rPr>
          <w:b/>
          <w:sz w:val="20"/>
          <w:szCs w:val="20"/>
        </w:rPr>
        <w:t xml:space="preserve">”</w:t>
      </w:r>
      <w:r>
        <w:rPr>
          <w:b/>
          <w:sz w:val="20"/>
          <w:szCs w:val="20"/>
        </w:rPr>
        <w:t xml:space="preserve"> </w:t>
      </w:r>
      <w:r>
        <w:rPr>
          <w:b/>
          <w:sz w:val="20"/>
          <w:szCs w:val="20"/>
        </w:rPr>
        <w:t xml:space="preserve">and so</w:t>
      </w:r>
      <w:r>
        <w:rPr>
          <w:b/>
          <w:sz w:val="20"/>
          <w:szCs w:val="20"/>
        </w:rPr>
        <w:t xml:space="preserve"> </w:t>
      </w:r>
      <w:r>
        <w:rPr>
          <w:b/>
          <w:sz w:val="20"/>
          <w:szCs w:val="20"/>
        </w:rPr>
        <w:t xml:space="preserve">“</w:t>
      </w:r>
      <w:r>
        <w:rPr>
          <w:b/>
          <w:sz w:val="20"/>
          <w:szCs w:val="20"/>
        </w:rPr>
        <w:t xml:space="preserve">they can attain His mysteries and the secret of Hashem hidden in the Written Torah.‬</w:t>
      </w:r>
      <w:r>
        <w:rPr>
          <w:b/>
          <w:sz w:val="20"/>
          <w:szCs w:val="20"/>
        </w:rPr>
        <w:t xml:space="preserve">”</w:t>
      </w:r>
      <w:r>
        <w:rPr>
          <w:sz w:val="20"/>
          <w:szCs w:val="20"/>
        </w:rPr>
        <w:t xml:space="preserve"> </w:t>
      </w:r>
      <w:r>
        <w:rPr>
          <w:b/>
          <w:sz w:val="20"/>
          <w:szCs w:val="20"/>
        </w:rPr>
        <w:t xml:space="preserve">וְהַתּוֹרָה שֶׁבִּכְתָב הוּא ״נוֹבְלוֹת חָכְמָה הָעֶלְיוֹנָה״ כְּמוֹ שֶׁאָמְרוּ [בִּבְרֵאשִׁית רַבָּה], וְתוֹרָה שֶׁבְּעַל פֶּה הוּא ״נוֹבְלוֹת בִּינָה שֶׁלְּמַעְלָה״, דְּהִיא לִבָּא וְתַמָּן הַלֵּב מֵבִין</w:t>
      </w:r>
      <w:r>
        <w:rPr>
          <w:sz w:val="20"/>
          <w:szCs w:val="20"/>
        </w:rPr>
        <w:t xml:space="preserve"> </w:t>
      </w:r>
      <w:r>
        <w:rPr>
          <w:sz w:val="20"/>
          <w:szCs w:val="20"/>
        </w:rPr>
        <w:t xml:space="preserve">—</w:t>
      </w:r>
      <w:r>
        <w:rPr>
          <w:sz w:val="20"/>
          <w:szCs w:val="20"/>
        </w:rPr>
        <w:t xml:space="preserve"> </w:t>
      </w:r>
      <w:r>
        <w:rPr>
          <w:b/>
          <w:sz w:val="20"/>
          <w:szCs w:val="20"/>
        </w:rPr>
        <w:t xml:space="preserve">‪And the Written Torah is</w:t>
      </w:r>
      <w:r>
        <w:rPr>
          <w:b/>
          <w:sz w:val="20"/>
          <w:szCs w:val="20"/>
        </w:rPr>
        <w:t xml:space="preserve"> </w:t>
      </w:r>
      <w:r>
        <w:rPr>
          <w:b/>
          <w:sz w:val="20"/>
          <w:szCs w:val="20"/>
        </w:rPr>
        <w:t xml:space="preserve">“</w:t>
      </w:r>
      <w:r>
        <w:rPr>
          <w:b/>
          <w:sz w:val="20"/>
          <w:szCs w:val="20"/>
        </w:rPr>
        <w:t xml:space="preserve">the gleanings of the supernal</w:t>
      </w:r>
      <w:r>
        <w:rPr>
          <w:b/>
          <w:sz w:val="20"/>
          <w:szCs w:val="20"/>
        </w:rPr>
        <w:t xml:space="preserve"> </w:t>
      </w:r>
      <w:r>
        <w:rPr>
          <w:i/>
          <w:b/>
          <w:sz w:val="20"/>
          <w:szCs w:val="20"/>
        </w:rPr>
        <w:t xml:space="preserve">Chochmah</w:t>
      </w:r>
      <w:r>
        <w:rPr>
          <w:b/>
          <w:sz w:val="20"/>
          <w:szCs w:val="20"/>
        </w:rPr>
        <w:t xml:space="preserve">,</w:t>
      </w:r>
      <w:r>
        <w:rPr>
          <w:b/>
          <w:sz w:val="20"/>
          <w:szCs w:val="20"/>
        </w:rPr>
        <w:t xml:space="preserve">”</w:t>
      </w:r>
      <w:r>
        <w:rPr>
          <w:b/>
          <w:sz w:val="20"/>
          <w:szCs w:val="20"/>
        </w:rPr>
        <w:t xml:space="preserve"> </w:t>
      </w:r>
      <w:r>
        <w:rPr>
          <w:b/>
          <w:sz w:val="20"/>
          <w:szCs w:val="20"/>
        </w:rPr>
        <w:t xml:space="preserve">as they said [in Bereishis Rabbah]; and the Oral Torah is</w:t>
      </w:r>
      <w:r>
        <w:rPr>
          <w:b/>
          <w:sz w:val="20"/>
          <w:szCs w:val="20"/>
        </w:rPr>
        <w:t xml:space="preserve"> </w:t>
      </w:r>
      <w:r>
        <w:rPr>
          <w:b/>
          <w:sz w:val="20"/>
          <w:szCs w:val="20"/>
        </w:rPr>
        <w:t xml:space="preserve">“</w:t>
      </w:r>
      <w:r>
        <w:rPr>
          <w:b/>
          <w:sz w:val="20"/>
          <w:szCs w:val="20"/>
        </w:rPr>
        <w:t xml:space="preserve">the gleanings of the</w:t>
      </w:r>
      <w:r>
        <w:rPr>
          <w:b/>
          <w:sz w:val="20"/>
          <w:szCs w:val="20"/>
        </w:rPr>
        <w:t xml:space="preserve"> </w:t>
      </w:r>
      <w:r>
        <w:rPr>
          <w:i/>
          <w:b/>
          <w:sz w:val="20"/>
          <w:szCs w:val="20"/>
        </w:rPr>
        <w:t xml:space="preserve">Binah</w:t>
      </w:r>
      <w:r>
        <w:rPr>
          <w:b/>
          <w:sz w:val="20"/>
          <w:szCs w:val="20"/>
        </w:rPr>
        <w:t xml:space="preserve"> </w:t>
      </w:r>
      <w:r>
        <w:rPr>
          <w:b/>
          <w:sz w:val="20"/>
          <w:szCs w:val="20"/>
        </w:rPr>
        <w:t xml:space="preserve">above</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which is the heart, and there the heart understands.‬</w:t>
      </w:r>
      <w:r>
        <w:rPr>
          <w:b/>
          <w:sz w:val="20"/>
          <w:szCs w:val="20"/>
        </w:rPr>
        <w:t xml:space="preserve">”</w:t>
      </w:r>
      <w:r>
        <w:rPr>
          <w:sz w:val="20"/>
          <w:szCs w:val="20"/>
        </w:rPr>
        <w:t xml:space="preserve"> </w:t>
      </w:r>
      <w:r>
        <w:rPr>
          <w:b/>
          <w:sz w:val="20"/>
          <w:szCs w:val="20"/>
        </w:rPr>
        <w:t xml:space="preserve">וּמִמֶּנָּה נִשְׁפָּע הַבִּינָה לַלְּבָבוֹת דִּבְנֵי יִשְׂרָאֵל לְהָבִין ״דָּבָר מִתּוֹךְ דָּבָר״ שֶׁבַּתּוֹרָה שֶׁבִּכְתָב</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from it</w:t>
      </w:r>
      <w:r>
        <w:rPr>
          <w:b/>
          <w:sz w:val="20"/>
          <w:szCs w:val="20"/>
        </w:rPr>
        <w:t xml:space="preserve"> </w:t>
      </w:r>
      <w:r>
        <w:rPr>
          <w:i/>
          <w:b/>
          <w:sz w:val="20"/>
          <w:szCs w:val="20"/>
        </w:rPr>
        <w:t xml:space="preserve">Binah</w:t>
      </w:r>
      <w:r>
        <w:rPr>
          <w:b/>
          <w:sz w:val="20"/>
          <w:szCs w:val="20"/>
        </w:rPr>
        <w:t xml:space="preserve"> </w:t>
      </w:r>
      <w:r>
        <w:rPr>
          <w:b/>
          <w:sz w:val="20"/>
          <w:szCs w:val="20"/>
        </w:rPr>
        <w:t xml:space="preserve">flows to the hearts of the Children of Israel, to understand</w:t>
      </w:r>
      <w:r>
        <w:rPr>
          <w:b/>
          <w:sz w:val="20"/>
          <w:szCs w:val="20"/>
        </w:rPr>
        <w:t xml:space="preserve"> </w:t>
      </w:r>
      <w:r>
        <w:rPr>
          <w:b/>
          <w:sz w:val="20"/>
          <w:szCs w:val="20"/>
        </w:rPr>
        <w:t xml:space="preserve">‘</w:t>
      </w:r>
      <w:r>
        <w:rPr>
          <w:b/>
          <w:sz w:val="20"/>
          <w:szCs w:val="20"/>
        </w:rPr>
        <w:t xml:space="preserve">one thing from another</w:t>
      </w:r>
      <w:r>
        <w:rPr>
          <w:b/>
          <w:sz w:val="20"/>
          <w:szCs w:val="20"/>
        </w:rPr>
        <w:t xml:space="preserve">’</w:t>
      </w:r>
      <w:r>
        <w:rPr>
          <w:b/>
          <w:sz w:val="20"/>
          <w:szCs w:val="20"/>
        </w:rPr>
        <w:t xml:space="preserve"> </w:t>
      </w:r>
      <w:r>
        <w:rPr>
          <w:b/>
          <w:sz w:val="20"/>
          <w:szCs w:val="20"/>
        </w:rPr>
        <w:t xml:space="preserve">in the Written Torah.‬</w:t>
      </w:r>
      <w:r>
        <w:rPr>
          <w:b/>
          <w:sz w:val="20"/>
          <w:szCs w:val="20"/>
        </w:rPr>
        <w:t xml:space="preserve">”</w:t>
      </w:r>
      <w:r>
        <w:rPr>
          <w:sz w:val="20"/>
          <w:szCs w:val="20"/>
        </w:rPr>
        <w:t xml:space="preserve"> </w:t>
      </w:r>
      <w:r>
        <w:rPr>
          <w:b/>
          <w:sz w:val="20"/>
          <w:szCs w:val="20"/>
        </w:rPr>
        <w:t xml:space="preserve">וּבַחָכְמָה שֶׁהוּא רֵאשִׁית הַגִּילּוּי דְּ״יֵשׁ מֵאַיִן״, כִּנְקוּדָּה בִּלְבַד בְּלֹא הִתְפַּשְּׁטוּת לְאוֹרֶךְ וְרוֹחַב, דְּעַל כֵּן רְמוּזָה בְּאוֹת י׳ שֶׁבַּשֵּׁם כַּיָּדוּעַ, יֵשׁ מָקוֹם לְאוּמּוֹת הָעוֹלָם לִטְעוֹת שֶׁגַּם הֵם נִגְלִים בָּעוֹלָם הַזֶּה לְיֵשׁ</w:t>
      </w:r>
      <w:r>
        <w:rPr>
          <w:sz w:val="20"/>
          <w:szCs w:val="20"/>
        </w:rPr>
        <w:t xml:space="preserve"> </w:t>
      </w:r>
      <w:r>
        <w:rPr>
          <w:sz w:val="20"/>
          <w:szCs w:val="20"/>
        </w:rPr>
        <w:t xml:space="preserve">—</w:t>
      </w:r>
      <w:r>
        <w:rPr>
          <w:sz w:val="20"/>
          <w:szCs w:val="20"/>
        </w:rPr>
        <w:t xml:space="preserve"> </w:t>
      </w:r>
      <w:r>
        <w:rPr>
          <w:b/>
          <w:sz w:val="20"/>
          <w:szCs w:val="20"/>
        </w:rPr>
        <w:t xml:space="preserve">‪And in</w:t>
      </w:r>
      <w:r>
        <w:rPr>
          <w:b/>
          <w:sz w:val="20"/>
          <w:szCs w:val="20"/>
        </w:rPr>
        <w:t xml:space="preserve"> </w:t>
      </w:r>
      <w:r>
        <w:rPr>
          <w:i/>
          <w:b/>
          <w:sz w:val="20"/>
          <w:szCs w:val="20"/>
        </w:rPr>
        <w:t xml:space="preserve">Chochmah</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the first revelation of</w:t>
      </w:r>
      <w:r>
        <w:rPr>
          <w:b/>
          <w:sz w:val="20"/>
          <w:szCs w:val="20"/>
        </w:rPr>
        <w:t xml:space="preserve"> </w:t>
      </w:r>
      <w:r>
        <w:rPr>
          <w:b/>
          <w:sz w:val="20"/>
          <w:szCs w:val="20"/>
        </w:rPr>
        <w:t xml:space="preserve">‘</w:t>
      </w:r>
      <w:r>
        <w:rPr>
          <w:b/>
          <w:sz w:val="20"/>
          <w:szCs w:val="20"/>
        </w:rPr>
        <w:t xml:space="preserve">something from nothing,</w:t>
      </w:r>
      <w:r>
        <w:rPr>
          <w:b/>
          <w:sz w:val="20"/>
          <w:szCs w:val="20"/>
        </w:rPr>
        <w:t xml:space="preserve">’</w:t>
      </w:r>
      <w:r>
        <w:rPr>
          <w:b/>
          <w:sz w:val="20"/>
          <w:szCs w:val="20"/>
        </w:rPr>
        <w:t xml:space="preserve"> </w:t>
      </w:r>
      <w:r>
        <w:rPr>
          <w:b/>
          <w:sz w:val="20"/>
          <w:szCs w:val="20"/>
        </w:rPr>
        <w:t xml:space="preserve">[existing] as a mere point without spread of length and breadth,</w:t>
      </w:r>
      <w:r>
        <w:rPr>
          <w:b/>
          <w:sz w:val="20"/>
          <w:szCs w:val="20"/>
        </w:rPr>
        <w:t xml:space="preserve">”</w:t>
      </w:r>
      <w:r>
        <w:rPr>
          <w:b/>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alluded to in the letter</w:t>
      </w:r>
      <w:r>
        <w:rPr>
          <w:b/>
          <w:sz w:val="20"/>
          <w:szCs w:val="20"/>
        </w:rPr>
        <w:t xml:space="preserve"> </w:t>
      </w:r>
      <w:r>
        <w:rPr>
          <w:i/>
          <w:b/>
          <w:sz w:val="20"/>
          <w:szCs w:val="20"/>
        </w:rPr>
        <w:t xml:space="preserve">yod</w:t>
      </w:r>
      <w:r>
        <w:rPr>
          <w:b/>
          <w:sz w:val="20"/>
          <w:szCs w:val="20"/>
        </w:rPr>
        <w:t xml:space="preserve"> </w:t>
      </w:r>
      <w:r>
        <w:rPr>
          <w:b/>
          <w:sz w:val="20"/>
          <w:szCs w:val="20"/>
        </w:rPr>
        <w:t xml:space="preserve">of the [Divine] Name,</w:t>
      </w:r>
      <w:r>
        <w:rPr>
          <w:b/>
          <w:sz w:val="20"/>
          <w:szCs w:val="20"/>
        </w:rPr>
        <w:t xml:space="preserve">”</w:t>
      </w:r>
      <w:r>
        <w:rPr>
          <w:b/>
          <w:sz w:val="20"/>
          <w:szCs w:val="20"/>
        </w:rPr>
        <w:t xml:space="preserve"> </w:t>
      </w:r>
      <w:r>
        <w:rPr>
          <w:b/>
          <w:sz w:val="20"/>
          <w:szCs w:val="20"/>
        </w:rPr>
        <w:t xml:space="preserve">as is known —</w:t>
      </w:r>
      <w:r>
        <w:rPr>
          <w:b/>
          <w:sz w:val="20"/>
          <w:szCs w:val="20"/>
        </w:rPr>
        <w:t xml:space="preserve"> </w:t>
      </w:r>
      <w:r>
        <w:rPr>
          <w:b/>
          <w:sz w:val="20"/>
          <w:szCs w:val="20"/>
        </w:rPr>
        <w:t xml:space="preserve">“</w:t>
      </w:r>
      <w:r>
        <w:rPr>
          <w:b/>
          <w:sz w:val="20"/>
          <w:szCs w:val="20"/>
        </w:rPr>
        <w:t xml:space="preserve">there is room for the nations to err [into thinking] that they too are revealed in this world</w:t>
      </w:r>
      <w:r>
        <w:rPr>
          <w:b/>
          <w:sz w:val="20"/>
          <w:szCs w:val="20"/>
        </w:rPr>
        <w:t xml:space="preserve"> </w:t>
      </w:r>
      <w:r>
        <w:rPr>
          <w:b/>
          <w:sz w:val="20"/>
          <w:szCs w:val="20"/>
        </w:rPr>
        <w:t xml:space="preserve">‘</w:t>
      </w:r>
      <w:r>
        <w:rPr>
          <w:b/>
          <w:sz w:val="20"/>
          <w:szCs w:val="20"/>
        </w:rPr>
        <w:t xml:space="preserve">to substance.‬</w:t>
      </w:r>
      <w:r>
        <w:rPr>
          <w:b/>
          <w:sz w:val="20"/>
          <w:szCs w:val="20"/>
        </w:rPr>
        <w:t xml:space="preserve">’</w:t>
      </w:r>
      <w:r>
        <w:rPr>
          <w:b/>
          <w:sz w:val="20"/>
          <w:szCs w:val="20"/>
        </w:rPr>
        <w:t xml:space="preserve">”</w:t>
      </w:r>
      <w:r>
        <w:rPr>
          <w:sz w:val="20"/>
          <w:szCs w:val="20"/>
        </w:rPr>
        <w:t xml:space="preserve"> </w:t>
      </w:r>
      <w:r>
        <w:rPr>
          <w:b/>
          <w:sz w:val="20"/>
          <w:szCs w:val="20"/>
        </w:rPr>
        <w:t xml:space="preserve">וְעַל כֵּן יֵשׁ חָכְמָה בְּאוּמּוֹת הָעוֹלָם גַּם כֵּן בָּעוֹלָם הַזֶּה כְּמוֹ שֶׁאָמְרוּ ז״ל, עַד לֶעָתִיד דְּ״הַאֲבַדְתִּי חֲכָמִים מֵאֱדוֹם״, כִּי אָז ״ה׳ בָּדָד יַנְחֶנּוּ וְאֵין [עִמּוֹ אֵל נֵכָר]״ וְגוֹ׳</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there is</w:t>
      </w:r>
      <w:r>
        <w:rPr>
          <w:b/>
          <w:sz w:val="20"/>
          <w:szCs w:val="20"/>
        </w:rPr>
        <w:t xml:space="preserve"> </w:t>
      </w:r>
      <w:r>
        <w:rPr>
          <w:i/>
          <w:b/>
          <w:sz w:val="20"/>
          <w:szCs w:val="20"/>
        </w:rPr>
        <w:t xml:space="preserve">chochmah</w:t>
      </w:r>
      <w:r>
        <w:rPr>
          <w:b/>
          <w:sz w:val="20"/>
          <w:szCs w:val="20"/>
        </w:rPr>
        <w:t xml:space="preserve"> </w:t>
      </w:r>
      <w:r>
        <w:rPr>
          <w:b/>
          <w:sz w:val="20"/>
          <w:szCs w:val="20"/>
        </w:rPr>
        <w:t xml:space="preserve">among the nations too in this world,</w:t>
      </w:r>
      <w:r>
        <w:rPr>
          <w:b/>
          <w:sz w:val="20"/>
          <w:szCs w:val="20"/>
        </w:rPr>
        <w:t xml:space="preserve">”</w:t>
      </w:r>
      <w:r>
        <w:rPr>
          <w:b/>
          <w:sz w:val="20"/>
          <w:szCs w:val="20"/>
        </w:rPr>
        <w:t xml:space="preserve"> </w:t>
      </w:r>
      <w:r>
        <w:rPr>
          <w:b/>
          <w:sz w:val="20"/>
          <w:szCs w:val="20"/>
        </w:rPr>
        <w:t xml:space="preserve">as the Sages said — until the Future, [of] which</w:t>
      </w:r>
      <w:r>
        <w:rPr>
          <w:b/>
          <w:sz w:val="20"/>
          <w:szCs w:val="20"/>
        </w:rPr>
        <w:t xml:space="preserve"> </w:t>
      </w:r>
      <w:r>
        <w:rPr>
          <w:b/>
          <w:sz w:val="20"/>
          <w:szCs w:val="20"/>
        </w:rPr>
        <w:t xml:space="preserve">“</w:t>
      </w:r>
      <w:r>
        <w:rPr>
          <w:b/>
          <w:sz w:val="20"/>
          <w:szCs w:val="20"/>
        </w:rPr>
        <w:t xml:space="preserve">‘</w:t>
      </w:r>
      <w:r>
        <w:rPr>
          <w:b/>
          <w:sz w:val="20"/>
          <w:szCs w:val="20"/>
        </w:rPr>
        <w:t xml:space="preserve">I will destroy the wise from Edom</w:t>
      </w:r>
      <w:r>
        <w:rPr>
          <w:b/>
          <w:sz w:val="20"/>
          <w:szCs w:val="20"/>
        </w:rPr>
        <w:t xml:space="preserve">’</w:t>
      </w:r>
      <w:r>
        <w:rPr>
          <w:b/>
          <w:sz w:val="20"/>
          <w:szCs w:val="20"/>
        </w:rPr>
        <w:t xml:space="preserve">”</w:t>
      </w:r>
      <w:r>
        <w:rPr>
          <w:b/>
          <w:sz w:val="20"/>
          <w:szCs w:val="20"/>
        </w:rPr>
        <w:t xml:space="preserve"> </w:t>
      </w:r>
      <w:r>
        <w:rPr>
          <w:b/>
          <w:sz w:val="20"/>
          <w:szCs w:val="20"/>
        </w:rPr>
        <w:t xml:space="preserve">(Ovadiah 1:8), for then</w:t>
      </w:r>
      <w:r>
        <w:rPr>
          <w:b/>
          <w:sz w:val="20"/>
          <w:szCs w:val="20"/>
        </w:rPr>
        <w:t xml:space="preserve"> </w:t>
      </w:r>
      <w:r>
        <w:rPr>
          <w:b/>
          <w:sz w:val="20"/>
          <w:szCs w:val="20"/>
        </w:rPr>
        <w:t xml:space="preserve">“</w:t>
      </w:r>
      <w:r>
        <w:rPr>
          <w:b/>
          <w:sz w:val="20"/>
          <w:szCs w:val="20"/>
        </w:rPr>
        <w:t xml:space="preserve">‘</w:t>
      </w:r>
      <w:r>
        <w:rPr>
          <w:b/>
          <w:sz w:val="20"/>
          <w:szCs w:val="20"/>
        </w:rPr>
        <w:t xml:space="preserve">Hashem alone will lead him, and there is no [foreign god with him]</w:t>
      </w:r>
      <w:r>
        <w:rPr>
          <w:b/>
          <w:sz w:val="20"/>
          <w:szCs w:val="20"/>
        </w:rPr>
        <w:t xml:space="preserve">’</w:t>
      </w:r>
      <w:r>
        <w:rPr>
          <w:b/>
          <w:sz w:val="20"/>
          <w:szCs w:val="20"/>
        </w:rPr>
        <w:t xml:space="preserve">”</w:t>
      </w:r>
      <w:r>
        <w:rPr>
          <w:b/>
          <w:sz w:val="20"/>
          <w:szCs w:val="20"/>
        </w:rPr>
        <w:t xml:space="preserve"> </w:t>
      </w:r>
      <w:r>
        <w:rPr>
          <w:b/>
          <w:sz w:val="20"/>
          <w:szCs w:val="20"/>
        </w:rPr>
        <w:t xml:space="preserve">(Devarim 32:12).‬</w:t>
      </w:r>
      <w:r>
        <w:rPr>
          <w:sz w:val="20"/>
          <w:szCs w:val="20"/>
        </w:rPr>
        <w:t xml:space="preserve"> </w:t>
      </w:r>
      <w:r>
        <w:rPr>
          <w:b/>
          <w:sz w:val="20"/>
          <w:szCs w:val="20"/>
        </w:rPr>
        <w:t xml:space="preserve">אֲבָל הַבִּינָה שֶׁהוּא הַהִתְפַּשְּׁטוּת, רֵאשִׁית הַגִּילּוּי הַסָּתוּם לִהְיוֹת נִגְלֶה מְפוֹרָשׁ בַּלֵּב מֵבִין, תַּמָּן נָבְעוּ מַצְפּוּנָיו</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i/>
          <w:b/>
          <w:sz w:val="20"/>
          <w:szCs w:val="20"/>
        </w:rPr>
        <w:t xml:space="preserve">Binah</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the spread, the first revelation of the hidden [</w:t>
      </w:r>
      <w:r>
        <w:rPr>
          <w:i/>
          <w:b/>
          <w:sz w:val="20"/>
          <w:szCs w:val="20"/>
        </w:rPr>
        <w:t xml:space="preserve">Chochmah</w:t>
      </w:r>
      <w:r>
        <w:rPr>
          <w:b/>
          <w:sz w:val="20"/>
          <w:szCs w:val="20"/>
        </w:rPr>
        <w:t xml:space="preserve">], to become explicitly revealed in the understanding heart</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there the hidden depths well forth‬</w:t>
      </w:r>
      <w:r>
        <w:rPr>
          <w:b/>
          <w:sz w:val="20"/>
          <w:szCs w:val="20"/>
        </w:rPr>
        <w:t xml:space="preserve">”</w:t>
      </w:r>
      <w:r>
        <w:rPr>
          <w:b/>
          <w:sz w:val="20"/>
          <w:szCs w:val="20"/>
        </w:rPr>
        <w:t xml:space="preserve">;</w:t>
      </w:r>
      <w:r>
        <w:rPr>
          <w:sz w:val="20"/>
          <w:szCs w:val="20"/>
        </w:rPr>
        <w:t xml:space="preserve"> </w:t>
      </w:r>
      <w:r>
        <w:rPr>
          <w:b/>
          <w:sz w:val="20"/>
          <w:szCs w:val="20"/>
        </w:rPr>
        <w:t xml:space="preserve">דְּעֵשָׂו וַחֲבֵירָיו כָּל שָׂרֵי אוּמּוֹת הָעוֹלָם אֵין לָהֶם שׁוּם שַׁיָּיכוּת אֶל הַקְּדֻשָּׁה</w:t>
      </w:r>
      <w:r>
        <w:rPr>
          <w:sz w:val="20"/>
          <w:szCs w:val="20"/>
        </w:rPr>
        <w:t xml:space="preserve"> </w:t>
      </w:r>
      <w:r>
        <w:rPr>
          <w:sz w:val="20"/>
          <w:szCs w:val="20"/>
        </w:rPr>
        <w:t xml:space="preserve">—</w:t>
      </w:r>
      <w:r>
        <w:rPr>
          <w:sz w:val="20"/>
          <w:szCs w:val="20"/>
        </w:rPr>
        <w:t xml:space="preserve"> </w:t>
      </w:r>
      <w:r>
        <w:rPr>
          <w:b/>
          <w:sz w:val="20"/>
          <w:szCs w:val="20"/>
        </w:rPr>
        <w:t xml:space="preserve">‪[whereas]</w:t>
      </w:r>
      <w:r>
        <w:rPr>
          <w:b/>
          <w:sz w:val="20"/>
          <w:szCs w:val="20"/>
        </w:rPr>
        <w:t xml:space="preserve"> </w:t>
      </w:r>
      <w:r>
        <w:rPr>
          <w:b/>
          <w:sz w:val="20"/>
          <w:szCs w:val="20"/>
        </w:rPr>
        <w:t xml:space="preserve">“</w:t>
      </w:r>
      <w:r>
        <w:rPr>
          <w:b/>
          <w:sz w:val="20"/>
          <w:szCs w:val="20"/>
        </w:rPr>
        <w:t xml:space="preserve">Esav and his fellows, all the ministers of the nations, have no connection whatever to the holiness [there].</w:t>
      </w:r>
      <w:r>
        <w:rPr>
          <w:b/>
          <w:sz w:val="20"/>
          <w:szCs w:val="20"/>
        </w:rPr>
        <w:t xml:space="preserve">”</w:t>
      </w:r>
      <w:r>
        <w:rPr>
          <w:sz w:val="20"/>
          <w:szCs w:val="20"/>
        </w:rPr>
        <w:t xml:space="preserve"> </w:t>
      </w:r>
      <w:r>
        <w:rPr>
          <w:sz w:val="20"/>
          <w:szCs w:val="20"/>
        </w:rPr>
        <w:t xml:space="preserve">— wisdom the nations may share, for</w:t>
      </w:r>
      <w:r>
        <w:rPr>
          <w:sz w:val="20"/>
          <w:szCs w:val="20"/>
        </w:rPr>
        <w:t xml:space="preserve"> </w:t>
      </w:r>
      <w:r>
        <w:rPr>
          <w:i/>
          <w:sz w:val="20"/>
          <w:szCs w:val="20"/>
        </w:rPr>
        <w:t xml:space="preserve">Chochmah</w:t>
      </w:r>
      <w:r>
        <w:rPr>
          <w:sz w:val="20"/>
          <w:szCs w:val="20"/>
        </w:rPr>
        <w:t xml:space="preserve"> </w:t>
      </w:r>
      <w:r>
        <w:rPr>
          <w:sz w:val="20"/>
          <w:szCs w:val="20"/>
        </w:rPr>
        <w:t xml:space="preserve">is but a point they can imagine themselves grasping; but</w:t>
      </w:r>
      <w:r>
        <w:rPr>
          <w:sz w:val="20"/>
          <w:szCs w:val="20"/>
        </w:rPr>
        <w:t xml:space="preserve"> </w:t>
      </w:r>
      <w:r>
        <w:rPr>
          <w:i/>
          <w:sz w:val="20"/>
          <w:szCs w:val="20"/>
        </w:rPr>
        <w:t xml:space="preserve">Binah</w:t>
      </w:r>
      <w:r>
        <w:rPr>
          <w:sz w:val="20"/>
          <w:szCs w:val="20"/>
        </w:rPr>
        <w:t xml:space="preserve"> </w:t>
      </w:r>
      <w:r>
        <w:rPr>
          <w:sz w:val="20"/>
          <w:szCs w:val="20"/>
        </w:rPr>
        <w:t xml:space="preserve">— the hidden welling-up into the understanding heart — is Israel’s alone, for Hashem dwells in their hearts, and the Oral Torah drawn from there is His very mystery, which no translation can seize.‬</w:t>
      </w:r>
    </w:p>
    <w:p>
      <w:r>
        <w:pict>
          <v:rect style="width:0;height:1.5pt" o:hralign="center" o:hrstd="t" o:hr="t"/>
        </w:pict>
      </w:r>
    </w:p>
    <w:p>
      <w:pPr>
        <w:pStyle w:val="Heading3"/>
      </w:pPr>
      <w:bookmarkStart w:id="1270" w:name="seif-92"/>
      <w:r>
        <w:t xml:space="preserve">‪סָעִיף צב — Se’if 92‬</w:t>
      </w:r>
      <w:bookmarkEnd w:id="1270"/>
    </w:p>
    <w:p>
      <w:pPr>
        <w:pStyle w:val="FirstParagraph"/>
        <w:spacing w:before="0" w:after="80" w:line="240" w:lineRule="auto"/>
      </w:pPr>
      <w:r>
        <w:rPr>
          <w:b w:val="0"/>
          <w:sz w:val="19"/>
          <w:szCs w:val="19"/>
          <w:bCs w:val="0"/>
        </w:rPr>
        <w:t xml:space="preserve">The theme: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and</w:t>
      </w:r>
      <w:r>
        <w:rPr>
          <w:sz w:val="19"/>
          <w:szCs w:val="19"/>
          <w:b w:val="0"/>
          <w:bCs w:val="0"/>
        </w:rPr>
        <w:t xml:space="preserve"> </w:t>
      </w:r>
      <w:r>
        <w:rPr>
          <w:i/>
          <w:sz w:val="19"/>
          <w:szCs w:val="19"/>
          <w:b w:val="0"/>
          <w:bCs w:val="0"/>
        </w:rPr>
        <w:t xml:space="preserve">Malchus</w:t>
      </w:r>
      <w:r>
        <w:rPr>
          <w:sz w:val="19"/>
          <w:szCs w:val="19"/>
          <w:b w:val="0"/>
          <w:bCs w:val="0"/>
        </w:rPr>
        <w:t xml:space="preserve"> </w:t>
      </w:r>
      <w:r>
        <w:rPr>
          <w:sz w:val="19"/>
          <w:szCs w:val="19"/>
          <w:b w:val="0"/>
          <w:bCs w:val="0"/>
        </w:rPr>
        <w:t xml:space="preserve">are both alluded to in the two</w:t>
      </w:r>
      <w:r>
        <w:rPr>
          <w:sz w:val="19"/>
          <w:szCs w:val="19"/>
          <w:b w:val="0"/>
          <w:bCs w:val="0"/>
        </w:rPr>
        <w:t xml:space="preserve"> </w:t>
      </w:r>
      <w:r>
        <w:rPr>
          <w:i/>
          <w:sz w:val="19"/>
          <w:szCs w:val="19"/>
          <w:b w:val="0"/>
          <w:bCs w:val="0"/>
        </w:rPr>
        <w:t xml:space="preserve">heh</w:t>
      </w:r>
      <w:r>
        <w:rPr>
          <w:sz w:val="19"/>
          <w:szCs w:val="19"/>
          <w:b w:val="0"/>
          <w:bCs w:val="0"/>
        </w:rPr>
        <w:t xml:space="preserve">’s of the Name. This world was created with a</w:t>
      </w:r>
      <w:r>
        <w:rPr>
          <w:sz w:val="19"/>
          <w:szCs w:val="19"/>
          <w:b w:val="0"/>
          <w:bCs w:val="0"/>
        </w:rPr>
        <w:t xml:space="preserve"> </w:t>
      </w:r>
      <w:r>
        <w:rPr>
          <w:i/>
          <w:sz w:val="19"/>
          <w:szCs w:val="19"/>
          <w:b w:val="0"/>
          <w:bCs w:val="0"/>
        </w:rPr>
        <w:t xml:space="preserve">heh</w:t>
      </w:r>
      <w:r>
        <w:rPr>
          <w:sz w:val="19"/>
          <w:szCs w:val="19"/>
          <w:b w:val="0"/>
          <w:bCs w:val="0"/>
        </w:rPr>
        <w:t xml:space="preserve"> </w:t>
      </w:r>
      <w:r>
        <w:rPr>
          <w:sz w:val="19"/>
          <w:szCs w:val="19"/>
          <w:b w:val="0"/>
          <w:bCs w:val="0"/>
        </w:rPr>
        <w:t xml:space="preserve">— a portico open below, from which whoever wishes may exit; the nations are those who exit and do not remain. Before one sins he is the lower</w:t>
      </w:r>
      <w:r>
        <w:rPr>
          <w:sz w:val="19"/>
          <w:szCs w:val="19"/>
          <w:b w:val="0"/>
          <w:bCs w:val="0"/>
        </w:rPr>
        <w:t xml:space="preserve"> </w:t>
      </w:r>
      <w:r>
        <w:rPr>
          <w:i/>
          <w:sz w:val="19"/>
          <w:szCs w:val="19"/>
          <w:b w:val="0"/>
          <w:bCs w:val="0"/>
        </w:rPr>
        <w:t xml:space="preserve">heh</w:t>
      </w:r>
      <w:r>
        <w:rPr>
          <w:sz w:val="19"/>
          <w:szCs w:val="19"/>
          <w:b w:val="0"/>
          <w:bCs w:val="0"/>
        </w:rPr>
        <w:t xml:space="preserve">; after he sins and returns he is brought back through the upper opening and a crown is bound for him — and this is the upper</w:t>
      </w:r>
      <w:r>
        <w:rPr>
          <w:sz w:val="19"/>
          <w:szCs w:val="19"/>
          <w:b w:val="0"/>
          <w:bCs w:val="0"/>
        </w:rPr>
        <w:t xml:space="preserve"> </w:t>
      </w:r>
      <w:r>
        <w:rPr>
          <w:i/>
          <w:sz w:val="19"/>
          <w:szCs w:val="19"/>
          <w:b w:val="0"/>
          <w:bCs w:val="0"/>
        </w:rPr>
        <w:t xml:space="preserve">heh</w:t>
      </w:r>
      <w:r>
        <w:rPr>
          <w:sz w:val="19"/>
          <w:szCs w:val="19"/>
          <w:b w:val="0"/>
          <w:bCs w:val="0"/>
        </w:rPr>
        <w:t xml:space="preserve">, which alludes to teshuvah.</w:t>
      </w:r>
    </w:p>
    <w:p>
      <w:pPr>
        <w:pStyle w:val="BodyText"/>
        <w:spacing w:before="0" w:after="40" w:line="240" w:lineRule="auto"/>
      </w:pPr>
      <w:r>
        <w:rPr>
          <w:b/>
          <w:sz w:val="20"/>
          <w:szCs w:val="20"/>
        </w:rPr>
        <w:t xml:space="preserve">[צב] וְעַל כֵּן בִּינָה וּמַלְכוּת שְׁנֵיהֶם רְמוּזִים בְּאוֹתִיּוֹת הַהֵ״הִין דְּשֵׁם כַּיָּדוּעַ</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i/>
          <w:b/>
          <w:sz w:val="20"/>
          <w:szCs w:val="20"/>
        </w:rPr>
        <w:t xml:space="preserve">Binah</w:t>
      </w:r>
      <w:r>
        <w:rPr>
          <w:b/>
          <w:sz w:val="20"/>
          <w:szCs w:val="20"/>
        </w:rPr>
        <w:t xml:space="preserve"> </w:t>
      </w:r>
      <w:r>
        <w:rPr>
          <w:b/>
          <w:sz w:val="20"/>
          <w:szCs w:val="20"/>
        </w:rPr>
        <w:t xml:space="preserve">and</w:t>
      </w:r>
      <w:r>
        <w:rPr>
          <w:b/>
          <w:sz w:val="20"/>
          <w:szCs w:val="20"/>
        </w:rPr>
        <w:t xml:space="preserve"> </w:t>
      </w:r>
      <w:r>
        <w:rPr>
          <w:i/>
          <w:b/>
          <w:sz w:val="20"/>
          <w:szCs w:val="20"/>
        </w:rPr>
        <w:t xml:space="preserve">Malchus</w:t>
      </w:r>
      <w:r>
        <w:rPr>
          <w:b/>
          <w:sz w:val="20"/>
          <w:szCs w:val="20"/>
        </w:rPr>
        <w:t xml:space="preserve"> </w:t>
      </w:r>
      <w:r>
        <w:rPr>
          <w:b/>
          <w:sz w:val="20"/>
          <w:szCs w:val="20"/>
        </w:rPr>
        <w:t xml:space="preserve">are both alluded to in the [two]</w:t>
      </w:r>
      <w:r>
        <w:rPr>
          <w:b/>
          <w:sz w:val="20"/>
          <w:szCs w:val="20"/>
        </w:rPr>
        <w:t xml:space="preserve"> </w:t>
      </w:r>
      <w:r>
        <w:rPr>
          <w:i/>
          <w:b/>
          <w:sz w:val="20"/>
          <w:szCs w:val="20"/>
        </w:rPr>
        <w:t xml:space="preserve">heh</w:t>
      </w:r>
      <w:r>
        <w:rPr>
          <w:b/>
          <w:sz w:val="20"/>
          <w:szCs w:val="20"/>
        </w:rPr>
        <w:t xml:space="preserve"> </w:t>
      </w:r>
      <w:r>
        <w:rPr>
          <w:b/>
          <w:sz w:val="20"/>
          <w:szCs w:val="20"/>
        </w:rPr>
        <w:t xml:space="preserve">letters of the [Divine] Name, as is known.‬</w:t>
      </w:r>
      <w:r>
        <w:rPr>
          <w:sz w:val="20"/>
          <w:szCs w:val="20"/>
        </w:rPr>
        <w:t xml:space="preserve"> </w:t>
      </w:r>
      <w:r>
        <w:rPr>
          <w:b/>
          <w:sz w:val="20"/>
          <w:szCs w:val="20"/>
        </w:rPr>
        <w:t xml:space="preserve">דְּבַ״הֵ״א נִבְרָא הָעוֹלָם הַזֶּה שֶׁהוּא הִתְפַּשְּׁטוּת כָּל מִינֵי נִבְרָאִים שׁוֹנִים, וְיֵשׁ מָקוֹם לָצֵאת לְמִי שֶׁרוֹצֶה כְּמוֹ שֶׁאָמְרוּ [בִּמְנָחוֹת כט:]</w:t>
      </w:r>
      <w:r>
        <w:rPr>
          <w:rStyle w:val="FootnoteReference"/>
        </w:rPr>
        <w:footnoteReference w:id="1271"/>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this world was created with a</w:t>
      </w:r>
      <w:r>
        <w:rPr>
          <w:b/>
          <w:sz w:val="20"/>
          <w:szCs w:val="20"/>
        </w:rPr>
        <w:t xml:space="preserve"> </w:t>
      </w:r>
      <w:r>
        <w:rPr>
          <w:i/>
          <w:b/>
          <w:sz w:val="20"/>
          <w:szCs w:val="20"/>
        </w:rPr>
        <w:t xml:space="preserve">heh</w:t>
      </w:r>
      <w:r>
        <w:rPr>
          <w:b/>
          <w:sz w:val="20"/>
          <w:szCs w:val="20"/>
        </w:rPr>
        <w:t xml:space="preserve">”</w:t>
      </w:r>
      <w:r>
        <w:rPr>
          <w:b/>
          <w:sz w:val="20"/>
          <w:szCs w:val="20"/>
        </w:rPr>
        <w:t xml:space="preserve"> </w:t>
      </w:r>
      <w:r>
        <w:rPr>
          <w:b/>
          <w:sz w:val="20"/>
          <w:szCs w:val="20"/>
        </w:rPr>
        <w:t xml:space="preserve">— [this world] being</w:t>
      </w:r>
      <w:r>
        <w:rPr>
          <w:b/>
          <w:sz w:val="20"/>
          <w:szCs w:val="20"/>
        </w:rPr>
        <w:t xml:space="preserve"> </w:t>
      </w:r>
      <w:r>
        <w:rPr>
          <w:b/>
          <w:sz w:val="20"/>
          <w:szCs w:val="20"/>
        </w:rPr>
        <w:t xml:space="preserve">“</w:t>
      </w:r>
      <w:r>
        <w:rPr>
          <w:b/>
          <w:sz w:val="20"/>
          <w:szCs w:val="20"/>
        </w:rPr>
        <w:t xml:space="preserve">the spread of all kinds of varied creatures</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there is room to exit for whoever wishes,</w:t>
      </w:r>
      <w:r>
        <w:rPr>
          <w:b/>
          <w:sz w:val="20"/>
          <w:szCs w:val="20"/>
        </w:rPr>
        <w:t xml:space="preserve">”</w:t>
      </w:r>
      <w:r>
        <w:rPr>
          <w:b/>
          <w:sz w:val="20"/>
          <w:szCs w:val="20"/>
        </w:rPr>
        <w:t xml:space="preserve"> </w:t>
      </w:r>
      <w:r>
        <w:rPr>
          <w:b/>
          <w:sz w:val="20"/>
          <w:szCs w:val="20"/>
        </w:rPr>
        <w:t xml:space="preserve">as they said [in Menachos 29b].‬</w:t>
      </w:r>
      <w:r>
        <w:rPr>
          <w:rStyle w:val="FootnoteReference"/>
        </w:rPr>
        <w:footnoteReference w:id="1272"/>
      </w:r>
      <w:r>
        <w:rPr>
          <w:sz w:val="20"/>
          <w:szCs w:val="20"/>
        </w:rPr>
        <w:t xml:space="preserve"> </w:t>
      </w:r>
      <w:r>
        <w:rPr>
          <w:b/>
          <w:sz w:val="20"/>
          <w:szCs w:val="20"/>
        </w:rPr>
        <w:t xml:space="preserve">וְהָאוּמּוֹת הֵם הַיּוֹצְאִים וְלֹא נִשְׁאֲרוּ שָׁם, וְאֵין לָהֶם שַׁיָּיכוּת לְגוּף הַ״הֵ״א הָרוֹמֵז לִכְנֶסֶת יִשְׂרָאֵל</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the nations are the ones who exit and do not remain there,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they have no connection to the body of the</w:t>
      </w:r>
      <w:r>
        <w:rPr>
          <w:b/>
          <w:sz w:val="20"/>
          <w:szCs w:val="20"/>
        </w:rPr>
        <w:t xml:space="preserve"> </w:t>
      </w:r>
      <w:r>
        <w:rPr>
          <w:i/>
          <w:b/>
          <w:sz w:val="20"/>
          <w:szCs w:val="20"/>
        </w:rPr>
        <w:t xml:space="preserve">heh</w:t>
      </w:r>
      <w:r>
        <w:rPr>
          <w:b/>
          <w:sz w:val="20"/>
          <w:szCs w:val="20"/>
        </w:rPr>
        <w:t xml:space="preserve">, which alludes to Knesses Yisrael.‬</w:t>
      </w:r>
      <w:r>
        <w:rPr>
          <w:b/>
          <w:sz w:val="20"/>
          <w:szCs w:val="20"/>
        </w:rPr>
        <w:t xml:space="preserve">”</w:t>
      </w:r>
      <w:r>
        <w:rPr>
          <w:rStyle w:val="FootnoteReference"/>
        </w:rPr>
        <w:footnoteReference w:id="1273"/>
      </w:r>
      <w:r>
        <w:rPr>
          <w:sz w:val="20"/>
          <w:szCs w:val="20"/>
        </w:rPr>
        <w:t xml:space="preserve"> </w:t>
      </w:r>
      <w:r>
        <w:rPr>
          <w:b/>
          <w:sz w:val="20"/>
          <w:szCs w:val="20"/>
        </w:rPr>
        <w:t xml:space="preserve">וְקוֹדֶם שֶׁיֶּחֱטָא הוּא הֵ״א הַתַּחְתּוֹנָה, וְאַחַר שֶׁיֶּחֱטָא וְיָשׁוּב דְּמַעֲיִילָא לֵיהּ בְּהַךְ וְקוֹשְׁרִין לוֹ כֶּתֶר כִּדְאִיתָא הָתָם, זֶהוּ הֵ״א עֶלְיוֹנָה הָרוֹמֶזֶת לִתְשׁוּבָה, דְּ״לִבּוֹ יָבִין וָשָׁב״ כַּיָּדוּעַ</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‪Before one sins, he is the lower</w:t>
      </w:r>
      <w:r>
        <w:rPr>
          <w:b/>
          <w:sz w:val="20"/>
          <w:szCs w:val="20"/>
        </w:rPr>
        <w:t xml:space="preserve"> </w:t>
      </w:r>
      <w:r>
        <w:rPr>
          <w:i/>
          <w:b/>
          <w:sz w:val="20"/>
          <w:szCs w:val="20"/>
        </w:rPr>
        <w:t xml:space="preserve">heh</w:t>
      </w:r>
      <w:r>
        <w:rPr>
          <w:b/>
          <w:sz w:val="20"/>
          <w:szCs w:val="20"/>
        </w:rPr>
        <w:t xml:space="preserve">; and after he sins and returns</w:t>
      </w:r>
      <w:r>
        <w:rPr>
          <w:b/>
          <w:sz w:val="20"/>
          <w:szCs w:val="20"/>
        </w:rPr>
        <w:t xml:space="preserve">”</w:t>
      </w:r>
      <w:r>
        <w:rPr>
          <w:b/>
          <w:sz w:val="20"/>
          <w:szCs w:val="20"/>
        </w:rPr>
        <w:t xml:space="preserve"> </w:t>
      </w:r>
      <w:r>
        <w:rPr>
          <w:b/>
          <w:sz w:val="20"/>
          <w:szCs w:val="20"/>
        </w:rPr>
        <w:t xml:space="preserve">— that</w:t>
      </w:r>
      <w:r>
        <w:rPr>
          <w:b/>
          <w:sz w:val="20"/>
          <w:szCs w:val="20"/>
        </w:rPr>
        <w:t xml:space="preserve"> </w:t>
      </w:r>
      <w:r>
        <w:rPr>
          <w:b/>
          <w:sz w:val="20"/>
          <w:szCs w:val="20"/>
        </w:rPr>
        <w:t xml:space="preserve">“</w:t>
      </w:r>
      <w:r>
        <w:rPr>
          <w:b/>
          <w:sz w:val="20"/>
          <w:szCs w:val="20"/>
        </w:rPr>
        <w:t xml:space="preserve">he is brought back in through the [upper opening] and a crown is bound for him,</w:t>
      </w:r>
      <w:r>
        <w:rPr>
          <w:b/>
          <w:sz w:val="20"/>
          <w:szCs w:val="20"/>
        </w:rPr>
        <w:t xml:space="preserve">”</w:t>
      </w:r>
      <w:r>
        <w:rPr>
          <w:b/>
          <w:sz w:val="20"/>
          <w:szCs w:val="20"/>
        </w:rPr>
        <w:t xml:space="preserve"> </w:t>
      </w:r>
      <w:r>
        <w:rPr>
          <w:b/>
          <w:sz w:val="20"/>
          <w:szCs w:val="20"/>
        </w:rPr>
        <w:t xml:space="preserve">as it is stated there [in Menachos] —</w:t>
      </w:r>
      <w:r>
        <w:rPr>
          <w:b/>
          <w:sz w:val="20"/>
          <w:szCs w:val="20"/>
        </w:rPr>
        <w:t xml:space="preserve"> </w:t>
      </w:r>
      <w:r>
        <w:rPr>
          <w:b/>
          <w:sz w:val="20"/>
          <w:szCs w:val="20"/>
        </w:rPr>
        <w:t xml:space="preserve">“</w:t>
      </w:r>
      <w:r>
        <w:rPr>
          <w:b/>
          <w:sz w:val="20"/>
          <w:szCs w:val="20"/>
        </w:rPr>
        <w:t xml:space="preserve">this is the upper</w:t>
      </w:r>
      <w:r>
        <w:rPr>
          <w:b/>
          <w:sz w:val="20"/>
          <w:szCs w:val="20"/>
        </w:rPr>
        <w:t xml:space="preserve"> </w:t>
      </w:r>
      <w:r>
        <w:rPr>
          <w:i/>
          <w:b/>
          <w:sz w:val="20"/>
          <w:szCs w:val="20"/>
        </w:rPr>
        <w:t xml:space="preserve">heh</w:t>
      </w:r>
      <w:r>
        <w:rPr>
          <w:b/>
          <w:sz w:val="20"/>
          <w:szCs w:val="20"/>
        </w:rPr>
        <w:t xml:space="preserve">, which alludes to teshuvah,</w:t>
      </w:r>
      <w:r>
        <w:rPr>
          <w:b/>
          <w:sz w:val="20"/>
          <w:szCs w:val="20"/>
        </w:rPr>
        <w:t xml:space="preserve">”</w:t>
      </w:r>
      <w:r>
        <w:rPr>
          <w:b/>
          <w:sz w:val="20"/>
          <w:szCs w:val="20"/>
        </w:rPr>
        <w:t xml:space="preserve"> </w:t>
      </w:r>
      <w:r>
        <w:rPr>
          <w:b/>
          <w:sz w:val="20"/>
          <w:szCs w:val="20"/>
        </w:rPr>
        <w:t xml:space="preserve">[as in]</w:t>
      </w:r>
      <w:r>
        <w:rPr>
          <w:b/>
          <w:sz w:val="20"/>
          <w:szCs w:val="20"/>
        </w:rPr>
        <w:t xml:space="preserve"> </w:t>
      </w:r>
      <w:r>
        <w:rPr>
          <w:b/>
          <w:sz w:val="20"/>
          <w:szCs w:val="20"/>
        </w:rPr>
        <w:t xml:space="preserve">“</w:t>
      </w:r>
      <w:r>
        <w:rPr>
          <w:b/>
          <w:sz w:val="20"/>
          <w:szCs w:val="20"/>
        </w:rPr>
        <w:t xml:space="preserve">‘</w:t>
      </w:r>
      <w:r>
        <w:rPr>
          <w:b/>
          <w:sz w:val="20"/>
          <w:szCs w:val="20"/>
        </w:rPr>
        <w:t xml:space="preserve">his heart shall understand and repent</w:t>
      </w:r>
      <w:r>
        <w:rPr>
          <w:b/>
          <w:sz w:val="20"/>
          <w:szCs w:val="20"/>
        </w:rPr>
        <w:t xml:space="preserve">’</w:t>
      </w:r>
      <w:r>
        <w:rPr>
          <w:b/>
          <w:sz w:val="20"/>
          <w:szCs w:val="20"/>
        </w:rPr>
        <w:t xml:space="preserve">”</w:t>
      </w:r>
      <w:r>
        <w:rPr>
          <w:b/>
          <w:sz w:val="20"/>
          <w:szCs w:val="20"/>
        </w:rPr>
        <w:t xml:space="preserve"> </w:t>
      </w:r>
      <w:r>
        <w:rPr>
          <w:b/>
          <w:sz w:val="20"/>
          <w:szCs w:val="20"/>
        </w:rPr>
        <w:t xml:space="preserve">(Yeshayah 6:10), as is known.‬</w:t>
      </w:r>
      <w:r>
        <w:rPr>
          <w:rStyle w:val="FootnoteReference"/>
        </w:rPr>
        <w:footnoteReference w:id="1274"/>
      </w:r>
      <w:r>
        <w:rPr>
          <w:sz w:val="20"/>
          <w:szCs w:val="20"/>
        </w:rPr>
        <w:t xml:space="preserve"> </w:t>
      </w:r>
      <w:r>
        <w:rPr>
          <w:b/>
          <w:sz w:val="20"/>
          <w:szCs w:val="20"/>
        </w:rPr>
        <w:t xml:space="preserve">וּ״בְמָקוֹם שֶׁבַּעֲלֵי תְשׁוּבָה עוֹמְדִין [כו׳]״, דְּמִתְעַלִּין עַל צַדִּיקִים גְּמוּרִים שֶׁעוֹלִין דֶּרֶךְ פֶּתַח הָעֶלְיוֹן, וְהַקָּדוֹשׁ בָּרוּךְ הוּא קוֹשֵׁר לָהֶם כֶּתֶר עֶלְיוֹן לִידָּבֵק בַּבִּינָה אִמָּא עִילָּאָה שֶׁהִיא לְמַעְלָה מַעְלָה מִמַּדְרֵיגַת צַדִּיק גָּמוּר, וְעַל כֵּן רוֹמֶזֶת גַּם כֵּן לְעוֹלָם הַבָּא</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w:t>
      </w:r>
      <w:r>
        <w:rPr>
          <w:b/>
          <w:sz w:val="20"/>
          <w:szCs w:val="20"/>
        </w:rPr>
        <w:t xml:space="preserve">in the place where baalei teshuvah stand [the wholly righteous do not stand]</w:t>
      </w:r>
      <w:r>
        <w:rPr>
          <w:b/>
          <w:sz w:val="20"/>
          <w:szCs w:val="20"/>
        </w:rPr>
        <w:t xml:space="preserve">’</w:t>
      </w:r>
      <w:r>
        <w:rPr>
          <w:b/>
          <w:sz w:val="20"/>
          <w:szCs w:val="20"/>
        </w:rPr>
        <w:t xml:space="preserve">”</w:t>
      </w:r>
      <w:r>
        <w:rPr>
          <w:b/>
          <w:sz w:val="20"/>
          <w:szCs w:val="20"/>
        </w:rPr>
        <w:t xml:space="preserve"> </w:t>
      </w:r>
      <w:r>
        <w:rPr>
          <w:b/>
          <w:sz w:val="20"/>
          <w:szCs w:val="20"/>
        </w:rPr>
        <w:t xml:space="preserve">— for</w:t>
      </w:r>
      <w:r>
        <w:rPr>
          <w:b/>
          <w:sz w:val="20"/>
          <w:szCs w:val="20"/>
        </w:rPr>
        <w:t xml:space="preserve"> </w:t>
      </w:r>
      <w:r>
        <w:rPr>
          <w:b/>
          <w:sz w:val="20"/>
          <w:szCs w:val="20"/>
        </w:rPr>
        <w:t xml:space="preserve">“</w:t>
      </w:r>
      <w:r>
        <w:rPr>
          <w:b/>
          <w:sz w:val="20"/>
          <w:szCs w:val="20"/>
        </w:rPr>
        <w:t xml:space="preserve">they are elevated above the wholly righteous, who ascend by way of the upper opening,</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Holy One binds for them a supernal crown, to cleave to</w:t>
      </w:r>
      <w:r>
        <w:rPr>
          <w:b/>
          <w:sz w:val="20"/>
          <w:szCs w:val="20"/>
        </w:rPr>
        <w:t xml:space="preserve"> </w:t>
      </w:r>
      <w:r>
        <w:rPr>
          <w:i/>
          <w:b/>
          <w:sz w:val="20"/>
          <w:szCs w:val="20"/>
        </w:rPr>
        <w:t xml:space="preserve">Binah</w:t>
      </w:r>
      <w:r>
        <w:rPr>
          <w:b/>
          <w:sz w:val="20"/>
          <w:szCs w:val="20"/>
        </w:rPr>
        <w:t xml:space="preserve">,</w:t>
      </w:r>
      <w:r>
        <w:rPr>
          <w:b/>
          <w:sz w:val="20"/>
          <w:szCs w:val="20"/>
        </w:rPr>
        <w:t xml:space="preserve"> </w:t>
      </w:r>
      <w:r>
        <w:rPr>
          <w:i/>
          <w:b/>
          <w:sz w:val="20"/>
          <w:szCs w:val="20"/>
        </w:rPr>
        <w:t xml:space="preserve">Imma Ila’ah</w:t>
      </w:r>
      <w:r>
        <w:rPr>
          <w:b/>
          <w:sz w:val="20"/>
          <w:szCs w:val="20"/>
        </w:rPr>
        <w:t xml:space="preserve">, which is far, far above the rung of a wholly righteous person</w:t>
      </w:r>
      <w:r>
        <w:rPr>
          <w:b/>
          <w:sz w:val="20"/>
          <w:szCs w:val="20"/>
        </w:rPr>
        <w:t xml:space="preserve">”</w:t>
      </w:r>
      <w:r>
        <w:rPr>
          <w:b/>
          <w:sz w:val="20"/>
          <w:szCs w:val="20"/>
        </w:rPr>
        <w:t xml:space="preserve"> </w:t>
      </w:r>
      <w:r>
        <w:rPr>
          <w:b/>
          <w:sz w:val="20"/>
          <w:szCs w:val="20"/>
        </w:rPr>
        <w:t xml:space="preserve">— and therefore</w:t>
      </w:r>
      <w:r>
        <w:rPr>
          <w:b/>
          <w:sz w:val="20"/>
          <w:szCs w:val="20"/>
        </w:rPr>
        <w:t xml:space="preserve"> </w:t>
      </w:r>
      <w:r>
        <w:rPr>
          <w:b/>
          <w:sz w:val="20"/>
          <w:szCs w:val="20"/>
        </w:rPr>
        <w:t xml:space="preserve">“</w:t>
      </w:r>
      <w:r>
        <w:rPr>
          <w:b/>
          <w:sz w:val="20"/>
          <w:szCs w:val="20"/>
        </w:rPr>
        <w:t xml:space="preserve">it alludes also to Olam Haba.‬</w:t>
      </w:r>
      <w:r>
        <w:rPr>
          <w:b/>
          <w:sz w:val="20"/>
          <w:szCs w:val="20"/>
        </w:rPr>
        <w:t xml:space="preserve">”</w:t>
      </w:r>
      <w:r>
        <w:rPr>
          <w:sz w:val="20"/>
          <w:szCs w:val="20"/>
        </w:rPr>
        <w:t xml:space="preserve"> </w:t>
      </w:r>
      <w:r>
        <w:rPr>
          <w:b/>
          <w:sz w:val="20"/>
          <w:szCs w:val="20"/>
        </w:rPr>
        <w:t xml:space="preserve">אַף דְּהָעוֹלָם הַבָּא נִבְרָא בְּי׳, מִכָּל מָקוֹם אוֹתָם הַנּוֹחֲלִים עוֹלָם הַבָּא שֶׁהֵם כְּנֶסֶת יִשְׂרָאֵל, דְּכָל יִשְׂרָאֵל יֵשׁ לָהֶם חֵלֶק לָעוֹלָם הַבָּא, הַיְינוּ דְּלֶעָתִיד יְבוֹרַר דְּכוּלָּם עָיְילֵי בְּהַךְ, וּכְנֶסֶת יִשְׂרָאֵל רְמוּזָה בַּ״הֵ״א</w:t>
      </w:r>
      <w:r>
        <w:rPr>
          <w:sz w:val="20"/>
          <w:szCs w:val="20"/>
        </w:rPr>
        <w:t xml:space="preserve"> </w:t>
      </w:r>
      <w:r>
        <w:rPr>
          <w:sz w:val="20"/>
          <w:szCs w:val="20"/>
        </w:rPr>
        <w:t xml:space="preserve">—</w:t>
      </w:r>
      <w:r>
        <w:rPr>
          <w:sz w:val="20"/>
          <w:szCs w:val="20"/>
        </w:rPr>
        <w:t xml:space="preserve"> </w:t>
      </w:r>
      <w:r>
        <w:rPr>
          <w:b/>
          <w:sz w:val="20"/>
          <w:szCs w:val="20"/>
        </w:rPr>
        <w:t xml:space="preserve">‪Although Olam Haba was created with a</w:t>
      </w:r>
      <w:r>
        <w:rPr>
          <w:b/>
          <w:sz w:val="20"/>
          <w:szCs w:val="20"/>
        </w:rPr>
        <w:t xml:space="preserve"> </w:t>
      </w:r>
      <w:r>
        <w:rPr>
          <w:i/>
          <w:b/>
          <w:sz w:val="20"/>
          <w:szCs w:val="20"/>
        </w:rPr>
        <w:t xml:space="preserve">yod</w:t>
      </w:r>
      <w:r>
        <w:rPr>
          <w:b/>
          <w:sz w:val="20"/>
          <w:szCs w:val="20"/>
        </w:rPr>
        <w:t xml:space="preserve">, nonetheless</w:t>
      </w:r>
      <w:r>
        <w:rPr>
          <w:b/>
          <w:sz w:val="20"/>
          <w:szCs w:val="20"/>
        </w:rPr>
        <w:t xml:space="preserve"> </w:t>
      </w:r>
      <w:r>
        <w:rPr>
          <w:b/>
          <w:sz w:val="20"/>
          <w:szCs w:val="20"/>
        </w:rPr>
        <w:t xml:space="preserve">“</w:t>
      </w:r>
      <w:r>
        <w:rPr>
          <w:b/>
          <w:sz w:val="20"/>
          <w:szCs w:val="20"/>
        </w:rPr>
        <w:t xml:space="preserve">those who inherit Olam Haba — who are Knesses Yisrael</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all Israel have a share in Olam Haba</w:t>
      </w:r>
      <w:r>
        <w:rPr>
          <w:b/>
          <w:sz w:val="20"/>
          <w:szCs w:val="20"/>
        </w:rPr>
        <w:t xml:space="preserve">”</w:t>
      </w:r>
      <w:r>
        <w:rPr>
          <w:b/>
          <w:sz w:val="20"/>
          <w:szCs w:val="20"/>
        </w:rPr>
        <w:t xml:space="preserve">) — that is,</w:t>
      </w:r>
      <w:r>
        <w:rPr>
          <w:b/>
          <w:sz w:val="20"/>
          <w:szCs w:val="20"/>
        </w:rPr>
        <w:t xml:space="preserve"> </w:t>
      </w:r>
      <w:r>
        <w:rPr>
          <w:b/>
          <w:sz w:val="20"/>
          <w:szCs w:val="20"/>
        </w:rPr>
        <w:t xml:space="preserve">“</w:t>
      </w:r>
      <w:r>
        <w:rPr>
          <w:b/>
          <w:sz w:val="20"/>
          <w:szCs w:val="20"/>
        </w:rPr>
        <w:t xml:space="preserve">in the Future it will be clarified that they all enter through it [the</w:t>
      </w:r>
      <w:r>
        <w:rPr>
          <w:b/>
          <w:sz w:val="20"/>
          <w:szCs w:val="20"/>
        </w:rPr>
        <w:t xml:space="preserve"> </w:t>
      </w:r>
      <w:r>
        <w:rPr>
          <w:i/>
          <w:b/>
          <w:sz w:val="20"/>
          <w:szCs w:val="20"/>
        </w:rPr>
        <w:t xml:space="preserve">heh</w:t>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Knesses Yisrael is alluded to in the</w:t>
      </w:r>
      <w:r>
        <w:rPr>
          <w:b/>
          <w:sz w:val="20"/>
          <w:szCs w:val="20"/>
        </w:rPr>
        <w:t xml:space="preserve"> </w:t>
      </w:r>
      <w:r>
        <w:rPr>
          <w:i/>
          <w:b/>
          <w:sz w:val="20"/>
          <w:szCs w:val="20"/>
        </w:rPr>
        <w:t xml:space="preserve">heh‬</w:t>
      </w:r>
      <w:r>
        <w:rPr>
          <w:b/>
          <w:sz w:val="20"/>
          <w:szCs w:val="20"/>
        </w:rPr>
        <w:t xml:space="preserve">.</w:t>
      </w:r>
      <w:r>
        <w:rPr>
          <w:b/>
          <w:sz w:val="20"/>
          <w:szCs w:val="20"/>
        </w:rPr>
        <w:t xml:space="preserve">”</w:t>
      </w:r>
      <w:r>
        <w:rPr>
          <w:rStyle w:val="FootnoteReference"/>
        </w:rPr>
        <w:footnoteReference w:id="1275"/>
      </w:r>
      <w:r>
        <w:rPr>
          <w:sz w:val="20"/>
          <w:szCs w:val="20"/>
        </w:rPr>
        <w:t xml:space="preserve"> </w:t>
      </w:r>
      <w:r>
        <w:rPr>
          <w:b/>
          <w:sz w:val="20"/>
          <w:szCs w:val="20"/>
        </w:rPr>
        <w:t xml:space="preserve">אֶלָּא דְּבָעוֹלָם הַזֶּה הוּא הֵ״א אַחֲרוֹנָה, וְהַבַּעַל תְּשׁוּבָה נִרְאֶה גָּרוּעַ מִצַּדִּיק גָּמוּר וּבָא אַחֲרָיו, אֲבָל לֶעָתִיד ״ה׳ עוֹשֶׂה חֲדָשׁוֹת״ דְּ״נְקֵבָה תְּסוֹבֵב גָּבֶר״ וְתִתְעַלֶּה בְּסוֹד ״אֵשֶׁת חַיִל עֲטֶרֶת בַּעְלָהּ״ כַּנּוֹדָע</w:t>
      </w:r>
      <w:r>
        <w:rPr>
          <w:sz w:val="20"/>
          <w:szCs w:val="20"/>
        </w:rPr>
        <w:t xml:space="preserve"> </w:t>
      </w:r>
      <w:r>
        <w:rPr>
          <w:sz w:val="20"/>
          <w:szCs w:val="20"/>
        </w:rPr>
        <w:t xml:space="preserve">—</w:t>
      </w:r>
      <w:r>
        <w:rPr>
          <w:sz w:val="20"/>
          <w:szCs w:val="20"/>
        </w:rPr>
        <w:t xml:space="preserve"> </w:t>
      </w:r>
      <w:r>
        <w:rPr>
          <w:b/>
          <w:sz w:val="20"/>
          <w:szCs w:val="20"/>
        </w:rPr>
        <w:t xml:space="preserve">‪Except that</w:t>
      </w:r>
      <w:r>
        <w:rPr>
          <w:b/>
          <w:sz w:val="20"/>
          <w:szCs w:val="20"/>
        </w:rPr>
        <w:t xml:space="preserve"> </w:t>
      </w:r>
      <w:r>
        <w:rPr>
          <w:b/>
          <w:sz w:val="20"/>
          <w:szCs w:val="20"/>
        </w:rPr>
        <w:t xml:space="preserve">“</w:t>
      </w:r>
      <w:r>
        <w:rPr>
          <w:b/>
          <w:sz w:val="20"/>
          <w:szCs w:val="20"/>
        </w:rPr>
        <w:t xml:space="preserve">in this world it is the</w:t>
      </w:r>
      <w:r>
        <w:rPr>
          <w:b/>
          <w:sz w:val="20"/>
          <w:szCs w:val="20"/>
        </w:rPr>
        <w:t xml:space="preserve"> </w:t>
      </w:r>
      <w:r>
        <w:rPr>
          <w:i/>
          <w:b/>
          <w:sz w:val="20"/>
          <w:szCs w:val="20"/>
        </w:rPr>
        <w:t xml:space="preserve">last heh</w:t>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baal teshuvah appears inferior to the wholly righteous and comes after him</w:t>
      </w:r>
      <w:r>
        <w:rPr>
          <w:b/>
          <w:sz w:val="20"/>
          <w:szCs w:val="20"/>
        </w:rPr>
        <w:t xml:space="preserve">”</w:t>
      </w:r>
      <w:r>
        <w:rPr>
          <w:b/>
          <w:sz w:val="20"/>
          <w:szCs w:val="20"/>
        </w:rPr>
        <w:t xml:space="preserve">; but in the Future,</w:t>
      </w:r>
      <w:r>
        <w:rPr>
          <w:b/>
          <w:sz w:val="20"/>
          <w:szCs w:val="20"/>
        </w:rPr>
        <w:t xml:space="preserve"> </w:t>
      </w:r>
      <w:r>
        <w:rPr>
          <w:b/>
          <w:sz w:val="20"/>
          <w:szCs w:val="20"/>
        </w:rPr>
        <w:t xml:space="preserve">“</w:t>
      </w:r>
      <w:r>
        <w:rPr>
          <w:b/>
          <w:sz w:val="20"/>
          <w:szCs w:val="20"/>
        </w:rPr>
        <w:t xml:space="preserve">Hashem creates new things</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 female shall encircle the male</w:t>
      </w:r>
      <w:r>
        <w:rPr>
          <w:b/>
          <w:sz w:val="20"/>
          <w:szCs w:val="20"/>
        </w:rPr>
        <w:t xml:space="preserve">”</w:t>
      </w:r>
      <w:r>
        <w:rPr>
          <w:b/>
          <w:sz w:val="20"/>
          <w:szCs w:val="20"/>
        </w:rPr>
        <w:t xml:space="preserve"> </w:t>
      </w:r>
      <w:r>
        <w:rPr>
          <w:b/>
          <w:sz w:val="20"/>
          <w:szCs w:val="20"/>
        </w:rPr>
        <w:t xml:space="preserve">(Yirmeyah 31:21) — and</w:t>
      </w:r>
      <w:r>
        <w:rPr>
          <w:b/>
          <w:sz w:val="20"/>
          <w:szCs w:val="20"/>
        </w:rPr>
        <w:t xml:space="preserve"> </w:t>
      </w:r>
      <w:r>
        <w:rPr>
          <w:b/>
          <w:sz w:val="20"/>
          <w:szCs w:val="20"/>
        </w:rPr>
        <w:t xml:space="preserve">“</w:t>
      </w:r>
      <w:r>
        <w:rPr>
          <w:b/>
          <w:sz w:val="20"/>
          <w:szCs w:val="20"/>
        </w:rPr>
        <w:t xml:space="preserve">she will be elevated, in the secret of</w:t>
      </w:r>
      <w:r>
        <w:rPr>
          <w:b/>
          <w:sz w:val="20"/>
          <w:szCs w:val="20"/>
        </w:rPr>
        <w:t xml:space="preserve"> </w:t>
      </w:r>
      <w:r>
        <w:rPr>
          <w:b/>
          <w:sz w:val="20"/>
          <w:szCs w:val="20"/>
        </w:rPr>
        <w:t xml:space="preserve">‘</w:t>
      </w:r>
      <w:r>
        <w:rPr>
          <w:b/>
          <w:sz w:val="20"/>
          <w:szCs w:val="20"/>
        </w:rPr>
        <w:t xml:space="preserve">a woman of valor is the crown of her husband</w:t>
      </w:r>
      <w:r>
        <w:rPr>
          <w:b/>
          <w:sz w:val="20"/>
          <w:szCs w:val="20"/>
        </w:rPr>
        <w:t xml:space="preserve">’</w:t>
      </w:r>
      <w:r>
        <w:rPr>
          <w:b/>
          <w:sz w:val="20"/>
          <w:szCs w:val="20"/>
        </w:rPr>
        <w:t xml:space="preserve">”</w:t>
      </w:r>
      <w:r>
        <w:rPr>
          <w:b/>
          <w:sz w:val="20"/>
          <w:szCs w:val="20"/>
        </w:rPr>
        <w:t xml:space="preserve"> </w:t>
      </w:r>
      <w:r>
        <w:rPr>
          <w:b/>
          <w:sz w:val="20"/>
          <w:szCs w:val="20"/>
        </w:rPr>
        <w:t xml:space="preserve">(Mishlei 12:4), as is known —‬</w:t>
      </w:r>
      <w:r>
        <w:rPr>
          <w:sz w:val="20"/>
          <w:szCs w:val="20"/>
        </w:rPr>
        <w:t xml:space="preserve"> </w:t>
      </w:r>
      <w:r>
        <w:rPr>
          <w:b/>
          <w:sz w:val="20"/>
          <w:szCs w:val="20"/>
        </w:rPr>
        <w:t xml:space="preserve">הַיְינוּ שֶׁתָּשׁוּב לִהְיוֹת הֵ״א רִאשׁוֹנָה, עַל יְדֵי שְׁלֵימוּת הַתּוֹרָה שֶׁבְּעַל פֶּה שֶׁבְּלִבָּם יִזְכּוּ לִידָּבֵק בְּמִדַּת הַבִּינָה שֶׁלְּמַעְלָה, הַיְינוּ הַבִּינָה שֶׁהֶאֱצִיל הַשֵּׁם יִתְבָּרַךְ לְהַשְׁפִּיעַ בָּעוֹלָם</w:t>
      </w:r>
      <w:r>
        <w:rPr>
          <w:sz w:val="20"/>
          <w:szCs w:val="20"/>
        </w:rPr>
        <w:t xml:space="preserve"> </w:t>
      </w:r>
      <w:r>
        <w:rPr>
          <w:sz w:val="20"/>
          <w:szCs w:val="20"/>
        </w:rPr>
        <w:t xml:space="preserve">—</w:t>
      </w:r>
      <w:r>
        <w:rPr>
          <w:sz w:val="20"/>
          <w:szCs w:val="20"/>
        </w:rPr>
        <w:t xml:space="preserve"> </w:t>
      </w:r>
      <w:r>
        <w:rPr>
          <w:b/>
          <w:sz w:val="20"/>
          <w:szCs w:val="20"/>
        </w:rPr>
        <w:t xml:space="preserve">‪that is,</w:t>
      </w:r>
      <w:r>
        <w:rPr>
          <w:b/>
          <w:sz w:val="20"/>
          <w:szCs w:val="20"/>
        </w:rPr>
        <w:t xml:space="preserve"> </w:t>
      </w:r>
      <w:r>
        <w:rPr>
          <w:b/>
          <w:sz w:val="20"/>
          <w:szCs w:val="20"/>
        </w:rPr>
        <w:t xml:space="preserve">“</w:t>
      </w:r>
      <w:r>
        <w:rPr>
          <w:b/>
          <w:sz w:val="20"/>
          <w:szCs w:val="20"/>
        </w:rPr>
        <w:t xml:space="preserve">she will return to be the first</w:t>
      </w:r>
      <w:r>
        <w:rPr>
          <w:b/>
          <w:sz w:val="20"/>
          <w:szCs w:val="20"/>
        </w:rPr>
        <w:t xml:space="preserve"> </w:t>
      </w:r>
      <w:r>
        <w:rPr>
          <w:i/>
          <w:b/>
          <w:sz w:val="20"/>
          <w:szCs w:val="20"/>
        </w:rPr>
        <w:t xml:space="preserve">heh</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through the completeness of the Oral Torah in their hearts, they will merit to cleave to the trait of the supernal</w:t>
      </w:r>
      <w:r>
        <w:rPr>
          <w:b/>
          <w:sz w:val="20"/>
          <w:szCs w:val="20"/>
        </w:rPr>
        <w:t xml:space="preserve"> </w:t>
      </w:r>
      <w:r>
        <w:rPr>
          <w:i/>
          <w:b/>
          <w:sz w:val="20"/>
          <w:szCs w:val="20"/>
        </w:rPr>
        <w:t xml:space="preserve">Binah</w:t>
      </w:r>
      <w:r>
        <w:rPr>
          <w:b/>
          <w:sz w:val="20"/>
          <w:szCs w:val="20"/>
        </w:rPr>
        <w:t xml:space="preserve">,</w:t>
      </w:r>
      <w:r>
        <w:rPr>
          <w:b/>
          <w:sz w:val="20"/>
          <w:szCs w:val="20"/>
        </w:rPr>
        <w:t xml:space="preserve">”</w:t>
      </w:r>
      <w:r>
        <w:rPr>
          <w:b/>
          <w:sz w:val="20"/>
          <w:szCs w:val="20"/>
        </w:rPr>
        <w:t xml:space="preserve"> </w:t>
      </w:r>
      <w:r>
        <w:rPr>
          <w:b/>
          <w:sz w:val="20"/>
          <w:szCs w:val="20"/>
        </w:rPr>
        <w:t xml:space="preserve">namely</w:t>
      </w:r>
      <w:r>
        <w:rPr>
          <w:b/>
          <w:sz w:val="20"/>
          <w:szCs w:val="20"/>
        </w:rPr>
        <w:t xml:space="preserve"> </w:t>
      </w:r>
      <w:r>
        <w:rPr>
          <w:b/>
          <w:sz w:val="20"/>
          <w:szCs w:val="20"/>
        </w:rPr>
        <w:t xml:space="preserve">“</w:t>
      </w:r>
      <w:r>
        <w:rPr>
          <w:b/>
          <w:sz w:val="20"/>
          <w:szCs w:val="20"/>
        </w:rPr>
        <w:t xml:space="preserve">the</w:t>
      </w:r>
      <w:r>
        <w:rPr>
          <w:b/>
          <w:sz w:val="20"/>
          <w:szCs w:val="20"/>
        </w:rPr>
        <w:t xml:space="preserve"> </w:t>
      </w:r>
      <w:r>
        <w:rPr>
          <w:i/>
          <w:b/>
          <w:sz w:val="20"/>
          <w:szCs w:val="20"/>
        </w:rPr>
        <w:t xml:space="preserve">Binah</w:t>
      </w:r>
      <w:r>
        <w:rPr>
          <w:b/>
          <w:sz w:val="20"/>
          <w:szCs w:val="20"/>
        </w:rPr>
        <w:t xml:space="preserve"> </w:t>
      </w:r>
      <w:r>
        <w:rPr>
          <w:b/>
          <w:sz w:val="20"/>
          <w:szCs w:val="20"/>
        </w:rPr>
        <w:t xml:space="preserve">that Hashem emanated to flow into the world.‬</w:t>
      </w:r>
      <w:r>
        <w:rPr>
          <w:b/>
          <w:sz w:val="20"/>
          <w:szCs w:val="20"/>
        </w:rPr>
        <w:t xml:space="preserve">”</w:t>
      </w:r>
      <w:r>
        <w:rPr>
          <w:sz w:val="20"/>
          <w:szCs w:val="20"/>
        </w:rPr>
        <w:t xml:space="preserve"> </w:t>
      </w:r>
      <w:r>
        <w:rPr>
          <w:b/>
          <w:sz w:val="20"/>
          <w:szCs w:val="20"/>
        </w:rPr>
        <w:t xml:space="preserve">כִּי הַקָּדוֹשׁ בָּרוּךְ הוּא ״לִבְּכֶן״ שֶׁל יִשְׂרָאֵל, וְהַשָּׂגַת הַבִּינָה שֶׁבְּלִבָּבָם הוּא הַשָּׂגַת הַמִּסְטוֹרִין דְּהַקָּדוֹשׁ בָּרוּךְ הוּא, וְהַבִּינָה הַגְּנוּזָה דְּאַכַּתִּי לְפוּמָא לָא גַּלְיָא</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Holy One is the heart of Israel,</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 attainment of the</w:t>
      </w:r>
      <w:r>
        <w:rPr>
          <w:b/>
          <w:sz w:val="20"/>
          <w:szCs w:val="20"/>
        </w:rPr>
        <w:t xml:space="preserve"> </w:t>
      </w:r>
      <w:r>
        <w:rPr>
          <w:i/>
          <w:b/>
          <w:sz w:val="20"/>
          <w:szCs w:val="20"/>
        </w:rPr>
        <w:t xml:space="preserve">Binah</w:t>
      </w:r>
      <w:r>
        <w:rPr>
          <w:b/>
          <w:sz w:val="20"/>
          <w:szCs w:val="20"/>
        </w:rPr>
        <w:t xml:space="preserve"> </w:t>
      </w:r>
      <w:r>
        <w:rPr>
          <w:b/>
          <w:sz w:val="20"/>
          <w:szCs w:val="20"/>
        </w:rPr>
        <w:t xml:space="preserve">within their hearts is the attainment of the mysteries of the Holy One</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the hidden</w:t>
      </w:r>
      <w:r>
        <w:rPr>
          <w:b/>
          <w:sz w:val="20"/>
          <w:szCs w:val="20"/>
        </w:rPr>
        <w:t xml:space="preserve"> </w:t>
      </w:r>
      <w:r>
        <w:rPr>
          <w:i/>
          <w:b/>
          <w:sz w:val="20"/>
          <w:szCs w:val="20"/>
        </w:rPr>
        <w:t xml:space="preserve">Binah</w:t>
      </w:r>
      <w:r>
        <w:rPr>
          <w:b/>
          <w:sz w:val="20"/>
          <w:szCs w:val="20"/>
        </w:rPr>
        <w:t xml:space="preserve"> </w:t>
      </w:r>
      <w:r>
        <w:rPr>
          <w:b/>
          <w:sz w:val="20"/>
          <w:szCs w:val="20"/>
        </w:rPr>
        <w:t xml:space="preserve">which is not yet revealed to the mouth,‬</w:t>
      </w:r>
      <w:r>
        <w:rPr>
          <w:b/>
          <w:sz w:val="20"/>
          <w:szCs w:val="20"/>
        </w:rPr>
        <w:t xml:space="preserve">”</w:t>
      </w:r>
      <w:r>
        <w:rPr>
          <w:sz w:val="20"/>
          <w:szCs w:val="20"/>
        </w:rPr>
        <w:t xml:space="preserve"> </w:t>
      </w:r>
      <w:r>
        <w:rPr>
          <w:b/>
          <w:sz w:val="20"/>
          <w:szCs w:val="20"/>
        </w:rPr>
        <w:t xml:space="preserve">אֶלָּא שֶׁהִיא מִתְגַּלֵּית עַל יְדֵי פִּיּוֹת בְּנֵי יִשְׂרָאֵל בְּכָל דּוֹר וָדוֹר בַּתּוֹרָה שֶׁבְּעַל פֶּה, עַד עֵת קֵץ שֶׁיִּתְגַּלֶּה גַּם הַקֵּץ הָאֲמִיתִּי לְעֵין כֹּל, מִלִּבָּא לְפוּמָא דִּבְנֵי יִשְׂרָאֵל</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‪only that it is revealed through the mouths of the Children of Israel in every generation, in the Oral Torah — until the End of Days, when the true End too will be revealed to every eye, from the heart to the mouth of the Children of Israel.‬</w:t>
      </w:r>
      <w:r>
        <w:rPr>
          <w:b/>
          <w:sz w:val="20"/>
          <w:szCs w:val="20"/>
        </w:rPr>
        <w:t xml:space="preserve">”</w:t>
      </w:r>
      <w:r>
        <w:rPr>
          <w:sz w:val="20"/>
          <w:szCs w:val="20"/>
        </w:rPr>
        <w:t xml:space="preserve"> </w:t>
      </w:r>
      <w:r>
        <w:rPr>
          <w:b/>
          <w:sz w:val="20"/>
          <w:szCs w:val="20"/>
        </w:rPr>
        <w:t xml:space="preserve">וְאָז יִהְיֶה תַּכְלִית שְׁלֵימוּת הַתּוֹרָה שֶׁבְּעַל פֶּה וְתַכְלִית שְׁלֵימוּת מַדְרֵיגַת הַתְּשׁוּבָה, דְּהָא בְּהָא תַּלְיָא</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then will be the ultimate completeness of the Oral Torah and the ultimate completeness of the rung of teshuvah — for the one depends on the other.‬</w:t>
      </w:r>
      <w:r>
        <w:rPr>
          <w:b/>
          <w:sz w:val="20"/>
          <w:szCs w:val="20"/>
        </w:rPr>
        <w:t xml:space="preserve">”</w:t>
      </w:r>
      <w:r>
        <w:rPr>
          <w:sz w:val="20"/>
          <w:szCs w:val="20"/>
        </w:rPr>
        <w:t xml:space="preserve"> </w:t>
      </w:r>
      <w:r>
        <w:rPr>
          <w:b/>
          <w:sz w:val="20"/>
          <w:szCs w:val="20"/>
        </w:rPr>
        <w:t xml:space="preserve">כְּפִי שְׁלֵימוּת מִדַּת הַתְּשׁוּבָה בַּלְּבָבוֹת דִּבְנֵי יִשְׂרָאֵל בְּאֵיזֶה דּוֹר, כָּךְ הוּא הַהִתְגַּלּוּת דְּתוֹרָה שֶׁבְּעַל פֶּה שֶׁבְּחַכְמֵי אוֹתוֹ דּוֹר</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‪According to the completeness of the trait of teshuvah in the hearts of the Children of Israel in a given generation, so is the revelation of the Oral Torah among the sages of that generation.‬</w:t>
      </w:r>
      <w:r>
        <w:rPr>
          <w:b/>
          <w:sz w:val="20"/>
          <w:szCs w:val="20"/>
        </w:rPr>
        <w:t xml:space="preserve">”</w:t>
      </w:r>
      <w:r>
        <w:rPr>
          <w:sz w:val="20"/>
          <w:szCs w:val="20"/>
        </w:rPr>
        <w:t xml:space="preserve"> </w:t>
      </w:r>
      <w:r>
        <w:rPr>
          <w:b/>
          <w:sz w:val="20"/>
          <w:szCs w:val="20"/>
        </w:rPr>
        <w:t xml:space="preserve">דְּעַל כֵּן דָּוִד הַמֶּלֶךְ ע״ה שֶׁ״הֵקִים עוּלָּהּ שֶׁל תְּשׁוּבָה״, מִמֶּנָּה הַתְחָלַת תּוֹרָה שֶׁבְּעַל פֶּה בְּהִתְגַּלּוּת, שֶׁהוּא הַחָכְמָה שֶׁבְּיַד הַחֲכָמִים דַּעֲדִיפִי מִנְּבִיאִים בָּזֶה כְּמוֹ שֶׁאָמְרוּ [בְּבָבָא בַתְרָא יב.] עַיֵּין שָׁם בָּרַמְבַּ״ן</w:t>
      </w:r>
      <w:r>
        <w:rPr>
          <w:sz w:val="20"/>
          <w:szCs w:val="20"/>
        </w:rPr>
        <w:t xml:space="preserve"> </w:t>
      </w:r>
      <w:r>
        <w:rPr>
          <w:sz w:val="20"/>
          <w:szCs w:val="20"/>
        </w:rPr>
        <w:t xml:space="preserve">—</w:t>
      </w:r>
      <w:r>
        <w:rPr>
          <w:sz w:val="20"/>
          <w:szCs w:val="20"/>
        </w:rPr>
        <w:t xml:space="preserve"> </w:t>
      </w:r>
      <w:r>
        <w:rPr>
          <w:b/>
          <w:sz w:val="20"/>
          <w:szCs w:val="20"/>
        </w:rPr>
        <w:t xml:space="preserve">‪Therefore David HaMelech, who</w:t>
      </w:r>
      <w:r>
        <w:rPr>
          <w:b/>
          <w:sz w:val="20"/>
          <w:szCs w:val="20"/>
        </w:rPr>
        <w:t xml:space="preserve"> </w:t>
      </w:r>
      <w:r>
        <w:rPr>
          <w:b/>
          <w:sz w:val="20"/>
          <w:szCs w:val="20"/>
        </w:rPr>
        <w:t xml:space="preserve">“</w:t>
      </w:r>
      <w:r>
        <w:rPr>
          <w:b/>
          <w:sz w:val="20"/>
          <w:szCs w:val="20"/>
        </w:rPr>
        <w:t xml:space="preserve">raised up the yoke of teshuvah,</w:t>
      </w:r>
      <w:r>
        <w:rPr>
          <w:b/>
          <w:sz w:val="20"/>
          <w:szCs w:val="20"/>
        </w:rPr>
        <w:t xml:space="preserve">”</w:t>
      </w:r>
      <w:r>
        <w:rPr>
          <w:b/>
          <w:sz w:val="20"/>
          <w:szCs w:val="20"/>
        </w:rPr>
        <w:t xml:space="preserve"> </w:t>
      </w:r>
      <w:r>
        <w:rPr>
          <w:b/>
          <w:sz w:val="20"/>
          <w:szCs w:val="20"/>
        </w:rPr>
        <w:t xml:space="preserve">is the source of</w:t>
      </w:r>
      <w:r>
        <w:rPr>
          <w:b/>
          <w:sz w:val="20"/>
          <w:szCs w:val="20"/>
        </w:rPr>
        <w:t xml:space="preserve"> </w:t>
      </w:r>
      <w:r>
        <w:rPr>
          <w:b/>
          <w:sz w:val="20"/>
          <w:szCs w:val="20"/>
        </w:rPr>
        <w:t xml:space="preserve">“</w:t>
      </w:r>
      <w:r>
        <w:rPr>
          <w:b/>
          <w:sz w:val="20"/>
          <w:szCs w:val="20"/>
        </w:rPr>
        <w:t xml:space="preserve">the beginning of the Oral Torah in [its] revelation</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the wisdom in the hand of the Sages,</w:t>
      </w:r>
      <w:r>
        <w:rPr>
          <w:b/>
          <w:sz w:val="20"/>
          <w:szCs w:val="20"/>
        </w:rPr>
        <w:t xml:space="preserve">”</w:t>
      </w:r>
      <w:r>
        <w:rPr>
          <w:b/>
          <w:sz w:val="20"/>
          <w:szCs w:val="20"/>
        </w:rPr>
        <w:t xml:space="preserve"> </w:t>
      </w:r>
      <w:r>
        <w:rPr>
          <w:b/>
          <w:sz w:val="20"/>
          <w:szCs w:val="20"/>
        </w:rPr>
        <w:t xml:space="preserve">who</w:t>
      </w:r>
      <w:r>
        <w:rPr>
          <w:b/>
          <w:sz w:val="20"/>
          <w:szCs w:val="20"/>
        </w:rPr>
        <w:t xml:space="preserve"> </w:t>
      </w:r>
      <w:r>
        <w:rPr>
          <w:b/>
          <w:sz w:val="20"/>
          <w:szCs w:val="20"/>
        </w:rPr>
        <w:t xml:space="preserve">“</w:t>
      </w:r>
      <w:r>
        <w:rPr>
          <w:b/>
          <w:sz w:val="20"/>
          <w:szCs w:val="20"/>
        </w:rPr>
        <w:t xml:space="preserve">are superior to prophets in this,</w:t>
      </w:r>
      <w:r>
        <w:rPr>
          <w:b/>
          <w:sz w:val="20"/>
          <w:szCs w:val="20"/>
        </w:rPr>
        <w:t xml:space="preserve">”</w:t>
      </w:r>
      <w:r>
        <w:rPr>
          <w:b/>
          <w:sz w:val="20"/>
          <w:szCs w:val="20"/>
        </w:rPr>
        <w:t xml:space="preserve"> </w:t>
      </w:r>
      <w:r>
        <w:rPr>
          <w:b/>
          <w:sz w:val="20"/>
          <w:szCs w:val="20"/>
        </w:rPr>
        <w:t xml:space="preserve">as they said [in Bava Basra 12a] (see there in the Ramban);‬</w:t>
      </w:r>
      <w:r>
        <w:rPr>
          <w:sz w:val="20"/>
          <w:szCs w:val="20"/>
        </w:rPr>
        <w:t xml:space="preserve"> </w:t>
      </w:r>
      <w:r>
        <w:rPr>
          <w:b/>
          <w:sz w:val="20"/>
          <w:szCs w:val="20"/>
        </w:rPr>
        <w:t xml:space="preserve">וְנִזְכָּר [לְעֵיל סִימָן ג׳] דְּהוּא הַשָּׂגַת רוּחַ הַקּוֹדֶשׁ דְּנִשְׁאָר גַּם מִשֶּׁנִּסְתַּלְּקָה הַנְּבוּאָה, וְכָל הַשָּׂגַת חָכְמַת הַחֲכָמִים הוּא בְּרוּחַ הַקּוֹדֶשׁ</w:t>
      </w:r>
      <w:r>
        <w:rPr>
          <w:sz w:val="20"/>
          <w:szCs w:val="20"/>
        </w:rPr>
        <w:t xml:space="preserve"> </w:t>
      </w:r>
      <w:r>
        <w:rPr>
          <w:sz w:val="20"/>
          <w:szCs w:val="20"/>
        </w:rPr>
        <w:t xml:space="preserve">—</w:t>
      </w:r>
      <w:r>
        <w:rPr>
          <w:sz w:val="20"/>
          <w:szCs w:val="20"/>
        </w:rPr>
        <w:t xml:space="preserve"> </w:t>
      </w:r>
      <w:r>
        <w:rPr>
          <w:b/>
          <w:sz w:val="20"/>
          <w:szCs w:val="20"/>
        </w:rPr>
        <w:t xml:space="preserve">‪and it was mentioned [above, Siman 3] that</w:t>
      </w:r>
      <w:r>
        <w:rPr>
          <w:b/>
          <w:sz w:val="20"/>
          <w:szCs w:val="20"/>
        </w:rPr>
        <w:t xml:space="preserve"> </w:t>
      </w:r>
      <w:r>
        <w:rPr>
          <w:b/>
          <w:sz w:val="20"/>
          <w:szCs w:val="20"/>
        </w:rPr>
        <w:t xml:space="preserve">“</w:t>
      </w:r>
      <w:r>
        <w:rPr>
          <w:b/>
          <w:sz w:val="20"/>
          <w:szCs w:val="20"/>
        </w:rPr>
        <w:t xml:space="preserve">it is the attainment of ruach hakodesh, which remained even after prophecy departed</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all attainment of the wisdom of the Sages is through ruach hakodesh.</w:t>
      </w:r>
      <w:r>
        <w:rPr>
          <w:b/>
          <w:sz w:val="20"/>
          <w:szCs w:val="20"/>
        </w:rPr>
        <w:t xml:space="preserve">”</w:t>
      </w:r>
      <w:r>
        <w:rPr>
          <w:rStyle w:val="FootnoteReference"/>
        </w:rPr>
        <w:footnoteReference w:id="1276"/>
      </w:r>
      <w:r>
        <w:rPr>
          <w:sz w:val="20"/>
          <w:szCs w:val="20"/>
        </w:rPr>
        <w:t xml:space="preserve"> </w:t>
      </w:r>
      <w:r>
        <w:rPr>
          <w:sz w:val="20"/>
          <w:szCs w:val="20"/>
        </w:rPr>
        <w:t xml:space="preserve">— the two</w:t>
      </w:r>
      <w:r>
        <w:rPr>
          <w:sz w:val="20"/>
          <w:szCs w:val="20"/>
        </w:rPr>
        <w:t xml:space="preserve"> </w:t>
      </w:r>
      <w:r>
        <w:rPr>
          <w:i/>
          <w:sz w:val="20"/>
          <w:szCs w:val="20"/>
        </w:rPr>
        <w:t xml:space="preserve">heh</w:t>
      </w:r>
      <w:r>
        <w:rPr>
          <w:sz w:val="20"/>
          <w:szCs w:val="20"/>
        </w:rPr>
        <w:t xml:space="preserve">’s trace the whole arc of return: the baal teshuvah, seemingly the</w:t>
      </w:r>
      <w:r>
        <w:rPr>
          <w:sz w:val="20"/>
          <w:szCs w:val="20"/>
        </w:rPr>
        <w:t xml:space="preserve"> </w:t>
      </w:r>
      <w:r>
        <w:rPr>
          <w:sz w:val="20"/>
          <w:szCs w:val="20"/>
        </w:rPr>
        <w:t xml:space="preserve">“</w:t>
      </w:r>
      <w:r>
        <w:rPr>
          <w:sz w:val="20"/>
          <w:szCs w:val="20"/>
        </w:rPr>
        <w:t xml:space="preserve">last</w:t>
      </w:r>
      <w:r>
        <w:rPr>
          <w:sz w:val="20"/>
          <w:szCs w:val="20"/>
        </w:rPr>
        <w:t xml:space="preserve"> </w:t>
      </w:r>
      <w:r>
        <w:rPr>
          <w:i/>
          <w:sz w:val="20"/>
          <w:szCs w:val="20"/>
        </w:rPr>
        <w:t xml:space="preserve">heh</w:t>
      </w:r>
      <w:r>
        <w:rPr>
          <w:sz w:val="20"/>
          <w:szCs w:val="20"/>
        </w:rPr>
        <w:t xml:space="preserve">”</w:t>
      </w:r>
      <w:r>
        <w:rPr>
          <w:sz w:val="20"/>
          <w:szCs w:val="20"/>
        </w:rPr>
        <w:t xml:space="preserve"> </w:t>
      </w:r>
      <w:r>
        <w:rPr>
          <w:sz w:val="20"/>
          <w:szCs w:val="20"/>
        </w:rPr>
        <w:t xml:space="preserve">who trails the tzaddik, is bound a supernal crown and in the Future becomes the</w:t>
      </w:r>
      <w:r>
        <w:rPr>
          <w:sz w:val="20"/>
          <w:szCs w:val="20"/>
        </w:rPr>
        <w:t xml:space="preserve"> </w:t>
      </w:r>
      <w:r>
        <w:rPr>
          <w:sz w:val="20"/>
          <w:szCs w:val="20"/>
        </w:rPr>
        <w:t xml:space="preserve">“</w:t>
      </w:r>
      <w:r>
        <w:rPr>
          <w:sz w:val="20"/>
          <w:szCs w:val="20"/>
        </w:rPr>
        <w:t xml:space="preserve">first</w:t>
      </w:r>
      <w:r>
        <w:rPr>
          <w:sz w:val="20"/>
          <w:szCs w:val="20"/>
        </w:rPr>
        <w:t xml:space="preserve">”</w:t>
      </w:r>
      <w:r>
        <w:rPr>
          <w:sz w:val="20"/>
          <w:szCs w:val="20"/>
        </w:rPr>
        <w:t xml:space="preserve"> </w:t>
      </w:r>
      <w:r>
        <w:rPr>
          <w:sz w:val="20"/>
          <w:szCs w:val="20"/>
        </w:rPr>
        <w:t xml:space="preserve">— for teshuvah and the Oral Torah rise together, each generation’s returning hearts unlocking that generation’s revelation.‬</w:t>
      </w:r>
    </w:p>
    <w:p>
      <w:r>
        <w:pict>
          <v:rect style="width:0;height:1.5pt" o:hralign="center" o:hrstd="t" o:hr="t"/>
        </w:pict>
      </w:r>
    </w:p>
    <w:p>
      <w:pPr>
        <w:pStyle w:val="Heading3"/>
      </w:pPr>
      <w:bookmarkStart w:id="1277" w:name="seif-93"/>
      <w:r>
        <w:t xml:space="preserve">‪סָעִיף צג — Se’if 93‬</w:t>
      </w:r>
      <w:bookmarkEnd w:id="127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Just as Moshe was master of all the prophets, so David was master of all possessors of</w:t>
      </w:r>
      <w:r>
        <w:rPr>
          <w:sz w:val="19"/>
          <w:szCs w:val="19"/>
          <w:b w:val="0"/>
          <w:bCs w:val="0"/>
        </w:rPr>
        <w:t xml:space="preserve"> </w:t>
      </w:r>
      <w:r>
        <w:rPr>
          <w:i/>
          <w:sz w:val="19"/>
          <w:szCs w:val="19"/>
          <w:b w:val="0"/>
          <w:bCs w:val="0"/>
        </w:rPr>
        <w:t xml:space="preserve">ruach ha-kodesh</w:t>
      </w:r>
      <w:r>
        <w:rPr>
          <w:sz w:val="19"/>
          <w:szCs w:val="19"/>
          <w:b w:val="0"/>
          <w:bCs w:val="0"/>
        </w:rPr>
        <w:t xml:space="preserve">. From him began the spread of Torah and wisdom — in great yeshivos and many disciples, not through prophecy but through the awakening of the</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in the heart, from which the yoke of teshuvah is raised. In Rebbi’s generation all six extremities of that middah were clarified, and the whole Oral Torah was revealed in the Mishnah.</w:t>
      </w:r>
    </w:p>
    <w:p>
      <w:pPr>
        <w:pStyle w:val="BodyText"/>
        <w:spacing w:before="0" w:after="40" w:line="240" w:lineRule="auto"/>
      </w:pPr>
      <w:r>
        <w:rPr>
          <w:b/>
          <w:sz w:val="20"/>
          <w:szCs w:val="20"/>
        </w:rPr>
        <w:t xml:space="preserve">[צג] וְיָדוּעַ דִּכְמוֹ מֹשֶׁה רַבֵּינוּ ע״ה הָיָה רַבָּן שֶׁל כָּל הַנְּבִיאִים, כֵּן הָיָה דָּוִד רַבָּן שֶׁל כָּל בַּעֲלֵי רוּחַ הַקּוֹדֶשׁ</w:t>
      </w:r>
      <w:r>
        <w:rPr>
          <w:sz w:val="20"/>
          <w:szCs w:val="20"/>
        </w:rPr>
        <w:t xml:space="preserve"> </w:t>
      </w:r>
      <w:r>
        <w:rPr>
          <w:sz w:val="20"/>
          <w:szCs w:val="20"/>
        </w:rPr>
        <w:t xml:space="preserve">—</w:t>
      </w:r>
      <w:r>
        <w:rPr>
          <w:sz w:val="20"/>
          <w:szCs w:val="20"/>
        </w:rPr>
        <w:t xml:space="preserve"> </w:t>
      </w:r>
      <w:r>
        <w:rPr>
          <w:b/>
          <w:sz w:val="20"/>
          <w:szCs w:val="20"/>
        </w:rPr>
        <w:t xml:space="preserve">‪And it is known that, just as Moshe Rabbeinu</w:t>
      </w:r>
      <w:r>
        <w:rPr>
          <w:b/>
          <w:sz w:val="20"/>
          <w:szCs w:val="20"/>
        </w:rPr>
        <w:t xml:space="preserve"> </w:t>
      </w:r>
      <w:r>
        <w:rPr>
          <w:b/>
          <w:sz w:val="20"/>
          <w:szCs w:val="20"/>
        </w:rPr>
        <w:t xml:space="preserve">“</w:t>
      </w:r>
      <w:r>
        <w:rPr>
          <w:b/>
          <w:sz w:val="20"/>
          <w:szCs w:val="20"/>
        </w:rPr>
        <w:t xml:space="preserve">was the master of all the prophets,</w:t>
      </w:r>
      <w:r>
        <w:rPr>
          <w:b/>
          <w:sz w:val="20"/>
          <w:szCs w:val="20"/>
        </w:rPr>
        <w:t xml:space="preserve">”</w:t>
      </w:r>
      <w:r>
        <w:rPr>
          <w:b/>
          <w:sz w:val="20"/>
          <w:szCs w:val="20"/>
        </w:rPr>
        <w:t xml:space="preserve"> </w:t>
      </w:r>
      <w:r>
        <w:rPr>
          <w:b/>
          <w:sz w:val="20"/>
          <w:szCs w:val="20"/>
        </w:rPr>
        <w:t xml:space="preserve">so David</w:t>
      </w:r>
      <w:r>
        <w:rPr>
          <w:b/>
          <w:sz w:val="20"/>
          <w:szCs w:val="20"/>
        </w:rPr>
        <w:t xml:space="preserve"> </w:t>
      </w:r>
      <w:r>
        <w:rPr>
          <w:b/>
          <w:sz w:val="20"/>
          <w:szCs w:val="20"/>
        </w:rPr>
        <w:t xml:space="preserve">“</w:t>
      </w:r>
      <w:r>
        <w:rPr>
          <w:b/>
          <w:sz w:val="20"/>
          <w:szCs w:val="20"/>
        </w:rPr>
        <w:t xml:space="preserve">was the master of all the possessors of ruach hakodesh.‬</w:t>
      </w:r>
      <w:r>
        <w:rPr>
          <w:b/>
          <w:sz w:val="20"/>
          <w:szCs w:val="20"/>
        </w:rPr>
        <w:t xml:space="preserve">”</w:t>
      </w:r>
      <w:r>
        <w:rPr>
          <w:rStyle w:val="FootnoteReference"/>
        </w:rPr>
        <w:footnoteReference w:id="1278"/>
      </w:r>
      <w:r>
        <w:rPr>
          <w:sz w:val="20"/>
          <w:szCs w:val="20"/>
        </w:rPr>
        <w:t xml:space="preserve"> </w:t>
      </w:r>
      <w:r>
        <w:rPr>
          <w:b/>
          <w:sz w:val="20"/>
          <w:szCs w:val="20"/>
        </w:rPr>
        <w:t xml:space="preserve">וּמִמֶּנּוּ הַתְחָלַת הִתְפַּשְּׁטוּת הַרְבָּצַת הַתּוֹרָה וְהַחָכְמָה בִּישִׁיבוֹת גְּדוֹלוֹת וְתַלְמִידִים רַבִּים שֶׁלֹּא עַל יְדֵי נְבוּאָה, וְהוּא עַל יְדֵי הִתְעוֹרְרוּת הַבִּינָה שֶׁבַּלֵּב, שֶׁמִּמֶּנָּה בָּא לַהֲקָמַת עוּלָּהּ שֶׁל תְּשׁוּבָה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from him began the spread of the dissemination of Torah and wisdom — in great yeshivos and many disciples — not through prophecy, but through the awakening of the</w:t>
      </w:r>
      <w:r>
        <w:rPr>
          <w:b/>
          <w:sz w:val="20"/>
          <w:szCs w:val="20"/>
        </w:rPr>
        <w:t xml:space="preserve"> </w:t>
      </w:r>
      <w:r>
        <w:rPr>
          <w:i/>
          <w:b/>
          <w:sz w:val="20"/>
          <w:szCs w:val="20"/>
        </w:rPr>
        <w:t xml:space="preserve">Binah</w:t>
      </w:r>
      <w:r>
        <w:rPr>
          <w:b/>
          <w:sz w:val="20"/>
          <w:szCs w:val="20"/>
        </w:rPr>
        <w:t xml:space="preserve"> </w:t>
      </w:r>
      <w:r>
        <w:rPr>
          <w:b/>
          <w:sz w:val="20"/>
          <w:szCs w:val="20"/>
        </w:rPr>
        <w:t xml:space="preserve">in the heart, from which comes the raising up of the yoke of teshuvah.‬</w:t>
      </w:r>
      <w:r>
        <w:rPr>
          <w:b/>
          <w:sz w:val="20"/>
          <w:szCs w:val="20"/>
        </w:rPr>
        <w:t xml:space="preserve">”</w:t>
      </w:r>
      <w:r>
        <w:rPr>
          <w:rStyle w:val="FootnoteReference"/>
        </w:rPr>
        <w:footnoteReference w:id="1279"/>
      </w:r>
      <w:r>
        <w:rPr>
          <w:sz w:val="20"/>
          <w:szCs w:val="20"/>
        </w:rPr>
        <w:t xml:space="preserve"> </w:t>
      </w:r>
      <w:r>
        <w:rPr>
          <w:b/>
          <w:sz w:val="20"/>
          <w:szCs w:val="20"/>
        </w:rPr>
        <w:t xml:space="preserve">וּבְדוֹר רַבִּי נִתְבָּרְרוּ כָּל הַשֵּׁשׁ קְצָווֹת דְּמִדַּת הַתְּשׁוּבָה, שֶׁהֵם כָּל הַכֹּחוֹת שֶׁבְּכֹחַ כּוּלָּם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in Rebbi’s generation all the six extremities of the trait of teshuvah were clarified</w:t>
      </w:r>
      <w:r>
        <w:rPr>
          <w:b/>
          <w:sz w:val="20"/>
          <w:szCs w:val="20"/>
        </w:rPr>
        <w:t xml:space="preserve">”</w:t>
      </w:r>
      <w:r>
        <w:rPr>
          <w:b/>
          <w:sz w:val="20"/>
          <w:szCs w:val="20"/>
        </w:rPr>
        <w:t xml:space="preserve"> </w:t>
      </w:r>
      <w:r>
        <w:rPr>
          <w:b/>
          <w:sz w:val="20"/>
          <w:szCs w:val="20"/>
        </w:rPr>
        <w:t xml:space="preserve">— which are</w:t>
      </w:r>
      <w:r>
        <w:rPr>
          <w:b/>
          <w:sz w:val="20"/>
          <w:szCs w:val="20"/>
        </w:rPr>
        <w:t xml:space="preserve"> </w:t>
      </w:r>
      <w:r>
        <w:rPr>
          <w:b/>
          <w:sz w:val="20"/>
          <w:szCs w:val="20"/>
        </w:rPr>
        <w:t xml:space="preserve">“</w:t>
      </w:r>
      <w:r>
        <w:rPr>
          <w:b/>
          <w:sz w:val="20"/>
          <w:szCs w:val="20"/>
        </w:rPr>
        <w:t xml:space="preserve">all the powers, [held] in potential, of them all‬</w:t>
      </w:r>
      <w:r>
        <w:rPr>
          <w:b/>
          <w:sz w:val="20"/>
          <w:szCs w:val="20"/>
        </w:rPr>
        <w:t xml:space="preserve">”</w:t>
      </w:r>
      <w:r>
        <w:rPr>
          <w:b/>
          <w:sz w:val="20"/>
          <w:szCs w:val="20"/>
        </w:rPr>
        <w:t xml:space="preserve">;</w:t>
      </w:r>
      <w:r>
        <w:rPr>
          <w:sz w:val="20"/>
          <w:szCs w:val="20"/>
        </w:rPr>
        <w:t xml:space="preserve"> </w:t>
      </w:r>
      <w:r>
        <w:rPr>
          <w:b/>
          <w:sz w:val="20"/>
          <w:szCs w:val="20"/>
        </w:rPr>
        <w:t xml:space="preserve">וְעַל כֵּן נִתְגַּלָּה אָז כְּלָלוּת הַתּוֹרָה שֶׁבְּעַל פֶּה בְּחִבּוּר הַמִּשְׁנָה, דְּכוֹלֶלֶת בְּכֹחַ גַּם כָּל מַה שֶּׁיִּתְחַדֵּשׁ מֵחַכְמֵי הַדּוֹרוֹת אַחַר כָּךְ</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therefore the entirety of the Oral Torah was then revealed in the composition of the Mishnah,</w:t>
      </w:r>
      <w:r>
        <w:rPr>
          <w:b/>
          <w:sz w:val="20"/>
          <w:szCs w:val="20"/>
        </w:rPr>
        <w:t xml:space="preserve">”</w:t>
      </w:r>
      <w:r>
        <w:rPr>
          <w:b/>
          <w:sz w:val="20"/>
          <w:szCs w:val="20"/>
        </w:rPr>
        <w:t xml:space="preserve"> </w:t>
      </w:r>
      <w:r>
        <w:rPr>
          <w:b/>
          <w:sz w:val="20"/>
          <w:szCs w:val="20"/>
        </w:rPr>
        <w:t xml:space="preserve">which</w:t>
      </w:r>
      <w:r>
        <w:rPr>
          <w:b/>
          <w:sz w:val="20"/>
          <w:szCs w:val="20"/>
        </w:rPr>
        <w:t xml:space="preserve"> </w:t>
      </w:r>
      <w:r>
        <w:rPr>
          <w:b/>
          <w:sz w:val="20"/>
          <w:szCs w:val="20"/>
        </w:rPr>
        <w:t xml:space="preserve">“</w:t>
      </w:r>
      <w:r>
        <w:rPr>
          <w:b/>
          <w:sz w:val="20"/>
          <w:szCs w:val="20"/>
        </w:rPr>
        <w:t xml:space="preserve">includes, in potential, also all that will be innovated by the sages of the [later] generations thereafter.</w:t>
      </w:r>
      <w:r>
        <w:rPr>
          <w:b/>
          <w:sz w:val="20"/>
          <w:szCs w:val="20"/>
        </w:rPr>
        <w:t xml:space="preserve">”</w:t>
      </w:r>
      <w:r>
        <w:rPr>
          <w:rStyle w:val="FootnoteReference"/>
        </w:rPr>
        <w:footnoteReference w:id="1280"/>
      </w:r>
      <w:r>
        <w:rPr>
          <w:sz w:val="20"/>
          <w:szCs w:val="20"/>
        </w:rPr>
        <w:t xml:space="preserve"> </w:t>
      </w:r>
      <w:r>
        <w:rPr>
          <w:sz w:val="20"/>
          <w:szCs w:val="20"/>
        </w:rPr>
        <w:t xml:space="preserve">— as Moshe headed the prophets, David heads the masters of ruach hakodesh, his Torah flowing through the awakened</w:t>
      </w:r>
      <w:r>
        <w:rPr>
          <w:sz w:val="20"/>
          <w:szCs w:val="20"/>
        </w:rPr>
        <w:t xml:space="preserve"> </w:t>
      </w:r>
      <w:r>
        <w:rPr>
          <w:i/>
          <w:sz w:val="20"/>
          <w:szCs w:val="20"/>
        </w:rPr>
        <w:t xml:space="preserve">Binah</w:t>
      </w:r>
      <w:r>
        <w:rPr>
          <w:sz w:val="20"/>
          <w:szCs w:val="20"/>
        </w:rPr>
        <w:t xml:space="preserve"> </w:t>
      </w:r>
      <w:r>
        <w:rPr>
          <w:sz w:val="20"/>
          <w:szCs w:val="20"/>
        </w:rPr>
        <w:t xml:space="preserve">of the heart rather than prophecy; and once, in Rebbi’s day, the six extremities of teshuvah stood complete, the whole Oral Torah — all later innovation included — could be set down, in potential, in the Mishnah.‬</w:t>
      </w:r>
    </w:p>
    <w:p>
      <w:r>
        <w:pict>
          <v:rect style="width:0;height:1.5pt" o:hralign="center" o:hrstd="t" o:hr="t"/>
        </w:pict>
      </w:r>
    </w:p>
    <w:p>
      <w:pPr>
        <w:pStyle w:val="Heading3"/>
      </w:pPr>
      <w:bookmarkStart w:id="1281" w:name="seif-94"/>
      <w:r>
        <w:t xml:space="preserve">‪סָעִיף צד — Se’if 94‬</w:t>
      </w:r>
      <w:bookmarkEnd w:id="1281"/>
    </w:p>
    <w:p>
      <w:pPr>
        <w:pStyle w:val="FirstParagraph"/>
        <w:spacing w:before="0" w:after="80" w:line="240" w:lineRule="auto"/>
      </w:pPr>
      <w:r>
        <w:rPr>
          <w:b w:val="0"/>
          <w:sz w:val="19"/>
          <w:szCs w:val="19"/>
          <w:bCs w:val="0"/>
        </w:rPr>
        <w:t xml:space="preserve">The theme (the closing se’if of Siman 6):</w:t>
      </w:r>
      <w:r>
        <w:rPr>
          <w:sz w:val="19"/>
          <w:szCs w:val="19"/>
          <w:b w:val="0"/>
          <w:bCs w:val="0"/>
        </w:rPr>
        <w:t xml:space="preserve"> </w:t>
      </w:r>
      <w:r>
        <w:rPr>
          <w:sz w:val="19"/>
          <w:szCs w:val="19"/>
          <w:b w:val="0"/>
          <w:bCs w:val="0"/>
        </w:rPr>
        <w:t xml:space="preserve">Therefore, it appears to R’ Tzadok, the root of all Israel’s souls is included in the composition of the Mishnah — and included in it too are all the words of Torah that will be absorbed through the exiles among the nations, for through this comes the ingathering of the exiles. All the exiles to the four corners of the earth were for this purpose: through the sins, many holy sparks were absorbed into the dominion of the</w:t>
      </w:r>
      <w:r>
        <w:rPr>
          <w:sz w:val="19"/>
          <w:szCs w:val="19"/>
          <w:b w:val="0"/>
          <w:bCs w:val="0"/>
        </w:rPr>
        <w:t xml:space="preserve"> </w:t>
      </w:r>
      <w:r>
        <w:rPr>
          <w:sz w:val="19"/>
          <w:szCs w:val="19"/>
          <w:b w:val="0"/>
          <w:bCs w:val="0"/>
        </w:rPr>
        <w:t xml:space="preserve">“</w:t>
      </w:r>
      <w:r>
        <w:rPr>
          <w:sz w:val="19"/>
          <w:szCs w:val="19"/>
          <w:b w:val="0"/>
          <w:bCs w:val="0"/>
        </w:rPr>
        <w:t xml:space="preserve">outer</w:t>
      </w:r>
      <w:r>
        <w:rPr>
          <w:sz w:val="19"/>
          <w:szCs w:val="19"/>
          <w:b w:val="0"/>
          <w:bCs w:val="0"/>
        </w:rPr>
        <w:t xml:space="preserve">”</w:t>
      </w:r>
      <w:r>
        <w:rPr>
          <w:sz w:val="19"/>
          <w:szCs w:val="19"/>
          <w:b w:val="0"/>
          <w:bCs w:val="0"/>
        </w:rPr>
        <w:t xml:space="preserve"> </w:t>
      </w:r>
      <w:r>
        <w:rPr>
          <w:sz w:val="19"/>
          <w:szCs w:val="19"/>
          <w:b w:val="0"/>
          <w:bCs w:val="0"/>
        </w:rPr>
        <w:t xml:space="preserve">man, whose end is to its own detriment — for when Israel go out, they</w:t>
      </w:r>
      <w:r>
        <w:rPr>
          <w:sz w:val="19"/>
          <w:szCs w:val="19"/>
          <w:b w:val="0"/>
          <w:bCs w:val="0"/>
        </w:rPr>
        <w:t xml:space="preserve"> </w:t>
      </w:r>
      <w:r>
        <w:rPr>
          <w:sz w:val="19"/>
          <w:szCs w:val="19"/>
          <w:b w:val="0"/>
          <w:bCs w:val="0"/>
        </w:rPr>
        <w:t xml:space="preserve">“</w:t>
      </w:r>
      <w:r>
        <w:rPr>
          <w:sz w:val="19"/>
          <w:szCs w:val="19"/>
          <w:b w:val="0"/>
          <w:bCs w:val="0"/>
        </w:rPr>
        <w:t xml:space="preserve">swallow it from its mouth</w:t>
      </w:r>
      <w:r>
        <w:rPr>
          <w:sz w:val="19"/>
          <w:szCs w:val="19"/>
          <w:b w:val="0"/>
          <w:bCs w:val="0"/>
        </w:rPr>
        <w:t xml:space="preserve">”</w:t>
      </w:r>
      <w:r>
        <w:rPr>
          <w:sz w:val="19"/>
          <w:szCs w:val="19"/>
          <w:b w:val="0"/>
          <w:bCs w:val="0"/>
        </w:rPr>
        <w:t xml:space="preserve"> </w:t>
      </w:r>
      <w:r>
        <w:rPr>
          <w:sz w:val="19"/>
          <w:szCs w:val="19"/>
          <w:b w:val="0"/>
          <w:bCs w:val="0"/>
        </w:rPr>
        <w:t xml:space="preserve">in the ingathering, and then</w:t>
      </w:r>
      <w:r>
        <w:rPr>
          <w:sz w:val="19"/>
          <w:szCs w:val="19"/>
          <w:b w:val="0"/>
          <w:bCs w:val="0"/>
        </w:rPr>
        <w:t xml:space="preserve"> </w:t>
      </w:r>
      <w:r>
        <w:rPr>
          <w:sz w:val="19"/>
          <w:szCs w:val="19"/>
          <w:b w:val="0"/>
          <w:bCs w:val="0"/>
        </w:rPr>
        <w:t xml:space="preserve">“</w:t>
      </w:r>
      <w:r>
        <w:rPr>
          <w:sz w:val="19"/>
          <w:szCs w:val="19"/>
          <w:b w:val="0"/>
          <w:bCs w:val="0"/>
        </w:rPr>
        <w:t xml:space="preserve">all the peoples will be burnings of lime</w:t>
      </w:r>
      <w:r>
        <w:rPr>
          <w:sz w:val="19"/>
          <w:szCs w:val="19"/>
          <w:b w:val="0"/>
          <w:bCs w:val="0"/>
        </w:rPr>
        <w:t xml:space="preserve">”</w:t>
      </w:r>
      <w:r>
        <w:rPr>
          <w:sz w:val="19"/>
          <w:szCs w:val="19"/>
          <w:b w:val="0"/>
          <w:bCs w:val="0"/>
        </w:rPr>
        <w:t xml:space="preserve"> </w:t>
      </w:r>
      <w:r>
        <w:rPr>
          <w:sz w:val="19"/>
          <w:szCs w:val="19"/>
          <w:b w:val="0"/>
          <w:bCs w:val="0"/>
        </w:rPr>
        <w:t xml:space="preserve">(Yeshayah 33:12), while those who remain grasp the corner of a Jew’s garment and become</w:t>
      </w:r>
      <w:r>
        <w:rPr>
          <w:sz w:val="19"/>
          <w:szCs w:val="19"/>
          <w:b w:val="0"/>
          <w:bCs w:val="0"/>
        </w:rPr>
        <w:t xml:space="preserve"> </w:t>
      </w:r>
      <w:r>
        <w:rPr>
          <w:sz w:val="19"/>
          <w:szCs w:val="19"/>
          <w:b w:val="0"/>
          <w:bCs w:val="0"/>
        </w:rPr>
        <w:t xml:space="preserve">“</w:t>
      </w:r>
      <w:r>
        <w:rPr>
          <w:sz w:val="19"/>
          <w:szCs w:val="19"/>
          <w:b w:val="0"/>
          <w:bCs w:val="0"/>
        </w:rPr>
        <w:t xml:space="preserve">attached converts,</w:t>
      </w:r>
      <w:r>
        <w:rPr>
          <w:sz w:val="19"/>
          <w:szCs w:val="19"/>
          <w:b w:val="0"/>
          <w:bCs w:val="0"/>
        </w:rPr>
        <w:t xml:space="preserve">”</w:t>
      </w:r>
      <w:r>
        <w:rPr>
          <w:sz w:val="19"/>
          <w:szCs w:val="19"/>
          <w:b w:val="0"/>
          <w:bCs w:val="0"/>
        </w:rPr>
        <w:t xml:space="preserve"> </w:t>
      </w:r>
      <w:r>
        <w:rPr>
          <w:sz w:val="19"/>
          <w:szCs w:val="19"/>
          <w:b w:val="0"/>
          <w:bCs w:val="0"/>
        </w:rPr>
        <w:t xml:space="preserve">as Scripture and the Sages describe. That holy spark draws with it all their vitality — as the death of the Egyptian firstborn came through the revelation of the Shechinah. Many words of Torah are innovated through the intermingling among the nations in various ways, and by this the sparks are absorbed from them; all are alluded to in the Mishnah in various ways, with many deep matters not for detailing here. In any case, the general rule is true: all the Oral Torah is included in the Mishnah — in potential — coming forth into actuality over the course of the generations, until the days of Mashiach. Likewise the rungs of teshuvah — those six extremities held in potential — come forth into actuality across those generations, until Mashiach (may he be revealed speedily, amen), when the trait of</w:t>
      </w:r>
      <w:r>
        <w:rPr>
          <w:sz w:val="19"/>
          <w:szCs w:val="19"/>
          <w:b w:val="0"/>
          <w:bCs w:val="0"/>
        </w:rPr>
        <w:t xml:space="preserve"> </w:t>
      </w:r>
      <w:r>
        <w:rPr>
          <w:i/>
          <w:sz w:val="19"/>
          <w:szCs w:val="19"/>
          <w:b w:val="0"/>
          <w:bCs w:val="0"/>
        </w:rPr>
        <w:t xml:space="preserve">Malchus</w:t>
      </w:r>
      <w:r>
        <w:rPr>
          <w:sz w:val="19"/>
          <w:szCs w:val="19"/>
          <w:b w:val="0"/>
          <w:bCs w:val="0"/>
        </w:rPr>
        <w:t xml:space="preserve"> </w:t>
      </w:r>
      <w:r>
        <w:rPr>
          <w:sz w:val="19"/>
          <w:szCs w:val="19"/>
          <w:b w:val="0"/>
          <w:bCs w:val="0"/>
        </w:rPr>
        <w:t xml:space="preserve">is complete, bringing into actuality what is in the six extremities. Then all the rungs of teshuvah and its heights will be revealed in actual, expansive revelation; and from the rung of</w:t>
      </w:r>
      <w:r>
        <w:rPr>
          <w:sz w:val="19"/>
          <w:szCs w:val="19"/>
          <w:b w:val="0"/>
          <w:bCs w:val="0"/>
        </w:rPr>
        <w:t xml:space="preserve"> </w:t>
      </w:r>
      <w:r>
        <w:rPr>
          <w:sz w:val="19"/>
          <w:szCs w:val="19"/>
          <w:b w:val="0"/>
          <w:bCs w:val="0"/>
        </w:rPr>
        <w:t xml:space="preserve">“</w:t>
      </w:r>
      <w:r>
        <w:rPr>
          <w:sz w:val="19"/>
          <w:szCs w:val="19"/>
          <w:b w:val="0"/>
          <w:bCs w:val="0"/>
        </w:rPr>
        <w:t xml:space="preserve">lengthening of years</w:t>
      </w:r>
      <w:r>
        <w:rPr>
          <w:sz w:val="19"/>
          <w:szCs w:val="19"/>
          <w:b w:val="0"/>
          <w:bCs w:val="0"/>
        </w:rPr>
        <w:t xml:space="preserve">”</w:t>
      </w:r>
      <w:r>
        <w:rPr>
          <w:sz w:val="19"/>
          <w:szCs w:val="19"/>
          <w:b w:val="0"/>
          <w:bCs w:val="0"/>
        </w:rPr>
        <w:t xml:space="preserve"> </w:t>
      </w:r>
      <w:r>
        <w:rPr>
          <w:sz w:val="19"/>
          <w:szCs w:val="19"/>
          <w:b w:val="0"/>
          <w:bCs w:val="0"/>
        </w:rPr>
        <w:t xml:space="preserve">we will merit</w:t>
      </w:r>
      <w:r>
        <w:rPr>
          <w:sz w:val="19"/>
          <w:szCs w:val="19"/>
          <w:b w:val="0"/>
          <w:bCs w:val="0"/>
        </w:rPr>
        <w:t xml:space="preserve"> </w:t>
      </w:r>
      <w:r>
        <w:rPr>
          <w:sz w:val="19"/>
          <w:szCs w:val="19"/>
          <w:b w:val="0"/>
          <w:bCs w:val="0"/>
        </w:rPr>
        <w:t xml:space="preserve">“</w:t>
      </w:r>
      <w:r>
        <w:rPr>
          <w:sz w:val="19"/>
          <w:szCs w:val="19"/>
          <w:b w:val="0"/>
          <w:bCs w:val="0"/>
        </w:rPr>
        <w:t xml:space="preserve">and we shall live,</w:t>
      </w:r>
      <w:r>
        <w:rPr>
          <w:sz w:val="19"/>
          <w:szCs w:val="19"/>
          <w:b w:val="0"/>
          <w:bCs w:val="0"/>
        </w:rPr>
        <w:t xml:space="preserve">”</w:t>
      </w:r>
      <w:r>
        <w:rPr>
          <w:sz w:val="19"/>
          <w:szCs w:val="19"/>
          <w:b w:val="0"/>
          <w:bCs w:val="0"/>
        </w:rPr>
        <w:t xml:space="preserve"> </w:t>
      </w:r>
      <w:r>
        <w:rPr>
          <w:sz w:val="19"/>
          <w:szCs w:val="19"/>
          <w:b w:val="0"/>
          <w:bCs w:val="0"/>
        </w:rPr>
        <w:t xml:space="preserve">to the days of Mashiach and the life of Olam Haba — the world that is</w:t>
      </w:r>
      <w:r>
        <w:rPr>
          <w:sz w:val="19"/>
          <w:szCs w:val="19"/>
          <w:b w:val="0"/>
          <w:bCs w:val="0"/>
        </w:rPr>
        <w:t xml:space="preserve"> </w:t>
      </w:r>
      <w:r>
        <w:rPr>
          <w:sz w:val="19"/>
          <w:szCs w:val="19"/>
          <w:b w:val="0"/>
          <w:bCs w:val="0"/>
        </w:rPr>
        <w:t xml:space="preserve">“</w:t>
      </w:r>
      <w:r>
        <w:rPr>
          <w:sz w:val="19"/>
          <w:szCs w:val="19"/>
          <w:b w:val="0"/>
          <w:bCs w:val="0"/>
        </w:rPr>
        <w:t xml:space="preserve">wholly long</w:t>
      </w:r>
      <w:r>
        <w:rPr>
          <w:sz w:val="19"/>
          <w:szCs w:val="19"/>
          <w:b w:val="0"/>
          <w:bCs w:val="0"/>
        </w:rPr>
        <w:t xml:space="preserve">”</w:t>
      </w:r>
      <w:r>
        <w:rPr>
          <w:sz w:val="19"/>
          <w:szCs w:val="19"/>
          <w:b w:val="0"/>
          <w:bCs w:val="0"/>
        </w:rPr>
        <w:t xml:space="preserve"> </w:t>
      </w:r>
      <w:r>
        <w:rPr>
          <w:sz w:val="19"/>
          <w:szCs w:val="19"/>
          <w:b w:val="0"/>
          <w:bCs w:val="0"/>
        </w:rPr>
        <w:t xml:space="preserve">and eternal life, speedily in our days, amen.</w:t>
      </w:r>
      <w:r>
        <w:rPr>
          <w:sz w:val="19"/>
          <w:szCs w:val="19"/>
          <w:b w:val="0"/>
          <w:bCs w:val="0"/>
        </w:rPr>
        <w:t xml:space="preserve"> </w:t>
      </w:r>
      <w:r>
        <w:rPr>
          <w:b w:val="0"/>
          <w:sz w:val="19"/>
          <w:szCs w:val="19"/>
          <w:bCs w:val="0"/>
        </w:rPr>
        <w:t xml:space="preserve">And it appears to R’ Tzadok from all this that the study of Mishnayos is a</w:t>
      </w:r>
      <w:r>
        <w:rPr>
          <w:b w:val="0"/>
          <w:sz w:val="19"/>
          <w:szCs w:val="19"/>
          <w:bCs w:val="0"/>
        </w:rPr>
        <w:t xml:space="preserve"> </w:t>
      </w:r>
      <w:r>
        <w:rPr>
          <w:i/>
          <w:b w:val="0"/>
          <w:sz w:val="19"/>
          <w:szCs w:val="19"/>
          <w:bCs w:val="0"/>
        </w:rPr>
        <w:t xml:space="preserve">segulah</w:t>
      </w:r>
      <w:r>
        <w:rPr>
          <w:b w:val="0"/>
          <w:sz w:val="19"/>
          <w:szCs w:val="19"/>
          <w:bCs w:val="0"/>
        </w:rPr>
        <w:t xml:space="preserve"> </w:t>
      </w:r>
      <w:r>
        <w:rPr>
          <w:b w:val="0"/>
          <w:sz w:val="19"/>
          <w:szCs w:val="19"/>
          <w:bCs w:val="0"/>
        </w:rPr>
        <w:t xml:space="preserve">for length of days.</w:t>
      </w:r>
      <w:r>
        <w:rPr>
          <w:rStyle w:val="FootnoteReference"/>
        </w:rPr>
        <w:footnoteReference w:id="1282"/>
      </w:r>
    </w:p>
    <w:p>
      <w:pPr>
        <w:pStyle w:val="BodyText"/>
        <w:spacing w:before="0" w:after="40" w:line="240" w:lineRule="auto"/>
      </w:pPr>
      <w:r>
        <w:rPr>
          <w:b/>
          <w:sz w:val="20"/>
          <w:szCs w:val="20"/>
        </w:rPr>
        <w:t xml:space="preserve">[צד] וְעַל כֵּן נִרְאֶה לִי דְּשֹׁרֶשׁ כָּל הַנְּפָשׁוֹת דִּבְנֵי יִשְׂרָאֵל כְּלוּלוֹת בְּחִבּוּר הַמִּשְׁנָה, וְכֵן כְּלוּלִים בָּהּ גַּם כָּל הַדִּבְרֵי תוֹרָה שֶׁיִּקָּלְטוּ עַל יְדֵי הַגָּלֻיּוֹת בֵּין אוּמּוֹת הָעוֹלָם, דְּעַל יְדֵי זֶה הוּא קִיבּוּץ הַגָּלֻיּוֹת</w:t>
      </w:r>
      <w:r>
        <w:rPr>
          <w:sz w:val="20"/>
          <w:szCs w:val="20"/>
        </w:rPr>
        <w:t xml:space="preserve"> </w:t>
      </w:r>
      <w:r>
        <w:rPr>
          <w:sz w:val="20"/>
          <w:szCs w:val="20"/>
        </w:rPr>
        <w:t xml:space="preserve">—</w:t>
      </w:r>
      <w:r>
        <w:rPr>
          <w:sz w:val="20"/>
          <w:szCs w:val="20"/>
        </w:rPr>
        <w:t xml:space="preserve"> </w:t>
      </w:r>
      <w:r>
        <w:rPr>
          <w:b/>
          <w:sz w:val="20"/>
          <w:szCs w:val="20"/>
        </w:rPr>
        <w:t xml:space="preserve">‪And therefore, it appears to me,</w:t>
      </w:r>
      <w:r>
        <w:rPr>
          <w:b/>
          <w:sz w:val="20"/>
          <w:szCs w:val="20"/>
        </w:rPr>
        <w:t xml:space="preserve"> </w:t>
      </w:r>
      <w:r>
        <w:rPr>
          <w:b/>
          <w:sz w:val="20"/>
          <w:szCs w:val="20"/>
        </w:rPr>
        <w:t xml:space="preserve">“</w:t>
      </w:r>
      <w:r>
        <w:rPr>
          <w:b/>
          <w:sz w:val="20"/>
          <w:szCs w:val="20"/>
        </w:rPr>
        <w:t xml:space="preserve">the root of all the souls of the Children of Israel is included in the composition of the Mishnah</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likewise included in it are also all the words of Torah that will be absorbed through the exiles among the nations,</w:t>
      </w:r>
      <w:r>
        <w:rPr>
          <w:b/>
          <w:sz w:val="20"/>
          <w:szCs w:val="20"/>
        </w:rPr>
        <w:t xml:space="preserve">”</w:t>
      </w:r>
      <w:r>
        <w:rPr>
          <w:b/>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through this is the ingathering of the exiles.‬</w:t>
      </w:r>
      <w:r>
        <w:rPr>
          <w:b/>
          <w:sz w:val="20"/>
          <w:szCs w:val="20"/>
        </w:rPr>
        <w:t xml:space="preserve">”</w:t>
      </w:r>
      <w:r>
        <w:rPr>
          <w:rStyle w:val="FootnoteReference"/>
        </w:rPr>
        <w:footnoteReference w:id="1283"/>
      </w:r>
      <w:r>
        <w:rPr>
          <w:sz w:val="20"/>
          <w:szCs w:val="20"/>
        </w:rPr>
        <w:t xml:space="preserve"> </w:t>
      </w:r>
      <w:r>
        <w:rPr>
          <w:b/>
          <w:sz w:val="20"/>
          <w:szCs w:val="20"/>
        </w:rPr>
        <w:t xml:space="preserve">דְּכָל הַגָּלֻיּוֹת לְאַרְבַּע כַּנְפוֹת הָאָרֶץ הָיָה לְצוֹרֶךְ זֶה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all the exiles, to the four corners of the earth, were for this need.‬</w:t>
      </w:r>
      <w:r>
        <w:rPr>
          <w:b/>
          <w:sz w:val="20"/>
          <w:szCs w:val="20"/>
        </w:rPr>
        <w:t xml:space="preserve">”</w:t>
      </w:r>
      <w:r>
        <w:rPr>
          <w:sz w:val="20"/>
          <w:szCs w:val="20"/>
        </w:rPr>
        <w:t xml:space="preserve"> </w:t>
      </w:r>
      <w:r>
        <w:rPr>
          <w:b/>
          <w:sz w:val="20"/>
          <w:szCs w:val="20"/>
        </w:rPr>
        <w:t xml:space="preserve">כִּי עַל יְדֵי הַחֲטָאִים נִקְלְטוּ הַרְבֵּה נִיצוֹצוֹת קְדוֹשׁוֹת בִּשְׁלִיטַת ״הָאָדָם״ [דְּסִטְרָא אַחֲרָא] בָּאָדָם, וְסוֹפוֹ לְרַע לוֹ כְּשֶׁיֵּצְאוּ, בָּלְעוֹ מִפִּיו בְּקִיבּוּץ גָּלֻיּוֹת</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through the sins, many holy sparks were absorbed into the dominion of the [</w:t>
      </w:r>
      <w:r>
        <w:rPr>
          <w:b/>
          <w:sz w:val="20"/>
          <w:szCs w:val="20"/>
        </w:rPr>
        <w:t xml:space="preserve">‘</w:t>
      </w:r>
      <w:r>
        <w:rPr>
          <w:b/>
          <w:sz w:val="20"/>
          <w:szCs w:val="20"/>
        </w:rPr>
        <w:t xml:space="preserve">outer</w:t>
      </w:r>
      <w:r>
        <w:rPr>
          <w:b/>
          <w:sz w:val="20"/>
          <w:szCs w:val="20"/>
        </w:rPr>
        <w:t xml:space="preserve">’</w:t>
      </w:r>
      <w:r>
        <w:rPr>
          <w:b/>
          <w:sz w:val="20"/>
          <w:szCs w:val="20"/>
        </w:rPr>
        <w:t xml:space="preserve">] man within man</w:t>
      </w:r>
      <w:r>
        <w:rPr>
          <w:b/>
          <w:sz w:val="20"/>
          <w:szCs w:val="20"/>
        </w:rPr>
        <w:t xml:space="preserve">”</w:t>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its end is to its own detriment: when they [Israel] go out, [they] swallow it from its mouth, in the ingathering of the exiles.‬</w:t>
      </w:r>
      <w:r>
        <w:rPr>
          <w:b/>
          <w:sz w:val="20"/>
          <w:szCs w:val="20"/>
        </w:rPr>
        <w:t xml:space="preserve">”</w:t>
      </w:r>
      <w:r>
        <w:rPr>
          <w:sz w:val="20"/>
          <w:szCs w:val="20"/>
        </w:rPr>
        <w:t xml:space="preserve"> </w:t>
      </w:r>
      <w:r>
        <w:rPr>
          <w:b/>
          <w:sz w:val="20"/>
          <w:szCs w:val="20"/>
        </w:rPr>
        <w:t xml:space="preserve">דְּאָז יִהְיוּ כָּל הָעַמִּים ״מִשְׂרְפוֹת סִיד״, וְהַנִּשְׁאָרִים יֹאחֲזוּ בִּכְנַף אִישׁ יְהוּדִי וְיִהְיוּ גֵּרִים גְּרוּרִים כַּמְבוֹאָר בַּכְּתוּבִים וּבְדִבְרֵי רַז״ל</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then all the peoples will be</w:t>
      </w:r>
      <w:r>
        <w:rPr>
          <w:b/>
          <w:sz w:val="20"/>
          <w:szCs w:val="20"/>
        </w:rPr>
        <w:t xml:space="preserve"> </w:t>
      </w:r>
      <w:r>
        <w:rPr>
          <w:b/>
          <w:sz w:val="20"/>
          <w:szCs w:val="20"/>
        </w:rPr>
        <w:t xml:space="preserve">‘</w:t>
      </w:r>
      <w:r>
        <w:rPr>
          <w:b/>
          <w:sz w:val="20"/>
          <w:szCs w:val="20"/>
        </w:rPr>
        <w:t xml:space="preserve">burnings of lime</w:t>
      </w:r>
      <w:r>
        <w:rPr>
          <w:b/>
          <w:sz w:val="20"/>
          <w:szCs w:val="20"/>
        </w:rPr>
        <w:t xml:space="preserve">’</w:t>
      </w:r>
      <w:r>
        <w:rPr>
          <w:b/>
          <w:sz w:val="20"/>
          <w:szCs w:val="20"/>
        </w:rPr>
        <w:t xml:space="preserve">”</w:t>
      </w:r>
      <w:r>
        <w:rPr>
          <w:b/>
          <w:sz w:val="20"/>
          <w:szCs w:val="20"/>
        </w:rPr>
        <w:t xml:space="preserve"> </w:t>
      </w:r>
      <w:r>
        <w:rPr>
          <w:b/>
          <w:sz w:val="20"/>
          <w:szCs w:val="20"/>
        </w:rPr>
        <w:t xml:space="preserve">(Yeshayah 33:12)</w:t>
      </w:r>
      <w:r>
        <w:rPr>
          <w:rStyle w:val="FootnoteReference"/>
        </w:rPr>
        <w:footnoteReference w:id="1284"/>
      </w:r>
      <w:r>
        <w:rPr>
          <w:b/>
          <w:sz w:val="20"/>
          <w:szCs w:val="20"/>
        </w:rPr>
        <w:t xml:space="preserve">,</w:t>
      </w:r>
      <w:r>
        <w:rPr>
          <w:b/>
          <w:sz w:val="20"/>
          <w:szCs w:val="20"/>
        </w:rPr>
        <w:t xml:space="preserve"> </w:t>
      </w:r>
      <w:r>
        <w:rPr>
          <w:b/>
          <w:sz w:val="20"/>
          <w:szCs w:val="20"/>
        </w:rPr>
        <w:t xml:space="preserve">“</w:t>
      </w:r>
      <w:r>
        <w:rPr>
          <w:b/>
          <w:sz w:val="20"/>
          <w:szCs w:val="20"/>
        </w:rPr>
        <w:t xml:space="preserve">and those who remain will grasp the corner of a Jewish man[’s garment]</w:t>
      </w:r>
      <w:r>
        <w:rPr>
          <w:b/>
          <w:sz w:val="20"/>
          <w:szCs w:val="20"/>
        </w:rPr>
        <w:t xml:space="preserve">”</w:t>
      </w:r>
      <w:r>
        <w:rPr>
          <w:b/>
          <w:sz w:val="20"/>
          <w:szCs w:val="20"/>
        </w:rPr>
        <w:t xml:space="preserve"> </w:t>
      </w:r>
      <w:r>
        <w:rPr>
          <w:b/>
          <w:sz w:val="20"/>
          <w:szCs w:val="20"/>
        </w:rPr>
        <w:t xml:space="preserve">(cf. Zechariah 8:23)</w:t>
      </w:r>
      <w:r>
        <w:rPr>
          <w:rStyle w:val="FootnoteReference"/>
        </w:rPr>
        <w:footnoteReference w:id="1285"/>
      </w:r>
      <w:r>
        <w:rPr>
          <w:b/>
          <w:sz w:val="20"/>
          <w:szCs w:val="20"/>
        </w:rPr>
        <w:t xml:space="preserve"> </w:t>
      </w:r>
      <w:r>
        <w:rPr>
          <w:b/>
          <w:sz w:val="20"/>
          <w:szCs w:val="20"/>
        </w:rPr>
        <w:t xml:space="preserve">“</w:t>
      </w:r>
      <w:r>
        <w:rPr>
          <w:b/>
          <w:sz w:val="20"/>
          <w:szCs w:val="20"/>
        </w:rPr>
        <w:t xml:space="preserve">and become</w:t>
      </w:r>
      <w:r>
        <w:rPr>
          <w:b/>
          <w:sz w:val="20"/>
          <w:szCs w:val="20"/>
        </w:rPr>
        <w:t xml:space="preserve"> </w:t>
      </w:r>
      <w:r>
        <w:rPr>
          <w:b/>
          <w:sz w:val="20"/>
          <w:szCs w:val="20"/>
        </w:rPr>
        <w:t xml:space="preserve">‘</w:t>
      </w:r>
      <w:r>
        <w:rPr>
          <w:b/>
          <w:sz w:val="20"/>
          <w:szCs w:val="20"/>
        </w:rPr>
        <w:t xml:space="preserve">attached converts,</w:t>
      </w:r>
      <w:r>
        <w:rPr>
          <w:b/>
          <w:sz w:val="20"/>
          <w:szCs w:val="20"/>
        </w:rPr>
        <w:t xml:space="preserve">’</w:t>
      </w:r>
      <w:r>
        <w:rPr>
          <w:b/>
          <w:sz w:val="20"/>
          <w:szCs w:val="20"/>
        </w:rPr>
        <w:t xml:space="preserve">”</w:t>
      </w:r>
      <w:r>
        <w:rPr>
          <w:b/>
          <w:sz w:val="20"/>
          <w:szCs w:val="20"/>
        </w:rPr>
        <w:t xml:space="preserve"> </w:t>
      </w:r>
      <w:r>
        <w:rPr>
          <w:b/>
          <w:sz w:val="20"/>
          <w:szCs w:val="20"/>
        </w:rPr>
        <w:t xml:space="preserve">as is explained in Scripture and in the words of the Sages.‬</w:t>
      </w:r>
      <w:r>
        <w:rPr>
          <w:sz w:val="20"/>
          <w:szCs w:val="20"/>
        </w:rPr>
        <w:t xml:space="preserve"> </w:t>
      </w:r>
      <w:r>
        <w:rPr>
          <w:b/>
          <w:sz w:val="20"/>
          <w:szCs w:val="20"/>
        </w:rPr>
        <w:t xml:space="preserve">כִּי אוֹתוֹ נִיצוֹץ קָדוֹשׁ מוֹשֵׁךְ עִמּוֹ כָּל הַחִיּוּת שֶׁבָּהֶם, כְּמוֹ שֶׁהָיָה מִיתַת הַבְּכוֹרִים בְּמִצְרַיִם עַל יְדֵי גִּילּוּי שְׁכִינָה</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that holy spark draws with it all the vitality within them</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just as the death of the firstborn in Egypt was through the revelation of the Shechinah.‬</w:t>
      </w:r>
      <w:r>
        <w:rPr>
          <w:b/>
          <w:sz w:val="20"/>
          <w:szCs w:val="20"/>
        </w:rPr>
        <w:t xml:space="preserve">”</w:t>
      </w:r>
      <w:r>
        <w:rPr>
          <w:sz w:val="20"/>
          <w:szCs w:val="20"/>
        </w:rPr>
        <w:t xml:space="preserve"> </w:t>
      </w:r>
      <w:r>
        <w:rPr>
          <w:b/>
          <w:sz w:val="20"/>
          <w:szCs w:val="20"/>
        </w:rPr>
        <w:t xml:space="preserve">וְהַרְבֵּה דִּבְרֵי תוֹרָה מִתְחַדְּשִׁים עַל יְדֵי הַהִתְעָרְבוּת בֵּין הָאוּמּוֹת בְּאוֹפַנִּים שׁוֹנִים, וּבְדֶרֶךְ זֶה הוּא קְלִיטַת הַנִּיצוֹצוֹת מֵהֶם</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many words of Torah are innovated through the intermingling among the nations in various ways</w:t>
      </w:r>
      <w:r>
        <w:rPr>
          <w:b/>
          <w:sz w:val="20"/>
          <w:szCs w:val="20"/>
        </w:rPr>
        <w:t xml:space="preserve">”</w:t>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and in this manner is the absorption of the sparks from them.‬</w:t>
      </w:r>
      <w:r>
        <w:rPr>
          <w:b/>
          <w:sz w:val="20"/>
          <w:szCs w:val="20"/>
        </w:rPr>
        <w:t xml:space="preserve">”</w:t>
      </w:r>
      <w:r>
        <w:rPr>
          <w:sz w:val="20"/>
          <w:szCs w:val="20"/>
        </w:rPr>
        <w:t xml:space="preserve"> </w:t>
      </w:r>
      <w:r>
        <w:rPr>
          <w:b/>
          <w:sz w:val="20"/>
          <w:szCs w:val="20"/>
        </w:rPr>
        <w:t xml:space="preserve">וְהֵם רְמוּזִים כּוּלָּם בַּמִּשְׁנָה בִּדְרָכִים שׁוֹנִים, וְיֵשׁ בָּזֶה הַרְבֵּה עִנְיָינִים עֲמוּקִים מְאוֹד שֶׁאֵין כַּאן מְקוֹם בֵּיאוּרָם בִּפְרָט</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they are all alluded to in the Mishnah, in various ways; and there are in this many very deep matters, whose detailed explanation is not the place here.‬</w:t>
      </w:r>
      <w:r>
        <w:rPr>
          <w:b/>
          <w:sz w:val="20"/>
          <w:szCs w:val="20"/>
        </w:rPr>
        <w:t xml:space="preserve">”</w:t>
      </w:r>
      <w:r>
        <w:rPr>
          <w:sz w:val="20"/>
          <w:szCs w:val="20"/>
        </w:rPr>
        <w:t xml:space="preserve"> </w:t>
      </w:r>
      <w:r>
        <w:rPr>
          <w:b/>
          <w:sz w:val="20"/>
          <w:szCs w:val="20"/>
        </w:rPr>
        <w:t xml:space="preserve">וְעַל כָּל פָּנִים זֶה אֱמֶת דֶּרֶךְ כְּלָל, דְּכָל תּוֹרָה שֶׁבְּעַל פֶּה כְּלוּלָה בַּמִּשְׁנָה, אֶלָּא שֶׁהוּא בָּהּ בְּכֹחַ וְיוֹצֵאת לְפֹעַל בְּמֶשֶׁךְ הַדּוֹרוֹת עַד יְמוֹת הַמָּשִׁיחַ</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‪In any case, this is true as a general rule: all the Oral Torah is included in the Mishnah — only that it is in it in potential, and comes forth into actuality over the course of the generations, until the days of Mashiach.‬</w:t>
      </w:r>
      <w:r>
        <w:rPr>
          <w:b/>
          <w:sz w:val="20"/>
          <w:szCs w:val="20"/>
        </w:rPr>
        <w:t xml:space="preserve">”</w:t>
      </w:r>
      <w:r>
        <w:rPr>
          <w:sz w:val="20"/>
          <w:szCs w:val="20"/>
        </w:rPr>
        <w:t xml:space="preserve"> </w:t>
      </w:r>
      <w:r>
        <w:rPr>
          <w:b/>
          <w:sz w:val="20"/>
          <w:szCs w:val="20"/>
        </w:rPr>
        <w:t xml:space="preserve">וְכֵן מַדְרֵיגוֹת הַתְּשׁוּבָה, כָּל אוֹתָם שֵׁשׁ קְצָווֹת שֶׁהָיוּ בְּכֹחַ, הֵם יוֹצְאִים לְפֹעַל בְּמֶשֶׁךְ דּוֹרוֹת הָהֵם עַד הַמָּשִׁיחַ שֶׁיִּגָּלֶה בִּמְהֵרָה בְּיָמֵינוּ אָמֵן</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likewise the rungs of teshuvah — all those six extremities that were in potential — come forth into actuality over the course of those generations, until the Mashiach, who will be revealed speedily in our days, amen‬</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שֶׁיִּהְיֶה שְׁלֵימוּת מִדַּת הַמַּלְכוּת הַמּוֹצִיאָה לְפֹעַל מַה שֶּׁבְּכֹחַ הַשֵּׁשׁ קְצָווֹת כַּיָּדוּעַ</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‪when there will be the completeness of the trait of</w:t>
      </w:r>
      <w:r>
        <w:rPr>
          <w:b/>
          <w:sz w:val="20"/>
          <w:szCs w:val="20"/>
        </w:rPr>
        <w:t xml:space="preserve"> </w:t>
      </w:r>
      <w:r>
        <w:rPr>
          <w:i/>
          <w:b/>
          <w:sz w:val="20"/>
          <w:szCs w:val="20"/>
        </w:rPr>
        <w:t xml:space="preserve">Malchus</w:t>
      </w:r>
      <w:r>
        <w:rPr>
          <w:b/>
          <w:sz w:val="20"/>
          <w:szCs w:val="20"/>
        </w:rPr>
        <w:t xml:space="preserve">, which brings forth into actuality that which is in the potential of the six extremities,</w:t>
      </w:r>
      <w:r>
        <w:rPr>
          <w:b/>
          <w:sz w:val="20"/>
          <w:szCs w:val="20"/>
        </w:rPr>
        <w:t xml:space="preserve">”</w:t>
      </w:r>
      <w:r>
        <w:rPr>
          <w:b/>
          <w:sz w:val="20"/>
          <w:szCs w:val="20"/>
        </w:rPr>
        <w:t xml:space="preserve"> </w:t>
      </w:r>
      <w:r>
        <w:rPr>
          <w:b/>
          <w:sz w:val="20"/>
          <w:szCs w:val="20"/>
        </w:rPr>
        <w:t xml:space="preserve">as is known.‬</w:t>
      </w:r>
      <w:r>
        <w:rPr>
          <w:sz w:val="20"/>
          <w:szCs w:val="20"/>
        </w:rPr>
        <w:t xml:space="preserve"> </w:t>
      </w:r>
      <w:r>
        <w:rPr>
          <w:b/>
          <w:sz w:val="20"/>
          <w:szCs w:val="20"/>
        </w:rPr>
        <w:t xml:space="preserve">וְאָז יִתְגַּלּוּ כָּל מַדְרֵיגוֹת הַתְּשׁוּבָה וּמַעֲלוֹתֶיהָ בְּהִתְפַּשְּׁטוּת גָּלוּי בְּפֹעַל, וּמִמַּדְרֵגַת הַאֲרָכַת שָׁנִים ״נִזְכֶּה וְנִחְיֶה״ וְגוֹ׳ לִימוֹת הַמָּשִׁיחַ וּלְחַיֵּי עוֹלָם הַבָּא, שֶׁהוּא ״עוֹלָם שֶׁכּוּלּוֹ אָרוֹךְ״ וְחַיֵּי עוֹלָם בִּמְהֵרָה בְּיָמֵינוּ אָמֵן</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‪And then all the rungs of teshuvah and its heights will be revealed in expansive, actual revelation; and from the rung of the</w:t>
      </w:r>
      <w:r>
        <w:rPr>
          <w:b/>
          <w:sz w:val="20"/>
          <w:szCs w:val="20"/>
        </w:rPr>
        <w:t xml:space="preserve"> </w:t>
      </w:r>
      <w:r>
        <w:rPr>
          <w:b/>
          <w:sz w:val="20"/>
          <w:szCs w:val="20"/>
        </w:rPr>
        <w:t xml:space="preserve">‘</w:t>
      </w:r>
      <w:r>
        <w:rPr>
          <w:b/>
          <w:sz w:val="20"/>
          <w:szCs w:val="20"/>
        </w:rPr>
        <w:t xml:space="preserve">lengthening of years</w:t>
      </w:r>
      <w:r>
        <w:rPr>
          <w:b/>
          <w:sz w:val="20"/>
          <w:szCs w:val="20"/>
        </w:rPr>
        <w:t xml:space="preserve">’</w:t>
      </w:r>
      <w:r>
        <w:rPr>
          <w:b/>
          <w:sz w:val="20"/>
          <w:szCs w:val="20"/>
        </w:rPr>
        <w:t xml:space="preserve"> </w:t>
      </w:r>
      <w:r>
        <w:rPr>
          <w:b/>
          <w:sz w:val="20"/>
          <w:szCs w:val="20"/>
        </w:rPr>
        <w:t xml:space="preserve">we will merit</w:t>
      </w:r>
      <w:r>
        <w:rPr>
          <w:b/>
          <w:sz w:val="20"/>
          <w:szCs w:val="20"/>
        </w:rPr>
        <w:t xml:space="preserve"> </w:t>
      </w:r>
      <w:r>
        <w:rPr>
          <w:b/>
          <w:sz w:val="20"/>
          <w:szCs w:val="20"/>
        </w:rPr>
        <w:t xml:space="preserve">‘</w:t>
      </w:r>
      <w:r>
        <w:rPr>
          <w:b/>
          <w:sz w:val="20"/>
          <w:szCs w:val="20"/>
        </w:rPr>
        <w:t xml:space="preserve">and we shall live</w:t>
      </w:r>
      <w:r>
        <w:rPr>
          <w:b/>
          <w:sz w:val="20"/>
          <w:szCs w:val="20"/>
        </w:rPr>
        <w:t xml:space="preserve">’</w:t>
      </w:r>
      <w:r>
        <w:rPr>
          <w:b/>
          <w:sz w:val="20"/>
          <w:szCs w:val="20"/>
        </w:rPr>
        <w:t xml:space="preserve">”</w:t>
      </w:r>
      <w:r>
        <w:rPr>
          <w:b/>
          <w:sz w:val="20"/>
          <w:szCs w:val="20"/>
        </w:rPr>
        <w:t xml:space="preserve"> </w:t>
      </w:r>
      <w:r>
        <w:rPr>
          <w:b/>
          <w:sz w:val="20"/>
          <w:szCs w:val="20"/>
        </w:rPr>
        <w:t xml:space="preserve">(cf. Hoshea 6:2)</w:t>
      </w:r>
      <w:r>
        <w:rPr>
          <w:rStyle w:val="FootnoteReference"/>
        </w:rPr>
        <w:footnoteReference w:id="1286"/>
      </w:r>
      <w:r>
        <w:rPr>
          <w:b/>
          <w:sz w:val="20"/>
          <w:szCs w:val="20"/>
        </w:rPr>
        <w:t xml:space="preserve"> </w:t>
      </w:r>
      <w:r>
        <w:rPr>
          <w:b/>
          <w:sz w:val="20"/>
          <w:szCs w:val="20"/>
        </w:rPr>
        <w:t xml:space="preserve">“</w:t>
      </w:r>
      <w:r>
        <w:rPr>
          <w:b/>
          <w:sz w:val="20"/>
          <w:szCs w:val="20"/>
        </w:rPr>
        <w:t xml:space="preserve">to the days of Mashiach and to the life of Olam Haba</w:t>
      </w:r>
      <w:r>
        <w:rPr>
          <w:b/>
          <w:sz w:val="20"/>
          <w:szCs w:val="20"/>
        </w:rPr>
        <w:t xml:space="preserve">”</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w:t>
      </w:r>
      <w:r>
        <w:rPr>
          <w:b/>
          <w:sz w:val="20"/>
          <w:szCs w:val="20"/>
        </w:rPr>
        <w:t xml:space="preserve">a world that is wholly long</w:t>
      </w:r>
      <w:r>
        <w:rPr>
          <w:rStyle w:val="FootnoteReference"/>
        </w:rPr>
        <w:footnoteReference w:id="1287"/>
      </w:r>
      <w:r>
        <w:rPr>
          <w:b/>
          <w:sz w:val="20"/>
          <w:szCs w:val="20"/>
        </w:rPr>
        <w:t xml:space="preserve">’</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eternal life</w:t>
      </w:r>
      <w:r>
        <w:rPr>
          <w:b/>
          <w:sz w:val="20"/>
          <w:szCs w:val="20"/>
        </w:rPr>
        <w:t xml:space="preserve">”</w:t>
      </w:r>
      <w:r>
        <w:rPr>
          <w:b/>
          <w:sz w:val="20"/>
          <w:szCs w:val="20"/>
        </w:rPr>
        <w:t xml:space="preserve"> </w:t>
      </w:r>
      <w:r>
        <w:rPr>
          <w:b/>
          <w:sz w:val="20"/>
          <w:szCs w:val="20"/>
        </w:rPr>
        <w:t xml:space="preserve">— speedily in our days, amen.‬</w:t>
      </w:r>
      <w:r>
        <w:rPr>
          <w:sz w:val="20"/>
          <w:szCs w:val="20"/>
        </w:rPr>
        <w:t xml:space="preserve"> </w:t>
      </w:r>
      <w:r>
        <w:rPr>
          <w:b/>
          <w:sz w:val="20"/>
          <w:szCs w:val="20"/>
        </w:rPr>
        <w:t xml:space="preserve">[וְנִרְאֶה לִי מִזֶּה דְּלִימּוּד הַמִּשְׁנָיוֹת סְגֻלָּה לַאֲרִיכַת יָמִים]</w:t>
      </w:r>
      <w:r>
        <w:rPr>
          <w:sz w:val="20"/>
          <w:szCs w:val="20"/>
        </w:rPr>
        <w:t xml:space="preserve"> </w:t>
      </w:r>
      <w:r>
        <w:rPr>
          <w:sz w:val="20"/>
          <w:szCs w:val="20"/>
        </w:rPr>
        <w:t xml:space="preserve">—</w:t>
      </w:r>
      <w:r>
        <w:rPr>
          <w:sz w:val="20"/>
          <w:szCs w:val="20"/>
        </w:rPr>
        <w:t xml:space="preserve"> </w:t>
      </w:r>
      <w:r>
        <w:rPr>
          <w:b/>
          <w:sz w:val="20"/>
          <w:szCs w:val="20"/>
        </w:rPr>
        <w:t xml:space="preserve">‪[And it appears to me from this that the study of Mishnayos is a</w:t>
      </w:r>
      <w:r>
        <w:rPr>
          <w:b/>
          <w:sz w:val="20"/>
          <w:szCs w:val="20"/>
        </w:rPr>
        <w:t xml:space="preserve"> </w:t>
      </w:r>
      <w:r>
        <w:rPr>
          <w:i/>
          <w:b/>
          <w:sz w:val="20"/>
          <w:szCs w:val="20"/>
        </w:rPr>
        <w:t xml:space="preserve">segulah</w:t>
      </w:r>
      <w:r>
        <w:rPr>
          <w:b/>
          <w:sz w:val="20"/>
          <w:szCs w:val="20"/>
        </w:rPr>
        <w:t xml:space="preserve"> </w:t>
      </w:r>
      <w:r>
        <w:rPr>
          <w:b/>
          <w:sz w:val="20"/>
          <w:szCs w:val="20"/>
        </w:rPr>
        <w:t xml:space="preserve">for length of days.]</w:t>
      </w:r>
      <w:r>
        <w:rPr>
          <w:sz w:val="20"/>
          <w:szCs w:val="20"/>
        </w:rPr>
        <w:t xml:space="preserve"> </w:t>
      </w:r>
      <w:r>
        <w:rPr>
          <w:sz w:val="20"/>
          <w:szCs w:val="20"/>
        </w:rPr>
        <w:t xml:space="preserve">— and so the whole siman closes in the Mishnah: it holds, in potential, every Jewish soul and every spark yet to be reclaimed from exile, unfolding into actuality across the generations until Mashiach — and from that very root R’ Tzadok draws his closing, practical seal, that the study of Mishnayos is itself a segulah for length of days.‬</w:t>
      </w:r>
    </w:p>
    <w:p>
      <w:r>
        <w:br w:type="page"/>
      </w:r>
    </w:p>
    <w:p>
      <w:pPr>
        <w:sectPr>
          <w:headerReference w:type="default" r:id="rId9012"/>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7</w:t>
      </w:r>
    </w:p>
    <w:p>
      <w:pPr>
        <w:jc w:val="center"/>
        <w:bidi/>
        <w:spacing w:after="0"/>
      </w:pPr>
      <w:r>
        <w:rPr>
          <w:rFonts w:ascii="Liberation Serif" w:hAnsi="Liberation Serif" w:cs="Liberation Serif" w:eastAsia="Liberation Serif"/>
          <w:b/>
          <w:bCs/>
          <w:sz w:val="38"/>
          <w:szCs w:val="38"/>
          <w:rtl/>
        </w:rPr>
        <w:t xml:space="preserve">סִימָן ז</w:t>
      </w:r>
    </w:p>
    <w:p>
      <w:pPr>
        <w:jc w:val="center"/>
        <w:spacing w:after="0"/>
      </w:pPr>
      <w:r>
        <w:rPr>
          <w:rFonts w:ascii="Liberation Serif" w:hAnsi="Liberation Serif" w:cs="Liberation Serif" w:eastAsia="Liberation Serif"/>
          <w:i/>
          <w:iCs/>
          <w:sz w:val="22"/>
          <w:szCs w:val="22"/>
        </w:rPr>
        <w:t xml:space="preserve">The seventh level: when the individual returns, he and all the world are pardoned</w:t>
      </w:r>
    </w:p>
    <w:p>
      <w:pPr>
        <w:jc w:val="center"/>
        <w:bidi/>
        <w:spacing w:after="0"/>
      </w:pPr>
      <w:r>
        <w:rPr>
          <w:rFonts w:ascii="Liberation Serif" w:hAnsi="Liberation Serif" w:cs="Liberation Serif" w:eastAsia="Liberation Serif"/>
          <w:i/>
          <w:iCs/>
          <w:sz w:val="24"/>
          <w:szCs w:val="24"/>
          <w:rtl/>
        </w:rPr>
        <w:t xml:space="preserve">המדרגה השביעית והעליונה שיחיד ששב מוחלין לו ולכל העולם כולו.</w:t>
      </w:r>
    </w:p>
    <w:p>
      <w:pPr>
        <w:sectPr>
          <w:headerReference w:type="default" r:id="rId9013"/>
          <w:footerReference w:type="default" r:id="rId9003"/>
          <w:pgSz w:w="10080" w:h="14400"/>
          <w:pgMar w:top="1080" w:right="720" w:bottom="1080" w:left="1260" w:header="540" w:footer="540" w:gutter="0"/>
          <w:vAlign w:val="center"/>
        </w:sectPr>
      </w:pPr>
    </w:p>
    <w:p>
      <w:pPr>
        <w:pStyle w:val="Heading3"/>
      </w:pPr>
      <w:bookmarkStart w:id="1289" w:name="s7-1"/>
      <w:r>
        <w:t xml:space="preserve">‪סָעִיף א — Se’if 1‬</w:t>
      </w:r>
      <w:bookmarkEnd w:id="1289"/>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seventh and highest rung: when a single individual repents, he and the whole world with him are forgiven. Because all souls together form one complete</w:t>
      </w:r>
      <w:r>
        <w:rPr>
          <w:sz w:val="19"/>
          <w:szCs w:val="19"/>
          <w:b w:val="0"/>
          <w:bCs w:val="0"/>
        </w:rPr>
        <w:t xml:space="preserve"> </w:t>
      </w:r>
      <w:r>
        <w:rPr>
          <w:sz w:val="19"/>
          <w:szCs w:val="19"/>
          <w:b w:val="0"/>
          <w:bCs w:val="0"/>
        </w:rPr>
        <w:t xml:space="preserve">“</w:t>
      </w:r>
      <w:r>
        <w:rPr>
          <w:sz w:val="19"/>
          <w:szCs w:val="19"/>
          <w:b w:val="0"/>
          <w:bCs w:val="0"/>
        </w:rPr>
        <w:t xml:space="preserve">stature</w:t>
      </w:r>
      <w:r>
        <w:rPr>
          <w:sz w:val="19"/>
          <w:szCs w:val="19"/>
          <w:b w:val="0"/>
          <w:bCs w:val="0"/>
        </w:rPr>
        <w:t xml:space="preserve">”</w:t>
      </w:r>
      <w:r>
        <w:rPr>
          <w:sz w:val="19"/>
          <w:szCs w:val="19"/>
          <w:b w:val="0"/>
          <w:bCs w:val="0"/>
        </w:rPr>
        <w:t xml:space="preserve"> </w:t>
      </w:r>
      <w:r>
        <w:rPr>
          <w:sz w:val="19"/>
          <w:szCs w:val="19"/>
          <w:b w:val="0"/>
          <w:bCs w:val="0"/>
        </w:rPr>
        <w:t xml:space="preserve">— the stature of Adam HaRishon — no one can be wholly rectified until all Israel are. A single unrectified point is felt throughout, as pain at the tip of the smallest limb is felt by the whole body.</w:t>
      </w:r>
    </w:p>
    <w:p>
      <w:pPr>
        <w:pStyle w:val="BodyText"/>
        <w:spacing w:before="0" w:after="40" w:line="240" w:lineRule="auto"/>
      </w:pPr>
      <w:r>
        <w:rPr>
          <w:b/>
          <w:sz w:val="20"/>
          <w:szCs w:val="20"/>
        </w:rPr>
        <w:t xml:space="preserve">[א] הַמַּדְרֵגָה אַחֲרוֹנָה וְהַשְּׁבִיעִית בִּגְדוּלַּת הַתְּשׁוּבָה, דְּיָחִיד שֶׁשָּׁב מוֹחֲלִין לוֹ וּלְכָל הָעוֹלָם כּוּלּוֹ</w:t>
      </w:r>
      <w:r>
        <w:rPr>
          <w:sz w:val="20"/>
          <w:szCs w:val="20"/>
        </w:rPr>
        <w:t xml:space="preserve"> </w:t>
      </w:r>
      <w:r>
        <w:rPr>
          <w:sz w:val="20"/>
          <w:szCs w:val="20"/>
        </w:rPr>
        <w:t xml:space="preserve">—</w:t>
      </w:r>
      <w:r>
        <w:rPr>
          <w:sz w:val="20"/>
          <w:szCs w:val="20"/>
        </w:rPr>
        <w:t xml:space="preserve"> </w:t>
      </w:r>
      <w:r>
        <w:rPr>
          <w:b/>
          <w:sz w:val="20"/>
          <w:szCs w:val="20"/>
        </w:rPr>
        <w:t xml:space="preserve">‪The last and seventh rung in the greatness of teshuvah: that [when] an individual repents, they forgive him and the whole world with him.‬</w:t>
      </w:r>
      <w:r>
        <w:rPr>
          <w:rStyle w:val="FootnoteReference"/>
        </w:rPr>
        <w:footnoteReference w:id="1290"/>
      </w:r>
      <w:r>
        <w:rPr>
          <w:sz w:val="20"/>
          <w:szCs w:val="20"/>
        </w:rPr>
        <w:t xml:space="preserve"> </w:t>
      </w:r>
      <w:r>
        <w:rPr>
          <w:b/>
          <w:sz w:val="20"/>
          <w:szCs w:val="20"/>
        </w:rPr>
        <w:t xml:space="preserve">וּבַעֲשָׂרָה מַאֲמָרוֹת [מַאֲמַר חִקּוּר דִּין ח״א פי״ד] פֵּירֵשׁ עַל חֶלְקָם בָּעֲרֵבוּת, עַיֵּין שָׁם וּבַמְפָרֵשׁ [אוֹת ט״ז]</w:t>
      </w:r>
      <w:r>
        <w:rPr>
          <w:sz w:val="20"/>
          <w:szCs w:val="20"/>
        </w:rPr>
        <w:t xml:space="preserve"> </w:t>
      </w:r>
      <w:r>
        <w:rPr>
          <w:sz w:val="20"/>
          <w:szCs w:val="20"/>
        </w:rPr>
        <w:t xml:space="preserve">—</w:t>
      </w:r>
      <w:r>
        <w:rPr>
          <w:sz w:val="20"/>
          <w:szCs w:val="20"/>
        </w:rPr>
        <w:t xml:space="preserve"> </w:t>
      </w:r>
      <w:r>
        <w:rPr>
          <w:b/>
          <w:sz w:val="20"/>
          <w:szCs w:val="20"/>
        </w:rPr>
        <w:t xml:space="preserve">‪And in the</w:t>
      </w:r>
      <w:r>
        <w:rPr>
          <w:b/>
          <w:sz w:val="20"/>
          <w:szCs w:val="20"/>
        </w:rPr>
        <w:t xml:space="preserve"> </w:t>
      </w:r>
      <w:r>
        <w:rPr>
          <w:i/>
          <w:b/>
          <w:sz w:val="20"/>
          <w:szCs w:val="20"/>
        </w:rPr>
        <w:t xml:space="preserve">Asarah Maamaros</w:t>
      </w:r>
      <w:r>
        <w:rPr>
          <w:b/>
          <w:sz w:val="20"/>
          <w:szCs w:val="20"/>
        </w:rPr>
        <w:t xml:space="preserve"> </w:t>
      </w:r>
      <w:r>
        <w:rPr>
          <w:b/>
          <w:sz w:val="20"/>
          <w:szCs w:val="20"/>
        </w:rPr>
        <w:t xml:space="preserve">[Maamar Chikur Din I:14] he explained [this forgiveness] as [pertaining] to</w:t>
      </w:r>
      <w:r>
        <w:rPr>
          <w:b/>
          <w:sz w:val="20"/>
          <w:szCs w:val="20"/>
        </w:rPr>
        <w:t xml:space="preserve"> </w:t>
      </w:r>
      <w:r>
        <w:rPr>
          <w:b/>
          <w:sz w:val="20"/>
          <w:szCs w:val="20"/>
        </w:rPr>
        <w:t xml:space="preserve">“</w:t>
      </w:r>
      <w:r>
        <w:rPr>
          <w:b/>
          <w:sz w:val="20"/>
          <w:szCs w:val="20"/>
        </w:rPr>
        <w:t xml:space="preserve">their portion in the mutual guaranteeship</w:t>
      </w:r>
      <w:r>
        <w:rPr>
          <w:b/>
          <w:sz w:val="20"/>
          <w:szCs w:val="20"/>
        </w:rPr>
        <w:t xml:space="preserve">”</w:t>
      </w:r>
      <w:r>
        <w:rPr>
          <w:b/>
          <w:sz w:val="20"/>
          <w:szCs w:val="20"/>
        </w:rPr>
        <w:t xml:space="preserve"> </w:t>
      </w:r>
      <w:r>
        <w:rPr>
          <w:b/>
          <w:sz w:val="20"/>
          <w:szCs w:val="20"/>
        </w:rPr>
        <w:t xml:space="preserve">— see there, and in the commentary [§16];‬</w:t>
      </w:r>
      <w:r>
        <w:rPr>
          <w:rStyle w:val="FootnoteReference"/>
        </w:rPr>
        <w:footnoteReference w:id="1291"/>
      </w:r>
      <w:r>
        <w:rPr>
          <w:sz w:val="20"/>
          <w:szCs w:val="20"/>
        </w:rPr>
        <w:t xml:space="preserve"> </w:t>
      </w:r>
      <w:r>
        <w:rPr>
          <w:b/>
          <w:sz w:val="20"/>
          <w:szCs w:val="20"/>
        </w:rPr>
        <w:t xml:space="preserve">וְאֵינוֹ נִרְאֶה לִי, וְגַם דִּבְרֵי מַהֲרְשָׁ״א בְּחִדּוּשֵׁי אַגָּדוֹת שָׁם דָּחוּק</w:t>
      </w:r>
      <w:r>
        <w:rPr>
          <w:sz w:val="20"/>
          <w:szCs w:val="20"/>
        </w:rPr>
        <w:t xml:space="preserve"> </w:t>
      </w:r>
      <w:r>
        <w:rPr>
          <w:sz w:val="20"/>
          <w:szCs w:val="20"/>
        </w:rPr>
        <w:t xml:space="preserve">—</w:t>
      </w:r>
      <w:r>
        <w:rPr>
          <w:sz w:val="20"/>
          <w:szCs w:val="20"/>
        </w:rPr>
        <w:t xml:space="preserve"> </w:t>
      </w:r>
      <w:r>
        <w:rPr>
          <w:b/>
          <w:sz w:val="20"/>
          <w:szCs w:val="20"/>
        </w:rPr>
        <w:t xml:space="preserve">‪but this does not seem [correct] to me; and the words of the Maharsha, too, in Chiddushei Aggados there, are forced.‬</w:t>
      </w:r>
      <w:r>
        <w:rPr>
          <w:rStyle w:val="FootnoteReference"/>
        </w:rPr>
        <w:footnoteReference w:id="1292"/>
      </w:r>
    </w:p>
    <w:p>
      <w:pPr>
        <w:pStyle w:val="BodyText"/>
        <w:spacing w:before="0" w:after="40" w:line="240" w:lineRule="auto"/>
      </w:pPr>
      <w:r>
        <w:rPr>
          <w:b/>
          <w:sz w:val="20"/>
          <w:szCs w:val="20"/>
        </w:rPr>
        <w:t xml:space="preserve">אֲבָל לְדַעְתִּי הַפֵּירוּשׁ כִּפְשָׁטֵיהּ, וְזֶהוּ תַּכְלִית מַעֲלַת הַתְּשׁוּבָה וִיצִיאָתָהּ לְפֹעַל גָּמוּר בְּתַכְלִית שְׁלֵימוּת הִתְפַּשְּׁטוּתָהּ שֶׁהוּא בְּלֹא מֵצָרִים</w:t>
      </w:r>
      <w:r>
        <w:rPr>
          <w:sz w:val="20"/>
          <w:szCs w:val="20"/>
        </w:rPr>
        <w:t xml:space="preserve"> </w:t>
      </w:r>
      <w:r>
        <w:rPr>
          <w:sz w:val="20"/>
          <w:szCs w:val="20"/>
        </w:rPr>
        <w:t xml:space="preserve">—</w:t>
      </w:r>
      <w:r>
        <w:rPr>
          <w:sz w:val="20"/>
          <w:szCs w:val="20"/>
        </w:rPr>
        <w:t xml:space="preserve"> </w:t>
      </w:r>
      <w:r>
        <w:rPr>
          <w:b/>
          <w:sz w:val="20"/>
          <w:szCs w:val="20"/>
        </w:rPr>
        <w:t xml:space="preserve">‪But to my mind the explanation is according to its plain sense: and this is the ultimate elevation of teshuvah, and its emergence into complete actuality, in the ultimate perfection of its expansion — which is</w:t>
      </w:r>
      <w:r>
        <w:rPr>
          <w:b/>
          <w:sz w:val="20"/>
          <w:szCs w:val="20"/>
        </w:rPr>
        <w:t xml:space="preserve"> </w:t>
      </w:r>
      <w:r>
        <w:rPr>
          <w:b/>
          <w:sz w:val="20"/>
          <w:szCs w:val="20"/>
        </w:rPr>
        <w:t xml:space="preserve">“</w:t>
      </w:r>
      <w:r>
        <w:rPr>
          <w:b/>
          <w:sz w:val="20"/>
          <w:szCs w:val="20"/>
        </w:rPr>
        <w:t xml:space="preserve">without bounds [</w:t>
      </w:r>
      <w:r>
        <w:rPr>
          <w:i/>
          <w:b/>
          <w:sz w:val="20"/>
          <w:szCs w:val="20"/>
        </w:rPr>
        <w:t xml:space="preserve">meitzarim‬</w:t>
      </w:r>
      <w:r>
        <w:rPr>
          <w:b/>
          <w:sz w:val="20"/>
          <w:szCs w:val="20"/>
        </w:rPr>
        <w:t xml:space="preserve">]</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וְאֵין לְךָ דָּבָר שֶׁעוֹמֵד בִּפְנֵי הַתְּשׁוּבָה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there is nothing that stands before teshuvah.‬</w:t>
      </w:r>
      <w:r>
        <w:rPr>
          <w:b/>
          <w:sz w:val="20"/>
          <w:szCs w:val="20"/>
        </w:rPr>
        <w:t xml:space="preserve">”</w:t>
      </w:r>
      <w:r>
        <w:rPr>
          <w:rStyle w:val="FootnoteReference"/>
        </w:rPr>
        <w:footnoteReference w:id="1293"/>
      </w:r>
    </w:p>
    <w:p>
      <w:pPr>
        <w:pStyle w:val="BodyText"/>
        <w:spacing w:before="0" w:after="40" w:line="240" w:lineRule="auto"/>
      </w:pPr>
      <w:r>
        <w:rPr>
          <w:b/>
          <w:sz w:val="20"/>
          <w:szCs w:val="20"/>
        </w:rPr>
        <w:t xml:space="preserve">וּלְפִי שֶׁכָּל הַנְּפָשׁוֹת כּוּלָּן קוֹמָה אַחַת שְׁלֵימָה, הוּא קוֹמַת אָדָם הָרִאשׁוֹן שֶׁבּוֹ נִכְלְלוּ נַפְשׁוֹת כָּל צֶאֱצָאָיו</w:t>
      </w:r>
      <w:r>
        <w:rPr>
          <w:sz w:val="20"/>
          <w:szCs w:val="20"/>
        </w:rPr>
        <w:t xml:space="preserve"> </w:t>
      </w:r>
      <w:r>
        <w:rPr>
          <w:sz w:val="20"/>
          <w:szCs w:val="20"/>
        </w:rPr>
        <w:t xml:space="preserve">—</w:t>
      </w:r>
      <w:r>
        <w:rPr>
          <w:sz w:val="20"/>
          <w:szCs w:val="20"/>
        </w:rPr>
        <w:t xml:space="preserve"> </w:t>
      </w:r>
      <w:r>
        <w:rPr>
          <w:b/>
          <w:sz w:val="20"/>
          <w:szCs w:val="20"/>
        </w:rPr>
        <w:t xml:space="preserve">‪And since all the souls together are one complete</w:t>
      </w:r>
      <w:r>
        <w:rPr>
          <w:b/>
          <w:sz w:val="20"/>
          <w:szCs w:val="20"/>
        </w:rPr>
        <w:t xml:space="preserve"> </w:t>
      </w:r>
      <w:r>
        <w:rPr>
          <w:b/>
          <w:sz w:val="20"/>
          <w:szCs w:val="20"/>
        </w:rPr>
        <w:t xml:space="preserve">“</w:t>
      </w:r>
      <w:r>
        <w:rPr>
          <w:b/>
          <w:sz w:val="20"/>
          <w:szCs w:val="20"/>
        </w:rPr>
        <w:t xml:space="preserve">stature</w:t>
      </w:r>
      <w:r>
        <w:rPr>
          <w:b/>
          <w:sz w:val="20"/>
          <w:szCs w:val="20"/>
        </w:rPr>
        <w:t xml:space="preserve">”</w:t>
      </w:r>
      <w:r>
        <w:rPr>
          <w:b/>
          <w:sz w:val="20"/>
          <w:szCs w:val="20"/>
        </w:rPr>
        <w:t xml:space="preserve"> </w:t>
      </w:r>
      <w:r>
        <w:rPr>
          <w:b/>
          <w:sz w:val="20"/>
          <w:szCs w:val="20"/>
        </w:rPr>
        <w:t xml:space="preserve">— [namely] the stature of Adam HaRishon, in whom were included the souls of all his descendants —‬</w:t>
      </w:r>
      <w:r>
        <w:rPr>
          <w:sz w:val="20"/>
          <w:szCs w:val="20"/>
        </w:rPr>
        <w:t xml:space="preserve"> </w:t>
      </w:r>
      <w:r>
        <w:rPr>
          <w:b/>
          <w:sz w:val="20"/>
          <w:szCs w:val="20"/>
        </w:rPr>
        <w:t xml:space="preserve">וּכְמוֹ שֶׁאָמְרוּ [בִּשְׁמוֹת רַבָּה] עַל פָּסוּק ״אֵיפֹה הָיִיתָ בְּיָסְדִי אָרֶץ״</w:t>
      </w:r>
      <w:r>
        <w:rPr>
          <w:sz w:val="20"/>
          <w:szCs w:val="20"/>
        </w:rPr>
        <w:t xml:space="preserve"> </w:t>
      </w:r>
      <w:r>
        <w:rPr>
          <w:sz w:val="20"/>
          <w:szCs w:val="20"/>
        </w:rPr>
        <w:t xml:space="preserve">—</w:t>
      </w:r>
      <w:r>
        <w:rPr>
          <w:sz w:val="20"/>
          <w:szCs w:val="20"/>
        </w:rPr>
        <w:t xml:space="preserve"> </w:t>
      </w:r>
      <w:r>
        <w:rPr>
          <w:b/>
          <w:sz w:val="20"/>
          <w:szCs w:val="20"/>
        </w:rPr>
        <w:t xml:space="preserve">‪as they said [in Shemos Rabbah] on the verse,</w:t>
      </w:r>
      <w:r>
        <w:rPr>
          <w:b/>
          <w:sz w:val="20"/>
          <w:szCs w:val="20"/>
        </w:rPr>
        <w:t xml:space="preserve"> </w:t>
      </w:r>
      <w:r>
        <w:rPr>
          <w:b/>
          <w:sz w:val="20"/>
          <w:szCs w:val="20"/>
        </w:rPr>
        <w:t xml:space="preserve">“</w:t>
      </w:r>
      <w:r>
        <w:rPr>
          <w:b/>
          <w:sz w:val="20"/>
          <w:szCs w:val="20"/>
        </w:rPr>
        <w:t xml:space="preserve">Where were you when I founded the earth?</w:t>
      </w:r>
      <w:r>
        <w:rPr>
          <w:b/>
          <w:sz w:val="20"/>
          <w:szCs w:val="20"/>
        </w:rPr>
        <w:t xml:space="preserve">”</w:t>
      </w:r>
      <w:r>
        <w:rPr>
          <w:b/>
          <w:sz w:val="20"/>
          <w:szCs w:val="20"/>
        </w:rPr>
        <w:t xml:space="preserve"> </w:t>
      </w:r>
      <w:r>
        <w:rPr>
          <w:b/>
          <w:sz w:val="20"/>
          <w:szCs w:val="20"/>
        </w:rPr>
        <w:t xml:space="preserve">(Iyov 38:4)‬</w:t>
      </w:r>
      <w:r>
        <w:rPr>
          <w:rStyle w:val="FootnoteReference"/>
        </w:rPr>
        <w:footnoteReference w:id="1294"/>
      </w:r>
      <w:r>
        <w:rPr>
          <w:sz w:val="20"/>
          <w:szCs w:val="20"/>
        </w:rPr>
        <w:t xml:space="preserve"> </w:t>
      </w:r>
      <w:r>
        <w:rPr>
          <w:sz w:val="20"/>
          <w:szCs w:val="20"/>
        </w:rPr>
        <w:t xml:space="preserve">—</w:t>
      </w:r>
      <w:r>
        <w:rPr>
          <w:sz w:val="20"/>
          <w:szCs w:val="20"/>
        </w:rPr>
        <w:t xml:space="preserve"> </w:t>
      </w:r>
      <w:r>
        <w:rPr>
          <w:b/>
          <w:sz w:val="20"/>
          <w:szCs w:val="20"/>
        </w:rPr>
        <w:t xml:space="preserve">וְעַל כֵּן אֲפִילּוּ מִי שֶׁשָּׁב בְּכָל לְבָבוֹ לַה׳ אִי אֶפְשָׁר לוֹ לְתַקֵּן לְגַמְרֵי כָּל זְמַן שֶׁכָּל יִשְׂרָאֵל כּוּלָּם לֹא שָׁבוּ כְּמוֹהוּ, לִהְיוֹת נִתְקָן כָּל הַקּוֹמָה כּוּלָּהּ</w:t>
      </w:r>
      <w:r>
        <w:rPr>
          <w:sz w:val="20"/>
          <w:szCs w:val="20"/>
        </w:rPr>
        <w:t xml:space="preserve"> </w:t>
      </w:r>
      <w:r>
        <w:rPr>
          <w:sz w:val="20"/>
          <w:szCs w:val="20"/>
        </w:rPr>
        <w:t xml:space="preserve">—</w:t>
      </w:r>
      <w:r>
        <w:rPr>
          <w:sz w:val="20"/>
          <w:szCs w:val="20"/>
        </w:rPr>
        <w:t xml:space="preserve"> </w:t>
      </w:r>
      <w:r>
        <w:rPr>
          <w:b/>
          <w:sz w:val="20"/>
          <w:szCs w:val="20"/>
        </w:rPr>
        <w:t xml:space="preserve">‪therefore, even one who has repented with all his heart to Hashem cannot be entirely rectified so long as all Israel have not repented like him — [such that] the whole stature be rectified.‬</w:t>
      </w:r>
      <w:r>
        <w:rPr>
          <w:rStyle w:val="FootnoteReference"/>
        </w:rPr>
        <w:footnoteReference w:id="1295"/>
      </w:r>
    </w:p>
    <w:p>
      <w:pPr>
        <w:pStyle w:val="BodyText"/>
        <w:spacing w:before="0" w:after="40" w:line="240" w:lineRule="auto"/>
      </w:pPr>
      <w:r>
        <w:rPr>
          <w:b/>
          <w:sz w:val="20"/>
          <w:szCs w:val="20"/>
        </w:rPr>
        <w:t xml:space="preserve">וְכָל זְמַן שֶׁיֵּשׁ נִיצוֹץ אֶחָד מִן הַקּוֹמָה שֶׁלֹּא נִתְקָן לְגַמְרֵי, הֲרֵי חִסְרוֹנוֹ גּוֹרֵם חִסָּרוֹן לְכָל הַקּוֹמָה</w:t>
      </w:r>
      <w:r>
        <w:rPr>
          <w:sz w:val="20"/>
          <w:szCs w:val="20"/>
        </w:rPr>
        <w:t xml:space="preserve"> </w:t>
      </w:r>
      <w:r>
        <w:rPr>
          <w:sz w:val="20"/>
          <w:szCs w:val="20"/>
        </w:rPr>
        <w:t xml:space="preserve">—</w:t>
      </w:r>
      <w:r>
        <w:rPr>
          <w:sz w:val="20"/>
          <w:szCs w:val="20"/>
        </w:rPr>
        <w:t xml:space="preserve"> </w:t>
      </w:r>
      <w:r>
        <w:rPr>
          <w:b/>
          <w:sz w:val="20"/>
          <w:szCs w:val="20"/>
        </w:rPr>
        <w:t xml:space="preserve">‪And as long as there is a single spark of the stature not entirely rectified, its lack causes a lack to the whole stature —‬</w:t>
      </w:r>
      <w:r>
        <w:rPr>
          <w:sz w:val="20"/>
          <w:szCs w:val="20"/>
        </w:rPr>
        <w:t xml:space="preserve"> </w:t>
      </w:r>
      <w:r>
        <w:rPr>
          <w:b/>
          <w:sz w:val="20"/>
          <w:szCs w:val="20"/>
        </w:rPr>
        <w:t xml:space="preserve">כְּמוֹ הָאָדָם כְּשֶׁכּוֹאֵב לוֹ צִפּוֹרֶן רַגְלוֹ הוּא מַרְגִּישׁ הַכְּאֵב מִכָּל הַגּוּף</w:t>
      </w:r>
      <w:r>
        <w:rPr>
          <w:sz w:val="20"/>
          <w:szCs w:val="20"/>
        </w:rPr>
        <w:t xml:space="preserve"> </w:t>
      </w:r>
      <w:r>
        <w:rPr>
          <w:sz w:val="20"/>
          <w:szCs w:val="20"/>
        </w:rPr>
        <w:t xml:space="preserve">—</w:t>
      </w:r>
      <w:r>
        <w:rPr>
          <w:sz w:val="20"/>
          <w:szCs w:val="20"/>
        </w:rPr>
        <w:t xml:space="preserve"> </w:t>
      </w:r>
      <w:r>
        <w:rPr>
          <w:b/>
          <w:sz w:val="20"/>
          <w:szCs w:val="20"/>
        </w:rPr>
        <w:t xml:space="preserve">‪like a person, when his toenail pains him, feels the pain throughout his whole body,‬</w:t>
      </w:r>
      <w:r>
        <w:rPr>
          <w:rStyle w:val="FootnoteReference"/>
        </w:rPr>
        <w:footnoteReference w:id="1296"/>
      </w:r>
      <w:r>
        <w:rPr>
          <w:sz w:val="20"/>
          <w:szCs w:val="20"/>
        </w:rPr>
        <w:t xml:space="preserve"> </w:t>
      </w:r>
      <w:r>
        <w:rPr>
          <w:b/>
          <w:sz w:val="20"/>
          <w:szCs w:val="20"/>
        </w:rPr>
        <w:t xml:space="preserve">וְגַם חָכְמָתוֹ שֶׁבְּמוֹחוֹ וּבִינָתוֹ שֶׁבְּלִבּוֹ, אֵבָרִים הָרָאשִׁים שֶׁבּוֹ, אֵין מְיוּשָּׁבִים עַל יְדֵי זֶה הַכְּאֵב שֶׁבִּקְצֵה אֵבֶר הַיּוֹתֵר קָטָן</w:t>
      </w:r>
      <w:r>
        <w:rPr>
          <w:sz w:val="20"/>
          <w:szCs w:val="20"/>
        </w:rPr>
        <w:t xml:space="preserve"> </w:t>
      </w:r>
      <w:r>
        <w:rPr>
          <w:sz w:val="20"/>
          <w:szCs w:val="20"/>
        </w:rPr>
        <w:t xml:space="preserve">—</w:t>
      </w:r>
      <w:r>
        <w:rPr>
          <w:sz w:val="20"/>
          <w:szCs w:val="20"/>
        </w:rPr>
        <w:t xml:space="preserve"> </w:t>
      </w:r>
      <w:r>
        <w:rPr>
          <w:b/>
          <w:sz w:val="20"/>
          <w:szCs w:val="20"/>
        </w:rPr>
        <w:t xml:space="preserve">‪and even his wisdom, in his brain, and his understanding, in his heart — the chief limbs within him — are unsettled by this pain at the tip of the smallest limb.‬</w:t>
      </w:r>
      <w:r>
        <w:rPr>
          <w:rStyle w:val="FootnoteReference"/>
        </w:rPr>
        <w:footnoteReference w:id="1297"/>
      </w:r>
    </w:p>
    <w:p>
      <w:pPr>
        <w:pStyle w:val="BodyText"/>
        <w:spacing w:before="0" w:after="40" w:line="240" w:lineRule="auto"/>
      </w:pPr>
      <w:r>
        <w:rPr>
          <w:b/>
          <w:sz w:val="20"/>
          <w:szCs w:val="20"/>
        </w:rPr>
        <w:t xml:space="preserve">וְעַל כֵּן ״אֵין אָדָם צַדִּיק בָּאָרֶץ אֲשֶׁר (יַעֲשֶׂה טּוֹב וְלֹא יֶחֱטָא)״, אַף עַל פִּי שֶׁמִּצִּידוֹ הָיָה יָכוֹל לִישָּׁמֵר לִהְיוֹת צַדִּיק גָּמוּר בְּכָל דָּבָר</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there is no righteous man on earth who (does good and never sins)</w:t>
      </w:r>
      <w:r>
        <w:rPr>
          <w:b/>
          <w:sz w:val="20"/>
          <w:szCs w:val="20"/>
        </w:rPr>
        <w:t xml:space="preserve">”</w:t>
      </w:r>
      <w:r>
        <w:rPr>
          <w:b/>
          <w:sz w:val="20"/>
          <w:szCs w:val="20"/>
        </w:rPr>
        <w:t xml:space="preserve"> </w:t>
      </w:r>
      <w:r>
        <w:rPr>
          <w:b/>
          <w:sz w:val="20"/>
          <w:szCs w:val="20"/>
        </w:rPr>
        <w:t xml:space="preserve">(Koheles 7:20) — even though, from his own side, he could have guarded himself to be a complete tzaddik in everything —‬</w:t>
      </w:r>
      <w:r>
        <w:rPr>
          <w:sz w:val="20"/>
          <w:szCs w:val="20"/>
        </w:rPr>
        <w:t xml:space="preserve"> </w:t>
      </w:r>
      <w:r>
        <w:rPr>
          <w:b/>
          <w:sz w:val="20"/>
          <w:szCs w:val="20"/>
        </w:rPr>
        <w:t xml:space="preserve">אִי אֶפְשָׁר לוֹ לִהְיוֹת נָקִי לְגַמְרֵי כָּל זְמַן שֶׁאֵין הַדּוֹר כּוּלּוֹ כו׳</w:t>
      </w:r>
      <w:r>
        <w:rPr>
          <w:sz w:val="20"/>
          <w:szCs w:val="20"/>
        </w:rPr>
        <w:t xml:space="preserve"> </w:t>
      </w:r>
      <w:r>
        <w:rPr>
          <w:sz w:val="20"/>
          <w:szCs w:val="20"/>
        </w:rPr>
        <w:t xml:space="preserve">—</w:t>
      </w:r>
      <w:r>
        <w:rPr>
          <w:sz w:val="20"/>
          <w:szCs w:val="20"/>
        </w:rPr>
        <w:t xml:space="preserve"> </w:t>
      </w:r>
      <w:r>
        <w:rPr>
          <w:b/>
          <w:sz w:val="20"/>
          <w:szCs w:val="20"/>
        </w:rPr>
        <w:t xml:space="preserve">‪it is impossible for him to be entirely clean so long as the whole generation is not [rectified], etc.‬</w:t>
      </w:r>
      <w:r>
        <w:rPr>
          <w:sz w:val="20"/>
          <w:szCs w:val="20"/>
        </w:rPr>
        <w:t xml:space="preserve"> </w:t>
      </w:r>
      <w:r>
        <w:rPr>
          <w:b/>
          <w:sz w:val="20"/>
          <w:szCs w:val="20"/>
        </w:rPr>
        <w:t xml:space="preserve">וְחִסָּרוֹן שֶׁבַּדּוֹר וּבְכָל אָדָם פְּרָטִי שֶׁגּוֹרֵעַ יִשְׂרָאֵל בְּאוֹתוֹ דּוֹר הוּא נִרְגָּשׁ גַּם בּוֹ</w:t>
      </w:r>
      <w:r>
        <w:rPr>
          <w:sz w:val="20"/>
          <w:szCs w:val="20"/>
        </w:rPr>
        <w:t xml:space="preserve"> </w:t>
      </w:r>
      <w:r>
        <w:rPr>
          <w:sz w:val="20"/>
          <w:szCs w:val="20"/>
        </w:rPr>
        <w:t xml:space="preserve">—</w:t>
      </w:r>
      <w:r>
        <w:rPr>
          <w:sz w:val="20"/>
          <w:szCs w:val="20"/>
        </w:rPr>
        <w:t xml:space="preserve"> </w:t>
      </w:r>
      <w:r>
        <w:rPr>
          <w:b/>
          <w:sz w:val="20"/>
          <w:szCs w:val="20"/>
        </w:rPr>
        <w:t xml:space="preserve">‪And the deficiency in the generation — and in each private individual that diminishes Israel in that generation — is felt in him too:‬</w:t>
      </w:r>
      <w:r>
        <w:rPr>
          <w:sz w:val="20"/>
          <w:szCs w:val="20"/>
        </w:rPr>
        <w:t xml:space="preserve"> </w:t>
      </w:r>
      <w:r>
        <w:rPr>
          <w:b/>
          <w:sz w:val="20"/>
          <w:szCs w:val="20"/>
        </w:rPr>
        <w:t xml:space="preserve">וְלֹא דַּוְקָא שֶׁאוֹתוֹ הָרַע שֶׁל אָדָם הָאַחֵר פּוֹעֵל בּוֹ, רַק שֶׁבֶּאֱמֶת יֵשׁ שֶׁמֶץ מֵחִסָּרוֹן זֶה גַּם בּוֹ, מֵאַחַר שֶׁהַכֹּל קוֹמָה אֶחָד</w:t>
      </w:r>
      <w:r>
        <w:rPr>
          <w:sz w:val="20"/>
          <w:szCs w:val="20"/>
        </w:rPr>
        <w:t xml:space="preserve"> </w:t>
      </w:r>
      <w:r>
        <w:rPr>
          <w:sz w:val="20"/>
          <w:szCs w:val="20"/>
        </w:rPr>
        <w:t xml:space="preserve">—</w:t>
      </w:r>
      <w:r>
        <w:rPr>
          <w:sz w:val="20"/>
          <w:szCs w:val="20"/>
        </w:rPr>
        <w:t xml:space="preserve"> </w:t>
      </w:r>
      <w:r>
        <w:rPr>
          <w:b/>
          <w:sz w:val="20"/>
          <w:szCs w:val="20"/>
        </w:rPr>
        <w:t xml:space="preserve">‪not [merely] that the other person’s evil acts upon him, but that in truth there is a trace of this deficiency in him as well — since all is one stature.</w:t>
      </w:r>
      <w:r>
        <w:rPr>
          <w:sz w:val="20"/>
          <w:szCs w:val="20"/>
        </w:rPr>
        <w:t xml:space="preserve"> </w:t>
      </w:r>
      <w:r>
        <w:rPr>
          <w:sz w:val="20"/>
          <w:szCs w:val="20"/>
        </w:rPr>
        <w:t xml:space="preserve">— The perfection of teshuvah, then, is inescapably communal: the lone penitent has done all he can and yet remains, of necessity, incomplete until the last spark of the shared body is healed.‬</w:t>
      </w:r>
    </w:p>
    <w:p>
      <w:r>
        <w:pict>
          <v:rect style="width:0;height:1.5pt" o:hralign="center" o:hrstd="t" o:hr="t"/>
        </w:pict>
      </w:r>
    </w:p>
    <w:p>
      <w:pPr>
        <w:pStyle w:val="Heading3"/>
      </w:pPr>
      <w:bookmarkStart w:id="1298" w:name="s7-2"/>
      <w:r>
        <w:t xml:space="preserve">‪סָעִיף ב — Se’if 2‬</w:t>
      </w:r>
      <w:bookmarkEnd w:id="129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heart is the wellspring of life to the whole body: when the heart is whole, no limb is spoiled, and every hurt is felt and healed through it.</w:t>
      </w:r>
      <w:r>
        <w:rPr>
          <w:sz w:val="19"/>
          <w:szCs w:val="19"/>
          <w:b w:val="0"/>
          <w:bCs w:val="0"/>
        </w:rPr>
        <w:t xml:space="preserve"> </w:t>
      </w:r>
      <w:r>
        <w:rPr>
          <w:sz w:val="19"/>
          <w:szCs w:val="19"/>
          <w:b w:val="0"/>
          <w:bCs w:val="0"/>
        </w:rPr>
        <w:t xml:space="preserve">“</w:t>
      </w:r>
      <w:r>
        <w:rPr>
          <w:sz w:val="19"/>
          <w:szCs w:val="19"/>
          <w:b w:val="0"/>
          <w:bCs w:val="0"/>
        </w:rPr>
        <w:t xml:space="preserve">God made man upright,</w:t>
      </w:r>
      <w:r>
        <w:rPr>
          <w:sz w:val="19"/>
          <w:szCs w:val="19"/>
          <w:b w:val="0"/>
          <w:bCs w:val="0"/>
        </w:rPr>
        <w:t xml:space="preserve">”</w:t>
      </w:r>
      <w:r>
        <w:rPr>
          <w:sz w:val="19"/>
          <w:szCs w:val="19"/>
          <w:b w:val="0"/>
          <w:bCs w:val="0"/>
        </w:rPr>
        <w:t xml:space="preserve"> </w:t>
      </w:r>
      <w:r>
        <w:rPr>
          <w:sz w:val="19"/>
          <w:szCs w:val="19"/>
          <w:b w:val="0"/>
          <w:bCs w:val="0"/>
        </w:rPr>
        <w:t xml:space="preserve">but the sin spoiled the whole stature. Teshuvah works in the same way — the heart draws fresh blood and vitality to the ailing limb, so that it returns to its health and its beauty.</w:t>
      </w:r>
    </w:p>
    <w:p>
      <w:pPr>
        <w:pStyle w:val="BodyText"/>
        <w:spacing w:before="0" w:after="40" w:line="240" w:lineRule="auto"/>
      </w:pPr>
      <w:r>
        <w:rPr>
          <w:b/>
          <w:sz w:val="20"/>
          <w:szCs w:val="20"/>
        </w:rPr>
        <w:t xml:space="preserve">[ב] וְהַלֵּב מִמֶּנּוּ תּוֹצְאוֹת חַיִּים לְכָל הַגּוּף, וְכַאֲשֶׁר הַלֵּב בִּשְׁלֵימוּת לֹא יִהְיֶה קִלְקוּל בְּשׁוּם אֵבֶר מֵאֵבְרֵי הַגּוּף</w:t>
      </w:r>
      <w:r>
        <w:rPr>
          <w:sz w:val="20"/>
          <w:szCs w:val="20"/>
        </w:rPr>
        <w:t xml:space="preserve"> </w:t>
      </w:r>
      <w:r>
        <w:rPr>
          <w:sz w:val="20"/>
          <w:szCs w:val="20"/>
        </w:rPr>
        <w:t xml:space="preserve">—</w:t>
      </w:r>
      <w:r>
        <w:rPr>
          <w:sz w:val="20"/>
          <w:szCs w:val="20"/>
        </w:rPr>
        <w:t xml:space="preserve"> </w:t>
      </w:r>
      <w:r>
        <w:rPr>
          <w:b/>
          <w:sz w:val="20"/>
          <w:szCs w:val="20"/>
        </w:rPr>
        <w:t xml:space="preserve">‪And the heart — from it are</w:t>
      </w:r>
      <w:r>
        <w:rPr>
          <w:b/>
          <w:sz w:val="20"/>
          <w:szCs w:val="20"/>
        </w:rPr>
        <w:t xml:space="preserve"> </w:t>
      </w:r>
      <w:r>
        <w:rPr>
          <w:b/>
          <w:sz w:val="20"/>
          <w:szCs w:val="20"/>
        </w:rPr>
        <w:t xml:space="preserve">“</w:t>
      </w:r>
      <w:r>
        <w:rPr>
          <w:b/>
          <w:sz w:val="20"/>
          <w:szCs w:val="20"/>
        </w:rPr>
        <w:t xml:space="preserve">the wellsprings of life</w:t>
      </w:r>
      <w:r>
        <w:rPr>
          <w:b/>
          <w:sz w:val="20"/>
          <w:szCs w:val="20"/>
        </w:rPr>
        <w:t xml:space="preserve">”</w:t>
      </w:r>
      <w:r>
        <w:rPr>
          <w:b/>
          <w:sz w:val="20"/>
          <w:szCs w:val="20"/>
        </w:rPr>
        <w:t xml:space="preserve"> </w:t>
      </w:r>
      <w:r>
        <w:rPr>
          <w:b/>
          <w:sz w:val="20"/>
          <w:szCs w:val="20"/>
        </w:rPr>
        <w:t xml:space="preserve">(Mishlei 4:23)</w:t>
      </w:r>
      <w:r>
        <w:rPr>
          <w:rStyle w:val="FootnoteReference"/>
        </w:rPr>
        <w:footnoteReference w:id="1299"/>
      </w:r>
      <w:r>
        <w:rPr>
          <w:b/>
          <w:sz w:val="20"/>
          <w:szCs w:val="20"/>
        </w:rPr>
        <w:t xml:space="preserve"> </w:t>
      </w:r>
      <w:r>
        <w:rPr>
          <w:b/>
          <w:sz w:val="20"/>
          <w:szCs w:val="20"/>
        </w:rPr>
        <w:t xml:space="preserve">to the whole body; and when the heart is in [full] wholeness, there will be no spoilage in any of the body’s limbs.‬</w:t>
      </w:r>
      <w:r>
        <w:rPr>
          <w:rStyle w:val="FootnoteReference"/>
        </w:rPr>
        <w:footnoteReference w:id="1300"/>
      </w:r>
      <w:r>
        <w:rPr>
          <w:sz w:val="20"/>
          <w:szCs w:val="20"/>
        </w:rPr>
        <w:t xml:space="preserve"> </w:t>
      </w:r>
      <w:r>
        <w:rPr>
          <w:b/>
          <w:sz w:val="20"/>
          <w:szCs w:val="20"/>
        </w:rPr>
        <w:t xml:space="preserve">וְאִם יַגִּיעַ אֵיזֶה קִלְקוּל, הַקִּלְקוּל בָּא מִדָּם שֶׁבַּלֵּב, דְּבְרֵישׁ כָּל מַרְעִין אֲנָא דָּם, וְהוּא הַנֶּפֶשׁ</w:t>
      </w:r>
      <w:r>
        <w:rPr>
          <w:sz w:val="20"/>
          <w:szCs w:val="20"/>
        </w:rPr>
        <w:t xml:space="preserve"> </w:t>
      </w:r>
      <w:r>
        <w:rPr>
          <w:sz w:val="20"/>
          <w:szCs w:val="20"/>
        </w:rPr>
        <w:t xml:space="preserve">—</w:t>
      </w:r>
      <w:r>
        <w:rPr>
          <w:sz w:val="20"/>
          <w:szCs w:val="20"/>
        </w:rPr>
        <w:t xml:space="preserve"> </w:t>
      </w:r>
      <w:r>
        <w:rPr>
          <w:b/>
          <w:sz w:val="20"/>
          <w:szCs w:val="20"/>
        </w:rPr>
        <w:t xml:space="preserve">‪And if some spoilage does occur, the spoilage comes from the blood in the heart — for</w:t>
      </w:r>
      <w:r>
        <w:rPr>
          <w:b/>
          <w:sz w:val="20"/>
          <w:szCs w:val="20"/>
        </w:rPr>
        <w:t xml:space="preserve"> </w:t>
      </w:r>
      <w:r>
        <w:rPr>
          <w:b/>
          <w:sz w:val="20"/>
          <w:szCs w:val="20"/>
        </w:rPr>
        <w:t xml:space="preserve">“</w:t>
      </w:r>
      <w:r>
        <w:rPr>
          <w:b/>
          <w:sz w:val="20"/>
          <w:szCs w:val="20"/>
        </w:rPr>
        <w:t xml:space="preserve">at the head of all illnesses am I, blood</w:t>
      </w:r>
      <w:r>
        <w:rPr>
          <w:b/>
          <w:sz w:val="20"/>
          <w:szCs w:val="20"/>
        </w:rPr>
        <w:t xml:space="preserve">”</w:t>
      </w:r>
      <w:r>
        <w:rPr>
          <w:b/>
          <w:sz w:val="20"/>
          <w:szCs w:val="20"/>
        </w:rPr>
        <w:t xml:space="preserve"> </w:t>
      </w:r>
      <w:r>
        <w:rPr>
          <w:b/>
          <w:sz w:val="20"/>
          <w:szCs w:val="20"/>
        </w:rPr>
        <w:t xml:space="preserve">— and it [the blood] is</w:t>
      </w:r>
      <w:r>
        <w:rPr>
          <w:b/>
          <w:sz w:val="20"/>
          <w:szCs w:val="20"/>
        </w:rPr>
        <w:t xml:space="preserve"> </w:t>
      </w:r>
      <w:r>
        <w:rPr>
          <w:b/>
          <w:sz w:val="20"/>
          <w:szCs w:val="20"/>
        </w:rPr>
        <w:t xml:space="preserve">“</w:t>
      </w:r>
      <w:r>
        <w:rPr>
          <w:b/>
          <w:sz w:val="20"/>
          <w:szCs w:val="20"/>
        </w:rPr>
        <w:t xml:space="preserve">the nefesh.‬</w:t>
      </w:r>
      <w:r>
        <w:rPr>
          <w:b/>
          <w:sz w:val="20"/>
          <w:szCs w:val="20"/>
        </w:rPr>
        <w:t xml:space="preserve">”</w:t>
      </w:r>
      <w:r>
        <w:rPr>
          <w:rStyle w:val="FootnoteReference"/>
        </w:rPr>
        <w:footnoteReference w:id="1301"/>
      </w:r>
    </w:p>
    <w:p>
      <w:pPr>
        <w:pStyle w:val="BodyText"/>
        <w:spacing w:before="0" w:after="40" w:line="240" w:lineRule="auto"/>
      </w:pPr>
      <w:r>
        <w:rPr>
          <w:b/>
          <w:sz w:val="20"/>
          <w:szCs w:val="20"/>
        </w:rPr>
        <w:t xml:space="preserve">וְכֵן אֲפִילּוּ קִלְקוּל וּכְאֵב הַבָּא מִבַּחוּץ לְאֵיזֶה אֵבֶר עַל יְדֵי הַכָּאָה וְכַיּוֹצֵא שֶׁאֵינוֹ נִמְשָׁךְ מֵהַלֵּב, מִכָּל מָקוֹם הַלֵּב מַרְגִּישׁ</w:t>
      </w:r>
      <w:r>
        <w:rPr>
          <w:sz w:val="20"/>
          <w:szCs w:val="20"/>
        </w:rPr>
        <w:t xml:space="preserve"> </w:t>
      </w:r>
      <w:r>
        <w:rPr>
          <w:sz w:val="20"/>
          <w:szCs w:val="20"/>
        </w:rPr>
        <w:t xml:space="preserve">—</w:t>
      </w:r>
      <w:r>
        <w:rPr>
          <w:sz w:val="20"/>
          <w:szCs w:val="20"/>
        </w:rPr>
        <w:t xml:space="preserve"> </w:t>
      </w:r>
      <w:r>
        <w:rPr>
          <w:b/>
          <w:sz w:val="20"/>
          <w:szCs w:val="20"/>
        </w:rPr>
        <w:t xml:space="preserve">‪And likewise, even a spoilage or pain that comes from without to some limb — through a blow or the like — which does not stem from the heart, nonetheless the heart feels [it]:‬</w:t>
      </w:r>
      <w:r>
        <w:rPr>
          <w:sz w:val="20"/>
          <w:szCs w:val="20"/>
        </w:rPr>
        <w:t xml:space="preserve"> </w:t>
      </w:r>
      <w:r>
        <w:rPr>
          <w:b/>
          <w:sz w:val="20"/>
          <w:szCs w:val="20"/>
        </w:rPr>
        <w:t xml:space="preserve">לֹא בִּכְאֵב הָאֵבֶר, אֶלָּא שֶׁעַל יְדֵי הַכְּאֵב פּוֹעֵל אֵיזֶה שִׁינּוּי בַּדָּם, וְעַל יְדֵי זֶה הוּא מַרְגִּישׁ בַּלֵּב</w:t>
      </w:r>
      <w:r>
        <w:rPr>
          <w:sz w:val="20"/>
          <w:szCs w:val="20"/>
        </w:rPr>
        <w:t xml:space="preserve"> </w:t>
      </w:r>
      <w:r>
        <w:rPr>
          <w:sz w:val="20"/>
          <w:szCs w:val="20"/>
        </w:rPr>
        <w:t xml:space="preserve">—</w:t>
      </w:r>
      <w:r>
        <w:rPr>
          <w:sz w:val="20"/>
          <w:szCs w:val="20"/>
        </w:rPr>
        <w:t xml:space="preserve"> </w:t>
      </w:r>
      <w:r>
        <w:rPr>
          <w:b/>
          <w:sz w:val="20"/>
          <w:szCs w:val="20"/>
        </w:rPr>
        <w:t xml:space="preserve">‪not [directly] by the limb’s pain, but that through the pain some change is wrought in the blood, and thereby it is felt in the heart.‬</w:t>
      </w:r>
      <w:r>
        <w:rPr>
          <w:sz w:val="20"/>
          <w:szCs w:val="20"/>
        </w:rPr>
        <w:t xml:space="preserve"> </w:t>
      </w:r>
      <w:r>
        <w:rPr>
          <w:b/>
          <w:sz w:val="20"/>
          <w:szCs w:val="20"/>
        </w:rPr>
        <w:t xml:space="preserve">וְהַתִּיקּוּן אַחַר כָּךְ לְעוֹלָם הוּא עַל יְדֵי הַלֵּב הַמַּמְשִׁיךְ דָּם חָדָשׁ וְחִיּוּת חֲדָשָׁה לְאוֹתוֹ אֵבֶר שֶׁיּוּכַל לַחֲזוֹר לִבְרִיאוּתוֹ</w:t>
      </w:r>
      <w:r>
        <w:rPr>
          <w:sz w:val="20"/>
          <w:szCs w:val="20"/>
        </w:rPr>
        <w:t xml:space="preserve"> </w:t>
      </w:r>
      <w:r>
        <w:rPr>
          <w:sz w:val="20"/>
          <w:szCs w:val="20"/>
        </w:rPr>
        <w:t xml:space="preserve">—</w:t>
      </w:r>
      <w:r>
        <w:rPr>
          <w:sz w:val="20"/>
          <w:szCs w:val="20"/>
        </w:rPr>
        <w:t xml:space="preserve"> </w:t>
      </w:r>
      <w:r>
        <w:rPr>
          <w:b/>
          <w:sz w:val="20"/>
          <w:szCs w:val="20"/>
        </w:rPr>
        <w:t xml:space="preserve">‪And the healing, afterward, is always through the heart, which draws new blood and new vitality to that limb, so that it can return to its health.‬</w:t>
      </w:r>
      <w:r>
        <w:rPr>
          <w:rStyle w:val="FootnoteReference"/>
        </w:rPr>
        <w:footnoteReference w:id="1302"/>
      </w:r>
    </w:p>
    <w:p>
      <w:pPr>
        <w:pStyle w:val="BodyText"/>
        <w:spacing w:before="0" w:after="40" w:line="240" w:lineRule="auto"/>
      </w:pPr>
      <w:r>
        <w:rPr>
          <w:b/>
          <w:sz w:val="20"/>
          <w:szCs w:val="20"/>
        </w:rPr>
        <w:t xml:space="preserve">וְ״הָאֱלֹקִים עָשָׂה אֶת הָאָדָם יָשָׁר״, אֶלָּא שֶׁגָּרַם הַחֵטְא וְנִתְקַלְקֵל כָּל הַקּוֹמָה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God made man upright</w:t>
      </w:r>
      <w:r>
        <w:rPr>
          <w:b/>
          <w:sz w:val="20"/>
          <w:szCs w:val="20"/>
        </w:rPr>
        <w:t xml:space="preserve">”</w:t>
      </w:r>
      <w:r>
        <w:rPr>
          <w:b/>
          <w:sz w:val="20"/>
          <w:szCs w:val="20"/>
        </w:rPr>
        <w:t xml:space="preserve"> </w:t>
      </w:r>
      <w:r>
        <w:rPr>
          <w:b/>
          <w:sz w:val="20"/>
          <w:szCs w:val="20"/>
        </w:rPr>
        <w:t xml:space="preserve">(Koheles 7:29) — except that the sin caused [otherwise], and the whole stature was spoiled.‬</w:t>
      </w:r>
      <w:r>
        <w:rPr>
          <w:sz w:val="20"/>
          <w:szCs w:val="20"/>
        </w:rPr>
        <w:t xml:space="preserve"> </w:t>
      </w:r>
      <w:r>
        <w:rPr>
          <w:b/>
          <w:sz w:val="20"/>
          <w:szCs w:val="20"/>
        </w:rPr>
        <w:t xml:space="preserve">וְעַל זֶה הוּא הַתְּשׁוּבָה, לְתַקֵּן לִהְיוֹת יָשָׁר כְּבָרִאשׁוֹנָה, וְאָז מִמֵּילָא הוּא בְּתוֹסֶפֶת שֶׁבַח וְהִידוּר כַּאֲשֶׁר יִתְיַישֵּׁר אַחַר הַקִּלְקוּל</w:t>
      </w:r>
      <w:r>
        <w:rPr>
          <w:sz w:val="20"/>
          <w:szCs w:val="20"/>
        </w:rPr>
        <w:t xml:space="preserve"> </w:t>
      </w:r>
      <w:r>
        <w:rPr>
          <w:sz w:val="20"/>
          <w:szCs w:val="20"/>
        </w:rPr>
        <w:t xml:space="preserve">—</w:t>
      </w:r>
      <w:r>
        <w:rPr>
          <w:sz w:val="20"/>
          <w:szCs w:val="20"/>
        </w:rPr>
        <w:t xml:space="preserve"> </w:t>
      </w:r>
      <w:r>
        <w:rPr>
          <w:b/>
          <w:sz w:val="20"/>
          <w:szCs w:val="20"/>
        </w:rPr>
        <w:t xml:space="preserve">‪And for this is teshuvah — to rectify [it], to be upright as at first; and then it is, of itself, with an added measure of praise and beauty, when it is straightened after the breach.‬</w:t>
      </w:r>
      <w:r>
        <w:rPr>
          <w:sz w:val="20"/>
          <w:szCs w:val="20"/>
        </w:rPr>
        <w:t xml:space="preserve"> </w:t>
      </w:r>
      <w:r>
        <w:rPr>
          <w:b/>
          <w:sz w:val="20"/>
          <w:szCs w:val="20"/>
        </w:rPr>
        <w:t xml:space="preserve">וְעִיקַּר הַתְּשׁוּבָה הוּא בַּלֵּב, כְּמוֹ שֶׁנֶּאֱמַר ״לְבָבוֹ יָבִין וָשָׁב״, וּמִמֶּנָּה הַתִּיקּוּן לְכָל הָאֵבָרִים</w:t>
      </w:r>
      <w:r>
        <w:rPr>
          <w:sz w:val="20"/>
          <w:szCs w:val="20"/>
        </w:rPr>
        <w:t xml:space="preserve"> </w:t>
      </w:r>
      <w:r>
        <w:rPr>
          <w:sz w:val="20"/>
          <w:szCs w:val="20"/>
        </w:rPr>
        <w:t xml:space="preserve">—</w:t>
      </w:r>
      <w:r>
        <w:rPr>
          <w:sz w:val="20"/>
          <w:szCs w:val="20"/>
        </w:rPr>
        <w:t xml:space="preserve"> </w:t>
      </w:r>
      <w:r>
        <w:rPr>
          <w:b/>
          <w:sz w:val="20"/>
          <w:szCs w:val="20"/>
        </w:rPr>
        <w:t xml:space="preserve">‪And the essence of teshuvah is in the heart, as it says,</w:t>
      </w:r>
      <w:r>
        <w:rPr>
          <w:b/>
          <w:sz w:val="20"/>
          <w:szCs w:val="20"/>
        </w:rPr>
        <w:t xml:space="preserve"> </w:t>
      </w:r>
      <w:r>
        <w:rPr>
          <w:b/>
          <w:sz w:val="20"/>
          <w:szCs w:val="20"/>
        </w:rPr>
        <w:t xml:space="preserve">“</w:t>
      </w:r>
      <w:r>
        <w:rPr>
          <w:b/>
          <w:sz w:val="20"/>
          <w:szCs w:val="20"/>
        </w:rPr>
        <w:t xml:space="preserve">his heart shall understand and repent</w:t>
      </w:r>
      <w:r>
        <w:rPr>
          <w:b/>
          <w:sz w:val="20"/>
          <w:szCs w:val="20"/>
        </w:rPr>
        <w:t xml:space="preserve">”</w:t>
      </w:r>
      <w:r>
        <w:rPr>
          <w:b/>
          <w:sz w:val="20"/>
          <w:szCs w:val="20"/>
        </w:rPr>
        <w:t xml:space="preserve"> </w:t>
      </w:r>
      <w:r>
        <w:rPr>
          <w:b/>
          <w:sz w:val="20"/>
          <w:szCs w:val="20"/>
        </w:rPr>
        <w:t xml:space="preserve">(Yeshayah 6:10) — and from it [comes] the rectification to all the limbs.‬</w:t>
      </w:r>
    </w:p>
    <w:p>
      <w:pPr>
        <w:pStyle w:val="BodyText"/>
        <w:spacing w:before="0" w:after="40" w:line="240" w:lineRule="auto"/>
      </w:pPr>
      <w:r>
        <w:rPr>
          <w:b/>
          <w:sz w:val="20"/>
          <w:szCs w:val="20"/>
        </w:rPr>
        <w:t xml:space="preserve">וּבְכָל דּוֹר יֵשׁ נֶפֶשׁ אֶחָד שֶׁהוּא הַלֵּב שֶׁבְּאוֹתוֹ דּוֹר, וּמִמֶּנָּה תּוֹצְאוֹת חַיִּים לְכָל הַדּוֹר, וּבוֹ הוּא הִתְעוֹרְרוּת הַתְּשׁוּבָה לְכָל הַדּוֹר</w:t>
      </w:r>
      <w:r>
        <w:rPr>
          <w:sz w:val="20"/>
          <w:szCs w:val="20"/>
        </w:rPr>
        <w:t xml:space="preserve"> </w:t>
      </w:r>
      <w:r>
        <w:rPr>
          <w:sz w:val="20"/>
          <w:szCs w:val="20"/>
        </w:rPr>
        <w:t xml:space="preserve">—</w:t>
      </w:r>
      <w:r>
        <w:rPr>
          <w:sz w:val="20"/>
          <w:szCs w:val="20"/>
        </w:rPr>
        <w:t xml:space="preserve"> </w:t>
      </w:r>
      <w:r>
        <w:rPr>
          <w:b/>
          <w:sz w:val="20"/>
          <w:szCs w:val="20"/>
        </w:rPr>
        <w:t xml:space="preserve">‪And in every generation there is one soul who is</w:t>
      </w:r>
      <w:r>
        <w:rPr>
          <w:b/>
          <w:sz w:val="20"/>
          <w:szCs w:val="20"/>
        </w:rPr>
        <w:t xml:space="preserve"> </w:t>
      </w:r>
      <w:r>
        <w:rPr>
          <w:b/>
          <w:sz w:val="20"/>
          <w:szCs w:val="20"/>
        </w:rPr>
        <w:t xml:space="preserve">“</w:t>
      </w:r>
      <w:r>
        <w:rPr>
          <w:b/>
          <w:sz w:val="20"/>
          <w:szCs w:val="20"/>
        </w:rPr>
        <w:t xml:space="preserve">the heart</w:t>
      </w:r>
      <w:r>
        <w:rPr>
          <w:b/>
          <w:sz w:val="20"/>
          <w:szCs w:val="20"/>
        </w:rPr>
        <w:t xml:space="preserve">”</w:t>
      </w:r>
      <w:r>
        <w:rPr>
          <w:b/>
          <w:sz w:val="20"/>
          <w:szCs w:val="20"/>
        </w:rPr>
        <w:t xml:space="preserve"> </w:t>
      </w:r>
      <w:r>
        <w:rPr>
          <w:b/>
          <w:sz w:val="20"/>
          <w:szCs w:val="20"/>
        </w:rPr>
        <w:t xml:space="preserve">of that generation, and from it are the wellsprings of life to the whole generation, and in it is the awakening of teshuvah for the whole generation.‬</w:t>
      </w:r>
      <w:r>
        <w:rPr>
          <w:sz w:val="20"/>
          <w:szCs w:val="20"/>
        </w:rPr>
        <w:t xml:space="preserve"> </w:t>
      </w:r>
      <w:r>
        <w:rPr>
          <w:b/>
          <w:sz w:val="20"/>
          <w:szCs w:val="20"/>
        </w:rPr>
        <w:t xml:space="preserve">וְדָוִד הַמֶּלֶךְ ע״ה שֶׁ״הֵקִים עוּלָּהּ שֶׁל תְּשׁוּבָה״ הוּא הַלֵּב שֶׁל כְּלַל יִשְׂרָאֵל, וְעַל כֵּן זָכָה לַמְּלוּכָה</w:t>
      </w:r>
      <w:r>
        <w:rPr>
          <w:sz w:val="20"/>
          <w:szCs w:val="20"/>
        </w:rPr>
        <w:t xml:space="preserve"> </w:t>
      </w:r>
      <w:r>
        <w:rPr>
          <w:sz w:val="20"/>
          <w:szCs w:val="20"/>
        </w:rPr>
        <w:t xml:space="preserve">—</w:t>
      </w:r>
      <w:r>
        <w:rPr>
          <w:sz w:val="20"/>
          <w:szCs w:val="20"/>
        </w:rPr>
        <w:t xml:space="preserve"> </w:t>
      </w:r>
      <w:r>
        <w:rPr>
          <w:b/>
          <w:sz w:val="20"/>
          <w:szCs w:val="20"/>
        </w:rPr>
        <w:t xml:space="preserve">‪And David HaMelech, who</w:t>
      </w:r>
      <w:r>
        <w:rPr>
          <w:b/>
          <w:sz w:val="20"/>
          <w:szCs w:val="20"/>
        </w:rPr>
        <w:t xml:space="preserve"> </w:t>
      </w:r>
      <w:r>
        <w:rPr>
          <w:b/>
          <w:sz w:val="20"/>
          <w:szCs w:val="20"/>
        </w:rPr>
        <w:t xml:space="preserve">“</w:t>
      </w:r>
      <w:r>
        <w:rPr>
          <w:b/>
          <w:sz w:val="20"/>
          <w:szCs w:val="20"/>
        </w:rPr>
        <w:t xml:space="preserve">raised up the yoke of teshuvah</w:t>
      </w:r>
      <w:r>
        <w:rPr>
          <w:b/>
          <w:sz w:val="20"/>
          <w:szCs w:val="20"/>
        </w:rPr>
        <w:t xml:space="preserve">”</w:t>
      </w:r>
      <w:r>
        <w:rPr>
          <w:b/>
          <w:sz w:val="20"/>
          <w:szCs w:val="20"/>
        </w:rPr>
        <w:t xml:space="preserve"> </w:t>
      </w:r>
      <w:r>
        <w:rPr>
          <w:b/>
          <w:sz w:val="20"/>
          <w:szCs w:val="20"/>
        </w:rPr>
        <w:t xml:space="preserve">(Moed Katan 16b),</w:t>
      </w:r>
      <w:r>
        <w:rPr>
          <w:rStyle w:val="FootnoteReference"/>
        </w:rPr>
        <w:footnoteReference w:id="1303"/>
      </w:r>
      <w:r>
        <w:rPr>
          <w:b/>
          <w:sz w:val="20"/>
          <w:szCs w:val="20"/>
        </w:rPr>
        <w:t xml:space="preserve"> </w:t>
      </w:r>
      <w:r>
        <w:rPr>
          <w:b/>
          <w:sz w:val="20"/>
          <w:szCs w:val="20"/>
        </w:rPr>
        <w:t xml:space="preserve">is the heart of the whole of Israel — and therefore he merited kingship,‬</w:t>
      </w:r>
      <w:r>
        <w:rPr>
          <w:rStyle w:val="FootnoteReference"/>
        </w:rPr>
        <w:footnoteReference w:id="1304"/>
      </w:r>
      <w:r>
        <w:rPr>
          <w:sz w:val="20"/>
          <w:szCs w:val="20"/>
        </w:rPr>
        <w:t xml:space="preserve"> </w:t>
      </w:r>
      <w:r>
        <w:rPr>
          <w:b/>
          <w:sz w:val="20"/>
          <w:szCs w:val="20"/>
        </w:rPr>
        <w:t xml:space="preserve">כְּמוֹ שֶׁאָמְרוּ [בְּסֵפֶר יְצִירָה] ״לֵב בַּגּוּף כְּמֶלֶךְ בָּעוֹלָם״</w:t>
      </w:r>
      <w:r>
        <w:rPr>
          <w:sz w:val="20"/>
          <w:szCs w:val="20"/>
        </w:rPr>
        <w:t xml:space="preserve"> </w:t>
      </w:r>
      <w:r>
        <w:rPr>
          <w:sz w:val="20"/>
          <w:szCs w:val="20"/>
        </w:rPr>
        <w:t xml:space="preserve">—</w:t>
      </w:r>
      <w:r>
        <w:rPr>
          <w:sz w:val="20"/>
          <w:szCs w:val="20"/>
        </w:rPr>
        <w:t xml:space="preserve"> </w:t>
      </w:r>
      <w:r>
        <w:rPr>
          <w:b/>
          <w:sz w:val="20"/>
          <w:szCs w:val="20"/>
        </w:rPr>
        <w:t xml:space="preserve">‪as they said [in Sefer Yetzirah],</w:t>
      </w:r>
      <w:r>
        <w:rPr>
          <w:b/>
          <w:sz w:val="20"/>
          <w:szCs w:val="20"/>
        </w:rPr>
        <w:t xml:space="preserve"> </w:t>
      </w:r>
      <w:r>
        <w:rPr>
          <w:b/>
          <w:sz w:val="20"/>
          <w:szCs w:val="20"/>
        </w:rPr>
        <w:t xml:space="preserve">“</w:t>
      </w:r>
      <w:r>
        <w:rPr>
          <w:b/>
          <w:sz w:val="20"/>
          <w:szCs w:val="20"/>
        </w:rPr>
        <w:t xml:space="preserve">the heart in the body is like a king in the world.‬</w:t>
      </w:r>
      <w:r>
        <w:rPr>
          <w:b/>
          <w:sz w:val="20"/>
          <w:szCs w:val="20"/>
        </w:rPr>
        <w:t xml:space="preserve">”</w:t>
      </w:r>
      <w:r>
        <w:rPr>
          <w:rStyle w:val="FootnoteReference"/>
        </w:rPr>
        <w:footnoteReference w:id="1305"/>
      </w:r>
    </w:p>
    <w:p>
      <w:r>
        <w:pict>
          <v:rect style="width:0;height:1.5pt" o:hralign="center" o:hrstd="t" o:hr="t"/>
        </w:pict>
      </w:r>
    </w:p>
    <w:p>
      <w:pPr>
        <w:pStyle w:val="Heading3"/>
      </w:pPr>
      <w:bookmarkStart w:id="1306" w:name="s7-3"/>
      <w:r>
        <w:t xml:space="preserve">‪סָעִיף ג — Se’if 3‬</w:t>
      </w:r>
      <w:bookmarkEnd w:id="1306"/>
    </w:p>
    <w:p>
      <w:pPr>
        <w:pStyle w:val="FirstParagraph"/>
        <w:spacing w:before="0" w:after="80" w:line="240" w:lineRule="auto"/>
      </w:pPr>
      <w:r>
        <w:rPr>
          <w:b w:val="0"/>
          <w:sz w:val="19"/>
          <w:szCs w:val="19"/>
          <w:bCs w:val="0"/>
        </w:rPr>
        <w:t xml:space="preserve">The theme:</w:t>
      </w:r>
      <w:r>
        <w:rPr>
          <w:sz w:val="19"/>
          <w:szCs w:val="19"/>
          <w:b w:val="0"/>
          <w:bCs w:val="0"/>
        </w:rPr>
        <w:t xml:space="preserve"> </w:t>
      </w:r>
      <w:r>
        <w:rPr>
          <w:i/>
          <w:sz w:val="19"/>
          <w:szCs w:val="19"/>
          <w:b w:val="0"/>
          <w:bCs w:val="0"/>
        </w:rPr>
        <w:t xml:space="preserve">Malchus</w:t>
      </w:r>
      <w:r>
        <w:rPr>
          <w:sz w:val="19"/>
          <w:szCs w:val="19"/>
          <w:b w:val="0"/>
          <w:bCs w:val="0"/>
        </w:rPr>
        <w:t xml:space="preserve"> </w:t>
      </w:r>
      <w:r>
        <w:rPr>
          <w:sz w:val="19"/>
          <w:szCs w:val="19"/>
          <w:b w:val="0"/>
          <w:bCs w:val="0"/>
        </w:rPr>
        <w:t xml:space="preserve">is the last of the middos — the</w:t>
      </w:r>
      <w:r>
        <w:rPr>
          <w:sz w:val="19"/>
          <w:szCs w:val="19"/>
          <w:b w:val="0"/>
          <w:bCs w:val="0"/>
        </w:rPr>
        <w:t xml:space="preserve"> </w:t>
      </w:r>
      <w:r>
        <w:rPr>
          <w:sz w:val="19"/>
          <w:szCs w:val="19"/>
          <w:b w:val="0"/>
          <w:bCs w:val="0"/>
        </w:rPr>
        <w:t xml:space="preserve">“</w:t>
      </w:r>
      <w:r>
        <w:rPr>
          <w:sz w:val="19"/>
          <w:szCs w:val="19"/>
          <w:b w:val="0"/>
          <w:bCs w:val="0"/>
        </w:rPr>
        <w:t xml:space="preserve">eighth</w:t>
      </w:r>
      <w:r>
        <w:rPr>
          <w:sz w:val="19"/>
          <w:szCs w:val="19"/>
          <w:b w:val="0"/>
          <w:bCs w:val="0"/>
        </w:rPr>
        <w:t xml:space="preserve">”</w:t>
      </w:r>
      <w:r>
        <w:rPr>
          <w:sz w:val="19"/>
          <w:szCs w:val="19"/>
          <w:b w:val="0"/>
          <w:bCs w:val="0"/>
        </w:rPr>
        <w:t xml:space="preserve"> </w:t>
      </w:r>
      <w:r>
        <w:rPr>
          <w:sz w:val="19"/>
          <w:szCs w:val="19"/>
          <w:b w:val="0"/>
          <w:bCs w:val="0"/>
        </w:rPr>
        <w:t xml:space="preserve">counting up to</w:t>
      </w:r>
      <w:r>
        <w:rPr>
          <w:sz w:val="19"/>
          <w:szCs w:val="19"/>
          <w:b w:val="0"/>
          <w:bCs w:val="0"/>
        </w:rPr>
        <w:t xml:space="preserve"> </w:t>
      </w:r>
      <w:r>
        <w:rPr>
          <w:i/>
          <w:sz w:val="19"/>
          <w:szCs w:val="19"/>
          <w:b w:val="0"/>
          <w:bCs w:val="0"/>
        </w:rPr>
        <w:t xml:space="preserve">Binah</w:t>
      </w:r>
      <w:r>
        <w:rPr>
          <w:sz w:val="19"/>
          <w:szCs w:val="19"/>
          <w:b w:val="0"/>
          <w:bCs w:val="0"/>
        </w:rPr>
        <w:t xml:space="preserve">, a mere point as the crown of</w:t>
      </w:r>
      <w:r>
        <w:rPr>
          <w:sz w:val="19"/>
          <w:szCs w:val="19"/>
          <w:b w:val="0"/>
          <w:bCs w:val="0"/>
        </w:rPr>
        <w:t xml:space="preserve"> </w:t>
      </w:r>
      <w:r>
        <w:rPr>
          <w:i/>
          <w:sz w:val="19"/>
          <w:szCs w:val="19"/>
          <w:b w:val="0"/>
          <w:bCs w:val="0"/>
        </w:rPr>
        <w:t xml:space="preserve">Yesod</w:t>
      </w:r>
      <w:r>
        <w:rPr>
          <w:sz w:val="19"/>
          <w:szCs w:val="19"/>
          <w:b w:val="0"/>
          <w:bCs w:val="0"/>
        </w:rPr>
        <w:t xml:space="preserve">. Yet in its expansion into a full stature it is so cherished that He calls her</w:t>
      </w:r>
      <w:r>
        <w:rPr>
          <w:sz w:val="19"/>
          <w:szCs w:val="19"/>
          <w:b w:val="0"/>
          <w:bCs w:val="0"/>
        </w:rPr>
        <w:t xml:space="preserve"> </w:t>
      </w:r>
      <w:r>
        <w:rPr>
          <w:sz w:val="19"/>
          <w:szCs w:val="19"/>
          <w:b w:val="0"/>
          <w:bCs w:val="0"/>
        </w:rPr>
        <w:t xml:space="preserve">“</w:t>
      </w:r>
      <w:r>
        <w:rPr>
          <w:sz w:val="19"/>
          <w:szCs w:val="19"/>
          <w:b w:val="0"/>
          <w:bCs w:val="0"/>
        </w:rPr>
        <w:t xml:space="preserve">My daughter,</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My sister,</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My mother.</w:t>
      </w:r>
      <w:r>
        <w:rPr>
          <w:sz w:val="19"/>
          <w:szCs w:val="19"/>
          <w:b w:val="0"/>
          <w:bCs w:val="0"/>
        </w:rPr>
        <w:t xml:space="preserve">”</w:t>
      </w:r>
      <w:r>
        <w:rPr>
          <w:sz w:val="19"/>
          <w:szCs w:val="19"/>
          <w:b w:val="0"/>
          <w:bCs w:val="0"/>
        </w:rPr>
        <w:t xml:space="preserve"> </w:t>
      </w:r>
      <w:r>
        <w:rPr>
          <w:sz w:val="19"/>
          <w:szCs w:val="19"/>
          <w:b w:val="0"/>
          <w:bCs w:val="0"/>
        </w:rPr>
        <w:t xml:space="preserve">For His dwelling among the lower ones, in this physical world, is the whole intent of Creation —</w:t>
      </w:r>
      <w:r>
        <w:rPr>
          <w:sz w:val="19"/>
          <w:szCs w:val="19"/>
          <w:b w:val="0"/>
          <w:bCs w:val="0"/>
        </w:rPr>
        <w:t xml:space="preserve"> </w:t>
      </w:r>
      <w:r>
        <w:rPr>
          <w:sz w:val="19"/>
          <w:szCs w:val="19"/>
          <w:b w:val="0"/>
          <w:bCs w:val="0"/>
        </w:rPr>
        <w:t xml:space="preserve">“</w:t>
      </w:r>
      <w:r>
        <w:rPr>
          <w:sz w:val="19"/>
          <w:szCs w:val="19"/>
          <w:b w:val="0"/>
          <w:bCs w:val="0"/>
        </w:rPr>
        <w:t xml:space="preserve">Israel arose first in thought.</w:t>
      </w:r>
      <w:r>
        <w:rPr>
          <w:sz w:val="19"/>
          <w:szCs w:val="19"/>
          <w:b w:val="0"/>
          <w:bCs w:val="0"/>
        </w:rPr>
        <w:t xml:space="preserve">”</w:t>
      </w:r>
    </w:p>
    <w:p>
      <w:pPr>
        <w:pStyle w:val="BodyText"/>
        <w:spacing w:before="0" w:after="40" w:line="240" w:lineRule="auto"/>
      </w:pPr>
      <w:r>
        <w:rPr>
          <w:b/>
          <w:sz w:val="20"/>
          <w:szCs w:val="20"/>
        </w:rPr>
        <w:t xml:space="preserve">[ג] וְאַף עַל פִּי שֶׁהַדָּבָר יָדוּעַ שֶׁמִּדַּת הַמַּלְכוּת הִיא הָאַחֲרוֹנָה, וְהַשְּׁמִינִית לְבִינָה לָבֹא, וּבְסוֹד עֲטֶרֶת הַיְסוֹד בִּהְיוֹתָהּ נְקוּדָּה לְבַד</w:t>
      </w:r>
      <w:r>
        <w:rPr>
          <w:sz w:val="20"/>
          <w:szCs w:val="20"/>
        </w:rPr>
        <w:t xml:space="preserve"> </w:t>
      </w:r>
      <w:r>
        <w:rPr>
          <w:sz w:val="20"/>
          <w:szCs w:val="20"/>
        </w:rPr>
        <w:t xml:space="preserve">—</w:t>
      </w:r>
      <w:r>
        <w:rPr>
          <w:sz w:val="20"/>
          <w:szCs w:val="20"/>
        </w:rPr>
        <w:t xml:space="preserve"> </w:t>
      </w:r>
      <w:r>
        <w:rPr>
          <w:b/>
          <w:sz w:val="20"/>
          <w:szCs w:val="20"/>
        </w:rPr>
        <w:t xml:space="preserve">‪And even though the matter is known — that the middah of</w:t>
      </w:r>
      <w:r>
        <w:rPr>
          <w:b/>
          <w:sz w:val="20"/>
          <w:szCs w:val="20"/>
        </w:rPr>
        <w:t xml:space="preserve"> </w:t>
      </w:r>
      <w:r>
        <w:rPr>
          <w:i/>
          <w:b/>
          <w:sz w:val="20"/>
          <w:szCs w:val="20"/>
        </w:rPr>
        <w:t xml:space="preserve">Malchus</w:t>
      </w:r>
      <w:r>
        <w:rPr>
          <w:b/>
          <w:sz w:val="20"/>
          <w:szCs w:val="20"/>
        </w:rPr>
        <w:t xml:space="preserve"> </w:t>
      </w:r>
      <w:r>
        <w:rPr>
          <w:b/>
          <w:sz w:val="20"/>
          <w:szCs w:val="20"/>
        </w:rPr>
        <w:t xml:space="preserve">is the last, and</w:t>
      </w:r>
      <w:r>
        <w:rPr>
          <w:b/>
          <w:sz w:val="20"/>
          <w:szCs w:val="20"/>
        </w:rPr>
        <w:t xml:space="preserve"> </w:t>
      </w:r>
      <w:r>
        <w:rPr>
          <w:b/>
          <w:sz w:val="20"/>
          <w:szCs w:val="20"/>
        </w:rPr>
        <w:t xml:space="preserve">“</w:t>
      </w:r>
      <w:r>
        <w:rPr>
          <w:b/>
          <w:sz w:val="20"/>
          <w:szCs w:val="20"/>
        </w:rPr>
        <w:t xml:space="preserve">the eighth</w:t>
      </w:r>
      <w:r>
        <w:rPr>
          <w:b/>
          <w:sz w:val="20"/>
          <w:szCs w:val="20"/>
        </w:rPr>
        <w:t xml:space="preserve">”</w:t>
      </w:r>
      <w:r>
        <w:rPr>
          <w:b/>
          <w:sz w:val="20"/>
          <w:szCs w:val="20"/>
        </w:rPr>
        <w:t xml:space="preserve"> </w:t>
      </w:r>
      <w:r>
        <w:rPr>
          <w:b/>
          <w:sz w:val="20"/>
          <w:szCs w:val="20"/>
        </w:rPr>
        <w:t xml:space="preserve">[counting up] to</w:t>
      </w:r>
      <w:r>
        <w:rPr>
          <w:b/>
          <w:sz w:val="20"/>
          <w:szCs w:val="20"/>
        </w:rPr>
        <w:t xml:space="preserve"> </w:t>
      </w:r>
      <w:r>
        <w:rPr>
          <w:i/>
          <w:b/>
          <w:sz w:val="20"/>
          <w:szCs w:val="20"/>
        </w:rPr>
        <w:t xml:space="preserve">Binah</w:t>
      </w:r>
      <w:r>
        <w:rPr>
          <w:b/>
          <w:sz w:val="20"/>
          <w:szCs w:val="20"/>
        </w:rPr>
        <w:t xml:space="preserve">, and in the secret of the</w:t>
      </w:r>
      <w:r>
        <w:rPr>
          <w:b/>
          <w:sz w:val="20"/>
          <w:szCs w:val="20"/>
        </w:rPr>
        <w:t xml:space="preserve"> </w:t>
      </w:r>
      <w:r>
        <w:rPr>
          <w:b/>
          <w:sz w:val="20"/>
          <w:szCs w:val="20"/>
        </w:rPr>
        <w:t xml:space="preserve">“</w:t>
      </w:r>
      <w:r>
        <w:rPr>
          <w:b/>
          <w:sz w:val="20"/>
          <w:szCs w:val="20"/>
        </w:rPr>
        <w:t xml:space="preserve">crown of</w:t>
      </w:r>
      <w:r>
        <w:rPr>
          <w:b/>
          <w:sz w:val="20"/>
          <w:szCs w:val="20"/>
        </w:rPr>
        <w:t xml:space="preserve"> </w:t>
      </w:r>
      <w:r>
        <w:rPr>
          <w:i/>
          <w:b/>
          <w:sz w:val="20"/>
          <w:szCs w:val="20"/>
        </w:rPr>
        <w:t xml:space="preserve">Yesod</w:t>
      </w:r>
      <w:r>
        <w:rPr>
          <w:b/>
          <w:sz w:val="20"/>
          <w:szCs w:val="20"/>
        </w:rPr>
        <w:t xml:space="preserve">”</w:t>
      </w:r>
      <w:r>
        <w:rPr>
          <w:b/>
          <w:sz w:val="20"/>
          <w:szCs w:val="20"/>
        </w:rPr>
        <w:t xml:space="preserve"> </w:t>
      </w:r>
      <w:r>
        <w:rPr>
          <w:b/>
          <w:sz w:val="20"/>
          <w:szCs w:val="20"/>
        </w:rPr>
        <w:t xml:space="preserve">it is but a [single] point —‬</w:t>
      </w:r>
      <w:r>
        <w:rPr>
          <w:sz w:val="20"/>
          <w:szCs w:val="20"/>
        </w:rPr>
        <w:t xml:space="preserve"> </w:t>
      </w:r>
      <w:r>
        <w:rPr>
          <w:b/>
          <w:sz w:val="20"/>
          <w:szCs w:val="20"/>
        </w:rPr>
        <w:t xml:space="preserve">אֲבָל בְּהִתְפַּשְּׁטוּתָהּ לְקוֹמָה שְׁלֵימָה — קוֹמַת הַנּוּקְבָא, עַל זֶה אָמְרוּ (בשהש״ר) שֶׁכָּל כָּךְ מְחַבְּבָהּ עַד שֶׁקְּרָאָהּ ״בִּתִּי״ וַ״אֲחוֹתִי״ וְ״אִמִּי״</w:t>
      </w:r>
      <w:r>
        <w:rPr>
          <w:sz w:val="20"/>
          <w:szCs w:val="20"/>
        </w:rPr>
        <w:t xml:space="preserve"> </w:t>
      </w:r>
      <w:r>
        <w:rPr>
          <w:sz w:val="20"/>
          <w:szCs w:val="20"/>
        </w:rPr>
        <w:t xml:space="preserve">—</w:t>
      </w:r>
      <w:r>
        <w:rPr>
          <w:sz w:val="20"/>
          <w:szCs w:val="20"/>
        </w:rPr>
        <w:t xml:space="preserve"> </w:t>
      </w:r>
      <w:r>
        <w:rPr>
          <w:b/>
          <w:sz w:val="20"/>
          <w:szCs w:val="20"/>
        </w:rPr>
        <w:t xml:space="preserve">‪yet in its expansion into a complete stature — the stature of the</w:t>
      </w:r>
      <w:r>
        <w:rPr>
          <w:b/>
          <w:sz w:val="20"/>
          <w:szCs w:val="20"/>
        </w:rPr>
        <w:t xml:space="preserve"> </w:t>
      </w:r>
      <w:r>
        <w:rPr>
          <w:i/>
          <w:b/>
          <w:sz w:val="20"/>
          <w:szCs w:val="20"/>
        </w:rPr>
        <w:t xml:space="preserve">Nukva</w:t>
      </w:r>
      <w:r>
        <w:rPr>
          <w:b/>
          <w:sz w:val="20"/>
          <w:szCs w:val="20"/>
        </w:rPr>
        <w:t xml:space="preserve"> </w:t>
      </w:r>
      <w:r>
        <w:rPr>
          <w:b/>
          <w:sz w:val="20"/>
          <w:szCs w:val="20"/>
        </w:rPr>
        <w:t xml:space="preserve">— of this they said (in Shir HaShirim Rabbah) that He so cherishes her that He called her</w:t>
      </w:r>
      <w:r>
        <w:rPr>
          <w:b/>
          <w:sz w:val="20"/>
          <w:szCs w:val="20"/>
        </w:rPr>
        <w:t xml:space="preserve"> </w:t>
      </w:r>
      <w:r>
        <w:rPr>
          <w:b/>
          <w:sz w:val="20"/>
          <w:szCs w:val="20"/>
        </w:rPr>
        <w:t xml:space="preserve">“</w:t>
      </w:r>
      <w:r>
        <w:rPr>
          <w:b/>
          <w:sz w:val="20"/>
          <w:szCs w:val="20"/>
        </w:rPr>
        <w:t xml:space="preserve">My daughter,</w:t>
      </w:r>
      <w:r>
        <w:rPr>
          <w:b/>
          <w:sz w:val="20"/>
          <w:szCs w:val="20"/>
        </w:rPr>
        <w:t xml:space="preserve">”</w:t>
      </w:r>
      <w:r>
        <w:rPr>
          <w:b/>
          <w:sz w:val="20"/>
          <w:szCs w:val="20"/>
        </w:rPr>
        <w:t xml:space="preserve"> </w:t>
      </w:r>
      <w:r>
        <w:rPr>
          <w:b/>
          <w:sz w:val="20"/>
          <w:szCs w:val="20"/>
        </w:rPr>
        <w:t xml:space="preserve">“</w:t>
      </w:r>
      <w:r>
        <w:rPr>
          <w:b/>
          <w:sz w:val="20"/>
          <w:szCs w:val="20"/>
        </w:rPr>
        <w:t xml:space="preserve">My sister,</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My mother.‬</w:t>
      </w:r>
      <w:r>
        <w:rPr>
          <w:b/>
          <w:sz w:val="20"/>
          <w:szCs w:val="20"/>
        </w:rPr>
        <w:t xml:space="preserve">”</w:t>
      </w:r>
      <w:r>
        <w:rPr>
          <w:rStyle w:val="FootnoteReference"/>
        </w:rPr>
        <w:footnoteReference w:id="1307"/>
      </w:r>
      <w:r>
        <w:rPr>
          <w:rStyle w:val="FootnoteReference"/>
        </w:rPr>
        <w:footnoteReference w:id="1308"/>
      </w:r>
    </w:p>
    <w:p>
      <w:pPr>
        <w:pStyle w:val="BodyText"/>
        <w:spacing w:before="0" w:after="40" w:line="240" w:lineRule="auto"/>
      </w:pPr>
      <w:r>
        <w:rPr>
          <w:b/>
          <w:sz w:val="20"/>
          <w:szCs w:val="20"/>
        </w:rPr>
        <w:t xml:space="preserve">הַיְינוּ דִּכְלָלוּת כְּנֶסֶת יִשְׂרָאֵל שֶׁנַּפְשָׁם ״חֵלֶק אֱלוֹקַּ מִמַּעַל״, דְּמַאן דְּנָפַח מִתּוֹכוֹ נָפַח, וַאֲצוּלִים מֵאֲצִילַת קָדְשׁוֹ יִתְבָּרַךְ שֶׁהֶאֱצִיל בָּעֵת שֶׁעָלָה בִּרְצוֹנוֹ לִהְיוֹת מָקוֹם לִבְרִיאַת עוֹלָמוֹת</w:t>
      </w:r>
      <w:r>
        <w:rPr>
          <w:sz w:val="20"/>
          <w:szCs w:val="20"/>
        </w:rPr>
        <w:t xml:space="preserve"> </w:t>
      </w:r>
      <w:r>
        <w:rPr>
          <w:sz w:val="20"/>
          <w:szCs w:val="20"/>
        </w:rPr>
        <w:t xml:space="preserve">—</w:t>
      </w:r>
      <w:r>
        <w:rPr>
          <w:sz w:val="20"/>
          <w:szCs w:val="20"/>
        </w:rPr>
        <w:t xml:space="preserve"> </w:t>
      </w:r>
      <w:r>
        <w:rPr>
          <w:b/>
          <w:sz w:val="20"/>
          <w:szCs w:val="20"/>
        </w:rPr>
        <w:t xml:space="preserve">‪That is: the collective of Knesses Yisrael, whose soul is</w:t>
      </w:r>
      <w:r>
        <w:rPr>
          <w:b/>
          <w:sz w:val="20"/>
          <w:szCs w:val="20"/>
        </w:rPr>
        <w:t xml:space="preserve"> </w:t>
      </w:r>
      <w:r>
        <w:rPr>
          <w:b/>
          <w:sz w:val="20"/>
          <w:szCs w:val="20"/>
        </w:rPr>
        <w:t xml:space="preserve">“</w:t>
      </w:r>
      <w:r>
        <w:rPr>
          <w:b/>
          <w:sz w:val="20"/>
          <w:szCs w:val="20"/>
        </w:rPr>
        <w:t xml:space="preserve">a portion of God from above</w:t>
      </w:r>
      <w:r>
        <w:rPr>
          <w:b/>
          <w:sz w:val="20"/>
          <w:szCs w:val="20"/>
        </w:rPr>
        <w:t xml:space="preserve">”</w:t>
      </w:r>
      <w:r>
        <w:rPr>
          <w:b/>
          <w:sz w:val="20"/>
          <w:szCs w:val="20"/>
        </w:rPr>
        <w:t xml:space="preserve"> </w:t>
      </w:r>
      <w:r>
        <w:rPr>
          <w:b/>
          <w:sz w:val="20"/>
          <w:szCs w:val="20"/>
        </w:rPr>
        <w:t xml:space="preserve">(Iyov 31:2) — for</w:t>
      </w:r>
      <w:r>
        <w:rPr>
          <w:b/>
          <w:sz w:val="20"/>
          <w:szCs w:val="20"/>
        </w:rPr>
        <w:t xml:space="preserve"> </w:t>
      </w:r>
      <w:r>
        <w:rPr>
          <w:b/>
          <w:sz w:val="20"/>
          <w:szCs w:val="20"/>
        </w:rPr>
        <w:t xml:space="preserve">“</w:t>
      </w:r>
      <w:r>
        <w:rPr>
          <w:b/>
          <w:sz w:val="20"/>
          <w:szCs w:val="20"/>
        </w:rPr>
        <w:t xml:space="preserve">one who breathes, breathes from within himself</w:t>
      </w:r>
      <w:r>
        <w:rPr>
          <w:b/>
          <w:sz w:val="20"/>
          <w:szCs w:val="20"/>
        </w:rPr>
        <w:t xml:space="preserve">”</w:t>
      </w:r>
      <w:r>
        <w:rPr>
          <w:rStyle w:val="FootnoteReference"/>
        </w:rPr>
        <w:footnoteReference w:id="1309"/>
      </w:r>
      <w:r>
        <w:rPr>
          <w:b/>
          <w:sz w:val="20"/>
          <w:szCs w:val="20"/>
        </w:rPr>
        <w:t xml:space="preserve"> </w:t>
      </w:r>
      <w:r>
        <w:rPr>
          <w:b/>
          <w:sz w:val="20"/>
          <w:szCs w:val="20"/>
        </w:rPr>
        <w:t xml:space="preserve">— and [who are] emanated from His holy emanation, which He emanated when it arose in His will to be a</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w:t>
      </w:r>
      <w:r>
        <w:rPr>
          <w:b/>
          <w:sz w:val="20"/>
          <w:szCs w:val="20"/>
        </w:rPr>
        <w:t xml:space="preserve">for the creation of worlds —‬</w:t>
      </w:r>
      <w:r>
        <w:rPr>
          <w:sz w:val="20"/>
          <w:szCs w:val="20"/>
        </w:rPr>
        <w:t xml:space="preserve"> </w:t>
      </w:r>
      <w:r>
        <w:rPr>
          <w:b/>
          <w:sz w:val="20"/>
          <w:szCs w:val="20"/>
        </w:rPr>
        <w:t xml:space="preserve">הֵם הַמַּדְרֵגָה הָאַחֲרוֹנָה שֶׁבַּמַּדְרֵגוֹת הַנֶּאֱצָלוֹת, שֶׁהִיא הַמַּדְרֵגָה שֶׁאֶפְשָׁר שֶׁתִּתְלַבֵּשׁ בִּלְבוּשׁ הַגּוּפָנִי דְּעוֹלָם הַזֶּה, וְלִהְיוֹת שְׁכִינָתוֹ יִתְבָּרַךְ בַּתַּחְתּוֹנִים וּבָעוֹלָם הַזֶּה הַגּוּפָנִי</w:t>
      </w:r>
      <w:r>
        <w:rPr>
          <w:sz w:val="20"/>
          <w:szCs w:val="20"/>
        </w:rPr>
        <w:t xml:space="preserve"> </w:t>
      </w:r>
      <w:r>
        <w:rPr>
          <w:sz w:val="20"/>
          <w:szCs w:val="20"/>
        </w:rPr>
        <w:t xml:space="preserve">—</w:t>
      </w:r>
      <w:r>
        <w:rPr>
          <w:sz w:val="20"/>
          <w:szCs w:val="20"/>
        </w:rPr>
        <w:t xml:space="preserve"> </w:t>
      </w:r>
      <w:r>
        <w:rPr>
          <w:b/>
          <w:sz w:val="20"/>
          <w:szCs w:val="20"/>
        </w:rPr>
        <w:t xml:space="preserve">‪they are the last rung among the emanated rungs — the rung that can clothe itself in the physical garment of this world, so that His Shechinah [dwells] among the lower ones and in this physical world.‬</w:t>
      </w:r>
    </w:p>
    <w:p>
      <w:pPr>
        <w:pStyle w:val="BodyText"/>
        <w:spacing w:before="0" w:after="40" w:line="240" w:lineRule="auto"/>
      </w:pPr>
      <w:r>
        <w:rPr>
          <w:b/>
          <w:sz w:val="20"/>
          <w:szCs w:val="20"/>
        </w:rPr>
        <w:t xml:space="preserve">וְדָבָר זֶה הוּא תַּכְלִית וְסוֹף כָּל הִשְׁתַּלְשְׁלוּת הָאֲצִילוּת, שֶׁרָצָה הַשֵּׁם יִתְבָּרַךְ שֶׁיִּהְיֶה הִתְגַּלּוּת אוֹרוֹ גַּם בְּדָרֵי מַטָּה, וְזֶה כָּל הַמְכוּוָּן בַּבְּרִיאָה</w:t>
      </w:r>
      <w:r>
        <w:rPr>
          <w:sz w:val="20"/>
          <w:szCs w:val="20"/>
        </w:rPr>
        <w:t xml:space="preserve"> </w:t>
      </w:r>
      <w:r>
        <w:rPr>
          <w:sz w:val="20"/>
          <w:szCs w:val="20"/>
        </w:rPr>
        <w:t xml:space="preserve">—</w:t>
      </w:r>
      <w:r>
        <w:rPr>
          <w:sz w:val="20"/>
          <w:szCs w:val="20"/>
        </w:rPr>
        <w:t xml:space="preserve"> </w:t>
      </w:r>
      <w:r>
        <w:rPr>
          <w:b/>
          <w:sz w:val="20"/>
          <w:szCs w:val="20"/>
        </w:rPr>
        <w:t xml:space="preserve">‪And this is the ultimate end of the whole chain of emanation — that Hashem willed His light be revealed even in the</w:t>
      </w:r>
      <w:r>
        <w:rPr>
          <w:b/>
          <w:sz w:val="20"/>
          <w:szCs w:val="20"/>
        </w:rPr>
        <w:t xml:space="preserve"> </w:t>
      </w:r>
      <w:r>
        <w:rPr>
          <w:b/>
          <w:sz w:val="20"/>
          <w:szCs w:val="20"/>
        </w:rPr>
        <w:t xml:space="preserve">“</w:t>
      </w:r>
      <w:r>
        <w:rPr>
          <w:b/>
          <w:sz w:val="20"/>
          <w:szCs w:val="20"/>
        </w:rPr>
        <w:t xml:space="preserve">dwellers below</w:t>
      </w:r>
      <w:r>
        <w:rPr>
          <w:b/>
          <w:sz w:val="20"/>
          <w:szCs w:val="20"/>
        </w:rPr>
        <w:t xml:space="preserve">”</w:t>
      </w:r>
      <w:r>
        <w:rPr>
          <w:b/>
          <w:sz w:val="20"/>
          <w:szCs w:val="20"/>
        </w:rPr>
        <w:t xml:space="preserve"> </w:t>
      </w:r>
      <w:r>
        <w:rPr>
          <w:b/>
          <w:sz w:val="20"/>
          <w:szCs w:val="20"/>
        </w:rPr>
        <w:t xml:space="preserve">— and this is the whole intent of Creation.‬</w:t>
      </w:r>
      <w:r>
        <w:rPr>
          <w:rStyle w:val="FootnoteReference"/>
        </w:rPr>
        <w:footnoteReference w:id="1310"/>
      </w:r>
      <w:r>
        <w:rPr>
          <w:sz w:val="20"/>
          <w:szCs w:val="20"/>
        </w:rPr>
        <w:t xml:space="preserve"> </w:t>
      </w:r>
      <w:r>
        <w:rPr>
          <w:b/>
          <w:sz w:val="20"/>
          <w:szCs w:val="20"/>
        </w:rPr>
        <w:t xml:space="preserve">וְעַל כֵּן, אַף עַל פִּי שֶׁהֵם הַסּוֹף מִכָּל הַבְּרִיאָה, הֵם גַּם כֵּן הָרֹאשׁ וְעִיקָּר לַכֹּל, דְּ״סוֹף מַעֲשֶׂה בְּמַחֲשָׁבָה תְּחִלָּה״, וְיִשְׂרָאֵל עָלוּ בְּמַחֲשָׁבָה</w:t>
      </w:r>
      <w:r>
        <w:rPr>
          <w:sz w:val="20"/>
          <w:szCs w:val="20"/>
        </w:rPr>
        <w:t xml:space="preserve"> </w:t>
      </w:r>
      <w:r>
        <w:rPr>
          <w:sz w:val="20"/>
          <w:szCs w:val="20"/>
        </w:rPr>
        <w:t xml:space="preserve">—</w:t>
      </w:r>
      <w:r>
        <w:rPr>
          <w:sz w:val="20"/>
          <w:szCs w:val="20"/>
        </w:rPr>
        <w:t xml:space="preserve"> </w:t>
      </w:r>
      <w:r>
        <w:rPr>
          <w:b/>
          <w:sz w:val="20"/>
          <w:szCs w:val="20"/>
        </w:rPr>
        <w:t xml:space="preserve">‪And therefore, even though they are the</w:t>
      </w:r>
      <w:r>
        <w:rPr>
          <w:b/>
          <w:sz w:val="20"/>
          <w:szCs w:val="20"/>
        </w:rPr>
        <w:t xml:space="preserve"> </w:t>
      </w:r>
      <w:r>
        <w:rPr>
          <w:i/>
          <w:b/>
          <w:sz w:val="20"/>
          <w:szCs w:val="20"/>
        </w:rPr>
        <w:t xml:space="preserve">end</w:t>
      </w:r>
      <w:r>
        <w:rPr>
          <w:b/>
          <w:sz w:val="20"/>
          <w:szCs w:val="20"/>
        </w:rPr>
        <w:t xml:space="preserve"> </w:t>
      </w:r>
      <w:r>
        <w:rPr>
          <w:b/>
          <w:sz w:val="20"/>
          <w:szCs w:val="20"/>
        </w:rPr>
        <w:t xml:space="preserve">of all creation, they are also the head and essence of all — for</w:t>
      </w:r>
      <w:r>
        <w:rPr>
          <w:b/>
          <w:sz w:val="20"/>
          <w:szCs w:val="20"/>
        </w:rPr>
        <w:t xml:space="preserve"> </w:t>
      </w:r>
      <w:r>
        <w:rPr>
          <w:b/>
          <w:sz w:val="20"/>
          <w:szCs w:val="20"/>
        </w:rPr>
        <w:t xml:space="preserve">“</w:t>
      </w:r>
      <w:r>
        <w:rPr>
          <w:b/>
          <w:sz w:val="20"/>
          <w:szCs w:val="20"/>
        </w:rPr>
        <w:t xml:space="preserve">the end of the deed [is] in thought first,</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Israel arose in [His] thought.‬</w:t>
      </w:r>
      <w:r>
        <w:rPr>
          <w:b/>
          <w:sz w:val="20"/>
          <w:szCs w:val="20"/>
        </w:rPr>
        <w:t xml:space="preserve">”</w:t>
      </w:r>
    </w:p>
    <w:p>
      <w:pPr>
        <w:pStyle w:val="BodyText"/>
        <w:spacing w:before="0" w:after="40" w:line="240" w:lineRule="auto"/>
      </w:pPr>
      <w:r>
        <w:rPr>
          <w:b/>
          <w:sz w:val="20"/>
          <w:szCs w:val="20"/>
        </w:rPr>
        <w:t xml:space="preserve">וְזֶהוּ ״אָחוֹר וָקֶדֶם צַרְתָּנִי״, כִּי בֶּאֱמֶת אַחַר הַגִּיעָם לִשְׁלֵימוּתָם, שֶׁנִּשְׁלְמָה כַּוָּונַת כָּל הַבְּרִיאָה עַל יְדֵי הָאָדָם, הֲרֵי הוּא קֶדֶם וְרֹאשׁ הַכֹּל, שֶׁעַל זֶה הָיָה רֵאשִׁית הַמְכוּוָּן בִּבְרִיאַת עוֹלָם</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back and front You have formed me</w:t>
      </w:r>
      <w:r>
        <w:rPr>
          <w:b/>
          <w:sz w:val="20"/>
          <w:szCs w:val="20"/>
        </w:rPr>
        <w:t xml:space="preserve">”</w:t>
      </w:r>
      <w:r>
        <w:rPr>
          <w:b/>
          <w:sz w:val="20"/>
          <w:szCs w:val="20"/>
        </w:rPr>
        <w:t xml:space="preserve"> </w:t>
      </w:r>
      <w:r>
        <w:rPr>
          <w:b/>
          <w:sz w:val="20"/>
          <w:szCs w:val="20"/>
        </w:rPr>
        <w:t xml:space="preserve">(Tehillim 139:5)</w:t>
      </w:r>
      <w:r>
        <w:rPr>
          <w:rStyle w:val="FootnoteReference"/>
        </w:rPr>
        <w:footnoteReference w:id="1311"/>
      </w:r>
      <w:r>
        <w:rPr>
          <w:b/>
          <w:sz w:val="20"/>
          <w:szCs w:val="20"/>
        </w:rPr>
        <w:t xml:space="preserve">: for in truth, after they reach their perfection — when the whole intent of Creation is completed through man — he is [then]</w:t>
      </w:r>
      <w:r>
        <w:rPr>
          <w:b/>
          <w:sz w:val="20"/>
          <w:szCs w:val="20"/>
        </w:rPr>
        <w:t xml:space="preserve"> </w:t>
      </w:r>
      <w:r>
        <w:rPr>
          <w:b/>
          <w:sz w:val="20"/>
          <w:szCs w:val="20"/>
        </w:rPr>
        <w:t xml:space="preserve">“</w:t>
      </w:r>
      <w:r>
        <w:rPr>
          <w:b/>
          <w:sz w:val="20"/>
          <w:szCs w:val="20"/>
        </w:rPr>
        <w:t xml:space="preserve">front</w:t>
      </w:r>
      <w:r>
        <w:rPr>
          <w:b/>
          <w:sz w:val="20"/>
          <w:szCs w:val="20"/>
        </w:rPr>
        <w:t xml:space="preserve">”</w:t>
      </w:r>
      <w:r>
        <w:rPr>
          <w:b/>
          <w:sz w:val="20"/>
          <w:szCs w:val="20"/>
        </w:rPr>
        <w:t xml:space="preserve"> </w:t>
      </w:r>
      <w:r>
        <w:rPr>
          <w:b/>
          <w:sz w:val="20"/>
          <w:szCs w:val="20"/>
        </w:rPr>
        <w:t xml:space="preserve">and head of all, for on this was the first intent in the creation of the world.‬</w:t>
      </w:r>
      <w:r>
        <w:rPr>
          <w:sz w:val="20"/>
          <w:szCs w:val="20"/>
        </w:rPr>
        <w:t xml:space="preserve"> </w:t>
      </w:r>
      <w:r>
        <w:rPr>
          <w:b/>
          <w:sz w:val="20"/>
          <w:szCs w:val="20"/>
        </w:rPr>
        <w:t xml:space="preserve">וְזֶהוּ שֶׁקְּרָאָהּ ״אִמִּי״, שֶׁהִיא הַמָּקוֹר הַמּוֹלִידָה כָּל הִתְפַּשְּׁטוּת שֵׁשׁ קְצָווֹת הָאֲצִילוּת</w:t>
      </w:r>
      <w:r>
        <w:rPr>
          <w:sz w:val="20"/>
          <w:szCs w:val="20"/>
        </w:rPr>
        <w:t xml:space="preserve"> </w:t>
      </w:r>
      <w:r>
        <w:rPr>
          <w:sz w:val="20"/>
          <w:szCs w:val="20"/>
        </w:rPr>
        <w:t xml:space="preserve">—</w:t>
      </w:r>
      <w:r>
        <w:rPr>
          <w:sz w:val="20"/>
          <w:szCs w:val="20"/>
        </w:rPr>
        <w:t xml:space="preserve"> </w:t>
      </w:r>
      <w:r>
        <w:rPr>
          <w:b/>
          <w:sz w:val="20"/>
          <w:szCs w:val="20"/>
        </w:rPr>
        <w:t xml:space="preserve">‪And this is why He called her</w:t>
      </w:r>
      <w:r>
        <w:rPr>
          <w:b/>
          <w:sz w:val="20"/>
          <w:szCs w:val="20"/>
        </w:rPr>
        <w:t xml:space="preserve"> </w:t>
      </w:r>
      <w:r>
        <w:rPr>
          <w:b/>
          <w:sz w:val="20"/>
          <w:szCs w:val="20"/>
        </w:rPr>
        <w:t xml:space="preserve">“</w:t>
      </w:r>
      <w:r>
        <w:rPr>
          <w:b/>
          <w:sz w:val="20"/>
          <w:szCs w:val="20"/>
        </w:rPr>
        <w:t xml:space="preserve">My mother</w:t>
      </w:r>
      <w:r>
        <w:rPr>
          <w:b/>
          <w:sz w:val="20"/>
          <w:szCs w:val="20"/>
        </w:rPr>
        <w:t xml:space="preserve">”</w:t>
      </w:r>
      <w:r>
        <w:rPr>
          <w:b/>
          <w:sz w:val="20"/>
          <w:szCs w:val="20"/>
        </w:rPr>
        <w:t xml:space="preserve"> </w:t>
      </w:r>
      <w:r>
        <w:rPr>
          <w:b/>
          <w:sz w:val="20"/>
          <w:szCs w:val="20"/>
        </w:rPr>
        <w:t xml:space="preserve">— for she is the source that gives birth to the whole expansion of the six extremities of emanation:‬</w:t>
      </w:r>
      <w:r>
        <w:rPr>
          <w:rStyle w:val="FootnoteReference"/>
        </w:rPr>
        <w:footnoteReference w:id="1312"/>
      </w:r>
      <w:r>
        <w:rPr>
          <w:sz w:val="20"/>
          <w:szCs w:val="20"/>
        </w:rPr>
        <w:t xml:space="preserve"> </w:t>
      </w:r>
      <w:r>
        <w:rPr>
          <w:b/>
          <w:sz w:val="20"/>
          <w:szCs w:val="20"/>
        </w:rPr>
        <w:t xml:space="preserve">כִּי הָעוֹמֶק אַחֲרִית הוּא עַצְמוֹ הָעוֹמֶק רֵאשִׁית, בְּסוֹד ״נָעוּץ סוֹפָן בִּתְחִלָּתָן״, דְּכָל הִתְפַּשְּׁטוּת הָאֲצִילוּת הָיָה כְּדֵי לְהַגִּיעַ לְהַתַּכְלִית שֶׁהוּא בִּנְיַן קוֹמַת הַכְּנֶסֶת יִשְׂרָאֵל וְהַשְׁרָאַת שְׁכִינָה בַּתַּחְתּוֹנִים, וְדָבָר זֶה הוּא שֹׁרֶשׁ הַתְחָלַת הַהִתְפַּשְּׁטוּת</w:t>
      </w:r>
      <w:r>
        <w:rPr>
          <w:sz w:val="20"/>
          <w:szCs w:val="20"/>
        </w:rPr>
        <w:t xml:space="preserve"> </w:t>
      </w:r>
      <w:r>
        <w:rPr>
          <w:sz w:val="20"/>
          <w:szCs w:val="20"/>
        </w:rPr>
        <w:t xml:space="preserve">—</w:t>
      </w:r>
      <w:r>
        <w:rPr>
          <w:sz w:val="20"/>
          <w:szCs w:val="20"/>
        </w:rPr>
        <w:t xml:space="preserve"> </w:t>
      </w:r>
      <w:r>
        <w:rPr>
          <w:b/>
          <w:sz w:val="20"/>
          <w:szCs w:val="20"/>
        </w:rPr>
        <w:t xml:space="preserve">‪for</w:t>
      </w:r>
      <w:r>
        <w:rPr>
          <w:b/>
          <w:sz w:val="20"/>
          <w:szCs w:val="20"/>
        </w:rPr>
        <w:t xml:space="preserve"> </w:t>
      </w:r>
      <w:r>
        <w:rPr>
          <w:b/>
          <w:sz w:val="20"/>
          <w:szCs w:val="20"/>
        </w:rPr>
        <w:t xml:space="preserve">“</w:t>
      </w:r>
      <w:r>
        <w:rPr>
          <w:b/>
          <w:sz w:val="20"/>
          <w:szCs w:val="20"/>
        </w:rPr>
        <w:t xml:space="preserve">the depth of the end</w:t>
      </w:r>
      <w:r>
        <w:rPr>
          <w:b/>
          <w:sz w:val="20"/>
          <w:szCs w:val="20"/>
        </w:rPr>
        <w:t xml:space="preserve">”</w:t>
      </w:r>
      <w:r>
        <w:rPr>
          <w:b/>
          <w:sz w:val="20"/>
          <w:szCs w:val="20"/>
        </w:rPr>
        <w:t xml:space="preserve"> </w:t>
      </w:r>
      <w:r>
        <w:rPr>
          <w:b/>
          <w:sz w:val="20"/>
          <w:szCs w:val="20"/>
        </w:rPr>
        <w:t xml:space="preserve">is itself</w:t>
      </w:r>
      <w:r>
        <w:rPr>
          <w:b/>
          <w:sz w:val="20"/>
          <w:szCs w:val="20"/>
        </w:rPr>
        <w:t xml:space="preserve"> </w:t>
      </w:r>
      <w:r>
        <w:rPr>
          <w:b/>
          <w:sz w:val="20"/>
          <w:szCs w:val="20"/>
        </w:rPr>
        <w:t xml:space="preserve">“</w:t>
      </w:r>
      <w:r>
        <w:rPr>
          <w:b/>
          <w:sz w:val="20"/>
          <w:szCs w:val="20"/>
        </w:rPr>
        <w:t xml:space="preserve">the depth of the beginning,</w:t>
      </w:r>
      <w:r>
        <w:rPr>
          <w:b/>
          <w:sz w:val="20"/>
          <w:szCs w:val="20"/>
        </w:rPr>
        <w:t xml:space="preserve">”</w:t>
      </w:r>
      <w:r>
        <w:rPr>
          <w:b/>
          <w:sz w:val="20"/>
          <w:szCs w:val="20"/>
        </w:rPr>
        <w:t xml:space="preserve"> </w:t>
      </w:r>
      <w:r>
        <w:rPr>
          <w:b/>
          <w:sz w:val="20"/>
          <w:szCs w:val="20"/>
        </w:rPr>
        <w:t xml:space="preserve">in the secret of</w:t>
      </w:r>
      <w:r>
        <w:rPr>
          <w:b/>
          <w:sz w:val="20"/>
          <w:szCs w:val="20"/>
        </w:rPr>
        <w:t xml:space="preserve"> </w:t>
      </w:r>
      <w:r>
        <w:rPr>
          <w:b/>
          <w:sz w:val="20"/>
          <w:szCs w:val="20"/>
        </w:rPr>
        <w:t xml:space="preserve">“</w:t>
      </w:r>
      <w:r>
        <w:rPr>
          <w:b/>
          <w:sz w:val="20"/>
          <w:szCs w:val="20"/>
        </w:rPr>
        <w:t xml:space="preserve">their end is embedded in their beginning</w:t>
      </w:r>
      <w:r>
        <w:rPr>
          <w:b/>
          <w:sz w:val="20"/>
          <w:szCs w:val="20"/>
        </w:rPr>
        <w:t xml:space="preserve">”</w:t>
      </w:r>
      <w:r>
        <w:rPr>
          <w:b/>
          <w:sz w:val="20"/>
          <w:szCs w:val="20"/>
        </w:rPr>
        <w:t xml:space="preserve"> </w:t>
      </w:r>
      <w:r>
        <w:rPr>
          <w:b/>
          <w:sz w:val="20"/>
          <w:szCs w:val="20"/>
        </w:rPr>
        <w:t xml:space="preserve">(Sefer Yetzirah 1:7)</w:t>
      </w:r>
      <w:r>
        <w:rPr>
          <w:rStyle w:val="FootnoteReference"/>
        </w:rPr>
        <w:footnoteReference w:id="1313"/>
      </w:r>
      <w:r>
        <w:rPr>
          <w:b/>
          <w:sz w:val="20"/>
          <w:szCs w:val="20"/>
        </w:rPr>
        <w:t xml:space="preserve"> </w:t>
      </w:r>
      <w:r>
        <w:rPr>
          <w:b/>
          <w:sz w:val="20"/>
          <w:szCs w:val="20"/>
        </w:rPr>
        <w:t xml:space="preserve">— for the whole expansion of emanation was in order to reach the ultimate purpose, which is the building of the stature of Knesses Yisrael and the resting of the Shechinah among the lower ones; and this [purpose] is [thus] the very root of the beginning of the expansion.‬</w:t>
      </w:r>
    </w:p>
    <w:p>
      <w:r>
        <w:pict>
          <v:rect style="width:0;height:1.5pt" o:hralign="center" o:hrstd="t" o:hr="t"/>
        </w:pict>
      </w:r>
    </w:p>
    <w:p>
      <w:pPr>
        <w:pStyle w:val="Heading3"/>
      </w:pPr>
      <w:bookmarkStart w:id="1314" w:name="s7-4"/>
      <w:r>
        <w:t xml:space="preserve">‪סָעִיף ד — Se’if 4‬</w:t>
      </w:r>
      <w:bookmarkEnd w:id="131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A woman of valor</w:t>
      </w:r>
      <w:r>
        <w:rPr>
          <w:sz w:val="19"/>
          <w:szCs w:val="19"/>
          <w:b w:val="0"/>
          <w:bCs w:val="0"/>
        </w:rPr>
        <w:t xml:space="preserve">”</w:t>
      </w:r>
      <w:r>
        <w:rPr>
          <w:sz w:val="19"/>
          <w:szCs w:val="19"/>
          <w:b w:val="0"/>
          <w:bCs w:val="0"/>
        </w:rPr>
        <w:t xml:space="preserve"> </w:t>
      </w:r>
      <w:r>
        <w:rPr>
          <w:sz w:val="19"/>
          <w:szCs w:val="19"/>
          <w:b w:val="0"/>
          <w:bCs w:val="0"/>
        </w:rPr>
        <w:t xml:space="preserve">— though she is one of his ribs, taken from the low part of the body, once built into a full stature she becomes</w:t>
      </w:r>
      <w:r>
        <w:rPr>
          <w:sz w:val="19"/>
          <w:szCs w:val="19"/>
          <w:b w:val="0"/>
          <w:bCs w:val="0"/>
        </w:rPr>
        <w:t xml:space="preserve"> </w:t>
      </w:r>
      <w:r>
        <w:rPr>
          <w:sz w:val="19"/>
          <w:szCs w:val="19"/>
          <w:b w:val="0"/>
          <w:bCs w:val="0"/>
        </w:rPr>
        <w:t xml:space="preserve">“</w:t>
      </w:r>
      <w:r>
        <w:rPr>
          <w:sz w:val="19"/>
          <w:szCs w:val="19"/>
          <w:b w:val="0"/>
          <w:bCs w:val="0"/>
        </w:rPr>
        <w:t xml:space="preserve">the crown of her husband.</w:t>
      </w:r>
      <w:r>
        <w:rPr>
          <w:sz w:val="19"/>
          <w:szCs w:val="19"/>
          <w:b w:val="0"/>
          <w:bCs w:val="0"/>
        </w:rPr>
        <w:t xml:space="preserve">”</w:t>
      </w:r>
      <w:r>
        <w:rPr>
          <w:sz w:val="19"/>
          <w:szCs w:val="19"/>
          <w:b w:val="0"/>
          <w:bCs w:val="0"/>
        </w:rPr>
        <w:t xml:space="preserve"> </w:t>
      </w:r>
      <w:r>
        <w:rPr>
          <w:sz w:val="19"/>
          <w:szCs w:val="19"/>
          <w:b w:val="0"/>
          <w:bCs w:val="0"/>
        </w:rPr>
        <w:t xml:space="preserve">She and</w:t>
      </w:r>
      <w:r>
        <w:rPr>
          <w:sz w:val="19"/>
          <w:szCs w:val="19"/>
          <w:b w:val="0"/>
          <w:bCs w:val="0"/>
        </w:rPr>
        <w:t xml:space="preserve"> </w:t>
      </w:r>
      <w:r>
        <w:rPr>
          <w:i/>
          <w:sz w:val="19"/>
          <w:szCs w:val="19"/>
          <w:b w:val="0"/>
          <w:bCs w:val="0"/>
        </w:rPr>
        <w:t xml:space="preserve">Binah</w:t>
      </w:r>
      <w:r>
        <w:rPr>
          <w:sz w:val="19"/>
          <w:szCs w:val="19"/>
          <w:b w:val="0"/>
          <w:bCs w:val="0"/>
        </w:rPr>
        <w:t xml:space="preserve"> </w:t>
      </w:r>
      <w:r>
        <w:rPr>
          <w:sz w:val="19"/>
          <w:szCs w:val="19"/>
          <w:b w:val="0"/>
          <w:bCs w:val="0"/>
        </w:rPr>
        <w:t xml:space="preserve">are the two</w:t>
      </w:r>
      <w:r>
        <w:rPr>
          <w:sz w:val="19"/>
          <w:szCs w:val="19"/>
          <w:b w:val="0"/>
          <w:bCs w:val="0"/>
        </w:rPr>
        <w:t xml:space="preserve"> </w:t>
      </w:r>
      <w:r>
        <w:rPr>
          <w:i/>
          <w:sz w:val="19"/>
          <w:szCs w:val="19"/>
          <w:b w:val="0"/>
          <w:bCs w:val="0"/>
        </w:rPr>
        <w:t xml:space="preserve">heh</w:t>
      </w:r>
      <w:r>
        <w:rPr>
          <w:sz w:val="19"/>
          <w:szCs w:val="19"/>
          <w:b w:val="0"/>
          <w:bCs w:val="0"/>
        </w:rPr>
        <w:t xml:space="preserve">’s of the Name: the last</w:t>
      </w:r>
      <w:r>
        <w:rPr>
          <w:sz w:val="19"/>
          <w:szCs w:val="19"/>
          <w:b w:val="0"/>
          <w:bCs w:val="0"/>
        </w:rPr>
        <w:t xml:space="preserve"> </w:t>
      </w:r>
      <w:r>
        <w:rPr>
          <w:i/>
          <w:sz w:val="19"/>
          <w:szCs w:val="19"/>
          <w:b w:val="0"/>
          <w:bCs w:val="0"/>
        </w:rPr>
        <w:t xml:space="preserve">heh</w:t>
      </w:r>
      <w:r>
        <w:rPr>
          <w:sz w:val="19"/>
          <w:szCs w:val="19"/>
          <w:b w:val="0"/>
          <w:bCs w:val="0"/>
        </w:rPr>
        <w:t xml:space="preserve"> </w:t>
      </w:r>
      <w:r>
        <w:rPr>
          <w:sz w:val="19"/>
          <w:szCs w:val="19"/>
          <w:b w:val="0"/>
          <w:bCs w:val="0"/>
        </w:rPr>
        <w:t xml:space="preserve">comes after the six extremities, the first precedes them. That first</w:t>
      </w:r>
      <w:r>
        <w:rPr>
          <w:sz w:val="19"/>
          <w:szCs w:val="19"/>
          <w:b w:val="0"/>
          <w:bCs w:val="0"/>
        </w:rPr>
        <w:t xml:space="preserve"> </w:t>
      </w:r>
      <w:r>
        <w:rPr>
          <w:i/>
          <w:sz w:val="19"/>
          <w:szCs w:val="19"/>
          <w:b w:val="0"/>
          <w:bCs w:val="0"/>
        </w:rPr>
        <w:t xml:space="preserve">heh</w:t>
      </w:r>
      <w:r>
        <w:rPr>
          <w:sz w:val="19"/>
          <w:szCs w:val="19"/>
          <w:b w:val="0"/>
          <w:bCs w:val="0"/>
        </w:rPr>
        <w:t xml:space="preserve"> </w:t>
      </w:r>
      <w:r>
        <w:rPr>
          <w:sz w:val="19"/>
          <w:szCs w:val="19"/>
          <w:b w:val="0"/>
          <w:bCs w:val="0"/>
        </w:rPr>
        <w:t xml:space="preserve">is the secret of Olam Haba, in which evil is wholly removed from the world.</w:t>
      </w:r>
    </w:p>
    <w:p>
      <w:pPr>
        <w:pStyle w:val="BodyText"/>
        <w:spacing w:before="0" w:after="40" w:line="240" w:lineRule="auto"/>
      </w:pPr>
      <w:r>
        <w:rPr>
          <w:b/>
          <w:sz w:val="20"/>
          <w:szCs w:val="20"/>
        </w:rPr>
        <w:t xml:space="preserve">[ד] וְעַל כֵּן ״אֵשֶׁת חַיִל״, אַף עַל פִּי שֶׁהִיא אַחַת מִצַּלְעוֹתָיו בְּתַחְתִּית גּוּפוֹ, מְקוֹם שֶׁהִסְגִּיר בָּשָׂר תַּחְתֶּיהָ, אַחַר שֶׁנִּבְנֵית קוֹמָה שְׁלֵימָה נַעֲשֵׂית ״עֲטֶרֶת בַּעְלָהּ״</w:t>
      </w:r>
      <w:r>
        <w:rPr>
          <w:sz w:val="20"/>
          <w:szCs w:val="20"/>
        </w:rPr>
        <w:t xml:space="preserve"> </w:t>
      </w:r>
      <w:r>
        <w:rPr>
          <w:sz w:val="20"/>
          <w:szCs w:val="20"/>
        </w:rPr>
        <w:t xml:space="preserve">—</w:t>
      </w:r>
      <w:r>
        <w:rPr>
          <w:sz w:val="20"/>
          <w:szCs w:val="20"/>
        </w:rPr>
        <w:t xml:space="preserve"> </w:t>
      </w:r>
      <w:r>
        <w:rPr>
          <w:b/>
          <w:sz w:val="20"/>
          <w:szCs w:val="20"/>
        </w:rPr>
        <w:t xml:space="preserve">‪And therefore</w:t>
      </w:r>
      <w:r>
        <w:rPr>
          <w:b/>
          <w:sz w:val="20"/>
          <w:szCs w:val="20"/>
        </w:rPr>
        <w:t xml:space="preserve"> </w:t>
      </w:r>
      <w:r>
        <w:rPr>
          <w:b/>
          <w:sz w:val="20"/>
          <w:szCs w:val="20"/>
        </w:rPr>
        <w:t xml:space="preserve">“</w:t>
      </w:r>
      <w:r>
        <w:rPr>
          <w:b/>
          <w:sz w:val="20"/>
          <w:szCs w:val="20"/>
        </w:rPr>
        <w:t xml:space="preserve">a woman of valor</w:t>
      </w:r>
      <w:r>
        <w:rPr>
          <w:b/>
          <w:sz w:val="20"/>
          <w:szCs w:val="20"/>
        </w:rPr>
        <w:t xml:space="preserve">”</w:t>
      </w:r>
      <w:r>
        <w:rPr>
          <w:b/>
          <w:sz w:val="20"/>
          <w:szCs w:val="20"/>
        </w:rPr>
        <w:t xml:space="preserve"> </w:t>
      </w:r>
      <w:r>
        <w:rPr>
          <w:b/>
          <w:sz w:val="20"/>
          <w:szCs w:val="20"/>
        </w:rPr>
        <w:t xml:space="preserve">— even though she is one of his ribs, at the lower part of his body,</w:t>
      </w:r>
      <w:r>
        <w:rPr>
          <w:b/>
          <w:sz w:val="20"/>
          <w:szCs w:val="20"/>
        </w:rPr>
        <w:t xml:space="preserve"> </w:t>
      </w:r>
      <w:r>
        <w:rPr>
          <w:b/>
          <w:sz w:val="20"/>
          <w:szCs w:val="20"/>
        </w:rPr>
        <w:t xml:space="preserve">“</w:t>
      </w:r>
      <w:r>
        <w:rPr>
          <w:b/>
          <w:sz w:val="20"/>
          <w:szCs w:val="20"/>
        </w:rPr>
        <w:t xml:space="preserve">the place where He closed up flesh beneath it</w:t>
      </w:r>
      <w:r>
        <w:rPr>
          <w:b/>
          <w:sz w:val="20"/>
          <w:szCs w:val="20"/>
        </w:rPr>
        <w:t xml:space="preserve">”</w:t>
      </w:r>
      <w:r>
        <w:rPr>
          <w:b/>
          <w:sz w:val="20"/>
          <w:szCs w:val="20"/>
        </w:rPr>
        <w:t xml:space="preserve"> </w:t>
      </w:r>
      <w:r>
        <w:rPr>
          <w:b/>
          <w:sz w:val="20"/>
          <w:szCs w:val="20"/>
        </w:rPr>
        <w:t xml:space="preserve">(cf. Bereishis 2:21)</w:t>
      </w:r>
      <w:r>
        <w:rPr>
          <w:rStyle w:val="FootnoteReference"/>
        </w:rPr>
        <w:footnoteReference w:id="1315"/>
      </w:r>
      <w:r>
        <w:rPr>
          <w:b/>
          <w:sz w:val="20"/>
          <w:szCs w:val="20"/>
        </w:rPr>
        <w:t xml:space="preserve"> </w:t>
      </w:r>
      <w:r>
        <w:rPr>
          <w:b/>
          <w:sz w:val="20"/>
          <w:szCs w:val="20"/>
        </w:rPr>
        <w:t xml:space="preserve">— after she is built into a complete stature, she becomes</w:t>
      </w:r>
      <w:r>
        <w:rPr>
          <w:b/>
          <w:sz w:val="20"/>
          <w:szCs w:val="20"/>
        </w:rPr>
        <w:t xml:space="preserve"> </w:t>
      </w:r>
      <w:r>
        <w:rPr>
          <w:b/>
          <w:sz w:val="20"/>
          <w:szCs w:val="20"/>
        </w:rPr>
        <w:t xml:space="preserve">“</w:t>
      </w:r>
      <w:r>
        <w:rPr>
          <w:b/>
          <w:sz w:val="20"/>
          <w:szCs w:val="20"/>
        </w:rPr>
        <w:t xml:space="preserve">the crown of her husband</w:t>
      </w:r>
      <w:r>
        <w:rPr>
          <w:b/>
          <w:sz w:val="20"/>
          <w:szCs w:val="20"/>
        </w:rPr>
        <w:t xml:space="preserve">”</w:t>
      </w:r>
      <w:r>
        <w:rPr>
          <w:b/>
          <w:sz w:val="20"/>
          <w:szCs w:val="20"/>
        </w:rPr>
        <w:t xml:space="preserve"> </w:t>
      </w:r>
      <w:r>
        <w:rPr>
          <w:b/>
          <w:sz w:val="20"/>
          <w:szCs w:val="20"/>
        </w:rPr>
        <w:t xml:space="preserve">(Mishlei 12:4).‬</w:t>
      </w:r>
      <w:r>
        <w:rPr>
          <w:rStyle w:val="FootnoteReference"/>
        </w:rPr>
        <w:footnoteReference w:id="1316"/>
      </w:r>
      <w:r>
        <w:rPr>
          <w:sz w:val="20"/>
          <w:szCs w:val="20"/>
        </w:rPr>
        <w:t xml:space="preserve"> </w:t>
      </w:r>
      <w:r>
        <w:rPr>
          <w:b/>
          <w:sz w:val="20"/>
          <w:szCs w:val="20"/>
        </w:rPr>
        <w:t xml:space="preserve">וְהֵם סוֹד שְׁתֵּי הַהֵ״הִין דְּשֵׁם הֲוָיָ״ה, דְּיֵ״ה אַחֲרוֹנָה בָּאָה אַחַר הַשֵּׁשׁ קְצָווֹת, וְהָרִאשׁוֹנָה קוֹדֶמֶת לָהֶם, וְהַכֹּל אֶחָד, רַק זֶה הַסּוֹף מַעֲשֶׂה וְזֶה הַמַּחֲשָׁבָה תְּחִלָּה</w:t>
      </w:r>
      <w:r>
        <w:rPr>
          <w:sz w:val="20"/>
          <w:szCs w:val="20"/>
        </w:rPr>
        <w:t xml:space="preserve"> </w:t>
      </w:r>
      <w:r>
        <w:rPr>
          <w:sz w:val="20"/>
          <w:szCs w:val="20"/>
        </w:rPr>
        <w:t xml:space="preserve">—</w:t>
      </w:r>
      <w:r>
        <w:rPr>
          <w:sz w:val="20"/>
          <w:szCs w:val="20"/>
        </w:rPr>
        <w:t xml:space="preserve"> </w:t>
      </w:r>
      <w:r>
        <w:rPr>
          <w:b/>
          <w:sz w:val="20"/>
          <w:szCs w:val="20"/>
        </w:rPr>
        <w:t xml:space="preserve">‪And they are the secret of the two</w:t>
      </w:r>
      <w:r>
        <w:rPr>
          <w:b/>
          <w:sz w:val="20"/>
          <w:szCs w:val="20"/>
        </w:rPr>
        <w:t xml:space="preserve"> </w:t>
      </w:r>
      <w:r>
        <w:rPr>
          <w:i/>
          <w:b/>
          <w:sz w:val="20"/>
          <w:szCs w:val="20"/>
        </w:rPr>
        <w:t xml:space="preserve">heh</w:t>
      </w:r>
      <w:r>
        <w:rPr>
          <w:b/>
          <w:sz w:val="20"/>
          <w:szCs w:val="20"/>
        </w:rPr>
        <w:t xml:space="preserve">’s of the Name</w:t>
      </w:r>
      <w:r>
        <w:rPr>
          <w:b/>
          <w:sz w:val="20"/>
          <w:szCs w:val="20"/>
        </w:rPr>
        <w:t xml:space="preserve"> </w:t>
      </w:r>
      <w:r>
        <w:rPr>
          <w:i/>
          <w:b/>
          <w:sz w:val="20"/>
          <w:szCs w:val="20"/>
        </w:rPr>
        <w:t xml:space="preserve">Havayah</w:t>
      </w:r>
      <w:r>
        <w:rPr>
          <w:b/>
          <w:sz w:val="20"/>
          <w:szCs w:val="20"/>
        </w:rPr>
        <w:t xml:space="preserve">: the last</w:t>
      </w:r>
      <w:r>
        <w:rPr>
          <w:b/>
          <w:sz w:val="20"/>
          <w:szCs w:val="20"/>
        </w:rPr>
        <w:t xml:space="preserve"> </w:t>
      </w:r>
      <w:r>
        <w:rPr>
          <w:i/>
          <w:b/>
          <w:sz w:val="20"/>
          <w:szCs w:val="20"/>
        </w:rPr>
        <w:t xml:space="preserve">heh</w:t>
      </w:r>
      <w:r>
        <w:rPr>
          <w:b/>
          <w:sz w:val="20"/>
          <w:szCs w:val="20"/>
        </w:rPr>
        <w:t xml:space="preserve"> </w:t>
      </w:r>
      <w:r>
        <w:rPr>
          <w:b/>
          <w:sz w:val="20"/>
          <w:szCs w:val="20"/>
        </w:rPr>
        <w:t xml:space="preserve">comes after the six extremities, and the first precedes them — and all is one, only that this [last] is</w:t>
      </w:r>
      <w:r>
        <w:rPr>
          <w:b/>
          <w:sz w:val="20"/>
          <w:szCs w:val="20"/>
        </w:rPr>
        <w:t xml:space="preserve"> </w:t>
      </w:r>
      <w:r>
        <w:rPr>
          <w:b/>
          <w:sz w:val="20"/>
          <w:szCs w:val="20"/>
        </w:rPr>
        <w:t xml:space="preserve">“</w:t>
      </w:r>
      <w:r>
        <w:rPr>
          <w:b/>
          <w:sz w:val="20"/>
          <w:szCs w:val="20"/>
        </w:rPr>
        <w:t xml:space="preserve">end of deed</w:t>
      </w:r>
      <w:r>
        <w:rPr>
          <w:b/>
          <w:sz w:val="20"/>
          <w:szCs w:val="20"/>
        </w:rPr>
        <w:t xml:space="preserve">”</w:t>
      </w:r>
      <w:r>
        <w:rPr>
          <w:b/>
          <w:sz w:val="20"/>
          <w:szCs w:val="20"/>
        </w:rPr>
        <w:t xml:space="preserve"> </w:t>
      </w:r>
      <w:r>
        <w:rPr>
          <w:b/>
          <w:sz w:val="20"/>
          <w:szCs w:val="20"/>
        </w:rPr>
        <w:t xml:space="preserve">and this [first] is</w:t>
      </w:r>
      <w:r>
        <w:rPr>
          <w:b/>
          <w:sz w:val="20"/>
          <w:szCs w:val="20"/>
        </w:rPr>
        <w:t xml:space="preserve"> </w:t>
      </w:r>
      <w:r>
        <w:rPr>
          <w:b/>
          <w:sz w:val="20"/>
          <w:szCs w:val="20"/>
        </w:rPr>
        <w:t xml:space="preserve">“</w:t>
      </w:r>
      <w:r>
        <w:rPr>
          <w:b/>
          <w:sz w:val="20"/>
          <w:szCs w:val="20"/>
        </w:rPr>
        <w:t xml:space="preserve">thought first.‬</w:t>
      </w:r>
      <w:r>
        <w:rPr>
          <w:b/>
          <w:sz w:val="20"/>
          <w:szCs w:val="20"/>
        </w:rPr>
        <w:t xml:space="preserve">”</w:t>
      </w:r>
      <w:r>
        <w:rPr>
          <w:rStyle w:val="FootnoteReference"/>
        </w:rPr>
        <w:footnoteReference w:id="1317"/>
      </w:r>
    </w:p>
    <w:p>
      <w:pPr>
        <w:pStyle w:val="BodyText"/>
        <w:spacing w:before="0" w:after="40" w:line="240" w:lineRule="auto"/>
      </w:pPr>
      <w:r>
        <w:rPr>
          <w:b/>
          <w:sz w:val="20"/>
          <w:szCs w:val="20"/>
        </w:rPr>
        <w:t xml:space="preserve">וְאַחַר שֶׁמַּגִּיעִים לִשְׁלֵימוּת הַסּוֹף מַעֲשֶׂה, אָז מַשִּׂיגִים הַשֹּׁרֶשׁ דְּמַחֲשָׁבָה תְּחִלָּה, דְּיֵ״ה עֶלְיוֹנָה, שֶׁהוּא סוֹד עוֹלָם הַבָּא כַּנּוֹדָע</w:t>
      </w:r>
      <w:r>
        <w:rPr>
          <w:sz w:val="20"/>
          <w:szCs w:val="20"/>
        </w:rPr>
        <w:t xml:space="preserve"> </w:t>
      </w:r>
      <w:r>
        <w:rPr>
          <w:sz w:val="20"/>
          <w:szCs w:val="20"/>
        </w:rPr>
        <w:t xml:space="preserve">—</w:t>
      </w:r>
      <w:r>
        <w:rPr>
          <w:sz w:val="20"/>
          <w:szCs w:val="20"/>
        </w:rPr>
        <w:t xml:space="preserve"> </w:t>
      </w:r>
      <w:r>
        <w:rPr>
          <w:b/>
          <w:sz w:val="20"/>
          <w:szCs w:val="20"/>
        </w:rPr>
        <w:t xml:space="preserve">‪And after one reaches the perfection of the</w:t>
      </w:r>
      <w:r>
        <w:rPr>
          <w:b/>
          <w:sz w:val="20"/>
          <w:szCs w:val="20"/>
        </w:rPr>
        <w:t xml:space="preserve"> </w:t>
      </w:r>
      <w:r>
        <w:rPr>
          <w:b/>
          <w:sz w:val="20"/>
          <w:szCs w:val="20"/>
        </w:rPr>
        <w:t xml:space="preserve">“</w:t>
      </w:r>
      <w:r>
        <w:rPr>
          <w:b/>
          <w:sz w:val="20"/>
          <w:szCs w:val="20"/>
        </w:rPr>
        <w:t xml:space="preserve">end of deed,</w:t>
      </w:r>
      <w:r>
        <w:rPr>
          <w:b/>
          <w:sz w:val="20"/>
          <w:szCs w:val="20"/>
        </w:rPr>
        <w:t xml:space="preserve">”</w:t>
      </w:r>
      <w:r>
        <w:rPr>
          <w:b/>
          <w:sz w:val="20"/>
          <w:szCs w:val="20"/>
        </w:rPr>
        <w:t xml:space="preserve"> </w:t>
      </w:r>
      <w:r>
        <w:rPr>
          <w:b/>
          <w:sz w:val="20"/>
          <w:szCs w:val="20"/>
        </w:rPr>
        <w:t xml:space="preserve">then one attains the root of</w:t>
      </w:r>
      <w:r>
        <w:rPr>
          <w:b/>
          <w:sz w:val="20"/>
          <w:szCs w:val="20"/>
        </w:rPr>
        <w:t xml:space="preserve"> </w:t>
      </w:r>
      <w:r>
        <w:rPr>
          <w:b/>
          <w:sz w:val="20"/>
          <w:szCs w:val="20"/>
        </w:rPr>
        <w:t xml:space="preserve">“</w:t>
      </w:r>
      <w:r>
        <w:rPr>
          <w:b/>
          <w:sz w:val="20"/>
          <w:szCs w:val="20"/>
        </w:rPr>
        <w:t xml:space="preserve">thought first</w:t>
      </w:r>
      <w:r>
        <w:rPr>
          <w:b/>
          <w:sz w:val="20"/>
          <w:szCs w:val="20"/>
        </w:rPr>
        <w:t xml:space="preserve">”</w:t>
      </w:r>
      <w:r>
        <w:rPr>
          <w:b/>
          <w:sz w:val="20"/>
          <w:szCs w:val="20"/>
        </w:rPr>
        <w:t xml:space="preserve"> </w:t>
      </w:r>
      <w:r>
        <w:rPr>
          <w:b/>
          <w:sz w:val="20"/>
          <w:szCs w:val="20"/>
        </w:rPr>
        <w:t xml:space="preserve">— the upper</w:t>
      </w:r>
      <w:r>
        <w:rPr>
          <w:b/>
          <w:sz w:val="20"/>
          <w:szCs w:val="20"/>
        </w:rPr>
        <w:t xml:space="preserve"> </w:t>
      </w:r>
      <w:r>
        <w:rPr>
          <w:i/>
          <w:b/>
          <w:sz w:val="20"/>
          <w:szCs w:val="20"/>
        </w:rPr>
        <w:t xml:space="preserve">heh</w:t>
      </w:r>
      <w:r>
        <w:rPr>
          <w:b/>
          <w:sz w:val="20"/>
          <w:szCs w:val="20"/>
        </w:rPr>
        <w:t xml:space="preserve"> </w:t>
      </w:r>
      <w:r>
        <w:rPr>
          <w:b/>
          <w:sz w:val="20"/>
          <w:szCs w:val="20"/>
        </w:rPr>
        <w:t xml:space="preserve">— which is the secret of Olam Haba, as is known.‬</w:t>
      </w:r>
      <w:r>
        <w:rPr>
          <w:rStyle w:val="FootnoteReference"/>
        </w:rPr>
        <w:footnoteReference w:id="1318"/>
      </w:r>
      <w:r>
        <w:rPr>
          <w:sz w:val="20"/>
          <w:szCs w:val="20"/>
        </w:rPr>
        <w:t xml:space="preserve"> </w:t>
      </w:r>
      <w:r>
        <w:rPr>
          <w:b/>
          <w:sz w:val="20"/>
          <w:szCs w:val="20"/>
        </w:rPr>
        <w:t xml:space="preserve">וְעַל כֵּן אָמְרוּ [בְּרֵישׁ פֶּרֶק חֵלֶק] ״כָּל יִשְׂרָאֵל יֵשׁ לָהֶם חֵלֶק לָעוֹלָם הַבָּא״ מִקְּרָא דְּ״יִירְשׁוּ אָרֶץ״</w:t>
      </w:r>
      <w:r>
        <w:rPr>
          <w:sz w:val="20"/>
          <w:szCs w:val="20"/>
        </w:rPr>
        <w:t xml:space="preserve"> </w:t>
      </w:r>
      <w:r>
        <w:rPr>
          <w:sz w:val="20"/>
          <w:szCs w:val="20"/>
        </w:rPr>
        <w:t xml:space="preserve">—</w:t>
      </w:r>
      <w:r>
        <w:rPr>
          <w:sz w:val="20"/>
          <w:szCs w:val="20"/>
        </w:rPr>
        <w:t xml:space="preserve"> </w:t>
      </w:r>
      <w:r>
        <w:rPr>
          <w:b/>
          <w:sz w:val="20"/>
          <w:szCs w:val="20"/>
        </w:rPr>
        <w:t xml:space="preserve">‪And therefore they said [at the start of Perek Chelek]</w:t>
      </w:r>
      <w:r>
        <w:rPr>
          <w:b/>
          <w:sz w:val="20"/>
          <w:szCs w:val="20"/>
        </w:rPr>
        <w:t xml:space="preserve"> </w:t>
      </w:r>
      <w:r>
        <w:rPr>
          <w:b/>
          <w:sz w:val="20"/>
          <w:szCs w:val="20"/>
        </w:rPr>
        <w:t xml:space="preserve">“</w:t>
      </w:r>
      <w:r>
        <w:rPr>
          <w:b/>
          <w:sz w:val="20"/>
          <w:szCs w:val="20"/>
        </w:rPr>
        <w:t xml:space="preserve">all Israel have a share in Olam Haba,</w:t>
      </w:r>
      <w:r>
        <w:rPr>
          <w:b/>
          <w:sz w:val="20"/>
          <w:szCs w:val="20"/>
        </w:rPr>
        <w:t xml:space="preserve">”</w:t>
      </w:r>
      <w:r>
        <w:rPr>
          <w:b/>
          <w:sz w:val="20"/>
          <w:szCs w:val="20"/>
        </w:rPr>
        <w:t xml:space="preserve"> </w:t>
      </w:r>
      <w:r>
        <w:rPr>
          <w:b/>
          <w:sz w:val="20"/>
          <w:szCs w:val="20"/>
        </w:rPr>
        <w:t xml:space="preserve">from the verse</w:t>
      </w:r>
      <w:r>
        <w:rPr>
          <w:b/>
          <w:sz w:val="20"/>
          <w:szCs w:val="20"/>
        </w:rPr>
        <w:t xml:space="preserve"> </w:t>
      </w:r>
      <w:r>
        <w:rPr>
          <w:b/>
          <w:sz w:val="20"/>
          <w:szCs w:val="20"/>
        </w:rPr>
        <w:t xml:space="preserve">“</w:t>
      </w:r>
      <w:r>
        <w:rPr>
          <w:b/>
          <w:sz w:val="20"/>
          <w:szCs w:val="20"/>
        </w:rPr>
        <w:t xml:space="preserve">they shall inherit the land</w:t>
      </w:r>
      <w:r>
        <w:rPr>
          <w:b/>
          <w:sz w:val="20"/>
          <w:szCs w:val="20"/>
        </w:rPr>
        <w:t xml:space="preserve">”</w:t>
      </w:r>
      <w:r>
        <w:rPr>
          <w:b/>
          <w:sz w:val="20"/>
          <w:szCs w:val="20"/>
        </w:rPr>
        <w:t xml:space="preserve"> </w:t>
      </w:r>
      <w:r>
        <w:rPr>
          <w:b/>
          <w:sz w:val="20"/>
          <w:szCs w:val="20"/>
        </w:rPr>
        <w:t xml:space="preserve">(Yeshayah 60:21; Sanhedrin 90a).‬</w:t>
      </w:r>
      <w:r>
        <w:rPr>
          <w:rStyle w:val="FootnoteReference"/>
        </w:rPr>
        <w:footnoteReference w:id="1319"/>
      </w:r>
    </w:p>
    <w:p>
      <w:pPr>
        <w:pStyle w:val="BodyText"/>
        <w:spacing w:before="0" w:after="40" w:line="240" w:lineRule="auto"/>
      </w:pPr>
      <w:r>
        <w:rPr>
          <w:b/>
          <w:sz w:val="20"/>
          <w:szCs w:val="20"/>
        </w:rPr>
        <w:t xml:space="preserve">וְיָדוּעַ דְּאֶרֶץ הִיא הַמַּדְרֵגָה הַיּוֹתֵר תַּחְתּוֹנָה, אֶלָּא שֶׁלֶּעָתִיד אֶרֶץ הַתַּחְתּוֹנָה עַצְמָהּ הִיא עַצְמָהּ מִתְהַפֶּכֶת לִהְיוֹת אֶרֶץ הָעֶלְיוֹנָה</w:t>
      </w:r>
      <w:r>
        <w:rPr>
          <w:sz w:val="20"/>
          <w:szCs w:val="20"/>
        </w:rPr>
        <w:t xml:space="preserve"> </w:t>
      </w:r>
      <w:r>
        <w:rPr>
          <w:sz w:val="20"/>
          <w:szCs w:val="20"/>
        </w:rPr>
        <w:t xml:space="preserve">—</w:t>
      </w:r>
      <w:r>
        <w:rPr>
          <w:sz w:val="20"/>
          <w:szCs w:val="20"/>
        </w:rPr>
        <w:t xml:space="preserve"> </w:t>
      </w:r>
      <w:r>
        <w:rPr>
          <w:b/>
          <w:sz w:val="20"/>
          <w:szCs w:val="20"/>
        </w:rPr>
        <w:t xml:space="preserve">‪And it is known that</w:t>
      </w:r>
      <w:r>
        <w:rPr>
          <w:b/>
          <w:sz w:val="20"/>
          <w:szCs w:val="20"/>
        </w:rPr>
        <w:t xml:space="preserve"> </w:t>
      </w:r>
      <w:r>
        <w:rPr>
          <w:b/>
          <w:sz w:val="20"/>
          <w:szCs w:val="20"/>
        </w:rPr>
        <w:t xml:space="preserve">“</w:t>
      </w:r>
      <w:r>
        <w:rPr>
          <w:b/>
          <w:sz w:val="20"/>
          <w:szCs w:val="20"/>
        </w:rPr>
        <w:t xml:space="preserve">land [</w:t>
      </w:r>
      <w:r>
        <w:rPr>
          <w:i/>
          <w:b/>
          <w:sz w:val="20"/>
          <w:szCs w:val="20"/>
        </w:rPr>
        <w:t xml:space="preserve">eretz</w:t>
      </w:r>
      <w:r>
        <w:rPr>
          <w:b/>
          <w:sz w:val="20"/>
          <w:szCs w:val="20"/>
        </w:rPr>
        <w:t xml:space="preserve">]</w:t>
      </w:r>
      <w:r>
        <w:rPr>
          <w:b/>
          <w:sz w:val="20"/>
          <w:szCs w:val="20"/>
        </w:rPr>
        <w:t xml:space="preserve">”</w:t>
      </w:r>
      <w:r>
        <w:rPr>
          <w:b/>
          <w:sz w:val="20"/>
          <w:szCs w:val="20"/>
        </w:rPr>
        <w:t xml:space="preserve"> </w:t>
      </w:r>
      <w:r>
        <w:rPr>
          <w:b/>
          <w:sz w:val="20"/>
          <w:szCs w:val="20"/>
        </w:rPr>
        <w:t xml:space="preserve">is the lowest rung — except that, in the Future, the lower land itself turns into the upper land;‬</w:t>
      </w:r>
      <w:r>
        <w:rPr>
          <w:sz w:val="20"/>
          <w:szCs w:val="20"/>
        </w:rPr>
        <w:t xml:space="preserve"> </w:t>
      </w:r>
      <w:r>
        <w:rPr>
          <w:b/>
          <w:sz w:val="20"/>
          <w:szCs w:val="20"/>
        </w:rPr>
        <w:t xml:space="preserve">וְהָעוֹלָם הַזֶּה עַצְמוֹ מִתְהַפֵּךְ בְּהִתְחַדְּשׁוּת הָעוֹלָם לִהְיוֹת עוֹלָם הַבָּא, כַּאֲשֶׁר מִתְעַלִּים הַנְּפָשׁוֹת דְּיִשְׂרָאֵל בְּהַגִּיעָם לְתַכְלִית שְׁלֵימוּתָם שֶׁיִּתְבַּעֵר הָרַע מִן הָעוֹלָם לְגַמְרֵי</w:t>
      </w:r>
      <w:r>
        <w:rPr>
          <w:sz w:val="20"/>
          <w:szCs w:val="20"/>
        </w:rPr>
        <w:t xml:space="preserve"> </w:t>
      </w:r>
      <w:r>
        <w:rPr>
          <w:sz w:val="20"/>
          <w:szCs w:val="20"/>
        </w:rPr>
        <w:t xml:space="preserve">—</w:t>
      </w:r>
      <w:r>
        <w:rPr>
          <w:sz w:val="20"/>
          <w:szCs w:val="20"/>
        </w:rPr>
        <w:t xml:space="preserve"> </w:t>
      </w:r>
      <w:r>
        <w:rPr>
          <w:b/>
          <w:sz w:val="20"/>
          <w:szCs w:val="20"/>
        </w:rPr>
        <w:t xml:space="preserve">‪and this world itself turns, in the renewal of the world, into Olam Haba — when the souls of Israel are elevated on reaching the ultimate of their perfection, so that evil is wholly removed from the world.‬</w:t>
      </w:r>
    </w:p>
    <w:p>
      <w:r>
        <w:pict>
          <v:rect style="width:0;height:1.5pt" o:hralign="center" o:hrstd="t" o:hr="t"/>
        </w:pict>
      </w:r>
    </w:p>
    <w:p>
      <w:pPr>
        <w:pStyle w:val="Heading3"/>
      </w:pPr>
      <w:bookmarkStart w:id="1320" w:name="s7-5"/>
      <w:r>
        <w:t xml:space="preserve">‪סָעִיף ה — Se’if 5‬</w:t>
      </w:r>
      <w:bookmarkEnd w:id="132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Mashiach is David himself — but David was the beginning of the effort from the side of</w:t>
      </w:r>
      <w:r>
        <w:rPr>
          <w:sz w:val="19"/>
          <w:szCs w:val="19"/>
          <w:b w:val="0"/>
          <w:bCs w:val="0"/>
        </w:rPr>
        <w:t xml:space="preserve"> </w:t>
      </w:r>
      <w:r>
        <w:rPr>
          <w:sz w:val="19"/>
          <w:szCs w:val="19"/>
          <w:b w:val="0"/>
          <w:bCs w:val="0"/>
        </w:rPr>
        <w:t xml:space="preserve">“</w:t>
      </w:r>
      <w:r>
        <w:rPr>
          <w:sz w:val="19"/>
          <w:szCs w:val="19"/>
          <w:b w:val="0"/>
          <w:bCs w:val="0"/>
        </w:rPr>
        <w:t xml:space="preserve">end of deed,</w:t>
      </w:r>
      <w:r>
        <w:rPr>
          <w:sz w:val="19"/>
          <w:szCs w:val="19"/>
          <w:b w:val="0"/>
          <w:bCs w:val="0"/>
        </w:rPr>
        <w:t xml:space="preserve">”</w:t>
      </w:r>
      <w:r>
        <w:rPr>
          <w:sz w:val="19"/>
          <w:szCs w:val="19"/>
          <w:b w:val="0"/>
          <w:bCs w:val="0"/>
        </w:rPr>
        <w:t xml:space="preserve"> </w:t>
      </w:r>
      <w:r>
        <w:rPr>
          <w:sz w:val="19"/>
          <w:szCs w:val="19"/>
          <w:b w:val="0"/>
          <w:bCs w:val="0"/>
        </w:rPr>
        <w:t xml:space="preserve">while Mashiach is the completion of the stature as it stands in</w:t>
      </w:r>
      <w:r>
        <w:rPr>
          <w:sz w:val="19"/>
          <w:szCs w:val="19"/>
          <w:b w:val="0"/>
          <w:bCs w:val="0"/>
        </w:rPr>
        <w:t xml:space="preserve"> </w:t>
      </w:r>
      <w:r>
        <w:rPr>
          <w:sz w:val="19"/>
          <w:szCs w:val="19"/>
          <w:b w:val="0"/>
          <w:bCs w:val="0"/>
        </w:rPr>
        <w:t xml:space="preserve">“</w:t>
      </w:r>
      <w:r>
        <w:rPr>
          <w:sz w:val="19"/>
          <w:szCs w:val="19"/>
          <w:b w:val="0"/>
          <w:bCs w:val="0"/>
        </w:rPr>
        <w:t xml:space="preserve">thought first.</w:t>
      </w:r>
      <w:r>
        <w:rPr>
          <w:sz w:val="19"/>
          <w:szCs w:val="19"/>
          <w:b w:val="0"/>
          <w:bCs w:val="0"/>
        </w:rPr>
        <w:t xml:space="preserve">”</w:t>
      </w:r>
      <w:r>
        <w:rPr>
          <w:sz w:val="19"/>
          <w:szCs w:val="19"/>
          <w:b w:val="0"/>
          <w:bCs w:val="0"/>
        </w:rPr>
        <w:t xml:space="preserve"> </w:t>
      </w:r>
      <w:r>
        <w:rPr>
          <w:sz w:val="19"/>
          <w:szCs w:val="19"/>
          <w:b w:val="0"/>
          <w:bCs w:val="0"/>
        </w:rPr>
        <w:t xml:space="preserve">Reaching the root of</w:t>
      </w:r>
      <w:r>
        <w:rPr>
          <w:sz w:val="19"/>
          <w:szCs w:val="19"/>
          <w:b w:val="0"/>
          <w:bCs w:val="0"/>
        </w:rPr>
        <w:t xml:space="preserve"> </w:t>
      </w:r>
      <w:r>
        <w:rPr>
          <w:sz w:val="19"/>
          <w:szCs w:val="19"/>
          <w:b w:val="0"/>
          <w:bCs w:val="0"/>
        </w:rPr>
        <w:t xml:space="preserve">“</w:t>
      </w:r>
      <w:r>
        <w:rPr>
          <w:sz w:val="19"/>
          <w:szCs w:val="19"/>
          <w:b w:val="0"/>
          <w:bCs w:val="0"/>
        </w:rPr>
        <w:t xml:space="preserve">thought first</w:t>
      </w:r>
      <w:r>
        <w:rPr>
          <w:sz w:val="19"/>
          <w:szCs w:val="19"/>
          <w:b w:val="0"/>
          <w:bCs w:val="0"/>
        </w:rPr>
        <w:t xml:space="preserve">”</w:t>
      </w:r>
      <w:r>
        <w:rPr>
          <w:sz w:val="19"/>
          <w:szCs w:val="19"/>
          <w:b w:val="0"/>
          <w:bCs w:val="0"/>
        </w:rPr>
        <w:t xml:space="preserve"> </w:t>
      </w:r>
      <w:r>
        <w:rPr>
          <w:sz w:val="19"/>
          <w:szCs w:val="19"/>
          <w:b w:val="0"/>
          <w:bCs w:val="0"/>
        </w:rPr>
        <w:t xml:space="preserve">itself is Olam Haba; the days of Mashiach precede it. This is the utmost perfection a person can reach while still in this world.</w:t>
      </w:r>
    </w:p>
    <w:p>
      <w:pPr>
        <w:pStyle w:val="BodyText"/>
        <w:spacing w:before="0" w:after="40" w:line="240" w:lineRule="auto"/>
      </w:pPr>
      <w:r>
        <w:rPr>
          <w:b/>
          <w:sz w:val="20"/>
          <w:szCs w:val="20"/>
        </w:rPr>
        <w:t xml:space="preserve">[ה] וּמֶלֶךְ הַמָּשִׁיחַ הוּא דָּוִד בְּעַצְמוֹ כַּיָּדוּעַ, אֶלָּא שֶׁדָּוִד הָיָה הַתְחָלַת הַהִשְׁתַּדְּלוּת מִצַּד סוֹף הַמַּעֲשֶׂה, וּמָשִׁיחַ הוּא סִיּוּם שְׁלֵימוּת הַקּוֹמָה כְּפִי מַה שֶּׁהוּא בְּמַחֲשָׁבָה תְּחִלָּה</w:t>
      </w:r>
      <w:r>
        <w:rPr>
          <w:sz w:val="20"/>
          <w:szCs w:val="20"/>
        </w:rPr>
        <w:t xml:space="preserve"> </w:t>
      </w:r>
      <w:r>
        <w:rPr>
          <w:sz w:val="20"/>
          <w:szCs w:val="20"/>
        </w:rPr>
        <w:t xml:space="preserve">—</w:t>
      </w:r>
      <w:r>
        <w:rPr>
          <w:sz w:val="20"/>
          <w:szCs w:val="20"/>
        </w:rPr>
        <w:t xml:space="preserve"> </w:t>
      </w:r>
      <w:r>
        <w:rPr>
          <w:b/>
          <w:sz w:val="20"/>
          <w:szCs w:val="20"/>
        </w:rPr>
        <w:t xml:space="preserve">‪And the King Mashiach is David himself, as is known</w:t>
      </w:r>
      <w:r>
        <w:rPr>
          <w:rStyle w:val="FootnoteReference"/>
        </w:rPr>
        <w:footnoteReference w:id="1321"/>
      </w:r>
      <w:r>
        <w:rPr>
          <w:b/>
          <w:sz w:val="20"/>
          <w:szCs w:val="20"/>
        </w:rPr>
        <w:t xml:space="preserve"> </w:t>
      </w:r>
      <w:r>
        <w:rPr>
          <w:b/>
          <w:sz w:val="20"/>
          <w:szCs w:val="20"/>
        </w:rPr>
        <w:t xml:space="preserve">— except that David was the beginning of the effort, from the side of the</w:t>
      </w:r>
      <w:r>
        <w:rPr>
          <w:b/>
          <w:sz w:val="20"/>
          <w:szCs w:val="20"/>
        </w:rPr>
        <w:t xml:space="preserve"> </w:t>
      </w:r>
      <w:r>
        <w:rPr>
          <w:b/>
          <w:sz w:val="20"/>
          <w:szCs w:val="20"/>
        </w:rPr>
        <w:t xml:space="preserve">“</w:t>
      </w:r>
      <w:r>
        <w:rPr>
          <w:b/>
          <w:sz w:val="20"/>
          <w:szCs w:val="20"/>
        </w:rPr>
        <w:t xml:space="preserve">end of the deed,</w:t>
      </w:r>
      <w:r>
        <w:rPr>
          <w:b/>
          <w:sz w:val="20"/>
          <w:szCs w:val="20"/>
        </w:rPr>
        <w:t xml:space="preserve">”</w:t>
      </w:r>
      <w:r>
        <w:rPr>
          <w:b/>
          <w:sz w:val="20"/>
          <w:szCs w:val="20"/>
        </w:rPr>
        <w:t xml:space="preserve"> </w:t>
      </w:r>
      <w:r>
        <w:rPr>
          <w:b/>
          <w:sz w:val="20"/>
          <w:szCs w:val="20"/>
        </w:rPr>
        <w:t xml:space="preserve">and Mashiach is the culmination of the perfection of the stature, as it is in</w:t>
      </w:r>
      <w:r>
        <w:rPr>
          <w:b/>
          <w:sz w:val="20"/>
          <w:szCs w:val="20"/>
        </w:rPr>
        <w:t xml:space="preserve"> </w:t>
      </w:r>
      <w:r>
        <w:rPr>
          <w:b/>
          <w:sz w:val="20"/>
          <w:szCs w:val="20"/>
        </w:rPr>
        <w:t xml:space="preserve">“</w:t>
      </w:r>
      <w:r>
        <w:rPr>
          <w:b/>
          <w:sz w:val="20"/>
          <w:szCs w:val="20"/>
        </w:rPr>
        <w:t xml:space="preserve">thought first.‬</w:t>
      </w:r>
      <w:r>
        <w:rPr>
          <w:b/>
          <w:sz w:val="20"/>
          <w:szCs w:val="20"/>
        </w:rPr>
        <w:t xml:space="preserve">”</w:t>
      </w:r>
      <w:r>
        <w:rPr>
          <w:rStyle w:val="FootnoteReference"/>
        </w:rPr>
        <w:footnoteReference w:id="1322"/>
      </w:r>
      <w:r>
        <w:rPr>
          <w:sz w:val="20"/>
          <w:szCs w:val="20"/>
        </w:rPr>
        <w:t xml:space="preserve"> </w:t>
      </w:r>
      <w:r>
        <w:rPr>
          <w:b/>
          <w:sz w:val="20"/>
          <w:szCs w:val="20"/>
        </w:rPr>
        <w:t xml:space="preserve">וְהַהַגָּעָה לְשֹׁרֶשׁ הַמַּחֲשָׁבָה תְּחִלָּה עַצְמוֹ זֶהוּ עוֹלָם הַבָּא</w:t>
      </w:r>
      <w:r>
        <w:rPr>
          <w:sz w:val="20"/>
          <w:szCs w:val="20"/>
        </w:rPr>
        <w:t xml:space="preserve"> </w:t>
      </w:r>
      <w:r>
        <w:rPr>
          <w:sz w:val="20"/>
          <w:szCs w:val="20"/>
        </w:rPr>
        <w:t xml:space="preserve">—</w:t>
      </w:r>
      <w:r>
        <w:rPr>
          <w:sz w:val="20"/>
          <w:szCs w:val="20"/>
        </w:rPr>
        <w:t xml:space="preserve"> </w:t>
      </w:r>
      <w:r>
        <w:rPr>
          <w:b/>
          <w:sz w:val="20"/>
          <w:szCs w:val="20"/>
        </w:rPr>
        <w:t xml:space="preserve">‪And the reaching of the root of</w:t>
      </w:r>
      <w:r>
        <w:rPr>
          <w:b/>
          <w:sz w:val="20"/>
          <w:szCs w:val="20"/>
        </w:rPr>
        <w:t xml:space="preserve"> </w:t>
      </w:r>
      <w:r>
        <w:rPr>
          <w:b/>
          <w:sz w:val="20"/>
          <w:szCs w:val="20"/>
        </w:rPr>
        <w:t xml:space="preserve">“</w:t>
      </w:r>
      <w:r>
        <w:rPr>
          <w:b/>
          <w:sz w:val="20"/>
          <w:szCs w:val="20"/>
        </w:rPr>
        <w:t xml:space="preserve">thought first</w:t>
      </w:r>
      <w:r>
        <w:rPr>
          <w:b/>
          <w:sz w:val="20"/>
          <w:szCs w:val="20"/>
        </w:rPr>
        <w:t xml:space="preserve">”</w:t>
      </w:r>
      <w:r>
        <w:rPr>
          <w:b/>
          <w:sz w:val="20"/>
          <w:szCs w:val="20"/>
        </w:rPr>
        <w:t xml:space="preserve"> </w:t>
      </w:r>
      <w:r>
        <w:rPr>
          <w:b/>
          <w:sz w:val="20"/>
          <w:szCs w:val="20"/>
        </w:rPr>
        <w:t xml:space="preserve">itself — that is Olam Haba;‬</w:t>
      </w:r>
      <w:r>
        <w:rPr>
          <w:sz w:val="20"/>
          <w:szCs w:val="20"/>
        </w:rPr>
        <w:t xml:space="preserve"> </w:t>
      </w:r>
      <w:r>
        <w:rPr>
          <w:b/>
          <w:sz w:val="20"/>
          <w:szCs w:val="20"/>
        </w:rPr>
        <w:t xml:space="preserve">וִימוֹת הַמָּשִׁיחַ הֵם קוֹדֶם עוֹלָם הַבָּא, שֶׁהוּא סוֹף הָעוֹלָם הַזֶּה שֶׁמִּמֶּנּוּ יַגִּיעוּ לְעוֹלָם הַבָּא, וְתַכְלִית הַשְּׁלֵימוּת הָאֶפְשָׁרִי לָאָדָם לְהַגִּיעַ אֵלָיו בָּעוֹלָם הַזֶּה</w:t>
      </w:r>
      <w:r>
        <w:rPr>
          <w:sz w:val="20"/>
          <w:szCs w:val="20"/>
        </w:rPr>
        <w:t xml:space="preserve"> </w:t>
      </w:r>
      <w:r>
        <w:rPr>
          <w:sz w:val="20"/>
          <w:szCs w:val="20"/>
        </w:rPr>
        <w:t xml:space="preserve">—</w:t>
      </w:r>
      <w:r>
        <w:rPr>
          <w:sz w:val="20"/>
          <w:szCs w:val="20"/>
        </w:rPr>
        <w:t xml:space="preserve"> </w:t>
      </w:r>
      <w:r>
        <w:rPr>
          <w:b/>
          <w:sz w:val="20"/>
          <w:szCs w:val="20"/>
        </w:rPr>
        <w:t xml:space="preserve">‪and the days of Mashiach are before Olam Haba — [they are] the end of this world, from which they reach Olam Haba, and the ultimate perfection possible for a person to reach in this world.‬</w:t>
      </w:r>
      <w:r>
        <w:rPr>
          <w:rStyle w:val="FootnoteReference"/>
        </w:rPr>
        <w:footnoteReference w:id="1323"/>
      </w:r>
    </w:p>
    <w:p>
      <w:pPr>
        <w:pStyle w:val="BodyText"/>
        <w:spacing w:before="0" w:after="40" w:line="240" w:lineRule="auto"/>
      </w:pPr>
      <w:r>
        <w:rPr>
          <w:b/>
          <w:sz w:val="20"/>
          <w:szCs w:val="20"/>
        </w:rPr>
        <w:t xml:space="preserve">וְ״הָאֱלֹקִים עָשָׂה אֶת הָאָדָם יָשָׁר״, וְאִלְמָלֵא חָטָא אָדָם הָרִאשׁוֹן הָיָה הוּא דָּוִד בְּעַצְמוֹ סוֹף הַמַּעֲשֶׂה דִּבְרִיאָה</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God made man upright</w:t>
      </w:r>
      <w:r>
        <w:rPr>
          <w:b/>
          <w:sz w:val="20"/>
          <w:szCs w:val="20"/>
        </w:rPr>
        <w:t xml:space="preserve">”</w:t>
      </w:r>
      <w:r>
        <w:rPr>
          <w:b/>
          <w:sz w:val="20"/>
          <w:szCs w:val="20"/>
        </w:rPr>
        <w:t xml:space="preserve"> </w:t>
      </w:r>
      <w:r>
        <w:rPr>
          <w:b/>
          <w:sz w:val="20"/>
          <w:szCs w:val="20"/>
        </w:rPr>
        <w:t xml:space="preserve">— and had Adam HaRishon not sinned, he himself would have been David, the</w:t>
      </w:r>
      <w:r>
        <w:rPr>
          <w:b/>
          <w:sz w:val="20"/>
          <w:szCs w:val="20"/>
        </w:rPr>
        <w:t xml:space="preserve"> </w:t>
      </w:r>
      <w:r>
        <w:rPr>
          <w:b/>
          <w:sz w:val="20"/>
          <w:szCs w:val="20"/>
        </w:rPr>
        <w:t xml:space="preserve">“</w:t>
      </w:r>
      <w:r>
        <w:rPr>
          <w:b/>
          <w:sz w:val="20"/>
          <w:szCs w:val="20"/>
        </w:rPr>
        <w:t xml:space="preserve">end of the deed</w:t>
      </w:r>
      <w:r>
        <w:rPr>
          <w:b/>
          <w:sz w:val="20"/>
          <w:szCs w:val="20"/>
        </w:rPr>
        <w:t xml:space="preserve">”</w:t>
      </w:r>
      <w:r>
        <w:rPr>
          <w:b/>
          <w:sz w:val="20"/>
          <w:szCs w:val="20"/>
        </w:rPr>
        <w:t xml:space="preserve"> </w:t>
      </w:r>
      <w:r>
        <w:rPr>
          <w:b/>
          <w:sz w:val="20"/>
          <w:szCs w:val="20"/>
        </w:rPr>
        <w:t xml:space="preserve">of Creation;‬</w:t>
      </w:r>
      <w:r>
        <w:rPr>
          <w:rStyle w:val="FootnoteReference"/>
        </w:rPr>
        <w:footnoteReference w:id="1324"/>
      </w:r>
      <w:r>
        <w:rPr>
          <w:sz w:val="20"/>
          <w:szCs w:val="20"/>
        </w:rPr>
        <w:t xml:space="preserve"> </w:t>
      </w:r>
      <w:r>
        <w:rPr>
          <w:b/>
          <w:sz w:val="20"/>
          <w:szCs w:val="20"/>
        </w:rPr>
        <w:t xml:space="preserve">וּבְהִשְׁתַּדְּלוּתוֹ לְהַגִּיעַ לְתַכְלִית שְׁלֵימוּתוֹ הָאֶפְשָׁרִי לוֹ הָיָה יָכוֹל לוֹ לְהַגִּיעַ גַּם כֵּן אַחַר כָּךְ לְמַדְרֵיגַת הַמָּשִׁיחַ</w:t>
      </w:r>
      <w:r>
        <w:rPr>
          <w:sz w:val="20"/>
          <w:szCs w:val="20"/>
        </w:rPr>
        <w:t xml:space="preserve"> </w:t>
      </w:r>
      <w:r>
        <w:rPr>
          <w:sz w:val="20"/>
          <w:szCs w:val="20"/>
        </w:rPr>
        <w:t xml:space="preserve">—</w:t>
      </w:r>
      <w:r>
        <w:rPr>
          <w:sz w:val="20"/>
          <w:szCs w:val="20"/>
        </w:rPr>
        <w:t xml:space="preserve"> </w:t>
      </w:r>
      <w:r>
        <w:rPr>
          <w:b/>
          <w:sz w:val="20"/>
          <w:szCs w:val="20"/>
        </w:rPr>
        <w:t xml:space="preserve">‪and by his striving to reach the perfection possible for him, he could also, afterward, have reached the rung of Mashiach —‬</w:t>
      </w:r>
      <w:r>
        <w:rPr>
          <w:sz w:val="20"/>
          <w:szCs w:val="20"/>
        </w:rPr>
        <w:t xml:space="preserve"> </w:t>
      </w:r>
      <w:r>
        <w:rPr>
          <w:b/>
          <w:sz w:val="20"/>
          <w:szCs w:val="20"/>
        </w:rPr>
        <w:t xml:space="preserve">וְכַיָּדוּעַ דְּהוּא כּוֹלֵל שְׁתֵּי נְפָשׁוֹת אֵלּוּ הָרְמוּזִים בְּרָאשֵׁי תֵּיבוֹת שְׁמוֹ</w:t>
      </w:r>
      <w:r>
        <w:rPr>
          <w:sz w:val="20"/>
          <w:szCs w:val="20"/>
        </w:rPr>
        <w:t xml:space="preserve"> </w:t>
      </w:r>
      <w:r>
        <w:rPr>
          <w:sz w:val="20"/>
          <w:szCs w:val="20"/>
        </w:rPr>
        <w:t xml:space="preserve">—</w:t>
      </w:r>
      <w:r>
        <w:rPr>
          <w:sz w:val="20"/>
          <w:szCs w:val="20"/>
        </w:rPr>
        <w:t xml:space="preserve"> </w:t>
      </w:r>
      <w:r>
        <w:rPr>
          <w:b/>
          <w:sz w:val="20"/>
          <w:szCs w:val="20"/>
        </w:rPr>
        <w:t xml:space="preserve">‪as is known, that he [Adam] includes these two souls, hinted in the initials of his name (‬</w:t>
      </w:r>
      <w:r>
        <w:rPr>
          <w:sz w:val="20"/>
          <w:szCs w:val="20"/>
        </w:rPr>
        <w:t xml:space="preserve">א</w:t>
      </w:r>
      <w:r>
        <w:rPr>
          <w:b/>
          <w:sz w:val="20"/>
          <w:szCs w:val="20"/>
        </w:rPr>
        <w:t xml:space="preserve">דם —</w:t>
      </w:r>
      <w:r>
        <w:rPr>
          <w:b/>
          <w:sz w:val="20"/>
          <w:szCs w:val="20"/>
        </w:rPr>
        <w:t xml:space="preserve"> </w:t>
      </w:r>
      <w:r>
        <w:rPr>
          <w:sz w:val="20"/>
          <w:szCs w:val="20"/>
        </w:rPr>
        <w:t xml:space="preserve">א</w:t>
      </w:r>
      <w:r>
        <w:rPr>
          <w:b/>
          <w:sz w:val="20"/>
          <w:szCs w:val="20"/>
        </w:rPr>
        <w:t xml:space="preserve">דם,</w:t>
      </w:r>
      <w:r>
        <w:rPr>
          <w:b/>
          <w:sz w:val="20"/>
          <w:szCs w:val="20"/>
        </w:rPr>
        <w:t xml:space="preserve"> </w:t>
      </w:r>
      <w:r>
        <w:rPr>
          <w:sz w:val="20"/>
          <w:szCs w:val="20"/>
        </w:rPr>
        <w:t xml:space="preserve">ד</w:t>
      </w:r>
      <w:r>
        <w:rPr>
          <w:b/>
          <w:sz w:val="20"/>
          <w:szCs w:val="20"/>
        </w:rPr>
        <w:t xml:space="preserve">וד,</w:t>
      </w:r>
      <w:r>
        <w:rPr>
          <w:b/>
          <w:sz w:val="20"/>
          <w:szCs w:val="20"/>
        </w:rPr>
        <w:t xml:space="preserve"> </w:t>
      </w:r>
      <w:r>
        <w:rPr>
          <w:sz w:val="20"/>
          <w:szCs w:val="20"/>
        </w:rPr>
        <w:t xml:space="preserve">מ</w:t>
      </w:r>
      <w:r>
        <w:rPr>
          <w:b/>
          <w:sz w:val="20"/>
          <w:szCs w:val="20"/>
        </w:rPr>
        <w:t xml:space="preserve">שיח).</w:t>
      </w:r>
      <w:r>
        <w:rPr>
          <w:rStyle w:val="FootnoteReference"/>
        </w:rPr>
        <w:footnoteReference w:id="1325"/>
      </w:r>
    </w:p>
    <w:p>
      <w:r>
        <w:pict>
          <v:rect style="width:0;height:1.5pt" o:hralign="center" o:hrstd="t" o:hr="t"/>
        </w:pict>
      </w:r>
    </w:p>
    <w:p>
      <w:pPr>
        <w:pStyle w:val="Heading3"/>
      </w:pPr>
      <w:bookmarkStart w:id="1326" w:name="s7-6"/>
      <w:r>
        <w:t xml:space="preserve">‪סָעִיף ו — Se’if 6‬</w:t>
      </w:r>
      <w:bookmarkEnd w:id="132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sin caused what it caused — twenty generations until Avraham, who began to build Knesses Yisrael as a nation distinct from all peoples, in whom Heaven’s glory would be revealed below. The other nations are the dross drawn from the evil side of Adam’s sin. His seed, and Moshe and Aharon after them, completed the building, and through them all were rectified.</w:t>
      </w:r>
    </w:p>
    <w:p>
      <w:pPr>
        <w:pStyle w:val="BodyText"/>
        <w:spacing w:before="0" w:after="40" w:line="240" w:lineRule="auto"/>
      </w:pPr>
      <w:r>
        <w:rPr>
          <w:b/>
          <w:sz w:val="20"/>
          <w:szCs w:val="20"/>
        </w:rPr>
        <w:t xml:space="preserve">[ו] אֶלָּא שֶׁגָּרַם הַחֵטְא וְיָצָא מַה שֶּׁיָּצָא עֶשְׂרִים דּוֹר עַד אַבְרָהָם אָבִינוּ ע״ה, שֶׁהִתְחִיל לְתַקֵּן וְלִבְנוֹת כְּנֶסֶת יִשְׂרָאֵל אוּמָּה מְיוּחֶדֶת מִכָּל הָעַמִּים</w:t>
      </w:r>
      <w:r>
        <w:rPr>
          <w:sz w:val="20"/>
          <w:szCs w:val="20"/>
        </w:rPr>
        <w:t xml:space="preserve"> </w:t>
      </w:r>
      <w:r>
        <w:rPr>
          <w:sz w:val="20"/>
          <w:szCs w:val="20"/>
        </w:rPr>
        <w:t xml:space="preserve">—</w:t>
      </w:r>
      <w:r>
        <w:rPr>
          <w:sz w:val="20"/>
          <w:szCs w:val="20"/>
        </w:rPr>
        <w:t xml:space="preserve"> </w:t>
      </w:r>
      <w:r>
        <w:rPr>
          <w:b/>
          <w:sz w:val="20"/>
          <w:szCs w:val="20"/>
        </w:rPr>
        <w:t xml:space="preserve">‪But the sin caused [otherwise], and there emerged what emerged — twenty generations until Avraham Avinu</w:t>
      </w:r>
      <w:r>
        <w:rPr>
          <w:rStyle w:val="FootnoteReference"/>
        </w:rPr>
        <w:footnoteReference w:id="1327"/>
      </w:r>
      <w:r>
        <w:rPr>
          <w:b/>
          <w:sz w:val="20"/>
          <w:szCs w:val="20"/>
        </w:rPr>
        <w:t xml:space="preserve">, who began to rectify and to build Knesses Yisrael, a nation distinguished from all the peoples,‬</w:t>
      </w:r>
      <w:r>
        <w:rPr>
          <w:sz w:val="20"/>
          <w:szCs w:val="20"/>
        </w:rPr>
        <w:t xml:space="preserve"> </w:t>
      </w:r>
      <w:r>
        <w:rPr>
          <w:b/>
          <w:sz w:val="20"/>
          <w:szCs w:val="20"/>
        </w:rPr>
        <w:t xml:space="preserve">שֶׁבָּהֶם בְּיִחוּד יִהְיֶה הִתְגַּלּוּת כְּבוֹד שָׁמַיִם בַּתַּחְתּוֹנִים, וּשְׁאָר אוּמּוֹת הֵם הַפְּסֹלֶת הַנִּמְשָׁכִים מִצַּד הָרַע דְּחֵטְא אָדָם הָרִאשׁוֹן</w:t>
      </w:r>
      <w:r>
        <w:rPr>
          <w:sz w:val="20"/>
          <w:szCs w:val="20"/>
        </w:rPr>
        <w:t xml:space="preserve"> </w:t>
      </w:r>
      <w:r>
        <w:rPr>
          <w:sz w:val="20"/>
          <w:szCs w:val="20"/>
        </w:rPr>
        <w:t xml:space="preserve">—</w:t>
      </w:r>
      <w:r>
        <w:rPr>
          <w:sz w:val="20"/>
          <w:szCs w:val="20"/>
        </w:rPr>
        <w:t xml:space="preserve"> </w:t>
      </w:r>
      <w:r>
        <w:rPr>
          <w:b/>
          <w:sz w:val="20"/>
          <w:szCs w:val="20"/>
        </w:rPr>
        <w:t xml:space="preserve">‪in whom especially the glory of Heaven would be revealed below; and the other nations are the</w:t>
      </w:r>
      <w:r>
        <w:rPr>
          <w:b/>
          <w:sz w:val="20"/>
          <w:szCs w:val="20"/>
        </w:rPr>
        <w:t xml:space="preserve"> </w:t>
      </w:r>
      <w:r>
        <w:rPr>
          <w:b/>
          <w:sz w:val="20"/>
          <w:szCs w:val="20"/>
        </w:rPr>
        <w:t xml:space="preserve">“</w:t>
      </w:r>
      <w:r>
        <w:rPr>
          <w:b/>
          <w:sz w:val="20"/>
          <w:szCs w:val="20"/>
        </w:rPr>
        <w:t xml:space="preserve">dross</w:t>
      </w:r>
      <w:r>
        <w:rPr>
          <w:b/>
          <w:sz w:val="20"/>
          <w:szCs w:val="20"/>
        </w:rPr>
        <w:t xml:space="preserve">”</w:t>
      </w:r>
      <w:r>
        <w:rPr>
          <w:b/>
          <w:sz w:val="20"/>
          <w:szCs w:val="20"/>
        </w:rPr>
        <w:t xml:space="preserve"> </w:t>
      </w:r>
      <w:r>
        <w:rPr>
          <w:b/>
          <w:sz w:val="20"/>
          <w:szCs w:val="20"/>
        </w:rPr>
        <w:t xml:space="preserve">drawn from the evil side of the sin of Adam HaRishon.‬</w:t>
      </w:r>
      <w:r>
        <w:rPr>
          <w:rStyle w:val="FootnoteReference"/>
        </w:rPr>
        <w:footnoteReference w:id="1328"/>
      </w:r>
      <w:r>
        <w:rPr>
          <w:sz w:val="20"/>
          <w:szCs w:val="20"/>
        </w:rPr>
        <w:t xml:space="preserve"> </w:t>
      </w:r>
      <w:r>
        <w:rPr>
          <w:b/>
          <w:sz w:val="20"/>
          <w:szCs w:val="20"/>
        </w:rPr>
        <w:t xml:space="preserve">וְאַחֲרָיו זַרְעוֹ יִצְחָק וְיַעֲקֹב וְיוֹסֵף עִם שְׁאָר שִׁבְטֵי יָ-הּ, וּמֹשֶׁה וְאַהֲרֹן הִשְׁלִימוּ קוֹמַת הַשֵּׁשׁ קְצָווֹת, עַד שֶׁיָּצָא לְפֹעַל אוּמָּה שְׁלֵימָה</w:t>
      </w:r>
      <w:r>
        <w:rPr>
          <w:sz w:val="20"/>
          <w:szCs w:val="20"/>
        </w:rPr>
        <w:t xml:space="preserve"> </w:t>
      </w:r>
      <w:r>
        <w:rPr>
          <w:sz w:val="20"/>
          <w:szCs w:val="20"/>
        </w:rPr>
        <w:t xml:space="preserve">—</w:t>
      </w:r>
      <w:r>
        <w:rPr>
          <w:sz w:val="20"/>
          <w:szCs w:val="20"/>
        </w:rPr>
        <w:t xml:space="preserve"> </w:t>
      </w:r>
      <w:r>
        <w:rPr>
          <w:b/>
          <w:sz w:val="20"/>
          <w:szCs w:val="20"/>
        </w:rPr>
        <w:t xml:space="preserve">‪And after him his seed — Yitzchak, Yaakov, and Yosef with the rest of the tribes of God; and Moshe and Aharon completed the stature of the six extremities, until a complete nation emerged into actuality —‬</w:t>
      </w:r>
      <w:r>
        <w:rPr>
          <w:sz w:val="20"/>
          <w:szCs w:val="20"/>
        </w:rPr>
        <w:t xml:space="preserve"> </w:t>
      </w:r>
      <w:r>
        <w:rPr>
          <w:b/>
          <w:sz w:val="20"/>
          <w:szCs w:val="20"/>
        </w:rPr>
        <w:t xml:space="preserve">כְּנֵסִיָּה שֶׁהוּא לְשֵׁם שָׁמַיִם, מוּכָנִים לְקַבֵּל תּוֹרָה מֵהַשֵּׁם יִתְבָּרַךְ שֶׁהִיא מִדָּה אַחֲרוֹנָה</w:t>
      </w:r>
      <w:r>
        <w:rPr>
          <w:sz w:val="20"/>
          <w:szCs w:val="20"/>
        </w:rPr>
        <w:t xml:space="preserve"> </w:t>
      </w:r>
      <w:r>
        <w:rPr>
          <w:sz w:val="20"/>
          <w:szCs w:val="20"/>
        </w:rPr>
        <w:t xml:space="preserve">—</w:t>
      </w:r>
      <w:r>
        <w:rPr>
          <w:sz w:val="20"/>
          <w:szCs w:val="20"/>
        </w:rPr>
        <w:t xml:space="preserve"> </w:t>
      </w:r>
      <w:r>
        <w:rPr>
          <w:b/>
          <w:sz w:val="20"/>
          <w:szCs w:val="20"/>
        </w:rPr>
        <w:t xml:space="preserve">‪an assembly that is</w:t>
      </w:r>
      <w:r>
        <w:rPr>
          <w:b/>
          <w:sz w:val="20"/>
          <w:szCs w:val="20"/>
        </w:rPr>
        <w:t xml:space="preserve"> </w:t>
      </w:r>
      <w:r>
        <w:rPr>
          <w:b/>
          <w:sz w:val="20"/>
          <w:szCs w:val="20"/>
        </w:rPr>
        <w:t xml:space="preserve">“</w:t>
      </w:r>
      <w:r>
        <w:rPr>
          <w:b/>
          <w:sz w:val="20"/>
          <w:szCs w:val="20"/>
        </w:rPr>
        <w:t xml:space="preserve">for the sake of Heaven</w:t>
      </w:r>
      <w:r>
        <w:rPr>
          <w:b/>
          <w:sz w:val="20"/>
          <w:szCs w:val="20"/>
        </w:rPr>
        <w:t xml:space="preserve">”</w:t>
      </w:r>
      <w:r>
        <w:rPr>
          <w:b/>
          <w:sz w:val="20"/>
          <w:szCs w:val="20"/>
        </w:rPr>
        <w:t xml:space="preserve"> </w:t>
      </w:r>
      <w:r>
        <w:rPr>
          <w:b/>
          <w:sz w:val="20"/>
          <w:szCs w:val="20"/>
        </w:rPr>
        <w:t xml:space="preserve">(cf. Avos 4:11)</w:t>
      </w:r>
      <w:r>
        <w:rPr>
          <w:rStyle w:val="FootnoteReference"/>
        </w:rPr>
        <w:footnoteReference w:id="1329"/>
      </w:r>
      <w:r>
        <w:rPr>
          <w:b/>
          <w:sz w:val="20"/>
          <w:szCs w:val="20"/>
        </w:rPr>
        <w:t xml:space="preserve">, prepared to receive the Torah from Hashem, which is the last middah.‬</w:t>
      </w:r>
    </w:p>
    <w:p>
      <w:pPr>
        <w:pStyle w:val="BodyText"/>
        <w:spacing w:before="0" w:after="40" w:line="240" w:lineRule="auto"/>
      </w:pPr>
      <w:r>
        <w:rPr>
          <w:b/>
          <w:sz w:val="20"/>
          <w:szCs w:val="20"/>
        </w:rPr>
        <w:t xml:space="preserve">וּכְשֶׁטָּעֲנוּ עֲדַת קֹרַח ״כָּל הָעֵדָה כּוּלָּם קְדוֹשִׁים וּבְתוֹכָם ה׳״, וְלֹא הָיָה דְּבַר שֶׁקֶר חָלִילָה, דְּלֹא הָיָה נִכְתָּב בַּתּוֹרָה</w:t>
      </w:r>
      <w:r>
        <w:rPr>
          <w:sz w:val="20"/>
          <w:szCs w:val="20"/>
        </w:rPr>
        <w:t xml:space="preserve"> </w:t>
      </w:r>
      <w:r>
        <w:rPr>
          <w:sz w:val="20"/>
          <w:szCs w:val="20"/>
        </w:rPr>
        <w:t xml:space="preserve">—</w:t>
      </w:r>
      <w:r>
        <w:rPr>
          <w:sz w:val="20"/>
          <w:szCs w:val="20"/>
        </w:rPr>
        <w:t xml:space="preserve"> </w:t>
      </w:r>
      <w:r>
        <w:rPr>
          <w:b/>
          <w:sz w:val="20"/>
          <w:szCs w:val="20"/>
        </w:rPr>
        <w:t xml:space="preserve">‪And when Korach’s assembly claimed,</w:t>
      </w:r>
      <w:r>
        <w:rPr>
          <w:b/>
          <w:sz w:val="20"/>
          <w:szCs w:val="20"/>
        </w:rPr>
        <w:t xml:space="preserve"> </w:t>
      </w:r>
      <w:r>
        <w:rPr>
          <w:b/>
          <w:sz w:val="20"/>
          <w:szCs w:val="20"/>
        </w:rPr>
        <w:t xml:space="preserve">“</w:t>
      </w:r>
      <w:r>
        <w:rPr>
          <w:b/>
          <w:sz w:val="20"/>
          <w:szCs w:val="20"/>
        </w:rPr>
        <w:t xml:space="preserve">the whole congregation are all holy, and Hashem is among them</w:t>
      </w:r>
      <w:r>
        <w:rPr>
          <w:b/>
          <w:sz w:val="20"/>
          <w:szCs w:val="20"/>
        </w:rPr>
        <w:t xml:space="preserve">”</w:t>
      </w:r>
      <w:r>
        <w:rPr>
          <w:b/>
          <w:sz w:val="20"/>
          <w:szCs w:val="20"/>
        </w:rPr>
        <w:t xml:space="preserve"> </w:t>
      </w:r>
      <w:r>
        <w:rPr>
          <w:b/>
          <w:sz w:val="20"/>
          <w:szCs w:val="20"/>
        </w:rPr>
        <w:t xml:space="preserve">(Bamidbar 16:3)</w:t>
      </w:r>
      <w:r>
        <w:rPr>
          <w:rStyle w:val="FootnoteReference"/>
        </w:rPr>
        <w:footnoteReference w:id="1330"/>
      </w:r>
      <w:r>
        <w:rPr>
          <w:b/>
          <w:sz w:val="20"/>
          <w:szCs w:val="20"/>
        </w:rPr>
        <w:t xml:space="preserve"> </w:t>
      </w:r>
      <w:r>
        <w:rPr>
          <w:b/>
          <w:sz w:val="20"/>
          <w:szCs w:val="20"/>
        </w:rPr>
        <w:t xml:space="preserve">— this was no word of falsehood, God forbid, [for] otherwise it would not have been written in the Torah;‬</w:t>
      </w:r>
      <w:r>
        <w:rPr>
          <w:sz w:val="20"/>
          <w:szCs w:val="20"/>
        </w:rPr>
        <w:t xml:space="preserve"> </w:t>
      </w:r>
      <w:r>
        <w:rPr>
          <w:b/>
          <w:sz w:val="20"/>
          <w:szCs w:val="20"/>
        </w:rPr>
        <w:t xml:space="preserve">דְּכֵן הָאֱמֶת, שֶׁהָיָה הַשְׁרָאַת הַשְּׁכִינָה אָז בְּתוֹךְ כָּל הַנְּפָשׁוֹת דִּבְנֵי יִשְׂרָאֵל שֶׁבְּאוֹתוֹ דּוֹר</w:t>
      </w:r>
      <w:r>
        <w:rPr>
          <w:sz w:val="20"/>
          <w:szCs w:val="20"/>
        </w:rPr>
        <w:t xml:space="preserve"> </w:t>
      </w:r>
      <w:r>
        <w:rPr>
          <w:sz w:val="20"/>
          <w:szCs w:val="20"/>
        </w:rPr>
        <w:t xml:space="preserve">—</w:t>
      </w:r>
      <w:r>
        <w:rPr>
          <w:sz w:val="20"/>
          <w:szCs w:val="20"/>
        </w:rPr>
        <w:t xml:space="preserve"> </w:t>
      </w:r>
      <w:r>
        <w:rPr>
          <w:b/>
          <w:sz w:val="20"/>
          <w:szCs w:val="20"/>
        </w:rPr>
        <w:t xml:space="preserve">‪for so was the truth: the Shechinah rested then within all the souls of the Children of Israel of that generation.‬</w:t>
      </w:r>
      <w:r>
        <w:rPr>
          <w:rStyle w:val="FootnoteReference"/>
        </w:rPr>
        <w:footnoteReference w:id="1331"/>
      </w:r>
      <w:r>
        <w:rPr>
          <w:sz w:val="20"/>
          <w:szCs w:val="20"/>
        </w:rPr>
        <w:t xml:space="preserve"> </w:t>
      </w:r>
      <w:r>
        <w:rPr>
          <w:b/>
          <w:sz w:val="20"/>
          <w:szCs w:val="20"/>
        </w:rPr>
        <w:t xml:space="preserve">וְאִלְמָלֵא זָכוּ הָיָה אָז תַּכְלִית הַשְּׁלֵימוּת, שֶׁהָיוּ הֵם כּוּלָּם קוֹמַת מִדַּת הַמַּלְכוּת דִּקְדֻשָּׁה</w:t>
      </w:r>
      <w:r>
        <w:rPr>
          <w:sz w:val="20"/>
          <w:szCs w:val="20"/>
        </w:rPr>
        <w:t xml:space="preserve"> </w:t>
      </w:r>
      <w:r>
        <w:rPr>
          <w:sz w:val="20"/>
          <w:szCs w:val="20"/>
        </w:rPr>
        <w:t xml:space="preserve">—</w:t>
      </w:r>
      <w:r>
        <w:rPr>
          <w:sz w:val="20"/>
          <w:szCs w:val="20"/>
        </w:rPr>
        <w:t xml:space="preserve"> </w:t>
      </w:r>
      <w:r>
        <w:rPr>
          <w:b/>
          <w:sz w:val="20"/>
          <w:szCs w:val="20"/>
        </w:rPr>
        <w:t xml:space="preserve">‪And had they merited, it would then have been the ultimate perfection — that they all be the stature of the middah of</w:t>
      </w:r>
      <w:r>
        <w:rPr>
          <w:b/>
          <w:sz w:val="20"/>
          <w:szCs w:val="20"/>
        </w:rPr>
        <w:t xml:space="preserve"> </w:t>
      </w:r>
      <w:r>
        <w:rPr>
          <w:i/>
          <w:b/>
          <w:sz w:val="20"/>
          <w:szCs w:val="20"/>
        </w:rPr>
        <w:t xml:space="preserve">Malchus</w:t>
      </w:r>
      <w:r>
        <w:rPr>
          <w:b/>
          <w:sz w:val="20"/>
          <w:szCs w:val="20"/>
        </w:rPr>
        <w:t xml:space="preserve"> </w:t>
      </w:r>
      <w:r>
        <w:rPr>
          <w:b/>
          <w:sz w:val="20"/>
          <w:szCs w:val="20"/>
        </w:rPr>
        <w:t xml:space="preserve">of holiness —‬</w:t>
      </w:r>
      <w:r>
        <w:rPr>
          <w:sz w:val="20"/>
          <w:szCs w:val="20"/>
        </w:rPr>
        <w:t xml:space="preserve"> </w:t>
      </w:r>
      <w:r>
        <w:rPr>
          <w:b/>
          <w:sz w:val="20"/>
          <w:szCs w:val="20"/>
        </w:rPr>
        <w:t xml:space="preserve">וְעַל דֶּרֶךְ שֶׁנֶּאֱמַר לֶעָתִיד ״וְהָיָה הַנִּכְשָׁל בַּיּוֹם הַהוּא כְּדָוִד״, כִּי דָּוִד הוּא שֹׁרֶשׁ קְדֻשַּׁת הַכְּנֶסֶת יִשְׂרָאֵל מִדַּת הַמַּלְכוּת כַּנּוֹדָע</w:t>
      </w:r>
      <w:r>
        <w:rPr>
          <w:sz w:val="20"/>
          <w:szCs w:val="20"/>
        </w:rPr>
        <w:t xml:space="preserve"> </w:t>
      </w:r>
      <w:r>
        <w:rPr>
          <w:sz w:val="20"/>
          <w:szCs w:val="20"/>
        </w:rPr>
        <w:t xml:space="preserve">—</w:t>
      </w:r>
      <w:r>
        <w:rPr>
          <w:sz w:val="20"/>
          <w:szCs w:val="20"/>
        </w:rPr>
        <w:t xml:space="preserve"> </w:t>
      </w:r>
      <w:r>
        <w:rPr>
          <w:b/>
          <w:sz w:val="20"/>
          <w:szCs w:val="20"/>
        </w:rPr>
        <w:t xml:space="preserve">‪in the manner of what is said of the Future,</w:t>
      </w:r>
      <w:r>
        <w:rPr>
          <w:b/>
          <w:sz w:val="20"/>
          <w:szCs w:val="20"/>
        </w:rPr>
        <w:t xml:space="preserve"> </w:t>
      </w:r>
      <w:r>
        <w:rPr>
          <w:b/>
          <w:sz w:val="20"/>
          <w:szCs w:val="20"/>
        </w:rPr>
        <w:t xml:space="preserve">“</w:t>
      </w:r>
      <w:r>
        <w:rPr>
          <w:b/>
          <w:sz w:val="20"/>
          <w:szCs w:val="20"/>
        </w:rPr>
        <w:t xml:space="preserve">and the stumbler on that day shall be like David</w:t>
      </w:r>
      <w:r>
        <w:rPr>
          <w:b/>
          <w:sz w:val="20"/>
          <w:szCs w:val="20"/>
        </w:rPr>
        <w:t xml:space="preserve">”</w:t>
      </w:r>
      <w:r>
        <w:rPr>
          <w:b/>
          <w:sz w:val="20"/>
          <w:szCs w:val="20"/>
        </w:rPr>
        <w:t xml:space="preserve"> </w:t>
      </w:r>
      <w:r>
        <w:rPr>
          <w:b/>
          <w:sz w:val="20"/>
          <w:szCs w:val="20"/>
        </w:rPr>
        <w:t xml:space="preserve">(Zechariah 12:8),</w:t>
      </w:r>
      <w:r>
        <w:rPr>
          <w:rStyle w:val="FootnoteReference"/>
        </w:rPr>
        <w:footnoteReference w:id="1332"/>
      </w:r>
      <w:r>
        <w:rPr>
          <w:b/>
          <w:sz w:val="20"/>
          <w:szCs w:val="20"/>
        </w:rPr>
        <w:t xml:space="preserve"> </w:t>
      </w:r>
      <w:r>
        <w:rPr>
          <w:b/>
          <w:sz w:val="20"/>
          <w:szCs w:val="20"/>
        </w:rPr>
        <w:t xml:space="preserve">for David is the root of the holiness of Knesses Yisrael, the middah of</w:t>
      </w:r>
      <w:r>
        <w:rPr>
          <w:b/>
          <w:sz w:val="20"/>
          <w:szCs w:val="20"/>
        </w:rPr>
        <w:t xml:space="preserve"> </w:t>
      </w:r>
      <w:r>
        <w:rPr>
          <w:i/>
          <w:b/>
          <w:sz w:val="20"/>
          <w:szCs w:val="20"/>
        </w:rPr>
        <w:t xml:space="preserve">Malchus</w:t>
      </w:r>
      <w:r>
        <w:rPr>
          <w:b/>
          <w:sz w:val="20"/>
          <w:szCs w:val="20"/>
        </w:rPr>
        <w:t xml:space="preserve">, as is known.‬</w:t>
      </w:r>
    </w:p>
    <w:p>
      <w:pPr>
        <w:pStyle w:val="BodyText"/>
        <w:spacing w:before="0" w:after="40" w:line="240" w:lineRule="auto"/>
      </w:pPr>
      <w:r>
        <w:rPr>
          <w:b/>
          <w:sz w:val="20"/>
          <w:szCs w:val="20"/>
        </w:rPr>
        <w:t xml:space="preserve">וְאָז שֶׁיִּשְׁלְמוּ כָּל נְפָשׁוֹת דִּכְנֶסֶת יִשְׂרָאֵל יִהְיוּ כּוּלָּם בַּשְּׁלֵימוּת הַהוּא, אֶלָּא שֶׁבֵּית דָּוִד יִהְיוּ אָז בְּמַעֲלָה יוֹתֵר גְּדוֹלָה</w:t>
      </w:r>
      <w:r>
        <w:rPr>
          <w:sz w:val="20"/>
          <w:szCs w:val="20"/>
        </w:rPr>
        <w:t xml:space="preserve"> </w:t>
      </w:r>
      <w:r>
        <w:rPr>
          <w:sz w:val="20"/>
          <w:szCs w:val="20"/>
        </w:rPr>
        <w:t xml:space="preserve">—</w:t>
      </w:r>
      <w:r>
        <w:rPr>
          <w:sz w:val="20"/>
          <w:szCs w:val="20"/>
        </w:rPr>
        <w:t xml:space="preserve"> </w:t>
      </w:r>
      <w:r>
        <w:rPr>
          <w:b/>
          <w:sz w:val="20"/>
          <w:szCs w:val="20"/>
        </w:rPr>
        <w:t xml:space="preserve">‪And then, when all the souls of Knesses Yisrael are perfected, they will all be in that [same] perfection — except that the House of David will then be at a still greater elevation,‬</w:t>
      </w:r>
      <w:r>
        <w:rPr>
          <w:sz w:val="20"/>
          <w:szCs w:val="20"/>
        </w:rPr>
        <w:t xml:space="preserve"> </w:t>
      </w:r>
      <w:r>
        <w:rPr>
          <w:b/>
          <w:sz w:val="20"/>
          <w:szCs w:val="20"/>
        </w:rPr>
        <w:t xml:space="preserve">דִּכְבָר זָכָה דָּוִד בְּכֶתֶר הַמַּלְכוּת וּנְטָלוֹ לִהְיוֹת הוּא שֹׁרֶשׁ הַכְּנֶסֶת יִשְׂרָאֵל וְהַלֵּב דִּבְנֵי יִשְׂרָאֵל, וְעַל יָדוֹ הוּא שֶׁנִּבְנוּ וְנִתְקְנוּ כּוּלָּם</w:t>
      </w:r>
      <w:r>
        <w:rPr>
          <w:sz w:val="20"/>
          <w:szCs w:val="20"/>
        </w:rPr>
        <w:t xml:space="preserve"> </w:t>
      </w:r>
      <w:r>
        <w:rPr>
          <w:sz w:val="20"/>
          <w:szCs w:val="20"/>
        </w:rPr>
        <w:t xml:space="preserve">—</w:t>
      </w:r>
      <w:r>
        <w:rPr>
          <w:sz w:val="20"/>
          <w:szCs w:val="20"/>
        </w:rPr>
        <w:t xml:space="preserve"> </w:t>
      </w:r>
      <w:r>
        <w:rPr>
          <w:b/>
          <w:sz w:val="20"/>
          <w:szCs w:val="20"/>
        </w:rPr>
        <w:t xml:space="preserve">‪for David already merited the crown of kingship and took it, to be himself the root of Knesses Yisrael and the</w:t>
      </w:r>
      <w:r>
        <w:rPr>
          <w:b/>
          <w:sz w:val="20"/>
          <w:szCs w:val="20"/>
        </w:rPr>
        <w:t xml:space="preserve"> </w:t>
      </w:r>
      <w:r>
        <w:rPr>
          <w:b/>
          <w:sz w:val="20"/>
          <w:szCs w:val="20"/>
        </w:rPr>
        <w:t xml:space="preserve">“</w:t>
      </w:r>
      <w:r>
        <w:rPr>
          <w:b/>
          <w:sz w:val="20"/>
          <w:szCs w:val="20"/>
        </w:rPr>
        <w:t xml:space="preserve">heart</w:t>
      </w:r>
      <w:r>
        <w:rPr>
          <w:b/>
          <w:sz w:val="20"/>
          <w:szCs w:val="20"/>
        </w:rPr>
        <w:t xml:space="preserve">”</w:t>
      </w:r>
      <w:r>
        <w:rPr>
          <w:b/>
          <w:sz w:val="20"/>
          <w:szCs w:val="20"/>
        </w:rPr>
        <w:t xml:space="preserve"> </w:t>
      </w:r>
      <w:r>
        <w:rPr>
          <w:b/>
          <w:sz w:val="20"/>
          <w:szCs w:val="20"/>
        </w:rPr>
        <w:t xml:space="preserve">of the Children of Israel — and through him it is that they were all built and rectified.‬</w:t>
      </w:r>
      <w:r>
        <w:rPr>
          <w:rStyle w:val="FootnoteReference"/>
        </w:rPr>
        <w:footnoteReference w:id="1333"/>
      </w:r>
    </w:p>
    <w:p>
      <w:pPr>
        <w:pStyle w:val="BodyText"/>
        <w:spacing w:before="0" w:after="40" w:line="240" w:lineRule="auto"/>
      </w:pPr>
      <w:r>
        <w:rPr>
          <w:b/>
          <w:sz w:val="20"/>
          <w:szCs w:val="20"/>
        </w:rPr>
        <w:t xml:space="preserve">אֲבָל אִלְמָלֵא אֲבוֹתֵינוּ שֶׁחָטְאוּ הָיָה אָז בְּמַתַּן תּוֹרָה גְּמַר הַתִּיקּוּן בִּשְׁלֵימוּת, חֵירוּת מִיֵּצֶר הָרָע, וְהַדּוֹר הַמִּדְבָּר לֹא הָיוּ צְרִיכִים לְמֶלֶךְ כְּלָל, רַק ״מַאן מַלְכֵי — רַבָּנָן״</w:t>
      </w:r>
      <w:r>
        <w:rPr>
          <w:sz w:val="20"/>
          <w:szCs w:val="20"/>
        </w:rPr>
        <w:t xml:space="preserve"> </w:t>
      </w:r>
      <w:r>
        <w:rPr>
          <w:sz w:val="20"/>
          <w:szCs w:val="20"/>
        </w:rPr>
        <w:t xml:space="preserve">—</w:t>
      </w:r>
      <w:r>
        <w:rPr>
          <w:sz w:val="20"/>
          <w:szCs w:val="20"/>
        </w:rPr>
        <w:t xml:space="preserve"> </w:t>
      </w:r>
      <w:r>
        <w:rPr>
          <w:b/>
          <w:sz w:val="20"/>
          <w:szCs w:val="20"/>
        </w:rPr>
        <w:t xml:space="preserve">‪But had our fathers not sinned, there would then, at the Giving of the Torah, have been the complete finish of the rectification — freedom from the evil inclination — and the wilderness generation would have needed no king at all, only</w:t>
      </w:r>
      <w:r>
        <w:rPr>
          <w:b/>
          <w:sz w:val="20"/>
          <w:szCs w:val="20"/>
        </w:rPr>
        <w:t xml:space="preserve"> </w:t>
      </w:r>
      <w:r>
        <w:rPr>
          <w:b/>
          <w:sz w:val="20"/>
          <w:szCs w:val="20"/>
        </w:rPr>
        <w:t xml:space="preserve">“</w:t>
      </w:r>
      <w:r>
        <w:rPr>
          <w:b/>
          <w:sz w:val="20"/>
          <w:szCs w:val="20"/>
        </w:rPr>
        <w:t xml:space="preserve">who are kings? — the Rabbis</w:t>
      </w:r>
      <w:r>
        <w:rPr>
          <w:b/>
          <w:sz w:val="20"/>
          <w:szCs w:val="20"/>
        </w:rPr>
        <w:t xml:space="preserve">”</w:t>
      </w:r>
      <w:r>
        <w:rPr>
          <w:b/>
          <w:sz w:val="20"/>
          <w:szCs w:val="20"/>
        </w:rPr>
        <w:t xml:space="preserve"> </w:t>
      </w:r>
      <w:r>
        <w:rPr>
          <w:b/>
          <w:sz w:val="20"/>
          <w:szCs w:val="20"/>
        </w:rPr>
        <w:t xml:space="preserve">(Gittin 62a).‬</w:t>
      </w:r>
      <w:r>
        <w:rPr>
          <w:rStyle w:val="FootnoteReference"/>
        </w:rPr>
        <w:footnoteReference w:id="1334"/>
      </w:r>
      <w:r>
        <w:rPr>
          <w:sz w:val="20"/>
          <w:szCs w:val="20"/>
        </w:rPr>
        <w:t xml:space="preserve"> </w:t>
      </w:r>
      <w:r>
        <w:rPr>
          <w:b/>
          <w:sz w:val="20"/>
          <w:szCs w:val="20"/>
        </w:rPr>
        <w:t xml:space="preserve">וּמֹשֶׁה רַבֵּינוּ ע״ה הוּא הָיָה (אָז) מֶלֶךְ הַמָּשִׁיחַ, וּכְמוֹ שֶׁאִיתָא [בַּזוֹהַר] דְּהוּא יִהְיֶה מָשִׁיחַ</w:t>
      </w:r>
      <w:r>
        <w:rPr>
          <w:sz w:val="20"/>
          <w:szCs w:val="20"/>
        </w:rPr>
        <w:t xml:space="preserve"> </w:t>
      </w:r>
      <w:r>
        <w:rPr>
          <w:sz w:val="20"/>
          <w:szCs w:val="20"/>
        </w:rPr>
        <w:t xml:space="preserve">—</w:t>
      </w:r>
      <w:r>
        <w:rPr>
          <w:sz w:val="20"/>
          <w:szCs w:val="20"/>
        </w:rPr>
        <w:t xml:space="preserve"> </w:t>
      </w:r>
      <w:r>
        <w:rPr>
          <w:b/>
          <w:sz w:val="20"/>
          <w:szCs w:val="20"/>
        </w:rPr>
        <w:t xml:space="preserve">‪And Moshe Rabbeinu — he would (then) have been the King Mashiach, and as it is stated [in the Zohar] that he</w:t>
      </w:r>
      <w:r>
        <w:rPr>
          <w:b/>
          <w:sz w:val="20"/>
          <w:szCs w:val="20"/>
        </w:rPr>
        <w:t xml:space="preserve"> </w:t>
      </w:r>
      <w:r>
        <w:rPr>
          <w:b/>
          <w:sz w:val="20"/>
          <w:szCs w:val="20"/>
        </w:rPr>
        <w:t xml:space="preserve">“</w:t>
      </w:r>
      <w:r>
        <w:rPr>
          <w:b/>
          <w:sz w:val="20"/>
          <w:szCs w:val="20"/>
        </w:rPr>
        <w:t xml:space="preserve">will be Mashiach‬</w:t>
      </w:r>
      <w:r>
        <w:rPr>
          <w:b/>
          <w:sz w:val="20"/>
          <w:szCs w:val="20"/>
        </w:rPr>
        <w:t xml:space="preserve">”</w:t>
      </w:r>
      <w:r>
        <w:rPr>
          <w:b/>
          <w:sz w:val="20"/>
          <w:szCs w:val="20"/>
        </w:rPr>
        <w:t xml:space="preserve">;</w:t>
      </w:r>
      <w:r>
        <w:rPr>
          <w:sz w:val="20"/>
          <w:szCs w:val="20"/>
        </w:rPr>
        <w:t xml:space="preserve"> </w:t>
      </w:r>
      <w:r>
        <w:rPr>
          <w:b/>
          <w:sz w:val="20"/>
          <w:szCs w:val="20"/>
        </w:rPr>
        <w:t xml:space="preserve">הַיְינוּ שֶׁיִּהְיֶה כָּלוּל נַפְשׁוֹ מִשְּׁנֵיהֶם, שֶׁכֵּן ״דָּוִד מֹשֶׁה״ בְּגִימַטְרִיָּא ״מָשִׁיחַ״ עִם הַכּוֹלֵל</w:t>
      </w:r>
      <w:r>
        <w:rPr>
          <w:sz w:val="20"/>
          <w:szCs w:val="20"/>
        </w:rPr>
        <w:t xml:space="preserve"> </w:t>
      </w:r>
      <w:r>
        <w:rPr>
          <w:sz w:val="20"/>
          <w:szCs w:val="20"/>
        </w:rPr>
        <w:t xml:space="preserve">—</w:t>
      </w:r>
      <w:r>
        <w:rPr>
          <w:sz w:val="20"/>
          <w:szCs w:val="20"/>
        </w:rPr>
        <w:t xml:space="preserve"> </w:t>
      </w:r>
      <w:r>
        <w:rPr>
          <w:b/>
          <w:sz w:val="20"/>
          <w:szCs w:val="20"/>
        </w:rPr>
        <w:t xml:space="preserve">‪that is, that his soul would be composed of both — for</w:t>
      </w:r>
      <w:r>
        <w:rPr>
          <w:b/>
          <w:sz w:val="20"/>
          <w:szCs w:val="20"/>
        </w:rPr>
        <w:t xml:space="preserve"> </w:t>
      </w:r>
      <w:r>
        <w:rPr>
          <w:b/>
          <w:sz w:val="20"/>
          <w:szCs w:val="20"/>
        </w:rPr>
        <w:t xml:space="preserve">“</w:t>
      </w:r>
      <w:r>
        <w:rPr>
          <w:b/>
          <w:sz w:val="20"/>
          <w:szCs w:val="20"/>
        </w:rPr>
        <w:t xml:space="preserve">David Moshe</w:t>
      </w:r>
      <w:r>
        <w:rPr>
          <w:b/>
          <w:sz w:val="20"/>
          <w:szCs w:val="20"/>
        </w:rPr>
        <w:t xml:space="preserve">”</w:t>
      </w:r>
      <w:r>
        <w:rPr>
          <w:b/>
          <w:sz w:val="20"/>
          <w:szCs w:val="20"/>
        </w:rPr>
        <w:t xml:space="preserve"> </w:t>
      </w:r>
      <w:r>
        <w:rPr>
          <w:b/>
          <w:sz w:val="20"/>
          <w:szCs w:val="20"/>
        </w:rPr>
        <w:t xml:space="preserve">equals, in gematria,</w:t>
      </w:r>
      <w:r>
        <w:rPr>
          <w:b/>
          <w:sz w:val="20"/>
          <w:szCs w:val="20"/>
        </w:rPr>
        <w:t xml:space="preserve"> </w:t>
      </w:r>
      <w:r>
        <w:rPr>
          <w:b/>
          <w:sz w:val="20"/>
          <w:szCs w:val="20"/>
        </w:rPr>
        <w:t xml:space="preserve">“</w:t>
      </w:r>
      <w:r>
        <w:rPr>
          <w:b/>
          <w:sz w:val="20"/>
          <w:szCs w:val="20"/>
        </w:rPr>
        <w:t xml:space="preserve">Mashiach,</w:t>
      </w:r>
      <w:r>
        <w:rPr>
          <w:b/>
          <w:sz w:val="20"/>
          <w:szCs w:val="20"/>
        </w:rPr>
        <w:t xml:space="preserve">”</w:t>
      </w:r>
      <w:r>
        <w:rPr>
          <w:b/>
          <w:sz w:val="20"/>
          <w:szCs w:val="20"/>
        </w:rPr>
        <w:t xml:space="preserve"> </w:t>
      </w:r>
      <w:r>
        <w:rPr>
          <w:b/>
          <w:sz w:val="20"/>
          <w:szCs w:val="20"/>
        </w:rPr>
        <w:t xml:space="preserve">with the</w:t>
      </w:r>
      <w:r>
        <w:rPr>
          <w:b/>
          <w:sz w:val="20"/>
          <w:szCs w:val="20"/>
        </w:rPr>
        <w:t xml:space="preserve"> </w:t>
      </w:r>
      <w:r>
        <w:rPr>
          <w:i/>
          <w:b/>
          <w:sz w:val="20"/>
          <w:szCs w:val="20"/>
        </w:rPr>
        <w:t xml:space="preserve">kollel‬</w:t>
      </w:r>
      <w:r>
        <w:rPr>
          <w:b/>
          <w:sz w:val="20"/>
          <w:szCs w:val="20"/>
        </w:rPr>
        <w:t xml:space="preserve">.</w:t>
      </w:r>
      <w:r>
        <w:rPr>
          <w:rStyle w:val="FootnoteReference"/>
        </w:rPr>
        <w:footnoteReference w:id="1335"/>
      </w:r>
    </w:p>
    <w:p>
      <w:pPr>
        <w:pStyle w:val="BodyText"/>
        <w:spacing w:before="0" w:after="40" w:line="240" w:lineRule="auto"/>
      </w:pPr>
      <w:r>
        <w:rPr>
          <w:b/>
          <w:sz w:val="20"/>
          <w:szCs w:val="20"/>
        </w:rPr>
        <w:t xml:space="preserve">אֶלָּא שֶׁגָּרַם הַחֵטְא וְהוּצְרְכוּ לַהֲקָמַת עוּלָּהּ שֶׁל תְּשׁוּבָה עַל יְדֵי דָּוִד הַמֶּלֶךְ ע״ה לְתַקֵּן הַחֲטָאִים הַקּוֹדְמִים</w:t>
      </w:r>
      <w:r>
        <w:rPr>
          <w:sz w:val="20"/>
          <w:szCs w:val="20"/>
        </w:rPr>
        <w:t xml:space="preserve"> </w:t>
      </w:r>
      <w:r>
        <w:rPr>
          <w:sz w:val="20"/>
          <w:szCs w:val="20"/>
        </w:rPr>
        <w:t xml:space="preserve">—</w:t>
      </w:r>
      <w:r>
        <w:rPr>
          <w:sz w:val="20"/>
          <w:szCs w:val="20"/>
        </w:rPr>
        <w:t xml:space="preserve"> </w:t>
      </w:r>
      <w:r>
        <w:rPr>
          <w:b/>
          <w:sz w:val="20"/>
          <w:szCs w:val="20"/>
        </w:rPr>
        <w:t xml:space="preserve">‪Except that the sin caused [otherwise], and they required the</w:t>
      </w:r>
      <w:r>
        <w:rPr>
          <w:b/>
          <w:sz w:val="20"/>
          <w:szCs w:val="20"/>
        </w:rPr>
        <w:t xml:space="preserve"> </w:t>
      </w:r>
      <w:r>
        <w:rPr>
          <w:b/>
          <w:sz w:val="20"/>
          <w:szCs w:val="20"/>
        </w:rPr>
        <w:t xml:space="preserve">“</w:t>
      </w:r>
      <w:r>
        <w:rPr>
          <w:b/>
          <w:sz w:val="20"/>
          <w:szCs w:val="20"/>
        </w:rPr>
        <w:t xml:space="preserve">raising up of the yoke of teshuvah</w:t>
      </w:r>
      <w:r>
        <w:rPr>
          <w:b/>
          <w:sz w:val="20"/>
          <w:szCs w:val="20"/>
        </w:rPr>
        <w:t xml:space="preserve">”</w:t>
      </w:r>
      <w:r>
        <w:rPr>
          <w:b/>
          <w:sz w:val="20"/>
          <w:szCs w:val="20"/>
        </w:rPr>
        <w:t xml:space="preserve"> </w:t>
      </w:r>
      <w:r>
        <w:rPr>
          <w:b/>
          <w:sz w:val="20"/>
          <w:szCs w:val="20"/>
        </w:rPr>
        <w:t xml:space="preserve">through David HaMelech, to rectify the earlier sins.‬</w:t>
      </w:r>
      <w:r>
        <w:rPr>
          <w:sz w:val="20"/>
          <w:szCs w:val="20"/>
        </w:rPr>
        <w:t xml:space="preserve"> </w:t>
      </w:r>
      <w:r>
        <w:rPr>
          <w:b/>
          <w:sz w:val="20"/>
          <w:szCs w:val="20"/>
        </w:rPr>
        <w:t xml:space="preserve">וְהַכֹּל לְטוֹבָה, לְהַגִּיעַ עַל יְדֵי זֶה לְמַדְרֵגָה יוֹתֵר גְּדוֹלָה, מְקוֹם שֶׁבַּעֲלֵי תְשׁוּבָה עוֹמְדִין</w:t>
      </w:r>
      <w:r>
        <w:rPr>
          <w:sz w:val="20"/>
          <w:szCs w:val="20"/>
        </w:rPr>
        <w:t xml:space="preserve"> </w:t>
      </w:r>
      <w:r>
        <w:rPr>
          <w:sz w:val="20"/>
          <w:szCs w:val="20"/>
        </w:rPr>
        <w:t xml:space="preserve">—</w:t>
      </w:r>
      <w:r>
        <w:rPr>
          <w:sz w:val="20"/>
          <w:szCs w:val="20"/>
        </w:rPr>
        <w:t xml:space="preserve"> </w:t>
      </w:r>
      <w:r>
        <w:rPr>
          <w:b/>
          <w:sz w:val="20"/>
          <w:szCs w:val="20"/>
        </w:rPr>
        <w:t xml:space="preserve">‪And all is for the good — to reach thereby a greater rung,</w:t>
      </w:r>
      <w:r>
        <w:rPr>
          <w:b/>
          <w:sz w:val="20"/>
          <w:szCs w:val="20"/>
        </w:rPr>
        <w:t xml:space="preserve"> </w:t>
      </w:r>
      <w:r>
        <w:rPr>
          <w:b/>
          <w:sz w:val="20"/>
          <w:szCs w:val="20"/>
        </w:rPr>
        <w:t xml:space="preserve">“</w:t>
      </w:r>
      <w:r>
        <w:rPr>
          <w:b/>
          <w:sz w:val="20"/>
          <w:szCs w:val="20"/>
        </w:rPr>
        <w:t xml:space="preserve">the place where masters of teshuvah stand</w:t>
      </w:r>
      <w:r>
        <w:rPr>
          <w:b/>
          <w:sz w:val="20"/>
          <w:szCs w:val="20"/>
        </w:rPr>
        <w:t xml:space="preserve">”</w:t>
      </w:r>
      <w:r>
        <w:rPr>
          <w:b/>
          <w:sz w:val="20"/>
          <w:szCs w:val="20"/>
        </w:rPr>
        <w:t xml:space="preserve"> </w:t>
      </w:r>
      <w:r>
        <w:rPr>
          <w:b/>
          <w:sz w:val="20"/>
          <w:szCs w:val="20"/>
        </w:rPr>
        <w:t xml:space="preserve">[where the wholly righteous cannot stand].‬</w:t>
      </w:r>
      <w:r>
        <w:rPr>
          <w:rStyle w:val="FootnoteReference"/>
        </w:rPr>
        <w:footnoteReference w:id="1336"/>
      </w:r>
    </w:p>
    <w:p>
      <w:r>
        <w:pict>
          <v:rect style="width:0;height:1.5pt" o:hralign="center" o:hrstd="t" o:hr="t"/>
        </w:pict>
      </w:r>
    </w:p>
    <w:p>
      <w:pPr>
        <w:pStyle w:val="Heading3"/>
      </w:pPr>
      <w:bookmarkStart w:id="1337" w:name="s7-7"/>
      <w:r>
        <w:t xml:space="preserve">‪סָעִיף ז — Se’if 7‬</w:t>
      </w:r>
      <w:bookmarkEnd w:id="1337"/>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In everything there are seven rungs — three</w:t>
      </w:r>
      <w:r>
        <w:rPr>
          <w:sz w:val="19"/>
          <w:szCs w:val="19"/>
          <w:b w:val="0"/>
          <w:bCs w:val="0"/>
        </w:rPr>
        <w:t xml:space="preserve"> </w:t>
      </w:r>
      <w:r>
        <w:rPr>
          <w:sz w:val="19"/>
          <w:szCs w:val="19"/>
          <w:b w:val="0"/>
          <w:bCs w:val="0"/>
        </w:rPr>
        <w:t xml:space="preserve">“</w:t>
      </w:r>
      <w:r>
        <w:rPr>
          <w:sz w:val="19"/>
          <w:szCs w:val="19"/>
          <w:b w:val="0"/>
          <w:bCs w:val="0"/>
        </w:rPr>
        <w:t xml:space="preserve">fathers,</w:t>
      </w:r>
      <w:r>
        <w:rPr>
          <w:sz w:val="19"/>
          <w:szCs w:val="19"/>
          <w:b w:val="0"/>
          <w:bCs w:val="0"/>
        </w:rPr>
        <w:t xml:space="preserve">”</w:t>
      </w:r>
      <w:r>
        <w:rPr>
          <w:sz w:val="19"/>
          <w:szCs w:val="19"/>
          <w:b w:val="0"/>
          <w:bCs w:val="0"/>
        </w:rPr>
        <w:t xml:space="preserve"> </w:t>
      </w:r>
      <w:r>
        <w:rPr>
          <w:sz w:val="19"/>
          <w:szCs w:val="19"/>
          <w:b w:val="0"/>
          <w:bCs w:val="0"/>
        </w:rPr>
        <w:t xml:space="preserve">three</w:t>
      </w:r>
      <w:r>
        <w:rPr>
          <w:sz w:val="19"/>
          <w:szCs w:val="19"/>
          <w:b w:val="0"/>
          <w:bCs w:val="0"/>
        </w:rPr>
        <w:t xml:space="preserve"> </w:t>
      </w:r>
      <w:r>
        <w:rPr>
          <w:sz w:val="19"/>
          <w:szCs w:val="19"/>
          <w:b w:val="0"/>
          <w:bCs w:val="0"/>
        </w:rPr>
        <w:t xml:space="preserve">“</w:t>
      </w:r>
      <w:r>
        <w:rPr>
          <w:sz w:val="19"/>
          <w:szCs w:val="19"/>
          <w:b w:val="0"/>
          <w:bCs w:val="0"/>
        </w:rPr>
        <w:t xml:space="preserve">offspring</w:t>
      </w:r>
      <w:r>
        <w:rPr>
          <w:sz w:val="19"/>
          <w:szCs w:val="19"/>
          <w:b w:val="0"/>
          <w:bCs w:val="0"/>
        </w:rPr>
        <w:t xml:space="preserve">”</w:t>
      </w:r>
      <w:r>
        <w:rPr>
          <w:sz w:val="19"/>
          <w:szCs w:val="19"/>
          <w:b w:val="0"/>
          <w:bCs w:val="0"/>
        </w:rPr>
        <w:t xml:space="preserve"> </w:t>
      </w:r>
      <w:r>
        <w:rPr>
          <w:sz w:val="19"/>
          <w:szCs w:val="19"/>
          <w:b w:val="0"/>
          <w:bCs w:val="0"/>
        </w:rPr>
        <w:t xml:space="preserve">like them, and a seventh that brings the six extremities into actuality and perfects them all. This is the seventh elevation of teshuvah, which we still await: the individual of David’s seed who will repent, and thereby forgive the whole world entire, the living and the dead.</w:t>
      </w:r>
    </w:p>
    <w:p>
      <w:pPr>
        <w:pStyle w:val="BodyText"/>
        <w:spacing w:before="0" w:after="40" w:line="240" w:lineRule="auto"/>
      </w:pPr>
      <w:r>
        <w:rPr>
          <w:b/>
          <w:sz w:val="20"/>
          <w:szCs w:val="20"/>
        </w:rPr>
        <w:t xml:space="preserve">[ז] וּבְכָל דָּבָר יֵשׁ שֶׁבַע מַדְרֵגוֹת: שְׁלוֹשָׁה אָבוֹת, וְשָׁלוֹשׁ תּוֹלָדוֹת כַּיּוֹצֵא בָּהֶן, וְהַשְּׁבִיעִית הַמּוֹצִיאָה שֵׁשׁ קְצָווֹת אֵלּוּ לְפֹעַל וְלִהְיוֹת שְׁלֵימוּת כָּל הַמַּדְרֵגוֹת</w:t>
      </w:r>
      <w:r>
        <w:rPr>
          <w:sz w:val="20"/>
          <w:szCs w:val="20"/>
        </w:rPr>
        <w:t xml:space="preserve"> </w:t>
      </w:r>
      <w:r>
        <w:rPr>
          <w:sz w:val="20"/>
          <w:szCs w:val="20"/>
        </w:rPr>
        <w:t xml:space="preserve">—</w:t>
      </w:r>
      <w:r>
        <w:rPr>
          <w:sz w:val="20"/>
          <w:szCs w:val="20"/>
        </w:rPr>
        <w:t xml:space="preserve"> </w:t>
      </w:r>
      <w:r>
        <w:rPr>
          <w:b/>
          <w:sz w:val="20"/>
          <w:szCs w:val="20"/>
        </w:rPr>
        <w:t xml:space="preserve">‪And in everything there are seven rungs: three</w:t>
      </w:r>
      <w:r>
        <w:rPr>
          <w:b/>
          <w:sz w:val="20"/>
          <w:szCs w:val="20"/>
        </w:rPr>
        <w:t xml:space="preserve"> </w:t>
      </w:r>
      <w:r>
        <w:rPr>
          <w:b/>
          <w:sz w:val="20"/>
          <w:szCs w:val="20"/>
        </w:rPr>
        <w:t xml:space="preserve">“</w:t>
      </w:r>
      <w:r>
        <w:rPr>
          <w:b/>
          <w:sz w:val="20"/>
          <w:szCs w:val="20"/>
        </w:rPr>
        <w:t xml:space="preserve">fathers,</w:t>
      </w:r>
      <w:r>
        <w:rPr>
          <w:b/>
          <w:sz w:val="20"/>
          <w:szCs w:val="20"/>
        </w:rPr>
        <w:t xml:space="preserve">”</w:t>
      </w:r>
      <w:r>
        <w:rPr>
          <w:b/>
          <w:sz w:val="20"/>
          <w:szCs w:val="20"/>
        </w:rPr>
        <w:t xml:space="preserve"> </w:t>
      </w:r>
      <w:r>
        <w:rPr>
          <w:b/>
          <w:sz w:val="20"/>
          <w:szCs w:val="20"/>
        </w:rPr>
        <w:t xml:space="preserve">and three</w:t>
      </w:r>
      <w:r>
        <w:rPr>
          <w:b/>
          <w:sz w:val="20"/>
          <w:szCs w:val="20"/>
        </w:rPr>
        <w:t xml:space="preserve"> </w:t>
      </w:r>
      <w:r>
        <w:rPr>
          <w:b/>
          <w:sz w:val="20"/>
          <w:szCs w:val="20"/>
        </w:rPr>
        <w:t xml:space="preserve">“</w:t>
      </w:r>
      <w:r>
        <w:rPr>
          <w:b/>
          <w:sz w:val="20"/>
          <w:szCs w:val="20"/>
        </w:rPr>
        <w:t xml:space="preserve">offspring</w:t>
      </w:r>
      <w:r>
        <w:rPr>
          <w:b/>
          <w:sz w:val="20"/>
          <w:szCs w:val="20"/>
        </w:rPr>
        <w:t xml:space="preserve">”</w:t>
      </w:r>
      <w:r>
        <w:rPr>
          <w:b/>
          <w:sz w:val="20"/>
          <w:szCs w:val="20"/>
        </w:rPr>
        <w:t xml:space="preserve"> </w:t>
      </w:r>
      <w:r>
        <w:rPr>
          <w:b/>
          <w:sz w:val="20"/>
          <w:szCs w:val="20"/>
        </w:rPr>
        <w:t xml:space="preserve">like them, and the seventh, which brings these six extremities into actuality and [effects] the perfection of all the rungs.‬</w:t>
      </w:r>
      <w:r>
        <w:rPr>
          <w:rStyle w:val="FootnoteReference"/>
        </w:rPr>
        <w:footnoteReference w:id="1338"/>
      </w:r>
      <w:r>
        <w:rPr>
          <w:sz w:val="20"/>
          <w:szCs w:val="20"/>
        </w:rPr>
        <w:t xml:space="preserve"> </w:t>
      </w:r>
      <w:r>
        <w:rPr>
          <w:b/>
          <w:sz w:val="20"/>
          <w:szCs w:val="20"/>
        </w:rPr>
        <w:t xml:space="preserve">וְזֶהוּ הַמַּעֲלָה הַשְּׁבִיעִית שֶׁל תְּשׁוּבָה שֶׁאָנוּ מְחַכִּים לָהּ בִּמְהֵרָה בְּיָמֵינוּ</w:t>
      </w:r>
      <w:r>
        <w:rPr>
          <w:sz w:val="20"/>
          <w:szCs w:val="20"/>
        </w:rPr>
        <w:t xml:space="preserve"> </w:t>
      </w:r>
      <w:r>
        <w:rPr>
          <w:sz w:val="20"/>
          <w:szCs w:val="20"/>
        </w:rPr>
        <w:t xml:space="preserve">—</w:t>
      </w:r>
      <w:r>
        <w:rPr>
          <w:sz w:val="20"/>
          <w:szCs w:val="20"/>
        </w:rPr>
        <w:t xml:space="preserve"> </w:t>
      </w:r>
      <w:r>
        <w:rPr>
          <w:b/>
          <w:sz w:val="20"/>
          <w:szCs w:val="20"/>
        </w:rPr>
        <w:t xml:space="preserve">‪And this is the seventh elevation of teshuvah, for which we wait, speedily in our days:‬</w:t>
      </w:r>
      <w:r>
        <w:rPr>
          <w:rStyle w:val="FootnoteReference"/>
        </w:rPr>
        <w:footnoteReference w:id="1339"/>
      </w:r>
    </w:p>
    <w:p>
      <w:pPr>
        <w:pStyle w:val="BodyText"/>
        <w:spacing w:before="0" w:after="40" w:line="240" w:lineRule="auto"/>
      </w:pPr>
      <w:r>
        <w:rPr>
          <w:b/>
          <w:sz w:val="20"/>
          <w:szCs w:val="20"/>
        </w:rPr>
        <w:t xml:space="preserve">שֶׁיָּבוֹא הַיָּחִיד מִזֶּרַע דָּוִד הַמֶּלֶךְ ע״ה שֶׁשָּׁב בְּתַכְלִית הִתְפַּשְּׁטוּת כֹּחַ הַתְּשׁוּבָה בְּכָל מַדְרֵיגוֹתֶיהָ</w:t>
      </w:r>
      <w:r>
        <w:rPr>
          <w:sz w:val="20"/>
          <w:szCs w:val="20"/>
        </w:rPr>
        <w:t xml:space="preserve"> </w:t>
      </w:r>
      <w:r>
        <w:rPr>
          <w:sz w:val="20"/>
          <w:szCs w:val="20"/>
        </w:rPr>
        <w:t xml:space="preserve">—</w:t>
      </w:r>
      <w:r>
        <w:rPr>
          <w:sz w:val="20"/>
          <w:szCs w:val="20"/>
        </w:rPr>
        <w:t xml:space="preserve"> </w:t>
      </w:r>
      <w:r>
        <w:rPr>
          <w:b/>
          <w:sz w:val="20"/>
          <w:szCs w:val="20"/>
        </w:rPr>
        <w:t xml:space="preserve">‪that the individual from the seed of David HaMelech will come, who repents in the ultimate expansion of the power of teshuvah in all its rungs —‬</w:t>
      </w:r>
      <w:r>
        <w:rPr>
          <w:sz w:val="20"/>
          <w:szCs w:val="20"/>
        </w:rPr>
        <w:t xml:space="preserve"> </w:t>
      </w:r>
      <w:r>
        <w:rPr>
          <w:b/>
          <w:sz w:val="20"/>
          <w:szCs w:val="20"/>
        </w:rPr>
        <w:t xml:space="preserve">עַד שֶׁיִּמָּשְׁכוּ מִמֶּנּוּ, בִּהְיוֹתוֹ הַלֵּב דְּכָל יִשְׂרָאֵל, תּוֹצְאוֹת חַיִּים לְכָל הַלְּבָבוֹת דִּבְנֵי יִשְׂרָאֵל שֶׁבְּאוֹתוֹ דּוֹר וּבְכָל הַדּוֹרוֹת כּוּלָּם</w:t>
      </w:r>
      <w:r>
        <w:rPr>
          <w:sz w:val="20"/>
          <w:szCs w:val="20"/>
        </w:rPr>
        <w:t xml:space="preserve"> </w:t>
      </w:r>
      <w:r>
        <w:rPr>
          <w:sz w:val="20"/>
          <w:szCs w:val="20"/>
        </w:rPr>
        <w:t xml:space="preserve">—</w:t>
      </w:r>
      <w:r>
        <w:rPr>
          <w:sz w:val="20"/>
          <w:szCs w:val="20"/>
        </w:rPr>
        <w:t xml:space="preserve"> </w:t>
      </w:r>
      <w:r>
        <w:rPr>
          <w:b/>
          <w:sz w:val="20"/>
          <w:szCs w:val="20"/>
        </w:rPr>
        <w:t xml:space="preserve">‪until there are drawn from him — he being the</w:t>
      </w:r>
      <w:r>
        <w:rPr>
          <w:b/>
          <w:sz w:val="20"/>
          <w:szCs w:val="20"/>
        </w:rPr>
        <w:t xml:space="preserve"> </w:t>
      </w:r>
      <w:r>
        <w:rPr>
          <w:b/>
          <w:sz w:val="20"/>
          <w:szCs w:val="20"/>
        </w:rPr>
        <w:t xml:space="preserve">“</w:t>
      </w:r>
      <w:r>
        <w:rPr>
          <w:b/>
          <w:sz w:val="20"/>
          <w:szCs w:val="20"/>
        </w:rPr>
        <w:t xml:space="preserve">heart</w:t>
      </w:r>
      <w:r>
        <w:rPr>
          <w:b/>
          <w:sz w:val="20"/>
          <w:szCs w:val="20"/>
        </w:rPr>
        <w:t xml:space="preserve">”</w:t>
      </w:r>
      <w:r>
        <w:rPr>
          <w:b/>
          <w:sz w:val="20"/>
          <w:szCs w:val="20"/>
        </w:rPr>
        <w:t xml:space="preserve"> </w:t>
      </w:r>
      <w:r>
        <w:rPr>
          <w:b/>
          <w:sz w:val="20"/>
          <w:szCs w:val="20"/>
        </w:rPr>
        <w:t xml:space="preserve">of all Israel — the wellsprings of life to all the hearts of the Children of Israel, in that generation and in all the generations,‬</w:t>
      </w:r>
      <w:r>
        <w:rPr>
          <w:sz w:val="20"/>
          <w:szCs w:val="20"/>
        </w:rPr>
        <w:t xml:space="preserve"> </w:t>
      </w:r>
      <w:r>
        <w:rPr>
          <w:b/>
          <w:sz w:val="20"/>
          <w:szCs w:val="20"/>
        </w:rPr>
        <w:t xml:space="preserve">עַד שֶׁעַל יְדֵי זֶה יִמְחֲלוּ לְכָל הָעוֹלָם כּוּלּוֹ, הַחַיִּים וְהַמֵּתִים</w:t>
      </w:r>
      <w:r>
        <w:rPr>
          <w:sz w:val="20"/>
          <w:szCs w:val="20"/>
        </w:rPr>
        <w:t xml:space="preserve"> </w:t>
      </w:r>
      <w:r>
        <w:rPr>
          <w:sz w:val="20"/>
          <w:szCs w:val="20"/>
        </w:rPr>
        <w:t xml:space="preserve">—</w:t>
      </w:r>
      <w:r>
        <w:rPr>
          <w:sz w:val="20"/>
          <w:szCs w:val="20"/>
        </w:rPr>
        <w:t xml:space="preserve"> </w:t>
      </w:r>
      <w:r>
        <w:rPr>
          <w:b/>
          <w:sz w:val="20"/>
          <w:szCs w:val="20"/>
        </w:rPr>
        <w:t xml:space="preserve">‪until, through this, they forgive the whole world entire — the living and the dead.‬</w:t>
      </w:r>
      <w:r>
        <w:rPr>
          <w:rStyle w:val="FootnoteReference"/>
        </w:rPr>
        <w:footnoteReference w:id="1340"/>
      </w:r>
    </w:p>
    <w:p>
      <w:pPr>
        <w:pStyle w:val="BodyText"/>
        <w:spacing w:before="0" w:after="40" w:line="240" w:lineRule="auto"/>
      </w:pPr>
      <w:r>
        <w:rPr>
          <w:b/>
          <w:sz w:val="20"/>
          <w:szCs w:val="20"/>
        </w:rPr>
        <w:t xml:space="preserve">וּבָזֶה יִהְיֶה נִבְלַע הַמָּוֶת לְגַמְרֵי וְיִכְלֶה הַיֵּצֶר מִן הָעוֹלָם</w:t>
      </w:r>
      <w:r>
        <w:rPr>
          <w:sz w:val="20"/>
          <w:szCs w:val="20"/>
        </w:rPr>
        <w:t xml:space="preserve"> </w:t>
      </w:r>
      <w:r>
        <w:rPr>
          <w:sz w:val="20"/>
          <w:szCs w:val="20"/>
        </w:rPr>
        <w:t xml:space="preserve">—</w:t>
      </w:r>
      <w:r>
        <w:rPr>
          <w:sz w:val="20"/>
          <w:szCs w:val="20"/>
        </w:rPr>
        <w:t xml:space="preserve"> </w:t>
      </w:r>
      <w:r>
        <w:rPr>
          <w:b/>
          <w:sz w:val="20"/>
          <w:szCs w:val="20"/>
        </w:rPr>
        <w:t xml:space="preserve">‪And with this, death will be wholly swallowed up, and the [evil] inclination will cease from the world‬</w:t>
      </w:r>
      <w:r>
        <w:rPr>
          <w:rStyle w:val="FootnoteReference"/>
        </w:rPr>
        <w:footnoteReference w:id="1341"/>
      </w:r>
      <w:r>
        <w:rPr>
          <w:b/>
          <w:sz w:val="20"/>
          <w:szCs w:val="20"/>
        </w:rPr>
        <w:t xml:space="preserve">;</w:t>
      </w:r>
      <w:r>
        <w:rPr>
          <w:rStyle w:val="FootnoteReference"/>
        </w:rPr>
        <w:footnoteReference w:id="1342"/>
      </w:r>
      <w:r>
        <w:rPr>
          <w:sz w:val="20"/>
          <w:szCs w:val="20"/>
        </w:rPr>
        <w:t xml:space="preserve"> </w:t>
      </w:r>
      <w:r>
        <w:rPr>
          <w:b/>
          <w:sz w:val="20"/>
          <w:szCs w:val="20"/>
        </w:rPr>
        <w:t xml:space="preserve">וְהוּא הַיּוֹם אֲשֶׁר ״יְבוּקַּשׁ אֶת עֲוֹן יִשְׂרָאֵל וְאֵינֶנּוּ וְאֶת חַטֹּאת יְהוּדָה וְלֹא תִמָּצֶאנָה״ וְגוֹמֵר</w:t>
      </w:r>
      <w:r>
        <w:rPr>
          <w:sz w:val="20"/>
          <w:szCs w:val="20"/>
        </w:rPr>
        <w:t xml:space="preserve"> </w:t>
      </w:r>
      <w:r>
        <w:rPr>
          <w:sz w:val="20"/>
          <w:szCs w:val="20"/>
        </w:rPr>
        <w:t xml:space="preserve">—</w:t>
      </w:r>
      <w:r>
        <w:rPr>
          <w:sz w:val="20"/>
          <w:szCs w:val="20"/>
        </w:rPr>
        <w:t xml:space="preserve"> </w:t>
      </w:r>
      <w:r>
        <w:rPr>
          <w:b/>
          <w:sz w:val="20"/>
          <w:szCs w:val="20"/>
        </w:rPr>
        <w:t xml:space="preserve">‪and it is the day of which [it is said,]</w:t>
      </w:r>
      <w:r>
        <w:rPr>
          <w:b/>
          <w:sz w:val="20"/>
          <w:szCs w:val="20"/>
        </w:rPr>
        <w:t xml:space="preserve"> </w:t>
      </w:r>
      <w:r>
        <w:rPr>
          <w:b/>
          <w:sz w:val="20"/>
          <w:szCs w:val="20"/>
        </w:rPr>
        <w:t xml:space="preserve">“</w:t>
      </w:r>
      <w:r>
        <w:rPr>
          <w:b/>
          <w:sz w:val="20"/>
          <w:szCs w:val="20"/>
        </w:rPr>
        <w:t xml:space="preserve">the iniquity of Israel shall be sought, and there shall be none, and the sins of Yehudah, and they shall not be found, for I will pardon those whom I leave as a remnant</w:t>
      </w:r>
      <w:r>
        <w:rPr>
          <w:b/>
          <w:sz w:val="20"/>
          <w:szCs w:val="20"/>
        </w:rPr>
        <w:t xml:space="preserve">”</w:t>
      </w:r>
      <w:r>
        <w:rPr>
          <w:b/>
          <w:sz w:val="20"/>
          <w:szCs w:val="20"/>
        </w:rPr>
        <w:t xml:space="preserve"> </w:t>
      </w:r>
      <w:r>
        <w:rPr>
          <w:b/>
          <w:sz w:val="20"/>
          <w:szCs w:val="20"/>
        </w:rPr>
        <w:t xml:space="preserve">(Yirmeyah 50:20).</w:t>
      </w:r>
      <w:r>
        <w:rPr>
          <w:sz w:val="20"/>
          <w:szCs w:val="20"/>
        </w:rPr>
        <w:t xml:space="preserve"> </w:t>
      </w:r>
      <w:r>
        <w:rPr>
          <w:sz w:val="20"/>
          <w:szCs w:val="20"/>
        </w:rPr>
        <w:t xml:space="preserve">— Thus the seven rungs of Siman 6 culminate here in the seventh: a teshuvah so complete that, welling up from the one who is the nation’s heart, it heals the entire shared</w:t>
      </w:r>
      <w:r>
        <w:rPr>
          <w:sz w:val="20"/>
          <w:szCs w:val="20"/>
        </w:rPr>
        <w:t xml:space="preserve"> </w:t>
      </w:r>
      <w:r>
        <w:rPr>
          <w:sz w:val="20"/>
          <w:szCs w:val="20"/>
        </w:rPr>
        <w:t xml:space="preserve">“</w:t>
      </w:r>
      <w:r>
        <w:rPr>
          <w:sz w:val="20"/>
          <w:szCs w:val="20"/>
        </w:rPr>
        <w:t xml:space="preserve">stature</w:t>
      </w:r>
      <w:r>
        <w:rPr>
          <w:sz w:val="20"/>
          <w:szCs w:val="20"/>
        </w:rPr>
        <w:t xml:space="preserve">”</w:t>
      </w:r>
      <w:r>
        <w:rPr>
          <w:sz w:val="20"/>
          <w:szCs w:val="20"/>
        </w:rPr>
        <w:t xml:space="preserve"> </w:t>
      </w:r>
      <w:r>
        <w:rPr>
          <w:sz w:val="20"/>
          <w:szCs w:val="20"/>
        </w:rPr>
        <w:t xml:space="preserve">at once, and with it undoes death itself.‬</w:t>
      </w:r>
    </w:p>
    <w:p>
      <w:r>
        <w:br w:type="page"/>
      </w:r>
    </w:p>
    <w:p>
      <w:pPr>
        <w:sectPr>
          <w:headerReference w:type="default" r:id="rId9013"/>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8</w:t>
      </w:r>
    </w:p>
    <w:p>
      <w:pPr>
        <w:jc w:val="center"/>
        <w:bidi/>
        <w:spacing w:after="0"/>
      </w:pPr>
      <w:r>
        <w:rPr>
          <w:rFonts w:ascii="Liberation Serif" w:hAnsi="Liberation Serif" w:cs="Liberation Serif" w:eastAsia="Liberation Serif"/>
          <w:b/>
          <w:bCs/>
          <w:sz w:val="38"/>
          <w:szCs w:val="38"/>
          <w:rtl/>
        </w:rPr>
        <w:t xml:space="preserve">סִימָן ח</w:t>
      </w:r>
    </w:p>
    <w:p>
      <w:pPr>
        <w:jc w:val="center"/>
        <w:spacing w:after="0"/>
      </w:pPr>
      <w:r>
        <w:rPr>
          <w:rFonts w:ascii="Liberation Serif" w:hAnsi="Liberation Serif" w:cs="Liberation Serif" w:eastAsia="Liberation Serif"/>
          <w:i/>
          <w:iCs/>
          <w:sz w:val="22"/>
          <w:szCs w:val="22"/>
        </w:rPr>
        <w:t xml:space="preserve">Great is teshuvah, for it tears up an evil decree</w:t>
      </w:r>
    </w:p>
    <w:p>
      <w:pPr>
        <w:jc w:val="center"/>
        <w:bidi/>
        <w:spacing w:after="0"/>
      </w:pPr>
      <w:r>
        <w:rPr>
          <w:rFonts w:ascii="Liberation Serif" w:hAnsi="Liberation Serif" w:cs="Liberation Serif" w:eastAsia="Liberation Serif"/>
          <w:i/>
          <w:iCs/>
          <w:sz w:val="24"/>
          <w:szCs w:val="24"/>
          <w:rtl/>
        </w:rPr>
        <w:t xml:space="preserve">גדולה תשובה שמקרעת גזר דין.</w:t>
      </w:r>
    </w:p>
    <w:p>
      <w:pPr>
        <w:sectPr>
          <w:headerReference w:type="default" r:id="rId9014"/>
          <w:footerReference w:type="default" r:id="rId9003"/>
          <w:pgSz w:w="10080" w:h="14400"/>
          <w:pgMar w:top="1080" w:right="720" w:bottom="1080" w:left="1260" w:header="540" w:footer="540" w:gutter="0"/>
          <w:vAlign w:val="center"/>
        </w:sectPr>
      </w:pPr>
    </w:p>
    <w:p>
      <w:pPr>
        <w:pStyle w:val="Heading3"/>
      </w:pPr>
      <w:bookmarkStart w:id="1344" w:name="s8-1"/>
      <w:r>
        <w:t xml:space="preserve">‪סָעִיף א — Se’if 1‬</w:t>
      </w:r>
      <w:bookmarkEnd w:id="1344"/>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There is yet an</w:t>
      </w:r>
      <w:r>
        <w:rPr>
          <w:sz w:val="19"/>
          <w:szCs w:val="19"/>
          <w:b w:val="0"/>
          <w:bCs w:val="0"/>
        </w:rPr>
        <w:t xml:space="preserve"> </w:t>
      </w:r>
      <w:r>
        <w:rPr>
          <w:i/>
          <w:sz w:val="19"/>
          <w:szCs w:val="19"/>
          <w:b w:val="0"/>
          <w:bCs w:val="0"/>
        </w:rPr>
        <w:t xml:space="preserve">eighth</w:t>
      </w:r>
      <w:r>
        <w:rPr>
          <w:sz w:val="19"/>
          <w:szCs w:val="19"/>
          <w:b w:val="0"/>
          <w:bCs w:val="0"/>
        </w:rPr>
        <w:t xml:space="preserve"> </w:t>
      </w:r>
      <w:r>
        <w:rPr>
          <w:sz w:val="19"/>
          <w:szCs w:val="19"/>
          <w:b w:val="0"/>
          <w:bCs w:val="0"/>
        </w:rPr>
        <w:t xml:space="preserve">greatness of teshuvah, not listed in Yoma but taught in Rosh Hashanah: teshuvah</w:t>
      </w:r>
      <w:r>
        <w:rPr>
          <w:sz w:val="19"/>
          <w:szCs w:val="19"/>
          <w:b w:val="0"/>
          <w:bCs w:val="0"/>
        </w:rPr>
        <w:t xml:space="preserve"> </w:t>
      </w:r>
      <w:r>
        <w:rPr>
          <w:sz w:val="19"/>
          <w:szCs w:val="19"/>
          <w:b w:val="0"/>
          <w:bCs w:val="0"/>
        </w:rPr>
        <w:t xml:space="preserve">“</w:t>
      </w:r>
      <w:r>
        <w:rPr>
          <w:sz w:val="19"/>
          <w:szCs w:val="19"/>
          <w:b w:val="0"/>
          <w:bCs w:val="0"/>
        </w:rPr>
        <w:t xml:space="preserve">tears up a person’s sealed verdict.</w:t>
      </w:r>
      <w:r>
        <w:rPr>
          <w:sz w:val="19"/>
          <w:szCs w:val="19"/>
          <w:b w:val="0"/>
          <w:bCs w:val="0"/>
        </w:rPr>
        <w:t xml:space="preserve">”</w:t>
      </w:r>
      <w:r>
        <w:rPr>
          <w:sz w:val="19"/>
          <w:szCs w:val="19"/>
          <w:b w:val="0"/>
          <w:bCs w:val="0"/>
        </w:rPr>
        <w:t xml:space="preserve"> </w:t>
      </w:r>
      <w:r>
        <w:rPr>
          <w:sz w:val="19"/>
          <w:szCs w:val="19"/>
          <w:b w:val="0"/>
          <w:bCs w:val="0"/>
        </w:rPr>
        <w:t xml:space="preserve">R’ Tzadok reads the wordings closely —</w:t>
      </w:r>
      <w:r>
        <w:rPr>
          <w:sz w:val="19"/>
          <w:szCs w:val="19"/>
          <w:b w:val="0"/>
          <w:bCs w:val="0"/>
        </w:rPr>
        <w:t xml:space="preserve"> </w:t>
      </w:r>
      <w:r>
        <w:rPr>
          <w:sz w:val="19"/>
          <w:szCs w:val="19"/>
          <w:b w:val="0"/>
          <w:bCs w:val="0"/>
        </w:rPr>
        <w:t xml:space="preserve">“</w:t>
      </w:r>
      <w:r>
        <w:rPr>
          <w:i/>
          <w:sz w:val="19"/>
          <w:szCs w:val="19"/>
          <w:b w:val="0"/>
          <w:bCs w:val="0"/>
        </w:rPr>
        <w:t xml:space="preserve">and he shall be healed</w:t>
      </w:r>
      <w:r>
        <w:rPr>
          <w:sz w:val="19"/>
          <w:szCs w:val="19"/>
          <w:b w:val="0"/>
          <w:bCs w:val="0"/>
        </w:rPr>
        <w:t xml:space="preserve">”</w:t>
      </w:r>
      <w:r>
        <w:rPr>
          <w:sz w:val="19"/>
          <w:szCs w:val="19"/>
          <w:b w:val="0"/>
          <w:bCs w:val="0"/>
        </w:rPr>
        <w:t xml:space="preserve"> </w:t>
      </w:r>
      <w:r>
        <w:rPr>
          <w:sz w:val="19"/>
          <w:szCs w:val="19"/>
          <w:b w:val="0"/>
          <w:bCs w:val="0"/>
        </w:rPr>
        <w:t xml:space="preserve">implies a healing of the</w:t>
      </w:r>
      <w:r>
        <w:rPr>
          <w:sz w:val="19"/>
          <w:szCs w:val="19"/>
          <w:b w:val="0"/>
          <w:bCs w:val="0"/>
        </w:rPr>
        <w:t xml:space="preserve"> </w:t>
      </w:r>
      <w:r>
        <w:rPr>
          <w:i/>
          <w:sz w:val="19"/>
          <w:szCs w:val="19"/>
          <w:b w:val="0"/>
          <w:bCs w:val="0"/>
        </w:rPr>
        <w:t xml:space="preserve">past</w:t>
      </w:r>
      <w:r>
        <w:rPr>
          <w:sz w:val="19"/>
          <w:szCs w:val="19"/>
          <w:b w:val="0"/>
          <w:bCs w:val="0"/>
        </w:rPr>
        <w:t xml:space="preserve">, that he is already healed, and of itself. This is a different matter from</w:t>
      </w:r>
      <w:r>
        <w:rPr>
          <w:sz w:val="19"/>
          <w:szCs w:val="19"/>
          <w:b w:val="0"/>
          <w:bCs w:val="0"/>
        </w:rPr>
        <w:t xml:space="preserve"> </w:t>
      </w:r>
      <w:r>
        <w:rPr>
          <w:sz w:val="19"/>
          <w:szCs w:val="19"/>
          <w:b w:val="0"/>
          <w:bCs w:val="0"/>
        </w:rPr>
        <w:t xml:space="preserve">“</w:t>
      </w:r>
      <w:r>
        <w:rPr>
          <w:sz w:val="19"/>
          <w:szCs w:val="19"/>
          <w:b w:val="0"/>
          <w:bCs w:val="0"/>
        </w:rPr>
        <w:t xml:space="preserve">I will heal their backsliding.</w:t>
      </w:r>
      <w:r>
        <w:rPr>
          <w:sz w:val="19"/>
          <w:szCs w:val="19"/>
          <w:b w:val="0"/>
          <w:bCs w:val="0"/>
        </w:rPr>
        <w:t xml:space="preserve">”</w:t>
      </w:r>
    </w:p>
    <w:p>
      <w:pPr>
        <w:pStyle w:val="BodyText"/>
        <w:spacing w:before="0" w:after="40" w:line="240" w:lineRule="auto"/>
      </w:pPr>
      <w:r>
        <w:rPr>
          <w:b/>
          <w:sz w:val="20"/>
          <w:szCs w:val="20"/>
        </w:rPr>
        <w:t xml:space="preserve">[א] וְעוֹד יֵשׁ מַעֲלָה שְׁמִינִית בְּמַה שֶּׁגְּדוֹלָה תְּשׁוּבָה, וְלֹא נִזְכַּר בְּיוֹמָא, רַק [בְּרֹאשׁ הַשָּׁנָה יז:] אִיתָא ״גְּדוֹלָה תְּשׁוּבָה שֶׁמְּקָרַעַת גְּזַר דִּינוֹ שֶׁל אָדָם״, וְדָיֵּיק מִ״לְּבָבוֹ יָבִין וָשָׁב וְרָפָא [לוֹ]״</w:t>
      </w:r>
      <w:r>
        <w:rPr>
          <w:sz w:val="20"/>
          <w:szCs w:val="20"/>
        </w:rPr>
        <w:t xml:space="preserve"> </w:t>
      </w:r>
      <w:r>
        <w:rPr>
          <w:sz w:val="20"/>
          <w:szCs w:val="20"/>
        </w:rPr>
        <w:t xml:space="preserve">—</w:t>
      </w:r>
      <w:r>
        <w:rPr>
          <w:sz w:val="20"/>
          <w:szCs w:val="20"/>
        </w:rPr>
        <w:t xml:space="preserve"> </w:t>
      </w:r>
      <w:r>
        <w:rPr>
          <w:b/>
          <w:sz w:val="20"/>
          <w:szCs w:val="20"/>
        </w:rPr>
        <w:t xml:space="preserve">‪And there is yet an eighth elevation in</w:t>
      </w:r>
      <w:r>
        <w:rPr>
          <w:b/>
          <w:sz w:val="20"/>
          <w:szCs w:val="20"/>
        </w:rPr>
        <w:t xml:space="preserve"> </w:t>
      </w:r>
      <w:r>
        <w:rPr>
          <w:b/>
          <w:sz w:val="20"/>
          <w:szCs w:val="20"/>
        </w:rPr>
        <w:t xml:space="preserve">“</w:t>
      </w:r>
      <w:r>
        <w:rPr>
          <w:b/>
          <w:sz w:val="20"/>
          <w:szCs w:val="20"/>
        </w:rPr>
        <w:t xml:space="preserve">how great is teshuvah,</w:t>
      </w:r>
      <w:r>
        <w:rPr>
          <w:b/>
          <w:sz w:val="20"/>
          <w:szCs w:val="20"/>
        </w:rPr>
        <w:t xml:space="preserve">”</w:t>
      </w:r>
      <w:r>
        <w:rPr>
          <w:b/>
          <w:sz w:val="20"/>
          <w:szCs w:val="20"/>
        </w:rPr>
        <w:t xml:space="preserve"> </w:t>
      </w:r>
      <w:r>
        <w:rPr>
          <w:b/>
          <w:sz w:val="20"/>
          <w:szCs w:val="20"/>
        </w:rPr>
        <w:t xml:space="preserve">which is not mentioned in [tractate] Yoma; rather, [in Rosh Hashanah 17b] it is taught,</w:t>
      </w:r>
      <w:r>
        <w:rPr>
          <w:b/>
          <w:sz w:val="20"/>
          <w:szCs w:val="20"/>
        </w:rPr>
        <w:t xml:space="preserve"> </w:t>
      </w:r>
      <w:r>
        <w:rPr>
          <w:b/>
          <w:sz w:val="20"/>
          <w:szCs w:val="20"/>
        </w:rPr>
        <w:t xml:space="preserve">“</w:t>
      </w:r>
      <w:r>
        <w:rPr>
          <w:b/>
          <w:sz w:val="20"/>
          <w:szCs w:val="20"/>
        </w:rPr>
        <w:t xml:space="preserve">great is teshuvah, for it tears up a person’s verdict</w:t>
      </w:r>
      <w:r>
        <w:rPr>
          <w:b/>
          <w:sz w:val="20"/>
          <w:szCs w:val="20"/>
        </w:rPr>
        <w:t xml:space="preserve">”</w:t>
      </w:r>
      <w:r>
        <w:rPr>
          <w:b/>
          <w:sz w:val="20"/>
          <w:szCs w:val="20"/>
        </w:rPr>
        <w:t xml:space="preserve"> </w:t>
      </w:r>
      <w:r>
        <w:rPr>
          <w:b/>
          <w:sz w:val="20"/>
          <w:szCs w:val="20"/>
        </w:rPr>
        <w:t xml:space="preserve">— and [R’ Yochanan] derived it from</w:t>
      </w:r>
      <w:r>
        <w:rPr>
          <w:b/>
          <w:sz w:val="20"/>
          <w:szCs w:val="20"/>
        </w:rPr>
        <w:t xml:space="preserve"> </w:t>
      </w:r>
      <w:r>
        <w:rPr>
          <w:b/>
          <w:sz w:val="20"/>
          <w:szCs w:val="20"/>
        </w:rPr>
        <w:t xml:space="preserve">“</w:t>
      </w:r>
      <w:r>
        <w:rPr>
          <w:b/>
          <w:sz w:val="20"/>
          <w:szCs w:val="20"/>
        </w:rPr>
        <w:t xml:space="preserve">and his heart shall understand, and he shall repent, and it shall be healed for him</w:t>
      </w:r>
      <w:r>
        <w:rPr>
          <w:b/>
          <w:sz w:val="20"/>
          <w:szCs w:val="20"/>
        </w:rPr>
        <w:t xml:space="preserve">”</w:t>
      </w:r>
      <w:r>
        <w:rPr>
          <w:b/>
          <w:sz w:val="20"/>
          <w:szCs w:val="20"/>
        </w:rPr>
        <w:t xml:space="preserve"> </w:t>
      </w:r>
      <w:r>
        <w:rPr>
          <w:b/>
          <w:sz w:val="20"/>
          <w:szCs w:val="20"/>
        </w:rPr>
        <w:t xml:space="preserve">(Yeshayah 6:10).‬</w:t>
      </w:r>
      <w:r>
        <w:rPr>
          <w:rStyle w:val="FootnoteReference"/>
        </w:rPr>
        <w:footnoteReference w:id="1345"/>
      </w:r>
      <w:r>
        <w:rPr>
          <w:rStyle w:val="FootnoteReference"/>
        </w:rPr>
        <w:footnoteReference w:id="1346"/>
      </w:r>
      <w:r>
        <w:rPr>
          <w:rStyle w:val="FootnoteReference"/>
        </w:rPr>
        <w:footnoteReference w:id="1347"/>
      </w:r>
      <w:r>
        <w:rPr>
          <w:sz w:val="20"/>
          <w:szCs w:val="20"/>
        </w:rPr>
        <w:t xml:space="preserve"> </w:t>
      </w:r>
      <w:r>
        <w:rPr>
          <w:b/>
          <w:sz w:val="20"/>
          <w:szCs w:val="20"/>
        </w:rPr>
        <w:t xml:space="preserve">וּבְיוֹמָא, אֵם מֵבִיא רְפוּאָה מַיְיתֵי מִ״אֶרְפָּא מְשׁוּבָתָם״ וְלֹא מֵהַאי</w:t>
      </w:r>
      <w:r>
        <w:rPr>
          <w:sz w:val="20"/>
          <w:szCs w:val="20"/>
        </w:rPr>
        <w:t xml:space="preserve"> </w:t>
      </w:r>
      <w:r>
        <w:rPr>
          <w:sz w:val="20"/>
          <w:szCs w:val="20"/>
        </w:rPr>
        <w:t xml:space="preserve">—</w:t>
      </w:r>
      <w:r>
        <w:rPr>
          <w:sz w:val="20"/>
          <w:szCs w:val="20"/>
        </w:rPr>
        <w:t xml:space="preserve"> </w:t>
      </w:r>
      <w:r>
        <w:rPr>
          <w:b/>
          <w:sz w:val="20"/>
          <w:szCs w:val="20"/>
        </w:rPr>
        <w:t xml:space="preserve">‪whereas in Yoma, when [it says] teshuvah</w:t>
      </w:r>
      <w:r>
        <w:rPr>
          <w:b/>
          <w:sz w:val="20"/>
          <w:szCs w:val="20"/>
        </w:rPr>
        <w:t xml:space="preserve"> </w:t>
      </w:r>
      <w:r>
        <w:rPr>
          <w:b/>
          <w:sz w:val="20"/>
          <w:szCs w:val="20"/>
        </w:rPr>
        <w:t xml:space="preserve">“</w:t>
      </w:r>
      <w:r>
        <w:rPr>
          <w:b/>
          <w:sz w:val="20"/>
          <w:szCs w:val="20"/>
        </w:rPr>
        <w:t xml:space="preserve">brings healing,</w:t>
      </w:r>
      <w:r>
        <w:rPr>
          <w:b/>
          <w:sz w:val="20"/>
          <w:szCs w:val="20"/>
        </w:rPr>
        <w:t xml:space="preserve">”</w:t>
      </w:r>
      <w:r>
        <w:rPr>
          <w:b/>
          <w:sz w:val="20"/>
          <w:szCs w:val="20"/>
        </w:rPr>
        <w:t xml:space="preserve"> </w:t>
      </w:r>
      <w:r>
        <w:rPr>
          <w:b/>
          <w:sz w:val="20"/>
          <w:szCs w:val="20"/>
        </w:rPr>
        <w:t xml:space="preserve">it brings [its proof] from</w:t>
      </w:r>
      <w:r>
        <w:rPr>
          <w:b/>
          <w:sz w:val="20"/>
          <w:szCs w:val="20"/>
        </w:rPr>
        <w:t xml:space="preserve"> </w:t>
      </w:r>
      <w:r>
        <w:rPr>
          <w:b/>
          <w:sz w:val="20"/>
          <w:szCs w:val="20"/>
        </w:rPr>
        <w:t xml:space="preserve">“</w:t>
      </w:r>
      <w:r>
        <w:rPr>
          <w:b/>
          <w:sz w:val="20"/>
          <w:szCs w:val="20"/>
        </w:rPr>
        <w:t xml:space="preserve">I will heal their backsliding</w:t>
      </w:r>
      <w:r>
        <w:rPr>
          <w:b/>
          <w:sz w:val="20"/>
          <w:szCs w:val="20"/>
        </w:rPr>
        <w:t xml:space="preserve">”</w:t>
      </w:r>
      <w:r>
        <w:rPr>
          <w:b/>
          <w:sz w:val="20"/>
          <w:szCs w:val="20"/>
        </w:rPr>
        <w:t xml:space="preserve"> </w:t>
      </w:r>
      <w:r>
        <w:rPr>
          <w:b/>
          <w:sz w:val="20"/>
          <w:szCs w:val="20"/>
        </w:rPr>
        <w:t xml:space="preserve">(Hoshea 14:5), and not from this [verse].‬</w:t>
      </w:r>
    </w:p>
    <w:p>
      <w:pPr>
        <w:pStyle w:val="BodyText"/>
        <w:spacing w:before="0" w:after="40" w:line="240" w:lineRule="auto"/>
      </w:pPr>
      <w:r>
        <w:rPr>
          <w:b/>
          <w:sz w:val="20"/>
          <w:szCs w:val="20"/>
        </w:rPr>
        <w:t xml:space="preserve">וְאִי מִשּׁוּם דְּהַהוּא רְפוּאָה דִּסְלִיחָה, כְּמוֹ שֶׁאָמְרוּ [בִּמְגִילָּה יז:] גַּם ״אֶרְפָּא מְשׁוּבָתָם״ אֵימָא כֵּן, וּכְמוֹ שֶׁכָּתַבְתִּי [לְעֵיל סִימָן א] בֶּאֱמֶת כֵּן</w:t>
      </w:r>
      <w:r>
        <w:rPr>
          <w:sz w:val="20"/>
          <w:szCs w:val="20"/>
        </w:rPr>
        <w:t xml:space="preserve"> </w:t>
      </w:r>
      <w:r>
        <w:rPr>
          <w:sz w:val="20"/>
          <w:szCs w:val="20"/>
        </w:rPr>
        <w:t xml:space="preserve">—</w:t>
      </w:r>
      <w:r>
        <w:rPr>
          <w:sz w:val="20"/>
          <w:szCs w:val="20"/>
        </w:rPr>
        <w:t xml:space="preserve"> </w:t>
      </w:r>
      <w:r>
        <w:rPr>
          <w:b/>
          <w:sz w:val="20"/>
          <w:szCs w:val="20"/>
        </w:rPr>
        <w:t xml:space="preserve">‪And if [one would say] it is because that healing is [merely] one of</w:t>
      </w:r>
      <w:r>
        <w:rPr>
          <w:b/>
          <w:sz w:val="20"/>
          <w:szCs w:val="20"/>
        </w:rPr>
        <w:t xml:space="preserve"> </w:t>
      </w:r>
      <w:r>
        <w:rPr>
          <w:i/>
          <w:b/>
          <w:sz w:val="20"/>
          <w:szCs w:val="20"/>
        </w:rPr>
        <w:t xml:space="preserve">pardon</w:t>
      </w:r>
      <w:r>
        <w:rPr>
          <w:b/>
          <w:sz w:val="20"/>
          <w:szCs w:val="20"/>
        </w:rPr>
        <w:t xml:space="preserve"> </w:t>
      </w:r>
      <w:r>
        <w:rPr>
          <w:b/>
          <w:sz w:val="20"/>
          <w:szCs w:val="20"/>
        </w:rPr>
        <w:t xml:space="preserve">— [then] one could say the same of</w:t>
      </w:r>
      <w:r>
        <w:rPr>
          <w:b/>
          <w:sz w:val="20"/>
          <w:szCs w:val="20"/>
        </w:rPr>
        <w:t xml:space="preserve"> </w:t>
      </w:r>
      <w:r>
        <w:rPr>
          <w:b/>
          <w:sz w:val="20"/>
          <w:szCs w:val="20"/>
        </w:rPr>
        <w:t xml:space="preserve">“</w:t>
      </w:r>
      <w:r>
        <w:rPr>
          <w:b/>
          <w:sz w:val="20"/>
          <w:szCs w:val="20"/>
        </w:rPr>
        <w:t xml:space="preserve">I will heal their backsliding,</w:t>
      </w:r>
      <w:r>
        <w:rPr>
          <w:b/>
          <w:sz w:val="20"/>
          <w:szCs w:val="20"/>
        </w:rPr>
        <w:t xml:space="preserve">”</w:t>
      </w:r>
      <w:r>
        <w:rPr>
          <w:b/>
          <w:sz w:val="20"/>
          <w:szCs w:val="20"/>
        </w:rPr>
        <w:t xml:space="preserve"> </w:t>
      </w:r>
      <w:r>
        <w:rPr>
          <w:b/>
          <w:sz w:val="20"/>
          <w:szCs w:val="20"/>
        </w:rPr>
        <w:t xml:space="preserve">as they said [in Megillah 17b]</w:t>
      </w:r>
      <w:r>
        <w:rPr>
          <w:rStyle w:val="FootnoteReference"/>
        </w:rPr>
        <w:footnoteReference w:id="1348"/>
      </w:r>
      <w:r>
        <w:rPr>
          <w:b/>
          <w:sz w:val="20"/>
          <w:szCs w:val="20"/>
        </w:rPr>
        <w:t xml:space="preserve">; and as I wrote [above, Siman 1], indeed it is so.‬</w:t>
      </w:r>
      <w:r>
        <w:rPr>
          <w:sz w:val="20"/>
          <w:szCs w:val="20"/>
        </w:rPr>
        <w:t xml:space="preserve"> </w:t>
      </w:r>
      <w:r>
        <w:rPr>
          <w:b/>
          <w:sz w:val="20"/>
          <w:szCs w:val="20"/>
        </w:rPr>
        <w:t xml:space="preserve">רַק דְּ״אֶרְפָּא״ מַשְׁמַע לְהַבָּא, וְכִדְדָיֵּיק גְּמָרָא שָׁם אַחַר כָּךְ לְפֵירוּשׁ א׳ דְּרַשִׁ״י</w:t>
      </w:r>
      <w:r>
        <w:rPr>
          <w:sz w:val="20"/>
          <w:szCs w:val="20"/>
        </w:rPr>
        <w:t xml:space="preserve"> </w:t>
      </w:r>
      <w:r>
        <w:rPr>
          <w:sz w:val="20"/>
          <w:szCs w:val="20"/>
        </w:rPr>
        <w:t xml:space="preserve">—</w:t>
      </w:r>
      <w:r>
        <w:rPr>
          <w:sz w:val="20"/>
          <w:szCs w:val="20"/>
        </w:rPr>
        <w:t xml:space="preserve"> </w:t>
      </w:r>
      <w:r>
        <w:rPr>
          <w:b/>
          <w:sz w:val="20"/>
          <w:szCs w:val="20"/>
        </w:rPr>
        <w:t xml:space="preserve">‪Only that</w:t>
      </w:r>
      <w:r>
        <w:rPr>
          <w:b/>
          <w:sz w:val="20"/>
          <w:szCs w:val="20"/>
        </w:rPr>
        <w:t xml:space="preserve"> </w:t>
      </w:r>
      <w:r>
        <w:rPr>
          <w:b/>
          <w:sz w:val="20"/>
          <w:szCs w:val="20"/>
        </w:rPr>
        <w:t xml:space="preserve">“</w:t>
      </w:r>
      <w:r>
        <w:rPr>
          <w:b/>
          <w:sz w:val="20"/>
          <w:szCs w:val="20"/>
        </w:rPr>
        <w:t xml:space="preserve">I will heal [</w:t>
      </w:r>
      <w:r>
        <w:rPr>
          <w:i/>
          <w:b/>
          <w:sz w:val="20"/>
          <w:szCs w:val="20"/>
        </w:rPr>
        <w:t xml:space="preserve">erpa</w:t>
      </w:r>
      <w:r>
        <w:rPr>
          <w:b/>
          <w:sz w:val="20"/>
          <w:szCs w:val="20"/>
        </w:rPr>
        <w:t xml:space="preserve">]</w:t>
      </w:r>
      <w:r>
        <w:rPr>
          <w:b/>
          <w:sz w:val="20"/>
          <w:szCs w:val="20"/>
        </w:rPr>
        <w:t xml:space="preserve">”</w:t>
      </w:r>
      <w:r>
        <w:rPr>
          <w:b/>
          <w:sz w:val="20"/>
          <w:szCs w:val="20"/>
        </w:rPr>
        <w:t xml:space="preserve"> </w:t>
      </w:r>
      <w:r>
        <w:rPr>
          <w:b/>
          <w:sz w:val="20"/>
          <w:szCs w:val="20"/>
        </w:rPr>
        <w:t xml:space="preserve">implies [something] for the future, as the Gemara itself derives there afterward, according to the first explanation of Rashi;‬</w:t>
      </w:r>
      <w:r>
        <w:rPr>
          <w:rStyle w:val="FootnoteReference"/>
        </w:rPr>
        <w:footnoteReference w:id="1349"/>
      </w:r>
      <w:r>
        <w:rPr>
          <w:sz w:val="20"/>
          <w:szCs w:val="20"/>
        </w:rPr>
        <w:t xml:space="preserve"> </w:t>
      </w:r>
      <w:r>
        <w:rPr>
          <w:b/>
          <w:sz w:val="20"/>
          <w:szCs w:val="20"/>
        </w:rPr>
        <w:t xml:space="preserve">אֲבָל ״וְרָפָא״ הַיְינוּ לְשֶׁעָבַר, שֶׁכְּבָר נִרְפָּא</w:t>
      </w:r>
      <w:r>
        <w:rPr>
          <w:sz w:val="20"/>
          <w:szCs w:val="20"/>
        </w:rPr>
        <w:t xml:space="preserve"> </w:t>
      </w:r>
      <w:r>
        <w:rPr>
          <w:sz w:val="20"/>
          <w:szCs w:val="20"/>
        </w:rPr>
        <w:t xml:space="preserve">—</w:t>
      </w:r>
      <w:r>
        <w:rPr>
          <w:sz w:val="20"/>
          <w:szCs w:val="20"/>
        </w:rPr>
        <w:t xml:space="preserve"> </w:t>
      </w:r>
      <w:r>
        <w:rPr>
          <w:b/>
          <w:sz w:val="20"/>
          <w:szCs w:val="20"/>
        </w:rPr>
        <w:t xml:space="preserve">‪but</w:t>
      </w:r>
      <w:r>
        <w:rPr>
          <w:b/>
          <w:sz w:val="20"/>
          <w:szCs w:val="20"/>
        </w:rPr>
        <w:t xml:space="preserve"> </w:t>
      </w:r>
      <w:r>
        <w:rPr>
          <w:b/>
          <w:sz w:val="20"/>
          <w:szCs w:val="20"/>
        </w:rPr>
        <w:t xml:space="preserve">“</w:t>
      </w:r>
      <w:r>
        <w:rPr>
          <w:b/>
          <w:sz w:val="20"/>
          <w:szCs w:val="20"/>
        </w:rPr>
        <w:t xml:space="preserve">and he shall be healed [</w:t>
      </w:r>
      <w:r>
        <w:rPr>
          <w:i/>
          <w:b/>
          <w:sz w:val="20"/>
          <w:szCs w:val="20"/>
        </w:rPr>
        <w:t xml:space="preserve">ve-rafa</w:t>
      </w:r>
      <w:r>
        <w:rPr>
          <w:b/>
          <w:sz w:val="20"/>
          <w:szCs w:val="20"/>
        </w:rPr>
        <w:t xml:space="preserve">]</w:t>
      </w:r>
      <w:r>
        <w:rPr>
          <w:b/>
          <w:sz w:val="20"/>
          <w:szCs w:val="20"/>
        </w:rPr>
        <w:t xml:space="preserve">”</w:t>
      </w:r>
      <w:r>
        <w:rPr>
          <w:b/>
          <w:sz w:val="20"/>
          <w:szCs w:val="20"/>
        </w:rPr>
        <w:t xml:space="preserve"> </w:t>
      </w:r>
      <w:r>
        <w:rPr>
          <w:b/>
          <w:sz w:val="20"/>
          <w:szCs w:val="20"/>
        </w:rPr>
        <w:t xml:space="preserve">refers to the past — that he is already healed.‬</w:t>
      </w:r>
      <w:r>
        <w:rPr>
          <w:rStyle w:val="FootnoteReference"/>
        </w:rPr>
        <w:footnoteReference w:id="1350"/>
      </w:r>
    </w:p>
    <w:p>
      <w:pPr>
        <w:pStyle w:val="BodyText"/>
        <w:spacing w:before="0" w:after="40" w:line="240" w:lineRule="auto"/>
      </w:pPr>
      <w:r>
        <w:rPr>
          <w:b/>
          <w:sz w:val="20"/>
          <w:szCs w:val="20"/>
        </w:rPr>
        <w:t xml:space="preserve">וְעוֹד, ״אֶרְפָּא״ מַשְׁמַע מִפְּעוּלַת הַשֵּׁם יִתְבָּרַךְ, אֲבָל ״וְרָפָא״ מַשְׁמַע מֵעַצְמוֹ</w:t>
      </w:r>
      <w:r>
        <w:rPr>
          <w:sz w:val="20"/>
          <w:szCs w:val="20"/>
        </w:rPr>
        <w:t xml:space="preserve"> </w:t>
      </w:r>
      <w:r>
        <w:rPr>
          <w:sz w:val="20"/>
          <w:szCs w:val="20"/>
        </w:rPr>
        <w:t xml:space="preserve">—</w:t>
      </w:r>
      <w:r>
        <w:rPr>
          <w:sz w:val="20"/>
          <w:szCs w:val="20"/>
        </w:rPr>
        <w:t xml:space="preserve"> </w:t>
      </w:r>
      <w:r>
        <w:rPr>
          <w:b/>
          <w:sz w:val="20"/>
          <w:szCs w:val="20"/>
        </w:rPr>
        <w:t xml:space="preserve">‪And further:</w:t>
      </w:r>
      <w:r>
        <w:rPr>
          <w:b/>
          <w:sz w:val="20"/>
          <w:szCs w:val="20"/>
        </w:rPr>
        <w:t xml:space="preserve"> </w:t>
      </w:r>
      <w:r>
        <w:rPr>
          <w:b/>
          <w:sz w:val="20"/>
          <w:szCs w:val="20"/>
        </w:rPr>
        <w:t xml:space="preserve">“</w:t>
      </w:r>
      <w:r>
        <w:rPr>
          <w:b/>
          <w:sz w:val="20"/>
          <w:szCs w:val="20"/>
        </w:rPr>
        <w:t xml:space="preserve">I will heal</w:t>
      </w:r>
      <w:r>
        <w:rPr>
          <w:b/>
          <w:sz w:val="20"/>
          <w:szCs w:val="20"/>
        </w:rPr>
        <w:t xml:space="preserve">”</w:t>
      </w:r>
      <w:r>
        <w:rPr>
          <w:b/>
          <w:sz w:val="20"/>
          <w:szCs w:val="20"/>
        </w:rPr>
        <w:t xml:space="preserve"> </w:t>
      </w:r>
      <w:r>
        <w:rPr>
          <w:b/>
          <w:sz w:val="20"/>
          <w:szCs w:val="20"/>
        </w:rPr>
        <w:t xml:space="preserve">implies [healing] from the action of Hashem, whereas</w:t>
      </w:r>
      <w:r>
        <w:rPr>
          <w:b/>
          <w:sz w:val="20"/>
          <w:szCs w:val="20"/>
        </w:rPr>
        <w:t xml:space="preserve"> </w:t>
      </w:r>
      <w:r>
        <w:rPr>
          <w:b/>
          <w:sz w:val="20"/>
          <w:szCs w:val="20"/>
        </w:rPr>
        <w:t xml:space="preserve">“</w:t>
      </w:r>
      <w:r>
        <w:rPr>
          <w:b/>
          <w:sz w:val="20"/>
          <w:szCs w:val="20"/>
        </w:rPr>
        <w:t xml:space="preserve">and he shall be healed</w:t>
      </w:r>
      <w:r>
        <w:rPr>
          <w:b/>
          <w:sz w:val="20"/>
          <w:szCs w:val="20"/>
        </w:rPr>
        <w:t xml:space="preserve">”</w:t>
      </w:r>
      <w:r>
        <w:rPr>
          <w:b/>
          <w:sz w:val="20"/>
          <w:szCs w:val="20"/>
        </w:rPr>
        <w:t xml:space="preserve"> </w:t>
      </w:r>
      <w:r>
        <w:rPr>
          <w:b/>
          <w:sz w:val="20"/>
          <w:szCs w:val="20"/>
        </w:rPr>
        <w:t xml:space="preserve">implies [healing] of itself.‬</w:t>
      </w:r>
      <w:r>
        <w:rPr>
          <w:sz w:val="20"/>
          <w:szCs w:val="20"/>
        </w:rPr>
        <w:t xml:space="preserve"> </w:t>
      </w:r>
      <w:r>
        <w:rPr>
          <w:b/>
          <w:sz w:val="20"/>
          <w:szCs w:val="20"/>
        </w:rPr>
        <w:t xml:space="preserve">וְזֶה דָּבָר מוּפְלָא, שֶׁיִּהְיֶה נִרְפָּא מֵעַצְמוֹ עַל יְדֵי הַתְּשׁוּבָה, וַהֲרֵי הַשֵּׁם יִתְבָּרַךְ ״יָדוֹ פְּתוּחָה לְקַבֵּל שָׁבִים״, מַשְׁמַע דְּצָרִיךְ לְקַבָּלָתוֹ</w:t>
      </w:r>
      <w:r>
        <w:rPr>
          <w:sz w:val="20"/>
          <w:szCs w:val="20"/>
        </w:rPr>
        <w:t xml:space="preserve"> </w:t>
      </w:r>
      <w:r>
        <w:rPr>
          <w:sz w:val="20"/>
          <w:szCs w:val="20"/>
        </w:rPr>
        <w:t xml:space="preserve">—</w:t>
      </w:r>
      <w:r>
        <w:rPr>
          <w:sz w:val="20"/>
          <w:szCs w:val="20"/>
        </w:rPr>
        <w:t xml:space="preserve"> </w:t>
      </w:r>
      <w:r>
        <w:rPr>
          <w:b/>
          <w:sz w:val="20"/>
          <w:szCs w:val="20"/>
        </w:rPr>
        <w:t xml:space="preserve">‪And this is a wondrous thing — that one should be healed</w:t>
      </w:r>
      <w:r>
        <w:rPr>
          <w:b/>
          <w:sz w:val="20"/>
          <w:szCs w:val="20"/>
        </w:rPr>
        <w:t xml:space="preserve"> </w:t>
      </w:r>
      <w:r>
        <w:rPr>
          <w:i/>
          <w:b/>
          <w:sz w:val="20"/>
          <w:szCs w:val="20"/>
        </w:rPr>
        <w:t xml:space="preserve">of himself</w:t>
      </w:r>
      <w:r>
        <w:rPr>
          <w:b/>
          <w:sz w:val="20"/>
          <w:szCs w:val="20"/>
        </w:rPr>
        <w:t xml:space="preserve"> </w:t>
      </w:r>
      <w:r>
        <w:rPr>
          <w:b/>
          <w:sz w:val="20"/>
          <w:szCs w:val="20"/>
        </w:rPr>
        <w:t xml:space="preserve">through teshuvah — for [we say that] Hashem’s</w:t>
      </w:r>
      <w:r>
        <w:rPr>
          <w:b/>
          <w:sz w:val="20"/>
          <w:szCs w:val="20"/>
        </w:rPr>
        <w:t xml:space="preserve"> </w:t>
      </w:r>
      <w:r>
        <w:rPr>
          <w:b/>
          <w:sz w:val="20"/>
          <w:szCs w:val="20"/>
        </w:rPr>
        <w:t xml:space="preserve">“</w:t>
      </w:r>
      <w:r>
        <w:rPr>
          <w:b/>
          <w:sz w:val="20"/>
          <w:szCs w:val="20"/>
        </w:rPr>
        <w:t xml:space="preserve">hand is outstretched to receive the penitent,</w:t>
      </w:r>
      <w:r>
        <w:rPr>
          <w:b/>
          <w:sz w:val="20"/>
          <w:szCs w:val="20"/>
        </w:rPr>
        <w:t xml:space="preserve">”</w:t>
      </w:r>
      <w:r>
        <w:rPr>
          <w:rStyle w:val="FootnoteReference"/>
        </w:rPr>
        <w:footnoteReference w:id="1351"/>
      </w:r>
      <w:r>
        <w:rPr>
          <w:b/>
          <w:sz w:val="20"/>
          <w:szCs w:val="20"/>
        </w:rPr>
        <w:t xml:space="preserve"> </w:t>
      </w:r>
      <w:r>
        <w:rPr>
          <w:b/>
          <w:sz w:val="20"/>
          <w:szCs w:val="20"/>
        </w:rPr>
        <w:t xml:space="preserve">which implies that [the healing] requires His acceptance.‬</w:t>
      </w:r>
    </w:p>
    <w:p>
      <w:pPr>
        <w:pStyle w:val="BodyText"/>
        <w:spacing w:before="0" w:after="40" w:line="240" w:lineRule="auto"/>
      </w:pPr>
      <w:r>
        <w:rPr>
          <w:b/>
          <w:sz w:val="20"/>
          <w:szCs w:val="20"/>
        </w:rPr>
        <w:t xml:space="preserve">אֲבָל בְּיוֹם הַכִּפּוּרִים מַיְירֵי בְּעִנְיַן הַכַּפָּרָה שֶׁל הַתְּשׁוּבָה, לְהַבָּא וּלְשֶׁעָבַר, וְדָבָר זֶה הוּא הוֹצָאַת עִנְיַן הַתְּשׁוּבָה לְפֹעַל</w:t>
      </w:r>
      <w:r>
        <w:rPr>
          <w:sz w:val="20"/>
          <w:szCs w:val="20"/>
        </w:rPr>
        <w:t xml:space="preserve"> </w:t>
      </w:r>
      <w:r>
        <w:rPr>
          <w:sz w:val="20"/>
          <w:szCs w:val="20"/>
        </w:rPr>
        <w:t xml:space="preserve">—</w:t>
      </w:r>
      <w:r>
        <w:rPr>
          <w:sz w:val="20"/>
          <w:szCs w:val="20"/>
        </w:rPr>
        <w:t xml:space="preserve"> </w:t>
      </w:r>
      <w:r>
        <w:rPr>
          <w:b/>
          <w:sz w:val="20"/>
          <w:szCs w:val="20"/>
        </w:rPr>
        <w:t xml:space="preserve">‪But on Yom Kippur [the Gemara] deals with the matter of the</w:t>
      </w:r>
      <w:r>
        <w:rPr>
          <w:b/>
          <w:sz w:val="20"/>
          <w:szCs w:val="20"/>
        </w:rPr>
        <w:t xml:space="preserve"> </w:t>
      </w:r>
      <w:r>
        <w:rPr>
          <w:i/>
          <w:b/>
          <w:sz w:val="20"/>
          <w:szCs w:val="20"/>
        </w:rPr>
        <w:t xml:space="preserve">atonement</w:t>
      </w:r>
      <w:r>
        <w:rPr>
          <w:b/>
          <w:sz w:val="20"/>
          <w:szCs w:val="20"/>
        </w:rPr>
        <w:t xml:space="preserve"> </w:t>
      </w:r>
      <w:r>
        <w:rPr>
          <w:b/>
          <w:sz w:val="20"/>
          <w:szCs w:val="20"/>
        </w:rPr>
        <w:t xml:space="preserve">of teshuvah — for the future and the past — and this is the bringing of the matter of teshuvah into actuality.‬</w:t>
      </w:r>
      <w:r>
        <w:rPr>
          <w:sz w:val="20"/>
          <w:szCs w:val="20"/>
        </w:rPr>
        <w:t xml:space="preserve"> </w:t>
      </w:r>
      <w:r>
        <w:rPr>
          <w:b/>
          <w:sz w:val="20"/>
          <w:szCs w:val="20"/>
        </w:rPr>
        <w:t xml:space="preserve">וְכָל דָּבָר הַיּוֹצֵא לְפֹעַל יֵשׁ בּוֹ שָׁלוֹשׁ רִאשׁוֹנוֹת הַמּוֹלִידוֹת דָּבָר הַהוּא בְּכֹחַ, שֶׁמֵּהֶם נִמְשָׁכוֹת שֶׁבַע תַּחְתּוֹנוֹת מִדּוֹת הַבִּנְיָן שֶׁל הַהוֹצָאָה לְפֹעַל</w:t>
      </w:r>
      <w:r>
        <w:rPr>
          <w:sz w:val="20"/>
          <w:szCs w:val="20"/>
        </w:rPr>
        <w:t xml:space="preserve"> </w:t>
      </w:r>
      <w:r>
        <w:rPr>
          <w:sz w:val="20"/>
          <w:szCs w:val="20"/>
        </w:rPr>
        <w:t xml:space="preserve">—</w:t>
      </w:r>
      <w:r>
        <w:rPr>
          <w:sz w:val="20"/>
          <w:szCs w:val="20"/>
        </w:rPr>
        <w:t xml:space="preserve"> </w:t>
      </w:r>
      <w:r>
        <w:rPr>
          <w:b/>
          <w:sz w:val="20"/>
          <w:szCs w:val="20"/>
        </w:rPr>
        <w:t xml:space="preserve">‪And everything that comes into actuality has within it three</w:t>
      </w:r>
      <w:r>
        <w:rPr>
          <w:b/>
          <w:sz w:val="20"/>
          <w:szCs w:val="20"/>
        </w:rPr>
        <w:t xml:space="preserve"> </w:t>
      </w:r>
      <w:r>
        <w:rPr>
          <w:b/>
          <w:sz w:val="20"/>
          <w:szCs w:val="20"/>
        </w:rPr>
        <w:t xml:space="preserve">“</w:t>
      </w:r>
      <w:r>
        <w:rPr>
          <w:b/>
          <w:sz w:val="20"/>
          <w:szCs w:val="20"/>
        </w:rPr>
        <w:t xml:space="preserve">first</w:t>
      </w:r>
      <w:r>
        <w:rPr>
          <w:b/>
          <w:sz w:val="20"/>
          <w:szCs w:val="20"/>
        </w:rPr>
        <w:t xml:space="preserve">”</w:t>
      </w:r>
      <w:r>
        <w:rPr>
          <w:b/>
          <w:sz w:val="20"/>
          <w:szCs w:val="20"/>
        </w:rPr>
        <w:t xml:space="preserve"> </w:t>
      </w:r>
      <w:r>
        <w:rPr>
          <w:b/>
          <w:sz w:val="20"/>
          <w:szCs w:val="20"/>
        </w:rPr>
        <w:t xml:space="preserve">[powers] that give birth to that thing in potential, from which are drawn the seven lower [ones], the</w:t>
      </w:r>
      <w:r>
        <w:rPr>
          <w:b/>
          <w:sz w:val="20"/>
          <w:szCs w:val="20"/>
        </w:rPr>
        <w:t xml:space="preserve"> </w:t>
      </w:r>
      <w:r>
        <w:rPr>
          <w:b/>
          <w:sz w:val="20"/>
          <w:szCs w:val="20"/>
        </w:rPr>
        <w:t xml:space="preserve">“</w:t>
      </w:r>
      <w:r>
        <w:rPr>
          <w:b/>
          <w:sz w:val="20"/>
          <w:szCs w:val="20"/>
        </w:rPr>
        <w:t xml:space="preserve">building</w:t>
      </w:r>
      <w:r>
        <w:rPr>
          <w:b/>
          <w:sz w:val="20"/>
          <w:szCs w:val="20"/>
        </w:rPr>
        <w:t xml:space="preserve">”</w:t>
      </w:r>
      <w:r>
        <w:rPr>
          <w:b/>
          <w:sz w:val="20"/>
          <w:szCs w:val="20"/>
        </w:rPr>
        <w:t xml:space="preserve"> </w:t>
      </w:r>
      <w:r>
        <w:rPr>
          <w:b/>
          <w:sz w:val="20"/>
          <w:szCs w:val="20"/>
        </w:rPr>
        <w:t xml:space="preserve">middos of the actualization.‬</w:t>
      </w:r>
      <w:r>
        <w:rPr>
          <w:sz w:val="20"/>
          <w:szCs w:val="20"/>
        </w:rPr>
        <w:t xml:space="preserve"> </w:t>
      </w:r>
      <w:r>
        <w:rPr>
          <w:b/>
          <w:sz w:val="20"/>
          <w:szCs w:val="20"/>
        </w:rPr>
        <w:t xml:space="preserve">כִּי כָּל דָּבָר מוּגְבָּל עַל כָּרְחֲךָ נֶחְלָק לְשָׁלוֹשׁ חֲלוּקוֹת וְהַגְבָּלוֹת: רֹאשׁ, תּוֹךְ, סוֹף, וְהֵם הַשָּׁלוֹשׁ רִאשׁוֹנוֹת</w:t>
      </w:r>
      <w:r>
        <w:rPr>
          <w:sz w:val="20"/>
          <w:szCs w:val="20"/>
        </w:rPr>
        <w:t xml:space="preserve"> </w:t>
      </w:r>
      <w:r>
        <w:rPr>
          <w:sz w:val="20"/>
          <w:szCs w:val="20"/>
        </w:rPr>
        <w:t xml:space="preserve">—</w:t>
      </w:r>
      <w:r>
        <w:rPr>
          <w:sz w:val="20"/>
          <w:szCs w:val="20"/>
        </w:rPr>
        <w:t xml:space="preserve"> </w:t>
      </w:r>
      <w:r>
        <w:rPr>
          <w:b/>
          <w:sz w:val="20"/>
          <w:szCs w:val="20"/>
        </w:rPr>
        <w:t xml:space="preserve">‪for anything bounded is perforce divided into three divisions and delimitations — beginning, middle, end — and these are the three</w:t>
      </w:r>
      <w:r>
        <w:rPr>
          <w:b/>
          <w:sz w:val="20"/>
          <w:szCs w:val="20"/>
        </w:rPr>
        <w:t xml:space="preserve"> </w:t>
      </w:r>
      <w:r>
        <w:rPr>
          <w:b/>
          <w:sz w:val="20"/>
          <w:szCs w:val="20"/>
        </w:rPr>
        <w:t xml:space="preserve">“</w:t>
      </w:r>
      <w:r>
        <w:rPr>
          <w:b/>
          <w:sz w:val="20"/>
          <w:szCs w:val="20"/>
        </w:rPr>
        <w:t xml:space="preserve">first</w:t>
      </w:r>
      <w:r>
        <w:rPr>
          <w:b/>
          <w:sz w:val="20"/>
          <w:szCs w:val="20"/>
        </w:rPr>
        <w:t xml:space="preserve">”</w:t>
      </w:r>
      <w:r>
        <w:rPr>
          <w:b/>
          <w:sz w:val="20"/>
          <w:szCs w:val="20"/>
        </w:rPr>
        <w:t xml:space="preserve"> </w:t>
      </w:r>
      <w:r>
        <w:rPr>
          <w:b/>
          <w:sz w:val="20"/>
          <w:szCs w:val="20"/>
        </w:rPr>
        <w:t xml:space="preserve">[powers];‬</w:t>
      </w:r>
      <w:r>
        <w:rPr>
          <w:sz w:val="20"/>
          <w:szCs w:val="20"/>
        </w:rPr>
        <w:t xml:space="preserve"> </w:t>
      </w:r>
      <w:r>
        <w:rPr>
          <w:b/>
          <w:sz w:val="20"/>
          <w:szCs w:val="20"/>
        </w:rPr>
        <w:t xml:space="preserve">[וּמֵהֶם נִבְנִים הַיְצִיאָה לְפֹעַל בְּהִתְפַּשְּׁטוּת הַמָּקוֹם: שָׁלוֹשׁ הַגְבָּלוֹת דְּאֹרֶךְ וְרֹחַב וְגֹבַהּ אוֹ עֹמֶק, שֶׁבָּהֶם הַשֵּׁשׁ קְצָווֹת דְּכָל דָּבָר, וְהַשֶּׁבַע הוּא כְּלָלוּת הַשֶּׁטַח כַּיָּדוּעַ]</w:t>
      </w:r>
      <w:r>
        <w:rPr>
          <w:sz w:val="20"/>
          <w:szCs w:val="20"/>
        </w:rPr>
        <w:t xml:space="preserve"> </w:t>
      </w:r>
      <w:r>
        <w:rPr>
          <w:sz w:val="20"/>
          <w:szCs w:val="20"/>
        </w:rPr>
        <w:t xml:space="preserve">—</w:t>
      </w:r>
      <w:r>
        <w:rPr>
          <w:sz w:val="20"/>
          <w:szCs w:val="20"/>
        </w:rPr>
        <w:t xml:space="preserve"> </w:t>
      </w:r>
      <w:r>
        <w:rPr>
          <w:b/>
          <w:sz w:val="20"/>
          <w:szCs w:val="20"/>
        </w:rPr>
        <w:t xml:space="preserve">‪[and from them is built the actualization, in the expansion of</w:t>
      </w:r>
      <w:r>
        <w:rPr>
          <w:b/>
          <w:sz w:val="20"/>
          <w:szCs w:val="20"/>
        </w:rPr>
        <w:t xml:space="preserve"> </w:t>
      </w:r>
      <w:r>
        <w:rPr>
          <w:b/>
          <w:sz w:val="20"/>
          <w:szCs w:val="20"/>
        </w:rPr>
        <w:t xml:space="preserve">“</w:t>
      </w:r>
      <w:r>
        <w:rPr>
          <w:b/>
          <w:sz w:val="20"/>
          <w:szCs w:val="20"/>
        </w:rPr>
        <w:t xml:space="preserve">place</w:t>
      </w:r>
      <w:r>
        <w:rPr>
          <w:b/>
          <w:sz w:val="20"/>
          <w:szCs w:val="20"/>
        </w:rPr>
        <w:t xml:space="preserve">”</w:t>
      </w:r>
      <w:r>
        <w:rPr>
          <w:b/>
          <w:sz w:val="20"/>
          <w:szCs w:val="20"/>
        </w:rPr>
        <w:t xml:space="preserve">: the three delimitations of length, breadth, and height (or depth), in which are the</w:t>
      </w:r>
      <w:r>
        <w:rPr>
          <w:b/>
          <w:sz w:val="20"/>
          <w:szCs w:val="20"/>
        </w:rPr>
        <w:t xml:space="preserve"> </w:t>
      </w:r>
      <w:r>
        <w:rPr>
          <w:b/>
          <w:sz w:val="20"/>
          <w:szCs w:val="20"/>
        </w:rPr>
        <w:t xml:space="preserve">“</w:t>
      </w:r>
      <w:r>
        <w:rPr>
          <w:b/>
          <w:sz w:val="20"/>
          <w:szCs w:val="20"/>
        </w:rPr>
        <w:t xml:space="preserve">six extremities</w:t>
      </w:r>
      <w:r>
        <w:rPr>
          <w:b/>
          <w:sz w:val="20"/>
          <w:szCs w:val="20"/>
        </w:rPr>
        <w:t xml:space="preserve">”</w:t>
      </w:r>
      <w:r>
        <w:rPr>
          <w:b/>
          <w:sz w:val="20"/>
          <w:szCs w:val="20"/>
        </w:rPr>
        <w:t xml:space="preserve"> </w:t>
      </w:r>
      <w:r>
        <w:rPr>
          <w:b/>
          <w:sz w:val="20"/>
          <w:szCs w:val="20"/>
        </w:rPr>
        <w:t xml:space="preserve">of anything, and the seventh is the totality of the surface, as is known].‬</w:t>
      </w:r>
    </w:p>
    <w:p>
      <w:pPr>
        <w:pStyle w:val="BodyText"/>
        <w:spacing w:before="0" w:after="40" w:line="240" w:lineRule="auto"/>
      </w:pPr>
      <w:r>
        <w:rPr>
          <w:b/>
          <w:sz w:val="20"/>
          <w:szCs w:val="20"/>
        </w:rPr>
        <w:t xml:space="preserve">וּמִזֶּה מַיְירֵי [בְּרֹאשׁ הַשָּׁנָה], דְּזֶהוּ ״וּלְבָבוֹ יָבִין״ — הוּא שֹׁרֶשׁ הַתְּשׁוּבָה בִּהְיוֹתָהּ עֲדַיִין בְּכֹחַ בַּבִּינָה שֶׁבַּלֵּב לְבַד</w:t>
      </w:r>
      <w:r>
        <w:rPr>
          <w:sz w:val="20"/>
          <w:szCs w:val="20"/>
        </w:rPr>
        <w:t xml:space="preserve"> </w:t>
      </w:r>
      <w:r>
        <w:rPr>
          <w:sz w:val="20"/>
          <w:szCs w:val="20"/>
        </w:rPr>
        <w:t xml:space="preserve">—</w:t>
      </w:r>
      <w:r>
        <w:rPr>
          <w:sz w:val="20"/>
          <w:szCs w:val="20"/>
        </w:rPr>
        <w:t xml:space="preserve"> </w:t>
      </w:r>
      <w:r>
        <w:rPr>
          <w:b/>
          <w:sz w:val="20"/>
          <w:szCs w:val="20"/>
        </w:rPr>
        <w:t xml:space="preserve">‪And of this [Rosh Hashanah] speaks: for this is</w:t>
      </w:r>
      <w:r>
        <w:rPr>
          <w:b/>
          <w:sz w:val="20"/>
          <w:szCs w:val="20"/>
        </w:rPr>
        <w:t xml:space="preserve"> </w:t>
      </w:r>
      <w:r>
        <w:rPr>
          <w:b/>
          <w:sz w:val="20"/>
          <w:szCs w:val="20"/>
        </w:rPr>
        <w:t xml:space="preserve">“</w:t>
      </w:r>
      <w:r>
        <w:rPr>
          <w:b/>
          <w:sz w:val="20"/>
          <w:szCs w:val="20"/>
        </w:rPr>
        <w:t xml:space="preserve">and his heart shall understand</w:t>
      </w:r>
      <w:r>
        <w:rPr>
          <w:b/>
          <w:sz w:val="20"/>
          <w:szCs w:val="20"/>
        </w:rPr>
        <w:t xml:space="preserve">”</w:t>
      </w:r>
      <w:r>
        <w:rPr>
          <w:b/>
          <w:sz w:val="20"/>
          <w:szCs w:val="20"/>
        </w:rPr>
        <w:t xml:space="preserve"> </w:t>
      </w:r>
      <w:r>
        <w:rPr>
          <w:b/>
          <w:sz w:val="20"/>
          <w:szCs w:val="20"/>
        </w:rPr>
        <w:t xml:space="preserve">— the</w:t>
      </w:r>
      <w:r>
        <w:rPr>
          <w:b/>
          <w:sz w:val="20"/>
          <w:szCs w:val="20"/>
        </w:rPr>
        <w:t xml:space="preserve"> </w:t>
      </w:r>
      <w:r>
        <w:rPr>
          <w:i/>
          <w:b/>
          <w:sz w:val="20"/>
          <w:szCs w:val="20"/>
        </w:rPr>
        <w:t xml:space="preserve">root</w:t>
      </w:r>
      <w:r>
        <w:rPr>
          <w:b/>
          <w:sz w:val="20"/>
          <w:szCs w:val="20"/>
        </w:rPr>
        <w:t xml:space="preserve"> </w:t>
      </w:r>
      <w:r>
        <w:rPr>
          <w:b/>
          <w:sz w:val="20"/>
          <w:szCs w:val="20"/>
        </w:rPr>
        <w:t xml:space="preserve">of teshuvah, while it is still in potential, in the</w:t>
      </w:r>
      <w:r>
        <w:rPr>
          <w:b/>
          <w:sz w:val="20"/>
          <w:szCs w:val="20"/>
        </w:rPr>
        <w:t xml:space="preserve"> </w:t>
      </w:r>
      <w:r>
        <w:rPr>
          <w:i/>
          <w:b/>
          <w:sz w:val="20"/>
          <w:szCs w:val="20"/>
        </w:rPr>
        <w:t xml:space="preserve">Binah</w:t>
      </w:r>
      <w:r>
        <w:rPr>
          <w:b/>
          <w:sz w:val="20"/>
          <w:szCs w:val="20"/>
        </w:rPr>
        <w:t xml:space="preserve"> </w:t>
      </w:r>
      <w:r>
        <w:rPr>
          <w:b/>
          <w:sz w:val="20"/>
          <w:szCs w:val="20"/>
        </w:rPr>
        <w:t xml:space="preserve">that is in the heart alone.‬</w:t>
      </w:r>
      <w:r>
        <w:rPr>
          <w:sz w:val="20"/>
          <w:szCs w:val="20"/>
        </w:rPr>
        <w:t xml:space="preserve"> </w:t>
      </w:r>
      <w:r>
        <w:rPr>
          <w:b/>
          <w:sz w:val="20"/>
          <w:szCs w:val="20"/>
        </w:rPr>
        <w:t xml:space="preserve">וַעֲשֶׂרֶת יְמֵי תְשׁוּבָה הֵם עֶשֶׂר מִדּוֹת הַקּוֹמָה, וּבְרֹאשׁ הַשָּׁנָה הוּא הַהַתְחָלָה וְשָׁלוֹשׁ רִאשׁוֹנוֹת, וּבְיוֹם הַכִּפּוּרִים הוּא הַגְּמָר וְהַסִּיּוּם</w:t>
      </w:r>
      <w:r>
        <w:rPr>
          <w:sz w:val="20"/>
          <w:szCs w:val="20"/>
        </w:rPr>
        <w:t xml:space="preserve"> </w:t>
      </w:r>
      <w:r>
        <w:rPr>
          <w:sz w:val="20"/>
          <w:szCs w:val="20"/>
        </w:rPr>
        <w:t xml:space="preserve">—</w:t>
      </w:r>
      <w:r>
        <w:rPr>
          <w:sz w:val="20"/>
          <w:szCs w:val="20"/>
        </w:rPr>
        <w:t xml:space="preserve"> </w:t>
      </w:r>
      <w:r>
        <w:rPr>
          <w:b/>
          <w:sz w:val="20"/>
          <w:szCs w:val="20"/>
        </w:rPr>
        <w:t xml:space="preserve">‪And the Ten Days of Teshuvah are the ten middos of the</w:t>
      </w:r>
      <w:r>
        <w:rPr>
          <w:b/>
          <w:sz w:val="20"/>
          <w:szCs w:val="20"/>
        </w:rPr>
        <w:t xml:space="preserve"> </w:t>
      </w:r>
      <w:r>
        <w:rPr>
          <w:b/>
          <w:sz w:val="20"/>
          <w:szCs w:val="20"/>
        </w:rPr>
        <w:t xml:space="preserve">“</w:t>
      </w:r>
      <w:r>
        <w:rPr>
          <w:b/>
          <w:sz w:val="20"/>
          <w:szCs w:val="20"/>
        </w:rPr>
        <w:t xml:space="preserve">stature</w:t>
      </w:r>
      <w:r>
        <w:rPr>
          <w:b/>
          <w:sz w:val="20"/>
          <w:szCs w:val="20"/>
        </w:rPr>
        <w:t xml:space="preserve">”</w:t>
      </w:r>
      <w:r>
        <w:rPr>
          <w:b/>
          <w:sz w:val="20"/>
          <w:szCs w:val="20"/>
        </w:rPr>
        <w:t xml:space="preserve">: on Rosh Hashanah is the beginning and the three</w:t>
      </w:r>
      <w:r>
        <w:rPr>
          <w:b/>
          <w:sz w:val="20"/>
          <w:szCs w:val="20"/>
        </w:rPr>
        <w:t xml:space="preserve"> </w:t>
      </w:r>
      <w:r>
        <w:rPr>
          <w:b/>
          <w:sz w:val="20"/>
          <w:szCs w:val="20"/>
        </w:rPr>
        <w:t xml:space="preserve">“</w:t>
      </w:r>
      <w:r>
        <w:rPr>
          <w:b/>
          <w:sz w:val="20"/>
          <w:szCs w:val="20"/>
        </w:rPr>
        <w:t xml:space="preserve">firsts,</w:t>
      </w:r>
      <w:r>
        <w:rPr>
          <w:b/>
          <w:sz w:val="20"/>
          <w:szCs w:val="20"/>
        </w:rPr>
        <w:t xml:space="preserve">”</w:t>
      </w:r>
      <w:r>
        <w:rPr>
          <w:b/>
          <w:sz w:val="20"/>
          <w:szCs w:val="20"/>
        </w:rPr>
        <w:t xml:space="preserve"> </w:t>
      </w:r>
      <w:r>
        <w:rPr>
          <w:b/>
          <w:sz w:val="20"/>
          <w:szCs w:val="20"/>
        </w:rPr>
        <w:t xml:space="preserve">and on Yom Kippur is the finish and the conclusion —‬</w:t>
      </w:r>
      <w:r>
        <w:rPr>
          <w:sz w:val="20"/>
          <w:szCs w:val="20"/>
        </w:rPr>
        <w:t xml:space="preserve"> </w:t>
      </w:r>
      <w:r>
        <w:rPr>
          <w:b/>
          <w:sz w:val="20"/>
          <w:szCs w:val="20"/>
        </w:rPr>
        <w:t xml:space="preserve">וְכַדֶּרֶךְ שֶׁאוֹמְרִים ״בְּרֹאשׁ הַשָּׁנָה יִכָּתֵבוּן וּבְיוֹם הַכִּפּוּרִים יֵחָתֵמוּן״</w:t>
      </w:r>
      <w:r>
        <w:rPr>
          <w:sz w:val="20"/>
          <w:szCs w:val="20"/>
        </w:rPr>
        <w:t xml:space="preserve"> </w:t>
      </w:r>
      <w:r>
        <w:rPr>
          <w:sz w:val="20"/>
          <w:szCs w:val="20"/>
        </w:rPr>
        <w:t xml:space="preserve">—</w:t>
      </w:r>
      <w:r>
        <w:rPr>
          <w:sz w:val="20"/>
          <w:szCs w:val="20"/>
        </w:rPr>
        <w:t xml:space="preserve"> </w:t>
      </w:r>
      <w:r>
        <w:rPr>
          <w:b/>
          <w:sz w:val="20"/>
          <w:szCs w:val="20"/>
        </w:rPr>
        <w:t xml:space="preserve">‪as we say,</w:t>
      </w:r>
      <w:r>
        <w:rPr>
          <w:b/>
          <w:sz w:val="20"/>
          <w:szCs w:val="20"/>
        </w:rPr>
        <w:t xml:space="preserve"> </w:t>
      </w:r>
      <w:r>
        <w:rPr>
          <w:b/>
          <w:sz w:val="20"/>
          <w:szCs w:val="20"/>
        </w:rPr>
        <w:t xml:space="preserve">“</w:t>
      </w:r>
      <w:r>
        <w:rPr>
          <w:b/>
          <w:sz w:val="20"/>
          <w:szCs w:val="20"/>
        </w:rPr>
        <w:t xml:space="preserve">on Rosh Hashanah they are inscribed and on Yom Kippur they are sealed.‬</w:t>
      </w:r>
      <w:r>
        <w:rPr>
          <w:b/>
          <w:sz w:val="20"/>
          <w:szCs w:val="20"/>
        </w:rPr>
        <w:t xml:space="preserve">”</w:t>
      </w:r>
      <w:r>
        <w:rPr>
          <w:sz w:val="20"/>
          <w:szCs w:val="20"/>
        </w:rPr>
        <w:t xml:space="preserve"> </w:t>
      </w:r>
      <w:r>
        <w:rPr>
          <w:b/>
          <w:sz w:val="20"/>
          <w:szCs w:val="20"/>
        </w:rPr>
        <w:t xml:space="preserve">וְעַל כֵּן בְּמַסֶּכֶת רֹאשׁ הַשָּׁנָה בֵּיאֲרוּ מַעֲלָה זוֹ שֶׁל תְּשׁוּבָה שֶׁמִּצַּד עֶצֶם מִדָּתָהּ, שֶׁהִיא מִדָּה הַשְּׁמִינִית מִתַּתָּא לְעֵילָּא, כַּנּוֹדָע דְּבִינָה תַּמָּן שֹׁרֶשׁ הַתְּשׁוּבָה שֶׁאֵינָהּ אֶלָּא בַּלֵּב</w:t>
      </w:r>
      <w:r>
        <w:rPr>
          <w:sz w:val="20"/>
          <w:szCs w:val="20"/>
        </w:rPr>
        <w:t xml:space="preserve"> </w:t>
      </w:r>
      <w:r>
        <w:rPr>
          <w:sz w:val="20"/>
          <w:szCs w:val="20"/>
        </w:rPr>
        <w:t xml:space="preserve">—</w:t>
      </w:r>
      <w:r>
        <w:rPr>
          <w:sz w:val="20"/>
          <w:szCs w:val="20"/>
        </w:rPr>
        <w:t xml:space="preserve"> </w:t>
      </w:r>
      <w:r>
        <w:rPr>
          <w:b/>
          <w:sz w:val="20"/>
          <w:szCs w:val="20"/>
        </w:rPr>
        <w:t xml:space="preserve">‪And therefore in tractate Rosh Hashanah they set out this elevation of teshuvah [as it is] from the side of its very middah — the eighth middah counting from below upward — as is known, that</w:t>
      </w:r>
      <w:r>
        <w:rPr>
          <w:b/>
          <w:sz w:val="20"/>
          <w:szCs w:val="20"/>
        </w:rPr>
        <w:t xml:space="preserve"> </w:t>
      </w:r>
      <w:r>
        <w:rPr>
          <w:i/>
          <w:b/>
          <w:sz w:val="20"/>
          <w:szCs w:val="20"/>
        </w:rPr>
        <w:t xml:space="preserve">Binah</w:t>
      </w:r>
      <w:r>
        <w:rPr>
          <w:b/>
          <w:sz w:val="20"/>
          <w:szCs w:val="20"/>
        </w:rPr>
        <w:t xml:space="preserve"> </w:t>
      </w:r>
      <w:r>
        <w:rPr>
          <w:b/>
          <w:sz w:val="20"/>
          <w:szCs w:val="20"/>
        </w:rPr>
        <w:t xml:space="preserve">is there [the eighth], the root of teshuvah, which is only in the heart.‬</w:t>
      </w:r>
      <w:r>
        <w:rPr>
          <w:rStyle w:val="FootnoteReference"/>
        </w:rPr>
        <w:footnoteReference w:id="1352"/>
      </w:r>
      <w:r>
        <w:rPr>
          <w:sz w:val="20"/>
          <w:szCs w:val="20"/>
        </w:rPr>
        <w:t xml:space="preserve"> </w:t>
      </w:r>
      <w:r>
        <w:rPr>
          <w:b/>
          <w:sz w:val="20"/>
          <w:szCs w:val="20"/>
        </w:rPr>
        <w:t xml:space="preserve">וְהַיְצִיאָה לְפֹעַל הוּא מַה שֶּׁהַשֵּׁם יִתְבָּרַךְ גּוֹמֵר בַּעֲדוֹ וּמְקַבְּלָהּ, וְאָז יֵשׁ לָהּ שֶׁבַע מַדְרֵיגוֹת וּמַעֲלוֹת דְּיוֹמָא</w:t>
      </w:r>
      <w:r>
        <w:rPr>
          <w:sz w:val="20"/>
          <w:szCs w:val="20"/>
        </w:rPr>
        <w:t xml:space="preserve"> </w:t>
      </w:r>
      <w:r>
        <w:rPr>
          <w:sz w:val="20"/>
          <w:szCs w:val="20"/>
        </w:rPr>
        <w:t xml:space="preserve">—</w:t>
      </w:r>
      <w:r>
        <w:rPr>
          <w:sz w:val="20"/>
          <w:szCs w:val="20"/>
        </w:rPr>
        <w:t xml:space="preserve"> </w:t>
      </w:r>
      <w:r>
        <w:rPr>
          <w:b/>
          <w:sz w:val="20"/>
          <w:szCs w:val="20"/>
        </w:rPr>
        <w:t xml:space="preserve">‪And the emergence into actuality is what Hashem</w:t>
      </w:r>
      <w:r>
        <w:rPr>
          <w:b/>
          <w:sz w:val="20"/>
          <w:szCs w:val="20"/>
        </w:rPr>
        <w:t xml:space="preserve"> </w:t>
      </w:r>
      <w:r>
        <w:rPr>
          <w:b/>
          <w:sz w:val="20"/>
          <w:szCs w:val="20"/>
        </w:rPr>
        <w:t xml:space="preserve">“</w:t>
      </w:r>
      <w:r>
        <w:rPr>
          <w:b/>
          <w:sz w:val="20"/>
          <w:szCs w:val="20"/>
        </w:rPr>
        <w:t xml:space="preserve">completes on his behalf</w:t>
      </w:r>
      <w:r>
        <w:rPr>
          <w:b/>
          <w:sz w:val="20"/>
          <w:szCs w:val="20"/>
        </w:rPr>
        <w:t xml:space="preserve">”</w:t>
      </w:r>
      <w:r>
        <w:rPr>
          <w:b/>
          <w:sz w:val="20"/>
          <w:szCs w:val="20"/>
        </w:rPr>
        <w:t xml:space="preserve"> </w:t>
      </w:r>
      <w:r>
        <w:rPr>
          <w:b/>
          <w:sz w:val="20"/>
          <w:szCs w:val="20"/>
        </w:rPr>
        <w:t xml:space="preserve">and accepts — and then it has the seven rungs and elevations of Yoma.‬</w:t>
      </w:r>
    </w:p>
    <w:p>
      <w:r>
        <w:pict>
          <v:rect style="width:0;height:1.5pt" o:hralign="center" o:hrstd="t" o:hr="t"/>
        </w:pict>
      </w:r>
    </w:p>
    <w:p>
      <w:pPr>
        <w:pStyle w:val="Heading3"/>
      </w:pPr>
      <w:bookmarkStart w:id="1353" w:name="s8-2"/>
      <w:r>
        <w:t xml:space="preserve">‪סָעִיף ב — Se’if 2‬</w:t>
      </w:r>
      <w:bookmarkEnd w:id="135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They also taught that an</w:t>
      </w:r>
      <w:r>
        <w:rPr>
          <w:sz w:val="19"/>
          <w:szCs w:val="19"/>
          <w:b w:val="0"/>
          <w:bCs w:val="0"/>
        </w:rPr>
        <w:t xml:space="preserve"> </w:t>
      </w:r>
      <w:r>
        <w:rPr>
          <w:i/>
          <w:sz w:val="19"/>
          <w:szCs w:val="19"/>
          <w:b w:val="0"/>
          <w:bCs w:val="0"/>
        </w:rPr>
        <w:t xml:space="preserve">individual’s</w:t>
      </w:r>
      <w:r>
        <w:rPr>
          <w:sz w:val="19"/>
          <w:szCs w:val="19"/>
          <w:b w:val="0"/>
          <w:bCs w:val="0"/>
        </w:rPr>
        <w:t xml:space="preserve"> </w:t>
      </w:r>
      <w:r>
        <w:rPr>
          <w:sz w:val="19"/>
          <w:szCs w:val="19"/>
          <w:b w:val="0"/>
          <w:bCs w:val="0"/>
        </w:rPr>
        <w:t xml:space="preserve">sealed verdict is</w:t>
      </w:r>
      <w:r>
        <w:rPr>
          <w:sz w:val="19"/>
          <w:szCs w:val="19"/>
          <w:b w:val="0"/>
          <w:bCs w:val="0"/>
        </w:rPr>
        <w:t xml:space="preserve"> </w:t>
      </w:r>
      <w:r>
        <w:rPr>
          <w:i/>
          <w:sz w:val="19"/>
          <w:szCs w:val="19"/>
          <w:b w:val="0"/>
          <w:bCs w:val="0"/>
        </w:rPr>
        <w:t xml:space="preserve">not</w:t>
      </w:r>
      <w:r>
        <w:rPr>
          <w:sz w:val="19"/>
          <w:szCs w:val="19"/>
          <w:b w:val="0"/>
          <w:bCs w:val="0"/>
        </w:rPr>
        <w:t xml:space="preserve"> </w:t>
      </w:r>
      <w:r>
        <w:rPr>
          <w:sz w:val="19"/>
          <w:szCs w:val="19"/>
          <w:b w:val="0"/>
          <w:bCs w:val="0"/>
        </w:rPr>
        <w:t xml:space="preserve">torn —</w:t>
      </w:r>
      <w:r>
        <w:rPr>
          <w:sz w:val="19"/>
          <w:szCs w:val="19"/>
          <w:b w:val="0"/>
          <w:bCs w:val="0"/>
        </w:rPr>
        <w:t xml:space="preserve"> </w:t>
      </w:r>
      <w:r>
        <w:rPr>
          <w:sz w:val="19"/>
          <w:szCs w:val="19"/>
          <w:b w:val="0"/>
          <w:bCs w:val="0"/>
        </w:rPr>
        <w:t xml:space="preserve">“</w:t>
      </w:r>
      <w:r>
        <w:rPr>
          <w:sz w:val="19"/>
          <w:szCs w:val="19"/>
          <w:b w:val="0"/>
          <w:bCs w:val="0"/>
        </w:rPr>
        <w:t xml:space="preserve">I, Hashem, have not changed.</w:t>
      </w:r>
      <w:r>
        <w:rPr>
          <w:sz w:val="19"/>
          <w:szCs w:val="19"/>
          <w:b w:val="0"/>
          <w:bCs w:val="0"/>
        </w:rPr>
        <w:t xml:space="preserve">”</w:t>
      </w:r>
      <w:r>
        <w:rPr>
          <w:sz w:val="19"/>
          <w:szCs w:val="19"/>
          <w:b w:val="0"/>
          <w:bCs w:val="0"/>
        </w:rPr>
        <w:t xml:space="preserve"> </w:t>
      </w:r>
      <w:r>
        <w:rPr>
          <w:sz w:val="19"/>
          <w:szCs w:val="19"/>
          <w:b w:val="0"/>
          <w:bCs w:val="0"/>
        </w:rPr>
        <w:t xml:space="preserve">R’ Tzadok resolves it from the wordings themselves:</w:t>
      </w:r>
      <w:r>
        <w:rPr>
          <w:sz w:val="19"/>
          <w:szCs w:val="19"/>
          <w:b w:val="0"/>
          <w:bCs w:val="0"/>
        </w:rPr>
        <w:t xml:space="preserve"> </w:t>
      </w:r>
      <w:r>
        <w:rPr>
          <w:sz w:val="19"/>
          <w:szCs w:val="19"/>
          <w:b w:val="0"/>
          <w:bCs w:val="0"/>
        </w:rPr>
        <w:t xml:space="preserve">“</w:t>
      </w:r>
      <w:r>
        <w:rPr>
          <w:sz w:val="19"/>
          <w:szCs w:val="19"/>
          <w:b w:val="0"/>
          <w:bCs w:val="0"/>
        </w:rPr>
        <w:t xml:space="preserve">torn,</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teshuvah tears,</w:t>
      </w:r>
      <w:r>
        <w:rPr>
          <w:sz w:val="19"/>
          <w:szCs w:val="19"/>
          <w:b w:val="0"/>
          <w:bCs w:val="0"/>
        </w:rPr>
        <w:t xml:space="preserve">”</w:t>
      </w:r>
      <w:r>
        <w:rPr>
          <w:sz w:val="19"/>
          <w:szCs w:val="19"/>
          <w:b w:val="0"/>
          <w:bCs w:val="0"/>
        </w:rPr>
        <w:t xml:space="preserve"> </w:t>
      </w:r>
      <w:r>
        <w:rPr>
          <w:sz w:val="19"/>
          <w:szCs w:val="19"/>
          <w:b w:val="0"/>
          <w:bCs w:val="0"/>
        </w:rPr>
        <w:t xml:space="preserve">“</w:t>
      </w:r>
      <w:r>
        <w:rPr>
          <w:sz w:val="19"/>
          <w:szCs w:val="19"/>
          <w:b w:val="0"/>
          <w:bCs w:val="0"/>
        </w:rPr>
        <w:t xml:space="preserve">healed of itself</w:t>
      </w:r>
      <w:r>
        <w:rPr>
          <w:sz w:val="19"/>
          <w:szCs w:val="19"/>
          <w:b w:val="0"/>
          <w:bCs w:val="0"/>
        </w:rPr>
        <w:t xml:space="preserve">”</w:t>
      </w:r>
      <w:r>
        <w:rPr>
          <w:sz w:val="19"/>
          <w:szCs w:val="19"/>
          <w:b w:val="0"/>
          <w:bCs w:val="0"/>
        </w:rPr>
        <w:t xml:space="preserve"> </w:t>
      </w:r>
      <w:r>
        <w:rPr>
          <w:sz w:val="19"/>
          <w:szCs w:val="19"/>
          <w:b w:val="0"/>
          <w:bCs w:val="0"/>
        </w:rPr>
        <w:t xml:space="preserve">all mean that teshuvah is what does the tearing and the healing, not a change in Him. When it is truly within a person, the</w:t>
      </w:r>
      <w:r>
        <w:rPr>
          <w:sz w:val="19"/>
          <w:szCs w:val="19"/>
          <w:b w:val="0"/>
          <w:bCs w:val="0"/>
        </w:rPr>
        <w:t xml:space="preserve"> </w:t>
      </w:r>
      <w:r>
        <w:rPr>
          <w:sz w:val="19"/>
          <w:szCs w:val="19"/>
          <w:b w:val="0"/>
          <w:bCs w:val="0"/>
        </w:rPr>
        <w:t xml:space="preserve">“</w:t>
      </w:r>
      <w:r>
        <w:rPr>
          <w:sz w:val="19"/>
          <w:szCs w:val="19"/>
          <w:b w:val="0"/>
          <w:bCs w:val="0"/>
        </w:rPr>
        <w:t xml:space="preserve">book</w:t>
      </w:r>
      <w:r>
        <w:rPr>
          <w:sz w:val="19"/>
          <w:szCs w:val="19"/>
          <w:b w:val="0"/>
          <w:bCs w:val="0"/>
        </w:rPr>
        <w:t xml:space="preserve">”</w:t>
      </w:r>
      <w:r>
        <w:rPr>
          <w:sz w:val="19"/>
          <w:szCs w:val="19"/>
          <w:b w:val="0"/>
          <w:bCs w:val="0"/>
        </w:rPr>
        <w:t xml:space="preserve"> </w:t>
      </w:r>
      <w:r>
        <w:rPr>
          <w:sz w:val="19"/>
          <w:szCs w:val="19"/>
          <w:b w:val="0"/>
          <w:bCs w:val="0"/>
        </w:rPr>
        <w:t xml:space="preserve">of the verdict is torn.</w:t>
      </w:r>
    </w:p>
    <w:p>
      <w:pPr>
        <w:pStyle w:val="BodyText"/>
        <w:spacing w:before="0" w:after="40" w:line="240" w:lineRule="auto"/>
      </w:pPr>
      <w:r>
        <w:rPr>
          <w:b/>
          <w:sz w:val="20"/>
          <w:szCs w:val="20"/>
        </w:rPr>
        <w:t xml:space="preserve">[ב] וְאָמְרוּ [בְּרֹאשׁ הַשָּׁנָה] שָׁם ״גְּזַר דִּין דְּיָחִיד אֵינוֹ נִקְרָע״, וְהַיְינוּ כְּמוֹ שֶׁנֶּאֱמַר ״אֲנִי ה׳ לֹא שָׁנִיתִי״</w:t>
      </w:r>
      <w:r>
        <w:rPr>
          <w:sz w:val="20"/>
          <w:szCs w:val="20"/>
        </w:rPr>
        <w:t xml:space="preserve"> </w:t>
      </w:r>
      <w:r>
        <w:rPr>
          <w:sz w:val="20"/>
          <w:szCs w:val="20"/>
        </w:rPr>
        <w:t xml:space="preserve">—</w:t>
      </w:r>
      <w:r>
        <w:rPr>
          <w:sz w:val="20"/>
          <w:szCs w:val="20"/>
        </w:rPr>
        <w:t xml:space="preserve"> </w:t>
      </w:r>
      <w:r>
        <w:rPr>
          <w:b/>
          <w:sz w:val="20"/>
          <w:szCs w:val="20"/>
        </w:rPr>
        <w:t xml:space="preserve">‪And they said [in Rosh Hashanah 17b] there that</w:t>
      </w:r>
      <w:r>
        <w:rPr>
          <w:b/>
          <w:sz w:val="20"/>
          <w:szCs w:val="20"/>
        </w:rPr>
        <w:t xml:space="preserve"> </w:t>
      </w:r>
      <w:r>
        <w:rPr>
          <w:b/>
          <w:sz w:val="20"/>
          <w:szCs w:val="20"/>
        </w:rPr>
        <w:t xml:space="preserve">“</w:t>
      </w:r>
      <w:r>
        <w:rPr>
          <w:b/>
          <w:sz w:val="20"/>
          <w:szCs w:val="20"/>
        </w:rPr>
        <w:t xml:space="preserve">an individual’s verdict is not torn up</w:t>
      </w:r>
      <w:r>
        <w:rPr>
          <w:b/>
          <w:sz w:val="20"/>
          <w:szCs w:val="20"/>
        </w:rPr>
        <w:t xml:space="preserve">”</w:t>
      </w:r>
      <w:r>
        <w:rPr>
          <w:b/>
          <w:sz w:val="20"/>
          <w:szCs w:val="20"/>
        </w:rPr>
        <w:t xml:space="preserve"> </w:t>
      </w:r>
      <w:r>
        <w:rPr>
          <w:b/>
          <w:sz w:val="20"/>
          <w:szCs w:val="20"/>
        </w:rPr>
        <w:t xml:space="preserve">— and this is as it says,</w:t>
      </w:r>
      <w:r>
        <w:rPr>
          <w:b/>
          <w:sz w:val="20"/>
          <w:szCs w:val="20"/>
        </w:rPr>
        <w:t xml:space="preserve"> </w:t>
      </w:r>
      <w:r>
        <w:rPr>
          <w:b/>
          <w:sz w:val="20"/>
          <w:szCs w:val="20"/>
        </w:rPr>
        <w:t xml:space="preserve">“</w:t>
      </w:r>
      <w:r>
        <w:rPr>
          <w:b/>
          <w:sz w:val="20"/>
          <w:szCs w:val="20"/>
        </w:rPr>
        <w:t xml:space="preserve">I, Hashem, have not changed</w:t>
      </w:r>
      <w:r>
        <w:rPr>
          <w:b/>
          <w:sz w:val="20"/>
          <w:szCs w:val="20"/>
        </w:rPr>
        <w:t xml:space="preserve">”</w:t>
      </w:r>
      <w:r>
        <w:rPr>
          <w:b/>
          <w:sz w:val="20"/>
          <w:szCs w:val="20"/>
        </w:rPr>
        <w:t xml:space="preserve"> </w:t>
      </w:r>
      <w:r>
        <w:rPr>
          <w:b/>
          <w:sz w:val="20"/>
          <w:szCs w:val="20"/>
        </w:rPr>
        <w:t xml:space="preserve">(Malachi 3:6).‬</w:t>
      </w:r>
      <w:r>
        <w:rPr>
          <w:rStyle w:val="FootnoteReference"/>
        </w:rPr>
        <w:footnoteReference w:id="1354"/>
      </w:r>
      <w:r>
        <w:rPr>
          <w:rStyle w:val="FootnoteReference"/>
        </w:rPr>
        <w:footnoteReference w:id="1355"/>
      </w:r>
      <w:r>
        <w:rPr>
          <w:sz w:val="20"/>
          <w:szCs w:val="20"/>
        </w:rPr>
        <w:t xml:space="preserve"> </w:t>
      </w:r>
      <w:r>
        <w:rPr>
          <w:b/>
          <w:sz w:val="20"/>
          <w:szCs w:val="20"/>
        </w:rPr>
        <w:t xml:space="preserve">כִּי הִנֵּה לְשׁוֹן ״נִקְרָע״, וְכֵן ״תְּשׁוּבָה שֶׁמְּקָרַעַת״, וְכֵן לְשׁוֹן הַכָּתוּב ״וְרָפָא״ — מֵעַצְמוֹ, הַיְינוּ דְּהַתְּשׁוּבָה מֵעַצְמָהּ הִיא הַקּוֹרַעַת וּמְרַפֵּאת</w:t>
      </w:r>
      <w:r>
        <w:rPr>
          <w:sz w:val="20"/>
          <w:szCs w:val="20"/>
        </w:rPr>
        <w:t xml:space="preserve"> </w:t>
      </w:r>
      <w:r>
        <w:rPr>
          <w:sz w:val="20"/>
          <w:szCs w:val="20"/>
        </w:rPr>
        <w:t xml:space="preserve">—</w:t>
      </w:r>
      <w:r>
        <w:rPr>
          <w:sz w:val="20"/>
          <w:szCs w:val="20"/>
        </w:rPr>
        <w:t xml:space="preserve"> </w:t>
      </w:r>
      <w:r>
        <w:rPr>
          <w:b/>
          <w:sz w:val="20"/>
          <w:szCs w:val="20"/>
        </w:rPr>
        <w:t xml:space="preserve">‪For behold, the term</w:t>
      </w:r>
      <w:r>
        <w:rPr>
          <w:b/>
          <w:sz w:val="20"/>
          <w:szCs w:val="20"/>
        </w:rPr>
        <w:t xml:space="preserve"> </w:t>
      </w:r>
      <w:r>
        <w:rPr>
          <w:b/>
          <w:sz w:val="20"/>
          <w:szCs w:val="20"/>
        </w:rPr>
        <w:t xml:space="preserve">“</w:t>
      </w:r>
      <w:r>
        <w:rPr>
          <w:b/>
          <w:sz w:val="20"/>
          <w:szCs w:val="20"/>
        </w:rPr>
        <w:t xml:space="preserve">torn,</w:t>
      </w:r>
      <w:r>
        <w:rPr>
          <w:b/>
          <w:sz w:val="20"/>
          <w:szCs w:val="20"/>
        </w:rPr>
        <w:t xml:space="preserve">”</w:t>
      </w:r>
      <w:r>
        <w:rPr>
          <w:b/>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teshuvah that tears,</w:t>
      </w:r>
      <w:r>
        <w:rPr>
          <w:b/>
          <w:sz w:val="20"/>
          <w:szCs w:val="20"/>
        </w:rPr>
        <w:t xml:space="preserve">”</w:t>
      </w:r>
      <w:r>
        <w:rPr>
          <w:b/>
          <w:sz w:val="20"/>
          <w:szCs w:val="20"/>
        </w:rPr>
        <w:t xml:space="preserve"> </w:t>
      </w:r>
      <w:r>
        <w:rPr>
          <w:b/>
          <w:sz w:val="20"/>
          <w:szCs w:val="20"/>
        </w:rPr>
        <w:t xml:space="preserve">and likewise the wording of the verse</w:t>
      </w:r>
      <w:r>
        <w:rPr>
          <w:b/>
          <w:sz w:val="20"/>
          <w:szCs w:val="20"/>
        </w:rPr>
        <w:t xml:space="preserve"> </w:t>
      </w:r>
      <w:r>
        <w:rPr>
          <w:b/>
          <w:sz w:val="20"/>
          <w:szCs w:val="20"/>
        </w:rPr>
        <w:t xml:space="preserve">“</w:t>
      </w:r>
      <w:r>
        <w:rPr>
          <w:b/>
          <w:sz w:val="20"/>
          <w:szCs w:val="20"/>
        </w:rPr>
        <w:t xml:space="preserve">and he shall be healed</w:t>
      </w:r>
      <w:r>
        <w:rPr>
          <w:b/>
          <w:sz w:val="20"/>
          <w:szCs w:val="20"/>
        </w:rPr>
        <w:t xml:space="preserve">”</w:t>
      </w:r>
      <w:r>
        <w:rPr>
          <w:b/>
          <w:sz w:val="20"/>
          <w:szCs w:val="20"/>
        </w:rPr>
        <w:t xml:space="preserve"> </w:t>
      </w:r>
      <w:r>
        <w:rPr>
          <w:b/>
          <w:sz w:val="20"/>
          <w:szCs w:val="20"/>
        </w:rPr>
        <w:t xml:space="preserve">— [all imply]</w:t>
      </w:r>
      <w:r>
        <w:rPr>
          <w:b/>
          <w:sz w:val="20"/>
          <w:szCs w:val="20"/>
        </w:rPr>
        <w:t xml:space="preserve"> </w:t>
      </w:r>
      <w:r>
        <w:rPr>
          <w:i/>
          <w:b/>
          <w:sz w:val="20"/>
          <w:szCs w:val="20"/>
        </w:rPr>
        <w:t xml:space="preserve">of itself</w:t>
      </w:r>
      <w:r>
        <w:rPr>
          <w:b/>
          <w:sz w:val="20"/>
          <w:szCs w:val="20"/>
        </w:rPr>
        <w:t xml:space="preserve">: that is, teshuvah</w:t>
      </w:r>
      <w:r>
        <w:rPr>
          <w:b/>
          <w:sz w:val="20"/>
          <w:szCs w:val="20"/>
        </w:rPr>
        <w:t xml:space="preserve"> </w:t>
      </w:r>
      <w:r>
        <w:rPr>
          <w:i/>
          <w:b/>
          <w:sz w:val="20"/>
          <w:szCs w:val="20"/>
        </w:rPr>
        <w:t xml:space="preserve">of itself</w:t>
      </w:r>
      <w:r>
        <w:rPr>
          <w:b/>
          <w:sz w:val="20"/>
          <w:szCs w:val="20"/>
        </w:rPr>
        <w:t xml:space="preserve"> </w:t>
      </w:r>
      <w:r>
        <w:rPr>
          <w:b/>
          <w:sz w:val="20"/>
          <w:szCs w:val="20"/>
        </w:rPr>
        <w:t xml:space="preserve">is what tears and heals.‬</w:t>
      </w:r>
    </w:p>
    <w:p>
      <w:pPr>
        <w:pStyle w:val="BodyText"/>
        <w:spacing w:before="0" w:after="40" w:line="240" w:lineRule="auto"/>
      </w:pPr>
      <w:r>
        <w:rPr>
          <w:b/>
          <w:sz w:val="20"/>
          <w:szCs w:val="20"/>
        </w:rPr>
        <w:t xml:space="preserve">כְּמוֹ דֶּרֶךְ מָשָׁל שֶׁנָּפַל מַיִם עַל נְיָיר כָּתוּב וְנִמְחֲקוּ הָאוֹתִיּוֹת, כִּי אוֹתִיּוֹת הַגְּזַר דִּין הוּא מִמַּעֲשֵׂה הָעֲבֵירָה עַצְמָהּ, כִּי ״חַטָּאִים תְּרַדֵּף רָעָה״</w:t>
      </w:r>
      <w:r>
        <w:rPr>
          <w:sz w:val="20"/>
          <w:szCs w:val="20"/>
        </w:rPr>
        <w:t xml:space="preserve"> </w:t>
      </w:r>
      <w:r>
        <w:rPr>
          <w:sz w:val="20"/>
          <w:szCs w:val="20"/>
        </w:rPr>
        <w:t xml:space="preserve">—</w:t>
      </w:r>
      <w:r>
        <w:rPr>
          <w:sz w:val="20"/>
          <w:szCs w:val="20"/>
        </w:rPr>
        <w:t xml:space="preserve"> </w:t>
      </w:r>
      <w:r>
        <w:rPr>
          <w:b/>
          <w:sz w:val="20"/>
          <w:szCs w:val="20"/>
        </w:rPr>
        <w:t xml:space="preserve">‪Like, by way of example, water that falls on written paper and the letters are erased — for the</w:t>
      </w:r>
      <w:r>
        <w:rPr>
          <w:b/>
          <w:sz w:val="20"/>
          <w:szCs w:val="20"/>
        </w:rPr>
        <w:t xml:space="preserve"> </w:t>
      </w:r>
      <w:r>
        <w:rPr>
          <w:b/>
          <w:sz w:val="20"/>
          <w:szCs w:val="20"/>
        </w:rPr>
        <w:t xml:space="preserve">“</w:t>
      </w:r>
      <w:r>
        <w:rPr>
          <w:b/>
          <w:sz w:val="20"/>
          <w:szCs w:val="20"/>
        </w:rPr>
        <w:t xml:space="preserve">letters</w:t>
      </w:r>
      <w:r>
        <w:rPr>
          <w:b/>
          <w:sz w:val="20"/>
          <w:szCs w:val="20"/>
        </w:rPr>
        <w:t xml:space="preserve">”</w:t>
      </w:r>
      <w:r>
        <w:rPr>
          <w:b/>
          <w:sz w:val="20"/>
          <w:szCs w:val="20"/>
        </w:rPr>
        <w:t xml:space="preserve"> </w:t>
      </w:r>
      <w:r>
        <w:rPr>
          <w:b/>
          <w:sz w:val="20"/>
          <w:szCs w:val="20"/>
        </w:rPr>
        <w:t xml:space="preserve">of the verdict come from the deed of the transgression itself, since</w:t>
      </w:r>
      <w:r>
        <w:rPr>
          <w:b/>
          <w:sz w:val="20"/>
          <w:szCs w:val="20"/>
        </w:rPr>
        <w:t xml:space="preserve"> </w:t>
      </w:r>
      <w:r>
        <w:rPr>
          <w:b/>
          <w:sz w:val="20"/>
          <w:szCs w:val="20"/>
        </w:rPr>
        <w:t xml:space="preserve">“</w:t>
      </w:r>
      <w:r>
        <w:rPr>
          <w:b/>
          <w:sz w:val="20"/>
          <w:szCs w:val="20"/>
        </w:rPr>
        <w:t xml:space="preserve">evil pursues sinners</w:t>
      </w:r>
      <w:r>
        <w:rPr>
          <w:b/>
          <w:sz w:val="20"/>
          <w:szCs w:val="20"/>
        </w:rPr>
        <w:t xml:space="preserve">”</w:t>
      </w:r>
      <w:r>
        <w:rPr>
          <w:b/>
          <w:sz w:val="20"/>
          <w:szCs w:val="20"/>
        </w:rPr>
        <w:t xml:space="preserve"> </w:t>
      </w:r>
      <w:r>
        <w:rPr>
          <w:b/>
          <w:sz w:val="20"/>
          <w:szCs w:val="20"/>
        </w:rPr>
        <w:t xml:space="preserve">(Mishlei 13:21);‬</w:t>
      </w:r>
      <w:r>
        <w:rPr>
          <w:rStyle w:val="FootnoteReference"/>
        </w:rPr>
        <w:footnoteReference w:id="1356"/>
      </w:r>
      <w:r>
        <w:rPr>
          <w:sz w:val="20"/>
          <w:szCs w:val="20"/>
        </w:rPr>
        <w:t xml:space="preserve"> </w:t>
      </w:r>
      <w:r>
        <w:rPr>
          <w:b/>
          <w:sz w:val="20"/>
          <w:szCs w:val="20"/>
        </w:rPr>
        <w:t xml:space="preserve">וּמִזֶּה נַעֲשָׂה נְיָיר שֶׁל הַגְּזַר דִּין, דְּהַיְינוּ ״סִפְרָן שֶׁל רְשָׁעִים״</w:t>
      </w:r>
      <w:r>
        <w:rPr>
          <w:sz w:val="20"/>
          <w:szCs w:val="20"/>
        </w:rPr>
        <w:t xml:space="preserve"> </w:t>
      </w:r>
      <w:r>
        <w:rPr>
          <w:sz w:val="20"/>
          <w:szCs w:val="20"/>
        </w:rPr>
        <w:t xml:space="preserve">—</w:t>
      </w:r>
      <w:r>
        <w:rPr>
          <w:sz w:val="20"/>
          <w:szCs w:val="20"/>
        </w:rPr>
        <w:t xml:space="preserve"> </w:t>
      </w:r>
      <w:r>
        <w:rPr>
          <w:b/>
          <w:sz w:val="20"/>
          <w:szCs w:val="20"/>
        </w:rPr>
        <w:t xml:space="preserve">‪and from this is made the</w:t>
      </w:r>
      <w:r>
        <w:rPr>
          <w:b/>
          <w:sz w:val="20"/>
          <w:szCs w:val="20"/>
        </w:rPr>
        <w:t xml:space="preserve"> </w:t>
      </w:r>
      <w:r>
        <w:rPr>
          <w:b/>
          <w:sz w:val="20"/>
          <w:szCs w:val="20"/>
        </w:rPr>
        <w:t xml:space="preserve">“</w:t>
      </w:r>
      <w:r>
        <w:rPr>
          <w:b/>
          <w:sz w:val="20"/>
          <w:szCs w:val="20"/>
        </w:rPr>
        <w:t xml:space="preserve">paper</w:t>
      </w:r>
      <w:r>
        <w:rPr>
          <w:b/>
          <w:sz w:val="20"/>
          <w:szCs w:val="20"/>
        </w:rPr>
        <w:t xml:space="preserve">”</w:t>
      </w:r>
      <w:r>
        <w:rPr>
          <w:b/>
          <w:sz w:val="20"/>
          <w:szCs w:val="20"/>
        </w:rPr>
        <w:t xml:space="preserve"> </w:t>
      </w:r>
      <w:r>
        <w:rPr>
          <w:b/>
          <w:sz w:val="20"/>
          <w:szCs w:val="20"/>
        </w:rPr>
        <w:t xml:space="preserve">of the verdict — that is,</w:t>
      </w:r>
      <w:r>
        <w:rPr>
          <w:b/>
          <w:sz w:val="20"/>
          <w:szCs w:val="20"/>
        </w:rPr>
        <w:t xml:space="preserve"> </w:t>
      </w:r>
      <w:r>
        <w:rPr>
          <w:b/>
          <w:sz w:val="20"/>
          <w:szCs w:val="20"/>
        </w:rPr>
        <w:t xml:space="preserve">“</w:t>
      </w:r>
      <w:r>
        <w:rPr>
          <w:b/>
          <w:sz w:val="20"/>
          <w:szCs w:val="20"/>
        </w:rPr>
        <w:t xml:space="preserve">the book of the wicked.‬</w:t>
      </w:r>
      <w:r>
        <w:rPr>
          <w:b/>
          <w:sz w:val="20"/>
          <w:szCs w:val="20"/>
        </w:rPr>
        <w:t xml:space="preserve">”</w:t>
      </w:r>
      <w:r>
        <w:rPr>
          <w:rStyle w:val="FootnoteReference"/>
        </w:rPr>
        <w:footnoteReference w:id="1357"/>
      </w:r>
      <w:r>
        <w:rPr>
          <w:sz w:val="20"/>
          <w:szCs w:val="20"/>
        </w:rPr>
        <w:t xml:space="preserve"> </w:t>
      </w:r>
      <w:r>
        <w:rPr>
          <w:b/>
          <w:sz w:val="20"/>
          <w:szCs w:val="20"/>
        </w:rPr>
        <w:t xml:space="preserve">דְּיָדוּעַ שֶׁהַסֵּפֶר שֶׁל צַדִּיקִים וְשֶׁל רְשָׁעִים וְשֶׁל בֵּינוֹנִים הוּא לֵב הָאָדָם עַצְמוֹ, וּכְשֶׁשָּׁב לִבּוֹ וְעָשָׂה תְּשׁוּבָה וְנִשְׁבַּר לִבּוֹ בְּקִרְבּוֹ, הֲרֵי נִקְרָע הַסֵּפֶר שֶׁל גְּזַר דִּין</w:t>
      </w:r>
      <w:r>
        <w:rPr>
          <w:sz w:val="20"/>
          <w:szCs w:val="20"/>
        </w:rPr>
        <w:t xml:space="preserve"> </w:t>
      </w:r>
      <w:r>
        <w:rPr>
          <w:sz w:val="20"/>
          <w:szCs w:val="20"/>
        </w:rPr>
        <w:t xml:space="preserve">—</w:t>
      </w:r>
      <w:r>
        <w:rPr>
          <w:sz w:val="20"/>
          <w:szCs w:val="20"/>
        </w:rPr>
        <w:t xml:space="preserve"> </w:t>
      </w:r>
      <w:r>
        <w:rPr>
          <w:b/>
          <w:sz w:val="20"/>
          <w:szCs w:val="20"/>
        </w:rPr>
        <w:t xml:space="preserve">‪for it is known that the</w:t>
      </w:r>
      <w:r>
        <w:rPr>
          <w:b/>
          <w:sz w:val="20"/>
          <w:szCs w:val="20"/>
        </w:rPr>
        <w:t xml:space="preserve"> </w:t>
      </w:r>
      <w:r>
        <w:rPr>
          <w:b/>
          <w:sz w:val="20"/>
          <w:szCs w:val="20"/>
        </w:rPr>
        <w:t xml:space="preserve">“</w:t>
      </w:r>
      <w:r>
        <w:rPr>
          <w:b/>
          <w:sz w:val="20"/>
          <w:szCs w:val="20"/>
        </w:rPr>
        <w:t xml:space="preserve">book</w:t>
      </w:r>
      <w:r>
        <w:rPr>
          <w:b/>
          <w:sz w:val="20"/>
          <w:szCs w:val="20"/>
        </w:rPr>
        <w:t xml:space="preserve">”</w:t>
      </w:r>
      <w:r>
        <w:rPr>
          <w:b/>
          <w:sz w:val="20"/>
          <w:szCs w:val="20"/>
        </w:rPr>
        <w:t xml:space="preserve"> </w:t>
      </w:r>
      <w:r>
        <w:rPr>
          <w:b/>
          <w:sz w:val="20"/>
          <w:szCs w:val="20"/>
        </w:rPr>
        <w:t xml:space="preserve">of the righteous, of the wicked, and of the intermediate is the heart of the person himself — and when his heart repents and he does teshuvah, and his heart is broken within him, then the</w:t>
      </w:r>
      <w:r>
        <w:rPr>
          <w:b/>
          <w:sz w:val="20"/>
          <w:szCs w:val="20"/>
        </w:rPr>
        <w:t xml:space="preserve"> </w:t>
      </w:r>
      <w:r>
        <w:rPr>
          <w:b/>
          <w:sz w:val="20"/>
          <w:szCs w:val="20"/>
        </w:rPr>
        <w:t xml:space="preserve">“</w:t>
      </w:r>
      <w:r>
        <w:rPr>
          <w:b/>
          <w:sz w:val="20"/>
          <w:szCs w:val="20"/>
        </w:rPr>
        <w:t xml:space="preserve">book</w:t>
      </w:r>
      <w:r>
        <w:rPr>
          <w:b/>
          <w:sz w:val="20"/>
          <w:szCs w:val="20"/>
        </w:rPr>
        <w:t xml:space="preserve">”</w:t>
      </w:r>
      <w:r>
        <w:rPr>
          <w:b/>
          <w:sz w:val="20"/>
          <w:szCs w:val="20"/>
        </w:rPr>
        <w:t xml:space="preserve"> </w:t>
      </w:r>
      <w:r>
        <w:rPr>
          <w:b/>
          <w:sz w:val="20"/>
          <w:szCs w:val="20"/>
        </w:rPr>
        <w:t xml:space="preserve">of the verdict is torn.‬</w:t>
      </w:r>
      <w:r>
        <w:rPr>
          <w:rStyle w:val="FootnoteReference"/>
        </w:rPr>
        <w:footnoteReference w:id="1358"/>
      </w:r>
    </w:p>
    <w:p>
      <w:pPr>
        <w:pStyle w:val="BodyText"/>
        <w:spacing w:before="0" w:after="40" w:line="240" w:lineRule="auto"/>
      </w:pPr>
      <w:r>
        <w:rPr>
          <w:b/>
          <w:sz w:val="20"/>
          <w:szCs w:val="20"/>
        </w:rPr>
        <w:t xml:space="preserve">רַק מִכָּל מָקוֹם צָרִיךְ עֵזֶר הַשֵּׁם יִתְבָּרַךְ שֶׁיּוּכַל לְהַשְׁלִים כָּל מַדְרֵיגוֹת הַתְּשׁוּבָה בִּשְׁלֵימוּת וְלֹא יִמְנָעֵהוּ יִצְרוֹ הַמִּתְגַּבֵּר בְּכָל יוֹם, וּכְמוֹ שֶׁאָמְרוּ [סוּכָּה נב:] דְּאִלְמָלֵא הַקָּדוֹשׁ בָּרוּךְ הוּא עוֹזְרוֹ אֵין יָכוֹל לוֹ</w:t>
      </w:r>
      <w:r>
        <w:rPr>
          <w:sz w:val="20"/>
          <w:szCs w:val="20"/>
        </w:rPr>
        <w:t xml:space="preserve"> </w:t>
      </w:r>
      <w:r>
        <w:rPr>
          <w:sz w:val="20"/>
          <w:szCs w:val="20"/>
        </w:rPr>
        <w:t xml:space="preserve">—</w:t>
      </w:r>
      <w:r>
        <w:rPr>
          <w:sz w:val="20"/>
          <w:szCs w:val="20"/>
        </w:rPr>
        <w:t xml:space="preserve"> </w:t>
      </w:r>
      <w:r>
        <w:rPr>
          <w:b/>
          <w:sz w:val="20"/>
          <w:szCs w:val="20"/>
        </w:rPr>
        <w:t xml:space="preserve">‪Only, nonetheless, he needs Hashem’s</w:t>
      </w:r>
      <w:r>
        <w:rPr>
          <w:b/>
          <w:sz w:val="20"/>
          <w:szCs w:val="20"/>
        </w:rPr>
        <w:t xml:space="preserve"> </w:t>
      </w:r>
      <w:r>
        <w:rPr>
          <w:i/>
          <w:b/>
          <w:sz w:val="20"/>
          <w:szCs w:val="20"/>
        </w:rPr>
        <w:t xml:space="preserve">help</w:t>
      </w:r>
      <w:r>
        <w:rPr>
          <w:b/>
          <w:sz w:val="20"/>
          <w:szCs w:val="20"/>
        </w:rPr>
        <w:t xml:space="preserve"> </w:t>
      </w:r>
      <w:r>
        <w:rPr>
          <w:b/>
          <w:sz w:val="20"/>
          <w:szCs w:val="20"/>
        </w:rPr>
        <w:t xml:space="preserve">to be able to complete all the rungs of teshuvah in [full] perfection, so that his inclination — which strengthens against him each day — not prevent him, as they said [Sukkah 52b],</w:t>
      </w:r>
      <w:r>
        <w:rPr>
          <w:b/>
          <w:sz w:val="20"/>
          <w:szCs w:val="20"/>
        </w:rPr>
        <w:t xml:space="preserve"> </w:t>
      </w:r>
      <w:r>
        <w:rPr>
          <w:b/>
          <w:sz w:val="20"/>
          <w:szCs w:val="20"/>
        </w:rPr>
        <w:t xml:space="preserve">“</w:t>
      </w:r>
      <w:r>
        <w:rPr>
          <w:b/>
          <w:sz w:val="20"/>
          <w:szCs w:val="20"/>
        </w:rPr>
        <w:t xml:space="preserve">were the Holy One not to help him, he could not prevail against it‬</w:t>
      </w:r>
      <w:r>
        <w:rPr>
          <w:b/>
          <w:sz w:val="20"/>
          <w:szCs w:val="20"/>
        </w:rPr>
        <w:t xml:space="preserve">”</w:t>
      </w:r>
      <w:r>
        <w:rPr>
          <w:b/>
          <w:sz w:val="20"/>
          <w:szCs w:val="20"/>
        </w:rPr>
        <w:t xml:space="preserve">;</w:t>
      </w:r>
      <w:r>
        <w:rPr>
          <w:rStyle w:val="FootnoteReference"/>
        </w:rPr>
        <w:footnoteReference w:id="1359"/>
      </w:r>
      <w:r>
        <w:rPr>
          <w:sz w:val="20"/>
          <w:szCs w:val="20"/>
        </w:rPr>
        <w:t xml:space="preserve"> </w:t>
      </w:r>
      <w:r>
        <w:rPr>
          <w:b/>
          <w:sz w:val="20"/>
          <w:szCs w:val="20"/>
        </w:rPr>
        <w:t xml:space="preserve">וְזֶהוּ לְעִנְיַן לְהַבָּא, דְּעַל זֶה נֶאֱמַר ״אֶרְפָּא״</w:t>
      </w:r>
      <w:r>
        <w:rPr>
          <w:sz w:val="20"/>
          <w:szCs w:val="20"/>
        </w:rPr>
        <w:t xml:space="preserve"> </w:t>
      </w:r>
      <w:r>
        <w:rPr>
          <w:sz w:val="20"/>
          <w:szCs w:val="20"/>
        </w:rPr>
        <w:t xml:space="preserve">—</w:t>
      </w:r>
      <w:r>
        <w:rPr>
          <w:sz w:val="20"/>
          <w:szCs w:val="20"/>
        </w:rPr>
        <w:t xml:space="preserve"> </w:t>
      </w:r>
      <w:r>
        <w:rPr>
          <w:b/>
          <w:sz w:val="20"/>
          <w:szCs w:val="20"/>
        </w:rPr>
        <w:t xml:space="preserve">‪and this is with regard to the future — of which it is said,</w:t>
      </w:r>
      <w:r>
        <w:rPr>
          <w:b/>
          <w:sz w:val="20"/>
          <w:szCs w:val="20"/>
        </w:rPr>
        <w:t xml:space="preserve"> </w:t>
      </w:r>
      <w:r>
        <w:rPr>
          <w:b/>
          <w:sz w:val="20"/>
          <w:szCs w:val="20"/>
        </w:rPr>
        <w:t xml:space="preserve">“</w:t>
      </w:r>
      <w:r>
        <w:rPr>
          <w:b/>
          <w:sz w:val="20"/>
          <w:szCs w:val="20"/>
        </w:rPr>
        <w:t xml:space="preserve">I will heal.‬</w:t>
      </w:r>
      <w:r>
        <w:rPr>
          <w:b/>
          <w:sz w:val="20"/>
          <w:szCs w:val="20"/>
        </w:rPr>
        <w:t xml:space="preserve">”</w:t>
      </w:r>
    </w:p>
    <w:p>
      <w:pPr>
        <w:pStyle w:val="BodyText"/>
        <w:spacing w:before="0" w:after="40" w:line="240" w:lineRule="auto"/>
      </w:pPr>
      <w:r>
        <w:rPr>
          <w:b/>
          <w:sz w:val="20"/>
          <w:szCs w:val="20"/>
        </w:rPr>
        <w:t xml:space="preserve">וּמִטַּעַם זֶה אֵין תְּשׁוּבָה מוֹעֶלֶת לִפְטוֹר מֵעוֹנְשֵׁי בֵּית דִּין, שֶׁהוּא עַל יְדֵי עֲקִירַת הַמַּעֲשֶׂה לְמַפְרֵעַ</w:t>
      </w:r>
      <w:r>
        <w:rPr>
          <w:sz w:val="20"/>
          <w:szCs w:val="20"/>
        </w:rPr>
        <w:t xml:space="preserve"> </w:t>
      </w:r>
      <w:r>
        <w:rPr>
          <w:sz w:val="20"/>
          <w:szCs w:val="20"/>
        </w:rPr>
        <w:t xml:space="preserve">—</w:t>
      </w:r>
      <w:r>
        <w:rPr>
          <w:sz w:val="20"/>
          <w:szCs w:val="20"/>
        </w:rPr>
        <w:t xml:space="preserve"> </w:t>
      </w:r>
      <w:r>
        <w:rPr>
          <w:b/>
          <w:sz w:val="20"/>
          <w:szCs w:val="20"/>
        </w:rPr>
        <w:t xml:space="preserve">‪And for this reason teshuvah does not avail to exempt [one] from the punishments of the [earthly] court — which [would work] by uprooting the</w:t>
      </w:r>
      <w:r>
        <w:rPr>
          <w:b/>
          <w:sz w:val="20"/>
          <w:szCs w:val="20"/>
        </w:rPr>
        <w:t xml:space="preserve"> </w:t>
      </w:r>
      <w:r>
        <w:rPr>
          <w:i/>
          <w:b/>
          <w:sz w:val="20"/>
          <w:szCs w:val="20"/>
        </w:rPr>
        <w:t xml:space="preserve">deed</w:t>
      </w:r>
      <w:r>
        <w:rPr>
          <w:b/>
          <w:sz w:val="20"/>
          <w:szCs w:val="20"/>
        </w:rPr>
        <w:t xml:space="preserve"> </w:t>
      </w:r>
      <w:r>
        <w:rPr>
          <w:b/>
          <w:sz w:val="20"/>
          <w:szCs w:val="20"/>
        </w:rPr>
        <w:t xml:space="preserve">retroactively —‬</w:t>
      </w:r>
      <w:r>
        <w:rPr>
          <w:sz w:val="20"/>
          <w:szCs w:val="20"/>
        </w:rPr>
        <w:t xml:space="preserve"> </w:t>
      </w:r>
      <w:r>
        <w:rPr>
          <w:b/>
          <w:sz w:val="20"/>
          <w:szCs w:val="20"/>
        </w:rPr>
        <w:t xml:space="preserve">דְּעַל יְדֵי הַתְּשׁוּבָה כְּאִלּוּ לֹא חָטָא, וְהַזְּדוֹנוֹת כִּשְׁגָגוֹת אוֹ זְכֻיּוֹת, וְלָמָּה יֵעָנֵשׁ</w:t>
      </w:r>
      <w:r>
        <w:rPr>
          <w:sz w:val="20"/>
          <w:szCs w:val="20"/>
        </w:rPr>
        <w:t xml:space="preserve"> </w:t>
      </w:r>
      <w:r>
        <w:rPr>
          <w:sz w:val="20"/>
          <w:szCs w:val="20"/>
        </w:rPr>
        <w:t xml:space="preserve">—</w:t>
      </w:r>
      <w:r>
        <w:rPr>
          <w:sz w:val="20"/>
          <w:szCs w:val="20"/>
        </w:rPr>
        <w:t xml:space="preserve"> </w:t>
      </w:r>
      <w:r>
        <w:rPr>
          <w:b/>
          <w:sz w:val="20"/>
          <w:szCs w:val="20"/>
        </w:rPr>
        <w:t xml:space="preserve">‪for through teshuvah it is</w:t>
      </w:r>
      <w:r>
        <w:rPr>
          <w:b/>
          <w:sz w:val="20"/>
          <w:szCs w:val="20"/>
        </w:rPr>
        <w:t xml:space="preserve"> </w:t>
      </w:r>
      <w:r>
        <w:rPr>
          <w:b/>
          <w:sz w:val="20"/>
          <w:szCs w:val="20"/>
        </w:rPr>
        <w:t xml:space="preserve">“</w:t>
      </w:r>
      <w:r>
        <w:rPr>
          <w:b/>
          <w:sz w:val="20"/>
          <w:szCs w:val="20"/>
        </w:rPr>
        <w:t xml:space="preserve">as if he did not sin,</w:t>
      </w:r>
      <w:r>
        <w:rPr>
          <w:b/>
          <w:sz w:val="20"/>
          <w:szCs w:val="20"/>
        </w:rPr>
        <w:t xml:space="preserve">”</w:t>
      </w:r>
      <w:r>
        <w:rPr>
          <w:b/>
          <w:sz w:val="20"/>
          <w:szCs w:val="20"/>
        </w:rPr>
        <w:t xml:space="preserve"> </w:t>
      </w:r>
      <w:r>
        <w:rPr>
          <w:b/>
          <w:sz w:val="20"/>
          <w:szCs w:val="20"/>
        </w:rPr>
        <w:t xml:space="preserve">and the willful sins become as unwitting ones, or as merits — so why should he be punished?‬</w:t>
      </w:r>
      <w:r>
        <w:rPr>
          <w:sz w:val="20"/>
          <w:szCs w:val="20"/>
        </w:rPr>
        <w:t xml:space="preserve"> </w:t>
      </w:r>
      <w:r>
        <w:rPr>
          <w:b/>
          <w:sz w:val="20"/>
          <w:szCs w:val="20"/>
        </w:rPr>
        <w:t xml:space="preserve">אֲבָל כָּל תִּיקּוּנֵי הַתְּשׁוּבָה הַכֹּל בַּלֵּב, אַךְ בַּיְצִיאָה לְפֹעַל שֶׁהוּא מִצַּד הַשֵּׁם יִתְבָּרַךְ שֶׁמְּקַבְּלוֹ — ״אֲנִי ה׳ לֹא שָׁנִיתִי״</w:t>
      </w:r>
      <w:r>
        <w:rPr>
          <w:sz w:val="20"/>
          <w:szCs w:val="20"/>
        </w:rPr>
        <w:t xml:space="preserve"> </w:t>
      </w:r>
      <w:r>
        <w:rPr>
          <w:sz w:val="20"/>
          <w:szCs w:val="20"/>
        </w:rPr>
        <w:t xml:space="preserve">—</w:t>
      </w:r>
      <w:r>
        <w:rPr>
          <w:sz w:val="20"/>
          <w:szCs w:val="20"/>
        </w:rPr>
        <w:t xml:space="preserve"> </w:t>
      </w:r>
      <w:r>
        <w:rPr>
          <w:b/>
          <w:sz w:val="20"/>
          <w:szCs w:val="20"/>
        </w:rPr>
        <w:t xml:space="preserve">‪But all the rectifications of teshuvah are entirely in the heart; [it is only] in the</w:t>
      </w:r>
      <w:r>
        <w:rPr>
          <w:b/>
          <w:sz w:val="20"/>
          <w:szCs w:val="20"/>
        </w:rPr>
        <w:t xml:space="preserve"> </w:t>
      </w:r>
      <w:r>
        <w:rPr>
          <w:i/>
          <w:b/>
          <w:sz w:val="20"/>
          <w:szCs w:val="20"/>
        </w:rPr>
        <w:t xml:space="preserve">emergence into actuality</w:t>
      </w:r>
      <w:r>
        <w:rPr>
          <w:b/>
          <w:sz w:val="20"/>
          <w:szCs w:val="20"/>
        </w:rPr>
        <w:t xml:space="preserve"> </w:t>
      </w:r>
      <w:r>
        <w:rPr>
          <w:b/>
          <w:sz w:val="20"/>
          <w:szCs w:val="20"/>
        </w:rPr>
        <w:t xml:space="preserve">— which is from the side of Hashem, who accepts it — [that]</w:t>
      </w:r>
      <w:r>
        <w:rPr>
          <w:b/>
          <w:sz w:val="20"/>
          <w:szCs w:val="20"/>
        </w:rPr>
        <w:t xml:space="preserve"> </w:t>
      </w:r>
      <w:r>
        <w:rPr>
          <w:b/>
          <w:sz w:val="20"/>
          <w:szCs w:val="20"/>
        </w:rPr>
        <w:t xml:space="preserve">“</w:t>
      </w:r>
      <w:r>
        <w:rPr>
          <w:b/>
          <w:sz w:val="20"/>
          <w:szCs w:val="20"/>
        </w:rPr>
        <w:t xml:space="preserve">I, Hashem, have not changed</w:t>
      </w:r>
      <w:r>
        <w:rPr>
          <w:b/>
          <w:sz w:val="20"/>
          <w:szCs w:val="20"/>
        </w:rPr>
        <w:t xml:space="preserve">”</w:t>
      </w:r>
      <w:r>
        <w:rPr>
          <w:b/>
          <w:sz w:val="20"/>
          <w:szCs w:val="20"/>
        </w:rPr>
        <w:t xml:space="preserve"> </w:t>
      </w:r>
      <w:r>
        <w:rPr>
          <w:b/>
          <w:sz w:val="20"/>
          <w:szCs w:val="20"/>
        </w:rPr>
        <w:t xml:space="preserve">[applies].‬</w:t>
      </w:r>
      <w:r>
        <w:rPr>
          <w:sz w:val="20"/>
          <w:szCs w:val="20"/>
        </w:rPr>
        <w:t xml:space="preserve"> </w:t>
      </w:r>
      <w:r>
        <w:rPr>
          <w:b/>
          <w:sz w:val="20"/>
          <w:szCs w:val="20"/>
        </w:rPr>
        <w:t xml:space="preserve">וּמֵאַחַר דִּגְזַר דִּין כָּתוּב בַּתּוֹרָה אִי אֶפְשָׁר לְשַׁנּוֹתוֹ, דְּתוֹרָה נִקְרָא ״אֱמֶת״ כְּמוֹ שֶׁאָמְרוּ [בְּרָכוֹת ה רע״ב], וֶאֱמֶת הוּא מַה שֶּׁיִּכּוֹן לָעַד וְלֹא יִשְׁתַּנֶּה לְעוֹלָם</w:t>
      </w:r>
      <w:r>
        <w:rPr>
          <w:sz w:val="20"/>
          <w:szCs w:val="20"/>
        </w:rPr>
        <w:t xml:space="preserve"> </w:t>
      </w:r>
      <w:r>
        <w:rPr>
          <w:sz w:val="20"/>
          <w:szCs w:val="20"/>
        </w:rPr>
        <w:t xml:space="preserve">—</w:t>
      </w:r>
      <w:r>
        <w:rPr>
          <w:sz w:val="20"/>
          <w:szCs w:val="20"/>
        </w:rPr>
        <w:t xml:space="preserve"> </w:t>
      </w:r>
      <w:r>
        <w:rPr>
          <w:b/>
          <w:sz w:val="20"/>
          <w:szCs w:val="20"/>
        </w:rPr>
        <w:t xml:space="preserve">‪And since a [sealed] verdict is</w:t>
      </w:r>
      <w:r>
        <w:rPr>
          <w:b/>
          <w:sz w:val="20"/>
          <w:szCs w:val="20"/>
        </w:rPr>
        <w:t xml:space="preserve"> </w:t>
      </w:r>
      <w:r>
        <w:rPr>
          <w:b/>
          <w:sz w:val="20"/>
          <w:szCs w:val="20"/>
        </w:rPr>
        <w:t xml:space="preserve">“</w:t>
      </w:r>
      <w:r>
        <w:rPr>
          <w:b/>
          <w:sz w:val="20"/>
          <w:szCs w:val="20"/>
        </w:rPr>
        <w:t xml:space="preserve">written in the Torah,</w:t>
      </w:r>
      <w:r>
        <w:rPr>
          <w:b/>
          <w:sz w:val="20"/>
          <w:szCs w:val="20"/>
        </w:rPr>
        <w:t xml:space="preserve">”</w:t>
      </w:r>
      <w:r>
        <w:rPr>
          <w:b/>
          <w:sz w:val="20"/>
          <w:szCs w:val="20"/>
        </w:rPr>
        <w:t xml:space="preserve"> </w:t>
      </w:r>
      <w:r>
        <w:rPr>
          <w:b/>
          <w:sz w:val="20"/>
          <w:szCs w:val="20"/>
        </w:rPr>
        <w:t xml:space="preserve">it cannot be changed — for the Torah is called</w:t>
      </w:r>
      <w:r>
        <w:rPr>
          <w:b/>
          <w:sz w:val="20"/>
          <w:szCs w:val="20"/>
        </w:rPr>
        <w:t xml:space="preserve"> </w:t>
      </w:r>
      <w:r>
        <w:rPr>
          <w:b/>
          <w:sz w:val="20"/>
          <w:szCs w:val="20"/>
        </w:rPr>
        <w:t xml:space="preserve">“</w:t>
      </w:r>
      <w:r>
        <w:rPr>
          <w:b/>
          <w:sz w:val="20"/>
          <w:szCs w:val="20"/>
        </w:rPr>
        <w:t xml:space="preserve">truth,</w:t>
      </w:r>
      <w:r>
        <w:rPr>
          <w:b/>
          <w:sz w:val="20"/>
          <w:szCs w:val="20"/>
        </w:rPr>
        <w:t xml:space="preserve">”</w:t>
      </w:r>
      <w:r>
        <w:rPr>
          <w:b/>
          <w:sz w:val="20"/>
          <w:szCs w:val="20"/>
        </w:rPr>
        <w:t xml:space="preserve"> </w:t>
      </w:r>
      <w:r>
        <w:rPr>
          <w:b/>
          <w:sz w:val="20"/>
          <w:szCs w:val="20"/>
        </w:rPr>
        <w:t xml:space="preserve">as they said [Berachos 5b]</w:t>
      </w:r>
      <w:r>
        <w:rPr>
          <w:rStyle w:val="FootnoteReference"/>
        </w:rPr>
        <w:footnoteReference w:id="1360"/>
      </w:r>
      <w:r>
        <w:rPr>
          <w:b/>
          <w:sz w:val="20"/>
          <w:szCs w:val="20"/>
        </w:rPr>
        <w:t xml:space="preserve"> </w:t>
      </w:r>
      <w:r>
        <w:rPr>
          <w:b/>
          <w:sz w:val="20"/>
          <w:szCs w:val="20"/>
        </w:rPr>
        <w:t xml:space="preserve">— and</w:t>
      </w:r>
      <w:r>
        <w:rPr>
          <w:b/>
          <w:sz w:val="20"/>
          <w:szCs w:val="20"/>
        </w:rPr>
        <w:t xml:space="preserve"> </w:t>
      </w:r>
      <w:r>
        <w:rPr>
          <w:b/>
          <w:sz w:val="20"/>
          <w:szCs w:val="20"/>
        </w:rPr>
        <w:t xml:space="preserve">“</w:t>
      </w:r>
      <w:r>
        <w:rPr>
          <w:b/>
          <w:sz w:val="20"/>
          <w:szCs w:val="20"/>
        </w:rPr>
        <w:t xml:space="preserve">truth</w:t>
      </w:r>
      <w:r>
        <w:rPr>
          <w:b/>
          <w:sz w:val="20"/>
          <w:szCs w:val="20"/>
        </w:rPr>
        <w:t xml:space="preserve">”</w:t>
      </w:r>
      <w:r>
        <w:rPr>
          <w:b/>
          <w:sz w:val="20"/>
          <w:szCs w:val="20"/>
        </w:rPr>
        <w:t xml:space="preserve"> </w:t>
      </w:r>
      <w:r>
        <w:rPr>
          <w:b/>
          <w:sz w:val="20"/>
          <w:szCs w:val="20"/>
        </w:rPr>
        <w:t xml:space="preserve">is that which endures forever and never changes;‬</w:t>
      </w:r>
      <w:r>
        <w:rPr>
          <w:sz w:val="20"/>
          <w:szCs w:val="20"/>
        </w:rPr>
        <w:t xml:space="preserve"> </w:t>
      </w:r>
      <w:r>
        <w:rPr>
          <w:b/>
          <w:sz w:val="20"/>
          <w:szCs w:val="20"/>
        </w:rPr>
        <w:t xml:space="preserve">וְכֵן חוֹתָמוֹ שֶׁל הַקָּדוֹשׁ בָּרוּךְ הוּא אֱמֶת כְּמוֹ שֶׁאָמְרוּ [יוֹמָא סט:]</w:t>
      </w:r>
      <w:r>
        <w:rPr>
          <w:sz w:val="20"/>
          <w:szCs w:val="20"/>
        </w:rPr>
        <w:t xml:space="preserve"> </w:t>
      </w:r>
      <w:r>
        <w:rPr>
          <w:sz w:val="20"/>
          <w:szCs w:val="20"/>
        </w:rPr>
        <w:t xml:space="preserve">—</w:t>
      </w:r>
      <w:r>
        <w:rPr>
          <w:sz w:val="20"/>
          <w:szCs w:val="20"/>
        </w:rPr>
        <w:t xml:space="preserve"> </w:t>
      </w:r>
      <w:r>
        <w:rPr>
          <w:b/>
          <w:sz w:val="20"/>
          <w:szCs w:val="20"/>
        </w:rPr>
        <w:t xml:space="preserve">‪and likewise</w:t>
      </w:r>
      <w:r>
        <w:rPr>
          <w:b/>
          <w:sz w:val="20"/>
          <w:szCs w:val="20"/>
        </w:rPr>
        <w:t xml:space="preserve"> </w:t>
      </w:r>
      <w:r>
        <w:rPr>
          <w:b/>
          <w:sz w:val="20"/>
          <w:szCs w:val="20"/>
        </w:rPr>
        <w:t xml:space="preserve">“</w:t>
      </w:r>
      <w:r>
        <w:rPr>
          <w:b/>
          <w:sz w:val="20"/>
          <w:szCs w:val="20"/>
        </w:rPr>
        <w:t xml:space="preserve">the seal of the Holy One is truth,</w:t>
      </w:r>
      <w:r>
        <w:rPr>
          <w:b/>
          <w:sz w:val="20"/>
          <w:szCs w:val="20"/>
        </w:rPr>
        <w:t xml:space="preserve">”</w:t>
      </w:r>
      <w:r>
        <w:rPr>
          <w:b/>
          <w:sz w:val="20"/>
          <w:szCs w:val="20"/>
        </w:rPr>
        <w:t xml:space="preserve"> </w:t>
      </w:r>
      <w:r>
        <w:rPr>
          <w:b/>
          <w:sz w:val="20"/>
          <w:szCs w:val="20"/>
        </w:rPr>
        <w:t xml:space="preserve">as they said [Yoma 69b].‬</w:t>
      </w:r>
      <w:r>
        <w:rPr>
          <w:rStyle w:val="FootnoteReference"/>
        </w:rPr>
        <w:footnoteReference w:id="1361"/>
      </w:r>
    </w:p>
    <w:p>
      <w:pPr>
        <w:pStyle w:val="BodyText"/>
        <w:spacing w:before="0" w:after="40" w:line="240" w:lineRule="auto"/>
      </w:pPr>
      <w:r>
        <w:rPr>
          <w:b/>
          <w:sz w:val="20"/>
          <w:szCs w:val="20"/>
        </w:rPr>
        <w:t xml:space="preserve">וְעַל כֵּן גְּזַר דִּין — דְּהַיְינוּ כְּשֶׁנֶּחְתַּם, כִּדְמַשְׁמַע [בְּרֹאשׁ הַשָּׁנָה טז.] — אִי אֶפְשָׁר לְהִשְׁתַּנּוֹת</w:t>
      </w:r>
      <w:r>
        <w:rPr>
          <w:sz w:val="20"/>
          <w:szCs w:val="20"/>
        </w:rPr>
        <w:t xml:space="preserve"> </w:t>
      </w:r>
      <w:r>
        <w:rPr>
          <w:sz w:val="20"/>
          <w:szCs w:val="20"/>
        </w:rPr>
        <w:t xml:space="preserve">—</w:t>
      </w:r>
      <w:r>
        <w:rPr>
          <w:sz w:val="20"/>
          <w:szCs w:val="20"/>
        </w:rPr>
        <w:t xml:space="preserve"> </w:t>
      </w:r>
      <w:r>
        <w:rPr>
          <w:b/>
          <w:sz w:val="20"/>
          <w:szCs w:val="20"/>
        </w:rPr>
        <w:t xml:space="preserve">‪And therefore a verdict — that is, when it has been</w:t>
      </w:r>
      <w:r>
        <w:rPr>
          <w:b/>
          <w:sz w:val="20"/>
          <w:szCs w:val="20"/>
        </w:rPr>
        <w:t xml:space="preserve"> </w:t>
      </w:r>
      <w:r>
        <w:rPr>
          <w:i/>
          <w:b/>
          <w:sz w:val="20"/>
          <w:szCs w:val="20"/>
        </w:rPr>
        <w:t xml:space="preserve">sealed</w:t>
      </w:r>
      <w:r>
        <w:rPr>
          <w:b/>
          <w:sz w:val="20"/>
          <w:szCs w:val="20"/>
        </w:rPr>
        <w:t xml:space="preserve">, as is implied [Rosh Hashanah 16a] — cannot be changed.‬</w:t>
      </w:r>
      <w:r>
        <w:rPr>
          <w:sz w:val="20"/>
          <w:szCs w:val="20"/>
        </w:rPr>
        <w:t xml:space="preserve"> </w:t>
      </w:r>
      <w:r>
        <w:rPr>
          <w:b/>
          <w:sz w:val="20"/>
          <w:szCs w:val="20"/>
        </w:rPr>
        <w:t xml:space="preserve">וְעַל כֵּן אָמְרוּ [בַּעֲבוֹדָה זָרָה יז.] בְּמִינוּת וּזְנוּת שֶׁאִם יָשׁוּבוּ לֹא יַשִּׂיגוּ אָרְחוֹת חַיִּים, דְּעַל זֶה לֹא יוֹעִיל הַתְּשׁוּבָה, דּוּגְמַת לִפְטוֹר מִמִּיתַת בֵּית דִּין</w:t>
      </w:r>
      <w:r>
        <w:rPr>
          <w:sz w:val="20"/>
          <w:szCs w:val="20"/>
        </w:rPr>
        <w:t xml:space="preserve"> </w:t>
      </w:r>
      <w:r>
        <w:rPr>
          <w:sz w:val="20"/>
          <w:szCs w:val="20"/>
        </w:rPr>
        <w:t xml:space="preserve">—</w:t>
      </w:r>
      <w:r>
        <w:rPr>
          <w:sz w:val="20"/>
          <w:szCs w:val="20"/>
        </w:rPr>
        <w:t xml:space="preserve"> </w:t>
      </w:r>
      <w:r>
        <w:rPr>
          <w:b/>
          <w:sz w:val="20"/>
          <w:szCs w:val="20"/>
        </w:rPr>
        <w:t xml:space="preserve">‪And therefore they said [Avodah Zarah 17a] regarding heresy and licentiousness, that if they repent</w:t>
      </w:r>
      <w:r>
        <w:rPr>
          <w:b/>
          <w:sz w:val="20"/>
          <w:szCs w:val="20"/>
        </w:rPr>
        <w:t xml:space="preserve"> </w:t>
      </w:r>
      <w:r>
        <w:rPr>
          <w:b/>
          <w:sz w:val="20"/>
          <w:szCs w:val="20"/>
        </w:rPr>
        <w:t xml:space="preserve">“</w:t>
      </w:r>
      <w:r>
        <w:rPr>
          <w:b/>
          <w:sz w:val="20"/>
          <w:szCs w:val="20"/>
        </w:rPr>
        <w:t xml:space="preserve">they will not attain the paths of life</w:t>
      </w:r>
      <w:r>
        <w:rPr>
          <w:b/>
          <w:sz w:val="20"/>
          <w:szCs w:val="20"/>
        </w:rPr>
        <w:t xml:space="preserve">”</w:t>
      </w:r>
      <w:r>
        <w:rPr>
          <w:b/>
          <w:sz w:val="20"/>
          <w:szCs w:val="20"/>
        </w:rPr>
        <w:t xml:space="preserve"> </w:t>
      </w:r>
      <w:r>
        <w:rPr>
          <w:b/>
          <w:sz w:val="20"/>
          <w:szCs w:val="20"/>
        </w:rPr>
        <w:t xml:space="preserve">— for regarding this, teshuvah will not avail — analogous to [its not availing] to exempt from death at the hands of the court;‬</w:t>
      </w:r>
      <w:r>
        <w:rPr>
          <w:rStyle w:val="FootnoteReference"/>
        </w:rPr>
        <w:footnoteReference w:id="1362"/>
      </w:r>
      <w:r>
        <w:rPr>
          <w:sz w:val="20"/>
          <w:szCs w:val="20"/>
        </w:rPr>
        <w:t xml:space="preserve"> </w:t>
      </w:r>
      <w:r>
        <w:rPr>
          <w:b/>
          <w:sz w:val="20"/>
          <w:szCs w:val="20"/>
        </w:rPr>
        <w:t xml:space="preserve">דְּמֵאַחַר דְּאָדוּק בְּהוּ, זֶה מִקְרֵי דְּנֶחְתַּם גְּזַר דִּין</w:t>
      </w:r>
      <w:r>
        <w:rPr>
          <w:sz w:val="20"/>
          <w:szCs w:val="20"/>
        </w:rPr>
        <w:t xml:space="preserve"> </w:t>
      </w:r>
      <w:r>
        <w:rPr>
          <w:sz w:val="20"/>
          <w:szCs w:val="20"/>
        </w:rPr>
        <w:t xml:space="preserve">—</w:t>
      </w:r>
      <w:r>
        <w:rPr>
          <w:sz w:val="20"/>
          <w:szCs w:val="20"/>
        </w:rPr>
        <w:t xml:space="preserve"> </w:t>
      </w:r>
      <w:r>
        <w:rPr>
          <w:b/>
          <w:sz w:val="20"/>
          <w:szCs w:val="20"/>
        </w:rPr>
        <w:t xml:space="preserve">‪for since he is</w:t>
      </w:r>
      <w:r>
        <w:rPr>
          <w:b/>
          <w:sz w:val="20"/>
          <w:szCs w:val="20"/>
        </w:rPr>
        <w:t xml:space="preserve"> </w:t>
      </w:r>
      <w:r>
        <w:rPr>
          <w:b/>
          <w:sz w:val="20"/>
          <w:szCs w:val="20"/>
        </w:rPr>
        <w:t xml:space="preserve">“</w:t>
      </w:r>
      <w:r>
        <w:rPr>
          <w:b/>
          <w:sz w:val="20"/>
          <w:szCs w:val="20"/>
        </w:rPr>
        <w:t xml:space="preserve">gripped</w:t>
      </w:r>
      <w:r>
        <w:rPr>
          <w:b/>
          <w:sz w:val="20"/>
          <w:szCs w:val="20"/>
        </w:rPr>
        <w:t xml:space="preserve">”</w:t>
      </w:r>
      <w:r>
        <w:rPr>
          <w:b/>
          <w:sz w:val="20"/>
          <w:szCs w:val="20"/>
        </w:rPr>
        <w:t xml:space="preserve"> </w:t>
      </w:r>
      <w:r>
        <w:rPr>
          <w:b/>
          <w:sz w:val="20"/>
          <w:szCs w:val="20"/>
        </w:rPr>
        <w:t xml:space="preserve">by them, this is called a</w:t>
      </w:r>
      <w:r>
        <w:rPr>
          <w:b/>
          <w:sz w:val="20"/>
          <w:szCs w:val="20"/>
        </w:rPr>
        <w:t xml:space="preserve"> </w:t>
      </w:r>
      <w:r>
        <w:rPr>
          <w:b/>
          <w:sz w:val="20"/>
          <w:szCs w:val="20"/>
        </w:rPr>
        <w:t xml:space="preserve">“</w:t>
      </w:r>
      <w:r>
        <w:rPr>
          <w:b/>
          <w:sz w:val="20"/>
          <w:szCs w:val="20"/>
        </w:rPr>
        <w:t xml:space="preserve">sealed</w:t>
      </w:r>
      <w:r>
        <w:rPr>
          <w:b/>
          <w:sz w:val="20"/>
          <w:szCs w:val="20"/>
        </w:rPr>
        <w:t xml:space="preserve">”</w:t>
      </w:r>
      <w:r>
        <w:rPr>
          <w:b/>
          <w:sz w:val="20"/>
          <w:szCs w:val="20"/>
        </w:rPr>
        <w:t xml:space="preserve"> </w:t>
      </w:r>
      <w:r>
        <w:rPr>
          <w:b/>
          <w:sz w:val="20"/>
          <w:szCs w:val="20"/>
        </w:rPr>
        <w:t xml:space="preserve">verdict.‬</w:t>
      </w:r>
    </w:p>
    <w:p>
      <w:pPr>
        <w:pStyle w:val="BodyText"/>
        <w:spacing w:before="0" w:after="40" w:line="240" w:lineRule="auto"/>
      </w:pPr>
      <w:r>
        <w:rPr>
          <w:b/>
          <w:sz w:val="20"/>
          <w:szCs w:val="20"/>
        </w:rPr>
        <w:t xml:space="preserve">כִּמְבוֹאָר [בְּרֹאשׁ הַשָּׁנָה יח.] דְּזֶהוּ מַה שֶּׁנֶּאֱמַר ״נִכְתָּם עֲוֹנֵךְ״, רְצֹה לוֹמַר כְּכֶתֶם הַנִּכְנָס בַּבֶּגֶד בְּחוֹזֶק, שֶׁאַף שֶׁיַּעֲבִירוּ כָּל שֶׁבַע סַמָּנִין אֵין עוֹבֵר</w:t>
      </w:r>
      <w:r>
        <w:rPr>
          <w:sz w:val="20"/>
          <w:szCs w:val="20"/>
        </w:rPr>
        <w:t xml:space="preserve"> </w:t>
      </w:r>
      <w:r>
        <w:rPr>
          <w:sz w:val="20"/>
          <w:szCs w:val="20"/>
        </w:rPr>
        <w:t xml:space="preserve">—</w:t>
      </w:r>
      <w:r>
        <w:rPr>
          <w:sz w:val="20"/>
          <w:szCs w:val="20"/>
        </w:rPr>
        <w:t xml:space="preserve"> </w:t>
      </w:r>
      <w:r>
        <w:rPr>
          <w:b/>
          <w:sz w:val="20"/>
          <w:szCs w:val="20"/>
        </w:rPr>
        <w:t xml:space="preserve">‪As is explained [Rosh Hashanah 18a], this is what is said,</w:t>
      </w:r>
      <w:r>
        <w:rPr>
          <w:b/>
          <w:sz w:val="20"/>
          <w:szCs w:val="20"/>
        </w:rPr>
        <w:t xml:space="preserve"> </w:t>
      </w:r>
      <w:r>
        <w:rPr>
          <w:b/>
          <w:sz w:val="20"/>
          <w:szCs w:val="20"/>
        </w:rPr>
        <w:t xml:space="preserve">“</w:t>
      </w:r>
      <w:r>
        <w:rPr>
          <w:b/>
          <w:sz w:val="20"/>
          <w:szCs w:val="20"/>
        </w:rPr>
        <w:t xml:space="preserve">your iniquity is</w:t>
      </w:r>
      <w:r>
        <w:rPr>
          <w:b/>
          <w:sz w:val="20"/>
          <w:szCs w:val="20"/>
        </w:rPr>
        <w:t xml:space="preserve"> </w:t>
      </w:r>
      <w:r>
        <w:rPr>
          <w:i/>
          <w:b/>
          <w:sz w:val="20"/>
          <w:szCs w:val="20"/>
        </w:rPr>
        <w:t xml:space="preserve">stained</w:t>
      </w:r>
      <w:r>
        <w:rPr>
          <w:b/>
          <w:sz w:val="20"/>
          <w:szCs w:val="20"/>
        </w:rPr>
        <w:t xml:space="preserve"> </w:t>
      </w:r>
      <w:r>
        <w:rPr>
          <w:b/>
          <w:sz w:val="20"/>
          <w:szCs w:val="20"/>
        </w:rPr>
        <w:t xml:space="preserve">[</w:t>
      </w:r>
      <w:r>
        <w:rPr>
          <w:i/>
          <w:b/>
          <w:sz w:val="20"/>
          <w:szCs w:val="20"/>
        </w:rPr>
        <w:t xml:space="preserve">nichtam</w:t>
      </w:r>
      <w:r>
        <w:rPr>
          <w:b/>
          <w:sz w:val="20"/>
          <w:szCs w:val="20"/>
        </w:rPr>
        <w:t xml:space="preserve">]</w:t>
      </w:r>
      <w:r>
        <w:rPr>
          <w:b/>
          <w:sz w:val="20"/>
          <w:szCs w:val="20"/>
        </w:rPr>
        <w:t xml:space="preserve">”</w:t>
      </w:r>
      <w:r>
        <w:rPr>
          <w:b/>
          <w:sz w:val="20"/>
          <w:szCs w:val="20"/>
        </w:rPr>
        <w:t xml:space="preserve"> </w:t>
      </w:r>
      <w:r>
        <w:rPr>
          <w:b/>
          <w:sz w:val="20"/>
          <w:szCs w:val="20"/>
        </w:rPr>
        <w:t xml:space="preserve">(Yirmeyah 2:22)</w:t>
      </w:r>
      <w:r>
        <w:rPr>
          <w:rStyle w:val="FootnoteReference"/>
        </w:rPr>
        <w:footnoteReference w:id="1363"/>
      </w:r>
      <w:r>
        <w:rPr>
          <w:b/>
          <w:sz w:val="20"/>
          <w:szCs w:val="20"/>
        </w:rPr>
        <w:t xml:space="preserve"> </w:t>
      </w:r>
      <w:r>
        <w:rPr>
          <w:b/>
          <w:sz w:val="20"/>
          <w:szCs w:val="20"/>
        </w:rPr>
        <w:t xml:space="preserve">— meaning, like a stain that has entered a garment firmly, which, even if they pass over it all</w:t>
      </w:r>
      <w:r>
        <w:rPr>
          <w:b/>
          <w:sz w:val="20"/>
          <w:szCs w:val="20"/>
        </w:rPr>
        <w:t xml:space="preserve"> </w:t>
      </w:r>
      <w:r>
        <w:rPr>
          <w:b/>
          <w:sz w:val="20"/>
          <w:szCs w:val="20"/>
        </w:rPr>
        <w:t xml:space="preserve">“</w:t>
      </w:r>
      <w:r>
        <w:rPr>
          <w:b/>
          <w:sz w:val="20"/>
          <w:szCs w:val="20"/>
        </w:rPr>
        <w:t xml:space="preserve">seven cleansing agents,</w:t>
      </w:r>
      <w:r>
        <w:rPr>
          <w:b/>
          <w:sz w:val="20"/>
          <w:szCs w:val="20"/>
        </w:rPr>
        <w:t xml:space="preserve">”</w:t>
      </w:r>
      <w:r>
        <w:rPr>
          <w:rStyle w:val="FootnoteReference"/>
        </w:rPr>
        <w:footnoteReference w:id="1364"/>
      </w:r>
      <w:r>
        <w:rPr>
          <w:b/>
          <w:sz w:val="20"/>
          <w:szCs w:val="20"/>
        </w:rPr>
        <w:t xml:space="preserve"> </w:t>
      </w:r>
      <w:r>
        <w:rPr>
          <w:b/>
          <w:sz w:val="20"/>
          <w:szCs w:val="20"/>
        </w:rPr>
        <w:t xml:space="preserve">does not pass;‬</w:t>
      </w:r>
      <w:r>
        <w:rPr>
          <w:sz w:val="20"/>
          <w:szCs w:val="20"/>
        </w:rPr>
        <w:t xml:space="preserve"> </w:t>
      </w:r>
      <w:r>
        <w:rPr>
          <w:b/>
          <w:sz w:val="20"/>
          <w:szCs w:val="20"/>
        </w:rPr>
        <w:t xml:space="preserve">שֶׁזֶּהוּ סִימַן הַכֶּתֶם הַמְּטַמֵּא כְּמוֹ שֶׁאָמְרוּ [בְּנִדָּה] שֶׁאֵינוֹ מִתְכַּבֵּס וְעוֹבֵר כְּלָל</w:t>
      </w:r>
      <w:r>
        <w:rPr>
          <w:sz w:val="20"/>
          <w:szCs w:val="20"/>
        </w:rPr>
        <w:t xml:space="preserve"> </w:t>
      </w:r>
      <w:r>
        <w:rPr>
          <w:sz w:val="20"/>
          <w:szCs w:val="20"/>
        </w:rPr>
        <w:t xml:space="preserve">—</w:t>
      </w:r>
      <w:r>
        <w:rPr>
          <w:sz w:val="20"/>
          <w:szCs w:val="20"/>
        </w:rPr>
        <w:t xml:space="preserve"> </w:t>
      </w:r>
      <w:r>
        <w:rPr>
          <w:b/>
          <w:sz w:val="20"/>
          <w:szCs w:val="20"/>
        </w:rPr>
        <w:t xml:space="preserve">‪which is the mark of the</w:t>
      </w:r>
      <w:r>
        <w:rPr>
          <w:b/>
          <w:sz w:val="20"/>
          <w:szCs w:val="20"/>
        </w:rPr>
        <w:t xml:space="preserve"> </w:t>
      </w:r>
      <w:r>
        <w:rPr>
          <w:i/>
          <w:b/>
          <w:sz w:val="20"/>
          <w:szCs w:val="20"/>
        </w:rPr>
        <w:t xml:space="preserve">impure</w:t>
      </w:r>
      <w:r>
        <w:rPr>
          <w:b/>
          <w:sz w:val="20"/>
          <w:szCs w:val="20"/>
        </w:rPr>
        <w:t xml:space="preserve"> </w:t>
      </w:r>
      <w:r>
        <w:rPr>
          <w:b/>
          <w:sz w:val="20"/>
          <w:szCs w:val="20"/>
        </w:rPr>
        <w:t xml:space="preserve">stain, as they said [in Niddah] — that it does not launder out and pass at all;‬</w:t>
      </w:r>
      <w:r>
        <w:rPr>
          <w:sz w:val="20"/>
          <w:szCs w:val="20"/>
        </w:rPr>
        <w:t xml:space="preserve"> </w:t>
      </w:r>
      <w:r>
        <w:rPr>
          <w:b/>
          <w:sz w:val="20"/>
          <w:szCs w:val="20"/>
        </w:rPr>
        <w:t xml:space="preserve">כָּךְ הַשָּׁקוּעַ בְּעָוֹן וּבָרַע בְּכָל מַעֲמַקֵּי לְבָבוֹ שֶׁלֹּא יָכוֹל לְהִתְכַּבֵּס, וְזֶהוּ חֲתִימַת גְּזַר דִּין שֶׁאֵינוֹ נִקְרָע, דְּ״כָּל בָּאֶיהָ [לֹא יְשׁוּבוּן]״ וְגוֹמֵר</w:t>
      </w:r>
      <w:r>
        <w:rPr>
          <w:sz w:val="20"/>
          <w:szCs w:val="20"/>
        </w:rPr>
        <w:t xml:space="preserve"> </w:t>
      </w:r>
      <w:r>
        <w:rPr>
          <w:sz w:val="20"/>
          <w:szCs w:val="20"/>
        </w:rPr>
        <w:t xml:space="preserve">—</w:t>
      </w:r>
      <w:r>
        <w:rPr>
          <w:sz w:val="20"/>
          <w:szCs w:val="20"/>
        </w:rPr>
        <w:t xml:space="preserve"> </w:t>
      </w:r>
      <w:r>
        <w:rPr>
          <w:b/>
          <w:sz w:val="20"/>
          <w:szCs w:val="20"/>
        </w:rPr>
        <w:t xml:space="preserve">‪so [too] one sunk in iniquity and evil in all the depths of his heart, who cannot be laundered [clean] — and this is the</w:t>
      </w:r>
      <w:r>
        <w:rPr>
          <w:b/>
          <w:sz w:val="20"/>
          <w:szCs w:val="20"/>
        </w:rPr>
        <w:t xml:space="preserve"> </w:t>
      </w:r>
      <w:r>
        <w:rPr>
          <w:b/>
          <w:sz w:val="20"/>
          <w:szCs w:val="20"/>
        </w:rPr>
        <w:t xml:space="preserve">“</w:t>
      </w:r>
      <w:r>
        <w:rPr>
          <w:b/>
          <w:sz w:val="20"/>
          <w:szCs w:val="20"/>
        </w:rPr>
        <w:t xml:space="preserve">sealing</w:t>
      </w:r>
      <w:r>
        <w:rPr>
          <w:b/>
          <w:sz w:val="20"/>
          <w:szCs w:val="20"/>
        </w:rPr>
        <w:t xml:space="preserve">”</w:t>
      </w:r>
      <w:r>
        <w:rPr>
          <w:b/>
          <w:sz w:val="20"/>
          <w:szCs w:val="20"/>
        </w:rPr>
        <w:t xml:space="preserve"> </w:t>
      </w:r>
      <w:r>
        <w:rPr>
          <w:b/>
          <w:sz w:val="20"/>
          <w:szCs w:val="20"/>
        </w:rPr>
        <w:t xml:space="preserve">of a verdict that is not torn, [of which it is said,]</w:t>
      </w:r>
      <w:r>
        <w:rPr>
          <w:b/>
          <w:sz w:val="20"/>
          <w:szCs w:val="20"/>
        </w:rPr>
        <w:t xml:space="preserve"> </w:t>
      </w:r>
      <w:r>
        <w:rPr>
          <w:b/>
          <w:sz w:val="20"/>
          <w:szCs w:val="20"/>
        </w:rPr>
        <w:t xml:space="preserve">“</w:t>
      </w:r>
      <w:r>
        <w:rPr>
          <w:b/>
          <w:sz w:val="20"/>
          <w:szCs w:val="20"/>
        </w:rPr>
        <w:t xml:space="preserve">none who come to her return, nor do they attain the paths of life</w:t>
      </w:r>
      <w:r>
        <w:rPr>
          <w:b/>
          <w:sz w:val="20"/>
          <w:szCs w:val="20"/>
        </w:rPr>
        <w:t xml:space="preserve">”</w:t>
      </w:r>
      <w:r>
        <w:rPr>
          <w:b/>
          <w:sz w:val="20"/>
          <w:szCs w:val="20"/>
        </w:rPr>
        <w:t xml:space="preserve"> </w:t>
      </w:r>
      <w:r>
        <w:rPr>
          <w:b/>
          <w:sz w:val="20"/>
          <w:szCs w:val="20"/>
        </w:rPr>
        <w:t xml:space="preserve">(Mishlei 2:19).‬</w:t>
      </w:r>
    </w:p>
    <w:p>
      <w:pPr>
        <w:pStyle w:val="BodyText"/>
        <w:spacing w:before="0" w:after="40" w:line="240" w:lineRule="auto"/>
      </w:pPr>
      <w:r>
        <w:rPr>
          <w:b/>
          <w:sz w:val="20"/>
          <w:szCs w:val="20"/>
        </w:rPr>
        <w:t xml:space="preserve">וְאַף עַל גַּב דְּ״אֵין לְךָ דָּבָר שֶׁעוֹמֵד בִּפְנֵי הַתְּשׁוּבָה״, מִכָּל מָקוֹם בְּעִנְיַן הַיְצִיאָה לְפֹעַל בְּמַעֲשֶׂה, הֲרֵי יֵשׁ ״אַרְבָּעָה חִלּוּקֵי כַפָּרָה״ הַנִּזְכָּר [בְּיוֹמָא], דְּצָרִיךְ לְיִסּוּרִין, וּמִיתָה מְמָרֶקֶת</w:t>
      </w:r>
      <w:r>
        <w:rPr>
          <w:sz w:val="20"/>
          <w:szCs w:val="20"/>
        </w:rPr>
        <w:t xml:space="preserve"> </w:t>
      </w:r>
      <w:r>
        <w:rPr>
          <w:sz w:val="20"/>
          <w:szCs w:val="20"/>
        </w:rPr>
        <w:t xml:space="preserve">—</w:t>
      </w:r>
      <w:r>
        <w:rPr>
          <w:sz w:val="20"/>
          <w:szCs w:val="20"/>
        </w:rPr>
        <w:t xml:space="preserve"> </w:t>
      </w:r>
      <w:r>
        <w:rPr>
          <w:b/>
          <w:sz w:val="20"/>
          <w:szCs w:val="20"/>
        </w:rPr>
        <w:t xml:space="preserve">‪And even though</w:t>
      </w:r>
      <w:r>
        <w:rPr>
          <w:b/>
          <w:sz w:val="20"/>
          <w:szCs w:val="20"/>
        </w:rPr>
        <w:t xml:space="preserve"> </w:t>
      </w:r>
      <w:r>
        <w:rPr>
          <w:b/>
          <w:sz w:val="20"/>
          <w:szCs w:val="20"/>
        </w:rPr>
        <w:t xml:space="preserve">“</w:t>
      </w:r>
      <w:r>
        <w:rPr>
          <w:b/>
          <w:sz w:val="20"/>
          <w:szCs w:val="20"/>
        </w:rPr>
        <w:t xml:space="preserve">there is nothing that stands before teshuvah,</w:t>
      </w:r>
      <w:r>
        <w:rPr>
          <w:b/>
          <w:sz w:val="20"/>
          <w:szCs w:val="20"/>
        </w:rPr>
        <w:t xml:space="preserve">”</w:t>
      </w:r>
      <w:r>
        <w:rPr>
          <w:b/>
          <w:sz w:val="20"/>
          <w:szCs w:val="20"/>
        </w:rPr>
        <w:t xml:space="preserve"> </w:t>
      </w:r>
      <w:r>
        <w:rPr>
          <w:b/>
          <w:sz w:val="20"/>
          <w:szCs w:val="20"/>
        </w:rPr>
        <w:t xml:space="preserve">nonetheless with regard to the</w:t>
      </w:r>
      <w:r>
        <w:rPr>
          <w:b/>
          <w:sz w:val="20"/>
          <w:szCs w:val="20"/>
        </w:rPr>
        <w:t xml:space="preserve"> </w:t>
      </w:r>
      <w:r>
        <w:rPr>
          <w:i/>
          <w:b/>
          <w:sz w:val="20"/>
          <w:szCs w:val="20"/>
        </w:rPr>
        <w:t xml:space="preserve">emergence into actuality, in deed</w:t>
      </w:r>
      <w:r>
        <w:rPr>
          <w:b/>
          <w:sz w:val="20"/>
          <w:szCs w:val="20"/>
        </w:rPr>
        <w:t xml:space="preserve">, there are the</w:t>
      </w:r>
      <w:r>
        <w:rPr>
          <w:b/>
          <w:sz w:val="20"/>
          <w:szCs w:val="20"/>
        </w:rPr>
        <w:t xml:space="preserve"> </w:t>
      </w:r>
      <w:r>
        <w:rPr>
          <w:b/>
          <w:sz w:val="20"/>
          <w:szCs w:val="20"/>
        </w:rPr>
        <w:t xml:space="preserve">“</w:t>
      </w:r>
      <w:r>
        <w:rPr>
          <w:b/>
          <w:sz w:val="20"/>
          <w:szCs w:val="20"/>
        </w:rPr>
        <w:t xml:space="preserve">four divisions of atonement</w:t>
      </w:r>
      <w:r>
        <w:rPr>
          <w:b/>
          <w:sz w:val="20"/>
          <w:szCs w:val="20"/>
        </w:rPr>
        <w:t xml:space="preserve">”</w:t>
      </w:r>
      <w:r>
        <w:rPr>
          <w:b/>
          <w:sz w:val="20"/>
          <w:szCs w:val="20"/>
        </w:rPr>
        <w:t xml:space="preserve"> </w:t>
      </w:r>
      <w:r>
        <w:rPr>
          <w:b/>
          <w:sz w:val="20"/>
          <w:szCs w:val="20"/>
        </w:rPr>
        <w:t xml:space="preserve">mentioned [in Yoma 86a] — that [some sins] require sufferings, and [for some] death scours [them away].‬</w:t>
      </w:r>
      <w:r>
        <w:rPr>
          <w:rStyle w:val="FootnoteReference"/>
        </w:rPr>
        <w:footnoteReference w:id="1365"/>
      </w:r>
      <w:r>
        <w:rPr>
          <w:sz w:val="20"/>
          <w:szCs w:val="20"/>
        </w:rPr>
        <w:t xml:space="preserve"> </w:t>
      </w:r>
      <w:r>
        <w:rPr>
          <w:b/>
          <w:sz w:val="20"/>
          <w:szCs w:val="20"/>
        </w:rPr>
        <w:t xml:space="preserve">וְהַיְינוּ כָּל יְמֵי עוֹלָם הַזֶּה שֶׁעֲדַיִין לֹא הִגִּיעַ לִשְׁלֵימוּת מַדְרֵיגָתָהּ, שֶׁיַּגִּיעוּ לֶעָתִיד דְּיִבּוּלַע הַמָּוֶת וְיִכְלוּ הַיִּסּוּרִין מִן הָעוֹלָם</w:t>
      </w:r>
      <w:r>
        <w:rPr>
          <w:sz w:val="20"/>
          <w:szCs w:val="20"/>
        </w:rPr>
        <w:t xml:space="preserve"> </w:t>
      </w:r>
      <w:r>
        <w:rPr>
          <w:sz w:val="20"/>
          <w:szCs w:val="20"/>
        </w:rPr>
        <w:t xml:space="preserve">—</w:t>
      </w:r>
      <w:r>
        <w:rPr>
          <w:sz w:val="20"/>
          <w:szCs w:val="20"/>
        </w:rPr>
        <w:t xml:space="preserve"> </w:t>
      </w:r>
      <w:r>
        <w:rPr>
          <w:b/>
          <w:sz w:val="20"/>
          <w:szCs w:val="20"/>
        </w:rPr>
        <w:t xml:space="preserve">‪And this [applies] all the days of this world, when [teshuvah] has not yet reached the perfection of its rung — [a perfection] they will reach in the Future, when</w:t>
      </w:r>
      <w:r>
        <w:rPr>
          <w:b/>
          <w:sz w:val="20"/>
          <w:szCs w:val="20"/>
        </w:rPr>
        <w:t xml:space="preserve"> </w:t>
      </w:r>
      <w:r>
        <w:rPr>
          <w:b/>
          <w:sz w:val="20"/>
          <w:szCs w:val="20"/>
        </w:rPr>
        <w:t xml:space="preserve">“</w:t>
      </w:r>
      <w:r>
        <w:rPr>
          <w:b/>
          <w:sz w:val="20"/>
          <w:szCs w:val="20"/>
        </w:rPr>
        <w:t xml:space="preserve">death is swallowed up</w:t>
      </w:r>
      <w:r>
        <w:rPr>
          <w:b/>
          <w:sz w:val="20"/>
          <w:szCs w:val="20"/>
        </w:rPr>
        <w:t xml:space="preserve">”</w:t>
      </w:r>
      <w:r>
        <w:rPr>
          <w:b/>
          <w:sz w:val="20"/>
          <w:szCs w:val="20"/>
        </w:rPr>
        <w:t xml:space="preserve"> </w:t>
      </w:r>
      <w:r>
        <w:rPr>
          <w:b/>
          <w:sz w:val="20"/>
          <w:szCs w:val="20"/>
        </w:rPr>
        <w:t xml:space="preserve">and sufferings cease from the world —‬</w:t>
      </w:r>
      <w:r>
        <w:rPr>
          <w:sz w:val="20"/>
          <w:szCs w:val="20"/>
        </w:rPr>
        <w:t xml:space="preserve"> </w:t>
      </w:r>
      <w:r>
        <w:rPr>
          <w:b/>
          <w:sz w:val="20"/>
          <w:szCs w:val="20"/>
        </w:rPr>
        <w:t xml:space="preserve">כִּי יַגִּיעַ לְמַדְרֵיגַת ״מוֹחֲלִין לוֹ וּלְכָל הָעוֹלָם כּוּלּוֹ״, שֶׁיִּהְיֶה הִתְעוֹרְרוּת הַתְּשׁוּבָה בְּכָל הָעוֹלָם כּוּלּוֹ</w:t>
      </w:r>
      <w:r>
        <w:rPr>
          <w:sz w:val="20"/>
          <w:szCs w:val="20"/>
        </w:rPr>
        <w:t xml:space="preserve"> </w:t>
      </w:r>
      <w:r>
        <w:rPr>
          <w:sz w:val="20"/>
          <w:szCs w:val="20"/>
        </w:rPr>
        <w:t xml:space="preserve">—</w:t>
      </w:r>
      <w:r>
        <w:rPr>
          <w:sz w:val="20"/>
          <w:szCs w:val="20"/>
        </w:rPr>
        <w:t xml:space="preserve"> </w:t>
      </w:r>
      <w:r>
        <w:rPr>
          <w:b/>
          <w:sz w:val="20"/>
          <w:szCs w:val="20"/>
        </w:rPr>
        <w:t xml:space="preserve">‪for [then teshuvah] will reach the rung of</w:t>
      </w:r>
      <w:r>
        <w:rPr>
          <w:b/>
          <w:sz w:val="20"/>
          <w:szCs w:val="20"/>
        </w:rPr>
        <w:t xml:space="preserve"> </w:t>
      </w:r>
      <w:r>
        <w:rPr>
          <w:b/>
          <w:sz w:val="20"/>
          <w:szCs w:val="20"/>
        </w:rPr>
        <w:t xml:space="preserve">“</w:t>
      </w:r>
      <w:r>
        <w:rPr>
          <w:b/>
          <w:sz w:val="20"/>
          <w:szCs w:val="20"/>
        </w:rPr>
        <w:t xml:space="preserve">they forgive him and the whole world with him,</w:t>
      </w:r>
      <w:r>
        <w:rPr>
          <w:b/>
          <w:sz w:val="20"/>
          <w:szCs w:val="20"/>
        </w:rPr>
        <w:t xml:space="preserve">”</w:t>
      </w:r>
      <w:r>
        <w:rPr>
          <w:b/>
          <w:sz w:val="20"/>
          <w:szCs w:val="20"/>
        </w:rPr>
        <w:t xml:space="preserve"> </w:t>
      </w:r>
      <w:r>
        <w:rPr>
          <w:b/>
          <w:sz w:val="20"/>
          <w:szCs w:val="20"/>
        </w:rPr>
        <w:t xml:space="preserve">when there will be an awakening of teshuvah in the whole world entire.‬</w:t>
      </w:r>
    </w:p>
    <w:p>
      <w:r>
        <w:pict>
          <v:rect style="width:0;height:1.5pt" o:hralign="center" o:hrstd="t" o:hr="t"/>
        </w:pict>
      </w:r>
    </w:p>
    <w:p>
      <w:pPr>
        <w:pStyle w:val="Heading3"/>
      </w:pPr>
      <w:bookmarkStart w:id="1366" w:name="s8-3"/>
      <w:r>
        <w:t xml:space="preserve">‪סָעִיף ג — Se’if 3‬</w:t>
      </w:r>
      <w:bookmarkEnd w:id="136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For a</w:t>
      </w:r>
      <w:r>
        <w:rPr>
          <w:sz w:val="19"/>
          <w:szCs w:val="19"/>
          <w:b w:val="0"/>
          <w:bCs w:val="0"/>
        </w:rPr>
        <w:t xml:space="preserve"> </w:t>
      </w:r>
      <w:r>
        <w:rPr>
          <w:i/>
          <w:sz w:val="19"/>
          <w:szCs w:val="19"/>
          <w:b w:val="0"/>
          <w:bCs w:val="0"/>
        </w:rPr>
        <w:t xml:space="preserve">community</w:t>
      </w:r>
      <w:r>
        <w:rPr>
          <w:sz w:val="19"/>
          <w:szCs w:val="19"/>
          <w:b w:val="0"/>
          <w:bCs w:val="0"/>
        </w:rPr>
        <w:t xml:space="preserve">, however, the verdict is torn — for then it is an</w:t>
      </w:r>
      <w:r>
        <w:rPr>
          <w:sz w:val="19"/>
          <w:szCs w:val="19"/>
          <w:b w:val="0"/>
          <w:bCs w:val="0"/>
        </w:rPr>
        <w:t xml:space="preserve"> </w:t>
      </w:r>
      <w:r>
        <w:rPr>
          <w:sz w:val="19"/>
          <w:szCs w:val="19"/>
          <w:b w:val="0"/>
          <w:bCs w:val="0"/>
        </w:rPr>
        <w:t xml:space="preserve">“</w:t>
      </w:r>
      <w:r>
        <w:rPr>
          <w:sz w:val="19"/>
          <w:szCs w:val="19"/>
          <w:b w:val="0"/>
          <w:bCs w:val="0"/>
        </w:rPr>
        <w:t xml:space="preserve">hour of favor,</w:t>
      </w:r>
      <w:r>
        <w:rPr>
          <w:sz w:val="19"/>
          <w:szCs w:val="19"/>
          <w:b w:val="0"/>
          <w:bCs w:val="0"/>
        </w:rPr>
        <w:t xml:space="preserve">”</w:t>
      </w:r>
      <w:r>
        <w:rPr>
          <w:sz w:val="19"/>
          <w:szCs w:val="19"/>
          <w:b w:val="0"/>
          <w:bCs w:val="0"/>
        </w:rPr>
        <w:t xml:space="preserve"> </w:t>
      </w:r>
      <w:r>
        <w:rPr>
          <w:sz w:val="19"/>
          <w:szCs w:val="19"/>
          <w:b w:val="0"/>
          <w:bCs w:val="0"/>
        </w:rPr>
        <w:t xml:space="preserve">and favor is the opposite of wrath and judgment. When the community rouses such an hour, of itself there is no room for judgment. And this is no change in God at all: it is the revelation of the middah of His favor and goodness, which is always to do good.</w:t>
      </w:r>
    </w:p>
    <w:p>
      <w:pPr>
        <w:pStyle w:val="BodyText"/>
        <w:spacing w:before="0" w:after="40" w:line="240" w:lineRule="auto"/>
      </w:pPr>
      <w:r>
        <w:rPr>
          <w:b/>
          <w:sz w:val="20"/>
          <w:szCs w:val="20"/>
        </w:rPr>
        <w:t xml:space="preserve">[ג] וּבְצִבּוּר נִקְרָע, דְּאָז הוּא ״עֵת רָצוֹן״, וּכְמוֹ שֶׁאָמְרוּ [בְּרָכוֹת ח.] ״אֵימָתַי עֵת רָצוֹן [בְּשָׁעָה שֶׁהַצִּבּוּר מִתְפַּלְּלִין]״ כו׳</w:t>
      </w:r>
      <w:r>
        <w:rPr>
          <w:sz w:val="20"/>
          <w:szCs w:val="20"/>
        </w:rPr>
        <w:t xml:space="preserve"> </w:t>
      </w:r>
      <w:r>
        <w:rPr>
          <w:sz w:val="20"/>
          <w:szCs w:val="20"/>
        </w:rPr>
        <w:t xml:space="preserve">—</w:t>
      </w:r>
      <w:r>
        <w:rPr>
          <w:sz w:val="20"/>
          <w:szCs w:val="20"/>
        </w:rPr>
        <w:t xml:space="preserve"> </w:t>
      </w:r>
      <w:r>
        <w:rPr>
          <w:b/>
          <w:sz w:val="20"/>
          <w:szCs w:val="20"/>
        </w:rPr>
        <w:t xml:space="preserve">‪And for a community, [the verdict] is torn — for then it is an</w:t>
      </w:r>
      <w:r>
        <w:rPr>
          <w:b/>
          <w:sz w:val="20"/>
          <w:szCs w:val="20"/>
        </w:rPr>
        <w:t xml:space="preserve"> </w:t>
      </w:r>
      <w:r>
        <w:rPr>
          <w:b/>
          <w:sz w:val="20"/>
          <w:szCs w:val="20"/>
        </w:rPr>
        <w:t xml:space="preserve">“</w:t>
      </w:r>
      <w:r>
        <w:rPr>
          <w:b/>
          <w:sz w:val="20"/>
          <w:szCs w:val="20"/>
        </w:rPr>
        <w:t xml:space="preserve">hour of favor,</w:t>
      </w:r>
      <w:r>
        <w:rPr>
          <w:b/>
          <w:sz w:val="20"/>
          <w:szCs w:val="20"/>
        </w:rPr>
        <w:t xml:space="preserve">”</w:t>
      </w:r>
      <w:r>
        <w:rPr>
          <w:b/>
          <w:sz w:val="20"/>
          <w:szCs w:val="20"/>
        </w:rPr>
        <w:t xml:space="preserve"> </w:t>
      </w:r>
      <w:r>
        <w:rPr>
          <w:b/>
          <w:sz w:val="20"/>
          <w:szCs w:val="20"/>
        </w:rPr>
        <w:t xml:space="preserve">as they said [Berachos 8a],</w:t>
      </w:r>
      <w:r>
        <w:rPr>
          <w:b/>
          <w:sz w:val="20"/>
          <w:szCs w:val="20"/>
        </w:rPr>
        <w:t xml:space="preserve"> </w:t>
      </w:r>
      <w:r>
        <w:rPr>
          <w:b/>
          <w:sz w:val="20"/>
          <w:szCs w:val="20"/>
        </w:rPr>
        <w:t xml:space="preserve">“</w:t>
      </w:r>
      <w:r>
        <w:rPr>
          <w:b/>
          <w:sz w:val="20"/>
          <w:szCs w:val="20"/>
        </w:rPr>
        <w:t xml:space="preserve">when is an</w:t>
      </w:r>
      <w:r>
        <w:rPr>
          <w:b/>
          <w:sz w:val="20"/>
          <w:szCs w:val="20"/>
        </w:rPr>
        <w:t xml:space="preserve"> </w:t>
      </w:r>
      <w:r>
        <w:rPr>
          <w:b/>
          <w:sz w:val="20"/>
          <w:szCs w:val="20"/>
        </w:rPr>
        <w:t xml:space="preserve">‘</w:t>
      </w:r>
      <w:r>
        <w:rPr>
          <w:b/>
          <w:sz w:val="20"/>
          <w:szCs w:val="20"/>
        </w:rPr>
        <w:t xml:space="preserve">hour of favor</w:t>
      </w:r>
      <w:r>
        <w:rPr>
          <w:b/>
          <w:sz w:val="20"/>
          <w:szCs w:val="20"/>
        </w:rPr>
        <w:t xml:space="preserve">’</w:t>
      </w:r>
      <w:r>
        <w:rPr>
          <w:b/>
          <w:sz w:val="20"/>
          <w:szCs w:val="20"/>
        </w:rPr>
        <w:t xml:space="preserve">? — when the community prays.‬</w:t>
      </w:r>
      <w:r>
        <w:rPr>
          <w:b/>
          <w:sz w:val="20"/>
          <w:szCs w:val="20"/>
        </w:rPr>
        <w:t xml:space="preserve">”</w:t>
      </w:r>
      <w:r>
        <w:rPr>
          <w:rStyle w:val="FootnoteReference"/>
        </w:rPr>
        <w:footnoteReference w:id="1367"/>
      </w:r>
      <w:r>
        <w:rPr>
          <w:rStyle w:val="FootnoteReference"/>
        </w:rPr>
        <w:footnoteReference w:id="1368"/>
      </w:r>
      <w:r>
        <w:rPr>
          <w:sz w:val="20"/>
          <w:szCs w:val="20"/>
        </w:rPr>
        <w:t xml:space="preserve"> </w:t>
      </w:r>
      <w:r>
        <w:rPr>
          <w:b/>
          <w:sz w:val="20"/>
          <w:szCs w:val="20"/>
        </w:rPr>
        <w:t xml:space="preserve">וּכְמוֹ שֶׁאָמְרוּ [בְּרֹאשׁ הַשָּׁנָה יח.] דְּבַיָּחִיד נִקְרָא ״בְּהִמָּצְאוֹ״ בַּעֲשֶׂרֶת יְמֵי תְשׁוּבָה, וּבַצִּבּוּר ״בְּכָל קָרְאֵנוּ [אֵלָיו]״, וַאֲפִילּוּ לְאַחַר גְּזַר דִּין, עַיֵּין שָׁם</w:t>
      </w:r>
      <w:r>
        <w:rPr>
          <w:sz w:val="20"/>
          <w:szCs w:val="20"/>
        </w:rPr>
        <w:t xml:space="preserve"> </w:t>
      </w:r>
      <w:r>
        <w:rPr>
          <w:sz w:val="20"/>
          <w:szCs w:val="20"/>
        </w:rPr>
        <w:t xml:space="preserve">—</w:t>
      </w:r>
      <w:r>
        <w:rPr>
          <w:sz w:val="20"/>
          <w:szCs w:val="20"/>
        </w:rPr>
        <w:t xml:space="preserve"> </w:t>
      </w:r>
      <w:r>
        <w:rPr>
          <w:b/>
          <w:sz w:val="20"/>
          <w:szCs w:val="20"/>
        </w:rPr>
        <w:t xml:space="preserve">‪and as they said [Rosh Hashanah 18a] that for the individual it is called</w:t>
      </w:r>
      <w:r>
        <w:rPr>
          <w:b/>
          <w:sz w:val="20"/>
          <w:szCs w:val="20"/>
        </w:rPr>
        <w:t xml:space="preserve"> </w:t>
      </w:r>
      <w:r>
        <w:rPr>
          <w:b/>
          <w:sz w:val="20"/>
          <w:szCs w:val="20"/>
        </w:rPr>
        <w:t xml:space="preserve">“</w:t>
      </w:r>
      <w:r>
        <w:rPr>
          <w:b/>
          <w:sz w:val="20"/>
          <w:szCs w:val="20"/>
        </w:rPr>
        <w:t xml:space="preserve">[seek Him] when He is found</w:t>
      </w:r>
      <w:r>
        <w:rPr>
          <w:b/>
          <w:sz w:val="20"/>
          <w:szCs w:val="20"/>
        </w:rPr>
        <w:t xml:space="preserve">”</w:t>
      </w:r>
      <w:r>
        <w:rPr>
          <w:b/>
          <w:sz w:val="20"/>
          <w:szCs w:val="20"/>
        </w:rPr>
        <w:t xml:space="preserve"> </w:t>
      </w:r>
      <w:r>
        <w:rPr>
          <w:b/>
          <w:sz w:val="20"/>
          <w:szCs w:val="20"/>
        </w:rPr>
        <w:t xml:space="preserve">— [namely] in the Ten Days of Teshuvah — while for the community,</w:t>
      </w:r>
      <w:r>
        <w:rPr>
          <w:b/>
          <w:sz w:val="20"/>
          <w:szCs w:val="20"/>
        </w:rPr>
        <w:t xml:space="preserve"> </w:t>
      </w:r>
      <w:r>
        <w:rPr>
          <w:b/>
          <w:sz w:val="20"/>
          <w:szCs w:val="20"/>
        </w:rPr>
        <w:t xml:space="preserve">“</w:t>
      </w:r>
      <w:r>
        <w:rPr>
          <w:b/>
          <w:sz w:val="20"/>
          <w:szCs w:val="20"/>
        </w:rPr>
        <w:t xml:space="preserve">[Hashem is near] in all our calling upon Him,</w:t>
      </w:r>
      <w:r>
        <w:rPr>
          <w:b/>
          <w:sz w:val="20"/>
          <w:szCs w:val="20"/>
        </w:rPr>
        <w:t xml:space="preserve">”</w:t>
      </w:r>
      <w:r>
        <w:rPr>
          <w:b/>
          <w:sz w:val="20"/>
          <w:szCs w:val="20"/>
        </w:rPr>
        <w:t xml:space="preserve"> </w:t>
      </w:r>
      <w:r>
        <w:rPr>
          <w:b/>
          <w:sz w:val="20"/>
          <w:szCs w:val="20"/>
        </w:rPr>
        <w:t xml:space="preserve">even after a verdict — see there.‬</w:t>
      </w:r>
      <w:r>
        <w:rPr>
          <w:rStyle w:val="FootnoteReference"/>
        </w:rPr>
        <w:footnoteReference w:id="1369"/>
      </w:r>
    </w:p>
    <w:p>
      <w:pPr>
        <w:pStyle w:val="BodyText"/>
        <w:spacing w:before="0" w:after="40" w:line="240" w:lineRule="auto"/>
      </w:pPr>
      <w:r>
        <w:rPr>
          <w:b/>
          <w:sz w:val="20"/>
          <w:szCs w:val="20"/>
        </w:rPr>
        <w:t xml:space="preserve">וְהַיְינוּ דְּ״רָצוֹן״ הוּא הַהֵיפֶךְ מֵרוֹגֶז וְדִין, וְכֵיוָן דְּהַצִּבּוּר מְעוֹרְרִים ״עֵת רָצוֹן״, מִמֵּילָא אֵין מָקוֹם לְדִין</w:t>
      </w:r>
      <w:r>
        <w:rPr>
          <w:sz w:val="20"/>
          <w:szCs w:val="20"/>
        </w:rPr>
        <w:t xml:space="preserve"> </w:t>
      </w:r>
      <w:r>
        <w:rPr>
          <w:sz w:val="20"/>
          <w:szCs w:val="20"/>
        </w:rPr>
        <w:t xml:space="preserve">—</w:t>
      </w:r>
      <w:r>
        <w:rPr>
          <w:sz w:val="20"/>
          <w:szCs w:val="20"/>
        </w:rPr>
        <w:t xml:space="preserve"> </w:t>
      </w:r>
      <w:r>
        <w:rPr>
          <w:b/>
          <w:sz w:val="20"/>
          <w:szCs w:val="20"/>
        </w:rPr>
        <w:t xml:space="preserve">‪And this is:</w:t>
      </w:r>
      <w:r>
        <w:rPr>
          <w:b/>
          <w:sz w:val="20"/>
          <w:szCs w:val="20"/>
        </w:rPr>
        <w:t xml:space="preserve"> </w:t>
      </w:r>
      <w:r>
        <w:rPr>
          <w:b/>
          <w:sz w:val="20"/>
          <w:szCs w:val="20"/>
        </w:rPr>
        <w:t xml:space="preserve">“</w:t>
      </w:r>
      <w:r>
        <w:rPr>
          <w:b/>
          <w:sz w:val="20"/>
          <w:szCs w:val="20"/>
        </w:rPr>
        <w:t xml:space="preserve">favor</w:t>
      </w:r>
      <w:r>
        <w:rPr>
          <w:b/>
          <w:sz w:val="20"/>
          <w:szCs w:val="20"/>
        </w:rPr>
        <w:t xml:space="preserve">”</w:t>
      </w:r>
      <w:r>
        <w:rPr>
          <w:b/>
          <w:sz w:val="20"/>
          <w:szCs w:val="20"/>
        </w:rPr>
        <w:t xml:space="preserve"> </w:t>
      </w:r>
      <w:r>
        <w:rPr>
          <w:b/>
          <w:sz w:val="20"/>
          <w:szCs w:val="20"/>
        </w:rPr>
        <w:t xml:space="preserve">is the opposite of wrath and judgment; and since the community rouses an</w:t>
      </w:r>
      <w:r>
        <w:rPr>
          <w:b/>
          <w:sz w:val="20"/>
          <w:szCs w:val="20"/>
        </w:rPr>
        <w:t xml:space="preserve"> </w:t>
      </w:r>
      <w:r>
        <w:rPr>
          <w:b/>
          <w:sz w:val="20"/>
          <w:szCs w:val="20"/>
        </w:rPr>
        <w:t xml:space="preserve">“</w:t>
      </w:r>
      <w:r>
        <w:rPr>
          <w:b/>
          <w:sz w:val="20"/>
          <w:szCs w:val="20"/>
        </w:rPr>
        <w:t xml:space="preserve">hour of favor,</w:t>
      </w:r>
      <w:r>
        <w:rPr>
          <w:b/>
          <w:sz w:val="20"/>
          <w:szCs w:val="20"/>
        </w:rPr>
        <w:t xml:space="preserve">”</w:t>
      </w:r>
      <w:r>
        <w:rPr>
          <w:b/>
          <w:sz w:val="20"/>
          <w:szCs w:val="20"/>
        </w:rPr>
        <w:t xml:space="preserve"> </w:t>
      </w:r>
      <w:r>
        <w:rPr>
          <w:b/>
          <w:sz w:val="20"/>
          <w:szCs w:val="20"/>
        </w:rPr>
        <w:t xml:space="preserve">of itself there is no room for judgment.‬</w:t>
      </w:r>
      <w:r>
        <w:rPr>
          <w:rStyle w:val="FootnoteReference"/>
        </w:rPr>
        <w:footnoteReference w:id="1370"/>
      </w:r>
      <w:r>
        <w:rPr>
          <w:sz w:val="20"/>
          <w:szCs w:val="20"/>
        </w:rPr>
        <w:t xml:space="preserve"> </w:t>
      </w:r>
      <w:r>
        <w:rPr>
          <w:b/>
          <w:sz w:val="20"/>
          <w:szCs w:val="20"/>
        </w:rPr>
        <w:t xml:space="preserve">וְאֵין כַּאן שִׁינּוּי, שֶׁהַדִּין לֹא נִשְׁתַּנָּה, רַק שֶׁנִּתְגַּלֶּה אוֹר חָדָשׁ בָּעוֹלָם, שֶׁהוּא אוֹר רְצוֹנוֹ יִתְבָּרַךְ שֶׁהוּא לְעוֹלָם לְהֵטִיב</w:t>
      </w:r>
      <w:r>
        <w:rPr>
          <w:sz w:val="20"/>
          <w:szCs w:val="20"/>
        </w:rPr>
        <w:t xml:space="preserve"> </w:t>
      </w:r>
      <w:r>
        <w:rPr>
          <w:sz w:val="20"/>
          <w:szCs w:val="20"/>
        </w:rPr>
        <w:t xml:space="preserve">—</w:t>
      </w:r>
      <w:r>
        <w:rPr>
          <w:sz w:val="20"/>
          <w:szCs w:val="20"/>
        </w:rPr>
        <w:t xml:space="preserve"> </w:t>
      </w:r>
      <w:r>
        <w:rPr>
          <w:b/>
          <w:sz w:val="20"/>
          <w:szCs w:val="20"/>
        </w:rPr>
        <w:t xml:space="preserve">‪And there is no</w:t>
      </w:r>
      <w:r>
        <w:rPr>
          <w:b/>
          <w:sz w:val="20"/>
          <w:szCs w:val="20"/>
        </w:rPr>
        <w:t xml:space="preserve"> </w:t>
      </w:r>
      <w:r>
        <w:rPr>
          <w:b/>
          <w:sz w:val="20"/>
          <w:szCs w:val="20"/>
        </w:rPr>
        <w:t xml:space="preserve">“</w:t>
      </w:r>
      <w:r>
        <w:rPr>
          <w:b/>
          <w:sz w:val="20"/>
          <w:szCs w:val="20"/>
        </w:rPr>
        <w:t xml:space="preserve">change</w:t>
      </w:r>
      <w:r>
        <w:rPr>
          <w:b/>
          <w:sz w:val="20"/>
          <w:szCs w:val="20"/>
        </w:rPr>
        <w:t xml:space="preserve">”</w:t>
      </w:r>
      <w:r>
        <w:rPr>
          <w:b/>
          <w:sz w:val="20"/>
          <w:szCs w:val="20"/>
        </w:rPr>
        <w:t xml:space="preserve"> </w:t>
      </w:r>
      <w:r>
        <w:rPr>
          <w:b/>
          <w:sz w:val="20"/>
          <w:szCs w:val="20"/>
        </w:rPr>
        <w:t xml:space="preserve">here: the judgment is not altered; rather, a new light is revealed in the world — the light of His will, which is always to do good.‬</w:t>
      </w:r>
      <w:r>
        <w:rPr>
          <w:rStyle w:val="FootnoteReference"/>
        </w:rPr>
        <w:footnoteReference w:id="1371"/>
      </w:r>
      <w:r>
        <w:rPr>
          <w:sz w:val="20"/>
          <w:szCs w:val="20"/>
        </w:rPr>
        <w:t xml:space="preserve"> </w:t>
      </w:r>
      <w:r>
        <w:rPr>
          <w:b/>
          <w:sz w:val="20"/>
          <w:szCs w:val="20"/>
        </w:rPr>
        <w:t xml:space="preserve">וּבְהִתְגַּלּוּת ״עֵת רָצוֹן״ זֶה, שֶׁהַקָּדוֹשׁ בָּרוּךְ הוּא מְרוּצֶה בְּעוֹלָמוֹ וּמוֹצֵא נַיְיחָא מִבְּרִיּוֹתָיו עַל יְדֵי הַתְּשׁוּבָה שֶׁבַּלֵּב וְאוֹבַנְתָּא דְּלִבָּא</w:t>
      </w:r>
      <w:r>
        <w:rPr>
          <w:sz w:val="20"/>
          <w:szCs w:val="20"/>
        </w:rPr>
        <w:t xml:space="preserve"> </w:t>
      </w:r>
      <w:r>
        <w:rPr>
          <w:sz w:val="20"/>
          <w:szCs w:val="20"/>
        </w:rPr>
        <w:t xml:space="preserve">—</w:t>
      </w:r>
      <w:r>
        <w:rPr>
          <w:sz w:val="20"/>
          <w:szCs w:val="20"/>
        </w:rPr>
        <w:t xml:space="preserve"> </w:t>
      </w:r>
      <w:r>
        <w:rPr>
          <w:b/>
          <w:sz w:val="20"/>
          <w:szCs w:val="20"/>
        </w:rPr>
        <w:t xml:space="preserve">‪And in the revelation of this</w:t>
      </w:r>
      <w:r>
        <w:rPr>
          <w:b/>
          <w:sz w:val="20"/>
          <w:szCs w:val="20"/>
        </w:rPr>
        <w:t xml:space="preserve"> </w:t>
      </w:r>
      <w:r>
        <w:rPr>
          <w:b/>
          <w:sz w:val="20"/>
          <w:szCs w:val="20"/>
        </w:rPr>
        <w:t xml:space="preserve">“</w:t>
      </w:r>
      <w:r>
        <w:rPr>
          <w:b/>
          <w:sz w:val="20"/>
          <w:szCs w:val="20"/>
        </w:rPr>
        <w:t xml:space="preserve">hour of favor</w:t>
      </w:r>
      <w:r>
        <w:rPr>
          <w:b/>
          <w:sz w:val="20"/>
          <w:szCs w:val="20"/>
        </w:rPr>
        <w:t xml:space="preserve">”</w:t>
      </w:r>
      <w:r>
        <w:rPr>
          <w:b/>
          <w:sz w:val="20"/>
          <w:szCs w:val="20"/>
        </w:rPr>
        <w:t xml:space="preserve"> </w:t>
      </w:r>
      <w:r>
        <w:rPr>
          <w:b/>
          <w:sz w:val="20"/>
          <w:szCs w:val="20"/>
        </w:rPr>
        <w:t xml:space="preserve">— when the Holy One is pleased with His world and finds contentment from His creatures, through the teshuvah of the heart and</w:t>
      </w:r>
      <w:r>
        <w:rPr>
          <w:b/>
          <w:sz w:val="20"/>
          <w:szCs w:val="20"/>
        </w:rPr>
        <w:t xml:space="preserve"> </w:t>
      </w:r>
      <w:r>
        <w:rPr>
          <w:b/>
          <w:sz w:val="20"/>
          <w:szCs w:val="20"/>
        </w:rPr>
        <w:t xml:space="preserve">“</w:t>
      </w:r>
      <w:r>
        <w:rPr>
          <w:b/>
          <w:sz w:val="20"/>
          <w:szCs w:val="20"/>
        </w:rPr>
        <w:t xml:space="preserve">the understanding of the heart‬</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אַף עַל פִּי שֶׁעֲדַיִין לֹא נִגְמַר הַיְצִיאָה לְפֹעַל עַל יְדֵי עֵזֶר הַשֵּׁם יִתְבָּרַךְ עַד עֵת קֵץ, מִכָּל מָקוֹם כְּבָר ״וְרָפָא״ מֵעַצְמוֹ, וּמִמֵּילָא נִקְרָע גְּזַר דִּין עַל יְדֵי גִּילּוּי מִדַּת רְצוֹנוֹ וְטוּבוֹ יִתְבָּרַךְ</w:t>
      </w:r>
      <w:r>
        <w:rPr>
          <w:sz w:val="20"/>
          <w:szCs w:val="20"/>
        </w:rPr>
        <w:t xml:space="preserve"> </w:t>
      </w:r>
      <w:r>
        <w:rPr>
          <w:sz w:val="20"/>
          <w:szCs w:val="20"/>
        </w:rPr>
        <w:t xml:space="preserve">—</w:t>
      </w:r>
      <w:r>
        <w:rPr>
          <w:sz w:val="20"/>
          <w:szCs w:val="20"/>
        </w:rPr>
        <w:t xml:space="preserve"> </w:t>
      </w:r>
      <w:r>
        <w:rPr>
          <w:b/>
          <w:sz w:val="20"/>
          <w:szCs w:val="20"/>
        </w:rPr>
        <w:t xml:space="preserve">‪even though the emergence into actuality is not yet completed — [which comes only] through Hashem’s help, at the End of Days — nonetheless</w:t>
      </w:r>
      <w:r>
        <w:rPr>
          <w:b/>
          <w:sz w:val="20"/>
          <w:szCs w:val="20"/>
        </w:rPr>
        <w:t xml:space="preserve"> </w:t>
      </w:r>
      <w:r>
        <w:rPr>
          <w:b/>
          <w:sz w:val="20"/>
          <w:szCs w:val="20"/>
        </w:rPr>
        <w:t xml:space="preserve">“</w:t>
      </w:r>
      <w:r>
        <w:rPr>
          <w:b/>
          <w:sz w:val="20"/>
          <w:szCs w:val="20"/>
        </w:rPr>
        <w:t xml:space="preserve">he is already healed of himself,</w:t>
      </w:r>
      <w:r>
        <w:rPr>
          <w:b/>
          <w:sz w:val="20"/>
          <w:szCs w:val="20"/>
        </w:rPr>
        <w:t xml:space="preserve">”</w:t>
      </w:r>
      <w:r>
        <w:rPr>
          <w:b/>
          <w:sz w:val="20"/>
          <w:szCs w:val="20"/>
        </w:rPr>
        <w:t xml:space="preserve"> </w:t>
      </w:r>
      <w:r>
        <w:rPr>
          <w:b/>
          <w:sz w:val="20"/>
          <w:szCs w:val="20"/>
        </w:rPr>
        <w:t xml:space="preserve">and of itself the verdict is torn, through the revelation of the middah of His favor and goodness.‬</w:t>
      </w:r>
    </w:p>
    <w:p>
      <w:r>
        <w:pict>
          <v:rect style="width:0;height:1.5pt" o:hralign="center" o:hrstd="t" o:hr="t"/>
        </w:pict>
      </w:r>
    </w:p>
    <w:p>
      <w:pPr>
        <w:pStyle w:val="Heading3"/>
      </w:pPr>
      <w:bookmarkStart w:id="1372" w:name="s8-4"/>
      <w:r>
        <w:t xml:space="preserve">‪סָעִיף ד — Se’if 4‬</w:t>
      </w:r>
      <w:bookmarkEnd w:id="1372"/>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Tannaim differ over an individual’s verdict too. R’ Yitzchak holds that</w:t>
      </w:r>
      <w:r>
        <w:rPr>
          <w:sz w:val="19"/>
          <w:szCs w:val="19"/>
          <w:b w:val="0"/>
          <w:bCs w:val="0"/>
        </w:rPr>
        <w:t xml:space="preserve"> </w:t>
      </w:r>
      <w:r>
        <w:rPr>
          <w:sz w:val="19"/>
          <w:szCs w:val="19"/>
          <w:b w:val="0"/>
          <w:bCs w:val="0"/>
        </w:rPr>
        <w:t xml:space="preserve">“</w:t>
      </w:r>
      <w:r>
        <w:rPr>
          <w:sz w:val="19"/>
          <w:szCs w:val="19"/>
          <w:b w:val="0"/>
          <w:bCs w:val="0"/>
        </w:rPr>
        <w:t xml:space="preserve">a cry avails a person both before and after the verdict,</w:t>
      </w:r>
      <w:r>
        <w:rPr>
          <w:sz w:val="19"/>
          <w:szCs w:val="19"/>
          <w:b w:val="0"/>
          <w:bCs w:val="0"/>
        </w:rPr>
        <w:t xml:space="preserve">”</w:t>
      </w:r>
      <w:r>
        <w:rPr>
          <w:sz w:val="19"/>
          <w:szCs w:val="19"/>
          <w:b w:val="0"/>
          <w:bCs w:val="0"/>
        </w:rPr>
        <w:t xml:space="preserve"> </w:t>
      </w:r>
      <w:r>
        <w:rPr>
          <w:sz w:val="19"/>
          <w:szCs w:val="19"/>
          <w:b w:val="0"/>
          <w:bCs w:val="0"/>
        </w:rPr>
        <w:t xml:space="preserve">and we rule like him — which is why we pray even for the gravely ill after a verdict has been sealed. But that operates by</w:t>
      </w:r>
      <w:r>
        <w:rPr>
          <w:sz w:val="19"/>
          <w:szCs w:val="19"/>
          <w:b w:val="0"/>
          <w:bCs w:val="0"/>
        </w:rPr>
        <w:t xml:space="preserve"> </w:t>
      </w:r>
      <w:r>
        <w:rPr>
          <w:i/>
          <w:sz w:val="19"/>
          <w:szCs w:val="19"/>
          <w:b w:val="0"/>
          <w:bCs w:val="0"/>
        </w:rPr>
        <w:t xml:space="preserve">prayer and mercy</w:t>
      </w:r>
      <w:r>
        <w:rPr>
          <w:sz w:val="19"/>
          <w:szCs w:val="19"/>
          <w:b w:val="0"/>
          <w:bCs w:val="0"/>
        </w:rPr>
        <w:t xml:space="preserve">, not by the tearing that teshuvah itself accomplishes.</w:t>
      </w:r>
    </w:p>
    <w:p>
      <w:pPr>
        <w:pStyle w:val="BodyText"/>
        <w:spacing w:before="0" w:after="40" w:line="240" w:lineRule="auto"/>
      </w:pPr>
      <w:r>
        <w:rPr>
          <w:b/>
          <w:sz w:val="20"/>
          <w:szCs w:val="20"/>
        </w:rPr>
        <w:t xml:space="preserve">[ד] וְעַיֵּין [שָׁם יח.] פְּלִיגֵי תַּנָּאֵי גַּם בִּגְזַר דִּין דְּיָחִיד</w:t>
      </w:r>
      <w:r>
        <w:rPr>
          <w:sz w:val="20"/>
          <w:szCs w:val="20"/>
        </w:rPr>
        <w:t xml:space="preserve"> </w:t>
      </w:r>
      <w:r>
        <w:rPr>
          <w:sz w:val="20"/>
          <w:szCs w:val="20"/>
        </w:rPr>
        <w:t xml:space="preserve">—</w:t>
      </w:r>
      <w:r>
        <w:rPr>
          <w:sz w:val="20"/>
          <w:szCs w:val="20"/>
        </w:rPr>
        <w:t xml:space="preserve"> </w:t>
      </w:r>
      <w:r>
        <w:rPr>
          <w:b/>
          <w:sz w:val="20"/>
          <w:szCs w:val="20"/>
        </w:rPr>
        <w:t xml:space="preserve">‪And see [there, Rosh Hashanah 18a] that Tannaim differ also regarding an individual’s verdict.‬</w:t>
      </w:r>
      <w:r>
        <w:rPr>
          <w:rStyle w:val="FootnoteReference"/>
        </w:rPr>
        <w:footnoteReference w:id="1373"/>
      </w:r>
      <w:r>
        <w:rPr>
          <w:sz w:val="20"/>
          <w:szCs w:val="20"/>
        </w:rPr>
        <w:t xml:space="preserve"> </w:t>
      </w:r>
      <w:r>
        <w:rPr>
          <w:b/>
          <w:sz w:val="20"/>
          <w:szCs w:val="20"/>
        </w:rPr>
        <w:t xml:space="preserve">וּלְאִיבָּעֵית אֵימָא [שָׁם טז.] הָא דִּמְצַלֵּינַן אַקְּצִירֵי וּמָרִיעֵי — דְּקַיְימָא לָן כְּרַבִּי יִצְחָק דְּגַם לְאַחַר גְּזַר דִּין יָפָה צְעָקָה, וּדְקָרְעָה</w:t>
      </w:r>
      <w:r>
        <w:rPr>
          <w:sz w:val="20"/>
          <w:szCs w:val="20"/>
        </w:rPr>
        <w:t xml:space="preserve"> </w:t>
      </w:r>
      <w:r>
        <w:rPr>
          <w:sz w:val="20"/>
          <w:szCs w:val="20"/>
        </w:rPr>
        <w:t xml:space="preserve">—</w:t>
      </w:r>
      <w:r>
        <w:rPr>
          <w:sz w:val="20"/>
          <w:szCs w:val="20"/>
        </w:rPr>
        <w:t xml:space="preserve"> </w:t>
      </w:r>
      <w:r>
        <w:rPr>
          <w:b/>
          <w:sz w:val="20"/>
          <w:szCs w:val="20"/>
        </w:rPr>
        <w:t xml:space="preserve">‪And according to the</w:t>
      </w:r>
      <w:r>
        <w:rPr>
          <w:b/>
          <w:sz w:val="20"/>
          <w:szCs w:val="20"/>
        </w:rPr>
        <w:t xml:space="preserve"> </w:t>
      </w:r>
      <w:r>
        <w:rPr>
          <w:b/>
          <w:sz w:val="20"/>
          <w:szCs w:val="20"/>
        </w:rPr>
        <w:t xml:space="preserve">“</w:t>
      </w:r>
      <w:r>
        <w:rPr>
          <w:b/>
          <w:sz w:val="20"/>
          <w:szCs w:val="20"/>
        </w:rPr>
        <w:t xml:space="preserve">if you wish, say</w:t>
      </w:r>
      <w:r>
        <w:rPr>
          <w:b/>
          <w:sz w:val="20"/>
          <w:szCs w:val="20"/>
        </w:rPr>
        <w:t xml:space="preserve">”</w:t>
      </w:r>
      <w:r>
        <w:rPr>
          <w:b/>
          <w:sz w:val="20"/>
          <w:szCs w:val="20"/>
        </w:rPr>
        <w:t xml:space="preserve"> </w:t>
      </w:r>
      <w:r>
        <w:rPr>
          <w:b/>
          <w:sz w:val="20"/>
          <w:szCs w:val="20"/>
        </w:rPr>
        <w:t xml:space="preserve">[answer, there, 16a], that which we pray over the [dangerously] ill [is] because we hold like R’ Yitzchak, that even after a verdict</w:t>
      </w:r>
      <w:r>
        <w:rPr>
          <w:b/>
          <w:sz w:val="20"/>
          <w:szCs w:val="20"/>
        </w:rPr>
        <w:t xml:space="preserve"> </w:t>
      </w:r>
      <w:r>
        <w:rPr>
          <w:b/>
          <w:sz w:val="20"/>
          <w:szCs w:val="20"/>
        </w:rPr>
        <w:t xml:space="preserve">“</w:t>
      </w:r>
      <w:r>
        <w:rPr>
          <w:b/>
          <w:sz w:val="20"/>
          <w:szCs w:val="20"/>
        </w:rPr>
        <w:t xml:space="preserve">an outcry avails,</w:t>
      </w:r>
      <w:r>
        <w:rPr>
          <w:b/>
          <w:sz w:val="20"/>
          <w:szCs w:val="20"/>
        </w:rPr>
        <w:t xml:space="preserve">”</w:t>
      </w:r>
      <w:r>
        <w:rPr>
          <w:b/>
          <w:sz w:val="20"/>
          <w:szCs w:val="20"/>
        </w:rPr>
        <w:t xml:space="preserve"> </w:t>
      </w:r>
      <w:r>
        <w:rPr>
          <w:b/>
          <w:sz w:val="20"/>
          <w:szCs w:val="20"/>
        </w:rPr>
        <w:t xml:space="preserve">and that it tears [the verdict].‬</w:t>
      </w:r>
      <w:r>
        <w:rPr>
          <w:rStyle w:val="FootnoteReference"/>
        </w:rPr>
        <w:footnoteReference w:id="1374"/>
      </w:r>
      <w:r>
        <w:rPr>
          <w:rStyle w:val="FootnoteReference"/>
        </w:rPr>
        <w:footnoteReference w:id="1375"/>
      </w:r>
      <w:r>
        <w:rPr>
          <w:sz w:val="20"/>
          <w:szCs w:val="20"/>
        </w:rPr>
        <w:t xml:space="preserve"> </w:t>
      </w:r>
      <w:r>
        <w:rPr>
          <w:b/>
          <w:sz w:val="20"/>
          <w:szCs w:val="20"/>
        </w:rPr>
        <w:t xml:space="preserve">אַךְ מִכָּל מָקוֹם אָמְרוּ דְּמוֹעִיל תְּפִלָּה וּצְעָקָה, אֲבָל הַתְּשׁוּבָה לְבַדָּהּ לְדִבְרֵי הַכֹּל אֵין מוֹעִילָה</w:t>
      </w:r>
      <w:r>
        <w:rPr>
          <w:sz w:val="20"/>
          <w:szCs w:val="20"/>
        </w:rPr>
        <w:t xml:space="preserve"> </w:t>
      </w:r>
      <w:r>
        <w:rPr>
          <w:sz w:val="20"/>
          <w:szCs w:val="20"/>
        </w:rPr>
        <w:t xml:space="preserve">—</w:t>
      </w:r>
      <w:r>
        <w:rPr>
          <w:sz w:val="20"/>
          <w:szCs w:val="20"/>
        </w:rPr>
        <w:t xml:space="preserve"> </w:t>
      </w:r>
      <w:r>
        <w:rPr>
          <w:b/>
          <w:sz w:val="20"/>
          <w:szCs w:val="20"/>
        </w:rPr>
        <w:t xml:space="preserve">‪But in any case they said that</w:t>
      </w:r>
      <w:r>
        <w:rPr>
          <w:b/>
          <w:sz w:val="20"/>
          <w:szCs w:val="20"/>
        </w:rPr>
        <w:t xml:space="preserve"> </w:t>
      </w:r>
      <w:r>
        <w:rPr>
          <w:i/>
          <w:b/>
          <w:sz w:val="20"/>
          <w:szCs w:val="20"/>
        </w:rPr>
        <w:t xml:space="preserve">prayer and outcry</w:t>
      </w:r>
      <w:r>
        <w:rPr>
          <w:b/>
          <w:sz w:val="20"/>
          <w:szCs w:val="20"/>
        </w:rPr>
        <w:t xml:space="preserve"> </w:t>
      </w:r>
      <w:r>
        <w:rPr>
          <w:b/>
          <w:sz w:val="20"/>
          <w:szCs w:val="20"/>
        </w:rPr>
        <w:t xml:space="preserve">avail; teshuvah</w:t>
      </w:r>
      <w:r>
        <w:rPr>
          <w:b/>
          <w:sz w:val="20"/>
          <w:szCs w:val="20"/>
        </w:rPr>
        <w:t xml:space="preserve"> </w:t>
      </w:r>
      <w:r>
        <w:rPr>
          <w:i/>
          <w:b/>
          <w:sz w:val="20"/>
          <w:szCs w:val="20"/>
        </w:rPr>
        <w:t xml:space="preserve">alone</w:t>
      </w:r>
      <w:r>
        <w:rPr>
          <w:b/>
          <w:sz w:val="20"/>
          <w:szCs w:val="20"/>
        </w:rPr>
        <w:t xml:space="preserve">, by all opinions, does not avail [to tear an individual’s sealed verdict].‬</w:t>
      </w:r>
      <w:r>
        <w:rPr>
          <w:sz w:val="20"/>
          <w:szCs w:val="20"/>
        </w:rPr>
        <w:t xml:space="preserve"> </w:t>
      </w:r>
      <w:r>
        <w:rPr>
          <w:b/>
          <w:sz w:val="20"/>
          <w:szCs w:val="20"/>
        </w:rPr>
        <w:t xml:space="preserve">וְעַל כֵּן לֹא מוֹקֵי הָא דְּרַבִּי יִצְחָק גַּם בִּגְזַר דִּין דְּיָחִיד כִּסְתִימוּת הַלָּשׁוֹן וּכְמַאן דְּאָמַר הָכִי, כֵּיוָן דְּקַיְימָא לָן כְּוָותֵיהּ</w:t>
      </w:r>
      <w:r>
        <w:rPr>
          <w:sz w:val="20"/>
          <w:szCs w:val="20"/>
        </w:rPr>
        <w:t xml:space="preserve"> </w:t>
      </w:r>
      <w:r>
        <w:rPr>
          <w:sz w:val="20"/>
          <w:szCs w:val="20"/>
        </w:rPr>
        <w:t xml:space="preserve">—</w:t>
      </w:r>
      <w:r>
        <w:rPr>
          <w:sz w:val="20"/>
          <w:szCs w:val="20"/>
        </w:rPr>
        <w:t xml:space="preserve"> </w:t>
      </w:r>
      <w:r>
        <w:rPr>
          <w:b/>
          <w:sz w:val="20"/>
          <w:szCs w:val="20"/>
        </w:rPr>
        <w:t xml:space="preserve">‪And therefore [the Gemara] does not establish R’ Yitzchak’s statement [as applying] even to an individual’s verdict — as the plain wording [would suggest], and as the one who so holds — since we rule like him;‬</w:t>
      </w:r>
      <w:r>
        <w:rPr>
          <w:sz w:val="20"/>
          <w:szCs w:val="20"/>
        </w:rPr>
        <w:t xml:space="preserve"> </w:t>
      </w:r>
      <w:r>
        <w:rPr>
          <w:b/>
          <w:sz w:val="20"/>
          <w:szCs w:val="20"/>
        </w:rPr>
        <w:t xml:space="preserve">וְעַל כָּרְחָךְ מִשּׁוּם דְּרַבִּי יוֹחָנָן בִּתְשׁוּבָה לְבַד דִּיבֵּר, וּבָזֶה לֵיכָּא לְמַאן דְּאָמַר</w:t>
      </w:r>
      <w:r>
        <w:rPr>
          <w:sz w:val="20"/>
          <w:szCs w:val="20"/>
        </w:rPr>
        <w:t xml:space="preserve"> </w:t>
      </w:r>
      <w:r>
        <w:rPr>
          <w:sz w:val="20"/>
          <w:szCs w:val="20"/>
        </w:rPr>
        <w:t xml:space="preserve">—</w:t>
      </w:r>
      <w:r>
        <w:rPr>
          <w:sz w:val="20"/>
          <w:szCs w:val="20"/>
        </w:rPr>
        <w:t xml:space="preserve"> </w:t>
      </w:r>
      <w:r>
        <w:rPr>
          <w:b/>
          <w:sz w:val="20"/>
          <w:szCs w:val="20"/>
        </w:rPr>
        <w:t xml:space="preserve">‪and perforce [this is] because R’ Yochanan spoke of teshuvah</w:t>
      </w:r>
      <w:r>
        <w:rPr>
          <w:b/>
          <w:sz w:val="20"/>
          <w:szCs w:val="20"/>
        </w:rPr>
        <w:t xml:space="preserve"> </w:t>
      </w:r>
      <w:r>
        <w:rPr>
          <w:i/>
          <w:b/>
          <w:sz w:val="20"/>
          <w:szCs w:val="20"/>
        </w:rPr>
        <w:t xml:space="preserve">alone</w:t>
      </w:r>
      <w:r>
        <w:rPr>
          <w:b/>
          <w:sz w:val="20"/>
          <w:szCs w:val="20"/>
        </w:rPr>
        <w:t xml:space="preserve"> </w:t>
      </w:r>
      <w:r>
        <w:rPr>
          <w:b/>
          <w:sz w:val="20"/>
          <w:szCs w:val="20"/>
        </w:rPr>
        <w:t xml:space="preserve">— and regarding that, there is no one who holds [that it tears an individual’s verdict].‬</w:t>
      </w:r>
      <w:r>
        <w:rPr>
          <w:sz w:val="20"/>
          <w:szCs w:val="20"/>
        </w:rPr>
        <w:t xml:space="preserve"> </w:t>
      </w:r>
      <w:r>
        <w:rPr>
          <w:b/>
          <w:sz w:val="20"/>
          <w:szCs w:val="20"/>
        </w:rPr>
        <w:t xml:space="preserve">וְהוּא מוּכְרָח גַּם כֵּן מִמַּה שֶּׁכָּתַבְתִּי דְּלֹא מְהַנֵּי תְּשׁוּבָה לְמִיתַת בֵּית דִּין</w:t>
      </w:r>
      <w:r>
        <w:rPr>
          <w:sz w:val="20"/>
          <w:szCs w:val="20"/>
        </w:rPr>
        <w:t xml:space="preserve"> </w:t>
      </w:r>
      <w:r>
        <w:rPr>
          <w:sz w:val="20"/>
          <w:szCs w:val="20"/>
        </w:rPr>
        <w:t xml:space="preserve">—</w:t>
      </w:r>
      <w:r>
        <w:rPr>
          <w:sz w:val="20"/>
          <w:szCs w:val="20"/>
        </w:rPr>
        <w:t xml:space="preserve"> </w:t>
      </w:r>
      <w:r>
        <w:rPr>
          <w:b/>
          <w:sz w:val="20"/>
          <w:szCs w:val="20"/>
        </w:rPr>
        <w:t xml:space="preserve">‪And this is also forced by what I wrote, that teshuvah does not avail [to exempt] from death at the hands of the court.‬</w:t>
      </w:r>
      <w:r>
        <w:rPr>
          <w:rStyle w:val="FootnoteReference"/>
        </w:rPr>
        <w:footnoteReference w:id="1376"/>
      </w:r>
    </w:p>
    <w:p>
      <w:pPr>
        <w:pStyle w:val="BodyText"/>
        <w:spacing w:before="0" w:after="40" w:line="240" w:lineRule="auto"/>
      </w:pPr>
      <w:r>
        <w:rPr>
          <w:b/>
          <w:sz w:val="20"/>
          <w:szCs w:val="20"/>
        </w:rPr>
        <w:t xml:space="preserve">[וּבְנוֹדָע בִּיהוּדָה קַמָּא סִימָן ל״ה כָּתַב דְּאִם כֵּן בִּטַּלְתָּ כָּל עוֹנְשֵׁי תוֹרָה, עַיֵּין שָׁם</w:t>
      </w:r>
      <w:r>
        <w:rPr>
          <w:sz w:val="20"/>
          <w:szCs w:val="20"/>
        </w:rPr>
        <w:t xml:space="preserve"> </w:t>
      </w:r>
      <w:r>
        <w:rPr>
          <w:sz w:val="20"/>
          <w:szCs w:val="20"/>
        </w:rPr>
        <w:t xml:space="preserve">—</w:t>
      </w:r>
      <w:r>
        <w:rPr>
          <w:sz w:val="20"/>
          <w:szCs w:val="20"/>
        </w:rPr>
        <w:t xml:space="preserve"> </w:t>
      </w:r>
      <w:r>
        <w:rPr>
          <w:b/>
          <w:sz w:val="20"/>
          <w:szCs w:val="20"/>
        </w:rPr>
        <w:t xml:space="preserve">‪[And in the</w:t>
      </w:r>
      <w:r>
        <w:rPr>
          <w:b/>
          <w:sz w:val="20"/>
          <w:szCs w:val="20"/>
        </w:rPr>
        <w:t xml:space="preserve"> </w:t>
      </w:r>
      <w:r>
        <w:rPr>
          <w:i/>
          <w:b/>
          <w:sz w:val="20"/>
          <w:szCs w:val="20"/>
        </w:rPr>
        <w:t xml:space="preserve">Noda BiYehudah</w:t>
      </w:r>
      <w:r>
        <w:rPr>
          <w:b/>
          <w:sz w:val="20"/>
          <w:szCs w:val="20"/>
        </w:rPr>
        <w:t xml:space="preserve">, first edition, §35, he wrote that if so [i.e., if teshuvah exempted from the court],</w:t>
      </w:r>
      <w:r>
        <w:rPr>
          <w:b/>
          <w:sz w:val="20"/>
          <w:szCs w:val="20"/>
        </w:rPr>
        <w:t xml:space="preserve"> </w:t>
      </w:r>
      <w:r>
        <w:rPr>
          <w:b/>
          <w:sz w:val="20"/>
          <w:szCs w:val="20"/>
        </w:rPr>
        <w:t xml:space="preserve">“</w:t>
      </w:r>
      <w:r>
        <w:rPr>
          <w:b/>
          <w:sz w:val="20"/>
          <w:szCs w:val="20"/>
        </w:rPr>
        <w:t xml:space="preserve">you would nullify all the Torah’s penalties</w:t>
      </w:r>
      <w:r>
        <w:rPr>
          <w:b/>
          <w:sz w:val="20"/>
          <w:szCs w:val="20"/>
        </w:rPr>
        <w:t xml:space="preserve">”</w:t>
      </w:r>
      <w:r>
        <w:rPr>
          <w:b/>
          <w:sz w:val="20"/>
          <w:szCs w:val="20"/>
        </w:rPr>
        <w:t xml:space="preserve"> </w:t>
      </w:r>
      <w:r>
        <w:rPr>
          <w:b/>
          <w:sz w:val="20"/>
          <w:szCs w:val="20"/>
        </w:rPr>
        <w:t xml:space="preserve">— see there;‬</w:t>
      </w:r>
      <w:r>
        <w:rPr>
          <w:rStyle w:val="FootnoteReference"/>
        </w:rPr>
        <w:footnoteReference w:id="1377"/>
      </w:r>
      <w:r>
        <w:rPr>
          <w:sz w:val="20"/>
          <w:szCs w:val="20"/>
        </w:rPr>
        <w:t xml:space="preserve"> </w:t>
      </w:r>
      <w:r>
        <w:rPr>
          <w:b/>
          <w:sz w:val="20"/>
          <w:szCs w:val="20"/>
        </w:rPr>
        <w:t xml:space="preserve">וְאֵין זֶה מַסְפִּיק, לַעֲשׂוֹת דִּינָא בְּלֹא דִּינָא, וְאֵין אַחֲרָיוּת עוֹנָשִׁין עָלֵינוּ</w:t>
      </w:r>
      <w:r>
        <w:rPr>
          <w:sz w:val="20"/>
          <w:szCs w:val="20"/>
        </w:rPr>
        <w:t xml:space="preserve"> </w:t>
      </w:r>
      <w:r>
        <w:rPr>
          <w:sz w:val="20"/>
          <w:szCs w:val="20"/>
        </w:rPr>
        <w:t xml:space="preserve">—</w:t>
      </w:r>
      <w:r>
        <w:rPr>
          <w:sz w:val="20"/>
          <w:szCs w:val="20"/>
        </w:rPr>
        <w:t xml:space="preserve"> </w:t>
      </w:r>
      <w:r>
        <w:rPr>
          <w:b/>
          <w:sz w:val="20"/>
          <w:szCs w:val="20"/>
        </w:rPr>
        <w:t xml:space="preserve">‪but this is not sufficient [reason] — to render</w:t>
      </w:r>
      <w:r>
        <w:rPr>
          <w:b/>
          <w:sz w:val="20"/>
          <w:szCs w:val="20"/>
        </w:rPr>
        <w:t xml:space="preserve"> </w:t>
      </w:r>
      <w:r>
        <w:rPr>
          <w:b/>
          <w:sz w:val="20"/>
          <w:szCs w:val="20"/>
        </w:rPr>
        <w:t xml:space="preserve">“</w:t>
      </w:r>
      <w:r>
        <w:rPr>
          <w:b/>
          <w:sz w:val="20"/>
          <w:szCs w:val="20"/>
        </w:rPr>
        <w:t xml:space="preserve">judgment without [true] judgment</w:t>
      </w:r>
      <w:r>
        <w:rPr>
          <w:b/>
          <w:sz w:val="20"/>
          <w:szCs w:val="20"/>
        </w:rPr>
        <w:t xml:space="preserve">”</w:t>
      </w:r>
      <w:r>
        <w:rPr>
          <w:b/>
          <w:sz w:val="20"/>
          <w:szCs w:val="20"/>
        </w:rPr>
        <w:t xml:space="preserve">; the responsibility for [administering] the penalties is not [ours to force by such logic].‬</w:t>
      </w:r>
      <w:r>
        <w:rPr>
          <w:sz w:val="20"/>
          <w:szCs w:val="20"/>
        </w:rPr>
        <w:t xml:space="preserve"> </w:t>
      </w:r>
      <w:r>
        <w:rPr>
          <w:b/>
          <w:sz w:val="20"/>
          <w:szCs w:val="20"/>
        </w:rPr>
        <w:t xml:space="preserve">וּמַה שֶּׁחָשַׁב שֶׁהָעוֹנָשִׁין כְּדֵי לִמְנוֹעַ הָעוֹבְרִין — אֵינוֹ כֵּן, דְּאֵין עוֹנֶשׁ בֵּית דִּין אֶלָּא בְּעֵדִים וְהַתְרָאָה, וְאֵין זֶה מָצוּי כָּל כָּךְ, וְסַנְהֶדְרִין הַהוֹרֶגֶת אַחַת לְשֶׁבַע שָׁנִים נִקְרֵאת ״חַבְלָנִית״</w:t>
      </w:r>
      <w:r>
        <w:rPr>
          <w:sz w:val="20"/>
          <w:szCs w:val="20"/>
        </w:rPr>
        <w:t xml:space="preserve"> </w:t>
      </w:r>
      <w:r>
        <w:rPr>
          <w:sz w:val="20"/>
          <w:szCs w:val="20"/>
        </w:rPr>
        <w:t xml:space="preserve">—</w:t>
      </w:r>
      <w:r>
        <w:rPr>
          <w:sz w:val="20"/>
          <w:szCs w:val="20"/>
        </w:rPr>
        <w:t xml:space="preserve"> </w:t>
      </w:r>
      <w:r>
        <w:rPr>
          <w:b/>
          <w:sz w:val="20"/>
          <w:szCs w:val="20"/>
        </w:rPr>
        <w:t xml:space="preserve">‪And that which he supposed — that the punishments are [meant] to deter transgressors — is not so: for court-punishment [applies] only with witnesses and forewarning, which is not so common; and a Sanhedrin that executes once in seven years is called</w:t>
      </w:r>
      <w:r>
        <w:rPr>
          <w:b/>
          <w:sz w:val="20"/>
          <w:szCs w:val="20"/>
        </w:rPr>
        <w:t xml:space="preserve"> </w:t>
      </w:r>
      <w:r>
        <w:rPr>
          <w:b/>
          <w:sz w:val="20"/>
          <w:szCs w:val="20"/>
        </w:rPr>
        <w:t xml:space="preserve">“</w:t>
      </w:r>
      <w:r>
        <w:rPr>
          <w:b/>
          <w:sz w:val="20"/>
          <w:szCs w:val="20"/>
        </w:rPr>
        <w:t xml:space="preserve">destructive</w:t>
      </w:r>
      <w:r>
        <w:rPr>
          <w:b/>
          <w:sz w:val="20"/>
          <w:szCs w:val="20"/>
        </w:rPr>
        <w:t xml:space="preserve">”</w:t>
      </w:r>
      <w:r>
        <w:rPr>
          <w:b/>
          <w:sz w:val="20"/>
          <w:szCs w:val="20"/>
        </w:rPr>
        <w:t xml:space="preserve"> </w:t>
      </w:r>
      <w:r>
        <w:rPr>
          <w:b/>
          <w:sz w:val="20"/>
          <w:szCs w:val="20"/>
        </w:rPr>
        <w:t xml:space="preserve">(Makkos 7a).‬</w:t>
      </w:r>
      <w:r>
        <w:rPr>
          <w:rStyle w:val="FootnoteReference"/>
        </w:rPr>
        <w:footnoteReference w:id="1378"/>
      </w:r>
      <w:r>
        <w:rPr>
          <w:sz w:val="20"/>
          <w:szCs w:val="20"/>
        </w:rPr>
        <w:t xml:space="preserve"> </w:t>
      </w:r>
      <w:r>
        <w:rPr>
          <w:b/>
          <w:sz w:val="20"/>
          <w:szCs w:val="20"/>
        </w:rPr>
        <w:t xml:space="preserve">וְאִם יִהְיֶה הַדּוֹר פָּרוּץ וְהוּא צוֹרֶךְ שָׁעָה, דָּבָר זֶה נִמְסַר לְבֵית דִּין לַעֲנוֹשׁ גַּם שֶׁלֹּא מִן הַתּוֹרָה, כְּמוֹ שֶׁאָמְרוּ בִּיבָמוֹת צ׳ ב</w:t>
      </w:r>
      <w:r>
        <w:rPr>
          <w:sz w:val="20"/>
          <w:szCs w:val="20"/>
        </w:rPr>
        <w:t xml:space="preserve"> </w:t>
      </w:r>
      <w:r>
        <w:rPr>
          <w:sz w:val="20"/>
          <w:szCs w:val="20"/>
        </w:rPr>
        <w:t xml:space="preserve">—</w:t>
      </w:r>
      <w:r>
        <w:rPr>
          <w:sz w:val="20"/>
          <w:szCs w:val="20"/>
        </w:rPr>
        <w:t xml:space="preserve"> </w:t>
      </w:r>
      <w:r>
        <w:rPr>
          <w:b/>
          <w:sz w:val="20"/>
          <w:szCs w:val="20"/>
        </w:rPr>
        <w:t xml:space="preserve">‪And if the generation is unrestrained and it is a</w:t>
      </w:r>
      <w:r>
        <w:rPr>
          <w:b/>
          <w:sz w:val="20"/>
          <w:szCs w:val="20"/>
        </w:rPr>
        <w:t xml:space="preserve"> </w:t>
      </w:r>
      <w:r>
        <w:rPr>
          <w:b/>
          <w:sz w:val="20"/>
          <w:szCs w:val="20"/>
        </w:rPr>
        <w:t xml:space="preserve">“</w:t>
      </w:r>
      <w:r>
        <w:rPr>
          <w:b/>
          <w:sz w:val="20"/>
          <w:szCs w:val="20"/>
        </w:rPr>
        <w:t xml:space="preserve">need of the hour,</w:t>
      </w:r>
      <w:r>
        <w:rPr>
          <w:b/>
          <w:sz w:val="20"/>
          <w:szCs w:val="20"/>
        </w:rPr>
        <w:t xml:space="preserve">”</w:t>
      </w:r>
      <w:r>
        <w:rPr>
          <w:b/>
          <w:sz w:val="20"/>
          <w:szCs w:val="20"/>
        </w:rPr>
        <w:t xml:space="preserve"> </w:t>
      </w:r>
      <w:r>
        <w:rPr>
          <w:b/>
          <w:sz w:val="20"/>
          <w:szCs w:val="20"/>
        </w:rPr>
        <w:t xml:space="preserve">this [power] is handed to the court, to punish even not [strictly] according to the Torah, as they said in Yevamos 90b‬</w:t>
      </w:r>
      <w:r>
        <w:rPr>
          <w:rStyle w:val="FootnoteReference"/>
        </w:rPr>
        <w:footnoteReference w:id="1379"/>
      </w:r>
      <w:r>
        <w:rPr>
          <w:b/>
          <w:sz w:val="20"/>
          <w:szCs w:val="20"/>
        </w:rPr>
        <w:t xml:space="preserve">;</w:t>
      </w:r>
      <w:r>
        <w:rPr>
          <w:sz w:val="20"/>
          <w:szCs w:val="20"/>
        </w:rPr>
        <w:t xml:space="preserve"> </w:t>
      </w:r>
      <w:r>
        <w:rPr>
          <w:b/>
          <w:sz w:val="20"/>
          <w:szCs w:val="20"/>
        </w:rPr>
        <w:t xml:space="preserve">וְאֵין ״עוֹנְשִׁין״ הַתּוֹרָה מִי״ג מִדּוֹת וְצוֹרֶךְ שָׁעָה, אֶלָּא שֶׁכָּךְ קָצַב הָעוֹנֶשׁ הַמַּגִּיעַ לְאוֹתוֹ עָוֹן</w:t>
      </w:r>
      <w:r>
        <w:rPr>
          <w:sz w:val="20"/>
          <w:szCs w:val="20"/>
        </w:rPr>
        <w:t xml:space="preserve"> </w:t>
      </w:r>
      <w:r>
        <w:rPr>
          <w:sz w:val="20"/>
          <w:szCs w:val="20"/>
        </w:rPr>
        <w:t xml:space="preserve">—</w:t>
      </w:r>
      <w:r>
        <w:rPr>
          <w:sz w:val="20"/>
          <w:szCs w:val="20"/>
        </w:rPr>
        <w:t xml:space="preserve"> </w:t>
      </w:r>
      <w:r>
        <w:rPr>
          <w:b/>
          <w:sz w:val="20"/>
          <w:szCs w:val="20"/>
        </w:rPr>
        <w:t xml:space="preserve">‪and [thus] the Torah’s punishments are not [merely] from the</w:t>
      </w:r>
      <w:r>
        <w:rPr>
          <w:b/>
          <w:sz w:val="20"/>
          <w:szCs w:val="20"/>
        </w:rPr>
        <w:t xml:space="preserve"> </w:t>
      </w:r>
      <w:r>
        <w:rPr>
          <w:b/>
          <w:sz w:val="20"/>
          <w:szCs w:val="20"/>
        </w:rPr>
        <w:t xml:space="preserve">“</w:t>
      </w:r>
      <w:r>
        <w:rPr>
          <w:b/>
          <w:sz w:val="20"/>
          <w:szCs w:val="20"/>
        </w:rPr>
        <w:t xml:space="preserve">thirteen hermeneutical principles</w:t>
      </w:r>
      <w:r>
        <w:rPr>
          <w:b/>
          <w:sz w:val="20"/>
          <w:szCs w:val="20"/>
        </w:rPr>
        <w:t xml:space="preserve">”</w:t>
      </w:r>
      <w:r>
        <w:rPr>
          <w:b/>
          <w:sz w:val="20"/>
          <w:szCs w:val="20"/>
        </w:rPr>
        <w:t xml:space="preserve"> </w:t>
      </w:r>
      <w:r>
        <w:rPr>
          <w:b/>
          <w:sz w:val="20"/>
          <w:szCs w:val="20"/>
        </w:rPr>
        <w:t xml:space="preserve">or [ad hoc]</w:t>
      </w:r>
      <w:r>
        <w:rPr>
          <w:b/>
          <w:sz w:val="20"/>
          <w:szCs w:val="20"/>
        </w:rPr>
        <w:t xml:space="preserve"> </w:t>
      </w:r>
      <w:r>
        <w:rPr>
          <w:b/>
          <w:sz w:val="20"/>
          <w:szCs w:val="20"/>
        </w:rPr>
        <w:t xml:space="preserve">“</w:t>
      </w:r>
      <w:r>
        <w:rPr>
          <w:b/>
          <w:sz w:val="20"/>
          <w:szCs w:val="20"/>
        </w:rPr>
        <w:t xml:space="preserve">need of the hour</w:t>
      </w:r>
      <w:r>
        <w:rPr>
          <w:b/>
          <w:sz w:val="20"/>
          <w:szCs w:val="20"/>
        </w:rPr>
        <w:t xml:space="preserve">”</w:t>
      </w:r>
      <w:r>
        <w:rPr>
          <w:b/>
          <w:sz w:val="20"/>
          <w:szCs w:val="20"/>
        </w:rPr>
        <w:t xml:space="preserve"> </w:t>
      </w:r>
      <w:r>
        <w:rPr>
          <w:b/>
          <w:sz w:val="20"/>
          <w:szCs w:val="20"/>
        </w:rPr>
        <w:t xml:space="preserve">— rather, so is the [Divinely] apportioned punishment that befits that iniquity.‬</w:t>
      </w:r>
      <w:r>
        <w:rPr>
          <w:sz w:val="20"/>
          <w:szCs w:val="20"/>
        </w:rPr>
        <w:t xml:space="preserve"> </w:t>
      </w:r>
      <w:r>
        <w:rPr>
          <w:b/>
          <w:sz w:val="20"/>
          <w:szCs w:val="20"/>
        </w:rPr>
        <w:t xml:space="preserve">וּכְשֶׁקִּיבֵּל עוֹנְשׁוֹ נִתְכַּפֵּר, וּכְמוֹ שֶׁאָמְרוּ ״כֵּיוָן שֶׁלָּקָה הֲרֵי הוּא כְּאָחִיךָ״</w:t>
      </w:r>
      <w:r>
        <w:rPr>
          <w:sz w:val="20"/>
          <w:szCs w:val="20"/>
        </w:rPr>
        <w:t xml:space="preserve"> </w:t>
      </w:r>
      <w:r>
        <w:rPr>
          <w:sz w:val="20"/>
          <w:szCs w:val="20"/>
        </w:rPr>
        <w:t xml:space="preserve">—</w:t>
      </w:r>
      <w:r>
        <w:rPr>
          <w:sz w:val="20"/>
          <w:szCs w:val="20"/>
        </w:rPr>
        <w:t xml:space="preserve"> </w:t>
      </w:r>
      <w:r>
        <w:rPr>
          <w:b/>
          <w:sz w:val="20"/>
          <w:szCs w:val="20"/>
        </w:rPr>
        <w:t xml:space="preserve">‪And once he has received his punishment he is atoned, as they said,</w:t>
      </w:r>
      <w:r>
        <w:rPr>
          <w:b/>
          <w:sz w:val="20"/>
          <w:szCs w:val="20"/>
        </w:rPr>
        <w:t xml:space="preserve"> </w:t>
      </w:r>
      <w:r>
        <w:rPr>
          <w:b/>
          <w:sz w:val="20"/>
          <w:szCs w:val="20"/>
        </w:rPr>
        <w:t xml:space="preserve">“</w:t>
      </w:r>
      <w:r>
        <w:rPr>
          <w:b/>
          <w:sz w:val="20"/>
          <w:szCs w:val="20"/>
        </w:rPr>
        <w:t xml:space="preserve">once he has been flogged, he is [again] like your brother</w:t>
      </w:r>
      <w:r>
        <w:rPr>
          <w:b/>
          <w:sz w:val="20"/>
          <w:szCs w:val="20"/>
        </w:rPr>
        <w:t xml:space="preserve">”</w:t>
      </w:r>
      <w:r>
        <w:rPr>
          <w:b/>
          <w:sz w:val="20"/>
          <w:szCs w:val="20"/>
        </w:rPr>
        <w:t xml:space="preserve"> </w:t>
      </w:r>
      <w:r>
        <w:rPr>
          <w:b/>
          <w:sz w:val="20"/>
          <w:szCs w:val="20"/>
        </w:rPr>
        <w:t xml:space="preserve">(Makkos 23a).‬</w:t>
      </w:r>
      <w:r>
        <w:rPr>
          <w:rStyle w:val="FootnoteReference"/>
        </w:rPr>
        <w:footnoteReference w:id="1380"/>
      </w:r>
    </w:p>
    <w:p>
      <w:pPr>
        <w:pStyle w:val="BodyText"/>
        <w:spacing w:before="0" w:after="40" w:line="240" w:lineRule="auto"/>
      </w:pPr>
      <w:r>
        <w:rPr>
          <w:b/>
          <w:sz w:val="20"/>
          <w:szCs w:val="20"/>
        </w:rPr>
        <w:t xml:space="preserve">וְנָהִינָא דְּרָאִיתִי בְּאֵיזֶה סֵפֶר, וּבְסֵפֶר הָרַב חִיד״א בְּשֵׁם אַחֲרוֹנִים, כָּתְבוּ הַטַּעַם דְּשֶׁמָּא לֹא שָׁב בְּכָל לֵב, רַק אִיעֲרוֹמֵי מְעָרֵים מִפְּנֵי פַּחַד הָעוֹנֶשׁ</w:t>
      </w:r>
      <w:r>
        <w:rPr>
          <w:sz w:val="20"/>
          <w:szCs w:val="20"/>
        </w:rPr>
        <w:t xml:space="preserve"> </w:t>
      </w:r>
      <w:r>
        <w:rPr>
          <w:sz w:val="20"/>
          <w:szCs w:val="20"/>
        </w:rPr>
        <w:t xml:space="preserve">—</w:t>
      </w:r>
      <w:r>
        <w:rPr>
          <w:sz w:val="20"/>
          <w:szCs w:val="20"/>
        </w:rPr>
        <w:t xml:space="preserve"> </w:t>
      </w:r>
      <w:r>
        <w:rPr>
          <w:b/>
          <w:sz w:val="20"/>
          <w:szCs w:val="20"/>
        </w:rPr>
        <w:t xml:space="preserve">‪And I recall having seen in some sefer — and in a sefer of the Rav Chida, in the name of Acharonim — that they wrote the reason [teshuvah does not exempt from the court is] that perhaps he has not repented wholeheartedly, but is merely dissembling out of fear of the punishment.‬</w:t>
      </w:r>
      <w:r>
        <w:rPr>
          <w:sz w:val="20"/>
          <w:szCs w:val="20"/>
        </w:rPr>
        <w:t xml:space="preserve"> </w:t>
      </w:r>
      <w:r>
        <w:rPr>
          <w:b/>
          <w:sz w:val="20"/>
          <w:szCs w:val="20"/>
        </w:rPr>
        <w:t xml:space="preserve">וְגַם זֶה אֵין מַסְפִּיק לַהֲמִיתוֹ מִפְּנֵי הַסָּפֵק, כֵּיוָן דְּאִם שָׁב בֶּאֱמֶת פָּטוּר, סְפֵק נְפָשׁוֹת לְהָקֵל, וְאֵין לַהֲמִיתוֹ מִסָּפֵק שֶׁמָּא מְעָרֵים</w:t>
      </w:r>
      <w:r>
        <w:rPr>
          <w:sz w:val="20"/>
          <w:szCs w:val="20"/>
        </w:rPr>
        <w:t xml:space="preserve"> </w:t>
      </w:r>
      <w:r>
        <w:rPr>
          <w:sz w:val="20"/>
          <w:szCs w:val="20"/>
        </w:rPr>
        <w:t xml:space="preserve">—</w:t>
      </w:r>
      <w:r>
        <w:rPr>
          <w:sz w:val="20"/>
          <w:szCs w:val="20"/>
        </w:rPr>
        <w:t xml:space="preserve"> </w:t>
      </w:r>
      <w:r>
        <w:rPr>
          <w:b/>
          <w:sz w:val="20"/>
          <w:szCs w:val="20"/>
        </w:rPr>
        <w:t xml:space="preserve">‪But this too is insufficient [reason] to put him to death on account of a doubt — for if he repented in truth he is exempt, and</w:t>
      </w:r>
      <w:r>
        <w:rPr>
          <w:b/>
          <w:sz w:val="20"/>
          <w:szCs w:val="20"/>
        </w:rPr>
        <w:t xml:space="preserve"> </w:t>
      </w:r>
      <w:r>
        <w:rPr>
          <w:b/>
          <w:sz w:val="20"/>
          <w:szCs w:val="20"/>
        </w:rPr>
        <w:t xml:space="preserve">“</w:t>
      </w:r>
      <w:r>
        <w:rPr>
          <w:b/>
          <w:sz w:val="20"/>
          <w:szCs w:val="20"/>
        </w:rPr>
        <w:t xml:space="preserve">in capital doubts we are lenient</w:t>
      </w:r>
      <w:r>
        <w:rPr>
          <w:b/>
          <w:sz w:val="20"/>
          <w:szCs w:val="20"/>
        </w:rPr>
        <w:t xml:space="preserve">”</w:t>
      </w:r>
      <w:r>
        <w:rPr>
          <w:b/>
          <w:sz w:val="20"/>
          <w:szCs w:val="20"/>
        </w:rPr>
        <w:t xml:space="preserve">; one may not put him to death on the doubt that perhaps he is dissembling.‬</w:t>
      </w:r>
      <w:r>
        <w:rPr>
          <w:sz w:val="20"/>
          <w:szCs w:val="20"/>
        </w:rPr>
        <w:t xml:space="preserve"> </w:t>
      </w:r>
      <w:r>
        <w:rPr>
          <w:b/>
          <w:sz w:val="20"/>
          <w:szCs w:val="20"/>
        </w:rPr>
        <w:t xml:space="preserve">וְלֹא שַׁיָּיךְ גַּם כֵּן לוֹמַר בָּזֶה ״אֵין סָפֵק [תְּשׁוּבָה] מוֹצִיא מִידֵי וַדַּאי [חֵטְא]״ לְהוֹצִיא הַלָּה לְמִיתָה עַל יְדֵי זֶה</w:t>
      </w:r>
      <w:r>
        <w:rPr>
          <w:sz w:val="20"/>
          <w:szCs w:val="20"/>
        </w:rPr>
        <w:t xml:space="preserve"> </w:t>
      </w:r>
      <w:r>
        <w:rPr>
          <w:sz w:val="20"/>
          <w:szCs w:val="20"/>
        </w:rPr>
        <w:t xml:space="preserve">—</w:t>
      </w:r>
      <w:r>
        <w:rPr>
          <w:sz w:val="20"/>
          <w:szCs w:val="20"/>
        </w:rPr>
        <w:t xml:space="preserve"> </w:t>
      </w:r>
      <w:r>
        <w:rPr>
          <w:b/>
          <w:sz w:val="20"/>
          <w:szCs w:val="20"/>
        </w:rPr>
        <w:t xml:space="preserve">‪Nor does it apply here to say</w:t>
      </w:r>
      <w:r>
        <w:rPr>
          <w:b/>
          <w:sz w:val="20"/>
          <w:szCs w:val="20"/>
        </w:rPr>
        <w:t xml:space="preserve"> </w:t>
      </w:r>
      <w:r>
        <w:rPr>
          <w:b/>
          <w:sz w:val="20"/>
          <w:szCs w:val="20"/>
        </w:rPr>
        <w:t xml:space="preserve">“</w:t>
      </w:r>
      <w:r>
        <w:rPr>
          <w:b/>
          <w:sz w:val="20"/>
          <w:szCs w:val="20"/>
        </w:rPr>
        <w:t xml:space="preserve">a doubt [of teshuvah] does not override a certainty [of sin]</w:t>
      </w:r>
      <w:r>
        <w:rPr>
          <w:b/>
          <w:sz w:val="20"/>
          <w:szCs w:val="20"/>
        </w:rPr>
        <w:t xml:space="preserve">”</w:t>
      </w:r>
      <w:r>
        <w:rPr>
          <w:b/>
          <w:sz w:val="20"/>
          <w:szCs w:val="20"/>
        </w:rPr>
        <w:t xml:space="preserve"> </w:t>
      </w:r>
      <w:r>
        <w:rPr>
          <w:b/>
          <w:sz w:val="20"/>
          <w:szCs w:val="20"/>
        </w:rPr>
        <w:t xml:space="preserve">so as to bring this one out to death thereby —‬</w:t>
      </w:r>
      <w:r>
        <w:rPr>
          <w:sz w:val="20"/>
          <w:szCs w:val="20"/>
        </w:rPr>
        <w:t xml:space="preserve"> </w:t>
      </w:r>
      <w:r>
        <w:rPr>
          <w:b/>
          <w:sz w:val="20"/>
          <w:szCs w:val="20"/>
        </w:rPr>
        <w:t xml:space="preserve">דַּהֲרֵי לְקוּלָּא יֵשׁ לוֹמַר דְּלֹא אָמְרִינַן כֵּן, כְּמוֹ שֶׁכָּתְבוּ תּוֹסָפוֹת פְּסָחִים ט׳ א׳ ד״ה ״כְּדֵי״, וּבְחוּלִּין וּבְנִדָּה, יְעוּיַּן שָׁם</w:t>
      </w:r>
      <w:r>
        <w:rPr>
          <w:sz w:val="20"/>
          <w:szCs w:val="20"/>
        </w:rPr>
        <w:t xml:space="preserve"> </w:t>
      </w:r>
      <w:r>
        <w:rPr>
          <w:sz w:val="20"/>
          <w:szCs w:val="20"/>
        </w:rPr>
        <w:t xml:space="preserve">—</w:t>
      </w:r>
      <w:r>
        <w:rPr>
          <w:sz w:val="20"/>
          <w:szCs w:val="20"/>
        </w:rPr>
        <w:t xml:space="preserve"> </w:t>
      </w:r>
      <w:r>
        <w:rPr>
          <w:b/>
          <w:sz w:val="20"/>
          <w:szCs w:val="20"/>
        </w:rPr>
        <w:t xml:space="preserve">‪for leniently one may say we do</w:t>
      </w:r>
      <w:r>
        <w:rPr>
          <w:b/>
          <w:sz w:val="20"/>
          <w:szCs w:val="20"/>
        </w:rPr>
        <w:t xml:space="preserve"> </w:t>
      </w:r>
      <w:r>
        <w:rPr>
          <w:i/>
          <w:b/>
          <w:sz w:val="20"/>
          <w:szCs w:val="20"/>
        </w:rPr>
        <w:t xml:space="preserve">not</w:t>
      </w:r>
      <w:r>
        <w:rPr>
          <w:b/>
          <w:sz w:val="20"/>
          <w:szCs w:val="20"/>
        </w:rPr>
        <w:t xml:space="preserve"> </w:t>
      </w:r>
      <w:r>
        <w:rPr>
          <w:b/>
          <w:sz w:val="20"/>
          <w:szCs w:val="20"/>
        </w:rPr>
        <w:t xml:space="preserve">say so, as Tosafos wrote (Pesachim 9a, s.v. </w:t>
      </w:r>
      <w:r>
        <w:rPr>
          <w:b/>
          <w:sz w:val="20"/>
          <w:szCs w:val="20"/>
        </w:rPr>
        <w:t xml:space="preserve">“</w:t>
      </w:r>
      <w:r>
        <w:rPr>
          <w:b/>
          <w:sz w:val="20"/>
          <w:szCs w:val="20"/>
        </w:rPr>
        <w:t xml:space="preserve">kedei,</w:t>
      </w:r>
      <w:r>
        <w:rPr>
          <w:b/>
          <w:sz w:val="20"/>
          <w:szCs w:val="20"/>
        </w:rPr>
        <w:t xml:space="preserve">”</w:t>
      </w:r>
      <w:r>
        <w:rPr>
          <w:b/>
          <w:sz w:val="20"/>
          <w:szCs w:val="20"/>
        </w:rPr>
        <w:t xml:space="preserve"> </w:t>
      </w:r>
      <w:r>
        <w:rPr>
          <w:b/>
          <w:sz w:val="20"/>
          <w:szCs w:val="20"/>
        </w:rPr>
        <w:t xml:space="preserve">and in Chullin and Niddah)</w:t>
      </w:r>
      <w:r>
        <w:rPr>
          <w:rStyle w:val="FootnoteReference"/>
        </w:rPr>
        <w:footnoteReference w:id="1381"/>
      </w:r>
      <w:r>
        <w:rPr>
          <w:b/>
          <w:sz w:val="20"/>
          <w:szCs w:val="20"/>
        </w:rPr>
        <w:t xml:space="preserve"> </w:t>
      </w:r>
      <w:r>
        <w:rPr>
          <w:b/>
          <w:sz w:val="20"/>
          <w:szCs w:val="20"/>
        </w:rPr>
        <w:t xml:space="preserve">— see there —‬</w:t>
      </w:r>
      <w:r>
        <w:rPr>
          <w:sz w:val="20"/>
          <w:szCs w:val="20"/>
        </w:rPr>
        <w:t xml:space="preserve"> </w:t>
      </w:r>
      <w:r>
        <w:rPr>
          <w:b/>
          <w:sz w:val="20"/>
          <w:szCs w:val="20"/>
        </w:rPr>
        <w:t xml:space="preserve">הֲרֵי דְּלָאו מִילְּתָא פְּסִיקָא הוּא גַּם בְּאִיסּוּרִין, כָּל שֶׁכֵּן בְּדִינֵי נְפָשׁוֹת, וְהַלָּה צֹוֵחַ ״אֲנִי שָׁב בֶּאֱמֶת״]</w:t>
      </w:r>
      <w:r>
        <w:rPr>
          <w:sz w:val="20"/>
          <w:szCs w:val="20"/>
        </w:rPr>
        <w:t xml:space="preserve"> </w:t>
      </w:r>
      <w:r>
        <w:rPr>
          <w:sz w:val="20"/>
          <w:szCs w:val="20"/>
        </w:rPr>
        <w:t xml:space="preserve">—</w:t>
      </w:r>
      <w:r>
        <w:rPr>
          <w:sz w:val="20"/>
          <w:szCs w:val="20"/>
        </w:rPr>
        <w:t xml:space="preserve"> </w:t>
      </w:r>
      <w:r>
        <w:rPr>
          <w:b/>
          <w:sz w:val="20"/>
          <w:szCs w:val="20"/>
        </w:rPr>
        <w:t xml:space="preserve">‪so it is not a clear-cut matter even in ritual prohibitions, all the more so in capital law — and this one cries out,</w:t>
      </w:r>
      <w:r>
        <w:rPr>
          <w:b/>
          <w:sz w:val="20"/>
          <w:szCs w:val="20"/>
        </w:rPr>
        <w:t xml:space="preserve"> </w:t>
      </w:r>
      <w:r>
        <w:rPr>
          <w:b/>
          <w:sz w:val="20"/>
          <w:szCs w:val="20"/>
        </w:rPr>
        <w:t xml:space="preserve">“</w:t>
      </w:r>
      <w:r>
        <w:rPr>
          <w:b/>
          <w:sz w:val="20"/>
          <w:szCs w:val="20"/>
        </w:rPr>
        <w:t xml:space="preserve">I truly repent!‬</w:t>
      </w:r>
      <w:r>
        <w:rPr>
          <w:b/>
          <w:sz w:val="20"/>
          <w:szCs w:val="20"/>
        </w:rPr>
        <w:t xml:space="preserve">”</w:t>
      </w:r>
      <w:r>
        <w:rPr>
          <w:b/>
          <w:sz w:val="20"/>
          <w:szCs w:val="20"/>
        </w:rPr>
        <w:t xml:space="preserve">]</w:t>
      </w:r>
      <w:r>
        <w:rPr>
          <w:sz w:val="20"/>
          <w:szCs w:val="20"/>
        </w:rPr>
        <w:t xml:space="preserve"> </w:t>
      </w:r>
      <w:r>
        <w:rPr>
          <w:b/>
          <w:sz w:val="20"/>
          <w:szCs w:val="20"/>
        </w:rPr>
        <w:t xml:space="preserve">וְעַל כָּרְחָךְ דְּהַתְּשׁוּבָה אַף עַל פִּי שֶׁמּוֹעִילָה, הַיְינוּ רַק מִצַּד הַשֵּׁם יִתְבָּרַךְ שֶׁיָּדוֹ פְּתוּחָה לְקַבֵּל שָׁבִים, אֲבָל מִצַּד הַחָכְמָה — ״הַנֶּפֶשׁ הַחוֹטֵאת תָּמוּת״ כְּמוֹ שֶׁאָמְרוּ [בִּירוּשַׁלְמִי דְּמַכּוֹת]</w:t>
      </w:r>
      <w:r>
        <w:rPr>
          <w:sz w:val="20"/>
          <w:szCs w:val="20"/>
        </w:rPr>
        <w:t xml:space="preserve"> </w:t>
      </w:r>
      <w:r>
        <w:rPr>
          <w:sz w:val="20"/>
          <w:szCs w:val="20"/>
        </w:rPr>
        <w:t xml:space="preserve">—</w:t>
      </w:r>
      <w:r>
        <w:rPr>
          <w:sz w:val="20"/>
          <w:szCs w:val="20"/>
        </w:rPr>
        <w:t xml:space="preserve"> </w:t>
      </w:r>
      <w:r>
        <w:rPr>
          <w:b/>
          <w:sz w:val="20"/>
          <w:szCs w:val="20"/>
        </w:rPr>
        <w:t xml:space="preserve">‪And perforce, teshuvah — though it avails — [avails] only from the side of Hashem, whose</w:t>
      </w:r>
      <w:r>
        <w:rPr>
          <w:b/>
          <w:sz w:val="20"/>
          <w:szCs w:val="20"/>
        </w:rPr>
        <w:t xml:space="preserve"> </w:t>
      </w:r>
      <w:r>
        <w:rPr>
          <w:b/>
          <w:sz w:val="20"/>
          <w:szCs w:val="20"/>
        </w:rPr>
        <w:t xml:space="preserve">“</w:t>
      </w:r>
      <w:r>
        <w:rPr>
          <w:b/>
          <w:sz w:val="20"/>
          <w:szCs w:val="20"/>
        </w:rPr>
        <w:t xml:space="preserve">hand is outstretched to receive the penitent</w:t>
      </w:r>
      <w:r>
        <w:rPr>
          <w:b/>
          <w:sz w:val="20"/>
          <w:szCs w:val="20"/>
        </w:rPr>
        <w:t xml:space="preserve">”</w:t>
      </w:r>
      <w:r>
        <w:rPr>
          <w:b/>
          <w:sz w:val="20"/>
          <w:szCs w:val="20"/>
        </w:rPr>
        <w:t xml:space="preserve">; but from the side of [strict] wisdom,</w:t>
      </w:r>
      <w:r>
        <w:rPr>
          <w:b/>
          <w:sz w:val="20"/>
          <w:szCs w:val="20"/>
        </w:rPr>
        <w:t xml:space="preserve"> </w:t>
      </w:r>
      <w:r>
        <w:rPr>
          <w:b/>
          <w:sz w:val="20"/>
          <w:szCs w:val="20"/>
        </w:rPr>
        <w:t xml:space="preserve">“</w:t>
      </w:r>
      <w:r>
        <w:rPr>
          <w:b/>
          <w:sz w:val="20"/>
          <w:szCs w:val="20"/>
        </w:rPr>
        <w:t xml:space="preserve">the soul that sins shall die,</w:t>
      </w:r>
      <w:r>
        <w:rPr>
          <w:b/>
          <w:sz w:val="20"/>
          <w:szCs w:val="20"/>
        </w:rPr>
        <w:t xml:space="preserve">”</w:t>
      </w:r>
      <w:r>
        <w:rPr>
          <w:b/>
          <w:sz w:val="20"/>
          <w:szCs w:val="20"/>
        </w:rPr>
        <w:t xml:space="preserve"> </w:t>
      </w:r>
      <w:r>
        <w:rPr>
          <w:b/>
          <w:sz w:val="20"/>
          <w:szCs w:val="20"/>
        </w:rPr>
        <w:t xml:space="preserve">as they said [in the Yerushalmi of Makkos].‬</w:t>
      </w:r>
      <w:r>
        <w:rPr>
          <w:rStyle w:val="FootnoteReference"/>
        </w:rPr>
        <w:footnoteReference w:id="1382"/>
      </w:r>
    </w:p>
    <w:p>
      <w:r>
        <w:pict>
          <v:rect style="width:0;height:1.5pt" o:hralign="center" o:hrstd="t" o:hr="t"/>
        </w:pict>
      </w:r>
    </w:p>
    <w:p>
      <w:pPr>
        <w:pStyle w:val="Heading3"/>
      </w:pPr>
      <w:bookmarkStart w:id="1383" w:name="s8-5"/>
      <w:r>
        <w:t xml:space="preserve">‪סָעִיף ה — Se’if 5‬</w:t>
      </w:r>
      <w:bookmarkEnd w:id="1383"/>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Were the Torah’s mitzvos merely a king’s decree, and its penalties merely for transgressing the royal will, reason would demand that repentance and a plea for pardon should help — for even a flesh-and-blood king ought not be cruel. It is his honor to pardon sinners who ask. That the matter is not so simple shows that the mitzvos are of another order entirely.</w:t>
      </w:r>
    </w:p>
    <w:p>
      <w:pPr>
        <w:pStyle w:val="BodyText"/>
        <w:spacing w:before="0" w:after="40" w:line="240" w:lineRule="auto"/>
      </w:pPr>
      <w:r>
        <w:rPr>
          <w:b/>
          <w:sz w:val="20"/>
          <w:szCs w:val="20"/>
        </w:rPr>
        <w:t xml:space="preserve">[ה] וְהַיְינוּ דְּוַדַּאי אִלּוּ הָיָה מִצְוַת הַתּוֹרָה רַק גְּזֵירַת מֶלֶךְ לַעֲשׂוֹת רְצוֹנוֹ, וְכָל חֲטָאֵי הָעוֹבֵר וְהָעוֹנָשִׁין הַבָּאִין עָלָיו רַק מִפְּנֵי שֶׁעָבַר מִצְוַת הַמֶּלֶךְ</w:t>
      </w:r>
      <w:r>
        <w:rPr>
          <w:sz w:val="20"/>
          <w:szCs w:val="20"/>
        </w:rPr>
        <w:t xml:space="preserve"> </w:t>
      </w:r>
      <w:r>
        <w:rPr>
          <w:sz w:val="20"/>
          <w:szCs w:val="20"/>
        </w:rPr>
        <w:t xml:space="preserve">—</w:t>
      </w:r>
      <w:r>
        <w:rPr>
          <w:sz w:val="20"/>
          <w:szCs w:val="20"/>
        </w:rPr>
        <w:t xml:space="preserve"> </w:t>
      </w:r>
      <w:r>
        <w:rPr>
          <w:b/>
          <w:sz w:val="20"/>
          <w:szCs w:val="20"/>
        </w:rPr>
        <w:t xml:space="preserve">‪And this is: were the mitzvos of the Torah merely a</w:t>
      </w:r>
      <w:r>
        <w:rPr>
          <w:b/>
          <w:sz w:val="20"/>
          <w:szCs w:val="20"/>
        </w:rPr>
        <w:t xml:space="preserve"> </w:t>
      </w:r>
      <w:r>
        <w:rPr>
          <w:b/>
          <w:sz w:val="20"/>
          <w:szCs w:val="20"/>
        </w:rPr>
        <w:t xml:space="preserve">“</w:t>
      </w:r>
      <w:r>
        <w:rPr>
          <w:b/>
          <w:sz w:val="20"/>
          <w:szCs w:val="20"/>
        </w:rPr>
        <w:t xml:space="preserve">decree of a king,</w:t>
      </w:r>
      <w:r>
        <w:rPr>
          <w:b/>
          <w:sz w:val="20"/>
          <w:szCs w:val="20"/>
        </w:rPr>
        <w:t xml:space="preserve">”</w:t>
      </w:r>
      <w:r>
        <w:rPr>
          <w:b/>
          <w:sz w:val="20"/>
          <w:szCs w:val="20"/>
        </w:rPr>
        <w:t xml:space="preserve"> </w:t>
      </w:r>
      <w:r>
        <w:rPr>
          <w:b/>
          <w:sz w:val="20"/>
          <w:szCs w:val="20"/>
        </w:rPr>
        <w:t xml:space="preserve">[given] to do His will — and all the transgressor’s</w:t>
      </w:r>
      <w:r>
        <w:rPr>
          <w:b/>
          <w:sz w:val="20"/>
          <w:szCs w:val="20"/>
        </w:rPr>
        <w:t xml:space="preserve"> </w:t>
      </w:r>
      <w:r>
        <w:rPr>
          <w:b/>
          <w:sz w:val="20"/>
          <w:szCs w:val="20"/>
        </w:rPr>
        <w:t xml:space="preserve">“</w:t>
      </w:r>
      <w:r>
        <w:rPr>
          <w:b/>
          <w:sz w:val="20"/>
          <w:szCs w:val="20"/>
        </w:rPr>
        <w:t xml:space="preserve">sins,</w:t>
      </w:r>
      <w:r>
        <w:rPr>
          <w:b/>
          <w:sz w:val="20"/>
          <w:szCs w:val="20"/>
        </w:rPr>
        <w:t xml:space="preserve">”</w:t>
      </w:r>
      <w:r>
        <w:rPr>
          <w:b/>
          <w:sz w:val="20"/>
          <w:szCs w:val="20"/>
        </w:rPr>
        <w:t xml:space="preserve"> </w:t>
      </w:r>
      <w:r>
        <w:rPr>
          <w:b/>
          <w:sz w:val="20"/>
          <w:szCs w:val="20"/>
        </w:rPr>
        <w:t xml:space="preserve">and the punishments that come upon him, only because he transgressed the king’s command —‬</w:t>
      </w:r>
      <w:r>
        <w:rPr>
          <w:sz w:val="20"/>
          <w:szCs w:val="20"/>
        </w:rPr>
        <w:t xml:space="preserve"> </w:t>
      </w:r>
      <w:r>
        <w:rPr>
          <w:b/>
          <w:sz w:val="20"/>
          <w:szCs w:val="20"/>
        </w:rPr>
        <w:t xml:space="preserve">אִם כֵּן הָיָה בַּדִּין, לִכְשֶׁיָּשׁוּב וִיבַקֵּשׁ מְחִילָה וְכַפָּרָה, שֶׁיּוֹעִיל</w:t>
      </w:r>
      <w:r>
        <w:rPr>
          <w:sz w:val="20"/>
          <w:szCs w:val="20"/>
        </w:rPr>
        <w:t xml:space="preserve"> </w:t>
      </w:r>
      <w:r>
        <w:rPr>
          <w:sz w:val="20"/>
          <w:szCs w:val="20"/>
        </w:rPr>
        <w:t xml:space="preserve">—</w:t>
      </w:r>
      <w:r>
        <w:rPr>
          <w:sz w:val="20"/>
          <w:szCs w:val="20"/>
        </w:rPr>
        <w:t xml:space="preserve"> </w:t>
      </w:r>
      <w:r>
        <w:rPr>
          <w:b/>
          <w:sz w:val="20"/>
          <w:szCs w:val="20"/>
        </w:rPr>
        <w:t xml:space="preserve">‪then it would be just, when he repents and asks pardon and atonement, that it avail.‬</w:t>
      </w:r>
      <w:r>
        <w:rPr>
          <w:rStyle w:val="FootnoteReference"/>
        </w:rPr>
        <w:footnoteReference w:id="1384"/>
      </w:r>
      <w:r>
        <w:rPr>
          <w:sz w:val="20"/>
          <w:szCs w:val="20"/>
        </w:rPr>
        <w:t xml:space="preserve"> </w:t>
      </w:r>
      <w:r>
        <w:rPr>
          <w:b/>
          <w:sz w:val="20"/>
          <w:szCs w:val="20"/>
        </w:rPr>
        <w:t xml:space="preserve">שֶׁאֲפִילּוּ בָּשָׂר וָדָם צָרִיךְ שֶׁלֹּא יִהְיֶה אַכְזָרִי מִלִּמְחוֹל כְּשֶׁמְּבַקֵּשׁ מְחִילָה, כָּל שֶׁכֵּן מֶלֶךְ מַלְכֵי הַמְּלָכִים הַקָּדוֹשׁ בָּרוּךְ הוּא</w:t>
      </w:r>
      <w:r>
        <w:rPr>
          <w:sz w:val="20"/>
          <w:szCs w:val="20"/>
        </w:rPr>
        <w:t xml:space="preserve"> </w:t>
      </w:r>
      <w:r>
        <w:rPr>
          <w:sz w:val="20"/>
          <w:szCs w:val="20"/>
        </w:rPr>
        <w:t xml:space="preserve">—</w:t>
      </w:r>
      <w:r>
        <w:rPr>
          <w:sz w:val="20"/>
          <w:szCs w:val="20"/>
        </w:rPr>
        <w:t xml:space="preserve"> </w:t>
      </w:r>
      <w:r>
        <w:rPr>
          <w:b/>
          <w:sz w:val="20"/>
          <w:szCs w:val="20"/>
        </w:rPr>
        <w:t xml:space="preserve">‪For even a mortal must not be cruel [and refuse] to pardon when [one] asks pardon — all the more the King of the kings of kings, the Holy One,‬</w:t>
      </w:r>
      <w:r>
        <w:rPr>
          <w:sz w:val="20"/>
          <w:szCs w:val="20"/>
        </w:rPr>
        <w:t xml:space="preserve"> </w:t>
      </w:r>
      <w:r>
        <w:rPr>
          <w:b/>
          <w:sz w:val="20"/>
          <w:szCs w:val="20"/>
        </w:rPr>
        <w:t xml:space="preserve">שֶׁאַף עַל פִּי שֶׁכְּפִי גְּדוּלָּתוֹ הַמְרָאַת רְצוֹנוֹ חֵטְא גָּדוֹל וְעָצוּם מְאוֹד, מִכָּל מָקוֹם הוּא מֶלֶךְ מָלֵא רַחֲמִים, וּכְבוֹדוֹ לִמְחוֹל לְחוֹטְאִים הַמְבַקְּשִׁים מְחִילָה</w:t>
      </w:r>
      <w:r>
        <w:rPr>
          <w:sz w:val="20"/>
          <w:szCs w:val="20"/>
        </w:rPr>
        <w:t xml:space="preserve"> </w:t>
      </w:r>
      <w:r>
        <w:rPr>
          <w:sz w:val="20"/>
          <w:szCs w:val="20"/>
        </w:rPr>
        <w:t xml:space="preserve">—</w:t>
      </w:r>
      <w:r>
        <w:rPr>
          <w:sz w:val="20"/>
          <w:szCs w:val="20"/>
        </w:rPr>
        <w:t xml:space="preserve"> </w:t>
      </w:r>
      <w:r>
        <w:rPr>
          <w:b/>
          <w:sz w:val="20"/>
          <w:szCs w:val="20"/>
        </w:rPr>
        <w:t xml:space="preserve">‪for although, in keeping with His greatness, defying His will is an exceedingly great and grave sin, nonetheless He is</w:t>
      </w:r>
      <w:r>
        <w:rPr>
          <w:b/>
          <w:sz w:val="20"/>
          <w:szCs w:val="20"/>
        </w:rPr>
        <w:t xml:space="preserve"> </w:t>
      </w:r>
      <w:r>
        <w:rPr>
          <w:b/>
          <w:sz w:val="20"/>
          <w:szCs w:val="20"/>
        </w:rPr>
        <w:t xml:space="preserve">“</w:t>
      </w:r>
      <w:r>
        <w:rPr>
          <w:b/>
          <w:sz w:val="20"/>
          <w:szCs w:val="20"/>
        </w:rPr>
        <w:t xml:space="preserve">a King full of mercy,</w:t>
      </w:r>
      <w:r>
        <w:rPr>
          <w:b/>
          <w:sz w:val="20"/>
          <w:szCs w:val="20"/>
        </w:rPr>
        <w:t xml:space="preserve">”</w:t>
      </w:r>
      <w:r>
        <w:rPr>
          <w:b/>
          <w:sz w:val="20"/>
          <w:szCs w:val="20"/>
        </w:rPr>
        <w:t xml:space="preserve"> </w:t>
      </w:r>
      <w:r>
        <w:rPr>
          <w:b/>
          <w:sz w:val="20"/>
          <w:szCs w:val="20"/>
        </w:rPr>
        <w:t xml:space="preserve">and it is His honor to pardon sinners who ask pardon.‬</w:t>
      </w:r>
      <w:r>
        <w:rPr>
          <w:rStyle w:val="FootnoteReference"/>
        </w:rPr>
        <w:footnoteReference w:id="1385"/>
      </w:r>
      <w:r>
        <w:rPr>
          <w:sz w:val="20"/>
          <w:szCs w:val="20"/>
        </w:rPr>
        <w:t xml:space="preserve"> </w:t>
      </w:r>
      <w:r>
        <w:rPr>
          <w:b/>
          <w:sz w:val="20"/>
          <w:szCs w:val="20"/>
        </w:rPr>
        <w:t xml:space="preserve">וּבַדִּין הוּא כָּךְ לְמֶלֶךְ רַחְמָן כְּמוֹתוֹ יִתְבָּרַךְ, שֶׁהוּא מְקוֹר הָרַחֲמִים שֶׁיֵּשׁ בָּעוֹלָם, שֶׁגַּם הַיּוֹתֵר רַחְמָנִי שֶׁבִּבְנֵי אָדָם אֵין לוֹ שׁוּם שַׁיָּיכוּת וְעֵרֶךְ לְרַחְמָנוּתוֹ יִתְבָּרַךְ עַל הַנִּבְרָאִים</w:t>
      </w:r>
      <w:r>
        <w:rPr>
          <w:sz w:val="20"/>
          <w:szCs w:val="20"/>
        </w:rPr>
        <w:t xml:space="preserve"> </w:t>
      </w:r>
      <w:r>
        <w:rPr>
          <w:sz w:val="20"/>
          <w:szCs w:val="20"/>
        </w:rPr>
        <w:t xml:space="preserve">—</w:t>
      </w:r>
      <w:r>
        <w:rPr>
          <w:sz w:val="20"/>
          <w:szCs w:val="20"/>
        </w:rPr>
        <w:t xml:space="preserve"> </w:t>
      </w:r>
      <w:r>
        <w:rPr>
          <w:b/>
          <w:sz w:val="20"/>
          <w:szCs w:val="20"/>
        </w:rPr>
        <w:t xml:space="preserve">‪And by right so it is for a merciful King like Him — the source of all the mercy in the world, [such] that even the most merciful of men bears no relation or measure to His mercy upon His creatures —‬</w:t>
      </w:r>
      <w:r>
        <w:rPr>
          <w:sz w:val="20"/>
          <w:szCs w:val="20"/>
        </w:rPr>
        <w:t xml:space="preserve"> </w:t>
      </w:r>
      <w:r>
        <w:rPr>
          <w:b/>
          <w:sz w:val="20"/>
          <w:szCs w:val="20"/>
        </w:rPr>
        <w:t xml:space="preserve">וְלֹא יַעֲלֶה עַל הַדַּעַת שֶׁיִּתְאַכְזֵר וְלֹא יִמְחוֹל לְמִתְחָרֵט וּמְבַקֵּשׁ מְחִילָה, וְכָל שֶׁכֵּן שֶׁכְּבָר הִבְטִיחַ עַל הַתְּשׁוּבָה וְשֶׁהוּא חָפֵץ בִּתְשׁוּבַת רְשָׁעִים וּמַרְבֶּה לִסְלוֹחַ</w:t>
      </w:r>
      <w:r>
        <w:rPr>
          <w:sz w:val="20"/>
          <w:szCs w:val="20"/>
        </w:rPr>
        <w:t xml:space="preserve"> </w:t>
      </w:r>
      <w:r>
        <w:rPr>
          <w:sz w:val="20"/>
          <w:szCs w:val="20"/>
        </w:rPr>
        <w:t xml:space="preserve">—</w:t>
      </w:r>
      <w:r>
        <w:rPr>
          <w:sz w:val="20"/>
          <w:szCs w:val="20"/>
        </w:rPr>
        <w:t xml:space="preserve"> </w:t>
      </w:r>
      <w:r>
        <w:rPr>
          <w:b/>
          <w:sz w:val="20"/>
          <w:szCs w:val="20"/>
        </w:rPr>
        <w:t xml:space="preserve">‪and it is inconceivable that He would be cruel and not pardon one who regrets and asks pardon — all the more so as He has already promised regarding teshuvah, and that He</w:t>
      </w:r>
      <w:r>
        <w:rPr>
          <w:b/>
          <w:sz w:val="20"/>
          <w:szCs w:val="20"/>
        </w:rPr>
        <w:t xml:space="preserve"> </w:t>
      </w:r>
      <w:r>
        <w:rPr>
          <w:b/>
          <w:sz w:val="20"/>
          <w:szCs w:val="20"/>
        </w:rPr>
        <w:t xml:space="preserve">“</w:t>
      </w:r>
      <w:r>
        <w:rPr>
          <w:b/>
          <w:sz w:val="20"/>
          <w:szCs w:val="20"/>
        </w:rPr>
        <w:t xml:space="preserve">desires the repentance of the wicked</w:t>
      </w:r>
      <w:r>
        <w:rPr>
          <w:b/>
          <w:sz w:val="20"/>
          <w:szCs w:val="20"/>
        </w:rPr>
        <w:t xml:space="preserve">”</w:t>
      </w:r>
      <w:r>
        <w:rPr>
          <w:b/>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abundantly pardons</w:t>
      </w:r>
      <w:r>
        <w:rPr>
          <w:b/>
          <w:sz w:val="20"/>
          <w:szCs w:val="20"/>
        </w:rPr>
        <w:t xml:space="preserve">”</w:t>
      </w:r>
      <w:r>
        <w:rPr>
          <w:b/>
          <w:sz w:val="20"/>
          <w:szCs w:val="20"/>
        </w:rPr>
        <w:t xml:space="preserve"> </w:t>
      </w:r>
      <w:r>
        <w:rPr>
          <w:b/>
          <w:sz w:val="20"/>
          <w:szCs w:val="20"/>
        </w:rPr>
        <w:t xml:space="preserve">(Yeshayah 55:7).‬</w:t>
      </w:r>
    </w:p>
    <w:p>
      <w:pPr>
        <w:pStyle w:val="BodyText"/>
        <w:spacing w:before="0" w:after="40" w:line="240" w:lineRule="auto"/>
      </w:pPr>
      <w:r>
        <w:rPr>
          <w:b/>
          <w:sz w:val="20"/>
          <w:szCs w:val="20"/>
        </w:rPr>
        <w:t xml:space="preserve">אֲבָל בֶּאֱמֶת אֵין הַקָּדוֹשׁ בָּרוּךְ הוּא בָּא בִּטְרוּנְיָא עִם בְּרִיּוֹתָיו, לְהָטִיל עֲלֵיהֶם גְּזֵירוֹת כְּדֵי לְהַעֲנִישָׁם אִם יַעַבְרוּ</w:t>
      </w:r>
      <w:r>
        <w:rPr>
          <w:sz w:val="20"/>
          <w:szCs w:val="20"/>
        </w:rPr>
        <w:t xml:space="preserve"> </w:t>
      </w:r>
      <w:r>
        <w:rPr>
          <w:sz w:val="20"/>
          <w:szCs w:val="20"/>
        </w:rPr>
        <w:t xml:space="preserve">—</w:t>
      </w:r>
      <w:r>
        <w:rPr>
          <w:sz w:val="20"/>
          <w:szCs w:val="20"/>
        </w:rPr>
        <w:t xml:space="preserve"> </w:t>
      </w:r>
      <w:r>
        <w:rPr>
          <w:b/>
          <w:sz w:val="20"/>
          <w:szCs w:val="20"/>
        </w:rPr>
        <w:t xml:space="preserve">‪But in truth the Holy One does not</w:t>
      </w:r>
      <w:r>
        <w:rPr>
          <w:b/>
          <w:sz w:val="20"/>
          <w:szCs w:val="20"/>
        </w:rPr>
        <w:t xml:space="preserve"> </w:t>
      </w:r>
      <w:r>
        <w:rPr>
          <w:b/>
          <w:sz w:val="20"/>
          <w:szCs w:val="20"/>
        </w:rPr>
        <w:t xml:space="preserve">“</w:t>
      </w:r>
      <w:r>
        <w:rPr>
          <w:b/>
          <w:sz w:val="20"/>
          <w:szCs w:val="20"/>
        </w:rPr>
        <w:t xml:space="preserve">come with a grievance</w:t>
      </w:r>
      <w:r>
        <w:rPr>
          <w:b/>
          <w:sz w:val="20"/>
          <w:szCs w:val="20"/>
        </w:rPr>
        <w:t xml:space="preserve">”</w:t>
      </w:r>
      <w:r>
        <w:rPr>
          <w:b/>
          <w:sz w:val="20"/>
          <w:szCs w:val="20"/>
        </w:rPr>
        <w:t xml:space="preserve"> </w:t>
      </w:r>
      <w:r>
        <w:rPr>
          <w:b/>
          <w:sz w:val="20"/>
          <w:szCs w:val="20"/>
        </w:rPr>
        <w:t xml:space="preserve">against His creatures, to impose upon them decrees in order to punish them if they transgress.‬</w:t>
      </w:r>
      <w:r>
        <w:rPr>
          <w:sz w:val="20"/>
          <w:szCs w:val="20"/>
        </w:rPr>
        <w:t xml:space="preserve"> </w:t>
      </w:r>
      <w:r>
        <w:rPr>
          <w:b/>
          <w:sz w:val="20"/>
          <w:szCs w:val="20"/>
        </w:rPr>
        <w:t xml:space="preserve">וְעַל זֶה אָמְרוּ [בַּמִּדְרָשׁ] שֶׁ״אַל תֹּאמַר לְרָעַתְכֶם נָתַתִּי הַתּוֹרָה, לֹא נִיתְּנָה אֶלָּא לְטוֹבַתְכֶם״</w:t>
      </w:r>
      <w:r>
        <w:rPr>
          <w:sz w:val="20"/>
          <w:szCs w:val="20"/>
        </w:rPr>
        <w:t xml:space="preserve"> </w:t>
      </w:r>
      <w:r>
        <w:rPr>
          <w:sz w:val="20"/>
          <w:szCs w:val="20"/>
        </w:rPr>
        <w:t xml:space="preserve">—</w:t>
      </w:r>
      <w:r>
        <w:rPr>
          <w:sz w:val="20"/>
          <w:szCs w:val="20"/>
        </w:rPr>
        <w:t xml:space="preserve"> </w:t>
      </w:r>
      <w:r>
        <w:rPr>
          <w:b/>
          <w:sz w:val="20"/>
          <w:szCs w:val="20"/>
        </w:rPr>
        <w:t xml:space="preserve">‪And of this they said [in the Midrash]:</w:t>
      </w:r>
      <w:r>
        <w:rPr>
          <w:b/>
          <w:sz w:val="20"/>
          <w:szCs w:val="20"/>
        </w:rPr>
        <w:t xml:space="preserve"> </w:t>
      </w:r>
      <w:r>
        <w:rPr>
          <w:b/>
          <w:sz w:val="20"/>
          <w:szCs w:val="20"/>
        </w:rPr>
        <w:t xml:space="preserve">“</w:t>
      </w:r>
      <w:r>
        <w:rPr>
          <w:b/>
          <w:sz w:val="20"/>
          <w:szCs w:val="20"/>
        </w:rPr>
        <w:t xml:space="preserve">Do not say,</w:t>
      </w:r>
      <w:r>
        <w:rPr>
          <w:b/>
          <w:sz w:val="20"/>
          <w:szCs w:val="20"/>
        </w:rPr>
        <w:t xml:space="preserve"> </w:t>
      </w:r>
      <w:r>
        <w:rPr>
          <w:b/>
          <w:sz w:val="20"/>
          <w:szCs w:val="20"/>
        </w:rPr>
        <w:t xml:space="preserve">‘</w:t>
      </w:r>
      <w:r>
        <w:rPr>
          <w:b/>
          <w:sz w:val="20"/>
          <w:szCs w:val="20"/>
        </w:rPr>
        <w:t xml:space="preserve">I gave you the Torah for your harm</w:t>
      </w:r>
      <w:r>
        <w:rPr>
          <w:b/>
          <w:sz w:val="20"/>
          <w:szCs w:val="20"/>
        </w:rPr>
        <w:t xml:space="preserve">’</w:t>
      </w:r>
      <w:r>
        <w:rPr>
          <w:b/>
          <w:sz w:val="20"/>
          <w:szCs w:val="20"/>
        </w:rPr>
        <w:t xml:space="preserve"> </w:t>
      </w:r>
      <w:r>
        <w:rPr>
          <w:b/>
          <w:sz w:val="20"/>
          <w:szCs w:val="20"/>
        </w:rPr>
        <w:t xml:space="preserve">— it was given only for your good.‬</w:t>
      </w:r>
      <w:r>
        <w:rPr>
          <w:b/>
          <w:sz w:val="20"/>
          <w:szCs w:val="20"/>
        </w:rPr>
        <w:t xml:space="preserve">”</w:t>
      </w:r>
      <w:r>
        <w:rPr>
          <w:rStyle w:val="FootnoteReference"/>
        </w:rPr>
        <w:footnoteReference w:id="1386"/>
      </w:r>
      <w:r>
        <w:rPr>
          <w:rStyle w:val="FootnoteReference"/>
        </w:rPr>
        <w:footnoteReference w:id="1387"/>
      </w:r>
      <w:r>
        <w:rPr>
          <w:sz w:val="20"/>
          <w:szCs w:val="20"/>
        </w:rPr>
        <w:t xml:space="preserve"> </w:t>
      </w:r>
      <w:r>
        <w:rPr>
          <w:b/>
          <w:sz w:val="20"/>
          <w:szCs w:val="20"/>
        </w:rPr>
        <w:t xml:space="preserve">וְאֵין רְצוֹנֵנוּ לוֹמַר ״לְרָעַתְכֶם״ מַמָּשׁ, דְּזֶה לֹא יַעֲלֶה עַל הַדַּעַת חַס וְשָׁלוֹם, רַק רְצֹה לוֹמַר שֶׁאֵינוֹ גְּזֵירָה בְּעָלְמָא</w:t>
      </w:r>
      <w:r>
        <w:rPr>
          <w:sz w:val="20"/>
          <w:szCs w:val="20"/>
        </w:rPr>
        <w:t xml:space="preserve"> </w:t>
      </w:r>
      <w:r>
        <w:rPr>
          <w:sz w:val="20"/>
          <w:szCs w:val="20"/>
        </w:rPr>
        <w:t xml:space="preserve">—</w:t>
      </w:r>
      <w:r>
        <w:rPr>
          <w:sz w:val="20"/>
          <w:szCs w:val="20"/>
        </w:rPr>
        <w:t xml:space="preserve"> </w:t>
      </w:r>
      <w:r>
        <w:rPr>
          <w:b/>
          <w:sz w:val="20"/>
          <w:szCs w:val="20"/>
        </w:rPr>
        <w:t xml:space="preserve">‪And we do not mean</w:t>
      </w:r>
      <w:r>
        <w:rPr>
          <w:b/>
          <w:sz w:val="20"/>
          <w:szCs w:val="20"/>
        </w:rPr>
        <w:t xml:space="preserve"> </w:t>
      </w:r>
      <w:r>
        <w:rPr>
          <w:b/>
          <w:sz w:val="20"/>
          <w:szCs w:val="20"/>
        </w:rPr>
        <w:t xml:space="preserve">“</w:t>
      </w:r>
      <w:r>
        <w:rPr>
          <w:b/>
          <w:sz w:val="20"/>
          <w:szCs w:val="20"/>
        </w:rPr>
        <w:t xml:space="preserve">for your harm</w:t>
      </w:r>
      <w:r>
        <w:rPr>
          <w:b/>
          <w:sz w:val="20"/>
          <w:szCs w:val="20"/>
        </w:rPr>
        <w:t xml:space="preserve">”</w:t>
      </w:r>
      <w:r>
        <w:rPr>
          <w:b/>
          <w:sz w:val="20"/>
          <w:szCs w:val="20"/>
        </w:rPr>
        <w:t xml:space="preserve"> </w:t>
      </w:r>
      <w:r>
        <w:rPr>
          <w:b/>
          <w:sz w:val="20"/>
          <w:szCs w:val="20"/>
        </w:rPr>
        <w:t xml:space="preserve">literally — that is inconceivable, God forbid — rather it means that it is not a mere</w:t>
      </w:r>
      <w:r>
        <w:rPr>
          <w:b/>
          <w:sz w:val="20"/>
          <w:szCs w:val="20"/>
        </w:rPr>
        <w:t xml:space="preserve"> </w:t>
      </w:r>
      <w:r>
        <w:rPr>
          <w:b/>
          <w:sz w:val="20"/>
          <w:szCs w:val="20"/>
        </w:rPr>
        <w:t xml:space="preserve">“</w:t>
      </w:r>
      <w:r>
        <w:rPr>
          <w:b/>
          <w:sz w:val="20"/>
          <w:szCs w:val="20"/>
        </w:rPr>
        <w:t xml:space="preserve">decree‬</w:t>
      </w:r>
      <w:r>
        <w:rPr>
          <w:b/>
          <w:sz w:val="20"/>
          <w:szCs w:val="20"/>
        </w:rPr>
        <w:t xml:space="preserve">”</w:t>
      </w:r>
      <w:r>
        <w:rPr>
          <w:b/>
          <w:sz w:val="20"/>
          <w:szCs w:val="20"/>
        </w:rPr>
        <w:t xml:space="preserve">;</w:t>
      </w:r>
      <w:r>
        <w:rPr>
          <w:sz w:val="20"/>
          <w:szCs w:val="20"/>
        </w:rPr>
        <w:t xml:space="preserve"> </w:t>
      </w:r>
      <w:r>
        <w:rPr>
          <w:b/>
          <w:sz w:val="20"/>
          <w:szCs w:val="20"/>
        </w:rPr>
        <w:t xml:space="preserve">דְּאִם כֵּן רָעָה הוּא לְגַבֵּי הָעוֹבְרִים שֶׁהֵם הָרוֹב, וְ״אֵין אָדָם צַדִּיק בָּאָרֶץ״ כו׳, וּבְבָבָא בַתְרָא ״רוּבָּן [בְּגֶזֶל וּמִיעוּטָן בַּעֲרָיוֹת וְהַכֹּל בַּאֲבַק לָשׁוֹן הָרָע]״</w:t>
      </w:r>
      <w:r>
        <w:rPr>
          <w:sz w:val="20"/>
          <w:szCs w:val="20"/>
        </w:rPr>
        <w:t xml:space="preserve"> </w:t>
      </w:r>
      <w:r>
        <w:rPr>
          <w:sz w:val="20"/>
          <w:szCs w:val="20"/>
        </w:rPr>
        <w:t xml:space="preserve">—</w:t>
      </w:r>
      <w:r>
        <w:rPr>
          <w:sz w:val="20"/>
          <w:szCs w:val="20"/>
        </w:rPr>
        <w:t xml:space="preserve"> </w:t>
      </w:r>
      <w:r>
        <w:rPr>
          <w:b/>
          <w:sz w:val="20"/>
          <w:szCs w:val="20"/>
        </w:rPr>
        <w:t xml:space="preserve">‪for if [it were a mere decree], it would be a</w:t>
      </w:r>
      <w:r>
        <w:rPr>
          <w:b/>
          <w:sz w:val="20"/>
          <w:szCs w:val="20"/>
        </w:rPr>
        <w:t xml:space="preserve"> </w:t>
      </w:r>
      <w:r>
        <w:rPr>
          <w:b/>
          <w:sz w:val="20"/>
          <w:szCs w:val="20"/>
        </w:rPr>
        <w:t xml:space="preserve">“</w:t>
      </w:r>
      <w:r>
        <w:rPr>
          <w:b/>
          <w:sz w:val="20"/>
          <w:szCs w:val="20"/>
        </w:rPr>
        <w:t xml:space="preserve">harm</w:t>
      </w:r>
      <w:r>
        <w:rPr>
          <w:b/>
          <w:sz w:val="20"/>
          <w:szCs w:val="20"/>
        </w:rPr>
        <w:t xml:space="preserve">”</w:t>
      </w:r>
      <w:r>
        <w:rPr>
          <w:b/>
          <w:sz w:val="20"/>
          <w:szCs w:val="20"/>
        </w:rPr>
        <w:t xml:space="preserve"> </w:t>
      </w:r>
      <w:r>
        <w:rPr>
          <w:b/>
          <w:sz w:val="20"/>
          <w:szCs w:val="20"/>
        </w:rPr>
        <w:t xml:space="preserve">with respect to the transgressors — who are the majority (for</w:t>
      </w:r>
      <w:r>
        <w:rPr>
          <w:b/>
          <w:sz w:val="20"/>
          <w:szCs w:val="20"/>
        </w:rPr>
        <w:t xml:space="preserve"> </w:t>
      </w:r>
      <w:r>
        <w:rPr>
          <w:b/>
          <w:sz w:val="20"/>
          <w:szCs w:val="20"/>
        </w:rPr>
        <w:t xml:space="preserve">“</w:t>
      </w:r>
      <w:r>
        <w:rPr>
          <w:b/>
          <w:sz w:val="20"/>
          <w:szCs w:val="20"/>
        </w:rPr>
        <w:t xml:space="preserve">there is no righteous man on earth</w:t>
      </w:r>
      <w:r>
        <w:rPr>
          <w:b/>
          <w:sz w:val="20"/>
          <w:szCs w:val="20"/>
        </w:rPr>
        <w:t xml:space="preserve">”</w:t>
      </w:r>
      <w:r>
        <w:rPr>
          <w:b/>
          <w:sz w:val="20"/>
          <w:szCs w:val="20"/>
        </w:rPr>
        <w:t xml:space="preserve"> </w:t>
      </w:r>
      <w:r>
        <w:rPr>
          <w:b/>
          <w:sz w:val="20"/>
          <w:szCs w:val="20"/>
        </w:rPr>
        <w:t xml:space="preserve">etc., and in Bava Basra 165a,</w:t>
      </w:r>
      <w:r>
        <w:rPr>
          <w:b/>
          <w:sz w:val="20"/>
          <w:szCs w:val="20"/>
        </w:rPr>
        <w:t xml:space="preserve"> </w:t>
      </w:r>
      <w:r>
        <w:rPr>
          <w:b/>
          <w:sz w:val="20"/>
          <w:szCs w:val="20"/>
        </w:rPr>
        <w:t xml:space="preserve">“</w:t>
      </w:r>
      <w:r>
        <w:rPr>
          <w:b/>
          <w:sz w:val="20"/>
          <w:szCs w:val="20"/>
        </w:rPr>
        <w:t xml:space="preserve">most [fail] in [some shade of] theft, a minority in immorality, and all in the</w:t>
      </w:r>
      <w:r>
        <w:rPr>
          <w:b/>
          <w:sz w:val="20"/>
          <w:szCs w:val="20"/>
        </w:rPr>
        <w:t xml:space="preserve"> </w:t>
      </w:r>
      <w:r>
        <w:rPr>
          <w:b/>
          <w:sz w:val="20"/>
          <w:szCs w:val="20"/>
        </w:rPr>
        <w:t xml:space="preserve">‘</w:t>
      </w:r>
      <w:r>
        <w:rPr>
          <w:b/>
          <w:sz w:val="20"/>
          <w:szCs w:val="20"/>
        </w:rPr>
        <w:t xml:space="preserve">dust</w:t>
      </w:r>
      <w:r>
        <w:rPr>
          <w:b/>
          <w:sz w:val="20"/>
          <w:szCs w:val="20"/>
        </w:rPr>
        <w:t xml:space="preserve">’</w:t>
      </w:r>
      <w:r>
        <w:rPr>
          <w:b/>
          <w:sz w:val="20"/>
          <w:szCs w:val="20"/>
        </w:rPr>
        <w:t xml:space="preserve"> </w:t>
      </w:r>
      <w:r>
        <w:rPr>
          <w:b/>
          <w:sz w:val="20"/>
          <w:szCs w:val="20"/>
        </w:rPr>
        <w:t xml:space="preserve">of evil speech‬</w:t>
      </w:r>
      <w:r>
        <w:rPr>
          <w:b/>
          <w:sz w:val="20"/>
          <w:szCs w:val="20"/>
        </w:rPr>
        <w:t xml:space="preserve">”</w:t>
      </w:r>
      <w:r>
        <w:rPr>
          <w:b/>
          <w:sz w:val="20"/>
          <w:szCs w:val="20"/>
        </w:rPr>
        <w:t xml:space="preserve">)</w:t>
      </w:r>
      <w:r>
        <w:rPr>
          <w:rStyle w:val="FootnoteReference"/>
        </w:rPr>
        <w:footnoteReference w:id="1388"/>
      </w:r>
      <w:r>
        <w:rPr>
          <w:b/>
          <w:sz w:val="20"/>
          <w:szCs w:val="20"/>
        </w:rPr>
        <w:t xml:space="preserve"> </w:t>
      </w:r>
      <w:r>
        <w:rPr>
          <w:b/>
          <w:sz w:val="20"/>
          <w:szCs w:val="20"/>
        </w:rPr>
        <w:t xml:space="preserve">—</w:t>
      </w:r>
      <w:r>
        <w:rPr>
          <w:sz w:val="20"/>
          <w:szCs w:val="20"/>
        </w:rPr>
        <w:t xml:space="preserve"> </w:t>
      </w:r>
      <w:r>
        <w:rPr>
          <w:b/>
          <w:sz w:val="20"/>
          <w:szCs w:val="20"/>
        </w:rPr>
        <w:t xml:space="preserve">וּמוּטָב הָיָה שֶׁלֹּא יִגְזוֹר וְלֹא יֵעָנְשׁוּ</w:t>
      </w:r>
      <w:r>
        <w:rPr>
          <w:sz w:val="20"/>
          <w:szCs w:val="20"/>
        </w:rPr>
        <w:t xml:space="preserve"> </w:t>
      </w:r>
      <w:r>
        <w:rPr>
          <w:sz w:val="20"/>
          <w:szCs w:val="20"/>
        </w:rPr>
        <w:t xml:space="preserve">—</w:t>
      </w:r>
      <w:r>
        <w:rPr>
          <w:sz w:val="20"/>
          <w:szCs w:val="20"/>
        </w:rPr>
        <w:t xml:space="preserve"> </w:t>
      </w:r>
      <w:r>
        <w:rPr>
          <w:b/>
          <w:sz w:val="20"/>
          <w:szCs w:val="20"/>
        </w:rPr>
        <w:t xml:space="preserve">‪and it would have been better that He not decree at all, so that they not be punished.‬</w:t>
      </w:r>
    </w:p>
    <w:p>
      <w:pPr>
        <w:pStyle w:val="BodyText"/>
        <w:spacing w:before="0" w:after="40" w:line="240" w:lineRule="auto"/>
      </w:pPr>
      <w:r>
        <w:rPr>
          <w:b/>
          <w:sz w:val="20"/>
          <w:szCs w:val="20"/>
        </w:rPr>
        <w:t xml:space="preserve">אֲבָל בֶּאֱמֶת הַתּוֹרָה הוּא דְּפוּס מַעֲשֵׂה בְרֵאשִׁית כְּמוֹ שֶׁאָמְרוּ [בִּבְרֵאשִׁית רַבָּה א], וּכְפִי חוּקֵי הַבְּרִיאָה הַהֶכְרֵחַ הוּא לִשְׁמוֹר חוּקֵי הַתּוֹרָה כְּדֵי לְקַיֵּים הָעוֹלָם</w:t>
      </w:r>
      <w:r>
        <w:rPr>
          <w:sz w:val="20"/>
          <w:szCs w:val="20"/>
        </w:rPr>
        <w:t xml:space="preserve"> </w:t>
      </w:r>
      <w:r>
        <w:rPr>
          <w:sz w:val="20"/>
          <w:szCs w:val="20"/>
        </w:rPr>
        <w:t xml:space="preserve">—</w:t>
      </w:r>
      <w:r>
        <w:rPr>
          <w:sz w:val="20"/>
          <w:szCs w:val="20"/>
        </w:rPr>
        <w:t xml:space="preserve"> </w:t>
      </w:r>
      <w:r>
        <w:rPr>
          <w:b/>
          <w:sz w:val="20"/>
          <w:szCs w:val="20"/>
        </w:rPr>
        <w:t xml:space="preserve">‪But in truth the Torah is the</w:t>
      </w:r>
      <w:r>
        <w:rPr>
          <w:b/>
          <w:sz w:val="20"/>
          <w:szCs w:val="20"/>
        </w:rPr>
        <w:t xml:space="preserve"> </w:t>
      </w:r>
      <w:r>
        <w:rPr>
          <w:b/>
          <w:sz w:val="20"/>
          <w:szCs w:val="20"/>
        </w:rPr>
        <w:t xml:space="preserve">“</w:t>
      </w:r>
      <w:r>
        <w:rPr>
          <w:b/>
          <w:sz w:val="20"/>
          <w:szCs w:val="20"/>
        </w:rPr>
        <w:t xml:space="preserve">blueprint of the Work of Creation,</w:t>
      </w:r>
      <w:r>
        <w:rPr>
          <w:b/>
          <w:sz w:val="20"/>
          <w:szCs w:val="20"/>
        </w:rPr>
        <w:t xml:space="preserve">”</w:t>
      </w:r>
      <w:r>
        <w:rPr>
          <w:b/>
          <w:sz w:val="20"/>
          <w:szCs w:val="20"/>
        </w:rPr>
        <w:t xml:space="preserve"> </w:t>
      </w:r>
      <w:r>
        <w:rPr>
          <w:b/>
          <w:sz w:val="20"/>
          <w:szCs w:val="20"/>
        </w:rPr>
        <w:t xml:space="preserve">as they said [Bereishis Rabbah 1]</w:t>
      </w:r>
      <w:r>
        <w:rPr>
          <w:rStyle w:val="FootnoteReference"/>
        </w:rPr>
        <w:footnoteReference w:id="1389"/>
      </w:r>
      <w:r>
        <w:rPr>
          <w:b/>
          <w:sz w:val="20"/>
          <w:szCs w:val="20"/>
        </w:rPr>
        <w:t xml:space="preserve"> </w:t>
      </w:r>
      <w:r>
        <w:rPr>
          <w:b/>
          <w:sz w:val="20"/>
          <w:szCs w:val="20"/>
        </w:rPr>
        <w:t xml:space="preserve">— and by the laws of Creation it is a necessity to keep the laws of the Torah in order to sustain the world;‬</w:t>
      </w:r>
      <w:r>
        <w:rPr>
          <w:sz w:val="20"/>
          <w:szCs w:val="20"/>
        </w:rPr>
        <w:t xml:space="preserve"> </w:t>
      </w:r>
      <w:r>
        <w:rPr>
          <w:b/>
          <w:sz w:val="20"/>
          <w:szCs w:val="20"/>
        </w:rPr>
        <w:t xml:space="preserve">וְ״חַטָּאִים תְּרַדֵּף רָעָה״ — הִיא הָעֲבֵירָה עַצְמָהּ רוֹדֶפֶת אוֹתָם, וְאֵין לוֹ לְהִתְאוֹנֵן עַל חַי עוֹלָמִים, רַק עַל עַצְמוֹ</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evil pursues sinners</w:t>
      </w:r>
      <w:r>
        <w:rPr>
          <w:b/>
          <w:sz w:val="20"/>
          <w:szCs w:val="20"/>
        </w:rPr>
        <w:t xml:space="preserve">”</w:t>
      </w:r>
      <w:r>
        <w:rPr>
          <w:b/>
          <w:sz w:val="20"/>
          <w:szCs w:val="20"/>
        </w:rPr>
        <w:t xml:space="preserve"> </w:t>
      </w:r>
      <w:r>
        <w:rPr>
          <w:b/>
          <w:sz w:val="20"/>
          <w:szCs w:val="20"/>
        </w:rPr>
        <w:t xml:space="preserve">— the transgression</w:t>
      </w:r>
      <w:r>
        <w:rPr>
          <w:b/>
          <w:sz w:val="20"/>
          <w:szCs w:val="20"/>
        </w:rPr>
        <w:t xml:space="preserve"> </w:t>
      </w:r>
      <w:r>
        <w:rPr>
          <w:i/>
          <w:b/>
          <w:sz w:val="20"/>
          <w:szCs w:val="20"/>
        </w:rPr>
        <w:t xml:space="preserve">itself</w:t>
      </w:r>
      <w:r>
        <w:rPr>
          <w:b/>
          <w:sz w:val="20"/>
          <w:szCs w:val="20"/>
        </w:rPr>
        <w:t xml:space="preserve"> </w:t>
      </w:r>
      <w:r>
        <w:rPr>
          <w:b/>
          <w:sz w:val="20"/>
          <w:szCs w:val="20"/>
        </w:rPr>
        <w:t xml:space="preserve">pursues them; and he has no [ground] to complain against the Life of the worlds, only against himself.‬</w:t>
      </w:r>
      <w:r>
        <w:rPr>
          <w:sz w:val="20"/>
          <w:szCs w:val="20"/>
        </w:rPr>
        <w:t xml:space="preserve"> </w:t>
      </w:r>
      <w:r>
        <w:rPr>
          <w:b/>
          <w:sz w:val="20"/>
          <w:szCs w:val="20"/>
        </w:rPr>
        <w:t xml:space="preserve">וְטוֹבָה גְּדוֹלָה עָשָׂה הַשֵּׁם יִתְבָּרַךְ בְּמַתַּן תּוֹרָה, שֶׁהוֹדִיעָנוּ הַדְּבָרִים אֲשֶׁר יַעֲשֶׂה הָאָדָם וָחַי, וְהִזְהִיר כַּמָּה פְּעָמִים עַל הַבְּחִירָה בַּחַיִּים, כִּי הֵם חַיֵּינוּ מִצַּד עַצְמָם</w:t>
      </w:r>
      <w:r>
        <w:rPr>
          <w:sz w:val="20"/>
          <w:szCs w:val="20"/>
        </w:rPr>
        <w:t xml:space="preserve"> </w:t>
      </w:r>
      <w:r>
        <w:rPr>
          <w:sz w:val="20"/>
          <w:szCs w:val="20"/>
        </w:rPr>
        <w:t xml:space="preserve">—</w:t>
      </w:r>
      <w:r>
        <w:rPr>
          <w:sz w:val="20"/>
          <w:szCs w:val="20"/>
        </w:rPr>
        <w:t xml:space="preserve"> </w:t>
      </w:r>
      <w:r>
        <w:rPr>
          <w:b/>
          <w:sz w:val="20"/>
          <w:szCs w:val="20"/>
        </w:rPr>
        <w:t xml:space="preserve">‪And Hashem did a great kindness at the Giving of the Torah, in making known to us</w:t>
      </w:r>
      <w:r>
        <w:rPr>
          <w:b/>
          <w:sz w:val="20"/>
          <w:szCs w:val="20"/>
        </w:rPr>
        <w:t xml:space="preserve"> </w:t>
      </w:r>
      <w:r>
        <w:rPr>
          <w:b/>
          <w:sz w:val="20"/>
          <w:szCs w:val="20"/>
        </w:rPr>
        <w:t xml:space="preserve">“</w:t>
      </w:r>
      <w:r>
        <w:rPr>
          <w:b/>
          <w:sz w:val="20"/>
          <w:szCs w:val="20"/>
        </w:rPr>
        <w:t xml:space="preserve">the things that a man shall do and live [by them],</w:t>
      </w:r>
      <w:r>
        <w:rPr>
          <w:b/>
          <w:sz w:val="20"/>
          <w:szCs w:val="20"/>
        </w:rPr>
        <w:t xml:space="preserve">”</w:t>
      </w:r>
      <w:r>
        <w:rPr>
          <w:b/>
          <w:sz w:val="20"/>
          <w:szCs w:val="20"/>
        </w:rPr>
        <w:t xml:space="preserve"> </w:t>
      </w:r>
      <w:r>
        <w:rPr>
          <w:b/>
          <w:sz w:val="20"/>
          <w:szCs w:val="20"/>
        </w:rPr>
        <w:t xml:space="preserve">and warning many times to</w:t>
      </w:r>
      <w:r>
        <w:rPr>
          <w:b/>
          <w:sz w:val="20"/>
          <w:szCs w:val="20"/>
        </w:rPr>
        <w:t xml:space="preserve"> </w:t>
      </w:r>
      <w:r>
        <w:rPr>
          <w:b/>
          <w:sz w:val="20"/>
          <w:szCs w:val="20"/>
        </w:rPr>
        <w:t xml:space="preserve">“</w:t>
      </w:r>
      <w:r>
        <w:rPr>
          <w:b/>
          <w:sz w:val="20"/>
          <w:szCs w:val="20"/>
        </w:rPr>
        <w:t xml:space="preserve">choose life</w:t>
      </w:r>
      <w:r>
        <w:rPr>
          <w:b/>
          <w:sz w:val="20"/>
          <w:szCs w:val="20"/>
        </w:rPr>
        <w:t xml:space="preserve">”</w:t>
      </w:r>
      <w:r>
        <w:rPr>
          <w:b/>
          <w:sz w:val="20"/>
          <w:szCs w:val="20"/>
        </w:rPr>
        <w:t xml:space="preserve"> </w:t>
      </w:r>
      <w:r>
        <w:rPr>
          <w:b/>
          <w:sz w:val="20"/>
          <w:szCs w:val="20"/>
        </w:rPr>
        <w:t xml:space="preserve">— for they are our life</w:t>
      </w:r>
      <w:r>
        <w:rPr>
          <w:rStyle w:val="FootnoteReference"/>
        </w:rPr>
        <w:footnoteReference w:id="1390"/>
      </w:r>
      <w:r>
        <w:rPr>
          <w:b/>
          <w:sz w:val="20"/>
          <w:szCs w:val="20"/>
        </w:rPr>
        <w:t xml:space="preserve">, of themselves.‬</w:t>
      </w:r>
      <w:r>
        <w:rPr>
          <w:sz w:val="20"/>
          <w:szCs w:val="20"/>
        </w:rPr>
        <w:t xml:space="preserve"> </w:t>
      </w:r>
      <w:r>
        <w:rPr>
          <w:b/>
          <w:sz w:val="20"/>
          <w:szCs w:val="20"/>
        </w:rPr>
        <w:t xml:space="preserve">וְאִם כֵּן מַה מָּקוֹם לִתְשׁוּבָה וּבַקָּשַׁת מְחִילָה, אִם גּוּף הַדָּבָר מִצַּד עַצְמוֹ רַע וּמַר וּמֵבִיא הָעוֹנֶשׁ</w:t>
      </w:r>
      <w:r>
        <w:rPr>
          <w:sz w:val="20"/>
          <w:szCs w:val="20"/>
        </w:rPr>
        <w:t xml:space="preserve"> </w:t>
      </w:r>
      <w:r>
        <w:rPr>
          <w:sz w:val="20"/>
          <w:szCs w:val="20"/>
        </w:rPr>
        <w:t xml:space="preserve">—</w:t>
      </w:r>
      <w:r>
        <w:rPr>
          <w:sz w:val="20"/>
          <w:szCs w:val="20"/>
        </w:rPr>
        <w:t xml:space="preserve"> </w:t>
      </w:r>
      <w:r>
        <w:rPr>
          <w:b/>
          <w:sz w:val="20"/>
          <w:szCs w:val="20"/>
        </w:rPr>
        <w:t xml:space="preserve">‪And if so, what room is there for teshuvah and asking pardon — if the thing itself, of itself, is evil and bitter and brings the punishment?‬</w:t>
      </w:r>
      <w:r>
        <w:rPr>
          <w:sz w:val="20"/>
          <w:szCs w:val="20"/>
        </w:rPr>
        <w:t xml:space="preserve"> </w:t>
      </w:r>
      <w:r>
        <w:rPr>
          <w:b/>
          <w:sz w:val="20"/>
          <w:szCs w:val="20"/>
        </w:rPr>
        <w:t xml:space="preserve">הָא לְמָה הַדָּבָר דּוֹמֶה, לְאָדָם שֶׁפָּצַע בְּעַצְמוֹ, וְיוֹעִיל מַה שֶּׁיִּתְחָרֵט אַחַר כָּךְ, וְעַל כָּרְחוֹ לָשׂוּם רְטִיּוֹת וְסַמָּנִים מְרַפְּאִים; וְאִם קָטַע יָדוֹ אֵין לוֹ תַּקָּנָה עוֹד</w:t>
      </w:r>
      <w:r>
        <w:rPr>
          <w:sz w:val="20"/>
          <w:szCs w:val="20"/>
        </w:rPr>
        <w:t xml:space="preserve"> </w:t>
      </w:r>
      <w:r>
        <w:rPr>
          <w:sz w:val="20"/>
          <w:szCs w:val="20"/>
        </w:rPr>
        <w:t xml:space="preserve">—</w:t>
      </w:r>
      <w:r>
        <w:rPr>
          <w:sz w:val="20"/>
          <w:szCs w:val="20"/>
        </w:rPr>
        <w:t xml:space="preserve"> </w:t>
      </w:r>
      <w:r>
        <w:rPr>
          <w:b/>
          <w:sz w:val="20"/>
          <w:szCs w:val="20"/>
        </w:rPr>
        <w:t xml:space="preserve">‪To what may this be compared? To a man who wounded himself: his later regret helps, and perforce [he must] apply plasters and healing remedies — but if he has severed his hand, he has no repair anymore.‬</w:t>
      </w:r>
      <w:r>
        <w:rPr>
          <w:sz w:val="20"/>
          <w:szCs w:val="20"/>
        </w:rPr>
        <w:t xml:space="preserve"> </w:t>
      </w:r>
      <w:r>
        <w:rPr>
          <w:b/>
          <w:sz w:val="20"/>
          <w:szCs w:val="20"/>
        </w:rPr>
        <w:t xml:space="preserve">וּמִצְוַת הַתּוֹרָה הֵם חַיּוּת אֵבְרֵי הַנֶּפֶשׁ, וְהַחוֹטֵא הוּא כְּפוֹצֵעַ אוֹ קוֹטֵעַ אֵבֶר כְּפִי גּוֹדֶל הַחֵטְא</w:t>
      </w:r>
      <w:r>
        <w:rPr>
          <w:sz w:val="20"/>
          <w:szCs w:val="20"/>
        </w:rPr>
        <w:t xml:space="preserve"> </w:t>
      </w:r>
      <w:r>
        <w:rPr>
          <w:sz w:val="20"/>
          <w:szCs w:val="20"/>
        </w:rPr>
        <w:t xml:space="preserve">—</w:t>
      </w:r>
      <w:r>
        <w:rPr>
          <w:sz w:val="20"/>
          <w:szCs w:val="20"/>
        </w:rPr>
        <w:t xml:space="preserve"> </w:t>
      </w:r>
      <w:r>
        <w:rPr>
          <w:b/>
          <w:sz w:val="20"/>
          <w:szCs w:val="20"/>
        </w:rPr>
        <w:t xml:space="preserve">‪And the mitzvos of the Torah are the</w:t>
      </w:r>
      <w:r>
        <w:rPr>
          <w:b/>
          <w:sz w:val="20"/>
          <w:szCs w:val="20"/>
        </w:rPr>
        <w:t xml:space="preserve"> </w:t>
      </w:r>
      <w:r>
        <w:rPr>
          <w:i/>
          <w:b/>
          <w:sz w:val="20"/>
          <w:szCs w:val="20"/>
        </w:rPr>
        <w:t xml:space="preserve">vitality of the limbs of the soul</w:t>
      </w:r>
      <w:r>
        <w:rPr>
          <w:b/>
          <w:sz w:val="20"/>
          <w:szCs w:val="20"/>
        </w:rPr>
        <w:t xml:space="preserve">, and the sinner is like one who wounds or severs a limb, according to the magnitude of the sin;‬</w:t>
      </w:r>
      <w:r>
        <w:rPr>
          <w:sz w:val="20"/>
          <w:szCs w:val="20"/>
        </w:rPr>
        <w:t xml:space="preserve"> </w:t>
      </w:r>
      <w:r>
        <w:rPr>
          <w:b/>
          <w:sz w:val="20"/>
          <w:szCs w:val="20"/>
        </w:rPr>
        <w:t xml:space="preserve">וּלְפִיכָךְ מִצַּד הַחָכְמָה אֵין מָקוֹם לְתוֹעֶלֶת הַתְּשׁוּבָה לְהַצָּלַת הַמִּיתָה הָרְאוּיָה לַנֶּפֶשׁ הַחוֹטֵאת</w:t>
      </w:r>
      <w:r>
        <w:rPr>
          <w:sz w:val="20"/>
          <w:szCs w:val="20"/>
        </w:rPr>
        <w:t xml:space="preserve"> </w:t>
      </w:r>
      <w:r>
        <w:rPr>
          <w:sz w:val="20"/>
          <w:szCs w:val="20"/>
        </w:rPr>
        <w:t xml:space="preserve">—</w:t>
      </w:r>
      <w:r>
        <w:rPr>
          <w:sz w:val="20"/>
          <w:szCs w:val="20"/>
        </w:rPr>
        <w:t xml:space="preserve"> </w:t>
      </w:r>
      <w:r>
        <w:rPr>
          <w:b/>
          <w:sz w:val="20"/>
          <w:szCs w:val="20"/>
        </w:rPr>
        <w:t xml:space="preserve">‪and therefore, from the side of [strict] wisdom, there is no room for teshuvah to avail to save [from] the death that befits the sinning soul.‬</w:t>
      </w:r>
    </w:p>
    <w:p>
      <w:r>
        <w:pict>
          <v:rect style="width:0;height:1.5pt" o:hralign="center" o:hrstd="t" o:hr="t"/>
        </w:pict>
      </w:r>
    </w:p>
    <w:p>
      <w:pPr>
        <w:pStyle w:val="Heading3"/>
      </w:pPr>
      <w:bookmarkStart w:id="1391" w:name="s8-6"/>
      <w:r>
        <w:t xml:space="preserve">‪סָעִיף ו — Se’if 6‬</w:t>
      </w:r>
      <w:bookmarkEnd w:id="139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All of that holds only from the side of the</w:t>
      </w:r>
      <w:r>
        <w:rPr>
          <w:sz w:val="19"/>
          <w:szCs w:val="19"/>
          <w:b w:val="0"/>
          <w:bCs w:val="0"/>
        </w:rPr>
        <w:t xml:space="preserve"> </w:t>
      </w:r>
      <w:r>
        <w:rPr>
          <w:sz w:val="19"/>
          <w:szCs w:val="19"/>
          <w:b w:val="0"/>
          <w:bCs w:val="0"/>
        </w:rPr>
        <w:t xml:space="preserve">“</w:t>
      </w:r>
      <w:r>
        <w:rPr>
          <w:sz w:val="19"/>
          <w:szCs w:val="19"/>
          <w:b w:val="0"/>
          <w:bCs w:val="0"/>
        </w:rPr>
        <w:t xml:space="preserve">laws</w:t>
      </w:r>
      <w:r>
        <w:rPr>
          <w:sz w:val="19"/>
          <w:szCs w:val="19"/>
          <w:b w:val="0"/>
          <w:bCs w:val="0"/>
        </w:rPr>
        <w:t xml:space="preserve">”</w:t>
      </w:r>
      <w:r>
        <w:rPr>
          <w:sz w:val="19"/>
          <w:szCs w:val="19"/>
          <w:b w:val="0"/>
          <w:bCs w:val="0"/>
        </w:rPr>
        <w:t xml:space="preserve"> </w:t>
      </w:r>
      <w:r>
        <w:rPr>
          <w:sz w:val="19"/>
          <w:szCs w:val="19"/>
          <w:b w:val="0"/>
          <w:bCs w:val="0"/>
        </w:rPr>
        <w:t xml:space="preserve">Hashem inscribed in His world — the middos and utterances by which it was made in the seven days, which give bound and measure to everything, and by which the Torah fences in man, who mirrors the world. There are gates above all the gates of the world’s governance, and the sins of</w:t>
      </w:r>
      <w:r>
        <w:rPr>
          <w:sz w:val="19"/>
          <w:szCs w:val="19"/>
          <w:b w:val="0"/>
          <w:bCs w:val="0"/>
        </w:rPr>
        <w:t xml:space="preserve"> </w:t>
      </w:r>
      <w:r>
        <w:rPr>
          <w:sz w:val="19"/>
          <w:szCs w:val="19"/>
          <w:b w:val="0"/>
          <w:bCs w:val="0"/>
        </w:rPr>
        <w:t xml:space="preserve">“</w:t>
      </w:r>
      <w:r>
        <w:rPr>
          <w:sz w:val="19"/>
          <w:szCs w:val="19"/>
          <w:b w:val="0"/>
          <w:bCs w:val="0"/>
        </w:rPr>
        <w:t xml:space="preserve">exiting the laws</w:t>
      </w:r>
      <w:r>
        <w:rPr>
          <w:sz w:val="19"/>
          <w:szCs w:val="19"/>
          <w:b w:val="0"/>
          <w:bCs w:val="0"/>
        </w:rPr>
        <w:t xml:space="preserve">”</w:t>
      </w:r>
      <w:r>
        <w:rPr>
          <w:sz w:val="19"/>
          <w:szCs w:val="19"/>
          <w:b w:val="0"/>
          <w:bCs w:val="0"/>
        </w:rPr>
        <w:t xml:space="preserve"> </w:t>
      </w:r>
      <w:r>
        <w:rPr>
          <w:sz w:val="19"/>
          <w:szCs w:val="19"/>
          <w:b w:val="0"/>
          <w:bCs w:val="0"/>
        </w:rPr>
        <w:t xml:space="preserve">do not reach there.</w:t>
      </w:r>
    </w:p>
    <w:p>
      <w:pPr>
        <w:pStyle w:val="BodyText"/>
        <w:spacing w:before="0" w:after="40" w:line="240" w:lineRule="auto"/>
      </w:pPr>
      <w:r>
        <w:rPr>
          <w:b/>
          <w:sz w:val="20"/>
          <w:szCs w:val="20"/>
        </w:rPr>
        <w:t xml:space="preserve">[ו] אֶלָּא שֶׁכָּל זֶה מִצַּד חוּקִים שֶׁחָקַק הַשֵּׁם יִתְבָּרַךְ בְּעוֹלָמוֹ, וְהַמִּדּוֹת וְהַמַּאֲמָרוֹת שֶׁבָּהֶם נִבְרָא הָעוֹלָם בְּשֶׁבַע יְמֵי בְרֵאשִׁית, הַנּוֹתְנִים גְּבוּל וְקִצְבָה לְכָל דָּבָר</w:t>
      </w:r>
      <w:r>
        <w:rPr>
          <w:sz w:val="20"/>
          <w:szCs w:val="20"/>
        </w:rPr>
        <w:t xml:space="preserve"> </w:t>
      </w:r>
      <w:r>
        <w:rPr>
          <w:sz w:val="20"/>
          <w:szCs w:val="20"/>
        </w:rPr>
        <w:t xml:space="preserve">—</w:t>
      </w:r>
      <w:r>
        <w:rPr>
          <w:sz w:val="20"/>
          <w:szCs w:val="20"/>
        </w:rPr>
        <w:t xml:space="preserve"> </w:t>
      </w:r>
      <w:r>
        <w:rPr>
          <w:b/>
          <w:sz w:val="20"/>
          <w:szCs w:val="20"/>
        </w:rPr>
        <w:t xml:space="preserve">‪Except that all this is [only] from the side of the</w:t>
      </w:r>
      <w:r>
        <w:rPr>
          <w:b/>
          <w:sz w:val="20"/>
          <w:szCs w:val="20"/>
        </w:rPr>
        <w:t xml:space="preserve"> </w:t>
      </w:r>
      <w:r>
        <w:rPr>
          <w:b/>
          <w:sz w:val="20"/>
          <w:szCs w:val="20"/>
        </w:rPr>
        <w:t xml:space="preserve">“</w:t>
      </w:r>
      <w:r>
        <w:rPr>
          <w:b/>
          <w:sz w:val="20"/>
          <w:szCs w:val="20"/>
        </w:rPr>
        <w:t xml:space="preserve">laws</w:t>
      </w:r>
      <w:r>
        <w:rPr>
          <w:b/>
          <w:sz w:val="20"/>
          <w:szCs w:val="20"/>
        </w:rPr>
        <w:t xml:space="preserve">”</w:t>
      </w:r>
      <w:r>
        <w:rPr>
          <w:b/>
          <w:sz w:val="20"/>
          <w:szCs w:val="20"/>
        </w:rPr>
        <w:t xml:space="preserve"> </w:t>
      </w:r>
      <w:r>
        <w:rPr>
          <w:b/>
          <w:sz w:val="20"/>
          <w:szCs w:val="20"/>
        </w:rPr>
        <w:t xml:space="preserve">[</w:t>
      </w:r>
      <w:r>
        <w:rPr>
          <w:i/>
          <w:b/>
          <w:sz w:val="20"/>
          <w:szCs w:val="20"/>
        </w:rPr>
        <w:t xml:space="preserve">chukim</w:t>
      </w:r>
      <w:r>
        <w:rPr>
          <w:b/>
          <w:sz w:val="20"/>
          <w:szCs w:val="20"/>
        </w:rPr>
        <w:t xml:space="preserve">] that Hashem inscribed in His world — the middos and</w:t>
      </w:r>
      <w:r>
        <w:rPr>
          <w:b/>
          <w:sz w:val="20"/>
          <w:szCs w:val="20"/>
        </w:rPr>
        <w:t xml:space="preserve"> </w:t>
      </w:r>
      <w:r>
        <w:rPr>
          <w:b/>
          <w:sz w:val="20"/>
          <w:szCs w:val="20"/>
        </w:rPr>
        <w:t xml:space="preserve">“</w:t>
      </w:r>
      <w:r>
        <w:rPr>
          <w:b/>
          <w:sz w:val="20"/>
          <w:szCs w:val="20"/>
        </w:rPr>
        <w:t xml:space="preserve">utterances</w:t>
      </w:r>
      <w:r>
        <w:rPr>
          <w:b/>
          <w:sz w:val="20"/>
          <w:szCs w:val="20"/>
        </w:rPr>
        <w:t xml:space="preserve">”</w:t>
      </w:r>
      <w:r>
        <w:rPr>
          <w:b/>
          <w:sz w:val="20"/>
          <w:szCs w:val="20"/>
        </w:rPr>
        <w:t xml:space="preserve"> </w:t>
      </w:r>
      <w:r>
        <w:rPr>
          <w:b/>
          <w:sz w:val="20"/>
          <w:szCs w:val="20"/>
        </w:rPr>
        <w:t xml:space="preserve">by which the world was created in the seven days</w:t>
      </w:r>
      <w:r>
        <w:rPr>
          <w:rStyle w:val="FootnoteReference"/>
        </w:rPr>
        <w:footnoteReference w:id="1392"/>
      </w:r>
      <w:r>
        <w:rPr>
          <w:b/>
          <w:sz w:val="20"/>
          <w:szCs w:val="20"/>
        </w:rPr>
        <w:t xml:space="preserve"> </w:t>
      </w:r>
      <w:r>
        <w:rPr>
          <w:b/>
          <w:sz w:val="20"/>
          <w:szCs w:val="20"/>
        </w:rPr>
        <w:t xml:space="preserve">of Creation — which give bound and measure to everything;‬</w:t>
      </w:r>
      <w:r>
        <w:rPr>
          <w:sz w:val="20"/>
          <w:szCs w:val="20"/>
        </w:rPr>
        <w:t xml:space="preserve"> </w:t>
      </w:r>
      <w:r>
        <w:rPr>
          <w:b/>
          <w:sz w:val="20"/>
          <w:szCs w:val="20"/>
        </w:rPr>
        <w:t xml:space="preserve">וּכְפִיהֶם הֵם חוּקֵי הַתּוֹרָה הַמַּגְדֶּרֶת הָאָדָם שֶׁהוּא דּוּגְמַת הָעוֹלָם</w:t>
      </w:r>
      <w:r>
        <w:rPr>
          <w:sz w:val="20"/>
          <w:szCs w:val="20"/>
        </w:rPr>
        <w:t xml:space="preserve"> </w:t>
      </w:r>
      <w:r>
        <w:rPr>
          <w:sz w:val="20"/>
          <w:szCs w:val="20"/>
        </w:rPr>
        <w:t xml:space="preserve">—</w:t>
      </w:r>
      <w:r>
        <w:rPr>
          <w:sz w:val="20"/>
          <w:szCs w:val="20"/>
        </w:rPr>
        <w:t xml:space="preserve"> </w:t>
      </w:r>
      <w:r>
        <w:rPr>
          <w:b/>
          <w:sz w:val="20"/>
          <w:szCs w:val="20"/>
        </w:rPr>
        <w:t xml:space="preserve">‪and in accordance with them are the laws of the Torah, which</w:t>
      </w:r>
      <w:r>
        <w:rPr>
          <w:b/>
          <w:sz w:val="20"/>
          <w:szCs w:val="20"/>
        </w:rPr>
        <w:t xml:space="preserve"> </w:t>
      </w:r>
      <w:r>
        <w:rPr>
          <w:b/>
          <w:sz w:val="20"/>
          <w:szCs w:val="20"/>
        </w:rPr>
        <w:t xml:space="preserve">“</w:t>
      </w:r>
      <w:r>
        <w:rPr>
          <w:b/>
          <w:sz w:val="20"/>
          <w:szCs w:val="20"/>
        </w:rPr>
        <w:t xml:space="preserve">fence in</w:t>
      </w:r>
      <w:r>
        <w:rPr>
          <w:b/>
          <w:sz w:val="20"/>
          <w:szCs w:val="20"/>
        </w:rPr>
        <w:t xml:space="preserve">”</w:t>
      </w:r>
      <w:r>
        <w:rPr>
          <w:b/>
          <w:sz w:val="20"/>
          <w:szCs w:val="20"/>
        </w:rPr>
        <w:t xml:space="preserve"> </w:t>
      </w:r>
      <w:r>
        <w:rPr>
          <w:b/>
          <w:sz w:val="20"/>
          <w:szCs w:val="20"/>
        </w:rPr>
        <w:t xml:space="preserve">man, who is a</w:t>
      </w:r>
      <w:r>
        <w:rPr>
          <w:b/>
          <w:sz w:val="20"/>
          <w:szCs w:val="20"/>
        </w:rPr>
        <w:t xml:space="preserve"> </w:t>
      </w:r>
      <w:r>
        <w:rPr>
          <w:b/>
          <w:sz w:val="20"/>
          <w:szCs w:val="20"/>
        </w:rPr>
        <w:t xml:space="preserve">“</w:t>
      </w:r>
      <w:r>
        <w:rPr>
          <w:b/>
          <w:sz w:val="20"/>
          <w:szCs w:val="20"/>
        </w:rPr>
        <w:t xml:space="preserve">likeness of the world</w:t>
      </w:r>
      <w:r>
        <w:rPr>
          <w:b/>
          <w:sz w:val="20"/>
          <w:szCs w:val="20"/>
        </w:rPr>
        <w:t xml:space="preserve">”</w:t>
      </w:r>
      <w:r>
        <w:rPr>
          <w:b/>
          <w:sz w:val="20"/>
          <w:szCs w:val="20"/>
        </w:rPr>
        <w:t xml:space="preserve"> </w:t>
      </w:r>
      <w:r>
        <w:rPr>
          <w:b/>
          <w:sz w:val="20"/>
          <w:szCs w:val="20"/>
        </w:rPr>
        <w:t xml:space="preserve">[a microcosm]‬</w:t>
      </w:r>
      <w:r>
        <w:rPr>
          <w:rStyle w:val="FootnoteReference"/>
        </w:rPr>
        <w:footnoteReference w:id="1393"/>
      </w:r>
      <w:r>
        <w:rPr>
          <w:b/>
          <w:sz w:val="20"/>
          <w:szCs w:val="20"/>
        </w:rPr>
        <w:t xml:space="preserve">.</w:t>
      </w:r>
      <w:r>
        <w:rPr>
          <w:sz w:val="20"/>
          <w:szCs w:val="20"/>
        </w:rPr>
        <w:t xml:space="preserve"> </w:t>
      </w:r>
      <w:r>
        <w:rPr>
          <w:b/>
          <w:sz w:val="20"/>
          <w:szCs w:val="20"/>
        </w:rPr>
        <w:t xml:space="preserve">אֲבָל הַשֵּׁם יִתְבָּרַךְ בָּרָא הַתְּשׁוּבָה קוֹדֶם לָעוֹלָם, וְקָדְמָה לַתּוֹרָה גַּם כֵּן</w:t>
      </w:r>
      <w:r>
        <w:rPr>
          <w:sz w:val="20"/>
          <w:szCs w:val="20"/>
        </w:rPr>
        <w:t xml:space="preserve"> </w:t>
      </w:r>
      <w:r>
        <w:rPr>
          <w:sz w:val="20"/>
          <w:szCs w:val="20"/>
        </w:rPr>
        <w:t xml:space="preserve">—</w:t>
      </w:r>
      <w:r>
        <w:rPr>
          <w:sz w:val="20"/>
          <w:szCs w:val="20"/>
        </w:rPr>
        <w:t xml:space="preserve"> </w:t>
      </w:r>
      <w:r>
        <w:rPr>
          <w:b/>
          <w:sz w:val="20"/>
          <w:szCs w:val="20"/>
        </w:rPr>
        <w:t xml:space="preserve">‪But Hashem created teshuvah</w:t>
      </w:r>
      <w:r>
        <w:rPr>
          <w:b/>
          <w:sz w:val="20"/>
          <w:szCs w:val="20"/>
        </w:rPr>
        <w:t xml:space="preserve"> </w:t>
      </w:r>
      <w:r>
        <w:rPr>
          <w:i/>
          <w:b/>
          <w:sz w:val="20"/>
          <w:szCs w:val="20"/>
        </w:rPr>
        <w:t xml:space="preserve">before</w:t>
      </w:r>
      <w:r>
        <w:rPr>
          <w:b/>
          <w:sz w:val="20"/>
          <w:szCs w:val="20"/>
        </w:rPr>
        <w:t xml:space="preserve"> </w:t>
      </w:r>
      <w:r>
        <w:rPr>
          <w:b/>
          <w:sz w:val="20"/>
          <w:szCs w:val="20"/>
        </w:rPr>
        <w:t xml:space="preserve">the world, and it preceded the Torah as well;‬</w:t>
      </w:r>
      <w:r>
        <w:rPr>
          <w:rStyle w:val="FootnoteReference"/>
        </w:rPr>
        <w:footnoteReference w:id="1394"/>
      </w:r>
      <w:r>
        <w:rPr>
          <w:rStyle w:val="FootnoteReference"/>
        </w:rPr>
        <w:footnoteReference w:id="1395"/>
      </w:r>
      <w:r>
        <w:rPr>
          <w:sz w:val="20"/>
          <w:szCs w:val="20"/>
        </w:rPr>
        <w:t xml:space="preserve"> </w:t>
      </w:r>
      <w:r>
        <w:rPr>
          <w:b/>
          <w:sz w:val="20"/>
          <w:szCs w:val="20"/>
        </w:rPr>
        <w:t xml:space="preserve">כִּי יֵשׁ מַדְרֵגָה גְּבוֹהָה יוֹתֵר, שֶׁכְּשֶׁמַּגִּיעַ לְשָׁם כְּבָר עָבַר לְמַעְלָה מִגְּבוּל הָעוֹלָם וְחוּקָּיו, וְאֵין חֲטָאֵי יְצִיאַת הַחוּקִּים מַגִּיעִים לְשָׁם</w:t>
      </w:r>
      <w:r>
        <w:rPr>
          <w:sz w:val="20"/>
          <w:szCs w:val="20"/>
        </w:rPr>
        <w:t xml:space="preserve"> </w:t>
      </w:r>
      <w:r>
        <w:rPr>
          <w:sz w:val="20"/>
          <w:szCs w:val="20"/>
        </w:rPr>
        <w:t xml:space="preserve">—</w:t>
      </w:r>
      <w:r>
        <w:rPr>
          <w:sz w:val="20"/>
          <w:szCs w:val="20"/>
        </w:rPr>
        <w:t xml:space="preserve"> </w:t>
      </w:r>
      <w:r>
        <w:rPr>
          <w:b/>
          <w:sz w:val="20"/>
          <w:szCs w:val="20"/>
        </w:rPr>
        <w:t xml:space="preserve">‪for there is a higher rung — [such] that when one reaches there, he has already passed</w:t>
      </w:r>
      <w:r>
        <w:rPr>
          <w:b/>
          <w:sz w:val="20"/>
          <w:szCs w:val="20"/>
        </w:rPr>
        <w:t xml:space="preserve"> </w:t>
      </w:r>
      <w:r>
        <w:rPr>
          <w:i/>
          <w:b/>
          <w:sz w:val="20"/>
          <w:szCs w:val="20"/>
        </w:rPr>
        <w:t xml:space="preserve">above</w:t>
      </w:r>
      <w:r>
        <w:rPr>
          <w:b/>
          <w:sz w:val="20"/>
          <w:szCs w:val="20"/>
        </w:rPr>
        <w:t xml:space="preserve"> </w:t>
      </w:r>
      <w:r>
        <w:rPr>
          <w:b/>
          <w:sz w:val="20"/>
          <w:szCs w:val="20"/>
        </w:rPr>
        <w:t xml:space="preserve">the bound of the world and its laws, and the sins of</w:t>
      </w:r>
      <w:r>
        <w:rPr>
          <w:b/>
          <w:sz w:val="20"/>
          <w:szCs w:val="20"/>
        </w:rPr>
        <w:t xml:space="preserve"> </w:t>
      </w:r>
      <w:r>
        <w:rPr>
          <w:b/>
          <w:sz w:val="20"/>
          <w:szCs w:val="20"/>
        </w:rPr>
        <w:t xml:space="preserve">“</w:t>
      </w:r>
      <w:r>
        <w:rPr>
          <w:b/>
          <w:sz w:val="20"/>
          <w:szCs w:val="20"/>
        </w:rPr>
        <w:t xml:space="preserve">exiting the laws</w:t>
      </w:r>
      <w:r>
        <w:rPr>
          <w:b/>
          <w:sz w:val="20"/>
          <w:szCs w:val="20"/>
        </w:rPr>
        <w:t xml:space="preserve">”</w:t>
      </w:r>
      <w:r>
        <w:rPr>
          <w:b/>
          <w:sz w:val="20"/>
          <w:szCs w:val="20"/>
        </w:rPr>
        <w:t xml:space="preserve"> </w:t>
      </w:r>
      <w:r>
        <w:rPr>
          <w:b/>
          <w:sz w:val="20"/>
          <w:szCs w:val="20"/>
        </w:rPr>
        <w:t xml:space="preserve">do not reach there.‬</w:t>
      </w:r>
      <w:r>
        <w:rPr>
          <w:rStyle w:val="FootnoteReference"/>
        </w:rPr>
        <w:footnoteReference w:id="1396"/>
      </w:r>
    </w:p>
    <w:p>
      <w:pPr>
        <w:pStyle w:val="BodyText"/>
        <w:spacing w:before="0" w:after="40" w:line="240" w:lineRule="auto"/>
      </w:pPr>
      <w:r>
        <w:rPr>
          <w:b/>
          <w:sz w:val="20"/>
          <w:szCs w:val="20"/>
        </w:rPr>
        <w:t xml:space="preserve">וְזֶהוּ פְּתִיחַת הַשַּׁעַר לְדוֹפְקֵי בִּתְשׁוּבָה — הֵם ״שַׁעֲרֵי תְשׁוּבָה״ דִּלְמַעְלָה מִכָּל הַשְּׁעָרִים שֶׁל הַנְהָגוֹת הָעוֹלָם</w:t>
      </w:r>
      <w:r>
        <w:rPr>
          <w:sz w:val="20"/>
          <w:szCs w:val="20"/>
        </w:rPr>
        <w:t xml:space="preserve"> </w:t>
      </w:r>
      <w:r>
        <w:rPr>
          <w:sz w:val="20"/>
          <w:szCs w:val="20"/>
        </w:rPr>
        <w:t xml:space="preserve">—</w:t>
      </w:r>
      <w:r>
        <w:rPr>
          <w:sz w:val="20"/>
          <w:szCs w:val="20"/>
        </w:rPr>
        <w:t xml:space="preserve"> </w:t>
      </w:r>
      <w:r>
        <w:rPr>
          <w:b/>
          <w:sz w:val="20"/>
          <w:szCs w:val="20"/>
        </w:rPr>
        <w:t xml:space="preserve">‪And this is the</w:t>
      </w:r>
      <w:r>
        <w:rPr>
          <w:b/>
          <w:sz w:val="20"/>
          <w:szCs w:val="20"/>
        </w:rPr>
        <w:t xml:space="preserve"> </w:t>
      </w:r>
      <w:r>
        <w:rPr>
          <w:b/>
          <w:sz w:val="20"/>
          <w:szCs w:val="20"/>
        </w:rPr>
        <w:t xml:space="preserve">“</w:t>
      </w:r>
      <w:r>
        <w:rPr>
          <w:b/>
          <w:sz w:val="20"/>
          <w:szCs w:val="20"/>
        </w:rPr>
        <w:t xml:space="preserve">opening of the gate to those who knock in teshuvah</w:t>
      </w:r>
      <w:r>
        <w:rPr>
          <w:b/>
          <w:sz w:val="20"/>
          <w:szCs w:val="20"/>
        </w:rPr>
        <w:t xml:space="preserve">”</w:t>
      </w:r>
      <w:r>
        <w:rPr>
          <w:b/>
          <w:sz w:val="20"/>
          <w:szCs w:val="20"/>
        </w:rPr>
        <w:t xml:space="preserve"> </w:t>
      </w:r>
      <w:r>
        <w:rPr>
          <w:b/>
          <w:sz w:val="20"/>
          <w:szCs w:val="20"/>
        </w:rPr>
        <w:t xml:space="preserve">— [these are] the</w:t>
      </w:r>
      <w:r>
        <w:rPr>
          <w:b/>
          <w:sz w:val="20"/>
          <w:szCs w:val="20"/>
        </w:rPr>
        <w:t xml:space="preserve"> </w:t>
      </w:r>
      <w:r>
        <w:rPr>
          <w:b/>
          <w:sz w:val="20"/>
          <w:szCs w:val="20"/>
        </w:rPr>
        <w:t xml:space="preserve">“</w:t>
      </w:r>
      <w:r>
        <w:rPr>
          <w:b/>
          <w:sz w:val="20"/>
          <w:szCs w:val="20"/>
        </w:rPr>
        <w:t xml:space="preserve">gates of teshuvah,</w:t>
      </w:r>
      <w:r>
        <w:rPr>
          <w:b/>
          <w:sz w:val="20"/>
          <w:szCs w:val="20"/>
        </w:rPr>
        <w:t xml:space="preserve">”</w:t>
      </w:r>
      <w:r>
        <w:rPr>
          <w:b/>
          <w:sz w:val="20"/>
          <w:szCs w:val="20"/>
        </w:rPr>
        <w:t xml:space="preserve"> </w:t>
      </w:r>
      <w:r>
        <w:rPr>
          <w:b/>
          <w:sz w:val="20"/>
          <w:szCs w:val="20"/>
        </w:rPr>
        <w:t xml:space="preserve">which are above all the gates of the world’s governance.‬</w:t>
      </w:r>
      <w:r>
        <w:rPr>
          <w:rStyle w:val="FootnoteReference"/>
        </w:rPr>
        <w:footnoteReference w:id="1397"/>
      </w:r>
      <w:r>
        <w:rPr>
          <w:sz w:val="20"/>
          <w:szCs w:val="20"/>
        </w:rPr>
        <w:t xml:space="preserve"> </w:t>
      </w:r>
      <w:r>
        <w:rPr>
          <w:b/>
          <w:sz w:val="20"/>
          <w:szCs w:val="20"/>
        </w:rPr>
        <w:t xml:space="preserve">וְהֵם גַּם כֵּן הַשְּׁעָרִים הַנִּפְתָּחִים בְּיוֹם הַכִּפּוּרִים, דְּעַל יְדֵי כֵן יוּכַל הַכֹּהֵן הַגָּדוֹל לִיכָּנֵס אָז לְבֵית קָדְשֵׁי הַקֳּדָשִׁים, מַה שֶּׁאֵין יָכוֹל לִיכָּנֵס כָּל הַשָּׁנָה</w:t>
      </w:r>
      <w:r>
        <w:rPr>
          <w:sz w:val="20"/>
          <w:szCs w:val="20"/>
        </w:rPr>
        <w:t xml:space="preserve"> </w:t>
      </w:r>
      <w:r>
        <w:rPr>
          <w:sz w:val="20"/>
          <w:szCs w:val="20"/>
        </w:rPr>
        <w:t xml:space="preserve">—</w:t>
      </w:r>
      <w:r>
        <w:rPr>
          <w:sz w:val="20"/>
          <w:szCs w:val="20"/>
        </w:rPr>
        <w:t xml:space="preserve"> </w:t>
      </w:r>
      <w:r>
        <w:rPr>
          <w:b/>
          <w:sz w:val="20"/>
          <w:szCs w:val="20"/>
        </w:rPr>
        <w:t xml:space="preserve">‪And they are also the gates opened on Yom Kippur — through which the Kohen Gadol may then enter the Holy of Holies, which he cannot enter all [the rest of] the year.‬</w:t>
      </w:r>
      <w:r>
        <w:rPr>
          <w:sz w:val="20"/>
          <w:szCs w:val="20"/>
        </w:rPr>
        <w:t xml:space="preserve"> </w:t>
      </w:r>
      <w:r>
        <w:rPr>
          <w:b/>
          <w:sz w:val="20"/>
          <w:szCs w:val="20"/>
        </w:rPr>
        <w:t xml:space="preserve">וְיָדוּעַ בַּזוֹהַר הַקָּדוֹשׁ [שְׁלַח קסא:] דְּבֵית קָדְשֵׁי הַקֳּדָשִׁים הוּא ״לִבָּא דְּכָל אַרְעָא וְעָלְמָא״, עַיֵּין שָׁם</w:t>
      </w:r>
      <w:r>
        <w:rPr>
          <w:sz w:val="20"/>
          <w:szCs w:val="20"/>
        </w:rPr>
        <w:t xml:space="preserve"> </w:t>
      </w:r>
      <w:r>
        <w:rPr>
          <w:sz w:val="20"/>
          <w:szCs w:val="20"/>
        </w:rPr>
        <w:t xml:space="preserve">—</w:t>
      </w:r>
      <w:r>
        <w:rPr>
          <w:sz w:val="20"/>
          <w:szCs w:val="20"/>
        </w:rPr>
        <w:t xml:space="preserve"> </w:t>
      </w:r>
      <w:r>
        <w:rPr>
          <w:b/>
          <w:sz w:val="20"/>
          <w:szCs w:val="20"/>
        </w:rPr>
        <w:t xml:space="preserve">‪And it is known in the holy Zohar [Shelach 161b] that the Holy of Holies is</w:t>
      </w:r>
      <w:r>
        <w:rPr>
          <w:b/>
          <w:sz w:val="20"/>
          <w:szCs w:val="20"/>
        </w:rPr>
        <w:t xml:space="preserve"> </w:t>
      </w:r>
      <w:r>
        <w:rPr>
          <w:b/>
          <w:sz w:val="20"/>
          <w:szCs w:val="20"/>
        </w:rPr>
        <w:t xml:space="preserve">“</w:t>
      </w:r>
      <w:r>
        <w:rPr>
          <w:b/>
          <w:sz w:val="20"/>
          <w:szCs w:val="20"/>
        </w:rPr>
        <w:t xml:space="preserve">the heart of all the earth and the world</w:t>
      </w:r>
      <w:r>
        <w:rPr>
          <w:b/>
          <w:sz w:val="20"/>
          <w:szCs w:val="20"/>
        </w:rPr>
        <w:t xml:space="preserve">”</w:t>
      </w:r>
      <w:r>
        <w:rPr>
          <w:b/>
          <w:sz w:val="20"/>
          <w:szCs w:val="20"/>
        </w:rPr>
        <w:t xml:space="preserve"> </w:t>
      </w:r>
      <w:r>
        <w:rPr>
          <w:b/>
          <w:sz w:val="20"/>
          <w:szCs w:val="20"/>
        </w:rPr>
        <w:t xml:space="preserve">— see there.‬</w:t>
      </w:r>
      <w:r>
        <w:rPr>
          <w:rStyle w:val="FootnoteReference"/>
        </w:rPr>
        <w:footnoteReference w:id="1398"/>
      </w:r>
      <w:r>
        <w:rPr>
          <w:rStyle w:val="FootnoteReference"/>
        </w:rPr>
        <w:footnoteReference w:id="1399"/>
      </w:r>
      <w:r>
        <w:rPr>
          <w:sz w:val="20"/>
          <w:szCs w:val="20"/>
        </w:rPr>
        <w:t xml:space="preserve"> </w:t>
      </w:r>
      <w:r>
        <w:rPr>
          <w:b/>
          <w:sz w:val="20"/>
          <w:szCs w:val="20"/>
        </w:rPr>
        <w:t xml:space="preserve">וְתַמָּן הַלֵּב מֵבִין רָזָא דְּבִינָה עִילָּאָה, שֶׁהוּא ״עָלְמָא דְּאָתֵי״ שֶׁלְּמַעְלָה מֵהִתְפַּשְּׁטוּת שֵׁשׁ קְצָווֹת דְּעָלְמָא דֵּין</w:t>
      </w:r>
      <w:r>
        <w:rPr>
          <w:sz w:val="20"/>
          <w:szCs w:val="20"/>
        </w:rPr>
        <w:t xml:space="preserve"> </w:t>
      </w:r>
      <w:r>
        <w:rPr>
          <w:sz w:val="20"/>
          <w:szCs w:val="20"/>
        </w:rPr>
        <w:t xml:space="preserve">—</w:t>
      </w:r>
      <w:r>
        <w:rPr>
          <w:sz w:val="20"/>
          <w:szCs w:val="20"/>
        </w:rPr>
        <w:t xml:space="preserve"> </w:t>
      </w:r>
      <w:r>
        <w:rPr>
          <w:b/>
          <w:sz w:val="20"/>
          <w:szCs w:val="20"/>
        </w:rPr>
        <w:t xml:space="preserve">‪And there the heart grasps the secret of the supernal</w:t>
      </w:r>
      <w:r>
        <w:rPr>
          <w:b/>
          <w:sz w:val="20"/>
          <w:szCs w:val="20"/>
        </w:rPr>
        <w:t xml:space="preserve"> </w:t>
      </w:r>
      <w:r>
        <w:rPr>
          <w:i/>
          <w:b/>
          <w:sz w:val="20"/>
          <w:szCs w:val="20"/>
        </w:rPr>
        <w:t xml:space="preserve">Binah</w:t>
      </w:r>
      <w:r>
        <w:rPr>
          <w:b/>
          <w:sz w:val="20"/>
          <w:szCs w:val="20"/>
        </w:rPr>
        <w:t xml:space="preserve"> </w:t>
      </w:r>
      <w:r>
        <w:rPr>
          <w:b/>
          <w:sz w:val="20"/>
          <w:szCs w:val="20"/>
        </w:rPr>
        <w:t xml:space="preserve">— which is</w:t>
      </w:r>
      <w:r>
        <w:rPr>
          <w:b/>
          <w:sz w:val="20"/>
          <w:szCs w:val="20"/>
        </w:rPr>
        <w:t xml:space="preserve"> </w:t>
      </w:r>
      <w:r>
        <w:rPr>
          <w:b/>
          <w:sz w:val="20"/>
          <w:szCs w:val="20"/>
        </w:rPr>
        <w:t xml:space="preserve">“</w:t>
      </w:r>
      <w:r>
        <w:rPr>
          <w:b/>
          <w:sz w:val="20"/>
          <w:szCs w:val="20"/>
        </w:rPr>
        <w:t xml:space="preserve">the World to Come,</w:t>
      </w:r>
      <w:r>
        <w:rPr>
          <w:b/>
          <w:sz w:val="20"/>
          <w:szCs w:val="20"/>
        </w:rPr>
        <w:t xml:space="preserve">”</w:t>
      </w:r>
      <w:r>
        <w:rPr>
          <w:b/>
          <w:sz w:val="20"/>
          <w:szCs w:val="20"/>
        </w:rPr>
        <w:t xml:space="preserve"> </w:t>
      </w:r>
      <w:r>
        <w:rPr>
          <w:b/>
          <w:sz w:val="20"/>
          <w:szCs w:val="20"/>
        </w:rPr>
        <w:t xml:space="preserve">above the expansion of the six extremities of this world.‬</w:t>
      </w:r>
    </w:p>
    <w:p>
      <w:r>
        <w:pict>
          <v:rect style="width:0;height:1.5pt" o:hralign="center" o:hrstd="t" o:hr="t"/>
        </w:pict>
      </w:r>
    </w:p>
    <w:p>
      <w:pPr>
        <w:pStyle w:val="Heading3"/>
      </w:pPr>
      <w:bookmarkStart w:id="1400" w:name="s8-7"/>
      <w:r>
        <w:t xml:space="preserve">‪סָעִיף ז — Se’if 7‬</w:t>
      </w:r>
      <w:bookmarkEnd w:id="1400"/>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Days were fashioned, and one among them is His</w:t>
      </w:r>
      <w:r>
        <w:rPr>
          <w:sz w:val="19"/>
          <w:szCs w:val="19"/>
          <w:b w:val="0"/>
          <w:bCs w:val="0"/>
        </w:rPr>
        <w:t xml:space="preserve">”</w:t>
      </w:r>
      <w:r>
        <w:rPr>
          <w:sz w:val="19"/>
          <w:szCs w:val="19"/>
          <w:b w:val="0"/>
          <w:bCs w:val="0"/>
        </w:rPr>
        <w:t xml:space="preserve"> </w:t>
      </w:r>
      <w:r>
        <w:rPr>
          <w:sz w:val="19"/>
          <w:szCs w:val="19"/>
          <w:b w:val="0"/>
          <w:bCs w:val="0"/>
        </w:rPr>
        <w:t xml:space="preserve">— this is Yom Kippur, a day of a higher rung than the seven</w:t>
      </w:r>
      <w:r>
        <w:rPr>
          <w:sz w:val="19"/>
          <w:szCs w:val="19"/>
          <w:b w:val="0"/>
          <w:bCs w:val="0"/>
        </w:rPr>
        <w:t xml:space="preserve"> </w:t>
      </w:r>
      <w:r>
        <w:rPr>
          <w:sz w:val="19"/>
          <w:szCs w:val="19"/>
          <w:b w:val="0"/>
          <w:bCs w:val="0"/>
        </w:rPr>
        <w:t xml:space="preserve">“</w:t>
      </w:r>
      <w:r>
        <w:rPr>
          <w:sz w:val="19"/>
          <w:szCs w:val="19"/>
          <w:b w:val="0"/>
          <w:bCs w:val="0"/>
        </w:rPr>
        <w:t xml:space="preserve">building</w:t>
      </w:r>
      <w:r>
        <w:rPr>
          <w:sz w:val="19"/>
          <w:szCs w:val="19"/>
          <w:b w:val="0"/>
          <w:bCs w:val="0"/>
        </w:rPr>
        <w:t xml:space="preserve">”</w:t>
      </w:r>
      <w:r>
        <w:rPr>
          <w:sz w:val="19"/>
          <w:szCs w:val="19"/>
          <w:b w:val="0"/>
          <w:bCs w:val="0"/>
        </w:rPr>
        <w:t xml:space="preserve"> </w:t>
      </w:r>
      <w:r>
        <w:rPr>
          <w:sz w:val="19"/>
          <w:szCs w:val="19"/>
          <w:b w:val="0"/>
          <w:bCs w:val="0"/>
        </w:rPr>
        <w:t xml:space="preserve">days, as Shabbos too is</w:t>
      </w:r>
      <w:r>
        <w:rPr>
          <w:sz w:val="19"/>
          <w:szCs w:val="19"/>
          <w:b w:val="0"/>
          <w:bCs w:val="0"/>
        </w:rPr>
        <w:t xml:space="preserve"> </w:t>
      </w:r>
      <w:r>
        <w:rPr>
          <w:sz w:val="19"/>
          <w:szCs w:val="19"/>
          <w:b w:val="0"/>
          <w:bCs w:val="0"/>
        </w:rPr>
        <w:t xml:space="preserve">“</w:t>
      </w:r>
      <w:r>
        <w:rPr>
          <w:sz w:val="19"/>
          <w:szCs w:val="19"/>
          <w:b w:val="0"/>
          <w:bCs w:val="0"/>
        </w:rPr>
        <w:t xml:space="preserve">a taste of Olam Haba.</w:t>
      </w:r>
      <w:r>
        <w:rPr>
          <w:sz w:val="19"/>
          <w:szCs w:val="19"/>
          <w:b w:val="0"/>
          <w:bCs w:val="0"/>
        </w:rPr>
        <w:t xml:space="preserve">”</w:t>
      </w:r>
      <w:r>
        <w:rPr>
          <w:sz w:val="19"/>
          <w:szCs w:val="19"/>
          <w:b w:val="0"/>
          <w:bCs w:val="0"/>
        </w:rPr>
        <w:t xml:space="preserve"> </w:t>
      </w:r>
      <w:r>
        <w:rPr>
          <w:sz w:val="19"/>
          <w:szCs w:val="19"/>
          <w:b w:val="0"/>
          <w:bCs w:val="0"/>
        </w:rPr>
        <w:t xml:space="preserve">It is called</w:t>
      </w:r>
      <w:r>
        <w:rPr>
          <w:sz w:val="19"/>
          <w:szCs w:val="19"/>
          <w:b w:val="0"/>
          <w:bCs w:val="0"/>
        </w:rPr>
        <w:t xml:space="preserve"> </w:t>
      </w:r>
      <w:r>
        <w:rPr>
          <w:sz w:val="19"/>
          <w:szCs w:val="19"/>
          <w:b w:val="0"/>
          <w:bCs w:val="0"/>
        </w:rPr>
        <w:t xml:space="preserve">“</w:t>
      </w:r>
      <w:r>
        <w:rPr>
          <w:i/>
          <w:sz w:val="19"/>
          <w:szCs w:val="19"/>
          <w:b w:val="0"/>
          <w:bCs w:val="0"/>
        </w:rPr>
        <w:t xml:space="preserve">Shabbos Shabbason</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and it completes the count of ten, which is a complete stature. Hence it is then a time of teshuvah for all —</w:t>
      </w:r>
      <w:r>
        <w:rPr>
          <w:sz w:val="19"/>
          <w:szCs w:val="19"/>
          <w:b w:val="0"/>
          <w:bCs w:val="0"/>
        </w:rPr>
        <w:t xml:space="preserve"> </w:t>
      </w:r>
      <w:r>
        <w:rPr>
          <w:sz w:val="19"/>
          <w:szCs w:val="19"/>
          <w:b w:val="0"/>
          <w:bCs w:val="0"/>
        </w:rPr>
        <w:t xml:space="preserve">“</w:t>
      </w:r>
      <w:r>
        <w:rPr>
          <w:sz w:val="19"/>
          <w:szCs w:val="19"/>
          <w:b w:val="0"/>
          <w:bCs w:val="0"/>
        </w:rPr>
        <w:t xml:space="preserve">his heart understands and repents.</w:t>
      </w:r>
      <w:r>
        <w:rPr>
          <w:sz w:val="19"/>
          <w:szCs w:val="19"/>
          <w:b w:val="0"/>
          <w:bCs w:val="0"/>
        </w:rPr>
        <w:t xml:space="preserve">”</w:t>
      </w:r>
    </w:p>
    <w:p>
      <w:pPr>
        <w:pStyle w:val="BodyText"/>
        <w:spacing w:before="0" w:after="40" w:line="240" w:lineRule="auto"/>
      </w:pPr>
      <w:r>
        <w:rPr>
          <w:b/>
          <w:sz w:val="20"/>
          <w:szCs w:val="20"/>
        </w:rPr>
        <w:t xml:space="preserve">[ז] ״יָמִים יוּצָּרוּ וְלוֹ אֶחָד בָּהֶם״ — זֶה יוֹם הַכִּפּוּרִים, כְּמוֹ שֶׁאָמְרוּ [בְּתָנָא דְּבֵי אֵלִיָּהוּ רַבָּה פ״א]</w:t>
      </w:r>
      <w:r>
        <w:rPr>
          <w:sz w:val="20"/>
          <w:szCs w:val="20"/>
        </w:rPr>
        <w:t xml:space="preserve"> </w:t>
      </w:r>
      <w:r>
        <w:rPr>
          <w:sz w:val="20"/>
          <w:szCs w:val="20"/>
        </w:rPr>
        <w:t xml:space="preserve">—</w:t>
      </w:r>
      <w:r>
        <w:rPr>
          <w:sz w:val="20"/>
          <w:szCs w:val="20"/>
        </w:rPr>
        <w:t xml:space="preserve"> </w:t>
      </w:r>
      <w:r>
        <w:rPr>
          <w:b/>
          <w:sz w:val="20"/>
          <w:szCs w:val="20"/>
        </w:rPr>
        <w:t xml:space="preserve">“</w:t>
      </w:r>
      <w:r>
        <w:rPr>
          <w:b/>
          <w:sz w:val="20"/>
          <w:szCs w:val="20"/>
        </w:rPr>
        <w:t xml:space="preserve">‪Days were fashioned, and</w:t>
      </w:r>
      <w:r>
        <w:rPr>
          <w:b/>
          <w:sz w:val="20"/>
          <w:szCs w:val="20"/>
        </w:rPr>
        <w:t xml:space="preserve"> </w:t>
      </w:r>
      <w:r>
        <w:rPr>
          <w:b/>
          <w:sz w:val="20"/>
          <w:szCs w:val="20"/>
        </w:rPr>
        <w:t xml:space="preserve">‘</w:t>
      </w:r>
      <w:r>
        <w:rPr>
          <w:b/>
          <w:sz w:val="20"/>
          <w:szCs w:val="20"/>
        </w:rPr>
        <w:t xml:space="preserve">one</w:t>
      </w:r>
      <w:r>
        <w:rPr>
          <w:b/>
          <w:sz w:val="20"/>
          <w:szCs w:val="20"/>
        </w:rPr>
        <w:t xml:space="preserve">’</w:t>
      </w:r>
      <w:r>
        <w:rPr>
          <w:b/>
          <w:sz w:val="20"/>
          <w:szCs w:val="20"/>
        </w:rPr>
        <w:t xml:space="preserve"> </w:t>
      </w:r>
      <w:r>
        <w:rPr>
          <w:b/>
          <w:sz w:val="20"/>
          <w:szCs w:val="20"/>
        </w:rPr>
        <w:t xml:space="preserve">[</w:t>
      </w:r>
      <w:r>
        <w:rPr>
          <w:i/>
          <w:b/>
          <w:sz w:val="20"/>
          <w:szCs w:val="20"/>
        </w:rPr>
        <w:t xml:space="preserve">echad</w:t>
      </w:r>
      <w:r>
        <w:rPr>
          <w:b/>
          <w:sz w:val="20"/>
          <w:szCs w:val="20"/>
        </w:rPr>
        <w:t xml:space="preserve">] among them is His</w:t>
      </w:r>
      <w:r>
        <w:rPr>
          <w:b/>
          <w:sz w:val="20"/>
          <w:szCs w:val="20"/>
        </w:rPr>
        <w:t xml:space="preserve">”</w:t>
      </w:r>
      <w:r>
        <w:rPr>
          <w:b/>
          <w:sz w:val="20"/>
          <w:szCs w:val="20"/>
        </w:rPr>
        <w:t xml:space="preserve"> </w:t>
      </w:r>
      <w:r>
        <w:rPr>
          <w:b/>
          <w:sz w:val="20"/>
          <w:szCs w:val="20"/>
        </w:rPr>
        <w:t xml:space="preserve">(Tehillim 139:16) — this is Yom Kippur, as they said [in Tana d’Vei Eliyahu Rabbah, ch. 1]:‬</w:t>
      </w:r>
      <w:r>
        <w:rPr>
          <w:rStyle w:val="FootnoteReference"/>
        </w:rPr>
        <w:footnoteReference w:id="1401"/>
      </w:r>
      <w:r>
        <w:rPr>
          <w:sz w:val="20"/>
          <w:szCs w:val="20"/>
        </w:rPr>
        <w:t xml:space="preserve"> </w:t>
      </w:r>
      <w:r>
        <w:rPr>
          <w:b/>
          <w:sz w:val="20"/>
          <w:szCs w:val="20"/>
        </w:rPr>
        <w:t xml:space="preserve">שֶׁהַשֵּׁם יִתְבָּרַךְ קָבַע בַּשָּׁנָה, שֶׁהוּא דּוּגְמַת הָעוֹלָם [כִּי הוּא הַמְשַׁמֵּשׁ בָּעוֹלָם שֶׁתַּחַת הַזְּמַן], יוֹם אֶחָד שֶׁהוּא מִמַּדְרֵגָה עֶלְיוֹנָה מִשְּׁאָר יָמִים שֶׁהֵם שֶׁבַע יְמֵי הַבִּנְיָן</w:t>
      </w:r>
      <w:r>
        <w:rPr>
          <w:sz w:val="20"/>
          <w:szCs w:val="20"/>
        </w:rPr>
        <w:t xml:space="preserve"> </w:t>
      </w:r>
      <w:r>
        <w:rPr>
          <w:sz w:val="20"/>
          <w:szCs w:val="20"/>
        </w:rPr>
        <w:t xml:space="preserve">—</w:t>
      </w:r>
      <w:r>
        <w:rPr>
          <w:sz w:val="20"/>
          <w:szCs w:val="20"/>
        </w:rPr>
        <w:t xml:space="preserve"> </w:t>
      </w:r>
      <w:r>
        <w:rPr>
          <w:b/>
          <w:sz w:val="20"/>
          <w:szCs w:val="20"/>
        </w:rPr>
        <w:t xml:space="preserve">‪that Hashem fixed within the year — which is a</w:t>
      </w:r>
      <w:r>
        <w:rPr>
          <w:b/>
          <w:sz w:val="20"/>
          <w:szCs w:val="20"/>
        </w:rPr>
        <w:t xml:space="preserve"> </w:t>
      </w:r>
      <w:r>
        <w:rPr>
          <w:b/>
          <w:sz w:val="20"/>
          <w:szCs w:val="20"/>
        </w:rPr>
        <w:t xml:space="preserve">“</w:t>
      </w:r>
      <w:r>
        <w:rPr>
          <w:b/>
          <w:sz w:val="20"/>
          <w:szCs w:val="20"/>
        </w:rPr>
        <w:t xml:space="preserve">likeness of the world</w:t>
      </w:r>
      <w:r>
        <w:rPr>
          <w:b/>
          <w:sz w:val="20"/>
          <w:szCs w:val="20"/>
        </w:rPr>
        <w:t xml:space="preserve">”</w:t>
      </w:r>
      <w:r>
        <w:rPr>
          <w:b/>
          <w:sz w:val="20"/>
          <w:szCs w:val="20"/>
        </w:rPr>
        <w:t xml:space="preserve"> </w:t>
      </w:r>
      <w:r>
        <w:rPr>
          <w:b/>
          <w:sz w:val="20"/>
          <w:szCs w:val="20"/>
        </w:rPr>
        <w:t xml:space="preserve">[being what</w:t>
      </w:r>
      <w:r>
        <w:rPr>
          <w:b/>
          <w:sz w:val="20"/>
          <w:szCs w:val="20"/>
        </w:rPr>
        <w:t xml:space="preserve"> </w:t>
      </w:r>
      <w:r>
        <w:rPr>
          <w:b/>
          <w:sz w:val="20"/>
          <w:szCs w:val="20"/>
        </w:rPr>
        <w:t xml:space="preserve">“</w:t>
      </w:r>
      <w:r>
        <w:rPr>
          <w:b/>
          <w:sz w:val="20"/>
          <w:szCs w:val="20"/>
        </w:rPr>
        <w:t xml:space="preserve">serves</w:t>
      </w:r>
      <w:r>
        <w:rPr>
          <w:b/>
          <w:sz w:val="20"/>
          <w:szCs w:val="20"/>
        </w:rPr>
        <w:t xml:space="preserve">”</w:t>
      </w:r>
      <w:r>
        <w:rPr>
          <w:b/>
          <w:sz w:val="20"/>
          <w:szCs w:val="20"/>
        </w:rPr>
        <w:t xml:space="preserve"> </w:t>
      </w:r>
      <w:r>
        <w:rPr>
          <w:b/>
          <w:sz w:val="20"/>
          <w:szCs w:val="20"/>
        </w:rPr>
        <w:t xml:space="preserve">in the world subject to time] — one day that is of a higher rung than the other days, which are the seven</w:t>
      </w:r>
      <w:r>
        <w:rPr>
          <w:b/>
          <w:sz w:val="20"/>
          <w:szCs w:val="20"/>
        </w:rPr>
        <w:t xml:space="preserve"> </w:t>
      </w:r>
      <w:r>
        <w:rPr>
          <w:b/>
          <w:sz w:val="20"/>
          <w:szCs w:val="20"/>
        </w:rPr>
        <w:t xml:space="preserve">“</w:t>
      </w:r>
      <w:r>
        <w:rPr>
          <w:b/>
          <w:sz w:val="20"/>
          <w:szCs w:val="20"/>
        </w:rPr>
        <w:t xml:space="preserve">building</w:t>
      </w:r>
      <w:r>
        <w:rPr>
          <w:b/>
          <w:sz w:val="20"/>
          <w:szCs w:val="20"/>
        </w:rPr>
        <w:t xml:space="preserve">”</w:t>
      </w:r>
      <w:r>
        <w:rPr>
          <w:b/>
          <w:sz w:val="20"/>
          <w:szCs w:val="20"/>
        </w:rPr>
        <w:t xml:space="preserve"> </w:t>
      </w:r>
      <w:r>
        <w:rPr>
          <w:b/>
          <w:sz w:val="20"/>
          <w:szCs w:val="20"/>
        </w:rPr>
        <w:t xml:space="preserve">days.‬</w:t>
      </w:r>
      <w:r>
        <w:rPr>
          <w:rStyle w:val="FootnoteReference"/>
        </w:rPr>
        <w:footnoteReference w:id="1402"/>
      </w:r>
      <w:r>
        <w:rPr>
          <w:sz w:val="20"/>
          <w:szCs w:val="20"/>
        </w:rPr>
        <w:t xml:space="preserve"> </w:t>
      </w:r>
      <w:r>
        <w:rPr>
          <w:b/>
          <w:sz w:val="20"/>
          <w:szCs w:val="20"/>
        </w:rPr>
        <w:t xml:space="preserve">וְגַם עַל שַׁבָּת נִדְרָשׁ שָׁם, שֶׁהוּא גַּם כֵּן ״מֵעֵין עוֹלָם הַבָּא״</w:t>
      </w:r>
      <w:r>
        <w:rPr>
          <w:sz w:val="20"/>
          <w:szCs w:val="20"/>
        </w:rPr>
        <w:t xml:space="preserve"> </w:t>
      </w:r>
      <w:r>
        <w:rPr>
          <w:sz w:val="20"/>
          <w:szCs w:val="20"/>
        </w:rPr>
        <w:t xml:space="preserve">—</w:t>
      </w:r>
      <w:r>
        <w:rPr>
          <w:sz w:val="20"/>
          <w:szCs w:val="20"/>
        </w:rPr>
        <w:t xml:space="preserve"> </w:t>
      </w:r>
      <w:r>
        <w:rPr>
          <w:b/>
          <w:sz w:val="20"/>
          <w:szCs w:val="20"/>
        </w:rPr>
        <w:t xml:space="preserve">‪And [this] is expounded there of Shabbos too, which is likewise</w:t>
      </w:r>
      <w:r>
        <w:rPr>
          <w:b/>
          <w:sz w:val="20"/>
          <w:szCs w:val="20"/>
        </w:rPr>
        <w:t xml:space="preserve"> </w:t>
      </w:r>
      <w:r>
        <w:rPr>
          <w:b/>
          <w:sz w:val="20"/>
          <w:szCs w:val="20"/>
        </w:rPr>
        <w:t xml:space="preserve">“</w:t>
      </w:r>
      <w:r>
        <w:rPr>
          <w:b/>
          <w:sz w:val="20"/>
          <w:szCs w:val="20"/>
        </w:rPr>
        <w:t xml:space="preserve">a taste of Olam Haba.‬</w:t>
      </w:r>
      <w:r>
        <w:rPr>
          <w:b/>
          <w:sz w:val="20"/>
          <w:szCs w:val="20"/>
        </w:rPr>
        <w:t xml:space="preserve">”</w:t>
      </w:r>
      <w:r>
        <w:rPr>
          <w:rStyle w:val="FootnoteReference"/>
        </w:rPr>
        <w:footnoteReference w:id="1403"/>
      </w:r>
    </w:p>
    <w:p>
      <w:pPr>
        <w:pStyle w:val="BodyText"/>
        <w:spacing w:before="0" w:after="40" w:line="240" w:lineRule="auto"/>
      </w:pPr>
      <w:r>
        <w:rPr>
          <w:b/>
          <w:sz w:val="20"/>
          <w:szCs w:val="20"/>
        </w:rPr>
        <w:t xml:space="preserve">וְיוֹם הַכִּפּוּרִים נִקְרָא ״שַׁבַּת שַׁבָּתוֹן״, כִּי שַׁבָּת הוּא סוֹד ה׳ הַתַּחְתּוֹנָה הַיּוֹנֶקֶת מֵה׳ עֶלְיוֹנָה, וְיוֹם הַכִּפּוּרִים סוֹד ה׳ עֶלְיוֹנָה עַצְמָהּ, וְעַל כֵּן אָז זְמַן תְּשׁוּבָה לַכֹּל</w:t>
      </w:r>
      <w:r>
        <w:rPr>
          <w:sz w:val="20"/>
          <w:szCs w:val="20"/>
        </w:rPr>
        <w:t xml:space="preserve"> </w:t>
      </w:r>
      <w:r>
        <w:rPr>
          <w:sz w:val="20"/>
          <w:szCs w:val="20"/>
        </w:rPr>
        <w:t xml:space="preserve">—</w:t>
      </w:r>
      <w:r>
        <w:rPr>
          <w:sz w:val="20"/>
          <w:szCs w:val="20"/>
        </w:rPr>
        <w:t xml:space="preserve"> </w:t>
      </w:r>
      <w:r>
        <w:rPr>
          <w:b/>
          <w:sz w:val="20"/>
          <w:szCs w:val="20"/>
        </w:rPr>
        <w:t xml:space="preserve">‪And Yom Kippur is called</w:t>
      </w:r>
      <w:r>
        <w:rPr>
          <w:b/>
          <w:sz w:val="20"/>
          <w:szCs w:val="20"/>
        </w:rPr>
        <w:t xml:space="preserve"> </w:t>
      </w:r>
      <w:r>
        <w:rPr>
          <w:b/>
          <w:sz w:val="20"/>
          <w:szCs w:val="20"/>
        </w:rPr>
        <w:t xml:space="preserve">“</w:t>
      </w:r>
      <w:r>
        <w:rPr>
          <w:i/>
          <w:b/>
          <w:sz w:val="20"/>
          <w:szCs w:val="20"/>
        </w:rPr>
        <w:t xml:space="preserve">Shabbos Shabbason</w:t>
      </w:r>
      <w:r>
        <w:rPr>
          <w:b/>
          <w:sz w:val="20"/>
          <w:szCs w:val="20"/>
        </w:rPr>
        <w:t xml:space="preserve">”</w:t>
      </w:r>
      <w:r>
        <w:rPr>
          <w:b/>
          <w:sz w:val="20"/>
          <w:szCs w:val="20"/>
        </w:rPr>
        <w:t xml:space="preserve">: for Shabbos is the secret of the</w:t>
      </w:r>
      <w:r>
        <w:rPr>
          <w:b/>
          <w:sz w:val="20"/>
          <w:szCs w:val="20"/>
        </w:rPr>
        <w:t xml:space="preserve"> </w:t>
      </w:r>
      <w:r>
        <w:rPr>
          <w:i/>
          <w:b/>
          <w:sz w:val="20"/>
          <w:szCs w:val="20"/>
        </w:rPr>
        <w:t xml:space="preserve">lower heh</w:t>
      </w:r>
      <w:r>
        <w:rPr>
          <w:b/>
          <w:sz w:val="20"/>
          <w:szCs w:val="20"/>
        </w:rPr>
        <w:t xml:space="preserve">, which nurses from the</w:t>
      </w:r>
      <w:r>
        <w:rPr>
          <w:b/>
          <w:sz w:val="20"/>
          <w:szCs w:val="20"/>
        </w:rPr>
        <w:t xml:space="preserve"> </w:t>
      </w:r>
      <w:r>
        <w:rPr>
          <w:i/>
          <w:b/>
          <w:sz w:val="20"/>
          <w:szCs w:val="20"/>
        </w:rPr>
        <w:t xml:space="preserve">upper heh</w:t>
      </w:r>
      <w:r>
        <w:rPr>
          <w:b/>
          <w:sz w:val="20"/>
          <w:szCs w:val="20"/>
        </w:rPr>
        <w:t xml:space="preserve">, while Yom Kippur is the secret of the</w:t>
      </w:r>
      <w:r>
        <w:rPr>
          <w:b/>
          <w:sz w:val="20"/>
          <w:szCs w:val="20"/>
        </w:rPr>
        <w:t xml:space="preserve"> </w:t>
      </w:r>
      <w:r>
        <w:rPr>
          <w:i/>
          <w:b/>
          <w:sz w:val="20"/>
          <w:szCs w:val="20"/>
        </w:rPr>
        <w:t xml:space="preserve">upper heh</w:t>
      </w:r>
      <w:r>
        <w:rPr>
          <w:b/>
          <w:sz w:val="20"/>
          <w:szCs w:val="20"/>
        </w:rPr>
        <w:t xml:space="preserve"> </w:t>
      </w:r>
      <w:r>
        <w:rPr>
          <w:b/>
          <w:sz w:val="20"/>
          <w:szCs w:val="20"/>
        </w:rPr>
        <w:t xml:space="preserve">itself — and therefore it is then a time of teshuvah for all.‬</w:t>
      </w:r>
      <w:r>
        <w:rPr>
          <w:rStyle w:val="FootnoteReference"/>
        </w:rPr>
        <w:footnoteReference w:id="1404"/>
      </w:r>
      <w:r>
        <w:rPr>
          <w:sz w:val="20"/>
          <w:szCs w:val="20"/>
        </w:rPr>
        <w:t xml:space="preserve"> </w:t>
      </w:r>
      <w:r>
        <w:rPr>
          <w:b/>
          <w:sz w:val="20"/>
          <w:szCs w:val="20"/>
        </w:rPr>
        <w:t xml:space="preserve">וּמוֹשֶׁכֶת עִמָּהּ כָּל עֲשֶׂרֶת יְמֵי תְשׁוּבָה, כִּי כָּל הַדְּבָרִים כְּלוּלִים בְּעֶשֶׂר שֶׁהֵם קוֹמָה שְׁלֵימָה כַּנּוֹדָע</w:t>
      </w:r>
      <w:r>
        <w:rPr>
          <w:sz w:val="20"/>
          <w:szCs w:val="20"/>
        </w:rPr>
        <w:t xml:space="preserve"> </w:t>
      </w:r>
      <w:r>
        <w:rPr>
          <w:sz w:val="20"/>
          <w:szCs w:val="20"/>
        </w:rPr>
        <w:t xml:space="preserve">—</w:t>
      </w:r>
      <w:r>
        <w:rPr>
          <w:sz w:val="20"/>
          <w:szCs w:val="20"/>
        </w:rPr>
        <w:t xml:space="preserve"> </w:t>
      </w:r>
      <w:r>
        <w:rPr>
          <w:b/>
          <w:sz w:val="20"/>
          <w:szCs w:val="20"/>
        </w:rPr>
        <w:t xml:space="preserve">‪And it draws with it all the Ten Days of Teshuvah, for all things are included in</w:t>
      </w:r>
      <w:r>
        <w:rPr>
          <w:b/>
          <w:sz w:val="20"/>
          <w:szCs w:val="20"/>
        </w:rPr>
        <w:t xml:space="preserve"> </w:t>
      </w:r>
      <w:r>
        <w:rPr>
          <w:b/>
          <w:sz w:val="20"/>
          <w:szCs w:val="20"/>
        </w:rPr>
        <w:t xml:space="preserve">“</w:t>
      </w:r>
      <w:r>
        <w:rPr>
          <w:b/>
          <w:sz w:val="20"/>
          <w:szCs w:val="20"/>
        </w:rPr>
        <w:t xml:space="preserve">ten,</w:t>
      </w:r>
      <w:r>
        <w:rPr>
          <w:b/>
          <w:sz w:val="20"/>
          <w:szCs w:val="20"/>
        </w:rPr>
        <w:t xml:space="preserve">”</w:t>
      </w:r>
      <w:r>
        <w:rPr>
          <w:b/>
          <w:sz w:val="20"/>
          <w:szCs w:val="20"/>
        </w:rPr>
        <w:t xml:space="preserve"> </w:t>
      </w:r>
      <w:r>
        <w:rPr>
          <w:b/>
          <w:sz w:val="20"/>
          <w:szCs w:val="20"/>
        </w:rPr>
        <w:t xml:space="preserve">which are a complete</w:t>
      </w:r>
      <w:r>
        <w:rPr>
          <w:b/>
          <w:sz w:val="20"/>
          <w:szCs w:val="20"/>
        </w:rPr>
        <w:t xml:space="preserve"> </w:t>
      </w:r>
      <w:r>
        <w:rPr>
          <w:b/>
          <w:sz w:val="20"/>
          <w:szCs w:val="20"/>
        </w:rPr>
        <w:t xml:space="preserve">“</w:t>
      </w:r>
      <w:r>
        <w:rPr>
          <w:b/>
          <w:sz w:val="20"/>
          <w:szCs w:val="20"/>
        </w:rPr>
        <w:t xml:space="preserve">stature,</w:t>
      </w:r>
      <w:r>
        <w:rPr>
          <w:b/>
          <w:sz w:val="20"/>
          <w:szCs w:val="20"/>
        </w:rPr>
        <w:t xml:space="preserve">”</w:t>
      </w:r>
      <w:r>
        <w:rPr>
          <w:b/>
          <w:sz w:val="20"/>
          <w:szCs w:val="20"/>
        </w:rPr>
        <w:t xml:space="preserve"> </w:t>
      </w:r>
      <w:r>
        <w:rPr>
          <w:b/>
          <w:sz w:val="20"/>
          <w:szCs w:val="20"/>
        </w:rPr>
        <w:t xml:space="preserve">as is known.‬</w:t>
      </w:r>
      <w:r>
        <w:rPr>
          <w:sz w:val="20"/>
          <w:szCs w:val="20"/>
        </w:rPr>
        <w:t xml:space="preserve"> </w:t>
      </w:r>
      <w:r>
        <w:rPr>
          <w:b/>
          <w:sz w:val="20"/>
          <w:szCs w:val="20"/>
        </w:rPr>
        <w:t xml:space="preserve">וְיוֹם הַכִּפּוּרִים בַּשָּׁנָה הוּא דּוּגְמַת קָדְשֵׁי קֳדָשִׁים בָּעוֹלָם, וְלֵב בַּנֶּפֶשׁ, וְשָׁם עִיקַּר הַתְּשׁוּבָה דְּ״לְבָבוֹ יָבִין וָשָׁב״</w:t>
      </w:r>
      <w:r>
        <w:rPr>
          <w:sz w:val="20"/>
          <w:szCs w:val="20"/>
        </w:rPr>
        <w:t xml:space="preserve"> </w:t>
      </w:r>
      <w:r>
        <w:rPr>
          <w:sz w:val="20"/>
          <w:szCs w:val="20"/>
        </w:rPr>
        <w:t xml:space="preserve">—</w:t>
      </w:r>
      <w:r>
        <w:rPr>
          <w:sz w:val="20"/>
          <w:szCs w:val="20"/>
        </w:rPr>
        <w:t xml:space="preserve"> </w:t>
      </w:r>
      <w:r>
        <w:rPr>
          <w:b/>
          <w:sz w:val="20"/>
          <w:szCs w:val="20"/>
        </w:rPr>
        <w:t xml:space="preserve">‪And Yom Kippur in the year is a</w:t>
      </w:r>
      <w:r>
        <w:rPr>
          <w:b/>
          <w:sz w:val="20"/>
          <w:szCs w:val="20"/>
        </w:rPr>
        <w:t xml:space="preserve"> </w:t>
      </w:r>
      <w:r>
        <w:rPr>
          <w:b/>
          <w:sz w:val="20"/>
          <w:szCs w:val="20"/>
        </w:rPr>
        <w:t xml:space="preserve">“</w:t>
      </w:r>
      <w:r>
        <w:rPr>
          <w:b/>
          <w:sz w:val="20"/>
          <w:szCs w:val="20"/>
        </w:rPr>
        <w:t xml:space="preserve">likeness</w:t>
      </w:r>
      <w:r>
        <w:rPr>
          <w:b/>
          <w:sz w:val="20"/>
          <w:szCs w:val="20"/>
        </w:rPr>
        <w:t xml:space="preserve">”</w:t>
      </w:r>
      <w:r>
        <w:rPr>
          <w:b/>
          <w:sz w:val="20"/>
          <w:szCs w:val="20"/>
        </w:rPr>
        <w:t xml:space="preserve"> </w:t>
      </w:r>
      <w:r>
        <w:rPr>
          <w:b/>
          <w:sz w:val="20"/>
          <w:szCs w:val="20"/>
        </w:rPr>
        <w:t xml:space="preserve">of the Holy of Holies in the world, and of the heart in the soul — and there is the essence of teshuvah,</w:t>
      </w:r>
      <w:r>
        <w:rPr>
          <w:b/>
          <w:sz w:val="20"/>
          <w:szCs w:val="20"/>
        </w:rPr>
        <w:t xml:space="preserve"> </w:t>
      </w:r>
      <w:r>
        <w:rPr>
          <w:b/>
          <w:sz w:val="20"/>
          <w:szCs w:val="20"/>
        </w:rPr>
        <w:t xml:space="preserve">“</w:t>
      </w:r>
      <w:r>
        <w:rPr>
          <w:b/>
          <w:sz w:val="20"/>
          <w:szCs w:val="20"/>
        </w:rPr>
        <w:t xml:space="preserve">his heart understands and repents.‬</w:t>
      </w:r>
      <w:r>
        <w:rPr>
          <w:b/>
          <w:sz w:val="20"/>
          <w:szCs w:val="20"/>
        </w:rPr>
        <w:t xml:space="preserve">”</w:t>
      </w:r>
    </w:p>
    <w:p>
      <w:pPr>
        <w:pStyle w:val="BodyText"/>
        <w:spacing w:before="0" w:after="40" w:line="240" w:lineRule="auto"/>
      </w:pPr>
      <w:r>
        <w:rPr>
          <w:b/>
          <w:sz w:val="20"/>
          <w:szCs w:val="20"/>
        </w:rPr>
        <w:t xml:space="preserve">וְהוּא אַחַת מִמִּצְוֹת הַתּוֹרָה, שֶׁגַּם זֶה אַחַת מֵחוּקֵי הַתּוֹרָה שֶׁיּוֹעִיל תְּשׁוּבָה, שֶׁגַּם זֶה מֵחוּקֵי הַבְּרִיאָה שֶׁחָקַק הַשֵּׁם יִתְבָּרַךְ בְּעוֹלָמוֹ</w:t>
      </w:r>
      <w:r>
        <w:rPr>
          <w:sz w:val="20"/>
          <w:szCs w:val="20"/>
        </w:rPr>
        <w:t xml:space="preserve"> </w:t>
      </w:r>
      <w:r>
        <w:rPr>
          <w:sz w:val="20"/>
          <w:szCs w:val="20"/>
        </w:rPr>
        <w:t xml:space="preserve">—</w:t>
      </w:r>
      <w:r>
        <w:rPr>
          <w:sz w:val="20"/>
          <w:szCs w:val="20"/>
        </w:rPr>
        <w:t xml:space="preserve"> </w:t>
      </w:r>
      <w:r>
        <w:rPr>
          <w:b/>
          <w:sz w:val="20"/>
          <w:szCs w:val="20"/>
        </w:rPr>
        <w:t xml:space="preserve">‪And it [teshuvah] is one of the mitzvos of the Torah — for this too is one of the Torah’s</w:t>
      </w:r>
      <w:r>
        <w:rPr>
          <w:b/>
          <w:sz w:val="20"/>
          <w:szCs w:val="20"/>
        </w:rPr>
        <w:t xml:space="preserve"> </w:t>
      </w:r>
      <w:r>
        <w:rPr>
          <w:b/>
          <w:sz w:val="20"/>
          <w:szCs w:val="20"/>
        </w:rPr>
        <w:t xml:space="preserve">“</w:t>
      </w:r>
      <w:r>
        <w:rPr>
          <w:b/>
          <w:sz w:val="20"/>
          <w:szCs w:val="20"/>
        </w:rPr>
        <w:t xml:space="preserve">laws,</w:t>
      </w:r>
      <w:r>
        <w:rPr>
          <w:b/>
          <w:sz w:val="20"/>
          <w:szCs w:val="20"/>
        </w:rPr>
        <w:t xml:space="preserve">”</w:t>
      </w:r>
      <w:r>
        <w:rPr>
          <w:b/>
          <w:sz w:val="20"/>
          <w:szCs w:val="20"/>
        </w:rPr>
        <w:t xml:space="preserve"> </w:t>
      </w:r>
      <w:r>
        <w:rPr>
          <w:b/>
          <w:sz w:val="20"/>
          <w:szCs w:val="20"/>
        </w:rPr>
        <w:t xml:space="preserve">that teshuvah avails, and this too is one of the laws of Creation that Hashem inscribed in His world.‬</w:t>
      </w:r>
      <w:r>
        <w:rPr>
          <w:sz w:val="20"/>
          <w:szCs w:val="20"/>
        </w:rPr>
        <w:t xml:space="preserve"> </w:t>
      </w:r>
      <w:r>
        <w:rPr>
          <w:b/>
          <w:sz w:val="20"/>
          <w:szCs w:val="20"/>
        </w:rPr>
        <w:t xml:space="preserve">אֶלָּא שֶׁהוּא בְּהֶעְלֵם בְּהַאי עָלְמָא כְּמוֹ קָדְשֵׁי קֳדָשִׁים בָּעוֹלָם</w:t>
      </w:r>
      <w:r>
        <w:rPr>
          <w:sz w:val="20"/>
          <w:szCs w:val="20"/>
        </w:rPr>
        <w:t xml:space="preserve"> </w:t>
      </w:r>
      <w:r>
        <w:rPr>
          <w:sz w:val="20"/>
          <w:szCs w:val="20"/>
        </w:rPr>
        <w:t xml:space="preserve">—</w:t>
      </w:r>
      <w:r>
        <w:rPr>
          <w:sz w:val="20"/>
          <w:szCs w:val="20"/>
        </w:rPr>
        <w:t xml:space="preserve"> </w:t>
      </w:r>
      <w:r>
        <w:rPr>
          <w:b/>
          <w:sz w:val="20"/>
          <w:szCs w:val="20"/>
        </w:rPr>
        <w:t xml:space="preserve">‪Except that it is</w:t>
      </w:r>
      <w:r>
        <w:rPr>
          <w:b/>
          <w:sz w:val="20"/>
          <w:szCs w:val="20"/>
        </w:rPr>
        <w:t xml:space="preserve"> </w:t>
      </w:r>
      <w:r>
        <w:rPr>
          <w:i/>
          <w:b/>
          <w:sz w:val="20"/>
          <w:szCs w:val="20"/>
        </w:rPr>
        <w:t xml:space="preserve">concealed</w:t>
      </w:r>
      <w:r>
        <w:rPr>
          <w:b/>
          <w:sz w:val="20"/>
          <w:szCs w:val="20"/>
        </w:rPr>
        <w:t xml:space="preserve"> </w:t>
      </w:r>
      <w:r>
        <w:rPr>
          <w:b/>
          <w:sz w:val="20"/>
          <w:szCs w:val="20"/>
        </w:rPr>
        <w:t xml:space="preserve">in this world, like the Holy of Holies in the world;‬</w:t>
      </w:r>
      <w:r>
        <w:rPr>
          <w:sz w:val="20"/>
          <w:szCs w:val="20"/>
        </w:rPr>
        <w:t xml:space="preserve"> </w:t>
      </w:r>
      <w:r>
        <w:rPr>
          <w:b/>
          <w:sz w:val="20"/>
          <w:szCs w:val="20"/>
        </w:rPr>
        <w:t xml:space="preserve">דְּבִזְמַן קְדוּשָּׁתוֹ שֶׁהָיָה שָׁם לֵב הָעוֹלָם הָיָה בְּתַכְלִית הַהֶעְלֵם, דְּ״כָל אָדָם לֹא יִהְיֶה בְּאֹהֶל מוֹעֵד״, וַאֲפִילּוּ אוֹתָם (מַלְאָכִים) שֶׁדְּמוּת פְּנֵיהֶם כו׳, כְּמוֹ שֶׁאָמְרוּ [בִּירוּשַׁלְמִי דְּיוֹמָא]</w:t>
      </w:r>
      <w:r>
        <w:rPr>
          <w:sz w:val="20"/>
          <w:szCs w:val="20"/>
        </w:rPr>
        <w:t xml:space="preserve"> </w:t>
      </w:r>
      <w:r>
        <w:rPr>
          <w:sz w:val="20"/>
          <w:szCs w:val="20"/>
        </w:rPr>
        <w:t xml:space="preserve">—</w:t>
      </w:r>
      <w:r>
        <w:rPr>
          <w:sz w:val="20"/>
          <w:szCs w:val="20"/>
        </w:rPr>
        <w:t xml:space="preserve"> </w:t>
      </w:r>
      <w:r>
        <w:rPr>
          <w:b/>
          <w:sz w:val="20"/>
          <w:szCs w:val="20"/>
        </w:rPr>
        <w:t xml:space="preserve">‪for in the time of its holiness, when the</w:t>
      </w:r>
      <w:r>
        <w:rPr>
          <w:b/>
          <w:sz w:val="20"/>
          <w:szCs w:val="20"/>
        </w:rPr>
        <w:t xml:space="preserve"> </w:t>
      </w:r>
      <w:r>
        <w:rPr>
          <w:b/>
          <w:sz w:val="20"/>
          <w:szCs w:val="20"/>
        </w:rPr>
        <w:t xml:space="preserve">“</w:t>
      </w:r>
      <w:r>
        <w:rPr>
          <w:b/>
          <w:sz w:val="20"/>
          <w:szCs w:val="20"/>
        </w:rPr>
        <w:t xml:space="preserve">heart of the world</w:t>
      </w:r>
      <w:r>
        <w:rPr>
          <w:b/>
          <w:sz w:val="20"/>
          <w:szCs w:val="20"/>
        </w:rPr>
        <w:t xml:space="preserve">”</w:t>
      </w:r>
      <w:r>
        <w:rPr>
          <w:b/>
          <w:sz w:val="20"/>
          <w:szCs w:val="20"/>
        </w:rPr>
        <w:t xml:space="preserve"> </w:t>
      </w:r>
      <w:r>
        <w:rPr>
          <w:b/>
          <w:sz w:val="20"/>
          <w:szCs w:val="20"/>
        </w:rPr>
        <w:t xml:space="preserve">was there, it was in the ultimate concealment — for</w:t>
      </w:r>
      <w:r>
        <w:rPr>
          <w:b/>
          <w:sz w:val="20"/>
          <w:szCs w:val="20"/>
        </w:rPr>
        <w:t xml:space="preserve"> </w:t>
      </w:r>
      <w:r>
        <w:rPr>
          <w:b/>
          <w:sz w:val="20"/>
          <w:szCs w:val="20"/>
        </w:rPr>
        <w:t xml:space="preserve">“</w:t>
      </w:r>
      <w:r>
        <w:rPr>
          <w:b/>
          <w:sz w:val="20"/>
          <w:szCs w:val="20"/>
        </w:rPr>
        <w:t xml:space="preserve">no man shall be in the Tent of Meeting</w:t>
      </w:r>
      <w:r>
        <w:rPr>
          <w:b/>
          <w:sz w:val="20"/>
          <w:szCs w:val="20"/>
        </w:rPr>
        <w:t xml:space="preserve">”</w:t>
      </w:r>
      <w:r>
        <w:rPr>
          <w:b/>
          <w:sz w:val="20"/>
          <w:szCs w:val="20"/>
        </w:rPr>
        <w:t xml:space="preserve"> </w:t>
      </w:r>
      <w:r>
        <w:rPr>
          <w:b/>
          <w:sz w:val="20"/>
          <w:szCs w:val="20"/>
        </w:rPr>
        <w:t xml:space="preserve">(Vayikra 16:17)</w:t>
      </w:r>
      <w:r>
        <w:rPr>
          <w:rStyle w:val="FootnoteReference"/>
        </w:rPr>
        <w:footnoteReference w:id="1405"/>
      </w:r>
      <w:r>
        <w:rPr>
          <w:b/>
          <w:sz w:val="20"/>
          <w:szCs w:val="20"/>
        </w:rPr>
        <w:t xml:space="preserve">, and even those (angel-like</w:t>
      </w:r>
      <w:r>
        <w:rPr>
          <w:b/>
          <w:sz w:val="20"/>
          <w:szCs w:val="20"/>
        </w:rPr>
        <w:t xml:space="preserve"> </w:t>
      </w:r>
      <w:r>
        <w:rPr>
          <w:i/>
          <w:b/>
          <w:sz w:val="20"/>
          <w:szCs w:val="20"/>
        </w:rPr>
        <w:t xml:space="preserve">Keruvim</w:t>
      </w:r>
      <w:r>
        <w:rPr>
          <w:b/>
          <w:sz w:val="20"/>
          <w:szCs w:val="20"/>
        </w:rPr>
        <w:t xml:space="preserve">)</w:t>
      </w:r>
      <w:r>
        <w:rPr>
          <w:b/>
          <w:sz w:val="20"/>
          <w:szCs w:val="20"/>
        </w:rPr>
        <w:t xml:space="preserve"> </w:t>
      </w:r>
      <w:r>
        <w:rPr>
          <w:b/>
          <w:sz w:val="20"/>
          <w:szCs w:val="20"/>
        </w:rPr>
        <w:t xml:space="preserve">“</w:t>
      </w:r>
      <w:r>
        <w:rPr>
          <w:b/>
          <w:sz w:val="20"/>
          <w:szCs w:val="20"/>
        </w:rPr>
        <w:t xml:space="preserve">whose faces resembled [those of men],</w:t>
      </w:r>
      <w:r>
        <w:rPr>
          <w:b/>
          <w:sz w:val="20"/>
          <w:szCs w:val="20"/>
        </w:rPr>
        <w:t xml:space="preserve">”</w:t>
      </w:r>
      <w:r>
        <w:rPr>
          <w:b/>
          <w:sz w:val="20"/>
          <w:szCs w:val="20"/>
        </w:rPr>
        <w:t xml:space="preserve"> </w:t>
      </w:r>
      <w:r>
        <w:rPr>
          <w:b/>
          <w:sz w:val="20"/>
          <w:szCs w:val="20"/>
        </w:rPr>
        <w:t xml:space="preserve">etc. [were hidden], as they said [in the Yerushalmi of Yoma].‬</w:t>
      </w:r>
      <w:r>
        <w:rPr>
          <w:sz w:val="20"/>
          <w:szCs w:val="20"/>
        </w:rPr>
        <w:t xml:space="preserve"> </w:t>
      </w:r>
      <w:r>
        <w:rPr>
          <w:b/>
          <w:sz w:val="20"/>
          <w:szCs w:val="20"/>
        </w:rPr>
        <w:t xml:space="preserve">וְכֵן הַלֵּב בָּאָדָם — ״עָקֹב הַלֵּב מִכֹּל וְעָמוֹק, מִי יֵדָעֶנּוּ״, רַק ״אֲנִי ה׳ חוֹקֵר לֵב״ וְגוֹמֵר, וְנֶאֱמַר ״ה׳ יִרְאֶה לַלֵּבָב״</w:t>
      </w:r>
      <w:r>
        <w:rPr>
          <w:sz w:val="20"/>
          <w:szCs w:val="20"/>
        </w:rPr>
        <w:t xml:space="preserve"> </w:t>
      </w:r>
      <w:r>
        <w:rPr>
          <w:sz w:val="20"/>
          <w:szCs w:val="20"/>
        </w:rPr>
        <w:t xml:space="preserve">—</w:t>
      </w:r>
      <w:r>
        <w:rPr>
          <w:sz w:val="20"/>
          <w:szCs w:val="20"/>
        </w:rPr>
        <w:t xml:space="preserve"> </w:t>
      </w:r>
      <w:r>
        <w:rPr>
          <w:b/>
          <w:sz w:val="20"/>
          <w:szCs w:val="20"/>
        </w:rPr>
        <w:t xml:space="preserve">‪And likewise the heart in man:</w:t>
      </w:r>
      <w:r>
        <w:rPr>
          <w:b/>
          <w:sz w:val="20"/>
          <w:szCs w:val="20"/>
        </w:rPr>
        <w:t xml:space="preserve"> </w:t>
      </w:r>
      <w:r>
        <w:rPr>
          <w:b/>
          <w:sz w:val="20"/>
          <w:szCs w:val="20"/>
        </w:rPr>
        <w:t xml:space="preserve">“</w:t>
      </w:r>
      <w:r>
        <w:rPr>
          <w:b/>
          <w:sz w:val="20"/>
          <w:szCs w:val="20"/>
        </w:rPr>
        <w:t xml:space="preserve">the heart is the most deceitful [and] deep [of all] — who can know it?</w:t>
      </w:r>
      <w:r>
        <w:rPr>
          <w:b/>
          <w:sz w:val="20"/>
          <w:szCs w:val="20"/>
        </w:rPr>
        <w:t xml:space="preserve">”</w:t>
      </w:r>
      <w:r>
        <w:rPr>
          <w:b/>
          <w:sz w:val="20"/>
          <w:szCs w:val="20"/>
        </w:rPr>
        <w:t xml:space="preserve"> </w:t>
      </w:r>
      <w:r>
        <w:rPr>
          <w:b/>
          <w:sz w:val="20"/>
          <w:szCs w:val="20"/>
        </w:rPr>
        <w:t xml:space="preserve">(Yirmeyah 17:9), only</w:t>
      </w:r>
      <w:r>
        <w:rPr>
          <w:b/>
          <w:sz w:val="20"/>
          <w:szCs w:val="20"/>
        </w:rPr>
        <w:t xml:space="preserve"> </w:t>
      </w:r>
      <w:r>
        <w:rPr>
          <w:b/>
          <w:sz w:val="20"/>
          <w:szCs w:val="20"/>
        </w:rPr>
        <w:t xml:space="preserve">“</w:t>
      </w:r>
      <w:r>
        <w:rPr>
          <w:b/>
          <w:sz w:val="20"/>
          <w:szCs w:val="20"/>
        </w:rPr>
        <w:t xml:space="preserve">I, Hashem, search the heart</w:t>
      </w:r>
      <w:r>
        <w:rPr>
          <w:b/>
          <w:sz w:val="20"/>
          <w:szCs w:val="20"/>
        </w:rPr>
        <w:t xml:space="preserve">”</w:t>
      </w:r>
      <w:r>
        <w:rPr>
          <w:b/>
          <w:sz w:val="20"/>
          <w:szCs w:val="20"/>
        </w:rPr>
        <w:t xml:space="preserve"> </w:t>
      </w:r>
      <w:r>
        <w:rPr>
          <w:b/>
          <w:sz w:val="20"/>
          <w:szCs w:val="20"/>
        </w:rPr>
        <w:t xml:space="preserve">(ibid. 10); and it says,</w:t>
      </w:r>
      <w:r>
        <w:rPr>
          <w:b/>
          <w:sz w:val="20"/>
          <w:szCs w:val="20"/>
        </w:rPr>
        <w:t xml:space="preserve"> </w:t>
      </w:r>
      <w:r>
        <w:rPr>
          <w:b/>
          <w:sz w:val="20"/>
          <w:szCs w:val="20"/>
        </w:rPr>
        <w:t xml:space="preserve">“</w:t>
      </w:r>
      <w:r>
        <w:rPr>
          <w:b/>
          <w:sz w:val="20"/>
          <w:szCs w:val="20"/>
        </w:rPr>
        <w:t xml:space="preserve">Hashem sees to the heart</w:t>
      </w:r>
      <w:r>
        <w:rPr>
          <w:b/>
          <w:sz w:val="20"/>
          <w:szCs w:val="20"/>
        </w:rPr>
        <w:t xml:space="preserve">”</w:t>
      </w:r>
      <w:r>
        <w:rPr>
          <w:b/>
          <w:sz w:val="20"/>
          <w:szCs w:val="20"/>
        </w:rPr>
        <w:t xml:space="preserve"> </w:t>
      </w:r>
      <w:r>
        <w:rPr>
          <w:b/>
          <w:sz w:val="20"/>
          <w:szCs w:val="20"/>
        </w:rPr>
        <w:t xml:space="preserve">(I Shmuel 16:7).‬</w:t>
      </w:r>
      <w:r>
        <w:rPr>
          <w:sz w:val="20"/>
          <w:szCs w:val="20"/>
        </w:rPr>
        <w:t xml:space="preserve"> </w:t>
      </w:r>
      <w:r>
        <w:rPr>
          <w:b/>
          <w:sz w:val="20"/>
          <w:szCs w:val="20"/>
        </w:rPr>
        <w:t xml:space="preserve">וְכֵן בְּיוֹם הַכִּפּוּרִים יִשְׂרָאֵל מִתְדַּמִּים בּוֹ לְמַלְאֲכֵי הַשָּׁרֵת, שֶׁמִּתְרַחֲקִים מִכָּל תַּאֲוַת עוֹלָם הַזֶּה הַגּוּפָנִי, שֶׁזֶּהוּ הֶעְלֵם הַגּוּפָנִיּוּת</w:t>
      </w:r>
      <w:r>
        <w:rPr>
          <w:sz w:val="20"/>
          <w:szCs w:val="20"/>
        </w:rPr>
        <w:t xml:space="preserve"> </w:t>
      </w:r>
      <w:r>
        <w:rPr>
          <w:sz w:val="20"/>
          <w:szCs w:val="20"/>
        </w:rPr>
        <w:t xml:space="preserve">—</w:t>
      </w:r>
      <w:r>
        <w:rPr>
          <w:sz w:val="20"/>
          <w:szCs w:val="20"/>
        </w:rPr>
        <w:t xml:space="preserve"> </w:t>
      </w:r>
      <w:r>
        <w:rPr>
          <w:b/>
          <w:sz w:val="20"/>
          <w:szCs w:val="20"/>
        </w:rPr>
        <w:t xml:space="preserve">‪And likewise on Yom Kippur Israel resemble the ministering angels, withdrawing from every desire</w:t>
      </w:r>
      <w:r>
        <w:rPr>
          <w:rStyle w:val="FootnoteReference"/>
        </w:rPr>
        <w:footnoteReference w:id="1406"/>
      </w:r>
      <w:r>
        <w:rPr>
          <w:b/>
          <w:sz w:val="20"/>
          <w:szCs w:val="20"/>
        </w:rPr>
        <w:t xml:space="preserve"> </w:t>
      </w:r>
      <w:r>
        <w:rPr>
          <w:b/>
          <w:sz w:val="20"/>
          <w:szCs w:val="20"/>
        </w:rPr>
        <w:t xml:space="preserve">of this physical world — which is the</w:t>
      </w:r>
      <w:r>
        <w:rPr>
          <w:b/>
          <w:sz w:val="20"/>
          <w:szCs w:val="20"/>
        </w:rPr>
        <w:t xml:space="preserve"> </w:t>
      </w:r>
      <w:r>
        <w:rPr>
          <w:b/>
          <w:sz w:val="20"/>
          <w:szCs w:val="20"/>
        </w:rPr>
        <w:t xml:space="preserve">“</w:t>
      </w:r>
      <w:r>
        <w:rPr>
          <w:b/>
          <w:sz w:val="20"/>
          <w:szCs w:val="20"/>
        </w:rPr>
        <w:t xml:space="preserve">concealment of physicality‬</w:t>
      </w:r>
      <w:r>
        <w:rPr>
          <w:b/>
          <w:sz w:val="20"/>
          <w:szCs w:val="20"/>
        </w:rPr>
        <w:t xml:space="preserve">”</w:t>
      </w:r>
      <w:r>
        <w:rPr>
          <w:b/>
          <w:sz w:val="20"/>
          <w:szCs w:val="20"/>
        </w:rPr>
        <w:t xml:space="preserve"> </w:t>
      </w:r>
      <w:r>
        <w:rPr>
          <w:b/>
          <w:sz w:val="20"/>
          <w:szCs w:val="20"/>
        </w:rPr>
        <w:t xml:space="preserve">—</w:t>
      </w:r>
      <w:r>
        <w:rPr>
          <w:sz w:val="20"/>
          <w:szCs w:val="20"/>
        </w:rPr>
        <w:t xml:space="preserve"> </w:t>
      </w:r>
      <w:r>
        <w:rPr>
          <w:b/>
          <w:sz w:val="20"/>
          <w:szCs w:val="20"/>
        </w:rPr>
        <w:t xml:space="preserve">כִּי מִצַּד הַגּוּפָנִיּוּת אֵין שַׁיָּיכוּת לִקְדוּשַּׁת יוֹם הַזֶּה, כִּי הוּא נֶעֱלָם בָּעוֹלָם הַזֶּה</w:t>
      </w:r>
      <w:r>
        <w:rPr>
          <w:sz w:val="20"/>
          <w:szCs w:val="20"/>
        </w:rPr>
        <w:t xml:space="preserve"> </w:t>
      </w:r>
      <w:r>
        <w:rPr>
          <w:sz w:val="20"/>
          <w:szCs w:val="20"/>
        </w:rPr>
        <w:t xml:space="preserve">—</w:t>
      </w:r>
      <w:r>
        <w:rPr>
          <w:sz w:val="20"/>
          <w:szCs w:val="20"/>
        </w:rPr>
        <w:t xml:space="preserve"> </w:t>
      </w:r>
      <w:r>
        <w:rPr>
          <w:b/>
          <w:sz w:val="20"/>
          <w:szCs w:val="20"/>
        </w:rPr>
        <w:t xml:space="preserve">‪for from the side of physicality there is no access to the holiness of this day, since it is</w:t>
      </w:r>
      <w:r>
        <w:rPr>
          <w:b/>
          <w:sz w:val="20"/>
          <w:szCs w:val="20"/>
        </w:rPr>
        <w:t xml:space="preserve"> </w:t>
      </w:r>
      <w:r>
        <w:rPr>
          <w:i/>
          <w:b/>
          <w:sz w:val="20"/>
          <w:szCs w:val="20"/>
        </w:rPr>
        <w:t xml:space="preserve">concealed</w:t>
      </w:r>
      <w:r>
        <w:rPr>
          <w:b/>
          <w:sz w:val="20"/>
          <w:szCs w:val="20"/>
        </w:rPr>
        <w:t xml:space="preserve"> </w:t>
      </w:r>
      <w:r>
        <w:rPr>
          <w:b/>
          <w:sz w:val="20"/>
          <w:szCs w:val="20"/>
        </w:rPr>
        <w:t xml:space="preserve">in this world.</w:t>
      </w:r>
      <w:r>
        <w:rPr>
          <w:sz w:val="20"/>
          <w:szCs w:val="20"/>
        </w:rPr>
        <w:t xml:space="preserve"> </w:t>
      </w:r>
      <w:r>
        <w:rPr>
          <w:sz w:val="20"/>
          <w:szCs w:val="20"/>
        </w:rPr>
        <w:t xml:space="preserve">— And so, whichever way we turn, the eighth greatness of teshuvah proves to be its ascent</w:t>
      </w:r>
      <w:r>
        <w:rPr>
          <w:sz w:val="20"/>
          <w:szCs w:val="20"/>
        </w:rPr>
        <w:t xml:space="preserve"> </w:t>
      </w:r>
      <w:r>
        <w:rPr>
          <w:i/>
          <w:sz w:val="20"/>
          <w:szCs w:val="20"/>
        </w:rPr>
        <w:t xml:space="preserve">above</w:t>
      </w:r>
      <w:r>
        <w:rPr>
          <w:sz w:val="20"/>
          <w:szCs w:val="20"/>
        </w:rPr>
        <w:t xml:space="preserve"> </w:t>
      </w:r>
      <w:r>
        <w:rPr>
          <w:sz w:val="20"/>
          <w:szCs w:val="20"/>
        </w:rPr>
        <w:t xml:space="preserve">the ordered world entirely: it is the heart’s own hidden gate, opened where the six extremities end and the upper</w:t>
      </w:r>
      <w:r>
        <w:rPr>
          <w:sz w:val="20"/>
          <w:szCs w:val="20"/>
        </w:rPr>
        <w:t xml:space="preserve"> </w:t>
      </w:r>
      <w:r>
        <w:rPr>
          <w:i/>
          <w:sz w:val="20"/>
          <w:szCs w:val="20"/>
        </w:rPr>
        <w:t xml:space="preserve">heh</w:t>
      </w:r>
      <w:r>
        <w:rPr>
          <w:sz w:val="20"/>
          <w:szCs w:val="20"/>
        </w:rPr>
        <w:t xml:space="preserve"> </w:t>
      </w:r>
      <w:r>
        <w:rPr>
          <w:sz w:val="20"/>
          <w:szCs w:val="20"/>
        </w:rPr>
        <w:t xml:space="preserve">begins.‬</w:t>
      </w:r>
    </w:p>
    <w:p>
      <w:r>
        <w:br w:type="page"/>
      </w:r>
    </w:p>
    <w:p>
      <w:pPr>
        <w:sectPr>
          <w:headerReference w:type="default" r:id="rId9014"/>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52"/>
          <w:szCs w:val="52"/>
          <w:rtl/>
        </w:rPr>
        <w:t xml:space="preserve">תַּקָּנַת הַשָּׁבִין</w:t>
      </w:r>
    </w:p>
    <w:p>
      <w:pPr>
        <w:jc w:val="center"/>
        <w:spacing w:after="0"/>
      </w:pPr>
      <w:r>
        <w:rPr>
          <w:rFonts w:ascii="Liberation Serif" w:hAnsi="Liberation Serif" w:cs="Liberation Serif" w:eastAsia="Liberation Serif"/>
          <w:sz w:val="28"/>
          <w:szCs w:val="28"/>
        </w:rPr>
        <w:t xml:space="preserve">Takanas HaShavin</w:t>
      </w:r>
    </w:p>
    <w:p/>
    <w:p>
      <w:pPr>
        <w:pStyle w:val="Heading1"/>
        <w:jc w:val="center"/>
      </w:pPr>
      <w:r>
        <w:rPr>
          <w:rFonts w:ascii="Liberation Serif" w:hAnsi="Liberation Serif" w:cs="Liberation Serif" w:eastAsia="Liberation Serif"/>
          <w:b/>
          <w:sz w:val="46"/>
          <w:szCs w:val="46"/>
        </w:rPr>
        <w:t xml:space="preserve">Siman 9</w:t>
      </w:r>
    </w:p>
    <w:p>
      <w:pPr>
        <w:jc w:val="center"/>
        <w:bidi/>
        <w:spacing w:after="0"/>
      </w:pPr>
      <w:r>
        <w:rPr>
          <w:rFonts w:ascii="Liberation Serif" w:hAnsi="Liberation Serif" w:cs="Liberation Serif" w:eastAsia="Liberation Serif"/>
          <w:b/>
          <w:bCs/>
          <w:sz w:val="38"/>
          <w:szCs w:val="38"/>
          <w:rtl/>
        </w:rPr>
        <w:t xml:space="preserve">סִימָן ט</w:t>
      </w:r>
    </w:p>
    <w:p>
      <w:pPr>
        <w:jc w:val="center"/>
        <w:spacing w:after="0"/>
      </w:pPr>
      <w:r>
        <w:rPr>
          <w:rFonts w:ascii="Liberation Serif" w:hAnsi="Liberation Serif" w:cs="Liberation Serif" w:eastAsia="Liberation Serif"/>
          <w:i/>
          <w:iCs/>
          <w:sz w:val="22"/>
          <w:szCs w:val="22"/>
        </w:rPr>
        <w:t xml:space="preserve">The essence of teshuvah is in the heart's contemplation</w:t>
      </w:r>
    </w:p>
    <w:p>
      <w:pPr>
        <w:jc w:val="center"/>
        <w:bidi/>
        <w:spacing w:after="0"/>
      </w:pPr>
      <w:r>
        <w:rPr>
          <w:rFonts w:ascii="Liberation Serif" w:hAnsi="Liberation Serif" w:cs="Liberation Serif" w:eastAsia="Liberation Serif"/>
          <w:i/>
          <w:iCs/>
          <w:sz w:val="24"/>
          <w:szCs w:val="24"/>
          <w:rtl/>
        </w:rPr>
        <w:t xml:space="preserve">עיקר התשובה בהרהור הלב.</w:t>
      </w:r>
    </w:p>
    <w:p>
      <w:pPr>
        <w:sectPr>
          <w:headerReference w:type="default" r:id="rId9015"/>
          <w:footerReference w:type="default" r:id="rId9003"/>
          <w:pgSz w:w="10080" w:h="14400"/>
          <w:pgMar w:top="1080" w:right="720" w:bottom="1080" w:left="1260" w:header="540" w:footer="540" w:gutter="0"/>
          <w:vAlign w:val="center"/>
        </w:sectPr>
      </w:pPr>
    </w:p>
    <w:p>
      <w:pPr>
        <w:pStyle w:val="FirstParagraph"/>
        <w:spacing w:before="0" w:after="80" w:line="240" w:lineRule="auto"/>
      </w:pPr>
      <w:r>
        <w:rPr>
          <w:i/>
          <w:sz w:val="19"/>
          <w:szCs w:val="19"/>
          <w:b w:val="0"/>
          <w:bCs w:val="0"/>
        </w:rPr>
        <w:t xml:space="preserve">(The source pages supplied cover the opening se’ifim of Siman 9; the sefer continues beyond them.)</w:t>
      </w:r>
    </w:p>
    <w:p>
      <w:pPr>
        <w:pStyle w:val="Heading3"/>
      </w:pPr>
      <w:bookmarkStart w:id="1408" w:name="s9-1"/>
      <w:r>
        <w:t xml:space="preserve">‪סָעִיף א — Se’if 1‬</w:t>
      </w:r>
      <w:bookmarkEnd w:id="140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essence of teshuvah lies in the heart’s contemplation alone: a person is called a</w:t>
      </w:r>
      <w:r>
        <w:rPr>
          <w:sz w:val="19"/>
          <w:szCs w:val="19"/>
          <w:b w:val="0"/>
          <w:bCs w:val="0"/>
        </w:rPr>
        <w:t xml:space="preserve"> </w:t>
      </w:r>
      <w:r>
        <w:rPr>
          <w:sz w:val="19"/>
          <w:szCs w:val="19"/>
          <w:b w:val="0"/>
          <w:bCs w:val="0"/>
        </w:rPr>
        <w:t xml:space="preserve">“</w:t>
      </w:r>
      <w:r>
        <w:rPr>
          <w:sz w:val="19"/>
          <w:szCs w:val="19"/>
          <w:b w:val="0"/>
          <w:bCs w:val="0"/>
        </w:rPr>
        <w:t xml:space="preserve">complete tzaddik</w:t>
      </w:r>
      <w:r>
        <w:rPr>
          <w:sz w:val="19"/>
          <w:szCs w:val="19"/>
          <w:b w:val="0"/>
          <w:bCs w:val="0"/>
        </w:rPr>
        <w:t xml:space="preserve">”</w:t>
      </w:r>
      <w:r>
        <w:rPr>
          <w:sz w:val="19"/>
          <w:szCs w:val="19"/>
          <w:b w:val="0"/>
          <w:bCs w:val="0"/>
        </w:rPr>
        <w:t xml:space="preserve"> </w:t>
      </w:r>
      <w:r>
        <w:rPr>
          <w:sz w:val="19"/>
          <w:szCs w:val="19"/>
          <w:b w:val="0"/>
          <w:bCs w:val="0"/>
        </w:rPr>
        <w:t xml:space="preserve">even if a moment before he was wholly wicked. Even verbal</w:t>
      </w:r>
      <w:r>
        <w:rPr>
          <w:sz w:val="19"/>
          <w:szCs w:val="19"/>
          <w:b w:val="0"/>
          <w:bCs w:val="0"/>
        </w:rPr>
        <w:t xml:space="preserve"> </w:t>
      </w:r>
      <w:r>
        <w:rPr>
          <w:i/>
          <w:sz w:val="19"/>
          <w:szCs w:val="19"/>
          <w:b w:val="0"/>
          <w:bCs w:val="0"/>
        </w:rPr>
        <w:t xml:space="preserve">viduy</w:t>
      </w:r>
      <w:r>
        <w:rPr>
          <w:sz w:val="19"/>
          <w:szCs w:val="19"/>
          <w:b w:val="0"/>
          <w:bCs w:val="0"/>
        </w:rPr>
        <w:t xml:space="preserve">, though a Torah mitzvah, is a separate mitzvah and does not hold the teshuvah back. What is required is the resolve not to return to his folly — not that others see an act of teshuvah from him.</w:t>
      </w:r>
    </w:p>
    <w:p>
      <w:pPr>
        <w:pStyle w:val="BodyText"/>
        <w:spacing w:before="0" w:after="40" w:line="240" w:lineRule="auto"/>
      </w:pPr>
      <w:r>
        <w:rPr>
          <w:b/>
          <w:sz w:val="20"/>
          <w:szCs w:val="20"/>
        </w:rPr>
        <w:t xml:space="preserve">[א] וְעִיקַּר הַתְּשׁוּבָה הוּא בְּהִרְהוּר הַלֵּב בִּלְבָד, שֶׁהֲרֵי נִקְרָא בְּכָךְ ״צַדִּיק גָּמוּר״ אֲפִילּוּ הָיָה מִקּוֹדֶם רָשָׁע גָּמוּר, כִּמְבוֹאָר [בְּקִידּוּשִׁין מט:]</w:t>
      </w:r>
      <w:r>
        <w:rPr>
          <w:sz w:val="20"/>
          <w:szCs w:val="20"/>
        </w:rPr>
        <w:t xml:space="preserve"> </w:t>
      </w:r>
      <w:r>
        <w:rPr>
          <w:sz w:val="20"/>
          <w:szCs w:val="20"/>
        </w:rPr>
        <w:t xml:space="preserve">—</w:t>
      </w:r>
      <w:r>
        <w:rPr>
          <w:sz w:val="20"/>
          <w:szCs w:val="20"/>
        </w:rPr>
        <w:t xml:space="preserve"> </w:t>
      </w:r>
      <w:r>
        <w:rPr>
          <w:b/>
          <w:sz w:val="20"/>
          <w:szCs w:val="20"/>
        </w:rPr>
        <w:t xml:space="preserve">‪And the essence of teshuvah is in the contemplation of the heart alone — for by it one is called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even if he was, beforehand, wholly wicked, as is explained [in Kiddushin 49b].‬</w:t>
      </w:r>
      <w:r>
        <w:rPr>
          <w:rStyle w:val="FootnoteReference"/>
        </w:rPr>
        <w:footnoteReference w:id="1409"/>
      </w:r>
      <w:r>
        <w:rPr>
          <w:rStyle w:val="FootnoteReference"/>
        </w:rPr>
        <w:footnoteReference w:id="1410"/>
      </w:r>
      <w:r>
        <w:rPr>
          <w:rStyle w:val="FootnoteReference"/>
        </w:rPr>
        <w:footnoteReference w:id="1411"/>
      </w:r>
      <w:r>
        <w:rPr>
          <w:sz w:val="20"/>
          <w:szCs w:val="20"/>
        </w:rPr>
        <w:t xml:space="preserve"> </w:t>
      </w:r>
      <w:r>
        <w:rPr>
          <w:b/>
          <w:sz w:val="20"/>
          <w:szCs w:val="20"/>
        </w:rPr>
        <w:t xml:space="preserve">וַאֲפִילּוּ הַוִּידּוּי דְּבָרִים, אַף עַל גַּב דְּהוּא מִצְוַת עֲשֵׂה מִן הַתּוֹרָה, ״וְהִתְוַדּוּ״ וְגוֹמֵר — זֶהוּ מִצְוָה בִּפְנֵי עַצְמָהּ, וְאֵינוֹ מְעַכֵּב הַתְּשׁוּבָה</w:t>
      </w:r>
      <w:r>
        <w:rPr>
          <w:sz w:val="20"/>
          <w:szCs w:val="20"/>
        </w:rPr>
        <w:t xml:space="preserve"> </w:t>
      </w:r>
      <w:r>
        <w:rPr>
          <w:sz w:val="20"/>
          <w:szCs w:val="20"/>
        </w:rPr>
        <w:t xml:space="preserve">—</w:t>
      </w:r>
      <w:r>
        <w:rPr>
          <w:sz w:val="20"/>
          <w:szCs w:val="20"/>
        </w:rPr>
        <w:t xml:space="preserve"> </w:t>
      </w:r>
      <w:r>
        <w:rPr>
          <w:b/>
          <w:sz w:val="20"/>
          <w:szCs w:val="20"/>
        </w:rPr>
        <w:t xml:space="preserve">‪And even the verbal confession — though it is a positive Torah commandment,</w:t>
      </w:r>
      <w:r>
        <w:rPr>
          <w:b/>
          <w:sz w:val="20"/>
          <w:szCs w:val="20"/>
        </w:rPr>
        <w:t xml:space="preserve"> </w:t>
      </w:r>
      <w:r>
        <w:rPr>
          <w:b/>
          <w:sz w:val="20"/>
          <w:szCs w:val="20"/>
        </w:rPr>
        <w:t xml:space="preserve">“</w:t>
      </w:r>
      <w:r>
        <w:rPr>
          <w:b/>
          <w:sz w:val="20"/>
          <w:szCs w:val="20"/>
        </w:rPr>
        <w:t xml:space="preserve">and they shall confess</w:t>
      </w:r>
      <w:r>
        <w:rPr>
          <w:b/>
          <w:sz w:val="20"/>
          <w:szCs w:val="20"/>
        </w:rPr>
        <w:t xml:space="preserve">”</w:t>
      </w:r>
      <w:r>
        <w:rPr>
          <w:b/>
          <w:sz w:val="20"/>
          <w:szCs w:val="20"/>
        </w:rPr>
        <w:t xml:space="preserve"> </w:t>
      </w:r>
      <w:r>
        <w:rPr>
          <w:b/>
          <w:sz w:val="20"/>
          <w:szCs w:val="20"/>
        </w:rPr>
        <w:t xml:space="preserve">(Bamidbar 5:7)</w:t>
      </w:r>
      <w:r>
        <w:rPr>
          <w:rStyle w:val="FootnoteReference"/>
        </w:rPr>
        <w:footnoteReference w:id="1412"/>
      </w:r>
      <w:r>
        <w:rPr>
          <w:b/>
          <w:sz w:val="20"/>
          <w:szCs w:val="20"/>
        </w:rPr>
        <w:t xml:space="preserve"> </w:t>
      </w:r>
      <w:r>
        <w:rPr>
          <w:b/>
          <w:sz w:val="20"/>
          <w:szCs w:val="20"/>
        </w:rPr>
        <w:t xml:space="preserve">— that is a mitzvah in its own right, and it does not hold up the teshuvah,‬</w:t>
      </w:r>
      <w:r>
        <w:rPr>
          <w:sz w:val="20"/>
          <w:szCs w:val="20"/>
        </w:rPr>
        <w:t xml:space="preserve"> </w:t>
      </w:r>
      <w:r>
        <w:rPr>
          <w:b/>
          <w:sz w:val="20"/>
          <w:szCs w:val="20"/>
        </w:rPr>
        <w:t xml:space="preserve">שֶׁעִיקָּרָהּ בַּלֵּב לְבַד, שֶׁמִּתְחָרֵט עַל הֶעָבָר וּמַסְכִּים בְּלִבּוֹ שֶׁלֹּא לָשׁוּב עוֹד לְכִסְלָה וְשֶׁלֹּא יֶחֱטָא עוֹד</w:t>
      </w:r>
      <w:r>
        <w:rPr>
          <w:sz w:val="20"/>
          <w:szCs w:val="20"/>
        </w:rPr>
        <w:t xml:space="preserve"> </w:t>
      </w:r>
      <w:r>
        <w:rPr>
          <w:sz w:val="20"/>
          <w:szCs w:val="20"/>
        </w:rPr>
        <w:t xml:space="preserve">—</w:t>
      </w:r>
      <w:r>
        <w:rPr>
          <w:sz w:val="20"/>
          <w:szCs w:val="20"/>
        </w:rPr>
        <w:t xml:space="preserve"> </w:t>
      </w:r>
      <w:r>
        <w:rPr>
          <w:b/>
          <w:sz w:val="20"/>
          <w:szCs w:val="20"/>
        </w:rPr>
        <w:t xml:space="preserve">‪whose essence is in the heart alone: that he regrets the past, and resolves in his heart not to return again to [his] folly, and not to sin again.‬</w:t>
      </w:r>
      <w:r>
        <w:rPr>
          <w:rStyle w:val="FootnoteReference"/>
        </w:rPr>
        <w:footnoteReference w:id="1413"/>
      </w:r>
      <w:r>
        <w:rPr>
          <w:rStyle w:val="FootnoteReference"/>
        </w:rPr>
        <w:footnoteReference w:id="1414"/>
      </w:r>
    </w:p>
    <w:p>
      <w:pPr>
        <w:pStyle w:val="BodyText"/>
        <w:spacing w:before="0" w:after="40" w:line="240" w:lineRule="auto"/>
      </w:pPr>
      <w:r>
        <w:rPr>
          <w:b/>
          <w:sz w:val="20"/>
          <w:szCs w:val="20"/>
        </w:rPr>
        <w:t xml:space="preserve">וְאַף עַל גַּב דְּלֹא נִגְלָה לְשׁוּם אָדָם וַאֲפִילּוּ לְמַלְאֲכֵי הַשָּׁרֵת שֶׁאֵין יוֹדְעִים מַה שֶּׁבַּלֵּב, ״קַמֵּי שְׁמַיָּא גַּלְיָא״</w:t>
      </w:r>
      <w:r>
        <w:rPr>
          <w:sz w:val="20"/>
          <w:szCs w:val="20"/>
        </w:rPr>
        <w:t xml:space="preserve"> </w:t>
      </w:r>
      <w:r>
        <w:rPr>
          <w:sz w:val="20"/>
          <w:szCs w:val="20"/>
        </w:rPr>
        <w:t xml:space="preserve">—</w:t>
      </w:r>
      <w:r>
        <w:rPr>
          <w:sz w:val="20"/>
          <w:szCs w:val="20"/>
        </w:rPr>
        <w:t xml:space="preserve"> </w:t>
      </w:r>
      <w:r>
        <w:rPr>
          <w:b/>
          <w:sz w:val="20"/>
          <w:szCs w:val="20"/>
        </w:rPr>
        <w:t xml:space="preserve">‪And although it is not revealed to any person — nor even to the ministering angels, who do not know what is in the heart —</w:t>
      </w:r>
      <w:r>
        <w:rPr>
          <w:b/>
          <w:sz w:val="20"/>
          <w:szCs w:val="20"/>
        </w:rPr>
        <w:t xml:space="preserve"> </w:t>
      </w:r>
      <w:r>
        <w:rPr>
          <w:b/>
          <w:sz w:val="20"/>
          <w:szCs w:val="20"/>
        </w:rPr>
        <w:t xml:space="preserve">“</w:t>
      </w:r>
      <w:r>
        <w:rPr>
          <w:b/>
          <w:sz w:val="20"/>
          <w:szCs w:val="20"/>
        </w:rPr>
        <w:t xml:space="preserve">before Heaven it is revealed‬</w:t>
      </w:r>
      <w:r>
        <w:rPr>
          <w:b/>
          <w:sz w:val="20"/>
          <w:szCs w:val="20"/>
        </w:rPr>
        <w:t xml:space="preserve">”</w:t>
      </w:r>
      <w:r>
        <w:rPr>
          <w:b/>
          <w:sz w:val="20"/>
          <w:szCs w:val="20"/>
        </w:rPr>
        <w:t xml:space="preserve">;</w:t>
      </w:r>
      <w:r>
        <w:rPr>
          <w:sz w:val="20"/>
          <w:szCs w:val="20"/>
        </w:rPr>
        <w:t xml:space="preserve"> </w:t>
      </w:r>
      <w:r>
        <w:rPr>
          <w:b/>
          <w:sz w:val="20"/>
          <w:szCs w:val="20"/>
        </w:rPr>
        <w:t xml:space="preserve">וְהוּא נִקְרָא ״צַדִּיק גָּמוּר״ בֶּאֱמֶת, אֲפִילּוּ הִגְדִּיל עֲבֵירוֹת עַד לְמַעְלָה, דִּ״בְכָל רָשָׁע גָּמוּר״ אֲמָרוּהוּ שָׁם, וַאֲפִילּוּ עָבַר עַל כָּל תּוֹרָה כּוּלָּהּ</w:t>
      </w:r>
      <w:r>
        <w:rPr>
          <w:sz w:val="20"/>
          <w:szCs w:val="20"/>
        </w:rPr>
        <w:t xml:space="preserve"> </w:t>
      </w:r>
      <w:r>
        <w:rPr>
          <w:sz w:val="20"/>
          <w:szCs w:val="20"/>
        </w:rPr>
        <w:t xml:space="preserve">—</w:t>
      </w:r>
      <w:r>
        <w:rPr>
          <w:sz w:val="20"/>
          <w:szCs w:val="20"/>
        </w:rPr>
        <w:t xml:space="preserve"> </w:t>
      </w:r>
      <w:r>
        <w:rPr>
          <w:b/>
          <w:sz w:val="20"/>
          <w:szCs w:val="20"/>
        </w:rPr>
        <w:t xml:space="preserve">‪and he is truly called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even if he multiplied transgressions to the utmost — for they said it there [of]</w:t>
      </w:r>
      <w:r>
        <w:rPr>
          <w:b/>
          <w:sz w:val="20"/>
          <w:szCs w:val="20"/>
        </w:rPr>
        <w:t xml:space="preserve"> </w:t>
      </w:r>
      <w:r>
        <w:rPr>
          <w:b/>
          <w:sz w:val="20"/>
          <w:szCs w:val="20"/>
        </w:rPr>
        <w:t xml:space="preserve">“</w:t>
      </w:r>
      <w:r>
        <w:rPr>
          <w:b/>
          <w:sz w:val="20"/>
          <w:szCs w:val="20"/>
        </w:rPr>
        <w:t xml:space="preserve">any wholly wicked man,</w:t>
      </w:r>
      <w:r>
        <w:rPr>
          <w:b/>
          <w:sz w:val="20"/>
          <w:szCs w:val="20"/>
        </w:rPr>
        <w:t xml:space="preserve">”</w:t>
      </w:r>
      <w:r>
        <w:rPr>
          <w:b/>
          <w:sz w:val="20"/>
          <w:szCs w:val="20"/>
        </w:rPr>
        <w:t xml:space="preserve"> </w:t>
      </w:r>
      <w:r>
        <w:rPr>
          <w:b/>
          <w:sz w:val="20"/>
          <w:szCs w:val="20"/>
        </w:rPr>
        <w:t xml:space="preserve">even one who transgressed the entire Torah.‬</w:t>
      </w:r>
      <w:r>
        <w:rPr>
          <w:rStyle w:val="FootnoteReference"/>
        </w:rPr>
        <w:footnoteReference w:id="1415"/>
      </w:r>
    </w:p>
    <w:p>
      <w:pPr>
        <w:pStyle w:val="BodyText"/>
        <w:spacing w:before="0" w:after="40" w:line="240" w:lineRule="auto"/>
      </w:pPr>
      <w:r>
        <w:rPr>
          <w:b/>
          <w:sz w:val="20"/>
          <w:szCs w:val="20"/>
        </w:rPr>
        <w:t xml:space="preserve">וּבְבֵית שְׁמוּאֵל וְחֶלְקַת מְחוֹקֵק [בְּאֶבֶן הָעֵזֶר סִימָן לח] כָּתְבוּ דַּאֲפִילּוּ גָּזַל וְלֹא הֶחֱזִיר הַגְּזֵילָה, רַק שֶׁקִּיבֵּל בְּלִבּוֹ לְהַחֲזִיר, מְהַנֵּי</w:t>
      </w:r>
      <w:r>
        <w:rPr>
          <w:sz w:val="20"/>
          <w:szCs w:val="20"/>
        </w:rPr>
        <w:t xml:space="preserve"> </w:t>
      </w:r>
      <w:r>
        <w:rPr>
          <w:sz w:val="20"/>
          <w:szCs w:val="20"/>
        </w:rPr>
        <w:t xml:space="preserve">—</w:t>
      </w:r>
      <w:r>
        <w:rPr>
          <w:sz w:val="20"/>
          <w:szCs w:val="20"/>
        </w:rPr>
        <w:t xml:space="preserve"> </w:t>
      </w:r>
      <w:r>
        <w:rPr>
          <w:b/>
          <w:sz w:val="20"/>
          <w:szCs w:val="20"/>
        </w:rPr>
        <w:t xml:space="preserve">‪And in the Beis Shmuel and Chelkas Mechokek [Even HaEzer §38] they wrote that even one who stole and did not return the theft — only that he accepted in his heart to return it — it avails [to make him a</w:t>
      </w:r>
      <w:r>
        <w:rPr>
          <w:b/>
          <w:sz w:val="20"/>
          <w:szCs w:val="20"/>
        </w:rPr>
        <w:t xml:space="preserve"> </w:t>
      </w:r>
      <w:r>
        <w:rPr>
          <w:b/>
          <w:sz w:val="20"/>
          <w:szCs w:val="20"/>
        </w:rPr>
        <w:t xml:space="preserve">“</w:t>
      </w:r>
      <w:r>
        <w:rPr>
          <w:b/>
          <w:sz w:val="20"/>
          <w:szCs w:val="20"/>
        </w:rPr>
        <w:t xml:space="preserve">tzaddik‬</w:t>
      </w:r>
      <w:r>
        <w:rPr>
          <w:b/>
          <w:sz w:val="20"/>
          <w:szCs w:val="20"/>
        </w:rPr>
        <w:t xml:space="preserve">”</w:t>
      </w:r>
      <w:r>
        <w:rPr>
          <w:b/>
          <w:sz w:val="20"/>
          <w:szCs w:val="20"/>
        </w:rPr>
        <w:t xml:space="preserve">];</w:t>
      </w:r>
      <w:r>
        <w:rPr>
          <w:rStyle w:val="FootnoteReference"/>
        </w:rPr>
        <w:footnoteReference w:id="1416"/>
      </w:r>
      <w:r>
        <w:rPr>
          <w:sz w:val="20"/>
          <w:szCs w:val="20"/>
        </w:rPr>
        <w:t xml:space="preserve"> </w:t>
      </w:r>
      <w:r>
        <w:rPr>
          <w:b/>
          <w:sz w:val="20"/>
          <w:szCs w:val="20"/>
        </w:rPr>
        <w:t xml:space="preserve">וְכֵן מַשְׁמַע [בִּבְרָכוֹת ה:] בְּעוֹבָדָא דְּאַרְבַּע מֵאוֹת דַּנֵּי דְּחַמְרָא, דְּסַגֵּי בְּהָכִי</w:t>
      </w:r>
      <w:r>
        <w:rPr>
          <w:sz w:val="20"/>
          <w:szCs w:val="20"/>
        </w:rPr>
        <w:t xml:space="preserve"> </w:t>
      </w:r>
      <w:r>
        <w:rPr>
          <w:sz w:val="20"/>
          <w:szCs w:val="20"/>
        </w:rPr>
        <w:t xml:space="preserve">—</w:t>
      </w:r>
      <w:r>
        <w:rPr>
          <w:sz w:val="20"/>
          <w:szCs w:val="20"/>
        </w:rPr>
        <w:t xml:space="preserve"> </w:t>
      </w:r>
      <w:r>
        <w:rPr>
          <w:b/>
          <w:sz w:val="20"/>
          <w:szCs w:val="20"/>
        </w:rPr>
        <w:t xml:space="preserve">‪and so it is implied [in Berachos 5b] in the case of the four hundred jars of wine [of Rav Huna], that this [acceptance] suffices.‬</w:t>
      </w:r>
      <w:r>
        <w:rPr>
          <w:rStyle w:val="FootnoteReference"/>
        </w:rPr>
        <w:footnoteReference w:id="1417"/>
      </w:r>
    </w:p>
    <w:p>
      <w:pPr>
        <w:pStyle w:val="BodyText"/>
        <w:spacing w:before="0" w:after="40" w:line="240" w:lineRule="auto"/>
      </w:pPr>
      <w:r>
        <w:rPr>
          <w:b/>
          <w:sz w:val="20"/>
          <w:szCs w:val="20"/>
        </w:rPr>
        <w:t xml:space="preserve">וּמַה שֶּׁאָמְרוּ [בְּסַנְהֶדְרִין כה:] בַּחֲזָרָתָן שֶׁל בַּעֲלֵי תְשׁוּבָה, הַיְינוּ לְעִנְיַן נֶאֱמָנוּתוֹ לְעָלְמָא, דְּחוֹשְׁשִׁין שֶׁמָּא לֹא שָׁב בֶּאֱמֶת וּמְרַמֶּה הַבְּרִיּוֹת, וְצָרִיךְ שֶׁיִּרְאוּ בְּנֵי אָדָם מִמֶּנּוּ מַעֲשֵׂה תְּשׁוּבָה בְּפֹעַל</w:t>
      </w:r>
      <w:r>
        <w:rPr>
          <w:sz w:val="20"/>
          <w:szCs w:val="20"/>
        </w:rPr>
        <w:t xml:space="preserve"> </w:t>
      </w:r>
      <w:r>
        <w:rPr>
          <w:sz w:val="20"/>
          <w:szCs w:val="20"/>
        </w:rPr>
        <w:t xml:space="preserve">—</w:t>
      </w:r>
      <w:r>
        <w:rPr>
          <w:sz w:val="20"/>
          <w:szCs w:val="20"/>
        </w:rPr>
        <w:t xml:space="preserve"> </w:t>
      </w:r>
      <w:r>
        <w:rPr>
          <w:b/>
          <w:sz w:val="20"/>
          <w:szCs w:val="20"/>
        </w:rPr>
        <w:t xml:space="preserve">‪And what they said [in Sanhedrin 25b] regarding the</w:t>
      </w:r>
      <w:r>
        <w:rPr>
          <w:b/>
          <w:sz w:val="20"/>
          <w:szCs w:val="20"/>
        </w:rPr>
        <w:t xml:space="preserve"> </w:t>
      </w:r>
      <w:r>
        <w:rPr>
          <w:b/>
          <w:sz w:val="20"/>
          <w:szCs w:val="20"/>
        </w:rPr>
        <w:t xml:space="preserve">“</w:t>
      </w:r>
      <w:r>
        <w:rPr>
          <w:b/>
          <w:sz w:val="20"/>
          <w:szCs w:val="20"/>
        </w:rPr>
        <w:t xml:space="preserve">return</w:t>
      </w:r>
      <w:r>
        <w:rPr>
          <w:b/>
          <w:sz w:val="20"/>
          <w:szCs w:val="20"/>
        </w:rPr>
        <w:t xml:space="preserve">”</w:t>
      </w:r>
      <w:r>
        <w:rPr>
          <w:b/>
          <w:sz w:val="20"/>
          <w:szCs w:val="20"/>
        </w:rPr>
        <w:t xml:space="preserve"> </w:t>
      </w:r>
      <w:r>
        <w:rPr>
          <w:b/>
          <w:sz w:val="20"/>
          <w:szCs w:val="20"/>
        </w:rPr>
        <w:t xml:space="preserve">of penitents [breaking their dice and the like] is with respect to his</w:t>
      </w:r>
      <w:r>
        <w:rPr>
          <w:b/>
          <w:sz w:val="20"/>
          <w:szCs w:val="20"/>
        </w:rPr>
        <w:t xml:space="preserve"> </w:t>
      </w:r>
      <w:r>
        <w:rPr>
          <w:i/>
          <w:b/>
          <w:sz w:val="20"/>
          <w:szCs w:val="20"/>
        </w:rPr>
        <w:t xml:space="preserve">credibility to the public</w:t>
      </w:r>
      <w:r>
        <w:rPr>
          <w:b/>
          <w:sz w:val="20"/>
          <w:szCs w:val="20"/>
        </w:rPr>
        <w:t xml:space="preserve"> </w:t>
      </w:r>
      <w:r>
        <w:rPr>
          <w:b/>
          <w:sz w:val="20"/>
          <w:szCs w:val="20"/>
        </w:rPr>
        <w:t xml:space="preserve">— for we are concerned lest he has not truly repented and is deceiving people, and [so] people need to see from him an actual act of teshuvah.‬</w:t>
      </w:r>
      <w:r>
        <w:rPr>
          <w:rStyle w:val="FootnoteReference"/>
        </w:rPr>
        <w:footnoteReference w:id="1418"/>
      </w:r>
      <w:r>
        <w:rPr>
          <w:sz w:val="20"/>
          <w:szCs w:val="20"/>
        </w:rPr>
        <w:t xml:space="preserve"> </w:t>
      </w:r>
      <w:r>
        <w:rPr>
          <w:b/>
          <w:sz w:val="20"/>
          <w:szCs w:val="20"/>
        </w:rPr>
        <w:t xml:space="preserve">וְהַהַגְדָּרוֹת בַּמּוּתָּר שֶׁהִזְכִּירוּ שָׁם הֵם עֵצוֹת טוֹבוֹת לַשָּׁב, שֶׁלֹּא יִתְקְפֵהוּ יִצְרוֹ לְהַבָּא עוֹד</w:t>
      </w:r>
      <w:r>
        <w:rPr>
          <w:sz w:val="20"/>
          <w:szCs w:val="20"/>
        </w:rPr>
        <w:t xml:space="preserve"> </w:t>
      </w:r>
      <w:r>
        <w:rPr>
          <w:sz w:val="20"/>
          <w:szCs w:val="20"/>
        </w:rPr>
        <w:t xml:space="preserve">—</w:t>
      </w:r>
      <w:r>
        <w:rPr>
          <w:sz w:val="20"/>
          <w:szCs w:val="20"/>
        </w:rPr>
        <w:t xml:space="preserve"> </w:t>
      </w:r>
      <w:r>
        <w:rPr>
          <w:b/>
          <w:sz w:val="20"/>
          <w:szCs w:val="20"/>
        </w:rPr>
        <w:t xml:space="preserve">‪And the</w:t>
      </w:r>
      <w:r>
        <w:rPr>
          <w:b/>
          <w:sz w:val="20"/>
          <w:szCs w:val="20"/>
        </w:rPr>
        <w:t xml:space="preserve"> </w:t>
      </w:r>
      <w:r>
        <w:rPr>
          <w:b/>
          <w:sz w:val="20"/>
          <w:szCs w:val="20"/>
        </w:rPr>
        <w:t xml:space="preserve">“</w:t>
      </w:r>
      <w:r>
        <w:rPr>
          <w:b/>
          <w:sz w:val="20"/>
          <w:szCs w:val="20"/>
        </w:rPr>
        <w:t xml:space="preserve">fences in the permitted</w:t>
      </w:r>
      <w:r>
        <w:rPr>
          <w:b/>
          <w:sz w:val="20"/>
          <w:szCs w:val="20"/>
        </w:rPr>
        <w:t xml:space="preserve">”</w:t>
      </w:r>
      <w:r>
        <w:rPr>
          <w:b/>
          <w:sz w:val="20"/>
          <w:szCs w:val="20"/>
        </w:rPr>
        <w:t xml:space="preserve"> </w:t>
      </w:r>
      <w:r>
        <w:rPr>
          <w:b/>
          <w:sz w:val="20"/>
          <w:szCs w:val="20"/>
        </w:rPr>
        <w:t xml:space="preserve">that they mentioned there are good counsels for the penitent, that his inclination not overpower him again in the future;‬</w:t>
      </w:r>
      <w:r>
        <w:rPr>
          <w:sz w:val="20"/>
          <w:szCs w:val="20"/>
        </w:rPr>
        <w:t xml:space="preserve"> </w:t>
      </w:r>
      <w:r>
        <w:rPr>
          <w:b/>
          <w:sz w:val="20"/>
          <w:szCs w:val="20"/>
        </w:rPr>
        <w:t xml:space="preserve">וְעַל כֵּן צָרִיךְ לִגְזוֹר עַצְמוֹ גַּם בַּמּוּתָּר, כְּדֵי לְהַרְחִיקוֹ מֵהָאִיסּוּר שֶׁכְּבָר נִכְשַׁל בּוֹ, וּבְנָקֵל יוּכַל הַיֵּצֶר — אֲשֶׁר כְּבָר קָנָה לוֹ קֵן בְּלִבּוֹ וְנַעֲשָׂה בַּעַל הַבַּיִת — לְהַכְשִׁילוֹ, וְלָכֵן צָרִיךְ לְהַגְדָּרוֹת יְתֵירוֹת</w:t>
      </w:r>
      <w:r>
        <w:rPr>
          <w:sz w:val="20"/>
          <w:szCs w:val="20"/>
        </w:rPr>
        <w:t xml:space="preserve"> </w:t>
      </w:r>
      <w:r>
        <w:rPr>
          <w:sz w:val="20"/>
          <w:szCs w:val="20"/>
        </w:rPr>
        <w:t xml:space="preserve">—</w:t>
      </w:r>
      <w:r>
        <w:rPr>
          <w:sz w:val="20"/>
          <w:szCs w:val="20"/>
        </w:rPr>
        <w:t xml:space="preserve"> </w:t>
      </w:r>
      <w:r>
        <w:rPr>
          <w:b/>
          <w:sz w:val="20"/>
          <w:szCs w:val="20"/>
        </w:rPr>
        <w:t xml:space="preserve">‪and therefore he must fence himself even in the permitted, so as to distance himself from the prohibition in which he already stumbled — for the inclination, having already made itself a</w:t>
      </w:r>
      <w:r>
        <w:rPr>
          <w:b/>
          <w:sz w:val="20"/>
          <w:szCs w:val="20"/>
        </w:rPr>
        <w:t xml:space="preserve"> </w:t>
      </w:r>
      <w:r>
        <w:rPr>
          <w:b/>
          <w:sz w:val="20"/>
          <w:szCs w:val="20"/>
        </w:rPr>
        <w:t xml:space="preserve">“</w:t>
      </w:r>
      <w:r>
        <w:rPr>
          <w:b/>
          <w:sz w:val="20"/>
          <w:szCs w:val="20"/>
        </w:rPr>
        <w:t xml:space="preserve">nest</w:t>
      </w:r>
      <w:r>
        <w:rPr>
          <w:b/>
          <w:sz w:val="20"/>
          <w:szCs w:val="20"/>
        </w:rPr>
        <w:t xml:space="preserve">”</w:t>
      </w:r>
      <w:r>
        <w:rPr>
          <w:b/>
          <w:sz w:val="20"/>
          <w:szCs w:val="20"/>
        </w:rPr>
        <w:t xml:space="preserve"> </w:t>
      </w:r>
      <w:r>
        <w:rPr>
          <w:b/>
          <w:sz w:val="20"/>
          <w:szCs w:val="20"/>
        </w:rPr>
        <w:t xml:space="preserve">in his heart and become</w:t>
      </w:r>
      <w:r>
        <w:rPr>
          <w:b/>
          <w:sz w:val="20"/>
          <w:szCs w:val="20"/>
        </w:rPr>
        <w:t xml:space="preserve"> </w:t>
      </w:r>
      <w:r>
        <w:rPr>
          <w:b/>
          <w:sz w:val="20"/>
          <w:szCs w:val="20"/>
        </w:rPr>
        <w:t xml:space="preserve">“</w:t>
      </w:r>
      <w:r>
        <w:rPr>
          <w:b/>
          <w:sz w:val="20"/>
          <w:szCs w:val="20"/>
        </w:rPr>
        <w:t xml:space="preserve">master of the house,</w:t>
      </w:r>
      <w:r>
        <w:rPr>
          <w:b/>
          <w:sz w:val="20"/>
          <w:szCs w:val="20"/>
        </w:rPr>
        <w:t xml:space="preserve">”</w:t>
      </w:r>
      <w:r>
        <w:rPr>
          <w:rStyle w:val="FootnoteReference"/>
        </w:rPr>
        <w:footnoteReference w:id="1419"/>
      </w:r>
      <w:r>
        <w:rPr>
          <w:b/>
          <w:sz w:val="20"/>
          <w:szCs w:val="20"/>
        </w:rPr>
        <w:t xml:space="preserve"> </w:t>
      </w:r>
      <w:r>
        <w:rPr>
          <w:b/>
          <w:sz w:val="20"/>
          <w:szCs w:val="20"/>
        </w:rPr>
        <w:t xml:space="preserve">can easily trip him, and so he needs extra fences.‬</w:t>
      </w:r>
    </w:p>
    <w:p>
      <w:pPr>
        <w:pStyle w:val="BodyText"/>
        <w:spacing w:before="0" w:after="40" w:line="240" w:lineRule="auto"/>
      </w:pPr>
      <w:r>
        <w:rPr>
          <w:b/>
          <w:sz w:val="20"/>
          <w:szCs w:val="20"/>
        </w:rPr>
        <w:t xml:space="preserve">אֲבָל אֵין זֶה עִיכּוּב לְהַתְּשׁוּבָה בְּשַׁעְתָּהּ, שֶׁאֲפִילּוּ יַחֲזוֹר וְיַרְשִׁיעַ מַשְׁמַע מֵהַהִיא דְּקִידּוּשִׁין דְּמִכָּל מָקוֹם הָוֵי קִידּוּשִׁין</w:t>
      </w:r>
      <w:r>
        <w:rPr>
          <w:sz w:val="20"/>
          <w:szCs w:val="20"/>
        </w:rPr>
        <w:t xml:space="preserve"> </w:t>
      </w:r>
      <w:r>
        <w:rPr>
          <w:sz w:val="20"/>
          <w:szCs w:val="20"/>
        </w:rPr>
        <w:t xml:space="preserve">—</w:t>
      </w:r>
      <w:r>
        <w:rPr>
          <w:sz w:val="20"/>
          <w:szCs w:val="20"/>
        </w:rPr>
        <w:t xml:space="preserve"> </w:t>
      </w:r>
      <w:r>
        <w:rPr>
          <w:b/>
          <w:sz w:val="20"/>
          <w:szCs w:val="20"/>
        </w:rPr>
        <w:t xml:space="preserve">‪But this is no impediment to the teshuvah</w:t>
      </w:r>
      <w:r>
        <w:rPr>
          <w:b/>
          <w:sz w:val="20"/>
          <w:szCs w:val="20"/>
        </w:rPr>
        <w:t xml:space="preserve"> </w:t>
      </w:r>
      <w:r>
        <w:rPr>
          <w:i/>
          <w:b/>
          <w:sz w:val="20"/>
          <w:szCs w:val="20"/>
        </w:rPr>
        <w:t xml:space="preserve">at its moment</w:t>
      </w:r>
      <w:r>
        <w:rPr>
          <w:b/>
          <w:sz w:val="20"/>
          <w:szCs w:val="20"/>
        </w:rPr>
        <w:t xml:space="preserve"> </w:t>
      </w:r>
      <w:r>
        <w:rPr>
          <w:b/>
          <w:sz w:val="20"/>
          <w:szCs w:val="20"/>
        </w:rPr>
        <w:t xml:space="preserve">— for even if he returns and becomes wicked [again], it is implied from that [ruling] in Kiddushin that the betrothal nonetheless holds,‬</w:t>
      </w:r>
      <w:r>
        <w:rPr>
          <w:sz w:val="20"/>
          <w:szCs w:val="20"/>
        </w:rPr>
        <w:t xml:space="preserve"> </w:t>
      </w:r>
      <w:r>
        <w:rPr>
          <w:b/>
          <w:sz w:val="20"/>
          <w:szCs w:val="20"/>
        </w:rPr>
        <w:t xml:space="preserve">וְאָמְרִינַן דְּנִקְרָא ״צַדִּיק גָּמוּר״ עַל יְדֵי הִרְהוּר הַתְּשׁוּבָה שֶׁבְּלִבּוֹ בְּאוֹתָהּ שָׁעָה בֶּאֱמֶת, וְאַחַר כָּךְ הוּא שֶׁתְּקָפוֹ יִצְרוֹ</w:t>
      </w:r>
      <w:r>
        <w:rPr>
          <w:sz w:val="20"/>
          <w:szCs w:val="20"/>
        </w:rPr>
        <w:t xml:space="preserve"> </w:t>
      </w:r>
      <w:r>
        <w:rPr>
          <w:sz w:val="20"/>
          <w:szCs w:val="20"/>
        </w:rPr>
        <w:t xml:space="preserve">—</w:t>
      </w:r>
      <w:r>
        <w:rPr>
          <w:sz w:val="20"/>
          <w:szCs w:val="20"/>
        </w:rPr>
        <w:t xml:space="preserve"> </w:t>
      </w:r>
      <w:r>
        <w:rPr>
          <w:b/>
          <w:sz w:val="20"/>
          <w:szCs w:val="20"/>
        </w:rPr>
        <w:t xml:space="preserve">‪and we say that he is called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through the heart’s contemplation of teshuvah at that moment, truly — and [only] afterward did his inclination overpower him.‬</w:t>
      </w:r>
      <w:r>
        <w:rPr>
          <w:sz w:val="20"/>
          <w:szCs w:val="20"/>
        </w:rPr>
        <w:t xml:space="preserve"> </w:t>
      </w:r>
      <w:r>
        <w:rPr>
          <w:b/>
          <w:sz w:val="20"/>
          <w:szCs w:val="20"/>
        </w:rPr>
        <w:t xml:space="preserve">וְכֵן בְּדִבְרֵי בֵּית שְׁמוּאֵל וְחֶלְקַת מְחוֹקֵק הַנִּזְכָּר בְּגָזֵל, אֲפִילּוּ אַחַר כָּךְ לֹא הֶחֱזִיר הַגְּזֵילָה וְלֹא הוֹעִיל לְתַקֵּן הַקּוֹדֵם — הַיְינוּ לִהְיוֹת נִמְחָל לְגַמְרֵי</w:t>
      </w:r>
      <w:r>
        <w:rPr>
          <w:sz w:val="20"/>
          <w:szCs w:val="20"/>
        </w:rPr>
        <w:t xml:space="preserve"> </w:t>
      </w:r>
      <w:r>
        <w:rPr>
          <w:sz w:val="20"/>
          <w:szCs w:val="20"/>
        </w:rPr>
        <w:t xml:space="preserve">—</w:t>
      </w:r>
      <w:r>
        <w:rPr>
          <w:sz w:val="20"/>
          <w:szCs w:val="20"/>
        </w:rPr>
        <w:t xml:space="preserve"> </w:t>
      </w:r>
      <w:r>
        <w:rPr>
          <w:b/>
          <w:sz w:val="20"/>
          <w:szCs w:val="20"/>
        </w:rPr>
        <w:t xml:space="preserve">‪And likewise in the words of the Beis Shmuel and Chelkas Mechokek mentioned, regarding theft: even if afterward he did not return the theft and did not succeed in rectifying the past — that [failure bears] only on being</w:t>
      </w:r>
      <w:r>
        <w:rPr>
          <w:b/>
          <w:sz w:val="20"/>
          <w:szCs w:val="20"/>
        </w:rPr>
        <w:t xml:space="preserve"> </w:t>
      </w:r>
      <w:r>
        <w:rPr>
          <w:i/>
          <w:b/>
          <w:sz w:val="20"/>
          <w:szCs w:val="20"/>
        </w:rPr>
        <w:t xml:space="preserve">entirely forgiven‬</w:t>
      </w:r>
      <w:r>
        <w:rPr>
          <w:b/>
          <w:sz w:val="20"/>
          <w:szCs w:val="20"/>
        </w:rPr>
        <w:t xml:space="preserve">;</w:t>
      </w:r>
      <w:r>
        <w:rPr>
          <w:sz w:val="20"/>
          <w:szCs w:val="20"/>
        </w:rPr>
        <w:t xml:space="preserve"> </w:t>
      </w:r>
      <w:r>
        <w:rPr>
          <w:b/>
          <w:sz w:val="20"/>
          <w:szCs w:val="20"/>
        </w:rPr>
        <w:t xml:space="preserve">אֲבָל בִּשְׁעַת הַהִרְהוּר הַתְּשׁוּבָה, שֶׁהָיָה בְּדַעְתּוֹ בֶּאֱמֶת לְהַחֲזִיר, הֲרֵי זֶה ״צַדִּיק גָּמוּר״ בְּאוֹתָהּ שָׁעָה, וְאַחַר כָּךְ הוּא דְּאִתְרַע, וּכְ״צַדִּיק גָּמוּר״ שֶׁהִרְשִׁיעַ</w:t>
      </w:r>
      <w:r>
        <w:rPr>
          <w:sz w:val="20"/>
          <w:szCs w:val="20"/>
        </w:rPr>
        <w:t xml:space="preserve"> </w:t>
      </w:r>
      <w:r>
        <w:rPr>
          <w:sz w:val="20"/>
          <w:szCs w:val="20"/>
        </w:rPr>
        <w:t xml:space="preserve">—</w:t>
      </w:r>
      <w:r>
        <w:rPr>
          <w:sz w:val="20"/>
          <w:szCs w:val="20"/>
        </w:rPr>
        <w:t xml:space="preserve"> </w:t>
      </w:r>
      <w:r>
        <w:rPr>
          <w:b/>
          <w:sz w:val="20"/>
          <w:szCs w:val="20"/>
        </w:rPr>
        <w:t xml:space="preserve">‪but at the moment of the contemplation of teshuvah, when it was truly in his mind to return it, he is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at that moment — and afterward it</w:t>
      </w:r>
      <w:r>
        <w:rPr>
          <w:b/>
          <w:sz w:val="20"/>
          <w:szCs w:val="20"/>
        </w:rPr>
        <w:t xml:space="preserve"> </w:t>
      </w:r>
      <w:r>
        <w:rPr>
          <w:b/>
          <w:sz w:val="20"/>
          <w:szCs w:val="20"/>
        </w:rPr>
        <w:t xml:space="preserve">“</w:t>
      </w:r>
      <w:r>
        <w:rPr>
          <w:b/>
          <w:sz w:val="20"/>
          <w:szCs w:val="20"/>
        </w:rPr>
        <w:t xml:space="preserve">went bad,</w:t>
      </w:r>
      <w:r>
        <w:rPr>
          <w:b/>
          <w:sz w:val="20"/>
          <w:szCs w:val="20"/>
        </w:rPr>
        <w:t xml:space="preserve">”</w:t>
      </w:r>
      <w:r>
        <w:rPr>
          <w:b/>
          <w:sz w:val="20"/>
          <w:szCs w:val="20"/>
        </w:rPr>
        <w:t xml:space="preserve"> </w:t>
      </w:r>
      <w:r>
        <w:rPr>
          <w:b/>
          <w:sz w:val="20"/>
          <w:szCs w:val="20"/>
        </w:rPr>
        <w:t xml:space="preserve">like a complete tzaddik who [then] became wicked.‬</w:t>
      </w:r>
      <w:r>
        <w:rPr>
          <w:sz w:val="20"/>
          <w:szCs w:val="20"/>
        </w:rPr>
        <w:t xml:space="preserve"> </w:t>
      </w:r>
      <w:r>
        <w:rPr>
          <w:b/>
          <w:sz w:val="20"/>
          <w:szCs w:val="20"/>
        </w:rPr>
        <w:t xml:space="preserve">וְעַיֵּין בִּתְרוּמַת הַדֶּשֶׁן [סִימָן שמ״ט] דְּרַק כְּשֶׁלֹּא הָיָה הוֹכָחָה בִּשְׁעַת מַעֲשֶׂה שֶׁשָּׁב, אָמְרִינַן ״הוֹכִיחַ סוֹפוֹ עַל תְּחִלָּתוֹ״ דְּלֹא שָׁב כְּלָל בֵּינְתַיִם</w:t>
      </w:r>
      <w:r>
        <w:rPr>
          <w:sz w:val="20"/>
          <w:szCs w:val="20"/>
        </w:rPr>
        <w:t xml:space="preserve"> </w:t>
      </w:r>
      <w:r>
        <w:rPr>
          <w:sz w:val="20"/>
          <w:szCs w:val="20"/>
        </w:rPr>
        <w:t xml:space="preserve">—</w:t>
      </w:r>
      <w:r>
        <w:rPr>
          <w:sz w:val="20"/>
          <w:szCs w:val="20"/>
        </w:rPr>
        <w:t xml:space="preserve"> </w:t>
      </w:r>
      <w:r>
        <w:rPr>
          <w:b/>
          <w:sz w:val="20"/>
          <w:szCs w:val="20"/>
        </w:rPr>
        <w:t xml:space="preserve">‪And see the Terumas HaDeshen [§349]</w:t>
      </w:r>
      <w:r>
        <w:rPr>
          <w:rStyle w:val="FootnoteReference"/>
        </w:rPr>
        <w:footnoteReference w:id="1420"/>
      </w:r>
      <w:r>
        <w:rPr>
          <w:b/>
          <w:sz w:val="20"/>
          <w:szCs w:val="20"/>
        </w:rPr>
        <w:t xml:space="preserve"> </w:t>
      </w:r>
      <w:r>
        <w:rPr>
          <w:b/>
          <w:sz w:val="20"/>
          <w:szCs w:val="20"/>
        </w:rPr>
        <w:t xml:space="preserve">that only when there was</w:t>
      </w:r>
      <w:r>
        <w:rPr>
          <w:b/>
          <w:sz w:val="20"/>
          <w:szCs w:val="20"/>
        </w:rPr>
        <w:t xml:space="preserve"> </w:t>
      </w:r>
      <w:r>
        <w:rPr>
          <w:i/>
          <w:b/>
          <w:sz w:val="20"/>
          <w:szCs w:val="20"/>
        </w:rPr>
        <w:t xml:space="preserve">no proof</w:t>
      </w:r>
      <w:r>
        <w:rPr>
          <w:b/>
          <w:sz w:val="20"/>
          <w:szCs w:val="20"/>
        </w:rPr>
        <w:t xml:space="preserve"> </w:t>
      </w:r>
      <w:r>
        <w:rPr>
          <w:b/>
          <w:sz w:val="20"/>
          <w:szCs w:val="20"/>
        </w:rPr>
        <w:t xml:space="preserve">at the time of the deed that he repented do we say</w:t>
      </w:r>
      <w:r>
        <w:rPr>
          <w:b/>
          <w:sz w:val="20"/>
          <w:szCs w:val="20"/>
        </w:rPr>
        <w:t xml:space="preserve"> </w:t>
      </w:r>
      <w:r>
        <w:rPr>
          <w:b/>
          <w:sz w:val="20"/>
          <w:szCs w:val="20"/>
        </w:rPr>
        <w:t xml:space="preserve">“</w:t>
      </w:r>
      <w:r>
        <w:rPr>
          <w:b/>
          <w:sz w:val="20"/>
          <w:szCs w:val="20"/>
        </w:rPr>
        <w:t xml:space="preserve">his end proves about his beginning</w:t>
      </w:r>
      <w:r>
        <w:rPr>
          <w:b/>
          <w:sz w:val="20"/>
          <w:szCs w:val="20"/>
        </w:rPr>
        <w:t xml:space="preserve">”</w:t>
      </w:r>
      <w:r>
        <w:rPr>
          <w:b/>
          <w:sz w:val="20"/>
          <w:szCs w:val="20"/>
        </w:rPr>
        <w:t xml:space="preserve"> </w:t>
      </w:r>
      <w:r>
        <w:rPr>
          <w:b/>
          <w:sz w:val="20"/>
          <w:szCs w:val="20"/>
        </w:rPr>
        <w:t xml:space="preserve">— that he did not repent at all in the interim —‬</w:t>
      </w:r>
      <w:r>
        <w:rPr>
          <w:sz w:val="20"/>
          <w:szCs w:val="20"/>
        </w:rPr>
        <w:t xml:space="preserve"> </w:t>
      </w:r>
      <w:r>
        <w:rPr>
          <w:b/>
          <w:sz w:val="20"/>
          <w:szCs w:val="20"/>
        </w:rPr>
        <w:t xml:space="preserve">כֵּיוָן דִּתְחִלָּתוֹ וְסוֹפוֹ בְּרִשְׁעוּת; אֲבָל אִם הָיָה הוֹכָחָה, דְּנִרְאֶה שֶׁהָאֱמֶת שֶׁשָּׁב, מְהַנֵּי</w:t>
      </w:r>
      <w:r>
        <w:rPr>
          <w:sz w:val="20"/>
          <w:szCs w:val="20"/>
        </w:rPr>
        <w:t xml:space="preserve"> </w:t>
      </w:r>
      <w:r>
        <w:rPr>
          <w:sz w:val="20"/>
          <w:szCs w:val="20"/>
        </w:rPr>
        <w:t xml:space="preserve">—</w:t>
      </w:r>
      <w:r>
        <w:rPr>
          <w:sz w:val="20"/>
          <w:szCs w:val="20"/>
        </w:rPr>
        <w:t xml:space="preserve"> </w:t>
      </w:r>
      <w:r>
        <w:rPr>
          <w:b/>
          <w:sz w:val="20"/>
          <w:szCs w:val="20"/>
        </w:rPr>
        <w:t xml:space="preserve">‪since his beginning and his end are in wickedness; but if there was proof that it is true that he repented, it avails.‬</w:t>
      </w:r>
    </w:p>
    <w:p>
      <w:r>
        <w:pict>
          <v:rect style="width:0;height:1.5pt" o:hralign="center" o:hrstd="t" o:hr="t"/>
        </w:pict>
      </w:r>
    </w:p>
    <w:p>
      <w:pPr>
        <w:pStyle w:val="Heading3"/>
      </w:pPr>
      <w:bookmarkStart w:id="1421" w:name="s9-2"/>
      <w:r>
        <w:t xml:space="preserve">‪סָעִיף ב — Se’if 2‬</w:t>
      </w:r>
      <w:bookmarkEnd w:id="1421"/>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Rambam’s phrase —</w:t>
      </w:r>
      <w:r>
        <w:rPr>
          <w:sz w:val="19"/>
          <w:szCs w:val="19"/>
          <w:b w:val="0"/>
          <w:bCs w:val="0"/>
        </w:rPr>
        <w:t xml:space="preserve"> </w:t>
      </w:r>
      <w:r>
        <w:rPr>
          <w:sz w:val="19"/>
          <w:szCs w:val="19"/>
          <w:b w:val="0"/>
          <w:bCs w:val="0"/>
        </w:rPr>
        <w:t xml:space="preserve">“</w:t>
      </w:r>
      <w:r>
        <w:rPr>
          <w:sz w:val="19"/>
          <w:szCs w:val="19"/>
          <w:b w:val="0"/>
          <w:bCs w:val="0"/>
        </w:rPr>
        <w:t xml:space="preserve">the Knower of secrets will testify about him that he will never return to this sin</w:t>
      </w:r>
      <w:r>
        <w:rPr>
          <w:sz w:val="19"/>
          <w:szCs w:val="19"/>
          <w:b w:val="0"/>
          <w:bCs w:val="0"/>
        </w:rPr>
        <w:t xml:space="preserve">”</w:t>
      </w:r>
      <w:r>
        <w:rPr>
          <w:sz w:val="19"/>
          <w:szCs w:val="19"/>
          <w:b w:val="0"/>
          <w:bCs w:val="0"/>
        </w:rPr>
        <w:t xml:space="preserve"> </w:t>
      </w:r>
      <w:r>
        <w:rPr>
          <w:sz w:val="19"/>
          <w:szCs w:val="19"/>
          <w:b w:val="0"/>
          <w:bCs w:val="0"/>
        </w:rPr>
        <w:t xml:space="preserve">— cannot be a</w:t>
      </w:r>
      <w:r>
        <w:rPr>
          <w:sz w:val="19"/>
          <w:szCs w:val="19"/>
          <w:b w:val="0"/>
          <w:bCs w:val="0"/>
        </w:rPr>
        <w:t xml:space="preserve"> </w:t>
      </w:r>
      <w:r>
        <w:rPr>
          <w:i/>
          <w:sz w:val="19"/>
          <w:szCs w:val="19"/>
          <w:b w:val="0"/>
          <w:bCs w:val="0"/>
        </w:rPr>
        <w:t xml:space="preserve">condition</w:t>
      </w:r>
      <w:r>
        <w:rPr>
          <w:sz w:val="19"/>
          <w:szCs w:val="19"/>
          <w:b w:val="0"/>
          <w:bCs w:val="0"/>
        </w:rPr>
        <w:t xml:space="preserve"> </w:t>
      </w:r>
      <w:r>
        <w:rPr>
          <w:sz w:val="19"/>
          <w:szCs w:val="19"/>
          <w:b w:val="0"/>
          <w:bCs w:val="0"/>
        </w:rPr>
        <w:t xml:space="preserve">of teshuvah. As Kesef Mishneh and Lechem Mishneh explain, he takes Hashem as witness to the truth of his present resolve: that his mind is genuinely not to return. Regret without any thought of abandoning the sin is not teshuvah at all.</w:t>
      </w:r>
    </w:p>
    <w:p>
      <w:pPr>
        <w:pStyle w:val="BodyText"/>
        <w:spacing w:before="0" w:after="40" w:line="240" w:lineRule="auto"/>
      </w:pPr>
      <w:r>
        <w:rPr>
          <w:b/>
          <w:sz w:val="20"/>
          <w:szCs w:val="20"/>
        </w:rPr>
        <w:t xml:space="preserve">[ב] וּמַה שֶּׁכָּתַב רַמְבַּ״ם [פ״ב מֵהִלְכוֹת תְּשׁוּבָה ה״ב] ״וְיָעִיד עָלָיו יוֹדֵעַ תַּעֲלוּמוֹת שֶׁלֹּא יָשׁוּב לָזֶה הַחֵטְא לְעוֹלָם״ — עַל כָּרְחָךְ כַּוָּונָתוֹ כְּמוֹ שֶׁכָּתְבוּ בְּכֶסֶף מִשְׁנֶה וְלֶחֶם מִשְׁנֶה שָׁם, דְּיִקַּח לוֹ אֶת הַשֵּׁם יִתְבָּרַךְ לְעֵדוּת</w:t>
      </w:r>
      <w:r>
        <w:rPr>
          <w:sz w:val="20"/>
          <w:szCs w:val="20"/>
        </w:rPr>
        <w:t xml:space="preserve"> </w:t>
      </w:r>
      <w:r>
        <w:rPr>
          <w:sz w:val="20"/>
          <w:szCs w:val="20"/>
        </w:rPr>
        <w:t xml:space="preserve">—</w:t>
      </w:r>
      <w:r>
        <w:rPr>
          <w:sz w:val="20"/>
          <w:szCs w:val="20"/>
        </w:rPr>
        <w:t xml:space="preserve"> </w:t>
      </w:r>
      <w:r>
        <w:rPr>
          <w:b/>
          <w:sz w:val="20"/>
          <w:szCs w:val="20"/>
        </w:rPr>
        <w:t xml:space="preserve">‪And that which the Rambam wrote [Hilchos Teshuvah 2:2],</w:t>
      </w:r>
      <w:r>
        <w:rPr>
          <w:b/>
          <w:sz w:val="20"/>
          <w:szCs w:val="20"/>
        </w:rPr>
        <w:t xml:space="preserve"> </w:t>
      </w:r>
      <w:r>
        <w:rPr>
          <w:b/>
          <w:sz w:val="20"/>
          <w:szCs w:val="20"/>
        </w:rPr>
        <w:t xml:space="preserve">“</w:t>
      </w:r>
      <w:r>
        <w:rPr>
          <w:b/>
          <w:sz w:val="20"/>
          <w:szCs w:val="20"/>
        </w:rPr>
        <w:t xml:space="preserve">and the Knower of secrets will testify about him that he will never return to this sin</w:t>
      </w:r>
      <w:r>
        <w:rPr>
          <w:b/>
          <w:sz w:val="20"/>
          <w:szCs w:val="20"/>
        </w:rPr>
        <w:t xml:space="preserve">”</w:t>
      </w:r>
      <w:r>
        <w:rPr>
          <w:b/>
          <w:sz w:val="20"/>
          <w:szCs w:val="20"/>
        </w:rPr>
        <w:t xml:space="preserve"> </w:t>
      </w:r>
      <w:r>
        <w:rPr>
          <w:b/>
          <w:sz w:val="20"/>
          <w:szCs w:val="20"/>
        </w:rPr>
        <w:t xml:space="preserve">— perforce his intent is as the Kesef Mishneh and Lechem Mishneh explained there: that he</w:t>
      </w:r>
      <w:r>
        <w:rPr>
          <w:b/>
          <w:sz w:val="20"/>
          <w:szCs w:val="20"/>
        </w:rPr>
        <w:t xml:space="preserve"> </w:t>
      </w:r>
      <w:r>
        <w:rPr>
          <w:i/>
          <w:b/>
          <w:sz w:val="20"/>
          <w:szCs w:val="20"/>
        </w:rPr>
        <w:t xml:space="preserve">takes Hashem as a witness</w:t>
      </w:r>
      <w:r>
        <w:rPr>
          <w:b/>
          <w:sz w:val="20"/>
          <w:szCs w:val="20"/>
        </w:rPr>
        <w:t xml:space="preserve"> </w:t>
      </w:r>
      <w:r>
        <w:rPr>
          <w:b/>
          <w:sz w:val="20"/>
          <w:szCs w:val="20"/>
        </w:rPr>
        <w:t xml:space="preserve">[upon himself],‬</w:t>
      </w:r>
      <w:r>
        <w:rPr>
          <w:rStyle w:val="FootnoteReference"/>
        </w:rPr>
        <w:footnoteReference w:id="1422"/>
      </w:r>
      <w:r>
        <w:rPr>
          <w:sz w:val="20"/>
          <w:szCs w:val="20"/>
        </w:rPr>
        <w:t xml:space="preserve"> </w:t>
      </w:r>
      <w:r>
        <w:rPr>
          <w:b/>
          <w:sz w:val="20"/>
          <w:szCs w:val="20"/>
        </w:rPr>
        <w:t xml:space="preserve">וְהַיְינוּ לְבָרֵר אֲמִיתּוּת רְצוֹנוֹ אָז, בְּרֶגַע הַתְּשׁוּבָה, דְּדַעְתּוֹ בֶּאֱמֶת שֶׁלֹּא יָשׁוּב</w:t>
      </w:r>
      <w:r>
        <w:rPr>
          <w:sz w:val="20"/>
          <w:szCs w:val="20"/>
        </w:rPr>
        <w:t xml:space="preserve"> </w:t>
      </w:r>
      <w:r>
        <w:rPr>
          <w:sz w:val="20"/>
          <w:szCs w:val="20"/>
        </w:rPr>
        <w:t xml:space="preserve">—</w:t>
      </w:r>
      <w:r>
        <w:rPr>
          <w:sz w:val="20"/>
          <w:szCs w:val="20"/>
        </w:rPr>
        <w:t xml:space="preserve"> </w:t>
      </w:r>
      <w:r>
        <w:rPr>
          <w:b/>
          <w:sz w:val="20"/>
          <w:szCs w:val="20"/>
        </w:rPr>
        <w:t xml:space="preserve">‪that is, to clarify the truth of his will</w:t>
      </w:r>
      <w:r>
        <w:rPr>
          <w:b/>
          <w:sz w:val="20"/>
          <w:szCs w:val="20"/>
        </w:rPr>
        <w:t xml:space="preserve"> </w:t>
      </w:r>
      <w:r>
        <w:rPr>
          <w:i/>
          <w:b/>
          <w:sz w:val="20"/>
          <w:szCs w:val="20"/>
        </w:rPr>
        <w:t xml:space="preserve">then</w:t>
      </w:r>
      <w:r>
        <w:rPr>
          <w:b/>
          <w:sz w:val="20"/>
          <w:szCs w:val="20"/>
        </w:rPr>
        <w:t xml:space="preserve">, at the moment of teshuvah — that his mind is genuinely not to return.‬</w:t>
      </w:r>
      <w:r>
        <w:rPr>
          <w:rStyle w:val="FootnoteReference"/>
        </w:rPr>
        <w:footnoteReference w:id="1423"/>
      </w:r>
    </w:p>
    <w:p>
      <w:pPr>
        <w:pStyle w:val="BodyText"/>
        <w:spacing w:before="0" w:after="40" w:line="240" w:lineRule="auto"/>
      </w:pPr>
      <w:r>
        <w:rPr>
          <w:b/>
          <w:sz w:val="20"/>
          <w:szCs w:val="20"/>
        </w:rPr>
        <w:t xml:space="preserve">וְהַגַּם דְּקוּשְׁיַת לֶחֶם מִשְׁנֶה שָׁם לֹא קָשֶׁה מִידֵי, דְּמִכָּל מָקוֹם הַיְדִיעָה וּבְחִירָה שְׁנֵיהֶם אֱמֶת, וּכְשֶׁבֶּאֱמֶת לֹא יֶחֱטָא הֲרֵי יָעִיד עָלָיו הַשֵּׁם יִתְבָּרַךְ אָז</w:t>
      </w:r>
      <w:r>
        <w:rPr>
          <w:sz w:val="20"/>
          <w:szCs w:val="20"/>
        </w:rPr>
        <w:t xml:space="preserve"> </w:t>
      </w:r>
      <w:r>
        <w:rPr>
          <w:sz w:val="20"/>
          <w:szCs w:val="20"/>
        </w:rPr>
        <w:t xml:space="preserve">—</w:t>
      </w:r>
      <w:r>
        <w:rPr>
          <w:sz w:val="20"/>
          <w:szCs w:val="20"/>
        </w:rPr>
        <w:t xml:space="preserve"> </w:t>
      </w:r>
      <w:r>
        <w:rPr>
          <w:b/>
          <w:sz w:val="20"/>
          <w:szCs w:val="20"/>
        </w:rPr>
        <w:t xml:space="preserve">‪And although the difficulty of the Lechem Mishneh there is really no difficulty — for [Divine] knowledge and [human] choice are both true, and when he genuinely will not sin, Hashem indeed</w:t>
      </w:r>
      <w:r>
        <w:rPr>
          <w:b/>
          <w:sz w:val="20"/>
          <w:szCs w:val="20"/>
        </w:rPr>
        <w:t xml:space="preserve"> </w:t>
      </w:r>
      <w:r>
        <w:rPr>
          <w:b/>
          <w:sz w:val="20"/>
          <w:szCs w:val="20"/>
        </w:rPr>
        <w:t xml:space="preserve">“</w:t>
      </w:r>
      <w:r>
        <w:rPr>
          <w:b/>
          <w:sz w:val="20"/>
          <w:szCs w:val="20"/>
        </w:rPr>
        <w:t xml:space="preserve">testifies</w:t>
      </w:r>
      <w:r>
        <w:rPr>
          <w:b/>
          <w:sz w:val="20"/>
          <w:szCs w:val="20"/>
        </w:rPr>
        <w:t xml:space="preserve">”</w:t>
      </w:r>
      <w:r>
        <w:rPr>
          <w:b/>
          <w:sz w:val="20"/>
          <w:szCs w:val="20"/>
        </w:rPr>
        <w:t xml:space="preserve"> </w:t>
      </w:r>
      <w:r>
        <w:rPr>
          <w:b/>
          <w:sz w:val="20"/>
          <w:szCs w:val="20"/>
        </w:rPr>
        <w:t xml:space="preserve">about him then;‬</w:t>
      </w:r>
      <w:r>
        <w:rPr>
          <w:sz w:val="20"/>
          <w:szCs w:val="20"/>
        </w:rPr>
        <w:t xml:space="preserve"> </w:t>
      </w:r>
      <w:r>
        <w:rPr>
          <w:b/>
          <w:sz w:val="20"/>
          <w:szCs w:val="20"/>
        </w:rPr>
        <w:t xml:space="preserve">וְגַם קוּשְׁיַת כֶּסֶף מִשְׁנֶה שָׁם לֹא קָשֶׁה, דְּיֵשׁ לוֹמַר פֵּירוּשׁ ״וְלֹא נֹאמַר [אֱלֹקֵינוּ לְמַעֲשֵׂה יָדֵינוּ]״ וְגוֹמֵר, הַיְינוּ דָּבָר בָּרוּר שֶׁלֹּא נֶאֱמַר עוֹד וְלֹא נַעֲשֶׂה זֶה, וְזֶהוּ כַּוָּונַת לְשׁוֹן ״וְיָעִיד״ כו׳, הַיְינוּ שֶׁיִּהְיֶה בְּבֵירוּר שֶׁלֹּא יָשׁוּב</w:t>
      </w:r>
      <w:r>
        <w:rPr>
          <w:sz w:val="20"/>
          <w:szCs w:val="20"/>
        </w:rPr>
        <w:t xml:space="preserve"> </w:t>
      </w:r>
      <w:r>
        <w:rPr>
          <w:sz w:val="20"/>
          <w:szCs w:val="20"/>
        </w:rPr>
        <w:t xml:space="preserve">—</w:t>
      </w:r>
      <w:r>
        <w:rPr>
          <w:sz w:val="20"/>
          <w:szCs w:val="20"/>
        </w:rPr>
        <w:t xml:space="preserve"> </w:t>
      </w:r>
      <w:r>
        <w:rPr>
          <w:b/>
          <w:sz w:val="20"/>
          <w:szCs w:val="20"/>
        </w:rPr>
        <w:t xml:space="preserve">‪and the difficulty of the Kesef Mishneh there is also no difficulty, for one can explain</w:t>
      </w:r>
      <w:r>
        <w:rPr>
          <w:b/>
          <w:sz w:val="20"/>
          <w:szCs w:val="20"/>
        </w:rPr>
        <w:t xml:space="preserve"> </w:t>
      </w:r>
      <w:r>
        <w:rPr>
          <w:b/>
          <w:sz w:val="20"/>
          <w:szCs w:val="20"/>
        </w:rPr>
        <w:t xml:space="preserve">“</w:t>
      </w:r>
      <w:r>
        <w:rPr>
          <w:b/>
          <w:sz w:val="20"/>
          <w:szCs w:val="20"/>
        </w:rPr>
        <w:t xml:space="preserve">and we will</w:t>
      </w:r>
      <w:r>
        <w:rPr>
          <w:b/>
          <w:sz w:val="20"/>
          <w:szCs w:val="20"/>
        </w:rPr>
        <w:t xml:space="preserve"> </w:t>
      </w:r>
      <w:r>
        <w:rPr>
          <w:i/>
          <w:b/>
          <w:sz w:val="20"/>
          <w:szCs w:val="20"/>
        </w:rPr>
        <w:t xml:space="preserve">no longer say</w:t>
      </w:r>
      <w:r>
        <w:rPr>
          <w:b/>
          <w:sz w:val="20"/>
          <w:szCs w:val="20"/>
        </w:rPr>
        <w:t xml:space="preserve"> </w:t>
      </w:r>
      <w:r>
        <w:rPr>
          <w:b/>
          <w:sz w:val="20"/>
          <w:szCs w:val="20"/>
        </w:rPr>
        <w:t xml:space="preserve">[our god to the work of our hands]</w:t>
      </w:r>
      <w:r>
        <w:rPr>
          <w:b/>
          <w:sz w:val="20"/>
          <w:szCs w:val="20"/>
        </w:rPr>
        <w:t xml:space="preserve">”</w:t>
      </w:r>
      <w:r>
        <w:rPr>
          <w:b/>
          <w:sz w:val="20"/>
          <w:szCs w:val="20"/>
        </w:rPr>
        <w:t xml:space="preserve"> </w:t>
      </w:r>
      <w:r>
        <w:rPr>
          <w:b/>
          <w:sz w:val="20"/>
          <w:szCs w:val="20"/>
        </w:rPr>
        <w:t xml:space="preserve">(Hoshea 14:4)</w:t>
      </w:r>
      <w:r>
        <w:rPr>
          <w:rStyle w:val="FootnoteReference"/>
        </w:rPr>
        <w:footnoteReference w:id="1424"/>
      </w:r>
      <w:r>
        <w:rPr>
          <w:b/>
          <w:sz w:val="20"/>
          <w:szCs w:val="20"/>
        </w:rPr>
        <w:t xml:space="preserve"> </w:t>
      </w:r>
      <w:r>
        <w:rPr>
          <w:b/>
          <w:sz w:val="20"/>
          <w:szCs w:val="20"/>
        </w:rPr>
        <w:t xml:space="preserve">to mean a</w:t>
      </w:r>
      <w:r>
        <w:rPr>
          <w:b/>
          <w:sz w:val="20"/>
          <w:szCs w:val="20"/>
        </w:rPr>
        <w:t xml:space="preserve"> </w:t>
      </w:r>
      <w:r>
        <w:rPr>
          <w:b/>
          <w:sz w:val="20"/>
          <w:szCs w:val="20"/>
        </w:rPr>
        <w:t xml:space="preserve">“</w:t>
      </w:r>
      <w:r>
        <w:rPr>
          <w:b/>
          <w:sz w:val="20"/>
          <w:szCs w:val="20"/>
        </w:rPr>
        <w:t xml:space="preserve">clear thing</w:t>
      </w:r>
      <w:r>
        <w:rPr>
          <w:b/>
          <w:sz w:val="20"/>
          <w:szCs w:val="20"/>
        </w:rPr>
        <w:t xml:space="preserve">”</w:t>
      </w:r>
      <w:r>
        <w:rPr>
          <w:b/>
          <w:sz w:val="20"/>
          <w:szCs w:val="20"/>
        </w:rPr>
        <w:t xml:space="preserve"> </w:t>
      </w:r>
      <w:r>
        <w:rPr>
          <w:b/>
          <w:sz w:val="20"/>
          <w:szCs w:val="20"/>
        </w:rPr>
        <w:t xml:space="preserve">— that this will not again be said or done — and this is the intent of the wording</w:t>
      </w:r>
      <w:r>
        <w:rPr>
          <w:b/>
          <w:sz w:val="20"/>
          <w:szCs w:val="20"/>
        </w:rPr>
        <w:t xml:space="preserve"> </w:t>
      </w:r>
      <w:r>
        <w:rPr>
          <w:b/>
          <w:sz w:val="20"/>
          <w:szCs w:val="20"/>
        </w:rPr>
        <w:t xml:space="preserve">“</w:t>
      </w:r>
      <w:r>
        <w:rPr>
          <w:b/>
          <w:sz w:val="20"/>
          <w:szCs w:val="20"/>
        </w:rPr>
        <w:t xml:space="preserve">and He will testify,</w:t>
      </w:r>
      <w:r>
        <w:rPr>
          <w:b/>
          <w:sz w:val="20"/>
          <w:szCs w:val="20"/>
        </w:rPr>
        <w:t xml:space="preserve">”</w:t>
      </w:r>
      <w:r>
        <w:rPr>
          <w:b/>
          <w:sz w:val="20"/>
          <w:szCs w:val="20"/>
        </w:rPr>
        <w:t xml:space="preserve"> </w:t>
      </w:r>
      <w:r>
        <w:rPr>
          <w:b/>
          <w:sz w:val="20"/>
          <w:szCs w:val="20"/>
        </w:rPr>
        <w:t xml:space="preserve">that is, that it be</w:t>
      </w:r>
      <w:r>
        <w:rPr>
          <w:b/>
          <w:sz w:val="20"/>
          <w:szCs w:val="20"/>
        </w:rPr>
        <w:t xml:space="preserve"> </w:t>
      </w:r>
      <w:r>
        <w:rPr>
          <w:i/>
          <w:b/>
          <w:sz w:val="20"/>
          <w:szCs w:val="20"/>
        </w:rPr>
        <w:t xml:space="preserve">clarified</w:t>
      </w:r>
      <w:r>
        <w:rPr>
          <w:b/>
          <w:sz w:val="20"/>
          <w:szCs w:val="20"/>
        </w:rPr>
        <w:t xml:space="preserve"> </w:t>
      </w:r>
      <w:r>
        <w:rPr>
          <w:b/>
          <w:sz w:val="20"/>
          <w:szCs w:val="20"/>
        </w:rPr>
        <w:t xml:space="preserve">that he will not return.‬</w:t>
      </w:r>
      <w:r>
        <w:rPr>
          <w:rStyle w:val="FootnoteReference"/>
        </w:rPr>
        <w:footnoteReference w:id="1425"/>
      </w:r>
    </w:p>
    <w:p>
      <w:pPr>
        <w:pStyle w:val="BodyText"/>
        <w:spacing w:before="0" w:after="40" w:line="240" w:lineRule="auto"/>
      </w:pPr>
      <w:r>
        <w:rPr>
          <w:b/>
          <w:sz w:val="20"/>
          <w:szCs w:val="20"/>
        </w:rPr>
        <w:t xml:space="preserve">מִכָּל מָקוֹם אִי אֶפְשָׁר שֶׁיִּהְיֶה זֶה מִתְּנַאי הַתְּשׁוּבָה, וְרַק כְּשֶׁבְּדַעְתּוֹ גַּם בִּשְׁעַת מַעֲשֶׂה לַחֲזוֹר וְלַחֲטוֹא, הֲרֵי לֹא שָׁב בְּכָל לִבּוֹ כְּלָל</w:t>
      </w:r>
      <w:r>
        <w:rPr>
          <w:sz w:val="20"/>
          <w:szCs w:val="20"/>
        </w:rPr>
        <w:t xml:space="preserve"> </w:t>
      </w:r>
      <w:r>
        <w:rPr>
          <w:sz w:val="20"/>
          <w:szCs w:val="20"/>
        </w:rPr>
        <w:t xml:space="preserve">—</w:t>
      </w:r>
      <w:r>
        <w:rPr>
          <w:sz w:val="20"/>
          <w:szCs w:val="20"/>
        </w:rPr>
        <w:t xml:space="preserve"> </w:t>
      </w:r>
      <w:r>
        <w:rPr>
          <w:b/>
          <w:sz w:val="20"/>
          <w:szCs w:val="20"/>
        </w:rPr>
        <w:t xml:space="preserve">‪In any case, it is impossible that this be a</w:t>
      </w:r>
      <w:r>
        <w:rPr>
          <w:b/>
          <w:sz w:val="20"/>
          <w:szCs w:val="20"/>
        </w:rPr>
        <w:t xml:space="preserve"> </w:t>
      </w:r>
      <w:r>
        <w:rPr>
          <w:i/>
          <w:b/>
          <w:sz w:val="20"/>
          <w:szCs w:val="20"/>
        </w:rPr>
        <w:t xml:space="preserve">condition</w:t>
      </w:r>
      <w:r>
        <w:rPr>
          <w:b/>
          <w:sz w:val="20"/>
          <w:szCs w:val="20"/>
        </w:rPr>
        <w:t xml:space="preserve"> </w:t>
      </w:r>
      <w:r>
        <w:rPr>
          <w:b/>
          <w:sz w:val="20"/>
          <w:szCs w:val="20"/>
        </w:rPr>
        <w:t xml:space="preserve">of the teshuvah; rather, [the rule is] only that when it is in his mind, even at the time of the act, to return and to sin [again], then he has not repented wholeheartedly at all.‬</w:t>
      </w:r>
      <w:r>
        <w:rPr>
          <w:sz w:val="20"/>
          <w:szCs w:val="20"/>
        </w:rPr>
        <w:t xml:space="preserve"> </w:t>
      </w:r>
      <w:r>
        <w:rPr>
          <w:b/>
          <w:sz w:val="20"/>
          <w:szCs w:val="20"/>
        </w:rPr>
        <w:t xml:space="preserve">וְזֶהוּ מִדָּתָן שֶׁל ״פּוֹשְׁעֵי יִשְׂרָאֵל הַמְּלֵאִים חֲרָטָה״, הַיְינוּ חֲרָטָה לְבַד בְּלֹא עֲזִיבַת הַחֵטְא</w:t>
      </w:r>
      <w:r>
        <w:rPr>
          <w:sz w:val="20"/>
          <w:szCs w:val="20"/>
        </w:rPr>
        <w:t xml:space="preserve"> </w:t>
      </w:r>
      <w:r>
        <w:rPr>
          <w:sz w:val="20"/>
          <w:szCs w:val="20"/>
        </w:rPr>
        <w:t xml:space="preserve">—</w:t>
      </w:r>
      <w:r>
        <w:rPr>
          <w:sz w:val="20"/>
          <w:szCs w:val="20"/>
        </w:rPr>
        <w:t xml:space="preserve"> </w:t>
      </w:r>
      <w:r>
        <w:rPr>
          <w:b/>
          <w:sz w:val="20"/>
          <w:szCs w:val="20"/>
        </w:rPr>
        <w:t xml:space="preserve">‪And this is the trait of</w:t>
      </w:r>
      <w:r>
        <w:rPr>
          <w:b/>
          <w:sz w:val="20"/>
          <w:szCs w:val="20"/>
        </w:rPr>
        <w:t xml:space="preserve"> </w:t>
      </w:r>
      <w:r>
        <w:rPr>
          <w:b/>
          <w:sz w:val="20"/>
          <w:szCs w:val="20"/>
        </w:rPr>
        <w:t xml:space="preserve">“</w:t>
      </w:r>
      <w:r>
        <w:rPr>
          <w:b/>
          <w:sz w:val="20"/>
          <w:szCs w:val="20"/>
        </w:rPr>
        <w:t xml:space="preserve">the sinners of Israel who are full of regret</w:t>
      </w:r>
      <w:r>
        <w:rPr>
          <w:b/>
          <w:sz w:val="20"/>
          <w:szCs w:val="20"/>
        </w:rPr>
        <w:t xml:space="preserve">”</w:t>
      </w:r>
      <w:r>
        <w:rPr>
          <w:b/>
          <w:sz w:val="20"/>
          <w:szCs w:val="20"/>
        </w:rPr>
        <w:t xml:space="preserve"> </w:t>
      </w:r>
      <w:r>
        <w:rPr>
          <w:b/>
          <w:sz w:val="20"/>
          <w:szCs w:val="20"/>
        </w:rPr>
        <w:t xml:space="preserve">(cf. Eruvin 19a) — that is, regret alone, without</w:t>
      </w:r>
      <w:r>
        <w:rPr>
          <w:b/>
          <w:sz w:val="20"/>
          <w:szCs w:val="20"/>
        </w:rPr>
        <w:t xml:space="preserve"> </w:t>
      </w:r>
      <w:r>
        <w:rPr>
          <w:i/>
          <w:b/>
          <w:sz w:val="20"/>
          <w:szCs w:val="20"/>
        </w:rPr>
        <w:t xml:space="preserve">abandoning</w:t>
      </w:r>
      <w:r>
        <w:rPr>
          <w:b/>
          <w:sz w:val="20"/>
          <w:szCs w:val="20"/>
        </w:rPr>
        <w:t xml:space="preserve"> </w:t>
      </w:r>
      <w:r>
        <w:rPr>
          <w:b/>
          <w:sz w:val="20"/>
          <w:szCs w:val="20"/>
        </w:rPr>
        <w:t xml:space="preserve">the sin;‬</w:t>
      </w:r>
      <w:r>
        <w:rPr>
          <w:rStyle w:val="FootnoteReference"/>
        </w:rPr>
        <w:footnoteReference w:id="1426"/>
      </w:r>
      <w:r>
        <w:rPr>
          <w:sz w:val="20"/>
          <w:szCs w:val="20"/>
        </w:rPr>
        <w:t xml:space="preserve"> </w:t>
      </w:r>
      <w:r>
        <w:rPr>
          <w:b/>
          <w:sz w:val="20"/>
          <w:szCs w:val="20"/>
        </w:rPr>
        <w:t xml:space="preserve">כִּי רַק עַל הֶעָבָר שֶׁכְּבָר חָלְפָה הֲנָאָתוֹ וְאֵינָהּ עוֹד מִתְחָרֵט, אֲבָל אֵין דַּעְתּוֹ לַעֲזוֹב לְהַבָּא הֲנָאָה זוֹ אִם יִזְדַּמֵּן לְפָנָיו אֲפִילּוּ בְּאוֹתָהּ רֶגַע</w:t>
      </w:r>
      <w:r>
        <w:rPr>
          <w:sz w:val="20"/>
          <w:szCs w:val="20"/>
        </w:rPr>
        <w:t xml:space="preserve"> </w:t>
      </w:r>
      <w:r>
        <w:rPr>
          <w:sz w:val="20"/>
          <w:szCs w:val="20"/>
        </w:rPr>
        <w:t xml:space="preserve">—</w:t>
      </w:r>
      <w:r>
        <w:rPr>
          <w:sz w:val="20"/>
          <w:szCs w:val="20"/>
        </w:rPr>
        <w:t xml:space="preserve"> </w:t>
      </w:r>
      <w:r>
        <w:rPr>
          <w:b/>
          <w:sz w:val="20"/>
          <w:szCs w:val="20"/>
        </w:rPr>
        <w:t xml:space="preserve">‪for only over the past — whose pleasure has already passed and is no more — does he regret; but he has no intent to abandon this pleasure in the future, should it present itself before him, even at that [very] moment.‬</w:t>
      </w:r>
      <w:r>
        <w:rPr>
          <w:sz w:val="20"/>
          <w:szCs w:val="20"/>
        </w:rPr>
        <w:t xml:space="preserve"> </w:t>
      </w:r>
      <w:r>
        <w:rPr>
          <w:b/>
          <w:sz w:val="20"/>
          <w:szCs w:val="20"/>
        </w:rPr>
        <w:t xml:space="preserve">וְזֶה אֵין עָלֶיהָ שֵׁם תְּשׁוּבָה כְּלָל, רַק חֲרָטָה לְבַד, שֶׁאַחַר הַחֵטְא שֶׁעָבְרָה הֲנָאָתוֹ מִתְחָרֵט חֲרָטָה בְּעָלְמָא בְּלֹא מַחְשֶׁבֶת עֲזִיבַת הַחֵטְא</w:t>
      </w:r>
      <w:r>
        <w:rPr>
          <w:sz w:val="20"/>
          <w:szCs w:val="20"/>
        </w:rPr>
        <w:t xml:space="preserve"> </w:t>
      </w:r>
      <w:r>
        <w:rPr>
          <w:sz w:val="20"/>
          <w:szCs w:val="20"/>
        </w:rPr>
        <w:t xml:space="preserve">—</w:t>
      </w:r>
      <w:r>
        <w:rPr>
          <w:sz w:val="20"/>
          <w:szCs w:val="20"/>
        </w:rPr>
        <w:t xml:space="preserve"> </w:t>
      </w:r>
      <w:r>
        <w:rPr>
          <w:b/>
          <w:sz w:val="20"/>
          <w:szCs w:val="20"/>
        </w:rPr>
        <w:t xml:space="preserve">‪And this bears no name of</w:t>
      </w:r>
      <w:r>
        <w:rPr>
          <w:b/>
          <w:sz w:val="20"/>
          <w:szCs w:val="20"/>
        </w:rPr>
        <w:t xml:space="preserve"> </w:t>
      </w:r>
      <w:r>
        <w:rPr>
          <w:b/>
          <w:sz w:val="20"/>
          <w:szCs w:val="20"/>
        </w:rPr>
        <w:t xml:space="preserve">“</w:t>
      </w:r>
      <w:r>
        <w:rPr>
          <w:b/>
          <w:sz w:val="20"/>
          <w:szCs w:val="20"/>
        </w:rPr>
        <w:t xml:space="preserve">teshuvah</w:t>
      </w:r>
      <w:r>
        <w:rPr>
          <w:b/>
          <w:sz w:val="20"/>
          <w:szCs w:val="20"/>
        </w:rPr>
        <w:t xml:space="preserve">”</w:t>
      </w:r>
      <w:r>
        <w:rPr>
          <w:b/>
          <w:sz w:val="20"/>
          <w:szCs w:val="20"/>
        </w:rPr>
        <w:t xml:space="preserve"> </w:t>
      </w:r>
      <w:r>
        <w:rPr>
          <w:b/>
          <w:sz w:val="20"/>
          <w:szCs w:val="20"/>
        </w:rPr>
        <w:t xml:space="preserve">at all, only regret: that after the sin, its pleasure having passed, he regrets a mere regret, without any thought of abandoning the sin.‬</w:t>
      </w:r>
      <w:r>
        <w:rPr>
          <w:sz w:val="20"/>
          <w:szCs w:val="20"/>
        </w:rPr>
        <w:t xml:space="preserve"> </w:t>
      </w:r>
      <w:r>
        <w:rPr>
          <w:b/>
          <w:sz w:val="20"/>
          <w:szCs w:val="20"/>
        </w:rPr>
        <w:t xml:space="preserve">וְהִרְהוּר תְּשׁוּבָה שֶׁבַּלֵּב הַמּוֹעִיל, הַיְינוּ בַּעֲזִיבַת הַחֵטְא, שֶׁזֶּה נִקְרָא ״שֶׁשָּׁב לַה׳״</w:t>
      </w:r>
      <w:r>
        <w:rPr>
          <w:sz w:val="20"/>
          <w:szCs w:val="20"/>
        </w:rPr>
        <w:t xml:space="preserve"> </w:t>
      </w:r>
      <w:r>
        <w:rPr>
          <w:sz w:val="20"/>
          <w:szCs w:val="20"/>
        </w:rPr>
        <w:t xml:space="preserve">—</w:t>
      </w:r>
      <w:r>
        <w:rPr>
          <w:sz w:val="20"/>
          <w:szCs w:val="20"/>
        </w:rPr>
        <w:t xml:space="preserve"> </w:t>
      </w:r>
      <w:r>
        <w:rPr>
          <w:b/>
          <w:sz w:val="20"/>
          <w:szCs w:val="20"/>
        </w:rPr>
        <w:t xml:space="preserve">‪And the heart’s contemplation of teshuvah that</w:t>
      </w:r>
      <w:r>
        <w:rPr>
          <w:b/>
          <w:sz w:val="20"/>
          <w:szCs w:val="20"/>
        </w:rPr>
        <w:t xml:space="preserve"> </w:t>
      </w:r>
      <w:r>
        <w:rPr>
          <w:i/>
          <w:b/>
          <w:sz w:val="20"/>
          <w:szCs w:val="20"/>
        </w:rPr>
        <w:t xml:space="preserve">avails</w:t>
      </w:r>
      <w:r>
        <w:rPr>
          <w:b/>
          <w:sz w:val="20"/>
          <w:szCs w:val="20"/>
        </w:rPr>
        <w:t xml:space="preserve"> </w:t>
      </w:r>
      <w:r>
        <w:rPr>
          <w:b/>
          <w:sz w:val="20"/>
          <w:szCs w:val="20"/>
        </w:rPr>
        <w:t xml:space="preserve">is [the one] with</w:t>
      </w:r>
      <w:r>
        <w:rPr>
          <w:b/>
          <w:sz w:val="20"/>
          <w:szCs w:val="20"/>
        </w:rPr>
        <w:t xml:space="preserve"> </w:t>
      </w:r>
      <w:r>
        <w:rPr>
          <w:i/>
          <w:b/>
          <w:sz w:val="20"/>
          <w:szCs w:val="20"/>
        </w:rPr>
        <w:t xml:space="preserve">abandoning</w:t>
      </w:r>
      <w:r>
        <w:rPr>
          <w:b/>
          <w:sz w:val="20"/>
          <w:szCs w:val="20"/>
        </w:rPr>
        <w:t xml:space="preserve"> </w:t>
      </w:r>
      <w:r>
        <w:rPr>
          <w:b/>
          <w:sz w:val="20"/>
          <w:szCs w:val="20"/>
        </w:rPr>
        <w:t xml:space="preserve">the sin — for that is what is called</w:t>
      </w:r>
      <w:r>
        <w:rPr>
          <w:b/>
          <w:sz w:val="20"/>
          <w:szCs w:val="20"/>
        </w:rPr>
        <w:t xml:space="preserve"> </w:t>
      </w:r>
      <w:r>
        <w:rPr>
          <w:b/>
          <w:sz w:val="20"/>
          <w:szCs w:val="20"/>
        </w:rPr>
        <w:t xml:space="preserve">“</w:t>
      </w:r>
      <w:r>
        <w:rPr>
          <w:b/>
          <w:sz w:val="20"/>
          <w:szCs w:val="20"/>
        </w:rPr>
        <w:t xml:space="preserve">returning to Hashem.‬</w:t>
      </w:r>
      <w:r>
        <w:rPr>
          <w:b/>
          <w:sz w:val="20"/>
          <w:szCs w:val="20"/>
        </w:rPr>
        <w:t xml:space="preserve">”</w:t>
      </w:r>
      <w:r>
        <w:rPr>
          <w:rStyle w:val="FootnoteReference"/>
        </w:rPr>
        <w:footnoteReference w:id="1427"/>
      </w:r>
    </w:p>
    <w:p>
      <w:r>
        <w:pict>
          <v:rect style="width:0;height:1.5pt" o:hralign="center" o:hrstd="t" o:hr="t"/>
        </w:pict>
      </w:r>
    </w:p>
    <w:p>
      <w:pPr>
        <w:pStyle w:val="Heading3"/>
      </w:pPr>
      <w:bookmarkStart w:id="1428" w:name="s9-3"/>
      <w:r>
        <w:t xml:space="preserve">‪סָעִיף ג — Se’if 3‬</w:t>
      </w:r>
      <w:bookmarkEnd w:id="1428"/>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This concerns the</w:t>
      </w:r>
      <w:r>
        <w:rPr>
          <w:sz w:val="19"/>
          <w:szCs w:val="19"/>
          <w:b w:val="0"/>
          <w:bCs w:val="0"/>
        </w:rPr>
        <w:t xml:space="preserve"> </w:t>
      </w:r>
      <w:r>
        <w:rPr>
          <w:i/>
          <w:sz w:val="19"/>
          <w:szCs w:val="19"/>
          <w:b w:val="0"/>
          <w:bCs w:val="0"/>
        </w:rPr>
        <w:t xml:space="preserve">talmid chacham</w:t>
      </w:r>
      <w:r>
        <w:rPr>
          <w:sz w:val="19"/>
          <w:szCs w:val="19"/>
          <w:b w:val="0"/>
          <w:bCs w:val="0"/>
        </w:rPr>
        <w:t xml:space="preserve"> </w:t>
      </w:r>
      <w:r>
        <w:rPr>
          <w:sz w:val="19"/>
          <w:szCs w:val="19"/>
          <w:b w:val="0"/>
          <w:bCs w:val="0"/>
        </w:rPr>
        <w:t xml:space="preserve">“</w:t>
      </w:r>
      <w:r>
        <w:rPr>
          <w:sz w:val="19"/>
          <w:szCs w:val="19"/>
          <w:b w:val="0"/>
          <w:bCs w:val="0"/>
        </w:rPr>
        <w:t xml:space="preserve">who commits a sin at night</w:t>
      </w:r>
      <w:r>
        <w:rPr>
          <w:sz w:val="19"/>
          <w:szCs w:val="19"/>
          <w:b w:val="0"/>
          <w:bCs w:val="0"/>
        </w:rPr>
        <w:t xml:space="preserve">”</w:t>
      </w:r>
      <w:r>
        <w:rPr>
          <w:sz w:val="19"/>
          <w:szCs w:val="19"/>
          <w:b w:val="0"/>
          <w:bCs w:val="0"/>
        </w:rPr>
        <w:t xml:space="preserve"> </w:t>
      </w:r>
      <w:r>
        <w:rPr>
          <w:sz w:val="19"/>
          <w:szCs w:val="19"/>
          <w:b w:val="0"/>
          <w:bCs w:val="0"/>
        </w:rPr>
        <w:t xml:space="preserve">— night being the time of desire’s sins, and the hour before sleep being fitting for teshuvah, when one tastes a sixtieth of death. What is asked is not regret alone but complete teshuvah. And at its own moment his teshuvah was genuine, even if he afterward returned to his wont.</w:t>
      </w:r>
    </w:p>
    <w:p>
      <w:pPr>
        <w:pStyle w:val="BodyText"/>
        <w:spacing w:before="0" w:after="40" w:line="240" w:lineRule="auto"/>
      </w:pPr>
      <w:r>
        <w:rPr>
          <w:b/>
          <w:sz w:val="20"/>
          <w:szCs w:val="20"/>
        </w:rPr>
        <w:t xml:space="preserve">[ג] וּמִדָּתָן שֶׁל תַּלְמִידֵי חֲכָמִים, דְּעוֹבֵר עֲבֵירָה בַּלַּיְלָה</w:t>
      </w:r>
      <w:r>
        <w:rPr>
          <w:sz w:val="20"/>
          <w:szCs w:val="20"/>
        </w:rPr>
        <w:t xml:space="preserve"> </w:t>
      </w:r>
      <w:r>
        <w:rPr>
          <w:sz w:val="20"/>
          <w:szCs w:val="20"/>
        </w:rPr>
        <w:t xml:space="preserve">—</w:t>
      </w:r>
      <w:r>
        <w:rPr>
          <w:sz w:val="20"/>
          <w:szCs w:val="20"/>
        </w:rPr>
        <w:t xml:space="preserve"> </w:t>
      </w:r>
      <w:r>
        <w:rPr>
          <w:b/>
          <w:sz w:val="20"/>
          <w:szCs w:val="20"/>
        </w:rPr>
        <w:t xml:space="preserve">‪And the trait of the talmidei chachamim, [of one]</w:t>
      </w:r>
      <w:r>
        <w:rPr>
          <w:b/>
          <w:sz w:val="20"/>
          <w:szCs w:val="20"/>
        </w:rPr>
        <w:t xml:space="preserve"> </w:t>
      </w:r>
      <w:r>
        <w:rPr>
          <w:b/>
          <w:sz w:val="20"/>
          <w:szCs w:val="20"/>
        </w:rPr>
        <w:t xml:space="preserve">“</w:t>
      </w:r>
      <w:r>
        <w:rPr>
          <w:b/>
          <w:sz w:val="20"/>
          <w:szCs w:val="20"/>
        </w:rPr>
        <w:t xml:space="preserve">who commits a sin at night‬</w:t>
      </w:r>
      <w:r>
        <w:rPr>
          <w:b/>
          <w:sz w:val="20"/>
          <w:szCs w:val="20"/>
        </w:rPr>
        <w:t xml:space="preserve">”</w:t>
      </w:r>
      <w:r>
        <w:rPr>
          <w:rStyle w:val="FootnoteReference"/>
        </w:rPr>
        <w:footnoteReference w:id="1429"/>
      </w:r>
      <w:r>
        <w:rPr>
          <w:sz w:val="20"/>
          <w:szCs w:val="20"/>
        </w:rPr>
        <w:t xml:space="preserve"> </w:t>
      </w:r>
      <w:r>
        <w:rPr>
          <w:sz w:val="20"/>
          <w:szCs w:val="20"/>
        </w:rPr>
        <w:t xml:space="preserve">—</w:t>
      </w:r>
      <w:r>
        <w:rPr>
          <w:sz w:val="20"/>
          <w:szCs w:val="20"/>
        </w:rPr>
        <w:t xml:space="preserve"> </w:t>
      </w:r>
      <w:r>
        <w:rPr>
          <w:b/>
          <w:sz w:val="20"/>
          <w:szCs w:val="20"/>
        </w:rPr>
        <w:t xml:space="preserve">[שֶׁאָז הוּא זְמַן עֲבֵירוֹת דְּתַאֲוֹת בִּזְנוּת, כְּמוֹ שֶׁנֶּאֱמַר ״בְּנֶשֶׁף בְּעֶרֶב יוֹם״ וְגוֹמֵר, דְּאֵין רוֹאֶה; וּבְשַׁבָּת (פט:) אִיתָא ״דַּל פַּלְגָא דְּלֵילָא״ דְּאָז אֵין חֲטָאִין** —</w:t>
      </w:r>
      <w:r>
        <w:rPr>
          <w:b/>
          <w:sz w:val="20"/>
          <w:szCs w:val="20"/>
        </w:rPr>
        <w:t xml:space="preserve"> </w:t>
      </w:r>
      <w:r>
        <w:rPr>
          <w:b/>
          <w:b/>
          <w:sz w:val="20"/>
          <w:szCs w:val="20"/>
        </w:rPr>
        <w:t xml:space="preserve">‪[for that is the time of the sins of desire, in immorality, as it says,</w:t>
      </w:r>
      <w:r>
        <w:rPr>
          <w:b/>
          <w:b/>
          <w:sz w:val="20"/>
          <w:szCs w:val="20"/>
        </w:rPr>
        <w:t xml:space="preserve"> </w:t>
      </w:r>
      <w:r>
        <w:rPr>
          <w:b/>
          <w:b/>
          <w:sz w:val="20"/>
          <w:szCs w:val="20"/>
        </w:rPr>
        <w:t xml:space="preserve">“</w:t>
      </w:r>
      <w:r>
        <w:rPr>
          <w:b/>
          <w:b/>
          <w:sz w:val="20"/>
          <w:szCs w:val="20"/>
        </w:rPr>
        <w:t xml:space="preserve">in the twilight, in the evening of day</w:t>
      </w:r>
      <w:r>
        <w:rPr>
          <w:b/>
          <w:b/>
          <w:sz w:val="20"/>
          <w:szCs w:val="20"/>
        </w:rPr>
        <w:t xml:space="preserve">”</w:t>
      </w:r>
      <w:r>
        <w:rPr>
          <w:b/>
          <w:b/>
          <w:sz w:val="20"/>
          <w:szCs w:val="20"/>
        </w:rPr>
        <w:t xml:space="preserve"> </w:t>
      </w:r>
      <w:r>
        <w:rPr>
          <w:b/>
          <w:b/>
          <w:sz w:val="20"/>
          <w:szCs w:val="20"/>
        </w:rPr>
        <w:t xml:space="preserve">(Mishlei 7:9), when none sees; and in Shabbos 89b it is stated</w:t>
      </w:r>
      <w:r>
        <w:rPr>
          <w:b/>
          <w:b/>
          <w:sz w:val="20"/>
          <w:szCs w:val="20"/>
        </w:rPr>
        <w:t xml:space="preserve"> </w:t>
      </w:r>
      <w:r>
        <w:rPr>
          <w:b/>
          <w:b/>
          <w:sz w:val="20"/>
          <w:szCs w:val="20"/>
        </w:rPr>
        <w:t xml:space="preserve">“</w:t>
      </w:r>
      <w:r>
        <w:rPr>
          <w:b/>
          <w:b/>
          <w:sz w:val="20"/>
          <w:szCs w:val="20"/>
        </w:rPr>
        <w:t xml:space="preserve">subtract half the night,</w:t>
      </w:r>
      <w:r>
        <w:rPr>
          <w:b/>
          <w:b/>
          <w:sz w:val="20"/>
          <w:szCs w:val="20"/>
        </w:rPr>
        <w:t xml:space="preserve">”</w:t>
      </w:r>
      <w:r>
        <w:rPr>
          <w:b/>
          <w:b/>
          <w:sz w:val="20"/>
          <w:szCs w:val="20"/>
        </w:rPr>
        <w:t xml:space="preserve"> </w:t>
      </w:r>
      <w:r>
        <w:rPr>
          <w:b/>
          <w:b/>
          <w:sz w:val="20"/>
          <w:szCs w:val="20"/>
        </w:rPr>
        <w:t xml:space="preserve">for then there is no sinning;‬</w:t>
      </w:r>
      <w:r>
        <w:rPr>
          <w:rStyle w:val="FootnoteReference"/>
        </w:rPr>
        <w:footnoteReference w:id="1430"/>
      </w:r>
      <w:r>
        <w:rPr>
          <w:b/>
          <w:b/>
          <w:b/>
          <w:sz w:val="20"/>
          <w:szCs w:val="20"/>
        </w:rPr>
        <w:t xml:space="preserve"> </w:t>
      </w:r>
      <w:r>
        <w:rPr>
          <w:b/>
          <w:b/>
          <w:sz w:val="20"/>
          <w:szCs w:val="20"/>
        </w:rPr>
        <w:t xml:space="preserve">וּבַזוֹהַר הַגִּירְסָא אִיפְּכָא: תַּלְמִיד חָכָם שֶׁעָבַר עֲבֵירָה בַּיּוֹם אַל תְּהַרְהֵר בַּלַּיְלָה, וְנִרְאֶה דְּדֶרֶךְ לָשׁוּב בַּלַּיְלָה לִפְנֵי הַשֵּׁינָה** —</w:t>
      </w:r>
      <w:r>
        <w:rPr>
          <w:b/>
          <w:b/>
          <w:sz w:val="20"/>
          <w:szCs w:val="20"/>
        </w:rPr>
        <w:t xml:space="preserve"> </w:t>
      </w:r>
      <w:r>
        <w:rPr>
          <w:b/>
          <w:b/>
          <w:b/>
          <w:sz w:val="20"/>
          <w:szCs w:val="20"/>
        </w:rPr>
        <w:t xml:space="preserve">‪and in the Zohar the version is reversed: a talmid chacham who transgressed by day — do not suspect [him] at night; and it appears that the way is to repent at night, before sleep,‬</w:t>
      </w:r>
      <w:r>
        <w:rPr>
          <w:b/>
          <w:b/>
          <w:sz w:val="20"/>
          <w:szCs w:val="20"/>
        </w:rPr>
        <w:t xml:space="preserve"> </w:t>
      </w:r>
      <w:r>
        <w:rPr>
          <w:b/>
          <w:b/>
          <w:b/>
          <w:sz w:val="20"/>
          <w:szCs w:val="20"/>
        </w:rPr>
        <w:t xml:space="preserve">כְּדוֹן שֶׁאִיתָא (מְגִילָּה כח.) כִּי סָלֵיק לְפוּרְיֵיהּ אָמַר ״שְׁרֵי לֵיהּ מָארֵיהּ לְכָל מַאן דְּצַעֲרַן״, כִּי אָז טָעֵים טַעְמָא דְּמוֹתָא, כְּמוֹ שֶׁאָמְרוּ בַּזוֹהַר, וּבַהוֹרָאָה דְּהוּא אַחַת מִשִּׁשִּׁים בַּמִּיתָה</w:t>
      </w:r>
      <w:r>
        <w:rPr>
          <w:b/>
          <w:b/>
          <w:sz w:val="20"/>
          <w:szCs w:val="20"/>
        </w:rPr>
        <w:t xml:space="preserve"> </w:t>
      </w:r>
      <w:r>
        <w:rPr>
          <w:b/>
          <w:b/>
          <w:sz w:val="20"/>
          <w:szCs w:val="20"/>
        </w:rPr>
        <w:t xml:space="preserve">—</w:t>
      </w:r>
      <w:r>
        <w:rPr>
          <w:b/>
          <w:b/>
          <w:sz w:val="20"/>
          <w:szCs w:val="20"/>
        </w:rPr>
        <w:t xml:space="preserve"> </w:t>
      </w:r>
      <w:r>
        <w:rPr>
          <w:b/>
          <w:b/>
          <w:b/>
          <w:sz w:val="20"/>
          <w:szCs w:val="20"/>
        </w:rPr>
        <w:t xml:space="preserve">‪as it is stated (Megillah 28a) that when he would go up to his bed he would say,</w:t>
      </w:r>
      <w:r>
        <w:rPr>
          <w:b/>
          <w:b/>
          <w:b/>
          <w:sz w:val="20"/>
          <w:szCs w:val="20"/>
        </w:rPr>
        <w:t xml:space="preserve"> </w:t>
      </w:r>
      <w:r>
        <w:rPr>
          <w:b/>
          <w:b/>
          <w:b/>
          <w:sz w:val="20"/>
          <w:szCs w:val="20"/>
        </w:rPr>
        <w:t xml:space="preserve">“</w:t>
      </w:r>
      <w:r>
        <w:rPr>
          <w:b/>
          <w:b/>
          <w:b/>
          <w:sz w:val="20"/>
          <w:szCs w:val="20"/>
        </w:rPr>
        <w:t xml:space="preserve">may his Master forgive everyone who has troubled me</w:t>
      </w:r>
      <w:r>
        <w:rPr>
          <w:b/>
          <w:b/>
          <w:b/>
          <w:sz w:val="20"/>
          <w:szCs w:val="20"/>
        </w:rPr>
        <w:t xml:space="preserve">”</w:t>
      </w:r>
      <w:r>
        <w:rPr>
          <w:b/>
          <w:b/>
          <w:b/>
          <w:sz w:val="20"/>
          <w:szCs w:val="20"/>
        </w:rPr>
        <w:t xml:space="preserve"> </w:t>
      </w:r>
      <w:r>
        <w:rPr>
          <w:b/>
          <w:b/>
          <w:b/>
          <w:sz w:val="20"/>
          <w:szCs w:val="20"/>
        </w:rPr>
        <w:t xml:space="preserve">— for then one</w:t>
      </w:r>
      <w:r>
        <w:rPr>
          <w:b/>
          <w:b/>
          <w:b/>
          <w:sz w:val="20"/>
          <w:szCs w:val="20"/>
        </w:rPr>
        <w:t xml:space="preserve"> </w:t>
      </w:r>
      <w:r>
        <w:rPr>
          <w:b/>
          <w:b/>
          <w:b/>
          <w:sz w:val="20"/>
          <w:szCs w:val="20"/>
        </w:rPr>
        <w:t xml:space="preserve">“</w:t>
      </w:r>
      <w:r>
        <w:rPr>
          <w:b/>
          <w:b/>
          <w:b/>
          <w:sz w:val="20"/>
          <w:szCs w:val="20"/>
        </w:rPr>
        <w:t xml:space="preserve">tastes a taste of death,</w:t>
      </w:r>
      <w:r>
        <w:rPr>
          <w:b/>
          <w:b/>
          <w:b/>
          <w:sz w:val="20"/>
          <w:szCs w:val="20"/>
        </w:rPr>
        <w:t xml:space="preserve">”</w:t>
      </w:r>
      <w:r>
        <w:rPr>
          <w:b/>
          <w:b/>
          <w:b/>
          <w:sz w:val="20"/>
          <w:szCs w:val="20"/>
        </w:rPr>
        <w:t xml:space="preserve"> </w:t>
      </w:r>
      <w:r>
        <w:rPr>
          <w:b/>
          <w:b/>
          <w:b/>
          <w:sz w:val="20"/>
          <w:szCs w:val="20"/>
        </w:rPr>
        <w:t xml:space="preserve">as they said in the Zohar, and by the ruling [that sleep] is one-sixtieth of death,‬</w:t>
      </w:r>
      <w:r>
        <w:rPr>
          <w:rStyle w:val="FootnoteReference"/>
        </w:rPr>
        <w:footnoteReference w:id="1431"/>
      </w:r>
      <w:r>
        <w:rPr>
          <w:b/>
          <w:b/>
          <w:sz w:val="20"/>
          <w:szCs w:val="20"/>
        </w:rPr>
        <w:t xml:space="preserve"> </w:t>
      </w:r>
      <w:r>
        <w:rPr>
          <w:b/>
          <w:b/>
          <w:sz w:val="20"/>
          <w:szCs w:val="20"/>
        </w:rPr>
        <w:t xml:space="preserve">**וְהוּא עַל דֶּרֶךְ שֶׁאִיתָא (שַׁבָּת קנג.) ״שׁוּב יוֹם אֶחָד לִפְנֵי מִיתָתְךָ״, וְאָז שְׁעַת הַחֶשְׁבּוֹן לְמָארֵי דְּחוּשְׁבְּנָא עַל כָּל מַה שֶּׁעָשָׂה בְּאוֹתוֹ יוֹם]</w:t>
      </w:r>
      <w:r>
        <w:rPr>
          <w:b/>
          <w:sz w:val="20"/>
          <w:szCs w:val="20"/>
        </w:rPr>
        <w:t xml:space="preserve"> </w:t>
      </w:r>
      <w:r>
        <w:rPr>
          <w:b/>
          <w:sz w:val="20"/>
          <w:szCs w:val="20"/>
        </w:rPr>
        <w:t xml:space="preserve">‪— **and this is in the manner of</w:t>
      </w:r>
      <w:r>
        <w:rPr>
          <w:b/>
          <w:sz w:val="20"/>
          <w:szCs w:val="20"/>
        </w:rPr>
        <w:t xml:space="preserve"> </w:t>
      </w:r>
      <w:r>
        <w:rPr>
          <w:b/>
          <w:sz w:val="20"/>
          <w:szCs w:val="20"/>
        </w:rPr>
        <w:t xml:space="preserve">“</w:t>
      </w:r>
      <w:r>
        <w:rPr>
          <w:b/>
          <w:sz w:val="20"/>
          <w:szCs w:val="20"/>
        </w:rPr>
        <w:t xml:space="preserve">repent one day before your death</w:t>
      </w:r>
      <w:r>
        <w:rPr>
          <w:b/>
          <w:sz w:val="20"/>
          <w:szCs w:val="20"/>
        </w:rPr>
        <w:t xml:space="preserve">”</w:t>
      </w:r>
      <w:r>
        <w:rPr>
          <w:b/>
          <w:sz w:val="20"/>
          <w:szCs w:val="20"/>
        </w:rPr>
        <w:t xml:space="preserve"> </w:t>
      </w:r>
      <w:r>
        <w:rPr>
          <w:b/>
          <w:sz w:val="20"/>
          <w:szCs w:val="20"/>
        </w:rPr>
        <w:t xml:space="preserve">(Shabbos 153a) — and then is the hour of reckoning, for the</w:t>
      </w:r>
      <w:r>
        <w:rPr>
          <w:b/>
          <w:sz w:val="20"/>
          <w:szCs w:val="20"/>
        </w:rPr>
        <w:t xml:space="preserve"> </w:t>
      </w:r>
      <w:r>
        <w:rPr>
          <w:b/>
          <w:sz w:val="20"/>
          <w:szCs w:val="20"/>
        </w:rPr>
        <w:t xml:space="preserve">“</w:t>
      </w:r>
      <w:r>
        <w:rPr>
          <w:b/>
          <w:sz w:val="20"/>
          <w:szCs w:val="20"/>
        </w:rPr>
        <w:t xml:space="preserve">master of the reckoning,</w:t>
      </w:r>
      <w:r>
        <w:rPr>
          <w:b/>
          <w:sz w:val="20"/>
          <w:szCs w:val="20"/>
        </w:rPr>
        <w:t xml:space="preserve">”</w:t>
      </w:r>
      <w:r>
        <w:rPr>
          <w:b/>
          <w:sz w:val="20"/>
          <w:szCs w:val="20"/>
        </w:rPr>
        <w:t xml:space="preserve"> </w:t>
      </w:r>
      <w:r>
        <w:rPr>
          <w:b/>
          <w:sz w:val="20"/>
          <w:szCs w:val="20"/>
        </w:rPr>
        <w:t xml:space="preserve">over all that he did on that day]‬</w:t>
      </w:r>
      <w:r>
        <w:rPr>
          <w:sz w:val="20"/>
          <w:szCs w:val="20"/>
        </w:rPr>
        <w:t xml:space="preserve"> </w:t>
      </w:r>
      <w:r>
        <w:rPr>
          <w:sz w:val="20"/>
          <w:szCs w:val="20"/>
        </w:rPr>
        <w:t xml:space="preserve">—</w:t>
      </w:r>
      <w:r>
        <w:rPr>
          <w:sz w:val="20"/>
          <w:szCs w:val="20"/>
        </w:rPr>
        <w:t xml:space="preserve"> </w:t>
      </w:r>
      <w:r>
        <w:rPr>
          <w:b/>
          <w:sz w:val="20"/>
          <w:szCs w:val="20"/>
        </w:rPr>
        <w:t xml:space="preserve">אַל תְּהַרְהֵר אַחֲרָיו בַּיּוֹם, וַדַּאי עָשָׂה תְּשׁוּבָה, כְּמוֹ שֶׁאָמְרוּ [בִּבְרָכוֹת יט.], לֹא בַּחֲרָטָה לְבַד, רַק בִּתְשׁוּבָה גְמוּרָה</w:t>
      </w:r>
      <w:r>
        <w:rPr>
          <w:sz w:val="20"/>
          <w:szCs w:val="20"/>
        </w:rPr>
        <w:t xml:space="preserve"> </w:t>
      </w:r>
      <w:r>
        <w:rPr>
          <w:sz w:val="20"/>
          <w:szCs w:val="20"/>
        </w:rPr>
        <w:t xml:space="preserve">—</w:t>
      </w:r>
      <w:r>
        <w:rPr>
          <w:sz w:val="20"/>
          <w:szCs w:val="20"/>
        </w:rPr>
        <w:t xml:space="preserve"> </w:t>
      </w:r>
      <w:r>
        <w:rPr>
          <w:b/>
          <w:sz w:val="20"/>
          <w:szCs w:val="20"/>
        </w:rPr>
        <w:t xml:space="preserve">‪[the rule is:] do not suspect him afterward, by day — he has surely done teshuvah, as they said [Berachos 19a] — and not with regret alone, but with complete teshuvah.‬</w:t>
      </w:r>
      <w:r>
        <w:rPr>
          <w:rStyle w:val="FootnoteReference"/>
        </w:rPr>
        <w:footnoteReference w:id="1432"/>
      </w:r>
      <w:r>
        <w:rPr>
          <w:rStyle w:val="FootnoteReference"/>
        </w:rPr>
        <w:footnoteReference w:id="1433"/>
      </w:r>
    </w:p>
    <w:p>
      <w:pPr>
        <w:pStyle w:val="BodyText"/>
        <w:spacing w:before="0" w:after="40" w:line="240" w:lineRule="auto"/>
      </w:pPr>
      <w:r>
        <w:rPr>
          <w:b/>
          <w:sz w:val="20"/>
          <w:szCs w:val="20"/>
        </w:rPr>
        <w:t xml:space="preserve">וַאֲפִילּוּ רוֹאֵהוּ חוֹזֵר וְשׁוֹנֶה אַחַר כָּךְ בְּחֶטְאוֹ</w:t>
      </w:r>
      <w:r>
        <w:rPr>
          <w:sz w:val="20"/>
          <w:szCs w:val="20"/>
        </w:rPr>
        <w:t xml:space="preserve"> </w:t>
      </w:r>
      <w:r>
        <w:rPr>
          <w:sz w:val="20"/>
          <w:szCs w:val="20"/>
        </w:rPr>
        <w:t xml:space="preserve">—</w:t>
      </w:r>
      <w:r>
        <w:rPr>
          <w:sz w:val="20"/>
          <w:szCs w:val="20"/>
        </w:rPr>
        <w:t xml:space="preserve"> </w:t>
      </w:r>
      <w:r>
        <w:rPr>
          <w:b/>
          <w:sz w:val="20"/>
          <w:szCs w:val="20"/>
        </w:rPr>
        <w:t xml:space="preserve">‪And even [if] you see him returning and repeating his sin afterward‬</w:t>
      </w:r>
      <w:r>
        <w:rPr>
          <w:sz w:val="20"/>
          <w:szCs w:val="20"/>
        </w:rPr>
        <w:t xml:space="preserve"> </w:t>
      </w:r>
      <w:r>
        <w:rPr>
          <w:sz w:val="20"/>
          <w:szCs w:val="20"/>
        </w:rPr>
        <w:t xml:space="preserve">—</w:t>
      </w:r>
      <w:r>
        <w:rPr>
          <w:sz w:val="20"/>
          <w:szCs w:val="20"/>
        </w:rPr>
        <w:t xml:space="preserve"> </w:t>
      </w:r>
      <w:r>
        <w:rPr>
          <w:b/>
          <w:sz w:val="20"/>
          <w:szCs w:val="20"/>
        </w:rPr>
        <w:t xml:space="preserve">[וּמִיהוּ אֶפְשָׁר דְּהָךְ ״אַל תְּהַרְהֵר״ הַיְינוּ קוֹדֶם שֶׁרוֹאֵהוּ שׁוֹנֶה בְּחֵטְא, דְּמַחֲזִיקִין שֶׁשָּׁב וְלֹא יֶחֱטָא עוֹד; אֲבָל כְּשֶׁרוֹאֵהוּ שׁוֹנֶה וּתְחִלָּתוֹ וְסוֹפוֹ בְּחֵטְא, אֶפְשָׁר גַּם בְּתַלְמִיד חָכָם לֹא מַחֲזִיקִין שֶׁשָּׁב בִּדְלֵיכָּא הוֹכָחָה** —</w:t>
      </w:r>
      <w:r>
        <w:rPr>
          <w:b/>
          <w:sz w:val="20"/>
          <w:szCs w:val="20"/>
        </w:rPr>
        <w:t xml:space="preserve"> </w:t>
      </w:r>
      <w:r>
        <w:rPr>
          <w:b/>
          <w:b/>
          <w:sz w:val="20"/>
          <w:szCs w:val="20"/>
        </w:rPr>
        <w:t xml:space="preserve">‪[though it is possible that this</w:t>
      </w:r>
      <w:r>
        <w:rPr>
          <w:b/>
          <w:b/>
          <w:sz w:val="20"/>
          <w:szCs w:val="20"/>
        </w:rPr>
        <w:t xml:space="preserve"> </w:t>
      </w:r>
      <w:r>
        <w:rPr>
          <w:b/>
          <w:b/>
          <w:sz w:val="20"/>
          <w:szCs w:val="20"/>
        </w:rPr>
        <w:t xml:space="preserve">“</w:t>
      </w:r>
      <w:r>
        <w:rPr>
          <w:b/>
          <w:b/>
          <w:sz w:val="20"/>
          <w:szCs w:val="20"/>
        </w:rPr>
        <w:t xml:space="preserve">do not suspect</w:t>
      </w:r>
      <w:r>
        <w:rPr>
          <w:b/>
          <w:b/>
          <w:sz w:val="20"/>
          <w:szCs w:val="20"/>
        </w:rPr>
        <w:t xml:space="preserve">”</w:t>
      </w:r>
      <w:r>
        <w:rPr>
          <w:b/>
          <w:b/>
          <w:sz w:val="20"/>
          <w:szCs w:val="20"/>
        </w:rPr>
        <w:t xml:space="preserve"> </w:t>
      </w:r>
      <w:r>
        <w:rPr>
          <w:b/>
          <w:b/>
          <w:sz w:val="20"/>
          <w:szCs w:val="20"/>
        </w:rPr>
        <w:t xml:space="preserve">is [only]</w:t>
      </w:r>
      <w:r>
        <w:rPr>
          <w:b/>
          <w:b/>
          <w:sz w:val="20"/>
          <w:szCs w:val="20"/>
        </w:rPr>
        <w:t xml:space="preserve"> </w:t>
      </w:r>
      <w:r>
        <w:rPr>
          <w:i/>
          <w:b/>
          <w:b/>
          <w:sz w:val="20"/>
          <w:szCs w:val="20"/>
        </w:rPr>
        <w:t xml:space="preserve">before</w:t>
      </w:r>
      <w:r>
        <w:rPr>
          <w:b/>
          <w:b/>
          <w:sz w:val="20"/>
          <w:szCs w:val="20"/>
        </w:rPr>
        <w:t xml:space="preserve"> </w:t>
      </w:r>
      <w:r>
        <w:rPr>
          <w:b/>
          <w:b/>
          <w:sz w:val="20"/>
          <w:szCs w:val="20"/>
        </w:rPr>
        <w:t xml:space="preserve">you see him repeating the sin — [when] we presume he repented and will not sin again; but when you see him repeating, his beginning and end in sin, it is possible that even of a talmid chacham we do not presume that he repented, absent proof;**‬</w:t>
      </w:r>
      <w:r>
        <w:rPr>
          <w:b/>
          <w:b/>
          <w:sz w:val="20"/>
          <w:szCs w:val="20"/>
        </w:rPr>
        <w:t xml:space="preserve"> </w:t>
      </w:r>
      <w:r>
        <w:rPr>
          <w:b/>
          <w:b/>
          <w:b/>
          <w:sz w:val="20"/>
          <w:szCs w:val="20"/>
        </w:rPr>
        <w:t xml:space="preserve">אוֹ עַל כָּל פָּנִים אַחַר פַּעַם שְׁנִיָּה שֶׁשָּׁנָה בְּחֵטְא רַשַּׁאי לְהַרְהֵר אַחֲרָיו, דַּהֲרֵי ״עָבַר וְשָׁנָה נַעֲשָׂה לוֹ כְּהֶיתֵּר״ כְּמוֹ שֶׁאָמְרוּ (בְּיוֹמָא פו:)</w:t>
      </w:r>
      <w:r>
        <w:rPr>
          <w:b/>
          <w:b/>
          <w:sz w:val="20"/>
          <w:szCs w:val="20"/>
        </w:rPr>
        <w:t xml:space="preserve"> </w:t>
      </w:r>
      <w:r>
        <w:rPr>
          <w:b/>
          <w:b/>
          <w:sz w:val="20"/>
          <w:szCs w:val="20"/>
        </w:rPr>
        <w:t xml:space="preserve">—</w:t>
      </w:r>
      <w:r>
        <w:rPr>
          <w:b/>
          <w:b/>
          <w:sz w:val="20"/>
          <w:szCs w:val="20"/>
        </w:rPr>
        <w:t xml:space="preserve"> </w:t>
      </w:r>
      <w:r>
        <w:rPr>
          <w:b/>
          <w:b/>
          <w:b/>
          <w:sz w:val="20"/>
          <w:szCs w:val="20"/>
        </w:rPr>
        <w:t xml:space="preserve">‪or at least, after the second time he repeated the sin, one may suspect him, for</w:t>
      </w:r>
      <w:r>
        <w:rPr>
          <w:b/>
          <w:b/>
          <w:b/>
          <w:sz w:val="20"/>
          <w:szCs w:val="20"/>
        </w:rPr>
        <w:t xml:space="preserve"> </w:t>
      </w:r>
      <w:r>
        <w:rPr>
          <w:b/>
          <w:b/>
          <w:b/>
          <w:sz w:val="20"/>
          <w:szCs w:val="20"/>
        </w:rPr>
        <w:t xml:space="preserve">“</w:t>
      </w:r>
      <w:r>
        <w:rPr>
          <w:b/>
          <w:b/>
          <w:b/>
          <w:sz w:val="20"/>
          <w:szCs w:val="20"/>
        </w:rPr>
        <w:t xml:space="preserve">[once] he transgressed and repeated, it becomes to him as though permitted,</w:t>
      </w:r>
      <w:r>
        <w:rPr>
          <w:b/>
          <w:b/>
          <w:b/>
          <w:sz w:val="20"/>
          <w:szCs w:val="20"/>
        </w:rPr>
        <w:t xml:space="preserve">”</w:t>
      </w:r>
      <w:r>
        <w:rPr>
          <w:b/>
          <w:b/>
          <w:b/>
          <w:sz w:val="20"/>
          <w:szCs w:val="20"/>
        </w:rPr>
        <w:t xml:space="preserve"> </w:t>
      </w:r>
      <w:r>
        <w:rPr>
          <w:b/>
          <w:b/>
          <w:b/>
          <w:sz w:val="20"/>
          <w:szCs w:val="20"/>
        </w:rPr>
        <w:t xml:space="preserve">as they said (Yoma 86b);‬</w:t>
      </w:r>
      <w:r>
        <w:rPr>
          <w:rStyle w:val="FootnoteReference"/>
        </w:rPr>
        <w:footnoteReference w:id="1434"/>
      </w:r>
      <w:r>
        <w:rPr>
          <w:b/>
          <w:b/>
          <w:sz w:val="20"/>
          <w:szCs w:val="20"/>
        </w:rPr>
        <w:t xml:space="preserve"> </w:t>
      </w:r>
      <w:r>
        <w:rPr>
          <w:b/>
          <w:b/>
          <w:b/>
          <w:sz w:val="20"/>
          <w:szCs w:val="20"/>
        </w:rPr>
        <w:t xml:space="preserve">אֶלָּא דְּיֵשׁ לוֹמַר אִם שָׁב בֵּינְתַיִם בִּתְשׁוּבָה גְמוּרָה, דְּהָוֵי לֵיהּ בְּאוֹתָהּ שָׁעָה ״צַדִּיק גָּמוּר״, כְּשֶׁחוֹזֵר וְחוֹטֵא אֵין עָלָיו דִּין ״עָבַר וְשָׁנָה״ רַק כִּתְחִלַּת חֵטְא, דְּהָרִאשׁוֹנָה כְּבָר נִמְחֲקָה בַּתְּשׁוּבָה הַקּוֹדֶמֶת שֶׁבֵּינְתַיִם</w:t>
      </w:r>
      <w:r>
        <w:rPr>
          <w:b/>
          <w:b/>
          <w:sz w:val="20"/>
          <w:szCs w:val="20"/>
        </w:rPr>
        <w:t xml:space="preserve"> </w:t>
      </w:r>
      <w:r>
        <w:rPr>
          <w:b/>
          <w:b/>
          <w:sz w:val="20"/>
          <w:szCs w:val="20"/>
        </w:rPr>
        <w:t xml:space="preserve">—</w:t>
      </w:r>
      <w:r>
        <w:rPr>
          <w:b/>
          <w:b/>
          <w:sz w:val="20"/>
          <w:szCs w:val="20"/>
        </w:rPr>
        <w:t xml:space="preserve"> </w:t>
      </w:r>
      <w:r>
        <w:rPr>
          <w:b/>
          <w:b/>
          <w:b/>
          <w:sz w:val="20"/>
          <w:szCs w:val="20"/>
        </w:rPr>
        <w:t xml:space="preserve">‪except that one can say: if he repented in the interim with complete teshuvah — being at that moment a</w:t>
      </w:r>
      <w:r>
        <w:rPr>
          <w:b/>
          <w:b/>
          <w:b/>
          <w:sz w:val="20"/>
          <w:szCs w:val="20"/>
        </w:rPr>
        <w:t xml:space="preserve"> </w:t>
      </w:r>
      <w:r>
        <w:rPr>
          <w:b/>
          <w:b/>
          <w:b/>
          <w:sz w:val="20"/>
          <w:szCs w:val="20"/>
        </w:rPr>
        <w:t xml:space="preserve">“</w:t>
      </w:r>
      <w:r>
        <w:rPr>
          <w:b/>
          <w:b/>
          <w:b/>
          <w:sz w:val="20"/>
          <w:szCs w:val="20"/>
        </w:rPr>
        <w:t xml:space="preserve">complete tzaddik</w:t>
      </w:r>
      <w:r>
        <w:rPr>
          <w:b/>
          <w:b/>
          <w:b/>
          <w:sz w:val="20"/>
          <w:szCs w:val="20"/>
        </w:rPr>
        <w:t xml:space="preserve">”</w:t>
      </w:r>
      <w:r>
        <w:rPr>
          <w:b/>
          <w:b/>
          <w:b/>
          <w:sz w:val="20"/>
          <w:szCs w:val="20"/>
        </w:rPr>
        <w:t xml:space="preserve"> </w:t>
      </w:r>
      <w:r>
        <w:rPr>
          <w:b/>
          <w:b/>
          <w:b/>
          <w:sz w:val="20"/>
          <w:szCs w:val="20"/>
        </w:rPr>
        <w:t xml:space="preserve">— then when he returns and sins, the law of</w:t>
      </w:r>
      <w:r>
        <w:rPr>
          <w:b/>
          <w:b/>
          <w:b/>
          <w:sz w:val="20"/>
          <w:szCs w:val="20"/>
        </w:rPr>
        <w:t xml:space="preserve"> </w:t>
      </w:r>
      <w:r>
        <w:rPr>
          <w:b/>
          <w:b/>
          <w:b/>
          <w:sz w:val="20"/>
          <w:szCs w:val="20"/>
        </w:rPr>
        <w:t xml:space="preserve">“</w:t>
      </w:r>
      <w:r>
        <w:rPr>
          <w:b/>
          <w:b/>
          <w:b/>
          <w:sz w:val="20"/>
          <w:szCs w:val="20"/>
        </w:rPr>
        <w:t xml:space="preserve">transgressed and repeated</w:t>
      </w:r>
      <w:r>
        <w:rPr>
          <w:b/>
          <w:b/>
          <w:b/>
          <w:sz w:val="20"/>
          <w:szCs w:val="20"/>
        </w:rPr>
        <w:t xml:space="preserve">”</w:t>
      </w:r>
      <w:r>
        <w:rPr>
          <w:b/>
          <w:b/>
          <w:b/>
          <w:sz w:val="20"/>
          <w:szCs w:val="20"/>
        </w:rPr>
        <w:t xml:space="preserve"> </w:t>
      </w:r>
      <w:r>
        <w:rPr>
          <w:b/>
          <w:b/>
          <w:b/>
          <w:sz w:val="20"/>
          <w:szCs w:val="20"/>
        </w:rPr>
        <w:t xml:space="preserve">does not apply to him, but [it is] only as a</w:t>
      </w:r>
      <w:r>
        <w:rPr>
          <w:b/>
          <w:b/>
          <w:b/>
          <w:sz w:val="20"/>
          <w:szCs w:val="20"/>
        </w:rPr>
        <w:t xml:space="preserve"> </w:t>
      </w:r>
      <w:r>
        <w:rPr>
          <w:i/>
          <w:b/>
          <w:b/>
          <w:b/>
          <w:sz w:val="20"/>
          <w:szCs w:val="20"/>
        </w:rPr>
        <w:t xml:space="preserve">beginning</w:t>
      </w:r>
      <w:r>
        <w:rPr>
          <w:b/>
          <w:b/>
          <w:b/>
          <w:sz w:val="20"/>
          <w:szCs w:val="20"/>
        </w:rPr>
        <w:t xml:space="preserve"> </w:t>
      </w:r>
      <w:r>
        <w:rPr>
          <w:b/>
          <w:b/>
          <w:b/>
          <w:sz w:val="20"/>
          <w:szCs w:val="20"/>
        </w:rPr>
        <w:t xml:space="preserve">of sin, for the first was already erased by the prior teshuvah in between;‬</w:t>
      </w:r>
      <w:r>
        <w:rPr>
          <w:b/>
          <w:b/>
          <w:sz w:val="20"/>
          <w:szCs w:val="20"/>
        </w:rPr>
        <w:t xml:space="preserve"> </w:t>
      </w:r>
      <w:r>
        <w:rPr>
          <w:b/>
          <w:b/>
          <w:sz w:val="20"/>
          <w:szCs w:val="20"/>
        </w:rPr>
        <w:t xml:space="preserve">**וַהֲרֵי זֶה כְּ״צַדִּיק גָּמוּר״ הַמַּתְחִיל בְּחֵטְא, וְגַם כֵּן ״אַל תְּהַרְהֵר״, דְּגַם אַחַר כָּךְ יָשׁוּב, וְצָרִיךְ עִיּוּן]</w:t>
      </w:r>
      <w:r>
        <w:rPr>
          <w:b/>
          <w:sz w:val="20"/>
          <w:szCs w:val="20"/>
        </w:rPr>
        <w:t xml:space="preserve"> </w:t>
      </w:r>
      <w:r>
        <w:rPr>
          <w:b/>
          <w:sz w:val="20"/>
          <w:szCs w:val="20"/>
        </w:rPr>
        <w:t xml:space="preserve">‪— **and this is like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who begins to sin, of whom too</w:t>
      </w:r>
      <w:r>
        <w:rPr>
          <w:b/>
          <w:sz w:val="20"/>
          <w:szCs w:val="20"/>
        </w:rPr>
        <w:t xml:space="preserve"> </w:t>
      </w:r>
      <w:r>
        <w:rPr>
          <w:b/>
          <w:sz w:val="20"/>
          <w:szCs w:val="20"/>
        </w:rPr>
        <w:t xml:space="preserve">“</w:t>
      </w:r>
      <w:r>
        <w:rPr>
          <w:b/>
          <w:sz w:val="20"/>
          <w:szCs w:val="20"/>
        </w:rPr>
        <w:t xml:space="preserve">do not suspect,</w:t>
      </w:r>
      <w:r>
        <w:rPr>
          <w:b/>
          <w:sz w:val="20"/>
          <w:szCs w:val="20"/>
        </w:rPr>
        <w:t xml:space="preserve">”</w:t>
      </w:r>
      <w:r>
        <w:rPr>
          <w:b/>
          <w:sz w:val="20"/>
          <w:szCs w:val="20"/>
        </w:rPr>
        <w:t xml:space="preserve"> </w:t>
      </w:r>
      <w:r>
        <w:rPr>
          <w:b/>
          <w:sz w:val="20"/>
          <w:szCs w:val="20"/>
        </w:rPr>
        <w:t xml:space="preserve">for afterward too he will repent — and this requires further study]‬</w:t>
      </w:r>
      <w:r>
        <w:rPr>
          <w:sz w:val="20"/>
          <w:szCs w:val="20"/>
        </w:rPr>
        <w:t xml:space="preserve"> </w:t>
      </w:r>
      <w:r>
        <w:rPr>
          <w:sz w:val="20"/>
          <w:szCs w:val="20"/>
        </w:rPr>
        <w:t xml:space="preserve">—</w:t>
      </w:r>
      <w:r>
        <w:rPr>
          <w:sz w:val="20"/>
          <w:szCs w:val="20"/>
        </w:rPr>
        <w:t xml:space="preserve"> </w:t>
      </w:r>
      <w:r>
        <w:rPr>
          <w:b/>
          <w:sz w:val="20"/>
          <w:szCs w:val="20"/>
        </w:rPr>
        <w:t xml:space="preserve">מִכָּל מָקוֹם בְּשַׁעְתּוֹ שָׁב בֶּאֱמֶת</w:t>
      </w:r>
      <w:r>
        <w:rPr>
          <w:sz w:val="20"/>
          <w:szCs w:val="20"/>
        </w:rPr>
        <w:t xml:space="preserve"> </w:t>
      </w:r>
      <w:r>
        <w:rPr>
          <w:sz w:val="20"/>
          <w:szCs w:val="20"/>
        </w:rPr>
        <w:t xml:space="preserve">—</w:t>
      </w:r>
      <w:r>
        <w:rPr>
          <w:sz w:val="20"/>
          <w:szCs w:val="20"/>
        </w:rPr>
        <w:t xml:space="preserve"> </w:t>
      </w:r>
      <w:r>
        <w:rPr>
          <w:b/>
          <w:sz w:val="20"/>
          <w:szCs w:val="20"/>
        </w:rPr>
        <w:t xml:space="preserve">‪nonetheless, at</w:t>
      </w:r>
      <w:r>
        <w:rPr>
          <w:b/>
          <w:sz w:val="20"/>
          <w:szCs w:val="20"/>
        </w:rPr>
        <w:t xml:space="preserve"> </w:t>
      </w:r>
      <w:r>
        <w:rPr>
          <w:i/>
          <w:b/>
          <w:sz w:val="20"/>
          <w:szCs w:val="20"/>
        </w:rPr>
        <w:t xml:space="preserve">its</w:t>
      </w:r>
      <w:r>
        <w:rPr>
          <w:b/>
          <w:sz w:val="20"/>
          <w:szCs w:val="20"/>
        </w:rPr>
        <w:t xml:space="preserve"> </w:t>
      </w:r>
      <w:r>
        <w:rPr>
          <w:b/>
          <w:sz w:val="20"/>
          <w:szCs w:val="20"/>
        </w:rPr>
        <w:t xml:space="preserve">moment he truly repented.‬</w:t>
      </w:r>
    </w:p>
    <w:p>
      <w:pPr>
        <w:pStyle w:val="BodyText"/>
        <w:spacing w:before="0" w:after="40" w:line="240" w:lineRule="auto"/>
      </w:pPr>
      <w:r>
        <w:rPr>
          <w:b/>
          <w:sz w:val="20"/>
          <w:szCs w:val="20"/>
        </w:rPr>
        <w:t xml:space="preserve">וְאַף עַל פִּי שֶׁ״הַבָּא לִיטָּהֵר מְסַיְּיעִין אוֹתוֹ״ כְּמוֹ שֶׁאָמְרוּ [בְּיוֹמָא לח סע״ב], אֶפְשָׁר לוֹמַר: מִדְּלֹא סִיְּיעוּהוּ עַל כָּרְחָךְ לֹא שָׁב בֶּאֱמֶת</w:t>
      </w:r>
      <w:r>
        <w:rPr>
          <w:sz w:val="20"/>
          <w:szCs w:val="20"/>
        </w:rPr>
        <w:t xml:space="preserve"> </w:t>
      </w:r>
      <w:r>
        <w:rPr>
          <w:sz w:val="20"/>
          <w:szCs w:val="20"/>
        </w:rPr>
        <w:t xml:space="preserve">—</w:t>
      </w:r>
      <w:r>
        <w:rPr>
          <w:sz w:val="20"/>
          <w:szCs w:val="20"/>
        </w:rPr>
        <w:t xml:space="preserve"> </w:t>
      </w:r>
      <w:r>
        <w:rPr>
          <w:b/>
          <w:sz w:val="20"/>
          <w:szCs w:val="20"/>
        </w:rPr>
        <w:t xml:space="preserve">‪And even though</w:t>
      </w:r>
      <w:r>
        <w:rPr>
          <w:b/>
          <w:sz w:val="20"/>
          <w:szCs w:val="20"/>
        </w:rPr>
        <w:t xml:space="preserve"> </w:t>
      </w:r>
      <w:r>
        <w:rPr>
          <w:b/>
          <w:sz w:val="20"/>
          <w:szCs w:val="20"/>
        </w:rPr>
        <w:t xml:space="preserve">“</w:t>
      </w:r>
      <w:r>
        <w:rPr>
          <w:b/>
          <w:sz w:val="20"/>
          <w:szCs w:val="20"/>
        </w:rPr>
        <w:t xml:space="preserve">one who comes to purify [himself] is helped,</w:t>
      </w:r>
      <w:r>
        <w:rPr>
          <w:b/>
          <w:sz w:val="20"/>
          <w:szCs w:val="20"/>
        </w:rPr>
        <w:t xml:space="preserve">”</w:t>
      </w:r>
      <w:r>
        <w:rPr>
          <w:b/>
          <w:sz w:val="20"/>
          <w:szCs w:val="20"/>
        </w:rPr>
        <w:t xml:space="preserve"> </w:t>
      </w:r>
      <w:r>
        <w:rPr>
          <w:b/>
          <w:sz w:val="20"/>
          <w:szCs w:val="20"/>
        </w:rPr>
        <w:t xml:space="preserve">as they said [Yoma 38b], one might say: since they did not help him, perforce he did not truly repent —‬</w:t>
      </w:r>
      <w:r>
        <w:rPr>
          <w:rStyle w:val="FootnoteReference"/>
        </w:rPr>
        <w:footnoteReference w:id="1435"/>
      </w:r>
      <w:r>
        <w:rPr>
          <w:sz w:val="20"/>
          <w:szCs w:val="20"/>
        </w:rPr>
        <w:t xml:space="preserve"> </w:t>
      </w:r>
      <w:r>
        <w:rPr>
          <w:b/>
          <w:sz w:val="20"/>
          <w:szCs w:val="20"/>
        </w:rPr>
        <w:t xml:space="preserve">וְהָךְ ״מְסַיְּיעִין״ הַיְינוּ בְּאוֹתָהּ רֶגַע שֶׁבָּא לִיטָּהֵר, וְאִלְמָלֵא בָּא לְיָדוֹ אָז בְּאוֹתָהּ רֶגַע דְּבַר עֲבֵירָה — אֵין הָכִי נָמֵי שֶׁהָיָה הַקָּדוֹשׁ בָּרוּךְ הוּא עוֹזְרוֹ וְיָכוֹל לוֹ</w:t>
      </w:r>
      <w:r>
        <w:rPr>
          <w:sz w:val="20"/>
          <w:szCs w:val="20"/>
        </w:rPr>
        <w:t xml:space="preserve"> </w:t>
      </w:r>
      <w:r>
        <w:rPr>
          <w:sz w:val="20"/>
          <w:szCs w:val="20"/>
        </w:rPr>
        <w:t xml:space="preserve">—</w:t>
      </w:r>
      <w:r>
        <w:rPr>
          <w:sz w:val="20"/>
          <w:szCs w:val="20"/>
        </w:rPr>
        <w:t xml:space="preserve"> </w:t>
      </w:r>
      <w:r>
        <w:rPr>
          <w:b/>
          <w:sz w:val="20"/>
          <w:szCs w:val="20"/>
        </w:rPr>
        <w:t xml:space="preserve">‪[but the answer is:] this</w:t>
      </w:r>
      <w:r>
        <w:rPr>
          <w:b/>
          <w:sz w:val="20"/>
          <w:szCs w:val="20"/>
        </w:rPr>
        <w:t xml:space="preserve"> </w:t>
      </w:r>
      <w:r>
        <w:rPr>
          <w:b/>
          <w:sz w:val="20"/>
          <w:szCs w:val="20"/>
        </w:rPr>
        <w:t xml:space="preserve">“</w:t>
      </w:r>
      <w:r>
        <w:rPr>
          <w:b/>
          <w:sz w:val="20"/>
          <w:szCs w:val="20"/>
        </w:rPr>
        <w:t xml:space="preserve">helping</w:t>
      </w:r>
      <w:r>
        <w:rPr>
          <w:b/>
          <w:sz w:val="20"/>
          <w:szCs w:val="20"/>
        </w:rPr>
        <w:t xml:space="preserve">”</w:t>
      </w:r>
      <w:r>
        <w:rPr>
          <w:b/>
          <w:sz w:val="20"/>
          <w:szCs w:val="20"/>
        </w:rPr>
        <w:t xml:space="preserve"> </w:t>
      </w:r>
      <w:r>
        <w:rPr>
          <w:b/>
          <w:sz w:val="20"/>
          <w:szCs w:val="20"/>
        </w:rPr>
        <w:t xml:space="preserve">is at</w:t>
      </w:r>
      <w:r>
        <w:rPr>
          <w:b/>
          <w:sz w:val="20"/>
          <w:szCs w:val="20"/>
        </w:rPr>
        <w:t xml:space="preserve"> </w:t>
      </w:r>
      <w:r>
        <w:rPr>
          <w:i/>
          <w:b/>
          <w:sz w:val="20"/>
          <w:szCs w:val="20"/>
        </w:rPr>
        <w:t xml:space="preserve">that very instant</w:t>
      </w:r>
      <w:r>
        <w:rPr>
          <w:b/>
          <w:sz w:val="20"/>
          <w:szCs w:val="20"/>
        </w:rPr>
        <w:t xml:space="preserve"> </w:t>
      </w:r>
      <w:r>
        <w:rPr>
          <w:b/>
          <w:sz w:val="20"/>
          <w:szCs w:val="20"/>
        </w:rPr>
        <w:t xml:space="preserve">that he comes to purify; and had a matter of transgression come to his hand then, at that instant — indeed the Holy One would have helped him, and he would have prevailed.‬</w:t>
      </w:r>
      <w:r>
        <w:rPr>
          <w:sz w:val="20"/>
          <w:szCs w:val="20"/>
        </w:rPr>
        <w:t xml:space="preserve"> </w:t>
      </w:r>
      <w:r>
        <w:rPr>
          <w:b/>
          <w:sz w:val="20"/>
          <w:szCs w:val="20"/>
        </w:rPr>
        <w:t xml:space="preserve">וַאֲפִילּוּ תֵּימָא דְּגַם בְּאוֹתָהּ רֶגַע לֹא יָכוֹל, אִם הוּא גָּמַר בְּלִבּוֹ לְהִתְקוֹמֵם נֶגֶד יִצְרוֹ בְּכָל כֹּחוֹ</w:t>
      </w:r>
      <w:r>
        <w:rPr>
          <w:sz w:val="20"/>
          <w:szCs w:val="20"/>
        </w:rPr>
        <w:t xml:space="preserve"> </w:t>
      </w:r>
      <w:r>
        <w:rPr>
          <w:sz w:val="20"/>
          <w:szCs w:val="20"/>
        </w:rPr>
        <w:t xml:space="preserve">—</w:t>
      </w:r>
      <w:r>
        <w:rPr>
          <w:sz w:val="20"/>
          <w:szCs w:val="20"/>
        </w:rPr>
        <w:t xml:space="preserve"> </w:t>
      </w:r>
      <w:r>
        <w:rPr>
          <w:b/>
          <w:sz w:val="20"/>
          <w:szCs w:val="20"/>
        </w:rPr>
        <w:t xml:space="preserve">‪And even if you say that even at that instant he could not [prevail] — if he resolved in his heart to stand against his inclination with all his strength,‬</w:t>
      </w:r>
      <w:r>
        <w:rPr>
          <w:sz w:val="20"/>
          <w:szCs w:val="20"/>
        </w:rPr>
        <w:t xml:space="preserve"> </w:t>
      </w:r>
      <w:r>
        <w:rPr>
          <w:b/>
          <w:sz w:val="20"/>
          <w:szCs w:val="20"/>
        </w:rPr>
        <w:t xml:space="preserve">אַף עַל פִּי שֶׁוַּדַּאי אִלּוּ הָיָה בֶּאֱמֶת בְּכָל כֹּחוֹ הָיָה יָכוֹל לוֹ, מִכָּל מָקוֹם אִם אַחַר כָּךְ יִצְרוֹ אַלְבְּשֵׁיהּ וַהֲסִיתוֹ לִדְבַר עֲבֵירָה, יֵשׁ לוֹמַר דְּלֹא נִדְחָה עַל יְדֵי זֶה תְּשׁוּבָתוֹ הַקּוֹדֶמֶת שֶׁהָיְתָה בֶּאֱמֶת</w:t>
      </w:r>
      <w:r>
        <w:rPr>
          <w:sz w:val="20"/>
          <w:szCs w:val="20"/>
        </w:rPr>
        <w:t xml:space="preserve"> </w:t>
      </w:r>
      <w:r>
        <w:rPr>
          <w:sz w:val="20"/>
          <w:szCs w:val="20"/>
        </w:rPr>
        <w:t xml:space="preserve">—</w:t>
      </w:r>
      <w:r>
        <w:rPr>
          <w:sz w:val="20"/>
          <w:szCs w:val="20"/>
        </w:rPr>
        <w:t xml:space="preserve"> </w:t>
      </w:r>
      <w:r>
        <w:rPr>
          <w:b/>
          <w:sz w:val="20"/>
          <w:szCs w:val="20"/>
        </w:rPr>
        <w:t xml:space="preserve">‪though certainly, had it truly been</w:t>
      </w:r>
      <w:r>
        <w:rPr>
          <w:b/>
          <w:sz w:val="20"/>
          <w:szCs w:val="20"/>
        </w:rPr>
        <w:t xml:space="preserve"> </w:t>
      </w:r>
      <w:r>
        <w:rPr>
          <w:b/>
          <w:sz w:val="20"/>
          <w:szCs w:val="20"/>
        </w:rPr>
        <w:t xml:space="preserve">“</w:t>
      </w:r>
      <w:r>
        <w:rPr>
          <w:b/>
          <w:sz w:val="20"/>
          <w:szCs w:val="20"/>
        </w:rPr>
        <w:t xml:space="preserve">with all his strength,</w:t>
      </w:r>
      <w:r>
        <w:rPr>
          <w:b/>
          <w:sz w:val="20"/>
          <w:szCs w:val="20"/>
        </w:rPr>
        <w:t xml:space="preserve">”</w:t>
      </w:r>
      <w:r>
        <w:rPr>
          <w:b/>
          <w:sz w:val="20"/>
          <w:szCs w:val="20"/>
        </w:rPr>
        <w:t xml:space="preserve"> </w:t>
      </w:r>
      <w:r>
        <w:rPr>
          <w:b/>
          <w:sz w:val="20"/>
          <w:szCs w:val="20"/>
        </w:rPr>
        <w:t xml:space="preserve">he would have prevailed — nonetheless, if afterward his inclination</w:t>
      </w:r>
      <w:r>
        <w:rPr>
          <w:b/>
          <w:sz w:val="20"/>
          <w:szCs w:val="20"/>
        </w:rPr>
        <w:t xml:space="preserve"> </w:t>
      </w:r>
      <w:r>
        <w:rPr>
          <w:b/>
          <w:sz w:val="20"/>
          <w:szCs w:val="20"/>
        </w:rPr>
        <w:t xml:space="preserve">“</w:t>
      </w:r>
      <w:r>
        <w:rPr>
          <w:b/>
          <w:sz w:val="20"/>
          <w:szCs w:val="20"/>
        </w:rPr>
        <w:t xml:space="preserve">clothed</w:t>
      </w:r>
      <w:r>
        <w:rPr>
          <w:b/>
          <w:sz w:val="20"/>
          <w:szCs w:val="20"/>
        </w:rPr>
        <w:t xml:space="preserve">”</w:t>
      </w:r>
      <w:r>
        <w:rPr>
          <w:b/>
          <w:sz w:val="20"/>
          <w:szCs w:val="20"/>
        </w:rPr>
        <w:t xml:space="preserve"> </w:t>
      </w:r>
      <w:r>
        <w:rPr>
          <w:b/>
          <w:sz w:val="20"/>
          <w:szCs w:val="20"/>
        </w:rPr>
        <w:t xml:space="preserve">[overpowered] him and enticed him to a transgression, one may say that his earlier teshuvah, which was genuine, is not thereby nullified;‬</w:t>
      </w:r>
      <w:r>
        <w:rPr>
          <w:sz w:val="20"/>
          <w:szCs w:val="20"/>
        </w:rPr>
        <w:t xml:space="preserve"> </w:t>
      </w:r>
      <w:r>
        <w:rPr>
          <w:b/>
          <w:sz w:val="20"/>
          <w:szCs w:val="20"/>
        </w:rPr>
        <w:t xml:space="preserve">דְּגַם בְּהַהִיא דְּקִידּוּשִׁין לֹא חִילְּקוּ, אֲפִילּוּ רוֹאֵהוּ תֵּיכֶף בְּרֶגַע אַחַר הַקִּידּוּשִׁין חוֹטֵא וּמַרְשִׁיעַ כְּדַרְכּוֹ</w:t>
      </w:r>
      <w:r>
        <w:rPr>
          <w:sz w:val="20"/>
          <w:szCs w:val="20"/>
        </w:rPr>
        <w:t xml:space="preserve"> </w:t>
      </w:r>
      <w:r>
        <w:rPr>
          <w:sz w:val="20"/>
          <w:szCs w:val="20"/>
        </w:rPr>
        <w:t xml:space="preserve">—</w:t>
      </w:r>
      <w:r>
        <w:rPr>
          <w:sz w:val="20"/>
          <w:szCs w:val="20"/>
        </w:rPr>
        <w:t xml:space="preserve"> </w:t>
      </w:r>
      <w:r>
        <w:rPr>
          <w:b/>
          <w:sz w:val="20"/>
          <w:szCs w:val="20"/>
        </w:rPr>
        <w:t xml:space="preserve">‪for even in that [ruling] of Kiddushin they did not distinguish — even [if] you see him, immediately, a moment after the betrothal, sinning and acting wickedly as [is] his wont.‬</w:t>
      </w:r>
      <w:r>
        <w:rPr>
          <w:sz w:val="20"/>
          <w:szCs w:val="20"/>
        </w:rPr>
        <w:t xml:space="preserve"> </w:t>
      </w:r>
      <w:r>
        <w:rPr>
          <w:b/>
          <w:sz w:val="20"/>
          <w:szCs w:val="20"/>
        </w:rPr>
        <w:t xml:space="preserve">וּמַה דְּמִן הַשָּׁמַיִם לֹא סִיְּיעוּהוּ אַחַר שֶׁהֵחֵל לִיטָּהֵר בְּהִרְהוּר תְּשׁוּבָה שֶׁבַּלֵּב עַד שֶׁיֵּשׁ עָלָיו שֵׁם ״צַדִּיק גָּמוּר״ — הַרְבֵּה תְּשׁוּבוֹת לַמָּקוֹם, שֶׁהָיָה הַמִּשְׁפָּט לְנַסּוֹתוֹ וְשֶׁלֹּא לְסַיְּיעוֹ</w:t>
      </w:r>
      <w:r>
        <w:rPr>
          <w:sz w:val="20"/>
          <w:szCs w:val="20"/>
        </w:rPr>
        <w:t xml:space="preserve"> </w:t>
      </w:r>
      <w:r>
        <w:rPr>
          <w:sz w:val="20"/>
          <w:szCs w:val="20"/>
        </w:rPr>
        <w:t xml:space="preserve">—</w:t>
      </w:r>
      <w:r>
        <w:rPr>
          <w:sz w:val="20"/>
          <w:szCs w:val="20"/>
        </w:rPr>
        <w:t xml:space="preserve"> </w:t>
      </w:r>
      <w:r>
        <w:rPr>
          <w:b/>
          <w:sz w:val="20"/>
          <w:szCs w:val="20"/>
        </w:rPr>
        <w:t xml:space="preserve">‪And that Heaven did not help him after he began to purify himself with the heart’s contemplation of teshuvah — [to the point] that the name</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[already] rests upon him — [to this] there are many answers with the Omnipresent: that the judgment was to</w:t>
      </w:r>
      <w:r>
        <w:rPr>
          <w:b/>
          <w:sz w:val="20"/>
          <w:szCs w:val="20"/>
        </w:rPr>
        <w:t xml:space="preserve"> </w:t>
      </w:r>
      <w:r>
        <w:rPr>
          <w:i/>
          <w:b/>
          <w:sz w:val="20"/>
          <w:szCs w:val="20"/>
        </w:rPr>
        <w:t xml:space="preserve">test</w:t>
      </w:r>
      <w:r>
        <w:rPr>
          <w:b/>
          <w:sz w:val="20"/>
          <w:szCs w:val="20"/>
        </w:rPr>
        <w:t xml:space="preserve"> </w:t>
      </w:r>
      <w:r>
        <w:rPr>
          <w:b/>
          <w:sz w:val="20"/>
          <w:szCs w:val="20"/>
        </w:rPr>
        <w:t xml:space="preserve">him and not to help him;‬</w:t>
      </w:r>
      <w:r>
        <w:rPr>
          <w:sz w:val="20"/>
          <w:szCs w:val="20"/>
        </w:rPr>
        <w:t xml:space="preserve"> </w:t>
      </w:r>
      <w:r>
        <w:rPr>
          <w:b/>
          <w:sz w:val="20"/>
          <w:szCs w:val="20"/>
        </w:rPr>
        <w:t xml:space="preserve">וּמִכָּל מָקוֹם לֹא נִדְחָה מִשֵּׁם ״צַדִּיק גָּמוּר״ בְּאוֹתָהּ רֶגַע דְּהִרְהוּר תְּשׁוּבָה</w:t>
      </w:r>
      <w:r>
        <w:rPr>
          <w:sz w:val="20"/>
          <w:szCs w:val="20"/>
        </w:rPr>
        <w:t xml:space="preserve"> </w:t>
      </w:r>
      <w:r>
        <w:rPr>
          <w:sz w:val="20"/>
          <w:szCs w:val="20"/>
        </w:rPr>
        <w:t xml:space="preserve">—</w:t>
      </w:r>
      <w:r>
        <w:rPr>
          <w:sz w:val="20"/>
          <w:szCs w:val="20"/>
        </w:rPr>
        <w:t xml:space="preserve"> </w:t>
      </w:r>
      <w:r>
        <w:rPr>
          <w:b/>
          <w:sz w:val="20"/>
          <w:szCs w:val="20"/>
        </w:rPr>
        <w:t xml:space="preserve">‪and nonetheless he is not removed from [the status of]</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at that moment of the heart’s contemplation of teshuvah.‬</w:t>
      </w:r>
    </w:p>
    <w:p>
      <w:r>
        <w:pict>
          <v:rect style="width:0;height:1.5pt" o:hralign="center" o:hrstd="t" o:hr="t"/>
        </w:pict>
      </w:r>
    </w:p>
    <w:p>
      <w:pPr>
        <w:pStyle w:val="Heading3"/>
      </w:pPr>
      <w:bookmarkStart w:id="1436" w:name="s9-4"/>
      <w:r>
        <w:t xml:space="preserve">‪סָעִיף ד — Se’if 4‬</w:t>
      </w:r>
      <w:bookmarkEnd w:id="1436"/>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w:t>
      </w:r>
      <w:r>
        <w:rPr>
          <w:sz w:val="19"/>
          <w:szCs w:val="19"/>
          <w:b w:val="0"/>
          <w:bCs w:val="0"/>
        </w:rPr>
        <w:t xml:space="preserve">Who is the true</w:t>
      </w:r>
      <w:r>
        <w:rPr>
          <w:sz w:val="19"/>
          <w:szCs w:val="19"/>
          <w:b w:val="0"/>
          <w:bCs w:val="0"/>
        </w:rPr>
        <w:t xml:space="preserve"> </w:t>
      </w:r>
      <w:r>
        <w:rPr>
          <w:i/>
          <w:sz w:val="19"/>
          <w:szCs w:val="19"/>
          <w:b w:val="0"/>
          <w:bCs w:val="0"/>
        </w:rPr>
        <w:t xml:space="preserve">baal teshuvah</w:t>
      </w:r>
      <w:r>
        <w:rPr>
          <w:sz w:val="19"/>
          <w:szCs w:val="19"/>
          <w:b w:val="0"/>
          <w:bCs w:val="0"/>
        </w:rPr>
        <w:t xml:space="preserve">?</w:t>
      </w:r>
      <w:r>
        <w:rPr>
          <w:sz w:val="19"/>
          <w:szCs w:val="19"/>
          <w:b w:val="0"/>
          <w:bCs w:val="0"/>
        </w:rPr>
        <w:t xml:space="preserve">”</w:t>
      </w:r>
      <w:r>
        <w:rPr>
          <w:sz w:val="19"/>
          <w:szCs w:val="19"/>
          <w:b w:val="0"/>
          <w:bCs w:val="0"/>
        </w:rPr>
        <w:t xml:space="preserve"> </w:t>
      </w:r>
      <w:r>
        <w:rPr>
          <w:sz w:val="19"/>
          <w:szCs w:val="19"/>
          <w:b w:val="0"/>
          <w:bCs w:val="0"/>
        </w:rPr>
        <w:t xml:space="preserve">By our text, the same sin must present itself</w:t>
      </w:r>
      <w:r>
        <w:rPr>
          <w:sz w:val="19"/>
          <w:szCs w:val="19"/>
          <w:b w:val="0"/>
          <w:bCs w:val="0"/>
        </w:rPr>
        <w:t xml:space="preserve"> </w:t>
      </w:r>
      <w:r>
        <w:rPr>
          <w:i/>
          <w:sz w:val="19"/>
          <w:szCs w:val="19"/>
          <w:b w:val="0"/>
          <w:bCs w:val="0"/>
        </w:rPr>
        <w:t xml:space="preserve">twice</w:t>
      </w:r>
      <w:r>
        <w:rPr>
          <w:sz w:val="19"/>
          <w:szCs w:val="19"/>
          <w:b w:val="0"/>
          <w:bCs w:val="0"/>
        </w:rPr>
        <w:t xml:space="preserve"> </w:t>
      </w:r>
      <w:r>
        <w:rPr>
          <w:sz w:val="19"/>
          <w:szCs w:val="19"/>
          <w:b w:val="0"/>
          <w:bCs w:val="0"/>
        </w:rPr>
        <w:t xml:space="preserve">and he refrain — for two times establish a</w:t>
      </w:r>
      <w:r>
        <w:rPr>
          <w:sz w:val="19"/>
          <w:szCs w:val="19"/>
          <w:b w:val="0"/>
          <w:bCs w:val="0"/>
        </w:rPr>
        <w:t xml:space="preserve"> </w:t>
      </w:r>
      <w:r>
        <w:rPr>
          <w:i/>
          <w:sz w:val="19"/>
          <w:szCs w:val="19"/>
          <w:b w:val="0"/>
          <w:bCs w:val="0"/>
        </w:rPr>
        <w:t xml:space="preserve">chazakah</w:t>
      </w:r>
      <w:r>
        <w:rPr>
          <w:sz w:val="19"/>
          <w:szCs w:val="19"/>
          <w:b w:val="0"/>
          <w:bCs w:val="0"/>
        </w:rPr>
        <w:t xml:space="preserve"> </w:t>
      </w:r>
      <w:r>
        <w:rPr>
          <w:sz w:val="19"/>
          <w:szCs w:val="19"/>
          <w:b w:val="0"/>
          <w:bCs w:val="0"/>
        </w:rPr>
        <w:t xml:space="preserve">that he will not stumble again. The Rif, Rosh and Rambam lack</w:t>
      </w:r>
      <w:r>
        <w:rPr>
          <w:sz w:val="19"/>
          <w:szCs w:val="19"/>
          <w:b w:val="0"/>
          <w:bCs w:val="0"/>
        </w:rPr>
        <w:t xml:space="preserve"> </w:t>
      </w:r>
      <w:r>
        <w:rPr>
          <w:sz w:val="19"/>
          <w:szCs w:val="19"/>
          <w:b w:val="0"/>
          <w:bCs w:val="0"/>
        </w:rPr>
        <w:t xml:space="preserve">“</w:t>
      </w:r>
      <w:r>
        <w:rPr>
          <w:sz w:val="19"/>
          <w:szCs w:val="19"/>
          <w:b w:val="0"/>
          <w:bCs w:val="0"/>
        </w:rPr>
        <w:t xml:space="preserve">a first and a second time.</w:t>
      </w:r>
      <w:r>
        <w:rPr>
          <w:sz w:val="19"/>
          <w:szCs w:val="19"/>
          <w:b w:val="0"/>
          <w:bCs w:val="0"/>
        </w:rPr>
        <w:t xml:space="preserve">”</w:t>
      </w:r>
      <w:r>
        <w:rPr>
          <w:sz w:val="19"/>
          <w:szCs w:val="19"/>
          <w:b w:val="0"/>
          <w:bCs w:val="0"/>
        </w:rPr>
        <w:t xml:space="preserve"> </w:t>
      </w:r>
      <w:r>
        <w:rPr>
          <w:sz w:val="19"/>
          <w:szCs w:val="19"/>
          <w:b w:val="0"/>
          <w:bCs w:val="0"/>
        </w:rPr>
        <w:t xml:space="preserve">Once the trial has been withstood, the name of the thing becomes fixed and enduring in him.</w:t>
      </w:r>
    </w:p>
    <w:p>
      <w:pPr>
        <w:pStyle w:val="BodyText"/>
        <w:spacing w:before="0" w:after="40" w:line="240" w:lineRule="auto"/>
      </w:pPr>
      <w:r>
        <w:rPr>
          <w:b/>
          <w:sz w:val="20"/>
          <w:szCs w:val="20"/>
        </w:rPr>
        <w:t xml:space="preserve">[ד] וּמַה שֶּׁאָמְרוּ ״הֵיכִי דָּמֵי בַּעַל תְּשׁוּבָה״ כו׳, עַיֵּין שָׁם [בְּיוֹמָא פו:] — כְּפִי גִּירְסָא שֶׁלָּנוּ צָרִיךְ שֶׁיִּזְדַּמֵּן שְׁנֵי פְּעָמִים וְיִנָּצֵל, דִּבְתְרֵי הָוֵי חֲזָקָה שֶׁלֹּא יִכָּשֵׁל עוֹד</w:t>
      </w:r>
      <w:r>
        <w:rPr>
          <w:sz w:val="20"/>
          <w:szCs w:val="20"/>
        </w:rPr>
        <w:t xml:space="preserve"> </w:t>
      </w:r>
      <w:r>
        <w:rPr>
          <w:sz w:val="20"/>
          <w:szCs w:val="20"/>
        </w:rPr>
        <w:t xml:space="preserve">—</w:t>
      </w:r>
      <w:r>
        <w:rPr>
          <w:sz w:val="20"/>
          <w:szCs w:val="20"/>
        </w:rPr>
        <w:t xml:space="preserve"> </w:t>
      </w:r>
      <w:r>
        <w:rPr>
          <w:b/>
          <w:sz w:val="20"/>
          <w:szCs w:val="20"/>
        </w:rPr>
        <w:t xml:space="preserve">‪And what they said,</w:t>
      </w:r>
      <w:r>
        <w:rPr>
          <w:b/>
          <w:sz w:val="20"/>
          <w:szCs w:val="20"/>
        </w:rPr>
        <w:t xml:space="preserve"> </w:t>
      </w:r>
      <w:r>
        <w:rPr>
          <w:b/>
          <w:sz w:val="20"/>
          <w:szCs w:val="20"/>
        </w:rPr>
        <w:t xml:space="preserve">“</w:t>
      </w:r>
      <w:r>
        <w:rPr>
          <w:b/>
          <w:sz w:val="20"/>
          <w:szCs w:val="20"/>
        </w:rPr>
        <w:t xml:space="preserve">who is [the true] baal teshuvah?</w:t>
      </w:r>
      <w:r>
        <w:rPr>
          <w:b/>
          <w:sz w:val="20"/>
          <w:szCs w:val="20"/>
        </w:rPr>
        <w:t xml:space="preserve">”</w:t>
      </w:r>
      <w:r>
        <w:rPr>
          <w:b/>
          <w:sz w:val="20"/>
          <w:szCs w:val="20"/>
        </w:rPr>
        <w:t xml:space="preserve"> </w:t>
      </w:r>
      <w:r>
        <w:rPr>
          <w:b/>
          <w:sz w:val="20"/>
          <w:szCs w:val="20"/>
        </w:rPr>
        <w:t xml:space="preserve">etc., see there [Yoma 86b]: by our text, [the sin] must present itself twice and he be saved — for with two [times] it is a</w:t>
      </w:r>
      <w:r>
        <w:rPr>
          <w:b/>
          <w:sz w:val="20"/>
          <w:szCs w:val="20"/>
        </w:rPr>
        <w:t xml:space="preserve"> </w:t>
      </w:r>
      <w:r>
        <w:rPr>
          <w:i/>
          <w:b/>
          <w:sz w:val="20"/>
          <w:szCs w:val="20"/>
        </w:rPr>
        <w:t xml:space="preserve">chazakah</w:t>
      </w:r>
      <w:r>
        <w:rPr>
          <w:b/>
          <w:sz w:val="20"/>
          <w:szCs w:val="20"/>
        </w:rPr>
        <w:t xml:space="preserve"> </w:t>
      </w:r>
      <w:r>
        <w:rPr>
          <w:b/>
          <w:sz w:val="20"/>
          <w:szCs w:val="20"/>
        </w:rPr>
        <w:t xml:space="preserve">that he will not stumble again.‬</w:t>
      </w:r>
      <w:r>
        <w:rPr>
          <w:rStyle w:val="FootnoteReference"/>
        </w:rPr>
        <w:footnoteReference w:id="1437"/>
      </w:r>
      <w:r>
        <w:rPr>
          <w:rStyle w:val="FootnoteReference"/>
        </w:rPr>
        <w:footnoteReference w:id="1438"/>
      </w:r>
      <w:r>
        <w:rPr>
          <w:sz w:val="20"/>
          <w:szCs w:val="20"/>
        </w:rPr>
        <w:t xml:space="preserve"> </w:t>
      </w:r>
      <w:r>
        <w:rPr>
          <w:b/>
          <w:sz w:val="20"/>
          <w:szCs w:val="20"/>
        </w:rPr>
        <w:t xml:space="preserve">וְרִי״ף וְרֹא״שׁ וְרַמְבַּ״ם לֹא גָּרְסֵי ״פַּעַם רִאשׁוֹנָה וּשְׁנִיָּה״, וּבְפַעַם אַחַת סַגֵּי, וּמִכָּל מָקוֹם צָרִיךְ שֶׁיִּזְדַּמֵּן לְיָדוֹ וְיִנָּצֵל</w:t>
      </w:r>
      <w:r>
        <w:rPr>
          <w:sz w:val="20"/>
          <w:szCs w:val="20"/>
        </w:rPr>
        <w:t xml:space="preserve"> </w:t>
      </w:r>
      <w:r>
        <w:rPr>
          <w:sz w:val="20"/>
          <w:szCs w:val="20"/>
        </w:rPr>
        <w:t xml:space="preserve">—</w:t>
      </w:r>
      <w:r>
        <w:rPr>
          <w:sz w:val="20"/>
          <w:szCs w:val="20"/>
        </w:rPr>
        <w:t xml:space="preserve"> </w:t>
      </w:r>
      <w:r>
        <w:rPr>
          <w:b/>
          <w:sz w:val="20"/>
          <w:szCs w:val="20"/>
        </w:rPr>
        <w:t xml:space="preserve">‪And the Rif, Rosh, and Rambam do not have the reading</w:t>
      </w:r>
      <w:r>
        <w:rPr>
          <w:b/>
          <w:sz w:val="20"/>
          <w:szCs w:val="20"/>
        </w:rPr>
        <w:t xml:space="preserve"> </w:t>
      </w:r>
      <w:r>
        <w:rPr>
          <w:b/>
          <w:sz w:val="20"/>
          <w:szCs w:val="20"/>
        </w:rPr>
        <w:t xml:space="preserve">“</w:t>
      </w:r>
      <w:r>
        <w:rPr>
          <w:b/>
          <w:sz w:val="20"/>
          <w:szCs w:val="20"/>
        </w:rPr>
        <w:t xml:space="preserve">a first and a second time,</w:t>
      </w:r>
      <w:r>
        <w:rPr>
          <w:b/>
          <w:sz w:val="20"/>
          <w:szCs w:val="20"/>
        </w:rPr>
        <w:t xml:space="preserve">”</w:t>
      </w:r>
      <w:r>
        <w:rPr>
          <w:b/>
          <w:sz w:val="20"/>
          <w:szCs w:val="20"/>
        </w:rPr>
        <w:t xml:space="preserve"> </w:t>
      </w:r>
      <w:r>
        <w:rPr>
          <w:b/>
          <w:sz w:val="20"/>
          <w:szCs w:val="20"/>
        </w:rPr>
        <w:t xml:space="preserve">and once suffices — yet in any case [the sin] must come to his hand and he be saved.‬</w:t>
      </w:r>
      <w:r>
        <w:rPr>
          <w:rStyle w:val="FootnoteReference"/>
        </w:rPr>
        <w:footnoteReference w:id="1439"/>
      </w:r>
      <w:r>
        <w:rPr>
          <w:sz w:val="20"/>
          <w:szCs w:val="20"/>
        </w:rPr>
        <w:t xml:space="preserve"> </w:t>
      </w:r>
      <w:r>
        <w:rPr>
          <w:b/>
          <w:sz w:val="20"/>
          <w:szCs w:val="20"/>
        </w:rPr>
        <w:t xml:space="preserve">כְּבָר יִישְּׁבָהּ רַמְבַּ״ם [בְּרֵישׁ פ״ב מֵהִלְכוֹת תְּשׁוּבָה] דְּזֶהוּ לְעִנְיַן תְּשׁוּבָה גְמוּרָה וּמִן הַמּוּבְחָר, וְכָתַב ״וְאִם כו׳ אַף עַל פִּי שֶׁאֵינוֹ תְּשׁוּבָה מְעוּלָּה מוֹעֶלֶת הִיא״</w:t>
      </w:r>
      <w:r>
        <w:rPr>
          <w:sz w:val="20"/>
          <w:szCs w:val="20"/>
        </w:rPr>
        <w:t xml:space="preserve"> </w:t>
      </w:r>
      <w:r>
        <w:rPr>
          <w:sz w:val="20"/>
          <w:szCs w:val="20"/>
        </w:rPr>
        <w:t xml:space="preserve">—</w:t>
      </w:r>
      <w:r>
        <w:rPr>
          <w:sz w:val="20"/>
          <w:szCs w:val="20"/>
        </w:rPr>
        <w:t xml:space="preserve"> </w:t>
      </w:r>
      <w:r>
        <w:rPr>
          <w:b/>
          <w:sz w:val="20"/>
          <w:szCs w:val="20"/>
        </w:rPr>
        <w:t xml:space="preserve">‪The Rambam already resolved [Hilchos Teshuvah 2:1] that this is with respect to</w:t>
      </w:r>
      <w:r>
        <w:rPr>
          <w:b/>
          <w:sz w:val="20"/>
          <w:szCs w:val="20"/>
        </w:rPr>
        <w:t xml:space="preserve"> </w:t>
      </w:r>
      <w:r>
        <w:rPr>
          <w:i/>
          <w:b/>
          <w:sz w:val="20"/>
          <w:szCs w:val="20"/>
        </w:rPr>
        <w:t xml:space="preserve">complete and choicest</w:t>
      </w:r>
      <w:r>
        <w:rPr>
          <w:b/>
          <w:sz w:val="20"/>
          <w:szCs w:val="20"/>
        </w:rPr>
        <w:t xml:space="preserve"> </w:t>
      </w:r>
      <w:r>
        <w:rPr>
          <w:b/>
          <w:sz w:val="20"/>
          <w:szCs w:val="20"/>
        </w:rPr>
        <w:t xml:space="preserve">teshuvah, and he wrote,</w:t>
      </w:r>
      <w:r>
        <w:rPr>
          <w:b/>
          <w:sz w:val="20"/>
          <w:szCs w:val="20"/>
        </w:rPr>
        <w:t xml:space="preserve"> </w:t>
      </w:r>
      <w:r>
        <w:rPr>
          <w:b/>
          <w:sz w:val="20"/>
          <w:szCs w:val="20"/>
        </w:rPr>
        <w:t xml:space="preserve">“</w:t>
      </w:r>
      <w:r>
        <w:rPr>
          <w:b/>
          <w:sz w:val="20"/>
          <w:szCs w:val="20"/>
        </w:rPr>
        <w:t xml:space="preserve">and if [he repented only in old age, when he can no longer do what he once did], though it is not the choicest teshuvah, it avails.‬</w:t>
      </w:r>
      <w:r>
        <w:rPr>
          <w:b/>
          <w:sz w:val="20"/>
          <w:szCs w:val="20"/>
        </w:rPr>
        <w:t xml:space="preserve">”</w:t>
      </w:r>
      <w:r>
        <w:rPr>
          <w:rStyle w:val="FootnoteReference"/>
        </w:rPr>
        <w:footnoteReference w:id="1440"/>
      </w:r>
    </w:p>
    <w:p>
      <w:pPr>
        <w:pStyle w:val="BodyText"/>
        <w:spacing w:before="0" w:after="40" w:line="240" w:lineRule="auto"/>
      </w:pPr>
      <w:r>
        <w:rPr>
          <w:b/>
          <w:sz w:val="20"/>
          <w:szCs w:val="20"/>
        </w:rPr>
        <w:t xml:space="preserve">וְאֶפְשָׁר לוֹמַר גַּם כֵּן מַה שֶּׁאָמְרוּ ״הֵיכִי דָּמֵי בַּעַל תְּשׁוּבָה״, הַיְינוּ שֶׁיִּהְיֶה נִקְרָא בְּשֵׁם זֶה ״בַּעַל תְּשׁוּבָה״</w:t>
      </w:r>
      <w:r>
        <w:rPr>
          <w:sz w:val="20"/>
          <w:szCs w:val="20"/>
        </w:rPr>
        <w:t xml:space="preserve"> </w:t>
      </w:r>
      <w:r>
        <w:rPr>
          <w:sz w:val="20"/>
          <w:szCs w:val="20"/>
        </w:rPr>
        <w:t xml:space="preserve">—</w:t>
      </w:r>
      <w:r>
        <w:rPr>
          <w:sz w:val="20"/>
          <w:szCs w:val="20"/>
        </w:rPr>
        <w:t xml:space="preserve"> </w:t>
      </w:r>
      <w:r>
        <w:rPr>
          <w:b/>
          <w:sz w:val="20"/>
          <w:szCs w:val="20"/>
        </w:rPr>
        <w:t xml:space="preserve">‪And one can also say that what they said,</w:t>
      </w:r>
      <w:r>
        <w:rPr>
          <w:b/>
          <w:sz w:val="20"/>
          <w:szCs w:val="20"/>
        </w:rPr>
        <w:t xml:space="preserve"> </w:t>
      </w:r>
      <w:r>
        <w:rPr>
          <w:b/>
          <w:sz w:val="20"/>
          <w:szCs w:val="20"/>
        </w:rPr>
        <w:t xml:space="preserve">“</w:t>
      </w:r>
      <w:r>
        <w:rPr>
          <w:b/>
          <w:sz w:val="20"/>
          <w:szCs w:val="20"/>
        </w:rPr>
        <w:t xml:space="preserve">who is a baal teshuvah,</w:t>
      </w:r>
      <w:r>
        <w:rPr>
          <w:b/>
          <w:sz w:val="20"/>
          <w:szCs w:val="20"/>
        </w:rPr>
        <w:t xml:space="preserve">”</w:t>
      </w:r>
      <w:r>
        <w:rPr>
          <w:b/>
          <w:sz w:val="20"/>
          <w:szCs w:val="20"/>
        </w:rPr>
        <w:t xml:space="preserve"> </w:t>
      </w:r>
      <w:r>
        <w:rPr>
          <w:b/>
          <w:sz w:val="20"/>
          <w:szCs w:val="20"/>
        </w:rPr>
        <w:t xml:space="preserve">means [when] he is</w:t>
      </w:r>
      <w:r>
        <w:rPr>
          <w:b/>
          <w:sz w:val="20"/>
          <w:szCs w:val="20"/>
        </w:rPr>
        <w:t xml:space="preserve"> </w:t>
      </w:r>
      <w:r>
        <w:rPr>
          <w:i/>
          <w:b/>
          <w:sz w:val="20"/>
          <w:szCs w:val="20"/>
        </w:rPr>
        <w:t xml:space="preserve">called</w:t>
      </w:r>
      <w:r>
        <w:rPr>
          <w:b/>
          <w:sz w:val="20"/>
          <w:szCs w:val="20"/>
        </w:rPr>
        <w:t xml:space="preserve"> </w:t>
      </w:r>
      <w:r>
        <w:rPr>
          <w:b/>
          <w:sz w:val="20"/>
          <w:szCs w:val="20"/>
        </w:rPr>
        <w:t xml:space="preserve">by this name,</w:t>
      </w:r>
      <w:r>
        <w:rPr>
          <w:b/>
          <w:sz w:val="20"/>
          <w:szCs w:val="20"/>
        </w:rPr>
        <w:t xml:space="preserve"> </w:t>
      </w:r>
      <w:r>
        <w:rPr>
          <w:b/>
          <w:sz w:val="20"/>
          <w:szCs w:val="20"/>
        </w:rPr>
        <w:t xml:space="preserve">“</w:t>
      </w:r>
      <w:r>
        <w:rPr>
          <w:b/>
          <w:sz w:val="20"/>
          <w:szCs w:val="20"/>
        </w:rPr>
        <w:t xml:space="preserve">baal teshuvah‬</w:t>
      </w:r>
      <w:r>
        <w:rPr>
          <w:b/>
          <w:sz w:val="20"/>
          <w:szCs w:val="20"/>
        </w:rPr>
        <w:t xml:space="preserve">”</w:t>
      </w:r>
      <w:r>
        <w:rPr>
          <w:b/>
          <w:sz w:val="20"/>
          <w:szCs w:val="20"/>
        </w:rPr>
        <w:t xml:space="preserve">;</w:t>
      </w:r>
      <w:r>
        <w:rPr>
          <w:sz w:val="20"/>
          <w:szCs w:val="20"/>
        </w:rPr>
        <w:t xml:space="preserve"> </w:t>
      </w:r>
      <w:r>
        <w:rPr>
          <w:b/>
          <w:sz w:val="20"/>
          <w:szCs w:val="20"/>
        </w:rPr>
        <w:t xml:space="preserve">וּקְרִיאַת הַשֵּׁם הַיְינוּ שֶׁיִּהְיֶה עַצְמוּתוֹ כָּךְ, דְּאָז נַעֲשָׂה לוֹ שֵׁם הָעֶצֶם קָבוּעַ וְקַיָּים</w:t>
      </w:r>
      <w:r>
        <w:rPr>
          <w:sz w:val="20"/>
          <w:szCs w:val="20"/>
        </w:rPr>
        <w:t xml:space="preserve"> </w:t>
      </w:r>
      <w:r>
        <w:rPr>
          <w:sz w:val="20"/>
          <w:szCs w:val="20"/>
        </w:rPr>
        <w:t xml:space="preserve">—</w:t>
      </w:r>
      <w:r>
        <w:rPr>
          <w:sz w:val="20"/>
          <w:szCs w:val="20"/>
        </w:rPr>
        <w:t xml:space="preserve"> </w:t>
      </w:r>
      <w:r>
        <w:rPr>
          <w:b/>
          <w:sz w:val="20"/>
          <w:szCs w:val="20"/>
        </w:rPr>
        <w:t xml:space="preserve">‪and</w:t>
      </w:r>
      <w:r>
        <w:rPr>
          <w:b/>
          <w:sz w:val="20"/>
          <w:szCs w:val="20"/>
        </w:rPr>
        <w:t xml:space="preserve"> </w:t>
      </w:r>
      <w:r>
        <w:rPr>
          <w:b/>
          <w:sz w:val="20"/>
          <w:szCs w:val="20"/>
        </w:rPr>
        <w:t xml:space="preserve">“</w:t>
      </w:r>
      <w:r>
        <w:rPr>
          <w:b/>
          <w:sz w:val="20"/>
          <w:szCs w:val="20"/>
        </w:rPr>
        <w:t xml:space="preserve">being called a name</w:t>
      </w:r>
      <w:r>
        <w:rPr>
          <w:b/>
          <w:sz w:val="20"/>
          <w:szCs w:val="20"/>
        </w:rPr>
        <w:t xml:space="preserve">”</w:t>
      </w:r>
      <w:r>
        <w:rPr>
          <w:b/>
          <w:sz w:val="20"/>
          <w:szCs w:val="20"/>
        </w:rPr>
        <w:t xml:space="preserve"> </w:t>
      </w:r>
      <w:r>
        <w:rPr>
          <w:b/>
          <w:sz w:val="20"/>
          <w:szCs w:val="20"/>
        </w:rPr>
        <w:t xml:space="preserve">means that his very essence becomes so — that then the name of the essence becomes fixed and enduring in him.‬</w:t>
      </w:r>
      <w:r>
        <w:rPr>
          <w:sz w:val="20"/>
          <w:szCs w:val="20"/>
        </w:rPr>
        <w:t xml:space="preserve"> </w:t>
      </w:r>
      <w:r>
        <w:rPr>
          <w:b/>
          <w:sz w:val="20"/>
          <w:szCs w:val="20"/>
        </w:rPr>
        <w:t xml:space="preserve">וְכָל בַּעַל תְּשׁוּבָה, אַף עַל פִּי שֶׁלְּשַׁעְתּוֹ הוּא שָׁב בֶּאֱמֶת וְהוּא בַּעַל תְּשׁוּבָה לְשָׁעָה, כֵּיוָן דְּאֵינוֹ בָּטוּחַ שֶׁלֹּא יִתְקַלְקֵל וְיַחֲזוֹר לְסוּרוֹ, אֵינוֹ נִקְבָּע לוֹ לְשֵׁם עַצְמוֹ</w:t>
      </w:r>
      <w:r>
        <w:rPr>
          <w:sz w:val="20"/>
          <w:szCs w:val="20"/>
        </w:rPr>
        <w:t xml:space="preserve"> </w:t>
      </w:r>
      <w:r>
        <w:rPr>
          <w:sz w:val="20"/>
          <w:szCs w:val="20"/>
        </w:rPr>
        <w:t xml:space="preserve">—</w:t>
      </w:r>
      <w:r>
        <w:rPr>
          <w:sz w:val="20"/>
          <w:szCs w:val="20"/>
        </w:rPr>
        <w:t xml:space="preserve"> </w:t>
      </w:r>
      <w:r>
        <w:rPr>
          <w:b/>
          <w:sz w:val="20"/>
          <w:szCs w:val="20"/>
        </w:rPr>
        <w:t xml:space="preserve">‪And every baal teshuvah — though for his moment he truly repents and is a baal teshuvah</w:t>
      </w:r>
      <w:r>
        <w:rPr>
          <w:b/>
          <w:sz w:val="20"/>
          <w:szCs w:val="20"/>
        </w:rPr>
        <w:t xml:space="preserve"> </w:t>
      </w:r>
      <w:r>
        <w:rPr>
          <w:i/>
          <w:b/>
          <w:sz w:val="20"/>
          <w:szCs w:val="20"/>
        </w:rPr>
        <w:t xml:space="preserve">for the hour</w:t>
      </w:r>
      <w:r>
        <w:rPr>
          <w:b/>
          <w:sz w:val="20"/>
          <w:szCs w:val="20"/>
        </w:rPr>
        <w:t xml:space="preserve"> </w:t>
      </w:r>
      <w:r>
        <w:rPr>
          <w:b/>
          <w:sz w:val="20"/>
          <w:szCs w:val="20"/>
        </w:rPr>
        <w:t xml:space="preserve">— since he is not secure that he will not spoil and return to his ways, [the name] is not fixed to him as his essential name,‬</w:t>
      </w:r>
      <w:r>
        <w:rPr>
          <w:sz w:val="20"/>
          <w:szCs w:val="20"/>
        </w:rPr>
        <w:t xml:space="preserve"> </w:t>
      </w:r>
      <w:r>
        <w:rPr>
          <w:b/>
          <w:sz w:val="20"/>
          <w:szCs w:val="20"/>
        </w:rPr>
        <w:t xml:space="preserve">עַד שֶׁיָּבוֹא לְיָדוֹ דְּבַר עֲבֵירָה פַּעַם אַחַת וּשְׁנִיָּה כְּגִירְסָא דִּילָן, דְּבָזֶה בָּטוּחַ דְּלֹא יֶחֱטָא עוֹד</w:t>
      </w:r>
      <w:r>
        <w:rPr>
          <w:sz w:val="20"/>
          <w:szCs w:val="20"/>
        </w:rPr>
        <w:t xml:space="preserve"> </w:t>
      </w:r>
      <w:r>
        <w:rPr>
          <w:sz w:val="20"/>
          <w:szCs w:val="20"/>
        </w:rPr>
        <w:t xml:space="preserve">—</w:t>
      </w:r>
      <w:r>
        <w:rPr>
          <w:sz w:val="20"/>
          <w:szCs w:val="20"/>
        </w:rPr>
        <w:t xml:space="preserve"> </w:t>
      </w:r>
      <w:r>
        <w:rPr>
          <w:b/>
          <w:sz w:val="20"/>
          <w:szCs w:val="20"/>
        </w:rPr>
        <w:t xml:space="preserve">‪until a matter of transgression comes to his hand a first and a second time, per our text — for by this he is secure that he will not sin again.‬</w:t>
      </w:r>
    </w:p>
    <w:p>
      <w:pPr>
        <w:pStyle w:val="BodyText"/>
        <w:spacing w:before="0" w:after="40" w:line="240" w:lineRule="auto"/>
      </w:pPr>
      <w:r>
        <w:rPr>
          <w:b/>
          <w:sz w:val="20"/>
          <w:szCs w:val="20"/>
        </w:rPr>
        <w:t xml:space="preserve">וּכְמוֹ שֶׁאָמְרוּ [בְּיוֹמָא לח:] מִקְּרָא דְּ״רַגְלֵי חֲסִידָיו יִשְׁמוֹר״, דְּ״חָסִיד״ נִקְרָא כְּשֶׁמִּתְגַּבֵּר יוֹתֵר מִצַּדִּיק</w:t>
      </w:r>
      <w:r>
        <w:rPr>
          <w:sz w:val="20"/>
          <w:szCs w:val="20"/>
        </w:rPr>
        <w:t xml:space="preserve"> </w:t>
      </w:r>
      <w:r>
        <w:rPr>
          <w:sz w:val="20"/>
          <w:szCs w:val="20"/>
        </w:rPr>
        <w:t xml:space="preserve">—</w:t>
      </w:r>
      <w:r>
        <w:rPr>
          <w:sz w:val="20"/>
          <w:szCs w:val="20"/>
        </w:rPr>
        <w:t xml:space="preserve"> </w:t>
      </w:r>
      <w:r>
        <w:rPr>
          <w:b/>
          <w:sz w:val="20"/>
          <w:szCs w:val="20"/>
        </w:rPr>
        <w:t xml:space="preserve">‪And as they said [Yoma 38b] from the verse</w:t>
      </w:r>
      <w:r>
        <w:rPr>
          <w:b/>
          <w:sz w:val="20"/>
          <w:szCs w:val="20"/>
        </w:rPr>
        <w:t xml:space="preserve"> </w:t>
      </w:r>
      <w:r>
        <w:rPr>
          <w:b/>
          <w:sz w:val="20"/>
          <w:szCs w:val="20"/>
        </w:rPr>
        <w:t xml:space="preserve">“</w:t>
      </w:r>
      <w:r>
        <w:rPr>
          <w:b/>
          <w:sz w:val="20"/>
          <w:szCs w:val="20"/>
        </w:rPr>
        <w:t xml:space="preserve">the feet of His pious ones He guards</w:t>
      </w:r>
      <w:r>
        <w:rPr>
          <w:b/>
          <w:sz w:val="20"/>
          <w:szCs w:val="20"/>
        </w:rPr>
        <w:t xml:space="preserve">”</w:t>
      </w:r>
      <w:r>
        <w:rPr>
          <w:b/>
          <w:sz w:val="20"/>
          <w:szCs w:val="20"/>
        </w:rPr>
        <w:t xml:space="preserve"> </w:t>
      </w:r>
      <w:r>
        <w:rPr>
          <w:b/>
          <w:sz w:val="20"/>
          <w:szCs w:val="20"/>
        </w:rPr>
        <w:t xml:space="preserve">(I Shmuel 2:9)</w:t>
      </w:r>
      <w:r>
        <w:rPr>
          <w:rStyle w:val="FootnoteReference"/>
        </w:rPr>
        <w:footnoteReference w:id="1441"/>
      </w:r>
      <w:r>
        <w:rPr>
          <w:b/>
          <w:sz w:val="20"/>
          <w:szCs w:val="20"/>
        </w:rPr>
        <w:t xml:space="preserve"> </w:t>
      </w:r>
      <w:r>
        <w:rPr>
          <w:b/>
          <w:sz w:val="20"/>
          <w:szCs w:val="20"/>
        </w:rPr>
        <w:t xml:space="preserve">— for one is called a</w:t>
      </w:r>
      <w:r>
        <w:rPr>
          <w:b/>
          <w:sz w:val="20"/>
          <w:szCs w:val="20"/>
        </w:rPr>
        <w:t xml:space="preserve"> </w:t>
      </w:r>
      <w:r>
        <w:rPr>
          <w:b/>
          <w:sz w:val="20"/>
          <w:szCs w:val="20"/>
        </w:rPr>
        <w:t xml:space="preserve">“</w:t>
      </w:r>
      <w:r>
        <w:rPr>
          <w:i/>
          <w:b/>
          <w:sz w:val="20"/>
          <w:szCs w:val="20"/>
        </w:rPr>
        <w:t xml:space="preserve">chassid</w:t>
      </w:r>
      <w:r>
        <w:rPr>
          <w:b/>
          <w:sz w:val="20"/>
          <w:szCs w:val="20"/>
        </w:rPr>
        <w:t xml:space="preserve">”</w:t>
      </w:r>
      <w:r>
        <w:rPr>
          <w:b/>
          <w:sz w:val="20"/>
          <w:szCs w:val="20"/>
        </w:rPr>
        <w:t xml:space="preserve"> </w:t>
      </w:r>
      <w:r>
        <w:rPr>
          <w:b/>
          <w:sz w:val="20"/>
          <w:szCs w:val="20"/>
        </w:rPr>
        <w:t xml:space="preserve">when he strengthens [himself] more than a [mere] tzaddik.‬</w:t>
      </w:r>
      <w:r>
        <w:rPr>
          <w:sz w:val="20"/>
          <w:szCs w:val="20"/>
        </w:rPr>
        <w:t xml:space="preserve"> </w:t>
      </w:r>
      <w:r>
        <w:rPr>
          <w:b/>
          <w:sz w:val="20"/>
          <w:szCs w:val="20"/>
        </w:rPr>
        <w:t xml:space="preserve">וְעַל כֵּן אָמְרוּ [בְּאוֹתִיּוֹת דְּרַבִּי עֲקִיבָא] עַל פָּסוּק ״וַחֲסִידֶיךָ יְרַנֵּנוּ״ ״אֵלּוּ רִשְׁעֵי יִשְׂרָאֵל שֶׁעֲתִידִים כו׳״, כִּי יוֹתֵר תּוֹקֶף גְּבוּרָה בְּנִיצּוּחַ הַיֵּצֶר צָרִיךְ הָרָשָׁע כְּשֶׁשָּׁב</w:t>
      </w:r>
      <w:r>
        <w:rPr>
          <w:sz w:val="20"/>
          <w:szCs w:val="20"/>
        </w:rPr>
        <w:t xml:space="preserve"> </w:t>
      </w:r>
      <w:r>
        <w:rPr>
          <w:sz w:val="20"/>
          <w:szCs w:val="20"/>
        </w:rPr>
        <w:t xml:space="preserve">—</w:t>
      </w:r>
      <w:r>
        <w:rPr>
          <w:sz w:val="20"/>
          <w:szCs w:val="20"/>
        </w:rPr>
        <w:t xml:space="preserve"> </w:t>
      </w:r>
      <w:r>
        <w:rPr>
          <w:b/>
          <w:sz w:val="20"/>
          <w:szCs w:val="20"/>
        </w:rPr>
        <w:t xml:space="preserve">‪And therefore they said [in Osios d’Rabbi Akiva] on the verse</w:t>
      </w:r>
      <w:r>
        <w:rPr>
          <w:b/>
          <w:sz w:val="20"/>
          <w:szCs w:val="20"/>
        </w:rPr>
        <w:t xml:space="preserve"> </w:t>
      </w:r>
      <w:r>
        <w:rPr>
          <w:b/>
          <w:sz w:val="20"/>
          <w:szCs w:val="20"/>
        </w:rPr>
        <w:t xml:space="preserve">“</w:t>
      </w:r>
      <w:r>
        <w:rPr>
          <w:b/>
          <w:sz w:val="20"/>
          <w:szCs w:val="20"/>
        </w:rPr>
        <w:t xml:space="preserve">and Your pious ones shall sing</w:t>
      </w:r>
      <w:r>
        <w:rPr>
          <w:b/>
          <w:sz w:val="20"/>
          <w:szCs w:val="20"/>
        </w:rPr>
        <w:t xml:space="preserve">”</w:t>
      </w:r>
      <w:r>
        <w:rPr>
          <w:b/>
          <w:sz w:val="20"/>
          <w:szCs w:val="20"/>
        </w:rPr>
        <w:t xml:space="preserve"> </w:t>
      </w:r>
      <w:r>
        <w:rPr>
          <w:b/>
          <w:sz w:val="20"/>
          <w:szCs w:val="20"/>
        </w:rPr>
        <w:t xml:space="preserve">(Tehillim 132:9)</w:t>
      </w:r>
      <w:r>
        <w:rPr>
          <w:rStyle w:val="FootnoteReference"/>
        </w:rPr>
        <w:footnoteReference w:id="1442"/>
      </w:r>
      <w:r>
        <w:rPr>
          <w:b/>
          <w:sz w:val="20"/>
          <w:szCs w:val="20"/>
        </w:rPr>
        <w:t xml:space="preserve"> </w:t>
      </w:r>
      <w:r>
        <w:rPr>
          <w:b/>
          <w:sz w:val="20"/>
          <w:szCs w:val="20"/>
        </w:rPr>
        <w:t xml:space="preserve">—</w:t>
      </w:r>
      <w:r>
        <w:rPr>
          <w:b/>
          <w:sz w:val="20"/>
          <w:szCs w:val="20"/>
        </w:rPr>
        <w:t xml:space="preserve"> </w:t>
      </w:r>
      <w:r>
        <w:rPr>
          <w:b/>
          <w:sz w:val="20"/>
          <w:szCs w:val="20"/>
        </w:rPr>
        <w:t xml:space="preserve">“</w:t>
      </w:r>
      <w:r>
        <w:rPr>
          <w:b/>
          <w:sz w:val="20"/>
          <w:szCs w:val="20"/>
        </w:rPr>
        <w:t xml:space="preserve">these are the wicked of Israel who are destined [to be called</w:t>
      </w:r>
      <w:r>
        <w:rPr>
          <w:b/>
          <w:sz w:val="20"/>
          <w:szCs w:val="20"/>
        </w:rPr>
        <w:t xml:space="preserve"> </w:t>
      </w:r>
      <w:r>
        <w:rPr>
          <w:b/>
          <w:sz w:val="20"/>
          <w:szCs w:val="20"/>
        </w:rPr>
        <w:t xml:space="preserve">‘</w:t>
      </w:r>
      <w:r>
        <w:rPr>
          <w:b/>
          <w:sz w:val="20"/>
          <w:szCs w:val="20"/>
        </w:rPr>
        <w:t xml:space="preserve">pious</w:t>
      </w:r>
      <w:r>
        <w:rPr>
          <w:b/>
          <w:sz w:val="20"/>
          <w:szCs w:val="20"/>
        </w:rPr>
        <w:t xml:space="preserve">’</w:t>
      </w:r>
      <w:r>
        <w:rPr>
          <w:b/>
          <w:sz w:val="20"/>
          <w:szCs w:val="20"/>
        </w:rPr>
        <w:t xml:space="preserve">]</w:t>
      </w:r>
      <w:r>
        <w:rPr>
          <w:b/>
          <w:sz w:val="20"/>
          <w:szCs w:val="20"/>
        </w:rPr>
        <w:t xml:space="preserve">”</w:t>
      </w:r>
      <w:r>
        <w:rPr>
          <w:b/>
          <w:sz w:val="20"/>
          <w:szCs w:val="20"/>
        </w:rPr>
        <w:t xml:space="preserve"> </w:t>
      </w:r>
      <w:r>
        <w:rPr>
          <w:b/>
          <w:sz w:val="20"/>
          <w:szCs w:val="20"/>
        </w:rPr>
        <w:t xml:space="preserve">— for the wicked man, when he repents, needs greater might in conquering the inclination;‬</w:t>
      </w:r>
      <w:r>
        <w:rPr>
          <w:sz w:val="20"/>
          <w:szCs w:val="20"/>
        </w:rPr>
        <w:t xml:space="preserve"> </w:t>
      </w:r>
      <w:r>
        <w:rPr>
          <w:b/>
          <w:sz w:val="20"/>
          <w:szCs w:val="20"/>
        </w:rPr>
        <w:t xml:space="preserve">וְעַל כֵּן נִקְרָא ״חֲסִידֶיךָ״, פֵּירוּשׁ ״חֲסִידֵי ה׳״ הַיְינוּ מוּפְלְגֵי הַחֲסִידוּת, כְּמוֹ ״עֲצֵי ה׳״ ״אַרְזֵי ה׳״, וּבְכָל מָקוֹם שֶׁמַּסְמִיךְ אֶל ה׳ לְהַפְלָגַת הַדָּבָר בְּיוֹתֵר</w:t>
      </w:r>
      <w:r>
        <w:rPr>
          <w:sz w:val="20"/>
          <w:szCs w:val="20"/>
        </w:rPr>
        <w:t xml:space="preserve"> </w:t>
      </w:r>
      <w:r>
        <w:rPr>
          <w:sz w:val="20"/>
          <w:szCs w:val="20"/>
        </w:rPr>
        <w:t xml:space="preserve">—</w:t>
      </w:r>
      <w:r>
        <w:rPr>
          <w:sz w:val="20"/>
          <w:szCs w:val="20"/>
        </w:rPr>
        <w:t xml:space="preserve"> </w:t>
      </w:r>
      <w:r>
        <w:rPr>
          <w:b/>
          <w:sz w:val="20"/>
          <w:szCs w:val="20"/>
        </w:rPr>
        <w:t xml:space="preserve">‪and therefore he is called</w:t>
      </w:r>
      <w:r>
        <w:rPr>
          <w:b/>
          <w:sz w:val="20"/>
          <w:szCs w:val="20"/>
        </w:rPr>
        <w:t xml:space="preserve"> </w:t>
      </w:r>
      <w:r>
        <w:rPr>
          <w:b/>
          <w:sz w:val="20"/>
          <w:szCs w:val="20"/>
        </w:rPr>
        <w:t xml:space="preserve">“</w:t>
      </w:r>
      <w:r>
        <w:rPr>
          <w:b/>
          <w:sz w:val="20"/>
          <w:szCs w:val="20"/>
        </w:rPr>
        <w:t xml:space="preserve">Your pious ones</w:t>
      </w:r>
      <w:r>
        <w:rPr>
          <w:b/>
          <w:sz w:val="20"/>
          <w:szCs w:val="20"/>
        </w:rPr>
        <w:t xml:space="preserve">”</w:t>
      </w:r>
      <w:r>
        <w:rPr>
          <w:b/>
          <w:sz w:val="20"/>
          <w:szCs w:val="20"/>
        </w:rPr>
        <w:t xml:space="preserve"> </w:t>
      </w:r>
      <w:r>
        <w:rPr>
          <w:b/>
          <w:sz w:val="20"/>
          <w:szCs w:val="20"/>
        </w:rPr>
        <w:t xml:space="preserve">— meaning</w:t>
      </w:r>
      <w:r>
        <w:rPr>
          <w:b/>
          <w:sz w:val="20"/>
          <w:szCs w:val="20"/>
        </w:rPr>
        <w:t xml:space="preserve"> </w:t>
      </w:r>
      <w:r>
        <w:rPr>
          <w:b/>
          <w:sz w:val="20"/>
          <w:szCs w:val="20"/>
        </w:rPr>
        <w:t xml:space="preserve">“</w:t>
      </w:r>
      <w:r>
        <w:rPr>
          <w:b/>
          <w:sz w:val="20"/>
          <w:szCs w:val="20"/>
        </w:rPr>
        <w:t xml:space="preserve">the pious of Hashem,</w:t>
      </w:r>
      <w:r>
        <w:rPr>
          <w:b/>
          <w:sz w:val="20"/>
          <w:szCs w:val="20"/>
        </w:rPr>
        <w:t xml:space="preserve">”</w:t>
      </w:r>
      <w:r>
        <w:rPr>
          <w:b/>
          <w:sz w:val="20"/>
          <w:szCs w:val="20"/>
        </w:rPr>
        <w:t xml:space="preserve"> </w:t>
      </w:r>
      <w:r>
        <w:rPr>
          <w:b/>
          <w:sz w:val="20"/>
          <w:szCs w:val="20"/>
        </w:rPr>
        <w:t xml:space="preserve">that is, the</w:t>
      </w:r>
      <w:r>
        <w:rPr>
          <w:b/>
          <w:sz w:val="20"/>
          <w:szCs w:val="20"/>
        </w:rPr>
        <w:t xml:space="preserve"> </w:t>
      </w:r>
      <w:r>
        <w:rPr>
          <w:i/>
          <w:b/>
          <w:sz w:val="20"/>
          <w:szCs w:val="20"/>
        </w:rPr>
        <w:t xml:space="preserve">exceedingly</w:t>
      </w:r>
      <w:r>
        <w:rPr>
          <w:b/>
          <w:sz w:val="20"/>
          <w:szCs w:val="20"/>
        </w:rPr>
        <w:t xml:space="preserve"> </w:t>
      </w:r>
      <w:r>
        <w:rPr>
          <w:b/>
          <w:sz w:val="20"/>
          <w:szCs w:val="20"/>
        </w:rPr>
        <w:t xml:space="preserve">pious, like</w:t>
      </w:r>
      <w:r>
        <w:rPr>
          <w:b/>
          <w:sz w:val="20"/>
          <w:szCs w:val="20"/>
        </w:rPr>
        <w:t xml:space="preserve"> </w:t>
      </w:r>
      <w:r>
        <w:rPr>
          <w:b/>
          <w:sz w:val="20"/>
          <w:szCs w:val="20"/>
        </w:rPr>
        <w:t xml:space="preserve">“</w:t>
      </w:r>
      <w:r>
        <w:rPr>
          <w:b/>
          <w:sz w:val="20"/>
          <w:szCs w:val="20"/>
        </w:rPr>
        <w:t xml:space="preserve">the trees of Hashem,</w:t>
      </w:r>
      <w:r>
        <w:rPr>
          <w:b/>
          <w:sz w:val="20"/>
          <w:szCs w:val="20"/>
        </w:rPr>
        <w:t xml:space="preserve">”</w:t>
      </w:r>
      <w:r>
        <w:rPr>
          <w:b/>
          <w:sz w:val="20"/>
          <w:szCs w:val="20"/>
        </w:rPr>
        <w:t xml:space="preserve"> </w:t>
      </w:r>
      <w:r>
        <w:rPr>
          <w:b/>
          <w:sz w:val="20"/>
          <w:szCs w:val="20"/>
        </w:rPr>
        <w:t xml:space="preserve">“</w:t>
      </w:r>
      <w:r>
        <w:rPr>
          <w:b/>
          <w:sz w:val="20"/>
          <w:szCs w:val="20"/>
        </w:rPr>
        <w:t xml:space="preserve">the cedars of Hashem,</w:t>
      </w:r>
      <w:r>
        <w:rPr>
          <w:b/>
          <w:sz w:val="20"/>
          <w:szCs w:val="20"/>
        </w:rPr>
        <w:t xml:space="preserve">”</w:t>
      </w:r>
      <w:r>
        <w:rPr>
          <w:b/>
          <w:sz w:val="20"/>
          <w:szCs w:val="20"/>
        </w:rPr>
        <w:t xml:space="preserve"> </w:t>
      </w:r>
      <w:r>
        <w:rPr>
          <w:b/>
          <w:sz w:val="20"/>
          <w:szCs w:val="20"/>
        </w:rPr>
        <w:t xml:space="preserve">and everywhere that [Scripture] attaches [a thing] to Hashem to [express] the superlative of the matter.‬</w:t>
      </w:r>
      <w:r>
        <w:rPr>
          <w:sz w:val="20"/>
          <w:szCs w:val="20"/>
        </w:rPr>
        <w:t xml:space="preserve"> </w:t>
      </w:r>
      <w:r>
        <w:rPr>
          <w:b/>
          <w:sz w:val="20"/>
          <w:szCs w:val="20"/>
        </w:rPr>
        <w:t xml:space="preserve">וּמִי שֶׁבָּא דְּבַר עֲבֵירָה לְיָדוֹ וְנִיצּוֹל נִקְרָא [בְּקִידּוּשִׁין מ רע״א] ״גִּבּוֹרֵי כֹחַ״, וּבָזֶה מוּבְטָח לְהִשָּׁמֵר מֵעַתָּה, עַד שֶׁקָּנָה לוֹ שֵׁם עַצְמוֹ שֶׁל בַּעַל תְּשׁוּבָה עַל יְדֵי זֶה</w:t>
      </w:r>
      <w:r>
        <w:rPr>
          <w:sz w:val="20"/>
          <w:szCs w:val="20"/>
        </w:rPr>
        <w:t xml:space="preserve"> </w:t>
      </w:r>
      <w:r>
        <w:rPr>
          <w:sz w:val="20"/>
          <w:szCs w:val="20"/>
        </w:rPr>
        <w:t xml:space="preserve">—</w:t>
      </w:r>
      <w:r>
        <w:rPr>
          <w:sz w:val="20"/>
          <w:szCs w:val="20"/>
        </w:rPr>
        <w:t xml:space="preserve"> </w:t>
      </w:r>
      <w:r>
        <w:rPr>
          <w:b/>
          <w:sz w:val="20"/>
          <w:szCs w:val="20"/>
        </w:rPr>
        <w:t xml:space="preserve">‪And one to whom a matter of transgression came and who was saved is called [Kiddushin 40a]</w:t>
      </w:r>
      <w:r>
        <w:rPr>
          <w:b/>
          <w:sz w:val="20"/>
          <w:szCs w:val="20"/>
        </w:rPr>
        <w:t xml:space="preserve"> </w:t>
      </w:r>
      <w:r>
        <w:rPr>
          <w:b/>
          <w:sz w:val="20"/>
          <w:szCs w:val="20"/>
        </w:rPr>
        <w:t xml:space="preserve">“</w:t>
      </w:r>
      <w:r>
        <w:rPr>
          <w:b/>
          <w:sz w:val="20"/>
          <w:szCs w:val="20"/>
        </w:rPr>
        <w:t xml:space="preserve">mighty of strength</w:t>
      </w:r>
      <w:r>
        <w:rPr>
          <w:b/>
          <w:sz w:val="20"/>
          <w:szCs w:val="20"/>
        </w:rPr>
        <w:t xml:space="preserve">”</w:t>
      </w:r>
      <w:r>
        <w:rPr>
          <w:rStyle w:val="FootnoteReference"/>
        </w:rPr>
        <w:footnoteReference w:id="1443"/>
      </w:r>
      <w:r>
        <w:rPr>
          <w:b/>
          <w:sz w:val="20"/>
          <w:szCs w:val="20"/>
        </w:rPr>
        <w:t xml:space="preserve"> </w:t>
      </w:r>
      <w:r>
        <w:rPr>
          <w:b/>
          <w:sz w:val="20"/>
          <w:szCs w:val="20"/>
        </w:rPr>
        <w:t xml:space="preserve">— and by this he is assured to be guarded from now on, until, through this, he has acquired for himself the essential name of</w:t>
      </w:r>
      <w:r>
        <w:rPr>
          <w:b/>
          <w:sz w:val="20"/>
          <w:szCs w:val="20"/>
        </w:rPr>
        <w:t xml:space="preserve"> </w:t>
      </w:r>
      <w:r>
        <w:rPr>
          <w:b/>
          <w:sz w:val="20"/>
          <w:szCs w:val="20"/>
        </w:rPr>
        <w:t xml:space="preserve">“</w:t>
      </w:r>
      <w:r>
        <w:rPr>
          <w:b/>
          <w:sz w:val="20"/>
          <w:szCs w:val="20"/>
        </w:rPr>
        <w:t xml:space="preserve">baal teshuvah.‬</w:t>
      </w:r>
      <w:r>
        <w:rPr>
          <w:b/>
          <w:sz w:val="20"/>
          <w:szCs w:val="20"/>
        </w:rPr>
        <w:t xml:space="preserve">”</w:t>
      </w:r>
      <w:r>
        <w:rPr>
          <w:rStyle w:val="FootnoteReference"/>
        </w:rPr>
        <w:footnoteReference w:id="1444"/>
      </w:r>
    </w:p>
    <w:p>
      <w:r>
        <w:pict>
          <v:rect style="width:0;height:1.5pt" o:hralign="center" o:hrstd="t" o:hr="t"/>
        </w:pict>
      </w:r>
    </w:p>
    <w:p>
      <w:pPr>
        <w:pStyle w:val="Heading3"/>
      </w:pPr>
      <w:bookmarkStart w:id="1445" w:name="s9-5"/>
      <w:r>
        <w:t xml:space="preserve">‪סָעִיף ה — Se’if 5‬</w:t>
      </w:r>
      <w:bookmarkEnd w:id="144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The essential reading: when they said</w:t>
      </w:r>
      <w:r>
        <w:rPr>
          <w:sz w:val="19"/>
          <w:szCs w:val="19"/>
          <w:b w:val="0"/>
          <w:bCs w:val="0"/>
        </w:rPr>
        <w:t xml:space="preserve"> </w:t>
      </w:r>
      <w:r>
        <w:rPr>
          <w:sz w:val="19"/>
          <w:szCs w:val="19"/>
          <w:b w:val="0"/>
          <w:bCs w:val="0"/>
        </w:rPr>
        <w:t xml:space="preserve">“</w:t>
      </w:r>
      <w:r>
        <w:rPr>
          <w:sz w:val="19"/>
          <w:szCs w:val="19"/>
          <w:b w:val="0"/>
          <w:bCs w:val="0"/>
        </w:rPr>
        <w:t xml:space="preserve">such as</w:t>
      </w:r>
      <w:r>
        <w:rPr>
          <w:sz w:val="19"/>
          <w:szCs w:val="19"/>
          <w:b w:val="0"/>
          <w:bCs w:val="0"/>
        </w:rPr>
        <w:t xml:space="preserve">”</w:t>
      </w:r>
      <w:r>
        <w:rPr>
          <w:sz w:val="19"/>
          <w:szCs w:val="19"/>
          <w:b w:val="0"/>
          <w:bCs w:val="0"/>
        </w:rPr>
        <w:t xml:space="preserve"> </w:t>
      </w:r>
      <w:r>
        <w:rPr>
          <w:sz w:val="19"/>
          <w:szCs w:val="19"/>
          <w:b w:val="0"/>
          <w:bCs w:val="0"/>
        </w:rPr>
        <w:t xml:space="preserve">— the same woman, the same place, the same circumstance — they meant that his teshuvah should be</w:t>
      </w:r>
      <w:r>
        <w:rPr>
          <w:sz w:val="19"/>
          <w:szCs w:val="19"/>
          <w:b w:val="0"/>
          <w:bCs w:val="0"/>
        </w:rPr>
        <w:t xml:space="preserve"> </w:t>
      </w:r>
      <w:r>
        <w:rPr>
          <w:i/>
          <w:sz w:val="19"/>
          <w:szCs w:val="19"/>
          <w:b w:val="0"/>
          <w:bCs w:val="0"/>
        </w:rPr>
        <w:t xml:space="preserve">of that quality</w:t>
      </w:r>
      <w:r>
        <w:rPr>
          <w:sz w:val="19"/>
          <w:szCs w:val="19"/>
          <w:b w:val="0"/>
          <w:bCs w:val="0"/>
        </w:rPr>
        <w:t xml:space="preserve">, such that were the trial to present itself he would refrain. It need not actually befall him in fact. On this reading the Rambam’s words stand, and all of it is</w:t>
      </w:r>
      <w:r>
        <w:rPr>
          <w:sz w:val="19"/>
          <w:szCs w:val="19"/>
          <w:b w:val="0"/>
          <w:bCs w:val="0"/>
        </w:rPr>
        <w:t xml:space="preserve"> </w:t>
      </w:r>
      <w:r>
        <w:rPr>
          <w:sz w:val="19"/>
          <w:szCs w:val="19"/>
          <w:b w:val="0"/>
          <w:bCs w:val="0"/>
        </w:rPr>
        <w:t xml:space="preserve">“</w:t>
      </w:r>
      <w:r>
        <w:rPr>
          <w:sz w:val="19"/>
          <w:szCs w:val="19"/>
          <w:b w:val="0"/>
          <w:bCs w:val="0"/>
        </w:rPr>
        <w:t xml:space="preserve">the choicest teshuvah.</w:t>
      </w:r>
      <w:r>
        <w:rPr>
          <w:sz w:val="19"/>
          <w:szCs w:val="19"/>
          <w:b w:val="0"/>
          <w:bCs w:val="0"/>
        </w:rPr>
        <w:t xml:space="preserve">”</w:t>
      </w:r>
    </w:p>
    <w:p>
      <w:pPr>
        <w:pStyle w:val="BodyText"/>
        <w:spacing w:before="0" w:after="40" w:line="240" w:lineRule="auto"/>
      </w:pPr>
      <w:r>
        <w:rPr>
          <w:b/>
          <w:sz w:val="20"/>
          <w:szCs w:val="20"/>
        </w:rPr>
        <w:t xml:space="preserve">[ה] וְהָעִיקָּר נִרְאֶה מַה שֶּׁאָמְרוּ ״כְּגוֹן״ כו׳ — פֵּירוּשׁ ״כְּגוֹן זֶה״, שֶׁיִּהְיֶה תְּשׁוּבָתוֹ בַּלֵּב כְּגוֹן וְאוֹפֶן הַזֶּה שֶׁל מִי שֶׁבָּא כו׳</w:t>
      </w:r>
      <w:r>
        <w:rPr>
          <w:sz w:val="20"/>
          <w:szCs w:val="20"/>
        </w:rPr>
        <w:t xml:space="preserve"> </w:t>
      </w:r>
      <w:r>
        <w:rPr>
          <w:sz w:val="20"/>
          <w:szCs w:val="20"/>
        </w:rPr>
        <w:t xml:space="preserve">—</w:t>
      </w:r>
      <w:r>
        <w:rPr>
          <w:sz w:val="20"/>
          <w:szCs w:val="20"/>
        </w:rPr>
        <w:t xml:space="preserve"> </w:t>
      </w:r>
      <w:r>
        <w:rPr>
          <w:b/>
          <w:sz w:val="20"/>
          <w:szCs w:val="20"/>
        </w:rPr>
        <w:t xml:space="preserve">‪And the essential [reading] appears [to be]: what they said,</w:t>
      </w:r>
      <w:r>
        <w:rPr>
          <w:b/>
          <w:sz w:val="20"/>
          <w:szCs w:val="20"/>
        </w:rPr>
        <w:t xml:space="preserve"> </w:t>
      </w:r>
      <w:r>
        <w:rPr>
          <w:b/>
          <w:sz w:val="20"/>
          <w:szCs w:val="20"/>
        </w:rPr>
        <w:t xml:space="preserve">“</w:t>
      </w:r>
      <w:r>
        <w:rPr>
          <w:b/>
          <w:sz w:val="20"/>
          <w:szCs w:val="20"/>
        </w:rPr>
        <w:t xml:space="preserve">such as [</w:t>
      </w:r>
      <w:r>
        <w:rPr>
          <w:i/>
          <w:b/>
          <w:sz w:val="20"/>
          <w:szCs w:val="20"/>
        </w:rPr>
        <w:t xml:space="preserve">k’gon</w:t>
      </w:r>
      <w:r>
        <w:rPr>
          <w:b/>
          <w:sz w:val="20"/>
          <w:szCs w:val="20"/>
        </w:rPr>
        <w:t xml:space="preserve">]</w:t>
      </w:r>
      <w:r>
        <w:rPr>
          <w:b/>
          <w:sz w:val="20"/>
          <w:szCs w:val="20"/>
        </w:rPr>
        <w:t xml:space="preserve">”</w:t>
      </w:r>
      <w:r>
        <w:rPr>
          <w:b/>
          <w:sz w:val="20"/>
          <w:szCs w:val="20"/>
        </w:rPr>
        <w:t xml:space="preserve"> </w:t>
      </w:r>
      <w:r>
        <w:rPr>
          <w:b/>
          <w:sz w:val="20"/>
          <w:szCs w:val="20"/>
        </w:rPr>
        <w:t xml:space="preserve">etc. — meaning</w:t>
      </w:r>
      <w:r>
        <w:rPr>
          <w:b/>
          <w:sz w:val="20"/>
          <w:szCs w:val="20"/>
        </w:rPr>
        <w:t xml:space="preserve"> </w:t>
      </w:r>
      <w:r>
        <w:rPr>
          <w:b/>
          <w:sz w:val="20"/>
          <w:szCs w:val="20"/>
        </w:rPr>
        <w:t xml:space="preserve">“</w:t>
      </w:r>
      <w:r>
        <w:rPr>
          <w:b/>
          <w:sz w:val="20"/>
          <w:szCs w:val="20"/>
        </w:rPr>
        <w:t xml:space="preserve">such as</w:t>
      </w:r>
      <w:r>
        <w:rPr>
          <w:b/>
          <w:sz w:val="20"/>
          <w:szCs w:val="20"/>
        </w:rPr>
        <w:t xml:space="preserve"> </w:t>
      </w:r>
      <w:r>
        <w:rPr>
          <w:i/>
          <w:b/>
          <w:sz w:val="20"/>
          <w:szCs w:val="20"/>
        </w:rPr>
        <w:t xml:space="preserve">this</w:t>
      </w:r>
      <w:r>
        <w:rPr>
          <w:b/>
          <w:sz w:val="20"/>
          <w:szCs w:val="20"/>
        </w:rPr>
        <w:t xml:space="preserve">”</w:t>
      </w:r>
      <w:r>
        <w:rPr>
          <w:b/>
          <w:sz w:val="20"/>
          <w:szCs w:val="20"/>
        </w:rPr>
        <w:t xml:space="preserve"> </w:t>
      </w:r>
      <w:r>
        <w:rPr>
          <w:b/>
          <w:sz w:val="20"/>
          <w:szCs w:val="20"/>
        </w:rPr>
        <w:t xml:space="preserve">— that his teshuvah of the heart be of the manner and mode of one who came [to the sin and was saved],‬</w:t>
      </w:r>
      <w:r>
        <w:rPr>
          <w:sz w:val="20"/>
          <w:szCs w:val="20"/>
        </w:rPr>
        <w:t xml:space="preserve"> </w:t>
      </w:r>
      <w:r>
        <w:rPr>
          <w:b/>
          <w:sz w:val="20"/>
          <w:szCs w:val="20"/>
        </w:rPr>
        <w:t xml:space="preserve">שֶׁכָּל כָּךְ מִתְחָרֵט וְשָׁב מִן הַדָּבָר עַד שֶׁאִם הָיָה מִזְדַּמֵּן לוֹ אוֹתָהּ כו׳ הָיָה נִמְנָע — אֲבָל אֵין צָרִיךְ שֶׁיֶּאֱרַע לוֹ כֵּן בְּפֹעַל דַּוְקָא</w:t>
      </w:r>
      <w:r>
        <w:rPr>
          <w:sz w:val="20"/>
          <w:szCs w:val="20"/>
        </w:rPr>
        <w:t xml:space="preserve"> </w:t>
      </w:r>
      <w:r>
        <w:rPr>
          <w:sz w:val="20"/>
          <w:szCs w:val="20"/>
        </w:rPr>
        <w:t xml:space="preserve">—</w:t>
      </w:r>
      <w:r>
        <w:rPr>
          <w:sz w:val="20"/>
          <w:szCs w:val="20"/>
        </w:rPr>
        <w:t xml:space="preserve"> </w:t>
      </w:r>
      <w:r>
        <w:rPr>
          <w:b/>
          <w:sz w:val="20"/>
          <w:szCs w:val="20"/>
        </w:rPr>
        <w:t xml:space="preserve">‪[such] that he so regrets and turns from the matter, that were</w:t>
      </w:r>
      <w:r>
        <w:rPr>
          <w:b/>
          <w:sz w:val="20"/>
          <w:szCs w:val="20"/>
        </w:rPr>
        <w:t xml:space="preserve"> </w:t>
      </w:r>
      <w:r>
        <w:rPr>
          <w:b/>
          <w:sz w:val="20"/>
          <w:szCs w:val="20"/>
        </w:rPr>
        <w:t xml:space="preserve">“</w:t>
      </w:r>
      <w:r>
        <w:rPr>
          <w:b/>
          <w:sz w:val="20"/>
          <w:szCs w:val="20"/>
        </w:rPr>
        <w:t xml:space="preserve">that [same woman, place, circumstance]</w:t>
      </w:r>
      <w:r>
        <w:rPr>
          <w:b/>
          <w:sz w:val="20"/>
          <w:szCs w:val="20"/>
        </w:rPr>
        <w:t xml:space="preserve">”</w:t>
      </w:r>
      <w:r>
        <w:rPr>
          <w:b/>
          <w:sz w:val="20"/>
          <w:szCs w:val="20"/>
        </w:rPr>
        <w:t xml:space="preserve"> </w:t>
      </w:r>
      <w:r>
        <w:rPr>
          <w:b/>
          <w:sz w:val="20"/>
          <w:szCs w:val="20"/>
        </w:rPr>
        <w:t xml:space="preserve">to present itself to him he would refrain — but it need not [actually] befall him so, in fact.‬</w:t>
      </w:r>
      <w:r>
        <w:rPr>
          <w:rStyle w:val="FootnoteReference"/>
        </w:rPr>
        <w:footnoteReference w:id="1446"/>
      </w:r>
      <w:r>
        <w:rPr>
          <w:sz w:val="20"/>
          <w:szCs w:val="20"/>
        </w:rPr>
        <w:t xml:space="preserve"> </w:t>
      </w:r>
      <w:r>
        <w:rPr>
          <w:b/>
          <w:sz w:val="20"/>
          <w:szCs w:val="20"/>
        </w:rPr>
        <w:t xml:space="preserve">וְעַל כֵּן אֲפִילּוּ עָשָׂה תְּשׁוּבָה בָּאַחֲרוֹנָה וּבְיוֹם מוֹתוֹ, וְלֹא נִזְדַּמֵּן לוֹ כְּלָל דְּבַר עֲבֵירָה, מִכָּל מָקוֹם אִם הָיְתָה בְּכָל לִבּוֹ</w:t>
      </w:r>
      <w:r>
        <w:rPr>
          <w:sz w:val="20"/>
          <w:szCs w:val="20"/>
        </w:rPr>
        <w:t xml:space="preserve"> </w:t>
      </w:r>
      <w:r>
        <w:rPr>
          <w:sz w:val="20"/>
          <w:szCs w:val="20"/>
        </w:rPr>
        <w:t xml:space="preserve">—</w:t>
      </w:r>
      <w:r>
        <w:rPr>
          <w:sz w:val="20"/>
          <w:szCs w:val="20"/>
        </w:rPr>
        <w:t xml:space="preserve"> </w:t>
      </w:r>
      <w:r>
        <w:rPr>
          <w:b/>
          <w:sz w:val="20"/>
          <w:szCs w:val="20"/>
        </w:rPr>
        <w:t xml:space="preserve">‪And therefore, even if he did teshuvah at the last, on the day of his death, and no matter of transgression presented itself to him at all — nonetheless, if it was with all his heart —‬</w:t>
      </w:r>
      <w:r>
        <w:rPr>
          <w:sz w:val="20"/>
          <w:szCs w:val="20"/>
        </w:rPr>
        <w:t xml:space="preserve"> </w:t>
      </w:r>
      <w:r>
        <w:rPr>
          <w:b/>
          <w:sz w:val="20"/>
          <w:szCs w:val="20"/>
        </w:rPr>
        <w:t xml:space="preserve">וַאֲפִילּוּ נִזְדַּמֵּן לוֹ אַחַר כָּךְ וְלֹא עָמַד בַּנִּסָּיוֹן, אִם בִּשְׁעַת מַעֲשֶׂה הָיְתָה בְּכָל לִבּוֹ וְאִלּוּ נִזְדַּמֵּן לוֹ בְּאוֹתָהּ רֶגַע לֹא הָיָה חוֹטֵא — הֲרֵי זֶה בַּעַל תְּשׁוּבָה גָּמוּר בְּאוֹתָהּ שָׁעָה, וְאֵין צוֹרֶךְ לְדִבְרֵי רַמְבַּ״ם בָּזֶה, וְהַכֹּל תְּשׁוּבָה מְעוּלָּה</w:t>
      </w:r>
      <w:r>
        <w:rPr>
          <w:sz w:val="20"/>
          <w:szCs w:val="20"/>
        </w:rPr>
        <w:t xml:space="preserve"> </w:t>
      </w:r>
      <w:r>
        <w:rPr>
          <w:sz w:val="20"/>
          <w:szCs w:val="20"/>
        </w:rPr>
        <w:t xml:space="preserve">—</w:t>
      </w:r>
      <w:r>
        <w:rPr>
          <w:sz w:val="20"/>
          <w:szCs w:val="20"/>
        </w:rPr>
        <w:t xml:space="preserve"> </w:t>
      </w:r>
      <w:r>
        <w:rPr>
          <w:b/>
          <w:sz w:val="20"/>
          <w:szCs w:val="20"/>
        </w:rPr>
        <w:t xml:space="preserve">‪and even if [the trial] presented itself afterward and he did not withstand it — if at the time [of teshuvah] it was with all his heart, and had it presented itself at that moment he would not have sinned — he is a complete baal teshuvah at that time, and there is no need for the Rambam’s words here, and it is all</w:t>
      </w:r>
      <w:r>
        <w:rPr>
          <w:b/>
          <w:sz w:val="20"/>
          <w:szCs w:val="20"/>
        </w:rPr>
        <w:t xml:space="preserve"> </w:t>
      </w:r>
      <w:r>
        <w:rPr>
          <w:b/>
          <w:sz w:val="20"/>
          <w:szCs w:val="20"/>
        </w:rPr>
        <w:t xml:space="preserve">“</w:t>
      </w:r>
      <w:r>
        <w:rPr>
          <w:b/>
          <w:sz w:val="20"/>
          <w:szCs w:val="20"/>
        </w:rPr>
        <w:t xml:space="preserve">choicest teshuvah.‬</w:t>
      </w:r>
      <w:r>
        <w:rPr>
          <w:b/>
          <w:sz w:val="20"/>
          <w:szCs w:val="20"/>
        </w:rPr>
        <w:t xml:space="preserve">”</w:t>
      </w:r>
      <w:r>
        <w:rPr>
          <w:rStyle w:val="FootnoteReference"/>
        </w:rPr>
        <w:footnoteReference w:id="1447"/>
      </w:r>
    </w:p>
    <w:p>
      <w:pPr>
        <w:pStyle w:val="BodyText"/>
        <w:spacing w:before="0" w:after="40" w:line="240" w:lineRule="auto"/>
      </w:pPr>
      <w:r>
        <w:rPr>
          <w:b/>
          <w:sz w:val="20"/>
          <w:szCs w:val="20"/>
        </w:rPr>
        <w:t xml:space="preserve">וּמַה שֶּׁאָמְרוּ [בַּעֲבוֹדָה זָרָה יט.] ״אַשְׁרֵי שֶׁעוֹשֶׂה תְשׁוּבָה כְּשֶׁהוּא אִישׁ״, הַיְינוּ דִּבְזִקְנוּתוֹ אֵין לוֹ כֹּחַ בִּמְזִמּוֹת לְבָבוֹ לְהִתְגַּבֵּר עַל יִצְרוֹ לָשׁוּב בְּכָל לִבּוֹ בֶּאֱמֶת</w:t>
      </w:r>
      <w:r>
        <w:rPr>
          <w:sz w:val="20"/>
          <w:szCs w:val="20"/>
        </w:rPr>
        <w:t xml:space="preserve"> </w:t>
      </w:r>
      <w:r>
        <w:rPr>
          <w:sz w:val="20"/>
          <w:szCs w:val="20"/>
        </w:rPr>
        <w:t xml:space="preserve">—</w:t>
      </w:r>
      <w:r>
        <w:rPr>
          <w:sz w:val="20"/>
          <w:szCs w:val="20"/>
        </w:rPr>
        <w:t xml:space="preserve"> </w:t>
      </w:r>
      <w:r>
        <w:rPr>
          <w:b/>
          <w:sz w:val="20"/>
          <w:szCs w:val="20"/>
        </w:rPr>
        <w:t xml:space="preserve">‪And what they said [Avodah Zarah 19a],</w:t>
      </w:r>
      <w:r>
        <w:rPr>
          <w:b/>
          <w:sz w:val="20"/>
          <w:szCs w:val="20"/>
        </w:rPr>
        <w:t xml:space="preserve"> </w:t>
      </w:r>
      <w:r>
        <w:rPr>
          <w:b/>
          <w:sz w:val="20"/>
          <w:szCs w:val="20"/>
        </w:rPr>
        <w:t xml:space="preserve">“</w:t>
      </w:r>
      <w:r>
        <w:rPr>
          <w:b/>
          <w:sz w:val="20"/>
          <w:szCs w:val="20"/>
        </w:rPr>
        <w:t xml:space="preserve">fortunate is he who does teshuvah while he is a man [i.e., young and vigorous]</w:t>
      </w:r>
      <w:r>
        <w:rPr>
          <w:b/>
          <w:sz w:val="20"/>
          <w:szCs w:val="20"/>
        </w:rPr>
        <w:t xml:space="preserve">”</w:t>
      </w:r>
      <w:r>
        <w:rPr>
          <w:rStyle w:val="FootnoteReference"/>
        </w:rPr>
        <w:footnoteReference w:id="1448"/>
      </w:r>
      <w:r>
        <w:rPr>
          <w:b/>
          <w:sz w:val="20"/>
          <w:szCs w:val="20"/>
        </w:rPr>
        <w:t xml:space="preserve"> </w:t>
      </w:r>
      <w:r>
        <w:rPr>
          <w:b/>
          <w:sz w:val="20"/>
          <w:szCs w:val="20"/>
        </w:rPr>
        <w:t xml:space="preserve">— [means] that in his old age he lacks the strength, in the schemes of his heart, to overcome his inclination [so as] to repent with all his heart, truly.‬</w:t>
      </w:r>
      <w:r>
        <w:rPr>
          <w:sz w:val="20"/>
          <w:szCs w:val="20"/>
        </w:rPr>
        <w:t xml:space="preserve"> </w:t>
      </w:r>
      <w:r>
        <w:rPr>
          <w:b/>
          <w:sz w:val="20"/>
          <w:szCs w:val="20"/>
        </w:rPr>
        <w:t xml:space="preserve">וּבִפְרָט שֶׁנִּשְׁתָּרֵשׁ בַּחֵטְא, וְכָתַב [בְּלִיקּוּטֵי מַהֲרִי״ל] דַּעֲבֵירָה שֶׁעָבְרוּ עָלָיו רוֹב שְׁנוֹתָיו מְלַפַּפְתּוֹ וְהוֹלֶכֶת, וְעַיֵּין בְּשַׁעֲרֵי תְשׁוּבָה [סוֹף שַׁעַר ב] ט׳ טְעָמִים בָּזֶה</w:t>
      </w:r>
      <w:r>
        <w:rPr>
          <w:sz w:val="20"/>
          <w:szCs w:val="20"/>
        </w:rPr>
        <w:t xml:space="preserve"> </w:t>
      </w:r>
      <w:r>
        <w:rPr>
          <w:sz w:val="20"/>
          <w:szCs w:val="20"/>
        </w:rPr>
        <w:t xml:space="preserve">—</w:t>
      </w:r>
      <w:r>
        <w:rPr>
          <w:sz w:val="20"/>
          <w:szCs w:val="20"/>
        </w:rPr>
        <w:t xml:space="preserve"> </w:t>
      </w:r>
      <w:r>
        <w:rPr>
          <w:b/>
          <w:sz w:val="20"/>
          <w:szCs w:val="20"/>
        </w:rPr>
        <w:t xml:space="preserve">‪And especially [when] he has become rooted in the sin — and it is written [in Likutei Maharil] that a transgression which most of his years have</w:t>
      </w:r>
      <w:r>
        <w:rPr>
          <w:b/>
          <w:sz w:val="20"/>
          <w:szCs w:val="20"/>
        </w:rPr>
        <w:t xml:space="preserve"> </w:t>
      </w:r>
      <w:r>
        <w:rPr>
          <w:b/>
          <w:sz w:val="20"/>
          <w:szCs w:val="20"/>
        </w:rPr>
        <w:t xml:space="preserve">“</w:t>
      </w:r>
      <w:r>
        <w:rPr>
          <w:b/>
          <w:sz w:val="20"/>
          <w:szCs w:val="20"/>
        </w:rPr>
        <w:t xml:space="preserve">passed over him [in]</w:t>
      </w:r>
      <w:r>
        <w:rPr>
          <w:b/>
          <w:sz w:val="20"/>
          <w:szCs w:val="20"/>
        </w:rPr>
        <w:t xml:space="preserve">”</w:t>
      </w:r>
      <w:r>
        <w:rPr>
          <w:b/>
          <w:sz w:val="20"/>
          <w:szCs w:val="20"/>
        </w:rPr>
        <w:t xml:space="preserve"> </w:t>
      </w:r>
      <w:r>
        <w:rPr>
          <w:b/>
          <w:sz w:val="20"/>
          <w:szCs w:val="20"/>
        </w:rPr>
        <w:t xml:space="preserve">wraps around him and goes [with him] — and see the Shaarei Teshuvah [end of Shaar 2], nine reasons in this [matter].‬</w:t>
      </w:r>
      <w:r>
        <w:rPr>
          <w:rStyle w:val="FootnoteReference"/>
        </w:rPr>
        <w:footnoteReference w:id="1449"/>
      </w:r>
      <w:r>
        <w:rPr>
          <w:sz w:val="20"/>
          <w:szCs w:val="20"/>
        </w:rPr>
        <w:t xml:space="preserve"> </w:t>
      </w:r>
      <w:r>
        <w:rPr>
          <w:b/>
          <w:sz w:val="20"/>
          <w:szCs w:val="20"/>
        </w:rPr>
        <w:t xml:space="preserve">אֲבָל כְּשֶׁשָּׁב, תְּשׁוּבָה מְעוּלָּה הוּא, וְאַף עַל גַּב דְּלֹא מַשְׁכַּחַתְּ לֵיהּ גַּבֵּיהּ בְּאוֹתוֹ פֶּרֶק</w:t>
      </w:r>
      <w:r>
        <w:rPr>
          <w:sz w:val="20"/>
          <w:szCs w:val="20"/>
        </w:rPr>
        <w:t xml:space="preserve"> </w:t>
      </w:r>
      <w:r>
        <w:rPr>
          <w:sz w:val="20"/>
          <w:szCs w:val="20"/>
        </w:rPr>
        <w:t xml:space="preserve">—</w:t>
      </w:r>
      <w:r>
        <w:rPr>
          <w:sz w:val="20"/>
          <w:szCs w:val="20"/>
        </w:rPr>
        <w:t xml:space="preserve"> </w:t>
      </w:r>
      <w:r>
        <w:rPr>
          <w:b/>
          <w:sz w:val="20"/>
          <w:szCs w:val="20"/>
        </w:rPr>
        <w:t xml:space="preserve">‪But when he does repent, it is</w:t>
      </w:r>
      <w:r>
        <w:rPr>
          <w:b/>
          <w:sz w:val="20"/>
          <w:szCs w:val="20"/>
        </w:rPr>
        <w:t xml:space="preserve"> </w:t>
      </w:r>
      <w:r>
        <w:rPr>
          <w:b/>
          <w:sz w:val="20"/>
          <w:szCs w:val="20"/>
        </w:rPr>
        <w:t xml:space="preserve">“</w:t>
      </w:r>
      <w:r>
        <w:rPr>
          <w:b/>
          <w:sz w:val="20"/>
          <w:szCs w:val="20"/>
        </w:rPr>
        <w:t xml:space="preserve">choicest teshuvah,</w:t>
      </w:r>
      <w:r>
        <w:rPr>
          <w:b/>
          <w:sz w:val="20"/>
          <w:szCs w:val="20"/>
        </w:rPr>
        <w:t xml:space="preserve">”</w:t>
      </w:r>
      <w:r>
        <w:rPr>
          <w:b/>
          <w:sz w:val="20"/>
          <w:szCs w:val="20"/>
        </w:rPr>
        <w:t xml:space="preserve"> </w:t>
      </w:r>
      <w:r>
        <w:rPr>
          <w:b/>
          <w:sz w:val="20"/>
          <w:szCs w:val="20"/>
        </w:rPr>
        <w:t xml:space="preserve">even though you cannot find it with him</w:t>
      </w:r>
      <w:r>
        <w:rPr>
          <w:b/>
          <w:sz w:val="20"/>
          <w:szCs w:val="20"/>
        </w:rPr>
        <w:t xml:space="preserve"> </w:t>
      </w:r>
      <w:r>
        <w:rPr>
          <w:b/>
          <w:sz w:val="20"/>
          <w:szCs w:val="20"/>
        </w:rPr>
        <w:t xml:space="preserve">“</w:t>
      </w:r>
      <w:r>
        <w:rPr>
          <w:b/>
          <w:sz w:val="20"/>
          <w:szCs w:val="20"/>
        </w:rPr>
        <w:t xml:space="preserve">in that circumstance</w:t>
      </w:r>
      <w:r>
        <w:rPr>
          <w:b/>
          <w:sz w:val="20"/>
          <w:szCs w:val="20"/>
        </w:rPr>
        <w:t xml:space="preserve">”</w:t>
      </w:r>
      <w:r>
        <w:rPr>
          <w:b/>
          <w:sz w:val="20"/>
          <w:szCs w:val="20"/>
        </w:rPr>
        <w:t xml:space="preserve"> </w:t>
      </w:r>
      <w:r>
        <w:rPr>
          <w:b/>
          <w:sz w:val="20"/>
          <w:szCs w:val="20"/>
        </w:rPr>
        <w:t xml:space="preserve">[that a trial actually recurred].‬</w:t>
      </w:r>
    </w:p>
    <w:p>
      <w:pPr>
        <w:pStyle w:val="BodyText"/>
        <w:spacing w:before="0" w:after="40" w:line="240" w:lineRule="auto"/>
      </w:pPr>
      <w:r>
        <w:rPr>
          <w:b/>
          <w:sz w:val="20"/>
          <w:szCs w:val="20"/>
        </w:rPr>
        <w:t xml:space="preserve">וְעַל כָּרְחָךְ צָרִיךְ לוֹמַר דְּאֵינוֹ רוֹצֶה לוֹמַר בְּפֹעַל מַמָּשׁ, דְּהֵיכִי מַשְׁכַּחַתְּ לָהּ, וּבִשְׁעַת עֲבֵירָה בַּתְּחִלָּה נִתְיַיחֵד עִמָּהּ וְאַחַר כָּךְ שְׁאָר הִתְקָרְבוּת, וַהֲרֵי אָסוּר לְהִתְיַיחֵד</w:t>
      </w:r>
      <w:r>
        <w:rPr>
          <w:sz w:val="20"/>
          <w:szCs w:val="20"/>
        </w:rPr>
        <w:t xml:space="preserve"> </w:t>
      </w:r>
      <w:r>
        <w:rPr>
          <w:sz w:val="20"/>
          <w:szCs w:val="20"/>
        </w:rPr>
        <w:t xml:space="preserve">—</w:t>
      </w:r>
      <w:r>
        <w:rPr>
          <w:sz w:val="20"/>
          <w:szCs w:val="20"/>
        </w:rPr>
        <w:t xml:space="preserve"> </w:t>
      </w:r>
      <w:r>
        <w:rPr>
          <w:b/>
          <w:sz w:val="20"/>
          <w:szCs w:val="20"/>
        </w:rPr>
        <w:t xml:space="preserve">‪And perforce one must say that [Yoma 86b] does not mean</w:t>
      </w:r>
      <w:r>
        <w:rPr>
          <w:b/>
          <w:sz w:val="20"/>
          <w:szCs w:val="20"/>
        </w:rPr>
        <w:t xml:space="preserve"> </w:t>
      </w:r>
      <w:r>
        <w:rPr>
          <w:b/>
          <w:sz w:val="20"/>
          <w:szCs w:val="20"/>
        </w:rPr>
        <w:t xml:space="preserve">“</w:t>
      </w:r>
      <w:r>
        <w:rPr>
          <w:b/>
          <w:sz w:val="20"/>
          <w:szCs w:val="20"/>
        </w:rPr>
        <w:t xml:space="preserve">in fact</w:t>
      </w:r>
      <w:r>
        <w:rPr>
          <w:b/>
          <w:sz w:val="20"/>
          <w:szCs w:val="20"/>
        </w:rPr>
        <w:t xml:space="preserve">”</w:t>
      </w:r>
      <w:r>
        <w:rPr>
          <w:b/>
          <w:sz w:val="20"/>
          <w:szCs w:val="20"/>
        </w:rPr>
        <w:t xml:space="preserve"> </w:t>
      </w:r>
      <w:r>
        <w:rPr>
          <w:b/>
          <w:sz w:val="20"/>
          <w:szCs w:val="20"/>
        </w:rPr>
        <w:t xml:space="preserve">literally — for how could you find it? At the time of the [original] transgression he first secluded himself with her and thereafter [came] the rest of the intimacy — and behold, it is [now] forbidden to seclude!‬</w:t>
      </w:r>
      <w:r>
        <w:rPr>
          <w:rStyle w:val="FootnoteReference"/>
        </w:rPr>
        <w:footnoteReference w:id="1450"/>
      </w:r>
      <w:r>
        <w:rPr>
          <w:sz w:val="20"/>
          <w:szCs w:val="20"/>
        </w:rPr>
        <w:t xml:space="preserve"> </w:t>
      </w:r>
      <w:r>
        <w:rPr>
          <w:b/>
          <w:sz w:val="20"/>
          <w:szCs w:val="20"/>
        </w:rPr>
        <w:t xml:space="preserve">וְכִי סָלְקָא דַּעְתָּךְ דְּהוּתַּר אִיסּוּר יִחוּד לְבַעַל תְּשׁוּבָה, וְלֹא מַשְׁכַּחַתְּ לָהּ ״בְּאוֹתוֹ מָקוֹם״</w:t>
      </w:r>
      <w:r>
        <w:rPr>
          <w:sz w:val="20"/>
          <w:szCs w:val="20"/>
        </w:rPr>
        <w:t xml:space="preserve"> </w:t>
      </w:r>
      <w:r>
        <w:rPr>
          <w:sz w:val="20"/>
          <w:szCs w:val="20"/>
        </w:rPr>
        <w:t xml:space="preserve">—</w:t>
      </w:r>
      <w:r>
        <w:rPr>
          <w:sz w:val="20"/>
          <w:szCs w:val="20"/>
        </w:rPr>
        <w:t xml:space="preserve"> </w:t>
      </w:r>
      <w:r>
        <w:rPr>
          <w:b/>
          <w:sz w:val="20"/>
          <w:szCs w:val="20"/>
        </w:rPr>
        <w:t xml:space="preserve">‪Would it enter your mind that the prohibition of seclusion was permitted for a baal teshuvah?! — and [so] you cannot find it</w:t>
      </w:r>
      <w:r>
        <w:rPr>
          <w:b/>
          <w:sz w:val="20"/>
          <w:szCs w:val="20"/>
        </w:rPr>
        <w:t xml:space="preserve"> </w:t>
      </w:r>
      <w:r>
        <w:rPr>
          <w:b/>
          <w:sz w:val="20"/>
          <w:szCs w:val="20"/>
        </w:rPr>
        <w:t xml:space="preserve">“</w:t>
      </w:r>
      <w:r>
        <w:rPr>
          <w:b/>
          <w:sz w:val="20"/>
          <w:szCs w:val="20"/>
        </w:rPr>
        <w:t xml:space="preserve">in that [same] place.‬</w:t>
      </w:r>
      <w:r>
        <w:rPr>
          <w:b/>
          <w:sz w:val="20"/>
          <w:szCs w:val="20"/>
        </w:rPr>
        <w:t xml:space="preserve">”</w:t>
      </w:r>
      <w:r>
        <w:rPr>
          <w:sz w:val="20"/>
          <w:szCs w:val="20"/>
        </w:rPr>
        <w:t xml:space="preserve"> </w:t>
      </w:r>
      <w:r>
        <w:rPr>
          <w:b/>
          <w:sz w:val="20"/>
          <w:szCs w:val="20"/>
        </w:rPr>
        <w:t xml:space="preserve">וַאֲפִילּוּ אִם אֵירַע שֶׁהָיְתָה עִמּוֹ בְּיִחוּד, צָרִיךְ לִבְרוֹחַ מִיָּד, וְדָבָר זֶה חוֹבָה עַל כָּל אָדָם, וְכָל שֶׁכֵּן עַל בַּעַל תְּשׁוּבָה שֶׁצָּרִיךְ לִגְדּוֹר עַצְמוֹ בְּיוֹתֵר</w:t>
      </w:r>
      <w:r>
        <w:rPr>
          <w:sz w:val="20"/>
          <w:szCs w:val="20"/>
        </w:rPr>
        <w:t xml:space="preserve"> </w:t>
      </w:r>
      <w:r>
        <w:rPr>
          <w:sz w:val="20"/>
          <w:szCs w:val="20"/>
        </w:rPr>
        <w:t xml:space="preserve">—</w:t>
      </w:r>
      <w:r>
        <w:rPr>
          <w:sz w:val="20"/>
          <w:szCs w:val="20"/>
        </w:rPr>
        <w:t xml:space="preserve"> </w:t>
      </w:r>
      <w:r>
        <w:rPr>
          <w:b/>
          <w:sz w:val="20"/>
          <w:szCs w:val="20"/>
        </w:rPr>
        <w:t xml:space="preserve">‪And even if it happened that she was with him in seclusion, he must flee at once — and this is an obligation upon every person, all the more upon a baal teshuvah, who must fence himself the more.‬</w:t>
      </w:r>
    </w:p>
    <w:p>
      <w:pPr>
        <w:pStyle w:val="BodyText"/>
        <w:spacing w:before="0" w:after="40" w:line="240" w:lineRule="auto"/>
      </w:pPr>
      <w:r>
        <w:rPr>
          <w:b/>
          <w:sz w:val="20"/>
          <w:szCs w:val="20"/>
        </w:rPr>
        <w:t xml:space="preserve">וּבְסַנְהֶדְרִין [קז רע״א] דְּלְעוֹלָם לֹא יָבִיא אָדָם עַצְמוֹ לִידֵי נִסָּיוֹן שֶׁלֹּא יִכָּשֵׁל, וְכָל שֶׁכֵּן בְּבַעַל תְּשׁוּבָה</w:t>
      </w:r>
      <w:r>
        <w:rPr>
          <w:sz w:val="20"/>
          <w:szCs w:val="20"/>
        </w:rPr>
        <w:t xml:space="preserve"> </w:t>
      </w:r>
      <w:r>
        <w:rPr>
          <w:sz w:val="20"/>
          <w:szCs w:val="20"/>
        </w:rPr>
        <w:t xml:space="preserve">—</w:t>
      </w:r>
      <w:r>
        <w:rPr>
          <w:sz w:val="20"/>
          <w:szCs w:val="20"/>
        </w:rPr>
        <w:t xml:space="preserve"> </w:t>
      </w:r>
      <w:r>
        <w:rPr>
          <w:b/>
          <w:sz w:val="20"/>
          <w:szCs w:val="20"/>
        </w:rPr>
        <w:t xml:space="preserve">‪And in Sanhedrin [107a]: a person should never bring himself to a test, lest he stumble</w:t>
      </w:r>
      <w:r>
        <w:rPr>
          <w:rStyle w:val="FootnoteReference"/>
        </w:rPr>
        <w:footnoteReference w:id="1451"/>
      </w:r>
      <w:r>
        <w:rPr>
          <w:b/>
          <w:sz w:val="20"/>
          <w:szCs w:val="20"/>
        </w:rPr>
        <w:t xml:space="preserve"> </w:t>
      </w:r>
      <w:r>
        <w:rPr>
          <w:b/>
          <w:sz w:val="20"/>
          <w:szCs w:val="20"/>
        </w:rPr>
        <w:t xml:space="preserve">— all the more a baal teshuvah.‬</w:t>
      </w:r>
      <w:r>
        <w:rPr>
          <w:sz w:val="20"/>
          <w:szCs w:val="20"/>
        </w:rPr>
        <w:t xml:space="preserve"> </w:t>
      </w:r>
      <w:r>
        <w:rPr>
          <w:b/>
          <w:sz w:val="20"/>
          <w:szCs w:val="20"/>
        </w:rPr>
        <w:t xml:space="preserve">וְכֵן הוּא בְּסֵפֶר חֲסִידִים [סִימָן קס״ז] דְּלֹא יֹאמַר אָדָם ״הֲרֵי אֲנִי בְּאוֹתָהּ כו׳, אֲקַיֵּים זֶה״, דְּשֶׁמָּא תִּתְרַצֶּה, וְלֹא אָמְרוּ שֶׁיָּבִיא עַצְמוֹ לְעָוֹן, עַיֵּין שָׁם</w:t>
      </w:r>
      <w:r>
        <w:rPr>
          <w:sz w:val="20"/>
          <w:szCs w:val="20"/>
        </w:rPr>
        <w:t xml:space="preserve"> </w:t>
      </w:r>
      <w:r>
        <w:rPr>
          <w:sz w:val="20"/>
          <w:szCs w:val="20"/>
        </w:rPr>
        <w:t xml:space="preserve">—</w:t>
      </w:r>
      <w:r>
        <w:rPr>
          <w:sz w:val="20"/>
          <w:szCs w:val="20"/>
        </w:rPr>
        <w:t xml:space="preserve"> </w:t>
      </w:r>
      <w:r>
        <w:rPr>
          <w:b/>
          <w:sz w:val="20"/>
          <w:szCs w:val="20"/>
        </w:rPr>
        <w:t xml:space="preserve">‪And so it is in the Sefer Chassidim [§167]: a person should not say,</w:t>
      </w:r>
      <w:r>
        <w:rPr>
          <w:b/>
          <w:sz w:val="20"/>
          <w:szCs w:val="20"/>
        </w:rPr>
        <w:t xml:space="preserve"> </w:t>
      </w:r>
      <w:r>
        <w:rPr>
          <w:b/>
          <w:sz w:val="20"/>
          <w:szCs w:val="20"/>
        </w:rPr>
        <w:t xml:space="preserve">“</w:t>
      </w:r>
      <w:r>
        <w:rPr>
          <w:b/>
          <w:sz w:val="20"/>
          <w:szCs w:val="20"/>
        </w:rPr>
        <w:t xml:space="preserve">here I am with that [same woman, place, circumstance] — I will fulfill this [test],</w:t>
      </w:r>
      <w:r>
        <w:rPr>
          <w:b/>
          <w:sz w:val="20"/>
          <w:szCs w:val="20"/>
        </w:rPr>
        <w:t xml:space="preserve">”</w:t>
      </w:r>
      <w:r>
        <w:rPr>
          <w:b/>
          <w:sz w:val="20"/>
          <w:szCs w:val="20"/>
        </w:rPr>
        <w:t xml:space="preserve"> </w:t>
      </w:r>
      <w:r>
        <w:rPr>
          <w:b/>
          <w:sz w:val="20"/>
          <w:szCs w:val="20"/>
        </w:rPr>
        <w:t xml:space="preserve">lest she consent [and he sin]; and they did not say that one should bring himself to iniquity — see there.‬</w:t>
      </w:r>
      <w:r>
        <w:rPr>
          <w:rStyle w:val="FootnoteReference"/>
        </w:rPr>
        <w:footnoteReference w:id="1452"/>
      </w:r>
      <w:r>
        <w:rPr>
          <w:sz w:val="20"/>
          <w:szCs w:val="20"/>
        </w:rPr>
        <w:t xml:space="preserve"> </w:t>
      </w:r>
      <w:r>
        <w:rPr>
          <w:b/>
          <w:sz w:val="20"/>
          <w:szCs w:val="20"/>
        </w:rPr>
        <w:t xml:space="preserve">וְעַל כָּרְחָךְ דְּהַכַּוָּונָה רַק שֶׁהַתְּשׁוּבָה יִהְיֶה עַל דֶּרֶךְ זֶה, שֶׁיִּהְיֶה לִבּוֹ בָּטוּחַ שֶׁיִּצְרוֹ בְּיָדוֹ לִכְפּוֹתוֹ, וּמִכָּל מָקוֹם לֹא יִבְטַח עַל עַצְמוֹ בְּפֹעַל</w:t>
      </w:r>
      <w:r>
        <w:rPr>
          <w:sz w:val="20"/>
          <w:szCs w:val="20"/>
        </w:rPr>
        <w:t xml:space="preserve"> </w:t>
      </w:r>
      <w:r>
        <w:rPr>
          <w:sz w:val="20"/>
          <w:szCs w:val="20"/>
        </w:rPr>
        <w:t xml:space="preserve">—</w:t>
      </w:r>
      <w:r>
        <w:rPr>
          <w:sz w:val="20"/>
          <w:szCs w:val="20"/>
        </w:rPr>
        <w:t xml:space="preserve"> </w:t>
      </w:r>
      <w:r>
        <w:rPr>
          <w:b/>
          <w:sz w:val="20"/>
          <w:szCs w:val="20"/>
        </w:rPr>
        <w:t xml:space="preserve">‪And perforce the intent is only that the teshuvah be of this manner — that his heart be confident that his inclination is in his hand, to subdue it — but nonetheless he should not rely on himself in fact.‬</w:t>
      </w:r>
    </w:p>
    <w:p>
      <w:pPr>
        <w:pStyle w:val="BodyText"/>
        <w:spacing w:before="0" w:after="40" w:line="240" w:lineRule="auto"/>
      </w:pPr>
      <w:r>
        <w:rPr>
          <w:b/>
          <w:sz w:val="20"/>
          <w:szCs w:val="20"/>
        </w:rPr>
        <w:t xml:space="preserve">וְאַף עַל פִּי שֶׁהַהִתְרַחֲקוּת לְכָל אֶחָד כְּפִי מַה שֶּׁהוּא מַכִּיר בְּיִצְרוֹ, וּמִי שֶׁבּוֹטֵחַ בְּנַפְשׁוֹ אֵין צָרִיךְ כָּל כָּךְ הַרְחָקָה</w:t>
      </w:r>
      <w:r>
        <w:rPr>
          <w:sz w:val="20"/>
          <w:szCs w:val="20"/>
        </w:rPr>
        <w:t xml:space="preserve"> </w:t>
      </w:r>
      <w:r>
        <w:rPr>
          <w:sz w:val="20"/>
          <w:szCs w:val="20"/>
        </w:rPr>
        <w:t xml:space="preserve">—</w:t>
      </w:r>
      <w:r>
        <w:rPr>
          <w:sz w:val="20"/>
          <w:szCs w:val="20"/>
        </w:rPr>
        <w:t xml:space="preserve"> </w:t>
      </w:r>
      <w:r>
        <w:rPr>
          <w:b/>
          <w:sz w:val="20"/>
          <w:szCs w:val="20"/>
        </w:rPr>
        <w:t xml:space="preserve">‪And although the [degree of] distancing [required] is for each one according to what he recognizes of his own inclination — and one who [truly] trusts himself does not need so much distancing —‬</w:t>
      </w:r>
      <w:r>
        <w:rPr>
          <w:sz w:val="20"/>
          <w:szCs w:val="20"/>
        </w:rPr>
        <w:t xml:space="preserve"> </w:t>
      </w:r>
      <w:r>
        <w:rPr>
          <w:b/>
          <w:sz w:val="20"/>
          <w:szCs w:val="20"/>
        </w:rPr>
        <w:t xml:space="preserve">וּכְמוֹ שֶׁכָּתַב הָרִיטְבָ״א [בְּסוֹף קִידּוּשִׁין] מֵהָא דְּרַבִּי יוֹחָנָן יָתֵיב אַשַּׁעֲרֵי טְבִילָה, וְעוֹד טוּבֵי, וְעַיֵּין שָׁם בַּאֲרִיכוּת</w:t>
      </w:r>
      <w:r>
        <w:rPr>
          <w:sz w:val="20"/>
          <w:szCs w:val="20"/>
        </w:rPr>
        <w:t xml:space="preserve"> </w:t>
      </w:r>
      <w:r>
        <w:rPr>
          <w:sz w:val="20"/>
          <w:szCs w:val="20"/>
        </w:rPr>
        <w:t xml:space="preserve">—</w:t>
      </w:r>
      <w:r>
        <w:rPr>
          <w:sz w:val="20"/>
          <w:szCs w:val="20"/>
        </w:rPr>
        <w:t xml:space="preserve"> </w:t>
      </w:r>
      <w:r>
        <w:rPr>
          <w:b/>
          <w:sz w:val="20"/>
          <w:szCs w:val="20"/>
        </w:rPr>
        <w:t xml:space="preserve">‪as the Ritva wrote [end of Kiddushin] from [the case] that R’ Yochanan would sit at the gates of [the women’s] immersion [-place], and many other [such cases] — see there at length —‬</w:t>
      </w:r>
      <w:r>
        <w:rPr>
          <w:rStyle w:val="FootnoteReference"/>
        </w:rPr>
        <w:footnoteReference w:id="1453"/>
      </w:r>
      <w:r>
        <w:rPr>
          <w:sz w:val="20"/>
          <w:szCs w:val="20"/>
        </w:rPr>
        <w:t xml:space="preserve"> </w:t>
      </w:r>
      <w:r>
        <w:rPr>
          <w:b/>
          <w:sz w:val="20"/>
          <w:szCs w:val="20"/>
        </w:rPr>
        <w:t xml:space="preserve">וְכַיּוֹצֵא בּוֹ בְּתוֹסָפוֹת [שַׁבָּת יג סע״א] דִּבּוּר הַמַּתְחִיל ״וּפְלִיגָא״, וְכֵן בְּנִדָּה [יג סע״א], עַיֵּין שָׁם</w:t>
      </w:r>
      <w:r>
        <w:rPr>
          <w:sz w:val="20"/>
          <w:szCs w:val="20"/>
        </w:rPr>
        <w:t xml:space="preserve"> </w:t>
      </w:r>
      <w:r>
        <w:rPr>
          <w:sz w:val="20"/>
          <w:szCs w:val="20"/>
        </w:rPr>
        <w:t xml:space="preserve">—</w:t>
      </w:r>
      <w:r>
        <w:rPr>
          <w:sz w:val="20"/>
          <w:szCs w:val="20"/>
        </w:rPr>
        <w:t xml:space="preserve"> </w:t>
      </w:r>
      <w:r>
        <w:rPr>
          <w:b/>
          <w:sz w:val="20"/>
          <w:szCs w:val="20"/>
        </w:rPr>
        <w:t xml:space="preserve">‪and similarly in Tosafos [Shabbos 13a, s.v. </w:t>
      </w:r>
      <w:r>
        <w:rPr>
          <w:b/>
          <w:sz w:val="20"/>
          <w:szCs w:val="20"/>
        </w:rPr>
        <w:t xml:space="preserve">“</w:t>
      </w:r>
      <w:r>
        <w:rPr>
          <w:b/>
          <w:sz w:val="20"/>
          <w:szCs w:val="20"/>
        </w:rPr>
        <w:t xml:space="preserve">u-fliga</w:t>
      </w:r>
      <w:r>
        <w:rPr>
          <w:b/>
          <w:sz w:val="20"/>
          <w:szCs w:val="20"/>
        </w:rPr>
        <w:t xml:space="preserve">”</w:t>
      </w:r>
      <w:r>
        <w:rPr>
          <w:b/>
          <w:sz w:val="20"/>
          <w:szCs w:val="20"/>
        </w:rPr>
        <w:t xml:space="preserve">], and likewise in Niddah [13a] — see there —‬</w:t>
      </w:r>
      <w:r>
        <w:rPr>
          <w:sz w:val="20"/>
          <w:szCs w:val="20"/>
        </w:rPr>
        <w:t xml:space="preserve"> </w:t>
      </w:r>
      <w:r>
        <w:rPr>
          <w:b/>
          <w:sz w:val="20"/>
          <w:szCs w:val="20"/>
        </w:rPr>
        <w:t xml:space="preserve">זֶהוּ בְּהַרְחָקָה בְּעָלְמָא, מִשּׁוּם גֶּדֶר וּסְיָיג, וְלֹא לְהָבִיא עַצְמוֹ לִידֵי נִסָּיוֹן, דְּזֶה אָסוּר, דְּאָז הַיֵּצֶר גּוֹבֵר</w:t>
      </w:r>
      <w:r>
        <w:rPr>
          <w:sz w:val="20"/>
          <w:szCs w:val="20"/>
        </w:rPr>
        <w:t xml:space="preserve"> </w:t>
      </w:r>
      <w:r>
        <w:rPr>
          <w:sz w:val="20"/>
          <w:szCs w:val="20"/>
        </w:rPr>
        <w:t xml:space="preserve">—</w:t>
      </w:r>
      <w:r>
        <w:rPr>
          <w:sz w:val="20"/>
          <w:szCs w:val="20"/>
        </w:rPr>
        <w:t xml:space="preserve"> </w:t>
      </w:r>
      <w:r>
        <w:rPr>
          <w:b/>
          <w:sz w:val="20"/>
          <w:szCs w:val="20"/>
        </w:rPr>
        <w:t xml:space="preserve">‪this is [only] as a mere distancing, for a fence and a hedge — and</w:t>
      </w:r>
      <w:r>
        <w:rPr>
          <w:b/>
          <w:sz w:val="20"/>
          <w:szCs w:val="20"/>
        </w:rPr>
        <w:t xml:space="preserve"> </w:t>
      </w:r>
      <w:r>
        <w:rPr>
          <w:i/>
          <w:b/>
          <w:sz w:val="20"/>
          <w:szCs w:val="20"/>
        </w:rPr>
        <w:t xml:space="preserve">not</w:t>
      </w:r>
      <w:r>
        <w:rPr>
          <w:b/>
          <w:sz w:val="20"/>
          <w:szCs w:val="20"/>
        </w:rPr>
        <w:t xml:space="preserve"> </w:t>
      </w:r>
      <w:r>
        <w:rPr>
          <w:b/>
          <w:sz w:val="20"/>
          <w:szCs w:val="20"/>
        </w:rPr>
        <w:t xml:space="preserve">to bring oneself to a test, which is forbidden, for then the inclination overpowers —‬</w:t>
      </w:r>
      <w:r>
        <w:rPr>
          <w:sz w:val="20"/>
          <w:szCs w:val="20"/>
        </w:rPr>
        <w:t xml:space="preserve"> </w:t>
      </w:r>
      <w:r>
        <w:rPr>
          <w:b/>
          <w:sz w:val="20"/>
          <w:szCs w:val="20"/>
        </w:rPr>
        <w:t xml:space="preserve">וְאָנוּ מְבַקְּשִׁין בְּכָל יוֹם ״אַל תְּבִיאֵנוּ לִידֵי [נִסָּיוֹן]״ כו׳</w:t>
      </w:r>
      <w:r>
        <w:rPr>
          <w:sz w:val="20"/>
          <w:szCs w:val="20"/>
        </w:rPr>
        <w:t xml:space="preserve"> </w:t>
      </w:r>
      <w:r>
        <w:rPr>
          <w:sz w:val="20"/>
          <w:szCs w:val="20"/>
        </w:rPr>
        <w:t xml:space="preserve">—</w:t>
      </w:r>
      <w:r>
        <w:rPr>
          <w:sz w:val="20"/>
          <w:szCs w:val="20"/>
        </w:rPr>
        <w:t xml:space="preserve"> </w:t>
      </w:r>
      <w:r>
        <w:rPr>
          <w:b/>
          <w:sz w:val="20"/>
          <w:szCs w:val="20"/>
        </w:rPr>
        <w:t xml:space="preserve">‪and we ask each day,</w:t>
      </w:r>
      <w:r>
        <w:rPr>
          <w:b/>
          <w:sz w:val="20"/>
          <w:szCs w:val="20"/>
        </w:rPr>
        <w:t xml:space="preserve"> </w:t>
      </w:r>
      <w:r>
        <w:rPr>
          <w:b/>
          <w:sz w:val="20"/>
          <w:szCs w:val="20"/>
        </w:rPr>
        <w:t xml:space="preserve">“</w:t>
      </w:r>
      <w:r>
        <w:rPr>
          <w:b/>
          <w:sz w:val="20"/>
          <w:szCs w:val="20"/>
        </w:rPr>
        <w:t xml:space="preserve">do not bring us to [a test],</w:t>
      </w:r>
      <w:r>
        <w:rPr>
          <w:b/>
          <w:sz w:val="20"/>
          <w:szCs w:val="20"/>
        </w:rPr>
        <w:t xml:space="preserve">”</w:t>
      </w:r>
      <w:r>
        <w:rPr>
          <w:b/>
          <w:sz w:val="20"/>
          <w:szCs w:val="20"/>
        </w:rPr>
        <w:t xml:space="preserve"> </w:t>
      </w:r>
      <w:r>
        <w:rPr>
          <w:b/>
          <w:sz w:val="20"/>
          <w:szCs w:val="20"/>
        </w:rPr>
        <w:t xml:space="preserve">etc.‬</w:t>
      </w:r>
      <w:r>
        <w:rPr>
          <w:rStyle w:val="FootnoteReference"/>
        </w:rPr>
        <w:footnoteReference w:id="1454"/>
      </w:r>
      <w:r>
        <w:rPr>
          <w:sz w:val="20"/>
          <w:szCs w:val="20"/>
        </w:rPr>
        <w:t xml:space="preserve"> </w:t>
      </w:r>
      <w:r>
        <w:rPr>
          <w:b/>
          <w:sz w:val="20"/>
          <w:szCs w:val="20"/>
        </w:rPr>
        <w:t xml:space="preserve">וְגַם זֶה בְּ״צַדִּיק גָּמוּר״ שֶׁלֹּא חָטָא מֵעוֹלָם, וְלֹא בְּבַעַל תְּשׁוּבָה שֶׁכְּבָר טָעַם טַעַם חֵטְא; וְאַף עַל פִּי שֶׁנִּדְמֶה לוֹ שֶׁכְּבָר שָׁב בְּכָל לִבּוֹ, וַדַּאי אֵין לוֹ לִבְטוֹחַ בְּעַצְמוֹ כְּלָל</w:t>
      </w:r>
      <w:r>
        <w:rPr>
          <w:sz w:val="20"/>
          <w:szCs w:val="20"/>
        </w:rPr>
        <w:t xml:space="preserve"> </w:t>
      </w:r>
      <w:r>
        <w:rPr>
          <w:sz w:val="20"/>
          <w:szCs w:val="20"/>
        </w:rPr>
        <w:t xml:space="preserve">—</w:t>
      </w:r>
      <w:r>
        <w:rPr>
          <w:sz w:val="20"/>
          <w:szCs w:val="20"/>
        </w:rPr>
        <w:t xml:space="preserve"> </w:t>
      </w:r>
      <w:r>
        <w:rPr>
          <w:b/>
          <w:sz w:val="20"/>
          <w:szCs w:val="20"/>
        </w:rPr>
        <w:t xml:space="preserve">‪And even this [leniency of a fence] is for a</w:t>
      </w:r>
      <w:r>
        <w:rPr>
          <w:b/>
          <w:sz w:val="20"/>
          <w:szCs w:val="20"/>
        </w:rPr>
        <w:t xml:space="preserve"> </w:t>
      </w:r>
      <w:r>
        <w:rPr>
          <w:b/>
          <w:sz w:val="20"/>
          <w:szCs w:val="20"/>
        </w:rPr>
        <w:t xml:space="preserve">“</w:t>
      </w:r>
      <w:r>
        <w:rPr>
          <w:b/>
          <w:sz w:val="20"/>
          <w:szCs w:val="20"/>
        </w:rPr>
        <w:t xml:space="preserve">complete tzaddik</w:t>
      </w:r>
      <w:r>
        <w:rPr>
          <w:b/>
          <w:sz w:val="20"/>
          <w:szCs w:val="20"/>
        </w:rPr>
        <w:t xml:space="preserve">”</w:t>
      </w:r>
      <w:r>
        <w:rPr>
          <w:b/>
          <w:sz w:val="20"/>
          <w:szCs w:val="20"/>
        </w:rPr>
        <w:t xml:space="preserve"> </w:t>
      </w:r>
      <w:r>
        <w:rPr>
          <w:b/>
          <w:sz w:val="20"/>
          <w:szCs w:val="20"/>
        </w:rPr>
        <w:t xml:space="preserve">who never sinned — and not for a baal teshuvah, who has already tasted the taste of sin; and although it seems to him that he has already repented with all his heart, he certainly must not trust himself at all.‬</w:t>
      </w:r>
    </w:p>
    <w:p>
      <w:r>
        <w:pict>
          <v:rect style="width:0;height:1.5pt" o:hralign="center" o:hrstd="t" o:hr="t"/>
        </w:pict>
      </w:r>
    </w:p>
    <w:p>
      <w:pPr>
        <w:pStyle w:val="Heading3"/>
      </w:pPr>
      <w:bookmarkStart w:id="1455" w:name="s9-6"/>
      <w:r>
        <w:t xml:space="preserve">‪סָעִיף ו — Se’if 6‬</w:t>
      </w:r>
      <w:bookmarkEnd w:id="1455"/>
    </w:p>
    <w:p>
      <w:pPr>
        <w:pStyle w:val="FirstParagraph"/>
        <w:spacing w:before="0" w:after="80" w:line="240" w:lineRule="auto"/>
      </w:pPr>
      <w:r>
        <w:rPr>
          <w:b w:val="0"/>
          <w:sz w:val="19"/>
          <w:szCs w:val="19"/>
          <w:bCs w:val="0"/>
        </w:rPr>
        <w:t xml:space="preserve">The theme:</w:t>
      </w:r>
      <w:r>
        <w:rPr>
          <w:sz w:val="19"/>
          <w:szCs w:val="19"/>
          <w:b w:val="0"/>
          <w:bCs w:val="0"/>
        </w:rPr>
        <w:t xml:space="preserve"> </w:t>
      </w:r>
      <w:r>
        <w:rPr>
          <w:sz w:val="19"/>
          <w:szCs w:val="19"/>
          <w:b w:val="0"/>
          <w:bCs w:val="0"/>
        </w:rPr>
        <w:t xml:space="preserve">A personal aside: R’ Tzadok recalls a sefer of Rav Yeiva citing the Baal Shem Tov, in the name of the Heavenly Academy, permitting a</w:t>
      </w:r>
      <w:r>
        <w:rPr>
          <w:sz w:val="19"/>
          <w:szCs w:val="19"/>
          <w:b w:val="0"/>
          <w:bCs w:val="0"/>
        </w:rPr>
        <w:t xml:space="preserve"> </w:t>
      </w:r>
      <w:r>
        <w:rPr>
          <w:i/>
          <w:sz w:val="19"/>
          <w:szCs w:val="19"/>
          <w:b w:val="0"/>
          <w:bCs w:val="0"/>
        </w:rPr>
        <w:t xml:space="preserve">baal teshuvah</w:t>
      </w:r>
      <w:r>
        <w:rPr>
          <w:sz w:val="19"/>
          <w:szCs w:val="19"/>
          <w:b w:val="0"/>
          <w:bCs w:val="0"/>
        </w:rPr>
        <w:t xml:space="preserve"> </w:t>
      </w:r>
      <w:r>
        <w:rPr>
          <w:sz w:val="19"/>
          <w:szCs w:val="19"/>
          <w:b w:val="0"/>
          <w:bCs w:val="0"/>
        </w:rPr>
        <w:t xml:space="preserve">to bring himself to such a test — and likewise the Kli Yakar. He notes that ordinary people may not bring themselves to a test, unlike the</w:t>
      </w:r>
      <w:r>
        <w:rPr>
          <w:sz w:val="19"/>
          <w:szCs w:val="19"/>
          <w:b w:val="0"/>
          <w:bCs w:val="0"/>
        </w:rPr>
        <w:t xml:space="preserve"> </w:t>
      </w:r>
      <w:r>
        <w:rPr>
          <w:i/>
          <w:sz w:val="19"/>
          <w:szCs w:val="19"/>
          <w:b w:val="0"/>
          <w:bCs w:val="0"/>
        </w:rPr>
        <w:t xml:space="preserve">baal teshuvah</w:t>
      </w:r>
      <w:r>
        <w:rPr>
          <w:sz w:val="19"/>
          <w:szCs w:val="19"/>
          <w:b w:val="0"/>
          <w:bCs w:val="0"/>
        </w:rPr>
        <w:t xml:space="preserve">; and that in any case this cannot be said as a practical ruling.</w:t>
      </w:r>
    </w:p>
    <w:p>
      <w:pPr>
        <w:pStyle w:val="BodyText"/>
        <w:spacing w:before="0" w:after="40" w:line="240" w:lineRule="auto"/>
      </w:pPr>
      <w:r>
        <w:rPr>
          <w:b/>
          <w:sz w:val="20"/>
          <w:szCs w:val="20"/>
        </w:rPr>
        <w:t xml:space="preserve">[ו] [וְאִיבְּרָא נְהִירְנָא זֶה זְמַן רַב שֶׁהָיָה בְּיָדִי סֵפֶר רַב יֵיבָא, וְרָאִיתִי שָׁם בִּתְהִלִּים עַל פָּסוּק ״הֶחֱלִיק אֵלָיו בְּעֵינָיו״, מֵבִיא מֵהַבַּעַל שֵׁם טוֹב בְּשֵׁם ״מְתִיבְתָּא דִּרְקִיעַ״ לְהַתִּיר לְהָבִיא עַצְמוֹ הַבַּעַל תְּשׁוּבָה לִידֵי כָּךְ</w:t>
      </w:r>
      <w:r>
        <w:rPr>
          <w:sz w:val="20"/>
          <w:szCs w:val="20"/>
        </w:rPr>
        <w:t xml:space="preserve"> </w:t>
      </w:r>
      <w:r>
        <w:rPr>
          <w:sz w:val="20"/>
          <w:szCs w:val="20"/>
        </w:rPr>
        <w:t xml:space="preserve">—</w:t>
      </w:r>
      <w:r>
        <w:rPr>
          <w:sz w:val="20"/>
          <w:szCs w:val="20"/>
        </w:rPr>
        <w:t xml:space="preserve"> </w:t>
      </w:r>
      <w:r>
        <w:rPr>
          <w:b/>
          <w:sz w:val="20"/>
          <w:szCs w:val="20"/>
        </w:rPr>
        <w:t xml:space="preserve">‪[And indeed I recall — this [was] long ago — that I had in hand a sefer of Rav Yeiva, and I saw there, on Tehillim, on the verse</w:t>
      </w:r>
      <w:r>
        <w:rPr>
          <w:b/>
          <w:sz w:val="20"/>
          <w:szCs w:val="20"/>
        </w:rPr>
        <w:t xml:space="preserve"> </w:t>
      </w:r>
      <w:r>
        <w:rPr>
          <w:b/>
          <w:sz w:val="20"/>
          <w:szCs w:val="20"/>
        </w:rPr>
        <w:t xml:space="preserve">“</w:t>
      </w:r>
      <w:r>
        <w:rPr>
          <w:b/>
          <w:sz w:val="20"/>
          <w:szCs w:val="20"/>
        </w:rPr>
        <w:t xml:space="preserve">he flatters himself in his own eyes</w:t>
      </w:r>
      <w:r>
        <w:rPr>
          <w:b/>
          <w:sz w:val="20"/>
          <w:szCs w:val="20"/>
        </w:rPr>
        <w:t xml:space="preserve">”</w:t>
      </w:r>
      <w:r>
        <w:rPr>
          <w:b/>
          <w:sz w:val="20"/>
          <w:szCs w:val="20"/>
        </w:rPr>
        <w:t xml:space="preserve"> </w:t>
      </w:r>
      <w:r>
        <w:rPr>
          <w:b/>
          <w:sz w:val="20"/>
          <w:szCs w:val="20"/>
        </w:rPr>
        <w:t xml:space="preserve">(Tehillim 36:3), that he brings from the Baal Shem Tov, in the name of</w:t>
      </w:r>
      <w:r>
        <w:rPr>
          <w:b/>
          <w:sz w:val="20"/>
          <w:szCs w:val="20"/>
        </w:rPr>
        <w:t xml:space="preserve"> </w:t>
      </w:r>
      <w:r>
        <w:rPr>
          <w:b/>
          <w:sz w:val="20"/>
          <w:szCs w:val="20"/>
        </w:rPr>
        <w:t xml:space="preserve">“</w:t>
      </w:r>
      <w:r>
        <w:rPr>
          <w:b/>
          <w:sz w:val="20"/>
          <w:szCs w:val="20"/>
        </w:rPr>
        <w:t xml:space="preserve">the Heavenly Academy,</w:t>
      </w:r>
      <w:r>
        <w:rPr>
          <w:b/>
          <w:sz w:val="20"/>
          <w:szCs w:val="20"/>
        </w:rPr>
        <w:t xml:space="preserve">”</w:t>
      </w:r>
      <w:r>
        <w:rPr>
          <w:b/>
          <w:sz w:val="20"/>
          <w:szCs w:val="20"/>
        </w:rPr>
        <w:t xml:space="preserve"> </w:t>
      </w:r>
      <w:r>
        <w:rPr>
          <w:b/>
          <w:sz w:val="20"/>
          <w:szCs w:val="20"/>
        </w:rPr>
        <w:t xml:space="preserve">to permit a</w:t>
      </w:r>
      <w:r>
        <w:rPr>
          <w:b/>
          <w:sz w:val="20"/>
          <w:szCs w:val="20"/>
        </w:rPr>
        <w:t xml:space="preserve"> </w:t>
      </w:r>
      <w:r>
        <w:rPr>
          <w:i/>
          <w:b/>
          <w:sz w:val="20"/>
          <w:szCs w:val="20"/>
        </w:rPr>
        <w:t xml:space="preserve">baal teshuvah</w:t>
      </w:r>
      <w:r>
        <w:rPr>
          <w:b/>
          <w:sz w:val="20"/>
          <w:szCs w:val="20"/>
        </w:rPr>
        <w:t xml:space="preserve"> </w:t>
      </w:r>
      <w:r>
        <w:rPr>
          <w:b/>
          <w:sz w:val="20"/>
          <w:szCs w:val="20"/>
        </w:rPr>
        <w:t xml:space="preserve">to bring himself to such [a test].‬</w:t>
      </w:r>
      <w:r>
        <w:rPr>
          <w:rStyle w:val="FootnoteReference"/>
        </w:rPr>
        <w:footnoteReference w:id="1456"/>
      </w:r>
      <w:r>
        <w:rPr>
          <w:sz w:val="20"/>
          <w:szCs w:val="20"/>
        </w:rPr>
        <w:t xml:space="preserve"> </w:t>
      </w:r>
      <w:r>
        <w:rPr>
          <w:b/>
          <w:sz w:val="20"/>
          <w:szCs w:val="20"/>
        </w:rPr>
        <w:t xml:space="preserve">וְשׁוּב רָאִיתִי דְּגַם בְּסֵפֶר כְּלִי יָקָר [רֵישׁ פָּרָשַׁת חוּקַת] כָּתַב כֵּן, וּפֵירֵשׁ בְּשֵׁם ״יֵשׁ מְפָרְשִׁים״ בָּזֶה מַה שֶּׁאָמְרוּ ״בְּמָקוֹם שֶׁבַּעֲלֵי תְשׁוּבָה עוֹמְדִין אֵין צַדִּיקִים גְּמוּרִים יְכוֹלִין לַעֲמוֹד״</w:t>
      </w:r>
      <w:r>
        <w:rPr>
          <w:sz w:val="20"/>
          <w:szCs w:val="20"/>
        </w:rPr>
        <w:t xml:space="preserve"> </w:t>
      </w:r>
      <w:r>
        <w:rPr>
          <w:sz w:val="20"/>
          <w:szCs w:val="20"/>
        </w:rPr>
        <w:t xml:space="preserve">—</w:t>
      </w:r>
      <w:r>
        <w:rPr>
          <w:sz w:val="20"/>
          <w:szCs w:val="20"/>
        </w:rPr>
        <w:t xml:space="preserve"> </w:t>
      </w:r>
      <w:r>
        <w:rPr>
          <w:b/>
          <w:sz w:val="20"/>
          <w:szCs w:val="20"/>
        </w:rPr>
        <w:t xml:space="preserve">‪And I later saw that in the sefer Kli Yakar [start of Parashas Chukas] he wrote so too, and explained thereby, in the name of</w:t>
      </w:r>
      <w:r>
        <w:rPr>
          <w:b/>
          <w:sz w:val="20"/>
          <w:szCs w:val="20"/>
        </w:rPr>
        <w:t xml:space="preserve"> </w:t>
      </w:r>
      <w:r>
        <w:rPr>
          <w:b/>
          <w:sz w:val="20"/>
          <w:szCs w:val="20"/>
        </w:rPr>
        <w:t xml:space="preserve">“</w:t>
      </w:r>
      <w:r>
        <w:rPr>
          <w:b/>
          <w:sz w:val="20"/>
          <w:szCs w:val="20"/>
        </w:rPr>
        <w:t xml:space="preserve">some interpreters,</w:t>
      </w:r>
      <w:r>
        <w:rPr>
          <w:b/>
          <w:sz w:val="20"/>
          <w:szCs w:val="20"/>
        </w:rPr>
        <w:t xml:space="preserve">”</w:t>
      </w:r>
      <w:r>
        <w:rPr>
          <w:b/>
          <w:sz w:val="20"/>
          <w:szCs w:val="20"/>
        </w:rPr>
        <w:t xml:space="preserve"> </w:t>
      </w:r>
      <w:r>
        <w:rPr>
          <w:b/>
          <w:sz w:val="20"/>
          <w:szCs w:val="20"/>
        </w:rPr>
        <w:t xml:space="preserve">what they said:</w:t>
      </w:r>
      <w:r>
        <w:rPr>
          <w:b/>
          <w:sz w:val="20"/>
          <w:szCs w:val="20"/>
        </w:rPr>
        <w:t xml:space="preserve"> </w:t>
      </w:r>
      <w:r>
        <w:rPr>
          <w:b/>
          <w:sz w:val="20"/>
          <w:szCs w:val="20"/>
        </w:rPr>
        <w:t xml:space="preserve">“</w:t>
      </w:r>
      <w:r>
        <w:rPr>
          <w:b/>
          <w:sz w:val="20"/>
          <w:szCs w:val="20"/>
        </w:rPr>
        <w:t xml:space="preserve">in the place where masters of teshuvah stand, the wholly righteous cannot stand‬</w:t>
      </w:r>
      <w:r>
        <w:rPr>
          <w:b/>
          <w:sz w:val="20"/>
          <w:szCs w:val="20"/>
        </w:rPr>
        <w:t xml:space="preserve">”</w:t>
      </w:r>
      <w:r>
        <w:rPr>
          <w:b/>
          <w:sz w:val="20"/>
          <w:szCs w:val="20"/>
        </w:rPr>
        <w:t xml:space="preserve"> </w:t>
      </w:r>
      <w:r>
        <w:rPr>
          <w:b/>
          <w:sz w:val="20"/>
          <w:szCs w:val="20"/>
        </w:rPr>
        <w:t xml:space="preserve">—</w:t>
      </w:r>
      <w:r>
        <w:rPr>
          <w:rStyle w:val="FootnoteReference"/>
        </w:rPr>
        <w:footnoteReference w:id="1457"/>
      </w:r>
      <w:r>
        <w:rPr>
          <w:rStyle w:val="FootnoteReference"/>
        </w:rPr>
        <w:footnoteReference w:id="1458"/>
      </w:r>
      <w:r>
        <w:rPr>
          <w:sz w:val="20"/>
          <w:szCs w:val="20"/>
        </w:rPr>
        <w:t xml:space="preserve"> </w:t>
      </w:r>
      <w:r>
        <w:rPr>
          <w:b/>
          <w:sz w:val="20"/>
          <w:szCs w:val="20"/>
        </w:rPr>
        <w:t xml:space="preserve">הַיְינוּ דְּהֵם אֲסוּרִים לְהִתְיַיחֵד וּלְהָבִיא עַצְמָם לִידֵי נִסָּיוֹן, מַה שֶּׁאֵין כֵּן הַבַּעַל תְּשׁוּבָה, עַיֵּין שָׁם</w:t>
      </w:r>
      <w:r>
        <w:rPr>
          <w:sz w:val="20"/>
          <w:szCs w:val="20"/>
        </w:rPr>
        <w:t xml:space="preserve"> </w:t>
      </w:r>
      <w:r>
        <w:rPr>
          <w:sz w:val="20"/>
          <w:szCs w:val="20"/>
        </w:rPr>
        <w:t xml:space="preserve">—</w:t>
      </w:r>
      <w:r>
        <w:rPr>
          <w:sz w:val="20"/>
          <w:szCs w:val="20"/>
        </w:rPr>
        <w:t xml:space="preserve"> </w:t>
      </w:r>
      <w:r>
        <w:rPr>
          <w:b/>
          <w:sz w:val="20"/>
          <w:szCs w:val="20"/>
        </w:rPr>
        <w:t xml:space="preserve">‪that is, that they [the wholly righteous] are forbidden to seclude and to bring themselves to a test, unlike the baal teshuvah — see there.‬</w:t>
      </w:r>
      <w:r>
        <w:rPr>
          <w:rStyle w:val="FootnoteReference"/>
        </w:rPr>
        <w:footnoteReference w:id="1459"/>
      </w:r>
    </w:p>
    <w:p>
      <w:pPr>
        <w:pStyle w:val="BodyText"/>
        <w:spacing w:before="0" w:after="40" w:line="240" w:lineRule="auto"/>
      </w:pPr>
      <w:r>
        <w:rPr>
          <w:b/>
          <w:sz w:val="20"/>
          <w:szCs w:val="20"/>
        </w:rPr>
        <w:t xml:space="preserve">וְאֵין כָּעֵת הַסֵּפֶר אִתִּי לָדַעַת בּוּרְיָין שֶׁל דְּבָרִים וּבֵירוּרָן, וּבְעִיקַּר דָּבָר זֶה צָרִיךְ לְעִיּוּן מְאוֹד וְלֹא נִיתַּן לֵיאָמֵר כְּלָל, וּכְמוֹ שֶׁכָּתַבְתִּי</w:t>
      </w:r>
      <w:r>
        <w:rPr>
          <w:sz w:val="20"/>
          <w:szCs w:val="20"/>
        </w:rPr>
        <w:t xml:space="preserve"> </w:t>
      </w:r>
      <w:r>
        <w:rPr>
          <w:sz w:val="20"/>
          <w:szCs w:val="20"/>
        </w:rPr>
        <w:t xml:space="preserve">—</w:t>
      </w:r>
      <w:r>
        <w:rPr>
          <w:sz w:val="20"/>
          <w:szCs w:val="20"/>
        </w:rPr>
        <w:t xml:space="preserve"> </w:t>
      </w:r>
      <w:r>
        <w:rPr>
          <w:b/>
          <w:sz w:val="20"/>
          <w:szCs w:val="20"/>
        </w:rPr>
        <w:t xml:space="preserve">‪And the sefer is not with me now, to know the clear and settled [reading] of the matters; and in the essence of this matter, it requires great study, and</w:t>
      </w:r>
      <w:r>
        <w:rPr>
          <w:b/>
          <w:sz w:val="20"/>
          <w:szCs w:val="20"/>
        </w:rPr>
        <w:t xml:space="preserve"> </w:t>
      </w:r>
      <w:r>
        <w:rPr>
          <w:b/>
          <w:sz w:val="20"/>
          <w:szCs w:val="20"/>
        </w:rPr>
        <w:t xml:space="preserve">“</w:t>
      </w:r>
      <w:r>
        <w:rPr>
          <w:b/>
          <w:sz w:val="20"/>
          <w:szCs w:val="20"/>
        </w:rPr>
        <w:t xml:space="preserve">cannot be said [as practical ruling] at all,</w:t>
      </w:r>
      <w:r>
        <w:rPr>
          <w:b/>
          <w:sz w:val="20"/>
          <w:szCs w:val="20"/>
        </w:rPr>
        <w:t xml:space="preserve">”</w:t>
      </w:r>
      <w:r>
        <w:rPr>
          <w:b/>
          <w:sz w:val="20"/>
          <w:szCs w:val="20"/>
        </w:rPr>
        <w:t xml:space="preserve"> </w:t>
      </w:r>
      <w:r>
        <w:rPr>
          <w:b/>
          <w:sz w:val="20"/>
          <w:szCs w:val="20"/>
        </w:rPr>
        <w:t xml:space="preserve">as I wrote.‬</w:t>
      </w:r>
      <w:r>
        <w:rPr>
          <w:sz w:val="20"/>
          <w:szCs w:val="20"/>
        </w:rPr>
        <w:t xml:space="preserve"> </w:t>
      </w:r>
      <w:r>
        <w:rPr>
          <w:b/>
          <w:sz w:val="20"/>
          <w:szCs w:val="20"/>
        </w:rPr>
        <w:t xml:space="preserve">וְאִם הוּתַּר, הַיְינוּ רַק בְּעִנְיָנֵי הֶיתֵּר, כְּדֶרֶךְ שֶׁאִיתָא בְּדָוִד הַמֶּלֶךְ ע״ה [בִּירוּשַׁלְמִי פ״ב דְּסַנְהֶדְרִין הל״ג] בְּעֶשֶׂר פִּלַגְשִׁים שֶׁהָיָה מְקַלְּעָן וּמְקַשְּׁטָן (וּמַכְנִיסָן לְפָנָיו בְּכָל יוֹם)</w:t>
      </w:r>
      <w:r>
        <w:rPr>
          <w:sz w:val="20"/>
          <w:szCs w:val="20"/>
        </w:rPr>
        <w:t xml:space="preserve"> </w:t>
      </w:r>
      <w:r>
        <w:rPr>
          <w:sz w:val="20"/>
          <w:szCs w:val="20"/>
        </w:rPr>
        <w:t xml:space="preserve">—</w:t>
      </w:r>
      <w:r>
        <w:rPr>
          <w:sz w:val="20"/>
          <w:szCs w:val="20"/>
        </w:rPr>
        <w:t xml:space="preserve"> </w:t>
      </w:r>
      <w:r>
        <w:rPr>
          <w:b/>
          <w:sz w:val="20"/>
          <w:szCs w:val="20"/>
        </w:rPr>
        <w:t xml:space="preserve">‪And if it was permitted, it is only in</w:t>
      </w:r>
      <w:r>
        <w:rPr>
          <w:b/>
          <w:sz w:val="20"/>
          <w:szCs w:val="20"/>
        </w:rPr>
        <w:t xml:space="preserve"> </w:t>
      </w:r>
      <w:r>
        <w:rPr>
          <w:i/>
          <w:b/>
          <w:sz w:val="20"/>
          <w:szCs w:val="20"/>
        </w:rPr>
        <w:t xml:space="preserve">permitted</w:t>
      </w:r>
      <w:r>
        <w:rPr>
          <w:b/>
          <w:sz w:val="20"/>
          <w:szCs w:val="20"/>
        </w:rPr>
        <w:t xml:space="preserve"> </w:t>
      </w:r>
      <w:r>
        <w:rPr>
          <w:b/>
          <w:sz w:val="20"/>
          <w:szCs w:val="20"/>
        </w:rPr>
        <w:t xml:space="preserve">matters — in the manner it is stated of David HaMelech [Yerushalmi, Sanhedrin, ch. 2, halachah 3] regarding the ten concubines, whom he would have braided and adorned (and brought before him each day),‬</w:t>
      </w:r>
      <w:r>
        <w:rPr>
          <w:rStyle w:val="FootnoteReference"/>
        </w:rPr>
        <w:footnoteReference w:id="1460"/>
      </w:r>
      <w:r>
        <w:rPr>
          <w:sz w:val="20"/>
          <w:szCs w:val="20"/>
        </w:rPr>
        <w:t xml:space="preserve"> </w:t>
      </w:r>
      <w:r>
        <w:rPr>
          <w:b/>
          <w:sz w:val="20"/>
          <w:szCs w:val="20"/>
        </w:rPr>
        <w:t xml:space="preserve">וְאָמַר לְיִצְרוֹ הָרָע (תָּאַבְתָּ דָּבָר הָאָסוּר לְךָ — חַיֶּיךָ) ״אֲנִי מִתְאַבֶּךָ דָּבָר הַמּוּתָּר לְךָ״</w:t>
      </w:r>
      <w:r>
        <w:rPr>
          <w:sz w:val="20"/>
          <w:szCs w:val="20"/>
        </w:rPr>
        <w:t xml:space="preserve"> </w:t>
      </w:r>
      <w:r>
        <w:rPr>
          <w:sz w:val="20"/>
          <w:szCs w:val="20"/>
        </w:rPr>
        <w:t xml:space="preserve">—</w:t>
      </w:r>
      <w:r>
        <w:rPr>
          <w:sz w:val="20"/>
          <w:szCs w:val="20"/>
        </w:rPr>
        <w:t xml:space="preserve"> </w:t>
      </w:r>
      <w:r>
        <w:rPr>
          <w:b/>
          <w:sz w:val="20"/>
          <w:szCs w:val="20"/>
        </w:rPr>
        <w:t xml:space="preserve">‪and he would say to his evil inclination,</w:t>
      </w:r>
      <w:r>
        <w:rPr>
          <w:b/>
          <w:sz w:val="20"/>
          <w:szCs w:val="20"/>
        </w:rPr>
        <w:t xml:space="preserve"> </w:t>
      </w:r>
      <w:r>
        <w:rPr>
          <w:b/>
          <w:sz w:val="20"/>
          <w:szCs w:val="20"/>
        </w:rPr>
        <w:t xml:space="preserve">“</w:t>
      </w:r>
      <w:r>
        <w:rPr>
          <w:b/>
          <w:sz w:val="20"/>
          <w:szCs w:val="20"/>
        </w:rPr>
        <w:t xml:space="preserve">[you] craved a thing forbidden to you — by your life, I will crave [with you] a thing</w:t>
      </w:r>
      <w:r>
        <w:rPr>
          <w:b/>
          <w:sz w:val="20"/>
          <w:szCs w:val="20"/>
        </w:rPr>
        <w:t xml:space="preserve"> </w:t>
      </w:r>
      <w:r>
        <w:rPr>
          <w:i/>
          <w:b/>
          <w:sz w:val="20"/>
          <w:szCs w:val="20"/>
        </w:rPr>
        <w:t xml:space="preserve">permitted</w:t>
      </w:r>
      <w:r>
        <w:rPr>
          <w:b/>
          <w:sz w:val="20"/>
          <w:szCs w:val="20"/>
        </w:rPr>
        <w:t xml:space="preserve"> </w:t>
      </w:r>
      <w:r>
        <w:rPr>
          <w:b/>
          <w:sz w:val="20"/>
          <w:szCs w:val="20"/>
        </w:rPr>
        <w:t xml:space="preserve">to you.‬</w:t>
      </w:r>
      <w:r>
        <w:rPr>
          <w:b/>
          <w:sz w:val="20"/>
          <w:szCs w:val="20"/>
        </w:rPr>
        <w:t xml:space="preserve">”</w:t>
      </w:r>
      <w:r>
        <w:rPr>
          <w:rStyle w:val="FootnoteReference"/>
        </w:rPr>
        <w:footnoteReference w:id="1461"/>
      </w:r>
      <w:r>
        <w:rPr>
          <w:sz w:val="20"/>
          <w:szCs w:val="20"/>
        </w:rPr>
        <w:t xml:space="preserve"> </w:t>
      </w:r>
      <w:r>
        <w:rPr>
          <w:b/>
          <w:sz w:val="20"/>
          <w:szCs w:val="20"/>
        </w:rPr>
        <w:t xml:space="preserve">וְזֶהוּ מִדַּת בַּעַל תְּשׁוּבָה, לִגְדּוֹר עַצְמוֹ בַּמּוּתָּר, וּבָזֶה יָכוֹל לְהָבִיא עַצְמוֹ לְנִסָּיוֹן — וְלֹא בְּדָבָר הָאָסוּר כְּלָל וּ״בְאוֹתָהּ״ כו׳; וְאוּלַי גַּם הוּא רָצָה לוֹמַר כְּהַאי גַּוְונָא, בְּדָבָר הַמּוּתָּר</w:t>
      </w:r>
      <w:r>
        <w:rPr>
          <w:sz w:val="20"/>
          <w:szCs w:val="20"/>
        </w:rPr>
        <w:t xml:space="preserve"> </w:t>
      </w:r>
      <w:r>
        <w:rPr>
          <w:sz w:val="20"/>
          <w:szCs w:val="20"/>
        </w:rPr>
        <w:t xml:space="preserve">—</w:t>
      </w:r>
      <w:r>
        <w:rPr>
          <w:sz w:val="20"/>
          <w:szCs w:val="20"/>
        </w:rPr>
        <w:t xml:space="preserve"> </w:t>
      </w:r>
      <w:r>
        <w:rPr>
          <w:b/>
          <w:sz w:val="20"/>
          <w:szCs w:val="20"/>
        </w:rPr>
        <w:t xml:space="preserve">‪And this is the trait of a baal teshuvah — to fence himself in the permitted — and in</w:t>
      </w:r>
      <w:r>
        <w:rPr>
          <w:b/>
          <w:sz w:val="20"/>
          <w:szCs w:val="20"/>
        </w:rPr>
        <w:t xml:space="preserve"> </w:t>
      </w:r>
      <w:r>
        <w:rPr>
          <w:i/>
          <w:b/>
          <w:sz w:val="20"/>
          <w:szCs w:val="20"/>
        </w:rPr>
        <w:t xml:space="preserve">this</w:t>
      </w:r>
      <w:r>
        <w:rPr>
          <w:b/>
          <w:sz w:val="20"/>
          <w:szCs w:val="20"/>
        </w:rPr>
        <w:t xml:space="preserve"> </w:t>
      </w:r>
      <w:r>
        <w:rPr>
          <w:b/>
          <w:sz w:val="20"/>
          <w:szCs w:val="20"/>
        </w:rPr>
        <w:t xml:space="preserve">he may bring himself to a test; but not in a forbidden matter at all, nor</w:t>
      </w:r>
      <w:r>
        <w:rPr>
          <w:b/>
          <w:sz w:val="20"/>
          <w:szCs w:val="20"/>
        </w:rPr>
        <w:t xml:space="preserve"> </w:t>
      </w:r>
      <w:r>
        <w:rPr>
          <w:b/>
          <w:sz w:val="20"/>
          <w:szCs w:val="20"/>
        </w:rPr>
        <w:t xml:space="preserve">“</w:t>
      </w:r>
      <w:r>
        <w:rPr>
          <w:b/>
          <w:sz w:val="20"/>
          <w:szCs w:val="20"/>
        </w:rPr>
        <w:t xml:space="preserve">with that [same woman]</w:t>
      </w:r>
      <w:r>
        <w:rPr>
          <w:b/>
          <w:sz w:val="20"/>
          <w:szCs w:val="20"/>
        </w:rPr>
        <w:t xml:space="preserve">”</w:t>
      </w:r>
      <w:r>
        <w:rPr>
          <w:b/>
          <w:sz w:val="20"/>
          <w:szCs w:val="20"/>
        </w:rPr>
        <w:t xml:space="preserve"> </w:t>
      </w:r>
      <w:r>
        <w:rPr>
          <w:b/>
          <w:sz w:val="20"/>
          <w:szCs w:val="20"/>
        </w:rPr>
        <w:t xml:space="preserve">etc.; and perhaps [the Kli Yakar] too meant [only] in such a manner, in a permitted matter.‬</w:t>
      </w:r>
    </w:p>
    <w:p>
      <w:pPr>
        <w:pStyle w:val="BodyText"/>
        <w:spacing w:before="0" w:after="40" w:line="240" w:lineRule="auto"/>
      </w:pPr>
      <w:r>
        <w:rPr>
          <w:b/>
          <w:sz w:val="20"/>
          <w:szCs w:val="20"/>
        </w:rPr>
        <w:t xml:space="preserve">וְהִנֵּה גַּם דָּבָר זֶה אֵינוֹ בֵּירוּר גָּמוּר, כִּי הַיֵּצֶר חוֹשֵׁק וְגוֹבֵר רַק בְּדָבָר הָאָסוּר, וּכְמוֹ שֶׁאָמְרוּ [בְּסַנְהֶדְרִין עה.] דְּלָא מְיַיתְּבָא דַּעְתֵּיהּ בְּהֶיתֵּר, אֶלָּא בְּ״מַיִם גְּנוּבִים״</w:t>
      </w:r>
      <w:r>
        <w:rPr>
          <w:sz w:val="20"/>
          <w:szCs w:val="20"/>
        </w:rPr>
        <w:t xml:space="preserve"> </w:t>
      </w:r>
      <w:r>
        <w:rPr>
          <w:sz w:val="20"/>
          <w:szCs w:val="20"/>
        </w:rPr>
        <w:t xml:space="preserve">—</w:t>
      </w:r>
      <w:r>
        <w:rPr>
          <w:sz w:val="20"/>
          <w:szCs w:val="20"/>
        </w:rPr>
        <w:t xml:space="preserve"> </w:t>
      </w:r>
      <w:r>
        <w:rPr>
          <w:b/>
          <w:sz w:val="20"/>
          <w:szCs w:val="20"/>
        </w:rPr>
        <w:t xml:space="preserve">‪And behold, even this is no complete clarification — for the inclination craves and overpowers only in the</w:t>
      </w:r>
      <w:r>
        <w:rPr>
          <w:b/>
          <w:sz w:val="20"/>
          <w:szCs w:val="20"/>
        </w:rPr>
        <w:t xml:space="preserve"> </w:t>
      </w:r>
      <w:r>
        <w:rPr>
          <w:i/>
          <w:b/>
          <w:sz w:val="20"/>
          <w:szCs w:val="20"/>
        </w:rPr>
        <w:t xml:space="preserve">forbidden</w:t>
      </w:r>
      <w:r>
        <w:rPr>
          <w:b/>
          <w:sz w:val="20"/>
          <w:szCs w:val="20"/>
        </w:rPr>
        <w:t xml:space="preserve">, as they said [Sanhedrin 75a] that</w:t>
      </w:r>
      <w:r>
        <w:rPr>
          <w:b/>
          <w:sz w:val="20"/>
          <w:szCs w:val="20"/>
        </w:rPr>
        <w:t xml:space="preserve"> </w:t>
      </w:r>
      <w:r>
        <w:rPr>
          <w:b/>
          <w:sz w:val="20"/>
          <w:szCs w:val="20"/>
        </w:rPr>
        <w:t xml:space="preserve">“</w:t>
      </w:r>
      <w:r>
        <w:rPr>
          <w:b/>
          <w:sz w:val="20"/>
          <w:szCs w:val="20"/>
        </w:rPr>
        <w:t xml:space="preserve">his mind is not settled</w:t>
      </w:r>
      <w:r>
        <w:rPr>
          <w:b/>
          <w:sz w:val="20"/>
          <w:szCs w:val="20"/>
        </w:rPr>
        <w:t xml:space="preserve">”</w:t>
      </w:r>
      <w:r>
        <w:rPr>
          <w:b/>
          <w:sz w:val="20"/>
          <w:szCs w:val="20"/>
        </w:rPr>
        <w:t xml:space="preserve"> </w:t>
      </w:r>
      <w:r>
        <w:rPr>
          <w:b/>
          <w:sz w:val="20"/>
          <w:szCs w:val="20"/>
        </w:rPr>
        <w:t xml:space="preserve">by the permitted, but [only] by</w:t>
      </w:r>
      <w:r>
        <w:rPr>
          <w:b/>
          <w:sz w:val="20"/>
          <w:szCs w:val="20"/>
        </w:rPr>
        <w:t xml:space="preserve"> </w:t>
      </w:r>
      <w:r>
        <w:rPr>
          <w:b/>
          <w:sz w:val="20"/>
          <w:szCs w:val="20"/>
        </w:rPr>
        <w:t xml:space="preserve">“</w:t>
      </w:r>
      <w:r>
        <w:rPr>
          <w:b/>
          <w:sz w:val="20"/>
          <w:szCs w:val="20"/>
        </w:rPr>
        <w:t xml:space="preserve">stolen waters [that are sweet]</w:t>
      </w:r>
      <w:r>
        <w:rPr>
          <w:b/>
          <w:sz w:val="20"/>
          <w:szCs w:val="20"/>
        </w:rPr>
        <w:t xml:space="preserve">”</w:t>
      </w:r>
      <w:r>
        <w:rPr>
          <w:b/>
          <w:sz w:val="20"/>
          <w:szCs w:val="20"/>
        </w:rPr>
        <w:t xml:space="preserve"> </w:t>
      </w:r>
      <w:r>
        <w:rPr>
          <w:b/>
          <w:sz w:val="20"/>
          <w:szCs w:val="20"/>
        </w:rPr>
        <w:t xml:space="preserve">(Mishlei 9:17);‬</w:t>
      </w:r>
      <w:r>
        <w:rPr>
          <w:rStyle w:val="FootnoteReference"/>
        </w:rPr>
        <w:footnoteReference w:id="1462"/>
      </w:r>
      <w:r>
        <w:rPr>
          <w:sz w:val="20"/>
          <w:szCs w:val="20"/>
        </w:rPr>
        <w:t xml:space="preserve"> </w:t>
      </w:r>
      <w:r>
        <w:rPr>
          <w:b/>
          <w:sz w:val="20"/>
          <w:szCs w:val="20"/>
        </w:rPr>
        <w:t xml:space="preserve">וְלֹא עָשָׂה זֶה לְבֵירוּר תְּשׁוּבָתוֹ וּלְנִסָּיוֹן, רַק לְהַרְגִּיז יֵצֶר טוֹב עַל יֵצֶר הָרָע וְלִשְׁבּוֹר אוֹתוֹ]</w:t>
      </w:r>
      <w:r>
        <w:rPr>
          <w:sz w:val="20"/>
          <w:szCs w:val="20"/>
        </w:rPr>
        <w:t xml:space="preserve"> </w:t>
      </w:r>
      <w:r>
        <w:rPr>
          <w:sz w:val="20"/>
          <w:szCs w:val="20"/>
        </w:rPr>
        <w:t xml:space="preserve">—</w:t>
      </w:r>
      <w:r>
        <w:rPr>
          <w:sz w:val="20"/>
          <w:szCs w:val="20"/>
        </w:rPr>
        <w:t xml:space="preserve"> </w:t>
      </w:r>
      <w:r>
        <w:rPr>
          <w:b/>
          <w:sz w:val="20"/>
          <w:szCs w:val="20"/>
        </w:rPr>
        <w:t xml:space="preserve">‪and [David] did this not to clarify his teshuvah or as a test, but [only]</w:t>
      </w:r>
      <w:r>
        <w:rPr>
          <w:b/>
          <w:sz w:val="20"/>
          <w:szCs w:val="20"/>
        </w:rPr>
        <w:t xml:space="preserve"> </w:t>
      </w:r>
      <w:r>
        <w:rPr>
          <w:b/>
          <w:sz w:val="20"/>
          <w:szCs w:val="20"/>
        </w:rPr>
        <w:t xml:space="preserve">“</w:t>
      </w:r>
      <w:r>
        <w:rPr>
          <w:b/>
          <w:sz w:val="20"/>
          <w:szCs w:val="20"/>
        </w:rPr>
        <w:t xml:space="preserve">to enrage the good inclination against the evil inclination,</w:t>
      </w:r>
      <w:r>
        <w:rPr>
          <w:b/>
          <w:sz w:val="20"/>
          <w:szCs w:val="20"/>
        </w:rPr>
        <w:t xml:space="preserve">”</w:t>
      </w:r>
      <w:r>
        <w:rPr>
          <w:b/>
          <w:sz w:val="20"/>
          <w:szCs w:val="20"/>
        </w:rPr>
        <w:t xml:space="preserve"> </w:t>
      </w:r>
      <w:r>
        <w:rPr>
          <w:b/>
          <w:sz w:val="20"/>
          <w:szCs w:val="20"/>
        </w:rPr>
        <w:t xml:space="preserve">and to break it</w:t>
      </w:r>
      <w:r>
        <w:rPr>
          <w:rStyle w:val="FootnoteReference"/>
        </w:rPr>
        <w:footnoteReference w:id="1463"/>
      </w:r>
      <w:r>
        <w:rPr>
          <w:b/>
          <w:sz w:val="20"/>
          <w:szCs w:val="20"/>
        </w:rPr>
        <w:t xml:space="preserve">.]</w:t>
      </w:r>
      <w:r>
        <w:rPr>
          <w:sz w:val="20"/>
          <w:szCs w:val="20"/>
        </w:rPr>
        <w:t xml:space="preserve"> </w:t>
      </w:r>
      <w:r>
        <w:rPr>
          <w:sz w:val="20"/>
          <w:szCs w:val="20"/>
        </w:rPr>
        <w:t xml:space="preserve">— With this personal, unresolved note the section as given closes: the deepest reaches of the penitent’s self-testing R’ Tzadok deliberately leaves</w:t>
      </w:r>
      <w:r>
        <w:rPr>
          <w:sz w:val="20"/>
          <w:szCs w:val="20"/>
        </w:rPr>
        <w:t xml:space="preserve"> </w:t>
      </w:r>
      <w:r>
        <w:rPr>
          <w:i/>
          <w:sz w:val="20"/>
          <w:szCs w:val="20"/>
        </w:rPr>
        <w:t xml:space="preserve">b’iyun</w:t>
      </w:r>
      <w:r>
        <w:rPr>
          <w:sz w:val="20"/>
          <w:szCs w:val="20"/>
        </w:rPr>
        <w:t xml:space="preserve">, as a matter too fine to legislate.‬</w:t>
      </w:r>
    </w:p>
    <w:p>
      <w:r>
        <w:br w:type="page"/>
      </w:r>
    </w:p>
    <w:p>
      <w:pPr>
        <w:sectPr>
          <w:headerReference w:type="default" r:id="rId9015"/>
          <w:footerReference w:type="default" r:id="rId9003"/>
          <w:pgSz w:w="10080" w:h="14400"/>
          <w:pgMar w:top="1080" w:right="720" w:bottom="1080" w:left="1260" w:header="540" w:footer="540" w:gutter="0"/>
        </w:sectPr>
      </w:pPr>
    </w:p>
    <w:p>
      <w:pPr>
        <w:jc w:val="center"/>
        <w:bidi/>
        <w:spacing w:after="0"/>
      </w:pPr>
      <w:r>
        <w:rPr>
          <w:rFonts w:ascii="Liberation Serif" w:hAnsi="Liberation Serif" w:cs="Liberation Serif" w:eastAsia="Liberation Serif"/>
          <w:b/>
          <w:bCs/>
          <w:sz w:val="30"/>
          <w:szCs w:val="30"/>
          <w:rtl/>
        </w:rPr>
        <w:t xml:space="preserve">תֹּכֶן הָעִנְיָנִים — מְפֹרָט</w:t>
      </w:r>
    </w:p>
    <w:p>
      <w:pPr>
        <w:jc w:val="center"/>
        <w:spacing w:after="0"/>
      </w:pPr>
      <w:r>
        <w:rPr>
          <w:rFonts w:ascii="Liberation Serif" w:hAnsi="Liberation Serif" w:cs="Liberation Serif" w:eastAsia="Liberation Serif"/>
          <w:b/>
          <w:bCs/>
          <w:sz w:val="28"/>
          <w:szCs w:val="28"/>
        </w:rPr>
        <w:t xml:space="preserve">Detailed Table of Contents</w:t>
      </w:r>
    </w:p>
    <w:p>
      <w:pPr>
        <w:jc w:val="center"/>
        <w:spacing w:after="0"/>
      </w:pPr>
      <w:r>
        <w:rPr>
          <w:rFonts w:ascii="Liberation Serif" w:hAnsi="Liberation Serif" w:cs="Liberation Serif" w:eastAsia="Liberation Serif"/>
          <w:i/>
          <w:iCs/>
          <w:sz w:val="18"/>
          <w:szCs w:val="18"/>
        </w:rPr>
        <w:t xml:space="preserve">(after the Har Bracha edition)</w:t>
      </w:r>
    </w:p>
    <w:p/>
    <w:p>
      <w:pPr>
        <w:tabs>
          <w:tab w:val="right" w:leader="dot" w:pos="7800"/>
        </w:tabs>
        <w:spacing w:after="20" w:line="240" w:lineRule="auto"/>
      </w:pPr>
      <w:r>
        <w:rPr>
          <w:rFonts w:ascii="Liberation Serif" w:hAnsi="Liberation Serif" w:cs="Liberation Serif" w:eastAsia="Liberation Serif"/>
          <w:b/>
          <w:bCs/>
          <w:sz w:val="22"/>
          <w:szCs w:val="22"/>
        </w:rPr>
        <w:t xml:space="preserve">Introduction — The seven praises of teshuvah (Yoma 86) and the seven lower sefiros</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1</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פְּתִיחָה</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1 — Great is teshuvah, for it brings healing to the world</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4</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שמביאה רפואה לעולם.</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מתקנת אותו לעתיד, ועדיין נשאר רושם מהחטא, ובאור מקור המימרא.   ·   "Healing" here is the healing of forgiveness‬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וכן היא מדרגת הגרים שמתקנים את העתיד ולא את העבר, ולכן יש להזהר באונאת הגר.   ·   This "trace" is the very deficiency for which converts are "afflicted" (Yevamos 48b)‬</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חז"ל הוסיפו איסור להזכיר לבע"ת חטאיו, כי כפרת העבר אינה ניגלית, וכמו שמצינו בדוד.   ·   The Sages extended this even to the baal teshuvah: "do not say to him, remember your former deeds" (Mishnah‬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יסוד זה הוא מאברהם אבינו, שהוא אב לגרים, ורק אח"כ בלידת יצחק נתגלה שורשו הישראלי שאפשר לתקן גם את העבר.   ·   David's yesod springs from Avraham‬</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אברהם שהיה אב לעולם יסד תשובה זו שלהבא גם לגויים כדי לתקן להבא, אך תיקון העבר הוא רק לישראל.   ·   Rectifying the past — "the sin of Israel shall be sought and be no more" — is the higher rung. But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תשובה דלהבא יוצאת ממדת החסד אך יתירה עליה תשובה שממדת הגבורה שמתקנת העבר.   ·   This is the middah of Chesed, which is "expansion" (and the fuller "rav chesed" bears sin even without teshuvah‬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17</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2 — Great is teshuvah, for it reaches the Throne of Glory</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20</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שמגעת עד כסא הכבוד.</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מתקנת גם את העבר כי מגעת עד הנשמה שהיא טהורה לגמרי, והיא מעולם הכסא.   ·   "Reaching the Throne of Glory" is the healing of the past as well. The nefesh, ruach, neshamah in a person‬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עיקר התורה — שהמוח ישפיע יראה על הלב.   ·   This is the teshuvah alluded to in the angels' challenge, "is there a yetzer hara among you?"‬</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באור היתרון של האדם על המלאך, ושיתרון זה בא בעזרתו יתברך.   ·   The angels — who have no yetzer — are the ultimate of yirah, and this "gate" is theirs; they thought to enter‬</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השגת האלוקות בבחינת יושר — עולם הכסא היא הכרת הנוכח ממש, משא"כ ההשגה מבחינת עיגולים היא רק אמונה בלילות, וכן מדרגות דוד ושלמה.   ·   "Your God" (singular) marks the ultimate apprehension of Godhead‬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מקשה מדוע שלמה לא נחשב מולך בכיפה, וביאור שהמלך הוא בתכלית היראה, אך זהו דוקא במלכי ישראל כדוד, אבל מלכי הגויים יראתם מזוייפת.   ·   Of Shlomo it was said (Megillah 11b) that "he ruled over the upper and the lower worlds"; the added words‬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חכמת שלמה היא חכמה תתאה וכתורה שבע"פ המתפשטת בעולם ובגרים ושורשה בעליונים, תרוץ הקושיא.   ·   But Shlomo had a different middah‬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  גילוי התשובה שמתקנת העבר היא על ידי שלמה.   ·   "In the lifetime of your son Shlomo I will make it known" (Shabbos 30a): David's own attainment was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  רמזים לתשובה זו בתורה, וביאור שעיקר החשובה שמתקנת העבר ממדת הגבורה — מדת יצחק.   ·   Hence they said of Shlomo's wisdom that "he knew how to heal the past"‬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  המתקת המר ותיקון חטאי המחשבה היה על ידי משה, והמתקת המר בפועל ובמעשה על ידי שלמה.   ·   With Moshe it was in the waters‬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37</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3 — Great is teshuvah, for it overrides a Torah prohibition</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40</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שדוחה לא תעשה שבתורה.</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כוחה של תשובה אפילו נגד מדת הדין והתורה.   ·   "Overriding a Torah prohibition" means teshuvah is accepted and effective even where, by strict law, teshuvah‬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הבעל תשובה מעל הגבולות אפילו של התורה, וכנחלת יעקב ללא מיצרים.   ·   As they said (Berachos 34b), "in the place where baalei teshuvah stand, the completely righteous cannot stand"‬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היחס בין בע"ת וצדיק.   ·   This rung of teshuvah‬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שורש התשובה שמכפרת על הכל היא מעוה"ב, ולכן בעוה"ז אין מתגלה כל כוחה אלא רק מה שכתוב בתורה.   ·   By Torah-law, though the Torah and all the prophets exhorted teshuvah, it does not nullify the words of the Torah‬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התשובה שנתגלתה לאדה"ר היא רק לתקן העתיד ולכן נשאר עליו דין מיתה.   ·   The "compromise" in Adam's sin is to rectify going forward, not to uproot retroactively‬</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50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התשובה על הכל — מדרגת שם הוי"ה שנפגם בחטא ונתקן בתשובה.   ·   This is the rung of the shem Havayah, the middah of Yaakov‬</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53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  מדרגת אברהם — כתשובת החכמה, יצחק — תורה, יעקב — נבואה, דוד ומשיח — תשובת ה'.   ·   But that [boundless rung] is the level of the Avos from their own side‬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54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  תשובה במדרגת החכמה היתה עד אברהם אבינו, וממנו ועד מתן תורה במדרגת התורה, וממתן תורה במדרגת הנבואה, וכשיבוא המשיח יענה הקב"ה: יעשה תשובה ויתכפר.   ·   And "great is teshuvah" that overrides the judgment of the Torah and the sages and breaches the boundaries they set‬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56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  חזקיה התחיל לגלות את התשובה שבמדרגת המשיח.   ·   Its beginning was already in the days of Chizkiyahu, of whom they said (Sanhedrin 94a) that the Holy One‬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59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‪§10  ותחילת גילוין על ידי שהבין מישעיה שהחטא מכבשי דרחמנא, ולכן אמר לו: כלה נבואתך וצא.   ·   He clarified this in particular when he said "finish your prophecy," and then Yeshayahu gave him his daughter‬</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61</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4 — Great is teshuvah, for it brings redemption to the world</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65</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שמביאה גאולה לעולם.</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תשובה זו היא התפשטות מהמדרגה הראשונה שמביאה רפואה לעולם אלא שהיא לעולם כולו, וזו דרגא דמשה.   ·   "Bringing the redemption to the world" is the spreading-out of the middah of "bringing healing"‬</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66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תחילת מדרגה זו נתגלתה על ידי זרובבל, ובאור עניינו.   ·   Though the completion of this fourth level is in the future, in the complete redemption through Mashiach of‬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68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גאולת בבל היתה הגאולה הראשונה שעל ידי תשובה.   ·   In any case, the matter of redemption through teshuvah began then‬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71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נחמיה קרב את הגאולה על ידי סייגים לתורה, ובאור דרגת התשובה של הגויים.   ·   And Nechemyah was the first to institute new decrees and safeguards in Israel‬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73</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5 — Great is teshuvah, for willful sins become as errors — or as merits</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77</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שזדונות נעשות כשגגות או זכויות.</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ביאור מדוע תשובה מיראה הופכת העברות לשגגות, ומאהבה — לזכויות.   ·   This is the rectification of the past in deeds already carried out into act. By reaching, in the heart's‬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78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מצד אהבת ה' יש עבירה לשמה כביעל אסתר ושמשון.   ·   From the side of love one can enter into such a thing, by way of "a transgression for its own sake [aveirah‬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80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באור מעלת העובד את ה' בכל לבבו גם ביצה"ר.   ·   Regarding this the mitzvah of love says "with all your soul"‬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82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מדרגת האהבה בכל מאודך היא לצדיקים שיכולים לעמוד בנסיונות.   ·   "With all your heart"‬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85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עיקר הנסיונות הם ביסורים של אהבה, ועיקר השתדלות האדם ביראה.   ·   Avraham is the first of the trials, for he is the first who clarified the middah of love in all its force‬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86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אי אפשר להגיע לאהבת ה' ללא אתערותא דלעילא תחילה.   ·   But love cannot be attained by a person's own effort, for "there is no love except between equals"‬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88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  למרות שגם היראה באה מלמעלה היא נקראת עבודה שלנו ואתעדל"ת כי לפי חפצנו בה כך נקבלנה.   ·   Not so fear — [fear] of the One feared: perforce they are not equals, and the middah is not the same in both‬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90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  וזה ענין הנסיונות לאברהם שבהם מתגלית האתעדל"ת שלו.   ·   After Avraham was clarified in complete love in the tenth trial, the Akeidah‬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92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  על ידי תשובה מאהבה זוכים להתקרבות גדולה כפי ערך ריחוקו לפני כן, וכן היה בדוד אף שלא נגלה בחייו.   ·   And this rung is through teshuvah from love‬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94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‪§10  אהרן נבחר ונתקרב על ידי הבושה מחטא העגל.   ·   And "happy is Aharon doubly‬</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96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‪§11  מדרגת העוונות שנהפכין לזכויות בעוה"ז היא שהשברון לב מהם מקרב אותו לעבודת ה' ובתפילה.   ·   This is the rung of "willful sins and merits" in this world‬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98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‪§12  התשובה מאהבה במדרגה של העוה"ז באה ממידת ההוד ולכן מביאה בושה.   ·   This is the rung of Aharon, who was "chosen and brought near" in the service‬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100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‪§13  הכרת הנוכח באה ממידת יצחק אך איננה יכולה להשאר בקביעות, אולם הנוכח וזיו שהוא מדרגת ההוד אפשר לקיים בתמידות וכהנים בעבודתם.   ·   This clear "face-to-face recognition" is the rung of Yitzchak, of whom "the Holy One shows Himself to their‬</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102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‪§14  הבושה מהעוונות בתשובה מאהבה היא מקרבת הבע"ת לה' כאשה נדה, וכמדרגת אהרן ומידת ההוד.   ·   This "willful sins as merits" that baalei teshuvah from love attain in this world is from the side of this middah [Hod]‬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105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‪§15  הרומאים הפכו ההוד לדוה, והם מתגאים כחזיר היפך ההוד והבושה, וכן היוונים הם עזים הפך הבושה.   ·   Of this it says in Daniel, "and my Hod was turned within me to ruin," when the angel came to tell him of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107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‪§16  ביאור מלכות בית חשמונאי וסיבת ענשם, ונשיאות הלל שהמשיך את עזרא.   ·   And Matisyahu, who overcame them, it is known in Sefer Pri Etz Chaim that he repaired the Hod‬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109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‪§17  עזרא הוסיף סייגות והלל המעיט וכוונתם אחת.   ·   Now Hillel was the reverse of Ezra and the Men of the Great Assembly, who diligently added safeguards and‬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111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‪§18  הרוגי מלכות ור"ע גילו במיתתן את תיקון החטאים דלשעבר.   ·   And they revealed this light down to Rabban Shimon ben Gamliel and his colleagues, the Ten Martyrs of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113</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6 — Great is teshuvah, for it lengthens a person's years</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115</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שמאחדת שנותיו של אדם.</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מתפשטת ממידת יעקב אבינו שלא מת ונחלתו ללא מיצרים.   ·   Teshuvah lengthens a person's life by drawing down the deathless level of Yaakov Avinu‬</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116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תולדות יעקב יוסף היינו כל תולדותיו צדיקים ושומרי הברית בשורשם, כי יעקב תיקן התאוה שמחטא אדה"ר.   ·   Yosef is Yaakov's essential "offspring"‬</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118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תוספת החיים בעוה"ז מתגלה על ידי המשך הזרע בבנים וכביעקב.   ·   Yaakov's own deathlessness is not yet revealed in this world; here it appears as "Yosef"‬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123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מידת יעקב ענוה וביאורה.   ·   The three roots of tumah‬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126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עניין הידיעה והבחירה, שממדרגת הידיעה ענוה ומבחירה גאוה, גרים — בבחירה, ויהודים בידיעה. מעלת לאה, לאה ורחל, בני לאה.   ·   Though all is in one's free choice, "in truth all is from Hashem"‬</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130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מעלת וצדיקת רחל גלויה ולכן יעקב אהבה, ואילו מעלת לאה נסתרת.   ·   Yaakov's whole endeavor was to clarify that "all is from Him." Rachel is the revealed world (alma d'isgalya)‬</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133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  ביאור הפסוק כי שנואה לאה שהיא שונאת את עשו, ובזה היא עולה על רחל.   ·   "Hashem saw that Leah was hated"‬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137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  העולם חשב שכיון דיצרא דלאה הוא תאוה היא הנוקבא של עשו שהוא הכעס, אך באמת היא שונאת אותו, ודוקא מבני רחל עבדו ע"ז תולדה דכעס.   ·   David's rung is "va-ani tefillah"‬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141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  מעלת האשה בעינים היינו יראה ומעש"ט, וביאור החסרון שבעיני לאה.   ·   The "eyes" are the essence of a woman's beauty‬</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144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‪§10  כל עסק לאה היה בטהרת המחשבה, ובמעשי העוה"ז היא שנואה, ודוקא זה גרם שתוליד נפשות יקרות.   ·   Leah's holiness is in purity of thought (cleaving to the Divine "thought"). Every "birth" and increase of‬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148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‪§11  ביאור שילדי לאה בסדר דורותם מגלים את מדרגות התשובה.   ·   Reuven, born "for the seeing," is the first of Israel's holy ones recorded with a grave "sin"‬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151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‪§12  בעוה"ב החשק והתאוה של לאה במדרגה גבוהה ממדרגת רחל ולכן יעקב קשור עמה יותר.   ·   Yaakov's love of Rachel belongs only to olam ha-zeh; in the World to Come he is buried with Leah, at the root‬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154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‪§13  כל התאוות שבבני ישראל שורשם בקדושה, ובעוה"ז נראים כחטא מפני שאכלה פגה ופחו כמים.   ·   Worldly desire is "the bread of falsehood"‬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156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‪§14  את זה גילתה לאה, ורמזה זאת בשמות בניה — ראובן שמעון לוי ויהודה.   ·   Reuven's blessing "yechi ve-al yamus"‬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159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‪§15  גם שלימות התורה בזרעה דלאה, החוקים הקבועים והמסודרים מלו"י, והמשתנים מיששכר.   ·   The perfection of Torah, too, is in Leah's seed (Levi and Yissachar). Chochmah is the wisdom revealed into‬</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162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‪§16  כדי להבין את רצון ה' בכל עת צריך דעת שלמעלה משכל רגיל, וזה נקנה על ידי הכנת הלב ביראה.   ·   Da'as joins Chochmah and Binah‬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165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‪§17  יראת ה' — השער, והחשק — הדירה, ובמציאת ראובן את הדודאים גילה שהחשק של לאה בכשרות.   ·   Yirah is the gate; the inner courtyard is Leah's‬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169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‪§18  כשהסירה רחל את קנאתה מלאה זכתה לאה וילדה על ידי החשק את יששכר.   ·   Rachel "envied" — desiring the dudaim not truly hers; this led her to cede the tzaddik's couch (the very‬</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172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‪§19  מידותיה של לאה נתגלו בבניה, ודבקותה הגמורה ביעקב נתגלתה בלידת זבולון הגודר את ים התאוות.   ·   Reuven = seeing clarified; Yissachar = knowing without seeing; Zevulun ("yizbeleini") = a permanent‬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174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‪§20  וזהו שלימות זרעא דלאה שגם היראה דרחל מתגלה בבניה, וכדוד ושאר מלכי ישראל שמידתם יראה.   ·   Leah's seed (love/longing) also attain yirah‬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177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‪§21  תושב"כ עיקרה מעשה ונקראת תורת ה', ותושבע"פ עיקרה חידוש ונקראת תורתו.   ·   The Written Torah ("Toras Hashem") is the "study of the deed"; the Oral Torah ("toraso‬</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180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‪§22  שלמה התחיל לגלות תושבע"פ, אך כל תורתינו הבל ורושם קלוש מתורתו של משיח.   ·   Shlomo first made "handles" for the Torah‬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183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‪§23  הדרכת התורה בעוה"ז עיקרה מלו"י ויששכר היודע לפסוק הלכה לעיתים, כי עיקר תושבע"פ מיסוד יהודה עדיין בהעלם.   ·   After Levi (who brings the Written Torah down through Moshe) comes Yehudah‬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185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‪§24  טוב העוה"ז גנז, ולכן ודוקא מתוך ההעלם והחורבן מתגלית תושבע"פ.   ·   This world's good is "stored away within it," attained only through effort. In the Bais HaMikdash, with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188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‪§25  ולכן בעקבות העמידה מלדת של לאה נולד אח"כ יששכר שהוא המשיג תושבע"פ לצורך הליכת העוה"ז, וביאור למה זבולון בעוה"ז קודם ליששכר.   ·   Leah's ceasing to bear (after Yehudah) is a concealment that prepares a deeper revelation‬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191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‪§26  לאה היא עקרת הבית לעשות להשי"ת דירה בתחתונים, ובגילוי גמור זה בבית המקדש, ובעוה"ז הגילוי בלבבות בני ישראל, והוא על ידי יראה הנובעת מחכמה.   ·   Leah is the akeres ha-bayis‬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194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‪§27  זבולון לשון דירה, כי מידתו היא היראה הטבעית הגודרת את התאוות, ועל זה רומז התכלת שבציצית, והחול שבחלקו רומז על הקדושה הנסתרת שבישראל.   ·   Zevulun's "fear" (after Yissachar's "wisdom") lets one "absorb" the sea's abundance‬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197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‪§28  בעשו יש קצת טוב שהרי הוא נקרא ישראל מומר אלא שהטוב בעקבו.   ·   Even Esav had some grip within Yaakov‬</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200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‪§29  עשו מנסה לפשוט את טלפיו שיש בהם מעט טוב ולהראות את עצמו כצדיק, אולם וזוהי גליין ומתגלה לבסוף פנימיותו שהוא רשע.   ·   Esav's grip is like the swine "stretching out its hooves"‬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203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‪§30  לאה וישראל הם מעלמא דאתכסיא, והיתה יכולה להוליד את יוסף אלא שעוד לא הגיע הזמן לגלות שכל החטאים דישראל הם באמת מצוות. שבט שמעון וחטאו בזנות עם נוכריות.   ·   Leah is alma d'iskasya‬</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205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‪§31  בעוה"ז נראה שאפשר שיהודי יתאוה לגויה, אבל באמת אין יהודי מתאוה לה אלא אם כן שייכת באיזה אופן לישראל.   ·   The full "clarification" that Yosef and Yehudah are one root awaits the Future ("the wood of Yosef and‬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208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‪§32  באור עמוק שגם העריות עם נוכריות יש בהם שורש קדושה ועל ידי חטאים אלו מקרבים לבסוף גרים.   ·   "Shelo asani goy" — some Jewish souls come, by reincarnation, into gentiles (distinct from a convert's soul‬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211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‪§33  באור הטעות והחטא עם בנות מדיינים שאף שכוונתם לקדושה מכל מקום הולד הולך אחר האם, ובאור מהות מדיין. שבט דן ומדת הדין.   ·   Bilaam's counsel to entice via the daughters of Midyan rested on a hidden truth: the very "joining with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214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‪§34  באור עמוק שאם לאה היתה מולידה את יוסף היה מתגלה בעוה"ז תכלית התיקון שכל ישראל צדיקים, ומצד מדת הדין וההעלם שבעוה"ז דנה דין בעצמה והחליפה אותו בדינה.   ·   Had Leah then borne Yosef (the Yesod), joined to Yaakov he would be Yesod Abba‬</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217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‪§35  מצד מדת הדין — הגלויות ועיכוב התיקון, וזהו עניין חודש אב שטובו גנוז בתוכו, ובאור צרופי החודש, ומדת אברהם אבינו שבתוך הגלויות, וחודש אב כנגד שבט דן, והקשר בין דן ויהודה.   ·   The exiles and the delay of the rectification are from Din‬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220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‪§36  שמשון ושלמה משבטי יהודה ודן נשאו נשים נוכריות מצד מדת הדין לגלות המלכות על הגוים, אבל בפנימיותם מדתם רחמים.   ·   Shimshon and Shlomo married "foreign women" (whom, per the Rambam, they converted)‬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223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‪§37  מידת המלכות והדין היא נאה לישראל כי על ידה מזככים את הרע שבגוף ובנשמה וזוכים לעוה"ב.   ·   David — root of Malchus — asked to be "flogged," accepting yissurin as the price of life; he is the dalet of‬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226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‪§38  התעלות קדושת הראיה על ידי העניות, ובאור שהעניות שיפה לישראל היא ההכרה דלית ליה מגרמיה כלום ולא עוני גופני, והגוים מדמים שהם עשירים בנפש ועניים בגוף, שתמיד מרגישים חסרון בגשמיות.   ·   The rectification of sight comes through oni (affliction)‬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228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‪§39  על ידי היסורים והעניות בחסרון הנפשי זוכה לעוה"ב שהוא שלימות ללא חסרון, וזהו הי' ד' דיהודה שנהפכת ל'ה'.   ·   The purpose of yissurin is the reward of Olam Haba‬</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232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‪§40  שבט דן אינו ראוי למלכות כי יש בו כעס וע"ז כעבודה זרה של מיכה.   ·   Dan is the "tail" of the collective lion, root of Din‬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234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‪§41  מדוע משה הצילו ממצרים, ובאור שמיכה כפר באנכי וחטא בהגשמה.   ·   Moshe longed for a complete tikkun in his days‬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236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‪§42  השוה והבדיל בשבטי דן ויוסף, וטעם שקראה רחל את שמו דן, ושהוא בלידתו החליש את יצר הרע דע"ז שביוסף.   ·   Michah was of Yosef's seed, yet his idol "rolled" to the children of Dan‬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238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‪§43  שבט דן לא קיבל נחלה בארץ עד פסל מיכה מפני חסרונו, ובימים ההם אין מלך שכנסת ישראל עוד לא נתקנה בשלמות ולא נבנה ביהמ"ק, והקדים רפואה בסיפור שמשון הגדול שבשבט דן.   ·   No settled inheritance fell to Dan until the era of Michah's idol‬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240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‪§44  חורבן ביהמ"ק היה בחודש של דן, והע"ז של דן גורמת לו עצבות, ואפילו שמשון מאס בחייו, ומשה גילה תיקונו והמשילו לאריה, וזהו יו"ט של ט"ו באב.   ·   The churban fell in Av (opposite Dan)‬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243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‪§45  יוסף כנגד חודש אדר והוא השבט המובדל מעריות, ואף שכל ישראל קדושים אין זה גלוי לכולם, ושלמה לכאורה היה ההפך.   ·   Adar is "opposite Yosef" ("may they multiply like fish"; two Adars ↔ Yosef's two tribes)‬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245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‪§46  באור על דינה, שהיתה ממידת הדין הקשה, ורק אחר מותה נתגלתה מעלתה. מדין יתרו ומשה.   ·   Had Yosef been born to Leah, the tikkun would already have been complete. But Leah, wishing to complete‬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248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‪§47  למדיינים יש שייכות לישראל מטעם שהם מצאצאי אברהם לאחר שנימול, ותכונתם הרעה לעורר קטטה ומדנים ולא פרוד גמור,   ·   The Midianites are Avraham's seed through Keturah‬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250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‪§48  וזו היתה עצת בלעם הרשע שהחליק לשון כדי לעורר מדנים.   ·   This was Bilaam's whole counsel‬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252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‪§49  השבטים חשבו שיוסף הוא הפסולת של יעקב ורצו למוכרו לישמעאלים אבל נמכר למדיינים, ועל ידי זה דוקא נתבררה קדושת ישראל.   ·   Why Yosef was sold "as a slave": the tribes did not yet know Yaakov's "bed was whole," and, seeing Yosef‬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254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‪§50  כשם שישראל היו במצרים כן היה משה במדין. יתרו שהוא מזרע אברהם ראש לגרים, והתעורר לסור מהרע עוד לפני מתן תורה.   ·   While Israel were in Egypt‬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257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‪§51  משה רבינו בגלותו במדין קרב את יתרו וקלט את ניצוץ הקטטה הטוב שבמדין, ועל ידי זה עשה מדנים בין הקב"ה לגוים.   ·   Through his Midyan exile Moshe "absorbed" Yisro‬</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260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‪§52  על ידי משה ויתרו נתעורר שורש הגרים, והם בהתחלה כספחת ומעוררים מדנים ולבסוף נבלעים בישראל.   ·   Through this, Moshe accepted the erev rav‬</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262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‪§53  יתרו מפני שהיה גר גילה שבנתיים בעוה"ז צריך קליפה לפני ומנהיגים לעדה.   ·   Yisro came drawn by Hashem, for a "good spark"‬</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265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‪§54  פרשת יתרו היא שורש לגרים, כי כל הבנת הגרים היא כלבושי התורה המתגשמת בעוה"ז, ולכן בפרשת יתרו מתן תורה.   ·   The root of the converts' souls in the Torah is Parashas Yisro. Yisro "covered Israel's eyes"‬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267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‪§55  קלקול מדין גרם מיתת משה, באור חטא זמרי שהיה גלגול שכם, וכזבי שהיתה גלגול דינה, וכוונתם היתה לטובה, ובאור טעותם. שבט שמעון ומשמעות שמו.   ·   From the "garments of Torah" come all its dinim‬</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269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‪§56  לכאורה פגם הזנות שבשבט שמעון אי אפשר להאמין שיהיה בישראל, אלא שמהות שבט שמעון מאוד נעלמת כתכונת השמיעה.   ·   The 613 mitzvos are 613 "counsels" against each tribe's root-deficiency (the eleven arurim vs. eleven tribes‬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272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‪§57  מעלתן של ישראל שהם עניים ודלים ומכירים שללא עזרה מהשי"ת אינם כלום.   ·   Israel's root is to be "poor," owning nothing of themselves‬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275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‪§58  וגם הכרה וראיה זו מהשי"ת, אבל ההמשך שאנו חושבים אח"כ בעצמנו שמפני חסרונותינו אנו שנואים, וזה בחינת שמיעה שהיא גדולה יותר מראיה כי היא שלנו.   ·   The arousal to recognize one's poverty comes from Hashem, via the good inclination‬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278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‪§59  המחשבה שאנו שנואים היא בחינת עלמא דאתכסיא, וזה גורם שה' ישמיע קולו אלינו, ולכן תכלית החטא שנשמע אח"כ את קול ה' וכן היה בחטא אדה"ר.   ·   At first the love was hidden‬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280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‪§60  שורש התשובה ושורש החטא מכח השמיעה, וכח השמיעה והקבלה שבנביאים שורשו ברצון הבורא לברוא עולם ולקבל ממנו נחת רוח.   ·   Teshuvah's root is in "they hid themselves"‬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282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‪§61  ורצון זה הוא השורש לחטא לשמוע בקול אשתו ובקול התאוות, וכאשר מכליל הרצון לקבל בשורש הרצון הופך הזדונות לזכויות.   ·   This receiving-power is the root of the sin‬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284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‪§62  כח השמיעה דלמעלה הוא שורש קדושת שמעון, ולאה עסקה בתיקון חטא אדה"ר בלידת בניה ובשמעון נגלה גמר התעוררות הלב לכח התשובה.   ·   Shimon's holy root is the "likeness" of Hearing above‬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286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‪§63  שמעון גילה את התשובה בכח ובפנימיות, ויהודה בפועל, ולכן לא קם מלך משמעון, ולכן שמעון שנא את יוסף שכל כוחו בגילוי.   ·   The complete rectification, in actuality, is through Yehudah's seed; but from the depths it is Shimon‬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288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‪§64  גם כוחו של רשב"י נעלם, ושואל למה יש בגמרא דוגמאות ומשלים משם יוסף בן שמעון שאינו שכיח. בירור האבות על ידי הבנים ושם יוסף בן שמעון.   ·   So too R' Akiva said to R' Shimon bar Yochai, "enough that I and your Creator know your power"‬</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290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‪§65  הבנים מבררים את הגנוז בלב האבות וכבאברהם ויצחק.   ·   The sons "clarify" the fathers‬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293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‪§66  רבן גמליאל שלא נהג כבוד בר' יהושע שהיה גדול ממנו זכה ונענש דוקא על ידי הסנהדרין שכוונתם לשם שמים.   ·   So too Rabban Gamliel was deposed for not honoring R' Yehoshua (greater than he in wisdom)‬</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294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‪§67  גם במה שהענישוהו הסנהדרין ולא אחרים יש כבוד, כיצד חזר לנשיאותו.   ·   There is even a "praise" here‬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298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‪§68  גילוי הענוה האמיתית ברבן גמליאל נתבררה בבנו רשב"ג, ובאור המחלוקת בין רשב"ג לר' נתן ור' מאיר על הכבוד.   ·   R' Gamliel's inner truth was "clarified" through his son Rabban Shimon ben Gamliel‬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301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‪§69  גם ברבי נכדו של רבן גמליאל נתבררה מדת הענוה.   ·   Likewise Rebbi, R' Gamliel's grandson, held fast to humility ("when Rebbi died, humility ceased"; even more‬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304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‪§70  חסרון זנות עם גוים שבשמעון באמת אינו חסרון, ולכן הבירור של שמעון על ידי בן כיוסף המגלה את פנימיותו.   ·   Shimon's deficiency looks the severest in the souls of Israel, but is truly the lightest‬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306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‪§71  בעוה"ז לא ניכר עדיין שורשו ותיקונו של שמעון, אך חכמים בלשונם — שמעון בן יוסף התחילו לגלותו ולהחזיקו.   ·   Why the names aren't literally common: though this clarification is real at the root of the souls, it is not‬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308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‪§72  באמת מדת שבט שמעון ההבדלה הגמורה מהעמים ולשמוע רק את השי"ת, ולכן גם לא העמידו מלך.   ·   Shimon's root is actually the opposite‬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311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‪§73  כל עניין המלכות הוא רק מצד עוה"ז אולם מדרגת שמעון שייכת לעתיד שרק השי"ת יהיה מלך, ואז גם לא יהיו גוים.   ·   All this (one soul bestowing on a lesser) is only this-worldly. In the Future‬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313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‪§74  מדרגה פנימית מקשרת בין שמעון ליהודה, ולכן כבשו נחלתם בארץ ביחד. התאוה בישראל קודש.   ·   As for the nations' claim that Israel too aren't so "bounded-in": "Yehudah shall go up first," and Yehudah‬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315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‪§75  הכניסה לארץ בזכות שמירת הברית ולכן היתה על ידי יהושע, וחטא הזנות עם גוים היה לפני הכניסה, אך הוא אינו בעצם.   ·   Before entering a [high] rung come trials to hold one back‬</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317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‪§76  ישראל בעצמותם קדושים והגוים כל עניינם רק תאוות גופניות, אך אין זה מבורר בעוה"ז.   ·   So too the title "tzaddik": all Israel are called thus; their sins are only the thorns around the rose, not‬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319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‪§77  ומפני שבעוה"ז אין ניכר קדושת ישראל והשפע נקלט על ידי הגוים, יורדים ישראל לגלות כדי לקבץ את כל הניצוצות ולגלות שהם שייכים להם ולא ידח נידח.   ·   This verse (Amos 9) is the haftarah of Kedoshim‬</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322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‪§78  לעתיד לבוא יתברר שכל תאוות ישראל שייכים לקדושה ותאוות הגרים לטומאה וכבלעם.   ·   The perfection of the rectification: "I will raise the fallen sukkah of David‬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325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‪§79  נראה שבעל תאוות הוא טוב עין אף באמת כל המדות הרעות קשורות זו בזו, וטעם למה העניש רבא את בר ששן, ובאור שהיראה מבטלת את התאוה.   ·   By nature a "man of desire is good-eyed" (generous), and the "evil-eyed" man is not so steeped in desire‬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328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‪§80  באור שתאוותם של דוד וישי ויהודה לקדושה, וגם חטא שלמה היה כדי להקים המלכות על הגוים.   ·   David's rung is "a woman who fears Hashem" ("goodly to look upon"); his "desire" was for the mate fit for him‬</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330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‪§81  תוספת ביאור על הכוונות לשם שמים שהיו בהולדת דוד, ומדוע בכל זאת נקרא עון וחטא.   ·   God's revelation to the gentile prophets is "a concubine met secretly"‬</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334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‪§82  רצה הקב"ה שכל ההולדה תהיה על ידי התאוה, ולעתיד יתגלה שהתאוה היא טובה ויוסף לא יקנא ביהודה.   ·   As the naturalists say, every birth comes through desire‬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337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‪§83  לעתיד יתברר עוון הוצאת זרע לבטלה ויתוקן, ולכן לא נכתב איסורו בתורה הניצחית, ורק עתה סגר הקב"ה דלתי תשובה בעדו.   ·   This clarification concerns not forbidden unions, God forbid, but the permitted desires of the permitted‬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339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‪§84  הנקי מתאות פגום בכעס. תשובה במה"ג, הגה הששית ותושבע"פ.   ·   Even one born entirely clean of desire has, over against it, a deficiency of anger‬</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341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‪§85  תשובה שלמה שיזכה לחיים ניצחיים אי אפשר עתה, אך התשובה שבמדת היסוד מזכה באריכות ימים.   ·   Even for the view that "there is death without sin, only through the serpent's counsel," that "counsel" is‬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343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‪§86  מעלת רבינו הקדוש.   ·   Rebbi — of whom the Sages say he "came home after his death" — was, per the Arizal's disciples, a spark of‬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346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‪§87  רבי היה מעין משיח והתחיל לגלות תושבע"פ במשניות.   ·   Rebbi was "akin to Mashiach"‬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348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‪§88  המשנה יסוד תושבע"פ מביאה לחיי עולם ומתקנת החטא והיצר.   ·   At the very close of the Talmud (end of Niddah): "whoever studies halachos every day is assured a share 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351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‪§89  בזכות המשניות הנדחים מתקבצים ומתוקן עון קרי והוצאת זרע לבטלה.   ·   The awakening of this revelation began in Rebbi's days, with the composition of the Mishnah‬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353</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‪§90  בחטא אדה"ר נתפזרו ניצוצות תורב"כ לטומאה וחזרו לקדושה בסיפורי התורה על גויים, ובעקבות החטאים שאח"כ נתפזרו ניצוצות מתושבע"פ.   ·   Through the Tree of Knowledge of good and evil, even the Torah as grasped now in this world is from the side‬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355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‪§91  בתושב"כ אפשר להתבלבל ולא להכיר בהבדל שבין ישראל לגויים, אך בתושבע"פ ניכר ההבדל שהרי שורשה במעמקי ליבם של ישראל.   ·   But the Oral Torah is what Israel's sages draw from their own heart‬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357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‪§92  ממלכות עולים לבינה ומתושבע"פ זוכים לתשובה, שהם תלויים זה בזה.   ·   Binah and Malchus are both alluded to in the two heh's of the Name. This world was created with heh‬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360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‪§93  דוד תחילת גלוי רוח הקודש ותושבע"פ ורבי ההמשך בשש קצוות.   ·   Just as Moshe Rabbeinu was the master of all the prophets, so David was the master of all the baalei ruach‬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362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§94  שורש נפשות כל ישראל כלולות במשנה, ובלימודה מקבץ ומשיב נדחי ישראל, וזוכה לתשובה במדרגה הששית ולאריכות ימים.   ·   </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363</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7 — The seventh level: when the individual returns, he and all the world are pardoned</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367</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המדרגה השביעית והעליונה שיחיד ששב מוחלין לו ולכל העולם כולו.</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התשובה השלמה היא רק שלא נשאר שום חטא כלל בעולם.   ·   The seventh and highest rung of teshuvah‬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368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הלב הוא העיקר שבו תלוי כל הגוף וכן המלך בעם.   ·   The heart is the wellspring of life to the whole body; when the heart is whole, no limb is spoiled, and every‬</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370</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אעפ"י שמדת המלכות היא האחרונה היא סוף המעשה שבמחשבה תחילה.   ·   Though Malchus is the last of the middos‬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372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לאחר התיקון נעשית המלכות בינה ועוה"ז לעוה"ב.   ·   "A woman of valor" — though she is one of his ribs, from the low part of the body, once built into a full‬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374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מלך המשיח הוא דוד עצמו, והיה יכול להעשות אדם הראשון למשיח.   ·   Mashiach is David himself‬</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376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אלמלא חטאו יכול היה להיות משה המשיח, אך הכל לטובה.   ·   But sin caused what it caused‬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378</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  אנו מחכים למשיח — לב ישראל שבזכותו ימחלו כל העוונות.   ·   In everything there are seven rungs‬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381</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8 — Great is teshuvah, for it tears up an evil decree</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384</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גדולה תשובה שמקרעת גזר דין.</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במסכת ראש השנה מדובר על שורש התשובה שהגזר דין נקרע ומתבטל מעצמו, וביומא מדובר על מה שמתגלה בעוה"ז שרק מרפאה לעתיד.   ·   There is yet an eighth greatness of teshuvah, not listed in Yoma but taught in Rosh Hashanah: teshuvah "tears‬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385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באור שגזר דין של יחיד אינו נקרע בעוה"ז, אבל בעוה"ב נקרע רק שאינו ניכר בעוה"ז.   ·   They taught that an individual's sealed verdict is not torn up‬</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387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טעם למה בעת רצון כתפילת הציבור גזר דין יכול להקרע על ידי תשובה.   ·   For a community, though, [the verdict] is torn‬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391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מוכיח שתשובת יחיד אחר גזר דין אינה מועילה לא בשמים ולא בבית דין, אמנם צעקה מועילה בשמים.   ·   Tannaim dispute whether an individual's verdict can be torn: R' Yitzchak holds "a cry avails a person both‬</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392</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החטא פוגם באדם ואחר גזר דין הפגם הוא קבוע כקטיעת יד שאין לזה תקנה.   ·   Were the Torah's mitzvos merely a king's decree, and its penalties merely for having transgressed the royal‬</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395</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אלא שכל זה במדרגת העוה"ז אולם במדרגה הנסתרת שמעל החוקים התשובה מכפרת על הכל, וזו דרגת אדם הראשון למשיח. ו) אלמלא חטאו יכול היה להיות משה המשיח, אך הכל לטובה.   ·   All this is only from the side of the "laws" Hashem inscribed in His world‬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397</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‪§7  אנו מחכים למשיח — לב ישראל שבזכותו ימחלו כל העוונות.   ·   "Days were fashioned, and one [echad] among them is His"‬</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400</w:t>
      </w:r>
    </w:p>
    <w:p/>
    <w:p>
      <w:pPr>
        <w:tabs>
          <w:tab w:val="right" w:leader="dot" w:pos="7800"/>
        </w:tabs>
        <w:spacing w:after="20" w:line="240" w:lineRule="auto"/>
      </w:pPr>
      <w:r>
        <w:rPr>
          <w:rFonts w:ascii="Liberation Serif" w:hAnsi="Liberation Serif" w:cs="Liberation Serif" w:eastAsia="Liberation Serif"/>
          <w:b/>
          <w:bCs/>
          <w:sz w:val="22"/>
          <w:szCs w:val="22"/>
        </w:rPr>
        <w:t xml:space="preserve">Siman 9 — The essence of teshuvah is in the heart's contemplation</w:t>
      </w:r>
      <w:r>
        <w:rPr>
          <w:rFonts w:ascii="Liberation Serif" w:hAnsi="Liberation Serif" w:cs="Liberation Serif" w:eastAsia="Liberation Serif"/>
          <w:b/>
          <w:bCs/>
          <w:sz w:val="22"/>
          <w:szCs w:val="22"/>
        </w:rPr>
        <w:tab/>
      </w:r>
      <w:r>
        <w:rPr>
          <w:rFonts w:ascii="Liberation Serif" w:hAnsi="Liberation Serif" w:cs="Liberation Serif" w:eastAsia="Liberation Serif"/>
          <w:b/>
          <w:bCs/>
          <w:sz w:val="22"/>
          <w:szCs w:val="22"/>
        </w:rPr>
        <w:t>403</w:t>
      </w:r>
    </w:p>
    <w:p>
      <w:pPr>
        <w:ind w:left="360" w:right="480"/>
        <w:tabs>
          <w:tab w:val="right" w:leader="dot" w:pos="7800"/>
        </w:tabs>
        <w:spacing w:after="20" w:line="240" w:lineRule="auto"/>
      </w:pPr>
      <w:r>
        <w:rPr>
          <w:rFonts w:ascii="Liberation Serif" w:hAnsi="Liberation Serif" w:cs="Liberation Serif" w:eastAsia="Liberation Serif"/>
          <w:sz w:val="19"/>
          <w:szCs w:val="19"/>
        </w:rPr>
        <w:t xml:space="preserve">עיקר התשובה בהרהור הלב.</w:t>
      </w:r>
      <w:r>
        <w:rPr>
          <w:rFonts w:ascii="Liberation Serif" w:hAnsi="Liberation Serif" w:cs="Liberation Serif" w:eastAsia="Liberation Serif"/>
          <w:sz w:val="19"/>
          <w:szCs w:val="19"/>
        </w:rPr>
        <w:tab/>
      </w:r>
      <w:r>
        <w:rPr>
          <w:rFonts w:ascii="Liberation Serif" w:hAnsi="Liberation Serif" w:cs="Liberation Serif" w:eastAsia="Liberation Serif"/>
          <w:sz w:val="19"/>
          <w:szCs w:val="19"/>
        </w:rPr>
        <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‪§1  בהרהור בלב נקרא צדיק גמור וכל ההנהגות המיוחדות לבע"ת הם רק כדי שלאבא לא יחטא.   ·   The essence of teshuvah is in the heart's contemplation alone‬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404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‪§2  תשובה היא גם אם יכול לחזור על החטא, אך אם גם בשעת התשובה עצמה יכול לחטוא אז אינה תשובה.   ·   The Rambam's phrase — "the Knower of secrets will testify about him that he will never return to this sin"‬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409</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‪§3  תלמיד חכם שעבר עבירה ואפילו אם שנה בה אל תהרהר אחריו, כי ודאי עשה תשובה.   ·   The trait of the talmid chacham "who commits a sin at night" [night being the time of desire's sins; and it‬</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411</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‪§4  תשובה גמורה היא שאפילו אם יזדמן לפניו אותו חטא שני פעמים לא יחטא.   ·   "Who is [the true] baal teshuvah?" (Yoma 86b): by our text, the same sin must present itself twice and he refrain‬</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414</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‪§5  התשובה השלמה היא שיגיע לדרגה כזו שאם יזדמן לפניו אותו חטא ימנע מלעשותו, אך אסור להכניס עצמו בנסיון.   ·   The essential reading: when they said "such as" [one who came to the same woman, place, and circumstance and‬</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416</w:t>
      </w:r>
    </w:p>
    <w:p>
      <w:pPr>
        <w:ind w:left="360" w:right="480"/>
        <w:tabs>
          <w:tab w:val="right" w:leader="dot" w:pos="7800"/>
        </w:tabs>
        <w:spacing w:after="20" w:line="240" w:lineRule="auto"/>
      </w:pPr>
      <w:r>
        <w:rPr>
          <w:rFonts w:ascii="Liberation Serif" w:hAnsi="Liberation Serif" w:cs="Liberation Serif" w:eastAsia="Liberation Serif"/>
          <w:sz w:val="18"/>
          <w:szCs w:val="18"/>
        </w:rPr>
        <w:t xml:space="preserve">‪§6  מזכיר דעות שהבע"ת צריך להכניס עצמו לנסיון כדי להתגבר על יצרו ודוחה אותן. יהו"כ וקודש הקדשים ופנימיות הלב. מכיון שמצות התשובה נעלמת אין היא משנה את דיני הסנהדרין, וגם אינה מתגלה ליחיד כל ימות השנה אלא בעשרת ימי תשובה. חלק שני   ·   [A personal aside:] R' Tzadok recalls a sefer of Rav Yeiva citing the Baal Shem Tov (in the name of the‬</w:t>
      </w:r>
      <w:r>
        <w:rPr>
          <w:rFonts w:ascii="Liberation Serif" w:hAnsi="Liberation Serif" w:cs="Liberation Serif" w:eastAsia="Liberation Serif"/>
          <w:sz w:val="18"/>
          <w:szCs w:val="18"/>
        </w:rPr>
        <w:tab/>
      </w:r>
      <w:r>
        <w:rPr>
          <w:rFonts w:ascii="Liberation Serif" w:hAnsi="Liberation Serif" w:cs="Liberation Serif" w:eastAsia="Liberation Serif"/>
          <w:sz w:val="18"/>
          <w:szCs w:val="18"/>
        </w:rPr>
        <w:t>419</w:t>
      </w:r>
    </w:p>
    <w:p/>
    <w:sectPr>
      <w:headerReference w:type="default" r:id="rId9005"/>
      <w:footerReference w:type="default" r:id="rId9003"/>
      <w:pgSz w:w="10080" w:h="14400"/>
      <w:pgMar w:top="1080" w:right="720" w:bottom="1080" w:left="1260" w:header="540" w:footer="5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900.xml><?xml version="1.0" encoding="utf-8"?>
<w:ftr xmlns:w="http://schemas.openxmlformats.org/wordprocessingml/2006/main" xmlns:r="http://schemas.openxmlformats.org/officeDocument/2006/relationships">
  <w:p/>
</w:ftr>
</file>

<file path=word/footer901.xml><?xml version="1.0" encoding="utf-8"?>
<w:ftr xmlns:w="http://schemas.openxmlformats.org/wordprocessingml/2006/main" xmlns:r="http://schemas.openxmlformats.org/officeDocument/2006/relationships">
  <w:p>
    <w:pPr>
      <w:jc w:val="center"/>
    </w:pPr>
    <w:r>
      <w:fldChar w:fldCharType="begin"/>
    </w:r>
    <w:r>
      <w:rPr>
        <w:rFonts w:ascii="Liberation Serif" w:hAnsi="Liberation Serif" w:cs="Liberation Serif" w:eastAsia="Liberation Serif"/>
        <w:sz w:val="20"/>
      </w:rPr>
      <w:instrText xml:space="preserve"> PAGE </w:instrText>
    </w:r>
    <w:r>
      <w:fldChar w:fldCharType="separate"/>
    </w:r>
    <w:r>
      <w:rPr>
        <w:rFonts w:ascii="Liberation Serif" w:hAnsi="Liberation Serif" w:cs="Liberation Serif" w:eastAsia="Liberation Serif"/>
        <w:sz w:val="20"/>
      </w:rPr>
      <w:t>1</w:t>
    </w:r>
    <w:r>
      <w:fldChar w:fldCharType="end"/>
    </w:r>
  </w:p>
</w:ftr>
</file>

<file path=word/footnotes.xml><?xml version="1.0" encoding="utf-8"?>
<w:footnotes xmlns:w="http://schemas.openxmlformats.org/wordprocessingml/2006/main">
  <w:footnote w:type="continuationSeparator" w:id="0">
    <w:p>
      <w:r>
        <w:continuationSeparator/>
      </w:r>
    </w:p>
  </w:footnote>
  <w:footnote w:type="separator" w:id="-1">
    <w:p>
      <w:r>
        <w:separator/>
      </w:r>
    </w:p>
  </w:footnote>
  <w:footnote w:id="21">
    <w:p>
      <w:pPr>
        <w:pStyle w:val="FootnoteText"/>
        <w:spacing w:before="0" w:after="40" w:line="240" w:lineRule="auto"/>
      </w:pPr>
      <w:r>
        <w:rPr>
          <w:rStyle w:val="FootnoteReference"/>
        </w:rPr>
        <w:footnoteRef/>
      </w:r>
      <w:r>
        <w:rPr>
          <w:sz w:val="18"/>
          <w:szCs w:val="18"/>
        </w:rPr>
        <w:t xml:space="preserve"> </w:t>
      </w:r>
      <w:r>
        <w:rPr>
          <w:b/>
          <w:sz w:val="18"/>
          <w:szCs w:val="18"/>
        </w:rPr>
        <w:t xml:space="preserve">Yoma 86a–b:</w:t>
      </w:r>
      <w:r>
        <w:rPr>
          <w:sz w:val="18"/>
          <w:szCs w:val="18"/>
        </w:rPr>
        <w:t xml:space="preserve"> </w:t>
      </w:r>
      <w:r>
        <w:rPr>
          <w:sz w:val="18"/>
          <w:szCs w:val="18"/>
        </w:rPr>
        <w:t xml:space="preserve">Seven statements in praise of teshuvah: (a)</w:t>
      </w:r>
      <w:r>
        <w:rPr>
          <w:sz w:val="18"/>
          <w:szCs w:val="18"/>
        </w:rPr>
        <w:t xml:space="preserve"> </w:t>
      </w:r>
      <w:r>
        <w:rPr>
          <w:sz w:val="18"/>
          <w:szCs w:val="18"/>
        </w:rPr>
        <w:t xml:space="preserve">“</w:t>
      </w:r>
      <w:r>
        <w:rPr>
          <w:sz w:val="18"/>
          <w:szCs w:val="18"/>
        </w:rPr>
        <w:t xml:space="preserve">Great is teshuvah, for it brings healing to the world</w:t>
      </w:r>
      <w:r>
        <w:rPr>
          <w:sz w:val="18"/>
          <w:szCs w:val="18"/>
        </w:rPr>
        <w:t xml:space="preserve">”</w:t>
      </w:r>
      <w:r>
        <w:rPr>
          <w:sz w:val="18"/>
          <w:szCs w:val="18"/>
        </w:rPr>
        <w:t xml:space="preserve">; (b)</w:t>
      </w:r>
      <w:r>
        <w:rPr>
          <w:sz w:val="18"/>
          <w:szCs w:val="18"/>
        </w:rPr>
        <w:t xml:space="preserve"> </w:t>
      </w:r>
      <w:r>
        <w:rPr>
          <w:sz w:val="18"/>
          <w:szCs w:val="18"/>
        </w:rPr>
        <w:t xml:space="preserve">“</w:t>
      </w:r>
      <w:r>
        <w:rPr>
          <w:sz w:val="18"/>
          <w:szCs w:val="18"/>
        </w:rPr>
        <w:t xml:space="preserve">Great is teshuvah, for it reaches the Throne of Glory</w:t>
      </w:r>
      <w:r>
        <w:rPr>
          <w:sz w:val="18"/>
          <w:szCs w:val="18"/>
        </w:rPr>
        <w:t xml:space="preserve">”</w:t>
      </w:r>
      <w:r>
        <w:rPr>
          <w:sz w:val="18"/>
          <w:szCs w:val="18"/>
        </w:rPr>
        <w:t xml:space="preserve">; (c)</w:t>
      </w:r>
      <w:r>
        <w:rPr>
          <w:sz w:val="18"/>
          <w:szCs w:val="18"/>
        </w:rPr>
        <w:t xml:space="preserve"> </w:t>
      </w:r>
      <w:r>
        <w:rPr>
          <w:sz w:val="18"/>
          <w:szCs w:val="18"/>
        </w:rPr>
        <w:t xml:space="preserve">“</w:t>
      </w:r>
      <w:r>
        <w:rPr>
          <w:sz w:val="18"/>
          <w:szCs w:val="18"/>
        </w:rPr>
        <w:t xml:space="preserve">Great is teshuvah, for it overrides a Torah prohibition</w:t>
      </w:r>
      <w:r>
        <w:rPr>
          <w:sz w:val="18"/>
          <w:szCs w:val="18"/>
        </w:rPr>
        <w:t xml:space="preserve">”</w:t>
      </w:r>
      <w:r>
        <w:rPr>
          <w:sz w:val="18"/>
          <w:szCs w:val="18"/>
        </w:rPr>
        <w:t xml:space="preserve">; (d)</w:t>
      </w:r>
      <w:r>
        <w:rPr>
          <w:sz w:val="18"/>
          <w:szCs w:val="18"/>
        </w:rPr>
        <w:t xml:space="preserve"> </w:t>
      </w:r>
      <w:r>
        <w:rPr>
          <w:sz w:val="18"/>
          <w:szCs w:val="18"/>
        </w:rPr>
        <w:t xml:space="preserve">“</w:t>
      </w:r>
      <w:r>
        <w:rPr>
          <w:sz w:val="18"/>
          <w:szCs w:val="18"/>
        </w:rPr>
        <w:t xml:space="preserve">Great is teshuvah, for it hastens the redemption</w:t>
      </w:r>
      <w:r>
        <w:rPr>
          <w:sz w:val="18"/>
          <w:szCs w:val="18"/>
        </w:rPr>
        <w:t xml:space="preserve">”</w:t>
      </w:r>
      <w:r>
        <w:rPr>
          <w:sz w:val="18"/>
          <w:szCs w:val="18"/>
        </w:rPr>
        <w:t xml:space="preserve">; (e)</w:t>
      </w:r>
      <w:r>
        <w:rPr>
          <w:sz w:val="18"/>
          <w:szCs w:val="18"/>
        </w:rPr>
        <w:t xml:space="preserve"> </w:t>
      </w:r>
      <w:r>
        <w:rPr>
          <w:sz w:val="18"/>
          <w:szCs w:val="18"/>
        </w:rPr>
        <w:t xml:space="preserve">“</w:t>
      </w:r>
      <w:r>
        <w:rPr>
          <w:sz w:val="18"/>
          <w:szCs w:val="18"/>
        </w:rPr>
        <w:t xml:space="preserve">Great is teshuvah, for it turns willful sins into inadvertent ones — or into merits</w:t>
      </w:r>
      <w:r>
        <w:rPr>
          <w:sz w:val="18"/>
          <w:szCs w:val="18"/>
        </w:rPr>
        <w:t xml:space="preserve">”</w:t>
      </w:r>
      <w:r>
        <w:rPr>
          <w:sz w:val="18"/>
          <w:szCs w:val="18"/>
        </w:rPr>
        <w:t xml:space="preserve">; (f)</w:t>
      </w:r>
      <w:r>
        <w:rPr>
          <w:sz w:val="18"/>
          <w:szCs w:val="18"/>
        </w:rPr>
        <w:t xml:space="preserve"> </w:t>
      </w:r>
      <w:r>
        <w:rPr>
          <w:sz w:val="18"/>
          <w:szCs w:val="18"/>
        </w:rPr>
        <w:t xml:space="preserve">“</w:t>
      </w:r>
      <w:r>
        <w:rPr>
          <w:sz w:val="18"/>
          <w:szCs w:val="18"/>
        </w:rPr>
        <w:t xml:space="preserve">Great is teshuvah, for it lengthens a person’s days and years</w:t>
      </w:r>
      <w:r>
        <w:rPr>
          <w:sz w:val="18"/>
          <w:szCs w:val="18"/>
        </w:rPr>
        <w:t xml:space="preserve">”</w:t>
      </w:r>
      <w:r>
        <w:rPr>
          <w:sz w:val="18"/>
          <w:szCs w:val="18"/>
        </w:rPr>
        <w:t xml:space="preserve">; (g)</w:t>
      </w:r>
      <w:r>
        <w:rPr>
          <w:sz w:val="18"/>
          <w:szCs w:val="18"/>
        </w:rPr>
        <w:t xml:space="preserve"> </w:t>
      </w:r>
      <w:r>
        <w:rPr>
          <w:sz w:val="18"/>
          <w:szCs w:val="18"/>
        </w:rPr>
        <w:t xml:space="preserve">“</w:t>
      </w:r>
      <w:r>
        <w:rPr>
          <w:sz w:val="18"/>
          <w:szCs w:val="18"/>
        </w:rPr>
        <w:t xml:space="preserve">Great is teshuvah, for one individual who repents, he and the whole world are forgiven.</w:t>
      </w:r>
      <w:r>
        <w:rPr>
          <w:sz w:val="18"/>
          <w:szCs w:val="18"/>
        </w:rPr>
        <w:t xml:space="preserve">”</w:t>
      </w:r>
      <w:r>
        <w:rPr>
          <w:sz w:val="18"/>
          <w:szCs w:val="18"/>
        </w:rPr>
        <w:t xml:space="preserve"> </w:t>
      </w:r>
      <w:r>
        <w:rPr>
          <w:sz w:val="18"/>
          <w:szCs w:val="18"/>
        </w:rPr>
        <w:t xml:space="preserve">R’ Tzadok reads the seven as corresponding to the seven lower</w:t>
      </w:r>
      <w:r>
        <w:rPr>
          <w:sz w:val="18"/>
          <w:szCs w:val="18"/>
        </w:rPr>
        <w:t xml:space="preserve"> </w:t>
      </w:r>
      <w:r>
        <w:rPr>
          <w:i/>
          <w:sz w:val="18"/>
          <w:szCs w:val="18"/>
        </w:rPr>
        <w:t xml:space="preserve">sefiros</w:t>
      </w:r>
      <w:r>
        <w:rPr>
          <w:sz w:val="18"/>
          <w:szCs w:val="18"/>
        </w:rPr>
        <w:t xml:space="preserve">, and structures the work’s seven simanim accordingly.</w:t>
      </w:r>
    </w:p>
  </w:footnote>
  <w:footnote w:id="22">
    <w:p>
      <w:pPr>
        <w:pStyle w:val="FootnoteText"/>
        <w:spacing w:before="0" w:after="40" w:line="240" w:lineRule="auto"/>
      </w:pPr>
      <w:r>
        <w:rPr>
          <w:rStyle w:val="FootnoteReference"/>
        </w:rPr>
        <w:footnoteRef/>
      </w:r>
      <w:r>
        <w:rPr>
          <w:sz w:val="18"/>
          <w:szCs w:val="18"/>
        </w:rPr>
        <w:t xml:space="preserve"> </w:t>
      </w:r>
      <w:r>
        <w:rPr>
          <w:b/>
          <w:sz w:val="18"/>
          <w:szCs w:val="18"/>
        </w:rPr>
        <w:t xml:space="preserve">Cf. Pesachim 54a</w:t>
      </w:r>
      <w:r>
        <w:rPr>
          <w:sz w:val="18"/>
          <w:szCs w:val="18"/>
        </w:rPr>
        <w:t xml:space="preserve"> </w:t>
      </w:r>
      <w:r>
        <w:rPr>
          <w:sz w:val="18"/>
          <w:szCs w:val="18"/>
        </w:rPr>
        <w:t xml:space="preserve">(and Nedarim 39b): teshuvah is among the</w:t>
      </w:r>
      <w:r>
        <w:rPr>
          <w:sz w:val="18"/>
          <w:szCs w:val="18"/>
        </w:rPr>
        <w:t xml:space="preserve"> </w:t>
      </w:r>
      <w:r>
        <w:rPr>
          <w:i/>
          <w:sz w:val="18"/>
          <w:szCs w:val="18"/>
        </w:rPr>
        <w:t xml:space="preserve">seven things created before the world</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Torah, teshuvah, Gan Eden, Gehinnom, the Throne of Glory, the Beis HaMikdash, and the name of Mashiach.</w:t>
      </w:r>
      <w:r>
        <w:rPr>
          <w:sz w:val="18"/>
          <w:szCs w:val="18"/>
        </w:rPr>
        <w:t xml:space="preserve">”</w:t>
      </w:r>
      <w:r>
        <w:rPr>
          <w:sz w:val="18"/>
          <w:szCs w:val="18"/>
        </w:rPr>
        <w:t xml:space="preserve"> </w:t>
      </w:r>
      <w:r>
        <w:rPr>
          <w:sz w:val="18"/>
          <w:szCs w:val="18"/>
        </w:rPr>
        <w:t xml:space="preserve">The list itself traces this work’s arc: teshuvah (rooted in</w:t>
      </w:r>
      <w:r>
        <w:rPr>
          <w:sz w:val="18"/>
          <w:szCs w:val="18"/>
        </w:rPr>
        <w:t xml:space="preserve"> </w:t>
      </w:r>
      <w:r>
        <w:rPr>
          <w:i/>
          <w:sz w:val="18"/>
          <w:szCs w:val="18"/>
        </w:rPr>
        <w:t xml:space="preserve">Binah</w:t>
      </w:r>
      <w:r>
        <w:rPr>
          <w:sz w:val="18"/>
          <w:szCs w:val="18"/>
        </w:rPr>
        <w:t xml:space="preserve">) that reaches</w:t>
      </w:r>
      <w:r>
        <w:rPr>
          <w:sz w:val="18"/>
          <w:szCs w:val="18"/>
        </w:rPr>
        <w:t xml:space="preserve"> </w:t>
      </w:r>
      <w:r>
        <w:rPr>
          <w:i/>
          <w:sz w:val="18"/>
          <w:szCs w:val="18"/>
        </w:rPr>
        <w:t xml:space="preserve">the Throne of Glory</w:t>
      </w:r>
      <w:r>
        <w:rPr>
          <w:sz w:val="18"/>
          <w:szCs w:val="18"/>
        </w:rPr>
        <w:t xml:space="preserve"> </w:t>
      </w:r>
      <w:r>
        <w:rPr>
          <w:sz w:val="18"/>
          <w:szCs w:val="18"/>
        </w:rPr>
        <w:t xml:space="preserve">(Siman 2) and culminates in</w:t>
      </w:r>
      <w:r>
        <w:rPr>
          <w:sz w:val="18"/>
          <w:szCs w:val="18"/>
        </w:rPr>
        <w:t xml:space="preserve"> </w:t>
      </w:r>
      <w:r>
        <w:rPr>
          <w:i/>
          <w:sz w:val="18"/>
          <w:szCs w:val="18"/>
        </w:rPr>
        <w:t xml:space="preserve">the name of Mashiach</w:t>
      </w:r>
      <w:r>
        <w:rPr>
          <w:sz w:val="18"/>
          <w:szCs w:val="18"/>
        </w:rPr>
        <w:t xml:space="preserve"> </w:t>
      </w:r>
      <w:r>
        <w:rPr>
          <w:sz w:val="18"/>
          <w:szCs w:val="18"/>
        </w:rPr>
        <w:t xml:space="preserve">(Siman 4).</w:t>
      </w:r>
    </w:p>
  </w:footnote>
  <w:footnote w:id="2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§100):</w:t>
      </w:r>
      <w:r>
        <w:rPr>
          <w:sz w:val="18"/>
          <w:szCs w:val="18"/>
        </w:rPr>
        <w:t xml:space="preserve"> </w:t>
      </w:r>
      <w:r>
        <w:rPr>
          <w:sz w:val="18"/>
          <w:szCs w:val="18"/>
        </w:rPr>
        <w:t xml:space="preserve">“</w:t>
      </w:r>
      <w:r>
        <w:rPr>
          <w:sz w:val="18"/>
          <w:szCs w:val="18"/>
        </w:rPr>
        <w:t xml:space="preserve">Teshuvah means that one</w:t>
      </w:r>
      <w:r>
        <w:rPr>
          <w:sz w:val="18"/>
          <w:szCs w:val="18"/>
        </w:rPr>
        <w:t xml:space="preserve"> </w:t>
      </w:r>
      <w:r>
        <w:rPr>
          <w:i/>
          <w:sz w:val="18"/>
          <w:szCs w:val="18"/>
        </w:rPr>
        <w:t xml:space="preserve">returns the very thing to Hashem</w:t>
      </w:r>
      <w:r>
        <w:rPr>
          <w:sz w:val="18"/>
          <w:szCs w:val="18"/>
        </w:rPr>
        <w:t xml:space="preserve"> </w:t>
      </w:r>
      <w:r>
        <w:rPr>
          <w:sz w:val="18"/>
          <w:szCs w:val="18"/>
        </w:rPr>
        <w:t xml:space="preserve">— that is, he recognizes that Hashem effects everything, and that His power was present even in the</w:t>
      </w:r>
      <w:r>
        <w:rPr>
          <w:sz w:val="18"/>
          <w:szCs w:val="18"/>
        </w:rPr>
        <w:t xml:space="preserve"> </w:t>
      </w:r>
      <w:r>
        <w:rPr>
          <w:i/>
          <w:sz w:val="18"/>
          <w:szCs w:val="18"/>
        </w:rPr>
        <w:t xml:space="preserve">thought</w:t>
      </w:r>
      <w:r>
        <w:rPr>
          <w:sz w:val="18"/>
          <w:szCs w:val="18"/>
        </w:rPr>
        <w:t xml:space="preserve"> </w:t>
      </w:r>
      <w:r>
        <w:rPr>
          <w:sz w:val="18"/>
          <w:szCs w:val="18"/>
        </w:rPr>
        <w:t xml:space="preserve">before it was formed in a man’s heart (Bereishis Rabbah 9); it emerges that Hashem gave him the strength even within the sin, and through this, after complete teshuvah, he merits that willful sins become merits, for this too was Hashem’s will.</w:t>
      </w:r>
      <w:r>
        <w:rPr>
          <w:sz w:val="18"/>
          <w:szCs w:val="18"/>
        </w:rPr>
        <w:t xml:space="preserve">”</w:t>
      </w:r>
      <w:r>
        <w:rPr>
          <w:sz w:val="18"/>
          <w:szCs w:val="18"/>
        </w:rPr>
        <w:t xml:space="preserve"> </w:t>
      </w:r>
      <w:r>
        <w:rPr>
          <w:sz w:val="18"/>
          <w:szCs w:val="18"/>
        </w:rPr>
        <w:t xml:space="preserve">This is the inner engine of the</w:t>
      </w:r>
      <w:r>
        <w:rPr>
          <w:sz w:val="18"/>
          <w:szCs w:val="18"/>
        </w:rPr>
        <w:t xml:space="preserve"> </w:t>
      </w:r>
      <w:r>
        <w:rPr>
          <w:sz w:val="18"/>
          <w:szCs w:val="18"/>
        </w:rPr>
        <w:t xml:space="preserve">“</w:t>
      </w:r>
      <w:r>
        <w:rPr>
          <w:sz w:val="18"/>
          <w:szCs w:val="18"/>
        </w:rPr>
        <w:t xml:space="preserve">seven greatnesses</w:t>
      </w:r>
      <w:r>
        <w:rPr>
          <w:sz w:val="18"/>
          <w:szCs w:val="18"/>
        </w:rPr>
        <w:t xml:space="preserve">”</w:t>
      </w:r>
      <w:r>
        <w:rPr>
          <w:sz w:val="18"/>
          <w:szCs w:val="18"/>
        </w:rPr>
        <w:t xml:space="preserve"> </w:t>
      </w:r>
      <w:r>
        <w:rPr>
          <w:sz w:val="18"/>
          <w:szCs w:val="18"/>
        </w:rPr>
        <w:t xml:space="preserve">the preamble sets out: teshuvah is no mere remorse but the restoring of the strayed thing to its Source — and because the very power spent on the sin was God-given, that power, turned back, becomes the ladder by which teshuvah</w:t>
      </w:r>
      <w:r>
        <w:rPr>
          <w:sz w:val="18"/>
          <w:szCs w:val="18"/>
        </w:rPr>
        <w:t xml:space="preserve"> </w:t>
      </w:r>
      <w:r>
        <w:rPr>
          <w:sz w:val="18"/>
          <w:szCs w:val="18"/>
        </w:rPr>
        <w:t xml:space="preserve">“</w:t>
      </w:r>
      <w:r>
        <w:rPr>
          <w:sz w:val="18"/>
          <w:szCs w:val="18"/>
        </w:rPr>
        <w:t xml:space="preserve">reaches the Throne.</w:t>
      </w:r>
      <w:r>
        <w:rPr>
          <w:sz w:val="18"/>
          <w:szCs w:val="18"/>
        </w:rPr>
        <w:t xml:space="preserve">”</w:t>
      </w:r>
    </w:p>
  </w:footnote>
  <w:footnote w:id="24">
    <w:p>
      <w:pPr>
        <w:pStyle w:val="FootnoteText"/>
        <w:spacing w:before="0" w:after="40" w:line="240" w:lineRule="auto"/>
      </w:pPr>
      <w:r>
        <w:rPr>
          <w:rStyle w:val="FootnoteReference"/>
        </w:rPr>
        <w:footnoteRef/>
      </w:r>
      <w:r>
        <w:rPr>
          <w:sz w:val="18"/>
          <w:szCs w:val="18"/>
        </w:rPr>
        <w:t xml:space="preserve"> </w:t>
      </w:r>
      <w:r>
        <w:rPr>
          <w:b/>
          <w:sz w:val="18"/>
          <w:szCs w:val="18"/>
        </w:rPr>
        <w:t xml:space="preserve">‪Yeshayah 6:10:</w:t>
      </w:r>
      <w:r>
        <w:rPr>
          <w:sz w:val="18"/>
          <w:szCs w:val="18"/>
        </w:rPr>
        <w:t xml:space="preserve"> </w:t>
      </w:r>
      <w:r>
        <w:rPr>
          <w:sz w:val="18"/>
          <w:szCs w:val="18"/>
        </w:rPr>
        <w:t xml:space="preserve">part of Yeshayah’s inaugural vision (ch. 6). After Israel has persisted in sin, the prophet is charged:‬</w:t>
      </w:r>
      <w:r>
        <w:rPr>
          <w:sz w:val="18"/>
          <w:szCs w:val="18"/>
        </w:rPr>
        <w:t xml:space="preserve"> </w:t>
      </w:r>
      <w:r>
        <w:rPr>
          <w:sz w:val="18"/>
          <w:szCs w:val="18"/>
        </w:rPr>
        <w:t xml:space="preserve">“</w:t>
      </w:r>
      <w:r>
        <w:rPr>
          <w:sz w:val="18"/>
          <w:szCs w:val="18"/>
        </w:rPr>
        <w:t xml:space="preserve">הַשְׁמֵן לֵב הָעָם הַזֶּה וְאָזְנָיו הַכְבֵּד וְעֵינָיו הָשַׁע, פֶּן יִרְאֶה בְעֵינָיו וּבְאָזְנָיו יִשְׁמָע וּלְבָבוֹ יָבִין וָשָׁב וְרָפָא לוֹ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‪Make the heart of this people fat, and their ears heavy, and seal their eyes, lest they see with their eyes and hear with their ears and their heart understand, and they return and be healed.</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explains</w:t>
      </w:r>
      <w:r>
        <w:rPr>
          <w:sz w:val="18"/>
          <w:szCs w:val="18"/>
        </w:rPr>
        <w:t xml:space="preserve"> </w:t>
      </w:r>
      <w:r>
        <w:rPr>
          <w:sz w:val="18"/>
          <w:szCs w:val="18"/>
        </w:rPr>
        <w:t xml:space="preserve">“</w:t>
      </w:r>
      <w:r>
        <w:rPr>
          <w:i/>
          <w:sz w:val="18"/>
          <w:szCs w:val="18"/>
        </w:rPr>
        <w:t xml:space="preserve">hashmen</w:t>
      </w:r>
      <w:r>
        <w:rPr>
          <w:sz w:val="18"/>
          <w:szCs w:val="18"/>
        </w:rPr>
        <w:t xml:space="preserve">”</w:t>
      </w:r>
      <w:r>
        <w:rPr>
          <w:sz w:val="18"/>
          <w:szCs w:val="18"/>
        </w:rPr>
        <w:t xml:space="preserve"> </w:t>
      </w:r>
      <w:r>
        <w:rPr>
          <w:sz w:val="18"/>
          <w:szCs w:val="18"/>
        </w:rPr>
        <w:t xml:space="preserve">as a continuous hardening (of the form</w:t>
      </w:r>
      <w:r>
        <w:rPr>
          <w:sz w:val="18"/>
          <w:szCs w:val="18"/>
        </w:rPr>
        <w:t xml:space="preserve"> </w:t>
      </w:r>
      <w:r>
        <w:rPr>
          <w:sz w:val="18"/>
          <w:szCs w:val="18"/>
        </w:rPr>
        <w:t xml:space="preserve">“</w:t>
      </w:r>
      <w:r>
        <w:rPr>
          <w:i/>
          <w:sz w:val="18"/>
          <w:szCs w:val="18"/>
        </w:rPr>
        <w:t xml:space="preserve">hachbed es libo</w:t>
      </w:r>
      <w:r>
        <w:rPr>
          <w:sz w:val="18"/>
          <w:szCs w:val="18"/>
        </w:rPr>
        <w:t xml:space="preserve">,</w:t>
      </w:r>
      <w:r>
        <w:rPr>
          <w:sz w:val="18"/>
          <w:szCs w:val="18"/>
        </w:rPr>
        <w:t xml:space="preserve">”</w:t>
      </w:r>
      <w:r>
        <w:rPr>
          <w:sz w:val="18"/>
          <w:szCs w:val="18"/>
        </w:rPr>
        <w:t xml:space="preserve"> </w:t>
      </w:r>
      <w:r>
        <w:rPr>
          <w:sz w:val="18"/>
          <w:szCs w:val="18"/>
        </w:rPr>
        <w:t xml:space="preserve">Shemos 8:11), and that</w:t>
      </w:r>
      <w:r>
        <w:rPr>
          <w:sz w:val="18"/>
          <w:szCs w:val="18"/>
        </w:rPr>
        <w:t xml:space="preserve"> </w:t>
      </w:r>
      <w:r>
        <w:rPr>
          <w:sz w:val="18"/>
          <w:szCs w:val="18"/>
        </w:rPr>
        <w:t xml:space="preserve">“</w:t>
      </w:r>
      <w:r>
        <w:rPr>
          <w:sz w:val="18"/>
          <w:szCs w:val="18"/>
        </w:rPr>
        <w:t xml:space="preserve">lest they see with their eyes and their heart understand and return, and it be their healing</w:t>
      </w:r>
      <w:r>
        <w:rPr>
          <w:sz w:val="18"/>
          <w:szCs w:val="18"/>
        </w:rPr>
        <w:t xml:space="preserve">”</w:t>
      </w:r>
      <w:r>
        <w:rPr>
          <w:sz w:val="18"/>
          <w:szCs w:val="18"/>
        </w:rPr>
        <w:t xml:space="preserve"> </w:t>
      </w:r>
      <w:r>
        <w:rPr>
          <w:sz w:val="18"/>
          <w:szCs w:val="18"/>
        </w:rPr>
        <w:t xml:space="preserve">describes the very outcome the people had closed their hearts against. R’ Tzadok draws on the order of the verse — first</w:t>
      </w:r>
      <w:r>
        <w:rPr>
          <w:sz w:val="18"/>
          <w:szCs w:val="18"/>
        </w:rPr>
        <w:t xml:space="preserve"> </w:t>
      </w:r>
      <w:r>
        <w:rPr>
          <w:sz w:val="18"/>
          <w:szCs w:val="18"/>
        </w:rPr>
        <w:t xml:space="preserve">“</w:t>
      </w:r>
      <w:r>
        <w:rPr>
          <w:sz w:val="18"/>
          <w:szCs w:val="18"/>
        </w:rPr>
        <w:t xml:space="preserve">their heart shall</w:t>
      </w:r>
      <w:r>
        <w:rPr>
          <w:sz w:val="18"/>
          <w:szCs w:val="18"/>
        </w:rPr>
        <w:t xml:space="preserve"> </w:t>
      </w:r>
      <w:r>
        <w:rPr>
          <w:i/>
          <w:sz w:val="18"/>
          <w:szCs w:val="18"/>
        </w:rPr>
        <w:t xml:space="preserve">understand</w:t>
      </w:r>
      <w:r>
        <w:rPr>
          <w:sz w:val="18"/>
          <w:szCs w:val="18"/>
        </w:rPr>
        <w:t xml:space="preserve"> </w:t>
      </w:r>
      <w:r>
        <w:rPr>
          <w:sz w:val="18"/>
          <w:szCs w:val="18"/>
        </w:rPr>
        <w:t xml:space="preserve">[</w:t>
      </w:r>
      <w:r>
        <w:rPr>
          <w:i/>
          <w:sz w:val="18"/>
          <w:szCs w:val="18"/>
        </w:rPr>
        <w:t xml:space="preserve">yavin</w:t>
      </w:r>
      <w:r>
        <w:rPr>
          <w:sz w:val="18"/>
          <w:szCs w:val="18"/>
        </w:rPr>
        <w:t xml:space="preserve">],</w:t>
      </w:r>
      <w:r>
        <w:rPr>
          <w:sz w:val="18"/>
          <w:szCs w:val="18"/>
        </w:rPr>
        <w:t xml:space="preserve">”</w:t>
      </w:r>
      <w:r>
        <w:rPr>
          <w:sz w:val="18"/>
          <w:szCs w:val="18"/>
        </w:rPr>
        <w:t xml:space="preserve"> </w:t>
      </w:r>
      <w:r>
        <w:rPr>
          <w:sz w:val="18"/>
          <w:szCs w:val="18"/>
        </w:rPr>
        <w:t xml:space="preserve">then</w:t>
      </w:r>
      <w:r>
        <w:rPr>
          <w:sz w:val="18"/>
          <w:szCs w:val="18"/>
        </w:rPr>
        <w:t xml:space="preserve"> </w:t>
      </w:r>
      <w:r>
        <w:rPr>
          <w:sz w:val="18"/>
          <w:szCs w:val="18"/>
        </w:rPr>
        <w:t xml:space="preserve">“</w:t>
      </w:r>
      <w:r>
        <w:rPr>
          <w:sz w:val="18"/>
          <w:szCs w:val="18"/>
        </w:rPr>
        <w:t xml:space="preserve">and</w:t>
      </w:r>
      <w:r>
        <w:rPr>
          <w:sz w:val="18"/>
          <w:szCs w:val="18"/>
        </w:rPr>
        <w:t xml:space="preserve"> </w:t>
      </w:r>
      <w:r>
        <w:rPr>
          <w:i/>
          <w:sz w:val="18"/>
          <w:szCs w:val="18"/>
        </w:rPr>
        <w:t xml:space="preserve">return</w:t>
      </w:r>
      <w:r>
        <w:rPr>
          <w:sz w:val="18"/>
          <w:szCs w:val="18"/>
        </w:rPr>
        <w:t xml:space="preserve"> </w:t>
      </w:r>
      <w:r>
        <w:rPr>
          <w:sz w:val="18"/>
          <w:szCs w:val="18"/>
        </w:rPr>
        <w:t xml:space="preserve">[</w:t>
      </w:r>
      <w:r>
        <w:rPr>
          <w:i/>
          <w:sz w:val="18"/>
          <w:szCs w:val="18"/>
        </w:rPr>
        <w:t xml:space="preserve">va-shav</w:t>
      </w:r>
      <w:r>
        <w:rPr>
          <w:sz w:val="18"/>
          <w:szCs w:val="18"/>
        </w:rPr>
        <w:t xml:space="preserve">]</w:t>
      </w:r>
      <w:r>
        <w:rPr>
          <w:sz w:val="18"/>
          <w:szCs w:val="18"/>
        </w:rPr>
        <w:t xml:space="preserve">”</w:t>
      </w:r>
      <w:r>
        <w:rPr>
          <w:sz w:val="18"/>
          <w:szCs w:val="18"/>
        </w:rPr>
        <w:t xml:space="preserve"> </w:t>
      </w:r>
      <w:r>
        <w:rPr>
          <w:sz w:val="18"/>
          <w:szCs w:val="18"/>
        </w:rPr>
        <w:t xml:space="preserve">— that teshuvah is drawn from the</w:t>
      </w:r>
      <w:r>
        <w:rPr>
          <w:sz w:val="18"/>
          <w:szCs w:val="18"/>
        </w:rPr>
        <w:t xml:space="preserve"> </w:t>
      </w:r>
      <w:r>
        <w:rPr>
          <w:i/>
          <w:sz w:val="18"/>
          <w:szCs w:val="18"/>
        </w:rPr>
        <w:t xml:space="preserve">binah</w:t>
      </w:r>
      <w:r>
        <w:rPr>
          <w:sz w:val="18"/>
          <w:szCs w:val="18"/>
        </w:rPr>
        <w:t xml:space="preserve"> </w:t>
      </w:r>
      <w:r>
        <w:rPr>
          <w:sz w:val="18"/>
          <w:szCs w:val="18"/>
        </w:rPr>
        <w:t xml:space="preserve">of the heart; this is why the Men of the Great Assembly set the blessing of</w:t>
      </w:r>
      <w:r>
        <w:rPr>
          <w:sz w:val="18"/>
          <w:szCs w:val="18"/>
        </w:rPr>
        <w:t xml:space="preserve"> </w:t>
      </w:r>
      <w:r>
        <w:rPr>
          <w:i/>
          <w:sz w:val="18"/>
          <w:szCs w:val="18"/>
        </w:rPr>
        <w:t xml:space="preserve">teshuvah</w:t>
      </w:r>
      <w:r>
        <w:rPr>
          <w:sz w:val="18"/>
          <w:szCs w:val="18"/>
        </w:rPr>
        <w:t xml:space="preserve"> </w:t>
      </w:r>
      <w:r>
        <w:rPr>
          <w:sz w:val="18"/>
          <w:szCs w:val="18"/>
        </w:rPr>
        <w:t xml:space="preserve">after</w:t>
      </w:r>
      <w:r>
        <w:rPr>
          <w:sz w:val="18"/>
          <w:szCs w:val="18"/>
        </w:rPr>
        <w:t xml:space="preserve"> </w:t>
      </w:r>
      <w:r>
        <w:rPr>
          <w:i/>
          <w:sz w:val="18"/>
          <w:szCs w:val="18"/>
        </w:rPr>
        <w:t xml:space="preserve">binah</w:t>
      </w:r>
      <w:r>
        <w:rPr>
          <w:sz w:val="18"/>
          <w:szCs w:val="18"/>
        </w:rPr>
        <w:t xml:space="preserve"> </w:t>
      </w:r>
      <w:r>
        <w:rPr>
          <w:sz w:val="18"/>
          <w:szCs w:val="18"/>
        </w:rPr>
        <w:t xml:space="preserve">in the Amidah (Megillah 17b), and why the</w:t>
      </w:r>
      <w:r>
        <w:rPr>
          <w:sz w:val="18"/>
          <w:szCs w:val="18"/>
        </w:rPr>
        <w:t xml:space="preserve"> </w:t>
      </w:r>
      <w:r>
        <w:rPr>
          <w:sz w:val="18"/>
          <w:szCs w:val="18"/>
        </w:rPr>
        <w:t xml:space="preserve">“</w:t>
      </w:r>
      <w:r>
        <w:rPr>
          <w:sz w:val="18"/>
          <w:szCs w:val="18"/>
        </w:rPr>
        <w:t xml:space="preserve">healing [</w:t>
      </w:r>
      <w:r>
        <w:rPr>
          <w:i/>
          <w:sz w:val="18"/>
          <w:szCs w:val="18"/>
        </w:rPr>
        <w:t xml:space="preserve">ve-rafa lo</w:t>
      </w:r>
      <w:r>
        <w:rPr>
          <w:sz w:val="18"/>
          <w:szCs w:val="18"/>
        </w:rPr>
        <w:t xml:space="preserve">]</w:t>
      </w:r>
      <w:r>
        <w:rPr>
          <w:sz w:val="18"/>
          <w:szCs w:val="18"/>
        </w:rPr>
        <w:t xml:space="preserve">”</w:t>
      </w:r>
      <w:r>
        <w:rPr>
          <w:sz w:val="18"/>
          <w:szCs w:val="18"/>
        </w:rPr>
        <w:t xml:space="preserve"> </w:t>
      </w:r>
      <w:r>
        <w:rPr>
          <w:sz w:val="18"/>
          <w:szCs w:val="18"/>
        </w:rPr>
        <w:t xml:space="preserve">that follows is the healing of forgiveness.‬</w:t>
      </w:r>
    </w:p>
  </w:footnote>
  <w:footnote w:id="25">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17b:</w:t>
      </w:r>
      <w:r>
        <w:rPr>
          <w:sz w:val="18"/>
          <w:szCs w:val="18"/>
        </w:rPr>
        <w:t xml:space="preserve"> </w:t>
      </w:r>
      <w:r>
        <w:rPr>
          <w:sz w:val="18"/>
          <w:szCs w:val="18"/>
        </w:rPr>
        <w:t xml:space="preserve">“</w:t>
      </w:r>
      <w:r>
        <w:rPr>
          <w:sz w:val="18"/>
          <w:szCs w:val="18"/>
        </w:rPr>
        <w:t xml:space="preserve">Why did [the Men of the Great Assembly] see fit to place teshuvah after binah [in the</w:t>
      </w:r>
      <w:r>
        <w:rPr>
          <w:sz w:val="18"/>
          <w:szCs w:val="18"/>
        </w:rPr>
        <w:t xml:space="preserve"> </w:t>
      </w:r>
      <w:r>
        <w:rPr>
          <w:i/>
          <w:sz w:val="18"/>
          <w:szCs w:val="18"/>
        </w:rPr>
        <w:t xml:space="preserve">Amidah</w:t>
      </w:r>
      <w:r>
        <w:rPr>
          <w:sz w:val="18"/>
          <w:szCs w:val="18"/>
        </w:rPr>
        <w:t xml:space="preserve">]? Because it is written,</w:t>
      </w:r>
      <w:r>
        <w:rPr>
          <w:sz w:val="18"/>
          <w:szCs w:val="18"/>
        </w:rPr>
        <w:t xml:space="preserve"> </w:t>
      </w:r>
      <w:r>
        <w:rPr>
          <w:sz w:val="18"/>
          <w:szCs w:val="18"/>
        </w:rPr>
        <w:t xml:space="preserve">‘</w:t>
      </w:r>
      <w:r>
        <w:rPr>
          <w:sz w:val="18"/>
          <w:szCs w:val="18"/>
        </w:rPr>
        <w:t xml:space="preserve">and his heart shall understand and return and be healed</w:t>
      </w:r>
      <w:r>
        <w:rPr>
          <w:sz w:val="18"/>
          <w:szCs w:val="18"/>
        </w:rPr>
        <w:t xml:space="preserve">’</w:t>
      </w:r>
      <w:r>
        <w:rPr>
          <w:sz w:val="18"/>
          <w:szCs w:val="18"/>
        </w:rPr>
        <w:t xml:space="preserve"> </w:t>
      </w:r>
      <w:r>
        <w:rPr>
          <w:sz w:val="18"/>
          <w:szCs w:val="18"/>
        </w:rPr>
        <w:t xml:space="preserve">(Yeshayah 6:10).</w:t>
      </w:r>
      <w:r>
        <w:rPr>
          <w:sz w:val="18"/>
          <w:szCs w:val="18"/>
        </w:rPr>
        <w:t xml:space="preserve">”</w:t>
      </w:r>
      <w:r>
        <w:rPr>
          <w:sz w:val="18"/>
          <w:szCs w:val="18"/>
        </w:rPr>
        <w:t xml:space="preserve"> </w:t>
      </w:r>
      <w:r>
        <w:rPr>
          <w:sz w:val="18"/>
          <w:szCs w:val="18"/>
        </w:rPr>
        <w:t xml:space="preserve">The Gemara then distinguishes the</w:t>
      </w:r>
      <w:r>
        <w:rPr>
          <w:sz w:val="18"/>
          <w:szCs w:val="18"/>
        </w:rPr>
        <w:t xml:space="preserve"> </w:t>
      </w:r>
      <w:r>
        <w:rPr>
          <w:sz w:val="18"/>
          <w:szCs w:val="18"/>
        </w:rPr>
        <w:t xml:space="preserve">“</w:t>
      </w:r>
      <w:r>
        <w:rPr>
          <w:sz w:val="18"/>
          <w:szCs w:val="18"/>
        </w:rPr>
        <w:t xml:space="preserve">healing</w:t>
      </w:r>
      <w:r>
        <w:rPr>
          <w:sz w:val="18"/>
          <w:szCs w:val="18"/>
        </w:rPr>
        <w:t xml:space="preserve">”</w:t>
      </w:r>
      <w:r>
        <w:rPr>
          <w:sz w:val="18"/>
          <w:szCs w:val="18"/>
        </w:rPr>
        <w:t xml:space="preserve"> </w:t>
      </w:r>
      <w:r>
        <w:rPr>
          <w:sz w:val="18"/>
          <w:szCs w:val="18"/>
        </w:rPr>
        <w:t xml:space="preserve">of forgiveness (which follows teshuvah directly) from bodily healing (which follows forgiveness):</w:t>
      </w:r>
      <w:r>
        <w:rPr>
          <w:sz w:val="18"/>
          <w:szCs w:val="18"/>
        </w:rPr>
        <w:t xml:space="preserve"> </w:t>
      </w:r>
      <w:r>
        <w:rPr>
          <w:sz w:val="18"/>
          <w:szCs w:val="18"/>
        </w:rPr>
        <w:t xml:space="preserve">“</w:t>
      </w:r>
      <w:r>
        <w:rPr>
          <w:sz w:val="18"/>
          <w:szCs w:val="18"/>
        </w:rPr>
        <w:t xml:space="preserve">that is not the healing of ailments but the healing of forgiveness.</w:t>
      </w:r>
      <w:r>
        <w:rPr>
          <w:sz w:val="18"/>
          <w:szCs w:val="18"/>
        </w:rPr>
        <w:t xml:space="preserve">”</w:t>
      </w:r>
    </w:p>
  </w:footnote>
  <w:footnote w:id="2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§159):</w:t>
      </w:r>
      <w:r>
        <w:rPr>
          <w:sz w:val="18"/>
          <w:szCs w:val="18"/>
        </w:rPr>
        <w:t xml:space="preserve"> </w:t>
      </w:r>
      <w:r>
        <w:rPr>
          <w:sz w:val="18"/>
          <w:szCs w:val="18"/>
        </w:rPr>
        <w:t xml:space="preserve">“</w:t>
      </w:r>
      <w:r>
        <w:rPr>
          <w:sz w:val="18"/>
          <w:szCs w:val="18"/>
        </w:rPr>
        <w:t xml:space="preserve">An individual who repents is forgiven, and the whole world with him (Yoma 86b) — and how is such forgiveness possible? Only that he arouses in their hearts too the stirrings of teshuvah; and not everyone who wishes to make himself such an</w:t>
      </w:r>
      <w:r>
        <w:rPr>
          <w:sz w:val="18"/>
          <w:szCs w:val="18"/>
        </w:rPr>
        <w:t xml:space="preserve"> </w:t>
      </w:r>
      <w:r>
        <w:rPr>
          <w:sz w:val="18"/>
          <w:szCs w:val="18"/>
        </w:rPr>
        <w:t xml:space="preserve">‘</w:t>
      </w:r>
      <w:r>
        <w:rPr>
          <w:sz w:val="18"/>
          <w:szCs w:val="18"/>
        </w:rPr>
        <w:t xml:space="preserve">individual</w:t>
      </w:r>
      <w:r>
        <w:rPr>
          <w:sz w:val="18"/>
          <w:szCs w:val="18"/>
        </w:rPr>
        <w:t xml:space="preserve">’</w:t>
      </w:r>
      <w:r>
        <w:rPr>
          <w:sz w:val="18"/>
          <w:szCs w:val="18"/>
        </w:rPr>
        <w:t xml:space="preserve"> </w:t>
      </w:r>
      <w:r>
        <w:rPr>
          <w:sz w:val="18"/>
          <w:szCs w:val="18"/>
        </w:rPr>
        <w:t xml:space="preserve">can do so, for it has not yet been — only</w:t>
      </w:r>
      <w:r>
        <w:rPr>
          <w:sz w:val="18"/>
          <w:szCs w:val="18"/>
        </w:rPr>
        <w:t xml:space="preserve"> </w:t>
      </w:r>
      <w:r>
        <w:rPr>
          <w:i/>
          <w:sz w:val="18"/>
          <w:szCs w:val="18"/>
        </w:rPr>
        <w:t xml:space="preserve">Mashiach ben David</w:t>
      </w:r>
      <w:r>
        <w:rPr>
          <w:sz w:val="18"/>
          <w:szCs w:val="18"/>
        </w:rPr>
        <w:t xml:space="preserve"> </w:t>
      </w:r>
      <w:r>
        <w:rPr>
          <w:sz w:val="18"/>
          <w:szCs w:val="18"/>
        </w:rPr>
        <w:t xml:space="preserve">will be so, for his soul must include all souls, since otherwise his own thoughts of teshuvah could not generate thoughts of teshuvah in one who has none.</w:t>
      </w:r>
      <w:r>
        <w:rPr>
          <w:sz w:val="18"/>
          <w:szCs w:val="18"/>
        </w:rPr>
        <w:t xml:space="preserve">”</w:t>
      </w:r>
      <w:r>
        <w:rPr>
          <w:sz w:val="18"/>
          <w:szCs w:val="18"/>
        </w:rPr>
        <w:t xml:space="preserve"> </w:t>
      </w:r>
      <w:r>
        <w:rPr>
          <w:sz w:val="18"/>
          <w:szCs w:val="18"/>
        </w:rPr>
        <w:t xml:space="preserve">This marks the outermost reach of the</w:t>
      </w:r>
      <w:r>
        <w:rPr>
          <w:sz w:val="18"/>
          <w:szCs w:val="18"/>
        </w:rPr>
        <w:t xml:space="preserve"> </w:t>
      </w:r>
      <w:r>
        <w:rPr>
          <w:sz w:val="18"/>
          <w:szCs w:val="18"/>
        </w:rPr>
        <w:t xml:space="preserve">“</w:t>
      </w:r>
      <w:r>
        <w:rPr>
          <w:sz w:val="18"/>
          <w:szCs w:val="18"/>
        </w:rPr>
        <w:t xml:space="preserve">greatness of teshuvah</w:t>
      </w:r>
      <w:r>
        <w:rPr>
          <w:sz w:val="18"/>
          <w:szCs w:val="18"/>
        </w:rPr>
        <w:t xml:space="preserve">”</w:t>
      </w:r>
      <w:r>
        <w:rPr>
          <w:sz w:val="18"/>
          <w:szCs w:val="18"/>
        </w:rPr>
        <w:t xml:space="preserve"> </w:t>
      </w:r>
      <w:r>
        <w:rPr>
          <w:sz w:val="18"/>
          <w:szCs w:val="18"/>
        </w:rPr>
        <w:t xml:space="preserve">that heads the work: from the very same Yoma 86 sugya, a single true penitent can draw a whole world after him — the summit toward which the seven rungs ascend.</w:t>
      </w:r>
    </w:p>
  </w:footnote>
  <w:footnote w:id="29">
    <w:p>
      <w:pPr>
        <w:pStyle w:val="FootnoteText"/>
        <w:spacing w:before="0" w:after="40" w:line="240" w:lineRule="auto"/>
      </w:pPr>
      <w:r>
        <w:rPr>
          <w:rStyle w:val="FootnoteReference"/>
        </w:rPr>
        <w:footnoteRef/>
      </w:r>
      <w:r>
        <w:rPr>
          <w:sz w:val="18"/>
          <w:szCs w:val="18"/>
        </w:rPr>
        <w:t xml:space="preserve"> </w:t>
      </w:r>
      <w:r>
        <w:rPr>
          <w:b/>
          <w:sz w:val="18"/>
          <w:szCs w:val="18"/>
        </w:rPr>
        <w:t xml:space="preserve">‪Hoshea 14:5:</w:t>
      </w:r>
      <w:r>
        <w:rPr>
          <w:sz w:val="18"/>
          <w:szCs w:val="18"/>
        </w:rPr>
        <w:t xml:space="preserve"> </w:t>
      </w:r>
      <w:r>
        <w:rPr>
          <w:sz w:val="18"/>
          <w:szCs w:val="18"/>
        </w:rPr>
        <w:t xml:space="preserve">the climactic verse of the prophet’s call to teshuvah (ch. 14,</w:t>
      </w:r>
      <w:r>
        <w:rPr>
          <w:sz w:val="18"/>
          <w:szCs w:val="18"/>
        </w:rPr>
        <w:t xml:space="preserve"> </w:t>
      </w:r>
      <w:r>
        <w:rPr>
          <w:sz w:val="18"/>
          <w:szCs w:val="18"/>
        </w:rPr>
        <w:t xml:space="preserve">“</w:t>
      </w:r>
      <w:r>
        <w:rPr>
          <w:i/>
          <w:sz w:val="18"/>
          <w:szCs w:val="18"/>
        </w:rPr>
        <w:t xml:space="preserve">Shuvah Yisrael</w:t>
      </w:r>
      <w:r>
        <w:rPr>
          <w:sz w:val="18"/>
          <w:szCs w:val="18"/>
        </w:rPr>
        <w:t xml:space="preserve">,</w:t>
      </w:r>
      <w:r>
        <w:rPr>
          <w:sz w:val="18"/>
          <w:szCs w:val="18"/>
        </w:rPr>
        <w:t xml:space="preserve">”</w:t>
      </w:r>
      <w:r>
        <w:rPr>
          <w:sz w:val="18"/>
          <w:szCs w:val="18"/>
        </w:rPr>
        <w:t xml:space="preserve"> </w:t>
      </w:r>
      <w:r>
        <w:rPr>
          <w:sz w:val="18"/>
          <w:szCs w:val="18"/>
        </w:rPr>
        <w:t xml:space="preserve">read as the haftarah of Shabbos Shuvah):‬</w:t>
      </w:r>
      <w:r>
        <w:rPr>
          <w:sz w:val="18"/>
          <w:szCs w:val="18"/>
        </w:rPr>
        <w:t xml:space="preserve"> </w:t>
      </w:r>
      <w:r>
        <w:rPr>
          <w:sz w:val="18"/>
          <w:szCs w:val="18"/>
        </w:rPr>
        <w:t xml:space="preserve">“</w:t>
      </w:r>
      <w:r>
        <w:rPr>
          <w:sz w:val="18"/>
          <w:szCs w:val="18"/>
        </w:rPr>
        <w:t xml:space="preserve">אֶרְפָּא מְשׁוּבָתָם, אֹהֲבֵם נְדָבָה, כִּי שָׁב אַפִּי מִמֶּנּוּ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will heal their backsliding, I will love them freely, for My anger has turned away from him.</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(from Tanchuma, Ekev):</w:t>
      </w:r>
      <w:r>
        <w:rPr>
          <w:sz w:val="18"/>
          <w:szCs w:val="18"/>
        </w:rPr>
        <w:t xml:space="preserve"> </w:t>
      </w:r>
      <w:r>
        <w:rPr>
          <w:sz w:val="18"/>
          <w:szCs w:val="18"/>
        </w:rPr>
        <w:t xml:space="preserve">“</w:t>
      </w:r>
      <w:r>
        <w:rPr>
          <w:sz w:val="18"/>
          <w:szCs w:val="18"/>
        </w:rPr>
        <w:t xml:space="preserve">once they say [the words of teshuvah] before Me, I will heal their backsliding [</w:t>
      </w:r>
      <w:r>
        <w:rPr>
          <w:i/>
          <w:sz w:val="18"/>
          <w:szCs w:val="18"/>
        </w:rPr>
        <w:t xml:space="preserve">meshuvah</w:t>
      </w:r>
      <w:r>
        <w:rPr>
          <w:sz w:val="18"/>
          <w:szCs w:val="18"/>
        </w:rPr>
        <w:t xml:space="preserve">] and love them with a generous spirit — though they are not worthy of the love, I will freely bestow it — for My anger has turned from them.</w:t>
      </w:r>
      <w:r>
        <w:rPr>
          <w:sz w:val="18"/>
          <w:szCs w:val="18"/>
        </w:rPr>
        <w:t xml:space="preserve">”</w:t>
      </w:r>
      <w:r>
        <w:rPr>
          <w:sz w:val="18"/>
          <w:szCs w:val="18"/>
        </w:rPr>
        <w:t xml:space="preserve"> </w:t>
      </w:r>
      <w:r>
        <w:rPr>
          <w:sz w:val="18"/>
          <w:szCs w:val="18"/>
        </w:rPr>
        <w:t xml:space="preserve">R’ Tzadok adduces this as the source that the</w:t>
      </w:r>
      <w:r>
        <w:rPr>
          <w:sz w:val="18"/>
          <w:szCs w:val="18"/>
        </w:rPr>
        <w:t xml:space="preserve"> </w:t>
      </w:r>
      <w:r>
        <w:rPr>
          <w:sz w:val="18"/>
          <w:szCs w:val="18"/>
        </w:rPr>
        <w:t xml:space="preserve">“</w:t>
      </w:r>
      <w:r>
        <w:rPr>
          <w:sz w:val="18"/>
          <w:szCs w:val="18"/>
        </w:rPr>
        <w:t xml:space="preserve">healing</w:t>
      </w:r>
      <w:r>
        <w:rPr>
          <w:sz w:val="18"/>
          <w:szCs w:val="18"/>
        </w:rPr>
        <w:t xml:space="preserve">”</w:t>
      </w:r>
      <w:r>
        <w:rPr>
          <w:sz w:val="18"/>
          <w:szCs w:val="18"/>
        </w:rPr>
        <w:t xml:space="preserve"> </w:t>
      </w:r>
      <w:r>
        <w:rPr>
          <w:sz w:val="18"/>
          <w:szCs w:val="18"/>
        </w:rPr>
        <w:t xml:space="preserve">of which the Gemara speaks (Yoma 86a,</w:t>
      </w:r>
      <w:r>
        <w:rPr>
          <w:sz w:val="18"/>
          <w:szCs w:val="18"/>
        </w:rPr>
        <w:t xml:space="preserve"> </w:t>
      </w:r>
      <w:r>
        <w:rPr>
          <w:sz w:val="18"/>
          <w:szCs w:val="18"/>
        </w:rPr>
        <w:t xml:space="preserve">“</w:t>
      </w:r>
      <w:r>
        <w:rPr>
          <w:sz w:val="18"/>
          <w:szCs w:val="18"/>
        </w:rPr>
        <w:t xml:space="preserve">great is teshuvah, for it brings healing</w:t>
      </w:r>
      <w:r>
        <w:rPr>
          <w:sz w:val="18"/>
          <w:szCs w:val="18"/>
        </w:rPr>
        <w:t xml:space="preserve">”</w:t>
      </w:r>
      <w:r>
        <w:rPr>
          <w:sz w:val="18"/>
          <w:szCs w:val="18"/>
        </w:rPr>
        <w:t xml:space="preserve">) is the healing of</w:t>
      </w:r>
      <w:r>
        <w:rPr>
          <w:sz w:val="18"/>
          <w:szCs w:val="18"/>
        </w:rPr>
        <w:t xml:space="preserve"> </w:t>
      </w:r>
      <w:r>
        <w:rPr>
          <w:i/>
          <w:sz w:val="18"/>
          <w:szCs w:val="18"/>
        </w:rPr>
        <w:t xml:space="preserve">forgiveness</w:t>
      </w:r>
      <w:r>
        <w:rPr>
          <w:sz w:val="18"/>
          <w:szCs w:val="18"/>
        </w:rPr>
        <w:t xml:space="preserve">:</w:t>
      </w:r>
      <w:r>
        <w:rPr>
          <w:sz w:val="18"/>
          <w:szCs w:val="18"/>
        </w:rPr>
        <w:t xml:space="preserve"> </w:t>
      </w:r>
      <w:r>
        <w:rPr>
          <w:sz w:val="18"/>
          <w:szCs w:val="18"/>
        </w:rPr>
        <w:t xml:space="preserve">“</w:t>
      </w:r>
      <w:r>
        <w:rPr>
          <w:i/>
          <w:sz w:val="18"/>
          <w:szCs w:val="18"/>
        </w:rPr>
        <w:t xml:space="preserve">meshuvah</w:t>
      </w:r>
      <w:r>
        <w:rPr>
          <w:sz w:val="18"/>
          <w:szCs w:val="18"/>
        </w:rPr>
        <w:t xml:space="preserve">”</w:t>
      </w:r>
      <w:r>
        <w:rPr>
          <w:sz w:val="18"/>
          <w:szCs w:val="18"/>
        </w:rPr>
        <w:t xml:space="preserve"> </w:t>
      </w:r>
      <w:r>
        <w:rPr>
          <w:sz w:val="18"/>
          <w:szCs w:val="18"/>
        </w:rPr>
        <w:t xml:space="preserve">means backsliding [sin], and it is precisely this that is</w:t>
      </w:r>
      <w:r>
        <w:rPr>
          <w:sz w:val="18"/>
          <w:szCs w:val="18"/>
        </w:rPr>
        <w:t xml:space="preserve"> </w:t>
      </w:r>
      <w:r>
        <w:rPr>
          <w:sz w:val="18"/>
          <w:szCs w:val="18"/>
        </w:rPr>
        <w:t xml:space="preserve">“</w:t>
      </w:r>
      <w:r>
        <w:rPr>
          <w:sz w:val="18"/>
          <w:szCs w:val="18"/>
        </w:rPr>
        <w:t xml:space="preserve">healed.‬</w:t>
      </w:r>
      <w:r>
        <w:rPr>
          <w:sz w:val="18"/>
          <w:szCs w:val="18"/>
        </w:rPr>
        <w:t xml:space="preserve">”</w:t>
      </w:r>
    </w:p>
    <w:p>
      <w:pPr>
        <w:pStyle w:val="FootnoteText"/>
        <w:spacing w:before="0" w:after="40" w:line="240" w:lineRule="auto"/>
      </w:pPr>
      <w:r>
        <w:rPr>
          <w:sz w:val="18"/>
          <w:szCs w:val="18"/>
        </w:rPr>
        <w:t xml:space="preserve">‪ Chassidic parallels — the verse itself becomes a map of the first movement of teshuvah. Mei HaShiloach, Volume II, Prophets, Hoshea 14:1, reads the whole passage beginning "Ashur lo yoshienu" as Israel's surrender of every claim to spiritual self-sufficiency. Good deeds, zerizus, yirah, and even fiery ahavah are not things in which a person can finally boast; the decisive point is the "kol demamah dakah," the quiet Divine seal in the heart that the present movement truly accords with Hashem's will. The Divine response is then precisely, "ארפא משובתם אוהבם נדבה כי שב אפי ממנו" — "I will heal their backsliding... for My anger has turned from him," which the Mei HaShiloach explains as the removal of Divine anger from Israel. This fits R' Tzadok's insistence that the first refuah is the refuah of selichah: before the past has been transformed, the relationship has already been reopened and the anger has turned away.
Sefas Emes, Rosh HaShanah 25:4, develops the next words, "אוהבם נדבה." There is an ahavah dependent upon conduct, which can be obscured when conduct fails, and there is the essential love of Israel because "chelek Hashem amo," an ahavah she-einah teluyah badavar. Sin can conceal the soul's revelation, but teshuvah reawakens it; hence "ארפא משובתם" is followed by "אוהבם נדבה." In the language of the Sefas Emes, the healing is not merely the cancellation of a punishment but the re-emergence of the neshama-level bond that the aveirah had hidden. This supplies a Chassidic basis for R' Tzadok's distinction between a wound that has been healed and the deeper root that was never destroyed.
Tanya, Likkutei Amarim ch. 39 (39:19 in Sefaria's segmentation), explicitly invokes the same ma'amar, "teshuvah brings healing to the world," in a strikingly concrete way: Torah learned with an ulterior motive can be held temporarily in exile within kelipas nogah, "עד אשר יעשה תשובה שמביאה רפואה לעולם, שבשובו אל ה' גם תורתו שבה עמו" — until he does teshuvah, which brings healing to the world; when he returns to Hashem, his Torah returns with him. The "world" healed by teshuvah thus includes the person's own earlier Torah and avodah: acts that were spiritually displaced are drawn back with the returning person. This is already a bridge from the first rung — healing from now on — toward the later rungs in which the past itself is recovered.‬</w:t>
      </w:r>
    </w:p>
  </w:footnote>
  <w:footnote w:id="30">
    <w:p>
      <w:pPr>
        <w:pStyle w:val="FootnoteText"/>
        <w:spacing w:before="0" w:after="40" w:line="240" w:lineRule="auto"/>
      </w:pPr>
      <w:r>
        <w:rPr>
          <w:rStyle w:val="FootnoteReference"/>
        </w:rPr>
        <w:footnoteRef/>
      </w:r>
      <w:r>
        <w:rPr>
          <w:sz w:val="18"/>
          <w:szCs w:val="18"/>
        </w:rPr>
        <w:t xml:space="preserve"> </w:t>
      </w:r>
      <w:r>
        <w:rPr>
          <w:b/>
          <w:sz w:val="18"/>
          <w:szCs w:val="18"/>
        </w:rPr>
        <w:t xml:space="preserve">Yoma 86a:</w:t>
      </w:r>
      <w:r>
        <w:rPr>
          <w:sz w:val="18"/>
          <w:szCs w:val="18"/>
        </w:rPr>
        <w:t xml:space="preserve"> </w:t>
      </w:r>
      <w:r>
        <w:rPr>
          <w:sz w:val="18"/>
          <w:szCs w:val="18"/>
        </w:rPr>
        <w:t xml:space="preserve">“</w:t>
      </w:r>
      <w:r>
        <w:rPr>
          <w:sz w:val="18"/>
          <w:szCs w:val="18"/>
        </w:rPr>
        <w:t xml:space="preserve">R’ Chama b’Rabbi Chanina said: Great is teshuvah, for it brings healing to the world, as it says,</w:t>
      </w:r>
      <w:r>
        <w:rPr>
          <w:sz w:val="18"/>
          <w:szCs w:val="18"/>
        </w:rPr>
        <w:t xml:space="preserve"> </w:t>
      </w:r>
      <w:r>
        <w:rPr>
          <w:sz w:val="18"/>
          <w:szCs w:val="18"/>
        </w:rPr>
        <w:t xml:space="preserve">‘</w:t>
      </w:r>
      <w:r>
        <w:rPr>
          <w:sz w:val="18"/>
          <w:szCs w:val="18"/>
        </w:rPr>
        <w:t xml:space="preserve">I will heal their backsliding, I will love them freely</w:t>
      </w:r>
      <w:r>
        <w:rPr>
          <w:sz w:val="18"/>
          <w:szCs w:val="18"/>
        </w:rPr>
        <w:t xml:space="preserve">’</w:t>
      </w:r>
      <w:r>
        <w:rPr>
          <w:sz w:val="18"/>
          <w:szCs w:val="18"/>
        </w:rPr>
        <w:t xml:space="preserve"> </w:t>
      </w:r>
      <w:r>
        <w:rPr>
          <w:sz w:val="18"/>
          <w:szCs w:val="18"/>
        </w:rPr>
        <w:t xml:space="preserve">(Hoshea 14:5).</w:t>
      </w:r>
      <w:r>
        <w:rPr>
          <w:sz w:val="18"/>
          <w:szCs w:val="18"/>
        </w:rPr>
        <w:t xml:space="preserve">”</w:t>
      </w:r>
      <w:r>
        <w:rPr>
          <w:sz w:val="18"/>
          <w:szCs w:val="18"/>
        </w:rPr>
        <w:t xml:space="preserve"> </w:t>
      </w:r>
      <w:r>
        <w:rPr>
          <w:sz w:val="18"/>
          <w:szCs w:val="18"/>
        </w:rPr>
        <w:t xml:space="preserve">He further contrasts</w:t>
      </w:r>
      <w:r>
        <w:rPr>
          <w:sz w:val="18"/>
          <w:szCs w:val="18"/>
        </w:rPr>
        <w:t xml:space="preserve"> </w:t>
      </w:r>
      <w:r>
        <w:rPr>
          <w:sz w:val="18"/>
          <w:szCs w:val="18"/>
        </w:rPr>
        <w:t xml:space="preserve">“</w:t>
      </w:r>
      <w:r>
        <w:rPr>
          <w:sz w:val="18"/>
          <w:szCs w:val="18"/>
        </w:rPr>
        <w:t xml:space="preserve">Return, backsliding children</w:t>
      </w:r>
      <w:r>
        <w:rPr>
          <w:sz w:val="18"/>
          <w:szCs w:val="18"/>
        </w:rPr>
        <w:t xml:space="preserve">”</w:t>
      </w:r>
      <w:r>
        <w:rPr>
          <w:sz w:val="18"/>
          <w:szCs w:val="18"/>
        </w:rPr>
        <w:t xml:space="preserve"> </w:t>
      </w:r>
      <w:r>
        <w:rPr>
          <w:sz w:val="18"/>
          <w:szCs w:val="18"/>
        </w:rPr>
        <w:t xml:space="preserve">(implying they were always wayward — teshuvah from love, which makes the very origin as innocent) with</w:t>
      </w:r>
      <w:r>
        <w:rPr>
          <w:sz w:val="18"/>
          <w:szCs w:val="18"/>
        </w:rPr>
        <w:t xml:space="preserve"> </w:t>
      </w:r>
      <w:r>
        <w:rPr>
          <w:sz w:val="18"/>
          <w:szCs w:val="18"/>
        </w:rPr>
        <w:t xml:space="preserve">“</w:t>
      </w:r>
      <w:r>
        <w:rPr>
          <w:sz w:val="18"/>
          <w:szCs w:val="18"/>
        </w:rPr>
        <w:t xml:space="preserve">I will heal your backslidings</w:t>
      </w:r>
      <w:r>
        <w:rPr>
          <w:sz w:val="18"/>
          <w:szCs w:val="18"/>
        </w:rPr>
        <w:t xml:space="preserve">”</w:t>
      </w:r>
      <w:r>
        <w:rPr>
          <w:sz w:val="18"/>
          <w:szCs w:val="18"/>
        </w:rPr>
        <w:t xml:space="preserve"> </w:t>
      </w:r>
      <w:r>
        <w:rPr>
          <w:sz w:val="18"/>
          <w:szCs w:val="18"/>
        </w:rPr>
        <w:t xml:space="preserve">(implying, as Rashi explains, one healed like a cured</w:t>
      </w:r>
      <w:r>
        <w:rPr>
          <w:sz w:val="18"/>
          <w:szCs w:val="18"/>
        </w:rPr>
        <w:t xml:space="preserve"> </w:t>
      </w:r>
      <w:r>
        <w:rPr>
          <w:i/>
          <w:sz w:val="18"/>
          <w:szCs w:val="18"/>
        </w:rPr>
        <w:t xml:space="preserve">baal mum</w:t>
      </w:r>
      <w:r>
        <w:rPr>
          <w:sz w:val="18"/>
          <w:szCs w:val="18"/>
        </w:rPr>
        <w:t xml:space="preserve"> </w:t>
      </w:r>
      <w:r>
        <w:rPr>
          <w:sz w:val="18"/>
          <w:szCs w:val="18"/>
        </w:rPr>
        <w:t xml:space="preserve">of whom</w:t>
      </w:r>
      <w:r>
        <w:rPr>
          <w:sz w:val="18"/>
          <w:szCs w:val="18"/>
        </w:rPr>
        <w:t xml:space="preserve"> </w:t>
      </w:r>
      <w:r>
        <w:rPr>
          <w:sz w:val="18"/>
          <w:szCs w:val="18"/>
        </w:rPr>
        <w:t xml:space="preserve">“</w:t>
      </w:r>
      <w:r>
        <w:rPr>
          <w:sz w:val="18"/>
          <w:szCs w:val="18"/>
        </w:rPr>
        <w:t xml:space="preserve">a trace of his name remains</w:t>
      </w:r>
      <w:r>
        <w:rPr>
          <w:sz w:val="18"/>
          <w:szCs w:val="18"/>
        </w:rPr>
        <w:t xml:space="preserve">”</w:t>
      </w:r>
      <w:r>
        <w:rPr>
          <w:sz w:val="18"/>
          <w:szCs w:val="18"/>
        </w:rPr>
        <w:t xml:space="preserve"> </w:t>
      </w:r>
      <w:r>
        <w:rPr>
          <w:sz w:val="18"/>
          <w:szCs w:val="18"/>
        </w:rPr>
        <w:t xml:space="preserve">— teshuvah from fear).</w:t>
      </w:r>
    </w:p>
  </w:footnote>
  <w:footnote w:id="31">
    <w:p>
      <w:pPr>
        <w:pStyle w:val="FootnoteText"/>
        <w:spacing w:before="0" w:after="40" w:line="240" w:lineRule="auto"/>
      </w:pPr>
      <w:r>
        <w:rPr>
          <w:rStyle w:val="FootnoteReference"/>
        </w:rPr>
        <w:footnoteRef/>
      </w:r>
      <w:r>
        <w:rPr>
          <w:sz w:val="18"/>
          <w:szCs w:val="18"/>
        </w:rPr>
        <w:t xml:space="preserve"> </w:t>
      </w:r>
      <w:r>
        <w:rPr>
          <w:b/>
          <w:sz w:val="18"/>
          <w:szCs w:val="18"/>
        </w:rPr>
        <w:t xml:space="preserve">Maharsha, Chiddushei Aggados, Yoma 86a:</w:t>
      </w:r>
      <w:r>
        <w:rPr>
          <w:sz w:val="18"/>
          <w:szCs w:val="18"/>
        </w:rPr>
        <w:t xml:space="preserve"> </w:t>
      </w:r>
      <w:r>
        <w:rPr>
          <w:sz w:val="18"/>
          <w:szCs w:val="18"/>
        </w:rPr>
        <w:t xml:space="preserve">questions why the Gemara did not prove that teshuvah brings healing</w:t>
      </w:r>
      <w:r>
        <w:rPr>
          <w:sz w:val="18"/>
          <w:szCs w:val="18"/>
        </w:rPr>
        <w:t xml:space="preserve"> </w:t>
      </w:r>
      <w:r>
        <w:rPr>
          <w:sz w:val="18"/>
          <w:szCs w:val="18"/>
        </w:rPr>
        <w:t xml:space="preserve">“</w:t>
      </w:r>
      <w:r>
        <w:rPr>
          <w:sz w:val="18"/>
          <w:szCs w:val="18"/>
        </w:rPr>
        <w:t xml:space="preserve">to the world</w:t>
      </w:r>
      <w:r>
        <w:rPr>
          <w:sz w:val="18"/>
          <w:szCs w:val="18"/>
        </w:rPr>
        <w:t xml:space="preserve">”</w:t>
      </w:r>
      <w:r>
        <w:rPr>
          <w:sz w:val="18"/>
          <w:szCs w:val="18"/>
        </w:rPr>
        <w:t xml:space="preserve"> </w:t>
      </w:r>
      <w:r>
        <w:rPr>
          <w:sz w:val="18"/>
          <w:szCs w:val="18"/>
        </w:rPr>
        <w:t xml:space="preserve">from</w:t>
      </w:r>
      <w:r>
        <w:rPr>
          <w:sz w:val="18"/>
          <w:szCs w:val="18"/>
        </w:rPr>
        <w:t xml:space="preserve"> </w:t>
      </w:r>
      <w:r>
        <w:rPr>
          <w:sz w:val="18"/>
          <w:szCs w:val="18"/>
        </w:rPr>
        <w:t xml:space="preserve">“</w:t>
      </w:r>
      <w:r>
        <w:rPr>
          <w:sz w:val="18"/>
          <w:szCs w:val="18"/>
        </w:rPr>
        <w:t xml:space="preserve">and he shall return and be healed to him</w:t>
      </w:r>
      <w:r>
        <w:rPr>
          <w:sz w:val="18"/>
          <w:szCs w:val="18"/>
        </w:rPr>
        <w:t xml:space="preserve">”</w:t>
      </w:r>
      <w:r>
        <w:rPr>
          <w:sz w:val="18"/>
          <w:szCs w:val="18"/>
        </w:rPr>
        <w:t xml:space="preserve"> </w:t>
      </w:r>
      <w:r>
        <w:rPr>
          <w:sz w:val="18"/>
          <w:szCs w:val="18"/>
        </w:rPr>
        <w:t xml:space="preserve">(Yeshayah 6:10), and suggests the verse speaks of literal healing, implying the sinner is not yet forgiven. R’ Tzadok rejects this: the Gemara in Megillah makes explicit that the</w:t>
      </w:r>
      <w:r>
        <w:rPr>
          <w:sz w:val="18"/>
          <w:szCs w:val="18"/>
        </w:rPr>
        <w:t xml:space="preserve"> </w:t>
      </w:r>
      <w:r>
        <w:rPr>
          <w:sz w:val="18"/>
          <w:szCs w:val="18"/>
        </w:rPr>
        <w:t xml:space="preserve">“</w:t>
      </w:r>
      <w:r>
        <w:rPr>
          <w:sz w:val="18"/>
          <w:szCs w:val="18"/>
        </w:rPr>
        <w:t xml:space="preserve">healing</w:t>
      </w:r>
      <w:r>
        <w:rPr>
          <w:sz w:val="18"/>
          <w:szCs w:val="18"/>
        </w:rPr>
        <w:t xml:space="preserve">”</w:t>
      </w:r>
      <w:r>
        <w:rPr>
          <w:sz w:val="18"/>
          <w:szCs w:val="18"/>
        </w:rPr>
        <w:t xml:space="preserve"> </w:t>
      </w:r>
      <w:r>
        <w:rPr>
          <w:sz w:val="18"/>
          <w:szCs w:val="18"/>
        </w:rPr>
        <w:t xml:space="preserve">here is forgiveness itself, which comes immediately upon teshuvah — the sinner is at once forgiven.</w:t>
      </w:r>
    </w:p>
  </w:footnote>
  <w:footnote w:id="32">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103:3:‬</w:t>
      </w:r>
      <w:r>
        <w:rPr>
          <w:sz w:val="18"/>
          <w:szCs w:val="18"/>
        </w:rPr>
        <w:t xml:space="preserve"> </w:t>
      </w:r>
      <w:r>
        <w:rPr>
          <w:sz w:val="18"/>
          <w:szCs w:val="18"/>
        </w:rPr>
        <w:t xml:space="preserve">“</w:t>
      </w:r>
      <w:r>
        <w:rPr>
          <w:sz w:val="18"/>
          <w:szCs w:val="18"/>
        </w:rPr>
        <w:t xml:space="preserve">הַסֹּלֵחַ לְכָל עֲוֺנֵכִי, הָרֹפֵא לְכָל תַּחֲלֻאָיְכִי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‪Who forgives all your iniquity, who heals all your diseases</w:t>
      </w:r>
      <w:r>
        <w:rPr>
          <w:sz w:val="18"/>
          <w:szCs w:val="18"/>
        </w:rPr>
        <w:t xml:space="preserve">”</w:t>
      </w:r>
      <w:r>
        <w:rPr>
          <w:sz w:val="18"/>
          <w:szCs w:val="18"/>
        </w:rPr>
        <w:t xml:space="preserve"> </w:t>
      </w:r>
      <w:r>
        <w:rPr>
          <w:sz w:val="18"/>
          <w:szCs w:val="18"/>
        </w:rPr>
        <w:t xml:space="preserve">— from David’s psalm blessing Hashem for His benefactions to the soul. The two clauses run parallel — forgiveness of sin and healing of affliction — and the Gemara (</w:t>
      </w:r>
      <w:r>
        <w:rPr>
          <w:b/>
          <w:sz w:val="18"/>
          <w:szCs w:val="18"/>
        </w:rPr>
        <w:t xml:space="preserve">Megillah 17b</w:t>
      </w:r>
      <w:r>
        <w:rPr>
          <w:sz w:val="18"/>
          <w:szCs w:val="18"/>
        </w:rPr>
        <w:t xml:space="preserve">) derives from their order that the</w:t>
      </w:r>
      <w:r>
        <w:rPr>
          <w:sz w:val="18"/>
          <w:szCs w:val="18"/>
        </w:rPr>
        <w:t xml:space="preserve"> </w:t>
      </w:r>
      <w:r>
        <w:rPr>
          <w:sz w:val="18"/>
          <w:szCs w:val="18"/>
        </w:rPr>
        <w:t xml:space="preserve">“</w:t>
      </w:r>
      <w:r>
        <w:rPr>
          <w:sz w:val="18"/>
          <w:szCs w:val="18"/>
        </w:rPr>
        <w:t xml:space="preserve">healing</w:t>
      </w:r>
      <w:r>
        <w:rPr>
          <w:sz w:val="18"/>
          <w:szCs w:val="18"/>
        </w:rPr>
        <w:t xml:space="preserve">”</w:t>
      </w:r>
      <w:r>
        <w:rPr>
          <w:sz w:val="18"/>
          <w:szCs w:val="18"/>
        </w:rPr>
        <w:t xml:space="preserve"> </w:t>
      </w:r>
      <w:r>
        <w:rPr>
          <w:sz w:val="18"/>
          <w:szCs w:val="18"/>
        </w:rPr>
        <w:t xml:space="preserve">follows upon the</w:t>
      </w:r>
      <w:r>
        <w:rPr>
          <w:sz w:val="18"/>
          <w:szCs w:val="18"/>
        </w:rPr>
        <w:t xml:space="preserve"> </w:t>
      </w:r>
      <w:r>
        <w:rPr>
          <w:sz w:val="18"/>
          <w:szCs w:val="18"/>
        </w:rPr>
        <w:t xml:space="preserve">“</w:t>
      </w:r>
      <w:r>
        <w:rPr>
          <w:sz w:val="18"/>
          <w:szCs w:val="18"/>
        </w:rPr>
        <w:t xml:space="preserve">forgiveness</w:t>
      </w:r>
      <w:r>
        <w:rPr>
          <w:sz w:val="18"/>
          <w:szCs w:val="18"/>
        </w:rPr>
        <w:t xml:space="preserve">”</w:t>
      </w:r>
      <w:r>
        <w:rPr>
          <w:sz w:val="18"/>
          <w:szCs w:val="18"/>
        </w:rPr>
        <w:t xml:space="preserve">: first the iniquity is pardoned, then the ailments are healed. R’ Tzadok draws on this to explain the plural</w:t>
      </w:r>
      <w:r>
        <w:rPr>
          <w:sz w:val="18"/>
          <w:szCs w:val="18"/>
        </w:rPr>
        <w:t xml:space="preserve"> </w:t>
      </w:r>
      <w:r>
        <w:rPr>
          <w:sz w:val="18"/>
          <w:szCs w:val="18"/>
        </w:rPr>
        <w:t xml:space="preserve">“</w:t>
      </w:r>
      <w:r>
        <w:rPr>
          <w:i/>
          <w:sz w:val="18"/>
          <w:szCs w:val="18"/>
        </w:rPr>
        <w:t xml:space="preserve">refu’os</w:t>
      </w:r>
      <w:r>
        <w:rPr>
          <w:sz w:val="18"/>
          <w:szCs w:val="18"/>
        </w:rPr>
        <w:t xml:space="preserve"> </w:t>
      </w:r>
      <w:r>
        <w:rPr>
          <w:sz w:val="18"/>
          <w:szCs w:val="18"/>
        </w:rPr>
        <w:t xml:space="preserve">[healings]</w:t>
      </w:r>
      <w:r>
        <w:rPr>
          <w:sz w:val="18"/>
          <w:szCs w:val="18"/>
        </w:rPr>
        <w:t xml:space="preserve">”</w:t>
      </w:r>
      <w:r>
        <w:rPr>
          <w:sz w:val="18"/>
          <w:szCs w:val="18"/>
        </w:rPr>
        <w:t xml:space="preserve"> </w:t>
      </w:r>
      <w:r>
        <w:rPr>
          <w:sz w:val="18"/>
          <w:szCs w:val="18"/>
        </w:rPr>
        <w:t xml:space="preserve">in the Gemara’s text as two — the healing of the</w:t>
      </w:r>
      <w:r>
        <w:rPr>
          <w:sz w:val="18"/>
          <w:szCs w:val="18"/>
        </w:rPr>
        <w:t xml:space="preserve"> </w:t>
      </w:r>
      <w:r>
        <w:rPr>
          <w:i/>
          <w:sz w:val="18"/>
          <w:szCs w:val="18"/>
        </w:rPr>
        <w:t xml:space="preserve">soul</w:t>
      </w:r>
      <w:r>
        <w:rPr>
          <w:sz w:val="18"/>
          <w:szCs w:val="18"/>
        </w:rPr>
        <w:t xml:space="preserve"> </w:t>
      </w:r>
      <w:r>
        <w:rPr>
          <w:sz w:val="18"/>
          <w:szCs w:val="18"/>
        </w:rPr>
        <w:t xml:space="preserve">(forgiveness) and the healing of the</w:t>
      </w:r>
      <w:r>
        <w:rPr>
          <w:sz w:val="18"/>
          <w:szCs w:val="18"/>
        </w:rPr>
        <w:t xml:space="preserve"> </w:t>
      </w:r>
      <w:r>
        <w:rPr>
          <w:i/>
          <w:sz w:val="18"/>
          <w:szCs w:val="18"/>
        </w:rPr>
        <w:t xml:space="preserve">body</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the one depends on the other,</w:t>
      </w:r>
      <w:r>
        <w:rPr>
          <w:sz w:val="18"/>
          <w:szCs w:val="18"/>
        </w:rPr>
        <w:t xml:space="preserve">”</w:t>
      </w:r>
      <w:r>
        <w:rPr>
          <w:sz w:val="18"/>
          <w:szCs w:val="18"/>
        </w:rPr>
        <w:t xml:space="preserve"> </w:t>
      </w:r>
      <w:r>
        <w:rPr>
          <w:sz w:val="18"/>
          <w:szCs w:val="18"/>
        </w:rPr>
        <w:t xml:space="preserve">the bodily ailments of Israel corresponding exactly to the ailments of the soul.‬</w:t>
      </w:r>
    </w:p>
  </w:footnote>
  <w:footnote w:id="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Eruvin §4):</w:t>
      </w:r>
      <w:r>
        <w:rPr>
          <w:sz w:val="18"/>
          <w:szCs w:val="18"/>
        </w:rPr>
        <w:t xml:space="preserve"> </w:t>
      </w:r>
      <w:r>
        <w:rPr>
          <w:sz w:val="18"/>
          <w:szCs w:val="18"/>
        </w:rPr>
        <w:t xml:space="preserve">“</w:t>
      </w:r>
      <w:r>
        <w:rPr>
          <w:sz w:val="18"/>
          <w:szCs w:val="18"/>
        </w:rPr>
        <w:t xml:space="preserve">As it says in the first chapter of Kiddushin (40a), that a</w:t>
      </w:r>
      <w:r>
        <w:rPr>
          <w:sz w:val="18"/>
          <w:szCs w:val="18"/>
        </w:rPr>
        <w:t xml:space="preserve"> </w:t>
      </w:r>
      <w:r>
        <w:rPr>
          <w:i/>
          <w:sz w:val="18"/>
          <w:szCs w:val="18"/>
        </w:rPr>
        <w:t xml:space="preserve">good thought</w:t>
      </w:r>
      <w:r>
        <w:rPr>
          <w:sz w:val="18"/>
          <w:szCs w:val="18"/>
        </w:rPr>
        <w:t xml:space="preserve"> </w:t>
      </w:r>
      <w:r>
        <w:rPr>
          <w:sz w:val="18"/>
          <w:szCs w:val="18"/>
        </w:rPr>
        <w:t xml:space="preserve">the Holy One joins to the deed — even if he [merely] thought [to do a mitzvah] and was prevented by circumstance, Scripture reckons it for him as though he did it; but an evil thought is not joined to the deed, for the transgression is only in the deed, and it is bounded, like this world, the world of action, whereas thought has no bound or limit at all.</w:t>
      </w:r>
      <w:r>
        <w:rPr>
          <w:sz w:val="18"/>
          <w:szCs w:val="18"/>
        </w:rPr>
        <w:t xml:space="preserve">”</w:t>
      </w:r>
      <w:r>
        <w:rPr>
          <w:sz w:val="18"/>
          <w:szCs w:val="18"/>
        </w:rPr>
        <w:t xml:space="preserve"> </w:t>
      </w:r>
      <w:r>
        <w:rPr>
          <w:sz w:val="18"/>
          <w:szCs w:val="18"/>
        </w:rPr>
        <w:t xml:space="preserve">The se’if’s point precisely: the mere</w:t>
      </w:r>
      <w:r>
        <w:rPr>
          <w:sz w:val="18"/>
          <w:szCs w:val="18"/>
        </w:rPr>
        <w:t xml:space="preserve"> </w:t>
      </w:r>
      <w:r>
        <w:rPr>
          <w:i/>
          <w:sz w:val="18"/>
          <w:szCs w:val="18"/>
        </w:rPr>
        <w:t xml:space="preserve">thought</w:t>
      </w:r>
      <w:r>
        <w:rPr>
          <w:sz w:val="18"/>
          <w:szCs w:val="18"/>
        </w:rPr>
        <w:t xml:space="preserve"> </w:t>
      </w:r>
      <w:r>
        <w:rPr>
          <w:sz w:val="18"/>
          <w:szCs w:val="18"/>
        </w:rPr>
        <w:t xml:space="preserve">of teshuvah makes one</w:t>
      </w:r>
      <w:r>
        <w:rPr>
          <w:sz w:val="18"/>
          <w:szCs w:val="18"/>
        </w:rPr>
        <w:t xml:space="preserve"> </w:t>
      </w:r>
      <w:r>
        <w:rPr>
          <w:sz w:val="18"/>
          <w:szCs w:val="18"/>
        </w:rPr>
        <w:t xml:space="preserve">“</w:t>
      </w:r>
      <w:r>
        <w:rPr>
          <w:sz w:val="18"/>
          <w:szCs w:val="18"/>
        </w:rPr>
        <w:t xml:space="preserve">a complete tzaddik</w:t>
      </w:r>
      <w:r>
        <w:rPr>
          <w:sz w:val="18"/>
          <w:szCs w:val="18"/>
        </w:rPr>
        <w:t xml:space="preserve">”</w:t>
      </w:r>
      <w:r>
        <w:rPr>
          <w:sz w:val="18"/>
          <w:szCs w:val="18"/>
        </w:rPr>
        <w:t xml:space="preserve"> </w:t>
      </w:r>
      <w:r>
        <w:rPr>
          <w:sz w:val="18"/>
          <w:szCs w:val="18"/>
        </w:rPr>
        <w:t xml:space="preserve">at once — for thought reaches beyond the bounded world of deed.</w:t>
      </w:r>
    </w:p>
  </w:footnote>
  <w:footnote w:id="34">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49b:</w:t>
      </w:r>
      <w:r>
        <w:rPr>
          <w:sz w:val="18"/>
          <w:szCs w:val="18"/>
        </w:rPr>
        <w:t xml:space="preserve"> </w:t>
      </w:r>
      <w:r>
        <w:rPr>
          <w:sz w:val="18"/>
          <w:szCs w:val="18"/>
        </w:rPr>
        <w:t xml:space="preserve">“</w:t>
      </w:r>
      <w:r>
        <w:rPr>
          <w:sz w:val="18"/>
          <w:szCs w:val="18"/>
        </w:rPr>
        <w:t xml:space="preserve">[If a man betroths a woman]</w:t>
      </w:r>
      <w:r>
        <w:rPr>
          <w:sz w:val="18"/>
          <w:szCs w:val="18"/>
        </w:rPr>
        <w:t xml:space="preserve"> </w:t>
      </w:r>
      <w:r>
        <w:rPr>
          <w:sz w:val="18"/>
          <w:szCs w:val="18"/>
        </w:rPr>
        <w:t xml:space="preserve">‘</w:t>
      </w:r>
      <w:r>
        <w:rPr>
          <w:sz w:val="18"/>
          <w:szCs w:val="18"/>
        </w:rPr>
        <w:t xml:space="preserve">on condition that I am a righteous man</w:t>
      </w:r>
      <w:r>
        <w:rPr>
          <w:sz w:val="18"/>
          <w:szCs w:val="18"/>
        </w:rPr>
        <w:t xml:space="preserve">’</w:t>
      </w:r>
      <w:r>
        <w:rPr>
          <w:sz w:val="18"/>
          <w:szCs w:val="18"/>
        </w:rPr>
        <w:t xml:space="preserve"> </w:t>
      </w:r>
      <w:r>
        <w:rPr>
          <w:sz w:val="18"/>
          <w:szCs w:val="18"/>
        </w:rPr>
        <w:t xml:space="preserve">— even a completely wicked man — she is betrothed, for perhaps he had a thought of teshuvah in his mind.</w:t>
      </w:r>
      <w:r>
        <w:rPr>
          <w:sz w:val="18"/>
          <w:szCs w:val="18"/>
        </w:rPr>
        <w:t xml:space="preserve">”</w:t>
      </w:r>
      <w:r>
        <w:rPr>
          <w:sz w:val="18"/>
          <w:szCs w:val="18"/>
        </w:rPr>
        <w:t xml:space="preserve"> </w:t>
      </w:r>
      <w:r>
        <w:rPr>
          <w:sz w:val="18"/>
          <w:szCs w:val="18"/>
        </w:rPr>
        <w:t xml:space="preserve">R’ Tzadok adduces this as proof that a mere</w:t>
      </w:r>
      <w:r>
        <w:rPr>
          <w:sz w:val="18"/>
          <w:szCs w:val="18"/>
        </w:rPr>
        <w:t xml:space="preserve"> </w:t>
      </w:r>
      <w:r>
        <w:rPr>
          <w:i/>
          <w:sz w:val="18"/>
          <w:szCs w:val="18"/>
        </w:rPr>
        <w:t xml:space="preserve">thought</w:t>
      </w:r>
      <w:r>
        <w:rPr>
          <w:sz w:val="18"/>
          <w:szCs w:val="18"/>
        </w:rPr>
        <w:t xml:space="preserve"> </w:t>
      </w:r>
      <w:r>
        <w:rPr>
          <w:sz w:val="18"/>
          <w:szCs w:val="18"/>
        </w:rPr>
        <w:t xml:space="preserve">of teshuvah instantly renders one a</w:t>
      </w:r>
      <w:r>
        <w:rPr>
          <w:sz w:val="18"/>
          <w:szCs w:val="18"/>
        </w:rPr>
        <w:t xml:space="preserve"> </w:t>
      </w:r>
      <w:r>
        <w:rPr>
          <w:sz w:val="18"/>
          <w:szCs w:val="18"/>
        </w:rPr>
        <w:t xml:space="preserve">“</w:t>
      </w:r>
      <w:r>
        <w:rPr>
          <w:sz w:val="18"/>
          <w:szCs w:val="18"/>
        </w:rPr>
        <w:t xml:space="preserve">complete tzaddik,</w:t>
      </w:r>
      <w:r>
        <w:rPr>
          <w:sz w:val="18"/>
          <w:szCs w:val="18"/>
        </w:rPr>
        <w:t xml:space="preserve">”</w:t>
      </w:r>
      <w:r>
        <w:rPr>
          <w:sz w:val="18"/>
          <w:szCs w:val="18"/>
        </w:rPr>
        <w:t xml:space="preserve"> </w:t>
      </w:r>
      <w:r>
        <w:rPr>
          <w:sz w:val="18"/>
          <w:szCs w:val="18"/>
        </w:rPr>
        <w:t xml:space="preserve">even before any of the labors of rectification.</w:t>
      </w:r>
    </w:p>
    <w:p>
      <w:pPr>
        <w:pStyle w:val="FootnoteText"/>
        <w:spacing w:before="0" w:after="40" w:line="240" w:lineRule="auto"/>
      </w:pPr>
      <w:r>
        <w:rPr>
          <w:sz w:val="18"/>
          <w:szCs w:val="18"/>
        </w:rPr>
        <w:t xml:space="preserve">‪ Tanya and Izhbitz on the instantaneous halachic force of hirhur teshuvah. Tanya, Iggeres HaTeshuvah ch. 1 (1:7 in Sefaria's segmentation), defines the Torah's core mitzvah of teshuvah as "עזיבת החטא בלבד" — abandoning the sin — meaning that one "יגמור בלבו בלב שלם לבל ישוב עוד לכסלה," resolves wholeheartedly in his heart not to return to rebellion against His kingship. That formulation is especially apt here: Kiddushin 49b does not require that the man's biography already be visibly rewritten; the relevant question is whether, at that moment, the heart has truly turned. R' Tzadok's "complete tzaddik immediately" therefore accords with the Alter Rebbe's definition of the essential act of teshuvah as a present, inward resolution, while the further avodos of remorse, confession, fasting, and rectification address other dimensions of kapparah and purification.
Mei HaShiloach, Volume II, Talmud, Berachos 4a:2, uses this very Kiddushin passage to describe the radical openness of human bechirah from one moment to the next. A person has, as it were, two open doors: "ברגע אחד יכול להשתנות ולהטיב דרכיו" — in a single moment he can change and improve his ways — and there is likewise an opening in the opposite direction. The Izhbitzer cites both halves of Kiddushin: "al menas she'ani tzaddik," perhaps he had a thought of teshuvah; and "al menas she'ani rasha," perhaps a dark thought entered him. The point is not to minimize deeds but to insist that the living point of choice is never frozen by yesterday's identity. This sharpens R' Tzadok's first rung of refuah: the past may still bear a scar, but the person's present spiritual status can turn immediately because the inner point of bechirah is alive now.‬</w:t>
      </w:r>
    </w:p>
  </w:footnote>
  <w:footnote w:id="3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§145):</w:t>
      </w:r>
      <w:r>
        <w:rPr>
          <w:sz w:val="18"/>
          <w:szCs w:val="18"/>
        </w:rPr>
        <w:t xml:space="preserve"> </w:t>
      </w:r>
      <w:r>
        <w:rPr>
          <w:sz w:val="18"/>
          <w:szCs w:val="18"/>
        </w:rPr>
        <w:t xml:space="preserve">“</w:t>
      </w:r>
      <w:r>
        <w:rPr>
          <w:sz w:val="18"/>
          <w:szCs w:val="18"/>
        </w:rPr>
        <w:t xml:space="preserve">for the good, a good thought the Holy One joins to the deed</w:t>
      </w:r>
      <w:r>
        <w:rPr>
          <w:sz w:val="18"/>
          <w:szCs w:val="18"/>
        </w:rPr>
        <w:t xml:space="preserve">”</w:t>
      </w:r>
      <w:r>
        <w:rPr>
          <w:sz w:val="18"/>
          <w:szCs w:val="18"/>
        </w:rPr>
        <w:t xml:space="preserve"> </w:t>
      </w:r>
      <w:r>
        <w:rPr>
          <w:sz w:val="18"/>
          <w:szCs w:val="18"/>
        </w:rPr>
        <w:t xml:space="preserve">(Kiddushin 40a) — since</w:t>
      </w:r>
      <w:r>
        <w:rPr>
          <w:sz w:val="18"/>
          <w:szCs w:val="18"/>
        </w:rPr>
        <w:t xml:space="preserve"> </w:t>
      </w:r>
      <w:r>
        <w:rPr>
          <w:sz w:val="18"/>
          <w:szCs w:val="18"/>
        </w:rPr>
        <w:t xml:space="preserve">“</w:t>
      </w:r>
      <w:r>
        <w:rPr>
          <w:sz w:val="18"/>
          <w:szCs w:val="18"/>
        </w:rPr>
        <w:t xml:space="preserve">the soul You gave me is pure,</w:t>
      </w:r>
      <w:r>
        <w:rPr>
          <w:sz w:val="18"/>
          <w:szCs w:val="18"/>
        </w:rPr>
        <w:t xml:space="preserve">”</w:t>
      </w:r>
      <w:r>
        <w:rPr>
          <w:sz w:val="18"/>
          <w:szCs w:val="18"/>
        </w:rPr>
        <w:t xml:space="preserve"> </w:t>
      </w:r>
      <w:r>
        <w:rPr>
          <w:sz w:val="18"/>
          <w:szCs w:val="18"/>
        </w:rPr>
        <w:t xml:space="preserve">a good intent is reckoned as an act;</w:t>
      </w:r>
      <w:r>
        <w:rPr>
          <w:sz w:val="18"/>
          <w:szCs w:val="18"/>
        </w:rPr>
        <w:t xml:space="preserve"> </w:t>
      </w:r>
      <w:r>
        <w:rPr>
          <w:sz w:val="18"/>
          <w:szCs w:val="18"/>
        </w:rPr>
        <w:t xml:space="preserve">“</w:t>
      </w:r>
      <w:r>
        <w:rPr>
          <w:sz w:val="18"/>
          <w:szCs w:val="18"/>
        </w:rPr>
        <w:t xml:space="preserve">and in teshuvah, which takes all the [sinful] thoughts and returns them to their root, the deeds automatically remain a</w:t>
      </w:r>
      <w:r>
        <w:rPr>
          <w:sz w:val="18"/>
          <w:szCs w:val="18"/>
        </w:rPr>
        <w:t xml:space="preserve"> </w:t>
      </w:r>
      <w:r>
        <w:rPr>
          <w:i/>
          <w:sz w:val="18"/>
          <w:szCs w:val="18"/>
        </w:rPr>
        <w:t xml:space="preserve">dead body</w:t>
      </w:r>
      <w:r>
        <w:rPr>
          <w:sz w:val="18"/>
          <w:szCs w:val="18"/>
        </w:rPr>
        <w:t xml:space="preserve"> </w:t>
      </w:r>
      <w:r>
        <w:rPr>
          <w:sz w:val="18"/>
          <w:szCs w:val="18"/>
        </w:rPr>
        <w:t xml:space="preserve">without vitality.</w:t>
      </w:r>
      <w:r>
        <w:rPr>
          <w:sz w:val="18"/>
          <w:szCs w:val="18"/>
        </w:rPr>
        <w:t xml:space="preserve">”</w:t>
      </w:r>
      <w:r>
        <w:rPr>
          <w:sz w:val="18"/>
          <w:szCs w:val="18"/>
        </w:rPr>
        <w:t xml:space="preserve"> </w:t>
      </w:r>
      <w:r>
        <w:rPr>
          <w:sz w:val="18"/>
          <w:szCs w:val="18"/>
        </w:rPr>
        <w:t xml:space="preserve">This illuminates why a mere</w:t>
      </w:r>
      <w:r>
        <w:rPr>
          <w:sz w:val="18"/>
          <w:szCs w:val="18"/>
        </w:rPr>
        <w:t xml:space="preserve"> </w:t>
      </w:r>
      <w:r>
        <w:rPr>
          <w:i/>
          <w:sz w:val="18"/>
          <w:szCs w:val="18"/>
        </w:rPr>
        <w:t xml:space="preserve">thought</w:t>
      </w:r>
      <w:r>
        <w:rPr>
          <w:sz w:val="18"/>
          <w:szCs w:val="18"/>
        </w:rPr>
        <w:t xml:space="preserve"> </w:t>
      </w:r>
      <w:r>
        <w:rPr>
          <w:sz w:val="18"/>
          <w:szCs w:val="18"/>
        </w:rPr>
        <w:t xml:space="preserve">of teshuvah already makes one a</w:t>
      </w:r>
      <w:r>
        <w:rPr>
          <w:sz w:val="18"/>
          <w:szCs w:val="18"/>
        </w:rPr>
        <w:t xml:space="preserve"> </w:t>
      </w:r>
      <w:r>
        <w:rPr>
          <w:sz w:val="18"/>
          <w:szCs w:val="18"/>
        </w:rPr>
        <w:t xml:space="preserve">“</w:t>
      </w:r>
      <w:r>
        <w:rPr>
          <w:sz w:val="18"/>
          <w:szCs w:val="18"/>
        </w:rPr>
        <w:t xml:space="preserve">complete tzaddik</w:t>
      </w:r>
      <w:r>
        <w:rPr>
          <w:sz w:val="18"/>
          <w:szCs w:val="18"/>
        </w:rPr>
        <w:t xml:space="preserve">”</w:t>
      </w:r>
      <w:r>
        <w:rPr>
          <w:sz w:val="18"/>
          <w:szCs w:val="18"/>
        </w:rPr>
        <w:t xml:space="preserve">: for the good, thought itself counts as deed, and teshuvah’s thought withdraws the vitality the sins had drawn — leaving them lifeless — even before the labors of rectifying the past.</w:t>
      </w:r>
    </w:p>
  </w:footnote>
  <w:footnote w:id="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§12):</w:t>
      </w:r>
      <w:r>
        <w:rPr>
          <w:sz w:val="18"/>
          <w:szCs w:val="18"/>
        </w:rPr>
        <w:t xml:space="preserve"> </w:t>
      </w:r>
      <w:r>
        <w:rPr>
          <w:sz w:val="18"/>
          <w:szCs w:val="18"/>
        </w:rPr>
        <w:t xml:space="preserve">teshuvah has two aspects — the future and the rectification of the past — and correspondingly two</w:t>
      </w:r>
      <w:r>
        <w:rPr>
          <w:sz w:val="18"/>
          <w:szCs w:val="18"/>
        </w:rPr>
        <w:t xml:space="preserve"> </w:t>
      </w:r>
      <w:r>
        <w:rPr>
          <w:sz w:val="18"/>
          <w:szCs w:val="18"/>
        </w:rPr>
        <w:t xml:space="preserve">“</w:t>
      </w:r>
      <w:r>
        <w:rPr>
          <w:sz w:val="18"/>
          <w:szCs w:val="18"/>
        </w:rPr>
        <w:t xml:space="preserve">healings.</w:t>
      </w:r>
      <w:r>
        <w:rPr>
          <w:sz w:val="18"/>
          <w:szCs w:val="18"/>
        </w:rPr>
        <w:t xml:space="preserve">”</w:t>
      </w:r>
      <w:r>
        <w:rPr>
          <w:sz w:val="18"/>
          <w:szCs w:val="18"/>
        </w:rPr>
        <w:t xml:space="preserve"> </w:t>
      </w:r>
      <w:r>
        <w:rPr>
          <w:sz w:val="18"/>
          <w:szCs w:val="18"/>
        </w:rPr>
        <w:t xml:space="preserve">“</w:t>
      </w:r>
      <w:r>
        <w:rPr>
          <w:sz w:val="18"/>
          <w:szCs w:val="18"/>
        </w:rPr>
        <w:t xml:space="preserve">It is established that atonement does not hold [teshuvah] back: for teshuvah, even if he [only] contemplated in his heart,</w:t>
      </w:r>
      <w:r>
        <w:rPr>
          <w:sz w:val="18"/>
          <w:szCs w:val="18"/>
        </w:rPr>
        <w:t xml:space="preserve"> </w:t>
      </w:r>
      <w:r>
        <w:rPr>
          <w:i/>
          <w:sz w:val="18"/>
          <w:szCs w:val="18"/>
        </w:rPr>
        <w:t xml:space="preserve">he is a complete tzaddik</w:t>
      </w:r>
      <w:r>
        <w:rPr>
          <w:sz w:val="18"/>
          <w:szCs w:val="18"/>
        </w:rPr>
        <w:t xml:space="preserve">”</w:t>
      </w:r>
      <w:r>
        <w:rPr>
          <w:sz w:val="18"/>
          <w:szCs w:val="18"/>
        </w:rPr>
        <w:t xml:space="preserve"> </w:t>
      </w:r>
      <w:r>
        <w:rPr>
          <w:sz w:val="18"/>
          <w:szCs w:val="18"/>
        </w:rPr>
        <w:t xml:space="preserve">— yet this suffices only</w:t>
      </w:r>
      <w:r>
        <w:rPr>
          <w:sz w:val="18"/>
          <w:szCs w:val="18"/>
        </w:rPr>
        <w:t xml:space="preserve"> </w:t>
      </w:r>
      <w:r>
        <w:rPr>
          <w:sz w:val="18"/>
          <w:szCs w:val="18"/>
        </w:rPr>
        <w:t xml:space="preserve">“</w:t>
      </w:r>
      <w:r>
        <w:rPr>
          <w:sz w:val="18"/>
          <w:szCs w:val="18"/>
        </w:rPr>
        <w:t xml:space="preserve">for</w:t>
      </w:r>
      <w:r>
        <w:rPr>
          <w:sz w:val="18"/>
          <w:szCs w:val="18"/>
        </w:rPr>
        <w:t xml:space="preserve"> </w:t>
      </w:r>
      <w:r>
        <w:rPr>
          <w:i/>
          <w:sz w:val="18"/>
          <w:szCs w:val="18"/>
        </w:rPr>
        <w:t xml:space="preserve">terumah</w:t>
      </w:r>
      <w:r>
        <w:rPr>
          <w:sz w:val="18"/>
          <w:szCs w:val="18"/>
        </w:rPr>
        <w:t xml:space="preserve">, [that which is] lifted from the fully profane, to be at least within the class of a tzaddik; but for</w:t>
      </w:r>
      <w:r>
        <w:rPr>
          <w:sz w:val="18"/>
          <w:szCs w:val="18"/>
        </w:rPr>
        <w:t xml:space="preserve"> </w:t>
      </w:r>
      <w:r>
        <w:rPr>
          <w:i/>
          <w:sz w:val="18"/>
          <w:szCs w:val="18"/>
        </w:rPr>
        <w:t xml:space="preserve">kodshim</w:t>
      </w:r>
      <w:r>
        <w:rPr>
          <w:sz w:val="18"/>
          <w:szCs w:val="18"/>
        </w:rPr>
        <w:t xml:space="preserve"> </w:t>
      </w:r>
      <w:r>
        <w:rPr>
          <w:sz w:val="18"/>
          <w:szCs w:val="18"/>
        </w:rPr>
        <w:t xml:space="preserve">— one who wishes to sanctify himself and to be</w:t>
      </w:r>
      <w:r>
        <w:rPr>
          <w:sz w:val="18"/>
          <w:szCs w:val="18"/>
        </w:rPr>
        <w:t xml:space="preserve"> </w:t>
      </w:r>
      <w:r>
        <w:rPr>
          <w:i/>
          <w:sz w:val="18"/>
          <w:szCs w:val="18"/>
        </w:rPr>
        <w:t xml:space="preserve">holy</w:t>
      </w:r>
      <w:r>
        <w:rPr>
          <w:sz w:val="18"/>
          <w:szCs w:val="18"/>
        </w:rPr>
        <w:t xml:space="preserve"> </w:t>
      </w:r>
      <w:r>
        <w:rPr>
          <w:sz w:val="18"/>
          <w:szCs w:val="18"/>
        </w:rPr>
        <w:t xml:space="preserve">— he must also heal the past.</w:t>
      </w:r>
      <w:r>
        <w:rPr>
          <w:sz w:val="18"/>
          <w:szCs w:val="18"/>
        </w:rPr>
        <w:t xml:space="preserve">”</w:t>
      </w:r>
      <w:r>
        <w:rPr>
          <w:sz w:val="18"/>
          <w:szCs w:val="18"/>
        </w:rPr>
        <w:t xml:space="preserve"> </w:t>
      </w:r>
      <w:r>
        <w:rPr>
          <w:sz w:val="18"/>
          <w:szCs w:val="18"/>
        </w:rPr>
        <w:t xml:space="preserve">R’ Tzadok there anchors this in the Rambam’s</w:t>
      </w:r>
      <w:r>
        <w:rPr>
          <w:sz w:val="18"/>
          <w:szCs w:val="18"/>
        </w:rPr>
        <w:t xml:space="preserve"> </w:t>
      </w:r>
      <w:r>
        <w:rPr>
          <w:sz w:val="18"/>
          <w:szCs w:val="18"/>
        </w:rPr>
        <w:t xml:space="preserve">“</w:t>
      </w:r>
      <w:r>
        <w:rPr>
          <w:sz w:val="18"/>
          <w:szCs w:val="18"/>
        </w:rPr>
        <w:t xml:space="preserve">change of name</w:t>
      </w:r>
      <w:r>
        <w:rPr>
          <w:sz w:val="18"/>
          <w:szCs w:val="18"/>
        </w:rPr>
        <w:t xml:space="preserve">”</w:t>
      </w:r>
      <w:r>
        <w:rPr>
          <w:sz w:val="18"/>
          <w:szCs w:val="18"/>
        </w:rPr>
        <w:t xml:space="preserve"> </w:t>
      </w:r>
      <w:r>
        <w:rPr>
          <w:sz w:val="18"/>
          <w:szCs w:val="18"/>
        </w:rPr>
        <w:t xml:space="preserve">(one no longer stands in the very time and state of his defilement) and in</w:t>
      </w:r>
      <w:r>
        <w:rPr>
          <w:sz w:val="18"/>
          <w:szCs w:val="18"/>
        </w:rPr>
        <w:t xml:space="preserve"> </w:t>
      </w:r>
      <w:r>
        <w:rPr>
          <w:sz w:val="18"/>
          <w:szCs w:val="18"/>
        </w:rPr>
        <w:t xml:space="preserve">“</w:t>
      </w:r>
      <w:r>
        <w:rPr>
          <w:sz w:val="18"/>
          <w:szCs w:val="18"/>
        </w:rPr>
        <w:t xml:space="preserve">were the Holy One not to help him [he could not prevail].</w:t>
      </w:r>
      <w:r>
        <w:rPr>
          <w:sz w:val="18"/>
          <w:szCs w:val="18"/>
        </w:rPr>
        <w:t xml:space="preserve">”</w:t>
      </w:r>
      <w:r>
        <w:rPr>
          <w:sz w:val="18"/>
          <w:szCs w:val="18"/>
        </w:rPr>
        <w:t xml:space="preserve"> </w:t>
      </w:r>
      <w:r>
        <w:rPr>
          <w:sz w:val="18"/>
          <w:szCs w:val="18"/>
        </w:rPr>
        <w:t xml:space="preserve">This illuminates the se’if’s first rung: a stir of teshuvah instantly yields the</w:t>
      </w:r>
      <w:r>
        <w:rPr>
          <w:sz w:val="18"/>
          <w:szCs w:val="18"/>
        </w:rPr>
        <w:t xml:space="preserve"> </w:t>
      </w:r>
      <w:r>
        <w:rPr>
          <w:sz w:val="18"/>
          <w:szCs w:val="18"/>
        </w:rPr>
        <w:t xml:space="preserve">“</w:t>
      </w:r>
      <w:r>
        <w:rPr>
          <w:sz w:val="18"/>
          <w:szCs w:val="18"/>
        </w:rPr>
        <w:t xml:space="preserve">tzaddik</w:t>
      </w:r>
      <w:r>
        <w:rPr>
          <w:sz w:val="18"/>
          <w:szCs w:val="18"/>
        </w:rPr>
        <w:t xml:space="preserve">”</w:t>
      </w:r>
      <w:r>
        <w:rPr>
          <w:sz w:val="18"/>
          <w:szCs w:val="18"/>
        </w:rPr>
        <w:t xml:space="preserve"> </w:t>
      </w:r>
      <w:r>
        <w:rPr>
          <w:sz w:val="18"/>
          <w:szCs w:val="18"/>
        </w:rPr>
        <w:t xml:space="preserve">of forgiveness-going-forward, while the healed</w:t>
      </w:r>
      <w:r>
        <w:rPr>
          <w:sz w:val="18"/>
          <w:szCs w:val="18"/>
        </w:rPr>
        <w:t xml:space="preserve"> </w:t>
      </w:r>
      <w:r>
        <w:rPr>
          <w:i/>
          <w:sz w:val="18"/>
          <w:szCs w:val="18"/>
        </w:rPr>
        <w:t xml:space="preserve">baal mum</w:t>
      </w:r>
      <w:r>
        <w:rPr>
          <w:sz w:val="18"/>
          <w:szCs w:val="18"/>
        </w:rPr>
        <w:t xml:space="preserve">, of whom</w:t>
      </w:r>
      <w:r>
        <w:rPr>
          <w:sz w:val="18"/>
          <w:szCs w:val="18"/>
        </w:rPr>
        <w:t xml:space="preserve"> </w:t>
      </w:r>
      <w:r>
        <w:rPr>
          <w:sz w:val="18"/>
          <w:szCs w:val="18"/>
        </w:rPr>
        <w:t xml:space="preserve">“</w:t>
      </w:r>
      <w:r>
        <w:rPr>
          <w:sz w:val="18"/>
          <w:szCs w:val="18"/>
        </w:rPr>
        <w:t xml:space="preserve">a trace of his name remains,</w:t>
      </w:r>
      <w:r>
        <w:rPr>
          <w:sz w:val="18"/>
          <w:szCs w:val="18"/>
        </w:rPr>
        <w:t xml:space="preserve">”</w:t>
      </w:r>
      <w:r>
        <w:rPr>
          <w:sz w:val="18"/>
          <w:szCs w:val="18"/>
        </w:rPr>
        <w:t xml:space="preserve"> </w:t>
      </w:r>
      <w:r>
        <w:rPr>
          <w:sz w:val="18"/>
          <w:szCs w:val="18"/>
        </w:rPr>
        <w:t xml:space="preserve">still awaits the further healing of the past.</w:t>
      </w:r>
    </w:p>
  </w:footnote>
  <w:footnote w:id="38">
    <w:p>
      <w:pPr>
        <w:pStyle w:val="FootnoteText"/>
        <w:spacing w:before="0" w:after="40" w:line="240" w:lineRule="auto"/>
      </w:pPr>
      <w:r>
        <w:rPr>
          <w:rStyle w:val="FootnoteReference"/>
        </w:rPr>
        <w:footnoteRef/>
      </w:r>
      <w:r>
        <w:rPr>
          <w:sz w:val="18"/>
          <w:szCs w:val="18"/>
        </w:rPr>
        <w:t xml:space="preserve"> </w:t>
      </w:r>
      <w:r>
        <w:rPr>
          <w:b/>
          <w:sz w:val="18"/>
          <w:szCs w:val="18"/>
        </w:rPr>
        <w:t xml:space="preserve">Yevamos 48b:</w:t>
      </w:r>
      <w:r>
        <w:rPr>
          <w:sz w:val="18"/>
          <w:szCs w:val="18"/>
        </w:rPr>
        <w:t xml:space="preserve"> </w:t>
      </w:r>
      <w:r>
        <w:rPr>
          <w:sz w:val="18"/>
          <w:szCs w:val="18"/>
        </w:rPr>
        <w:t xml:space="preserve">“</w:t>
      </w:r>
      <w:r>
        <w:rPr>
          <w:sz w:val="18"/>
          <w:szCs w:val="18"/>
        </w:rPr>
        <w:t xml:space="preserve">R’ Yosei says: A convert who converts is like a newborn child [and is not punished for what preceded]. Then why are converts afflicted? Others say: because they delayed coming under the wings of the Shechinah.</w:t>
      </w:r>
      <w:r>
        <w:rPr>
          <w:sz w:val="18"/>
          <w:szCs w:val="18"/>
        </w:rPr>
        <w:t xml:space="preserve">”</w:t>
      </w:r>
      <w:r>
        <w:rPr>
          <w:sz w:val="18"/>
          <w:szCs w:val="18"/>
        </w:rPr>
        <w:t xml:space="preserve"> </w:t>
      </w:r>
      <w:r>
        <w:rPr>
          <w:sz w:val="18"/>
          <w:szCs w:val="18"/>
        </w:rPr>
        <w:t xml:space="preserve">R’ Tzadok reconciles the views: for practical punishment the convert is a</w:t>
      </w:r>
      <w:r>
        <w:rPr>
          <w:sz w:val="18"/>
          <w:szCs w:val="18"/>
        </w:rPr>
        <w:t xml:space="preserve"> </w:t>
      </w:r>
      <w:r>
        <w:rPr>
          <w:sz w:val="18"/>
          <w:szCs w:val="18"/>
        </w:rPr>
        <w:t xml:space="preserve">“</w:t>
      </w:r>
      <w:r>
        <w:rPr>
          <w:sz w:val="18"/>
          <w:szCs w:val="18"/>
        </w:rPr>
        <w:t xml:space="preserve">newborn,</w:t>
      </w:r>
      <w:r>
        <w:rPr>
          <w:sz w:val="18"/>
          <w:szCs w:val="18"/>
        </w:rPr>
        <w:t xml:space="preserve">”</w:t>
      </w:r>
      <w:r>
        <w:rPr>
          <w:sz w:val="18"/>
          <w:szCs w:val="18"/>
        </w:rPr>
        <w:t xml:space="preserve"> </w:t>
      </w:r>
      <w:r>
        <w:rPr>
          <w:sz w:val="18"/>
          <w:szCs w:val="18"/>
        </w:rPr>
        <w:t xml:space="preserve">but with regard to the inner judgments of Heaven the</w:t>
      </w:r>
      <w:r>
        <w:rPr>
          <w:sz w:val="18"/>
          <w:szCs w:val="18"/>
        </w:rPr>
        <w:t xml:space="preserve"> </w:t>
      </w:r>
      <w:r>
        <w:rPr>
          <w:sz w:val="18"/>
          <w:szCs w:val="18"/>
        </w:rPr>
        <w:t xml:space="preserve">“</w:t>
      </w:r>
      <w:r>
        <w:rPr>
          <w:sz w:val="18"/>
          <w:szCs w:val="18"/>
        </w:rPr>
        <w:t xml:space="preserve">delay</w:t>
      </w:r>
      <w:r>
        <w:rPr>
          <w:sz w:val="18"/>
          <w:szCs w:val="18"/>
        </w:rPr>
        <w:t xml:space="preserve">”</w:t>
      </w:r>
      <w:r>
        <w:rPr>
          <w:sz w:val="18"/>
          <w:szCs w:val="18"/>
        </w:rPr>
        <w:t xml:space="preserve"> </w:t>
      </w:r>
      <w:r>
        <w:rPr>
          <w:sz w:val="18"/>
          <w:szCs w:val="18"/>
        </w:rPr>
        <w:t xml:space="preserve">marks a root-deficiency.</w:t>
      </w:r>
    </w:p>
  </w:footnote>
  <w:footnote w:id="3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§246):</w:t>
      </w:r>
      <w:r>
        <w:rPr>
          <w:sz w:val="18"/>
          <w:szCs w:val="18"/>
        </w:rPr>
        <w:t xml:space="preserve"> </w:t>
      </w:r>
      <w:r>
        <w:rPr>
          <w:sz w:val="18"/>
          <w:szCs w:val="18"/>
        </w:rPr>
        <w:t xml:space="preserve">the souls of converts and [Canaanite] servants, too,</w:t>
      </w:r>
      <w:r>
        <w:rPr>
          <w:sz w:val="18"/>
          <w:szCs w:val="18"/>
        </w:rPr>
        <w:t xml:space="preserve"> </w:t>
      </w:r>
      <w:r>
        <w:rPr>
          <w:sz w:val="18"/>
          <w:szCs w:val="18"/>
        </w:rPr>
        <w:t xml:space="preserve">“</w:t>
      </w:r>
      <w:r>
        <w:rPr>
          <w:sz w:val="18"/>
          <w:szCs w:val="18"/>
        </w:rPr>
        <w:t xml:space="preserve">were at Har Sinai — their</w:t>
      </w:r>
      <w:r>
        <w:rPr>
          <w:sz w:val="18"/>
          <w:szCs w:val="18"/>
        </w:rPr>
        <w:t xml:space="preserve"> </w:t>
      </w:r>
      <w:r>
        <w:rPr>
          <w:i/>
          <w:sz w:val="18"/>
          <w:szCs w:val="18"/>
        </w:rPr>
        <w:t xml:space="preserve">mazal</w:t>
      </w:r>
      <w:r>
        <w:rPr>
          <w:sz w:val="18"/>
          <w:szCs w:val="18"/>
        </w:rPr>
        <w:t xml:space="preserve"> </w:t>
      </w:r>
      <w:r>
        <w:rPr>
          <w:sz w:val="18"/>
          <w:szCs w:val="18"/>
        </w:rPr>
        <w:t xml:space="preserve">was there</w:t>
      </w:r>
      <w:r>
        <w:rPr>
          <w:sz w:val="18"/>
          <w:szCs w:val="18"/>
        </w:rPr>
        <w:t xml:space="preserve">”</w:t>
      </w:r>
      <w:r>
        <w:rPr>
          <w:sz w:val="18"/>
          <w:szCs w:val="18"/>
        </w:rPr>
        <w:t xml:space="preserve"> </w:t>
      </w:r>
      <w:r>
        <w:rPr>
          <w:sz w:val="18"/>
          <w:szCs w:val="18"/>
        </w:rPr>
        <w:t xml:space="preserve">(Shabbos 146a);</w:t>
      </w:r>
      <w:r>
        <w:rPr>
          <w:sz w:val="18"/>
          <w:szCs w:val="18"/>
        </w:rPr>
        <w:t xml:space="preserve"> </w:t>
      </w:r>
      <w:r>
        <w:rPr>
          <w:sz w:val="18"/>
          <w:szCs w:val="18"/>
        </w:rPr>
        <w:t xml:space="preserve">“</w:t>
      </w:r>
      <w:r>
        <w:rPr>
          <w:sz w:val="18"/>
          <w:szCs w:val="18"/>
        </w:rPr>
        <w:t xml:space="preserve">only there was a difference in the</w:t>
      </w:r>
      <w:r>
        <w:rPr>
          <w:sz w:val="18"/>
          <w:szCs w:val="18"/>
        </w:rPr>
        <w:t xml:space="preserve"> </w:t>
      </w:r>
      <w:r>
        <w:rPr>
          <w:i/>
          <w:sz w:val="18"/>
          <w:szCs w:val="18"/>
        </w:rPr>
        <w:t xml:space="preserve">hearing</w:t>
      </w:r>
      <w:r>
        <w:rPr>
          <w:sz w:val="18"/>
          <w:szCs w:val="18"/>
        </w:rPr>
        <w:t xml:space="preserve"> </w:t>
      </w:r>
      <w:r>
        <w:rPr>
          <w:sz w:val="18"/>
          <w:szCs w:val="18"/>
        </w:rPr>
        <w:t xml:space="preserve">— for the</w:t>
      </w:r>
      <w:r>
        <w:rPr>
          <w:sz w:val="18"/>
          <w:szCs w:val="18"/>
        </w:rPr>
        <w:t xml:space="preserve"> </w:t>
      </w:r>
      <w:r>
        <w:rPr>
          <w:i/>
          <w:sz w:val="18"/>
          <w:szCs w:val="18"/>
        </w:rPr>
        <w:t xml:space="preserve">erev rav</w:t>
      </w:r>
      <w:r>
        <w:rPr>
          <w:sz w:val="18"/>
          <w:szCs w:val="18"/>
        </w:rPr>
        <w:t xml:space="preserve"> </w:t>
      </w:r>
      <w:r>
        <w:rPr>
          <w:sz w:val="18"/>
          <w:szCs w:val="18"/>
        </w:rPr>
        <w:t xml:space="preserve">of that generation stood outside the pillar of cloud, and therefore</w:t>
      </w:r>
      <w:r>
        <w:rPr>
          <w:sz w:val="18"/>
          <w:szCs w:val="18"/>
        </w:rPr>
        <w:t xml:space="preserve"> </w:t>
      </w:r>
      <w:r>
        <w:rPr>
          <w:sz w:val="18"/>
          <w:szCs w:val="18"/>
        </w:rPr>
        <w:t xml:space="preserve">‘</w:t>
      </w:r>
      <w:r>
        <w:rPr>
          <w:sz w:val="18"/>
          <w:szCs w:val="18"/>
        </w:rPr>
        <w:t xml:space="preserve">their inclination is evil</w:t>
      </w:r>
      <w:r>
        <w:rPr>
          <w:sz w:val="18"/>
          <w:szCs w:val="18"/>
        </w:rPr>
        <w:t xml:space="preserve">’</w:t>
      </w:r>
      <w:r>
        <w:rPr>
          <w:sz w:val="18"/>
          <w:szCs w:val="18"/>
        </w:rPr>
        <w:t xml:space="preserve"> </w:t>
      </w:r>
      <w:r>
        <w:rPr>
          <w:sz w:val="18"/>
          <w:szCs w:val="18"/>
        </w:rPr>
        <w:t xml:space="preserve">(Bava Metzia 59b) and they are unrestrained… for their hearing [at Sinai] was through a</w:t>
      </w:r>
      <w:r>
        <w:rPr>
          <w:sz w:val="18"/>
          <w:szCs w:val="18"/>
        </w:rPr>
        <w:t xml:space="preserve"> </w:t>
      </w:r>
      <w:r>
        <w:rPr>
          <w:i/>
          <w:sz w:val="18"/>
          <w:szCs w:val="18"/>
        </w:rPr>
        <w:t xml:space="preserve">screen</w:t>
      </w:r>
      <w:r>
        <w:rPr>
          <w:sz w:val="18"/>
          <w:szCs w:val="18"/>
        </w:rPr>
        <w:t xml:space="preserve">.</w:t>
      </w:r>
      <w:r>
        <w:rPr>
          <w:sz w:val="18"/>
          <w:szCs w:val="18"/>
        </w:rPr>
        <w:t xml:space="preserve">”</w:t>
      </w:r>
      <w:r>
        <w:rPr>
          <w:sz w:val="18"/>
          <w:szCs w:val="18"/>
        </w:rPr>
        <w:t xml:space="preserve"> </w:t>
      </w:r>
      <w:r>
        <w:rPr>
          <w:sz w:val="18"/>
          <w:szCs w:val="18"/>
        </w:rPr>
        <w:t xml:space="preserve">This deepens the se’if: the convert’s root-deficiency — that his soul stood at Sinai only at a remove, never entering</w:t>
      </w:r>
      <w:r>
        <w:rPr>
          <w:sz w:val="18"/>
          <w:szCs w:val="18"/>
        </w:rPr>
        <w:t xml:space="preserve"> </w:t>
      </w:r>
      <w:r>
        <w:rPr>
          <w:sz w:val="18"/>
          <w:szCs w:val="18"/>
        </w:rPr>
        <w:t xml:space="preserve">“</w:t>
      </w:r>
      <w:r>
        <w:rPr>
          <w:sz w:val="18"/>
          <w:szCs w:val="18"/>
        </w:rPr>
        <w:t xml:space="preserve">under the wings</w:t>
      </w:r>
      <w:r>
        <w:rPr>
          <w:sz w:val="18"/>
          <w:szCs w:val="18"/>
        </w:rPr>
        <w:t xml:space="preserve">”</w:t>
      </w:r>
      <w:r>
        <w:rPr>
          <w:sz w:val="18"/>
          <w:szCs w:val="18"/>
        </w:rPr>
        <w:t xml:space="preserve"> </w:t>
      </w:r>
      <w:r>
        <w:rPr>
          <w:sz w:val="18"/>
          <w:szCs w:val="18"/>
        </w:rPr>
        <w:t xml:space="preserve">at birth — is a lack in the very</w:t>
      </w:r>
      <w:r>
        <w:rPr>
          <w:sz w:val="18"/>
          <w:szCs w:val="18"/>
        </w:rPr>
        <w:t xml:space="preserve"> </w:t>
      </w:r>
      <w:r>
        <w:rPr>
          <w:i/>
          <w:sz w:val="18"/>
          <w:szCs w:val="18"/>
        </w:rPr>
        <w:t xml:space="preserve">root</w:t>
      </w:r>
      <w:r>
        <w:rPr>
          <w:sz w:val="18"/>
          <w:szCs w:val="18"/>
        </w:rPr>
        <w:t xml:space="preserve">, which</w:t>
      </w:r>
      <w:r>
        <w:rPr>
          <w:sz w:val="18"/>
          <w:szCs w:val="18"/>
        </w:rPr>
        <w:t xml:space="preserve"> </w:t>
      </w:r>
      <w:r>
        <w:rPr>
          <w:sz w:val="18"/>
          <w:szCs w:val="18"/>
        </w:rPr>
        <w:t xml:space="preserve">“</w:t>
      </w:r>
      <w:r>
        <w:rPr>
          <w:sz w:val="18"/>
          <w:szCs w:val="18"/>
        </w:rPr>
        <w:t xml:space="preserve">is never healed in them.</w:t>
      </w:r>
      <w:r>
        <w:rPr>
          <w:sz w:val="18"/>
          <w:szCs w:val="18"/>
        </w:rPr>
        <w:t xml:space="preserve">”</w:t>
      </w:r>
    </w:p>
  </w:footnote>
  <w:footnote w:id="40">
    <w:p>
      <w:pPr>
        <w:pStyle w:val="FootnoteText"/>
        <w:spacing w:before="0" w:after="40" w:line="240" w:lineRule="auto"/>
      </w:pPr>
      <w:r>
        <w:rPr>
          <w:rStyle w:val="FootnoteReference"/>
        </w:rPr>
        <w:footnoteRef/>
      </w:r>
      <w:r>
        <w:rPr>
          <w:sz w:val="18"/>
          <w:szCs w:val="18"/>
        </w:rPr>
        <w:t xml:space="preserve"> </w:t>
      </w:r>
      <w:r>
        <w:rPr>
          <w:b/>
          <w:sz w:val="18"/>
          <w:szCs w:val="18"/>
        </w:rPr>
        <w:t xml:space="preserve">Shabbos 146a:</w:t>
      </w:r>
      <w:r>
        <w:rPr>
          <w:sz w:val="18"/>
          <w:szCs w:val="18"/>
        </w:rPr>
        <w:t xml:space="preserve"> </w:t>
      </w:r>
      <w:r>
        <w:rPr>
          <w:sz w:val="18"/>
          <w:szCs w:val="18"/>
        </w:rPr>
        <w:t xml:space="preserve">the souls of future converts, too, were present at Sinai —</w:t>
      </w:r>
      <w:r>
        <w:rPr>
          <w:sz w:val="18"/>
          <w:szCs w:val="18"/>
        </w:rPr>
        <w:t xml:space="preserve"> </w:t>
      </w:r>
      <w:r>
        <w:rPr>
          <w:sz w:val="18"/>
          <w:szCs w:val="18"/>
        </w:rPr>
        <w:t xml:space="preserve">“</w:t>
      </w:r>
      <w:r>
        <w:rPr>
          <w:sz w:val="18"/>
          <w:szCs w:val="18"/>
        </w:rPr>
        <w:t xml:space="preserve">though they themselves were not there, their</w:t>
      </w:r>
      <w:r>
        <w:rPr>
          <w:sz w:val="18"/>
          <w:szCs w:val="18"/>
        </w:rPr>
        <w:t xml:space="preserve"> </w:t>
      </w:r>
      <w:r>
        <w:rPr>
          <w:i/>
          <w:sz w:val="18"/>
          <w:szCs w:val="18"/>
        </w:rPr>
        <w:t xml:space="preserve">mazal</w:t>
      </w:r>
      <w:r>
        <w:rPr>
          <w:sz w:val="18"/>
          <w:szCs w:val="18"/>
        </w:rPr>
        <w:t xml:space="preserve"> </w:t>
      </w:r>
      <w:r>
        <w:rPr>
          <w:sz w:val="18"/>
          <w:szCs w:val="18"/>
        </w:rPr>
        <w:t xml:space="preserve">[guiding root] was there.</w:t>
      </w:r>
      <w:r>
        <w:rPr>
          <w:sz w:val="18"/>
          <w:szCs w:val="18"/>
        </w:rPr>
        <w:t xml:space="preserve">”</w:t>
      </w:r>
      <w:r>
        <w:rPr>
          <w:sz w:val="18"/>
          <w:szCs w:val="18"/>
        </w:rPr>
        <w:t xml:space="preserve"> </w:t>
      </w:r>
      <w:r>
        <w:rPr>
          <w:sz w:val="18"/>
          <w:szCs w:val="18"/>
        </w:rPr>
        <w:t xml:space="preserve">R’ Tzadok: the</w:t>
      </w:r>
      <w:r>
        <w:rPr>
          <w:sz w:val="18"/>
          <w:szCs w:val="18"/>
        </w:rPr>
        <w:t xml:space="preserve"> </w:t>
      </w:r>
      <w:r>
        <w:rPr>
          <w:i/>
          <w:sz w:val="18"/>
          <w:szCs w:val="18"/>
        </w:rPr>
        <w:t xml:space="preserve">mazal</w:t>
      </w:r>
      <w:r>
        <w:rPr>
          <w:sz w:val="18"/>
          <w:szCs w:val="18"/>
        </w:rPr>
        <w:t xml:space="preserve"> </w:t>
      </w:r>
      <w:r>
        <w:rPr>
          <w:sz w:val="18"/>
          <w:szCs w:val="18"/>
        </w:rPr>
        <w:t xml:space="preserve">is a person’s root, so the convert’s soul was at Sinai; yet because he did not enter</w:t>
      </w:r>
      <w:r>
        <w:rPr>
          <w:sz w:val="18"/>
          <w:szCs w:val="18"/>
        </w:rPr>
        <w:t xml:space="preserve"> </w:t>
      </w:r>
      <w:r>
        <w:rPr>
          <w:sz w:val="18"/>
          <w:szCs w:val="18"/>
        </w:rPr>
        <w:t xml:space="preserve">“</w:t>
      </w:r>
      <w:r>
        <w:rPr>
          <w:sz w:val="18"/>
          <w:szCs w:val="18"/>
        </w:rPr>
        <w:t xml:space="preserve">at birth,</w:t>
      </w:r>
      <w:r>
        <w:rPr>
          <w:sz w:val="18"/>
          <w:szCs w:val="18"/>
        </w:rPr>
        <w:t xml:space="preserve">”</w:t>
      </w:r>
      <w:r>
        <w:rPr>
          <w:sz w:val="18"/>
          <w:szCs w:val="18"/>
        </w:rPr>
        <w:t xml:space="preserve"> </w:t>
      </w:r>
      <w:r>
        <w:rPr>
          <w:sz w:val="18"/>
          <w:szCs w:val="18"/>
        </w:rPr>
        <w:t xml:space="preserve">a residual deficiency of</w:t>
      </w:r>
      <w:r>
        <w:rPr>
          <w:sz w:val="18"/>
          <w:szCs w:val="18"/>
        </w:rPr>
        <w:t xml:space="preserve"> </w:t>
      </w:r>
      <w:r>
        <w:rPr>
          <w:sz w:val="18"/>
          <w:szCs w:val="18"/>
        </w:rPr>
        <w:t xml:space="preserve">“</w:t>
      </w:r>
      <w:r>
        <w:rPr>
          <w:sz w:val="18"/>
          <w:szCs w:val="18"/>
        </w:rPr>
        <w:t xml:space="preserve">delay</w:t>
      </w:r>
      <w:r>
        <w:rPr>
          <w:sz w:val="18"/>
          <w:szCs w:val="18"/>
        </w:rPr>
        <w:t xml:space="preserve">”</w:t>
      </w:r>
      <w:r>
        <w:rPr>
          <w:sz w:val="18"/>
          <w:szCs w:val="18"/>
        </w:rPr>
        <w:t xml:space="preserve"> </w:t>
      </w:r>
      <w:r>
        <w:rPr>
          <w:sz w:val="18"/>
          <w:szCs w:val="18"/>
        </w:rPr>
        <w:t xml:space="preserve">remains.</w:t>
      </w:r>
    </w:p>
  </w:footnote>
  <w:footnote w:id="4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§41):</w:t>
      </w:r>
      <w:r>
        <w:rPr>
          <w:sz w:val="18"/>
          <w:szCs w:val="18"/>
        </w:rPr>
        <w:t xml:space="preserve"> </w:t>
      </w:r>
      <w:r>
        <w:rPr>
          <w:sz w:val="18"/>
          <w:szCs w:val="18"/>
        </w:rPr>
        <w:t xml:space="preserve">“</w:t>
      </w:r>
      <w:r>
        <w:rPr>
          <w:sz w:val="18"/>
          <w:szCs w:val="18"/>
        </w:rPr>
        <w:t xml:space="preserve">A convert who converts is like a newborn (Yevamos 22a), and it effects that the past is forgotten and as though it is not; but they cannot rectify [it so] that the past too be</w:t>
      </w:r>
      <w:r>
        <w:rPr>
          <w:sz w:val="18"/>
          <w:szCs w:val="18"/>
        </w:rPr>
        <w:t xml:space="preserve"> </w:t>
      </w:r>
      <w:r>
        <w:rPr>
          <w:i/>
          <w:sz w:val="18"/>
          <w:szCs w:val="18"/>
        </w:rPr>
        <w:t xml:space="preserve">good</w:t>
      </w:r>
      <w:r>
        <w:rPr>
          <w:sz w:val="18"/>
          <w:szCs w:val="18"/>
        </w:rPr>
        <w:t xml:space="preserve"> </w:t>
      </w:r>
      <w:r>
        <w:rPr>
          <w:sz w:val="18"/>
          <w:szCs w:val="18"/>
        </w:rPr>
        <w:t xml:space="preserve">— for the root of the nations has no good in it, and the [only] good in it is that it transforms to be called by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and the name of the [former] nations is submerged from him. But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is called upon even the most wicked in the world.</w:t>
      </w:r>
      <w:r>
        <w:rPr>
          <w:sz w:val="18"/>
          <w:szCs w:val="18"/>
        </w:rPr>
        <w:t xml:space="preserve">”</w:t>
      </w:r>
      <w:r>
        <w:rPr>
          <w:sz w:val="18"/>
          <w:szCs w:val="18"/>
        </w:rPr>
        <w:t xml:space="preserve"> </w:t>
      </w:r>
      <w:r>
        <w:rPr>
          <w:sz w:val="18"/>
          <w:szCs w:val="18"/>
        </w:rPr>
        <w:t xml:space="preserve">Exactly the se’if’s distinction: the convert’s</w:t>
      </w:r>
      <w:r>
        <w:rPr>
          <w:sz w:val="18"/>
          <w:szCs w:val="18"/>
        </w:rPr>
        <w:t xml:space="preserve"> </w:t>
      </w:r>
      <w:r>
        <w:rPr>
          <w:sz w:val="18"/>
          <w:szCs w:val="18"/>
        </w:rPr>
        <w:t xml:space="preserve">“</w:t>
      </w:r>
      <w:r>
        <w:rPr>
          <w:sz w:val="18"/>
          <w:szCs w:val="18"/>
        </w:rPr>
        <w:t xml:space="preserve">delay</w:t>
      </w:r>
      <w:r>
        <w:rPr>
          <w:sz w:val="18"/>
          <w:szCs w:val="18"/>
        </w:rPr>
        <w:t xml:space="preserve">”</w:t>
      </w:r>
      <w:r>
        <w:rPr>
          <w:sz w:val="18"/>
          <w:szCs w:val="18"/>
        </w:rPr>
        <w:t xml:space="preserve"> </w:t>
      </w:r>
      <w:r>
        <w:rPr>
          <w:sz w:val="18"/>
          <w:szCs w:val="18"/>
        </w:rPr>
        <w:t xml:space="preserve">is a root-deficiency that is never truly healed, for the past cannot be made good — unlike a born Jew, whose root is good.</w:t>
      </w:r>
    </w:p>
    <w:p>
      <w:pPr>
        <w:pStyle w:val="FootnoteText"/>
        <w:spacing w:before="0" w:after="40" w:line="240" w:lineRule="auto"/>
      </w:pPr>
      <w:r>
        <w:rPr>
          <w:sz w:val="18"/>
          <w:szCs w:val="18"/>
        </w:rPr>
        <w:t xml:space="preserve">‪ Further Chassidic background to "ger shenisgayer ke-katan shenolad." Kedushas Levi, Lech Lecha §37, takes the halachic principle with great literalness in explaining Avraham's break with Terach: the convert's former genealogical life no longer defines his spiritual identity; he is reborn into a new relation to Hashem. Sefas Emes, Vayera 12:3, similarly says that after the milah Avraham became "בריה חדשה כענין גר שנתגייר כקטן שנולד" — a new creature, like a convert who is as a newborn — and reads the new appearance of Hashem at the tent as the opening of an entirely new derech.
Beis Yaakov on Torah, Chayei Sarah 24:1, adds an Ishbitz-Radzin nuance especially relevant to R' Tzadok's language of changing the former state. After the Akeidah, milah, and the ten nisyonos, Avraham was "נשתנה מהיפך להיפך, כענין גר שנתגייר" — changed from one opposite to the other, like a convert who must overturn an ingrained former way. Rebirth is therefore not only a juridical severance from the old past but the revelation of a newly ordered personality.
At the same time, these sources help preserve R' Tzadok's distinction here. A ger can truly become a new person from this point onward, yet R' Tzadok asks a different, more radical question: can the earlier reality itself become good? Resisei Layla §41 answers that for the ger the former world can be forgotten and submerged, but not transformed into a good Jewish root that was already present there. Shem MiShmuel, Shabbos Shuvah 3:12, compares the highest teshuvah to total immersion: when all the powers of the soul are swallowed into teshuvah one becomes "כקטן שנולד"; this is precisely why the analogy is so powerful for R' Tzadok — ordinary rebirth means a new beginning, whereas the higher Jewish power of teshuvah can ultimately go beyond beginning anew and recast the past itself.‬</w:t>
      </w:r>
    </w:p>
  </w:footnote>
  <w:footnote w:id="42">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58b:</w:t>
      </w:r>
      <w:r>
        <w:rPr>
          <w:sz w:val="18"/>
          <w:szCs w:val="18"/>
        </w:rPr>
        <w:t xml:space="preserve"> </w:t>
      </w:r>
      <w:r>
        <w:rPr>
          <w:sz w:val="18"/>
          <w:szCs w:val="18"/>
        </w:rPr>
        <w:t xml:space="preserve">the Mishnah (</w:t>
      </w:r>
      <w:r>
        <w:rPr>
          <w:i/>
          <w:sz w:val="18"/>
          <w:szCs w:val="18"/>
        </w:rPr>
        <w:t xml:space="preserve">Bava Metzia</w:t>
      </w:r>
      <w:r>
        <w:rPr>
          <w:sz w:val="18"/>
          <w:szCs w:val="18"/>
        </w:rPr>
        <w:t xml:space="preserve"> </w:t>
      </w:r>
      <w:r>
        <w:rPr>
          <w:sz w:val="18"/>
          <w:szCs w:val="18"/>
        </w:rPr>
        <w:t xml:space="preserve">4:10) teaches —</w:t>
      </w:r>
      <w:r>
        <w:rPr>
          <w:sz w:val="18"/>
          <w:szCs w:val="18"/>
        </w:rPr>
        <w:t xml:space="preserve"> </w:t>
      </w:r>
      <w:r>
        <w:rPr>
          <w:sz w:val="18"/>
          <w:szCs w:val="18"/>
        </w:rPr>
        <w:t xml:space="preserve">“</w:t>
      </w:r>
      <w:r>
        <w:rPr>
          <w:sz w:val="18"/>
          <w:szCs w:val="18"/>
        </w:rPr>
        <w:t xml:space="preserve">Just as there is</w:t>
      </w:r>
      <w:r>
        <w:rPr>
          <w:sz w:val="18"/>
          <w:szCs w:val="18"/>
        </w:rPr>
        <w:t xml:space="preserve"> </w:t>
      </w:r>
      <w:r>
        <w:rPr>
          <w:i/>
          <w:sz w:val="18"/>
          <w:szCs w:val="18"/>
        </w:rPr>
        <w:t xml:space="preserve">ona’ah</w:t>
      </w:r>
      <w:r>
        <w:rPr>
          <w:sz w:val="18"/>
          <w:szCs w:val="18"/>
        </w:rPr>
        <w:t xml:space="preserve"> </w:t>
      </w:r>
      <w:r>
        <w:rPr>
          <w:sz w:val="18"/>
          <w:szCs w:val="18"/>
        </w:rPr>
        <w:t xml:space="preserve">[wronging] in buying and selling, so is there</w:t>
      </w:r>
      <w:r>
        <w:rPr>
          <w:sz w:val="18"/>
          <w:szCs w:val="18"/>
        </w:rPr>
        <w:t xml:space="preserve"> </w:t>
      </w:r>
      <w:r>
        <w:rPr>
          <w:i/>
          <w:sz w:val="18"/>
          <w:szCs w:val="18"/>
        </w:rPr>
        <w:t xml:space="preserve">ona’ah</w:t>
      </w:r>
      <w:r>
        <w:rPr>
          <w:sz w:val="18"/>
          <w:szCs w:val="18"/>
        </w:rPr>
        <w:t xml:space="preserve"> </w:t>
      </w:r>
      <w:r>
        <w:rPr>
          <w:sz w:val="18"/>
          <w:szCs w:val="18"/>
        </w:rPr>
        <w:t xml:space="preserve">in words. If one is a</w:t>
      </w:r>
      <w:r>
        <w:rPr>
          <w:sz w:val="18"/>
          <w:szCs w:val="18"/>
        </w:rPr>
        <w:t xml:space="preserve"> </w:t>
      </w:r>
      <w:r>
        <w:rPr>
          <w:i/>
          <w:sz w:val="18"/>
          <w:szCs w:val="18"/>
        </w:rPr>
        <w:t xml:space="preserve">baal teshuvah</w:t>
      </w:r>
      <w:r>
        <w:rPr>
          <w:sz w:val="18"/>
          <w:szCs w:val="18"/>
        </w:rPr>
        <w:t xml:space="preserve">, one may not say to him,</w:t>
      </w:r>
      <w:r>
        <w:rPr>
          <w:sz w:val="18"/>
          <w:szCs w:val="18"/>
        </w:rPr>
        <w:t xml:space="preserve"> </w:t>
      </w:r>
      <w:r>
        <w:rPr>
          <w:sz w:val="18"/>
          <w:szCs w:val="18"/>
        </w:rPr>
        <w:t xml:space="preserve">‘</w:t>
      </w:r>
      <w:r>
        <w:rPr>
          <w:sz w:val="18"/>
          <w:szCs w:val="18"/>
        </w:rPr>
        <w:t xml:space="preserve">Remember your earlier deeds</w:t>
      </w:r>
      <w:r>
        <w:rPr>
          <w:sz w:val="18"/>
          <w:szCs w:val="18"/>
        </w:rPr>
        <w:t xml:space="preserve">’</w:t>
      </w:r>
      <w:r>
        <w:rPr>
          <w:sz w:val="18"/>
          <w:szCs w:val="18"/>
        </w:rPr>
        <w:t xml:space="preserve">; and if he is the child of converts, one may not say to him,</w:t>
      </w:r>
      <w:r>
        <w:rPr>
          <w:sz w:val="18"/>
          <w:szCs w:val="18"/>
        </w:rPr>
        <w:t xml:space="preserve"> </w:t>
      </w:r>
      <w:r>
        <w:rPr>
          <w:sz w:val="18"/>
          <w:szCs w:val="18"/>
        </w:rPr>
        <w:t xml:space="preserve">‘</w:t>
      </w:r>
      <w:r>
        <w:rPr>
          <w:sz w:val="18"/>
          <w:szCs w:val="18"/>
        </w:rPr>
        <w:t xml:space="preserve">Remember the deeds of your ancestors</w:t>
      </w:r>
      <w:r>
        <w:rPr>
          <w:sz w:val="18"/>
          <w:szCs w:val="18"/>
        </w:rPr>
        <w:t xml:space="preserve">’</w:t>
      </w:r>
      <w:r>
        <w:rPr>
          <w:sz w:val="18"/>
          <w:szCs w:val="18"/>
        </w:rPr>
        <w:t xml:space="preserve"> </w:t>
      </w:r>
      <w:r>
        <w:rPr>
          <w:sz w:val="18"/>
          <w:szCs w:val="18"/>
        </w:rPr>
        <w:t xml:space="preserve">— as it is said,</w:t>
      </w:r>
      <w:r>
        <w:rPr>
          <w:sz w:val="18"/>
          <w:szCs w:val="18"/>
        </w:rPr>
        <w:t xml:space="preserve"> </w:t>
      </w:r>
      <w:r>
        <w:rPr>
          <w:sz w:val="18"/>
          <w:szCs w:val="18"/>
        </w:rPr>
        <w:t xml:space="preserve">‘</w:t>
      </w:r>
      <w:r>
        <w:rPr>
          <w:sz w:val="18"/>
          <w:szCs w:val="18"/>
        </w:rPr>
        <w:t xml:space="preserve">And a convert you shall not wrong, nor oppress him</w:t>
      </w:r>
      <w:r>
        <w:rPr>
          <w:sz w:val="18"/>
          <w:szCs w:val="18"/>
        </w:rPr>
        <w:t xml:space="preserve">’</w:t>
      </w:r>
      <w:r>
        <w:rPr>
          <w:sz w:val="18"/>
          <w:szCs w:val="18"/>
        </w:rPr>
        <w:t xml:space="preserve"> </w:t>
      </w:r>
      <w:r>
        <w:rPr>
          <w:sz w:val="18"/>
          <w:szCs w:val="18"/>
        </w:rPr>
        <w:t xml:space="preserve">(Shemos 22:20).</w:t>
      </w:r>
      <w:r>
        <w:rPr>
          <w:sz w:val="18"/>
          <w:szCs w:val="18"/>
        </w:rPr>
        <w:t xml:space="preserve">”</w:t>
      </w:r>
      <w:r>
        <w:rPr>
          <w:sz w:val="18"/>
          <w:szCs w:val="18"/>
        </w:rPr>
        <w:t xml:space="preserve"> </w:t>
      </w:r>
      <w:r>
        <w:rPr>
          <w:sz w:val="18"/>
          <w:szCs w:val="18"/>
        </w:rPr>
        <w:t xml:space="preserve">The Gemara adds:</w:t>
      </w:r>
      <w:r>
        <w:rPr>
          <w:sz w:val="18"/>
          <w:szCs w:val="18"/>
        </w:rPr>
        <w:t xml:space="preserve"> </w:t>
      </w:r>
      <w:r>
        <w:rPr>
          <w:sz w:val="18"/>
          <w:szCs w:val="18"/>
        </w:rPr>
        <w:t xml:space="preserve">“</w:t>
      </w:r>
      <w:r>
        <w:rPr>
          <w:sz w:val="18"/>
          <w:szCs w:val="18"/>
        </w:rPr>
        <w:t xml:space="preserve">If he was a convert who came to study Torah, one may not say to him,</w:t>
      </w:r>
      <w:r>
        <w:rPr>
          <w:sz w:val="18"/>
          <w:szCs w:val="18"/>
        </w:rPr>
        <w:t xml:space="preserve"> </w:t>
      </w:r>
      <w:r>
        <w:rPr>
          <w:sz w:val="18"/>
          <w:szCs w:val="18"/>
        </w:rPr>
        <w:t xml:space="preserve">‘</w:t>
      </w:r>
      <w:r>
        <w:rPr>
          <w:sz w:val="18"/>
          <w:szCs w:val="18"/>
        </w:rPr>
        <w:t xml:space="preserve">Shall a mouth that ate carcasses and</w:t>
      </w:r>
      <w:r>
        <w:rPr>
          <w:sz w:val="18"/>
          <w:szCs w:val="18"/>
        </w:rPr>
        <w:t xml:space="preserve"> </w:t>
      </w:r>
      <w:r>
        <w:rPr>
          <w:i/>
          <w:sz w:val="18"/>
          <w:szCs w:val="18"/>
        </w:rPr>
        <w:t xml:space="preserve">tereifos</w:t>
      </w:r>
      <w:r>
        <w:rPr>
          <w:sz w:val="18"/>
          <w:szCs w:val="18"/>
        </w:rPr>
        <w:t xml:space="preserve">, abominations and creeping things, come to study the Torah that was uttered from the mouth of the Almighty?</w:t>
      </w:r>
      <w:r>
        <w:rPr>
          <w:sz w:val="18"/>
          <w:szCs w:val="18"/>
        </w:rPr>
        <w:t xml:space="preserve">’</w:t>
      </w:r>
      <w:r>
        <w:rPr>
          <w:sz w:val="18"/>
          <w:szCs w:val="18"/>
        </w:rPr>
        <w:t xml:space="preserve">”</w:t>
      </w:r>
      <w:r>
        <w:rPr>
          <w:sz w:val="18"/>
          <w:szCs w:val="18"/>
        </w:rPr>
        <w:t xml:space="preserve"> </w:t>
      </w:r>
      <w:r>
        <w:rPr>
          <w:sz w:val="18"/>
          <w:szCs w:val="18"/>
        </w:rPr>
        <w:t xml:space="preserve">This is the source R’ Tzadok cites for the Torah’s repeated warning against</w:t>
      </w:r>
      <w:r>
        <w:rPr>
          <w:sz w:val="18"/>
          <w:szCs w:val="18"/>
        </w:rPr>
        <w:t xml:space="preserve"> </w:t>
      </w:r>
      <w:r>
        <w:rPr>
          <w:i/>
          <w:sz w:val="18"/>
          <w:szCs w:val="18"/>
        </w:rPr>
        <w:t xml:space="preserve">ona’as ha-ger</w:t>
      </w:r>
      <w:r>
        <w:rPr>
          <w:sz w:val="18"/>
          <w:szCs w:val="18"/>
        </w:rPr>
        <w:t xml:space="preserve">.</w:t>
      </w:r>
    </w:p>
  </w:footnote>
  <w:footnote w:id="4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§77):</w:t>
      </w:r>
      <w:r>
        <w:rPr>
          <w:sz w:val="18"/>
          <w:szCs w:val="18"/>
        </w:rPr>
        <w:t xml:space="preserve"> </w:t>
      </w:r>
      <w:r>
        <w:rPr>
          <w:sz w:val="18"/>
          <w:szCs w:val="18"/>
        </w:rPr>
        <w:t xml:space="preserve">“</w:t>
      </w:r>
      <w:r>
        <w:rPr>
          <w:sz w:val="18"/>
          <w:szCs w:val="18"/>
        </w:rPr>
        <w:t xml:space="preserve">even a very great person, if there is a blemish in his family, one should not attach oneself to him — for [even] if [it is tolerated] on account of his own greatness, it will yet harm his offspring,</w:t>
      </w:r>
      <w:r>
        <w:rPr>
          <w:sz w:val="18"/>
          <w:szCs w:val="18"/>
        </w:rPr>
        <w:t xml:space="preserve">”</w:t>
      </w:r>
      <w:r>
        <w:rPr>
          <w:sz w:val="18"/>
          <w:szCs w:val="18"/>
        </w:rPr>
        <w:t xml:space="preserve"> </w:t>
      </w:r>
      <w:r>
        <w:rPr>
          <w:sz w:val="18"/>
          <w:szCs w:val="18"/>
        </w:rPr>
        <w:t xml:space="preserve">as in</w:t>
      </w:r>
      <w:r>
        <w:rPr>
          <w:sz w:val="18"/>
          <w:szCs w:val="18"/>
        </w:rPr>
        <w:t xml:space="preserve"> </w:t>
      </w:r>
      <w:r>
        <w:rPr>
          <w:sz w:val="18"/>
          <w:szCs w:val="18"/>
        </w:rPr>
        <w:t xml:space="preserve">“</w:t>
      </w:r>
      <w:r>
        <w:rPr>
          <w:sz w:val="18"/>
          <w:szCs w:val="18"/>
        </w:rPr>
        <w:t xml:space="preserve">even were he like Yehoshua bin Nun, I would not give him [my daughter]</w:t>
      </w:r>
      <w:r>
        <w:rPr>
          <w:sz w:val="18"/>
          <w:szCs w:val="18"/>
        </w:rPr>
        <w:t xml:space="preserve">”</w:t>
      </w:r>
      <w:r>
        <w:rPr>
          <w:sz w:val="18"/>
          <w:szCs w:val="18"/>
        </w:rPr>
        <w:t xml:space="preserve"> </w:t>
      </w:r>
      <w:r>
        <w:rPr>
          <w:sz w:val="18"/>
          <w:szCs w:val="18"/>
        </w:rPr>
        <w:t xml:space="preserve">(Yevamos 45a);</w:t>
      </w:r>
      <w:r>
        <w:rPr>
          <w:sz w:val="18"/>
          <w:szCs w:val="18"/>
        </w:rPr>
        <w:t xml:space="preserve"> </w:t>
      </w:r>
      <w:r>
        <w:rPr>
          <w:sz w:val="18"/>
          <w:szCs w:val="18"/>
        </w:rPr>
        <w:t xml:space="preserve">“</w:t>
      </w:r>
      <w:r>
        <w:rPr>
          <w:sz w:val="18"/>
          <w:szCs w:val="18"/>
        </w:rPr>
        <w:t xml:space="preserve">yet from the side of the</w:t>
      </w:r>
      <w:r>
        <w:rPr>
          <w:sz w:val="18"/>
          <w:szCs w:val="18"/>
        </w:rPr>
        <w:t xml:space="preserve"> </w:t>
      </w:r>
      <w:r>
        <w:rPr>
          <w:i/>
          <w:sz w:val="18"/>
          <w:szCs w:val="18"/>
        </w:rPr>
        <w:t xml:space="preserve">crown of Torah</w:t>
      </w:r>
      <w:r>
        <w:rPr>
          <w:sz w:val="18"/>
          <w:szCs w:val="18"/>
        </w:rPr>
        <w:t xml:space="preserve"> </w:t>
      </w:r>
      <w:r>
        <w:rPr>
          <w:sz w:val="18"/>
          <w:szCs w:val="18"/>
        </w:rPr>
        <w:t xml:space="preserve">one need not be concerned about lineage, for the crown of Torah is set out for all… and the foundation of the Oral Torah is R’ Akiva, who was of a family of converts.</w:t>
      </w:r>
      <w:r>
        <w:rPr>
          <w:sz w:val="18"/>
          <w:szCs w:val="18"/>
        </w:rPr>
        <w:t xml:space="preserve">”</w:t>
      </w:r>
      <w:r>
        <w:rPr>
          <w:sz w:val="18"/>
          <w:szCs w:val="18"/>
        </w:rPr>
        <w:t xml:space="preserve"> </w:t>
      </w:r>
      <w:r>
        <w:rPr>
          <w:sz w:val="18"/>
          <w:szCs w:val="18"/>
        </w:rPr>
        <w:t xml:space="preserve">This illumines the se’if from the other side: the convert’s root-blemish is real and reaches his seed, yet the crown of Torah wholly transcends it — a</w:t>
      </w:r>
      <w:r>
        <w:rPr>
          <w:sz w:val="18"/>
          <w:szCs w:val="18"/>
        </w:rPr>
        <w:t xml:space="preserve"> </w:t>
      </w:r>
      <w:r>
        <w:rPr>
          <w:sz w:val="18"/>
          <w:szCs w:val="18"/>
        </w:rPr>
        <w:t xml:space="preserve">“</w:t>
      </w:r>
      <w:r>
        <w:rPr>
          <w:sz w:val="18"/>
          <w:szCs w:val="18"/>
        </w:rPr>
        <w:t xml:space="preserve">mouth that ate carcasses</w:t>
      </w:r>
      <w:r>
        <w:rPr>
          <w:sz w:val="18"/>
          <w:szCs w:val="18"/>
        </w:rPr>
        <w:t xml:space="preserve">”</w:t>
      </w:r>
      <w:r>
        <w:rPr>
          <w:sz w:val="18"/>
          <w:szCs w:val="18"/>
        </w:rPr>
        <w:t xml:space="preserve"> </w:t>
      </w:r>
      <w:r>
        <w:rPr>
          <w:sz w:val="18"/>
          <w:szCs w:val="18"/>
        </w:rPr>
        <w:t xml:space="preserve">can become the very wellspring of the Oral Torah.</w:t>
      </w:r>
    </w:p>
  </w:footnote>
  <w:footnote w:id="44">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59b:</w:t>
      </w:r>
      <w:r>
        <w:rPr>
          <w:sz w:val="18"/>
          <w:szCs w:val="18"/>
        </w:rPr>
        <w:t xml:space="preserve"> </w:t>
      </w:r>
      <w:r>
        <w:rPr>
          <w:sz w:val="18"/>
          <w:szCs w:val="18"/>
        </w:rPr>
        <w:t xml:space="preserve">“</w:t>
      </w:r>
      <w:r>
        <w:rPr>
          <w:sz w:val="18"/>
          <w:szCs w:val="18"/>
        </w:rPr>
        <w:t xml:space="preserve">It is taught — R’ Eliezer the Great says: For what reason did the Torah warn in thirty-six places, and some say in forty-six places, concerning the convert? Because his inclination is evil (</w:t>
      </w:r>
      <w:r>
        <w:rPr>
          <w:i/>
          <w:sz w:val="18"/>
          <w:szCs w:val="18"/>
        </w:rPr>
        <w:t xml:space="preserve">mipnei she-soro ra</w:t>
      </w:r>
      <w:r>
        <w:rPr>
          <w:sz w:val="18"/>
          <w:szCs w:val="18"/>
        </w:rPr>
        <w:t xml:space="preserve">)</w:t>
      </w:r>
      <w:r>
        <w:rPr>
          <w:sz w:val="18"/>
          <w:szCs w:val="18"/>
        </w:rPr>
        <w:t xml:space="preserve">”</w:t>
      </w:r>
      <w:r>
        <w:rPr>
          <w:sz w:val="18"/>
          <w:szCs w:val="18"/>
        </w:rPr>
        <w:t xml:space="preserve"> </w:t>
      </w:r>
      <w:r>
        <w:rPr>
          <w:sz w:val="18"/>
          <w:szCs w:val="18"/>
        </w:rPr>
        <w:t xml:space="preserve">[R’ Tzadok’s text reads</w:t>
      </w:r>
      <w:r>
        <w:rPr>
          <w:sz w:val="18"/>
          <w:szCs w:val="18"/>
        </w:rPr>
        <w:t xml:space="preserve"> </w:t>
      </w:r>
      <w:r>
        <w:rPr>
          <w:i/>
          <w:sz w:val="18"/>
          <w:szCs w:val="18"/>
        </w:rPr>
        <w:t xml:space="preserve">she-tochen ra</w:t>
      </w:r>
      <w:r>
        <w:rPr>
          <w:sz w:val="18"/>
          <w:szCs w:val="18"/>
        </w:rPr>
        <w:t xml:space="preserve">]. The Gemara continues (R’ Nassan):</w:t>
      </w:r>
      <w:r>
        <w:rPr>
          <w:sz w:val="18"/>
          <w:szCs w:val="18"/>
        </w:rPr>
        <w:t xml:space="preserve"> </w:t>
      </w:r>
      <w:r>
        <w:rPr>
          <w:sz w:val="18"/>
          <w:szCs w:val="18"/>
        </w:rPr>
        <w:t xml:space="preserve">“</w:t>
      </w:r>
      <w:r>
        <w:rPr>
          <w:sz w:val="18"/>
          <w:szCs w:val="18"/>
        </w:rPr>
        <w:t xml:space="preserve">‘</w:t>
      </w:r>
      <w:r>
        <w:rPr>
          <w:sz w:val="18"/>
          <w:szCs w:val="18"/>
        </w:rPr>
        <w:t xml:space="preserve">And a convert you shall not wrong, nor oppress him, for you were strangers in the land of Egypt</w:t>
      </w:r>
      <w:r>
        <w:rPr>
          <w:sz w:val="18"/>
          <w:szCs w:val="18"/>
        </w:rPr>
        <w:t xml:space="preserve">’</w:t>
      </w:r>
      <w:r>
        <w:rPr>
          <w:sz w:val="18"/>
          <w:szCs w:val="18"/>
        </w:rPr>
        <w:t xml:space="preserve"> </w:t>
      </w:r>
      <w:r>
        <w:rPr>
          <w:sz w:val="18"/>
          <w:szCs w:val="18"/>
        </w:rPr>
        <w:t xml:space="preserve">— a blemish that is in you, do not ascribe to your fellow (</w:t>
      </w:r>
      <w:r>
        <w:rPr>
          <w:i/>
          <w:sz w:val="18"/>
          <w:szCs w:val="18"/>
        </w:rPr>
        <w:t xml:space="preserve">mum she-becha al tomar la-chavercha</w:t>
      </w:r>
      <w:r>
        <w:rPr>
          <w:sz w:val="18"/>
          <w:szCs w:val="18"/>
        </w:rPr>
        <w:t xml:space="preserve">).</w:t>
      </w:r>
      <w:r>
        <w:rPr>
          <w:sz w:val="18"/>
          <w:szCs w:val="18"/>
        </w:rPr>
        <w:t xml:space="preserve">”</w:t>
      </w:r>
      <w:r>
        <w:rPr>
          <w:sz w:val="18"/>
          <w:szCs w:val="18"/>
        </w:rPr>
        <w:t xml:space="preserve"> </w:t>
      </w:r>
      <w:r>
        <w:rPr>
          <w:sz w:val="18"/>
          <w:szCs w:val="18"/>
        </w:rPr>
        <w:t xml:space="preserve">This is precisely R’ Tzadok’s point here: verbal wronging</w:t>
      </w:r>
      <w:r>
        <w:rPr>
          <w:sz w:val="18"/>
          <w:szCs w:val="18"/>
        </w:rPr>
        <w:t xml:space="preserve"> </w:t>
      </w:r>
      <w:r>
        <w:rPr>
          <w:sz w:val="18"/>
          <w:szCs w:val="18"/>
        </w:rPr>
        <w:t xml:space="preserve">“</w:t>
      </w:r>
      <w:r>
        <w:rPr>
          <w:sz w:val="18"/>
          <w:szCs w:val="18"/>
        </w:rPr>
        <w:t xml:space="preserve">works upon</w:t>
      </w:r>
      <w:r>
        <w:rPr>
          <w:sz w:val="18"/>
          <w:szCs w:val="18"/>
        </w:rPr>
        <w:t xml:space="preserve">”</w:t>
      </w:r>
      <w:r>
        <w:rPr>
          <w:sz w:val="18"/>
          <w:szCs w:val="18"/>
        </w:rPr>
        <w:t xml:space="preserve"> </w:t>
      </w:r>
      <w:r>
        <w:rPr>
          <w:sz w:val="18"/>
          <w:szCs w:val="18"/>
        </w:rPr>
        <w:t xml:space="preserve">a person only because it names a real deficiency in his root.</w:t>
      </w:r>
    </w:p>
  </w:footnote>
  <w:footnote w:id="46">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58b:</w:t>
      </w:r>
      <w:r>
        <w:rPr>
          <w:sz w:val="18"/>
          <w:szCs w:val="18"/>
        </w:rPr>
        <w:t xml:space="preserve"> </w:t>
      </w:r>
      <w:r>
        <w:rPr>
          <w:sz w:val="18"/>
          <w:szCs w:val="18"/>
        </w:rPr>
        <w:t xml:space="preserve">the Mishnah (Bava Metzia 4:10), having taught that</w:t>
      </w:r>
      <w:r>
        <w:rPr>
          <w:sz w:val="18"/>
          <w:szCs w:val="18"/>
        </w:rPr>
        <w:t xml:space="preserve"> </w:t>
      </w:r>
      <w:r>
        <w:rPr>
          <w:sz w:val="18"/>
          <w:szCs w:val="18"/>
        </w:rPr>
        <w:t xml:space="preserve">“</w:t>
      </w:r>
      <w:r>
        <w:rPr>
          <w:sz w:val="18"/>
          <w:szCs w:val="18"/>
        </w:rPr>
        <w:t xml:space="preserve">just as there is</w:t>
      </w:r>
      <w:r>
        <w:rPr>
          <w:sz w:val="18"/>
          <w:szCs w:val="18"/>
        </w:rPr>
        <w:t xml:space="preserve"> </w:t>
      </w:r>
      <w:r>
        <w:rPr>
          <w:i/>
          <w:sz w:val="18"/>
          <w:szCs w:val="18"/>
        </w:rPr>
        <w:t xml:space="preserve">ona’ah</w:t>
      </w:r>
      <w:r>
        <w:rPr>
          <w:sz w:val="18"/>
          <w:szCs w:val="18"/>
        </w:rPr>
        <w:t xml:space="preserve"> </w:t>
      </w:r>
      <w:r>
        <w:rPr>
          <w:sz w:val="18"/>
          <w:szCs w:val="18"/>
        </w:rPr>
        <w:t xml:space="preserve">[wronging] in buying and selling, so is there</w:t>
      </w:r>
      <w:r>
        <w:rPr>
          <w:sz w:val="18"/>
          <w:szCs w:val="18"/>
        </w:rPr>
        <w:t xml:space="preserve"> </w:t>
      </w:r>
      <w:r>
        <w:rPr>
          <w:i/>
          <w:sz w:val="18"/>
          <w:szCs w:val="18"/>
        </w:rPr>
        <w:t xml:space="preserve">ona’ah</w:t>
      </w:r>
      <w:r>
        <w:rPr>
          <w:sz w:val="18"/>
          <w:szCs w:val="18"/>
        </w:rPr>
        <w:t xml:space="preserve"> </w:t>
      </w:r>
      <w:r>
        <w:rPr>
          <w:sz w:val="18"/>
          <w:szCs w:val="18"/>
        </w:rPr>
        <w:t xml:space="preserve">in words,</w:t>
      </w:r>
      <w:r>
        <w:rPr>
          <w:sz w:val="18"/>
          <w:szCs w:val="18"/>
        </w:rPr>
        <w:t xml:space="preserve">”</w:t>
      </w:r>
      <w:r>
        <w:rPr>
          <w:sz w:val="18"/>
          <w:szCs w:val="18"/>
        </w:rPr>
        <w:t xml:space="preserve"> </w:t>
      </w:r>
      <w:r>
        <w:rPr>
          <w:sz w:val="18"/>
          <w:szCs w:val="18"/>
        </w:rPr>
        <w:t xml:space="preserve">rules:</w:t>
      </w:r>
      <w:r>
        <w:rPr>
          <w:sz w:val="18"/>
          <w:szCs w:val="18"/>
        </w:rPr>
        <w:t xml:space="preserve"> </w:t>
      </w:r>
      <w:r>
        <w:rPr>
          <w:sz w:val="18"/>
          <w:szCs w:val="18"/>
        </w:rPr>
        <w:t xml:space="preserve">“</w:t>
      </w:r>
      <w:r>
        <w:rPr>
          <w:sz w:val="18"/>
          <w:szCs w:val="18"/>
        </w:rPr>
        <w:t xml:space="preserve">if one is a</w:t>
      </w:r>
      <w:r>
        <w:rPr>
          <w:sz w:val="18"/>
          <w:szCs w:val="18"/>
        </w:rPr>
        <w:t xml:space="preserve"> </w:t>
      </w:r>
      <w:r>
        <w:rPr>
          <w:i/>
          <w:sz w:val="18"/>
          <w:szCs w:val="18"/>
        </w:rPr>
        <w:t xml:space="preserve">baal teshuvah</w:t>
      </w:r>
      <w:r>
        <w:rPr>
          <w:sz w:val="18"/>
          <w:szCs w:val="18"/>
        </w:rPr>
        <w:t xml:space="preserve">, one may not say to him,</w:t>
      </w:r>
      <w:r>
        <w:rPr>
          <w:sz w:val="18"/>
          <w:szCs w:val="18"/>
        </w:rPr>
        <w:t xml:space="preserve"> </w:t>
      </w:r>
      <w:r>
        <w:rPr>
          <w:sz w:val="18"/>
          <w:szCs w:val="18"/>
        </w:rPr>
        <w:t xml:space="preserve">‘</w:t>
      </w:r>
      <w:r>
        <w:rPr>
          <w:sz w:val="18"/>
          <w:szCs w:val="18"/>
        </w:rPr>
        <w:t xml:space="preserve">remember your former deeds.</w:t>
      </w:r>
      <w:r>
        <w:rPr>
          <w:sz w:val="18"/>
          <w:szCs w:val="18"/>
        </w:rPr>
        <w:t xml:space="preserve">’</w:t>
      </w:r>
      <w:r>
        <w:rPr>
          <w:sz w:val="18"/>
          <w:szCs w:val="18"/>
        </w:rPr>
        <w:t xml:space="preserve">”</w:t>
      </w:r>
      <w:r>
        <w:rPr>
          <w:sz w:val="18"/>
          <w:szCs w:val="18"/>
        </w:rPr>
        <w:t xml:space="preserve"> </w:t>
      </w:r>
      <w:r>
        <w:rPr>
          <w:sz w:val="18"/>
          <w:szCs w:val="18"/>
        </w:rPr>
        <w:t xml:space="preserve">R’ Tzadok notes that this clause — unlike the warning against wronging the convert — is not the Torah’s own prohibition (for from the side of absolute truth a Jew’s sin is not of his essence, and no true</w:t>
      </w:r>
      <w:r>
        <w:rPr>
          <w:sz w:val="18"/>
          <w:szCs w:val="18"/>
        </w:rPr>
        <w:t xml:space="preserve"> </w:t>
      </w:r>
      <w:r>
        <w:rPr>
          <w:sz w:val="18"/>
          <w:szCs w:val="18"/>
        </w:rPr>
        <w:t xml:space="preserve">“</w:t>
      </w:r>
      <w:r>
        <w:rPr>
          <w:sz w:val="18"/>
          <w:szCs w:val="18"/>
        </w:rPr>
        <w:t xml:space="preserve">wronging</w:t>
      </w:r>
      <w:r>
        <w:rPr>
          <w:sz w:val="18"/>
          <w:szCs w:val="18"/>
        </w:rPr>
        <w:t xml:space="preserve">”</w:t>
      </w:r>
      <w:r>
        <w:rPr>
          <w:sz w:val="18"/>
          <w:szCs w:val="18"/>
        </w:rPr>
        <w:t xml:space="preserve"> </w:t>
      </w:r>
      <w:r>
        <w:rPr>
          <w:sz w:val="18"/>
          <w:szCs w:val="18"/>
        </w:rPr>
        <w:t xml:space="preserve">applies); the Sages</w:t>
      </w:r>
      <w:r>
        <w:rPr>
          <w:sz w:val="18"/>
          <w:szCs w:val="18"/>
        </w:rPr>
        <w:t xml:space="preserve"> </w:t>
      </w:r>
      <w:r>
        <w:rPr>
          <w:i/>
          <w:sz w:val="18"/>
          <w:szCs w:val="18"/>
        </w:rPr>
        <w:t xml:space="preserve">added</w:t>
      </w:r>
      <w:r>
        <w:rPr>
          <w:sz w:val="18"/>
          <w:szCs w:val="18"/>
        </w:rPr>
        <w:t xml:space="preserve"> </w:t>
      </w:r>
      <w:r>
        <w:rPr>
          <w:sz w:val="18"/>
          <w:szCs w:val="18"/>
        </w:rPr>
        <w:t xml:space="preserve">it, because at the beginning of teshuvah the rectification of the past is not yet manifest. The same daf continues (</w:t>
      </w:r>
      <w:r>
        <w:rPr>
          <w:b/>
          <w:sz w:val="18"/>
          <w:szCs w:val="18"/>
        </w:rPr>
        <w:t xml:space="preserve">Bava Metzia 58b–59a</w:t>
      </w:r>
      <w:r>
        <w:rPr>
          <w:sz w:val="18"/>
          <w:szCs w:val="18"/>
        </w:rPr>
        <w:t xml:space="preserve">):</w:t>
      </w:r>
      <w:r>
        <w:rPr>
          <w:sz w:val="18"/>
          <w:szCs w:val="18"/>
        </w:rPr>
        <w:t xml:space="preserve"> </w:t>
      </w:r>
      <w:r>
        <w:rPr>
          <w:sz w:val="18"/>
          <w:szCs w:val="18"/>
        </w:rPr>
        <w:t xml:space="preserve">“</w:t>
      </w:r>
      <w:r>
        <w:rPr>
          <w:sz w:val="18"/>
          <w:szCs w:val="18"/>
        </w:rPr>
        <w:t xml:space="preserve">whoever whitens the face of his fellow in public is as though he sheds blood</w:t>
      </w:r>
      <w:r>
        <w:rPr>
          <w:sz w:val="18"/>
          <w:szCs w:val="18"/>
        </w:rPr>
        <w:t xml:space="preserve">”</w:t>
      </w:r>
      <w:r>
        <w:rPr>
          <w:sz w:val="18"/>
          <w:szCs w:val="18"/>
        </w:rPr>
        <w:t xml:space="preserve"> </w:t>
      </w:r>
      <w:r>
        <w:rPr>
          <w:sz w:val="18"/>
          <w:szCs w:val="18"/>
        </w:rPr>
        <w:t xml:space="preserve">— Rav Nachman bar Yitzchak observing,</w:t>
      </w:r>
      <w:r>
        <w:rPr>
          <w:sz w:val="18"/>
          <w:szCs w:val="18"/>
        </w:rPr>
        <w:t xml:space="preserve"> </w:t>
      </w:r>
      <w:r>
        <w:rPr>
          <w:sz w:val="18"/>
          <w:szCs w:val="18"/>
        </w:rPr>
        <w:t xml:space="preserve">“</w:t>
      </w:r>
      <w:r>
        <w:rPr>
          <w:sz w:val="18"/>
          <w:szCs w:val="18"/>
        </w:rPr>
        <w:t xml:space="preserve">we see that the red departs [</w:t>
      </w:r>
      <w:r>
        <w:rPr>
          <w:i/>
          <w:sz w:val="18"/>
          <w:szCs w:val="18"/>
        </w:rPr>
        <w:t xml:space="preserve">azil sumka</w:t>
      </w:r>
      <w:r>
        <w:rPr>
          <w:sz w:val="18"/>
          <w:szCs w:val="18"/>
        </w:rPr>
        <w:t xml:space="preserve">] and pallor comes.</w:t>
      </w:r>
      <w:r>
        <w:rPr>
          <w:sz w:val="18"/>
          <w:szCs w:val="18"/>
        </w:rPr>
        <w:t xml:space="preserve">”</w:t>
      </w:r>
      <w:r>
        <w:rPr>
          <w:sz w:val="18"/>
          <w:szCs w:val="18"/>
        </w:rPr>
        <w:t xml:space="preserve"> </w:t>
      </w:r>
      <w:r>
        <w:rPr>
          <w:sz w:val="18"/>
          <w:szCs w:val="18"/>
        </w:rPr>
        <w:t xml:space="preserve">This is R’ Tzadok’s source for reading the</w:t>
      </w:r>
      <w:r>
        <w:rPr>
          <w:sz w:val="18"/>
          <w:szCs w:val="18"/>
        </w:rPr>
        <w:t xml:space="preserve"> </w:t>
      </w:r>
      <w:r>
        <w:rPr>
          <w:sz w:val="18"/>
          <w:szCs w:val="18"/>
        </w:rPr>
        <w:t xml:space="preserve">“</w:t>
      </w:r>
      <w:r>
        <w:rPr>
          <w:sz w:val="18"/>
          <w:szCs w:val="18"/>
        </w:rPr>
        <w:t xml:space="preserve">whitening of the face</w:t>
      </w:r>
      <w:r>
        <w:rPr>
          <w:sz w:val="18"/>
          <w:szCs w:val="18"/>
        </w:rPr>
        <w:t xml:space="preserve">”</w:t>
      </w:r>
      <w:r>
        <w:rPr>
          <w:sz w:val="18"/>
          <w:szCs w:val="18"/>
        </w:rPr>
        <w:t xml:space="preserve"> </w:t>
      </w:r>
      <w:r>
        <w:rPr>
          <w:sz w:val="18"/>
          <w:szCs w:val="18"/>
        </w:rPr>
        <w:t xml:space="preserve">as the</w:t>
      </w:r>
      <w:r>
        <w:rPr>
          <w:sz w:val="18"/>
          <w:szCs w:val="18"/>
        </w:rPr>
        <w:t xml:space="preserve"> </w:t>
      </w:r>
      <w:r>
        <w:rPr>
          <w:i/>
          <w:sz w:val="18"/>
          <w:szCs w:val="18"/>
        </w:rPr>
        <w:t xml:space="preserve">departing of the red</w:t>
      </w:r>
      <w:r>
        <w:rPr>
          <w:sz w:val="18"/>
          <w:szCs w:val="18"/>
        </w:rPr>
        <w:t xml:space="preserve">, i.e. of the blood —</w:t>
      </w:r>
      <w:r>
        <w:rPr>
          <w:sz w:val="18"/>
          <w:szCs w:val="18"/>
        </w:rPr>
        <w:t xml:space="preserve"> </w:t>
      </w:r>
      <w:r>
        <w:rPr>
          <w:sz w:val="18"/>
          <w:szCs w:val="18"/>
        </w:rPr>
        <w:t xml:space="preserve">“</w:t>
      </w:r>
      <w:r>
        <w:rPr>
          <w:sz w:val="18"/>
          <w:szCs w:val="18"/>
        </w:rPr>
        <w:t xml:space="preserve">the blood is the soul,</w:t>
      </w:r>
      <w:r>
        <w:rPr>
          <w:sz w:val="18"/>
          <w:szCs w:val="18"/>
        </w:rPr>
        <w:t xml:space="preserve">”</w:t>
      </w:r>
      <w:r>
        <w:rPr>
          <w:sz w:val="18"/>
          <w:szCs w:val="18"/>
        </w:rPr>
        <w:t xml:space="preserve"> </w:t>
      </w:r>
      <w:r>
        <w:rPr>
          <w:sz w:val="18"/>
          <w:szCs w:val="18"/>
        </w:rPr>
        <w:t xml:space="preserve">the animal soul that is the seat of sin — so that at the mention of an as-yet-unrectified sin the penitent’s blood is</w:t>
      </w:r>
      <w:r>
        <w:rPr>
          <w:sz w:val="18"/>
          <w:szCs w:val="18"/>
        </w:rPr>
        <w:t xml:space="preserve"> </w:t>
      </w:r>
      <w:r>
        <w:rPr>
          <w:sz w:val="18"/>
          <w:szCs w:val="18"/>
        </w:rPr>
        <w:t xml:space="preserve">“</w:t>
      </w:r>
      <w:r>
        <w:rPr>
          <w:sz w:val="18"/>
          <w:szCs w:val="18"/>
        </w:rPr>
        <w:t xml:space="preserve">swallowed within him.</w:t>
      </w:r>
      <w:r>
        <w:rPr>
          <w:sz w:val="18"/>
          <w:szCs w:val="18"/>
        </w:rPr>
        <w:t xml:space="preserve">”</w:t>
      </w:r>
    </w:p>
  </w:footnote>
  <w:footnote w:id="4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§158):</w:t>
      </w:r>
      <w:r>
        <w:rPr>
          <w:sz w:val="18"/>
          <w:szCs w:val="18"/>
        </w:rPr>
        <w:t xml:space="preserve"> </w:t>
      </w:r>
      <w:r>
        <w:rPr>
          <w:sz w:val="18"/>
          <w:szCs w:val="18"/>
        </w:rPr>
        <w:t xml:space="preserve">“</w:t>
      </w:r>
      <w:r>
        <w:rPr>
          <w:sz w:val="18"/>
          <w:szCs w:val="18"/>
        </w:rPr>
        <w:t xml:space="preserve">Through</w:t>
      </w:r>
      <w:r>
        <w:rPr>
          <w:sz w:val="18"/>
          <w:szCs w:val="18"/>
        </w:rPr>
        <w:t xml:space="preserve"> </w:t>
      </w:r>
      <w:r>
        <w:rPr>
          <w:i/>
          <w:sz w:val="18"/>
          <w:szCs w:val="18"/>
        </w:rPr>
        <w:t xml:space="preserve">mesirus nefesh</w:t>
      </w:r>
      <w:r>
        <w:rPr>
          <w:sz w:val="18"/>
          <w:szCs w:val="18"/>
        </w:rPr>
        <w:t xml:space="preserve"> </w:t>
      </w:r>
      <w:r>
        <w:rPr>
          <w:sz w:val="18"/>
          <w:szCs w:val="18"/>
        </w:rPr>
        <w:t xml:space="preserve">unto death in one’s very thought, in complete truth — that he consents in his heart that if it be God’s will and better for him to die, he desires it willingly — he is saved from the decree of death… for his thought and his acceptance upon himself is</w:t>
      </w:r>
      <w:r>
        <w:rPr>
          <w:sz w:val="18"/>
          <w:szCs w:val="18"/>
        </w:rPr>
        <w:t xml:space="preserve"> </w:t>
      </w:r>
      <w:r>
        <w:rPr>
          <w:i/>
          <w:sz w:val="18"/>
          <w:szCs w:val="18"/>
        </w:rPr>
        <w:t xml:space="preserve">reckoned as the deed itself</w:t>
      </w:r>
      <w:r>
        <w:rPr>
          <w:sz w:val="18"/>
          <w:szCs w:val="18"/>
        </w:rPr>
        <w:t xml:space="preserve">, and it is thereafter as though he had come in a second</w:t>
      </w:r>
      <w:r>
        <w:rPr>
          <w:sz w:val="18"/>
          <w:szCs w:val="18"/>
        </w:rPr>
        <w:t xml:space="preserve"> </w:t>
      </w:r>
      <w:r>
        <w:rPr>
          <w:i/>
          <w:sz w:val="18"/>
          <w:szCs w:val="18"/>
        </w:rPr>
        <w:t xml:space="preserve">gilgul</w:t>
      </w:r>
      <w:r>
        <w:rPr>
          <w:sz w:val="18"/>
          <w:szCs w:val="18"/>
        </w:rPr>
        <w:t xml:space="preserve"> </w:t>
      </w:r>
      <w:r>
        <w:rPr>
          <w:sz w:val="18"/>
          <w:szCs w:val="18"/>
        </w:rPr>
        <w:t xml:space="preserve">to this world, knowing what he had spoiled in the first, and able to</w:t>
      </w:r>
      <w:r>
        <w:rPr>
          <w:sz w:val="18"/>
          <w:szCs w:val="18"/>
        </w:rPr>
        <w:t xml:space="preserve"> </w:t>
      </w:r>
      <w:r>
        <w:rPr>
          <w:i/>
          <w:sz w:val="18"/>
          <w:szCs w:val="18"/>
        </w:rPr>
        <w:t xml:space="preserve">rectify it</w:t>
      </w:r>
      <w:r>
        <w:rPr>
          <w:sz w:val="18"/>
          <w:szCs w:val="18"/>
        </w:rPr>
        <w:t xml:space="preserve">; and there is no sin [that cannot thus be mended].</w:t>
      </w:r>
      <w:r>
        <w:rPr>
          <w:sz w:val="18"/>
          <w:szCs w:val="18"/>
        </w:rPr>
        <w:t xml:space="preserve">”</w:t>
      </w:r>
      <w:r>
        <w:rPr>
          <w:sz w:val="18"/>
          <w:szCs w:val="18"/>
        </w:rPr>
        <w:t xml:space="preserve"> </w:t>
      </w:r>
      <w:r>
        <w:rPr>
          <w:sz w:val="18"/>
          <w:szCs w:val="18"/>
        </w:rPr>
        <w:t xml:space="preserve">This is the very mechanism of §1-3’s higher rung —</w:t>
      </w:r>
      <w:r>
        <w:rPr>
          <w:sz w:val="18"/>
          <w:szCs w:val="18"/>
        </w:rPr>
        <w:t xml:space="preserve"> </w:t>
      </w:r>
      <w:r>
        <w:rPr>
          <w:sz w:val="18"/>
          <w:szCs w:val="18"/>
        </w:rPr>
        <w:t xml:space="preserve">“</w:t>
      </w:r>
      <w:r>
        <w:rPr>
          <w:sz w:val="18"/>
          <w:szCs w:val="18"/>
        </w:rPr>
        <w:t xml:space="preserve">the root of Israel that can change even the past</w:t>
      </w:r>
      <w:r>
        <w:rPr>
          <w:sz w:val="18"/>
          <w:szCs w:val="18"/>
        </w:rPr>
        <w:t xml:space="preserve">”</w:t>
      </w:r>
      <w:r>
        <w:rPr>
          <w:sz w:val="18"/>
          <w:szCs w:val="18"/>
        </w:rPr>
        <w:t xml:space="preserve">: the wholehearted giving-over of the</w:t>
      </w:r>
      <w:r>
        <w:rPr>
          <w:sz w:val="18"/>
          <w:szCs w:val="18"/>
        </w:rPr>
        <w:t xml:space="preserve"> </w:t>
      </w:r>
      <w:r>
        <w:rPr>
          <w:i/>
          <w:sz w:val="18"/>
          <w:szCs w:val="18"/>
        </w:rPr>
        <w:t xml:space="preserve">nefesh</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blood</w:t>
      </w:r>
      <w:r>
        <w:rPr>
          <w:sz w:val="18"/>
          <w:szCs w:val="18"/>
        </w:rPr>
        <w:t xml:space="preserve">”</w:t>
      </w:r>
      <w:r>
        <w:rPr>
          <w:sz w:val="18"/>
          <w:szCs w:val="18"/>
        </w:rPr>
        <w:t xml:space="preserve"> </w:t>
      </w:r>
      <w:r>
        <w:rPr>
          <w:sz w:val="18"/>
          <w:szCs w:val="18"/>
        </w:rPr>
        <w:t xml:space="preserve">that is the</w:t>
      </w:r>
      <w:r>
        <w:rPr>
          <w:sz w:val="18"/>
          <w:szCs w:val="18"/>
        </w:rPr>
        <w:t xml:space="preserve"> </w:t>
      </w:r>
      <w:r>
        <w:rPr>
          <w:i/>
          <w:sz w:val="18"/>
          <w:szCs w:val="18"/>
        </w:rPr>
        <w:t xml:space="preserve">nefesh</w:t>
      </w:r>
      <w:r>
        <w:rPr>
          <w:sz w:val="18"/>
          <w:szCs w:val="18"/>
        </w:rPr>
        <w:t xml:space="preserve">) sets a man, as it were, in a new life over against his old, from which he can reach back and heal what was.</w:t>
      </w:r>
    </w:p>
  </w:footnote>
  <w:footnote w:id="48">
    <w:p>
      <w:pPr>
        <w:pStyle w:val="FootnoteText"/>
        <w:spacing w:before="0" w:after="40" w:line="240" w:lineRule="auto"/>
      </w:pPr>
      <w:r>
        <w:rPr>
          <w:rStyle w:val="FootnoteReference"/>
        </w:rPr>
        <w:footnoteRef/>
      </w:r>
      <w:r>
        <w:rPr>
          <w:sz w:val="18"/>
          <w:szCs w:val="18"/>
        </w:rPr>
        <w:t xml:space="preserve"> </w:t>
      </w:r>
      <w:r>
        <w:rPr>
          <w:b/>
          <w:sz w:val="18"/>
          <w:szCs w:val="18"/>
        </w:rPr>
        <w:t xml:space="preserve">Cf.</w:t>
      </w:r>
      <w:r>
        <w:rPr>
          <w:sz w:val="18"/>
          <w:szCs w:val="18"/>
        </w:rPr>
        <w:t xml:space="preserve"> </w:t>
      </w:r>
      <w:r>
        <w:rPr>
          <w:sz w:val="18"/>
          <w:szCs w:val="18"/>
        </w:rPr>
        <w:t xml:space="preserve">R’ Tzadok’s fuller treatment of David as</w:t>
      </w:r>
      <w:r>
        <w:rPr>
          <w:sz w:val="18"/>
          <w:szCs w:val="18"/>
        </w:rPr>
        <w:t xml:space="preserve"> </w:t>
      </w:r>
      <w:r>
        <w:rPr>
          <w:sz w:val="18"/>
          <w:szCs w:val="18"/>
        </w:rPr>
        <w:t xml:space="preserve">“</w:t>
      </w:r>
      <w:r>
        <w:rPr>
          <w:sz w:val="18"/>
          <w:szCs w:val="18"/>
        </w:rPr>
        <w:t xml:space="preserve">the one who raised up the yoke of teshuvah</w:t>
      </w:r>
      <w:r>
        <w:rPr>
          <w:sz w:val="18"/>
          <w:szCs w:val="18"/>
        </w:rPr>
        <w:t xml:space="preserve">”</w:t>
      </w:r>
      <w:r>
        <w:rPr>
          <w:sz w:val="18"/>
          <w:szCs w:val="18"/>
        </w:rPr>
        <w:t xml:space="preserve"> </w:t>
      </w:r>
      <w:r>
        <w:rPr>
          <w:sz w:val="18"/>
          <w:szCs w:val="18"/>
        </w:rPr>
        <w:t xml:space="preserve">in</w:t>
      </w:r>
      <w:r>
        <w:rPr>
          <w:sz w:val="18"/>
          <w:szCs w:val="18"/>
        </w:rPr>
        <w:t xml:space="preserve"> </w:t>
      </w:r>
      <w:r>
        <w:rPr>
          <w:b/>
          <w:sz w:val="18"/>
          <w:szCs w:val="18"/>
        </w:rPr>
        <w:t xml:space="preserve">Takanas HaShavin 11</w:t>
      </w:r>
      <w:r>
        <w:rPr>
          <w:sz w:val="18"/>
          <w:szCs w:val="18"/>
        </w:rPr>
        <w:t xml:space="preserve"> </w:t>
      </w:r>
      <w:r>
        <w:rPr>
          <w:sz w:val="18"/>
          <w:szCs w:val="18"/>
        </w:rPr>
        <w:t xml:space="preserve">and</w:t>
      </w:r>
      <w:r>
        <w:rPr>
          <w:sz w:val="18"/>
          <w:szCs w:val="18"/>
        </w:rPr>
        <w:t xml:space="preserve"> </w:t>
      </w:r>
      <w:r>
        <w:rPr>
          <w:b/>
          <w:sz w:val="18"/>
          <w:szCs w:val="18"/>
        </w:rPr>
        <w:t xml:space="preserve">Pri Tzaddik</w:t>
      </w:r>
      <w:r>
        <w:rPr>
          <w:sz w:val="18"/>
          <w:szCs w:val="18"/>
        </w:rPr>
        <w:t xml:space="preserve"> </w:t>
      </w:r>
      <w:r>
        <w:rPr>
          <w:sz w:val="18"/>
          <w:szCs w:val="18"/>
        </w:rPr>
        <w:t xml:space="preserve">(</w:t>
      </w:r>
      <w:r>
        <w:rPr>
          <w:i/>
          <w:sz w:val="18"/>
          <w:szCs w:val="18"/>
        </w:rPr>
        <w:t xml:space="preserve">Pinchas</w:t>
      </w:r>
      <w:r>
        <w:rPr>
          <w:sz w:val="18"/>
          <w:szCs w:val="18"/>
        </w:rPr>
        <w:t xml:space="preserve"> </w:t>
      </w:r>
      <w:r>
        <w:rPr>
          <w:sz w:val="18"/>
          <w:szCs w:val="18"/>
        </w:rPr>
        <w:t xml:space="preserve">§15;</w:t>
      </w:r>
      <w:r>
        <w:rPr>
          <w:sz w:val="18"/>
          <w:szCs w:val="18"/>
        </w:rPr>
        <w:t xml:space="preserve"> </w:t>
      </w:r>
      <w:r>
        <w:rPr>
          <w:i/>
          <w:sz w:val="18"/>
          <w:szCs w:val="18"/>
        </w:rPr>
        <w:t xml:space="preserve">Vayeilech / Shabbos Shuvah</w:t>
      </w:r>
      <w:r>
        <w:rPr>
          <w:sz w:val="18"/>
          <w:szCs w:val="18"/>
        </w:rPr>
        <w:t xml:space="preserve"> </w:t>
      </w:r>
      <w:r>
        <w:rPr>
          <w:sz w:val="18"/>
          <w:szCs w:val="18"/>
        </w:rPr>
        <w:t xml:space="preserve">§21): David</w:t>
      </w:r>
      <w:r>
        <w:rPr>
          <w:sz w:val="18"/>
          <w:szCs w:val="18"/>
        </w:rPr>
        <w:t xml:space="preserve"> </w:t>
      </w:r>
      <w:r>
        <w:rPr>
          <w:sz w:val="18"/>
          <w:szCs w:val="18"/>
        </w:rPr>
        <w:t xml:space="preserve">“</w:t>
      </w:r>
      <w:r>
        <w:rPr>
          <w:sz w:val="18"/>
          <w:szCs w:val="18"/>
        </w:rPr>
        <w:t xml:space="preserve">was not fit for that deed</w:t>
      </w:r>
      <w:r>
        <w:rPr>
          <w:sz w:val="18"/>
          <w:szCs w:val="18"/>
        </w:rPr>
        <w:t xml:space="preserve">”</w:t>
      </w:r>
      <w:r>
        <w:rPr>
          <w:sz w:val="18"/>
          <w:szCs w:val="18"/>
        </w:rPr>
        <w:t xml:space="preserve"> </w:t>
      </w:r>
      <w:r>
        <w:rPr>
          <w:sz w:val="18"/>
          <w:szCs w:val="18"/>
        </w:rPr>
        <w:t xml:space="preserve">and acted only</w:t>
      </w:r>
      <w:r>
        <w:rPr>
          <w:sz w:val="18"/>
          <w:szCs w:val="18"/>
        </w:rPr>
        <w:t xml:space="preserve"> </w:t>
      </w:r>
      <w:r>
        <w:rPr>
          <w:sz w:val="18"/>
          <w:szCs w:val="18"/>
        </w:rPr>
        <w:t xml:space="preserve">“</w:t>
      </w:r>
      <w:r>
        <w:rPr>
          <w:sz w:val="18"/>
          <w:szCs w:val="18"/>
        </w:rPr>
        <w:t xml:space="preserve">to teach teshuvah,</w:t>
      </w:r>
      <w:r>
        <w:rPr>
          <w:sz w:val="18"/>
          <w:szCs w:val="18"/>
        </w:rPr>
        <w:t xml:space="preserve">”</w:t>
      </w:r>
      <w:r>
        <w:rPr>
          <w:sz w:val="18"/>
          <w:szCs w:val="18"/>
        </w:rPr>
        <w:t xml:space="preserve"> </w:t>
      </w:r>
      <w:r>
        <w:rPr>
          <w:sz w:val="18"/>
          <w:szCs w:val="18"/>
        </w:rPr>
        <w:t xml:space="preserve">and Mashiach will be</w:t>
      </w:r>
      <w:r>
        <w:rPr>
          <w:sz w:val="18"/>
          <w:szCs w:val="18"/>
        </w:rPr>
        <w:t xml:space="preserve"> </w:t>
      </w:r>
      <w:r>
        <w:rPr>
          <w:i/>
          <w:sz w:val="18"/>
          <w:szCs w:val="18"/>
        </w:rPr>
        <w:t xml:space="preserve">the individual</w:t>
      </w:r>
      <w:r>
        <w:rPr>
          <w:sz w:val="18"/>
          <w:szCs w:val="18"/>
        </w:rPr>
        <w:t xml:space="preserve"> </w:t>
      </w:r>
      <w:r>
        <w:rPr>
          <w:sz w:val="18"/>
          <w:szCs w:val="18"/>
        </w:rPr>
        <w:t xml:space="preserve">whose teshuvah draws forgiveness upon the whole world.</w:t>
      </w:r>
    </w:p>
  </w:footnote>
  <w:footnote w:id="4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§164):</w:t>
      </w:r>
      <w:r>
        <w:rPr>
          <w:sz w:val="18"/>
          <w:szCs w:val="18"/>
        </w:rPr>
        <w:t xml:space="preserve"> </w:t>
      </w:r>
      <w:r>
        <w:rPr>
          <w:sz w:val="18"/>
          <w:szCs w:val="18"/>
        </w:rPr>
        <w:t xml:space="preserve">“</w:t>
      </w:r>
      <w:r>
        <w:rPr>
          <w:sz w:val="18"/>
          <w:szCs w:val="18"/>
        </w:rPr>
        <w:t xml:space="preserve">In the reckoning of people the baal teshuvah is not [seen] as a complete tzaddik… because teshuvah is called</w:t>
      </w:r>
      <w:r>
        <w:rPr>
          <w:sz w:val="18"/>
          <w:szCs w:val="18"/>
        </w:rPr>
        <w:t xml:space="preserve"> </w:t>
      </w:r>
      <w:r>
        <w:rPr>
          <w:sz w:val="18"/>
          <w:szCs w:val="18"/>
        </w:rPr>
        <w:t xml:space="preserve">‘</w:t>
      </w:r>
      <w:r>
        <w:rPr>
          <w:i/>
          <w:sz w:val="18"/>
          <w:szCs w:val="18"/>
        </w:rPr>
        <w:t xml:space="preserve">alma de-iskasya</w:t>
      </w:r>
      <w:r>
        <w:rPr>
          <w:sz w:val="18"/>
          <w:szCs w:val="18"/>
        </w:rPr>
        <w:t xml:space="preserve">’</w:t>
      </w:r>
      <w:r>
        <w:rPr>
          <w:sz w:val="18"/>
          <w:szCs w:val="18"/>
        </w:rPr>
        <w:t xml:space="preserve"> </w:t>
      </w:r>
      <w:r>
        <w:rPr>
          <w:sz w:val="18"/>
          <w:szCs w:val="18"/>
        </w:rPr>
        <w:t xml:space="preserve">[the concealed world], and its preciousness and beauty are not revealed to people</w:t>
      </w:r>
      <w:r>
        <w:rPr>
          <w:sz w:val="18"/>
          <w:szCs w:val="18"/>
        </w:rPr>
        <w:t xml:space="preserve">”</w:t>
      </w:r>
      <w:r>
        <w:rPr>
          <w:sz w:val="18"/>
          <w:szCs w:val="18"/>
        </w:rPr>
        <w:t xml:space="preserve"> </w:t>
      </w:r>
      <w:r>
        <w:rPr>
          <w:sz w:val="18"/>
          <w:szCs w:val="18"/>
        </w:rPr>
        <w:t xml:space="preserve">— even though the Sages taught,</w:t>
      </w:r>
      <w:r>
        <w:rPr>
          <w:sz w:val="18"/>
          <w:szCs w:val="18"/>
        </w:rPr>
        <w:t xml:space="preserve"> </w:t>
      </w:r>
      <w:r>
        <w:rPr>
          <w:sz w:val="18"/>
          <w:szCs w:val="18"/>
        </w:rPr>
        <w:t xml:space="preserve">“</w:t>
      </w:r>
      <w:r>
        <w:rPr>
          <w:sz w:val="18"/>
          <w:szCs w:val="18"/>
        </w:rPr>
        <w:t xml:space="preserve">in the place where baalei teshuvah stand [the wholly righteous cannot stand]</w:t>
      </w:r>
      <w:r>
        <w:rPr>
          <w:sz w:val="18"/>
          <w:szCs w:val="18"/>
        </w:rPr>
        <w:t xml:space="preserve">”</w:t>
      </w:r>
      <w:r>
        <w:rPr>
          <w:sz w:val="18"/>
          <w:szCs w:val="18"/>
        </w:rPr>
        <w:t xml:space="preserve"> </w:t>
      </w:r>
      <w:r>
        <w:rPr>
          <w:sz w:val="18"/>
          <w:szCs w:val="18"/>
        </w:rPr>
        <w:t xml:space="preserve">(Berachos 34b). He likens it to Leah, who</w:t>
      </w:r>
      <w:r>
        <w:rPr>
          <w:sz w:val="18"/>
          <w:szCs w:val="18"/>
        </w:rPr>
        <w:t xml:space="preserve"> </w:t>
      </w:r>
      <w:r>
        <w:rPr>
          <w:sz w:val="18"/>
          <w:szCs w:val="18"/>
        </w:rPr>
        <w:t xml:space="preserve">“</w:t>
      </w:r>
      <w:r>
        <w:rPr>
          <w:sz w:val="18"/>
          <w:szCs w:val="18"/>
        </w:rPr>
        <w:t xml:space="preserve">was hated</w:t>
      </w:r>
      <w:r>
        <w:rPr>
          <w:sz w:val="18"/>
          <w:szCs w:val="18"/>
        </w:rPr>
        <w:t xml:space="preserve">”</w:t>
      </w:r>
      <w:r>
        <w:rPr>
          <w:sz w:val="18"/>
          <w:szCs w:val="18"/>
        </w:rPr>
        <w:t xml:space="preserve"> </w:t>
      </w:r>
      <w:r>
        <w:rPr>
          <w:sz w:val="18"/>
          <w:szCs w:val="18"/>
        </w:rPr>
        <w:t xml:space="preserve">and wept — the hidden secret of teshuvah — against Rachel of</w:t>
      </w:r>
      <w:r>
        <w:rPr>
          <w:sz w:val="18"/>
          <w:szCs w:val="18"/>
        </w:rPr>
        <w:t xml:space="preserve"> </w:t>
      </w:r>
      <w:r>
        <w:rPr>
          <w:sz w:val="18"/>
          <w:szCs w:val="18"/>
        </w:rPr>
        <w:t xml:space="preserve">“</w:t>
      </w:r>
      <w:r>
        <w:rPr>
          <w:sz w:val="18"/>
          <w:szCs w:val="18"/>
        </w:rPr>
        <w:t xml:space="preserve">revealed beauty</w:t>
      </w:r>
      <w:r>
        <w:rPr>
          <w:sz w:val="18"/>
          <w:szCs w:val="18"/>
        </w:rPr>
        <w:t xml:space="preserve">”</w:t>
      </w:r>
      <w:r>
        <w:rPr>
          <w:sz w:val="18"/>
          <w:szCs w:val="18"/>
        </w:rPr>
        <w:t xml:space="preserve">; yet the essential offspring are from Leah,</w:t>
      </w:r>
      <w:r>
        <w:rPr>
          <w:sz w:val="18"/>
          <w:szCs w:val="18"/>
        </w:rPr>
        <w:t xml:space="preserve"> </w:t>
      </w:r>
      <w:r>
        <w:rPr>
          <w:sz w:val="18"/>
          <w:szCs w:val="18"/>
        </w:rPr>
        <w:t xml:space="preserve">“</w:t>
      </w:r>
      <w:r>
        <w:rPr>
          <w:sz w:val="18"/>
          <w:szCs w:val="18"/>
        </w:rPr>
        <w:t xml:space="preserve">for the essence of birth, the renewal of Torah and of souls by God’s will, is all through the rung of teshuvah.</w:t>
      </w:r>
      <w:r>
        <w:rPr>
          <w:sz w:val="18"/>
          <w:szCs w:val="18"/>
        </w:rPr>
        <w:t xml:space="preserve">”</w:t>
      </w:r>
      <w:r>
        <w:rPr>
          <w:sz w:val="18"/>
          <w:szCs w:val="18"/>
        </w:rPr>
        <w:t xml:space="preserve"> </w:t>
      </w:r>
      <w:r>
        <w:rPr>
          <w:sz w:val="18"/>
          <w:szCs w:val="18"/>
        </w:rPr>
        <w:t xml:space="preserve">This illuminates why David’s face was whitened at the mention of his sin, and why the higher rung — full rectification of the past, with no shame at all —</w:t>
      </w:r>
      <w:r>
        <w:rPr>
          <w:sz w:val="18"/>
          <w:szCs w:val="18"/>
        </w:rPr>
        <w:t xml:space="preserve"> </w:t>
      </w:r>
      <w:r>
        <w:rPr>
          <w:sz w:val="18"/>
          <w:szCs w:val="18"/>
        </w:rPr>
        <w:t xml:space="preserve">“</w:t>
      </w:r>
      <w:r>
        <w:rPr>
          <w:sz w:val="18"/>
          <w:szCs w:val="18"/>
        </w:rPr>
        <w:t xml:space="preserve">was not yet revealed in his lifetime</w:t>
      </w:r>
      <w:r>
        <w:rPr>
          <w:sz w:val="18"/>
          <w:szCs w:val="18"/>
        </w:rPr>
        <w:t xml:space="preserve">”</w:t>
      </w:r>
      <w:r>
        <w:rPr>
          <w:sz w:val="18"/>
          <w:szCs w:val="18"/>
        </w:rPr>
        <w:t xml:space="preserve">: teshuvah’s beauty belongs to the</w:t>
      </w:r>
      <w:r>
        <w:rPr>
          <w:sz w:val="18"/>
          <w:szCs w:val="18"/>
        </w:rPr>
        <w:t xml:space="preserve"> </w:t>
      </w:r>
      <w:r>
        <w:rPr>
          <w:i/>
          <w:sz w:val="18"/>
          <w:szCs w:val="18"/>
        </w:rPr>
        <w:t xml:space="preserve">concealed</w:t>
      </w:r>
      <w:r>
        <w:rPr>
          <w:sz w:val="18"/>
          <w:szCs w:val="18"/>
        </w:rPr>
        <w:t xml:space="preserve"> </w:t>
      </w:r>
      <w:r>
        <w:rPr>
          <w:sz w:val="18"/>
          <w:szCs w:val="18"/>
        </w:rPr>
        <w:t xml:space="preserve">world.</w:t>
      </w:r>
    </w:p>
    <w:p>
      <w:pPr>
        <w:pStyle w:val="FootnoteText"/>
        <w:spacing w:before="0" w:after="40" w:line="240" w:lineRule="auto"/>
      </w:pPr>
      <w:r>
        <w:rPr>
          <w:sz w:val="18"/>
          <w:szCs w:val="18"/>
        </w:rPr>
        <w:t xml:space="preserve">‪ Izhbitz-Radzin parallel to Leah as alma d'iskasya. Beis Yaakov on Torah, Vayetzei 63:1, explicitly describes the zivug of Yaakov and Leah as "עלמא דאתכסיא," above ordinary human grasp. Rachel's beauty and the stature of her children are visible on the surface; Leah and her children repeatedly require later birur. Yehudah and Tamar, Reuven and Bilhah, and other episodes can look compromised at the moment of occurrence while their inner place in the Divine plan emerges only later. That is exactly the phenomenology R' Tzadok assigns to teshuvah: its "yofi" is concealed because the present observer still sees the broken history, whereas the deeper birur by which that history becomes the vehicle of a higher birth is not yet visible.
Beis Yaakov, Vayetzei 66:2, develops the same point through Leah's naming of Yehudah. On the surface she appears to have received Yehudah without the same visible struggle as the earlier children, yet "אין הקב"ה נותן בחנם רק על ידי יגיעה"; her hidden labor in the first three births is gathered into the fourth. Therefore she says "הפעם אודה את ה'," and the Midrash's "Leah grasped hoda'ah, and her children opened with hoda'ah" becomes a principle: what appeared externally unearned or even unattractive is later disclosed as the fruit of hidden avodah. R' Tzadok's equation of Leah with teshuvah is thus thoroughly Ishbitzian: the baal teshuvah belongs to a world in which the truth of a life cannot be read from its first visible form.
This also explains the David connection. David descends from Leah through Yehudah, and his own teshuvah remains an "alma d'iskasya" in his lifetime: forgiven, yet publicly shamed; inwardly rooted in the future Malchus, yet without the visible vindication that comes only through Shlomo. The concealed-world pattern of Leah becomes the historical pattern of Davidic teshuvah.‬</w:t>
      </w:r>
    </w:p>
  </w:footnote>
  <w:footnote w:id="50">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5a:</w:t>
      </w:r>
      <w:r>
        <w:rPr>
          <w:sz w:val="18"/>
          <w:szCs w:val="18"/>
        </w:rPr>
        <w:t xml:space="preserve"> </w:t>
      </w:r>
      <w:r>
        <w:rPr>
          <w:sz w:val="18"/>
          <w:szCs w:val="18"/>
        </w:rPr>
        <w:t xml:space="preserve">“</w:t>
      </w:r>
      <w:r>
        <w:rPr>
          <w:sz w:val="18"/>
          <w:szCs w:val="18"/>
        </w:rPr>
        <w:t xml:space="preserve">‘</w:t>
      </w:r>
      <w:r>
        <w:rPr>
          <w:sz w:val="18"/>
          <w:szCs w:val="18"/>
        </w:rPr>
        <w:t xml:space="preserve">The utterance of David son of Yishai, and the utterance of the man raised up on high [</w:t>
      </w:r>
      <w:r>
        <w:rPr>
          <w:i/>
          <w:sz w:val="18"/>
          <w:szCs w:val="18"/>
        </w:rPr>
        <w:t xml:space="preserve">hukam al</w:t>
      </w:r>
      <w:r>
        <w:rPr>
          <w:sz w:val="18"/>
          <w:szCs w:val="18"/>
        </w:rPr>
        <w:t xml:space="preserve">]</w:t>
      </w:r>
      <w:r>
        <w:rPr>
          <w:sz w:val="18"/>
          <w:szCs w:val="18"/>
        </w:rPr>
        <w:t xml:space="preserve">’</w:t>
      </w:r>
      <w:r>
        <w:rPr>
          <w:sz w:val="18"/>
          <w:szCs w:val="18"/>
        </w:rPr>
        <w:t xml:space="preserve"> </w:t>
      </w:r>
      <w:r>
        <w:rPr>
          <w:sz w:val="18"/>
          <w:szCs w:val="18"/>
        </w:rPr>
        <w:t xml:space="preserve">(Shmuel II 23:1) — the man who raised up the yoke [</w:t>
      </w:r>
      <w:r>
        <w:rPr>
          <w:i/>
          <w:sz w:val="18"/>
          <w:szCs w:val="18"/>
        </w:rPr>
        <w:t xml:space="preserve">ulah</w:t>
      </w:r>
      <w:r>
        <w:rPr>
          <w:sz w:val="18"/>
          <w:szCs w:val="18"/>
        </w:rPr>
        <w:t xml:space="preserve">] of teshuvah.</w:t>
      </w:r>
      <w:r>
        <w:rPr>
          <w:sz w:val="18"/>
          <w:szCs w:val="18"/>
        </w:rPr>
        <w:t xml:space="preserve">”</w:t>
      </w:r>
      <w:r>
        <w:rPr>
          <w:sz w:val="18"/>
          <w:szCs w:val="18"/>
        </w:rPr>
        <w:t xml:space="preserve"> </w:t>
      </w:r>
      <w:r>
        <w:rPr>
          <w:b/>
          <w:sz w:val="18"/>
          <w:szCs w:val="18"/>
        </w:rPr>
        <w:t xml:space="preserve">Bava Metzia 59a:</w:t>
      </w:r>
      <w:r>
        <w:rPr>
          <w:sz w:val="18"/>
          <w:szCs w:val="18"/>
        </w:rPr>
        <w:t xml:space="preserve"> </w:t>
      </w:r>
      <w:r>
        <w:rPr>
          <w:sz w:val="18"/>
          <w:szCs w:val="18"/>
        </w:rPr>
        <w:t xml:space="preserve">David said before the Holy One,</w:t>
      </w:r>
      <w:r>
        <w:rPr>
          <w:sz w:val="18"/>
          <w:szCs w:val="18"/>
        </w:rPr>
        <w:t xml:space="preserve"> </w:t>
      </w:r>
      <w:r>
        <w:rPr>
          <w:sz w:val="18"/>
          <w:szCs w:val="18"/>
        </w:rPr>
        <w:t xml:space="preserve">“</w:t>
      </w:r>
      <w:r>
        <w:rPr>
          <w:sz w:val="18"/>
          <w:szCs w:val="18"/>
        </w:rPr>
        <w:t xml:space="preserve">Master of the Universe, it is revealed before You that if they were to tear my flesh my blood would not flow to the ground [from shame], for even when they are engaged in [the laws of] leprous marks and tents they say to me: David, one who comes upon a married woman — his death is by what? And I say to them: his death is by strangulation, yet he has a share in the World to Come; but one who publicly shames his fellow has no share in the World to Come.</w:t>
      </w:r>
      <w:r>
        <w:rPr>
          <w:sz w:val="18"/>
          <w:szCs w:val="18"/>
        </w:rPr>
        <w:t xml:space="preserve">”</w:t>
      </w:r>
    </w:p>
  </w:footnote>
  <w:footnote w:id="51">
    <w:p>
      <w:pPr>
        <w:pStyle w:val="FootnoteText"/>
        <w:spacing w:before="0" w:after="40" w:line="240" w:lineRule="auto"/>
      </w:pPr>
      <w:r>
        <w:rPr>
          <w:rStyle w:val="FootnoteReference"/>
        </w:rPr>
        <w:footnoteRef/>
      </w:r>
      <w:r>
        <w:rPr>
          <w:sz w:val="18"/>
          <w:szCs w:val="18"/>
        </w:rPr>
        <w:t xml:space="preserve"> </w:t>
      </w:r>
      <w:r>
        <w:rPr>
          <w:b/>
          <w:sz w:val="18"/>
          <w:szCs w:val="18"/>
        </w:rPr>
        <w:t xml:space="preserve">‪Shmuel II 12:13:</w:t>
      </w:r>
      <w:r>
        <w:rPr>
          <w:sz w:val="18"/>
          <w:szCs w:val="18"/>
        </w:rPr>
        <w:t xml:space="preserve"> </w:t>
      </w:r>
      <w:r>
        <w:rPr>
          <w:sz w:val="18"/>
          <w:szCs w:val="18"/>
        </w:rPr>
        <w:t xml:space="preserve">After the affair of Bas-Sheva and Uriah (Shmuel II ch. 11), the prophet Nathan came to David, told him the parable of the poor man’s ewe lamb, and declared,</w:t>
      </w:r>
      <w:r>
        <w:rPr>
          <w:sz w:val="18"/>
          <w:szCs w:val="18"/>
        </w:rPr>
        <w:t xml:space="preserve"> </w:t>
      </w:r>
      <w:r>
        <w:rPr>
          <w:sz w:val="18"/>
          <w:szCs w:val="18"/>
        </w:rPr>
        <w:t xml:space="preserve">“</w:t>
      </w:r>
      <w:r>
        <w:rPr>
          <w:sz w:val="18"/>
          <w:szCs w:val="18"/>
        </w:rPr>
        <w:t xml:space="preserve">You are the man!</w:t>
      </w:r>
      <w:r>
        <w:rPr>
          <w:sz w:val="18"/>
          <w:szCs w:val="18"/>
        </w:rPr>
        <w:t xml:space="preserve">”</w:t>
      </w:r>
      <w:r>
        <w:rPr>
          <w:sz w:val="18"/>
          <w:szCs w:val="18"/>
        </w:rPr>
        <w:t xml:space="preserve"> </w:t>
      </w:r>
      <w:r>
        <w:rPr>
          <w:sz w:val="18"/>
          <w:szCs w:val="18"/>
        </w:rPr>
        <w:t xml:space="preserve">(12:7), decreeing that</w:t>
      </w:r>
      <w:r>
        <w:rPr>
          <w:sz w:val="18"/>
          <w:szCs w:val="18"/>
        </w:rPr>
        <w:t xml:space="preserve"> </w:t>
      </w:r>
      <w:r>
        <w:rPr>
          <w:sz w:val="18"/>
          <w:szCs w:val="18"/>
        </w:rPr>
        <w:t xml:space="preserve">“</w:t>
      </w:r>
      <w:r>
        <w:rPr>
          <w:sz w:val="18"/>
          <w:szCs w:val="18"/>
        </w:rPr>
        <w:t xml:space="preserve">the sword shall never depart from your house</w:t>
      </w:r>
      <w:r>
        <w:rPr>
          <w:sz w:val="18"/>
          <w:szCs w:val="18"/>
        </w:rPr>
        <w:t xml:space="preserve">”</w:t>
      </w:r>
      <w:r>
        <w:rPr>
          <w:sz w:val="18"/>
          <w:szCs w:val="18"/>
        </w:rPr>
        <w:t xml:space="preserve"> </w:t>
      </w:r>
      <w:r>
        <w:rPr>
          <w:sz w:val="18"/>
          <w:szCs w:val="18"/>
        </w:rPr>
        <w:t xml:space="preserve">(12:10). David answered:‬</w:t>
      </w:r>
      <w:r>
        <w:rPr>
          <w:sz w:val="18"/>
          <w:szCs w:val="18"/>
        </w:rPr>
        <w:t xml:space="preserve"> </w:t>
      </w:r>
      <w:r>
        <w:rPr>
          <w:sz w:val="18"/>
          <w:szCs w:val="18"/>
        </w:rPr>
        <w:t xml:space="preserve">“</w:t>
      </w:r>
      <w:r>
        <w:rPr>
          <w:sz w:val="18"/>
          <w:szCs w:val="18"/>
        </w:rPr>
        <w:t xml:space="preserve">וַיֹּאמֶר דָּוִד אֶל־נָתָן: חָטָאתִי לַה׳. וַיֹּאמֶר נָתָן אֶל־דָּוִד: גַּם־ה׳ הֶעֱבִיר חַטָּאתְךָ, לֹא תָמוּת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‪David said to Nathan:</w:t>
      </w:r>
      <w:r>
        <w:rPr>
          <w:sz w:val="18"/>
          <w:szCs w:val="18"/>
        </w:rPr>
        <w:t xml:space="preserve"> </w:t>
      </w:r>
      <w:r>
        <w:rPr>
          <w:sz w:val="18"/>
          <w:szCs w:val="18"/>
        </w:rPr>
        <w:t xml:space="preserve">‘</w:t>
      </w:r>
      <w:r>
        <w:rPr>
          <w:sz w:val="18"/>
          <w:szCs w:val="18"/>
        </w:rPr>
        <w:t xml:space="preserve">I have sinned against Hashem.</w:t>
      </w:r>
      <w:r>
        <w:rPr>
          <w:sz w:val="18"/>
          <w:szCs w:val="18"/>
        </w:rPr>
        <w:t xml:space="preserve">’</w:t>
      </w:r>
      <w:r>
        <w:rPr>
          <w:sz w:val="18"/>
          <w:szCs w:val="18"/>
        </w:rPr>
        <w:t xml:space="preserve"> </w:t>
      </w:r>
      <w:r>
        <w:rPr>
          <w:sz w:val="18"/>
          <w:szCs w:val="18"/>
        </w:rPr>
        <w:t xml:space="preserve">And Nathan said to David:</w:t>
      </w:r>
      <w:r>
        <w:rPr>
          <w:sz w:val="18"/>
          <w:szCs w:val="18"/>
        </w:rPr>
        <w:t xml:space="preserve"> </w:t>
      </w:r>
      <w:r>
        <w:rPr>
          <w:sz w:val="18"/>
          <w:szCs w:val="18"/>
        </w:rPr>
        <w:t xml:space="preserve">‘</w:t>
      </w:r>
      <w:r>
        <w:rPr>
          <w:sz w:val="18"/>
          <w:szCs w:val="18"/>
        </w:rPr>
        <w:t xml:space="preserve">Hashem, too, has removed your sin; you shall not die</w:t>
      </w:r>
      <w:r>
        <w:rPr>
          <w:sz w:val="18"/>
          <w:szCs w:val="18"/>
        </w:rPr>
        <w:t xml:space="preserve">’</w:t>
      </w:r>
      <w:r>
        <w:rPr>
          <w:sz w:val="18"/>
          <w:szCs w:val="18"/>
        </w:rPr>
        <w:t xml:space="preserve">”</w:t>
      </w:r>
      <w:r>
        <w:rPr>
          <w:sz w:val="18"/>
          <w:szCs w:val="18"/>
        </w:rPr>
        <w:t xml:space="preserve"> </w:t>
      </w:r>
      <w:r>
        <w:rPr>
          <w:sz w:val="18"/>
          <w:szCs w:val="18"/>
        </w:rPr>
        <w:t xml:space="preserve">(Shmuel II 12:13).</w:t>
      </w:r>
      <w:r>
        <w:rPr>
          <w:sz w:val="18"/>
          <w:szCs w:val="18"/>
        </w:rPr>
        <w:t xml:space="preserve"> </w:t>
      </w:r>
      <w:r>
        <w:rPr>
          <w:b/>
          <w:sz w:val="18"/>
          <w:szCs w:val="18"/>
        </w:rPr>
        <w:t xml:space="preserve">Radak</w:t>
      </w:r>
      <w:r>
        <w:rPr>
          <w:sz w:val="18"/>
          <w:szCs w:val="18"/>
        </w:rPr>
        <w:t xml:space="preserve"> </w:t>
      </w:r>
      <w:r>
        <w:rPr>
          <w:sz w:val="18"/>
          <w:szCs w:val="18"/>
        </w:rPr>
        <w:t xml:space="preserve">explains that</w:t>
      </w:r>
      <w:r>
        <w:rPr>
          <w:sz w:val="18"/>
          <w:szCs w:val="18"/>
        </w:rPr>
        <w:t xml:space="preserve"> </w:t>
      </w:r>
      <w:r>
        <w:rPr>
          <w:sz w:val="18"/>
          <w:szCs w:val="18"/>
        </w:rPr>
        <w:t xml:space="preserve">“</w:t>
      </w:r>
      <w:r>
        <w:rPr>
          <w:sz w:val="18"/>
          <w:szCs w:val="18"/>
        </w:rPr>
        <w:t xml:space="preserve">also (</w:t>
      </w:r>
      <w:r>
        <w:rPr>
          <w:i/>
          <w:sz w:val="18"/>
          <w:szCs w:val="18"/>
        </w:rPr>
        <w:t xml:space="preserve">gam</w:t>
      </w:r>
      <w:r>
        <w:rPr>
          <w:sz w:val="18"/>
          <w:szCs w:val="18"/>
        </w:rPr>
        <w:t xml:space="preserve">)</w:t>
      </w:r>
      <w:r>
        <w:rPr>
          <w:sz w:val="18"/>
          <w:szCs w:val="18"/>
        </w:rPr>
        <w:t xml:space="preserve">”</w:t>
      </w:r>
      <w:r>
        <w:rPr>
          <w:sz w:val="18"/>
          <w:szCs w:val="18"/>
        </w:rPr>
        <w:t xml:space="preserve"> </w:t>
      </w:r>
      <w:r>
        <w:rPr>
          <w:sz w:val="18"/>
          <w:szCs w:val="18"/>
        </w:rPr>
        <w:t xml:space="preserve">comes to include David’s confession —</w:t>
      </w:r>
      <w:r>
        <w:rPr>
          <w:sz w:val="18"/>
          <w:szCs w:val="18"/>
        </w:rPr>
        <w:t xml:space="preserve"> </w:t>
      </w:r>
      <w:r>
        <w:rPr>
          <w:sz w:val="18"/>
          <w:szCs w:val="18"/>
        </w:rPr>
        <w:t xml:space="preserve">“</w:t>
      </w:r>
      <w:r>
        <w:rPr>
          <w:sz w:val="18"/>
          <w:szCs w:val="18"/>
        </w:rPr>
        <w:t xml:space="preserve">as you confess, so too He has accepted your teshuvah</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you shall not die</w:t>
      </w:r>
      <w:r>
        <w:rPr>
          <w:sz w:val="18"/>
          <w:szCs w:val="18"/>
        </w:rPr>
        <w:t xml:space="preserve">”</w:t>
      </w:r>
      <w:r>
        <w:rPr>
          <w:sz w:val="18"/>
          <w:szCs w:val="18"/>
        </w:rPr>
        <w:t xml:space="preserve"> </w:t>
      </w:r>
      <w:r>
        <w:rPr>
          <w:sz w:val="18"/>
          <w:szCs w:val="18"/>
        </w:rPr>
        <w:t xml:space="preserve">means</w:t>
      </w:r>
      <w:r>
        <w:rPr>
          <w:sz w:val="18"/>
          <w:szCs w:val="18"/>
        </w:rPr>
        <w:t xml:space="preserve"> </w:t>
      </w:r>
      <w:r>
        <w:rPr>
          <w:sz w:val="18"/>
          <w:szCs w:val="18"/>
        </w:rPr>
        <w:t xml:space="preserve">“</w:t>
      </w:r>
      <w:r>
        <w:rPr>
          <w:sz w:val="18"/>
          <w:szCs w:val="18"/>
        </w:rPr>
        <w:t xml:space="preserve">not the death of the wicked, whose soul descends to Gehinnom — though you will still be punished in this world,</w:t>
      </w:r>
      <w:r>
        <w:rPr>
          <w:sz w:val="18"/>
          <w:szCs w:val="18"/>
        </w:rPr>
        <w:t xml:space="preserve">”</w:t>
      </w:r>
      <w:r>
        <w:rPr>
          <w:sz w:val="18"/>
          <w:szCs w:val="18"/>
        </w:rPr>
        <w:t xml:space="preserve"> </w:t>
      </w:r>
      <w:r>
        <w:rPr>
          <w:sz w:val="18"/>
          <w:szCs w:val="18"/>
        </w:rPr>
        <w:t xml:space="preserve">namely the death of the child, Avshalom’s rebellion, and</w:t>
      </w:r>
      <w:r>
        <w:rPr>
          <w:sz w:val="18"/>
          <w:szCs w:val="18"/>
        </w:rPr>
        <w:t xml:space="preserve"> </w:t>
      </w:r>
      <w:r>
        <w:rPr>
          <w:sz w:val="18"/>
          <w:szCs w:val="18"/>
        </w:rPr>
        <w:t xml:space="preserve">“</w:t>
      </w:r>
      <w:r>
        <w:rPr>
          <w:sz w:val="18"/>
          <w:szCs w:val="18"/>
        </w:rPr>
        <w:t xml:space="preserve">the sword shall not depart from your house.</w:t>
      </w:r>
      <w:r>
        <w:rPr>
          <w:sz w:val="18"/>
          <w:szCs w:val="18"/>
        </w:rPr>
        <w:t xml:space="preserve">”</w:t>
      </w:r>
      <w:r>
        <w:rPr>
          <w:sz w:val="18"/>
          <w:szCs w:val="18"/>
        </w:rPr>
        <w:t xml:space="preserve"> </w:t>
      </w:r>
      <w:r>
        <w:rPr>
          <w:sz w:val="18"/>
          <w:szCs w:val="18"/>
        </w:rPr>
        <w:t xml:space="preserve">It is upon this instantaneous exchange — a single word of confession met at once with</w:t>
      </w:r>
      <w:r>
        <w:rPr>
          <w:sz w:val="18"/>
          <w:szCs w:val="18"/>
        </w:rPr>
        <w:t xml:space="preserve"> </w:t>
      </w:r>
      <w:r>
        <w:rPr>
          <w:sz w:val="18"/>
          <w:szCs w:val="18"/>
        </w:rPr>
        <w:t xml:space="preserve">“</w:t>
      </w:r>
      <w:r>
        <w:rPr>
          <w:sz w:val="18"/>
          <w:szCs w:val="18"/>
        </w:rPr>
        <w:t xml:space="preserve">Hashem has removed your sin</w:t>
      </w:r>
      <w:r>
        <w:rPr>
          <w:sz w:val="18"/>
          <w:szCs w:val="18"/>
        </w:rPr>
        <w:t xml:space="preserve">”</w:t>
      </w:r>
      <w:r>
        <w:rPr>
          <w:sz w:val="18"/>
          <w:szCs w:val="18"/>
        </w:rPr>
        <w:t xml:space="preserve"> </w:t>
      </w:r>
      <w:r>
        <w:rPr>
          <w:sz w:val="18"/>
          <w:szCs w:val="18"/>
        </w:rPr>
        <w:t xml:space="preserve">— that Chazal call David</w:t>
      </w:r>
      <w:r>
        <w:rPr>
          <w:sz w:val="18"/>
          <w:szCs w:val="18"/>
        </w:rPr>
        <w:t xml:space="preserve"> </w:t>
      </w:r>
      <w:r>
        <w:rPr>
          <w:sz w:val="18"/>
          <w:szCs w:val="18"/>
        </w:rPr>
        <w:t xml:space="preserve">“</w:t>
      </w:r>
      <w:r>
        <w:rPr>
          <w:sz w:val="18"/>
          <w:szCs w:val="18"/>
        </w:rPr>
        <w:t xml:space="preserve">the man who raised up the yoke of teshuvah</w:t>
      </w:r>
      <w:r>
        <w:rPr>
          <w:sz w:val="18"/>
          <w:szCs w:val="18"/>
        </w:rPr>
        <w:t xml:space="preserve">”</w:t>
      </w:r>
      <w:r>
        <w:rPr>
          <w:sz w:val="18"/>
          <w:szCs w:val="18"/>
        </w:rPr>
        <w:t xml:space="preserve"> </w:t>
      </w:r>
      <w:r>
        <w:rPr>
          <w:sz w:val="18"/>
          <w:szCs w:val="18"/>
        </w:rPr>
        <w:t xml:space="preserve">(Avodah Zarah 5a); cf. Shabbos 56a,</w:t>
      </w:r>
      <w:r>
        <w:rPr>
          <w:sz w:val="18"/>
          <w:szCs w:val="18"/>
        </w:rPr>
        <w:t xml:space="preserve"> </w:t>
      </w:r>
      <w:r>
        <w:rPr>
          <w:sz w:val="18"/>
          <w:szCs w:val="18"/>
        </w:rPr>
        <w:t xml:space="preserve">“</w:t>
      </w:r>
      <w:r>
        <w:rPr>
          <w:sz w:val="18"/>
          <w:szCs w:val="18"/>
        </w:rPr>
        <w:t xml:space="preserve">whoever says David sinned is merely mistaken,</w:t>
      </w:r>
      <w:r>
        <w:rPr>
          <w:sz w:val="18"/>
          <w:szCs w:val="18"/>
        </w:rPr>
        <w:t xml:space="preserve">”</w:t>
      </w:r>
      <w:r>
        <w:rPr>
          <w:sz w:val="18"/>
          <w:szCs w:val="18"/>
        </w:rPr>
        <w:t xml:space="preserve"> </w:t>
      </w:r>
      <w:r>
        <w:rPr>
          <w:sz w:val="18"/>
          <w:szCs w:val="18"/>
        </w:rPr>
        <w:t xml:space="preserve">and Shabbos 30a, that the full manifestation of his atonement was withheld in his lifetime.‬</w:t>
      </w:r>
    </w:p>
    <w:p>
      <w:pPr>
        <w:pStyle w:val="FootnoteText"/>
        <w:spacing w:before="0" w:after="40" w:line="240" w:lineRule="auto"/>
      </w:pPr>
      <w:r>
        <w:rPr>
          <w:sz w:val="18"/>
          <w:szCs w:val="18"/>
        </w:rPr>
        <w:t xml:space="preserve">‪ Izhbitz on David's purification. Mei HaShiloach, Volume II, Writings, Tehillim 51:1, comments on David's plea "תחטאני באזוב ואטהר." He distinguishes a supernal purification in which Hashem illuminates the depth of the heart so that the person recognizes that he was bound to Him even in the hour of sin, from the more constricted purification of the ezov, given to the most distant forms of tumah. The latter requires extreme self-contraction, recognition of lowliness, and sweeping away every trace of ga'avah. David, the Mei HaShiloach says, longed so intensely for taharah that he was prepared for either path: like a man covered in filth who says to his friend, cleanse me with whatever broom you choose, only cleanse and purify me. "תחטאני באזוב" therefore expresses not self-justification but a willingness to undergo the deepest birur.
That teaching is important for reading the Izhbitz-Radzin doctrine of yedi'ah and bechirah in connection with David. The higher disclosure — that even during the sin the deepest neshama had never ceased to be attached to Hashem — is a *result* of purification, not a permission granted beforehand to follow desire. Before the birur, David's avodah is confession, brokenness, and readiness for correction. Only after that can there be a revelation of a level on which the root-attachment was never severed.
Shem MiShmuel repeatedly cites the Zohar on "גם ה' העביר חטאתך לא תמות" as referring to the removal of the destructive accuser generated by sin. In Nitzavim 2:15 and Sukkos 3:2-3, he explains that the sin itself creates a prosecuting force that closes the heart; through true vidui and teshuvah that force is "passed away" so the person can again turn toward Hashem. This fits R' Tzadok's exact wording of the first rung. "Hashem has removed your sin; you shall not die" is genuine and immediate healing — the death-bearing obstruction is removed — even though the later punishments in David's life show that the complete revelation of retroactive tikkun has not yet arrived.‬</w:t>
      </w:r>
    </w:p>
  </w:footnote>
  <w:footnote w:id="52">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58b:</w:t>
      </w:r>
      <w:r>
        <w:rPr>
          <w:sz w:val="18"/>
          <w:szCs w:val="18"/>
        </w:rPr>
        <w:t xml:space="preserve"> </w:t>
      </w:r>
      <w:r>
        <w:rPr>
          <w:sz w:val="18"/>
          <w:szCs w:val="18"/>
        </w:rPr>
        <w:t xml:space="preserve">“</w:t>
      </w:r>
      <w:r>
        <w:rPr>
          <w:sz w:val="18"/>
          <w:szCs w:val="18"/>
        </w:rPr>
        <w:t xml:space="preserve">[Shmuel said:] at the head of all illnesses am I — blood</w:t>
      </w:r>
      <w:r>
        <w:rPr>
          <w:sz w:val="18"/>
          <w:szCs w:val="18"/>
        </w:rPr>
        <w:t xml:space="preserve">”</w:t>
      </w:r>
      <w:r>
        <w:rPr>
          <w:sz w:val="18"/>
          <w:szCs w:val="18"/>
        </w:rPr>
        <w:t xml:space="preserve">; Rashi:</w:t>
      </w:r>
      <w:r>
        <w:rPr>
          <w:sz w:val="18"/>
          <w:szCs w:val="18"/>
        </w:rPr>
        <w:t xml:space="preserve"> </w:t>
      </w:r>
      <w:r>
        <w:rPr>
          <w:sz w:val="18"/>
          <w:szCs w:val="18"/>
        </w:rPr>
        <w:t xml:space="preserve">“</w:t>
      </w:r>
      <w:r>
        <w:rPr>
          <w:sz w:val="18"/>
          <w:szCs w:val="18"/>
        </w:rPr>
        <w:t xml:space="preserve">all of a person’s ailments come on account of the blood.</w:t>
      </w:r>
      <w:r>
        <w:rPr>
          <w:sz w:val="18"/>
          <w:szCs w:val="18"/>
        </w:rPr>
        <w:t xml:space="preserve">”</w:t>
      </w:r>
      <w:r>
        <w:rPr>
          <w:sz w:val="18"/>
          <w:szCs w:val="18"/>
        </w:rPr>
        <w:t xml:space="preserve"> </w:t>
      </w:r>
      <w:r>
        <w:rPr>
          <w:sz w:val="18"/>
          <w:szCs w:val="18"/>
        </w:rPr>
        <w:t xml:space="preserve">R’ Tzadok links the</w:t>
      </w:r>
      <w:r>
        <w:rPr>
          <w:sz w:val="18"/>
          <w:szCs w:val="18"/>
        </w:rPr>
        <w:t xml:space="preserve"> </w:t>
      </w:r>
      <w:r>
        <w:rPr>
          <w:sz w:val="18"/>
          <w:szCs w:val="18"/>
        </w:rPr>
        <w:t xml:space="preserve">“</w:t>
      </w:r>
      <w:r>
        <w:rPr>
          <w:sz w:val="18"/>
          <w:szCs w:val="18"/>
        </w:rPr>
        <w:t xml:space="preserve">blood</w:t>
      </w:r>
      <w:r>
        <w:rPr>
          <w:sz w:val="18"/>
          <w:szCs w:val="18"/>
        </w:rPr>
        <w:t xml:space="preserve">”</w:t>
      </w:r>
      <w:r>
        <w:rPr>
          <w:sz w:val="18"/>
          <w:szCs w:val="18"/>
        </w:rPr>
        <w:t xml:space="preserve"> </w:t>
      </w:r>
      <w:r>
        <w:rPr>
          <w:sz w:val="18"/>
          <w:szCs w:val="18"/>
        </w:rPr>
        <w:t xml:space="preserve">(the seat of the animal soul and of sin) to the</w:t>
      </w:r>
      <w:r>
        <w:rPr>
          <w:sz w:val="18"/>
          <w:szCs w:val="18"/>
        </w:rPr>
        <w:t xml:space="preserve"> </w:t>
      </w:r>
      <w:r>
        <w:rPr>
          <w:sz w:val="18"/>
          <w:szCs w:val="18"/>
        </w:rPr>
        <w:t xml:space="preserve">“</w:t>
      </w:r>
      <w:r>
        <w:rPr>
          <w:sz w:val="18"/>
          <w:szCs w:val="18"/>
        </w:rPr>
        <w:t xml:space="preserve">whitening of the face</w:t>
      </w:r>
      <w:r>
        <w:rPr>
          <w:sz w:val="18"/>
          <w:szCs w:val="18"/>
        </w:rPr>
        <w:t xml:space="preserve">”</w:t>
      </w:r>
      <w:r>
        <w:rPr>
          <w:sz w:val="18"/>
          <w:szCs w:val="18"/>
        </w:rPr>
        <w:t xml:space="preserve"> </w:t>
      </w:r>
      <w:r>
        <w:rPr>
          <w:sz w:val="18"/>
          <w:szCs w:val="18"/>
        </w:rPr>
        <w:t xml:space="preserve">(the draining of red) that shame produces when an unrectified sin is recalled.</w:t>
      </w:r>
    </w:p>
  </w:footnote>
  <w:footnote w:id="5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§28):</w:t>
      </w:r>
      <w:r>
        <w:rPr>
          <w:sz w:val="18"/>
          <w:szCs w:val="18"/>
        </w:rPr>
        <w:t xml:space="preserve"> </w:t>
      </w:r>
      <w:r>
        <w:rPr>
          <w:sz w:val="18"/>
          <w:szCs w:val="18"/>
        </w:rPr>
        <w:t xml:space="preserve">“</w:t>
      </w:r>
      <w:r>
        <w:rPr>
          <w:sz w:val="18"/>
          <w:szCs w:val="18"/>
        </w:rPr>
        <w:t xml:space="preserve">This is the rung of David, who</w:t>
      </w:r>
      <w:r>
        <w:rPr>
          <w:sz w:val="18"/>
          <w:szCs w:val="18"/>
        </w:rPr>
        <w:t xml:space="preserve"> </w:t>
      </w:r>
      <w:r>
        <w:rPr>
          <w:sz w:val="18"/>
          <w:szCs w:val="18"/>
        </w:rPr>
        <w:t xml:space="preserve">‘</w:t>
      </w:r>
      <w:r>
        <w:rPr>
          <w:sz w:val="18"/>
          <w:szCs w:val="18"/>
        </w:rPr>
        <w:t xml:space="preserve">raised up the yoke of teshuvah</w:t>
      </w:r>
      <w:r>
        <w:rPr>
          <w:sz w:val="18"/>
          <w:szCs w:val="18"/>
        </w:rPr>
        <w:t xml:space="preserve">’</w:t>
      </w:r>
      <w:r>
        <w:rPr>
          <w:sz w:val="18"/>
          <w:szCs w:val="18"/>
        </w:rPr>
        <w:t xml:space="preserve"> </w:t>
      </w:r>
      <w:r>
        <w:rPr>
          <w:sz w:val="18"/>
          <w:szCs w:val="18"/>
        </w:rPr>
        <w:t xml:space="preserve">— for although he went where he went and sank where he sank, he can return to his root and his place in holiness, at the highest rung; as is known to the seers of the Merkavah, that every light appears like the flash of lightning — to the place from which they go, from there they return, in the sense of</w:t>
      </w:r>
      <w:r>
        <w:rPr>
          <w:sz w:val="18"/>
          <w:szCs w:val="18"/>
        </w:rPr>
        <w:t xml:space="preserve"> </w:t>
      </w:r>
      <w:r>
        <w:rPr>
          <w:sz w:val="18"/>
          <w:szCs w:val="18"/>
        </w:rPr>
        <w:t xml:space="preserve">‘</w:t>
      </w:r>
      <w:r>
        <w:rPr>
          <w:sz w:val="18"/>
          <w:szCs w:val="18"/>
        </w:rPr>
        <w:t xml:space="preserve">from there He will take you</w:t>
      </w:r>
      <w:r>
        <w:rPr>
          <w:sz w:val="18"/>
          <w:szCs w:val="18"/>
        </w:rPr>
        <w:t xml:space="preserve">’</w:t>
      </w:r>
      <w:r>
        <w:rPr>
          <w:sz w:val="18"/>
          <w:szCs w:val="18"/>
        </w:rPr>
        <w:t xml:space="preserve"> </w:t>
      </w:r>
      <w:r>
        <w:rPr>
          <w:sz w:val="18"/>
          <w:szCs w:val="18"/>
        </w:rPr>
        <w:t xml:space="preserve">(Devarim 30:4): specifically</w:t>
      </w:r>
      <w:r>
        <w:rPr>
          <w:sz w:val="18"/>
          <w:szCs w:val="18"/>
        </w:rPr>
        <w:t xml:space="preserve"> </w:t>
      </w:r>
      <w:r>
        <w:rPr>
          <w:sz w:val="18"/>
          <w:szCs w:val="18"/>
        </w:rPr>
        <w:t xml:space="preserve">‘</w:t>
      </w:r>
      <w:r>
        <w:rPr>
          <w:sz w:val="18"/>
          <w:szCs w:val="18"/>
        </w:rPr>
        <w:t xml:space="preserve">from there,</w:t>
      </w:r>
      <w:r>
        <w:rPr>
          <w:sz w:val="18"/>
          <w:szCs w:val="18"/>
        </w:rPr>
        <w:t xml:space="preserve">’</w:t>
      </w:r>
      <w:r>
        <w:rPr>
          <w:sz w:val="18"/>
          <w:szCs w:val="18"/>
        </w:rPr>
        <w:t xml:space="preserve"> </w:t>
      </w:r>
      <w:r>
        <w:rPr>
          <w:sz w:val="18"/>
          <w:szCs w:val="18"/>
        </w:rPr>
        <w:t xml:space="preserve">from the very lowest, he draws wholly close to Hashem.</w:t>
      </w:r>
      <w:r>
        <w:rPr>
          <w:sz w:val="18"/>
          <w:szCs w:val="18"/>
        </w:rPr>
        <w:t xml:space="preserve">”</w:t>
      </w:r>
      <w:r>
        <w:rPr>
          <w:sz w:val="18"/>
          <w:szCs w:val="18"/>
        </w:rPr>
        <w:t xml:space="preserve"> </w:t>
      </w:r>
      <w:r>
        <w:rPr>
          <w:sz w:val="18"/>
          <w:szCs w:val="18"/>
        </w:rPr>
        <w:t xml:space="preserve">This is the se’if’s David —</w:t>
      </w:r>
      <w:r>
        <w:rPr>
          <w:sz w:val="18"/>
          <w:szCs w:val="18"/>
        </w:rPr>
        <w:t xml:space="preserve"> </w:t>
      </w:r>
      <w:r>
        <w:rPr>
          <w:sz w:val="18"/>
          <w:szCs w:val="18"/>
        </w:rPr>
        <w:t xml:space="preserve">“</w:t>
      </w:r>
      <w:r>
        <w:rPr>
          <w:sz w:val="18"/>
          <w:szCs w:val="18"/>
        </w:rPr>
        <w:t xml:space="preserve">the beginning of the rungs of teshuvah,</w:t>
      </w:r>
      <w:r>
        <w:rPr>
          <w:sz w:val="18"/>
          <w:szCs w:val="18"/>
        </w:rPr>
        <w:t xml:space="preserve">”</w:t>
      </w:r>
      <w:r>
        <w:rPr>
          <w:sz w:val="18"/>
          <w:szCs w:val="18"/>
        </w:rPr>
        <w:t xml:space="preserve"> </w:t>
      </w:r>
      <w:r>
        <w:rPr>
          <w:sz w:val="18"/>
          <w:szCs w:val="18"/>
        </w:rPr>
        <w:t xml:space="preserve">the healing that reaches even the one sunk lowest.</w:t>
      </w:r>
    </w:p>
  </w:footnote>
  <w:footnote w:id="54">
    <w:p>
      <w:pPr>
        <w:pStyle w:val="FootnoteText"/>
        <w:spacing w:before="0" w:after="40" w:line="240" w:lineRule="auto"/>
      </w:pPr>
      <w:r>
        <w:rPr>
          <w:rStyle w:val="FootnoteReference"/>
        </w:rPr>
        <w:footnoteRef/>
      </w:r>
      <w:r>
        <w:rPr>
          <w:sz w:val="18"/>
          <w:szCs w:val="18"/>
        </w:rPr>
        <w:t xml:space="preserve"> </w:t>
      </w:r>
      <w:r>
        <w:rPr>
          <w:b/>
          <w:sz w:val="18"/>
          <w:szCs w:val="18"/>
        </w:rPr>
        <w:t xml:space="preserve">Shabbos 30a:</w:t>
      </w:r>
      <w:r>
        <w:rPr>
          <w:sz w:val="18"/>
          <w:szCs w:val="18"/>
        </w:rPr>
        <w:t xml:space="preserve"> </w:t>
      </w:r>
      <w:r>
        <w:rPr>
          <w:sz w:val="18"/>
          <w:szCs w:val="18"/>
        </w:rPr>
        <w:t xml:space="preserve">David asked for a sign that his sin was forgiven; God replied,</w:t>
      </w:r>
      <w:r>
        <w:rPr>
          <w:sz w:val="18"/>
          <w:szCs w:val="18"/>
        </w:rPr>
        <w:t xml:space="preserve"> </w:t>
      </w:r>
      <w:r>
        <w:rPr>
          <w:sz w:val="18"/>
          <w:szCs w:val="18"/>
        </w:rPr>
        <w:t xml:space="preserve">“</w:t>
      </w:r>
      <w:r>
        <w:rPr>
          <w:sz w:val="18"/>
          <w:szCs w:val="18"/>
        </w:rPr>
        <w:t xml:space="preserve">In your lifetime I will not make it known; in the lifetime of your son Shlomo I will make it known.</w:t>
      </w:r>
      <w:r>
        <w:rPr>
          <w:sz w:val="18"/>
          <w:szCs w:val="18"/>
        </w:rPr>
        <w:t xml:space="preserve">”</w:t>
      </w:r>
      <w:r>
        <w:rPr>
          <w:sz w:val="18"/>
          <w:szCs w:val="18"/>
        </w:rPr>
        <w:t xml:space="preserve"> </w:t>
      </w:r>
      <w:r>
        <w:rPr>
          <w:sz w:val="18"/>
          <w:szCs w:val="18"/>
        </w:rPr>
        <w:t xml:space="preserve">When Shlomo brought the Ark into the Holy of Holies and the gates would not open, he was answered only when he invoked</w:t>
      </w:r>
      <w:r>
        <w:rPr>
          <w:sz w:val="18"/>
          <w:szCs w:val="18"/>
        </w:rPr>
        <w:t xml:space="preserve"> </w:t>
      </w:r>
      <w:r>
        <w:rPr>
          <w:sz w:val="18"/>
          <w:szCs w:val="18"/>
        </w:rPr>
        <w:t xml:space="preserve">“</w:t>
      </w:r>
      <w:r>
        <w:rPr>
          <w:sz w:val="18"/>
          <w:szCs w:val="18"/>
        </w:rPr>
        <w:t xml:space="preserve">remember the kindnesses of David Your servant</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at that moment the faces of all David’s enemies turned black, and all knew that God had forgiven him.</w:t>
      </w:r>
      <w:r>
        <w:rPr>
          <w:sz w:val="18"/>
          <w:szCs w:val="18"/>
        </w:rPr>
        <w:t xml:space="preserve">”</w:t>
      </w:r>
      <w:r>
        <w:rPr>
          <w:sz w:val="18"/>
          <w:szCs w:val="18"/>
        </w:rPr>
        <w:t xml:space="preserve"> </w:t>
      </w:r>
      <w:r>
        <w:rPr>
          <w:sz w:val="18"/>
          <w:szCs w:val="18"/>
        </w:rPr>
        <w:t xml:space="preserve">R’ Tzadok: the</w:t>
      </w:r>
      <w:r>
        <w:rPr>
          <w:sz w:val="18"/>
          <w:szCs w:val="18"/>
        </w:rPr>
        <w:t xml:space="preserve"> </w:t>
      </w:r>
      <w:r>
        <w:rPr>
          <w:i/>
          <w:sz w:val="18"/>
          <w:szCs w:val="18"/>
        </w:rPr>
        <w:t xml:space="preserve">retroactive</w:t>
      </w:r>
      <w:r>
        <w:rPr>
          <w:sz w:val="18"/>
          <w:szCs w:val="18"/>
        </w:rPr>
        <w:t xml:space="preserve"> </w:t>
      </w:r>
      <w:r>
        <w:rPr>
          <w:sz w:val="18"/>
          <w:szCs w:val="18"/>
        </w:rPr>
        <w:t xml:space="preserve">rectification (removing all shame) was not manifest in David’s own lifetime, for that higher rung had not yet been revealed.</w:t>
      </w:r>
    </w:p>
  </w:footnote>
  <w:footnote w:id="56">
    <w:p>
      <w:pPr>
        <w:pStyle w:val="FootnoteText"/>
        <w:spacing w:before="0" w:after="40" w:line="240" w:lineRule="auto"/>
      </w:pPr>
      <w:r>
        <w:rPr>
          <w:rStyle w:val="FootnoteReference"/>
        </w:rPr>
        <w:footnoteRef/>
      </w:r>
      <w:r>
        <w:rPr>
          <w:sz w:val="18"/>
          <w:szCs w:val="18"/>
        </w:rPr>
        <w:t xml:space="preserve"> </w:t>
      </w:r>
      <w:r>
        <w:rPr>
          <w:b/>
          <w:sz w:val="18"/>
          <w:szCs w:val="18"/>
        </w:rPr>
        <w:t xml:space="preserve">Chagigah 3a</w:t>
      </w:r>
      <w:r>
        <w:rPr>
          <w:sz w:val="18"/>
          <w:szCs w:val="18"/>
        </w:rPr>
        <w:t xml:space="preserve"> </w:t>
      </w:r>
      <w:r>
        <w:rPr>
          <w:sz w:val="18"/>
          <w:szCs w:val="18"/>
        </w:rPr>
        <w:t xml:space="preserve">(and Bereishis Rabbah): Avraham is called</w:t>
      </w:r>
      <w:r>
        <w:rPr>
          <w:sz w:val="18"/>
          <w:szCs w:val="18"/>
        </w:rPr>
        <w:t xml:space="preserve"> </w:t>
      </w:r>
      <w:r>
        <w:rPr>
          <w:sz w:val="18"/>
          <w:szCs w:val="18"/>
        </w:rPr>
        <w:t xml:space="preserve">“</w:t>
      </w:r>
      <w:r>
        <w:rPr>
          <w:sz w:val="18"/>
          <w:szCs w:val="18"/>
        </w:rPr>
        <w:t xml:space="preserve">the father of converts</w:t>
      </w:r>
      <w:r>
        <w:rPr>
          <w:sz w:val="18"/>
          <w:szCs w:val="18"/>
        </w:rPr>
        <w:t xml:space="preserve">”</w:t>
      </w:r>
      <w:r>
        <w:rPr>
          <w:sz w:val="18"/>
          <w:szCs w:val="18"/>
        </w:rPr>
        <w:t xml:space="preserve"> </w:t>
      </w:r>
      <w:r>
        <w:rPr>
          <w:sz w:val="18"/>
          <w:szCs w:val="18"/>
        </w:rPr>
        <w:t xml:space="preserve">— the first to bring others</w:t>
      </w:r>
      <w:r>
        <w:rPr>
          <w:sz w:val="18"/>
          <w:szCs w:val="18"/>
        </w:rPr>
        <w:t xml:space="preserve"> </w:t>
      </w:r>
      <w:r>
        <w:rPr>
          <w:sz w:val="18"/>
          <w:szCs w:val="18"/>
        </w:rPr>
        <w:t xml:space="preserve">“</w:t>
      </w:r>
      <w:r>
        <w:rPr>
          <w:sz w:val="18"/>
          <w:szCs w:val="18"/>
        </w:rPr>
        <w:t xml:space="preserve">under the wings of the Shechinah.</w:t>
      </w:r>
      <w:r>
        <w:rPr>
          <w:sz w:val="18"/>
          <w:szCs w:val="18"/>
        </w:rPr>
        <w:t xml:space="preserve">”</w:t>
      </w:r>
      <w:r>
        <w:rPr>
          <w:sz w:val="18"/>
          <w:szCs w:val="18"/>
        </w:rPr>
        <w:t xml:space="preserve"> </w:t>
      </w:r>
      <w:r>
        <w:rPr>
          <w:sz w:val="18"/>
          <w:szCs w:val="18"/>
        </w:rPr>
        <w:t xml:space="preserve">R’ Tzadok: Avraham’s own starting-point was that of a</w:t>
      </w:r>
      <w:r>
        <w:rPr>
          <w:sz w:val="18"/>
          <w:szCs w:val="18"/>
        </w:rPr>
        <w:t xml:space="preserve"> </w:t>
      </w:r>
      <w:r>
        <w:rPr>
          <w:i/>
          <w:sz w:val="18"/>
          <w:szCs w:val="18"/>
        </w:rPr>
        <w:t xml:space="preserve">ger</w:t>
      </w:r>
      <w:r>
        <w:rPr>
          <w:sz w:val="18"/>
          <w:szCs w:val="18"/>
        </w:rPr>
        <w:t xml:space="preserve">, and only after fathering Yitzchak did he reveal his deeper root as native-born father of Israel.</w:t>
      </w:r>
    </w:p>
    <w:p>
      <w:pPr>
        <w:pStyle w:val="FootnoteText"/>
        <w:spacing w:before="0" w:after="40" w:line="240" w:lineRule="auto"/>
      </w:pPr>
      <w:r>
        <w:rPr>
          <w:sz w:val="18"/>
          <w:szCs w:val="18"/>
        </w:rPr>
        <w:t xml:space="preserve">‪ Avraham's transition from ger to root-father in Chassidus. Beis Yaakov, Chayei Sarah 24:1, portrays Avraham after milah, Akeidah, and the ten nisyonos as a person transformed "מהיפך להיפך" in the manner of a ger. Yet the very same transformation reveals, rather than manufactures, the depth for which he was created. This is close to R' Tzadok's paradox: Avraham begins historically as the first ger, but after Yitzchak is included in him the earlier stage itself can be read from the standpoint of his native root as father of Israel.
Kedushas Levi, Lech Lecha §37, similarly refuses to define Avraham by Terach. Using "ger shenisgayer ke-katan shenolad," he argues that Avraham's true av is the Divine middah and mission from which he is spiritually hewn — the revelation of Hashem's Name through the future Jewish people. Thus the ger-principle becomes not simply erasure of ancestry but discovery of a deeper ancestry. R' Tzadok pushes this one step farther: once Yitzchak and Yaakov are understood as already latent in Avraham, the branch discloses what was hidden in the root, and the past can be reread accordingly.‬</w:t>
      </w:r>
    </w:p>
  </w:footnote>
  <w:footnote w:id="5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110:3:‬</w:t>
      </w:r>
      <w:r>
        <w:rPr>
          <w:sz w:val="18"/>
          <w:szCs w:val="18"/>
        </w:rPr>
        <w:t xml:space="preserve"> </w:t>
      </w:r>
      <w:r>
        <w:rPr>
          <w:sz w:val="18"/>
          <w:szCs w:val="18"/>
        </w:rPr>
        <w:t xml:space="preserve">“</w:t>
      </w:r>
      <w:r>
        <w:rPr>
          <w:sz w:val="18"/>
          <w:szCs w:val="18"/>
        </w:rPr>
        <w:t xml:space="preserve">עַמְּךָ נְדָבֹת בְּיוֹם חֵילֶךָ, בְּהַדְרֵי קֹדֶשׁ מֵרֶחֶם מִשְׁחָר, לְךָ טַל יַלְדֻתֶיךָ</w:t>
      </w:r>
      <w:r>
        <w:rPr>
          <w:sz w:val="18"/>
          <w:szCs w:val="18"/>
        </w:rPr>
        <w:t xml:space="preserve">”</w:t>
      </w:r>
      <w:r>
        <w:rPr>
          <w:sz w:val="18"/>
          <w:szCs w:val="18"/>
        </w:rPr>
        <w:t xml:space="preserve"> </w:t>
      </w:r>
      <w:r>
        <w:rPr>
          <w:sz w:val="18"/>
          <w:szCs w:val="18"/>
        </w:rPr>
        <w:t xml:space="preserve">‪— a verse whose plain meaning is famously difficult.</w:t>
      </w:r>
      <w:r>
        <w:rPr>
          <w:sz w:val="18"/>
          <w:szCs w:val="18"/>
        </w:rPr>
        <w:t xml:space="preserve"> </w:t>
      </w:r>
      <w:r>
        <w:rPr>
          <w:b/>
          <w:sz w:val="18"/>
          <w:szCs w:val="18"/>
        </w:rPr>
        <w:t xml:space="preserve">Rashi</w:t>
      </w:r>
      <w:r>
        <w:rPr>
          <w:sz w:val="18"/>
          <w:szCs w:val="18"/>
        </w:rPr>
        <w:t xml:space="preserve"> </w:t>
      </w:r>
      <w:r>
        <w:rPr>
          <w:sz w:val="18"/>
          <w:szCs w:val="18"/>
        </w:rPr>
        <w:t xml:space="preserve">reads the psalm as addressed to Avraham:</w:t>
      </w:r>
      <w:r>
        <w:rPr>
          <w:sz w:val="18"/>
          <w:szCs w:val="18"/>
        </w:rPr>
        <w:t xml:space="preserve"> </w:t>
      </w:r>
      <w:r>
        <w:rPr>
          <w:sz w:val="18"/>
          <w:szCs w:val="18"/>
        </w:rPr>
        <w:t xml:space="preserve">“</w:t>
      </w:r>
      <w:r>
        <w:rPr>
          <w:sz w:val="18"/>
          <w:szCs w:val="18"/>
        </w:rPr>
        <w:t xml:space="preserve">your people will volunteer on the day of your host</w:t>
      </w:r>
      <w:r>
        <w:rPr>
          <w:sz w:val="18"/>
          <w:szCs w:val="18"/>
        </w:rPr>
        <w:t xml:space="preserve">”</w:t>
      </w:r>
      <w:r>
        <w:rPr>
          <w:sz w:val="18"/>
          <w:szCs w:val="18"/>
        </w:rPr>
        <w:t xml:space="preserve"> </w:t>
      </w:r>
      <w:r>
        <w:rPr>
          <w:sz w:val="18"/>
          <w:szCs w:val="18"/>
        </w:rPr>
        <w:t xml:space="preserve">— when Avraham mustered his men to pursue the four kings (Bereishis 14), Aner, Eshkol, and Mamre going out with him of their own accord;</w:t>
      </w:r>
      <w:r>
        <w:rPr>
          <w:sz w:val="18"/>
          <w:szCs w:val="18"/>
        </w:rPr>
        <w:t xml:space="preserve"> </w:t>
      </w:r>
      <w:r>
        <w:rPr>
          <w:sz w:val="18"/>
          <w:szCs w:val="18"/>
        </w:rPr>
        <w:t xml:space="preserve">“</w:t>
      </w:r>
      <w:r>
        <w:rPr>
          <w:sz w:val="18"/>
          <w:szCs w:val="18"/>
        </w:rPr>
        <w:t xml:space="preserve">in the beauty of holiness, from the womb</w:t>
      </w:r>
      <w:r>
        <w:rPr>
          <w:sz w:val="18"/>
          <w:szCs w:val="18"/>
        </w:rPr>
        <w:t xml:space="preserve">”</w:t>
      </w:r>
      <w:r>
        <w:rPr>
          <w:sz w:val="18"/>
          <w:szCs w:val="18"/>
        </w:rPr>
        <w:t xml:space="preserve"> </w:t>
      </w:r>
      <w:r>
        <w:rPr>
          <w:sz w:val="18"/>
          <w:szCs w:val="18"/>
        </w:rPr>
        <w:t xml:space="preserve">— in the merit of the holiness that was in him from his mother’s womb, for</w:t>
      </w:r>
      <w:r>
        <w:rPr>
          <w:sz w:val="18"/>
          <w:szCs w:val="18"/>
        </w:rPr>
        <w:t xml:space="preserve"> </w:t>
      </w:r>
      <w:r>
        <w:rPr>
          <w:sz w:val="18"/>
          <w:szCs w:val="18"/>
        </w:rPr>
        <w:t xml:space="preserve">“</w:t>
      </w:r>
      <w:r>
        <w:rPr>
          <w:sz w:val="18"/>
          <w:szCs w:val="18"/>
        </w:rPr>
        <w:t xml:space="preserve">he recognized his Creator at the age of three</w:t>
      </w:r>
      <w:r>
        <w:rPr>
          <w:sz w:val="18"/>
          <w:szCs w:val="18"/>
        </w:rPr>
        <w:t xml:space="preserve">”</w:t>
      </w:r>
      <w:r>
        <w:rPr>
          <w:sz w:val="18"/>
          <w:szCs w:val="18"/>
        </w:rPr>
        <w:t xml:space="preserve"> </w:t>
      </w:r>
      <w:r>
        <w:rPr>
          <w:sz w:val="18"/>
          <w:szCs w:val="18"/>
        </w:rPr>
        <w:t xml:space="preserve">(Nedarim 32a); and</w:t>
      </w:r>
      <w:r>
        <w:rPr>
          <w:sz w:val="18"/>
          <w:szCs w:val="18"/>
        </w:rPr>
        <w:t xml:space="preserve"> </w:t>
      </w:r>
      <w:r>
        <w:rPr>
          <w:sz w:val="18"/>
          <w:szCs w:val="18"/>
        </w:rPr>
        <w:t xml:space="preserve">“</w:t>
      </w:r>
      <w:r>
        <w:rPr>
          <w:sz w:val="18"/>
          <w:szCs w:val="18"/>
        </w:rPr>
        <w:t xml:space="preserve">yours is the dew of your youth [</w:t>
      </w:r>
      <w:r>
        <w:rPr>
          <w:i/>
          <w:sz w:val="18"/>
          <w:szCs w:val="18"/>
        </w:rPr>
        <w:t xml:space="preserve">lecha tal yaldusecha</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your youth shall be reckoned to you: the ways of uprightness by which you conducted yourself in your youth will be to you as pleasant as this dew.</w:t>
      </w:r>
      <w:r>
        <w:rPr>
          <w:sz w:val="18"/>
          <w:szCs w:val="18"/>
        </w:rPr>
        <w:t xml:space="preserve">”</w:t>
      </w:r>
      <w:r>
        <w:rPr>
          <w:sz w:val="18"/>
          <w:szCs w:val="18"/>
        </w:rPr>
        <w:t xml:space="preserve"> </w:t>
      </w:r>
      <w:r>
        <w:rPr>
          <w:sz w:val="18"/>
          <w:szCs w:val="18"/>
        </w:rPr>
        <w:t xml:space="preserve">R’ Tzadok links this to the Midrash (</w:t>
      </w:r>
      <w:r>
        <w:rPr>
          <w:b/>
          <w:sz w:val="18"/>
          <w:szCs w:val="18"/>
        </w:rPr>
        <w:t xml:space="preserve">Bereishis Rabbah 39</w:t>
      </w:r>
      <w:r>
        <w:rPr>
          <w:sz w:val="18"/>
          <w:szCs w:val="18"/>
        </w:rPr>
        <w:t xml:space="preserve">) that Avraham feared,</w:t>
      </w:r>
      <w:r>
        <w:rPr>
          <w:sz w:val="18"/>
          <w:szCs w:val="18"/>
        </w:rPr>
        <w:t xml:space="preserve"> </w:t>
      </w:r>
      <w:r>
        <w:rPr>
          <w:sz w:val="18"/>
          <w:szCs w:val="18"/>
        </w:rPr>
        <w:t xml:space="preserve">“</w:t>
      </w:r>
      <w:r>
        <w:rPr>
          <w:sz w:val="18"/>
          <w:szCs w:val="18"/>
        </w:rPr>
        <w:t xml:space="preserve">shall I say that there is sin in my hand?</w:t>
      </w:r>
      <w:r>
        <w:rPr>
          <w:sz w:val="18"/>
          <w:szCs w:val="18"/>
        </w:rPr>
        <w:t xml:space="preserve">”</w:t>
      </w:r>
      <w:r>
        <w:rPr>
          <w:sz w:val="18"/>
          <w:szCs w:val="18"/>
        </w:rPr>
        <w:t xml:space="preserve"> </w:t>
      </w:r>
      <w:r>
        <w:rPr>
          <w:sz w:val="18"/>
          <w:szCs w:val="18"/>
        </w:rPr>
        <w:t xml:space="preserve">and was reassured that he is</w:t>
      </w:r>
      <w:r>
        <w:rPr>
          <w:sz w:val="18"/>
          <w:szCs w:val="18"/>
        </w:rPr>
        <w:t xml:space="preserve"> </w:t>
      </w:r>
      <w:r>
        <w:rPr>
          <w:sz w:val="18"/>
          <w:szCs w:val="18"/>
        </w:rPr>
        <w:t xml:space="preserve">“</w:t>
      </w:r>
      <w:r>
        <w:rPr>
          <w:sz w:val="18"/>
          <w:szCs w:val="18"/>
        </w:rPr>
        <w:t xml:space="preserve">the beloved of the world [</w:t>
      </w:r>
      <w:r>
        <w:rPr>
          <w:i/>
          <w:sz w:val="18"/>
          <w:szCs w:val="18"/>
        </w:rPr>
        <w:t xml:space="preserve">meruchamo shel olam</w:t>
      </w:r>
      <w:r>
        <w:rPr>
          <w:sz w:val="18"/>
          <w:szCs w:val="18"/>
        </w:rPr>
        <w:t xml:space="preserve">]</w:t>
      </w:r>
      <w:r>
        <w:rPr>
          <w:sz w:val="18"/>
          <w:szCs w:val="18"/>
        </w:rPr>
        <w:t xml:space="preserve">”</w:t>
      </w:r>
      <w:r>
        <w:rPr>
          <w:sz w:val="18"/>
          <w:szCs w:val="18"/>
        </w:rPr>
        <w:t xml:space="preserve">: Avraham was in truth holy from the womb, so that his</w:t>
      </w:r>
      <w:r>
        <w:rPr>
          <w:sz w:val="18"/>
          <w:szCs w:val="18"/>
        </w:rPr>
        <w:t xml:space="preserve"> </w:t>
      </w:r>
      <w:r>
        <w:rPr>
          <w:i/>
          <w:sz w:val="18"/>
          <w:szCs w:val="18"/>
        </w:rPr>
        <w:t xml:space="preserve">beginning</w:t>
      </w:r>
      <w:r>
        <w:rPr>
          <w:sz w:val="18"/>
          <w:szCs w:val="18"/>
        </w:rPr>
        <w:t xml:space="preserve"> </w:t>
      </w:r>
      <w:r>
        <w:rPr>
          <w:sz w:val="18"/>
          <w:szCs w:val="18"/>
        </w:rPr>
        <w:t xml:space="preserve">as a convert — the</w:t>
      </w:r>
      <w:r>
        <w:rPr>
          <w:sz w:val="18"/>
          <w:szCs w:val="18"/>
        </w:rPr>
        <w:t xml:space="preserve"> </w:t>
      </w:r>
      <w:r>
        <w:rPr>
          <w:sz w:val="18"/>
          <w:szCs w:val="18"/>
        </w:rPr>
        <w:t xml:space="preserve">“</w:t>
      </w:r>
      <w:r>
        <w:rPr>
          <w:sz w:val="18"/>
          <w:szCs w:val="18"/>
        </w:rPr>
        <w:t xml:space="preserve">youth</w:t>
      </w:r>
      <w:r>
        <w:rPr>
          <w:sz w:val="18"/>
          <w:szCs w:val="18"/>
        </w:rPr>
        <w:t xml:space="preserve">”</w:t>
      </w:r>
      <w:r>
        <w:rPr>
          <w:sz w:val="18"/>
          <w:szCs w:val="18"/>
        </w:rPr>
        <w:t xml:space="preserve"> </w:t>
      </w:r>
      <w:r>
        <w:rPr>
          <w:sz w:val="18"/>
          <w:szCs w:val="18"/>
        </w:rPr>
        <w:t xml:space="preserve">preceding the revealing of his root — is itself like dew, pure and pleasant, and no taint.‬</w:t>
      </w:r>
    </w:p>
  </w:footnote>
  <w:footnote w:id="5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39:8</w:t>
      </w:r>
      <w:r>
        <w:rPr>
          <w:sz w:val="18"/>
          <w:szCs w:val="18"/>
        </w:rPr>
        <w:t xml:space="preserve"> </w:t>
      </w:r>
      <w:r>
        <w:rPr>
          <w:sz w:val="18"/>
          <w:szCs w:val="18"/>
        </w:rPr>
        <w:t xml:space="preserve">(on Tehillim 110:3,</w:t>
      </w:r>
      <w:r>
        <w:rPr>
          <w:sz w:val="18"/>
          <w:szCs w:val="18"/>
        </w:rPr>
        <w:t xml:space="preserve"> </w:t>
      </w:r>
      <w:r>
        <w:rPr>
          <w:sz w:val="18"/>
          <w:szCs w:val="18"/>
        </w:rPr>
        <w:t xml:space="preserve">“</w:t>
      </w:r>
      <w:r>
        <w:rPr>
          <w:sz w:val="18"/>
          <w:szCs w:val="18"/>
        </w:rPr>
        <w:t xml:space="preserve">yours is the dew of your youth</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Avraham feared and said: shall I say I have sin in my hand, that I served idols all these years? God said:</w:t>
      </w:r>
      <w:r>
        <w:rPr>
          <w:sz w:val="18"/>
          <w:szCs w:val="18"/>
        </w:rPr>
        <w:t xml:space="preserve"> </w:t>
      </w:r>
      <w:r>
        <w:rPr>
          <w:sz w:val="18"/>
          <w:szCs w:val="18"/>
        </w:rPr>
        <w:t xml:space="preserve">‘</w:t>
      </w:r>
      <w:r>
        <w:rPr>
          <w:sz w:val="18"/>
          <w:szCs w:val="18"/>
        </w:rPr>
        <w:t xml:space="preserve">yours is the dew of your youth</w:t>
      </w:r>
      <w:r>
        <w:rPr>
          <w:sz w:val="18"/>
          <w:szCs w:val="18"/>
        </w:rPr>
        <w:t xml:space="preserve">’</w:t>
      </w:r>
      <w:r>
        <w:rPr>
          <w:sz w:val="18"/>
          <w:szCs w:val="18"/>
        </w:rPr>
        <w:t xml:space="preserve"> </w:t>
      </w:r>
      <w:r>
        <w:rPr>
          <w:sz w:val="18"/>
          <w:szCs w:val="18"/>
        </w:rPr>
        <w:t xml:space="preserve">— just as dew evaporates, so your sins evaporate.</w:t>
      </w:r>
      <w:r>
        <w:rPr>
          <w:sz w:val="18"/>
          <w:szCs w:val="18"/>
        </w:rPr>
        <w:t xml:space="preserve">”</w:t>
      </w:r>
      <w:r>
        <w:rPr>
          <w:sz w:val="18"/>
          <w:szCs w:val="18"/>
        </w:rPr>
        <w:t xml:space="preserve"> </w:t>
      </w:r>
      <w:r>
        <w:rPr>
          <w:sz w:val="18"/>
          <w:szCs w:val="18"/>
        </w:rPr>
        <w:t xml:space="preserve">The Midrash reads</w:t>
      </w:r>
      <w:r>
        <w:rPr>
          <w:sz w:val="18"/>
          <w:szCs w:val="18"/>
        </w:rPr>
        <w:t xml:space="preserve"> </w:t>
      </w:r>
      <w:r>
        <w:rPr>
          <w:i/>
          <w:sz w:val="18"/>
          <w:szCs w:val="18"/>
        </w:rPr>
        <w:t xml:space="preserve">merechem mishachar</w:t>
      </w:r>
      <w:r>
        <w:rPr>
          <w:sz w:val="18"/>
          <w:szCs w:val="18"/>
        </w:rPr>
        <w:t xml:space="preserve"> </w:t>
      </w:r>
      <w:r>
        <w:rPr>
          <w:sz w:val="18"/>
          <w:szCs w:val="18"/>
        </w:rPr>
        <w:t xml:space="preserve">as</w:t>
      </w:r>
      <w:r>
        <w:rPr>
          <w:sz w:val="18"/>
          <w:szCs w:val="18"/>
        </w:rPr>
        <w:t xml:space="preserve"> </w:t>
      </w:r>
      <w:r>
        <w:rPr>
          <w:sz w:val="18"/>
          <w:szCs w:val="18"/>
        </w:rPr>
        <w:t xml:space="preserve">“</w:t>
      </w:r>
      <w:r>
        <w:rPr>
          <w:sz w:val="18"/>
          <w:szCs w:val="18"/>
        </w:rPr>
        <w:t xml:space="preserve">the one shown mercy from [the creation of] the world</w:t>
      </w:r>
      <w:r>
        <w:rPr>
          <w:sz w:val="18"/>
          <w:szCs w:val="18"/>
        </w:rPr>
        <w:t xml:space="preserve">”</w:t>
      </w:r>
      <w:r>
        <w:rPr>
          <w:sz w:val="18"/>
          <w:szCs w:val="18"/>
        </w:rPr>
        <w:t xml:space="preserve"> </w:t>
      </w:r>
      <w:r>
        <w:rPr>
          <w:sz w:val="18"/>
          <w:szCs w:val="18"/>
        </w:rPr>
        <w:t xml:space="preserve">— i.e. Avraham’s merit predates the world. R’ Tzadok: Avraham was in essence holy from the womb; the</w:t>
      </w:r>
      <w:r>
        <w:rPr>
          <w:sz w:val="18"/>
          <w:szCs w:val="18"/>
        </w:rPr>
        <w:t xml:space="preserve"> </w:t>
      </w:r>
      <w:r>
        <w:rPr>
          <w:sz w:val="18"/>
          <w:szCs w:val="18"/>
        </w:rPr>
        <w:t xml:space="preserve">“</w:t>
      </w:r>
      <w:r>
        <w:rPr>
          <w:sz w:val="18"/>
          <w:szCs w:val="18"/>
        </w:rPr>
        <w:t xml:space="preserve">convert</w:t>
      </w:r>
      <w:r>
        <w:rPr>
          <w:sz w:val="18"/>
          <w:szCs w:val="18"/>
        </w:rPr>
        <w:t xml:space="preserve">”</w:t>
      </w:r>
      <w:r>
        <w:rPr>
          <w:sz w:val="18"/>
          <w:szCs w:val="18"/>
        </w:rPr>
        <w:t xml:space="preserve"> </w:t>
      </w:r>
      <w:r>
        <w:rPr>
          <w:sz w:val="18"/>
          <w:szCs w:val="18"/>
        </w:rPr>
        <w:t xml:space="preserve">phase was only his beginning.</w:t>
      </w:r>
    </w:p>
  </w:footnote>
  <w:footnote w:id="5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§11):</w:t>
      </w:r>
      <w:r>
        <w:rPr>
          <w:sz w:val="18"/>
          <w:szCs w:val="18"/>
        </w:rPr>
        <w:t xml:space="preserve"> </w:t>
      </w:r>
      <w:r>
        <w:rPr>
          <w:sz w:val="18"/>
          <w:szCs w:val="18"/>
        </w:rPr>
        <w:t xml:space="preserve">“</w:t>
      </w:r>
      <w:r>
        <w:rPr>
          <w:sz w:val="18"/>
          <w:szCs w:val="18"/>
        </w:rPr>
        <w:t xml:space="preserve">Avraham Avinu, who is called</w:t>
      </w:r>
      <w:r>
        <w:rPr>
          <w:sz w:val="18"/>
          <w:szCs w:val="18"/>
        </w:rPr>
        <w:t xml:space="preserve"> </w:t>
      </w:r>
      <w:r>
        <w:rPr>
          <w:sz w:val="18"/>
          <w:szCs w:val="18"/>
        </w:rPr>
        <w:t xml:space="preserve">‘</w:t>
      </w:r>
      <w:r>
        <w:rPr>
          <w:sz w:val="18"/>
          <w:szCs w:val="18"/>
        </w:rPr>
        <w:t xml:space="preserve">first of the converts</w:t>
      </w:r>
      <w:r>
        <w:rPr>
          <w:sz w:val="18"/>
          <w:szCs w:val="18"/>
        </w:rPr>
        <w:t xml:space="preserve">’</w:t>
      </w:r>
      <w:r>
        <w:rPr>
          <w:sz w:val="18"/>
          <w:szCs w:val="18"/>
        </w:rPr>
        <w:t xml:space="preserve"> </w:t>
      </w:r>
      <w:r>
        <w:rPr>
          <w:sz w:val="18"/>
          <w:szCs w:val="18"/>
        </w:rPr>
        <w:t xml:space="preserve">(Chagigah 3a) — it is brought that he</w:t>
      </w:r>
      <w:r>
        <w:rPr>
          <w:sz w:val="18"/>
          <w:szCs w:val="18"/>
        </w:rPr>
        <w:t xml:space="preserve"> </w:t>
      </w:r>
      <w:r>
        <w:rPr>
          <w:sz w:val="18"/>
          <w:szCs w:val="18"/>
        </w:rPr>
        <w:t xml:space="preserve">‘</w:t>
      </w:r>
      <w:r>
        <w:rPr>
          <w:sz w:val="18"/>
          <w:szCs w:val="18"/>
        </w:rPr>
        <w:t xml:space="preserve">bound the twenty-two letters of the Torah on his tongue,</w:t>
      </w:r>
      <w:r>
        <w:rPr>
          <w:sz w:val="18"/>
          <w:szCs w:val="18"/>
        </w:rPr>
        <w:t xml:space="preserve">’</w:t>
      </w:r>
      <w:r>
        <w:rPr>
          <w:sz w:val="18"/>
          <w:szCs w:val="18"/>
        </w:rPr>
        <w:t xml:space="preserve"> </w:t>
      </w:r>
      <w:r>
        <w:rPr>
          <w:sz w:val="18"/>
          <w:szCs w:val="18"/>
        </w:rPr>
        <w:t xml:space="preserve">that he merited at first only the letters of speech, until he fathered Yitzchak, and after the tenth trial, when [Yitzchak] was</w:t>
      </w:r>
      <w:r>
        <w:rPr>
          <w:sz w:val="18"/>
          <w:szCs w:val="18"/>
        </w:rPr>
        <w:t xml:space="preserve"> </w:t>
      </w:r>
      <w:r>
        <w:rPr>
          <w:sz w:val="18"/>
          <w:szCs w:val="18"/>
        </w:rPr>
        <w:t xml:space="preserve">‘</w:t>
      </w:r>
      <w:r>
        <w:rPr>
          <w:sz w:val="18"/>
          <w:szCs w:val="18"/>
        </w:rPr>
        <w:t xml:space="preserve">incorporated</w:t>
      </w:r>
      <w:r>
        <w:rPr>
          <w:sz w:val="18"/>
          <w:szCs w:val="18"/>
        </w:rPr>
        <w:t xml:space="preserve">’</w:t>
      </w:r>
      <w:r>
        <w:rPr>
          <w:sz w:val="18"/>
          <w:szCs w:val="18"/>
        </w:rPr>
        <w:t xml:space="preserve"> </w:t>
      </w:r>
      <w:r>
        <w:rPr>
          <w:sz w:val="18"/>
          <w:szCs w:val="18"/>
        </w:rPr>
        <w:t xml:space="preserve">[within him] — and this was on Rosh Hashanah, as they said (Rosh Hashanah 10a) that Sarah was remembered, that is, in conception, from which time he is called</w:t>
      </w:r>
      <w:r>
        <w:rPr>
          <w:sz w:val="18"/>
          <w:szCs w:val="18"/>
        </w:rPr>
        <w:t xml:space="preserve"> </w:t>
      </w:r>
      <w:r>
        <w:rPr>
          <w:sz w:val="18"/>
          <w:szCs w:val="18"/>
        </w:rPr>
        <w:t xml:space="preserve">‘</w:t>
      </w:r>
      <w:r>
        <w:rPr>
          <w:sz w:val="18"/>
          <w:szCs w:val="18"/>
        </w:rPr>
        <w:t xml:space="preserve">father.</w:t>
      </w:r>
      <w:r>
        <w:rPr>
          <w:sz w:val="18"/>
          <w:szCs w:val="18"/>
        </w:rPr>
        <w:t xml:space="preserve">’</w:t>
      </w:r>
      <w:r>
        <w:rPr>
          <w:sz w:val="18"/>
          <w:szCs w:val="18"/>
        </w:rPr>
        <w:t xml:space="preserve">”</w:t>
      </w:r>
      <w:r>
        <w:rPr>
          <w:sz w:val="18"/>
          <w:szCs w:val="18"/>
        </w:rPr>
        <w:t xml:space="preserve"> </w:t>
      </w:r>
      <w:r>
        <w:rPr>
          <w:sz w:val="18"/>
          <w:szCs w:val="18"/>
        </w:rPr>
        <w:t xml:space="preserve">This is the se’if’s Avraham: he</w:t>
      </w:r>
      <w:r>
        <w:rPr>
          <w:sz w:val="18"/>
          <w:szCs w:val="18"/>
        </w:rPr>
        <w:t xml:space="preserve"> </w:t>
      </w:r>
      <w:r>
        <w:rPr>
          <w:i/>
          <w:sz w:val="18"/>
          <w:szCs w:val="18"/>
        </w:rPr>
        <w:t xml:space="preserve">began</w:t>
      </w:r>
      <w:r>
        <w:rPr>
          <w:sz w:val="18"/>
          <w:szCs w:val="18"/>
        </w:rPr>
        <w:t xml:space="preserve"> </w:t>
      </w:r>
      <w:r>
        <w:rPr>
          <w:sz w:val="18"/>
          <w:szCs w:val="18"/>
        </w:rPr>
        <w:t xml:space="preserve">as a</w:t>
      </w:r>
      <w:r>
        <w:rPr>
          <w:sz w:val="18"/>
          <w:szCs w:val="18"/>
        </w:rPr>
        <w:t xml:space="preserve"> </w:t>
      </w:r>
      <w:r>
        <w:rPr>
          <w:i/>
          <w:sz w:val="18"/>
          <w:szCs w:val="18"/>
        </w:rPr>
        <w:t xml:space="preserve">ger</w:t>
      </w:r>
      <w:r>
        <w:rPr>
          <w:sz w:val="18"/>
          <w:szCs w:val="18"/>
        </w:rPr>
        <w:t xml:space="preserve">, and only once he fathered Yitzchak did he reveal his root as father of the nation.</w:t>
      </w:r>
    </w:p>
  </w:footnote>
  <w:footnote w:id="60">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63:2:</w:t>
      </w:r>
      <w:r>
        <w:rPr>
          <w:sz w:val="18"/>
          <w:szCs w:val="18"/>
        </w:rPr>
        <w:t xml:space="preserve"> </w:t>
      </w:r>
      <w:r>
        <w:rPr>
          <w:sz w:val="18"/>
          <w:szCs w:val="18"/>
        </w:rPr>
        <w:t xml:space="preserve">“</w:t>
      </w:r>
      <w:r>
        <w:rPr>
          <w:sz w:val="18"/>
          <w:szCs w:val="18"/>
        </w:rPr>
        <w:t xml:space="preserve">Yaakov redeemed Avraham</w:t>
      </w:r>
      <w:r>
        <w:rPr>
          <w:sz w:val="18"/>
          <w:szCs w:val="18"/>
        </w:rPr>
        <w:t xml:space="preserve">”</w:t>
      </w:r>
      <w:r>
        <w:rPr>
          <w:sz w:val="18"/>
          <w:szCs w:val="18"/>
        </w:rPr>
        <w:t xml:space="preserve"> </w:t>
      </w:r>
      <w:r>
        <w:rPr>
          <w:sz w:val="18"/>
          <w:szCs w:val="18"/>
        </w:rPr>
        <w:t xml:space="preserve">— the merit/root of Yaakov (whose</w:t>
      </w:r>
      <w:r>
        <w:rPr>
          <w:sz w:val="18"/>
          <w:szCs w:val="18"/>
        </w:rPr>
        <w:t xml:space="preserve"> </w:t>
      </w:r>
      <w:r>
        <w:rPr>
          <w:sz w:val="18"/>
          <w:szCs w:val="18"/>
        </w:rPr>
        <w:t xml:space="preserve">“</w:t>
      </w:r>
      <w:r>
        <w:rPr>
          <w:sz w:val="18"/>
          <w:szCs w:val="18"/>
        </w:rPr>
        <w:t xml:space="preserve">bed was whole,</w:t>
      </w:r>
      <w:r>
        <w:rPr>
          <w:sz w:val="18"/>
          <w:szCs w:val="18"/>
        </w:rPr>
        <w:t xml:space="preserve">”</w:t>
      </w:r>
      <w:r>
        <w:rPr>
          <w:sz w:val="18"/>
          <w:szCs w:val="18"/>
        </w:rPr>
        <w:t xml:space="preserve"> </w:t>
      </w:r>
      <w:r>
        <w:rPr>
          <w:sz w:val="18"/>
          <w:szCs w:val="18"/>
        </w:rPr>
        <w:t xml:space="preserve">with no unfit offspring) was already contained within Avraham and</w:t>
      </w:r>
      <w:r>
        <w:rPr>
          <w:sz w:val="18"/>
          <w:szCs w:val="18"/>
        </w:rPr>
        <w:t xml:space="preserve"> </w:t>
      </w:r>
      <w:r>
        <w:rPr>
          <w:sz w:val="18"/>
          <w:szCs w:val="18"/>
        </w:rPr>
        <w:t xml:space="preserve">“</w:t>
      </w:r>
      <w:r>
        <w:rPr>
          <w:sz w:val="18"/>
          <w:szCs w:val="18"/>
        </w:rPr>
        <w:t xml:space="preserve">redeemed</w:t>
      </w:r>
      <w:r>
        <w:rPr>
          <w:sz w:val="18"/>
          <w:szCs w:val="18"/>
        </w:rPr>
        <w:t xml:space="preserve">”</w:t>
      </w:r>
      <w:r>
        <w:rPr>
          <w:sz w:val="18"/>
          <w:szCs w:val="18"/>
        </w:rPr>
        <w:t xml:space="preserve"> </w:t>
      </w:r>
      <w:r>
        <w:rPr>
          <w:sz w:val="18"/>
          <w:szCs w:val="18"/>
        </w:rPr>
        <w:t xml:space="preserve">him. R’ Tzadok’s principle: the branch is contained in the root, so the whole future nation was folded into Avraham once he fathered Yitzchak, all the more so when the</w:t>
      </w:r>
      <w:r>
        <w:rPr>
          <w:sz w:val="18"/>
          <w:szCs w:val="18"/>
        </w:rPr>
        <w:t xml:space="preserve"> </w:t>
      </w:r>
      <w:r>
        <w:rPr>
          <w:i/>
          <w:sz w:val="18"/>
          <w:szCs w:val="18"/>
        </w:rPr>
        <w:t xml:space="preserve">heh</w:t>
      </w:r>
      <w:r>
        <w:rPr>
          <w:sz w:val="18"/>
          <w:szCs w:val="18"/>
        </w:rPr>
        <w:t xml:space="preserve"> </w:t>
      </w:r>
      <w:r>
        <w:rPr>
          <w:sz w:val="18"/>
          <w:szCs w:val="18"/>
        </w:rPr>
        <w:t xml:space="preserve">of the Name (Knesses Yisrael) was joined to him (Avram → Avraham).</w:t>
      </w:r>
    </w:p>
  </w:footnote>
  <w:footnote w:id="6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§172):</w:t>
      </w:r>
      <w:r>
        <w:rPr>
          <w:sz w:val="18"/>
          <w:szCs w:val="18"/>
        </w:rPr>
        <w:t xml:space="preserve"> </w:t>
      </w:r>
      <w:r>
        <w:rPr>
          <w:sz w:val="18"/>
          <w:szCs w:val="18"/>
        </w:rPr>
        <w:t xml:space="preserve">“</w:t>
      </w:r>
      <w:r>
        <w:rPr>
          <w:sz w:val="18"/>
          <w:szCs w:val="18"/>
        </w:rPr>
        <w:t xml:space="preserve">Just as there is, in place, the</w:t>
      </w:r>
      <w:r>
        <w:rPr>
          <w:sz w:val="18"/>
          <w:szCs w:val="18"/>
        </w:rPr>
        <w:t xml:space="preserve"> </w:t>
      </w:r>
      <w:r>
        <w:rPr>
          <w:i/>
          <w:sz w:val="18"/>
          <w:szCs w:val="18"/>
        </w:rPr>
        <w:t xml:space="preserve">even shesiyah</w:t>
      </w:r>
      <w:r>
        <w:rPr>
          <w:sz w:val="18"/>
          <w:szCs w:val="18"/>
        </w:rPr>
        <w:t xml:space="preserve"> </w:t>
      </w:r>
      <w:r>
        <w:rPr>
          <w:sz w:val="18"/>
          <w:szCs w:val="18"/>
        </w:rPr>
        <w:t xml:space="preserve">[foundation stone] from which the world was founded — and it is the root of the whole world — so among souls there is one soul that includes the whole generation, which is the</w:t>
      </w:r>
      <w:r>
        <w:rPr>
          <w:sz w:val="18"/>
          <w:szCs w:val="18"/>
        </w:rPr>
        <w:t xml:space="preserve"> </w:t>
      </w:r>
      <w:r>
        <w:rPr>
          <w:i/>
          <w:sz w:val="18"/>
          <w:szCs w:val="18"/>
        </w:rPr>
        <w:t xml:space="preserve">parnas ha-dor</w:t>
      </w:r>
      <w:r>
        <w:rPr>
          <w:sz w:val="18"/>
          <w:szCs w:val="18"/>
        </w:rPr>
        <w:t xml:space="preserve"> </w:t>
      </w:r>
      <w:r>
        <w:rPr>
          <w:sz w:val="18"/>
          <w:szCs w:val="18"/>
        </w:rPr>
        <w:t xml:space="preserve">[leader of the generation]; and likewise one that includes all the generations; and so too in time there is a time that includes all the days, which is the day of Shabbos.</w:t>
      </w:r>
      <w:r>
        <w:rPr>
          <w:sz w:val="18"/>
          <w:szCs w:val="18"/>
        </w:rPr>
        <w:t xml:space="preserve">”</w:t>
      </w:r>
      <w:r>
        <w:rPr>
          <w:sz w:val="18"/>
          <w:szCs w:val="18"/>
        </w:rPr>
        <w:t xml:space="preserve"> </w:t>
      </w:r>
      <w:r>
        <w:rPr>
          <w:sz w:val="18"/>
          <w:szCs w:val="18"/>
        </w:rPr>
        <w:t xml:space="preserve">This illuminates Avraham’s rung in the se’if: as</w:t>
      </w:r>
      <w:r>
        <w:rPr>
          <w:sz w:val="18"/>
          <w:szCs w:val="18"/>
        </w:rPr>
        <w:t xml:space="preserve"> </w:t>
      </w:r>
      <w:r>
        <w:rPr>
          <w:sz w:val="18"/>
          <w:szCs w:val="18"/>
        </w:rPr>
        <w:t xml:space="preserve">“</w:t>
      </w:r>
      <w:r>
        <w:rPr>
          <w:sz w:val="18"/>
          <w:szCs w:val="18"/>
        </w:rPr>
        <w:t xml:space="preserve">father of the world and root of the entire Israelite nation,</w:t>
      </w:r>
      <w:r>
        <w:rPr>
          <w:sz w:val="18"/>
          <w:szCs w:val="18"/>
        </w:rPr>
        <w:t xml:space="preserve">”</w:t>
      </w:r>
      <w:r>
        <w:rPr>
          <w:sz w:val="18"/>
          <w:szCs w:val="18"/>
        </w:rPr>
        <w:t xml:space="preserve"> </w:t>
      </w:r>
      <w:r>
        <w:rPr>
          <w:sz w:val="18"/>
          <w:szCs w:val="18"/>
        </w:rPr>
        <w:t xml:space="preserve">he is the</w:t>
      </w:r>
      <w:r>
        <w:rPr>
          <w:sz w:val="18"/>
          <w:szCs w:val="18"/>
        </w:rPr>
        <w:t xml:space="preserve"> </w:t>
      </w:r>
      <w:r>
        <w:rPr>
          <w:i/>
          <w:sz w:val="18"/>
          <w:szCs w:val="18"/>
        </w:rPr>
        <w:t xml:space="preserve">even shesiyah</w:t>
      </w:r>
      <w:r>
        <w:rPr>
          <w:sz w:val="18"/>
          <w:szCs w:val="18"/>
        </w:rPr>
        <w:t xml:space="preserve"> </w:t>
      </w:r>
      <w:r>
        <w:rPr>
          <w:sz w:val="18"/>
          <w:szCs w:val="18"/>
        </w:rPr>
        <w:t xml:space="preserve">of Knesses Yisrael — the single root-soul in whom</w:t>
      </w:r>
      <w:r>
        <w:rPr>
          <w:sz w:val="18"/>
          <w:szCs w:val="18"/>
        </w:rPr>
        <w:t xml:space="preserve"> </w:t>
      </w:r>
      <w:r>
        <w:rPr>
          <w:sz w:val="18"/>
          <w:szCs w:val="18"/>
        </w:rPr>
        <w:t xml:space="preserve">“</w:t>
      </w:r>
      <w:r>
        <w:rPr>
          <w:sz w:val="18"/>
          <w:szCs w:val="18"/>
        </w:rPr>
        <w:t xml:space="preserve">all the root of Knesses Yisrael of every generation</w:t>
      </w:r>
      <w:r>
        <w:rPr>
          <w:sz w:val="18"/>
          <w:szCs w:val="18"/>
        </w:rPr>
        <w:t xml:space="preserve">”</w:t>
      </w:r>
      <w:r>
        <w:rPr>
          <w:sz w:val="18"/>
          <w:szCs w:val="18"/>
        </w:rPr>
        <w:t xml:space="preserve"> </w:t>
      </w:r>
      <w:r>
        <w:rPr>
          <w:sz w:val="18"/>
          <w:szCs w:val="18"/>
        </w:rPr>
        <w:t xml:space="preserve">is folded, so that</w:t>
      </w:r>
      <w:r>
        <w:rPr>
          <w:sz w:val="18"/>
          <w:szCs w:val="18"/>
        </w:rPr>
        <w:t xml:space="preserve"> </w:t>
      </w:r>
      <w:r>
        <w:rPr>
          <w:sz w:val="18"/>
          <w:szCs w:val="18"/>
        </w:rPr>
        <w:t xml:space="preserve">“</w:t>
      </w:r>
      <w:r>
        <w:rPr>
          <w:sz w:val="18"/>
          <w:szCs w:val="18"/>
        </w:rPr>
        <w:t xml:space="preserve">the branch is contained in the root</w:t>
      </w:r>
      <w:r>
        <w:rPr>
          <w:sz w:val="18"/>
          <w:szCs w:val="18"/>
        </w:rPr>
        <w:t xml:space="preserve">”</w:t>
      </w:r>
      <w:r>
        <w:rPr>
          <w:sz w:val="18"/>
          <w:szCs w:val="18"/>
        </w:rPr>
        <w:t xml:space="preserve"> </w:t>
      </w:r>
      <w:r>
        <w:rPr>
          <w:sz w:val="18"/>
          <w:szCs w:val="18"/>
        </w:rPr>
        <w:t xml:space="preserve">and even the past can be changed from within him.</w:t>
      </w:r>
    </w:p>
  </w:footnote>
  <w:footnote w:id="62">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44a: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Israel has sinned</w:t>
      </w:r>
      <w:r>
        <w:rPr>
          <w:sz w:val="18"/>
          <w:szCs w:val="18"/>
        </w:rPr>
        <w:t xml:space="preserve">”</w:t>
      </w:r>
      <w:r>
        <w:rPr>
          <w:sz w:val="18"/>
          <w:szCs w:val="18"/>
        </w:rPr>
        <w:t xml:space="preserve"> </w:t>
      </w:r>
      <w:r>
        <w:rPr>
          <w:sz w:val="18"/>
          <w:szCs w:val="18"/>
        </w:rPr>
        <w:t xml:space="preserve">(Yehoshua 7:11), R’ Abba bar Zavda said:</w:t>
      </w:r>
      <w:r>
        <w:rPr>
          <w:sz w:val="18"/>
          <w:szCs w:val="18"/>
        </w:rPr>
        <w:t xml:space="preserve"> </w:t>
      </w:r>
      <w:r>
        <w:rPr>
          <w:sz w:val="18"/>
          <w:szCs w:val="18"/>
        </w:rPr>
        <w:t xml:space="preserve">“</w:t>
      </w:r>
      <w:r>
        <w:rPr>
          <w:sz w:val="18"/>
          <w:szCs w:val="18"/>
        </w:rPr>
        <w:t xml:space="preserve">Even though he sinned, he is [still] Israel.</w:t>
      </w:r>
      <w:r>
        <w:rPr>
          <w:sz w:val="18"/>
          <w:szCs w:val="18"/>
        </w:rPr>
        <w:t xml:space="preserve">”</w:t>
      </w:r>
      <w:r>
        <w:rPr>
          <w:sz w:val="18"/>
          <w:szCs w:val="18"/>
        </w:rPr>
        <w:t xml:space="preserve"> </w:t>
      </w:r>
      <w:r>
        <w:rPr>
          <w:sz w:val="18"/>
          <w:szCs w:val="18"/>
        </w:rPr>
        <w:t xml:space="preserve">R’ Abba added the folk-adage:</w:t>
      </w:r>
      <w:r>
        <w:rPr>
          <w:sz w:val="18"/>
          <w:szCs w:val="18"/>
        </w:rPr>
        <w:t xml:space="preserve"> </w:t>
      </w:r>
      <w:r>
        <w:rPr>
          <w:sz w:val="18"/>
          <w:szCs w:val="18"/>
        </w:rPr>
        <w:t xml:space="preserve">“</w:t>
      </w:r>
      <w:r>
        <w:rPr>
          <w:sz w:val="18"/>
          <w:szCs w:val="18"/>
        </w:rPr>
        <w:t xml:space="preserve">a myrtle [</w:t>
      </w:r>
      <w:r>
        <w:rPr>
          <w:i/>
          <w:sz w:val="18"/>
          <w:szCs w:val="18"/>
        </w:rPr>
        <w:t xml:space="preserve">asa</w:t>
      </w:r>
      <w:r>
        <w:rPr>
          <w:sz w:val="18"/>
          <w:szCs w:val="18"/>
        </w:rPr>
        <w:t xml:space="preserve">] that stands among thorns [</w:t>
      </w:r>
      <w:r>
        <w:rPr>
          <w:i/>
          <w:sz w:val="18"/>
          <w:szCs w:val="18"/>
        </w:rPr>
        <w:t xml:space="preserve">chilfei</w:t>
      </w:r>
      <w:r>
        <w:rPr>
          <w:sz w:val="18"/>
          <w:szCs w:val="18"/>
        </w:rPr>
        <w:t xml:space="preserve">] — its name is myrtle and they call it myrtle.</w:t>
      </w:r>
      <w:r>
        <w:rPr>
          <w:sz w:val="18"/>
          <w:szCs w:val="18"/>
        </w:rPr>
        <w:t xml:space="preserve">”</w:t>
      </w:r>
      <w:r>
        <w:rPr>
          <w:sz w:val="18"/>
          <w:szCs w:val="18"/>
        </w:rPr>
        <w:t xml:space="preserve"> </w:t>
      </w:r>
      <w:r>
        <w:rPr>
          <w:sz w:val="18"/>
          <w:szCs w:val="18"/>
        </w:rPr>
        <w:t xml:space="preserve">R’ Tzadok: Israel’s sins are</w:t>
      </w:r>
      <w:r>
        <w:rPr>
          <w:sz w:val="18"/>
          <w:szCs w:val="18"/>
        </w:rPr>
        <w:t xml:space="preserve"> </w:t>
      </w:r>
      <w:r>
        <w:rPr>
          <w:sz w:val="18"/>
          <w:szCs w:val="18"/>
        </w:rPr>
        <w:t xml:space="preserve">“</w:t>
      </w:r>
      <w:r>
        <w:rPr>
          <w:sz w:val="18"/>
          <w:szCs w:val="18"/>
        </w:rPr>
        <w:t xml:space="preserve">thorns around the rose,</w:t>
      </w:r>
      <w:r>
        <w:rPr>
          <w:sz w:val="18"/>
          <w:szCs w:val="18"/>
        </w:rPr>
        <w:t xml:space="preserve">”</w:t>
      </w:r>
      <w:r>
        <w:rPr>
          <w:sz w:val="18"/>
          <w:szCs w:val="18"/>
        </w:rPr>
        <w:t xml:space="preserve"> </w:t>
      </w:r>
      <w:r>
        <w:rPr>
          <w:sz w:val="18"/>
          <w:szCs w:val="18"/>
        </w:rPr>
        <w:t xml:space="preserve">incidental and severable, never the essence of the root, which cleaves wholly to God.</w:t>
      </w:r>
    </w:p>
  </w:footnote>
  <w:footnote w:id="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§131):</w:t>
      </w:r>
      <w:r>
        <w:rPr>
          <w:sz w:val="18"/>
          <w:szCs w:val="18"/>
        </w:rPr>
        <w:t xml:space="preserve"> </w:t>
      </w:r>
      <w:r>
        <w:rPr>
          <w:sz w:val="18"/>
          <w:szCs w:val="18"/>
        </w:rPr>
        <w:t xml:space="preserve">“</w:t>
      </w:r>
      <w:r>
        <w:rPr>
          <w:sz w:val="18"/>
          <w:szCs w:val="18"/>
        </w:rPr>
        <w:t xml:space="preserve">The root of the souls of all Israel is from the Source of life… and this matter was first revealed in full clarity through Bilaam, whose entire passage concerns this virtue of Israel — that even should they pile sins one upon another, the love of the Holy One is</w:t>
      </w:r>
      <w:r>
        <w:rPr>
          <w:sz w:val="18"/>
          <w:szCs w:val="18"/>
        </w:rPr>
        <w:t xml:space="preserve"> </w:t>
      </w:r>
      <w:r>
        <w:rPr>
          <w:i/>
          <w:sz w:val="18"/>
          <w:szCs w:val="18"/>
        </w:rPr>
        <w:t xml:space="preserve">not severed from them by so much as a hair’s breadth</w:t>
      </w:r>
      <w:r>
        <w:rPr>
          <w:sz w:val="18"/>
          <w:szCs w:val="18"/>
        </w:rPr>
        <w:t xml:space="preserve">”</w:t>
      </w:r>
      <w:r>
        <w:rPr>
          <w:sz w:val="18"/>
          <w:szCs w:val="18"/>
        </w:rPr>
        <w:t xml:space="preserve"> </w:t>
      </w:r>
      <w:r>
        <w:rPr>
          <w:sz w:val="18"/>
          <w:szCs w:val="18"/>
        </w:rPr>
        <w:t xml:space="preserve">(and Bilaam, who had no share in the World to Come, was its unwilling herald). This is the very point of</w:t>
      </w:r>
      <w:r>
        <w:rPr>
          <w:sz w:val="18"/>
          <w:szCs w:val="18"/>
        </w:rPr>
        <w:t xml:space="preserve"> </w:t>
      </w:r>
      <w:r>
        <w:rPr>
          <w:sz w:val="18"/>
          <w:szCs w:val="18"/>
        </w:rPr>
        <w:t xml:space="preserve">“</w:t>
      </w:r>
      <w:r>
        <w:rPr>
          <w:sz w:val="18"/>
          <w:szCs w:val="18"/>
        </w:rPr>
        <w:t xml:space="preserve">the root of Israel</w:t>
      </w:r>
      <w:r>
        <w:rPr>
          <w:sz w:val="18"/>
          <w:szCs w:val="18"/>
        </w:rPr>
        <w:t xml:space="preserve">”</w:t>
      </w:r>
      <w:r>
        <w:rPr>
          <w:sz w:val="18"/>
          <w:szCs w:val="18"/>
        </w:rPr>
        <w:t xml:space="preserve"> </w:t>
      </w:r>
      <w:r>
        <w:rPr>
          <w:sz w:val="18"/>
          <w:szCs w:val="18"/>
        </w:rPr>
        <w:t xml:space="preserve">in the se’if: the root</w:t>
      </w:r>
      <w:r>
        <w:rPr>
          <w:sz w:val="18"/>
          <w:szCs w:val="18"/>
        </w:rPr>
        <w:t xml:space="preserve"> </w:t>
      </w:r>
      <w:r>
        <w:rPr>
          <w:sz w:val="18"/>
          <w:szCs w:val="18"/>
        </w:rPr>
        <w:t xml:space="preserve">“</w:t>
      </w:r>
      <w:r>
        <w:rPr>
          <w:sz w:val="18"/>
          <w:szCs w:val="18"/>
        </w:rPr>
        <w:t xml:space="preserve">cleaves to Hashem with no dross at all,</w:t>
      </w:r>
      <w:r>
        <w:rPr>
          <w:sz w:val="18"/>
          <w:szCs w:val="18"/>
        </w:rPr>
        <w:t xml:space="preserve">”</w:t>
      </w:r>
      <w:r>
        <w:rPr>
          <w:sz w:val="18"/>
          <w:szCs w:val="18"/>
        </w:rPr>
        <w:t xml:space="preserve"> </w:t>
      </w:r>
      <w:r>
        <w:rPr>
          <w:sz w:val="18"/>
          <w:szCs w:val="18"/>
        </w:rPr>
        <w:t xml:space="preserve">so that the sins are but incidental thorns encircling the rose — they can be cut away and the rose</w:t>
      </w:r>
      <w:r>
        <w:rPr>
          <w:sz w:val="18"/>
          <w:szCs w:val="18"/>
        </w:rPr>
        <w:t xml:space="preserve"> </w:t>
      </w:r>
      <w:r>
        <w:rPr>
          <w:sz w:val="18"/>
          <w:szCs w:val="18"/>
        </w:rPr>
        <w:t xml:space="preserve">“</w:t>
      </w:r>
      <w:r>
        <w:rPr>
          <w:sz w:val="18"/>
          <w:szCs w:val="18"/>
        </w:rPr>
        <w:t xml:space="preserve">left wholly clean and whole, as it is in its own essence.</w:t>
      </w:r>
      <w:r>
        <w:rPr>
          <w:sz w:val="18"/>
          <w:szCs w:val="18"/>
        </w:rPr>
        <w:t xml:space="preserve">”</w:t>
      </w:r>
    </w:p>
  </w:footnote>
  <w:footnote w:id="65">
    <w:p>
      <w:pPr>
        <w:pStyle w:val="FootnoteText"/>
        <w:spacing w:before="0" w:after="40" w:line="240" w:lineRule="auto"/>
      </w:pPr>
      <w:r>
        <w:rPr>
          <w:rStyle w:val="FootnoteReference"/>
        </w:rPr>
        <w:footnoteRef/>
      </w:r>
      <w:r>
        <w:rPr>
          <w:sz w:val="18"/>
          <w:szCs w:val="18"/>
        </w:rPr>
        <w:t xml:space="preserve"> </w:t>
      </w:r>
      <w:r>
        <w:rPr>
          <w:b/>
          <w:sz w:val="18"/>
          <w:szCs w:val="18"/>
        </w:rPr>
        <w:t xml:space="preserve">‪Yirmeyah 50:20:‬</w:t>
      </w:r>
      <w:r>
        <w:rPr>
          <w:sz w:val="18"/>
          <w:szCs w:val="18"/>
        </w:rPr>
        <w:t xml:space="preserve"> </w:t>
      </w:r>
      <w:r>
        <w:rPr>
          <w:sz w:val="18"/>
          <w:szCs w:val="18"/>
        </w:rPr>
        <w:t xml:space="preserve">“</w:t>
      </w:r>
      <w:r>
        <w:rPr>
          <w:sz w:val="18"/>
          <w:szCs w:val="18"/>
        </w:rPr>
        <w:t xml:space="preserve">בַּיָּמִים הָהֵם וּבָעֵת הַהִיא נְאֻם ה׳, יְבֻקַּשׁ אֶת עֲוֹן יִשְׂרָאֵל וְאֵינֶנּוּ, וְאֶת חַטֹּאת יְהוּדָה וְלֹא תִמָּצֶאינָה, כִּי אֶסְלַח לַאֲשֶׁר אַשְׁאִיר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‪In those days and at that time, says Hashem, the iniquity of Israel shall be sought and there shall be none, and the sins of Judah and none shall be found; for I will pardon those I leave as a remnant.</w:t>
      </w:r>
      <w:r>
        <w:rPr>
          <w:sz w:val="18"/>
          <w:szCs w:val="18"/>
        </w:rPr>
        <w:t xml:space="preserve">”</w:t>
      </w:r>
      <w:r>
        <w:rPr>
          <w:sz w:val="18"/>
          <w:szCs w:val="18"/>
        </w:rPr>
        <w:t xml:space="preserve"> </w:t>
      </w:r>
      <w:r>
        <w:rPr>
          <w:sz w:val="18"/>
          <w:szCs w:val="18"/>
        </w:rPr>
        <w:t xml:space="preserve">The verse falls within Yirmeyah’s prophecy of the downfall of Bavel and the return of Israel (ch. 50): at that future time Israel’s sin is not merely forgiven but</w:t>
      </w:r>
      <w:r>
        <w:rPr>
          <w:sz w:val="18"/>
          <w:szCs w:val="18"/>
        </w:rPr>
        <w:t xml:space="preserve"> </w:t>
      </w:r>
      <w:r>
        <w:rPr>
          <w:sz w:val="18"/>
          <w:szCs w:val="18"/>
        </w:rPr>
        <w:t xml:space="preserve">“</w:t>
      </w:r>
      <w:r>
        <w:rPr>
          <w:sz w:val="18"/>
          <w:szCs w:val="18"/>
        </w:rPr>
        <w:t xml:space="preserve">sought and not found</w:t>
      </w:r>
      <w:r>
        <w:rPr>
          <w:sz w:val="18"/>
          <w:szCs w:val="18"/>
        </w:rPr>
        <w:t xml:space="preserve">”</w:t>
      </w:r>
      <w:r>
        <w:rPr>
          <w:sz w:val="18"/>
          <w:szCs w:val="18"/>
        </w:rPr>
        <w:t xml:space="preserve"> </w:t>
      </w:r>
      <w:r>
        <w:rPr>
          <w:sz w:val="18"/>
          <w:szCs w:val="18"/>
        </w:rPr>
        <w:t xml:space="preserve">— uprooted entirely. This is R’ Tzadok’s emblem for the highest rung of teshuvah, the rectification of the past itself.</w:t>
      </w:r>
      <w:r>
        <w:rPr>
          <w:sz w:val="18"/>
          <w:szCs w:val="18"/>
        </w:rPr>
        <w:t xml:space="preserve"> </w:t>
      </w:r>
      <w:r>
        <w:rPr>
          <w:b/>
          <w:sz w:val="18"/>
          <w:szCs w:val="18"/>
        </w:rPr>
        <w:t xml:space="preserve">Radak</w:t>
      </w:r>
      <w:r>
        <w:rPr>
          <w:sz w:val="18"/>
          <w:szCs w:val="18"/>
        </w:rPr>
        <w:t xml:space="preserve"> </w:t>
      </w:r>
      <w:r>
        <w:rPr>
          <w:sz w:val="18"/>
          <w:szCs w:val="18"/>
        </w:rPr>
        <w:t xml:space="preserve">explains that the verse must speak of the Messianic future —</w:t>
      </w:r>
      <w:r>
        <w:rPr>
          <w:sz w:val="18"/>
          <w:szCs w:val="18"/>
        </w:rPr>
        <w:t xml:space="preserve"> </w:t>
      </w:r>
      <w:r>
        <w:rPr>
          <w:sz w:val="18"/>
          <w:szCs w:val="18"/>
        </w:rPr>
        <w:t xml:space="preserve">“</w:t>
      </w:r>
      <w:r>
        <w:rPr>
          <w:sz w:val="18"/>
          <w:szCs w:val="18"/>
        </w:rPr>
        <w:t xml:space="preserve">for I will pardon</w:t>
      </w:r>
      <w:r>
        <w:rPr>
          <w:sz w:val="18"/>
          <w:szCs w:val="18"/>
        </w:rPr>
        <w:t xml:space="preserve">”</w:t>
      </w:r>
      <w:r>
        <w:rPr>
          <w:sz w:val="18"/>
          <w:szCs w:val="18"/>
        </w:rPr>
        <w:t xml:space="preserve"> </w:t>
      </w:r>
      <w:r>
        <w:rPr>
          <w:sz w:val="18"/>
          <w:szCs w:val="18"/>
        </w:rPr>
        <w:t xml:space="preserve">— since sinners still remained throughout the Second Temple and this present exile; and</w:t>
      </w:r>
      <w:r>
        <w:rPr>
          <w:sz w:val="18"/>
          <w:szCs w:val="18"/>
        </w:rPr>
        <w:t xml:space="preserve"> </w:t>
      </w:r>
      <w:r>
        <w:rPr>
          <w:sz w:val="18"/>
          <w:szCs w:val="18"/>
        </w:rPr>
        <w:t xml:space="preserve">“</w:t>
      </w:r>
      <w:r>
        <w:rPr>
          <w:sz w:val="18"/>
          <w:szCs w:val="18"/>
        </w:rPr>
        <w:t xml:space="preserve">to the remnant I leave</w:t>
      </w:r>
      <w:r>
        <w:rPr>
          <w:sz w:val="18"/>
          <w:szCs w:val="18"/>
        </w:rPr>
        <w:t xml:space="preserve">”</w:t>
      </w:r>
      <w:r>
        <w:rPr>
          <w:sz w:val="18"/>
          <w:szCs w:val="18"/>
        </w:rPr>
        <w:t xml:space="preserve"> </w:t>
      </w:r>
      <w:r>
        <w:rPr>
          <w:sz w:val="18"/>
          <w:szCs w:val="18"/>
        </w:rPr>
        <w:t xml:space="preserve">likewise points to that time, as in</w:t>
      </w:r>
      <w:r>
        <w:rPr>
          <w:sz w:val="18"/>
          <w:szCs w:val="18"/>
        </w:rPr>
        <w:t xml:space="preserve"> </w:t>
      </w:r>
      <w:r>
        <w:rPr>
          <w:sz w:val="18"/>
          <w:szCs w:val="18"/>
        </w:rPr>
        <w:t xml:space="preserve">“</w:t>
      </w:r>
      <w:r>
        <w:rPr>
          <w:sz w:val="18"/>
          <w:szCs w:val="18"/>
        </w:rPr>
        <w:t xml:space="preserve">he who remains in Zion and is left in Jerusalem shall be called holy</w:t>
      </w:r>
      <w:r>
        <w:rPr>
          <w:sz w:val="18"/>
          <w:szCs w:val="18"/>
        </w:rPr>
        <w:t xml:space="preserve">”</w:t>
      </w:r>
      <w:r>
        <w:rPr>
          <w:sz w:val="18"/>
          <w:szCs w:val="18"/>
        </w:rPr>
        <w:t xml:space="preserve"> </w:t>
      </w:r>
      <w:r>
        <w:rPr>
          <w:sz w:val="18"/>
          <w:szCs w:val="18"/>
        </w:rPr>
        <w:t xml:space="preserve">(Yeshayah 4:3) and</w:t>
      </w:r>
      <w:r>
        <w:rPr>
          <w:sz w:val="18"/>
          <w:szCs w:val="18"/>
        </w:rPr>
        <w:t xml:space="preserve"> </w:t>
      </w:r>
      <w:r>
        <w:rPr>
          <w:sz w:val="18"/>
          <w:szCs w:val="18"/>
        </w:rPr>
        <w:t xml:space="preserve">“</w:t>
      </w:r>
      <w:r>
        <w:rPr>
          <w:sz w:val="18"/>
          <w:szCs w:val="18"/>
        </w:rPr>
        <w:t xml:space="preserve">the remnant of Israel shall do no wrong</w:t>
      </w:r>
      <w:r>
        <w:rPr>
          <w:sz w:val="18"/>
          <w:szCs w:val="18"/>
        </w:rPr>
        <w:t xml:space="preserve">”</w:t>
      </w:r>
      <w:r>
        <w:rPr>
          <w:sz w:val="18"/>
          <w:szCs w:val="18"/>
        </w:rPr>
        <w:t xml:space="preserve"> </w:t>
      </w:r>
      <w:r>
        <w:rPr>
          <w:sz w:val="18"/>
          <w:szCs w:val="18"/>
        </w:rPr>
        <w:t xml:space="preserve">(Tzefaniah 3:13).‬</w:t>
      </w:r>
    </w:p>
  </w:footnote>
  <w:footnote w:id="66">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Makkos 2:6:</w:t>
      </w:r>
      <w:r>
        <w:rPr>
          <w:sz w:val="18"/>
          <w:szCs w:val="18"/>
        </w:rPr>
        <w:t xml:space="preserve"> </w:t>
      </w:r>
      <w:r>
        <w:rPr>
          <w:sz w:val="18"/>
          <w:szCs w:val="18"/>
        </w:rPr>
        <w:t xml:space="preserve">“</w:t>
      </w:r>
      <w:r>
        <w:rPr>
          <w:sz w:val="18"/>
          <w:szCs w:val="18"/>
        </w:rPr>
        <w:t xml:space="preserve">They asked Wisdom: what is the sinner’s punishment? It said,</w:t>
      </w:r>
      <w:r>
        <w:rPr>
          <w:sz w:val="18"/>
          <w:szCs w:val="18"/>
        </w:rPr>
        <w:t xml:space="preserve"> </w:t>
      </w:r>
      <w:r>
        <w:rPr>
          <w:sz w:val="18"/>
          <w:szCs w:val="18"/>
        </w:rPr>
        <w:t xml:space="preserve">‘</w:t>
      </w:r>
      <w:r>
        <w:rPr>
          <w:sz w:val="18"/>
          <w:szCs w:val="18"/>
        </w:rPr>
        <w:t xml:space="preserve">evil pursues sinners</w:t>
      </w:r>
      <w:r>
        <w:rPr>
          <w:sz w:val="18"/>
          <w:szCs w:val="18"/>
        </w:rPr>
        <w:t xml:space="preserve">’</w:t>
      </w:r>
      <w:r>
        <w:rPr>
          <w:sz w:val="18"/>
          <w:szCs w:val="18"/>
        </w:rPr>
        <w:t xml:space="preserve"> </w:t>
      </w:r>
      <w:r>
        <w:rPr>
          <w:sz w:val="18"/>
          <w:szCs w:val="18"/>
        </w:rPr>
        <w:t xml:space="preserve">(Mishlei 13:21). They asked Prophecy:</w:t>
      </w:r>
      <w:r>
        <w:rPr>
          <w:sz w:val="18"/>
          <w:szCs w:val="18"/>
        </w:rPr>
        <w:t xml:space="preserve"> </w:t>
      </w:r>
      <w:r>
        <w:rPr>
          <w:sz w:val="18"/>
          <w:szCs w:val="18"/>
        </w:rPr>
        <w:t xml:space="preserve">‘</w:t>
      </w:r>
      <w:r>
        <w:rPr>
          <w:sz w:val="18"/>
          <w:szCs w:val="18"/>
        </w:rPr>
        <w:t xml:space="preserve">the soul that sins shall die</w:t>
      </w:r>
      <w:r>
        <w:rPr>
          <w:sz w:val="18"/>
          <w:szCs w:val="18"/>
        </w:rPr>
        <w:t xml:space="preserve">’</w:t>
      </w:r>
      <w:r>
        <w:rPr>
          <w:sz w:val="18"/>
          <w:szCs w:val="18"/>
        </w:rPr>
        <w:t xml:space="preserve"> </w:t>
      </w:r>
      <w:r>
        <w:rPr>
          <w:sz w:val="18"/>
          <w:szCs w:val="18"/>
        </w:rPr>
        <w:t xml:space="preserve">(Yechezkel 18:4). They asked the Holy One:</w:t>
      </w:r>
      <w:r>
        <w:rPr>
          <w:sz w:val="18"/>
          <w:szCs w:val="18"/>
        </w:rPr>
        <w:t xml:space="preserve"> </w:t>
      </w:r>
      <w:r>
        <w:rPr>
          <w:sz w:val="18"/>
          <w:szCs w:val="18"/>
        </w:rPr>
        <w:t xml:space="preserve">‘</w:t>
      </w:r>
      <w:r>
        <w:rPr>
          <w:sz w:val="18"/>
          <w:szCs w:val="18"/>
        </w:rPr>
        <w:t xml:space="preserve">let him do teshuvah and it will atone for him.</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Tanchuma, Ha’azinu:</w:t>
      </w:r>
      <w:r>
        <w:rPr>
          <w:sz w:val="18"/>
          <w:szCs w:val="18"/>
        </w:rPr>
        <w:t xml:space="preserve"> </w:t>
      </w:r>
      <w:r>
        <w:rPr>
          <w:sz w:val="18"/>
          <w:szCs w:val="18"/>
        </w:rPr>
        <w:t xml:space="preserve">“</w:t>
      </w:r>
      <w:r>
        <w:rPr>
          <w:sz w:val="18"/>
          <w:szCs w:val="18"/>
        </w:rPr>
        <w:t xml:space="preserve">One who does teshuvah, He shows him favor — one might think for all [nations]; Scripture says</w:t>
      </w:r>
      <w:r>
        <w:rPr>
          <w:sz w:val="18"/>
          <w:szCs w:val="18"/>
        </w:rPr>
        <w:t xml:space="preserve"> </w:t>
      </w:r>
      <w:r>
        <w:rPr>
          <w:sz w:val="18"/>
          <w:szCs w:val="18"/>
        </w:rPr>
        <w:t xml:space="preserve">‘</w:t>
      </w:r>
      <w:r>
        <w:rPr>
          <w:sz w:val="18"/>
          <w:szCs w:val="18"/>
        </w:rPr>
        <w:t xml:space="preserve">to you</w:t>
      </w:r>
      <w:r>
        <w:rPr>
          <w:sz w:val="18"/>
          <w:szCs w:val="18"/>
        </w:rPr>
        <w:t xml:space="preserve">’</w:t>
      </w:r>
      <w:r>
        <w:rPr>
          <w:sz w:val="18"/>
          <w:szCs w:val="18"/>
        </w:rPr>
        <w:t xml:space="preserve"> </w:t>
      </w:r>
      <w:r>
        <w:rPr>
          <w:sz w:val="18"/>
          <w:szCs w:val="18"/>
        </w:rPr>
        <w:t xml:space="preserve">— and not to another nation.</w:t>
      </w:r>
      <w:r>
        <w:rPr>
          <w:sz w:val="18"/>
          <w:szCs w:val="18"/>
        </w:rPr>
        <w:t xml:space="preserve">”</w:t>
      </w:r>
      <w:r>
        <w:rPr>
          <w:sz w:val="18"/>
          <w:szCs w:val="18"/>
        </w:rPr>
        <w:t xml:space="preserve"> </w:t>
      </w:r>
      <w:r>
        <w:rPr>
          <w:sz w:val="18"/>
          <w:szCs w:val="18"/>
        </w:rPr>
        <w:t xml:space="preserve">R’ Tzadok marshals these (with the Ramma and Abarbanel) that the Torah’s</w:t>
      </w:r>
      <w:r>
        <w:rPr>
          <w:sz w:val="18"/>
          <w:szCs w:val="18"/>
        </w:rPr>
        <w:t xml:space="preserve"> </w:t>
      </w:r>
      <w:r>
        <w:rPr>
          <w:i/>
          <w:sz w:val="18"/>
          <w:szCs w:val="18"/>
        </w:rPr>
        <w:t xml:space="preserve">innovation</w:t>
      </w:r>
      <w:r>
        <w:rPr>
          <w:sz w:val="18"/>
          <w:szCs w:val="18"/>
        </w:rPr>
        <w:t xml:space="preserve"> </w:t>
      </w:r>
      <w:r>
        <w:rPr>
          <w:sz w:val="18"/>
          <w:szCs w:val="18"/>
        </w:rPr>
        <w:t xml:space="preserve">of teshuvah-that-rectifies-the-past was given to Israel alone; the nations have only</w:t>
      </w:r>
      <w:r>
        <w:rPr>
          <w:sz w:val="18"/>
          <w:szCs w:val="18"/>
        </w:rPr>
        <w:t xml:space="preserve"> </w:t>
      </w:r>
      <w:r>
        <w:rPr>
          <w:sz w:val="18"/>
          <w:szCs w:val="18"/>
        </w:rPr>
        <w:t xml:space="preserve">“</w:t>
      </w:r>
      <w:r>
        <w:rPr>
          <w:sz w:val="18"/>
          <w:szCs w:val="18"/>
        </w:rPr>
        <w:t xml:space="preserve">healing going forward</w:t>
      </w:r>
      <w:r>
        <w:rPr>
          <w:sz w:val="18"/>
          <w:szCs w:val="18"/>
        </w:rPr>
        <w:t xml:space="preserve">”</w:t>
      </w:r>
      <w:r>
        <w:rPr>
          <w:sz w:val="18"/>
          <w:szCs w:val="18"/>
        </w:rPr>
        <w:t xml:space="preserve"> </w:t>
      </w:r>
      <w:r>
        <w:rPr>
          <w:sz w:val="18"/>
          <w:szCs w:val="18"/>
        </w:rPr>
        <w:t xml:space="preserve">(as at Nineveh).</w:t>
      </w:r>
    </w:p>
    <w:p>
      <w:pPr>
        <w:pStyle w:val="FootnoteText"/>
        <w:spacing w:before="0" w:after="40" w:line="240" w:lineRule="auto"/>
      </w:pPr>
      <w:r>
        <w:rPr>
          <w:sz w:val="18"/>
          <w:szCs w:val="18"/>
        </w:rPr>
        <w:t xml:space="preserve">‪ Chassidic explanation of why teshuvah belongs uniquely to the root of Israel. Shem MiShmuel, Ki Seitzei 2:17, writes that the effectiveness of teshuvah for Israel is bound to their essential connection to Avraham, Yitzchak, and Yaakov. Jewish souls are "בעצם נפשות טהורות וטובות" — intrinsically pure and good — and aveiros are a contingent soiling. When a Jew returns, the inner point reconnects with the chain reaching the Avos and a new current of life can flow from the root. This is nearly the same metaphysical distinction R' Tzadok draws here between sin that is incidental to a good shoresh and sin that belongs to an essence lacking that root.
Tanya, Likkutei Amarim ch. 2 (2:1), supplies the Chabad formulation of the same root claim: "ונפש השנית בישראל היא חלק אלוה ממעל ממש." The Divine soul of Israel is not merely an ethically improved personality but a soul whose deepest origin is Godly. On this account teshuvah can be more than behavioral correction: return is literally return to the soul's own source. R' Tzadok's language remains his own and should not be collapsed into Tanya's system, but the comparison clarifies why a Jewish past can ultimately be healed from within: the deepest subject of that past was never identical with the sin.‬</w:t>
      </w:r>
    </w:p>
  </w:footnote>
  <w:footnote w:id="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§54):</w:t>
      </w:r>
      <w:r>
        <w:rPr>
          <w:sz w:val="18"/>
          <w:szCs w:val="18"/>
        </w:rPr>
        <w:t xml:space="preserve"> </w:t>
      </w:r>
      <w:r>
        <w:rPr>
          <w:sz w:val="18"/>
          <w:szCs w:val="18"/>
        </w:rPr>
        <w:t xml:space="preserve">“</w:t>
      </w:r>
      <w:r>
        <w:rPr>
          <w:sz w:val="18"/>
          <w:szCs w:val="18"/>
        </w:rPr>
        <w:t xml:space="preserve">Whereas the nations of the world — even should they repent —</w:t>
      </w:r>
      <w:r>
        <w:rPr>
          <w:sz w:val="18"/>
          <w:szCs w:val="18"/>
        </w:rPr>
        <w:t xml:space="preserve"> </w:t>
      </w:r>
      <w:r>
        <w:rPr>
          <w:sz w:val="18"/>
          <w:szCs w:val="18"/>
        </w:rPr>
        <w:t xml:space="preserve">‘</w:t>
      </w:r>
      <w:r>
        <w:rPr>
          <w:sz w:val="18"/>
          <w:szCs w:val="18"/>
        </w:rPr>
        <w:t xml:space="preserve">teshuvah was given only to Israel</w:t>
      </w:r>
      <w:r>
        <w:rPr>
          <w:sz w:val="18"/>
          <w:szCs w:val="18"/>
        </w:rPr>
        <w:t xml:space="preserve">’</w:t>
      </w:r>
      <w:r>
        <w:rPr>
          <w:sz w:val="18"/>
          <w:szCs w:val="18"/>
        </w:rPr>
        <w:t xml:space="preserve"> </w:t>
      </w:r>
      <w:r>
        <w:rPr>
          <w:sz w:val="18"/>
          <w:szCs w:val="18"/>
        </w:rPr>
        <w:t xml:space="preserve">(Midrash Tanchuma Ha’azinu 4); but for them there is no atonement at all,</w:t>
      </w:r>
      <w:r>
        <w:rPr>
          <w:sz w:val="18"/>
          <w:szCs w:val="18"/>
        </w:rPr>
        <w:t xml:space="preserve"> </w:t>
      </w:r>
      <w:r>
        <w:rPr>
          <w:i/>
          <w:sz w:val="18"/>
          <w:szCs w:val="18"/>
        </w:rPr>
        <w:t xml:space="preserve">for by them the sin is in its very essence</w:t>
      </w:r>
      <w:r>
        <w:rPr>
          <w:sz w:val="18"/>
          <w:szCs w:val="18"/>
        </w:rPr>
        <w:t xml:space="preserve"> </w:t>
      </w:r>
      <w:r>
        <w:rPr>
          <w:sz w:val="18"/>
          <w:szCs w:val="18"/>
        </w:rPr>
        <w:t xml:space="preserve">[</w:t>
      </w:r>
      <w:r>
        <w:rPr>
          <w:i/>
          <w:sz w:val="18"/>
          <w:szCs w:val="18"/>
        </w:rPr>
        <w:t xml:space="preserve">be-etzem</w:t>
      </w:r>
      <w:r>
        <w:rPr>
          <w:sz w:val="18"/>
          <w:szCs w:val="18"/>
        </w:rPr>
        <w:t xml:space="preserve">].</w:t>
      </w:r>
      <w:r>
        <w:rPr>
          <w:sz w:val="18"/>
          <w:szCs w:val="18"/>
        </w:rPr>
        <w:t xml:space="preserve">”</w:t>
      </w:r>
      <w:r>
        <w:rPr>
          <w:sz w:val="18"/>
          <w:szCs w:val="18"/>
        </w:rPr>
        <w:t xml:space="preserve"> </w:t>
      </w:r>
      <w:r>
        <w:rPr>
          <w:sz w:val="18"/>
          <w:szCs w:val="18"/>
        </w:rPr>
        <w:t xml:space="preserve">This is the ground of §1-5’s ruling that among the nations</w:t>
      </w:r>
      <w:r>
        <w:rPr>
          <w:sz w:val="18"/>
          <w:szCs w:val="18"/>
        </w:rPr>
        <w:t xml:space="preserve"> </w:t>
      </w:r>
      <w:r>
        <w:rPr>
          <w:sz w:val="18"/>
          <w:szCs w:val="18"/>
        </w:rPr>
        <w:t xml:space="preserve">“</w:t>
      </w:r>
      <w:r>
        <w:rPr>
          <w:sz w:val="18"/>
          <w:szCs w:val="18"/>
        </w:rPr>
        <w:t xml:space="preserve">it is not an enduring healing, and in the end the wound is destined to reopen</w:t>
      </w:r>
      <w:r>
        <w:rPr>
          <w:sz w:val="18"/>
          <w:szCs w:val="18"/>
        </w:rPr>
        <w:t xml:space="preserve">”</w:t>
      </w:r>
      <w:r>
        <w:rPr>
          <w:sz w:val="18"/>
          <w:szCs w:val="18"/>
        </w:rPr>
        <w:t xml:space="preserve">: the Torah’s teshuvah was legislated for Israel alone —</w:t>
      </w:r>
      <w:r>
        <w:rPr>
          <w:sz w:val="18"/>
          <w:szCs w:val="18"/>
        </w:rPr>
        <w:t xml:space="preserve"> </w:t>
      </w:r>
      <w:r>
        <w:rPr>
          <w:sz w:val="18"/>
          <w:szCs w:val="18"/>
        </w:rPr>
        <w:t xml:space="preserve">“</w:t>
      </w:r>
      <w:r>
        <w:rPr>
          <w:sz w:val="18"/>
          <w:szCs w:val="18"/>
        </w:rPr>
        <w:t xml:space="preserve">whose root is truly good</w:t>
      </w:r>
      <w:r>
        <w:rPr>
          <w:sz w:val="18"/>
          <w:szCs w:val="18"/>
        </w:rPr>
        <w:t xml:space="preserve">”</w:t>
      </w:r>
      <w:r>
        <w:rPr>
          <w:sz w:val="18"/>
          <w:szCs w:val="18"/>
        </w:rPr>
        <w:t xml:space="preserve"> </w:t>
      </w:r>
      <w:r>
        <w:rPr>
          <w:sz w:val="18"/>
          <w:szCs w:val="18"/>
        </w:rPr>
        <w:t xml:space="preserve">— so their sins are but incidental thorns, whereas for the nations the sin cleaves to the essence itself, and even their</w:t>
      </w:r>
      <w:r>
        <w:rPr>
          <w:sz w:val="18"/>
          <w:szCs w:val="18"/>
        </w:rPr>
        <w:t xml:space="preserve"> </w:t>
      </w:r>
      <w:r>
        <w:rPr>
          <w:sz w:val="18"/>
          <w:szCs w:val="18"/>
        </w:rPr>
        <w:t xml:space="preserve">“</w:t>
      </w:r>
      <w:r>
        <w:rPr>
          <w:sz w:val="18"/>
          <w:szCs w:val="18"/>
        </w:rPr>
        <w:t xml:space="preserve">forward-healing</w:t>
      </w:r>
      <w:r>
        <w:rPr>
          <w:sz w:val="18"/>
          <w:szCs w:val="18"/>
        </w:rPr>
        <w:t xml:space="preserve">”</w:t>
      </w:r>
      <w:r>
        <w:rPr>
          <w:sz w:val="18"/>
          <w:szCs w:val="18"/>
        </w:rPr>
        <w:t xml:space="preserve"> </w:t>
      </w:r>
      <w:r>
        <w:rPr>
          <w:sz w:val="18"/>
          <w:szCs w:val="18"/>
        </w:rPr>
        <w:t xml:space="preserve">cannot hold. R’ Tzadok there rests the point, exactly as the se’if does, on the same Tanchuma:</w:t>
      </w:r>
      <w:r>
        <w:rPr>
          <w:sz w:val="18"/>
          <w:szCs w:val="18"/>
        </w:rPr>
        <w:t xml:space="preserve"> </w:t>
      </w:r>
      <w:r>
        <w:rPr>
          <w:sz w:val="18"/>
          <w:szCs w:val="18"/>
        </w:rPr>
        <w:t xml:space="preserve">“</w:t>
      </w:r>
      <w:r>
        <w:rPr>
          <w:i/>
          <w:sz w:val="18"/>
          <w:szCs w:val="18"/>
        </w:rPr>
        <w:t xml:space="preserve">to you</w:t>
      </w:r>
      <w:r>
        <w:rPr>
          <w:sz w:val="18"/>
          <w:szCs w:val="18"/>
        </w:rPr>
        <w:t xml:space="preserve"> </w:t>
      </w:r>
      <w:r>
        <w:rPr>
          <w:sz w:val="18"/>
          <w:szCs w:val="18"/>
        </w:rPr>
        <w:t xml:space="preserve">— and not to another nation.</w:t>
      </w:r>
      <w:r>
        <w:rPr>
          <w:sz w:val="18"/>
          <w:szCs w:val="18"/>
        </w:rPr>
        <w:t xml:space="preserve">”</w:t>
      </w:r>
    </w:p>
  </w:footnote>
  <w:footnote w:id="6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§5):</w:t>
      </w:r>
      <w:r>
        <w:rPr>
          <w:sz w:val="18"/>
          <w:szCs w:val="18"/>
        </w:rPr>
        <w:t xml:space="preserve"> </w:t>
      </w:r>
      <w:r>
        <w:rPr>
          <w:sz w:val="18"/>
          <w:szCs w:val="18"/>
        </w:rPr>
        <w:t xml:space="preserve">Amalek,</w:t>
      </w:r>
      <w:r>
        <w:rPr>
          <w:sz w:val="18"/>
          <w:szCs w:val="18"/>
        </w:rPr>
        <w:t xml:space="preserve"> </w:t>
      </w:r>
      <w:r>
        <w:rPr>
          <w:sz w:val="18"/>
          <w:szCs w:val="18"/>
        </w:rPr>
        <w:t xml:space="preserve">“</w:t>
      </w:r>
      <w:r>
        <w:rPr>
          <w:sz w:val="18"/>
          <w:szCs w:val="18"/>
        </w:rPr>
        <w:t xml:space="preserve">the first of the nations,</w:t>
      </w:r>
      <w:r>
        <w:rPr>
          <w:sz w:val="18"/>
          <w:szCs w:val="18"/>
        </w:rPr>
        <w:t xml:space="preserve">”</w:t>
      </w:r>
      <w:r>
        <w:rPr>
          <w:sz w:val="18"/>
          <w:szCs w:val="18"/>
        </w:rPr>
        <w:t xml:space="preserve"> </w:t>
      </w:r>
      <w:r>
        <w:rPr>
          <w:sz w:val="18"/>
          <w:szCs w:val="18"/>
        </w:rPr>
        <w:t xml:space="preserve">aims his whole grievance at the very distinction between Israel and the nations —</w:t>
      </w:r>
      <w:r>
        <w:rPr>
          <w:sz w:val="18"/>
          <w:szCs w:val="18"/>
        </w:rPr>
        <w:t xml:space="preserve"> </w:t>
      </w:r>
      <w:r>
        <w:rPr>
          <w:sz w:val="18"/>
          <w:szCs w:val="18"/>
        </w:rPr>
        <w:t xml:space="preserve">“</w:t>
      </w:r>
      <w:r>
        <w:rPr>
          <w:sz w:val="18"/>
          <w:szCs w:val="18"/>
        </w:rPr>
        <w:t xml:space="preserve">he wants, God forbid, that the house of Israel be like all the nations.</w:t>
      </w:r>
      <w:r>
        <w:rPr>
          <w:sz w:val="18"/>
          <w:szCs w:val="18"/>
        </w:rPr>
        <w:t xml:space="preserve">”</w:t>
      </w:r>
      <w:r>
        <w:rPr>
          <w:sz w:val="18"/>
          <w:szCs w:val="18"/>
        </w:rPr>
        <w:t xml:space="preserve"> </w:t>
      </w:r>
      <w:r>
        <w:rPr>
          <w:sz w:val="18"/>
          <w:szCs w:val="18"/>
        </w:rPr>
        <w:t xml:space="preserve">But</w:t>
      </w:r>
      <w:r>
        <w:rPr>
          <w:sz w:val="18"/>
          <w:szCs w:val="18"/>
        </w:rPr>
        <w:t xml:space="preserve"> </w:t>
      </w:r>
      <w:r>
        <w:rPr>
          <w:sz w:val="18"/>
          <w:szCs w:val="18"/>
        </w:rPr>
        <w:t xml:space="preserve">“</w:t>
      </w:r>
      <w:r>
        <w:rPr>
          <w:sz w:val="18"/>
          <w:szCs w:val="18"/>
        </w:rPr>
        <w:t xml:space="preserve">Amalek’s whole grasp is only upon the outward appearance [</w:t>
      </w:r>
      <w:r>
        <w:rPr>
          <w:i/>
          <w:sz w:val="18"/>
          <w:szCs w:val="18"/>
        </w:rPr>
        <w:t xml:space="preserve">le-mar’is ha-ayin</w:t>
      </w:r>
      <w:r>
        <w:rPr>
          <w:sz w:val="18"/>
          <w:szCs w:val="18"/>
        </w:rPr>
        <w:t xml:space="preserve">], for he has no connection or hold on the truth</w:t>
      </w:r>
      <w:r>
        <w:rPr>
          <w:sz w:val="18"/>
          <w:szCs w:val="18"/>
        </w:rPr>
        <w:t xml:space="preserve">”</w:t>
      </w:r>
      <w:r>
        <w:rPr>
          <w:sz w:val="18"/>
          <w:szCs w:val="18"/>
        </w:rPr>
        <w:t xml:space="preserve">; and the</w:t>
      </w:r>
      <w:r>
        <w:rPr>
          <w:sz w:val="18"/>
          <w:szCs w:val="18"/>
        </w:rPr>
        <w:t xml:space="preserve"> </w:t>
      </w:r>
      <w:r>
        <w:rPr>
          <w:i/>
          <w:sz w:val="18"/>
          <w:szCs w:val="18"/>
        </w:rPr>
        <w:t xml:space="preserve">erev rav</w:t>
      </w:r>
      <w:r>
        <w:rPr>
          <w:sz w:val="18"/>
          <w:szCs w:val="18"/>
        </w:rPr>
        <w:t xml:space="preserve"> </w:t>
      </w:r>
      <w:r>
        <w:rPr>
          <w:sz w:val="18"/>
          <w:szCs w:val="18"/>
        </w:rPr>
        <w:t xml:space="preserve">whom the cloud</w:t>
      </w:r>
      <w:r>
        <w:rPr>
          <w:sz w:val="18"/>
          <w:szCs w:val="18"/>
        </w:rPr>
        <w:t xml:space="preserve"> </w:t>
      </w:r>
      <w:r>
        <w:rPr>
          <w:sz w:val="18"/>
          <w:szCs w:val="18"/>
        </w:rPr>
        <w:t xml:space="preserve">“</w:t>
      </w:r>
      <w:r>
        <w:rPr>
          <w:sz w:val="18"/>
          <w:szCs w:val="18"/>
        </w:rPr>
        <w:t xml:space="preserve">spat out</w:t>
      </w:r>
      <w:r>
        <w:rPr>
          <w:sz w:val="18"/>
          <w:szCs w:val="18"/>
        </w:rPr>
        <w:t xml:space="preserve">”</w:t>
      </w:r>
      <w:r>
        <w:rPr>
          <w:sz w:val="18"/>
          <w:szCs w:val="18"/>
        </w:rPr>
        <w:t xml:space="preserve"> </w:t>
      </w:r>
      <w:r>
        <w:rPr>
          <w:sz w:val="18"/>
          <w:szCs w:val="18"/>
        </w:rPr>
        <w:t xml:space="preserve">had</w:t>
      </w:r>
      <w:r>
        <w:rPr>
          <w:sz w:val="18"/>
          <w:szCs w:val="18"/>
        </w:rPr>
        <w:t xml:space="preserve"> </w:t>
      </w:r>
      <w:r>
        <w:rPr>
          <w:sz w:val="18"/>
          <w:szCs w:val="18"/>
        </w:rPr>
        <w:t xml:space="preserve">“</w:t>
      </w:r>
      <w:r>
        <w:rPr>
          <w:sz w:val="18"/>
          <w:szCs w:val="18"/>
        </w:rPr>
        <w:t xml:space="preserve">some connection to the nations.</w:t>
      </w:r>
      <w:r>
        <w:rPr>
          <w:sz w:val="18"/>
          <w:szCs w:val="18"/>
        </w:rPr>
        <w:t xml:space="preserve">”</w:t>
      </w:r>
      <w:r>
        <w:rPr>
          <w:sz w:val="18"/>
          <w:szCs w:val="18"/>
        </w:rPr>
        <w:t xml:space="preserve"> </w:t>
      </w:r>
      <w:r>
        <w:rPr>
          <w:sz w:val="18"/>
          <w:szCs w:val="18"/>
        </w:rPr>
        <w:t xml:space="preserve">This illuminates the se’if: the nations’ forward-healing</w:t>
      </w:r>
      <w:r>
        <w:rPr>
          <w:sz w:val="18"/>
          <w:szCs w:val="18"/>
        </w:rPr>
        <w:t xml:space="preserve"> </w:t>
      </w:r>
      <w:r>
        <w:rPr>
          <w:sz w:val="18"/>
          <w:szCs w:val="18"/>
        </w:rPr>
        <w:t xml:space="preserve">“</w:t>
      </w:r>
      <w:r>
        <w:rPr>
          <w:sz w:val="18"/>
          <w:szCs w:val="18"/>
        </w:rPr>
        <w:t xml:space="preserve">is not an enduring healing,</w:t>
      </w:r>
      <w:r>
        <w:rPr>
          <w:sz w:val="18"/>
          <w:szCs w:val="18"/>
        </w:rPr>
        <w:t xml:space="preserve">”</w:t>
      </w:r>
      <w:r>
        <w:rPr>
          <w:sz w:val="18"/>
          <w:szCs w:val="18"/>
        </w:rPr>
        <w:t xml:space="preserve"> </w:t>
      </w:r>
      <w:r>
        <w:rPr>
          <w:sz w:val="18"/>
          <w:szCs w:val="18"/>
        </w:rPr>
        <w:t xml:space="preserve">for their hold — like Amalek’s — is merely external, with no grip on the inner truth, whereas Israel’s root is</w:t>
      </w:r>
      <w:r>
        <w:rPr>
          <w:sz w:val="18"/>
          <w:szCs w:val="18"/>
        </w:rPr>
        <w:t xml:space="preserve"> </w:t>
      </w:r>
      <w:r>
        <w:rPr>
          <w:sz w:val="18"/>
          <w:szCs w:val="18"/>
        </w:rPr>
        <w:t xml:space="preserve">“</w:t>
      </w:r>
      <w:r>
        <w:rPr>
          <w:sz w:val="18"/>
          <w:szCs w:val="18"/>
        </w:rPr>
        <w:t xml:space="preserve">truly good.</w:t>
      </w:r>
      <w:r>
        <w:rPr>
          <w:sz w:val="18"/>
          <w:szCs w:val="18"/>
        </w:rPr>
        <w:t xml:space="preserve">”</w:t>
      </w:r>
    </w:p>
  </w:footnote>
  <w:footnote w:id="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(Poked Akarim §4):</w:t>
      </w:r>
      <w:r>
        <w:rPr>
          <w:sz w:val="18"/>
          <w:szCs w:val="18"/>
        </w:rPr>
        <w:t xml:space="preserve"> </w:t>
      </w:r>
      <w:r>
        <w:rPr>
          <w:sz w:val="18"/>
          <w:szCs w:val="18"/>
        </w:rPr>
        <w:t xml:space="preserve">“</w:t>
      </w:r>
      <w:r>
        <w:rPr>
          <w:sz w:val="18"/>
          <w:szCs w:val="18"/>
        </w:rPr>
        <w:t xml:space="preserve">All the creation of the world is for the sake of man, to serve in it and bring forth its abundance; [and] this too was blurred and spoiled through what people spoiled in their deeds. But</w:t>
      </w:r>
      <w:r>
        <w:rPr>
          <w:sz w:val="18"/>
          <w:szCs w:val="18"/>
        </w:rPr>
        <w:t xml:space="preserve"> </w:t>
      </w:r>
      <w:r>
        <w:rPr>
          <w:sz w:val="18"/>
          <w:szCs w:val="18"/>
        </w:rPr>
        <w:t xml:space="preserve">‘</w:t>
      </w:r>
      <w:r>
        <w:rPr>
          <w:sz w:val="18"/>
          <w:szCs w:val="18"/>
        </w:rPr>
        <w:t xml:space="preserve">your people are all righteous — forever they shall inherit the land</w:t>
      </w:r>
      <w:r>
        <w:rPr>
          <w:sz w:val="18"/>
          <w:szCs w:val="18"/>
        </w:rPr>
        <w:t xml:space="preserve">’</w:t>
      </w:r>
      <w:r>
        <w:rPr>
          <w:sz w:val="18"/>
          <w:szCs w:val="18"/>
        </w:rPr>
        <w:t xml:space="preserve"> </w:t>
      </w:r>
      <w:r>
        <w:rPr>
          <w:sz w:val="18"/>
          <w:szCs w:val="18"/>
        </w:rPr>
        <w:t xml:space="preserve">(Yeshayah 60:21): an eternal inheritance that has no cessation or spoiling — for they are called</w:t>
      </w:r>
      <w:r>
        <w:rPr>
          <w:sz w:val="18"/>
          <w:szCs w:val="18"/>
        </w:rPr>
        <w:t xml:space="preserve"> </w:t>
      </w:r>
      <w:r>
        <w:rPr>
          <w:sz w:val="18"/>
          <w:szCs w:val="18"/>
        </w:rPr>
        <w:t xml:space="preserve">‘</w:t>
      </w:r>
      <w:r>
        <w:rPr>
          <w:sz w:val="18"/>
          <w:szCs w:val="18"/>
        </w:rPr>
        <w:t xml:space="preserve">the remnant of Yosef.</w:t>
      </w:r>
      <w:r>
        <w:rPr>
          <w:sz w:val="18"/>
          <w:szCs w:val="18"/>
        </w:rPr>
        <w:t xml:space="preserve">’</w:t>
      </w:r>
      <w:r>
        <w:rPr>
          <w:sz w:val="18"/>
          <w:szCs w:val="18"/>
        </w:rPr>
        <w:t xml:space="preserve">”</w:t>
      </w:r>
      <w:r>
        <w:rPr>
          <w:sz w:val="18"/>
          <w:szCs w:val="18"/>
        </w:rPr>
        <w:t xml:space="preserve"> </w:t>
      </w:r>
      <w:r>
        <w:rPr>
          <w:sz w:val="18"/>
          <w:szCs w:val="18"/>
        </w:rPr>
        <w:t xml:space="preserve">This is the se’if’s contrast: Israel’s healing is</w:t>
      </w:r>
      <w:r>
        <w:rPr>
          <w:sz w:val="18"/>
          <w:szCs w:val="18"/>
        </w:rPr>
        <w:t xml:space="preserve"> </w:t>
      </w:r>
      <w:r>
        <w:rPr>
          <w:i/>
          <w:sz w:val="18"/>
          <w:szCs w:val="18"/>
        </w:rPr>
        <w:t xml:space="preserve">enduring</w:t>
      </w:r>
      <w:r>
        <w:rPr>
          <w:sz w:val="18"/>
          <w:szCs w:val="18"/>
        </w:rPr>
        <w:t xml:space="preserve"> </w:t>
      </w:r>
      <w:r>
        <w:rPr>
          <w:sz w:val="18"/>
          <w:szCs w:val="18"/>
        </w:rPr>
        <w:t xml:space="preserve">(</w:t>
      </w:r>
      <w:r>
        <w:rPr>
          <w:sz w:val="18"/>
          <w:szCs w:val="18"/>
        </w:rPr>
        <w:t xml:space="preserve">“</w:t>
      </w:r>
      <w:r>
        <w:rPr>
          <w:sz w:val="18"/>
          <w:szCs w:val="18"/>
        </w:rPr>
        <w:t xml:space="preserve">an inheritance with no cessation</w:t>
      </w:r>
      <w:r>
        <w:rPr>
          <w:sz w:val="18"/>
          <w:szCs w:val="18"/>
        </w:rPr>
        <w:t xml:space="preserve">”</w:t>
      </w:r>
      <w:r>
        <w:rPr>
          <w:sz w:val="18"/>
          <w:szCs w:val="18"/>
        </w:rPr>
        <w:t xml:space="preserve">), whereas the nations’ forward-healing is destined to reopen.</w:t>
      </w:r>
    </w:p>
  </w:footnote>
  <w:footnote w:id="70">
    <w:p>
      <w:pPr>
        <w:pStyle w:val="FootnoteText"/>
        <w:spacing w:before="0" w:after="40" w:line="240" w:lineRule="auto"/>
      </w:pPr>
      <w:r>
        <w:rPr>
          <w:rStyle w:val="FootnoteReference"/>
        </w:rPr>
        <w:footnoteRef/>
      </w:r>
      <w:r>
        <w:rPr>
          <w:sz w:val="18"/>
          <w:szCs w:val="18"/>
        </w:rPr>
        <w:t xml:space="preserve"> </w:t>
      </w:r>
      <w:r>
        <w:rPr>
          <w:b/>
          <w:sz w:val="18"/>
          <w:szCs w:val="18"/>
        </w:rPr>
        <w:t xml:space="preserve">‪Yeshayah 60:21:‬</w:t>
      </w:r>
      <w:r>
        <w:rPr>
          <w:sz w:val="18"/>
          <w:szCs w:val="18"/>
        </w:rPr>
        <w:t xml:space="preserve"> </w:t>
      </w:r>
      <w:r>
        <w:rPr>
          <w:sz w:val="18"/>
          <w:szCs w:val="18"/>
        </w:rPr>
        <w:t xml:space="preserve">“</w:t>
      </w:r>
      <w:r>
        <w:rPr>
          <w:sz w:val="18"/>
          <w:szCs w:val="18"/>
        </w:rPr>
        <w:t xml:space="preserve">וְעַמֵּךְ כֻּלָּם צַדִּיקִים, לְעוֹלָם יִירְשׁוּ אָרֶץ, נֵצֶר מַטָּעַי מַעֲשֵׂה יָדַי לְהִתְפָּאֵר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your people, all of them righteous, shall inherit the land forever; the branch of My planting, the work of My hands, in which I take glory.</w:t>
      </w:r>
      <w:r>
        <w:rPr>
          <w:sz w:val="18"/>
          <w:szCs w:val="18"/>
        </w:rPr>
        <w:t xml:space="preserve">”</w:t>
      </w:r>
      <w:r>
        <w:rPr>
          <w:sz w:val="18"/>
          <w:szCs w:val="18"/>
        </w:rPr>
        <w:t xml:space="preserve"> </w:t>
      </w:r>
      <w:r>
        <w:rPr>
          <w:sz w:val="18"/>
          <w:szCs w:val="18"/>
        </w:rPr>
        <w:t xml:space="preserve">From Yeshayah’s prophecy of the future redemption of Tzion (ch. 60). R’ Tzadok cites it to contrast Israel with the nations: because at their root</w:t>
      </w:r>
      <w:r>
        <w:rPr>
          <w:sz w:val="18"/>
          <w:szCs w:val="18"/>
        </w:rPr>
        <w:t xml:space="preserve"> </w:t>
      </w:r>
      <w:r>
        <w:rPr>
          <w:sz w:val="18"/>
          <w:szCs w:val="18"/>
        </w:rPr>
        <w:t xml:space="preserve">“</w:t>
      </w:r>
      <w:r>
        <w:rPr>
          <w:sz w:val="18"/>
          <w:szCs w:val="18"/>
        </w:rPr>
        <w:t xml:space="preserve">your people are all righteous,</w:t>
      </w:r>
      <w:r>
        <w:rPr>
          <w:sz w:val="18"/>
          <w:szCs w:val="18"/>
        </w:rPr>
        <w:t xml:space="preserve">”</w:t>
      </w:r>
      <w:r>
        <w:rPr>
          <w:sz w:val="18"/>
          <w:szCs w:val="18"/>
        </w:rPr>
        <w:t xml:space="preserve"> </w:t>
      </w:r>
      <w:r>
        <w:rPr>
          <w:sz w:val="18"/>
          <w:szCs w:val="18"/>
        </w:rPr>
        <w:t xml:space="preserve">a Jew is called a complete tzaddik the instant the stirring of teshuvah begins.</w:t>
      </w:r>
      <w:r>
        <w:rPr>
          <w:sz w:val="18"/>
          <w:szCs w:val="18"/>
        </w:rPr>
        <w:t xml:space="preserve"> </w:t>
      </w:r>
      <w:r>
        <w:rPr>
          <w:b/>
          <w:sz w:val="18"/>
          <w:szCs w:val="18"/>
        </w:rPr>
        <w:t xml:space="preserve">Rashi</w:t>
      </w:r>
      <w:r>
        <w:rPr>
          <w:sz w:val="18"/>
          <w:szCs w:val="18"/>
        </w:rPr>
        <w:t xml:space="preserve"> </w:t>
      </w:r>
      <w:r>
        <w:rPr>
          <w:sz w:val="18"/>
          <w:szCs w:val="18"/>
        </w:rPr>
        <w:t xml:space="preserve">(on</w:t>
      </w:r>
      <w:r>
        <w:rPr>
          <w:sz w:val="18"/>
          <w:szCs w:val="18"/>
        </w:rPr>
        <w:t xml:space="preserve"> </w:t>
      </w:r>
      <w:r>
        <w:rPr>
          <w:i/>
          <w:sz w:val="18"/>
          <w:szCs w:val="18"/>
        </w:rPr>
        <w:t xml:space="preserve">lehispa’er</w:t>
      </w:r>
      <w:r>
        <w:rPr>
          <w:sz w:val="18"/>
          <w:szCs w:val="18"/>
        </w:rPr>
        <w:t xml:space="preserve">):</w:t>
      </w:r>
      <w:r>
        <w:rPr>
          <w:sz w:val="18"/>
          <w:szCs w:val="18"/>
        </w:rPr>
        <w:t xml:space="preserve"> </w:t>
      </w:r>
      <w:r>
        <w:rPr>
          <w:sz w:val="18"/>
          <w:szCs w:val="18"/>
        </w:rPr>
        <w:t xml:space="preserve">“</w:t>
      </w:r>
      <w:r>
        <w:rPr>
          <w:sz w:val="18"/>
          <w:szCs w:val="18"/>
        </w:rPr>
        <w:t xml:space="preserve">that I shall take glory in them.</w:t>
      </w:r>
      <w:r>
        <w:rPr>
          <w:sz w:val="18"/>
          <w:szCs w:val="18"/>
        </w:rPr>
        <w:t xml:space="preserve">”</w:t>
      </w:r>
      <w:r>
        <w:rPr>
          <w:sz w:val="18"/>
          <w:szCs w:val="18"/>
        </w:rPr>
        <w:t xml:space="preserve"> </w:t>
      </w:r>
      <w:r>
        <w:rPr>
          <w:sz w:val="18"/>
          <w:szCs w:val="18"/>
        </w:rPr>
        <w:t xml:space="preserve">And the Mishnah (</w:t>
      </w:r>
      <w:r>
        <w:rPr>
          <w:b/>
          <w:sz w:val="18"/>
          <w:szCs w:val="18"/>
        </w:rPr>
        <w:t xml:space="preserve">Sanhedrin 90a</w:t>
      </w:r>
      <w:r>
        <w:rPr>
          <w:sz w:val="18"/>
          <w:szCs w:val="18"/>
        </w:rPr>
        <w:t xml:space="preserve">, Perek Chelek) makes this verse the prooftext that</w:t>
      </w:r>
      <w:r>
        <w:rPr>
          <w:sz w:val="18"/>
          <w:szCs w:val="18"/>
        </w:rPr>
        <w:t xml:space="preserve"> </w:t>
      </w:r>
      <w:r>
        <w:rPr>
          <w:sz w:val="18"/>
          <w:szCs w:val="18"/>
        </w:rPr>
        <w:t xml:space="preserve">“</w:t>
      </w:r>
      <w:r>
        <w:rPr>
          <w:sz w:val="18"/>
          <w:szCs w:val="18"/>
        </w:rPr>
        <w:t xml:space="preserve">all Israel have a share in the World to Come, as it is said,</w:t>
      </w:r>
      <w:r>
        <w:rPr>
          <w:sz w:val="18"/>
          <w:szCs w:val="18"/>
        </w:rPr>
        <w:t xml:space="preserve"> </w:t>
      </w:r>
      <w:r>
        <w:rPr>
          <w:sz w:val="18"/>
          <w:szCs w:val="18"/>
        </w:rPr>
        <w:t xml:space="preserve">‘</w:t>
      </w:r>
      <w:r>
        <w:rPr>
          <w:sz w:val="18"/>
          <w:szCs w:val="18"/>
        </w:rPr>
        <w:t xml:space="preserve">and your people are all righteous, they shall inherit the land forever.‬</w:t>
      </w:r>
      <w:r>
        <w:rPr>
          <w:sz w:val="18"/>
          <w:szCs w:val="18"/>
        </w:rPr>
        <w:t xml:space="preserve">’</w:t>
      </w:r>
      <w:r>
        <w:rPr>
          <w:sz w:val="18"/>
          <w:szCs w:val="18"/>
        </w:rPr>
        <w:t xml:space="preserve">”</w:t>
      </w:r>
    </w:p>
    <w:p>
      <w:pPr>
        <w:pStyle w:val="FootnoteText"/>
        <w:spacing w:before="0" w:after="40" w:line="240" w:lineRule="auto"/>
      </w:pPr>
      <w:r>
        <w:rPr>
          <w:sz w:val="18"/>
          <w:szCs w:val="18"/>
        </w:rPr>
        <w:t xml:space="preserve">‪ The phrase "ועמך כולם צדיקים" receives a striking Chassidic complement in Tanya ch. 2. If the neshama of Israel is "chelek Eloka mima'al mamash," then the prophetic designation "all of your people are righteous" can be read as a statement about root-identity rather than a denial of actual transgression. The revealed personality can become entangled in sin, while the second, Divine soul remains the inner source to which teshuvah returns.
Sefas Emes, Rosh HaShanah 25:4, expresses the same distinction in terms of two loves. There is an ahavah awakened by mitzvos and good deeds, and there is the essential love of Israel rooted in "chelek Hashem amo," which is not dependent on a particular deed and cannot be extinguished by "many waters." Sin obscures the manifestation of the neshama; teshuvah causes it to awaken again. Thus R' Tzadok's use of "ועמך כולם צדיקים" is not sentimental: it is the ontological premise that allows teshuvah to uncover a righteousness deeper than the historical act.‬</w:t>
      </w:r>
    </w:p>
  </w:footnote>
  <w:footnote w:id="72">
    <w:p>
      <w:pPr>
        <w:pStyle w:val="FootnoteText"/>
        <w:spacing w:before="0" w:after="40" w:line="240" w:lineRule="auto"/>
      </w:pPr>
      <w:r>
        <w:rPr>
          <w:rStyle w:val="FootnoteReference"/>
        </w:rPr>
        <w:footnoteRef/>
      </w:r>
      <w:r>
        <w:rPr>
          <w:sz w:val="18"/>
          <w:szCs w:val="18"/>
        </w:rPr>
        <w:t xml:space="preserve"> </w:t>
      </w:r>
      <w:r>
        <w:rPr>
          <w:b/>
          <w:sz w:val="18"/>
          <w:szCs w:val="18"/>
        </w:rPr>
        <w:t xml:space="preserve">Rif, Rosh Hashanah (17a in the Rif; on the Thirteen Attributes):</w:t>
      </w:r>
      <w:r>
        <w:rPr>
          <w:sz w:val="18"/>
          <w:szCs w:val="18"/>
        </w:rPr>
        <w:t xml:space="preserve"> </w:t>
      </w:r>
      <w:r>
        <w:rPr>
          <w:sz w:val="18"/>
          <w:szCs w:val="18"/>
        </w:rPr>
        <w:t xml:space="preserve">“</w:t>
      </w:r>
      <w:r>
        <w:rPr>
          <w:sz w:val="18"/>
          <w:szCs w:val="18"/>
        </w:rPr>
        <w:t xml:space="preserve">‘</w:t>
      </w:r>
      <w:r>
        <w:rPr>
          <w:sz w:val="18"/>
          <w:szCs w:val="18"/>
        </w:rPr>
        <w:t xml:space="preserve">Bearing iniquity and passing over transgression</w:t>
      </w:r>
      <w:r>
        <w:rPr>
          <w:sz w:val="18"/>
          <w:szCs w:val="18"/>
        </w:rPr>
        <w:t xml:space="preserve">’</w:t>
      </w:r>
      <w:r>
        <w:rPr>
          <w:sz w:val="18"/>
          <w:szCs w:val="18"/>
        </w:rPr>
        <w:t xml:space="preserve"> </w:t>
      </w:r>
      <w:r>
        <w:rPr>
          <w:sz w:val="18"/>
          <w:szCs w:val="18"/>
        </w:rPr>
        <w:t xml:space="preserve">— the school of R’ Yishmael taught: He passes over the first [sins], one by one [and does not reckon them]; and such is His measure.</w:t>
      </w:r>
      <w:r>
        <w:rPr>
          <w:sz w:val="18"/>
          <w:szCs w:val="18"/>
        </w:rPr>
        <w:t xml:space="preserve">”</w:t>
      </w:r>
      <w:r>
        <w:rPr>
          <w:sz w:val="18"/>
          <w:szCs w:val="18"/>
        </w:rPr>
        <w:t xml:space="preserve"> </w:t>
      </w:r>
      <w:r>
        <w:rPr>
          <w:sz w:val="18"/>
          <w:szCs w:val="18"/>
        </w:rPr>
        <w:t xml:space="preserve">The Gemara adds (Rava):</w:t>
      </w:r>
      <w:r>
        <w:rPr>
          <w:sz w:val="18"/>
          <w:szCs w:val="18"/>
        </w:rPr>
        <w:t xml:space="preserve"> </w:t>
      </w:r>
      <w:r>
        <w:rPr>
          <w:sz w:val="18"/>
          <w:szCs w:val="18"/>
        </w:rPr>
        <w:t xml:space="preserve">“</w:t>
      </w:r>
      <w:r>
        <w:rPr>
          <w:sz w:val="18"/>
          <w:szCs w:val="18"/>
        </w:rPr>
        <w:t xml:space="preserve">but the sin itself is not erased — for if his sins are a majority, it is reckoned among them.</w:t>
      </w:r>
      <w:r>
        <w:rPr>
          <w:sz w:val="18"/>
          <w:szCs w:val="18"/>
        </w:rPr>
        <w:t xml:space="preserve">”</w:t>
      </w:r>
      <w:r>
        <w:rPr>
          <w:sz w:val="18"/>
          <w:szCs w:val="18"/>
        </w:rPr>
        <w:t xml:space="preserve"> </w:t>
      </w:r>
      <w:r>
        <w:rPr>
          <w:sz w:val="18"/>
          <w:szCs w:val="18"/>
        </w:rPr>
        <w:t xml:space="preserve">R’ Tzadok: even</w:t>
      </w:r>
      <w:r>
        <w:rPr>
          <w:sz w:val="18"/>
          <w:szCs w:val="18"/>
        </w:rPr>
        <w:t xml:space="preserve"> </w:t>
      </w:r>
      <w:r>
        <w:rPr>
          <w:i/>
          <w:sz w:val="18"/>
          <w:szCs w:val="18"/>
        </w:rPr>
        <w:t xml:space="preserve">rav chesed</w:t>
      </w:r>
      <w:r>
        <w:rPr>
          <w:sz w:val="18"/>
          <w:szCs w:val="18"/>
        </w:rPr>
        <w:t xml:space="preserve">, which bears sin without teshuvah, only</w:t>
      </w:r>
      <w:r>
        <w:rPr>
          <w:sz w:val="18"/>
          <w:szCs w:val="18"/>
        </w:rPr>
        <w:t xml:space="preserve"> </w:t>
      </w:r>
      <w:r>
        <w:rPr>
          <w:sz w:val="18"/>
          <w:szCs w:val="18"/>
        </w:rPr>
        <w:t xml:space="preserve">“</w:t>
      </w:r>
      <w:r>
        <w:rPr>
          <w:sz w:val="18"/>
          <w:szCs w:val="18"/>
        </w:rPr>
        <w:t xml:space="preserve">passes over</w:t>
      </w:r>
      <w:r>
        <w:rPr>
          <w:sz w:val="18"/>
          <w:szCs w:val="18"/>
        </w:rPr>
        <w:t xml:space="preserve">”</w:t>
      </w:r>
      <w:r>
        <w:rPr>
          <w:sz w:val="18"/>
          <w:szCs w:val="18"/>
        </w:rPr>
        <w:t xml:space="preserve"> </w:t>
      </w:r>
      <w:r>
        <w:rPr>
          <w:sz w:val="18"/>
          <w:szCs w:val="18"/>
        </w:rPr>
        <w:t xml:space="preserve">— it does not erase the sin’s essence.</w:t>
      </w:r>
    </w:p>
  </w:footnote>
  <w:footnote w:id="73">
    <w:p>
      <w:pPr>
        <w:pStyle w:val="FootnoteText"/>
        <w:spacing w:before="0" w:after="40" w:line="240" w:lineRule="auto"/>
      </w:pPr>
      <w:r>
        <w:rPr>
          <w:rStyle w:val="FootnoteReference"/>
        </w:rPr>
        <w:footnoteRef/>
      </w:r>
      <w:r>
        <w:rPr>
          <w:sz w:val="18"/>
          <w:szCs w:val="18"/>
        </w:rPr>
        <w:t xml:space="preserve"> </w:t>
      </w:r>
      <w:r>
        <w:rPr>
          <w:b/>
          <w:sz w:val="18"/>
          <w:szCs w:val="18"/>
        </w:rPr>
        <w:t xml:space="preserve">Yoma 87a:</w:t>
      </w:r>
      <w:r>
        <w:rPr>
          <w:sz w:val="18"/>
          <w:szCs w:val="18"/>
        </w:rPr>
        <w:t xml:space="preserve"> </w:t>
      </w:r>
      <w:r>
        <w:rPr>
          <w:sz w:val="18"/>
          <w:szCs w:val="18"/>
        </w:rPr>
        <w:t xml:space="preserve">“</w:t>
      </w:r>
      <w:r>
        <w:rPr>
          <w:sz w:val="18"/>
          <w:szCs w:val="18"/>
        </w:rPr>
        <w:t xml:space="preserve">One who seeks pardon from his fellow need not ask more than three times</w:t>
      </w:r>
      <w:r>
        <w:rPr>
          <w:sz w:val="18"/>
          <w:szCs w:val="18"/>
        </w:rPr>
        <w:t xml:space="preserve">”</w:t>
      </w:r>
      <w:r>
        <w:rPr>
          <w:sz w:val="18"/>
          <w:szCs w:val="18"/>
        </w:rPr>
        <w:t xml:space="preserve"> </w:t>
      </w:r>
      <w:r>
        <w:rPr>
          <w:sz w:val="18"/>
          <w:szCs w:val="18"/>
        </w:rPr>
        <w:t xml:space="preserve">(for that suffices as appeasement). R’ Tzadok: a fortiori before God, whose kindness is boundless — the slightest remorse and a light request (</w:t>
      </w:r>
      <w:r>
        <w:rPr>
          <w:sz w:val="18"/>
          <w:szCs w:val="18"/>
        </w:rPr>
        <w:t xml:space="preserve">“</w:t>
      </w:r>
      <w:r>
        <w:rPr>
          <w:sz w:val="18"/>
          <w:szCs w:val="18"/>
        </w:rPr>
        <w:t xml:space="preserve">forgive us</w:t>
      </w:r>
      <w:r>
        <w:rPr>
          <w:sz w:val="18"/>
          <w:szCs w:val="18"/>
        </w:rPr>
        <w:t xml:space="preserve">”</w:t>
      </w:r>
      <w:r>
        <w:rPr>
          <w:sz w:val="18"/>
          <w:szCs w:val="18"/>
        </w:rPr>
        <w:t xml:space="preserve">) bring immediate pardon; yet this</w:t>
      </w:r>
      <w:r>
        <w:rPr>
          <w:sz w:val="18"/>
          <w:szCs w:val="18"/>
        </w:rPr>
        <w:t xml:space="preserve"> </w:t>
      </w:r>
      <w:r>
        <w:rPr>
          <w:i/>
          <w:sz w:val="18"/>
          <w:szCs w:val="18"/>
        </w:rPr>
        <w:t xml:space="preserve">Chesed</w:t>
      </w:r>
      <w:r>
        <w:rPr>
          <w:sz w:val="18"/>
          <w:szCs w:val="18"/>
        </w:rPr>
        <w:t xml:space="preserve">-forgiveness still leaves residual</w:t>
      </w:r>
      <w:r>
        <w:rPr>
          <w:sz w:val="18"/>
          <w:szCs w:val="18"/>
        </w:rPr>
        <w:t xml:space="preserve"> </w:t>
      </w:r>
      <w:r>
        <w:rPr>
          <w:sz w:val="18"/>
          <w:szCs w:val="18"/>
        </w:rPr>
        <w:t xml:space="preserve">“</w:t>
      </w:r>
      <w:r>
        <w:rPr>
          <w:sz w:val="18"/>
          <w:szCs w:val="18"/>
        </w:rPr>
        <w:t xml:space="preserve">shame,</w:t>
      </w:r>
      <w:r>
        <w:rPr>
          <w:sz w:val="18"/>
          <w:szCs w:val="18"/>
        </w:rPr>
        <w:t xml:space="preserve">”</w:t>
      </w:r>
      <w:r>
        <w:rPr>
          <w:sz w:val="18"/>
          <w:szCs w:val="18"/>
        </w:rPr>
        <w:t xml:space="preserve"> </w:t>
      </w:r>
      <w:r>
        <w:rPr>
          <w:sz w:val="18"/>
          <w:szCs w:val="18"/>
        </w:rPr>
        <w:t xml:space="preserve">which only the higher,</w:t>
      </w:r>
      <w:r>
        <w:rPr>
          <w:sz w:val="18"/>
          <w:szCs w:val="18"/>
        </w:rPr>
        <w:t xml:space="preserve"> </w:t>
      </w:r>
      <w:r>
        <w:rPr>
          <w:i/>
          <w:sz w:val="18"/>
          <w:szCs w:val="18"/>
        </w:rPr>
        <w:t xml:space="preserve">Gevurah</w:t>
      </w:r>
      <w:r>
        <w:rPr>
          <w:sz w:val="18"/>
          <w:szCs w:val="18"/>
        </w:rPr>
        <w:t xml:space="preserve">-rooted teshuvah (the coming simanim) removes.</w:t>
      </w:r>
    </w:p>
  </w:footnote>
  <w:footnote w:id="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§242):</w:t>
      </w:r>
      <w:r>
        <w:rPr>
          <w:sz w:val="18"/>
          <w:szCs w:val="18"/>
        </w:rPr>
        <w:t xml:space="preserve"> </w:t>
      </w:r>
      <w:r>
        <w:rPr>
          <w:sz w:val="18"/>
          <w:szCs w:val="18"/>
        </w:rPr>
        <w:t xml:space="preserve">“</w:t>
      </w:r>
      <w:r>
        <w:rPr>
          <w:sz w:val="18"/>
          <w:szCs w:val="18"/>
        </w:rPr>
        <w:t xml:space="preserve">Teshuvah is like the</w:t>
      </w:r>
      <w:r>
        <w:rPr>
          <w:sz w:val="18"/>
          <w:szCs w:val="18"/>
        </w:rPr>
        <w:t xml:space="preserve"> </w:t>
      </w:r>
      <w:r>
        <w:rPr>
          <w:i/>
          <w:sz w:val="18"/>
          <w:szCs w:val="18"/>
        </w:rPr>
        <w:t xml:space="preserve">hataras chacham</w:t>
      </w:r>
      <w:r>
        <w:rPr>
          <w:sz w:val="18"/>
          <w:szCs w:val="18"/>
        </w:rPr>
        <w:t xml:space="preserve"> </w:t>
      </w:r>
      <w:r>
        <w:rPr>
          <w:sz w:val="18"/>
          <w:szCs w:val="18"/>
        </w:rPr>
        <w:t xml:space="preserve">[a Sage’s release of a vow], which</w:t>
      </w:r>
      <w:r>
        <w:rPr>
          <w:sz w:val="18"/>
          <w:szCs w:val="18"/>
        </w:rPr>
        <w:t xml:space="preserve"> </w:t>
      </w:r>
      <w:r>
        <w:rPr>
          <w:i/>
          <w:sz w:val="18"/>
          <w:szCs w:val="18"/>
        </w:rPr>
        <w:t xml:space="preserve">uproots the matter retroactively</w:t>
      </w:r>
      <w:r>
        <w:rPr>
          <w:sz w:val="18"/>
          <w:szCs w:val="18"/>
        </w:rPr>
        <w:t xml:space="preserve"> </w:t>
      </w:r>
      <w:r>
        <w:rPr>
          <w:sz w:val="18"/>
          <w:szCs w:val="18"/>
        </w:rPr>
        <w:t xml:space="preserve">[</w:t>
      </w:r>
      <w:r>
        <w:rPr>
          <w:i/>
          <w:sz w:val="18"/>
          <w:szCs w:val="18"/>
        </w:rPr>
        <w:t xml:space="preserve">le-mafrea</w:t>
      </w:r>
      <w:r>
        <w:rPr>
          <w:sz w:val="18"/>
          <w:szCs w:val="18"/>
        </w:rPr>
        <w:t xml:space="preserve">], so that the evil angel formed from the sin is nullified entirely; whereas [teshuvah] from love, by which [sins] become as merits, means not that [the sin] is nullified but that it is</w:t>
      </w:r>
      <w:r>
        <w:rPr>
          <w:sz w:val="18"/>
          <w:szCs w:val="18"/>
        </w:rPr>
        <w:t xml:space="preserve"> </w:t>
      </w:r>
      <w:r>
        <w:rPr>
          <w:i/>
          <w:sz w:val="18"/>
          <w:szCs w:val="18"/>
        </w:rPr>
        <w:t xml:space="preserve">transformed</w:t>
      </w:r>
      <w:r>
        <w:rPr>
          <w:sz w:val="18"/>
          <w:szCs w:val="18"/>
        </w:rPr>
        <w:t xml:space="preserve"> </w:t>
      </w:r>
      <w:r>
        <w:rPr>
          <w:sz w:val="18"/>
          <w:szCs w:val="18"/>
        </w:rPr>
        <w:t xml:space="preserve">to good — and these are two rungs,</w:t>
      </w:r>
      <w:r>
        <w:rPr>
          <w:sz w:val="18"/>
          <w:szCs w:val="18"/>
        </w:rPr>
        <w:t xml:space="preserve"> </w:t>
      </w:r>
      <w:r>
        <w:rPr>
          <w:i/>
          <w:sz w:val="18"/>
          <w:szCs w:val="18"/>
        </w:rPr>
        <w:t xml:space="preserve">le-is’hapcha</w:t>
      </w:r>
      <w:r>
        <w:rPr>
          <w:sz w:val="18"/>
          <w:szCs w:val="18"/>
        </w:rPr>
        <w:t xml:space="preserve"> </w:t>
      </w:r>
      <w:r>
        <w:rPr>
          <w:sz w:val="18"/>
          <w:szCs w:val="18"/>
        </w:rPr>
        <w:t xml:space="preserve">[to transform] and</w:t>
      </w:r>
      <w:r>
        <w:rPr>
          <w:sz w:val="18"/>
          <w:szCs w:val="18"/>
        </w:rPr>
        <w:t xml:space="preserve"> </w:t>
      </w:r>
      <w:r>
        <w:rPr>
          <w:i/>
          <w:sz w:val="18"/>
          <w:szCs w:val="18"/>
        </w:rPr>
        <w:t xml:space="preserve">le-ischafya</w:t>
      </w:r>
      <w:r>
        <w:rPr>
          <w:sz w:val="18"/>
          <w:szCs w:val="18"/>
        </w:rPr>
        <w:t xml:space="preserve"> </w:t>
      </w:r>
      <w:r>
        <w:rPr>
          <w:sz w:val="18"/>
          <w:szCs w:val="18"/>
        </w:rPr>
        <w:t xml:space="preserve">[to subdue].</w:t>
      </w:r>
      <w:r>
        <w:rPr>
          <w:sz w:val="18"/>
          <w:szCs w:val="18"/>
        </w:rPr>
        <w:t xml:space="preserve">”</w:t>
      </w:r>
      <w:r>
        <w:rPr>
          <w:sz w:val="18"/>
          <w:szCs w:val="18"/>
        </w:rPr>
        <w:t xml:space="preserve"> </w:t>
      </w:r>
      <w:r>
        <w:rPr>
          <w:sz w:val="18"/>
          <w:szCs w:val="18"/>
        </w:rPr>
        <w:t xml:space="preserve">This lays bare precisely what §1-6’s</w:t>
      </w:r>
      <w:r>
        <w:rPr>
          <w:sz w:val="18"/>
          <w:szCs w:val="18"/>
        </w:rPr>
        <w:t xml:space="preserve"> </w:t>
      </w:r>
      <w:r>
        <w:rPr>
          <w:i/>
          <w:sz w:val="18"/>
          <w:szCs w:val="18"/>
        </w:rPr>
        <w:t xml:space="preserve">Chesed</w:t>
      </w:r>
      <w:r>
        <w:rPr>
          <w:sz w:val="18"/>
          <w:szCs w:val="18"/>
        </w:rPr>
        <w:t xml:space="preserve">-forgiveness lacks: Chesed only pardons a sin that still</w:t>
      </w:r>
      <w:r>
        <w:rPr>
          <w:sz w:val="18"/>
          <w:szCs w:val="18"/>
        </w:rPr>
        <w:t xml:space="preserve"> </w:t>
      </w:r>
      <w:r>
        <w:rPr>
          <w:i/>
          <w:sz w:val="18"/>
          <w:szCs w:val="18"/>
        </w:rPr>
        <w:t xml:space="preserve">exists</w:t>
      </w:r>
      <w:r>
        <w:rPr>
          <w:sz w:val="18"/>
          <w:szCs w:val="18"/>
        </w:rPr>
        <w:t xml:space="preserve"> </w:t>
      </w:r>
      <w:r>
        <w:rPr>
          <w:sz w:val="18"/>
          <w:szCs w:val="18"/>
        </w:rPr>
        <w:t xml:space="preserve">(hence</w:t>
      </w:r>
      <w:r>
        <w:rPr>
          <w:sz w:val="18"/>
          <w:szCs w:val="18"/>
        </w:rPr>
        <w:t xml:space="preserve"> </w:t>
      </w:r>
      <w:r>
        <w:rPr>
          <w:sz w:val="18"/>
          <w:szCs w:val="18"/>
        </w:rPr>
        <w:t xml:space="preserve">“</w:t>
      </w:r>
      <w:r>
        <w:rPr>
          <w:sz w:val="18"/>
          <w:szCs w:val="18"/>
        </w:rPr>
        <w:t xml:space="preserve">forward</w:t>
      </w:r>
      <w:r>
        <w:rPr>
          <w:sz w:val="18"/>
          <w:szCs w:val="18"/>
        </w:rPr>
        <w:t xml:space="preserve">”</w:t>
      </w:r>
      <w:r>
        <w:rPr>
          <w:sz w:val="18"/>
          <w:szCs w:val="18"/>
        </w:rPr>
        <w:t xml:space="preserve"> </w:t>
      </w:r>
      <w:r>
        <w:rPr>
          <w:sz w:val="18"/>
          <w:szCs w:val="18"/>
        </w:rPr>
        <w:t xml:space="preserve">only, and</w:t>
      </w:r>
      <w:r>
        <w:rPr>
          <w:sz w:val="18"/>
          <w:szCs w:val="18"/>
        </w:rPr>
        <w:t xml:space="preserve"> </w:t>
      </w:r>
      <w:r>
        <w:rPr>
          <w:sz w:val="18"/>
          <w:szCs w:val="18"/>
        </w:rPr>
        <w:t xml:space="preserve">“</w:t>
      </w:r>
      <w:r>
        <w:rPr>
          <w:sz w:val="18"/>
          <w:szCs w:val="18"/>
        </w:rPr>
        <w:t xml:space="preserve">shame remains</w:t>
      </w:r>
      <w:r>
        <w:rPr>
          <w:sz w:val="18"/>
          <w:szCs w:val="18"/>
        </w:rPr>
        <w:t xml:space="preserve">”</w:t>
      </w:r>
      <w:r>
        <w:rPr>
          <w:sz w:val="18"/>
          <w:szCs w:val="18"/>
        </w:rPr>
        <w:t xml:space="preserve">), whereas the higher, forceful rung</w:t>
      </w:r>
      <w:r>
        <w:rPr>
          <w:sz w:val="18"/>
          <w:szCs w:val="18"/>
        </w:rPr>
        <w:t xml:space="preserve"> </w:t>
      </w:r>
      <w:r>
        <w:rPr>
          <w:i/>
          <w:sz w:val="18"/>
          <w:szCs w:val="18"/>
        </w:rPr>
        <w:t xml:space="preserve">uproots it from its origin</w:t>
      </w:r>
      <w:r>
        <w:rPr>
          <w:sz w:val="18"/>
          <w:szCs w:val="18"/>
        </w:rPr>
        <w:t xml:space="preserve"> </w:t>
      </w:r>
      <w:r>
        <w:rPr>
          <w:sz w:val="18"/>
          <w:szCs w:val="18"/>
        </w:rPr>
        <w:t xml:space="preserve">— as though it had never been — which is why</w:t>
      </w:r>
      <w:r>
        <w:rPr>
          <w:sz w:val="18"/>
          <w:szCs w:val="18"/>
        </w:rPr>
        <w:t xml:space="preserve"> </w:t>
      </w:r>
      <w:r>
        <w:rPr>
          <w:sz w:val="18"/>
          <w:szCs w:val="18"/>
        </w:rPr>
        <w:t xml:space="preserve">“</w:t>
      </w:r>
      <w:r>
        <w:rPr>
          <w:sz w:val="18"/>
          <w:szCs w:val="18"/>
        </w:rPr>
        <w:t xml:space="preserve">to be as if he had never sinned at all is impossible when the forgiveness is from the side of</w:t>
      </w:r>
      <w:r>
        <w:rPr>
          <w:sz w:val="18"/>
          <w:szCs w:val="18"/>
        </w:rPr>
        <w:t xml:space="preserve"> </w:t>
      </w:r>
      <w:r>
        <w:rPr>
          <w:i/>
          <w:sz w:val="18"/>
          <w:szCs w:val="18"/>
        </w:rPr>
        <w:t xml:space="preserve">Chesed</w:t>
      </w:r>
      <w:r>
        <w:rPr>
          <w:sz w:val="18"/>
          <w:szCs w:val="18"/>
        </w:rPr>
        <w:t xml:space="preserve">.</w:t>
      </w:r>
      <w:r>
        <w:rPr>
          <w:sz w:val="18"/>
          <w:szCs w:val="18"/>
        </w:rPr>
        <w:t xml:space="preserve">”</w:t>
      </w:r>
    </w:p>
  </w:footnote>
  <w:footnote w:id="7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§4):</w:t>
      </w:r>
      <w:r>
        <w:rPr>
          <w:sz w:val="18"/>
          <w:szCs w:val="18"/>
        </w:rPr>
        <w:t xml:space="preserve"> </w:t>
      </w:r>
      <w:r>
        <w:rPr>
          <w:sz w:val="18"/>
          <w:szCs w:val="18"/>
        </w:rPr>
        <w:t xml:space="preserve">“</w:t>
      </w:r>
      <w:r>
        <w:rPr>
          <w:sz w:val="18"/>
          <w:szCs w:val="18"/>
        </w:rPr>
        <w:t xml:space="preserve">This is [Avraham’s] grip on the middah of</w:t>
      </w:r>
      <w:r>
        <w:rPr>
          <w:sz w:val="18"/>
          <w:szCs w:val="18"/>
        </w:rPr>
        <w:t xml:space="preserve"> </w:t>
      </w:r>
      <w:r>
        <w:rPr>
          <w:i/>
          <w:sz w:val="18"/>
          <w:szCs w:val="18"/>
        </w:rPr>
        <w:t xml:space="preserve">Chesed</w:t>
      </w:r>
      <w:r>
        <w:rPr>
          <w:sz w:val="18"/>
          <w:szCs w:val="18"/>
        </w:rPr>
        <w:t xml:space="preserve"> </w:t>
      </w:r>
      <w:r>
        <w:rPr>
          <w:sz w:val="18"/>
          <w:szCs w:val="18"/>
        </w:rPr>
        <w:t xml:space="preserve">— which is the perfection of all his desires in holiness, for the sake of Heaven, as they said,</w:t>
      </w:r>
      <w:r>
        <w:rPr>
          <w:sz w:val="18"/>
          <w:szCs w:val="18"/>
        </w:rPr>
        <w:t xml:space="preserve"> </w:t>
      </w:r>
      <w:r>
        <w:rPr>
          <w:sz w:val="18"/>
          <w:szCs w:val="18"/>
        </w:rPr>
        <w:t xml:space="preserve">‘</w:t>
      </w:r>
      <w:r>
        <w:rPr>
          <w:sz w:val="18"/>
          <w:szCs w:val="18"/>
        </w:rPr>
        <w:t xml:space="preserve">a man’s desire is his</w:t>
      </w:r>
      <w:r>
        <w:rPr>
          <w:sz w:val="18"/>
          <w:szCs w:val="18"/>
        </w:rPr>
        <w:t xml:space="preserve"> </w:t>
      </w:r>
      <w:r>
        <w:rPr>
          <w:i/>
          <w:sz w:val="18"/>
          <w:szCs w:val="18"/>
        </w:rPr>
        <w:t xml:space="preserve">chesed</w:t>
      </w:r>
      <w:r>
        <w:rPr>
          <w:sz w:val="18"/>
          <w:szCs w:val="18"/>
        </w:rPr>
        <w:t xml:space="preserve">’</w:t>
      </w:r>
      <w:r>
        <w:rPr>
          <w:sz w:val="18"/>
          <w:szCs w:val="18"/>
        </w:rPr>
        <w:t xml:space="preserve">; and therefore they said of him that he did not [even] neglect his marital obligation, for he had no other intent but the mitzvah.</w:t>
      </w:r>
      <w:r>
        <w:rPr>
          <w:sz w:val="18"/>
          <w:szCs w:val="18"/>
        </w:rPr>
        <w:t xml:space="preserve">”</w:t>
      </w:r>
      <w:r>
        <w:rPr>
          <w:sz w:val="18"/>
          <w:szCs w:val="18"/>
        </w:rPr>
        <w:t xml:space="preserve"> </w:t>
      </w:r>
      <w:r>
        <w:rPr>
          <w:sz w:val="18"/>
          <w:szCs w:val="18"/>
        </w:rPr>
        <w:t xml:space="preserve">The se’if’s</w:t>
      </w:r>
      <w:r>
        <w:rPr>
          <w:sz w:val="18"/>
          <w:szCs w:val="18"/>
        </w:rPr>
        <w:t xml:space="preserve"> </w:t>
      </w:r>
      <w:r>
        <w:rPr>
          <w:i/>
          <w:sz w:val="18"/>
          <w:szCs w:val="18"/>
        </w:rPr>
        <w:t xml:space="preserve">Chesed</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expansion</w:t>
      </w:r>
      <w:r>
        <w:rPr>
          <w:sz w:val="18"/>
          <w:szCs w:val="18"/>
        </w:rPr>
        <w:t xml:space="preserve">”</w:t>
      </w:r>
      <w:r>
        <w:rPr>
          <w:sz w:val="18"/>
          <w:szCs w:val="18"/>
        </w:rPr>
        <w:t xml:space="preserve"> </w:t>
      </w:r>
      <w:r>
        <w:rPr>
          <w:sz w:val="18"/>
          <w:szCs w:val="18"/>
        </w:rPr>
        <w:t xml:space="preserve">— Avraham’s boundless outpouring; its very expansiveness is why, at teshuvah’s beginning, it heals</w:t>
      </w:r>
      <w:r>
        <w:rPr>
          <w:sz w:val="18"/>
          <w:szCs w:val="18"/>
        </w:rPr>
        <w:t xml:space="preserve"> </w:t>
      </w:r>
      <w:r>
        <w:rPr>
          <w:sz w:val="18"/>
          <w:szCs w:val="18"/>
        </w:rPr>
        <w:t xml:space="preserve">“</w:t>
      </w:r>
      <w:r>
        <w:rPr>
          <w:sz w:val="18"/>
          <w:szCs w:val="18"/>
        </w:rPr>
        <w:t xml:space="preserve">going forward</w:t>
      </w:r>
      <w:r>
        <w:rPr>
          <w:sz w:val="18"/>
          <w:szCs w:val="18"/>
        </w:rPr>
        <w:t xml:space="preserve">”</w:t>
      </w:r>
      <w:r>
        <w:rPr>
          <w:sz w:val="18"/>
          <w:szCs w:val="18"/>
        </w:rPr>
        <w:t xml:space="preserve"> </w:t>
      </w:r>
      <w:r>
        <w:rPr>
          <w:sz w:val="18"/>
          <w:szCs w:val="18"/>
        </w:rPr>
        <w:t xml:space="preserve">but has not yet the contracting</w:t>
      </w:r>
      <w:r>
        <w:rPr>
          <w:sz w:val="18"/>
          <w:szCs w:val="18"/>
        </w:rPr>
        <w:t xml:space="preserve"> </w:t>
      </w:r>
      <w:r>
        <w:rPr>
          <w:i/>
          <w:sz w:val="18"/>
          <w:szCs w:val="18"/>
        </w:rPr>
        <w:t xml:space="preserve">force</w:t>
      </w:r>
      <w:r>
        <w:rPr>
          <w:sz w:val="18"/>
          <w:szCs w:val="18"/>
        </w:rPr>
        <w:t xml:space="preserve"> </w:t>
      </w:r>
      <w:r>
        <w:rPr>
          <w:sz w:val="18"/>
          <w:szCs w:val="18"/>
        </w:rPr>
        <w:t xml:space="preserve">of</w:t>
      </w:r>
      <w:r>
        <w:rPr>
          <w:sz w:val="18"/>
          <w:szCs w:val="18"/>
        </w:rPr>
        <w:t xml:space="preserve"> </w:t>
      </w:r>
      <w:r>
        <w:rPr>
          <w:i/>
          <w:sz w:val="18"/>
          <w:szCs w:val="18"/>
        </w:rPr>
        <w:t xml:space="preserve">Gevurah</w:t>
      </w:r>
      <w:r>
        <w:rPr>
          <w:sz w:val="18"/>
          <w:szCs w:val="18"/>
        </w:rPr>
        <w:t xml:space="preserve">.</w:t>
      </w:r>
    </w:p>
  </w:footnote>
  <w:footnote w:id="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§40):</w:t>
      </w:r>
      <w:r>
        <w:rPr>
          <w:sz w:val="18"/>
          <w:szCs w:val="18"/>
        </w:rPr>
        <w:t xml:space="preserve"> </w:t>
      </w:r>
      <w:r>
        <w:rPr>
          <w:sz w:val="18"/>
          <w:szCs w:val="18"/>
        </w:rPr>
        <w:t xml:space="preserve">“</w:t>
      </w:r>
      <w:r>
        <w:rPr>
          <w:sz w:val="18"/>
          <w:szCs w:val="18"/>
        </w:rPr>
        <w:t xml:space="preserve">The essence of teshuvah is until Hashem</w:t>
      </w:r>
      <w:r>
        <w:rPr>
          <w:sz w:val="18"/>
          <w:szCs w:val="18"/>
        </w:rPr>
        <w:t xml:space="preserve"> </w:t>
      </w:r>
      <w:r>
        <w:rPr>
          <w:i/>
          <w:sz w:val="18"/>
          <w:szCs w:val="18"/>
        </w:rPr>
        <w:t xml:space="preserve">enlightens his eyes</w:t>
      </w:r>
      <w:r>
        <w:rPr>
          <w:sz w:val="18"/>
          <w:szCs w:val="18"/>
        </w:rPr>
        <w:t xml:space="preserve">, that the willful sins become as merits — that he recognize and grasp that all he sinned was</w:t>
      </w:r>
      <w:r>
        <w:rPr>
          <w:sz w:val="18"/>
          <w:szCs w:val="18"/>
        </w:rPr>
        <w:t xml:space="preserve"> </w:t>
      </w:r>
      <w:r>
        <w:rPr>
          <w:i/>
          <w:sz w:val="18"/>
          <w:szCs w:val="18"/>
        </w:rPr>
        <w:t xml:space="preserve">also</w:t>
      </w:r>
      <w:r>
        <w:rPr>
          <w:sz w:val="18"/>
          <w:szCs w:val="18"/>
        </w:rPr>
        <w:t xml:space="preserve"> </w:t>
      </w:r>
      <w:r>
        <w:rPr>
          <w:sz w:val="18"/>
          <w:szCs w:val="18"/>
        </w:rPr>
        <w:t xml:space="preserve">by the will of Hashem</w:t>
      </w:r>
      <w:r>
        <w:rPr>
          <w:sz w:val="18"/>
          <w:szCs w:val="18"/>
        </w:rPr>
        <w:t xml:space="preserve">”</w:t>
      </w:r>
      <w:r>
        <w:rPr>
          <w:sz w:val="18"/>
          <w:szCs w:val="18"/>
        </w:rPr>
        <w:t xml:space="preserve"> </w:t>
      </w:r>
      <w:r>
        <w:rPr>
          <w:sz w:val="18"/>
          <w:szCs w:val="18"/>
        </w:rPr>
        <w:t xml:space="preserve">(as in Berachos 31b, and the Arizal’s reconciling of foreknowledge and free choice,</w:t>
      </w:r>
      <w:r>
        <w:rPr>
          <w:sz w:val="18"/>
          <w:szCs w:val="18"/>
        </w:rPr>
        <w:t xml:space="preserve"> </w:t>
      </w:r>
      <w:r>
        <w:rPr>
          <w:sz w:val="18"/>
          <w:szCs w:val="18"/>
        </w:rPr>
        <w:t xml:space="preserve">“</w:t>
      </w:r>
      <w:r>
        <w:rPr>
          <w:sz w:val="18"/>
          <w:szCs w:val="18"/>
        </w:rPr>
        <w:t xml:space="preserve">both true, each in its own domain</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and when he attains this immense light, then all his willful sins are turned [to merits].</w:t>
      </w:r>
      <w:r>
        <w:rPr>
          <w:sz w:val="18"/>
          <w:szCs w:val="18"/>
        </w:rPr>
        <w:t xml:space="preserve">”</w:t>
      </w:r>
      <w:r>
        <w:rPr>
          <w:sz w:val="18"/>
          <w:szCs w:val="18"/>
        </w:rPr>
        <w:t xml:space="preserve"> </w:t>
      </w:r>
      <w:r>
        <w:rPr>
          <w:sz w:val="18"/>
          <w:szCs w:val="18"/>
        </w:rPr>
        <w:t xml:space="preserve">This is the crown of the rung §1-6 opens toward: not the</w:t>
      </w:r>
      <w:r>
        <w:rPr>
          <w:sz w:val="18"/>
          <w:szCs w:val="18"/>
        </w:rPr>
        <w:t xml:space="preserve"> </w:t>
      </w:r>
      <w:r>
        <w:rPr>
          <w:i/>
          <w:sz w:val="18"/>
          <w:szCs w:val="18"/>
        </w:rPr>
        <w:t xml:space="preserve">Chesed</w:t>
      </w:r>
      <w:r>
        <w:rPr>
          <w:sz w:val="18"/>
          <w:szCs w:val="18"/>
        </w:rPr>
        <w:t xml:space="preserve"> </w:t>
      </w:r>
      <w:r>
        <w:rPr>
          <w:sz w:val="18"/>
          <w:szCs w:val="18"/>
        </w:rPr>
        <w:t xml:space="preserve">that pardons yet leaves shame, but the</w:t>
      </w:r>
      <w:r>
        <w:rPr>
          <w:sz w:val="18"/>
          <w:szCs w:val="18"/>
        </w:rPr>
        <w:t xml:space="preserve"> </w:t>
      </w:r>
      <w:r>
        <w:rPr>
          <w:i/>
          <w:sz w:val="18"/>
          <w:szCs w:val="18"/>
        </w:rPr>
        <w:t xml:space="preserve">Gevurah</w:t>
      </w:r>
      <w:r>
        <w:rPr>
          <w:sz w:val="18"/>
          <w:szCs w:val="18"/>
        </w:rPr>
        <w:t xml:space="preserve">-born light in which the past itself is re-read as Divine guidance — the</w:t>
      </w:r>
      <w:r>
        <w:rPr>
          <w:sz w:val="18"/>
          <w:szCs w:val="18"/>
        </w:rPr>
        <w:t xml:space="preserve"> </w:t>
      </w:r>
      <w:r>
        <w:rPr>
          <w:sz w:val="18"/>
          <w:szCs w:val="18"/>
        </w:rPr>
        <w:t xml:space="preserve">“</w:t>
      </w:r>
      <w:r>
        <w:rPr>
          <w:sz w:val="18"/>
          <w:szCs w:val="18"/>
        </w:rPr>
        <w:t xml:space="preserve">as if he had never sinned,</w:t>
      </w:r>
      <w:r>
        <w:rPr>
          <w:sz w:val="18"/>
          <w:szCs w:val="18"/>
        </w:rPr>
        <w:t xml:space="preserve">”</w:t>
      </w:r>
      <w:r>
        <w:rPr>
          <w:sz w:val="18"/>
          <w:szCs w:val="18"/>
        </w:rPr>
        <w:t xml:space="preserve"> </w:t>
      </w:r>
      <w:r>
        <w:rPr>
          <w:sz w:val="18"/>
          <w:szCs w:val="18"/>
        </w:rPr>
        <w:t xml:space="preserve">and beyond.</w:t>
      </w:r>
    </w:p>
    <w:p>
      <w:pPr>
        <w:pStyle w:val="FootnoteText"/>
        <w:spacing w:before="0" w:after="40" w:line="240" w:lineRule="auto"/>
      </w:pPr>
      <w:r>
        <w:rPr>
          <w:sz w:val="18"/>
          <w:szCs w:val="18"/>
        </w:rPr>
        <w:t xml:space="preserve">‪ Izhbitz-Radzin on yedi'ah and bechirah — and the boundary that prevents this doctrine from becoming an excuse for sin. Mei HaShiloach, Vayeilech 3, says that even though bechirah is given into human hands, one who sees deeply recognizes that human action is "רק דבר מועט כקליפת השום" relative to the encompassing Divine conduct. In Tazria 2 he can say simultaneously that a person's eventual attainment was prepared from the beginning of creation and, nevertheless, "מצד האדם יש לו בחירה." The two statements are intentionally held together: from the creature's lived standpoint, command, responsibility, restraint, and teshuvah are real; from the later Divine illumination, the person may discover a providential depth that was never visible at the moment of choice.
This is the key to R' Tzadok's use of the Arizal's yedi'ah/bechirah resolution and his statement that, at the highest teshuvah, a person can recognize that "all he sinned was also by the will of Hashem." The recognition belongs to the *afterward* of teshuvah — "until Hashem enlightens his eyes" — not to the beforehand of temptation. Mei HaShiloach, Devarim 2, sometimes reads the Torah's naming of places of Israel's sins as teaching that circumstances and spiritual "place" can radically narrow a person's field of choice. But Beis Yaakov, Bereshis 69:1, supplies the essential guardrail through its reading of Cain. Cain's "השומר אחי אנכי" is understood as the claim that overwhelming anger had removed his bechirah and therefore he should not be liable. The Divine answer rejects the self-exculpation: "קול דמי אחיך צועקים" proves that the deficiency is attributed to Cain and that he had a point of responsibility by which he could have guarded himself.
The Ishbitz doctrine therefore works in two directions at once. Before and during action, a Jew must regard himself as a baal bechirah, obey Torah, resist the yetzer, and never invoke hidden providence to legitimate a prohibited act. After a genuine teshuvah that has uprooted identification with the sin, Hashem may reveal a deeper yedi'ah: the fall itself can be integrated into a providential road by which the person came to a higher recognition. That latter illumination is what R' Tzadok associates with zedonos becoming zechuyos. It does not say the aveirah was permitted; it says that Divine omnipotence can reclaim even the prohibited past and make the *teshuvah born from it* part of the final good. This is the precise Izhbitz-Radzin frame in which the radical sentence of Tzidkas HaTzadik §40 should be read.‬</w:t>
      </w:r>
    </w:p>
  </w:footnote>
  <w:footnote w:id="79">
    <w:p>
      <w:pPr>
        <w:pStyle w:val="FootnoteText"/>
        <w:spacing w:before="0" w:after="40" w:line="240" w:lineRule="auto"/>
      </w:pPr>
      <w:r>
        <w:rPr>
          <w:rStyle w:val="FootnoteReference"/>
        </w:rPr>
        <w:footnoteRef/>
      </w:r>
      <w:r>
        <w:rPr>
          <w:sz w:val="18"/>
          <w:szCs w:val="18"/>
        </w:rPr>
        <w:t xml:space="preserve"> </w:t>
      </w:r>
      <w:r>
        <w:rPr>
          <w:b/>
          <w:sz w:val="18"/>
          <w:szCs w:val="18"/>
        </w:rPr>
        <w:t xml:space="preserve">Yoma 86a:</w:t>
      </w:r>
      <w:r>
        <w:rPr>
          <w:sz w:val="18"/>
          <w:szCs w:val="18"/>
        </w:rPr>
        <w:t xml:space="preserve"> </w:t>
      </w:r>
      <w:r>
        <w:rPr>
          <w:sz w:val="18"/>
          <w:szCs w:val="18"/>
        </w:rPr>
        <w:t xml:space="preserve">“</w:t>
      </w:r>
      <w:r>
        <w:rPr>
          <w:sz w:val="18"/>
          <w:szCs w:val="18"/>
        </w:rPr>
        <w:t xml:space="preserve">R’ Levi said: Great is teshuvah, for it reaches the Throne of Glory, as it says,</w:t>
      </w:r>
      <w:r>
        <w:rPr>
          <w:sz w:val="18"/>
          <w:szCs w:val="18"/>
        </w:rPr>
        <w:t xml:space="preserve"> </w:t>
      </w:r>
      <w:r>
        <w:rPr>
          <w:sz w:val="18"/>
          <w:szCs w:val="18"/>
        </w:rPr>
        <w:t xml:space="preserve">‘</w:t>
      </w:r>
      <w:r>
        <w:rPr>
          <w:sz w:val="18"/>
          <w:szCs w:val="18"/>
        </w:rPr>
        <w:t xml:space="preserve">Return, O Israel,</w:t>
      </w:r>
      <w:r>
        <w:rPr>
          <w:sz w:val="18"/>
          <w:szCs w:val="18"/>
        </w:rPr>
        <w:t xml:space="preserve"> </w:t>
      </w:r>
      <w:r>
        <w:rPr>
          <w:i/>
          <w:sz w:val="18"/>
          <w:szCs w:val="18"/>
        </w:rPr>
        <w:t xml:space="preserve">unto</w:t>
      </w:r>
      <w:r>
        <w:rPr>
          <w:sz w:val="18"/>
          <w:szCs w:val="18"/>
        </w:rPr>
        <w:t xml:space="preserve"> </w:t>
      </w:r>
      <w:r>
        <w:rPr>
          <w:sz w:val="18"/>
          <w:szCs w:val="18"/>
        </w:rPr>
        <w:t xml:space="preserve">[</w:t>
      </w:r>
      <w:r>
        <w:rPr>
          <w:i/>
          <w:sz w:val="18"/>
          <w:szCs w:val="18"/>
        </w:rPr>
        <w:t xml:space="preserve">ad</w:t>
      </w:r>
      <w:r>
        <w:rPr>
          <w:sz w:val="18"/>
          <w:szCs w:val="18"/>
        </w:rPr>
        <w:t xml:space="preserve">] Hashem your God</w:t>
      </w:r>
      <w:r>
        <w:rPr>
          <w:sz w:val="18"/>
          <w:szCs w:val="18"/>
        </w:rPr>
        <w:t xml:space="preserve">’</w:t>
      </w:r>
      <w:r>
        <w:rPr>
          <w:sz w:val="18"/>
          <w:szCs w:val="18"/>
        </w:rPr>
        <w:t xml:space="preserve"> </w:t>
      </w:r>
      <w:r>
        <w:rPr>
          <w:sz w:val="18"/>
          <w:szCs w:val="18"/>
        </w:rPr>
        <w:t xml:space="preserve">(Hoshea 14:2).</w:t>
      </w:r>
      <w:r>
        <w:rPr>
          <w:sz w:val="18"/>
          <w:szCs w:val="18"/>
        </w:rPr>
        <w:t xml:space="preserve">”</w:t>
      </w:r>
      <w:r>
        <w:rPr>
          <w:sz w:val="18"/>
          <w:szCs w:val="18"/>
        </w:rPr>
        <w:t xml:space="preserve"> </w:t>
      </w:r>
      <w:r>
        <w:rPr>
          <w:sz w:val="18"/>
          <w:szCs w:val="18"/>
        </w:rPr>
        <w:t xml:space="preserve">R’ Tzadok: the word</w:t>
      </w:r>
      <w:r>
        <w:rPr>
          <w:sz w:val="18"/>
          <w:szCs w:val="18"/>
        </w:rPr>
        <w:t xml:space="preserve"> </w:t>
      </w:r>
      <w:r>
        <w:rPr>
          <w:i/>
          <w:sz w:val="18"/>
          <w:szCs w:val="18"/>
        </w:rPr>
        <w:t xml:space="preserve">ad</w:t>
      </w:r>
      <w:r>
        <w:rPr>
          <w:sz w:val="18"/>
          <w:szCs w:val="18"/>
        </w:rPr>
        <w:t xml:space="preserve"> </w:t>
      </w:r>
      <w:r>
        <w:rPr>
          <w:sz w:val="18"/>
          <w:szCs w:val="18"/>
        </w:rPr>
        <w:t xml:space="preserve">(</w:t>
      </w:r>
      <w:r>
        <w:rPr>
          <w:sz w:val="18"/>
          <w:szCs w:val="18"/>
        </w:rPr>
        <w:t xml:space="preserve">“</w:t>
      </w:r>
      <w:r>
        <w:rPr>
          <w:sz w:val="18"/>
          <w:szCs w:val="18"/>
        </w:rPr>
        <w:t xml:space="preserve">up to</w:t>
      </w:r>
      <w:r>
        <w:rPr>
          <w:sz w:val="18"/>
          <w:szCs w:val="18"/>
        </w:rPr>
        <w:t xml:space="preserve">”</w:t>
      </w:r>
      <w:r>
        <w:rPr>
          <w:sz w:val="18"/>
          <w:szCs w:val="18"/>
        </w:rPr>
        <w:t xml:space="preserve">) indicates a teshuvah that ascends to the very root of the soul at the Throne — i.e. the rectification of the past, not merely the future.</w:t>
      </w:r>
    </w:p>
    <w:p>
      <w:pPr>
        <w:pStyle w:val="FootnoteText"/>
        <w:spacing w:before="0" w:after="40" w:line="240" w:lineRule="auto"/>
      </w:pPr>
      <w:r>
        <w:rPr>
          <w:sz w:val="18"/>
          <w:szCs w:val="18"/>
        </w:rPr>
        <w:t xml:space="preserve">‪ Maharal on "until the Throne of Glory." Netivos Olam, Netiv HaTeshuvah ch. 2 (§13 in Sefaria's segmentation), treats the Yoma statement itself: "גדולה תשובה שמגעת עד כסא הכבוד." Elsewhere in the same chapter (§16, §22), the Maharal explains that teshuvah removes the sinner from the material level in which sin took hold and returns him to a higher, separated level. Because teshuvah reaches the Kisei HaKavod and itself precedes the created world, it belongs to a plane above the ordinary causal order of sin and consequence. This gives conceptual force to R' Tzadok's distinction between simple forgiveness and tikkun ha-kodem: the Kisei is not merely a very high place to which the penitent climbs; it is the level from which the soul's created history can be re-grounded.
The Maharal's formulation also dovetails with R' Tzadok's language of return to the shoresh. Teshuvah is a "return" because the person ceases to be fixed at the material level defined by the sin and is restored to the higher source from which his neshama proceeds. Hence Yoma's "ad kisei ha-kavod" is not rhetorical praise but a statement about the metaphysical reach of teshuvah.‬</w:t>
      </w:r>
    </w:p>
  </w:footnote>
  <w:footnote w:id="80">
    <w:p>
      <w:pPr>
        <w:pStyle w:val="FootnoteText"/>
        <w:spacing w:before="0" w:after="40" w:line="240" w:lineRule="auto"/>
      </w:pPr>
      <w:r>
        <w:rPr>
          <w:rStyle w:val="FootnoteReference"/>
        </w:rPr>
        <w:footnoteRef/>
      </w:r>
      <w:r>
        <w:rPr>
          <w:sz w:val="18"/>
          <w:szCs w:val="18"/>
        </w:rPr>
        <w:t xml:space="preserve"> </w:t>
      </w:r>
      <w:r>
        <w:rPr>
          <w:b/>
          <w:sz w:val="18"/>
          <w:szCs w:val="18"/>
        </w:rPr>
        <w:t xml:space="preserve">Cf. Me’or Einayim</w:t>
      </w:r>
      <w:r>
        <w:rPr>
          <w:sz w:val="18"/>
          <w:szCs w:val="18"/>
        </w:rPr>
        <w:t xml:space="preserve"> </w:t>
      </w:r>
      <w:r>
        <w:rPr>
          <w:sz w:val="18"/>
          <w:szCs w:val="18"/>
        </w:rPr>
        <w:t xml:space="preserve">(</w:t>
      </w:r>
      <w:r>
        <w:rPr>
          <w:i/>
          <w:sz w:val="18"/>
          <w:szCs w:val="18"/>
        </w:rPr>
        <w:t xml:space="preserve">Lech Lecha</w:t>
      </w:r>
      <w:r>
        <w:rPr>
          <w:sz w:val="18"/>
          <w:szCs w:val="18"/>
        </w:rPr>
        <w:t xml:space="preserve">, and</w:t>
      </w:r>
      <w:r>
        <w:rPr>
          <w:sz w:val="18"/>
          <w:szCs w:val="18"/>
        </w:rPr>
        <w:t xml:space="preserve"> </w:t>
      </w:r>
      <w:r>
        <w:rPr>
          <w:i/>
          <w:sz w:val="18"/>
          <w:szCs w:val="18"/>
        </w:rPr>
        <w:t xml:space="preserve">Mattos</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Shuvah Yisrael ad Hashem Elokecha</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Great is teshuvah, for it reaches the Throne of Glory</w:t>
      </w:r>
      <w:r>
        <w:rPr>
          <w:sz w:val="18"/>
          <w:szCs w:val="18"/>
        </w:rPr>
        <w:t xml:space="preserve">”</w:t>
      </w:r>
      <w:r>
        <w:rPr>
          <w:sz w:val="18"/>
          <w:szCs w:val="18"/>
        </w:rPr>
        <w:t xml:space="preserve"> </w:t>
      </w:r>
      <w:r>
        <w:rPr>
          <w:sz w:val="18"/>
          <w:szCs w:val="18"/>
        </w:rPr>
        <w:t xml:space="preserve">means teshuvah elevates a person until</w:t>
      </w:r>
      <w:r>
        <w:rPr>
          <w:sz w:val="18"/>
          <w:szCs w:val="18"/>
        </w:rPr>
        <w:t xml:space="preserve"> </w:t>
      </w:r>
      <w:r>
        <w:rPr>
          <w:i/>
          <w:sz w:val="18"/>
          <w:szCs w:val="18"/>
        </w:rPr>
        <w:t xml:space="preserve">he himself</w:t>
      </w:r>
      <w:r>
        <w:rPr>
          <w:sz w:val="18"/>
          <w:szCs w:val="18"/>
        </w:rPr>
        <w:t xml:space="preserve"> </w:t>
      </w:r>
      <w:r>
        <w:rPr>
          <w:sz w:val="18"/>
          <w:szCs w:val="18"/>
        </w:rPr>
        <w:t xml:space="preserve">becomes a</w:t>
      </w:r>
      <w:r>
        <w:rPr>
          <w:sz w:val="18"/>
          <w:szCs w:val="18"/>
        </w:rPr>
        <w:t xml:space="preserve"> </w:t>
      </w:r>
      <w:r>
        <w:rPr>
          <w:i/>
          <w:sz w:val="18"/>
          <w:szCs w:val="18"/>
        </w:rPr>
        <w:t xml:space="preserve">Kisei haKavod</w:t>
      </w:r>
      <w:r>
        <w:rPr>
          <w:sz w:val="18"/>
          <w:szCs w:val="18"/>
        </w:rPr>
        <w:t xml:space="preserve"> </w:t>
      </w:r>
      <w:r>
        <w:rPr>
          <w:sz w:val="18"/>
          <w:szCs w:val="18"/>
        </w:rPr>
        <w:t xml:space="preserve">— a chariot in which the Shechinah rests; cf. </w:t>
      </w:r>
      <w:r>
        <w:rPr>
          <w:b/>
          <w:sz w:val="18"/>
          <w:szCs w:val="18"/>
        </w:rPr>
        <w:t xml:space="preserve">Likkutei Torah</w:t>
      </w:r>
      <w:r>
        <w:rPr>
          <w:sz w:val="18"/>
          <w:szCs w:val="18"/>
        </w:rPr>
        <w:t xml:space="preserve">,</w:t>
      </w:r>
      <w:r>
        <w:rPr>
          <w:sz w:val="18"/>
          <w:szCs w:val="18"/>
        </w:rPr>
        <w:t xml:space="preserve"> </w:t>
      </w:r>
      <w:r>
        <w:rPr>
          <w:i/>
          <w:sz w:val="18"/>
          <w:szCs w:val="18"/>
        </w:rPr>
        <w:t xml:space="preserve">Ki Teitzei</w:t>
      </w:r>
      <w:r>
        <w:rPr>
          <w:sz w:val="18"/>
          <w:szCs w:val="18"/>
        </w:rPr>
        <w:t xml:space="preserve">.</w:t>
      </w:r>
    </w:p>
  </w:footnote>
  <w:footnote w:id="81">
    <w:p>
      <w:pPr>
        <w:pStyle w:val="FootnoteText"/>
        <w:spacing w:before="0" w:after="40" w:line="240" w:lineRule="auto"/>
      </w:pPr>
      <w:r>
        <w:rPr>
          <w:rStyle w:val="FootnoteReference"/>
        </w:rPr>
        <w:footnoteRef/>
      </w:r>
      <w:r>
        <w:rPr>
          <w:sz w:val="18"/>
          <w:szCs w:val="18"/>
        </w:rPr>
        <w:t xml:space="preserve"> </w:t>
      </w:r>
      <w:r>
        <w:rPr>
          <w:b/>
          <w:sz w:val="18"/>
          <w:szCs w:val="18"/>
        </w:rPr>
        <w:t xml:space="preserve">Tikkunei Zohar, Tikkun 43:</w:t>
      </w:r>
      <w:r>
        <w:rPr>
          <w:sz w:val="18"/>
          <w:szCs w:val="18"/>
        </w:rPr>
        <w:t xml:space="preserve"> </w:t>
      </w:r>
      <w:r>
        <w:rPr>
          <w:sz w:val="18"/>
          <w:szCs w:val="18"/>
        </w:rPr>
        <w:t xml:space="preserve">the source R’ Tzadok cites for the teaching that the three levels of the soul —</w:t>
      </w:r>
      <w:r>
        <w:rPr>
          <w:sz w:val="18"/>
          <w:szCs w:val="18"/>
        </w:rPr>
        <w:t xml:space="preserve"> </w:t>
      </w:r>
      <w:r>
        <w:rPr>
          <w:i/>
          <w:sz w:val="18"/>
          <w:szCs w:val="18"/>
        </w:rPr>
        <w:t xml:space="preserve">nefesh</w:t>
      </w:r>
      <w:r>
        <w:rPr>
          <w:sz w:val="18"/>
          <w:szCs w:val="18"/>
        </w:rPr>
        <w:t xml:space="preserve">,</w:t>
      </w:r>
      <w:r>
        <w:rPr>
          <w:sz w:val="18"/>
          <w:szCs w:val="18"/>
        </w:rPr>
        <w:t xml:space="preserve"> </w:t>
      </w:r>
      <w:r>
        <w:rPr>
          <w:i/>
          <w:sz w:val="18"/>
          <w:szCs w:val="18"/>
        </w:rPr>
        <w:t xml:space="preserve">ruach</w:t>
      </w:r>
      <w:r>
        <w:rPr>
          <w:sz w:val="18"/>
          <w:szCs w:val="18"/>
        </w:rPr>
        <w:t xml:space="preserve">, and</w:t>
      </w:r>
      <w:r>
        <w:rPr>
          <w:sz w:val="18"/>
          <w:szCs w:val="18"/>
        </w:rPr>
        <w:t xml:space="preserve"> </w:t>
      </w:r>
      <w:r>
        <w:rPr>
          <w:i/>
          <w:sz w:val="18"/>
          <w:szCs w:val="18"/>
        </w:rPr>
        <w:t xml:space="preserve">neshamah</w:t>
      </w:r>
      <w:r>
        <w:rPr>
          <w:sz w:val="18"/>
          <w:szCs w:val="18"/>
        </w:rPr>
        <w:t xml:space="preserve"> </w:t>
      </w:r>
      <w:r>
        <w:rPr>
          <w:sz w:val="18"/>
          <w:szCs w:val="18"/>
        </w:rPr>
        <w:t xml:space="preserve">— are drawn from the three lower worlds:</w:t>
      </w:r>
      <w:r>
        <w:rPr>
          <w:sz w:val="18"/>
          <w:szCs w:val="18"/>
        </w:rPr>
        <w:t xml:space="preserve"> </w:t>
      </w:r>
      <w:r>
        <w:rPr>
          <w:i/>
          <w:sz w:val="18"/>
          <w:szCs w:val="18"/>
        </w:rPr>
        <w:t xml:space="preserve">nefesh</w:t>
      </w:r>
      <w:r>
        <w:rPr>
          <w:sz w:val="18"/>
          <w:szCs w:val="18"/>
        </w:rPr>
        <w:t xml:space="preserve"> </w:t>
      </w:r>
      <w:r>
        <w:rPr>
          <w:sz w:val="18"/>
          <w:szCs w:val="18"/>
        </w:rPr>
        <w:t xml:space="preserve">from</w:t>
      </w:r>
      <w:r>
        <w:rPr>
          <w:sz w:val="18"/>
          <w:szCs w:val="18"/>
        </w:rPr>
        <w:t xml:space="preserve"> </w:t>
      </w:r>
      <w:r>
        <w:rPr>
          <w:i/>
          <w:sz w:val="18"/>
          <w:szCs w:val="18"/>
        </w:rPr>
        <w:t xml:space="preserve">Asiyah</w:t>
      </w:r>
      <w:r>
        <w:rPr>
          <w:sz w:val="18"/>
          <w:szCs w:val="18"/>
        </w:rPr>
        <w:t xml:space="preserve"> </w:t>
      </w:r>
      <w:r>
        <w:rPr>
          <w:sz w:val="18"/>
          <w:szCs w:val="18"/>
        </w:rPr>
        <w:t xml:space="preserve">(the world of the spheres,</w:t>
      </w:r>
      <w:r>
        <w:rPr>
          <w:sz w:val="18"/>
          <w:szCs w:val="18"/>
        </w:rPr>
        <w:t xml:space="preserve"> </w:t>
      </w:r>
      <w:r>
        <w:rPr>
          <w:i/>
          <w:sz w:val="18"/>
          <w:szCs w:val="18"/>
        </w:rPr>
        <w:t xml:space="preserve">galgalim</w:t>
      </w:r>
      <w:r>
        <w:rPr>
          <w:sz w:val="18"/>
          <w:szCs w:val="18"/>
        </w:rPr>
        <w:t xml:space="preserve">),</w:t>
      </w:r>
      <w:r>
        <w:rPr>
          <w:sz w:val="18"/>
          <w:szCs w:val="18"/>
        </w:rPr>
        <w:t xml:space="preserve"> </w:t>
      </w:r>
      <w:r>
        <w:rPr>
          <w:i/>
          <w:sz w:val="18"/>
          <w:szCs w:val="18"/>
        </w:rPr>
        <w:t xml:space="preserve">ruach</w:t>
      </w:r>
      <w:r>
        <w:rPr>
          <w:sz w:val="18"/>
          <w:szCs w:val="18"/>
        </w:rPr>
        <w:t xml:space="preserve"> </w:t>
      </w:r>
      <w:r>
        <w:rPr>
          <w:sz w:val="18"/>
          <w:szCs w:val="18"/>
        </w:rPr>
        <w:t xml:space="preserve">from</w:t>
      </w:r>
      <w:r>
        <w:rPr>
          <w:sz w:val="18"/>
          <w:szCs w:val="18"/>
        </w:rPr>
        <w:t xml:space="preserve"> </w:t>
      </w:r>
      <w:r>
        <w:rPr>
          <w:i/>
          <w:sz w:val="18"/>
          <w:szCs w:val="18"/>
        </w:rPr>
        <w:t xml:space="preserve">Yetzirah</w:t>
      </w:r>
      <w:r>
        <w:rPr>
          <w:sz w:val="18"/>
          <w:szCs w:val="18"/>
        </w:rPr>
        <w:t xml:space="preserve"> </w:t>
      </w:r>
      <w:r>
        <w:rPr>
          <w:sz w:val="18"/>
          <w:szCs w:val="18"/>
        </w:rPr>
        <w:t xml:space="preserve">(the world of the angels), and</w:t>
      </w:r>
      <w:r>
        <w:rPr>
          <w:sz w:val="18"/>
          <w:szCs w:val="18"/>
        </w:rPr>
        <w:t xml:space="preserve"> </w:t>
      </w:r>
      <w:r>
        <w:rPr>
          <w:i/>
          <w:sz w:val="18"/>
          <w:szCs w:val="18"/>
        </w:rPr>
        <w:t xml:space="preserve">neshamah</w:t>
      </w:r>
      <w:r>
        <w:rPr>
          <w:sz w:val="18"/>
          <w:szCs w:val="18"/>
        </w:rPr>
        <w:t xml:space="preserve"> </w:t>
      </w:r>
      <w:r>
        <w:rPr>
          <w:sz w:val="18"/>
          <w:szCs w:val="18"/>
        </w:rPr>
        <w:t xml:space="preserve">from</w:t>
      </w:r>
      <w:r>
        <w:rPr>
          <w:sz w:val="18"/>
          <w:szCs w:val="18"/>
        </w:rPr>
        <w:t xml:space="preserve"> </w:t>
      </w:r>
      <w:r>
        <w:rPr>
          <w:i/>
          <w:sz w:val="18"/>
          <w:szCs w:val="18"/>
        </w:rPr>
        <w:t xml:space="preserve">Beriah</w:t>
      </w:r>
      <w:r>
        <w:rPr>
          <w:sz w:val="18"/>
          <w:szCs w:val="18"/>
        </w:rPr>
        <w:t xml:space="preserve"> </w:t>
      </w:r>
      <w:r>
        <w:rPr>
          <w:sz w:val="18"/>
          <w:szCs w:val="18"/>
        </w:rPr>
        <w:t xml:space="preserve">(the world of the Throne of Glory). Because</w:t>
      </w:r>
      <w:r>
        <w:rPr>
          <w:sz w:val="18"/>
          <w:szCs w:val="18"/>
        </w:rPr>
        <w:t xml:space="preserve"> </w:t>
      </w:r>
      <w:r>
        <w:rPr>
          <w:i/>
          <w:sz w:val="18"/>
          <w:szCs w:val="18"/>
        </w:rPr>
        <w:t xml:space="preserve">Beriah</w:t>
      </w:r>
      <w:r>
        <w:rPr>
          <w:sz w:val="18"/>
          <w:szCs w:val="18"/>
        </w:rPr>
        <w:t xml:space="preserve">, the world of the Throne, is</w:t>
      </w:r>
      <w:r>
        <w:rPr>
          <w:sz w:val="18"/>
          <w:szCs w:val="18"/>
        </w:rPr>
        <w:t xml:space="preserve"> </w:t>
      </w:r>
      <w:r>
        <w:rPr>
          <w:sz w:val="18"/>
          <w:szCs w:val="18"/>
        </w:rPr>
        <w:t xml:space="preserve">“</w:t>
      </w:r>
      <w:r>
        <w:rPr>
          <w:sz w:val="18"/>
          <w:szCs w:val="18"/>
        </w:rPr>
        <w:t xml:space="preserve">mostly good,</w:t>
      </w:r>
      <w:r>
        <w:rPr>
          <w:sz w:val="18"/>
          <w:szCs w:val="18"/>
        </w:rPr>
        <w:t xml:space="preserve">”</w:t>
      </w:r>
      <w:r>
        <w:rPr>
          <w:sz w:val="18"/>
          <w:szCs w:val="18"/>
        </w:rPr>
        <w:t xml:space="preserve"> </w:t>
      </w:r>
      <w:r>
        <w:rPr>
          <w:sz w:val="18"/>
          <w:szCs w:val="18"/>
        </w:rPr>
        <w:t xml:space="preserve">the</w:t>
      </w:r>
      <w:r>
        <w:rPr>
          <w:sz w:val="18"/>
          <w:szCs w:val="18"/>
        </w:rPr>
        <w:t xml:space="preserve"> </w:t>
      </w:r>
      <w:r>
        <w:rPr>
          <w:i/>
          <w:sz w:val="18"/>
          <w:szCs w:val="18"/>
        </w:rPr>
        <w:t xml:space="preserve">neshamah</w:t>
      </w:r>
      <w:r>
        <w:rPr>
          <w:sz w:val="18"/>
          <w:szCs w:val="18"/>
        </w:rPr>
        <w:t xml:space="preserve"> </w:t>
      </w:r>
      <w:r>
        <w:rPr>
          <w:sz w:val="18"/>
          <w:szCs w:val="18"/>
        </w:rPr>
        <w:t xml:space="preserve">— which corresponds to the thought of the mind — remains essentially pure, as we declare each morning,</w:t>
      </w:r>
      <w:r>
        <w:rPr>
          <w:sz w:val="18"/>
          <w:szCs w:val="18"/>
        </w:rPr>
        <w:t xml:space="preserve"> </w:t>
      </w:r>
      <w:r>
        <w:rPr>
          <w:sz w:val="18"/>
          <w:szCs w:val="18"/>
        </w:rPr>
        <w:t xml:space="preserve">“</w:t>
      </w:r>
      <w:r>
        <w:rPr>
          <w:sz w:val="18"/>
          <w:szCs w:val="18"/>
        </w:rPr>
        <w:t xml:space="preserve">the soul You placed within me is pure.</w:t>
      </w:r>
      <w:r>
        <w:rPr>
          <w:sz w:val="18"/>
          <w:szCs w:val="18"/>
        </w:rPr>
        <w:t xml:space="preserve">”</w:t>
      </w:r>
      <w:r>
        <w:rPr>
          <w:sz w:val="18"/>
          <w:szCs w:val="18"/>
        </w:rPr>
        <w:t xml:space="preserve"> </w:t>
      </w:r>
      <w:r>
        <w:rPr>
          <w:sz w:val="18"/>
          <w:szCs w:val="18"/>
        </w:rPr>
        <w:t xml:space="preserve">The corruption of sin therefore lodges not in the</w:t>
      </w:r>
      <w:r>
        <w:rPr>
          <w:sz w:val="18"/>
          <w:szCs w:val="18"/>
        </w:rPr>
        <w:t xml:space="preserve"> </w:t>
      </w:r>
      <w:r>
        <w:rPr>
          <w:i/>
          <w:sz w:val="18"/>
          <w:szCs w:val="18"/>
        </w:rPr>
        <w:t xml:space="preserve">neshamah</w:t>
      </w:r>
      <w:r>
        <w:rPr>
          <w:sz w:val="18"/>
          <w:szCs w:val="18"/>
        </w:rPr>
        <w:t xml:space="preserve"> </w:t>
      </w:r>
      <w:r>
        <w:rPr>
          <w:sz w:val="18"/>
          <w:szCs w:val="18"/>
        </w:rPr>
        <w:t xml:space="preserve">but in the heart, the seat of the</w:t>
      </w:r>
      <w:r>
        <w:rPr>
          <w:sz w:val="18"/>
          <w:szCs w:val="18"/>
        </w:rPr>
        <w:t xml:space="preserve"> </w:t>
      </w:r>
      <w:r>
        <w:rPr>
          <w:i/>
          <w:sz w:val="18"/>
          <w:szCs w:val="18"/>
        </w:rPr>
        <w:t xml:space="preserve">yetzer</w:t>
      </w:r>
      <w:r>
        <w:rPr>
          <w:sz w:val="18"/>
          <w:szCs w:val="18"/>
        </w:rPr>
        <w:t xml:space="preserve">.</w:t>
      </w:r>
    </w:p>
  </w:footnote>
  <w:footnote w:id="8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Eruvin §3):</w:t>
      </w:r>
      <w:r>
        <w:rPr>
          <w:sz w:val="18"/>
          <w:szCs w:val="18"/>
        </w:rPr>
        <w:t xml:space="preserve"> </w:t>
      </w:r>
      <w:r>
        <w:rPr>
          <w:sz w:val="18"/>
          <w:szCs w:val="18"/>
        </w:rPr>
        <w:t xml:space="preserve">“</w:t>
      </w:r>
      <w:r>
        <w:rPr>
          <w:sz w:val="18"/>
          <w:szCs w:val="18"/>
        </w:rPr>
        <w:t xml:space="preserve">There are five levels in the soul —</w:t>
      </w:r>
      <w:r>
        <w:rPr>
          <w:sz w:val="18"/>
          <w:szCs w:val="18"/>
        </w:rPr>
        <w:t xml:space="preserve"> </w:t>
      </w:r>
      <w:r>
        <w:rPr>
          <w:i/>
          <w:sz w:val="18"/>
          <w:szCs w:val="18"/>
        </w:rPr>
        <w:t xml:space="preserve">nefesh, ruach, neshamah, chayah, yechidah</w:t>
      </w:r>
      <w:r>
        <w:rPr>
          <w:sz w:val="18"/>
          <w:szCs w:val="18"/>
        </w:rPr>
        <w:t xml:space="preserve">; and</w:t>
      </w:r>
      <w:r>
        <w:rPr>
          <w:sz w:val="18"/>
          <w:szCs w:val="18"/>
        </w:rPr>
        <w:t xml:space="preserve"> </w:t>
      </w:r>
      <w:r>
        <w:rPr>
          <w:i/>
          <w:sz w:val="18"/>
          <w:szCs w:val="18"/>
        </w:rPr>
        <w:t xml:space="preserve">nefesh, ruach, neshamah</w:t>
      </w:r>
      <w:r>
        <w:rPr>
          <w:sz w:val="18"/>
          <w:szCs w:val="18"/>
        </w:rPr>
        <w:t xml:space="preserve"> </w:t>
      </w:r>
      <w:r>
        <w:rPr>
          <w:sz w:val="18"/>
          <w:szCs w:val="18"/>
        </w:rPr>
        <w:t xml:space="preserve">are deed, speech, and thought: the deed [corresponds] to the liver, which is full of blood, and</w:t>
      </w:r>
      <w:r>
        <w:rPr>
          <w:sz w:val="18"/>
          <w:szCs w:val="18"/>
        </w:rPr>
        <w:t xml:space="preserve"> </w:t>
      </w:r>
      <w:r>
        <w:rPr>
          <w:sz w:val="18"/>
          <w:szCs w:val="18"/>
        </w:rPr>
        <w:t xml:space="preserve">‘</w:t>
      </w:r>
      <w:r>
        <w:rPr>
          <w:sz w:val="18"/>
          <w:szCs w:val="18"/>
        </w:rPr>
        <w:t xml:space="preserve">the blood is the soul</w:t>
      </w:r>
      <w:r>
        <w:rPr>
          <w:sz w:val="18"/>
          <w:szCs w:val="18"/>
        </w:rPr>
        <w:t xml:space="preserve">’</w:t>
      </w:r>
      <w:r>
        <w:rPr>
          <w:sz w:val="18"/>
          <w:szCs w:val="18"/>
        </w:rPr>
        <w:t xml:space="preserve">; speech to the heart —</w:t>
      </w:r>
      <w:r>
        <w:rPr>
          <w:sz w:val="18"/>
          <w:szCs w:val="18"/>
        </w:rPr>
        <w:t xml:space="preserve"> </w:t>
      </w:r>
      <w:r>
        <w:rPr>
          <w:sz w:val="18"/>
          <w:szCs w:val="18"/>
        </w:rPr>
        <w:t xml:space="preserve">‘</w:t>
      </w:r>
      <w:r>
        <w:rPr>
          <w:sz w:val="18"/>
          <w:szCs w:val="18"/>
        </w:rPr>
        <w:t xml:space="preserve">and speaks truth in his heart</w:t>
      </w:r>
      <w:r>
        <w:rPr>
          <w:sz w:val="18"/>
          <w:szCs w:val="18"/>
        </w:rPr>
        <w:t xml:space="preserve">’</w:t>
      </w:r>
      <w:r>
        <w:rPr>
          <w:sz w:val="18"/>
          <w:szCs w:val="18"/>
        </w:rPr>
        <w:t xml:space="preserve"> </w:t>
      </w:r>
      <w:r>
        <w:rPr>
          <w:sz w:val="18"/>
          <w:szCs w:val="18"/>
        </w:rPr>
        <w:t xml:space="preserve">— the seat of the</w:t>
      </w:r>
      <w:r>
        <w:rPr>
          <w:sz w:val="18"/>
          <w:szCs w:val="18"/>
        </w:rPr>
        <w:t xml:space="preserve"> </w:t>
      </w:r>
      <w:r>
        <w:rPr>
          <w:sz w:val="18"/>
          <w:szCs w:val="18"/>
        </w:rPr>
        <w:t xml:space="preserve">‘</w:t>
      </w:r>
      <w:r>
        <w:rPr>
          <w:sz w:val="18"/>
          <w:szCs w:val="18"/>
        </w:rPr>
        <w:t xml:space="preserve">spirit of life</w:t>
      </w:r>
      <w:r>
        <w:rPr>
          <w:sz w:val="18"/>
          <w:szCs w:val="18"/>
        </w:rPr>
        <w:t xml:space="preserve">’</w:t>
      </w:r>
      <w:r>
        <w:rPr>
          <w:sz w:val="18"/>
          <w:szCs w:val="18"/>
        </w:rPr>
        <w:t xml:space="preserve"> </w:t>
      </w:r>
      <w:r>
        <w:rPr>
          <w:sz w:val="18"/>
          <w:szCs w:val="18"/>
        </w:rPr>
        <w:t xml:space="preserve">(so Onkelos renders it</w:t>
      </w:r>
      <w:r>
        <w:rPr>
          <w:sz w:val="18"/>
          <w:szCs w:val="18"/>
        </w:rPr>
        <w:t xml:space="preserve"> </w:t>
      </w:r>
      <w:r>
        <w:rPr>
          <w:sz w:val="18"/>
          <w:szCs w:val="18"/>
        </w:rPr>
        <w:t xml:space="preserve">‘</w:t>
      </w:r>
      <w:r>
        <w:rPr>
          <w:sz w:val="18"/>
          <w:szCs w:val="18"/>
        </w:rPr>
        <w:t xml:space="preserve">a speaking spirit,</w:t>
      </w:r>
      <w:r>
        <w:rPr>
          <w:sz w:val="18"/>
          <w:szCs w:val="18"/>
        </w:rPr>
        <w:t xml:space="preserve">’</w:t>
      </w:r>
      <w:r>
        <w:rPr>
          <w:sz w:val="18"/>
          <w:szCs w:val="18"/>
        </w:rPr>
        <w:t xml:space="preserve"> </w:t>
      </w:r>
      <w:r>
        <w:rPr>
          <w:sz w:val="18"/>
          <w:szCs w:val="18"/>
        </w:rPr>
        <w:t xml:space="preserve">for speech is in the</w:t>
      </w:r>
      <w:r>
        <w:rPr>
          <w:sz w:val="18"/>
          <w:szCs w:val="18"/>
        </w:rPr>
        <w:t xml:space="preserve"> </w:t>
      </w:r>
      <w:r>
        <w:rPr>
          <w:i/>
          <w:sz w:val="18"/>
          <w:szCs w:val="18"/>
        </w:rPr>
        <w:t xml:space="preserve">ruach</w:t>
      </w:r>
      <w:r>
        <w:rPr>
          <w:sz w:val="18"/>
          <w:szCs w:val="18"/>
        </w:rPr>
        <w:t xml:space="preserve">); and the</w:t>
      </w:r>
      <w:r>
        <w:rPr>
          <w:sz w:val="18"/>
          <w:szCs w:val="18"/>
        </w:rPr>
        <w:t xml:space="preserve"> </w:t>
      </w:r>
      <w:r>
        <w:rPr>
          <w:i/>
          <w:sz w:val="18"/>
          <w:szCs w:val="18"/>
        </w:rPr>
        <w:t xml:space="preserve">neshamah</w:t>
      </w:r>
      <w:r>
        <w:rPr>
          <w:sz w:val="18"/>
          <w:szCs w:val="18"/>
        </w:rPr>
        <w:t xml:space="preserve"> </w:t>
      </w:r>
      <w:r>
        <w:rPr>
          <w:sz w:val="18"/>
          <w:szCs w:val="18"/>
        </w:rPr>
        <w:t xml:space="preserve">[is thought].</w:t>
      </w:r>
      <w:r>
        <w:rPr>
          <w:sz w:val="18"/>
          <w:szCs w:val="18"/>
        </w:rPr>
        <w:t xml:space="preserve">”</w:t>
      </w:r>
      <w:r>
        <w:rPr>
          <w:sz w:val="18"/>
          <w:szCs w:val="18"/>
        </w:rPr>
        <w:t xml:space="preserve"> </w:t>
      </w:r>
      <w:r>
        <w:rPr>
          <w:sz w:val="18"/>
          <w:szCs w:val="18"/>
        </w:rPr>
        <w:t xml:space="preserve">Exactly the se’if’s structure: the</w:t>
      </w:r>
      <w:r>
        <w:rPr>
          <w:sz w:val="18"/>
          <w:szCs w:val="18"/>
        </w:rPr>
        <w:t xml:space="preserve"> </w:t>
      </w:r>
      <w:r>
        <w:rPr>
          <w:i/>
          <w:sz w:val="18"/>
          <w:szCs w:val="18"/>
        </w:rPr>
        <w:t xml:space="preserve">neshamah</w:t>
      </w:r>
      <w:r>
        <w:rPr>
          <w:sz w:val="18"/>
          <w:szCs w:val="18"/>
        </w:rPr>
        <w:t xml:space="preserve"> </w:t>
      </w:r>
      <w:r>
        <w:rPr>
          <w:sz w:val="18"/>
          <w:szCs w:val="18"/>
        </w:rPr>
        <w:t xml:space="preserve">— the mind’s thought — is the highest, drawn from the</w:t>
      </w:r>
      <w:r>
        <w:rPr>
          <w:sz w:val="18"/>
          <w:szCs w:val="18"/>
        </w:rPr>
        <w:t xml:space="preserve"> </w:t>
      </w:r>
      <w:r>
        <w:rPr>
          <w:sz w:val="18"/>
          <w:szCs w:val="18"/>
        </w:rPr>
        <w:t xml:space="preserve">“</w:t>
      </w:r>
      <w:r>
        <w:rPr>
          <w:sz w:val="18"/>
          <w:szCs w:val="18"/>
        </w:rPr>
        <w:t xml:space="preserve">Throne,</w:t>
      </w:r>
      <w:r>
        <w:rPr>
          <w:sz w:val="18"/>
          <w:szCs w:val="18"/>
        </w:rPr>
        <w:t xml:space="preserve">”</w:t>
      </w:r>
      <w:r>
        <w:rPr>
          <w:sz w:val="18"/>
          <w:szCs w:val="18"/>
        </w:rPr>
        <w:t xml:space="preserve"> </w:t>
      </w:r>
      <w:r>
        <w:rPr>
          <w:sz w:val="18"/>
          <w:szCs w:val="18"/>
        </w:rPr>
        <w:t xml:space="preserve">above the reach of deed.</w:t>
      </w:r>
    </w:p>
  </w:footnote>
  <w:footnote w:id="83">
    <w:p>
      <w:pPr>
        <w:pStyle w:val="FootnoteText"/>
        <w:spacing w:before="0" w:after="40" w:line="240" w:lineRule="auto"/>
      </w:pPr>
      <w:r>
        <w:rPr>
          <w:rStyle w:val="FootnoteReference"/>
        </w:rPr>
        <w:footnoteRef/>
      </w:r>
      <w:r>
        <w:rPr>
          <w:sz w:val="18"/>
          <w:szCs w:val="18"/>
        </w:rPr>
        <w:t xml:space="preserve"> </w:t>
      </w:r>
      <w:r>
        <w:rPr>
          <w:b/>
          <w:sz w:val="18"/>
          <w:szCs w:val="18"/>
        </w:rPr>
        <w:t xml:space="preserve">‪Bamidbar 15:39:</w:t>
      </w:r>
      <w:r>
        <w:rPr>
          <w:sz w:val="18"/>
          <w:szCs w:val="18"/>
        </w:rPr>
        <w:t xml:space="preserve"> </w:t>
      </w:r>
      <w:r>
        <w:rPr>
          <w:sz w:val="18"/>
          <w:szCs w:val="18"/>
        </w:rPr>
        <w:t xml:space="preserve">the verse of</w:t>
      </w:r>
      <w:r>
        <w:rPr>
          <w:sz w:val="18"/>
          <w:szCs w:val="18"/>
        </w:rPr>
        <w:t xml:space="preserve"> </w:t>
      </w:r>
      <w:r>
        <w:rPr>
          <w:i/>
          <w:sz w:val="18"/>
          <w:szCs w:val="18"/>
        </w:rPr>
        <w:t xml:space="preserve">tzitzis‬</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וְהָיָה לָכֶם לְצִיצִת וּרְאִיתֶם אֹתוֹ וּזְכַרְתֶּם אֶת כָּל מִצְוֹת ה׳ וַעֲשִׂיתֶם אֹתָם, וְלֹא תָתוּרוּ אַחֲרֵי לְבַבְכֶם וְאַחֲרֵי עֵינֵיכֶם אֲשֶׁר אַתֶּם זֹנִים אַחֲרֵיהֶם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it shall be for you as a fringe, that you may look upon it and remember all the commandments of Hashem and perform them; and you shall not stray after your heart and after your eyes, after which you go astray.</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explains that the heart and the eyes are</w:t>
      </w:r>
      <w:r>
        <w:rPr>
          <w:sz w:val="18"/>
          <w:szCs w:val="18"/>
        </w:rPr>
        <w:t xml:space="preserve"> </w:t>
      </w:r>
      <w:r>
        <w:rPr>
          <w:sz w:val="18"/>
          <w:szCs w:val="18"/>
        </w:rPr>
        <w:t xml:space="preserve">“</w:t>
      </w:r>
      <w:r>
        <w:rPr>
          <w:sz w:val="18"/>
          <w:szCs w:val="18"/>
        </w:rPr>
        <w:t xml:space="preserve">the spies of the body</w:t>
      </w:r>
      <w:r>
        <w:rPr>
          <w:sz w:val="18"/>
          <w:szCs w:val="18"/>
        </w:rPr>
        <w:t xml:space="preserve">”</w:t>
      </w:r>
      <w:r>
        <w:rPr>
          <w:sz w:val="18"/>
          <w:szCs w:val="18"/>
        </w:rPr>
        <w:t xml:space="preserve"> </w:t>
      </w:r>
      <w:r>
        <w:rPr>
          <w:sz w:val="18"/>
          <w:szCs w:val="18"/>
        </w:rPr>
        <w:t xml:space="preserve">(</w:t>
      </w:r>
      <w:r>
        <w:rPr>
          <w:i/>
          <w:sz w:val="18"/>
          <w:szCs w:val="18"/>
        </w:rPr>
        <w:t xml:space="preserve">meraglim la-guf</w:t>
      </w:r>
      <w:r>
        <w:rPr>
          <w:sz w:val="18"/>
          <w:szCs w:val="18"/>
        </w:rPr>
        <w:t xml:space="preserve">), the go-betweens for sin: the eye sees, the heart covets, and the body commits the transgression. R’ Tzadok builds on this that the root of sin lies in the heart — the dwelling-place of the</w:t>
      </w:r>
      <w:r>
        <w:rPr>
          <w:sz w:val="18"/>
          <w:szCs w:val="18"/>
        </w:rPr>
        <w:t xml:space="preserve"> </w:t>
      </w:r>
      <w:r>
        <w:rPr>
          <w:i/>
          <w:sz w:val="18"/>
          <w:szCs w:val="18"/>
        </w:rPr>
        <w:t xml:space="preserve">yetzer hara</w:t>
      </w:r>
      <w:r>
        <w:rPr>
          <w:sz w:val="18"/>
          <w:szCs w:val="18"/>
        </w:rPr>
        <w:t xml:space="preserve"> </w:t>
      </w:r>
      <w:r>
        <w:rPr>
          <w:sz w:val="18"/>
          <w:szCs w:val="18"/>
        </w:rPr>
        <w:t xml:space="preserve">— and hence that the thought of teshuvah in the heart is the beginning of rectification.‬</w:t>
      </w:r>
    </w:p>
  </w:footnote>
  <w:footnote w:id="84">
    <w:p>
      <w:pPr>
        <w:pStyle w:val="FootnoteText"/>
        <w:spacing w:before="0" w:after="40" w:line="240" w:lineRule="auto"/>
      </w:pPr>
      <w:r>
        <w:rPr>
          <w:rStyle w:val="FootnoteReference"/>
        </w:rPr>
        <w:footnoteRef/>
      </w:r>
      <w:r>
        <w:rPr>
          <w:sz w:val="18"/>
          <w:szCs w:val="18"/>
        </w:rPr>
        <w:t xml:space="preserve"> </w:t>
      </w:r>
      <w:r>
        <w:rPr>
          <w:b/>
          <w:sz w:val="18"/>
          <w:szCs w:val="18"/>
        </w:rPr>
        <w:t xml:space="preserve">Berachos 61a:</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yetzer hara</w:t>
      </w:r>
      <w:r>
        <w:rPr>
          <w:sz w:val="18"/>
          <w:szCs w:val="18"/>
        </w:rPr>
        <w:t xml:space="preserve"> </w:t>
      </w:r>
      <w:r>
        <w:rPr>
          <w:sz w:val="18"/>
          <w:szCs w:val="18"/>
        </w:rPr>
        <w:t xml:space="preserve">resembles a fly and sits between the two openings [chambers] of the heart, as it says,</w:t>
      </w:r>
      <w:r>
        <w:rPr>
          <w:sz w:val="18"/>
          <w:szCs w:val="18"/>
        </w:rPr>
        <w:t xml:space="preserve"> </w:t>
      </w:r>
      <w:r>
        <w:rPr>
          <w:sz w:val="18"/>
          <w:szCs w:val="18"/>
        </w:rPr>
        <w:t xml:space="preserve">‘</w:t>
      </w:r>
      <w:r>
        <w:rPr>
          <w:sz w:val="18"/>
          <w:szCs w:val="18"/>
        </w:rPr>
        <w:t xml:space="preserve">dead flies make the perfumer’s oil putrid</w:t>
      </w:r>
      <w:r>
        <w:rPr>
          <w:sz w:val="18"/>
          <w:szCs w:val="18"/>
        </w:rPr>
        <w:t xml:space="preserve">’</w:t>
      </w:r>
      <w:r>
        <w:rPr>
          <w:sz w:val="18"/>
          <w:szCs w:val="18"/>
        </w:rPr>
        <w:t xml:space="preserve"> </w:t>
      </w:r>
      <w:r>
        <w:rPr>
          <w:sz w:val="18"/>
          <w:szCs w:val="18"/>
        </w:rPr>
        <w:t xml:space="preserve">(Koheles 10:1).</w:t>
      </w:r>
      <w:r>
        <w:rPr>
          <w:sz w:val="18"/>
          <w:szCs w:val="18"/>
        </w:rPr>
        <w:t xml:space="preserve">”</w:t>
      </w:r>
      <w:r>
        <w:rPr>
          <w:sz w:val="18"/>
          <w:szCs w:val="18"/>
        </w:rPr>
        <w:t xml:space="preserve"> </w:t>
      </w:r>
      <w:r>
        <w:rPr>
          <w:sz w:val="18"/>
          <w:szCs w:val="18"/>
        </w:rPr>
        <w:t xml:space="preserve">R’ Tzadok locates the seat of sin in the heart (desire), as against the mind (thought), which remains essentially pure.</w:t>
      </w:r>
    </w:p>
  </w:footnote>
  <w:footnote w:id="8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34:10:</w:t>
      </w:r>
      <w:r>
        <w:rPr>
          <w:sz w:val="18"/>
          <w:szCs w:val="18"/>
        </w:rPr>
        <w:t xml:space="preserve"> </w:t>
      </w:r>
      <w:r>
        <w:rPr>
          <w:sz w:val="18"/>
          <w:szCs w:val="18"/>
        </w:rPr>
        <w:t xml:space="preserve">“</w:t>
      </w:r>
      <w:r>
        <w:rPr>
          <w:sz w:val="18"/>
          <w:szCs w:val="18"/>
        </w:rPr>
        <w:t xml:space="preserve">The wicked are in the control of their heart, but the righteous — their heart is in their control,</w:t>
      </w:r>
      <w:r>
        <w:rPr>
          <w:sz w:val="18"/>
          <w:szCs w:val="18"/>
        </w:rPr>
        <w:t xml:space="preserve">”</w:t>
      </w:r>
      <w:r>
        <w:rPr>
          <w:sz w:val="18"/>
          <w:szCs w:val="18"/>
        </w:rPr>
        <w:t xml:space="preserve"> </w:t>
      </w:r>
      <w:r>
        <w:rPr>
          <w:sz w:val="18"/>
          <w:szCs w:val="18"/>
        </w:rPr>
        <w:t xml:space="preserve">each proven from verses. R’ Tzadok infers that the</w:t>
      </w:r>
      <w:r>
        <w:rPr>
          <w:sz w:val="18"/>
          <w:szCs w:val="18"/>
        </w:rPr>
        <w:t xml:space="preserve"> </w:t>
      </w:r>
      <w:r>
        <w:rPr>
          <w:i/>
          <w:sz w:val="18"/>
          <w:szCs w:val="18"/>
        </w:rPr>
        <w:t xml:space="preserve">mind</w:t>
      </w:r>
      <w:r>
        <w:rPr>
          <w:sz w:val="18"/>
          <w:szCs w:val="18"/>
        </w:rPr>
        <w:t xml:space="preserve"> </w:t>
      </w:r>
      <w:r>
        <w:rPr>
          <w:sz w:val="18"/>
          <w:szCs w:val="18"/>
        </w:rPr>
        <w:t xml:space="preserve">(not the heart) is the person’s essence: in the righteous the heart’s desire follows the mind’s clear thought, whereas in the wicked the mind is dragged after the heart.</w:t>
      </w:r>
    </w:p>
    <w:p>
      <w:pPr>
        <w:pStyle w:val="FootnoteText"/>
        <w:spacing w:before="0" w:after="40" w:line="240" w:lineRule="auto"/>
      </w:pPr>
      <w:r>
        <w:rPr>
          <w:sz w:val="18"/>
          <w:szCs w:val="18"/>
        </w:rPr>
        <w:t xml:space="preserve">‪ Tanya on the mind-heart structure. Tanya, Likkutei Amarim ch. 12 (12:5 in Sefaria's segmentation), states the classic principle: "המוח שליט על הלב ... בתולדתו וטבע יצירתו" — the mind rules over the heart by the nature of man's creation. Even when desire remains alive in the heart, a person can prevent it from passing from potential into actual thought, speech, and deed by directing the will in the mind. Chapter 30 repeats the practical consequence: a person is expected to restrain the spirit of desire in his heart because the mind is naturally given governing power.
This is an exceptionally close parallel to R' Tzadok's use of Bereishis Rabbah that "the righteous have their heart in their control." R' Tzadok goes farther in identifying the clear mind as the person's essential human point, while the heart is the seat where desire and the yetzer are felt. Tanya supplies the avodah-psychology: righteousness does not require that every unwanted feeling disappear before one can be called a tzaddik in the relevant behavioral sense; it requires that the Divine-directed mind govern what the heart is allowed to express. This also clarifies why teshuvah can begin in a single true turn of da'as even before every emotional residue has been healed.‬</w:t>
      </w:r>
    </w:p>
  </w:footnote>
  <w:footnote w:id="86">
    <w:p>
      <w:pPr>
        <w:pStyle w:val="FootnoteText"/>
        <w:spacing w:before="0" w:after="40" w:line="240" w:lineRule="auto"/>
      </w:pPr>
      <w:r>
        <w:rPr>
          <w:rStyle w:val="FootnoteReference"/>
        </w:rPr>
        <w:footnoteRef/>
      </w:r>
      <w:r>
        <w:rPr>
          <w:sz w:val="18"/>
          <w:szCs w:val="18"/>
        </w:rPr>
        <w:t xml:space="preserve"> </w:t>
      </w:r>
      <w:r>
        <w:rPr>
          <w:b/>
          <w:sz w:val="18"/>
          <w:szCs w:val="18"/>
        </w:rPr>
        <w:t xml:space="preserve">Sotah 3a:</w:t>
      </w:r>
      <w:r>
        <w:rPr>
          <w:sz w:val="18"/>
          <w:szCs w:val="18"/>
        </w:rPr>
        <w:t xml:space="preserve"> </w:t>
      </w:r>
      <w:r>
        <w:rPr>
          <w:sz w:val="18"/>
          <w:szCs w:val="18"/>
        </w:rPr>
        <w:t xml:space="preserve">“</w:t>
      </w:r>
      <w:r>
        <w:rPr>
          <w:sz w:val="18"/>
          <w:szCs w:val="18"/>
        </w:rPr>
        <w:t xml:space="preserve">Reish Lakish said: A person does not commit a transgression unless a spirit of folly [</w:t>
      </w:r>
      <w:r>
        <w:rPr>
          <w:i/>
          <w:sz w:val="18"/>
          <w:szCs w:val="18"/>
        </w:rPr>
        <w:t xml:space="preserve">ruach shtus</w:t>
      </w:r>
      <w:r>
        <w:rPr>
          <w:sz w:val="18"/>
          <w:szCs w:val="18"/>
        </w:rPr>
        <w:t xml:space="preserve">] has entered him, as it says,</w:t>
      </w:r>
      <w:r>
        <w:rPr>
          <w:sz w:val="18"/>
          <w:szCs w:val="18"/>
        </w:rPr>
        <w:t xml:space="preserve"> </w:t>
      </w:r>
      <w:r>
        <w:rPr>
          <w:sz w:val="18"/>
          <w:szCs w:val="18"/>
        </w:rPr>
        <w:t xml:space="preserve">‘</w:t>
      </w:r>
      <w:r>
        <w:rPr>
          <w:sz w:val="18"/>
          <w:szCs w:val="18"/>
        </w:rPr>
        <w:t xml:space="preserve">if any man’s wife go aside [</w:t>
      </w:r>
      <w:r>
        <w:rPr>
          <w:i/>
          <w:sz w:val="18"/>
          <w:szCs w:val="18"/>
        </w:rPr>
        <w:t xml:space="preserve">tisteh</w:t>
      </w:r>
      <w:r>
        <w:rPr>
          <w:sz w:val="18"/>
          <w:szCs w:val="18"/>
        </w:rPr>
        <w:t xml:space="preserve">]</w:t>
      </w:r>
      <w:r>
        <w:rPr>
          <w:sz w:val="18"/>
          <w:szCs w:val="18"/>
        </w:rPr>
        <w:t xml:space="preserve">’</w:t>
      </w:r>
      <w:r>
        <w:rPr>
          <w:sz w:val="18"/>
          <w:szCs w:val="18"/>
        </w:rPr>
        <w:t xml:space="preserve"> </w:t>
      </w:r>
      <w:r>
        <w:rPr>
          <w:sz w:val="18"/>
          <w:szCs w:val="18"/>
        </w:rPr>
        <w:t xml:space="preserve">— read</w:t>
      </w:r>
      <w:r>
        <w:rPr>
          <w:sz w:val="18"/>
          <w:szCs w:val="18"/>
        </w:rPr>
        <w:t xml:space="preserve"> </w:t>
      </w:r>
      <w:r>
        <w:rPr>
          <w:i/>
          <w:sz w:val="18"/>
          <w:szCs w:val="18"/>
        </w:rPr>
        <w:t xml:space="preserve">tishteh</w:t>
      </w:r>
      <w:r>
        <w:rPr>
          <w:sz w:val="18"/>
          <w:szCs w:val="18"/>
        </w:rPr>
        <w:t xml:space="preserve">, [she acts as one who] became foolish.</w:t>
      </w:r>
      <w:r>
        <w:rPr>
          <w:sz w:val="18"/>
          <w:szCs w:val="18"/>
        </w:rPr>
        <w:t xml:space="preserve">”</w:t>
      </w:r>
      <w:r>
        <w:rPr>
          <w:sz w:val="18"/>
          <w:szCs w:val="18"/>
        </w:rPr>
        <w:t xml:space="preserve"> </w:t>
      </w:r>
      <w:r>
        <w:rPr>
          <w:sz w:val="18"/>
          <w:szCs w:val="18"/>
        </w:rPr>
        <w:t xml:space="preserve">R’ Tzadok: from the side of the mind’s</w:t>
      </w:r>
      <w:r>
        <w:rPr>
          <w:sz w:val="18"/>
          <w:szCs w:val="18"/>
        </w:rPr>
        <w:t xml:space="preserve"> </w:t>
      </w:r>
      <w:r>
        <w:rPr>
          <w:sz w:val="18"/>
          <w:szCs w:val="18"/>
        </w:rPr>
        <w:t xml:space="preserve">“</w:t>
      </w:r>
      <w:r>
        <w:rPr>
          <w:sz w:val="18"/>
          <w:szCs w:val="18"/>
        </w:rPr>
        <w:t xml:space="preserve">spirit of wisdom</w:t>
      </w:r>
      <w:r>
        <w:rPr>
          <w:sz w:val="18"/>
          <w:szCs w:val="18"/>
        </w:rPr>
        <w:t xml:space="preserve">”</w:t>
      </w:r>
      <w:r>
        <w:rPr>
          <w:sz w:val="18"/>
          <w:szCs w:val="18"/>
        </w:rPr>
        <w:t xml:space="preserve"> </w:t>
      </w:r>
      <w:r>
        <w:rPr>
          <w:sz w:val="18"/>
          <w:szCs w:val="18"/>
        </w:rPr>
        <w:t xml:space="preserve">one would never sin; teshuvah re-installs that spirit of wisdom in place of the folly.</w:t>
      </w:r>
    </w:p>
  </w:footnote>
  <w:footnote w:id="8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§217):</w:t>
      </w:r>
      <w:r>
        <w:rPr>
          <w:sz w:val="18"/>
          <w:szCs w:val="18"/>
        </w:rPr>
        <w:t xml:space="preserve"> </w:t>
      </w:r>
      <w:r>
        <w:rPr>
          <w:sz w:val="18"/>
          <w:szCs w:val="18"/>
        </w:rPr>
        <w:t xml:space="preserve">“</w:t>
      </w:r>
      <w:r>
        <w:rPr>
          <w:sz w:val="18"/>
          <w:szCs w:val="18"/>
        </w:rPr>
        <w:t xml:space="preserve">The essence of the person is the thoughts, reflections, and desires of mind and heart — this is the</w:t>
      </w:r>
      <w:r>
        <w:rPr>
          <w:sz w:val="18"/>
          <w:szCs w:val="18"/>
        </w:rPr>
        <w:t xml:space="preserve"> </w:t>
      </w:r>
      <w:r>
        <w:rPr>
          <w:i/>
          <w:sz w:val="18"/>
          <w:szCs w:val="18"/>
        </w:rPr>
        <w:t xml:space="preserve">spirituality</w:t>
      </w:r>
      <w:r>
        <w:rPr>
          <w:sz w:val="18"/>
          <w:szCs w:val="18"/>
        </w:rPr>
        <w:t xml:space="preserve"> </w:t>
      </w:r>
      <w:r>
        <w:rPr>
          <w:sz w:val="18"/>
          <w:szCs w:val="18"/>
        </w:rPr>
        <w:t xml:space="preserve">of man; whereas the body is physical, called</w:t>
      </w:r>
      <w:r>
        <w:rPr>
          <w:sz w:val="18"/>
          <w:szCs w:val="18"/>
        </w:rPr>
        <w:t xml:space="preserve"> </w:t>
      </w:r>
      <w:r>
        <w:rPr>
          <w:sz w:val="18"/>
          <w:szCs w:val="18"/>
        </w:rPr>
        <w:t xml:space="preserve">‘</w:t>
      </w:r>
      <w:r>
        <w:rPr>
          <w:sz w:val="18"/>
          <w:szCs w:val="18"/>
        </w:rPr>
        <w:t xml:space="preserve">the flesh of man</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the likeness of a man upon the Throne</w:t>
      </w:r>
      <w:r>
        <w:rPr>
          <w:sz w:val="18"/>
          <w:szCs w:val="18"/>
        </w:rPr>
        <w:t xml:space="preserve">’</w:t>
      </w:r>
      <w:r>
        <w:rPr>
          <w:sz w:val="18"/>
          <w:szCs w:val="18"/>
        </w:rPr>
        <w:t xml:space="preserve"> </w:t>
      </w:r>
      <w:r>
        <w:rPr>
          <w:sz w:val="18"/>
          <w:szCs w:val="18"/>
        </w:rPr>
        <w:t xml:space="preserve">(Yechezkel 1:26) — and it is the source-quarry of the souls.</w:t>
      </w:r>
      <w:r>
        <w:rPr>
          <w:sz w:val="18"/>
          <w:szCs w:val="18"/>
        </w:rPr>
        <w:t xml:space="preserve">”</w:t>
      </w:r>
      <w:r>
        <w:rPr>
          <w:sz w:val="18"/>
          <w:szCs w:val="18"/>
        </w:rPr>
        <w:t xml:space="preserve"> </w:t>
      </w:r>
      <w:r>
        <w:rPr>
          <w:sz w:val="18"/>
          <w:szCs w:val="18"/>
        </w:rPr>
        <w:t xml:space="preserve">This illuminates §2-1’s ladder of</w:t>
      </w:r>
      <w:r>
        <w:rPr>
          <w:sz w:val="18"/>
          <w:szCs w:val="18"/>
        </w:rPr>
        <w:t xml:space="preserve"> </w:t>
      </w:r>
      <w:r>
        <w:rPr>
          <w:i/>
          <w:sz w:val="18"/>
          <w:szCs w:val="18"/>
        </w:rPr>
        <w:t xml:space="preserve">nefesh–ruach–neshamah</w:t>
      </w:r>
      <w:r>
        <w:rPr>
          <w:sz w:val="18"/>
          <w:szCs w:val="18"/>
        </w:rPr>
        <w:t xml:space="preserve"> </w:t>
      </w:r>
      <w:r>
        <w:rPr>
          <w:sz w:val="18"/>
          <w:szCs w:val="18"/>
        </w:rPr>
        <w:t xml:space="preserve">reaching</w:t>
      </w:r>
      <w:r>
        <w:rPr>
          <w:sz w:val="18"/>
          <w:szCs w:val="18"/>
        </w:rPr>
        <w:t xml:space="preserve"> </w:t>
      </w:r>
      <w:r>
        <w:rPr>
          <w:sz w:val="18"/>
          <w:szCs w:val="18"/>
        </w:rPr>
        <w:t xml:space="preserve">“</w:t>
      </w:r>
      <w:r>
        <w:rPr>
          <w:sz w:val="18"/>
          <w:szCs w:val="18"/>
        </w:rPr>
        <w:t xml:space="preserve">the Throne of Glory</w:t>
      </w:r>
      <w:r>
        <w:rPr>
          <w:sz w:val="18"/>
          <w:szCs w:val="18"/>
        </w:rPr>
        <w:t xml:space="preserve">”</w:t>
      </w:r>
      <w:r>
        <w:rPr>
          <w:sz w:val="18"/>
          <w:szCs w:val="18"/>
        </w:rPr>
        <w:t xml:space="preserve">: since a man in essence</w:t>
      </w:r>
      <w:r>
        <w:rPr>
          <w:sz w:val="18"/>
          <w:szCs w:val="18"/>
        </w:rPr>
        <w:t xml:space="preserve"> </w:t>
      </w:r>
      <w:r>
        <w:rPr>
          <w:i/>
          <w:sz w:val="18"/>
          <w:szCs w:val="18"/>
        </w:rPr>
        <w:t xml:space="preserve">is</w:t>
      </w:r>
      <w:r>
        <w:rPr>
          <w:sz w:val="18"/>
          <w:szCs w:val="18"/>
        </w:rPr>
        <w:t xml:space="preserve"> </w:t>
      </w:r>
      <w:r>
        <w:rPr>
          <w:sz w:val="18"/>
          <w:szCs w:val="18"/>
        </w:rPr>
        <w:t xml:space="preserve">his thought, and the root of the thinking soul is the</w:t>
      </w:r>
      <w:r>
        <w:rPr>
          <w:sz w:val="18"/>
          <w:szCs w:val="18"/>
        </w:rPr>
        <w:t xml:space="preserve"> </w:t>
      </w:r>
      <w:r>
        <w:rPr>
          <w:sz w:val="18"/>
          <w:szCs w:val="18"/>
        </w:rPr>
        <w:t xml:space="preserve">“</w:t>
      </w:r>
      <w:r>
        <w:rPr>
          <w:sz w:val="18"/>
          <w:szCs w:val="18"/>
        </w:rPr>
        <w:t xml:space="preserve">likeness of a man upon the Throne,</w:t>
      </w:r>
      <w:r>
        <w:rPr>
          <w:sz w:val="18"/>
          <w:szCs w:val="18"/>
        </w:rPr>
        <w:t xml:space="preserve">”</w:t>
      </w:r>
      <w:r>
        <w:rPr>
          <w:sz w:val="18"/>
          <w:szCs w:val="18"/>
        </w:rPr>
        <w:t xml:space="preserve"> </w:t>
      </w:r>
      <w:r>
        <w:rPr>
          <w:sz w:val="18"/>
          <w:szCs w:val="18"/>
        </w:rPr>
        <w:t xml:space="preserve">the very quarry of souls, the penitent’s thought ascends to its own Source and draws healing down through all three worlds.</w:t>
      </w:r>
    </w:p>
  </w:footnote>
  <w:footnote w:id="8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§144):</w:t>
      </w:r>
      <w:r>
        <w:rPr>
          <w:sz w:val="18"/>
          <w:szCs w:val="18"/>
        </w:rPr>
        <w:t xml:space="preserve"> </w:t>
      </w:r>
      <w:r>
        <w:rPr>
          <w:sz w:val="18"/>
          <w:szCs w:val="18"/>
        </w:rPr>
        <w:t xml:space="preserve">“</w:t>
      </w:r>
      <w:r>
        <w:rPr>
          <w:sz w:val="18"/>
          <w:szCs w:val="18"/>
        </w:rPr>
        <w:t xml:space="preserve">In the place where a person’s</w:t>
      </w:r>
      <w:r>
        <w:rPr>
          <w:sz w:val="18"/>
          <w:szCs w:val="18"/>
        </w:rPr>
        <w:t xml:space="preserve"> </w:t>
      </w:r>
      <w:r>
        <w:rPr>
          <w:i/>
          <w:sz w:val="18"/>
          <w:szCs w:val="18"/>
        </w:rPr>
        <w:t xml:space="preserve">thought</w:t>
      </w:r>
      <w:r>
        <w:rPr>
          <w:sz w:val="18"/>
          <w:szCs w:val="18"/>
        </w:rPr>
        <w:t xml:space="preserve"> </w:t>
      </w:r>
      <w:r>
        <w:rPr>
          <w:sz w:val="18"/>
          <w:szCs w:val="18"/>
        </w:rPr>
        <w:t xml:space="preserve">is — there is the whole person; for the essence of the person is not the body but the</w:t>
      </w:r>
      <w:r>
        <w:rPr>
          <w:sz w:val="18"/>
          <w:szCs w:val="18"/>
        </w:rPr>
        <w:t xml:space="preserve"> </w:t>
      </w:r>
      <w:r>
        <w:rPr>
          <w:i/>
          <w:sz w:val="18"/>
          <w:szCs w:val="18"/>
        </w:rPr>
        <w:t xml:space="preserve">nefesh</w:t>
      </w:r>
      <w:r>
        <w:rPr>
          <w:sz w:val="18"/>
          <w:szCs w:val="18"/>
        </w:rPr>
        <w:t xml:space="preserve">, and the nefesh is nothing but the power of thinking, reflecting, and desiring within a man; and the place to which his thought cleaves — such is the entire form of the person at that moment.</w:t>
      </w:r>
      <w:r>
        <w:rPr>
          <w:sz w:val="18"/>
          <w:szCs w:val="18"/>
        </w:rPr>
        <w:t xml:space="preserve">”</w:t>
      </w:r>
      <w:r>
        <w:rPr>
          <w:sz w:val="18"/>
          <w:szCs w:val="18"/>
        </w:rPr>
        <w:t xml:space="preserve"> </w:t>
      </w:r>
      <w:r>
        <w:rPr>
          <w:sz w:val="18"/>
          <w:szCs w:val="18"/>
        </w:rPr>
        <w:t xml:space="preserve">This is the very hinge of §2-1: because</w:t>
      </w:r>
      <w:r>
        <w:rPr>
          <w:sz w:val="18"/>
          <w:szCs w:val="18"/>
        </w:rPr>
        <w:t xml:space="preserve"> </w:t>
      </w:r>
      <w:r>
        <w:rPr>
          <w:sz w:val="18"/>
          <w:szCs w:val="18"/>
        </w:rPr>
        <w:t xml:space="preserve">“</w:t>
      </w:r>
      <w:r>
        <w:rPr>
          <w:sz w:val="18"/>
          <w:szCs w:val="18"/>
        </w:rPr>
        <w:t xml:space="preserve">the thought is the essence of the person</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wherever a man thinks, there he is entirely,</w:t>
      </w:r>
      <w:r>
        <w:rPr>
          <w:sz w:val="18"/>
          <w:szCs w:val="18"/>
        </w:rPr>
        <w:t xml:space="preserve">”</w:t>
      </w:r>
      <w:r>
        <w:rPr>
          <w:sz w:val="18"/>
          <w:szCs w:val="18"/>
        </w:rPr>
        <w:t xml:space="preserve"> </w:t>
      </w:r>
      <w:r>
        <w:rPr>
          <w:sz w:val="18"/>
          <w:szCs w:val="18"/>
        </w:rPr>
        <w:t xml:space="preserve">a thought of teshuvah does not merely settle the future — it relocates the whole man to the pure</w:t>
      </w:r>
      <w:r>
        <w:rPr>
          <w:sz w:val="18"/>
          <w:szCs w:val="18"/>
        </w:rPr>
        <w:t xml:space="preserve"> </w:t>
      </w:r>
      <w:r>
        <w:rPr>
          <w:i/>
          <w:sz w:val="18"/>
          <w:szCs w:val="18"/>
        </w:rPr>
        <w:t xml:space="preserve">neshamah</w:t>
      </w:r>
      <w:r>
        <w:rPr>
          <w:sz w:val="18"/>
          <w:szCs w:val="18"/>
        </w:rPr>
        <w:t xml:space="preserve"> </w:t>
      </w:r>
      <w:r>
        <w:rPr>
          <w:sz w:val="18"/>
          <w:szCs w:val="18"/>
        </w:rPr>
        <w:t xml:space="preserve">above, and so</w:t>
      </w:r>
      <w:r>
        <w:rPr>
          <w:sz w:val="18"/>
          <w:szCs w:val="18"/>
        </w:rPr>
        <w:t xml:space="preserve"> </w:t>
      </w:r>
      <w:r>
        <w:rPr>
          <w:sz w:val="18"/>
          <w:szCs w:val="18"/>
        </w:rPr>
        <w:t xml:space="preserve">“</w:t>
      </w:r>
      <w:r>
        <w:rPr>
          <w:sz w:val="18"/>
          <w:szCs w:val="18"/>
        </w:rPr>
        <w:t xml:space="preserve">reaches the Throne</w:t>
      </w:r>
      <w:r>
        <w:rPr>
          <w:sz w:val="18"/>
          <w:szCs w:val="18"/>
        </w:rPr>
        <w:t xml:space="preserve">”</w:t>
      </w:r>
      <w:r>
        <w:rPr>
          <w:sz w:val="18"/>
          <w:szCs w:val="18"/>
        </w:rPr>
        <w:t xml:space="preserve"> </w:t>
      </w:r>
      <w:r>
        <w:rPr>
          <w:sz w:val="18"/>
          <w:szCs w:val="18"/>
        </w:rPr>
        <w:t xml:space="preserve">and heals even the past.</w:t>
      </w:r>
    </w:p>
  </w:footnote>
  <w:footnote w:id="9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§240):</w:t>
      </w:r>
      <w:r>
        <w:rPr>
          <w:sz w:val="18"/>
          <w:szCs w:val="18"/>
        </w:rPr>
        <w:t xml:space="preserve"> </w:t>
      </w:r>
      <w:r>
        <w:rPr>
          <w:sz w:val="18"/>
          <w:szCs w:val="18"/>
        </w:rPr>
        <w:t xml:space="preserve">“</w:t>
      </w:r>
      <w:r>
        <w:rPr>
          <w:sz w:val="18"/>
          <w:szCs w:val="18"/>
        </w:rPr>
        <w:t xml:space="preserve">The Torah is a</w:t>
      </w:r>
      <w:r>
        <w:rPr>
          <w:sz w:val="18"/>
          <w:szCs w:val="18"/>
        </w:rPr>
        <w:t xml:space="preserve"> </w:t>
      </w:r>
      <w:r>
        <w:rPr>
          <w:i/>
          <w:sz w:val="18"/>
          <w:szCs w:val="18"/>
        </w:rPr>
        <w:t xml:space="preserve">tavlin</w:t>
      </w:r>
      <w:r>
        <w:rPr>
          <w:sz w:val="18"/>
          <w:szCs w:val="18"/>
        </w:rPr>
        <w:t xml:space="preserve"> </w:t>
      </w:r>
      <w:r>
        <w:rPr>
          <w:sz w:val="18"/>
          <w:szCs w:val="18"/>
        </w:rPr>
        <w:t xml:space="preserve">to the yetzer, as the Sages said; and even one whose heart is not yet wholly clean of the yetzer — if he is</w:t>
      </w:r>
      <w:r>
        <w:rPr>
          <w:sz w:val="18"/>
          <w:szCs w:val="18"/>
        </w:rPr>
        <w:t xml:space="preserve"> </w:t>
      </w:r>
      <w:r>
        <w:rPr>
          <w:i/>
          <w:sz w:val="18"/>
          <w:szCs w:val="18"/>
        </w:rPr>
        <w:t xml:space="preserve">filled with Torah as much as he needs</w:t>
      </w:r>
      <w:r>
        <w:rPr>
          <w:sz w:val="18"/>
          <w:szCs w:val="18"/>
        </w:rPr>
        <w:t xml:space="preserve">, the yetzer itself is</w:t>
      </w:r>
      <w:r>
        <w:rPr>
          <w:sz w:val="18"/>
          <w:szCs w:val="18"/>
        </w:rPr>
        <w:t xml:space="preserve"> </w:t>
      </w:r>
      <w:r>
        <w:rPr>
          <w:sz w:val="18"/>
          <w:szCs w:val="18"/>
        </w:rPr>
        <w:t xml:space="preserve">‘</w:t>
      </w:r>
      <w:r>
        <w:rPr>
          <w:sz w:val="18"/>
          <w:szCs w:val="18"/>
        </w:rPr>
        <w:t xml:space="preserve">spiced</w:t>
      </w:r>
      <w:r>
        <w:rPr>
          <w:sz w:val="18"/>
          <w:szCs w:val="18"/>
        </w:rPr>
        <w:t xml:space="preserve">’</w:t>
      </w:r>
      <w:r>
        <w:rPr>
          <w:sz w:val="18"/>
          <w:szCs w:val="18"/>
        </w:rPr>
        <w:t xml:space="preserve"> </w:t>
      </w:r>
      <w:r>
        <w:rPr>
          <w:sz w:val="18"/>
          <w:szCs w:val="18"/>
        </w:rPr>
        <w:t xml:space="preserve">into a fitting thing; therefore they said (Pesachim 49b) that a talmid chacham may eat meat, but not an</w:t>
      </w:r>
      <w:r>
        <w:rPr>
          <w:sz w:val="18"/>
          <w:szCs w:val="18"/>
        </w:rPr>
        <w:t xml:space="preserve"> </w:t>
      </w:r>
      <w:r>
        <w:rPr>
          <w:i/>
          <w:sz w:val="18"/>
          <w:szCs w:val="18"/>
        </w:rPr>
        <w:t xml:space="preserve">am ha’aretz</w:t>
      </w:r>
      <w:r>
        <w:rPr>
          <w:sz w:val="18"/>
          <w:szCs w:val="18"/>
        </w:rPr>
        <w:t xml:space="preserve">.</w:t>
      </w:r>
      <w:r>
        <w:rPr>
          <w:sz w:val="18"/>
          <w:szCs w:val="18"/>
        </w:rPr>
        <w:t xml:space="preserve">”</w:t>
      </w:r>
      <w:r>
        <w:rPr>
          <w:sz w:val="18"/>
          <w:szCs w:val="18"/>
        </w:rPr>
        <w:t xml:space="preserve"> </w:t>
      </w:r>
      <w:r>
        <w:rPr>
          <w:sz w:val="18"/>
          <w:szCs w:val="18"/>
        </w:rPr>
        <w:t xml:space="preserve">This deepens §2-2’s</w:t>
      </w:r>
      <w:r>
        <w:rPr>
          <w:sz w:val="18"/>
          <w:szCs w:val="18"/>
        </w:rPr>
        <w:t xml:space="preserve"> </w:t>
      </w:r>
      <w:r>
        <w:rPr>
          <w:sz w:val="18"/>
          <w:szCs w:val="18"/>
        </w:rPr>
        <w:t xml:space="preserve">“</w:t>
      </w:r>
      <w:r>
        <w:rPr>
          <w:sz w:val="18"/>
          <w:szCs w:val="18"/>
        </w:rPr>
        <w:t xml:space="preserve">spice against the yetzer</w:t>
      </w:r>
      <w:r>
        <w:rPr>
          <w:sz w:val="18"/>
          <w:szCs w:val="18"/>
        </w:rPr>
        <w:t xml:space="preserve">”</w:t>
      </w:r>
      <w:r>
        <w:rPr>
          <w:sz w:val="18"/>
          <w:szCs w:val="18"/>
        </w:rPr>
        <w:t xml:space="preserve">: Torah does not only fence the heart off from evil — it</w:t>
      </w:r>
      <w:r>
        <w:rPr>
          <w:sz w:val="18"/>
          <w:szCs w:val="18"/>
        </w:rPr>
        <w:t xml:space="preserve"> </w:t>
      </w:r>
      <w:r>
        <w:rPr>
          <w:i/>
          <w:sz w:val="18"/>
          <w:szCs w:val="18"/>
        </w:rPr>
        <w:t xml:space="preserve">tempers</w:t>
      </w:r>
      <w:r>
        <w:rPr>
          <w:sz w:val="18"/>
          <w:szCs w:val="18"/>
        </w:rPr>
        <w:t xml:space="preserve"> </w:t>
      </w:r>
      <w:r>
        <w:rPr>
          <w:sz w:val="18"/>
          <w:szCs w:val="18"/>
        </w:rPr>
        <w:t xml:space="preserve">the yetzer’s own force into something usable, so that the mind’s wisdom, drawing the heart after it, turns the very drive that sinned into an instrument of service.</w:t>
      </w:r>
    </w:p>
  </w:footnote>
  <w:footnote w:id="9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§212):</w:t>
      </w:r>
      <w:r>
        <w:rPr>
          <w:sz w:val="18"/>
          <w:szCs w:val="18"/>
        </w:rPr>
        <w:t xml:space="preserve"> </w:t>
      </w:r>
      <w:r>
        <w:rPr>
          <w:sz w:val="18"/>
          <w:szCs w:val="18"/>
        </w:rPr>
        <w:t xml:space="preserve">“</w:t>
      </w:r>
      <w:r>
        <w:rPr>
          <w:sz w:val="18"/>
          <w:szCs w:val="18"/>
        </w:rPr>
        <w:t xml:space="preserve">The Torah and prayer are both only for one who is</w:t>
      </w:r>
      <w:r>
        <w:rPr>
          <w:sz w:val="18"/>
          <w:szCs w:val="18"/>
        </w:rPr>
        <w:t xml:space="preserve"> </w:t>
      </w:r>
      <w:r>
        <w:rPr>
          <w:i/>
          <w:sz w:val="18"/>
          <w:szCs w:val="18"/>
        </w:rPr>
        <w:t xml:space="preserve">lacking</w:t>
      </w:r>
      <w:r>
        <w:rPr>
          <w:sz w:val="18"/>
          <w:szCs w:val="18"/>
        </w:rPr>
        <w:t xml:space="preserve"> </w:t>
      </w:r>
      <w:r>
        <w:rPr>
          <w:sz w:val="18"/>
          <w:szCs w:val="18"/>
        </w:rPr>
        <w:t xml:space="preserve">and seeks his completion — through prayer, or through the Torah, which is a</w:t>
      </w:r>
      <w:r>
        <w:rPr>
          <w:sz w:val="18"/>
          <w:szCs w:val="18"/>
        </w:rPr>
        <w:t xml:space="preserve"> </w:t>
      </w:r>
      <w:r>
        <w:rPr>
          <w:i/>
          <w:sz w:val="18"/>
          <w:szCs w:val="18"/>
        </w:rPr>
        <w:t xml:space="preserve">tavlin</w:t>
      </w:r>
      <w:r>
        <w:rPr>
          <w:sz w:val="18"/>
          <w:szCs w:val="18"/>
        </w:rPr>
        <w:t xml:space="preserve"> </w:t>
      </w:r>
      <w:r>
        <w:rPr>
          <w:sz w:val="18"/>
          <w:szCs w:val="18"/>
        </w:rPr>
        <w:t xml:space="preserve">[antidote] to the yetzer hara and straightens the deficiency of the heart. As it is said in Shabbos [89a],</w:t>
      </w:r>
      <w:r>
        <w:rPr>
          <w:sz w:val="18"/>
          <w:szCs w:val="18"/>
        </w:rPr>
        <w:t xml:space="preserve"> </w:t>
      </w:r>
      <w:r>
        <w:rPr>
          <w:sz w:val="18"/>
          <w:szCs w:val="18"/>
        </w:rPr>
        <w:t xml:space="preserve">‘</w:t>
      </w:r>
      <w:r>
        <w:rPr>
          <w:sz w:val="18"/>
          <w:szCs w:val="18"/>
        </w:rPr>
        <w:t xml:space="preserve">is there a yetzer hara among you? then why would you need [the Torah’s] light?</w:t>
      </w:r>
      <w:r>
        <w:rPr>
          <w:sz w:val="18"/>
          <w:szCs w:val="18"/>
        </w:rPr>
        <w:t xml:space="preserve">’</w:t>
      </w:r>
      <w:r>
        <w:rPr>
          <w:sz w:val="18"/>
          <w:szCs w:val="18"/>
        </w:rPr>
        <w:t xml:space="preserve"> </w:t>
      </w:r>
      <w:r>
        <w:rPr>
          <w:sz w:val="18"/>
          <w:szCs w:val="18"/>
        </w:rPr>
        <w:t xml:space="preserve">[so the angels argued] — and therefore the beginning of both is</w:t>
      </w:r>
      <w:r>
        <w:rPr>
          <w:sz w:val="18"/>
          <w:szCs w:val="18"/>
        </w:rPr>
        <w:t xml:space="preserve"> </w:t>
      </w:r>
      <w:r>
        <w:rPr>
          <w:i/>
          <w:sz w:val="18"/>
          <w:szCs w:val="18"/>
        </w:rPr>
        <w:t xml:space="preserve">yirah</w:t>
      </w:r>
      <w:r>
        <w:rPr>
          <w:sz w:val="18"/>
          <w:szCs w:val="18"/>
        </w:rPr>
        <w:t xml:space="preserve">, the recognition of one’s lack.</w:t>
      </w:r>
      <w:r>
        <w:rPr>
          <w:sz w:val="18"/>
          <w:szCs w:val="18"/>
        </w:rPr>
        <w:t xml:space="preserve">”</w:t>
      </w:r>
      <w:r>
        <w:rPr>
          <w:sz w:val="18"/>
          <w:szCs w:val="18"/>
        </w:rPr>
        <w:t xml:space="preserve"> </w:t>
      </w:r>
      <w:r>
        <w:rPr>
          <w:sz w:val="18"/>
          <w:szCs w:val="18"/>
        </w:rPr>
        <w:t xml:space="preserve">This is §2-2 in R’ Tzadok’s own words: the very sugya of the angels (</w:t>
      </w:r>
      <w:r>
        <w:rPr>
          <w:sz w:val="18"/>
          <w:szCs w:val="18"/>
        </w:rPr>
        <w:t xml:space="preserve">“</w:t>
      </w:r>
      <w:r>
        <w:rPr>
          <w:sz w:val="18"/>
          <w:szCs w:val="18"/>
        </w:rPr>
        <w:t xml:space="preserve">is there a yetzer among you</w:t>
      </w:r>
      <w:r>
        <w:rPr>
          <w:sz w:val="18"/>
          <w:szCs w:val="18"/>
        </w:rPr>
        <w:t xml:space="preserve">”</w:t>
      </w:r>
      <w:r>
        <w:rPr>
          <w:sz w:val="18"/>
          <w:szCs w:val="18"/>
        </w:rPr>
        <w:t xml:space="preserve">) together with Torah as the</w:t>
      </w:r>
      <w:r>
        <w:rPr>
          <w:sz w:val="18"/>
          <w:szCs w:val="18"/>
        </w:rPr>
        <w:t xml:space="preserve"> </w:t>
      </w:r>
      <w:r>
        <w:rPr>
          <w:i/>
          <w:sz w:val="18"/>
          <w:szCs w:val="18"/>
        </w:rPr>
        <w:t xml:space="preserve">tavlin</w:t>
      </w:r>
      <w:r>
        <w:rPr>
          <w:sz w:val="18"/>
          <w:szCs w:val="18"/>
        </w:rPr>
        <w:t xml:space="preserve"> </w:t>
      </w:r>
      <w:r>
        <w:rPr>
          <w:sz w:val="18"/>
          <w:szCs w:val="18"/>
        </w:rPr>
        <w:t xml:space="preserve">that mends the heart’s lack — the study of wisdom in the mind that draws the heart after it and subdues the yetzer.</w:t>
      </w:r>
    </w:p>
  </w:footnote>
  <w:footnote w:id="92">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16a:</w:t>
      </w:r>
      <w:r>
        <w:rPr>
          <w:sz w:val="18"/>
          <w:szCs w:val="18"/>
        </w:rPr>
        <w:t xml:space="preserve"> </w:t>
      </w:r>
      <w:r>
        <w:rPr>
          <w:sz w:val="18"/>
          <w:szCs w:val="18"/>
        </w:rPr>
        <w:t xml:space="preserve">“</w:t>
      </w:r>
      <w:r>
        <w:rPr>
          <w:sz w:val="18"/>
          <w:szCs w:val="18"/>
        </w:rPr>
        <w:t xml:space="preserve">The Holy One created the</w:t>
      </w:r>
      <w:r>
        <w:rPr>
          <w:sz w:val="18"/>
          <w:szCs w:val="18"/>
        </w:rPr>
        <w:t xml:space="preserve"> </w:t>
      </w:r>
      <w:r>
        <w:rPr>
          <w:i/>
          <w:sz w:val="18"/>
          <w:szCs w:val="18"/>
        </w:rPr>
        <w:t xml:space="preserve">yetzer hara</w:t>
      </w:r>
      <w:r>
        <w:rPr>
          <w:sz w:val="18"/>
          <w:szCs w:val="18"/>
        </w:rPr>
        <w:t xml:space="preserve">, and created the Torah as its antidote [</w:t>
      </w:r>
      <w:r>
        <w:rPr>
          <w:i/>
          <w:sz w:val="18"/>
          <w:szCs w:val="18"/>
        </w:rPr>
        <w:t xml:space="preserve">tavlin</w:t>
      </w:r>
      <w:r>
        <w:rPr>
          <w:sz w:val="18"/>
          <w:szCs w:val="18"/>
        </w:rPr>
        <w:t xml:space="preserve">, lit. spice].</w:t>
      </w:r>
      <w:r>
        <w:rPr>
          <w:sz w:val="18"/>
          <w:szCs w:val="18"/>
        </w:rPr>
        <w:t xml:space="preserve">”</w:t>
      </w:r>
      <w:r>
        <w:rPr>
          <w:sz w:val="18"/>
          <w:szCs w:val="18"/>
        </w:rPr>
        <w:t xml:space="preserve"> </w:t>
      </w:r>
      <w:r>
        <w:rPr>
          <w:b/>
          <w:sz w:val="18"/>
          <w:szCs w:val="18"/>
        </w:rPr>
        <w:t xml:space="preserve">Kiddushin 30b:</w:t>
      </w:r>
      <w:r>
        <w:rPr>
          <w:sz w:val="18"/>
          <w:szCs w:val="18"/>
        </w:rPr>
        <w:t xml:space="preserve"> </w:t>
      </w:r>
      <w:r>
        <w:rPr>
          <w:sz w:val="18"/>
          <w:szCs w:val="18"/>
        </w:rPr>
        <w:t xml:space="preserve">“</w:t>
      </w:r>
      <w:r>
        <w:rPr>
          <w:sz w:val="18"/>
          <w:szCs w:val="18"/>
        </w:rPr>
        <w:t xml:space="preserve">If this repulsive one [the</w:t>
      </w:r>
      <w:r>
        <w:rPr>
          <w:sz w:val="18"/>
          <w:szCs w:val="18"/>
        </w:rPr>
        <w:t xml:space="preserve"> </w:t>
      </w:r>
      <w:r>
        <w:rPr>
          <w:i/>
          <w:sz w:val="18"/>
          <w:szCs w:val="18"/>
        </w:rPr>
        <w:t xml:space="preserve">yetzer</w:t>
      </w:r>
      <w:r>
        <w:rPr>
          <w:sz w:val="18"/>
          <w:szCs w:val="18"/>
        </w:rPr>
        <w:t xml:space="preserve">] meets you, drag him to the study-hall: if he is stone he will dissolve, if iron he will shatter.</w:t>
      </w:r>
      <w:r>
        <w:rPr>
          <w:sz w:val="18"/>
          <w:szCs w:val="18"/>
        </w:rPr>
        <w:t xml:space="preserve">”</w:t>
      </w:r>
      <w:r>
        <w:rPr>
          <w:sz w:val="18"/>
          <w:szCs w:val="18"/>
        </w:rPr>
        <w:t xml:space="preserve"> </w:t>
      </w:r>
      <w:r>
        <w:rPr>
          <w:sz w:val="18"/>
          <w:szCs w:val="18"/>
        </w:rPr>
        <w:t xml:space="preserve">R’ Tzadok: Torah is the mind’s wisdom that masters the heart’s</w:t>
      </w:r>
      <w:r>
        <w:rPr>
          <w:sz w:val="18"/>
          <w:szCs w:val="18"/>
        </w:rPr>
        <w:t xml:space="preserve"> </w:t>
      </w:r>
      <w:r>
        <w:rPr>
          <w:i/>
          <w:sz w:val="18"/>
          <w:szCs w:val="18"/>
        </w:rPr>
        <w:t xml:space="preserve">yetzer</w:t>
      </w:r>
      <w:r>
        <w:rPr>
          <w:sz w:val="18"/>
          <w:szCs w:val="18"/>
        </w:rPr>
        <w:t xml:space="preserve">.</w:t>
      </w:r>
    </w:p>
    <w:p>
      <w:pPr>
        <w:pStyle w:val="FootnoteText"/>
        <w:spacing w:before="0" w:after="40" w:line="240" w:lineRule="auto"/>
      </w:pPr>
      <w:r>
        <w:rPr>
          <w:sz w:val="18"/>
          <w:szCs w:val="18"/>
        </w:rPr>
        <w:t xml:space="preserve"> A Chassidic reading of Torah as the yetzer's tavlin. R' Tzadok's emphasis that the "help" from Above arrives through Torah belongs to a broad Chassidic pattern: the Torah does not merely suppress the lower force; it can season and redirect it. Tzidkas HaTzadik §240, already cited nearby, states this explicitly. Compare Tanya, Likkutei Amarim ch. 39, where even Torah itself can descend temporarily into kelipas nogah through ulterior motive and then "returns with" the person when he does teshuvah. The two directions illuminate one another: Torah enters the arena of the mixed human heart in order to refine it, and teshuvah can in turn liberate Torah that had been entangled with the person's mixed motive.
This reciprocal movement fits the word tavlin, "spice," better than a simple weapon-metaphor. A spice works *within* the food; likewise Torah enters the powers of the person and changes their taste. The Izhbitz school repeatedly stresses that the human task is not to pretend the yetzer does not exist but to subject every power to birur until its true place in ratzon Hashem is disclosed.</w:t>
      </w:r>
    </w:p>
  </w:footnote>
  <w:footnote w:id="93">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30b:</w:t>
      </w:r>
      <w:r>
        <w:rPr>
          <w:sz w:val="18"/>
          <w:szCs w:val="18"/>
        </w:rPr>
        <w:t xml:space="preserve"> </w:t>
      </w:r>
      <w:r>
        <w:rPr>
          <w:sz w:val="18"/>
          <w:szCs w:val="18"/>
        </w:rPr>
        <w:t xml:space="preserve">the school of R’ Yishmael taught,</w:t>
      </w:r>
      <w:r>
        <w:rPr>
          <w:sz w:val="18"/>
          <w:szCs w:val="18"/>
        </w:rPr>
        <w:t xml:space="preserve"> </w:t>
      </w:r>
      <w:r>
        <w:rPr>
          <w:sz w:val="18"/>
          <w:szCs w:val="18"/>
        </w:rPr>
        <w:t xml:space="preserve">“</w:t>
      </w:r>
      <w:r>
        <w:rPr>
          <w:sz w:val="18"/>
          <w:szCs w:val="18"/>
        </w:rPr>
        <w:t xml:space="preserve">My son, if this vile one [the</w:t>
      </w:r>
      <w:r>
        <w:rPr>
          <w:sz w:val="18"/>
          <w:szCs w:val="18"/>
        </w:rPr>
        <w:t xml:space="preserve"> </w:t>
      </w:r>
      <w:r>
        <w:rPr>
          <w:i/>
          <w:sz w:val="18"/>
          <w:szCs w:val="18"/>
        </w:rPr>
        <w:t xml:space="preserve">yetzer hara</w:t>
      </w:r>
      <w:r>
        <w:rPr>
          <w:sz w:val="18"/>
          <w:szCs w:val="18"/>
        </w:rPr>
        <w:t xml:space="preserve">] assails you, drag him to the study-hall: if he is stone he will dissolve, and if he is iron he will shatter</w:t>
      </w:r>
      <w:r>
        <w:rPr>
          <w:sz w:val="18"/>
          <w:szCs w:val="18"/>
        </w:rPr>
        <w:t xml:space="preserve">”</w:t>
      </w:r>
      <w:r>
        <w:rPr>
          <w:sz w:val="18"/>
          <w:szCs w:val="18"/>
        </w:rPr>
        <w:t xml:space="preserve"> </w:t>
      </w:r>
      <w:r>
        <w:rPr>
          <w:sz w:val="18"/>
          <w:szCs w:val="18"/>
        </w:rPr>
        <w:t xml:space="preserve">— as the Holy One said to Israel,</w:t>
      </w:r>
      <w:r>
        <w:rPr>
          <w:sz w:val="18"/>
          <w:szCs w:val="18"/>
        </w:rPr>
        <w:t xml:space="preserve"> </w:t>
      </w:r>
      <w:r>
        <w:rPr>
          <w:sz w:val="18"/>
          <w:szCs w:val="18"/>
        </w:rPr>
        <w:t xml:space="preserve">“</w:t>
      </w:r>
      <w:r>
        <w:rPr>
          <w:sz w:val="18"/>
          <w:szCs w:val="18"/>
        </w:rPr>
        <w:t xml:space="preserve">My children, I created the</w:t>
      </w:r>
      <w:r>
        <w:rPr>
          <w:sz w:val="18"/>
          <w:szCs w:val="18"/>
        </w:rPr>
        <w:t xml:space="preserve"> </w:t>
      </w:r>
      <w:r>
        <w:rPr>
          <w:i/>
          <w:sz w:val="18"/>
          <w:szCs w:val="18"/>
        </w:rPr>
        <w:t xml:space="preserve">yetzer hara</w:t>
      </w:r>
      <w:r>
        <w:rPr>
          <w:sz w:val="18"/>
          <w:szCs w:val="18"/>
        </w:rPr>
        <w:t xml:space="preserve">, and I created the Torah as its antidote [</w:t>
      </w:r>
      <w:r>
        <w:rPr>
          <w:i/>
          <w:sz w:val="18"/>
          <w:szCs w:val="18"/>
        </w:rPr>
        <w:t xml:space="preserve">tavlin</w:t>
      </w:r>
      <w:r>
        <w:rPr>
          <w:sz w:val="18"/>
          <w:szCs w:val="18"/>
        </w:rPr>
        <w:t xml:space="preserve">]; if you occupy yourselves with Torah, you will not be delivered into its hand.</w:t>
      </w:r>
      <w:r>
        <w:rPr>
          <w:sz w:val="18"/>
          <w:szCs w:val="18"/>
        </w:rPr>
        <w:t xml:space="preserve">”</w:t>
      </w:r>
      <w:r>
        <w:rPr>
          <w:sz w:val="18"/>
          <w:szCs w:val="18"/>
        </w:rPr>
        <w:t xml:space="preserve"> </w:t>
      </w:r>
      <w:r>
        <w:rPr>
          <w:sz w:val="18"/>
          <w:szCs w:val="18"/>
        </w:rPr>
        <w:t xml:space="preserve">This is the</w:t>
      </w:r>
      <w:r>
        <w:rPr>
          <w:sz w:val="18"/>
          <w:szCs w:val="18"/>
        </w:rPr>
        <w:t xml:space="preserve"> </w:t>
      </w:r>
      <w:r>
        <w:rPr>
          <w:sz w:val="18"/>
          <w:szCs w:val="18"/>
        </w:rPr>
        <w:t xml:space="preserve">“</w:t>
      </w:r>
      <w:r>
        <w:rPr>
          <w:sz w:val="18"/>
          <w:szCs w:val="18"/>
        </w:rPr>
        <w:t xml:space="preserve">Torah as spice for the</w:t>
      </w:r>
      <w:r>
        <w:rPr>
          <w:sz w:val="18"/>
          <w:szCs w:val="18"/>
        </w:rPr>
        <w:t xml:space="preserve"> </w:t>
      </w:r>
      <w:r>
        <w:rPr>
          <w:i/>
          <w:sz w:val="18"/>
          <w:szCs w:val="18"/>
        </w:rPr>
        <w:t xml:space="preserve">yetzer hara</w:t>
      </w:r>
      <w:r>
        <w:rPr>
          <w:sz w:val="18"/>
          <w:szCs w:val="18"/>
        </w:rPr>
        <w:t xml:space="preserve">”</w:t>
      </w:r>
      <w:r>
        <w:rPr>
          <w:sz w:val="18"/>
          <w:szCs w:val="18"/>
        </w:rPr>
        <w:t xml:space="preserve"> </w:t>
      </w:r>
      <w:r>
        <w:rPr>
          <w:sz w:val="18"/>
          <w:szCs w:val="18"/>
        </w:rPr>
        <w:t xml:space="preserve">that R’ Tzadok identifies with the mind’s study of wisdom, by which the heart is drawn after the intellect. (The same passage’s teaching that</w:t>
      </w:r>
      <w:r>
        <w:rPr>
          <w:sz w:val="18"/>
          <w:szCs w:val="18"/>
        </w:rPr>
        <w:t xml:space="preserve"> </w:t>
      </w:r>
      <w:r>
        <w:rPr>
          <w:sz w:val="18"/>
          <w:szCs w:val="18"/>
        </w:rPr>
        <w:t xml:space="preserve">“</w:t>
      </w:r>
      <w:r>
        <w:rPr>
          <w:sz w:val="18"/>
          <w:szCs w:val="18"/>
        </w:rPr>
        <w:t xml:space="preserve">were the Holy One not to help him, he could not overcome it</w:t>
      </w:r>
      <w:r>
        <w:rPr>
          <w:sz w:val="18"/>
          <w:szCs w:val="18"/>
        </w:rPr>
        <w:t xml:space="preserve">”</w:t>
      </w:r>
      <w:r>
        <w:rPr>
          <w:sz w:val="18"/>
          <w:szCs w:val="18"/>
        </w:rPr>
        <w:t xml:space="preserve"> </w:t>
      </w:r>
      <w:r>
        <w:rPr>
          <w:sz w:val="18"/>
          <w:szCs w:val="18"/>
        </w:rPr>
        <w:t xml:space="preserve">is cited by R’ Tzadok in the next se’if.)</w:t>
      </w:r>
    </w:p>
  </w:footnote>
  <w:footnote w:id="94">
    <w:p>
      <w:pPr>
        <w:pStyle w:val="FootnoteText"/>
        <w:spacing w:before="0" w:after="40" w:line="240" w:lineRule="auto"/>
      </w:pPr>
      <w:r>
        <w:rPr>
          <w:rStyle w:val="FootnoteReference"/>
        </w:rPr>
        <w:footnoteRef/>
      </w:r>
      <w:r>
        <w:rPr>
          <w:sz w:val="18"/>
          <w:szCs w:val="18"/>
        </w:rPr>
        <w:t xml:space="preserve"> </w:t>
      </w:r>
      <w:r>
        <w:rPr>
          <w:b/>
          <w:sz w:val="18"/>
          <w:szCs w:val="18"/>
        </w:rPr>
        <w:t xml:space="preserve">Shabbos 31b:</w:t>
      </w:r>
      <w:r>
        <w:rPr>
          <w:sz w:val="18"/>
          <w:szCs w:val="18"/>
        </w:rPr>
        <w:t xml:space="preserve"> </w:t>
      </w:r>
      <w:r>
        <w:rPr>
          <w:sz w:val="18"/>
          <w:szCs w:val="18"/>
        </w:rPr>
        <w:t xml:space="preserve">Rabbah bar Rav Huna:</w:t>
      </w:r>
      <w:r>
        <w:rPr>
          <w:sz w:val="18"/>
          <w:szCs w:val="18"/>
        </w:rPr>
        <w:t xml:space="preserve"> </w:t>
      </w:r>
      <w:r>
        <w:rPr>
          <w:sz w:val="18"/>
          <w:szCs w:val="18"/>
        </w:rPr>
        <w:t xml:space="preserve">“</w:t>
      </w:r>
      <w:r>
        <w:rPr>
          <w:sz w:val="18"/>
          <w:szCs w:val="18"/>
        </w:rPr>
        <w:t xml:space="preserve">Any man who has Torah but no</w:t>
      </w:r>
      <w:r>
        <w:rPr>
          <w:sz w:val="18"/>
          <w:szCs w:val="18"/>
        </w:rPr>
        <w:t xml:space="preserve"> </w:t>
      </w:r>
      <w:r>
        <w:rPr>
          <w:i/>
          <w:sz w:val="18"/>
          <w:szCs w:val="18"/>
        </w:rPr>
        <w:t xml:space="preserve">yiras shamayim</w:t>
      </w:r>
      <w:r>
        <w:rPr>
          <w:sz w:val="18"/>
          <w:szCs w:val="18"/>
        </w:rPr>
        <w:t xml:space="preserve"> </w:t>
      </w:r>
      <w:r>
        <w:rPr>
          <w:sz w:val="18"/>
          <w:szCs w:val="18"/>
        </w:rPr>
        <w:t xml:space="preserve">is like a treasurer given the keys to the inner [chamber] but not the keys to the outer — how will he enter?</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yirah</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the gate to the courtyard [</w:t>
      </w:r>
      <w:r>
        <w:rPr>
          <w:i/>
          <w:sz w:val="18"/>
          <w:szCs w:val="18"/>
        </w:rPr>
        <w:t xml:space="preserve">tar’a l’darta</w:t>
      </w:r>
      <w:r>
        <w:rPr>
          <w:sz w:val="18"/>
          <w:szCs w:val="18"/>
        </w:rPr>
        <w:t xml:space="preserve">]</w:t>
      </w:r>
      <w:r>
        <w:rPr>
          <w:sz w:val="18"/>
          <w:szCs w:val="18"/>
        </w:rPr>
        <w:t xml:space="preserve">”</w:t>
      </w:r>
      <w:r>
        <w:rPr>
          <w:sz w:val="18"/>
          <w:szCs w:val="18"/>
        </w:rPr>
        <w:t xml:space="preserve"> </w:t>
      </w:r>
      <w:r>
        <w:rPr>
          <w:sz w:val="18"/>
          <w:szCs w:val="18"/>
        </w:rPr>
        <w:t xml:space="preserve">of wisdom. R’ Tzadok: without</w:t>
      </w:r>
      <w:r>
        <w:rPr>
          <w:sz w:val="18"/>
          <w:szCs w:val="18"/>
        </w:rPr>
        <w:t xml:space="preserve"> </w:t>
      </w:r>
      <w:r>
        <w:rPr>
          <w:i/>
          <w:sz w:val="18"/>
          <w:szCs w:val="18"/>
        </w:rPr>
        <w:t xml:space="preserve">yiras shamayim</w:t>
      </w:r>
      <w:r>
        <w:rPr>
          <w:sz w:val="18"/>
          <w:szCs w:val="18"/>
        </w:rPr>
        <w:t xml:space="preserve"> </w:t>
      </w:r>
      <w:r>
        <w:rPr>
          <w:sz w:val="18"/>
          <w:szCs w:val="18"/>
        </w:rPr>
        <w:t xml:space="preserve">in the heart one cannot truly enter wisdom.</w:t>
      </w:r>
    </w:p>
  </w:footnote>
  <w:footnote w:id="95">
    <w:p>
      <w:pPr>
        <w:pStyle w:val="FootnoteText"/>
        <w:spacing w:before="0" w:after="40" w:line="240" w:lineRule="auto"/>
      </w:pPr>
      <w:r>
        <w:rPr>
          <w:rStyle w:val="FootnoteReference"/>
        </w:rPr>
        <w:footnoteRef/>
      </w:r>
      <w:r>
        <w:rPr>
          <w:sz w:val="18"/>
          <w:szCs w:val="18"/>
        </w:rPr>
        <w:t xml:space="preserve"> </w:t>
      </w:r>
      <w:r>
        <w:rPr>
          <w:b/>
          <w:sz w:val="18"/>
          <w:szCs w:val="18"/>
        </w:rPr>
        <w:t xml:space="preserve">Yoma 72b:</w:t>
      </w:r>
      <w:r>
        <w:rPr>
          <w:sz w:val="18"/>
          <w:szCs w:val="18"/>
        </w:rPr>
        <w:t xml:space="preserve"> </w:t>
      </w:r>
      <w:r>
        <w:rPr>
          <w:sz w:val="18"/>
          <w:szCs w:val="18"/>
        </w:rPr>
        <w:t xml:space="preserve">R’ Shmuel bar Nachmani said in the name of R’ Yonatan, expounding the verse</w:t>
      </w:r>
      <w:r>
        <w:rPr>
          <w:sz w:val="18"/>
          <w:szCs w:val="18"/>
        </w:rPr>
        <w:t xml:space="preserve"> </w:t>
      </w:r>
      <w:r>
        <w:rPr>
          <w:sz w:val="18"/>
          <w:szCs w:val="18"/>
        </w:rPr>
        <w:t xml:space="preserve">“</w:t>
      </w:r>
      <w:r>
        <w:rPr>
          <w:sz w:val="18"/>
          <w:szCs w:val="18"/>
        </w:rPr>
        <w:t xml:space="preserve">why is there a price in the hand of a fool to acquire wisdom, seeing he has no heart?</w:t>
      </w:r>
      <w:r>
        <w:rPr>
          <w:sz w:val="18"/>
          <w:szCs w:val="18"/>
        </w:rPr>
        <w:t xml:space="preserve">”</w:t>
      </w:r>
      <w:r>
        <w:rPr>
          <w:sz w:val="18"/>
          <w:szCs w:val="18"/>
        </w:rPr>
        <w:t xml:space="preserve"> </w:t>
      </w:r>
      <w:r>
        <w:rPr>
          <w:sz w:val="18"/>
          <w:szCs w:val="18"/>
        </w:rPr>
        <w:t xml:space="preserve">(Mishlei 17:16) —</w:t>
      </w:r>
      <w:r>
        <w:rPr>
          <w:sz w:val="18"/>
          <w:szCs w:val="18"/>
        </w:rPr>
        <w:t xml:space="preserve"> </w:t>
      </w:r>
      <w:r>
        <w:rPr>
          <w:sz w:val="18"/>
          <w:szCs w:val="18"/>
        </w:rPr>
        <w:t xml:space="preserve">“</w:t>
      </w:r>
      <w:r>
        <w:rPr>
          <w:sz w:val="18"/>
          <w:szCs w:val="18"/>
        </w:rPr>
        <w:t xml:space="preserve">Woe to the enemies of the Torah scholars [a euphemism for the scholars themselves] who occupy themselves with Torah but have no fear of Heaven within them.</w:t>
      </w:r>
      <w:r>
        <w:rPr>
          <w:sz w:val="18"/>
          <w:szCs w:val="18"/>
        </w:rPr>
        <w:t xml:space="preserve">”</w:t>
      </w:r>
      <w:r>
        <w:rPr>
          <w:sz w:val="18"/>
          <w:szCs w:val="18"/>
        </w:rPr>
        <w:t xml:space="preserve"> </w:t>
      </w:r>
      <w:r>
        <w:rPr>
          <w:sz w:val="18"/>
          <w:szCs w:val="18"/>
        </w:rPr>
        <w:t xml:space="preserve">The same passage continues with R’ Yannai’s lament,</w:t>
      </w:r>
      <w:r>
        <w:rPr>
          <w:sz w:val="18"/>
          <w:szCs w:val="18"/>
        </w:rPr>
        <w:t xml:space="preserve"> </w:t>
      </w:r>
      <w:r>
        <w:rPr>
          <w:sz w:val="18"/>
          <w:szCs w:val="18"/>
        </w:rPr>
        <w:t xml:space="preserve">“</w:t>
      </w:r>
      <w:r>
        <w:rPr>
          <w:sz w:val="18"/>
          <w:szCs w:val="18"/>
        </w:rPr>
        <w:t xml:space="preserve">Pity one who has no courtyard yet makes a gate for his courtyard</w:t>
      </w:r>
      <w:r>
        <w:rPr>
          <w:sz w:val="18"/>
          <w:szCs w:val="18"/>
        </w:rPr>
        <w:t xml:space="preserve">”</w:t>
      </w:r>
      <w:r>
        <w:rPr>
          <w:sz w:val="18"/>
          <w:szCs w:val="18"/>
        </w:rPr>
        <w:t xml:space="preserve"> </w:t>
      </w:r>
      <w:r>
        <w:rPr>
          <w:sz w:val="18"/>
          <w:szCs w:val="18"/>
        </w:rPr>
        <w:t xml:space="preserve">— for Torah study attains its purpose only when it brings a person to the fear of Heaven. This is precisely R’ Tzadok’s image here:</w:t>
      </w:r>
      <w:r>
        <w:rPr>
          <w:sz w:val="18"/>
          <w:szCs w:val="18"/>
        </w:rPr>
        <w:t xml:space="preserve"> </w:t>
      </w:r>
      <w:r>
        <w:rPr>
          <w:i/>
          <w:sz w:val="18"/>
          <w:szCs w:val="18"/>
        </w:rPr>
        <w:t xml:space="preserve">yirah</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the gate to the courtyard,</w:t>
      </w:r>
      <w:r>
        <w:rPr>
          <w:sz w:val="18"/>
          <w:szCs w:val="18"/>
        </w:rPr>
        <w:t xml:space="preserve">”</w:t>
      </w:r>
      <w:r>
        <w:rPr>
          <w:sz w:val="18"/>
          <w:szCs w:val="18"/>
        </w:rPr>
        <w:t xml:space="preserve"> </w:t>
      </w:r>
      <w:r>
        <w:rPr>
          <w:sz w:val="18"/>
          <w:szCs w:val="18"/>
        </w:rPr>
        <w:t xml:space="preserve">and Torah-wisdom without the fear of Heaven in the heart leaves a person, in the end, with neither.</w:t>
      </w:r>
    </w:p>
  </w:footnote>
  <w:footnote w:id="96">
    <w:p>
      <w:pPr>
        <w:pStyle w:val="FootnoteText"/>
        <w:spacing w:before="0" w:after="40" w:line="240" w:lineRule="auto"/>
      </w:pPr>
      <w:r>
        <w:rPr>
          <w:rStyle w:val="FootnoteReference"/>
        </w:rPr>
        <w:footnoteRef/>
      </w:r>
      <w:r>
        <w:rPr>
          <w:sz w:val="18"/>
          <w:szCs w:val="18"/>
        </w:rPr>
        <w:t xml:space="preserve"> </w:t>
      </w:r>
      <w:r>
        <w:rPr>
          <w:b/>
          <w:sz w:val="18"/>
          <w:szCs w:val="18"/>
        </w:rPr>
        <w:t xml:space="preserve">Avos 3:17:</w:t>
      </w:r>
      <w:r>
        <w:rPr>
          <w:sz w:val="18"/>
          <w:szCs w:val="18"/>
        </w:rPr>
        <w:t xml:space="preserve"> </w:t>
      </w:r>
      <w:r>
        <w:rPr>
          <w:sz w:val="18"/>
          <w:szCs w:val="18"/>
        </w:rPr>
        <w:t xml:space="preserve">“</w:t>
      </w:r>
      <w:r>
        <w:rPr>
          <w:sz w:val="18"/>
          <w:szCs w:val="18"/>
        </w:rPr>
        <w:t xml:space="preserve">R’ Elazar ben Azaryah said: If there is no</w:t>
      </w:r>
      <w:r>
        <w:rPr>
          <w:sz w:val="18"/>
          <w:szCs w:val="18"/>
        </w:rPr>
        <w:t xml:space="preserve"> </w:t>
      </w:r>
      <w:r>
        <w:rPr>
          <w:i/>
          <w:sz w:val="18"/>
          <w:szCs w:val="18"/>
        </w:rPr>
        <w:t xml:space="preserve">chochmah</w:t>
      </w:r>
      <w:r>
        <w:rPr>
          <w:sz w:val="18"/>
          <w:szCs w:val="18"/>
        </w:rPr>
        <w:t xml:space="preserve"> </w:t>
      </w:r>
      <w:r>
        <w:rPr>
          <w:sz w:val="18"/>
          <w:szCs w:val="18"/>
        </w:rPr>
        <w:t xml:space="preserve">there is no</w:t>
      </w:r>
      <w:r>
        <w:rPr>
          <w:sz w:val="18"/>
          <w:szCs w:val="18"/>
        </w:rPr>
        <w:t xml:space="preserve"> </w:t>
      </w:r>
      <w:r>
        <w:rPr>
          <w:i/>
          <w:sz w:val="18"/>
          <w:szCs w:val="18"/>
        </w:rPr>
        <w:t xml:space="preserve">yirah</w:t>
      </w:r>
      <w:r>
        <w:rPr>
          <w:sz w:val="18"/>
          <w:szCs w:val="18"/>
        </w:rPr>
        <w:t xml:space="preserve">, and if there is no</w:t>
      </w:r>
      <w:r>
        <w:rPr>
          <w:sz w:val="18"/>
          <w:szCs w:val="18"/>
        </w:rPr>
        <w:t xml:space="preserve"> </w:t>
      </w:r>
      <w:r>
        <w:rPr>
          <w:i/>
          <w:sz w:val="18"/>
          <w:szCs w:val="18"/>
        </w:rPr>
        <w:t xml:space="preserve">yirah</w:t>
      </w:r>
      <w:r>
        <w:rPr>
          <w:sz w:val="18"/>
          <w:szCs w:val="18"/>
        </w:rPr>
        <w:t xml:space="preserve"> </w:t>
      </w:r>
      <w:r>
        <w:rPr>
          <w:sz w:val="18"/>
          <w:szCs w:val="18"/>
        </w:rPr>
        <w:t xml:space="preserve">there is no</w:t>
      </w:r>
      <w:r>
        <w:rPr>
          <w:sz w:val="18"/>
          <w:szCs w:val="18"/>
        </w:rPr>
        <w:t xml:space="preserve"> </w:t>
      </w:r>
      <w:r>
        <w:rPr>
          <w:i/>
          <w:sz w:val="18"/>
          <w:szCs w:val="18"/>
        </w:rPr>
        <w:t xml:space="preserve">chochmah</w:t>
      </w:r>
      <w:r>
        <w:rPr>
          <w:sz w:val="18"/>
          <w:szCs w:val="18"/>
        </w:rPr>
        <w:t xml:space="preserve">.</w:t>
      </w:r>
      <w:r>
        <w:rPr>
          <w:sz w:val="18"/>
          <w:szCs w:val="18"/>
        </w:rPr>
        <w:t xml:space="preserve">”</w:t>
      </w:r>
      <w:r>
        <w:rPr>
          <w:sz w:val="18"/>
          <w:szCs w:val="18"/>
        </w:rPr>
        <w:t xml:space="preserve"> </w:t>
      </w:r>
      <w:r>
        <w:rPr>
          <w:sz w:val="18"/>
          <w:szCs w:val="18"/>
        </w:rPr>
        <w:t xml:space="preserve">R’ Tzadok: the two are interdependent —</w:t>
      </w:r>
      <w:r>
        <w:rPr>
          <w:sz w:val="18"/>
          <w:szCs w:val="18"/>
        </w:rPr>
        <w:t xml:space="preserve"> </w:t>
      </w:r>
      <w:r>
        <w:rPr>
          <w:i/>
          <w:sz w:val="18"/>
          <w:szCs w:val="18"/>
        </w:rPr>
        <w:t xml:space="preserve">yirah</w:t>
      </w:r>
      <w:r>
        <w:rPr>
          <w:sz w:val="18"/>
          <w:szCs w:val="18"/>
        </w:rPr>
        <w:t xml:space="preserve"> </w:t>
      </w:r>
      <w:r>
        <w:rPr>
          <w:sz w:val="18"/>
          <w:szCs w:val="18"/>
        </w:rPr>
        <w:t xml:space="preserve">is the gateway into wisdom, and wisdom is the perfection of</w:t>
      </w:r>
      <w:r>
        <w:rPr>
          <w:sz w:val="18"/>
          <w:szCs w:val="18"/>
        </w:rPr>
        <w:t xml:space="preserve"> </w:t>
      </w:r>
      <w:r>
        <w:rPr>
          <w:i/>
          <w:sz w:val="18"/>
          <w:szCs w:val="18"/>
        </w:rPr>
        <w:t xml:space="preserve">yirah</w:t>
      </w:r>
      <w:r>
        <w:rPr>
          <w:sz w:val="18"/>
          <w:szCs w:val="18"/>
        </w:rPr>
        <w:t xml:space="preserve"> </w:t>
      </w:r>
      <w:r>
        <w:rPr>
          <w:sz w:val="18"/>
          <w:szCs w:val="18"/>
        </w:rPr>
        <w:t xml:space="preserve">(</w:t>
      </w:r>
      <w:r>
        <w:rPr>
          <w:sz w:val="18"/>
          <w:szCs w:val="18"/>
        </w:rPr>
        <w:t xml:space="preserve">“</w:t>
      </w:r>
      <w:r>
        <w:rPr>
          <w:sz w:val="18"/>
          <w:szCs w:val="18"/>
        </w:rPr>
        <w:t xml:space="preserve">the fear of a wise man, turning from evil</w:t>
      </w:r>
      <w:r>
        <w:rPr>
          <w:sz w:val="18"/>
          <w:szCs w:val="18"/>
        </w:rPr>
        <w:t xml:space="preserve">”</w:t>
      </w:r>
      <w:r>
        <w:rPr>
          <w:sz w:val="18"/>
          <w:szCs w:val="18"/>
        </w:rPr>
        <w:t xml:space="preserve">), not</w:t>
      </w:r>
      <w:r>
        <w:rPr>
          <w:sz w:val="18"/>
          <w:szCs w:val="18"/>
        </w:rPr>
        <w:t xml:space="preserve"> </w:t>
      </w:r>
      <w:r>
        <w:rPr>
          <w:sz w:val="18"/>
          <w:szCs w:val="18"/>
        </w:rPr>
        <w:t xml:space="preserve">“</w:t>
      </w:r>
      <w:r>
        <w:rPr>
          <w:sz w:val="18"/>
          <w:szCs w:val="18"/>
        </w:rPr>
        <w:t xml:space="preserve">the fear of a fool.</w:t>
      </w:r>
      <w:r>
        <w:rPr>
          <w:sz w:val="18"/>
          <w:szCs w:val="18"/>
        </w:rPr>
        <w:t xml:space="preserve">”</w:t>
      </w:r>
    </w:p>
  </w:footnote>
  <w:footnote w:id="9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§61):</w:t>
      </w:r>
      <w:r>
        <w:rPr>
          <w:sz w:val="18"/>
          <w:szCs w:val="18"/>
        </w:rPr>
        <w:t xml:space="preserve"> </w:t>
      </w:r>
      <w:r>
        <w:rPr>
          <w:sz w:val="18"/>
          <w:szCs w:val="18"/>
        </w:rPr>
        <w:t xml:space="preserve">“</w:t>
      </w:r>
      <w:r>
        <w:rPr>
          <w:sz w:val="18"/>
          <w:szCs w:val="18"/>
        </w:rPr>
        <w:t xml:space="preserve">in the blessing over the Torah we add</w:t>
      </w:r>
      <w:r>
        <w:rPr>
          <w:sz w:val="18"/>
          <w:szCs w:val="18"/>
        </w:rPr>
        <w:t xml:space="preserve">”</w:t>
      </w:r>
      <w:r>
        <w:rPr>
          <w:b/>
          <w:sz w:val="18"/>
          <w:szCs w:val="18"/>
        </w:rPr>
        <w:t xml:space="preserve">and make pleasant</w:t>
      </w:r>
      <w:r>
        <w:rPr>
          <w:sz w:val="18"/>
          <w:szCs w:val="18"/>
        </w:rPr>
        <w:t xml:space="preserve"> </w:t>
      </w:r>
      <w:r>
        <w:rPr>
          <w:sz w:val="18"/>
          <w:szCs w:val="18"/>
        </w:rPr>
        <w:t xml:space="preserve">[the words of Your Torah]," which is not so in all the other blessings over mitzvos —</w:t>
      </w:r>
      <w:r>
        <w:rPr>
          <w:sz w:val="18"/>
          <w:szCs w:val="18"/>
        </w:rPr>
        <w:t xml:space="preserve"> </w:t>
      </w:r>
      <w:r>
        <w:rPr>
          <w:b/>
          <w:sz w:val="18"/>
          <w:szCs w:val="18"/>
        </w:rPr>
        <w:t xml:space="preserve">for choice is in a person’s hand, and how does prayer apply?</w:t>
      </w:r>
      <w:r>
        <w:rPr>
          <w:sz w:val="18"/>
          <w:szCs w:val="18"/>
        </w:rPr>
        <w:t xml:space="preserve"> </w:t>
      </w:r>
      <w:r>
        <w:rPr>
          <w:sz w:val="18"/>
          <w:szCs w:val="18"/>
        </w:rPr>
        <w:t xml:space="preserve">Only that [it is said regarding]</w:t>
      </w:r>
      <w:r>
        <w:rPr>
          <w:sz w:val="18"/>
          <w:szCs w:val="18"/>
        </w:rPr>
        <w:t xml:space="preserve"> </w:t>
      </w:r>
      <w:r>
        <w:rPr>
          <w:sz w:val="18"/>
          <w:szCs w:val="18"/>
        </w:rPr>
        <w:t xml:space="preserve">“</w:t>
      </w:r>
      <w:r>
        <w:rPr>
          <w:b/>
          <w:sz w:val="18"/>
          <w:szCs w:val="18"/>
        </w:rPr>
        <w:t xml:space="preserve">the inclination of the heart</w:t>
      </w:r>
      <w:r>
        <w:rPr>
          <w:sz w:val="18"/>
          <w:szCs w:val="18"/>
        </w:rPr>
        <w:t xml:space="preserve"> </w:t>
      </w:r>
      <w:r>
        <w:rPr>
          <w:sz w:val="18"/>
          <w:szCs w:val="18"/>
        </w:rPr>
        <w:t xml:space="preserve">[of man is evil].</w:t>
      </w:r>
      <w:r>
        <w:rPr>
          <w:sz w:val="18"/>
          <w:szCs w:val="18"/>
        </w:rPr>
        <w:t xml:space="preserve">”</w:t>
      </w:r>
      <w:r>
        <w:rPr>
          <w:sz w:val="18"/>
          <w:szCs w:val="18"/>
        </w:rPr>
        <w:t xml:space="preserve">" Exactly the se’if: the Torah is the</w:t>
      </w:r>
      <w:r>
        <w:rPr>
          <w:sz w:val="18"/>
          <w:szCs w:val="18"/>
        </w:rPr>
        <w:t xml:space="preserve"> </w:t>
      </w:r>
      <w:r>
        <w:rPr>
          <w:sz w:val="18"/>
          <w:szCs w:val="18"/>
        </w:rPr>
        <w:t xml:space="preserve">“</w:t>
      </w:r>
      <w:r>
        <w:rPr>
          <w:sz w:val="18"/>
          <w:szCs w:val="18"/>
        </w:rPr>
        <w:t xml:space="preserve">spice</w:t>
      </w:r>
      <w:r>
        <w:rPr>
          <w:sz w:val="18"/>
          <w:szCs w:val="18"/>
        </w:rPr>
        <w:t xml:space="preserve">”</w:t>
      </w:r>
      <w:r>
        <w:rPr>
          <w:sz w:val="18"/>
          <w:szCs w:val="18"/>
        </w:rPr>
        <w:t xml:space="preserve"> </w:t>
      </w:r>
      <w:r>
        <w:rPr>
          <w:sz w:val="18"/>
          <w:szCs w:val="18"/>
        </w:rPr>
        <w:t xml:space="preserve">given against the</w:t>
      </w:r>
      <w:r>
        <w:rPr>
          <w:sz w:val="18"/>
          <w:szCs w:val="18"/>
        </w:rPr>
        <w:t xml:space="preserve"> </w:t>
      </w:r>
      <w:r>
        <w:rPr>
          <w:i/>
          <w:sz w:val="18"/>
          <w:szCs w:val="18"/>
        </w:rPr>
        <w:t xml:space="preserve">yetzer</w:t>
      </w:r>
      <w:r>
        <w:rPr>
          <w:sz w:val="18"/>
          <w:szCs w:val="18"/>
        </w:rPr>
        <w:t xml:space="preserve">, and we must ask that it be made</w:t>
      </w:r>
      <w:r>
        <w:rPr>
          <w:sz w:val="18"/>
          <w:szCs w:val="18"/>
        </w:rPr>
        <w:t xml:space="preserve"> </w:t>
      </w:r>
      <w:r>
        <w:rPr>
          <w:i/>
          <w:sz w:val="18"/>
          <w:szCs w:val="18"/>
        </w:rPr>
        <w:t xml:space="preserve">pleasant</w:t>
      </w:r>
      <w:r>
        <w:rPr>
          <w:sz w:val="18"/>
          <w:szCs w:val="18"/>
        </w:rPr>
        <w:t xml:space="preserve"> </w:t>
      </w:r>
      <w:r>
        <w:rPr>
          <w:sz w:val="18"/>
          <w:szCs w:val="18"/>
        </w:rPr>
        <w:t xml:space="preserve">— for it works by drawing the heart, not by overriding choice.</w:t>
      </w:r>
    </w:p>
  </w:footnote>
  <w:footnote w:id="99">
    <w:p>
      <w:pPr>
        <w:pStyle w:val="FootnoteText"/>
        <w:spacing w:before="0" w:after="40" w:line="240" w:lineRule="auto"/>
      </w:pPr>
      <w:r>
        <w:rPr>
          <w:rStyle w:val="FootnoteReference"/>
        </w:rPr>
        <w:footnoteRef/>
      </w:r>
      <w:r>
        <w:rPr>
          <w:sz w:val="18"/>
          <w:szCs w:val="18"/>
        </w:rPr>
        <w:t xml:space="preserve"> </w:t>
      </w:r>
      <w:r>
        <w:rPr>
          <w:b/>
          <w:sz w:val="18"/>
          <w:szCs w:val="18"/>
        </w:rPr>
        <w:t xml:space="preserve">Shabbos 119b:</w:t>
      </w:r>
      <w:r>
        <w:rPr>
          <w:sz w:val="18"/>
          <w:szCs w:val="18"/>
        </w:rPr>
        <w:t xml:space="preserve"> </w:t>
      </w:r>
      <w:r>
        <w:rPr>
          <w:sz w:val="18"/>
          <w:szCs w:val="18"/>
        </w:rPr>
        <w:t xml:space="preserve">Reish Lakish taught in the name of R’ Yehudah Nesi’ah that</w:t>
      </w:r>
      <w:r>
        <w:rPr>
          <w:sz w:val="18"/>
          <w:szCs w:val="18"/>
        </w:rPr>
        <w:t xml:space="preserve"> </w:t>
      </w:r>
      <w:r>
        <w:rPr>
          <w:sz w:val="18"/>
          <w:szCs w:val="18"/>
        </w:rPr>
        <w:t xml:space="preserve">“</w:t>
      </w:r>
      <w:r>
        <w:rPr>
          <w:sz w:val="18"/>
          <w:szCs w:val="18"/>
        </w:rPr>
        <w:t xml:space="preserve">the world endures only for the sake of the breath [</w:t>
      </w:r>
      <w:r>
        <w:rPr>
          <w:i/>
          <w:sz w:val="18"/>
          <w:szCs w:val="18"/>
        </w:rPr>
        <w:t xml:space="preserve">hevel</w:t>
      </w:r>
      <w:r>
        <w:rPr>
          <w:sz w:val="18"/>
          <w:szCs w:val="18"/>
        </w:rPr>
        <w:t xml:space="preserve">] of the schoolchildren</w:t>
      </w:r>
      <w:r>
        <w:rPr>
          <w:sz w:val="18"/>
          <w:szCs w:val="18"/>
        </w:rPr>
        <w:t xml:space="preserve">”</w:t>
      </w:r>
      <w:r>
        <w:rPr>
          <w:sz w:val="18"/>
          <w:szCs w:val="18"/>
        </w:rPr>
        <w:t xml:space="preserve"> </w:t>
      </w:r>
      <w:r>
        <w:rPr>
          <w:sz w:val="18"/>
          <w:szCs w:val="18"/>
        </w:rPr>
        <w:t xml:space="preserve">— the Torah of little children who bear no sin. When Rav Pappa asked Abaye,</w:t>
      </w:r>
      <w:r>
        <w:rPr>
          <w:sz w:val="18"/>
          <w:szCs w:val="18"/>
        </w:rPr>
        <w:t xml:space="preserve"> </w:t>
      </w:r>
      <w:r>
        <w:rPr>
          <w:sz w:val="18"/>
          <w:szCs w:val="18"/>
        </w:rPr>
        <w:t xml:space="preserve">“</w:t>
      </w:r>
      <w:r>
        <w:rPr>
          <w:sz w:val="18"/>
          <w:szCs w:val="18"/>
        </w:rPr>
        <w:t xml:space="preserve">and what of my Torah and yours?</w:t>
      </w:r>
      <w:r>
        <w:rPr>
          <w:sz w:val="18"/>
          <w:szCs w:val="18"/>
        </w:rPr>
        <w:t xml:space="preserve">”</w:t>
      </w:r>
      <w:r>
        <w:rPr>
          <w:sz w:val="18"/>
          <w:szCs w:val="18"/>
        </w:rPr>
        <w:t xml:space="preserve"> </w:t>
      </w:r>
      <w:r>
        <w:rPr>
          <w:sz w:val="18"/>
          <w:szCs w:val="18"/>
        </w:rPr>
        <w:t xml:space="preserve">he answered,</w:t>
      </w:r>
      <w:r>
        <w:rPr>
          <w:sz w:val="18"/>
          <w:szCs w:val="18"/>
        </w:rPr>
        <w:t xml:space="preserve"> </w:t>
      </w:r>
      <w:r>
        <w:rPr>
          <w:sz w:val="18"/>
          <w:szCs w:val="18"/>
        </w:rPr>
        <w:t xml:space="preserve">“</w:t>
      </w:r>
      <w:r>
        <w:rPr>
          <w:sz w:val="18"/>
          <w:szCs w:val="18"/>
        </w:rPr>
        <w:t xml:space="preserve">the breath in which there is sin is not like the breath in which there is no sin</w:t>
      </w:r>
      <w:r>
        <w:rPr>
          <w:sz w:val="18"/>
          <w:szCs w:val="18"/>
        </w:rPr>
        <w:t xml:space="preserve">”</w:t>
      </w:r>
      <w:r>
        <w:rPr>
          <w:sz w:val="18"/>
          <w:szCs w:val="18"/>
        </w:rPr>
        <w:t xml:space="preserve"> </w:t>
      </w:r>
      <w:r>
        <w:rPr>
          <w:sz w:val="18"/>
          <w:szCs w:val="18"/>
        </w:rPr>
        <w:t xml:space="preserve">(</w:t>
      </w:r>
      <w:r>
        <w:rPr>
          <w:i/>
          <w:sz w:val="18"/>
          <w:szCs w:val="18"/>
        </w:rPr>
        <w:t xml:space="preserve">eino domeh hevel she-yesh bo chet le-hevel she-ein bo chet</w:t>
      </w:r>
      <w:r>
        <w:rPr>
          <w:sz w:val="18"/>
          <w:szCs w:val="18"/>
        </w:rPr>
        <w:t xml:space="preserve">). R’ Tzadok applies this to Moshe’s fear of the angels —</w:t>
      </w:r>
      <w:r>
        <w:rPr>
          <w:sz w:val="18"/>
          <w:szCs w:val="18"/>
        </w:rPr>
        <w:t xml:space="preserve"> </w:t>
      </w:r>
      <w:r>
        <w:rPr>
          <w:sz w:val="18"/>
          <w:szCs w:val="18"/>
        </w:rPr>
        <w:t xml:space="preserve">“</w:t>
      </w:r>
      <w:r>
        <w:rPr>
          <w:sz w:val="18"/>
          <w:szCs w:val="18"/>
        </w:rPr>
        <w:t xml:space="preserve">lest they consume me with the breath of their mouths</w:t>
      </w:r>
      <w:r>
        <w:rPr>
          <w:sz w:val="18"/>
          <w:szCs w:val="18"/>
        </w:rPr>
        <w:t xml:space="preserve">”</w:t>
      </w:r>
      <w:r>
        <w:rPr>
          <w:sz w:val="18"/>
          <w:szCs w:val="18"/>
        </w:rPr>
        <w:t xml:space="preserve">: the sinless breath of the angels would overpower the breath of one who has sinned.</w:t>
      </w:r>
    </w:p>
  </w:footnote>
  <w:footnote w:id="10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§187):</w:t>
      </w:r>
      <w:r>
        <w:rPr>
          <w:sz w:val="18"/>
          <w:szCs w:val="18"/>
        </w:rPr>
        <w:t xml:space="preserve"> </w:t>
      </w:r>
      <w:r>
        <w:rPr>
          <w:sz w:val="18"/>
          <w:szCs w:val="18"/>
        </w:rPr>
        <w:t xml:space="preserve">“</w:t>
      </w:r>
      <w:r>
        <w:rPr>
          <w:sz w:val="18"/>
          <w:szCs w:val="18"/>
        </w:rPr>
        <w:t xml:space="preserve">Words of Torah are</w:t>
      </w:r>
      <w:r>
        <w:rPr>
          <w:sz w:val="18"/>
          <w:szCs w:val="18"/>
        </w:rPr>
        <w:t xml:space="preserve"> </w:t>
      </w:r>
      <w:r>
        <w:rPr>
          <w:i/>
          <w:sz w:val="18"/>
          <w:szCs w:val="18"/>
        </w:rPr>
        <w:t xml:space="preserve">oz</w:t>
      </w:r>
      <w:r>
        <w:rPr>
          <w:sz w:val="18"/>
          <w:szCs w:val="18"/>
        </w:rPr>
        <w:t xml:space="preserve"> </w:t>
      </w:r>
      <w:r>
        <w:rPr>
          <w:sz w:val="18"/>
          <w:szCs w:val="18"/>
        </w:rPr>
        <w:t xml:space="preserve">[might] to a person —</w:t>
      </w:r>
      <w:r>
        <w:rPr>
          <w:sz w:val="18"/>
          <w:szCs w:val="18"/>
        </w:rPr>
        <w:t xml:space="preserve"> </w:t>
      </w:r>
      <w:r>
        <w:rPr>
          <w:sz w:val="18"/>
          <w:szCs w:val="18"/>
        </w:rPr>
        <w:t xml:space="preserve">‘</w:t>
      </w:r>
      <w:r>
        <w:rPr>
          <w:sz w:val="18"/>
          <w:szCs w:val="18"/>
        </w:rPr>
        <w:t xml:space="preserve">and wisdom gives strength</w:t>
      </w:r>
      <w:r>
        <w:rPr>
          <w:sz w:val="18"/>
          <w:szCs w:val="18"/>
        </w:rPr>
        <w:t xml:space="preserve">’</w:t>
      </w:r>
      <w:r>
        <w:rPr>
          <w:sz w:val="18"/>
          <w:szCs w:val="18"/>
        </w:rPr>
        <w:t xml:space="preserve"> </w:t>
      </w:r>
      <w:r>
        <w:rPr>
          <w:sz w:val="18"/>
          <w:szCs w:val="18"/>
        </w:rPr>
        <w:t xml:space="preserve">(Koheles 7:19), and</w:t>
      </w:r>
      <w:r>
        <w:rPr>
          <w:sz w:val="18"/>
          <w:szCs w:val="18"/>
        </w:rPr>
        <w:t xml:space="preserve"> </w:t>
      </w:r>
      <w:r>
        <w:rPr>
          <w:sz w:val="18"/>
          <w:szCs w:val="18"/>
        </w:rPr>
        <w:t xml:space="preserve">‘</w:t>
      </w:r>
      <w:r>
        <w:rPr>
          <w:sz w:val="18"/>
          <w:szCs w:val="18"/>
        </w:rPr>
        <w:t xml:space="preserve">who is mighty? he who subdues [his yetzer]</w:t>
      </w:r>
      <w:r>
        <w:rPr>
          <w:sz w:val="18"/>
          <w:szCs w:val="18"/>
        </w:rPr>
        <w:t xml:space="preserve">’</w:t>
      </w:r>
      <w:r>
        <w:rPr>
          <w:sz w:val="18"/>
          <w:szCs w:val="18"/>
        </w:rPr>
        <w:t xml:space="preserve"> </w:t>
      </w:r>
      <w:r>
        <w:rPr>
          <w:sz w:val="18"/>
          <w:szCs w:val="18"/>
        </w:rPr>
        <w:t xml:space="preserve">— for through it he overcomes his yetzer, as it says (Kiddushin 30b)</w:t>
      </w:r>
      <w:r>
        <w:rPr>
          <w:sz w:val="18"/>
          <w:szCs w:val="18"/>
        </w:rPr>
        <w:t xml:space="preserve"> </w:t>
      </w:r>
      <w:r>
        <w:rPr>
          <w:sz w:val="18"/>
          <w:szCs w:val="18"/>
        </w:rPr>
        <w:t xml:space="preserve">‘</w:t>
      </w:r>
      <w:r>
        <w:rPr>
          <w:sz w:val="18"/>
          <w:szCs w:val="18"/>
        </w:rPr>
        <w:t xml:space="preserve">drag him to the beis midrash,</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I created the yetzer hara, I created the Torah [as its antidote]</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and this is [the meaning of]</w:t>
      </w:r>
      <w:r>
        <w:rPr>
          <w:i/>
          <w:sz w:val="18"/>
          <w:szCs w:val="18"/>
        </w:rPr>
        <w:t xml:space="preserve"> </w:t>
      </w:r>
      <w:r>
        <w:rPr>
          <w:i/>
          <w:sz w:val="18"/>
          <w:szCs w:val="18"/>
        </w:rPr>
        <w:t xml:space="preserve">‘</w:t>
      </w:r>
      <w:r>
        <w:rPr>
          <w:i/>
          <w:sz w:val="18"/>
          <w:szCs w:val="18"/>
        </w:rPr>
        <w:t xml:space="preserve">were the Holy One not to help him [he could not withstand it]</w:t>
      </w:r>
      <w:r>
        <w:rPr>
          <w:i/>
          <w:sz w:val="18"/>
          <w:szCs w:val="18"/>
        </w:rPr>
        <w:t xml:space="preserve">’</w:t>
      </w:r>
      <w:r>
        <w:rPr>
          <w:sz w:val="18"/>
          <w:szCs w:val="18"/>
        </w:rPr>
        <w:t xml:space="preserve">: the help and the assistance come through words of Torah.</w:t>
      </w:r>
      <w:r>
        <w:rPr>
          <w:sz w:val="18"/>
          <w:szCs w:val="18"/>
        </w:rPr>
        <w:t xml:space="preserve">”</w:t>
      </w:r>
      <w:r>
        <w:rPr>
          <w:sz w:val="18"/>
          <w:szCs w:val="18"/>
        </w:rPr>
        <w:t xml:space="preserve"> </w:t>
      </w:r>
      <w:r>
        <w:rPr>
          <w:sz w:val="18"/>
          <w:szCs w:val="18"/>
        </w:rPr>
        <w:t xml:space="preserve">R’ Tzadok here reads §2-3’s very proof-text (Kiddushin 30b,</w:t>
      </w:r>
      <w:r>
        <w:rPr>
          <w:sz w:val="18"/>
          <w:szCs w:val="18"/>
        </w:rPr>
        <w:t xml:space="preserve"> </w:t>
      </w:r>
      <w:r>
        <w:rPr>
          <w:sz w:val="18"/>
          <w:szCs w:val="18"/>
        </w:rPr>
        <w:t xml:space="preserve">“</w:t>
      </w:r>
      <w:r>
        <w:rPr>
          <w:sz w:val="18"/>
          <w:szCs w:val="18"/>
        </w:rPr>
        <w:t xml:space="preserve">were the Holy One not to help him</w:t>
      </w:r>
      <w:r>
        <w:rPr>
          <w:sz w:val="18"/>
          <w:szCs w:val="18"/>
        </w:rPr>
        <w:t xml:space="preserve">”</w:t>
      </w:r>
      <w:r>
        <w:rPr>
          <w:sz w:val="18"/>
          <w:szCs w:val="18"/>
        </w:rPr>
        <w:t xml:space="preserve">) exactly as the se’if does — the</w:t>
      </w:r>
      <w:r>
        <w:rPr>
          <w:sz w:val="18"/>
          <w:szCs w:val="18"/>
        </w:rPr>
        <w:t xml:space="preserve"> </w:t>
      </w:r>
      <w:r>
        <w:rPr>
          <w:sz w:val="18"/>
          <w:szCs w:val="18"/>
        </w:rPr>
        <w:t xml:space="preserve">“</w:t>
      </w:r>
      <w:r>
        <w:rPr>
          <w:sz w:val="18"/>
          <w:szCs w:val="18"/>
        </w:rPr>
        <w:t xml:space="preserve">help from Above</w:t>
      </w:r>
      <w:r>
        <w:rPr>
          <w:sz w:val="18"/>
          <w:szCs w:val="18"/>
        </w:rPr>
        <w:t xml:space="preserve">”</w:t>
      </w:r>
      <w:r>
        <w:rPr>
          <w:sz w:val="18"/>
          <w:szCs w:val="18"/>
        </w:rPr>
        <w:t xml:space="preserve"> </w:t>
      </w:r>
      <w:r>
        <w:rPr>
          <w:sz w:val="18"/>
          <w:szCs w:val="18"/>
        </w:rPr>
        <w:t xml:space="preserve">by which alone the yetzer is subdued is the Torah itself, the God-given</w:t>
      </w:r>
      <w:r>
        <w:rPr>
          <w:sz w:val="18"/>
          <w:szCs w:val="18"/>
        </w:rPr>
        <w:t xml:space="preserve"> </w:t>
      </w:r>
      <w:r>
        <w:rPr>
          <w:i/>
          <w:sz w:val="18"/>
          <w:szCs w:val="18"/>
        </w:rPr>
        <w:t xml:space="preserve">oz</w:t>
      </w:r>
      <w:r>
        <w:rPr>
          <w:sz w:val="18"/>
          <w:szCs w:val="18"/>
        </w:rPr>
        <w:t xml:space="preserve"> </w:t>
      </w:r>
      <w:r>
        <w:rPr>
          <w:sz w:val="18"/>
          <w:szCs w:val="18"/>
        </w:rPr>
        <w:t xml:space="preserve">that lets flesh-and-blood attain what belongs by nature to the angels.</w:t>
      </w:r>
    </w:p>
  </w:footnote>
  <w:footnote w:id="1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(Sichas Malachei HaShareis §1):</w:t>
      </w:r>
      <w:r>
        <w:rPr>
          <w:sz w:val="18"/>
          <w:szCs w:val="18"/>
        </w:rPr>
        <w:t xml:space="preserve"> </w:t>
      </w:r>
      <w:r>
        <w:rPr>
          <w:sz w:val="18"/>
          <w:szCs w:val="18"/>
        </w:rPr>
        <w:t xml:space="preserve">“</w:t>
      </w:r>
      <w:r>
        <w:rPr>
          <w:sz w:val="18"/>
          <w:szCs w:val="18"/>
        </w:rPr>
        <w:t xml:space="preserve">(Bava Basra 16a)</w:t>
      </w:r>
      <w:r>
        <w:rPr>
          <w:sz w:val="18"/>
          <w:szCs w:val="18"/>
        </w:rPr>
        <w:t xml:space="preserve"> </w:t>
      </w:r>
      <w:r>
        <w:rPr>
          <w:sz w:val="18"/>
          <w:szCs w:val="18"/>
        </w:rPr>
        <w:t xml:space="preserve">‘</w:t>
      </w:r>
      <w:r>
        <w:rPr>
          <w:sz w:val="18"/>
          <w:szCs w:val="18"/>
        </w:rPr>
        <w:t xml:space="preserve">the Holy One created the yetzer hara, [and] created the Torah as its spice.</w:t>
      </w:r>
      <w:r>
        <w:rPr>
          <w:sz w:val="18"/>
          <w:szCs w:val="18"/>
        </w:rPr>
        <w:t xml:space="preserve">’</w:t>
      </w:r>
      <w:r>
        <w:rPr>
          <w:sz w:val="18"/>
          <w:szCs w:val="18"/>
        </w:rPr>
        <w:t xml:space="preserve"> </w:t>
      </w:r>
      <w:r>
        <w:rPr>
          <w:sz w:val="18"/>
          <w:szCs w:val="18"/>
        </w:rPr>
        <w:t xml:space="preserve">And the yetzer hara is the lowliness that comes to a person from the side of the</w:t>
      </w:r>
      <w:r>
        <w:rPr>
          <w:sz w:val="18"/>
          <w:szCs w:val="18"/>
        </w:rPr>
        <w:t xml:space="preserve"> </w:t>
      </w:r>
      <w:r>
        <w:rPr>
          <w:i/>
          <w:sz w:val="18"/>
          <w:szCs w:val="18"/>
        </w:rPr>
        <w:t xml:space="preserve">body</w:t>
      </w:r>
      <w:r>
        <w:rPr>
          <w:sz w:val="18"/>
          <w:szCs w:val="18"/>
        </w:rPr>
        <w:t xml:space="preserve"> </w:t>
      </w:r>
      <w:r>
        <w:rPr>
          <w:sz w:val="18"/>
          <w:szCs w:val="18"/>
        </w:rPr>
        <w:t xml:space="preserve">— as in Sanhedrin (100b) — for as long as [the soul] is not clothed in a body there is no room for a yetzer at all; and the Torah is the spice for this</w:t>
      </w:r>
      <w:r>
        <w:rPr>
          <w:sz w:val="18"/>
          <w:szCs w:val="18"/>
        </w:rPr>
        <w:t xml:space="preserve"> </w:t>
      </w:r>
      <w:r>
        <w:rPr>
          <w:sz w:val="18"/>
          <w:szCs w:val="18"/>
        </w:rPr>
        <w:t xml:space="preserve">‘</w:t>
      </w:r>
      <w:r>
        <w:rPr>
          <w:sz w:val="18"/>
          <w:szCs w:val="18"/>
        </w:rPr>
        <w:t xml:space="preserve">garment.</w:t>
      </w:r>
      <w:r>
        <w:rPr>
          <w:sz w:val="18"/>
          <w:szCs w:val="18"/>
        </w:rPr>
        <w:t xml:space="preserve">’</w:t>
      </w:r>
      <w:r>
        <w:rPr>
          <w:sz w:val="18"/>
          <w:szCs w:val="18"/>
        </w:rPr>
        <w:t xml:space="preserve">”</w:t>
      </w:r>
      <w:r>
        <w:rPr>
          <w:sz w:val="18"/>
          <w:szCs w:val="18"/>
        </w:rPr>
        <w:t xml:space="preserve"> </w:t>
      </w:r>
      <w:r>
        <w:rPr>
          <w:sz w:val="18"/>
          <w:szCs w:val="18"/>
        </w:rPr>
        <w:t xml:space="preserve">This is the se’if’s angels, who have no body and so no yetzer: the Torah’s</w:t>
      </w:r>
      <w:r>
        <w:rPr>
          <w:sz w:val="18"/>
          <w:szCs w:val="18"/>
        </w:rPr>
        <w:t xml:space="preserve"> </w:t>
      </w:r>
      <w:r>
        <w:rPr>
          <w:i/>
          <w:sz w:val="18"/>
          <w:szCs w:val="18"/>
        </w:rPr>
        <w:t xml:space="preserve">chochmah</w:t>
      </w:r>
      <w:r>
        <w:rPr>
          <w:sz w:val="18"/>
          <w:szCs w:val="18"/>
        </w:rPr>
        <w:t xml:space="preserve"> </w:t>
      </w:r>
      <w:r>
        <w:rPr>
          <w:sz w:val="18"/>
          <w:szCs w:val="18"/>
        </w:rPr>
        <w:t xml:space="preserve">is given to man precisely because he bears a yetzer.</w:t>
      </w:r>
    </w:p>
  </w:footnote>
  <w:footnote w:id="102">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30b:</w:t>
      </w:r>
      <w:r>
        <w:rPr>
          <w:sz w:val="18"/>
          <w:szCs w:val="18"/>
        </w:rPr>
        <w:t xml:space="preserve"> </w:t>
      </w:r>
      <w:r>
        <w:rPr>
          <w:sz w:val="18"/>
          <w:szCs w:val="18"/>
        </w:rPr>
        <w:t xml:space="preserve">R’ Shimon ben Levi taught,</w:t>
      </w:r>
      <w:r>
        <w:rPr>
          <w:sz w:val="18"/>
          <w:szCs w:val="18"/>
        </w:rPr>
        <w:t xml:space="preserve"> </w:t>
      </w:r>
      <w:r>
        <w:rPr>
          <w:sz w:val="18"/>
          <w:szCs w:val="18"/>
        </w:rPr>
        <w:t xml:space="preserve">“</w:t>
      </w:r>
      <w:r>
        <w:rPr>
          <w:sz w:val="18"/>
          <w:szCs w:val="18"/>
        </w:rPr>
        <w:t xml:space="preserve">a person’s</w:t>
      </w:r>
      <w:r>
        <w:rPr>
          <w:sz w:val="18"/>
          <w:szCs w:val="18"/>
        </w:rPr>
        <w:t xml:space="preserve"> </w:t>
      </w:r>
      <w:r>
        <w:rPr>
          <w:i/>
          <w:sz w:val="18"/>
          <w:szCs w:val="18"/>
        </w:rPr>
        <w:t xml:space="preserve">yetzer</w:t>
      </w:r>
      <w:r>
        <w:rPr>
          <w:sz w:val="18"/>
          <w:szCs w:val="18"/>
        </w:rPr>
        <w:t xml:space="preserve"> </w:t>
      </w:r>
      <w:r>
        <w:rPr>
          <w:sz w:val="18"/>
          <w:szCs w:val="18"/>
        </w:rPr>
        <w:t xml:space="preserve">overpowers him every day and seeks to slay him, as it says,</w:t>
      </w:r>
      <w:r>
        <w:rPr>
          <w:sz w:val="18"/>
          <w:szCs w:val="18"/>
        </w:rPr>
        <w:t xml:space="preserve"> </w:t>
      </w:r>
      <w:r>
        <w:rPr>
          <w:sz w:val="18"/>
          <w:szCs w:val="18"/>
        </w:rPr>
        <w:t xml:space="preserve">‘</w:t>
      </w:r>
      <w:r>
        <w:rPr>
          <w:sz w:val="18"/>
          <w:szCs w:val="18"/>
        </w:rPr>
        <w:t xml:space="preserve">the wicked one watches the righteous and seeks to slay him</w:t>
      </w:r>
      <w:r>
        <w:rPr>
          <w:sz w:val="18"/>
          <w:szCs w:val="18"/>
        </w:rPr>
        <w:t xml:space="preserve">’</w:t>
      </w:r>
      <w:r>
        <w:rPr>
          <w:sz w:val="18"/>
          <w:szCs w:val="18"/>
        </w:rPr>
        <w:t xml:space="preserve"> </w:t>
      </w:r>
      <w:r>
        <w:rPr>
          <w:sz w:val="18"/>
          <w:szCs w:val="18"/>
        </w:rPr>
        <w:t xml:space="preserve">(Tehillim 37:32); and were the Holy One, blessed be He, not to help him, he could not prevail against it, as it says,</w:t>
      </w:r>
      <w:r>
        <w:rPr>
          <w:sz w:val="18"/>
          <w:szCs w:val="18"/>
        </w:rPr>
        <w:t xml:space="preserve"> </w:t>
      </w:r>
      <w:r>
        <w:rPr>
          <w:sz w:val="18"/>
          <w:szCs w:val="18"/>
        </w:rPr>
        <w:t xml:space="preserve">‘</w:t>
      </w:r>
      <w:r>
        <w:rPr>
          <w:sz w:val="18"/>
          <w:szCs w:val="18"/>
        </w:rPr>
        <w:t xml:space="preserve">Hashem will not abandon him in his hand</w:t>
      </w:r>
      <w:r>
        <w:rPr>
          <w:sz w:val="18"/>
          <w:szCs w:val="18"/>
        </w:rPr>
        <w:t xml:space="preserve">’</w:t>
      </w:r>
      <w:r>
        <w:rPr>
          <w:sz w:val="18"/>
          <w:szCs w:val="18"/>
        </w:rPr>
        <w:t xml:space="preserve"> </w:t>
      </w:r>
      <w:r>
        <w:rPr>
          <w:sz w:val="18"/>
          <w:szCs w:val="18"/>
        </w:rPr>
        <w:t xml:space="preserve">(Tehillim 37:33).</w:t>
      </w:r>
      <w:r>
        <w:rPr>
          <w:sz w:val="18"/>
          <w:szCs w:val="18"/>
        </w:rPr>
        <w:t xml:space="preserve">”</w:t>
      </w:r>
      <w:r>
        <w:rPr>
          <w:sz w:val="18"/>
          <w:szCs w:val="18"/>
        </w:rPr>
        <w:t xml:space="preserve"> </w:t>
      </w:r>
      <w:r>
        <w:rPr>
          <w:sz w:val="18"/>
          <w:szCs w:val="18"/>
        </w:rPr>
        <w:t xml:space="preserve">R’ Tzadok draws from this that the ultimate subduing of the</w:t>
      </w:r>
      <w:r>
        <w:rPr>
          <w:sz w:val="18"/>
          <w:szCs w:val="18"/>
        </w:rPr>
        <w:t xml:space="preserve"> </w:t>
      </w:r>
      <w:r>
        <w:rPr>
          <w:i/>
          <w:sz w:val="18"/>
          <w:szCs w:val="18"/>
        </w:rPr>
        <w:t xml:space="preserve">yetzer</w:t>
      </w:r>
      <w:r>
        <w:rPr>
          <w:sz w:val="18"/>
          <w:szCs w:val="18"/>
        </w:rPr>
        <w:t xml:space="preserve"> </w:t>
      </w:r>
      <w:r>
        <w:rPr>
          <w:sz w:val="18"/>
          <w:szCs w:val="18"/>
        </w:rPr>
        <w:t xml:space="preserve">lies beyond a person’s own power — it comes only when God’s glory</w:t>
      </w:r>
      <w:r>
        <w:rPr>
          <w:sz w:val="18"/>
          <w:szCs w:val="18"/>
        </w:rPr>
        <w:t xml:space="preserve"> </w:t>
      </w:r>
      <w:r>
        <w:rPr>
          <w:sz w:val="18"/>
          <w:szCs w:val="18"/>
        </w:rPr>
        <w:t xml:space="preserve">“</w:t>
      </w:r>
      <w:r>
        <w:rPr>
          <w:sz w:val="18"/>
          <w:szCs w:val="18"/>
        </w:rPr>
        <w:t xml:space="preserve">hovers over him</w:t>
      </w:r>
      <w:r>
        <w:rPr>
          <w:sz w:val="18"/>
          <w:szCs w:val="18"/>
        </w:rPr>
        <w:t xml:space="preserve">”</w:t>
      </w:r>
      <w:r>
        <w:rPr>
          <w:sz w:val="18"/>
          <w:szCs w:val="18"/>
        </w:rPr>
        <w:t xml:space="preserve"> </w:t>
      </w:r>
      <w:r>
        <w:rPr>
          <w:sz w:val="18"/>
          <w:szCs w:val="18"/>
        </w:rPr>
        <w:t xml:space="preserve">and He helps him; and so the Holy One told Moshe,</w:t>
      </w:r>
      <w:r>
        <w:rPr>
          <w:sz w:val="18"/>
          <w:szCs w:val="18"/>
        </w:rPr>
        <w:t xml:space="preserve"> </w:t>
      </w:r>
      <w:r>
        <w:rPr>
          <w:sz w:val="18"/>
          <w:szCs w:val="18"/>
        </w:rPr>
        <w:t xml:space="preserve">“</w:t>
      </w:r>
      <w:r>
        <w:rPr>
          <w:sz w:val="18"/>
          <w:szCs w:val="18"/>
        </w:rPr>
        <w:t xml:space="preserve">grip My Throne of Glory.</w:t>
      </w:r>
      <w:r>
        <w:rPr>
          <w:sz w:val="18"/>
          <w:szCs w:val="18"/>
        </w:rPr>
        <w:t xml:space="preserve">”</w:t>
      </w:r>
    </w:p>
  </w:footnote>
  <w:footnote w:id="10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§219):</w:t>
      </w:r>
      <w:r>
        <w:rPr>
          <w:sz w:val="18"/>
          <w:szCs w:val="18"/>
        </w:rPr>
        <w:t xml:space="preserve"> </w:t>
      </w:r>
      <w:r>
        <w:rPr>
          <w:sz w:val="18"/>
          <w:szCs w:val="18"/>
        </w:rPr>
        <w:t xml:space="preserve">“</w:t>
      </w:r>
      <w:r>
        <w:rPr>
          <w:sz w:val="18"/>
          <w:szCs w:val="18"/>
        </w:rPr>
        <w:t xml:space="preserve">In accordance with the</w:t>
      </w:r>
      <w:r>
        <w:rPr>
          <w:sz w:val="18"/>
          <w:szCs w:val="18"/>
        </w:rPr>
        <w:t xml:space="preserve"> </w:t>
      </w:r>
      <w:r>
        <w:rPr>
          <w:i/>
          <w:sz w:val="18"/>
          <w:szCs w:val="18"/>
        </w:rPr>
        <w:t xml:space="preserve">increase</w:t>
      </w:r>
      <w:r>
        <w:rPr>
          <w:sz w:val="18"/>
          <w:szCs w:val="18"/>
        </w:rPr>
        <w:t xml:space="preserve"> </w:t>
      </w:r>
      <w:r>
        <w:rPr>
          <w:sz w:val="18"/>
          <w:szCs w:val="18"/>
        </w:rPr>
        <w:t xml:space="preserve">of da’as and chochmah in a person, so do the false imaginings intensify against them in his mind and heart — as in</w:t>
      </w:r>
      <w:r>
        <w:rPr>
          <w:sz w:val="18"/>
          <w:szCs w:val="18"/>
        </w:rPr>
        <w:t xml:space="preserve"> </w:t>
      </w:r>
      <w:r>
        <w:rPr>
          <w:sz w:val="18"/>
          <w:szCs w:val="18"/>
        </w:rPr>
        <w:t xml:space="preserve">‘</w:t>
      </w:r>
      <w:r>
        <w:rPr>
          <w:sz w:val="18"/>
          <w:szCs w:val="18"/>
        </w:rPr>
        <w:t xml:space="preserve">he who adds knowledge adds pain</w:t>
      </w:r>
      <w:r>
        <w:rPr>
          <w:sz w:val="18"/>
          <w:szCs w:val="18"/>
        </w:rPr>
        <w:t xml:space="preserve">’</w:t>
      </w:r>
      <w:r>
        <w:rPr>
          <w:sz w:val="18"/>
          <w:szCs w:val="18"/>
        </w:rPr>
        <w:t xml:space="preserve"> </w:t>
      </w:r>
      <w:r>
        <w:rPr>
          <w:sz w:val="18"/>
          <w:szCs w:val="18"/>
        </w:rPr>
        <w:t xml:space="preserve">(Koheles 1:18); and the Tree of Knowledge is</w:t>
      </w:r>
      <w:r>
        <w:rPr>
          <w:sz w:val="18"/>
          <w:szCs w:val="18"/>
        </w:rPr>
        <w:t xml:space="preserve"> </w:t>
      </w:r>
      <w:r>
        <w:rPr>
          <w:sz w:val="18"/>
          <w:szCs w:val="18"/>
        </w:rPr>
        <w:t xml:space="preserve">‘</w:t>
      </w:r>
      <w:r>
        <w:rPr>
          <w:sz w:val="18"/>
          <w:szCs w:val="18"/>
        </w:rPr>
        <w:t xml:space="preserve">good</w:t>
      </w:r>
      <w:r>
        <w:rPr>
          <w:sz w:val="18"/>
          <w:szCs w:val="18"/>
        </w:rPr>
        <w:t xml:space="preserve"> </w:t>
      </w:r>
      <w:r>
        <w:rPr>
          <w:i/>
          <w:sz w:val="18"/>
          <w:szCs w:val="18"/>
        </w:rPr>
        <w:t xml:space="preserve">and</w:t>
      </w:r>
      <w:r>
        <w:rPr>
          <w:sz w:val="18"/>
          <w:szCs w:val="18"/>
        </w:rPr>
        <w:t xml:space="preserve"> </w:t>
      </w:r>
      <w:r>
        <w:rPr>
          <w:sz w:val="18"/>
          <w:szCs w:val="18"/>
        </w:rPr>
        <w:t xml:space="preserve">evil</w:t>
      </w:r>
      <w:r>
        <w:rPr>
          <w:sz w:val="18"/>
          <w:szCs w:val="18"/>
        </w:rPr>
        <w:t xml:space="preserve">’</w:t>
      </w:r>
      <w:r>
        <w:rPr>
          <w:sz w:val="18"/>
          <w:szCs w:val="18"/>
        </w:rPr>
        <w:t xml:space="preserve"> </w:t>
      </w:r>
      <w:r>
        <w:rPr>
          <w:sz w:val="18"/>
          <w:szCs w:val="18"/>
        </w:rPr>
        <w:t xml:space="preserve">— for through the entry of good da’as, its opposite enters too, as they said (Sotah 21b)</w:t>
      </w:r>
      <w:r>
        <w:rPr>
          <w:sz w:val="18"/>
          <w:szCs w:val="18"/>
        </w:rPr>
        <w:t xml:space="preserve"> </w:t>
      </w:r>
      <w:r>
        <w:rPr>
          <w:sz w:val="18"/>
          <w:szCs w:val="18"/>
        </w:rPr>
        <w:t xml:space="preserve">‘</w:t>
      </w:r>
      <w:r>
        <w:rPr>
          <w:sz w:val="18"/>
          <w:szCs w:val="18"/>
        </w:rPr>
        <w:t xml:space="preserve">wisdom entered, cunning entered.</w:t>
      </w:r>
      <w:r>
        <w:rPr>
          <w:sz w:val="18"/>
          <w:szCs w:val="18"/>
        </w:rPr>
        <w:t xml:space="preserve">’</w:t>
      </w:r>
      <w:r>
        <w:rPr>
          <w:sz w:val="18"/>
          <w:szCs w:val="18"/>
        </w:rPr>
        <w:t xml:space="preserve">”</w:t>
      </w:r>
      <w:r>
        <w:rPr>
          <w:sz w:val="18"/>
          <w:szCs w:val="18"/>
        </w:rPr>
        <w:t xml:space="preserve"> </w:t>
      </w:r>
      <w:r>
        <w:rPr>
          <w:sz w:val="18"/>
          <w:szCs w:val="18"/>
        </w:rPr>
        <w:t xml:space="preserve">This is why §2-3 rules that reaching the ultimate subduing of the yetzer</w:t>
      </w:r>
      <w:r>
        <w:rPr>
          <w:sz w:val="18"/>
          <w:szCs w:val="18"/>
        </w:rPr>
        <w:t xml:space="preserve"> </w:t>
      </w:r>
      <w:r>
        <w:rPr>
          <w:sz w:val="18"/>
          <w:szCs w:val="18"/>
        </w:rPr>
        <w:t xml:space="preserve">“</w:t>
      </w:r>
      <w:r>
        <w:rPr>
          <w:sz w:val="18"/>
          <w:szCs w:val="18"/>
        </w:rPr>
        <w:t xml:space="preserve">is not in a person’s power alone</w:t>
      </w:r>
      <w:r>
        <w:rPr>
          <w:sz w:val="18"/>
          <w:szCs w:val="18"/>
        </w:rPr>
        <w:t xml:space="preserve">”</w:t>
      </w:r>
      <w:r>
        <w:rPr>
          <w:sz w:val="18"/>
          <w:szCs w:val="18"/>
        </w:rPr>
        <w:t xml:space="preserve">: the very ascent toward the</w:t>
      </w:r>
      <w:r>
        <w:rPr>
          <w:sz w:val="18"/>
          <w:szCs w:val="18"/>
        </w:rPr>
        <w:t xml:space="preserve"> </w:t>
      </w:r>
      <w:r>
        <w:rPr>
          <w:i/>
          <w:sz w:val="18"/>
          <w:szCs w:val="18"/>
        </w:rPr>
        <w:t xml:space="preserve">chochmah</w:t>
      </w:r>
      <w:r>
        <w:rPr>
          <w:sz w:val="18"/>
          <w:szCs w:val="18"/>
        </w:rPr>
        <w:t xml:space="preserve"> </w:t>
      </w:r>
      <w:r>
        <w:rPr>
          <w:sz w:val="18"/>
          <w:szCs w:val="18"/>
        </w:rPr>
        <w:t xml:space="preserve">of Torah rouses a correspondingly greater yetzer against him (Sukkah 52a,</w:t>
      </w:r>
      <w:r>
        <w:rPr>
          <w:sz w:val="18"/>
          <w:szCs w:val="18"/>
        </w:rPr>
        <w:t xml:space="preserve"> </w:t>
      </w:r>
      <w:r>
        <w:rPr>
          <w:sz w:val="18"/>
          <w:szCs w:val="18"/>
        </w:rPr>
        <w:t xml:space="preserve">“</w:t>
      </w:r>
      <w:r>
        <w:rPr>
          <w:sz w:val="18"/>
          <w:szCs w:val="18"/>
        </w:rPr>
        <w:t xml:space="preserve">whoever is greater than his fellow, his yetzer is greater than his</w:t>
      </w:r>
      <w:r>
        <w:rPr>
          <w:sz w:val="18"/>
          <w:szCs w:val="18"/>
        </w:rPr>
        <w:t xml:space="preserve">”</w:t>
      </w:r>
      <w:r>
        <w:rPr>
          <w:sz w:val="18"/>
          <w:szCs w:val="18"/>
        </w:rPr>
        <w:t xml:space="preserve">) — so that man, unlike the angels, cannot prevail</w:t>
      </w:r>
      <w:r>
        <w:rPr>
          <w:sz w:val="18"/>
          <w:szCs w:val="18"/>
        </w:rPr>
        <w:t xml:space="preserve"> </w:t>
      </w:r>
      <w:r>
        <w:rPr>
          <w:sz w:val="18"/>
          <w:szCs w:val="18"/>
        </w:rPr>
        <w:t xml:space="preserve">“</w:t>
      </w:r>
      <w:r>
        <w:rPr>
          <w:sz w:val="18"/>
          <w:szCs w:val="18"/>
        </w:rPr>
        <w:t xml:space="preserve">unless His glory hovers over him.</w:t>
      </w:r>
      <w:r>
        <w:rPr>
          <w:sz w:val="18"/>
          <w:szCs w:val="18"/>
        </w:rPr>
        <w:t xml:space="preserve">”</w:t>
      </w:r>
    </w:p>
  </w:footnote>
  <w:footnote w:id="105">
    <w:p>
      <w:pPr>
        <w:pStyle w:val="FootnoteText"/>
        <w:spacing w:before="0" w:after="40" w:line="240" w:lineRule="auto"/>
      </w:pPr>
      <w:r>
        <w:rPr>
          <w:rStyle w:val="FootnoteReference"/>
        </w:rPr>
        <w:footnoteRef/>
      </w:r>
      <w:r>
        <w:rPr>
          <w:sz w:val="18"/>
          <w:szCs w:val="18"/>
        </w:rPr>
        <w:t xml:space="preserve"> </w:t>
      </w:r>
      <w:r>
        <w:rPr>
          <w:b/>
          <w:sz w:val="18"/>
          <w:szCs w:val="18"/>
        </w:rPr>
        <w:t xml:space="preserve">Zohar</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her husband is known in the gates,</w:t>
      </w:r>
      <w:r>
        <w:rPr>
          <w:sz w:val="18"/>
          <w:szCs w:val="18"/>
        </w:rPr>
        <w:t xml:space="preserve">”</w:t>
      </w:r>
      <w:r>
        <w:rPr>
          <w:sz w:val="18"/>
          <w:szCs w:val="18"/>
        </w:rPr>
        <w:t xml:space="preserve"> </w:t>
      </w:r>
      <w:r>
        <w:rPr>
          <w:sz w:val="18"/>
          <w:szCs w:val="18"/>
        </w:rPr>
        <w:t xml:space="preserve">Mishlei 31:23):</w:t>
      </w:r>
      <w:r>
        <w:rPr>
          <w:sz w:val="18"/>
          <w:szCs w:val="18"/>
        </w:rPr>
        <w:t xml:space="preserve"> </w:t>
      </w:r>
      <w:r>
        <w:rPr>
          <w:sz w:val="18"/>
          <w:szCs w:val="18"/>
        </w:rPr>
        <w:t xml:space="preserve">“</w:t>
      </w:r>
      <w:r>
        <w:rPr>
          <w:i/>
          <w:sz w:val="18"/>
          <w:szCs w:val="18"/>
        </w:rPr>
        <w:t xml:space="preserve">noda ba’she’arim</w:t>
      </w:r>
      <w:r>
        <w:rPr>
          <w:sz w:val="18"/>
          <w:szCs w:val="18"/>
        </w:rPr>
        <w:t xml:space="preserve"> </w:t>
      </w:r>
      <w:r>
        <w:rPr>
          <w:sz w:val="18"/>
          <w:szCs w:val="18"/>
        </w:rPr>
        <w:t xml:space="preserve">— each one according to what he apprehends [measures,</w:t>
      </w:r>
      <w:r>
        <w:rPr>
          <w:sz w:val="18"/>
          <w:szCs w:val="18"/>
        </w:rPr>
        <w:t xml:space="preserve"> </w:t>
      </w:r>
      <w:r>
        <w:rPr>
          <w:i/>
          <w:sz w:val="18"/>
          <w:szCs w:val="18"/>
        </w:rPr>
        <w:t xml:space="preserve">me’sha’er</w:t>
      </w:r>
      <w:r>
        <w:rPr>
          <w:sz w:val="18"/>
          <w:szCs w:val="18"/>
        </w:rPr>
        <w:t xml:space="preserve">] in his heart</w:t>
      </w:r>
      <w:r>
        <w:rPr>
          <w:sz w:val="18"/>
          <w:szCs w:val="18"/>
        </w:rPr>
        <w:t xml:space="preserve">”</w:t>
      </w:r>
      <w:r>
        <w:rPr>
          <w:sz w:val="18"/>
          <w:szCs w:val="18"/>
        </w:rPr>
        <w:t xml:space="preserve">; the Divine</w:t>
      </w:r>
      <w:r>
        <w:rPr>
          <w:sz w:val="18"/>
          <w:szCs w:val="18"/>
        </w:rPr>
        <w:t xml:space="preserve"> </w:t>
      </w:r>
      <w:r>
        <w:rPr>
          <w:sz w:val="18"/>
          <w:szCs w:val="18"/>
        </w:rPr>
        <w:t xml:space="preserve">“</w:t>
      </w:r>
      <w:r>
        <w:rPr>
          <w:sz w:val="18"/>
          <w:szCs w:val="18"/>
        </w:rPr>
        <w:t xml:space="preserve">Husband</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known</w:t>
      </w:r>
      <w:r>
        <w:rPr>
          <w:sz w:val="18"/>
          <w:szCs w:val="18"/>
        </w:rPr>
        <w:t xml:space="preserve">”</w:t>
      </w:r>
      <w:r>
        <w:rPr>
          <w:sz w:val="18"/>
          <w:szCs w:val="18"/>
        </w:rPr>
        <w:t xml:space="preserve"> </w:t>
      </w:r>
      <w:r>
        <w:rPr>
          <w:sz w:val="18"/>
          <w:szCs w:val="18"/>
        </w:rPr>
        <w:t xml:space="preserve">to each soul in the measure of that soul’s own vessel. R’ Tzadok: hence the singular</w:t>
      </w:r>
      <w:r>
        <w:rPr>
          <w:sz w:val="18"/>
          <w:szCs w:val="18"/>
        </w:rPr>
        <w:t xml:space="preserve"> </w:t>
      </w:r>
      <w:r>
        <w:rPr>
          <w:sz w:val="18"/>
          <w:szCs w:val="18"/>
        </w:rPr>
        <w:t xml:space="preserve">“</w:t>
      </w:r>
      <w:r>
        <w:rPr>
          <w:sz w:val="18"/>
          <w:szCs w:val="18"/>
        </w:rPr>
        <w:t xml:space="preserve">your God</w:t>
      </w:r>
      <w:r>
        <w:rPr>
          <w:sz w:val="18"/>
          <w:szCs w:val="18"/>
        </w:rPr>
        <w:t xml:space="preserve">”</w:t>
      </w:r>
      <w:r>
        <w:rPr>
          <w:sz w:val="18"/>
          <w:szCs w:val="18"/>
        </w:rPr>
        <w:t xml:space="preserve"> </w:t>
      </w:r>
      <w:r>
        <w:rPr>
          <w:sz w:val="18"/>
          <w:szCs w:val="18"/>
        </w:rPr>
        <w:t xml:space="preserve">— the graded, individual apprehension of the</w:t>
      </w:r>
      <w:r>
        <w:rPr>
          <w:sz w:val="18"/>
          <w:szCs w:val="18"/>
        </w:rPr>
        <w:t xml:space="preserve"> </w:t>
      </w:r>
      <w:r>
        <w:rPr>
          <w:sz w:val="18"/>
          <w:szCs w:val="18"/>
        </w:rPr>
        <w:t xml:space="preserve">“</w:t>
      </w:r>
      <w:r>
        <w:rPr>
          <w:sz w:val="18"/>
          <w:szCs w:val="18"/>
        </w:rPr>
        <w:t xml:space="preserve">world of separation</w:t>
      </w:r>
      <w:r>
        <w:rPr>
          <w:sz w:val="18"/>
          <w:szCs w:val="18"/>
        </w:rPr>
        <w:t xml:space="preserve">”</w:t>
      </w:r>
      <w:r>
        <w:rPr>
          <w:sz w:val="18"/>
          <w:szCs w:val="18"/>
        </w:rPr>
        <w:t xml:space="preserve"> </w:t>
      </w:r>
      <w:r>
        <w:rPr>
          <w:sz w:val="18"/>
          <w:szCs w:val="18"/>
        </w:rPr>
        <w:t xml:space="preserve">(the Throne,</w:t>
      </w:r>
      <w:r>
        <w:rPr>
          <w:sz w:val="18"/>
          <w:szCs w:val="18"/>
        </w:rPr>
        <w:t xml:space="preserve"> </w:t>
      </w:r>
      <w:r>
        <w:rPr>
          <w:i/>
          <w:sz w:val="18"/>
          <w:szCs w:val="18"/>
        </w:rPr>
        <w:t xml:space="preserve">Beriah</w:t>
      </w:r>
      <w:r>
        <w:rPr>
          <w:sz w:val="18"/>
          <w:szCs w:val="18"/>
        </w:rPr>
        <w:t xml:space="preserve">).</w:t>
      </w:r>
    </w:p>
    <w:p>
      <w:pPr>
        <w:pStyle w:val="FootnoteText"/>
        <w:spacing w:before="0" w:after="40" w:line="240" w:lineRule="auto"/>
      </w:pPr>
      <w:r>
        <w:rPr>
          <w:sz w:val="18"/>
          <w:szCs w:val="18"/>
        </w:rPr>
        <w:t xml:space="preserve">‪ Izhbitz-Radzin and the individualized measure of Divine apprehension. Beis Yaakov, Vayechi 24:1, emphasizes that the illumination of bechirah and da'as is not identical in every soul or at every time: what is "day" for one soul may be "night" for another, and even within a single Jew the clarity of da'as can expand and contract. The avodah established in the clear hour must therefore carry the person through periods when the light of choice and understanding is hidden. This is closely related to "לפום מה דמשער בלביה": the Divine truth is one, but the vessel through which it is presently received is particular.
The point protects R' Tzadok's language from being read as relativism. Each soul has its own shiur, not its own Torah. The same Hashem is "known in the gates" according to the measure of the heart, while halachic obligation remains objective. The individualized apprehension concerns the depth, taste, and inner recognition with which the common Torah is lived.‬</w:t>
      </w:r>
    </w:p>
  </w:footnote>
  <w:footnote w:id="10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§227):</w:t>
      </w:r>
      <w:r>
        <w:rPr>
          <w:sz w:val="18"/>
          <w:szCs w:val="18"/>
        </w:rPr>
        <w:t xml:space="preserve"> </w:t>
      </w:r>
      <w:r>
        <w:rPr>
          <w:sz w:val="18"/>
          <w:szCs w:val="18"/>
        </w:rPr>
        <w:t xml:space="preserve">“</w:t>
      </w:r>
      <w:r>
        <w:rPr>
          <w:sz w:val="18"/>
          <w:szCs w:val="18"/>
        </w:rPr>
        <w:t xml:space="preserve">All Israel possess a complete</w:t>
      </w:r>
      <w:r>
        <w:rPr>
          <w:sz w:val="18"/>
          <w:szCs w:val="18"/>
        </w:rPr>
        <w:t xml:space="preserve"> </w:t>
      </w:r>
      <w:r>
        <w:rPr>
          <w:i/>
          <w:sz w:val="18"/>
          <w:szCs w:val="18"/>
        </w:rPr>
        <w:t xml:space="preserve">emunah</w:t>
      </w:r>
      <w:r>
        <w:rPr>
          <w:sz w:val="18"/>
          <w:szCs w:val="18"/>
        </w:rPr>
        <w:t xml:space="preserve"> </w:t>
      </w:r>
      <w:r>
        <w:rPr>
          <w:sz w:val="18"/>
          <w:szCs w:val="18"/>
        </w:rPr>
        <w:t xml:space="preserve">in Hashem — in His existence, His oneness, and His providence — as it says (Shabbos 97a) that they are</w:t>
      </w:r>
      <w:r>
        <w:rPr>
          <w:sz w:val="18"/>
          <w:szCs w:val="18"/>
        </w:rPr>
        <w:t xml:space="preserve"> </w:t>
      </w:r>
      <w:r>
        <w:rPr>
          <w:sz w:val="18"/>
          <w:szCs w:val="18"/>
        </w:rPr>
        <w:t xml:space="preserve">‘</w:t>
      </w:r>
      <w:r>
        <w:rPr>
          <w:sz w:val="18"/>
          <w:szCs w:val="18"/>
        </w:rPr>
        <w:t xml:space="preserve">believers, the children of believers</w:t>
      </w:r>
      <w:r>
        <w:rPr>
          <w:sz w:val="18"/>
          <w:szCs w:val="18"/>
        </w:rPr>
        <w:t xml:space="preserve">’</w:t>
      </w:r>
      <w:r>
        <w:rPr>
          <w:sz w:val="18"/>
          <w:szCs w:val="18"/>
        </w:rPr>
        <w:t xml:space="preserve">; and this is called the</w:t>
      </w:r>
      <w:r>
        <w:rPr>
          <w:sz w:val="18"/>
          <w:szCs w:val="18"/>
        </w:rPr>
        <w:t xml:space="preserve"> </w:t>
      </w:r>
      <w:r>
        <w:rPr>
          <w:i/>
          <w:sz w:val="18"/>
          <w:szCs w:val="18"/>
        </w:rPr>
        <w:t xml:space="preserve">nefesh</w:t>
      </w:r>
      <w:r>
        <w:rPr>
          <w:sz w:val="18"/>
          <w:szCs w:val="18"/>
        </w:rPr>
        <w:t xml:space="preserve"> </w:t>
      </w:r>
      <w:r>
        <w:rPr>
          <w:sz w:val="18"/>
          <w:szCs w:val="18"/>
        </w:rPr>
        <w:t xml:space="preserve">of the holiness of Bnei Yisrael. And when one merits more, they grant him</w:t>
      </w:r>
      <w:r>
        <w:rPr>
          <w:sz w:val="18"/>
          <w:szCs w:val="18"/>
        </w:rPr>
        <w:t xml:space="preserve"> </w:t>
      </w:r>
      <w:r>
        <w:rPr>
          <w:i/>
          <w:sz w:val="18"/>
          <w:szCs w:val="18"/>
        </w:rPr>
        <w:t xml:space="preserve">ruach</w:t>
      </w:r>
      <w:r>
        <w:rPr>
          <w:sz w:val="18"/>
          <w:szCs w:val="18"/>
        </w:rPr>
        <w:t xml:space="preserve"> </w:t>
      </w:r>
      <w:r>
        <w:rPr>
          <w:sz w:val="18"/>
          <w:szCs w:val="18"/>
        </w:rPr>
        <w:t xml:space="preserve">— that is, when the heart is further refined, until he</w:t>
      </w:r>
      <w:r>
        <w:rPr>
          <w:sz w:val="18"/>
          <w:szCs w:val="18"/>
        </w:rPr>
        <w:t xml:space="preserve"> </w:t>
      </w:r>
      <w:r>
        <w:rPr>
          <w:i/>
          <w:sz w:val="18"/>
          <w:szCs w:val="18"/>
        </w:rPr>
        <w:t xml:space="preserve">feels</w:t>
      </w:r>
      <w:r>
        <w:rPr>
          <w:sz w:val="18"/>
          <w:szCs w:val="18"/>
        </w:rPr>
        <w:t xml:space="preserve"> </w:t>
      </w:r>
      <w:r>
        <w:rPr>
          <w:sz w:val="18"/>
          <w:szCs w:val="18"/>
        </w:rPr>
        <w:t xml:space="preserve">it in the heart and passes from the rung of</w:t>
      </w:r>
      <w:r>
        <w:rPr>
          <w:sz w:val="18"/>
          <w:szCs w:val="18"/>
        </w:rPr>
        <w:t xml:space="preserve"> </w:t>
      </w:r>
      <w:r>
        <w:rPr>
          <w:i/>
          <w:sz w:val="18"/>
          <w:szCs w:val="18"/>
        </w:rPr>
        <w:t xml:space="preserve">emunah</w:t>
      </w:r>
      <w:r>
        <w:rPr>
          <w:sz w:val="18"/>
          <w:szCs w:val="18"/>
        </w:rPr>
        <w:t xml:space="preserve"> </w:t>
      </w:r>
      <w:r>
        <w:rPr>
          <w:sz w:val="18"/>
          <w:szCs w:val="18"/>
        </w:rPr>
        <w:t xml:space="preserve">to the rung of</w:t>
      </w:r>
      <w:r>
        <w:rPr>
          <w:sz w:val="18"/>
          <w:szCs w:val="18"/>
        </w:rPr>
        <w:t xml:space="preserve"> </w:t>
      </w:r>
      <w:r>
        <w:rPr>
          <w:i/>
          <w:sz w:val="18"/>
          <w:szCs w:val="18"/>
        </w:rPr>
        <w:t xml:space="preserve">emes</w:t>
      </w:r>
      <w:r>
        <w:rPr>
          <w:sz w:val="18"/>
          <w:szCs w:val="18"/>
        </w:rPr>
        <w:t xml:space="preserve"> </w:t>
      </w:r>
      <w:r>
        <w:rPr>
          <w:sz w:val="18"/>
          <w:szCs w:val="18"/>
        </w:rPr>
        <w:t xml:space="preserve">[truth].</w:t>
      </w:r>
      <w:r>
        <w:rPr>
          <w:sz w:val="18"/>
          <w:szCs w:val="18"/>
        </w:rPr>
        <w:t xml:space="preserve">”</w:t>
      </w:r>
      <w:r>
        <w:rPr>
          <w:sz w:val="18"/>
          <w:szCs w:val="18"/>
        </w:rPr>
        <w:t xml:space="preserve"> </w:t>
      </w:r>
      <w:r>
        <w:rPr>
          <w:sz w:val="18"/>
          <w:szCs w:val="18"/>
        </w:rPr>
        <w:t xml:space="preserve">This is exactly §2-4’s two tiers: the general</w:t>
      </w:r>
      <w:r>
        <w:rPr>
          <w:sz w:val="18"/>
          <w:szCs w:val="18"/>
        </w:rPr>
        <w:t xml:space="preserve"> </w:t>
      </w:r>
      <w:r>
        <w:rPr>
          <w:i/>
          <w:sz w:val="18"/>
          <w:szCs w:val="18"/>
        </w:rPr>
        <w:t xml:space="preserve">emunah</w:t>
      </w:r>
      <w:r>
        <w:rPr>
          <w:sz w:val="18"/>
          <w:szCs w:val="18"/>
        </w:rPr>
        <w:t xml:space="preserve"> </w:t>
      </w:r>
      <w:r>
        <w:rPr>
          <w:sz w:val="18"/>
          <w:szCs w:val="18"/>
        </w:rPr>
        <w:t xml:space="preserve">by which</w:t>
      </w:r>
      <w:r>
        <w:rPr>
          <w:sz w:val="18"/>
          <w:szCs w:val="18"/>
        </w:rPr>
        <w:t xml:space="preserve"> </w:t>
      </w:r>
      <w:r>
        <w:rPr>
          <w:sz w:val="18"/>
          <w:szCs w:val="18"/>
        </w:rPr>
        <w:t xml:space="preserve">“</w:t>
      </w:r>
      <w:r>
        <w:rPr>
          <w:sz w:val="18"/>
          <w:szCs w:val="18"/>
        </w:rPr>
        <w:t xml:space="preserve">Israel believe, without clear apprehension</w:t>
      </w:r>
      <w:r>
        <w:rPr>
          <w:sz w:val="18"/>
          <w:szCs w:val="18"/>
        </w:rPr>
        <w:t xml:space="preserve">”</w:t>
      </w:r>
      <w:r>
        <w:rPr>
          <w:sz w:val="18"/>
          <w:szCs w:val="18"/>
        </w:rPr>
        <w:t xml:space="preserve"> </w:t>
      </w:r>
      <w:r>
        <w:rPr>
          <w:sz w:val="18"/>
          <w:szCs w:val="18"/>
        </w:rPr>
        <w:t xml:space="preserve">— believing even what is not grasped at all — and, above it, the face-to-face</w:t>
      </w:r>
      <w:r>
        <w:rPr>
          <w:sz w:val="18"/>
          <w:szCs w:val="18"/>
        </w:rPr>
        <w:t xml:space="preserve"> </w:t>
      </w:r>
      <w:r>
        <w:rPr>
          <w:sz w:val="18"/>
          <w:szCs w:val="18"/>
        </w:rPr>
        <w:t xml:space="preserve">“</w:t>
      </w:r>
      <w:r>
        <w:rPr>
          <w:sz w:val="18"/>
          <w:szCs w:val="18"/>
        </w:rPr>
        <w:t xml:space="preserve">recognition granted to the hearts of Israel,</w:t>
      </w:r>
      <w:r>
        <w:rPr>
          <w:sz w:val="18"/>
          <w:szCs w:val="18"/>
        </w:rPr>
        <w:t xml:space="preserve">”</w:t>
      </w:r>
      <w:r>
        <w:rPr>
          <w:sz w:val="18"/>
          <w:szCs w:val="18"/>
        </w:rPr>
        <w:t xml:space="preserve"> </w:t>
      </w:r>
      <w:r>
        <w:rPr>
          <w:sz w:val="18"/>
          <w:szCs w:val="18"/>
        </w:rPr>
        <w:t xml:space="preserve">where emunah has ripened into felt</w:t>
      </w:r>
      <w:r>
        <w:rPr>
          <w:sz w:val="18"/>
          <w:szCs w:val="18"/>
        </w:rPr>
        <w:t xml:space="preserve"> </w:t>
      </w:r>
      <w:r>
        <w:rPr>
          <w:i/>
          <w:sz w:val="18"/>
          <w:szCs w:val="18"/>
        </w:rPr>
        <w:t xml:space="preserve">emes</w:t>
      </w:r>
      <w:r>
        <w:rPr>
          <w:sz w:val="18"/>
          <w:szCs w:val="18"/>
        </w:rPr>
        <w:t xml:space="preserve">.</w:t>
      </w:r>
    </w:p>
  </w:footnote>
  <w:footnote w:id="10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§49):</w:t>
      </w:r>
      <w:r>
        <w:rPr>
          <w:sz w:val="18"/>
          <w:szCs w:val="18"/>
        </w:rPr>
        <w:t xml:space="preserve"> </w:t>
      </w:r>
      <w:r>
        <w:rPr>
          <w:sz w:val="18"/>
          <w:szCs w:val="18"/>
        </w:rPr>
        <w:t xml:space="preserve">“</w:t>
      </w:r>
      <w:r>
        <w:rPr>
          <w:sz w:val="18"/>
          <w:szCs w:val="18"/>
        </w:rPr>
        <w:t xml:space="preserve">Let each person know that in the very thing in which his yetzer overpowers him most, he is a</w:t>
      </w:r>
      <w:r>
        <w:rPr>
          <w:sz w:val="18"/>
          <w:szCs w:val="18"/>
        </w:rPr>
        <w:t xml:space="preserve"> </w:t>
      </w:r>
      <w:r>
        <w:rPr>
          <w:i/>
          <w:sz w:val="18"/>
          <w:szCs w:val="18"/>
        </w:rPr>
        <w:t xml:space="preserve">prepared vessel</w:t>
      </w:r>
      <w:r>
        <w:rPr>
          <w:sz w:val="18"/>
          <w:szCs w:val="18"/>
        </w:rPr>
        <w:t xml:space="preserve"> </w:t>
      </w:r>
      <w:r>
        <w:rPr>
          <w:sz w:val="18"/>
          <w:szCs w:val="18"/>
        </w:rPr>
        <w:t xml:space="preserve">for those very matters to be pure and clear through him; and in the things in which he sinned much, let him know that he is a vessel made ready to be, in</w:t>
      </w:r>
      <w:r>
        <w:rPr>
          <w:sz w:val="18"/>
          <w:szCs w:val="18"/>
        </w:rPr>
        <w:t xml:space="preserve"> </w:t>
      </w:r>
      <w:r>
        <w:rPr>
          <w:i/>
          <w:sz w:val="18"/>
          <w:szCs w:val="18"/>
        </w:rPr>
        <w:t xml:space="preserve">that very thing</w:t>
      </w:r>
      <w:r>
        <w:rPr>
          <w:sz w:val="18"/>
          <w:szCs w:val="18"/>
        </w:rPr>
        <w:t xml:space="preserve">, clean and pure of heart — as it is said in Vayikra Rabbah (21).</w:t>
      </w:r>
      <w:r>
        <w:rPr>
          <w:sz w:val="18"/>
          <w:szCs w:val="18"/>
        </w:rPr>
        <w:t xml:space="preserve">”</w:t>
      </w:r>
      <w:r>
        <w:rPr>
          <w:sz w:val="18"/>
          <w:szCs w:val="18"/>
        </w:rPr>
        <w:t xml:space="preserve"> </w:t>
      </w:r>
      <w:r>
        <w:rPr>
          <w:sz w:val="18"/>
          <w:szCs w:val="18"/>
        </w:rPr>
        <w:t xml:space="preserve">This gives depth to §2-4’s</w:t>
      </w:r>
      <w:r>
        <w:rPr>
          <w:sz w:val="18"/>
          <w:szCs w:val="18"/>
        </w:rPr>
        <w:t xml:space="preserve"> </w:t>
      </w:r>
      <w:r>
        <w:rPr>
          <w:sz w:val="18"/>
          <w:szCs w:val="18"/>
        </w:rPr>
        <w:t xml:space="preserve">“</w:t>
      </w:r>
      <w:r>
        <w:rPr>
          <w:sz w:val="18"/>
          <w:szCs w:val="18"/>
        </w:rPr>
        <w:t xml:space="preserve">there is a difference among individual souls, each tasting according to his portion</w:t>
      </w:r>
      <w:r>
        <w:rPr>
          <w:sz w:val="18"/>
          <w:szCs w:val="18"/>
        </w:rPr>
        <w:t xml:space="preserve">”</w:t>
      </w:r>
      <w:r>
        <w:rPr>
          <w:sz w:val="18"/>
          <w:szCs w:val="18"/>
        </w:rPr>
        <w:t xml:space="preserve">: the differentiation is not only in</w:t>
      </w:r>
      <w:r>
        <w:rPr>
          <w:sz w:val="18"/>
          <w:szCs w:val="18"/>
        </w:rPr>
        <w:t xml:space="preserve"> </w:t>
      </w:r>
      <w:r>
        <w:rPr>
          <w:i/>
          <w:sz w:val="18"/>
          <w:szCs w:val="18"/>
        </w:rPr>
        <w:t xml:space="preserve">how much</w:t>
      </w:r>
      <w:r>
        <w:rPr>
          <w:sz w:val="18"/>
          <w:szCs w:val="18"/>
        </w:rPr>
        <w:t xml:space="preserve"> </w:t>
      </w:r>
      <w:r>
        <w:rPr>
          <w:sz w:val="18"/>
          <w:szCs w:val="18"/>
        </w:rPr>
        <w:t xml:space="preserve">of the Divine light each grasps, but in</w:t>
      </w:r>
      <w:r>
        <w:rPr>
          <w:sz w:val="18"/>
          <w:szCs w:val="18"/>
        </w:rPr>
        <w:t xml:space="preserve"> </w:t>
      </w:r>
      <w:r>
        <w:rPr>
          <w:i/>
          <w:sz w:val="18"/>
          <w:szCs w:val="18"/>
        </w:rPr>
        <w:t xml:space="preserve">which</w:t>
      </w:r>
      <w:r>
        <w:rPr>
          <w:sz w:val="18"/>
          <w:szCs w:val="18"/>
        </w:rPr>
        <w:t xml:space="preserve"> </w:t>
      </w:r>
      <w:r>
        <w:rPr>
          <w:sz w:val="18"/>
          <w:szCs w:val="18"/>
        </w:rPr>
        <w:t xml:space="preserve">portion is his — and a man’s own portion is disclosed precisely at the point of his fiercest struggle, the place appointed for him to purify.</w:t>
      </w:r>
    </w:p>
  </w:footnote>
  <w:footnote w:id="1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§177):</w:t>
      </w:r>
      <w:r>
        <w:rPr>
          <w:sz w:val="18"/>
          <w:szCs w:val="18"/>
        </w:rPr>
        <w:t xml:space="preserve"> </w:t>
      </w:r>
      <w:r>
        <w:rPr>
          <w:sz w:val="18"/>
          <w:szCs w:val="18"/>
        </w:rPr>
        <w:t xml:space="preserve">“</w:t>
      </w:r>
      <w:r>
        <w:rPr>
          <w:sz w:val="18"/>
          <w:szCs w:val="18"/>
        </w:rPr>
        <w:t xml:space="preserve">As they said (Avos d’Rabbi Nasan 37),</w:t>
      </w:r>
      <w:r>
        <w:rPr>
          <w:sz w:val="18"/>
          <w:szCs w:val="18"/>
        </w:rPr>
        <w:t xml:space="preserve"> </w:t>
      </w:r>
      <w:r>
        <w:rPr>
          <w:sz w:val="18"/>
          <w:szCs w:val="18"/>
        </w:rPr>
        <w:t xml:space="preserve">‘</w:t>
      </w:r>
      <w:r>
        <w:rPr>
          <w:sz w:val="18"/>
          <w:szCs w:val="18"/>
        </w:rPr>
        <w:t xml:space="preserve">two who eat from one dish — each tastes according to his deeds,</w:t>
      </w:r>
      <w:r>
        <w:rPr>
          <w:sz w:val="18"/>
          <w:szCs w:val="18"/>
        </w:rPr>
        <w:t xml:space="preserve">’</w:t>
      </w:r>
      <w:r>
        <w:rPr>
          <w:sz w:val="18"/>
          <w:szCs w:val="18"/>
        </w:rPr>
        <w:t xml:space="preserve"> </w:t>
      </w:r>
      <w:r>
        <w:rPr>
          <w:sz w:val="18"/>
          <w:szCs w:val="18"/>
        </w:rPr>
        <w:t xml:space="preserve">for the taste is not the same in all; and this is called a</w:t>
      </w:r>
      <w:r>
        <w:rPr>
          <w:sz w:val="18"/>
          <w:szCs w:val="18"/>
        </w:rPr>
        <w:t xml:space="preserve"> </w:t>
      </w:r>
      <w:r>
        <w:rPr>
          <w:sz w:val="18"/>
          <w:szCs w:val="18"/>
        </w:rPr>
        <w:t xml:space="preserve">‘</w:t>
      </w:r>
      <w:r>
        <w:rPr>
          <w:sz w:val="18"/>
          <w:szCs w:val="18"/>
        </w:rPr>
        <w:t xml:space="preserve">secret</w:t>
      </w:r>
      <w:r>
        <w:rPr>
          <w:sz w:val="18"/>
          <w:szCs w:val="18"/>
        </w:rPr>
        <w:t xml:space="preserve">’</w:t>
      </w:r>
      <w:r>
        <w:rPr>
          <w:sz w:val="18"/>
          <w:szCs w:val="18"/>
        </w:rPr>
        <w:t xml:space="preserve"> </w:t>
      </w:r>
      <w:r>
        <w:rPr>
          <w:sz w:val="18"/>
          <w:szCs w:val="18"/>
        </w:rPr>
        <w:t xml:space="preserve">[</w:t>
      </w:r>
      <w:r>
        <w:rPr>
          <w:i/>
          <w:sz w:val="18"/>
          <w:szCs w:val="18"/>
        </w:rPr>
        <w:t xml:space="preserve">sod</w:t>
      </w:r>
      <w:r>
        <w:rPr>
          <w:sz w:val="18"/>
          <w:szCs w:val="18"/>
        </w:rPr>
        <w:t xml:space="preserve">], which cannot be conveyed at all — for whatever can be told, once told is known to another, [so] how is it a secret? — as it says,</w:t>
      </w:r>
      <w:r>
        <w:rPr>
          <w:sz w:val="18"/>
          <w:szCs w:val="18"/>
        </w:rPr>
        <w:t xml:space="preserve"> </w:t>
      </w:r>
      <w:r>
        <w:rPr>
          <w:sz w:val="18"/>
          <w:szCs w:val="18"/>
        </w:rPr>
        <w:t xml:space="preserve">‘</w:t>
      </w:r>
      <w:r>
        <w:rPr>
          <w:sz w:val="18"/>
          <w:szCs w:val="18"/>
        </w:rPr>
        <w:t xml:space="preserve">the secret of Hashem is to those who fear Him.</w:t>
      </w:r>
      <w:r>
        <w:rPr>
          <w:sz w:val="18"/>
          <w:szCs w:val="18"/>
        </w:rPr>
        <w:t xml:space="preserve">’</w:t>
      </w:r>
      <w:r>
        <w:rPr>
          <w:sz w:val="18"/>
          <w:szCs w:val="18"/>
        </w:rPr>
        <w:t xml:space="preserve">”</w:t>
      </w:r>
      <w:r>
        <w:rPr>
          <w:sz w:val="18"/>
          <w:szCs w:val="18"/>
        </w:rPr>
        <w:t xml:space="preserve"> </w:t>
      </w:r>
      <w:r>
        <w:rPr>
          <w:sz w:val="18"/>
          <w:szCs w:val="18"/>
        </w:rPr>
        <w:t xml:space="preserve">Exactly the se’if’s face-to-face recognition: each Jewish heart tastes the Godhead according to its own portion, an apprehension that cannot be transferred.</w:t>
      </w:r>
    </w:p>
  </w:footnote>
  <w:footnote w:id="109">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5b</w:t>
      </w:r>
      <w:r>
        <w:rPr>
          <w:sz w:val="18"/>
          <w:szCs w:val="18"/>
        </w:rPr>
        <w:t xml:space="preserve"> </w:t>
      </w:r>
      <w:r>
        <w:rPr>
          <w:sz w:val="18"/>
          <w:szCs w:val="18"/>
        </w:rPr>
        <w:t xml:space="preserve">(and parallels): among the expositions on the manifold names for Torah,</w:t>
      </w:r>
      <w:r>
        <w:rPr>
          <w:sz w:val="18"/>
          <w:szCs w:val="18"/>
        </w:rPr>
        <w:t xml:space="preserve"> </w:t>
      </w:r>
      <w:r>
        <w:rPr>
          <w:sz w:val="18"/>
          <w:szCs w:val="18"/>
        </w:rPr>
        <w:t xml:space="preserve">“</w:t>
      </w:r>
      <w:r>
        <w:rPr>
          <w:sz w:val="18"/>
          <w:szCs w:val="18"/>
        </w:rPr>
        <w:t xml:space="preserve">‘</w:t>
      </w:r>
      <w:r>
        <w:rPr>
          <w:i/>
          <w:sz w:val="18"/>
          <w:szCs w:val="18"/>
        </w:rPr>
        <w:t xml:space="preserve">emes</w:t>
      </w:r>
      <w:r>
        <w:rPr>
          <w:sz w:val="18"/>
          <w:szCs w:val="18"/>
        </w:rPr>
        <w:t xml:space="preserve"> </w:t>
      </w:r>
      <w:r>
        <w:rPr>
          <w:sz w:val="18"/>
          <w:szCs w:val="18"/>
        </w:rPr>
        <w:t xml:space="preserve">[truth]</w:t>
      </w:r>
      <w:r>
        <w:rPr>
          <w:sz w:val="18"/>
          <w:szCs w:val="18"/>
        </w:rPr>
        <w:t xml:space="preserve">’</w:t>
      </w:r>
      <w:r>
        <w:rPr>
          <w:sz w:val="18"/>
          <w:szCs w:val="18"/>
        </w:rPr>
        <w:t xml:space="preserve"> </w:t>
      </w:r>
      <w:r>
        <w:rPr>
          <w:sz w:val="18"/>
          <w:szCs w:val="18"/>
        </w:rPr>
        <w:t xml:space="preserve">— this is Torah, as it says,</w:t>
      </w:r>
      <w:r>
        <w:rPr>
          <w:sz w:val="18"/>
          <w:szCs w:val="18"/>
        </w:rPr>
        <w:t xml:space="preserve"> </w:t>
      </w:r>
      <w:r>
        <w:rPr>
          <w:sz w:val="18"/>
          <w:szCs w:val="18"/>
        </w:rPr>
        <w:t xml:space="preserve">‘</w:t>
      </w:r>
      <w:r>
        <w:rPr>
          <w:sz w:val="18"/>
          <w:szCs w:val="18"/>
        </w:rPr>
        <w:t xml:space="preserve">buy truth and do not sell it</w:t>
      </w:r>
      <w:r>
        <w:rPr>
          <w:sz w:val="18"/>
          <w:szCs w:val="18"/>
        </w:rPr>
        <w:t xml:space="preserve">’</w:t>
      </w:r>
      <w:r>
        <w:rPr>
          <w:sz w:val="18"/>
          <w:szCs w:val="18"/>
        </w:rPr>
        <w:t xml:space="preserve"> </w:t>
      </w:r>
      <w:r>
        <w:rPr>
          <w:sz w:val="18"/>
          <w:szCs w:val="18"/>
        </w:rPr>
        <w:t xml:space="preserve">(Mishlei 23:23).</w:t>
      </w:r>
      <w:r>
        <w:rPr>
          <w:sz w:val="18"/>
          <w:szCs w:val="18"/>
        </w:rPr>
        <w:t xml:space="preserve">”</w:t>
      </w:r>
      <w:r>
        <w:rPr>
          <w:sz w:val="18"/>
          <w:szCs w:val="18"/>
        </w:rPr>
        <w:t xml:space="preserve"> </w:t>
      </w:r>
      <w:r>
        <w:rPr>
          <w:sz w:val="18"/>
          <w:szCs w:val="18"/>
        </w:rPr>
        <w:t xml:space="preserve">R’ Tzadok contrasts the daytime</w:t>
      </w:r>
      <w:r>
        <w:rPr>
          <w:sz w:val="18"/>
          <w:szCs w:val="18"/>
        </w:rPr>
        <w:t xml:space="preserve"> </w:t>
      </w:r>
      <w:r>
        <w:rPr>
          <w:sz w:val="18"/>
          <w:szCs w:val="18"/>
        </w:rPr>
        <w:t xml:space="preserve">“</w:t>
      </w:r>
      <w:r>
        <w:rPr>
          <w:i/>
          <w:sz w:val="18"/>
          <w:szCs w:val="18"/>
        </w:rPr>
        <w:t xml:space="preserve">emes</w:t>
      </w:r>
      <w:r>
        <w:rPr>
          <w:sz w:val="18"/>
          <w:szCs w:val="18"/>
        </w:rPr>
        <w:t xml:space="preserve">”</w:t>
      </w:r>
      <w:r>
        <w:rPr>
          <w:sz w:val="18"/>
          <w:szCs w:val="18"/>
        </w:rPr>
        <w:t xml:space="preserve"> </w:t>
      </w:r>
      <w:r>
        <w:rPr>
          <w:sz w:val="18"/>
          <w:szCs w:val="18"/>
        </w:rPr>
        <w:t xml:space="preserve">(clarified, graded apprehension =</w:t>
      </w:r>
      <w:r>
        <w:rPr>
          <w:sz w:val="18"/>
          <w:szCs w:val="18"/>
        </w:rPr>
        <w:t xml:space="preserve"> </w:t>
      </w:r>
      <w:r>
        <w:rPr>
          <w:i/>
          <w:sz w:val="18"/>
          <w:szCs w:val="18"/>
        </w:rPr>
        <w:t xml:space="preserve">chochmah</w:t>
      </w:r>
      <w:r>
        <w:rPr>
          <w:sz w:val="18"/>
          <w:szCs w:val="18"/>
        </w:rPr>
        <w:t xml:space="preserve">/Torah) with the night’s</w:t>
      </w:r>
      <w:r>
        <w:rPr>
          <w:sz w:val="18"/>
          <w:szCs w:val="18"/>
        </w:rPr>
        <w:t xml:space="preserve"> </w:t>
      </w:r>
      <w:r>
        <w:rPr>
          <w:sz w:val="18"/>
          <w:szCs w:val="18"/>
        </w:rPr>
        <w:t xml:space="preserve">“</w:t>
      </w:r>
      <w:r>
        <w:rPr>
          <w:i/>
          <w:sz w:val="18"/>
          <w:szCs w:val="18"/>
        </w:rPr>
        <w:t xml:space="preserve">emunah</w:t>
      </w:r>
      <w:r>
        <w:rPr>
          <w:sz w:val="18"/>
          <w:szCs w:val="18"/>
        </w:rPr>
        <w:t xml:space="preserve">”</w:t>
      </w:r>
      <w:r>
        <w:rPr>
          <w:sz w:val="18"/>
          <w:szCs w:val="18"/>
        </w:rPr>
        <w:t xml:space="preserve"> </w:t>
      </w:r>
      <w:r>
        <w:rPr>
          <w:sz w:val="18"/>
          <w:szCs w:val="18"/>
        </w:rPr>
        <w:t xml:space="preserve">(faith in the concealed, equal in all).</w:t>
      </w:r>
    </w:p>
  </w:footnote>
  <w:footnote w:id="11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58a:</w:t>
      </w:r>
      <w:r>
        <w:rPr>
          <w:sz w:val="18"/>
          <w:szCs w:val="18"/>
        </w:rPr>
        <w:t xml:space="preserve"> </w:t>
      </w:r>
      <w:r>
        <w:rPr>
          <w:sz w:val="18"/>
          <w:szCs w:val="18"/>
        </w:rPr>
        <w:t xml:space="preserve">the Sages taught that one who sees multitudes of Israel (six hundred thousand) recites,</w:t>
      </w:r>
      <w:r>
        <w:rPr>
          <w:sz w:val="18"/>
          <w:szCs w:val="18"/>
        </w:rPr>
        <w:t xml:space="preserve"> </w:t>
      </w:r>
      <w:r>
        <w:rPr>
          <w:sz w:val="18"/>
          <w:szCs w:val="18"/>
        </w:rPr>
        <w:t xml:space="preserve">“</w:t>
      </w:r>
      <w:r>
        <w:rPr>
          <w:sz w:val="18"/>
          <w:szCs w:val="18"/>
        </w:rPr>
        <w:t xml:space="preserve">Blessed is He who knows all secrets [</w:t>
      </w:r>
      <w:r>
        <w:rPr>
          <w:i/>
          <w:sz w:val="18"/>
          <w:szCs w:val="18"/>
        </w:rPr>
        <w:t xml:space="preserve">chacham ha-razim</w:t>
      </w:r>
      <w:r>
        <w:rPr>
          <w:sz w:val="18"/>
          <w:szCs w:val="18"/>
        </w:rPr>
        <w:t xml:space="preserve">]</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their minds are not alike one to another, and their faces are not alike one to another,</w:t>
      </w:r>
      <w:r>
        <w:rPr>
          <w:sz w:val="18"/>
          <w:szCs w:val="18"/>
        </w:rPr>
        <w:t xml:space="preserve">”</w:t>
      </w:r>
      <w:r>
        <w:rPr>
          <w:sz w:val="18"/>
          <w:szCs w:val="18"/>
        </w:rPr>
        <w:t xml:space="preserve"> </w:t>
      </w:r>
      <w:r>
        <w:rPr>
          <w:sz w:val="18"/>
          <w:szCs w:val="18"/>
        </w:rPr>
        <w:t xml:space="preserve">and He who knows all secrets knows what lies in each of their hearts. R’ Tzadok cites this for the principle that in the</w:t>
      </w:r>
      <w:r>
        <w:rPr>
          <w:sz w:val="18"/>
          <w:szCs w:val="18"/>
        </w:rPr>
        <w:t xml:space="preserve"> </w:t>
      </w:r>
      <w:r>
        <w:rPr>
          <w:i/>
          <w:sz w:val="18"/>
          <w:szCs w:val="18"/>
        </w:rPr>
        <w:t xml:space="preserve">revealed</w:t>
      </w:r>
      <w:r>
        <w:rPr>
          <w:sz w:val="18"/>
          <w:szCs w:val="18"/>
        </w:rPr>
        <w:t xml:space="preserve"> </w:t>
      </w:r>
      <w:r>
        <w:rPr>
          <w:sz w:val="18"/>
          <w:szCs w:val="18"/>
        </w:rPr>
        <w:t xml:space="preserve">apprehension of Godhead there is a genuine difference among individual souls, each one tasting according to his portion — as opposed to</w:t>
      </w:r>
      <w:r>
        <w:rPr>
          <w:sz w:val="18"/>
          <w:szCs w:val="18"/>
        </w:rPr>
        <w:t xml:space="preserve"> </w:t>
      </w:r>
      <w:r>
        <w:rPr>
          <w:i/>
          <w:sz w:val="18"/>
          <w:szCs w:val="18"/>
        </w:rPr>
        <w:t xml:space="preserve">emunah</w:t>
      </w:r>
      <w:r>
        <w:rPr>
          <w:sz w:val="18"/>
          <w:szCs w:val="18"/>
        </w:rPr>
        <w:t xml:space="preserve">, the concealed faith shared alike by all Israel.</w:t>
      </w:r>
    </w:p>
  </w:footnote>
  <w:footnote w:id="111">
    <w:p>
      <w:pPr>
        <w:pStyle w:val="FootnoteText"/>
        <w:spacing w:before="0" w:after="40" w:line="240" w:lineRule="auto"/>
      </w:pPr>
      <w:r>
        <w:rPr>
          <w:rStyle w:val="FootnoteReference"/>
        </w:rPr>
        <w:footnoteRef/>
      </w:r>
      <w:r>
        <w:rPr>
          <w:sz w:val="18"/>
          <w:szCs w:val="18"/>
        </w:rPr>
        <w:t xml:space="preserve"> </w:t>
      </w:r>
      <w:r>
        <w:rPr>
          <w:b/>
          <w:sz w:val="18"/>
          <w:szCs w:val="18"/>
        </w:rPr>
        <w:t xml:space="preserve">Shabbos 97a:</w:t>
      </w:r>
      <w:r>
        <w:rPr>
          <w:sz w:val="18"/>
          <w:szCs w:val="18"/>
        </w:rPr>
        <w:t xml:space="preserve"> </w:t>
      </w:r>
      <w:r>
        <w:rPr>
          <w:sz w:val="18"/>
          <w:szCs w:val="18"/>
        </w:rPr>
        <w:t xml:space="preserve">“</w:t>
      </w:r>
      <w:r>
        <w:rPr>
          <w:sz w:val="18"/>
          <w:szCs w:val="18"/>
        </w:rPr>
        <w:t xml:space="preserve">Israel are believers, the children of believers</w:t>
      </w:r>
      <w:r>
        <w:rPr>
          <w:sz w:val="18"/>
          <w:szCs w:val="18"/>
        </w:rPr>
        <w:t xml:space="preserve">”</w:t>
      </w:r>
      <w:r>
        <w:rPr>
          <w:sz w:val="18"/>
          <w:szCs w:val="18"/>
        </w:rPr>
        <w:t xml:space="preserve"> </w:t>
      </w:r>
      <w:r>
        <w:rPr>
          <w:sz w:val="18"/>
          <w:szCs w:val="18"/>
        </w:rPr>
        <w:t xml:space="preserve">— and one who suspects the worthy is stricken; faith is the shared root of Knesses Yisrael. R’ Tzadok: because faith operates in</w:t>
      </w:r>
      <w:r>
        <w:rPr>
          <w:sz w:val="18"/>
          <w:szCs w:val="18"/>
        </w:rPr>
        <w:t xml:space="preserve"> </w:t>
      </w:r>
      <w:r>
        <w:rPr>
          <w:sz w:val="18"/>
          <w:szCs w:val="18"/>
        </w:rPr>
        <w:t xml:space="preserve">“</w:t>
      </w:r>
      <w:r>
        <w:rPr>
          <w:sz w:val="18"/>
          <w:szCs w:val="18"/>
        </w:rPr>
        <w:t xml:space="preserve">concealment,</w:t>
      </w:r>
      <w:r>
        <w:rPr>
          <w:sz w:val="18"/>
          <w:szCs w:val="18"/>
        </w:rPr>
        <w:t xml:space="preserve">”</w:t>
      </w:r>
      <w:r>
        <w:rPr>
          <w:sz w:val="18"/>
          <w:szCs w:val="18"/>
        </w:rPr>
        <w:t xml:space="preserve"> </w:t>
      </w:r>
      <w:r>
        <w:rPr>
          <w:sz w:val="18"/>
          <w:szCs w:val="18"/>
        </w:rPr>
        <w:t xml:space="preserve">it admits no gradation — every Jew equally believes; this equal-in-all concealment is David’s rung of teshuvah.</w:t>
      </w:r>
    </w:p>
    <w:p>
      <w:pPr>
        <w:pStyle w:val="FootnoteText"/>
        <w:spacing w:before="0" w:after="40" w:line="240" w:lineRule="auto"/>
      </w:pPr>
      <w:r>
        <w:rPr>
          <w:sz w:val="18"/>
          <w:szCs w:val="18"/>
        </w:rPr>
        <w:t xml:space="preserve">‪ Izhbitz-Radzin on emunah that remains when da'as is concealed. Beis Yaakov, Vayechi 24:1, explains that there are times when "אור הבחירה" and the person's felt da'as are hidden; therefore Chazal fixed Krias Shema and tefillah each morning so that the prior acceptance of Malchus Shamayim surrounds and carries him even through the later hours of concealment. This gives a practical form to R' Tzadok's distinction between emunah and revealed apprehension. The equal root-faith of Israel is not a lesser substitute for knowledge but the covenantal hold that persists when individualized spiritual clarity recedes.
That is why David's rung can be associated with concealment without being a defect. Davidic emunah means the ability to remain attached precisely where the visible proof is absent — the spiritual condition in which teshuvah begins, before the person's past has been openly transfigured.‬</w:t>
      </w:r>
    </w:p>
  </w:footnote>
  <w:footnote w:id="112">
    <w:p>
      <w:pPr>
        <w:pStyle w:val="FootnoteText"/>
        <w:spacing w:before="0" w:after="40" w:line="240" w:lineRule="auto"/>
      </w:pPr>
      <w:r>
        <w:rPr>
          <w:rStyle w:val="FootnoteReference"/>
        </w:rPr>
        <w:footnoteRef/>
      </w:r>
      <w:r>
        <w:rPr>
          <w:sz w:val="18"/>
          <w:szCs w:val="18"/>
        </w:rPr>
        <w:t xml:space="preserve"> </w:t>
      </w:r>
      <w:r>
        <w:rPr>
          <w:b/>
          <w:sz w:val="18"/>
          <w:szCs w:val="18"/>
        </w:rPr>
        <w:t xml:space="preserve">‪Divrei HaYamim I 29:23:‬</w:t>
      </w:r>
      <w:r>
        <w:rPr>
          <w:sz w:val="18"/>
          <w:szCs w:val="18"/>
        </w:rPr>
        <w:t xml:space="preserve"> </w:t>
      </w:r>
      <w:r>
        <w:rPr>
          <w:sz w:val="18"/>
          <w:szCs w:val="18"/>
        </w:rPr>
        <w:t xml:space="preserve">“</w:t>
      </w:r>
      <w:r>
        <w:rPr>
          <w:sz w:val="18"/>
          <w:szCs w:val="18"/>
        </w:rPr>
        <w:t xml:space="preserve">וַיֵּשֶׁב שְׁלֹמֹה עַל כִּסֵּא ה׳ לְמֶלֶךְ תַּחַת דָּוִיד אָבִיו וַיַּצְלַח, וַיִּשְׁמְעוּ אֵלָיו כָּל יִשְׂרָאֵל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Shlomo sat upon the Throne of Hashem as king in place of David his father, and he prospered, and all Israel heeded him.</w:t>
      </w:r>
      <w:r>
        <w:rPr>
          <w:sz w:val="18"/>
          <w:szCs w:val="18"/>
        </w:rPr>
        <w:t xml:space="preserve">”</w:t>
      </w:r>
      <w:r>
        <w:rPr>
          <w:sz w:val="18"/>
          <w:szCs w:val="18"/>
        </w:rPr>
        <w:t xml:space="preserve"> </w:t>
      </w:r>
      <w:r>
        <w:rPr>
          <w:sz w:val="18"/>
          <w:szCs w:val="18"/>
        </w:rPr>
        <w:t xml:space="preserve">Scripture uniquely calls Israel’s royal throne</w:t>
      </w:r>
      <w:r>
        <w:rPr>
          <w:sz w:val="18"/>
          <w:szCs w:val="18"/>
        </w:rPr>
        <w:t xml:space="preserve"> </w:t>
      </w:r>
      <w:r>
        <w:rPr>
          <w:sz w:val="18"/>
          <w:szCs w:val="18"/>
        </w:rPr>
        <w:t xml:space="preserve">“</w:t>
      </w:r>
      <w:r>
        <w:rPr>
          <w:sz w:val="18"/>
          <w:szCs w:val="18"/>
        </w:rPr>
        <w:t xml:space="preserve">the Throne of Hashem,</w:t>
      </w:r>
      <w:r>
        <w:rPr>
          <w:sz w:val="18"/>
          <w:szCs w:val="18"/>
        </w:rPr>
        <w:t xml:space="preserve">”</w:t>
      </w:r>
      <w:r>
        <w:rPr>
          <w:sz w:val="18"/>
          <w:szCs w:val="18"/>
        </w:rPr>
        <w:t xml:space="preserve"> </w:t>
      </w:r>
      <w:r>
        <w:rPr>
          <w:sz w:val="18"/>
          <w:szCs w:val="18"/>
        </w:rPr>
        <w:t xml:space="preserve">for the kingship of the House of David is the earthly embodiment of the kingship of Heaven — as the Gemara puts it,</w:t>
      </w:r>
      <w:r>
        <w:rPr>
          <w:sz w:val="18"/>
          <w:szCs w:val="18"/>
        </w:rPr>
        <w:t xml:space="preserve"> </w:t>
      </w:r>
      <w:r>
        <w:rPr>
          <w:sz w:val="18"/>
          <w:szCs w:val="18"/>
        </w:rPr>
        <w:t xml:space="preserve">“</w:t>
      </w:r>
      <w:r>
        <w:rPr>
          <w:sz w:val="18"/>
          <w:szCs w:val="18"/>
        </w:rPr>
        <w:t xml:space="preserve">earthly kingship is a likeness of the heavenly kingship</w:t>
      </w:r>
      <w:r>
        <w:rPr>
          <w:sz w:val="18"/>
          <w:szCs w:val="18"/>
        </w:rPr>
        <w:t xml:space="preserve">”</w:t>
      </w:r>
      <w:r>
        <w:rPr>
          <w:sz w:val="18"/>
          <w:szCs w:val="18"/>
        </w:rPr>
        <w:t xml:space="preserve"> </w:t>
      </w:r>
      <w:r>
        <w:rPr>
          <w:sz w:val="18"/>
          <w:szCs w:val="18"/>
        </w:rPr>
        <w:t xml:space="preserve">(</w:t>
      </w:r>
      <w:r>
        <w:rPr>
          <w:b/>
          <w:sz w:val="18"/>
          <w:szCs w:val="18"/>
        </w:rPr>
        <w:t xml:space="preserve">Berachos 58a</w:t>
      </w:r>
      <w:r>
        <w:rPr>
          <w:sz w:val="18"/>
          <w:szCs w:val="18"/>
        </w:rPr>
        <w:t xml:space="preserve">). R’ Tzadok therefore assigns to Shlomo the rung of</w:t>
      </w:r>
      <w:r>
        <w:rPr>
          <w:sz w:val="18"/>
          <w:szCs w:val="18"/>
        </w:rPr>
        <w:t xml:space="preserve"> </w:t>
      </w:r>
      <w:r>
        <w:rPr>
          <w:i/>
          <w:sz w:val="18"/>
          <w:szCs w:val="18"/>
        </w:rPr>
        <w:t xml:space="preserve">reaching</w:t>
      </w:r>
      <w:r>
        <w:rPr>
          <w:sz w:val="18"/>
          <w:szCs w:val="18"/>
        </w:rPr>
        <w:t xml:space="preserve"> </w:t>
      </w:r>
      <w:r>
        <w:rPr>
          <w:sz w:val="18"/>
          <w:szCs w:val="18"/>
        </w:rPr>
        <w:t xml:space="preserve">the Throne of Glory itself, in contrast to David’s rung — the teshuvah that rises from the concealment shared by all Israel.‬</w:t>
      </w:r>
    </w:p>
    <w:p>
      <w:pPr>
        <w:pStyle w:val="FootnoteText"/>
        <w:spacing w:before="0" w:after="40" w:line="240" w:lineRule="auto"/>
      </w:pPr>
      <w:r>
        <w:rPr>
          <w:sz w:val="18"/>
          <w:szCs w:val="18"/>
        </w:rPr>
        <w:t xml:space="preserve">‪ Maharal and the symbolism of the Kisei. Gevuros Hashem ch. 70, in explaining the seven things created before the world, identifies the Kisei HaKavod with absolute elevation and with malchus: "כסא" signifies kingship, the level at which Hashem is revealed as exalted over the created order. Teshuvah and the Kisei are both pre-worldly realities in that sugya. R' Tzadok's assignment of Shlomo to the second rung can therefore be read with precision: "וישב שלמה על כסא ה'" is not merely a royal metaphor but an earthly appearance of the level to which teshuvah reaches.
For David the forgiveness is real while its final vindication remains hidden; under Shlomo, the gates open and the truth of David's past is publicly disclosed. The transition from David to Shlomo thus mirrors the movement from concealed teshuvah to the Kisei's revealed malchus.‬</w:t>
      </w:r>
    </w:p>
  </w:footnote>
  <w:footnote w:id="114">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11b:</w:t>
      </w:r>
      <w:r>
        <w:rPr>
          <w:sz w:val="18"/>
          <w:szCs w:val="18"/>
        </w:rPr>
        <w:t xml:space="preserve"> </w:t>
      </w:r>
      <w:r>
        <w:rPr>
          <w:sz w:val="18"/>
          <w:szCs w:val="18"/>
        </w:rPr>
        <w:t xml:space="preserve">“</w:t>
      </w:r>
      <w:r>
        <w:rPr>
          <w:sz w:val="18"/>
          <w:szCs w:val="18"/>
        </w:rPr>
        <w:t xml:space="preserve">Three ruled over the whole world [</w:t>
      </w:r>
      <w:r>
        <w:rPr>
          <w:i/>
          <w:sz w:val="18"/>
          <w:szCs w:val="18"/>
        </w:rPr>
        <w:t xml:space="preserve">ba’kippah</w:t>
      </w:r>
      <w:r>
        <w:rPr>
          <w:sz w:val="18"/>
          <w:szCs w:val="18"/>
        </w:rPr>
        <w:t xml:space="preserve">]: Achav, Achashverosh, Nevuchadnetzar. And is there no other? Is there not Shlomo? — Shlomo had a</w:t>
      </w:r>
      <w:r>
        <w:rPr>
          <w:sz w:val="18"/>
          <w:szCs w:val="18"/>
        </w:rPr>
        <w:t xml:space="preserve"> </w:t>
      </w:r>
      <w:r>
        <w:rPr>
          <w:i/>
          <w:sz w:val="18"/>
          <w:szCs w:val="18"/>
        </w:rPr>
        <w:t xml:space="preserve">different</w:t>
      </w:r>
      <w:r>
        <w:rPr>
          <w:sz w:val="18"/>
          <w:szCs w:val="18"/>
        </w:rPr>
        <w:t xml:space="preserve"> </w:t>
      </w:r>
      <w:r>
        <w:rPr>
          <w:sz w:val="18"/>
          <w:szCs w:val="18"/>
        </w:rPr>
        <w:t xml:space="preserve">matter, for he ruled over the upper and the lower worlds, as it says,</w:t>
      </w:r>
      <w:r>
        <w:rPr>
          <w:sz w:val="18"/>
          <w:szCs w:val="18"/>
        </w:rPr>
        <w:t xml:space="preserve"> </w:t>
      </w:r>
      <w:r>
        <w:rPr>
          <w:sz w:val="18"/>
          <w:szCs w:val="18"/>
        </w:rPr>
        <w:t xml:space="preserve">‘</w:t>
      </w:r>
      <w:r>
        <w:rPr>
          <w:sz w:val="18"/>
          <w:szCs w:val="18"/>
        </w:rPr>
        <w:t xml:space="preserve">and he sat on the Throne of Hashem</w:t>
      </w:r>
      <w:r>
        <w:rPr>
          <w:sz w:val="18"/>
          <w:szCs w:val="18"/>
        </w:rPr>
        <w:t xml:space="preserve">’</w:t>
      </w:r>
      <w:r>
        <w:rPr>
          <w:sz w:val="18"/>
          <w:szCs w:val="18"/>
        </w:rPr>
        <w:t xml:space="preserve"> </w:t>
      </w:r>
      <w:r>
        <w:rPr>
          <w:sz w:val="18"/>
          <w:szCs w:val="18"/>
        </w:rPr>
        <w:t xml:space="preserve">(Divrei HaYamim I 29:23).</w:t>
      </w:r>
      <w:r>
        <w:rPr>
          <w:sz w:val="18"/>
          <w:szCs w:val="18"/>
        </w:rPr>
        <w:t xml:space="preserve">”</w:t>
      </w:r>
      <w:r>
        <w:rPr>
          <w:sz w:val="18"/>
          <w:szCs w:val="18"/>
        </w:rPr>
        <w:t xml:space="preserve"> </w:t>
      </w:r>
      <w:r>
        <w:rPr>
          <w:sz w:val="18"/>
          <w:szCs w:val="18"/>
        </w:rPr>
        <w:t xml:space="preserve">R’ Tzadok presses the</w:t>
      </w:r>
      <w:r>
        <w:rPr>
          <w:sz w:val="18"/>
          <w:szCs w:val="18"/>
        </w:rPr>
        <w:t xml:space="preserve"> </w:t>
      </w:r>
      <w:r>
        <w:rPr>
          <w:sz w:val="18"/>
          <w:szCs w:val="18"/>
        </w:rPr>
        <w:t xml:space="preserve">“</w:t>
      </w:r>
      <w:r>
        <w:rPr>
          <w:sz w:val="18"/>
          <w:szCs w:val="18"/>
        </w:rPr>
        <w:t xml:space="preserve">extra</w:t>
      </w:r>
      <w:r>
        <w:rPr>
          <w:sz w:val="18"/>
          <w:szCs w:val="18"/>
        </w:rPr>
        <w:t xml:space="preserve">”</w:t>
      </w:r>
      <w:r>
        <w:rPr>
          <w:sz w:val="18"/>
          <w:szCs w:val="18"/>
        </w:rPr>
        <w:t xml:space="preserve"> </w:t>
      </w:r>
      <w:r>
        <w:rPr>
          <w:sz w:val="18"/>
          <w:szCs w:val="18"/>
        </w:rPr>
        <w:t xml:space="preserve">phrase</w:t>
      </w:r>
      <w:r>
        <w:rPr>
          <w:sz w:val="18"/>
          <w:szCs w:val="18"/>
        </w:rPr>
        <w:t xml:space="preserve"> </w:t>
      </w:r>
      <w:r>
        <w:rPr>
          <w:sz w:val="18"/>
          <w:szCs w:val="18"/>
        </w:rPr>
        <w:t xml:space="preserve">“</w:t>
      </w:r>
      <w:r>
        <w:rPr>
          <w:sz w:val="18"/>
          <w:szCs w:val="18"/>
        </w:rPr>
        <w:t xml:space="preserve">and the lower</w:t>
      </w:r>
      <w:r>
        <w:rPr>
          <w:sz w:val="18"/>
          <w:szCs w:val="18"/>
        </w:rPr>
        <w:t xml:space="preserve">”</w:t>
      </w:r>
      <w:r>
        <w:rPr>
          <w:sz w:val="18"/>
          <w:szCs w:val="18"/>
        </w:rPr>
        <w:t xml:space="preserve"> </w:t>
      </w:r>
      <w:r>
        <w:rPr>
          <w:sz w:val="18"/>
          <w:szCs w:val="18"/>
        </w:rPr>
        <w:t xml:space="preserve">to show a king is the root of his whole nation.</w:t>
      </w:r>
    </w:p>
  </w:footnote>
  <w:footnote w:id="11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§68):</w:t>
      </w:r>
      <w:r>
        <w:rPr>
          <w:sz w:val="18"/>
          <w:szCs w:val="18"/>
        </w:rPr>
        <w:t xml:space="preserve"> </w:t>
      </w:r>
      <w:r>
        <w:rPr>
          <w:sz w:val="18"/>
          <w:szCs w:val="18"/>
        </w:rPr>
        <w:t xml:space="preserve">“</w:t>
      </w:r>
      <w:r>
        <w:rPr>
          <w:sz w:val="18"/>
          <w:szCs w:val="18"/>
        </w:rPr>
        <w:t xml:space="preserve">All the services of the body’s limbs, and the mitzvos performed through them, are only to</w:t>
      </w:r>
      <w:r>
        <w:rPr>
          <w:sz w:val="18"/>
          <w:szCs w:val="18"/>
        </w:rPr>
        <w:t xml:space="preserve"> </w:t>
      </w:r>
      <w:r>
        <w:rPr>
          <w:i/>
          <w:sz w:val="18"/>
          <w:szCs w:val="18"/>
        </w:rPr>
        <w:t xml:space="preserve">straighten the heart</w:t>
      </w:r>
      <w:r>
        <w:rPr>
          <w:sz w:val="18"/>
          <w:szCs w:val="18"/>
        </w:rPr>
        <w:t xml:space="preserve">; and the essence is the heart, for there is the dwelling-place of Hashem — as the Sages said (Shir HaShirim Rabbah 5:2),</w:t>
      </w:r>
      <w:r>
        <w:rPr>
          <w:sz w:val="18"/>
          <w:szCs w:val="18"/>
        </w:rPr>
        <w:t xml:space="preserve"> </w:t>
      </w:r>
      <w:r>
        <w:rPr>
          <w:sz w:val="18"/>
          <w:szCs w:val="18"/>
        </w:rPr>
        <w:t xml:space="preserve">‘</w:t>
      </w:r>
      <w:r>
        <w:rPr>
          <w:sz w:val="18"/>
          <w:szCs w:val="18"/>
        </w:rPr>
        <w:t xml:space="preserve">the Holy One is the heart of Israel,</w:t>
      </w:r>
      <w:r>
        <w:rPr>
          <w:sz w:val="18"/>
          <w:szCs w:val="18"/>
        </w:rPr>
        <w:t xml:space="preserve">’</w:t>
      </w:r>
      <w:r>
        <w:rPr>
          <w:sz w:val="18"/>
          <w:szCs w:val="18"/>
        </w:rPr>
        <w:t xml:space="preserve"> </w:t>
      </w:r>
      <w:r>
        <w:rPr>
          <w:sz w:val="18"/>
          <w:szCs w:val="18"/>
        </w:rPr>
        <w:t xml:space="preserve">as it says,</w:t>
      </w:r>
      <w:r>
        <w:rPr>
          <w:sz w:val="18"/>
          <w:szCs w:val="18"/>
        </w:rPr>
        <w:t xml:space="preserve"> </w:t>
      </w:r>
      <w:r>
        <w:rPr>
          <w:sz w:val="18"/>
          <w:szCs w:val="18"/>
        </w:rPr>
        <w:t xml:space="preserve">‘</w:t>
      </w:r>
      <w:r>
        <w:rPr>
          <w:sz w:val="18"/>
          <w:szCs w:val="18"/>
        </w:rPr>
        <w:t xml:space="preserve">the Rock of my heart</w:t>
      </w:r>
      <w:r>
        <w:rPr>
          <w:sz w:val="18"/>
          <w:szCs w:val="18"/>
        </w:rPr>
        <w:t xml:space="preserve">’</w:t>
      </w:r>
      <w:r>
        <w:rPr>
          <w:sz w:val="18"/>
          <w:szCs w:val="18"/>
        </w:rPr>
        <w:t xml:space="preserve"> </w:t>
      </w:r>
      <w:r>
        <w:rPr>
          <w:sz w:val="18"/>
          <w:szCs w:val="18"/>
        </w:rPr>
        <w:t xml:space="preserve">(Tehillim 73:26).</w:t>
      </w:r>
      <w:r>
        <w:rPr>
          <w:sz w:val="18"/>
          <w:szCs w:val="18"/>
        </w:rPr>
        <w:t xml:space="preserve">”</w:t>
      </w:r>
      <w:r>
        <w:rPr>
          <w:sz w:val="18"/>
          <w:szCs w:val="18"/>
        </w:rPr>
        <w:t xml:space="preserve"> </w:t>
      </w:r>
      <w:r>
        <w:rPr>
          <w:sz w:val="18"/>
          <w:szCs w:val="18"/>
        </w:rPr>
        <w:t xml:space="preserve">This is precisely the image §2-5 invokes —</w:t>
      </w:r>
      <w:r>
        <w:rPr>
          <w:sz w:val="18"/>
          <w:szCs w:val="18"/>
        </w:rPr>
        <w:t xml:space="preserve"> </w:t>
      </w:r>
      <w:r>
        <w:rPr>
          <w:sz w:val="18"/>
          <w:szCs w:val="18"/>
        </w:rPr>
        <w:t xml:space="preserve">“</w:t>
      </w:r>
      <w:r>
        <w:rPr>
          <w:sz w:val="18"/>
          <w:szCs w:val="18"/>
        </w:rPr>
        <w:t xml:space="preserve">a king is likened to the heart in the body</w:t>
      </w:r>
      <w:r>
        <w:rPr>
          <w:sz w:val="18"/>
          <w:szCs w:val="18"/>
        </w:rPr>
        <w:t xml:space="preserve">”</w:t>
      </w:r>
      <w:r>
        <w:rPr>
          <w:sz w:val="18"/>
          <w:szCs w:val="18"/>
        </w:rPr>
        <w:t xml:space="preserve">: the limbs (the nation) exist to serve and actualize the heart (the king), the single root-organ that is the seat of vitality and of the bond with God, and from which all the rest draws its life.</w:t>
      </w:r>
    </w:p>
  </w:footnote>
  <w:footnote w:id="11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§160):</w:t>
      </w:r>
      <w:r>
        <w:rPr>
          <w:sz w:val="18"/>
          <w:szCs w:val="18"/>
        </w:rPr>
        <w:t xml:space="preserve"> </w:t>
      </w:r>
      <w:r>
        <w:rPr>
          <w:sz w:val="18"/>
          <w:szCs w:val="18"/>
        </w:rPr>
        <w:t xml:space="preserve">“</w:t>
      </w:r>
      <w:r>
        <w:rPr>
          <w:sz w:val="18"/>
          <w:szCs w:val="18"/>
        </w:rPr>
        <w:t xml:space="preserve">A person’s soul</w:t>
      </w:r>
      <w:r>
        <w:rPr>
          <w:sz w:val="18"/>
          <w:szCs w:val="18"/>
        </w:rPr>
        <w:t xml:space="preserve"> </w:t>
      </w:r>
      <w:r>
        <w:rPr>
          <w:i/>
          <w:sz w:val="18"/>
          <w:szCs w:val="18"/>
        </w:rPr>
        <w:t xml:space="preserve">includes</w:t>
      </w:r>
      <w:r>
        <w:rPr>
          <w:sz w:val="18"/>
          <w:szCs w:val="18"/>
        </w:rPr>
        <w:t xml:space="preserve"> </w:t>
      </w:r>
      <w:r>
        <w:rPr>
          <w:sz w:val="18"/>
          <w:szCs w:val="18"/>
        </w:rPr>
        <w:t xml:space="preserve">all the souls of his servants and of those subordinate beneath him</w:t>
      </w:r>
      <w:r>
        <w:rPr>
          <w:sz w:val="18"/>
          <w:szCs w:val="18"/>
        </w:rPr>
        <w:t xml:space="preserve">”</w:t>
      </w:r>
      <w:r>
        <w:rPr>
          <w:sz w:val="18"/>
          <w:szCs w:val="18"/>
        </w:rPr>
        <w:t xml:space="preserve"> </w:t>
      </w:r>
      <w:r>
        <w:rPr>
          <w:sz w:val="18"/>
          <w:szCs w:val="18"/>
        </w:rPr>
        <w:t xml:space="preserve">— the ruler contains within his own nefesh the very collective he governs. This is §2-5’s premise made explicit:</w:t>
      </w:r>
      <w:r>
        <w:rPr>
          <w:sz w:val="18"/>
          <w:szCs w:val="18"/>
        </w:rPr>
        <w:t xml:space="preserve"> </w:t>
      </w:r>
      <w:r>
        <w:rPr>
          <w:sz w:val="18"/>
          <w:szCs w:val="18"/>
        </w:rPr>
        <w:t xml:space="preserve">“</w:t>
      </w:r>
      <w:r>
        <w:rPr>
          <w:sz w:val="18"/>
          <w:szCs w:val="18"/>
        </w:rPr>
        <w:t xml:space="preserve">every king is the root of his whole nation,</w:t>
      </w:r>
      <w:r>
        <w:rPr>
          <w:sz w:val="18"/>
          <w:szCs w:val="18"/>
        </w:rPr>
        <w:t xml:space="preserve">”</w:t>
      </w:r>
      <w:r>
        <w:rPr>
          <w:sz w:val="18"/>
          <w:szCs w:val="18"/>
        </w:rPr>
        <w:t xml:space="preserve"> </w:t>
      </w:r>
      <w:r>
        <w:rPr>
          <w:sz w:val="18"/>
          <w:szCs w:val="18"/>
        </w:rPr>
        <w:t xml:space="preserve">so that his dominion over</w:t>
      </w:r>
      <w:r>
        <w:rPr>
          <w:sz w:val="18"/>
          <w:szCs w:val="18"/>
        </w:rPr>
        <w:t xml:space="preserve"> </w:t>
      </w:r>
      <w:r>
        <w:rPr>
          <w:sz w:val="18"/>
          <w:szCs w:val="18"/>
        </w:rPr>
        <w:t xml:space="preserve">“</w:t>
      </w:r>
      <w:r>
        <w:rPr>
          <w:sz w:val="18"/>
          <w:szCs w:val="18"/>
        </w:rPr>
        <w:t xml:space="preserve">the lower</w:t>
      </w:r>
      <w:r>
        <w:rPr>
          <w:sz w:val="18"/>
          <w:szCs w:val="18"/>
        </w:rPr>
        <w:t xml:space="preserve">”</w:t>
      </w:r>
      <w:r>
        <w:rPr>
          <w:sz w:val="18"/>
          <w:szCs w:val="18"/>
        </w:rPr>
        <w:t xml:space="preserve"> </w:t>
      </w:r>
      <w:r>
        <w:rPr>
          <w:sz w:val="18"/>
          <w:szCs w:val="18"/>
        </w:rPr>
        <w:t xml:space="preserve">is no mere addendum — the nation is comprised within him at the root, and to rule its members is to rule what is already folded into his own soul.</w:t>
      </w:r>
    </w:p>
  </w:footnote>
  <w:footnote w:id="11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(Peri Tzadik, Rus §22):</w:t>
      </w:r>
      <w:r>
        <w:rPr>
          <w:sz w:val="18"/>
          <w:szCs w:val="18"/>
        </w:rPr>
        <w:t xml:space="preserve"> </w:t>
      </w:r>
      <w:r>
        <w:rPr>
          <w:sz w:val="18"/>
          <w:szCs w:val="18"/>
        </w:rPr>
        <w:t xml:space="preserve">“</w:t>
      </w:r>
      <w:r>
        <w:rPr>
          <w:sz w:val="18"/>
          <w:szCs w:val="18"/>
        </w:rPr>
        <w:t xml:space="preserve">Shlomo his son merited all the</w:t>
      </w:r>
      <w:r>
        <w:rPr>
          <w:sz w:val="18"/>
          <w:szCs w:val="18"/>
        </w:rPr>
        <w:t xml:space="preserve"> </w:t>
      </w:r>
      <w:r>
        <w:rPr>
          <w:i/>
          <w:sz w:val="18"/>
          <w:szCs w:val="18"/>
        </w:rPr>
        <w:t xml:space="preserve">lower</w:t>
      </w:r>
      <w:r>
        <w:rPr>
          <w:sz w:val="18"/>
          <w:szCs w:val="18"/>
        </w:rPr>
        <w:t xml:space="preserve"> </w:t>
      </w:r>
      <w:r>
        <w:rPr>
          <w:sz w:val="18"/>
          <w:szCs w:val="18"/>
        </w:rPr>
        <w:t xml:space="preserve">wisdom, which is the Oral Torah; and this began from Rus, when the kingship of the House of David was built — which was the root of the Oral Torah.</w:t>
      </w:r>
      <w:r>
        <w:rPr>
          <w:sz w:val="18"/>
          <w:szCs w:val="18"/>
        </w:rPr>
        <w:t xml:space="preserve">”</w:t>
      </w:r>
      <w:r>
        <w:rPr>
          <w:sz w:val="18"/>
          <w:szCs w:val="18"/>
        </w:rPr>
        <w:t xml:space="preserve"> </w:t>
      </w:r>
      <w:r>
        <w:rPr>
          <w:sz w:val="18"/>
          <w:szCs w:val="18"/>
        </w:rPr>
        <w:t xml:space="preserve">The se’if’s Shlomo,</w:t>
      </w:r>
      <w:r>
        <w:rPr>
          <w:sz w:val="18"/>
          <w:szCs w:val="18"/>
        </w:rPr>
        <w:t xml:space="preserve"> </w:t>
      </w:r>
      <w:r>
        <w:rPr>
          <w:sz w:val="18"/>
          <w:szCs w:val="18"/>
        </w:rPr>
        <w:t xml:space="preserve">“</w:t>
      </w:r>
      <w:r>
        <w:rPr>
          <w:sz w:val="18"/>
          <w:szCs w:val="18"/>
        </w:rPr>
        <w:t xml:space="preserve">who ruled upper and lower</w:t>
      </w:r>
      <w:r>
        <w:rPr>
          <w:sz w:val="18"/>
          <w:szCs w:val="18"/>
        </w:rPr>
        <w:t xml:space="preserve">”</w:t>
      </w:r>
      <w:r>
        <w:rPr>
          <w:sz w:val="18"/>
          <w:szCs w:val="18"/>
        </w:rPr>
        <w:t xml:space="preserve">: as king he is the</w:t>
      </w:r>
      <w:r>
        <w:rPr>
          <w:sz w:val="18"/>
          <w:szCs w:val="18"/>
        </w:rPr>
        <w:t xml:space="preserve"> </w:t>
      </w:r>
      <w:r>
        <w:rPr>
          <w:i/>
          <w:sz w:val="18"/>
          <w:szCs w:val="18"/>
        </w:rPr>
        <w:t xml:space="preserve">root</w:t>
      </w:r>
      <w:r>
        <w:rPr>
          <w:sz w:val="18"/>
          <w:szCs w:val="18"/>
        </w:rPr>
        <w:t xml:space="preserve"> </w:t>
      </w:r>
      <w:r>
        <w:rPr>
          <w:sz w:val="18"/>
          <w:szCs w:val="18"/>
        </w:rPr>
        <w:t xml:space="preserve">of all he rules, gathering the whole of the</w:t>
      </w:r>
      <w:r>
        <w:rPr>
          <w:sz w:val="18"/>
          <w:szCs w:val="18"/>
        </w:rPr>
        <w:t xml:space="preserve"> </w:t>
      </w:r>
      <w:r>
        <w:rPr>
          <w:sz w:val="18"/>
          <w:szCs w:val="18"/>
        </w:rPr>
        <w:t xml:space="preserve">“</w:t>
      </w:r>
      <w:r>
        <w:rPr>
          <w:sz w:val="18"/>
          <w:szCs w:val="18"/>
        </w:rPr>
        <w:t xml:space="preserve">lower wisdom</w:t>
      </w:r>
      <w:r>
        <w:rPr>
          <w:sz w:val="18"/>
          <w:szCs w:val="18"/>
        </w:rPr>
        <w:t xml:space="preserve">”</w:t>
      </w:r>
      <w:r>
        <w:rPr>
          <w:sz w:val="18"/>
          <w:szCs w:val="18"/>
        </w:rPr>
        <w:t xml:space="preserve"> </w:t>
      </w:r>
      <w:r>
        <w:rPr>
          <w:sz w:val="18"/>
          <w:szCs w:val="18"/>
        </w:rPr>
        <w:t xml:space="preserve">into himself.</w:t>
      </w:r>
    </w:p>
  </w:footnote>
  <w:footnote w:id="118">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58a:</w:t>
      </w:r>
      <w:r>
        <w:rPr>
          <w:sz w:val="18"/>
          <w:szCs w:val="18"/>
        </w:rPr>
        <w:t xml:space="preserve"> </w:t>
      </w:r>
      <w:r>
        <w:rPr>
          <w:sz w:val="18"/>
          <w:szCs w:val="18"/>
        </w:rPr>
        <w:t xml:space="preserve">“</w:t>
      </w:r>
      <w:r>
        <w:rPr>
          <w:sz w:val="18"/>
          <w:szCs w:val="18"/>
        </w:rPr>
        <w:t xml:space="preserve">One who sees the kings of Israel says:</w:t>
      </w:r>
      <w:r>
        <w:rPr>
          <w:sz w:val="18"/>
          <w:szCs w:val="18"/>
        </w:rPr>
        <w:t xml:space="preserve"> </w:t>
      </w:r>
      <w:r>
        <w:rPr>
          <w:sz w:val="18"/>
          <w:szCs w:val="18"/>
        </w:rPr>
        <w:t xml:space="preserve">‘</w:t>
      </w:r>
      <w:r>
        <w:rPr>
          <w:sz w:val="18"/>
          <w:szCs w:val="18"/>
        </w:rPr>
        <w:t xml:space="preserve">Blessed is He who apportioned of His glory to those who fear Him</w:t>
      </w:r>
      <w:r>
        <w:rPr>
          <w:sz w:val="18"/>
          <w:szCs w:val="18"/>
        </w:rPr>
        <w:t xml:space="preserve">’</w:t>
      </w:r>
      <w:r>
        <w:rPr>
          <w:sz w:val="18"/>
          <w:szCs w:val="18"/>
        </w:rPr>
        <w:t xml:space="preserve">; and over the kings of the nations one says:</w:t>
      </w:r>
      <w:r>
        <w:rPr>
          <w:sz w:val="18"/>
          <w:szCs w:val="18"/>
        </w:rPr>
        <w:t xml:space="preserve"> </w:t>
      </w:r>
      <w:r>
        <w:rPr>
          <w:sz w:val="18"/>
          <w:szCs w:val="18"/>
        </w:rPr>
        <w:t xml:space="preserve">‘</w:t>
      </w:r>
      <w:r>
        <w:rPr>
          <w:sz w:val="18"/>
          <w:szCs w:val="18"/>
        </w:rPr>
        <w:t xml:space="preserve">Blessed is He who gave of His glory to His creatures.</w:t>
      </w:r>
      <w:r>
        <w:rPr>
          <w:sz w:val="18"/>
          <w:szCs w:val="18"/>
        </w:rPr>
        <w:t xml:space="preserve">’</w:t>
      </w:r>
      <w:r>
        <w:rPr>
          <w:sz w:val="18"/>
          <w:szCs w:val="18"/>
        </w:rPr>
        <w:t xml:space="preserve">”</w:t>
      </w:r>
      <w:r>
        <w:rPr>
          <w:sz w:val="18"/>
          <w:szCs w:val="18"/>
        </w:rPr>
        <w:t xml:space="preserve"> </w:t>
      </w:r>
      <w:r>
        <w:rPr>
          <w:b/>
          <w:sz w:val="18"/>
          <w:szCs w:val="18"/>
        </w:rPr>
        <w:t xml:space="preserve">Berachos 34b:</w:t>
      </w:r>
      <w:r>
        <w:rPr>
          <w:sz w:val="18"/>
          <w:szCs w:val="18"/>
        </w:rPr>
        <w:t xml:space="preserve"> </w:t>
      </w:r>
      <w:r>
        <w:rPr>
          <w:sz w:val="18"/>
          <w:szCs w:val="18"/>
        </w:rPr>
        <w:t xml:space="preserve">“</w:t>
      </w:r>
      <w:r>
        <w:rPr>
          <w:sz w:val="18"/>
          <w:szCs w:val="18"/>
        </w:rPr>
        <w:t xml:space="preserve">A king, once he has bowed [at</w:t>
      </w:r>
      <w:r>
        <w:rPr>
          <w:sz w:val="18"/>
          <w:szCs w:val="18"/>
        </w:rPr>
        <w:t xml:space="preserve"> </w:t>
      </w:r>
      <w:r>
        <w:rPr>
          <w:i/>
          <w:sz w:val="18"/>
          <w:szCs w:val="18"/>
        </w:rPr>
        <w:t xml:space="preserve">Modim</w:t>
      </w:r>
      <w:r>
        <w:rPr>
          <w:sz w:val="18"/>
          <w:szCs w:val="18"/>
        </w:rPr>
        <w:t xml:space="preserve">], does not straighten up again</w:t>
      </w:r>
      <w:r>
        <w:rPr>
          <w:sz w:val="18"/>
          <w:szCs w:val="18"/>
        </w:rPr>
        <w:t xml:space="preserve">”</w:t>
      </w:r>
      <w:r>
        <w:rPr>
          <w:sz w:val="18"/>
          <w:szCs w:val="18"/>
        </w:rPr>
        <w:t xml:space="preserve"> </w:t>
      </w:r>
      <w:r>
        <w:rPr>
          <w:sz w:val="18"/>
          <w:szCs w:val="18"/>
        </w:rPr>
        <w:t xml:space="preserve">— from Shlomo,</w:t>
      </w:r>
      <w:r>
        <w:rPr>
          <w:sz w:val="18"/>
          <w:szCs w:val="18"/>
        </w:rPr>
        <w:t xml:space="preserve"> </w:t>
      </w:r>
      <w:r>
        <w:rPr>
          <w:sz w:val="18"/>
          <w:szCs w:val="18"/>
        </w:rPr>
        <w:t xml:space="preserve">“</w:t>
      </w:r>
      <w:r>
        <w:rPr>
          <w:sz w:val="18"/>
          <w:szCs w:val="18"/>
        </w:rPr>
        <w:t xml:space="preserve">he arose from before the altar of Hashem, from kneeling on his knees</w:t>
      </w:r>
      <w:r>
        <w:rPr>
          <w:sz w:val="18"/>
          <w:szCs w:val="18"/>
        </w:rPr>
        <w:t xml:space="preserve">”</w:t>
      </w:r>
      <w:r>
        <w:rPr>
          <w:sz w:val="18"/>
          <w:szCs w:val="18"/>
        </w:rPr>
        <w:t xml:space="preserve"> </w:t>
      </w:r>
      <w:r>
        <w:rPr>
          <w:sz w:val="18"/>
          <w:szCs w:val="18"/>
        </w:rPr>
        <w:t xml:space="preserve">(Melachim I 8:54). R’ Tzadok: the intensity of</w:t>
      </w:r>
      <w:r>
        <w:rPr>
          <w:sz w:val="18"/>
          <w:szCs w:val="18"/>
        </w:rPr>
        <w:t xml:space="preserve"> </w:t>
      </w:r>
      <w:r>
        <w:rPr>
          <w:i/>
          <w:sz w:val="18"/>
          <w:szCs w:val="18"/>
        </w:rPr>
        <w:t xml:space="preserve">yirah</w:t>
      </w:r>
      <w:r>
        <w:rPr>
          <w:sz w:val="18"/>
          <w:szCs w:val="18"/>
        </w:rPr>
        <w:t xml:space="preserve"> </w:t>
      </w:r>
      <w:r>
        <w:rPr>
          <w:sz w:val="18"/>
          <w:szCs w:val="18"/>
        </w:rPr>
        <w:t xml:space="preserve">belongs to the kings of Israel.</w:t>
      </w:r>
    </w:p>
  </w:footnote>
  <w:footnote w:id="119">
    <w:p>
      <w:pPr>
        <w:pStyle w:val="FootnoteText"/>
        <w:spacing w:before="0" w:after="40" w:line="240" w:lineRule="auto"/>
      </w:pPr>
      <w:r>
        <w:rPr>
          <w:rStyle w:val="FootnoteReference"/>
        </w:rPr>
        <w:footnoteRef/>
      </w:r>
      <w:r>
        <w:rPr>
          <w:sz w:val="18"/>
          <w:szCs w:val="18"/>
        </w:rPr>
        <w:t xml:space="preserve"> </w:t>
      </w:r>
      <w:r>
        <w:rPr>
          <w:b/>
          <w:sz w:val="18"/>
          <w:szCs w:val="18"/>
        </w:rPr>
        <w:t xml:space="preserve">‪Eicha 2:9:‬</w:t>
      </w:r>
      <w:r>
        <w:rPr>
          <w:sz w:val="18"/>
          <w:szCs w:val="18"/>
        </w:rPr>
        <w:t xml:space="preserve"> </w:t>
      </w:r>
      <w:r>
        <w:rPr>
          <w:sz w:val="18"/>
          <w:szCs w:val="18"/>
        </w:rPr>
        <w:t xml:space="preserve">“</w:t>
      </w:r>
      <w:r>
        <w:rPr>
          <w:sz w:val="18"/>
          <w:szCs w:val="18"/>
        </w:rPr>
        <w:t xml:space="preserve">טָבְעוּ בָאָרֶץ שְׁעָרֶיהָ, אִבַּד וְשִׁבַּר בְּרִיחֶיהָ, מַלְכָּהּ וְשָׂרֶיהָ בַגּוֹיִם אֵין תּוֹרָה, גַּם נְבִיאֶיהָ לֹא מָצְאוּ חָזוֹן מֵה׳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‪Her gates have sunk into the ground, He has ruined and shattered her bars; her king and her officers are among the nations, there is no Torah; her prophets, too, find no vision from Hashem.</w:t>
      </w:r>
      <w:r>
        <w:rPr>
          <w:sz w:val="18"/>
          <w:szCs w:val="18"/>
        </w:rPr>
        <w:t xml:space="preserve">”</w:t>
      </w:r>
      <w:r>
        <w:rPr>
          <w:sz w:val="18"/>
          <w:szCs w:val="18"/>
        </w:rPr>
        <w:t xml:space="preserve"> </w:t>
      </w:r>
      <w:r>
        <w:rPr>
          <w:b/>
          <w:sz w:val="18"/>
          <w:szCs w:val="18"/>
        </w:rPr>
        <w:t xml:space="preserve">Rashi</w:t>
      </w:r>
      <w:r>
        <w:rPr>
          <w:sz w:val="18"/>
          <w:szCs w:val="18"/>
        </w:rPr>
        <w:t xml:space="preserve">, citing the Sages (</w:t>
      </w:r>
      <w:r>
        <w:rPr>
          <w:b/>
          <w:sz w:val="18"/>
          <w:szCs w:val="18"/>
        </w:rPr>
        <w:t xml:space="preserve">Sotah 9a</w:t>
      </w:r>
      <w:r>
        <w:rPr>
          <w:sz w:val="18"/>
          <w:szCs w:val="18"/>
        </w:rPr>
        <w:t xml:space="preserve">), explains that the Temple gates David had wrought sank into the earth rather than fall to the enemy —</w:t>
      </w:r>
      <w:r>
        <w:rPr>
          <w:sz w:val="18"/>
          <w:szCs w:val="18"/>
        </w:rPr>
        <w:t xml:space="preserve"> </w:t>
      </w:r>
      <w:r>
        <w:rPr>
          <w:sz w:val="18"/>
          <w:szCs w:val="18"/>
        </w:rPr>
        <w:t xml:space="preserve">“</w:t>
      </w:r>
      <w:r>
        <w:rPr>
          <w:sz w:val="18"/>
          <w:szCs w:val="18"/>
        </w:rPr>
        <w:t xml:space="preserve">they were the handiwork of David, and therefore the enemies had no power over them</w:t>
      </w:r>
      <w:r>
        <w:rPr>
          <w:sz w:val="18"/>
          <w:szCs w:val="18"/>
        </w:rPr>
        <w:t xml:space="preserve">”</w:t>
      </w:r>
      <w:r>
        <w:rPr>
          <w:sz w:val="18"/>
          <w:szCs w:val="18"/>
        </w:rPr>
        <w:t xml:space="preserve">; and</w:t>
      </w:r>
      <w:r>
        <w:rPr>
          <w:sz w:val="18"/>
          <w:szCs w:val="18"/>
        </w:rPr>
        <w:t xml:space="preserve"> </w:t>
      </w:r>
      <w:r>
        <w:rPr>
          <w:i/>
          <w:sz w:val="18"/>
          <w:szCs w:val="18"/>
        </w:rPr>
        <w:t xml:space="preserve">Eichah Rabbah</w:t>
      </w:r>
      <w:r>
        <w:rPr>
          <w:sz w:val="18"/>
          <w:szCs w:val="18"/>
        </w:rPr>
        <w:t xml:space="preserve"> </w:t>
      </w:r>
      <w:r>
        <w:rPr>
          <w:sz w:val="18"/>
          <w:szCs w:val="18"/>
        </w:rPr>
        <w:t xml:space="preserve">adds that the gates had once done honor to the Aron, saying</w:t>
      </w:r>
      <w:r>
        <w:rPr>
          <w:sz w:val="18"/>
          <w:szCs w:val="18"/>
        </w:rPr>
        <w:t xml:space="preserve"> </w:t>
      </w:r>
      <w:r>
        <w:rPr>
          <w:sz w:val="18"/>
          <w:szCs w:val="18"/>
        </w:rPr>
        <w:t xml:space="preserve">“</w:t>
      </w:r>
      <w:r>
        <w:rPr>
          <w:sz w:val="18"/>
          <w:szCs w:val="18"/>
        </w:rPr>
        <w:t xml:space="preserve">lift up your heads, O gates</w:t>
      </w:r>
      <w:r>
        <w:rPr>
          <w:sz w:val="18"/>
          <w:szCs w:val="18"/>
        </w:rPr>
        <w:t xml:space="preserve">”</w:t>
      </w:r>
      <w:r>
        <w:rPr>
          <w:sz w:val="18"/>
          <w:szCs w:val="18"/>
        </w:rPr>
        <w:t xml:space="preserve"> </w:t>
      </w:r>
      <w:r>
        <w:rPr>
          <w:sz w:val="18"/>
          <w:szCs w:val="18"/>
        </w:rPr>
        <w:t xml:space="preserve">(Tehillim 24:7). R’ Tzadok reads this as the mark of David’s rung: his</w:t>
      </w:r>
      <w:r>
        <w:rPr>
          <w:sz w:val="18"/>
          <w:szCs w:val="18"/>
        </w:rPr>
        <w:t xml:space="preserve"> </w:t>
      </w:r>
      <w:r>
        <w:rPr>
          <w:i/>
          <w:sz w:val="18"/>
          <w:szCs w:val="18"/>
        </w:rPr>
        <w:t xml:space="preserve">yiras shamayim</w:t>
      </w:r>
      <w:r>
        <w:rPr>
          <w:sz w:val="18"/>
          <w:szCs w:val="18"/>
        </w:rPr>
        <w:t xml:space="preserve">, the root of Knesses Yisrael, gives the nations no purchase, so his handiwork can never come under their rule.‬</w:t>
      </w:r>
    </w:p>
  </w:footnote>
  <w:footnote w:id="120">
    <w:p>
      <w:pPr>
        <w:pStyle w:val="FootnoteText"/>
        <w:spacing w:before="0" w:after="40" w:line="240" w:lineRule="auto"/>
      </w:pPr>
      <w:r>
        <w:rPr>
          <w:rStyle w:val="FootnoteReference"/>
        </w:rPr>
        <w:footnoteRef/>
      </w:r>
      <w:r>
        <w:rPr>
          <w:sz w:val="18"/>
          <w:szCs w:val="18"/>
        </w:rPr>
        <w:t xml:space="preserve"> </w:t>
      </w:r>
      <w:r>
        <w:rPr>
          <w:b/>
          <w:sz w:val="18"/>
          <w:szCs w:val="18"/>
        </w:rPr>
        <w:t xml:space="preserve">Sotah 9a:</w:t>
      </w:r>
      <w:r>
        <w:rPr>
          <w:sz w:val="18"/>
          <w:szCs w:val="18"/>
        </w:rPr>
        <w:t xml:space="preserve"> </w:t>
      </w:r>
      <w:r>
        <w:rPr>
          <w:sz w:val="18"/>
          <w:szCs w:val="18"/>
        </w:rPr>
        <w:t xml:space="preserve">“</w:t>
      </w:r>
      <w:r>
        <w:rPr>
          <w:sz w:val="18"/>
          <w:szCs w:val="18"/>
        </w:rPr>
        <w:t xml:space="preserve">‘</w:t>
      </w:r>
      <w:r>
        <w:rPr>
          <w:sz w:val="18"/>
          <w:szCs w:val="18"/>
        </w:rPr>
        <w:t xml:space="preserve">Sing, O righteous, in Hashem</w:t>
      </w:r>
      <w:r>
        <w:rPr>
          <w:sz w:val="18"/>
          <w:szCs w:val="18"/>
        </w:rPr>
        <w:t xml:space="preserve">’</w:t>
      </w:r>
      <w:r>
        <w:rPr>
          <w:sz w:val="18"/>
          <w:szCs w:val="18"/>
        </w:rPr>
        <w:t xml:space="preserve"> </w:t>
      </w:r>
      <w:r>
        <w:rPr>
          <w:sz w:val="18"/>
          <w:szCs w:val="18"/>
        </w:rPr>
        <w:t xml:space="preserve">(Tehillim 33:1) — this refers to Moshe and David, whose enemies did not rule over their handiwork. David — as it is written,</w:t>
      </w:r>
      <w:r>
        <w:rPr>
          <w:sz w:val="18"/>
          <w:szCs w:val="18"/>
        </w:rPr>
        <w:t xml:space="preserve"> </w:t>
      </w:r>
      <w:r>
        <w:rPr>
          <w:sz w:val="18"/>
          <w:szCs w:val="18"/>
        </w:rPr>
        <w:t xml:space="preserve">‘</w:t>
      </w:r>
      <w:r>
        <w:rPr>
          <w:sz w:val="18"/>
          <w:szCs w:val="18"/>
        </w:rPr>
        <w:t xml:space="preserve">her gates have sunk into the ground</w:t>
      </w:r>
      <w:r>
        <w:rPr>
          <w:sz w:val="18"/>
          <w:szCs w:val="18"/>
        </w:rPr>
        <w:t xml:space="preserve">’</w:t>
      </w:r>
      <w:r>
        <w:rPr>
          <w:sz w:val="18"/>
          <w:szCs w:val="18"/>
        </w:rPr>
        <w:t xml:space="preserve"> </w:t>
      </w:r>
      <w:r>
        <w:rPr>
          <w:sz w:val="18"/>
          <w:szCs w:val="18"/>
        </w:rPr>
        <w:t xml:space="preserve">(Eichah 2:9)</w:t>
      </w:r>
      <w:r>
        <w:rPr>
          <w:sz w:val="18"/>
          <w:szCs w:val="18"/>
        </w:rPr>
        <w:t xml:space="preserve">”</w:t>
      </w:r>
      <w:r>
        <w:rPr>
          <w:sz w:val="18"/>
          <w:szCs w:val="18"/>
        </w:rPr>
        <w:t xml:space="preserve"> </w:t>
      </w:r>
      <w:r>
        <w:rPr>
          <w:sz w:val="18"/>
          <w:szCs w:val="18"/>
        </w:rPr>
        <w:t xml:space="preserve">[so the gates David made were hidden away, not captured];</w:t>
      </w:r>
      <w:r>
        <w:rPr>
          <w:sz w:val="18"/>
          <w:szCs w:val="18"/>
        </w:rPr>
        <w:t xml:space="preserve"> </w:t>
      </w:r>
      <w:r>
        <w:rPr>
          <w:sz w:val="18"/>
          <w:szCs w:val="18"/>
        </w:rPr>
        <w:t xml:space="preserve">“</w:t>
      </w:r>
      <w:r>
        <w:rPr>
          <w:sz w:val="18"/>
          <w:szCs w:val="18"/>
        </w:rPr>
        <w:t xml:space="preserve">Moshe — for once the First Temple was built, the Tent of Meeting and its boards, clasps, bars, pillars, and sockets were stored away [not destroyed].</w:t>
      </w:r>
      <w:r>
        <w:rPr>
          <w:sz w:val="18"/>
          <w:szCs w:val="18"/>
        </w:rPr>
        <w:t xml:space="preserve">”</w:t>
      </w:r>
      <w:r>
        <w:rPr>
          <w:sz w:val="18"/>
          <w:szCs w:val="18"/>
        </w:rPr>
        <w:t xml:space="preserve"> </w:t>
      </w:r>
      <w:r>
        <w:rPr>
          <w:sz w:val="18"/>
          <w:szCs w:val="18"/>
        </w:rPr>
        <w:t xml:space="preserve">R’ Tzadok: David’s gates embody</w:t>
      </w:r>
      <w:r>
        <w:rPr>
          <w:sz w:val="18"/>
          <w:szCs w:val="18"/>
        </w:rPr>
        <w:t xml:space="preserve"> </w:t>
      </w:r>
      <w:r>
        <w:rPr>
          <w:i/>
          <w:sz w:val="18"/>
          <w:szCs w:val="18"/>
        </w:rPr>
        <w:t xml:space="preserve">yiras shamayim</w:t>
      </w:r>
      <w:r>
        <w:rPr>
          <w:sz w:val="18"/>
          <w:szCs w:val="18"/>
        </w:rPr>
        <w:t xml:space="preserve">, to which the nations have no purchase.</w:t>
      </w:r>
    </w:p>
  </w:footnote>
  <w:footnote w:id="121">
    <w:p>
      <w:pPr>
        <w:pStyle w:val="FootnoteText"/>
        <w:spacing w:before="0" w:after="40" w:line="240" w:lineRule="auto"/>
      </w:pPr>
      <w:r>
        <w:rPr>
          <w:rStyle w:val="FootnoteReference"/>
        </w:rPr>
        <w:footnoteRef/>
      </w:r>
      <w:r>
        <w:rPr>
          <w:sz w:val="18"/>
          <w:szCs w:val="18"/>
        </w:rPr>
        <w:t xml:space="preserve"> </w:t>
      </w:r>
      <w:r>
        <w:rPr>
          <w:b/>
          <w:sz w:val="18"/>
          <w:szCs w:val="18"/>
        </w:rPr>
        <w:t xml:space="preserve">‪Yeshayah 8:21:‬</w:t>
      </w:r>
      <w:r>
        <w:rPr>
          <w:sz w:val="18"/>
          <w:szCs w:val="18"/>
        </w:rPr>
        <w:t xml:space="preserve"> </w:t>
      </w:r>
      <w:r>
        <w:rPr>
          <w:sz w:val="18"/>
          <w:szCs w:val="18"/>
        </w:rPr>
        <w:t xml:space="preserve">“</w:t>
      </w:r>
      <w:r>
        <w:rPr>
          <w:sz w:val="18"/>
          <w:szCs w:val="18"/>
        </w:rPr>
        <w:t xml:space="preserve">וְעָבַר בָּהּ נִקְשֶׁה וְרָעֵב, וְהָיָה כִי יִרְעַב וְהִתְקַצַּף וְקִלֵּל בְּמַלְכּוֹ וּבֵאלֹהָיו וּפָנָה לְמָעְלָה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he shall pass through it hard-pressed and hungry; and it shall be, when he is hungry, that he shall rage and curse his king and his god, and turn his face upward.</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explains that this speaks of those who forsake the Holy One and rely on the kings of Egypt: when famine and siege overtake them,</w:t>
      </w:r>
      <w:r>
        <w:rPr>
          <w:sz w:val="18"/>
          <w:szCs w:val="18"/>
        </w:rPr>
        <w:t xml:space="preserve"> </w:t>
      </w:r>
      <w:r>
        <w:rPr>
          <w:sz w:val="18"/>
          <w:szCs w:val="18"/>
        </w:rPr>
        <w:t xml:space="preserve">“</w:t>
      </w:r>
      <w:r>
        <w:rPr>
          <w:sz w:val="18"/>
          <w:szCs w:val="18"/>
        </w:rPr>
        <w:t xml:space="preserve">he curses the calves and the</w:t>
      </w:r>
      <w:r>
        <w:rPr>
          <w:sz w:val="18"/>
          <w:szCs w:val="18"/>
        </w:rPr>
        <w:t xml:space="preserve"> </w:t>
      </w:r>
      <w:r>
        <w:rPr>
          <w:i/>
          <w:sz w:val="18"/>
          <w:szCs w:val="18"/>
        </w:rPr>
        <w:t xml:space="preserve">baalim</w:t>
      </w:r>
      <w:r>
        <w:rPr>
          <w:sz w:val="18"/>
          <w:szCs w:val="18"/>
        </w:rPr>
        <w:t xml:space="preserve"> </w:t>
      </w:r>
      <w:r>
        <w:rPr>
          <w:sz w:val="18"/>
          <w:szCs w:val="18"/>
        </w:rPr>
        <w:t xml:space="preserve">they had worshipped, and turns upward to beseech Hashem — who will not listen, for the decree has been sealed.</w:t>
      </w:r>
      <w:r>
        <w:rPr>
          <w:sz w:val="18"/>
          <w:szCs w:val="18"/>
        </w:rPr>
        <w:t xml:space="preserve">”</w:t>
      </w:r>
      <w:r>
        <w:rPr>
          <w:sz w:val="18"/>
          <w:szCs w:val="18"/>
        </w:rPr>
        <w:t xml:space="preserve"> </w:t>
      </w:r>
      <w:r>
        <w:rPr>
          <w:sz w:val="18"/>
          <w:szCs w:val="18"/>
        </w:rPr>
        <w:t xml:space="preserve">R’ Tzadok contrasts this fickle fear with Israel’s: the nations cling to their god only in good times and blaspheme in distress, whereas Israel’s</w:t>
      </w:r>
      <w:r>
        <w:rPr>
          <w:sz w:val="18"/>
          <w:szCs w:val="18"/>
        </w:rPr>
        <w:t xml:space="preserve"> </w:t>
      </w:r>
      <w:r>
        <w:rPr>
          <w:i/>
          <w:sz w:val="18"/>
          <w:szCs w:val="18"/>
        </w:rPr>
        <w:t xml:space="preserve">yirah</w:t>
      </w:r>
      <w:r>
        <w:rPr>
          <w:sz w:val="18"/>
          <w:szCs w:val="18"/>
        </w:rPr>
        <w:t xml:space="preserve"> </w:t>
      </w:r>
      <w:r>
        <w:rPr>
          <w:sz w:val="18"/>
          <w:szCs w:val="18"/>
        </w:rPr>
        <w:t xml:space="preserve">endures</w:t>
      </w:r>
      <w:r>
        <w:rPr>
          <w:sz w:val="18"/>
          <w:szCs w:val="18"/>
        </w:rPr>
        <w:t xml:space="preserve"> </w:t>
      </w:r>
      <w:r>
        <w:rPr>
          <w:sz w:val="18"/>
          <w:szCs w:val="18"/>
        </w:rPr>
        <w:t xml:space="preserve">“</w:t>
      </w:r>
      <w:r>
        <w:rPr>
          <w:sz w:val="18"/>
          <w:szCs w:val="18"/>
        </w:rPr>
        <w:t xml:space="preserve">whether in His goodness or in affliction,</w:t>
      </w:r>
      <w:r>
        <w:rPr>
          <w:sz w:val="18"/>
          <w:szCs w:val="18"/>
        </w:rPr>
        <w:t xml:space="preserve">”</w:t>
      </w:r>
      <w:r>
        <w:rPr>
          <w:sz w:val="18"/>
          <w:szCs w:val="18"/>
        </w:rPr>
        <w:t xml:space="preserve"> </w:t>
      </w:r>
      <w:r>
        <w:rPr>
          <w:sz w:val="18"/>
          <w:szCs w:val="18"/>
        </w:rPr>
        <w:t xml:space="preserve">and a Jew, when he is stricken, does not</w:t>
      </w:r>
      <w:r>
        <w:rPr>
          <w:sz w:val="18"/>
          <w:szCs w:val="18"/>
        </w:rPr>
        <w:t xml:space="preserve"> </w:t>
      </w:r>
      <w:r>
        <w:rPr>
          <w:sz w:val="18"/>
          <w:szCs w:val="18"/>
        </w:rPr>
        <w:t xml:space="preserve">“</w:t>
      </w:r>
      <w:r>
        <w:rPr>
          <w:sz w:val="18"/>
          <w:szCs w:val="18"/>
        </w:rPr>
        <w:t xml:space="preserve">cry out in complaint</w:t>
      </w:r>
      <w:r>
        <w:rPr>
          <w:sz w:val="18"/>
          <w:szCs w:val="18"/>
        </w:rPr>
        <w:t xml:space="preserve">”</w:t>
      </w:r>
      <w:r>
        <w:rPr>
          <w:sz w:val="18"/>
          <w:szCs w:val="18"/>
        </w:rPr>
        <w:t xml:space="preserve"> </w:t>
      </w:r>
      <w:r>
        <w:rPr>
          <w:sz w:val="18"/>
          <w:szCs w:val="18"/>
        </w:rPr>
        <w:t xml:space="preserve">(Rosh Hashanah 4a).‬</w:t>
      </w:r>
    </w:p>
  </w:footnote>
  <w:footnote w:id="122">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4a:</w:t>
      </w:r>
      <w:r>
        <w:rPr>
          <w:sz w:val="18"/>
          <w:szCs w:val="18"/>
        </w:rPr>
        <w:t xml:space="preserve"> </w:t>
      </w:r>
      <w:r>
        <w:rPr>
          <w:sz w:val="18"/>
          <w:szCs w:val="18"/>
        </w:rPr>
        <w:t xml:space="preserve">“</w:t>
      </w:r>
      <w:r>
        <w:rPr>
          <w:sz w:val="18"/>
          <w:szCs w:val="18"/>
        </w:rPr>
        <w:t xml:space="preserve">One who says,</w:t>
      </w:r>
      <w:r>
        <w:rPr>
          <w:sz w:val="18"/>
          <w:szCs w:val="18"/>
        </w:rPr>
        <w:t xml:space="preserve"> </w:t>
      </w:r>
      <w:r>
        <w:rPr>
          <w:sz w:val="18"/>
          <w:szCs w:val="18"/>
        </w:rPr>
        <w:t xml:space="preserve">‘</w:t>
      </w:r>
      <w:r>
        <w:rPr>
          <w:sz w:val="18"/>
          <w:szCs w:val="18"/>
        </w:rPr>
        <w:t xml:space="preserve">this coin is for charity so that my children may live</w:t>
      </w:r>
      <w:r>
        <w:rPr>
          <w:sz w:val="18"/>
          <w:szCs w:val="18"/>
        </w:rPr>
        <w:t xml:space="preserve">’</w:t>
      </w:r>
      <w:r>
        <w:rPr>
          <w:sz w:val="18"/>
          <w:szCs w:val="18"/>
        </w:rPr>
        <w:t xml:space="preserve"> </w:t>
      </w:r>
      <w:r>
        <w:rPr>
          <w:sz w:val="18"/>
          <w:szCs w:val="18"/>
        </w:rPr>
        <w:t xml:space="preserve">— he is a complete tzaddik</w:t>
      </w:r>
      <w:r>
        <w:rPr>
          <w:sz w:val="18"/>
          <w:szCs w:val="18"/>
        </w:rPr>
        <w:t xml:space="preserve">”</w:t>
      </w:r>
      <w:r>
        <w:rPr>
          <w:sz w:val="18"/>
          <w:szCs w:val="18"/>
        </w:rPr>
        <w:t xml:space="preserve"> </w:t>
      </w:r>
      <w:r>
        <w:rPr>
          <w:sz w:val="18"/>
          <w:szCs w:val="18"/>
        </w:rPr>
        <w:t xml:space="preserve">— the Gemara resolves:</w:t>
      </w:r>
      <w:r>
        <w:rPr>
          <w:sz w:val="18"/>
          <w:szCs w:val="18"/>
        </w:rPr>
        <w:t xml:space="preserve"> </w:t>
      </w:r>
      <w:r>
        <w:rPr>
          <w:sz w:val="18"/>
          <w:szCs w:val="18"/>
        </w:rPr>
        <w:t xml:space="preserve">“</w:t>
      </w:r>
      <w:r>
        <w:rPr>
          <w:sz w:val="18"/>
          <w:szCs w:val="18"/>
        </w:rPr>
        <w:t xml:space="preserve">here [a Jew], there [an idolater].</w:t>
      </w:r>
      <w:r>
        <w:rPr>
          <w:sz w:val="18"/>
          <w:szCs w:val="18"/>
        </w:rPr>
        <w:t xml:space="preserve">”</w:t>
      </w:r>
      <w:r>
        <w:rPr>
          <w:sz w:val="18"/>
          <w:szCs w:val="18"/>
        </w:rPr>
        <w:t xml:space="preserve"> </w:t>
      </w:r>
      <w:r>
        <w:rPr>
          <w:sz w:val="18"/>
          <w:szCs w:val="18"/>
        </w:rPr>
        <w:t xml:space="preserve">Rashi: a Jew’s heart is to Heaven, and even if he is mistreated in his lifetime he does not</w:t>
      </w:r>
      <w:r>
        <w:rPr>
          <w:sz w:val="18"/>
          <w:szCs w:val="18"/>
        </w:rPr>
        <w:t xml:space="preserve"> </w:t>
      </w:r>
      <w:r>
        <w:rPr>
          <w:sz w:val="18"/>
          <w:szCs w:val="18"/>
        </w:rPr>
        <w:t xml:space="preserve">“</w:t>
      </w:r>
      <w:r>
        <w:rPr>
          <w:sz w:val="18"/>
          <w:szCs w:val="18"/>
        </w:rPr>
        <w:t xml:space="preserve">cry out in complaint [</w:t>
      </w:r>
      <w:r>
        <w:rPr>
          <w:i/>
          <w:sz w:val="18"/>
          <w:szCs w:val="18"/>
        </w:rPr>
        <w:t xml:space="preserve">korei tigar</w:t>
      </w:r>
      <w:r>
        <w:rPr>
          <w:sz w:val="18"/>
          <w:szCs w:val="18"/>
        </w:rPr>
        <w:t xml:space="preserve">]</w:t>
      </w:r>
      <w:r>
        <w:rPr>
          <w:sz w:val="18"/>
          <w:szCs w:val="18"/>
        </w:rPr>
        <w:t xml:space="preserve">”</w:t>
      </w:r>
      <w:r>
        <w:rPr>
          <w:sz w:val="18"/>
          <w:szCs w:val="18"/>
        </w:rPr>
        <w:t xml:space="preserve">; but an idolater, if not repaid, blasphemes. R’ Tzadok: Israel’s very</w:t>
      </w:r>
      <w:r>
        <w:rPr>
          <w:sz w:val="18"/>
          <w:szCs w:val="18"/>
        </w:rPr>
        <w:t xml:space="preserve"> </w:t>
      </w:r>
      <w:r>
        <w:rPr>
          <w:sz w:val="18"/>
          <w:szCs w:val="18"/>
        </w:rPr>
        <w:t xml:space="preserve">“</w:t>
      </w:r>
      <w:r>
        <w:rPr>
          <w:sz w:val="18"/>
          <w:szCs w:val="18"/>
        </w:rPr>
        <w:t xml:space="preserve">fear of punishment</w:t>
      </w:r>
      <w:r>
        <w:rPr>
          <w:sz w:val="18"/>
          <w:szCs w:val="18"/>
        </w:rPr>
        <w:t xml:space="preserve">”</w:t>
      </w:r>
      <w:r>
        <w:rPr>
          <w:sz w:val="18"/>
          <w:szCs w:val="18"/>
        </w:rPr>
        <w:t xml:space="preserve"> </w:t>
      </w:r>
      <w:r>
        <w:rPr>
          <w:sz w:val="18"/>
          <w:szCs w:val="18"/>
        </w:rPr>
        <w:t xml:space="preserve">conceals within it the fear of God’s exaltedness, so a Jew is a</w:t>
      </w:r>
      <w:r>
        <w:rPr>
          <w:sz w:val="18"/>
          <w:szCs w:val="18"/>
        </w:rPr>
        <w:t xml:space="preserve"> </w:t>
      </w:r>
      <w:r>
        <w:rPr>
          <w:sz w:val="18"/>
          <w:szCs w:val="18"/>
        </w:rPr>
        <w:t xml:space="preserve">“</w:t>
      </w:r>
      <w:r>
        <w:rPr>
          <w:sz w:val="18"/>
          <w:szCs w:val="18"/>
        </w:rPr>
        <w:t xml:space="preserve">complete tzaddik</w:t>
      </w:r>
      <w:r>
        <w:rPr>
          <w:sz w:val="18"/>
          <w:szCs w:val="18"/>
        </w:rPr>
        <w:t xml:space="preserve">”</w:t>
      </w:r>
      <w:r>
        <w:rPr>
          <w:sz w:val="18"/>
          <w:szCs w:val="18"/>
        </w:rPr>
        <w:t xml:space="preserve"> </w:t>
      </w:r>
      <w:r>
        <w:rPr>
          <w:sz w:val="18"/>
          <w:szCs w:val="18"/>
        </w:rPr>
        <w:t xml:space="preserve">even there.</w:t>
      </w:r>
    </w:p>
  </w:footnote>
  <w:footnote w:id="124">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21b:</w:t>
      </w:r>
      <w:r>
        <w:rPr>
          <w:sz w:val="18"/>
          <w:szCs w:val="18"/>
        </w:rPr>
        <w:t xml:space="preserve"> </w:t>
      </w:r>
      <w:r>
        <w:rPr>
          <w:sz w:val="18"/>
          <w:szCs w:val="18"/>
        </w:rPr>
        <w:t xml:space="preserve">“</w:t>
      </w:r>
      <w:r>
        <w:rPr>
          <w:sz w:val="18"/>
          <w:szCs w:val="18"/>
        </w:rPr>
        <w:t xml:space="preserve">Koheles [Shlomo] sought to be like Moshe; a</w:t>
      </w:r>
      <w:r>
        <w:rPr>
          <w:sz w:val="18"/>
          <w:szCs w:val="18"/>
        </w:rPr>
        <w:t xml:space="preserve"> </w:t>
      </w:r>
      <w:r>
        <w:rPr>
          <w:i/>
          <w:sz w:val="18"/>
          <w:szCs w:val="18"/>
        </w:rPr>
        <w:t xml:space="preserve">bas kol</w:t>
      </w:r>
      <w:r>
        <w:rPr>
          <w:sz w:val="18"/>
          <w:szCs w:val="18"/>
        </w:rPr>
        <w:t xml:space="preserve"> </w:t>
      </w:r>
      <w:r>
        <w:rPr>
          <w:sz w:val="18"/>
          <w:szCs w:val="18"/>
        </w:rPr>
        <w:t xml:space="preserve">went out and said,</w:t>
      </w:r>
      <w:r>
        <w:rPr>
          <w:sz w:val="18"/>
          <w:szCs w:val="18"/>
        </w:rPr>
        <w:t xml:space="preserve"> </w:t>
      </w:r>
      <w:r>
        <w:rPr>
          <w:sz w:val="18"/>
          <w:szCs w:val="18"/>
        </w:rPr>
        <w:t xml:space="preserve">‘</w:t>
      </w:r>
      <w:r>
        <w:rPr>
          <w:sz w:val="18"/>
          <w:szCs w:val="18"/>
        </w:rPr>
        <w:t xml:space="preserve">there arose no prophet again in Israel like Moshe</w:t>
      </w:r>
      <w:r>
        <w:rPr>
          <w:sz w:val="18"/>
          <w:szCs w:val="18"/>
        </w:rPr>
        <w:t xml:space="preserve">’</w:t>
      </w:r>
      <w:r>
        <w:rPr>
          <w:sz w:val="18"/>
          <w:szCs w:val="18"/>
        </w:rPr>
        <w:t xml:space="preserve"> </w:t>
      </w:r>
      <w:r>
        <w:rPr>
          <w:sz w:val="18"/>
          <w:szCs w:val="18"/>
        </w:rPr>
        <w:t xml:space="preserve">(Devarim 34:10). One said: among</w:t>
      </w:r>
      <w:r>
        <w:rPr>
          <w:sz w:val="18"/>
          <w:szCs w:val="18"/>
        </w:rPr>
        <w:t xml:space="preserve"> </w:t>
      </w:r>
      <w:r>
        <w:rPr>
          <w:i/>
          <w:sz w:val="18"/>
          <w:szCs w:val="18"/>
        </w:rPr>
        <w:t xml:space="preserve">prophets</w:t>
      </w:r>
      <w:r>
        <w:rPr>
          <w:sz w:val="18"/>
          <w:szCs w:val="18"/>
        </w:rPr>
        <w:t xml:space="preserve"> </w:t>
      </w:r>
      <w:r>
        <w:rPr>
          <w:sz w:val="18"/>
          <w:szCs w:val="18"/>
        </w:rPr>
        <w:t xml:space="preserve">he did not arise [like Moshe], but among</w:t>
      </w:r>
      <w:r>
        <w:rPr>
          <w:sz w:val="18"/>
          <w:szCs w:val="18"/>
        </w:rPr>
        <w:t xml:space="preserve"> </w:t>
      </w:r>
      <w:r>
        <w:rPr>
          <w:i/>
          <w:sz w:val="18"/>
          <w:szCs w:val="18"/>
        </w:rPr>
        <w:t xml:space="preserve">kings</w:t>
      </w:r>
      <w:r>
        <w:rPr>
          <w:sz w:val="18"/>
          <w:szCs w:val="18"/>
        </w:rPr>
        <w:t xml:space="preserve"> </w:t>
      </w:r>
      <w:r>
        <w:rPr>
          <w:sz w:val="18"/>
          <w:szCs w:val="18"/>
        </w:rPr>
        <w:t xml:space="preserve">he arose.</w:t>
      </w:r>
      <w:r>
        <w:rPr>
          <w:sz w:val="18"/>
          <w:szCs w:val="18"/>
        </w:rPr>
        <w:t xml:space="preserve">”</w:t>
      </w:r>
      <w:r>
        <w:rPr>
          <w:sz w:val="18"/>
          <w:szCs w:val="18"/>
        </w:rPr>
        <w:t xml:space="preserve"> </w:t>
      </w:r>
      <w:r>
        <w:rPr>
          <w:sz w:val="18"/>
          <w:szCs w:val="18"/>
        </w:rPr>
        <w:t xml:space="preserve">R’ Tzadok: Shlomo attained Moshe’s</w:t>
      </w:r>
      <w:r>
        <w:rPr>
          <w:sz w:val="18"/>
          <w:szCs w:val="18"/>
        </w:rPr>
        <w:t xml:space="preserve"> </w:t>
      </w:r>
      <w:r>
        <w:rPr>
          <w:i/>
          <w:sz w:val="18"/>
          <w:szCs w:val="18"/>
        </w:rPr>
        <w:t xml:space="preserve">malchus</w:t>
      </w:r>
      <w:r>
        <w:rPr>
          <w:sz w:val="18"/>
          <w:szCs w:val="18"/>
        </w:rPr>
        <w:t xml:space="preserve">-dimension (which flowed from Moshe’s supreme wisdom), but not Moshe’s prophecy.</w:t>
      </w:r>
    </w:p>
  </w:footnote>
  <w:footnote w:id="125">
    <w:p>
      <w:pPr>
        <w:pStyle w:val="FootnoteText"/>
        <w:spacing w:before="0" w:after="40" w:line="240" w:lineRule="auto"/>
      </w:pPr>
      <w:r>
        <w:rPr>
          <w:rStyle w:val="FootnoteReference"/>
        </w:rPr>
        <w:footnoteRef/>
      </w:r>
      <w:r>
        <w:rPr>
          <w:sz w:val="18"/>
          <w:szCs w:val="18"/>
        </w:rPr>
        <w:t xml:space="preserve"> </w:t>
      </w:r>
      <w:r>
        <w:rPr>
          <w:b/>
          <w:sz w:val="18"/>
          <w:szCs w:val="18"/>
        </w:rPr>
        <w:t xml:space="preserve">Ramban, Bava Basra 12a:</w:t>
      </w:r>
      <w:r>
        <w:rPr>
          <w:sz w:val="18"/>
          <w:szCs w:val="18"/>
        </w:rPr>
        <w:t xml:space="preserve"> </w:t>
      </w:r>
      <w:r>
        <w:rPr>
          <w:sz w:val="18"/>
          <w:szCs w:val="18"/>
        </w:rPr>
        <w:t xml:space="preserve">“</w:t>
      </w:r>
      <w:r>
        <w:rPr>
          <w:sz w:val="18"/>
          <w:szCs w:val="18"/>
        </w:rPr>
        <w:t xml:space="preserve">Although the prophecy of prophets — which is vision and image — was taken [after the destruction], the prophecy of the</w:t>
      </w:r>
      <w:r>
        <w:rPr>
          <w:sz w:val="18"/>
          <w:szCs w:val="18"/>
        </w:rPr>
        <w:t xml:space="preserve"> </w:t>
      </w:r>
      <w:r>
        <w:rPr>
          <w:i/>
          <w:sz w:val="18"/>
          <w:szCs w:val="18"/>
        </w:rPr>
        <w:t xml:space="preserve">sages</w:t>
      </w:r>
      <w:r>
        <w:rPr>
          <w:sz w:val="18"/>
          <w:szCs w:val="18"/>
        </w:rPr>
        <w:t xml:space="preserve">, which is by way of wisdom, was not taken; rather they know the truth by the</w:t>
      </w:r>
      <w:r>
        <w:rPr>
          <w:sz w:val="18"/>
          <w:szCs w:val="18"/>
        </w:rPr>
        <w:t xml:space="preserve"> </w:t>
      </w:r>
      <w:r>
        <w:rPr>
          <w:i/>
          <w:sz w:val="18"/>
          <w:szCs w:val="18"/>
        </w:rPr>
        <w:t xml:space="preserve">ruach hakodesh</w:t>
      </w:r>
      <w:r>
        <w:rPr>
          <w:sz w:val="18"/>
          <w:szCs w:val="18"/>
        </w:rPr>
        <w:t xml:space="preserve"> </w:t>
      </w:r>
      <w:r>
        <w:rPr>
          <w:sz w:val="18"/>
          <w:szCs w:val="18"/>
        </w:rPr>
        <w:t xml:space="preserve">within them.</w:t>
      </w:r>
      <w:r>
        <w:rPr>
          <w:sz w:val="18"/>
          <w:szCs w:val="18"/>
        </w:rPr>
        <w:t xml:space="preserve">”</w:t>
      </w:r>
      <w:r>
        <w:rPr>
          <w:sz w:val="18"/>
          <w:szCs w:val="18"/>
        </w:rPr>
        <w:t xml:space="preserve"> </w:t>
      </w:r>
      <w:r>
        <w:rPr>
          <w:sz w:val="18"/>
          <w:szCs w:val="18"/>
        </w:rPr>
        <w:t xml:space="preserve">R’ Tzadok: Shlomo’s three books (Mishlei, Koheles, Shir HaShirim) are</w:t>
      </w:r>
      <w:r>
        <w:rPr>
          <w:sz w:val="18"/>
          <w:szCs w:val="18"/>
        </w:rPr>
        <w:t xml:space="preserve"> </w:t>
      </w:r>
      <w:r>
        <w:rPr>
          <w:sz w:val="18"/>
          <w:szCs w:val="18"/>
        </w:rPr>
        <w:t xml:space="preserve">“</w:t>
      </w:r>
      <w:r>
        <w:rPr>
          <w:sz w:val="18"/>
          <w:szCs w:val="18"/>
        </w:rPr>
        <w:t xml:space="preserve">the prophecy of the sages</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lower</w:t>
      </w:r>
      <w:r>
        <w:rPr>
          <w:sz w:val="18"/>
          <w:szCs w:val="18"/>
        </w:rPr>
        <w:t xml:space="preserve"> </w:t>
      </w:r>
      <w:r>
        <w:rPr>
          <w:sz w:val="18"/>
          <w:szCs w:val="18"/>
        </w:rPr>
        <w:t xml:space="preserve">wisdom, which (unlike Moshe’s upper, prophetic Torah) spreads even to the nations.</w:t>
      </w:r>
    </w:p>
  </w:footnote>
  <w:footnote w:id="126">
    <w:p>
      <w:pPr>
        <w:pStyle w:val="FootnoteText"/>
        <w:spacing w:before="0" w:after="40" w:line="240" w:lineRule="auto"/>
      </w:pPr>
      <w:r>
        <w:rPr>
          <w:rStyle w:val="FootnoteReference"/>
        </w:rPr>
        <w:footnoteRef/>
      </w:r>
      <w:r>
        <w:rPr>
          <w:sz w:val="18"/>
          <w:szCs w:val="18"/>
        </w:rPr>
        <w:t xml:space="preserve"> </w:t>
      </w:r>
      <w:r>
        <w:rPr>
          <w:b/>
          <w:sz w:val="18"/>
          <w:szCs w:val="18"/>
        </w:rPr>
        <w:t xml:space="preserve">Eichah Rabbah 2:13:</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her king and her officers are among the nations, there is no Torah</w:t>
      </w:r>
      <w:r>
        <w:rPr>
          <w:sz w:val="18"/>
          <w:szCs w:val="18"/>
        </w:rPr>
        <w:t xml:space="preserve">”</w:t>
      </w:r>
      <w:r>
        <w:rPr>
          <w:sz w:val="18"/>
          <w:szCs w:val="18"/>
        </w:rPr>
        <w:t xml:space="preserve"> </w:t>
      </w:r>
      <w:r>
        <w:rPr>
          <w:sz w:val="18"/>
          <w:szCs w:val="18"/>
        </w:rPr>
        <w:t xml:space="preserve">(Eicha 2:9), the Midrash teaches:</w:t>
      </w:r>
      <w:r>
        <w:rPr>
          <w:sz w:val="18"/>
          <w:szCs w:val="18"/>
        </w:rPr>
        <w:t xml:space="preserve"> </w:t>
      </w:r>
      <w:r>
        <w:rPr>
          <w:sz w:val="18"/>
          <w:szCs w:val="18"/>
        </w:rPr>
        <w:t xml:space="preserve">“</w:t>
      </w:r>
      <w:r>
        <w:rPr>
          <w:sz w:val="18"/>
          <w:szCs w:val="18"/>
        </w:rPr>
        <w:t xml:space="preserve">If a person says to you,</w:t>
      </w:r>
      <w:r>
        <w:rPr>
          <w:sz w:val="18"/>
          <w:szCs w:val="18"/>
        </w:rPr>
        <w:t xml:space="preserve"> </w:t>
      </w:r>
      <w:r>
        <w:rPr>
          <w:sz w:val="18"/>
          <w:szCs w:val="18"/>
        </w:rPr>
        <w:t xml:space="preserve">‘</w:t>
      </w:r>
      <w:r>
        <w:rPr>
          <w:sz w:val="18"/>
          <w:szCs w:val="18"/>
        </w:rPr>
        <w:t xml:space="preserve">there is wisdom [</w:t>
      </w:r>
      <w:r>
        <w:rPr>
          <w:i/>
          <w:sz w:val="18"/>
          <w:szCs w:val="18"/>
        </w:rPr>
        <w:t xml:space="preserve">chochmah</w:t>
      </w:r>
      <w:r>
        <w:rPr>
          <w:sz w:val="18"/>
          <w:szCs w:val="18"/>
        </w:rPr>
        <w:t xml:space="preserve">] among the nations,</w:t>
      </w:r>
      <w:r>
        <w:rPr>
          <w:sz w:val="18"/>
          <w:szCs w:val="18"/>
        </w:rPr>
        <w:t xml:space="preserve">’</w:t>
      </w:r>
      <w:r>
        <w:rPr>
          <w:sz w:val="18"/>
          <w:szCs w:val="18"/>
        </w:rPr>
        <w:t xml:space="preserve"> </w:t>
      </w:r>
      <w:r>
        <w:rPr>
          <w:sz w:val="18"/>
          <w:szCs w:val="18"/>
        </w:rPr>
        <w:t xml:space="preserve">believe it — as it is written,</w:t>
      </w:r>
      <w:r>
        <w:rPr>
          <w:sz w:val="18"/>
          <w:szCs w:val="18"/>
        </w:rPr>
        <w:t xml:space="preserve"> </w:t>
      </w:r>
      <w:r>
        <w:rPr>
          <w:sz w:val="18"/>
          <w:szCs w:val="18"/>
        </w:rPr>
        <w:t xml:space="preserve">‘</w:t>
      </w:r>
      <w:r>
        <w:rPr>
          <w:sz w:val="18"/>
          <w:szCs w:val="18"/>
        </w:rPr>
        <w:t xml:space="preserve">I will destroy the wise from Edom and understanding from the mount of Esav</w:t>
      </w:r>
      <w:r>
        <w:rPr>
          <w:sz w:val="18"/>
          <w:szCs w:val="18"/>
        </w:rPr>
        <w:t xml:space="preserve">’</w:t>
      </w:r>
      <w:r>
        <w:rPr>
          <w:sz w:val="18"/>
          <w:szCs w:val="18"/>
        </w:rPr>
        <w:t xml:space="preserve"> </w:t>
      </w:r>
      <w:r>
        <w:rPr>
          <w:sz w:val="18"/>
          <w:szCs w:val="18"/>
        </w:rPr>
        <w:t xml:space="preserve">(Ovadiah 1:8); [but if he says,]</w:t>
      </w:r>
      <w:r>
        <w:rPr>
          <w:sz w:val="18"/>
          <w:szCs w:val="18"/>
        </w:rPr>
        <w:t xml:space="preserve"> </w:t>
      </w:r>
      <w:r>
        <w:rPr>
          <w:sz w:val="18"/>
          <w:szCs w:val="18"/>
        </w:rPr>
        <w:t xml:space="preserve">‘</w:t>
      </w:r>
      <w:r>
        <w:rPr>
          <w:sz w:val="18"/>
          <w:szCs w:val="18"/>
        </w:rPr>
        <w:t xml:space="preserve">there is Torah among the nations,</w:t>
      </w:r>
      <w:r>
        <w:rPr>
          <w:sz w:val="18"/>
          <w:szCs w:val="18"/>
        </w:rPr>
        <w:t xml:space="preserve">’</w:t>
      </w:r>
      <w:r>
        <w:rPr>
          <w:sz w:val="18"/>
          <w:szCs w:val="18"/>
        </w:rPr>
        <w:t xml:space="preserve"> </w:t>
      </w:r>
      <w:r>
        <w:rPr>
          <w:sz w:val="18"/>
          <w:szCs w:val="18"/>
        </w:rPr>
        <w:t xml:space="preserve">do not believe it, as it is written,</w:t>
      </w:r>
      <w:r>
        <w:rPr>
          <w:sz w:val="18"/>
          <w:szCs w:val="18"/>
        </w:rPr>
        <w:t xml:space="preserve"> </w:t>
      </w:r>
      <w:r>
        <w:rPr>
          <w:sz w:val="18"/>
          <w:szCs w:val="18"/>
        </w:rPr>
        <w:t xml:space="preserve">‘</w:t>
      </w:r>
      <w:r>
        <w:rPr>
          <w:sz w:val="18"/>
          <w:szCs w:val="18"/>
        </w:rPr>
        <w:t xml:space="preserve">her king and her officers are among the nations — there is no Torah.</w:t>
      </w:r>
      <w:r>
        <w:rPr>
          <w:sz w:val="18"/>
          <w:szCs w:val="18"/>
        </w:rPr>
        <w:t xml:space="preserve">’</w:t>
      </w:r>
      <w:r>
        <w:rPr>
          <w:sz w:val="18"/>
          <w:szCs w:val="18"/>
        </w:rPr>
        <w:t xml:space="preserve">”</w:t>
      </w:r>
      <w:r>
        <w:rPr>
          <w:sz w:val="18"/>
          <w:szCs w:val="18"/>
        </w:rPr>
        <w:t xml:space="preserve"> </w:t>
      </w:r>
      <w:r>
        <w:rPr>
          <w:sz w:val="18"/>
          <w:szCs w:val="18"/>
        </w:rPr>
        <w:t xml:space="preserve">This is R’ Tzadok’s source that the lower</w:t>
      </w:r>
      <w:r>
        <w:rPr>
          <w:sz w:val="18"/>
          <w:szCs w:val="18"/>
        </w:rPr>
        <w:t xml:space="preserve"> </w:t>
      </w:r>
      <w:r>
        <w:rPr>
          <w:i/>
          <w:sz w:val="18"/>
          <w:szCs w:val="18"/>
        </w:rPr>
        <w:t xml:space="preserve">chochmah</w:t>
      </w:r>
      <w:r>
        <w:rPr>
          <w:sz w:val="18"/>
          <w:szCs w:val="18"/>
        </w:rPr>
        <w:t xml:space="preserve"> </w:t>
      </w:r>
      <w:r>
        <w:rPr>
          <w:sz w:val="18"/>
          <w:szCs w:val="18"/>
        </w:rPr>
        <w:t xml:space="preserve">— the order of wisdom belonging to Shlomo — spreads even among the nations, whereas Torah and</w:t>
      </w:r>
      <w:r>
        <w:rPr>
          <w:sz w:val="18"/>
          <w:szCs w:val="18"/>
        </w:rPr>
        <w:t xml:space="preserve"> </w:t>
      </w:r>
      <w:r>
        <w:rPr>
          <w:i/>
          <w:sz w:val="18"/>
          <w:szCs w:val="18"/>
        </w:rPr>
        <w:t xml:space="preserve">yiras shamayim</w:t>
      </w:r>
      <w:r>
        <w:rPr>
          <w:sz w:val="18"/>
          <w:szCs w:val="18"/>
        </w:rPr>
        <w:t xml:space="preserve"> </w:t>
      </w:r>
      <w:r>
        <w:rPr>
          <w:sz w:val="18"/>
          <w:szCs w:val="18"/>
        </w:rPr>
        <w:t xml:space="preserve">are the portion of Israel alone.</w:t>
      </w:r>
    </w:p>
  </w:footnote>
  <w:footnote w:id="1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§189):</w:t>
      </w:r>
      <w:r>
        <w:rPr>
          <w:sz w:val="18"/>
          <w:szCs w:val="18"/>
        </w:rPr>
        <w:t xml:space="preserve"> </w:t>
      </w:r>
      <w:r>
        <w:rPr>
          <w:sz w:val="18"/>
          <w:szCs w:val="18"/>
        </w:rPr>
        <w:t xml:space="preserve">“</w:t>
      </w:r>
      <w:r>
        <w:rPr>
          <w:sz w:val="18"/>
          <w:szCs w:val="18"/>
        </w:rPr>
        <w:t xml:space="preserve">There are two kinds of apprehension of Godhead: one,</w:t>
      </w:r>
      <w:r>
        <w:rPr>
          <w:sz w:val="18"/>
          <w:szCs w:val="18"/>
        </w:rPr>
        <w:t xml:space="preserve"> </w:t>
      </w:r>
      <w:r>
        <w:rPr>
          <w:i/>
          <w:sz w:val="18"/>
          <w:szCs w:val="18"/>
        </w:rPr>
        <w:t xml:space="preserve">from the side of creation</w:t>
      </w:r>
      <w:r>
        <w:rPr>
          <w:sz w:val="18"/>
          <w:szCs w:val="18"/>
        </w:rPr>
        <w:t xml:space="preserve"> </w:t>
      </w:r>
      <w:r>
        <w:rPr>
          <w:sz w:val="18"/>
          <w:szCs w:val="18"/>
        </w:rPr>
        <w:t xml:space="preserve">— recognizing that there is a Creator — and this is called</w:t>
      </w:r>
      <w:r>
        <w:rPr>
          <w:sz w:val="18"/>
          <w:szCs w:val="18"/>
        </w:rPr>
        <w:t xml:space="preserve"> </w:t>
      </w:r>
      <w:r>
        <w:rPr>
          <w:i/>
          <w:sz w:val="18"/>
          <w:szCs w:val="18"/>
        </w:rPr>
        <w:t xml:space="preserve">ma’aseh bereishis</w:t>
      </w:r>
      <w:r>
        <w:rPr>
          <w:sz w:val="18"/>
          <w:szCs w:val="18"/>
        </w:rPr>
        <w:t xml:space="preserve">; the second, from the side of [Divine] governance — how Hashem</w:t>
      </w:r>
      <w:r>
        <w:rPr>
          <w:sz w:val="18"/>
          <w:szCs w:val="18"/>
        </w:rPr>
        <w:t xml:space="preserve"> </w:t>
      </w:r>
      <w:r>
        <w:rPr>
          <w:sz w:val="18"/>
          <w:szCs w:val="18"/>
        </w:rPr>
        <w:t xml:space="preserve">‘</w:t>
      </w:r>
      <w:r>
        <w:rPr>
          <w:sz w:val="18"/>
          <w:szCs w:val="18"/>
        </w:rPr>
        <w:t xml:space="preserve">rides</w:t>
      </w:r>
      <w:r>
        <w:rPr>
          <w:sz w:val="18"/>
          <w:szCs w:val="18"/>
        </w:rPr>
        <w:t xml:space="preserve">’</w:t>
      </w:r>
      <w:r>
        <w:rPr>
          <w:sz w:val="18"/>
          <w:szCs w:val="18"/>
        </w:rPr>
        <w:t xml:space="preserve"> </w:t>
      </w:r>
      <w:r>
        <w:rPr>
          <w:sz w:val="18"/>
          <w:szCs w:val="18"/>
        </w:rPr>
        <w:t xml:space="preserve">upon the creatures — called</w:t>
      </w:r>
      <w:r>
        <w:rPr>
          <w:sz w:val="18"/>
          <w:szCs w:val="18"/>
        </w:rPr>
        <w:t xml:space="preserve"> </w:t>
      </w:r>
      <w:r>
        <w:rPr>
          <w:i/>
          <w:sz w:val="18"/>
          <w:szCs w:val="18"/>
        </w:rPr>
        <w:t xml:space="preserve">ma’aseh merkavah</w:t>
      </w:r>
      <w:r>
        <w:rPr>
          <w:sz w:val="18"/>
          <w:szCs w:val="18"/>
        </w:rPr>
        <w:t xml:space="preserve">.</w:t>
      </w:r>
      <w:r>
        <w:rPr>
          <w:sz w:val="18"/>
          <w:szCs w:val="18"/>
        </w:rPr>
        <w:t xml:space="preserve">”</w:t>
      </w:r>
      <w:r>
        <w:rPr>
          <w:sz w:val="18"/>
          <w:szCs w:val="18"/>
        </w:rPr>
        <w:t xml:space="preserve"> </w:t>
      </w:r>
      <w:r>
        <w:rPr>
          <w:sz w:val="18"/>
          <w:szCs w:val="18"/>
        </w:rPr>
        <w:t xml:space="preserve">The first, drawn from gazing at the created world, is the</w:t>
      </w:r>
      <w:r>
        <w:rPr>
          <w:sz w:val="18"/>
          <w:szCs w:val="18"/>
        </w:rPr>
        <w:t xml:space="preserve"> </w:t>
      </w:r>
      <w:r>
        <w:rPr>
          <w:sz w:val="18"/>
          <w:szCs w:val="18"/>
        </w:rPr>
        <w:t xml:space="preserve">“</w:t>
      </w:r>
      <w:r>
        <w:rPr>
          <w:sz w:val="18"/>
          <w:szCs w:val="18"/>
        </w:rPr>
        <w:t xml:space="preserve">lower wisdom</w:t>
      </w:r>
      <w:r>
        <w:rPr>
          <w:sz w:val="18"/>
          <w:szCs w:val="18"/>
        </w:rPr>
        <w:t xml:space="preserve">”</w:t>
      </w:r>
      <w:r>
        <w:rPr>
          <w:sz w:val="18"/>
          <w:szCs w:val="18"/>
        </w:rPr>
        <w:t xml:space="preserve"> </w:t>
      </w:r>
      <w:r>
        <w:rPr>
          <w:sz w:val="18"/>
          <w:szCs w:val="18"/>
        </w:rPr>
        <w:t xml:space="preserve">of §2-6 that</w:t>
      </w:r>
      <w:r>
        <w:rPr>
          <w:sz w:val="18"/>
          <w:szCs w:val="18"/>
        </w:rPr>
        <w:t xml:space="preserve"> </w:t>
      </w:r>
      <w:r>
        <w:rPr>
          <w:sz w:val="18"/>
          <w:szCs w:val="18"/>
        </w:rPr>
        <w:t xml:space="preserve">“</w:t>
      </w:r>
      <w:r>
        <w:rPr>
          <w:sz w:val="18"/>
          <w:szCs w:val="18"/>
        </w:rPr>
        <w:t xml:space="preserve">spreads into the lower [worlds] and even into the nations</w:t>
      </w:r>
      <w:r>
        <w:rPr>
          <w:sz w:val="18"/>
          <w:szCs w:val="18"/>
        </w:rPr>
        <w:t xml:space="preserve">”</w:t>
      </w:r>
      <w:r>
        <w:rPr>
          <w:sz w:val="18"/>
          <w:szCs w:val="18"/>
        </w:rPr>
        <w:t xml:space="preserve"> </w:t>
      </w:r>
      <w:r>
        <w:rPr>
          <w:sz w:val="18"/>
          <w:szCs w:val="18"/>
        </w:rPr>
        <w:t xml:space="preserve">— for anyone contemplating creation may reach it (hence</w:t>
      </w:r>
      <w:r>
        <w:rPr>
          <w:sz w:val="18"/>
          <w:szCs w:val="18"/>
        </w:rPr>
        <w:t xml:space="preserve"> </w:t>
      </w:r>
      <w:r>
        <w:rPr>
          <w:sz w:val="18"/>
          <w:szCs w:val="18"/>
        </w:rPr>
        <w:t xml:space="preserve">“</w:t>
      </w:r>
      <w:r>
        <w:rPr>
          <w:sz w:val="18"/>
          <w:szCs w:val="18"/>
        </w:rPr>
        <w:t xml:space="preserve">one who says there is wisdom among the nations, believe it</w:t>
      </w:r>
      <w:r>
        <w:rPr>
          <w:sz w:val="18"/>
          <w:szCs w:val="18"/>
        </w:rPr>
        <w:t xml:space="preserve">”</w:t>
      </w:r>
      <w:r>
        <w:rPr>
          <w:sz w:val="18"/>
          <w:szCs w:val="18"/>
        </w:rPr>
        <w:t xml:space="preserve">); the higher — the knowledge of His governance — belongs to Israel’s Torah.</w:t>
      </w:r>
    </w:p>
  </w:footnote>
  <w:footnote w:id="128">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16a:</w:t>
      </w:r>
      <w:r>
        <w:rPr>
          <w:sz w:val="18"/>
          <w:szCs w:val="18"/>
        </w:rPr>
        <w:t xml:space="preserve"> </w:t>
      </w:r>
      <w:r>
        <w:rPr>
          <w:sz w:val="18"/>
          <w:szCs w:val="18"/>
        </w:rPr>
        <w:t xml:space="preserve">on the verse</w:t>
      </w:r>
      <w:r>
        <w:rPr>
          <w:sz w:val="18"/>
          <w:szCs w:val="18"/>
        </w:rPr>
        <w:t xml:space="preserve"> </w:t>
      </w:r>
      <w:r>
        <w:rPr>
          <w:sz w:val="18"/>
          <w:szCs w:val="18"/>
        </w:rPr>
        <w:t xml:space="preserve">“</w:t>
      </w:r>
      <w:r>
        <w:rPr>
          <w:sz w:val="18"/>
          <w:szCs w:val="18"/>
        </w:rPr>
        <w:t xml:space="preserve">then his wise men and Zeresh his wife said to him</w:t>
      </w:r>
      <w:r>
        <w:rPr>
          <w:sz w:val="18"/>
          <w:szCs w:val="18"/>
        </w:rPr>
        <w:t xml:space="preserve">”</w:t>
      </w:r>
      <w:r>
        <w:rPr>
          <w:sz w:val="18"/>
          <w:szCs w:val="18"/>
        </w:rPr>
        <w:t xml:space="preserve"> </w:t>
      </w:r>
      <w:r>
        <w:rPr>
          <w:sz w:val="18"/>
          <w:szCs w:val="18"/>
        </w:rPr>
        <w:t xml:space="preserve">(Esther 6:13) — which first calls Haman’s counselors</w:t>
      </w:r>
      <w:r>
        <w:rPr>
          <w:sz w:val="18"/>
          <w:szCs w:val="18"/>
        </w:rPr>
        <w:t xml:space="preserve"> </w:t>
      </w:r>
      <w:r>
        <w:rPr>
          <w:sz w:val="18"/>
          <w:szCs w:val="18"/>
        </w:rPr>
        <w:t xml:space="preserve">“</w:t>
      </w:r>
      <w:r>
        <w:rPr>
          <w:sz w:val="18"/>
          <w:szCs w:val="18"/>
        </w:rPr>
        <w:t xml:space="preserve">his friends</w:t>
      </w:r>
      <w:r>
        <w:rPr>
          <w:sz w:val="18"/>
          <w:szCs w:val="18"/>
        </w:rPr>
        <w:t xml:space="preserve">”</w:t>
      </w:r>
      <w:r>
        <w:rPr>
          <w:sz w:val="18"/>
          <w:szCs w:val="18"/>
        </w:rPr>
        <w:t xml:space="preserve"> </w:t>
      </w:r>
      <w:r>
        <w:rPr>
          <w:sz w:val="18"/>
          <w:szCs w:val="18"/>
        </w:rPr>
        <w:t xml:space="preserve">and then</w:t>
      </w:r>
      <w:r>
        <w:rPr>
          <w:sz w:val="18"/>
          <w:szCs w:val="18"/>
        </w:rPr>
        <w:t xml:space="preserve"> </w:t>
      </w:r>
      <w:r>
        <w:rPr>
          <w:sz w:val="18"/>
          <w:szCs w:val="18"/>
        </w:rPr>
        <w:t xml:space="preserve">“</w:t>
      </w:r>
      <w:r>
        <w:rPr>
          <w:sz w:val="18"/>
          <w:szCs w:val="18"/>
        </w:rPr>
        <w:t xml:space="preserve">his wise men</w:t>
      </w:r>
      <w:r>
        <w:rPr>
          <w:sz w:val="18"/>
          <w:szCs w:val="18"/>
        </w:rPr>
        <w:t xml:space="preserve">”</w:t>
      </w:r>
      <w:r>
        <w:rPr>
          <w:sz w:val="18"/>
          <w:szCs w:val="18"/>
        </w:rPr>
        <w:t xml:space="preserve"> </w:t>
      </w:r>
      <w:r>
        <w:rPr>
          <w:sz w:val="18"/>
          <w:szCs w:val="18"/>
        </w:rPr>
        <w:t xml:space="preserve">— R’ Yochanan taught,</w:t>
      </w:r>
      <w:r>
        <w:rPr>
          <w:sz w:val="18"/>
          <w:szCs w:val="18"/>
        </w:rPr>
        <w:t xml:space="preserve"> </w:t>
      </w:r>
      <w:r>
        <w:rPr>
          <w:sz w:val="18"/>
          <w:szCs w:val="18"/>
        </w:rPr>
        <w:t xml:space="preserve">“</w:t>
      </w:r>
      <w:r>
        <w:rPr>
          <w:sz w:val="18"/>
          <w:szCs w:val="18"/>
        </w:rPr>
        <w:t xml:space="preserve">whoever says a word of wisdom, even among the nations of the world, is called wise [</w:t>
      </w:r>
      <w:r>
        <w:rPr>
          <w:i/>
          <w:sz w:val="18"/>
          <w:szCs w:val="18"/>
        </w:rPr>
        <w:t xml:space="preserve">chacham</w:t>
      </w:r>
      <w:r>
        <w:rPr>
          <w:sz w:val="18"/>
          <w:szCs w:val="18"/>
        </w:rPr>
        <w:t xml:space="preserve">].</w:t>
      </w:r>
      <w:r>
        <w:rPr>
          <w:sz w:val="18"/>
          <w:szCs w:val="18"/>
        </w:rPr>
        <w:t xml:space="preserve">”</w:t>
      </w:r>
      <w:r>
        <w:rPr>
          <w:sz w:val="18"/>
          <w:szCs w:val="18"/>
        </w:rPr>
        <w:t xml:space="preserve"> </w:t>
      </w:r>
      <w:r>
        <w:rPr>
          <w:sz w:val="18"/>
          <w:szCs w:val="18"/>
        </w:rPr>
        <w:t xml:space="preserve">R’ Tzadok cites this as a further proof that the title</w:t>
      </w:r>
      <w:r>
        <w:rPr>
          <w:sz w:val="18"/>
          <w:szCs w:val="18"/>
        </w:rPr>
        <w:t xml:space="preserve"> </w:t>
      </w:r>
      <w:r>
        <w:rPr>
          <w:sz w:val="18"/>
          <w:szCs w:val="18"/>
        </w:rPr>
        <w:t xml:space="preserve">“</w:t>
      </w:r>
      <w:r>
        <w:rPr>
          <w:sz w:val="18"/>
          <w:szCs w:val="18"/>
        </w:rPr>
        <w:t xml:space="preserve">wise</w:t>
      </w:r>
      <w:r>
        <w:rPr>
          <w:sz w:val="18"/>
          <w:szCs w:val="18"/>
        </w:rPr>
        <w:t xml:space="preserve">”</w:t>
      </w:r>
      <w:r>
        <w:rPr>
          <w:sz w:val="18"/>
          <w:szCs w:val="18"/>
        </w:rPr>
        <w:t xml:space="preserve"> </w:t>
      </w:r>
      <w:r>
        <w:rPr>
          <w:sz w:val="18"/>
          <w:szCs w:val="18"/>
        </w:rPr>
        <w:t xml:space="preserve">is granted even to gentiles, since lower wisdom is not the exclusive portion of Israel.</w:t>
      </w:r>
    </w:p>
  </w:footnote>
  <w:footnote w:id="129">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58a:</w:t>
      </w:r>
      <w:r>
        <w:rPr>
          <w:sz w:val="18"/>
          <w:szCs w:val="18"/>
        </w:rPr>
        <w:t xml:space="preserve"> </w:t>
      </w:r>
      <w:r>
        <w:rPr>
          <w:sz w:val="18"/>
          <w:szCs w:val="18"/>
        </w:rPr>
        <w:t xml:space="preserve">the Sages taught that one who sees the sages of Israel recites,</w:t>
      </w:r>
      <w:r>
        <w:rPr>
          <w:sz w:val="18"/>
          <w:szCs w:val="18"/>
        </w:rPr>
        <w:t xml:space="preserve"> </w:t>
      </w:r>
      <w:r>
        <w:rPr>
          <w:sz w:val="18"/>
          <w:szCs w:val="18"/>
        </w:rPr>
        <w:t xml:space="preserve">“</w:t>
      </w:r>
      <w:r>
        <w:rPr>
          <w:sz w:val="18"/>
          <w:szCs w:val="18"/>
        </w:rPr>
        <w:t xml:space="preserve">Blessed is He who apportioned [</w:t>
      </w:r>
      <w:r>
        <w:rPr>
          <w:i/>
          <w:sz w:val="18"/>
          <w:szCs w:val="18"/>
        </w:rPr>
        <w:t xml:space="preserve">chalak</w:t>
      </w:r>
      <w:r>
        <w:rPr>
          <w:sz w:val="18"/>
          <w:szCs w:val="18"/>
        </w:rPr>
        <w:t xml:space="preserve">] of His wisdom to those who fear Him,</w:t>
      </w:r>
      <w:r>
        <w:rPr>
          <w:sz w:val="18"/>
          <w:szCs w:val="18"/>
        </w:rPr>
        <w:t xml:space="preserve">”</w:t>
      </w:r>
      <w:r>
        <w:rPr>
          <w:sz w:val="18"/>
          <w:szCs w:val="18"/>
        </w:rPr>
        <w:t xml:space="preserve"> </w:t>
      </w:r>
      <w:r>
        <w:rPr>
          <w:sz w:val="18"/>
          <w:szCs w:val="18"/>
        </w:rPr>
        <w:t xml:space="preserve">whereas over the sages of the nations one recites,</w:t>
      </w:r>
      <w:r>
        <w:rPr>
          <w:sz w:val="18"/>
          <w:szCs w:val="18"/>
        </w:rPr>
        <w:t xml:space="preserve"> </w:t>
      </w:r>
      <w:r>
        <w:rPr>
          <w:sz w:val="18"/>
          <w:szCs w:val="18"/>
        </w:rPr>
        <w:t xml:space="preserve">“</w:t>
      </w:r>
      <w:r>
        <w:rPr>
          <w:sz w:val="18"/>
          <w:szCs w:val="18"/>
        </w:rPr>
        <w:t xml:space="preserve">Blessed is He who gave [</w:t>
      </w:r>
      <w:r>
        <w:rPr>
          <w:i/>
          <w:sz w:val="18"/>
          <w:szCs w:val="18"/>
        </w:rPr>
        <w:t xml:space="preserve">natan</w:t>
      </w:r>
      <w:r>
        <w:rPr>
          <w:sz w:val="18"/>
          <w:szCs w:val="18"/>
        </w:rPr>
        <w:t xml:space="preserve">] of His wisdom to flesh and blood.</w:t>
      </w:r>
      <w:r>
        <w:rPr>
          <w:sz w:val="18"/>
          <w:szCs w:val="18"/>
        </w:rPr>
        <w:t xml:space="preserve">”</w:t>
      </w:r>
      <w:r>
        <w:rPr>
          <w:sz w:val="18"/>
          <w:szCs w:val="18"/>
        </w:rPr>
        <w:t xml:space="preserve"> </w:t>
      </w:r>
      <w:r>
        <w:rPr>
          <w:sz w:val="18"/>
          <w:szCs w:val="18"/>
        </w:rPr>
        <w:t xml:space="preserve">R’ Tzadok draws his distinction from the change of verb: the nations are</w:t>
      </w:r>
      <w:r>
        <w:rPr>
          <w:sz w:val="18"/>
          <w:szCs w:val="18"/>
        </w:rPr>
        <w:t xml:space="preserve"> </w:t>
      </w:r>
      <w:r>
        <w:rPr>
          <w:i/>
          <w:sz w:val="18"/>
          <w:szCs w:val="18"/>
        </w:rPr>
        <w:t xml:space="preserve">given</w:t>
      </w:r>
      <w:r>
        <w:rPr>
          <w:sz w:val="18"/>
          <w:szCs w:val="18"/>
        </w:rPr>
        <w:t xml:space="preserve"> </w:t>
      </w:r>
      <w:r>
        <w:rPr>
          <w:sz w:val="18"/>
          <w:szCs w:val="18"/>
        </w:rPr>
        <w:t xml:space="preserve">wisdom, but the blessing does not add</w:t>
      </w:r>
      <w:r>
        <w:rPr>
          <w:sz w:val="18"/>
          <w:szCs w:val="18"/>
        </w:rPr>
        <w:t xml:space="preserve"> </w:t>
      </w:r>
      <w:r>
        <w:rPr>
          <w:sz w:val="18"/>
          <w:szCs w:val="18"/>
        </w:rPr>
        <w:t xml:space="preserve">“</w:t>
      </w:r>
      <w:r>
        <w:rPr>
          <w:sz w:val="18"/>
          <w:szCs w:val="18"/>
        </w:rPr>
        <w:t xml:space="preserve">to those who fear Him</w:t>
      </w:r>
      <w:r>
        <w:rPr>
          <w:sz w:val="18"/>
          <w:szCs w:val="18"/>
        </w:rPr>
        <w:t xml:space="preserve">”</w:t>
      </w:r>
      <w:r>
        <w:rPr>
          <w:sz w:val="18"/>
          <w:szCs w:val="18"/>
        </w:rPr>
        <w:t xml:space="preserve"> </w:t>
      </w:r>
      <w:r>
        <w:rPr>
          <w:sz w:val="18"/>
          <w:szCs w:val="18"/>
        </w:rPr>
        <w:t xml:space="preserve">— for they have a connection to</w:t>
      </w:r>
      <w:r>
        <w:rPr>
          <w:sz w:val="18"/>
          <w:szCs w:val="18"/>
        </w:rPr>
        <w:t xml:space="preserve"> </w:t>
      </w:r>
      <w:r>
        <w:rPr>
          <w:i/>
          <w:sz w:val="18"/>
          <w:szCs w:val="18"/>
        </w:rPr>
        <w:t xml:space="preserve">chochmah</w:t>
      </w:r>
      <w:r>
        <w:rPr>
          <w:sz w:val="18"/>
          <w:szCs w:val="18"/>
        </w:rPr>
        <w:t xml:space="preserve"> </w:t>
      </w:r>
      <w:r>
        <w:rPr>
          <w:sz w:val="18"/>
          <w:szCs w:val="18"/>
        </w:rPr>
        <w:t xml:space="preserve">but not to</w:t>
      </w:r>
      <w:r>
        <w:rPr>
          <w:sz w:val="18"/>
          <w:szCs w:val="18"/>
        </w:rPr>
        <w:t xml:space="preserve"> </w:t>
      </w:r>
      <w:r>
        <w:rPr>
          <w:i/>
          <w:sz w:val="18"/>
          <w:szCs w:val="18"/>
        </w:rPr>
        <w:t xml:space="preserve">yirah</w:t>
      </w:r>
      <w:r>
        <w:rPr>
          <w:sz w:val="18"/>
          <w:szCs w:val="18"/>
        </w:rPr>
        <w:t xml:space="preserve">; only over the sages of Israel, in whom wisdom and fear are joined, does one say</w:t>
      </w:r>
      <w:r>
        <w:rPr>
          <w:sz w:val="18"/>
          <w:szCs w:val="18"/>
        </w:rPr>
        <w:t xml:space="preserve"> </w:t>
      </w:r>
      <w:r>
        <w:rPr>
          <w:sz w:val="18"/>
          <w:szCs w:val="18"/>
        </w:rPr>
        <w:t xml:space="preserve">“</w:t>
      </w:r>
      <w:r>
        <w:rPr>
          <w:sz w:val="18"/>
          <w:szCs w:val="18"/>
        </w:rPr>
        <w:t xml:space="preserve">who</w:t>
      </w:r>
      <w:r>
        <w:rPr>
          <w:sz w:val="18"/>
          <w:szCs w:val="18"/>
        </w:rPr>
        <w:t xml:space="preserve"> </w:t>
      </w:r>
      <w:r>
        <w:rPr>
          <w:i/>
          <w:sz w:val="18"/>
          <w:szCs w:val="18"/>
        </w:rPr>
        <w:t xml:space="preserve">apportioned</w:t>
      </w:r>
      <w:r>
        <w:rPr>
          <w:sz w:val="18"/>
          <w:szCs w:val="18"/>
        </w:rPr>
        <w:t xml:space="preserve"> </w:t>
      </w:r>
      <w:r>
        <w:rPr>
          <w:sz w:val="18"/>
          <w:szCs w:val="18"/>
        </w:rPr>
        <w:t xml:space="preserve">of His wisdom to those who fear Him.</w:t>
      </w:r>
      <w:r>
        <w:rPr>
          <w:sz w:val="18"/>
          <w:szCs w:val="18"/>
        </w:rPr>
        <w:t xml:space="preserve">”</w:t>
      </w:r>
    </w:p>
  </w:footnote>
  <w:footnote w:id="13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§226):</w:t>
      </w:r>
      <w:r>
        <w:rPr>
          <w:sz w:val="18"/>
          <w:szCs w:val="18"/>
        </w:rPr>
        <w:t xml:space="preserve"> </w:t>
      </w:r>
      <w:r>
        <w:rPr>
          <w:sz w:val="18"/>
          <w:szCs w:val="18"/>
        </w:rPr>
        <w:t xml:space="preserve">“</w:t>
      </w:r>
      <w:r>
        <w:rPr>
          <w:sz w:val="18"/>
          <w:szCs w:val="18"/>
        </w:rPr>
        <w:t xml:space="preserve">Everyone can attain wisdom and words of Torah — even one who has no prior</w:t>
      </w:r>
      <w:r>
        <w:rPr>
          <w:sz w:val="18"/>
          <w:szCs w:val="18"/>
        </w:rPr>
        <w:t xml:space="preserve"> </w:t>
      </w:r>
      <w:r>
        <w:rPr>
          <w:i/>
          <w:sz w:val="18"/>
          <w:szCs w:val="18"/>
        </w:rPr>
        <w:t xml:space="preserve">yiras cheit</w:t>
      </w:r>
      <w:r>
        <w:rPr>
          <w:sz w:val="18"/>
          <w:szCs w:val="18"/>
        </w:rPr>
        <w:t xml:space="preserve"> </w:t>
      </w:r>
      <w:r>
        <w:rPr>
          <w:sz w:val="18"/>
          <w:szCs w:val="18"/>
        </w:rPr>
        <w:t xml:space="preserve">and no awakening-from-below stirring him to study — for Hashem is ever ready to bestow even without an awakening-from-below; and this is</w:t>
      </w:r>
      <w:r>
        <w:rPr>
          <w:sz w:val="18"/>
          <w:szCs w:val="18"/>
        </w:rPr>
        <w:t xml:space="preserve"> </w:t>
      </w:r>
      <w:r>
        <w:rPr>
          <w:sz w:val="18"/>
          <w:szCs w:val="18"/>
        </w:rPr>
        <w:t xml:space="preserve">‘</w:t>
      </w:r>
      <w:r>
        <w:rPr>
          <w:sz w:val="18"/>
          <w:szCs w:val="18"/>
        </w:rPr>
        <w:t xml:space="preserve">He renews in His goodness, each day continually, the work of Creation</w:t>
      </w:r>
      <w:r>
        <w:rPr>
          <w:sz w:val="18"/>
          <w:szCs w:val="18"/>
        </w:rPr>
        <w:t xml:space="preserve">’</w:t>
      </w:r>
      <w:r>
        <w:rPr>
          <w:sz w:val="18"/>
          <w:szCs w:val="18"/>
        </w:rPr>
        <w:t xml:space="preserve"> </w:t>
      </w:r>
      <w:r>
        <w:rPr>
          <w:sz w:val="18"/>
          <w:szCs w:val="18"/>
        </w:rPr>
        <w:t xml:space="preserve">— just as Creation itself was without any awakening-from-below.</w:t>
      </w:r>
      <w:r>
        <w:rPr>
          <w:sz w:val="18"/>
          <w:szCs w:val="18"/>
        </w:rPr>
        <w:t xml:space="preserve">”</w:t>
      </w:r>
      <w:r>
        <w:rPr>
          <w:sz w:val="18"/>
          <w:szCs w:val="18"/>
        </w:rPr>
        <w:t xml:space="preserve"> </w:t>
      </w:r>
      <w:r>
        <w:rPr>
          <w:sz w:val="18"/>
          <w:szCs w:val="18"/>
        </w:rPr>
        <w:t xml:space="preserve">This is why §2-6’s chochmah is the</w:t>
      </w:r>
      <w:r>
        <w:rPr>
          <w:sz w:val="18"/>
          <w:szCs w:val="18"/>
        </w:rPr>
        <w:t xml:space="preserve"> </w:t>
      </w:r>
      <w:r>
        <w:rPr>
          <w:i/>
          <w:sz w:val="18"/>
          <w:szCs w:val="18"/>
        </w:rPr>
        <w:t xml:space="preserve">universally</w:t>
      </w:r>
      <w:r>
        <w:rPr>
          <w:sz w:val="18"/>
          <w:szCs w:val="18"/>
        </w:rPr>
        <w:t xml:space="preserve"> </w:t>
      </w:r>
      <w:r>
        <w:rPr>
          <w:sz w:val="18"/>
          <w:szCs w:val="18"/>
        </w:rPr>
        <w:t xml:space="preserve">diffused power: like</w:t>
      </w:r>
      <w:r>
        <w:rPr>
          <w:sz w:val="18"/>
          <w:szCs w:val="18"/>
        </w:rPr>
        <w:t xml:space="preserve"> </w:t>
      </w:r>
      <w:r>
        <w:rPr>
          <w:i/>
          <w:sz w:val="18"/>
          <w:szCs w:val="18"/>
        </w:rPr>
        <w:t xml:space="preserve">ma’aseh bereishis</w:t>
      </w:r>
      <w:r>
        <w:rPr>
          <w:sz w:val="18"/>
          <w:szCs w:val="18"/>
        </w:rPr>
        <w:t xml:space="preserve">, it is poured out freely, not gated by the awakening of Israel’s unique service — so it</w:t>
      </w:r>
      <w:r>
        <w:rPr>
          <w:sz w:val="18"/>
          <w:szCs w:val="18"/>
        </w:rPr>
        <w:t xml:space="preserve"> </w:t>
      </w:r>
      <w:r>
        <w:rPr>
          <w:sz w:val="18"/>
          <w:szCs w:val="18"/>
        </w:rPr>
        <w:t xml:space="preserve">“</w:t>
      </w:r>
      <w:r>
        <w:rPr>
          <w:sz w:val="18"/>
          <w:szCs w:val="18"/>
        </w:rPr>
        <w:t xml:space="preserve">spreads into the lower and even into the nations,</w:t>
      </w:r>
      <w:r>
        <w:rPr>
          <w:sz w:val="18"/>
          <w:szCs w:val="18"/>
        </w:rPr>
        <w:t xml:space="preserve">”</w:t>
      </w:r>
      <w:r>
        <w:rPr>
          <w:sz w:val="18"/>
          <w:szCs w:val="18"/>
        </w:rPr>
        <w:t xml:space="preserve"> </w:t>
      </w:r>
      <w:r>
        <w:rPr>
          <w:sz w:val="18"/>
          <w:szCs w:val="18"/>
        </w:rPr>
        <w:t xml:space="preserve">whereas the yirah of David, root of Knesses Yisrael,</w:t>
      </w:r>
      <w:r>
        <w:rPr>
          <w:sz w:val="18"/>
          <w:szCs w:val="18"/>
        </w:rPr>
        <w:t xml:space="preserve"> </w:t>
      </w:r>
      <w:r>
        <w:rPr>
          <w:sz w:val="18"/>
          <w:szCs w:val="18"/>
        </w:rPr>
        <w:t xml:space="preserve">“</w:t>
      </w:r>
      <w:r>
        <w:rPr>
          <w:sz w:val="18"/>
          <w:szCs w:val="18"/>
        </w:rPr>
        <w:t xml:space="preserve">He did not do so for any nation.</w:t>
      </w:r>
      <w:r>
        <w:rPr>
          <w:sz w:val="18"/>
          <w:szCs w:val="18"/>
        </w:rPr>
        <w:t xml:space="preserve">”</w:t>
      </w:r>
    </w:p>
  </w:footnote>
  <w:footnote w:id="13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§16):</w:t>
      </w:r>
      <w:r>
        <w:rPr>
          <w:sz w:val="18"/>
          <w:szCs w:val="18"/>
        </w:rPr>
        <w:t xml:space="preserve"> </w:t>
      </w:r>
      <w:r>
        <w:rPr>
          <w:sz w:val="18"/>
          <w:szCs w:val="18"/>
        </w:rPr>
        <w:t xml:space="preserve">“</w:t>
      </w:r>
      <w:r>
        <w:rPr>
          <w:i/>
          <w:sz w:val="18"/>
          <w:szCs w:val="18"/>
        </w:rPr>
        <w:t xml:space="preserve">Malchus</w:t>
      </w:r>
      <w:r>
        <w:rPr>
          <w:sz w:val="18"/>
          <w:szCs w:val="18"/>
        </w:rPr>
        <w:t xml:space="preserve"> </w:t>
      </w:r>
      <w:r>
        <w:rPr>
          <w:sz w:val="18"/>
          <w:szCs w:val="18"/>
        </w:rPr>
        <w:t xml:space="preserve">is the root of human wisdom, which is the</w:t>
      </w:r>
      <w:r>
        <w:rPr>
          <w:sz w:val="18"/>
          <w:szCs w:val="18"/>
        </w:rPr>
        <w:t xml:space="preserve"> </w:t>
      </w:r>
      <w:r>
        <w:rPr>
          <w:i/>
          <w:sz w:val="18"/>
          <w:szCs w:val="18"/>
        </w:rPr>
        <w:t xml:space="preserve">lower</w:t>
      </w:r>
      <w:r>
        <w:rPr>
          <w:sz w:val="18"/>
          <w:szCs w:val="18"/>
        </w:rPr>
        <w:t xml:space="preserve"> </w:t>
      </w:r>
      <w:r>
        <w:rPr>
          <w:sz w:val="18"/>
          <w:szCs w:val="18"/>
        </w:rPr>
        <w:t xml:space="preserve">wisdom — the wisdom of Shlomo king of Israel; but for him his wisdom was in</w:t>
      </w:r>
      <w:r>
        <w:rPr>
          <w:sz w:val="18"/>
          <w:szCs w:val="18"/>
        </w:rPr>
        <w:t xml:space="preserve"> </w:t>
      </w:r>
      <w:r>
        <w:rPr>
          <w:i/>
          <w:sz w:val="18"/>
          <w:szCs w:val="18"/>
        </w:rPr>
        <w:t xml:space="preserve">ruach hakodesh</w:t>
      </w:r>
      <w:r>
        <w:rPr>
          <w:sz w:val="18"/>
          <w:szCs w:val="18"/>
        </w:rPr>
        <w:t xml:space="preserve">,</w:t>
      </w:r>
      <w:r>
        <w:rPr>
          <w:sz w:val="18"/>
          <w:szCs w:val="18"/>
        </w:rPr>
        <w:t xml:space="preserve"> </w:t>
      </w:r>
      <w:r>
        <w:rPr>
          <w:sz w:val="18"/>
          <w:szCs w:val="18"/>
        </w:rPr>
        <w:t xml:space="preserve">‘</w:t>
      </w:r>
      <w:r>
        <w:rPr>
          <w:sz w:val="18"/>
          <w:szCs w:val="18"/>
        </w:rPr>
        <w:t xml:space="preserve">and God gave wisdom to Shlomo</w:t>
      </w:r>
      <w:r>
        <w:rPr>
          <w:sz w:val="18"/>
          <w:szCs w:val="18"/>
        </w:rPr>
        <w:t xml:space="preserve">’</w:t>
      </w:r>
      <w:r>
        <w:rPr>
          <w:sz w:val="18"/>
          <w:szCs w:val="18"/>
        </w:rPr>
        <w:t xml:space="preserve"> </w:t>
      </w:r>
      <w:r>
        <w:rPr>
          <w:sz w:val="18"/>
          <w:szCs w:val="18"/>
        </w:rPr>
        <w:t xml:space="preserve">(I Melachim 5:26). And even the nations have a hue of wisdom (as they said,</w:t>
      </w:r>
      <w:r>
        <w:rPr>
          <w:sz w:val="18"/>
          <w:szCs w:val="18"/>
        </w:rPr>
        <w:t xml:space="preserve">”</w:t>
      </w:r>
      <w:r>
        <w:rPr>
          <w:sz w:val="18"/>
          <w:szCs w:val="18"/>
        </w:rPr>
        <w:t xml:space="preserve">there is wisdom among the nations, believe it</w:t>
      </w:r>
      <w:r>
        <w:rPr>
          <w:sz w:val="18"/>
          <w:szCs w:val="18"/>
        </w:rPr>
        <w:t xml:space="preserve">“</w:t>
      </w:r>
      <w:r>
        <w:rPr>
          <w:sz w:val="18"/>
          <w:szCs w:val="18"/>
        </w:rPr>
        <w:t xml:space="preserve">), but when Esav is</w:t>
      </w:r>
      <w:r>
        <w:rPr>
          <w:sz w:val="18"/>
          <w:szCs w:val="18"/>
        </w:rPr>
        <w:t xml:space="preserve"> </w:t>
      </w:r>
      <w:r>
        <w:rPr>
          <w:sz w:val="18"/>
          <w:szCs w:val="18"/>
        </w:rPr>
        <w:t xml:space="preserve">‘</w:t>
      </w:r>
      <w:r>
        <w:rPr>
          <w:sz w:val="18"/>
          <w:szCs w:val="18"/>
        </w:rPr>
        <w:t xml:space="preserve">searched out,</w:t>
      </w:r>
      <w:r>
        <w:rPr>
          <w:sz w:val="18"/>
          <w:szCs w:val="18"/>
        </w:rPr>
        <w:t xml:space="preserve">’</w:t>
      </w:r>
      <w:r>
        <w:rPr>
          <w:sz w:val="18"/>
          <w:szCs w:val="18"/>
        </w:rPr>
        <w:t xml:space="preserve"> </w:t>
      </w:r>
      <w:r>
        <w:rPr>
          <w:sz w:val="18"/>
          <w:szCs w:val="18"/>
        </w:rPr>
        <w:t xml:space="preserve">his wisdom too is lost, for all their wisdom is the opposite of wholeness of mind.</w:t>
      </w:r>
      <w:r>
        <w:rPr>
          <w:sz w:val="18"/>
          <w:szCs w:val="18"/>
        </w:rPr>
        <w:t xml:space="preserve">”</w:t>
      </w:r>
      <w:r>
        <w:rPr>
          <w:sz w:val="18"/>
          <w:szCs w:val="18"/>
        </w:rPr>
        <w:t xml:space="preserve"> </w:t>
      </w:r>
      <w:r>
        <w:rPr>
          <w:sz w:val="18"/>
          <w:szCs w:val="18"/>
        </w:rPr>
        <w:t xml:space="preserve">The se’if’s point: the roots of wisdom that are in every Jewish mind stem from</w:t>
      </w:r>
      <w:r>
        <w:rPr>
          <w:sz w:val="18"/>
          <w:szCs w:val="18"/>
        </w:rPr>
        <w:t xml:space="preserve"> </w:t>
      </w:r>
      <w:r>
        <w:rPr>
          <w:i/>
          <w:sz w:val="18"/>
          <w:szCs w:val="18"/>
        </w:rPr>
        <w:t xml:space="preserve">Malchus</w:t>
      </w:r>
      <w:r>
        <w:rPr>
          <w:sz w:val="18"/>
          <w:szCs w:val="18"/>
        </w:rPr>
        <w:t xml:space="preserve"> </w:t>
      </w:r>
      <w:r>
        <w:rPr>
          <w:sz w:val="18"/>
          <w:szCs w:val="18"/>
        </w:rPr>
        <w:t xml:space="preserve">— Shlomo’s distinct middah of</w:t>
      </w:r>
      <w:r>
        <w:rPr>
          <w:sz w:val="18"/>
          <w:szCs w:val="18"/>
        </w:rPr>
        <w:t xml:space="preserve"> </w:t>
      </w:r>
      <w:r>
        <w:rPr>
          <w:i/>
          <w:sz w:val="18"/>
          <w:szCs w:val="18"/>
        </w:rPr>
        <w:t xml:space="preserve">chochmah</w:t>
      </w:r>
      <w:r>
        <w:rPr>
          <w:sz w:val="18"/>
          <w:szCs w:val="18"/>
        </w:rPr>
        <w:t xml:space="preserve">.</w:t>
      </w:r>
    </w:p>
  </w:footnote>
  <w:footnote w:id="133">
    <w:p>
      <w:pPr>
        <w:pStyle w:val="FootnoteText"/>
        <w:spacing w:before="0" w:after="40" w:line="240" w:lineRule="auto"/>
      </w:pPr>
      <w:r>
        <w:rPr>
          <w:rStyle w:val="FootnoteReference"/>
        </w:rPr>
        <w:footnoteRef/>
      </w:r>
      <w:r>
        <w:rPr>
          <w:sz w:val="18"/>
          <w:szCs w:val="18"/>
        </w:rPr>
        <w:t xml:space="preserve"> </w:t>
      </w:r>
      <w:r>
        <w:rPr>
          <w:b/>
          <w:sz w:val="18"/>
          <w:szCs w:val="18"/>
        </w:rPr>
        <w:t xml:space="preserve">Shabbos 30a</w:t>
      </w:r>
      <w:r>
        <w:rPr>
          <w:sz w:val="18"/>
          <w:szCs w:val="18"/>
        </w:rPr>
        <w:t xml:space="preserve"> </w:t>
      </w:r>
      <w:r>
        <w:rPr>
          <w:sz w:val="18"/>
          <w:szCs w:val="18"/>
        </w:rPr>
        <w:t xml:space="preserve">(see the fuller citation above, on Siman 1): David was told his sin was forgiven, but</w:t>
      </w:r>
      <w:r>
        <w:rPr>
          <w:sz w:val="18"/>
          <w:szCs w:val="18"/>
        </w:rPr>
        <w:t xml:space="preserve"> </w:t>
      </w:r>
      <w:r>
        <w:rPr>
          <w:sz w:val="18"/>
          <w:szCs w:val="18"/>
        </w:rPr>
        <w:t xml:space="preserve">“</w:t>
      </w:r>
      <w:r>
        <w:rPr>
          <w:sz w:val="18"/>
          <w:szCs w:val="18"/>
        </w:rPr>
        <w:t xml:space="preserve">in your lifetime I will not make it known; in the lifetime of Shlomo your son I will make it known.</w:t>
      </w:r>
      <w:r>
        <w:rPr>
          <w:sz w:val="18"/>
          <w:szCs w:val="18"/>
        </w:rPr>
        <w:t xml:space="preserve">”</w:t>
      </w:r>
      <w:r>
        <w:rPr>
          <w:sz w:val="18"/>
          <w:szCs w:val="18"/>
        </w:rPr>
        <w:t xml:space="preserve"> </w:t>
      </w:r>
      <w:r>
        <w:rPr>
          <w:sz w:val="18"/>
          <w:szCs w:val="18"/>
        </w:rPr>
        <w:t xml:space="preserve">R’ Tzadok: David’s own rung was the</w:t>
      </w:r>
      <w:r>
        <w:rPr>
          <w:sz w:val="18"/>
          <w:szCs w:val="18"/>
        </w:rPr>
        <w:t xml:space="preserve"> </w:t>
      </w:r>
      <w:r>
        <w:rPr>
          <w:i/>
          <w:sz w:val="18"/>
          <w:szCs w:val="18"/>
        </w:rPr>
        <w:t xml:space="preserve">opening of the gates</w:t>
      </w:r>
      <w:r>
        <w:rPr>
          <w:sz w:val="18"/>
          <w:szCs w:val="18"/>
        </w:rPr>
        <w:t xml:space="preserve"> </w:t>
      </w:r>
      <w:r>
        <w:rPr>
          <w:sz w:val="18"/>
          <w:szCs w:val="18"/>
        </w:rPr>
        <w:t xml:space="preserve">(</w:t>
      </w:r>
      <w:r>
        <w:rPr>
          <w:i/>
          <w:sz w:val="18"/>
          <w:szCs w:val="18"/>
        </w:rPr>
        <w:t xml:space="preserve">yirah</w:t>
      </w:r>
      <w:r>
        <w:rPr>
          <w:sz w:val="18"/>
          <w:szCs w:val="18"/>
        </w:rPr>
        <w:t xml:space="preserve">); the manifest, retroactive rectification of the past belonged to Shlomo, who reached</w:t>
      </w:r>
      <w:r>
        <w:rPr>
          <w:sz w:val="18"/>
          <w:szCs w:val="18"/>
        </w:rPr>
        <w:t xml:space="preserve"> </w:t>
      </w:r>
      <w:r>
        <w:rPr>
          <w:sz w:val="18"/>
          <w:szCs w:val="18"/>
        </w:rPr>
        <w:t xml:space="preserve">“</w:t>
      </w:r>
      <w:r>
        <w:rPr>
          <w:sz w:val="18"/>
          <w:szCs w:val="18"/>
        </w:rPr>
        <w:t xml:space="preserve">the Throne of Glory.</w:t>
      </w:r>
      <w:r>
        <w:rPr>
          <w:sz w:val="18"/>
          <w:szCs w:val="18"/>
        </w:rPr>
        <w:t xml:space="preserve">”</w:t>
      </w:r>
    </w:p>
  </w:footnote>
  <w:footnote w:id="1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§20):</w:t>
      </w:r>
      <w:r>
        <w:rPr>
          <w:sz w:val="18"/>
          <w:szCs w:val="18"/>
        </w:rPr>
        <w:t xml:space="preserve"> </w:t>
      </w:r>
      <w:r>
        <w:rPr>
          <w:sz w:val="18"/>
          <w:szCs w:val="18"/>
        </w:rPr>
        <w:t xml:space="preserve">“</w:t>
      </w:r>
      <w:r>
        <w:rPr>
          <w:sz w:val="18"/>
          <w:szCs w:val="18"/>
        </w:rPr>
        <w:t xml:space="preserve">Their being revealed in actuality, manifest to the eye, was through Shlomo his son — like the building of the Beis HaMikdash, which is attributed to the name of David HaMelech, for he was the builder</w:t>
      </w:r>
      <w:r>
        <w:rPr>
          <w:sz w:val="18"/>
          <w:szCs w:val="18"/>
        </w:rPr>
        <w:t xml:space="preserve"> </w:t>
      </w:r>
      <w:r>
        <w:rPr>
          <w:sz w:val="18"/>
          <w:szCs w:val="18"/>
        </w:rPr>
        <w:t xml:space="preserve">‘</w:t>
      </w:r>
      <w:r>
        <w:rPr>
          <w:sz w:val="18"/>
          <w:szCs w:val="18"/>
        </w:rPr>
        <w:t xml:space="preserve">in potential,</w:t>
      </w:r>
      <w:r>
        <w:rPr>
          <w:sz w:val="18"/>
          <w:szCs w:val="18"/>
        </w:rPr>
        <w:t xml:space="preserve">’</w:t>
      </w:r>
      <w:r>
        <w:rPr>
          <w:sz w:val="18"/>
          <w:szCs w:val="18"/>
        </w:rPr>
        <w:t xml:space="preserve"> </w:t>
      </w:r>
      <w:r>
        <w:rPr>
          <w:sz w:val="18"/>
          <w:szCs w:val="18"/>
        </w:rPr>
        <w:t xml:space="preserve">and only through his power did it emerge into actuality afterward through Shlomo; therefore the essence is [attributed] to David’s name, but the revelation in actuality [came] through Shlomo — for it was not yet fitting to be revealed [in David’s own time].</w:t>
      </w:r>
      <w:r>
        <w:rPr>
          <w:sz w:val="18"/>
          <w:szCs w:val="18"/>
        </w:rPr>
        <w:t xml:space="preserve">”</w:t>
      </w:r>
      <w:r>
        <w:rPr>
          <w:sz w:val="18"/>
          <w:szCs w:val="18"/>
        </w:rPr>
        <w:t xml:space="preserve"> </w:t>
      </w:r>
      <w:r>
        <w:rPr>
          <w:sz w:val="18"/>
          <w:szCs w:val="18"/>
        </w:rPr>
        <w:t xml:space="preserve">Exactly the se’if: David attained the</w:t>
      </w:r>
      <w:r>
        <w:rPr>
          <w:sz w:val="18"/>
          <w:szCs w:val="18"/>
        </w:rPr>
        <w:t xml:space="preserve"> </w:t>
      </w:r>
      <w:r>
        <w:rPr>
          <w:sz w:val="18"/>
          <w:szCs w:val="18"/>
        </w:rPr>
        <w:t xml:space="preserve">“</w:t>
      </w:r>
      <w:r>
        <w:rPr>
          <w:sz w:val="18"/>
          <w:szCs w:val="18"/>
        </w:rPr>
        <w:t xml:space="preserve">opening of the gates,</w:t>
      </w:r>
      <w:r>
        <w:rPr>
          <w:sz w:val="18"/>
          <w:szCs w:val="18"/>
        </w:rPr>
        <w:t xml:space="preserve">”</w:t>
      </w:r>
      <w:r>
        <w:rPr>
          <w:sz w:val="18"/>
          <w:szCs w:val="18"/>
        </w:rPr>
        <w:t xml:space="preserve"> </w:t>
      </w:r>
      <w:r>
        <w:rPr>
          <w:sz w:val="18"/>
          <w:szCs w:val="18"/>
        </w:rPr>
        <w:t xml:space="preserve">but the</w:t>
      </w:r>
      <w:r>
        <w:rPr>
          <w:sz w:val="18"/>
          <w:szCs w:val="18"/>
        </w:rPr>
        <w:t xml:space="preserve"> </w:t>
      </w:r>
      <w:r>
        <w:rPr>
          <w:i/>
          <w:sz w:val="18"/>
          <w:szCs w:val="18"/>
        </w:rPr>
        <w:t xml:space="preserve">making-known</w:t>
      </w:r>
      <w:r>
        <w:rPr>
          <w:sz w:val="18"/>
          <w:szCs w:val="18"/>
        </w:rPr>
        <w:t xml:space="preserve"> </w:t>
      </w:r>
      <w:r>
        <w:rPr>
          <w:sz w:val="18"/>
          <w:szCs w:val="18"/>
        </w:rPr>
        <w:t xml:space="preserve">— the manifest rectification — came only in Shlomo’s lifetime.</w:t>
      </w:r>
    </w:p>
  </w:footnote>
  <w:footnote w:id="13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§111):</w:t>
      </w:r>
      <w:r>
        <w:rPr>
          <w:sz w:val="18"/>
          <w:szCs w:val="18"/>
        </w:rPr>
        <w:t xml:space="preserve"> </w:t>
      </w:r>
      <w:r>
        <w:rPr>
          <w:sz w:val="18"/>
          <w:szCs w:val="18"/>
        </w:rPr>
        <w:t xml:space="preserve">“</w:t>
      </w:r>
      <w:r>
        <w:rPr>
          <w:sz w:val="18"/>
          <w:szCs w:val="18"/>
        </w:rPr>
        <w:t xml:space="preserve">In the era of the footsteps of Mashiach, the essence is only to</w:t>
      </w:r>
      <w:r>
        <w:rPr>
          <w:sz w:val="18"/>
          <w:szCs w:val="18"/>
        </w:rPr>
        <w:t xml:space="preserve"> </w:t>
      </w:r>
      <w:r>
        <w:rPr>
          <w:i/>
          <w:sz w:val="18"/>
          <w:szCs w:val="18"/>
        </w:rPr>
        <w:t xml:space="preserve">bring out the precious from the vile</w:t>
      </w:r>
      <w:r>
        <w:rPr>
          <w:sz w:val="18"/>
          <w:szCs w:val="18"/>
        </w:rPr>
        <w:t xml:space="preserve"> </w:t>
      </w:r>
      <w:r>
        <w:rPr>
          <w:sz w:val="18"/>
          <w:szCs w:val="18"/>
        </w:rPr>
        <w:t xml:space="preserve">— and specifically in the place of the yetzer hara and the surge of sins,</w:t>
      </w:r>
      <w:r>
        <w:rPr>
          <w:sz w:val="18"/>
          <w:szCs w:val="18"/>
        </w:rPr>
        <w:t xml:space="preserve"> </w:t>
      </w:r>
      <w:r>
        <w:rPr>
          <w:sz w:val="18"/>
          <w:szCs w:val="18"/>
        </w:rPr>
        <w:t xml:space="preserve">‘</w:t>
      </w:r>
      <w:r>
        <w:rPr>
          <w:sz w:val="18"/>
          <w:szCs w:val="18"/>
        </w:rPr>
        <w:t xml:space="preserve">from there He will take you,</w:t>
      </w:r>
      <w:r>
        <w:rPr>
          <w:sz w:val="18"/>
          <w:szCs w:val="18"/>
        </w:rPr>
        <w:t xml:space="preserve">’</w:t>
      </w:r>
      <w:r>
        <w:rPr>
          <w:sz w:val="18"/>
          <w:szCs w:val="18"/>
        </w:rPr>
        <w:t xml:space="preserve"> </w:t>
      </w:r>
      <w:r>
        <w:rPr>
          <w:sz w:val="18"/>
          <w:szCs w:val="18"/>
        </w:rPr>
        <w:t xml:space="preserve">precisely through teshuvah, as in</w:t>
      </w:r>
      <w:r>
        <w:rPr>
          <w:sz w:val="18"/>
          <w:szCs w:val="18"/>
        </w:rPr>
        <w:t xml:space="preserve"> </w:t>
      </w:r>
      <w:r>
        <w:rPr>
          <w:sz w:val="18"/>
          <w:szCs w:val="18"/>
        </w:rPr>
        <w:t xml:space="preserve">‘</w:t>
      </w:r>
      <w:r>
        <w:rPr>
          <w:sz w:val="18"/>
          <w:szCs w:val="18"/>
        </w:rPr>
        <w:t xml:space="preserve">ben David comes in a generation wholly guilty</w:t>
      </w:r>
      <w:r>
        <w:rPr>
          <w:sz w:val="18"/>
          <w:szCs w:val="18"/>
        </w:rPr>
        <w:t xml:space="preserve">’</w:t>
      </w:r>
      <w:r>
        <w:rPr>
          <w:sz w:val="18"/>
          <w:szCs w:val="18"/>
        </w:rPr>
        <w:t xml:space="preserve"> </w:t>
      </w:r>
      <w:r>
        <w:rPr>
          <w:sz w:val="18"/>
          <w:szCs w:val="18"/>
        </w:rPr>
        <w:t xml:space="preserve">(Sanhedrin 98a)… and David HaMelech is called</w:t>
      </w:r>
      <w:r>
        <w:rPr>
          <w:sz w:val="18"/>
          <w:szCs w:val="18"/>
        </w:rPr>
        <w:t xml:space="preserve"> </w:t>
      </w:r>
      <w:r>
        <w:rPr>
          <w:sz w:val="18"/>
          <w:szCs w:val="18"/>
        </w:rPr>
        <w:t xml:space="preserve">‘</w:t>
      </w:r>
      <w:r>
        <w:rPr>
          <w:sz w:val="18"/>
          <w:szCs w:val="18"/>
        </w:rPr>
        <w:t xml:space="preserve">he who established the yoke of teshuvah.</w:t>
      </w:r>
      <w:r>
        <w:rPr>
          <w:sz w:val="18"/>
          <w:szCs w:val="18"/>
        </w:rPr>
        <w:t xml:space="preserve">’</w:t>
      </w:r>
      <w:r>
        <w:rPr>
          <w:sz w:val="18"/>
          <w:szCs w:val="18"/>
        </w:rPr>
        <w:t xml:space="preserve">”</w:t>
      </w:r>
      <w:r>
        <w:rPr>
          <w:sz w:val="18"/>
          <w:szCs w:val="18"/>
        </w:rPr>
        <w:t xml:space="preserve"> </w:t>
      </w:r>
      <w:r>
        <w:rPr>
          <w:sz w:val="18"/>
          <w:szCs w:val="18"/>
        </w:rPr>
        <w:t xml:space="preserve">This is §2-7’s very structure: David</w:t>
      </w:r>
      <w:r>
        <w:rPr>
          <w:sz w:val="18"/>
          <w:szCs w:val="18"/>
        </w:rPr>
        <w:t xml:space="preserve"> </w:t>
      </w:r>
      <w:r>
        <w:rPr>
          <w:i/>
          <w:sz w:val="18"/>
          <w:szCs w:val="18"/>
        </w:rPr>
        <w:t xml:space="preserve">founded</w:t>
      </w:r>
      <w:r>
        <w:rPr>
          <w:sz w:val="18"/>
          <w:szCs w:val="18"/>
        </w:rPr>
        <w:t xml:space="preserve"> </w:t>
      </w:r>
      <w:r>
        <w:rPr>
          <w:sz w:val="18"/>
          <w:szCs w:val="18"/>
        </w:rPr>
        <w:t xml:space="preserve">teshuvah —</w:t>
      </w:r>
      <w:r>
        <w:rPr>
          <w:sz w:val="18"/>
          <w:szCs w:val="18"/>
        </w:rPr>
        <w:t xml:space="preserve"> </w:t>
      </w:r>
      <w:r>
        <w:rPr>
          <w:sz w:val="18"/>
          <w:szCs w:val="18"/>
        </w:rPr>
        <w:t xml:space="preserve">“</w:t>
      </w:r>
      <w:r>
        <w:rPr>
          <w:sz w:val="18"/>
          <w:szCs w:val="18"/>
        </w:rPr>
        <w:t xml:space="preserve">established</w:t>
      </w:r>
      <w:r>
        <w:rPr>
          <w:sz w:val="18"/>
          <w:szCs w:val="18"/>
        </w:rPr>
        <w:t xml:space="preserve">”</w:t>
      </w:r>
      <w:r>
        <w:rPr>
          <w:sz w:val="18"/>
          <w:szCs w:val="18"/>
        </w:rPr>
        <w:t xml:space="preserve"> </w:t>
      </w:r>
      <w:r>
        <w:rPr>
          <w:sz w:val="18"/>
          <w:szCs w:val="18"/>
        </w:rPr>
        <w:t xml:space="preserve">it, opened its gates — but its full manifestation, drawing the precious even out of the vile until the past itself is rectified, is a thing</w:t>
      </w:r>
      <w:r>
        <w:rPr>
          <w:sz w:val="18"/>
          <w:szCs w:val="18"/>
        </w:rPr>
        <w:t xml:space="preserve"> </w:t>
      </w:r>
      <w:r>
        <w:rPr>
          <w:sz w:val="18"/>
          <w:szCs w:val="18"/>
        </w:rPr>
        <w:t xml:space="preserve">“</w:t>
      </w:r>
      <w:r>
        <w:rPr>
          <w:sz w:val="18"/>
          <w:szCs w:val="18"/>
        </w:rPr>
        <w:t xml:space="preserve">made known</w:t>
      </w:r>
      <w:r>
        <w:rPr>
          <w:sz w:val="18"/>
          <w:szCs w:val="18"/>
        </w:rPr>
        <w:t xml:space="preserve">”</w:t>
      </w:r>
      <w:r>
        <w:rPr>
          <w:sz w:val="18"/>
          <w:szCs w:val="18"/>
        </w:rPr>
        <w:t xml:space="preserve"> </w:t>
      </w:r>
      <w:r>
        <w:rPr>
          <w:sz w:val="18"/>
          <w:szCs w:val="18"/>
        </w:rPr>
        <w:t xml:space="preserve">only afterward, in the son (Shlomo) and ultimately in</w:t>
      </w:r>
      <w:r>
        <w:rPr>
          <w:sz w:val="18"/>
          <w:szCs w:val="18"/>
        </w:rPr>
        <w:t xml:space="preserve"> </w:t>
      </w:r>
      <w:r>
        <w:rPr>
          <w:i/>
          <w:sz w:val="18"/>
          <w:szCs w:val="18"/>
        </w:rPr>
        <w:t xml:space="preserve">ben David</w:t>
      </w:r>
      <w:r>
        <w:rPr>
          <w:sz w:val="18"/>
          <w:szCs w:val="18"/>
        </w:rPr>
        <w:t xml:space="preserve">, in whose day it stands wholly revealed.</w:t>
      </w:r>
    </w:p>
  </w:footnote>
  <w:footnote w:id="1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§94):</w:t>
      </w:r>
      <w:r>
        <w:rPr>
          <w:sz w:val="18"/>
          <w:szCs w:val="18"/>
        </w:rPr>
        <w:t xml:space="preserve"> </w:t>
      </w:r>
      <w:r>
        <w:rPr>
          <w:sz w:val="18"/>
          <w:szCs w:val="18"/>
        </w:rPr>
        <w:t xml:space="preserve">“</w:t>
      </w:r>
      <w:r>
        <w:rPr>
          <w:sz w:val="18"/>
          <w:szCs w:val="18"/>
        </w:rPr>
        <w:t xml:space="preserve">Sometimes a person attains an illumination and through it reaches</w:t>
      </w:r>
      <w:r>
        <w:rPr>
          <w:sz w:val="18"/>
          <w:szCs w:val="18"/>
        </w:rPr>
        <w:t xml:space="preserve"> </w:t>
      </w:r>
      <w:r>
        <w:rPr>
          <w:i/>
          <w:sz w:val="18"/>
          <w:szCs w:val="18"/>
        </w:rPr>
        <w:t xml:space="preserve">yirah</w:t>
      </w:r>
      <w:r>
        <w:rPr>
          <w:sz w:val="18"/>
          <w:szCs w:val="18"/>
        </w:rPr>
        <w:t xml:space="preserve"> </w:t>
      </w:r>
      <w:r>
        <w:rPr>
          <w:sz w:val="18"/>
          <w:szCs w:val="18"/>
        </w:rPr>
        <w:t xml:space="preserve">— and this is the</w:t>
      </w:r>
      <w:r>
        <w:rPr>
          <w:sz w:val="18"/>
          <w:szCs w:val="18"/>
        </w:rPr>
        <w:t xml:space="preserve"> </w:t>
      </w:r>
      <w:r>
        <w:rPr>
          <w:sz w:val="18"/>
          <w:szCs w:val="18"/>
        </w:rPr>
        <w:t xml:space="preserve">‘</w:t>
      </w:r>
      <w:r>
        <w:rPr>
          <w:sz w:val="18"/>
          <w:szCs w:val="18"/>
        </w:rPr>
        <w:t xml:space="preserve">face of wrath</w:t>
      </w:r>
      <w:r>
        <w:rPr>
          <w:sz w:val="18"/>
          <w:szCs w:val="18"/>
        </w:rPr>
        <w:t xml:space="preserve">’</w:t>
      </w:r>
      <w:r>
        <w:rPr>
          <w:sz w:val="18"/>
          <w:szCs w:val="18"/>
        </w:rPr>
        <w:t xml:space="preserve">; and when through it he comes to</w:t>
      </w:r>
      <w:r>
        <w:rPr>
          <w:sz w:val="18"/>
          <w:szCs w:val="18"/>
        </w:rPr>
        <w:t xml:space="preserve"> </w:t>
      </w:r>
      <w:r>
        <w:rPr>
          <w:i/>
          <w:sz w:val="18"/>
          <w:szCs w:val="18"/>
        </w:rPr>
        <w:t xml:space="preserve">ahavah</w:t>
      </w:r>
      <w:r>
        <w:rPr>
          <w:sz w:val="18"/>
          <w:szCs w:val="18"/>
        </w:rPr>
        <w:t xml:space="preserve">, it is the</w:t>
      </w:r>
      <w:r>
        <w:rPr>
          <w:sz w:val="18"/>
          <w:szCs w:val="18"/>
        </w:rPr>
        <w:t xml:space="preserve"> </w:t>
      </w:r>
      <w:r>
        <w:rPr>
          <w:sz w:val="18"/>
          <w:szCs w:val="18"/>
        </w:rPr>
        <w:t xml:space="preserve">‘</w:t>
      </w:r>
      <w:r>
        <w:rPr>
          <w:sz w:val="18"/>
          <w:szCs w:val="18"/>
        </w:rPr>
        <w:t xml:space="preserve">face of favor</w:t>
      </w:r>
      <w:r>
        <w:rPr>
          <w:sz w:val="18"/>
          <w:szCs w:val="18"/>
        </w:rPr>
        <w:t xml:space="preserve">’</w:t>
      </w:r>
      <w:r>
        <w:rPr>
          <w:sz w:val="18"/>
          <w:szCs w:val="18"/>
        </w:rPr>
        <w:t xml:space="preserve">; and by means of the yirah he has, he rectifies the wrath of the face, and it is turned to favor, and afterward he comes to love.</w:t>
      </w:r>
      <w:r>
        <w:rPr>
          <w:sz w:val="18"/>
          <w:szCs w:val="18"/>
        </w:rPr>
        <w:t xml:space="preserve">”</w:t>
      </w:r>
      <w:r>
        <w:rPr>
          <w:sz w:val="18"/>
          <w:szCs w:val="18"/>
        </w:rPr>
        <w:t xml:space="preserve"> </w:t>
      </w:r>
      <w:r>
        <w:rPr>
          <w:sz w:val="18"/>
          <w:szCs w:val="18"/>
        </w:rPr>
        <w:t xml:space="preserve">This is the inner shape of §2-7: David’s rung,</w:t>
      </w:r>
      <w:r>
        <w:rPr>
          <w:sz w:val="18"/>
          <w:szCs w:val="18"/>
        </w:rPr>
        <w:t xml:space="preserve"> </w:t>
      </w:r>
      <w:r>
        <w:rPr>
          <w:sz w:val="18"/>
          <w:szCs w:val="18"/>
        </w:rPr>
        <w:t xml:space="preserve">“</w:t>
      </w:r>
      <w:r>
        <w:rPr>
          <w:sz w:val="18"/>
          <w:szCs w:val="18"/>
        </w:rPr>
        <w:t xml:space="preserve">the opening of the gates,</w:t>
      </w:r>
      <w:r>
        <w:rPr>
          <w:sz w:val="18"/>
          <w:szCs w:val="18"/>
        </w:rPr>
        <w:t xml:space="preserve">”</w:t>
      </w:r>
      <w:r>
        <w:rPr>
          <w:sz w:val="18"/>
          <w:szCs w:val="18"/>
        </w:rPr>
        <w:t xml:space="preserve"> </w:t>
      </w:r>
      <w:r>
        <w:rPr>
          <w:sz w:val="18"/>
          <w:szCs w:val="18"/>
        </w:rPr>
        <w:t xml:space="preserve">is</w:t>
      </w:r>
      <w:r>
        <w:rPr>
          <w:sz w:val="18"/>
          <w:szCs w:val="18"/>
        </w:rPr>
        <w:t xml:space="preserve"> </w:t>
      </w:r>
      <w:r>
        <w:rPr>
          <w:i/>
          <w:sz w:val="18"/>
          <w:szCs w:val="18"/>
        </w:rPr>
        <w:t xml:space="preserve">yirah</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face of wrath</w:t>
      </w:r>
      <w:r>
        <w:rPr>
          <w:sz w:val="18"/>
          <w:szCs w:val="18"/>
        </w:rPr>
        <w:t xml:space="preserve">”</w:t>
      </w:r>
      <w:r>
        <w:rPr>
          <w:sz w:val="18"/>
          <w:szCs w:val="18"/>
        </w:rPr>
        <w:t xml:space="preserve"> </w:t>
      </w:r>
      <w:r>
        <w:rPr>
          <w:sz w:val="18"/>
          <w:szCs w:val="18"/>
        </w:rPr>
        <w:t xml:space="preserve">that opens the way; and the manifest rectification of the past, when that yirah is turned to favor and love, is the completion — which in the house of David was</w:t>
      </w:r>
      <w:r>
        <w:rPr>
          <w:sz w:val="18"/>
          <w:szCs w:val="18"/>
        </w:rPr>
        <w:t xml:space="preserve"> </w:t>
      </w:r>
      <w:r>
        <w:rPr>
          <w:sz w:val="18"/>
          <w:szCs w:val="18"/>
        </w:rPr>
        <w:t xml:space="preserve">“</w:t>
      </w:r>
      <w:r>
        <w:rPr>
          <w:sz w:val="18"/>
          <w:szCs w:val="18"/>
        </w:rPr>
        <w:t xml:space="preserve">made known</w:t>
      </w:r>
      <w:r>
        <w:rPr>
          <w:sz w:val="18"/>
          <w:szCs w:val="18"/>
        </w:rPr>
        <w:t xml:space="preserve">”</w:t>
      </w:r>
      <w:r>
        <w:rPr>
          <w:sz w:val="18"/>
          <w:szCs w:val="18"/>
        </w:rPr>
        <w:t xml:space="preserve"> </w:t>
      </w:r>
      <w:r>
        <w:rPr>
          <w:sz w:val="18"/>
          <w:szCs w:val="18"/>
        </w:rPr>
        <w:t xml:space="preserve">only afterward, in the days of Shlomo.</w:t>
      </w:r>
    </w:p>
  </w:footnote>
  <w:footnote w:id="13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23:4:‬</w:t>
      </w:r>
      <w:r>
        <w:rPr>
          <w:sz w:val="18"/>
          <w:szCs w:val="18"/>
        </w:rPr>
        <w:t xml:space="preserve"> </w:t>
      </w:r>
      <w:r>
        <w:rPr>
          <w:sz w:val="18"/>
          <w:szCs w:val="18"/>
        </w:rPr>
        <w:t xml:space="preserve">“</w:t>
      </w:r>
      <w:r>
        <w:rPr>
          <w:sz w:val="18"/>
          <w:szCs w:val="18"/>
        </w:rPr>
        <w:t xml:space="preserve">גַּם כִּי אֵלֵךְ בְּגֵיא צַלְמָוֶת לֹא אִירָא רָע כִּי אַתָּה עִמָּדִי, שִׁבְטְךָ וּמִשְׁעַנְתֶּךָ הֵמָּה יְנַחֲמֻנִי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‪Though I walk through the valley of the shadow of death, I will fear no evil, for You are with me; Your rod and Your staff — they comfort me.</w:t>
      </w:r>
      <w:r>
        <w:rPr>
          <w:sz w:val="18"/>
          <w:szCs w:val="18"/>
        </w:rPr>
        <w:t xml:space="preserve">”</w:t>
      </w:r>
      <w:r>
        <w:rPr>
          <w:sz w:val="18"/>
          <w:szCs w:val="18"/>
        </w:rPr>
        <w:t xml:space="preserve"> </w:t>
      </w:r>
      <w:r>
        <w:rPr>
          <w:sz w:val="18"/>
          <w:szCs w:val="18"/>
        </w:rPr>
        <w:t xml:space="preserve">In its plain sense (Rashi;</w:t>
      </w:r>
      <w:r>
        <w:rPr>
          <w:sz w:val="18"/>
          <w:szCs w:val="18"/>
        </w:rPr>
        <w:t xml:space="preserve"> </w:t>
      </w:r>
      <w:r>
        <w:rPr>
          <w:b/>
          <w:sz w:val="18"/>
          <w:szCs w:val="18"/>
        </w:rPr>
        <w:t xml:space="preserve">Metzudat David</w:t>
      </w:r>
      <w:r>
        <w:rPr>
          <w:sz w:val="18"/>
          <w:szCs w:val="18"/>
        </w:rPr>
        <w:t xml:space="preserve">), David declares that even when passing through places dark as death’s shadow he fears no harm, for Hashem is at his side, and even the</w:t>
      </w:r>
      <w:r>
        <w:rPr>
          <w:sz w:val="18"/>
          <w:szCs w:val="18"/>
        </w:rPr>
        <w:t xml:space="preserve"> </w:t>
      </w:r>
      <w:r>
        <w:rPr>
          <w:sz w:val="18"/>
          <w:szCs w:val="18"/>
        </w:rPr>
        <w:t xml:space="preserve">“</w:t>
      </w:r>
      <w:r>
        <w:rPr>
          <w:sz w:val="18"/>
          <w:szCs w:val="18"/>
        </w:rPr>
        <w:t xml:space="preserve">rod</w:t>
      </w:r>
      <w:r>
        <w:rPr>
          <w:sz w:val="18"/>
          <w:szCs w:val="18"/>
        </w:rPr>
        <w:t xml:space="preserve">”</w:t>
      </w:r>
      <w:r>
        <w:rPr>
          <w:sz w:val="18"/>
          <w:szCs w:val="18"/>
        </w:rPr>
        <w:t xml:space="preserve"> </w:t>
      </w:r>
      <w:r>
        <w:rPr>
          <w:sz w:val="18"/>
          <w:szCs w:val="18"/>
        </w:rPr>
        <w:t xml:space="preserve">of affliction is for his good and consoles him. R’ Tzadok reads</w:t>
      </w:r>
      <w:r>
        <w:rPr>
          <w:sz w:val="18"/>
          <w:szCs w:val="18"/>
        </w:rPr>
        <w:t xml:space="preserve"> </w:t>
      </w:r>
      <w:r>
        <w:rPr>
          <w:sz w:val="18"/>
          <w:szCs w:val="18"/>
        </w:rPr>
        <w:t xml:space="preserve">“</w:t>
      </w:r>
      <w:r>
        <w:rPr>
          <w:sz w:val="18"/>
          <w:szCs w:val="18"/>
        </w:rPr>
        <w:t xml:space="preserve">for You are with me</w:t>
      </w:r>
      <w:r>
        <w:rPr>
          <w:sz w:val="18"/>
          <w:szCs w:val="18"/>
        </w:rPr>
        <w:t xml:space="preserve">”</w:t>
      </w:r>
      <w:r>
        <w:rPr>
          <w:sz w:val="18"/>
          <w:szCs w:val="18"/>
        </w:rPr>
        <w:t xml:space="preserve"> </w:t>
      </w:r>
      <w:r>
        <w:rPr>
          <w:sz w:val="18"/>
          <w:szCs w:val="18"/>
        </w:rPr>
        <w:t xml:space="preserve">as the face-to-face recognition of Hashem</w:t>
      </w:r>
      <w:r>
        <w:rPr>
          <w:sz w:val="18"/>
          <w:szCs w:val="18"/>
        </w:rPr>
        <w:t xml:space="preserve"> </w:t>
      </w:r>
      <w:r>
        <w:rPr>
          <w:sz w:val="18"/>
          <w:szCs w:val="18"/>
        </w:rPr>
        <w:t xml:space="preserve">“</w:t>
      </w:r>
      <w:r>
        <w:rPr>
          <w:sz w:val="18"/>
          <w:szCs w:val="18"/>
        </w:rPr>
        <w:t xml:space="preserve">in the world of the Throne</w:t>
      </w:r>
      <w:r>
        <w:rPr>
          <w:sz w:val="18"/>
          <w:szCs w:val="18"/>
        </w:rPr>
        <w:t xml:space="preserve">”</w:t>
      </w:r>
      <w:r>
        <w:rPr>
          <w:sz w:val="18"/>
          <w:szCs w:val="18"/>
        </w:rPr>
        <w:t xml:space="preserve"> </w:t>
      </w:r>
      <w:r>
        <w:rPr>
          <w:sz w:val="18"/>
          <w:szCs w:val="18"/>
        </w:rPr>
        <w:t xml:space="preserve">— the rung of Shlomo,</w:t>
      </w:r>
      <w:r>
        <w:rPr>
          <w:sz w:val="18"/>
          <w:szCs w:val="18"/>
        </w:rPr>
        <w:t xml:space="preserve"> </w:t>
      </w:r>
      <w:r>
        <w:rPr>
          <w:sz w:val="18"/>
          <w:szCs w:val="18"/>
        </w:rPr>
        <w:t xml:space="preserve">“</w:t>
      </w:r>
      <w:r>
        <w:rPr>
          <w:sz w:val="18"/>
          <w:szCs w:val="18"/>
        </w:rPr>
        <w:t xml:space="preserve">he sat on the Throne of Hashem</w:t>
      </w:r>
      <w:r>
        <w:rPr>
          <w:sz w:val="18"/>
          <w:szCs w:val="18"/>
        </w:rPr>
        <w:t xml:space="preserve">”</w:t>
      </w:r>
      <w:r>
        <w:rPr>
          <w:sz w:val="18"/>
          <w:szCs w:val="18"/>
        </w:rPr>
        <w:t xml:space="preserve"> </w:t>
      </w:r>
      <w:r>
        <w:rPr>
          <w:sz w:val="18"/>
          <w:szCs w:val="18"/>
        </w:rPr>
        <w:t xml:space="preserve">— at which one</w:t>
      </w:r>
      <w:r>
        <w:rPr>
          <w:sz w:val="18"/>
          <w:szCs w:val="18"/>
        </w:rPr>
        <w:t xml:space="preserve"> </w:t>
      </w:r>
      <w:r>
        <w:rPr>
          <w:sz w:val="18"/>
          <w:szCs w:val="18"/>
        </w:rPr>
        <w:t xml:space="preserve">“</w:t>
      </w:r>
      <w:r>
        <w:rPr>
          <w:sz w:val="18"/>
          <w:szCs w:val="18"/>
        </w:rPr>
        <w:t xml:space="preserve">fears no evil at all,</w:t>
      </w:r>
      <w:r>
        <w:rPr>
          <w:sz w:val="18"/>
          <w:szCs w:val="18"/>
        </w:rPr>
        <w:t xml:space="preserve">”</w:t>
      </w:r>
      <w:r>
        <w:rPr>
          <w:sz w:val="18"/>
          <w:szCs w:val="18"/>
        </w:rPr>
        <w:t xml:space="preserve"> </w:t>
      </w:r>
      <w:r>
        <w:rPr>
          <w:sz w:val="18"/>
          <w:szCs w:val="18"/>
        </w:rPr>
        <w:t xml:space="preserve">since evil has no independent standing before that presence.‬</w:t>
      </w:r>
    </w:p>
  </w:footnote>
  <w:footnote w:id="138">
    <w:p>
      <w:pPr>
        <w:pStyle w:val="FootnoteText"/>
        <w:spacing w:before="0" w:after="40" w:line="240" w:lineRule="auto"/>
      </w:pPr>
      <w:r>
        <w:rPr>
          <w:rStyle w:val="FootnoteReference"/>
        </w:rPr>
        <w:footnoteRef/>
      </w:r>
      <w:r>
        <w:rPr>
          <w:sz w:val="18"/>
          <w:szCs w:val="18"/>
        </w:rPr>
        <w:t xml:space="preserve"> </w:t>
      </w:r>
      <w:r>
        <w:rPr>
          <w:b/>
          <w:sz w:val="18"/>
          <w:szCs w:val="18"/>
        </w:rPr>
        <w:t xml:space="preserve">‪Tehillim 5:5:‬</w:t>
      </w:r>
      <w:r>
        <w:rPr>
          <w:sz w:val="18"/>
          <w:szCs w:val="18"/>
        </w:rPr>
        <w:t xml:space="preserve"> </w:t>
      </w:r>
      <w:r>
        <w:rPr>
          <w:sz w:val="18"/>
          <w:szCs w:val="18"/>
        </w:rPr>
        <w:t xml:space="preserve">“</w:t>
      </w:r>
      <w:r>
        <w:rPr>
          <w:sz w:val="18"/>
          <w:szCs w:val="18"/>
        </w:rPr>
        <w:t xml:space="preserve">כִּי לֹא אֵל חָפֵץ רֶשַׁע אָתָּה, לֹא יְגֻרְךָ רָע</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You are not a God who desires wickedness; evil cannot dwell with You.</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lo yegurcha ra</w:t>
      </w:r>
      <w:r>
        <w:rPr>
          <w:sz w:val="18"/>
          <w:szCs w:val="18"/>
        </w:rPr>
        <w:t xml:space="preserve"> </w:t>
      </w:r>
      <w:r>
        <w:rPr>
          <w:sz w:val="18"/>
          <w:szCs w:val="18"/>
        </w:rPr>
        <w:t xml:space="preserve">— evil does not sojourn beside You.</w:t>
      </w:r>
      <w:r>
        <w:rPr>
          <w:sz w:val="18"/>
          <w:szCs w:val="18"/>
        </w:rPr>
        <w:t xml:space="preserve">”</w:t>
      </w:r>
      <w:r>
        <w:rPr>
          <w:sz w:val="18"/>
          <w:szCs w:val="18"/>
        </w:rPr>
        <w:t xml:space="preserve"> </w:t>
      </w:r>
      <w:r>
        <w:rPr>
          <w:sz w:val="18"/>
          <w:szCs w:val="18"/>
        </w:rPr>
        <w:t xml:space="preserve">R’ Tzadok takes this literally for the highest rung: since</w:t>
      </w:r>
      <w:r>
        <w:rPr>
          <w:sz w:val="18"/>
          <w:szCs w:val="18"/>
        </w:rPr>
        <w:t xml:space="preserve"> </w:t>
      </w:r>
      <w:r>
        <w:rPr>
          <w:sz w:val="18"/>
          <w:szCs w:val="18"/>
        </w:rPr>
        <w:t xml:space="preserve">“</w:t>
      </w:r>
      <w:r>
        <w:rPr>
          <w:sz w:val="18"/>
          <w:szCs w:val="18"/>
        </w:rPr>
        <w:t xml:space="preserve">evil shall not sojourn with You,</w:t>
      </w:r>
      <w:r>
        <w:rPr>
          <w:sz w:val="18"/>
          <w:szCs w:val="18"/>
        </w:rPr>
        <w:t xml:space="preserve">”</w:t>
      </w:r>
      <w:r>
        <w:rPr>
          <w:sz w:val="18"/>
          <w:szCs w:val="18"/>
        </w:rPr>
        <w:t xml:space="preserve"> </w:t>
      </w:r>
      <w:r>
        <w:rPr>
          <w:sz w:val="18"/>
          <w:szCs w:val="18"/>
        </w:rPr>
        <w:t xml:space="preserve">no evil thing descends from Heaven, and</w:t>
      </w:r>
      <w:r>
        <w:rPr>
          <w:sz w:val="18"/>
          <w:szCs w:val="18"/>
        </w:rPr>
        <w:t xml:space="preserve"> </w:t>
      </w:r>
      <w:r>
        <w:rPr>
          <w:sz w:val="18"/>
          <w:szCs w:val="18"/>
        </w:rPr>
        <w:t xml:space="preserve">“</w:t>
      </w:r>
      <w:r>
        <w:rPr>
          <w:sz w:val="18"/>
          <w:szCs w:val="18"/>
        </w:rPr>
        <w:t xml:space="preserve">the whole earth is full of His glory</w:t>
      </w:r>
      <w:r>
        <w:rPr>
          <w:sz w:val="18"/>
          <w:szCs w:val="18"/>
        </w:rPr>
        <w:t xml:space="preserve">”</w:t>
      </w:r>
      <w:r>
        <w:rPr>
          <w:sz w:val="18"/>
          <w:szCs w:val="18"/>
        </w:rPr>
        <w:t xml:space="preserve"> </w:t>
      </w:r>
      <w:r>
        <w:rPr>
          <w:sz w:val="18"/>
          <w:szCs w:val="18"/>
        </w:rPr>
        <w:t xml:space="preserve">— so evil has no real existence at all, and one who is gripped in that recognition fears no evil even as he walks through the</w:t>
      </w:r>
      <w:r>
        <w:rPr>
          <w:sz w:val="18"/>
          <w:szCs w:val="18"/>
        </w:rPr>
        <w:t xml:space="preserve"> </w:t>
      </w:r>
      <w:r>
        <w:rPr>
          <w:sz w:val="18"/>
          <w:szCs w:val="18"/>
        </w:rPr>
        <w:t xml:space="preserve">“</w:t>
      </w:r>
      <w:r>
        <w:rPr>
          <w:sz w:val="18"/>
          <w:szCs w:val="18"/>
        </w:rPr>
        <w:t xml:space="preserve">valley of the shadow.‬</w:t>
      </w:r>
      <w:r>
        <w:rPr>
          <w:sz w:val="18"/>
          <w:szCs w:val="18"/>
        </w:rPr>
        <w:t xml:space="preserve">”</w:t>
      </w:r>
    </w:p>
  </w:footnote>
  <w:footnote w:id="139">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(Kilayim 8:2; cited in Tosafos, Chagigah 2b, s.v. </w:t>
      </w:r>
      <w:r>
        <w:rPr>
          <w:i/>
          <w:b/>
          <w:sz w:val="18"/>
          <w:szCs w:val="18"/>
        </w:rPr>
        <w:t xml:space="preserve">lisa</w:t>
      </w:r>
      <w:r>
        <w:rPr>
          <w:b/>
          <w:sz w:val="18"/>
          <w:szCs w:val="18"/>
        </w:rPr>
        <w:t xml:space="preserve">):</w:t>
      </w:r>
      <w:r>
        <w:rPr>
          <w:sz w:val="18"/>
          <w:szCs w:val="18"/>
        </w:rPr>
        <w:t xml:space="preserve"> </w:t>
      </w:r>
      <w:r>
        <w:rPr>
          <w:sz w:val="18"/>
          <w:szCs w:val="18"/>
        </w:rPr>
        <w:t xml:space="preserve">“</w:t>
      </w:r>
      <w:r>
        <w:rPr>
          <w:sz w:val="18"/>
          <w:szCs w:val="18"/>
        </w:rPr>
        <w:t xml:space="preserve">One does not learn [halachah] from Teko’a [</w:t>
      </w:r>
      <w:r>
        <w:rPr>
          <w:i/>
          <w:sz w:val="18"/>
          <w:szCs w:val="18"/>
        </w:rPr>
        <w:t xml:space="preserve">mi-Teko’a</w:t>
      </w:r>
      <w:r>
        <w:rPr>
          <w:sz w:val="18"/>
          <w:szCs w:val="18"/>
        </w:rPr>
        <w:t xml:space="preserve">]</w:t>
      </w:r>
      <w:r>
        <w:rPr>
          <w:sz w:val="18"/>
          <w:szCs w:val="18"/>
        </w:rPr>
        <w:t xml:space="preserve">”</w:t>
      </w:r>
      <w:r>
        <w:rPr>
          <w:sz w:val="18"/>
          <w:szCs w:val="18"/>
        </w:rPr>
        <w:t xml:space="preserve"> </w:t>
      </w:r>
      <w:r>
        <w:rPr>
          <w:sz w:val="18"/>
          <w:szCs w:val="18"/>
        </w:rPr>
        <w:t xml:space="preserve">— read as</w:t>
      </w:r>
      <w:r>
        <w:rPr>
          <w:sz w:val="18"/>
          <w:szCs w:val="18"/>
        </w:rPr>
        <w:t xml:space="preserve"> </w:t>
      </w:r>
      <w:r>
        <w:rPr>
          <w:i/>
          <w:sz w:val="18"/>
          <w:szCs w:val="18"/>
        </w:rPr>
        <w:t xml:space="preserve">mi-tokea</w:t>
      </w:r>
      <w:r>
        <w:rPr>
          <w:sz w:val="18"/>
          <w:szCs w:val="18"/>
        </w:rPr>
        <w:t xml:space="preserve">,</w:t>
      </w:r>
      <w:r>
        <w:rPr>
          <w:sz w:val="18"/>
          <w:szCs w:val="18"/>
        </w:rPr>
        <w:t xml:space="preserve"> </w:t>
      </w:r>
      <w:r>
        <w:rPr>
          <w:sz w:val="18"/>
          <w:szCs w:val="18"/>
        </w:rPr>
        <w:t xml:space="preserve">“</w:t>
      </w:r>
      <w:r>
        <w:rPr>
          <w:sz w:val="18"/>
          <w:szCs w:val="18"/>
        </w:rPr>
        <w:t xml:space="preserve">from one who drives/forces himself</w:t>
      </w:r>
      <w:r>
        <w:rPr>
          <w:sz w:val="18"/>
          <w:szCs w:val="18"/>
        </w:rPr>
        <w:t xml:space="preserve">”</w:t>
      </w:r>
      <w:r>
        <w:rPr>
          <w:sz w:val="18"/>
          <w:szCs w:val="18"/>
        </w:rPr>
        <w:t xml:space="preserve"> </w:t>
      </w:r>
      <w:r>
        <w:rPr>
          <w:sz w:val="18"/>
          <w:szCs w:val="18"/>
        </w:rPr>
        <w:t xml:space="preserve">into a matter of halachah, i.e. Shlomo, who exposed himself to danger (marrying foreign wives, amassing horses) relying on his mastery. R’ Tzadok: this is</w:t>
      </w:r>
      <w:r>
        <w:rPr>
          <w:sz w:val="18"/>
          <w:szCs w:val="18"/>
        </w:rPr>
        <w:t xml:space="preserve"> </w:t>
      </w:r>
      <w:r>
        <w:rPr>
          <w:sz w:val="18"/>
          <w:szCs w:val="18"/>
        </w:rPr>
        <w:t xml:space="preserve">“</w:t>
      </w:r>
      <w:r>
        <w:rPr>
          <w:sz w:val="18"/>
          <w:szCs w:val="18"/>
        </w:rPr>
        <w:t xml:space="preserve">walking in the valley of the shadow</w:t>
      </w:r>
      <w:r>
        <w:rPr>
          <w:sz w:val="18"/>
          <w:szCs w:val="18"/>
        </w:rPr>
        <w:t xml:space="preserve">”</w:t>
      </w:r>
      <w:r>
        <w:rPr>
          <w:sz w:val="18"/>
          <w:szCs w:val="18"/>
        </w:rPr>
        <w:t xml:space="preserve"> </w:t>
      </w:r>
      <w:r>
        <w:rPr>
          <w:sz w:val="18"/>
          <w:szCs w:val="18"/>
        </w:rPr>
        <w:t xml:space="preserve">without fear, from the rung of</w:t>
      </w:r>
      <w:r>
        <w:rPr>
          <w:sz w:val="18"/>
          <w:szCs w:val="18"/>
        </w:rPr>
        <w:t xml:space="preserve"> </w:t>
      </w:r>
      <w:r>
        <w:rPr>
          <w:sz w:val="18"/>
          <w:szCs w:val="18"/>
        </w:rPr>
        <w:t xml:space="preserve">“</w:t>
      </w:r>
      <w:r>
        <w:rPr>
          <w:sz w:val="18"/>
          <w:szCs w:val="18"/>
        </w:rPr>
        <w:t xml:space="preserve">You are with me.</w:t>
      </w:r>
      <w:r>
        <w:rPr>
          <w:sz w:val="18"/>
          <w:szCs w:val="18"/>
        </w:rPr>
        <w:t xml:space="preserve">”</w:t>
      </w:r>
    </w:p>
  </w:footnote>
  <w:footnote w:id="140">
    <w:p>
      <w:pPr>
        <w:pStyle w:val="FootnoteText"/>
        <w:spacing w:before="0" w:after="40" w:line="240" w:lineRule="auto"/>
      </w:pPr>
      <w:r>
        <w:rPr>
          <w:rStyle w:val="FootnoteReference"/>
        </w:rPr>
        <w:footnoteRef/>
      </w:r>
      <w:r>
        <w:rPr>
          <w:sz w:val="18"/>
          <w:szCs w:val="18"/>
        </w:rPr>
        <w:t xml:space="preserve"> </w:t>
      </w:r>
      <w:r>
        <w:rPr>
          <w:b/>
          <w:sz w:val="18"/>
          <w:szCs w:val="18"/>
        </w:rPr>
        <w:t xml:space="preserve">‪Iyov 34:33:‬</w:t>
      </w:r>
      <w:r>
        <w:rPr>
          <w:sz w:val="18"/>
          <w:szCs w:val="18"/>
        </w:rPr>
        <w:t xml:space="preserve"> </w:t>
      </w:r>
      <w:r>
        <w:rPr>
          <w:sz w:val="18"/>
          <w:szCs w:val="18"/>
        </w:rPr>
        <w:t xml:space="preserve">“</w:t>
      </w:r>
      <w:r>
        <w:rPr>
          <w:sz w:val="18"/>
          <w:szCs w:val="18"/>
        </w:rPr>
        <w:t xml:space="preserve">הֲמֵעִמְּךָ יְשַׁלְּמֶנָּה כִּי מָאַסְתָּ, כִּי אַתָּה תִבְחַר וְלֹא אָנִי, וּמַה יָדַעְתָּ דַבֵּר</w:t>
      </w:r>
      <w:r>
        <w:rPr>
          <w:sz w:val="18"/>
          <w:szCs w:val="18"/>
        </w:rPr>
        <w:t xml:space="preserve">”</w:t>
      </w:r>
      <w:r>
        <w:rPr>
          <w:sz w:val="18"/>
          <w:szCs w:val="18"/>
        </w:rPr>
        <w:t xml:space="preserve"> </w:t>
      </w:r>
      <w:r>
        <w:rPr>
          <w:sz w:val="18"/>
          <w:szCs w:val="18"/>
        </w:rPr>
        <w:t xml:space="preserve">‪— from Elihu’s rebuke of Iyov.</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From you [</w:t>
      </w:r>
      <w:r>
        <w:rPr>
          <w:i/>
          <w:sz w:val="18"/>
          <w:szCs w:val="18"/>
        </w:rPr>
        <w:t xml:space="preserve">me-imcha</w:t>
      </w:r>
      <w:r>
        <w:rPr>
          <w:sz w:val="18"/>
          <w:szCs w:val="18"/>
        </w:rPr>
        <w:t xml:space="preserve">] should He requite it?</w:t>
      </w:r>
      <w:r>
        <w:rPr>
          <w:sz w:val="18"/>
          <w:szCs w:val="18"/>
        </w:rPr>
        <w:t xml:space="preserve">’</w:t>
      </w:r>
      <w:r>
        <w:rPr>
          <w:sz w:val="18"/>
          <w:szCs w:val="18"/>
        </w:rPr>
        <w:t xml:space="preserve"> </w:t>
      </w:r>
      <w:r>
        <w:rPr>
          <w:sz w:val="18"/>
          <w:szCs w:val="18"/>
        </w:rPr>
        <w:t xml:space="preserve">— was the Holy One to take counsel with</w:t>
      </w:r>
      <w:r>
        <w:rPr>
          <w:sz w:val="18"/>
          <w:szCs w:val="18"/>
        </w:rPr>
        <w:t xml:space="preserve"> </w:t>
      </w:r>
      <w:r>
        <w:rPr>
          <w:i/>
          <w:sz w:val="18"/>
          <w:szCs w:val="18"/>
        </w:rPr>
        <w:t xml:space="preserve">you</w:t>
      </w:r>
      <w:r>
        <w:rPr>
          <w:sz w:val="18"/>
          <w:szCs w:val="18"/>
        </w:rPr>
        <w:t xml:space="preserve"> </w:t>
      </w:r>
      <w:r>
        <w:rPr>
          <w:sz w:val="18"/>
          <w:szCs w:val="18"/>
        </w:rPr>
        <w:t xml:space="preserve">about the payment He exacts from you? Do you suppose He collects according to</w:t>
      </w:r>
      <w:r>
        <w:rPr>
          <w:sz w:val="18"/>
          <w:szCs w:val="18"/>
        </w:rPr>
        <w:t xml:space="preserve"> </w:t>
      </w:r>
      <w:r>
        <w:rPr>
          <w:i/>
          <w:sz w:val="18"/>
          <w:szCs w:val="18"/>
        </w:rPr>
        <w:t xml:space="preserve">your</w:t>
      </w:r>
      <w:r>
        <w:rPr>
          <w:sz w:val="18"/>
          <w:szCs w:val="18"/>
        </w:rPr>
        <w:t xml:space="preserve"> </w:t>
      </w:r>
      <w:r>
        <w:rPr>
          <w:sz w:val="18"/>
          <w:szCs w:val="18"/>
        </w:rPr>
        <w:t xml:space="preserve">mind and</w:t>
      </w:r>
      <w:r>
        <w:rPr>
          <w:sz w:val="18"/>
          <w:szCs w:val="18"/>
        </w:rPr>
        <w:t xml:space="preserve"> </w:t>
      </w:r>
      <w:r>
        <w:rPr>
          <w:i/>
          <w:sz w:val="18"/>
          <w:szCs w:val="18"/>
        </w:rPr>
        <w:t xml:space="preserve">your</w:t>
      </w:r>
      <w:r>
        <w:rPr>
          <w:sz w:val="18"/>
          <w:szCs w:val="18"/>
        </w:rPr>
        <w:t xml:space="preserve"> </w:t>
      </w:r>
      <w:r>
        <w:rPr>
          <w:sz w:val="18"/>
          <w:szCs w:val="18"/>
        </w:rPr>
        <w:t xml:space="preserve">will, that</w:t>
      </w:r>
      <w:r>
        <w:rPr>
          <w:sz w:val="18"/>
          <w:szCs w:val="18"/>
        </w:rPr>
        <w:t xml:space="preserve"> </w:t>
      </w:r>
      <w:r>
        <w:rPr>
          <w:i/>
          <w:sz w:val="18"/>
          <w:szCs w:val="18"/>
        </w:rPr>
        <w:t xml:space="preserve">you</w:t>
      </w:r>
      <w:r>
        <w:rPr>
          <w:sz w:val="18"/>
          <w:szCs w:val="18"/>
        </w:rPr>
        <w:t xml:space="preserve"> </w:t>
      </w:r>
      <w:r>
        <w:rPr>
          <w:sz w:val="18"/>
          <w:szCs w:val="18"/>
        </w:rPr>
        <w:t xml:space="preserve">should choose the recompense and not I?</w:t>
      </w:r>
      <w:r>
        <w:rPr>
          <w:sz w:val="18"/>
          <w:szCs w:val="18"/>
        </w:rPr>
        <w:t xml:space="preserve">”</w:t>
      </w:r>
      <w:r>
        <w:rPr>
          <w:sz w:val="18"/>
          <w:szCs w:val="18"/>
        </w:rPr>
        <w:t xml:space="preserve"> </w:t>
      </w:r>
      <w:r>
        <w:rPr>
          <w:sz w:val="18"/>
          <w:szCs w:val="18"/>
        </w:rPr>
        <w:t xml:space="preserve">(</w:t>
      </w:r>
      <w:r>
        <w:rPr>
          <w:b/>
          <w:sz w:val="18"/>
          <w:szCs w:val="18"/>
        </w:rPr>
        <w:t xml:space="preserve">Metzudat David</w:t>
      </w:r>
      <w:r>
        <w:rPr>
          <w:sz w:val="18"/>
          <w:szCs w:val="18"/>
        </w:rPr>
        <w:t xml:space="preserve"> </w:t>
      </w:r>
      <w:r>
        <w:rPr>
          <w:sz w:val="18"/>
          <w:szCs w:val="18"/>
        </w:rPr>
        <w:t xml:space="preserve">likewise: is the reckoning of God’s justice to be settled from</w:t>
      </w:r>
      <w:r>
        <w:rPr>
          <w:sz w:val="18"/>
          <w:szCs w:val="18"/>
        </w:rPr>
        <w:t xml:space="preserve"> </w:t>
      </w:r>
      <w:r>
        <w:rPr>
          <w:i/>
          <w:sz w:val="18"/>
          <w:szCs w:val="18"/>
        </w:rPr>
        <w:t xml:space="preserve">you</w:t>
      </w:r>
      <w:r>
        <w:rPr>
          <w:sz w:val="18"/>
          <w:szCs w:val="18"/>
        </w:rPr>
        <w:t xml:space="preserve"> </w:t>
      </w:r>
      <w:r>
        <w:rPr>
          <w:sz w:val="18"/>
          <w:szCs w:val="18"/>
        </w:rPr>
        <w:t xml:space="preserve">alone, that</w:t>
      </w:r>
      <w:r>
        <w:rPr>
          <w:sz w:val="18"/>
          <w:szCs w:val="18"/>
        </w:rPr>
        <w:t xml:space="preserve"> </w:t>
      </w:r>
      <w:r>
        <w:rPr>
          <w:i/>
          <w:sz w:val="18"/>
          <w:szCs w:val="18"/>
        </w:rPr>
        <w:t xml:space="preserve">you</w:t>
      </w:r>
      <w:r>
        <w:rPr>
          <w:sz w:val="18"/>
          <w:szCs w:val="18"/>
        </w:rPr>
        <w:t xml:space="preserve"> </w:t>
      </w:r>
      <w:r>
        <w:rPr>
          <w:sz w:val="18"/>
          <w:szCs w:val="18"/>
        </w:rPr>
        <w:t xml:space="preserve">decide?). R’ Tzadok reads the phrase homiletically against the Sages who considered numbering Shlomo among those who have no share in the World to Come (</w:t>
      </w:r>
      <w:r>
        <w:rPr>
          <w:i/>
          <w:sz w:val="18"/>
          <w:szCs w:val="18"/>
        </w:rPr>
        <w:t xml:space="preserve">Perek Chelek</w:t>
      </w:r>
      <w:r>
        <w:rPr>
          <w:sz w:val="18"/>
          <w:szCs w:val="18"/>
        </w:rPr>
        <w:t xml:space="preserve">): they were answered,</w:t>
      </w:r>
      <w:r>
        <w:rPr>
          <w:sz w:val="18"/>
          <w:szCs w:val="18"/>
        </w:rPr>
        <w:t xml:space="preserve"> </w:t>
      </w:r>
      <w:r>
        <w:rPr>
          <w:sz w:val="18"/>
          <w:szCs w:val="18"/>
        </w:rPr>
        <w:t xml:space="preserve">“</w:t>
      </w:r>
      <w:r>
        <w:rPr>
          <w:i/>
          <w:sz w:val="18"/>
          <w:szCs w:val="18"/>
        </w:rPr>
        <w:t xml:space="preserve">ha-me-imcha yeshalmenah</w:t>
      </w:r>
      <w:r>
        <w:rPr>
          <w:sz w:val="18"/>
          <w:szCs w:val="18"/>
        </w:rPr>
        <w:t xml:space="preserve"> </w:t>
      </w:r>
      <w:r>
        <w:rPr>
          <w:sz w:val="18"/>
          <w:szCs w:val="18"/>
        </w:rPr>
        <w:t xml:space="preserve">— is it from</w:t>
      </w:r>
      <w:r>
        <w:rPr>
          <w:sz w:val="18"/>
          <w:szCs w:val="18"/>
        </w:rPr>
        <w:t xml:space="preserve"> </w:t>
      </w:r>
      <w:r>
        <w:rPr>
          <w:i/>
          <w:sz w:val="18"/>
          <w:szCs w:val="18"/>
        </w:rPr>
        <w:t xml:space="preserve">your</w:t>
      </w:r>
      <w:r>
        <w:rPr>
          <w:sz w:val="18"/>
          <w:szCs w:val="18"/>
        </w:rPr>
        <w:t xml:space="preserve"> </w:t>
      </w:r>
      <w:r>
        <w:rPr>
          <w:sz w:val="18"/>
          <w:szCs w:val="18"/>
        </w:rPr>
        <w:t xml:space="preserve">measure that it is reckoned?</w:t>
      </w:r>
      <w:r>
        <w:rPr>
          <w:sz w:val="18"/>
          <w:szCs w:val="18"/>
        </w:rPr>
        <w:t xml:space="preserve">”</w:t>
      </w:r>
      <w:r>
        <w:rPr>
          <w:sz w:val="18"/>
          <w:szCs w:val="18"/>
        </w:rPr>
        <w:t xml:space="preserve"> </w:t>
      </w:r>
      <w:r>
        <w:rPr>
          <w:sz w:val="18"/>
          <w:szCs w:val="18"/>
        </w:rPr>
        <w:t xml:space="preserve">— you judge him as</w:t>
      </w:r>
      <w:r>
        <w:rPr>
          <w:sz w:val="18"/>
          <w:szCs w:val="18"/>
        </w:rPr>
        <w:t xml:space="preserve"> </w:t>
      </w:r>
      <w:r>
        <w:rPr>
          <w:sz w:val="18"/>
          <w:szCs w:val="18"/>
        </w:rPr>
        <w:t xml:space="preserve">“</w:t>
      </w:r>
      <w:r>
        <w:rPr>
          <w:sz w:val="18"/>
          <w:szCs w:val="18"/>
        </w:rPr>
        <w:t xml:space="preserve">with you,</w:t>
      </w:r>
      <w:r>
        <w:rPr>
          <w:sz w:val="18"/>
          <w:szCs w:val="18"/>
        </w:rPr>
        <w:t xml:space="preserve">”</w:t>
      </w:r>
      <w:r>
        <w:rPr>
          <w:sz w:val="18"/>
          <w:szCs w:val="18"/>
        </w:rPr>
        <w:t xml:space="preserve"> </w:t>
      </w:r>
      <w:r>
        <w:rPr>
          <w:sz w:val="18"/>
          <w:szCs w:val="18"/>
        </w:rPr>
        <w:t xml:space="preserve">a man of your own order, but he is</w:t>
      </w:r>
      <w:r>
        <w:rPr>
          <w:sz w:val="18"/>
          <w:szCs w:val="18"/>
        </w:rPr>
        <w:t xml:space="preserve"> </w:t>
      </w:r>
      <w:r>
        <w:rPr>
          <w:sz w:val="18"/>
          <w:szCs w:val="18"/>
        </w:rPr>
        <w:t xml:space="preserve">“</w:t>
      </w:r>
      <w:r>
        <w:rPr>
          <w:sz w:val="18"/>
          <w:szCs w:val="18"/>
        </w:rPr>
        <w:t xml:space="preserve">with Me,</w:t>
      </w:r>
      <w:r>
        <w:rPr>
          <w:sz w:val="18"/>
          <w:szCs w:val="18"/>
        </w:rPr>
        <w:t xml:space="preserve">”</w:t>
      </w:r>
      <w:r>
        <w:rPr>
          <w:sz w:val="18"/>
          <w:szCs w:val="18"/>
        </w:rPr>
        <w:t xml:space="preserve"> </w:t>
      </w:r>
      <w:r>
        <w:rPr>
          <w:sz w:val="18"/>
          <w:szCs w:val="18"/>
        </w:rPr>
        <w:t xml:space="preserve">upon My Throne, and therefore he fears no evil at all.‬</w:t>
      </w:r>
    </w:p>
  </w:footnote>
  <w:footnote w:id="141">
    <w:p>
      <w:pPr>
        <w:pStyle w:val="FootnoteText"/>
        <w:spacing w:before="0" w:after="40" w:line="240" w:lineRule="auto"/>
      </w:pPr>
      <w:r>
        <w:rPr>
          <w:rStyle w:val="FootnoteReference"/>
        </w:rPr>
        <w:footnoteRef/>
      </w:r>
      <w:r>
        <w:rPr>
          <w:sz w:val="18"/>
          <w:szCs w:val="18"/>
        </w:rPr>
        <w:t xml:space="preserve"> </w:t>
      </w:r>
      <w:r>
        <w:rPr>
          <w:b/>
          <w:sz w:val="18"/>
          <w:szCs w:val="18"/>
        </w:rPr>
        <w:t xml:space="preserve">Tanchuma, Metzora 1</w:t>
      </w:r>
      <w:r>
        <w:rPr>
          <w:sz w:val="18"/>
          <w:szCs w:val="18"/>
        </w:rPr>
        <w:t xml:space="preserve"> </w:t>
      </w:r>
      <w:r>
        <w:rPr>
          <w:sz w:val="18"/>
          <w:szCs w:val="18"/>
        </w:rPr>
        <w:t xml:space="preserve">(and Sanhedrin,</w:t>
      </w:r>
      <w:r>
        <w:rPr>
          <w:sz w:val="18"/>
          <w:szCs w:val="18"/>
        </w:rPr>
        <w:t xml:space="preserve"> </w:t>
      </w:r>
      <w:r>
        <w:rPr>
          <w:i/>
          <w:sz w:val="18"/>
          <w:szCs w:val="18"/>
        </w:rPr>
        <w:t xml:space="preserve">Perek Chelek</w:t>
      </w:r>
      <w:r>
        <w:rPr>
          <w:sz w:val="18"/>
          <w:szCs w:val="18"/>
        </w:rPr>
        <w:t xml:space="preserve">):</w:t>
      </w:r>
      <w:r>
        <w:rPr>
          <w:sz w:val="18"/>
          <w:szCs w:val="18"/>
        </w:rPr>
        <w:t xml:space="preserve"> </w:t>
      </w:r>
      <w:r>
        <w:rPr>
          <w:sz w:val="18"/>
          <w:szCs w:val="18"/>
        </w:rPr>
        <w:t xml:space="preserve">“</w:t>
      </w:r>
      <w:r>
        <w:rPr>
          <w:sz w:val="18"/>
          <w:szCs w:val="18"/>
        </w:rPr>
        <w:t xml:space="preserve">The Sages of the Mishnah sought to include Shlomo among [the kings who have no share in the World to Come], but a</w:t>
      </w:r>
      <w:r>
        <w:rPr>
          <w:sz w:val="18"/>
          <w:szCs w:val="18"/>
        </w:rPr>
        <w:t xml:space="preserve"> </w:t>
      </w:r>
      <w:r>
        <w:rPr>
          <w:i/>
          <w:sz w:val="18"/>
          <w:szCs w:val="18"/>
        </w:rPr>
        <w:t xml:space="preserve">bas kol</w:t>
      </w:r>
      <w:r>
        <w:rPr>
          <w:sz w:val="18"/>
          <w:szCs w:val="18"/>
        </w:rPr>
        <w:t xml:space="preserve"> </w:t>
      </w:r>
      <w:r>
        <w:rPr>
          <w:sz w:val="18"/>
          <w:szCs w:val="18"/>
        </w:rPr>
        <w:t xml:space="preserve">went out and said,</w:t>
      </w:r>
      <w:r>
        <w:rPr>
          <w:sz w:val="18"/>
          <w:szCs w:val="18"/>
        </w:rPr>
        <w:t xml:space="preserve"> </w:t>
      </w:r>
      <w:r>
        <w:rPr>
          <w:sz w:val="18"/>
          <w:szCs w:val="18"/>
        </w:rPr>
        <w:t xml:space="preserve">‘</w:t>
      </w:r>
      <w:r>
        <w:rPr>
          <w:sz w:val="18"/>
          <w:szCs w:val="18"/>
        </w:rPr>
        <w:t xml:space="preserve">Do not touch My anointed ones</w:t>
      </w:r>
      <w:r>
        <w:rPr>
          <w:sz w:val="18"/>
          <w:szCs w:val="18"/>
        </w:rPr>
        <w:t xml:space="preserve">’</w:t>
      </w:r>
      <w:r>
        <w:rPr>
          <w:sz w:val="18"/>
          <w:szCs w:val="18"/>
        </w:rPr>
        <w:t xml:space="preserve"> </w:t>
      </w:r>
      <w:r>
        <w:rPr>
          <w:sz w:val="18"/>
          <w:szCs w:val="18"/>
        </w:rPr>
        <w:t xml:space="preserve">(Divrei HaYamim I 16:22); and it returned and said,</w:t>
      </w:r>
      <w:r>
        <w:rPr>
          <w:sz w:val="18"/>
          <w:szCs w:val="18"/>
        </w:rPr>
        <w:t xml:space="preserve"> </w:t>
      </w:r>
      <w:r>
        <w:rPr>
          <w:sz w:val="18"/>
          <w:szCs w:val="18"/>
        </w:rPr>
        <w:t xml:space="preserve">‘</w:t>
      </w:r>
      <w:r>
        <w:rPr>
          <w:sz w:val="18"/>
          <w:szCs w:val="18"/>
        </w:rPr>
        <w:t xml:space="preserve">Shall it be paid</w:t>
      </w:r>
      <w:r>
        <w:rPr>
          <w:sz w:val="18"/>
          <w:szCs w:val="18"/>
        </w:rPr>
        <w:t xml:space="preserve"> </w:t>
      </w:r>
      <w:r>
        <w:rPr>
          <w:i/>
          <w:sz w:val="18"/>
          <w:szCs w:val="18"/>
        </w:rPr>
        <w:t xml:space="preserve">from you</w:t>
      </w:r>
      <w:r>
        <w:rPr>
          <w:sz w:val="18"/>
          <w:szCs w:val="18"/>
        </w:rPr>
        <w:t xml:space="preserve">, that you refuse it?</w:t>
      </w:r>
      <w:r>
        <w:rPr>
          <w:sz w:val="18"/>
          <w:szCs w:val="18"/>
        </w:rPr>
        <w:t xml:space="preserve">’</w:t>
      </w:r>
      <w:r>
        <w:rPr>
          <w:sz w:val="18"/>
          <w:szCs w:val="18"/>
        </w:rPr>
        <w:t xml:space="preserve"> </w:t>
      </w:r>
      <w:r>
        <w:rPr>
          <w:sz w:val="18"/>
          <w:szCs w:val="18"/>
        </w:rPr>
        <w:t xml:space="preserve">(Iyov 34:33).</w:t>
      </w:r>
      <w:r>
        <w:rPr>
          <w:sz w:val="18"/>
          <w:szCs w:val="18"/>
        </w:rPr>
        <w:t xml:space="preserve">”</w:t>
      </w:r>
      <w:r>
        <w:rPr>
          <w:sz w:val="18"/>
          <w:szCs w:val="18"/>
        </w:rPr>
        <w:t xml:space="preserve"> </w:t>
      </w:r>
      <w:r>
        <w:rPr>
          <w:sz w:val="18"/>
          <w:szCs w:val="18"/>
        </w:rPr>
        <w:t xml:space="preserve">R’ Tzadok reads</w:t>
      </w:r>
      <w:r>
        <w:rPr>
          <w:sz w:val="18"/>
          <w:szCs w:val="18"/>
        </w:rPr>
        <w:t xml:space="preserve"> </w:t>
      </w:r>
      <w:r>
        <w:rPr>
          <w:i/>
          <w:sz w:val="18"/>
          <w:szCs w:val="18"/>
        </w:rPr>
        <w:t xml:space="preserve">ha-me’imcha yeshalmena</w:t>
      </w:r>
      <w:r>
        <w:rPr>
          <w:sz w:val="18"/>
          <w:szCs w:val="18"/>
        </w:rPr>
        <w:t xml:space="preserve"> </w:t>
      </w:r>
      <w:r>
        <w:rPr>
          <w:sz w:val="18"/>
          <w:szCs w:val="18"/>
        </w:rPr>
        <w:t xml:space="preserve">as: he is not</w:t>
      </w:r>
      <w:r>
        <w:rPr>
          <w:sz w:val="18"/>
          <w:szCs w:val="18"/>
        </w:rPr>
        <w:t xml:space="preserve"> </w:t>
      </w:r>
      <w:r>
        <w:rPr>
          <w:sz w:val="18"/>
          <w:szCs w:val="18"/>
        </w:rPr>
        <w:t xml:space="preserve">“</w:t>
      </w:r>
      <w:r>
        <w:rPr>
          <w:sz w:val="18"/>
          <w:szCs w:val="18"/>
        </w:rPr>
        <w:t xml:space="preserve">with you,</w:t>
      </w:r>
      <w:r>
        <w:rPr>
          <w:sz w:val="18"/>
          <w:szCs w:val="18"/>
        </w:rPr>
        <w:t xml:space="preserve">”</w:t>
      </w:r>
      <w:r>
        <w:rPr>
          <w:sz w:val="18"/>
          <w:szCs w:val="18"/>
        </w:rPr>
        <w:t xml:space="preserve"> </w:t>
      </w:r>
      <w:r>
        <w:rPr>
          <w:sz w:val="18"/>
          <w:szCs w:val="18"/>
        </w:rPr>
        <w:t xml:space="preserve">a man of your measure, but</w:t>
      </w:r>
      <w:r>
        <w:rPr>
          <w:sz w:val="18"/>
          <w:szCs w:val="18"/>
        </w:rPr>
        <w:t xml:space="preserve"> </w:t>
      </w:r>
      <w:r>
        <w:rPr>
          <w:sz w:val="18"/>
          <w:szCs w:val="18"/>
        </w:rPr>
        <w:t xml:space="preserve">“</w:t>
      </w:r>
      <w:r>
        <w:rPr>
          <w:sz w:val="18"/>
          <w:szCs w:val="18"/>
        </w:rPr>
        <w:t xml:space="preserve">with Me,</w:t>
      </w:r>
      <w:r>
        <w:rPr>
          <w:sz w:val="18"/>
          <w:szCs w:val="18"/>
        </w:rPr>
        <w:t xml:space="preserve">”</w:t>
      </w:r>
      <w:r>
        <w:rPr>
          <w:sz w:val="18"/>
          <w:szCs w:val="18"/>
        </w:rPr>
        <w:t xml:space="preserve"> </w:t>
      </w:r>
      <w:r>
        <w:rPr>
          <w:sz w:val="18"/>
          <w:szCs w:val="18"/>
        </w:rPr>
        <w:t xml:space="preserve">on My Throne.</w:t>
      </w:r>
    </w:p>
  </w:footnote>
  <w:footnote w:id="143">
    <w:p>
      <w:pPr>
        <w:pStyle w:val="FootnoteText"/>
        <w:spacing w:before="0" w:after="40" w:line="240" w:lineRule="auto"/>
      </w:pPr>
      <w:r>
        <w:rPr>
          <w:rStyle w:val="FootnoteReference"/>
        </w:rPr>
        <w:footnoteRef/>
      </w:r>
      <w:r>
        <w:rPr>
          <w:sz w:val="18"/>
          <w:szCs w:val="18"/>
        </w:rPr>
        <w:t xml:space="preserve"> </w:t>
      </w:r>
      <w:r>
        <w:rPr>
          <w:b/>
          <w:sz w:val="18"/>
          <w:szCs w:val="18"/>
        </w:rPr>
        <w:t xml:space="preserve">‪Yirmeyah 2:19:‬</w:t>
      </w:r>
      <w:r>
        <w:rPr>
          <w:sz w:val="18"/>
          <w:szCs w:val="18"/>
        </w:rPr>
        <w:t xml:space="preserve"> </w:t>
      </w:r>
      <w:r>
        <w:rPr>
          <w:sz w:val="18"/>
          <w:szCs w:val="18"/>
        </w:rPr>
        <w:t xml:space="preserve">“</w:t>
      </w:r>
      <w:r>
        <w:rPr>
          <w:sz w:val="18"/>
          <w:szCs w:val="18"/>
        </w:rPr>
        <w:t xml:space="preserve">תְּיַסְּרֵךְ רָעָתֵךְ וּמְשֻׁבוֹתַיִךְ תּוֹכִחֻךְ, וּדְעִי וּרְאִי כִּי רַע וָמָר עָזְבֵךְ אֶת ה׳ אֱלֹקָיִךְ, וְלֹא פַחְדָּתִי אֵלַיִךְ נְאֻם אֲדֹנָי ה׳ צְבָאוֹת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‪Your own wickedness will chastise you and your backslidings will rebuke you; know and see that it is evil and bitter, your forsaking Hashem your God, and that My fear is not in you, says the Lord, God of Hosts.</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your wickedness will chastise you</w:t>
      </w:r>
      <w:r>
        <w:rPr>
          <w:sz w:val="18"/>
          <w:szCs w:val="18"/>
        </w:rPr>
        <w:t xml:space="preserve">’</w:t>
      </w:r>
      <w:r>
        <w:rPr>
          <w:sz w:val="18"/>
          <w:szCs w:val="18"/>
        </w:rPr>
        <w:t xml:space="preserve"> </w:t>
      </w:r>
      <w:r>
        <w:rPr>
          <w:sz w:val="18"/>
          <w:szCs w:val="18"/>
        </w:rPr>
        <w:t xml:space="preserve">— in the end your own evil will bring suffering upon you</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w:t>
      </w:r>
      <w:r>
        <w:rPr>
          <w:sz w:val="18"/>
          <w:szCs w:val="18"/>
        </w:rPr>
        <w:t xml:space="preserve">My fear was not</w:t>
      </w:r>
      <w:r>
        <w:rPr>
          <w:sz w:val="18"/>
          <w:szCs w:val="18"/>
        </w:rPr>
        <w:t xml:space="preserve">’</w:t>
      </w:r>
      <w:r>
        <w:rPr>
          <w:sz w:val="18"/>
          <w:szCs w:val="18"/>
        </w:rPr>
        <w:t xml:space="preserve"> </w:t>
      </w:r>
      <w:r>
        <w:rPr>
          <w:sz w:val="18"/>
          <w:szCs w:val="18"/>
        </w:rPr>
        <w:t xml:space="preserve">— the fear of Me was not in your heart, to fear Me.</w:t>
      </w:r>
      <w:r>
        <w:rPr>
          <w:sz w:val="18"/>
          <w:szCs w:val="18"/>
        </w:rPr>
        <w:t xml:space="preserve">”</w:t>
      </w:r>
      <w:r>
        <w:rPr>
          <w:sz w:val="18"/>
          <w:szCs w:val="18"/>
        </w:rPr>
        <w:t xml:space="preserve"> </w:t>
      </w:r>
      <w:r>
        <w:rPr>
          <w:sz w:val="18"/>
          <w:szCs w:val="18"/>
        </w:rPr>
        <w:t xml:space="preserve">R’ Tzadok takes</w:t>
      </w:r>
      <w:r>
        <w:rPr>
          <w:sz w:val="18"/>
          <w:szCs w:val="18"/>
        </w:rPr>
        <w:t xml:space="preserve"> </w:t>
      </w:r>
      <w:r>
        <w:rPr>
          <w:sz w:val="18"/>
          <w:szCs w:val="18"/>
        </w:rPr>
        <w:t xml:space="preserve">“</w:t>
      </w:r>
      <w:r>
        <w:rPr>
          <w:sz w:val="18"/>
          <w:szCs w:val="18"/>
        </w:rPr>
        <w:t xml:space="preserve">evil and bitter [</w:t>
      </w:r>
      <w:r>
        <w:rPr>
          <w:i/>
          <w:sz w:val="18"/>
          <w:szCs w:val="18"/>
        </w:rPr>
        <w:t xml:space="preserve">ra va-mar</w:t>
      </w:r>
      <w:r>
        <w:rPr>
          <w:sz w:val="18"/>
          <w:szCs w:val="18"/>
        </w:rPr>
        <w:t xml:space="preserve">] is your forsaking Hashem</w:t>
      </w:r>
      <w:r>
        <w:rPr>
          <w:sz w:val="18"/>
          <w:szCs w:val="18"/>
        </w:rPr>
        <w:t xml:space="preserve">”</w:t>
      </w:r>
      <w:r>
        <w:rPr>
          <w:sz w:val="18"/>
          <w:szCs w:val="18"/>
        </w:rPr>
        <w:t xml:space="preserve"> </w:t>
      </w:r>
      <w:r>
        <w:rPr>
          <w:sz w:val="18"/>
          <w:szCs w:val="18"/>
        </w:rPr>
        <w:t xml:space="preserve">as the very definition of sin — a bitterness that Shlomo’s wisdom knew how to</w:t>
      </w:r>
      <w:r>
        <w:rPr>
          <w:sz w:val="18"/>
          <w:szCs w:val="18"/>
        </w:rPr>
        <w:t xml:space="preserve"> </w:t>
      </w:r>
      <w:r>
        <w:rPr>
          <w:sz w:val="18"/>
          <w:szCs w:val="18"/>
        </w:rPr>
        <w:t xml:space="preserve">“</w:t>
      </w:r>
      <w:r>
        <w:rPr>
          <w:sz w:val="18"/>
          <w:szCs w:val="18"/>
        </w:rPr>
        <w:t xml:space="preserve">sweeten,</w:t>
      </w:r>
      <w:r>
        <w:rPr>
          <w:sz w:val="18"/>
          <w:szCs w:val="18"/>
        </w:rPr>
        <w:t xml:space="preserve">”</w:t>
      </w:r>
      <w:r>
        <w:rPr>
          <w:sz w:val="18"/>
          <w:szCs w:val="18"/>
        </w:rPr>
        <w:t xml:space="preserve"> </w:t>
      </w:r>
      <w:r>
        <w:rPr>
          <w:sz w:val="18"/>
          <w:szCs w:val="18"/>
        </w:rPr>
        <w:t xml:space="preserve">turning the bitter itself back into sweet.‬</w:t>
      </w:r>
    </w:p>
  </w:footnote>
  <w:footnote w:id="144">
    <w:p>
      <w:pPr>
        <w:pStyle w:val="FootnoteText"/>
        <w:spacing w:before="0" w:after="40" w:line="240" w:lineRule="auto"/>
      </w:pPr>
      <w:r>
        <w:rPr>
          <w:rStyle w:val="FootnoteReference"/>
        </w:rPr>
        <w:footnoteRef/>
      </w:r>
      <w:r>
        <w:rPr>
          <w:sz w:val="18"/>
          <w:szCs w:val="18"/>
        </w:rPr>
        <w:t xml:space="preserve"> </w:t>
      </w:r>
      <w:r>
        <w:rPr>
          <w:b/>
          <w:sz w:val="18"/>
          <w:szCs w:val="18"/>
        </w:rPr>
        <w:t xml:space="preserve">Koheles Rabbah</w:t>
      </w:r>
      <w:r>
        <w:rPr>
          <w:sz w:val="18"/>
          <w:szCs w:val="18"/>
        </w:rPr>
        <w:t xml:space="preserve"> </w:t>
      </w:r>
      <w:r>
        <w:rPr>
          <w:sz w:val="18"/>
          <w:szCs w:val="18"/>
        </w:rPr>
        <w:t xml:space="preserve">(on Shlomo’s wisdom): among the things Shlomo</w:t>
      </w:r>
      <w:r>
        <w:rPr>
          <w:sz w:val="18"/>
          <w:szCs w:val="18"/>
        </w:rPr>
        <w:t xml:space="preserve"> </w:t>
      </w:r>
      <w:r>
        <w:rPr>
          <w:sz w:val="18"/>
          <w:szCs w:val="18"/>
        </w:rPr>
        <w:t xml:space="preserve">“</w:t>
      </w:r>
      <w:r>
        <w:rPr>
          <w:sz w:val="18"/>
          <w:szCs w:val="18"/>
        </w:rPr>
        <w:t xml:space="preserve">knew,</w:t>
      </w:r>
      <w:r>
        <w:rPr>
          <w:sz w:val="18"/>
          <w:szCs w:val="18"/>
        </w:rPr>
        <w:t xml:space="preserve">”</w:t>
      </w:r>
      <w:r>
        <w:rPr>
          <w:sz w:val="18"/>
          <w:szCs w:val="18"/>
        </w:rPr>
        <w:t xml:space="preserve"> </w:t>
      </w:r>
      <w:r>
        <w:rPr>
          <w:sz w:val="18"/>
          <w:szCs w:val="18"/>
        </w:rPr>
        <w:t xml:space="preserve">he knew</w:t>
      </w:r>
      <w:r>
        <w:rPr>
          <w:sz w:val="18"/>
          <w:szCs w:val="18"/>
        </w:rPr>
        <w:t xml:space="preserve"> </w:t>
      </w:r>
      <w:r>
        <w:rPr>
          <w:sz w:val="18"/>
          <w:szCs w:val="18"/>
        </w:rPr>
        <w:t xml:space="preserve">“</w:t>
      </w:r>
      <w:r>
        <w:rPr>
          <w:sz w:val="18"/>
          <w:szCs w:val="18"/>
        </w:rPr>
        <w:t xml:space="preserve">how to heal [</w:t>
      </w:r>
      <w:r>
        <w:rPr>
          <w:i/>
          <w:sz w:val="18"/>
          <w:szCs w:val="18"/>
        </w:rPr>
        <w:t xml:space="preserve">le-rapo’us</w:t>
      </w:r>
      <w:r>
        <w:rPr>
          <w:sz w:val="18"/>
          <w:szCs w:val="18"/>
        </w:rPr>
        <w:t xml:space="preserve">] the past</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how one sweetens the lupine [</w:t>
      </w:r>
      <w:r>
        <w:rPr>
          <w:i/>
          <w:sz w:val="18"/>
          <w:szCs w:val="18"/>
        </w:rPr>
        <w:t xml:space="preserve">tormus</w:t>
      </w:r>
      <w:r>
        <w:rPr>
          <w:sz w:val="18"/>
          <w:szCs w:val="18"/>
        </w:rPr>
        <w:t xml:space="preserve">]</w:t>
      </w:r>
      <w:r>
        <w:rPr>
          <w:sz w:val="18"/>
          <w:szCs w:val="18"/>
        </w:rPr>
        <w:t xml:space="preserve">”</w:t>
      </w:r>
      <w:r>
        <w:rPr>
          <w:sz w:val="18"/>
          <w:szCs w:val="18"/>
        </w:rPr>
        <w:t xml:space="preserve"> </w:t>
      </w:r>
      <w:r>
        <w:rPr>
          <w:sz w:val="18"/>
          <w:szCs w:val="18"/>
        </w:rPr>
        <w:t xml:space="preserve">(a bitter legume made edible by repeated soaking). R’ Tzadok (noting he received the reading</w:t>
      </w:r>
      <w:r>
        <w:rPr>
          <w:sz w:val="18"/>
          <w:szCs w:val="18"/>
        </w:rPr>
        <w:t xml:space="preserve"> </w:t>
      </w:r>
      <w:r>
        <w:rPr>
          <w:i/>
          <w:sz w:val="18"/>
          <w:szCs w:val="18"/>
        </w:rPr>
        <w:t xml:space="preserve">le-rapo’us</w:t>
      </w:r>
      <w:r>
        <w:rPr>
          <w:sz w:val="18"/>
          <w:szCs w:val="18"/>
        </w:rPr>
        <w:t xml:space="preserve">,</w:t>
      </w:r>
      <w:r>
        <w:rPr>
          <w:sz w:val="18"/>
          <w:szCs w:val="18"/>
        </w:rPr>
        <w:t xml:space="preserve"> </w:t>
      </w:r>
      <w:r>
        <w:rPr>
          <w:sz w:val="18"/>
          <w:szCs w:val="18"/>
        </w:rPr>
        <w:t xml:space="preserve">“</w:t>
      </w:r>
      <w:r>
        <w:rPr>
          <w:sz w:val="18"/>
          <w:szCs w:val="18"/>
        </w:rPr>
        <w:t xml:space="preserve">to heal,</w:t>
      </w:r>
      <w:r>
        <w:rPr>
          <w:sz w:val="18"/>
          <w:szCs w:val="18"/>
        </w:rPr>
        <w:t xml:space="preserve">”</w:t>
      </w:r>
      <w:r>
        <w:rPr>
          <w:sz w:val="18"/>
          <w:szCs w:val="18"/>
        </w:rPr>
        <w:t xml:space="preserve"> </w:t>
      </w:r>
      <w:r>
        <w:rPr>
          <w:sz w:val="18"/>
          <w:szCs w:val="18"/>
        </w:rPr>
        <w:t xml:space="preserve">not</w:t>
      </w:r>
      <w:r>
        <w:rPr>
          <w:sz w:val="18"/>
          <w:szCs w:val="18"/>
        </w:rPr>
        <w:t xml:space="preserve"> </w:t>
      </w:r>
      <w:r>
        <w:rPr>
          <w:i/>
          <w:sz w:val="18"/>
          <w:szCs w:val="18"/>
        </w:rPr>
        <w:t xml:space="preserve">hekirum</w:t>
      </w:r>
      <w:r>
        <w:rPr>
          <w:sz w:val="18"/>
          <w:szCs w:val="18"/>
        </w:rPr>
        <w:t xml:space="preserve">) reads the</w:t>
      </w:r>
      <w:r>
        <w:rPr>
          <w:sz w:val="18"/>
          <w:szCs w:val="18"/>
        </w:rPr>
        <w:t xml:space="preserve"> </w:t>
      </w:r>
      <w:r>
        <w:rPr>
          <w:i/>
          <w:sz w:val="18"/>
          <w:szCs w:val="18"/>
        </w:rPr>
        <w:t xml:space="preserve">tormus</w:t>
      </w:r>
      <w:r>
        <w:rPr>
          <w:sz w:val="18"/>
          <w:szCs w:val="18"/>
        </w:rPr>
        <w:t xml:space="preserve"> </w:t>
      </w:r>
      <w:r>
        <w:rPr>
          <w:sz w:val="18"/>
          <w:szCs w:val="18"/>
        </w:rPr>
        <w:t xml:space="preserve">as sin —</w:t>
      </w:r>
      <w:r>
        <w:rPr>
          <w:sz w:val="18"/>
          <w:szCs w:val="18"/>
        </w:rPr>
        <w:t xml:space="preserve"> </w:t>
      </w:r>
      <w:r>
        <w:rPr>
          <w:sz w:val="18"/>
          <w:szCs w:val="18"/>
        </w:rPr>
        <w:t xml:space="preserve">“</w:t>
      </w:r>
      <w:r>
        <w:rPr>
          <w:sz w:val="18"/>
          <w:szCs w:val="18"/>
        </w:rPr>
        <w:t xml:space="preserve">evil and bitter is your forsaking Hashem</w:t>
      </w:r>
      <w:r>
        <w:rPr>
          <w:sz w:val="18"/>
          <w:szCs w:val="18"/>
        </w:rPr>
        <w:t xml:space="preserve">”</w:t>
      </w:r>
      <w:r>
        <w:rPr>
          <w:sz w:val="18"/>
          <w:szCs w:val="18"/>
        </w:rPr>
        <w:t xml:space="preserve"> </w:t>
      </w:r>
      <w:r>
        <w:rPr>
          <w:sz w:val="18"/>
          <w:szCs w:val="18"/>
        </w:rPr>
        <w:t xml:space="preserve">(Yirmeyah 2:19) — sweetened until the bitter itself becomes sweet (willful sins into merits).</w:t>
      </w:r>
    </w:p>
  </w:footnote>
  <w:footnote w:id="14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§129):</w:t>
      </w:r>
      <w:r>
        <w:rPr>
          <w:sz w:val="18"/>
          <w:szCs w:val="18"/>
        </w:rPr>
        <w:t xml:space="preserve"> </w:t>
      </w:r>
      <w:r>
        <w:rPr>
          <w:sz w:val="18"/>
          <w:szCs w:val="18"/>
        </w:rPr>
        <w:t xml:space="preserve">“</w:t>
      </w:r>
      <w:r>
        <w:rPr>
          <w:sz w:val="18"/>
          <w:szCs w:val="18"/>
        </w:rPr>
        <w:t xml:space="preserve">The instant a person</w:t>
      </w:r>
      <w:r>
        <w:rPr>
          <w:sz w:val="18"/>
          <w:szCs w:val="18"/>
        </w:rPr>
        <w:t xml:space="preserve"> </w:t>
      </w:r>
      <w:r>
        <w:rPr>
          <w:i/>
          <w:sz w:val="18"/>
          <w:szCs w:val="18"/>
        </w:rPr>
        <w:t xml:space="preserve">wishes</w:t>
      </w:r>
      <w:r>
        <w:rPr>
          <w:sz w:val="18"/>
          <w:szCs w:val="18"/>
        </w:rPr>
        <w:t xml:space="preserve"> </w:t>
      </w:r>
      <w:r>
        <w:rPr>
          <w:sz w:val="18"/>
          <w:szCs w:val="18"/>
        </w:rPr>
        <w:t xml:space="preserve">to return, he comes to purify himself, and the [Heavenly] court assists him (Yoma 38b); and when they assist, a spirit of purity is added to him, and he adds to come and purify — and then the help from Above returns with greater strength, and again he adds below, and so it goes round and round.</w:t>
      </w:r>
      <w:r>
        <w:rPr>
          <w:sz w:val="18"/>
          <w:szCs w:val="18"/>
        </w:rPr>
        <w:t xml:space="preserve">”</w:t>
      </w:r>
      <w:r>
        <w:rPr>
          <w:sz w:val="18"/>
          <w:szCs w:val="18"/>
        </w:rPr>
        <w:t xml:space="preserve"> </w:t>
      </w:r>
      <w:r>
        <w:rPr>
          <w:sz w:val="18"/>
          <w:szCs w:val="18"/>
        </w:rPr>
        <w:t xml:space="preserve">This is how §2-8’s</w:t>
      </w:r>
      <w:r>
        <w:rPr>
          <w:sz w:val="18"/>
          <w:szCs w:val="18"/>
        </w:rPr>
        <w:t xml:space="preserve"> </w:t>
      </w:r>
      <w:r>
        <w:rPr>
          <w:sz w:val="18"/>
          <w:szCs w:val="18"/>
        </w:rPr>
        <w:t xml:space="preserve">“</w:t>
      </w:r>
      <w:r>
        <w:rPr>
          <w:sz w:val="18"/>
          <w:szCs w:val="18"/>
        </w:rPr>
        <w:t xml:space="preserve">healing of the past</w:t>
      </w:r>
      <w:r>
        <w:rPr>
          <w:sz w:val="18"/>
          <w:szCs w:val="18"/>
        </w:rPr>
        <w:t xml:space="preserve">”</w:t>
      </w:r>
      <w:r>
        <w:rPr>
          <w:sz w:val="18"/>
          <w:szCs w:val="18"/>
        </w:rPr>
        <w:t xml:space="preserve"> </w:t>
      </w:r>
      <w:r>
        <w:rPr>
          <w:sz w:val="18"/>
          <w:szCs w:val="18"/>
        </w:rPr>
        <w:t xml:space="preserve">acts upon</w:t>
      </w:r>
      <w:r>
        <w:rPr>
          <w:sz w:val="18"/>
          <w:szCs w:val="18"/>
        </w:rPr>
        <w:t xml:space="preserve"> </w:t>
      </w:r>
      <w:r>
        <w:rPr>
          <w:sz w:val="18"/>
          <w:szCs w:val="18"/>
        </w:rPr>
        <w:t xml:space="preserve">“</w:t>
      </w:r>
      <w:r>
        <w:rPr>
          <w:sz w:val="18"/>
          <w:szCs w:val="18"/>
        </w:rPr>
        <w:t xml:space="preserve">the ailments of the nefesh from prior sins</w:t>
      </w:r>
      <w:r>
        <w:rPr>
          <w:sz w:val="18"/>
          <w:szCs w:val="18"/>
        </w:rPr>
        <w:t xml:space="preserve">”</w:t>
      </w:r>
      <w:r>
        <w:rPr>
          <w:sz w:val="18"/>
          <w:szCs w:val="18"/>
        </w:rPr>
        <w:t xml:space="preserve">: the first turn toward the cure draws down an assisting purity, which compounds turn upon turn until the earlier sins are wholly healed — the wisdom</w:t>
      </w:r>
      <w:r>
        <w:rPr>
          <w:sz w:val="18"/>
          <w:szCs w:val="18"/>
        </w:rPr>
        <w:t xml:space="preserve"> </w:t>
      </w:r>
      <w:r>
        <w:rPr>
          <w:sz w:val="18"/>
          <w:szCs w:val="18"/>
        </w:rPr>
        <w:t xml:space="preserve">“</w:t>
      </w:r>
      <w:r>
        <w:rPr>
          <w:sz w:val="18"/>
          <w:szCs w:val="18"/>
        </w:rPr>
        <w:t xml:space="preserve">to heal the past</w:t>
      </w:r>
      <w:r>
        <w:rPr>
          <w:sz w:val="18"/>
          <w:szCs w:val="18"/>
        </w:rPr>
        <w:t xml:space="preserve">”</w:t>
      </w:r>
      <w:r>
        <w:rPr>
          <w:sz w:val="18"/>
          <w:szCs w:val="18"/>
        </w:rPr>
        <w:t xml:space="preserve"> </w:t>
      </w:r>
      <w:r>
        <w:rPr>
          <w:sz w:val="18"/>
          <w:szCs w:val="18"/>
        </w:rPr>
        <w:t xml:space="preserve">set in motion.</w:t>
      </w:r>
    </w:p>
  </w:footnote>
  <w:footnote w:id="14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§70):</w:t>
      </w:r>
      <w:r>
        <w:rPr>
          <w:sz w:val="18"/>
          <w:szCs w:val="18"/>
        </w:rPr>
        <w:t xml:space="preserve"> </w:t>
      </w:r>
      <w:r>
        <w:rPr>
          <w:sz w:val="18"/>
          <w:szCs w:val="18"/>
        </w:rPr>
        <w:t xml:space="preserve">“</w:t>
      </w:r>
      <w:r>
        <w:rPr>
          <w:sz w:val="18"/>
          <w:szCs w:val="18"/>
        </w:rPr>
        <w:t xml:space="preserve">In the very thing in which a person’s</w:t>
      </w:r>
      <w:r>
        <w:rPr>
          <w:sz w:val="18"/>
          <w:szCs w:val="18"/>
        </w:rPr>
        <w:t xml:space="preserve"> </w:t>
      </w:r>
      <w:r>
        <w:rPr>
          <w:i/>
          <w:sz w:val="18"/>
          <w:szCs w:val="18"/>
        </w:rPr>
        <w:t xml:space="preserve">deficiency</w:t>
      </w:r>
      <w:r>
        <w:rPr>
          <w:sz w:val="18"/>
          <w:szCs w:val="18"/>
        </w:rPr>
        <w:t xml:space="preserve"> </w:t>
      </w:r>
      <w:r>
        <w:rPr>
          <w:sz w:val="18"/>
          <w:szCs w:val="18"/>
        </w:rPr>
        <w:t xml:space="preserve">lies — in that same thing, and through it, is his</w:t>
      </w:r>
      <w:r>
        <w:rPr>
          <w:sz w:val="18"/>
          <w:szCs w:val="18"/>
        </w:rPr>
        <w:t xml:space="preserve"> </w:t>
      </w:r>
      <w:r>
        <w:rPr>
          <w:i/>
          <w:sz w:val="18"/>
          <w:szCs w:val="18"/>
        </w:rPr>
        <w:t xml:space="preserve">elevation</w:t>
      </w:r>
      <w:r>
        <w:rPr>
          <w:sz w:val="18"/>
          <w:szCs w:val="18"/>
        </w:rPr>
        <w:t xml:space="preserve"> </w:t>
      </w:r>
      <w:r>
        <w:rPr>
          <w:sz w:val="18"/>
          <w:szCs w:val="18"/>
        </w:rPr>
        <w:t xml:space="preserve">— as the Sages said (Sanhedrin 70a) on</w:t>
      </w:r>
      <w:r>
        <w:rPr>
          <w:sz w:val="18"/>
          <w:szCs w:val="18"/>
        </w:rPr>
        <w:t xml:space="preserve"> </w:t>
      </w:r>
      <w:r>
        <w:rPr>
          <w:sz w:val="18"/>
          <w:szCs w:val="18"/>
        </w:rPr>
        <w:t xml:space="preserve">‘</w:t>
      </w:r>
      <w:r>
        <w:rPr>
          <w:sz w:val="18"/>
          <w:szCs w:val="18"/>
        </w:rPr>
        <w:t xml:space="preserve">they sewed a fig-leaf</w:t>
      </w:r>
      <w:r>
        <w:rPr>
          <w:sz w:val="18"/>
          <w:szCs w:val="18"/>
        </w:rPr>
        <w:t xml:space="preserve">’</w:t>
      </w:r>
      <w:r>
        <w:rPr>
          <w:sz w:val="18"/>
          <w:szCs w:val="18"/>
        </w:rPr>
        <w:t xml:space="preserve">: in the very thing they had spoiled, they were mended; and along these lines,</w:t>
      </w:r>
      <w:r>
        <w:rPr>
          <w:sz w:val="18"/>
          <w:szCs w:val="18"/>
        </w:rPr>
        <w:t xml:space="preserve"> </w:t>
      </w:r>
      <w:r>
        <w:rPr>
          <w:sz w:val="18"/>
          <w:szCs w:val="18"/>
        </w:rPr>
        <w:t xml:space="preserve">‘</w:t>
      </w:r>
      <w:r>
        <w:rPr>
          <w:sz w:val="18"/>
          <w:szCs w:val="18"/>
        </w:rPr>
        <w:t xml:space="preserve">on the day the Temple was destroyed, Mashiach was born</w:t>
      </w:r>
      <w:r>
        <w:rPr>
          <w:sz w:val="18"/>
          <w:szCs w:val="18"/>
        </w:rPr>
        <w:t xml:space="preserve">’</w:t>
      </w:r>
      <w:r>
        <w:rPr>
          <w:sz w:val="18"/>
          <w:szCs w:val="18"/>
        </w:rPr>
        <w:t xml:space="preserve"> </w:t>
      </w:r>
      <w:r>
        <w:rPr>
          <w:sz w:val="18"/>
          <w:szCs w:val="18"/>
        </w:rPr>
        <w:t xml:space="preserve">(Yerushalmi Berachos 2:4).</w:t>
      </w:r>
      <w:r>
        <w:rPr>
          <w:sz w:val="18"/>
          <w:szCs w:val="18"/>
        </w:rPr>
        <w:t xml:space="preserve">”</w:t>
      </w:r>
      <w:r>
        <w:rPr>
          <w:sz w:val="18"/>
          <w:szCs w:val="18"/>
        </w:rPr>
        <w:t xml:space="preserve"> </w:t>
      </w:r>
      <w:r>
        <w:rPr>
          <w:sz w:val="18"/>
          <w:szCs w:val="18"/>
        </w:rPr>
        <w:t xml:space="preserve">This is exactly Shlomo’s art in §2-8 of</w:t>
      </w:r>
      <w:r>
        <w:rPr>
          <w:sz w:val="18"/>
          <w:szCs w:val="18"/>
        </w:rPr>
        <w:t xml:space="preserve"> </w:t>
      </w:r>
      <w:r>
        <w:rPr>
          <w:sz w:val="18"/>
          <w:szCs w:val="18"/>
        </w:rPr>
        <w:t xml:space="preserve">“</w:t>
      </w:r>
      <w:r>
        <w:rPr>
          <w:sz w:val="18"/>
          <w:szCs w:val="18"/>
        </w:rPr>
        <w:t xml:space="preserve">sweetening the lupine</w:t>
      </w:r>
      <w:r>
        <w:rPr>
          <w:sz w:val="18"/>
          <w:szCs w:val="18"/>
        </w:rPr>
        <w:t xml:space="preserve">”</w:t>
      </w:r>
      <w:r>
        <w:rPr>
          <w:sz w:val="18"/>
          <w:szCs w:val="18"/>
        </w:rPr>
        <w:t xml:space="preserve">: the bitterness of the sin is not merely removed but</w:t>
      </w:r>
      <w:r>
        <w:rPr>
          <w:sz w:val="18"/>
          <w:szCs w:val="18"/>
        </w:rPr>
        <w:t xml:space="preserve"> </w:t>
      </w:r>
      <w:r>
        <w:rPr>
          <w:i/>
          <w:sz w:val="18"/>
          <w:szCs w:val="18"/>
        </w:rPr>
        <w:t xml:space="preserve">converted</w:t>
      </w:r>
      <w:r>
        <w:rPr>
          <w:sz w:val="18"/>
          <w:szCs w:val="18"/>
        </w:rPr>
        <w:t xml:space="preserve"> </w:t>
      </w:r>
      <w:r>
        <w:rPr>
          <w:sz w:val="18"/>
          <w:szCs w:val="18"/>
        </w:rPr>
        <w:t xml:space="preserve">— the very place of the fall becomes the place of the rise, so that</w:t>
      </w:r>
      <w:r>
        <w:rPr>
          <w:sz w:val="18"/>
          <w:szCs w:val="18"/>
        </w:rPr>
        <w:t xml:space="preserve"> </w:t>
      </w:r>
      <w:r>
        <w:rPr>
          <w:sz w:val="18"/>
          <w:szCs w:val="18"/>
        </w:rPr>
        <w:t xml:space="preserve">“</w:t>
      </w:r>
      <w:r>
        <w:rPr>
          <w:sz w:val="18"/>
          <w:szCs w:val="18"/>
        </w:rPr>
        <w:t xml:space="preserve">it is evil and bitter</w:t>
      </w:r>
      <w:r>
        <w:rPr>
          <w:sz w:val="18"/>
          <w:szCs w:val="18"/>
        </w:rPr>
        <w:t xml:space="preserve">”</w:t>
      </w:r>
      <w:r>
        <w:rPr>
          <w:sz w:val="18"/>
          <w:szCs w:val="18"/>
        </w:rPr>
        <w:t xml:space="preserve"> </w:t>
      </w:r>
      <w:r>
        <w:rPr>
          <w:sz w:val="18"/>
          <w:szCs w:val="18"/>
        </w:rPr>
        <w:t xml:space="preserve">is remedied into the sweet at its own root.</w:t>
      </w:r>
    </w:p>
  </w:footnote>
  <w:footnote w:id="14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Ner HaMitzvos §2):</w:t>
      </w:r>
      <w:r>
        <w:rPr>
          <w:sz w:val="18"/>
          <w:szCs w:val="18"/>
        </w:rPr>
        <w:t xml:space="preserve"> </w:t>
      </w:r>
      <w:r>
        <w:rPr>
          <w:sz w:val="18"/>
          <w:szCs w:val="18"/>
        </w:rPr>
        <w:t xml:space="preserve">“</w:t>
      </w:r>
      <w:r>
        <w:rPr>
          <w:sz w:val="18"/>
          <w:szCs w:val="18"/>
        </w:rPr>
        <w:t xml:space="preserve">Purification is in water — purified from here onward; but to heal the</w:t>
      </w:r>
      <w:r>
        <w:rPr>
          <w:sz w:val="18"/>
          <w:szCs w:val="18"/>
        </w:rPr>
        <w:t xml:space="preserve"> </w:t>
      </w:r>
      <w:r>
        <w:rPr>
          <w:i/>
          <w:sz w:val="18"/>
          <w:szCs w:val="18"/>
        </w:rPr>
        <w:t xml:space="preserve">past</w:t>
      </w:r>
      <w:r>
        <w:rPr>
          <w:sz w:val="18"/>
          <w:szCs w:val="18"/>
        </w:rPr>
        <w:t xml:space="preserve">, that is through</w:t>
      </w:r>
      <w:r>
        <w:rPr>
          <w:sz w:val="18"/>
          <w:szCs w:val="18"/>
        </w:rPr>
        <w:t xml:space="preserve"> </w:t>
      </w:r>
      <w:r>
        <w:rPr>
          <w:i/>
          <w:sz w:val="18"/>
          <w:szCs w:val="18"/>
        </w:rPr>
        <w:t xml:space="preserve">da’as</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Hashem is with him,</w:t>
      </w:r>
      <w:r>
        <w:rPr>
          <w:sz w:val="18"/>
          <w:szCs w:val="18"/>
        </w:rPr>
        <w:t xml:space="preserve">’</w:t>
      </w:r>
      <w:r>
        <w:rPr>
          <w:sz w:val="18"/>
          <w:szCs w:val="18"/>
        </w:rPr>
        <w:t xml:space="preserve"> </w:t>
      </w:r>
      <w:r>
        <w:rPr>
          <w:sz w:val="18"/>
          <w:szCs w:val="18"/>
        </w:rPr>
        <w:t xml:space="preserve">as</w:t>
      </w:r>
      <w:r>
        <w:rPr>
          <w:sz w:val="18"/>
          <w:szCs w:val="18"/>
        </w:rPr>
        <w:t xml:space="preserve"> </w:t>
      </w:r>
      <w:r>
        <w:rPr>
          <w:sz w:val="18"/>
          <w:szCs w:val="18"/>
        </w:rPr>
        <w:t xml:space="preserve">‘</w:t>
      </w:r>
      <w:r>
        <w:rPr>
          <w:sz w:val="18"/>
          <w:szCs w:val="18"/>
        </w:rPr>
        <w:t xml:space="preserve">I am Hashem your healer</w:t>
      </w:r>
      <w:r>
        <w:rPr>
          <w:sz w:val="18"/>
          <w:szCs w:val="18"/>
        </w:rPr>
        <w:t xml:space="preserve">’</w:t>
      </w:r>
      <w:r>
        <w:rPr>
          <w:sz w:val="18"/>
          <w:szCs w:val="18"/>
        </w:rPr>
        <w:t xml:space="preserve">; as it says (Taanis 27a; Menachos 110a) that</w:t>
      </w:r>
      <w:r>
        <w:rPr>
          <w:sz w:val="18"/>
          <w:szCs w:val="18"/>
        </w:rPr>
        <w:t xml:space="preserve"> </w:t>
      </w:r>
      <w:r>
        <w:rPr>
          <w:sz w:val="18"/>
          <w:szCs w:val="18"/>
        </w:rPr>
        <w:t xml:space="preserve">‘</w:t>
      </w:r>
      <w:r>
        <w:rPr>
          <w:sz w:val="18"/>
          <w:szCs w:val="18"/>
        </w:rPr>
        <w:t xml:space="preserve">one who engages in the Torah of a burnt-offering is as though he offered a burnt-offering.</w:t>
      </w:r>
      <w:r>
        <w:rPr>
          <w:sz w:val="18"/>
          <w:szCs w:val="18"/>
        </w:rPr>
        <w:t xml:space="preserve">’</w:t>
      </w:r>
      <w:r>
        <w:rPr>
          <w:sz w:val="18"/>
          <w:szCs w:val="18"/>
        </w:rPr>
        <w:t xml:space="preserve">”</w:t>
      </w:r>
      <w:r>
        <w:rPr>
          <w:sz w:val="18"/>
          <w:szCs w:val="18"/>
        </w:rPr>
        <w:t xml:space="preserve"> </w:t>
      </w:r>
      <w:r>
        <w:rPr>
          <w:sz w:val="18"/>
          <w:szCs w:val="18"/>
        </w:rPr>
        <w:t xml:space="preserve">The se’if’s Shlomo</w:t>
      </w:r>
      <w:r>
        <w:rPr>
          <w:sz w:val="18"/>
          <w:szCs w:val="18"/>
        </w:rPr>
        <w:t xml:space="preserve"> </w:t>
      </w:r>
      <w:r>
        <w:rPr>
          <w:sz w:val="18"/>
          <w:szCs w:val="18"/>
        </w:rPr>
        <w:t xml:space="preserve">“</w:t>
      </w:r>
      <w:r>
        <w:rPr>
          <w:sz w:val="18"/>
          <w:szCs w:val="18"/>
        </w:rPr>
        <w:t xml:space="preserve">knew how to heal the past</w:t>
      </w:r>
      <w:r>
        <w:rPr>
          <w:sz w:val="18"/>
          <w:szCs w:val="18"/>
        </w:rPr>
        <w:t xml:space="preserve">”</w:t>
      </w:r>
      <w:r>
        <w:rPr>
          <w:sz w:val="18"/>
          <w:szCs w:val="18"/>
        </w:rPr>
        <w:t xml:space="preserve">: the higher,</w:t>
      </w:r>
      <w:r>
        <w:rPr>
          <w:sz w:val="18"/>
          <w:szCs w:val="18"/>
        </w:rPr>
        <w:t xml:space="preserve"> </w:t>
      </w:r>
      <w:r>
        <w:rPr>
          <w:i/>
          <w:sz w:val="18"/>
          <w:szCs w:val="18"/>
        </w:rPr>
        <w:t xml:space="preserve">da’as</w:t>
      </w:r>
      <w:r>
        <w:rPr>
          <w:sz w:val="18"/>
          <w:szCs w:val="18"/>
        </w:rPr>
        <w:t xml:space="preserve">-rooted wisdom that reaches back and remedies the sins already done.</w:t>
      </w:r>
    </w:p>
  </w:footnote>
  <w:footnote w:id="148">
    <w:p>
      <w:pPr>
        <w:pStyle w:val="FootnoteText"/>
        <w:spacing w:before="0" w:after="40" w:line="240" w:lineRule="auto"/>
      </w:pPr>
      <w:r>
        <w:rPr>
          <w:rStyle w:val="FootnoteReference"/>
        </w:rPr>
        <w:footnoteRef/>
      </w:r>
      <w:r>
        <w:rPr>
          <w:sz w:val="18"/>
          <w:szCs w:val="18"/>
        </w:rPr>
        <w:t xml:space="preserve"> </w:t>
      </w:r>
      <w:r>
        <w:rPr>
          <w:b/>
          <w:sz w:val="18"/>
          <w:szCs w:val="18"/>
        </w:rPr>
        <w:t xml:space="preserve">‪Shemos 15:25:</w:t>
      </w:r>
      <w:r>
        <w:rPr>
          <w:sz w:val="18"/>
          <w:szCs w:val="18"/>
        </w:rPr>
        <w:t xml:space="preserve"> </w:t>
      </w:r>
      <w:r>
        <w:rPr>
          <w:sz w:val="18"/>
          <w:szCs w:val="18"/>
        </w:rPr>
        <w:t xml:space="preserve">at Marah —‬</w:t>
      </w:r>
      <w:r>
        <w:rPr>
          <w:sz w:val="18"/>
          <w:szCs w:val="18"/>
        </w:rPr>
        <w:t xml:space="preserve"> </w:t>
      </w:r>
      <w:r>
        <w:rPr>
          <w:sz w:val="18"/>
          <w:szCs w:val="18"/>
        </w:rPr>
        <w:t xml:space="preserve">“</w:t>
      </w:r>
      <w:r>
        <w:rPr>
          <w:sz w:val="18"/>
          <w:szCs w:val="18"/>
        </w:rPr>
        <w:t xml:space="preserve">וַיִּצְעַק אֶל ה׳ וַיּוֹרֵהוּ ה׳ עֵץ וַיַּשְׁלֵךְ אֶל הַמַּיִם וַיִּמְתְּקוּ הַמָּיִם, שָׁם שָׂם לוֹ חֹק וּמִשְׁפָּט וְשָׁם נִסָּהוּ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he cried out to Hashem, and Hashem showed him a tree; he cast it into the water, and the water turned sweet. There He set for them a statute and an ordinance, and there He tested them.</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(from Sanhedrin 56b):</w:t>
      </w:r>
      <w:r>
        <w:rPr>
          <w:sz w:val="18"/>
          <w:szCs w:val="18"/>
        </w:rPr>
        <w:t xml:space="preserve"> </w:t>
      </w:r>
      <w:r>
        <w:rPr>
          <w:sz w:val="18"/>
          <w:szCs w:val="18"/>
        </w:rPr>
        <w:t xml:space="preserve">“</w:t>
      </w:r>
      <w:r>
        <w:rPr>
          <w:sz w:val="18"/>
          <w:szCs w:val="18"/>
        </w:rPr>
        <w:t xml:space="preserve">‘</w:t>
      </w:r>
      <w:r>
        <w:rPr>
          <w:sz w:val="18"/>
          <w:szCs w:val="18"/>
        </w:rPr>
        <w:t xml:space="preserve">there He set for them</w:t>
      </w:r>
      <w:r>
        <w:rPr>
          <w:sz w:val="18"/>
          <w:szCs w:val="18"/>
        </w:rPr>
        <w:t xml:space="preserve">’</w:t>
      </w:r>
      <w:r>
        <w:rPr>
          <w:sz w:val="18"/>
          <w:szCs w:val="18"/>
        </w:rPr>
        <w:t xml:space="preserve"> </w:t>
      </w:r>
      <w:r>
        <w:rPr>
          <w:sz w:val="18"/>
          <w:szCs w:val="18"/>
        </w:rPr>
        <w:t xml:space="preserve">— at Marah He gave them a few passages of the Torah to occupy themselves with: Shabbos, the red heifer, and civil law [</w:t>
      </w:r>
      <w:r>
        <w:rPr>
          <w:i/>
          <w:sz w:val="18"/>
          <w:szCs w:val="18"/>
        </w:rPr>
        <w:t xml:space="preserve">dinin</w:t>
      </w:r>
      <w:r>
        <w:rPr>
          <w:sz w:val="18"/>
          <w:szCs w:val="18"/>
        </w:rPr>
        <w:t xml:space="preserve">].</w:t>
      </w:r>
      <w:r>
        <w:rPr>
          <w:sz w:val="18"/>
          <w:szCs w:val="18"/>
        </w:rPr>
        <w:t xml:space="preserve">”</w:t>
      </w:r>
      <w:r>
        <w:rPr>
          <w:sz w:val="18"/>
          <w:szCs w:val="18"/>
        </w:rPr>
        <w:t xml:space="preserve"> </w:t>
      </w:r>
      <w:r>
        <w:rPr>
          <w:sz w:val="18"/>
          <w:szCs w:val="18"/>
        </w:rPr>
        <w:t xml:space="preserve">R’ Tzadok reads the</w:t>
      </w:r>
      <w:r>
        <w:rPr>
          <w:sz w:val="18"/>
          <w:szCs w:val="18"/>
        </w:rPr>
        <w:t xml:space="preserve"> </w:t>
      </w:r>
      <w:r>
        <w:rPr>
          <w:i/>
          <w:sz w:val="18"/>
          <w:szCs w:val="18"/>
        </w:rPr>
        <w:t xml:space="preserve">tree</w:t>
      </w:r>
      <w:r>
        <w:rPr>
          <w:sz w:val="18"/>
          <w:szCs w:val="18"/>
        </w:rPr>
        <w:t xml:space="preserve"> </w:t>
      </w:r>
      <w:r>
        <w:rPr>
          <w:sz w:val="18"/>
          <w:szCs w:val="18"/>
        </w:rPr>
        <w:t xml:space="preserve">that sweetened the bitter waters as the Torah —</w:t>
      </w:r>
      <w:r>
        <w:rPr>
          <w:sz w:val="18"/>
          <w:szCs w:val="18"/>
        </w:rPr>
        <w:t xml:space="preserve"> </w:t>
      </w:r>
      <w:r>
        <w:rPr>
          <w:sz w:val="18"/>
          <w:szCs w:val="18"/>
        </w:rPr>
        <w:t xml:space="preserve">“</w:t>
      </w:r>
      <w:r>
        <w:rPr>
          <w:sz w:val="18"/>
          <w:szCs w:val="18"/>
        </w:rPr>
        <w:t xml:space="preserve">there is no</w:t>
      </w:r>
      <w:r>
        <w:rPr>
          <w:sz w:val="18"/>
          <w:szCs w:val="18"/>
        </w:rPr>
        <w:t xml:space="preserve"> </w:t>
      </w:r>
      <w:r>
        <w:rPr>
          <w:sz w:val="18"/>
          <w:szCs w:val="18"/>
        </w:rPr>
        <w:t xml:space="preserve">‘</w:t>
      </w:r>
      <w:r>
        <w:rPr>
          <w:sz w:val="18"/>
          <w:szCs w:val="18"/>
        </w:rPr>
        <w:t xml:space="preserve">tree</w:t>
      </w:r>
      <w:r>
        <w:rPr>
          <w:sz w:val="18"/>
          <w:szCs w:val="18"/>
        </w:rPr>
        <w:t xml:space="preserve">’</w:t>
      </w:r>
      <w:r>
        <w:rPr>
          <w:sz w:val="18"/>
          <w:szCs w:val="18"/>
        </w:rPr>
        <w:t xml:space="preserve"> </w:t>
      </w:r>
      <w:r>
        <w:rPr>
          <w:sz w:val="18"/>
          <w:szCs w:val="18"/>
        </w:rPr>
        <w:t xml:space="preserve">but Torah,</w:t>
      </w:r>
      <w:r>
        <w:rPr>
          <w:sz w:val="18"/>
          <w:szCs w:val="18"/>
        </w:rPr>
        <w:t xml:space="preserve">”</w:t>
      </w:r>
      <w:r>
        <w:rPr>
          <w:sz w:val="18"/>
          <w:szCs w:val="18"/>
        </w:rPr>
        <w:t xml:space="preserve"> </w:t>
      </w:r>
      <w:r>
        <w:rPr>
          <w:sz w:val="18"/>
          <w:szCs w:val="18"/>
        </w:rPr>
        <w:t xml:space="preserve">the spice for the</w:t>
      </w:r>
      <w:r>
        <w:rPr>
          <w:sz w:val="18"/>
          <w:szCs w:val="18"/>
        </w:rPr>
        <w:t xml:space="preserve"> </w:t>
      </w:r>
      <w:r>
        <w:rPr>
          <w:i/>
          <w:sz w:val="18"/>
          <w:szCs w:val="18"/>
        </w:rPr>
        <w:t xml:space="preserve">yetzer</w:t>
      </w:r>
      <w:r>
        <w:rPr>
          <w:sz w:val="18"/>
          <w:szCs w:val="18"/>
        </w:rPr>
        <w:t xml:space="preserve"> </w:t>
      </w:r>
      <w:r>
        <w:rPr>
          <w:sz w:val="18"/>
          <w:szCs w:val="18"/>
        </w:rPr>
        <w:t xml:space="preserve">— and the</w:t>
      </w:r>
      <w:r>
        <w:rPr>
          <w:sz w:val="18"/>
          <w:szCs w:val="18"/>
        </w:rPr>
        <w:t xml:space="preserve"> </w:t>
      </w:r>
      <w:r>
        <w:rPr>
          <w:sz w:val="18"/>
          <w:szCs w:val="18"/>
        </w:rPr>
        <w:t xml:space="preserve">“</w:t>
      </w:r>
      <w:r>
        <w:rPr>
          <w:i/>
          <w:sz w:val="18"/>
          <w:szCs w:val="18"/>
        </w:rPr>
        <w:t xml:space="preserve">chok u-mishpat</w:t>
      </w:r>
      <w:r>
        <w:rPr>
          <w:sz w:val="18"/>
          <w:szCs w:val="18"/>
        </w:rPr>
        <w:t xml:space="preserve">”</w:t>
      </w:r>
      <w:r>
        <w:rPr>
          <w:sz w:val="18"/>
          <w:szCs w:val="18"/>
        </w:rPr>
        <w:t xml:space="preserve"> </w:t>
      </w:r>
      <w:r>
        <w:rPr>
          <w:sz w:val="18"/>
          <w:szCs w:val="18"/>
        </w:rPr>
        <w:t xml:space="preserve">as the beginning of the Torah’s</w:t>
      </w:r>
      <w:r>
        <w:rPr>
          <w:sz w:val="18"/>
          <w:szCs w:val="18"/>
        </w:rPr>
        <w:t xml:space="preserve"> </w:t>
      </w:r>
      <w:r>
        <w:rPr>
          <w:i/>
          <w:sz w:val="18"/>
          <w:szCs w:val="18"/>
        </w:rPr>
        <w:t xml:space="preserve">dinim</w:t>
      </w:r>
      <w:r>
        <w:rPr>
          <w:sz w:val="18"/>
          <w:szCs w:val="18"/>
        </w:rPr>
        <w:t xml:space="preserve">, the rung of Yitzchak and the side of</w:t>
      </w:r>
      <w:r>
        <w:rPr>
          <w:sz w:val="18"/>
          <w:szCs w:val="18"/>
        </w:rPr>
        <w:t xml:space="preserve"> </w:t>
      </w:r>
      <w:r>
        <w:rPr>
          <w:i/>
          <w:sz w:val="18"/>
          <w:szCs w:val="18"/>
        </w:rPr>
        <w:t xml:space="preserve">Gevurah</w:t>
      </w:r>
      <w:r>
        <w:rPr>
          <w:sz w:val="18"/>
          <w:szCs w:val="18"/>
        </w:rPr>
        <w:t xml:space="preserve"> </w:t>
      </w:r>
      <w:r>
        <w:rPr>
          <w:sz w:val="18"/>
          <w:szCs w:val="18"/>
        </w:rPr>
        <w:t xml:space="preserve">from which the Torah issues; and</w:t>
      </w:r>
      <w:r>
        <w:rPr>
          <w:sz w:val="18"/>
          <w:szCs w:val="18"/>
        </w:rPr>
        <w:t xml:space="preserve"> </w:t>
      </w:r>
      <w:r>
        <w:rPr>
          <w:sz w:val="18"/>
          <w:szCs w:val="18"/>
        </w:rPr>
        <w:t xml:space="preserve">“</w:t>
      </w:r>
      <w:r>
        <w:rPr>
          <w:i/>
          <w:sz w:val="18"/>
          <w:szCs w:val="18"/>
        </w:rPr>
        <w:t xml:space="preserve">va’yorehu</w:t>
      </w:r>
      <w:r>
        <w:rPr>
          <w:sz w:val="18"/>
          <w:szCs w:val="18"/>
        </w:rPr>
        <w:t xml:space="preserve"> </w:t>
      </w:r>
      <w:r>
        <w:rPr>
          <w:sz w:val="18"/>
          <w:szCs w:val="18"/>
        </w:rPr>
        <w:t xml:space="preserve">[and He showed him],</w:t>
      </w:r>
      <w:r>
        <w:rPr>
          <w:sz w:val="18"/>
          <w:szCs w:val="18"/>
        </w:rPr>
        <w:t xml:space="preserve">”</w:t>
      </w:r>
      <w:r>
        <w:rPr>
          <w:sz w:val="18"/>
          <w:szCs w:val="18"/>
        </w:rPr>
        <w:t xml:space="preserve"> </w:t>
      </w:r>
      <w:r>
        <w:rPr>
          <w:sz w:val="18"/>
          <w:szCs w:val="18"/>
        </w:rPr>
        <w:t xml:space="preserve">which Onkelos renders</w:t>
      </w:r>
      <w:r>
        <w:rPr>
          <w:sz w:val="18"/>
          <w:szCs w:val="18"/>
        </w:rPr>
        <w:t xml:space="preserve"> </w:t>
      </w:r>
      <w:r>
        <w:rPr>
          <w:sz w:val="18"/>
          <w:szCs w:val="18"/>
        </w:rPr>
        <w:t xml:space="preserve">“</w:t>
      </w:r>
      <w:r>
        <w:rPr>
          <w:sz w:val="18"/>
          <w:szCs w:val="18"/>
        </w:rPr>
        <w:t xml:space="preserve">and He</w:t>
      </w:r>
      <w:r>
        <w:rPr>
          <w:sz w:val="18"/>
          <w:szCs w:val="18"/>
        </w:rPr>
        <w:t xml:space="preserve"> </w:t>
      </w:r>
      <w:r>
        <w:rPr>
          <w:i/>
          <w:sz w:val="18"/>
          <w:szCs w:val="18"/>
        </w:rPr>
        <w:t xml:space="preserve">taught</w:t>
      </w:r>
      <w:r>
        <w:rPr>
          <w:sz w:val="18"/>
          <w:szCs w:val="18"/>
        </w:rPr>
        <w:t xml:space="preserve"> </w:t>
      </w:r>
      <w:r>
        <w:rPr>
          <w:sz w:val="18"/>
          <w:szCs w:val="18"/>
        </w:rPr>
        <w:t xml:space="preserve">him,</w:t>
      </w:r>
      <w:r>
        <w:rPr>
          <w:sz w:val="18"/>
          <w:szCs w:val="18"/>
        </w:rPr>
        <w:t xml:space="preserve">”</w:t>
      </w:r>
      <w:r>
        <w:rPr>
          <w:sz w:val="18"/>
          <w:szCs w:val="18"/>
        </w:rPr>
        <w:t xml:space="preserve"> </w:t>
      </w:r>
      <w:r>
        <w:rPr>
          <w:sz w:val="18"/>
          <w:szCs w:val="18"/>
        </w:rPr>
        <w:t xml:space="preserve">is of the very root of</w:t>
      </w:r>
      <w:r>
        <w:rPr>
          <w:sz w:val="18"/>
          <w:szCs w:val="18"/>
        </w:rPr>
        <w:t xml:space="preserve"> </w:t>
      </w:r>
      <w:r>
        <w:rPr>
          <w:sz w:val="18"/>
          <w:szCs w:val="18"/>
        </w:rPr>
        <w:t xml:space="preserve">“</w:t>
      </w:r>
      <w:r>
        <w:rPr>
          <w:sz w:val="18"/>
          <w:szCs w:val="18"/>
        </w:rPr>
        <w:t xml:space="preserve">Torah.‬</w:t>
      </w:r>
      <w:r>
        <w:rPr>
          <w:sz w:val="18"/>
          <w:szCs w:val="18"/>
        </w:rPr>
        <w:t xml:space="preserve">”</w:t>
      </w:r>
    </w:p>
  </w:footnote>
  <w:footnote w:id="149">
    <w:p>
      <w:pPr>
        <w:pStyle w:val="FootnoteText"/>
        <w:spacing w:before="0" w:after="40" w:line="240" w:lineRule="auto"/>
      </w:pPr>
      <w:r>
        <w:rPr>
          <w:rStyle w:val="FootnoteReference"/>
        </w:rPr>
        <w:footnoteRef/>
      </w:r>
      <w:r>
        <w:rPr>
          <w:sz w:val="18"/>
          <w:szCs w:val="18"/>
        </w:rPr>
        <w:t xml:space="preserve"> </w:t>
      </w:r>
      <w:r>
        <w:rPr>
          <w:b/>
          <w:sz w:val="18"/>
          <w:szCs w:val="18"/>
        </w:rPr>
        <w:t xml:space="preserve">Makkos 24a:</w:t>
      </w:r>
      <w:r>
        <w:rPr>
          <w:sz w:val="18"/>
          <w:szCs w:val="18"/>
        </w:rPr>
        <w:t xml:space="preserve"> </w:t>
      </w:r>
      <w:r>
        <w:rPr>
          <w:sz w:val="18"/>
          <w:szCs w:val="18"/>
        </w:rPr>
        <w:t xml:space="preserve">“</w:t>
      </w:r>
      <w:r>
        <w:rPr>
          <w:sz w:val="18"/>
          <w:szCs w:val="18"/>
        </w:rPr>
        <w:t xml:space="preserve">‘</w:t>
      </w:r>
      <w:r>
        <w:rPr>
          <w:i/>
          <w:sz w:val="18"/>
          <w:szCs w:val="18"/>
        </w:rPr>
        <w:t xml:space="preserve">Anochi</w:t>
      </w:r>
      <w:r>
        <w:rPr>
          <w:sz w:val="18"/>
          <w:szCs w:val="18"/>
        </w:rPr>
        <w:t xml:space="preserve"> </w:t>
      </w:r>
      <w:r>
        <w:rPr>
          <w:sz w:val="18"/>
          <w:szCs w:val="18"/>
        </w:rPr>
        <w:t xml:space="preserve">[I am the Lord your God]</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i/>
          <w:sz w:val="18"/>
          <w:szCs w:val="18"/>
        </w:rPr>
        <w:t xml:space="preserve">Lo yihyeh</w:t>
      </w:r>
      <w:r>
        <w:rPr>
          <w:sz w:val="18"/>
          <w:szCs w:val="18"/>
        </w:rPr>
        <w:t xml:space="preserve"> </w:t>
      </w:r>
      <w:r>
        <w:rPr>
          <w:sz w:val="18"/>
          <w:szCs w:val="18"/>
        </w:rPr>
        <w:t xml:space="preserve">[you shall have no other gods]</w:t>
      </w:r>
      <w:r>
        <w:rPr>
          <w:sz w:val="18"/>
          <w:szCs w:val="18"/>
        </w:rPr>
        <w:t xml:space="preserve">’</w:t>
      </w:r>
      <w:r>
        <w:rPr>
          <w:sz w:val="18"/>
          <w:szCs w:val="18"/>
        </w:rPr>
        <w:t xml:space="preserve"> </w:t>
      </w:r>
      <w:r>
        <w:rPr>
          <w:sz w:val="18"/>
          <w:szCs w:val="18"/>
        </w:rPr>
        <w:t xml:space="preserve">— we heard from the mouth of the Almighty [</w:t>
      </w:r>
      <w:r>
        <w:rPr>
          <w:i/>
          <w:sz w:val="18"/>
          <w:szCs w:val="18"/>
        </w:rPr>
        <w:t xml:space="preserve">mi-pi ha-gevurah</w:t>
      </w:r>
      <w:r>
        <w:rPr>
          <w:sz w:val="18"/>
          <w:szCs w:val="18"/>
        </w:rPr>
        <w:t xml:space="preserve">].</w:t>
      </w:r>
      <w:r>
        <w:rPr>
          <w:sz w:val="18"/>
          <w:szCs w:val="18"/>
        </w:rPr>
        <w:t xml:space="preserve">”</w:t>
      </w:r>
      <w:r>
        <w:rPr>
          <w:sz w:val="18"/>
          <w:szCs w:val="18"/>
        </w:rPr>
        <w:t xml:space="preserve"> </w:t>
      </w:r>
      <w:r>
        <w:rPr>
          <w:sz w:val="18"/>
          <w:szCs w:val="18"/>
        </w:rPr>
        <w:t xml:space="preserve">R’ Tzadok: the foundational recognition</w:t>
      </w:r>
      <w:r>
        <w:rPr>
          <w:sz w:val="18"/>
          <w:szCs w:val="18"/>
        </w:rPr>
        <w:t xml:space="preserve"> </w:t>
      </w:r>
      <w:r>
        <w:rPr>
          <w:sz w:val="18"/>
          <w:szCs w:val="18"/>
        </w:rPr>
        <w:t xml:space="preserve">“</w:t>
      </w:r>
      <w:r>
        <w:rPr>
          <w:sz w:val="18"/>
          <w:szCs w:val="18"/>
        </w:rPr>
        <w:t xml:space="preserve">I am Hashem your God</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 are with me</w:t>
      </w:r>
      <w:r>
        <w:rPr>
          <w:sz w:val="18"/>
          <w:szCs w:val="18"/>
        </w:rPr>
        <w:t xml:space="preserve">”</w:t>
      </w:r>
      <w:r>
        <w:rPr>
          <w:sz w:val="18"/>
          <w:szCs w:val="18"/>
        </w:rPr>
        <w:t xml:space="preserve">) issues from</w:t>
      </w:r>
      <w:r>
        <w:rPr>
          <w:sz w:val="18"/>
          <w:szCs w:val="18"/>
        </w:rPr>
        <w:t xml:space="preserve"> </w:t>
      </w:r>
      <w:r>
        <w:rPr>
          <w:i/>
          <w:sz w:val="18"/>
          <w:szCs w:val="18"/>
        </w:rPr>
        <w:t xml:space="preserve">Gevurah</w:t>
      </w:r>
      <w:r>
        <w:rPr>
          <w:sz w:val="18"/>
          <w:szCs w:val="18"/>
        </w:rPr>
        <w:t xml:space="preserve"> </w:t>
      </w:r>
      <w:r>
        <w:rPr>
          <w:sz w:val="18"/>
          <w:szCs w:val="18"/>
        </w:rPr>
        <w:t xml:space="preserve">— the side of Yitzchak, root of the Torah.</w:t>
      </w:r>
    </w:p>
  </w:footnote>
  <w:footnote w:id="150">
    <w:p>
      <w:pPr>
        <w:pStyle w:val="FootnoteText"/>
        <w:spacing w:before="0" w:after="40" w:line="240" w:lineRule="auto"/>
      </w:pPr>
      <w:r>
        <w:rPr>
          <w:rStyle w:val="FootnoteReference"/>
        </w:rPr>
        <w:footnoteRef/>
      </w:r>
      <w:r>
        <w:rPr>
          <w:sz w:val="18"/>
          <w:szCs w:val="18"/>
        </w:rPr>
        <w:t xml:space="preserve"> </w:t>
      </w:r>
      <w:r>
        <w:rPr>
          <w:b/>
          <w:sz w:val="18"/>
          <w:szCs w:val="18"/>
        </w:rPr>
        <w:t xml:space="preserve">Shabbos 89b:</w:t>
      </w:r>
      <w:r>
        <w:rPr>
          <w:sz w:val="18"/>
          <w:szCs w:val="18"/>
        </w:rPr>
        <w:t xml:space="preserve"> </w:t>
      </w:r>
      <w:r>
        <w:rPr>
          <w:sz w:val="18"/>
          <w:szCs w:val="18"/>
        </w:rPr>
        <w:t xml:space="preserve">In time to come, when God says</w:t>
      </w:r>
      <w:r>
        <w:rPr>
          <w:sz w:val="18"/>
          <w:szCs w:val="18"/>
        </w:rPr>
        <w:t xml:space="preserve"> </w:t>
      </w:r>
      <w:r>
        <w:rPr>
          <w:sz w:val="18"/>
          <w:szCs w:val="18"/>
        </w:rPr>
        <w:t xml:space="preserve">“</w:t>
      </w:r>
      <w:r>
        <w:rPr>
          <w:sz w:val="18"/>
          <w:szCs w:val="18"/>
        </w:rPr>
        <w:t xml:space="preserve">Israel has sinned,</w:t>
      </w:r>
      <w:r>
        <w:rPr>
          <w:sz w:val="18"/>
          <w:szCs w:val="18"/>
        </w:rPr>
        <w:t xml:space="preserve">”</w:t>
      </w:r>
      <w:r>
        <w:rPr>
          <w:sz w:val="18"/>
          <w:szCs w:val="18"/>
        </w:rPr>
        <w:t xml:space="preserve"> </w:t>
      </w:r>
      <w:r>
        <w:rPr>
          <w:sz w:val="18"/>
          <w:szCs w:val="18"/>
        </w:rPr>
        <w:t xml:space="preserve">Avraham and Yaakov will not plead for them, but Yitzchak will argue their defense and then say,</w:t>
      </w:r>
      <w:r>
        <w:rPr>
          <w:sz w:val="18"/>
          <w:szCs w:val="18"/>
        </w:rPr>
        <w:t xml:space="preserve"> </w:t>
      </w:r>
      <w:r>
        <w:rPr>
          <w:sz w:val="18"/>
          <w:szCs w:val="18"/>
        </w:rPr>
        <w:t xml:space="preserve">“</w:t>
      </w:r>
      <w:r>
        <w:rPr>
          <w:sz w:val="18"/>
          <w:szCs w:val="18"/>
        </w:rPr>
        <w:t xml:space="preserve">Why do you praise me? Praise the Holy One</w:t>
      </w:r>
      <w:r>
        <w:rPr>
          <w:sz w:val="18"/>
          <w:szCs w:val="18"/>
        </w:rPr>
        <w:t xml:space="preserve">”</w:t>
      </w:r>
      <w:r>
        <w:rPr>
          <w:sz w:val="18"/>
          <w:szCs w:val="18"/>
        </w:rPr>
        <w:t xml:space="preserve"> </w:t>
      </w:r>
      <w:r>
        <w:rPr>
          <w:sz w:val="18"/>
          <w:szCs w:val="18"/>
        </w:rPr>
        <w:t xml:space="preserve">— and</w:t>
      </w:r>
      <w:r>
        <w:rPr>
          <w:sz w:val="18"/>
          <w:szCs w:val="18"/>
        </w:rPr>
        <w:t xml:space="preserve"> </w:t>
      </w:r>
      <w:r>
        <w:rPr>
          <w:sz w:val="18"/>
          <w:szCs w:val="18"/>
        </w:rPr>
        <w:t xml:space="preserve">“</w:t>
      </w:r>
      <w:r>
        <w:rPr>
          <w:sz w:val="18"/>
          <w:szCs w:val="18"/>
        </w:rPr>
        <w:t xml:space="preserve">Yitzchak showed them the Holy One with their own eyes [</w:t>
      </w:r>
      <w:r>
        <w:rPr>
          <w:i/>
          <w:sz w:val="18"/>
          <w:szCs w:val="18"/>
        </w:rPr>
        <w:t xml:space="preserve">machvei lehu Yitzchak la-Kadosh Baruch Hu be-eineihu</w:t>
      </w:r>
      <w:r>
        <w:rPr>
          <w:sz w:val="18"/>
          <w:szCs w:val="18"/>
        </w:rPr>
        <w:t xml:space="preserve">],</w:t>
      </w:r>
      <w:r>
        <w:rPr>
          <w:sz w:val="18"/>
          <w:szCs w:val="18"/>
        </w:rPr>
        <w:t xml:space="preserve">”</w:t>
      </w:r>
      <w:r>
        <w:rPr>
          <w:sz w:val="18"/>
          <w:szCs w:val="18"/>
        </w:rPr>
        <w:t xml:space="preserve"> </w:t>
      </w:r>
      <w:r>
        <w:rPr>
          <w:sz w:val="18"/>
          <w:szCs w:val="18"/>
        </w:rPr>
        <w:t xml:space="preserve">whereupon they lifted their eyes and said</w:t>
      </w:r>
      <w:r>
        <w:rPr>
          <w:sz w:val="18"/>
          <w:szCs w:val="18"/>
        </w:rPr>
        <w:t xml:space="preserve"> </w:t>
      </w:r>
      <w:r>
        <w:rPr>
          <w:sz w:val="18"/>
          <w:szCs w:val="18"/>
        </w:rPr>
        <w:t xml:space="preserve">“</w:t>
      </w:r>
      <w:r>
        <w:rPr>
          <w:sz w:val="18"/>
          <w:szCs w:val="18"/>
        </w:rPr>
        <w:t xml:space="preserve">You, Hashem, are our Father</w:t>
      </w:r>
      <w:r>
        <w:rPr>
          <w:sz w:val="18"/>
          <w:szCs w:val="18"/>
        </w:rPr>
        <w:t xml:space="preserve">”</w:t>
      </w:r>
      <w:r>
        <w:rPr>
          <w:sz w:val="18"/>
          <w:szCs w:val="18"/>
        </w:rPr>
        <w:t xml:space="preserve"> </w:t>
      </w:r>
      <w:r>
        <w:rPr>
          <w:sz w:val="18"/>
          <w:szCs w:val="18"/>
        </w:rPr>
        <w:t xml:space="preserve">(Yeshayah 63:16). R’ Tzadok: the</w:t>
      </w:r>
      <w:r>
        <w:rPr>
          <w:sz w:val="18"/>
          <w:szCs w:val="18"/>
        </w:rPr>
        <w:t xml:space="preserve"> </w:t>
      </w:r>
      <w:r>
        <w:rPr>
          <w:i/>
          <w:sz w:val="18"/>
          <w:szCs w:val="18"/>
        </w:rPr>
        <w:t xml:space="preserve">clear, eye-level</w:t>
      </w:r>
      <w:r>
        <w:rPr>
          <w:sz w:val="18"/>
          <w:szCs w:val="18"/>
        </w:rPr>
        <w:t xml:space="preserve"> </w:t>
      </w:r>
      <w:r>
        <w:rPr>
          <w:sz w:val="18"/>
          <w:szCs w:val="18"/>
        </w:rPr>
        <w:t xml:space="preserve">vision of God comes through Yitzchak (</w:t>
      </w:r>
      <w:r>
        <w:rPr>
          <w:i/>
          <w:sz w:val="18"/>
          <w:szCs w:val="18"/>
        </w:rPr>
        <w:t xml:space="preserve">Gevurah</w:t>
      </w:r>
      <w:r>
        <w:rPr>
          <w:sz w:val="18"/>
          <w:szCs w:val="18"/>
        </w:rPr>
        <w:t xml:space="preserve">/contraction).</w:t>
      </w:r>
    </w:p>
  </w:footnote>
  <w:footnote w:id="1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§38):</w:t>
      </w:r>
      <w:r>
        <w:rPr>
          <w:sz w:val="18"/>
          <w:szCs w:val="18"/>
        </w:rPr>
        <w:t xml:space="preserve"> </w:t>
      </w:r>
      <w:r>
        <w:rPr>
          <w:sz w:val="18"/>
          <w:szCs w:val="18"/>
        </w:rPr>
        <w:t xml:space="preserve">“</w:t>
      </w:r>
      <w:r>
        <w:rPr>
          <w:sz w:val="18"/>
          <w:szCs w:val="18"/>
        </w:rPr>
        <w:t xml:space="preserve">When he merits that [the Torah] becomes for him a</w:t>
      </w:r>
      <w:r>
        <w:rPr>
          <w:sz w:val="18"/>
          <w:szCs w:val="18"/>
        </w:rPr>
        <w:t xml:space="preserve"> </w:t>
      </w:r>
      <w:r>
        <w:rPr>
          <w:sz w:val="18"/>
          <w:szCs w:val="18"/>
        </w:rPr>
        <w:t xml:space="preserve">‘</w:t>
      </w:r>
      <w:r>
        <w:rPr>
          <w:sz w:val="18"/>
          <w:szCs w:val="18"/>
        </w:rPr>
        <w:t xml:space="preserve">drug of life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Torah is a spice for the yetzer</w:t>
      </w:r>
      <w:r>
        <w:rPr>
          <w:sz w:val="18"/>
          <w:szCs w:val="18"/>
        </w:rPr>
        <w:t xml:space="preserve">’</w:t>
      </w:r>
      <w:r>
        <w:rPr>
          <w:sz w:val="18"/>
          <w:szCs w:val="18"/>
        </w:rPr>
        <w:t xml:space="preserve"> </w:t>
      </w:r>
      <w:r>
        <w:rPr>
          <w:sz w:val="18"/>
          <w:szCs w:val="18"/>
        </w:rPr>
        <w:t xml:space="preserve">(Kiddushin 30b), which is the essence of</w:t>
      </w:r>
      <w:r>
        <w:rPr>
          <w:sz w:val="18"/>
          <w:szCs w:val="18"/>
        </w:rPr>
        <w:t xml:space="preserve"> </w:t>
      </w:r>
      <w:r>
        <w:rPr>
          <w:i/>
          <w:sz w:val="18"/>
          <w:szCs w:val="18"/>
        </w:rPr>
        <w:t xml:space="preserve">gevurah</w:t>
      </w:r>
      <w:r>
        <w:rPr>
          <w:sz w:val="18"/>
          <w:szCs w:val="18"/>
        </w:rPr>
        <w:t xml:space="preserve">, subduing one’s inclination (Tamid 32a) — through this he merits the</w:t>
      </w:r>
      <w:r>
        <w:rPr>
          <w:sz w:val="18"/>
          <w:szCs w:val="18"/>
        </w:rPr>
        <w:t xml:space="preserve"> </w:t>
      </w:r>
      <w:r>
        <w:rPr>
          <w:sz w:val="18"/>
          <w:szCs w:val="18"/>
        </w:rPr>
        <w:t xml:space="preserve">‘</w:t>
      </w:r>
      <w:r>
        <w:rPr>
          <w:sz w:val="18"/>
          <w:szCs w:val="18"/>
        </w:rPr>
        <w:t xml:space="preserve">joy of the heart of those who seek Hashem,</w:t>
      </w:r>
      <w:r>
        <w:rPr>
          <w:sz w:val="18"/>
          <w:szCs w:val="18"/>
        </w:rPr>
        <w:t xml:space="preserve">’</w:t>
      </w:r>
      <w:r>
        <w:rPr>
          <w:sz w:val="18"/>
          <w:szCs w:val="18"/>
        </w:rPr>
        <w:t xml:space="preserve"> </w:t>
      </w:r>
      <w:r>
        <w:rPr>
          <w:sz w:val="18"/>
          <w:szCs w:val="18"/>
        </w:rPr>
        <w:t xml:space="preserve">the joy Hashem desires in His world.</w:t>
      </w:r>
      <w:r>
        <w:rPr>
          <w:sz w:val="18"/>
          <w:szCs w:val="18"/>
        </w:rPr>
        <w:t xml:space="preserve">”</w:t>
      </w:r>
      <w:r>
        <w:rPr>
          <w:sz w:val="18"/>
          <w:szCs w:val="18"/>
        </w:rPr>
        <w:t xml:space="preserve"> </w:t>
      </w:r>
      <w:r>
        <w:rPr>
          <w:sz w:val="18"/>
          <w:szCs w:val="18"/>
        </w:rPr>
        <w:t xml:space="preserve">The se’if’s Torah of the</w:t>
      </w:r>
      <w:r>
        <w:rPr>
          <w:sz w:val="18"/>
          <w:szCs w:val="18"/>
        </w:rPr>
        <w:t xml:space="preserve"> </w:t>
      </w:r>
      <w:r>
        <w:rPr>
          <w:sz w:val="18"/>
          <w:szCs w:val="18"/>
        </w:rPr>
        <w:t xml:space="preserve">“</w:t>
      </w:r>
      <w:r>
        <w:rPr>
          <w:sz w:val="18"/>
          <w:szCs w:val="18"/>
        </w:rPr>
        <w:t xml:space="preserve">waters</w:t>
      </w:r>
      <w:r>
        <w:rPr>
          <w:sz w:val="18"/>
          <w:szCs w:val="18"/>
        </w:rPr>
        <w:t xml:space="preserve">”</w:t>
      </w:r>
      <w:r>
        <w:rPr>
          <w:sz w:val="18"/>
          <w:szCs w:val="18"/>
        </w:rPr>
        <w:t xml:space="preserve">: a</w:t>
      </w:r>
      <w:r>
        <w:rPr>
          <w:sz w:val="18"/>
          <w:szCs w:val="18"/>
        </w:rPr>
        <w:t xml:space="preserve"> </w:t>
      </w:r>
      <w:r>
        <w:rPr>
          <w:sz w:val="18"/>
          <w:szCs w:val="18"/>
        </w:rPr>
        <w:t xml:space="preserve">“</w:t>
      </w:r>
      <w:r>
        <w:rPr>
          <w:sz w:val="18"/>
          <w:szCs w:val="18"/>
        </w:rPr>
        <w:t xml:space="preserve">drug of life</w:t>
      </w:r>
      <w:r>
        <w:rPr>
          <w:sz w:val="18"/>
          <w:szCs w:val="18"/>
        </w:rPr>
        <w:t xml:space="preserve">”</w:t>
      </w:r>
      <w:r>
        <w:rPr>
          <w:sz w:val="18"/>
          <w:szCs w:val="18"/>
        </w:rPr>
        <w:t xml:space="preserve"> </w:t>
      </w:r>
      <w:r>
        <w:rPr>
          <w:sz w:val="18"/>
          <w:szCs w:val="18"/>
        </w:rPr>
        <w:t xml:space="preserve">for those who learn it for its own sake, but a</w:t>
      </w:r>
      <w:r>
        <w:rPr>
          <w:sz w:val="18"/>
          <w:szCs w:val="18"/>
        </w:rPr>
        <w:t xml:space="preserve"> </w:t>
      </w:r>
      <w:r>
        <w:rPr>
          <w:sz w:val="18"/>
          <w:szCs w:val="18"/>
        </w:rPr>
        <w:t xml:space="preserve">“</w:t>
      </w:r>
      <w:r>
        <w:rPr>
          <w:sz w:val="18"/>
          <w:szCs w:val="18"/>
        </w:rPr>
        <w:t xml:space="preserve">drug of death</w:t>
      </w:r>
      <w:r>
        <w:rPr>
          <w:sz w:val="18"/>
          <w:szCs w:val="18"/>
        </w:rPr>
        <w:t xml:space="preserve">”</w:t>
      </w:r>
      <w:r>
        <w:rPr>
          <w:sz w:val="18"/>
          <w:szCs w:val="18"/>
        </w:rPr>
        <w:t xml:space="preserve"> </w:t>
      </w:r>
      <w:r>
        <w:rPr>
          <w:sz w:val="18"/>
          <w:szCs w:val="18"/>
        </w:rPr>
        <w:t xml:space="preserve">for those who do not — sweetened only by the</w:t>
      </w:r>
      <w:r>
        <w:rPr>
          <w:sz w:val="18"/>
          <w:szCs w:val="18"/>
        </w:rPr>
        <w:t xml:space="preserve"> </w:t>
      </w:r>
      <w:r>
        <w:rPr>
          <w:sz w:val="18"/>
          <w:szCs w:val="18"/>
        </w:rPr>
        <w:t xml:space="preserve">“</w:t>
      </w:r>
      <w:r>
        <w:rPr>
          <w:sz w:val="18"/>
          <w:szCs w:val="18"/>
        </w:rPr>
        <w:t xml:space="preserve">tree of life.</w:t>
      </w:r>
      <w:r>
        <w:rPr>
          <w:sz w:val="18"/>
          <w:szCs w:val="18"/>
        </w:rPr>
        <w:t xml:space="preserve">”</w:t>
      </w:r>
    </w:p>
  </w:footnote>
  <w:footnote w:id="15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§59):</w:t>
      </w:r>
      <w:r>
        <w:rPr>
          <w:sz w:val="18"/>
          <w:szCs w:val="18"/>
        </w:rPr>
        <w:t xml:space="preserve"> </w:t>
      </w:r>
      <w:r>
        <w:rPr>
          <w:sz w:val="18"/>
          <w:szCs w:val="18"/>
        </w:rPr>
        <w:t xml:space="preserve">“</w:t>
      </w:r>
      <w:r>
        <w:rPr>
          <w:sz w:val="18"/>
          <w:szCs w:val="18"/>
        </w:rPr>
        <w:t xml:space="preserve">Torah is called</w:t>
      </w:r>
      <w:r>
        <w:rPr>
          <w:sz w:val="18"/>
          <w:szCs w:val="18"/>
        </w:rPr>
        <w:t xml:space="preserve"> </w:t>
      </w:r>
      <w:r>
        <w:rPr>
          <w:i/>
          <w:sz w:val="18"/>
          <w:szCs w:val="18"/>
        </w:rPr>
        <w:t xml:space="preserve">moreh</w:t>
      </w:r>
      <w:r>
        <w:rPr>
          <w:sz w:val="18"/>
          <w:szCs w:val="18"/>
        </w:rPr>
        <w:t xml:space="preserve"> </w:t>
      </w:r>
      <w:r>
        <w:rPr>
          <w:sz w:val="18"/>
          <w:szCs w:val="18"/>
        </w:rPr>
        <w:t xml:space="preserve">[a guide]… and this does not mean [merely] the laws it teaches — for even one who learns Seder Kodashim is</w:t>
      </w:r>
      <w:r>
        <w:rPr>
          <w:sz w:val="18"/>
          <w:szCs w:val="18"/>
        </w:rPr>
        <w:t xml:space="preserve"> </w:t>
      </w:r>
      <w:r>
        <w:rPr>
          <w:sz w:val="18"/>
          <w:szCs w:val="18"/>
        </w:rPr>
        <w:t xml:space="preserve">‘</w:t>
      </w:r>
      <w:r>
        <w:rPr>
          <w:sz w:val="18"/>
          <w:szCs w:val="18"/>
        </w:rPr>
        <w:t xml:space="preserve">engaged in Torah</w:t>
      </w:r>
      <w:r>
        <w:rPr>
          <w:sz w:val="18"/>
          <w:szCs w:val="18"/>
        </w:rPr>
        <w:t xml:space="preserve">’</w:t>
      </w:r>
      <w:r>
        <w:rPr>
          <w:sz w:val="18"/>
          <w:szCs w:val="18"/>
        </w:rPr>
        <w:t xml:space="preserve"> </w:t>
      </w:r>
      <w:r>
        <w:rPr>
          <w:sz w:val="18"/>
          <w:szCs w:val="18"/>
        </w:rPr>
        <w:t xml:space="preserve">— but rather, as the Sages said (Eicha Rabbah, Pesichta 2),</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light</w:t>
      </w:r>
      <w:r>
        <w:rPr>
          <w:sz w:val="18"/>
          <w:szCs w:val="18"/>
        </w:rPr>
        <w:t xml:space="preserve"> </w:t>
      </w:r>
      <w:r>
        <w:rPr>
          <w:sz w:val="18"/>
          <w:szCs w:val="18"/>
        </w:rPr>
        <w:t xml:space="preserve">in it returns them to good</w:t>
      </w:r>
      <w:r>
        <w:rPr>
          <w:sz w:val="18"/>
          <w:szCs w:val="18"/>
        </w:rPr>
        <w:t xml:space="preserve">’</w:t>
      </w:r>
      <w:r>
        <w:rPr>
          <w:sz w:val="18"/>
          <w:szCs w:val="18"/>
        </w:rPr>
        <w:t xml:space="preserve">; and the light of the Torah [which shields and rescues from sin, Sotah 21a] is</w:t>
      </w:r>
      <w:r>
        <w:rPr>
          <w:sz w:val="18"/>
          <w:szCs w:val="18"/>
        </w:rPr>
        <w:t xml:space="preserve"> </w:t>
      </w:r>
      <w:r>
        <w:rPr>
          <w:i/>
          <w:sz w:val="18"/>
          <w:szCs w:val="18"/>
        </w:rPr>
        <w:t xml:space="preserve">only</w:t>
      </w:r>
      <w:r>
        <w:rPr>
          <w:sz w:val="18"/>
          <w:szCs w:val="18"/>
        </w:rPr>
        <w:t xml:space="preserve"> </w:t>
      </w:r>
      <w:r>
        <w:rPr>
          <w:sz w:val="18"/>
          <w:szCs w:val="18"/>
        </w:rPr>
        <w:t xml:space="preserve">through those who go to</w:t>
      </w:r>
      <w:r>
        <w:rPr>
          <w:sz w:val="18"/>
          <w:szCs w:val="18"/>
        </w:rPr>
        <w:t xml:space="preserve"> </w:t>
      </w:r>
      <w:r>
        <w:rPr>
          <w:i/>
          <w:sz w:val="18"/>
          <w:szCs w:val="18"/>
        </w:rPr>
        <w:t xml:space="preserve">its right</w:t>
      </w:r>
      <w:r>
        <w:rPr>
          <w:sz w:val="18"/>
          <w:szCs w:val="18"/>
        </w:rPr>
        <w:t xml:space="preserve"> </w:t>
      </w:r>
      <w:r>
        <w:rPr>
          <w:sz w:val="18"/>
          <w:szCs w:val="18"/>
        </w:rPr>
        <w:t xml:space="preserve">[</w:t>
      </w:r>
      <w:r>
        <w:rPr>
          <w:i/>
          <w:sz w:val="18"/>
          <w:szCs w:val="18"/>
        </w:rPr>
        <w:t xml:space="preserve">mayminim bah</w:t>
      </w:r>
      <w:r>
        <w:rPr>
          <w:sz w:val="18"/>
          <w:szCs w:val="18"/>
        </w:rPr>
        <w:t xml:space="preserve">] — which is the</w:t>
      </w:r>
      <w:r>
        <w:rPr>
          <w:sz w:val="18"/>
          <w:szCs w:val="18"/>
        </w:rPr>
        <w:t xml:space="preserve"> </w:t>
      </w:r>
      <w:r>
        <w:rPr>
          <w:i/>
          <w:sz w:val="18"/>
          <w:szCs w:val="18"/>
        </w:rPr>
        <w:t xml:space="preserve">drug of life</w:t>
      </w:r>
      <w:r>
        <w:rPr>
          <w:sz w:val="18"/>
          <w:szCs w:val="18"/>
        </w:rPr>
        <w:t xml:space="preserve">.</w:t>
      </w:r>
      <w:r>
        <w:rPr>
          <w:sz w:val="18"/>
          <w:szCs w:val="18"/>
        </w:rPr>
        <w:t xml:space="preserve">”</w:t>
      </w:r>
      <w:r>
        <w:rPr>
          <w:sz w:val="18"/>
          <w:szCs w:val="18"/>
        </w:rPr>
        <w:t xml:space="preserve"> </w:t>
      </w:r>
      <w:r>
        <w:rPr>
          <w:sz w:val="18"/>
          <w:szCs w:val="18"/>
        </w:rPr>
        <w:t xml:space="preserve">This is §2-9 itself: the very same Torah-water is a</w:t>
      </w:r>
      <w:r>
        <w:rPr>
          <w:sz w:val="18"/>
          <w:szCs w:val="18"/>
        </w:rPr>
        <w:t xml:space="preserve"> </w:t>
      </w:r>
      <w:r>
        <w:rPr>
          <w:sz w:val="18"/>
          <w:szCs w:val="18"/>
        </w:rPr>
        <w:t xml:space="preserve">“</w:t>
      </w:r>
      <w:r>
        <w:rPr>
          <w:sz w:val="18"/>
          <w:szCs w:val="18"/>
        </w:rPr>
        <w:t xml:space="preserve">drug of life</w:t>
      </w:r>
      <w:r>
        <w:rPr>
          <w:sz w:val="18"/>
          <w:szCs w:val="18"/>
        </w:rPr>
        <w:t xml:space="preserve">”</w:t>
      </w:r>
      <w:r>
        <w:rPr>
          <w:sz w:val="18"/>
          <w:szCs w:val="18"/>
        </w:rPr>
        <w:t xml:space="preserve"> </w:t>
      </w:r>
      <w:r>
        <w:rPr>
          <w:sz w:val="18"/>
          <w:szCs w:val="18"/>
        </w:rPr>
        <w:t xml:space="preserve">to those on its right and</w:t>
      </w:r>
      <w:r>
        <w:rPr>
          <w:sz w:val="18"/>
          <w:szCs w:val="18"/>
        </w:rPr>
        <w:t xml:space="preserve"> </w:t>
      </w:r>
      <w:r>
        <w:rPr>
          <w:sz w:val="18"/>
          <w:szCs w:val="18"/>
        </w:rPr>
        <w:t xml:space="preserve">“</w:t>
      </w:r>
      <w:r>
        <w:rPr>
          <w:sz w:val="18"/>
          <w:szCs w:val="18"/>
        </w:rPr>
        <w:t xml:space="preserve">a drug of death to those on its left,</w:t>
      </w:r>
      <w:r>
        <w:rPr>
          <w:sz w:val="18"/>
          <w:szCs w:val="18"/>
        </w:rPr>
        <w:t xml:space="preserve">”</w:t>
      </w:r>
      <w:r>
        <w:rPr>
          <w:sz w:val="18"/>
          <w:szCs w:val="18"/>
        </w:rPr>
        <w:t xml:space="preserve"> </w:t>
      </w:r>
      <w:r>
        <w:rPr>
          <w:sz w:val="18"/>
          <w:szCs w:val="18"/>
        </w:rPr>
        <w:t xml:space="preserve">for the healing is the</w:t>
      </w:r>
      <w:r>
        <w:rPr>
          <w:sz w:val="18"/>
          <w:szCs w:val="18"/>
        </w:rPr>
        <w:t xml:space="preserve"> </w:t>
      </w:r>
      <w:r>
        <w:rPr>
          <w:i/>
          <w:sz w:val="18"/>
          <w:szCs w:val="18"/>
        </w:rPr>
        <w:t xml:space="preserve">light</w:t>
      </w:r>
      <w:r>
        <w:rPr>
          <w:sz w:val="18"/>
          <w:szCs w:val="18"/>
        </w:rPr>
        <w:t xml:space="preserve"> </w:t>
      </w:r>
      <w:r>
        <w:rPr>
          <w:sz w:val="18"/>
          <w:szCs w:val="18"/>
        </w:rPr>
        <w:t xml:space="preserve">within it — released when the Torah is learned for its own sake, and turned to poison when it is not.</w:t>
      </w:r>
    </w:p>
  </w:footnote>
  <w:footnote w:id="1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§115):</w:t>
      </w:r>
      <w:r>
        <w:rPr>
          <w:sz w:val="18"/>
          <w:szCs w:val="18"/>
        </w:rPr>
        <w:t xml:space="preserve"> </w:t>
      </w:r>
      <w:r>
        <w:rPr>
          <w:sz w:val="18"/>
          <w:szCs w:val="18"/>
        </w:rPr>
        <w:t xml:space="preserve">“</w:t>
      </w:r>
      <w:r>
        <w:rPr>
          <w:sz w:val="18"/>
          <w:szCs w:val="18"/>
        </w:rPr>
        <w:t xml:space="preserve">When one innovates a matter in Torah, it must not come from any</w:t>
      </w:r>
      <w:r>
        <w:rPr>
          <w:sz w:val="18"/>
          <w:szCs w:val="18"/>
        </w:rPr>
        <w:t xml:space="preserve"> </w:t>
      </w:r>
      <w:r>
        <w:rPr>
          <w:i/>
          <w:sz w:val="18"/>
          <w:szCs w:val="18"/>
        </w:rPr>
        <w:t xml:space="preserve">bias</w:t>
      </w:r>
      <w:r>
        <w:rPr>
          <w:sz w:val="18"/>
          <w:szCs w:val="18"/>
        </w:rPr>
        <w:t xml:space="preserve"> </w:t>
      </w:r>
      <w:r>
        <w:rPr>
          <w:sz w:val="18"/>
          <w:szCs w:val="18"/>
        </w:rPr>
        <w:t xml:space="preserve">in the heart — that he wishes it so, or for self-glory, or to dispute another — but only from the</w:t>
      </w:r>
      <w:r>
        <w:rPr>
          <w:sz w:val="18"/>
          <w:szCs w:val="18"/>
        </w:rPr>
        <w:t xml:space="preserve"> </w:t>
      </w:r>
      <w:r>
        <w:rPr>
          <w:i/>
          <w:sz w:val="18"/>
          <w:szCs w:val="18"/>
        </w:rPr>
        <w:t xml:space="preserve">longing to know the truth</w:t>
      </w:r>
      <w:r>
        <w:rPr>
          <w:sz w:val="18"/>
          <w:szCs w:val="18"/>
        </w:rPr>
        <w:t xml:space="preserve">; and then, even if he errs, it is called</w:t>
      </w:r>
      <w:r>
        <w:rPr>
          <w:sz w:val="18"/>
          <w:szCs w:val="18"/>
        </w:rPr>
        <w:t xml:space="preserve"> </w:t>
      </w:r>
      <w:r>
        <w:rPr>
          <w:sz w:val="18"/>
          <w:szCs w:val="18"/>
        </w:rPr>
        <w:t xml:space="preserve">‘</w:t>
      </w:r>
      <w:r>
        <w:rPr>
          <w:sz w:val="18"/>
          <w:szCs w:val="18"/>
        </w:rPr>
        <w:t xml:space="preserve">words of Torah</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words of the living God.</w:t>
      </w:r>
      <w:r>
        <w:rPr>
          <w:sz w:val="18"/>
          <w:szCs w:val="18"/>
        </w:rPr>
        <w:t xml:space="preserve">’</w:t>
      </w:r>
      <w:r>
        <w:rPr>
          <w:sz w:val="18"/>
          <w:szCs w:val="18"/>
        </w:rPr>
        <w:t xml:space="preserve">”</w:t>
      </w:r>
      <w:r>
        <w:rPr>
          <w:sz w:val="18"/>
          <w:szCs w:val="18"/>
        </w:rPr>
        <w:t xml:space="preserve"> </w:t>
      </w:r>
      <w:r>
        <w:rPr>
          <w:sz w:val="18"/>
          <w:szCs w:val="18"/>
        </w:rPr>
        <w:t xml:space="preserve">This is the axis on which §2-9 turns: Torah pursued</w:t>
      </w:r>
      <w:r>
        <w:rPr>
          <w:sz w:val="18"/>
          <w:szCs w:val="18"/>
        </w:rPr>
        <w:t xml:space="preserve"> </w:t>
      </w:r>
      <w:r>
        <w:rPr>
          <w:sz w:val="18"/>
          <w:szCs w:val="18"/>
        </w:rPr>
        <w:t xml:space="preserve">“</w:t>
      </w:r>
      <w:r>
        <w:rPr>
          <w:sz w:val="18"/>
          <w:szCs w:val="18"/>
        </w:rPr>
        <w:t xml:space="preserve">for its own sake</w:t>
      </w:r>
      <w:r>
        <w:rPr>
          <w:sz w:val="18"/>
          <w:szCs w:val="18"/>
        </w:rPr>
        <w:t xml:space="preserve">”</w:t>
      </w:r>
      <w:r>
        <w:rPr>
          <w:sz w:val="18"/>
          <w:szCs w:val="18"/>
        </w:rPr>
        <w:t xml:space="preserve"> </w:t>
      </w:r>
      <w:r>
        <w:rPr>
          <w:sz w:val="18"/>
          <w:szCs w:val="18"/>
        </w:rPr>
        <w:t xml:space="preserve">is study aimed only at</w:t>
      </w:r>
      <w:r>
        <w:rPr>
          <w:sz w:val="18"/>
          <w:szCs w:val="18"/>
        </w:rPr>
        <w:t xml:space="preserve"> </w:t>
      </w:r>
      <w:r>
        <w:rPr>
          <w:i/>
          <w:sz w:val="18"/>
          <w:szCs w:val="18"/>
        </w:rPr>
        <w:t xml:space="preserve">truth</w:t>
      </w:r>
      <w:r>
        <w:rPr>
          <w:sz w:val="18"/>
          <w:szCs w:val="18"/>
        </w:rPr>
        <w:t xml:space="preserve"> </w:t>
      </w:r>
      <w:r>
        <w:rPr>
          <w:sz w:val="18"/>
          <w:szCs w:val="18"/>
        </w:rPr>
        <w:t xml:space="preserve">— which is why</w:t>
      </w:r>
      <w:r>
        <w:rPr>
          <w:sz w:val="18"/>
          <w:szCs w:val="18"/>
        </w:rPr>
        <w:t xml:space="preserve"> </w:t>
      </w:r>
      <w:r>
        <w:rPr>
          <w:sz w:val="18"/>
          <w:szCs w:val="18"/>
        </w:rPr>
        <w:t xml:space="preserve">“</w:t>
      </w:r>
      <w:r>
        <w:rPr>
          <w:sz w:val="18"/>
          <w:szCs w:val="18"/>
        </w:rPr>
        <w:t xml:space="preserve">all of Sefer Mishlei is founded on</w:t>
      </w:r>
      <w:r>
        <w:rPr>
          <w:sz w:val="18"/>
          <w:szCs w:val="18"/>
        </w:rPr>
        <w:t xml:space="preserve"> </w:t>
      </w:r>
      <w:r>
        <w:rPr>
          <w:sz w:val="18"/>
          <w:szCs w:val="18"/>
        </w:rPr>
        <w:t xml:space="preserve">‘</w:t>
      </w:r>
      <w:r>
        <w:rPr>
          <w:sz w:val="18"/>
          <w:szCs w:val="18"/>
        </w:rPr>
        <w:t xml:space="preserve">to know chochmah,</w:t>
      </w:r>
      <w:r>
        <w:rPr>
          <w:sz w:val="18"/>
          <w:szCs w:val="18"/>
        </w:rPr>
        <w:t xml:space="preserve">’</w:t>
      </w:r>
      <w:r>
        <w:rPr>
          <w:sz w:val="18"/>
          <w:szCs w:val="18"/>
        </w:rPr>
        <w:t xml:space="preserve">”</w:t>
      </w:r>
      <w:r>
        <w:rPr>
          <w:sz w:val="18"/>
          <w:szCs w:val="18"/>
        </w:rPr>
        <w:t xml:space="preserve"> </w:t>
      </w:r>
      <w:r>
        <w:rPr>
          <w:sz w:val="18"/>
          <w:szCs w:val="18"/>
        </w:rPr>
        <w:t xml:space="preserve">chochmah being the</w:t>
      </w:r>
      <w:r>
        <w:rPr>
          <w:sz w:val="18"/>
          <w:szCs w:val="18"/>
        </w:rPr>
        <w:t xml:space="preserve"> </w:t>
      </w:r>
      <w:r>
        <w:rPr>
          <w:i/>
          <w:sz w:val="18"/>
          <w:szCs w:val="18"/>
        </w:rPr>
        <w:t xml:space="preserve">clear recognition</w:t>
      </w:r>
      <w:r>
        <w:rPr>
          <w:sz w:val="18"/>
          <w:szCs w:val="18"/>
        </w:rPr>
        <w:t xml:space="preserve"> </w:t>
      </w:r>
      <w:r>
        <w:rPr>
          <w:sz w:val="18"/>
          <w:szCs w:val="18"/>
        </w:rPr>
        <w:t xml:space="preserve">(</w:t>
      </w:r>
      <w:r>
        <w:rPr>
          <w:sz w:val="18"/>
          <w:szCs w:val="18"/>
        </w:rPr>
        <w:t xml:space="preserve">“</w:t>
      </w:r>
      <w:r>
        <w:rPr>
          <w:sz w:val="18"/>
          <w:szCs w:val="18"/>
        </w:rPr>
        <w:t xml:space="preserve">if the matter is as clear to you as your sister</w:t>
      </w:r>
      <w:r>
        <w:rPr>
          <w:sz w:val="18"/>
          <w:szCs w:val="18"/>
        </w:rPr>
        <w:t xml:space="preserve">”</w:t>
      </w:r>
      <w:r>
        <w:rPr>
          <w:sz w:val="18"/>
          <w:szCs w:val="18"/>
        </w:rPr>
        <w:t xml:space="preserve">); learned from bias rather than for truth, that same wisdom becomes</w:t>
      </w:r>
      <w:r>
        <w:rPr>
          <w:sz w:val="18"/>
          <w:szCs w:val="18"/>
        </w:rPr>
        <w:t xml:space="preserve"> </w:t>
      </w:r>
      <w:r>
        <w:rPr>
          <w:sz w:val="18"/>
          <w:szCs w:val="18"/>
        </w:rPr>
        <w:t xml:space="preserve">“</w:t>
      </w:r>
      <w:r>
        <w:rPr>
          <w:sz w:val="18"/>
          <w:szCs w:val="18"/>
        </w:rPr>
        <w:t xml:space="preserve">a drug of death to those on its left.</w:t>
      </w:r>
      <w:r>
        <w:rPr>
          <w:sz w:val="18"/>
          <w:szCs w:val="18"/>
        </w:rPr>
        <w:t xml:space="preserve">”</w:t>
      </w:r>
    </w:p>
  </w:footnote>
  <w:footnote w:id="155">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40a:</w:t>
      </w:r>
      <w:r>
        <w:rPr>
          <w:sz w:val="18"/>
          <w:szCs w:val="18"/>
        </w:rPr>
        <w:t xml:space="preserve"> </w:t>
      </w:r>
      <w:r>
        <w:rPr>
          <w:sz w:val="18"/>
          <w:szCs w:val="18"/>
        </w:rPr>
        <w:t xml:space="preserve">“</w:t>
      </w:r>
      <w:r>
        <w:rPr>
          <w:sz w:val="18"/>
          <w:szCs w:val="18"/>
        </w:rPr>
        <w:t xml:space="preserve">An evil</w:t>
      </w:r>
      <w:r>
        <w:rPr>
          <w:sz w:val="18"/>
          <w:szCs w:val="18"/>
        </w:rPr>
        <w:t xml:space="preserve"> </w:t>
      </w:r>
      <w:r>
        <w:rPr>
          <w:i/>
          <w:sz w:val="18"/>
          <w:szCs w:val="18"/>
        </w:rPr>
        <w:t xml:space="preserve">thought</w:t>
      </w:r>
      <w:r>
        <w:rPr>
          <w:sz w:val="18"/>
          <w:szCs w:val="18"/>
        </w:rPr>
        <w:t xml:space="preserve">, the Holy One does not join to a deed [to punish for it], as it says,</w:t>
      </w:r>
      <w:r>
        <w:rPr>
          <w:sz w:val="18"/>
          <w:szCs w:val="18"/>
        </w:rPr>
        <w:t xml:space="preserve"> </w:t>
      </w:r>
      <w:r>
        <w:rPr>
          <w:sz w:val="18"/>
          <w:szCs w:val="18"/>
        </w:rPr>
        <w:t xml:space="preserve">‘</w:t>
      </w:r>
      <w:r>
        <w:rPr>
          <w:sz w:val="18"/>
          <w:szCs w:val="18"/>
        </w:rPr>
        <w:t xml:space="preserve">if I had regarded iniquity in my heart, the Lord would not hear</w:t>
      </w:r>
      <w:r>
        <w:rPr>
          <w:sz w:val="18"/>
          <w:szCs w:val="18"/>
        </w:rPr>
        <w:t xml:space="preserve">’</w:t>
      </w:r>
      <w:r>
        <w:rPr>
          <w:sz w:val="18"/>
          <w:szCs w:val="18"/>
        </w:rPr>
        <w:t xml:space="preserve"> </w:t>
      </w:r>
      <w:r>
        <w:rPr>
          <w:sz w:val="18"/>
          <w:szCs w:val="18"/>
        </w:rPr>
        <w:t xml:space="preserve">(Tehillim 66:18).</w:t>
      </w:r>
      <w:r>
        <w:rPr>
          <w:sz w:val="18"/>
          <w:szCs w:val="18"/>
        </w:rPr>
        <w:t xml:space="preserve">”</w:t>
      </w:r>
      <w:r>
        <w:rPr>
          <w:sz w:val="18"/>
          <w:szCs w:val="18"/>
        </w:rPr>
        <w:t xml:space="preserve"> </w:t>
      </w:r>
      <w:r>
        <w:rPr>
          <w:sz w:val="18"/>
          <w:szCs w:val="18"/>
        </w:rPr>
        <w:t xml:space="preserve">R’ Tzadok: the</w:t>
      </w:r>
      <w:r>
        <w:rPr>
          <w:sz w:val="18"/>
          <w:szCs w:val="18"/>
        </w:rPr>
        <w:t xml:space="preserve"> </w:t>
      </w:r>
      <w:r>
        <w:rPr>
          <w:sz w:val="18"/>
          <w:szCs w:val="18"/>
        </w:rPr>
        <w:t xml:space="preserve">“</w:t>
      </w:r>
      <w:r>
        <w:rPr>
          <w:sz w:val="18"/>
          <w:szCs w:val="18"/>
        </w:rPr>
        <w:t xml:space="preserve">generation of knowledge</w:t>
      </w:r>
      <w:r>
        <w:rPr>
          <w:sz w:val="18"/>
          <w:szCs w:val="18"/>
        </w:rPr>
        <w:t xml:space="preserve">”</w:t>
      </w:r>
      <w:r>
        <w:rPr>
          <w:sz w:val="18"/>
          <w:szCs w:val="18"/>
        </w:rPr>
        <w:t xml:space="preserve"> </w:t>
      </w:r>
      <w:r>
        <w:rPr>
          <w:sz w:val="18"/>
          <w:szCs w:val="18"/>
        </w:rPr>
        <w:t xml:space="preserve">was exceptional — judged on the plane of thought — whereas in general thought alone is not punished as deed; the sweetening of bitterness</w:t>
      </w:r>
      <w:r>
        <w:rPr>
          <w:sz w:val="18"/>
          <w:szCs w:val="18"/>
        </w:rPr>
        <w:t xml:space="preserve"> </w:t>
      </w:r>
      <w:r>
        <w:rPr>
          <w:i/>
          <w:sz w:val="18"/>
          <w:szCs w:val="18"/>
        </w:rPr>
        <w:t xml:space="preserve">in deed</w:t>
      </w:r>
      <w:r>
        <w:rPr>
          <w:sz w:val="18"/>
          <w:szCs w:val="18"/>
        </w:rPr>
        <w:t xml:space="preserve"> </w:t>
      </w:r>
      <w:r>
        <w:rPr>
          <w:sz w:val="18"/>
          <w:szCs w:val="18"/>
        </w:rPr>
        <w:t xml:space="preserve">awaited Shlomo.</w:t>
      </w:r>
    </w:p>
  </w:footnote>
  <w:footnote w:id="156">
    <w:p>
      <w:pPr>
        <w:pStyle w:val="FootnoteText"/>
        <w:spacing w:before="0" w:after="40" w:line="240" w:lineRule="auto"/>
      </w:pPr>
      <w:r>
        <w:rPr>
          <w:rStyle w:val="FootnoteReference"/>
        </w:rPr>
        <w:footnoteRef/>
      </w:r>
      <w:r>
        <w:rPr>
          <w:sz w:val="18"/>
          <w:szCs w:val="18"/>
        </w:rPr>
        <w:t xml:space="preserve"> </w:t>
      </w:r>
      <w:r>
        <w:rPr>
          <w:b/>
          <w:sz w:val="18"/>
          <w:szCs w:val="18"/>
        </w:rPr>
        <w:t xml:space="preserve">‪Mishlei 7:4:‬</w:t>
      </w:r>
      <w:r>
        <w:rPr>
          <w:sz w:val="18"/>
          <w:szCs w:val="18"/>
        </w:rPr>
        <w:t xml:space="preserve"> </w:t>
      </w:r>
      <w:r>
        <w:rPr>
          <w:sz w:val="18"/>
          <w:szCs w:val="18"/>
        </w:rPr>
        <w:t xml:space="preserve">“</w:t>
      </w:r>
      <w:r>
        <w:rPr>
          <w:sz w:val="18"/>
          <w:szCs w:val="18"/>
        </w:rPr>
        <w:t xml:space="preserve">אֱמֹר לַחָכְמָה אֲחֹתִי אָתְּ, וּמֹדָע לַבִּינָה תִקְרָא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‪Say to wisdom,</w:t>
      </w:r>
      <w:r>
        <w:rPr>
          <w:sz w:val="18"/>
          <w:szCs w:val="18"/>
        </w:rPr>
        <w:t xml:space="preserve"> </w:t>
      </w:r>
      <w:r>
        <w:rPr>
          <w:sz w:val="18"/>
          <w:szCs w:val="18"/>
        </w:rPr>
        <w:t xml:space="preserve">‘</w:t>
      </w:r>
      <w:r>
        <w:rPr>
          <w:sz w:val="18"/>
          <w:szCs w:val="18"/>
        </w:rPr>
        <w:t xml:space="preserve">you are my sister,</w:t>
      </w:r>
      <w:r>
        <w:rPr>
          <w:sz w:val="18"/>
          <w:szCs w:val="18"/>
        </w:rPr>
        <w:t xml:space="preserve">’</w:t>
      </w:r>
      <w:r>
        <w:rPr>
          <w:sz w:val="18"/>
          <w:szCs w:val="18"/>
        </w:rPr>
        <w:t xml:space="preserve"> </w:t>
      </w:r>
      <w:r>
        <w:rPr>
          <w:sz w:val="18"/>
          <w:szCs w:val="18"/>
        </w:rPr>
        <w:t xml:space="preserve">and call understanding a kinswoman.</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you are my sister</w:t>
      </w:r>
      <w:r>
        <w:rPr>
          <w:sz w:val="18"/>
          <w:szCs w:val="18"/>
        </w:rPr>
        <w:t xml:space="preserve">’</w:t>
      </w:r>
      <w:r>
        <w:rPr>
          <w:sz w:val="18"/>
          <w:szCs w:val="18"/>
        </w:rPr>
        <w:t xml:space="preserve"> </w:t>
      </w:r>
      <w:r>
        <w:rPr>
          <w:sz w:val="18"/>
          <w:szCs w:val="18"/>
        </w:rPr>
        <w:t xml:space="preserve">— draw her near to you;</w:t>
      </w:r>
      <w:r>
        <w:rPr>
          <w:sz w:val="18"/>
          <w:szCs w:val="18"/>
        </w:rPr>
        <w:t xml:space="preserve"> </w:t>
      </w:r>
      <w:r>
        <w:rPr>
          <w:sz w:val="18"/>
          <w:szCs w:val="18"/>
        </w:rPr>
        <w:t xml:space="preserve">‘</w:t>
      </w:r>
      <w:r>
        <w:rPr>
          <w:i/>
          <w:sz w:val="18"/>
          <w:szCs w:val="18"/>
        </w:rPr>
        <w:t xml:space="preserve">moda</w:t>
      </w:r>
      <w:r>
        <w:rPr>
          <w:sz w:val="18"/>
          <w:szCs w:val="18"/>
        </w:rPr>
        <w:t xml:space="preserve"> </w:t>
      </w:r>
      <w:r>
        <w:rPr>
          <w:sz w:val="18"/>
          <w:szCs w:val="18"/>
        </w:rPr>
        <w:t xml:space="preserve">[kinswoman]</w:t>
      </w:r>
      <w:r>
        <w:rPr>
          <w:sz w:val="18"/>
          <w:szCs w:val="18"/>
        </w:rPr>
        <w:t xml:space="preserve">’</w:t>
      </w:r>
      <w:r>
        <w:rPr>
          <w:sz w:val="18"/>
          <w:szCs w:val="18"/>
        </w:rPr>
        <w:t xml:space="preserve"> </w:t>
      </w:r>
      <w:r>
        <w:rPr>
          <w:sz w:val="18"/>
          <w:szCs w:val="18"/>
        </w:rPr>
        <w:t xml:space="preserve">— a close relative (as in</w:t>
      </w:r>
      <w:r>
        <w:rPr>
          <w:sz w:val="18"/>
          <w:szCs w:val="18"/>
        </w:rPr>
        <w:t xml:space="preserve"> </w:t>
      </w:r>
      <w:r>
        <w:rPr>
          <w:sz w:val="18"/>
          <w:szCs w:val="18"/>
        </w:rPr>
        <w:t xml:space="preserve">‘</w:t>
      </w:r>
      <w:r>
        <w:rPr>
          <w:sz w:val="18"/>
          <w:szCs w:val="18"/>
        </w:rPr>
        <w:t xml:space="preserve">Boaz our kinsman,</w:t>
      </w:r>
      <w:r>
        <w:rPr>
          <w:sz w:val="18"/>
          <w:szCs w:val="18"/>
        </w:rPr>
        <w:t xml:space="preserve">’</w:t>
      </w:r>
      <w:r>
        <w:rPr>
          <w:sz w:val="18"/>
          <w:szCs w:val="18"/>
        </w:rPr>
        <w:t xml:space="preserve"> </w:t>
      </w:r>
      <w:r>
        <w:rPr>
          <w:sz w:val="18"/>
          <w:szCs w:val="18"/>
        </w:rPr>
        <w:t xml:space="preserve">Rus 3:2), that is, keep her ever near you.</w:t>
      </w:r>
      <w:r>
        <w:rPr>
          <w:sz w:val="18"/>
          <w:szCs w:val="18"/>
        </w:rPr>
        <w:t xml:space="preserve">”</w:t>
      </w:r>
      <w:r>
        <w:rPr>
          <w:sz w:val="18"/>
          <w:szCs w:val="18"/>
        </w:rPr>
        <w:t xml:space="preserve"> </w:t>
      </w:r>
      <w:r>
        <w:rPr>
          <w:sz w:val="18"/>
          <w:szCs w:val="18"/>
        </w:rPr>
        <w:t xml:space="preserve">The Sages (</w:t>
      </w:r>
      <w:r>
        <w:rPr>
          <w:b/>
          <w:sz w:val="18"/>
          <w:szCs w:val="18"/>
        </w:rPr>
        <w:t xml:space="preserve">Sanhedrin 7a</w:t>
      </w:r>
      <w:r>
        <w:rPr>
          <w:sz w:val="18"/>
          <w:szCs w:val="18"/>
        </w:rPr>
        <w:t xml:space="preserve">) expound the verse for the clarity a ruling demands:</w:t>
      </w:r>
      <w:r>
        <w:rPr>
          <w:sz w:val="18"/>
          <w:szCs w:val="18"/>
        </w:rPr>
        <w:t xml:space="preserve"> </w:t>
      </w:r>
      <w:r>
        <w:rPr>
          <w:sz w:val="18"/>
          <w:szCs w:val="18"/>
        </w:rPr>
        <w:t xml:space="preserve">“</w:t>
      </w:r>
      <w:r>
        <w:rPr>
          <w:sz w:val="18"/>
          <w:szCs w:val="18"/>
        </w:rPr>
        <w:t xml:space="preserve">if the matter is as clear to you as [the certainty that] your sister [is forbidden to you], say it; and if not, do not say it.</w:t>
      </w:r>
      <w:r>
        <w:rPr>
          <w:sz w:val="18"/>
          <w:szCs w:val="18"/>
        </w:rPr>
        <w:t xml:space="preserve">”</w:t>
      </w:r>
      <w:r>
        <w:rPr>
          <w:sz w:val="18"/>
          <w:szCs w:val="18"/>
        </w:rPr>
        <w:t xml:space="preserve"> </w:t>
      </w:r>
      <w:r>
        <w:rPr>
          <w:sz w:val="18"/>
          <w:szCs w:val="18"/>
        </w:rPr>
        <w:t xml:space="preserve">R’ Tzadok takes</w:t>
      </w:r>
      <w:r>
        <w:rPr>
          <w:sz w:val="18"/>
          <w:szCs w:val="18"/>
        </w:rPr>
        <w:t xml:space="preserve"> </w:t>
      </w:r>
      <w:r>
        <w:rPr>
          <w:sz w:val="18"/>
          <w:szCs w:val="18"/>
        </w:rPr>
        <w:t xml:space="preserve">“</w:t>
      </w:r>
      <w:r>
        <w:rPr>
          <w:i/>
          <w:sz w:val="18"/>
          <w:szCs w:val="18"/>
        </w:rPr>
        <w:t xml:space="preserve">chochmah</w:t>
      </w:r>
      <w:r>
        <w:rPr>
          <w:sz w:val="18"/>
          <w:szCs w:val="18"/>
        </w:rPr>
        <w:t xml:space="preserve">”</w:t>
      </w:r>
      <w:r>
        <w:rPr>
          <w:sz w:val="18"/>
          <w:szCs w:val="18"/>
        </w:rPr>
        <w:t xml:space="preserve"> </w:t>
      </w:r>
      <w:r>
        <w:rPr>
          <w:sz w:val="18"/>
          <w:szCs w:val="18"/>
        </w:rPr>
        <w:t xml:space="preserve">here as this clear recognition — the foundation of all of Sefer Mishlei (</w:t>
      </w:r>
      <w:r>
        <w:rPr>
          <w:sz w:val="18"/>
          <w:szCs w:val="18"/>
        </w:rPr>
        <w:t xml:space="preserve">“</w:t>
      </w:r>
      <w:r>
        <w:rPr>
          <w:sz w:val="18"/>
          <w:szCs w:val="18"/>
        </w:rPr>
        <w:t xml:space="preserve">to know</w:t>
      </w:r>
      <w:r>
        <w:rPr>
          <w:sz w:val="18"/>
          <w:szCs w:val="18"/>
        </w:rPr>
        <w:t xml:space="preserve"> </w:t>
      </w:r>
      <w:r>
        <w:rPr>
          <w:i/>
          <w:sz w:val="18"/>
          <w:szCs w:val="18"/>
        </w:rPr>
        <w:t xml:space="preserve">chochmah</w:t>
      </w:r>
      <w:r>
        <w:rPr>
          <w:sz w:val="18"/>
          <w:szCs w:val="18"/>
        </w:rPr>
        <w:t xml:space="preserve"> </w:t>
      </w:r>
      <w:r>
        <w:rPr>
          <w:sz w:val="18"/>
          <w:szCs w:val="18"/>
        </w:rPr>
        <w:t xml:space="preserve">and</w:t>
      </w:r>
      <w:r>
        <w:rPr>
          <w:sz w:val="18"/>
          <w:szCs w:val="18"/>
        </w:rPr>
        <w:t xml:space="preserve"> </w:t>
      </w:r>
      <w:r>
        <w:rPr>
          <w:i/>
          <w:sz w:val="18"/>
          <w:szCs w:val="18"/>
        </w:rPr>
        <w:t xml:space="preserve">mussar</w:t>
      </w:r>
      <w:r>
        <w:rPr>
          <w:sz w:val="18"/>
          <w:szCs w:val="18"/>
        </w:rPr>
        <w:t xml:space="preserve">”</w:t>
      </w:r>
      <w:r>
        <w:rPr>
          <w:sz w:val="18"/>
          <w:szCs w:val="18"/>
        </w:rPr>
        <w:t xml:space="preserve">) — the very apprehension of</w:t>
      </w:r>
      <w:r>
        <w:rPr>
          <w:sz w:val="18"/>
          <w:szCs w:val="18"/>
        </w:rPr>
        <w:t xml:space="preserve"> </w:t>
      </w:r>
      <w:r>
        <w:rPr>
          <w:sz w:val="18"/>
          <w:szCs w:val="18"/>
        </w:rPr>
        <w:t xml:space="preserve">“</w:t>
      </w:r>
      <w:r>
        <w:rPr>
          <w:sz w:val="18"/>
          <w:szCs w:val="18"/>
        </w:rPr>
        <w:t xml:space="preserve">You are with me</w:t>
      </w:r>
      <w:r>
        <w:rPr>
          <w:sz w:val="18"/>
          <w:szCs w:val="18"/>
        </w:rPr>
        <w:t xml:space="preserve">”</w:t>
      </w:r>
      <w:r>
        <w:rPr>
          <w:sz w:val="18"/>
          <w:szCs w:val="18"/>
        </w:rPr>
        <w:t xml:space="preserve"> </w:t>
      </w:r>
      <w:r>
        <w:rPr>
          <w:sz w:val="18"/>
          <w:szCs w:val="18"/>
        </w:rPr>
        <w:t xml:space="preserve">by which the past is healed.‬</w:t>
      </w:r>
    </w:p>
  </w:footnote>
  <w:footnote w:id="157">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7a:</w:t>
      </w:r>
      <w:r>
        <w:rPr>
          <w:sz w:val="18"/>
          <w:szCs w:val="18"/>
        </w:rPr>
        <w:t xml:space="preserve"> </w:t>
      </w:r>
      <w:r>
        <w:rPr>
          <w:sz w:val="18"/>
          <w:szCs w:val="18"/>
        </w:rPr>
        <w:t xml:space="preserve">“</w:t>
      </w:r>
      <w:r>
        <w:rPr>
          <w:sz w:val="18"/>
          <w:szCs w:val="18"/>
        </w:rPr>
        <w:t xml:space="preserve">‘</w:t>
      </w:r>
      <w:r>
        <w:rPr>
          <w:sz w:val="18"/>
          <w:szCs w:val="18"/>
        </w:rPr>
        <w:t xml:space="preserve">Say to wisdom, you are my sister</w:t>
      </w:r>
      <w:r>
        <w:rPr>
          <w:sz w:val="18"/>
          <w:szCs w:val="18"/>
        </w:rPr>
        <w:t xml:space="preserve">’</w:t>
      </w:r>
      <w:r>
        <w:rPr>
          <w:sz w:val="18"/>
          <w:szCs w:val="18"/>
        </w:rPr>
        <w:t xml:space="preserve"> </w:t>
      </w:r>
      <w:r>
        <w:rPr>
          <w:sz w:val="18"/>
          <w:szCs w:val="18"/>
        </w:rPr>
        <w:t xml:space="preserve">(Mishlei 7:4) — if the matter is as clear [</w:t>
      </w:r>
      <w:r>
        <w:rPr>
          <w:i/>
          <w:sz w:val="18"/>
          <w:szCs w:val="18"/>
        </w:rPr>
        <w:t xml:space="preserve">barur</w:t>
      </w:r>
      <w:r>
        <w:rPr>
          <w:sz w:val="18"/>
          <w:szCs w:val="18"/>
        </w:rPr>
        <w:t xml:space="preserve">] to you as [the fact] that your sister is forbidden to you, say it; and if not, do not say it.</w:t>
      </w:r>
      <w:r>
        <w:rPr>
          <w:sz w:val="18"/>
          <w:szCs w:val="18"/>
        </w:rPr>
        <w:t xml:space="preserve">”</w:t>
      </w:r>
      <w:r>
        <w:rPr>
          <w:sz w:val="18"/>
          <w:szCs w:val="18"/>
        </w:rPr>
        <w:t xml:space="preserve"> </w:t>
      </w:r>
      <w:r>
        <w:rPr>
          <w:sz w:val="18"/>
          <w:szCs w:val="18"/>
        </w:rPr>
        <w:t xml:space="preserve">R’ Tzadok defines</w:t>
      </w:r>
      <w:r>
        <w:rPr>
          <w:sz w:val="18"/>
          <w:szCs w:val="18"/>
        </w:rPr>
        <w:t xml:space="preserve"> </w:t>
      </w:r>
      <w:r>
        <w:rPr>
          <w:i/>
          <w:sz w:val="18"/>
          <w:szCs w:val="18"/>
        </w:rPr>
        <w:t xml:space="preserve">chochmah</w:t>
      </w:r>
      <w:r>
        <w:rPr>
          <w:sz w:val="18"/>
          <w:szCs w:val="18"/>
        </w:rPr>
        <w:t xml:space="preserve"> </w:t>
      </w:r>
      <w:r>
        <w:rPr>
          <w:sz w:val="18"/>
          <w:szCs w:val="18"/>
        </w:rPr>
        <w:t xml:space="preserve">as clarified recognition, and</w:t>
      </w:r>
      <w:r>
        <w:rPr>
          <w:sz w:val="18"/>
          <w:szCs w:val="18"/>
        </w:rPr>
        <w:t xml:space="preserve"> </w:t>
      </w:r>
      <w:r>
        <w:rPr>
          <w:i/>
          <w:sz w:val="18"/>
          <w:szCs w:val="18"/>
        </w:rPr>
        <w:t xml:space="preserve">mussar</w:t>
      </w:r>
      <w:r>
        <w:rPr>
          <w:sz w:val="18"/>
          <w:szCs w:val="18"/>
        </w:rPr>
        <w:t xml:space="preserve"> </w:t>
      </w:r>
      <w:r>
        <w:rPr>
          <w:sz w:val="18"/>
          <w:szCs w:val="18"/>
        </w:rPr>
        <w:t xml:space="preserve">(Mishlei 1:2) as that which chastises and turns the heart from evil — the</w:t>
      </w:r>
      <w:r>
        <w:rPr>
          <w:sz w:val="18"/>
          <w:szCs w:val="18"/>
        </w:rPr>
        <w:t xml:space="preserve"> </w:t>
      </w:r>
      <w:r>
        <w:rPr>
          <w:sz w:val="18"/>
          <w:szCs w:val="18"/>
        </w:rPr>
        <w:t xml:space="preserve">“</w:t>
      </w:r>
      <w:r>
        <w:rPr>
          <w:sz w:val="18"/>
          <w:szCs w:val="18"/>
        </w:rPr>
        <w:t xml:space="preserve">spice for the</w:t>
      </w:r>
      <w:r>
        <w:rPr>
          <w:sz w:val="18"/>
          <w:szCs w:val="18"/>
        </w:rPr>
        <w:t xml:space="preserve"> </w:t>
      </w:r>
      <w:r>
        <w:rPr>
          <w:i/>
          <w:sz w:val="18"/>
          <w:szCs w:val="18"/>
        </w:rPr>
        <w:t xml:space="preserve">yetzer</w:t>
      </w:r>
      <w:r>
        <w:rPr>
          <w:sz w:val="18"/>
          <w:szCs w:val="18"/>
        </w:rPr>
        <w:t xml:space="preserve">”</w:t>
      </w:r>
      <w:r>
        <w:rPr>
          <w:sz w:val="18"/>
          <w:szCs w:val="18"/>
        </w:rPr>
        <w:t xml:space="preserve"> </w:t>
      </w:r>
      <w:r>
        <w:rPr>
          <w:sz w:val="18"/>
          <w:szCs w:val="18"/>
        </w:rPr>
        <w:t xml:space="preserve">that mere wisdom (found even among the nations) lacks.</w:t>
      </w:r>
    </w:p>
  </w:footnote>
  <w:footnote w:id="158">
    <w:p>
      <w:pPr>
        <w:pStyle w:val="FootnoteText"/>
        <w:spacing w:before="0" w:after="40" w:line="240" w:lineRule="auto"/>
      </w:pPr>
      <w:r>
        <w:rPr>
          <w:rStyle w:val="FootnoteReference"/>
        </w:rPr>
        <w:footnoteRef/>
      </w:r>
      <w:r>
        <w:rPr>
          <w:sz w:val="18"/>
          <w:szCs w:val="18"/>
        </w:rPr>
        <w:t xml:space="preserve"> </w:t>
      </w:r>
      <w:r>
        <w:rPr>
          <w:b/>
          <w:sz w:val="18"/>
          <w:szCs w:val="18"/>
        </w:rPr>
        <w:t xml:space="preserve">‪Shemos 6:7:‬</w:t>
      </w:r>
      <w:r>
        <w:rPr>
          <w:sz w:val="18"/>
          <w:szCs w:val="18"/>
        </w:rPr>
        <w:t xml:space="preserve"> </w:t>
      </w:r>
      <w:r>
        <w:rPr>
          <w:sz w:val="18"/>
          <w:szCs w:val="18"/>
        </w:rPr>
        <w:t xml:space="preserve">“</w:t>
      </w:r>
      <w:r>
        <w:rPr>
          <w:sz w:val="18"/>
          <w:szCs w:val="18"/>
        </w:rPr>
        <w:t xml:space="preserve">וְלָקַחְתִּי אֶתְכֶם לִי לְעָם וְהָיִיתִי לָכֶם לֵאלֹקִים, וִידַעְתֶּם כִּי אֲנִי ה׳ אֱלֹקֵיכֶם הַמּוֹצִיא אֶתְכֶם מִתַּחַת סִבְלוֹת מִצְרָיִם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 will take you to Me for a people, and I will be to you a God; and you shall know that I am Hashem your God who brings you out from under the burdens of Egypt</w:t>
      </w:r>
      <w:r>
        <w:rPr>
          <w:sz w:val="18"/>
          <w:szCs w:val="18"/>
        </w:rPr>
        <w:t xml:space="preserve">”</w:t>
      </w:r>
      <w:r>
        <w:rPr>
          <w:sz w:val="18"/>
          <w:szCs w:val="18"/>
        </w:rPr>
        <w:t xml:space="preserve"> </w:t>
      </w:r>
      <w:r>
        <w:rPr>
          <w:sz w:val="18"/>
          <w:szCs w:val="18"/>
        </w:rPr>
        <w:t xml:space="preserve">— the second of the four expressions of redemption. R’ Tzadok fastens on the word</w:t>
      </w:r>
      <w:r>
        <w:rPr>
          <w:sz w:val="18"/>
          <w:szCs w:val="18"/>
        </w:rPr>
        <w:t xml:space="preserve"> </w:t>
      </w:r>
      <w:r>
        <w:rPr>
          <w:sz w:val="18"/>
          <w:szCs w:val="18"/>
        </w:rPr>
        <w:t xml:space="preserve">“</w:t>
      </w:r>
      <w:r>
        <w:rPr>
          <w:i/>
          <w:sz w:val="18"/>
          <w:szCs w:val="18"/>
        </w:rPr>
        <w:t xml:space="preserve">ve-lakachti</w:t>
      </w:r>
      <w:r>
        <w:rPr>
          <w:sz w:val="18"/>
          <w:szCs w:val="18"/>
        </w:rPr>
        <w:t xml:space="preserve"> </w:t>
      </w:r>
      <w:r>
        <w:rPr>
          <w:sz w:val="18"/>
          <w:szCs w:val="18"/>
        </w:rPr>
        <w:t xml:space="preserve">[and I will take]</w:t>
      </w:r>
      <w:r>
        <w:rPr>
          <w:sz w:val="18"/>
          <w:szCs w:val="18"/>
        </w:rPr>
        <w:t xml:space="preserve">”</w:t>
      </w:r>
      <w:r>
        <w:rPr>
          <w:sz w:val="18"/>
          <w:szCs w:val="18"/>
        </w:rPr>
        <w:t xml:space="preserve">: a</w:t>
      </w:r>
      <w:r>
        <w:rPr>
          <w:sz w:val="18"/>
          <w:szCs w:val="18"/>
        </w:rPr>
        <w:t xml:space="preserve"> </w:t>
      </w:r>
      <w:r>
        <w:rPr>
          <w:sz w:val="18"/>
          <w:szCs w:val="18"/>
        </w:rPr>
        <w:t xml:space="preserve">“</w:t>
      </w:r>
      <w:r>
        <w:rPr>
          <w:sz w:val="18"/>
          <w:szCs w:val="18"/>
        </w:rPr>
        <w:t xml:space="preserve">taking,</w:t>
      </w:r>
      <w:r>
        <w:rPr>
          <w:sz w:val="18"/>
          <w:szCs w:val="18"/>
        </w:rPr>
        <w:t xml:space="preserve">”</w:t>
      </w:r>
      <w:r>
        <w:rPr>
          <w:sz w:val="18"/>
          <w:szCs w:val="18"/>
        </w:rPr>
        <w:t xml:space="preserve"> </w:t>
      </w:r>
      <w:r>
        <w:rPr>
          <w:sz w:val="18"/>
          <w:szCs w:val="18"/>
        </w:rPr>
        <w:t xml:space="preserve">with a person, is total and essence-changing — like betrothal, an utter acquisition — and so the word</w:t>
      </w:r>
      <w:r>
        <w:rPr>
          <w:sz w:val="18"/>
          <w:szCs w:val="18"/>
        </w:rPr>
        <w:t xml:space="preserve"> </w:t>
      </w:r>
      <w:r>
        <w:rPr>
          <w:sz w:val="18"/>
          <w:szCs w:val="18"/>
        </w:rPr>
        <w:t xml:space="preserve">“</w:t>
      </w:r>
      <w:r>
        <w:rPr>
          <w:i/>
          <w:sz w:val="18"/>
          <w:szCs w:val="18"/>
        </w:rPr>
        <w:t xml:space="preserve">lekach</w:t>
      </w:r>
      <w:r>
        <w:rPr>
          <w:sz w:val="18"/>
          <w:szCs w:val="18"/>
        </w:rPr>
        <w:t xml:space="preserve"> </w:t>
      </w:r>
      <w:r>
        <w:rPr>
          <w:sz w:val="18"/>
          <w:szCs w:val="18"/>
        </w:rPr>
        <w:t xml:space="preserve">[taking]</w:t>
      </w:r>
      <w:r>
        <w:rPr>
          <w:sz w:val="18"/>
          <w:szCs w:val="18"/>
        </w:rPr>
        <w:t xml:space="preserve">”</w:t>
      </w:r>
      <w:r>
        <w:rPr>
          <w:sz w:val="18"/>
          <w:szCs w:val="18"/>
        </w:rPr>
        <w:t xml:space="preserve"> </w:t>
      </w:r>
      <w:r>
        <w:rPr>
          <w:sz w:val="18"/>
          <w:szCs w:val="18"/>
        </w:rPr>
        <w:t xml:space="preserve">in Mishlei (</w:t>
      </w:r>
      <w:r>
        <w:rPr>
          <w:sz w:val="18"/>
          <w:szCs w:val="18"/>
        </w:rPr>
        <w:t xml:space="preserve">“</w:t>
      </w:r>
      <w:r>
        <w:rPr>
          <w:sz w:val="18"/>
          <w:szCs w:val="18"/>
        </w:rPr>
        <w:t xml:space="preserve">let the wise hear and add</w:t>
      </w:r>
      <w:r>
        <w:rPr>
          <w:sz w:val="18"/>
          <w:szCs w:val="18"/>
        </w:rPr>
        <w:t xml:space="preserve"> </w:t>
      </w:r>
      <w:r>
        <w:rPr>
          <w:i/>
          <w:sz w:val="18"/>
          <w:szCs w:val="18"/>
        </w:rPr>
        <w:t xml:space="preserve">lekach</w:t>
      </w:r>
      <w:r>
        <w:rPr>
          <w:sz w:val="18"/>
          <w:szCs w:val="18"/>
        </w:rPr>
        <w:t xml:space="preserve">”</w:t>
      </w:r>
      <w:r>
        <w:rPr>
          <w:sz w:val="18"/>
          <w:szCs w:val="18"/>
        </w:rPr>
        <w:t xml:space="preserve">) denotes the way Torah-wisdom effects a change in the very</w:t>
      </w:r>
      <w:r>
        <w:rPr>
          <w:sz w:val="18"/>
          <w:szCs w:val="18"/>
        </w:rPr>
        <w:t xml:space="preserve"> </w:t>
      </w:r>
      <w:r>
        <w:rPr>
          <w:i/>
          <w:sz w:val="18"/>
          <w:szCs w:val="18"/>
        </w:rPr>
        <w:t xml:space="preserve">root</w:t>
      </w:r>
      <w:r>
        <w:rPr>
          <w:sz w:val="18"/>
          <w:szCs w:val="18"/>
        </w:rPr>
        <w:t xml:space="preserve"> </w:t>
      </w:r>
      <w:r>
        <w:rPr>
          <w:sz w:val="18"/>
          <w:szCs w:val="18"/>
        </w:rPr>
        <w:t xml:space="preserve">of a person’s knowledge and will, which is the healing of the past.‬</w:t>
      </w:r>
    </w:p>
  </w:footnote>
  <w:footnote w:id="161">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w:t>
      </w:r>
      <w:r>
        <w:rPr>
          <w:sz w:val="18"/>
          <w:szCs w:val="18"/>
        </w:rPr>
        <w:t xml:space="preserve">R’ Yochanan said: Great is teshuvah, for it overrides a negative commandment of the Torah, as it says,</w:t>
      </w:r>
      <w:r>
        <w:rPr>
          <w:sz w:val="18"/>
          <w:szCs w:val="18"/>
        </w:rPr>
        <w:t xml:space="preserve"> </w:t>
      </w:r>
      <w:r>
        <w:rPr>
          <w:sz w:val="18"/>
          <w:szCs w:val="18"/>
        </w:rPr>
        <w:t xml:space="preserve">‘</w:t>
      </w:r>
      <w:r>
        <w:rPr>
          <w:sz w:val="18"/>
          <w:szCs w:val="18"/>
        </w:rPr>
        <w:t xml:space="preserve">Saying: if a man sends away his wife and she goes from him and becomes another man’s, shall he return to her again? Would not that land be utterly defiled? Yet you have played the harlot with many companions; and return to Me, says Hashem</w:t>
      </w:r>
      <w:r>
        <w:rPr>
          <w:sz w:val="18"/>
          <w:szCs w:val="18"/>
        </w:rPr>
        <w:t xml:space="preserve">’</w:t>
      </w:r>
      <w:r>
        <w:rPr>
          <w:sz w:val="18"/>
          <w:szCs w:val="18"/>
        </w:rPr>
        <w:t xml:space="preserve"> </w:t>
      </w:r>
      <w:r>
        <w:rPr>
          <w:sz w:val="18"/>
          <w:szCs w:val="18"/>
        </w:rPr>
        <w:t xml:space="preserve">(Yirmeyah 3:1)</w:t>
      </w:r>
      <w:r>
        <w:rPr>
          <w:sz w:val="18"/>
          <w:szCs w:val="18"/>
        </w:rPr>
        <w:t xml:space="preserve">”</w:t>
      </w:r>
      <w:r>
        <w:rPr>
          <w:sz w:val="18"/>
          <w:szCs w:val="18"/>
        </w:rPr>
        <w:t xml:space="preserve"> </w:t>
      </w:r>
      <w:r>
        <w:rPr>
          <w:sz w:val="18"/>
          <w:szCs w:val="18"/>
        </w:rPr>
        <w:t xml:space="preserve">— though a remarried divorcée is forbidden to return to her first husband, God says</w:t>
      </w:r>
      <w:r>
        <w:rPr>
          <w:sz w:val="18"/>
          <w:szCs w:val="18"/>
        </w:rPr>
        <w:t xml:space="preserve"> </w:t>
      </w:r>
      <w:r>
        <w:rPr>
          <w:sz w:val="18"/>
          <w:szCs w:val="18"/>
        </w:rPr>
        <w:t xml:space="preserve">“</w:t>
      </w:r>
      <w:r>
        <w:rPr>
          <w:sz w:val="18"/>
          <w:szCs w:val="18"/>
        </w:rPr>
        <w:t xml:space="preserve">return to Me.</w:t>
      </w:r>
      <w:r>
        <w:rPr>
          <w:sz w:val="18"/>
          <w:szCs w:val="18"/>
        </w:rPr>
        <w:t xml:space="preserve">”</w:t>
      </w:r>
      <w:r>
        <w:rPr>
          <w:sz w:val="18"/>
          <w:szCs w:val="18"/>
        </w:rPr>
        <w:t xml:space="preserve"> </w:t>
      </w:r>
      <w:r>
        <w:rPr>
          <w:sz w:val="18"/>
          <w:szCs w:val="18"/>
        </w:rPr>
        <w:t xml:space="preserve">R’ Tzadok: teshuvah avails even where the Torah’s own law would bar it.</w:t>
      </w:r>
    </w:p>
    <w:p>
      <w:pPr>
        <w:pStyle w:val="FootnoteText"/>
        <w:spacing w:before="0" w:after="40" w:line="240" w:lineRule="auto"/>
      </w:pPr>
      <w:r>
        <w:rPr>
          <w:sz w:val="18"/>
          <w:szCs w:val="18"/>
        </w:rPr>
        <w:t xml:space="preserve">‪ Maharal, Netivos Olam, Netiv HaTeshuvah ch. 2 (§13 in Sefaria's segmentation), comments on these two statements of R' Yochanan together: "גדולה תשובה שמגעת עד כסא הכבוד" and "גדולה תשובה שדוחה את לא תעשה שבתורה." Their juxtaposition is conceptually exact. The Torah's prohibition marks the order appropriate to a world in which a broken marital bond cannot simply be restored after a second union. Teshuvah, however, reaches the Kisei HaKavod — the source above the ordinary created order — and therefore the prophetic "ושובו אלי" can disclose a relationship whose possibility cannot be generated by the legal structure alone. This does not mean halachah is suspended for human beings; the divorced wife remains prohibited by Torah law. Rather, the mashal teaches the transcendent nature of the Divine reception of teshuvah: Hashem can restore the sinner to a closeness that the finite legal analogy would declare irrecoverable.‬</w:t>
      </w:r>
    </w:p>
  </w:footnote>
  <w:footnote w:id="162">
    <w:p>
      <w:pPr>
        <w:pStyle w:val="FootnoteText"/>
        <w:spacing w:before="0" w:after="40" w:line="240" w:lineRule="auto"/>
      </w:pPr>
      <w:r>
        <w:rPr>
          <w:rStyle w:val="FootnoteReference"/>
        </w:rPr>
        <w:footnoteRef/>
      </w:r>
      <w:r>
        <w:rPr>
          <w:sz w:val="18"/>
          <w:szCs w:val="18"/>
        </w:rPr>
        <w:t xml:space="preserve"> </w:t>
      </w:r>
      <w:r>
        <w:rPr>
          <w:b/>
          <w:sz w:val="18"/>
          <w:szCs w:val="18"/>
        </w:rPr>
        <w:t xml:space="preserve">Cf. Arvei Nachal</w:t>
      </w:r>
      <w:r>
        <w:rPr>
          <w:sz w:val="18"/>
          <w:szCs w:val="18"/>
        </w:rPr>
        <w:t xml:space="preserve"> </w:t>
      </w:r>
      <w:r>
        <w:rPr>
          <w:sz w:val="18"/>
          <w:szCs w:val="18"/>
        </w:rPr>
        <w:t xml:space="preserve">(</w:t>
      </w:r>
      <w:r>
        <w:rPr>
          <w:i/>
          <w:sz w:val="18"/>
          <w:szCs w:val="18"/>
        </w:rPr>
        <w:t xml:space="preserve">Shabbos HaGadol</w:t>
      </w:r>
      <w:r>
        <w:rPr>
          <w:sz w:val="18"/>
          <w:szCs w:val="18"/>
        </w:rPr>
        <w:t xml:space="preserve">), which treats this very sugya (Yoma 86b) —</w:t>
      </w:r>
      <w:r>
        <w:rPr>
          <w:sz w:val="18"/>
          <w:szCs w:val="18"/>
        </w:rPr>
        <w:t xml:space="preserve"> </w:t>
      </w:r>
      <w:r>
        <w:rPr>
          <w:sz w:val="18"/>
          <w:szCs w:val="18"/>
        </w:rPr>
        <w:t xml:space="preserve">“</w:t>
      </w:r>
      <w:r>
        <w:rPr>
          <w:sz w:val="18"/>
          <w:szCs w:val="18"/>
        </w:rPr>
        <w:t xml:space="preserve">teshuvah overrides a negative commandment,</w:t>
      </w:r>
      <w:r>
        <w:rPr>
          <w:sz w:val="18"/>
          <w:szCs w:val="18"/>
        </w:rPr>
        <w:t xml:space="preserve">”</w:t>
      </w:r>
      <w:r>
        <w:rPr>
          <w:sz w:val="18"/>
          <w:szCs w:val="18"/>
        </w:rPr>
        <w:t xml:space="preserve"> </w:t>
      </w:r>
      <w:r>
        <w:rPr>
          <w:sz w:val="18"/>
          <w:szCs w:val="18"/>
        </w:rPr>
        <w:t xml:space="preserve">the verse Yirmiyah 3:1, and the resolution</w:t>
      </w:r>
      <w:r>
        <w:rPr>
          <w:sz w:val="18"/>
          <w:szCs w:val="18"/>
        </w:rPr>
        <w:t xml:space="preserve"> </w:t>
      </w:r>
      <w:r>
        <w:rPr>
          <w:sz w:val="18"/>
          <w:szCs w:val="18"/>
        </w:rPr>
        <w:t xml:space="preserve">“</w:t>
      </w:r>
      <w:r>
        <w:rPr>
          <w:sz w:val="18"/>
          <w:szCs w:val="18"/>
        </w:rPr>
        <w:t xml:space="preserve">one case is an individual, one a community</w:t>
      </w:r>
      <w:r>
        <w:rPr>
          <w:sz w:val="18"/>
          <w:szCs w:val="18"/>
        </w:rPr>
        <w:t xml:space="preserve">”</w:t>
      </w:r>
      <w:r>
        <w:rPr>
          <w:sz w:val="18"/>
          <w:szCs w:val="18"/>
        </w:rPr>
        <w:t xml:space="preserve"> </w:t>
      </w:r>
      <w:r>
        <w:rPr>
          <w:sz w:val="18"/>
          <w:szCs w:val="18"/>
        </w:rPr>
        <w:t xml:space="preserve">— together with the difficulty of the Rif and Maharsha that R’ Tzadok resolves here.</w:t>
      </w:r>
    </w:p>
  </w:footnote>
  <w:footnote w:id="163">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103a:</w:t>
      </w:r>
      <w:r>
        <w:rPr>
          <w:sz w:val="18"/>
          <w:szCs w:val="18"/>
        </w:rPr>
        <w:t xml:space="preserve"> </w:t>
      </w:r>
      <w:r>
        <w:rPr>
          <w:sz w:val="18"/>
          <w:szCs w:val="18"/>
        </w:rPr>
        <w:t xml:space="preserve">“</w:t>
      </w:r>
      <w:r>
        <w:rPr>
          <w:sz w:val="18"/>
          <w:szCs w:val="18"/>
        </w:rPr>
        <w:t xml:space="preserve">Menasheh did teshuvah, and</w:t>
      </w:r>
      <w:r>
        <w:rPr>
          <w:sz w:val="18"/>
          <w:szCs w:val="18"/>
        </w:rPr>
        <w:t xml:space="preserve"> </w:t>
      </w:r>
      <w:r>
        <w:rPr>
          <w:sz w:val="18"/>
          <w:szCs w:val="18"/>
        </w:rPr>
        <w:t xml:space="preserve">‘</w:t>
      </w:r>
      <w:r>
        <w:rPr>
          <w:sz w:val="18"/>
          <w:szCs w:val="18"/>
        </w:rPr>
        <w:t xml:space="preserve">and He received his entreaty [</w:t>
      </w:r>
      <w:r>
        <w:rPr>
          <w:i/>
          <w:sz w:val="18"/>
          <w:szCs w:val="18"/>
        </w:rPr>
        <w:t xml:space="preserve">va-yeichaser lo</w:t>
      </w:r>
      <w:r>
        <w:rPr>
          <w:sz w:val="18"/>
          <w:szCs w:val="18"/>
        </w:rPr>
        <w:t xml:space="preserve">]</w:t>
      </w:r>
      <w:r>
        <w:rPr>
          <w:sz w:val="18"/>
          <w:szCs w:val="18"/>
        </w:rPr>
        <w:t xml:space="preserve">’</w:t>
      </w:r>
      <w:r>
        <w:rPr>
          <w:sz w:val="18"/>
          <w:szCs w:val="18"/>
        </w:rPr>
        <w:t xml:space="preserve"> </w:t>
      </w:r>
      <w:r>
        <w:rPr>
          <w:sz w:val="18"/>
          <w:szCs w:val="18"/>
        </w:rPr>
        <w:t xml:space="preserve">(Divrei HaYamim II 33:13) — this teaches that the Holy One made for him a kind of tunnel [</w:t>
      </w:r>
      <w:r>
        <w:rPr>
          <w:i/>
          <w:sz w:val="18"/>
          <w:szCs w:val="18"/>
        </w:rPr>
        <w:t xml:space="preserve">machteres</w:t>
      </w:r>
      <w:r>
        <w:rPr>
          <w:sz w:val="18"/>
          <w:szCs w:val="18"/>
        </w:rPr>
        <w:t xml:space="preserve">] in the firmament, to receive him in teshuvah, [past] the Attribute of Justice.</w:t>
      </w:r>
      <w:r>
        <w:rPr>
          <w:sz w:val="18"/>
          <w:szCs w:val="18"/>
        </w:rPr>
        <w:t xml:space="preserve">”</w:t>
      </w:r>
      <w:r>
        <w:rPr>
          <w:sz w:val="18"/>
          <w:szCs w:val="18"/>
        </w:rPr>
        <w:t xml:space="preserve"> </w:t>
      </w:r>
      <w:r>
        <w:rPr>
          <w:b/>
          <w:sz w:val="18"/>
          <w:szCs w:val="18"/>
        </w:rPr>
        <w:t xml:space="preserve">Pesachim 119a:</w:t>
      </w:r>
      <w:r>
        <w:rPr>
          <w:sz w:val="18"/>
          <w:szCs w:val="18"/>
        </w:rPr>
        <w:t xml:space="preserve"> </w:t>
      </w:r>
      <w:r>
        <w:rPr>
          <w:sz w:val="18"/>
          <w:szCs w:val="18"/>
        </w:rPr>
        <w:t xml:space="preserve">“</w:t>
      </w:r>
      <w:r>
        <w:rPr>
          <w:sz w:val="18"/>
          <w:szCs w:val="18"/>
        </w:rPr>
        <w:t xml:space="preserve">‘</w:t>
      </w:r>
      <w:r>
        <w:rPr>
          <w:sz w:val="18"/>
          <w:szCs w:val="18"/>
        </w:rPr>
        <w:t xml:space="preserve">the hands of a man beneath their wings</w:t>
      </w:r>
      <w:r>
        <w:rPr>
          <w:sz w:val="18"/>
          <w:szCs w:val="18"/>
        </w:rPr>
        <w:t xml:space="preserve">’</w:t>
      </w:r>
      <w:r>
        <w:rPr>
          <w:sz w:val="18"/>
          <w:szCs w:val="18"/>
        </w:rPr>
        <w:t xml:space="preserve"> </w:t>
      </w:r>
      <w:r>
        <w:rPr>
          <w:sz w:val="18"/>
          <w:szCs w:val="18"/>
        </w:rPr>
        <w:t xml:space="preserve">(Yechezkel 1:8) — it is written</w:t>
      </w:r>
      <w:r>
        <w:rPr>
          <w:sz w:val="18"/>
          <w:szCs w:val="18"/>
        </w:rPr>
        <w:t xml:space="preserve"> </w:t>
      </w:r>
      <w:r>
        <w:rPr>
          <w:i/>
          <w:sz w:val="18"/>
          <w:szCs w:val="18"/>
        </w:rPr>
        <w:t xml:space="preserve">yado</w:t>
      </w:r>
      <w:r>
        <w:rPr>
          <w:sz w:val="18"/>
          <w:szCs w:val="18"/>
        </w:rPr>
        <w:t xml:space="preserve"> </w:t>
      </w:r>
      <w:r>
        <w:rPr>
          <w:sz w:val="18"/>
          <w:szCs w:val="18"/>
        </w:rPr>
        <w:t xml:space="preserve">[His hand], the hand of the Holy One spread beneath the wings of the</w:t>
      </w:r>
      <w:r>
        <w:rPr>
          <w:sz w:val="18"/>
          <w:szCs w:val="18"/>
        </w:rPr>
        <w:t xml:space="preserve"> </w:t>
      </w:r>
      <w:r>
        <w:rPr>
          <w:i/>
          <w:sz w:val="18"/>
          <w:szCs w:val="18"/>
        </w:rPr>
        <w:t xml:space="preserve">chayos</w:t>
      </w:r>
      <w:r>
        <w:rPr>
          <w:sz w:val="18"/>
          <w:szCs w:val="18"/>
        </w:rPr>
        <w:t xml:space="preserve">, to receive penitents from the hand of the Attribute of Justice.</w:t>
      </w:r>
      <w:r>
        <w:rPr>
          <w:sz w:val="18"/>
          <w:szCs w:val="18"/>
        </w:rPr>
        <w:t xml:space="preserve">”</w:t>
      </w:r>
      <w:r>
        <w:rPr>
          <w:sz w:val="18"/>
          <w:szCs w:val="18"/>
        </w:rPr>
        <w:t xml:space="preserve"> </w:t>
      </w:r>
      <w:r>
        <w:rPr>
          <w:b/>
          <w:sz w:val="18"/>
          <w:szCs w:val="18"/>
        </w:rPr>
        <w:t xml:space="preserve">Chagigah 15a:</w:t>
      </w:r>
      <w:r>
        <w:rPr>
          <w:sz w:val="18"/>
          <w:szCs w:val="18"/>
        </w:rPr>
        <w:t xml:space="preserve"> </w:t>
      </w:r>
      <w:r>
        <w:rPr>
          <w:sz w:val="18"/>
          <w:szCs w:val="18"/>
        </w:rPr>
        <w:t xml:space="preserve">after Acher sinned, a</w:t>
      </w:r>
      <w:r>
        <w:rPr>
          <w:sz w:val="18"/>
          <w:szCs w:val="18"/>
        </w:rPr>
        <w:t xml:space="preserve"> </w:t>
      </w:r>
      <w:r>
        <w:rPr>
          <w:i/>
          <w:sz w:val="18"/>
          <w:szCs w:val="18"/>
        </w:rPr>
        <w:t xml:space="preserve">bas kol</w:t>
      </w:r>
      <w:r>
        <w:rPr>
          <w:sz w:val="18"/>
          <w:szCs w:val="18"/>
        </w:rPr>
        <w:t xml:space="preserve"> </w:t>
      </w:r>
      <w:r>
        <w:rPr>
          <w:sz w:val="18"/>
          <w:szCs w:val="18"/>
        </w:rPr>
        <w:t xml:space="preserve">announced</w:t>
      </w:r>
      <w:r>
        <w:rPr>
          <w:sz w:val="18"/>
          <w:szCs w:val="18"/>
        </w:rPr>
        <w:t xml:space="preserve"> </w:t>
      </w:r>
      <w:r>
        <w:rPr>
          <w:sz w:val="18"/>
          <w:szCs w:val="18"/>
        </w:rPr>
        <w:t xml:space="preserve">“</w:t>
      </w:r>
      <w:r>
        <w:rPr>
          <w:sz w:val="18"/>
          <w:szCs w:val="18"/>
        </w:rPr>
        <w:t xml:space="preserve">‘</w:t>
      </w:r>
      <w:r>
        <w:rPr>
          <w:sz w:val="18"/>
          <w:szCs w:val="18"/>
        </w:rPr>
        <w:t xml:space="preserve">Return, wayward children</w:t>
      </w:r>
      <w:r>
        <w:rPr>
          <w:sz w:val="18"/>
          <w:szCs w:val="18"/>
        </w:rPr>
        <w:t xml:space="preserve">’</w:t>
      </w:r>
      <w:r>
        <w:rPr>
          <w:sz w:val="18"/>
          <w:szCs w:val="18"/>
        </w:rPr>
        <w:t xml:space="preserve"> </w:t>
      </w:r>
      <w:r>
        <w:rPr>
          <w:sz w:val="18"/>
          <w:szCs w:val="18"/>
        </w:rPr>
        <w:t xml:space="preserve">— except for Acher</w:t>
      </w:r>
      <w:r>
        <w:rPr>
          <w:sz w:val="18"/>
          <w:szCs w:val="18"/>
        </w:rPr>
        <w:t xml:space="preserve">”</w:t>
      </w:r>
      <w:r>
        <w:rPr>
          <w:sz w:val="18"/>
          <w:szCs w:val="18"/>
        </w:rPr>
        <w:t xml:space="preserve">; hearing this, he despaired of being received, and gave himself over to sin. R’ Tzadok: Acher failed to grasp that the</w:t>
      </w:r>
      <w:r>
        <w:rPr>
          <w:sz w:val="18"/>
          <w:szCs w:val="18"/>
        </w:rPr>
        <w:t xml:space="preserve"> </w:t>
      </w:r>
      <w:r>
        <w:rPr>
          <w:sz w:val="18"/>
          <w:szCs w:val="18"/>
        </w:rPr>
        <w:t xml:space="preserve">“</w:t>
      </w:r>
      <w:r>
        <w:rPr>
          <w:sz w:val="18"/>
          <w:szCs w:val="18"/>
        </w:rPr>
        <w:t xml:space="preserve">hand</w:t>
      </w:r>
      <w:r>
        <w:rPr>
          <w:sz w:val="18"/>
          <w:szCs w:val="18"/>
        </w:rPr>
        <w:t xml:space="preserve">”</w:t>
      </w:r>
      <w:r>
        <w:rPr>
          <w:sz w:val="18"/>
          <w:szCs w:val="18"/>
        </w:rPr>
        <w:t xml:space="preserve"> </w:t>
      </w:r>
      <w:r>
        <w:rPr>
          <w:sz w:val="18"/>
          <w:szCs w:val="18"/>
        </w:rPr>
        <w:t xml:space="preserve">receives even against the strict law.</w:t>
      </w:r>
    </w:p>
    <w:p>
      <w:pPr>
        <w:pStyle w:val="FootnoteText"/>
        <w:spacing w:before="0" w:after="40" w:line="240" w:lineRule="auto"/>
      </w:pPr>
      <w:r>
        <w:rPr>
          <w:sz w:val="18"/>
          <w:szCs w:val="18"/>
        </w:rPr>
        <w:t xml:space="preserve">‪ The Ishbitzer's reading of Menasheh gives a remarkable inner background to the "machteres." Mei HaShiloach, Volume I, Prophets, II Kings 21:1, says Menasheh was born with an overwhelming yirah that human strength could scarcely bear. His sin, in the Izhbitzer's formulation, began from seeking ways to remove that overpowering awe "בכדי שיהיה בעל בחירה" — so that he would possess a felt field of choice — because the intensity of the yirah seemed to take choice away from him. Whether or not one translates every detail of this daring teaching into R' Tzadok's system, its relevance is clear: Menasheh's corruption is not treated as proof that no holy root existed. The very point that became distorted had an original holy form.
That makes the tunnel beneath the Kisei especially meaningful. Teshuvah does not merely negotiate with the externally visible record of Menasheh's reign; it reaches beneath it to the buried root from which even the distorted search for "bechirah" had emerged. The Middas HaDin, judging the acts in their revealed form, has no argument for such a return. The Holy One "digs" beneath that plane and receives the soul from its deeper source. This is a characteristically Ishbitz-Radzin way of understanding why even the architect of the churban can become a baal teshuvah: the shoresh and the revealed history are not identical.‬</w:t>
      </w:r>
    </w:p>
  </w:footnote>
  <w:footnote w:id="16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§8):</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churban</w:t>
      </w:r>
      <w:r>
        <w:rPr>
          <w:sz w:val="18"/>
          <w:szCs w:val="18"/>
        </w:rPr>
        <w:t xml:space="preserve"> </w:t>
      </w:r>
      <w:r>
        <w:rPr>
          <w:sz w:val="18"/>
          <w:szCs w:val="18"/>
        </w:rPr>
        <w:t xml:space="preserve">was through the sin of Menasheh, as is explicit in Scripture — yet it was not destroyed in his days, nor even at once in the generation after him, for the Holy One is</w:t>
      </w:r>
      <w:r>
        <w:rPr>
          <w:sz w:val="18"/>
          <w:szCs w:val="18"/>
        </w:rPr>
        <w:t xml:space="preserve"> </w:t>
      </w:r>
      <w:r>
        <w:rPr>
          <w:sz w:val="18"/>
          <w:szCs w:val="18"/>
        </w:rPr>
        <w:t xml:space="preserve">‘</w:t>
      </w:r>
      <w:r>
        <w:rPr>
          <w:sz w:val="18"/>
          <w:szCs w:val="18"/>
        </w:rPr>
        <w:t xml:space="preserve">long of patience, though He collects what is His</w:t>
      </w:r>
      <w:r>
        <w:rPr>
          <w:sz w:val="18"/>
          <w:szCs w:val="18"/>
        </w:rPr>
        <w:t xml:space="preserve">’</w:t>
      </w:r>
      <w:r>
        <w:rPr>
          <w:sz w:val="18"/>
          <w:szCs w:val="18"/>
        </w:rPr>
        <w:t xml:space="preserve">; and though they are a later generation, the root of Knesses Yisrael is one in every generation.</w:t>
      </w:r>
      <w:r>
        <w:rPr>
          <w:sz w:val="18"/>
          <w:szCs w:val="18"/>
        </w:rPr>
        <w:t xml:space="preserve">”</w:t>
      </w:r>
      <w:r>
        <w:rPr>
          <w:sz w:val="18"/>
          <w:szCs w:val="18"/>
        </w:rPr>
        <w:t xml:space="preserve"> </w:t>
      </w:r>
      <w:r>
        <w:rPr>
          <w:sz w:val="18"/>
          <w:szCs w:val="18"/>
        </w:rPr>
        <w:t xml:space="preserve">This is the same</w:t>
      </w:r>
      <w:r>
        <w:rPr>
          <w:sz w:val="18"/>
          <w:szCs w:val="18"/>
        </w:rPr>
        <w:t xml:space="preserve"> </w:t>
      </w:r>
      <w:r>
        <w:rPr>
          <w:i/>
          <w:sz w:val="18"/>
          <w:szCs w:val="18"/>
        </w:rPr>
        <w:t xml:space="preserve">middah</w:t>
      </w:r>
      <w:r>
        <w:rPr>
          <w:sz w:val="18"/>
          <w:szCs w:val="18"/>
        </w:rPr>
        <w:t xml:space="preserve"> </w:t>
      </w:r>
      <w:r>
        <w:rPr>
          <w:sz w:val="18"/>
          <w:szCs w:val="18"/>
        </w:rPr>
        <w:t xml:space="preserve">by which §3-1 says teshuvah</w:t>
      </w:r>
      <w:r>
        <w:rPr>
          <w:sz w:val="18"/>
          <w:szCs w:val="18"/>
        </w:rPr>
        <w:t xml:space="preserve"> </w:t>
      </w:r>
      <w:r>
        <w:rPr>
          <w:sz w:val="18"/>
          <w:szCs w:val="18"/>
        </w:rPr>
        <w:t xml:space="preserve">“</w:t>
      </w:r>
      <w:r>
        <w:rPr>
          <w:sz w:val="18"/>
          <w:szCs w:val="18"/>
        </w:rPr>
        <w:t xml:space="preserve">is accepted even where, by strict law, it should not avail</w:t>
      </w:r>
      <w:r>
        <w:rPr>
          <w:sz w:val="18"/>
          <w:szCs w:val="18"/>
        </w:rPr>
        <w:t xml:space="preserve">”</w:t>
      </w:r>
      <w:r>
        <w:rPr>
          <w:sz w:val="18"/>
          <w:szCs w:val="18"/>
        </w:rPr>
        <w:t xml:space="preserve">: the very Menasheh through whom the House fell is met not by immediate justice but by God’s</w:t>
      </w:r>
      <w:r>
        <w:rPr>
          <w:sz w:val="18"/>
          <w:szCs w:val="18"/>
        </w:rPr>
        <w:t xml:space="preserve"> </w:t>
      </w:r>
      <w:r>
        <w:rPr>
          <w:i/>
          <w:sz w:val="18"/>
          <w:szCs w:val="18"/>
        </w:rPr>
        <w:t xml:space="preserve">long patience</w:t>
      </w:r>
      <w:r>
        <w:rPr>
          <w:sz w:val="18"/>
          <w:szCs w:val="18"/>
        </w:rPr>
        <w:t xml:space="preserve"> </w:t>
      </w:r>
      <w:r>
        <w:rPr>
          <w:sz w:val="18"/>
          <w:szCs w:val="18"/>
        </w:rPr>
        <w:t xml:space="preserve">— the attribute that holds justice back and makes room for return, reaching (as the se’if says) even to one for whom God</w:t>
      </w:r>
      <w:r>
        <w:rPr>
          <w:sz w:val="18"/>
          <w:szCs w:val="18"/>
        </w:rPr>
        <w:t xml:space="preserve"> </w:t>
      </w:r>
      <w:r>
        <w:rPr>
          <w:sz w:val="18"/>
          <w:szCs w:val="18"/>
        </w:rPr>
        <w:t xml:space="preserve">“</w:t>
      </w:r>
      <w:r>
        <w:rPr>
          <w:sz w:val="18"/>
          <w:szCs w:val="18"/>
        </w:rPr>
        <w:t xml:space="preserve">burrowed a tunnel beneath His Throne.</w:t>
      </w:r>
      <w:r>
        <w:rPr>
          <w:sz w:val="18"/>
          <w:szCs w:val="18"/>
        </w:rPr>
        <w:t xml:space="preserve">”</w:t>
      </w:r>
    </w:p>
  </w:footnote>
  <w:footnote w:id="165">
    <w:p>
      <w:pPr>
        <w:pStyle w:val="FootnoteText"/>
        <w:spacing w:before="0" w:after="40" w:line="240" w:lineRule="auto"/>
      </w:pPr>
      <w:r>
        <w:rPr>
          <w:rStyle w:val="FootnoteReference"/>
        </w:rPr>
        <w:footnoteRef/>
      </w:r>
      <w:r>
        <w:rPr>
          <w:sz w:val="18"/>
          <w:szCs w:val="18"/>
        </w:rPr>
        <w:t xml:space="preserve"> </w:t>
      </w:r>
      <w:r>
        <w:rPr>
          <w:b/>
          <w:sz w:val="18"/>
          <w:szCs w:val="18"/>
        </w:rPr>
        <w:t xml:space="preserve">Rambam, Hilchos Teshuvah 4:1–6:</w:t>
      </w:r>
      <w:r>
        <w:rPr>
          <w:sz w:val="18"/>
          <w:szCs w:val="18"/>
        </w:rPr>
        <w:t xml:space="preserve"> </w:t>
      </w:r>
      <w:r>
        <w:rPr>
          <w:sz w:val="18"/>
          <w:szCs w:val="18"/>
        </w:rPr>
        <w:t xml:space="preserve">“</w:t>
      </w:r>
      <w:r>
        <w:rPr>
          <w:sz w:val="18"/>
          <w:szCs w:val="18"/>
        </w:rPr>
        <w:t xml:space="preserve">Twenty-four things impede teshuvah</w:t>
      </w:r>
      <w:r>
        <w:rPr>
          <w:sz w:val="18"/>
          <w:szCs w:val="18"/>
        </w:rPr>
        <w:t xml:space="preserve">”</w:t>
      </w:r>
      <w:r>
        <w:rPr>
          <w:sz w:val="18"/>
          <w:szCs w:val="18"/>
        </w:rPr>
        <w:t xml:space="preserve">; but (4:6)</w:t>
      </w:r>
      <w:r>
        <w:rPr>
          <w:sz w:val="18"/>
          <w:szCs w:val="18"/>
        </w:rPr>
        <w:t xml:space="preserve"> </w:t>
      </w:r>
      <w:r>
        <w:rPr>
          <w:sz w:val="18"/>
          <w:szCs w:val="18"/>
        </w:rPr>
        <w:t xml:space="preserve">“</w:t>
      </w:r>
      <w:r>
        <w:rPr>
          <w:sz w:val="18"/>
          <w:szCs w:val="18"/>
        </w:rPr>
        <w:t xml:space="preserve">although these impede teshuvah, they do not</w:t>
      </w:r>
      <w:r>
        <w:rPr>
          <w:sz w:val="18"/>
          <w:szCs w:val="18"/>
        </w:rPr>
        <w:t xml:space="preserve"> </w:t>
      </w:r>
      <w:r>
        <w:rPr>
          <w:i/>
          <w:sz w:val="18"/>
          <w:szCs w:val="18"/>
        </w:rPr>
        <w:t xml:space="preserve">prevent</w:t>
      </w:r>
      <w:r>
        <w:rPr>
          <w:sz w:val="18"/>
          <w:szCs w:val="18"/>
        </w:rPr>
        <w:t xml:space="preserve"> </w:t>
      </w:r>
      <w:r>
        <w:rPr>
          <w:sz w:val="18"/>
          <w:szCs w:val="18"/>
        </w:rPr>
        <w:t xml:space="preserve">it — if a person did teshuvah from them, he is a baal teshuvah and has a share in the World to Come.</w:t>
      </w:r>
      <w:r>
        <w:rPr>
          <w:sz w:val="18"/>
          <w:szCs w:val="18"/>
        </w:rPr>
        <w:t xml:space="preserve">”</w:t>
      </w:r>
      <w:r>
        <w:rPr>
          <w:sz w:val="18"/>
          <w:szCs w:val="18"/>
        </w:rPr>
        <w:t xml:space="preserve"> </w:t>
      </w:r>
      <w:r>
        <w:rPr>
          <w:sz w:val="18"/>
          <w:szCs w:val="18"/>
        </w:rPr>
        <w:t xml:space="preserve">R’ Tzadok:</w:t>
      </w:r>
      <w:r>
        <w:rPr>
          <w:sz w:val="18"/>
          <w:szCs w:val="18"/>
        </w:rPr>
        <w:t xml:space="preserve"> </w:t>
      </w:r>
      <w:r>
        <w:rPr>
          <w:sz w:val="18"/>
          <w:szCs w:val="18"/>
        </w:rPr>
        <w:t xml:space="preserve">“</w:t>
      </w:r>
      <w:r>
        <w:rPr>
          <w:sz w:val="18"/>
          <w:szCs w:val="18"/>
        </w:rPr>
        <w:t xml:space="preserve">nothing stands before teshuvah,</w:t>
      </w:r>
      <w:r>
        <w:rPr>
          <w:sz w:val="18"/>
          <w:szCs w:val="18"/>
        </w:rPr>
        <w:t xml:space="preserve">”</w:t>
      </w:r>
      <w:r>
        <w:rPr>
          <w:sz w:val="18"/>
          <w:szCs w:val="18"/>
        </w:rPr>
        <w:t xml:space="preserve"> </w:t>
      </w:r>
      <w:r>
        <w:rPr>
          <w:sz w:val="18"/>
          <w:szCs w:val="18"/>
        </w:rPr>
        <w:t xml:space="preserve">which breaches even the Torah’s own fence.</w:t>
      </w:r>
    </w:p>
  </w:footnote>
  <w:footnote w:id="16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§78):</w:t>
      </w:r>
      <w:r>
        <w:rPr>
          <w:sz w:val="18"/>
          <w:szCs w:val="18"/>
        </w:rPr>
        <w:t xml:space="preserve"> </w:t>
      </w:r>
      <w:r>
        <w:rPr>
          <w:sz w:val="18"/>
          <w:szCs w:val="18"/>
        </w:rPr>
        <w:t xml:space="preserve">“</w:t>
      </w:r>
      <w:r>
        <w:rPr>
          <w:sz w:val="18"/>
          <w:szCs w:val="18"/>
        </w:rPr>
        <w:t xml:space="preserve">(Berachos 10a)</w:t>
      </w:r>
      <w:r>
        <w:rPr>
          <w:sz w:val="18"/>
          <w:szCs w:val="18"/>
        </w:rPr>
        <w:t xml:space="preserve"> </w:t>
      </w:r>
      <w:r>
        <w:rPr>
          <w:sz w:val="18"/>
          <w:szCs w:val="18"/>
        </w:rPr>
        <w:t xml:space="preserve">‘</w:t>
      </w:r>
      <w:r>
        <w:rPr>
          <w:sz w:val="18"/>
          <w:szCs w:val="18"/>
        </w:rPr>
        <w:t xml:space="preserve">what have you to do with the secrets of the Merciful?</w:t>
      </w:r>
      <w:r>
        <w:rPr>
          <w:sz w:val="18"/>
          <w:szCs w:val="18"/>
        </w:rPr>
        <w:t xml:space="preserve">’</w:t>
      </w:r>
      <w:r>
        <w:rPr>
          <w:sz w:val="18"/>
          <w:szCs w:val="18"/>
        </w:rPr>
        <w:t xml:space="preserve"> </w:t>
      </w:r>
      <w:r>
        <w:rPr>
          <w:sz w:val="18"/>
          <w:szCs w:val="18"/>
        </w:rPr>
        <w:t xml:space="preserve">— but behold, Menasheh is of those who have no share in the World to Come, and yet Mashiach ben David and the whole holy chain would have been lost, God forbid, had [his son] not issued from him.</w:t>
      </w:r>
      <w:r>
        <w:rPr>
          <w:sz w:val="18"/>
          <w:szCs w:val="18"/>
        </w:rPr>
        <w:t xml:space="preserve">”</w:t>
      </w:r>
      <w:r>
        <w:rPr>
          <w:sz w:val="18"/>
          <w:szCs w:val="18"/>
        </w:rPr>
        <w:t xml:space="preserve"> </w:t>
      </w:r>
      <w:r>
        <w:rPr>
          <w:sz w:val="18"/>
          <w:szCs w:val="18"/>
        </w:rPr>
        <w:t xml:space="preserve">The se’if’s Menasheh, received in teshuvah against the very Attribute of Justice: the</w:t>
      </w:r>
      <w:r>
        <w:rPr>
          <w:sz w:val="18"/>
          <w:szCs w:val="18"/>
        </w:rPr>
        <w:t xml:space="preserve"> </w:t>
      </w:r>
      <w:r>
        <w:rPr>
          <w:sz w:val="18"/>
          <w:szCs w:val="18"/>
        </w:rPr>
        <w:t xml:space="preserve">“</w:t>
      </w:r>
      <w:r>
        <w:rPr>
          <w:sz w:val="18"/>
          <w:szCs w:val="18"/>
        </w:rPr>
        <w:t xml:space="preserve">secret counsels of the Merciful</w:t>
      </w:r>
      <w:r>
        <w:rPr>
          <w:sz w:val="18"/>
          <w:szCs w:val="18"/>
        </w:rPr>
        <w:t xml:space="preserve">”</w:t>
      </w:r>
      <w:r>
        <w:rPr>
          <w:sz w:val="18"/>
          <w:szCs w:val="18"/>
        </w:rPr>
        <w:t xml:space="preserve"> </w:t>
      </w:r>
      <w:r>
        <w:rPr>
          <w:sz w:val="18"/>
          <w:szCs w:val="18"/>
        </w:rPr>
        <w:t xml:space="preserve">reach where the strict law cannot.</w:t>
      </w:r>
    </w:p>
  </w:footnote>
  <w:footnote w:id="167">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Makkos 2:6:</w:t>
      </w:r>
      <w:r>
        <w:rPr>
          <w:sz w:val="18"/>
          <w:szCs w:val="18"/>
        </w:rPr>
        <w:t xml:space="preserve"> </w:t>
      </w:r>
      <w:r>
        <w:rPr>
          <w:sz w:val="18"/>
          <w:szCs w:val="18"/>
        </w:rPr>
        <w:t xml:space="preserve">“</w:t>
      </w:r>
      <w:r>
        <w:rPr>
          <w:sz w:val="18"/>
          <w:szCs w:val="18"/>
        </w:rPr>
        <w:t xml:space="preserve">They asked Wisdom: what is the sinner’s punishment? It said,</w:t>
      </w:r>
      <w:r>
        <w:rPr>
          <w:sz w:val="18"/>
          <w:szCs w:val="18"/>
        </w:rPr>
        <w:t xml:space="preserve"> </w:t>
      </w:r>
      <w:r>
        <w:rPr>
          <w:sz w:val="18"/>
          <w:szCs w:val="18"/>
        </w:rPr>
        <w:t xml:space="preserve">‘</w:t>
      </w:r>
      <w:r>
        <w:rPr>
          <w:sz w:val="18"/>
          <w:szCs w:val="18"/>
        </w:rPr>
        <w:t xml:space="preserve">evil pursues sinners.</w:t>
      </w:r>
      <w:r>
        <w:rPr>
          <w:sz w:val="18"/>
          <w:szCs w:val="18"/>
        </w:rPr>
        <w:t xml:space="preserve">’</w:t>
      </w:r>
      <w:r>
        <w:rPr>
          <w:sz w:val="18"/>
          <w:szCs w:val="18"/>
        </w:rPr>
        <w:t xml:space="preserve"> </w:t>
      </w:r>
      <w:r>
        <w:rPr>
          <w:sz w:val="18"/>
          <w:szCs w:val="18"/>
        </w:rPr>
        <w:t xml:space="preserve">They asked Prophecy:</w:t>
      </w:r>
      <w:r>
        <w:rPr>
          <w:sz w:val="18"/>
          <w:szCs w:val="18"/>
        </w:rPr>
        <w:t xml:space="preserve"> </w:t>
      </w:r>
      <w:r>
        <w:rPr>
          <w:sz w:val="18"/>
          <w:szCs w:val="18"/>
        </w:rPr>
        <w:t xml:space="preserve">‘</w:t>
      </w:r>
      <w:r>
        <w:rPr>
          <w:sz w:val="18"/>
          <w:szCs w:val="18"/>
        </w:rPr>
        <w:t xml:space="preserve">the soul that sins shall die.</w:t>
      </w:r>
      <w:r>
        <w:rPr>
          <w:sz w:val="18"/>
          <w:szCs w:val="18"/>
        </w:rPr>
        <w:t xml:space="preserve">’</w:t>
      </w:r>
      <w:r>
        <w:rPr>
          <w:sz w:val="18"/>
          <w:szCs w:val="18"/>
        </w:rPr>
        <w:t xml:space="preserve"> </w:t>
      </w:r>
      <w:r>
        <w:rPr>
          <w:sz w:val="18"/>
          <w:szCs w:val="18"/>
        </w:rPr>
        <w:t xml:space="preserve">They asked the Torah:</w:t>
      </w:r>
      <w:r>
        <w:rPr>
          <w:sz w:val="18"/>
          <w:szCs w:val="18"/>
        </w:rPr>
        <w:t xml:space="preserve"> </w:t>
      </w:r>
      <w:r>
        <w:rPr>
          <w:sz w:val="18"/>
          <w:szCs w:val="18"/>
        </w:rPr>
        <w:t xml:space="preserve">‘</w:t>
      </w:r>
      <w:r>
        <w:rPr>
          <w:sz w:val="18"/>
          <w:szCs w:val="18"/>
        </w:rPr>
        <w:t xml:space="preserve">let him bring a guilt-offering and be atoned.</w:t>
      </w:r>
      <w:r>
        <w:rPr>
          <w:sz w:val="18"/>
          <w:szCs w:val="18"/>
        </w:rPr>
        <w:t xml:space="preserve">’</w:t>
      </w:r>
      <w:r>
        <w:rPr>
          <w:sz w:val="18"/>
          <w:szCs w:val="18"/>
        </w:rPr>
        <w:t xml:space="preserve"> </w:t>
      </w:r>
      <w:r>
        <w:rPr>
          <w:sz w:val="18"/>
          <w:szCs w:val="18"/>
        </w:rPr>
        <w:t xml:space="preserve">They asked the Holy One: He said,</w:t>
      </w:r>
      <w:r>
        <w:rPr>
          <w:sz w:val="18"/>
          <w:szCs w:val="18"/>
        </w:rPr>
        <w:t xml:space="preserve"> </w:t>
      </w:r>
      <w:r>
        <w:rPr>
          <w:sz w:val="18"/>
          <w:szCs w:val="18"/>
        </w:rPr>
        <w:t xml:space="preserve">‘</w:t>
      </w:r>
      <w:r>
        <w:rPr>
          <w:sz w:val="18"/>
          <w:szCs w:val="18"/>
        </w:rPr>
        <w:t xml:space="preserve">let him do teshuvah and it will atone.</w:t>
      </w:r>
      <w:r>
        <w:rPr>
          <w:sz w:val="18"/>
          <w:szCs w:val="18"/>
        </w:rPr>
        <w:t xml:space="preserve">’</w:t>
      </w:r>
      <w:r>
        <w:rPr>
          <w:sz w:val="18"/>
          <w:szCs w:val="18"/>
        </w:rPr>
        <w:t xml:space="preserve">”</w:t>
      </w:r>
      <w:r>
        <w:rPr>
          <w:sz w:val="18"/>
          <w:szCs w:val="18"/>
        </w:rPr>
        <w:t xml:space="preserve"> </w:t>
      </w:r>
      <w:r>
        <w:rPr>
          <w:sz w:val="18"/>
          <w:szCs w:val="18"/>
        </w:rPr>
        <w:t xml:space="preserve">(R’ Tzadok notes the</w:t>
      </w:r>
      <w:r>
        <w:rPr>
          <w:sz w:val="18"/>
          <w:szCs w:val="18"/>
        </w:rPr>
        <w:t xml:space="preserve"> </w:t>
      </w:r>
      <w:r>
        <w:rPr>
          <w:i/>
          <w:sz w:val="18"/>
          <w:szCs w:val="18"/>
        </w:rPr>
        <w:t xml:space="preserve">Yefeh Mar’eh</w:t>
      </w:r>
      <w:r>
        <w:rPr>
          <w:sz w:val="18"/>
          <w:szCs w:val="18"/>
        </w:rPr>
        <w:t xml:space="preserve">’s reading, which includes</w:t>
      </w:r>
      <w:r>
        <w:rPr>
          <w:sz w:val="18"/>
          <w:szCs w:val="18"/>
        </w:rPr>
        <w:t xml:space="preserve"> </w:t>
      </w:r>
      <w:r>
        <w:rPr>
          <w:sz w:val="18"/>
          <w:szCs w:val="18"/>
        </w:rPr>
        <w:t xml:space="preserve">“</w:t>
      </w:r>
      <w:r>
        <w:rPr>
          <w:sz w:val="18"/>
          <w:szCs w:val="18"/>
        </w:rPr>
        <w:t xml:space="preserve">Torah.</w:t>
      </w:r>
      <w:r>
        <w:rPr>
          <w:sz w:val="18"/>
          <w:szCs w:val="18"/>
        </w:rPr>
        <w:t xml:space="preserve">”</w:t>
      </w:r>
      <w:r>
        <w:rPr>
          <w:sz w:val="18"/>
          <w:szCs w:val="18"/>
        </w:rPr>
        <w:t xml:space="preserve">)</w:t>
      </w:r>
    </w:p>
  </w:footnote>
  <w:footnote w:id="168">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3b:</w:t>
      </w:r>
      <w:r>
        <w:rPr>
          <w:sz w:val="18"/>
          <w:szCs w:val="18"/>
        </w:rPr>
        <w:t xml:space="preserve"> </w:t>
      </w:r>
      <w:r>
        <w:rPr>
          <w:sz w:val="18"/>
          <w:szCs w:val="18"/>
        </w:rPr>
        <w:t xml:space="preserve">on the conduct of the king and Sanhedrin at times of war —</w:t>
      </w:r>
      <w:r>
        <w:rPr>
          <w:sz w:val="18"/>
          <w:szCs w:val="18"/>
        </w:rPr>
        <w:t xml:space="preserve"> </w:t>
      </w:r>
      <w:r>
        <w:rPr>
          <w:sz w:val="18"/>
          <w:szCs w:val="18"/>
        </w:rPr>
        <w:t xml:space="preserve">“</w:t>
      </w:r>
      <w:r>
        <w:rPr>
          <w:sz w:val="18"/>
          <w:szCs w:val="18"/>
        </w:rPr>
        <w:t xml:space="preserve">they take counsel with Achitofel, consult the Sanhedrin, and inquire of the Urim v’Tumim.</w:t>
      </w:r>
      <w:r>
        <w:rPr>
          <w:sz w:val="18"/>
          <w:szCs w:val="18"/>
        </w:rPr>
        <w:t xml:space="preserve">”</w:t>
      </w:r>
      <w:r>
        <w:rPr>
          <w:sz w:val="18"/>
          <w:szCs w:val="18"/>
        </w:rPr>
        <w:t xml:space="preserve"> </w:t>
      </w:r>
      <w:r>
        <w:rPr>
          <w:sz w:val="18"/>
          <w:szCs w:val="18"/>
        </w:rPr>
        <w:t xml:space="preserve">R’ Tzadok maps the three onto wisdom (Achitofel), Torah (Sanhedrin), and prophecy (Urim v’Tumim) — the three</w:t>
      </w:r>
      <w:r>
        <w:rPr>
          <w:sz w:val="18"/>
          <w:szCs w:val="18"/>
        </w:rPr>
        <w:t xml:space="preserve"> </w:t>
      </w:r>
      <w:r>
        <w:rPr>
          <w:sz w:val="18"/>
          <w:szCs w:val="18"/>
        </w:rPr>
        <w:t xml:space="preserve">“</w:t>
      </w:r>
      <w:r>
        <w:rPr>
          <w:sz w:val="18"/>
          <w:szCs w:val="18"/>
        </w:rPr>
        <w:t xml:space="preserve">counsels</w:t>
      </w:r>
      <w:r>
        <w:rPr>
          <w:sz w:val="18"/>
          <w:szCs w:val="18"/>
        </w:rPr>
        <w:t xml:space="preserve">”</w:t>
      </w:r>
      <w:r>
        <w:rPr>
          <w:sz w:val="18"/>
          <w:szCs w:val="18"/>
        </w:rPr>
        <w:t xml:space="preserve"> </w:t>
      </w:r>
      <w:r>
        <w:rPr>
          <w:sz w:val="18"/>
          <w:szCs w:val="18"/>
        </w:rPr>
        <w:t xml:space="preserve">that teshuvah transcends.</w:t>
      </w:r>
    </w:p>
  </w:footnote>
  <w:footnote w:id="1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(Sichas Malachei HaShareis §2):</w:t>
      </w:r>
      <w:r>
        <w:rPr>
          <w:sz w:val="18"/>
          <w:szCs w:val="18"/>
        </w:rPr>
        <w:t xml:space="preserve"> </w:t>
      </w:r>
      <w:r>
        <w:rPr>
          <w:sz w:val="18"/>
          <w:szCs w:val="18"/>
        </w:rPr>
        <w:t xml:space="preserve">On the Yerushalmi (Makkos ch. 2) —</w:t>
      </w:r>
      <w:r>
        <w:rPr>
          <w:sz w:val="18"/>
          <w:szCs w:val="18"/>
        </w:rPr>
        <w:t xml:space="preserve"> </w:t>
      </w:r>
      <w:r>
        <w:rPr>
          <w:sz w:val="18"/>
          <w:szCs w:val="18"/>
        </w:rPr>
        <w:t xml:space="preserve">“</w:t>
      </w:r>
      <w:r>
        <w:rPr>
          <w:sz w:val="18"/>
          <w:szCs w:val="18"/>
        </w:rPr>
        <w:t xml:space="preserve">they asked the Torah… they asked the Holy One, and He said,</w:t>
      </w:r>
      <w:r>
        <w:rPr>
          <w:sz w:val="18"/>
          <w:szCs w:val="18"/>
        </w:rPr>
        <w:t xml:space="preserve"> </w:t>
      </w:r>
      <w:r>
        <w:rPr>
          <w:sz w:val="18"/>
          <w:szCs w:val="18"/>
        </w:rPr>
        <w:t xml:space="preserve">‘</w:t>
      </w:r>
      <w:r>
        <w:rPr>
          <w:i/>
          <w:sz w:val="18"/>
          <w:szCs w:val="18"/>
        </w:rPr>
        <w:t xml:space="preserve">let him do teshuvah</w:t>
      </w:r>
      <w:r>
        <w:rPr>
          <w:sz w:val="18"/>
          <w:szCs w:val="18"/>
        </w:rPr>
        <w:t xml:space="preserve">’</w:t>
      </w:r>
      <w:r>
        <w:rPr>
          <w:sz w:val="18"/>
          <w:szCs w:val="18"/>
        </w:rPr>
        <w:t xml:space="preserve">”</w:t>
      </w:r>
      <w:r>
        <w:rPr>
          <w:sz w:val="18"/>
          <w:szCs w:val="18"/>
        </w:rPr>
        <w:t xml:space="preserve"> </w:t>
      </w:r>
      <w:r>
        <w:rPr>
          <w:sz w:val="18"/>
          <w:szCs w:val="18"/>
        </w:rPr>
        <w:t xml:space="preserve">— R’ Tzadok explains:</w:t>
      </w:r>
      <w:r>
        <w:rPr>
          <w:sz w:val="18"/>
          <w:szCs w:val="18"/>
        </w:rPr>
        <w:t xml:space="preserve"> </w:t>
      </w:r>
      <w:r>
        <w:rPr>
          <w:sz w:val="18"/>
          <w:szCs w:val="18"/>
        </w:rPr>
        <w:t xml:space="preserve">“</w:t>
      </w:r>
      <w:r>
        <w:rPr>
          <w:sz w:val="18"/>
          <w:szCs w:val="18"/>
        </w:rPr>
        <w:t xml:space="preserve">by [the measure of] the Torah and</w:t>
      </w:r>
      <w:r>
        <w:rPr>
          <w:sz w:val="18"/>
          <w:szCs w:val="18"/>
        </w:rPr>
        <w:t xml:space="preserve"> </w:t>
      </w:r>
      <w:r>
        <w:rPr>
          <w:i/>
          <w:sz w:val="18"/>
          <w:szCs w:val="18"/>
        </w:rPr>
        <w:t xml:space="preserve">chochmah</w:t>
      </w:r>
      <w:r>
        <w:rPr>
          <w:sz w:val="18"/>
          <w:szCs w:val="18"/>
        </w:rPr>
        <w:t xml:space="preserve">, through the sin a</w:t>
      </w:r>
      <w:r>
        <w:rPr>
          <w:sz w:val="18"/>
          <w:szCs w:val="18"/>
        </w:rPr>
        <w:t xml:space="preserve"> </w:t>
      </w:r>
      <w:r>
        <w:rPr>
          <w:i/>
          <w:sz w:val="18"/>
          <w:szCs w:val="18"/>
        </w:rPr>
        <w:t xml:space="preserve">blemish</w:t>
      </w:r>
      <w:r>
        <w:rPr>
          <w:sz w:val="18"/>
          <w:szCs w:val="18"/>
        </w:rPr>
        <w:t xml:space="preserve"> </w:t>
      </w:r>
      <w:r>
        <w:rPr>
          <w:sz w:val="18"/>
          <w:szCs w:val="18"/>
        </w:rPr>
        <w:t xml:space="preserve">has been made in his soul, and with what shall that blemish be atoned? It requires something that atones. But by [the measure of] the Holy One — who alludes to the perfect Unity, the clear sensation that</w:t>
      </w:r>
      <w:r>
        <w:rPr>
          <w:sz w:val="18"/>
          <w:szCs w:val="18"/>
        </w:rPr>
        <w:t xml:space="preserve"> </w:t>
      </w:r>
      <w:r>
        <w:rPr>
          <w:sz w:val="18"/>
          <w:szCs w:val="18"/>
        </w:rPr>
        <w:t xml:space="preserve">‘</w:t>
      </w:r>
      <w:r>
        <w:rPr>
          <w:sz w:val="18"/>
          <w:szCs w:val="18"/>
        </w:rPr>
        <w:t xml:space="preserve">Hashem is One</w:t>
      </w:r>
      <w:r>
        <w:rPr>
          <w:sz w:val="18"/>
          <w:szCs w:val="18"/>
        </w:rPr>
        <w:t xml:space="preserve">’</w:t>
      </w:r>
      <w:r>
        <w:rPr>
          <w:sz w:val="18"/>
          <w:szCs w:val="18"/>
        </w:rPr>
        <w:t xml:space="preserve"> </w:t>
      </w:r>
      <w:r>
        <w:rPr>
          <w:sz w:val="18"/>
          <w:szCs w:val="18"/>
        </w:rPr>
        <w:t xml:space="preserve">and that He</w:t>
      </w:r>
      <w:r>
        <w:rPr>
          <w:sz w:val="18"/>
          <w:szCs w:val="18"/>
        </w:rPr>
        <w:t xml:space="preserve"> </w:t>
      </w:r>
      <w:r>
        <w:rPr>
          <w:sz w:val="18"/>
          <w:szCs w:val="18"/>
        </w:rPr>
        <w:t xml:space="preserve">‘</w:t>
      </w:r>
      <w:r>
        <w:rPr>
          <w:sz w:val="18"/>
          <w:szCs w:val="18"/>
        </w:rPr>
        <w:t xml:space="preserve">fills the whole earth with His glory,</w:t>
      </w:r>
      <w:r>
        <w:rPr>
          <w:sz w:val="18"/>
          <w:szCs w:val="18"/>
        </w:rPr>
        <w:t xml:space="preserve">’</w:t>
      </w:r>
      <w:r>
        <w:rPr>
          <w:sz w:val="18"/>
          <w:szCs w:val="18"/>
        </w:rPr>
        <w:t xml:space="preserve"> </w:t>
      </w:r>
      <w:r>
        <w:rPr>
          <w:sz w:val="18"/>
          <w:szCs w:val="18"/>
        </w:rPr>
        <w:t xml:space="preserve">with nothing else here at all — [teshuvah itself suffices].</w:t>
      </w:r>
      <w:r>
        <w:rPr>
          <w:sz w:val="18"/>
          <w:szCs w:val="18"/>
        </w:rPr>
        <w:t xml:space="preserve">”</w:t>
      </w:r>
      <w:r>
        <w:rPr>
          <w:sz w:val="18"/>
          <w:szCs w:val="18"/>
        </w:rPr>
        <w:t xml:space="preserve"> </w:t>
      </w:r>
      <w:r>
        <w:rPr>
          <w:sz w:val="18"/>
          <w:szCs w:val="18"/>
        </w:rPr>
        <w:t xml:space="preserve">This is exactly §3-1’s</w:t>
      </w:r>
      <w:r>
        <w:rPr>
          <w:sz w:val="18"/>
          <w:szCs w:val="18"/>
        </w:rPr>
        <w:t xml:space="preserve"> </w:t>
      </w:r>
      <w:r>
        <w:rPr>
          <w:sz w:val="18"/>
          <w:szCs w:val="18"/>
        </w:rPr>
        <w:t xml:space="preserve">“</w:t>
      </w:r>
      <w:r>
        <w:rPr>
          <w:sz w:val="18"/>
          <w:szCs w:val="18"/>
        </w:rPr>
        <w:t xml:space="preserve">overriding a prohibition of the Torah</w:t>
      </w:r>
      <w:r>
        <w:rPr>
          <w:sz w:val="18"/>
          <w:szCs w:val="18"/>
        </w:rPr>
        <w:t xml:space="preserve">”</w:t>
      </w:r>
      <w:r>
        <w:rPr>
          <w:sz w:val="18"/>
          <w:szCs w:val="18"/>
        </w:rPr>
        <w:t xml:space="preserve">: Torah and wisdom must reckon a residue that demands payment, but from the vantage of God’s own Oneness the sinner simply returns — teshuvah is the remedy</w:t>
      </w:r>
      <w:r>
        <w:rPr>
          <w:sz w:val="18"/>
          <w:szCs w:val="18"/>
        </w:rPr>
        <w:t xml:space="preserve"> </w:t>
      </w:r>
      <w:r>
        <w:rPr>
          <w:i/>
          <w:sz w:val="18"/>
          <w:szCs w:val="18"/>
        </w:rPr>
        <w:t xml:space="preserve">above</w:t>
      </w:r>
      <w:r>
        <w:rPr>
          <w:sz w:val="18"/>
          <w:szCs w:val="18"/>
        </w:rPr>
        <w:t xml:space="preserve"> </w:t>
      </w:r>
      <w:r>
        <w:rPr>
          <w:sz w:val="18"/>
          <w:szCs w:val="18"/>
        </w:rPr>
        <w:t xml:space="preserve">the Torah’s own accounting.</w:t>
      </w:r>
    </w:p>
  </w:footnote>
  <w:footnote w:id="17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R’ Abbahu taught,</w:t>
      </w:r>
      <w:r>
        <w:rPr>
          <w:sz w:val="18"/>
          <w:szCs w:val="18"/>
        </w:rPr>
        <w:t xml:space="preserve"> </w:t>
      </w:r>
      <w:r>
        <w:rPr>
          <w:sz w:val="18"/>
          <w:szCs w:val="18"/>
        </w:rPr>
        <w:t xml:space="preserve">“</w:t>
      </w:r>
      <w:r>
        <w:rPr>
          <w:sz w:val="18"/>
          <w:szCs w:val="18"/>
        </w:rPr>
        <w:t xml:space="preserve">in the place where</w:t>
      </w:r>
      <w:r>
        <w:rPr>
          <w:sz w:val="18"/>
          <w:szCs w:val="18"/>
        </w:rPr>
        <w:t xml:space="preserve"> </w:t>
      </w:r>
      <w:r>
        <w:rPr>
          <w:i/>
          <w:sz w:val="18"/>
          <w:szCs w:val="18"/>
        </w:rPr>
        <w:t xml:space="preserve">baalei teshuvah</w:t>
      </w:r>
      <w:r>
        <w:rPr>
          <w:sz w:val="18"/>
          <w:szCs w:val="18"/>
        </w:rPr>
        <w:t xml:space="preserve"> </w:t>
      </w:r>
      <w:r>
        <w:rPr>
          <w:sz w:val="18"/>
          <w:szCs w:val="18"/>
        </w:rPr>
        <w:t xml:space="preserve">stand, the wholly righteous do not stand,</w:t>
      </w:r>
      <w:r>
        <w:rPr>
          <w:sz w:val="18"/>
          <w:szCs w:val="18"/>
        </w:rPr>
        <w:t xml:space="preserve">”</w:t>
      </w:r>
      <w:r>
        <w:rPr>
          <w:sz w:val="18"/>
          <w:szCs w:val="18"/>
        </w:rPr>
        <w:t xml:space="preserve"> </w:t>
      </w:r>
      <w:r>
        <w:rPr>
          <w:sz w:val="18"/>
          <w:szCs w:val="18"/>
        </w:rPr>
        <w:t xml:space="preserve">deriving it from</w:t>
      </w:r>
      <w:r>
        <w:rPr>
          <w:sz w:val="18"/>
          <w:szCs w:val="18"/>
        </w:rPr>
        <w:t xml:space="preserve"> </w:t>
      </w:r>
      <w:r>
        <w:rPr>
          <w:sz w:val="18"/>
          <w:szCs w:val="18"/>
        </w:rPr>
        <w:t xml:space="preserve">“</w:t>
      </w:r>
      <w:r>
        <w:rPr>
          <w:sz w:val="18"/>
          <w:szCs w:val="18"/>
        </w:rPr>
        <w:t xml:space="preserve">peace, peace to the far and to the near</w:t>
      </w:r>
      <w:r>
        <w:rPr>
          <w:sz w:val="18"/>
          <w:szCs w:val="18"/>
        </w:rPr>
        <w:t xml:space="preserve">”</w:t>
      </w:r>
      <w:r>
        <w:rPr>
          <w:sz w:val="18"/>
          <w:szCs w:val="18"/>
        </w:rPr>
        <w:t xml:space="preserve"> </w:t>
      </w:r>
      <w:r>
        <w:rPr>
          <w:sz w:val="18"/>
          <w:szCs w:val="18"/>
        </w:rPr>
        <w:t xml:space="preserve">(Yeshayah 57:19) — peace is extended first to</w:t>
      </w:r>
      <w:r>
        <w:rPr>
          <w:sz w:val="18"/>
          <w:szCs w:val="18"/>
        </w:rPr>
        <w:t xml:space="preserve"> </w:t>
      </w:r>
      <w:r>
        <w:rPr>
          <w:sz w:val="18"/>
          <w:szCs w:val="18"/>
        </w:rPr>
        <w:t xml:space="preserve">“</w:t>
      </w:r>
      <w:r>
        <w:rPr>
          <w:sz w:val="18"/>
          <w:szCs w:val="18"/>
        </w:rPr>
        <w:t xml:space="preserve">the far one</w:t>
      </w:r>
      <w:r>
        <w:rPr>
          <w:sz w:val="18"/>
          <w:szCs w:val="18"/>
        </w:rPr>
        <w:t xml:space="preserve">”</w:t>
      </w:r>
      <w:r>
        <w:rPr>
          <w:sz w:val="18"/>
          <w:szCs w:val="18"/>
        </w:rPr>
        <w:t xml:space="preserve"> </w:t>
      </w:r>
      <w:r>
        <w:rPr>
          <w:sz w:val="18"/>
          <w:szCs w:val="18"/>
        </w:rPr>
        <w:t xml:space="preserve">(the penitent) and only afterward to</w:t>
      </w:r>
      <w:r>
        <w:rPr>
          <w:sz w:val="18"/>
          <w:szCs w:val="18"/>
        </w:rPr>
        <w:t xml:space="preserve"> </w:t>
      </w:r>
      <w:r>
        <w:rPr>
          <w:sz w:val="18"/>
          <w:szCs w:val="18"/>
        </w:rPr>
        <w:t xml:space="preserve">“</w:t>
      </w:r>
      <w:r>
        <w:rPr>
          <w:sz w:val="18"/>
          <w:szCs w:val="18"/>
        </w:rPr>
        <w:t xml:space="preserve">the near one</w:t>
      </w:r>
      <w:r>
        <w:rPr>
          <w:sz w:val="18"/>
          <w:szCs w:val="18"/>
        </w:rPr>
        <w:t xml:space="preserve">”</w:t>
      </w:r>
      <w:r>
        <w:rPr>
          <w:sz w:val="18"/>
          <w:szCs w:val="18"/>
        </w:rPr>
        <w:t xml:space="preserve"> </w:t>
      </w:r>
      <w:r>
        <w:rPr>
          <w:sz w:val="18"/>
          <w:szCs w:val="18"/>
        </w:rPr>
        <w:t xml:space="preserve">(the ever-righteous). This follows the discussion there of R’ Yochanan,</w:t>
      </w:r>
      <w:r>
        <w:rPr>
          <w:sz w:val="18"/>
          <w:szCs w:val="18"/>
        </w:rPr>
        <w:t xml:space="preserve"> </w:t>
      </w:r>
      <w:r>
        <w:rPr>
          <w:sz w:val="18"/>
          <w:szCs w:val="18"/>
        </w:rPr>
        <w:t xml:space="preserve">“</w:t>
      </w:r>
      <w:r>
        <w:rPr>
          <w:sz w:val="18"/>
          <w:szCs w:val="18"/>
        </w:rPr>
        <w:t xml:space="preserve">all the prophets prophesied only for</w:t>
      </w:r>
      <w:r>
        <w:rPr>
          <w:sz w:val="18"/>
          <w:szCs w:val="18"/>
        </w:rPr>
        <w:t xml:space="preserve"> </w:t>
      </w:r>
      <w:r>
        <w:rPr>
          <w:i/>
          <w:sz w:val="18"/>
          <w:szCs w:val="18"/>
        </w:rPr>
        <w:t xml:space="preserve">baalei teshuvah</w:t>
      </w:r>
      <w:r>
        <w:rPr>
          <w:sz w:val="18"/>
          <w:szCs w:val="18"/>
        </w:rPr>
        <w:t xml:space="preserve">, but of the wholly righteous [it is said]</w:t>
      </w:r>
      <w:r>
        <w:rPr>
          <w:sz w:val="18"/>
          <w:szCs w:val="18"/>
        </w:rPr>
        <w:t xml:space="preserve"> </w:t>
      </w:r>
      <w:r>
        <w:rPr>
          <w:sz w:val="18"/>
          <w:szCs w:val="18"/>
        </w:rPr>
        <w:t xml:space="preserve">‘</w:t>
      </w:r>
      <w:r>
        <w:rPr>
          <w:sz w:val="18"/>
          <w:szCs w:val="18"/>
        </w:rPr>
        <w:t xml:space="preserve">no eye has seen</w:t>
      </w:r>
      <w:r>
        <w:rPr>
          <w:sz w:val="18"/>
          <w:szCs w:val="18"/>
        </w:rPr>
        <w:t xml:space="preserve">’</w:t>
      </w:r>
      <w:r>
        <w:rPr>
          <w:sz w:val="18"/>
          <w:szCs w:val="18"/>
        </w:rPr>
        <w:t xml:space="preserve">”</w:t>
      </w:r>
      <w:r>
        <w:rPr>
          <w:sz w:val="18"/>
          <w:szCs w:val="18"/>
        </w:rPr>
        <w:t xml:space="preserve"> </w:t>
      </w:r>
      <w:r>
        <w:rPr>
          <w:sz w:val="18"/>
          <w:szCs w:val="18"/>
        </w:rPr>
        <w:t xml:space="preserve">— though R’ Yochanan himself reads the verse oppositely (the</w:t>
      </w:r>
      <w:r>
        <w:rPr>
          <w:sz w:val="18"/>
          <w:szCs w:val="18"/>
        </w:rPr>
        <w:t xml:space="preserve"> </w:t>
      </w:r>
      <w:r>
        <w:rPr>
          <w:sz w:val="18"/>
          <w:szCs w:val="18"/>
        </w:rPr>
        <w:t xml:space="preserve">“</w:t>
      </w:r>
      <w:r>
        <w:rPr>
          <w:sz w:val="18"/>
          <w:szCs w:val="18"/>
        </w:rPr>
        <w:t xml:space="preserve">far one</w:t>
      </w:r>
      <w:r>
        <w:rPr>
          <w:sz w:val="18"/>
          <w:szCs w:val="18"/>
        </w:rPr>
        <w:t xml:space="preserve">”</w:t>
      </w:r>
      <w:r>
        <w:rPr>
          <w:sz w:val="18"/>
          <w:szCs w:val="18"/>
        </w:rPr>
        <w:t xml:space="preserve"> </w:t>
      </w:r>
      <w:r>
        <w:rPr>
          <w:sz w:val="18"/>
          <w:szCs w:val="18"/>
        </w:rPr>
        <w:t xml:space="preserve">is the tzaddik, ever-distant from sin; the</w:t>
      </w:r>
      <w:r>
        <w:rPr>
          <w:sz w:val="18"/>
          <w:szCs w:val="18"/>
        </w:rPr>
        <w:t xml:space="preserve"> </w:t>
      </w:r>
      <w:r>
        <w:rPr>
          <w:sz w:val="18"/>
          <w:szCs w:val="18"/>
        </w:rPr>
        <w:t xml:space="preserve">“</w:t>
      </w:r>
      <w:r>
        <w:rPr>
          <w:sz w:val="18"/>
          <w:szCs w:val="18"/>
        </w:rPr>
        <w:t xml:space="preserve">near one</w:t>
      </w:r>
      <w:r>
        <w:rPr>
          <w:sz w:val="18"/>
          <w:szCs w:val="18"/>
        </w:rPr>
        <w:t xml:space="preserve">”</w:t>
      </w:r>
      <w:r>
        <w:rPr>
          <w:sz w:val="18"/>
          <w:szCs w:val="18"/>
        </w:rPr>
        <w:t xml:space="preserve"> </w:t>
      </w:r>
      <w:r>
        <w:rPr>
          <w:sz w:val="18"/>
          <w:szCs w:val="18"/>
        </w:rPr>
        <w:t xml:space="preserve">is the penitent, once near to sin). R’ Tzadok builds on R’ Abbahu: the</w:t>
      </w:r>
      <w:r>
        <w:rPr>
          <w:sz w:val="18"/>
          <w:szCs w:val="18"/>
        </w:rPr>
        <w:t xml:space="preserve"> </w:t>
      </w:r>
      <w:r>
        <w:rPr>
          <w:sz w:val="18"/>
          <w:szCs w:val="18"/>
        </w:rPr>
        <w:t xml:space="preserve">“</w:t>
      </w:r>
      <w:r>
        <w:rPr>
          <w:sz w:val="18"/>
          <w:szCs w:val="18"/>
        </w:rPr>
        <w:t xml:space="preserve">place</w:t>
      </w:r>
      <w:r>
        <w:rPr>
          <w:sz w:val="18"/>
          <w:szCs w:val="18"/>
        </w:rPr>
        <w:t xml:space="preserve">”</w:t>
      </w:r>
      <w:r>
        <w:rPr>
          <w:sz w:val="18"/>
          <w:szCs w:val="18"/>
        </w:rPr>
        <w:t xml:space="preserve"> </w:t>
      </w:r>
      <w:r>
        <w:rPr>
          <w:sz w:val="18"/>
          <w:szCs w:val="18"/>
        </w:rPr>
        <w:t xml:space="preserve">of the wholly righteous is bounded — what accrues to them by their deeds, measured by Torah, prophecy, and wisdom, and they never left their bounds — whereas the</w:t>
      </w:r>
      <w:r>
        <w:rPr>
          <w:sz w:val="18"/>
          <w:szCs w:val="18"/>
        </w:rPr>
        <w:t xml:space="preserve"> </w:t>
      </w:r>
      <w:r>
        <w:rPr>
          <w:i/>
          <w:sz w:val="18"/>
          <w:szCs w:val="18"/>
        </w:rPr>
        <w:t xml:space="preserve">baal teshuvah</w:t>
      </w:r>
      <w:r>
        <w:rPr>
          <w:sz w:val="18"/>
          <w:szCs w:val="18"/>
        </w:rPr>
        <w:t xml:space="preserve">, having breached the fence and returned, reaches the boundless</w:t>
      </w:r>
      <w:r>
        <w:rPr>
          <w:sz w:val="18"/>
          <w:szCs w:val="18"/>
        </w:rPr>
        <w:t xml:space="preserve"> </w:t>
      </w:r>
      <w:r>
        <w:rPr>
          <w:sz w:val="18"/>
          <w:szCs w:val="18"/>
        </w:rPr>
        <w:t xml:space="preserve">“</w:t>
      </w:r>
      <w:r>
        <w:rPr>
          <w:sz w:val="18"/>
          <w:szCs w:val="18"/>
        </w:rPr>
        <w:t xml:space="preserve">inheritance of Yaakov,</w:t>
      </w:r>
      <w:r>
        <w:rPr>
          <w:sz w:val="18"/>
          <w:szCs w:val="18"/>
        </w:rPr>
        <w:t xml:space="preserve">”</w:t>
      </w:r>
      <w:r>
        <w:rPr>
          <w:sz w:val="18"/>
          <w:szCs w:val="18"/>
        </w:rPr>
        <w:t xml:space="preserve"> </w:t>
      </w:r>
      <w:r>
        <w:rPr>
          <w:sz w:val="18"/>
          <w:szCs w:val="18"/>
        </w:rPr>
        <w:t xml:space="preserve">where the</w:t>
      </w:r>
      <w:r>
        <w:rPr>
          <w:sz w:val="18"/>
          <w:szCs w:val="18"/>
        </w:rPr>
        <w:t xml:space="preserve"> </w:t>
      </w:r>
      <w:r>
        <w:rPr>
          <w:sz w:val="18"/>
          <w:szCs w:val="18"/>
        </w:rPr>
        <w:t xml:space="preserve">“</w:t>
      </w:r>
      <w:r>
        <w:rPr>
          <w:sz w:val="18"/>
          <w:szCs w:val="18"/>
        </w:rPr>
        <w:t xml:space="preserve">masters of limit</w:t>
      </w:r>
      <w:r>
        <w:rPr>
          <w:sz w:val="18"/>
          <w:szCs w:val="18"/>
        </w:rPr>
        <w:t xml:space="preserve">”</w:t>
      </w:r>
      <w:r>
        <w:rPr>
          <w:sz w:val="18"/>
          <w:szCs w:val="18"/>
        </w:rPr>
        <w:t xml:space="preserve"> </w:t>
      </w:r>
      <w:r>
        <w:rPr>
          <w:sz w:val="18"/>
          <w:szCs w:val="18"/>
        </w:rPr>
        <w:t xml:space="preserve">cannot stand.</w:t>
      </w:r>
    </w:p>
    <w:p>
      <w:pPr>
        <w:pStyle w:val="FootnoteText"/>
        <w:spacing w:before="0" w:after="40" w:line="240" w:lineRule="auto"/>
      </w:pPr>
      <w:r>
        <w:rPr>
          <w:sz w:val="18"/>
          <w:szCs w:val="18"/>
        </w:rPr>
        <w:t xml:space="preserve">‪ Sefas Emes repeatedly explains "במקום שבעלי תשובה עומדין" as access to a new path drawn from above the ordinary order. In Pekudei 12:3 he writes that after the sin and teshuvah, "ע"י תשובה נתקן דרך חדש" — through teshuvah a new way was repaired — and that baalei teshuvah have a share in the derech of the future. In Acharei Mos 19:2, the entrance "lifnai ve-lifnim" on Yom Kippur becomes the image of the same principle: a gate from the upper world is opened specifically for baalei teshuvah. And in Vayishlach 13:3 he connects the ma'amar directly to "teshuvah reaches the Kisei HaKavod," describing teshuvah as return to the point from which the person's future good is destined to grow.
These passages deepen R' Tzadok's language of "place." The baal teshuvah does not simply receive a larger reward than the tzaddik for the same route. His fall and return open a *derech chadash* — a route that did not exist within the bounded map of his earlier avodah. That is why the tzaddik gamur cannot "stand" there: it is not a higher rung on the tzaddik's unchanged ladder but a place generated by the movement of return itself.‬</w:t>
      </w:r>
    </w:p>
  </w:footnote>
  <w:footnote w:id="17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§102):</w:t>
      </w:r>
      <w:r>
        <w:rPr>
          <w:sz w:val="18"/>
          <w:szCs w:val="18"/>
        </w:rPr>
        <w:t xml:space="preserve"> </w:t>
      </w:r>
      <w:r>
        <w:rPr>
          <w:sz w:val="18"/>
          <w:szCs w:val="18"/>
        </w:rPr>
        <w:t xml:space="preserve">“</w:t>
      </w:r>
      <w:r>
        <w:rPr>
          <w:sz w:val="18"/>
          <w:szCs w:val="18"/>
        </w:rPr>
        <w:t xml:space="preserve">‘</w:t>
      </w:r>
      <w:r>
        <w:rPr>
          <w:sz w:val="18"/>
          <w:szCs w:val="18"/>
        </w:rPr>
        <w:t xml:space="preserve">In the place where baalei teshuvah stand, the completely righteous cannot [stand]</w:t>
      </w:r>
      <w:r>
        <w:rPr>
          <w:sz w:val="18"/>
          <w:szCs w:val="18"/>
        </w:rPr>
        <w:t xml:space="preserve">’</w:t>
      </w:r>
      <w:r>
        <w:rPr>
          <w:sz w:val="18"/>
          <w:szCs w:val="18"/>
        </w:rPr>
        <w:t xml:space="preserve"> </w:t>
      </w:r>
      <w:r>
        <w:rPr>
          <w:sz w:val="18"/>
          <w:szCs w:val="18"/>
        </w:rPr>
        <w:t xml:space="preserve">— and Hashem prepares for him stumblings and obstacles, and he needs teshuvah and atonement for them (which is called</w:t>
      </w:r>
      <w:r>
        <w:rPr>
          <w:sz w:val="18"/>
          <w:szCs w:val="18"/>
        </w:rPr>
        <w:t xml:space="preserve"> </w:t>
      </w:r>
      <w:r>
        <w:rPr>
          <w:sz w:val="18"/>
          <w:szCs w:val="18"/>
        </w:rPr>
        <w:t xml:space="preserve">‘</w:t>
      </w:r>
      <w:r>
        <w:rPr>
          <w:sz w:val="18"/>
          <w:szCs w:val="18"/>
        </w:rPr>
        <w:t xml:space="preserve">sin</w:t>
      </w:r>
      <w:r>
        <w:rPr>
          <w:sz w:val="18"/>
          <w:szCs w:val="18"/>
        </w:rPr>
        <w:t xml:space="preserve">’</w:t>
      </w:r>
      <w:r>
        <w:rPr>
          <w:sz w:val="18"/>
          <w:szCs w:val="18"/>
        </w:rPr>
        <w:t xml:space="preserve">), and through this he</w:t>
      </w:r>
      <w:r>
        <w:rPr>
          <w:sz w:val="18"/>
          <w:szCs w:val="18"/>
        </w:rPr>
        <w:t xml:space="preserve"> </w:t>
      </w:r>
      <w:r>
        <w:rPr>
          <w:sz w:val="18"/>
          <w:szCs w:val="18"/>
        </w:rPr>
        <w:t xml:space="preserve">‘</w:t>
      </w:r>
      <w:r>
        <w:rPr>
          <w:sz w:val="18"/>
          <w:szCs w:val="18"/>
        </w:rPr>
        <w:t xml:space="preserve">brings forth the precious from the vile.</w:t>
      </w:r>
      <w:r>
        <w:rPr>
          <w:sz w:val="18"/>
          <w:szCs w:val="18"/>
        </w:rPr>
        <w:t xml:space="preserve">’</w:t>
      </w:r>
      <w:r>
        <w:rPr>
          <w:sz w:val="18"/>
          <w:szCs w:val="18"/>
        </w:rPr>
        <w:t xml:space="preserve"> </w:t>
      </w:r>
      <w:r>
        <w:rPr>
          <w:sz w:val="18"/>
          <w:szCs w:val="18"/>
        </w:rPr>
        <w:t xml:space="preserve">But a tzaddik, who does not depart from the [strict] line — Hashem too conducts [Himself] with him thus, and</w:t>
      </w:r>
      <w:r>
        <w:rPr>
          <w:sz w:val="18"/>
          <w:szCs w:val="18"/>
        </w:rPr>
        <w:t xml:space="preserve"> </w:t>
      </w:r>
      <w:r>
        <w:rPr>
          <w:sz w:val="18"/>
          <w:szCs w:val="18"/>
        </w:rPr>
        <w:t xml:space="preserve">‘</w:t>
      </w:r>
      <w:r>
        <w:rPr>
          <w:sz w:val="18"/>
          <w:szCs w:val="18"/>
        </w:rPr>
        <w:t xml:space="preserve">no iniquity befalls the tzaddik.</w:t>
      </w:r>
      <w:r>
        <w:rPr>
          <w:sz w:val="18"/>
          <w:szCs w:val="18"/>
        </w:rPr>
        <w:t xml:space="preserve">’</w:t>
      </w:r>
      <w:r>
        <w:rPr>
          <w:sz w:val="18"/>
          <w:szCs w:val="18"/>
        </w:rPr>
        <w:t xml:space="preserve">”</w:t>
      </w:r>
      <w:r>
        <w:rPr>
          <w:sz w:val="18"/>
          <w:szCs w:val="18"/>
        </w:rPr>
        <w:t xml:space="preserve"> </w:t>
      </w:r>
      <w:r>
        <w:rPr>
          <w:sz w:val="18"/>
          <w:szCs w:val="18"/>
        </w:rPr>
        <w:t xml:space="preserve">Exactly the se’if: the tzaddik’s</w:t>
      </w:r>
      <w:r>
        <w:rPr>
          <w:sz w:val="18"/>
          <w:szCs w:val="18"/>
        </w:rPr>
        <w:t xml:space="preserve"> </w:t>
      </w:r>
      <w:r>
        <w:rPr>
          <w:sz w:val="18"/>
          <w:szCs w:val="18"/>
        </w:rPr>
        <w:t xml:space="preserve">“</w:t>
      </w:r>
      <w:r>
        <w:rPr>
          <w:sz w:val="18"/>
          <w:szCs w:val="18"/>
        </w:rPr>
        <w:t xml:space="preserve">place</w:t>
      </w:r>
      <w:r>
        <w:rPr>
          <w:sz w:val="18"/>
          <w:szCs w:val="18"/>
        </w:rPr>
        <w:t xml:space="preserve">”</w:t>
      </w:r>
      <w:r>
        <w:rPr>
          <w:sz w:val="18"/>
          <w:szCs w:val="18"/>
        </w:rPr>
        <w:t xml:space="preserve"> </w:t>
      </w:r>
      <w:r>
        <w:rPr>
          <w:sz w:val="18"/>
          <w:szCs w:val="18"/>
        </w:rPr>
        <w:t xml:space="preserve">is bounded by his deeds, whereas the baal teshuvah, having breached and returned,</w:t>
      </w:r>
      <w:r>
        <w:rPr>
          <w:sz w:val="18"/>
          <w:szCs w:val="18"/>
        </w:rPr>
        <w:t xml:space="preserve"> </w:t>
      </w:r>
      <w:r>
        <w:rPr>
          <w:sz w:val="18"/>
          <w:szCs w:val="18"/>
        </w:rPr>
        <w:t xml:space="preserve">“</w:t>
      </w:r>
      <w:r>
        <w:rPr>
          <w:sz w:val="18"/>
          <w:szCs w:val="18"/>
        </w:rPr>
        <w:t xml:space="preserve">brings forth the precious from the vile.</w:t>
      </w:r>
      <w:r>
        <w:rPr>
          <w:sz w:val="18"/>
          <w:szCs w:val="18"/>
        </w:rPr>
        <w:t xml:space="preserve">”</w:t>
      </w:r>
    </w:p>
  </w:footnote>
  <w:footnote w:id="173">
    <w:p>
      <w:pPr>
        <w:pStyle w:val="FootnoteText"/>
        <w:spacing w:before="0" w:after="40" w:line="240" w:lineRule="auto"/>
      </w:pPr>
      <w:r>
        <w:rPr>
          <w:rStyle w:val="FootnoteReference"/>
        </w:rPr>
        <w:footnoteRef/>
      </w:r>
      <w:r>
        <w:rPr>
          <w:sz w:val="18"/>
          <w:szCs w:val="18"/>
        </w:rPr>
        <w:t xml:space="preserve"> </w:t>
      </w:r>
      <w:r>
        <w:rPr>
          <w:b/>
          <w:sz w:val="18"/>
          <w:szCs w:val="18"/>
        </w:rPr>
        <w:t xml:space="preserve">Shabbos 118a–b:</w:t>
      </w:r>
      <w:r>
        <w:rPr>
          <w:sz w:val="18"/>
          <w:szCs w:val="18"/>
        </w:rPr>
        <w:t xml:space="preserve"> </w:t>
      </w:r>
      <w:r>
        <w:rPr>
          <w:sz w:val="18"/>
          <w:szCs w:val="18"/>
        </w:rPr>
        <w:t xml:space="preserve">“</w:t>
      </w:r>
      <w:r>
        <w:rPr>
          <w:sz w:val="18"/>
          <w:szCs w:val="18"/>
        </w:rPr>
        <w:t xml:space="preserve">R’ Yochanan said in the name of R’ Yosei: Whoever delights in the Shabbos is given an inheritance without bounds [</w:t>
      </w:r>
      <w:r>
        <w:rPr>
          <w:i/>
          <w:sz w:val="18"/>
          <w:szCs w:val="18"/>
        </w:rPr>
        <w:t xml:space="preserve">nachalah beli metzarim</w:t>
      </w:r>
      <w:r>
        <w:rPr>
          <w:sz w:val="18"/>
          <w:szCs w:val="18"/>
        </w:rPr>
        <w:t xml:space="preserve">] — as it says,</w:t>
      </w:r>
      <w:r>
        <w:rPr>
          <w:sz w:val="18"/>
          <w:szCs w:val="18"/>
        </w:rPr>
        <w:t xml:space="preserve"> </w:t>
      </w:r>
      <w:r>
        <w:rPr>
          <w:sz w:val="18"/>
          <w:szCs w:val="18"/>
        </w:rPr>
        <w:t xml:space="preserve">‘</w:t>
      </w:r>
      <w:r>
        <w:rPr>
          <w:sz w:val="18"/>
          <w:szCs w:val="18"/>
        </w:rPr>
        <w:t xml:space="preserve">then you shall delight in Hashem, and I will feed you the inheritance of Yaakov your father</w:t>
      </w:r>
      <w:r>
        <w:rPr>
          <w:sz w:val="18"/>
          <w:szCs w:val="18"/>
        </w:rPr>
        <w:t xml:space="preserve">’</w:t>
      </w:r>
      <w:r>
        <w:rPr>
          <w:sz w:val="18"/>
          <w:szCs w:val="18"/>
        </w:rPr>
        <w:t xml:space="preserve"> </w:t>
      </w:r>
      <w:r>
        <w:rPr>
          <w:sz w:val="18"/>
          <w:szCs w:val="18"/>
        </w:rPr>
        <w:t xml:space="preserve">(Yeshayah 58:14): not like Avraham, of whom it is written</w:t>
      </w:r>
      <w:r>
        <w:rPr>
          <w:sz w:val="18"/>
          <w:szCs w:val="18"/>
        </w:rPr>
        <w:t xml:space="preserve"> </w:t>
      </w:r>
      <w:r>
        <w:rPr>
          <w:sz w:val="18"/>
          <w:szCs w:val="18"/>
        </w:rPr>
        <w:t xml:space="preserve">‘</w:t>
      </w:r>
      <w:r>
        <w:rPr>
          <w:sz w:val="18"/>
          <w:szCs w:val="18"/>
        </w:rPr>
        <w:t xml:space="preserve">arise, walk through the land its length and its breadth,</w:t>
      </w:r>
      <w:r>
        <w:rPr>
          <w:sz w:val="18"/>
          <w:szCs w:val="18"/>
        </w:rPr>
        <w:t xml:space="preserve">’</w:t>
      </w:r>
      <w:r>
        <w:rPr>
          <w:sz w:val="18"/>
          <w:szCs w:val="18"/>
        </w:rPr>
        <w:t xml:space="preserve"> </w:t>
      </w:r>
      <w:r>
        <w:rPr>
          <w:sz w:val="18"/>
          <w:szCs w:val="18"/>
        </w:rPr>
        <w:t xml:space="preserve">nor like Yitzchak (</w:t>
      </w:r>
      <w:r>
        <w:rPr>
          <w:sz w:val="18"/>
          <w:szCs w:val="18"/>
        </w:rPr>
        <w:t xml:space="preserve">‘</w:t>
      </w:r>
      <w:r>
        <w:rPr>
          <w:sz w:val="18"/>
          <w:szCs w:val="18"/>
        </w:rPr>
        <w:t xml:space="preserve">to you and your seed I will give all these lands</w:t>
      </w:r>
      <w:r>
        <w:rPr>
          <w:sz w:val="18"/>
          <w:szCs w:val="18"/>
        </w:rPr>
        <w:t xml:space="preserve">’</w:t>
      </w:r>
      <w:r>
        <w:rPr>
          <w:sz w:val="18"/>
          <w:szCs w:val="18"/>
        </w:rPr>
        <w:t xml:space="preserve">), but like Yaakov, of whom it is written,</w:t>
      </w:r>
      <w:r>
        <w:rPr>
          <w:sz w:val="18"/>
          <w:szCs w:val="18"/>
        </w:rPr>
        <w:t xml:space="preserve"> </w:t>
      </w:r>
      <w:r>
        <w:rPr>
          <w:sz w:val="18"/>
          <w:szCs w:val="18"/>
        </w:rPr>
        <w:t xml:space="preserve">‘</w:t>
      </w:r>
      <w:r>
        <w:rPr>
          <w:sz w:val="18"/>
          <w:szCs w:val="18"/>
        </w:rPr>
        <w:t xml:space="preserve">you shall spread out to the west and east, north and south</w:t>
      </w:r>
      <w:r>
        <w:rPr>
          <w:sz w:val="18"/>
          <w:szCs w:val="18"/>
        </w:rPr>
        <w:t xml:space="preserve">’</w:t>
      </w:r>
      <w:r>
        <w:rPr>
          <w:sz w:val="18"/>
          <w:szCs w:val="18"/>
        </w:rPr>
        <w:t xml:space="preserve"> </w:t>
      </w:r>
      <w:r>
        <w:rPr>
          <w:sz w:val="18"/>
          <w:szCs w:val="18"/>
        </w:rPr>
        <w:t xml:space="preserve">(Bereishis 28:14).</w:t>
      </w:r>
      <w:r>
        <w:rPr>
          <w:sz w:val="18"/>
          <w:szCs w:val="18"/>
        </w:rPr>
        <w:t xml:space="preserve">”</w:t>
      </w:r>
      <w:r>
        <w:rPr>
          <w:sz w:val="18"/>
          <w:szCs w:val="18"/>
        </w:rPr>
        <w:t xml:space="preserve"> </w:t>
      </w:r>
      <w:r>
        <w:rPr>
          <w:sz w:val="18"/>
          <w:szCs w:val="18"/>
        </w:rPr>
        <w:t xml:space="preserve">R’ Tzadok: Yaakov’s inheritance is boundless — the rung that teshuvah reaches.</w:t>
      </w:r>
    </w:p>
  </w:footnote>
  <w:footnote w:id="1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Likutim §1):</w:t>
      </w:r>
      <w:r>
        <w:rPr>
          <w:sz w:val="18"/>
          <w:szCs w:val="18"/>
        </w:rPr>
        <w:t xml:space="preserve"> </w:t>
      </w:r>
      <w:r>
        <w:rPr>
          <w:sz w:val="18"/>
          <w:szCs w:val="18"/>
        </w:rPr>
        <w:t xml:space="preserve">one who remains bounded</w:t>
      </w:r>
      <w:r>
        <w:rPr>
          <w:sz w:val="18"/>
          <w:szCs w:val="18"/>
        </w:rPr>
        <w:t xml:space="preserve"> </w:t>
      </w:r>
      <w:r>
        <w:rPr>
          <w:sz w:val="18"/>
          <w:szCs w:val="18"/>
        </w:rPr>
        <w:t xml:space="preserve">“</w:t>
      </w:r>
      <w:r>
        <w:rPr>
          <w:sz w:val="18"/>
          <w:szCs w:val="18"/>
        </w:rPr>
        <w:t xml:space="preserve">did not merit the</w:t>
      </w:r>
      <w:r>
        <w:rPr>
          <w:sz w:val="18"/>
          <w:szCs w:val="18"/>
        </w:rPr>
        <w:t xml:space="preserve"> </w:t>
      </w:r>
      <w:r>
        <w:rPr>
          <w:i/>
          <w:sz w:val="18"/>
          <w:szCs w:val="18"/>
        </w:rPr>
        <w:t xml:space="preserve">inheritance without borders</w:t>
      </w:r>
      <w:r>
        <w:rPr>
          <w:sz w:val="18"/>
          <w:szCs w:val="18"/>
        </w:rPr>
        <w:t xml:space="preserve"> </w:t>
      </w:r>
      <w:r>
        <w:rPr>
          <w:sz w:val="18"/>
          <w:szCs w:val="18"/>
        </w:rPr>
        <w:t xml:space="preserve">— which is [a portion] with no bounding whatever of every kind of delight and joy — but only according to the Torah, which</w:t>
      </w:r>
      <w:r>
        <w:rPr>
          <w:sz w:val="18"/>
          <w:szCs w:val="18"/>
        </w:rPr>
        <w:t xml:space="preserve"> </w:t>
      </w:r>
      <w:r>
        <w:rPr>
          <w:i/>
          <w:sz w:val="18"/>
          <w:szCs w:val="18"/>
        </w:rPr>
        <w:t xml:space="preserve">fences and bounds</w:t>
      </w:r>
      <w:r>
        <w:rPr>
          <w:sz w:val="18"/>
          <w:szCs w:val="18"/>
        </w:rPr>
        <w:t xml:space="preserve"> </w:t>
      </w:r>
      <w:r>
        <w:rPr>
          <w:sz w:val="18"/>
          <w:szCs w:val="18"/>
        </w:rPr>
        <w:t xml:space="preserve">a person… whereas Yaakov is</w:t>
      </w:r>
      <w:r>
        <w:rPr>
          <w:sz w:val="18"/>
          <w:szCs w:val="18"/>
        </w:rPr>
        <w:t xml:space="preserve"> </w:t>
      </w:r>
      <w:r>
        <w:rPr>
          <w:i/>
          <w:sz w:val="18"/>
          <w:szCs w:val="18"/>
        </w:rPr>
        <w:t xml:space="preserve">without bound</w:t>
      </w:r>
      <w:r>
        <w:rPr>
          <w:sz w:val="18"/>
          <w:szCs w:val="18"/>
        </w:rPr>
        <w:t xml:space="preserve">, as the Name Havayah alludes to the rung of Yaakov.</w:t>
      </w:r>
      <w:r>
        <w:rPr>
          <w:sz w:val="18"/>
          <w:szCs w:val="18"/>
        </w:rPr>
        <w:t xml:space="preserve">”</w:t>
      </w:r>
      <w:r>
        <w:rPr>
          <w:sz w:val="18"/>
          <w:szCs w:val="18"/>
        </w:rPr>
        <w:t xml:space="preserve"> </w:t>
      </w:r>
      <w:r>
        <w:rPr>
          <w:sz w:val="18"/>
          <w:szCs w:val="18"/>
        </w:rPr>
        <w:t xml:space="preserve">This is precisely §3-2’s contrast: the completely righteous are</w:t>
      </w:r>
      <w:r>
        <w:rPr>
          <w:sz w:val="18"/>
          <w:szCs w:val="18"/>
        </w:rPr>
        <w:t xml:space="preserve"> </w:t>
      </w:r>
      <w:r>
        <w:rPr>
          <w:sz w:val="18"/>
          <w:szCs w:val="18"/>
        </w:rPr>
        <w:t xml:space="preserve">“</w:t>
      </w:r>
      <w:r>
        <w:rPr>
          <w:sz w:val="18"/>
          <w:szCs w:val="18"/>
        </w:rPr>
        <w:t xml:space="preserve">masters of fence and border,</w:t>
      </w:r>
      <w:r>
        <w:rPr>
          <w:sz w:val="18"/>
          <w:szCs w:val="18"/>
        </w:rPr>
        <w:t xml:space="preserve">”</w:t>
      </w:r>
      <w:r>
        <w:rPr>
          <w:sz w:val="18"/>
          <w:szCs w:val="18"/>
        </w:rPr>
        <w:t xml:space="preserve"> </w:t>
      </w:r>
      <w:r>
        <w:rPr>
          <w:sz w:val="18"/>
          <w:szCs w:val="18"/>
        </w:rPr>
        <w:t xml:space="preserve">their portion measured out</w:t>
      </w:r>
      <w:r>
        <w:rPr>
          <w:sz w:val="18"/>
          <w:szCs w:val="18"/>
        </w:rPr>
        <w:t xml:space="preserve"> </w:t>
      </w:r>
      <w:r>
        <w:rPr>
          <w:sz w:val="18"/>
          <w:szCs w:val="18"/>
        </w:rPr>
        <w:t xml:space="preserve">“</w:t>
      </w:r>
      <w:r>
        <w:rPr>
          <w:sz w:val="18"/>
          <w:szCs w:val="18"/>
        </w:rPr>
        <w:t xml:space="preserve">according to Torah, prophecy, and wisdom</w:t>
      </w:r>
      <w:r>
        <w:rPr>
          <w:sz w:val="18"/>
          <w:szCs w:val="18"/>
        </w:rPr>
        <w:t xml:space="preserve">”</w:t>
      </w:r>
      <w:r>
        <w:rPr>
          <w:sz w:val="18"/>
          <w:szCs w:val="18"/>
        </w:rPr>
        <w:t xml:space="preserve"> </w:t>
      </w:r>
      <w:r>
        <w:rPr>
          <w:sz w:val="18"/>
          <w:szCs w:val="18"/>
        </w:rPr>
        <w:t xml:space="preserve">— while the baal teshuvah, like Yaakov, inherits</w:t>
      </w:r>
      <w:r>
        <w:rPr>
          <w:sz w:val="18"/>
          <w:szCs w:val="18"/>
        </w:rPr>
        <w:t xml:space="preserve"> </w:t>
      </w:r>
      <w:r>
        <w:rPr>
          <w:i/>
          <w:sz w:val="18"/>
          <w:szCs w:val="18"/>
        </w:rPr>
        <w:t xml:space="preserve">bli mitzarim</w:t>
      </w:r>
      <w:r>
        <w:rPr>
          <w:sz w:val="18"/>
          <w:szCs w:val="18"/>
        </w:rPr>
        <w:t xml:space="preserve">, a place unbounded by the very rules that define the tzaddik.</w:t>
      </w:r>
    </w:p>
  </w:footnote>
  <w:footnote w:id="175">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18a (first chapter):</w:t>
      </w:r>
      <w:r>
        <w:rPr>
          <w:sz w:val="18"/>
          <w:szCs w:val="18"/>
        </w:rPr>
        <w:t xml:space="preserve"> </w:t>
      </w:r>
      <w:r>
        <w:rPr>
          <w:sz w:val="18"/>
          <w:szCs w:val="18"/>
        </w:rPr>
        <w:t xml:space="preserve">R’ Chiya bar Avin said in the name of R’ Yochanan that a gentile inherits from his father by Torah law,</w:t>
      </w:r>
      <w:r>
        <w:rPr>
          <w:sz w:val="18"/>
          <w:szCs w:val="18"/>
        </w:rPr>
        <w:t xml:space="preserve"> </w:t>
      </w:r>
      <w:r>
        <w:rPr>
          <w:sz w:val="18"/>
          <w:szCs w:val="18"/>
        </w:rPr>
        <w:t xml:space="preserve">“</w:t>
      </w:r>
      <w:r>
        <w:rPr>
          <w:sz w:val="18"/>
          <w:szCs w:val="18"/>
        </w:rPr>
        <w:t xml:space="preserve">for it is written,</w:t>
      </w:r>
      <w:r>
        <w:rPr>
          <w:sz w:val="18"/>
          <w:szCs w:val="18"/>
        </w:rPr>
        <w:t xml:space="preserve"> </w:t>
      </w:r>
      <w:r>
        <w:rPr>
          <w:sz w:val="18"/>
          <w:szCs w:val="18"/>
        </w:rPr>
        <w:t xml:space="preserve">‘</w:t>
      </w:r>
      <w:r>
        <w:rPr>
          <w:sz w:val="18"/>
          <w:szCs w:val="18"/>
        </w:rPr>
        <w:t xml:space="preserve">I have given Mount Se’ir to Esav as an inheritance</w:t>
      </w:r>
      <w:r>
        <w:rPr>
          <w:sz w:val="18"/>
          <w:szCs w:val="18"/>
        </w:rPr>
        <w:t xml:space="preserve">’</w:t>
      </w:r>
      <w:r>
        <w:rPr>
          <w:sz w:val="18"/>
          <w:szCs w:val="18"/>
        </w:rPr>
        <w:t xml:space="preserve"> </w:t>
      </w:r>
      <w:r>
        <w:rPr>
          <w:sz w:val="18"/>
          <w:szCs w:val="18"/>
        </w:rPr>
        <w:t xml:space="preserve">(Devarim 2:5)</w:t>
      </w:r>
      <w:r>
        <w:rPr>
          <w:sz w:val="18"/>
          <w:szCs w:val="18"/>
        </w:rPr>
        <w:t xml:space="preserve">”</w:t>
      </w:r>
      <w:r>
        <w:rPr>
          <w:sz w:val="18"/>
          <w:szCs w:val="18"/>
        </w:rPr>
        <w:t xml:space="preserve">; the Gemara objects,</w:t>
      </w:r>
      <w:r>
        <w:rPr>
          <w:sz w:val="18"/>
          <w:szCs w:val="18"/>
        </w:rPr>
        <w:t xml:space="preserve"> </w:t>
      </w:r>
      <w:r>
        <w:rPr>
          <w:sz w:val="18"/>
          <w:szCs w:val="18"/>
        </w:rPr>
        <w:t xml:space="preserve">“</w:t>
      </w:r>
      <w:r>
        <w:rPr>
          <w:i/>
          <w:sz w:val="18"/>
          <w:szCs w:val="18"/>
        </w:rPr>
        <w:t xml:space="preserve">ve-dilma Yisrael meshumad shani?</w:t>
      </w:r>
      <w:r>
        <w:rPr>
          <w:sz w:val="18"/>
          <w:szCs w:val="18"/>
        </w:rPr>
        <w:t xml:space="preserve"> </w:t>
      </w:r>
      <w:r>
        <w:rPr>
          <w:sz w:val="18"/>
          <w:szCs w:val="18"/>
        </w:rPr>
        <w:t xml:space="preserve">— but perhaps an apostate Jew is different,</w:t>
      </w:r>
      <w:r>
        <w:rPr>
          <w:sz w:val="18"/>
          <w:szCs w:val="18"/>
        </w:rPr>
        <w:t xml:space="preserve">”</w:t>
      </w:r>
      <w:r>
        <w:rPr>
          <w:sz w:val="18"/>
          <w:szCs w:val="18"/>
        </w:rPr>
        <w:t xml:space="preserve"> </w:t>
      </w:r>
      <w:r>
        <w:rPr>
          <w:sz w:val="18"/>
          <w:szCs w:val="18"/>
        </w:rPr>
        <w:t xml:space="preserve">i.e. Esav was no gentile at all but an</w:t>
      </w:r>
      <w:r>
        <w:rPr>
          <w:sz w:val="18"/>
          <w:szCs w:val="18"/>
        </w:rPr>
        <w:t xml:space="preserve"> </w:t>
      </w:r>
      <w:r>
        <w:rPr>
          <w:i/>
          <w:sz w:val="18"/>
          <w:szCs w:val="18"/>
        </w:rPr>
        <w:t xml:space="preserve">apostate Jew</w:t>
      </w:r>
      <w:r>
        <w:rPr>
          <w:sz w:val="18"/>
          <w:szCs w:val="18"/>
        </w:rPr>
        <w:t xml:space="preserve">, so his inheriting proves nothing about gentiles (the point is instead proven from the descendants of Lot). The very objection establishes that even Esav — the archetypal renegade — is classed not as a non-Jew but as a</w:t>
      </w:r>
      <w:r>
        <w:rPr>
          <w:sz w:val="18"/>
          <w:szCs w:val="18"/>
        </w:rPr>
        <w:t xml:space="preserve"> </w:t>
      </w:r>
      <w:r>
        <w:rPr>
          <w:sz w:val="18"/>
          <w:szCs w:val="18"/>
        </w:rPr>
        <w:t xml:space="preserve">“</w:t>
      </w:r>
      <w:r>
        <w:rPr>
          <w:i/>
          <w:sz w:val="18"/>
          <w:szCs w:val="18"/>
        </w:rPr>
        <w:t xml:space="preserve">Yisrael meshumad</w:t>
      </w:r>
      <w:r>
        <w:rPr>
          <w:sz w:val="18"/>
          <w:szCs w:val="18"/>
        </w:rPr>
        <w:t xml:space="preserve">,</w:t>
      </w:r>
      <w:r>
        <w:rPr>
          <w:sz w:val="18"/>
          <w:szCs w:val="18"/>
        </w:rPr>
        <w:t xml:space="preserve">”</w:t>
      </w:r>
      <w:r>
        <w:rPr>
          <w:sz w:val="18"/>
          <w:szCs w:val="18"/>
        </w:rPr>
        <w:t xml:space="preserve"> </w:t>
      </w:r>
      <w:r>
        <w:rPr>
          <w:sz w:val="18"/>
          <w:szCs w:val="18"/>
        </w:rPr>
        <w:t xml:space="preserve">an apostate who nonetheless retains the name and status of</w:t>
      </w:r>
      <w:r>
        <w:rPr>
          <w:sz w:val="18"/>
          <w:szCs w:val="18"/>
        </w:rPr>
        <w:t xml:space="preserve"> </w:t>
      </w:r>
      <w:r>
        <w:rPr>
          <w:i/>
          <w:sz w:val="18"/>
          <w:szCs w:val="18"/>
        </w:rPr>
        <w:t xml:space="preserve">Israel</w:t>
      </w:r>
      <w:r>
        <w:rPr>
          <w:sz w:val="18"/>
          <w:szCs w:val="18"/>
        </w:rPr>
        <w:t xml:space="preserve">. This is the basis for the settled halachah, which R’ Tzadok invokes, that a Jewish apostate’s</w:t>
      </w:r>
      <w:r>
        <w:rPr>
          <w:sz w:val="18"/>
          <w:szCs w:val="18"/>
        </w:rPr>
        <w:t xml:space="preserve"> </w:t>
      </w:r>
      <w:r>
        <w:rPr>
          <w:sz w:val="18"/>
          <w:szCs w:val="18"/>
        </w:rPr>
        <w:t xml:space="preserve">“</w:t>
      </w:r>
      <w:r>
        <w:rPr>
          <w:sz w:val="18"/>
          <w:szCs w:val="18"/>
        </w:rPr>
        <w:t xml:space="preserve">betrothals are valid and his divorce is valid</w:t>
      </w:r>
      <w:r>
        <w:rPr>
          <w:sz w:val="18"/>
          <w:szCs w:val="18"/>
        </w:rPr>
        <w:t xml:space="preserve">”</w:t>
      </w:r>
      <w:r>
        <w:rPr>
          <w:sz w:val="18"/>
          <w:szCs w:val="18"/>
        </w:rPr>
        <w:t xml:space="preserve">; for as the Sages said (</w:t>
      </w:r>
      <w:r>
        <w:rPr>
          <w:b/>
          <w:sz w:val="18"/>
          <w:szCs w:val="18"/>
        </w:rPr>
        <w:t xml:space="preserve">Sanhedrin 44a</w:t>
      </w:r>
      <w:r>
        <w:rPr>
          <w:sz w:val="18"/>
          <w:szCs w:val="18"/>
        </w:rPr>
        <w:t xml:space="preserve">),</w:t>
      </w:r>
      <w:r>
        <w:rPr>
          <w:sz w:val="18"/>
          <w:szCs w:val="18"/>
        </w:rPr>
        <w:t xml:space="preserve"> </w:t>
      </w:r>
      <w:r>
        <w:rPr>
          <w:sz w:val="18"/>
          <w:szCs w:val="18"/>
        </w:rPr>
        <w:t xml:space="preserve">“</w:t>
      </w:r>
      <w:r>
        <w:rPr>
          <w:sz w:val="18"/>
          <w:szCs w:val="18"/>
        </w:rPr>
        <w:t xml:space="preserve">even though he has sinned, he is [still] Israel</w:t>
      </w:r>
      <w:r>
        <w:rPr>
          <w:sz w:val="18"/>
          <w:szCs w:val="18"/>
        </w:rPr>
        <w:t xml:space="preserve">”</w:t>
      </w:r>
      <w:r>
        <w:rPr>
          <w:sz w:val="18"/>
          <w:szCs w:val="18"/>
        </w:rPr>
        <w:t xml:space="preserve"> </w:t>
      </w:r>
      <w:r>
        <w:rPr>
          <w:sz w:val="18"/>
          <w:szCs w:val="18"/>
        </w:rPr>
        <w:t xml:space="preserve">—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rooted in Yaakov, cannot be uprooted from a Jew by any sin.</w:t>
      </w:r>
    </w:p>
  </w:footnote>
  <w:footnote w:id="176">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44a</w:t>
      </w:r>
      <w:r>
        <w:rPr>
          <w:sz w:val="18"/>
          <w:szCs w:val="18"/>
        </w:rPr>
        <w:t xml:space="preserve"> </w:t>
      </w:r>
      <w:r>
        <w:rPr>
          <w:sz w:val="18"/>
          <w:szCs w:val="18"/>
        </w:rPr>
        <w:t xml:space="preserve">(see the fuller citation on Siman 1):</w:t>
      </w:r>
      <w:r>
        <w:rPr>
          <w:sz w:val="18"/>
          <w:szCs w:val="18"/>
        </w:rPr>
        <w:t xml:space="preserve"> </w:t>
      </w:r>
      <w:r>
        <w:rPr>
          <w:sz w:val="18"/>
          <w:szCs w:val="18"/>
        </w:rPr>
        <w:t xml:space="preserve">“</w:t>
      </w:r>
      <w:r>
        <w:rPr>
          <w:sz w:val="18"/>
          <w:szCs w:val="18"/>
        </w:rPr>
        <w:t xml:space="preserve">Even though he sinned, he is [still] Israel</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 myrtle among thorns is still called a myrtle.</w:t>
      </w:r>
      <w:r>
        <w:rPr>
          <w:sz w:val="18"/>
          <w:szCs w:val="18"/>
        </w:rPr>
        <w:t xml:space="preserve">”</w:t>
      </w:r>
      <w:r>
        <w:rPr>
          <w:sz w:val="18"/>
          <w:szCs w:val="18"/>
        </w:rPr>
        <w:t xml:space="preserve"> </w:t>
      </w:r>
      <w:r>
        <w:rPr>
          <w:sz w:val="18"/>
          <w:szCs w:val="18"/>
        </w:rPr>
        <w:t xml:space="preserve">R’ Tzadok: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rooted in Yaakov</w:t>
      </w:r>
      <w:r>
        <w:rPr>
          <w:sz w:val="18"/>
          <w:szCs w:val="18"/>
        </w:rPr>
        <w:t xml:space="preserve"> </w:t>
      </w:r>
      <w:r>
        <w:rPr>
          <w:sz w:val="18"/>
          <w:szCs w:val="18"/>
        </w:rPr>
        <w:t xml:space="preserve">“</w:t>
      </w:r>
      <w:r>
        <w:rPr>
          <w:sz w:val="18"/>
          <w:szCs w:val="18"/>
        </w:rPr>
        <w:t xml:space="preserve">whose bed was whole,</w:t>
      </w:r>
      <w:r>
        <w:rPr>
          <w:sz w:val="18"/>
          <w:szCs w:val="18"/>
        </w:rPr>
        <w:t xml:space="preserve">”</w:t>
      </w:r>
      <w:r>
        <w:rPr>
          <w:sz w:val="18"/>
          <w:szCs w:val="18"/>
        </w:rPr>
        <w:t xml:space="preserve"> </w:t>
      </w:r>
      <w:r>
        <w:rPr>
          <w:sz w:val="18"/>
          <w:szCs w:val="18"/>
        </w:rPr>
        <w:t xml:space="preserve">cannot be uprooted by any sin — his betrothals and divorce remain valid — because that root has no dross.</w:t>
      </w:r>
    </w:p>
  </w:footnote>
  <w:footnote w:id="17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§7):</w:t>
      </w:r>
      <w:r>
        <w:rPr>
          <w:sz w:val="18"/>
          <w:szCs w:val="18"/>
        </w:rPr>
        <w:t xml:space="preserve"> </w:t>
      </w:r>
      <w:r>
        <w:rPr>
          <w:sz w:val="18"/>
          <w:szCs w:val="18"/>
        </w:rPr>
        <w:t xml:space="preserve">“</w:t>
      </w:r>
      <w:r>
        <w:rPr>
          <w:sz w:val="18"/>
          <w:szCs w:val="18"/>
        </w:rPr>
        <w:t xml:space="preserve">‘</w:t>
      </w:r>
      <w:r>
        <w:rPr>
          <w:sz w:val="18"/>
          <w:szCs w:val="18"/>
        </w:rPr>
        <w:t xml:space="preserve">In the place where baalei teshuvah stand, the completely righteous cannot stand</w:t>
      </w:r>
      <w:r>
        <w:rPr>
          <w:sz w:val="18"/>
          <w:szCs w:val="18"/>
        </w:rPr>
        <w:t xml:space="preserve">’</w:t>
      </w:r>
      <w:r>
        <w:rPr>
          <w:sz w:val="18"/>
          <w:szCs w:val="18"/>
        </w:rPr>
        <w:t xml:space="preserve"> </w:t>
      </w:r>
      <w:r>
        <w:rPr>
          <w:sz w:val="18"/>
          <w:szCs w:val="18"/>
        </w:rPr>
        <w:t xml:space="preserve">(Berachos 34b) — and through the sin, when he afterward merits teshuvah, he reaches a</w:t>
      </w:r>
      <w:r>
        <w:rPr>
          <w:sz w:val="18"/>
          <w:szCs w:val="18"/>
        </w:rPr>
        <w:t xml:space="preserve"> </w:t>
      </w:r>
      <w:r>
        <w:rPr>
          <w:i/>
          <w:sz w:val="18"/>
          <w:szCs w:val="18"/>
        </w:rPr>
        <w:t xml:space="preserve">greater</w:t>
      </w:r>
      <w:r>
        <w:rPr>
          <w:sz w:val="18"/>
          <w:szCs w:val="18"/>
        </w:rPr>
        <w:t xml:space="preserve"> </w:t>
      </w:r>
      <w:r>
        <w:rPr>
          <w:sz w:val="18"/>
          <w:szCs w:val="18"/>
        </w:rPr>
        <w:t xml:space="preserve">level [than before].</w:t>
      </w:r>
      <w:r>
        <w:rPr>
          <w:sz w:val="18"/>
          <w:szCs w:val="18"/>
        </w:rPr>
        <w:t xml:space="preserve">”</w:t>
      </w:r>
      <w:r>
        <w:rPr>
          <w:sz w:val="18"/>
          <w:szCs w:val="18"/>
        </w:rPr>
        <w:t xml:space="preserve"> </w:t>
      </w:r>
      <w:r>
        <w:rPr>
          <w:sz w:val="18"/>
          <w:szCs w:val="18"/>
        </w:rPr>
        <w:t xml:space="preserve">R’ Tzadok makes explicit</w:t>
      </w:r>
      <w:r>
        <w:rPr>
          <w:sz w:val="18"/>
          <w:szCs w:val="18"/>
        </w:rPr>
        <w:t xml:space="preserve"> </w:t>
      </w:r>
      <w:r>
        <w:rPr>
          <w:i/>
          <w:sz w:val="18"/>
          <w:szCs w:val="18"/>
        </w:rPr>
        <w:t xml:space="preserve">why</w:t>
      </w:r>
      <w:r>
        <w:rPr>
          <w:sz w:val="18"/>
          <w:szCs w:val="18"/>
        </w:rPr>
        <w:t xml:space="preserve"> </w:t>
      </w:r>
      <w:r>
        <w:rPr>
          <w:sz w:val="18"/>
          <w:szCs w:val="18"/>
        </w:rPr>
        <w:t xml:space="preserve">the baal teshuvah’s place exceeds the tzaddik’s in §3-2: it is the sin itself, once returned upon, that carries him past the fixed bounds of the righteous — the fall becomes the very rung on which he now stands higher, in the</w:t>
      </w:r>
      <w:r>
        <w:rPr>
          <w:sz w:val="18"/>
          <w:szCs w:val="18"/>
        </w:rPr>
        <w:t xml:space="preserve"> </w:t>
      </w:r>
      <w:r>
        <w:rPr>
          <w:sz w:val="18"/>
          <w:szCs w:val="18"/>
        </w:rPr>
        <w:t xml:space="preserve">“</w:t>
      </w:r>
      <w:r>
        <w:rPr>
          <w:sz w:val="18"/>
          <w:szCs w:val="18"/>
        </w:rPr>
        <w:t xml:space="preserve">inheritance without borders.</w:t>
      </w:r>
      <w:r>
        <w:rPr>
          <w:sz w:val="18"/>
          <w:szCs w:val="18"/>
        </w:rPr>
        <w:t xml:space="preserve">”</w:t>
      </w:r>
    </w:p>
  </w:footnote>
  <w:footnote w:id="17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§9):</w:t>
      </w:r>
      <w:r>
        <w:rPr>
          <w:sz w:val="18"/>
          <w:szCs w:val="18"/>
        </w:rPr>
        <w:t xml:space="preserve"> </w:t>
      </w:r>
      <w:r>
        <w:rPr>
          <w:sz w:val="18"/>
          <w:szCs w:val="18"/>
        </w:rPr>
        <w:t xml:space="preserve">“</w:t>
      </w:r>
      <w:r>
        <w:rPr>
          <w:sz w:val="18"/>
          <w:szCs w:val="18"/>
        </w:rPr>
        <w:t xml:space="preserve">‘</w:t>
      </w:r>
      <w:r>
        <w:rPr>
          <w:sz w:val="18"/>
          <w:szCs w:val="18"/>
        </w:rPr>
        <w:t xml:space="preserve">Do all that is in your heart, for Hashem is with you</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a king breaches a fence and none may protest</w:t>
      </w:r>
      <w:r>
        <w:rPr>
          <w:sz w:val="18"/>
          <w:szCs w:val="18"/>
        </w:rPr>
        <w:t xml:space="preserve">’</w:t>
      </w:r>
      <w:r>
        <w:rPr>
          <w:sz w:val="18"/>
          <w:szCs w:val="18"/>
        </w:rPr>
        <w:t xml:space="preserve"> </w:t>
      </w:r>
      <w:r>
        <w:rPr>
          <w:sz w:val="18"/>
          <w:szCs w:val="18"/>
        </w:rPr>
        <w:t xml:space="preserve">(Yevamos 76b); and as was said of Amatzyah,</w:t>
      </w:r>
      <w:r>
        <w:rPr>
          <w:sz w:val="18"/>
          <w:szCs w:val="18"/>
        </w:rPr>
        <w:t xml:space="preserve"> </w:t>
      </w:r>
      <w:r>
        <w:rPr>
          <w:sz w:val="18"/>
          <w:szCs w:val="18"/>
        </w:rPr>
        <w:t xml:space="preserve">‘</w:t>
      </w:r>
      <w:r>
        <w:rPr>
          <w:sz w:val="18"/>
          <w:szCs w:val="18"/>
        </w:rPr>
        <w:t xml:space="preserve">counselor to the king,</w:t>
      </w:r>
      <w:r>
        <w:rPr>
          <w:sz w:val="18"/>
          <w:szCs w:val="18"/>
        </w:rPr>
        <w:t xml:space="preserve">’</w:t>
      </w:r>
      <w:r>
        <w:rPr>
          <w:sz w:val="18"/>
          <w:szCs w:val="18"/>
        </w:rPr>
        <w:t xml:space="preserve"> </w:t>
      </w:r>
      <w:r>
        <w:rPr>
          <w:sz w:val="18"/>
          <w:szCs w:val="18"/>
        </w:rPr>
        <w:t xml:space="preserve">for one does not counsel a king, who needs no effort or limit and does all that is in his heart — as with Shlomo and David.</w:t>
      </w:r>
      <w:r>
        <w:rPr>
          <w:sz w:val="18"/>
          <w:szCs w:val="18"/>
        </w:rPr>
        <w:t xml:space="preserve">”</w:t>
      </w:r>
      <w:r>
        <w:rPr>
          <w:sz w:val="18"/>
          <w:szCs w:val="18"/>
        </w:rPr>
        <w:t xml:space="preserve"> </w:t>
      </w:r>
      <w:r>
        <w:rPr>
          <w:sz w:val="18"/>
          <w:szCs w:val="18"/>
        </w:rPr>
        <w:t xml:space="preserve">The se’if’s teshuvah, from the side of the King,</w:t>
      </w:r>
      <w:r>
        <w:rPr>
          <w:sz w:val="18"/>
          <w:szCs w:val="18"/>
        </w:rPr>
        <w:t xml:space="preserve"> </w:t>
      </w:r>
      <w:r>
        <w:rPr>
          <w:sz w:val="18"/>
          <w:szCs w:val="18"/>
        </w:rPr>
        <w:t xml:space="preserve">“</w:t>
      </w:r>
      <w:r>
        <w:rPr>
          <w:sz w:val="18"/>
          <w:szCs w:val="18"/>
        </w:rPr>
        <w:t xml:space="preserve">breaches the fence</w:t>
      </w:r>
      <w:r>
        <w:rPr>
          <w:sz w:val="18"/>
          <w:szCs w:val="18"/>
        </w:rPr>
        <w:t xml:space="preserve">”</w:t>
      </w:r>
      <w:r>
        <w:rPr>
          <w:sz w:val="18"/>
          <w:szCs w:val="18"/>
        </w:rPr>
        <w:t xml:space="preserve"> </w:t>
      </w:r>
      <w:r>
        <w:rPr>
          <w:sz w:val="18"/>
          <w:szCs w:val="18"/>
        </w:rPr>
        <w:t xml:space="preserve">of the Torah’s own limits — the very opposite of the tzaddik’s</w:t>
      </w:r>
      <w:r>
        <w:rPr>
          <w:sz w:val="18"/>
          <w:szCs w:val="18"/>
        </w:rPr>
        <w:t xml:space="preserve"> </w:t>
      </w:r>
      <w:r>
        <w:rPr>
          <w:sz w:val="18"/>
          <w:szCs w:val="18"/>
        </w:rPr>
        <w:t xml:space="preserve">“</w:t>
      </w:r>
      <w:r>
        <w:rPr>
          <w:sz w:val="18"/>
          <w:szCs w:val="18"/>
        </w:rPr>
        <w:t xml:space="preserve">power of contraction and limit.</w:t>
      </w:r>
      <w:r>
        <w:rPr>
          <w:sz w:val="18"/>
          <w:szCs w:val="18"/>
        </w:rPr>
        <w:t xml:space="preserve">”</w:t>
      </w:r>
    </w:p>
  </w:footnote>
  <w:footnote w:id="18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§8):</w:t>
      </w:r>
      <w:r>
        <w:rPr>
          <w:sz w:val="18"/>
          <w:szCs w:val="18"/>
        </w:rPr>
        <w:t xml:space="preserve"> </w:t>
      </w:r>
      <w:r>
        <w:rPr>
          <w:sz w:val="18"/>
          <w:szCs w:val="18"/>
        </w:rPr>
        <w:t xml:space="preserve">“</w:t>
      </w:r>
      <w:r>
        <w:rPr>
          <w:sz w:val="18"/>
          <w:szCs w:val="18"/>
        </w:rPr>
        <w:t xml:space="preserve">…whereas the</w:t>
      </w:r>
      <w:r>
        <w:rPr>
          <w:sz w:val="18"/>
          <w:szCs w:val="18"/>
        </w:rPr>
        <w:t xml:space="preserve"> </w:t>
      </w:r>
      <w:r>
        <w:rPr>
          <w:i/>
          <w:sz w:val="18"/>
          <w:szCs w:val="18"/>
        </w:rPr>
        <w:t xml:space="preserve">baal teshuvah breaches every kind of boundary</w:t>
      </w:r>
      <w:r>
        <w:rPr>
          <w:sz w:val="18"/>
          <w:szCs w:val="18"/>
        </w:rPr>
        <w:t xml:space="preserve"> </w:t>
      </w:r>
      <w:r>
        <w:rPr>
          <w:sz w:val="18"/>
          <w:szCs w:val="18"/>
        </w:rPr>
        <w:t xml:space="preserve">[</w:t>
      </w:r>
      <w:r>
        <w:rPr>
          <w:i/>
          <w:sz w:val="18"/>
          <w:szCs w:val="18"/>
        </w:rPr>
        <w:t xml:space="preserve">poretz kol minei hagdaros</w:t>
      </w:r>
      <w:r>
        <w:rPr>
          <w:sz w:val="18"/>
          <w:szCs w:val="18"/>
        </w:rPr>
        <w:t xml:space="preserve">], and in a single hour, in one instant, he can acquire his entire world — and more, they call him</w:t>
      </w:r>
      <w:r>
        <w:rPr>
          <w:sz w:val="18"/>
          <w:szCs w:val="18"/>
        </w:rPr>
        <w:t xml:space="preserve"> </w:t>
      </w:r>
      <w:r>
        <w:rPr>
          <w:sz w:val="18"/>
          <w:szCs w:val="18"/>
        </w:rPr>
        <w:t xml:space="preserve">‘</w:t>
      </w:r>
      <w:r>
        <w:rPr>
          <w:sz w:val="18"/>
          <w:szCs w:val="18"/>
        </w:rPr>
        <w:t xml:space="preserve">Rabbi,</w:t>
      </w:r>
      <w:r>
        <w:rPr>
          <w:sz w:val="18"/>
          <w:szCs w:val="18"/>
        </w:rPr>
        <w:t xml:space="preserve">’</w:t>
      </w:r>
      <w:r>
        <w:rPr>
          <w:sz w:val="18"/>
          <w:szCs w:val="18"/>
        </w:rPr>
        <w:t xml:space="preserve"> </w:t>
      </w:r>
      <w:r>
        <w:rPr>
          <w:sz w:val="18"/>
          <w:szCs w:val="18"/>
        </w:rPr>
        <w:t xml:space="preserve">as with R’ Elazar ben Durdaya (Avodah Zarah 17a).</w:t>
      </w:r>
      <w:r>
        <w:rPr>
          <w:sz w:val="18"/>
          <w:szCs w:val="18"/>
        </w:rPr>
        <w:t xml:space="preserve">”</w:t>
      </w:r>
      <w:r>
        <w:rPr>
          <w:sz w:val="18"/>
          <w:szCs w:val="18"/>
        </w:rPr>
        <w:t xml:space="preserve"> </w:t>
      </w:r>
      <w:r>
        <w:rPr>
          <w:sz w:val="18"/>
          <w:szCs w:val="18"/>
        </w:rPr>
        <w:t xml:space="preserve">This is §3-3’s very claim that teshuvah</w:t>
      </w:r>
      <w:r>
        <w:rPr>
          <w:sz w:val="18"/>
          <w:szCs w:val="18"/>
        </w:rPr>
        <w:t xml:space="preserve"> </w:t>
      </w:r>
      <w:r>
        <w:rPr>
          <w:sz w:val="18"/>
          <w:szCs w:val="18"/>
        </w:rPr>
        <w:t xml:space="preserve">“</w:t>
      </w:r>
      <w:r>
        <w:rPr>
          <w:sz w:val="18"/>
          <w:szCs w:val="18"/>
        </w:rPr>
        <w:t xml:space="preserve">from its own side breaches and overrides all the boundaries of the Torah</w:t>
      </w:r>
      <w:r>
        <w:rPr>
          <w:sz w:val="18"/>
          <w:szCs w:val="18"/>
        </w:rPr>
        <w:t xml:space="preserve">”</w:t>
      </w:r>
      <w:r>
        <w:rPr>
          <w:sz w:val="18"/>
          <w:szCs w:val="18"/>
        </w:rPr>
        <w:t xml:space="preserve">: the tzaddik,</w:t>
      </w:r>
      <w:r>
        <w:rPr>
          <w:sz w:val="18"/>
          <w:szCs w:val="18"/>
        </w:rPr>
        <w:t xml:space="preserve"> </w:t>
      </w:r>
      <w:r>
        <w:rPr>
          <w:sz w:val="18"/>
          <w:szCs w:val="18"/>
        </w:rPr>
        <w:t xml:space="preserve">“</w:t>
      </w:r>
      <w:r>
        <w:rPr>
          <w:sz w:val="18"/>
          <w:szCs w:val="18"/>
        </w:rPr>
        <w:t xml:space="preserve">master of limit,</w:t>
      </w:r>
      <w:r>
        <w:rPr>
          <w:sz w:val="18"/>
          <w:szCs w:val="18"/>
        </w:rPr>
        <w:t xml:space="preserve">”</w:t>
      </w:r>
      <w:r>
        <w:rPr>
          <w:sz w:val="18"/>
          <w:szCs w:val="18"/>
        </w:rPr>
        <w:t xml:space="preserve"> </w:t>
      </w:r>
      <w:r>
        <w:rPr>
          <w:sz w:val="18"/>
          <w:szCs w:val="18"/>
        </w:rPr>
        <w:t xml:space="preserve">acquires his portion measure by measure, but the penitent’s power is</w:t>
      </w:r>
      <w:r>
        <w:rPr>
          <w:sz w:val="18"/>
          <w:szCs w:val="18"/>
        </w:rPr>
        <w:t xml:space="preserve"> </w:t>
      </w:r>
      <w:r>
        <w:rPr>
          <w:i/>
          <w:sz w:val="18"/>
          <w:szCs w:val="18"/>
        </w:rPr>
        <w:t xml:space="preserve">limitless</w:t>
      </w:r>
      <w:r>
        <w:rPr>
          <w:sz w:val="18"/>
          <w:szCs w:val="18"/>
        </w:rPr>
        <w:t xml:space="preserve"> </w:t>
      </w:r>
      <w:r>
        <w:rPr>
          <w:sz w:val="18"/>
          <w:szCs w:val="18"/>
        </w:rPr>
        <w:t xml:space="preserve">— it bursts every bound and wins the world</w:t>
      </w:r>
      <w:r>
        <w:rPr>
          <w:sz w:val="18"/>
          <w:szCs w:val="18"/>
        </w:rPr>
        <w:t xml:space="preserve"> </w:t>
      </w:r>
      <w:r>
        <w:rPr>
          <w:sz w:val="18"/>
          <w:szCs w:val="18"/>
        </w:rPr>
        <w:t xml:space="preserve">“</w:t>
      </w:r>
      <w:r>
        <w:rPr>
          <w:sz w:val="18"/>
          <w:szCs w:val="18"/>
        </w:rPr>
        <w:t xml:space="preserve">in one instant,</w:t>
      </w:r>
      <w:r>
        <w:rPr>
          <w:sz w:val="18"/>
          <w:szCs w:val="18"/>
        </w:rPr>
        <w:t xml:space="preserve">”</w:t>
      </w:r>
      <w:r>
        <w:rPr>
          <w:sz w:val="18"/>
          <w:szCs w:val="18"/>
        </w:rPr>
        <w:t xml:space="preserve"> </w:t>
      </w:r>
      <w:r>
        <w:rPr>
          <w:sz w:val="18"/>
          <w:szCs w:val="18"/>
        </w:rPr>
        <w:t xml:space="preserve">a place where the bounded righteous cannot stand.</w:t>
      </w:r>
    </w:p>
  </w:footnote>
  <w:footnote w:id="181">
    <w:p>
      <w:pPr>
        <w:pStyle w:val="FootnoteText"/>
        <w:spacing w:before="0" w:after="40" w:line="240" w:lineRule="auto"/>
      </w:pPr>
      <w:r>
        <w:rPr>
          <w:rStyle w:val="FootnoteReference"/>
        </w:rPr>
        <w:footnoteRef/>
      </w:r>
      <w:r>
        <w:rPr>
          <w:sz w:val="18"/>
          <w:szCs w:val="18"/>
        </w:rPr>
        <w:t xml:space="preserve"> </w:t>
      </w:r>
      <w:r>
        <w:rPr>
          <w:b/>
          <w:sz w:val="18"/>
          <w:szCs w:val="18"/>
        </w:rPr>
        <w:t xml:space="preserve">‪Yeshayah 64:3:‬</w:t>
      </w:r>
      <w:r>
        <w:rPr>
          <w:sz w:val="18"/>
          <w:szCs w:val="18"/>
        </w:rPr>
        <w:t xml:space="preserve"> </w:t>
      </w:r>
      <w:r>
        <w:rPr>
          <w:sz w:val="18"/>
          <w:szCs w:val="18"/>
        </w:rPr>
        <w:t xml:space="preserve">“</w:t>
      </w:r>
      <w:r>
        <w:rPr>
          <w:sz w:val="18"/>
          <w:szCs w:val="18"/>
        </w:rPr>
        <w:t xml:space="preserve">וּמֵעוֹלָם לֹא שָׁמְעוּ לֹא הֶאֱזִינוּ, עַיִן לֹא רָאָתָה אֱלֹקִים זוּלָתְךָ, יַעֲשֶׂה לִמְחַכֵּה לוֹ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‪From of old none has heard, none has given ear; no eye has seen a God besides You, who acts for the one who waits for Him</w:t>
      </w:r>
      <w:r>
        <w:rPr>
          <w:sz w:val="18"/>
          <w:szCs w:val="18"/>
        </w:rPr>
        <w:t xml:space="preserve">”</w:t>
      </w:r>
      <w:r>
        <w:rPr>
          <w:sz w:val="18"/>
          <w:szCs w:val="18"/>
        </w:rPr>
        <w:t xml:space="preserve"> </w:t>
      </w:r>
      <w:r>
        <w:rPr>
          <w:sz w:val="18"/>
          <w:szCs w:val="18"/>
        </w:rPr>
        <w:t xml:space="preserve">— from Yeshayah’s plea for redemption (ch. 63–64).</w:t>
      </w:r>
      <w:r>
        <w:rPr>
          <w:sz w:val="18"/>
          <w:szCs w:val="18"/>
        </w:rPr>
        <w:t xml:space="preserve"> </w:t>
      </w:r>
      <w:r>
        <w:rPr>
          <w:b/>
          <w:sz w:val="18"/>
          <w:szCs w:val="18"/>
        </w:rPr>
        <w:t xml:space="preserve">Rashi</w:t>
      </w:r>
      <w:r>
        <w:rPr>
          <w:sz w:val="18"/>
          <w:szCs w:val="18"/>
        </w:rPr>
        <w:t xml:space="preserve"> </w:t>
      </w:r>
      <w:r>
        <w:rPr>
          <w:sz w:val="18"/>
          <w:szCs w:val="18"/>
        </w:rPr>
        <w:t xml:space="preserve">gives both the plain sense — no other people’s god ever did for its devotees what You do for those who hope in You — and the reading of the Sages (</w:t>
      </w:r>
      <w:r>
        <w:rPr>
          <w:b/>
          <w:sz w:val="18"/>
          <w:szCs w:val="18"/>
        </w:rPr>
        <w:t xml:space="preserve">Berachos 34b</w:t>
      </w:r>
      <w:r>
        <w:rPr>
          <w:sz w:val="18"/>
          <w:szCs w:val="18"/>
        </w:rPr>
        <w:t xml:space="preserve">):</w:t>
      </w:r>
      <w:r>
        <w:rPr>
          <w:sz w:val="18"/>
          <w:szCs w:val="18"/>
        </w:rPr>
        <w:t xml:space="preserve"> </w:t>
      </w:r>
      <w:r>
        <w:rPr>
          <w:sz w:val="18"/>
          <w:szCs w:val="18"/>
        </w:rPr>
        <w:t xml:space="preserve">“</w:t>
      </w:r>
      <w:r>
        <w:rPr>
          <w:sz w:val="18"/>
          <w:szCs w:val="18"/>
        </w:rPr>
        <w:t xml:space="preserve">no [prophet’s]</w:t>
      </w:r>
      <w:r>
        <w:rPr>
          <w:sz w:val="18"/>
          <w:szCs w:val="18"/>
        </w:rPr>
        <w:t xml:space="preserve"> </w:t>
      </w:r>
      <w:r>
        <w:rPr>
          <w:i/>
          <w:sz w:val="18"/>
          <w:szCs w:val="18"/>
        </w:rPr>
        <w:t xml:space="preserve">eye has seen</w:t>
      </w:r>
      <w:r>
        <w:rPr>
          <w:sz w:val="18"/>
          <w:szCs w:val="18"/>
        </w:rPr>
        <w:t xml:space="preserve"> </w:t>
      </w:r>
      <w:r>
        <w:rPr>
          <w:sz w:val="18"/>
          <w:szCs w:val="18"/>
        </w:rPr>
        <w:t xml:space="preserve">what the Holy One will do for the one who waits for Him, except Your eyes, O God</w:t>
      </w:r>
      <w:r>
        <w:rPr>
          <w:sz w:val="18"/>
          <w:szCs w:val="18"/>
        </w:rPr>
        <w:t xml:space="preserve">”</w:t>
      </w:r>
      <w:r>
        <w:rPr>
          <w:sz w:val="18"/>
          <w:szCs w:val="18"/>
        </w:rPr>
        <w:t xml:space="preserve"> </w:t>
      </w:r>
      <w:r>
        <w:rPr>
          <w:sz w:val="18"/>
          <w:szCs w:val="18"/>
        </w:rPr>
        <w:t xml:space="preserve">— the reward of the World to Come lies beyond all prophetic vision. R’ Tzadok draws on this: the highest rung of teshuvah, which breaches every boundary of the Torah, is — like the World to Come —</w:t>
      </w:r>
      <w:r>
        <w:rPr>
          <w:sz w:val="18"/>
          <w:szCs w:val="18"/>
        </w:rPr>
        <w:t xml:space="preserve"> </w:t>
      </w:r>
      <w:r>
        <w:rPr>
          <w:sz w:val="18"/>
          <w:szCs w:val="18"/>
        </w:rPr>
        <w:t xml:space="preserve">“</w:t>
      </w:r>
      <w:r>
        <w:rPr>
          <w:sz w:val="18"/>
          <w:szCs w:val="18"/>
        </w:rPr>
        <w:t xml:space="preserve">not apprehended by prophecy at all,</w:t>
      </w:r>
      <w:r>
        <w:rPr>
          <w:sz w:val="18"/>
          <w:szCs w:val="18"/>
        </w:rPr>
        <w:t xml:space="preserve">”</w:t>
      </w:r>
      <w:r>
        <w:rPr>
          <w:sz w:val="18"/>
          <w:szCs w:val="18"/>
        </w:rPr>
        <w:t xml:space="preserve"> </w:t>
      </w:r>
      <w:r>
        <w:rPr>
          <w:sz w:val="18"/>
          <w:szCs w:val="18"/>
        </w:rPr>
        <w:t xml:space="preserve">which is why</w:t>
      </w:r>
      <w:r>
        <w:rPr>
          <w:sz w:val="18"/>
          <w:szCs w:val="18"/>
        </w:rPr>
        <w:t xml:space="preserve"> </w:t>
      </w:r>
      <w:r>
        <w:rPr>
          <w:sz w:val="18"/>
          <w:szCs w:val="18"/>
        </w:rPr>
        <w:t xml:space="preserve">“</w:t>
      </w:r>
      <w:r>
        <w:rPr>
          <w:sz w:val="18"/>
          <w:szCs w:val="18"/>
        </w:rPr>
        <w:t xml:space="preserve">the prophets prophesied only for</w:t>
      </w:r>
      <w:r>
        <w:rPr>
          <w:sz w:val="18"/>
          <w:szCs w:val="18"/>
        </w:rPr>
        <w:t xml:space="preserve"> </w:t>
      </w:r>
      <w:r>
        <w:rPr>
          <w:i/>
          <w:sz w:val="18"/>
          <w:szCs w:val="18"/>
        </w:rPr>
        <w:t xml:space="preserve">baalei teshuvah</w:t>
      </w:r>
      <w:r>
        <w:rPr>
          <w:sz w:val="18"/>
          <w:szCs w:val="18"/>
        </w:rPr>
        <w:t xml:space="preserve">”</w:t>
      </w:r>
      <w:r>
        <w:rPr>
          <w:sz w:val="18"/>
          <w:szCs w:val="18"/>
        </w:rPr>
        <w:t xml:space="preserve"> </w:t>
      </w:r>
      <w:r>
        <w:rPr>
          <w:sz w:val="18"/>
          <w:szCs w:val="18"/>
        </w:rPr>
        <w:t xml:space="preserve">of this world, and not for that boundless rung.‬</w:t>
      </w:r>
    </w:p>
  </w:footnote>
  <w:footnote w:id="182">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w:t>
      </w:r>
      <w:r>
        <w:rPr>
          <w:sz w:val="18"/>
          <w:szCs w:val="18"/>
        </w:rPr>
        <w:t xml:space="preserve">R’ Chiya bar Abba said in the name of R’ Yochanan: All the prophets prophesied only for the days of Mashiach, but of the World to Come,</w:t>
      </w:r>
      <w:r>
        <w:rPr>
          <w:sz w:val="18"/>
          <w:szCs w:val="18"/>
        </w:rPr>
        <w:t xml:space="preserve"> </w:t>
      </w:r>
      <w:r>
        <w:rPr>
          <w:sz w:val="18"/>
          <w:szCs w:val="18"/>
        </w:rPr>
        <w:t xml:space="preserve">‘</w:t>
      </w:r>
      <w:r>
        <w:rPr>
          <w:sz w:val="18"/>
          <w:szCs w:val="18"/>
        </w:rPr>
        <w:t xml:space="preserve">no eye has seen a God besides You</w:t>
      </w:r>
      <w:r>
        <w:rPr>
          <w:sz w:val="18"/>
          <w:szCs w:val="18"/>
        </w:rPr>
        <w:t xml:space="preserve">’</w:t>
      </w:r>
      <w:r>
        <w:rPr>
          <w:sz w:val="18"/>
          <w:szCs w:val="18"/>
        </w:rPr>
        <w:t xml:space="preserve"> </w:t>
      </w:r>
      <w:r>
        <w:rPr>
          <w:sz w:val="18"/>
          <w:szCs w:val="18"/>
        </w:rPr>
        <w:t xml:space="preserve">(Yeshayah 64:3). And R’ Chiya bar Abba said in the name of R’ Yochanan: All the prophets prophesied only for</w:t>
      </w:r>
      <w:r>
        <w:rPr>
          <w:sz w:val="18"/>
          <w:szCs w:val="18"/>
        </w:rPr>
        <w:t xml:space="preserve"> </w:t>
      </w:r>
      <w:r>
        <w:rPr>
          <w:i/>
          <w:sz w:val="18"/>
          <w:szCs w:val="18"/>
        </w:rPr>
        <w:t xml:space="preserve">baalei teshuvah</w:t>
      </w:r>
      <w:r>
        <w:rPr>
          <w:sz w:val="18"/>
          <w:szCs w:val="18"/>
        </w:rPr>
        <w:t xml:space="preserve">, but of the completely righteous,</w:t>
      </w:r>
      <w:r>
        <w:rPr>
          <w:sz w:val="18"/>
          <w:szCs w:val="18"/>
        </w:rPr>
        <w:t xml:space="preserve"> </w:t>
      </w:r>
      <w:r>
        <w:rPr>
          <w:sz w:val="18"/>
          <w:szCs w:val="18"/>
        </w:rPr>
        <w:t xml:space="preserve">‘</w:t>
      </w:r>
      <w:r>
        <w:rPr>
          <w:sz w:val="18"/>
          <w:szCs w:val="18"/>
        </w:rPr>
        <w:t xml:space="preserve">no eye has seen a God besides You</w:t>
      </w:r>
      <w:r>
        <w:rPr>
          <w:sz w:val="18"/>
          <w:szCs w:val="18"/>
        </w:rPr>
        <w:t xml:space="preserve">’</w:t>
      </w:r>
      <w:r>
        <w:rPr>
          <w:sz w:val="18"/>
          <w:szCs w:val="18"/>
        </w:rPr>
        <w:t xml:space="preserve"> </w:t>
      </w:r>
      <w:r>
        <w:rPr>
          <w:sz w:val="18"/>
          <w:szCs w:val="18"/>
        </w:rPr>
        <w:t xml:space="preserve">— and this disputes R’ Abbahu, who said,</w:t>
      </w:r>
      <w:r>
        <w:rPr>
          <w:sz w:val="18"/>
          <w:szCs w:val="18"/>
        </w:rPr>
        <w:t xml:space="preserve"> </w:t>
      </w:r>
      <w:r>
        <w:rPr>
          <w:sz w:val="18"/>
          <w:szCs w:val="18"/>
        </w:rPr>
        <w:t xml:space="preserve">‘</w:t>
      </w:r>
      <w:r>
        <w:rPr>
          <w:sz w:val="18"/>
          <w:szCs w:val="18"/>
        </w:rPr>
        <w:t xml:space="preserve">in the place where baalei teshuvah stand, the completely righteous do not stand.</w:t>
      </w:r>
      <w:r>
        <w:rPr>
          <w:sz w:val="18"/>
          <w:szCs w:val="18"/>
        </w:rPr>
        <w:t xml:space="preserve">’</w:t>
      </w:r>
      <w:r>
        <w:rPr>
          <w:sz w:val="18"/>
          <w:szCs w:val="18"/>
        </w:rPr>
        <w:t xml:space="preserve">”</w:t>
      </w:r>
      <w:r>
        <w:rPr>
          <w:sz w:val="18"/>
          <w:szCs w:val="18"/>
        </w:rPr>
        <w:t xml:space="preserve"> </w:t>
      </w:r>
      <w:r>
        <w:rPr>
          <w:sz w:val="18"/>
          <w:szCs w:val="18"/>
        </w:rPr>
        <w:t xml:space="preserve">R’ Tzadok: this rung of teshuvah is beyond prophetic grasp;</w:t>
      </w:r>
      <w:r>
        <w:rPr>
          <w:sz w:val="18"/>
          <w:szCs w:val="18"/>
        </w:rPr>
        <w:t xml:space="preserve"> </w:t>
      </w:r>
      <w:r>
        <w:rPr>
          <w:sz w:val="18"/>
          <w:szCs w:val="18"/>
        </w:rPr>
        <w:t xml:space="preserve">“</w:t>
      </w:r>
      <w:r>
        <w:rPr>
          <w:sz w:val="18"/>
          <w:szCs w:val="18"/>
        </w:rPr>
        <w:t xml:space="preserve">these and those are the words of the living God.</w:t>
      </w:r>
      <w:r>
        <w:rPr>
          <w:sz w:val="18"/>
          <w:szCs w:val="18"/>
        </w:rPr>
        <w:t xml:space="preserve">”</w:t>
      </w:r>
    </w:p>
  </w:footnote>
  <w:footnote w:id="18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§32):</w:t>
      </w:r>
      <w:r>
        <w:rPr>
          <w:sz w:val="18"/>
          <w:szCs w:val="18"/>
        </w:rPr>
        <w:t xml:space="preserve"> </w:t>
      </w:r>
      <w:r>
        <w:rPr>
          <w:sz w:val="18"/>
          <w:szCs w:val="18"/>
        </w:rPr>
        <w:t xml:space="preserve">“</w:t>
      </w:r>
      <w:r>
        <w:rPr>
          <w:sz w:val="18"/>
          <w:szCs w:val="18"/>
        </w:rPr>
        <w:t xml:space="preserve">though this too is from Heaven — it is</w:t>
      </w:r>
      <w:r>
        <w:rPr>
          <w:sz w:val="18"/>
          <w:szCs w:val="18"/>
        </w:rPr>
        <w:t xml:space="preserve"> </w:t>
      </w:r>
      <w:r>
        <w:rPr>
          <w:i/>
          <w:sz w:val="18"/>
          <w:szCs w:val="18"/>
        </w:rPr>
        <w:t xml:space="preserve">the prophecy that was not taken from the wise</w:t>
      </w:r>
      <w:r>
        <w:rPr>
          <w:sz w:val="18"/>
          <w:szCs w:val="18"/>
        </w:rPr>
        <w:t xml:space="preserve"> </w:t>
      </w:r>
      <w:r>
        <w:rPr>
          <w:sz w:val="18"/>
          <w:szCs w:val="18"/>
        </w:rPr>
        <w:t xml:space="preserve">(Bava Basra 12a) — [yet] it is in</w:t>
      </w:r>
      <w:r>
        <w:rPr>
          <w:sz w:val="18"/>
          <w:szCs w:val="18"/>
        </w:rPr>
        <w:t xml:space="preserve"> </w:t>
      </w:r>
      <w:r>
        <w:rPr>
          <w:i/>
          <w:sz w:val="18"/>
          <w:szCs w:val="18"/>
        </w:rPr>
        <w:t xml:space="preserve">concealment</w:t>
      </w:r>
      <w:r>
        <w:rPr>
          <w:sz w:val="18"/>
          <w:szCs w:val="18"/>
        </w:rPr>
        <w:t xml:space="preserve"> </w:t>
      </w:r>
      <w:r>
        <w:rPr>
          <w:sz w:val="18"/>
          <w:szCs w:val="18"/>
        </w:rPr>
        <w:t xml:space="preserve">and not in</w:t>
      </w:r>
      <w:r>
        <w:rPr>
          <w:sz w:val="18"/>
          <w:szCs w:val="18"/>
        </w:rPr>
        <w:t xml:space="preserve"> </w:t>
      </w:r>
      <w:r>
        <w:rPr>
          <w:i/>
          <w:sz w:val="18"/>
          <w:szCs w:val="18"/>
        </w:rPr>
        <w:t xml:space="preserve">revelation</w:t>
      </w:r>
      <w:r>
        <w:rPr>
          <w:sz w:val="18"/>
          <w:szCs w:val="18"/>
        </w:rPr>
        <w:t xml:space="preserve">, [unlike] that which comes from Heaven as prophecy to the prophets.</w:t>
      </w:r>
      <w:r>
        <w:rPr>
          <w:sz w:val="18"/>
          <w:szCs w:val="18"/>
        </w:rPr>
        <w:t xml:space="preserve">”</w:t>
      </w:r>
      <w:r>
        <w:rPr>
          <w:sz w:val="18"/>
          <w:szCs w:val="18"/>
        </w:rPr>
        <w:t xml:space="preserve"> </w:t>
      </w:r>
      <w:r>
        <w:rPr>
          <w:sz w:val="18"/>
          <w:szCs w:val="18"/>
        </w:rPr>
        <w:t xml:space="preserve">This is §3-3’s distinction exactly: the sage’s grasp of Godliness through the wisdom of the Torah is real but</w:t>
      </w:r>
      <w:r>
        <w:rPr>
          <w:sz w:val="18"/>
          <w:szCs w:val="18"/>
        </w:rPr>
        <w:t xml:space="preserve"> </w:t>
      </w:r>
      <w:r>
        <w:rPr>
          <w:i/>
          <w:sz w:val="18"/>
          <w:szCs w:val="18"/>
        </w:rPr>
        <w:t xml:space="preserve">hidden</w:t>
      </w:r>
      <w:r>
        <w:rPr>
          <w:sz w:val="18"/>
          <w:szCs w:val="18"/>
        </w:rPr>
        <w:t xml:space="preserve">, whereas prophecy is the</w:t>
      </w:r>
      <w:r>
        <w:rPr>
          <w:sz w:val="18"/>
          <w:szCs w:val="18"/>
        </w:rPr>
        <w:t xml:space="preserve"> </w:t>
      </w:r>
      <w:r>
        <w:rPr>
          <w:sz w:val="18"/>
          <w:szCs w:val="18"/>
        </w:rPr>
        <w:t xml:space="preserve">“</w:t>
      </w:r>
      <w:r>
        <w:rPr>
          <w:sz w:val="18"/>
          <w:szCs w:val="18"/>
        </w:rPr>
        <w:t xml:space="preserve">recognition more</w:t>
      </w:r>
      <w:r>
        <w:rPr>
          <w:sz w:val="18"/>
          <w:szCs w:val="18"/>
        </w:rPr>
        <w:t xml:space="preserve"> </w:t>
      </w:r>
      <w:r>
        <w:rPr>
          <w:i/>
          <w:sz w:val="18"/>
          <w:szCs w:val="18"/>
        </w:rPr>
        <w:t xml:space="preserve">revealed</w:t>
      </w:r>
      <w:r>
        <w:rPr>
          <w:sz w:val="18"/>
          <w:szCs w:val="18"/>
        </w:rPr>
        <w:t xml:space="preserve">”</w:t>
      </w:r>
      <w:r>
        <w:rPr>
          <w:sz w:val="18"/>
          <w:szCs w:val="18"/>
        </w:rPr>
        <w:t xml:space="preserve"> </w:t>
      </w:r>
      <w:r>
        <w:rPr>
          <w:sz w:val="18"/>
          <w:szCs w:val="18"/>
        </w:rPr>
        <w:t xml:space="preserve">— the face-to-face</w:t>
      </w:r>
      <w:r>
        <w:rPr>
          <w:sz w:val="18"/>
          <w:szCs w:val="18"/>
        </w:rPr>
        <w:t xml:space="preserve"> </w:t>
      </w:r>
      <w:r>
        <w:rPr>
          <w:sz w:val="18"/>
          <w:szCs w:val="18"/>
        </w:rPr>
        <w:t xml:space="preserve">“</w:t>
      </w:r>
      <w:r>
        <w:rPr>
          <w:i/>
          <w:sz w:val="18"/>
          <w:szCs w:val="18"/>
        </w:rPr>
        <w:t xml:space="preserve">Atah imadi</w:t>
      </w:r>
      <w:r>
        <w:rPr>
          <w:sz w:val="18"/>
          <w:szCs w:val="18"/>
        </w:rPr>
        <w:t xml:space="preserve">,</w:t>
      </w:r>
      <w:r>
        <w:rPr>
          <w:sz w:val="18"/>
          <w:szCs w:val="18"/>
        </w:rPr>
        <w:t xml:space="preserve">”</w:t>
      </w:r>
      <w:r>
        <w:rPr>
          <w:sz w:val="18"/>
          <w:szCs w:val="18"/>
        </w:rPr>
        <w:t xml:space="preserve"> </w:t>
      </w:r>
      <w:r>
        <w:rPr>
          <w:sz w:val="18"/>
          <w:szCs w:val="18"/>
        </w:rPr>
        <w:t xml:space="preserve">until</w:t>
      </w:r>
      <w:r>
        <w:rPr>
          <w:sz w:val="18"/>
          <w:szCs w:val="18"/>
        </w:rPr>
        <w:t xml:space="preserve"> </w:t>
      </w:r>
      <w:r>
        <w:rPr>
          <w:sz w:val="18"/>
          <w:szCs w:val="18"/>
        </w:rPr>
        <w:t xml:space="preserve">“</w:t>
      </w:r>
      <w:r>
        <w:rPr>
          <w:sz w:val="18"/>
          <w:szCs w:val="18"/>
        </w:rPr>
        <w:t xml:space="preserve">the spirit of Hashem spoke in him</w:t>
      </w:r>
      <w:r>
        <w:rPr>
          <w:sz w:val="18"/>
          <w:szCs w:val="18"/>
        </w:rPr>
        <w:t xml:space="preserve">”</w:t>
      </w:r>
      <w:r>
        <w:rPr>
          <w:sz w:val="18"/>
          <w:szCs w:val="18"/>
        </w:rPr>
        <w:t xml:space="preserve"> </w:t>
      </w:r>
      <w:r>
        <w:rPr>
          <w:sz w:val="18"/>
          <w:szCs w:val="18"/>
        </w:rPr>
        <w:t xml:space="preserve">to declare</w:t>
      </w:r>
      <w:r>
        <w:rPr>
          <w:sz w:val="18"/>
          <w:szCs w:val="18"/>
        </w:rPr>
        <w:t xml:space="preserve"> </w:t>
      </w:r>
      <w:r>
        <w:rPr>
          <w:sz w:val="18"/>
          <w:szCs w:val="18"/>
        </w:rPr>
        <w:t xml:space="preserve">“</w:t>
      </w:r>
      <w:r>
        <w:rPr>
          <w:sz w:val="18"/>
          <w:szCs w:val="18"/>
        </w:rPr>
        <w:t xml:space="preserve">Thus says Hashem.</w:t>
      </w:r>
      <w:r>
        <w:rPr>
          <w:sz w:val="18"/>
          <w:szCs w:val="18"/>
        </w:rPr>
        <w:t xml:space="preserve">”</w:t>
      </w:r>
    </w:p>
  </w:footnote>
  <w:footnote w:id="184">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12a:</w:t>
      </w:r>
      <w:r>
        <w:rPr>
          <w:sz w:val="18"/>
          <w:szCs w:val="18"/>
        </w:rPr>
        <w:t xml:space="preserve"> </w:t>
      </w:r>
      <w:r>
        <w:rPr>
          <w:sz w:val="18"/>
          <w:szCs w:val="18"/>
        </w:rPr>
        <w:t xml:space="preserve">“</w:t>
      </w:r>
      <w:r>
        <w:rPr>
          <w:sz w:val="18"/>
          <w:szCs w:val="18"/>
        </w:rPr>
        <w:t xml:space="preserve">R’ Avdimi of Haifa said: From the day the Temple was destroyed, prophecy was taken from the prophets and given to the sages. A sage is greater than a prophet [</w:t>
      </w:r>
      <w:r>
        <w:rPr>
          <w:i/>
          <w:sz w:val="18"/>
          <w:szCs w:val="18"/>
        </w:rPr>
        <w:t xml:space="preserve">chacham adif mi-navi</w:t>
      </w:r>
      <w:r>
        <w:rPr>
          <w:sz w:val="18"/>
          <w:szCs w:val="18"/>
        </w:rPr>
        <w:t xml:space="preserve">].</w:t>
      </w:r>
      <w:r>
        <w:rPr>
          <w:sz w:val="18"/>
          <w:szCs w:val="18"/>
        </w:rPr>
        <w:t xml:space="preserve">”</w:t>
      </w:r>
      <w:r>
        <w:rPr>
          <w:sz w:val="18"/>
          <w:szCs w:val="18"/>
        </w:rPr>
        <w:t xml:space="preserve"> </w:t>
      </w:r>
      <w:r>
        <w:rPr>
          <w:sz w:val="18"/>
          <w:szCs w:val="18"/>
        </w:rPr>
        <w:t xml:space="preserve">R’ Tzadok: the sage is greater in</w:t>
      </w:r>
      <w:r>
        <w:rPr>
          <w:sz w:val="18"/>
          <w:szCs w:val="18"/>
        </w:rPr>
        <w:t xml:space="preserve"> </w:t>
      </w:r>
      <w:r>
        <w:rPr>
          <w:i/>
          <w:sz w:val="18"/>
          <w:szCs w:val="18"/>
        </w:rPr>
        <w:t xml:space="preserve">depth</w:t>
      </w:r>
      <w:r>
        <w:rPr>
          <w:sz w:val="18"/>
          <w:szCs w:val="18"/>
        </w:rPr>
        <w:t xml:space="preserve"> </w:t>
      </w:r>
      <w:r>
        <w:rPr>
          <w:sz w:val="18"/>
          <w:szCs w:val="18"/>
        </w:rPr>
        <w:t xml:space="preserve">of apprehension, but the prophet’s is a more vivid,</w:t>
      </w:r>
      <w:r>
        <w:rPr>
          <w:sz w:val="18"/>
          <w:szCs w:val="18"/>
        </w:rPr>
        <w:t xml:space="preserve"> </w:t>
      </w:r>
      <w:r>
        <w:rPr>
          <w:sz w:val="18"/>
          <w:szCs w:val="18"/>
        </w:rPr>
        <w:t xml:space="preserve">“</w:t>
      </w:r>
      <w:r>
        <w:rPr>
          <w:sz w:val="18"/>
          <w:szCs w:val="18"/>
        </w:rPr>
        <w:t xml:space="preserve">sensory</w:t>
      </w:r>
      <w:r>
        <w:rPr>
          <w:sz w:val="18"/>
          <w:szCs w:val="18"/>
        </w:rPr>
        <w:t xml:space="preserve">”</w:t>
      </w:r>
      <w:r>
        <w:rPr>
          <w:sz w:val="18"/>
          <w:szCs w:val="18"/>
        </w:rPr>
        <w:t xml:space="preserve"> </w:t>
      </w:r>
      <w:r>
        <w:rPr>
          <w:sz w:val="18"/>
          <w:szCs w:val="18"/>
        </w:rPr>
        <w:t xml:space="preserve">vision — and the clear vision of</w:t>
      </w:r>
      <w:r>
        <w:rPr>
          <w:sz w:val="18"/>
          <w:szCs w:val="18"/>
        </w:rPr>
        <w:t xml:space="preserve"> </w:t>
      </w:r>
      <w:r>
        <w:rPr>
          <w:sz w:val="18"/>
          <w:szCs w:val="18"/>
        </w:rPr>
        <w:t xml:space="preserve">“</w:t>
      </w:r>
      <w:r>
        <w:rPr>
          <w:sz w:val="18"/>
          <w:szCs w:val="18"/>
        </w:rPr>
        <w:t xml:space="preserve">You are with me</w:t>
      </w:r>
      <w:r>
        <w:rPr>
          <w:sz w:val="18"/>
          <w:szCs w:val="18"/>
        </w:rPr>
        <w:t xml:space="preserve">”</w:t>
      </w:r>
      <w:r>
        <w:rPr>
          <w:sz w:val="18"/>
          <w:szCs w:val="18"/>
        </w:rPr>
        <w:t xml:space="preserve"> </w:t>
      </w:r>
      <w:r>
        <w:rPr>
          <w:sz w:val="18"/>
          <w:szCs w:val="18"/>
        </w:rPr>
        <w:t xml:space="preserve">is what rectifies the past.</w:t>
      </w:r>
    </w:p>
  </w:footnote>
  <w:footnote w:id="185">
    <w:p>
      <w:pPr>
        <w:pStyle w:val="FootnoteText"/>
        <w:spacing w:before="0" w:after="40" w:line="240" w:lineRule="auto"/>
      </w:pPr>
      <w:r>
        <w:rPr>
          <w:rStyle w:val="FootnoteReference"/>
        </w:rPr>
        <w:footnoteRef/>
      </w:r>
      <w:r>
        <w:rPr>
          <w:sz w:val="18"/>
          <w:szCs w:val="18"/>
        </w:rPr>
        <w:t xml:space="preserve"> </w:t>
      </w:r>
      <w:r>
        <w:rPr>
          <w:b/>
          <w:sz w:val="18"/>
          <w:szCs w:val="18"/>
        </w:rPr>
        <w:t xml:space="preserve">Shabbos 89b</w:t>
      </w:r>
      <w:r>
        <w:rPr>
          <w:sz w:val="18"/>
          <w:szCs w:val="18"/>
        </w:rPr>
        <w:t xml:space="preserve"> </w:t>
      </w:r>
      <w:r>
        <w:rPr>
          <w:sz w:val="18"/>
          <w:szCs w:val="18"/>
        </w:rPr>
        <w:t xml:space="preserve">(see the fuller citation on Siman 2): in time to come,</w:t>
      </w:r>
      <w:r>
        <w:rPr>
          <w:sz w:val="18"/>
          <w:szCs w:val="18"/>
        </w:rPr>
        <w:t xml:space="preserve"> </w:t>
      </w:r>
      <w:r>
        <w:rPr>
          <w:sz w:val="18"/>
          <w:szCs w:val="18"/>
        </w:rPr>
        <w:t xml:space="preserve">“</w:t>
      </w:r>
      <w:r>
        <w:rPr>
          <w:sz w:val="18"/>
          <w:szCs w:val="18"/>
        </w:rPr>
        <w:t xml:space="preserve">Yitzchak showed them the Holy One with their own eyes.</w:t>
      </w:r>
      <w:r>
        <w:rPr>
          <w:sz w:val="18"/>
          <w:szCs w:val="18"/>
        </w:rPr>
        <w:t xml:space="preserve">”</w:t>
      </w:r>
      <w:r>
        <w:rPr>
          <w:sz w:val="18"/>
          <w:szCs w:val="18"/>
        </w:rPr>
        <w:t xml:space="preserve"> </w:t>
      </w:r>
      <w:r>
        <w:rPr>
          <w:sz w:val="18"/>
          <w:szCs w:val="18"/>
        </w:rPr>
        <w:t xml:space="preserve">R’ Tzadok: the prophetic-level</w:t>
      </w:r>
      <w:r>
        <w:rPr>
          <w:sz w:val="18"/>
          <w:szCs w:val="18"/>
        </w:rPr>
        <w:t xml:space="preserve"> </w:t>
      </w:r>
      <w:r>
        <w:rPr>
          <w:i/>
          <w:sz w:val="18"/>
          <w:szCs w:val="18"/>
        </w:rPr>
        <w:t xml:space="preserve">eye-vision</w:t>
      </w:r>
      <w:r>
        <w:rPr>
          <w:sz w:val="18"/>
          <w:szCs w:val="18"/>
        </w:rPr>
        <w:t xml:space="preserve"> </w:t>
      </w:r>
      <w:r>
        <w:rPr>
          <w:sz w:val="18"/>
          <w:szCs w:val="18"/>
        </w:rPr>
        <w:t xml:space="preserve">of God’s presence (</w:t>
      </w:r>
      <w:r>
        <w:rPr>
          <w:sz w:val="18"/>
          <w:szCs w:val="18"/>
        </w:rPr>
        <w:t xml:space="preserve">“</w:t>
      </w:r>
      <w:r>
        <w:rPr>
          <w:sz w:val="18"/>
          <w:szCs w:val="18"/>
        </w:rPr>
        <w:t xml:space="preserve">You are with me</w:t>
      </w:r>
      <w:r>
        <w:rPr>
          <w:sz w:val="18"/>
          <w:szCs w:val="18"/>
        </w:rPr>
        <w:t xml:space="preserve">”</w:t>
      </w:r>
      <w:r>
        <w:rPr>
          <w:sz w:val="18"/>
          <w:szCs w:val="18"/>
        </w:rPr>
        <w:t xml:space="preserve">) is the instrument of rectifying the past.</w:t>
      </w:r>
    </w:p>
  </w:footnote>
  <w:footnote w:id="186">
    <w:p>
      <w:pPr>
        <w:pStyle w:val="FootnoteText"/>
        <w:spacing w:before="0" w:after="40" w:line="240" w:lineRule="auto"/>
      </w:pPr>
      <w:r>
        <w:rPr>
          <w:rStyle w:val="FootnoteReference"/>
        </w:rPr>
        <w:footnoteRef/>
      </w:r>
      <w:r>
        <w:rPr>
          <w:sz w:val="18"/>
          <w:szCs w:val="18"/>
        </w:rPr>
        <w:t xml:space="preserve"> </w:t>
      </w:r>
      <w:r>
        <w:rPr>
          <w:b/>
          <w:sz w:val="18"/>
          <w:szCs w:val="18"/>
        </w:rPr>
        <w:t xml:space="preserve">Eruvin 18b:</w:t>
      </w:r>
      <w:r>
        <w:rPr>
          <w:sz w:val="18"/>
          <w:szCs w:val="18"/>
        </w:rPr>
        <w:t xml:space="preserve"> </w:t>
      </w:r>
      <w:r>
        <w:rPr>
          <w:sz w:val="18"/>
          <w:szCs w:val="18"/>
        </w:rPr>
        <w:t xml:space="preserve">“</w:t>
      </w:r>
      <w:r>
        <w:rPr>
          <w:sz w:val="18"/>
          <w:szCs w:val="18"/>
        </w:rPr>
        <w:t xml:space="preserve">R’ Meir would say: Adam HaRishon was a great chasid — when he saw that death was decreed on his account, he sat in fasting 130 years, separated from his wife 130 years, and wore fig-bands [of mortification] on his flesh 130 years.</w:t>
      </w:r>
      <w:r>
        <w:rPr>
          <w:sz w:val="18"/>
          <w:szCs w:val="18"/>
        </w:rPr>
        <w:t xml:space="preserve">”</w:t>
      </w:r>
      <w:r>
        <w:rPr>
          <w:sz w:val="18"/>
          <w:szCs w:val="18"/>
        </w:rPr>
        <w:t xml:space="preserve"> </w:t>
      </w:r>
      <w:r>
        <w:rPr>
          <w:sz w:val="18"/>
          <w:szCs w:val="18"/>
        </w:rPr>
        <w:t xml:space="preserve">R’ Tzadok: despite this teshuvah, the root-sin of Adam (the decree of death for the generations) was not rectified — that awaits a rung of teshuvah beyond even prophecy.</w:t>
      </w:r>
    </w:p>
  </w:footnote>
  <w:footnote w:id="18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§128):</w:t>
      </w:r>
      <w:r>
        <w:rPr>
          <w:sz w:val="18"/>
          <w:szCs w:val="18"/>
        </w:rPr>
        <w:t xml:space="preserve"> </w:t>
      </w:r>
      <w:r>
        <w:rPr>
          <w:sz w:val="18"/>
          <w:szCs w:val="18"/>
        </w:rPr>
        <w:t xml:space="preserve">“</w:t>
      </w:r>
      <w:r>
        <w:rPr>
          <w:sz w:val="18"/>
          <w:szCs w:val="18"/>
        </w:rPr>
        <w:t xml:space="preserve">A baal teshuvah, even though</w:t>
      </w:r>
      <w:r>
        <w:rPr>
          <w:sz w:val="18"/>
          <w:szCs w:val="18"/>
        </w:rPr>
        <w:t xml:space="preserve"> </w:t>
      </w:r>
      <w:r>
        <w:rPr>
          <w:sz w:val="18"/>
          <w:szCs w:val="18"/>
        </w:rPr>
        <w:t xml:space="preserve">‘</w:t>
      </w:r>
      <w:r>
        <w:rPr>
          <w:sz w:val="18"/>
          <w:szCs w:val="18"/>
        </w:rPr>
        <w:t xml:space="preserve">willful sins become merits,</w:t>
      </w:r>
      <w:r>
        <w:rPr>
          <w:sz w:val="18"/>
          <w:szCs w:val="18"/>
        </w:rPr>
        <w:t xml:space="preserve">’</w:t>
      </w:r>
      <w:r>
        <w:rPr>
          <w:sz w:val="18"/>
          <w:szCs w:val="18"/>
        </w:rPr>
        <w:t xml:space="preserve"> </w:t>
      </w:r>
      <w:r>
        <w:rPr>
          <w:sz w:val="18"/>
          <w:szCs w:val="18"/>
        </w:rPr>
        <w:t xml:space="preserve">nonetheless requires afflictions and fasts for atonement, because they are no better than</w:t>
      </w:r>
      <w:r>
        <w:rPr>
          <w:sz w:val="18"/>
          <w:szCs w:val="18"/>
        </w:rPr>
        <w:t xml:space="preserve"> </w:t>
      </w:r>
      <w:r>
        <w:rPr>
          <w:sz w:val="18"/>
          <w:szCs w:val="18"/>
        </w:rPr>
        <w:t xml:space="preserve">‘</w:t>
      </w:r>
      <w:r>
        <w:rPr>
          <w:sz w:val="18"/>
          <w:szCs w:val="18"/>
        </w:rPr>
        <w:t xml:space="preserve">a transgression for its own sake.</w:t>
      </w:r>
      <w:r>
        <w:rPr>
          <w:sz w:val="18"/>
          <w:szCs w:val="18"/>
        </w:rPr>
        <w:t xml:space="preserve">’</w:t>
      </w:r>
      <w:r>
        <w:rPr>
          <w:sz w:val="18"/>
          <w:szCs w:val="18"/>
        </w:rPr>
        <w:t xml:space="preserve"> </w:t>
      </w:r>
      <w:r>
        <w:rPr>
          <w:sz w:val="18"/>
          <w:szCs w:val="18"/>
        </w:rPr>
        <w:t xml:space="preserve">On this it says (Bava Kamma 50a),</w:t>
      </w:r>
      <w:r>
        <w:rPr>
          <w:sz w:val="18"/>
          <w:szCs w:val="18"/>
        </w:rPr>
        <w:t xml:space="preserve"> </w:t>
      </w:r>
      <w:r>
        <w:rPr>
          <w:sz w:val="18"/>
          <w:szCs w:val="18"/>
        </w:rPr>
        <w:t xml:space="preserve">‘</w:t>
      </w:r>
      <w:r>
        <w:rPr>
          <w:sz w:val="18"/>
          <w:szCs w:val="18"/>
        </w:rPr>
        <w:t xml:space="preserve">whoever says the Holy One waives [punishment is mistaken]</w:t>
      </w:r>
      <w:r>
        <w:rPr>
          <w:sz w:val="18"/>
          <w:szCs w:val="18"/>
        </w:rPr>
        <w:t xml:space="preserve">’</w:t>
      </w:r>
      <w:r>
        <w:rPr>
          <w:sz w:val="18"/>
          <w:szCs w:val="18"/>
        </w:rPr>
        <w:t xml:space="preserve"> </w:t>
      </w:r>
      <w:r>
        <w:rPr>
          <w:sz w:val="18"/>
          <w:szCs w:val="18"/>
        </w:rPr>
        <w:t xml:space="preserve">— for on everything a person did he is exacted the fixed punishment and is fit for it, only that there are many remedies in [His] mercy.</w:t>
      </w:r>
      <w:r>
        <w:rPr>
          <w:sz w:val="18"/>
          <w:szCs w:val="18"/>
        </w:rPr>
        <w:t xml:space="preserve">”</w:t>
      </w:r>
      <w:r>
        <w:rPr>
          <w:sz w:val="18"/>
          <w:szCs w:val="18"/>
        </w:rPr>
        <w:t xml:space="preserve"> </w:t>
      </w:r>
      <w:r>
        <w:rPr>
          <w:sz w:val="18"/>
          <w:szCs w:val="18"/>
        </w:rPr>
        <w:t xml:space="preserve">Exactly the se’if: by Torah-law teshuvah does not exempt from the punishments — court-death, lashes, korban, and the scouring sufferings — but only</w:t>
      </w:r>
      <w:r>
        <w:rPr>
          <w:sz w:val="18"/>
          <w:szCs w:val="18"/>
        </w:rPr>
        <w:t xml:space="preserve"> </w:t>
      </w:r>
      <w:r>
        <w:rPr>
          <w:sz w:val="18"/>
          <w:szCs w:val="18"/>
        </w:rPr>
        <w:t xml:space="preserve">“</w:t>
      </w:r>
      <w:r>
        <w:rPr>
          <w:sz w:val="18"/>
          <w:szCs w:val="18"/>
        </w:rPr>
        <w:t xml:space="preserve">mitigates.</w:t>
      </w:r>
      <w:r>
        <w:rPr>
          <w:sz w:val="18"/>
          <w:szCs w:val="18"/>
        </w:rPr>
        <w:t xml:space="preserve">”</w:t>
      </w:r>
    </w:p>
  </w:footnote>
  <w:footnote w:id="189">
    <w:p>
      <w:pPr>
        <w:pStyle w:val="FootnoteText"/>
        <w:spacing w:before="0" w:after="40" w:line="240" w:lineRule="auto"/>
      </w:pPr>
      <w:r>
        <w:rPr>
          <w:rStyle w:val="FootnoteReference"/>
        </w:rPr>
        <w:footnoteRef/>
      </w:r>
      <w:r>
        <w:rPr>
          <w:sz w:val="18"/>
          <w:szCs w:val="18"/>
        </w:rPr>
        <w:t xml:space="preserve"> </w:t>
      </w:r>
      <w:r>
        <w:rPr>
          <w:b/>
          <w:sz w:val="18"/>
          <w:szCs w:val="18"/>
        </w:rPr>
        <w:t xml:space="preserve">Yoma 86a:</w:t>
      </w:r>
      <w:r>
        <w:rPr>
          <w:sz w:val="18"/>
          <w:szCs w:val="18"/>
        </w:rPr>
        <w:t xml:space="preserve"> </w:t>
      </w:r>
      <w:r>
        <w:rPr>
          <w:sz w:val="18"/>
          <w:szCs w:val="18"/>
        </w:rPr>
        <w:t xml:space="preserve">the four levels of atonement.</w:t>
      </w:r>
      <w:r>
        <w:rPr>
          <w:sz w:val="18"/>
          <w:szCs w:val="18"/>
        </w:rPr>
        <w:t xml:space="preserve"> </w:t>
      </w:r>
      <w:r>
        <w:rPr>
          <w:sz w:val="18"/>
          <w:szCs w:val="18"/>
        </w:rPr>
        <w:t xml:space="preserve">“</w:t>
      </w:r>
      <w:r>
        <w:rPr>
          <w:sz w:val="18"/>
          <w:szCs w:val="18"/>
        </w:rPr>
        <w:t xml:space="preserve">One who transgressed a positive commandment and repented — is forgiven at once. One who transgressed a prohibition and repented — teshuvah suspends and Yom Kippur atones. One who [committed sins bearing]</w:t>
      </w:r>
      <w:r>
        <w:rPr>
          <w:sz w:val="18"/>
          <w:szCs w:val="18"/>
        </w:rPr>
        <w:t xml:space="preserve"> </w:t>
      </w:r>
      <w:r>
        <w:rPr>
          <w:i/>
          <w:sz w:val="18"/>
          <w:szCs w:val="18"/>
        </w:rPr>
        <w:t xml:space="preserve">kareis</w:t>
      </w:r>
      <w:r>
        <w:rPr>
          <w:sz w:val="18"/>
          <w:szCs w:val="18"/>
        </w:rPr>
        <w:t xml:space="preserve"> </w:t>
      </w:r>
      <w:r>
        <w:rPr>
          <w:sz w:val="18"/>
          <w:szCs w:val="18"/>
        </w:rPr>
        <w:t xml:space="preserve">or court-death and repented — teshuvah and Yom Kippur suspend, and sufferings scour [</w:t>
      </w:r>
      <w:r>
        <w:rPr>
          <w:i/>
          <w:sz w:val="18"/>
          <w:szCs w:val="18"/>
        </w:rPr>
        <w:t xml:space="preserve">memarkin</w:t>
      </w:r>
      <w:r>
        <w:rPr>
          <w:sz w:val="18"/>
          <w:szCs w:val="18"/>
        </w:rPr>
        <w:t xml:space="preserve">]. But one who has</w:t>
      </w:r>
      <w:r>
        <w:rPr>
          <w:sz w:val="18"/>
          <w:szCs w:val="18"/>
        </w:rPr>
        <w:t xml:space="preserve"> </w:t>
      </w:r>
      <w:r>
        <w:rPr>
          <w:i/>
          <w:sz w:val="18"/>
          <w:szCs w:val="18"/>
        </w:rPr>
        <w:t xml:space="preserve">chillul Hashem</w:t>
      </w:r>
      <w:r>
        <w:rPr>
          <w:sz w:val="18"/>
          <w:szCs w:val="18"/>
        </w:rPr>
        <w:t xml:space="preserve"> </w:t>
      </w:r>
      <w:r>
        <w:rPr>
          <w:sz w:val="18"/>
          <w:szCs w:val="18"/>
        </w:rPr>
        <w:t xml:space="preserve">in his hand — teshuvah has no power to suspend, nor Yom Kippur to atone, nor sufferings to scour; rather, all of them suspend and</w:t>
      </w:r>
      <w:r>
        <w:rPr>
          <w:sz w:val="18"/>
          <w:szCs w:val="18"/>
        </w:rPr>
        <w:t xml:space="preserve"> </w:t>
      </w:r>
      <w:r>
        <w:rPr>
          <w:i/>
          <w:sz w:val="18"/>
          <w:szCs w:val="18"/>
        </w:rPr>
        <w:t xml:space="preserve">death</w:t>
      </w:r>
      <w:r>
        <w:rPr>
          <w:sz w:val="18"/>
          <w:szCs w:val="18"/>
        </w:rPr>
        <w:t xml:space="preserve"> </w:t>
      </w:r>
      <w:r>
        <w:rPr>
          <w:sz w:val="18"/>
          <w:szCs w:val="18"/>
        </w:rPr>
        <w:t xml:space="preserve">scours.</w:t>
      </w:r>
      <w:r>
        <w:rPr>
          <w:sz w:val="18"/>
          <w:szCs w:val="18"/>
        </w:rPr>
        <w:t xml:space="preserve">”</w:t>
      </w:r>
      <w:r>
        <w:rPr>
          <w:sz w:val="18"/>
          <w:szCs w:val="18"/>
        </w:rPr>
        <w:t xml:space="preserve"> </w:t>
      </w:r>
      <w:r>
        <w:rPr>
          <w:sz w:val="18"/>
          <w:szCs w:val="18"/>
        </w:rPr>
        <w:t xml:space="preserve">R’ Tzadok: by Torah-law teshuvah alone never fully exempts — that limitation belongs only to</w:t>
      </w:r>
      <w:r>
        <w:rPr>
          <w:sz w:val="18"/>
          <w:szCs w:val="18"/>
        </w:rPr>
        <w:t xml:space="preserve"> </w:t>
      </w:r>
      <w:r>
        <w:rPr>
          <w:sz w:val="18"/>
          <w:szCs w:val="18"/>
        </w:rPr>
        <w:t xml:space="preserve">“</w:t>
      </w:r>
      <w:r>
        <w:rPr>
          <w:sz w:val="18"/>
          <w:szCs w:val="18"/>
        </w:rPr>
        <w:t xml:space="preserve">this world.</w:t>
      </w:r>
      <w:r>
        <w:rPr>
          <w:sz w:val="18"/>
          <w:szCs w:val="18"/>
        </w:rPr>
        <w:t xml:space="preserve">”</w:t>
      </w:r>
    </w:p>
  </w:footnote>
  <w:footnote w:id="19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§49):</w:t>
      </w:r>
      <w:r>
        <w:rPr>
          <w:sz w:val="18"/>
          <w:szCs w:val="18"/>
        </w:rPr>
        <w:t xml:space="preserve"> </w:t>
      </w:r>
      <w:r>
        <w:rPr>
          <w:sz w:val="18"/>
          <w:szCs w:val="18"/>
        </w:rPr>
        <w:t xml:space="preserve">“</w:t>
      </w:r>
      <w:r>
        <w:rPr>
          <w:sz w:val="18"/>
          <w:szCs w:val="18"/>
        </w:rPr>
        <w:t xml:space="preserve">as the Sages said,</w:t>
      </w:r>
      <w:r>
        <w:rPr>
          <w:sz w:val="18"/>
          <w:szCs w:val="18"/>
        </w:rPr>
        <w:t xml:space="preserve"> </w:t>
      </w:r>
      <w:r>
        <w:rPr>
          <w:sz w:val="18"/>
          <w:szCs w:val="18"/>
        </w:rPr>
        <w:t xml:space="preserve">‘</w:t>
      </w:r>
      <w:r>
        <w:rPr>
          <w:i/>
          <w:sz w:val="18"/>
          <w:szCs w:val="18"/>
        </w:rPr>
        <w:t xml:space="preserve">teshuvah suspends and afflictions purge</w:t>
      </w:r>
      <w:r>
        <w:rPr>
          <w:sz w:val="18"/>
          <w:szCs w:val="18"/>
        </w:rPr>
        <w:t xml:space="preserve">’</w:t>
      </w:r>
      <w:r>
        <w:rPr>
          <w:sz w:val="18"/>
          <w:szCs w:val="18"/>
        </w:rPr>
        <w:t xml:space="preserve"> </w:t>
      </w:r>
      <w:r>
        <w:rPr>
          <w:sz w:val="18"/>
          <w:szCs w:val="18"/>
        </w:rPr>
        <w:t xml:space="preserve">[</w:t>
      </w:r>
      <w:r>
        <w:rPr>
          <w:i/>
          <w:sz w:val="18"/>
          <w:szCs w:val="18"/>
        </w:rPr>
        <w:t xml:space="preserve">teshuvah tolah ve-yissurin memarkin</w:t>
      </w:r>
      <w:r>
        <w:rPr>
          <w:sz w:val="18"/>
          <w:szCs w:val="18"/>
        </w:rPr>
        <w:t xml:space="preserve">] — for the afflictions are only the</w:t>
      </w:r>
      <w:r>
        <w:rPr>
          <w:sz w:val="18"/>
          <w:szCs w:val="18"/>
        </w:rPr>
        <w:t xml:space="preserve"> </w:t>
      </w:r>
      <w:r>
        <w:rPr>
          <w:i/>
          <w:sz w:val="18"/>
          <w:szCs w:val="18"/>
        </w:rPr>
        <w:t xml:space="preserve">completion</w:t>
      </w:r>
      <w:r>
        <w:rPr>
          <w:sz w:val="18"/>
          <w:szCs w:val="18"/>
        </w:rPr>
        <w:t xml:space="preserve">, and atone for a half, and the other half is through teshuvah (which likewise atones a half, as in Vayikra Rabbah), which comes of itself.</w:t>
      </w:r>
      <w:r>
        <w:rPr>
          <w:sz w:val="18"/>
          <w:szCs w:val="18"/>
        </w:rPr>
        <w:t xml:space="preserve">”</w:t>
      </w:r>
      <w:r>
        <w:rPr>
          <w:sz w:val="18"/>
          <w:szCs w:val="18"/>
        </w:rPr>
        <w:t xml:space="preserve"> </w:t>
      </w:r>
      <w:r>
        <w:rPr>
          <w:sz w:val="18"/>
          <w:szCs w:val="18"/>
        </w:rPr>
        <w:t xml:space="preserve">This is §3-4’s ruling in R’ Tzadok’s own hand: by the Torah’s measure, wholehearted teshuvah does</w:t>
      </w:r>
      <w:r>
        <w:rPr>
          <w:sz w:val="18"/>
          <w:szCs w:val="18"/>
        </w:rPr>
        <w:t xml:space="preserve"> </w:t>
      </w:r>
      <w:r>
        <w:rPr>
          <w:i/>
          <w:sz w:val="18"/>
          <w:szCs w:val="18"/>
        </w:rPr>
        <w:t xml:space="preserve">not</w:t>
      </w:r>
      <w:r>
        <w:rPr>
          <w:sz w:val="18"/>
          <w:szCs w:val="18"/>
        </w:rPr>
        <w:t xml:space="preserve"> </w:t>
      </w:r>
      <w:r>
        <w:rPr>
          <w:sz w:val="18"/>
          <w:szCs w:val="18"/>
        </w:rPr>
        <w:t xml:space="preserve">by itself discharge the debt — it</w:t>
      </w:r>
      <w:r>
        <w:rPr>
          <w:sz w:val="18"/>
          <w:szCs w:val="18"/>
        </w:rPr>
        <w:t xml:space="preserve"> </w:t>
      </w:r>
      <w:r>
        <w:rPr>
          <w:sz w:val="18"/>
          <w:szCs w:val="18"/>
        </w:rPr>
        <w:t xml:space="preserve">“</w:t>
      </w:r>
      <w:r>
        <w:rPr>
          <w:sz w:val="18"/>
          <w:szCs w:val="18"/>
        </w:rPr>
        <w:t xml:space="preserve">suspends,</w:t>
      </w:r>
      <w:r>
        <w:rPr>
          <w:sz w:val="18"/>
          <w:szCs w:val="18"/>
        </w:rPr>
        <w:t xml:space="preserve">”</w:t>
      </w:r>
      <w:r>
        <w:rPr>
          <w:sz w:val="18"/>
          <w:szCs w:val="18"/>
        </w:rPr>
        <w:t xml:space="preserve"> </w:t>
      </w:r>
      <w:r>
        <w:rPr>
          <w:sz w:val="18"/>
          <w:szCs w:val="18"/>
        </w:rPr>
        <w:t xml:space="preserve">while the sentence (afflictions, and the graver levels) must still</w:t>
      </w:r>
      <w:r>
        <w:rPr>
          <w:sz w:val="18"/>
          <w:szCs w:val="18"/>
        </w:rPr>
        <w:t xml:space="preserve"> </w:t>
      </w:r>
      <w:r>
        <w:rPr>
          <w:sz w:val="18"/>
          <w:szCs w:val="18"/>
        </w:rPr>
        <w:t xml:space="preserve">“</w:t>
      </w:r>
      <w:r>
        <w:rPr>
          <w:sz w:val="18"/>
          <w:szCs w:val="18"/>
        </w:rPr>
        <w:t xml:space="preserve">purge</w:t>
      </w:r>
      <w:r>
        <w:rPr>
          <w:sz w:val="18"/>
          <w:szCs w:val="18"/>
        </w:rPr>
        <w:t xml:space="preserve">”</w:t>
      </w:r>
      <w:r>
        <w:rPr>
          <w:sz w:val="18"/>
          <w:szCs w:val="18"/>
        </w:rPr>
        <w:t xml:space="preserve"> </w:t>
      </w:r>
      <w:r>
        <w:rPr>
          <w:sz w:val="18"/>
          <w:szCs w:val="18"/>
        </w:rPr>
        <w:t xml:space="preserve">and complete what teshuvah alone leaves outstanding — the very reckoning of the</w:t>
      </w:r>
      <w:r>
        <w:rPr>
          <w:sz w:val="18"/>
          <w:szCs w:val="18"/>
        </w:rPr>
        <w:t xml:space="preserve"> </w:t>
      </w:r>
      <w:r>
        <w:rPr>
          <w:sz w:val="18"/>
          <w:szCs w:val="18"/>
        </w:rPr>
        <w:t xml:space="preserve">“</w:t>
      </w:r>
      <w:r>
        <w:rPr>
          <w:sz w:val="18"/>
          <w:szCs w:val="18"/>
        </w:rPr>
        <w:t xml:space="preserve">four levels of atonement.</w:t>
      </w:r>
      <w:r>
        <w:rPr>
          <w:sz w:val="18"/>
          <w:szCs w:val="18"/>
        </w:rPr>
        <w:t xml:space="preserve">”</w:t>
      </w:r>
    </w:p>
  </w:footnote>
  <w:footnote w:id="191">
    <w:p>
      <w:pPr>
        <w:pStyle w:val="FootnoteText"/>
        <w:spacing w:before="0" w:after="40" w:line="240" w:lineRule="auto"/>
      </w:pPr>
      <w:r>
        <w:rPr>
          <w:rStyle w:val="FootnoteReference"/>
        </w:rPr>
        <w:footnoteRef/>
      </w:r>
      <w:r>
        <w:rPr>
          <w:sz w:val="18"/>
          <w:szCs w:val="18"/>
        </w:rPr>
        <w:t xml:space="preserve"> </w:t>
      </w:r>
      <w:r>
        <w:rPr>
          <w:b/>
          <w:sz w:val="18"/>
          <w:szCs w:val="18"/>
        </w:rPr>
        <w:t xml:space="preserve">‪Tanya, Iggeres HaTeshuvah ch. 1:‬</w:t>
      </w:r>
      <w:r>
        <w:rPr>
          <w:sz w:val="18"/>
          <w:szCs w:val="18"/>
        </w:rPr>
        <w:t xml:space="preserve"> </w:t>
      </w:r>
      <w:r>
        <w:rPr>
          <w:b/>
          <w:sz w:val="18"/>
          <w:szCs w:val="18"/>
        </w:rPr>
        <w:t xml:space="preserve">‏עבר על מצות עשה ושב — אינו זז משם עד שמוחלין לו; עבר על מצות לא תעשה ושב — תשובה תולה, ויום הכפורים מכפר… עבר על כריתות ומיתות בית דין — תשובה ויום הכפורים תולין, ויסורין ממרקין‏</w:t>
      </w:r>
      <w:r>
        <w:rPr>
          <w:sz w:val="18"/>
          <w:szCs w:val="18"/>
        </w:rPr>
        <w:t xml:space="preserve"> </w:t>
      </w:r>
      <w:r>
        <w:rPr>
          <w:sz w:val="18"/>
          <w:szCs w:val="18"/>
        </w:rPr>
        <w:t xml:space="preserve">‪The Baal HaTanya opens</w:t>
      </w:r>
      <w:r>
        <w:rPr>
          <w:sz w:val="18"/>
          <w:szCs w:val="18"/>
        </w:rPr>
        <w:t xml:space="preserve"> </w:t>
      </w:r>
      <w:r>
        <w:rPr>
          <w:i/>
          <w:sz w:val="18"/>
          <w:szCs w:val="18"/>
        </w:rPr>
        <w:t xml:space="preserve">Iggeres HaTeshuvah</w:t>
      </w:r>
      <w:r>
        <w:rPr>
          <w:sz w:val="18"/>
          <w:szCs w:val="18"/>
        </w:rPr>
        <w:t xml:space="preserve"> </w:t>
      </w:r>
      <w:r>
        <w:rPr>
          <w:sz w:val="18"/>
          <w:szCs w:val="18"/>
        </w:rPr>
        <w:t xml:space="preserve">with the very baraisa this se’if expounds, and supplies the reason the se’if presupposes: even where the punishment is pardoned,</w:t>
      </w:r>
      <w:r>
        <w:rPr>
          <w:sz w:val="18"/>
          <w:szCs w:val="18"/>
        </w:rPr>
        <w:t xml:space="preserve"> </w:t>
      </w:r>
      <w:r>
        <w:rPr>
          <w:sz w:val="18"/>
          <w:szCs w:val="18"/>
        </w:rPr>
        <w:t xml:space="preserve">“</w:t>
      </w:r>
      <w:r>
        <w:rPr>
          <w:sz w:val="18"/>
          <w:szCs w:val="18"/>
        </w:rPr>
        <w:t xml:space="preserve">the light remains absent</w:t>
      </w:r>
      <w:r>
        <w:rPr>
          <w:sz w:val="18"/>
          <w:szCs w:val="18"/>
        </w:rPr>
        <w:t xml:space="preserve">”</w:t>
      </w:r>
      <w:r>
        <w:rPr>
          <w:sz w:val="18"/>
          <w:szCs w:val="18"/>
        </w:rPr>
        <w:t xml:space="preserve"> </w:t>
      </w:r>
      <w:r>
        <w:rPr>
          <w:sz w:val="18"/>
          <w:szCs w:val="18"/>
        </w:rPr>
        <w:t xml:space="preserve">— which is precisely why teshuvah, from the side of this bounded world, cannot of itself restore what was.‬</w:t>
      </w:r>
    </w:p>
    <w:p>
      <w:pPr>
        <w:pStyle w:val="FootnoteText"/>
        <w:spacing w:before="0" w:after="40" w:line="240" w:lineRule="auto"/>
      </w:pPr>
      <w:r>
        <w:rPr>
          <w:sz w:val="18"/>
          <w:szCs w:val="18"/>
        </w:rPr>
        <w:t xml:space="preserve"> The opening of Tanya, Iggeres HaTeshuvah, is especially useful for R' Tzadok's distinction between selichah and complete restoration. The Alter Rebbe first cites the four-fold baraisa of Yoma and then insists that the essential Torah mitzvah of teshuvah is the wholehearted abandonment of sin; the subsequent categories describe what is still required for full kapparah and cleansing of the blemish. Thus immediate forgiveness and the remaining need for Yom Kippur or yissurin are not contradictions. A person may already be a genuine baal teshuvah while the spiritual effect of the past has not yet been fully cleared.
That structure parallels the architecture of Takanas HaShavin: the earliest rung makes the person "healed" from now on, while later rungs address the harder question of the former reality itself. The Chabad formulation and R' Tzadok's formulation are not identical, but both refuse to reduce teshuvah to a single undifferentiated event.</w:t>
      </w:r>
    </w:p>
  </w:footnote>
  <w:footnote w:id="192">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22:13:</w:t>
      </w:r>
      <w:r>
        <w:rPr>
          <w:sz w:val="18"/>
          <w:szCs w:val="18"/>
        </w:rPr>
        <w:t xml:space="preserve"> </w:t>
      </w:r>
      <w:r>
        <w:rPr>
          <w:sz w:val="18"/>
          <w:szCs w:val="18"/>
        </w:rPr>
        <w:t xml:space="preserve">“</w:t>
      </w:r>
      <w:r>
        <w:rPr>
          <w:sz w:val="18"/>
          <w:szCs w:val="18"/>
        </w:rPr>
        <w:t xml:space="preserve">Cain went out [from God’s court] joyful. Adam met him and asked,</w:t>
      </w:r>
      <w:r>
        <w:rPr>
          <w:sz w:val="18"/>
          <w:szCs w:val="18"/>
        </w:rPr>
        <w:t xml:space="preserve"> </w:t>
      </w:r>
      <w:r>
        <w:rPr>
          <w:sz w:val="18"/>
          <w:szCs w:val="18"/>
        </w:rPr>
        <w:t xml:space="preserve">‘</w:t>
      </w:r>
      <w:r>
        <w:rPr>
          <w:sz w:val="18"/>
          <w:szCs w:val="18"/>
        </w:rPr>
        <w:t xml:space="preserve">What became of your case?</w:t>
      </w:r>
      <w:r>
        <w:rPr>
          <w:sz w:val="18"/>
          <w:szCs w:val="18"/>
        </w:rPr>
        <w:t xml:space="preserve">’</w:t>
      </w:r>
      <w:r>
        <w:rPr>
          <w:sz w:val="18"/>
          <w:szCs w:val="18"/>
        </w:rPr>
        <w:t xml:space="preserve"> </w:t>
      </w:r>
      <w:r>
        <w:rPr>
          <w:sz w:val="18"/>
          <w:szCs w:val="18"/>
        </w:rPr>
        <w:t xml:space="preserve">He said,</w:t>
      </w:r>
      <w:r>
        <w:rPr>
          <w:sz w:val="18"/>
          <w:szCs w:val="18"/>
        </w:rPr>
        <w:t xml:space="preserve"> </w:t>
      </w:r>
      <w:r>
        <w:rPr>
          <w:sz w:val="18"/>
          <w:szCs w:val="18"/>
        </w:rPr>
        <w:t xml:space="preserve">‘</w:t>
      </w:r>
      <w:r>
        <w:rPr>
          <w:sz w:val="18"/>
          <w:szCs w:val="18"/>
        </w:rPr>
        <w:t xml:space="preserve">I did teshuvah and was granted a compromise [</w:t>
      </w:r>
      <w:r>
        <w:rPr>
          <w:i/>
          <w:sz w:val="18"/>
          <w:szCs w:val="18"/>
        </w:rPr>
        <w:t xml:space="preserve">nispashri</w:t>
      </w:r>
      <w:r>
        <w:rPr>
          <w:sz w:val="18"/>
          <w:szCs w:val="18"/>
        </w:rPr>
        <w:t xml:space="preserve">].</w:t>
      </w:r>
      <w:r>
        <w:rPr>
          <w:sz w:val="18"/>
          <w:szCs w:val="18"/>
        </w:rPr>
        <w:t xml:space="preserve">’</w:t>
      </w:r>
      <w:r>
        <w:rPr>
          <w:sz w:val="18"/>
          <w:szCs w:val="18"/>
        </w:rPr>
        <w:t xml:space="preserve"> </w:t>
      </w:r>
      <w:r>
        <w:rPr>
          <w:sz w:val="18"/>
          <w:szCs w:val="18"/>
        </w:rPr>
        <w:t xml:space="preserve">Adam began striking his face and said,</w:t>
      </w:r>
      <w:r>
        <w:rPr>
          <w:sz w:val="18"/>
          <w:szCs w:val="18"/>
        </w:rPr>
        <w:t xml:space="preserve"> </w:t>
      </w:r>
      <w:r>
        <w:rPr>
          <w:sz w:val="18"/>
          <w:szCs w:val="18"/>
        </w:rPr>
        <w:t xml:space="preserve">‘</w:t>
      </w:r>
      <w:r>
        <w:rPr>
          <w:sz w:val="18"/>
          <w:szCs w:val="18"/>
        </w:rPr>
        <w:t xml:space="preserve">Such is the power of teshuvah, and I did not know!</w:t>
      </w:r>
      <w:r>
        <w:rPr>
          <w:sz w:val="18"/>
          <w:szCs w:val="18"/>
        </w:rPr>
        <w:t xml:space="preserve">’</w:t>
      </w:r>
      <w:r>
        <w:rPr>
          <w:sz w:val="18"/>
          <w:szCs w:val="18"/>
        </w:rPr>
        <w:t xml:space="preserve"> </w:t>
      </w:r>
      <w:r>
        <w:rPr>
          <w:sz w:val="18"/>
          <w:szCs w:val="18"/>
        </w:rPr>
        <w:t xml:space="preserve">Immediately Adam stood and said,</w:t>
      </w:r>
      <w:r>
        <w:rPr>
          <w:sz w:val="18"/>
          <w:szCs w:val="18"/>
        </w:rPr>
        <w:t xml:space="preserve"> </w:t>
      </w:r>
      <w:r>
        <w:rPr>
          <w:sz w:val="18"/>
          <w:szCs w:val="18"/>
        </w:rPr>
        <w:t xml:space="preserve">‘</w:t>
      </w:r>
      <w:r>
        <w:rPr>
          <w:sz w:val="18"/>
          <w:szCs w:val="18"/>
        </w:rPr>
        <w:t xml:space="preserve">A psalm, a song for the Shabbos day, it is good to give thanks to Hashem</w:t>
      </w:r>
      <w:r>
        <w:rPr>
          <w:sz w:val="18"/>
          <w:szCs w:val="18"/>
        </w:rPr>
        <w:t xml:space="preserve">’</w:t>
      </w:r>
      <w:r>
        <w:rPr>
          <w:sz w:val="18"/>
          <w:szCs w:val="18"/>
        </w:rPr>
        <w:t xml:space="preserve"> </w:t>
      </w:r>
      <w:r>
        <w:rPr>
          <w:sz w:val="18"/>
          <w:szCs w:val="18"/>
        </w:rPr>
        <w:t xml:space="preserve">(Tehillim 92).</w:t>
      </w:r>
      <w:r>
        <w:rPr>
          <w:sz w:val="18"/>
          <w:szCs w:val="18"/>
        </w:rPr>
        <w:t xml:space="preserve">”</w:t>
      </w:r>
      <w:r>
        <w:rPr>
          <w:sz w:val="18"/>
          <w:szCs w:val="18"/>
        </w:rPr>
        <w:t xml:space="preserve"> </w:t>
      </w:r>
      <w:r>
        <w:rPr>
          <w:sz w:val="18"/>
          <w:szCs w:val="18"/>
        </w:rPr>
        <w:t xml:space="preserve">R’ Tzadok: teshuvah’s power was revealed to them only to</w:t>
      </w:r>
      <w:r>
        <w:rPr>
          <w:sz w:val="18"/>
          <w:szCs w:val="18"/>
        </w:rPr>
        <w:t xml:space="preserve"> </w:t>
      </w:r>
      <w:r>
        <w:rPr>
          <w:i/>
          <w:sz w:val="18"/>
          <w:szCs w:val="18"/>
        </w:rPr>
        <w:t xml:space="preserve">mitigate</w:t>
      </w:r>
      <w:r>
        <w:rPr>
          <w:sz w:val="18"/>
          <w:szCs w:val="18"/>
        </w:rPr>
        <w:t xml:space="preserve"> </w:t>
      </w:r>
      <w:r>
        <w:rPr>
          <w:sz w:val="18"/>
          <w:szCs w:val="18"/>
        </w:rPr>
        <w:t xml:space="preserve">(compromise), not to atone completely.</w:t>
      </w:r>
    </w:p>
  </w:footnote>
  <w:footnote w:id="19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(Poked Akarim §6):</w:t>
      </w:r>
      <w:r>
        <w:rPr>
          <w:sz w:val="18"/>
          <w:szCs w:val="18"/>
        </w:rPr>
        <w:t xml:space="preserve"> </w:t>
      </w:r>
      <w:r>
        <w:rPr>
          <w:sz w:val="18"/>
          <w:szCs w:val="18"/>
        </w:rPr>
        <w:t xml:space="preserve">“</w:t>
      </w:r>
      <w:r>
        <w:rPr>
          <w:sz w:val="18"/>
          <w:szCs w:val="18"/>
        </w:rPr>
        <w:t xml:space="preserve">the sins and deficiencies —</w:t>
      </w:r>
      <w:r>
        <w:rPr>
          <w:sz w:val="18"/>
          <w:szCs w:val="18"/>
        </w:rPr>
        <w:t xml:space="preserve"> </w:t>
      </w:r>
      <w:r>
        <w:rPr>
          <w:i/>
          <w:sz w:val="18"/>
          <w:szCs w:val="18"/>
        </w:rPr>
        <w:t xml:space="preserve">death purges them</w:t>
      </w:r>
      <w:r>
        <w:rPr>
          <w:sz w:val="18"/>
          <w:szCs w:val="18"/>
        </w:rPr>
        <w:t xml:space="preserve"> </w:t>
      </w:r>
      <w:r>
        <w:rPr>
          <w:sz w:val="18"/>
          <w:szCs w:val="18"/>
        </w:rPr>
        <w:t xml:space="preserve">[</w:t>
      </w:r>
      <w:r>
        <w:rPr>
          <w:i/>
          <w:sz w:val="18"/>
          <w:szCs w:val="18"/>
        </w:rPr>
        <w:t xml:space="preserve">misah memarkasan</w:t>
      </w:r>
      <w:r>
        <w:rPr>
          <w:sz w:val="18"/>
          <w:szCs w:val="18"/>
        </w:rPr>
        <w:t xml:space="preserve">], and they go on being consumed until nothing at all remains of them; and only the good remains, fixed in all hearts.</w:t>
      </w:r>
      <w:r>
        <w:rPr>
          <w:sz w:val="18"/>
          <w:szCs w:val="18"/>
        </w:rPr>
        <w:t xml:space="preserve">”</w:t>
      </w:r>
      <w:r>
        <w:rPr>
          <w:sz w:val="18"/>
          <w:szCs w:val="18"/>
        </w:rPr>
        <w:t xml:space="preserve"> </w:t>
      </w:r>
      <w:r>
        <w:rPr>
          <w:sz w:val="18"/>
          <w:szCs w:val="18"/>
        </w:rPr>
        <w:t xml:space="preserve">This illumines the far end of §3-4’s ladder of atonement — the</w:t>
      </w:r>
      <w:r>
        <w:rPr>
          <w:sz w:val="18"/>
          <w:szCs w:val="18"/>
        </w:rPr>
        <w:t xml:space="preserve"> </w:t>
      </w:r>
      <w:r>
        <w:rPr>
          <w:sz w:val="18"/>
          <w:szCs w:val="18"/>
        </w:rPr>
        <w:t xml:space="preserve">“</w:t>
      </w:r>
      <w:r>
        <w:rPr>
          <w:i/>
          <w:sz w:val="18"/>
          <w:szCs w:val="18"/>
        </w:rPr>
        <w:t xml:space="preserve">death that purges</w:t>
      </w:r>
      <w:r>
        <w:rPr>
          <w:sz w:val="18"/>
          <w:szCs w:val="18"/>
        </w:rPr>
        <w:t xml:space="preserve">”</w:t>
      </w:r>
      <w:r>
        <w:rPr>
          <w:sz w:val="18"/>
          <w:szCs w:val="18"/>
        </w:rPr>
        <w:t xml:space="preserve"> </w:t>
      </w:r>
      <w:r>
        <w:rPr>
          <w:sz w:val="18"/>
          <w:szCs w:val="18"/>
        </w:rPr>
        <w:t xml:space="preserve">of the fourth level (for</w:t>
      </w:r>
      <w:r>
        <w:rPr>
          <w:sz w:val="18"/>
          <w:szCs w:val="18"/>
        </w:rPr>
        <w:t xml:space="preserve"> </w:t>
      </w:r>
      <w:r>
        <w:rPr>
          <w:i/>
          <w:sz w:val="18"/>
          <w:szCs w:val="18"/>
        </w:rPr>
        <w:t xml:space="preserve">chillul Hashem</w:t>
      </w:r>
      <w:r>
        <w:rPr>
          <w:sz w:val="18"/>
          <w:szCs w:val="18"/>
        </w:rPr>
        <w:t xml:space="preserve">): where teshuvah, Yom Kippur, and afflictions do not finish the account, death itself completes the purge — yet, R’ Tzadok adds, it consumes only the dross, leaving the good permanently established.</w:t>
      </w:r>
    </w:p>
  </w:footnote>
  <w:footnote w:id="19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21:6:</w:t>
      </w:r>
      <w:r>
        <w:rPr>
          <w:sz w:val="18"/>
          <w:szCs w:val="18"/>
        </w:rPr>
        <w:t xml:space="preserve"> </w:t>
      </w:r>
      <w:r>
        <w:rPr>
          <w:sz w:val="18"/>
          <w:szCs w:val="18"/>
        </w:rPr>
        <w:t xml:space="preserve">“</w:t>
      </w:r>
      <w:r>
        <w:rPr>
          <w:sz w:val="18"/>
          <w:szCs w:val="18"/>
        </w:rPr>
        <w:t xml:space="preserve">‘</w:t>
      </w:r>
      <w:r>
        <w:rPr>
          <w:sz w:val="18"/>
          <w:szCs w:val="18"/>
        </w:rPr>
        <w:t xml:space="preserve">And now [</w:t>
      </w:r>
      <w:r>
        <w:rPr>
          <w:i/>
          <w:sz w:val="18"/>
          <w:szCs w:val="18"/>
        </w:rPr>
        <w:t xml:space="preserve">ve-atah</w:t>
      </w:r>
      <w:r>
        <w:rPr>
          <w:sz w:val="18"/>
          <w:szCs w:val="18"/>
        </w:rPr>
        <w:t xml:space="preserve">], lest he stretch out his hand [and take also of the tree of life]</w:t>
      </w:r>
      <w:r>
        <w:rPr>
          <w:sz w:val="18"/>
          <w:szCs w:val="18"/>
        </w:rPr>
        <w:t xml:space="preserve">’</w:t>
      </w:r>
      <w:r>
        <w:rPr>
          <w:sz w:val="18"/>
          <w:szCs w:val="18"/>
        </w:rPr>
        <w:t xml:space="preserve"> </w:t>
      </w:r>
      <w:r>
        <w:rPr>
          <w:sz w:val="18"/>
          <w:szCs w:val="18"/>
        </w:rPr>
        <w:t xml:space="preserve">— R’ Abba bar Kahana said: this teaches that the Holy One opened for him an opening of teshuvah, [for]</w:t>
      </w:r>
      <w:r>
        <w:rPr>
          <w:sz w:val="18"/>
          <w:szCs w:val="18"/>
        </w:rPr>
        <w:t xml:space="preserve"> </w:t>
      </w:r>
      <w:r>
        <w:rPr>
          <w:sz w:val="18"/>
          <w:szCs w:val="18"/>
        </w:rPr>
        <w:t xml:space="preserve">‘</w:t>
      </w:r>
      <w:r>
        <w:rPr>
          <w:sz w:val="18"/>
          <w:szCs w:val="18"/>
        </w:rPr>
        <w:t xml:space="preserve">and now [</w:t>
      </w:r>
      <w:r>
        <w:rPr>
          <w:i/>
          <w:sz w:val="18"/>
          <w:szCs w:val="18"/>
        </w:rPr>
        <w:t xml:space="preserve">ve-atah</w:t>
      </w:r>
      <w:r>
        <w:rPr>
          <w:sz w:val="18"/>
          <w:szCs w:val="18"/>
        </w:rPr>
        <w:t xml:space="preserve">]</w:t>
      </w:r>
      <w:r>
        <w:rPr>
          <w:sz w:val="18"/>
          <w:szCs w:val="18"/>
        </w:rPr>
        <w:t xml:space="preserve">’</w:t>
      </w:r>
      <w:r>
        <w:rPr>
          <w:sz w:val="18"/>
          <w:szCs w:val="18"/>
        </w:rPr>
        <w:t xml:space="preserve"> </w:t>
      </w:r>
      <w:r>
        <w:rPr>
          <w:sz w:val="18"/>
          <w:szCs w:val="18"/>
        </w:rPr>
        <w:t xml:space="preserve">is always [an expression of] teshuvah; but he [Adam] said</w:t>
      </w:r>
      <w:r>
        <w:rPr>
          <w:sz w:val="18"/>
          <w:szCs w:val="18"/>
        </w:rPr>
        <w:t xml:space="preserve"> </w:t>
      </w:r>
      <w:r>
        <w:rPr>
          <w:sz w:val="18"/>
          <w:szCs w:val="18"/>
        </w:rPr>
        <w:t xml:space="preserve">‘</w:t>
      </w:r>
      <w:r>
        <w:rPr>
          <w:i/>
          <w:sz w:val="18"/>
          <w:szCs w:val="18"/>
        </w:rPr>
        <w:t xml:space="preserve">pen</w:t>
      </w:r>
      <w:r>
        <w:rPr>
          <w:sz w:val="18"/>
          <w:szCs w:val="18"/>
        </w:rPr>
        <w:t xml:space="preserve"> </w:t>
      </w:r>
      <w:r>
        <w:rPr>
          <w:sz w:val="18"/>
          <w:szCs w:val="18"/>
        </w:rPr>
        <w:t xml:space="preserve">[lest],</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i/>
          <w:sz w:val="18"/>
          <w:szCs w:val="18"/>
        </w:rPr>
        <w:t xml:space="preserve">pen</w:t>
      </w:r>
      <w:r>
        <w:rPr>
          <w:sz w:val="18"/>
          <w:szCs w:val="18"/>
        </w:rPr>
        <w:t xml:space="preserve">’</w:t>
      </w:r>
      <w:r>
        <w:rPr>
          <w:sz w:val="18"/>
          <w:szCs w:val="18"/>
        </w:rPr>
        <w:t xml:space="preserve"> </w:t>
      </w:r>
      <w:r>
        <w:rPr>
          <w:sz w:val="18"/>
          <w:szCs w:val="18"/>
        </w:rPr>
        <w:t xml:space="preserve">is always a negation.</w:t>
      </w:r>
      <w:r>
        <w:rPr>
          <w:sz w:val="18"/>
          <w:szCs w:val="18"/>
        </w:rPr>
        <w:t xml:space="preserve">”</w:t>
      </w:r>
      <w:r>
        <w:rPr>
          <w:sz w:val="18"/>
          <w:szCs w:val="18"/>
        </w:rPr>
        <w:t xml:space="preserve"> </w:t>
      </w:r>
      <w:r>
        <w:rPr>
          <w:sz w:val="18"/>
          <w:szCs w:val="18"/>
        </w:rPr>
        <w:t xml:space="preserve">R’ Tzadok: God offered an opening, but Adam’s sin (the death-decree) was not fully undone — the</w:t>
      </w:r>
      <w:r>
        <w:rPr>
          <w:sz w:val="18"/>
          <w:szCs w:val="18"/>
        </w:rPr>
        <w:t xml:space="preserve"> </w:t>
      </w:r>
      <w:r>
        <w:rPr>
          <w:sz w:val="18"/>
          <w:szCs w:val="18"/>
        </w:rPr>
        <w:t xml:space="preserve">“</w:t>
      </w:r>
      <w:r>
        <w:rPr>
          <w:sz w:val="18"/>
          <w:szCs w:val="18"/>
        </w:rPr>
        <w:t xml:space="preserve">tree of life</w:t>
      </w:r>
      <w:r>
        <w:rPr>
          <w:sz w:val="18"/>
          <w:szCs w:val="18"/>
        </w:rPr>
        <w:t xml:space="preserve">”</w:t>
      </w:r>
      <w:r>
        <w:rPr>
          <w:sz w:val="18"/>
          <w:szCs w:val="18"/>
        </w:rPr>
        <w:t xml:space="preserve"> </w:t>
      </w:r>
      <w:r>
        <w:rPr>
          <w:sz w:val="18"/>
          <w:szCs w:val="18"/>
        </w:rPr>
        <w:t xml:space="preserve">was withheld.</w:t>
      </w:r>
    </w:p>
    <w:p>
      <w:pPr>
        <w:pStyle w:val="FootnoteText"/>
        <w:spacing w:before="0" w:after="40" w:line="240" w:lineRule="auto"/>
      </w:pPr>
      <w:r>
        <w:rPr>
          <w:sz w:val="18"/>
          <w:szCs w:val="18"/>
        </w:rPr>
        <w:t xml:space="preserve">‪ A striking Izhbitz parallel makes the phrase "tree of life" almost a definition of the higher teshuvah discussed here. Mei HaShiloach, Volume I, Bereishis 6, on "ועץ החיים בתוך הגן," writes explicitly: "ועץ החיים הוא תשובה אמיתיות שמרפאות את הקודם" - the Tree of Life is true teshuvah that heals what came before. He then associates the river Peras with baalei teshuvah and explains that teshuvah "מגיע למקורו הראשון," reaches the person's first source. This is precisely the distinction of the present se'if: ordinary compromise heals from now on, whereas access to the Tree of Life would mean reaching back to the first source and curing the prior deficiency itself.
R' Tzadok himself supplies an essential safeguard in Pri Tzaddik, Shelach §6. He explains that teshuvah can transform the Tree of Knowledge into "very good," so that even deliberate sins become merits; but the mekoshesh erred by imagining that this might make it desirable to spoil first and repent afterward. The higher reading of the past is available only *after* a real fall has occurred and a real teshuvah has transformed it. It can never be used prospectively to authorize what the Torah forbids. Thus the Izhbitz-Radzin language of healing the original source intensifies moral responsibility rather than weakening it.‬</w:t>
      </w:r>
    </w:p>
  </w:footnote>
  <w:footnote w:id="196">
    <w:p>
      <w:pPr>
        <w:pStyle w:val="FootnoteText"/>
        <w:spacing w:before="0" w:after="40" w:line="240" w:lineRule="auto"/>
      </w:pPr>
      <w:r>
        <w:rPr>
          <w:rStyle w:val="FootnoteReference"/>
        </w:rPr>
        <w:footnoteRef/>
      </w:r>
      <w:r>
        <w:rPr>
          <w:sz w:val="18"/>
          <w:szCs w:val="18"/>
        </w:rPr>
        <w:t xml:space="preserve"> </w:t>
      </w:r>
      <w:r>
        <w:rPr>
          <w:b/>
          <w:sz w:val="18"/>
          <w:szCs w:val="18"/>
        </w:rPr>
        <w:t xml:space="preserve">Tana d’Vei Eliyahu Rabbah, ch. 1</w:t>
      </w:r>
      <w:r>
        <w:rPr>
          <w:sz w:val="18"/>
          <w:szCs w:val="18"/>
        </w:rPr>
        <w:t xml:space="preserve"> </w:t>
      </w:r>
      <w:r>
        <w:rPr>
          <w:sz w:val="18"/>
          <w:szCs w:val="18"/>
        </w:rPr>
        <w:t xml:space="preserve">(and Mishlei 3:18,</w:t>
      </w:r>
      <w:r>
        <w:rPr>
          <w:sz w:val="18"/>
          <w:szCs w:val="18"/>
        </w:rPr>
        <w:t xml:space="preserve"> </w:t>
      </w:r>
      <w:r>
        <w:rPr>
          <w:sz w:val="18"/>
          <w:szCs w:val="18"/>
        </w:rPr>
        <w:t xml:space="preserve">“</w:t>
      </w:r>
      <w:r>
        <w:rPr>
          <w:sz w:val="18"/>
          <w:szCs w:val="18"/>
        </w:rPr>
        <w:t xml:space="preserve">she is a tree of life to those who grasp her</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the tree of life</w:t>
      </w:r>
      <w:r>
        <w:rPr>
          <w:sz w:val="18"/>
          <w:szCs w:val="18"/>
        </w:rPr>
        <w:t xml:space="preserve">”</w:t>
      </w:r>
      <w:r>
        <w:rPr>
          <w:sz w:val="18"/>
          <w:szCs w:val="18"/>
        </w:rPr>
        <w:t xml:space="preserve"> </w:t>
      </w:r>
      <w:r>
        <w:rPr>
          <w:sz w:val="18"/>
          <w:szCs w:val="18"/>
        </w:rPr>
        <w:t xml:space="preserve">is the Torah. R’ Tzadok: the Torah, the antidote to the</w:t>
      </w:r>
      <w:r>
        <w:rPr>
          <w:sz w:val="18"/>
          <w:szCs w:val="18"/>
        </w:rPr>
        <w:t xml:space="preserve"> </w:t>
      </w:r>
      <w:r>
        <w:rPr>
          <w:i/>
          <w:sz w:val="18"/>
          <w:szCs w:val="18"/>
        </w:rPr>
        <w:t xml:space="preserve">yetzer</w:t>
      </w:r>
      <w:r>
        <w:rPr>
          <w:sz w:val="18"/>
          <w:szCs w:val="18"/>
        </w:rPr>
        <w:t xml:space="preserve">, would (joined with teshuvah) rectify even the past — but access to it</w:t>
      </w:r>
      <w:r>
        <w:rPr>
          <w:sz w:val="18"/>
          <w:szCs w:val="18"/>
        </w:rPr>
        <w:t xml:space="preserve"> </w:t>
      </w:r>
      <w:r>
        <w:rPr>
          <w:sz w:val="18"/>
          <w:szCs w:val="18"/>
        </w:rPr>
        <w:t xml:space="preserve">“</w:t>
      </w:r>
      <w:r>
        <w:rPr>
          <w:sz w:val="18"/>
          <w:szCs w:val="18"/>
        </w:rPr>
        <w:t xml:space="preserve">to live forever</w:t>
      </w:r>
      <w:r>
        <w:rPr>
          <w:sz w:val="18"/>
          <w:szCs w:val="18"/>
        </w:rPr>
        <w:t xml:space="preserve">”</w:t>
      </w:r>
      <w:r>
        <w:rPr>
          <w:sz w:val="18"/>
          <w:szCs w:val="18"/>
        </w:rPr>
        <w:t xml:space="preserve"> </w:t>
      </w:r>
      <w:r>
        <w:rPr>
          <w:sz w:val="18"/>
          <w:szCs w:val="18"/>
        </w:rPr>
        <w:t xml:space="preserve">was barred to Adam, and belongs only to the future world of complete cleaving to God.</w:t>
      </w:r>
    </w:p>
  </w:footnote>
  <w:footnote w:id="197">
    <w:p>
      <w:pPr>
        <w:pStyle w:val="FootnoteText"/>
        <w:spacing w:before="0" w:after="40" w:line="240" w:lineRule="auto"/>
      </w:pPr>
      <w:r>
        <w:rPr>
          <w:rStyle w:val="FootnoteReference"/>
        </w:rPr>
        <w:footnoteRef/>
      </w:r>
      <w:r>
        <w:rPr>
          <w:sz w:val="18"/>
          <w:szCs w:val="18"/>
        </w:rPr>
        <w:t xml:space="preserve"> </w:t>
      </w:r>
      <w:r>
        <w:rPr>
          <w:b/>
          <w:sz w:val="18"/>
          <w:szCs w:val="18"/>
        </w:rPr>
        <w:t xml:space="preserve">‪Devarim 4:4:‬</w:t>
      </w:r>
      <w:r>
        <w:rPr>
          <w:sz w:val="18"/>
          <w:szCs w:val="18"/>
        </w:rPr>
        <w:t xml:space="preserve"> </w:t>
      </w:r>
      <w:r>
        <w:rPr>
          <w:sz w:val="18"/>
          <w:szCs w:val="18"/>
        </w:rPr>
        <w:t xml:space="preserve">“</w:t>
      </w:r>
      <w:r>
        <w:rPr>
          <w:sz w:val="18"/>
          <w:szCs w:val="18"/>
        </w:rPr>
        <w:t xml:space="preserve">וְאַתֶּם הַדְּבֵקִים בַּה׳ אֱלֹקֵיכֶם, חַיִּים כֻּלְּכֶם הַיּוֹם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‪But you who cleave to Hashem your God are all alive today.</w:t>
      </w:r>
      <w:r>
        <w:rPr>
          <w:sz w:val="18"/>
          <w:szCs w:val="18"/>
        </w:rPr>
        <w:t xml:space="preserve">”</w:t>
      </w:r>
      <w:r>
        <w:rPr>
          <w:sz w:val="18"/>
          <w:szCs w:val="18"/>
        </w:rPr>
        <w:t xml:space="preserve"> </w:t>
      </w:r>
      <w:r>
        <w:rPr>
          <w:sz w:val="18"/>
          <w:szCs w:val="18"/>
        </w:rPr>
        <w:t xml:space="preserve">In its plain sense (Moshe’s rebuke, ch. 4) the verse contrasts the survivors with those who perished at Baal Pe’or (v. 3): those who</w:t>
      </w:r>
      <w:r>
        <w:rPr>
          <w:sz w:val="18"/>
          <w:szCs w:val="18"/>
        </w:rPr>
        <w:t xml:space="preserve"> </w:t>
      </w:r>
      <w:r>
        <w:rPr>
          <w:i/>
          <w:sz w:val="18"/>
          <w:szCs w:val="18"/>
        </w:rPr>
        <w:t xml:space="preserve">cleaved</w:t>
      </w:r>
      <w:r>
        <w:rPr>
          <w:sz w:val="18"/>
          <w:szCs w:val="18"/>
        </w:rPr>
        <w:t xml:space="preserve"> </w:t>
      </w:r>
      <w:r>
        <w:rPr>
          <w:sz w:val="18"/>
          <w:szCs w:val="18"/>
        </w:rPr>
        <w:t xml:space="preserve">to Hashem lived, while those who cleaved to the idol died. R’ Tzadok reads</w:t>
      </w:r>
      <w:r>
        <w:rPr>
          <w:sz w:val="18"/>
          <w:szCs w:val="18"/>
        </w:rPr>
        <w:t xml:space="preserve"> </w:t>
      </w:r>
      <w:r>
        <w:rPr>
          <w:sz w:val="18"/>
          <w:szCs w:val="18"/>
        </w:rPr>
        <w:t xml:space="preserve">“</w:t>
      </w:r>
      <w:r>
        <w:rPr>
          <w:i/>
          <w:sz w:val="18"/>
          <w:szCs w:val="18"/>
        </w:rPr>
        <w:t xml:space="preserve">ha-deveikim… chayim</w:t>
      </w:r>
      <w:r>
        <w:rPr>
          <w:sz w:val="18"/>
          <w:szCs w:val="18"/>
        </w:rPr>
        <w:t xml:space="preserve">”</w:t>
      </w:r>
      <w:r>
        <w:rPr>
          <w:sz w:val="18"/>
          <w:szCs w:val="18"/>
        </w:rPr>
        <w:t xml:space="preserve"> </w:t>
      </w:r>
      <w:r>
        <w:rPr>
          <w:sz w:val="18"/>
          <w:szCs w:val="18"/>
        </w:rPr>
        <w:t xml:space="preserve">at its depth: eternal life comes not through prophecy (in which a person remains</w:t>
      </w:r>
      <w:r>
        <w:rPr>
          <w:sz w:val="18"/>
          <w:szCs w:val="18"/>
        </w:rPr>
        <w:t xml:space="preserve"> </w:t>
      </w:r>
      <w:r>
        <w:rPr>
          <w:i/>
          <w:sz w:val="18"/>
          <w:szCs w:val="18"/>
        </w:rPr>
        <w:t xml:space="preserve">separate</w:t>
      </w:r>
      <w:r>
        <w:rPr>
          <w:sz w:val="18"/>
          <w:szCs w:val="18"/>
        </w:rPr>
        <w:t xml:space="preserve"> </w:t>
      </w:r>
      <w:r>
        <w:rPr>
          <w:sz w:val="18"/>
          <w:szCs w:val="18"/>
        </w:rPr>
        <w:t xml:space="preserve">from God, receiving His influx) but through</w:t>
      </w:r>
      <w:r>
        <w:rPr>
          <w:sz w:val="18"/>
          <w:szCs w:val="18"/>
        </w:rPr>
        <w:t xml:space="preserve"> </w:t>
      </w:r>
      <w:r>
        <w:rPr>
          <w:i/>
          <w:sz w:val="18"/>
          <w:szCs w:val="18"/>
        </w:rPr>
        <w:t xml:space="preserve">complete cleaving</w:t>
      </w:r>
      <w:r>
        <w:rPr>
          <w:sz w:val="18"/>
          <w:szCs w:val="18"/>
        </w:rPr>
        <w:t xml:space="preserve"> </w:t>
      </w:r>
      <w:r>
        <w:rPr>
          <w:sz w:val="18"/>
          <w:szCs w:val="18"/>
        </w:rPr>
        <w:t xml:space="preserve">to Him — the</w:t>
      </w:r>
      <w:r>
        <w:rPr>
          <w:sz w:val="18"/>
          <w:szCs w:val="18"/>
        </w:rPr>
        <w:t xml:space="preserve"> </w:t>
      </w:r>
      <w:r>
        <w:rPr>
          <w:sz w:val="18"/>
          <w:szCs w:val="18"/>
        </w:rPr>
        <w:t xml:space="preserve">“</w:t>
      </w:r>
      <w:r>
        <w:rPr>
          <w:sz w:val="18"/>
          <w:szCs w:val="18"/>
        </w:rPr>
        <w:t xml:space="preserve">tree of life,</w:t>
      </w:r>
      <w:r>
        <w:rPr>
          <w:sz w:val="18"/>
          <w:szCs w:val="18"/>
        </w:rPr>
        <w:t xml:space="preserve">”</w:t>
      </w:r>
      <w:r>
        <w:rPr>
          <w:sz w:val="18"/>
          <w:szCs w:val="18"/>
        </w:rPr>
        <w:t xml:space="preserve"> </w:t>
      </w:r>
      <w:r>
        <w:rPr>
          <w:sz w:val="18"/>
          <w:szCs w:val="18"/>
        </w:rPr>
        <w:t xml:space="preserve">withheld after Adam’s sin. (The Sages, Kesuvos 111b, ask</w:t>
      </w:r>
      <w:r>
        <w:rPr>
          <w:sz w:val="18"/>
          <w:szCs w:val="18"/>
        </w:rPr>
        <w:t xml:space="preserve"> </w:t>
      </w:r>
      <w:r>
        <w:rPr>
          <w:sz w:val="18"/>
          <w:szCs w:val="18"/>
        </w:rPr>
        <w:t xml:space="preserve">“</w:t>
      </w:r>
      <w:r>
        <w:rPr>
          <w:sz w:val="18"/>
          <w:szCs w:val="18"/>
        </w:rPr>
        <w:t xml:space="preserve">is it possible to cleave to the Shechinah?</w:t>
      </w:r>
      <w:r>
        <w:rPr>
          <w:sz w:val="18"/>
          <w:szCs w:val="18"/>
        </w:rPr>
        <w:t xml:space="preserve">”</w:t>
      </w:r>
      <w:r>
        <w:rPr>
          <w:sz w:val="18"/>
          <w:szCs w:val="18"/>
        </w:rPr>
        <w:t xml:space="preserve"> </w:t>
      </w:r>
      <w:r>
        <w:rPr>
          <w:sz w:val="18"/>
          <w:szCs w:val="18"/>
        </w:rPr>
        <w:t xml:space="preserve">and answer that cleaving to Torah and to its scholars is itself cleaving to Him.)‬</w:t>
      </w:r>
    </w:p>
  </w:footnote>
  <w:footnote w:id="198">
    <w:p>
      <w:pPr>
        <w:pStyle w:val="FootnoteText"/>
        <w:spacing w:before="0" w:after="40" w:line="240" w:lineRule="auto"/>
      </w:pPr>
      <w:r>
        <w:rPr>
          <w:rStyle w:val="FootnoteReference"/>
        </w:rPr>
        <w:footnoteRef/>
      </w:r>
      <w:r>
        <w:rPr>
          <w:sz w:val="18"/>
          <w:szCs w:val="18"/>
        </w:rPr>
        <w:t xml:space="preserve"> </w:t>
      </w:r>
      <w:r>
        <w:rPr>
          <w:b/>
          <w:sz w:val="18"/>
          <w:szCs w:val="18"/>
        </w:rPr>
        <w:t xml:space="preserve">‪Yeshayah 25:8:‬</w:t>
      </w:r>
      <w:r>
        <w:rPr>
          <w:sz w:val="18"/>
          <w:szCs w:val="18"/>
        </w:rPr>
        <w:t xml:space="preserve"> </w:t>
      </w:r>
      <w:r>
        <w:rPr>
          <w:sz w:val="18"/>
          <w:szCs w:val="18"/>
        </w:rPr>
        <w:t xml:space="preserve">“</w:t>
      </w:r>
      <w:r>
        <w:rPr>
          <w:sz w:val="18"/>
          <w:szCs w:val="18"/>
        </w:rPr>
        <w:t xml:space="preserve">בִּלַּע הַמָּוֶת לָנֶצַח, וּמָחָה אֲדֹנָי ה׳ דִּמְעָה מֵעַל כָּל פָּנִים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will swallow up death forever, and the Lord God will wipe away tears from every face</w:t>
      </w:r>
      <w:r>
        <w:rPr>
          <w:sz w:val="18"/>
          <w:szCs w:val="18"/>
        </w:rPr>
        <w:t xml:space="preserve">”</w:t>
      </w:r>
      <w:r>
        <w:rPr>
          <w:sz w:val="18"/>
          <w:szCs w:val="18"/>
        </w:rPr>
        <w:t xml:space="preserve"> </w:t>
      </w:r>
      <w:r>
        <w:rPr>
          <w:sz w:val="18"/>
          <w:szCs w:val="18"/>
        </w:rPr>
        <w:t xml:space="preserve">— from Yeshayah’s prophecy of the future redemption (ch. 25). The commentators and the Sages (Rashi; and cf. Kesuvos 111b and Sanhedrin on the resurrection) take</w:t>
      </w:r>
      <w:r>
        <w:rPr>
          <w:sz w:val="18"/>
          <w:szCs w:val="18"/>
        </w:rPr>
        <w:t xml:space="preserve"> </w:t>
      </w:r>
      <w:r>
        <w:rPr>
          <w:sz w:val="18"/>
          <w:szCs w:val="18"/>
        </w:rPr>
        <w:t xml:space="preserve">“</w:t>
      </w:r>
      <w:r>
        <w:rPr>
          <w:i/>
          <w:sz w:val="18"/>
          <w:szCs w:val="18"/>
        </w:rPr>
        <w:t xml:space="preserve">bila ha-maves la-netzach</w:t>
      </w:r>
      <w:r>
        <w:rPr>
          <w:sz w:val="18"/>
          <w:szCs w:val="18"/>
        </w:rPr>
        <w:t xml:space="preserve">”</w:t>
      </w:r>
      <w:r>
        <w:rPr>
          <w:sz w:val="18"/>
          <w:szCs w:val="18"/>
        </w:rPr>
        <w:t xml:space="preserve"> </w:t>
      </w:r>
      <w:r>
        <w:rPr>
          <w:sz w:val="18"/>
          <w:szCs w:val="18"/>
        </w:rPr>
        <w:t xml:space="preserve">to mean that in the World to Come death — decreed upon mankind through Adam’s sin — is abolished forever. R’ Tzadok draws on this: only then, when death is swallowed up, will the righteous be perfected utterly in</w:t>
      </w:r>
      <w:r>
        <w:rPr>
          <w:sz w:val="18"/>
          <w:szCs w:val="18"/>
        </w:rPr>
        <w:t xml:space="preserve"> </w:t>
      </w:r>
      <w:r>
        <w:rPr>
          <w:sz w:val="18"/>
          <w:szCs w:val="18"/>
        </w:rPr>
        <w:t xml:space="preserve">“</w:t>
      </w:r>
      <w:r>
        <w:rPr>
          <w:sz w:val="18"/>
          <w:szCs w:val="18"/>
        </w:rPr>
        <w:t xml:space="preserve">image and likeness,</w:t>
      </w:r>
      <w:r>
        <w:rPr>
          <w:sz w:val="18"/>
          <w:szCs w:val="18"/>
        </w:rPr>
        <w:t xml:space="preserve">”</w:t>
      </w:r>
      <w:r>
        <w:rPr>
          <w:sz w:val="18"/>
          <w:szCs w:val="18"/>
        </w:rPr>
        <w:t xml:space="preserve"> </w:t>
      </w:r>
      <w:r>
        <w:rPr>
          <w:sz w:val="18"/>
          <w:szCs w:val="18"/>
        </w:rPr>
        <w:t xml:space="preserve">so that (Bava Basra 75b)</w:t>
      </w:r>
      <w:r>
        <w:rPr>
          <w:sz w:val="18"/>
          <w:szCs w:val="18"/>
        </w:rPr>
        <w:t xml:space="preserve"> </w:t>
      </w:r>
      <w:r>
        <w:rPr>
          <w:sz w:val="18"/>
          <w:szCs w:val="18"/>
        </w:rPr>
        <w:t xml:space="preserve">“</w:t>
      </w:r>
      <w:r>
        <w:rPr>
          <w:sz w:val="18"/>
          <w:szCs w:val="18"/>
        </w:rPr>
        <w:t xml:space="preserve">the righteous are destined to be called by the Name of the Holy One</w:t>
      </w:r>
      <w:r>
        <w:rPr>
          <w:sz w:val="18"/>
          <w:szCs w:val="18"/>
        </w:rPr>
        <w:t xml:space="preserve">”</w:t>
      </w:r>
      <w:r>
        <w:rPr>
          <w:sz w:val="18"/>
          <w:szCs w:val="18"/>
        </w:rPr>
        <w:t xml:space="preserve"> </w:t>
      </w:r>
      <w:r>
        <w:rPr>
          <w:sz w:val="18"/>
          <w:szCs w:val="18"/>
        </w:rPr>
        <w:t xml:space="preserve">— a completeness impossible while the death-decree, which mars the</w:t>
      </w:r>
      <w:r>
        <w:rPr>
          <w:sz w:val="18"/>
          <w:szCs w:val="18"/>
        </w:rPr>
        <w:t xml:space="preserve"> </w:t>
      </w:r>
      <w:r>
        <w:rPr>
          <w:sz w:val="18"/>
          <w:szCs w:val="18"/>
        </w:rPr>
        <w:t xml:space="preserve">“</w:t>
      </w:r>
      <w:r>
        <w:rPr>
          <w:sz w:val="18"/>
          <w:szCs w:val="18"/>
        </w:rPr>
        <w:t xml:space="preserve">image,</w:t>
      </w:r>
      <w:r>
        <w:rPr>
          <w:sz w:val="18"/>
          <w:szCs w:val="18"/>
        </w:rPr>
        <w:t xml:space="preserve">”</w:t>
      </w:r>
      <w:r>
        <w:rPr>
          <w:sz w:val="18"/>
          <w:szCs w:val="18"/>
        </w:rPr>
        <w:t xml:space="preserve"> </w:t>
      </w:r>
      <w:r>
        <w:rPr>
          <w:sz w:val="18"/>
          <w:szCs w:val="18"/>
        </w:rPr>
        <w:t xml:space="preserve">still stands.‬</w:t>
      </w:r>
    </w:p>
  </w:footnote>
  <w:footnote w:id="199">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75b:</w:t>
      </w:r>
      <w:r>
        <w:rPr>
          <w:sz w:val="18"/>
          <w:szCs w:val="18"/>
        </w:rPr>
        <w:t xml:space="preserve"> </w:t>
      </w:r>
      <w:r>
        <w:rPr>
          <w:sz w:val="18"/>
          <w:szCs w:val="18"/>
        </w:rPr>
        <w:t xml:space="preserve">“</w:t>
      </w:r>
      <w:r>
        <w:rPr>
          <w:sz w:val="18"/>
          <w:szCs w:val="18"/>
        </w:rPr>
        <w:t xml:space="preserve">The righteous are destined to be called by the Name of the Holy One, as it says,</w:t>
      </w:r>
      <w:r>
        <w:rPr>
          <w:sz w:val="18"/>
          <w:szCs w:val="18"/>
        </w:rPr>
        <w:t xml:space="preserve"> </w:t>
      </w:r>
      <w:r>
        <w:rPr>
          <w:sz w:val="18"/>
          <w:szCs w:val="18"/>
        </w:rPr>
        <w:t xml:space="preserve">‘</w:t>
      </w:r>
      <w:r>
        <w:rPr>
          <w:sz w:val="18"/>
          <w:szCs w:val="18"/>
        </w:rPr>
        <w:t xml:space="preserve">everyone that is called by My Name, for My glory I created him</w:t>
      </w:r>
      <w:r>
        <w:rPr>
          <w:sz w:val="18"/>
          <w:szCs w:val="18"/>
        </w:rPr>
        <w:t xml:space="preserve">’</w:t>
      </w:r>
      <w:r>
        <w:rPr>
          <w:sz w:val="18"/>
          <w:szCs w:val="18"/>
        </w:rPr>
        <w:t xml:space="preserve"> </w:t>
      </w:r>
      <w:r>
        <w:rPr>
          <w:sz w:val="18"/>
          <w:szCs w:val="18"/>
        </w:rPr>
        <w:t xml:space="preserve">(Yeshayah 43:7).</w:t>
      </w:r>
      <w:r>
        <w:rPr>
          <w:sz w:val="18"/>
          <w:szCs w:val="18"/>
        </w:rPr>
        <w:t xml:space="preserve">”</w:t>
      </w:r>
      <w:r>
        <w:rPr>
          <w:sz w:val="18"/>
          <w:szCs w:val="18"/>
        </w:rPr>
        <w:t xml:space="preserve"> </w:t>
      </w:r>
      <w:r>
        <w:rPr>
          <w:sz w:val="18"/>
          <w:szCs w:val="18"/>
        </w:rPr>
        <w:t xml:space="preserve">Together with the Midrash</w:t>
      </w:r>
      <w:r>
        <w:rPr>
          <w:sz w:val="18"/>
          <w:szCs w:val="18"/>
        </w:rPr>
        <w:t xml:space="preserve"> </w:t>
      </w:r>
      <w:r>
        <w:rPr>
          <w:sz w:val="18"/>
          <w:szCs w:val="18"/>
        </w:rPr>
        <w:t xml:space="preserve">“</w:t>
      </w:r>
      <w:r>
        <w:rPr>
          <w:sz w:val="18"/>
          <w:szCs w:val="18"/>
        </w:rPr>
        <w:t xml:space="preserve">the Holy One makes the righteous like Himself [</w:t>
      </w:r>
      <w:r>
        <w:rPr>
          <w:i/>
          <w:sz w:val="18"/>
          <w:szCs w:val="18"/>
        </w:rPr>
        <w:t xml:space="preserve">ka-yotze bo</w:t>
      </w:r>
      <w:r>
        <w:rPr>
          <w:sz w:val="18"/>
          <w:szCs w:val="18"/>
        </w:rPr>
        <w:t xml:space="preserve">],</w:t>
      </w:r>
      <w:r>
        <w:rPr>
          <w:sz w:val="18"/>
          <w:szCs w:val="18"/>
        </w:rPr>
        <w:t xml:space="preserve">”</w:t>
      </w:r>
      <w:r>
        <w:rPr>
          <w:sz w:val="18"/>
          <w:szCs w:val="18"/>
        </w:rPr>
        <w:t xml:space="preserve"> </w:t>
      </w:r>
      <w:r>
        <w:rPr>
          <w:sz w:val="18"/>
          <w:szCs w:val="18"/>
        </w:rPr>
        <w:t xml:space="preserve">R’ Tzadok reads man’s original</w:t>
      </w:r>
      <w:r>
        <w:rPr>
          <w:sz w:val="18"/>
          <w:szCs w:val="18"/>
        </w:rPr>
        <w:t xml:space="preserve"> </w:t>
      </w:r>
      <w:r>
        <w:rPr>
          <w:sz w:val="18"/>
          <w:szCs w:val="18"/>
        </w:rPr>
        <w:t xml:space="preserve">“</w:t>
      </w:r>
      <w:r>
        <w:rPr>
          <w:sz w:val="18"/>
          <w:szCs w:val="18"/>
        </w:rPr>
        <w:t xml:space="preserve">image of God</w:t>
      </w:r>
      <w:r>
        <w:rPr>
          <w:sz w:val="18"/>
          <w:szCs w:val="18"/>
        </w:rPr>
        <w:t xml:space="preserve">”</w:t>
      </w:r>
      <w:r>
        <w:rPr>
          <w:sz w:val="18"/>
          <w:szCs w:val="18"/>
        </w:rPr>
        <w:t xml:space="preserve"> </w:t>
      </w:r>
      <w:r>
        <w:rPr>
          <w:sz w:val="18"/>
          <w:szCs w:val="18"/>
        </w:rPr>
        <w:t xml:space="preserve">as a likeness only fully restored when</w:t>
      </w:r>
      <w:r>
        <w:rPr>
          <w:sz w:val="18"/>
          <w:szCs w:val="18"/>
        </w:rPr>
        <w:t xml:space="preserve"> </w:t>
      </w:r>
      <w:r>
        <w:rPr>
          <w:sz w:val="18"/>
          <w:szCs w:val="18"/>
        </w:rPr>
        <w:t xml:space="preserve">“</w:t>
      </w:r>
      <w:r>
        <w:rPr>
          <w:sz w:val="18"/>
          <w:szCs w:val="18"/>
        </w:rPr>
        <w:t xml:space="preserve">death is swallowed up forever</w:t>
      </w:r>
      <w:r>
        <w:rPr>
          <w:sz w:val="18"/>
          <w:szCs w:val="18"/>
        </w:rPr>
        <w:t xml:space="preserve">”</w:t>
      </w:r>
      <w:r>
        <w:rPr>
          <w:sz w:val="18"/>
          <w:szCs w:val="18"/>
        </w:rPr>
        <w:t xml:space="preserve"> </w:t>
      </w:r>
      <w:r>
        <w:rPr>
          <w:sz w:val="18"/>
          <w:szCs w:val="18"/>
        </w:rPr>
        <w:t xml:space="preserve">— for while death remains, the</w:t>
      </w:r>
      <w:r>
        <w:rPr>
          <w:sz w:val="18"/>
          <w:szCs w:val="18"/>
        </w:rPr>
        <w:t xml:space="preserve"> </w:t>
      </w:r>
      <w:r>
        <w:rPr>
          <w:sz w:val="18"/>
          <w:szCs w:val="18"/>
        </w:rPr>
        <w:t xml:space="preserve">“</w:t>
      </w:r>
      <w:r>
        <w:rPr>
          <w:sz w:val="18"/>
          <w:szCs w:val="18"/>
        </w:rPr>
        <w:t xml:space="preserve">image</w:t>
      </w:r>
      <w:r>
        <w:rPr>
          <w:sz w:val="18"/>
          <w:szCs w:val="18"/>
        </w:rPr>
        <w:t xml:space="preserve">”</w:t>
      </w:r>
      <w:r>
        <w:rPr>
          <w:sz w:val="18"/>
          <w:szCs w:val="18"/>
        </w:rPr>
        <w:t xml:space="preserve"> </w:t>
      </w:r>
      <w:r>
        <w:rPr>
          <w:sz w:val="18"/>
          <w:szCs w:val="18"/>
        </w:rPr>
        <w:t xml:space="preserve">is incomplete. (The aggadic image of the future —</w:t>
      </w:r>
      <w:r>
        <w:rPr>
          <w:sz w:val="18"/>
          <w:szCs w:val="18"/>
        </w:rPr>
        <w:t xml:space="preserve"> </w:t>
      </w:r>
      <w:r>
        <w:rPr>
          <w:sz w:val="18"/>
          <w:szCs w:val="18"/>
        </w:rPr>
        <w:t xml:space="preserve">“</w:t>
      </w:r>
      <w:r>
        <w:rPr>
          <w:sz w:val="18"/>
          <w:szCs w:val="18"/>
        </w:rPr>
        <w:t xml:space="preserve">who places his garment between lion and lioness</w:t>
      </w:r>
      <w:r>
        <w:rPr>
          <w:sz w:val="18"/>
          <w:szCs w:val="18"/>
        </w:rPr>
        <w:t xml:space="preserve">”</w:t>
      </w:r>
      <w:r>
        <w:rPr>
          <w:sz w:val="18"/>
          <w:szCs w:val="18"/>
        </w:rPr>
        <w:t xml:space="preserve"> </w:t>
      </w:r>
      <w:r>
        <w:rPr>
          <w:sz w:val="18"/>
          <w:szCs w:val="18"/>
        </w:rPr>
        <w:t xml:space="preserve">— is invoked by the author, from Sanhedrin, as a stage</w:t>
      </w:r>
      <w:r>
        <w:rPr>
          <w:sz w:val="18"/>
          <w:szCs w:val="18"/>
        </w:rPr>
        <w:t xml:space="preserve"> </w:t>
      </w:r>
      <w:r>
        <w:rPr>
          <w:i/>
          <w:sz w:val="18"/>
          <w:szCs w:val="18"/>
        </w:rPr>
        <w:t xml:space="preserve">above</w:t>
      </w:r>
      <w:r>
        <w:rPr>
          <w:sz w:val="18"/>
          <w:szCs w:val="18"/>
        </w:rPr>
        <w:t xml:space="preserve"> </w:t>
      </w:r>
      <w:r>
        <w:rPr>
          <w:sz w:val="18"/>
          <w:szCs w:val="18"/>
        </w:rPr>
        <w:t xml:space="preserve">prophecy.)</w:t>
      </w:r>
    </w:p>
  </w:footnote>
  <w:footnote w:id="20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§45):</w:t>
      </w:r>
      <w:r>
        <w:rPr>
          <w:sz w:val="18"/>
          <w:szCs w:val="18"/>
        </w:rPr>
        <w:t xml:space="preserve"> </w:t>
      </w:r>
      <w:r>
        <w:rPr>
          <w:sz w:val="18"/>
          <w:szCs w:val="18"/>
        </w:rPr>
        <w:t xml:space="preserve">“</w:t>
      </w:r>
      <w:r>
        <w:rPr>
          <w:sz w:val="18"/>
          <w:szCs w:val="18"/>
        </w:rPr>
        <w:t xml:space="preserve">‘</w:t>
      </w:r>
      <w:r>
        <w:rPr>
          <w:i/>
          <w:sz w:val="18"/>
          <w:szCs w:val="18"/>
        </w:rPr>
        <w:t xml:space="preserve">very good</w:t>
      </w:r>
      <w:r>
        <w:rPr>
          <w:sz w:val="18"/>
          <w:szCs w:val="18"/>
        </w:rPr>
        <w:t xml:space="preserve">’</w:t>
      </w:r>
      <w:r>
        <w:rPr>
          <w:sz w:val="18"/>
          <w:szCs w:val="18"/>
        </w:rPr>
        <w:t xml:space="preserve"> </w:t>
      </w:r>
      <w:r>
        <w:rPr>
          <w:sz w:val="18"/>
          <w:szCs w:val="18"/>
        </w:rPr>
        <w:t xml:space="preserve">— this is for the future, when</w:t>
      </w:r>
      <w:r>
        <w:rPr>
          <w:sz w:val="18"/>
          <w:szCs w:val="18"/>
        </w:rPr>
        <w:t xml:space="preserve"> </w:t>
      </w:r>
      <w:r>
        <w:rPr>
          <w:sz w:val="18"/>
          <w:szCs w:val="18"/>
        </w:rPr>
        <w:t xml:space="preserve">‘</w:t>
      </w:r>
      <w:r>
        <w:rPr>
          <w:i/>
          <w:sz w:val="18"/>
          <w:szCs w:val="18"/>
        </w:rPr>
        <w:t xml:space="preserve">death will be swallowed up forever</w:t>
      </w:r>
      <w:r>
        <w:rPr>
          <w:sz w:val="18"/>
          <w:szCs w:val="18"/>
        </w:rPr>
        <w:t xml:space="preserve">’</w:t>
      </w:r>
      <w:r>
        <w:rPr>
          <w:sz w:val="18"/>
          <w:szCs w:val="18"/>
        </w:rPr>
        <w:t xml:space="preserve"> </w:t>
      </w:r>
      <w:r>
        <w:rPr>
          <w:sz w:val="18"/>
          <w:szCs w:val="18"/>
        </w:rPr>
        <w:t xml:space="preserve">and the yetzer hara is burned away; [then] it will be clarified how this [very death and evil] was itself part of</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since through it the good came about</w:t>
      </w:r>
      <w:r>
        <w:rPr>
          <w:sz w:val="18"/>
          <w:szCs w:val="18"/>
        </w:rPr>
        <w:t xml:space="preserve"> </w:t>
      </w:r>
      <w:r>
        <w:rPr>
          <w:i/>
          <w:sz w:val="18"/>
          <w:szCs w:val="18"/>
        </w:rPr>
        <w:t xml:space="preserve">in judgment</w:t>
      </w:r>
      <w:r>
        <w:rPr>
          <w:sz w:val="18"/>
          <w:szCs w:val="18"/>
        </w:rPr>
        <w:t xml:space="preserve">.</w:t>
      </w:r>
      <w:r>
        <w:rPr>
          <w:sz w:val="18"/>
          <w:szCs w:val="18"/>
        </w:rPr>
        <w:t xml:space="preserve">”</w:t>
      </w:r>
      <w:r>
        <w:rPr>
          <w:sz w:val="18"/>
          <w:szCs w:val="18"/>
        </w:rPr>
        <w:t xml:space="preserve"> </w:t>
      </w:r>
      <w:r>
        <w:rPr>
          <w:sz w:val="18"/>
          <w:szCs w:val="18"/>
        </w:rPr>
        <w:t xml:space="preserve">This deepens §3-5’s promise that</w:t>
      </w:r>
      <w:r>
        <w:rPr>
          <w:sz w:val="18"/>
          <w:szCs w:val="18"/>
        </w:rPr>
        <w:t xml:space="preserve"> </w:t>
      </w:r>
      <w:r>
        <w:rPr>
          <w:sz w:val="18"/>
          <w:szCs w:val="18"/>
        </w:rPr>
        <w:t xml:space="preserve">“</w:t>
      </w:r>
      <w:r>
        <w:rPr>
          <w:sz w:val="18"/>
          <w:szCs w:val="18"/>
        </w:rPr>
        <w:t xml:space="preserve">death will be swallowed up forever</w:t>
      </w:r>
      <w:r>
        <w:rPr>
          <w:sz w:val="18"/>
          <w:szCs w:val="18"/>
        </w:rPr>
        <w:t xml:space="preserve">”</w:t>
      </w:r>
      <w:r>
        <w:rPr>
          <w:sz w:val="18"/>
          <w:szCs w:val="18"/>
        </w:rPr>
        <w:t xml:space="preserve"> </w:t>
      </w:r>
      <w:r>
        <w:rPr>
          <w:sz w:val="18"/>
          <w:szCs w:val="18"/>
        </w:rPr>
        <w:t xml:space="preserve">and the righteous be</w:t>
      </w:r>
      <w:r>
        <w:rPr>
          <w:sz w:val="18"/>
          <w:szCs w:val="18"/>
        </w:rPr>
        <w:t xml:space="preserve"> </w:t>
      </w:r>
      <w:r>
        <w:rPr>
          <w:sz w:val="18"/>
          <w:szCs w:val="18"/>
        </w:rPr>
        <w:t xml:space="preserve">“</w:t>
      </w:r>
      <w:r>
        <w:rPr>
          <w:sz w:val="18"/>
          <w:szCs w:val="18"/>
        </w:rPr>
        <w:t xml:space="preserve">perfected utterly in image and likeness</w:t>
      </w:r>
      <w:r>
        <w:rPr>
          <w:sz w:val="18"/>
          <w:szCs w:val="18"/>
        </w:rPr>
        <w:t xml:space="preserve">”</w:t>
      </w:r>
      <w:r>
        <w:rPr>
          <w:sz w:val="18"/>
          <w:szCs w:val="18"/>
        </w:rPr>
        <w:t xml:space="preserve">: not only is death annulled at the end, but Adam’s whole mortal era is retroactively disclosed as</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 the long road by which the good is established through</w:t>
      </w:r>
      <w:r>
        <w:rPr>
          <w:sz w:val="18"/>
          <w:szCs w:val="18"/>
        </w:rPr>
        <w:t xml:space="preserve"> </w:t>
      </w:r>
      <w:r>
        <w:rPr>
          <w:i/>
          <w:sz w:val="18"/>
          <w:szCs w:val="18"/>
        </w:rPr>
        <w:t xml:space="preserve">mishpat</w:t>
      </w:r>
      <w:r>
        <w:rPr>
          <w:sz w:val="18"/>
          <w:szCs w:val="18"/>
        </w:rPr>
        <w:t xml:space="preserve">, until the righteous come</w:t>
      </w:r>
      <w:r>
        <w:rPr>
          <w:sz w:val="18"/>
          <w:szCs w:val="18"/>
        </w:rPr>
        <w:t xml:space="preserve"> </w:t>
      </w:r>
      <w:r>
        <w:rPr>
          <w:sz w:val="18"/>
          <w:szCs w:val="18"/>
        </w:rPr>
        <w:t xml:space="preserve">“</w:t>
      </w:r>
      <w:r>
        <w:rPr>
          <w:sz w:val="18"/>
          <w:szCs w:val="18"/>
        </w:rPr>
        <w:t xml:space="preserve">to be called by the Name of the Holy One.</w:t>
      </w:r>
      <w:r>
        <w:rPr>
          <w:sz w:val="18"/>
          <w:szCs w:val="18"/>
        </w:rPr>
        <w:t xml:space="preserve">”</w:t>
      </w:r>
    </w:p>
  </w:footnote>
  <w:footnote w:id="2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§10):</w:t>
      </w:r>
      <w:r>
        <w:rPr>
          <w:sz w:val="18"/>
          <w:szCs w:val="18"/>
        </w:rPr>
        <w:t xml:space="preserve"> </w:t>
      </w:r>
      <w:r>
        <w:rPr>
          <w:sz w:val="18"/>
          <w:szCs w:val="18"/>
        </w:rPr>
        <w:t xml:space="preserve">“</w:t>
      </w:r>
      <w:r>
        <w:rPr>
          <w:sz w:val="18"/>
          <w:szCs w:val="18"/>
        </w:rPr>
        <w:t xml:space="preserve">…and all the nations will stream to it, for</w:t>
      </w:r>
      <w:r>
        <w:rPr>
          <w:sz w:val="18"/>
          <w:szCs w:val="18"/>
        </w:rPr>
        <w:t xml:space="preserve"> </w:t>
      </w:r>
      <w:r>
        <w:rPr>
          <w:sz w:val="18"/>
          <w:szCs w:val="18"/>
        </w:rPr>
        <w:t xml:space="preserve">‘</w:t>
      </w:r>
      <w:r>
        <w:rPr>
          <w:i/>
          <w:sz w:val="18"/>
          <w:szCs w:val="18"/>
        </w:rPr>
        <w:t xml:space="preserve">death will be swallowed up forever</w:t>
      </w:r>
      <w:r>
        <w:rPr>
          <w:sz w:val="18"/>
          <w:szCs w:val="18"/>
        </w:rPr>
        <w:t xml:space="preserve">,</w:t>
      </w:r>
      <w:r>
        <w:rPr>
          <w:sz w:val="18"/>
          <w:szCs w:val="18"/>
        </w:rPr>
        <w:t xml:space="preserve">’</w:t>
      </w:r>
      <w:r>
        <w:rPr>
          <w:sz w:val="18"/>
          <w:szCs w:val="18"/>
        </w:rPr>
        <w:t xml:space="preserve"> </w:t>
      </w:r>
      <w:r>
        <w:rPr>
          <w:sz w:val="18"/>
          <w:szCs w:val="18"/>
        </w:rPr>
        <w:t xml:space="preserve">and the yetzer hara will be burned out of the world through the</w:t>
      </w:r>
      <w:r>
        <w:rPr>
          <w:sz w:val="18"/>
          <w:szCs w:val="18"/>
        </w:rPr>
        <w:t xml:space="preserve"> </w:t>
      </w:r>
      <w:r>
        <w:rPr>
          <w:i/>
          <w:sz w:val="18"/>
          <w:szCs w:val="18"/>
        </w:rPr>
        <w:t xml:space="preserve">rectification of the root</w:t>
      </w:r>
      <w:r>
        <w:rPr>
          <w:sz w:val="18"/>
          <w:szCs w:val="18"/>
        </w:rPr>
        <w:t xml:space="preserve"> </w:t>
      </w:r>
      <w:r>
        <w:rPr>
          <w:sz w:val="18"/>
          <w:szCs w:val="18"/>
        </w:rPr>
        <w:t xml:space="preserve">— which is in</w:t>
      </w:r>
      <w:r>
        <w:rPr>
          <w:sz w:val="18"/>
          <w:szCs w:val="18"/>
        </w:rPr>
        <w:t xml:space="preserve"> </w:t>
      </w:r>
      <w:r>
        <w:rPr>
          <w:i/>
          <w:sz w:val="18"/>
          <w:szCs w:val="18"/>
        </w:rPr>
        <w:t xml:space="preserve">desire</w:t>
      </w:r>
      <w:r>
        <w:rPr>
          <w:sz w:val="18"/>
          <w:szCs w:val="18"/>
        </w:rPr>
        <w:t xml:space="preserve"> </w:t>
      </w:r>
      <w:r>
        <w:rPr>
          <w:sz w:val="18"/>
          <w:szCs w:val="18"/>
        </w:rPr>
        <w:t xml:space="preserve">[</w:t>
      </w:r>
      <w:r>
        <w:rPr>
          <w:i/>
          <w:sz w:val="18"/>
          <w:szCs w:val="18"/>
        </w:rPr>
        <w:t xml:space="preserve">ta’avah</w:t>
      </w:r>
      <w:r>
        <w:rPr>
          <w:sz w:val="18"/>
          <w:szCs w:val="18"/>
        </w:rPr>
        <w:t xml:space="preserve">], for that is the root of the yetzer hara [set] in creation.</w:t>
      </w:r>
      <w:r>
        <w:rPr>
          <w:sz w:val="18"/>
          <w:szCs w:val="18"/>
        </w:rPr>
        <w:t xml:space="preserve">”</w:t>
      </w:r>
      <w:r>
        <w:rPr>
          <w:sz w:val="18"/>
          <w:szCs w:val="18"/>
        </w:rPr>
        <w:t xml:space="preserve"> </w:t>
      </w:r>
      <w:r>
        <w:rPr>
          <w:sz w:val="18"/>
          <w:szCs w:val="18"/>
        </w:rPr>
        <w:t xml:space="preserve">This is the far horizon of §3-5: the</w:t>
      </w:r>
      <w:r>
        <w:rPr>
          <w:sz w:val="18"/>
          <w:szCs w:val="18"/>
        </w:rPr>
        <w:t xml:space="preserve"> </w:t>
      </w:r>
      <w:r>
        <w:rPr>
          <w:sz w:val="18"/>
          <w:szCs w:val="18"/>
        </w:rPr>
        <w:t xml:space="preserve">“</w:t>
      </w:r>
      <w:r>
        <w:rPr>
          <w:sz w:val="18"/>
          <w:szCs w:val="18"/>
        </w:rPr>
        <w:t xml:space="preserve">compromise</w:t>
      </w:r>
      <w:r>
        <w:rPr>
          <w:sz w:val="18"/>
          <w:szCs w:val="18"/>
        </w:rPr>
        <w:t xml:space="preserve">”</w:t>
      </w:r>
      <w:r>
        <w:rPr>
          <w:sz w:val="18"/>
          <w:szCs w:val="18"/>
        </w:rPr>
        <w:t xml:space="preserve"> </w:t>
      </w:r>
      <w:r>
        <w:rPr>
          <w:sz w:val="18"/>
          <w:szCs w:val="18"/>
        </w:rPr>
        <w:t xml:space="preserve">that heals only going-forward gives way, in the end, to the uprooting of death itself — but only when the</w:t>
      </w:r>
      <w:r>
        <w:rPr>
          <w:sz w:val="18"/>
          <w:szCs w:val="18"/>
        </w:rPr>
        <w:t xml:space="preserve"> </w:t>
      </w:r>
      <w:r>
        <w:rPr>
          <w:i/>
          <w:sz w:val="18"/>
          <w:szCs w:val="18"/>
        </w:rPr>
        <w:t xml:space="preserve">root</w:t>
      </w:r>
      <w:r>
        <w:rPr>
          <w:sz w:val="18"/>
          <w:szCs w:val="18"/>
        </w:rPr>
        <w:t xml:space="preserve"> </w:t>
      </w:r>
      <w:r>
        <w:rPr>
          <w:sz w:val="18"/>
          <w:szCs w:val="18"/>
        </w:rPr>
        <w:t xml:space="preserve">(the desire that opened Adam’s sin) is rectified; then</w:t>
      </w:r>
      <w:r>
        <w:rPr>
          <w:sz w:val="18"/>
          <w:szCs w:val="18"/>
        </w:rPr>
        <w:t xml:space="preserve"> </w:t>
      </w:r>
      <w:r>
        <w:rPr>
          <w:sz w:val="18"/>
          <w:szCs w:val="18"/>
        </w:rPr>
        <w:t xml:space="preserve">“</w:t>
      </w:r>
      <w:r>
        <w:rPr>
          <w:sz w:val="18"/>
          <w:szCs w:val="18"/>
        </w:rPr>
        <w:t xml:space="preserve">death is swallowed forever</w:t>
      </w:r>
      <w:r>
        <w:rPr>
          <w:sz w:val="18"/>
          <w:szCs w:val="18"/>
        </w:rPr>
        <w:t xml:space="preserve">”</w:t>
      </w:r>
      <w:r>
        <w:rPr>
          <w:sz w:val="18"/>
          <w:szCs w:val="18"/>
        </w:rPr>
        <w:t xml:space="preserve"> </w:t>
      </w:r>
      <w:r>
        <w:rPr>
          <w:sz w:val="18"/>
          <w:szCs w:val="18"/>
        </w:rPr>
        <w:t xml:space="preserve">and Adam’s flaw is undone at its source, not merely bounded.</w:t>
      </w:r>
    </w:p>
  </w:footnote>
  <w:footnote w:id="202">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17b:</w:t>
      </w:r>
      <w:r>
        <w:rPr>
          <w:sz w:val="18"/>
          <w:szCs w:val="18"/>
        </w:rPr>
        <w:t xml:space="preserve"> </w:t>
      </w:r>
      <w:r>
        <w:rPr>
          <w:sz w:val="18"/>
          <w:szCs w:val="18"/>
        </w:rPr>
        <w:t xml:space="preserve">expounding the doubled Divine Name of the Thirteen Attributes —</w:t>
      </w:r>
      <w:r>
        <w:rPr>
          <w:sz w:val="18"/>
          <w:szCs w:val="18"/>
        </w:rPr>
        <w:t xml:space="preserve"> </w:t>
      </w:r>
      <w:r>
        <w:rPr>
          <w:sz w:val="18"/>
          <w:szCs w:val="18"/>
        </w:rPr>
        <w:t xml:space="preserve">“</w:t>
      </w:r>
      <w:r>
        <w:rPr>
          <w:i/>
          <w:sz w:val="18"/>
          <w:szCs w:val="18"/>
        </w:rPr>
        <w:t xml:space="preserve">Hashem, Hashem</w:t>
      </w:r>
      <w:r>
        <w:rPr>
          <w:sz w:val="18"/>
          <w:szCs w:val="18"/>
        </w:rPr>
        <w:t xml:space="preserve">”</w:t>
      </w:r>
      <w:r>
        <w:rPr>
          <w:sz w:val="18"/>
          <w:szCs w:val="18"/>
        </w:rPr>
        <w:t xml:space="preserve"> </w:t>
      </w:r>
      <w:r>
        <w:rPr>
          <w:sz w:val="18"/>
          <w:szCs w:val="18"/>
        </w:rPr>
        <w:t xml:space="preserve">— the Gemara teaches,</w:t>
      </w:r>
      <w:r>
        <w:rPr>
          <w:sz w:val="18"/>
          <w:szCs w:val="18"/>
        </w:rPr>
        <w:t xml:space="preserve"> </w:t>
      </w:r>
      <w:r>
        <w:rPr>
          <w:sz w:val="18"/>
          <w:szCs w:val="18"/>
        </w:rPr>
        <w:t xml:space="preserve">“</w:t>
      </w:r>
      <w:r>
        <w:rPr>
          <w:sz w:val="18"/>
          <w:szCs w:val="18"/>
        </w:rPr>
        <w:t xml:space="preserve">I am He before a person sins, and I am He after a person sins and does teshuvah,</w:t>
      </w:r>
      <w:r>
        <w:rPr>
          <w:sz w:val="18"/>
          <w:szCs w:val="18"/>
        </w:rPr>
        <w:t xml:space="preserve">”</w:t>
      </w:r>
      <w:r>
        <w:rPr>
          <w:sz w:val="18"/>
          <w:szCs w:val="18"/>
        </w:rPr>
        <w:t xml:space="preserve"> </w:t>
      </w:r>
      <w:r>
        <w:rPr>
          <w:sz w:val="18"/>
          <w:szCs w:val="18"/>
        </w:rPr>
        <w:t xml:space="preserve">for God does not hold the earlier sins against him, being ever</w:t>
      </w:r>
      <w:r>
        <w:rPr>
          <w:sz w:val="18"/>
          <w:szCs w:val="18"/>
        </w:rPr>
        <w:t xml:space="preserve"> </w:t>
      </w:r>
      <w:r>
        <w:rPr>
          <w:sz w:val="18"/>
          <w:szCs w:val="18"/>
        </w:rPr>
        <w:t xml:space="preserve">“</w:t>
      </w:r>
      <w:r>
        <w:rPr>
          <w:sz w:val="18"/>
          <w:szCs w:val="18"/>
        </w:rPr>
        <w:t xml:space="preserve">merciful and gracious.</w:t>
      </w:r>
      <w:r>
        <w:rPr>
          <w:sz w:val="18"/>
          <w:szCs w:val="18"/>
        </w:rPr>
        <w:t xml:space="preserve">”</w:t>
      </w:r>
      <w:r>
        <w:rPr>
          <w:sz w:val="18"/>
          <w:szCs w:val="18"/>
        </w:rPr>
        <w:t xml:space="preserve"> </w:t>
      </w:r>
      <w:r>
        <w:rPr>
          <w:sz w:val="18"/>
          <w:szCs w:val="18"/>
        </w:rPr>
        <w:t xml:space="preserve">The same passage is the source that</w:t>
      </w:r>
      <w:r>
        <w:rPr>
          <w:sz w:val="18"/>
          <w:szCs w:val="18"/>
        </w:rPr>
        <w:t xml:space="preserve"> </w:t>
      </w:r>
      <w:r>
        <w:rPr>
          <w:sz w:val="18"/>
          <w:szCs w:val="18"/>
        </w:rPr>
        <w:t xml:space="preserve">“</w:t>
      </w:r>
      <w:r>
        <w:rPr>
          <w:sz w:val="18"/>
          <w:szCs w:val="18"/>
        </w:rPr>
        <w:t xml:space="preserve">great is teshuvah, for it tears up a person’s sentence [</w:t>
      </w:r>
      <w:r>
        <w:rPr>
          <w:i/>
          <w:sz w:val="18"/>
          <w:szCs w:val="18"/>
        </w:rPr>
        <w:t xml:space="preserve">gzar din</w:t>
      </w:r>
      <w:r>
        <w:rPr>
          <w:sz w:val="18"/>
          <w:szCs w:val="18"/>
        </w:rPr>
        <w:t xml:space="preserve">],</w:t>
      </w:r>
      <w:r>
        <w:rPr>
          <w:sz w:val="18"/>
          <w:szCs w:val="18"/>
        </w:rPr>
        <w:t xml:space="preserve">”</w:t>
      </w:r>
      <w:r>
        <w:rPr>
          <w:sz w:val="18"/>
          <w:szCs w:val="18"/>
        </w:rPr>
        <w:t xml:space="preserve"> </w:t>
      </w:r>
      <w:r>
        <w:rPr>
          <w:sz w:val="18"/>
          <w:szCs w:val="18"/>
        </w:rPr>
        <w:t xml:space="preserve">derived from</w:t>
      </w:r>
      <w:r>
        <w:rPr>
          <w:sz w:val="18"/>
          <w:szCs w:val="18"/>
        </w:rPr>
        <w:t xml:space="preserve"> </w:t>
      </w:r>
      <w:r>
        <w:rPr>
          <w:sz w:val="18"/>
          <w:szCs w:val="18"/>
        </w:rPr>
        <w:t xml:space="preserve">“</w:t>
      </w:r>
      <w:r>
        <w:rPr>
          <w:sz w:val="18"/>
          <w:szCs w:val="18"/>
        </w:rPr>
        <w:t xml:space="preserve">and he shall return and be healed</w:t>
      </w:r>
      <w:r>
        <w:rPr>
          <w:sz w:val="18"/>
          <w:szCs w:val="18"/>
        </w:rPr>
        <w:t xml:space="preserve">”</w:t>
      </w:r>
      <w:r>
        <w:rPr>
          <w:sz w:val="18"/>
          <w:szCs w:val="18"/>
        </w:rPr>
        <w:t xml:space="preserve"> </w:t>
      </w:r>
      <w:r>
        <w:rPr>
          <w:sz w:val="18"/>
          <w:szCs w:val="18"/>
        </w:rPr>
        <w:t xml:space="preserve">(Yeshayah 6:10) —</w:t>
      </w:r>
      <w:r>
        <w:rPr>
          <w:sz w:val="18"/>
          <w:szCs w:val="18"/>
        </w:rPr>
        <w:t xml:space="preserve"> </w:t>
      </w:r>
      <w:r>
        <w:rPr>
          <w:sz w:val="18"/>
          <w:szCs w:val="18"/>
        </w:rPr>
        <w:t xml:space="preserve">“</w:t>
      </w:r>
      <w:r>
        <w:rPr>
          <w:sz w:val="18"/>
          <w:szCs w:val="18"/>
        </w:rPr>
        <w:t xml:space="preserve">what is it that requires healing? — say, that is a [sealed] decree.</w:t>
      </w:r>
      <w:r>
        <w:rPr>
          <w:sz w:val="18"/>
          <w:szCs w:val="18"/>
        </w:rPr>
        <w:t xml:space="preserve">”</w:t>
      </w:r>
      <w:r>
        <w:rPr>
          <w:sz w:val="18"/>
          <w:szCs w:val="18"/>
        </w:rPr>
        <w:t xml:space="preserve"> </w:t>
      </w:r>
      <w:r>
        <w:rPr>
          <w:sz w:val="18"/>
          <w:szCs w:val="18"/>
        </w:rPr>
        <w:t xml:space="preserve">R’ Tzadok fastens on the wording</w:t>
      </w:r>
      <w:r>
        <w:rPr>
          <w:sz w:val="18"/>
          <w:szCs w:val="18"/>
        </w:rPr>
        <w:t xml:space="preserve"> </w:t>
      </w:r>
      <w:r>
        <w:rPr>
          <w:sz w:val="18"/>
          <w:szCs w:val="18"/>
        </w:rPr>
        <w:t xml:space="preserve">“</w:t>
      </w:r>
      <w:r>
        <w:rPr>
          <w:sz w:val="18"/>
          <w:szCs w:val="18"/>
        </w:rPr>
        <w:t xml:space="preserve">I am He</w:t>
      </w:r>
      <w:r>
        <w:rPr>
          <w:sz w:val="18"/>
          <w:szCs w:val="18"/>
        </w:rPr>
        <w:t xml:space="preserve"> </w:t>
      </w:r>
      <w:r>
        <w:rPr>
          <w:i/>
          <w:sz w:val="18"/>
          <w:szCs w:val="18"/>
        </w:rPr>
        <w:t xml:space="preserve">after</w:t>
      </w:r>
      <w:r>
        <w:rPr>
          <w:sz w:val="18"/>
          <w:szCs w:val="18"/>
        </w:rPr>
        <w:t xml:space="preserve"> </w:t>
      </w:r>
      <w:r>
        <w:rPr>
          <w:sz w:val="18"/>
          <w:szCs w:val="18"/>
        </w:rPr>
        <w:t xml:space="preserve">he sins and repents</w:t>
      </w:r>
      <w:r>
        <w:rPr>
          <w:sz w:val="18"/>
          <w:szCs w:val="18"/>
        </w:rPr>
        <w:t xml:space="preserve">”</w:t>
      </w:r>
      <w:r>
        <w:rPr>
          <w:sz w:val="18"/>
          <w:szCs w:val="18"/>
        </w:rPr>
        <w:t xml:space="preserve">: the penitent is restored to God</w:t>
      </w:r>
      <w:r>
        <w:rPr>
          <w:sz w:val="18"/>
          <w:szCs w:val="18"/>
        </w:rPr>
        <w:t xml:space="preserve"> </w:t>
      </w:r>
      <w:r>
        <w:rPr>
          <w:i/>
          <w:sz w:val="18"/>
          <w:szCs w:val="18"/>
        </w:rPr>
        <w:t xml:space="preserve">exactly</w:t>
      </w:r>
      <w:r>
        <w:rPr>
          <w:sz w:val="18"/>
          <w:szCs w:val="18"/>
        </w:rPr>
        <w:t xml:space="preserve"> </w:t>
      </w:r>
      <w:r>
        <w:rPr>
          <w:sz w:val="18"/>
          <w:szCs w:val="18"/>
        </w:rPr>
        <w:t xml:space="preserve">as before the sin, with no trace remaining — the full retroactive rectification of the past, the rung that (like the tree of life) awaits the future.</w:t>
      </w:r>
    </w:p>
    <w:p>
      <w:pPr>
        <w:pStyle w:val="FootnoteText"/>
        <w:spacing w:before="0" w:after="40" w:line="240" w:lineRule="auto"/>
      </w:pPr>
      <w:r>
        <w:rPr>
          <w:sz w:val="18"/>
          <w:szCs w:val="18"/>
        </w:rPr>
        <w:t xml:space="preserve">‪ Sod Yesharim, Shabbos Chol HaMoed Sukkos 33:1 (Izhbitz-Radzin), develops the doubled Name in a way that closely matches R' Tzadok's "exactly as before." After citing "ה' ה' - אני הוא קודם שיחטא אדם ואני הוא לאחר שיחטא האדם ויעשה תשובה," it explains that the latter Name means that after sin and teshuvah Hashem illuminates the person "ממקום היותר נעלה" - from a still higher place. It further says that there remains a hidden point of connection that is concealed even from the heavenly hosts, and that "יכול רק השי"ת לבדו להראות התיקון איך שמעולם לא נפסק מזה האדם החיבור אף בשעת החטא" - only Hashem Himself can reveal the rectification, namely how at the deepest level the bond was never severed even during the sin.
This is not a denial of the sin on the revealed plane; the same teaching distinguishes what can be seen by the created order from what Hashem alone discloses after teshuvah. It therefore gives unusually exact content to R' Tzadok's use of "אני הוא לאחר שיחטא": the restored identity is not merely a new relationship built after the break. Teshuvah can uncover a deeper, hidden continuity of the covenantal bond that the sin never reached, and from that hidden point the revealed rupture can itself be healed.‬</w:t>
      </w:r>
    </w:p>
  </w:footnote>
  <w:footnote w:id="20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§11):</w:t>
      </w:r>
      <w:r>
        <w:rPr>
          <w:sz w:val="18"/>
          <w:szCs w:val="18"/>
        </w:rPr>
        <w:t xml:space="preserve"> </w:t>
      </w:r>
      <w:r>
        <w:rPr>
          <w:sz w:val="18"/>
          <w:szCs w:val="18"/>
        </w:rPr>
        <w:t xml:space="preserve">“</w:t>
      </w:r>
      <w:r>
        <w:rPr>
          <w:sz w:val="18"/>
          <w:szCs w:val="18"/>
        </w:rPr>
        <w:t xml:space="preserve">Through</w:t>
      </w:r>
      <w:r>
        <w:rPr>
          <w:sz w:val="18"/>
          <w:szCs w:val="18"/>
        </w:rPr>
        <w:t xml:space="preserve"> </w:t>
      </w:r>
      <w:r>
        <w:rPr>
          <w:sz w:val="18"/>
          <w:szCs w:val="18"/>
        </w:rPr>
        <w:t xml:space="preserve">‘</w:t>
      </w:r>
      <w:r>
        <w:rPr>
          <w:sz w:val="18"/>
          <w:szCs w:val="18"/>
        </w:rPr>
        <w:t xml:space="preserve">a cake of figs</w:t>
      </w:r>
      <w:r>
        <w:rPr>
          <w:sz w:val="18"/>
          <w:szCs w:val="18"/>
        </w:rPr>
        <w:t xml:space="preserve">’</w:t>
      </w:r>
      <w:r>
        <w:rPr>
          <w:sz w:val="18"/>
          <w:szCs w:val="18"/>
        </w:rPr>
        <w:t xml:space="preserve"> </w:t>
      </w:r>
      <w:r>
        <w:rPr>
          <w:sz w:val="18"/>
          <w:szCs w:val="18"/>
        </w:rPr>
        <w:t xml:space="preserve">— like the view that</w:t>
      </w:r>
      <w:r>
        <w:rPr>
          <w:sz w:val="18"/>
          <w:szCs w:val="18"/>
        </w:rPr>
        <w:t xml:space="preserve"> </w:t>
      </w:r>
      <w:r>
        <w:rPr>
          <w:sz w:val="18"/>
          <w:szCs w:val="18"/>
        </w:rPr>
        <w:t xml:space="preserve">‘</w:t>
      </w:r>
      <w:r>
        <w:rPr>
          <w:sz w:val="18"/>
          <w:szCs w:val="18"/>
        </w:rPr>
        <w:t xml:space="preserve">the tree Adam ate from was a fig</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with the very thing they spoiled, they were rectified</w:t>
      </w:r>
      <w:r>
        <w:rPr>
          <w:sz w:val="18"/>
          <w:szCs w:val="18"/>
        </w:rPr>
        <w:t xml:space="preserve">’</w:t>
      </w:r>
      <w:r>
        <w:rPr>
          <w:sz w:val="18"/>
          <w:szCs w:val="18"/>
        </w:rPr>
        <w:t xml:space="preserve">; and so [Chizkiyahu] rectified his root, which hangs on the</w:t>
      </w:r>
      <w:r>
        <w:rPr>
          <w:sz w:val="18"/>
          <w:szCs w:val="18"/>
        </w:rPr>
        <w:t xml:space="preserve"> </w:t>
      </w:r>
      <w:r>
        <w:rPr>
          <w:sz w:val="18"/>
          <w:szCs w:val="18"/>
        </w:rPr>
        <w:t xml:space="preserve">‘</w:t>
      </w:r>
      <w:r>
        <w:rPr>
          <w:sz w:val="18"/>
          <w:szCs w:val="18"/>
        </w:rPr>
        <w:t xml:space="preserve">measure of Adam,</w:t>
      </w:r>
      <w:r>
        <w:rPr>
          <w:sz w:val="18"/>
          <w:szCs w:val="18"/>
        </w:rPr>
        <w:t xml:space="preserve">’</w:t>
      </w:r>
      <w:r>
        <w:rPr>
          <w:sz w:val="18"/>
          <w:szCs w:val="18"/>
        </w:rPr>
        <w:t xml:space="preserve"> </w:t>
      </w:r>
      <w:r>
        <w:rPr>
          <w:sz w:val="18"/>
          <w:szCs w:val="18"/>
        </w:rPr>
        <w:t xml:space="preserve">through which the Holy One wished to make him Mashiach (Sanhedrin 94a), that he would heal the wound of the world through the ultimate lowliness.</w:t>
      </w:r>
      <w:r>
        <w:rPr>
          <w:sz w:val="18"/>
          <w:szCs w:val="18"/>
        </w:rPr>
        <w:t xml:space="preserve">”</w:t>
      </w:r>
      <w:r>
        <w:rPr>
          <w:sz w:val="18"/>
          <w:szCs w:val="18"/>
        </w:rPr>
        <w:t xml:space="preserve"> </w:t>
      </w:r>
      <w:r>
        <w:rPr>
          <w:sz w:val="18"/>
          <w:szCs w:val="18"/>
        </w:rPr>
        <w:t xml:space="preserve">The se’if’s Adam: the</w:t>
      </w:r>
      <w:r>
        <w:rPr>
          <w:sz w:val="18"/>
          <w:szCs w:val="18"/>
        </w:rPr>
        <w:t xml:space="preserve"> </w:t>
      </w:r>
      <w:r>
        <w:rPr>
          <w:sz w:val="18"/>
          <w:szCs w:val="18"/>
        </w:rPr>
        <w:t xml:space="preserve">“</w:t>
      </w:r>
      <w:r>
        <w:rPr>
          <w:sz w:val="18"/>
          <w:szCs w:val="18"/>
        </w:rPr>
        <w:t xml:space="preserve">compromise</w:t>
      </w:r>
      <w:r>
        <w:rPr>
          <w:sz w:val="18"/>
          <w:szCs w:val="18"/>
        </w:rPr>
        <w:t xml:space="preserve">”</w:t>
      </w:r>
      <w:r>
        <w:rPr>
          <w:sz w:val="18"/>
          <w:szCs w:val="18"/>
        </w:rPr>
        <w:t xml:space="preserve"> </w:t>
      </w:r>
      <w:r>
        <w:rPr>
          <w:sz w:val="18"/>
          <w:szCs w:val="18"/>
        </w:rPr>
        <w:t xml:space="preserve">rectifies going forward, but the full uprooting of the death-decree — being</w:t>
      </w:r>
      <w:r>
        <w:rPr>
          <w:sz w:val="18"/>
          <w:szCs w:val="18"/>
        </w:rPr>
        <w:t xml:space="preserve"> </w:t>
      </w:r>
      <w:r>
        <w:rPr>
          <w:sz w:val="18"/>
          <w:szCs w:val="18"/>
        </w:rPr>
        <w:t xml:space="preserve">“</w:t>
      </w:r>
      <w:r>
        <w:rPr>
          <w:sz w:val="18"/>
          <w:szCs w:val="18"/>
        </w:rPr>
        <w:t xml:space="preserve">as before the sin</w:t>
      </w:r>
      <w:r>
        <w:rPr>
          <w:sz w:val="18"/>
          <w:szCs w:val="18"/>
        </w:rPr>
        <w:t xml:space="preserve">”</w:t>
      </w:r>
      <w:r>
        <w:rPr>
          <w:sz w:val="18"/>
          <w:szCs w:val="18"/>
        </w:rPr>
        <w:t xml:space="preserve"> </w:t>
      </w:r>
      <w:r>
        <w:rPr>
          <w:sz w:val="18"/>
          <w:szCs w:val="18"/>
        </w:rPr>
        <w:t xml:space="preserve">— awaits the healing of the very root, in Mashiach.</w:t>
      </w:r>
    </w:p>
  </w:footnote>
  <w:footnote w:id="20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(Peri Tzadik, Vayishlach §10):</w:t>
      </w:r>
      <w:r>
        <w:rPr>
          <w:sz w:val="18"/>
          <w:szCs w:val="18"/>
        </w:rPr>
        <w:t xml:space="preserve"> </w:t>
      </w:r>
      <w:r>
        <w:rPr>
          <w:sz w:val="18"/>
          <w:szCs w:val="18"/>
        </w:rPr>
        <w:t xml:space="preserve">“</w:t>
      </w:r>
      <w:r>
        <w:rPr>
          <w:sz w:val="18"/>
          <w:szCs w:val="18"/>
        </w:rPr>
        <w:t xml:space="preserve">The middah of Yaakov —</w:t>
      </w:r>
      <w:r>
        <w:rPr>
          <w:sz w:val="18"/>
          <w:szCs w:val="18"/>
        </w:rPr>
        <w:t xml:space="preserve"> </w:t>
      </w:r>
      <w:r>
        <w:rPr>
          <w:sz w:val="18"/>
          <w:szCs w:val="18"/>
        </w:rPr>
        <w:t xml:space="preserve">‘</w:t>
      </w:r>
      <w:r>
        <w:rPr>
          <w:sz w:val="18"/>
          <w:szCs w:val="18"/>
        </w:rPr>
        <w:t xml:space="preserve">truth to Yaakov</w:t>
      </w:r>
      <w:r>
        <w:rPr>
          <w:sz w:val="18"/>
          <w:szCs w:val="18"/>
        </w:rPr>
        <w:t xml:space="preserve">’</w:t>
      </w:r>
      <w:r>
        <w:rPr>
          <w:sz w:val="18"/>
          <w:szCs w:val="18"/>
        </w:rPr>
        <w:t xml:space="preserve"> </w:t>
      </w:r>
      <w:r>
        <w:rPr>
          <w:sz w:val="18"/>
          <w:szCs w:val="18"/>
        </w:rPr>
        <w:t xml:space="preserve">— a vitality that has no cessation; and Scripture concludes,</w:t>
      </w:r>
      <w:r>
        <w:rPr>
          <w:sz w:val="18"/>
          <w:szCs w:val="18"/>
        </w:rPr>
        <w:t xml:space="preserve"> </w:t>
      </w:r>
      <w:r>
        <w:rPr>
          <w:sz w:val="18"/>
          <w:szCs w:val="18"/>
        </w:rPr>
        <w:t xml:space="preserve">‘</w:t>
      </w:r>
      <w:r>
        <w:rPr>
          <w:sz w:val="18"/>
          <w:szCs w:val="18"/>
        </w:rPr>
        <w:t xml:space="preserve">Israel, trust in Hashem, He is their help and shield,</w:t>
      </w:r>
      <w:r>
        <w:rPr>
          <w:sz w:val="18"/>
          <w:szCs w:val="18"/>
        </w:rPr>
        <w:t xml:space="preserve">’</w:t>
      </w:r>
      <w:r>
        <w:rPr>
          <w:sz w:val="18"/>
          <w:szCs w:val="18"/>
        </w:rPr>
        <w:t xml:space="preserve"> </w:t>
      </w:r>
      <w:r>
        <w:rPr>
          <w:sz w:val="18"/>
          <w:szCs w:val="18"/>
        </w:rPr>
        <w:t xml:space="preserve">for according to Israel’s level they trust that even [if] whatever passed has passed, and</w:t>
      </w:r>
      <w:r>
        <w:rPr>
          <w:sz w:val="18"/>
          <w:szCs w:val="18"/>
        </w:rPr>
        <w:t xml:space="preserve"> </w:t>
      </w:r>
      <w:r>
        <w:rPr>
          <w:sz w:val="18"/>
          <w:szCs w:val="18"/>
        </w:rPr>
        <w:t xml:space="preserve">‘</w:t>
      </w:r>
      <w:r>
        <w:rPr>
          <w:sz w:val="18"/>
          <w:szCs w:val="18"/>
        </w:rPr>
        <w:t xml:space="preserve">though I walk [in the valley of the shadow of death],</w:t>
      </w:r>
      <w:r>
        <w:rPr>
          <w:sz w:val="18"/>
          <w:szCs w:val="18"/>
        </w:rPr>
        <w:t xml:space="preserve">’</w:t>
      </w:r>
      <w:r>
        <w:rPr>
          <w:sz w:val="18"/>
          <w:szCs w:val="18"/>
        </w:rPr>
        <w:t xml:space="preserve"> </w:t>
      </w:r>
      <w:r>
        <w:rPr>
          <w:sz w:val="18"/>
          <w:szCs w:val="18"/>
        </w:rPr>
        <w:t xml:space="preserve">Hashem helps to bring them out and save them.</w:t>
      </w:r>
      <w:r>
        <w:rPr>
          <w:sz w:val="18"/>
          <w:szCs w:val="18"/>
        </w:rPr>
        <w:t xml:space="preserve">”</w:t>
      </w:r>
      <w:r>
        <w:rPr>
          <w:sz w:val="18"/>
          <w:szCs w:val="18"/>
        </w:rPr>
        <w:t xml:space="preserve"> </w:t>
      </w:r>
      <w:r>
        <w:rPr>
          <w:sz w:val="18"/>
          <w:szCs w:val="18"/>
        </w:rPr>
        <w:t xml:space="preserve">The se’if’s</w:t>
      </w:r>
      <w:r>
        <w:rPr>
          <w:sz w:val="18"/>
          <w:szCs w:val="18"/>
        </w:rPr>
        <w:t xml:space="preserve"> </w:t>
      </w:r>
      <w:r>
        <w:rPr>
          <w:i/>
          <w:sz w:val="18"/>
          <w:szCs w:val="18"/>
        </w:rPr>
        <w:t xml:space="preserve">shem Havayah</w:t>
      </w:r>
      <w:r>
        <w:rPr>
          <w:sz w:val="18"/>
          <w:szCs w:val="18"/>
        </w:rPr>
        <w:t xml:space="preserve">, the middah of Yaakov: through sin the Name is</w:t>
      </w:r>
      <w:r>
        <w:rPr>
          <w:sz w:val="18"/>
          <w:szCs w:val="18"/>
        </w:rPr>
        <w:t xml:space="preserve"> </w:t>
      </w:r>
      <w:r>
        <w:rPr>
          <w:sz w:val="18"/>
          <w:szCs w:val="18"/>
        </w:rPr>
        <w:t xml:space="preserve">“</w:t>
      </w:r>
      <w:r>
        <w:rPr>
          <w:sz w:val="18"/>
          <w:szCs w:val="18"/>
        </w:rPr>
        <w:t xml:space="preserve">not read as it is written,</w:t>
      </w:r>
      <w:r>
        <w:rPr>
          <w:sz w:val="18"/>
          <w:szCs w:val="18"/>
        </w:rPr>
        <w:t xml:space="preserve">”</w:t>
      </w:r>
      <w:r>
        <w:rPr>
          <w:sz w:val="18"/>
          <w:szCs w:val="18"/>
        </w:rPr>
        <w:t xml:space="preserve"> </w:t>
      </w:r>
      <w:r>
        <w:rPr>
          <w:sz w:val="18"/>
          <w:szCs w:val="18"/>
        </w:rPr>
        <w:t xml:space="preserve">but teshuvah restores it — for Yaakov’s vitality</w:t>
      </w:r>
      <w:r>
        <w:rPr>
          <w:sz w:val="18"/>
          <w:szCs w:val="18"/>
        </w:rPr>
        <w:t xml:space="preserve"> </w:t>
      </w:r>
      <w:r>
        <w:rPr>
          <w:sz w:val="18"/>
          <w:szCs w:val="18"/>
        </w:rPr>
        <w:t xml:space="preserve">“</w:t>
      </w:r>
      <w:r>
        <w:rPr>
          <w:sz w:val="18"/>
          <w:szCs w:val="18"/>
        </w:rPr>
        <w:t xml:space="preserve">has no cessation.</w:t>
      </w:r>
      <w:r>
        <w:rPr>
          <w:sz w:val="18"/>
          <w:szCs w:val="18"/>
        </w:rPr>
        <w:t xml:space="preserve">”</w:t>
      </w:r>
    </w:p>
  </w:footnote>
  <w:footnote w:id="206">
    <w:p>
      <w:pPr>
        <w:pStyle w:val="FootnoteText"/>
        <w:spacing w:before="0" w:after="40" w:line="240" w:lineRule="auto"/>
      </w:pPr>
      <w:r>
        <w:rPr>
          <w:rStyle w:val="FootnoteReference"/>
        </w:rPr>
        <w:footnoteRef/>
      </w:r>
      <w:r>
        <w:rPr>
          <w:sz w:val="18"/>
          <w:szCs w:val="18"/>
        </w:rPr>
        <w:t xml:space="preserve"> </w:t>
      </w:r>
      <w:r>
        <w:rPr>
          <w:b/>
          <w:sz w:val="18"/>
          <w:szCs w:val="18"/>
        </w:rPr>
        <w:t xml:space="preserve">Pesachim 50a:</w:t>
      </w:r>
      <w:r>
        <w:rPr>
          <w:sz w:val="18"/>
          <w:szCs w:val="18"/>
        </w:rPr>
        <w:t xml:space="preserve"> </w:t>
      </w:r>
      <w:r>
        <w:rPr>
          <w:sz w:val="18"/>
          <w:szCs w:val="18"/>
        </w:rPr>
        <w:t xml:space="preserve">“</w:t>
      </w:r>
      <w:r>
        <w:rPr>
          <w:sz w:val="18"/>
          <w:szCs w:val="18"/>
        </w:rPr>
        <w:t xml:space="preserve">‘</w:t>
      </w:r>
      <w:r>
        <w:rPr>
          <w:sz w:val="18"/>
          <w:szCs w:val="18"/>
        </w:rPr>
        <w:t xml:space="preserve">And Hashem shall be King over all the earth; on that day Hashem shall be One and His Name One</w:t>
      </w:r>
      <w:r>
        <w:rPr>
          <w:sz w:val="18"/>
          <w:szCs w:val="18"/>
        </w:rPr>
        <w:t xml:space="preserve">’</w:t>
      </w:r>
      <w:r>
        <w:rPr>
          <w:sz w:val="18"/>
          <w:szCs w:val="18"/>
        </w:rPr>
        <w:t xml:space="preserve"> </w:t>
      </w:r>
      <w:r>
        <w:rPr>
          <w:sz w:val="18"/>
          <w:szCs w:val="18"/>
        </w:rPr>
        <w:t xml:space="preserve">(Zecharyah 14:9) — is He not One now? Rav Naḥman bar Yitzchak said: The World to Come is not like this world. In this world [the Name] is written</w:t>
      </w:r>
      <w:r>
        <w:rPr>
          <w:sz w:val="18"/>
          <w:szCs w:val="18"/>
        </w:rPr>
        <w:t xml:space="preserve"> </w:t>
      </w:r>
      <w:r>
        <w:rPr>
          <w:i/>
          <w:sz w:val="18"/>
          <w:szCs w:val="18"/>
        </w:rPr>
        <w:t xml:space="preserve">Y-H</w:t>
      </w:r>
      <w:r>
        <w:rPr>
          <w:sz w:val="18"/>
          <w:szCs w:val="18"/>
        </w:rPr>
        <w:t xml:space="preserve"> </w:t>
      </w:r>
      <w:r>
        <w:rPr>
          <w:sz w:val="18"/>
          <w:szCs w:val="18"/>
        </w:rPr>
        <w:t xml:space="preserve">and read as</w:t>
      </w:r>
      <w:r>
        <w:rPr>
          <w:sz w:val="18"/>
          <w:szCs w:val="18"/>
        </w:rPr>
        <w:t xml:space="preserve"> </w:t>
      </w:r>
      <w:r>
        <w:rPr>
          <w:i/>
          <w:sz w:val="18"/>
          <w:szCs w:val="18"/>
        </w:rPr>
        <w:t xml:space="preserve">A-D</w:t>
      </w:r>
      <w:r>
        <w:rPr>
          <w:sz w:val="18"/>
          <w:szCs w:val="18"/>
        </w:rPr>
        <w:t xml:space="preserve"> </w:t>
      </w:r>
      <w:r>
        <w:rPr>
          <w:sz w:val="18"/>
          <w:szCs w:val="18"/>
        </w:rPr>
        <w:t xml:space="preserve">[</w:t>
      </w:r>
      <w:r>
        <w:rPr>
          <w:i/>
          <w:sz w:val="18"/>
          <w:szCs w:val="18"/>
        </w:rPr>
        <w:t xml:space="preserve">Ado-nai</w:t>
      </w:r>
      <w:r>
        <w:rPr>
          <w:sz w:val="18"/>
          <w:szCs w:val="18"/>
        </w:rPr>
        <w:t xml:space="preserve">]; but in the World to Come it is all one — read as it is written,</w:t>
      </w:r>
      <w:r>
        <w:rPr>
          <w:sz w:val="18"/>
          <w:szCs w:val="18"/>
        </w:rPr>
        <w:t xml:space="preserve"> </w:t>
      </w:r>
      <w:r>
        <w:rPr>
          <w:i/>
          <w:sz w:val="18"/>
          <w:szCs w:val="18"/>
        </w:rPr>
        <w:t xml:space="preserve">Y-H</w:t>
      </w:r>
      <w:r>
        <w:rPr>
          <w:sz w:val="18"/>
          <w:szCs w:val="18"/>
        </w:rPr>
        <w:t xml:space="preserve">.</w:t>
      </w:r>
      <w:r>
        <w:rPr>
          <w:sz w:val="18"/>
          <w:szCs w:val="18"/>
        </w:rPr>
        <w:t xml:space="preserve">”</w:t>
      </w:r>
      <w:r>
        <w:rPr>
          <w:sz w:val="18"/>
          <w:szCs w:val="18"/>
        </w:rPr>
        <w:t xml:space="preserve"> </w:t>
      </w:r>
      <w:r>
        <w:rPr>
          <w:sz w:val="18"/>
          <w:szCs w:val="18"/>
        </w:rPr>
        <w:t xml:space="preserve">R’ Tzadok: after teshuvah that reaches the World to Come, the Name (Yaakov’s middah), altered by sin, is restored to</w:t>
      </w:r>
      <w:r>
        <w:rPr>
          <w:sz w:val="18"/>
          <w:szCs w:val="18"/>
        </w:rPr>
        <w:t xml:space="preserve"> </w:t>
      </w:r>
      <w:r>
        <w:rPr>
          <w:sz w:val="18"/>
          <w:szCs w:val="18"/>
        </w:rPr>
        <w:t xml:space="preserve">“</w:t>
      </w:r>
      <w:r>
        <w:rPr>
          <w:sz w:val="18"/>
          <w:szCs w:val="18"/>
        </w:rPr>
        <w:t xml:space="preserve">read as written.</w:t>
      </w:r>
      <w:r>
        <w:rPr>
          <w:sz w:val="18"/>
          <w:szCs w:val="18"/>
        </w:rPr>
        <w:t xml:space="preserve">”</w:t>
      </w:r>
    </w:p>
  </w:footnote>
  <w:footnote w:id="20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§37):</w:t>
      </w:r>
      <w:r>
        <w:rPr>
          <w:sz w:val="18"/>
          <w:szCs w:val="18"/>
        </w:rPr>
        <w:t xml:space="preserve"> </w:t>
      </w:r>
      <w:r>
        <w:rPr>
          <w:sz w:val="18"/>
          <w:szCs w:val="18"/>
        </w:rPr>
        <w:t xml:space="preserve">“</w:t>
      </w:r>
      <w:r>
        <w:rPr>
          <w:sz w:val="18"/>
          <w:szCs w:val="18"/>
        </w:rPr>
        <w:t xml:space="preserve">…[the Name] goes on being revealed more and more, until it is fully revealed and</w:t>
      </w:r>
      <w:r>
        <w:rPr>
          <w:sz w:val="18"/>
          <w:szCs w:val="18"/>
        </w:rPr>
        <w:t xml:space="preserve"> </w:t>
      </w:r>
      <w:r>
        <w:rPr>
          <w:i/>
          <w:sz w:val="18"/>
          <w:szCs w:val="18"/>
        </w:rPr>
        <w:t xml:space="preserve">read as it is written</w:t>
      </w:r>
      <w:r>
        <w:rPr>
          <w:sz w:val="18"/>
          <w:szCs w:val="18"/>
        </w:rPr>
        <w:t xml:space="preserve"> </w:t>
      </w:r>
      <w:r>
        <w:rPr>
          <w:sz w:val="18"/>
          <w:szCs w:val="18"/>
        </w:rPr>
        <w:t xml:space="preserve">[</w:t>
      </w:r>
      <w:r>
        <w:rPr>
          <w:i/>
          <w:sz w:val="18"/>
          <w:szCs w:val="18"/>
        </w:rPr>
        <w:t xml:space="preserve">nikra ke-mo she-nichtav</w:t>
      </w:r>
      <w:r>
        <w:rPr>
          <w:sz w:val="18"/>
          <w:szCs w:val="18"/>
        </w:rPr>
        <w:t xml:space="preserve">]; and this is the war with Amalek — the more this [Name] is revealed within the souls of Israel, the more the root of Amalek is erased, and the rest after the war is Purim.</w:t>
      </w:r>
      <w:r>
        <w:rPr>
          <w:sz w:val="18"/>
          <w:szCs w:val="18"/>
        </w:rPr>
        <w:t xml:space="preserve">”</w:t>
      </w:r>
      <w:r>
        <w:rPr>
          <w:sz w:val="18"/>
          <w:szCs w:val="18"/>
        </w:rPr>
        <w:t xml:space="preserve"> </w:t>
      </w:r>
      <w:r>
        <w:rPr>
          <w:sz w:val="18"/>
          <w:szCs w:val="18"/>
        </w:rPr>
        <w:t xml:space="preserve">This is §3-6’s very idiom: through sin the</w:t>
      </w:r>
      <w:r>
        <w:rPr>
          <w:sz w:val="18"/>
          <w:szCs w:val="18"/>
        </w:rPr>
        <w:t xml:space="preserve"> </w:t>
      </w:r>
      <w:r>
        <w:rPr>
          <w:i/>
          <w:sz w:val="18"/>
          <w:szCs w:val="18"/>
        </w:rPr>
        <w:t xml:space="preserve">shem Havayah</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not read as it is written,</w:t>
      </w:r>
      <w:r>
        <w:rPr>
          <w:sz w:val="18"/>
          <w:szCs w:val="18"/>
        </w:rPr>
        <w:t xml:space="preserve">”</w:t>
      </w:r>
      <w:r>
        <w:rPr>
          <w:sz w:val="18"/>
          <w:szCs w:val="18"/>
        </w:rPr>
        <w:t xml:space="preserve"> </w:t>
      </w:r>
      <w:r>
        <w:rPr>
          <w:sz w:val="18"/>
          <w:szCs w:val="18"/>
        </w:rPr>
        <w:t xml:space="preserve">and its healing is its progressive</w:t>
      </w:r>
      <w:r>
        <w:rPr>
          <w:sz w:val="18"/>
          <w:szCs w:val="18"/>
        </w:rPr>
        <w:t xml:space="preserve"> </w:t>
      </w:r>
      <w:r>
        <w:rPr>
          <w:i/>
          <w:sz w:val="18"/>
          <w:szCs w:val="18"/>
        </w:rPr>
        <w:t xml:space="preserve">revelation</w:t>
      </w:r>
      <w:r>
        <w:rPr>
          <w:sz w:val="18"/>
          <w:szCs w:val="18"/>
        </w:rPr>
        <w:t xml:space="preserve"> </w:t>
      </w:r>
      <w:r>
        <w:rPr>
          <w:sz w:val="18"/>
          <w:szCs w:val="18"/>
        </w:rPr>
        <w:t xml:space="preserve">— until, with the blotting-out of Amalek (the power that obscures the Name), it is read exactly as it is written,</w:t>
      </w:r>
      <w:r>
        <w:rPr>
          <w:sz w:val="18"/>
          <w:szCs w:val="18"/>
        </w:rPr>
        <w:t xml:space="preserve"> </w:t>
      </w:r>
      <w:r>
        <w:rPr>
          <w:sz w:val="18"/>
          <w:szCs w:val="18"/>
        </w:rPr>
        <w:t xml:space="preserve">“</w:t>
      </w:r>
      <w:r>
        <w:rPr>
          <w:sz w:val="18"/>
          <w:szCs w:val="18"/>
        </w:rPr>
        <w:t xml:space="preserve">His Name one.</w:t>
      </w:r>
      <w:r>
        <w:rPr>
          <w:sz w:val="18"/>
          <w:szCs w:val="18"/>
        </w:rPr>
        <w:t xml:space="preserve">”</w:t>
      </w:r>
    </w:p>
  </w:footnote>
  <w:footnote w:id="208">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17b:</w:t>
      </w:r>
      <w:r>
        <w:rPr>
          <w:sz w:val="18"/>
          <w:szCs w:val="18"/>
        </w:rPr>
        <w:t xml:space="preserve"> </w:t>
      </w:r>
      <w:r>
        <w:rPr>
          <w:sz w:val="18"/>
          <w:szCs w:val="18"/>
        </w:rPr>
        <w:t xml:space="preserve">“</w:t>
      </w:r>
      <w:r>
        <w:rPr>
          <w:sz w:val="18"/>
          <w:szCs w:val="18"/>
        </w:rPr>
        <w:t xml:space="preserve">‘</w:t>
      </w:r>
      <w:r>
        <w:rPr>
          <w:sz w:val="18"/>
          <w:szCs w:val="18"/>
        </w:rPr>
        <w:t xml:space="preserve">Hashem, Hashem</w:t>
      </w:r>
      <w:r>
        <w:rPr>
          <w:sz w:val="18"/>
          <w:szCs w:val="18"/>
        </w:rPr>
        <w:t xml:space="preserve">’</w:t>
      </w:r>
      <w:r>
        <w:rPr>
          <w:sz w:val="18"/>
          <w:szCs w:val="18"/>
        </w:rPr>
        <w:t xml:space="preserve"> </w:t>
      </w:r>
      <w:r>
        <w:rPr>
          <w:sz w:val="18"/>
          <w:szCs w:val="18"/>
        </w:rPr>
        <w:t xml:space="preserve">(Shemos 34:6) — R’ Yochanan said: Were it not written, it would be impossible to say it — this teaches that the Holy One wrapped Himself like a prayer-leader and showed Moshe the order of prayer, saying: whenever Israel sin, let them perform before Me this order [the Thirteen Attributes] and I will forgive them.</w:t>
      </w:r>
      <w:r>
        <w:rPr>
          <w:sz w:val="18"/>
          <w:szCs w:val="18"/>
        </w:rPr>
        <w:t xml:space="preserve"> </w:t>
      </w:r>
      <w:r>
        <w:rPr>
          <w:sz w:val="18"/>
          <w:szCs w:val="18"/>
        </w:rPr>
        <w:t xml:space="preserve">‘</w:t>
      </w:r>
      <w:r>
        <w:rPr>
          <w:i/>
          <w:sz w:val="18"/>
          <w:szCs w:val="18"/>
        </w:rPr>
        <w:t xml:space="preserve">Hashem, Hashem</w:t>
      </w:r>
      <w:r>
        <w:rPr>
          <w:sz w:val="18"/>
          <w:szCs w:val="18"/>
        </w:rPr>
        <w:t xml:space="preserve">’</w:t>
      </w:r>
      <w:r>
        <w:rPr>
          <w:sz w:val="18"/>
          <w:szCs w:val="18"/>
        </w:rPr>
        <w:t xml:space="preserve"> </w:t>
      </w:r>
      <w:r>
        <w:rPr>
          <w:sz w:val="18"/>
          <w:szCs w:val="18"/>
        </w:rPr>
        <w:t xml:space="preserve">— I am He before a person sins, and I am He after a person sins and repents.</w:t>
      </w:r>
      <w:r>
        <w:rPr>
          <w:sz w:val="18"/>
          <w:szCs w:val="18"/>
        </w:rPr>
        <w:t xml:space="preserve">”</w:t>
      </w:r>
      <w:r>
        <w:rPr>
          <w:sz w:val="18"/>
          <w:szCs w:val="18"/>
        </w:rPr>
        <w:t xml:space="preserve"> </w:t>
      </w:r>
      <w:r>
        <w:rPr>
          <w:sz w:val="18"/>
          <w:szCs w:val="18"/>
        </w:rPr>
        <w:t xml:space="preserve">R’ Tzadok: the doubled Name (Yaakov’s middah) signals that after teshuvah one stands</w:t>
      </w:r>
      <w:r>
        <w:rPr>
          <w:sz w:val="18"/>
          <w:szCs w:val="18"/>
        </w:rPr>
        <w:t xml:space="preserve"> </w:t>
      </w:r>
      <w:r>
        <w:rPr>
          <w:i/>
          <w:sz w:val="18"/>
          <w:szCs w:val="18"/>
        </w:rPr>
        <w:t xml:space="preserve">exactly</w:t>
      </w:r>
      <w:r>
        <w:rPr>
          <w:sz w:val="18"/>
          <w:szCs w:val="18"/>
        </w:rPr>
        <w:t xml:space="preserve"> </w:t>
      </w:r>
      <w:r>
        <w:rPr>
          <w:sz w:val="18"/>
          <w:szCs w:val="18"/>
        </w:rPr>
        <w:t xml:space="preserve">as before the sin.</w:t>
      </w:r>
    </w:p>
  </w:footnote>
  <w:footnote w:id="20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(Ohr Zarua LaTzadik §7):</w:t>
      </w:r>
      <w:r>
        <w:rPr>
          <w:sz w:val="18"/>
          <w:szCs w:val="18"/>
        </w:rPr>
        <w:t xml:space="preserve"> </w:t>
      </w:r>
      <w:r>
        <w:rPr>
          <w:sz w:val="18"/>
          <w:szCs w:val="18"/>
        </w:rPr>
        <w:t xml:space="preserve">“</w:t>
      </w:r>
      <w:r>
        <w:rPr>
          <w:sz w:val="18"/>
          <w:szCs w:val="18"/>
        </w:rPr>
        <w:t xml:space="preserve">at first</w:t>
      </w:r>
      <w:r>
        <w:rPr>
          <w:sz w:val="18"/>
          <w:szCs w:val="18"/>
        </w:rPr>
        <w:t xml:space="preserve"> </w:t>
      </w:r>
      <w:r>
        <w:rPr>
          <w:i/>
          <w:sz w:val="18"/>
          <w:szCs w:val="18"/>
        </w:rPr>
        <w:t xml:space="preserve">He and His Name were one</w:t>
      </w:r>
      <w:r>
        <w:rPr>
          <w:sz w:val="18"/>
          <w:szCs w:val="18"/>
        </w:rPr>
        <w:t xml:space="preserve">, and His simple Oneness spread without end or limit; and when it arose in His simple will to reveal His kingship and to create beings [the differentiation began].</w:t>
      </w:r>
      <w:r>
        <w:rPr>
          <w:sz w:val="18"/>
          <w:szCs w:val="18"/>
        </w:rPr>
        <w:t xml:space="preserve">”</w:t>
      </w:r>
      <w:r>
        <w:rPr>
          <w:sz w:val="18"/>
          <w:szCs w:val="18"/>
        </w:rPr>
        <w:t xml:space="preserve"> </w:t>
      </w:r>
      <w:r>
        <w:rPr>
          <w:sz w:val="18"/>
          <w:szCs w:val="18"/>
        </w:rPr>
        <w:t xml:space="preserve">This gives §3-6 its ground: the wholeness of the Name is its original, undivided state —</w:t>
      </w:r>
      <w:r>
        <w:rPr>
          <w:sz w:val="18"/>
          <w:szCs w:val="18"/>
        </w:rPr>
        <w:t xml:space="preserve"> </w:t>
      </w:r>
      <w:r>
        <w:rPr>
          <w:sz w:val="18"/>
          <w:szCs w:val="18"/>
        </w:rPr>
        <w:t xml:space="preserve">“</w:t>
      </w:r>
      <w:r>
        <w:rPr>
          <w:sz w:val="18"/>
          <w:szCs w:val="18"/>
        </w:rPr>
        <w:t xml:space="preserve">He and His Name were one</w:t>
      </w:r>
      <w:r>
        <w:rPr>
          <w:sz w:val="18"/>
          <w:szCs w:val="18"/>
        </w:rPr>
        <w:t xml:space="preserve">”</w:t>
      </w:r>
      <w:r>
        <w:rPr>
          <w:sz w:val="18"/>
          <w:szCs w:val="18"/>
        </w:rPr>
        <w:t xml:space="preserve"> </w:t>
      </w:r>
      <w:r>
        <w:rPr>
          <w:sz w:val="18"/>
          <w:szCs w:val="18"/>
        </w:rPr>
        <w:t xml:space="preserve">before creation — which sin fractures and teshuvah mends, and which the World to Come restores, when</w:t>
      </w:r>
      <w:r>
        <w:rPr>
          <w:sz w:val="18"/>
          <w:szCs w:val="18"/>
        </w:rPr>
        <w:t xml:space="preserve"> </w:t>
      </w:r>
      <w:r>
        <w:rPr>
          <w:sz w:val="18"/>
          <w:szCs w:val="18"/>
        </w:rPr>
        <w:t xml:space="preserve">“</w:t>
      </w:r>
      <w:r>
        <w:rPr>
          <w:sz w:val="18"/>
          <w:szCs w:val="18"/>
        </w:rPr>
        <w:t xml:space="preserve">Hashem is One and His Name One</w:t>
      </w:r>
      <w:r>
        <w:rPr>
          <w:sz w:val="18"/>
          <w:szCs w:val="18"/>
        </w:rPr>
        <w:t xml:space="preserve">”</w:t>
      </w:r>
      <w:r>
        <w:rPr>
          <w:sz w:val="18"/>
          <w:szCs w:val="18"/>
        </w:rPr>
        <w:t xml:space="preserve"> </w:t>
      </w:r>
      <w:r>
        <w:rPr>
          <w:sz w:val="18"/>
          <w:szCs w:val="18"/>
        </w:rPr>
        <w:t xml:space="preserve">stands wholly revealed.</w:t>
      </w:r>
    </w:p>
  </w:footnote>
  <w:footnote w:id="211">
    <w:p>
      <w:pPr>
        <w:pStyle w:val="FootnoteText"/>
        <w:spacing w:before="0" w:after="40" w:line="240" w:lineRule="auto"/>
      </w:pPr>
      <w:r>
        <w:rPr>
          <w:rStyle w:val="FootnoteReference"/>
        </w:rPr>
        <w:footnoteRef/>
      </w:r>
      <w:r>
        <w:rPr>
          <w:sz w:val="18"/>
          <w:szCs w:val="18"/>
        </w:rPr>
        <w:t xml:space="preserve"> </w:t>
      </w:r>
      <w:r>
        <w:rPr>
          <w:b/>
          <w:sz w:val="18"/>
          <w:szCs w:val="18"/>
        </w:rPr>
        <w:t xml:space="preserve">‪Koheles 7:29:‬</w:t>
      </w:r>
      <w:r>
        <w:rPr>
          <w:sz w:val="18"/>
          <w:szCs w:val="18"/>
        </w:rPr>
        <w:t xml:space="preserve"> </w:t>
      </w:r>
      <w:r>
        <w:rPr>
          <w:sz w:val="18"/>
          <w:szCs w:val="18"/>
        </w:rPr>
        <w:t xml:space="preserve">“</w:t>
      </w:r>
      <w:r>
        <w:rPr>
          <w:sz w:val="18"/>
          <w:szCs w:val="18"/>
        </w:rPr>
        <w:t xml:space="preserve">אֲשֶׁר עָשָׂה הָאֱלֹקִים אֶת הָאָדָם יָשָׁר, וְהֵמָּה בִּקְשׁוּ חִשְּׁבֹנוֹת רַבִּים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‪God made man upright, but they sought many calculations.</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God made</w:t>
      </w:r>
      <w:r>
        <w:rPr>
          <w:sz w:val="18"/>
          <w:szCs w:val="18"/>
        </w:rPr>
        <w:t xml:space="preserve">’</w:t>
      </w:r>
      <w:r>
        <w:rPr>
          <w:sz w:val="18"/>
          <w:szCs w:val="18"/>
        </w:rPr>
        <w:t xml:space="preserve"> </w:t>
      </w:r>
      <w:r>
        <w:rPr>
          <w:sz w:val="18"/>
          <w:szCs w:val="18"/>
        </w:rPr>
        <w:t xml:space="preserve">— the Holy One made Adam perfectly</w:t>
      </w:r>
      <w:r>
        <w:rPr>
          <w:sz w:val="18"/>
          <w:szCs w:val="18"/>
        </w:rPr>
        <w:t xml:space="preserve"> </w:t>
      </w:r>
      <w:r>
        <w:rPr>
          <w:i/>
          <w:sz w:val="18"/>
          <w:szCs w:val="18"/>
        </w:rPr>
        <w:t xml:space="preserve">upright</w:t>
      </w:r>
      <w:r>
        <w:rPr>
          <w:sz w:val="18"/>
          <w:szCs w:val="18"/>
        </w:rPr>
        <w:t xml:space="preserve">;</w:t>
      </w:r>
      <w:r>
        <w:rPr>
          <w:sz w:val="18"/>
          <w:szCs w:val="18"/>
        </w:rPr>
        <w:t xml:space="preserve"> </w:t>
      </w:r>
      <w:r>
        <w:rPr>
          <w:sz w:val="18"/>
          <w:szCs w:val="18"/>
        </w:rPr>
        <w:t xml:space="preserve">‘</w:t>
      </w:r>
      <w:r>
        <w:rPr>
          <w:sz w:val="18"/>
          <w:szCs w:val="18"/>
        </w:rPr>
        <w:t xml:space="preserve">but they</w:t>
      </w:r>
      <w:r>
        <w:rPr>
          <w:sz w:val="18"/>
          <w:szCs w:val="18"/>
        </w:rPr>
        <w:t xml:space="preserve">’</w:t>
      </w:r>
      <w:r>
        <w:rPr>
          <w:sz w:val="18"/>
          <w:szCs w:val="18"/>
        </w:rPr>
        <w:t xml:space="preserve"> </w:t>
      </w:r>
      <w:r>
        <w:rPr>
          <w:sz w:val="18"/>
          <w:szCs w:val="18"/>
        </w:rPr>
        <w:t xml:space="preserve">— once Chavah was joined to him and they became two, called</w:t>
      </w:r>
      <w:r>
        <w:rPr>
          <w:sz w:val="18"/>
          <w:szCs w:val="18"/>
        </w:rPr>
        <w:t xml:space="preserve"> </w:t>
      </w:r>
      <w:r>
        <w:rPr>
          <w:sz w:val="18"/>
          <w:szCs w:val="18"/>
        </w:rPr>
        <w:t xml:space="preserve">‘</w:t>
      </w:r>
      <w:r>
        <w:rPr>
          <w:i/>
          <w:sz w:val="18"/>
          <w:szCs w:val="18"/>
        </w:rPr>
        <w:t xml:space="preserve">they</w:t>
      </w:r>
      <w:r>
        <w:rPr>
          <w:sz w:val="18"/>
          <w:szCs w:val="18"/>
        </w:rPr>
        <w:t xml:space="preserve">,</w:t>
      </w:r>
      <w:r>
        <w:rPr>
          <w:sz w:val="18"/>
          <w:szCs w:val="18"/>
        </w:rPr>
        <w:t xml:space="preserve">’</w:t>
      </w:r>
      <w:r>
        <w:rPr>
          <w:sz w:val="18"/>
          <w:szCs w:val="18"/>
        </w:rPr>
        <w:t xml:space="preserve"> </w:t>
      </w:r>
      <w:r>
        <w:rPr>
          <w:sz w:val="18"/>
          <w:szCs w:val="18"/>
        </w:rPr>
        <w:t xml:space="preserve">they sought</w:t>
      </w:r>
      <w:r>
        <w:rPr>
          <w:sz w:val="18"/>
          <w:szCs w:val="18"/>
        </w:rPr>
        <w:t xml:space="preserve"> </w:t>
      </w:r>
      <w:r>
        <w:rPr>
          <w:sz w:val="18"/>
          <w:szCs w:val="18"/>
        </w:rPr>
        <w:t xml:space="preserve">‘</w:t>
      </w:r>
      <w:r>
        <w:rPr>
          <w:sz w:val="18"/>
          <w:szCs w:val="18"/>
        </w:rPr>
        <w:t xml:space="preserve">many calculations,</w:t>
      </w:r>
      <w:r>
        <w:rPr>
          <w:sz w:val="18"/>
          <w:szCs w:val="18"/>
        </w:rPr>
        <w:t xml:space="preserve">’</w:t>
      </w:r>
      <w:r>
        <w:rPr>
          <w:sz w:val="18"/>
          <w:szCs w:val="18"/>
        </w:rPr>
        <w:t xml:space="preserve"> </w:t>
      </w:r>
      <w:r>
        <w:rPr>
          <w:sz w:val="18"/>
          <w:szCs w:val="18"/>
        </w:rPr>
        <w:t xml:space="preserve">schemes and thoughts of sin.</w:t>
      </w:r>
      <w:r>
        <w:rPr>
          <w:sz w:val="18"/>
          <w:szCs w:val="18"/>
        </w:rPr>
        <w:t xml:space="preserve">”</w:t>
      </w:r>
      <w:r>
        <w:rPr>
          <w:sz w:val="18"/>
          <w:szCs w:val="18"/>
        </w:rPr>
        <w:t xml:space="preserve"> </w:t>
      </w:r>
      <w:r>
        <w:rPr>
          <w:sz w:val="18"/>
          <w:szCs w:val="18"/>
        </w:rPr>
        <w:t xml:space="preserve">R’ Tzadok reads</w:t>
      </w:r>
      <w:r>
        <w:rPr>
          <w:sz w:val="18"/>
          <w:szCs w:val="18"/>
        </w:rPr>
        <w:t xml:space="preserve"> </w:t>
      </w:r>
      <w:r>
        <w:rPr>
          <w:sz w:val="18"/>
          <w:szCs w:val="18"/>
        </w:rPr>
        <w:t xml:space="preserve">“</w:t>
      </w:r>
      <w:r>
        <w:rPr>
          <w:sz w:val="18"/>
          <w:szCs w:val="18"/>
        </w:rPr>
        <w:t xml:space="preserve">God made man upright</w:t>
      </w:r>
      <w:r>
        <w:rPr>
          <w:sz w:val="18"/>
          <w:szCs w:val="18"/>
        </w:rPr>
        <w:t xml:space="preserve">”</w:t>
      </w:r>
      <w:r>
        <w:rPr>
          <w:sz w:val="18"/>
          <w:szCs w:val="18"/>
        </w:rPr>
        <w:t xml:space="preserve"> </w:t>
      </w:r>
      <w:r>
        <w:rPr>
          <w:sz w:val="18"/>
          <w:szCs w:val="18"/>
        </w:rPr>
        <w:t xml:space="preserve">as the state of the Avos</w:t>
      </w:r>
      <w:r>
        <w:rPr>
          <w:sz w:val="18"/>
          <w:szCs w:val="18"/>
        </w:rPr>
        <w:t xml:space="preserve"> </w:t>
      </w:r>
      <w:r>
        <w:rPr>
          <w:i/>
          <w:sz w:val="18"/>
          <w:szCs w:val="18"/>
        </w:rPr>
        <w:t xml:space="preserve">from their own side</w:t>
      </w:r>
      <w:r>
        <w:rPr>
          <w:sz w:val="18"/>
          <w:szCs w:val="18"/>
        </w:rPr>
        <w:t xml:space="preserve">, before sin — the boundless rung; whereas after man sins, the head of the rung of</w:t>
      </w:r>
      <w:r>
        <w:rPr>
          <w:sz w:val="18"/>
          <w:szCs w:val="18"/>
        </w:rPr>
        <w:t xml:space="preserve"> </w:t>
      </w:r>
      <w:r>
        <w:rPr>
          <w:i/>
          <w:sz w:val="18"/>
          <w:szCs w:val="18"/>
        </w:rPr>
        <w:t xml:space="preserve">receiving teshuvah</w:t>
      </w:r>
      <w:r>
        <w:rPr>
          <w:sz w:val="18"/>
          <w:szCs w:val="18"/>
        </w:rPr>
        <w:t xml:space="preserve"> </w:t>
      </w:r>
      <w:r>
        <w:rPr>
          <w:sz w:val="18"/>
          <w:szCs w:val="18"/>
        </w:rPr>
        <w:t xml:space="preserve">is David HaMelech.‬</w:t>
      </w:r>
    </w:p>
  </w:footnote>
  <w:footnote w:id="21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(Poked Akarim §1):</w:t>
      </w:r>
      <w:r>
        <w:rPr>
          <w:sz w:val="18"/>
          <w:szCs w:val="18"/>
        </w:rPr>
        <w:t xml:space="preserve"> </w:t>
      </w:r>
      <w:r>
        <w:rPr>
          <w:sz w:val="18"/>
          <w:szCs w:val="18"/>
        </w:rPr>
        <w:t xml:space="preserve">“</w:t>
      </w:r>
      <w:r>
        <w:rPr>
          <w:sz w:val="18"/>
          <w:szCs w:val="18"/>
        </w:rPr>
        <w:t xml:space="preserve">[when] one returns to Hashem and restores the matters to their source — as man was</w:t>
      </w:r>
      <w:r>
        <w:rPr>
          <w:sz w:val="18"/>
          <w:szCs w:val="18"/>
        </w:rPr>
        <w:t xml:space="preserve"> </w:t>
      </w:r>
      <w:r>
        <w:rPr>
          <w:i/>
          <w:sz w:val="18"/>
          <w:szCs w:val="18"/>
        </w:rPr>
        <w:t xml:space="preserve">upright</w:t>
      </w:r>
      <w:r>
        <w:rPr>
          <w:sz w:val="18"/>
          <w:szCs w:val="18"/>
        </w:rPr>
        <w:t xml:space="preserve"> </w:t>
      </w:r>
      <w:r>
        <w:rPr>
          <w:sz w:val="18"/>
          <w:szCs w:val="18"/>
        </w:rPr>
        <w:t xml:space="preserve">at the beginning of creation — then all the corruptions are rectified and return to what they were, according to the order of creation.</w:t>
      </w:r>
      <w:r>
        <w:rPr>
          <w:sz w:val="18"/>
          <w:szCs w:val="18"/>
        </w:rPr>
        <w:t xml:space="preserve">”</w:t>
      </w:r>
      <w:r>
        <w:rPr>
          <w:sz w:val="18"/>
          <w:szCs w:val="18"/>
        </w:rPr>
        <w:t xml:space="preserve"> </w:t>
      </w:r>
      <w:r>
        <w:rPr>
          <w:sz w:val="18"/>
          <w:szCs w:val="18"/>
        </w:rPr>
        <w:t xml:space="preserve">This is §3-7’s other pole:</w:t>
      </w:r>
      <w:r>
        <w:rPr>
          <w:sz w:val="18"/>
          <w:szCs w:val="18"/>
        </w:rPr>
        <w:t xml:space="preserve"> </w:t>
      </w:r>
      <w:r>
        <w:rPr>
          <w:sz w:val="18"/>
          <w:szCs w:val="18"/>
        </w:rPr>
        <w:t xml:space="preserve">“</w:t>
      </w:r>
      <w:r>
        <w:rPr>
          <w:sz w:val="18"/>
          <w:szCs w:val="18"/>
        </w:rPr>
        <w:t xml:space="preserve">as God made man upright before he sins</w:t>
      </w:r>
      <w:r>
        <w:rPr>
          <w:sz w:val="18"/>
          <w:szCs w:val="18"/>
        </w:rPr>
        <w:t xml:space="preserve">”</w:t>
      </w:r>
      <w:r>
        <w:rPr>
          <w:sz w:val="18"/>
          <w:szCs w:val="18"/>
        </w:rPr>
        <w:t xml:space="preserve"> </w:t>
      </w:r>
      <w:r>
        <w:rPr>
          <w:sz w:val="18"/>
          <w:szCs w:val="18"/>
        </w:rPr>
        <w:t xml:space="preserve">is the Avos’ rung</w:t>
      </w:r>
      <w:r>
        <w:rPr>
          <w:sz w:val="18"/>
          <w:szCs w:val="18"/>
        </w:rPr>
        <w:t xml:space="preserve"> </w:t>
      </w:r>
      <w:r>
        <w:rPr>
          <w:sz w:val="18"/>
          <w:szCs w:val="18"/>
        </w:rPr>
        <w:t xml:space="preserve">“</w:t>
      </w:r>
      <w:r>
        <w:rPr>
          <w:sz w:val="18"/>
          <w:szCs w:val="18"/>
        </w:rPr>
        <w:t xml:space="preserve">from their own side</w:t>
      </w:r>
      <w:r>
        <w:rPr>
          <w:sz w:val="18"/>
          <w:szCs w:val="18"/>
        </w:rPr>
        <w:t xml:space="preserve">”</w:t>
      </w:r>
      <w:r>
        <w:rPr>
          <w:sz w:val="18"/>
          <w:szCs w:val="18"/>
        </w:rPr>
        <w:t xml:space="preserve">; and teshuvah — David’s rung — is precisely the return of the fallen to that original uprightness, mending</w:t>
      </w:r>
      <w:r>
        <w:rPr>
          <w:sz w:val="18"/>
          <w:szCs w:val="18"/>
        </w:rPr>
        <w:t xml:space="preserve"> </w:t>
      </w:r>
      <w:r>
        <w:rPr>
          <w:sz w:val="18"/>
          <w:szCs w:val="18"/>
        </w:rPr>
        <w:t xml:space="preserve">“</w:t>
      </w:r>
      <w:r>
        <w:rPr>
          <w:sz w:val="18"/>
          <w:szCs w:val="18"/>
        </w:rPr>
        <w:t xml:space="preserve">the corruptions</w:t>
      </w:r>
      <w:r>
        <w:rPr>
          <w:sz w:val="18"/>
          <w:szCs w:val="18"/>
        </w:rPr>
        <w:t xml:space="preserve">”</w:t>
      </w:r>
      <w:r>
        <w:rPr>
          <w:sz w:val="18"/>
          <w:szCs w:val="18"/>
        </w:rPr>
        <w:t xml:space="preserve"> </w:t>
      </w:r>
      <w:r>
        <w:rPr>
          <w:sz w:val="18"/>
          <w:szCs w:val="18"/>
        </w:rPr>
        <w:t xml:space="preserve">until the man stands again in the straightness of creation.</w:t>
      </w:r>
    </w:p>
  </w:footnote>
  <w:footnote w:id="21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w:t>
      </w:r>
      <w:r>
        <w:rPr>
          <w:sz w:val="18"/>
          <w:szCs w:val="18"/>
        </w:rPr>
        <w:t xml:space="preserve"> </w:t>
      </w:r>
      <w:r>
        <w:rPr>
          <w:sz w:val="18"/>
          <w:szCs w:val="18"/>
        </w:rPr>
        <w:t xml:space="preserve">“</w:t>
      </w:r>
      <w:r>
        <w:rPr>
          <w:sz w:val="18"/>
          <w:szCs w:val="18"/>
        </w:rPr>
        <w:t xml:space="preserve">The Oral Torah, the middah of David HaMelech, the fourth leg of the Merkavah — that man becomes [a vessel] for the indwelling of His holiness within him; and this is complete unification and the utter eradication of evil, in the manner of</w:t>
      </w:r>
      <w:r>
        <w:rPr>
          <w:sz w:val="18"/>
          <w:szCs w:val="18"/>
        </w:rPr>
        <w:t xml:space="preserve"> </w:t>
      </w:r>
      <w:r>
        <w:rPr>
          <w:sz w:val="18"/>
          <w:szCs w:val="18"/>
        </w:rPr>
        <w:t xml:space="preserve">‘</w:t>
      </w:r>
      <w:r>
        <w:rPr>
          <w:sz w:val="18"/>
          <w:szCs w:val="18"/>
        </w:rPr>
        <w:t xml:space="preserve">his heart was elevated in the ways of Hashem,</w:t>
      </w:r>
      <w:r>
        <w:rPr>
          <w:sz w:val="18"/>
          <w:szCs w:val="18"/>
        </w:rPr>
        <w:t xml:space="preserve">’</w:t>
      </w:r>
      <w:r>
        <w:rPr>
          <w:sz w:val="18"/>
          <w:szCs w:val="18"/>
        </w:rPr>
        <w:t xml:space="preserve"> </w:t>
      </w:r>
      <w:r>
        <w:rPr>
          <w:sz w:val="18"/>
          <w:szCs w:val="18"/>
        </w:rPr>
        <w:t xml:space="preserve">for then pride is [even] permitted, as they said (Kiddushin 32b),</w:t>
      </w:r>
      <w:r>
        <w:rPr>
          <w:sz w:val="18"/>
          <w:szCs w:val="18"/>
        </w:rPr>
        <w:t xml:space="preserve"> </w:t>
      </w:r>
      <w:r>
        <w:rPr>
          <w:sz w:val="18"/>
          <w:szCs w:val="18"/>
        </w:rPr>
        <w:t xml:space="preserve">‘</w:t>
      </w:r>
      <w:r>
        <w:rPr>
          <w:sz w:val="18"/>
          <w:szCs w:val="18"/>
        </w:rPr>
        <w:t xml:space="preserve">a king who forgoes his honor — his honor is not forgone.</w:t>
      </w:r>
      <w:r>
        <w:rPr>
          <w:sz w:val="18"/>
          <w:szCs w:val="18"/>
        </w:rPr>
        <w:t xml:space="preserve">’</w:t>
      </w:r>
      <w:r>
        <w:rPr>
          <w:sz w:val="18"/>
          <w:szCs w:val="18"/>
        </w:rPr>
        <w:t xml:space="preserve">”</w:t>
      </w:r>
      <w:r>
        <w:rPr>
          <w:sz w:val="18"/>
          <w:szCs w:val="18"/>
        </w:rPr>
        <w:t xml:space="preserve"> </w:t>
      </w:r>
      <w:r>
        <w:rPr>
          <w:sz w:val="18"/>
          <w:szCs w:val="18"/>
        </w:rPr>
        <w:t xml:space="preserve">Exactly the se’if: after the sin, the head of the rung of receiving teshuvah is David, the fourth leg of the Chariot, in whom man himself becomes the vehicle of holiness.</w:t>
      </w:r>
    </w:p>
  </w:footnote>
  <w:footnote w:id="21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(Et HaOchel §10):</w:t>
      </w:r>
      <w:r>
        <w:rPr>
          <w:sz w:val="18"/>
          <w:szCs w:val="18"/>
        </w:rPr>
        <w:t xml:space="preserve"> </w:t>
      </w:r>
      <w:r>
        <w:rPr>
          <w:sz w:val="18"/>
          <w:szCs w:val="18"/>
        </w:rPr>
        <w:t xml:space="preserve">“</w:t>
      </w:r>
      <w:r>
        <w:rPr>
          <w:sz w:val="18"/>
          <w:szCs w:val="18"/>
        </w:rPr>
        <w:t xml:space="preserve">‘</w:t>
      </w:r>
      <w:r>
        <w:rPr>
          <w:i/>
          <w:sz w:val="18"/>
          <w:szCs w:val="18"/>
        </w:rPr>
        <w:t xml:space="preserve">very good</w:t>
      </w:r>
      <w:r>
        <w:rPr>
          <w:sz w:val="18"/>
          <w:szCs w:val="18"/>
        </w:rPr>
        <w:t xml:space="preserve">’</w:t>
      </w:r>
      <w:r>
        <w:rPr>
          <w:sz w:val="18"/>
          <w:szCs w:val="18"/>
        </w:rPr>
        <w:t xml:space="preserve"> </w:t>
      </w:r>
      <w:r>
        <w:rPr>
          <w:sz w:val="18"/>
          <w:szCs w:val="18"/>
        </w:rPr>
        <w:t xml:space="preserve">— this is the yetzer hara [made good] through</w:t>
      </w:r>
      <w:r>
        <w:rPr>
          <w:sz w:val="18"/>
          <w:szCs w:val="18"/>
        </w:rPr>
        <w:t xml:space="preserve"> </w:t>
      </w:r>
      <w:r>
        <w:rPr>
          <w:i/>
          <w:sz w:val="18"/>
          <w:szCs w:val="18"/>
        </w:rPr>
        <w:t xml:space="preserve">David HaMelech, who raised the yoke of teshuvah</w:t>
      </w:r>
      <w:r>
        <w:rPr>
          <w:sz w:val="18"/>
          <w:szCs w:val="18"/>
        </w:rPr>
        <w:t xml:space="preserve"> </w:t>
      </w:r>
      <w:r>
        <w:rPr>
          <w:sz w:val="18"/>
          <w:szCs w:val="18"/>
        </w:rPr>
        <w:t xml:space="preserve">— which was not [yet possible] in Egypt; and</w:t>
      </w:r>
      <w:r>
        <w:rPr>
          <w:sz w:val="18"/>
          <w:szCs w:val="18"/>
        </w:rPr>
        <w:t xml:space="preserve"> </w:t>
      </w:r>
      <w:r>
        <w:rPr>
          <w:sz w:val="18"/>
          <w:szCs w:val="18"/>
        </w:rPr>
        <w:t xml:space="preserve">‘</w:t>
      </w:r>
      <w:r>
        <w:rPr>
          <w:sz w:val="18"/>
          <w:szCs w:val="18"/>
        </w:rPr>
        <w:t xml:space="preserve">who is rich? one who rejoices in his portion,</w:t>
      </w:r>
      <w:r>
        <w:rPr>
          <w:sz w:val="18"/>
          <w:szCs w:val="18"/>
        </w:rPr>
        <w:t xml:space="preserve">’</w:t>
      </w:r>
      <w:r>
        <w:rPr>
          <w:sz w:val="18"/>
          <w:szCs w:val="18"/>
        </w:rPr>
        <w:t xml:space="preserve"> </w:t>
      </w:r>
      <w:r>
        <w:rPr>
          <w:sz w:val="18"/>
          <w:szCs w:val="18"/>
        </w:rPr>
        <w:t xml:space="preserve">for the essence of wealth is joy.</w:t>
      </w:r>
      <w:r>
        <w:rPr>
          <w:sz w:val="18"/>
          <w:szCs w:val="18"/>
        </w:rPr>
        <w:t xml:space="preserve">”</w:t>
      </w:r>
      <w:r>
        <w:rPr>
          <w:sz w:val="18"/>
          <w:szCs w:val="18"/>
        </w:rPr>
        <w:t xml:space="preserve"> </w:t>
      </w:r>
      <w:r>
        <w:rPr>
          <w:sz w:val="18"/>
          <w:szCs w:val="18"/>
        </w:rPr>
        <w:t xml:space="preserve">This is §3-7’s David exactly: the Avos stand in the uprightness before sin, but the</w:t>
      </w:r>
      <w:r>
        <w:rPr>
          <w:sz w:val="18"/>
          <w:szCs w:val="18"/>
        </w:rPr>
        <w:t xml:space="preserve"> </w:t>
      </w:r>
      <w:r>
        <w:rPr>
          <w:sz w:val="18"/>
          <w:szCs w:val="18"/>
        </w:rPr>
        <w:t xml:space="preserve">“</w:t>
      </w:r>
      <w:r>
        <w:rPr>
          <w:sz w:val="18"/>
          <w:szCs w:val="18"/>
        </w:rPr>
        <w:t xml:space="preserve">head of the rung in the</w:t>
      </w:r>
      <w:r>
        <w:rPr>
          <w:sz w:val="18"/>
          <w:szCs w:val="18"/>
        </w:rPr>
        <w:t xml:space="preserve"> </w:t>
      </w:r>
      <w:r>
        <w:rPr>
          <w:i/>
          <w:sz w:val="18"/>
          <w:szCs w:val="18"/>
        </w:rPr>
        <w:t xml:space="preserve">receiving</w:t>
      </w:r>
      <w:r>
        <w:rPr>
          <w:sz w:val="18"/>
          <w:szCs w:val="18"/>
        </w:rPr>
        <w:t xml:space="preserve"> </w:t>
      </w:r>
      <w:r>
        <w:rPr>
          <w:sz w:val="18"/>
          <w:szCs w:val="18"/>
        </w:rPr>
        <w:t xml:space="preserve">of teshuvah</w:t>
      </w:r>
      <w:r>
        <w:rPr>
          <w:sz w:val="18"/>
          <w:szCs w:val="18"/>
        </w:rPr>
        <w:t xml:space="preserve">”</w:t>
      </w:r>
      <w:r>
        <w:rPr>
          <w:sz w:val="18"/>
          <w:szCs w:val="18"/>
        </w:rPr>
        <w:t xml:space="preserve"> </w:t>
      </w:r>
      <w:r>
        <w:rPr>
          <w:sz w:val="18"/>
          <w:szCs w:val="18"/>
        </w:rPr>
        <w:t xml:space="preserve">— the power to make even the yetzer</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once one has fallen — is David’s; he is the one who first</w:t>
      </w:r>
      <w:r>
        <w:rPr>
          <w:sz w:val="18"/>
          <w:szCs w:val="18"/>
        </w:rPr>
        <w:t xml:space="preserve"> </w:t>
      </w:r>
      <w:r>
        <w:rPr>
          <w:sz w:val="18"/>
          <w:szCs w:val="18"/>
        </w:rPr>
        <w:t xml:space="preserve">“</w:t>
      </w:r>
      <w:r>
        <w:rPr>
          <w:sz w:val="18"/>
          <w:szCs w:val="18"/>
        </w:rPr>
        <w:t xml:space="preserve">raised the yoke of teshuvah,</w:t>
      </w:r>
      <w:r>
        <w:rPr>
          <w:sz w:val="18"/>
          <w:szCs w:val="18"/>
        </w:rPr>
        <w:t xml:space="preserve">”</w:t>
      </w:r>
      <w:r>
        <w:rPr>
          <w:sz w:val="18"/>
          <w:szCs w:val="18"/>
        </w:rPr>
        <w:t xml:space="preserve"> </w:t>
      </w:r>
      <w:r>
        <w:rPr>
          <w:sz w:val="18"/>
          <w:szCs w:val="18"/>
        </w:rPr>
        <w:t xml:space="preserve">a rung that had not yet been opened.</w:t>
      </w:r>
    </w:p>
  </w:footnote>
  <w:footnote w:id="215">
    <w:p>
      <w:pPr>
        <w:pStyle w:val="FootnoteText"/>
        <w:spacing w:before="0" w:after="40" w:line="240" w:lineRule="auto"/>
      </w:pPr>
      <w:r>
        <w:rPr>
          <w:rStyle w:val="FootnoteReference"/>
        </w:rPr>
        <w:footnoteRef/>
      </w:r>
      <w:r>
        <w:rPr>
          <w:sz w:val="18"/>
          <w:szCs w:val="18"/>
        </w:rPr>
        <w:t xml:space="preserve"> </w:t>
      </w:r>
      <w:r>
        <w:rPr>
          <w:b/>
          <w:sz w:val="18"/>
          <w:szCs w:val="18"/>
        </w:rPr>
        <w:t xml:space="preserve">Tanchuma, Toldos 14</w:t>
      </w:r>
      <w:r>
        <w:rPr>
          <w:sz w:val="18"/>
          <w:szCs w:val="18"/>
        </w:rPr>
        <w:t xml:space="preserve"> </w:t>
      </w:r>
      <w:r>
        <w:rPr>
          <w:sz w:val="18"/>
          <w:szCs w:val="18"/>
        </w:rPr>
        <w:t xml:space="preserve">(on Yeshayah 52:13,</w:t>
      </w:r>
      <w:r>
        <w:rPr>
          <w:sz w:val="18"/>
          <w:szCs w:val="18"/>
        </w:rPr>
        <w:t xml:space="preserve"> </w:t>
      </w:r>
      <w:r>
        <w:rPr>
          <w:sz w:val="18"/>
          <w:szCs w:val="18"/>
        </w:rPr>
        <w:t xml:space="preserve">“</w:t>
      </w:r>
      <w:r>
        <w:rPr>
          <w:sz w:val="18"/>
          <w:szCs w:val="18"/>
        </w:rPr>
        <w:t xml:space="preserve">he shall be exalted [</w:t>
      </w:r>
      <w:r>
        <w:rPr>
          <w:i/>
          <w:sz w:val="18"/>
          <w:szCs w:val="18"/>
        </w:rPr>
        <w:t xml:space="preserve">yarum</w:t>
      </w:r>
      <w:r>
        <w:rPr>
          <w:sz w:val="18"/>
          <w:szCs w:val="18"/>
        </w:rPr>
        <w:t xml:space="preserve">] and lifted up [</w:t>
      </w:r>
      <w:r>
        <w:rPr>
          <w:i/>
          <w:sz w:val="18"/>
          <w:szCs w:val="18"/>
        </w:rPr>
        <w:t xml:space="preserve">nissa</w:t>
      </w:r>
      <w:r>
        <w:rPr>
          <w:sz w:val="18"/>
          <w:szCs w:val="18"/>
        </w:rPr>
        <w:t xml:space="preserve">] and very high</w:t>
      </w:r>
      <w:r>
        <w:rPr>
          <w:sz w:val="18"/>
          <w:szCs w:val="18"/>
        </w:rPr>
        <w:t xml:space="preserve">”</w:t>
      </w:r>
      <w:r>
        <w:rPr>
          <w:sz w:val="18"/>
          <w:szCs w:val="18"/>
        </w:rPr>
        <w:t xml:space="preserve">): the servant-Mashiach</w:t>
      </w:r>
      <w:r>
        <w:rPr>
          <w:sz w:val="18"/>
          <w:szCs w:val="18"/>
        </w:rPr>
        <w:t xml:space="preserve"> </w:t>
      </w:r>
      <w:r>
        <w:rPr>
          <w:sz w:val="18"/>
          <w:szCs w:val="18"/>
        </w:rPr>
        <w:t xml:space="preserve">“</w:t>
      </w:r>
      <w:r>
        <w:rPr>
          <w:sz w:val="18"/>
          <w:szCs w:val="18"/>
        </w:rPr>
        <w:t xml:space="preserve">will be higher than Avraham, lifted above Moshe, and higher than the ministering angels.</w:t>
      </w:r>
      <w:r>
        <w:rPr>
          <w:sz w:val="18"/>
          <w:szCs w:val="18"/>
        </w:rPr>
        <w:t xml:space="preserve">”</w:t>
      </w:r>
      <w:r>
        <w:rPr>
          <w:sz w:val="18"/>
          <w:szCs w:val="18"/>
        </w:rPr>
        <w:t xml:space="preserve"> </w:t>
      </w:r>
      <w:r>
        <w:rPr>
          <w:sz w:val="18"/>
          <w:szCs w:val="18"/>
        </w:rPr>
        <w:t xml:space="preserve">R’ Tzadok: David/Mashiach, the head of the rung of</w:t>
      </w:r>
      <w:r>
        <w:rPr>
          <w:sz w:val="18"/>
          <w:szCs w:val="18"/>
        </w:rPr>
        <w:t xml:space="preserve"> </w:t>
      </w:r>
      <w:r>
        <w:rPr>
          <w:i/>
          <w:sz w:val="18"/>
          <w:szCs w:val="18"/>
        </w:rPr>
        <w:t xml:space="preserve">receiving</w:t>
      </w:r>
      <w:r>
        <w:rPr>
          <w:sz w:val="18"/>
          <w:szCs w:val="18"/>
        </w:rPr>
        <w:t xml:space="preserve"> </w:t>
      </w:r>
      <w:r>
        <w:rPr>
          <w:sz w:val="18"/>
          <w:szCs w:val="18"/>
        </w:rPr>
        <w:t xml:space="preserve">teshuvah, ultimately rises</w:t>
      </w:r>
      <w:r>
        <w:rPr>
          <w:sz w:val="18"/>
          <w:szCs w:val="18"/>
        </w:rPr>
        <w:t xml:space="preserve"> </w:t>
      </w:r>
      <w:r>
        <w:rPr>
          <w:i/>
          <w:sz w:val="18"/>
          <w:szCs w:val="18"/>
        </w:rPr>
        <w:t xml:space="preserve">above</w:t>
      </w:r>
      <w:r>
        <w:rPr>
          <w:sz w:val="18"/>
          <w:szCs w:val="18"/>
        </w:rPr>
        <w:t xml:space="preserve"> </w:t>
      </w:r>
      <w:r>
        <w:rPr>
          <w:sz w:val="18"/>
          <w:szCs w:val="18"/>
        </w:rPr>
        <w:t xml:space="preserve">the Avos’ own-side rung.</w:t>
      </w:r>
    </w:p>
  </w:footnote>
  <w:footnote w:id="216">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16b:</w:t>
      </w:r>
      <w:r>
        <w:rPr>
          <w:sz w:val="18"/>
          <w:szCs w:val="18"/>
        </w:rPr>
        <w:t xml:space="preserve"> </w:t>
      </w:r>
      <w:r>
        <w:rPr>
          <w:sz w:val="18"/>
          <w:szCs w:val="18"/>
        </w:rPr>
        <w:t xml:space="preserve">“</w:t>
      </w:r>
      <w:r>
        <w:rPr>
          <w:sz w:val="18"/>
          <w:szCs w:val="18"/>
        </w:rPr>
        <w:t xml:space="preserve">A great astrology [</w:t>
      </w:r>
      <w:r>
        <w:rPr>
          <w:i/>
          <w:sz w:val="18"/>
          <w:szCs w:val="18"/>
        </w:rPr>
        <w:t xml:space="preserve">itztagninus</w:t>
      </w:r>
      <w:r>
        <w:rPr>
          <w:sz w:val="18"/>
          <w:szCs w:val="18"/>
        </w:rPr>
        <w:t xml:space="preserve">] was in the heart of Avraham Avinu, such that all the kings of east and west would rise early at his door.</w:t>
      </w:r>
      <w:r>
        <w:rPr>
          <w:sz w:val="18"/>
          <w:szCs w:val="18"/>
        </w:rPr>
        <w:t xml:space="preserve">”</w:t>
      </w:r>
      <w:r>
        <w:rPr>
          <w:sz w:val="18"/>
          <w:szCs w:val="18"/>
        </w:rPr>
        <w:t xml:space="preserve"> </w:t>
      </w:r>
      <w:r>
        <w:rPr>
          <w:b/>
          <w:sz w:val="18"/>
          <w:szCs w:val="18"/>
        </w:rPr>
        <w:t xml:space="preserve">Avos d’Rabbi Nasan 33</w:t>
      </w:r>
      <w:r>
        <w:rPr>
          <w:sz w:val="18"/>
          <w:szCs w:val="18"/>
        </w:rPr>
        <w:t xml:space="preserve"> </w:t>
      </w:r>
      <w:r>
        <w:rPr>
          <w:sz w:val="18"/>
          <w:szCs w:val="18"/>
        </w:rPr>
        <w:t xml:space="preserve">(and Bereishis Rabbah 61):</w:t>
      </w:r>
      <w:r>
        <w:rPr>
          <w:sz w:val="18"/>
          <w:szCs w:val="18"/>
        </w:rPr>
        <w:t xml:space="preserve"> </w:t>
      </w:r>
      <w:r>
        <w:rPr>
          <w:sz w:val="18"/>
          <w:szCs w:val="18"/>
        </w:rPr>
        <w:t xml:space="preserve">“</w:t>
      </w:r>
      <w:r>
        <w:rPr>
          <w:sz w:val="18"/>
          <w:szCs w:val="18"/>
        </w:rPr>
        <w:t xml:space="preserve">his two kidneys became like two fountains [</w:t>
      </w:r>
      <w:r>
        <w:rPr>
          <w:i/>
          <w:sz w:val="18"/>
          <w:szCs w:val="18"/>
        </w:rPr>
        <w:t xml:space="preserve">ma’ayanos</w:t>
      </w:r>
      <w:r>
        <w:rPr>
          <w:sz w:val="18"/>
          <w:szCs w:val="18"/>
        </w:rPr>
        <w:t xml:space="preserve">] and taught him wisdom</w:t>
      </w:r>
      <w:r>
        <w:rPr>
          <w:sz w:val="18"/>
          <w:szCs w:val="18"/>
        </w:rPr>
        <w:t xml:space="preserve">”</w:t>
      </w:r>
      <w:r>
        <w:rPr>
          <w:sz w:val="18"/>
          <w:szCs w:val="18"/>
        </w:rPr>
        <w:t xml:space="preserve"> </w:t>
      </w:r>
      <w:r>
        <w:rPr>
          <w:sz w:val="18"/>
          <w:szCs w:val="18"/>
        </w:rPr>
        <w:t xml:space="preserve">— Avraham learned Torah on his own, from within. R’ Tzadok maps Avraham to</w:t>
      </w:r>
      <w:r>
        <w:rPr>
          <w:sz w:val="18"/>
          <w:szCs w:val="18"/>
        </w:rPr>
        <w:t xml:space="preserve"> </w:t>
      </w:r>
      <w:r>
        <w:rPr>
          <w:i/>
          <w:sz w:val="18"/>
          <w:szCs w:val="18"/>
        </w:rPr>
        <w:t xml:space="preserve">chochmah</w:t>
      </w:r>
      <w:r>
        <w:rPr>
          <w:sz w:val="18"/>
          <w:szCs w:val="18"/>
        </w:rPr>
        <w:t xml:space="preserve">.</w:t>
      </w:r>
    </w:p>
  </w:footnote>
  <w:footnote w:id="21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39:1:</w:t>
      </w:r>
      <w:r>
        <w:rPr>
          <w:sz w:val="18"/>
          <w:szCs w:val="18"/>
        </w:rPr>
        <w:t xml:space="preserve"> </w:t>
      </w:r>
      <w:r>
        <w:rPr>
          <w:sz w:val="18"/>
          <w:szCs w:val="18"/>
        </w:rPr>
        <w:t xml:space="preserve">“</w:t>
      </w:r>
      <w:r>
        <w:rPr>
          <w:sz w:val="18"/>
          <w:szCs w:val="18"/>
        </w:rPr>
        <w:t xml:space="preserve">This is like a man traveling who saw a palace lit up [</w:t>
      </w:r>
      <w:r>
        <w:rPr>
          <w:i/>
          <w:sz w:val="18"/>
          <w:szCs w:val="18"/>
        </w:rPr>
        <w:t xml:space="preserve">birah doleket</w:t>
      </w:r>
      <w:r>
        <w:rPr>
          <w:sz w:val="18"/>
          <w:szCs w:val="18"/>
        </w:rPr>
        <w:t xml:space="preserve">]; he said,</w:t>
      </w:r>
      <w:r>
        <w:rPr>
          <w:sz w:val="18"/>
          <w:szCs w:val="18"/>
        </w:rPr>
        <w:t xml:space="preserve"> </w:t>
      </w:r>
      <w:r>
        <w:rPr>
          <w:sz w:val="18"/>
          <w:szCs w:val="18"/>
        </w:rPr>
        <w:t xml:space="preserve">‘</w:t>
      </w:r>
      <w:r>
        <w:rPr>
          <w:sz w:val="18"/>
          <w:szCs w:val="18"/>
        </w:rPr>
        <w:t xml:space="preserve">is it possible that this palace has no master?</w:t>
      </w:r>
      <w:r>
        <w:rPr>
          <w:sz w:val="18"/>
          <w:szCs w:val="18"/>
        </w:rPr>
        <w:t xml:space="preserve">’</w:t>
      </w:r>
      <w:r>
        <w:rPr>
          <w:sz w:val="18"/>
          <w:szCs w:val="18"/>
        </w:rPr>
        <w:t xml:space="preserve"> </w:t>
      </w:r>
      <w:r>
        <w:rPr>
          <w:sz w:val="18"/>
          <w:szCs w:val="18"/>
        </w:rPr>
        <w:t xml:space="preserve">— The owner peered out and said,</w:t>
      </w:r>
      <w:r>
        <w:rPr>
          <w:sz w:val="18"/>
          <w:szCs w:val="18"/>
        </w:rPr>
        <w:t xml:space="preserve"> </w:t>
      </w:r>
      <w:r>
        <w:rPr>
          <w:sz w:val="18"/>
          <w:szCs w:val="18"/>
        </w:rPr>
        <w:t xml:space="preserve">‘</w:t>
      </w:r>
      <w:r>
        <w:rPr>
          <w:sz w:val="18"/>
          <w:szCs w:val="18"/>
        </w:rPr>
        <w:t xml:space="preserve">I am the master.</w:t>
      </w:r>
      <w:r>
        <w:rPr>
          <w:sz w:val="18"/>
          <w:szCs w:val="18"/>
        </w:rPr>
        <w:t xml:space="preserve">’</w:t>
      </w:r>
      <w:r>
        <w:rPr>
          <w:sz w:val="18"/>
          <w:szCs w:val="18"/>
        </w:rPr>
        <w:t xml:space="preserve"> </w:t>
      </w:r>
      <w:r>
        <w:rPr>
          <w:sz w:val="18"/>
          <w:szCs w:val="18"/>
        </w:rPr>
        <w:t xml:space="preserve">So Avraham said,</w:t>
      </w:r>
      <w:r>
        <w:rPr>
          <w:sz w:val="18"/>
          <w:szCs w:val="18"/>
        </w:rPr>
        <w:t xml:space="preserve"> </w:t>
      </w:r>
      <w:r>
        <w:rPr>
          <w:sz w:val="18"/>
          <w:szCs w:val="18"/>
        </w:rPr>
        <w:t xml:space="preserve">‘</w:t>
      </w:r>
      <w:r>
        <w:rPr>
          <w:sz w:val="18"/>
          <w:szCs w:val="18"/>
        </w:rPr>
        <w:t xml:space="preserve">is it possible the world has no Guide?</w:t>
      </w:r>
      <w:r>
        <w:rPr>
          <w:sz w:val="18"/>
          <w:szCs w:val="18"/>
        </w:rPr>
        <w:t xml:space="preserve">’</w:t>
      </w:r>
      <w:r>
        <w:rPr>
          <w:sz w:val="18"/>
          <w:szCs w:val="18"/>
        </w:rPr>
        <w:t xml:space="preserve"> </w:t>
      </w:r>
      <w:r>
        <w:rPr>
          <w:sz w:val="18"/>
          <w:szCs w:val="18"/>
        </w:rPr>
        <w:t xml:space="preserve">— The Holy One peered out and said,</w:t>
      </w:r>
      <w:r>
        <w:rPr>
          <w:sz w:val="18"/>
          <w:szCs w:val="18"/>
        </w:rPr>
        <w:t xml:space="preserve"> </w:t>
      </w:r>
      <w:r>
        <w:rPr>
          <w:sz w:val="18"/>
          <w:szCs w:val="18"/>
        </w:rPr>
        <w:t xml:space="preserve">‘</w:t>
      </w:r>
      <w:r>
        <w:rPr>
          <w:sz w:val="18"/>
          <w:szCs w:val="18"/>
        </w:rPr>
        <w:t xml:space="preserve">I am the Master of the world.</w:t>
      </w:r>
      <w:r>
        <w:rPr>
          <w:sz w:val="18"/>
          <w:szCs w:val="18"/>
        </w:rPr>
        <w:t xml:space="preserve">’</w:t>
      </w:r>
      <w:r>
        <w:rPr>
          <w:sz w:val="18"/>
          <w:szCs w:val="18"/>
        </w:rPr>
        <w:t xml:space="preserve">”</w:t>
      </w:r>
      <w:r>
        <w:rPr>
          <w:sz w:val="18"/>
          <w:szCs w:val="18"/>
        </w:rPr>
        <w:t xml:space="preserve"> </w:t>
      </w:r>
      <w:r>
        <w:rPr>
          <w:sz w:val="18"/>
          <w:szCs w:val="18"/>
        </w:rPr>
        <w:t xml:space="preserve">R’ Tzadok: Avraham’s first approach to God was through</w:t>
      </w:r>
      <w:r>
        <w:rPr>
          <w:sz w:val="18"/>
          <w:szCs w:val="18"/>
        </w:rPr>
        <w:t xml:space="preserve"> </w:t>
      </w:r>
      <w:r>
        <w:rPr>
          <w:i/>
          <w:sz w:val="18"/>
          <w:szCs w:val="18"/>
        </w:rPr>
        <w:t xml:space="preserve">human wisdom</w:t>
      </w:r>
      <w:r>
        <w:rPr>
          <w:sz w:val="18"/>
          <w:szCs w:val="18"/>
        </w:rPr>
        <w:t xml:space="preserve"> </w:t>
      </w:r>
      <w:r>
        <w:rPr>
          <w:sz w:val="18"/>
          <w:szCs w:val="18"/>
        </w:rPr>
        <w:t xml:space="preserve">(as against Yitzchak, who received Torah from his father, and Yaakov’s prophecy).</w:t>
      </w:r>
    </w:p>
  </w:footnote>
  <w:footnote w:id="21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28:13:</w:t>
      </w:r>
      <w:r>
        <w:rPr>
          <w:sz w:val="18"/>
          <w:szCs w:val="18"/>
        </w:rPr>
        <w:t xml:space="preserve"> </w:t>
      </w:r>
      <w:r>
        <w:rPr>
          <w:sz w:val="18"/>
          <w:szCs w:val="18"/>
        </w:rPr>
        <w:t xml:space="preserve">at the ladder-dream —‬</w:t>
      </w:r>
      <w:r>
        <w:rPr>
          <w:sz w:val="18"/>
          <w:szCs w:val="18"/>
        </w:rPr>
        <w:t xml:space="preserve"> </w:t>
      </w:r>
      <w:r>
        <w:rPr>
          <w:sz w:val="18"/>
          <w:szCs w:val="18"/>
        </w:rPr>
        <w:t xml:space="preserve">“</w:t>
      </w:r>
      <w:r>
        <w:rPr>
          <w:sz w:val="18"/>
          <w:szCs w:val="18"/>
        </w:rPr>
        <w:t xml:space="preserve">וְהִנֵּה ה׳ נִצָּב עָלָיו וַיֹּאמַר, אֲנִי ה׳ אֱלֹקֵי אַבְרָהָם אָבִיךָ וֵאלֹקֵי יִצְחָק</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behold, Hashem stood over him and said: I am Hashem, the God of Avraham your father and the God of Yitzchak</w:t>
      </w:r>
      <w:r>
        <w:rPr>
          <w:sz w:val="18"/>
          <w:szCs w:val="18"/>
        </w:rPr>
        <w:t xml:space="preserve">”</w:t>
      </w:r>
      <w:r>
        <w:rPr>
          <w:sz w:val="18"/>
          <w:szCs w:val="18"/>
        </w:rPr>
        <w:t xml:space="preserve"> </w:t>
      </w:r>
      <w:r>
        <w:rPr>
          <w:sz w:val="18"/>
          <w:szCs w:val="18"/>
        </w:rPr>
        <w:t xml:space="preserve">— Yaakov’s first prophecy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stood over him — to guard him</w:t>
      </w:r>
      <w:r>
        <w:rPr>
          <w:sz w:val="18"/>
          <w:szCs w:val="18"/>
        </w:rPr>
        <w:t xml:space="preserve">”</w:t>
      </w:r>
      <w:r>
        <w:rPr>
          <w:sz w:val="18"/>
          <w:szCs w:val="18"/>
        </w:rPr>
        <w:t xml:space="preserve">). R’ Tzadok takes</w:t>
      </w:r>
      <w:r>
        <w:rPr>
          <w:sz w:val="18"/>
          <w:szCs w:val="18"/>
        </w:rPr>
        <w:t xml:space="preserve"> </w:t>
      </w:r>
      <w:r>
        <w:rPr>
          <w:sz w:val="18"/>
          <w:szCs w:val="18"/>
        </w:rPr>
        <w:t xml:space="preserve">“</w:t>
      </w:r>
      <w:r>
        <w:rPr>
          <w:sz w:val="18"/>
          <w:szCs w:val="18"/>
        </w:rPr>
        <w:t xml:space="preserve">Hashem stood over him</w:t>
      </w:r>
      <w:r>
        <w:rPr>
          <w:sz w:val="18"/>
          <w:szCs w:val="18"/>
        </w:rPr>
        <w:t xml:space="preserve">”</w:t>
      </w:r>
      <w:r>
        <w:rPr>
          <w:sz w:val="18"/>
          <w:szCs w:val="18"/>
        </w:rPr>
        <w:t xml:space="preserve"> </w:t>
      </w:r>
      <w:r>
        <w:rPr>
          <w:sz w:val="18"/>
          <w:szCs w:val="18"/>
        </w:rPr>
        <w:t xml:space="preserve">as the mark of</w:t>
      </w:r>
      <w:r>
        <w:rPr>
          <w:sz w:val="18"/>
          <w:szCs w:val="18"/>
        </w:rPr>
        <w:t xml:space="preserve"> </w:t>
      </w:r>
      <w:r>
        <w:rPr>
          <w:i/>
          <w:sz w:val="18"/>
          <w:szCs w:val="18"/>
        </w:rPr>
        <w:t xml:space="preserve">prophecy</w:t>
      </w:r>
      <w:r>
        <w:rPr>
          <w:sz w:val="18"/>
          <w:szCs w:val="18"/>
        </w:rPr>
        <w:t xml:space="preserve">, the rung of Yaakov: the prophet remains</w:t>
      </w:r>
      <w:r>
        <w:rPr>
          <w:sz w:val="18"/>
          <w:szCs w:val="18"/>
        </w:rPr>
        <w:t xml:space="preserve"> </w:t>
      </w:r>
      <w:r>
        <w:rPr>
          <w:i/>
          <w:sz w:val="18"/>
          <w:szCs w:val="18"/>
        </w:rPr>
        <w:t xml:space="preserve">separate</w:t>
      </w:r>
      <w:r>
        <w:rPr>
          <w:sz w:val="18"/>
          <w:szCs w:val="18"/>
        </w:rPr>
        <w:t xml:space="preserve"> </w:t>
      </w:r>
      <w:r>
        <w:rPr>
          <w:sz w:val="18"/>
          <w:szCs w:val="18"/>
        </w:rPr>
        <w:t xml:space="preserve">from God and receives His word and vision from Him who</w:t>
      </w:r>
      <w:r>
        <w:rPr>
          <w:sz w:val="18"/>
          <w:szCs w:val="18"/>
        </w:rPr>
        <w:t xml:space="preserve"> </w:t>
      </w:r>
      <w:r>
        <w:rPr>
          <w:sz w:val="18"/>
          <w:szCs w:val="18"/>
        </w:rPr>
        <w:t xml:space="preserve">“</w:t>
      </w:r>
      <w:r>
        <w:rPr>
          <w:sz w:val="18"/>
          <w:szCs w:val="18"/>
        </w:rPr>
        <w:t xml:space="preserve">stands over</w:t>
      </w:r>
      <w:r>
        <w:rPr>
          <w:sz w:val="18"/>
          <w:szCs w:val="18"/>
        </w:rPr>
        <w:t xml:space="preserve">”</w:t>
      </w:r>
      <w:r>
        <w:rPr>
          <w:sz w:val="18"/>
          <w:szCs w:val="18"/>
        </w:rPr>
        <w:t xml:space="preserve"> </w:t>
      </w:r>
      <w:r>
        <w:rPr>
          <w:sz w:val="18"/>
          <w:szCs w:val="18"/>
        </w:rPr>
        <w:t xml:space="preserve">him — as opposed to the</w:t>
      </w:r>
      <w:r>
        <w:rPr>
          <w:sz w:val="18"/>
          <w:szCs w:val="18"/>
        </w:rPr>
        <w:t xml:space="preserve"> </w:t>
      </w:r>
      <w:r>
        <w:rPr>
          <w:i/>
          <w:sz w:val="18"/>
          <w:szCs w:val="18"/>
        </w:rPr>
        <w:t xml:space="preserve">cleaving</w:t>
      </w:r>
      <w:r>
        <w:rPr>
          <w:sz w:val="18"/>
          <w:szCs w:val="18"/>
        </w:rPr>
        <w:t xml:space="preserve"> </w:t>
      </w:r>
      <w:r>
        <w:rPr>
          <w:sz w:val="18"/>
          <w:szCs w:val="18"/>
        </w:rPr>
        <w:t xml:space="preserve">that is eternal life. (Wisdom is the rung of Avraham, Torah of Yitzchak, and prophecy of Yaakov.)‬</w:t>
      </w:r>
    </w:p>
  </w:footnote>
  <w:footnote w:id="22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§11):</w:t>
      </w:r>
      <w:r>
        <w:rPr>
          <w:sz w:val="18"/>
          <w:szCs w:val="18"/>
        </w:rPr>
        <w:t xml:space="preserve"> </w:t>
      </w:r>
      <w:r>
        <w:rPr>
          <w:sz w:val="18"/>
          <w:szCs w:val="18"/>
        </w:rPr>
        <w:t xml:space="preserve">“</w:t>
      </w:r>
      <w:r>
        <w:rPr>
          <w:sz w:val="18"/>
          <w:szCs w:val="18"/>
        </w:rPr>
        <w:t xml:space="preserve">It is the beginning of cleaving to that which is</w:t>
      </w:r>
      <w:r>
        <w:rPr>
          <w:sz w:val="18"/>
          <w:szCs w:val="18"/>
        </w:rPr>
        <w:t xml:space="preserve"> </w:t>
      </w:r>
      <w:r>
        <w:rPr>
          <w:i/>
          <w:sz w:val="18"/>
          <w:szCs w:val="18"/>
        </w:rPr>
        <w:t xml:space="preserve">above the Torah</w:t>
      </w:r>
      <w:r>
        <w:rPr>
          <w:sz w:val="18"/>
          <w:szCs w:val="18"/>
        </w:rPr>
        <w:t xml:space="preserve">, and then he acts</w:t>
      </w:r>
      <w:r>
        <w:rPr>
          <w:sz w:val="18"/>
          <w:szCs w:val="18"/>
        </w:rPr>
        <w:t xml:space="preserve"> </w:t>
      </w:r>
      <w:r>
        <w:rPr>
          <w:sz w:val="18"/>
          <w:szCs w:val="18"/>
        </w:rPr>
        <w:t xml:space="preserve">‘</w:t>
      </w:r>
      <w:r>
        <w:rPr>
          <w:sz w:val="18"/>
          <w:szCs w:val="18"/>
        </w:rPr>
        <w:t xml:space="preserve">within the line of judgment [lifnim mishuras hadin],</w:t>
      </w:r>
      <w:r>
        <w:rPr>
          <w:sz w:val="18"/>
          <w:szCs w:val="18"/>
        </w:rPr>
        <w:t xml:space="preserve">’</w:t>
      </w:r>
      <w:r>
        <w:rPr>
          <w:sz w:val="18"/>
          <w:szCs w:val="18"/>
        </w:rPr>
        <w:t xml:space="preserve"> </w:t>
      </w:r>
      <w:r>
        <w:rPr>
          <w:sz w:val="18"/>
          <w:szCs w:val="18"/>
        </w:rPr>
        <w:t xml:space="preserve">for he goes out of the bound and limit of the Torah — for</w:t>
      </w:r>
      <w:r>
        <w:rPr>
          <w:sz w:val="18"/>
          <w:szCs w:val="18"/>
        </w:rPr>
        <w:t xml:space="preserve"> </w:t>
      </w:r>
      <w:r>
        <w:rPr>
          <w:sz w:val="18"/>
          <w:szCs w:val="18"/>
        </w:rPr>
        <w:t xml:space="preserve">‘</w:t>
      </w:r>
      <w:r>
        <w:rPr>
          <w:sz w:val="18"/>
          <w:szCs w:val="18"/>
        </w:rPr>
        <w:t xml:space="preserve">chassid</w:t>
      </w:r>
      <w:r>
        <w:rPr>
          <w:sz w:val="18"/>
          <w:szCs w:val="18"/>
        </w:rPr>
        <w:t xml:space="preserve">’</w:t>
      </w:r>
      <w:r>
        <w:rPr>
          <w:sz w:val="18"/>
          <w:szCs w:val="18"/>
        </w:rPr>
        <w:t xml:space="preserve"> </w:t>
      </w:r>
      <w:r>
        <w:rPr>
          <w:sz w:val="18"/>
          <w:szCs w:val="18"/>
        </w:rPr>
        <w:t xml:space="preserve">is a term of</w:t>
      </w:r>
      <w:r>
        <w:rPr>
          <w:sz w:val="18"/>
          <w:szCs w:val="18"/>
        </w:rPr>
        <w:t xml:space="preserve"> </w:t>
      </w:r>
      <w:r>
        <w:rPr>
          <w:sz w:val="18"/>
          <w:szCs w:val="18"/>
        </w:rPr>
        <w:t xml:space="preserve">‘</w:t>
      </w:r>
      <w:r>
        <w:rPr>
          <w:sz w:val="18"/>
          <w:szCs w:val="18"/>
        </w:rPr>
        <w:t xml:space="preserve">chesed,</w:t>
      </w:r>
      <w:r>
        <w:rPr>
          <w:sz w:val="18"/>
          <w:szCs w:val="18"/>
        </w:rPr>
        <w:t xml:space="preserve">’</w:t>
      </w:r>
      <w:r>
        <w:rPr>
          <w:sz w:val="18"/>
          <w:szCs w:val="18"/>
        </w:rPr>
        <w:t xml:space="preserve"> </w:t>
      </w:r>
      <w:r>
        <w:rPr>
          <w:sz w:val="18"/>
          <w:szCs w:val="18"/>
        </w:rPr>
        <w:t xml:space="preserve">meaning boundless [self-]abandon, for chesed is expansion without end.</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great is teshuvah</w:t>
      </w:r>
      <w:r>
        <w:rPr>
          <w:sz w:val="18"/>
          <w:szCs w:val="18"/>
        </w:rPr>
        <w:t xml:space="preserve">”</w:t>
      </w:r>
      <w:r>
        <w:rPr>
          <w:sz w:val="18"/>
          <w:szCs w:val="18"/>
        </w:rPr>
        <w:t xml:space="preserve"> </w:t>
      </w:r>
      <w:r>
        <w:rPr>
          <w:sz w:val="18"/>
          <w:szCs w:val="18"/>
        </w:rPr>
        <w:t xml:space="preserve">that overrides the judgment of Torah and sages: it acts from the side of the Holy One Himself, above the Torah’s own bounds.</w:t>
      </w:r>
    </w:p>
  </w:footnote>
  <w:footnote w:id="22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21:5:‬</w:t>
      </w:r>
      <w:r>
        <w:rPr>
          <w:sz w:val="18"/>
          <w:szCs w:val="18"/>
        </w:rPr>
        <w:t xml:space="preserve"> </w:t>
      </w:r>
      <w:r>
        <w:rPr>
          <w:sz w:val="18"/>
          <w:szCs w:val="18"/>
        </w:rPr>
        <w:t xml:space="preserve">“</w:t>
      </w:r>
      <w:r>
        <w:rPr>
          <w:sz w:val="18"/>
          <w:szCs w:val="18"/>
        </w:rPr>
        <w:t xml:space="preserve">חַיִּים שָׁאַל מִמְּךָ, נָתַתָּה לּוֹ, אֹרֶךְ יָמִים עוֹלָם וָעֶד</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asked life of You; You gave it him — length of days forever and ever.</w:t>
      </w:r>
      <w:r>
        <w:rPr>
          <w:sz w:val="18"/>
          <w:szCs w:val="18"/>
        </w:rPr>
        <w:t xml:space="preserve">”</w:t>
      </w:r>
      <w:r>
        <w:rPr>
          <w:sz w:val="18"/>
          <w:szCs w:val="18"/>
        </w:rPr>
        <w:t xml:space="preserve"> </w:t>
      </w:r>
      <w:r>
        <w:rPr>
          <w:sz w:val="18"/>
          <w:szCs w:val="18"/>
        </w:rPr>
        <w:t xml:space="preserve">The Sages (</w:t>
      </w:r>
      <w:r>
        <w:rPr>
          <w:b/>
          <w:sz w:val="18"/>
          <w:szCs w:val="18"/>
        </w:rPr>
        <w:t xml:space="preserve">Sukkah 52a</w:t>
      </w:r>
      <w:r>
        <w:rPr>
          <w:sz w:val="18"/>
          <w:szCs w:val="18"/>
        </w:rPr>
        <w:t xml:space="preserve">) apply the verse to the King Mashiach: he</w:t>
      </w:r>
      <w:r>
        <w:rPr>
          <w:sz w:val="18"/>
          <w:szCs w:val="18"/>
        </w:rPr>
        <w:t xml:space="preserve"> </w:t>
      </w:r>
      <w:r>
        <w:rPr>
          <w:sz w:val="18"/>
          <w:szCs w:val="18"/>
        </w:rPr>
        <w:t xml:space="preserve">“</w:t>
      </w:r>
      <w:r>
        <w:rPr>
          <w:sz w:val="18"/>
          <w:szCs w:val="18"/>
        </w:rPr>
        <w:t xml:space="preserve">asks life</w:t>
      </w:r>
      <w:r>
        <w:rPr>
          <w:sz w:val="18"/>
          <w:szCs w:val="18"/>
        </w:rPr>
        <w:t xml:space="preserve">”</w:t>
      </w:r>
      <w:r>
        <w:rPr>
          <w:sz w:val="18"/>
          <w:szCs w:val="18"/>
        </w:rPr>
        <w:t xml:space="preserve"> </w:t>
      </w:r>
      <w:r>
        <w:rPr>
          <w:sz w:val="18"/>
          <w:szCs w:val="18"/>
        </w:rPr>
        <w:t xml:space="preserve">of the Holy One and is granted eternal life,</w:t>
      </w:r>
      <w:r>
        <w:rPr>
          <w:sz w:val="18"/>
          <w:szCs w:val="18"/>
        </w:rPr>
        <w:t xml:space="preserve"> </w:t>
      </w:r>
      <w:r>
        <w:rPr>
          <w:sz w:val="18"/>
          <w:szCs w:val="18"/>
        </w:rPr>
        <w:t xml:space="preserve">“</w:t>
      </w:r>
      <w:r>
        <w:rPr>
          <w:sz w:val="18"/>
          <w:szCs w:val="18"/>
        </w:rPr>
        <w:t xml:space="preserve">length of days forever and ever.</w:t>
      </w:r>
      <w:r>
        <w:rPr>
          <w:sz w:val="18"/>
          <w:szCs w:val="18"/>
        </w:rPr>
        <w:t xml:space="preserve">”</w:t>
      </w:r>
      <w:r>
        <w:rPr>
          <w:sz w:val="18"/>
          <w:szCs w:val="18"/>
        </w:rPr>
        <w:t xml:space="preserve"> </w:t>
      </w:r>
      <w:r>
        <w:rPr>
          <w:sz w:val="18"/>
          <w:szCs w:val="18"/>
        </w:rPr>
        <w:t xml:space="preserve">R’ Tzadok makes this the culminating rung: only with Mashiach does the</w:t>
      </w:r>
      <w:r>
        <w:rPr>
          <w:sz w:val="18"/>
          <w:szCs w:val="18"/>
        </w:rPr>
        <w:t xml:space="preserve"> </w:t>
      </w:r>
      <w:r>
        <w:rPr>
          <w:sz w:val="18"/>
          <w:szCs w:val="18"/>
        </w:rPr>
        <w:t xml:space="preserve">“</w:t>
      </w:r>
      <w:r>
        <w:rPr>
          <w:sz w:val="18"/>
          <w:szCs w:val="18"/>
        </w:rPr>
        <w:t xml:space="preserve">asking</w:t>
      </w:r>
      <w:r>
        <w:rPr>
          <w:sz w:val="18"/>
          <w:szCs w:val="18"/>
        </w:rPr>
        <w:t xml:space="preserve">”</w:t>
      </w:r>
      <w:r>
        <w:rPr>
          <w:sz w:val="18"/>
          <w:szCs w:val="18"/>
        </w:rPr>
        <w:t xml:space="preserve"> </w:t>
      </w:r>
      <w:r>
        <w:rPr>
          <w:sz w:val="18"/>
          <w:szCs w:val="18"/>
        </w:rPr>
        <w:t xml:space="preserve">reach the Holy One Himself (after the epochs of asking Wisdom, Torah, and Prophecy), and only then is the promise</w:t>
      </w:r>
      <w:r>
        <w:rPr>
          <w:sz w:val="18"/>
          <w:szCs w:val="18"/>
        </w:rPr>
        <w:t xml:space="preserve"> </w:t>
      </w:r>
      <w:r>
        <w:rPr>
          <w:sz w:val="18"/>
          <w:szCs w:val="18"/>
        </w:rPr>
        <w:t xml:space="preserve">“</w:t>
      </w:r>
      <w:r>
        <w:rPr>
          <w:sz w:val="18"/>
          <w:szCs w:val="18"/>
        </w:rPr>
        <w:t xml:space="preserve">death shall be swallowed up forever</w:t>
      </w:r>
      <w:r>
        <w:rPr>
          <w:sz w:val="18"/>
          <w:szCs w:val="18"/>
        </w:rPr>
        <w:t xml:space="preserve">”</w:t>
      </w:r>
      <w:r>
        <w:rPr>
          <w:sz w:val="18"/>
          <w:szCs w:val="18"/>
        </w:rPr>
        <w:t xml:space="preserve"> </w:t>
      </w:r>
      <w:r>
        <w:rPr>
          <w:sz w:val="18"/>
          <w:szCs w:val="18"/>
        </w:rPr>
        <w:t xml:space="preserve">fulfilled — the utter, retroactive rectification that no earlier rung could attain.‬</w:t>
      </w:r>
    </w:p>
  </w:footnote>
  <w:footnote w:id="222">
    <w:p>
      <w:pPr>
        <w:pStyle w:val="FootnoteText"/>
        <w:spacing w:before="0" w:after="40" w:line="240" w:lineRule="auto"/>
      </w:pPr>
      <w:r>
        <w:rPr>
          <w:rStyle w:val="FootnoteReference"/>
        </w:rPr>
        <w:footnoteRef/>
      </w:r>
      <w:r>
        <w:rPr>
          <w:sz w:val="18"/>
          <w:szCs w:val="18"/>
        </w:rPr>
        <w:t xml:space="preserve"> </w:t>
      </w:r>
      <w:r>
        <w:rPr>
          <w:b/>
          <w:sz w:val="18"/>
          <w:szCs w:val="18"/>
        </w:rPr>
        <w:t xml:space="preserve">Sukkah 52a:</w:t>
      </w:r>
      <w:r>
        <w:rPr>
          <w:sz w:val="18"/>
          <w:szCs w:val="18"/>
        </w:rPr>
        <w:t xml:space="preserve"> </w:t>
      </w:r>
      <w:r>
        <w:rPr>
          <w:sz w:val="18"/>
          <w:szCs w:val="18"/>
        </w:rPr>
        <w:t xml:space="preserve">“</w:t>
      </w:r>
      <w:r>
        <w:rPr>
          <w:sz w:val="18"/>
          <w:szCs w:val="18"/>
        </w:rPr>
        <w:t xml:space="preserve">The Holy One will say to Mashiach ben David: ask of Me anything and I will give it; He will say,</w:t>
      </w:r>
      <w:r>
        <w:rPr>
          <w:sz w:val="18"/>
          <w:szCs w:val="18"/>
        </w:rPr>
        <w:t xml:space="preserve"> </w:t>
      </w:r>
      <w:r>
        <w:rPr>
          <w:sz w:val="18"/>
          <w:szCs w:val="18"/>
        </w:rPr>
        <w:t xml:space="preserve">‘</w:t>
      </w:r>
      <w:r>
        <w:rPr>
          <w:sz w:val="18"/>
          <w:szCs w:val="18"/>
        </w:rPr>
        <w:t xml:space="preserve">I ask of You only</w:t>
      </w:r>
      <w:r>
        <w:rPr>
          <w:sz w:val="18"/>
          <w:szCs w:val="18"/>
        </w:rPr>
        <w:t xml:space="preserve"> </w:t>
      </w:r>
      <w:r>
        <w:rPr>
          <w:i/>
          <w:sz w:val="18"/>
          <w:szCs w:val="18"/>
        </w:rPr>
        <w:t xml:space="preserve">life</w:t>
      </w:r>
      <w:r>
        <w:rPr>
          <w:sz w:val="18"/>
          <w:szCs w:val="18"/>
        </w:rPr>
        <w:t xml:space="preserve">.</w:t>
      </w:r>
      <w:r>
        <w:rPr>
          <w:sz w:val="18"/>
          <w:szCs w:val="18"/>
        </w:rPr>
        <w:t xml:space="preserve">’</w:t>
      </w:r>
      <w:r>
        <w:rPr>
          <w:sz w:val="18"/>
          <w:szCs w:val="18"/>
        </w:rPr>
        <w:t xml:space="preserve"> </w:t>
      </w:r>
      <w:r>
        <w:rPr>
          <w:sz w:val="18"/>
          <w:szCs w:val="18"/>
        </w:rPr>
        <w:t xml:space="preserve">He will reply,</w:t>
      </w:r>
      <w:r>
        <w:rPr>
          <w:sz w:val="18"/>
          <w:szCs w:val="18"/>
        </w:rPr>
        <w:t xml:space="preserve"> </w:t>
      </w:r>
      <w:r>
        <w:rPr>
          <w:sz w:val="18"/>
          <w:szCs w:val="18"/>
        </w:rPr>
        <w:t xml:space="preserve">‘</w:t>
      </w:r>
      <w:r>
        <w:rPr>
          <w:sz w:val="18"/>
          <w:szCs w:val="18"/>
        </w:rPr>
        <w:t xml:space="preserve">Life — even before you asked, David your father already prophesied about you: life he asked of You, You gave it him</w:t>
      </w:r>
      <w:r>
        <w:rPr>
          <w:sz w:val="18"/>
          <w:szCs w:val="18"/>
        </w:rPr>
        <w:t xml:space="preserve">’</w:t>
      </w:r>
      <w:r>
        <w:rPr>
          <w:sz w:val="18"/>
          <w:szCs w:val="18"/>
        </w:rPr>
        <w:t xml:space="preserve"> </w:t>
      </w:r>
      <w:r>
        <w:rPr>
          <w:sz w:val="18"/>
          <w:szCs w:val="18"/>
        </w:rPr>
        <w:t xml:space="preserve">(Tehillim 21:5).</w:t>
      </w:r>
      <w:r>
        <w:rPr>
          <w:sz w:val="18"/>
          <w:szCs w:val="18"/>
        </w:rPr>
        <w:t xml:space="preserve">”</w:t>
      </w:r>
      <w:r>
        <w:rPr>
          <w:sz w:val="18"/>
          <w:szCs w:val="18"/>
        </w:rPr>
        <w:t xml:space="preserve"> </w:t>
      </w:r>
      <w:r>
        <w:rPr>
          <w:sz w:val="18"/>
          <w:szCs w:val="18"/>
        </w:rPr>
        <w:t xml:space="preserve">R’ Tzadok: only Mashiach’s request reaches</w:t>
      </w:r>
      <w:r>
        <w:rPr>
          <w:sz w:val="18"/>
          <w:szCs w:val="18"/>
        </w:rPr>
        <w:t xml:space="preserve"> </w:t>
      </w:r>
      <w:r>
        <w:rPr>
          <w:sz w:val="18"/>
          <w:szCs w:val="18"/>
        </w:rPr>
        <w:t xml:space="preserve">“</w:t>
      </w:r>
      <w:r>
        <w:rPr>
          <w:sz w:val="18"/>
          <w:szCs w:val="18"/>
        </w:rPr>
        <w:t xml:space="preserve">the Holy One Himself</w:t>
      </w:r>
      <w:r>
        <w:rPr>
          <w:sz w:val="18"/>
          <w:szCs w:val="18"/>
        </w:rPr>
        <w:t xml:space="preserve">”</w:t>
      </w:r>
      <w:r>
        <w:rPr>
          <w:sz w:val="18"/>
          <w:szCs w:val="18"/>
        </w:rPr>
        <w:t xml:space="preserve"> </w:t>
      </w:r>
      <w:r>
        <w:rPr>
          <w:sz w:val="18"/>
          <w:szCs w:val="18"/>
        </w:rPr>
        <w:t xml:space="preserve">— the rung at which death itself is undone.</w:t>
      </w:r>
    </w:p>
  </w:footnote>
  <w:footnote w:id="223">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9a:</w:t>
      </w:r>
      <w:r>
        <w:rPr>
          <w:sz w:val="18"/>
          <w:szCs w:val="18"/>
        </w:rPr>
        <w:t xml:space="preserve"> </w:t>
      </w:r>
      <w:r>
        <w:rPr>
          <w:sz w:val="18"/>
          <w:szCs w:val="18"/>
        </w:rPr>
        <w:t xml:space="preserve">“</w:t>
      </w:r>
      <w:r>
        <w:rPr>
          <w:sz w:val="18"/>
          <w:szCs w:val="18"/>
        </w:rPr>
        <w:t xml:space="preserve">The world exists six thousand years: two thousand of chaos [</w:t>
      </w:r>
      <w:r>
        <w:rPr>
          <w:i/>
          <w:sz w:val="18"/>
          <w:szCs w:val="18"/>
        </w:rPr>
        <w:t xml:space="preserve">tohu</w:t>
      </w:r>
      <w:r>
        <w:rPr>
          <w:sz w:val="18"/>
          <w:szCs w:val="18"/>
        </w:rPr>
        <w:t xml:space="preserve">], two thousand of Torah, two thousand the days of Mashiach. From when are the</w:t>
      </w:r>
      <w:r>
        <w:rPr>
          <w:sz w:val="18"/>
          <w:szCs w:val="18"/>
        </w:rPr>
        <w:t xml:space="preserve"> </w:t>
      </w:r>
      <w:r>
        <w:rPr>
          <w:sz w:val="18"/>
          <w:szCs w:val="18"/>
        </w:rPr>
        <w:t xml:space="preserve">‘</w:t>
      </w:r>
      <w:r>
        <w:rPr>
          <w:sz w:val="18"/>
          <w:szCs w:val="18"/>
        </w:rPr>
        <w:t xml:space="preserve">two thousand of Torah</w:t>
      </w:r>
      <w:r>
        <w:rPr>
          <w:sz w:val="18"/>
          <w:szCs w:val="18"/>
        </w:rPr>
        <w:t xml:space="preserve">’</w:t>
      </w:r>
      <w:r>
        <w:rPr>
          <w:sz w:val="18"/>
          <w:szCs w:val="18"/>
        </w:rPr>
        <w:t xml:space="preserve"> </w:t>
      </w:r>
      <w:r>
        <w:rPr>
          <w:sz w:val="18"/>
          <w:szCs w:val="18"/>
        </w:rPr>
        <w:t xml:space="preserve">counted? From</w:t>
      </w:r>
      <w:r>
        <w:rPr>
          <w:sz w:val="18"/>
          <w:szCs w:val="18"/>
        </w:rPr>
        <w:t xml:space="preserve"> </w:t>
      </w:r>
      <w:r>
        <w:rPr>
          <w:sz w:val="18"/>
          <w:szCs w:val="18"/>
        </w:rPr>
        <w:t xml:space="preserve">‘</w:t>
      </w:r>
      <w:r>
        <w:rPr>
          <w:sz w:val="18"/>
          <w:szCs w:val="18"/>
        </w:rPr>
        <w:t xml:space="preserve">the souls they made in Charan</w:t>
      </w:r>
      <w:r>
        <w:rPr>
          <w:sz w:val="18"/>
          <w:szCs w:val="18"/>
        </w:rPr>
        <w:t xml:space="preserve">’</w:t>
      </w:r>
      <w:r>
        <w:rPr>
          <w:sz w:val="18"/>
          <w:szCs w:val="18"/>
        </w:rPr>
        <w:t xml:space="preserve"> </w:t>
      </w:r>
      <w:r>
        <w:rPr>
          <w:sz w:val="18"/>
          <w:szCs w:val="18"/>
        </w:rPr>
        <w:t xml:space="preserve">(Bereishis 12:5)</w:t>
      </w:r>
      <w:r>
        <w:rPr>
          <w:sz w:val="18"/>
          <w:szCs w:val="18"/>
        </w:rPr>
        <w:t xml:space="preserve">”</w:t>
      </w:r>
      <w:r>
        <w:rPr>
          <w:sz w:val="18"/>
          <w:szCs w:val="18"/>
        </w:rPr>
        <w:t xml:space="preserve"> </w:t>
      </w:r>
      <w:r>
        <w:rPr>
          <w:sz w:val="18"/>
          <w:szCs w:val="18"/>
        </w:rPr>
        <w:t xml:space="preserve">— when Avraham began teaching Torah and bringing souls to faith. R’ Tzadok aligns the epochs with</w:t>
      </w:r>
      <w:r>
        <w:rPr>
          <w:sz w:val="18"/>
          <w:szCs w:val="18"/>
        </w:rPr>
        <w:t xml:space="preserve"> </w:t>
      </w:r>
      <w:r>
        <w:rPr>
          <w:sz w:val="18"/>
          <w:szCs w:val="18"/>
        </w:rPr>
        <w:t xml:space="preserve">“</w:t>
      </w:r>
      <w:r>
        <w:rPr>
          <w:sz w:val="18"/>
          <w:szCs w:val="18"/>
        </w:rPr>
        <w:t xml:space="preserve">asking Wisdom</w:t>
      </w:r>
      <w:r>
        <w:rPr>
          <w:sz w:val="18"/>
          <w:szCs w:val="18"/>
        </w:rPr>
        <w:t xml:space="preserve">”</w:t>
      </w:r>
      <w:r>
        <w:rPr>
          <w:sz w:val="18"/>
          <w:szCs w:val="18"/>
        </w:rPr>
        <w:t xml:space="preserve"> </w:t>
      </w:r>
      <w:r>
        <w:rPr>
          <w:sz w:val="18"/>
          <w:szCs w:val="18"/>
        </w:rPr>
        <w:t xml:space="preserve">(until Torah),</w:t>
      </w:r>
      <w:r>
        <w:rPr>
          <w:sz w:val="18"/>
          <w:szCs w:val="18"/>
        </w:rPr>
        <w:t xml:space="preserve"> </w:t>
      </w:r>
      <w:r>
        <w:rPr>
          <w:sz w:val="18"/>
          <w:szCs w:val="18"/>
        </w:rPr>
        <w:t xml:space="preserve">“</w:t>
      </w:r>
      <w:r>
        <w:rPr>
          <w:sz w:val="18"/>
          <w:szCs w:val="18"/>
        </w:rPr>
        <w:t xml:space="preserve">asking Prophecy</w:t>
      </w:r>
      <w:r>
        <w:rPr>
          <w:sz w:val="18"/>
          <w:szCs w:val="18"/>
        </w:rPr>
        <w:t xml:space="preserve">”</w:t>
      </w:r>
      <w:r>
        <w:rPr>
          <w:sz w:val="18"/>
          <w:szCs w:val="18"/>
        </w:rPr>
        <w:t xml:space="preserve"> </w:t>
      </w:r>
      <w:r>
        <w:rPr>
          <w:sz w:val="18"/>
          <w:szCs w:val="18"/>
        </w:rPr>
        <w:t xml:space="preserve">(from Sinai), and</w:t>
      </w:r>
      <w:r>
        <w:rPr>
          <w:sz w:val="18"/>
          <w:szCs w:val="18"/>
        </w:rPr>
        <w:t xml:space="preserve"> </w:t>
      </w:r>
      <w:r>
        <w:rPr>
          <w:sz w:val="18"/>
          <w:szCs w:val="18"/>
        </w:rPr>
        <w:t xml:space="preserve">“</w:t>
      </w:r>
      <w:r>
        <w:rPr>
          <w:sz w:val="18"/>
          <w:szCs w:val="18"/>
        </w:rPr>
        <w:t xml:space="preserve">asking the Holy One</w:t>
      </w:r>
      <w:r>
        <w:rPr>
          <w:sz w:val="18"/>
          <w:szCs w:val="18"/>
        </w:rPr>
        <w:t xml:space="preserve">”</w:t>
      </w:r>
      <w:r>
        <w:rPr>
          <w:sz w:val="18"/>
          <w:szCs w:val="18"/>
        </w:rPr>
        <w:t xml:space="preserve"> </w:t>
      </w:r>
      <w:r>
        <w:rPr>
          <w:sz w:val="18"/>
          <w:szCs w:val="18"/>
        </w:rPr>
        <w:t xml:space="preserve">(Mashiach).</w:t>
      </w:r>
    </w:p>
  </w:footnote>
  <w:footnote w:id="224">
    <w:p>
      <w:pPr>
        <w:pStyle w:val="FootnoteText"/>
        <w:spacing w:before="0" w:after="40" w:line="240" w:lineRule="auto"/>
      </w:pPr>
      <w:r>
        <w:rPr>
          <w:rStyle w:val="FootnoteReference"/>
        </w:rPr>
        <w:footnoteRef/>
      </w:r>
      <w:r>
        <w:rPr>
          <w:sz w:val="18"/>
          <w:szCs w:val="18"/>
        </w:rPr>
        <w:t xml:space="preserve"> </w:t>
      </w:r>
      <w:r>
        <w:rPr>
          <w:b/>
          <w:sz w:val="18"/>
          <w:szCs w:val="18"/>
        </w:rPr>
        <w:t xml:space="preserve">Taanis 27b:</w:t>
      </w:r>
      <w:r>
        <w:rPr>
          <w:sz w:val="18"/>
          <w:szCs w:val="18"/>
        </w:rPr>
        <w:t xml:space="preserve"> </w:t>
      </w:r>
      <w:r>
        <w:rPr>
          <w:sz w:val="18"/>
          <w:szCs w:val="18"/>
        </w:rPr>
        <w:t xml:space="preserve">“</w:t>
      </w:r>
      <w:r>
        <w:rPr>
          <w:sz w:val="18"/>
          <w:szCs w:val="18"/>
        </w:rPr>
        <w:t xml:space="preserve">Avraham said before the Holy One: Master of the Universe, perhaps Israel will sin before You and You will do to them as to the generation of the Flood? He said: No. He said: How shall I know I will inherit it? He said: Take Me a three-year-old heifer, a three-year-old goat, and a three-year-old ram (Bereishis 15:9) [the covenant of the pieces]. He said: This is well while the Temple stands — when it does not stand, what will be of them? He said: I have already established for them the order of sacrifices; whenever they read them before Me I will regard it as if they offered them, and I forgive them all their sins.</w:t>
      </w:r>
      <w:r>
        <w:rPr>
          <w:sz w:val="18"/>
          <w:szCs w:val="18"/>
        </w:rPr>
        <w:t xml:space="preserve">”</w:t>
      </w:r>
      <w:r>
        <w:rPr>
          <w:sz w:val="18"/>
          <w:szCs w:val="18"/>
        </w:rPr>
        <w:t xml:space="preserve"> </w:t>
      </w:r>
      <w:r>
        <w:rPr>
          <w:sz w:val="18"/>
          <w:szCs w:val="18"/>
        </w:rPr>
        <w:t xml:space="preserve">R’ Tzadok: with Avraham begins atonement-through-</w:t>
      </w:r>
      <w:r>
        <w:rPr>
          <w:i/>
          <w:sz w:val="18"/>
          <w:szCs w:val="18"/>
        </w:rPr>
        <w:t xml:space="preserve">korban</w:t>
      </w:r>
      <w:r>
        <w:rPr>
          <w:sz w:val="18"/>
          <w:szCs w:val="18"/>
        </w:rPr>
        <w:t xml:space="preserve"> </w:t>
      </w:r>
      <w:r>
        <w:rPr>
          <w:sz w:val="18"/>
          <w:szCs w:val="18"/>
        </w:rPr>
        <w:t xml:space="preserve">(and he</w:t>
      </w:r>
      <w:r>
        <w:rPr>
          <w:sz w:val="18"/>
          <w:szCs w:val="18"/>
        </w:rPr>
        <w:t xml:space="preserve"> </w:t>
      </w:r>
      <w:r>
        <w:rPr>
          <w:sz w:val="18"/>
          <w:szCs w:val="18"/>
        </w:rPr>
        <w:t xml:space="preserve">“</w:t>
      </w:r>
      <w:r>
        <w:rPr>
          <w:sz w:val="18"/>
          <w:szCs w:val="18"/>
        </w:rPr>
        <w:t xml:space="preserve">chose the exiles</w:t>
      </w:r>
      <w:r>
        <w:rPr>
          <w:sz w:val="18"/>
          <w:szCs w:val="18"/>
        </w:rPr>
        <w:t xml:space="preserve">”</w:t>
      </w:r>
      <w:r>
        <w:rPr>
          <w:sz w:val="18"/>
          <w:szCs w:val="18"/>
        </w:rPr>
        <w:t xml:space="preserve"> </w:t>
      </w:r>
      <w:r>
        <w:rPr>
          <w:sz w:val="18"/>
          <w:szCs w:val="18"/>
        </w:rPr>
        <w:t xml:space="preserve">— the scouring sufferings — since teshuvah alone does not fully scour).</w:t>
      </w:r>
    </w:p>
  </w:footnote>
  <w:footnote w:id="225">
    <w:p>
      <w:pPr>
        <w:pStyle w:val="FootnoteText"/>
        <w:spacing w:before="0" w:after="40" w:line="240" w:lineRule="auto"/>
      </w:pPr>
      <w:r>
        <w:rPr>
          <w:rStyle w:val="FootnoteReference"/>
        </w:rPr>
        <w:footnoteRef/>
      </w:r>
      <w:r>
        <w:rPr>
          <w:sz w:val="18"/>
          <w:szCs w:val="18"/>
        </w:rPr>
        <w:t xml:space="preserve"> </w:t>
      </w:r>
      <w:r>
        <w:rPr>
          <w:b/>
          <w:sz w:val="18"/>
          <w:szCs w:val="18"/>
        </w:rPr>
        <w:t xml:space="preserve">Pesachim 66b:</w:t>
      </w:r>
      <w:r>
        <w:rPr>
          <w:sz w:val="18"/>
          <w:szCs w:val="18"/>
        </w:rPr>
        <w:t xml:space="preserve"> </w:t>
      </w:r>
      <w:r>
        <w:rPr>
          <w:sz w:val="18"/>
          <w:szCs w:val="18"/>
        </w:rPr>
        <w:t xml:space="preserve">“</w:t>
      </w:r>
      <w:r>
        <w:rPr>
          <w:sz w:val="18"/>
          <w:szCs w:val="18"/>
        </w:rPr>
        <w:t xml:space="preserve">Hillel said:</w:t>
      </w:r>
      <w:r>
        <w:rPr>
          <w:sz w:val="18"/>
          <w:szCs w:val="18"/>
        </w:rPr>
        <w:t xml:space="preserve"> </w:t>
      </w:r>
      <w:r>
        <w:rPr>
          <w:sz w:val="18"/>
          <w:szCs w:val="18"/>
        </w:rPr>
        <w:t xml:space="preserve">‘</w:t>
      </w:r>
      <w:r>
        <w:rPr>
          <w:sz w:val="18"/>
          <w:szCs w:val="18"/>
        </w:rPr>
        <w:t xml:space="preserve">leave it to Israel: if they are not prophets, they are the children of prophets.</w:t>
      </w:r>
      <w:r>
        <w:rPr>
          <w:sz w:val="18"/>
          <w:szCs w:val="18"/>
        </w:rPr>
        <w:t xml:space="preserve">’</w:t>
      </w:r>
      <w:r>
        <w:rPr>
          <w:sz w:val="18"/>
          <w:szCs w:val="18"/>
        </w:rPr>
        <w:t xml:space="preserve">”</w:t>
      </w:r>
      <w:r>
        <w:rPr>
          <w:sz w:val="18"/>
          <w:szCs w:val="18"/>
        </w:rPr>
        <w:t xml:space="preserve"> </w:t>
      </w:r>
      <w:r>
        <w:rPr>
          <w:sz w:val="18"/>
          <w:szCs w:val="18"/>
        </w:rPr>
        <w:t xml:space="preserve">R’ Tzadok: the desert generation attained prophecy at Sinai (hearing</w:t>
      </w:r>
      <w:r>
        <w:rPr>
          <w:sz w:val="18"/>
          <w:szCs w:val="18"/>
        </w:rPr>
        <w:t xml:space="preserve"> </w:t>
      </w:r>
      <w:r>
        <w:rPr>
          <w:sz w:val="18"/>
          <w:szCs w:val="18"/>
        </w:rPr>
        <w:t xml:space="preserve">“</w:t>
      </w:r>
      <w:r>
        <w:rPr>
          <w:sz w:val="18"/>
          <w:szCs w:val="18"/>
        </w:rPr>
        <w:t xml:space="preserve">I am Hashem</w:t>
      </w:r>
      <w:r>
        <w:rPr>
          <w:sz w:val="18"/>
          <w:szCs w:val="18"/>
        </w:rPr>
        <w:t xml:space="preserve">”</w:t>
      </w:r>
      <w:r>
        <w:rPr>
          <w:sz w:val="18"/>
          <w:szCs w:val="18"/>
        </w:rPr>
        <w:t xml:space="preserve"> </w:t>
      </w:r>
      <w:r>
        <w:rPr>
          <w:sz w:val="18"/>
          <w:szCs w:val="18"/>
        </w:rPr>
        <w:t xml:space="preserve">from the Almighty) — the epoch of</w:t>
      </w:r>
      <w:r>
        <w:rPr>
          <w:sz w:val="18"/>
          <w:szCs w:val="18"/>
        </w:rPr>
        <w:t xml:space="preserve"> </w:t>
      </w:r>
      <w:r>
        <w:rPr>
          <w:sz w:val="18"/>
          <w:szCs w:val="18"/>
        </w:rPr>
        <w:t xml:space="preserve">“</w:t>
      </w:r>
      <w:r>
        <w:rPr>
          <w:sz w:val="18"/>
          <w:szCs w:val="18"/>
        </w:rPr>
        <w:t xml:space="preserve">asking Prophecy,</w:t>
      </w:r>
      <w:r>
        <w:rPr>
          <w:sz w:val="18"/>
          <w:szCs w:val="18"/>
        </w:rPr>
        <w:t xml:space="preserve">”</w:t>
      </w:r>
      <w:r>
        <w:rPr>
          <w:sz w:val="18"/>
          <w:szCs w:val="18"/>
        </w:rPr>
        <w:t xml:space="preserve"> </w:t>
      </w:r>
      <w:r>
        <w:rPr>
          <w:sz w:val="18"/>
          <w:szCs w:val="18"/>
        </w:rPr>
        <w:t xml:space="preserve">the general</w:t>
      </w:r>
      <w:r>
        <w:rPr>
          <w:sz w:val="18"/>
          <w:szCs w:val="18"/>
        </w:rPr>
        <w:t xml:space="preserve"> </w:t>
      </w:r>
      <w:r>
        <w:rPr>
          <w:sz w:val="18"/>
          <w:szCs w:val="18"/>
        </w:rPr>
        <w:t xml:space="preserve">“</w:t>
      </w:r>
      <w:r>
        <w:rPr>
          <w:sz w:val="18"/>
          <w:szCs w:val="18"/>
        </w:rPr>
        <w:t xml:space="preserve">You are with me,</w:t>
      </w:r>
      <w:r>
        <w:rPr>
          <w:sz w:val="18"/>
          <w:szCs w:val="18"/>
        </w:rPr>
        <w:t xml:space="preserve">”</w:t>
      </w:r>
      <w:r>
        <w:rPr>
          <w:sz w:val="18"/>
          <w:szCs w:val="18"/>
        </w:rPr>
        <w:t xml:space="preserve"> </w:t>
      </w:r>
      <w:r>
        <w:rPr>
          <w:sz w:val="18"/>
          <w:szCs w:val="18"/>
        </w:rPr>
        <w:t xml:space="preserve">which rectifies the past and saves from sufferings, though not yet from death.</w:t>
      </w:r>
    </w:p>
  </w:footnote>
  <w:footnote w:id="22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(Poked Akarim §2):</w:t>
      </w:r>
      <w:r>
        <w:rPr>
          <w:sz w:val="18"/>
          <w:szCs w:val="18"/>
        </w:rPr>
        <w:t xml:space="preserve"> </w:t>
      </w:r>
      <w:r>
        <w:rPr>
          <w:sz w:val="18"/>
          <w:szCs w:val="18"/>
        </w:rPr>
        <w:t xml:space="preserve">“</w:t>
      </w:r>
      <w:r>
        <w:rPr>
          <w:sz w:val="18"/>
          <w:szCs w:val="18"/>
        </w:rPr>
        <w:t xml:space="preserve">for the Torah is</w:t>
      </w:r>
      <w:r>
        <w:rPr>
          <w:sz w:val="18"/>
          <w:szCs w:val="18"/>
        </w:rPr>
        <w:t xml:space="preserve"> </w:t>
      </w:r>
      <w:r>
        <w:rPr>
          <w:sz w:val="18"/>
          <w:szCs w:val="18"/>
        </w:rPr>
        <w:t xml:space="preserve">‘</w:t>
      </w:r>
      <w:r>
        <w:rPr>
          <w:sz w:val="18"/>
          <w:szCs w:val="18"/>
        </w:rPr>
        <w:t xml:space="preserve">from Heaven,</w:t>
      </w:r>
      <w:r>
        <w:rPr>
          <w:sz w:val="18"/>
          <w:szCs w:val="18"/>
        </w:rPr>
        <w:t xml:space="preserve">’</w:t>
      </w:r>
      <w:r>
        <w:rPr>
          <w:sz w:val="18"/>
          <w:szCs w:val="18"/>
        </w:rPr>
        <w:t xml:space="preserve"> </w:t>
      </w:r>
      <w:r>
        <w:rPr>
          <w:sz w:val="18"/>
          <w:szCs w:val="18"/>
        </w:rPr>
        <w:t xml:space="preserve">[given] through the apprehension of</w:t>
      </w:r>
      <w:r>
        <w:rPr>
          <w:sz w:val="18"/>
          <w:szCs w:val="18"/>
        </w:rPr>
        <w:t xml:space="preserve"> </w:t>
      </w:r>
      <w:r>
        <w:rPr>
          <w:i/>
          <w:sz w:val="18"/>
          <w:szCs w:val="18"/>
        </w:rPr>
        <w:t xml:space="preserve">prophecy</w:t>
      </w:r>
      <w:r>
        <w:rPr>
          <w:sz w:val="18"/>
          <w:szCs w:val="18"/>
        </w:rPr>
        <w:t xml:space="preserve"> </w:t>
      </w:r>
      <w:r>
        <w:rPr>
          <w:sz w:val="18"/>
          <w:szCs w:val="18"/>
        </w:rPr>
        <w:t xml:space="preserve">— [and] all Israel merited, at the standing of Har Sinai, the apprehension of prophecy then,</w:t>
      </w:r>
      <w:r>
        <w:rPr>
          <w:sz w:val="18"/>
          <w:szCs w:val="18"/>
        </w:rPr>
        <w:t xml:space="preserve"> </w:t>
      </w:r>
      <w:r>
        <w:rPr>
          <w:sz w:val="18"/>
          <w:szCs w:val="18"/>
        </w:rPr>
        <w:t xml:space="preserve">‘</w:t>
      </w:r>
      <w:r>
        <w:rPr>
          <w:sz w:val="18"/>
          <w:szCs w:val="18"/>
        </w:rPr>
        <w:t xml:space="preserve">and they heard</w:t>
      </w:r>
      <w:r>
        <w:rPr>
          <w:sz w:val="18"/>
          <w:szCs w:val="18"/>
        </w:rPr>
        <w:t xml:space="preserve"> </w:t>
      </w:r>
      <w:r>
        <w:rPr>
          <w:i/>
          <w:sz w:val="18"/>
          <w:szCs w:val="18"/>
        </w:rPr>
        <w:t xml:space="preserve">Anochi</w:t>
      </w:r>
      <w:r>
        <w:rPr>
          <w:sz w:val="18"/>
          <w:szCs w:val="18"/>
        </w:rPr>
        <w:t xml:space="preserve"> </w:t>
      </w:r>
      <w:r>
        <w:rPr>
          <w:sz w:val="18"/>
          <w:szCs w:val="18"/>
        </w:rPr>
        <w:t xml:space="preserve">and</w:t>
      </w:r>
      <w:r>
        <w:rPr>
          <w:sz w:val="18"/>
          <w:szCs w:val="18"/>
        </w:rPr>
        <w:t xml:space="preserve"> </w:t>
      </w:r>
      <w:r>
        <w:rPr>
          <w:i/>
          <w:sz w:val="18"/>
          <w:szCs w:val="18"/>
        </w:rPr>
        <w:t xml:space="preserve">Lo Yihyeh</w:t>
      </w:r>
      <w:r>
        <w:rPr>
          <w:sz w:val="18"/>
          <w:szCs w:val="18"/>
        </w:rPr>
        <w:t xml:space="preserve"> </w:t>
      </w:r>
      <w:r>
        <w:rPr>
          <w:sz w:val="18"/>
          <w:szCs w:val="18"/>
        </w:rPr>
        <w:t xml:space="preserve">from the mouth of the Almighty</w:t>
      </w:r>
      <w:r>
        <w:rPr>
          <w:sz w:val="18"/>
          <w:szCs w:val="18"/>
        </w:rPr>
        <w:t xml:space="preserve">’</w:t>
      </w:r>
      <w:r>
        <w:rPr>
          <w:sz w:val="18"/>
          <w:szCs w:val="18"/>
        </w:rPr>
        <w:t xml:space="preserve">; therefore it is</w:t>
      </w:r>
      <w:r>
        <w:rPr>
          <w:sz w:val="18"/>
          <w:szCs w:val="18"/>
        </w:rPr>
        <w:t xml:space="preserve"> </w:t>
      </w:r>
      <w:r>
        <w:rPr>
          <w:sz w:val="18"/>
          <w:szCs w:val="18"/>
        </w:rPr>
        <w:t xml:space="preserve">‘</w:t>
      </w:r>
      <w:r>
        <w:rPr>
          <w:sz w:val="18"/>
          <w:szCs w:val="18"/>
        </w:rPr>
        <w:t xml:space="preserve">an inheritance for all the congregations of Yaakov,</w:t>
      </w:r>
      <w:r>
        <w:rPr>
          <w:sz w:val="18"/>
          <w:szCs w:val="18"/>
        </w:rPr>
        <w:t xml:space="preserve">’</w:t>
      </w:r>
      <w:r>
        <w:rPr>
          <w:sz w:val="18"/>
          <w:szCs w:val="18"/>
        </w:rPr>
        <w:t xml:space="preserve"> </w:t>
      </w:r>
      <w:r>
        <w:rPr>
          <w:sz w:val="18"/>
          <w:szCs w:val="18"/>
        </w:rPr>
        <w:t xml:space="preserve">and all are destined to attain this in the future.</w:t>
      </w:r>
      <w:r>
        <w:rPr>
          <w:sz w:val="18"/>
          <w:szCs w:val="18"/>
        </w:rPr>
        <w:t xml:space="preserve">”</w:t>
      </w:r>
      <w:r>
        <w:rPr>
          <w:sz w:val="18"/>
          <w:szCs w:val="18"/>
        </w:rPr>
        <w:t xml:space="preserve"> </w:t>
      </w:r>
      <w:r>
        <w:rPr>
          <w:sz w:val="18"/>
          <w:szCs w:val="18"/>
        </w:rPr>
        <w:t xml:space="preserve">This is §3-8’s own historical claim: the supra-Torah rung of teshuvah</w:t>
      </w:r>
      <w:r>
        <w:rPr>
          <w:sz w:val="18"/>
          <w:szCs w:val="18"/>
        </w:rPr>
        <w:t xml:space="preserve"> </w:t>
      </w:r>
      <w:r>
        <w:rPr>
          <w:sz w:val="18"/>
          <w:szCs w:val="18"/>
        </w:rPr>
        <w:t xml:space="preserve">“</w:t>
      </w:r>
      <w:r>
        <w:rPr>
          <w:sz w:val="18"/>
          <w:szCs w:val="18"/>
        </w:rPr>
        <w:t xml:space="preserve">from the side of the Holy One Himself</w:t>
      </w:r>
      <w:r>
        <w:rPr>
          <w:sz w:val="18"/>
          <w:szCs w:val="18"/>
        </w:rPr>
        <w:t xml:space="preserve">”</w:t>
      </w:r>
      <w:r>
        <w:rPr>
          <w:sz w:val="18"/>
          <w:szCs w:val="18"/>
        </w:rPr>
        <w:t xml:space="preserve"> </w:t>
      </w:r>
      <w:r>
        <w:rPr>
          <w:sz w:val="18"/>
          <w:szCs w:val="18"/>
        </w:rPr>
        <w:t xml:space="preserve">belongs to the age of prophecy that opened at Sinai — where the whole desert generation heard God directly, so that</w:t>
      </w:r>
      <w:r>
        <w:rPr>
          <w:sz w:val="18"/>
          <w:szCs w:val="18"/>
        </w:rPr>
        <w:t xml:space="preserve"> </w:t>
      </w:r>
      <w:r>
        <w:rPr>
          <w:sz w:val="18"/>
          <w:szCs w:val="18"/>
        </w:rPr>
        <w:t xml:space="preserve">“</w:t>
      </w:r>
      <w:r>
        <w:rPr>
          <w:sz w:val="18"/>
          <w:szCs w:val="18"/>
        </w:rPr>
        <w:t xml:space="preserve">if they are not prophets, they are children of prophets</w:t>
      </w:r>
      <w:r>
        <w:rPr>
          <w:sz w:val="18"/>
          <w:szCs w:val="18"/>
        </w:rPr>
        <w:t xml:space="preserve">”</w:t>
      </w:r>
      <w:r>
        <w:rPr>
          <w:sz w:val="18"/>
          <w:szCs w:val="18"/>
        </w:rPr>
        <w:t xml:space="preserve"> </w:t>
      </w:r>
      <w:r>
        <w:rPr>
          <w:sz w:val="18"/>
          <w:szCs w:val="18"/>
        </w:rPr>
        <w:t xml:space="preserve">(Pesachim 66a) — an</w:t>
      </w:r>
      <w:r>
        <w:rPr>
          <w:sz w:val="18"/>
          <w:szCs w:val="18"/>
        </w:rPr>
        <w:t xml:space="preserve"> </w:t>
      </w:r>
      <w:r>
        <w:rPr>
          <w:sz w:val="18"/>
          <w:szCs w:val="18"/>
        </w:rPr>
        <w:t xml:space="preserve">“</w:t>
      </w:r>
      <w:r>
        <w:rPr>
          <w:sz w:val="18"/>
          <w:szCs w:val="18"/>
        </w:rPr>
        <w:t xml:space="preserve">inheritance</w:t>
      </w:r>
      <w:r>
        <w:rPr>
          <w:sz w:val="18"/>
          <w:szCs w:val="18"/>
        </w:rPr>
        <w:t xml:space="preserve">”</w:t>
      </w:r>
      <w:r>
        <w:rPr>
          <w:sz w:val="18"/>
          <w:szCs w:val="18"/>
        </w:rPr>
        <w:t xml:space="preserve"> </w:t>
      </w:r>
      <w:r>
        <w:rPr>
          <w:sz w:val="18"/>
          <w:szCs w:val="18"/>
        </w:rPr>
        <w:t xml:space="preserve">awaiting all Israel in the future.</w:t>
      </w:r>
    </w:p>
  </w:footnote>
  <w:footnote w:id="227">
    <w:p>
      <w:pPr>
        <w:pStyle w:val="FootnoteText"/>
        <w:spacing w:before="0" w:after="40" w:line="240" w:lineRule="auto"/>
      </w:pPr>
      <w:r>
        <w:rPr>
          <w:rStyle w:val="FootnoteReference"/>
        </w:rPr>
        <w:footnoteRef/>
      </w:r>
      <w:r>
        <w:rPr>
          <w:sz w:val="18"/>
          <w:szCs w:val="18"/>
        </w:rPr>
        <w:t xml:space="preserve"> </w:t>
      </w:r>
      <w:r>
        <w:rPr>
          <w:b/>
          <w:sz w:val="18"/>
          <w:szCs w:val="18"/>
        </w:rPr>
        <w:t xml:space="preserve">‪Shmuel II 14:14:</w:t>
      </w:r>
      <w:r>
        <w:rPr>
          <w:sz w:val="18"/>
          <w:szCs w:val="18"/>
        </w:rPr>
        <w:t xml:space="preserve"> </w:t>
      </w:r>
      <w:r>
        <w:rPr>
          <w:sz w:val="18"/>
          <w:szCs w:val="18"/>
        </w:rPr>
        <w:t xml:space="preserve">the wise woman of Teko’a, pleading with David to bring back the banished Avshalom, says —‬</w:t>
      </w:r>
      <w:r>
        <w:rPr>
          <w:sz w:val="18"/>
          <w:szCs w:val="18"/>
        </w:rPr>
        <w:t xml:space="preserve"> </w:t>
      </w:r>
      <w:r>
        <w:rPr>
          <w:sz w:val="18"/>
          <w:szCs w:val="18"/>
        </w:rPr>
        <w:t xml:space="preserve">“</w:t>
      </w:r>
      <w:r>
        <w:rPr>
          <w:sz w:val="18"/>
          <w:szCs w:val="18"/>
        </w:rPr>
        <w:t xml:space="preserve">כִּי מוֹת נָמוּת וְכַמַּיִם הַנִּגָּרִים אַרְצָה אֲשֶׁר לֹא יֵאָסֵפוּ, וְלֹא יִשָּׂא אֱלֹקִים נֶפֶשׁ, וְחָשַׁב מַחֲשָׁבוֹת לְבִלְתִּי יִדַּח מִמֶּנּוּ נִדָּח</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we must surely die, and are like water spilled on the ground that cannot be gathered; yet God does not take away a soul, but devises means that the banished one not be cast out from Him.</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God does not spare a man</w:t>
      </w:r>
      <w:r>
        <w:rPr>
          <w:sz w:val="18"/>
          <w:szCs w:val="18"/>
        </w:rPr>
        <w:t xml:space="preserve">’</w:t>
      </w:r>
      <w:r>
        <w:rPr>
          <w:sz w:val="18"/>
          <w:szCs w:val="18"/>
        </w:rPr>
        <w:t xml:space="preserve"> </w:t>
      </w:r>
      <w:r>
        <w:rPr>
          <w:sz w:val="18"/>
          <w:szCs w:val="18"/>
        </w:rPr>
        <w:t xml:space="preserve">from death — therefore the king should devise means [</w:t>
      </w:r>
      <w:r>
        <w:rPr>
          <w:i/>
          <w:sz w:val="18"/>
          <w:szCs w:val="18"/>
        </w:rPr>
        <w:t xml:space="preserve">machashavos</w:t>
      </w:r>
      <w:r>
        <w:rPr>
          <w:sz w:val="18"/>
          <w:szCs w:val="18"/>
        </w:rPr>
        <w:t xml:space="preserve">] that his outcast not remain banished.</w:t>
      </w:r>
      <w:r>
        <w:rPr>
          <w:sz w:val="18"/>
          <w:szCs w:val="18"/>
        </w:rPr>
        <w:t xml:space="preserve">”</w:t>
      </w:r>
      <w:r>
        <w:rPr>
          <w:sz w:val="18"/>
          <w:szCs w:val="18"/>
        </w:rPr>
        <w:t xml:space="preserve"> </w:t>
      </w:r>
      <w:r>
        <w:rPr>
          <w:sz w:val="18"/>
          <w:szCs w:val="18"/>
        </w:rPr>
        <w:t xml:space="preserve">R’ Tzadok takes</w:t>
      </w:r>
      <w:r>
        <w:rPr>
          <w:sz w:val="18"/>
          <w:szCs w:val="18"/>
        </w:rPr>
        <w:t xml:space="preserve"> </w:t>
      </w:r>
      <w:r>
        <w:rPr>
          <w:sz w:val="18"/>
          <w:szCs w:val="18"/>
        </w:rPr>
        <w:t xml:space="preserve">“</w:t>
      </w:r>
      <w:r>
        <w:rPr>
          <w:i/>
          <w:sz w:val="18"/>
          <w:szCs w:val="18"/>
        </w:rPr>
        <w:t xml:space="preserve">lo yidach mimenu nidach</w:t>
      </w:r>
      <w:r>
        <w:rPr>
          <w:sz w:val="18"/>
          <w:szCs w:val="18"/>
        </w:rPr>
        <w:t xml:space="preserve">”</w:t>
      </w:r>
      <w:r>
        <w:rPr>
          <w:sz w:val="18"/>
          <w:szCs w:val="18"/>
        </w:rPr>
        <w:t xml:space="preserve"> </w:t>
      </w:r>
      <w:r>
        <w:rPr>
          <w:sz w:val="18"/>
          <w:szCs w:val="18"/>
        </w:rPr>
        <w:t xml:space="preserve">as God’s own assurance that no member of Yaakov’s seed is ever finally cast off: though in this world there are apostates and deniers among Israel, at the future ingathering it will be</w:t>
      </w:r>
      <w:r>
        <w:rPr>
          <w:sz w:val="18"/>
          <w:szCs w:val="18"/>
        </w:rPr>
        <w:t xml:space="preserve"> </w:t>
      </w:r>
      <w:r>
        <w:rPr>
          <w:sz w:val="18"/>
          <w:szCs w:val="18"/>
        </w:rPr>
        <w:t xml:space="preserve">“</w:t>
      </w:r>
      <w:r>
        <w:rPr>
          <w:sz w:val="18"/>
          <w:szCs w:val="18"/>
        </w:rPr>
        <w:t xml:space="preserve">clarified to the eye</w:t>
      </w:r>
      <w:r>
        <w:rPr>
          <w:sz w:val="18"/>
          <w:szCs w:val="18"/>
        </w:rPr>
        <w:t xml:space="preserve">”</w:t>
      </w:r>
      <w:r>
        <w:rPr>
          <w:sz w:val="18"/>
          <w:szCs w:val="18"/>
        </w:rPr>
        <w:t xml:space="preserve"> </w:t>
      </w:r>
      <w:r>
        <w:rPr>
          <w:sz w:val="18"/>
          <w:szCs w:val="18"/>
        </w:rPr>
        <w:t xml:space="preserve">that no seed of Yaakov is rejected at all.‬</w:t>
      </w:r>
    </w:p>
    <w:p>
      <w:pPr>
        <w:pStyle w:val="FootnoteText"/>
        <w:spacing w:before="0" w:after="40" w:line="240" w:lineRule="auto"/>
      </w:pPr>
      <w:r>
        <w:rPr>
          <w:sz w:val="18"/>
          <w:szCs w:val="18"/>
        </w:rPr>
        <w:t xml:space="preserve">‪ Two major Chassidic traditions make R' Tzadok's use of "לא ידח ממנו נדח" especially concrete. Tanya, Likkutei Amarim ch. 39 (39:20 in Sefaria), explains the assurance that even Torah learned shelo lishmah will ultimately rise: a Jew's end is certainly to do teshuvah, in this gilgul or another, "כי לא ידח ממנו נדח." The Alter Rebbe thus reads the verse not merely as a promise that God will not abandon the person, but as a promise that the person's own buried Torah and avodah will eventually return with him when he returns.
Sha'ar HaEmunah VeYesod HaChasidut, Entrance to the Gate of Beit Yaakov 23:11, gives the Izhbitz-Radzin side of the same promise. The believer trusts that Hashem "חושב מחשבות לבלתי ידח ממנו נדח" and that whatever passes over him can ultimately be shown to have been for his good. Even events that presently seem impossible to reconcile can, through a clarity Hashem later opens in the mind, become the very ground of consolation. This is not a claim that every present act is good in its revealed form. It is a statement about the final Divine "machashavos" that refuse to let a Jewish soul's history end in banishment.
Cf. Resisei Layla §35: even the consciously "nidachim" - those who know they are Jews yet have been driven far from the knowledge of Hashem - are promised awakening by the great shofar, because "לא ידח ממנו נדח." This sharpens the se'if's future tense: the fact that the root cannot be finally expelled will only be fully "clarified to the eye" when the outcasts actually return.‬</w:t>
      </w:r>
    </w:p>
  </w:footnote>
  <w:footnote w:id="22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§6):</w:t>
      </w:r>
      <w:r>
        <w:rPr>
          <w:sz w:val="18"/>
          <w:szCs w:val="18"/>
        </w:rPr>
        <w:t xml:space="preserve"> </w:t>
      </w:r>
      <w:r>
        <w:rPr>
          <w:sz w:val="18"/>
          <w:szCs w:val="18"/>
        </w:rPr>
        <w:t xml:space="preserve">“</w:t>
      </w:r>
      <w:r>
        <w:rPr>
          <w:sz w:val="18"/>
          <w:szCs w:val="18"/>
        </w:rPr>
        <w:t xml:space="preserve">one is called</w:t>
      </w:r>
      <w:r>
        <w:rPr>
          <w:sz w:val="18"/>
          <w:szCs w:val="18"/>
        </w:rPr>
        <w:t xml:space="preserve"> </w:t>
      </w:r>
      <w:r>
        <w:rPr>
          <w:i/>
          <w:sz w:val="18"/>
          <w:szCs w:val="18"/>
        </w:rPr>
        <w:t xml:space="preserve">alive</w:t>
      </w:r>
      <w:r>
        <w:rPr>
          <w:sz w:val="18"/>
          <w:szCs w:val="18"/>
        </w:rPr>
        <w:t xml:space="preserve"> </w:t>
      </w:r>
      <w:r>
        <w:rPr>
          <w:sz w:val="18"/>
          <w:szCs w:val="18"/>
        </w:rPr>
        <w:t xml:space="preserve">only when the vitality is</w:t>
      </w:r>
      <w:r>
        <w:rPr>
          <w:sz w:val="18"/>
          <w:szCs w:val="18"/>
        </w:rPr>
        <w:t xml:space="preserve"> </w:t>
      </w:r>
      <w:r>
        <w:rPr>
          <w:i/>
          <w:sz w:val="18"/>
          <w:szCs w:val="18"/>
        </w:rPr>
        <w:t xml:space="preserve">cleaving</w:t>
      </w:r>
      <w:r>
        <w:rPr>
          <w:sz w:val="18"/>
          <w:szCs w:val="18"/>
        </w:rPr>
        <w:t xml:space="preserve"> </w:t>
      </w:r>
      <w:r>
        <w:rPr>
          <w:sz w:val="18"/>
          <w:szCs w:val="18"/>
        </w:rPr>
        <w:t xml:space="preserve">to him [</w:t>
      </w:r>
      <w:r>
        <w:rPr>
          <w:i/>
          <w:sz w:val="18"/>
          <w:szCs w:val="18"/>
        </w:rPr>
        <w:t xml:space="preserve">davuk bo</w:t>
      </w:r>
      <w:r>
        <w:rPr>
          <w:sz w:val="18"/>
          <w:szCs w:val="18"/>
        </w:rPr>
        <w:t xml:space="preserve">] and not severed… the righteous, [even] in their death, are called</w:t>
      </w:r>
      <w:r>
        <w:rPr>
          <w:sz w:val="18"/>
          <w:szCs w:val="18"/>
        </w:rPr>
        <w:t xml:space="preserve"> </w:t>
      </w:r>
      <w:r>
        <w:rPr>
          <w:sz w:val="18"/>
          <w:szCs w:val="18"/>
        </w:rPr>
        <w:t xml:space="preserve">‘</w:t>
      </w:r>
      <w:r>
        <w:rPr>
          <w:sz w:val="18"/>
          <w:szCs w:val="18"/>
        </w:rPr>
        <w:t xml:space="preserve">alive</w:t>
      </w:r>
      <w:r>
        <w:rPr>
          <w:sz w:val="18"/>
          <w:szCs w:val="18"/>
        </w:rPr>
        <w:t xml:space="preserve">’</w:t>
      </w:r>
      <w:r>
        <w:rPr>
          <w:sz w:val="18"/>
          <w:szCs w:val="18"/>
        </w:rPr>
        <w:t xml:space="preserve"> </w:t>
      </w:r>
      <w:r>
        <w:rPr>
          <w:sz w:val="18"/>
          <w:szCs w:val="18"/>
        </w:rPr>
        <w:t xml:space="preserve">— this is</w:t>
      </w:r>
      <w:r>
        <w:rPr>
          <w:sz w:val="18"/>
          <w:szCs w:val="18"/>
        </w:rPr>
        <w:t xml:space="preserve"> </w:t>
      </w:r>
      <w:r>
        <w:rPr>
          <w:sz w:val="18"/>
          <w:szCs w:val="18"/>
        </w:rPr>
        <w:t xml:space="preserve">‘</w:t>
      </w:r>
      <w:r>
        <w:rPr>
          <w:sz w:val="18"/>
          <w:szCs w:val="18"/>
        </w:rPr>
        <w:t xml:space="preserve">alive</w:t>
      </w:r>
      <w:r>
        <w:rPr>
          <w:sz w:val="18"/>
          <w:szCs w:val="18"/>
        </w:rPr>
        <w:t xml:space="preserve">’</w:t>
      </w:r>
      <w:r>
        <w:rPr>
          <w:sz w:val="18"/>
          <w:szCs w:val="18"/>
        </w:rPr>
        <w:t xml:space="preserve"> </w:t>
      </w:r>
      <w:r>
        <w:rPr>
          <w:sz w:val="18"/>
          <w:szCs w:val="18"/>
        </w:rPr>
        <w:t xml:space="preserve">in the absolute sense, for there is no [true] vitality except that which is drawn [from Hashem].</w:t>
      </w:r>
      <w:r>
        <w:rPr>
          <w:sz w:val="18"/>
          <w:szCs w:val="18"/>
        </w:rPr>
        <w:t xml:space="preserve">”</w:t>
      </w:r>
      <w:r>
        <w:rPr>
          <w:sz w:val="18"/>
          <w:szCs w:val="18"/>
        </w:rPr>
        <w:t xml:space="preserve"> </w:t>
      </w:r>
      <w:r>
        <w:rPr>
          <w:sz w:val="18"/>
          <w:szCs w:val="18"/>
        </w:rPr>
        <w:t xml:space="preserve">This is the inner force of §3-8’s</w:t>
      </w:r>
      <w:r>
        <w:rPr>
          <w:sz w:val="18"/>
          <w:szCs w:val="18"/>
        </w:rPr>
        <w:t xml:space="preserve"> </w:t>
      </w:r>
      <w:r>
        <w:rPr>
          <w:sz w:val="18"/>
          <w:szCs w:val="18"/>
        </w:rPr>
        <w:t xml:space="preserve">“</w:t>
      </w:r>
      <w:r>
        <w:rPr>
          <w:sz w:val="18"/>
          <w:szCs w:val="18"/>
        </w:rPr>
        <w:t xml:space="preserve">complete cleaving to Him</w:t>
      </w:r>
      <w:r>
        <w:rPr>
          <w:sz w:val="18"/>
          <w:szCs w:val="18"/>
        </w:rPr>
        <w:t xml:space="preserve">”</w:t>
      </w:r>
      <w:r>
        <w:rPr>
          <w:sz w:val="18"/>
          <w:szCs w:val="18"/>
        </w:rPr>
        <w:t xml:space="preserve">: teshuvah that overrides even what the Torah and sages ruled unavailing works precisely by</w:t>
      </w:r>
      <w:r>
        <w:rPr>
          <w:sz w:val="18"/>
          <w:szCs w:val="18"/>
        </w:rPr>
        <w:t xml:space="preserve"> </w:t>
      </w:r>
      <w:r>
        <w:rPr>
          <w:i/>
          <w:sz w:val="18"/>
          <w:szCs w:val="18"/>
        </w:rPr>
        <w:t xml:space="preserve">re-attaching</w:t>
      </w:r>
      <w:r>
        <w:rPr>
          <w:sz w:val="18"/>
          <w:szCs w:val="18"/>
        </w:rPr>
        <w:t xml:space="preserve"> </w:t>
      </w:r>
      <w:r>
        <w:rPr>
          <w:sz w:val="18"/>
          <w:szCs w:val="18"/>
        </w:rPr>
        <w:t xml:space="preserve">the person to the Source of life — the sinner,</w:t>
      </w:r>
      <w:r>
        <w:rPr>
          <w:sz w:val="18"/>
          <w:szCs w:val="18"/>
        </w:rPr>
        <w:t xml:space="preserve"> </w:t>
      </w:r>
      <w:r>
        <w:rPr>
          <w:sz w:val="18"/>
          <w:szCs w:val="18"/>
        </w:rPr>
        <w:t xml:space="preserve">“</w:t>
      </w:r>
      <w:r>
        <w:rPr>
          <w:sz w:val="18"/>
          <w:szCs w:val="18"/>
        </w:rPr>
        <w:t xml:space="preserve">severed,</w:t>
      </w:r>
      <w:r>
        <w:rPr>
          <w:sz w:val="18"/>
          <w:szCs w:val="18"/>
        </w:rPr>
        <w:t xml:space="preserve">”</w:t>
      </w:r>
      <w:r>
        <w:rPr>
          <w:sz w:val="18"/>
          <w:szCs w:val="18"/>
        </w:rPr>
        <w:t xml:space="preserve"> </w:t>
      </w:r>
      <w:r>
        <w:rPr>
          <w:sz w:val="18"/>
          <w:szCs w:val="18"/>
        </w:rPr>
        <w:t xml:space="preserve">is as dead, and by cleaving wholly to God he is drawn back into the vitality that flows straight from Him, above every bound.</w:t>
      </w:r>
    </w:p>
  </w:footnote>
  <w:footnote w:id="23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94a:</w:t>
      </w:r>
      <w:r>
        <w:rPr>
          <w:sz w:val="18"/>
          <w:szCs w:val="18"/>
        </w:rPr>
        <w:t xml:space="preserve"> </w:t>
      </w:r>
      <w:r>
        <w:rPr>
          <w:sz w:val="18"/>
          <w:szCs w:val="18"/>
        </w:rPr>
        <w:t xml:space="preserve">“</w:t>
      </w:r>
      <w:r>
        <w:rPr>
          <w:sz w:val="18"/>
          <w:szCs w:val="18"/>
        </w:rPr>
        <w:t xml:space="preserve">The Holy One wished to make Chizkiyahu the Mashiach and Sancheriv Gog and Magog. The Attribute of Justice said before Him: Master of the Universe — Chizkiyahu, for whom You performed all these miracles and he did not utter song before You — will You make him the Mashiach?</w:t>
      </w:r>
      <w:r>
        <w:rPr>
          <w:sz w:val="18"/>
          <w:szCs w:val="18"/>
        </w:rPr>
        <w:t xml:space="preserve">”</w:t>
      </w:r>
      <w:r>
        <w:rPr>
          <w:sz w:val="18"/>
          <w:szCs w:val="18"/>
        </w:rPr>
        <w:t xml:space="preserve"> </w:t>
      </w:r>
      <w:r>
        <w:rPr>
          <w:sz w:val="18"/>
          <w:szCs w:val="18"/>
        </w:rPr>
        <w:t xml:space="preserve">R’ Tzadok: Chizkiyahu had already begun to reveal the level of teshuvah that stands above the judgments of Torah and prophecy.</w:t>
      </w:r>
    </w:p>
  </w:footnote>
  <w:footnote w:id="23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Likutim §4):</w:t>
      </w:r>
      <w:r>
        <w:rPr>
          <w:sz w:val="18"/>
          <w:szCs w:val="18"/>
        </w:rPr>
        <w:t xml:space="preserve"> </w:t>
      </w:r>
      <w:r>
        <w:rPr>
          <w:sz w:val="18"/>
          <w:szCs w:val="18"/>
        </w:rPr>
        <w:t xml:space="preserve">“</w:t>
      </w:r>
      <w:r>
        <w:rPr>
          <w:sz w:val="18"/>
          <w:szCs w:val="18"/>
        </w:rPr>
        <w:t xml:space="preserve">[The wound] was not healed. And this was revealed to Chizkiyahu, whom the Holy One wished to make Mashiach, as the Sages said (Sanhedrin 94a) — for he too was at this level, that he said,</w:t>
      </w:r>
      <w:r>
        <w:rPr>
          <w:sz w:val="18"/>
          <w:szCs w:val="18"/>
        </w:rPr>
        <w:t xml:space="preserve"> </w:t>
      </w:r>
      <w:r>
        <w:rPr>
          <w:sz w:val="18"/>
          <w:szCs w:val="18"/>
        </w:rPr>
        <w:t xml:space="preserve">‘</w:t>
      </w:r>
      <w:r>
        <w:rPr>
          <w:sz w:val="18"/>
          <w:szCs w:val="18"/>
        </w:rPr>
        <w:t xml:space="preserve">I sleep on my bed and You [do battle for us]</w:t>
      </w:r>
      <w:r>
        <w:rPr>
          <w:sz w:val="18"/>
          <w:szCs w:val="18"/>
        </w:rPr>
        <w:t xml:space="preserve">’</w:t>
      </w:r>
      <w:r>
        <w:rPr>
          <w:sz w:val="18"/>
          <w:szCs w:val="18"/>
        </w:rPr>
        <w:t xml:space="preserve">; meaning that all his effort was that he not</w:t>
      </w:r>
      <w:r>
        <w:rPr>
          <w:sz w:val="18"/>
          <w:szCs w:val="18"/>
        </w:rPr>
        <w:t xml:space="preserve"> </w:t>
      </w:r>
      <w:r>
        <w:rPr>
          <w:i/>
          <w:sz w:val="18"/>
          <w:szCs w:val="18"/>
        </w:rPr>
        <w:t xml:space="preserve">need</w:t>
      </w:r>
      <w:r>
        <w:rPr>
          <w:sz w:val="18"/>
          <w:szCs w:val="18"/>
        </w:rPr>
        <w:t xml:space="preserve"> </w:t>
      </w:r>
      <w:r>
        <w:rPr>
          <w:sz w:val="18"/>
          <w:szCs w:val="18"/>
        </w:rPr>
        <w:t xml:space="preserve">effort — that even his sleep be good — for he has no strength for effort.</w:t>
      </w:r>
      <w:r>
        <w:rPr>
          <w:sz w:val="18"/>
          <w:szCs w:val="18"/>
        </w:rPr>
        <w:t xml:space="preserve">”</w:t>
      </w:r>
      <w:r>
        <w:rPr>
          <w:sz w:val="18"/>
          <w:szCs w:val="18"/>
        </w:rPr>
        <w:t xml:space="preserve"> </w:t>
      </w:r>
      <w:r>
        <w:rPr>
          <w:sz w:val="18"/>
          <w:szCs w:val="18"/>
        </w:rPr>
        <w:t xml:space="preserve">Exactly the se’if: Chizkiyahu began to reveal this level of teshuvah, above the judgment of Torah and prophecy, and so</w:t>
      </w:r>
      <w:r>
        <w:rPr>
          <w:sz w:val="18"/>
          <w:szCs w:val="18"/>
        </w:rPr>
        <w:t xml:space="preserve"> </w:t>
      </w:r>
      <w:r>
        <w:rPr>
          <w:sz w:val="18"/>
          <w:szCs w:val="18"/>
        </w:rPr>
        <w:t xml:space="preserve">“</w:t>
      </w:r>
      <w:r>
        <w:rPr>
          <w:sz w:val="18"/>
          <w:szCs w:val="18"/>
        </w:rPr>
        <w:t xml:space="preserve">the Holy One wished to make him Mashiach.</w:t>
      </w:r>
      <w:r>
        <w:rPr>
          <w:sz w:val="18"/>
          <w:szCs w:val="18"/>
        </w:rPr>
        <w:t xml:space="preserve">”</w:t>
      </w:r>
    </w:p>
  </w:footnote>
  <w:footnote w:id="232">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10a:</w:t>
      </w:r>
      <w:r>
        <w:rPr>
          <w:sz w:val="18"/>
          <w:szCs w:val="18"/>
        </w:rPr>
        <w:t xml:space="preserve"> </w:t>
      </w:r>
      <w:r>
        <w:rPr>
          <w:sz w:val="18"/>
          <w:szCs w:val="18"/>
        </w:rPr>
        <w:t xml:space="preserve">Yeshayahu told the ailing Chizkiyahu,</w:t>
      </w:r>
      <w:r>
        <w:rPr>
          <w:sz w:val="18"/>
          <w:szCs w:val="18"/>
        </w:rPr>
        <w:t xml:space="preserve"> </w:t>
      </w:r>
      <w:r>
        <w:rPr>
          <w:sz w:val="18"/>
          <w:szCs w:val="18"/>
        </w:rPr>
        <w:t xml:space="preserve">“</w:t>
      </w:r>
      <w:r>
        <w:rPr>
          <w:sz w:val="18"/>
          <w:szCs w:val="18"/>
        </w:rPr>
        <w:t xml:space="preserve">‘</w:t>
      </w:r>
      <w:r>
        <w:rPr>
          <w:sz w:val="18"/>
          <w:szCs w:val="18"/>
        </w:rPr>
        <w:t xml:space="preserve">set your house in order, for you shall die and not live</w:t>
      </w:r>
      <w:r>
        <w:rPr>
          <w:sz w:val="18"/>
          <w:szCs w:val="18"/>
        </w:rPr>
        <w:t xml:space="preserve">’</w:t>
      </w:r>
      <w:r>
        <w:rPr>
          <w:sz w:val="18"/>
          <w:szCs w:val="18"/>
        </w:rPr>
        <w:t xml:space="preserve"> </w:t>
      </w:r>
      <w:r>
        <w:rPr>
          <w:sz w:val="18"/>
          <w:szCs w:val="18"/>
        </w:rPr>
        <w:t xml:space="preserve">(Melachim II 20:1) — you shall die in this world and not live in the World to Come,</w:t>
      </w:r>
      <w:r>
        <w:rPr>
          <w:sz w:val="18"/>
          <w:szCs w:val="18"/>
        </w:rPr>
        <w:t xml:space="preserve">”</w:t>
      </w:r>
      <w:r>
        <w:rPr>
          <w:sz w:val="18"/>
          <w:szCs w:val="18"/>
        </w:rPr>
        <w:t xml:space="preserve"> </w:t>
      </w:r>
      <w:r>
        <w:rPr>
          <w:sz w:val="18"/>
          <w:szCs w:val="18"/>
        </w:rPr>
        <w:t xml:space="preserve">because he had not engaged in procreation (foreseeing wicked offspring). Chizkiyahu answered,</w:t>
      </w:r>
      <w:r>
        <w:rPr>
          <w:sz w:val="18"/>
          <w:szCs w:val="18"/>
        </w:rPr>
        <w:t xml:space="preserve"> </w:t>
      </w:r>
      <w:r>
        <w:rPr>
          <w:sz w:val="18"/>
          <w:szCs w:val="18"/>
        </w:rPr>
        <w:t xml:space="preserve">“</w:t>
      </w:r>
      <w:r>
        <w:rPr>
          <w:sz w:val="18"/>
          <w:szCs w:val="18"/>
        </w:rPr>
        <w:t xml:space="preserve">Son of Amotz, finish your prophecy and go: thus I have received from the house of my father’s father — even if a sharp sword rests on a man’s neck, let him not withhold himself from mercy.</w:t>
      </w:r>
      <w:r>
        <w:rPr>
          <w:sz w:val="18"/>
          <w:szCs w:val="18"/>
        </w:rPr>
        <w:t xml:space="preserve">”</w:t>
      </w:r>
      <w:r>
        <w:rPr>
          <w:sz w:val="18"/>
          <w:szCs w:val="18"/>
        </w:rPr>
        <w:t xml:space="preserve"> </w:t>
      </w:r>
      <w:r>
        <w:rPr>
          <w:sz w:val="18"/>
          <w:szCs w:val="18"/>
        </w:rPr>
        <w:t xml:space="preserve">R’ Tzadok: this is the revelation that nothing — not even a prophetic decree — stands before the request for Heaven’s mercy.</w:t>
      </w:r>
    </w:p>
    <w:p>
      <w:pPr>
        <w:pStyle w:val="FootnoteText"/>
        <w:spacing w:before="0" w:after="40" w:line="240" w:lineRule="auto"/>
      </w:pPr>
      <w:r>
        <w:rPr>
          <w:sz w:val="18"/>
          <w:szCs w:val="18"/>
        </w:rPr>
        <w:t xml:space="preserve">‪ R' Tzadok returns to this very Chizkiyahu-Menasheh episode in Pri Tzaddik, Bo §9. Chizkiyahu saw that a "ben delo ma'ali" would issue from him, yet Yeshayahu answered "בהדי כבשי דרחמנא למה לך"; and R' Tzadok adds that when Hashem gives children, the hidden outcome is necessarily toward good - for from Menasheh came the chain of Mashiach ben David, and even regarding Menasheh himself the dorshei reshumos found a share in the World to Come. What Chizkiyahu saw prophetically was true, but it was not the whole truth of the future chain.
Likkutei Torah, Pinchas 3:22, places "כבשי דרחמנא" in a still broader Chassidic frame: the "secret of the world" is the hidden dimension of Torah and of the Divine will, drawing from a level described there as Atik, beyond what the revealed order can display. This helps define the limit R' Tzadok is drawing. Prophecy may reveal what a future child will do; it does not thereby give the prophet jurisdiction over why that soul must exist or what ultimate tikkun will emerge through generations. The command belongs to the revealed Torah; the hidden accounting belongs to Hashem.‬</w:t>
      </w:r>
    </w:p>
  </w:footnote>
  <w:footnote w:id="2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(Ohr Zarua LaTzadik §6):</w:t>
      </w:r>
      <w:r>
        <w:rPr>
          <w:sz w:val="18"/>
          <w:szCs w:val="18"/>
        </w:rPr>
        <w:t xml:space="preserve"> </w:t>
      </w:r>
      <w:r>
        <w:rPr>
          <w:sz w:val="18"/>
          <w:szCs w:val="18"/>
        </w:rPr>
        <w:t xml:space="preserve">“</w:t>
      </w:r>
      <w:r>
        <w:rPr>
          <w:sz w:val="18"/>
          <w:szCs w:val="18"/>
        </w:rPr>
        <w:t xml:space="preserve">‘</w:t>
      </w:r>
      <w:r>
        <w:rPr>
          <w:sz w:val="18"/>
          <w:szCs w:val="18"/>
        </w:rPr>
        <w:t xml:space="preserve">that which you were commanded, you should do — but with the</w:t>
      </w:r>
      <w:r>
        <w:rPr>
          <w:sz w:val="18"/>
          <w:szCs w:val="18"/>
        </w:rPr>
        <w:t xml:space="preserve"> </w:t>
      </w:r>
      <w:r>
        <w:rPr>
          <w:i/>
          <w:sz w:val="18"/>
          <w:szCs w:val="18"/>
        </w:rPr>
        <w:t xml:space="preserve">secrets of the Merciful</w:t>
      </w:r>
      <w:r>
        <w:rPr>
          <w:sz w:val="18"/>
          <w:szCs w:val="18"/>
        </w:rPr>
        <w:t xml:space="preserve">, why [meddle]?</w:t>
      </w:r>
      <w:r>
        <w:rPr>
          <w:sz w:val="18"/>
          <w:szCs w:val="18"/>
        </w:rPr>
        <w:t xml:space="preserve">’</w:t>
      </w:r>
      <w:r>
        <w:rPr>
          <w:sz w:val="18"/>
          <w:szCs w:val="18"/>
        </w:rPr>
        <w:t xml:space="preserve"> </w:t>
      </w:r>
      <w:r>
        <w:rPr>
          <w:sz w:val="18"/>
          <w:szCs w:val="18"/>
        </w:rPr>
        <w:t xml:space="preserve">— and this is what Moshe Rabbeinu intends, the Written Torah; yet there are times of</w:t>
      </w:r>
      <w:r>
        <w:rPr>
          <w:sz w:val="18"/>
          <w:szCs w:val="18"/>
        </w:rPr>
        <w:t xml:space="preserve"> </w:t>
      </w:r>
      <w:r>
        <w:rPr>
          <w:sz w:val="18"/>
          <w:szCs w:val="18"/>
        </w:rPr>
        <w:t xml:space="preserve">‘</w:t>
      </w:r>
      <w:r>
        <w:rPr>
          <w:i/>
          <w:sz w:val="18"/>
          <w:szCs w:val="18"/>
        </w:rPr>
        <w:t xml:space="preserve">a time to act for Hashem, they have annulled Your Torah</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This is the hinge of §3-9: prophecy and the Written Torah say</w:t>
      </w:r>
      <w:r>
        <w:rPr>
          <w:sz w:val="18"/>
          <w:szCs w:val="18"/>
        </w:rPr>
        <w:t xml:space="preserve"> </w:t>
      </w:r>
      <w:r>
        <w:rPr>
          <w:sz w:val="18"/>
          <w:szCs w:val="18"/>
        </w:rPr>
        <w:t xml:space="preserve">“</w:t>
      </w:r>
      <w:r>
        <w:rPr>
          <w:sz w:val="18"/>
          <w:szCs w:val="18"/>
        </w:rPr>
        <w:t xml:space="preserve">do what you are commanded and do not probe the hidden,</w:t>
      </w:r>
      <w:r>
        <w:rPr>
          <w:sz w:val="18"/>
          <w:szCs w:val="18"/>
        </w:rPr>
        <w:t xml:space="preserve">”</w:t>
      </w:r>
      <w:r>
        <w:rPr>
          <w:sz w:val="18"/>
          <w:szCs w:val="18"/>
        </w:rPr>
        <w:t xml:space="preserve"> </w:t>
      </w:r>
      <w:r>
        <w:rPr>
          <w:sz w:val="18"/>
          <w:szCs w:val="18"/>
        </w:rPr>
        <w:t xml:space="preserve">and by that measure Chizkiyahu was in the wrong; but the rung of teshuvah he began to reveal is</w:t>
      </w:r>
      <w:r>
        <w:rPr>
          <w:sz w:val="18"/>
          <w:szCs w:val="18"/>
        </w:rPr>
        <w:t xml:space="preserve"> </w:t>
      </w:r>
      <w:r>
        <w:rPr>
          <w:sz w:val="18"/>
          <w:szCs w:val="18"/>
        </w:rPr>
        <w:t xml:space="preserve">“</w:t>
      </w:r>
      <w:r>
        <w:rPr>
          <w:sz w:val="18"/>
          <w:szCs w:val="18"/>
        </w:rPr>
        <w:t xml:space="preserve">above the judgment of the Torah and of prophecy</w:t>
      </w:r>
      <w:r>
        <w:rPr>
          <w:sz w:val="18"/>
          <w:szCs w:val="18"/>
        </w:rPr>
        <w:t xml:space="preserve">”</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time to act for Hashem</w:t>
      </w:r>
      <w:r>
        <w:rPr>
          <w:sz w:val="18"/>
          <w:szCs w:val="18"/>
        </w:rPr>
        <w:t xml:space="preserve">”</w:t>
      </w:r>
      <w:r>
        <w:rPr>
          <w:sz w:val="18"/>
          <w:szCs w:val="18"/>
        </w:rPr>
        <w:t xml:space="preserve"> </w:t>
      </w:r>
      <w:r>
        <w:rPr>
          <w:sz w:val="18"/>
          <w:szCs w:val="18"/>
        </w:rPr>
        <w:t xml:space="preserve">that breaches even the Torah’s own bound.</w:t>
      </w:r>
    </w:p>
  </w:footnote>
  <w:footnote w:id="234">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104b (and 90a, 103b):</w:t>
      </w:r>
      <w:r>
        <w:rPr>
          <w:sz w:val="18"/>
          <w:szCs w:val="18"/>
        </w:rPr>
        <w:t xml:space="preserve"> </w:t>
      </w:r>
      <w:r>
        <w:rPr>
          <w:sz w:val="18"/>
          <w:szCs w:val="18"/>
        </w:rPr>
        <w:t xml:space="preserve">the Mishnah lists kings and commoners with no share in the World to Come; but</w:t>
      </w:r>
      <w:r>
        <w:rPr>
          <w:sz w:val="18"/>
          <w:szCs w:val="18"/>
        </w:rPr>
        <w:t xml:space="preserve"> </w:t>
      </w:r>
      <w:r>
        <w:rPr>
          <w:sz w:val="18"/>
          <w:szCs w:val="18"/>
        </w:rPr>
        <w:t xml:space="preserve">“</w:t>
      </w:r>
      <w:r>
        <w:rPr>
          <w:sz w:val="18"/>
          <w:szCs w:val="18"/>
        </w:rPr>
        <w:t xml:space="preserve">the expounders of allusions [</w:t>
      </w:r>
      <w:r>
        <w:rPr>
          <w:i/>
          <w:sz w:val="18"/>
          <w:szCs w:val="18"/>
        </w:rPr>
        <w:t xml:space="preserve">dorshei reshumos</w:t>
      </w:r>
      <w:r>
        <w:rPr>
          <w:sz w:val="18"/>
          <w:szCs w:val="18"/>
        </w:rPr>
        <w:t xml:space="preserve">] said: all of them enter the World to Come.</w:t>
      </w:r>
      <w:r>
        <w:rPr>
          <w:sz w:val="18"/>
          <w:szCs w:val="18"/>
        </w:rPr>
        <w:t xml:space="preserve">”</w:t>
      </w:r>
      <w:r>
        <w:rPr>
          <w:sz w:val="18"/>
          <w:szCs w:val="18"/>
        </w:rPr>
        <w:t xml:space="preserve"> </w:t>
      </w:r>
      <w:r>
        <w:rPr>
          <w:sz w:val="18"/>
          <w:szCs w:val="18"/>
        </w:rPr>
        <w:t xml:space="preserve">R’ Tzadok: the sages’</w:t>
      </w:r>
      <w:r>
        <w:rPr>
          <w:sz w:val="18"/>
          <w:szCs w:val="18"/>
        </w:rPr>
        <w:t xml:space="preserve"> </w:t>
      </w:r>
      <w:r>
        <w:rPr>
          <w:i/>
          <w:sz w:val="18"/>
          <w:szCs w:val="18"/>
        </w:rPr>
        <w:t xml:space="preserve">ruling</w:t>
      </w:r>
      <w:r>
        <w:rPr>
          <w:sz w:val="18"/>
          <w:szCs w:val="18"/>
        </w:rPr>
        <w:t xml:space="preserve"> </w:t>
      </w:r>
      <w:r>
        <w:rPr>
          <w:sz w:val="18"/>
          <w:szCs w:val="18"/>
        </w:rPr>
        <w:t xml:space="preserve">excluded them, but from the hidden side — that they are the seed of Yaakov,</w:t>
      </w:r>
      <w:r>
        <w:rPr>
          <w:sz w:val="18"/>
          <w:szCs w:val="18"/>
        </w:rPr>
        <w:t xml:space="preserve"> </w:t>
      </w:r>
      <w:r>
        <w:rPr>
          <w:sz w:val="18"/>
          <w:szCs w:val="18"/>
        </w:rPr>
        <w:t xml:space="preserve">“</w:t>
      </w:r>
      <w:r>
        <w:rPr>
          <w:sz w:val="18"/>
          <w:szCs w:val="18"/>
        </w:rPr>
        <w:t xml:space="preserve">no outcast is cast off</w:t>
      </w:r>
      <w:r>
        <w:rPr>
          <w:sz w:val="18"/>
          <w:szCs w:val="18"/>
        </w:rPr>
        <w:t xml:space="preserve">”</w:t>
      </w:r>
      <w:r>
        <w:rPr>
          <w:sz w:val="18"/>
          <w:szCs w:val="18"/>
        </w:rPr>
        <w:t xml:space="preserve"> </w:t>
      </w:r>
      <w:r>
        <w:rPr>
          <w:sz w:val="18"/>
          <w:szCs w:val="18"/>
        </w:rPr>
        <w:t xml:space="preserve">— all have a share; and God received even Menasheh</w:t>
      </w:r>
      <w:r>
        <w:rPr>
          <w:sz w:val="18"/>
          <w:szCs w:val="18"/>
        </w:rPr>
        <w:t xml:space="preserve"> </w:t>
      </w:r>
      <w:r>
        <w:rPr>
          <w:sz w:val="18"/>
          <w:szCs w:val="18"/>
        </w:rPr>
        <w:t xml:space="preserve">“</w:t>
      </w:r>
      <w:r>
        <w:rPr>
          <w:sz w:val="18"/>
          <w:szCs w:val="18"/>
        </w:rPr>
        <w:t xml:space="preserve">in the tunnel,</w:t>
      </w:r>
      <w:r>
        <w:rPr>
          <w:sz w:val="18"/>
          <w:szCs w:val="18"/>
        </w:rPr>
        <w:t xml:space="preserve">”</w:t>
      </w:r>
      <w:r>
        <w:rPr>
          <w:sz w:val="18"/>
          <w:szCs w:val="18"/>
        </w:rPr>
        <w:t xml:space="preserve"> </w:t>
      </w:r>
      <w:r>
        <w:rPr>
          <w:sz w:val="18"/>
          <w:szCs w:val="18"/>
        </w:rPr>
        <w:t xml:space="preserve">beyond the sages’ judgment.</w:t>
      </w:r>
    </w:p>
  </w:footnote>
  <w:footnote w:id="235">
    <w:p>
      <w:pPr>
        <w:pStyle w:val="FootnoteText"/>
        <w:spacing w:before="0" w:after="40" w:line="240" w:lineRule="auto"/>
      </w:pPr>
      <w:r>
        <w:rPr>
          <w:rStyle w:val="FootnoteReference"/>
        </w:rPr>
        <w:footnoteRef/>
      </w:r>
      <w:r>
        <w:rPr>
          <w:sz w:val="18"/>
          <w:szCs w:val="18"/>
        </w:rPr>
        <w:t xml:space="preserve"> </w:t>
      </w:r>
      <w:r>
        <w:rPr>
          <w:b/>
          <w:sz w:val="18"/>
          <w:szCs w:val="18"/>
        </w:rPr>
        <w:t xml:space="preserve">Melachim II 18:25:</w:t>
      </w:r>
      <w:r>
        <w:rPr>
          <w:sz w:val="18"/>
          <w:szCs w:val="18"/>
        </w:rPr>
        <w:t xml:space="preserve"> </w:t>
      </w:r>
      <w:r>
        <w:rPr>
          <w:sz w:val="18"/>
          <w:szCs w:val="18"/>
        </w:rPr>
        <w:t xml:space="preserve">Rav-Shakeh, Sancheriv’s officer, said to Chizkiyahu’s people,</w:t>
      </w:r>
      <w:r>
        <w:rPr>
          <w:sz w:val="18"/>
          <w:szCs w:val="18"/>
        </w:rPr>
        <w:t xml:space="preserve"> </w:t>
      </w:r>
      <w:r>
        <w:rPr>
          <w:sz w:val="18"/>
          <w:szCs w:val="18"/>
        </w:rPr>
        <w:t xml:space="preserve">“</w:t>
      </w:r>
      <w:r>
        <w:rPr>
          <w:sz w:val="18"/>
          <w:szCs w:val="18"/>
        </w:rPr>
        <w:t xml:space="preserve">is it now without Hashem that I have come up against this place to destroy it? Hashem said to me, go up against this land and destroy it.</w:t>
      </w:r>
      <w:r>
        <w:rPr>
          <w:sz w:val="18"/>
          <w:szCs w:val="18"/>
        </w:rPr>
        <w:t xml:space="preserve">”</w:t>
      </w:r>
      <w:r>
        <w:rPr>
          <w:sz w:val="18"/>
          <w:szCs w:val="18"/>
        </w:rPr>
        <w:t xml:space="preserve"> </w:t>
      </w:r>
      <w:r>
        <w:rPr>
          <w:sz w:val="18"/>
          <w:szCs w:val="18"/>
        </w:rPr>
        <w:t xml:space="preserve">R’ Tzadok: Sancheriv was</w:t>
      </w:r>
      <w:r>
        <w:rPr>
          <w:sz w:val="18"/>
          <w:szCs w:val="18"/>
        </w:rPr>
        <w:t xml:space="preserve"> </w:t>
      </w:r>
      <w:r>
        <w:rPr>
          <w:sz w:val="18"/>
          <w:szCs w:val="18"/>
        </w:rPr>
        <w:t xml:space="preserve">“</w:t>
      </w:r>
      <w:r>
        <w:rPr>
          <w:sz w:val="18"/>
          <w:szCs w:val="18"/>
        </w:rPr>
        <w:t xml:space="preserve">the rod of [God’s] anger</w:t>
      </w:r>
      <w:r>
        <w:rPr>
          <w:sz w:val="18"/>
          <w:szCs w:val="18"/>
        </w:rPr>
        <w:t xml:space="preserve">”</w:t>
      </w:r>
      <w:r>
        <w:rPr>
          <w:sz w:val="18"/>
          <w:szCs w:val="18"/>
        </w:rPr>
        <w:t xml:space="preserve"> </w:t>
      </w:r>
      <w:r>
        <w:rPr>
          <w:sz w:val="18"/>
          <w:szCs w:val="18"/>
        </w:rPr>
        <w:t xml:space="preserve">(Yeshayah 10:5); Chizkiyahu’s concealed root — his power to arouse a teshuvah that breaks even decrees — is what made him</w:t>
      </w:r>
      <w:r>
        <w:rPr>
          <w:sz w:val="18"/>
          <w:szCs w:val="18"/>
        </w:rPr>
        <w:t xml:space="preserve"> </w:t>
      </w:r>
      <w:r>
        <w:rPr>
          <w:sz w:val="18"/>
          <w:szCs w:val="18"/>
        </w:rPr>
        <w:t xml:space="preserve">“</w:t>
      </w:r>
      <w:r>
        <w:rPr>
          <w:sz w:val="18"/>
          <w:szCs w:val="18"/>
        </w:rPr>
        <w:t xml:space="preserve">fit to be Mashiach.</w:t>
      </w:r>
      <w:r>
        <w:rPr>
          <w:sz w:val="18"/>
          <w:szCs w:val="18"/>
        </w:rPr>
        <w:t xml:space="preserve">”</w:t>
      </w:r>
    </w:p>
  </w:footnote>
  <w:footnote w:id="2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Bo §9):</w:t>
      </w:r>
      <w:r>
        <w:rPr>
          <w:sz w:val="18"/>
          <w:szCs w:val="18"/>
        </w:rPr>
        <w:t xml:space="preserve"> </w:t>
      </w:r>
      <w:r>
        <w:rPr>
          <w:sz w:val="18"/>
          <w:szCs w:val="18"/>
        </w:rPr>
        <w:t xml:space="preserve">“</w:t>
      </w:r>
      <w:r>
        <w:rPr>
          <w:sz w:val="18"/>
          <w:szCs w:val="18"/>
        </w:rPr>
        <w:t xml:space="preserve">and we find in the prayer of Shlomo HaMelech regarding Israel:</w:t>
      </w:r>
      <w:r>
        <w:rPr>
          <w:sz w:val="18"/>
          <w:szCs w:val="18"/>
        </w:rPr>
        <w:t xml:space="preserve"> </w:t>
      </w:r>
      <w:r>
        <w:rPr>
          <w:b/>
          <w:sz w:val="18"/>
          <w:szCs w:val="18"/>
        </w:rPr>
        <w:t xml:space="preserve">"if he asks for children, and You know that they anger You — do not give him"; nevertheless [he prayed so].</w:t>
      </w:r>
      <w:r>
        <w:rPr>
          <w:sz w:val="18"/>
          <w:szCs w:val="18"/>
        </w:rPr>
        <w:t xml:space="preserve">”</w:t>
      </w:r>
      <w:r>
        <w:rPr>
          <w:sz w:val="18"/>
          <w:szCs w:val="18"/>
        </w:rPr>
        <w:t xml:space="preserve"> </w:t>
      </w:r>
      <w:r>
        <w:rPr>
          <w:sz w:val="18"/>
          <w:szCs w:val="18"/>
        </w:rPr>
        <w:t xml:space="preserve">Exactly the se’if: there is a rung from which one answers on the strength of what is hidden — trusting a good root that the revealed reckoning would deny.</w:t>
      </w:r>
    </w:p>
  </w:footnote>
  <w:footnote w:id="238">
    <w:p>
      <w:pPr>
        <w:pStyle w:val="FootnoteText"/>
        <w:spacing w:before="0" w:after="40" w:line="240" w:lineRule="auto"/>
      </w:pPr>
      <w:r>
        <w:rPr>
          <w:rStyle w:val="FootnoteReference"/>
        </w:rPr>
        <w:footnoteRef/>
      </w:r>
      <w:r>
        <w:rPr>
          <w:sz w:val="18"/>
          <w:szCs w:val="18"/>
        </w:rPr>
        <w:t xml:space="preserve"> </w:t>
      </w:r>
      <w:r>
        <w:rPr>
          <w:b/>
          <w:sz w:val="18"/>
          <w:szCs w:val="18"/>
        </w:rPr>
        <w:t xml:space="preserve">‪Yeshayah 24:16:‬</w:t>
      </w:r>
      <w:r>
        <w:rPr>
          <w:sz w:val="18"/>
          <w:szCs w:val="18"/>
        </w:rPr>
        <w:t xml:space="preserve"> </w:t>
      </w:r>
      <w:r>
        <w:rPr>
          <w:sz w:val="18"/>
          <w:szCs w:val="18"/>
        </w:rPr>
        <w:t xml:space="preserve">“</w:t>
      </w:r>
      <w:r>
        <w:rPr>
          <w:sz w:val="18"/>
          <w:szCs w:val="18"/>
        </w:rPr>
        <w:t xml:space="preserve">מִכְּנַף הָאָרֶץ זְמִרֹת שָׁמַעְנוּ, צְבִי לַצַּדִּיק, וָאֹמַר רָזִי לִי רָזִי לִי אוֹי לִי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‪From the corner of the earth we have heard songs,</w:t>
      </w:r>
      <w:r>
        <w:rPr>
          <w:sz w:val="18"/>
          <w:szCs w:val="18"/>
        </w:rPr>
        <w:t xml:space="preserve"> </w:t>
      </w:r>
      <w:r>
        <w:rPr>
          <w:sz w:val="18"/>
          <w:szCs w:val="18"/>
        </w:rPr>
        <w:t xml:space="preserve">‘</w:t>
      </w:r>
      <w:r>
        <w:rPr>
          <w:sz w:val="18"/>
          <w:szCs w:val="18"/>
        </w:rPr>
        <w:t xml:space="preserve">Glory to the righteous!</w:t>
      </w:r>
      <w:r>
        <w:rPr>
          <w:sz w:val="18"/>
          <w:szCs w:val="18"/>
        </w:rPr>
        <w:t xml:space="preserve">’</w:t>
      </w:r>
      <w:r>
        <w:rPr>
          <w:sz w:val="18"/>
          <w:szCs w:val="18"/>
        </w:rPr>
        <w:t xml:space="preserve">; but I said,</w:t>
      </w:r>
      <w:r>
        <w:rPr>
          <w:sz w:val="18"/>
          <w:szCs w:val="18"/>
        </w:rPr>
        <w:t xml:space="preserve"> </w:t>
      </w:r>
      <w:r>
        <w:rPr>
          <w:sz w:val="18"/>
          <w:szCs w:val="18"/>
        </w:rPr>
        <w:t xml:space="preserve">‘</w:t>
      </w:r>
      <w:r>
        <w:rPr>
          <w:sz w:val="18"/>
          <w:szCs w:val="18"/>
        </w:rPr>
        <w:t xml:space="preserve">My secret is mine, my secret is mine, woe is me!</w:t>
      </w:r>
      <w:r>
        <w:rPr>
          <w:sz w:val="18"/>
          <w:szCs w:val="18"/>
        </w:rPr>
        <w:t xml:space="preserve">’</w:t>
      </w:r>
      <w:r>
        <w:rPr>
          <w:sz w:val="18"/>
          <w:szCs w:val="18"/>
        </w:rPr>
        <w:t xml:space="preserve">”</w:t>
      </w:r>
      <w:r>
        <w:rPr>
          <w:sz w:val="18"/>
          <w:szCs w:val="18"/>
        </w:rPr>
        <w:t xml:space="preserve"> </w:t>
      </w:r>
      <w:r>
        <w:rPr>
          <w:b/>
          <w:sz w:val="18"/>
          <w:szCs w:val="18"/>
        </w:rPr>
        <w:t xml:space="preserve">Rashi</w:t>
      </w:r>
      <w:r>
        <w:rPr>
          <w:sz w:val="18"/>
          <w:szCs w:val="18"/>
        </w:rPr>
        <w:t xml:space="preserve">: the prophet heard from behind the heavenly Curtain that in the future songs would rise</w:t>
      </w:r>
      <w:r>
        <w:rPr>
          <w:sz w:val="18"/>
          <w:szCs w:val="18"/>
        </w:rPr>
        <w:t xml:space="preserve"> </w:t>
      </w:r>
      <w:r>
        <w:rPr>
          <w:sz w:val="18"/>
          <w:szCs w:val="18"/>
        </w:rPr>
        <w:t xml:space="preserve">“</w:t>
      </w:r>
      <w:r>
        <w:rPr>
          <w:sz w:val="18"/>
          <w:szCs w:val="18"/>
        </w:rPr>
        <w:t xml:space="preserve">from the corner of the earth</w:t>
      </w:r>
      <w:r>
        <w:rPr>
          <w:sz w:val="18"/>
          <w:szCs w:val="18"/>
        </w:rPr>
        <w:t xml:space="preserve">”</w:t>
      </w:r>
      <w:r>
        <w:rPr>
          <w:sz w:val="18"/>
          <w:szCs w:val="18"/>
        </w:rPr>
        <w:t xml:space="preserve"> </w:t>
      </w:r>
      <w:r>
        <w:rPr>
          <w:sz w:val="18"/>
          <w:szCs w:val="18"/>
        </w:rPr>
        <w:t xml:space="preserve">— the raising-up of the righteous;</w:t>
      </w:r>
      <w:r>
        <w:rPr>
          <w:sz w:val="18"/>
          <w:szCs w:val="18"/>
        </w:rPr>
        <w:t xml:space="preserve"> </w:t>
      </w:r>
      <w:r>
        <w:rPr>
          <w:sz w:val="18"/>
          <w:szCs w:val="18"/>
        </w:rPr>
        <w:t xml:space="preserve">“</w:t>
      </w:r>
      <w:r>
        <w:rPr>
          <w:sz w:val="18"/>
          <w:szCs w:val="18"/>
        </w:rPr>
        <w:t xml:space="preserve">‘</w:t>
      </w:r>
      <w:r>
        <w:rPr>
          <w:i/>
          <w:sz w:val="18"/>
          <w:szCs w:val="18"/>
        </w:rPr>
        <w:t xml:space="preserve">razi li</w:t>
      </w:r>
      <w:r>
        <w:rPr>
          <w:sz w:val="18"/>
          <w:szCs w:val="18"/>
        </w:rPr>
        <w:t xml:space="preserve">’</w:t>
      </w:r>
      <w:r>
        <w:rPr>
          <w:sz w:val="18"/>
          <w:szCs w:val="18"/>
        </w:rPr>
        <w:t xml:space="preserve"> </w:t>
      </w:r>
      <w:r>
        <w:rPr>
          <w:sz w:val="18"/>
          <w:szCs w:val="18"/>
        </w:rPr>
        <w:t xml:space="preserve">— woe is me that two secrets have been revealed to me, the secret of retribution and the secret of salvation,</w:t>
      </w:r>
      <w:r>
        <w:rPr>
          <w:sz w:val="18"/>
          <w:szCs w:val="18"/>
        </w:rPr>
        <w:t xml:space="preserve">”</w:t>
      </w:r>
      <w:r>
        <w:rPr>
          <w:sz w:val="18"/>
          <w:szCs w:val="18"/>
        </w:rPr>
        <w:t xml:space="preserve"> </w:t>
      </w:r>
      <w:r>
        <w:rPr>
          <w:sz w:val="18"/>
          <w:szCs w:val="18"/>
        </w:rPr>
        <w:t xml:space="preserve">for the redemption is delayed until wave upon wave of oppressors has come. R’ Tzadok takes</w:t>
      </w:r>
      <w:r>
        <w:rPr>
          <w:sz w:val="18"/>
          <w:szCs w:val="18"/>
        </w:rPr>
        <w:t xml:space="preserve"> </w:t>
      </w:r>
      <w:r>
        <w:rPr>
          <w:sz w:val="18"/>
          <w:szCs w:val="18"/>
        </w:rPr>
        <w:t xml:space="preserve">“</w:t>
      </w:r>
      <w:r>
        <w:rPr>
          <w:i/>
          <w:sz w:val="18"/>
          <w:szCs w:val="18"/>
        </w:rPr>
        <w:t xml:space="preserve">razi li</w:t>
      </w:r>
      <w:r>
        <w:rPr>
          <w:sz w:val="18"/>
          <w:szCs w:val="18"/>
        </w:rPr>
        <w:t xml:space="preserve">”</w:t>
      </w:r>
      <w:r>
        <w:rPr>
          <w:sz w:val="18"/>
          <w:szCs w:val="18"/>
        </w:rPr>
        <w:t xml:space="preserve"> </w:t>
      </w:r>
      <w:r>
        <w:rPr>
          <w:sz w:val="18"/>
          <w:szCs w:val="18"/>
        </w:rPr>
        <w:t xml:space="preserve">as the mark that the highest rung of teshuvah — already revealed to Chizkiyahu, that</w:t>
      </w:r>
      <w:r>
        <w:rPr>
          <w:sz w:val="18"/>
          <w:szCs w:val="18"/>
        </w:rPr>
        <w:t xml:space="preserve"> </w:t>
      </w:r>
      <w:r>
        <w:rPr>
          <w:sz w:val="18"/>
          <w:szCs w:val="18"/>
        </w:rPr>
        <w:t xml:space="preserve">“</w:t>
      </w:r>
      <w:r>
        <w:rPr>
          <w:sz w:val="18"/>
          <w:szCs w:val="18"/>
        </w:rPr>
        <w:t xml:space="preserve">nothing stands before teshuvah</w:t>
      </w:r>
      <w:r>
        <w:rPr>
          <w:sz w:val="18"/>
          <w:szCs w:val="18"/>
        </w:rPr>
        <w:t xml:space="preserve">”</w:t>
      </w:r>
      <w:r>
        <w:rPr>
          <w:sz w:val="18"/>
          <w:szCs w:val="18"/>
        </w:rPr>
        <w:t xml:space="preserve"> </w:t>
      </w:r>
      <w:r>
        <w:rPr>
          <w:sz w:val="18"/>
          <w:szCs w:val="18"/>
        </w:rPr>
        <w:t xml:space="preserve">— is one of the</w:t>
      </w:r>
      <w:r>
        <w:rPr>
          <w:sz w:val="18"/>
          <w:szCs w:val="18"/>
        </w:rPr>
        <w:t xml:space="preserve"> </w:t>
      </w:r>
      <w:r>
        <w:rPr>
          <w:i/>
          <w:sz w:val="18"/>
          <w:szCs w:val="18"/>
        </w:rPr>
        <w:t xml:space="preserve">kivshei d’Rachmana</w:t>
      </w:r>
      <w:r>
        <w:rPr>
          <w:sz w:val="18"/>
          <w:szCs w:val="18"/>
        </w:rPr>
        <w:t xml:space="preserve">,</w:t>
      </w:r>
      <w:r>
        <w:rPr>
          <w:sz w:val="18"/>
          <w:szCs w:val="18"/>
        </w:rPr>
        <w:t xml:space="preserve"> </w:t>
      </w:r>
      <w:r>
        <w:rPr>
          <w:sz w:val="18"/>
          <w:szCs w:val="18"/>
        </w:rPr>
        <w:t xml:space="preserve">“</w:t>
      </w:r>
      <w:r>
        <w:rPr>
          <w:sz w:val="18"/>
          <w:szCs w:val="18"/>
        </w:rPr>
        <w:t xml:space="preserve">known to Him alone and to no creature.‬</w:t>
      </w:r>
      <w:r>
        <w:rPr>
          <w:sz w:val="18"/>
          <w:szCs w:val="18"/>
        </w:rPr>
        <w:t xml:space="preserve">”</w:t>
      </w:r>
    </w:p>
    <w:p>
      <w:pPr>
        <w:pStyle w:val="FootnoteText"/>
        <w:spacing w:before="0" w:after="40" w:line="240" w:lineRule="auto"/>
      </w:pPr>
      <w:r>
        <w:rPr>
          <w:sz w:val="18"/>
          <w:szCs w:val="18"/>
        </w:rPr>
        <w:t xml:space="preserve">‪ The continuation in Sha'ar HaEmunah VeYesod HaChasidut, Entrance to the Gate of Beit Yaakov 23:11, sheds light on Yeshayahu's "razi li." Faith in Hashem's hidden "machashavos" includes trust that a person can eventually be given a da'as in which what was formerly unbearable is understood and consoled - "הצרות ישובו נחמות." Until that da'as is opened, however, the secret remains secret. The believer does not manufacture an explanation for the hidden decree; he continues in emunah while leaving its resolution to Hashem.
This is a useful Izhbitz-Radzin complement to R' Tzadok's distinction here between the revelation that teshuvah always remains possible and the still-concealed *order* by which that possibility works. Chizkiyahu could reveal the rule "do not despair of mercy"; neither he nor Yeshayahu thereby possessed the complete map of how Menasheh, destruction, exile, and the Davidic chain would be woven into redemption.‬</w:t>
      </w:r>
    </w:p>
  </w:footnote>
  <w:footnote w:id="239">
    <w:p>
      <w:pPr>
        <w:pStyle w:val="FootnoteText"/>
        <w:spacing w:before="0" w:after="40" w:line="240" w:lineRule="auto"/>
      </w:pPr>
      <w:r>
        <w:rPr>
          <w:rStyle w:val="FootnoteReference"/>
        </w:rPr>
        <w:footnoteRef/>
      </w:r>
      <w:r>
        <w:rPr>
          <w:sz w:val="18"/>
          <w:szCs w:val="18"/>
        </w:rPr>
        <w:t xml:space="preserve"> </w:t>
      </w:r>
      <w:r>
        <w:rPr>
          <w:b/>
          <w:sz w:val="18"/>
          <w:szCs w:val="18"/>
        </w:rPr>
        <w:t xml:space="preserve">‪Devarim 29:28:‬</w:t>
      </w:r>
      <w:r>
        <w:rPr>
          <w:sz w:val="18"/>
          <w:szCs w:val="18"/>
        </w:rPr>
        <w:t xml:space="preserve"> </w:t>
      </w:r>
      <w:r>
        <w:rPr>
          <w:sz w:val="18"/>
          <w:szCs w:val="18"/>
        </w:rPr>
        <w:t xml:space="preserve">“</w:t>
      </w:r>
      <w:r>
        <w:rPr>
          <w:sz w:val="18"/>
          <w:szCs w:val="18"/>
        </w:rPr>
        <w:t xml:space="preserve">הַנִּסְתָּרֹת לַה׳ אֱלֹקֵינוּ, וְהַנִּגְלֹת לָנוּ וּלְבָנֵינוּ עַד עוֹלָם, לַעֲשׂוֹת אֶת כָּל דִּבְרֵי הַתּוֹרָה הַזֹּאת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hidden things belong to Hashem our God, but the revealed things belong to us and to our children forever, to carry out all the words of this Torah.</w:t>
      </w:r>
      <w:r>
        <w:rPr>
          <w:sz w:val="18"/>
          <w:szCs w:val="18"/>
        </w:rPr>
        <w:t xml:space="preserve">”</w:t>
      </w:r>
      <w:r>
        <w:rPr>
          <w:sz w:val="18"/>
          <w:szCs w:val="18"/>
        </w:rPr>
        <w:t xml:space="preserve"> </w:t>
      </w:r>
      <w:r>
        <w:rPr>
          <w:sz w:val="18"/>
          <w:szCs w:val="18"/>
        </w:rPr>
        <w:t xml:space="preserve">In its plain sense the verse divides jurisdiction over sin: what is</w:t>
      </w:r>
      <w:r>
        <w:rPr>
          <w:sz w:val="18"/>
          <w:szCs w:val="18"/>
        </w:rPr>
        <w:t xml:space="preserve"> </w:t>
      </w:r>
      <w:r>
        <w:rPr>
          <w:i/>
          <w:sz w:val="18"/>
          <w:szCs w:val="18"/>
        </w:rPr>
        <w:t xml:space="preserve">hidden</w:t>
      </w:r>
      <w:r>
        <w:rPr>
          <w:sz w:val="18"/>
          <w:szCs w:val="18"/>
        </w:rPr>
        <w:t xml:space="preserve"> </w:t>
      </w:r>
      <w:r>
        <w:rPr>
          <w:sz w:val="18"/>
          <w:szCs w:val="18"/>
        </w:rPr>
        <w:t xml:space="preserve">is left to Heaven, and only the</w:t>
      </w:r>
      <w:r>
        <w:rPr>
          <w:sz w:val="18"/>
          <w:szCs w:val="18"/>
        </w:rPr>
        <w:t xml:space="preserve"> </w:t>
      </w:r>
      <w:r>
        <w:rPr>
          <w:i/>
          <w:sz w:val="18"/>
          <w:szCs w:val="18"/>
        </w:rPr>
        <w:t xml:space="preserve">revealed</w:t>
      </w:r>
      <w:r>
        <w:rPr>
          <w:sz w:val="18"/>
          <w:szCs w:val="18"/>
        </w:rPr>
        <w:t xml:space="preserve"> </w:t>
      </w:r>
      <w:r>
        <w:rPr>
          <w:sz w:val="18"/>
          <w:szCs w:val="18"/>
        </w:rPr>
        <w:t xml:space="preserve">is given to the human court to punish (</w:t>
      </w:r>
      <w:r>
        <w:rPr>
          <w:b/>
          <w:sz w:val="18"/>
          <w:szCs w:val="18"/>
        </w:rPr>
        <w:t xml:space="preserve">Rashi</w:t>
      </w:r>
      <w:r>
        <w:rPr>
          <w:sz w:val="18"/>
          <w:szCs w:val="18"/>
        </w:rPr>
        <w:t xml:space="preserve"> </w:t>
      </w:r>
      <w:r>
        <w:rPr>
          <w:sz w:val="18"/>
          <w:szCs w:val="18"/>
        </w:rPr>
        <w:t xml:space="preserve">notes the dots over</w:t>
      </w:r>
      <w:r>
        <w:rPr>
          <w:sz w:val="18"/>
          <w:szCs w:val="18"/>
        </w:rPr>
        <w:t xml:space="preserve"> </w:t>
      </w:r>
      <w:r>
        <w:rPr>
          <w:sz w:val="18"/>
          <w:szCs w:val="18"/>
        </w:rPr>
        <w:t xml:space="preserve">“</w:t>
      </w:r>
      <w:r>
        <w:rPr>
          <w:i/>
          <w:sz w:val="18"/>
          <w:szCs w:val="18"/>
        </w:rPr>
        <w:t xml:space="preserve">lanu u-le-vaneinu</w:t>
      </w:r>
      <w:r>
        <w:rPr>
          <w:sz w:val="18"/>
          <w:szCs w:val="18"/>
        </w:rPr>
        <w:t xml:space="preserve">,</w:t>
      </w:r>
      <w:r>
        <w:rPr>
          <w:sz w:val="18"/>
          <w:szCs w:val="18"/>
        </w:rPr>
        <w:t xml:space="preserve">”</w:t>
      </w:r>
      <w:r>
        <w:rPr>
          <w:sz w:val="18"/>
          <w:szCs w:val="18"/>
        </w:rPr>
        <w:t xml:space="preserve"> </w:t>
      </w:r>
      <w:r>
        <w:rPr>
          <w:sz w:val="18"/>
          <w:szCs w:val="18"/>
        </w:rPr>
        <w:t xml:space="preserve">teaching that Israel was not held answerable for the hidden sins of individuals until it had crossed the Jordan and taken on mutual responsibility). R’ Tzadok reads</w:t>
      </w:r>
      <w:r>
        <w:rPr>
          <w:sz w:val="18"/>
          <w:szCs w:val="18"/>
        </w:rPr>
        <w:t xml:space="preserve"> </w:t>
      </w:r>
      <w:r>
        <w:rPr>
          <w:sz w:val="18"/>
          <w:szCs w:val="18"/>
        </w:rPr>
        <w:t xml:space="preserve">“</w:t>
      </w:r>
      <w:r>
        <w:rPr>
          <w:i/>
          <w:sz w:val="18"/>
          <w:szCs w:val="18"/>
        </w:rPr>
        <w:t xml:space="preserve">ha-nistaros la-Hashem</w:t>
      </w:r>
      <w:r>
        <w:rPr>
          <w:sz w:val="18"/>
          <w:szCs w:val="18"/>
        </w:rPr>
        <w:t xml:space="preserve">”</w:t>
      </w:r>
      <w:r>
        <w:rPr>
          <w:sz w:val="18"/>
          <w:szCs w:val="18"/>
        </w:rPr>
        <w:t xml:space="preserve"> </w:t>
      </w:r>
      <w:r>
        <w:rPr>
          <w:sz w:val="18"/>
          <w:szCs w:val="18"/>
        </w:rPr>
        <w:t xml:space="preserve">as the</w:t>
      </w:r>
      <w:r>
        <w:rPr>
          <w:sz w:val="18"/>
          <w:szCs w:val="18"/>
        </w:rPr>
        <w:t xml:space="preserve"> </w:t>
      </w:r>
      <w:r>
        <w:rPr>
          <w:i/>
          <w:sz w:val="18"/>
          <w:szCs w:val="18"/>
        </w:rPr>
        <w:t xml:space="preserve">kivshei d’Rachmana</w:t>
      </w:r>
      <w:r>
        <w:rPr>
          <w:sz w:val="18"/>
          <w:szCs w:val="18"/>
        </w:rPr>
        <w:t xml:space="preserve"> </w:t>
      </w:r>
      <w:r>
        <w:rPr>
          <w:sz w:val="18"/>
          <w:szCs w:val="18"/>
        </w:rPr>
        <w:t xml:space="preserve">— the hidden counsels known to God alone — from whose side the great rung of teshuvah operates, overriding the Torah’s</w:t>
      </w:r>
      <w:r>
        <w:rPr>
          <w:sz w:val="18"/>
          <w:szCs w:val="18"/>
        </w:rPr>
        <w:t xml:space="preserve"> </w:t>
      </w:r>
      <w:r>
        <w:rPr>
          <w:i/>
          <w:sz w:val="18"/>
          <w:szCs w:val="18"/>
        </w:rPr>
        <w:t xml:space="preserve">revealed</w:t>
      </w:r>
      <w:r>
        <w:rPr>
          <w:sz w:val="18"/>
          <w:szCs w:val="18"/>
        </w:rPr>
        <w:t xml:space="preserve"> </w:t>
      </w:r>
      <w:r>
        <w:rPr>
          <w:sz w:val="18"/>
          <w:szCs w:val="18"/>
        </w:rPr>
        <w:t xml:space="preserve">judgments with no true contradiction.‬</w:t>
      </w:r>
    </w:p>
    <w:p>
      <w:pPr>
        <w:pStyle w:val="FootnoteText"/>
        <w:spacing w:before="0" w:after="40" w:line="240" w:lineRule="auto"/>
      </w:pPr>
      <w:r>
        <w:rPr>
          <w:sz w:val="18"/>
          <w:szCs w:val="18"/>
        </w:rPr>
        <w:t xml:space="preserve">‪ Mei HaShiloach, Volume II, Nitzavim 3, reads "הנסתרות לה' אלקינו והנגלות לנו ולבנינו... לעשות" as a direct rule for the boundary between hidden causation and human bechirah. A person may be tempted to say that a corrupt impulse did not truly come from him but from the spiritual atmosphere into which he was placed. The Izhbitzer answers from this verse: "ישתדל האדם לבער הרע מקרבו ולבדוק עד מקום שידו מגעת בנגלות, והשי"ת יעזור לו בנסתרות" - the human task is to uproot evil as far as his hand reaches in the revealed realm; Hashem will deal with and help him in the hidden realm.
This is one of the clearest guardrails for reading the present se'if and, more broadly, the Izhbitz-Radzin discussions of foreknowledge and choice. "Kivshei d'Rachmana" are real, but they are *not* the field on which a person decides what he is permitted to do. His avodah is "the revealed things... to do all the words of this Torah." Only Hashem can disclose afterward how the hidden dimension was woven through the story. Thus "razi li" protects, rather than dissolves, the boundary of halachic responsibility.‬</w:t>
      </w:r>
    </w:p>
  </w:footnote>
  <w:footnote w:id="24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20a</w:t>
      </w:r>
      <w:r>
        <w:rPr>
          <w:sz w:val="18"/>
          <w:szCs w:val="18"/>
        </w:rPr>
        <w:t xml:space="preserve"> </w:t>
      </w:r>
      <w:r>
        <w:rPr>
          <w:sz w:val="18"/>
          <w:szCs w:val="18"/>
        </w:rPr>
        <w:t xml:space="preserve">(</w:t>
      </w:r>
      <w:r>
        <w:rPr>
          <w:sz w:val="18"/>
          <w:szCs w:val="18"/>
        </w:rPr>
        <w:t xml:space="preserve">“</w:t>
      </w:r>
      <w:r>
        <w:rPr>
          <w:sz w:val="18"/>
          <w:szCs w:val="18"/>
        </w:rPr>
        <w:t xml:space="preserve">‘</w:t>
      </w:r>
      <w:r>
        <w:rPr>
          <w:sz w:val="18"/>
          <w:szCs w:val="18"/>
        </w:rPr>
        <w:t xml:space="preserve">grace is deceptive</w:t>
      </w:r>
      <w:r>
        <w:rPr>
          <w:sz w:val="18"/>
          <w:szCs w:val="18"/>
        </w:rPr>
        <w:t xml:space="preserve">’</w:t>
      </w:r>
      <w:r>
        <w:rPr>
          <w:sz w:val="18"/>
          <w:szCs w:val="18"/>
        </w:rPr>
        <w:t xml:space="preserve"> </w:t>
      </w:r>
      <w:r>
        <w:rPr>
          <w:sz w:val="18"/>
          <w:szCs w:val="18"/>
        </w:rPr>
        <w:t xml:space="preserve">— the generation of Moshe;</w:t>
      </w:r>
      <w:r>
        <w:rPr>
          <w:sz w:val="18"/>
          <w:szCs w:val="18"/>
        </w:rPr>
        <w:t xml:space="preserve"> </w:t>
      </w:r>
      <w:r>
        <w:rPr>
          <w:sz w:val="18"/>
          <w:szCs w:val="18"/>
        </w:rPr>
        <w:t xml:space="preserve">‘</w:t>
      </w:r>
      <w:r>
        <w:rPr>
          <w:sz w:val="18"/>
          <w:szCs w:val="18"/>
        </w:rPr>
        <w:t xml:space="preserve">beauty is vain</w:t>
      </w:r>
      <w:r>
        <w:rPr>
          <w:sz w:val="18"/>
          <w:szCs w:val="18"/>
        </w:rPr>
        <w:t xml:space="preserve">’</w:t>
      </w:r>
      <w:r>
        <w:rPr>
          <w:sz w:val="18"/>
          <w:szCs w:val="18"/>
        </w:rPr>
        <w:t xml:space="preserve"> </w:t>
      </w:r>
      <w:r>
        <w:rPr>
          <w:sz w:val="18"/>
          <w:szCs w:val="18"/>
        </w:rPr>
        <w:t xml:space="preserve">— the generation of Yehoshua;</w:t>
      </w:r>
      <w:r>
        <w:rPr>
          <w:sz w:val="18"/>
          <w:szCs w:val="18"/>
        </w:rPr>
        <w:t xml:space="preserve"> </w:t>
      </w:r>
      <w:r>
        <w:rPr>
          <w:sz w:val="18"/>
          <w:szCs w:val="18"/>
        </w:rPr>
        <w:t xml:space="preserve">‘</w:t>
      </w:r>
      <w:r>
        <w:rPr>
          <w:sz w:val="18"/>
          <w:szCs w:val="18"/>
        </w:rPr>
        <w:t xml:space="preserve">a woman who fears Hashem, she shall be praised</w:t>
      </w:r>
      <w:r>
        <w:rPr>
          <w:sz w:val="18"/>
          <w:szCs w:val="18"/>
        </w:rPr>
        <w:t xml:space="preserve">’</w:t>
      </w:r>
      <w:r>
        <w:rPr>
          <w:sz w:val="18"/>
          <w:szCs w:val="18"/>
        </w:rPr>
        <w:t xml:space="preserve"> </w:t>
      </w:r>
      <w:r>
        <w:rPr>
          <w:sz w:val="18"/>
          <w:szCs w:val="18"/>
        </w:rPr>
        <w:t xml:space="preserve">— the generation of Chizkiyahu</w:t>
      </w:r>
      <w:r>
        <w:rPr>
          <w:sz w:val="18"/>
          <w:szCs w:val="18"/>
        </w:rPr>
        <w:t xml:space="preserve">”</w:t>
      </w:r>
      <w:r>
        <w:rPr>
          <w:sz w:val="18"/>
          <w:szCs w:val="18"/>
        </w:rPr>
        <w:t xml:space="preserve">)</w:t>
      </w:r>
      <w:r>
        <w:rPr>
          <w:sz w:val="18"/>
          <w:szCs w:val="18"/>
        </w:rPr>
        <w:t xml:space="preserve"> </w:t>
      </w:r>
      <w:r>
        <w:rPr>
          <w:b/>
          <w:sz w:val="18"/>
          <w:szCs w:val="18"/>
        </w:rPr>
        <w:t xml:space="preserve">and Sanhedrin 94b</w:t>
      </w:r>
      <w:r>
        <w:rPr>
          <w:sz w:val="18"/>
          <w:szCs w:val="18"/>
        </w:rPr>
        <w:t xml:space="preserve"> </w:t>
      </w:r>
      <w:r>
        <w:rPr>
          <w:sz w:val="18"/>
          <w:szCs w:val="18"/>
        </w:rPr>
        <w:t xml:space="preserve">(</w:t>
      </w:r>
      <w:r>
        <w:rPr>
          <w:sz w:val="18"/>
          <w:szCs w:val="18"/>
        </w:rPr>
        <w:t xml:space="preserve">“</w:t>
      </w:r>
      <w:r>
        <w:rPr>
          <w:sz w:val="18"/>
          <w:szCs w:val="18"/>
        </w:rPr>
        <w:t xml:space="preserve">Chizkiyahu thrust a sword at the door of the study-hall and said: whoever does not engage in Torah shall be pierced — they searched from Dan to Beersheba and found no ignoramus, from Gevas to Antipras and found no boy or girl not expert in the laws of purity and impurity</w:t>
      </w:r>
      <w:r>
        <w:rPr>
          <w:sz w:val="18"/>
          <w:szCs w:val="18"/>
        </w:rPr>
        <w:t xml:space="preserve">”</w:t>
      </w:r>
      <w:r>
        <w:rPr>
          <w:sz w:val="18"/>
          <w:szCs w:val="18"/>
        </w:rPr>
        <w:t xml:space="preserve">). R’ Tzadok: Chizkiyahu’s was a</w:t>
      </w:r>
      <w:r>
        <w:rPr>
          <w:sz w:val="18"/>
          <w:szCs w:val="18"/>
        </w:rPr>
        <w:t xml:space="preserve"> </w:t>
      </w:r>
      <w:r>
        <w:rPr>
          <w:sz w:val="18"/>
          <w:szCs w:val="18"/>
        </w:rPr>
        <w:t xml:space="preserve">“</w:t>
      </w:r>
      <w:r>
        <w:rPr>
          <w:sz w:val="18"/>
          <w:szCs w:val="18"/>
        </w:rPr>
        <w:t xml:space="preserve">generation of knowledge and of baalei teshuvah,</w:t>
      </w:r>
      <w:r>
        <w:rPr>
          <w:sz w:val="18"/>
          <w:szCs w:val="18"/>
        </w:rPr>
        <w:t xml:space="preserve">”</w:t>
      </w:r>
      <w:r>
        <w:rPr>
          <w:sz w:val="18"/>
          <w:szCs w:val="18"/>
        </w:rPr>
        <w:t xml:space="preserve"> </w:t>
      </w:r>
      <w:r>
        <w:rPr>
          <w:sz w:val="18"/>
          <w:szCs w:val="18"/>
        </w:rPr>
        <w:t xml:space="preserve">in which this light of teshuvah shone — though its</w:t>
      </w:r>
      <w:r>
        <w:rPr>
          <w:sz w:val="18"/>
          <w:szCs w:val="18"/>
        </w:rPr>
        <w:t xml:space="preserve"> </w:t>
      </w:r>
      <w:r>
        <w:rPr>
          <w:i/>
          <w:sz w:val="18"/>
          <w:szCs w:val="18"/>
        </w:rPr>
        <w:t xml:space="preserve">secret</w:t>
      </w:r>
      <w:r>
        <w:rPr>
          <w:sz w:val="18"/>
          <w:szCs w:val="18"/>
        </w:rPr>
        <w:t xml:space="preserve"> </w:t>
      </w:r>
      <w:r>
        <w:rPr>
          <w:sz w:val="18"/>
          <w:szCs w:val="18"/>
        </w:rPr>
        <w:t xml:space="preserve">remained</w:t>
      </w:r>
      <w:r>
        <w:rPr>
          <w:sz w:val="18"/>
          <w:szCs w:val="18"/>
        </w:rPr>
        <w:t xml:space="preserve"> </w:t>
      </w:r>
      <w:r>
        <w:rPr>
          <w:sz w:val="18"/>
          <w:szCs w:val="18"/>
        </w:rPr>
        <w:t xml:space="preserve">“</w:t>
      </w:r>
      <w:r>
        <w:rPr>
          <w:i/>
          <w:sz w:val="18"/>
          <w:szCs w:val="18"/>
        </w:rPr>
        <w:t xml:space="preserve">razi li</w:t>
      </w:r>
      <w:r>
        <w:rPr>
          <w:sz w:val="18"/>
          <w:szCs w:val="18"/>
        </w:rPr>
        <w:t xml:space="preserve">,</w:t>
      </w:r>
      <w:r>
        <w:rPr>
          <w:sz w:val="18"/>
          <w:szCs w:val="18"/>
        </w:rPr>
        <w:t xml:space="preserve">”</w:t>
      </w:r>
      <w:r>
        <w:rPr>
          <w:sz w:val="18"/>
          <w:szCs w:val="18"/>
        </w:rPr>
        <w:t xml:space="preserve"> </w:t>
      </w:r>
      <w:r>
        <w:rPr>
          <w:sz w:val="18"/>
          <w:szCs w:val="18"/>
        </w:rPr>
        <w:t xml:space="preserve">known to God alone.</w:t>
      </w:r>
    </w:p>
  </w:footnote>
  <w:footnote w:id="24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10a:</w:t>
      </w:r>
      <w:r>
        <w:rPr>
          <w:sz w:val="18"/>
          <w:szCs w:val="18"/>
        </w:rPr>
        <w:t xml:space="preserve"> </w:t>
      </w:r>
      <w:r>
        <w:rPr>
          <w:sz w:val="18"/>
          <w:szCs w:val="18"/>
        </w:rPr>
        <w:t xml:space="preserve">the Gemara recounts that when Yeshayahu told the ailing Chizkiyahu</w:t>
      </w:r>
      <w:r>
        <w:rPr>
          <w:sz w:val="18"/>
          <w:szCs w:val="18"/>
        </w:rPr>
        <w:t xml:space="preserve"> </w:t>
      </w:r>
      <w:r>
        <w:rPr>
          <w:sz w:val="18"/>
          <w:szCs w:val="18"/>
        </w:rPr>
        <w:t xml:space="preserve">“</w:t>
      </w:r>
      <w:r>
        <w:rPr>
          <w:sz w:val="18"/>
          <w:szCs w:val="18"/>
        </w:rPr>
        <w:t xml:space="preserve">you shall die and not live</w:t>
      </w:r>
      <w:r>
        <w:rPr>
          <w:sz w:val="18"/>
          <w:szCs w:val="18"/>
        </w:rPr>
        <w:t xml:space="preserve">”</w:t>
      </w:r>
      <w:r>
        <w:rPr>
          <w:sz w:val="18"/>
          <w:szCs w:val="18"/>
        </w:rPr>
        <w:t xml:space="preserve"> </w:t>
      </w:r>
      <w:r>
        <w:rPr>
          <w:sz w:val="18"/>
          <w:szCs w:val="18"/>
        </w:rPr>
        <w:t xml:space="preserve">— because he had not fulfilled the mitzvah of procreation — Chizkiyahu explained that he had foreseen through</w:t>
      </w:r>
      <w:r>
        <w:rPr>
          <w:sz w:val="18"/>
          <w:szCs w:val="18"/>
        </w:rPr>
        <w:t xml:space="preserve"> </w:t>
      </w:r>
      <w:r>
        <w:rPr>
          <w:i/>
          <w:sz w:val="18"/>
          <w:szCs w:val="18"/>
        </w:rPr>
        <w:t xml:space="preserve">ruach hakodesh</w:t>
      </w:r>
      <w:r>
        <w:rPr>
          <w:sz w:val="18"/>
          <w:szCs w:val="18"/>
        </w:rPr>
        <w:t xml:space="preserve"> </w:t>
      </w:r>
      <w:r>
        <w:rPr>
          <w:sz w:val="18"/>
          <w:szCs w:val="18"/>
        </w:rPr>
        <w:t xml:space="preserve">that unworthy children (Menasheh) would issue from him. Yeshayahu answered:</w:t>
      </w:r>
      <w:r>
        <w:rPr>
          <w:sz w:val="18"/>
          <w:szCs w:val="18"/>
        </w:rPr>
        <w:t xml:space="preserve"> </w:t>
      </w:r>
      <w:r>
        <w:rPr>
          <w:sz w:val="18"/>
          <w:szCs w:val="18"/>
        </w:rPr>
        <w:t xml:space="preserve">“</w:t>
      </w:r>
      <w:r>
        <w:rPr>
          <w:i/>
          <w:sz w:val="18"/>
          <w:szCs w:val="18"/>
        </w:rPr>
        <w:t xml:space="preserve">bahadei kivshei d’Rachmana lamah lach</w:t>
      </w:r>
      <w:r>
        <w:rPr>
          <w:sz w:val="18"/>
          <w:szCs w:val="18"/>
        </w:rPr>
        <w:t xml:space="preserve"> </w:t>
      </w:r>
      <w:r>
        <w:rPr>
          <w:sz w:val="18"/>
          <w:szCs w:val="18"/>
        </w:rPr>
        <w:t xml:space="preserve">— why do you involve yourself with the secret counsels of the Merciful One? What you are commanded, you must do; and what is pleasing before the Holy One, let Him do.</w:t>
      </w:r>
      <w:r>
        <w:rPr>
          <w:sz w:val="18"/>
          <w:szCs w:val="18"/>
        </w:rPr>
        <w:t xml:space="preserve">”</w:t>
      </w:r>
      <w:r>
        <w:rPr>
          <w:sz w:val="18"/>
          <w:szCs w:val="18"/>
        </w:rPr>
        <w:t xml:space="preserve"> </w:t>
      </w:r>
      <w:r>
        <w:rPr>
          <w:sz w:val="18"/>
          <w:szCs w:val="18"/>
        </w:rPr>
        <w:t xml:space="preserve">R’ Tzadok builds his whole se’if on this: the very existence of a Menasheh is from the</w:t>
      </w:r>
      <w:r>
        <w:rPr>
          <w:sz w:val="18"/>
          <w:szCs w:val="18"/>
        </w:rPr>
        <w:t xml:space="preserve"> </w:t>
      </w:r>
      <w:r>
        <w:rPr>
          <w:i/>
          <w:sz w:val="18"/>
          <w:szCs w:val="18"/>
        </w:rPr>
        <w:t xml:space="preserve">kivshei d’Rachmana</w:t>
      </w:r>
      <w:r>
        <w:rPr>
          <w:sz w:val="18"/>
          <w:szCs w:val="18"/>
        </w:rPr>
        <w:t xml:space="preserve">, and therefore his teshuvah and rectification are likewise from that hidden secret — so that teshuvah’s</w:t>
      </w:r>
      <w:r>
        <w:rPr>
          <w:sz w:val="18"/>
          <w:szCs w:val="18"/>
        </w:rPr>
        <w:t xml:space="preserve"> </w:t>
      </w:r>
      <w:r>
        <w:rPr>
          <w:sz w:val="18"/>
          <w:szCs w:val="18"/>
        </w:rPr>
        <w:t xml:space="preserve">“</w:t>
      </w:r>
      <w:r>
        <w:rPr>
          <w:sz w:val="18"/>
          <w:szCs w:val="18"/>
        </w:rPr>
        <w:t xml:space="preserve">overriding</w:t>
      </w:r>
      <w:r>
        <w:rPr>
          <w:sz w:val="18"/>
          <w:szCs w:val="18"/>
        </w:rPr>
        <w:t xml:space="preserve">”</w:t>
      </w:r>
      <w:r>
        <w:rPr>
          <w:sz w:val="18"/>
          <w:szCs w:val="18"/>
        </w:rPr>
        <w:t xml:space="preserve"> </w:t>
      </w:r>
      <w:r>
        <w:rPr>
          <w:sz w:val="18"/>
          <w:szCs w:val="18"/>
        </w:rPr>
        <w:t xml:space="preserve">of the Torah’s judgments is no contradiction, but a matter reserved to God alone, to be revealed in the future.</w:t>
      </w:r>
    </w:p>
    <w:p>
      <w:pPr>
        <w:pStyle w:val="FootnoteText"/>
        <w:spacing w:before="0" w:after="40" w:line="240" w:lineRule="auto"/>
      </w:pPr>
      <w:r>
        <w:rPr>
          <w:sz w:val="18"/>
          <w:szCs w:val="18"/>
        </w:rPr>
        <w:t xml:space="preserve">‪ The Chassidic application of "בהדי כבשי דרחמנא למה לך" is especially important because it prevents a deterministic misreading of the entire discussion. The revealed command to Chizkiyahu was peru u'revu; his knowledge of a future Menasheh did not allow him to calculate his way out of that command. R' Tzadok states the principle in Tzidkas HaTzadik §78 with exceptional force: had Menasheh not been born, the entire holy chain culminating in Mashiach ben David would, God forbid, have been lost - even though Menasheh stood among those whom the revealed Mishnah lists as having no share in the World to Come. The hidden good of a future outcome is therefore not something a person can calculate in advance.
This is fully consonant with the Mei HaShiloach on Nitzavim cited above: the hidden things belong to Hashem, while man's obligation is to work within the revealed Torah. The paradox is deliberate. Divine foreknowledge can contain a redemptive end that prophecy itself does not encompass, while human bechirah remains accountable precisely because the person is commanded to act only on the revealed word.‬</w:t>
      </w:r>
    </w:p>
  </w:footnote>
  <w:footnote w:id="24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(Peri Tzadik, Shemos §7):</w:t>
      </w:r>
      <w:r>
        <w:rPr>
          <w:sz w:val="18"/>
          <w:szCs w:val="18"/>
        </w:rPr>
        <w:t xml:space="preserve"> </w:t>
      </w:r>
      <w:r>
        <w:rPr>
          <w:sz w:val="18"/>
          <w:szCs w:val="18"/>
        </w:rPr>
        <w:t xml:space="preserve">“</w:t>
      </w:r>
      <w:r>
        <w:rPr>
          <w:sz w:val="18"/>
          <w:szCs w:val="18"/>
        </w:rPr>
        <w:t xml:space="preserve">This is the apprehension of Moshe Rabbeinu, of whom [God] said,</w:t>
      </w:r>
      <w:r>
        <w:rPr>
          <w:sz w:val="18"/>
          <w:szCs w:val="18"/>
        </w:rPr>
        <w:t xml:space="preserve"> </w:t>
      </w:r>
      <w:r>
        <w:rPr>
          <w:sz w:val="18"/>
          <w:szCs w:val="18"/>
        </w:rPr>
        <w:t xml:space="preserve">‘</w:t>
      </w:r>
      <w:r>
        <w:rPr>
          <w:sz w:val="18"/>
          <w:szCs w:val="18"/>
        </w:rPr>
        <w:t xml:space="preserve">no man shall see Me [and live]</w:t>
      </w:r>
      <w:r>
        <w:rPr>
          <w:sz w:val="18"/>
          <w:szCs w:val="18"/>
        </w:rPr>
        <w:t xml:space="preserve">’</w:t>
      </w:r>
      <w:r>
        <w:rPr>
          <w:sz w:val="18"/>
          <w:szCs w:val="18"/>
        </w:rPr>
        <w:t xml:space="preserve">; and therefore Menasheh judged [Yeshayahu] a false prophet in this — for Scripture testified,</w:t>
      </w:r>
      <w:r>
        <w:rPr>
          <w:sz w:val="18"/>
          <w:szCs w:val="18"/>
        </w:rPr>
        <w:t xml:space="preserve"> </w:t>
      </w:r>
      <w:r>
        <w:rPr>
          <w:sz w:val="18"/>
          <w:szCs w:val="18"/>
        </w:rPr>
        <w:t xml:space="preserve">‘</w:t>
      </w:r>
      <w:r>
        <w:rPr>
          <w:sz w:val="18"/>
          <w:szCs w:val="18"/>
        </w:rPr>
        <w:t xml:space="preserve">no prophet arose like Moshe, who knew [Him] face to face,</w:t>
      </w:r>
      <w:r>
        <w:rPr>
          <w:sz w:val="18"/>
          <w:szCs w:val="18"/>
        </w:rPr>
        <w:t xml:space="preserve">’</w:t>
      </w:r>
      <w:r>
        <w:rPr>
          <w:sz w:val="18"/>
          <w:szCs w:val="18"/>
        </w:rPr>
        <w:t xml:space="preserve"> </w:t>
      </w:r>
      <w:r>
        <w:rPr>
          <w:sz w:val="18"/>
          <w:szCs w:val="18"/>
        </w:rPr>
        <w:t xml:space="preserve">[so] that his prophetic apprehension was the level of</w:t>
      </w:r>
      <w:r>
        <w:rPr>
          <w:sz w:val="18"/>
          <w:szCs w:val="18"/>
        </w:rPr>
        <w:t xml:space="preserve"> </w:t>
      </w:r>
      <w:r>
        <w:rPr>
          <w:sz w:val="18"/>
          <w:szCs w:val="18"/>
        </w:rPr>
        <w:t xml:space="preserve">‘</w:t>
      </w:r>
      <w:r>
        <w:rPr>
          <w:sz w:val="18"/>
          <w:szCs w:val="18"/>
        </w:rPr>
        <w:t xml:space="preserve">face to face,</w:t>
      </w:r>
      <w:r>
        <w:rPr>
          <w:sz w:val="18"/>
          <w:szCs w:val="18"/>
        </w:rPr>
        <w:t xml:space="preserve">’</w:t>
      </w:r>
      <w:r>
        <w:rPr>
          <w:sz w:val="18"/>
          <w:szCs w:val="18"/>
        </w:rPr>
        <w:t xml:space="preserve"> </w:t>
      </w:r>
      <w:r>
        <w:rPr>
          <w:sz w:val="18"/>
          <w:szCs w:val="18"/>
        </w:rPr>
        <w:t xml:space="preserve">the place of complete unification.</w:t>
      </w:r>
      <w:r>
        <w:rPr>
          <w:sz w:val="18"/>
          <w:szCs w:val="18"/>
        </w:rPr>
        <w:t xml:space="preserve">”</w:t>
      </w:r>
      <w:r>
        <w:rPr>
          <w:sz w:val="18"/>
          <w:szCs w:val="18"/>
        </w:rPr>
        <w:t xml:space="preserve"> </w:t>
      </w:r>
      <w:r>
        <w:rPr>
          <w:sz w:val="18"/>
          <w:szCs w:val="18"/>
        </w:rPr>
        <w:t xml:space="preserve">The se’if’s Chizkiyahu-Yeshayahu-Menasheh: the</w:t>
      </w:r>
      <w:r>
        <w:rPr>
          <w:sz w:val="18"/>
          <w:szCs w:val="18"/>
        </w:rPr>
        <w:t xml:space="preserve"> </w:t>
      </w:r>
      <w:r>
        <w:rPr>
          <w:i/>
          <w:sz w:val="18"/>
          <w:szCs w:val="18"/>
        </w:rPr>
        <w:t xml:space="preserve">kivshei d’Rachmana</w:t>
      </w:r>
      <w:r>
        <w:rPr>
          <w:sz w:val="18"/>
          <w:szCs w:val="18"/>
        </w:rPr>
        <w:t xml:space="preserve"> </w:t>
      </w:r>
      <w:r>
        <w:rPr>
          <w:sz w:val="18"/>
          <w:szCs w:val="18"/>
        </w:rPr>
        <w:t xml:space="preserve">are hidden even from a prophet’s grasp — which is why Menasheh, not perceiving the secret, condemned Yeshayahu as a false prophet.</w:t>
      </w:r>
    </w:p>
  </w:footnote>
  <w:footnote w:id="24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§9):</w:t>
      </w:r>
      <w:r>
        <w:rPr>
          <w:sz w:val="18"/>
          <w:szCs w:val="18"/>
        </w:rPr>
        <w:t xml:space="preserve"> </w:t>
      </w:r>
      <w:r>
        <w:rPr>
          <w:sz w:val="18"/>
          <w:szCs w:val="18"/>
        </w:rPr>
        <w:t xml:space="preserve">“</w:t>
      </w:r>
      <w:r>
        <w:rPr>
          <w:sz w:val="18"/>
          <w:szCs w:val="18"/>
        </w:rPr>
        <w:t xml:space="preserve">in every Jew there is holiness, and even the empty ones are</w:t>
      </w:r>
      <w:r>
        <w:rPr>
          <w:sz w:val="18"/>
          <w:szCs w:val="18"/>
        </w:rPr>
        <w:t xml:space="preserve"> </w:t>
      </w:r>
      <w:r>
        <w:rPr>
          <w:i/>
          <w:sz w:val="18"/>
          <w:szCs w:val="18"/>
        </w:rPr>
        <w:t xml:space="preserve">full of mitzvos like a pomegranate</w:t>
      </w:r>
      <w:r>
        <w:rPr>
          <w:sz w:val="18"/>
          <w:szCs w:val="18"/>
        </w:rPr>
        <w:t xml:space="preserve">; and (Shabbos 105b) a Jew who dies is like a Torah scroll that was burned — for there is no</w:t>
      </w:r>
      <w:r>
        <w:rPr>
          <w:sz w:val="18"/>
          <w:szCs w:val="18"/>
        </w:rPr>
        <w:t xml:space="preserve"> </w:t>
      </w:r>
      <w:r>
        <w:rPr>
          <w:i/>
          <w:sz w:val="18"/>
          <w:szCs w:val="18"/>
        </w:rPr>
        <w:t xml:space="preserve">empty</w:t>
      </w:r>
      <w:r>
        <w:rPr>
          <w:sz w:val="18"/>
          <w:szCs w:val="18"/>
        </w:rPr>
        <w:t xml:space="preserve"> </w:t>
      </w:r>
      <w:r>
        <w:rPr>
          <w:sz w:val="18"/>
          <w:szCs w:val="18"/>
        </w:rPr>
        <w:t xml:space="preserve">one in Israel who has no Torah and mitzvos.</w:t>
      </w:r>
      <w:r>
        <w:rPr>
          <w:sz w:val="18"/>
          <w:szCs w:val="18"/>
        </w:rPr>
        <w:t xml:space="preserve">”</w:t>
      </w:r>
      <w:r>
        <w:rPr>
          <w:sz w:val="18"/>
          <w:szCs w:val="18"/>
        </w:rPr>
        <w:t xml:space="preserve"> </w:t>
      </w:r>
      <w:r>
        <w:rPr>
          <w:sz w:val="18"/>
          <w:szCs w:val="18"/>
        </w:rPr>
        <w:t xml:space="preserve">This is the ground of §3-10’s astonishing claim that the renewed light of teshuvah</w:t>
      </w:r>
      <w:r>
        <w:rPr>
          <w:sz w:val="18"/>
          <w:szCs w:val="18"/>
        </w:rPr>
        <w:t xml:space="preserve"> </w:t>
      </w:r>
      <w:r>
        <w:rPr>
          <w:sz w:val="18"/>
          <w:szCs w:val="18"/>
        </w:rPr>
        <w:t xml:space="preserve">“</w:t>
      </w:r>
      <w:r>
        <w:rPr>
          <w:sz w:val="18"/>
          <w:szCs w:val="18"/>
        </w:rPr>
        <w:t xml:space="preserve">would avail even Menasheh</w:t>
      </w:r>
      <w:r>
        <w:rPr>
          <w:sz w:val="18"/>
          <w:szCs w:val="18"/>
        </w:rPr>
        <w:t xml:space="preserve">”</w:t>
      </w:r>
      <w:r>
        <w:rPr>
          <w:sz w:val="18"/>
          <w:szCs w:val="18"/>
        </w:rPr>
        <w:t xml:space="preserve">: however wicked, a Jew is never truly empty — a hidden fullness of good, sealed within from the</w:t>
      </w:r>
      <w:r>
        <w:rPr>
          <w:sz w:val="18"/>
          <w:szCs w:val="18"/>
        </w:rPr>
        <w:t xml:space="preserve"> </w:t>
      </w:r>
      <w:r>
        <w:rPr>
          <w:sz w:val="18"/>
          <w:szCs w:val="18"/>
        </w:rPr>
        <w:t xml:space="preserve">“</w:t>
      </w:r>
      <w:r>
        <w:rPr>
          <w:sz w:val="18"/>
          <w:szCs w:val="18"/>
        </w:rPr>
        <w:t xml:space="preserve">secret of God,</w:t>
      </w:r>
      <w:r>
        <w:rPr>
          <w:sz w:val="18"/>
          <w:szCs w:val="18"/>
        </w:rPr>
        <w:t xml:space="preserve">”</w:t>
      </w:r>
      <w:r>
        <w:rPr>
          <w:sz w:val="18"/>
          <w:szCs w:val="18"/>
        </w:rPr>
        <w:t xml:space="preserve"> </w:t>
      </w:r>
      <w:r>
        <w:rPr>
          <w:sz w:val="18"/>
          <w:szCs w:val="18"/>
        </w:rPr>
        <w:t xml:space="preserve">remains in him always, and teshuvah is what lays that buried treasure bare.</w:t>
      </w:r>
    </w:p>
  </w:footnote>
  <w:footnote w:id="244">
    <w:p>
      <w:pPr>
        <w:pStyle w:val="FootnoteText"/>
        <w:spacing w:before="0" w:after="40" w:line="240" w:lineRule="auto"/>
      </w:pPr>
      <w:r>
        <w:rPr>
          <w:rStyle w:val="FootnoteReference"/>
        </w:rPr>
        <w:footnoteRef/>
      </w:r>
      <w:r>
        <w:rPr>
          <w:sz w:val="18"/>
          <w:szCs w:val="18"/>
        </w:rPr>
        <w:t xml:space="preserve"> </w:t>
      </w:r>
      <w:r>
        <w:rPr>
          <w:b/>
          <w:sz w:val="18"/>
          <w:szCs w:val="18"/>
        </w:rPr>
        <w:t xml:space="preserve">Shabbos 89b:</w:t>
      </w:r>
      <w:r>
        <w:rPr>
          <w:sz w:val="18"/>
          <w:szCs w:val="18"/>
        </w:rPr>
        <w:t xml:space="preserve"> </w:t>
      </w:r>
      <w:r>
        <w:rPr>
          <w:sz w:val="18"/>
          <w:szCs w:val="18"/>
        </w:rPr>
        <w:t xml:space="preserve">“</w:t>
      </w:r>
      <w:r>
        <w:rPr>
          <w:sz w:val="18"/>
          <w:szCs w:val="18"/>
        </w:rPr>
        <w:t xml:space="preserve">‘</w:t>
      </w:r>
      <w:r>
        <w:rPr>
          <w:sz w:val="18"/>
          <w:szCs w:val="18"/>
        </w:rPr>
        <w:t xml:space="preserve">Though your sins be like</w:t>
      </w:r>
      <w:r>
        <w:rPr>
          <w:sz w:val="18"/>
          <w:szCs w:val="18"/>
        </w:rPr>
        <w:t xml:space="preserve"> </w:t>
      </w:r>
      <w:r>
        <w:rPr>
          <w:i/>
          <w:sz w:val="18"/>
          <w:szCs w:val="18"/>
        </w:rPr>
        <w:t xml:space="preserve">shanim</w:t>
      </w:r>
      <w:r>
        <w:rPr>
          <w:sz w:val="18"/>
          <w:szCs w:val="18"/>
        </w:rPr>
        <w:t xml:space="preserve"> </w:t>
      </w:r>
      <w:r>
        <w:rPr>
          <w:sz w:val="18"/>
          <w:szCs w:val="18"/>
        </w:rPr>
        <w:t xml:space="preserve">[scarlet], they shall be white as snow</w:t>
      </w:r>
      <w:r>
        <w:rPr>
          <w:sz w:val="18"/>
          <w:szCs w:val="18"/>
        </w:rPr>
        <w:t xml:space="preserve">’</w:t>
      </w:r>
      <w:r>
        <w:rPr>
          <w:sz w:val="18"/>
          <w:szCs w:val="18"/>
        </w:rPr>
        <w:t xml:space="preserve"> </w:t>
      </w:r>
      <w:r>
        <w:rPr>
          <w:sz w:val="18"/>
          <w:szCs w:val="18"/>
        </w:rPr>
        <w:t xml:space="preserve">(Yeshayah 1:18) — Rabbi Yitzchak said: [read</w:t>
      </w:r>
      <w:r>
        <w:rPr>
          <w:sz w:val="18"/>
          <w:szCs w:val="18"/>
        </w:rPr>
        <w:t xml:space="preserve"> </w:t>
      </w:r>
      <w:r>
        <w:rPr>
          <w:i/>
          <w:sz w:val="18"/>
          <w:szCs w:val="18"/>
        </w:rPr>
        <w:t xml:space="preserve">ka-shanim</w:t>
      </w:r>
      <w:r>
        <w:rPr>
          <w:sz w:val="18"/>
          <w:szCs w:val="18"/>
        </w:rPr>
        <w:t xml:space="preserve">] like the</w:t>
      </w:r>
      <w:r>
        <w:rPr>
          <w:sz w:val="18"/>
          <w:szCs w:val="18"/>
        </w:rPr>
        <w:t xml:space="preserve"> </w:t>
      </w:r>
      <w:r>
        <w:rPr>
          <w:i/>
          <w:sz w:val="18"/>
          <w:szCs w:val="18"/>
        </w:rPr>
        <w:t xml:space="preserve">years</w:t>
      </w:r>
      <w:r>
        <w:rPr>
          <w:sz w:val="18"/>
          <w:szCs w:val="18"/>
        </w:rPr>
        <w:t xml:space="preserve"> </w:t>
      </w:r>
      <w:r>
        <w:rPr>
          <w:sz w:val="18"/>
          <w:szCs w:val="18"/>
        </w:rPr>
        <w:t xml:space="preserve">[</w:t>
      </w:r>
      <w:r>
        <w:rPr>
          <w:i/>
          <w:sz w:val="18"/>
          <w:szCs w:val="18"/>
        </w:rPr>
        <w:t xml:space="preserve">shanim</w:t>
      </w:r>
      <w:r>
        <w:rPr>
          <w:sz w:val="18"/>
          <w:szCs w:val="18"/>
        </w:rPr>
        <w:t xml:space="preserve">] that are ordered and come from the six days of creation, [yet]</w:t>
      </w:r>
      <w:r>
        <w:rPr>
          <w:sz w:val="18"/>
          <w:szCs w:val="18"/>
        </w:rPr>
        <w:t xml:space="preserve"> </w:t>
      </w:r>
      <w:r>
        <w:rPr>
          <w:sz w:val="18"/>
          <w:szCs w:val="18"/>
        </w:rPr>
        <w:t xml:space="preserve">‘</w:t>
      </w:r>
      <w:r>
        <w:rPr>
          <w:sz w:val="18"/>
          <w:szCs w:val="18"/>
        </w:rPr>
        <w:t xml:space="preserve">they shall be white as snow.</w:t>
      </w:r>
      <w:r>
        <w:rPr>
          <w:sz w:val="18"/>
          <w:szCs w:val="18"/>
        </w:rPr>
        <w:t xml:space="preserve">’</w:t>
      </w:r>
      <w:r>
        <w:rPr>
          <w:sz w:val="18"/>
          <w:szCs w:val="18"/>
        </w:rPr>
        <w:t xml:space="preserve">”</w:t>
      </w:r>
      <w:r>
        <w:rPr>
          <w:sz w:val="18"/>
          <w:szCs w:val="18"/>
        </w:rPr>
        <w:t xml:space="preserve"> </w:t>
      </w:r>
      <w:r>
        <w:rPr>
          <w:sz w:val="18"/>
          <w:szCs w:val="18"/>
        </w:rPr>
        <w:t xml:space="preserve">R’ Tzadok: sins that are, in truth,</w:t>
      </w:r>
      <w:r>
        <w:rPr>
          <w:sz w:val="18"/>
          <w:szCs w:val="18"/>
        </w:rPr>
        <w:t xml:space="preserve"> </w:t>
      </w:r>
      <w:r>
        <w:rPr>
          <w:sz w:val="18"/>
          <w:szCs w:val="18"/>
        </w:rPr>
        <w:t xml:space="preserve">“</w:t>
      </w:r>
      <w:r>
        <w:rPr>
          <w:sz w:val="18"/>
          <w:szCs w:val="18"/>
        </w:rPr>
        <w:t xml:space="preserve">ordered from the six days of creation</w:t>
      </w:r>
      <w:r>
        <w:rPr>
          <w:sz w:val="18"/>
          <w:szCs w:val="18"/>
        </w:rPr>
        <w:t xml:space="preserve">”</w:t>
      </w:r>
      <w:r>
        <w:rPr>
          <w:sz w:val="18"/>
          <w:szCs w:val="18"/>
        </w:rPr>
        <w:t xml:space="preserve"> </w:t>
      </w:r>
      <w:r>
        <w:rPr>
          <w:sz w:val="18"/>
          <w:szCs w:val="18"/>
        </w:rPr>
        <w:t xml:space="preserve">(from the</w:t>
      </w:r>
      <w:r>
        <w:rPr>
          <w:sz w:val="18"/>
          <w:szCs w:val="18"/>
        </w:rPr>
        <w:t xml:space="preserve"> </w:t>
      </w:r>
      <w:r>
        <w:rPr>
          <w:i/>
          <w:sz w:val="18"/>
          <w:szCs w:val="18"/>
        </w:rPr>
        <w:t xml:space="preserve">kivshei d’Rachmana</w:t>
      </w:r>
      <w:r>
        <w:rPr>
          <w:sz w:val="18"/>
          <w:szCs w:val="18"/>
        </w:rPr>
        <w:t xml:space="preserve">) are, from the hidden side, no sin at all — hence utterly whitened.</w:t>
      </w:r>
    </w:p>
    <w:p>
      <w:pPr>
        <w:pStyle w:val="FootnoteText"/>
        <w:spacing w:before="0" w:after="40" w:line="240" w:lineRule="auto"/>
      </w:pPr>
      <w:r>
        <w:rPr>
          <w:sz w:val="18"/>
          <w:szCs w:val="18"/>
        </w:rPr>
        <w:t xml:space="preserve">‪ R' Tzadok's own Pri Tzaddik, Vayechi §4, gives a fuller explanation of this difficult derashah of "כשנים." On the human side, he says, a stain that has penetrated through and through cannot simply be washed away: "מצד האדם אי אפשר לטהר א"ע מהחטא." Therefore the promise "כשלג ילבינו" requires a purification from Hashem Himself, from the hidden supernal source. He then reads "כשנים הללו שסדורות ובאות מששת ימי בראשית" as pointing to that concealed root which will be revealed in the future. The whiteness is not produced by calling the red stain white; it is produced by a Divine purification that reaches deeper than the layer in which the stain took hold.
Sefas Emes, Purim 29:3, expresses the same transformation tersely: "אם יהיו חטאיכם כשנים כשלג ילבינו" - the sins are turned into merits, and the Purim reversal is a foretaste of the future, when the entire structure raised by Haman becomes the cause of his own fall. This offers a concrete model for R' Tzadok's language: the past is whitened when the very sequence that embodied danger becomes, through teshuvah and Divine reversal, the instrument of redemption. Again, the transformation is retrospective; it does not render the original wrong permissible.‬</w:t>
      </w:r>
    </w:p>
  </w:footnote>
  <w:footnote w:id="24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§42):</w:t>
      </w:r>
      <w:r>
        <w:rPr>
          <w:sz w:val="18"/>
          <w:szCs w:val="18"/>
        </w:rPr>
        <w:t xml:space="preserve"> </w:t>
      </w:r>
      <w:r>
        <w:rPr>
          <w:sz w:val="18"/>
          <w:szCs w:val="18"/>
        </w:rPr>
        <w:t xml:space="preserve">“</w:t>
      </w:r>
      <w:r>
        <w:rPr>
          <w:sz w:val="18"/>
          <w:szCs w:val="18"/>
        </w:rPr>
        <w:t xml:space="preserve">even the sinners of Israel are</w:t>
      </w:r>
      <w:r>
        <w:rPr>
          <w:sz w:val="18"/>
          <w:szCs w:val="18"/>
        </w:rPr>
        <w:t xml:space="preserve"> </w:t>
      </w:r>
      <w:r>
        <w:rPr>
          <w:i/>
          <w:sz w:val="18"/>
          <w:szCs w:val="18"/>
        </w:rPr>
        <w:t xml:space="preserve">full of mitzvos like a pomegranate</w:t>
      </w:r>
      <w:r>
        <w:rPr>
          <w:sz w:val="18"/>
          <w:szCs w:val="18"/>
        </w:rPr>
        <w:t xml:space="preserve"> </w:t>
      </w:r>
      <w:r>
        <w:rPr>
          <w:sz w:val="18"/>
          <w:szCs w:val="18"/>
        </w:rPr>
        <w:t xml:space="preserve">(end of Chagigah); nonetheless it is not revealed to the heart in actuality — this is the middah of</w:t>
      </w:r>
      <w:r>
        <w:rPr>
          <w:sz w:val="18"/>
          <w:szCs w:val="18"/>
        </w:rPr>
        <w:t xml:space="preserve"> </w:t>
      </w:r>
      <w:r>
        <w:rPr>
          <w:i/>
          <w:sz w:val="18"/>
          <w:szCs w:val="18"/>
        </w:rPr>
        <w:t xml:space="preserve">emes</w:t>
      </w:r>
      <w:r>
        <w:rPr>
          <w:sz w:val="18"/>
          <w:szCs w:val="18"/>
        </w:rPr>
        <w:t xml:space="preserve">, that it be made clear to him… [for at the test of faith] there is still the</w:t>
      </w:r>
      <w:r>
        <w:rPr>
          <w:sz w:val="18"/>
          <w:szCs w:val="18"/>
        </w:rPr>
        <w:t xml:space="preserve"> </w:t>
      </w:r>
      <w:r>
        <w:rPr>
          <w:sz w:val="18"/>
          <w:szCs w:val="18"/>
        </w:rPr>
        <w:t xml:space="preserve">‘</w:t>
      </w:r>
      <w:r>
        <w:rPr>
          <w:i/>
          <w:sz w:val="18"/>
          <w:szCs w:val="18"/>
        </w:rPr>
        <w:t xml:space="preserve">heart of stone</w:t>
      </w:r>
      <w:r>
        <w:rPr>
          <w:sz w:val="18"/>
          <w:szCs w:val="18"/>
        </w:rPr>
        <w:t xml:space="preserve">’</w:t>
      </w:r>
      <w:r>
        <w:rPr>
          <w:sz w:val="18"/>
          <w:szCs w:val="18"/>
        </w:rPr>
        <w:t xml:space="preserve"> </w:t>
      </w:r>
      <w:r>
        <w:rPr>
          <w:sz w:val="18"/>
          <w:szCs w:val="18"/>
        </w:rPr>
        <w:t xml:space="preserve">stopping the mouth of the well.</w:t>
      </w:r>
      <w:r>
        <w:rPr>
          <w:sz w:val="18"/>
          <w:szCs w:val="18"/>
        </w:rPr>
        <w:t xml:space="preserve">”</w:t>
      </w:r>
      <w:r>
        <w:rPr>
          <w:sz w:val="18"/>
          <w:szCs w:val="18"/>
        </w:rPr>
        <w:t xml:space="preserve"> </w:t>
      </w:r>
      <w:r>
        <w:rPr>
          <w:sz w:val="18"/>
          <w:szCs w:val="18"/>
        </w:rPr>
        <w:t xml:space="preserve">This deepens §3-10: the hidden good of even a Menasheh is genuine but locked behind a</w:t>
      </w:r>
      <w:r>
        <w:rPr>
          <w:sz w:val="18"/>
          <w:szCs w:val="18"/>
        </w:rPr>
        <w:t xml:space="preserve"> </w:t>
      </w:r>
      <w:r>
        <w:rPr>
          <w:sz w:val="18"/>
          <w:szCs w:val="18"/>
        </w:rPr>
        <w:t xml:space="preserve">“</w:t>
      </w:r>
      <w:r>
        <w:rPr>
          <w:sz w:val="18"/>
          <w:szCs w:val="18"/>
        </w:rPr>
        <w:t xml:space="preserve">heart of stone</w:t>
      </w:r>
      <w:r>
        <w:rPr>
          <w:sz w:val="18"/>
          <w:szCs w:val="18"/>
        </w:rPr>
        <w:t xml:space="preserve">”</w:t>
      </w:r>
      <w:r>
        <w:rPr>
          <w:sz w:val="18"/>
          <w:szCs w:val="18"/>
        </w:rPr>
        <w:t xml:space="preserve">; and because his very birth was</w:t>
      </w:r>
      <w:r>
        <w:rPr>
          <w:sz w:val="18"/>
          <w:szCs w:val="18"/>
        </w:rPr>
        <w:t xml:space="preserve"> </w:t>
      </w:r>
      <w:r>
        <w:rPr>
          <w:sz w:val="18"/>
          <w:szCs w:val="18"/>
        </w:rPr>
        <w:t xml:space="preserve">“</w:t>
      </w:r>
      <w:r>
        <w:rPr>
          <w:sz w:val="18"/>
          <w:szCs w:val="18"/>
        </w:rPr>
        <w:t xml:space="preserve">from the secret of God,</w:t>
      </w:r>
      <w:r>
        <w:rPr>
          <w:sz w:val="18"/>
          <w:szCs w:val="18"/>
        </w:rPr>
        <w:t xml:space="preserve">”</w:t>
      </w:r>
      <w:r>
        <w:rPr>
          <w:sz w:val="18"/>
          <w:szCs w:val="18"/>
        </w:rPr>
        <w:t xml:space="preserve"> </w:t>
      </w:r>
      <w:r>
        <w:rPr>
          <w:sz w:val="18"/>
          <w:szCs w:val="18"/>
        </w:rPr>
        <w:t xml:space="preserve">that lock can be opened — teshuvah is the</w:t>
      </w:r>
      <w:r>
        <w:rPr>
          <w:sz w:val="18"/>
          <w:szCs w:val="18"/>
        </w:rPr>
        <w:t xml:space="preserve"> </w:t>
      </w:r>
      <w:r>
        <w:rPr>
          <w:i/>
          <w:sz w:val="18"/>
          <w:szCs w:val="18"/>
        </w:rPr>
        <w:t xml:space="preserve">emes</w:t>
      </w:r>
      <w:r>
        <w:rPr>
          <w:sz w:val="18"/>
          <w:szCs w:val="18"/>
        </w:rPr>
        <w:t xml:space="preserve"> </w:t>
      </w:r>
      <w:r>
        <w:rPr>
          <w:sz w:val="18"/>
          <w:szCs w:val="18"/>
        </w:rPr>
        <w:t xml:space="preserve">that at last reveals to the heart what lay sealed within.</w:t>
      </w:r>
    </w:p>
  </w:footnote>
  <w:footnote w:id="248">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w:t>
      </w:r>
      <w:r>
        <w:rPr>
          <w:sz w:val="18"/>
          <w:szCs w:val="18"/>
        </w:rPr>
        <w:t xml:space="preserve">R’ Yochanan said: Great is teshuvah, for it brings [some texts: hastens] the redemption, as it says,</w:t>
      </w:r>
      <w:r>
        <w:rPr>
          <w:sz w:val="18"/>
          <w:szCs w:val="18"/>
        </w:rPr>
        <w:t xml:space="preserve"> </w:t>
      </w:r>
      <w:r>
        <w:rPr>
          <w:sz w:val="18"/>
          <w:szCs w:val="18"/>
        </w:rPr>
        <w:t xml:space="preserve">‘</w:t>
      </w:r>
      <w:r>
        <w:rPr>
          <w:sz w:val="18"/>
          <w:szCs w:val="18"/>
        </w:rPr>
        <w:t xml:space="preserve">and a redeemer shall come to Zion, and to those of Yaakov who turn from transgression</w:t>
      </w:r>
      <w:r>
        <w:rPr>
          <w:sz w:val="18"/>
          <w:szCs w:val="18"/>
        </w:rPr>
        <w:t xml:space="preserve">’</w:t>
      </w:r>
      <w:r>
        <w:rPr>
          <w:sz w:val="18"/>
          <w:szCs w:val="18"/>
        </w:rPr>
        <w:t xml:space="preserve"> </w:t>
      </w:r>
      <w:r>
        <w:rPr>
          <w:sz w:val="18"/>
          <w:szCs w:val="18"/>
        </w:rPr>
        <w:t xml:space="preserve">(Yeshayah 59:20) — why does</w:t>
      </w:r>
      <w:r>
        <w:rPr>
          <w:sz w:val="18"/>
          <w:szCs w:val="18"/>
        </w:rPr>
        <w:t xml:space="preserve"> </w:t>
      </w:r>
      <w:r>
        <w:rPr>
          <w:sz w:val="18"/>
          <w:szCs w:val="18"/>
        </w:rPr>
        <w:t xml:space="preserve">‘</w:t>
      </w:r>
      <w:r>
        <w:rPr>
          <w:sz w:val="18"/>
          <w:szCs w:val="18"/>
        </w:rPr>
        <w:t xml:space="preserve">a redeemer come to Zion</w:t>
      </w:r>
      <w:r>
        <w:rPr>
          <w:sz w:val="18"/>
          <w:szCs w:val="18"/>
        </w:rPr>
        <w:t xml:space="preserve">’</w:t>
      </w:r>
      <w:r>
        <w:rPr>
          <w:sz w:val="18"/>
          <w:szCs w:val="18"/>
        </w:rPr>
        <w:t xml:space="preserve">? Because [there are]</w:t>
      </w:r>
      <w:r>
        <w:rPr>
          <w:sz w:val="18"/>
          <w:szCs w:val="18"/>
        </w:rPr>
        <w:t xml:space="preserve"> </w:t>
      </w:r>
      <w:r>
        <w:rPr>
          <w:sz w:val="18"/>
          <w:szCs w:val="18"/>
        </w:rPr>
        <w:t xml:space="preserve">‘</w:t>
      </w:r>
      <w:r>
        <w:rPr>
          <w:sz w:val="18"/>
          <w:szCs w:val="18"/>
        </w:rPr>
        <w:t xml:space="preserve">those of Yaakov who turn from transgression.</w:t>
      </w:r>
      <w:r>
        <w:rPr>
          <w:sz w:val="18"/>
          <w:szCs w:val="18"/>
        </w:rPr>
        <w:t xml:space="preserve">’</w:t>
      </w:r>
      <w:r>
        <w:rPr>
          <w:sz w:val="18"/>
          <w:szCs w:val="18"/>
        </w:rPr>
        <w:t xml:space="preserve">”</w:t>
      </w:r>
      <w:r>
        <w:rPr>
          <w:sz w:val="18"/>
          <w:szCs w:val="18"/>
        </w:rPr>
        <w:t xml:space="preserve"> </w:t>
      </w:r>
      <w:r>
        <w:rPr>
          <w:sz w:val="18"/>
          <w:szCs w:val="18"/>
        </w:rPr>
        <w:t xml:space="preserve">R’ Tzadok: redemption is the outward</w:t>
      </w:r>
      <w:r>
        <w:rPr>
          <w:sz w:val="18"/>
          <w:szCs w:val="18"/>
        </w:rPr>
        <w:t xml:space="preserve"> </w:t>
      </w:r>
      <w:r>
        <w:rPr>
          <w:i/>
          <w:sz w:val="18"/>
          <w:szCs w:val="18"/>
        </w:rPr>
        <w:t xml:space="preserve">spreading</w:t>
      </w:r>
      <w:r>
        <w:rPr>
          <w:sz w:val="18"/>
          <w:szCs w:val="18"/>
        </w:rPr>
        <w:t xml:space="preserve"> </w:t>
      </w:r>
      <w:r>
        <w:rPr>
          <w:sz w:val="18"/>
          <w:szCs w:val="18"/>
        </w:rPr>
        <w:t xml:space="preserve">of teshuvah’s rectification-going-forward — deliverance from the enslaving kingdoms, as healing is from the inner</w:t>
      </w:r>
      <w:r>
        <w:rPr>
          <w:sz w:val="18"/>
          <w:szCs w:val="18"/>
        </w:rPr>
        <w:t xml:space="preserve"> </w:t>
      </w:r>
      <w:r>
        <w:rPr>
          <w:sz w:val="18"/>
          <w:szCs w:val="18"/>
        </w:rPr>
        <w:t xml:space="preserve">“</w:t>
      </w:r>
      <w:r>
        <w:rPr>
          <w:sz w:val="18"/>
          <w:szCs w:val="18"/>
        </w:rPr>
        <w:t xml:space="preserve">leaven.</w:t>
      </w:r>
      <w:r>
        <w:rPr>
          <w:sz w:val="18"/>
          <w:szCs w:val="18"/>
        </w:rPr>
        <w:t xml:space="preserve">”</w:t>
      </w:r>
    </w:p>
    <w:p>
      <w:pPr>
        <w:pStyle w:val="FootnoteText"/>
        <w:spacing w:before="0" w:after="40" w:line="240" w:lineRule="auto"/>
      </w:pPr>
      <w:r>
        <w:rPr>
          <w:sz w:val="18"/>
          <w:szCs w:val="18"/>
        </w:rPr>
        <w:t xml:space="preserve">‪ The Zohar makes the connection between teshuvah and geulah even more structural. Zohar, Nasso 4:29, explains that sin distances the final heh of the Divine Name from the vav; this separation is expressed below in the destruction of the Mikdash and Israel's exile among the nations. Consequently, "כל מאן דעביד תשובה, גרים לאחזרא ה' לאת ו', ופורקנא בדא תלייא" - whoever performs teshuvah causes the heh to return to the vav, and redemption depends upon this. It concludes: "הכל תלוי בתשובה... ואין הדבר תלוי אלא בתשובה, דאיהו שלימו דשמיה" - everything depends on teshuvah, for teshuvah is the completion of His Name. Thus the Gemara's language that teshuvah "brings the redemption" is not only causal in the ordinary sense. In the Zohar's language, the inner repair accomplished by teshuvah and the historical repair called geulah are two expressions of the same reunion: what is restored within the Divine Name is manifest outwardly as the return of Israel and the rebuilding of the place from which they were exiled.‬</w:t>
      </w:r>
    </w:p>
    <w:p>
      <w:pPr>
        <w:pStyle w:val="FootnoteText"/>
        <w:spacing w:before="0" w:after="40" w:line="240" w:lineRule="auto"/>
      </w:pPr>
      <w:r>
        <w:rPr>
          <w:sz w:val="18"/>
          <w:szCs w:val="18"/>
        </w:rPr>
        <w:t xml:space="preserve"> This also supplies a bridge to the earlier simanim. There the higher teshuvah was described as restoring the Divine Name "as before"; here the same restoration spreads out into history. The personal and national processes are therefore not separate topics. The inward healing of the relationship becomes, when it reaches its full extension, the redemption of the community and the world.</w:t>
      </w:r>
    </w:p>
  </w:footnote>
  <w:footnote w:id="249">
    <w:p>
      <w:pPr>
        <w:pStyle w:val="FootnoteText"/>
        <w:spacing w:before="0" w:after="40" w:line="240" w:lineRule="auto"/>
      </w:pPr>
      <w:r>
        <w:rPr>
          <w:rStyle w:val="FootnoteReference"/>
        </w:rPr>
        <w:footnoteRef/>
      </w:r>
      <w:r>
        <w:rPr>
          <w:sz w:val="18"/>
          <w:szCs w:val="18"/>
        </w:rPr>
        <w:t xml:space="preserve"> </w:t>
      </w:r>
      <w:r>
        <w:rPr>
          <w:b/>
          <w:sz w:val="18"/>
          <w:szCs w:val="18"/>
        </w:rPr>
        <w:t xml:space="preserve">Cf. Sanhedrin 97b–98a</w:t>
      </w:r>
      <w:r>
        <w:rPr>
          <w:sz w:val="18"/>
          <w:szCs w:val="18"/>
        </w:rPr>
        <w:t xml:space="preserve">, the dispute of R’ Eliezer and R’ Yehoshua whether</w:t>
      </w:r>
      <w:r>
        <w:rPr>
          <w:sz w:val="18"/>
          <w:szCs w:val="18"/>
        </w:rPr>
        <w:t xml:space="preserve"> </w:t>
      </w:r>
      <w:r>
        <w:rPr>
          <w:sz w:val="18"/>
          <w:szCs w:val="18"/>
        </w:rPr>
        <w:t xml:space="preserve">“</w:t>
      </w:r>
      <w:r>
        <w:rPr>
          <w:sz w:val="18"/>
          <w:szCs w:val="18"/>
        </w:rPr>
        <w:t xml:space="preserve">Israel are redeemed only through teshuvah</w:t>
      </w:r>
      <w:r>
        <w:rPr>
          <w:sz w:val="18"/>
          <w:szCs w:val="18"/>
        </w:rPr>
        <w:t xml:space="preserve">”</w:t>
      </w:r>
      <w:r>
        <w:rPr>
          <w:sz w:val="18"/>
          <w:szCs w:val="18"/>
        </w:rPr>
        <w:t xml:space="preserve"> </w:t>
      </w:r>
      <w:r>
        <w:rPr>
          <w:sz w:val="18"/>
          <w:szCs w:val="18"/>
        </w:rPr>
        <w:t xml:space="preserve">— the principle R’ Tzadok invokes here (</w:t>
      </w:r>
      <w:r>
        <w:rPr>
          <w:sz w:val="18"/>
          <w:szCs w:val="18"/>
        </w:rPr>
        <w:t xml:space="preserve">“</w:t>
      </w:r>
      <w:r>
        <w:rPr>
          <w:sz w:val="18"/>
          <w:szCs w:val="18"/>
        </w:rPr>
        <w:t xml:space="preserve">if Israel do teshuvah, they are immediately redeemed</w:t>
      </w:r>
      <w:r>
        <w:rPr>
          <w:sz w:val="18"/>
          <w:szCs w:val="18"/>
        </w:rPr>
        <w:t xml:space="preserve">”</w:t>
      </w:r>
      <w:r>
        <w:rPr>
          <w:sz w:val="18"/>
          <w:szCs w:val="18"/>
        </w:rPr>
        <w:t xml:space="preserve">), now applied specifically to</w:t>
      </w:r>
      <w:r>
        <w:rPr>
          <w:sz w:val="18"/>
          <w:szCs w:val="18"/>
        </w:rPr>
        <w:t xml:space="preserve"> </w:t>
      </w:r>
      <w:r>
        <w:rPr>
          <w:i/>
          <w:sz w:val="18"/>
          <w:szCs w:val="18"/>
        </w:rPr>
        <w:t xml:space="preserve">teshuvah that brings the redemption</w:t>
      </w:r>
      <w:r>
        <w:rPr>
          <w:sz w:val="18"/>
          <w:szCs w:val="18"/>
        </w:rPr>
        <w:t xml:space="preserve">.</w:t>
      </w:r>
    </w:p>
  </w:footnote>
  <w:footnote w:id="2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§4):</w:t>
      </w:r>
      <w:r>
        <w:rPr>
          <w:sz w:val="18"/>
          <w:szCs w:val="18"/>
        </w:rPr>
        <w:t xml:space="preserve"> </w:t>
      </w:r>
      <w:r>
        <w:rPr>
          <w:sz w:val="18"/>
          <w:szCs w:val="18"/>
        </w:rPr>
        <w:t xml:space="preserve">“</w:t>
      </w:r>
      <w:r>
        <w:rPr>
          <w:sz w:val="18"/>
          <w:szCs w:val="18"/>
        </w:rPr>
        <w:t xml:space="preserve">Anyone who wishes to sanctify himself and comes to purify himself may merit the</w:t>
      </w:r>
      <w:r>
        <w:rPr>
          <w:sz w:val="18"/>
          <w:szCs w:val="18"/>
        </w:rPr>
        <w:t xml:space="preserve"> </w:t>
      </w:r>
      <w:r>
        <w:rPr>
          <w:i/>
          <w:sz w:val="18"/>
          <w:szCs w:val="18"/>
        </w:rPr>
        <w:t xml:space="preserve">beginning of redemption</w:t>
      </w:r>
      <w:r>
        <w:rPr>
          <w:sz w:val="18"/>
          <w:szCs w:val="18"/>
        </w:rPr>
        <w:t xml:space="preserve"> </w:t>
      </w:r>
      <w:r>
        <w:rPr>
          <w:sz w:val="18"/>
          <w:szCs w:val="18"/>
        </w:rPr>
        <w:t xml:space="preserve">[</w:t>
      </w:r>
      <w:r>
        <w:rPr>
          <w:i/>
          <w:sz w:val="18"/>
          <w:szCs w:val="18"/>
        </w:rPr>
        <w:t xml:space="preserve">aschalta d’geulah</w:t>
      </w:r>
      <w:r>
        <w:rPr>
          <w:sz w:val="18"/>
          <w:szCs w:val="18"/>
        </w:rPr>
        <w:t xml:space="preserve">], which is</w:t>
      </w:r>
      <w:r>
        <w:rPr>
          <w:sz w:val="18"/>
          <w:szCs w:val="18"/>
        </w:rPr>
        <w:t xml:space="preserve"> </w:t>
      </w:r>
      <w:r>
        <w:rPr>
          <w:sz w:val="18"/>
          <w:szCs w:val="18"/>
        </w:rPr>
        <w:t xml:space="preserve">‘</w:t>
      </w:r>
      <w:r>
        <w:rPr>
          <w:sz w:val="18"/>
          <w:szCs w:val="18"/>
        </w:rPr>
        <w:t xml:space="preserve">the gate through which the righteous enter</w:t>
      </w:r>
      <w:r>
        <w:rPr>
          <w:sz w:val="18"/>
          <w:szCs w:val="18"/>
        </w:rPr>
        <w:t xml:space="preserve">’</w:t>
      </w:r>
      <w:r>
        <w:rPr>
          <w:sz w:val="18"/>
          <w:szCs w:val="18"/>
        </w:rPr>
        <w:t xml:space="preserve"> </w:t>
      </w:r>
      <w:r>
        <w:rPr>
          <w:sz w:val="18"/>
          <w:szCs w:val="18"/>
        </w:rPr>
        <w:t xml:space="preserve">— the rung of Yosef HaTzaddik, who in all his</w:t>
      </w:r>
      <w:r>
        <w:rPr>
          <w:sz w:val="18"/>
          <w:szCs w:val="18"/>
        </w:rPr>
        <w:t xml:space="preserve"> </w:t>
      </w:r>
      <w:r>
        <w:rPr>
          <w:sz w:val="18"/>
          <w:szCs w:val="18"/>
        </w:rPr>
        <w:t xml:space="preserve">‘</w:t>
      </w:r>
      <w:r>
        <w:rPr>
          <w:sz w:val="18"/>
          <w:szCs w:val="18"/>
        </w:rPr>
        <w:t xml:space="preserve">imaginings</w:t>
      </w:r>
      <w:r>
        <w:rPr>
          <w:sz w:val="18"/>
          <w:szCs w:val="18"/>
        </w:rPr>
        <w:t xml:space="preserve">’</w:t>
      </w:r>
      <w:r>
        <w:rPr>
          <w:sz w:val="18"/>
          <w:szCs w:val="18"/>
        </w:rPr>
        <w:t xml:space="preserve"> </w:t>
      </w:r>
      <w:r>
        <w:rPr>
          <w:sz w:val="18"/>
          <w:szCs w:val="18"/>
        </w:rPr>
        <w:t xml:space="preserve">had intent for the sake of Heaven; that his wishing to be a king and ruler, as his brothers charged, was for the sake of Heaven — to draw down abundance and sustenance to them through himself, for he knew he was the</w:t>
      </w:r>
      <w:r>
        <w:rPr>
          <w:sz w:val="18"/>
          <w:szCs w:val="18"/>
        </w:rPr>
        <w:t xml:space="preserve"> </w:t>
      </w:r>
      <w:r>
        <w:rPr>
          <w:sz w:val="18"/>
          <w:szCs w:val="18"/>
        </w:rPr>
        <w:t xml:space="preserve">‘</w:t>
      </w:r>
      <w:r>
        <w:rPr>
          <w:sz w:val="18"/>
          <w:szCs w:val="18"/>
        </w:rPr>
        <w:t xml:space="preserve">channel</w:t>
      </w:r>
      <w:r>
        <w:rPr>
          <w:sz w:val="18"/>
          <w:szCs w:val="18"/>
        </w:rPr>
        <w:t xml:space="preserve">’</w:t>
      </w:r>
      <w:r>
        <w:rPr>
          <w:sz w:val="18"/>
          <w:szCs w:val="18"/>
        </w:rPr>
        <w:t xml:space="preserve"> </w:t>
      </w:r>
      <w:r>
        <w:rPr>
          <w:sz w:val="18"/>
          <w:szCs w:val="18"/>
        </w:rPr>
        <w:t xml:space="preserve">of the influx.</w:t>
      </w:r>
      <w:r>
        <w:rPr>
          <w:sz w:val="18"/>
          <w:szCs w:val="18"/>
        </w:rPr>
        <w:t xml:space="preserve">”</w:t>
      </w:r>
      <w:r>
        <w:rPr>
          <w:sz w:val="18"/>
          <w:szCs w:val="18"/>
        </w:rPr>
        <w:t xml:space="preserve"> </w:t>
      </w:r>
      <w:r>
        <w:rPr>
          <w:sz w:val="18"/>
          <w:szCs w:val="18"/>
        </w:rPr>
        <w:t xml:space="preserve">The se’if’s redemption: the</w:t>
      </w:r>
      <w:r>
        <w:rPr>
          <w:sz w:val="18"/>
          <w:szCs w:val="18"/>
        </w:rPr>
        <w:t xml:space="preserve"> </w:t>
      </w:r>
      <w:r>
        <w:rPr>
          <w:i/>
          <w:sz w:val="18"/>
          <w:szCs w:val="18"/>
        </w:rPr>
        <w:t xml:space="preserve">spreading-out</w:t>
      </w:r>
      <w:r>
        <w:rPr>
          <w:sz w:val="18"/>
          <w:szCs w:val="18"/>
        </w:rPr>
        <w:t xml:space="preserve"> </w:t>
      </w:r>
      <w:r>
        <w:rPr>
          <w:sz w:val="18"/>
          <w:szCs w:val="18"/>
        </w:rPr>
        <w:t xml:space="preserve">of the healing-middah —</w:t>
      </w:r>
      <w:r>
        <w:rPr>
          <w:sz w:val="18"/>
          <w:szCs w:val="18"/>
        </w:rPr>
        <w:t xml:space="preserve"> </w:t>
      </w:r>
      <w:r>
        <w:rPr>
          <w:sz w:val="18"/>
          <w:szCs w:val="18"/>
        </w:rPr>
        <w:t xml:space="preserve">“</w:t>
      </w:r>
      <w:r>
        <w:rPr>
          <w:sz w:val="18"/>
          <w:szCs w:val="18"/>
        </w:rPr>
        <w:t xml:space="preserve">the gate through which the righteous enter,</w:t>
      </w:r>
      <w:r>
        <w:rPr>
          <w:sz w:val="18"/>
          <w:szCs w:val="18"/>
        </w:rPr>
        <w:t xml:space="preserve">”</w:t>
      </w:r>
      <w:r>
        <w:rPr>
          <w:sz w:val="18"/>
          <w:szCs w:val="18"/>
        </w:rPr>
        <w:t xml:space="preserve"> </w:t>
      </w:r>
      <w:r>
        <w:rPr>
          <w:sz w:val="18"/>
          <w:szCs w:val="18"/>
        </w:rPr>
        <w:t xml:space="preserve">the drawing-down of God’s influx into every good.</w:t>
      </w:r>
    </w:p>
  </w:footnote>
  <w:footnote w:id="25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17a:</w:t>
      </w:r>
      <w:r>
        <w:rPr>
          <w:sz w:val="18"/>
          <w:szCs w:val="18"/>
        </w:rPr>
        <w:t xml:space="preserve"> </w:t>
      </w:r>
      <w:r>
        <w:rPr>
          <w:sz w:val="18"/>
          <w:szCs w:val="18"/>
        </w:rPr>
        <w:t xml:space="preserve">“</w:t>
      </w:r>
      <w:r>
        <w:rPr>
          <w:sz w:val="18"/>
          <w:szCs w:val="18"/>
        </w:rPr>
        <w:t xml:space="preserve">The Sages of Yavneh would say: Master of the Universe, it is revealed before You that our will is to do Your will — and what prevents? The leaven in the dough [</w:t>
      </w:r>
      <w:r>
        <w:rPr>
          <w:i/>
          <w:sz w:val="18"/>
          <w:szCs w:val="18"/>
        </w:rPr>
        <w:t xml:space="preserve">se’or she-ba’isah</w:t>
      </w:r>
      <w:r>
        <w:rPr>
          <w:sz w:val="18"/>
          <w:szCs w:val="18"/>
        </w:rPr>
        <w:t xml:space="preserve">, the</w:t>
      </w:r>
      <w:r>
        <w:rPr>
          <w:sz w:val="18"/>
          <w:szCs w:val="18"/>
        </w:rPr>
        <w:t xml:space="preserve"> </w:t>
      </w:r>
      <w:r>
        <w:rPr>
          <w:i/>
          <w:sz w:val="18"/>
          <w:szCs w:val="18"/>
        </w:rPr>
        <w:t xml:space="preserve">yetzer</w:t>
      </w:r>
      <w:r>
        <w:rPr>
          <w:sz w:val="18"/>
          <w:szCs w:val="18"/>
        </w:rPr>
        <w:t xml:space="preserve">] and the enslavement to the kingdoms.</w:t>
      </w:r>
      <w:r>
        <w:rPr>
          <w:sz w:val="18"/>
          <w:szCs w:val="18"/>
        </w:rPr>
        <w:t xml:space="preserve">”</w:t>
      </w:r>
      <w:r>
        <w:rPr>
          <w:sz w:val="18"/>
          <w:szCs w:val="18"/>
        </w:rPr>
        <w:t xml:space="preserve"> </w:t>
      </w:r>
      <w:r>
        <w:rPr>
          <w:sz w:val="18"/>
          <w:szCs w:val="18"/>
        </w:rPr>
        <w:t xml:space="preserve">R’ Tzadok: healing addresses the</w:t>
      </w:r>
      <w:r>
        <w:rPr>
          <w:sz w:val="18"/>
          <w:szCs w:val="18"/>
        </w:rPr>
        <w:t xml:space="preserve"> </w:t>
      </w:r>
      <w:r>
        <w:rPr>
          <w:sz w:val="18"/>
          <w:szCs w:val="18"/>
        </w:rPr>
        <w:t xml:space="preserve">“</w:t>
      </w:r>
      <w:r>
        <w:rPr>
          <w:sz w:val="18"/>
          <w:szCs w:val="18"/>
        </w:rPr>
        <w:t xml:space="preserve">leaven</w:t>
      </w:r>
      <w:r>
        <w:rPr>
          <w:sz w:val="18"/>
          <w:szCs w:val="18"/>
        </w:rPr>
        <w:t xml:space="preserve">”</w:t>
      </w:r>
      <w:r>
        <w:rPr>
          <w:sz w:val="18"/>
          <w:szCs w:val="18"/>
        </w:rPr>
        <w:t xml:space="preserve"> </w:t>
      </w:r>
      <w:r>
        <w:rPr>
          <w:sz w:val="18"/>
          <w:szCs w:val="18"/>
        </w:rPr>
        <w:t xml:space="preserve">within; redemption addresses the</w:t>
      </w:r>
      <w:r>
        <w:rPr>
          <w:sz w:val="18"/>
          <w:szCs w:val="18"/>
        </w:rPr>
        <w:t xml:space="preserve"> </w:t>
      </w:r>
      <w:r>
        <w:rPr>
          <w:sz w:val="18"/>
          <w:szCs w:val="18"/>
        </w:rPr>
        <w:t xml:space="preserve">“</w:t>
      </w:r>
      <w:r>
        <w:rPr>
          <w:sz w:val="18"/>
          <w:szCs w:val="18"/>
        </w:rPr>
        <w:t xml:space="preserve">enslavement to kingdoms</w:t>
      </w:r>
      <w:r>
        <w:rPr>
          <w:sz w:val="18"/>
          <w:szCs w:val="18"/>
        </w:rPr>
        <w:t xml:space="preserve">”</w:t>
      </w:r>
      <w:r>
        <w:rPr>
          <w:sz w:val="18"/>
          <w:szCs w:val="18"/>
        </w:rPr>
        <w:t xml:space="preserve"> </w:t>
      </w:r>
      <w:r>
        <w:rPr>
          <w:sz w:val="18"/>
          <w:szCs w:val="18"/>
        </w:rPr>
        <w:t xml:space="preserve">without.</w:t>
      </w:r>
    </w:p>
    <w:p>
      <w:pPr>
        <w:pStyle w:val="FootnoteText"/>
        <w:spacing w:before="0" w:after="40" w:line="240" w:lineRule="auto"/>
      </w:pPr>
      <w:r>
        <w:rPr>
          <w:sz w:val="18"/>
          <w:szCs w:val="18"/>
        </w:rPr>
        <w:t xml:space="preserve">‪ Mei HaShiloach, Volume I, Talmud, Pesachim 104a:1, quotes this very prayer - "רצוננו לעשות רצונך ומי מעכב, שאור שבעיסה ושעבוד מלכיות" - and uses it to define the inner identity of a Jew. In explaining havdalah, the Izhbitzer says that beneath the external "form and garment" there is an immense holiness fixed in the heart of every Jew: "אבל באמת הוקבע בלב כל אחד מישראל קדושה עצומה." The se'or and the foreign rule obscure what is already present; they do not create a second, equally authentic will. This fits R' Tzadok's division exactly: the leaven is the internal obstruction that healing removes, while the kingdoms are the external obstruction that redemption removes. In both cases what emerges is not a newly manufactured Jewish will, but the will that was present underneath the obstruction all along.‬</w:t>
      </w:r>
    </w:p>
    <w:p>
      <w:pPr>
        <w:pStyle w:val="FootnoteText"/>
        <w:spacing w:before="0" w:after="40" w:line="240" w:lineRule="auto"/>
      </w:pPr>
      <w:r>
        <w:rPr>
          <w:sz w:val="18"/>
          <w:szCs w:val="18"/>
        </w:rPr>
        <w:t xml:space="preserve">‪ Sefas Emes, Pesach 27:2, places the two obstructions in one chain. The admixture of good and evil introduced through the sin of the Tree of Knowledge is "שאור שבעיסה," and "מזה בא כל הגלות" - from this comes the entire exile; therefore, he says, Chazal regularly place "שאור שבעיסה ושעבוד מלכיות" together. On Pesach the matzah represents a momentary Divine suspension of that admixture: before the dough could become leavened, the light of holiness appeared and Israel went free. He adds that the first Exodus is the preparation and continuing power for the last redemption: "יציאת מצרים שהי' ראשית הגאולה, בכח זה יכולין לעורר תמיד הגאולה." R' Tzadok's sequence - healing first, geulah as its spreading outward - is almost diagrammed by this Sefas Emes: the inner admixture generates the outer exile, and its clarification opens the road to redemption.‬</w:t>
      </w:r>
    </w:p>
    <w:p>
      <w:pPr>
        <w:pStyle w:val="FootnoteText"/>
        <w:spacing w:before="0" w:after="40" w:line="240" w:lineRule="auto"/>
      </w:pPr>
      <w:r>
        <w:rPr>
          <w:sz w:val="18"/>
          <w:szCs w:val="18"/>
        </w:rPr>
        <w:t xml:space="preserve">‪ Tanya, Likkutei Amarim ch. 14, gives the same point from the side of avodah. The beinoni can tell himself that he does not truly wish to become a rasha or be separated from Hashem, because of the hidden love "כמו בלב כללות ישראל"; even the lightest Jew can surrender his life for Kiddush Hashem, and ordinary sin occurs only because a "ruach shtus" makes him imagine that the act does not sever that bond. This is a useful Chabad parallel to the Izhbitz formulation: the deepest will belongs to holiness, while the obstructing layer is real and must be fought, but is not the soul's final identity.‬</w:t>
      </w:r>
    </w:p>
  </w:footnote>
  <w:footnote w:id="2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§17):</w:t>
      </w:r>
      <w:r>
        <w:rPr>
          <w:sz w:val="18"/>
          <w:szCs w:val="18"/>
        </w:rPr>
        <w:t xml:space="preserve"> </w:t>
      </w:r>
      <w:r>
        <w:rPr>
          <w:sz w:val="18"/>
          <w:szCs w:val="18"/>
        </w:rPr>
        <w:t xml:space="preserve">the</w:t>
      </w:r>
      <w:r>
        <w:rPr>
          <w:sz w:val="18"/>
          <w:szCs w:val="18"/>
        </w:rPr>
        <w:t xml:space="preserve"> </w:t>
      </w:r>
      <w:r>
        <w:rPr>
          <w:i/>
          <w:sz w:val="18"/>
          <w:szCs w:val="18"/>
        </w:rPr>
        <w:t xml:space="preserve">se’or she-ba-isah</w:t>
      </w:r>
      <w:r>
        <w:rPr>
          <w:sz w:val="18"/>
          <w:szCs w:val="18"/>
        </w:rPr>
        <w:t xml:space="preserve"> </w:t>
      </w:r>
      <w:r>
        <w:rPr>
          <w:sz w:val="18"/>
          <w:szCs w:val="18"/>
        </w:rPr>
        <w:t xml:space="preserve">[leaven in the dough]</w:t>
      </w:r>
      <w:r>
        <w:rPr>
          <w:sz w:val="18"/>
          <w:szCs w:val="18"/>
        </w:rPr>
        <w:t xml:space="preserve"> </w:t>
      </w:r>
      <w:r>
        <w:rPr>
          <w:sz w:val="18"/>
          <w:szCs w:val="18"/>
        </w:rPr>
        <w:t xml:space="preserve">“</w:t>
      </w:r>
      <w:r>
        <w:rPr>
          <w:sz w:val="18"/>
          <w:szCs w:val="18"/>
        </w:rPr>
        <w:t xml:space="preserve">is that which</w:t>
      </w:r>
      <w:r>
        <w:rPr>
          <w:sz w:val="18"/>
          <w:szCs w:val="18"/>
        </w:rPr>
        <w:t xml:space="preserve"> </w:t>
      </w:r>
      <w:r>
        <w:rPr>
          <w:i/>
          <w:sz w:val="18"/>
          <w:szCs w:val="18"/>
        </w:rPr>
        <w:t xml:space="preserve">prevents</w:t>
      </w:r>
      <w:r>
        <w:rPr>
          <w:sz w:val="18"/>
          <w:szCs w:val="18"/>
        </w:rPr>
        <w:t xml:space="preserve"> </w:t>
      </w:r>
      <w:r>
        <w:rPr>
          <w:sz w:val="18"/>
          <w:szCs w:val="18"/>
        </w:rPr>
        <w:t xml:space="preserve">[us], as it says (Berachos 17a), before Hashem; and through [matan Torah] one merits the Torah, which is the</w:t>
      </w:r>
      <w:r>
        <w:rPr>
          <w:sz w:val="18"/>
          <w:szCs w:val="18"/>
        </w:rPr>
        <w:t xml:space="preserve"> </w:t>
      </w:r>
      <w:r>
        <w:rPr>
          <w:i/>
          <w:sz w:val="18"/>
          <w:szCs w:val="18"/>
        </w:rPr>
        <w:t xml:space="preserve">tavlin</w:t>
      </w:r>
      <w:r>
        <w:rPr>
          <w:sz w:val="18"/>
          <w:szCs w:val="18"/>
        </w:rPr>
        <w:t xml:space="preserve"> </w:t>
      </w:r>
      <w:r>
        <w:rPr>
          <w:sz w:val="18"/>
          <w:szCs w:val="18"/>
        </w:rPr>
        <w:t xml:space="preserve">to the yetzer — to use it only according to His will.</w:t>
      </w:r>
      <w:r>
        <w:rPr>
          <w:sz w:val="18"/>
          <w:szCs w:val="18"/>
        </w:rPr>
        <w:t xml:space="preserve">”</w:t>
      </w:r>
      <w:r>
        <w:rPr>
          <w:sz w:val="18"/>
          <w:szCs w:val="18"/>
        </w:rPr>
        <w:t xml:space="preserve"> </w:t>
      </w:r>
      <w:r>
        <w:rPr>
          <w:sz w:val="18"/>
          <w:szCs w:val="18"/>
        </w:rPr>
        <w:t xml:space="preserve">This is §4-1’s own proof-text unfolded:</w:t>
      </w:r>
      <w:r>
        <w:rPr>
          <w:sz w:val="18"/>
          <w:szCs w:val="18"/>
        </w:rPr>
        <w:t xml:space="preserve"> </w:t>
      </w:r>
      <w:r>
        <w:rPr>
          <w:sz w:val="18"/>
          <w:szCs w:val="18"/>
        </w:rPr>
        <w:t xml:space="preserve">“</w:t>
      </w:r>
      <w:r>
        <w:rPr>
          <w:sz w:val="18"/>
          <w:szCs w:val="18"/>
        </w:rPr>
        <w:t xml:space="preserve">our will is to do Your will, and who prevents? The leaven in the dough</w:t>
      </w:r>
      <w:r>
        <w:rPr>
          <w:sz w:val="18"/>
          <w:szCs w:val="18"/>
        </w:rPr>
        <w:t xml:space="preserve">”</w:t>
      </w:r>
      <w:r>
        <w:rPr>
          <w:sz w:val="18"/>
          <w:szCs w:val="18"/>
        </w:rPr>
        <w:t xml:space="preserve"> </w:t>
      </w:r>
      <w:r>
        <w:rPr>
          <w:sz w:val="18"/>
          <w:szCs w:val="18"/>
        </w:rPr>
        <w:t xml:space="preserve">— the inner will of the seed of Yaakov is wholly for God, and the</w:t>
      </w:r>
      <w:r>
        <w:rPr>
          <w:sz w:val="18"/>
          <w:szCs w:val="18"/>
        </w:rPr>
        <w:t xml:space="preserve"> </w:t>
      </w:r>
      <w:r>
        <w:rPr>
          <w:i/>
          <w:sz w:val="18"/>
          <w:szCs w:val="18"/>
        </w:rPr>
        <w:t xml:space="preserve">se’or</w:t>
      </w:r>
      <w:r>
        <w:rPr>
          <w:sz w:val="18"/>
          <w:szCs w:val="18"/>
        </w:rPr>
        <w:t xml:space="preserve"> </w:t>
      </w:r>
      <w:r>
        <w:rPr>
          <w:sz w:val="18"/>
          <w:szCs w:val="18"/>
        </w:rPr>
        <w:t xml:space="preserve">is only the alien intruder; the Torah given at Sinai is what disarms it, so the hidden will can act unhindered.</w:t>
      </w:r>
    </w:p>
  </w:footnote>
  <w:footnote w:id="25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(Ohr Zarua LaTzadik §1):</w:t>
      </w:r>
      <w:r>
        <w:rPr>
          <w:sz w:val="18"/>
          <w:szCs w:val="18"/>
        </w:rPr>
        <w:t xml:space="preserve"> </w:t>
      </w:r>
      <w:r>
        <w:rPr>
          <w:sz w:val="18"/>
          <w:szCs w:val="18"/>
        </w:rPr>
        <w:t xml:space="preserve">“</w:t>
      </w:r>
      <w:r>
        <w:rPr>
          <w:sz w:val="18"/>
          <w:szCs w:val="18"/>
        </w:rPr>
        <w:t xml:space="preserve">all Israel who stood at Har Sinai —</w:t>
      </w:r>
      <w:r>
        <w:rPr>
          <w:sz w:val="18"/>
          <w:szCs w:val="18"/>
        </w:rPr>
        <w:t xml:space="preserve"> </w:t>
      </w:r>
      <w:r>
        <w:rPr>
          <w:i/>
          <w:sz w:val="18"/>
          <w:szCs w:val="18"/>
        </w:rPr>
        <w:t xml:space="preserve">their zuhama [pollution] ceased</w:t>
      </w:r>
      <w:r>
        <w:rPr>
          <w:sz w:val="18"/>
          <w:szCs w:val="18"/>
        </w:rPr>
        <w:t xml:space="preserve"> </w:t>
      </w:r>
      <w:r>
        <w:rPr>
          <w:sz w:val="18"/>
          <w:szCs w:val="18"/>
        </w:rPr>
        <w:t xml:space="preserve">— meaning the</w:t>
      </w:r>
      <w:r>
        <w:rPr>
          <w:sz w:val="18"/>
          <w:szCs w:val="18"/>
        </w:rPr>
        <w:t xml:space="preserve"> </w:t>
      </w:r>
      <w:r>
        <w:rPr>
          <w:i/>
          <w:sz w:val="18"/>
          <w:szCs w:val="18"/>
        </w:rPr>
        <w:t xml:space="preserve">zuhama</w:t>
      </w:r>
      <w:r>
        <w:rPr>
          <w:sz w:val="18"/>
          <w:szCs w:val="18"/>
        </w:rPr>
        <w:t xml:space="preserve"> </w:t>
      </w:r>
      <w:r>
        <w:rPr>
          <w:sz w:val="18"/>
          <w:szCs w:val="18"/>
        </w:rPr>
        <w:t xml:space="preserve">that the serpent injected [into Chavah], which is</w:t>
      </w:r>
      <w:r>
        <w:rPr>
          <w:sz w:val="18"/>
          <w:szCs w:val="18"/>
        </w:rPr>
        <w:t xml:space="preserve"> </w:t>
      </w:r>
      <w:r>
        <w:rPr>
          <w:i/>
          <w:sz w:val="18"/>
          <w:szCs w:val="18"/>
        </w:rPr>
        <w:t xml:space="preserve">desire</w:t>
      </w:r>
      <w:r>
        <w:rPr>
          <w:sz w:val="18"/>
          <w:szCs w:val="18"/>
        </w:rPr>
        <w:t xml:space="preserve"> </w:t>
      </w:r>
      <w:r>
        <w:rPr>
          <w:sz w:val="18"/>
          <w:szCs w:val="18"/>
        </w:rPr>
        <w:t xml:space="preserve">[</w:t>
      </w:r>
      <w:r>
        <w:rPr>
          <w:i/>
          <w:sz w:val="18"/>
          <w:szCs w:val="18"/>
        </w:rPr>
        <w:t xml:space="preserve">ta’avah</w:t>
      </w:r>
      <w:r>
        <w:rPr>
          <w:sz w:val="18"/>
          <w:szCs w:val="18"/>
        </w:rPr>
        <w:t xml:space="preserve">], in the language of the Sages.</w:t>
      </w:r>
      <w:r>
        <w:rPr>
          <w:sz w:val="18"/>
          <w:szCs w:val="18"/>
        </w:rPr>
        <w:t xml:space="preserve">”</w:t>
      </w:r>
      <w:r>
        <w:rPr>
          <w:sz w:val="18"/>
          <w:szCs w:val="18"/>
        </w:rPr>
        <w:t xml:space="preserve"> </w:t>
      </w:r>
      <w:r>
        <w:rPr>
          <w:sz w:val="18"/>
          <w:szCs w:val="18"/>
        </w:rPr>
        <w:t xml:space="preserve">This is §4-1’s freedom</w:t>
      </w:r>
      <w:r>
        <w:rPr>
          <w:sz w:val="18"/>
          <w:szCs w:val="18"/>
        </w:rPr>
        <w:t xml:space="preserve"> </w:t>
      </w:r>
      <w:r>
        <w:rPr>
          <w:sz w:val="18"/>
          <w:szCs w:val="18"/>
        </w:rPr>
        <w:t xml:space="preserve">“</w:t>
      </w:r>
      <w:r>
        <w:rPr>
          <w:sz w:val="18"/>
          <w:szCs w:val="18"/>
        </w:rPr>
        <w:t xml:space="preserve">at the time of matan Torah… from the yetzer hara</w:t>
      </w:r>
      <w:r>
        <w:rPr>
          <w:sz w:val="18"/>
          <w:szCs w:val="18"/>
        </w:rPr>
        <w:t xml:space="preserve">”</w:t>
      </w:r>
      <w:r>
        <w:rPr>
          <w:sz w:val="18"/>
          <w:szCs w:val="18"/>
        </w:rPr>
        <w:t xml:space="preserve">: the serpent’s</w:t>
      </w:r>
      <w:r>
        <w:rPr>
          <w:sz w:val="18"/>
          <w:szCs w:val="18"/>
        </w:rPr>
        <w:t xml:space="preserve"> </w:t>
      </w:r>
      <w:r>
        <w:rPr>
          <w:i/>
          <w:sz w:val="18"/>
          <w:szCs w:val="18"/>
        </w:rPr>
        <w:t xml:space="preserve">ta’avah</w:t>
      </w:r>
      <w:r>
        <w:rPr>
          <w:sz w:val="18"/>
          <w:szCs w:val="18"/>
        </w:rPr>
        <w:t xml:space="preserve"> </w:t>
      </w:r>
      <w:r>
        <w:rPr>
          <w:sz w:val="18"/>
          <w:szCs w:val="18"/>
        </w:rPr>
        <w:t xml:space="preserve">— the very</w:t>
      </w:r>
      <w:r>
        <w:rPr>
          <w:sz w:val="18"/>
          <w:szCs w:val="18"/>
        </w:rPr>
        <w:t xml:space="preserve"> </w:t>
      </w:r>
      <w:r>
        <w:rPr>
          <w:sz w:val="18"/>
          <w:szCs w:val="18"/>
        </w:rPr>
        <w:t xml:space="preserve">“</w:t>
      </w:r>
      <w:r>
        <w:rPr>
          <w:sz w:val="18"/>
          <w:szCs w:val="18"/>
        </w:rPr>
        <w:t xml:space="preserve">leaven in the dough</w:t>
      </w:r>
      <w:r>
        <w:rPr>
          <w:sz w:val="18"/>
          <w:szCs w:val="18"/>
        </w:rPr>
        <w:t xml:space="preserve">”</w:t>
      </w:r>
      <w:r>
        <w:rPr>
          <w:sz w:val="18"/>
          <w:szCs w:val="18"/>
        </w:rPr>
        <w:t xml:space="preserve"> </w:t>
      </w:r>
      <w:r>
        <w:rPr>
          <w:sz w:val="18"/>
          <w:szCs w:val="18"/>
        </w:rPr>
        <w:t xml:space="preserve">that alone keeps Israel from acting on</w:t>
      </w:r>
      <w:r>
        <w:rPr>
          <w:sz w:val="18"/>
          <w:szCs w:val="18"/>
        </w:rPr>
        <w:t xml:space="preserve"> </w:t>
      </w:r>
      <w:r>
        <w:rPr>
          <w:sz w:val="18"/>
          <w:szCs w:val="18"/>
        </w:rPr>
        <w:t xml:space="preserve">“</w:t>
      </w:r>
      <w:r>
        <w:rPr>
          <w:sz w:val="18"/>
          <w:szCs w:val="18"/>
        </w:rPr>
        <w:t xml:space="preserve">the will to do Your will</w:t>
      </w:r>
      <w:r>
        <w:rPr>
          <w:sz w:val="18"/>
          <w:szCs w:val="18"/>
        </w:rPr>
        <w:t xml:space="preserve">”</w:t>
      </w:r>
      <w:r>
        <w:rPr>
          <w:sz w:val="18"/>
          <w:szCs w:val="18"/>
        </w:rPr>
        <w:t xml:space="preserve"> </w:t>
      </w:r>
      <w:r>
        <w:rPr>
          <w:sz w:val="18"/>
          <w:szCs w:val="18"/>
        </w:rPr>
        <w:t xml:space="preserve">— was, at Sinai, lifted away; that is the</w:t>
      </w:r>
      <w:r>
        <w:rPr>
          <w:sz w:val="18"/>
          <w:szCs w:val="18"/>
        </w:rPr>
        <w:t xml:space="preserve"> </w:t>
      </w:r>
      <w:r>
        <w:rPr>
          <w:sz w:val="18"/>
          <w:szCs w:val="18"/>
        </w:rPr>
        <w:t xml:space="preserve">“</w:t>
      </w:r>
      <w:r>
        <w:rPr>
          <w:sz w:val="18"/>
          <w:szCs w:val="18"/>
        </w:rPr>
        <w:t xml:space="preserve">healing</w:t>
      </w:r>
      <w:r>
        <w:rPr>
          <w:sz w:val="18"/>
          <w:szCs w:val="18"/>
        </w:rPr>
        <w:t xml:space="preserve">”</w:t>
      </w:r>
      <w:r>
        <w:rPr>
          <w:sz w:val="18"/>
          <w:szCs w:val="18"/>
        </w:rPr>
        <w:t xml:space="preserve"> </w:t>
      </w:r>
      <w:r>
        <w:rPr>
          <w:sz w:val="18"/>
          <w:szCs w:val="18"/>
        </w:rPr>
        <w:t xml:space="preserve">of the soul’s own illness, before the sin brought the pollution back.</w:t>
      </w:r>
    </w:p>
  </w:footnote>
  <w:footnote w:id="25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Lech Lecha §9):</w:t>
      </w:r>
      <w:r>
        <w:rPr>
          <w:sz w:val="18"/>
          <w:szCs w:val="18"/>
        </w:rPr>
        <w:t xml:space="preserve"> </w:t>
      </w:r>
      <w:r>
        <w:rPr>
          <w:sz w:val="18"/>
          <w:szCs w:val="18"/>
        </w:rPr>
        <w:t xml:space="preserve">“</w:t>
      </w:r>
      <w:r>
        <w:rPr>
          <w:b/>
          <w:sz w:val="18"/>
          <w:szCs w:val="18"/>
        </w:rPr>
        <w:t xml:space="preserve">it is impossible that he not have some side of iniquity</w:t>
      </w:r>
      <w:r>
        <w:rPr>
          <w:sz w:val="18"/>
          <w:szCs w:val="18"/>
        </w:rPr>
        <w:t xml:space="preserve"> </w:t>
      </w:r>
      <w:r>
        <w:rPr>
          <w:sz w:val="18"/>
          <w:szCs w:val="18"/>
        </w:rPr>
        <w:t xml:space="preserve">— meaning that he is not clean of self-benefit;</w:t>
      </w:r>
      <w:r>
        <w:rPr>
          <w:sz w:val="18"/>
          <w:szCs w:val="18"/>
        </w:rPr>
        <w:t xml:space="preserve"> </w:t>
      </w:r>
      <w:r>
        <w:rPr>
          <w:b/>
          <w:sz w:val="18"/>
          <w:szCs w:val="18"/>
        </w:rPr>
        <w:t xml:space="preserve">and this is from the side of the serpent’s counsel</w:t>
      </w:r>
      <w:r>
        <w:rPr>
          <w:sz w:val="18"/>
          <w:szCs w:val="18"/>
        </w:rPr>
        <w:t xml:space="preserve">, as they said [Shabbos 55b],</w:t>
      </w:r>
      <w:r>
        <w:rPr>
          <w:sz w:val="18"/>
          <w:szCs w:val="18"/>
        </w:rPr>
        <w:t xml:space="preserve">”</w:t>
      </w:r>
      <w:r>
        <w:rPr>
          <w:sz w:val="18"/>
          <w:szCs w:val="18"/>
        </w:rPr>
        <w:t xml:space="preserve">Yishai, father of David," who [died only through the serpent’s counsel]." Exactly the se’if: the fourth level awaits the redemption through Mashiach of David’s seed — for it is precisely the residue of the serpent’s counsel, and not ordinary sin, that the final rung must clear away.</w:t>
      </w:r>
    </w:p>
  </w:footnote>
  <w:footnote w:id="256">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38a:</w:t>
      </w:r>
      <w:r>
        <w:rPr>
          <w:sz w:val="18"/>
          <w:szCs w:val="18"/>
        </w:rPr>
        <w:t xml:space="preserve"> </w:t>
      </w:r>
      <w:r>
        <w:rPr>
          <w:sz w:val="18"/>
          <w:szCs w:val="18"/>
        </w:rPr>
        <w:t xml:space="preserve">“</w:t>
      </w:r>
      <w:r>
        <w:rPr>
          <w:sz w:val="18"/>
          <w:szCs w:val="18"/>
        </w:rPr>
        <w:t xml:space="preserve">‘</w:t>
      </w:r>
      <w:r>
        <w:rPr>
          <w:sz w:val="18"/>
          <w:szCs w:val="18"/>
        </w:rPr>
        <w:t xml:space="preserve">And the sons of Yechanyah: Asir, She’altiel his son</w:t>
      </w:r>
      <w:r>
        <w:rPr>
          <w:sz w:val="18"/>
          <w:szCs w:val="18"/>
        </w:rPr>
        <w:t xml:space="preserve">’</w:t>
      </w:r>
      <w:r>
        <w:rPr>
          <w:sz w:val="18"/>
          <w:szCs w:val="18"/>
        </w:rPr>
        <w:t xml:space="preserve"> </w:t>
      </w:r>
      <w:r>
        <w:rPr>
          <w:sz w:val="18"/>
          <w:szCs w:val="18"/>
        </w:rPr>
        <w:t xml:space="preserve">(Divrei HaYamim I 3:17); another explanation:</w:t>
      </w:r>
      <w:r>
        <w:rPr>
          <w:sz w:val="18"/>
          <w:szCs w:val="18"/>
        </w:rPr>
        <w:t xml:space="preserve"> </w:t>
      </w:r>
      <w:r>
        <w:rPr>
          <w:sz w:val="18"/>
          <w:szCs w:val="18"/>
        </w:rPr>
        <w:t xml:space="preserve">‘</w:t>
      </w:r>
      <w:r>
        <w:rPr>
          <w:i/>
          <w:sz w:val="18"/>
          <w:szCs w:val="18"/>
        </w:rPr>
        <w:t xml:space="preserve">She’altiel</w:t>
      </w:r>
      <w:r>
        <w:rPr>
          <w:sz w:val="18"/>
          <w:szCs w:val="18"/>
        </w:rPr>
        <w:t xml:space="preserve">’</w:t>
      </w:r>
      <w:r>
        <w:rPr>
          <w:sz w:val="18"/>
          <w:szCs w:val="18"/>
        </w:rPr>
        <w:t xml:space="preserve"> </w:t>
      </w:r>
      <w:r>
        <w:rPr>
          <w:sz w:val="18"/>
          <w:szCs w:val="18"/>
        </w:rPr>
        <w:t xml:space="preserve">— that God took counsel [</w:t>
      </w:r>
      <w:r>
        <w:rPr>
          <w:i/>
          <w:sz w:val="18"/>
          <w:szCs w:val="18"/>
        </w:rPr>
        <w:t xml:space="preserve">nish’al</w:t>
      </w:r>
      <w:r>
        <w:rPr>
          <w:sz w:val="18"/>
          <w:szCs w:val="18"/>
        </w:rPr>
        <w:t xml:space="preserve">] with His court [about relaxing the oath against Yechanyah’s line];</w:t>
      </w:r>
      <w:r>
        <w:rPr>
          <w:sz w:val="18"/>
          <w:szCs w:val="18"/>
        </w:rPr>
        <w:t xml:space="preserve"> </w:t>
      </w:r>
      <w:r>
        <w:rPr>
          <w:sz w:val="18"/>
          <w:szCs w:val="18"/>
        </w:rPr>
        <w:t xml:space="preserve">‘</w:t>
      </w:r>
      <w:r>
        <w:rPr>
          <w:i/>
          <w:sz w:val="18"/>
          <w:szCs w:val="18"/>
        </w:rPr>
        <w:t xml:space="preserve">Zerubavel</w:t>
      </w:r>
      <w:r>
        <w:rPr>
          <w:sz w:val="18"/>
          <w:szCs w:val="18"/>
        </w:rPr>
        <w:t xml:space="preserve">’</w:t>
      </w:r>
      <w:r>
        <w:rPr>
          <w:sz w:val="18"/>
          <w:szCs w:val="18"/>
        </w:rPr>
        <w:t xml:space="preserve"> </w:t>
      </w:r>
      <w:r>
        <w:rPr>
          <w:sz w:val="18"/>
          <w:szCs w:val="18"/>
        </w:rPr>
        <w:t xml:space="preserve">— that he was sown in Bavel [</w:t>
      </w:r>
      <w:r>
        <w:rPr>
          <w:i/>
          <w:sz w:val="18"/>
          <w:szCs w:val="18"/>
        </w:rPr>
        <w:t xml:space="preserve">nizra b’Bavel</w:t>
      </w:r>
      <w:r>
        <w:rPr>
          <w:sz w:val="18"/>
          <w:szCs w:val="18"/>
        </w:rPr>
        <w:t xml:space="preserve">]. And what was his [real] name? Nechemyah ben Chachalyah.</w:t>
      </w:r>
      <w:r>
        <w:rPr>
          <w:sz w:val="18"/>
          <w:szCs w:val="18"/>
        </w:rPr>
        <w:t xml:space="preserve">”</w:t>
      </w:r>
      <w:r>
        <w:rPr>
          <w:sz w:val="18"/>
          <w:szCs w:val="18"/>
        </w:rPr>
        <w:t xml:space="preserve"> </w:t>
      </w:r>
      <w:r>
        <w:rPr>
          <w:sz w:val="18"/>
          <w:szCs w:val="18"/>
        </w:rPr>
        <w:t xml:space="preserve">R’ Tzadok: Zerubavel/Nechemyah, of David’s seed, is the redeemer who sprouts</w:t>
      </w:r>
      <w:r>
        <w:rPr>
          <w:sz w:val="18"/>
          <w:szCs w:val="18"/>
        </w:rPr>
        <w:t xml:space="preserve"> </w:t>
      </w:r>
      <w:r>
        <w:rPr>
          <w:i/>
          <w:sz w:val="18"/>
          <w:szCs w:val="18"/>
        </w:rPr>
        <w:t xml:space="preserve">within</w:t>
      </w:r>
      <w:r>
        <w:rPr>
          <w:sz w:val="18"/>
          <w:szCs w:val="18"/>
        </w:rPr>
        <w:t xml:space="preserve"> </w:t>
      </w:r>
      <w:r>
        <w:rPr>
          <w:sz w:val="18"/>
          <w:szCs w:val="18"/>
        </w:rPr>
        <w:t xml:space="preserve">the exile.</w:t>
      </w:r>
    </w:p>
    <w:p>
      <w:pPr>
        <w:pStyle w:val="FootnoteText"/>
        <w:spacing w:before="0" w:after="40" w:line="240" w:lineRule="auto"/>
      </w:pPr>
      <w:r>
        <w:rPr>
          <w:sz w:val="18"/>
          <w:szCs w:val="18"/>
        </w:rPr>
        <w:t xml:space="preserve">‪ Mei HaShiloach, Volume II, Prophets, Zechariah 4:1, takes the prophecy addressed to Zerubavel - "לא בחיל ולא בכח כי אם ברוחי" - as a prophecy of the very end of redemption. He contrasts Avraham and Yitzchak, whose service shook the worlds through mighty human exertion, with Yaakov, who said "האלקים הרועה אותי מעודי" and would not make even a small movement until Hashem took him by the hand and led him like a sheep after its shepherd. That, the Izhbitzer says, is "נחלת יעקב": looking and waiting for Hashem's salvation with such complete dependence that one never departs from His will. "וזהו יהיה סוף וקץ הגאולה, שיתמעטו כל הכחות מפעולות אדם, רק השי"ת יעזור את בית יעקב" - this will be the end and completion of redemption: the powers attributed to human action will recede and Hashem Himself will help the house of Yaakov. Hence Zechariah's word specifically to Zerubavel, "not by army and not by strength, but by My spirit."‬</w:t>
      </w:r>
    </w:p>
    <w:p>
      <w:pPr>
        <w:pStyle w:val="FootnoteText"/>
        <w:spacing w:before="0" w:after="40" w:line="240" w:lineRule="auto"/>
      </w:pPr>
      <w:r>
        <w:rPr>
          <w:sz w:val="18"/>
          <w:szCs w:val="18"/>
        </w:rPr>
        <w:t xml:space="preserve">‪ This is an especially close Izhbitz-Radzin companion to R' Tzadok's choice of Zerubavel as the first disclosure of this fourth rung. Zerubavel is not merely a political figure who happens to arise in Bavel. His very prophetic sign is that redemption germinates where visible power is weakest, so that the redeemer's emergence from the place of exile becomes a demonstration that the saving force was hidden there from Hashem from the beginning. The point must not be read as passivity in the revealed duties of Torah; the same Ishbitz tradition insists that a person must do what is commanded. It is, rather, the final interpretation of the success: even the strength with which one acted is recognized as "כי אם ברוחי.‬</w:t>
      </w:r>
    </w:p>
  </w:footnote>
  <w:footnote w:id="257">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39b:</w:t>
      </w:r>
      <w:r>
        <w:rPr>
          <w:sz w:val="18"/>
          <w:szCs w:val="18"/>
        </w:rPr>
        <w:t xml:space="preserve"> </w:t>
      </w:r>
      <w:r>
        <w:rPr>
          <w:sz w:val="18"/>
          <w:szCs w:val="18"/>
        </w:rPr>
        <w:t xml:space="preserve">“</w:t>
      </w:r>
      <w:r>
        <w:rPr>
          <w:sz w:val="18"/>
          <w:szCs w:val="18"/>
        </w:rPr>
        <w:t xml:space="preserve">Ovadyah was an Edomite convert — and this is what people say:</w:t>
      </w:r>
      <w:r>
        <w:rPr>
          <w:sz w:val="18"/>
          <w:szCs w:val="18"/>
        </w:rPr>
        <w:t xml:space="preserve"> </w:t>
      </w:r>
      <w:r>
        <w:rPr>
          <w:sz w:val="18"/>
          <w:szCs w:val="18"/>
        </w:rPr>
        <w:t xml:space="preserve">‘</w:t>
      </w:r>
      <w:r>
        <w:rPr>
          <w:sz w:val="18"/>
          <w:szCs w:val="18"/>
        </w:rPr>
        <w:t xml:space="preserve">from the forest itself [</w:t>
      </w:r>
      <w:r>
        <w:rPr>
          <w:i/>
          <w:sz w:val="18"/>
          <w:szCs w:val="18"/>
        </w:rPr>
        <w:t xml:space="preserve">mineih u-veih</w:t>
      </w:r>
      <w:r>
        <w:rPr>
          <w:sz w:val="18"/>
          <w:szCs w:val="18"/>
        </w:rPr>
        <w:t xml:space="preserve">] comes the axe-handle that fells it</w:t>
      </w:r>
      <w:r>
        <w:rPr>
          <w:sz w:val="18"/>
          <w:szCs w:val="18"/>
        </w:rPr>
        <w:t xml:space="preserve">’</w:t>
      </w:r>
      <w:r>
        <w:rPr>
          <w:sz w:val="18"/>
          <w:szCs w:val="18"/>
        </w:rPr>
        <w:t xml:space="preserve"> </w:t>
      </w:r>
      <w:r>
        <w:rPr>
          <w:sz w:val="18"/>
          <w:szCs w:val="18"/>
        </w:rPr>
        <w:t xml:space="preserve">[the prophet against Edom came from Edom itself]. So too David [who felled Moav] came from Rus the Moabitess.</w:t>
      </w:r>
      <w:r>
        <w:rPr>
          <w:sz w:val="18"/>
          <w:szCs w:val="18"/>
        </w:rPr>
        <w:t xml:space="preserve">”</w:t>
      </w:r>
      <w:r>
        <w:rPr>
          <w:sz w:val="18"/>
          <w:szCs w:val="18"/>
        </w:rPr>
        <w:t xml:space="preserve"> </w:t>
      </w:r>
      <w:r>
        <w:rPr>
          <w:sz w:val="18"/>
          <w:szCs w:val="18"/>
        </w:rPr>
        <w:t xml:space="preserve">R’ Tzadok: the redeemer arises from the very</w:t>
      </w:r>
      <w:r>
        <w:rPr>
          <w:sz w:val="18"/>
          <w:szCs w:val="18"/>
        </w:rPr>
        <w:t xml:space="preserve"> </w:t>
      </w:r>
      <w:r>
        <w:rPr>
          <w:sz w:val="18"/>
          <w:szCs w:val="18"/>
        </w:rPr>
        <w:t xml:space="preserve">“</w:t>
      </w:r>
      <w:r>
        <w:rPr>
          <w:sz w:val="18"/>
          <w:szCs w:val="18"/>
        </w:rPr>
        <w:t xml:space="preserve">great ones of the land of exile</w:t>
      </w:r>
      <w:r>
        <w:rPr>
          <w:sz w:val="18"/>
          <w:szCs w:val="18"/>
        </w:rPr>
        <w:t xml:space="preserve">”</w:t>
      </w:r>
      <w:r>
        <w:rPr>
          <w:sz w:val="18"/>
          <w:szCs w:val="18"/>
        </w:rPr>
        <w:t xml:space="preserve"> </w:t>
      </w:r>
      <w:r>
        <w:rPr>
          <w:sz w:val="18"/>
          <w:szCs w:val="18"/>
        </w:rPr>
        <w:t xml:space="preserve">(Moshe in Pharaoh’s palace; Zerubavel in Bavel).</w:t>
      </w:r>
    </w:p>
  </w:footnote>
  <w:footnote w:id="25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(Et HaOchel §13):</w:t>
      </w:r>
      <w:r>
        <w:rPr>
          <w:sz w:val="18"/>
          <w:szCs w:val="18"/>
        </w:rPr>
        <w:t xml:space="preserve"> </w:t>
      </w:r>
      <w:r>
        <w:rPr>
          <w:sz w:val="18"/>
          <w:szCs w:val="18"/>
        </w:rPr>
        <w:t xml:space="preserve">“</w:t>
      </w:r>
      <w:r>
        <w:rPr>
          <w:sz w:val="18"/>
          <w:szCs w:val="18"/>
        </w:rPr>
        <w:t xml:space="preserve">it is known that on Tisha b’Av</w:t>
      </w:r>
      <w:r>
        <w:rPr>
          <w:sz w:val="18"/>
          <w:szCs w:val="18"/>
        </w:rPr>
        <w:t xml:space="preserve"> </w:t>
      </w:r>
      <w:r>
        <w:rPr>
          <w:i/>
          <w:sz w:val="18"/>
          <w:szCs w:val="18"/>
        </w:rPr>
        <w:t xml:space="preserve">Mashiach ben David was born</w:t>
      </w:r>
      <w:r>
        <w:rPr>
          <w:sz w:val="18"/>
          <w:szCs w:val="18"/>
        </w:rPr>
        <w:t xml:space="preserve"> </w:t>
      </w:r>
      <w:r>
        <w:rPr>
          <w:sz w:val="18"/>
          <w:szCs w:val="18"/>
        </w:rPr>
        <w:t xml:space="preserve">— and this is the oil that issues from the olive [only when crushed]; the</w:t>
      </w:r>
      <w:r>
        <w:rPr>
          <w:sz w:val="18"/>
          <w:szCs w:val="18"/>
        </w:rPr>
        <w:t xml:space="preserve"> </w:t>
      </w:r>
      <w:r>
        <w:rPr>
          <w:i/>
          <w:sz w:val="18"/>
          <w:szCs w:val="18"/>
        </w:rPr>
        <w:t xml:space="preserve">yesod</w:t>
      </w:r>
      <w:r>
        <w:rPr>
          <w:sz w:val="18"/>
          <w:szCs w:val="18"/>
        </w:rPr>
        <w:t xml:space="preserve">, the olive and its fruit joined to</w:t>
      </w:r>
      <w:r>
        <w:rPr>
          <w:sz w:val="18"/>
          <w:szCs w:val="18"/>
        </w:rPr>
        <w:t xml:space="preserve"> </w:t>
      </w:r>
      <w:r>
        <w:rPr>
          <w:i/>
          <w:sz w:val="18"/>
          <w:szCs w:val="18"/>
        </w:rPr>
        <w:t xml:space="preserve">malchus</w:t>
      </w:r>
      <w:r>
        <w:rPr>
          <w:sz w:val="18"/>
          <w:szCs w:val="18"/>
        </w:rPr>
        <w:t xml:space="preserve">, is oil, and therefore it alludes to</w:t>
      </w:r>
      <w:r>
        <w:rPr>
          <w:sz w:val="18"/>
          <w:szCs w:val="18"/>
        </w:rPr>
        <w:t xml:space="preserve"> </w:t>
      </w:r>
      <w:r>
        <w:rPr>
          <w:i/>
          <w:sz w:val="18"/>
          <w:szCs w:val="18"/>
        </w:rPr>
        <w:t xml:space="preserve">chochmah</w:t>
      </w:r>
      <w:r>
        <w:rPr>
          <w:sz w:val="18"/>
          <w:szCs w:val="18"/>
        </w:rPr>
        <w:t xml:space="preserve">.</w:t>
      </w:r>
      <w:r>
        <w:rPr>
          <w:sz w:val="18"/>
          <w:szCs w:val="18"/>
        </w:rPr>
        <w:t xml:space="preserve">”</w:t>
      </w:r>
      <w:r>
        <w:rPr>
          <w:sz w:val="18"/>
          <w:szCs w:val="18"/>
        </w:rPr>
        <w:t xml:space="preserve"> </w:t>
      </w:r>
      <w:r>
        <w:rPr>
          <w:sz w:val="18"/>
          <w:szCs w:val="18"/>
        </w:rPr>
        <w:t xml:space="preserve">This is §4-2’s</w:t>
      </w:r>
      <w:r>
        <w:rPr>
          <w:sz w:val="18"/>
          <w:szCs w:val="18"/>
        </w:rPr>
        <w:t xml:space="preserve"> </w:t>
      </w:r>
      <w:r>
        <w:rPr>
          <w:sz w:val="18"/>
          <w:szCs w:val="18"/>
        </w:rPr>
        <w:t xml:space="preserve">“</w:t>
      </w:r>
      <w:r>
        <w:rPr>
          <w:sz w:val="18"/>
          <w:szCs w:val="18"/>
        </w:rPr>
        <w:t xml:space="preserve">complete redemption through Mashiach of David’s seed</w:t>
      </w:r>
      <w:r>
        <w:rPr>
          <w:sz w:val="18"/>
          <w:szCs w:val="18"/>
        </w:rPr>
        <w:t xml:space="preserve">”</w:t>
      </w:r>
      <w:r>
        <w:rPr>
          <w:sz w:val="18"/>
          <w:szCs w:val="18"/>
        </w:rPr>
        <w:t xml:space="preserve">: the redeemer who</w:t>
      </w:r>
      <w:r>
        <w:rPr>
          <w:sz w:val="18"/>
          <w:szCs w:val="18"/>
        </w:rPr>
        <w:t xml:space="preserve"> </w:t>
      </w:r>
      <w:r>
        <w:rPr>
          <w:sz w:val="18"/>
          <w:szCs w:val="18"/>
        </w:rPr>
        <w:t xml:space="preserve">“</w:t>
      </w:r>
      <w:r>
        <w:rPr>
          <w:sz w:val="18"/>
          <w:szCs w:val="18"/>
        </w:rPr>
        <w:t xml:space="preserve">will clarify and reveal all the rungs of teshuvah</w:t>
      </w:r>
      <w:r>
        <w:rPr>
          <w:sz w:val="18"/>
          <w:szCs w:val="18"/>
        </w:rPr>
        <w:t xml:space="preserve">”</w:t>
      </w:r>
      <w:r>
        <w:rPr>
          <w:sz w:val="18"/>
          <w:szCs w:val="18"/>
        </w:rPr>
        <w:t xml:space="preserve"> </w:t>
      </w:r>
      <w:r>
        <w:rPr>
          <w:sz w:val="18"/>
          <w:szCs w:val="18"/>
        </w:rPr>
        <w:t xml:space="preserve">is born precisely on the day of the destruction, from the crushed olive — the wisdom-oil pressed out of the very lowest, so that the fullest revelation rises out of the deepest fall.</w:t>
      </w:r>
    </w:p>
  </w:footnote>
  <w:footnote w:id="259">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19:6:</w:t>
      </w:r>
      <w:r>
        <w:rPr>
          <w:sz w:val="18"/>
          <w:szCs w:val="18"/>
        </w:rPr>
        <w:t xml:space="preserve"> </w:t>
      </w:r>
      <w:r>
        <w:rPr>
          <w:sz w:val="18"/>
          <w:szCs w:val="18"/>
        </w:rPr>
        <w:t xml:space="preserve">the Sanhedrin, fearing the Davidic line would end with the childless, imprisoned Yechanyah, contrived —</w:t>
      </w:r>
      <w:r>
        <w:rPr>
          <w:sz w:val="18"/>
          <w:szCs w:val="18"/>
        </w:rPr>
        <w:t xml:space="preserve"> </w:t>
      </w:r>
      <w:r>
        <w:rPr>
          <w:sz w:val="18"/>
          <w:szCs w:val="18"/>
        </w:rPr>
        <w:t xml:space="preserve">“</w:t>
      </w:r>
      <w:r>
        <w:rPr>
          <w:sz w:val="18"/>
          <w:szCs w:val="18"/>
        </w:rPr>
        <w:t xml:space="preserve">let us appease the nurse, and the nurse the queen, and the queen the king</w:t>
      </w:r>
      <w:r>
        <w:rPr>
          <w:sz w:val="18"/>
          <w:szCs w:val="18"/>
        </w:rPr>
        <w:t xml:space="preserve">”</w:t>
      </w:r>
      <w:r>
        <w:rPr>
          <w:sz w:val="18"/>
          <w:szCs w:val="18"/>
        </w:rPr>
        <w:t xml:space="preserve"> </w:t>
      </w:r>
      <w:r>
        <w:rPr>
          <w:sz w:val="18"/>
          <w:szCs w:val="18"/>
        </w:rPr>
        <w:t xml:space="preserve">— that Nevuchadnetzar release Yechanyah’s wife to him; she immersed after her period and Zerubavel’s line continued. R’ Tzadok: the redemption’s very seed was drawn out</w:t>
      </w:r>
      <w:r>
        <w:rPr>
          <w:sz w:val="18"/>
          <w:szCs w:val="18"/>
        </w:rPr>
        <w:t xml:space="preserve"> </w:t>
      </w:r>
      <w:r>
        <w:rPr>
          <w:i/>
          <w:sz w:val="18"/>
          <w:szCs w:val="18"/>
        </w:rPr>
        <w:t xml:space="preserve">through the king of Bavel himself</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from the forest, the axe-handle.</w:t>
      </w:r>
      <w:r>
        <w:rPr>
          <w:sz w:val="18"/>
          <w:szCs w:val="18"/>
        </w:rPr>
        <w:t xml:space="preserve">”</w:t>
      </w:r>
    </w:p>
  </w:footnote>
  <w:footnote w:id="260">
    <w:p>
      <w:pPr>
        <w:pStyle w:val="FootnoteText"/>
        <w:spacing w:before="0" w:after="40" w:line="240" w:lineRule="auto"/>
      </w:pPr>
      <w:r>
        <w:rPr>
          <w:rStyle w:val="FootnoteReference"/>
        </w:rPr>
        <w:footnoteRef/>
      </w:r>
      <w:r>
        <w:rPr>
          <w:sz w:val="18"/>
          <w:szCs w:val="18"/>
        </w:rPr>
        <w:t xml:space="preserve"> </w:t>
      </w:r>
      <w:r>
        <w:rPr>
          <w:b/>
          <w:sz w:val="18"/>
          <w:szCs w:val="18"/>
        </w:rPr>
        <w:t xml:space="preserve">‪Yirmeyah 22:30:‬</w:t>
      </w:r>
      <w:r>
        <w:rPr>
          <w:sz w:val="18"/>
          <w:szCs w:val="18"/>
        </w:rPr>
        <w:t xml:space="preserve"> </w:t>
      </w:r>
      <w:r>
        <w:rPr>
          <w:sz w:val="18"/>
          <w:szCs w:val="18"/>
        </w:rPr>
        <w:t xml:space="preserve">“</w:t>
      </w:r>
      <w:r>
        <w:rPr>
          <w:sz w:val="18"/>
          <w:szCs w:val="18"/>
        </w:rPr>
        <w:t xml:space="preserve">כֹּה אָמַר ה׳, כִּתְבוּ אֶת הָאִישׁ הַזֶּה עֲרִירִי, גֶּבֶר לֹא יִצְלַח בְּיָמָיו; כִּי לֹא יִצְלַח מִזַּרְעוֹ אִישׁ יֹשֵׁב עַל כִּסֵּא דָוִד וּמֹשֵׁל עוֹד בִּיהוּדָה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‪Thus said Hashem: Record this man as childless, a man who shall not prosper in his days; for none of his seed shall prosper, sitting on the throne of David and ruling again in Yehudah.</w:t>
      </w:r>
      <w:r>
        <w:rPr>
          <w:sz w:val="18"/>
          <w:szCs w:val="18"/>
        </w:rPr>
        <w:t xml:space="preserve">”</w:t>
      </w:r>
      <w:r>
        <w:rPr>
          <w:sz w:val="18"/>
          <w:szCs w:val="18"/>
        </w:rPr>
        <w:t xml:space="preserve"> </w:t>
      </w:r>
      <w:r>
        <w:rPr>
          <w:sz w:val="18"/>
          <w:szCs w:val="18"/>
        </w:rPr>
        <w:t xml:space="preserve">The decree is against</w:t>
      </w:r>
      <w:r>
        <w:rPr>
          <w:sz w:val="18"/>
          <w:szCs w:val="18"/>
        </w:rPr>
        <w:t xml:space="preserve"> </w:t>
      </w:r>
      <w:r>
        <w:rPr>
          <w:b/>
          <w:sz w:val="18"/>
          <w:szCs w:val="18"/>
        </w:rPr>
        <w:t xml:space="preserve">Yechanyah</w:t>
      </w:r>
      <w:r>
        <w:rPr>
          <w:sz w:val="18"/>
          <w:szCs w:val="18"/>
        </w:rPr>
        <w:t xml:space="preserve"> </w:t>
      </w:r>
      <w:r>
        <w:rPr>
          <w:sz w:val="18"/>
          <w:szCs w:val="18"/>
        </w:rPr>
        <w:t xml:space="preserve">(Yehoyachin / Coniah), the penultimate king of Yehudah, whom Nevuchadnetzar exiled to Bavel.</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kisvu es ha-ish ha-zeh ariri</w:t>
      </w:r>
      <w:r>
        <w:rPr>
          <w:sz w:val="18"/>
          <w:szCs w:val="18"/>
        </w:rPr>
        <w:t xml:space="preserve"> </w:t>
      </w:r>
      <w:r>
        <w:rPr>
          <w:sz w:val="18"/>
          <w:szCs w:val="18"/>
        </w:rPr>
        <w:t xml:space="preserve">— inscribe him [as one who will] not prosper in his days,</w:t>
      </w:r>
      <w:r>
        <w:rPr>
          <w:sz w:val="18"/>
          <w:szCs w:val="18"/>
        </w:rPr>
        <w:t xml:space="preserve">”</w:t>
      </w:r>
      <w:r>
        <w:rPr>
          <w:sz w:val="18"/>
          <w:szCs w:val="18"/>
        </w:rPr>
        <w:t xml:space="preserve"> </w:t>
      </w:r>
      <w:r>
        <w:rPr>
          <w:sz w:val="18"/>
          <w:szCs w:val="18"/>
        </w:rPr>
        <w:t xml:space="preserve">for no son of his would reign. Yet the Sages faced an apparent contradiction: Yechanyah</w:t>
      </w:r>
      <w:r>
        <w:rPr>
          <w:sz w:val="18"/>
          <w:szCs w:val="18"/>
        </w:rPr>
        <w:t xml:space="preserve"> </w:t>
      </w:r>
      <w:r>
        <w:rPr>
          <w:i/>
          <w:sz w:val="18"/>
          <w:szCs w:val="18"/>
        </w:rPr>
        <w:t xml:space="preserve">did</w:t>
      </w:r>
      <w:r>
        <w:rPr>
          <w:sz w:val="18"/>
          <w:szCs w:val="18"/>
        </w:rPr>
        <w:t xml:space="preserve"> </w:t>
      </w:r>
      <w:r>
        <w:rPr>
          <w:sz w:val="18"/>
          <w:szCs w:val="18"/>
        </w:rPr>
        <w:t xml:space="preserve">have descendants — She’altiel and Zerubavel, and through them the entire Davidic line (I Divrei HaYamim 3:17). They resolve (</w:t>
      </w:r>
      <w:r>
        <w:rPr>
          <w:b/>
          <w:sz w:val="18"/>
          <w:szCs w:val="18"/>
        </w:rPr>
        <w:t xml:space="preserve">Sanhedrin 37b–38a</w:t>
      </w:r>
      <w:r>
        <w:rPr>
          <w:sz w:val="18"/>
          <w:szCs w:val="18"/>
        </w:rPr>
        <w:t xml:space="preserve">;</w:t>
      </w:r>
      <w:r>
        <w:rPr>
          <w:sz w:val="18"/>
          <w:szCs w:val="18"/>
        </w:rPr>
        <w:t xml:space="preserve"> </w:t>
      </w:r>
      <w:r>
        <w:rPr>
          <w:b/>
          <w:sz w:val="18"/>
          <w:szCs w:val="18"/>
        </w:rPr>
        <w:t xml:space="preserve">Vayikra Rabbah 19:6</w:t>
      </w:r>
      <w:r>
        <w:rPr>
          <w:sz w:val="18"/>
          <w:szCs w:val="18"/>
        </w:rPr>
        <w:t xml:space="preserve">) that the decree was annulled by his teshuvah and the atonement of exile:</w:t>
      </w:r>
      <w:r>
        <w:rPr>
          <w:sz w:val="18"/>
          <w:szCs w:val="18"/>
        </w:rPr>
        <w:t xml:space="preserve"> </w:t>
      </w:r>
      <w:r>
        <w:rPr>
          <w:sz w:val="18"/>
          <w:szCs w:val="18"/>
        </w:rPr>
        <w:t xml:space="preserve">“</w:t>
      </w:r>
      <w:r>
        <w:rPr>
          <w:i/>
          <w:sz w:val="18"/>
          <w:szCs w:val="18"/>
        </w:rPr>
        <w:t xml:space="preserve">ariri</w:t>
      </w:r>
      <w:r>
        <w:rPr>
          <w:sz w:val="18"/>
          <w:szCs w:val="18"/>
        </w:rPr>
        <w:t xml:space="preserve">”</w:t>
      </w:r>
      <w:r>
        <w:rPr>
          <w:sz w:val="18"/>
          <w:szCs w:val="18"/>
        </w:rPr>
        <w:t xml:space="preserve"> </w:t>
      </w:r>
      <w:r>
        <w:rPr>
          <w:sz w:val="18"/>
          <w:szCs w:val="18"/>
        </w:rPr>
        <w:t xml:space="preserve">held only</w:t>
      </w:r>
      <w:r>
        <w:rPr>
          <w:sz w:val="18"/>
          <w:szCs w:val="18"/>
        </w:rPr>
        <w:t xml:space="preserve"> </w:t>
      </w:r>
      <w:r>
        <w:rPr>
          <w:sz w:val="18"/>
          <w:szCs w:val="18"/>
        </w:rPr>
        <w:t xml:space="preserve">“</w:t>
      </w:r>
      <w:r>
        <w:rPr>
          <w:i/>
          <w:sz w:val="18"/>
          <w:szCs w:val="18"/>
        </w:rPr>
        <w:t xml:space="preserve">be-yamav</w:t>
      </w:r>
      <w:r>
        <w:rPr>
          <w:sz w:val="18"/>
          <w:szCs w:val="18"/>
        </w:rPr>
        <w:t xml:space="preserve">,</w:t>
      </w:r>
      <w:r>
        <w:rPr>
          <w:sz w:val="18"/>
          <w:szCs w:val="18"/>
        </w:rPr>
        <w:t xml:space="preserve">”</w:t>
      </w:r>
      <w:r>
        <w:rPr>
          <w:sz w:val="18"/>
          <w:szCs w:val="18"/>
        </w:rPr>
        <w:t xml:space="preserve"> </w:t>
      </w:r>
      <w:r>
        <w:rPr>
          <w:sz w:val="18"/>
          <w:szCs w:val="18"/>
        </w:rPr>
        <w:t xml:space="preserve">in his days; and the intercession that reached the king of Bavel himself (the chain of the nurse, the queen, and the king — Vayikra Rabbah) obtained his wife for him, so that he begot children in captivity. R’ Tzadok makes this the paradigm of the se’if: a sealed decree — the starkest,</w:t>
      </w:r>
      <w:r>
        <w:rPr>
          <w:sz w:val="18"/>
          <w:szCs w:val="18"/>
        </w:rPr>
        <w:t xml:space="preserve"> </w:t>
      </w:r>
      <w:r>
        <w:rPr>
          <w:sz w:val="18"/>
          <w:szCs w:val="18"/>
        </w:rPr>
        <w:t xml:space="preserve">“</w:t>
      </w:r>
      <w:r>
        <w:rPr>
          <w:sz w:val="18"/>
          <w:szCs w:val="18"/>
        </w:rPr>
        <w:t xml:space="preserve">write this man childless</w:t>
      </w:r>
      <w:r>
        <w:rPr>
          <w:sz w:val="18"/>
          <w:szCs w:val="18"/>
        </w:rPr>
        <w:t xml:space="preserve">”</w:t>
      </w:r>
      <w:r>
        <w:rPr>
          <w:sz w:val="18"/>
          <w:szCs w:val="18"/>
        </w:rPr>
        <w:t xml:space="preserve"> </w:t>
      </w:r>
      <w:r>
        <w:rPr>
          <w:sz w:val="18"/>
          <w:szCs w:val="18"/>
        </w:rPr>
        <w:t xml:space="preserve">— overturned by teshuvah and galus, so that the very man decreed barren becomes the root from which the redemption sprouts (Zerubavel,</w:t>
      </w:r>
      <w:r>
        <w:rPr>
          <w:sz w:val="18"/>
          <w:szCs w:val="18"/>
        </w:rPr>
        <w:t xml:space="preserve"> </w:t>
      </w:r>
      <w:r>
        <w:rPr>
          <w:sz w:val="18"/>
          <w:szCs w:val="18"/>
        </w:rPr>
        <w:t xml:space="preserve">“</w:t>
      </w:r>
      <w:r>
        <w:rPr>
          <w:sz w:val="18"/>
          <w:szCs w:val="18"/>
        </w:rPr>
        <w:t xml:space="preserve">sown in Bavel‬</w:t>
      </w:r>
      <w:r>
        <w:rPr>
          <w:sz w:val="18"/>
          <w:szCs w:val="18"/>
        </w:rPr>
        <w:t xml:space="preserve">”</w:t>
      </w:r>
      <w:r>
        <w:rPr>
          <w:sz w:val="18"/>
          <w:szCs w:val="18"/>
        </w:rPr>
        <w:t xml:space="preserve">).</w:t>
      </w:r>
    </w:p>
  </w:footnote>
  <w:footnote w:id="261">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37b:</w:t>
      </w:r>
      <w:r>
        <w:rPr>
          <w:sz w:val="18"/>
          <w:szCs w:val="18"/>
        </w:rPr>
        <w:t xml:space="preserve"> </w:t>
      </w:r>
      <w:r>
        <w:rPr>
          <w:sz w:val="18"/>
          <w:szCs w:val="18"/>
        </w:rPr>
        <w:t xml:space="preserve">“</w:t>
      </w:r>
      <w:r>
        <w:rPr>
          <w:sz w:val="18"/>
          <w:szCs w:val="18"/>
        </w:rPr>
        <w:t xml:space="preserve">R’ Yochanan said: Exile atones for everything [</w:t>
      </w:r>
      <w:r>
        <w:rPr>
          <w:i/>
          <w:sz w:val="18"/>
          <w:szCs w:val="18"/>
        </w:rPr>
        <w:t xml:space="preserve">galus mechaperes</w:t>
      </w:r>
      <w:r>
        <w:rPr>
          <w:sz w:val="18"/>
          <w:szCs w:val="18"/>
        </w:rPr>
        <w:t xml:space="preserve">], as it says,</w:t>
      </w:r>
      <w:r>
        <w:rPr>
          <w:sz w:val="18"/>
          <w:szCs w:val="18"/>
        </w:rPr>
        <w:t xml:space="preserve"> </w:t>
      </w:r>
      <w:r>
        <w:rPr>
          <w:sz w:val="18"/>
          <w:szCs w:val="18"/>
        </w:rPr>
        <w:t xml:space="preserve">‘</w:t>
      </w:r>
      <w:r>
        <w:rPr>
          <w:sz w:val="18"/>
          <w:szCs w:val="18"/>
        </w:rPr>
        <w:t xml:space="preserve">write this man childless, a man who shall not prosper in his days; for no man of his seed shall prosper, sitting on the throne of David</w:t>
      </w:r>
      <w:r>
        <w:rPr>
          <w:sz w:val="18"/>
          <w:szCs w:val="18"/>
        </w:rPr>
        <w:t xml:space="preserve">’</w:t>
      </w:r>
      <w:r>
        <w:rPr>
          <w:sz w:val="18"/>
          <w:szCs w:val="18"/>
        </w:rPr>
        <w:t xml:space="preserve"> </w:t>
      </w:r>
      <w:r>
        <w:rPr>
          <w:sz w:val="18"/>
          <w:szCs w:val="18"/>
        </w:rPr>
        <w:t xml:space="preserve">(Yirmeyah 22:30) — yet after he was exiled it is written,</w:t>
      </w:r>
      <w:r>
        <w:rPr>
          <w:sz w:val="18"/>
          <w:szCs w:val="18"/>
        </w:rPr>
        <w:t xml:space="preserve"> </w:t>
      </w:r>
      <w:r>
        <w:rPr>
          <w:sz w:val="18"/>
          <w:szCs w:val="18"/>
        </w:rPr>
        <w:t xml:space="preserve">‘</w:t>
      </w:r>
      <w:r>
        <w:rPr>
          <w:sz w:val="18"/>
          <w:szCs w:val="18"/>
        </w:rPr>
        <w:t xml:space="preserve">the sons of Yechanyah: Asir, She’altiel</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Asir</w:t>
      </w:r>
      <w:r>
        <w:rPr>
          <w:sz w:val="18"/>
          <w:szCs w:val="18"/>
        </w:rPr>
        <w:t xml:space="preserve">,</w:t>
      </w:r>
      <w:r>
        <w:rPr>
          <w:sz w:val="18"/>
          <w:szCs w:val="18"/>
        </w:rPr>
        <w:t xml:space="preserve">’</w:t>
      </w:r>
      <w:r>
        <w:rPr>
          <w:sz w:val="18"/>
          <w:szCs w:val="18"/>
        </w:rPr>
        <w:t xml:space="preserve"> </w:t>
      </w:r>
      <w:r>
        <w:rPr>
          <w:sz w:val="18"/>
          <w:szCs w:val="18"/>
        </w:rPr>
        <w:t xml:space="preserve">for his mother conceived him in prison [</w:t>
      </w:r>
      <w:r>
        <w:rPr>
          <w:i/>
          <w:sz w:val="18"/>
          <w:szCs w:val="18"/>
        </w:rPr>
        <w:t xml:space="preserve">beis ha-asurim</w:t>
      </w:r>
      <w:r>
        <w:rPr>
          <w:sz w:val="18"/>
          <w:szCs w:val="18"/>
        </w:rPr>
        <w:t xml:space="preserve">];</w:t>
      </w:r>
      <w:r>
        <w:rPr>
          <w:sz w:val="18"/>
          <w:szCs w:val="18"/>
        </w:rPr>
        <w:t xml:space="preserve"> </w:t>
      </w:r>
      <w:r>
        <w:rPr>
          <w:sz w:val="18"/>
          <w:szCs w:val="18"/>
        </w:rPr>
        <w:t xml:space="preserve">‘</w:t>
      </w:r>
      <w:r>
        <w:rPr>
          <w:i/>
          <w:sz w:val="18"/>
          <w:szCs w:val="18"/>
        </w:rPr>
        <w:t xml:space="preserve">She’altiel</w:t>
      </w:r>
      <w:r>
        <w:rPr>
          <w:sz w:val="18"/>
          <w:szCs w:val="18"/>
        </w:rPr>
        <w:t xml:space="preserve">,</w:t>
      </w:r>
      <w:r>
        <w:rPr>
          <w:sz w:val="18"/>
          <w:szCs w:val="18"/>
        </w:rPr>
        <w:t xml:space="preserve">’</w:t>
      </w:r>
      <w:r>
        <w:rPr>
          <w:sz w:val="18"/>
          <w:szCs w:val="18"/>
        </w:rPr>
        <w:t xml:space="preserve"> </w:t>
      </w:r>
      <w:r>
        <w:rPr>
          <w:sz w:val="18"/>
          <w:szCs w:val="18"/>
        </w:rPr>
        <w:t xml:space="preserve">for God planted him [</w:t>
      </w:r>
      <w:r>
        <w:rPr>
          <w:i/>
          <w:sz w:val="18"/>
          <w:szCs w:val="18"/>
        </w:rPr>
        <w:t xml:space="preserve">she-sethalo Kel</w:t>
      </w:r>
      <w:r>
        <w:rPr>
          <w:sz w:val="18"/>
          <w:szCs w:val="18"/>
        </w:rPr>
        <w:t xml:space="preserve">] not in the usual manner of planting.</w:t>
      </w:r>
      <w:r>
        <w:rPr>
          <w:sz w:val="18"/>
          <w:szCs w:val="18"/>
        </w:rPr>
        <w:t xml:space="preserve">”</w:t>
      </w:r>
      <w:r>
        <w:rPr>
          <w:sz w:val="18"/>
          <w:szCs w:val="18"/>
        </w:rPr>
        <w:t xml:space="preserve"> </w:t>
      </w:r>
      <w:r>
        <w:rPr>
          <w:sz w:val="18"/>
          <w:szCs w:val="18"/>
        </w:rPr>
        <w:t xml:space="preserve">R’ Tzadok: the Bavel-exile atoned for Yechanyah, so that the Davidic redemption-seed resumed through him.</w:t>
      </w:r>
    </w:p>
  </w:footnote>
  <w:footnote w:id="262">
    <w:p>
      <w:pPr>
        <w:pStyle w:val="FootnoteText"/>
        <w:spacing w:before="0" w:after="40" w:line="240" w:lineRule="auto"/>
      </w:pPr>
      <w:r>
        <w:rPr>
          <w:rStyle w:val="FootnoteReference"/>
        </w:rPr>
        <w:footnoteRef/>
      </w:r>
      <w:r>
        <w:rPr>
          <w:sz w:val="18"/>
          <w:szCs w:val="18"/>
        </w:rPr>
        <w:t xml:space="preserve"> </w:t>
      </w:r>
      <w:r>
        <w:rPr>
          <w:b/>
          <w:sz w:val="18"/>
          <w:szCs w:val="18"/>
        </w:rPr>
        <w:t xml:space="preserve">Berachos 4a:</w:t>
      </w:r>
      <w:r>
        <w:rPr>
          <w:sz w:val="18"/>
          <w:szCs w:val="18"/>
        </w:rPr>
        <w:t xml:space="preserve"> </w:t>
      </w:r>
      <w:r>
        <w:rPr>
          <w:sz w:val="18"/>
          <w:szCs w:val="18"/>
        </w:rPr>
        <w:t xml:space="preserve">“</w:t>
      </w:r>
      <w:r>
        <w:rPr>
          <w:sz w:val="18"/>
          <w:szCs w:val="18"/>
        </w:rPr>
        <w:t xml:space="preserve">R’ Yaakov bar Idi said: the Holy One sought to make Chizkiyahu the Mashiach and Sancheriv Gog and Magog; the Attribute of Justice objected.</w:t>
      </w:r>
      <w:r>
        <w:rPr>
          <w:sz w:val="18"/>
          <w:szCs w:val="18"/>
        </w:rPr>
        <w:t xml:space="preserve">”</w:t>
      </w:r>
      <w:r>
        <w:rPr>
          <w:sz w:val="18"/>
          <w:szCs w:val="18"/>
        </w:rPr>
        <w:t xml:space="preserve"> </w:t>
      </w:r>
      <w:r>
        <w:rPr>
          <w:sz w:val="18"/>
          <w:szCs w:val="18"/>
        </w:rPr>
        <w:t xml:space="preserve">(And elsewhere: the second-Temple redemption did not become the final one because</w:t>
      </w:r>
      <w:r>
        <w:rPr>
          <w:sz w:val="18"/>
          <w:szCs w:val="18"/>
        </w:rPr>
        <w:t xml:space="preserve"> </w:t>
      </w:r>
      <w:r>
        <w:rPr>
          <w:sz w:val="18"/>
          <w:szCs w:val="18"/>
        </w:rPr>
        <w:t xml:space="preserve">“</w:t>
      </w:r>
      <w:r>
        <w:rPr>
          <w:sz w:val="18"/>
          <w:szCs w:val="18"/>
        </w:rPr>
        <w:t xml:space="preserve">the sin caused it.</w:t>
      </w:r>
      <w:r>
        <w:rPr>
          <w:sz w:val="18"/>
          <w:szCs w:val="18"/>
        </w:rPr>
        <w:t xml:space="preserve">”</w:t>
      </w:r>
      <w:r>
        <w:rPr>
          <w:sz w:val="18"/>
          <w:szCs w:val="18"/>
        </w:rPr>
        <w:t xml:space="preserve">) R’ Tzadok: a complete redemption was fitting in Zerubavel’s day, but sin prevented it, leaving the levels of teshuvah to be revealed gradually.</w:t>
      </w:r>
    </w:p>
  </w:footnote>
  <w:footnote w:id="2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§21):</w:t>
      </w:r>
      <w:r>
        <w:rPr>
          <w:sz w:val="18"/>
          <w:szCs w:val="18"/>
        </w:rPr>
        <w:t xml:space="preserve"> </w:t>
      </w:r>
      <w:r>
        <w:rPr>
          <w:sz w:val="18"/>
          <w:szCs w:val="18"/>
        </w:rPr>
        <w:t xml:space="preserve">“</w:t>
      </w:r>
      <w:r>
        <w:rPr>
          <w:sz w:val="18"/>
          <w:szCs w:val="18"/>
        </w:rPr>
        <w:t xml:space="preserve">the wise understand that it is a complete miracle and a</w:t>
      </w:r>
      <w:r>
        <w:rPr>
          <w:sz w:val="18"/>
          <w:szCs w:val="18"/>
        </w:rPr>
        <w:t xml:space="preserve"> </w:t>
      </w:r>
      <w:r>
        <w:rPr>
          <w:i/>
          <w:sz w:val="18"/>
          <w:szCs w:val="18"/>
        </w:rPr>
        <w:t xml:space="preserve">complete redemption</w:t>
      </w:r>
      <w:r>
        <w:rPr>
          <w:sz w:val="18"/>
          <w:szCs w:val="18"/>
        </w:rPr>
        <w:t xml:space="preserve"> </w:t>
      </w:r>
      <w:r>
        <w:rPr>
          <w:sz w:val="18"/>
          <w:szCs w:val="18"/>
        </w:rPr>
        <w:t xml:space="preserve">— yet it was not in</w:t>
      </w:r>
      <w:r>
        <w:rPr>
          <w:sz w:val="18"/>
          <w:szCs w:val="18"/>
        </w:rPr>
        <w:t xml:space="preserve"> </w:t>
      </w:r>
      <w:r>
        <w:rPr>
          <w:i/>
          <w:sz w:val="18"/>
          <w:szCs w:val="18"/>
        </w:rPr>
        <w:t xml:space="preserve">complete revelation</w:t>
      </w:r>
      <w:r>
        <w:rPr>
          <w:sz w:val="18"/>
          <w:szCs w:val="18"/>
        </w:rPr>
        <w:t xml:space="preserve"> </w:t>
      </w:r>
      <w:r>
        <w:rPr>
          <w:sz w:val="18"/>
          <w:szCs w:val="18"/>
        </w:rPr>
        <w:t xml:space="preserve">before all flesh; and therefore this festival is called, in Scripture’s language,</w:t>
      </w:r>
      <w:r>
        <w:rPr>
          <w:sz w:val="18"/>
          <w:szCs w:val="18"/>
        </w:rPr>
        <w:t xml:space="preserve"> </w:t>
      </w:r>
      <w:r>
        <w:rPr>
          <w:i/>
          <w:sz w:val="18"/>
          <w:szCs w:val="18"/>
        </w:rPr>
        <w:t xml:space="preserve">simcha</w:t>
      </w:r>
      <w:r>
        <w:rPr>
          <w:sz w:val="18"/>
          <w:szCs w:val="18"/>
        </w:rPr>
        <w:t xml:space="preserve"> </w:t>
      </w:r>
      <w:r>
        <w:rPr>
          <w:sz w:val="18"/>
          <w:szCs w:val="18"/>
        </w:rPr>
        <w:t xml:space="preserve">[joy].</w:t>
      </w:r>
      <w:r>
        <w:rPr>
          <w:sz w:val="18"/>
          <w:szCs w:val="18"/>
        </w:rPr>
        <w:t xml:space="preserve">”</w:t>
      </w:r>
      <w:r>
        <w:rPr>
          <w:sz w:val="18"/>
          <w:szCs w:val="18"/>
        </w:rPr>
        <w:t xml:space="preserve"> </w:t>
      </w:r>
      <w:r>
        <w:rPr>
          <w:sz w:val="18"/>
          <w:szCs w:val="18"/>
        </w:rPr>
        <w:t xml:space="preserve">This is exactly §4-2’s</w:t>
      </w:r>
      <w:r>
        <w:rPr>
          <w:sz w:val="18"/>
          <w:szCs w:val="18"/>
        </w:rPr>
        <w:t xml:space="preserve"> </w:t>
      </w:r>
      <w:r>
        <w:rPr>
          <w:sz w:val="18"/>
          <w:szCs w:val="18"/>
        </w:rPr>
        <w:t xml:space="preserve">“</w:t>
      </w:r>
      <w:r>
        <w:rPr>
          <w:sz w:val="18"/>
          <w:szCs w:val="18"/>
        </w:rPr>
        <w:t xml:space="preserve">already began… but its completion is in the future</w:t>
      </w:r>
      <w:r>
        <w:rPr>
          <w:sz w:val="18"/>
          <w:szCs w:val="18"/>
        </w:rPr>
        <w:t xml:space="preserve">”</w:t>
      </w:r>
      <w:r>
        <w:rPr>
          <w:sz w:val="18"/>
          <w:szCs w:val="18"/>
        </w:rPr>
        <w:t xml:space="preserve">: the redemption of the Second-Temple era — the light that</w:t>
      </w:r>
      <w:r>
        <w:rPr>
          <w:sz w:val="18"/>
          <w:szCs w:val="18"/>
        </w:rPr>
        <w:t xml:space="preserve"> </w:t>
      </w:r>
      <w:r>
        <w:rPr>
          <w:sz w:val="18"/>
          <w:szCs w:val="18"/>
        </w:rPr>
        <w:t xml:space="preserve">“</w:t>
      </w:r>
      <w:r>
        <w:rPr>
          <w:sz w:val="18"/>
          <w:szCs w:val="18"/>
        </w:rPr>
        <w:t xml:space="preserve">already began through Zerubavel ben She’altiel, of David’s seed</w:t>
      </w:r>
      <w:r>
        <w:rPr>
          <w:sz w:val="18"/>
          <w:szCs w:val="18"/>
        </w:rPr>
        <w:t xml:space="preserve">”</w:t>
      </w:r>
      <w:r>
        <w:rPr>
          <w:sz w:val="18"/>
          <w:szCs w:val="18"/>
        </w:rPr>
        <w:t xml:space="preserve"> </w:t>
      </w:r>
      <w:r>
        <w:rPr>
          <w:sz w:val="18"/>
          <w:szCs w:val="18"/>
        </w:rPr>
        <w:t xml:space="preserve">— was a true redemption, yet still hidden, awaiting the</w:t>
      </w:r>
      <w:r>
        <w:rPr>
          <w:sz w:val="18"/>
          <w:szCs w:val="18"/>
        </w:rPr>
        <w:t xml:space="preserve"> </w:t>
      </w:r>
      <w:r>
        <w:rPr>
          <w:i/>
          <w:sz w:val="18"/>
          <w:szCs w:val="18"/>
        </w:rPr>
        <w:t xml:space="preserve">open</w:t>
      </w:r>
      <w:r>
        <w:rPr>
          <w:sz w:val="18"/>
          <w:szCs w:val="18"/>
        </w:rPr>
        <w:t xml:space="preserve"> </w:t>
      </w:r>
      <w:r>
        <w:rPr>
          <w:sz w:val="18"/>
          <w:szCs w:val="18"/>
        </w:rPr>
        <w:t xml:space="preserve">revelation that only the Mashiach of David’s seed will bring.</w:t>
      </w:r>
    </w:p>
    <w:p>
      <w:pPr>
        <w:pStyle w:val="FootnoteText"/>
        <w:spacing w:before="0" w:after="40" w:line="240" w:lineRule="auto"/>
      </w:pPr>
      <w:r>
        <w:rPr>
          <w:sz w:val="18"/>
          <w:szCs w:val="18"/>
        </w:rPr>
        <w:t xml:space="preserve">‪ Beit Yaakov on Torah, Vayeshev 19:3, describes precisely the reduced but real Davidic light of the Second Temple period. After the first Mikdash was destroyed, "נגנז גודל התקיפות הזה," yet "אור מלכות בית דוד היה מאיר עוד אור מצומצם" - the light of Davidic kingship still shone in contracted form, and Zerubavel, governor of Yehudah, stood at Israel's head. The Beit Yaakov distinguishes a holiness fixed openly in the body from a holiness present only in a more hidden, service-dependent form; the Second Temple belonged to the latter condition. This supplies an Ishbitz vocabulary for R' Tzadok's claim that the fourth greatness of teshuvah truly began with Zerubavel yet had not reached its final expansion: it was genuine Davidic light, but "מצומצם," a contracted disclosure awaiting its future completeness.‬</w:t>
      </w:r>
    </w:p>
    <w:p>
      <w:pPr>
        <w:pStyle w:val="FootnoteText"/>
        <w:spacing w:before="0" w:after="40" w:line="240" w:lineRule="auto"/>
      </w:pPr>
      <w:r>
        <w:rPr>
          <w:sz w:val="18"/>
          <w:szCs w:val="18"/>
        </w:rPr>
        <w:t xml:space="preserve">‪ Chiddushei HaRim, Vayigash 2, supplies the complementary view from the end of the process. When Yaakov discovered that Yosef was alive, he saw retroactively that the years of concealment had been for good; the Chiddushei HaRim writes that at the complete redemption it will likewise become visible "למפרע שכל עניני הגלות היה לטובתינו, ויתברר איך ומה כל פרט ופרט" - retroactively, all the matters of exile will be seen as having been for our benefit, and the role of every detail will be clarified. He adds that before the enslaver was born, the last redeemer was already born in the line of Yehudah and Peretz: Hashem "מקדים רפואה" before the wound. This gives powerful content to the siman's link between teshuvah and geulah. The final redemption is not merely exit from exile; it is the historical analogue of teshuvah's rectification of the past, when the very story of exile is reread and its hidden redemptive seed is disclosed.‬</w:t>
      </w:r>
    </w:p>
  </w:footnote>
  <w:footnote w:id="26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§79):</w:t>
      </w:r>
      <w:r>
        <w:rPr>
          <w:sz w:val="18"/>
          <w:szCs w:val="18"/>
        </w:rPr>
        <w:t xml:space="preserve"> </w:t>
      </w:r>
      <w:r>
        <w:rPr>
          <w:sz w:val="18"/>
          <w:szCs w:val="18"/>
        </w:rPr>
        <w:t xml:space="preserve">“</w:t>
      </w:r>
      <w:r>
        <w:rPr>
          <w:sz w:val="18"/>
          <w:szCs w:val="18"/>
        </w:rPr>
        <w:t xml:space="preserve">As the Sages said, that He gave them the blood of the Pesach and the blood of circumcision so that they might be redeemed.</w:t>
      </w:r>
      <w:r>
        <w:rPr>
          <w:sz w:val="18"/>
          <w:szCs w:val="18"/>
        </w:rPr>
        <w:t xml:space="preserve">”</w:t>
      </w:r>
      <w:r>
        <w:rPr>
          <w:sz w:val="18"/>
          <w:szCs w:val="18"/>
        </w:rPr>
        <w:t xml:space="preserve"> </w:t>
      </w:r>
      <w:r>
        <w:rPr>
          <w:sz w:val="18"/>
          <w:szCs w:val="18"/>
        </w:rPr>
        <w:t xml:space="preserve">Exactly the se’if: the Egyptian redemption was not through teshuvah at all, but by the merit of two mitzvos — the blood of the Pesach and the blood of</w:t>
      </w:r>
      <w:r>
        <w:rPr>
          <w:sz w:val="18"/>
          <w:szCs w:val="18"/>
        </w:rPr>
        <w:t xml:space="preserve"> </w:t>
      </w:r>
      <w:r>
        <w:rPr>
          <w:i/>
          <w:sz w:val="18"/>
          <w:szCs w:val="18"/>
        </w:rPr>
        <w:t xml:space="preserve">milah</w:t>
      </w:r>
      <w:r>
        <w:rPr>
          <w:sz w:val="18"/>
          <w:szCs w:val="18"/>
        </w:rPr>
        <w:t xml:space="preserve"> </w:t>
      </w:r>
      <w:r>
        <w:rPr>
          <w:sz w:val="18"/>
          <w:szCs w:val="18"/>
        </w:rPr>
        <w:t xml:space="preserve">— given to shield them, for the exile itself was only a preparation for the giving of the Torah.</w:t>
      </w:r>
    </w:p>
  </w:footnote>
  <w:footnote w:id="266">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5a:</w:t>
      </w:r>
      <w:r>
        <w:rPr>
          <w:sz w:val="18"/>
          <w:szCs w:val="18"/>
        </w:rPr>
        <w:t xml:space="preserve"> </w:t>
      </w:r>
      <w:r>
        <w:rPr>
          <w:sz w:val="18"/>
          <w:szCs w:val="18"/>
        </w:rPr>
        <w:t xml:space="preserve">“</w:t>
      </w:r>
      <w:r>
        <w:rPr>
          <w:sz w:val="18"/>
          <w:szCs w:val="18"/>
        </w:rPr>
        <w:t xml:space="preserve">Three good gifts the Holy One gave Israel, and all of them only through sufferings: Torah, the Land of Israel, and the World to Come.</w:t>
      </w:r>
      <w:r>
        <w:rPr>
          <w:sz w:val="18"/>
          <w:szCs w:val="18"/>
        </w:rPr>
        <w:t xml:space="preserve">”</w:t>
      </w:r>
      <w:r>
        <w:rPr>
          <w:sz w:val="18"/>
          <w:szCs w:val="18"/>
        </w:rPr>
        <w:t xml:space="preserve"> </w:t>
      </w:r>
      <w:r>
        <w:rPr>
          <w:sz w:val="18"/>
          <w:szCs w:val="18"/>
        </w:rPr>
        <w:t xml:space="preserve">R’ Tzadok: the Egyptian exile’s sufferings were the</w:t>
      </w:r>
      <w:r>
        <w:rPr>
          <w:sz w:val="18"/>
          <w:szCs w:val="18"/>
        </w:rPr>
        <w:t xml:space="preserve"> </w:t>
      </w:r>
      <w:r>
        <w:rPr>
          <w:sz w:val="18"/>
          <w:szCs w:val="18"/>
        </w:rPr>
        <w:t xml:space="preserve">“</w:t>
      </w:r>
      <w:r>
        <w:rPr>
          <w:sz w:val="18"/>
          <w:szCs w:val="18"/>
        </w:rPr>
        <w:t xml:space="preserve">birth-pangs</w:t>
      </w:r>
      <w:r>
        <w:rPr>
          <w:sz w:val="18"/>
          <w:szCs w:val="18"/>
        </w:rPr>
        <w:t xml:space="preserve">”</w:t>
      </w:r>
      <w:r>
        <w:rPr>
          <w:sz w:val="18"/>
          <w:szCs w:val="18"/>
        </w:rPr>
        <w:t xml:space="preserve"> </w:t>
      </w:r>
      <w:r>
        <w:rPr>
          <w:sz w:val="18"/>
          <w:szCs w:val="18"/>
        </w:rPr>
        <w:t xml:space="preserve">of the gift of Torah — not a punishment for sin (there being no Torah yet to transgress) — unlike the Bavel exile, the first to come</w:t>
      </w:r>
      <w:r>
        <w:rPr>
          <w:sz w:val="18"/>
          <w:szCs w:val="18"/>
        </w:rPr>
        <w:t xml:space="preserve"> </w:t>
      </w:r>
      <w:r>
        <w:rPr>
          <w:i/>
          <w:sz w:val="18"/>
          <w:szCs w:val="18"/>
        </w:rPr>
        <w:t xml:space="preserve">for</w:t>
      </w:r>
      <w:r>
        <w:rPr>
          <w:sz w:val="18"/>
          <w:szCs w:val="18"/>
        </w:rPr>
        <w:t xml:space="preserve"> </w:t>
      </w:r>
      <w:r>
        <w:rPr>
          <w:sz w:val="18"/>
          <w:szCs w:val="18"/>
        </w:rPr>
        <w:t xml:space="preserve">sin.</w:t>
      </w:r>
    </w:p>
  </w:footnote>
  <w:footnote w:id="2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§11):</w:t>
      </w:r>
      <w:r>
        <w:rPr>
          <w:sz w:val="18"/>
          <w:szCs w:val="18"/>
        </w:rPr>
        <w:t xml:space="preserve"> </w:t>
      </w:r>
      <w:r>
        <w:rPr>
          <w:sz w:val="18"/>
          <w:szCs w:val="18"/>
        </w:rPr>
        <w:t xml:space="preserve">“</w:t>
      </w:r>
      <w:r>
        <w:rPr>
          <w:sz w:val="18"/>
          <w:szCs w:val="18"/>
        </w:rPr>
        <w:t xml:space="preserve">each one [came] to his particular holiness through the</w:t>
      </w:r>
      <w:r>
        <w:rPr>
          <w:sz w:val="18"/>
          <w:szCs w:val="18"/>
        </w:rPr>
        <w:t xml:space="preserve"> </w:t>
      </w:r>
      <w:r>
        <w:rPr>
          <w:i/>
          <w:sz w:val="18"/>
          <w:szCs w:val="18"/>
        </w:rPr>
        <w:t xml:space="preserve">blood of the Pesach and the blood of milah</w:t>
      </w:r>
      <w:r>
        <w:rPr>
          <w:sz w:val="18"/>
          <w:szCs w:val="18"/>
        </w:rPr>
        <w:t xml:space="preserve"> </w:t>
      </w:r>
      <w:r>
        <w:rPr>
          <w:sz w:val="18"/>
          <w:szCs w:val="18"/>
        </w:rPr>
        <w:t xml:space="preserve">— for from this comes the</w:t>
      </w:r>
      <w:r>
        <w:rPr>
          <w:sz w:val="18"/>
          <w:szCs w:val="18"/>
        </w:rPr>
        <w:t xml:space="preserve"> </w:t>
      </w:r>
      <w:r>
        <w:rPr>
          <w:i/>
          <w:sz w:val="18"/>
          <w:szCs w:val="18"/>
        </w:rPr>
        <w:t xml:space="preserve">birth</w:t>
      </w:r>
      <w:r>
        <w:rPr>
          <w:sz w:val="18"/>
          <w:szCs w:val="18"/>
        </w:rPr>
        <w:t xml:space="preserve"> </w:t>
      </w:r>
      <w:r>
        <w:rPr>
          <w:sz w:val="18"/>
          <w:szCs w:val="18"/>
        </w:rPr>
        <w:t xml:space="preserve">of yetzias Mitzrayim, that is, the emergence of the particular holiness into actuality; and these are the</w:t>
      </w:r>
      <w:r>
        <w:rPr>
          <w:sz w:val="18"/>
          <w:szCs w:val="18"/>
        </w:rPr>
        <w:t xml:space="preserve"> </w:t>
      </w:r>
      <w:r>
        <w:rPr>
          <w:i/>
          <w:sz w:val="18"/>
          <w:szCs w:val="18"/>
        </w:rPr>
        <w:t xml:space="preserve">crowns</w:t>
      </w:r>
      <w:r>
        <w:rPr>
          <w:sz w:val="18"/>
          <w:szCs w:val="18"/>
        </w:rPr>
        <w:t xml:space="preserve"> </w:t>
      </w:r>
      <w:r>
        <w:rPr>
          <w:sz w:val="18"/>
          <w:szCs w:val="18"/>
        </w:rPr>
        <w:t xml:space="preserve">of matan Torah, that each one had a crown and a special exaltation.</w:t>
      </w:r>
      <w:r>
        <w:rPr>
          <w:sz w:val="18"/>
          <w:szCs w:val="18"/>
        </w:rPr>
        <w:t xml:space="preserve">”</w:t>
      </w:r>
      <w:r>
        <w:rPr>
          <w:sz w:val="18"/>
          <w:szCs w:val="18"/>
        </w:rPr>
        <w:t xml:space="preserve"> </w:t>
      </w:r>
      <w:r>
        <w:rPr>
          <w:sz w:val="18"/>
          <w:szCs w:val="18"/>
        </w:rPr>
        <w:t xml:space="preserve">This unfolds §4-3’s</w:t>
      </w:r>
      <w:r>
        <w:rPr>
          <w:sz w:val="18"/>
          <w:szCs w:val="18"/>
        </w:rPr>
        <w:t xml:space="preserve"> </w:t>
      </w:r>
      <w:r>
        <w:rPr>
          <w:sz w:val="18"/>
          <w:szCs w:val="18"/>
        </w:rPr>
        <w:t xml:space="preserve">“</w:t>
      </w:r>
      <w:r>
        <w:rPr>
          <w:sz w:val="18"/>
          <w:szCs w:val="18"/>
        </w:rPr>
        <w:t xml:space="preserve">two mitzvos… to shield them</w:t>
      </w:r>
      <w:r>
        <w:rPr>
          <w:sz w:val="18"/>
          <w:szCs w:val="18"/>
        </w:rPr>
        <w:t xml:space="preserve">”</w:t>
      </w:r>
      <w:r>
        <w:rPr>
          <w:sz w:val="18"/>
          <w:szCs w:val="18"/>
        </w:rPr>
        <w:t xml:space="preserve">: lacking teshuvah and even deeds of their own, Israel were carried out of Egypt by the two bloods alone — the sheer</w:t>
      </w:r>
      <w:r>
        <w:rPr>
          <w:sz w:val="18"/>
          <w:szCs w:val="18"/>
        </w:rPr>
        <w:t xml:space="preserve"> </w:t>
      </w:r>
      <w:r>
        <w:rPr>
          <w:i/>
          <w:sz w:val="18"/>
          <w:szCs w:val="18"/>
        </w:rPr>
        <w:t xml:space="preserve">birth</w:t>
      </w:r>
      <w:r>
        <w:rPr>
          <w:sz w:val="18"/>
          <w:szCs w:val="18"/>
        </w:rPr>
        <w:t xml:space="preserve"> </w:t>
      </w:r>
      <w:r>
        <w:rPr>
          <w:sz w:val="18"/>
          <w:szCs w:val="18"/>
        </w:rPr>
        <w:t xml:space="preserve">of their latent holiness into the open — which then became the</w:t>
      </w:r>
      <w:r>
        <w:rPr>
          <w:sz w:val="18"/>
          <w:szCs w:val="18"/>
        </w:rPr>
        <w:t xml:space="preserve"> </w:t>
      </w:r>
      <w:r>
        <w:rPr>
          <w:sz w:val="18"/>
          <w:szCs w:val="18"/>
        </w:rPr>
        <w:t xml:space="preserve">“</w:t>
      </w:r>
      <w:r>
        <w:rPr>
          <w:sz w:val="18"/>
          <w:szCs w:val="18"/>
        </w:rPr>
        <w:t xml:space="preserve">crowns</w:t>
      </w:r>
      <w:r>
        <w:rPr>
          <w:sz w:val="18"/>
          <w:szCs w:val="18"/>
        </w:rPr>
        <w:t xml:space="preserve">”</w:t>
      </w:r>
      <w:r>
        <w:rPr>
          <w:sz w:val="18"/>
          <w:szCs w:val="18"/>
        </w:rPr>
        <w:t xml:space="preserve"> </w:t>
      </w:r>
      <w:r>
        <w:rPr>
          <w:sz w:val="18"/>
          <w:szCs w:val="18"/>
        </w:rPr>
        <w:t xml:space="preserve">they received when the Torah was given.</w:t>
      </w:r>
    </w:p>
  </w:footnote>
  <w:footnote w:id="268">
    <w:p>
      <w:pPr>
        <w:pStyle w:val="FootnoteText"/>
        <w:spacing w:before="0" w:after="40" w:line="240" w:lineRule="auto"/>
      </w:pPr>
      <w:r>
        <w:rPr>
          <w:rStyle w:val="FootnoteReference"/>
        </w:rPr>
        <w:footnoteRef/>
      </w:r>
      <w:r>
        <w:rPr>
          <w:sz w:val="18"/>
          <w:szCs w:val="18"/>
        </w:rPr>
        <w:t xml:space="preserve"> </w:t>
      </w:r>
      <w:r>
        <w:rPr>
          <w:b/>
          <w:sz w:val="18"/>
          <w:szCs w:val="18"/>
        </w:rPr>
        <w:t xml:space="preserve">Pesachim 118b:</w:t>
      </w:r>
      <w:r>
        <w:rPr>
          <w:sz w:val="18"/>
          <w:szCs w:val="18"/>
        </w:rPr>
        <w:t xml:space="preserve"> </w:t>
      </w:r>
      <w:r>
        <w:rPr>
          <w:sz w:val="18"/>
          <w:szCs w:val="18"/>
        </w:rPr>
        <w:t xml:space="preserve">at the Splitting of the Sea, the angel of the sea protested casting the Egyptians onto dry land (so Israel could see them dead):</w:t>
      </w:r>
      <w:r>
        <w:rPr>
          <w:sz w:val="18"/>
          <w:szCs w:val="18"/>
        </w:rPr>
        <w:t xml:space="preserve"> </w:t>
      </w:r>
      <w:r>
        <w:rPr>
          <w:sz w:val="18"/>
          <w:szCs w:val="18"/>
        </w:rPr>
        <w:t xml:space="preserve">“</w:t>
      </w:r>
      <w:r>
        <w:rPr>
          <w:sz w:val="18"/>
          <w:szCs w:val="18"/>
        </w:rPr>
        <w:t xml:space="preserve">‘</w:t>
      </w:r>
      <w:r>
        <w:rPr>
          <w:sz w:val="18"/>
          <w:szCs w:val="18"/>
        </w:rPr>
        <w:t xml:space="preserve">is there a slave whose master gives him a gift [the spoils/the sight] and then takes it back?</w:t>
      </w:r>
      <w:r>
        <w:rPr>
          <w:sz w:val="18"/>
          <w:szCs w:val="18"/>
        </w:rPr>
        <w:t xml:space="preserve">’</w:t>
      </w:r>
      <w:r>
        <w:rPr>
          <w:sz w:val="18"/>
          <w:szCs w:val="18"/>
        </w:rPr>
        <w:t xml:space="preserve">”</w:t>
      </w:r>
      <w:r>
        <w:rPr>
          <w:sz w:val="18"/>
          <w:szCs w:val="18"/>
        </w:rPr>
        <w:t xml:space="preserve"> </w:t>
      </w:r>
      <w:r>
        <w:rPr>
          <w:sz w:val="18"/>
          <w:szCs w:val="18"/>
        </w:rPr>
        <w:t xml:space="preserve">R’ Tzadok adapts the principle: once Israel is</w:t>
      </w:r>
      <w:r>
        <w:rPr>
          <w:sz w:val="18"/>
          <w:szCs w:val="18"/>
        </w:rPr>
        <w:t xml:space="preserve"> </w:t>
      </w:r>
      <w:r>
        <w:rPr>
          <w:sz w:val="18"/>
          <w:szCs w:val="18"/>
        </w:rPr>
        <w:t xml:space="preserve">“</w:t>
      </w:r>
      <w:r>
        <w:rPr>
          <w:sz w:val="18"/>
          <w:szCs w:val="18"/>
        </w:rPr>
        <w:t xml:space="preserve">handed over</w:t>
      </w:r>
      <w:r>
        <w:rPr>
          <w:sz w:val="18"/>
          <w:szCs w:val="18"/>
        </w:rPr>
        <w:t xml:space="preserve">”</w:t>
      </w:r>
      <w:r>
        <w:rPr>
          <w:sz w:val="18"/>
          <w:szCs w:val="18"/>
        </w:rPr>
        <w:t xml:space="preserve"> </w:t>
      </w:r>
      <w:r>
        <w:rPr>
          <w:sz w:val="18"/>
          <w:szCs w:val="18"/>
        </w:rPr>
        <w:t xml:space="preserve">to a nation for the moment, a distinct judgment is needed to</w:t>
      </w:r>
      <w:r>
        <w:rPr>
          <w:sz w:val="18"/>
          <w:szCs w:val="18"/>
        </w:rPr>
        <w:t xml:space="preserve"> </w:t>
      </w:r>
      <w:r>
        <w:rPr>
          <w:i/>
          <w:sz w:val="18"/>
          <w:szCs w:val="18"/>
        </w:rPr>
        <w:t xml:space="preserve">overcome</w:t>
      </w:r>
      <w:r>
        <w:rPr>
          <w:sz w:val="18"/>
          <w:szCs w:val="18"/>
        </w:rPr>
        <w:t xml:space="preserve"> </w:t>
      </w:r>
      <w:r>
        <w:rPr>
          <w:sz w:val="18"/>
          <w:szCs w:val="18"/>
        </w:rPr>
        <w:t xml:space="preserve">that nation and extract them — the work of teshuvah’s forward-guarding.</w:t>
      </w:r>
    </w:p>
  </w:footnote>
  <w:footnote w:id="2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§9):</w:t>
      </w:r>
      <w:r>
        <w:rPr>
          <w:sz w:val="18"/>
          <w:szCs w:val="18"/>
        </w:rPr>
        <w:t xml:space="preserve"> </w:t>
      </w:r>
      <w:r>
        <w:rPr>
          <w:sz w:val="18"/>
          <w:szCs w:val="18"/>
        </w:rPr>
        <w:t xml:space="preserve">“</w:t>
      </w:r>
      <w:r>
        <w:rPr>
          <w:sz w:val="18"/>
          <w:szCs w:val="18"/>
        </w:rPr>
        <w:t xml:space="preserve">as soon as Moshe Rabbeinu came and aroused them, they</w:t>
      </w:r>
      <w:r>
        <w:rPr>
          <w:sz w:val="18"/>
          <w:szCs w:val="18"/>
        </w:rPr>
        <w:t xml:space="preserve"> </w:t>
      </w:r>
      <w:r>
        <w:rPr>
          <w:i/>
          <w:sz w:val="18"/>
          <w:szCs w:val="18"/>
        </w:rPr>
        <w:t xml:space="preserve">immediately believed</w:t>
      </w:r>
      <w:r>
        <w:rPr>
          <w:sz w:val="18"/>
          <w:szCs w:val="18"/>
        </w:rPr>
        <w:t xml:space="preserve"> </w:t>
      </w:r>
      <w:r>
        <w:rPr>
          <w:sz w:val="18"/>
          <w:szCs w:val="18"/>
        </w:rPr>
        <w:t xml:space="preserve">in Hashem — and by the merit of</w:t>
      </w:r>
      <w:r>
        <w:rPr>
          <w:sz w:val="18"/>
          <w:szCs w:val="18"/>
        </w:rPr>
        <w:t xml:space="preserve"> </w:t>
      </w:r>
      <w:r>
        <w:rPr>
          <w:i/>
          <w:sz w:val="18"/>
          <w:szCs w:val="18"/>
        </w:rPr>
        <w:t xml:space="preserve">emunah</w:t>
      </w:r>
      <w:r>
        <w:rPr>
          <w:sz w:val="18"/>
          <w:szCs w:val="18"/>
        </w:rPr>
        <w:t xml:space="preserve"> </w:t>
      </w:r>
      <w:r>
        <w:rPr>
          <w:sz w:val="18"/>
          <w:szCs w:val="18"/>
        </w:rPr>
        <w:t xml:space="preserve">they were redeemed; that is, through this the light was aroused, little by little, within their hearts, until they merited to go out from darkness to a great light, for</w:t>
      </w:r>
      <w:r>
        <w:rPr>
          <w:sz w:val="18"/>
          <w:szCs w:val="18"/>
        </w:rPr>
        <w:t xml:space="preserve"> </w:t>
      </w:r>
      <w:r>
        <w:rPr>
          <w:i/>
          <w:sz w:val="18"/>
          <w:szCs w:val="18"/>
        </w:rPr>
        <w:t xml:space="preserve">emunah</w:t>
      </w:r>
      <w:r>
        <w:rPr>
          <w:sz w:val="18"/>
          <w:szCs w:val="18"/>
        </w:rPr>
        <w:t xml:space="preserve"> </w:t>
      </w:r>
      <w:r>
        <w:rPr>
          <w:sz w:val="18"/>
          <w:szCs w:val="18"/>
        </w:rPr>
        <w:t xml:space="preserve">is the beginning of the apprehension of the light of His Shechinah.</w:t>
      </w:r>
      <w:r>
        <w:rPr>
          <w:sz w:val="18"/>
          <w:szCs w:val="18"/>
        </w:rPr>
        <w:t xml:space="preserve">”</w:t>
      </w:r>
      <w:r>
        <w:rPr>
          <w:sz w:val="18"/>
          <w:szCs w:val="18"/>
        </w:rPr>
        <w:t xml:space="preserve"> </w:t>
      </w:r>
      <w:r>
        <w:rPr>
          <w:sz w:val="18"/>
          <w:szCs w:val="18"/>
        </w:rPr>
        <w:t xml:space="preserve">This is §4-3’s ruling that</w:t>
      </w:r>
      <w:r>
        <w:rPr>
          <w:sz w:val="18"/>
          <w:szCs w:val="18"/>
        </w:rPr>
        <w:t xml:space="preserve"> </w:t>
      </w:r>
      <w:r>
        <w:rPr>
          <w:sz w:val="18"/>
          <w:szCs w:val="18"/>
        </w:rPr>
        <w:t xml:space="preserve">“</w:t>
      </w:r>
      <w:r>
        <w:rPr>
          <w:sz w:val="18"/>
          <w:szCs w:val="18"/>
        </w:rPr>
        <w:t xml:space="preserve">the Egyptian redemption was not through teshuvah at all</w:t>
      </w:r>
      <w:r>
        <w:rPr>
          <w:sz w:val="18"/>
          <w:szCs w:val="18"/>
        </w:rPr>
        <w:t xml:space="preserve">”</w:t>
      </w:r>
      <w:r>
        <w:rPr>
          <w:sz w:val="18"/>
          <w:szCs w:val="18"/>
        </w:rPr>
        <w:t xml:space="preserve">: it turned on</w:t>
      </w:r>
      <w:r>
        <w:rPr>
          <w:sz w:val="18"/>
          <w:szCs w:val="18"/>
        </w:rPr>
        <w:t xml:space="preserve"> </w:t>
      </w:r>
      <w:r>
        <w:rPr>
          <w:i/>
          <w:sz w:val="18"/>
          <w:szCs w:val="18"/>
        </w:rPr>
        <w:t xml:space="preserve">faith</w:t>
      </w:r>
      <w:r>
        <w:rPr>
          <w:sz w:val="18"/>
          <w:szCs w:val="18"/>
        </w:rPr>
        <w:t xml:space="preserve">, not repentance — the bare belief that opened them to the light of the Torah they were</w:t>
      </w:r>
      <w:r>
        <w:rPr>
          <w:sz w:val="18"/>
          <w:szCs w:val="18"/>
        </w:rPr>
        <w:t xml:space="preserve"> </w:t>
      </w:r>
      <w:r>
        <w:rPr>
          <w:sz w:val="18"/>
          <w:szCs w:val="18"/>
        </w:rPr>
        <w:t xml:space="preserve">“</w:t>
      </w:r>
      <w:r>
        <w:rPr>
          <w:sz w:val="18"/>
          <w:szCs w:val="18"/>
        </w:rPr>
        <w:t xml:space="preserve">yet to receive,</w:t>
      </w:r>
      <w:r>
        <w:rPr>
          <w:sz w:val="18"/>
          <w:szCs w:val="18"/>
        </w:rPr>
        <w:t xml:space="preserve">”</w:t>
      </w:r>
      <w:r>
        <w:rPr>
          <w:sz w:val="18"/>
          <w:szCs w:val="18"/>
        </w:rPr>
        <w:t xml:space="preserve"> </w:t>
      </w:r>
      <w:r>
        <w:rPr>
          <w:sz w:val="18"/>
          <w:szCs w:val="18"/>
        </w:rPr>
        <w:t xml:space="preserve">redemption granted on the credit of a will not yet acted upon.</w:t>
      </w:r>
    </w:p>
    <w:p>
      <w:pPr>
        <w:pStyle w:val="FootnoteText"/>
        <w:spacing w:before="0" w:after="40" w:line="240" w:lineRule="auto"/>
      </w:pPr>
      <w:r>
        <w:rPr>
          <w:sz w:val="18"/>
          <w:szCs w:val="18"/>
        </w:rPr>
        <w:t xml:space="preserve">‪ Sefas Emes, Shemos 15:5, gives a particularly apt explanation of the faith that preceded the Egyptian redemption. On "ויאמן העם וישמעו" he asks why the verse does not first say that they heard and only then believed. He answers that this is like Israel's "נעשה ונשמע": the good middah is already rooted in Jewish souls, and it accompanies them even in exile, only there it exists in the form of emunah. "גם קודם השמיעה היו מאמינים ומצפים לישועת ה'... רק בגלות עיקר העבודה באמונה" - even before the hearing they believed and waited for Hashem's salvation; in exile the essential avodah is faith. After redemption that hidden quality becomes revealed action.‬</w:t>
      </w:r>
    </w:p>
    <w:p>
      <w:pPr>
        <w:pStyle w:val="FootnoteText"/>
        <w:spacing w:before="0" w:after="40" w:line="240" w:lineRule="auto"/>
      </w:pPr>
      <w:r>
        <w:rPr>
          <w:sz w:val="18"/>
          <w:szCs w:val="18"/>
        </w:rPr>
        <w:t xml:space="preserve"> This sharply illuminates R' Tzadok's distinction here between the redemption from Egypt and the later redemptions that follow sin and require teshuvah. Egypt was the birth of the nation before the Torah's regime of transgression and repair had been established. What existed was the latent holy orientation of Israel expressed as faith and expectation; the Exodus carried that hidden emunah into revelation, preparing "na'aseh ve-nishma" at Sinai. In this sense the first geulah is not yet the fruit of teshuvah but the revelation of the root from which later teshuvah becomes possible.</w:t>
      </w:r>
    </w:p>
  </w:footnote>
  <w:footnote w:id="271">
    <w:p>
      <w:pPr>
        <w:pStyle w:val="FootnoteText"/>
        <w:spacing w:before="0" w:after="40" w:line="240" w:lineRule="auto"/>
      </w:pPr>
      <w:r>
        <w:rPr>
          <w:rStyle w:val="FootnoteReference"/>
        </w:rPr>
        <w:footnoteRef/>
      </w:r>
      <w:r>
        <w:rPr>
          <w:sz w:val="18"/>
          <w:szCs w:val="18"/>
        </w:rPr>
        <w:t xml:space="preserve"> </w:t>
      </w:r>
      <w:r>
        <w:rPr>
          <w:b/>
          <w:sz w:val="18"/>
          <w:szCs w:val="18"/>
        </w:rPr>
        <w:t xml:space="preserve">Avos 1:1:</w:t>
      </w:r>
      <w:r>
        <w:rPr>
          <w:sz w:val="18"/>
          <w:szCs w:val="18"/>
        </w:rPr>
        <w:t xml:space="preserve"> </w:t>
      </w:r>
      <w:r>
        <w:rPr>
          <w:sz w:val="18"/>
          <w:szCs w:val="18"/>
        </w:rPr>
        <w:t xml:space="preserve">“</w:t>
      </w:r>
      <w:r>
        <w:rPr>
          <w:sz w:val="18"/>
          <w:szCs w:val="18"/>
        </w:rPr>
        <w:t xml:space="preserve">Moshe received the Torah at Sinai [and handed it down through the generations to the Men of the Great Assembly]. The Men of the Great Assembly said three things: Be deliberate in judgment, raise up many disciples, and</w:t>
      </w:r>
      <w:r>
        <w:rPr>
          <w:sz w:val="18"/>
          <w:szCs w:val="18"/>
        </w:rPr>
        <w:t xml:space="preserve"> </w:t>
      </w:r>
      <w:r>
        <w:rPr>
          <w:i/>
          <w:sz w:val="18"/>
          <w:szCs w:val="18"/>
        </w:rPr>
        <w:t xml:space="preserve">make a fence for the Torah</w:t>
      </w:r>
      <w:r>
        <w:rPr>
          <w:sz w:val="18"/>
          <w:szCs w:val="18"/>
        </w:rPr>
        <w:t xml:space="preserve">.</w:t>
      </w:r>
      <w:r>
        <w:rPr>
          <w:sz w:val="18"/>
          <w:szCs w:val="18"/>
        </w:rPr>
        <w:t xml:space="preserve">”</w:t>
      </w:r>
      <w:r>
        <w:rPr>
          <w:sz w:val="18"/>
          <w:szCs w:val="18"/>
        </w:rPr>
        <w:t xml:space="preserve"> </w:t>
      </w:r>
      <w:r>
        <w:rPr>
          <w:sz w:val="18"/>
          <w:szCs w:val="18"/>
        </w:rPr>
        <w:t xml:space="preserve">R’ Tzadok: Nechemyah and his colleagues, the Men of the Great Assembly, are the founders of the</w:t>
      </w:r>
      <w:r>
        <w:rPr>
          <w:sz w:val="18"/>
          <w:szCs w:val="18"/>
        </w:rPr>
        <w:t xml:space="preserve"> </w:t>
      </w:r>
      <w:r>
        <w:rPr>
          <w:sz w:val="18"/>
          <w:szCs w:val="18"/>
        </w:rPr>
        <w:t xml:space="preserve">“</w:t>
      </w:r>
      <w:r>
        <w:rPr>
          <w:sz w:val="18"/>
          <w:szCs w:val="18"/>
        </w:rPr>
        <w:t xml:space="preserve">fences</w:t>
      </w:r>
      <w:r>
        <w:rPr>
          <w:sz w:val="18"/>
          <w:szCs w:val="18"/>
        </w:rPr>
        <w:t xml:space="preserve">”</w:t>
      </w:r>
      <w:r>
        <w:rPr>
          <w:sz w:val="18"/>
          <w:szCs w:val="18"/>
        </w:rPr>
        <w:t xml:space="preserve"> </w:t>
      </w:r>
      <w:r>
        <w:rPr>
          <w:sz w:val="18"/>
          <w:szCs w:val="18"/>
        </w:rPr>
        <w:t xml:space="preserve">— the safeguards of forward-guarding that are teshuvah’s outward spreading.</w:t>
      </w:r>
    </w:p>
  </w:footnote>
  <w:footnote w:id="27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§15):</w:t>
      </w:r>
      <w:r>
        <w:rPr>
          <w:sz w:val="18"/>
          <w:szCs w:val="18"/>
        </w:rPr>
        <w:t xml:space="preserve"> </w:t>
      </w:r>
      <w:r>
        <w:rPr>
          <w:sz w:val="18"/>
          <w:szCs w:val="18"/>
        </w:rPr>
        <w:t xml:space="preserve">“</w:t>
      </w:r>
      <w:r>
        <w:rPr>
          <w:sz w:val="18"/>
          <w:szCs w:val="18"/>
        </w:rPr>
        <w:t xml:space="preserve">…until the</w:t>
      </w:r>
      <w:r>
        <w:rPr>
          <w:sz w:val="18"/>
          <w:szCs w:val="18"/>
        </w:rPr>
        <w:t xml:space="preserve"> </w:t>
      </w:r>
      <w:r>
        <w:rPr>
          <w:i/>
          <w:sz w:val="18"/>
          <w:szCs w:val="18"/>
        </w:rPr>
        <w:t xml:space="preserve">Men of the Great Assembly</w:t>
      </w:r>
      <w:r>
        <w:rPr>
          <w:sz w:val="18"/>
          <w:szCs w:val="18"/>
        </w:rPr>
        <w:t xml:space="preserve"> </w:t>
      </w:r>
      <w:r>
        <w:rPr>
          <w:sz w:val="18"/>
          <w:szCs w:val="18"/>
        </w:rPr>
        <w:t xml:space="preserve">arose to</w:t>
      </w:r>
      <w:r>
        <w:rPr>
          <w:sz w:val="18"/>
          <w:szCs w:val="18"/>
        </w:rPr>
        <w:t xml:space="preserve"> </w:t>
      </w:r>
      <w:r>
        <w:rPr>
          <w:i/>
          <w:sz w:val="18"/>
          <w:szCs w:val="18"/>
        </w:rPr>
        <w:t xml:space="preserve">repair the assembly</w:t>
      </w:r>
      <w:r>
        <w:rPr>
          <w:sz w:val="18"/>
          <w:szCs w:val="18"/>
        </w:rPr>
        <w:t xml:space="preserve">, by nullifying the yetzer of idolatry (Yoma 69b); and therefore they are called</w:t>
      </w:r>
      <w:r>
        <w:rPr>
          <w:sz w:val="18"/>
          <w:szCs w:val="18"/>
        </w:rPr>
        <w:t xml:space="preserve"> </w:t>
      </w:r>
      <w:r>
        <w:rPr>
          <w:sz w:val="18"/>
          <w:szCs w:val="18"/>
        </w:rPr>
        <w:t xml:space="preserve">‘</w:t>
      </w:r>
      <w:r>
        <w:rPr>
          <w:sz w:val="18"/>
          <w:szCs w:val="18"/>
        </w:rPr>
        <w:t xml:space="preserve">Knesses</w:t>
      </w:r>
      <w:r>
        <w:rPr>
          <w:sz w:val="18"/>
          <w:szCs w:val="18"/>
        </w:rPr>
        <w:t xml:space="preserve"> </w:t>
      </w:r>
      <w:r>
        <w:rPr>
          <w:i/>
          <w:sz w:val="18"/>
          <w:szCs w:val="18"/>
        </w:rPr>
        <w:t xml:space="preserve">HaGedolah</w:t>
      </w:r>
      <w:r>
        <w:rPr>
          <w:sz w:val="18"/>
          <w:szCs w:val="18"/>
        </w:rPr>
        <w:t xml:space="preserve">’</w:t>
      </w:r>
      <w:r>
        <w:rPr>
          <w:sz w:val="18"/>
          <w:szCs w:val="18"/>
        </w:rPr>
        <w:t xml:space="preserve"> </w:t>
      </w:r>
      <w:r>
        <w:rPr>
          <w:sz w:val="18"/>
          <w:szCs w:val="18"/>
        </w:rPr>
        <w:t xml:space="preserve">— for the assembly was</w:t>
      </w:r>
      <w:r>
        <w:rPr>
          <w:sz w:val="18"/>
          <w:szCs w:val="18"/>
        </w:rPr>
        <w:t xml:space="preserve"> </w:t>
      </w:r>
      <w:r>
        <w:rPr>
          <w:i/>
          <w:sz w:val="18"/>
          <w:szCs w:val="18"/>
        </w:rPr>
        <w:t xml:space="preserve">made great</w:t>
      </w:r>
      <w:r>
        <w:rPr>
          <w:sz w:val="18"/>
          <w:szCs w:val="18"/>
        </w:rPr>
        <w:t xml:space="preserve"> </w:t>
      </w:r>
      <w:r>
        <w:rPr>
          <w:sz w:val="18"/>
          <w:szCs w:val="18"/>
        </w:rPr>
        <w:t xml:space="preserve">through them.</w:t>
      </w:r>
      <w:r>
        <w:rPr>
          <w:sz w:val="18"/>
          <w:szCs w:val="18"/>
        </w:rPr>
        <w:t xml:space="preserve">”</w:t>
      </w:r>
      <w:r>
        <w:rPr>
          <w:sz w:val="18"/>
          <w:szCs w:val="18"/>
        </w:rPr>
        <w:t xml:space="preserve"> </w:t>
      </w:r>
      <w:r>
        <w:rPr>
          <w:sz w:val="18"/>
          <w:szCs w:val="18"/>
        </w:rPr>
        <w:t xml:space="preserve">This illuminates §4-4’s</w:t>
      </w:r>
      <w:r>
        <w:rPr>
          <w:sz w:val="18"/>
          <w:szCs w:val="18"/>
        </w:rPr>
        <w:t xml:space="preserve"> </w:t>
      </w:r>
      <w:r>
        <w:rPr>
          <w:sz w:val="18"/>
          <w:szCs w:val="18"/>
        </w:rPr>
        <w:t xml:space="preserve">“</w:t>
      </w:r>
      <w:r>
        <w:rPr>
          <w:sz w:val="18"/>
          <w:szCs w:val="18"/>
        </w:rPr>
        <w:t xml:space="preserve">master of enactments… a fence for the need of the hour</w:t>
      </w:r>
      <w:r>
        <w:rPr>
          <w:sz w:val="18"/>
          <w:szCs w:val="18"/>
        </w:rPr>
        <w:t xml:space="preserve">”</w:t>
      </w:r>
      <w:r>
        <w:rPr>
          <w:sz w:val="18"/>
          <w:szCs w:val="18"/>
        </w:rPr>
        <w:t xml:space="preserve">: the Great Assembly’s fences were the</w:t>
      </w:r>
      <w:r>
        <w:rPr>
          <w:sz w:val="18"/>
          <w:szCs w:val="18"/>
        </w:rPr>
        <w:t xml:space="preserve"> </w:t>
      </w:r>
      <w:r>
        <w:rPr>
          <w:i/>
          <w:sz w:val="18"/>
          <w:szCs w:val="18"/>
        </w:rPr>
        <w:t xml:space="preserve">repair</w:t>
      </w:r>
      <w:r>
        <w:rPr>
          <w:sz w:val="18"/>
          <w:szCs w:val="18"/>
        </w:rPr>
        <w:t xml:space="preserve"> </w:t>
      </w:r>
      <w:r>
        <w:rPr>
          <w:sz w:val="18"/>
          <w:szCs w:val="18"/>
        </w:rPr>
        <w:t xml:space="preserve">the hour demanded — the generation that had lost the first Temple to idolatry was rebuilt by them, and their very name records that it was through their safeguards that the assembly of Israel was</w:t>
      </w:r>
      <w:r>
        <w:rPr>
          <w:sz w:val="18"/>
          <w:szCs w:val="18"/>
        </w:rPr>
        <w:t xml:space="preserve"> </w:t>
      </w:r>
      <w:r>
        <w:rPr>
          <w:sz w:val="18"/>
          <w:szCs w:val="18"/>
        </w:rPr>
        <w:t xml:space="preserve">“</w:t>
      </w:r>
      <w:r>
        <w:rPr>
          <w:sz w:val="18"/>
          <w:szCs w:val="18"/>
        </w:rPr>
        <w:t xml:space="preserve">made great</w:t>
      </w:r>
      <w:r>
        <w:rPr>
          <w:sz w:val="18"/>
          <w:szCs w:val="18"/>
        </w:rPr>
        <w:t xml:space="preserve">”</w:t>
      </w:r>
      <w:r>
        <w:rPr>
          <w:sz w:val="18"/>
          <w:szCs w:val="18"/>
        </w:rPr>
        <w:t xml:space="preserve"> </w:t>
      </w:r>
      <w:r>
        <w:rPr>
          <w:sz w:val="18"/>
          <w:szCs w:val="18"/>
        </w:rPr>
        <w:t xml:space="preserve">again.</w:t>
      </w:r>
    </w:p>
  </w:footnote>
  <w:footnote w:id="27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(Peri Tzadik, Vayakhel §1):</w:t>
      </w:r>
      <w:r>
        <w:rPr>
          <w:sz w:val="18"/>
          <w:szCs w:val="18"/>
        </w:rPr>
        <w:t xml:space="preserve"> </w:t>
      </w:r>
      <w:r>
        <w:rPr>
          <w:sz w:val="18"/>
          <w:szCs w:val="18"/>
        </w:rPr>
        <w:t xml:space="preserve">“</w:t>
      </w:r>
      <w:r>
        <w:rPr>
          <w:sz w:val="18"/>
          <w:szCs w:val="18"/>
        </w:rPr>
        <w:t xml:space="preserve">From this we derive all the</w:t>
      </w:r>
      <w:r>
        <w:rPr>
          <w:sz w:val="18"/>
          <w:szCs w:val="18"/>
        </w:rPr>
        <w:t xml:space="preserve"> </w:t>
      </w:r>
      <w:r>
        <w:rPr>
          <w:sz w:val="18"/>
          <w:szCs w:val="18"/>
        </w:rPr>
        <w:t xml:space="preserve">‘</w:t>
      </w:r>
      <w:r>
        <w:rPr>
          <w:sz w:val="18"/>
          <w:szCs w:val="18"/>
        </w:rPr>
        <w:t xml:space="preserve">shevusin</w:t>
      </w:r>
      <w:r>
        <w:rPr>
          <w:sz w:val="18"/>
          <w:szCs w:val="18"/>
        </w:rPr>
        <w:t xml:space="preserve">’</w:t>
      </w:r>
      <w:r>
        <w:rPr>
          <w:sz w:val="18"/>
          <w:szCs w:val="18"/>
        </w:rPr>
        <w:t xml:space="preserve"> </w:t>
      </w:r>
      <w:r>
        <w:rPr>
          <w:sz w:val="18"/>
          <w:szCs w:val="18"/>
        </w:rPr>
        <w:t xml:space="preserve">[rabbinic Shabbos restrictions] of the thirty-nine labors themselves, where they decreed</w:t>
      </w:r>
      <w:r>
        <w:rPr>
          <w:sz w:val="18"/>
          <w:szCs w:val="18"/>
        </w:rPr>
        <w:t xml:space="preserve"> </w:t>
      </w:r>
      <w:r>
        <w:rPr>
          <w:sz w:val="18"/>
          <w:szCs w:val="18"/>
        </w:rPr>
        <w:t xml:space="preserve">‘</w:t>
      </w:r>
      <w:r>
        <w:rPr>
          <w:sz w:val="18"/>
          <w:szCs w:val="18"/>
        </w:rPr>
        <w:t xml:space="preserve">this because of that,</w:t>
      </w:r>
      <w:r>
        <w:rPr>
          <w:sz w:val="18"/>
          <w:szCs w:val="18"/>
        </w:rPr>
        <w:t xml:space="preserve">’</w:t>
      </w:r>
      <w:r>
        <w:rPr>
          <w:sz w:val="18"/>
          <w:szCs w:val="18"/>
        </w:rPr>
        <w:t xml:space="preserve"> </w:t>
      </w:r>
      <w:r>
        <w:rPr>
          <w:sz w:val="18"/>
          <w:szCs w:val="18"/>
        </w:rPr>
        <w:t xml:space="preserve">and lest one come to full [forbidden] labor — because it resembles that labor, and one might come to confuse [them].</w:t>
      </w:r>
      <w:r>
        <w:rPr>
          <w:sz w:val="18"/>
          <w:szCs w:val="18"/>
        </w:rPr>
        <w:t xml:space="preserve">”</w:t>
      </w:r>
      <w:r>
        <w:rPr>
          <w:sz w:val="18"/>
          <w:szCs w:val="18"/>
        </w:rPr>
        <w:t xml:space="preserve"> </w:t>
      </w:r>
      <w:r>
        <w:rPr>
          <w:sz w:val="18"/>
          <w:szCs w:val="18"/>
        </w:rPr>
        <w:t xml:space="preserve">The se’if’s Nechemyah and the Men of the Great Assembly,</w:t>
      </w:r>
      <w:r>
        <w:rPr>
          <w:sz w:val="18"/>
          <w:szCs w:val="18"/>
        </w:rPr>
        <w:t xml:space="preserve"> </w:t>
      </w:r>
      <w:r>
        <w:rPr>
          <w:sz w:val="18"/>
          <w:szCs w:val="18"/>
        </w:rPr>
        <w:t xml:space="preserve">“</w:t>
      </w:r>
      <w:r>
        <w:rPr>
          <w:sz w:val="18"/>
          <w:szCs w:val="18"/>
        </w:rPr>
        <w:t xml:space="preserve">masters of enactments and safeguards,</w:t>
      </w:r>
      <w:r>
        <w:rPr>
          <w:sz w:val="18"/>
          <w:szCs w:val="18"/>
        </w:rPr>
        <w:t xml:space="preserve">”</w:t>
      </w:r>
      <w:r>
        <w:rPr>
          <w:sz w:val="18"/>
          <w:szCs w:val="18"/>
        </w:rPr>
        <w:t xml:space="preserve"> </w:t>
      </w:r>
      <w:r>
        <w:rPr>
          <w:sz w:val="18"/>
          <w:szCs w:val="18"/>
        </w:rPr>
        <w:t xml:space="preserve">who instituted</w:t>
      </w:r>
      <w:r>
        <w:rPr>
          <w:sz w:val="18"/>
          <w:szCs w:val="18"/>
        </w:rPr>
        <w:t xml:space="preserve"> </w:t>
      </w:r>
      <w:r>
        <w:rPr>
          <w:i/>
          <w:sz w:val="18"/>
          <w:szCs w:val="18"/>
        </w:rPr>
        <w:t xml:space="preserve">muktzeh</w:t>
      </w:r>
      <w:r>
        <w:rPr>
          <w:sz w:val="18"/>
          <w:szCs w:val="18"/>
        </w:rPr>
        <w:t xml:space="preserve"> </w:t>
      </w:r>
      <w:r>
        <w:rPr>
          <w:sz w:val="18"/>
          <w:szCs w:val="18"/>
        </w:rPr>
        <w:t xml:space="preserve">and the other fences</w:t>
      </w:r>
      <w:r>
        <w:rPr>
          <w:sz w:val="18"/>
          <w:szCs w:val="18"/>
        </w:rPr>
        <w:t xml:space="preserve"> </w:t>
      </w:r>
      <w:r>
        <w:rPr>
          <w:sz w:val="18"/>
          <w:szCs w:val="18"/>
        </w:rPr>
        <w:t xml:space="preserve">“</w:t>
      </w:r>
      <w:r>
        <w:rPr>
          <w:sz w:val="18"/>
          <w:szCs w:val="18"/>
        </w:rPr>
        <w:t xml:space="preserve">for the need of the hour</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make a fence for the Torah.</w:t>
      </w:r>
      <w:r>
        <w:rPr>
          <w:sz w:val="18"/>
          <w:szCs w:val="18"/>
        </w:rPr>
        <w:t xml:space="preserve">”</w:t>
      </w:r>
    </w:p>
  </w:footnote>
  <w:footnote w:id="274">
    <w:p>
      <w:pPr>
        <w:pStyle w:val="FootnoteText"/>
        <w:spacing w:before="0" w:after="40" w:line="240" w:lineRule="auto"/>
      </w:pPr>
      <w:r>
        <w:rPr>
          <w:rStyle w:val="FootnoteReference"/>
        </w:rPr>
        <w:footnoteRef/>
      </w:r>
      <w:r>
        <w:rPr>
          <w:sz w:val="18"/>
          <w:szCs w:val="18"/>
        </w:rPr>
        <w:t xml:space="preserve"> </w:t>
      </w:r>
      <w:r>
        <w:rPr>
          <w:b/>
          <w:sz w:val="18"/>
          <w:szCs w:val="18"/>
        </w:rPr>
        <w:t xml:space="preserve">Shabbos 123b:</w:t>
      </w:r>
      <w:r>
        <w:rPr>
          <w:sz w:val="18"/>
          <w:szCs w:val="18"/>
        </w:rPr>
        <w:t xml:space="preserve"> </w:t>
      </w:r>
      <w:r>
        <w:rPr>
          <w:sz w:val="18"/>
          <w:szCs w:val="18"/>
        </w:rPr>
        <w:t xml:space="preserve">“</w:t>
      </w:r>
      <w:r>
        <w:rPr>
          <w:sz w:val="18"/>
          <w:szCs w:val="18"/>
        </w:rPr>
        <w:t xml:space="preserve">‘</w:t>
      </w:r>
      <w:r>
        <w:rPr>
          <w:sz w:val="18"/>
          <w:szCs w:val="18"/>
        </w:rPr>
        <w:t xml:space="preserve">All vessels may be moved on Shabbos [for a permitted purpose]</w:t>
      </w:r>
      <w:r>
        <w:rPr>
          <w:sz w:val="18"/>
          <w:szCs w:val="18"/>
        </w:rPr>
        <w:t xml:space="preserve">’</w:t>
      </w:r>
      <w:r>
        <w:rPr>
          <w:sz w:val="18"/>
          <w:szCs w:val="18"/>
        </w:rPr>
        <w:t xml:space="preserve"> </w:t>
      </w:r>
      <w:r>
        <w:rPr>
          <w:sz w:val="18"/>
          <w:szCs w:val="18"/>
        </w:rPr>
        <w:t xml:space="preserve">— R’ Yochanan said: this mishnah was taught in the days of Nechemyah ben Chachalyah [</w:t>
      </w:r>
      <w:r>
        <w:rPr>
          <w:i/>
          <w:sz w:val="18"/>
          <w:szCs w:val="18"/>
        </w:rPr>
        <w:t xml:space="preserve">nishnes mishnah zo</w:t>
      </w:r>
      <w:r>
        <w:rPr>
          <w:sz w:val="18"/>
          <w:szCs w:val="18"/>
        </w:rPr>
        <w:t xml:space="preserve">], as it is written,</w:t>
      </w:r>
      <w:r>
        <w:rPr>
          <w:sz w:val="18"/>
          <w:szCs w:val="18"/>
        </w:rPr>
        <w:t xml:space="preserve"> </w:t>
      </w:r>
      <w:r>
        <w:rPr>
          <w:sz w:val="18"/>
          <w:szCs w:val="18"/>
        </w:rPr>
        <w:t xml:space="preserve">‘</w:t>
      </w:r>
      <w:r>
        <w:rPr>
          <w:sz w:val="18"/>
          <w:szCs w:val="18"/>
        </w:rPr>
        <w:t xml:space="preserve">in those days I saw in Yehudah men treading winepresses on Shabbos</w:t>
      </w:r>
      <w:r>
        <w:rPr>
          <w:sz w:val="18"/>
          <w:szCs w:val="18"/>
        </w:rPr>
        <w:t xml:space="preserve">’</w:t>
      </w:r>
      <w:r>
        <w:rPr>
          <w:sz w:val="18"/>
          <w:szCs w:val="18"/>
        </w:rPr>
        <w:t xml:space="preserve"> </w:t>
      </w:r>
      <w:r>
        <w:rPr>
          <w:sz w:val="18"/>
          <w:szCs w:val="18"/>
        </w:rPr>
        <w:t xml:space="preserve">(Nechemyah 13:15)</w:t>
      </w:r>
      <w:r>
        <w:rPr>
          <w:sz w:val="18"/>
          <w:szCs w:val="18"/>
        </w:rPr>
        <w:t xml:space="preserve">”</w:t>
      </w:r>
      <w:r>
        <w:rPr>
          <w:sz w:val="18"/>
          <w:szCs w:val="18"/>
        </w:rPr>
        <w:t xml:space="preserve"> </w:t>
      </w:r>
      <w:r>
        <w:rPr>
          <w:sz w:val="18"/>
          <w:szCs w:val="18"/>
        </w:rPr>
        <w:t xml:space="preserve">— the</w:t>
      </w:r>
      <w:r>
        <w:rPr>
          <w:sz w:val="18"/>
          <w:szCs w:val="18"/>
        </w:rPr>
        <w:t xml:space="preserve"> </w:t>
      </w:r>
      <w:r>
        <w:rPr>
          <w:i/>
          <w:sz w:val="18"/>
          <w:szCs w:val="18"/>
        </w:rPr>
        <w:t xml:space="preserve">muktzeh</w:t>
      </w:r>
      <w:r>
        <w:rPr>
          <w:sz w:val="18"/>
          <w:szCs w:val="18"/>
        </w:rPr>
        <w:t xml:space="preserve"> </w:t>
      </w:r>
      <w:r>
        <w:rPr>
          <w:sz w:val="18"/>
          <w:szCs w:val="18"/>
        </w:rPr>
        <w:t xml:space="preserve">restrictions were tightened, later relaxed, then re-tightened, per the generation’s need. R’ Tzadok: Nechemyah pioneered even</w:t>
      </w:r>
      <w:r>
        <w:rPr>
          <w:sz w:val="18"/>
          <w:szCs w:val="18"/>
        </w:rPr>
        <w:t xml:space="preserve"> </w:t>
      </w:r>
      <w:r>
        <w:rPr>
          <w:i/>
          <w:sz w:val="18"/>
          <w:szCs w:val="18"/>
        </w:rPr>
        <w:t xml:space="preserve">temporary</w:t>
      </w:r>
      <w:r>
        <w:rPr>
          <w:sz w:val="18"/>
          <w:szCs w:val="18"/>
        </w:rPr>
        <w:t xml:space="preserve"> </w:t>
      </w:r>
      <w:r>
        <w:rPr>
          <w:sz w:val="18"/>
          <w:szCs w:val="18"/>
        </w:rPr>
        <w:t xml:space="preserve">fences for the hour.</w:t>
      </w:r>
    </w:p>
  </w:footnote>
  <w:footnote w:id="27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§31):</w:t>
      </w:r>
      <w:r>
        <w:rPr>
          <w:sz w:val="18"/>
          <w:szCs w:val="18"/>
        </w:rPr>
        <w:t xml:space="preserve"> </w:t>
      </w:r>
      <w:r>
        <w:rPr>
          <w:sz w:val="18"/>
          <w:szCs w:val="18"/>
        </w:rPr>
        <w:t xml:space="preserve">“</w:t>
      </w:r>
      <w:r>
        <w:rPr>
          <w:sz w:val="18"/>
          <w:szCs w:val="18"/>
        </w:rPr>
        <w:t xml:space="preserve">the foundation of the</w:t>
      </w:r>
      <w:r>
        <w:rPr>
          <w:sz w:val="18"/>
          <w:szCs w:val="18"/>
        </w:rPr>
        <w:t xml:space="preserve"> </w:t>
      </w:r>
      <w:r>
        <w:rPr>
          <w:i/>
          <w:sz w:val="18"/>
          <w:szCs w:val="18"/>
        </w:rPr>
        <w:t xml:space="preserve">Oral Torah</w:t>
      </w:r>
      <w:r>
        <w:rPr>
          <w:sz w:val="18"/>
          <w:szCs w:val="18"/>
        </w:rPr>
        <w:t xml:space="preserve"> </w:t>
      </w:r>
      <w:r>
        <w:rPr>
          <w:sz w:val="18"/>
          <w:szCs w:val="18"/>
        </w:rPr>
        <w:t xml:space="preserve">[was laid] through the</w:t>
      </w:r>
      <w:r>
        <w:rPr>
          <w:sz w:val="18"/>
          <w:szCs w:val="18"/>
        </w:rPr>
        <w:t xml:space="preserve"> </w:t>
      </w:r>
      <w:r>
        <w:rPr>
          <w:i/>
          <w:sz w:val="18"/>
          <w:szCs w:val="18"/>
        </w:rPr>
        <w:t xml:space="preserve">Men of the Great Assembly</w:t>
      </w:r>
      <w:r>
        <w:rPr>
          <w:sz w:val="18"/>
          <w:szCs w:val="18"/>
        </w:rPr>
        <w:t xml:space="preserve"> </w:t>
      </w:r>
      <w:r>
        <w:rPr>
          <w:sz w:val="18"/>
          <w:szCs w:val="18"/>
        </w:rPr>
        <w:t xml:space="preserve">— for this is what</w:t>
      </w:r>
      <w:r>
        <w:rPr>
          <w:sz w:val="18"/>
          <w:szCs w:val="18"/>
        </w:rPr>
        <w:t xml:space="preserve"> </w:t>
      </w:r>
      <w:r>
        <w:rPr>
          <w:sz w:val="18"/>
          <w:szCs w:val="18"/>
        </w:rPr>
        <w:t xml:space="preserve">‘</w:t>
      </w:r>
      <w:r>
        <w:rPr>
          <w:sz w:val="18"/>
          <w:szCs w:val="18"/>
        </w:rPr>
        <w:t xml:space="preserve">they accepted again in the days of Achashverosh, from love of the miracle,</w:t>
      </w:r>
      <w:r>
        <w:rPr>
          <w:sz w:val="18"/>
          <w:szCs w:val="18"/>
        </w:rPr>
        <w:t xml:space="preserve">’</w:t>
      </w:r>
      <w:r>
        <w:rPr>
          <w:sz w:val="18"/>
          <w:szCs w:val="18"/>
        </w:rPr>
        <w:t xml:space="preserve"> </w:t>
      </w:r>
      <w:r>
        <w:rPr>
          <w:sz w:val="18"/>
          <w:szCs w:val="18"/>
        </w:rPr>
        <w:t xml:space="preserve">that which had first [been received] under the coercion of the overturned mountain; and the coercion was upon the</w:t>
      </w:r>
      <w:r>
        <w:rPr>
          <w:sz w:val="18"/>
          <w:szCs w:val="18"/>
        </w:rPr>
        <w:t xml:space="preserve"> </w:t>
      </w:r>
      <w:r>
        <w:rPr>
          <w:i/>
          <w:sz w:val="18"/>
          <w:szCs w:val="18"/>
        </w:rPr>
        <w:t xml:space="preserve">Oral Torah</w:t>
      </w:r>
      <w:r>
        <w:rPr>
          <w:sz w:val="18"/>
          <w:szCs w:val="18"/>
        </w:rPr>
        <w:t xml:space="preserve">.</w:t>
      </w:r>
      <w:r>
        <w:rPr>
          <w:sz w:val="18"/>
          <w:szCs w:val="18"/>
        </w:rPr>
        <w:t xml:space="preserve">”</w:t>
      </w:r>
      <w:r>
        <w:rPr>
          <w:sz w:val="18"/>
          <w:szCs w:val="18"/>
        </w:rPr>
        <w:t xml:space="preserve"> </w:t>
      </w:r>
      <w:r>
        <w:rPr>
          <w:sz w:val="18"/>
          <w:szCs w:val="18"/>
        </w:rPr>
        <w:t xml:space="preserve">This is the deeper frame of §4-4: Nechemyah and his colleagues, the Men of the Great Assembly, are not merely adding rules — they are laying the very foundation of the Oral Torah, the domain of</w:t>
      </w:r>
      <w:r>
        <w:rPr>
          <w:sz w:val="18"/>
          <w:szCs w:val="18"/>
        </w:rPr>
        <w:t xml:space="preserve"> </w:t>
      </w:r>
      <w:r>
        <w:rPr>
          <w:i/>
          <w:sz w:val="18"/>
          <w:szCs w:val="18"/>
        </w:rPr>
        <w:t xml:space="preserve">enactment and safeguard</w:t>
      </w:r>
      <w:r>
        <w:rPr>
          <w:sz w:val="18"/>
          <w:szCs w:val="18"/>
        </w:rPr>
        <w:t xml:space="preserve">, which the returning exiles now took up willingly,</w:t>
      </w:r>
      <w:r>
        <w:rPr>
          <w:sz w:val="18"/>
          <w:szCs w:val="18"/>
        </w:rPr>
        <w:t xml:space="preserve"> </w:t>
      </w:r>
      <w:r>
        <w:rPr>
          <w:sz w:val="18"/>
          <w:szCs w:val="18"/>
        </w:rPr>
        <w:t xml:space="preserve">“</w:t>
      </w:r>
      <w:r>
        <w:rPr>
          <w:sz w:val="18"/>
          <w:szCs w:val="18"/>
        </w:rPr>
        <w:t xml:space="preserve">from love.</w:t>
      </w:r>
      <w:r>
        <w:rPr>
          <w:sz w:val="18"/>
          <w:szCs w:val="18"/>
        </w:rPr>
        <w:t xml:space="preserve">”</w:t>
      </w:r>
    </w:p>
  </w:footnote>
  <w:footnote w:id="276">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119:106:‬</w:t>
      </w:r>
      <w:r>
        <w:rPr>
          <w:sz w:val="18"/>
          <w:szCs w:val="18"/>
        </w:rPr>
        <w:t xml:space="preserve"> </w:t>
      </w:r>
      <w:r>
        <w:rPr>
          <w:sz w:val="18"/>
          <w:szCs w:val="18"/>
        </w:rPr>
        <w:t xml:space="preserve">“</w:t>
      </w:r>
      <w:r>
        <w:rPr>
          <w:sz w:val="18"/>
          <w:szCs w:val="18"/>
        </w:rPr>
        <w:t xml:space="preserve">נִשְׁבַּעְתִּי וָאֲקַיֵּמָה, לִשְׁמֹר מִשְׁפְּטֵי צִדְקֶךָ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have sworn, and I will fulfill it, to keep Your righteous ordinances</w:t>
      </w:r>
      <w:r>
        <w:rPr>
          <w:sz w:val="18"/>
          <w:szCs w:val="18"/>
        </w:rPr>
        <w:t xml:space="preserve">”</w:t>
      </w:r>
      <w:r>
        <w:rPr>
          <w:sz w:val="18"/>
          <w:szCs w:val="18"/>
        </w:rPr>
        <w:t xml:space="preserve"> </w:t>
      </w:r>
      <w:r>
        <w:rPr>
          <w:sz w:val="18"/>
          <w:szCs w:val="18"/>
        </w:rPr>
        <w:t xml:space="preserve">— David HaMelech, in the great alphabetical psalm. In its plain sense (</w:t>
      </w:r>
      <w:r>
        <w:rPr>
          <w:b/>
          <w:sz w:val="18"/>
          <w:szCs w:val="18"/>
        </w:rPr>
        <w:t xml:space="preserve">Rashi</w:t>
      </w:r>
      <w:r>
        <w:rPr>
          <w:sz w:val="18"/>
          <w:szCs w:val="18"/>
        </w:rPr>
        <w:t xml:space="preserve">,</w:t>
      </w:r>
      <w:r>
        <w:rPr>
          <w:sz w:val="18"/>
          <w:szCs w:val="18"/>
        </w:rPr>
        <w:t xml:space="preserve"> </w:t>
      </w:r>
      <w:r>
        <w:rPr>
          <w:b/>
          <w:sz w:val="18"/>
          <w:szCs w:val="18"/>
        </w:rPr>
        <w:t xml:space="preserve">Radak</w:t>
      </w:r>
      <w:r>
        <w:rPr>
          <w:sz w:val="18"/>
          <w:szCs w:val="18"/>
        </w:rPr>
        <w:t xml:space="preserve">) David binds himself by oath to observe the mitzvos. From this verse the Gemara (</w:t>
      </w:r>
      <w:r>
        <w:rPr>
          <w:b/>
          <w:sz w:val="18"/>
          <w:szCs w:val="18"/>
        </w:rPr>
        <w:t xml:space="preserve">Nedarim 8a</w:t>
      </w:r>
      <w:r>
        <w:rPr>
          <w:sz w:val="18"/>
          <w:szCs w:val="18"/>
        </w:rPr>
        <w:t xml:space="preserve">) derives that</w:t>
      </w:r>
      <w:r>
        <w:rPr>
          <w:sz w:val="18"/>
          <w:szCs w:val="18"/>
        </w:rPr>
        <w:t xml:space="preserve"> </w:t>
      </w:r>
      <w:r>
        <w:rPr>
          <w:sz w:val="18"/>
          <w:szCs w:val="18"/>
        </w:rPr>
        <w:t xml:space="preserve">“</w:t>
      </w:r>
      <w:r>
        <w:rPr>
          <w:i/>
          <w:sz w:val="18"/>
          <w:szCs w:val="18"/>
        </w:rPr>
        <w:t xml:space="preserve">one may swear to fulfill a mitzvah in order to spur himself on</w:t>
      </w:r>
      <w:r>
        <w:rPr>
          <w:sz w:val="18"/>
          <w:szCs w:val="18"/>
        </w:rPr>
        <w:t xml:space="preserve"> </w:t>
      </w:r>
      <w:r>
        <w:rPr>
          <w:sz w:val="18"/>
          <w:szCs w:val="18"/>
        </w:rPr>
        <w:t xml:space="preserve">[</w:t>
      </w:r>
      <w:r>
        <w:rPr>
          <w:i/>
          <w:sz w:val="18"/>
          <w:szCs w:val="18"/>
        </w:rPr>
        <w:t xml:space="preserve">le-zaruzei nafshei</w:t>
      </w:r>
      <w:r>
        <w:rPr>
          <w:sz w:val="18"/>
          <w:szCs w:val="18"/>
        </w:rPr>
        <w:t xml:space="preserve">]</w:t>
      </w:r>
      <w:r>
        <w:rPr>
          <w:sz w:val="18"/>
          <w:szCs w:val="18"/>
        </w:rPr>
        <w:t xml:space="preserve">”</w:t>
      </w:r>
      <w:r>
        <w:rPr>
          <w:sz w:val="18"/>
          <w:szCs w:val="18"/>
        </w:rPr>
        <w:t xml:space="preserve"> </w:t>
      </w:r>
      <w:r>
        <w:rPr>
          <w:sz w:val="18"/>
          <w:szCs w:val="18"/>
        </w:rPr>
        <w:t xml:space="preserve">— and this although every Jew already</w:t>
      </w:r>
      <w:r>
        <w:rPr>
          <w:sz w:val="18"/>
          <w:szCs w:val="18"/>
        </w:rPr>
        <w:t xml:space="preserve"> </w:t>
      </w:r>
      <w:r>
        <w:rPr>
          <w:sz w:val="18"/>
          <w:szCs w:val="18"/>
        </w:rPr>
        <w:t xml:space="preserve">“</w:t>
      </w:r>
      <w:r>
        <w:rPr>
          <w:sz w:val="18"/>
          <w:szCs w:val="18"/>
        </w:rPr>
        <w:t xml:space="preserve">stands sworn from Har Sinai</w:t>
      </w:r>
      <w:r>
        <w:rPr>
          <w:sz w:val="18"/>
          <w:szCs w:val="18"/>
        </w:rPr>
        <w:t xml:space="preserve">”</w:t>
      </w:r>
      <w:r>
        <w:rPr>
          <w:sz w:val="18"/>
          <w:szCs w:val="18"/>
        </w:rPr>
        <w:t xml:space="preserve"> </w:t>
      </w:r>
      <w:r>
        <w:rPr>
          <w:sz w:val="18"/>
          <w:szCs w:val="18"/>
        </w:rPr>
        <w:t xml:space="preserve">(</w:t>
      </w:r>
      <w:r>
        <w:rPr>
          <w:i/>
          <w:sz w:val="18"/>
          <w:szCs w:val="18"/>
        </w:rPr>
        <w:t xml:space="preserve">mushba ve-omeid mi-Sinai</w:t>
      </w:r>
      <w:r>
        <w:rPr>
          <w:sz w:val="18"/>
          <w:szCs w:val="18"/>
        </w:rPr>
        <w:t xml:space="preserve">), so that a further oath adds no formal obligation; the</w:t>
      </w:r>
      <w:r>
        <w:rPr>
          <w:sz w:val="18"/>
          <w:szCs w:val="18"/>
        </w:rPr>
        <w:t xml:space="preserve"> </w:t>
      </w:r>
      <w:r>
        <w:rPr>
          <w:b/>
          <w:sz w:val="18"/>
          <w:szCs w:val="18"/>
        </w:rPr>
        <w:t xml:space="preserve">Ran</w:t>
      </w:r>
      <w:r>
        <w:rPr>
          <w:sz w:val="18"/>
          <w:szCs w:val="18"/>
        </w:rPr>
        <w:t xml:space="preserve"> </w:t>
      </w:r>
      <w:r>
        <w:rPr>
          <w:sz w:val="18"/>
          <w:szCs w:val="18"/>
        </w:rPr>
        <w:t xml:space="preserve">explains that it nonetheless takes effect as a permitted, even praiseworthy, device to strengthen oneself in avodas Hashem. R’ Tzadok grounds Nechemyah’s enterprise in this verse of his ancestor David: the renewed</w:t>
      </w:r>
      <w:r>
        <w:rPr>
          <w:sz w:val="18"/>
          <w:szCs w:val="18"/>
        </w:rPr>
        <w:t xml:space="preserve"> </w:t>
      </w:r>
      <w:r>
        <w:rPr>
          <w:sz w:val="18"/>
          <w:szCs w:val="18"/>
        </w:rPr>
        <w:t xml:space="preserve">“</w:t>
      </w:r>
      <w:r>
        <w:rPr>
          <w:sz w:val="18"/>
          <w:szCs w:val="18"/>
        </w:rPr>
        <w:t xml:space="preserve">re-accepting of the Torah</w:t>
      </w:r>
      <w:r>
        <w:rPr>
          <w:sz w:val="18"/>
          <w:szCs w:val="18"/>
        </w:rPr>
        <w:t xml:space="preserve">”</w:t>
      </w:r>
      <w:r>
        <w:rPr>
          <w:sz w:val="18"/>
          <w:szCs w:val="18"/>
        </w:rPr>
        <w:t xml:space="preserve"> </w:t>
      </w:r>
      <w:r>
        <w:rPr>
          <w:sz w:val="18"/>
          <w:szCs w:val="18"/>
        </w:rPr>
        <w:t xml:space="preserve">— coming</w:t>
      </w:r>
      <w:r>
        <w:rPr>
          <w:sz w:val="18"/>
          <w:szCs w:val="18"/>
        </w:rPr>
        <w:t xml:space="preserve"> </w:t>
      </w:r>
      <w:r>
        <w:rPr>
          <w:sz w:val="18"/>
          <w:szCs w:val="18"/>
        </w:rPr>
        <w:t xml:space="preserve">“</w:t>
      </w:r>
      <w:r>
        <w:rPr>
          <w:sz w:val="18"/>
          <w:szCs w:val="18"/>
        </w:rPr>
        <w:t xml:space="preserve">to the sealed document with oath and vow</w:t>
      </w:r>
      <w:r>
        <w:rPr>
          <w:sz w:val="18"/>
          <w:szCs w:val="18"/>
        </w:rPr>
        <w:t xml:space="preserve">”</w:t>
      </w:r>
      <w:r>
        <w:rPr>
          <w:sz w:val="18"/>
          <w:szCs w:val="18"/>
        </w:rPr>
        <w:t xml:space="preserve"> </w:t>
      </w:r>
      <w:r>
        <w:rPr>
          <w:sz w:val="18"/>
          <w:szCs w:val="18"/>
        </w:rPr>
        <w:t xml:space="preserve">— is precisely the oath as a forward-looking</w:t>
      </w:r>
      <w:r>
        <w:rPr>
          <w:sz w:val="18"/>
          <w:szCs w:val="18"/>
        </w:rPr>
        <w:t xml:space="preserve"> </w:t>
      </w:r>
      <w:r>
        <w:rPr>
          <w:i/>
          <w:sz w:val="18"/>
          <w:szCs w:val="18"/>
        </w:rPr>
        <w:t xml:space="preserve">zeruz</w:t>
      </w:r>
      <w:r>
        <w:rPr>
          <w:sz w:val="18"/>
          <w:szCs w:val="18"/>
        </w:rPr>
        <w:t xml:space="preserve">, the engine of the teshuvah of fences and safeguards.‬</w:t>
      </w:r>
    </w:p>
  </w:footnote>
  <w:footnote w:id="277">
    <w:p>
      <w:pPr>
        <w:pStyle w:val="FootnoteText"/>
        <w:spacing w:before="0" w:after="40" w:line="240" w:lineRule="auto"/>
      </w:pPr>
      <w:r>
        <w:rPr>
          <w:rStyle w:val="FootnoteReference"/>
        </w:rPr>
        <w:footnoteRef/>
      </w:r>
      <w:r>
        <w:rPr>
          <w:sz w:val="18"/>
          <w:szCs w:val="18"/>
        </w:rPr>
        <w:t xml:space="preserve"> </w:t>
      </w:r>
      <w:r>
        <w:rPr>
          <w:b/>
          <w:sz w:val="18"/>
          <w:szCs w:val="18"/>
        </w:rPr>
        <w:t xml:space="preserve">Nedarim 8a:</w:t>
      </w:r>
      <w:r>
        <w:rPr>
          <w:sz w:val="18"/>
          <w:szCs w:val="18"/>
        </w:rPr>
        <w:t xml:space="preserve"> </w:t>
      </w:r>
      <w:r>
        <w:rPr>
          <w:sz w:val="18"/>
          <w:szCs w:val="18"/>
        </w:rPr>
        <w:t xml:space="preserve">“</w:t>
      </w:r>
      <w:r>
        <w:rPr>
          <w:sz w:val="18"/>
          <w:szCs w:val="18"/>
        </w:rPr>
        <w:t xml:space="preserve">From where that one may swear to fulfill a mitzvah? As it says,</w:t>
      </w:r>
      <w:r>
        <w:rPr>
          <w:sz w:val="18"/>
          <w:szCs w:val="18"/>
        </w:rPr>
        <w:t xml:space="preserve"> </w:t>
      </w:r>
      <w:r>
        <w:rPr>
          <w:sz w:val="18"/>
          <w:szCs w:val="18"/>
        </w:rPr>
        <w:t xml:space="preserve">‘</w:t>
      </w:r>
      <w:r>
        <w:rPr>
          <w:sz w:val="18"/>
          <w:szCs w:val="18"/>
        </w:rPr>
        <w:t xml:space="preserve">I have sworn and I will fulfill it, to keep Your righteous ordinances</w:t>
      </w:r>
      <w:r>
        <w:rPr>
          <w:sz w:val="18"/>
          <w:szCs w:val="18"/>
        </w:rPr>
        <w:t xml:space="preserve">’</w:t>
      </w:r>
      <w:r>
        <w:rPr>
          <w:sz w:val="18"/>
          <w:szCs w:val="18"/>
        </w:rPr>
        <w:t xml:space="preserve"> </w:t>
      </w:r>
      <w:r>
        <w:rPr>
          <w:sz w:val="18"/>
          <w:szCs w:val="18"/>
        </w:rPr>
        <w:t xml:space="preserve">(Tehillim 119:106) — but one is already under oath from Sinai! Rather, it teaches that one may take an oath to</w:t>
      </w:r>
      <w:r>
        <w:rPr>
          <w:sz w:val="18"/>
          <w:szCs w:val="18"/>
        </w:rPr>
        <w:t xml:space="preserve"> </w:t>
      </w:r>
      <w:r>
        <w:rPr>
          <w:i/>
          <w:sz w:val="18"/>
          <w:szCs w:val="18"/>
        </w:rPr>
        <w:t xml:space="preserve">spur himself on</w:t>
      </w:r>
      <w:r>
        <w:rPr>
          <w:sz w:val="18"/>
          <w:szCs w:val="18"/>
        </w:rPr>
        <w:t xml:space="preserve"> </w:t>
      </w:r>
      <w:r>
        <w:rPr>
          <w:sz w:val="18"/>
          <w:szCs w:val="18"/>
        </w:rPr>
        <w:t xml:space="preserve">[</w:t>
      </w:r>
      <w:r>
        <w:rPr>
          <w:i/>
          <w:sz w:val="18"/>
          <w:szCs w:val="18"/>
        </w:rPr>
        <w:t xml:space="preserve">le-zarozei nafshei</w:t>
      </w:r>
      <w:r>
        <w:rPr>
          <w:sz w:val="18"/>
          <w:szCs w:val="18"/>
        </w:rPr>
        <w:t xml:space="preserve">].</w:t>
      </w:r>
      <w:r>
        <w:rPr>
          <w:sz w:val="18"/>
          <w:szCs w:val="18"/>
        </w:rPr>
        <w:t xml:space="preserve">”</w:t>
      </w:r>
      <w:r>
        <w:rPr>
          <w:sz w:val="18"/>
          <w:szCs w:val="18"/>
        </w:rPr>
        <w:t xml:space="preserve"> </w:t>
      </w:r>
      <w:r>
        <w:rPr>
          <w:sz w:val="18"/>
          <w:szCs w:val="18"/>
        </w:rPr>
        <w:t xml:space="preserve">R’ Tzadok traces Nechemyah’s</w:t>
      </w:r>
      <w:r>
        <w:rPr>
          <w:sz w:val="18"/>
          <w:szCs w:val="18"/>
        </w:rPr>
        <w:t xml:space="preserve"> </w:t>
      </w:r>
      <w:r>
        <w:rPr>
          <w:sz w:val="18"/>
          <w:szCs w:val="18"/>
        </w:rPr>
        <w:t xml:space="preserve">“</w:t>
      </w:r>
      <w:r>
        <w:rPr>
          <w:sz w:val="18"/>
          <w:szCs w:val="18"/>
        </w:rPr>
        <w:t xml:space="preserve">sealed covenant</w:t>
      </w:r>
      <w:r>
        <w:rPr>
          <w:sz w:val="18"/>
          <w:szCs w:val="18"/>
        </w:rPr>
        <w:t xml:space="preserve">”</w:t>
      </w:r>
      <w:r>
        <w:rPr>
          <w:sz w:val="18"/>
          <w:szCs w:val="18"/>
        </w:rPr>
        <w:t xml:space="preserve"> </w:t>
      </w:r>
      <w:r>
        <w:rPr>
          <w:sz w:val="18"/>
          <w:szCs w:val="18"/>
        </w:rPr>
        <w:t xml:space="preserve">to David — and to Boaz, who</w:t>
      </w:r>
      <w:r>
        <w:rPr>
          <w:sz w:val="18"/>
          <w:szCs w:val="18"/>
        </w:rPr>
        <w:t xml:space="preserve"> </w:t>
      </w:r>
      <w:r>
        <w:rPr>
          <w:sz w:val="18"/>
          <w:szCs w:val="18"/>
        </w:rPr>
        <w:t xml:space="preserve">“</w:t>
      </w:r>
      <w:r>
        <w:rPr>
          <w:sz w:val="18"/>
          <w:szCs w:val="18"/>
        </w:rPr>
        <w:t xml:space="preserve">swore to his</w:t>
      </w:r>
      <w:r>
        <w:rPr>
          <w:sz w:val="18"/>
          <w:szCs w:val="18"/>
        </w:rPr>
        <w:t xml:space="preserve"> </w:t>
      </w:r>
      <w:r>
        <w:rPr>
          <w:i/>
          <w:sz w:val="18"/>
          <w:szCs w:val="18"/>
        </w:rPr>
        <w:t xml:space="preserve">yetzer</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as Hashem lives, lie down until morning,</w:t>
      </w:r>
      <w:r>
        <w:rPr>
          <w:sz w:val="18"/>
          <w:szCs w:val="18"/>
        </w:rPr>
        <w:t xml:space="preserve">”</w:t>
      </w:r>
      <w:r>
        <w:rPr>
          <w:sz w:val="18"/>
          <w:szCs w:val="18"/>
        </w:rPr>
        <w:t xml:space="preserve"> </w:t>
      </w:r>
      <w:r>
        <w:rPr>
          <w:sz w:val="18"/>
          <w:szCs w:val="18"/>
        </w:rPr>
        <w:t xml:space="preserve">Rus 3:13, per the Sifrei).</w:t>
      </w:r>
    </w:p>
  </w:footnote>
  <w:footnote w:id="278">
    <w:p>
      <w:pPr>
        <w:pStyle w:val="FootnoteText"/>
        <w:spacing w:before="0" w:after="40" w:line="240" w:lineRule="auto"/>
      </w:pPr>
      <w:r>
        <w:rPr>
          <w:rStyle w:val="FootnoteReference"/>
        </w:rPr>
        <w:footnoteRef/>
      </w:r>
      <w:r>
        <w:rPr>
          <w:sz w:val="18"/>
          <w:szCs w:val="18"/>
        </w:rPr>
        <w:t xml:space="preserve"> </w:t>
      </w:r>
      <w:r>
        <w:rPr>
          <w:b/>
          <w:sz w:val="18"/>
          <w:szCs w:val="18"/>
        </w:rPr>
        <w:t xml:space="preserve">‪Rus 3:13:‬</w:t>
      </w:r>
      <w:r>
        <w:rPr>
          <w:sz w:val="18"/>
          <w:szCs w:val="18"/>
        </w:rPr>
        <w:t xml:space="preserve"> </w:t>
      </w:r>
      <w:r>
        <w:rPr>
          <w:sz w:val="18"/>
          <w:szCs w:val="18"/>
        </w:rPr>
        <w:t xml:space="preserve">“</w:t>
      </w:r>
      <w:r>
        <w:rPr>
          <w:sz w:val="18"/>
          <w:szCs w:val="18"/>
        </w:rPr>
        <w:t xml:space="preserve">לִינִי הַלַּיְלָה, […] אִם יִגְאָלֵךְ טוֹב יִגְאָל, וְאִם לֹא יַחְפֹּץ לְגָאֳלֵךְ וּגְאַלְתִּיךְ אָנֹכִי, חַי ה׳; שִׁכְבִי עַד הַבֹּקֶר</w:t>
      </w:r>
      <w:r>
        <w:rPr>
          <w:sz w:val="18"/>
          <w:szCs w:val="18"/>
        </w:rPr>
        <w:t xml:space="preserve">”</w:t>
      </w:r>
      <w:r>
        <w:rPr>
          <w:sz w:val="18"/>
          <w:szCs w:val="18"/>
        </w:rPr>
        <w:t xml:space="preserve"> </w:t>
      </w:r>
      <w:r>
        <w:rPr>
          <w:sz w:val="18"/>
          <w:szCs w:val="18"/>
        </w:rPr>
        <w:t xml:space="preserve">‪— Boaz to Rus on the threshing floor:</w:t>
      </w:r>
      <w:r>
        <w:rPr>
          <w:sz w:val="18"/>
          <w:szCs w:val="18"/>
        </w:rPr>
        <w:t xml:space="preserve"> </w:t>
      </w:r>
      <w:r>
        <w:rPr>
          <w:sz w:val="18"/>
          <w:szCs w:val="18"/>
        </w:rPr>
        <w:t xml:space="preserve">“</w:t>
      </w:r>
      <w:r>
        <w:rPr>
          <w:sz w:val="18"/>
          <w:szCs w:val="18"/>
        </w:rPr>
        <w:t xml:space="preserve">Stay the night… if he will redeem you, good, let him redeem; but if he does not wish to redeem you, then I will redeem you myself, as Hashem lives; lie down until morning.</w:t>
      </w:r>
      <w:r>
        <w:rPr>
          <w:sz w:val="18"/>
          <w:szCs w:val="18"/>
        </w:rPr>
        <w:t xml:space="preserve">”</w:t>
      </w:r>
      <w:r>
        <w:rPr>
          <w:sz w:val="18"/>
          <w:szCs w:val="18"/>
        </w:rPr>
        <w:t xml:space="preserve"> </w:t>
      </w:r>
      <w:r>
        <w:rPr>
          <w:sz w:val="18"/>
          <w:szCs w:val="18"/>
        </w:rPr>
        <w:t xml:space="preserve">In its plain sense (</w:t>
      </w:r>
      <w:r>
        <w:rPr>
          <w:b/>
          <w:sz w:val="18"/>
          <w:szCs w:val="18"/>
        </w:rPr>
        <w:t xml:space="preserve">Rashi</w:t>
      </w:r>
      <w:r>
        <w:rPr>
          <w:sz w:val="18"/>
          <w:szCs w:val="18"/>
        </w:rPr>
        <w:t xml:space="preserve">) Boaz swears to act as redeemer and reassures her to remain in modesty until morning,</w:t>
      </w:r>
      <w:r>
        <w:rPr>
          <w:sz w:val="18"/>
          <w:szCs w:val="18"/>
        </w:rPr>
        <w:t xml:space="preserve"> </w:t>
      </w:r>
      <w:r>
        <w:rPr>
          <w:sz w:val="18"/>
          <w:szCs w:val="18"/>
        </w:rPr>
        <w:t xml:space="preserve">“</w:t>
      </w:r>
      <w:r>
        <w:rPr>
          <w:sz w:val="18"/>
          <w:szCs w:val="18"/>
        </w:rPr>
        <w:t xml:space="preserve">that it not be known that a woman came to the threshing floor.</w:t>
      </w:r>
      <w:r>
        <w:rPr>
          <w:sz w:val="18"/>
          <w:szCs w:val="18"/>
        </w:rPr>
        <w:t xml:space="preserve">”</w:t>
      </w:r>
      <w:r>
        <w:rPr>
          <w:sz w:val="18"/>
          <w:szCs w:val="18"/>
        </w:rPr>
        <w:t xml:space="preserve"> </w:t>
      </w:r>
      <w:r>
        <w:rPr>
          <w:sz w:val="18"/>
          <w:szCs w:val="18"/>
        </w:rPr>
        <w:t xml:space="preserve">R’ Tzadok relies on the aggadic reading (cited in the sefer as</w:t>
      </w:r>
      <w:r>
        <w:rPr>
          <w:sz w:val="18"/>
          <w:szCs w:val="18"/>
        </w:rPr>
        <w:t xml:space="preserve"> </w:t>
      </w:r>
      <w:r>
        <w:rPr>
          <w:b/>
          <w:sz w:val="18"/>
          <w:szCs w:val="18"/>
        </w:rPr>
        <w:t xml:space="preserve">Sifrei</w:t>
      </w:r>
      <w:r>
        <w:rPr>
          <w:sz w:val="18"/>
          <w:szCs w:val="18"/>
        </w:rPr>
        <w:t xml:space="preserve">; the extant midrashic locus is</w:t>
      </w:r>
      <w:r>
        <w:rPr>
          <w:sz w:val="18"/>
          <w:szCs w:val="18"/>
        </w:rPr>
        <w:t xml:space="preserve"> </w:t>
      </w:r>
      <w:r>
        <w:rPr>
          <w:b/>
          <w:sz w:val="18"/>
          <w:szCs w:val="18"/>
        </w:rPr>
        <w:t xml:space="preserve">Vayikra Rabbah 23:11</w:t>
      </w:r>
      <w:r>
        <w:rPr>
          <w:sz w:val="18"/>
          <w:szCs w:val="18"/>
        </w:rPr>
        <w:t xml:space="preserve">, and cf. </w:t>
      </w:r>
      <w:r>
        <w:rPr>
          <w:b/>
          <w:sz w:val="18"/>
          <w:szCs w:val="18"/>
        </w:rPr>
        <w:t xml:space="preserve">Rus Rabbah</w:t>
      </w:r>
      <w:r>
        <w:rPr>
          <w:sz w:val="18"/>
          <w:szCs w:val="18"/>
        </w:rPr>
        <w:t xml:space="preserve">): that all that night Boaz was assailed by his</w:t>
      </w:r>
      <w:r>
        <w:rPr>
          <w:sz w:val="18"/>
          <w:szCs w:val="18"/>
        </w:rPr>
        <w:t xml:space="preserve"> </w:t>
      </w:r>
      <w:r>
        <w:rPr>
          <w:i/>
          <w:sz w:val="18"/>
          <w:szCs w:val="18"/>
        </w:rPr>
        <w:t xml:space="preserve">yetzer</w:t>
      </w:r>
      <w:r>
        <w:rPr>
          <w:sz w:val="18"/>
          <w:szCs w:val="18"/>
        </w:rPr>
        <w:t xml:space="preserve">, and his oath</w:t>
      </w:r>
      <w:r>
        <w:rPr>
          <w:sz w:val="18"/>
          <w:szCs w:val="18"/>
        </w:rPr>
        <w:t xml:space="preserve"> </w:t>
      </w:r>
      <w:r>
        <w:rPr>
          <w:sz w:val="18"/>
          <w:szCs w:val="18"/>
        </w:rPr>
        <w:t xml:space="preserve">“</w:t>
      </w:r>
      <w:r>
        <w:rPr>
          <w:i/>
          <w:sz w:val="18"/>
          <w:szCs w:val="18"/>
        </w:rPr>
        <w:t xml:space="preserve">chai Hashem</w:t>
      </w:r>
      <w:r>
        <w:rPr>
          <w:sz w:val="18"/>
          <w:szCs w:val="18"/>
        </w:rPr>
        <w:t xml:space="preserve">”</w:t>
      </w:r>
      <w:r>
        <w:rPr>
          <w:sz w:val="18"/>
          <w:szCs w:val="18"/>
        </w:rPr>
        <w:t xml:space="preserve"> </w:t>
      </w:r>
      <w:r>
        <w:rPr>
          <w:sz w:val="18"/>
          <w:szCs w:val="18"/>
        </w:rPr>
        <w:t xml:space="preserve">was sworn</w:t>
      </w:r>
      <w:r>
        <w:rPr>
          <w:sz w:val="18"/>
          <w:szCs w:val="18"/>
        </w:rPr>
        <w:t xml:space="preserve"> </w:t>
      </w:r>
      <w:r>
        <w:rPr>
          <w:i/>
          <w:sz w:val="18"/>
          <w:szCs w:val="18"/>
        </w:rPr>
        <w:t xml:space="preserve">against his yetzer</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swore to his</w:t>
      </w:r>
      <w:r>
        <w:rPr>
          <w:sz w:val="18"/>
          <w:szCs w:val="18"/>
        </w:rPr>
        <w:t xml:space="preserve"> </w:t>
      </w:r>
      <w:r>
        <w:rPr>
          <w:i/>
          <w:sz w:val="18"/>
          <w:szCs w:val="18"/>
        </w:rPr>
        <w:t xml:space="preserve">yetzer</w:t>
      </w:r>
      <w:r>
        <w:rPr>
          <w:sz w:val="18"/>
          <w:szCs w:val="18"/>
        </w:rPr>
        <w:t xml:space="preserve">”</w:t>
      </w:r>
      <w:r>
        <w:rPr>
          <w:sz w:val="18"/>
          <w:szCs w:val="18"/>
        </w:rPr>
        <w:t xml:space="preserve"> </w:t>
      </w:r>
      <w:r>
        <w:rPr>
          <w:sz w:val="18"/>
          <w:szCs w:val="18"/>
        </w:rPr>
        <w:t xml:space="preserve">that he would not touch her unlawfully. This is the ancestral root (Boaz → David → Nechemyah) of</w:t>
      </w:r>
      <w:r>
        <w:rPr>
          <w:sz w:val="18"/>
          <w:szCs w:val="18"/>
        </w:rPr>
        <w:t xml:space="preserve"> </w:t>
      </w:r>
      <w:r>
        <w:rPr>
          <w:sz w:val="18"/>
          <w:szCs w:val="18"/>
        </w:rPr>
        <w:t xml:space="preserve">“</w:t>
      </w:r>
      <w:r>
        <w:rPr>
          <w:sz w:val="18"/>
          <w:szCs w:val="18"/>
        </w:rPr>
        <w:t xml:space="preserve">swearing to fulfill a mitzvah</w:t>
      </w:r>
      <w:r>
        <w:rPr>
          <w:sz w:val="18"/>
          <w:szCs w:val="18"/>
        </w:rPr>
        <w:t xml:space="preserve">”</w:t>
      </w:r>
      <w:r>
        <w:rPr>
          <w:sz w:val="18"/>
          <w:szCs w:val="18"/>
        </w:rPr>
        <w:t xml:space="preserve"> </w:t>
      </w:r>
      <w:r>
        <w:rPr>
          <w:sz w:val="18"/>
          <w:szCs w:val="18"/>
        </w:rPr>
        <w:t xml:space="preserve">and to subdue the</w:t>
      </w:r>
      <w:r>
        <w:rPr>
          <w:sz w:val="18"/>
          <w:szCs w:val="18"/>
        </w:rPr>
        <w:t xml:space="preserve"> </w:t>
      </w:r>
      <w:r>
        <w:rPr>
          <w:i/>
          <w:sz w:val="18"/>
          <w:szCs w:val="18"/>
        </w:rPr>
        <w:t xml:space="preserve">yetzer</w:t>
      </w:r>
      <w:r>
        <w:rPr>
          <w:sz w:val="18"/>
          <w:szCs w:val="18"/>
        </w:rPr>
        <w:t xml:space="preserve"> </w:t>
      </w:r>
      <w:r>
        <w:rPr>
          <w:sz w:val="18"/>
          <w:szCs w:val="18"/>
        </w:rPr>
        <w:t xml:space="preserve">— binding oneself by oath as a fence against sin, the very counsel Nechemyah publicized throughout Israel.‬</w:t>
      </w:r>
    </w:p>
    <w:p>
      <w:pPr>
        <w:pStyle w:val="FootnoteText"/>
        <w:spacing w:before="0" w:after="40" w:line="240" w:lineRule="auto"/>
      </w:pPr>
      <w:r>
        <w:rPr>
          <w:sz w:val="18"/>
          <w:szCs w:val="18"/>
        </w:rPr>
        <w:t xml:space="preserve">‪ Mei HaShiloach, Volume II, Matos 2, treats the very phenomenon R' Tzadok cites here - swearing in order to overcome the yetzer - as a specific Torah remedy for the moment when ordinary counsel no longer works. The Izhbitzer distinguishes the advice of Avos, "look at three things and you will not come to sin," which operates before desire surges, from the crisis "בעידנא דיצר הרע לית מאן דמדכר ליצר טוב," when the yetzer suddenly overwhelms a person. For that hour the Torah gives the counsel of neder: "חי ה' אם אעשה זאת לעבור על רצון השי"ת חס ושלום." He then cites precisely David and Boaz, "שליצרם נשבעו," and joins to them the nazir of Shimon HaTzaddik who swore, at the moment his vanity flared, to shave his beautiful hair for Heaven.‬</w:t>
      </w:r>
    </w:p>
    <w:p>
      <w:pPr>
        <w:pStyle w:val="FootnoteText"/>
        <w:spacing w:before="0" w:after="40" w:line="240" w:lineRule="auto"/>
      </w:pPr>
      <w:r>
        <w:rPr>
          <w:sz w:val="18"/>
          <w:szCs w:val="18"/>
        </w:rPr>
        <w:t xml:space="preserve"> This is a strong Izhbitz explanation of why the fences and oaths of this se'if belong to the rung that brings geulah. The oath does not declare the yetzer unreal; it recognizes that there are moments when inner knowledge has been eclipsed and therefore creates a revealed boundary strong enough to carry the person through the eclipse. That is the opposite of misusing Divine foreknowledge to excuse the act. The hidden Divine story is left to Hashem; at the point of bechirah the person strengthens the revealed command with an additional fence. Nechemyah's communal enactments are the national form of the same medicine that David and Boaz applied within themselves.</w:t>
      </w:r>
    </w:p>
  </w:footnote>
  <w:footnote w:id="279">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15b:</w:t>
      </w:r>
      <w:r>
        <w:rPr>
          <w:sz w:val="18"/>
          <w:szCs w:val="18"/>
        </w:rPr>
        <w:t xml:space="preserve"> </w:t>
      </w:r>
      <w:r>
        <w:rPr>
          <w:sz w:val="18"/>
          <w:szCs w:val="18"/>
        </w:rPr>
        <w:t xml:space="preserve">“</w:t>
      </w:r>
      <w:r>
        <w:rPr>
          <w:sz w:val="18"/>
          <w:szCs w:val="18"/>
        </w:rPr>
        <w:t xml:space="preserve">‘</w:t>
      </w:r>
      <w:r>
        <w:rPr>
          <w:sz w:val="18"/>
          <w:szCs w:val="18"/>
        </w:rPr>
        <w:t xml:space="preserve">and for a spirit of judgment [</w:t>
      </w:r>
      <w:r>
        <w:rPr>
          <w:i/>
          <w:sz w:val="18"/>
          <w:szCs w:val="18"/>
        </w:rPr>
        <w:t xml:space="preserve">mishpat</w:t>
      </w:r>
      <w:r>
        <w:rPr>
          <w:sz w:val="18"/>
          <w:szCs w:val="18"/>
        </w:rPr>
        <w:t xml:space="preserve">] to him who sits in judgment</w:t>
      </w:r>
      <w:r>
        <w:rPr>
          <w:sz w:val="18"/>
          <w:szCs w:val="18"/>
        </w:rPr>
        <w:t xml:space="preserve">’</w:t>
      </w:r>
      <w:r>
        <w:rPr>
          <w:sz w:val="18"/>
          <w:szCs w:val="18"/>
        </w:rPr>
        <w:t xml:space="preserve"> </w:t>
      </w:r>
      <w:r>
        <w:rPr>
          <w:sz w:val="18"/>
          <w:szCs w:val="18"/>
        </w:rPr>
        <w:t xml:space="preserve">(Yeshayah 28:6) — this is one who</w:t>
      </w:r>
      <w:r>
        <w:rPr>
          <w:sz w:val="18"/>
          <w:szCs w:val="18"/>
        </w:rPr>
        <w:t xml:space="preserve"> </w:t>
      </w:r>
      <w:r>
        <w:rPr>
          <w:i/>
          <w:sz w:val="18"/>
          <w:szCs w:val="18"/>
        </w:rPr>
        <w:t xml:space="preserve">judges his yetzer</w:t>
      </w:r>
      <w:r>
        <w:rPr>
          <w:sz w:val="18"/>
          <w:szCs w:val="18"/>
        </w:rPr>
        <w:t xml:space="preserve">”</w:t>
      </w:r>
      <w:r>
        <w:rPr>
          <w:sz w:val="18"/>
          <w:szCs w:val="18"/>
        </w:rPr>
        <w:t xml:space="preserve">; Rashi:</w:t>
      </w:r>
      <w:r>
        <w:rPr>
          <w:sz w:val="18"/>
          <w:szCs w:val="18"/>
        </w:rPr>
        <w:t xml:space="preserve"> </w:t>
      </w:r>
      <w:r>
        <w:rPr>
          <w:sz w:val="18"/>
          <w:szCs w:val="18"/>
        </w:rPr>
        <w:t xml:space="preserve">“</w:t>
      </w:r>
      <w:r>
        <w:rPr>
          <w:sz w:val="18"/>
          <w:szCs w:val="18"/>
        </w:rPr>
        <w:t xml:space="preserve">he forces himself to return in teshuvah and overpowers his</w:t>
      </w:r>
      <w:r>
        <w:rPr>
          <w:sz w:val="18"/>
          <w:szCs w:val="18"/>
        </w:rPr>
        <w:t xml:space="preserve"> </w:t>
      </w:r>
      <w:r>
        <w:rPr>
          <w:i/>
          <w:sz w:val="18"/>
          <w:szCs w:val="18"/>
        </w:rPr>
        <w:t xml:space="preserve">yetzer</w:t>
      </w:r>
      <w:r>
        <w:rPr>
          <w:sz w:val="18"/>
          <w:szCs w:val="18"/>
        </w:rPr>
        <w:t xml:space="preserve">.</w:t>
      </w:r>
      <w:r>
        <w:rPr>
          <w:sz w:val="18"/>
          <w:szCs w:val="18"/>
        </w:rPr>
        <w:t xml:space="preserve">”</w:t>
      </w:r>
      <w:r>
        <w:rPr>
          <w:sz w:val="18"/>
          <w:szCs w:val="18"/>
        </w:rPr>
        <w:t xml:space="preserve"> </w:t>
      </w:r>
      <w:r>
        <w:rPr>
          <w:sz w:val="18"/>
          <w:szCs w:val="18"/>
        </w:rPr>
        <w:t xml:space="preserve">R’ Tzadok: the</w:t>
      </w:r>
      <w:r>
        <w:rPr>
          <w:sz w:val="18"/>
          <w:szCs w:val="18"/>
        </w:rPr>
        <w:t xml:space="preserve"> </w:t>
      </w:r>
      <w:r>
        <w:rPr>
          <w:sz w:val="18"/>
          <w:szCs w:val="18"/>
        </w:rPr>
        <w:t xml:space="preserve">“</w:t>
      </w:r>
      <w:r>
        <w:rPr>
          <w:sz w:val="18"/>
          <w:szCs w:val="18"/>
        </w:rPr>
        <w:t xml:space="preserve">judging of the</w:t>
      </w:r>
      <w:r>
        <w:rPr>
          <w:sz w:val="18"/>
          <w:szCs w:val="18"/>
        </w:rPr>
        <w:t xml:space="preserve"> </w:t>
      </w:r>
      <w:r>
        <w:rPr>
          <w:i/>
          <w:sz w:val="18"/>
          <w:szCs w:val="18"/>
        </w:rPr>
        <w:t xml:space="preserve">yetzer</w:t>
      </w:r>
      <w:r>
        <w:rPr>
          <w:sz w:val="18"/>
          <w:szCs w:val="18"/>
        </w:rPr>
        <w:t xml:space="preserve">”</w:t>
      </w:r>
      <w:r>
        <w:rPr>
          <w:sz w:val="18"/>
          <w:szCs w:val="18"/>
        </w:rPr>
        <w:t xml:space="preserve"> </w:t>
      </w:r>
      <w:r>
        <w:rPr>
          <w:sz w:val="18"/>
          <w:szCs w:val="18"/>
        </w:rPr>
        <w:t xml:space="preserve">(accepting fences and guarding oneself) is precisely what</w:t>
      </w:r>
      <w:r>
        <w:rPr>
          <w:sz w:val="18"/>
          <w:szCs w:val="18"/>
        </w:rPr>
        <w:t xml:space="preserve"> </w:t>
      </w:r>
      <w:r>
        <w:rPr>
          <w:sz w:val="18"/>
          <w:szCs w:val="18"/>
        </w:rPr>
        <w:t xml:space="preserve">“</w:t>
      </w:r>
      <w:r>
        <w:rPr>
          <w:sz w:val="18"/>
          <w:szCs w:val="18"/>
        </w:rPr>
        <w:t xml:space="preserve">hastens the redemption.</w:t>
      </w:r>
      <w:r>
        <w:rPr>
          <w:sz w:val="18"/>
          <w:szCs w:val="18"/>
        </w:rPr>
        <w:t xml:space="preserve">”</w:t>
      </w:r>
    </w:p>
  </w:footnote>
  <w:footnote w:id="280">
    <w:p>
      <w:pPr>
        <w:pStyle w:val="FootnoteText"/>
        <w:spacing w:before="0" w:after="40" w:line="240" w:lineRule="auto"/>
      </w:pPr>
      <w:r>
        <w:rPr>
          <w:rStyle w:val="FootnoteReference"/>
        </w:rPr>
        <w:footnoteRef/>
      </w:r>
      <w:r>
        <w:rPr>
          <w:sz w:val="18"/>
          <w:szCs w:val="18"/>
        </w:rPr>
        <w:t xml:space="preserve"> </w:t>
      </w:r>
      <w:r>
        <w:rPr>
          <w:b/>
          <w:sz w:val="18"/>
          <w:szCs w:val="18"/>
        </w:rPr>
        <w:t xml:space="preserve">‪Yeshayah 59:20:‬</w:t>
      </w:r>
      <w:r>
        <w:rPr>
          <w:sz w:val="18"/>
          <w:szCs w:val="18"/>
        </w:rPr>
        <w:t xml:space="preserve"> </w:t>
      </w:r>
      <w:r>
        <w:rPr>
          <w:sz w:val="18"/>
          <w:szCs w:val="18"/>
        </w:rPr>
        <w:t xml:space="preserve">“</w:t>
      </w:r>
      <w:r>
        <w:rPr>
          <w:sz w:val="18"/>
          <w:szCs w:val="18"/>
        </w:rPr>
        <w:t xml:space="preserve">וּבָא לְצִיּוֹן גּוֹאֵל, וּלְשָׁבֵי פֶשַׁע בְּיַעֲקֹב, נְאֻם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a redeemer shall come to Zion, and to those of Yaakov who turn from transgression, says Hashem</w:t>
      </w:r>
      <w:r>
        <w:rPr>
          <w:sz w:val="18"/>
          <w:szCs w:val="18"/>
        </w:rPr>
        <w:t xml:space="preserve">”</w:t>
      </w:r>
      <w:r>
        <w:rPr>
          <w:sz w:val="18"/>
          <w:szCs w:val="18"/>
        </w:rPr>
        <w:t xml:space="preserve"> </w:t>
      </w:r>
      <w:r>
        <w:rPr>
          <w:sz w:val="18"/>
          <w:szCs w:val="18"/>
        </w:rPr>
        <w:t xml:space="preserve">— from Yeshayah’s prophecy of the redemption.</w:t>
      </w:r>
      <w:r>
        <w:rPr>
          <w:sz w:val="18"/>
          <w:szCs w:val="18"/>
        </w:rPr>
        <w:t xml:space="preserve"> </w:t>
      </w:r>
      <w:r>
        <w:rPr>
          <w:b/>
          <w:sz w:val="18"/>
          <w:szCs w:val="18"/>
        </w:rPr>
        <w:t xml:space="preserve">Rashi</w:t>
      </w:r>
      <w:r>
        <w:rPr>
          <w:sz w:val="18"/>
          <w:szCs w:val="18"/>
        </w:rPr>
        <w:t xml:space="preserve">: the redeemer comes to Zion for the sake of</w:t>
      </w:r>
      <w:r>
        <w:rPr>
          <w:sz w:val="18"/>
          <w:szCs w:val="18"/>
        </w:rPr>
        <w:t xml:space="preserve"> </w:t>
      </w:r>
      <w:r>
        <w:rPr>
          <w:sz w:val="18"/>
          <w:szCs w:val="18"/>
        </w:rPr>
        <w:t xml:space="preserve">“</w:t>
      </w:r>
      <w:r>
        <w:rPr>
          <w:i/>
          <w:sz w:val="18"/>
          <w:szCs w:val="18"/>
        </w:rPr>
        <w:t xml:space="preserve">shavei fesha</w:t>
      </w:r>
      <w:r>
        <w:rPr>
          <w:sz w:val="18"/>
          <w:szCs w:val="18"/>
        </w:rPr>
        <w:t xml:space="preserve">,</w:t>
      </w:r>
      <w:r>
        <w:rPr>
          <w:sz w:val="18"/>
          <w:szCs w:val="18"/>
        </w:rPr>
        <w:t xml:space="preserve">”</w:t>
      </w:r>
      <w:r>
        <w:rPr>
          <w:sz w:val="18"/>
          <w:szCs w:val="18"/>
        </w:rPr>
        <w:t xml:space="preserve"> </w:t>
      </w:r>
      <w:r>
        <w:rPr>
          <w:sz w:val="18"/>
          <w:szCs w:val="18"/>
        </w:rPr>
        <w:t xml:space="preserve">those who turn back from sin. This is the Gemara’s very proof (</w:t>
      </w:r>
      <w:r>
        <w:rPr>
          <w:b/>
          <w:sz w:val="18"/>
          <w:szCs w:val="18"/>
        </w:rPr>
        <w:t xml:space="preserve">Yoma 86b</w:t>
      </w:r>
      <w:r>
        <w:rPr>
          <w:sz w:val="18"/>
          <w:szCs w:val="18"/>
        </w:rPr>
        <w:t xml:space="preserve">) that</w:t>
      </w:r>
      <w:r>
        <w:rPr>
          <w:sz w:val="18"/>
          <w:szCs w:val="18"/>
        </w:rPr>
        <w:t xml:space="preserve"> </w:t>
      </w:r>
      <w:r>
        <w:rPr>
          <w:sz w:val="18"/>
          <w:szCs w:val="18"/>
        </w:rPr>
        <w:t xml:space="preserve">“</w:t>
      </w:r>
      <w:r>
        <w:rPr>
          <w:sz w:val="18"/>
          <w:szCs w:val="18"/>
        </w:rPr>
        <w:t xml:space="preserve">great is teshuvah, for it brings [hastens] the redemption</w:t>
      </w:r>
      <w:r>
        <w:rPr>
          <w:sz w:val="18"/>
          <w:szCs w:val="18"/>
        </w:rPr>
        <w:t xml:space="preserve">”</w:t>
      </w:r>
      <w:r>
        <w:rPr>
          <w:sz w:val="18"/>
          <w:szCs w:val="18"/>
        </w:rPr>
        <w:t xml:space="preserve"> </w:t>
      </w:r>
      <w:r>
        <w:rPr>
          <w:sz w:val="18"/>
          <w:szCs w:val="18"/>
        </w:rPr>
        <w:t xml:space="preserve">— the go’el comes</w:t>
      </w:r>
      <w:r>
        <w:rPr>
          <w:sz w:val="18"/>
          <w:szCs w:val="18"/>
        </w:rPr>
        <w:t xml:space="preserve"> </w:t>
      </w:r>
      <w:r>
        <w:rPr>
          <w:i/>
          <w:sz w:val="18"/>
          <w:szCs w:val="18"/>
        </w:rPr>
        <w:t xml:space="preserve">because of</w:t>
      </w:r>
      <w:r>
        <w:rPr>
          <w:sz w:val="18"/>
          <w:szCs w:val="18"/>
        </w:rPr>
        <w:t xml:space="preserve"> </w:t>
      </w:r>
      <w:r>
        <w:rPr>
          <w:sz w:val="18"/>
          <w:szCs w:val="18"/>
        </w:rPr>
        <w:t xml:space="preserve">the ba’alei teshuvah. R’ Tzadok binds the complete redemption to</w:t>
      </w:r>
      <w:r>
        <w:rPr>
          <w:sz w:val="18"/>
          <w:szCs w:val="18"/>
        </w:rPr>
        <w:t xml:space="preserve"> </w:t>
      </w:r>
      <w:r>
        <w:rPr>
          <w:sz w:val="18"/>
          <w:szCs w:val="18"/>
        </w:rPr>
        <w:t xml:space="preserve">“</w:t>
      </w:r>
      <w:r>
        <w:rPr>
          <w:i/>
          <w:sz w:val="18"/>
          <w:szCs w:val="18"/>
        </w:rPr>
        <w:t xml:space="preserve">shavei fesha be-Yaakov</w:t>
      </w:r>
      <w:r>
        <w:rPr>
          <w:sz w:val="18"/>
          <w:szCs w:val="18"/>
        </w:rPr>
        <w:t xml:space="preserve">”</w:t>
      </w:r>
      <w:r>
        <w:rPr>
          <w:sz w:val="18"/>
          <w:szCs w:val="18"/>
        </w:rPr>
        <w:t xml:space="preserve"> </w:t>
      </w:r>
      <w:r>
        <w:rPr>
          <w:sz w:val="18"/>
          <w:szCs w:val="18"/>
        </w:rPr>
        <w:t xml:space="preserve">specifically: it comes through the turning-from-sin of the seed of Yaakov, and</w:t>
      </w:r>
      <w:r>
        <w:rPr>
          <w:sz w:val="18"/>
          <w:szCs w:val="18"/>
        </w:rPr>
        <w:t xml:space="preserve"> </w:t>
      </w:r>
      <w:r>
        <w:rPr>
          <w:sz w:val="18"/>
          <w:szCs w:val="18"/>
        </w:rPr>
        <w:t xml:space="preserve">“</w:t>
      </w:r>
      <w:r>
        <w:rPr>
          <w:i/>
          <w:sz w:val="18"/>
          <w:szCs w:val="18"/>
        </w:rPr>
        <w:t xml:space="preserve">be-Yaakov</w:t>
      </w:r>
      <w:r>
        <w:rPr>
          <w:sz w:val="18"/>
          <w:szCs w:val="18"/>
        </w:rPr>
        <w:t xml:space="preserve">”</w:t>
      </w:r>
      <w:r>
        <w:rPr>
          <w:sz w:val="18"/>
          <w:szCs w:val="18"/>
        </w:rPr>
        <w:t xml:space="preserve"> </w:t>
      </w:r>
      <w:r>
        <w:rPr>
          <w:sz w:val="18"/>
          <w:szCs w:val="18"/>
        </w:rPr>
        <w:t xml:space="preserve">precisely — for</w:t>
      </w:r>
      <w:r>
        <w:rPr>
          <w:sz w:val="18"/>
          <w:szCs w:val="18"/>
        </w:rPr>
        <w:t xml:space="preserve"> </w:t>
      </w:r>
      <w:r>
        <w:rPr>
          <w:sz w:val="18"/>
          <w:szCs w:val="18"/>
        </w:rPr>
        <w:t xml:space="preserve">“</w:t>
      </w:r>
      <w:r>
        <w:rPr>
          <w:sz w:val="18"/>
          <w:szCs w:val="18"/>
        </w:rPr>
        <w:t xml:space="preserve">He did not do so for any [other] nation</w:t>
      </w:r>
      <w:r>
        <w:rPr>
          <w:sz w:val="18"/>
          <w:szCs w:val="18"/>
        </w:rPr>
        <w:t xml:space="preserve">”</w:t>
      </w:r>
      <w:r>
        <w:rPr>
          <w:sz w:val="18"/>
          <w:szCs w:val="18"/>
        </w:rPr>
        <w:t xml:space="preserve">; the complete rectification of the soul belongs to Israel and not to the nations of the world.‬</w:t>
      </w:r>
    </w:p>
  </w:footnote>
  <w:footnote w:id="281">
    <w:p>
      <w:pPr>
        <w:pStyle w:val="FootnoteText"/>
        <w:spacing w:before="0" w:after="40" w:line="240" w:lineRule="auto"/>
      </w:pPr>
      <w:r>
        <w:rPr>
          <w:rStyle w:val="FootnoteReference"/>
        </w:rPr>
        <w:footnoteRef/>
      </w:r>
      <w:r>
        <w:rPr>
          <w:sz w:val="18"/>
          <w:szCs w:val="18"/>
        </w:rPr>
        <w:t xml:space="preserve"> </w:t>
      </w:r>
      <w:r>
        <w:rPr>
          <w:b/>
          <w:sz w:val="18"/>
          <w:szCs w:val="18"/>
        </w:rPr>
        <w:t xml:space="preserve">Ein Yaakov / Rif on Yoma (ch. 8):</w:t>
      </w:r>
      <w:r>
        <w:rPr>
          <w:sz w:val="18"/>
          <w:szCs w:val="18"/>
        </w:rPr>
        <w:t xml:space="preserve"> </w:t>
      </w:r>
      <w:r>
        <w:rPr>
          <w:sz w:val="18"/>
          <w:szCs w:val="18"/>
        </w:rPr>
        <w:t xml:space="preserve">the Rif notes that the verse R’ Yochanan cites for</w:t>
      </w:r>
      <w:r>
        <w:rPr>
          <w:sz w:val="18"/>
          <w:szCs w:val="18"/>
        </w:rPr>
        <w:t xml:space="preserve"> </w:t>
      </w:r>
      <w:r>
        <w:rPr>
          <w:sz w:val="18"/>
          <w:szCs w:val="18"/>
        </w:rPr>
        <w:t xml:space="preserve">“</w:t>
      </w:r>
      <w:r>
        <w:rPr>
          <w:sz w:val="18"/>
          <w:szCs w:val="18"/>
        </w:rPr>
        <w:t xml:space="preserve">teshuvah hastens redemption</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keep judgment [</w:t>
      </w:r>
      <w:r>
        <w:rPr>
          <w:i/>
          <w:sz w:val="18"/>
          <w:szCs w:val="18"/>
        </w:rPr>
        <w:t xml:space="preserve">shimru mishpat</w:t>
      </w:r>
      <w:r>
        <w:rPr>
          <w:sz w:val="18"/>
          <w:szCs w:val="18"/>
        </w:rPr>
        <w:t xml:space="preserve">] and do righteousness, for My salvation is near to come</w:t>
      </w:r>
      <w:r>
        <w:rPr>
          <w:sz w:val="18"/>
          <w:szCs w:val="18"/>
        </w:rPr>
        <w:t xml:space="preserve">”</w:t>
      </w:r>
      <w:r>
        <w:rPr>
          <w:sz w:val="18"/>
          <w:szCs w:val="18"/>
        </w:rPr>
        <w:t xml:space="preserve"> </w:t>
      </w:r>
      <w:r>
        <w:rPr>
          <w:sz w:val="18"/>
          <w:szCs w:val="18"/>
        </w:rPr>
        <w:t xml:space="preserve">(Yeshayah 56:1) — mentions not teshuvah but</w:t>
      </w:r>
      <w:r>
        <w:rPr>
          <w:sz w:val="18"/>
          <w:szCs w:val="18"/>
        </w:rPr>
        <w:t xml:space="preserve"> </w:t>
      </w:r>
      <w:r>
        <w:rPr>
          <w:i/>
          <w:sz w:val="18"/>
          <w:szCs w:val="18"/>
        </w:rPr>
        <w:t xml:space="preserve">keeping judgment</w:t>
      </w:r>
      <w:r>
        <w:rPr>
          <w:sz w:val="18"/>
          <w:szCs w:val="18"/>
        </w:rPr>
        <w:t xml:space="preserve">; he answers that</w:t>
      </w:r>
      <w:r>
        <w:rPr>
          <w:sz w:val="18"/>
          <w:szCs w:val="18"/>
        </w:rPr>
        <w:t xml:space="preserve"> </w:t>
      </w:r>
      <w:r>
        <w:rPr>
          <w:sz w:val="18"/>
          <w:szCs w:val="18"/>
        </w:rPr>
        <w:t xml:space="preserve">“</w:t>
      </w:r>
      <w:r>
        <w:rPr>
          <w:sz w:val="18"/>
          <w:szCs w:val="18"/>
        </w:rPr>
        <w:t xml:space="preserve">keeping judgment</w:t>
      </w:r>
      <w:r>
        <w:rPr>
          <w:sz w:val="18"/>
          <w:szCs w:val="18"/>
        </w:rPr>
        <w:t xml:space="preserve">”</w:t>
      </w:r>
      <w:r>
        <w:rPr>
          <w:sz w:val="18"/>
          <w:szCs w:val="18"/>
        </w:rPr>
        <w:t xml:space="preserve"> </w:t>
      </w:r>
      <w:r>
        <w:rPr>
          <w:sz w:val="18"/>
          <w:szCs w:val="18"/>
        </w:rPr>
        <w:t xml:space="preserve">leads to teshuvah (</w:t>
      </w:r>
      <w:r>
        <w:rPr>
          <w:sz w:val="18"/>
          <w:szCs w:val="18"/>
        </w:rPr>
        <w:t xml:space="preserve">“</w:t>
      </w:r>
      <w:r>
        <w:rPr>
          <w:sz w:val="18"/>
          <w:szCs w:val="18"/>
        </w:rPr>
        <w:t xml:space="preserve">when all these things come upon you and you return to Hashem your God,</w:t>
      </w:r>
      <w:r>
        <w:rPr>
          <w:sz w:val="18"/>
          <w:szCs w:val="18"/>
        </w:rPr>
        <w:t xml:space="preserve">”</w:t>
      </w:r>
      <w:r>
        <w:rPr>
          <w:sz w:val="18"/>
          <w:szCs w:val="18"/>
        </w:rPr>
        <w:t xml:space="preserve"> </w:t>
      </w:r>
      <w:r>
        <w:rPr>
          <w:sz w:val="18"/>
          <w:szCs w:val="18"/>
        </w:rPr>
        <w:t xml:space="preserve">Devarim 30:1–2), and so hastens the redemption. R’ Tzadok builds on this the identification of</w:t>
      </w:r>
      <w:r>
        <w:rPr>
          <w:sz w:val="18"/>
          <w:szCs w:val="18"/>
        </w:rPr>
        <w:t xml:space="preserve"> </w:t>
      </w:r>
      <w:r>
        <w:rPr>
          <w:sz w:val="18"/>
          <w:szCs w:val="18"/>
        </w:rPr>
        <w:t xml:space="preserve">“</w:t>
      </w:r>
      <w:r>
        <w:rPr>
          <w:sz w:val="18"/>
          <w:szCs w:val="18"/>
        </w:rPr>
        <w:t xml:space="preserve">keeping judgment</w:t>
      </w:r>
      <w:r>
        <w:rPr>
          <w:sz w:val="18"/>
          <w:szCs w:val="18"/>
        </w:rPr>
        <w:t xml:space="preserve">”</w:t>
      </w:r>
      <w:r>
        <w:rPr>
          <w:sz w:val="18"/>
          <w:szCs w:val="18"/>
        </w:rPr>
        <w:t xml:space="preserve"> </w:t>
      </w:r>
      <w:r>
        <w:rPr>
          <w:sz w:val="18"/>
          <w:szCs w:val="18"/>
        </w:rPr>
        <w:t xml:space="preserve">with</w:t>
      </w:r>
      <w:r>
        <w:rPr>
          <w:sz w:val="18"/>
          <w:szCs w:val="18"/>
        </w:rPr>
        <w:t xml:space="preserve"> </w:t>
      </w:r>
      <w:r>
        <w:rPr>
          <w:sz w:val="18"/>
          <w:szCs w:val="18"/>
        </w:rPr>
        <w:t xml:space="preserve">“</w:t>
      </w:r>
      <w:r>
        <w:rPr>
          <w:sz w:val="18"/>
          <w:szCs w:val="18"/>
        </w:rPr>
        <w:t xml:space="preserve">judging the</w:t>
      </w:r>
      <w:r>
        <w:rPr>
          <w:sz w:val="18"/>
          <w:szCs w:val="18"/>
        </w:rPr>
        <w:t xml:space="preserve"> </w:t>
      </w:r>
      <w:r>
        <w:rPr>
          <w:i/>
          <w:sz w:val="18"/>
          <w:szCs w:val="18"/>
        </w:rPr>
        <w:t xml:space="preserve">yetzer</w:t>
      </w:r>
      <w:r>
        <w:rPr>
          <w:sz w:val="18"/>
          <w:szCs w:val="18"/>
        </w:rPr>
        <w:t xml:space="preserve">.</w:t>
      </w:r>
      <w:r>
        <w:rPr>
          <w:sz w:val="18"/>
          <w:szCs w:val="18"/>
        </w:rPr>
        <w:t xml:space="preserve">”</w:t>
      </w:r>
    </w:p>
  </w:footnote>
  <w:footnote w:id="282">
    <w:p>
      <w:pPr>
        <w:pStyle w:val="FootnoteText"/>
        <w:spacing w:before="0" w:after="40" w:line="240" w:lineRule="auto"/>
      </w:pPr>
      <w:r>
        <w:rPr>
          <w:rStyle w:val="FootnoteReference"/>
        </w:rPr>
        <w:footnoteRef/>
      </w:r>
      <w:r>
        <w:rPr>
          <w:sz w:val="18"/>
          <w:szCs w:val="18"/>
        </w:rPr>
        <w:t xml:space="preserve"> </w:t>
      </w:r>
      <w:r>
        <w:rPr>
          <w:b/>
          <w:sz w:val="18"/>
          <w:szCs w:val="18"/>
        </w:rPr>
        <w:t xml:space="preserve">‪Devarim 32:12:‬</w:t>
      </w:r>
      <w:r>
        <w:rPr>
          <w:sz w:val="18"/>
          <w:szCs w:val="18"/>
        </w:rPr>
        <w:t xml:space="preserve"> </w:t>
      </w:r>
      <w:r>
        <w:rPr>
          <w:sz w:val="18"/>
          <w:szCs w:val="18"/>
        </w:rPr>
        <w:t xml:space="preserve">“</w:t>
      </w:r>
      <w:r>
        <w:rPr>
          <w:sz w:val="18"/>
          <w:szCs w:val="18"/>
        </w:rPr>
        <w:t xml:space="preserve">ה׳ בָּדָד יַנְחֶנּוּ, וְאֵין עִמּוֹ אֵל נֵכָר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‪Hashem alone did guide him, and there was no foreign god with Him</w:t>
      </w:r>
      <w:r>
        <w:rPr>
          <w:sz w:val="18"/>
          <w:szCs w:val="18"/>
        </w:rPr>
        <w:t xml:space="preserve">”</w:t>
      </w:r>
      <w:r>
        <w:rPr>
          <w:sz w:val="18"/>
          <w:szCs w:val="18"/>
        </w:rPr>
        <w:t xml:space="preserve"> </w:t>
      </w:r>
      <w:r>
        <w:rPr>
          <w:sz w:val="18"/>
          <w:szCs w:val="18"/>
        </w:rPr>
        <w:t xml:space="preserve">— from Shiras Ha’azinu, of God’s lone guidance of Israel.</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Hashem badad yanchenu</w:t>
      </w:r>
      <w:r>
        <w:rPr>
          <w:sz w:val="18"/>
          <w:szCs w:val="18"/>
        </w:rPr>
        <w:t xml:space="preserve"> </w:t>
      </w:r>
      <w:r>
        <w:rPr>
          <w:sz w:val="18"/>
          <w:szCs w:val="18"/>
        </w:rPr>
        <w:t xml:space="preserve">— He guided them securely,</w:t>
      </w:r>
      <w:r>
        <w:rPr>
          <w:sz w:val="18"/>
          <w:szCs w:val="18"/>
        </w:rPr>
        <w:t xml:space="preserve"> </w:t>
      </w:r>
      <w:r>
        <w:rPr>
          <w:i/>
          <w:sz w:val="18"/>
          <w:szCs w:val="18"/>
        </w:rPr>
        <w:t xml:space="preserve">alone</w:t>
      </w:r>
      <w:r>
        <w:rPr>
          <w:sz w:val="18"/>
          <w:szCs w:val="18"/>
        </w:rPr>
        <w:t xml:space="preserve">, in the wilderness, with no foreign god’s aid; and so is He destined to settle them, dwelling alone and secure</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ve-ein imo el nechar</w:t>
      </w:r>
      <w:r>
        <w:rPr>
          <w:sz w:val="18"/>
          <w:szCs w:val="18"/>
        </w:rPr>
        <w:t xml:space="preserve"> </w:t>
      </w:r>
      <w:r>
        <w:rPr>
          <w:sz w:val="18"/>
          <w:szCs w:val="18"/>
        </w:rPr>
        <w:t xml:space="preserve">— none of the gods of the nations had any power to display strength and wage war against Him</w:t>
      </w:r>
      <w:r>
        <w:rPr>
          <w:sz w:val="18"/>
          <w:szCs w:val="18"/>
        </w:rPr>
        <w:t xml:space="preserve">”</w:t>
      </w:r>
      <w:r>
        <w:rPr>
          <w:sz w:val="18"/>
          <w:szCs w:val="18"/>
        </w:rPr>
        <w:t xml:space="preserve"> </w:t>
      </w:r>
      <w:r>
        <w:rPr>
          <w:sz w:val="18"/>
          <w:szCs w:val="18"/>
        </w:rPr>
        <w:t xml:space="preserve">(cf. </w:t>
      </w:r>
      <w:r>
        <w:rPr>
          <w:b/>
          <w:sz w:val="18"/>
          <w:szCs w:val="18"/>
        </w:rPr>
        <w:t xml:space="preserve">Onkelos</w:t>
      </w:r>
      <w:r>
        <w:rPr>
          <w:sz w:val="18"/>
          <w:szCs w:val="18"/>
        </w:rPr>
        <w:t xml:space="preserve">).</w:t>
      </w:r>
      <w:r>
        <w:rPr>
          <w:sz w:val="18"/>
          <w:szCs w:val="18"/>
        </w:rPr>
        <w:t xml:space="preserve"> </w:t>
      </w:r>
      <w:r>
        <w:rPr>
          <w:sz w:val="18"/>
          <w:szCs w:val="18"/>
        </w:rPr>
        <w:t xml:space="preserve">“</w:t>
      </w:r>
      <w:r>
        <w:rPr>
          <w:i/>
          <w:sz w:val="18"/>
          <w:szCs w:val="18"/>
        </w:rPr>
        <w:t xml:space="preserve">Badad</w:t>
      </w:r>
      <w:r>
        <w:rPr>
          <w:sz w:val="18"/>
          <w:szCs w:val="18"/>
        </w:rPr>
        <w:t xml:space="preserve">”</w:t>
      </w:r>
      <w:r>
        <w:rPr>
          <w:sz w:val="18"/>
          <w:szCs w:val="18"/>
        </w:rPr>
        <w:t xml:space="preserve"> </w:t>
      </w:r>
      <w:r>
        <w:rPr>
          <w:sz w:val="18"/>
          <w:szCs w:val="18"/>
        </w:rPr>
        <w:t xml:space="preserve">bespeaks Israel’s singular separateness and security under God alone (cf. </w:t>
      </w:r>
      <w:r>
        <w:rPr>
          <w:sz w:val="18"/>
          <w:szCs w:val="18"/>
        </w:rPr>
        <w:t xml:space="preserve">“</w:t>
      </w:r>
      <w:r>
        <w:rPr>
          <w:i/>
          <w:sz w:val="18"/>
          <w:szCs w:val="18"/>
        </w:rPr>
        <w:t xml:space="preserve">am levadad yishkon</w:t>
      </w:r>
      <w:r>
        <w:rPr>
          <w:sz w:val="18"/>
          <w:szCs w:val="18"/>
        </w:rPr>
        <w:t xml:space="preserve">,</w:t>
      </w:r>
      <w:r>
        <w:rPr>
          <w:sz w:val="18"/>
          <w:szCs w:val="18"/>
        </w:rPr>
        <w:t xml:space="preserve">”</w:t>
      </w:r>
      <w:r>
        <w:rPr>
          <w:sz w:val="18"/>
          <w:szCs w:val="18"/>
        </w:rPr>
        <w:t xml:space="preserve"> </w:t>
      </w:r>
      <w:r>
        <w:rPr>
          <w:sz w:val="18"/>
          <w:szCs w:val="18"/>
        </w:rPr>
        <w:t xml:space="preserve">Bamidbar 23:9). R’ Tzadok reads it of the</w:t>
      </w:r>
      <w:r>
        <w:rPr>
          <w:sz w:val="18"/>
          <w:szCs w:val="18"/>
        </w:rPr>
        <w:t xml:space="preserve"> </w:t>
      </w:r>
      <w:r>
        <w:rPr>
          <w:i/>
          <w:sz w:val="18"/>
          <w:szCs w:val="18"/>
        </w:rPr>
        <w:t xml:space="preserve">complete</w:t>
      </w:r>
      <w:r>
        <w:rPr>
          <w:sz w:val="18"/>
          <w:szCs w:val="18"/>
        </w:rPr>
        <w:t xml:space="preserve"> </w:t>
      </w:r>
      <w:r>
        <w:rPr>
          <w:sz w:val="18"/>
          <w:szCs w:val="18"/>
        </w:rPr>
        <w:t xml:space="preserve">redemption:</w:t>
      </w:r>
      <w:r>
        <w:rPr>
          <w:sz w:val="18"/>
          <w:szCs w:val="18"/>
        </w:rPr>
        <w:t xml:space="preserve"> </w:t>
      </w:r>
      <w:r>
        <w:rPr>
          <w:sz w:val="18"/>
          <w:szCs w:val="18"/>
        </w:rPr>
        <w:t xml:space="preserve">“</w:t>
      </w:r>
      <w:r>
        <w:rPr>
          <w:i/>
          <w:sz w:val="18"/>
          <w:szCs w:val="18"/>
        </w:rPr>
        <w:t xml:space="preserve">Hashem badad yanchenu</w:t>
      </w:r>
      <w:r>
        <w:rPr>
          <w:sz w:val="18"/>
          <w:szCs w:val="18"/>
        </w:rPr>
        <w:t xml:space="preserve">”</w:t>
      </w:r>
      <w:r>
        <w:rPr>
          <w:sz w:val="18"/>
          <w:szCs w:val="18"/>
        </w:rPr>
        <w:t xml:space="preserve"> </w:t>
      </w:r>
      <w:r>
        <w:rPr>
          <w:sz w:val="18"/>
          <w:szCs w:val="18"/>
        </w:rPr>
        <w:t xml:space="preserve">— Israel alone, with no admixture of the nations and</w:t>
      </w:r>
      <w:r>
        <w:rPr>
          <w:sz w:val="18"/>
          <w:szCs w:val="18"/>
        </w:rPr>
        <w:t xml:space="preserve"> </w:t>
      </w:r>
      <w:r>
        <w:rPr>
          <w:sz w:val="18"/>
          <w:szCs w:val="18"/>
        </w:rPr>
        <w:t xml:space="preserve">“</w:t>
      </w:r>
      <w:r>
        <w:rPr>
          <w:sz w:val="18"/>
          <w:szCs w:val="18"/>
        </w:rPr>
        <w:t xml:space="preserve">no foreign god with Him</w:t>
      </w:r>
      <w:r>
        <w:rPr>
          <w:sz w:val="18"/>
          <w:szCs w:val="18"/>
        </w:rPr>
        <w:t xml:space="preserve">”</w:t>
      </w:r>
      <w:r>
        <w:rPr>
          <w:sz w:val="18"/>
          <w:szCs w:val="18"/>
        </w:rPr>
        <w:t xml:space="preserve"> </w:t>
      </w:r>
      <w:r>
        <w:rPr>
          <w:sz w:val="18"/>
          <w:szCs w:val="18"/>
        </w:rPr>
        <w:t xml:space="preserve">— for the nations have no portion or existence in the ultimate redemption of the soul, which is</w:t>
      </w:r>
      <w:r>
        <w:rPr>
          <w:sz w:val="18"/>
          <w:szCs w:val="18"/>
        </w:rPr>
        <w:t xml:space="preserve"> </w:t>
      </w:r>
      <w:r>
        <w:rPr>
          <w:sz w:val="18"/>
          <w:szCs w:val="18"/>
        </w:rPr>
        <w:t xml:space="preserve">“</w:t>
      </w:r>
      <w:r>
        <w:rPr>
          <w:i/>
          <w:sz w:val="18"/>
          <w:szCs w:val="18"/>
        </w:rPr>
        <w:t xml:space="preserve">badad</w:t>
      </w:r>
      <w:r>
        <w:rPr>
          <w:sz w:val="18"/>
          <w:szCs w:val="18"/>
        </w:rPr>
        <w:t xml:space="preserve">,</w:t>
      </w:r>
      <w:r>
        <w:rPr>
          <w:sz w:val="18"/>
          <w:szCs w:val="18"/>
        </w:rPr>
        <w:t xml:space="preserve">”</w:t>
      </w:r>
      <w:r>
        <w:rPr>
          <w:sz w:val="18"/>
          <w:szCs w:val="18"/>
        </w:rPr>
        <w:t xml:space="preserve"> </w:t>
      </w:r>
      <w:r>
        <w:rPr>
          <w:sz w:val="18"/>
          <w:szCs w:val="18"/>
        </w:rPr>
        <w:t xml:space="preserve">Israel’s alone; as against the days of Mashiach, when the nations still retain</w:t>
      </w:r>
      <w:r>
        <w:rPr>
          <w:sz w:val="18"/>
          <w:szCs w:val="18"/>
        </w:rPr>
        <w:t xml:space="preserve"> </w:t>
      </w:r>
      <w:r>
        <w:rPr>
          <w:sz w:val="18"/>
          <w:szCs w:val="18"/>
        </w:rPr>
        <w:t xml:space="preserve">“</w:t>
      </w:r>
      <w:r>
        <w:rPr>
          <w:sz w:val="18"/>
          <w:szCs w:val="18"/>
        </w:rPr>
        <w:t xml:space="preserve">some joining</w:t>
      </w:r>
      <w:r>
        <w:rPr>
          <w:sz w:val="18"/>
          <w:szCs w:val="18"/>
        </w:rPr>
        <w:t xml:space="preserve">”</w:t>
      </w:r>
      <w:r>
        <w:rPr>
          <w:sz w:val="18"/>
          <w:szCs w:val="18"/>
        </w:rPr>
        <w:t xml:space="preserve"> </w:t>
      </w:r>
      <w:r>
        <w:rPr>
          <w:sz w:val="18"/>
          <w:szCs w:val="18"/>
        </w:rPr>
        <w:t xml:space="preserve">so long as they have existence.‬</w:t>
      </w:r>
    </w:p>
    <w:p>
      <w:pPr>
        <w:pStyle w:val="FootnoteText"/>
        <w:spacing w:before="0" w:after="40" w:line="240" w:lineRule="auto"/>
      </w:pPr>
      <w:r>
        <w:rPr>
          <w:sz w:val="18"/>
          <w:szCs w:val="18"/>
        </w:rPr>
        <w:t xml:space="preserve">‪ Mei HaShiloach, Volume II, Ha'azinu 5, comments on this exact verse, "ה' בדד ינחנו ואין עמו אל נכר," that in this world many created things can appear as aids to Torah - wealth, possessions, and the conditions that broaden the mind - "אבל לעתיד לא יהיה שום כח רק השי"ת לבדו": in the future there will be no power at all except Hashem alone. This brings the siman's final contrast into unusually sharp focus. The complete geulah is not only that hostile powers cease to rule; even helpful secondary powers cease to claim independent standing. "Badad" means that the redemptive order is experienced directly as Hashem's guidance with no rival or auxiliary power beside Him.‬</w:t>
      </w:r>
    </w:p>
    <w:p>
      <w:pPr>
        <w:pStyle w:val="FootnoteText"/>
        <w:spacing w:before="0" w:after="40" w:line="240" w:lineRule="auto"/>
      </w:pPr>
      <w:r>
        <w:rPr>
          <w:sz w:val="18"/>
          <w:szCs w:val="18"/>
        </w:rPr>
        <w:t xml:space="preserve">‪ Taken together with the Mei HaShiloach on Zechariah cited above - "לא בחיל ולא בכח כי אם ברוחי" - the Ishbitz picture forms a single arc. Zerubavel inaugurates a redemption whose secret is already that human force is not the final cause; in the complete future that truth is totally manifest, "ה' בדד ינחנו." This is why R' Tzadok can describe the fourth rung as a spreading-out of teshuvah: the same recognition that, after return, uncovers Hashem's presence within the individual's story ultimately expands until the national story itself contains no alien power standing outside His guidance.‬</w:t>
      </w:r>
    </w:p>
  </w:footnote>
  <w:footnote w:id="285">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w:t>
      </w:r>
      <w:r>
        <w:rPr>
          <w:sz w:val="18"/>
          <w:szCs w:val="18"/>
        </w:rPr>
        <w:t xml:space="preserve">Reish Lakish said: Great is teshuvah, for willful sins become for him as inadvertent ones, as it says,</w:t>
      </w:r>
      <w:r>
        <w:rPr>
          <w:sz w:val="18"/>
          <w:szCs w:val="18"/>
        </w:rPr>
        <w:t xml:space="preserve"> </w:t>
      </w:r>
      <w:r>
        <w:rPr>
          <w:sz w:val="18"/>
          <w:szCs w:val="18"/>
        </w:rPr>
        <w:t xml:space="preserve">‘</w:t>
      </w:r>
      <w:r>
        <w:rPr>
          <w:sz w:val="18"/>
          <w:szCs w:val="18"/>
        </w:rPr>
        <w:t xml:space="preserve">Return, Israel, unto Hashem your God, for you have</w:t>
      </w:r>
      <w:r>
        <w:rPr>
          <w:sz w:val="18"/>
          <w:szCs w:val="18"/>
        </w:rPr>
        <w:t xml:space="preserve"> </w:t>
      </w:r>
      <w:r>
        <w:rPr>
          <w:i/>
          <w:sz w:val="18"/>
          <w:szCs w:val="18"/>
        </w:rPr>
        <w:t xml:space="preserve">stumbled</w:t>
      </w:r>
      <w:r>
        <w:rPr>
          <w:sz w:val="18"/>
          <w:szCs w:val="18"/>
        </w:rPr>
        <w:t xml:space="preserve"> </w:t>
      </w:r>
      <w:r>
        <w:rPr>
          <w:sz w:val="18"/>
          <w:szCs w:val="18"/>
        </w:rPr>
        <w:t xml:space="preserve">[</w:t>
      </w:r>
      <w:r>
        <w:rPr>
          <w:i/>
          <w:sz w:val="18"/>
          <w:szCs w:val="18"/>
        </w:rPr>
        <w:t xml:space="preserve">kashalta</w:t>
      </w:r>
      <w:r>
        <w:rPr>
          <w:sz w:val="18"/>
          <w:szCs w:val="18"/>
        </w:rPr>
        <w:t xml:space="preserve">] in your iniquity</w:t>
      </w:r>
      <w:r>
        <w:rPr>
          <w:sz w:val="18"/>
          <w:szCs w:val="18"/>
        </w:rPr>
        <w:t xml:space="preserve">’</w:t>
      </w:r>
      <w:r>
        <w:rPr>
          <w:sz w:val="18"/>
          <w:szCs w:val="18"/>
        </w:rPr>
        <w:t xml:space="preserve"> </w:t>
      </w:r>
      <w:r>
        <w:rPr>
          <w:sz w:val="18"/>
          <w:szCs w:val="18"/>
        </w:rPr>
        <w:t xml:space="preserve">(Hoshea 14:2) —</w:t>
      </w:r>
      <w:r>
        <w:rPr>
          <w:sz w:val="18"/>
          <w:szCs w:val="18"/>
        </w:rPr>
        <w:t xml:space="preserve"> </w:t>
      </w:r>
      <w:r>
        <w:rPr>
          <w:sz w:val="18"/>
          <w:szCs w:val="18"/>
        </w:rPr>
        <w:t xml:space="preserve">‘</w:t>
      </w:r>
      <w:r>
        <w:rPr>
          <w:sz w:val="18"/>
          <w:szCs w:val="18"/>
        </w:rPr>
        <w:t xml:space="preserve">iniquity</w:t>
      </w:r>
      <w:r>
        <w:rPr>
          <w:sz w:val="18"/>
          <w:szCs w:val="18"/>
        </w:rPr>
        <w:t xml:space="preserve">’</w:t>
      </w:r>
      <w:r>
        <w:rPr>
          <w:sz w:val="18"/>
          <w:szCs w:val="18"/>
        </w:rPr>
        <w:t xml:space="preserve"> </w:t>
      </w:r>
      <w:r>
        <w:rPr>
          <w:sz w:val="18"/>
          <w:szCs w:val="18"/>
        </w:rPr>
        <w:t xml:space="preserve">is willful, yet it is called a</w:t>
      </w:r>
      <w:r>
        <w:rPr>
          <w:sz w:val="18"/>
          <w:szCs w:val="18"/>
        </w:rPr>
        <w:t xml:space="preserve"> </w:t>
      </w:r>
      <w:r>
        <w:rPr>
          <w:sz w:val="18"/>
          <w:szCs w:val="18"/>
        </w:rPr>
        <w:t xml:space="preserve">‘</w:t>
      </w:r>
      <w:r>
        <w:rPr>
          <w:sz w:val="18"/>
          <w:szCs w:val="18"/>
        </w:rPr>
        <w:t xml:space="preserve">stumbling</w:t>
      </w:r>
      <w:r>
        <w:rPr>
          <w:sz w:val="18"/>
          <w:szCs w:val="18"/>
        </w:rPr>
        <w:t xml:space="preserve">’</w:t>
      </w:r>
      <w:r>
        <w:rPr>
          <w:sz w:val="18"/>
          <w:szCs w:val="18"/>
        </w:rPr>
        <w:t xml:space="preserve"> </w:t>
      </w:r>
      <w:r>
        <w:rPr>
          <w:sz w:val="18"/>
          <w:szCs w:val="18"/>
        </w:rPr>
        <w:t xml:space="preserve">[inadvertent]. But Reish Lakish [also] said: Great is teshuvah, for willful sins become for him as</w:t>
      </w:r>
      <w:r>
        <w:rPr>
          <w:sz w:val="18"/>
          <w:szCs w:val="18"/>
        </w:rPr>
        <w:t xml:space="preserve"> </w:t>
      </w:r>
      <w:r>
        <w:rPr>
          <w:i/>
          <w:sz w:val="18"/>
          <w:szCs w:val="18"/>
        </w:rPr>
        <w:t xml:space="preserve">merits</w:t>
      </w:r>
      <w:r>
        <w:rPr>
          <w:sz w:val="18"/>
          <w:szCs w:val="18"/>
        </w:rPr>
        <w:t xml:space="preserve">, as it says,</w:t>
      </w:r>
      <w:r>
        <w:rPr>
          <w:sz w:val="18"/>
          <w:szCs w:val="18"/>
        </w:rPr>
        <w:t xml:space="preserve"> </w:t>
      </w:r>
      <w:r>
        <w:rPr>
          <w:sz w:val="18"/>
          <w:szCs w:val="18"/>
        </w:rPr>
        <w:t xml:space="preserve">‘</w:t>
      </w:r>
      <w:r>
        <w:rPr>
          <w:sz w:val="18"/>
          <w:szCs w:val="18"/>
        </w:rPr>
        <w:t xml:space="preserve">and when the wicked turns from his wickedness and does justice and righteousness,</w:t>
      </w:r>
      <w:r>
        <w:rPr>
          <w:sz w:val="18"/>
          <w:szCs w:val="18"/>
        </w:rPr>
        <w:t xml:space="preserve"> </w:t>
      </w:r>
      <w:r>
        <w:rPr>
          <w:i/>
          <w:sz w:val="18"/>
          <w:szCs w:val="18"/>
        </w:rPr>
        <w:t xml:space="preserve">by them he shall live</w:t>
      </w:r>
      <w:r>
        <w:rPr>
          <w:sz w:val="18"/>
          <w:szCs w:val="18"/>
        </w:rPr>
        <w:t xml:space="preserve">’</w:t>
      </w:r>
      <w:r>
        <w:rPr>
          <w:sz w:val="18"/>
          <w:szCs w:val="18"/>
        </w:rPr>
        <w:t xml:space="preserve"> </w:t>
      </w:r>
      <w:r>
        <w:rPr>
          <w:sz w:val="18"/>
          <w:szCs w:val="18"/>
        </w:rPr>
        <w:t xml:space="preserve">(Yechezkel 33:19)! — It is not difficult: here [merits] from</w:t>
      </w:r>
      <w:r>
        <w:rPr>
          <w:sz w:val="18"/>
          <w:szCs w:val="18"/>
        </w:rPr>
        <w:t xml:space="preserve"> </w:t>
      </w:r>
      <w:r>
        <w:rPr>
          <w:i/>
          <w:sz w:val="18"/>
          <w:szCs w:val="18"/>
        </w:rPr>
        <w:t xml:space="preserve">love</w:t>
      </w:r>
      <w:r>
        <w:rPr>
          <w:sz w:val="18"/>
          <w:szCs w:val="18"/>
        </w:rPr>
        <w:t xml:space="preserve">, there [inadvertent] from</w:t>
      </w:r>
      <w:r>
        <w:rPr>
          <w:sz w:val="18"/>
          <w:szCs w:val="18"/>
        </w:rPr>
        <w:t xml:space="preserve"> </w:t>
      </w:r>
      <w:r>
        <w:rPr>
          <w:i/>
          <w:sz w:val="18"/>
          <w:szCs w:val="18"/>
        </w:rPr>
        <w:t xml:space="preserve">fear</w:t>
      </w:r>
      <w:r>
        <w:rPr>
          <w:sz w:val="18"/>
          <w:szCs w:val="18"/>
        </w:rPr>
        <w:t xml:space="preserve">.</w:t>
      </w:r>
      <w:r>
        <w:rPr>
          <w:sz w:val="18"/>
          <w:szCs w:val="18"/>
        </w:rPr>
        <w:t xml:space="preserve">”</w:t>
      </w:r>
      <w:r>
        <w:rPr>
          <w:sz w:val="18"/>
          <w:szCs w:val="18"/>
        </w:rPr>
        <w:t xml:space="preserve"> </w:t>
      </w:r>
      <w:r>
        <w:rPr>
          <w:sz w:val="18"/>
          <w:szCs w:val="18"/>
        </w:rPr>
        <w:t xml:space="preserve">R’ Tzadok builds the whole siman on this ahavah/yirah distinction.</w:t>
      </w:r>
    </w:p>
  </w:footnote>
  <w:footnote w:id="286">
    <w:p>
      <w:pPr>
        <w:pStyle w:val="FootnoteText"/>
        <w:spacing w:before="0" w:after="40" w:line="240" w:lineRule="auto"/>
      </w:pPr>
      <w:r>
        <w:rPr>
          <w:rStyle w:val="FootnoteReference"/>
        </w:rPr>
        <w:footnoteRef/>
      </w:r>
      <w:r>
        <w:rPr>
          <w:sz w:val="18"/>
          <w:szCs w:val="18"/>
        </w:rPr>
        <w:t xml:space="preserve"> </w:t>
      </w:r>
      <w:r>
        <w:rPr>
          <w:b/>
          <w:sz w:val="18"/>
          <w:szCs w:val="18"/>
        </w:rPr>
        <w:t xml:space="preserve">Cf.</w:t>
      </w:r>
      <w:r>
        <w:rPr>
          <w:sz w:val="18"/>
          <w:szCs w:val="18"/>
        </w:rPr>
        <w:t xml:space="preserve"> </w:t>
      </w:r>
      <w:r>
        <w:rPr>
          <w:sz w:val="18"/>
          <w:szCs w:val="18"/>
        </w:rPr>
        <w:t xml:space="preserve">the same distinction across Chassidus:</w:t>
      </w:r>
      <w:r>
        <w:rPr>
          <w:sz w:val="18"/>
          <w:szCs w:val="18"/>
        </w:rPr>
        <w:t xml:space="preserve"> </w:t>
      </w:r>
      <w:r>
        <w:rPr>
          <w:b/>
          <w:sz w:val="18"/>
          <w:szCs w:val="18"/>
        </w:rPr>
        <w:t xml:space="preserve">Me’or Einayim</w:t>
      </w:r>
      <w:r>
        <w:rPr>
          <w:sz w:val="18"/>
          <w:szCs w:val="18"/>
        </w:rPr>
        <w:t xml:space="preserve"> </w:t>
      </w:r>
      <w:r>
        <w:rPr>
          <w:sz w:val="18"/>
          <w:szCs w:val="18"/>
        </w:rPr>
        <w:t xml:space="preserve">(</w:t>
      </w:r>
      <w:r>
        <w:rPr>
          <w:i/>
          <w:sz w:val="18"/>
          <w:szCs w:val="18"/>
        </w:rPr>
        <w:t xml:space="preserve">Ha’azinu</w:t>
      </w:r>
      <w:r>
        <w:rPr>
          <w:sz w:val="18"/>
          <w:szCs w:val="18"/>
        </w:rPr>
        <w:t xml:space="preserve">) — teshuvah</w:t>
      </w:r>
      <w:r>
        <w:rPr>
          <w:sz w:val="18"/>
          <w:szCs w:val="18"/>
        </w:rPr>
        <w:t xml:space="preserve"> </w:t>
      </w:r>
      <w:r>
        <w:rPr>
          <w:i/>
          <w:sz w:val="18"/>
          <w:szCs w:val="18"/>
        </w:rPr>
        <w:t xml:space="preserve">from fear</w:t>
      </w:r>
      <w:r>
        <w:rPr>
          <w:sz w:val="18"/>
          <w:szCs w:val="18"/>
        </w:rPr>
        <w:t xml:space="preserve"> </w:t>
      </w:r>
      <w:r>
        <w:rPr>
          <w:sz w:val="18"/>
          <w:szCs w:val="18"/>
        </w:rPr>
        <w:t xml:space="preserve">renders willful sins</w:t>
      </w:r>
      <w:r>
        <w:rPr>
          <w:sz w:val="18"/>
          <w:szCs w:val="18"/>
        </w:rPr>
        <w:t xml:space="preserve"> </w:t>
      </w:r>
      <w:r>
        <w:rPr>
          <w:sz w:val="18"/>
          <w:szCs w:val="18"/>
        </w:rPr>
        <w:t xml:space="preserve">“</w:t>
      </w:r>
      <w:r>
        <w:rPr>
          <w:sz w:val="18"/>
          <w:szCs w:val="18"/>
        </w:rPr>
        <w:t xml:space="preserve">as inadvertent,</w:t>
      </w:r>
      <w:r>
        <w:rPr>
          <w:sz w:val="18"/>
          <w:szCs w:val="18"/>
        </w:rPr>
        <w:t xml:space="preserve">”</w:t>
      </w:r>
      <w:r>
        <w:rPr>
          <w:sz w:val="18"/>
          <w:szCs w:val="18"/>
        </w:rPr>
        <w:t xml:space="preserve"> </w:t>
      </w:r>
      <w:r>
        <w:rPr>
          <w:sz w:val="18"/>
          <w:szCs w:val="18"/>
        </w:rPr>
        <w:t xml:space="preserve">teshuvah</w:t>
      </w:r>
      <w:r>
        <w:rPr>
          <w:sz w:val="18"/>
          <w:szCs w:val="18"/>
        </w:rPr>
        <w:t xml:space="preserve"> </w:t>
      </w:r>
      <w:r>
        <w:rPr>
          <w:i/>
          <w:sz w:val="18"/>
          <w:szCs w:val="18"/>
        </w:rPr>
        <w:t xml:space="preserve">from love</w:t>
      </w:r>
      <w:r>
        <w:rPr>
          <w:sz w:val="18"/>
          <w:szCs w:val="18"/>
        </w:rPr>
        <w:t xml:space="preserve"> </w:t>
      </w:r>
      <w:r>
        <w:rPr>
          <w:sz w:val="18"/>
          <w:szCs w:val="18"/>
        </w:rPr>
        <w:t xml:space="preserve">renders them</w:t>
      </w:r>
      <w:r>
        <w:rPr>
          <w:sz w:val="18"/>
          <w:szCs w:val="18"/>
        </w:rPr>
        <w:t xml:space="preserve"> </w:t>
      </w:r>
      <w:r>
        <w:rPr>
          <w:sz w:val="18"/>
          <w:szCs w:val="18"/>
        </w:rPr>
        <w:t xml:space="preserve">“</w:t>
      </w:r>
      <w:r>
        <w:rPr>
          <w:sz w:val="18"/>
          <w:szCs w:val="18"/>
        </w:rPr>
        <w:t xml:space="preserve">as merits,</w:t>
      </w:r>
      <w:r>
        <w:rPr>
          <w:sz w:val="18"/>
          <w:szCs w:val="18"/>
        </w:rPr>
        <w:t xml:space="preserve">”</w:t>
      </w:r>
      <w:r>
        <w:rPr>
          <w:sz w:val="18"/>
          <w:szCs w:val="18"/>
        </w:rPr>
        <w:t xml:space="preserve"> </w:t>
      </w:r>
      <w:r>
        <w:rPr>
          <w:sz w:val="18"/>
          <w:szCs w:val="18"/>
        </w:rPr>
        <w:t xml:space="preserve">exactly R’ Tzadok’s yirah/ahavah frame; and</w:t>
      </w:r>
      <w:r>
        <w:rPr>
          <w:sz w:val="18"/>
          <w:szCs w:val="18"/>
        </w:rPr>
        <w:t xml:space="preserve"> </w:t>
      </w:r>
      <w:r>
        <w:rPr>
          <w:b/>
          <w:sz w:val="18"/>
          <w:szCs w:val="18"/>
        </w:rPr>
        <w:t xml:space="preserve">Tanya</w:t>
      </w:r>
      <w:r>
        <w:rPr>
          <w:sz w:val="18"/>
          <w:szCs w:val="18"/>
        </w:rPr>
        <w:t xml:space="preserve">,</w:t>
      </w:r>
      <w:r>
        <w:rPr>
          <w:sz w:val="18"/>
          <w:szCs w:val="18"/>
        </w:rPr>
        <w:t xml:space="preserve"> </w:t>
      </w:r>
      <w:r>
        <w:rPr>
          <w:i/>
          <w:sz w:val="18"/>
          <w:szCs w:val="18"/>
        </w:rPr>
        <w:t xml:space="preserve">Likkutei Amarim</w:t>
      </w:r>
      <w:r>
        <w:rPr>
          <w:sz w:val="18"/>
          <w:szCs w:val="18"/>
        </w:rPr>
        <w:t xml:space="preserve"> </w:t>
      </w:r>
      <w:r>
        <w:rPr>
          <w:sz w:val="18"/>
          <w:szCs w:val="18"/>
        </w:rPr>
        <w:t xml:space="preserve">ch. 7:</w:t>
      </w:r>
      <w:r>
        <w:rPr>
          <w:sz w:val="18"/>
          <w:szCs w:val="18"/>
        </w:rPr>
        <w:t xml:space="preserve"> </w:t>
      </w:r>
      <w:r>
        <w:rPr>
          <w:sz w:val="18"/>
          <w:szCs w:val="18"/>
        </w:rPr>
        <w:t xml:space="preserve">“</w:t>
      </w:r>
      <w:r>
        <w:rPr>
          <w:sz w:val="18"/>
          <w:szCs w:val="18"/>
        </w:rPr>
        <w:t xml:space="preserve">a teshuvah from a great love, from the depths of the heart, until the willful sins become like actual merits.</w:t>
      </w:r>
      <w:r>
        <w:rPr>
          <w:sz w:val="18"/>
          <w:szCs w:val="18"/>
        </w:rPr>
        <w:t xml:space="preserve">”</w:t>
      </w:r>
    </w:p>
    <w:p>
      <w:pPr>
        <w:pStyle w:val="FootnoteText"/>
        <w:spacing w:before="0" w:after="40" w:line="240" w:lineRule="auto"/>
      </w:pPr>
      <w:r>
        <w:rPr>
          <w:b/>
          <w:sz w:val="18"/>
          <w:szCs w:val="18"/>
        </w:rPr>
        <w:t xml:space="preserve">‪Chassidic and Maharal parallels — the mechanism of “z’donos as merits.” </w:t>
      </w:r>
      <w:r>
        <w:rPr>
          <w:sz w:val="18"/>
          <w:szCs w:val="18"/>
        </w:rPr>
        <w:t xml:space="preserve">Maharal, Netivos Olam, Nesiv HaTeshuvah 2:17–19, explains that the sinner’s very distance becomes the measure of his later attachment: one who returns “from afar” displays a stronger deveikus, and therefore the z’don itself — the distance that he traversed — can be reckoned as a zechus. This closely complements R’ Tzadok’s claim here that teshuvah me-ahavah does not merely lighten the old act but reaches back to the will that generated it. Sefas Emes, Shabbos Shuvah 9:4, makes the distinction still more explicit: teshuvah from fear is awakened by the damage of sin and therefore weakens the sin into shogeg; teshuvah from love is awakened by longing to cleave to Torah and mitzvos, so that the sin itself becomes the cause of intensified love and added merit — “נמצא ממש זדונות נעשין כמו זכיות.” Tanya, Likkutei Amarim ch. 7, gives the same causal structure: because the soul had been “in a dry and shadowed land,” its later thirst for God is stronger, and “since through this he came to this great love,” the deliberate sins become actual merits. Shelah, Asarah Ma’amaros, Ma’amar Asiri §12, uses this distinction to reconcile the two statements about whether the baal teshuvah or the complete tzaddik is higher: ordinary teshuvah from fear does not surpass the tzaddik, whereas the rare teshuvah from love does. Chiddushei HaRim, Chayei Sarah §1, adds the temporal point that teshuvah can repair earlier days retroactively “as though he had performed mitzvos and good deeds” in them. These sources do not replace R’ Tzadok’s sharper metaphysical claim; they supply the devotional and conceptual mechanism by which the past itself becomes productive of present holiness.‬</w:t>
      </w:r>
    </w:p>
  </w:footnote>
  <w:footnote w:id="28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(Ohr Zarua LaTzadik §4):</w:t>
      </w:r>
      <w:r>
        <w:rPr>
          <w:sz w:val="18"/>
          <w:szCs w:val="18"/>
        </w:rPr>
        <w:t xml:space="preserve"> </w:t>
      </w:r>
      <w:r>
        <w:rPr>
          <w:sz w:val="18"/>
          <w:szCs w:val="18"/>
        </w:rPr>
        <w:t xml:space="preserve">“</w:t>
      </w:r>
      <w:r>
        <w:rPr>
          <w:sz w:val="18"/>
          <w:szCs w:val="18"/>
        </w:rPr>
        <w:t xml:space="preserve">this is the end-deed and this is the beginning-of-thought —</w:t>
      </w:r>
      <w:r>
        <w:rPr>
          <w:sz w:val="18"/>
          <w:szCs w:val="18"/>
        </w:rPr>
        <w:t xml:space="preserve"> </w:t>
      </w:r>
      <w:r>
        <w:rPr>
          <w:i/>
          <w:sz w:val="18"/>
          <w:szCs w:val="18"/>
        </w:rPr>
        <w:t xml:space="preserve">Esav</w:t>
      </w:r>
      <w:r>
        <w:rPr>
          <w:sz w:val="18"/>
          <w:szCs w:val="18"/>
        </w:rPr>
        <w:t xml:space="preserve"> </w:t>
      </w:r>
      <w:r>
        <w:rPr>
          <w:sz w:val="18"/>
          <w:szCs w:val="18"/>
        </w:rPr>
        <w:t xml:space="preserve">only said [it] in his heart, while</w:t>
      </w:r>
      <w:r>
        <w:rPr>
          <w:sz w:val="18"/>
          <w:szCs w:val="18"/>
        </w:rPr>
        <w:t xml:space="preserve"> </w:t>
      </w:r>
      <w:r>
        <w:rPr>
          <w:i/>
          <w:sz w:val="18"/>
          <w:szCs w:val="18"/>
        </w:rPr>
        <w:t xml:space="preserve">Haman</w:t>
      </w:r>
      <w:r>
        <w:rPr>
          <w:sz w:val="18"/>
          <w:szCs w:val="18"/>
        </w:rPr>
        <w:t xml:space="preserve"> </w:t>
      </w:r>
      <w:r>
        <w:rPr>
          <w:sz w:val="18"/>
          <w:szCs w:val="18"/>
        </w:rPr>
        <w:t xml:space="preserve">brought the decree out into act; and Kayin, and Gog and Magog, are likewise</w:t>
      </w:r>
      <w:r>
        <w:rPr>
          <w:sz w:val="18"/>
          <w:szCs w:val="18"/>
        </w:rPr>
        <w:t xml:space="preserve"> </w:t>
      </w:r>
      <w:r>
        <w:rPr>
          <w:sz w:val="18"/>
          <w:szCs w:val="18"/>
        </w:rPr>
        <w:t xml:space="preserve">‘</w:t>
      </w:r>
      <w:r>
        <w:rPr>
          <w:sz w:val="18"/>
          <w:szCs w:val="18"/>
        </w:rPr>
        <w:t xml:space="preserve">the end-deed [that was] in</w:t>
      </w:r>
      <w:r>
        <w:rPr>
          <w:sz w:val="18"/>
          <w:szCs w:val="18"/>
        </w:rPr>
        <w:t xml:space="preserve"> </w:t>
      </w:r>
      <w:r>
        <w:rPr>
          <w:i/>
          <w:sz w:val="18"/>
          <w:szCs w:val="18"/>
        </w:rPr>
        <w:t xml:space="preserve">thought</w:t>
      </w:r>
      <w:r>
        <w:rPr>
          <w:sz w:val="18"/>
          <w:szCs w:val="18"/>
        </w:rPr>
        <w:t xml:space="preserve"> </w:t>
      </w:r>
      <w:r>
        <w:rPr>
          <w:sz w:val="18"/>
          <w:szCs w:val="18"/>
        </w:rPr>
        <w:t xml:space="preserve">first.</w:t>
      </w:r>
      <w:r>
        <w:rPr>
          <w:sz w:val="18"/>
          <w:szCs w:val="18"/>
        </w:rPr>
        <w:t xml:space="preserve">’</w:t>
      </w:r>
      <w:r>
        <w:rPr>
          <w:sz w:val="18"/>
          <w:szCs w:val="18"/>
        </w:rPr>
        <w:t xml:space="preserve">”</w:t>
      </w:r>
      <w:r>
        <w:rPr>
          <w:sz w:val="18"/>
          <w:szCs w:val="18"/>
        </w:rPr>
        <w:t xml:space="preserve"> </w:t>
      </w:r>
      <w:r>
        <w:rPr>
          <w:sz w:val="18"/>
          <w:szCs w:val="18"/>
        </w:rPr>
        <w:t xml:space="preserve">This gives §5-1 its mechanism: every deed’s origin lies in the thought —</w:t>
      </w:r>
      <w:r>
        <w:rPr>
          <w:sz w:val="18"/>
          <w:szCs w:val="18"/>
        </w:rPr>
        <w:t xml:space="preserve"> </w:t>
      </w:r>
      <w:r>
        <w:rPr>
          <w:sz w:val="18"/>
          <w:szCs w:val="18"/>
        </w:rPr>
        <w:t xml:space="preserve">“</w:t>
      </w:r>
      <w:r>
        <w:rPr>
          <w:sz w:val="18"/>
          <w:szCs w:val="18"/>
        </w:rPr>
        <w:t xml:space="preserve">the end of the deed is in the thought first</w:t>
      </w:r>
      <w:r>
        <w:rPr>
          <w:sz w:val="18"/>
          <w:szCs w:val="18"/>
        </w:rPr>
        <w:t xml:space="preserve">”</w:t>
      </w:r>
      <w:r>
        <w:rPr>
          <w:sz w:val="18"/>
          <w:szCs w:val="18"/>
        </w:rPr>
        <w:t xml:space="preserve"> </w:t>
      </w:r>
      <w:r>
        <w:rPr>
          <w:sz w:val="18"/>
          <w:szCs w:val="18"/>
        </w:rPr>
        <w:t xml:space="preserve">— so when teshuvah</w:t>
      </w:r>
      <w:r>
        <w:rPr>
          <w:sz w:val="18"/>
          <w:szCs w:val="18"/>
        </w:rPr>
        <w:t xml:space="preserve"> </w:t>
      </w:r>
      <w:r>
        <w:rPr>
          <w:sz w:val="18"/>
          <w:szCs w:val="18"/>
        </w:rPr>
        <w:t xml:space="preserve">“</w:t>
      </w:r>
      <w:r>
        <w:rPr>
          <w:sz w:val="18"/>
          <w:szCs w:val="18"/>
        </w:rPr>
        <w:t xml:space="preserve">reaches the root of the soul in the mind,</w:t>
      </w:r>
      <w:r>
        <w:rPr>
          <w:sz w:val="18"/>
          <w:szCs w:val="18"/>
        </w:rPr>
        <w:t xml:space="preserve">”</w:t>
      </w:r>
      <w:r>
        <w:rPr>
          <w:sz w:val="18"/>
          <w:szCs w:val="18"/>
        </w:rPr>
        <w:t xml:space="preserve"> </w:t>
      </w:r>
      <w:r>
        <w:rPr>
          <w:sz w:val="18"/>
          <w:szCs w:val="18"/>
        </w:rPr>
        <w:t xml:space="preserve">it takes hold of the deed at its very beginning; the act that</w:t>
      </w:r>
      <w:r>
        <w:rPr>
          <w:sz w:val="18"/>
          <w:szCs w:val="18"/>
        </w:rPr>
        <w:t xml:space="preserve"> </w:t>
      </w:r>
      <w:r>
        <w:rPr>
          <w:sz w:val="18"/>
          <w:szCs w:val="18"/>
        </w:rPr>
        <w:t xml:space="preserve">“</w:t>
      </w:r>
      <w:r>
        <w:rPr>
          <w:sz w:val="18"/>
          <w:szCs w:val="18"/>
        </w:rPr>
        <w:t xml:space="preserve">already emerged into act</w:t>
      </w:r>
      <w:r>
        <w:rPr>
          <w:sz w:val="18"/>
          <w:szCs w:val="18"/>
        </w:rPr>
        <w:t xml:space="preserve">”</w:t>
      </w:r>
      <w:r>
        <w:rPr>
          <w:sz w:val="18"/>
          <w:szCs w:val="18"/>
        </w:rPr>
        <w:t xml:space="preserve"> </w:t>
      </w:r>
      <w:r>
        <w:rPr>
          <w:sz w:val="18"/>
          <w:szCs w:val="18"/>
        </w:rPr>
        <w:t xml:space="preserve">is rectified from the thought-root out of which it first came.</w:t>
      </w:r>
    </w:p>
  </w:footnote>
  <w:footnote w:id="28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w:t>
      </w:r>
      <w:r>
        <w:rPr>
          <w:sz w:val="18"/>
          <w:szCs w:val="18"/>
        </w:rPr>
        <w:t xml:space="preserve"> </w:t>
      </w:r>
      <w:r>
        <w:rPr>
          <w:sz w:val="18"/>
          <w:szCs w:val="18"/>
        </w:rPr>
        <w:t xml:space="preserve">“</w:t>
      </w:r>
      <w:r>
        <w:rPr>
          <w:sz w:val="18"/>
          <w:szCs w:val="18"/>
        </w:rPr>
        <w:t xml:space="preserve">The</w:t>
      </w:r>
      <w:r>
        <w:rPr>
          <w:sz w:val="18"/>
          <w:szCs w:val="18"/>
        </w:rPr>
        <w:t xml:space="preserve"> </w:t>
      </w:r>
      <w:r>
        <w:rPr>
          <w:sz w:val="18"/>
          <w:szCs w:val="18"/>
        </w:rPr>
        <w:t xml:space="preserve">‘</w:t>
      </w:r>
      <w:r>
        <w:rPr>
          <w:sz w:val="18"/>
          <w:szCs w:val="18"/>
        </w:rPr>
        <w:t xml:space="preserve">completion of the deed</w:t>
      </w:r>
      <w:r>
        <w:rPr>
          <w:sz w:val="18"/>
          <w:szCs w:val="18"/>
        </w:rPr>
        <w:t xml:space="preserve">’</w:t>
      </w:r>
      <w:r>
        <w:rPr>
          <w:sz w:val="18"/>
          <w:szCs w:val="18"/>
        </w:rPr>
        <w:t xml:space="preserve"> </w:t>
      </w:r>
      <w:r>
        <w:rPr>
          <w:sz w:val="18"/>
          <w:szCs w:val="18"/>
        </w:rPr>
        <w:t xml:space="preserve">dwells in all the souls of Israel; and this is when his thought is bound day and night to the revealed [parts] of Torah and mitzvos, which is grasped by every Jew; and this</w:t>
      </w:r>
      <w:r>
        <w:rPr>
          <w:sz w:val="18"/>
          <w:szCs w:val="18"/>
        </w:rPr>
        <w:t xml:space="preserve"> </w:t>
      </w:r>
      <w:r>
        <w:rPr>
          <w:sz w:val="18"/>
          <w:szCs w:val="18"/>
        </w:rPr>
        <w:t xml:space="preserve">‘</w:t>
      </w:r>
      <w:r>
        <w:rPr>
          <w:sz w:val="18"/>
          <w:szCs w:val="18"/>
        </w:rPr>
        <w:t xml:space="preserve">garment</w:t>
      </w:r>
      <w:r>
        <w:rPr>
          <w:sz w:val="18"/>
          <w:szCs w:val="18"/>
        </w:rPr>
        <w:t xml:space="preserve">’</w:t>
      </w:r>
      <w:r>
        <w:rPr>
          <w:sz w:val="18"/>
          <w:szCs w:val="18"/>
        </w:rPr>
        <w:t xml:space="preserve"> </w:t>
      </w:r>
      <w:r>
        <w:rPr>
          <w:sz w:val="18"/>
          <w:szCs w:val="18"/>
        </w:rPr>
        <w:t xml:space="preserve">clothes also the</w:t>
      </w:r>
      <w:r>
        <w:rPr>
          <w:sz w:val="18"/>
          <w:szCs w:val="18"/>
        </w:rPr>
        <w:t xml:space="preserve"> </w:t>
      </w:r>
      <w:r>
        <w:rPr>
          <w:sz w:val="18"/>
          <w:szCs w:val="18"/>
        </w:rPr>
        <w:t xml:space="preserve">‘</w:t>
      </w:r>
      <w:r>
        <w:rPr>
          <w:sz w:val="18"/>
          <w:szCs w:val="18"/>
        </w:rPr>
        <w:t xml:space="preserve">sealed thought</w:t>
      </w:r>
      <w:r>
        <w:rPr>
          <w:sz w:val="18"/>
          <w:szCs w:val="18"/>
        </w:rPr>
        <w:t xml:space="preserve">’</w:t>
      </w:r>
      <w:r>
        <w:rPr>
          <w:sz w:val="18"/>
          <w:szCs w:val="18"/>
        </w:rPr>
        <w:t xml:space="preserve"> </w:t>
      </w:r>
      <w:r>
        <w:rPr>
          <w:sz w:val="18"/>
          <w:szCs w:val="18"/>
        </w:rPr>
        <w:t xml:space="preserve">that is above all — for all thoughts are only garments, except that this is more external and that more internal.</w:t>
      </w:r>
      <w:r>
        <w:rPr>
          <w:sz w:val="18"/>
          <w:szCs w:val="18"/>
        </w:rPr>
        <w:t xml:space="preserve">”</w:t>
      </w:r>
      <w:r>
        <w:rPr>
          <w:sz w:val="18"/>
          <w:szCs w:val="18"/>
        </w:rPr>
        <w:t xml:space="preserve"> </w:t>
      </w:r>
      <w:r>
        <w:rPr>
          <w:sz w:val="18"/>
          <w:szCs w:val="18"/>
        </w:rPr>
        <w:t xml:space="preserve">The se’if’s rectification: the heart’s teshuvah reaches up to the</w:t>
      </w:r>
      <w:r>
        <w:rPr>
          <w:sz w:val="18"/>
          <w:szCs w:val="18"/>
        </w:rPr>
        <w:t xml:space="preserve"> </w:t>
      </w:r>
      <w:r>
        <w:rPr>
          <w:sz w:val="18"/>
          <w:szCs w:val="18"/>
        </w:rPr>
        <w:t xml:space="preserve">“</w:t>
      </w:r>
      <w:r>
        <w:rPr>
          <w:sz w:val="18"/>
          <w:szCs w:val="18"/>
        </w:rPr>
        <w:t xml:space="preserve">sealed thought</w:t>
      </w:r>
      <w:r>
        <w:rPr>
          <w:sz w:val="18"/>
          <w:szCs w:val="18"/>
        </w:rPr>
        <w:t xml:space="preserve">”</w:t>
      </w:r>
      <w:r>
        <w:rPr>
          <w:sz w:val="18"/>
          <w:szCs w:val="18"/>
        </w:rPr>
        <w:t xml:space="preserve"> </w:t>
      </w:r>
      <w:r>
        <w:rPr>
          <w:sz w:val="18"/>
          <w:szCs w:val="18"/>
        </w:rPr>
        <w:t xml:space="preserve">— the root of the soul — and from there spreads down to the deeds.</w:t>
      </w:r>
    </w:p>
  </w:footnote>
  <w:footnote w:id="289">
    <w:p>
      <w:pPr>
        <w:pStyle w:val="FootnoteText"/>
        <w:spacing w:before="0" w:after="40" w:line="240" w:lineRule="auto"/>
      </w:pPr>
      <w:r>
        <w:rPr>
          <w:rStyle w:val="FootnoteReference"/>
        </w:rPr>
        <w:footnoteRef/>
      </w:r>
      <w:r>
        <w:rPr>
          <w:sz w:val="18"/>
          <w:szCs w:val="18"/>
        </w:rPr>
        <w:t xml:space="preserve"> </w:t>
      </w:r>
      <w:r>
        <w:rPr>
          <w:b/>
          <w:sz w:val="18"/>
          <w:szCs w:val="18"/>
        </w:rPr>
        <w:t xml:space="preserve">Nazir 23a:</w:t>
      </w:r>
      <w:r>
        <w:rPr>
          <w:sz w:val="18"/>
          <w:szCs w:val="18"/>
        </w:rPr>
        <w:t xml:space="preserve"> </w:t>
      </w:r>
      <w:r>
        <w:rPr>
          <w:sz w:val="18"/>
          <w:szCs w:val="18"/>
        </w:rPr>
        <w:t xml:space="preserve">“</w:t>
      </w:r>
      <w:r>
        <w:rPr>
          <w:sz w:val="18"/>
          <w:szCs w:val="18"/>
        </w:rPr>
        <w:t xml:space="preserve">One who intended to eat pork [</w:t>
      </w:r>
      <w:r>
        <w:rPr>
          <w:i/>
          <w:sz w:val="18"/>
          <w:szCs w:val="18"/>
        </w:rPr>
        <w:t xml:space="preserve">basar chazir</w:t>
      </w:r>
      <w:r>
        <w:rPr>
          <w:sz w:val="18"/>
          <w:szCs w:val="18"/>
        </w:rPr>
        <w:t xml:space="preserve">] and lamb came up in his hand [</w:t>
      </w:r>
      <w:r>
        <w:rPr>
          <w:i/>
          <w:sz w:val="18"/>
          <w:szCs w:val="18"/>
        </w:rPr>
        <w:t xml:space="preserve">basar taleh</w:t>
      </w:r>
      <w:r>
        <w:rPr>
          <w:sz w:val="18"/>
          <w:szCs w:val="18"/>
        </w:rPr>
        <w:t xml:space="preserve">] — even so he requires atonement and pardon</w:t>
      </w:r>
      <w:r>
        <w:rPr>
          <w:sz w:val="18"/>
          <w:szCs w:val="18"/>
        </w:rPr>
        <w:t xml:space="preserve">”</w:t>
      </w:r>
      <w:r>
        <w:rPr>
          <w:sz w:val="18"/>
          <w:szCs w:val="18"/>
        </w:rPr>
        <w:t xml:space="preserve">; the Gemara treats him like an inadvertent sinner as regards atonement, since he</w:t>
      </w:r>
      <w:r>
        <w:rPr>
          <w:sz w:val="18"/>
          <w:szCs w:val="18"/>
        </w:rPr>
        <w:t xml:space="preserve"> </w:t>
      </w:r>
      <w:r>
        <w:rPr>
          <w:i/>
          <w:sz w:val="18"/>
          <w:szCs w:val="18"/>
        </w:rPr>
        <w:t xml:space="preserve">intended</w:t>
      </w:r>
      <w:r>
        <w:rPr>
          <w:sz w:val="18"/>
          <w:szCs w:val="18"/>
        </w:rPr>
        <w:t xml:space="preserve"> </w:t>
      </w:r>
      <w:r>
        <w:rPr>
          <w:sz w:val="18"/>
          <w:szCs w:val="18"/>
        </w:rPr>
        <w:t xml:space="preserve">the forbidden. R’ Tzadok: teshuvah</w:t>
      </w:r>
      <w:r>
        <w:rPr>
          <w:sz w:val="18"/>
          <w:szCs w:val="18"/>
        </w:rPr>
        <w:t xml:space="preserve"> </w:t>
      </w:r>
      <w:r>
        <w:rPr>
          <w:i/>
          <w:sz w:val="18"/>
          <w:szCs w:val="18"/>
        </w:rPr>
        <w:t xml:space="preserve">from fear</w:t>
      </w:r>
      <w:r>
        <w:rPr>
          <w:sz w:val="18"/>
          <w:szCs w:val="18"/>
        </w:rPr>
        <w:t xml:space="preserve"> </w:t>
      </w:r>
      <w:r>
        <w:rPr>
          <w:sz w:val="18"/>
          <w:szCs w:val="18"/>
        </w:rPr>
        <w:t xml:space="preserve">leaves the deed</w:t>
      </w:r>
      <w:r>
        <w:rPr>
          <w:sz w:val="18"/>
          <w:szCs w:val="18"/>
        </w:rPr>
        <w:t xml:space="preserve"> </w:t>
      </w:r>
      <w:r>
        <w:rPr>
          <w:sz w:val="18"/>
          <w:szCs w:val="18"/>
        </w:rPr>
        <w:t xml:space="preserve">“</w:t>
      </w:r>
      <w:r>
        <w:rPr>
          <w:sz w:val="18"/>
          <w:szCs w:val="18"/>
        </w:rPr>
        <w:t xml:space="preserve">as inadvertent</w:t>
      </w:r>
      <w:r>
        <w:rPr>
          <w:sz w:val="18"/>
          <w:szCs w:val="18"/>
        </w:rPr>
        <w:t xml:space="preserve">”</w:t>
      </w:r>
      <w:r>
        <w:rPr>
          <w:sz w:val="18"/>
          <w:szCs w:val="18"/>
        </w:rPr>
        <w:t xml:space="preserve"> </w:t>
      </w:r>
      <w:r>
        <w:rPr>
          <w:sz w:val="18"/>
          <w:szCs w:val="18"/>
        </w:rPr>
        <w:t xml:space="preserve">— the intent to sin still needs atonement, though the act is no longer</w:t>
      </w:r>
      <w:r>
        <w:rPr>
          <w:sz w:val="18"/>
          <w:szCs w:val="18"/>
        </w:rPr>
        <w:t xml:space="preserve"> </w:t>
      </w:r>
      <w:r>
        <w:rPr>
          <w:sz w:val="18"/>
          <w:szCs w:val="18"/>
        </w:rPr>
        <w:t xml:space="preserve">“</w:t>
      </w:r>
      <w:r>
        <w:rPr>
          <w:sz w:val="18"/>
          <w:szCs w:val="18"/>
        </w:rPr>
        <w:t xml:space="preserve">willful.</w:t>
      </w:r>
      <w:r>
        <w:rPr>
          <w:sz w:val="18"/>
          <w:szCs w:val="18"/>
        </w:rPr>
        <w:t xml:space="preserve">”</w:t>
      </w:r>
    </w:p>
  </w:footnote>
  <w:footnote w:id="29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§27):</w:t>
      </w:r>
      <w:r>
        <w:rPr>
          <w:sz w:val="18"/>
          <w:szCs w:val="18"/>
        </w:rPr>
        <w:t xml:space="preserve"> </w:t>
      </w:r>
      <w:r>
        <w:rPr>
          <w:sz w:val="18"/>
          <w:szCs w:val="18"/>
        </w:rPr>
        <w:t xml:space="preserve">“</w:t>
      </w:r>
      <w:r>
        <w:rPr>
          <w:i/>
          <w:sz w:val="18"/>
          <w:szCs w:val="18"/>
        </w:rPr>
        <w:t xml:space="preserve">willful sins as inadvertent ones</w:t>
      </w:r>
      <w:r>
        <w:rPr>
          <w:sz w:val="18"/>
          <w:szCs w:val="18"/>
        </w:rPr>
        <w:t xml:space="preserve"> </w:t>
      </w:r>
      <w:r>
        <w:rPr>
          <w:sz w:val="18"/>
          <w:szCs w:val="18"/>
        </w:rPr>
        <w:t xml:space="preserve">means [they become] like</w:t>
      </w:r>
      <w:r>
        <w:rPr>
          <w:sz w:val="18"/>
          <w:szCs w:val="18"/>
        </w:rPr>
        <w:t xml:space="preserve"> </w:t>
      </w:r>
      <w:r>
        <w:rPr>
          <w:i/>
          <w:sz w:val="18"/>
          <w:szCs w:val="18"/>
        </w:rPr>
        <w:t xml:space="preserve">mis’asek</w:t>
      </w:r>
      <w:r>
        <w:rPr>
          <w:sz w:val="18"/>
          <w:szCs w:val="18"/>
        </w:rPr>
        <w:t xml:space="preserve"> </w:t>
      </w:r>
      <w:r>
        <w:rPr>
          <w:sz w:val="18"/>
          <w:szCs w:val="18"/>
        </w:rPr>
        <w:t xml:space="preserve">[one who acts with no intent at all], like a labor not needed for its own purpose.</w:t>
      </w:r>
      <w:r>
        <w:rPr>
          <w:sz w:val="18"/>
          <w:szCs w:val="18"/>
        </w:rPr>
        <w:t xml:space="preserve">”</w:t>
      </w:r>
      <w:r>
        <w:rPr>
          <w:sz w:val="18"/>
          <w:szCs w:val="18"/>
        </w:rPr>
        <w:t xml:space="preserve"> </w:t>
      </w:r>
      <w:r>
        <w:rPr>
          <w:sz w:val="18"/>
          <w:szCs w:val="18"/>
        </w:rPr>
        <w:t xml:space="preserve">This is §5-1’s</w:t>
      </w:r>
      <w:r>
        <w:rPr>
          <w:sz w:val="18"/>
          <w:szCs w:val="18"/>
        </w:rPr>
        <w:t xml:space="preserve"> </w:t>
      </w:r>
      <w:r>
        <w:rPr>
          <w:sz w:val="18"/>
          <w:szCs w:val="18"/>
        </w:rPr>
        <w:t xml:space="preserve">“</w:t>
      </w:r>
      <w:r>
        <w:rPr>
          <w:sz w:val="18"/>
          <w:szCs w:val="18"/>
        </w:rPr>
        <w:t xml:space="preserve">as inadvertent ones</w:t>
      </w:r>
      <w:r>
        <w:rPr>
          <w:sz w:val="18"/>
          <w:szCs w:val="18"/>
        </w:rPr>
        <w:t xml:space="preserve">”</w:t>
      </w:r>
      <w:r>
        <w:rPr>
          <w:sz w:val="18"/>
          <w:szCs w:val="18"/>
        </w:rPr>
        <w:t xml:space="preserve"> </w:t>
      </w:r>
      <w:r>
        <w:rPr>
          <w:sz w:val="18"/>
          <w:szCs w:val="18"/>
        </w:rPr>
        <w:t xml:space="preserve">made precise: teshuvah from fear does not erase the deed, but drains it of the intent that made it willful — so that what was done with full will is reckoned only as an unintended, purposeless act, a</w:t>
      </w:r>
      <w:r>
        <w:rPr>
          <w:sz w:val="18"/>
          <w:szCs w:val="18"/>
        </w:rPr>
        <w:t xml:space="preserve"> </w:t>
      </w:r>
      <w:r>
        <w:rPr>
          <w:i/>
          <w:sz w:val="18"/>
          <w:szCs w:val="18"/>
        </w:rPr>
        <w:t xml:space="preserve">shogeg</w:t>
      </w:r>
      <w:r>
        <w:rPr>
          <w:sz w:val="18"/>
          <w:szCs w:val="18"/>
        </w:rPr>
        <w:t xml:space="preserve">, the residue left once the sinful will is withdrawn.</w:t>
      </w:r>
    </w:p>
  </w:footnote>
  <w:footnote w:id="291">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Berachos 9:5:‬</w:t>
      </w:r>
      <w:r>
        <w:rPr>
          <w:sz w:val="18"/>
          <w:szCs w:val="18"/>
        </w:rPr>
        <w:t xml:space="preserve"> </w:t>
      </w:r>
      <w:r>
        <w:rPr>
          <w:sz w:val="18"/>
          <w:szCs w:val="18"/>
        </w:rPr>
        <w:t xml:space="preserve">“</w:t>
      </w:r>
      <w:r>
        <w:rPr>
          <w:sz w:val="18"/>
          <w:szCs w:val="18"/>
        </w:rPr>
        <w:t xml:space="preserve">עֲשֵׂה מֵאַהֲבָה וַעֲשֵׂה מִיִּרְאָה. עֲשֵׂה מֵאַהֲבָה — שֶׁאִם בָּאתָ לִשְׂנֹא, דַּע כִּי אַתָּה אוֹהֵב, וְאֵין אוֹהֵב שׂוֹנֵא. עֲשֵׂה מִיִּרְאָה — שֶׁאִם בָּאתָ לִבְעֹט, דַּע שֶׁאַתָּה יָרֵא, וְאֵין יָרֵא בּוֹעֵט</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‪Serve from love and serve from fear. Serve from love — for if you come to hate, know that you are one who</w:t>
      </w:r>
      <w:r>
        <w:rPr>
          <w:sz w:val="18"/>
          <w:szCs w:val="18"/>
        </w:rPr>
        <w:t xml:space="preserve"> </w:t>
      </w:r>
      <w:r>
        <w:rPr>
          <w:i/>
          <w:sz w:val="18"/>
          <w:szCs w:val="18"/>
        </w:rPr>
        <w:t xml:space="preserve">loves</w:t>
      </w:r>
      <w:r>
        <w:rPr>
          <w:sz w:val="18"/>
          <w:szCs w:val="18"/>
        </w:rPr>
        <w:t xml:space="preserve">, and a lover does not hate. Serve from fear — for if you come to kick [rebel], know that you are one who</w:t>
      </w:r>
      <w:r>
        <w:rPr>
          <w:sz w:val="18"/>
          <w:szCs w:val="18"/>
        </w:rPr>
        <w:t xml:space="preserve"> </w:t>
      </w:r>
      <w:r>
        <w:rPr>
          <w:i/>
          <w:sz w:val="18"/>
          <w:szCs w:val="18"/>
        </w:rPr>
        <w:t xml:space="preserve">fears</w:t>
      </w:r>
      <w:r>
        <w:rPr>
          <w:sz w:val="18"/>
          <w:szCs w:val="18"/>
        </w:rPr>
        <w:t xml:space="preserve">, and one who fears does not kick.</w:t>
      </w:r>
      <w:r>
        <w:rPr>
          <w:sz w:val="18"/>
          <w:szCs w:val="18"/>
        </w:rPr>
        <w:t xml:space="preserve">”</w:t>
      </w:r>
      <w:r>
        <w:rPr>
          <w:sz w:val="18"/>
          <w:szCs w:val="18"/>
        </w:rPr>
        <w:t xml:space="preserve"> </w:t>
      </w:r>
      <w:r>
        <w:rPr>
          <w:sz w:val="18"/>
          <w:szCs w:val="18"/>
        </w:rPr>
        <w:t xml:space="preserve">This is the exact source (parallel in</w:t>
      </w:r>
      <w:r>
        <w:rPr>
          <w:sz w:val="18"/>
          <w:szCs w:val="18"/>
        </w:rPr>
        <w:t xml:space="preserve"> </w:t>
      </w:r>
      <w:r>
        <w:rPr>
          <w:b/>
          <w:sz w:val="18"/>
          <w:szCs w:val="18"/>
        </w:rPr>
        <w:t xml:space="preserve">Yerushalmi Sotah 5:5</w:t>
      </w:r>
      <w:r>
        <w:rPr>
          <w:sz w:val="18"/>
          <w:szCs w:val="18"/>
        </w:rPr>
        <w:t xml:space="preserve">): it stands in the sugya expounding</w:t>
      </w:r>
      <w:r>
        <w:rPr>
          <w:sz w:val="18"/>
          <w:szCs w:val="18"/>
        </w:rPr>
        <w:t xml:space="preserve"> </w:t>
      </w:r>
      <w:r>
        <w:rPr>
          <w:sz w:val="18"/>
          <w:szCs w:val="18"/>
        </w:rPr>
        <w:t xml:space="preserve">“</w:t>
      </w:r>
      <w:r>
        <w:rPr>
          <w:i/>
          <w:sz w:val="18"/>
          <w:szCs w:val="18"/>
        </w:rPr>
        <w:t xml:space="preserve">and you shall love Hashem your God with all your heart and with all your soul and with all your might</w:t>
      </w:r>
      <w:r>
        <w:rPr>
          <w:sz w:val="18"/>
          <w:szCs w:val="18"/>
        </w:rPr>
        <w:t xml:space="preserve">”</w:t>
      </w:r>
      <w:r>
        <w:rPr>
          <w:sz w:val="18"/>
          <w:szCs w:val="18"/>
        </w:rPr>
        <w:t xml:space="preserve"> </w:t>
      </w:r>
      <w:r>
        <w:rPr>
          <w:sz w:val="18"/>
          <w:szCs w:val="18"/>
        </w:rPr>
        <w:t xml:space="preserve">(on the Mishnah,</w:t>
      </w:r>
      <w:r>
        <w:rPr>
          <w:sz w:val="18"/>
          <w:szCs w:val="18"/>
        </w:rPr>
        <w:t xml:space="preserve"> </w:t>
      </w:r>
      <w:r>
        <w:rPr>
          <w:sz w:val="18"/>
          <w:szCs w:val="18"/>
        </w:rPr>
        <w:t xml:space="preserve">“</w:t>
      </w:r>
      <w:r>
        <w:rPr>
          <w:sz w:val="18"/>
          <w:szCs w:val="18"/>
        </w:rPr>
        <w:t xml:space="preserve">a person is obligated to bless over the bad as he blesses over the good</w:t>
      </w:r>
      <w:r>
        <w:rPr>
          <w:sz w:val="18"/>
          <w:szCs w:val="18"/>
        </w:rPr>
        <w:t xml:space="preserve">”</w:t>
      </w:r>
      <w:r>
        <w:rPr>
          <w:sz w:val="18"/>
          <w:szCs w:val="18"/>
        </w:rPr>
        <w:t xml:space="preserve">), the same passage that lists the</w:t>
      </w:r>
      <w:r>
        <w:rPr>
          <w:sz w:val="18"/>
          <w:szCs w:val="18"/>
        </w:rPr>
        <w:t xml:space="preserve"> </w:t>
      </w:r>
      <w:r>
        <w:rPr>
          <w:sz w:val="18"/>
          <w:szCs w:val="18"/>
        </w:rPr>
        <w:t xml:space="preserve">“</w:t>
      </w:r>
      <w:r>
        <w:rPr>
          <w:sz w:val="18"/>
          <w:szCs w:val="18"/>
        </w:rPr>
        <w:t xml:space="preserve">seven types of</w:t>
      </w:r>
      <w:r>
        <w:rPr>
          <w:sz w:val="18"/>
          <w:szCs w:val="18"/>
        </w:rPr>
        <w:t xml:space="preserve"> </w:t>
      </w:r>
      <w:r>
        <w:rPr>
          <w:i/>
          <w:sz w:val="18"/>
          <w:szCs w:val="18"/>
        </w:rPr>
        <w:t xml:space="preserve">perushim</w:t>
      </w:r>
      <w:r>
        <w:rPr>
          <w:sz w:val="18"/>
          <w:szCs w:val="18"/>
        </w:rPr>
        <w:t xml:space="preserve">”</w:t>
      </w:r>
      <w:r>
        <w:rPr>
          <w:sz w:val="18"/>
          <w:szCs w:val="18"/>
        </w:rPr>
        <w:t xml:space="preserve"> </w:t>
      </w:r>
      <w:r>
        <w:rPr>
          <w:sz w:val="18"/>
          <w:szCs w:val="18"/>
        </w:rPr>
        <w:t xml:space="preserve">and crowns them with</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parush</w:t>
      </w:r>
      <w:r>
        <w:rPr>
          <w:sz w:val="18"/>
          <w:szCs w:val="18"/>
        </w:rPr>
        <w:t xml:space="preserve"> </w:t>
      </w:r>
      <w:r>
        <w:rPr>
          <w:sz w:val="18"/>
          <w:szCs w:val="18"/>
        </w:rPr>
        <w:t xml:space="preserve">of love, like Avraham</w:t>
      </w:r>
      <w:r>
        <w:rPr>
          <w:sz w:val="18"/>
          <w:szCs w:val="18"/>
        </w:rPr>
        <w:t xml:space="preserve">”</w:t>
      </w:r>
      <w:r>
        <w:rPr>
          <w:sz w:val="18"/>
          <w:szCs w:val="18"/>
        </w:rPr>
        <w:t xml:space="preserve"> </w:t>
      </w:r>
      <w:r>
        <w:rPr>
          <w:sz w:val="18"/>
          <w:szCs w:val="18"/>
        </w:rPr>
        <w:t xml:space="preserve">(over against</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parush</w:t>
      </w:r>
      <w:r>
        <w:rPr>
          <w:sz w:val="18"/>
          <w:szCs w:val="18"/>
        </w:rPr>
        <w:t xml:space="preserve"> </w:t>
      </w:r>
      <w:r>
        <w:rPr>
          <w:sz w:val="18"/>
          <w:szCs w:val="18"/>
        </w:rPr>
        <w:t xml:space="preserve">of fear, like Iyov</w:t>
      </w:r>
      <w:r>
        <w:rPr>
          <w:sz w:val="18"/>
          <w:szCs w:val="18"/>
        </w:rPr>
        <w:t xml:space="preserve">”</w:t>
      </w:r>
      <w:r>
        <w:rPr>
          <w:sz w:val="18"/>
          <w:szCs w:val="18"/>
        </w:rPr>
        <w:t xml:space="preserve">). Meforshim (</w:t>
      </w:r>
      <w:r>
        <w:rPr>
          <w:b/>
          <w:sz w:val="18"/>
          <w:szCs w:val="18"/>
        </w:rPr>
        <w:t xml:space="preserve">Korban HaEidah</w:t>
      </w:r>
      <w:r>
        <w:rPr>
          <w:sz w:val="18"/>
          <w:szCs w:val="18"/>
        </w:rPr>
        <w:t xml:space="preserve">,</w:t>
      </w:r>
      <w:r>
        <w:rPr>
          <w:sz w:val="18"/>
          <w:szCs w:val="18"/>
        </w:rPr>
        <w:t xml:space="preserve"> </w:t>
      </w:r>
      <w:r>
        <w:rPr>
          <w:b/>
          <w:sz w:val="18"/>
          <w:szCs w:val="18"/>
        </w:rPr>
        <w:t xml:space="preserve">Pnei Moshe</w:t>
      </w:r>
      <w:r>
        <w:rPr>
          <w:sz w:val="18"/>
          <w:szCs w:val="18"/>
        </w:rPr>
        <w:t xml:space="preserve">): fear is a real but lower rung — since fear restrains, one who genuinely fears will not</w:t>
      </w:r>
      <w:r>
        <w:rPr>
          <w:sz w:val="18"/>
          <w:szCs w:val="18"/>
        </w:rPr>
        <w:t xml:space="preserve"> </w:t>
      </w:r>
      <w:r>
        <w:rPr>
          <w:sz w:val="18"/>
          <w:szCs w:val="18"/>
        </w:rPr>
        <w:t xml:space="preserve">“</w:t>
      </w:r>
      <w:r>
        <w:rPr>
          <w:sz w:val="18"/>
          <w:szCs w:val="18"/>
        </w:rPr>
        <w:t xml:space="preserve">kick,</w:t>
      </w:r>
      <w:r>
        <w:rPr>
          <w:sz w:val="18"/>
          <w:szCs w:val="18"/>
        </w:rPr>
        <w:t xml:space="preserve">”</w:t>
      </w:r>
      <w:r>
        <w:rPr>
          <w:sz w:val="18"/>
          <w:szCs w:val="18"/>
        </w:rPr>
        <w:t xml:space="preserve"> </w:t>
      </w:r>
      <w:r>
        <w:rPr>
          <w:sz w:val="18"/>
          <w:szCs w:val="18"/>
        </w:rPr>
        <w:t xml:space="preserve">i.e. throw off the yoke. R’ Tzadok builds on this: fear can only</w:t>
      </w:r>
      <w:r>
        <w:rPr>
          <w:sz w:val="18"/>
          <w:szCs w:val="18"/>
        </w:rPr>
        <w:t xml:space="preserve"> </w:t>
      </w:r>
      <w:r>
        <w:rPr>
          <w:i/>
          <w:sz w:val="18"/>
          <w:szCs w:val="18"/>
        </w:rPr>
        <w:t xml:space="preserve">still</w:t>
      </w:r>
      <w:r>
        <w:rPr>
          <w:sz w:val="18"/>
          <w:szCs w:val="18"/>
        </w:rPr>
        <w:t xml:space="preserve"> </w:t>
      </w:r>
      <w:r>
        <w:rPr>
          <w:sz w:val="18"/>
          <w:szCs w:val="18"/>
        </w:rPr>
        <w:t xml:space="preserve">the heart from arousal to evil —</w:t>
      </w:r>
      <w:r>
        <w:rPr>
          <w:sz w:val="18"/>
          <w:szCs w:val="18"/>
        </w:rPr>
        <w:t xml:space="preserve"> </w:t>
      </w:r>
      <w:r>
        <w:rPr>
          <w:sz w:val="18"/>
          <w:szCs w:val="18"/>
        </w:rPr>
        <w:t xml:space="preserve">“</w:t>
      </w:r>
      <w:r>
        <w:rPr>
          <w:sz w:val="18"/>
          <w:szCs w:val="18"/>
        </w:rPr>
        <w:t xml:space="preserve">one who fears does not kick</w:t>
      </w:r>
      <w:r>
        <w:rPr>
          <w:sz w:val="18"/>
          <w:szCs w:val="18"/>
        </w:rPr>
        <w:t xml:space="preserve">”</w:t>
      </w:r>
      <w:r>
        <w:rPr>
          <w:sz w:val="18"/>
          <w:szCs w:val="18"/>
        </w:rPr>
        <w:t xml:space="preserve"> </w:t>
      </w:r>
      <w:r>
        <w:rPr>
          <w:sz w:val="18"/>
          <w:szCs w:val="18"/>
        </w:rPr>
        <w:t xml:space="preserve">— so it rectifies the</w:t>
      </w:r>
      <w:r>
        <w:rPr>
          <w:sz w:val="18"/>
          <w:szCs w:val="18"/>
        </w:rPr>
        <w:t xml:space="preserve"> </w:t>
      </w:r>
      <w:r>
        <w:rPr>
          <w:i/>
          <w:sz w:val="18"/>
          <w:szCs w:val="18"/>
        </w:rPr>
        <w:t xml:space="preserve">deed</w:t>
      </w:r>
      <w:r>
        <w:rPr>
          <w:sz w:val="18"/>
          <w:szCs w:val="18"/>
        </w:rPr>
        <w:t xml:space="preserve"> </w:t>
      </w:r>
      <w:r>
        <w:rPr>
          <w:sz w:val="18"/>
          <w:szCs w:val="18"/>
        </w:rPr>
        <w:t xml:space="preserve">(that the sin be reckoned only</w:t>
      </w:r>
      <w:r>
        <w:rPr>
          <w:sz w:val="18"/>
          <w:szCs w:val="18"/>
        </w:rPr>
        <w:t xml:space="preserve"> </w:t>
      </w:r>
      <w:r>
        <w:rPr>
          <w:sz w:val="18"/>
          <w:szCs w:val="18"/>
        </w:rPr>
        <w:t xml:space="preserve">“</w:t>
      </w:r>
      <w:r>
        <w:rPr>
          <w:sz w:val="18"/>
          <w:szCs w:val="18"/>
        </w:rPr>
        <w:t xml:space="preserve">as inadvertent,</w:t>
      </w:r>
      <w:r>
        <w:rPr>
          <w:sz w:val="18"/>
          <w:szCs w:val="18"/>
        </w:rPr>
        <w:t xml:space="preserve">”</w:t>
      </w:r>
      <w:r>
        <w:rPr>
          <w:sz w:val="18"/>
          <w:szCs w:val="18"/>
        </w:rPr>
        <w:t xml:space="preserve"> </w:t>
      </w:r>
      <w:r>
        <w:rPr>
          <w:sz w:val="18"/>
          <w:szCs w:val="18"/>
        </w:rPr>
        <w:t xml:space="preserve">not willful), but not the intent; the transformation of the past into outright</w:t>
      </w:r>
      <w:r>
        <w:rPr>
          <w:sz w:val="18"/>
          <w:szCs w:val="18"/>
        </w:rPr>
        <w:t xml:space="preserve"> </w:t>
      </w:r>
      <w:r>
        <w:rPr>
          <w:i/>
          <w:sz w:val="18"/>
          <w:szCs w:val="18"/>
        </w:rPr>
        <w:t xml:space="preserve">merits</w:t>
      </w:r>
      <w:r>
        <w:rPr>
          <w:sz w:val="18"/>
          <w:szCs w:val="18"/>
        </w:rPr>
        <w:t xml:space="preserve"> </w:t>
      </w:r>
      <w:r>
        <w:rPr>
          <w:sz w:val="18"/>
          <w:szCs w:val="18"/>
        </w:rPr>
        <w:t xml:space="preserve">belongs to</w:t>
      </w:r>
      <w:r>
        <w:rPr>
          <w:sz w:val="18"/>
          <w:szCs w:val="18"/>
        </w:rPr>
        <w:t xml:space="preserve"> </w:t>
      </w:r>
      <w:r>
        <w:rPr>
          <w:i/>
          <w:sz w:val="18"/>
          <w:szCs w:val="18"/>
        </w:rPr>
        <w:t xml:space="preserve">love‬</w:t>
      </w:r>
      <w:r>
        <w:rPr>
          <w:sz w:val="18"/>
          <w:szCs w:val="18"/>
        </w:rPr>
        <w:t xml:space="preserve">.</w:t>
      </w:r>
    </w:p>
  </w:footnote>
  <w:footnote w:id="292">
    <w:p>
      <w:pPr>
        <w:pStyle w:val="FootnoteText"/>
        <w:spacing w:before="0" w:after="40" w:line="240" w:lineRule="auto"/>
      </w:pPr>
      <w:r>
        <w:rPr>
          <w:rStyle w:val="FootnoteReference"/>
        </w:rPr>
        <w:footnoteRef/>
      </w:r>
      <w:r>
        <w:rPr>
          <w:sz w:val="18"/>
          <w:szCs w:val="18"/>
        </w:rPr>
        <w:t xml:space="preserve"> </w:t>
      </w:r>
      <w:r>
        <w:rPr>
          <w:b/>
          <w:sz w:val="18"/>
          <w:szCs w:val="18"/>
        </w:rPr>
        <w:t xml:space="preserve">Yoma 28b:</w:t>
      </w:r>
      <w:r>
        <w:rPr>
          <w:sz w:val="18"/>
          <w:szCs w:val="18"/>
        </w:rPr>
        <w:t xml:space="preserve"> </w:t>
      </w:r>
      <w:r>
        <w:rPr>
          <w:sz w:val="18"/>
          <w:szCs w:val="18"/>
        </w:rPr>
        <w:t xml:space="preserve">“</w:t>
      </w:r>
      <w:r>
        <w:rPr>
          <w:sz w:val="18"/>
          <w:szCs w:val="18"/>
        </w:rPr>
        <w:t xml:space="preserve">Rav said: Avraham Avinu kept the entire Torah before it was given, as it says,</w:t>
      </w:r>
      <w:r>
        <w:rPr>
          <w:sz w:val="18"/>
          <w:szCs w:val="18"/>
        </w:rPr>
        <w:t xml:space="preserve"> </w:t>
      </w:r>
      <w:r>
        <w:rPr>
          <w:sz w:val="18"/>
          <w:szCs w:val="18"/>
        </w:rPr>
        <w:t xml:space="preserve">‘</w:t>
      </w:r>
      <w:r>
        <w:rPr>
          <w:sz w:val="18"/>
          <w:szCs w:val="18"/>
        </w:rPr>
        <w:t xml:space="preserve">because Avraham obeyed My voice and kept My charge, My commandments, My statutes, and My laws</w:t>
      </w:r>
      <w:r>
        <w:rPr>
          <w:sz w:val="18"/>
          <w:szCs w:val="18"/>
        </w:rPr>
        <w:t xml:space="preserve">’</w:t>
      </w:r>
      <w:r>
        <w:rPr>
          <w:sz w:val="18"/>
          <w:szCs w:val="18"/>
        </w:rPr>
        <w:t xml:space="preserve"> </w:t>
      </w:r>
      <w:r>
        <w:rPr>
          <w:sz w:val="18"/>
          <w:szCs w:val="18"/>
        </w:rPr>
        <w:t xml:space="preserve">(Bereishis 26:5).</w:t>
      </w:r>
      <w:r>
        <w:rPr>
          <w:sz w:val="18"/>
          <w:szCs w:val="18"/>
        </w:rPr>
        <w:t xml:space="preserve">”</w:t>
      </w:r>
      <w:r>
        <w:rPr>
          <w:sz w:val="18"/>
          <w:szCs w:val="18"/>
        </w:rPr>
        <w:t xml:space="preserve"> </w:t>
      </w:r>
      <w:r>
        <w:rPr>
          <w:sz w:val="18"/>
          <w:szCs w:val="18"/>
        </w:rPr>
        <w:t xml:space="preserve">R’ Tzadok: this is the mark of</w:t>
      </w:r>
      <w:r>
        <w:rPr>
          <w:sz w:val="18"/>
          <w:szCs w:val="18"/>
        </w:rPr>
        <w:t xml:space="preserve"> </w:t>
      </w:r>
      <w:r>
        <w:rPr>
          <w:i/>
          <w:sz w:val="18"/>
          <w:szCs w:val="18"/>
        </w:rPr>
        <w:t xml:space="preserve">love</w:t>
      </w:r>
      <w:r>
        <w:rPr>
          <w:sz w:val="18"/>
          <w:szCs w:val="18"/>
        </w:rPr>
        <w:t xml:space="preserve"> </w:t>
      </w:r>
      <w:r>
        <w:rPr>
          <w:sz w:val="18"/>
          <w:szCs w:val="18"/>
        </w:rPr>
        <w:t xml:space="preserve">— Avraham</w:t>
      </w:r>
      <w:r>
        <w:rPr>
          <w:sz w:val="18"/>
          <w:szCs w:val="18"/>
        </w:rPr>
        <w:t xml:space="preserve"> </w:t>
      </w:r>
      <w:r>
        <w:rPr>
          <w:sz w:val="18"/>
          <w:szCs w:val="18"/>
        </w:rPr>
        <w:t xml:space="preserve">“</w:t>
      </w:r>
      <w:r>
        <w:rPr>
          <w:sz w:val="18"/>
          <w:szCs w:val="18"/>
        </w:rPr>
        <w:t xml:space="preserve">My beloved</w:t>
      </w:r>
      <w:r>
        <w:rPr>
          <w:sz w:val="18"/>
          <w:szCs w:val="18"/>
        </w:rPr>
        <w:t xml:space="preserve">”</w:t>
      </w:r>
      <w:r>
        <w:rPr>
          <w:sz w:val="18"/>
          <w:szCs w:val="18"/>
        </w:rPr>
        <w:t xml:space="preserve"> </w:t>
      </w:r>
      <w:r>
        <w:rPr>
          <w:sz w:val="18"/>
          <w:szCs w:val="18"/>
        </w:rPr>
        <w:t xml:space="preserve">(Yeshayah 41:8) sought to do God’s will even where no command yet bound him.</w:t>
      </w:r>
    </w:p>
  </w:footnote>
  <w:footnote w:id="29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Parshas Zachor §12):</w:t>
      </w:r>
      <w:r>
        <w:rPr>
          <w:sz w:val="18"/>
          <w:szCs w:val="18"/>
        </w:rPr>
        <w:t xml:space="preserve"> </w:t>
      </w:r>
      <w:r>
        <w:rPr>
          <w:sz w:val="18"/>
          <w:szCs w:val="18"/>
        </w:rPr>
        <w:t xml:space="preserve">“</w:t>
      </w:r>
      <w:r>
        <w:rPr>
          <w:sz w:val="18"/>
          <w:szCs w:val="18"/>
        </w:rPr>
        <w:t xml:space="preserve">and R’ Akiva answered him,</w:t>
      </w:r>
      <w:r>
        <w:rPr>
          <w:sz w:val="18"/>
          <w:szCs w:val="18"/>
        </w:rPr>
        <w:t xml:space="preserve">”</w:t>
      </w:r>
      <w:r>
        <w:rPr>
          <w:b/>
          <w:sz w:val="18"/>
          <w:szCs w:val="18"/>
        </w:rPr>
        <w:t xml:space="preserve">and if in the place of our life we are afraid</w:t>
      </w:r>
      <w:r>
        <w:rPr>
          <w:sz w:val="18"/>
          <w:szCs w:val="18"/>
        </w:rPr>
        <w:t xml:space="preserve"> </w:t>
      </w:r>
      <w:r>
        <w:rPr>
          <w:sz w:val="18"/>
          <w:szCs w:val="18"/>
        </w:rPr>
        <w:t xml:space="preserve">[how much more so…]" —</w:t>
      </w:r>
      <w:r>
        <w:rPr>
          <w:sz w:val="18"/>
          <w:szCs w:val="18"/>
        </w:rPr>
        <w:t xml:space="preserve"> </w:t>
      </w:r>
      <w:r>
        <w:rPr>
          <w:b/>
          <w:sz w:val="18"/>
          <w:szCs w:val="18"/>
        </w:rPr>
        <w:t xml:space="preserve">because he sensed in himself that it was necessary that it come to his hand.</w:t>
      </w:r>
      <w:r>
        <w:rPr>
          <w:sz w:val="18"/>
          <w:szCs w:val="18"/>
        </w:rPr>
        <w:t xml:space="preserve">" Exactly the se’if: entering such a matter</w:t>
      </w:r>
      <w:r>
        <w:rPr>
          <w:sz w:val="18"/>
          <w:szCs w:val="18"/>
        </w:rPr>
        <w:t xml:space="preserve"> </w:t>
      </w:r>
      <w:r>
        <w:rPr>
          <w:sz w:val="18"/>
          <w:szCs w:val="18"/>
        </w:rPr>
        <w:t xml:space="preserve">“</w:t>
      </w:r>
      <w:r>
        <w:rPr>
          <w:sz w:val="18"/>
          <w:szCs w:val="18"/>
        </w:rPr>
        <w:t xml:space="preserve">from the side of love</w:t>
      </w:r>
      <w:r>
        <w:rPr>
          <w:sz w:val="18"/>
          <w:szCs w:val="18"/>
        </w:rPr>
        <w:t xml:space="preserve">”</w:t>
      </w:r>
      <w:r>
        <w:rPr>
          <w:sz w:val="18"/>
          <w:szCs w:val="18"/>
        </w:rPr>
        <w:t xml:space="preserve"> </w:t>
      </w:r>
      <w:r>
        <w:rPr>
          <w:sz w:val="18"/>
          <w:szCs w:val="18"/>
        </w:rPr>
        <w:t xml:space="preserve">is not recklessness but a sensing that this very thing has been placed in one’s hand — as with Yael, who forfeited even her own soul.</w:t>
      </w:r>
    </w:p>
  </w:footnote>
  <w:footnote w:id="29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§22):</w:t>
      </w:r>
      <w:r>
        <w:rPr>
          <w:sz w:val="18"/>
          <w:szCs w:val="18"/>
        </w:rPr>
        <w:t xml:space="preserve"> </w:t>
      </w:r>
      <w:r>
        <w:rPr>
          <w:sz w:val="18"/>
          <w:szCs w:val="18"/>
        </w:rPr>
        <w:t xml:space="preserve">“</w:t>
      </w:r>
      <w:r>
        <w:rPr>
          <w:i/>
          <w:sz w:val="18"/>
          <w:szCs w:val="18"/>
        </w:rPr>
        <w:t xml:space="preserve">a transgression for its own sake</w:t>
      </w:r>
      <w:r>
        <w:rPr>
          <w:sz w:val="18"/>
          <w:szCs w:val="18"/>
        </w:rPr>
        <w:t xml:space="preserve"> </w:t>
      </w:r>
      <w:r>
        <w:rPr>
          <w:sz w:val="18"/>
          <w:szCs w:val="18"/>
        </w:rPr>
        <w:t xml:space="preserve">is greater than a mitzvah not for its own sake (Nazir 23b)… and through this the sins become [white] — the crimson turned to snow; and the victory [over Sisera] was through</w:t>
      </w:r>
      <w:r>
        <w:rPr>
          <w:sz w:val="18"/>
          <w:szCs w:val="18"/>
        </w:rPr>
        <w:t xml:space="preserve"> </w:t>
      </w:r>
      <w:r>
        <w:rPr>
          <w:i/>
          <w:sz w:val="18"/>
          <w:szCs w:val="18"/>
        </w:rPr>
        <w:t xml:space="preserve">Devorah</w:t>
      </w:r>
      <w:r>
        <w:rPr>
          <w:sz w:val="18"/>
          <w:szCs w:val="18"/>
        </w:rPr>
        <w:t xml:space="preserve"> </w:t>
      </w:r>
      <w:r>
        <w:rPr>
          <w:sz w:val="18"/>
          <w:szCs w:val="18"/>
        </w:rPr>
        <w:t xml:space="preserve">the prophetess.</w:t>
      </w:r>
      <w:r>
        <w:rPr>
          <w:sz w:val="18"/>
          <w:szCs w:val="18"/>
        </w:rPr>
        <w:t xml:space="preserve">”</w:t>
      </w:r>
      <w:r>
        <w:rPr>
          <w:sz w:val="18"/>
          <w:szCs w:val="18"/>
        </w:rPr>
        <w:t xml:space="preserve"> </w:t>
      </w:r>
      <w:r>
        <w:rPr>
          <w:sz w:val="18"/>
          <w:szCs w:val="18"/>
        </w:rPr>
        <w:t xml:space="preserve">This is §5-2’s very setting: the war against Sisera, God’s foe, was won by the power of</w:t>
      </w:r>
      <w:r>
        <w:rPr>
          <w:sz w:val="18"/>
          <w:szCs w:val="18"/>
        </w:rPr>
        <w:t xml:space="preserve"> </w:t>
      </w:r>
      <w:r>
        <w:rPr>
          <w:i/>
          <w:sz w:val="18"/>
          <w:szCs w:val="18"/>
        </w:rPr>
        <w:t xml:space="preserve">aveirah lishmah</w:t>
      </w:r>
      <w:r>
        <w:rPr>
          <w:sz w:val="18"/>
          <w:szCs w:val="18"/>
        </w:rPr>
        <w:t xml:space="preserve"> </w:t>
      </w:r>
      <w:r>
        <w:rPr>
          <w:sz w:val="18"/>
          <w:szCs w:val="18"/>
        </w:rPr>
        <w:t xml:space="preserve">— the deed that, done wholly for Heaven, outweighs a lukewarm mitzvah — the same power by which</w:t>
      </w:r>
      <w:r>
        <w:rPr>
          <w:sz w:val="18"/>
          <w:szCs w:val="18"/>
        </w:rPr>
        <w:t xml:space="preserve"> </w:t>
      </w:r>
      <w:r>
        <w:rPr>
          <w:sz w:val="18"/>
          <w:szCs w:val="18"/>
        </w:rPr>
        <w:t xml:space="preserve">“</w:t>
      </w:r>
      <w:r>
        <w:rPr>
          <w:sz w:val="18"/>
          <w:szCs w:val="18"/>
        </w:rPr>
        <w:t xml:space="preserve">the willful become as merits,</w:t>
      </w:r>
      <w:r>
        <w:rPr>
          <w:sz w:val="18"/>
          <w:szCs w:val="18"/>
        </w:rPr>
        <w:t xml:space="preserve">”</w:t>
      </w:r>
      <w:r>
        <w:rPr>
          <w:sz w:val="18"/>
          <w:szCs w:val="18"/>
        </w:rPr>
        <w:t xml:space="preserve"> </w:t>
      </w:r>
      <w:r>
        <w:rPr>
          <w:sz w:val="18"/>
          <w:szCs w:val="18"/>
        </w:rPr>
        <w:t xml:space="preserve">the crimson sins made white.</w:t>
      </w:r>
    </w:p>
    <w:p>
      <w:pPr>
        <w:pStyle w:val="FootnoteText"/>
        <w:spacing w:before="0" w:after="40" w:line="240" w:lineRule="auto"/>
      </w:pPr>
      <w:r>
        <w:rPr>
          <w:b/>
          <w:sz w:val="18"/>
          <w:szCs w:val="18"/>
        </w:rPr>
        <w:t xml:space="preserve">Izhbitz on exceptional action and the limits of bechirah. </w:t>
      </w:r>
      <w:r>
        <w:rPr>
          <w:sz w:val="18"/>
          <w:szCs w:val="18"/>
        </w:rPr>
        <w:t xml:space="preserve">Mei HaShiloach I, Pinchas §2, is an unusually close — and deliberately dangerous — parallel to the category R’ Tzadok is discussing. The Izhbitzer distinguishes levels in which a person progressively exhausts his ability to escape a temptation, culminating in a case where, after genuine resistance, he understands the event as bound up with a hidden Divine will; he applies this to Zimri while simultaneously presenting Pinchas’s opposite judgment as valid and accepted by Heaven. The point is therefore not a prospective license to transgress. On the contrary, the passage dramatizes how little a person can know, before the fact, whether he has truly reached such a boundary of bechirah. This sharpens R’ Tzadok’s treatment of Yael, Esther, and Shimshon: an aveirah lishmah is not the ordinary suspension of halachah by subjective inspiration, but an extreme case of self-surrender in which personal benefit is absent and the actor is prepared even to bear punishment. The Izhbitz parallel is especially useful here because it places the question precisely at the fault-line between human choice and the hidden Divine ordering that can be recognized, if at all, only after the deed has been fully clarified.</w:t>
      </w:r>
    </w:p>
  </w:footnote>
  <w:footnote w:id="296">
    <w:p>
      <w:pPr>
        <w:pStyle w:val="FootnoteText"/>
        <w:spacing w:before="0" w:after="40" w:line="240" w:lineRule="auto"/>
      </w:pPr>
      <w:r>
        <w:rPr>
          <w:rStyle w:val="FootnoteReference"/>
        </w:rPr>
        <w:footnoteRef/>
      </w:r>
      <w:r>
        <w:rPr>
          <w:sz w:val="18"/>
          <w:szCs w:val="18"/>
        </w:rPr>
        <w:t xml:space="preserve"> </w:t>
      </w:r>
      <w:r>
        <w:rPr>
          <w:b/>
          <w:sz w:val="18"/>
          <w:szCs w:val="18"/>
        </w:rPr>
        <w:t xml:space="preserve">Nazir 23b:</w:t>
      </w:r>
      <w:r>
        <w:rPr>
          <w:sz w:val="18"/>
          <w:szCs w:val="18"/>
        </w:rPr>
        <w:t xml:space="preserve"> </w:t>
      </w:r>
      <w:r>
        <w:rPr>
          <w:sz w:val="18"/>
          <w:szCs w:val="18"/>
        </w:rPr>
        <w:t xml:space="preserve">“</w:t>
      </w:r>
      <w:r>
        <w:rPr>
          <w:sz w:val="18"/>
          <w:szCs w:val="18"/>
        </w:rPr>
        <w:t xml:space="preserve">Rav Nachman bar Yitzchak said: Greater is a transgression for its own sake [</w:t>
      </w:r>
      <w:r>
        <w:rPr>
          <w:i/>
          <w:sz w:val="18"/>
          <w:szCs w:val="18"/>
        </w:rPr>
        <w:t xml:space="preserve">aveirah lishmah</w:t>
      </w:r>
      <w:r>
        <w:rPr>
          <w:sz w:val="18"/>
          <w:szCs w:val="18"/>
        </w:rPr>
        <w:t xml:space="preserve">] than a mitzvah not for its own sake</w:t>
      </w:r>
      <w:r>
        <w:rPr>
          <w:sz w:val="18"/>
          <w:szCs w:val="18"/>
        </w:rPr>
        <w:t xml:space="preserve">”</w:t>
      </w:r>
      <w:r>
        <w:rPr>
          <w:sz w:val="18"/>
          <w:szCs w:val="18"/>
        </w:rPr>
        <w:t xml:space="preserve"> </w:t>
      </w:r>
      <w:r>
        <w:rPr>
          <w:sz w:val="18"/>
          <w:szCs w:val="18"/>
        </w:rPr>
        <w:t xml:space="preserve">— proven from Yael (</w:t>
      </w:r>
      <w:r>
        <w:rPr>
          <w:sz w:val="18"/>
          <w:szCs w:val="18"/>
        </w:rPr>
        <w:t xml:space="preserve">“</w:t>
      </w:r>
      <w:r>
        <w:rPr>
          <w:sz w:val="18"/>
          <w:szCs w:val="18"/>
        </w:rPr>
        <w:t xml:space="preserve">blessed above women be Yael, the wife of Chever the Kenite; above women in the tent she is blessed,</w:t>
      </w:r>
      <w:r>
        <w:rPr>
          <w:sz w:val="18"/>
          <w:szCs w:val="18"/>
        </w:rPr>
        <w:t xml:space="preserve">”</w:t>
      </w:r>
      <w:r>
        <w:rPr>
          <w:sz w:val="18"/>
          <w:szCs w:val="18"/>
        </w:rPr>
        <w:t xml:space="preserve"> </w:t>
      </w:r>
      <w:r>
        <w:rPr>
          <w:sz w:val="18"/>
          <w:szCs w:val="18"/>
        </w:rPr>
        <w:t xml:space="preserve">Shoftim 5:24), who submitted to Sisera to destroy him (</w:t>
      </w:r>
      <w:r>
        <w:rPr>
          <w:sz w:val="18"/>
          <w:szCs w:val="18"/>
        </w:rPr>
        <w:t xml:space="preserve">“</w:t>
      </w:r>
      <w:r>
        <w:rPr>
          <w:sz w:val="18"/>
          <w:szCs w:val="18"/>
        </w:rPr>
        <w:t xml:space="preserve">all the good of the wicked is an</w:t>
      </w:r>
      <w:r>
        <w:rPr>
          <w:sz w:val="18"/>
          <w:szCs w:val="18"/>
        </w:rPr>
        <w:t xml:space="preserve"> </w:t>
      </w:r>
      <w:r>
        <w:rPr>
          <w:i/>
          <w:sz w:val="18"/>
          <w:szCs w:val="18"/>
        </w:rPr>
        <w:t xml:space="preserve">evil</w:t>
      </w:r>
      <w:r>
        <w:rPr>
          <w:sz w:val="18"/>
          <w:szCs w:val="18"/>
        </w:rPr>
        <w:t xml:space="preserve"> </w:t>
      </w:r>
      <w:r>
        <w:rPr>
          <w:sz w:val="18"/>
          <w:szCs w:val="18"/>
        </w:rPr>
        <w:t xml:space="preserve">to the righteous</w:t>
      </w:r>
      <w:r>
        <w:rPr>
          <w:sz w:val="18"/>
          <w:szCs w:val="18"/>
        </w:rPr>
        <w:t xml:space="preserve">”</w:t>
      </w:r>
      <w:r>
        <w:rPr>
          <w:sz w:val="18"/>
          <w:szCs w:val="18"/>
        </w:rPr>
        <w:t xml:space="preserve">).</w:t>
      </w:r>
      <w:r>
        <w:rPr>
          <w:sz w:val="18"/>
          <w:szCs w:val="18"/>
        </w:rPr>
        <w:t xml:space="preserve"> </w:t>
      </w:r>
      <w:r>
        <w:rPr>
          <w:b/>
          <w:sz w:val="18"/>
          <w:szCs w:val="18"/>
        </w:rPr>
        <w:t xml:space="preserve">Gittin 57b:</w:t>
      </w:r>
      <w:r>
        <w:rPr>
          <w:sz w:val="18"/>
          <w:szCs w:val="18"/>
        </w:rPr>
        <w:t xml:space="preserve"> </w:t>
      </w:r>
      <w:r>
        <w:rPr>
          <w:sz w:val="18"/>
          <w:szCs w:val="18"/>
        </w:rPr>
        <w:t xml:space="preserve">the four hundred boys and girls taken captive for immoral purposes who drowned themselves in the sea, deriving from</w:t>
      </w:r>
      <w:r>
        <w:rPr>
          <w:sz w:val="18"/>
          <w:szCs w:val="18"/>
        </w:rPr>
        <w:t xml:space="preserve"> </w:t>
      </w:r>
      <w:r>
        <w:rPr>
          <w:sz w:val="18"/>
          <w:szCs w:val="18"/>
        </w:rPr>
        <w:t xml:space="preserve">“</w:t>
      </w:r>
      <w:r>
        <w:rPr>
          <w:sz w:val="18"/>
          <w:szCs w:val="18"/>
        </w:rPr>
        <w:t xml:space="preserve">I will bring back from Bashan, I will bring back from the depths of the sea</w:t>
      </w:r>
      <w:r>
        <w:rPr>
          <w:sz w:val="18"/>
          <w:szCs w:val="18"/>
        </w:rPr>
        <w:t xml:space="preserve">”</w:t>
      </w:r>
      <w:r>
        <w:rPr>
          <w:sz w:val="18"/>
          <w:szCs w:val="18"/>
        </w:rPr>
        <w:t xml:space="preserve"> </w:t>
      </w:r>
      <w:r>
        <w:rPr>
          <w:sz w:val="18"/>
          <w:szCs w:val="18"/>
        </w:rPr>
        <w:t xml:space="preserve">(Tehillim 68:23) that they attain the World to Come. R’ Tzadok reads Yael, Esther (</w:t>
      </w:r>
      <w:r>
        <w:rPr>
          <w:sz w:val="18"/>
          <w:szCs w:val="18"/>
        </w:rPr>
        <w:t xml:space="preserve">“</w:t>
      </w:r>
      <w:r>
        <w:rPr>
          <w:sz w:val="18"/>
          <w:szCs w:val="18"/>
        </w:rPr>
        <w:t xml:space="preserve">if I perish, I perish</w:t>
      </w:r>
      <w:r>
        <w:rPr>
          <w:sz w:val="18"/>
          <w:szCs w:val="18"/>
        </w:rPr>
        <w:t xml:space="preserve">”</w:t>
      </w:r>
      <w:r>
        <w:rPr>
          <w:sz w:val="18"/>
          <w:szCs w:val="18"/>
        </w:rPr>
        <w:t xml:space="preserve">), and Shimshon (</w:t>
      </w:r>
      <w:r>
        <w:rPr>
          <w:sz w:val="18"/>
          <w:szCs w:val="18"/>
        </w:rPr>
        <w:t xml:space="preserve">“</w:t>
      </w:r>
      <w:r>
        <w:rPr>
          <w:sz w:val="18"/>
          <w:szCs w:val="18"/>
        </w:rPr>
        <w:t xml:space="preserve">let my soul die with the Plishtim</w:t>
      </w:r>
      <w:r>
        <w:rPr>
          <w:sz w:val="18"/>
          <w:szCs w:val="18"/>
        </w:rPr>
        <w:t xml:space="preserve">”</w:t>
      </w:r>
      <w:r>
        <w:rPr>
          <w:sz w:val="18"/>
          <w:szCs w:val="18"/>
        </w:rPr>
        <w:t xml:space="preserve">) as acts of</w:t>
      </w:r>
      <w:r>
        <w:rPr>
          <w:sz w:val="18"/>
          <w:szCs w:val="18"/>
        </w:rPr>
        <w:t xml:space="preserve"> </w:t>
      </w:r>
      <w:r>
        <w:rPr>
          <w:i/>
          <w:sz w:val="18"/>
          <w:szCs w:val="18"/>
        </w:rPr>
        <w:t xml:space="preserve">aveirah lishmah</w:t>
      </w:r>
      <w:r>
        <w:rPr>
          <w:sz w:val="18"/>
          <w:szCs w:val="18"/>
        </w:rPr>
        <w:t xml:space="preserve"> </w:t>
      </w:r>
      <w:r>
        <w:rPr>
          <w:sz w:val="18"/>
          <w:szCs w:val="18"/>
        </w:rPr>
        <w:t xml:space="preserve">born of overwhelming love — risking even the soul.</w:t>
      </w:r>
    </w:p>
  </w:footnote>
  <w:footnote w:id="297">
    <w:p>
      <w:pPr>
        <w:pStyle w:val="FootnoteText"/>
        <w:spacing w:before="0" w:after="40" w:line="240" w:lineRule="auto"/>
      </w:pPr>
      <w:r>
        <w:rPr>
          <w:rStyle w:val="FootnoteReference"/>
        </w:rPr>
        <w:footnoteRef/>
      </w:r>
      <w:r>
        <w:rPr>
          <w:sz w:val="18"/>
          <w:szCs w:val="18"/>
        </w:rPr>
        <w:t xml:space="preserve"> </w:t>
      </w:r>
      <w:r>
        <w:rPr>
          <w:b/>
          <w:sz w:val="18"/>
          <w:szCs w:val="18"/>
        </w:rPr>
        <w:t xml:space="preserve">Shimshon and the Plishtim — background:</w:t>
      </w:r>
      <w:r>
        <w:rPr>
          <w:sz w:val="18"/>
          <w:szCs w:val="18"/>
        </w:rPr>
        <w:t xml:space="preserve"> </w:t>
      </w:r>
      <w:r>
        <w:rPr>
          <w:sz w:val="18"/>
          <w:szCs w:val="18"/>
        </w:rPr>
        <w:t xml:space="preserve">Shimshon (Shoftim chs. 13–16), of the tribe of Dan, was the last of the great Shoftim and a</w:t>
      </w:r>
      <w:r>
        <w:rPr>
          <w:sz w:val="18"/>
          <w:szCs w:val="18"/>
        </w:rPr>
        <w:t xml:space="preserve"> </w:t>
      </w:r>
      <w:r>
        <w:rPr>
          <w:i/>
          <w:sz w:val="18"/>
          <w:szCs w:val="18"/>
        </w:rPr>
        <w:t xml:space="preserve">nazir</w:t>
      </w:r>
      <w:r>
        <w:rPr>
          <w:sz w:val="18"/>
          <w:szCs w:val="18"/>
        </w:rPr>
        <w:t xml:space="preserve"> </w:t>
      </w:r>
      <w:r>
        <w:rPr>
          <w:sz w:val="18"/>
          <w:szCs w:val="18"/>
        </w:rPr>
        <w:t xml:space="preserve">from the womb (his mother so instructed by the angel), of whom it was foretold</w:t>
      </w:r>
      <w:r>
        <w:rPr>
          <w:sz w:val="18"/>
          <w:szCs w:val="18"/>
        </w:rPr>
        <w:t xml:space="preserve"> </w:t>
      </w:r>
      <w:r>
        <w:rPr>
          <w:sz w:val="18"/>
          <w:szCs w:val="18"/>
        </w:rPr>
        <w:t xml:space="preserve">“</w:t>
      </w:r>
      <w:r>
        <w:rPr>
          <w:i/>
          <w:sz w:val="18"/>
          <w:szCs w:val="18"/>
        </w:rPr>
        <w:t xml:space="preserve">he shall begin to save Israel from the hand of the Plishtim</w:t>
      </w:r>
      <w:r>
        <w:rPr>
          <w:sz w:val="18"/>
          <w:szCs w:val="18"/>
        </w:rPr>
        <w:t xml:space="preserve">.</w:t>
      </w:r>
      <w:r>
        <w:rPr>
          <w:sz w:val="18"/>
          <w:szCs w:val="18"/>
        </w:rPr>
        <w:t xml:space="preserve">”</w:t>
      </w:r>
      <w:r>
        <w:rPr>
          <w:sz w:val="18"/>
          <w:szCs w:val="18"/>
        </w:rPr>
        <w:t xml:space="preserve"> </w:t>
      </w:r>
      <w:r>
        <w:rPr>
          <w:sz w:val="18"/>
          <w:szCs w:val="18"/>
        </w:rPr>
        <w:t xml:space="preserve">The Plishtim were Israel’s dominant oppressors in his day, and his superhuman strength was bound up with his uncut Nazirite hair. He judged Israel twenty years; Delilah, at the Plishtim chieftains’ bidding, drew out his secret; they seized him, put out his eyes, and bound him to grind in the prison-house at Azzah (Gaza). At the temple of their god Dagon, his hair regrown, he prayed</w:t>
      </w:r>
      <w:r>
        <w:rPr>
          <w:sz w:val="18"/>
          <w:szCs w:val="18"/>
        </w:rPr>
        <w:t xml:space="preserve"> </w:t>
      </w:r>
      <w:r>
        <w:rPr>
          <w:sz w:val="18"/>
          <w:szCs w:val="18"/>
        </w:rPr>
        <w:t xml:space="preserve">“</w:t>
      </w:r>
      <w:r>
        <w:rPr>
          <w:i/>
          <w:sz w:val="18"/>
          <w:szCs w:val="18"/>
        </w:rPr>
        <w:t xml:space="preserve">remember me and strengthen me only this once</w:t>
      </w:r>
      <w:r>
        <w:rPr>
          <w:sz w:val="18"/>
          <w:szCs w:val="18"/>
        </w:rPr>
        <w:t xml:space="preserve">,</w:t>
      </w:r>
      <w:r>
        <w:rPr>
          <w:sz w:val="18"/>
          <w:szCs w:val="18"/>
        </w:rPr>
        <w:t xml:space="preserve">”</w:t>
      </w:r>
      <w:r>
        <w:rPr>
          <w:sz w:val="18"/>
          <w:szCs w:val="18"/>
        </w:rPr>
        <w:t xml:space="preserve"> </w:t>
      </w:r>
      <w:r>
        <w:rPr>
          <w:sz w:val="18"/>
          <w:szCs w:val="18"/>
        </w:rPr>
        <w:t xml:space="preserve">grasped the two central pillars, and cried</w:t>
      </w:r>
      <w:r>
        <w:rPr>
          <w:sz w:val="18"/>
          <w:szCs w:val="18"/>
        </w:rPr>
        <w:t xml:space="preserve"> </w:t>
      </w:r>
      <w:r>
        <w:rPr>
          <w:sz w:val="18"/>
          <w:szCs w:val="18"/>
        </w:rPr>
        <w:t xml:space="preserve">“</w:t>
      </w:r>
      <w:r>
        <w:rPr>
          <w:i/>
          <w:sz w:val="18"/>
          <w:szCs w:val="18"/>
        </w:rPr>
        <w:t xml:space="preserve">tamos nafshi im Plishtim</w:t>
      </w:r>
      <w:r>
        <w:rPr>
          <w:sz w:val="18"/>
          <w:szCs w:val="18"/>
        </w:rPr>
        <w:t xml:space="preserve"> </w:t>
      </w:r>
      <w:r>
        <w:rPr>
          <w:sz w:val="18"/>
          <w:szCs w:val="18"/>
        </w:rPr>
        <w:t xml:space="preserve">— let my soul die with the Plishtim</w:t>
      </w:r>
      <w:r>
        <w:rPr>
          <w:sz w:val="18"/>
          <w:szCs w:val="18"/>
        </w:rPr>
        <w:t xml:space="preserve">”</w:t>
      </w:r>
      <w:r>
        <w:rPr>
          <w:sz w:val="18"/>
          <w:szCs w:val="18"/>
        </w:rPr>
        <w:t xml:space="preserve"> </w:t>
      </w:r>
      <w:r>
        <w:rPr>
          <w:sz w:val="18"/>
          <w:szCs w:val="18"/>
        </w:rPr>
        <w:t xml:space="preserve">(Shoftim 16:30), bringing the house down upon the assembled lords —</w:t>
      </w:r>
      <w:r>
        <w:rPr>
          <w:sz w:val="18"/>
          <w:szCs w:val="18"/>
        </w:rPr>
        <w:t xml:space="preserve"> </w:t>
      </w:r>
      <w:r>
        <w:rPr>
          <w:sz w:val="18"/>
          <w:szCs w:val="18"/>
        </w:rPr>
        <w:t xml:space="preserve">“</w:t>
      </w:r>
      <w:r>
        <w:rPr>
          <w:sz w:val="18"/>
          <w:szCs w:val="18"/>
        </w:rPr>
        <w:t xml:space="preserve">so that the dead he slew at his death were more than those he slew in his life.</w:t>
      </w:r>
      <w:r>
        <w:rPr>
          <w:sz w:val="18"/>
          <w:szCs w:val="18"/>
        </w:rPr>
        <w:t xml:space="preserve">”</w:t>
      </w:r>
      <w:r>
        <w:rPr>
          <w:sz w:val="18"/>
          <w:szCs w:val="18"/>
        </w:rPr>
        <w:t xml:space="preserve"> </w:t>
      </w:r>
      <w:r>
        <w:rPr>
          <w:sz w:val="18"/>
          <w:szCs w:val="18"/>
        </w:rPr>
        <w:t xml:space="preserve">On this the Sages (</w:t>
      </w:r>
      <w:r>
        <w:rPr>
          <w:b/>
          <w:sz w:val="18"/>
          <w:szCs w:val="18"/>
        </w:rPr>
        <w:t xml:space="preserve">Sotah 9b–10a</w:t>
      </w:r>
      <w:r>
        <w:rPr>
          <w:sz w:val="18"/>
          <w:szCs w:val="18"/>
        </w:rPr>
        <w:t xml:space="preserve">) expound his whole career, and rule that</w:t>
      </w:r>
      <w:r>
        <w:rPr>
          <w:sz w:val="18"/>
          <w:szCs w:val="18"/>
        </w:rPr>
        <w:t xml:space="preserve"> </w:t>
      </w:r>
      <w:r>
        <w:rPr>
          <w:sz w:val="18"/>
          <w:szCs w:val="18"/>
        </w:rPr>
        <w:t xml:space="preserve">“</w:t>
      </w:r>
      <w:r>
        <w:rPr>
          <w:sz w:val="18"/>
          <w:szCs w:val="18"/>
        </w:rPr>
        <w:t xml:space="preserve">Shimshon judged Israel like the Father in Heaven.</w:t>
      </w:r>
      <w:r>
        <w:rPr>
          <w:sz w:val="18"/>
          <w:szCs w:val="18"/>
        </w:rPr>
        <w:t xml:space="preserve">”</w:t>
      </w:r>
      <w:r>
        <w:rPr>
          <w:sz w:val="18"/>
          <w:szCs w:val="18"/>
        </w:rPr>
        <w:t xml:space="preserve"> </w:t>
      </w:r>
      <w:r>
        <w:rPr>
          <w:sz w:val="18"/>
          <w:szCs w:val="18"/>
        </w:rPr>
        <w:t xml:space="preserve">R’ Tzadok reads</w:t>
      </w:r>
      <w:r>
        <w:rPr>
          <w:sz w:val="18"/>
          <w:szCs w:val="18"/>
        </w:rPr>
        <w:t xml:space="preserve"> </w:t>
      </w:r>
      <w:r>
        <w:rPr>
          <w:sz w:val="18"/>
          <w:szCs w:val="18"/>
        </w:rPr>
        <w:t xml:space="preserve">“</w:t>
      </w:r>
      <w:r>
        <w:rPr>
          <w:i/>
          <w:sz w:val="18"/>
          <w:szCs w:val="18"/>
        </w:rPr>
        <w:t xml:space="preserve">tamos nafshi</w:t>
      </w:r>
      <w:r>
        <w:rPr>
          <w:sz w:val="18"/>
          <w:szCs w:val="18"/>
        </w:rPr>
        <w:t xml:space="preserve">”</w:t>
      </w:r>
      <w:r>
        <w:rPr>
          <w:sz w:val="18"/>
          <w:szCs w:val="18"/>
        </w:rPr>
        <w:t xml:space="preserve"> </w:t>
      </w:r>
      <w:r>
        <w:rPr>
          <w:sz w:val="18"/>
          <w:szCs w:val="18"/>
        </w:rPr>
        <w:t xml:space="preserve">at its depth: Shimshon feared he might be judged a</w:t>
      </w:r>
      <w:r>
        <w:rPr>
          <w:sz w:val="18"/>
          <w:szCs w:val="18"/>
        </w:rPr>
        <w:t xml:space="preserve"> </w:t>
      </w:r>
      <w:r>
        <w:rPr>
          <w:i/>
          <w:sz w:val="18"/>
          <w:szCs w:val="18"/>
        </w:rPr>
        <w:t xml:space="preserve">me’abed atzmo la-da’as</w:t>
      </w:r>
      <w:r>
        <w:rPr>
          <w:sz w:val="18"/>
          <w:szCs w:val="18"/>
        </w:rPr>
        <w:t xml:space="preserve"> </w:t>
      </w:r>
      <w:r>
        <w:rPr>
          <w:sz w:val="18"/>
          <w:szCs w:val="18"/>
        </w:rPr>
        <w:t xml:space="preserve">(one who knowingly takes his own life, who forfeits even his share in the World to Come) — for he died to avenge himself and slay God’s enemies, not to save his soul from sin or to save Israel — yet out of sheer love for God, to prevent the</w:t>
      </w:r>
      <w:r>
        <w:rPr>
          <w:sz w:val="18"/>
          <w:szCs w:val="18"/>
        </w:rPr>
        <w:t xml:space="preserve"> </w:t>
      </w:r>
      <w:r>
        <w:rPr>
          <w:i/>
          <w:sz w:val="18"/>
          <w:szCs w:val="18"/>
        </w:rPr>
        <w:t xml:space="preserve">chillul Hashem</w:t>
      </w:r>
      <w:r>
        <w:rPr>
          <w:sz w:val="18"/>
          <w:szCs w:val="18"/>
        </w:rPr>
        <w:t xml:space="preserve"> </w:t>
      </w:r>
      <w:r>
        <w:rPr>
          <w:sz w:val="18"/>
          <w:szCs w:val="18"/>
        </w:rPr>
        <w:t xml:space="preserve">of his capture, he consented even to that.</w:t>
      </w:r>
    </w:p>
  </w:footnote>
  <w:footnote w:id="29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§5):</w:t>
      </w:r>
      <w:r>
        <w:rPr>
          <w:sz w:val="18"/>
          <w:szCs w:val="18"/>
        </w:rPr>
        <w:t xml:space="preserve"> </w:t>
      </w:r>
      <w:r>
        <w:rPr>
          <w:sz w:val="18"/>
          <w:szCs w:val="18"/>
        </w:rPr>
        <w:t xml:space="preserve">“</w:t>
      </w:r>
      <w:r>
        <w:rPr>
          <w:sz w:val="18"/>
          <w:szCs w:val="18"/>
        </w:rPr>
        <w:t xml:space="preserve">…he considered this a matter of</w:t>
      </w:r>
      <w:r>
        <w:rPr>
          <w:sz w:val="18"/>
          <w:szCs w:val="18"/>
        </w:rPr>
        <w:t xml:space="preserve"> </w:t>
      </w:r>
      <w:r>
        <w:rPr>
          <w:i/>
          <w:sz w:val="18"/>
          <w:szCs w:val="18"/>
        </w:rPr>
        <w:t xml:space="preserve">aveirah lishmah</w:t>
      </w:r>
      <w:r>
        <w:rPr>
          <w:sz w:val="18"/>
          <w:szCs w:val="18"/>
        </w:rPr>
        <w:t xml:space="preserve"> </w:t>
      </w:r>
      <w:r>
        <w:rPr>
          <w:sz w:val="18"/>
          <w:szCs w:val="18"/>
        </w:rPr>
        <w:t xml:space="preserve">— to</w:t>
      </w:r>
      <w:r>
        <w:rPr>
          <w:sz w:val="18"/>
          <w:szCs w:val="18"/>
        </w:rPr>
        <w:t xml:space="preserve"> </w:t>
      </w:r>
      <w:r>
        <w:rPr>
          <w:i/>
          <w:sz w:val="18"/>
          <w:szCs w:val="18"/>
        </w:rPr>
        <w:t xml:space="preserve">draw out the good root</w:t>
      </w:r>
      <w:r>
        <w:rPr>
          <w:sz w:val="18"/>
          <w:szCs w:val="18"/>
        </w:rPr>
        <w:t xml:space="preserve"> </w:t>
      </w:r>
      <w:r>
        <w:rPr>
          <w:sz w:val="18"/>
          <w:szCs w:val="18"/>
        </w:rPr>
        <w:t xml:space="preserve">from him; for the defeat of any nation is [accomplished] by extracting its good root to holiness, as in Egypt through Basya, daughter of Pharaoh, [after which] all that remains of the nation goes to ruin.</w:t>
      </w:r>
      <w:r>
        <w:rPr>
          <w:sz w:val="18"/>
          <w:szCs w:val="18"/>
        </w:rPr>
        <w:t xml:space="preserve">”</w:t>
      </w:r>
      <w:r>
        <w:rPr>
          <w:sz w:val="18"/>
          <w:szCs w:val="18"/>
        </w:rPr>
        <w:t xml:space="preserve"> </w:t>
      </w:r>
      <w:r>
        <w:rPr>
          <w:sz w:val="18"/>
          <w:szCs w:val="18"/>
        </w:rPr>
        <w:t xml:space="preserve">This lays bare why §5-2’s love-driven transgression could destroy God’s foe: Yael’s</w:t>
      </w:r>
      <w:r>
        <w:rPr>
          <w:sz w:val="18"/>
          <w:szCs w:val="18"/>
        </w:rPr>
        <w:t xml:space="preserve"> </w:t>
      </w:r>
      <w:r>
        <w:rPr>
          <w:i/>
          <w:sz w:val="18"/>
          <w:szCs w:val="18"/>
        </w:rPr>
        <w:t xml:space="preserve">aveirah lishmah</w:t>
      </w:r>
      <w:r>
        <w:rPr>
          <w:sz w:val="18"/>
          <w:szCs w:val="18"/>
        </w:rPr>
        <w:t xml:space="preserve">, entered</w:t>
      </w:r>
      <w:r>
        <w:rPr>
          <w:sz w:val="18"/>
          <w:szCs w:val="18"/>
        </w:rPr>
        <w:t xml:space="preserve"> </w:t>
      </w:r>
      <w:r>
        <w:rPr>
          <w:sz w:val="18"/>
          <w:szCs w:val="18"/>
        </w:rPr>
        <w:t xml:space="preserve">“</w:t>
      </w:r>
      <w:r>
        <w:rPr>
          <w:sz w:val="18"/>
          <w:szCs w:val="18"/>
        </w:rPr>
        <w:t xml:space="preserve">through the intensity of love for Him,</w:t>
      </w:r>
      <w:r>
        <w:rPr>
          <w:sz w:val="18"/>
          <w:szCs w:val="18"/>
        </w:rPr>
        <w:t xml:space="preserve">”</w:t>
      </w:r>
      <w:r>
        <w:rPr>
          <w:sz w:val="18"/>
          <w:szCs w:val="18"/>
        </w:rPr>
        <w:t xml:space="preserve"> </w:t>
      </w:r>
      <w:r>
        <w:rPr>
          <w:sz w:val="18"/>
          <w:szCs w:val="18"/>
        </w:rPr>
        <w:t xml:space="preserve">was no mere killing but the drawing-out of the last good hidden in the enemy — and only then does the foe himself fall to nothing.</w:t>
      </w:r>
    </w:p>
  </w:footnote>
  <w:footnote w:id="30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54a (Mishnah):</w:t>
      </w:r>
      <w:r>
        <w:rPr>
          <w:sz w:val="18"/>
          <w:szCs w:val="18"/>
        </w:rPr>
        <w:t xml:space="preserve"> </w:t>
      </w:r>
      <w:r>
        <w:rPr>
          <w:sz w:val="18"/>
          <w:szCs w:val="18"/>
        </w:rPr>
        <w:t xml:space="preserve">“</w:t>
      </w:r>
      <w:r>
        <w:rPr>
          <w:sz w:val="18"/>
          <w:szCs w:val="18"/>
        </w:rPr>
        <w:t xml:space="preserve">‘</w:t>
      </w:r>
      <w:r>
        <w:rPr>
          <w:sz w:val="18"/>
          <w:szCs w:val="18"/>
        </w:rPr>
        <w:t xml:space="preserve">You shall love Hashem your God with all your heart</w:t>
      </w:r>
      <w:r>
        <w:rPr>
          <w:sz w:val="18"/>
          <w:szCs w:val="18"/>
        </w:rPr>
        <w:t xml:space="preserve">’</w:t>
      </w:r>
      <w:r>
        <w:rPr>
          <w:sz w:val="18"/>
          <w:szCs w:val="18"/>
        </w:rPr>
        <w:t xml:space="preserve"> </w:t>
      </w:r>
      <w:r>
        <w:rPr>
          <w:sz w:val="18"/>
          <w:szCs w:val="18"/>
        </w:rPr>
        <w:t xml:space="preserve">— with</w:t>
      </w:r>
      <w:r>
        <w:rPr>
          <w:sz w:val="18"/>
          <w:szCs w:val="18"/>
        </w:rPr>
        <w:t xml:space="preserve"> </w:t>
      </w:r>
      <w:r>
        <w:rPr>
          <w:i/>
          <w:sz w:val="18"/>
          <w:szCs w:val="18"/>
        </w:rPr>
        <w:t xml:space="preserve">your two inclinations</w:t>
      </w:r>
      <w:r>
        <w:rPr>
          <w:sz w:val="18"/>
          <w:szCs w:val="18"/>
        </w:rPr>
        <w:t xml:space="preserve">, the good inclination and the evil inclination;</w:t>
      </w:r>
      <w:r>
        <w:rPr>
          <w:sz w:val="18"/>
          <w:szCs w:val="18"/>
        </w:rPr>
        <w:t xml:space="preserve"> </w:t>
      </w:r>
      <w:r>
        <w:rPr>
          <w:sz w:val="18"/>
          <w:szCs w:val="18"/>
        </w:rPr>
        <w:t xml:space="preserve">‘</w:t>
      </w:r>
      <w:r>
        <w:rPr>
          <w:sz w:val="18"/>
          <w:szCs w:val="18"/>
        </w:rPr>
        <w:t xml:space="preserve">with all your soul</w:t>
      </w:r>
      <w:r>
        <w:rPr>
          <w:sz w:val="18"/>
          <w:szCs w:val="18"/>
        </w:rPr>
        <w:t xml:space="preserve">’</w:t>
      </w:r>
      <w:r>
        <w:rPr>
          <w:sz w:val="18"/>
          <w:szCs w:val="18"/>
        </w:rPr>
        <w:t xml:space="preserve"> </w:t>
      </w:r>
      <w:r>
        <w:rPr>
          <w:sz w:val="18"/>
          <w:szCs w:val="18"/>
        </w:rPr>
        <w:t xml:space="preserve">— even if He takes your soul;</w:t>
      </w:r>
      <w:r>
        <w:rPr>
          <w:sz w:val="18"/>
          <w:szCs w:val="18"/>
        </w:rPr>
        <w:t xml:space="preserve"> </w:t>
      </w:r>
      <w:r>
        <w:rPr>
          <w:sz w:val="18"/>
          <w:szCs w:val="18"/>
        </w:rPr>
        <w:t xml:space="preserve">‘</w:t>
      </w:r>
      <w:r>
        <w:rPr>
          <w:sz w:val="18"/>
          <w:szCs w:val="18"/>
        </w:rPr>
        <w:t xml:space="preserve">with all your might [</w:t>
      </w:r>
      <w:r>
        <w:rPr>
          <w:i/>
          <w:sz w:val="18"/>
          <w:szCs w:val="18"/>
        </w:rPr>
        <w:t xml:space="preserve">me’odecha</w:t>
      </w:r>
      <w:r>
        <w:rPr>
          <w:sz w:val="18"/>
          <w:szCs w:val="18"/>
        </w:rPr>
        <w:t xml:space="preserve">]</w:t>
      </w:r>
      <w:r>
        <w:rPr>
          <w:sz w:val="18"/>
          <w:szCs w:val="18"/>
        </w:rPr>
        <w:t xml:space="preserve">’</w:t>
      </w:r>
      <w:r>
        <w:rPr>
          <w:sz w:val="18"/>
          <w:szCs w:val="18"/>
        </w:rPr>
        <w:t xml:space="preserve"> </w:t>
      </w:r>
      <w:r>
        <w:rPr>
          <w:sz w:val="18"/>
          <w:szCs w:val="18"/>
        </w:rPr>
        <w:t xml:space="preserve">— with all your money; another interpretation: with</w:t>
      </w:r>
      <w:r>
        <w:rPr>
          <w:sz w:val="18"/>
          <w:szCs w:val="18"/>
        </w:rPr>
        <w:t xml:space="preserve"> </w:t>
      </w:r>
      <w:r>
        <w:rPr>
          <w:i/>
          <w:sz w:val="18"/>
          <w:szCs w:val="18"/>
        </w:rPr>
        <w:t xml:space="preserve">every measure</w:t>
      </w:r>
      <w:r>
        <w:rPr>
          <w:sz w:val="18"/>
          <w:szCs w:val="18"/>
        </w:rPr>
        <w:t xml:space="preserve"> </w:t>
      </w:r>
      <w:r>
        <w:rPr>
          <w:sz w:val="18"/>
          <w:szCs w:val="18"/>
        </w:rPr>
        <w:t xml:space="preserve">[</w:t>
      </w:r>
      <w:r>
        <w:rPr>
          <w:i/>
          <w:sz w:val="18"/>
          <w:szCs w:val="18"/>
        </w:rPr>
        <w:t xml:space="preserve">middah</w:t>
      </w:r>
      <w:r>
        <w:rPr>
          <w:sz w:val="18"/>
          <w:szCs w:val="18"/>
        </w:rPr>
        <w:t xml:space="preserve">] He metes out to you, thank Him exceedingly.</w:t>
      </w:r>
      <w:r>
        <w:rPr>
          <w:sz w:val="18"/>
          <w:szCs w:val="18"/>
        </w:rPr>
        <w:t xml:space="preserve">”</w:t>
      </w:r>
      <w:r>
        <w:rPr>
          <w:sz w:val="18"/>
          <w:szCs w:val="18"/>
        </w:rPr>
        <w:t xml:space="preserve"> </w:t>
      </w:r>
      <w:r>
        <w:rPr>
          <w:sz w:val="18"/>
          <w:szCs w:val="18"/>
        </w:rPr>
        <w:t xml:space="preserve">R’ Tzadok: loving God</w:t>
      </w:r>
      <w:r>
        <w:rPr>
          <w:sz w:val="18"/>
          <w:szCs w:val="18"/>
        </w:rPr>
        <w:t xml:space="preserve"> </w:t>
      </w:r>
      <w:r>
        <w:rPr>
          <w:sz w:val="18"/>
          <w:szCs w:val="18"/>
        </w:rPr>
        <w:t xml:space="preserve">“</w:t>
      </w:r>
      <w:r>
        <w:rPr>
          <w:sz w:val="18"/>
          <w:szCs w:val="18"/>
        </w:rPr>
        <w:t xml:space="preserve">with both inclinations</w:t>
      </w:r>
      <w:r>
        <w:rPr>
          <w:sz w:val="18"/>
          <w:szCs w:val="18"/>
        </w:rPr>
        <w:t xml:space="preserve">”</w:t>
      </w:r>
      <w:r>
        <w:rPr>
          <w:sz w:val="18"/>
          <w:szCs w:val="18"/>
        </w:rPr>
        <w:t xml:space="preserve"> </w:t>
      </w:r>
      <w:r>
        <w:rPr>
          <w:sz w:val="18"/>
          <w:szCs w:val="18"/>
        </w:rPr>
        <w:t xml:space="preserve">is the transformative love that turns the</w:t>
      </w:r>
      <w:r>
        <w:rPr>
          <w:sz w:val="18"/>
          <w:szCs w:val="18"/>
        </w:rPr>
        <w:t xml:space="preserve"> </w:t>
      </w:r>
      <w:r>
        <w:rPr>
          <w:i/>
          <w:sz w:val="18"/>
          <w:szCs w:val="18"/>
        </w:rPr>
        <w:t xml:space="preserve">yetzer</w:t>
      </w:r>
      <w:r>
        <w:rPr>
          <w:sz w:val="18"/>
          <w:szCs w:val="18"/>
        </w:rPr>
        <w:t xml:space="preserve"> </w:t>
      </w:r>
      <w:r>
        <w:rPr>
          <w:sz w:val="18"/>
          <w:szCs w:val="18"/>
        </w:rPr>
        <w:t xml:space="preserve">itself into an instrument of service.</w:t>
      </w:r>
    </w:p>
  </w:footnote>
  <w:footnote w:id="3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§16):</w:t>
      </w:r>
      <w:r>
        <w:rPr>
          <w:sz w:val="18"/>
          <w:szCs w:val="18"/>
        </w:rPr>
        <w:t xml:space="preserve"> </w:t>
      </w:r>
      <w:r>
        <w:rPr>
          <w:sz w:val="18"/>
          <w:szCs w:val="18"/>
        </w:rPr>
        <w:t xml:space="preserve">“</w:t>
      </w:r>
      <w:r>
        <w:rPr>
          <w:sz w:val="18"/>
          <w:szCs w:val="18"/>
        </w:rPr>
        <w:t xml:space="preserve">‘</w:t>
      </w:r>
      <w:r>
        <w:rPr>
          <w:sz w:val="18"/>
          <w:szCs w:val="18"/>
        </w:rPr>
        <w:t xml:space="preserve">With all your heart</w:t>
      </w:r>
      <w:r>
        <w:rPr>
          <w:sz w:val="18"/>
          <w:szCs w:val="18"/>
        </w:rPr>
        <w:t xml:space="preserve">’</w:t>
      </w:r>
      <w:r>
        <w:rPr>
          <w:sz w:val="18"/>
          <w:szCs w:val="18"/>
        </w:rPr>
        <w:t xml:space="preserve"> </w:t>
      </w:r>
      <w:r>
        <w:rPr>
          <w:sz w:val="18"/>
          <w:szCs w:val="18"/>
        </w:rPr>
        <w:t xml:space="preserve">— with your two inclinations: with the good inclination through</w:t>
      </w:r>
      <w:r>
        <w:rPr>
          <w:sz w:val="18"/>
          <w:szCs w:val="18"/>
        </w:rPr>
        <w:t xml:space="preserve"> </w:t>
      </w:r>
      <w:r>
        <w:rPr>
          <w:sz w:val="18"/>
          <w:szCs w:val="18"/>
        </w:rPr>
        <w:t xml:space="preserve">‘</w:t>
      </w:r>
      <w:r>
        <w:rPr>
          <w:sz w:val="18"/>
          <w:szCs w:val="18"/>
        </w:rPr>
        <w:t xml:space="preserve">subduing</w:t>
      </w:r>
      <w:r>
        <w:rPr>
          <w:sz w:val="18"/>
          <w:szCs w:val="18"/>
        </w:rPr>
        <w:t xml:space="preserve">’</w:t>
      </w:r>
      <w:r>
        <w:rPr>
          <w:sz w:val="18"/>
          <w:szCs w:val="18"/>
        </w:rPr>
        <w:t xml:space="preserve"> </w:t>
      </w:r>
      <w:r>
        <w:rPr>
          <w:sz w:val="18"/>
          <w:szCs w:val="18"/>
        </w:rPr>
        <w:t xml:space="preserve">and battle, and with the evil inclination, after one has conquered it, using its powers for the good; and this is the rung of Yosef and David — Yosef was in</w:t>
      </w:r>
      <w:r>
        <w:rPr>
          <w:sz w:val="18"/>
          <w:szCs w:val="18"/>
        </w:rPr>
        <w:t xml:space="preserve"> </w:t>
      </w:r>
      <w:r>
        <w:rPr>
          <w:sz w:val="18"/>
          <w:szCs w:val="18"/>
        </w:rPr>
        <w:t xml:space="preserve">‘</w:t>
      </w:r>
      <w:r>
        <w:rPr>
          <w:sz w:val="18"/>
          <w:szCs w:val="18"/>
        </w:rPr>
        <w:t xml:space="preserve">overcoming</w:t>
      </w:r>
      <w:r>
        <w:rPr>
          <w:sz w:val="18"/>
          <w:szCs w:val="18"/>
        </w:rPr>
        <w:t xml:space="preserve">’</w:t>
      </w:r>
      <w:r>
        <w:rPr>
          <w:sz w:val="18"/>
          <w:szCs w:val="18"/>
        </w:rPr>
        <w:t xml:space="preserve"> </w:t>
      </w:r>
      <w:r>
        <w:rPr>
          <w:sz w:val="18"/>
          <w:szCs w:val="18"/>
        </w:rPr>
        <w:t xml:space="preserve">and fencing off desire, while David, on the contrary, appeared a man of desire [yet served with it].</w:t>
      </w:r>
      <w:r>
        <w:rPr>
          <w:sz w:val="18"/>
          <w:szCs w:val="18"/>
        </w:rPr>
        <w:t xml:space="preserve">”</w:t>
      </w:r>
      <w:r>
        <w:rPr>
          <w:sz w:val="18"/>
          <w:szCs w:val="18"/>
        </w:rPr>
        <w:t xml:space="preserve"> </w:t>
      </w:r>
      <w:r>
        <w:rPr>
          <w:sz w:val="18"/>
          <w:szCs w:val="18"/>
        </w:rPr>
        <w:t xml:space="preserve">Exactly the se’if’s reading of</w:t>
      </w:r>
      <w:r>
        <w:rPr>
          <w:sz w:val="18"/>
          <w:szCs w:val="18"/>
        </w:rPr>
        <w:t xml:space="preserve"> </w:t>
      </w:r>
      <w:r>
        <w:rPr>
          <w:sz w:val="18"/>
          <w:szCs w:val="18"/>
        </w:rPr>
        <w:t xml:space="preserve">“</w:t>
      </w:r>
      <w:r>
        <w:rPr>
          <w:sz w:val="18"/>
          <w:szCs w:val="18"/>
        </w:rPr>
        <w:t xml:space="preserve">with all your heart</w:t>
      </w:r>
      <w:r>
        <w:rPr>
          <w:sz w:val="18"/>
          <w:szCs w:val="18"/>
        </w:rPr>
        <w:t xml:space="preserve">”</w:t>
      </w:r>
      <w:r>
        <w:rPr>
          <w:sz w:val="18"/>
          <w:szCs w:val="18"/>
        </w:rPr>
        <w:t xml:space="preserve"> </w:t>
      </w:r>
      <w:r>
        <w:rPr>
          <w:sz w:val="18"/>
          <w:szCs w:val="18"/>
        </w:rPr>
        <w:t xml:space="preserve">— serving God with</w:t>
      </w:r>
      <w:r>
        <w:rPr>
          <w:sz w:val="18"/>
          <w:szCs w:val="18"/>
        </w:rPr>
        <w:t xml:space="preserve"> </w:t>
      </w:r>
      <w:r>
        <w:rPr>
          <w:i/>
          <w:sz w:val="18"/>
          <w:szCs w:val="18"/>
        </w:rPr>
        <w:t xml:space="preserve">both</w:t>
      </w:r>
      <w:r>
        <w:rPr>
          <w:sz w:val="18"/>
          <w:szCs w:val="18"/>
        </w:rPr>
        <w:t xml:space="preserve"> </w:t>
      </w:r>
      <w:r>
        <w:rPr>
          <w:sz w:val="18"/>
          <w:szCs w:val="18"/>
        </w:rPr>
        <w:t xml:space="preserve">inclinations.</w:t>
      </w:r>
    </w:p>
  </w:footnote>
  <w:footnote w:id="302">
    <w:p>
      <w:pPr>
        <w:pStyle w:val="FootnoteText"/>
        <w:spacing w:before="0" w:after="40" w:line="240" w:lineRule="auto"/>
      </w:pPr>
      <w:r>
        <w:rPr>
          <w:rStyle w:val="FootnoteReference"/>
        </w:rPr>
        <w:footnoteRef/>
      </w:r>
      <w:r>
        <w:rPr>
          <w:sz w:val="18"/>
          <w:szCs w:val="18"/>
        </w:rPr>
        <w:t xml:space="preserve"> </w:t>
      </w:r>
      <w:r>
        <w:rPr>
          <w:b/>
          <w:sz w:val="18"/>
          <w:szCs w:val="18"/>
        </w:rPr>
        <w:t xml:space="preserve">‪Nechemyah 9:8:‬</w:t>
      </w:r>
      <w:r>
        <w:rPr>
          <w:sz w:val="18"/>
          <w:szCs w:val="18"/>
        </w:rPr>
        <w:t xml:space="preserve"> </w:t>
      </w:r>
      <w:r>
        <w:rPr>
          <w:sz w:val="18"/>
          <w:szCs w:val="18"/>
        </w:rPr>
        <w:t xml:space="preserve">“</w:t>
      </w:r>
      <w:r>
        <w:rPr>
          <w:sz w:val="18"/>
          <w:szCs w:val="18"/>
        </w:rPr>
        <w:t xml:space="preserve">וּמָצָאתָ אֶת לְבָבוֹ נֶאֱמָן לְפָנֶיךָ, וְכָרוֹת עִמּוֹ הַבְּרִית לָתֵת אֶת אֶרֶץ הַכְּנַעֲנִי […] לָתֵת לְזַרְעוֹ, וַתָּקֶם אֶת דְּבָרֶיךָ כִּי צַדִּיק אָתָּה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You found his heart faithful before You, and made the covenant with him to give the land of the Canaanite… to give it to his seed; and You fulfilled Your words, for You are righteous.</w:t>
      </w:r>
      <w:r>
        <w:rPr>
          <w:sz w:val="18"/>
          <w:szCs w:val="18"/>
        </w:rPr>
        <w:t xml:space="preserve">”</w:t>
      </w:r>
      <w:r>
        <w:rPr>
          <w:sz w:val="18"/>
          <w:szCs w:val="18"/>
        </w:rPr>
        <w:t xml:space="preserve"> </w:t>
      </w:r>
      <w:r>
        <w:rPr>
          <w:sz w:val="18"/>
          <w:szCs w:val="18"/>
        </w:rPr>
        <w:t xml:space="preserve">The verse is from the great confession-prayer of the Leviim at the teshuvah-assembly of Ezra and Nechemyah’s generation (Nechemyah 9), which retells God’s kindnesses from creation onward — here, His choosing Avram, bringing him out of Ur Kasdim, renaming him Avraham, and</w:t>
      </w:r>
      <w:r>
        <w:rPr>
          <w:sz w:val="18"/>
          <w:szCs w:val="18"/>
        </w:rPr>
        <w:t xml:space="preserve"> </w:t>
      </w:r>
      <w:r>
        <w:rPr>
          <w:sz w:val="18"/>
          <w:szCs w:val="18"/>
        </w:rPr>
        <w:t xml:space="preserve">“</w:t>
      </w:r>
      <w:r>
        <w:rPr>
          <w:sz w:val="18"/>
          <w:szCs w:val="18"/>
        </w:rPr>
        <w:t xml:space="preserve">finding his heart faithful.</w:t>
      </w:r>
      <w:r>
        <w:rPr>
          <w:sz w:val="18"/>
          <w:szCs w:val="18"/>
        </w:rPr>
        <w:t xml:space="preserve">”</w:t>
      </w:r>
      <w:r>
        <w:rPr>
          <w:sz w:val="18"/>
          <w:szCs w:val="18"/>
        </w:rPr>
        <w:t xml:space="preserve"> </w:t>
      </w:r>
      <w:r>
        <w:rPr>
          <w:sz w:val="18"/>
          <w:szCs w:val="18"/>
        </w:rPr>
        <w:t xml:space="preserve">Meforshim: the</w:t>
      </w:r>
      <w:r>
        <w:rPr>
          <w:sz w:val="18"/>
          <w:szCs w:val="18"/>
        </w:rPr>
        <w:t xml:space="preserve"> </w:t>
      </w:r>
      <w:r>
        <w:rPr>
          <w:sz w:val="18"/>
          <w:szCs w:val="18"/>
        </w:rPr>
        <w:t xml:space="preserve">“</w:t>
      </w:r>
      <w:r>
        <w:rPr>
          <w:sz w:val="18"/>
          <w:szCs w:val="18"/>
        </w:rPr>
        <w:t xml:space="preserve">faithful heart</w:t>
      </w:r>
      <w:r>
        <w:rPr>
          <w:sz w:val="18"/>
          <w:szCs w:val="18"/>
        </w:rPr>
        <w:t xml:space="preserve">”</w:t>
      </w:r>
      <w:r>
        <w:rPr>
          <w:sz w:val="18"/>
          <w:szCs w:val="18"/>
        </w:rPr>
        <w:t xml:space="preserve"> </w:t>
      </w:r>
      <w:r>
        <w:rPr>
          <w:sz w:val="18"/>
          <w:szCs w:val="18"/>
        </w:rPr>
        <w:t xml:space="preserve">is Avraham’s steadfastness proven through his trials (the</w:t>
      </w:r>
      <w:r>
        <w:rPr>
          <w:sz w:val="18"/>
          <w:szCs w:val="18"/>
        </w:rPr>
        <w:t xml:space="preserve"> </w:t>
      </w:r>
      <w:r>
        <w:rPr>
          <w:i/>
          <w:sz w:val="18"/>
          <w:szCs w:val="18"/>
        </w:rPr>
        <w:t xml:space="preserve">Ten Nisyonos</w:t>
      </w:r>
      <w:r>
        <w:rPr>
          <w:sz w:val="18"/>
          <w:szCs w:val="18"/>
        </w:rPr>
        <w:t xml:space="preserve">). The Yerushalmi (Berachos 9:5 — see the note there) presses</w:t>
      </w:r>
      <w:r>
        <w:rPr>
          <w:sz w:val="18"/>
          <w:szCs w:val="18"/>
        </w:rPr>
        <w:t xml:space="preserve"> </w:t>
      </w:r>
      <w:r>
        <w:rPr>
          <w:sz w:val="18"/>
          <w:szCs w:val="18"/>
        </w:rPr>
        <w:t xml:space="preserve">“</w:t>
      </w:r>
      <w:r>
        <w:rPr>
          <w:i/>
          <w:sz w:val="18"/>
          <w:szCs w:val="18"/>
        </w:rPr>
        <w:t xml:space="preserve">u-matzasa es levavo ne’eman</w:t>
      </w:r>
      <w:r>
        <w:rPr>
          <w:sz w:val="18"/>
          <w:szCs w:val="18"/>
        </w:rPr>
        <w:t xml:space="preserve">”</w:t>
      </w:r>
      <w:r>
        <w:rPr>
          <w:sz w:val="18"/>
          <w:szCs w:val="18"/>
        </w:rPr>
        <w:t xml:space="preserve"> </w:t>
      </w:r>
      <w:r>
        <w:rPr>
          <w:sz w:val="18"/>
          <w:szCs w:val="18"/>
        </w:rPr>
        <w:t xml:space="preserve">one degree further: Avraham</w:t>
      </w:r>
      <w:r>
        <w:rPr>
          <w:sz w:val="18"/>
          <w:szCs w:val="18"/>
        </w:rPr>
        <w:t xml:space="preserve"> </w:t>
      </w:r>
      <w:r>
        <w:rPr>
          <w:sz w:val="18"/>
          <w:szCs w:val="18"/>
        </w:rPr>
        <w:t xml:space="preserve">“</w:t>
      </w:r>
      <w:r>
        <w:rPr>
          <w:sz w:val="18"/>
          <w:szCs w:val="18"/>
        </w:rPr>
        <w:t xml:space="preserve">made even his</w:t>
      </w:r>
      <w:r>
        <w:rPr>
          <w:sz w:val="18"/>
          <w:szCs w:val="18"/>
        </w:rPr>
        <w:t xml:space="preserve"> </w:t>
      </w:r>
      <w:r>
        <w:rPr>
          <w:i/>
          <w:sz w:val="18"/>
          <w:szCs w:val="18"/>
        </w:rPr>
        <w:t xml:space="preserve">yetzer hara</w:t>
      </w:r>
      <w:r>
        <w:rPr>
          <w:sz w:val="18"/>
          <w:szCs w:val="18"/>
        </w:rPr>
        <w:t xml:space="preserve"> </w:t>
      </w:r>
      <w:r>
        <w:rPr>
          <w:sz w:val="18"/>
          <w:szCs w:val="18"/>
        </w:rPr>
        <w:t xml:space="preserve">faithful [good],</w:t>
      </w:r>
      <w:r>
        <w:rPr>
          <w:sz w:val="18"/>
          <w:szCs w:val="18"/>
        </w:rPr>
        <w:t xml:space="preserve">”</w:t>
      </w:r>
      <w:r>
        <w:rPr>
          <w:sz w:val="18"/>
          <w:szCs w:val="18"/>
        </w:rPr>
        <w:t xml:space="preserve"> </w:t>
      </w:r>
      <w:r>
        <w:rPr>
          <w:sz w:val="18"/>
          <w:szCs w:val="18"/>
        </w:rPr>
        <w:t xml:space="preserve">so that his whole heart — both inclinations — was faithful before God; whereas of David it says</w:t>
      </w:r>
      <w:r>
        <w:rPr>
          <w:sz w:val="18"/>
          <w:szCs w:val="18"/>
        </w:rPr>
        <w:t xml:space="preserve"> </w:t>
      </w:r>
      <w:r>
        <w:rPr>
          <w:sz w:val="18"/>
          <w:szCs w:val="18"/>
        </w:rPr>
        <w:t xml:space="preserve">“</w:t>
      </w:r>
      <w:r>
        <w:rPr>
          <w:i/>
          <w:sz w:val="18"/>
          <w:szCs w:val="18"/>
        </w:rPr>
        <w:t xml:space="preserve">ve-libi chalal be-kirbi</w:t>
      </w:r>
      <w:r>
        <w:rPr>
          <w:sz w:val="18"/>
          <w:szCs w:val="18"/>
        </w:rPr>
        <w:t xml:space="preserve">”</w:t>
      </w:r>
      <w:r>
        <w:rPr>
          <w:sz w:val="18"/>
          <w:szCs w:val="18"/>
        </w:rPr>
        <w:t xml:space="preserve"> </w:t>
      </w:r>
      <w:r>
        <w:rPr>
          <w:sz w:val="18"/>
          <w:szCs w:val="18"/>
        </w:rPr>
        <w:t xml:space="preserve">(Tehillim 109:22), that he</w:t>
      </w:r>
      <w:r>
        <w:rPr>
          <w:sz w:val="18"/>
          <w:szCs w:val="18"/>
        </w:rPr>
        <w:t xml:space="preserve"> </w:t>
      </w:r>
      <w:r>
        <w:rPr>
          <w:sz w:val="18"/>
          <w:szCs w:val="18"/>
        </w:rPr>
        <w:t xml:space="preserve">“</w:t>
      </w:r>
      <w:r>
        <w:rPr>
          <w:sz w:val="18"/>
          <w:szCs w:val="18"/>
        </w:rPr>
        <w:t xml:space="preserve">slew</w:t>
      </w:r>
      <w:r>
        <w:rPr>
          <w:sz w:val="18"/>
          <w:szCs w:val="18"/>
        </w:rPr>
        <w:t xml:space="preserve">”</w:t>
      </w:r>
      <w:r>
        <w:rPr>
          <w:sz w:val="18"/>
          <w:szCs w:val="18"/>
        </w:rPr>
        <w:t xml:space="preserve"> </w:t>
      </w:r>
      <w:r>
        <w:rPr>
          <w:sz w:val="18"/>
          <w:szCs w:val="18"/>
        </w:rPr>
        <w:t xml:space="preserve">his</w:t>
      </w:r>
      <w:r>
        <w:rPr>
          <w:sz w:val="18"/>
          <w:szCs w:val="18"/>
        </w:rPr>
        <w:t xml:space="preserve"> </w:t>
      </w:r>
      <w:r>
        <w:rPr>
          <w:i/>
          <w:sz w:val="18"/>
          <w:szCs w:val="18"/>
        </w:rPr>
        <w:t xml:space="preserve">yetzer</w:t>
      </w:r>
      <w:r>
        <w:rPr>
          <w:sz w:val="18"/>
          <w:szCs w:val="18"/>
        </w:rPr>
        <w:t xml:space="preserve"> </w:t>
      </w:r>
      <w:r>
        <w:rPr>
          <w:sz w:val="18"/>
          <w:szCs w:val="18"/>
        </w:rPr>
        <w:t xml:space="preserve">within him. On this rests R’ Tzadok’s contrast: Avraham (love)</w:t>
      </w:r>
      <w:r>
        <w:rPr>
          <w:sz w:val="18"/>
          <w:szCs w:val="18"/>
        </w:rPr>
        <w:t xml:space="preserve"> </w:t>
      </w:r>
      <w:r>
        <w:rPr>
          <w:i/>
          <w:sz w:val="18"/>
          <w:szCs w:val="18"/>
        </w:rPr>
        <w:t xml:space="preserve">transformed</w:t>
      </w:r>
      <w:r>
        <w:rPr>
          <w:sz w:val="18"/>
          <w:szCs w:val="18"/>
        </w:rPr>
        <w:t xml:space="preserve"> </w:t>
      </w:r>
      <w:r>
        <w:rPr>
          <w:sz w:val="18"/>
          <w:szCs w:val="18"/>
        </w:rPr>
        <w:t xml:space="preserve">the</w:t>
      </w:r>
      <w:r>
        <w:rPr>
          <w:sz w:val="18"/>
          <w:szCs w:val="18"/>
        </w:rPr>
        <w:t xml:space="preserve"> </w:t>
      </w:r>
      <w:r>
        <w:rPr>
          <w:i/>
          <w:sz w:val="18"/>
          <w:szCs w:val="18"/>
        </w:rPr>
        <w:t xml:space="preserve">yetzer</w:t>
      </w:r>
      <w:r>
        <w:rPr>
          <w:sz w:val="18"/>
          <w:szCs w:val="18"/>
        </w:rPr>
        <w:t xml:space="preserve">; David (kingship / fear) could only</w:t>
      </w:r>
      <w:r>
        <w:rPr>
          <w:sz w:val="18"/>
          <w:szCs w:val="18"/>
        </w:rPr>
        <w:t xml:space="preserve"> </w:t>
      </w:r>
      <w:r>
        <w:rPr>
          <w:i/>
          <w:sz w:val="18"/>
          <w:szCs w:val="18"/>
        </w:rPr>
        <w:t xml:space="preserve">kill</w:t>
      </w:r>
      <w:r>
        <w:rPr>
          <w:sz w:val="18"/>
          <w:szCs w:val="18"/>
        </w:rPr>
        <w:t xml:space="preserve"> </w:t>
      </w:r>
      <w:r>
        <w:rPr>
          <w:sz w:val="18"/>
          <w:szCs w:val="18"/>
        </w:rPr>
        <w:t xml:space="preserve">it.‬</w:t>
      </w:r>
    </w:p>
  </w:footnote>
  <w:footnote w:id="30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the sugya of bowing (</w:t>
      </w:r>
      <w:r>
        <w:rPr>
          <w:i/>
          <w:sz w:val="18"/>
          <w:szCs w:val="18"/>
        </w:rPr>
        <w:t xml:space="preserve">keri’ah</w:t>
      </w:r>
      <w:r>
        <w:rPr>
          <w:sz w:val="18"/>
          <w:szCs w:val="18"/>
        </w:rPr>
        <w:t xml:space="preserve">) in Shemoneh Esrei. The Mishnah teaches that a commoner bows at</w:t>
      </w:r>
      <w:r>
        <w:rPr>
          <w:sz w:val="18"/>
          <w:szCs w:val="18"/>
        </w:rPr>
        <w:t xml:space="preserve"> </w:t>
      </w:r>
      <w:r>
        <w:rPr>
          <w:sz w:val="18"/>
          <w:szCs w:val="18"/>
        </w:rPr>
        <w:t xml:space="preserve">“</w:t>
      </w:r>
      <w:r>
        <w:rPr>
          <w:i/>
          <w:sz w:val="18"/>
          <w:szCs w:val="18"/>
        </w:rPr>
        <w:t xml:space="preserve">Modim</w:t>
      </w:r>
      <w:r>
        <w:rPr>
          <w:sz w:val="18"/>
          <w:szCs w:val="18"/>
        </w:rPr>
        <w:t xml:space="preserve">”</w:t>
      </w:r>
      <w:r>
        <w:rPr>
          <w:sz w:val="18"/>
          <w:szCs w:val="18"/>
        </w:rPr>
        <w:t xml:space="preserve"> </w:t>
      </w:r>
      <w:r>
        <w:rPr>
          <w:sz w:val="18"/>
          <w:szCs w:val="18"/>
        </w:rPr>
        <w:t xml:space="preserve">and at</w:t>
      </w:r>
      <w:r>
        <w:rPr>
          <w:sz w:val="18"/>
          <w:szCs w:val="18"/>
        </w:rPr>
        <w:t xml:space="preserve"> </w:t>
      </w:r>
      <w:r>
        <w:rPr>
          <w:sz w:val="18"/>
          <w:szCs w:val="18"/>
        </w:rPr>
        <w:t xml:space="preserve">“</w:t>
      </w:r>
      <w:r>
        <w:rPr>
          <w:i/>
          <w:sz w:val="18"/>
          <w:szCs w:val="18"/>
        </w:rPr>
        <w:t xml:space="preserve">Baruch Atah Hashem</w:t>
      </w:r>
      <w:r>
        <w:rPr>
          <w:sz w:val="18"/>
          <w:szCs w:val="18"/>
        </w:rPr>
        <w:t xml:space="preserve">”</w:t>
      </w:r>
      <w:r>
        <w:rPr>
          <w:sz w:val="18"/>
          <w:szCs w:val="18"/>
        </w:rPr>
        <w:t xml:space="preserve"> </w:t>
      </w:r>
      <w:r>
        <w:rPr>
          <w:sz w:val="18"/>
          <w:szCs w:val="18"/>
        </w:rPr>
        <w:t xml:space="preserve">of the first berachah; the Gemara (34a–b) adds the gradations of rank: a Kohen Gadol bows at the end of</w:t>
      </w:r>
      <w:r>
        <w:rPr>
          <w:sz w:val="18"/>
          <w:szCs w:val="18"/>
        </w:rPr>
        <w:t xml:space="preserve"> </w:t>
      </w:r>
      <w:r>
        <w:rPr>
          <w:i/>
          <w:sz w:val="18"/>
          <w:szCs w:val="18"/>
        </w:rPr>
        <w:t xml:space="preserve">every</w:t>
      </w:r>
      <w:r>
        <w:rPr>
          <w:sz w:val="18"/>
          <w:szCs w:val="18"/>
        </w:rPr>
        <w:t xml:space="preserve"> </w:t>
      </w:r>
      <w:r>
        <w:rPr>
          <w:sz w:val="18"/>
          <w:szCs w:val="18"/>
        </w:rPr>
        <w:t xml:space="preserve">berachah,</w:t>
      </w:r>
      <w:r>
        <w:rPr>
          <w:sz w:val="18"/>
          <w:szCs w:val="18"/>
        </w:rPr>
        <w:t xml:space="preserve"> </w:t>
      </w:r>
      <w:r>
        <w:rPr>
          <w:sz w:val="18"/>
          <w:szCs w:val="18"/>
        </w:rPr>
        <w:t xml:space="preserve">“</w:t>
      </w:r>
      <w:r>
        <w:rPr>
          <w:sz w:val="18"/>
          <w:szCs w:val="18"/>
        </w:rPr>
        <w:t xml:space="preserve">and a king, once he has bowed, does not straighten up until he completes his entire prayer‬</w:t>
      </w:r>
      <w:r>
        <w:rPr>
          <w:sz w:val="18"/>
          <w:szCs w:val="18"/>
        </w:rPr>
        <w:t xml:space="preserve">”</w:t>
      </w:r>
      <w:r>
        <w:rPr>
          <w:sz w:val="18"/>
          <w:szCs w:val="18"/>
        </w:rPr>
        <w:t xml:space="preserve"> </w:t>
      </w:r>
      <w:r>
        <w:rPr>
          <w:sz w:val="18"/>
          <w:szCs w:val="18"/>
        </w:rPr>
        <w:t xml:space="preserve">(מֶלֶךְ כֵּיוָן שֶׁכָּרַע שׁוּב אֵינוֹ זוֹקֵף עַד שֶׁגּוֹמֵר כָּל תְּפִלָּתוֹ).</w:t>
      </w:r>
      <w:r>
        <w:rPr>
          <w:sz w:val="18"/>
          <w:szCs w:val="18"/>
        </w:rPr>
        <w:t xml:space="preserve"> </w:t>
      </w:r>
      <w:r>
        <w:rPr>
          <w:b/>
          <w:sz w:val="18"/>
          <w:szCs w:val="18"/>
        </w:rPr>
        <w:t xml:space="preserve">‪Rashi</w:t>
      </w:r>
      <w:r>
        <w:rPr>
          <w:sz w:val="18"/>
          <w:szCs w:val="18"/>
        </w:rPr>
        <w:t xml:space="preserve">: the more exalted one’s station, the more constant the</w:t>
      </w:r>
      <w:r>
        <w:rPr>
          <w:sz w:val="18"/>
          <w:szCs w:val="18"/>
        </w:rPr>
        <w:t xml:space="preserve"> </w:t>
      </w:r>
      <w:r>
        <w:rPr>
          <w:i/>
          <w:sz w:val="18"/>
          <w:szCs w:val="18"/>
        </w:rPr>
        <w:t xml:space="preserve">submission</w:t>
      </w:r>
      <w:r>
        <w:rPr>
          <w:sz w:val="18"/>
          <w:szCs w:val="18"/>
        </w:rPr>
        <w:t xml:space="preserve"> </w:t>
      </w:r>
      <w:r>
        <w:rPr>
          <w:sz w:val="18"/>
          <w:szCs w:val="18"/>
        </w:rPr>
        <w:t xml:space="preserve">(</w:t>
      </w:r>
      <w:r>
        <w:rPr>
          <w:i/>
          <w:sz w:val="18"/>
          <w:szCs w:val="18"/>
        </w:rPr>
        <w:t xml:space="preserve">hachna’ah</w:t>
      </w:r>
      <w:r>
        <w:rPr>
          <w:sz w:val="18"/>
          <w:szCs w:val="18"/>
        </w:rPr>
        <w:t xml:space="preserve">) required of him before the King of kings. R’ Tzadok takes this as the emblem of</w:t>
      </w:r>
      <w:r>
        <w:rPr>
          <w:sz w:val="18"/>
          <w:szCs w:val="18"/>
        </w:rPr>
        <w:t xml:space="preserve"> </w:t>
      </w:r>
      <w:r>
        <w:rPr>
          <w:i/>
          <w:sz w:val="18"/>
          <w:szCs w:val="18"/>
        </w:rPr>
        <w:t xml:space="preserve">kingship = the intensity of fear and submission</w:t>
      </w:r>
      <w:r>
        <w:rPr>
          <w:sz w:val="18"/>
          <w:szCs w:val="18"/>
        </w:rPr>
        <w:t xml:space="preserve">: the king, once bowed, never straightens — unremitting</w:t>
      </w:r>
      <w:r>
        <w:rPr>
          <w:sz w:val="18"/>
          <w:szCs w:val="18"/>
        </w:rPr>
        <w:t xml:space="preserve"> </w:t>
      </w:r>
      <w:r>
        <w:rPr>
          <w:i/>
          <w:sz w:val="18"/>
          <w:szCs w:val="18"/>
        </w:rPr>
        <w:t xml:space="preserve">hachna’ah</w:t>
      </w:r>
      <w:r>
        <w:rPr>
          <w:sz w:val="18"/>
          <w:szCs w:val="18"/>
        </w:rPr>
        <w:t xml:space="preserve">. Hence David, whose middah is</w:t>
      </w:r>
      <w:r>
        <w:rPr>
          <w:sz w:val="18"/>
          <w:szCs w:val="18"/>
        </w:rPr>
        <w:t xml:space="preserve"> </w:t>
      </w:r>
      <w:r>
        <w:rPr>
          <w:i/>
          <w:sz w:val="18"/>
          <w:szCs w:val="18"/>
        </w:rPr>
        <w:t xml:space="preserve">malchus</w:t>
      </w:r>
      <w:r>
        <w:rPr>
          <w:sz w:val="18"/>
          <w:szCs w:val="18"/>
        </w:rPr>
        <w:t xml:space="preserve"> </w:t>
      </w:r>
      <w:r>
        <w:rPr>
          <w:sz w:val="18"/>
          <w:szCs w:val="18"/>
        </w:rPr>
        <w:t xml:space="preserve">/</w:t>
      </w:r>
      <w:r>
        <w:rPr>
          <w:sz w:val="18"/>
          <w:szCs w:val="18"/>
        </w:rPr>
        <w:t xml:space="preserve"> </w:t>
      </w:r>
      <w:r>
        <w:rPr>
          <w:i/>
          <w:sz w:val="18"/>
          <w:szCs w:val="18"/>
        </w:rPr>
        <w:t xml:space="preserve">Gevurah</w:t>
      </w:r>
      <w:r>
        <w:rPr>
          <w:sz w:val="18"/>
          <w:szCs w:val="18"/>
        </w:rPr>
        <w:t xml:space="preserve">, could not merely</w:t>
      </w:r>
      <w:r>
        <w:rPr>
          <w:sz w:val="18"/>
          <w:szCs w:val="18"/>
        </w:rPr>
        <w:t xml:space="preserve"> </w:t>
      </w:r>
      <w:r>
        <w:rPr>
          <w:i/>
          <w:sz w:val="18"/>
          <w:szCs w:val="18"/>
        </w:rPr>
        <w:t xml:space="preserve">subdue</w:t>
      </w:r>
      <w:r>
        <w:rPr>
          <w:sz w:val="18"/>
          <w:szCs w:val="18"/>
        </w:rPr>
        <w:t xml:space="preserve"> </w:t>
      </w:r>
      <w:r>
        <w:rPr>
          <w:sz w:val="18"/>
          <w:szCs w:val="18"/>
        </w:rPr>
        <w:t xml:space="preserve">the</w:t>
      </w:r>
      <w:r>
        <w:rPr>
          <w:sz w:val="18"/>
          <w:szCs w:val="18"/>
        </w:rPr>
        <w:t xml:space="preserve"> </w:t>
      </w:r>
      <w:r>
        <w:rPr>
          <w:i/>
          <w:sz w:val="18"/>
          <w:szCs w:val="18"/>
        </w:rPr>
        <w:t xml:space="preserve">yetzer</w:t>
      </w:r>
      <w:r>
        <w:rPr>
          <w:sz w:val="18"/>
          <w:szCs w:val="18"/>
        </w:rPr>
        <w:t xml:space="preserve"> </w:t>
      </w:r>
      <w:r>
        <w:rPr>
          <w:sz w:val="18"/>
          <w:szCs w:val="18"/>
        </w:rPr>
        <w:t xml:space="preserve">(which leaves it standing, ready to rise) but was compelled to</w:t>
      </w:r>
      <w:r>
        <w:rPr>
          <w:sz w:val="18"/>
          <w:szCs w:val="18"/>
        </w:rPr>
        <w:t xml:space="preserve"> </w:t>
      </w:r>
      <w:r>
        <w:rPr>
          <w:i/>
          <w:sz w:val="18"/>
          <w:szCs w:val="18"/>
        </w:rPr>
        <w:t xml:space="preserve">kill</w:t>
      </w:r>
      <w:r>
        <w:rPr>
          <w:sz w:val="18"/>
          <w:szCs w:val="18"/>
        </w:rPr>
        <w:t xml:space="preserve"> </w:t>
      </w:r>
      <w:r>
        <w:rPr>
          <w:sz w:val="18"/>
          <w:szCs w:val="18"/>
        </w:rPr>
        <w:t xml:space="preserve">it outright.‬</w:t>
      </w:r>
    </w:p>
  </w:footnote>
  <w:footnote w:id="304">
    <w:p>
      <w:pPr>
        <w:pStyle w:val="FootnoteText"/>
        <w:spacing w:before="0" w:after="40" w:line="240" w:lineRule="auto"/>
      </w:pPr>
      <w:r>
        <w:rPr>
          <w:rStyle w:val="FootnoteReference"/>
        </w:rPr>
        <w:footnoteRef/>
      </w:r>
      <w:r>
        <w:rPr>
          <w:sz w:val="18"/>
          <w:szCs w:val="18"/>
        </w:rPr>
        <w:t xml:space="preserve"> </w:t>
      </w:r>
      <w:r>
        <w:rPr>
          <w:b/>
          <w:sz w:val="18"/>
          <w:szCs w:val="18"/>
        </w:rPr>
        <w:t xml:space="preserve">‪Mishlei 31:30:‬</w:t>
      </w:r>
      <w:r>
        <w:rPr>
          <w:sz w:val="18"/>
          <w:szCs w:val="18"/>
        </w:rPr>
        <w:t xml:space="preserve"> </w:t>
      </w:r>
      <w:r>
        <w:rPr>
          <w:sz w:val="18"/>
          <w:szCs w:val="18"/>
        </w:rPr>
        <w:t xml:space="preserve">“</w:t>
      </w:r>
      <w:r>
        <w:rPr>
          <w:sz w:val="18"/>
          <w:szCs w:val="18"/>
        </w:rPr>
        <w:t xml:space="preserve">שֶׁקֶר הַחֵן וְהֶבֶל הַיֹּפִי, אִשָּׁה יִרְאַת ה׳ הִיא תִתְהַלָּל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‪Grace is false and beauty is vain; a woman who fears Hashem — she shall be praised.</w:t>
      </w:r>
      <w:r>
        <w:rPr>
          <w:sz w:val="18"/>
          <w:szCs w:val="18"/>
        </w:rPr>
        <w:t xml:space="preserve">”</w:t>
      </w:r>
      <w:r>
        <w:rPr>
          <w:sz w:val="18"/>
          <w:szCs w:val="18"/>
        </w:rPr>
        <w:t xml:space="preserve"> </w:t>
      </w:r>
      <w:r>
        <w:rPr>
          <w:sz w:val="18"/>
          <w:szCs w:val="18"/>
        </w:rPr>
        <w:t xml:space="preserve">This is the sealing verse of</w:t>
      </w:r>
      <w:r>
        <w:rPr>
          <w:sz w:val="18"/>
          <w:szCs w:val="18"/>
        </w:rPr>
        <w:t xml:space="preserve"> </w:t>
      </w:r>
      <w:r>
        <w:rPr>
          <w:sz w:val="18"/>
          <w:szCs w:val="18"/>
        </w:rPr>
        <w:t xml:space="preserve">“</w:t>
      </w:r>
      <w:r>
        <w:rPr>
          <w:i/>
          <w:sz w:val="18"/>
          <w:szCs w:val="18"/>
        </w:rPr>
        <w:t xml:space="preserve">Eishes Chayil</w:t>
      </w:r>
      <w:r>
        <w:rPr>
          <w:sz w:val="18"/>
          <w:szCs w:val="18"/>
        </w:rPr>
        <w:t xml:space="preserve">”</w:t>
      </w:r>
      <w:r>
        <w:rPr>
          <w:sz w:val="18"/>
          <w:szCs w:val="18"/>
        </w:rPr>
        <w:t xml:space="preserve"> </w:t>
      </w:r>
      <w:r>
        <w:rPr>
          <w:sz w:val="18"/>
          <w:szCs w:val="18"/>
        </w:rPr>
        <w:t xml:space="preserve">(Mishlei 31:10–31), the alphabetical hymn to the woman of valor with which Shlomo HaMelech closes the book. Meforshim: in its plain sense, outward charm and beauty are fleeting, and only</w:t>
      </w:r>
      <w:r>
        <w:rPr>
          <w:sz w:val="18"/>
          <w:szCs w:val="18"/>
        </w:rPr>
        <w:t xml:space="preserve"> </w:t>
      </w:r>
      <w:r>
        <w:rPr>
          <w:i/>
          <w:sz w:val="18"/>
          <w:szCs w:val="18"/>
        </w:rPr>
        <w:t xml:space="preserve">yiras Hashem</w:t>
      </w:r>
      <w:r>
        <w:rPr>
          <w:sz w:val="18"/>
          <w:szCs w:val="18"/>
        </w:rPr>
        <w:t xml:space="preserve"> </w:t>
      </w:r>
      <w:r>
        <w:rPr>
          <w:sz w:val="18"/>
          <w:szCs w:val="18"/>
        </w:rPr>
        <w:t xml:space="preserve">is the abiding ground of praise; the Midrash and meforshim also read</w:t>
      </w:r>
      <w:r>
        <w:rPr>
          <w:sz w:val="18"/>
          <w:szCs w:val="18"/>
        </w:rPr>
        <w:t xml:space="preserve"> </w:t>
      </w:r>
      <w:r>
        <w:rPr>
          <w:i/>
          <w:sz w:val="18"/>
          <w:szCs w:val="18"/>
        </w:rPr>
        <w:t xml:space="preserve">Eishes Chayil</w:t>
      </w:r>
      <w:r>
        <w:rPr>
          <w:sz w:val="18"/>
          <w:szCs w:val="18"/>
        </w:rPr>
        <w:t xml:space="preserve"> </w:t>
      </w:r>
      <w:r>
        <w:rPr>
          <w:sz w:val="18"/>
          <w:szCs w:val="18"/>
        </w:rPr>
        <w:t xml:space="preserve">allegorically (of the Torah, the soul, and the Shechinah). R’ Tzadok fastens on</w:t>
      </w:r>
      <w:r>
        <w:rPr>
          <w:sz w:val="18"/>
          <w:szCs w:val="18"/>
        </w:rPr>
        <w:t xml:space="preserve"> </w:t>
      </w:r>
      <w:r>
        <w:rPr>
          <w:sz w:val="18"/>
          <w:szCs w:val="18"/>
        </w:rPr>
        <w:t xml:space="preserve">“</w:t>
      </w:r>
      <w:r>
        <w:rPr>
          <w:i/>
          <w:sz w:val="18"/>
          <w:szCs w:val="18"/>
        </w:rPr>
        <w:t xml:space="preserve">isha yiras Hashem</w:t>
      </w:r>
      <w:r>
        <w:rPr>
          <w:sz w:val="18"/>
          <w:szCs w:val="18"/>
        </w:rPr>
        <w:t xml:space="preserve">”</w:t>
      </w:r>
      <w:r>
        <w:rPr>
          <w:sz w:val="18"/>
          <w:szCs w:val="18"/>
        </w:rPr>
        <w:t xml:space="preserve">:</w:t>
      </w:r>
      <w:r>
        <w:rPr>
          <w:sz w:val="18"/>
          <w:szCs w:val="18"/>
        </w:rPr>
        <w:t xml:space="preserve"> </w:t>
      </w:r>
      <w:r>
        <w:rPr>
          <w:i/>
          <w:sz w:val="18"/>
          <w:szCs w:val="18"/>
        </w:rPr>
        <w:t xml:space="preserve">fear</w:t>
      </w:r>
      <w:r>
        <w:rPr>
          <w:sz w:val="18"/>
          <w:szCs w:val="18"/>
        </w:rPr>
        <w:t xml:space="preserve"> </w:t>
      </w:r>
      <w:r>
        <w:rPr>
          <w:sz w:val="18"/>
          <w:szCs w:val="18"/>
        </w:rPr>
        <w:t xml:space="preserve">is the</w:t>
      </w:r>
      <w:r>
        <w:rPr>
          <w:sz w:val="18"/>
          <w:szCs w:val="18"/>
        </w:rPr>
        <w:t xml:space="preserve"> </w:t>
      </w:r>
      <w:r>
        <w:rPr>
          <w:sz w:val="18"/>
          <w:szCs w:val="18"/>
        </w:rPr>
        <w:t xml:space="preserve">“</w:t>
      </w:r>
      <w:r>
        <w:rPr>
          <w:sz w:val="18"/>
          <w:szCs w:val="18"/>
        </w:rPr>
        <w:t xml:space="preserve">feminine</w:t>
      </w:r>
      <w:r>
        <w:rPr>
          <w:sz w:val="18"/>
          <w:szCs w:val="18"/>
        </w:rPr>
        <w:t xml:space="preserve">”</w:t>
      </w:r>
      <w:r>
        <w:rPr>
          <w:sz w:val="18"/>
          <w:szCs w:val="18"/>
        </w:rPr>
        <w:t xml:space="preserve"> </w:t>
      </w:r>
      <w:r>
        <w:rPr>
          <w:sz w:val="18"/>
          <w:szCs w:val="18"/>
        </w:rPr>
        <w:t xml:space="preserve">principle — the</w:t>
      </w:r>
      <w:r>
        <w:rPr>
          <w:sz w:val="18"/>
          <w:szCs w:val="18"/>
        </w:rPr>
        <w:t xml:space="preserve"> </w:t>
      </w:r>
      <w:r>
        <w:rPr>
          <w:i/>
          <w:sz w:val="18"/>
          <w:szCs w:val="18"/>
        </w:rPr>
        <w:t xml:space="preserve">nukva</w:t>
      </w:r>
      <w:r>
        <w:rPr>
          <w:sz w:val="18"/>
          <w:szCs w:val="18"/>
        </w:rPr>
        <w:t xml:space="preserve">, the receiving-and-submitting side,</w:t>
      </w:r>
      <w:r>
        <w:rPr>
          <w:sz w:val="18"/>
          <w:szCs w:val="18"/>
        </w:rPr>
        <w:t xml:space="preserve"> </w:t>
      </w:r>
      <w:r>
        <w:rPr>
          <w:i/>
          <w:sz w:val="18"/>
          <w:szCs w:val="18"/>
        </w:rPr>
        <w:t xml:space="preserve">malchus</w:t>
      </w:r>
      <w:r>
        <w:rPr>
          <w:sz w:val="18"/>
          <w:szCs w:val="18"/>
        </w:rPr>
        <w:t xml:space="preserve"> </w:t>
      </w:r>
      <w:r>
        <w:rPr>
          <w:sz w:val="18"/>
          <w:szCs w:val="18"/>
        </w:rPr>
        <w:t xml:space="preserve">— and this is precisely David’s rung,</w:t>
      </w:r>
      <w:r>
        <w:rPr>
          <w:sz w:val="18"/>
          <w:szCs w:val="18"/>
        </w:rPr>
        <w:t xml:space="preserve"> </w:t>
      </w:r>
      <w:r>
        <w:rPr>
          <w:sz w:val="18"/>
          <w:szCs w:val="18"/>
        </w:rPr>
        <w:t xml:space="preserve">“</w:t>
      </w:r>
      <w:r>
        <w:rPr>
          <w:sz w:val="18"/>
          <w:szCs w:val="18"/>
        </w:rPr>
        <w:t xml:space="preserve">a woman who fears Hashem,</w:t>
      </w:r>
      <w:r>
        <w:rPr>
          <w:sz w:val="18"/>
          <w:szCs w:val="18"/>
        </w:rPr>
        <w:t xml:space="preserve">”</w:t>
      </w:r>
      <w:r>
        <w:rPr>
          <w:sz w:val="18"/>
          <w:szCs w:val="18"/>
        </w:rPr>
        <w:t xml:space="preserve"> </w:t>
      </w:r>
      <w:r>
        <w:rPr>
          <w:sz w:val="18"/>
          <w:szCs w:val="18"/>
        </w:rPr>
        <w:t xml:space="preserve">the middah of</w:t>
      </w:r>
      <w:r>
        <w:rPr>
          <w:sz w:val="18"/>
          <w:szCs w:val="18"/>
        </w:rPr>
        <w:t xml:space="preserve"> </w:t>
      </w:r>
      <w:r>
        <w:rPr>
          <w:i/>
          <w:sz w:val="18"/>
          <w:szCs w:val="18"/>
        </w:rPr>
        <w:t xml:space="preserve">Gevurah</w:t>
      </w:r>
      <w:r>
        <w:rPr>
          <w:sz w:val="18"/>
          <w:szCs w:val="18"/>
        </w:rPr>
        <w:t xml:space="preserve"> </w:t>
      </w:r>
      <w:r>
        <w:rPr>
          <w:sz w:val="18"/>
          <w:szCs w:val="18"/>
        </w:rPr>
        <w:t xml:space="preserve">that subdues the</w:t>
      </w:r>
      <w:r>
        <w:rPr>
          <w:sz w:val="18"/>
          <w:szCs w:val="18"/>
        </w:rPr>
        <w:t xml:space="preserve"> </w:t>
      </w:r>
      <w:r>
        <w:rPr>
          <w:i/>
          <w:sz w:val="18"/>
          <w:szCs w:val="18"/>
        </w:rPr>
        <w:t xml:space="preserve">yetzer</w:t>
      </w:r>
      <w:r>
        <w:rPr>
          <w:sz w:val="18"/>
          <w:szCs w:val="18"/>
        </w:rPr>
        <w:t xml:space="preserve">; over against Avraham’s</w:t>
      </w:r>
      <w:r>
        <w:rPr>
          <w:sz w:val="18"/>
          <w:szCs w:val="18"/>
        </w:rPr>
        <w:t xml:space="preserve"> </w:t>
      </w:r>
      <w:r>
        <w:rPr>
          <w:sz w:val="18"/>
          <w:szCs w:val="18"/>
        </w:rPr>
        <w:t xml:space="preserve">“</w:t>
      </w:r>
      <w:r>
        <w:rPr>
          <w:sz w:val="18"/>
          <w:szCs w:val="18"/>
        </w:rPr>
        <w:t xml:space="preserve">masculine</w:t>
      </w:r>
      <w:r>
        <w:rPr>
          <w:sz w:val="18"/>
          <w:szCs w:val="18"/>
        </w:rPr>
        <w:t xml:space="preserve">”</w:t>
      </w:r>
      <w:r>
        <w:rPr>
          <w:sz w:val="18"/>
          <w:szCs w:val="18"/>
        </w:rPr>
        <w:t xml:space="preserve"> </w:t>
      </w:r>
      <w:r>
        <w:rPr>
          <w:sz w:val="18"/>
          <w:szCs w:val="18"/>
        </w:rPr>
        <w:t xml:space="preserve">love that</w:t>
      </w:r>
      <w:r>
        <w:rPr>
          <w:sz w:val="18"/>
          <w:szCs w:val="18"/>
        </w:rPr>
        <w:t xml:space="preserve"> </w:t>
      </w:r>
      <w:r>
        <w:rPr>
          <w:i/>
          <w:sz w:val="18"/>
          <w:szCs w:val="18"/>
        </w:rPr>
        <w:t xml:space="preserve">transforms</w:t>
      </w:r>
      <w:r>
        <w:rPr>
          <w:sz w:val="18"/>
          <w:szCs w:val="18"/>
        </w:rPr>
        <w:t xml:space="preserve"> </w:t>
      </w:r>
      <w:r>
        <w:rPr>
          <w:sz w:val="18"/>
          <w:szCs w:val="18"/>
        </w:rPr>
        <w:t xml:space="preserve">it.‬</w:t>
      </w:r>
    </w:p>
  </w:footnote>
  <w:footnote w:id="305">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Berachos 9:5</w:t>
      </w:r>
      <w:r>
        <w:rPr>
          <w:sz w:val="18"/>
          <w:szCs w:val="18"/>
        </w:rPr>
        <w:t xml:space="preserve"> </w:t>
      </w:r>
      <w:r>
        <w:rPr>
          <w:sz w:val="18"/>
          <w:szCs w:val="18"/>
        </w:rPr>
        <w:t xml:space="preserve">(</w:t>
      </w:r>
      <w:r>
        <w:rPr>
          <w:sz w:val="18"/>
          <w:szCs w:val="18"/>
        </w:rPr>
        <w:t xml:space="preserve">“</w:t>
      </w:r>
      <w:r>
        <w:rPr>
          <w:sz w:val="18"/>
          <w:szCs w:val="18"/>
        </w:rPr>
        <w:t xml:space="preserve">Avraham made the</w:t>
      </w:r>
      <w:r>
        <w:rPr>
          <w:sz w:val="18"/>
          <w:szCs w:val="18"/>
        </w:rPr>
        <w:t xml:space="preserve"> </w:t>
      </w:r>
      <w:r>
        <w:rPr>
          <w:i/>
          <w:sz w:val="18"/>
          <w:szCs w:val="18"/>
        </w:rPr>
        <w:t xml:space="preserve">yetzer hara</w:t>
      </w:r>
      <w:r>
        <w:rPr>
          <w:sz w:val="18"/>
          <w:szCs w:val="18"/>
        </w:rPr>
        <w:t xml:space="preserve"> </w:t>
      </w:r>
      <w:r>
        <w:rPr>
          <w:sz w:val="18"/>
          <w:szCs w:val="18"/>
        </w:rPr>
        <w:t xml:space="preserve">good,</w:t>
      </w:r>
      <w:r>
        <w:rPr>
          <w:sz w:val="18"/>
          <w:szCs w:val="18"/>
        </w:rPr>
        <w:t xml:space="preserve">”</w:t>
      </w:r>
      <w:r>
        <w:rPr>
          <w:sz w:val="18"/>
          <w:szCs w:val="18"/>
        </w:rPr>
        <w:t xml:space="preserve"> </w:t>
      </w:r>
      <w:r>
        <w:rPr>
          <w:sz w:val="18"/>
          <w:szCs w:val="18"/>
        </w:rPr>
        <w:t xml:space="preserve">from</w:t>
      </w:r>
      <w:r>
        <w:rPr>
          <w:sz w:val="18"/>
          <w:szCs w:val="18"/>
        </w:rPr>
        <w:t xml:space="preserve"> </w:t>
      </w:r>
      <w:r>
        <w:rPr>
          <w:sz w:val="18"/>
          <w:szCs w:val="18"/>
        </w:rPr>
        <w:t xml:space="preserve">“</w:t>
      </w:r>
      <w:r>
        <w:rPr>
          <w:sz w:val="18"/>
          <w:szCs w:val="18"/>
        </w:rPr>
        <w:t xml:space="preserve">You found his heart faithful,</w:t>
      </w:r>
      <w:r>
        <w:rPr>
          <w:sz w:val="18"/>
          <w:szCs w:val="18"/>
        </w:rPr>
        <w:t xml:space="preserve">”</w:t>
      </w:r>
      <w:r>
        <w:rPr>
          <w:sz w:val="18"/>
          <w:szCs w:val="18"/>
        </w:rPr>
        <w:t xml:space="preserve"> </w:t>
      </w:r>
      <w:r>
        <w:rPr>
          <w:sz w:val="18"/>
          <w:szCs w:val="18"/>
        </w:rPr>
        <w:t xml:space="preserve">Nechemyah 9:8; and</w:t>
      </w:r>
      <w:r>
        <w:rPr>
          <w:sz w:val="18"/>
          <w:szCs w:val="18"/>
        </w:rPr>
        <w:t xml:space="preserve"> </w:t>
      </w:r>
      <w:r>
        <w:rPr>
          <w:sz w:val="18"/>
          <w:szCs w:val="18"/>
        </w:rPr>
        <w:t xml:space="preserve">“</w:t>
      </w:r>
      <w:r>
        <w:rPr>
          <w:sz w:val="18"/>
          <w:szCs w:val="18"/>
        </w:rPr>
        <w:t xml:space="preserve">act from fear, for one who fears does not kick</w:t>
      </w:r>
      <w:r>
        <w:rPr>
          <w:sz w:val="18"/>
          <w:szCs w:val="18"/>
        </w:rPr>
        <w:t xml:space="preserve">”</w:t>
      </w:r>
      <w:r>
        <w:rPr>
          <w:sz w:val="18"/>
          <w:szCs w:val="18"/>
        </w:rPr>
        <w:t xml:space="preserve">); with</w:t>
      </w:r>
      <w:r>
        <w:rPr>
          <w:sz w:val="18"/>
          <w:szCs w:val="18"/>
        </w:rPr>
        <w:t xml:space="preserve"> </w:t>
      </w:r>
      <w:r>
        <w:rPr>
          <w:b/>
          <w:sz w:val="18"/>
          <w:szCs w:val="18"/>
        </w:rPr>
        <w:t xml:space="preserve">Berachos 34b</w:t>
      </w:r>
      <w:r>
        <w:rPr>
          <w:sz w:val="18"/>
          <w:szCs w:val="18"/>
        </w:rPr>
        <w:t xml:space="preserve"> </w:t>
      </w:r>
      <w:r>
        <w:rPr>
          <w:sz w:val="18"/>
          <w:szCs w:val="18"/>
        </w:rPr>
        <w:t xml:space="preserve">(</w:t>
      </w:r>
      <w:r>
        <w:rPr>
          <w:sz w:val="18"/>
          <w:szCs w:val="18"/>
        </w:rPr>
        <w:t xml:space="preserve">“</w:t>
      </w:r>
      <w:r>
        <w:rPr>
          <w:sz w:val="18"/>
          <w:szCs w:val="18"/>
        </w:rPr>
        <w:t xml:space="preserve">a king, once he bows, does not straighten up</w:t>
      </w:r>
      <w:r>
        <w:rPr>
          <w:sz w:val="18"/>
          <w:szCs w:val="18"/>
        </w:rPr>
        <w:t xml:space="preserve">”</w:t>
      </w:r>
      <w:r>
        <w:rPr>
          <w:sz w:val="18"/>
          <w:szCs w:val="18"/>
        </w:rPr>
        <w:t xml:space="preserve">). R’ Tzadok contrasts Avraham (love —</w:t>
      </w:r>
      <w:r>
        <w:rPr>
          <w:sz w:val="18"/>
          <w:szCs w:val="18"/>
        </w:rPr>
        <w:t xml:space="preserve"> </w:t>
      </w:r>
      <w:r>
        <w:rPr>
          <w:i/>
          <w:sz w:val="18"/>
          <w:szCs w:val="18"/>
        </w:rPr>
        <w:t xml:space="preserve">transforming</w:t>
      </w:r>
      <w:r>
        <w:rPr>
          <w:sz w:val="18"/>
          <w:szCs w:val="18"/>
        </w:rPr>
        <w:t xml:space="preserve"> </w:t>
      </w:r>
      <w:r>
        <w:rPr>
          <w:sz w:val="18"/>
          <w:szCs w:val="18"/>
        </w:rPr>
        <w:t xml:space="preserve">the</w:t>
      </w:r>
      <w:r>
        <w:rPr>
          <w:sz w:val="18"/>
          <w:szCs w:val="18"/>
        </w:rPr>
        <w:t xml:space="preserve"> </w:t>
      </w:r>
      <w:r>
        <w:rPr>
          <w:i/>
          <w:sz w:val="18"/>
          <w:szCs w:val="18"/>
        </w:rPr>
        <w:t xml:space="preserve">yetzer</w:t>
      </w:r>
      <w:r>
        <w:rPr>
          <w:sz w:val="18"/>
          <w:szCs w:val="18"/>
        </w:rPr>
        <w:t xml:space="preserve">) with David (the fear of kingship /</w:t>
      </w:r>
      <w:r>
        <w:rPr>
          <w:sz w:val="18"/>
          <w:szCs w:val="18"/>
        </w:rPr>
        <w:t xml:space="preserve"> </w:t>
      </w:r>
      <w:r>
        <w:rPr>
          <w:i/>
          <w:sz w:val="18"/>
          <w:szCs w:val="18"/>
        </w:rPr>
        <w:t xml:space="preserve">Gevurah</w:t>
      </w:r>
      <w:r>
        <w:rPr>
          <w:sz w:val="18"/>
          <w:szCs w:val="18"/>
        </w:rPr>
        <w:t xml:space="preserve"> </w:t>
      </w:r>
      <w:r>
        <w:rPr>
          <w:sz w:val="18"/>
          <w:szCs w:val="18"/>
        </w:rPr>
        <w:t xml:space="preserve">— who</w:t>
      </w:r>
      <w:r>
        <w:rPr>
          <w:sz w:val="18"/>
          <w:szCs w:val="18"/>
        </w:rPr>
        <w:t xml:space="preserve"> </w:t>
      </w:r>
      <w:r>
        <w:rPr>
          <w:sz w:val="18"/>
          <w:szCs w:val="18"/>
        </w:rPr>
        <w:t xml:space="preserve">“</w:t>
      </w:r>
      <w:r>
        <w:rPr>
          <w:sz w:val="18"/>
          <w:szCs w:val="18"/>
        </w:rPr>
        <w:t xml:space="preserve">killed</w:t>
      </w:r>
      <w:r>
        <w:rPr>
          <w:sz w:val="18"/>
          <w:szCs w:val="18"/>
        </w:rPr>
        <w:t xml:space="preserve">”</w:t>
      </w:r>
      <w:r>
        <w:rPr>
          <w:sz w:val="18"/>
          <w:szCs w:val="18"/>
        </w:rPr>
        <w:t xml:space="preserve"> </w:t>
      </w:r>
      <w:r>
        <w:rPr>
          <w:sz w:val="18"/>
          <w:szCs w:val="18"/>
        </w:rPr>
        <w:t xml:space="preserve">his</w:t>
      </w:r>
      <w:r>
        <w:rPr>
          <w:sz w:val="18"/>
          <w:szCs w:val="18"/>
        </w:rPr>
        <w:t xml:space="preserve"> </w:t>
      </w:r>
      <w:r>
        <w:rPr>
          <w:i/>
          <w:sz w:val="18"/>
          <w:szCs w:val="18"/>
        </w:rPr>
        <w:t xml:space="preserve">yetzer</w:t>
      </w:r>
      <w:r>
        <w:rPr>
          <w:sz w:val="18"/>
          <w:szCs w:val="18"/>
        </w:rPr>
        <w:t xml:space="preserve">, since it could not be merely subdued).</w:t>
      </w:r>
    </w:p>
  </w:footnote>
  <w:footnote w:id="30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§101):</w:t>
      </w:r>
      <w:r>
        <w:rPr>
          <w:sz w:val="18"/>
          <w:szCs w:val="18"/>
        </w:rPr>
        <w:t xml:space="preserve"> </w:t>
      </w:r>
      <w:r>
        <w:rPr>
          <w:sz w:val="18"/>
          <w:szCs w:val="18"/>
        </w:rPr>
        <w:t xml:space="preserve">“</w:t>
      </w:r>
      <w:r>
        <w:rPr>
          <w:sz w:val="18"/>
          <w:szCs w:val="18"/>
        </w:rPr>
        <w:t xml:space="preserve">as they said [Bava Kama 46],</w:t>
      </w:r>
      <w:r>
        <w:rPr>
          <w:sz w:val="18"/>
          <w:szCs w:val="18"/>
        </w:rPr>
        <w:t xml:space="preserve">”</w:t>
      </w:r>
      <w:r>
        <w:rPr>
          <w:b/>
          <w:sz w:val="18"/>
          <w:szCs w:val="18"/>
        </w:rPr>
        <w:t xml:space="preserve">one who has a pain goes to the physician’s house</w:t>
      </w:r>
      <w:r>
        <w:rPr>
          <w:sz w:val="18"/>
          <w:szCs w:val="18"/>
        </w:rPr>
        <w:t xml:space="preserve">“</w:t>
      </w:r>
      <w:r>
        <w:rPr>
          <w:sz w:val="18"/>
          <w:szCs w:val="18"/>
        </w:rPr>
        <w:t xml:space="preserve">;</w:t>
      </w:r>
      <w:r>
        <w:rPr>
          <w:sz w:val="18"/>
          <w:szCs w:val="18"/>
        </w:rPr>
        <w:t xml:space="preserve"> </w:t>
      </w:r>
      <w:r>
        <w:rPr>
          <w:b/>
          <w:sz w:val="18"/>
          <w:szCs w:val="18"/>
        </w:rPr>
        <w:t xml:space="preserve">and the Holy One arranges the unwitting one to the place of the willful one, and not the reverse</w:t>
      </w:r>
      <w:r>
        <w:rPr>
          <w:sz w:val="18"/>
          <w:szCs w:val="18"/>
        </w:rPr>
        <w:t xml:space="preserve"> </w:t>
      </w:r>
      <w:r>
        <w:rPr>
          <w:sz w:val="18"/>
          <w:szCs w:val="18"/>
        </w:rPr>
        <w:t xml:space="preserve">— for there is no need to arrange [it otherwise].</w:t>
      </w:r>
      <w:r>
        <w:rPr>
          <w:sz w:val="18"/>
          <w:szCs w:val="18"/>
        </w:rPr>
        <w:t xml:space="preserve">”</w:t>
      </w:r>
      <w:r>
        <w:rPr>
          <w:sz w:val="18"/>
          <w:szCs w:val="18"/>
        </w:rPr>
        <w:t xml:space="preserve"> </w:t>
      </w:r>
      <w:r>
        <w:rPr>
          <w:sz w:val="18"/>
          <w:szCs w:val="18"/>
        </w:rPr>
        <w:t xml:space="preserve">Exactly the se’if: David could not</w:t>
      </w:r>
      <w:r>
        <w:rPr>
          <w:sz w:val="18"/>
          <w:szCs w:val="18"/>
        </w:rPr>
        <w:t xml:space="preserve"> </w:t>
      </w:r>
      <w:r>
        <w:rPr>
          <w:i/>
          <w:sz w:val="18"/>
          <w:szCs w:val="18"/>
        </w:rPr>
        <w:t xml:space="preserve">transform</w:t>
      </w:r>
      <w:r>
        <w:rPr>
          <w:sz w:val="18"/>
          <w:szCs w:val="18"/>
        </w:rPr>
        <w:t xml:space="preserve"> </w:t>
      </w:r>
      <w:r>
        <w:rPr>
          <w:sz w:val="18"/>
          <w:szCs w:val="18"/>
        </w:rPr>
        <w:t xml:space="preserve">his</w:t>
      </w:r>
      <w:r>
        <w:rPr>
          <w:sz w:val="18"/>
          <w:szCs w:val="18"/>
        </w:rPr>
        <w:t xml:space="preserve"> </w:t>
      </w:r>
      <w:r>
        <w:rPr>
          <w:i/>
          <w:sz w:val="18"/>
          <w:szCs w:val="18"/>
        </w:rPr>
        <w:t xml:space="preserve">yetzer</w:t>
      </w:r>
      <w:r>
        <w:rPr>
          <w:sz w:val="18"/>
          <w:szCs w:val="18"/>
        </w:rPr>
        <w:t xml:space="preserve"> </w:t>
      </w:r>
      <w:r>
        <w:rPr>
          <w:sz w:val="18"/>
          <w:szCs w:val="18"/>
        </w:rPr>
        <w:t xml:space="preserve">and had to kill it, for from the side of</w:t>
      </w:r>
      <w:r>
        <w:rPr>
          <w:sz w:val="18"/>
          <w:szCs w:val="18"/>
        </w:rPr>
        <w:t xml:space="preserve"> </w:t>
      </w:r>
      <w:r>
        <w:rPr>
          <w:i/>
          <w:sz w:val="18"/>
          <w:szCs w:val="18"/>
        </w:rPr>
        <w:t xml:space="preserve">Gevurah</w:t>
      </w:r>
      <w:r>
        <w:rPr>
          <w:sz w:val="18"/>
          <w:szCs w:val="18"/>
        </w:rPr>
        <w:t xml:space="preserve"> </w:t>
      </w:r>
      <w:r>
        <w:rPr>
          <w:sz w:val="18"/>
          <w:szCs w:val="18"/>
        </w:rPr>
        <w:t xml:space="preserve">the encounter is arranged as a judgment — the ailing one brought to the place of healing, not the healer to him.</w:t>
      </w:r>
    </w:p>
  </w:footnote>
  <w:footnote w:id="307">
    <w:p>
      <w:pPr>
        <w:pStyle w:val="FootnoteText"/>
        <w:spacing w:before="0" w:after="40" w:line="240" w:lineRule="auto"/>
      </w:pPr>
      <w:r>
        <w:rPr>
          <w:rStyle w:val="FootnoteReference"/>
        </w:rPr>
        <w:footnoteRef/>
      </w:r>
      <w:r>
        <w:rPr>
          <w:sz w:val="18"/>
          <w:szCs w:val="18"/>
        </w:rPr>
        <w:t xml:space="preserve"> </w:t>
      </w:r>
      <w:r>
        <w:rPr>
          <w:b/>
          <w:sz w:val="18"/>
          <w:szCs w:val="18"/>
        </w:rPr>
        <w:t xml:space="preserve">Zohar</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parable of the harlot</w:t>
      </w:r>
      <w:r>
        <w:rPr>
          <w:sz w:val="18"/>
          <w:szCs w:val="18"/>
        </w:rPr>
        <w:t xml:space="preserve">”</w:t>
      </w:r>
      <w:r>
        <w:rPr>
          <w:sz w:val="18"/>
          <w:szCs w:val="18"/>
        </w:rPr>
        <w:t xml:space="preserve">): a king commands a harlot to seduce his son, precisely so the son will resist and prove his love —</w:t>
      </w:r>
      <w:r>
        <w:rPr>
          <w:sz w:val="18"/>
          <w:szCs w:val="18"/>
        </w:rPr>
        <w:t xml:space="preserve"> </w:t>
      </w:r>
      <w:r>
        <w:rPr>
          <w:sz w:val="18"/>
          <w:szCs w:val="18"/>
        </w:rPr>
        <w:t xml:space="preserve">“</w:t>
      </w:r>
      <w:r>
        <w:rPr>
          <w:sz w:val="18"/>
          <w:szCs w:val="18"/>
        </w:rPr>
        <w:t xml:space="preserve">she did the king’s command</w:t>
      </w:r>
      <w:r>
        <w:rPr>
          <w:sz w:val="18"/>
          <w:szCs w:val="18"/>
        </w:rPr>
        <w:t xml:space="preserve">”</w:t>
      </w:r>
      <w:r>
        <w:rPr>
          <w:sz w:val="18"/>
          <w:szCs w:val="18"/>
        </w:rPr>
        <w:t xml:space="preserve">; so the</w:t>
      </w:r>
      <w:r>
        <w:rPr>
          <w:sz w:val="18"/>
          <w:szCs w:val="18"/>
        </w:rPr>
        <w:t xml:space="preserve"> </w:t>
      </w:r>
      <w:r>
        <w:rPr>
          <w:i/>
          <w:sz w:val="18"/>
          <w:szCs w:val="18"/>
        </w:rPr>
        <w:t xml:space="preserve">yetzer hara</w:t>
      </w:r>
      <w:r>
        <w:rPr>
          <w:sz w:val="18"/>
          <w:szCs w:val="18"/>
        </w:rPr>
        <w:t xml:space="preserve"> </w:t>
      </w:r>
      <w:r>
        <w:rPr>
          <w:sz w:val="18"/>
          <w:szCs w:val="18"/>
        </w:rPr>
        <w:t xml:space="preserve">was created by God’s will, to be overcome (or transformed). R’ Tzadok invokes it to show the</w:t>
      </w:r>
      <w:r>
        <w:rPr>
          <w:sz w:val="18"/>
          <w:szCs w:val="18"/>
        </w:rPr>
        <w:t xml:space="preserve"> </w:t>
      </w:r>
      <w:r>
        <w:rPr>
          <w:i/>
          <w:sz w:val="18"/>
          <w:szCs w:val="18"/>
        </w:rPr>
        <w:t xml:space="preserve">yetzer</w:t>
      </w:r>
      <w:r>
        <w:rPr>
          <w:sz w:val="18"/>
          <w:szCs w:val="18"/>
        </w:rPr>
        <w:t xml:space="preserve">’s root is itself holy.</w:t>
      </w:r>
    </w:p>
  </w:footnote>
  <w:footnote w:id="30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9:7:</w:t>
      </w:r>
      <w:r>
        <w:rPr>
          <w:sz w:val="18"/>
          <w:szCs w:val="18"/>
        </w:rPr>
        <w:t xml:space="preserve"> </w:t>
      </w:r>
      <w:r>
        <w:rPr>
          <w:sz w:val="18"/>
          <w:szCs w:val="18"/>
        </w:rPr>
        <w:t xml:space="preserve">“</w:t>
      </w:r>
      <w:r>
        <w:rPr>
          <w:sz w:val="18"/>
          <w:szCs w:val="18"/>
        </w:rPr>
        <w:t xml:space="preserve">‘</w:t>
      </w:r>
      <w:r>
        <w:rPr>
          <w:sz w:val="18"/>
          <w:szCs w:val="18"/>
        </w:rPr>
        <w:t xml:space="preserve">And behold it was</w:t>
      </w:r>
      <w:r>
        <w:rPr>
          <w:sz w:val="18"/>
          <w:szCs w:val="18"/>
        </w:rPr>
        <w:t xml:space="preserve"> </w:t>
      </w:r>
      <w:r>
        <w:rPr>
          <w:i/>
          <w:sz w:val="18"/>
          <w:szCs w:val="18"/>
        </w:rPr>
        <w:t xml:space="preserve">very</w:t>
      </w:r>
      <w:r>
        <w:rPr>
          <w:sz w:val="18"/>
          <w:szCs w:val="18"/>
        </w:rPr>
        <w:t xml:space="preserve"> </w:t>
      </w:r>
      <w:r>
        <w:rPr>
          <w:sz w:val="18"/>
          <w:szCs w:val="18"/>
        </w:rPr>
        <w:t xml:space="preserve">good</w:t>
      </w:r>
      <w:r>
        <w:rPr>
          <w:sz w:val="18"/>
          <w:szCs w:val="18"/>
        </w:rPr>
        <w:t xml:space="preserve">’</w:t>
      </w:r>
      <w:r>
        <w:rPr>
          <w:sz w:val="18"/>
          <w:szCs w:val="18"/>
        </w:rPr>
        <w:t xml:space="preserve"> </w:t>
      </w:r>
      <w:r>
        <w:rPr>
          <w:sz w:val="18"/>
          <w:szCs w:val="18"/>
        </w:rPr>
        <w:t xml:space="preserve">(Bereishis 1:31) —</w:t>
      </w:r>
      <w:r>
        <w:rPr>
          <w:sz w:val="18"/>
          <w:szCs w:val="18"/>
        </w:rPr>
        <w:t xml:space="preserve"> </w:t>
      </w:r>
      <w:r>
        <w:rPr>
          <w:sz w:val="18"/>
          <w:szCs w:val="18"/>
        </w:rPr>
        <w:t xml:space="preserve">‘</w:t>
      </w:r>
      <w:r>
        <w:rPr>
          <w:sz w:val="18"/>
          <w:szCs w:val="18"/>
        </w:rPr>
        <w:t xml:space="preserve">good</w:t>
      </w:r>
      <w:r>
        <w:rPr>
          <w:sz w:val="18"/>
          <w:szCs w:val="18"/>
        </w:rPr>
        <w:t xml:space="preserve">’</w:t>
      </w:r>
      <w:r>
        <w:rPr>
          <w:sz w:val="18"/>
          <w:szCs w:val="18"/>
        </w:rPr>
        <w:t xml:space="preserve"> </w:t>
      </w:r>
      <w:r>
        <w:rPr>
          <w:sz w:val="18"/>
          <w:szCs w:val="18"/>
        </w:rPr>
        <w:t xml:space="preserve">is the good inclination,</w:t>
      </w:r>
      <w:r>
        <w:rPr>
          <w:sz w:val="18"/>
          <w:szCs w:val="18"/>
        </w:rPr>
        <w:t xml:space="preserve"> </w:t>
      </w:r>
      <w:r>
        <w:rPr>
          <w:sz w:val="18"/>
          <w:szCs w:val="18"/>
        </w:rPr>
        <w:t xml:space="preserve">‘</w:t>
      </w:r>
      <w:r>
        <w:rPr>
          <w:sz w:val="18"/>
          <w:szCs w:val="18"/>
        </w:rPr>
        <w:t xml:space="preserve">very [</w:t>
      </w:r>
      <w:r>
        <w:rPr>
          <w:i/>
          <w:sz w:val="18"/>
          <w:szCs w:val="18"/>
        </w:rPr>
        <w:t xml:space="preserve">me’od</w:t>
      </w:r>
      <w:r>
        <w:rPr>
          <w:sz w:val="18"/>
          <w:szCs w:val="18"/>
        </w:rPr>
        <w:t xml:space="preserve">]</w:t>
      </w:r>
      <w:r>
        <w:rPr>
          <w:sz w:val="18"/>
          <w:szCs w:val="18"/>
        </w:rPr>
        <w:t xml:space="preserve">’</w:t>
      </w:r>
      <w:r>
        <w:rPr>
          <w:sz w:val="18"/>
          <w:szCs w:val="18"/>
        </w:rPr>
        <w:t xml:space="preserve"> </w:t>
      </w:r>
      <w:r>
        <w:rPr>
          <w:sz w:val="18"/>
          <w:szCs w:val="18"/>
        </w:rPr>
        <w:t xml:space="preserve">is the evil inclination. Is the evil inclination</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 Yes, for were it not for the evil inclination a man would not build a house, marry, beget children, or engage in commerce.</w:t>
      </w:r>
      <w:r>
        <w:rPr>
          <w:sz w:val="18"/>
          <w:szCs w:val="18"/>
        </w:rPr>
        <w:t xml:space="preserve">”</w:t>
      </w:r>
      <w:r>
        <w:rPr>
          <w:sz w:val="18"/>
          <w:szCs w:val="18"/>
        </w:rPr>
        <w:t xml:space="preserve"> </w:t>
      </w:r>
      <w:r>
        <w:rPr>
          <w:sz w:val="18"/>
          <w:szCs w:val="18"/>
        </w:rPr>
        <w:t xml:space="preserve">R’ Tzadok: the lover of God does not merely suppress the</w:t>
      </w:r>
      <w:r>
        <w:rPr>
          <w:sz w:val="18"/>
          <w:szCs w:val="18"/>
        </w:rPr>
        <w:t xml:space="preserve"> </w:t>
      </w:r>
      <w:r>
        <w:rPr>
          <w:i/>
          <w:sz w:val="18"/>
          <w:szCs w:val="18"/>
        </w:rPr>
        <w:t xml:space="preserve">yetzer</w:t>
      </w:r>
      <w:r>
        <w:rPr>
          <w:sz w:val="18"/>
          <w:szCs w:val="18"/>
        </w:rPr>
        <w:t xml:space="preserve"> </w:t>
      </w:r>
      <w:r>
        <w:rPr>
          <w:sz w:val="18"/>
          <w:szCs w:val="18"/>
        </w:rPr>
        <w:t xml:space="preserve">but</w:t>
      </w:r>
      <w:r>
        <w:rPr>
          <w:sz w:val="18"/>
          <w:szCs w:val="18"/>
        </w:rPr>
        <w:t xml:space="preserve"> </w:t>
      </w:r>
      <w:r>
        <w:rPr>
          <w:i/>
          <w:sz w:val="18"/>
          <w:szCs w:val="18"/>
        </w:rPr>
        <w:t xml:space="preserve">transforms</w:t>
      </w:r>
      <w:r>
        <w:rPr>
          <w:sz w:val="18"/>
          <w:szCs w:val="18"/>
        </w:rPr>
        <w:t xml:space="preserve"> </w:t>
      </w:r>
      <w:r>
        <w:rPr>
          <w:sz w:val="18"/>
          <w:szCs w:val="18"/>
        </w:rPr>
        <w:t xml:space="preserve">it — finding in the desires of this world themselves a means of serving God (</w:t>
      </w:r>
      <w:r>
        <w:rPr>
          <w:sz w:val="18"/>
          <w:szCs w:val="18"/>
        </w:rPr>
        <w:t xml:space="preserve">“</w:t>
      </w:r>
      <w:r>
        <w:rPr>
          <w:sz w:val="18"/>
          <w:szCs w:val="18"/>
        </w:rPr>
        <w:t xml:space="preserve">very good</w:t>
      </w:r>
      <w:r>
        <w:rPr>
          <w:sz w:val="18"/>
          <w:szCs w:val="18"/>
        </w:rPr>
        <w:t xml:space="preserve">”</w:t>
      </w:r>
      <w:r>
        <w:rPr>
          <w:sz w:val="18"/>
          <w:szCs w:val="18"/>
        </w:rPr>
        <w:t xml:space="preserve">).</w:t>
      </w:r>
    </w:p>
  </w:footnote>
  <w:footnote w:id="30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(Ohr Zarua LaTzadik §5):</w:t>
      </w:r>
      <w:r>
        <w:rPr>
          <w:sz w:val="18"/>
          <w:szCs w:val="18"/>
        </w:rPr>
        <w:t xml:space="preserve"> </w:t>
      </w:r>
      <w:r>
        <w:rPr>
          <w:sz w:val="18"/>
          <w:szCs w:val="18"/>
        </w:rPr>
        <w:t xml:space="preserve">“</w:t>
      </w:r>
      <w:r>
        <w:rPr>
          <w:sz w:val="18"/>
          <w:szCs w:val="18"/>
        </w:rPr>
        <w:t xml:space="preserve">R’ Akiva was, all his days,</w:t>
      </w:r>
      <w:r>
        <w:rPr>
          <w:sz w:val="18"/>
          <w:szCs w:val="18"/>
        </w:rPr>
        <w:t xml:space="preserve"> </w:t>
      </w:r>
      <w:r>
        <w:rPr>
          <w:i/>
          <w:sz w:val="18"/>
          <w:szCs w:val="18"/>
        </w:rPr>
        <w:t xml:space="preserve">awaiting to give over his soul</w:t>
      </w:r>
      <w:r>
        <w:rPr>
          <w:sz w:val="18"/>
          <w:szCs w:val="18"/>
        </w:rPr>
        <w:t xml:space="preserve"> </w:t>
      </w:r>
      <w:r>
        <w:rPr>
          <w:sz w:val="18"/>
          <w:szCs w:val="18"/>
        </w:rPr>
        <w:t xml:space="preserve">upon the sanctification of the Name — this is the matter of</w:t>
      </w:r>
      <w:r>
        <w:rPr>
          <w:sz w:val="18"/>
          <w:szCs w:val="18"/>
        </w:rPr>
        <w:t xml:space="preserve"> </w:t>
      </w:r>
      <w:r>
        <w:rPr>
          <w:sz w:val="18"/>
          <w:szCs w:val="18"/>
        </w:rPr>
        <w:t xml:space="preserve">‘</w:t>
      </w:r>
      <w:r>
        <w:rPr>
          <w:sz w:val="18"/>
          <w:szCs w:val="18"/>
        </w:rPr>
        <w:t xml:space="preserve">holy flesh</w:t>
      </w:r>
      <w:r>
        <w:rPr>
          <w:sz w:val="18"/>
          <w:szCs w:val="18"/>
        </w:rPr>
        <w:t xml:space="preserve">’</w:t>
      </w:r>
      <w:r>
        <w:rPr>
          <w:sz w:val="18"/>
          <w:szCs w:val="18"/>
        </w:rPr>
        <w:t xml:space="preserve"> </w:t>
      </w:r>
      <w:r>
        <w:rPr>
          <w:sz w:val="18"/>
          <w:szCs w:val="18"/>
        </w:rPr>
        <w:t xml:space="preserve">and a holy body; and this is the matter of the</w:t>
      </w:r>
      <w:r>
        <w:rPr>
          <w:sz w:val="18"/>
          <w:szCs w:val="18"/>
        </w:rPr>
        <w:t xml:space="preserve"> </w:t>
      </w:r>
      <w:r>
        <w:rPr>
          <w:i/>
          <w:sz w:val="18"/>
          <w:szCs w:val="18"/>
        </w:rPr>
        <w:t xml:space="preserve">akeidah</w:t>
      </w:r>
      <w:r>
        <w:rPr>
          <w:sz w:val="18"/>
          <w:szCs w:val="18"/>
        </w:rPr>
        <w:t xml:space="preserve"> </w:t>
      </w:r>
      <w:r>
        <w:rPr>
          <w:sz w:val="18"/>
          <w:szCs w:val="18"/>
        </w:rPr>
        <w:t xml:space="preserve">of Yitzchak.</w:t>
      </w:r>
      <w:r>
        <w:rPr>
          <w:sz w:val="18"/>
          <w:szCs w:val="18"/>
        </w:rPr>
        <w:t xml:space="preserve">”</w:t>
      </w:r>
      <w:r>
        <w:rPr>
          <w:sz w:val="18"/>
          <w:szCs w:val="18"/>
        </w:rPr>
        <w:t xml:space="preserve"> </w:t>
      </w:r>
      <w:r>
        <w:rPr>
          <w:sz w:val="18"/>
          <w:szCs w:val="18"/>
        </w:rPr>
        <w:t xml:space="preserve">This is §5-3’s</w:t>
      </w:r>
      <w:r>
        <w:rPr>
          <w:sz w:val="18"/>
          <w:szCs w:val="18"/>
        </w:rPr>
        <w:t xml:space="preserve"> </w:t>
      </w:r>
      <w:r>
        <w:rPr>
          <w:sz w:val="18"/>
          <w:szCs w:val="18"/>
        </w:rPr>
        <w:t xml:space="preserve">“</w:t>
      </w:r>
      <w:r>
        <w:rPr>
          <w:sz w:val="18"/>
          <w:szCs w:val="18"/>
        </w:rPr>
        <w:t xml:space="preserve">with all your</w:t>
      </w:r>
      <w:r>
        <w:rPr>
          <w:sz w:val="18"/>
          <w:szCs w:val="18"/>
        </w:rPr>
        <w:t xml:space="preserve"> </w:t>
      </w:r>
      <w:r>
        <w:rPr>
          <w:i/>
          <w:sz w:val="18"/>
          <w:szCs w:val="18"/>
        </w:rPr>
        <w:t xml:space="preserve">soul</w:t>
      </w:r>
      <w:r>
        <w:rPr>
          <w:sz w:val="18"/>
          <w:szCs w:val="18"/>
        </w:rPr>
        <w:t xml:space="preserve">”</w:t>
      </w:r>
      <w:r>
        <w:rPr>
          <w:sz w:val="18"/>
          <w:szCs w:val="18"/>
        </w:rPr>
        <w:t xml:space="preserve"> </w:t>
      </w:r>
      <w:r>
        <w:rPr>
          <w:sz w:val="18"/>
          <w:szCs w:val="18"/>
        </w:rPr>
        <w:t xml:space="preserve">in the flesh: the love that</w:t>
      </w:r>
      <w:r>
        <w:rPr>
          <w:sz w:val="18"/>
          <w:szCs w:val="18"/>
        </w:rPr>
        <w:t xml:space="preserve"> </w:t>
      </w:r>
      <w:r>
        <w:rPr>
          <w:sz w:val="18"/>
          <w:szCs w:val="18"/>
        </w:rPr>
        <w:t xml:space="preserve">“</w:t>
      </w:r>
      <w:r>
        <w:rPr>
          <w:sz w:val="18"/>
          <w:szCs w:val="18"/>
        </w:rPr>
        <w:t xml:space="preserve">gives over one’s very life and soul</w:t>
      </w:r>
      <w:r>
        <w:rPr>
          <w:sz w:val="18"/>
          <w:szCs w:val="18"/>
        </w:rPr>
        <w:t xml:space="preserve">”</w:t>
      </w:r>
      <w:r>
        <w:rPr>
          <w:sz w:val="18"/>
          <w:szCs w:val="18"/>
        </w:rPr>
        <w:t xml:space="preserve"> </w:t>
      </w:r>
      <w:r>
        <w:rPr>
          <w:sz w:val="18"/>
          <w:szCs w:val="18"/>
        </w:rPr>
        <w:t xml:space="preserve">is no abstraction but R’ Akiva’s lifelong yearning to fulfill</w:t>
      </w:r>
      <w:r>
        <w:rPr>
          <w:sz w:val="18"/>
          <w:szCs w:val="18"/>
        </w:rPr>
        <w:t xml:space="preserve"> </w:t>
      </w:r>
      <w:r>
        <w:rPr>
          <w:sz w:val="18"/>
          <w:szCs w:val="18"/>
        </w:rPr>
        <w:t xml:space="preserve">“</w:t>
      </w:r>
      <w:r>
        <w:rPr>
          <w:i/>
          <w:sz w:val="18"/>
          <w:szCs w:val="18"/>
        </w:rPr>
        <w:t xml:space="preserve">be-chol nafshecha</w:t>
      </w:r>
      <w:r>
        <w:rPr>
          <w:sz w:val="18"/>
          <w:szCs w:val="18"/>
        </w:rPr>
        <w:t xml:space="preserve"> </w:t>
      </w:r>
      <w:r>
        <w:rPr>
          <w:sz w:val="18"/>
          <w:szCs w:val="18"/>
        </w:rPr>
        <w:t xml:space="preserve">— even if He takes your soul</w:t>
      </w:r>
      <w:r>
        <w:rPr>
          <w:sz w:val="18"/>
          <w:szCs w:val="18"/>
        </w:rPr>
        <w:t xml:space="preserve">”</w:t>
      </w:r>
      <w:r>
        <w:rPr>
          <w:sz w:val="18"/>
          <w:szCs w:val="18"/>
        </w:rPr>
        <w:t xml:space="preserve"> </w:t>
      </w:r>
      <w:r>
        <w:rPr>
          <w:sz w:val="18"/>
          <w:szCs w:val="18"/>
        </w:rPr>
        <w:t xml:space="preserve">(Berachos 61b), the same bond first laid upon the altar in Yitzchak.</w:t>
      </w:r>
    </w:p>
  </w:footnote>
  <w:footnote w:id="31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63a:</w:t>
      </w:r>
      <w:r>
        <w:rPr>
          <w:sz w:val="18"/>
          <w:szCs w:val="18"/>
        </w:rPr>
        <w:t xml:space="preserve"> </w:t>
      </w:r>
      <w:r>
        <w:rPr>
          <w:sz w:val="18"/>
          <w:szCs w:val="18"/>
        </w:rPr>
        <w:t xml:space="preserve">“</w:t>
      </w:r>
      <w:r>
        <w:rPr>
          <w:sz w:val="18"/>
          <w:szCs w:val="18"/>
        </w:rPr>
        <w:t xml:space="preserve">‘</w:t>
      </w:r>
      <w:r>
        <w:rPr>
          <w:sz w:val="18"/>
          <w:szCs w:val="18"/>
        </w:rPr>
        <w:t xml:space="preserve">In all your ways know Him, and He will straighten your paths</w:t>
      </w:r>
      <w:r>
        <w:rPr>
          <w:sz w:val="18"/>
          <w:szCs w:val="18"/>
        </w:rPr>
        <w:t xml:space="preserve">’</w:t>
      </w:r>
      <w:r>
        <w:rPr>
          <w:sz w:val="18"/>
          <w:szCs w:val="18"/>
        </w:rPr>
        <w:t xml:space="preserve"> </w:t>
      </w:r>
      <w:r>
        <w:rPr>
          <w:sz w:val="18"/>
          <w:szCs w:val="18"/>
        </w:rPr>
        <w:t xml:space="preserve">(Mishlei 3:6) — Rava said: even in a matter of transgression [</w:t>
      </w:r>
      <w:r>
        <w:rPr>
          <w:i/>
          <w:sz w:val="18"/>
          <w:szCs w:val="18"/>
        </w:rPr>
        <w:t xml:space="preserve">davar aveirah</w:t>
      </w:r>
      <w:r>
        <w:rPr>
          <w:sz w:val="18"/>
          <w:szCs w:val="18"/>
        </w:rPr>
        <w:t xml:space="preserve">].</w:t>
      </w:r>
      <w:r>
        <w:rPr>
          <w:sz w:val="18"/>
          <w:szCs w:val="18"/>
        </w:rPr>
        <w:t xml:space="preserve">”</w:t>
      </w:r>
      <w:r>
        <w:rPr>
          <w:sz w:val="18"/>
          <w:szCs w:val="18"/>
        </w:rPr>
        <w:t xml:space="preserve"> </w:t>
      </w:r>
      <w:r>
        <w:rPr>
          <w:sz w:val="18"/>
          <w:szCs w:val="18"/>
        </w:rPr>
        <w:t xml:space="preserve">R’ Tzadok ties this to</w:t>
      </w:r>
      <w:r>
        <w:rPr>
          <w:sz w:val="18"/>
          <w:szCs w:val="18"/>
        </w:rPr>
        <w:t xml:space="preserve"> </w:t>
      </w:r>
      <w:r>
        <w:rPr>
          <w:i/>
          <w:sz w:val="18"/>
          <w:szCs w:val="18"/>
        </w:rPr>
        <w:t xml:space="preserve">aveirah lishmah</w:t>
      </w:r>
      <w:r>
        <w:rPr>
          <w:sz w:val="18"/>
          <w:szCs w:val="18"/>
        </w:rPr>
        <w:t xml:space="preserve"> </w:t>
      </w:r>
      <w:r>
        <w:rPr>
          <w:sz w:val="18"/>
          <w:szCs w:val="18"/>
        </w:rPr>
        <w:t xml:space="preserve">— serving God</w:t>
      </w:r>
      <w:r>
        <w:rPr>
          <w:sz w:val="18"/>
          <w:szCs w:val="18"/>
        </w:rPr>
        <w:t xml:space="preserve"> </w:t>
      </w:r>
      <w:r>
        <w:rPr>
          <w:sz w:val="18"/>
          <w:szCs w:val="18"/>
        </w:rPr>
        <w:t xml:space="preserve">“</w:t>
      </w:r>
      <w:r>
        <w:rPr>
          <w:sz w:val="18"/>
          <w:szCs w:val="18"/>
        </w:rPr>
        <w:t xml:space="preserve">with all your soul</w:t>
      </w:r>
      <w:r>
        <w:rPr>
          <w:sz w:val="18"/>
          <w:szCs w:val="18"/>
        </w:rPr>
        <w:t xml:space="preserve">”</w:t>
      </w:r>
      <w:r>
        <w:rPr>
          <w:sz w:val="18"/>
          <w:szCs w:val="18"/>
        </w:rPr>
        <w:t xml:space="preserve"> </w:t>
      </w:r>
      <w:r>
        <w:rPr>
          <w:sz w:val="18"/>
          <w:szCs w:val="18"/>
        </w:rPr>
        <w:t xml:space="preserve">even along paths that appear forbidden, when done purely for His sake.</w:t>
      </w:r>
    </w:p>
  </w:footnote>
  <w:footnote w:id="31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Eikev §19):</w:t>
      </w:r>
      <w:r>
        <w:rPr>
          <w:sz w:val="18"/>
          <w:szCs w:val="18"/>
        </w:rPr>
        <w:t xml:space="preserve"> </w:t>
      </w:r>
      <w:r>
        <w:rPr>
          <w:sz w:val="18"/>
          <w:szCs w:val="18"/>
        </w:rPr>
        <w:t xml:space="preserve">"</w:t>
      </w:r>
      <w:r>
        <w:rPr>
          <w:sz w:val="18"/>
          <w:szCs w:val="18"/>
        </w:rPr>
        <w:t xml:space="preserve">“</w:t>
      </w:r>
      <w:r>
        <w:rPr>
          <w:b/>
          <w:sz w:val="18"/>
          <w:szCs w:val="18"/>
        </w:rPr>
        <w:t xml:space="preserve">though I walk in the valley of the shadow of death, I shall fear no evil, for You are with me</w:t>
      </w:r>
      <w:r>
        <w:rPr>
          <w:sz w:val="18"/>
          <w:szCs w:val="18"/>
        </w:rPr>
        <w:t xml:space="preserve">”</w:t>
      </w:r>
      <w:r>
        <w:rPr>
          <w:sz w:val="18"/>
          <w:szCs w:val="18"/>
        </w:rPr>
        <w:t xml:space="preserve"> </w:t>
      </w:r>
      <w:r>
        <w:rPr>
          <w:sz w:val="18"/>
          <w:szCs w:val="18"/>
        </w:rPr>
        <w:t xml:space="preserve">— the matter is according to what they said [Berachos 63a] on</w:t>
      </w:r>
      <w:r>
        <w:rPr>
          <w:sz w:val="18"/>
          <w:szCs w:val="18"/>
        </w:rPr>
        <w:t xml:space="preserve"> </w:t>
      </w:r>
      <w:r>
        <w:rPr>
          <w:sz w:val="18"/>
          <w:szCs w:val="18"/>
        </w:rPr>
        <w:t xml:space="preserve">“</w:t>
      </w:r>
      <w:r>
        <w:rPr>
          <w:b/>
          <w:sz w:val="18"/>
          <w:szCs w:val="18"/>
        </w:rPr>
        <w:t xml:space="preserve">in all your ways know Him</w:t>
      </w:r>
      <w:r>
        <w:rPr>
          <w:sz w:val="18"/>
          <w:szCs w:val="18"/>
        </w:rPr>
        <w:t xml:space="preserve">,</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He shall straighten your paths.</w:t>
      </w:r>
      <w:r>
        <w:rPr>
          <w:sz w:val="18"/>
          <w:szCs w:val="18"/>
        </w:rPr>
        <w:t xml:space="preserve">”</w:t>
      </w:r>
      <w:r>
        <w:rPr>
          <w:sz w:val="18"/>
          <w:szCs w:val="18"/>
        </w:rPr>
        <w:t xml:space="preserve">" Exactly the se’if:</w:t>
      </w:r>
      <w:r>
        <w:rPr>
          <w:sz w:val="18"/>
          <w:szCs w:val="18"/>
        </w:rPr>
        <w:t xml:space="preserve"> </w:t>
      </w:r>
      <w:r>
        <w:rPr>
          <w:sz w:val="18"/>
          <w:szCs w:val="18"/>
        </w:rPr>
        <w:t xml:space="preserve">“</w:t>
      </w:r>
      <w:r>
        <w:rPr>
          <w:sz w:val="18"/>
          <w:szCs w:val="18"/>
        </w:rPr>
        <w:t xml:space="preserve">in all your ways know Him — even in a matter of transgression</w:t>
      </w:r>
      <w:r>
        <w:rPr>
          <w:sz w:val="18"/>
          <w:szCs w:val="18"/>
        </w:rPr>
        <w:t xml:space="preserve">”</w:t>
      </w:r>
      <w:r>
        <w:rPr>
          <w:sz w:val="18"/>
          <w:szCs w:val="18"/>
        </w:rPr>
        <w:t xml:space="preserve"> </w:t>
      </w:r>
      <w:r>
        <w:rPr>
          <w:sz w:val="18"/>
          <w:szCs w:val="18"/>
        </w:rPr>
        <w:t xml:space="preserve">is the same verse by which one walks unafraid through the valley itself, because He is there too.</w:t>
      </w:r>
    </w:p>
  </w:footnote>
  <w:footnote w:id="31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54a (Mishnah Berachos 9:5):</w:t>
      </w:r>
      <w:r>
        <w:rPr>
          <w:sz w:val="18"/>
          <w:szCs w:val="18"/>
        </w:rPr>
        <w:t xml:space="preserve"> </w:t>
      </w:r>
      <w:r>
        <w:rPr>
          <w:sz w:val="18"/>
          <w:szCs w:val="18"/>
        </w:rPr>
        <w:t xml:space="preserve">the same Mishnah continues:</w:t>
      </w:r>
      <w:r>
        <w:rPr>
          <w:sz w:val="18"/>
          <w:szCs w:val="18"/>
        </w:rPr>
        <w:t xml:space="preserve"> </w:t>
      </w:r>
      <w:r>
        <w:rPr>
          <w:sz w:val="18"/>
          <w:szCs w:val="18"/>
        </w:rPr>
        <w:t xml:space="preserve">“</w:t>
      </w:r>
      <w:r>
        <w:rPr>
          <w:sz w:val="18"/>
          <w:szCs w:val="18"/>
        </w:rPr>
        <w:t xml:space="preserve">‘</w:t>
      </w:r>
      <w:r>
        <w:rPr>
          <w:sz w:val="18"/>
          <w:szCs w:val="18"/>
        </w:rPr>
        <w:t xml:space="preserve">and with all your</w:t>
      </w:r>
      <w:r>
        <w:rPr>
          <w:sz w:val="18"/>
          <w:szCs w:val="18"/>
        </w:rPr>
        <w:t xml:space="preserve"> </w:t>
      </w:r>
      <w:r>
        <w:rPr>
          <w:i/>
          <w:sz w:val="18"/>
          <w:szCs w:val="18"/>
        </w:rPr>
        <w:t xml:space="preserve">might</w:t>
      </w:r>
      <w:r>
        <w:rPr>
          <w:sz w:val="18"/>
          <w:szCs w:val="18"/>
        </w:rPr>
        <w:t xml:space="preserve"> </w:t>
      </w:r>
      <w:r>
        <w:rPr>
          <w:sz w:val="18"/>
          <w:szCs w:val="18"/>
        </w:rPr>
        <w:t xml:space="preserve">[</w:t>
      </w:r>
      <w:r>
        <w:rPr>
          <w:i/>
          <w:sz w:val="18"/>
          <w:szCs w:val="18"/>
        </w:rPr>
        <w:t xml:space="preserve">me’odecha</w:t>
      </w:r>
      <w:r>
        <w:rPr>
          <w:sz w:val="18"/>
          <w:szCs w:val="18"/>
        </w:rPr>
        <w:t xml:space="preserve">]</w:t>
      </w:r>
      <w:r>
        <w:rPr>
          <w:sz w:val="18"/>
          <w:szCs w:val="18"/>
        </w:rPr>
        <w:t xml:space="preserve">’</w:t>
      </w:r>
      <w:r>
        <w:rPr>
          <w:sz w:val="18"/>
          <w:szCs w:val="18"/>
        </w:rPr>
        <w:t xml:space="preserve"> </w:t>
      </w:r>
      <w:r>
        <w:rPr>
          <w:sz w:val="18"/>
          <w:szCs w:val="18"/>
        </w:rPr>
        <w:t xml:space="preserve">— with all your</w:t>
      </w:r>
      <w:r>
        <w:rPr>
          <w:sz w:val="18"/>
          <w:szCs w:val="18"/>
        </w:rPr>
        <w:t xml:space="preserve"> </w:t>
      </w:r>
      <w:r>
        <w:rPr>
          <w:i/>
          <w:sz w:val="18"/>
          <w:szCs w:val="18"/>
        </w:rPr>
        <w:t xml:space="preserve">money</w:t>
      </w:r>
      <w:r>
        <w:rPr>
          <w:sz w:val="18"/>
          <w:szCs w:val="18"/>
        </w:rPr>
        <w:t xml:space="preserve"> </w:t>
      </w:r>
      <w:r>
        <w:rPr>
          <w:sz w:val="18"/>
          <w:szCs w:val="18"/>
        </w:rPr>
        <w:t xml:space="preserve">[</w:t>
      </w:r>
      <w:r>
        <w:rPr>
          <w:i/>
          <w:sz w:val="18"/>
          <w:szCs w:val="18"/>
        </w:rPr>
        <w:t xml:space="preserve">mamoncha</w:t>
      </w:r>
      <w:r>
        <w:rPr>
          <w:sz w:val="18"/>
          <w:szCs w:val="18"/>
        </w:rPr>
        <w:t xml:space="preserve">]; another interpretation: with</w:t>
      </w:r>
      <w:r>
        <w:rPr>
          <w:sz w:val="18"/>
          <w:szCs w:val="18"/>
        </w:rPr>
        <w:t xml:space="preserve"> </w:t>
      </w:r>
      <w:r>
        <w:rPr>
          <w:i/>
          <w:sz w:val="18"/>
          <w:szCs w:val="18"/>
        </w:rPr>
        <w:t xml:space="preserve">every measure</w:t>
      </w:r>
      <w:r>
        <w:rPr>
          <w:sz w:val="18"/>
          <w:szCs w:val="18"/>
        </w:rPr>
        <w:t xml:space="preserve"> </w:t>
      </w:r>
      <w:r>
        <w:rPr>
          <w:sz w:val="18"/>
          <w:szCs w:val="18"/>
        </w:rPr>
        <w:t xml:space="preserve">[</w:t>
      </w:r>
      <w:r>
        <w:rPr>
          <w:i/>
          <w:sz w:val="18"/>
          <w:szCs w:val="18"/>
        </w:rPr>
        <w:t xml:space="preserve">middah</w:t>
      </w:r>
      <w:r>
        <w:rPr>
          <w:sz w:val="18"/>
          <w:szCs w:val="18"/>
        </w:rPr>
        <w:t xml:space="preserve">] that He metes out to you, thank Him exceedingly [</w:t>
      </w:r>
      <w:r>
        <w:rPr>
          <w:i/>
          <w:sz w:val="18"/>
          <w:szCs w:val="18"/>
        </w:rPr>
        <w:t xml:space="preserve">modeh lo me’od me’od</w:t>
      </w:r>
      <w:r>
        <w:rPr>
          <w:sz w:val="18"/>
          <w:szCs w:val="18"/>
        </w:rPr>
        <w:t xml:space="preserve">].</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me’odecha</w:t>
      </w:r>
      <w:r>
        <w:rPr>
          <w:sz w:val="18"/>
          <w:szCs w:val="18"/>
        </w:rPr>
        <w:t xml:space="preserve">”</w:t>
      </w:r>
      <w:r>
        <w:rPr>
          <w:sz w:val="18"/>
          <w:szCs w:val="18"/>
        </w:rPr>
        <w:t xml:space="preserve"> </w:t>
      </w:r>
      <w:r>
        <w:rPr>
          <w:sz w:val="18"/>
          <w:szCs w:val="18"/>
        </w:rPr>
        <w:t xml:space="preserve">is expounded</w:t>
      </w:r>
      <w:r>
        <w:rPr>
          <w:sz w:val="18"/>
          <w:szCs w:val="18"/>
        </w:rPr>
        <w:t xml:space="preserve"> </w:t>
      </w:r>
      <w:r>
        <w:rPr>
          <w:sz w:val="18"/>
          <w:szCs w:val="18"/>
        </w:rPr>
        <w:t xml:space="preserve">“</w:t>
      </w:r>
      <w:r>
        <w:rPr>
          <w:sz w:val="18"/>
          <w:szCs w:val="18"/>
        </w:rPr>
        <w:t xml:space="preserve">with all your money,</w:t>
      </w:r>
      <w:r>
        <w:rPr>
          <w:sz w:val="18"/>
          <w:szCs w:val="18"/>
        </w:rPr>
        <w:t xml:space="preserve">”</w:t>
      </w:r>
      <w:r>
        <w:rPr>
          <w:sz w:val="18"/>
          <w:szCs w:val="18"/>
        </w:rPr>
        <w:t xml:space="preserve"> </w:t>
      </w:r>
      <w:r>
        <w:rPr>
          <w:sz w:val="18"/>
          <w:szCs w:val="18"/>
        </w:rPr>
        <w:t xml:space="preserve">for there are people to whom their money is dearer than their body; and the</w:t>
      </w:r>
      <w:r>
        <w:rPr>
          <w:sz w:val="18"/>
          <w:szCs w:val="18"/>
        </w:rPr>
        <w:t xml:space="preserve"> </w:t>
      </w:r>
      <w:r>
        <w:rPr>
          <w:sz w:val="18"/>
          <w:szCs w:val="18"/>
        </w:rPr>
        <w:t xml:space="preserve">“</w:t>
      </w:r>
      <w:r>
        <w:rPr>
          <w:i/>
          <w:sz w:val="18"/>
          <w:szCs w:val="18"/>
        </w:rPr>
        <w:t xml:space="preserve">middah</w:t>
      </w:r>
      <w:r>
        <w:rPr>
          <w:sz w:val="18"/>
          <w:szCs w:val="18"/>
        </w:rPr>
        <w:t xml:space="preserve">”</w:t>
      </w:r>
      <w:r>
        <w:rPr>
          <w:sz w:val="18"/>
          <w:szCs w:val="18"/>
        </w:rPr>
        <w:t xml:space="preserve"> </w:t>
      </w:r>
      <w:r>
        <w:rPr>
          <w:sz w:val="18"/>
          <w:szCs w:val="18"/>
        </w:rPr>
        <w:t xml:space="preserve">reading — bless Him for the measure of</w:t>
      </w:r>
      <w:r>
        <w:rPr>
          <w:sz w:val="18"/>
          <w:szCs w:val="18"/>
        </w:rPr>
        <w:t xml:space="preserve"> </w:t>
      </w:r>
      <w:r>
        <w:rPr>
          <w:i/>
          <w:sz w:val="18"/>
          <w:szCs w:val="18"/>
        </w:rPr>
        <w:t xml:space="preserve">bad</w:t>
      </w:r>
      <w:r>
        <w:rPr>
          <w:sz w:val="18"/>
          <w:szCs w:val="18"/>
        </w:rPr>
        <w:t xml:space="preserve"> </w:t>
      </w:r>
      <w:r>
        <w:rPr>
          <w:sz w:val="18"/>
          <w:szCs w:val="18"/>
        </w:rPr>
        <w:t xml:space="preserve">as one blesses for the measure of</w:t>
      </w:r>
      <w:r>
        <w:rPr>
          <w:sz w:val="18"/>
          <w:szCs w:val="18"/>
        </w:rPr>
        <w:t xml:space="preserve"> </w:t>
      </w:r>
      <w:r>
        <w:rPr>
          <w:i/>
          <w:sz w:val="18"/>
          <w:szCs w:val="18"/>
        </w:rPr>
        <w:t xml:space="preserve">good</w:t>
      </w:r>
      <w:r>
        <w:rPr>
          <w:sz w:val="18"/>
          <w:szCs w:val="18"/>
        </w:rPr>
        <w:t xml:space="preserve">. (The Yerushalmi, ad loc., records both readings identically.) R’ Tzadok draws the §4 point from here: loving God</w:t>
      </w:r>
      <w:r>
        <w:rPr>
          <w:sz w:val="18"/>
          <w:szCs w:val="18"/>
        </w:rPr>
        <w:t xml:space="preserve"> </w:t>
      </w:r>
      <w:r>
        <w:rPr>
          <w:sz w:val="18"/>
          <w:szCs w:val="18"/>
        </w:rPr>
        <w:t xml:space="preserve">“</w:t>
      </w:r>
      <w:r>
        <w:rPr>
          <w:sz w:val="18"/>
          <w:szCs w:val="18"/>
        </w:rPr>
        <w:t xml:space="preserve">with all your might</w:t>
      </w:r>
      <w:r>
        <w:rPr>
          <w:sz w:val="18"/>
          <w:szCs w:val="18"/>
        </w:rPr>
        <w:t xml:space="preserve">”</w:t>
      </w:r>
      <w:r>
        <w:rPr>
          <w:sz w:val="18"/>
          <w:szCs w:val="18"/>
        </w:rPr>
        <w:t xml:space="preserve"> </w:t>
      </w:r>
      <w:r>
        <w:rPr>
          <w:sz w:val="18"/>
          <w:szCs w:val="18"/>
        </w:rPr>
        <w:t xml:space="preserve">means loving Him</w:t>
      </w:r>
      <w:r>
        <w:rPr>
          <w:sz w:val="18"/>
          <w:szCs w:val="18"/>
        </w:rPr>
        <w:t xml:space="preserve"> </w:t>
      </w:r>
      <w:r>
        <w:rPr>
          <w:i/>
          <w:sz w:val="18"/>
          <w:szCs w:val="18"/>
        </w:rPr>
        <w:t xml:space="preserve">even in distress and loss of money</w:t>
      </w:r>
      <w:r>
        <w:rPr>
          <w:sz w:val="18"/>
          <w:szCs w:val="18"/>
        </w:rPr>
        <w:t xml:space="preserve"> </w:t>
      </w:r>
      <w:r>
        <w:rPr>
          <w:sz w:val="18"/>
          <w:szCs w:val="18"/>
        </w:rPr>
        <w:t xml:space="preserve">— the ultimate proof of love, which is shown not when He</w:t>
      </w:r>
      <w:r>
        <w:rPr>
          <w:sz w:val="18"/>
          <w:szCs w:val="18"/>
        </w:rPr>
        <w:t xml:space="preserve"> </w:t>
      </w:r>
      <w:r>
        <w:rPr>
          <w:sz w:val="18"/>
          <w:szCs w:val="18"/>
        </w:rPr>
        <w:t xml:space="preserve">“</w:t>
      </w:r>
      <w:r>
        <w:rPr>
          <w:sz w:val="18"/>
          <w:szCs w:val="18"/>
        </w:rPr>
        <w:t xml:space="preserve">shows a pleasant face</w:t>
      </w:r>
      <w:r>
        <w:rPr>
          <w:sz w:val="18"/>
          <w:szCs w:val="18"/>
        </w:rPr>
        <w:t xml:space="preserve">”</w:t>
      </w:r>
      <w:r>
        <w:rPr>
          <w:sz w:val="18"/>
          <w:szCs w:val="18"/>
        </w:rPr>
        <w:t xml:space="preserve"> </w:t>
      </w:r>
      <w:r>
        <w:rPr>
          <w:sz w:val="18"/>
          <w:szCs w:val="18"/>
        </w:rPr>
        <w:t xml:space="preserve">but when one loves Him in his affliction; and these are the</w:t>
      </w:r>
      <w:r>
        <w:rPr>
          <w:sz w:val="18"/>
          <w:szCs w:val="18"/>
        </w:rPr>
        <w:t xml:space="preserve"> </w:t>
      </w:r>
      <w:r>
        <w:rPr>
          <w:sz w:val="18"/>
          <w:szCs w:val="18"/>
        </w:rPr>
        <w:t xml:space="preserve">“</w:t>
      </w:r>
      <w:r>
        <w:rPr>
          <w:i/>
          <w:sz w:val="18"/>
          <w:szCs w:val="18"/>
        </w:rPr>
        <w:t xml:space="preserve">sufferings of love</w:t>
      </w:r>
      <w:r>
        <w:rPr>
          <w:sz w:val="18"/>
          <w:szCs w:val="18"/>
        </w:rPr>
        <w:t xml:space="preserve">.</w:t>
      </w:r>
      <w:r>
        <w:rPr>
          <w:sz w:val="18"/>
          <w:szCs w:val="18"/>
        </w:rPr>
        <w:t xml:space="preserve">”</w:t>
      </w:r>
    </w:p>
  </w:footnote>
  <w:footnote w:id="31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§7):</w:t>
      </w:r>
      <w:r>
        <w:rPr>
          <w:sz w:val="18"/>
          <w:szCs w:val="18"/>
        </w:rPr>
        <w:t xml:space="preserve"> </w:t>
      </w:r>
      <w:r>
        <w:rPr>
          <w:sz w:val="18"/>
          <w:szCs w:val="18"/>
        </w:rPr>
        <w:t xml:space="preserve">“</w:t>
      </w:r>
      <w:r>
        <w:rPr>
          <w:sz w:val="18"/>
          <w:szCs w:val="18"/>
        </w:rPr>
        <w:t xml:space="preserve">all the judgments of the Torah</w:t>
      </w:r>
      <w:r>
        <w:rPr>
          <w:sz w:val="18"/>
          <w:szCs w:val="18"/>
        </w:rPr>
        <w:t xml:space="preserve"> </w:t>
      </w:r>
      <w:r>
        <w:rPr>
          <w:i/>
          <w:sz w:val="18"/>
          <w:szCs w:val="18"/>
        </w:rPr>
        <w:t xml:space="preserve">penetrate and descend into all the worlds and all matters</w:t>
      </w:r>
      <w:r>
        <w:rPr>
          <w:sz w:val="18"/>
          <w:szCs w:val="18"/>
        </w:rPr>
        <w:t xml:space="preserve"> </w:t>
      </w:r>
      <w:r>
        <w:rPr>
          <w:sz w:val="18"/>
          <w:szCs w:val="18"/>
        </w:rPr>
        <w:t xml:space="preserve">— whether in the physical [</w:t>
      </w:r>
      <w:r>
        <w:rPr>
          <w:i/>
          <w:sz w:val="18"/>
          <w:szCs w:val="18"/>
        </w:rPr>
        <w:t xml:space="preserve">gashmiyus</w:t>
      </w:r>
      <w:r>
        <w:rPr>
          <w:sz w:val="18"/>
          <w:szCs w:val="18"/>
        </w:rPr>
        <w:t xml:space="preserve">] or in the spiritual.</w:t>
      </w:r>
      <w:r>
        <w:rPr>
          <w:sz w:val="18"/>
          <w:szCs w:val="18"/>
        </w:rPr>
        <w:t xml:space="preserve">”</w:t>
      </w:r>
      <w:r>
        <w:rPr>
          <w:sz w:val="18"/>
          <w:szCs w:val="18"/>
        </w:rPr>
        <w:t xml:space="preserve"> </w:t>
      </w:r>
      <w:r>
        <w:rPr>
          <w:sz w:val="18"/>
          <w:szCs w:val="18"/>
        </w:rPr>
        <w:t xml:space="preserve">This grounds §5-4’s</w:t>
      </w:r>
      <w:r>
        <w:rPr>
          <w:sz w:val="18"/>
          <w:szCs w:val="18"/>
        </w:rPr>
        <w:t xml:space="preserve"> </w:t>
      </w:r>
      <w:r>
        <w:rPr>
          <w:sz w:val="18"/>
          <w:szCs w:val="18"/>
        </w:rPr>
        <w:t xml:space="preserve">“</w:t>
      </w:r>
      <w:r>
        <w:rPr>
          <w:sz w:val="18"/>
          <w:szCs w:val="18"/>
        </w:rPr>
        <w:t xml:space="preserve">with all your</w:t>
      </w:r>
      <w:r>
        <w:rPr>
          <w:sz w:val="18"/>
          <w:szCs w:val="18"/>
        </w:rPr>
        <w:t xml:space="preserve"> </w:t>
      </w:r>
      <w:r>
        <w:rPr>
          <w:i/>
          <w:sz w:val="18"/>
          <w:szCs w:val="18"/>
        </w:rPr>
        <w:t xml:space="preserve">might</w:t>
      </w:r>
      <w:r>
        <w:rPr>
          <w:sz w:val="18"/>
          <w:szCs w:val="18"/>
        </w:rPr>
        <w:t xml:space="preserve"> </w:t>
      </w:r>
      <w:r>
        <w:rPr>
          <w:sz w:val="18"/>
          <w:szCs w:val="18"/>
        </w:rPr>
        <w:t xml:space="preserve">— [which] refers to money</w:t>
      </w:r>
      <w:r>
        <w:rPr>
          <w:sz w:val="18"/>
          <w:szCs w:val="18"/>
        </w:rPr>
        <w:t xml:space="preserve">”</w:t>
      </w:r>
      <w:r>
        <w:rPr>
          <w:sz w:val="18"/>
          <w:szCs w:val="18"/>
        </w:rPr>
        <w:t xml:space="preserve">: since the Torah’s service reaches down even into the material — a man’s possessions and dealings — the very</w:t>
      </w:r>
      <w:r>
        <w:rPr>
          <w:sz w:val="18"/>
          <w:szCs w:val="18"/>
        </w:rPr>
        <w:t xml:space="preserve"> </w:t>
      </w:r>
      <w:r>
        <w:rPr>
          <w:i/>
          <w:sz w:val="18"/>
          <w:szCs w:val="18"/>
        </w:rPr>
        <w:t xml:space="preserve">me’odecha</w:t>
      </w:r>
      <w:r>
        <w:rPr>
          <w:sz w:val="18"/>
          <w:szCs w:val="18"/>
        </w:rPr>
        <w:t xml:space="preserve">, one’s wealth, is drawn into the domain of Divine service; no corner of the physical, not even money, is left outside the love of</w:t>
      </w:r>
      <w:r>
        <w:rPr>
          <w:sz w:val="18"/>
          <w:szCs w:val="18"/>
        </w:rPr>
        <w:t xml:space="preserve"> </w:t>
      </w:r>
      <w:r>
        <w:rPr>
          <w:sz w:val="18"/>
          <w:szCs w:val="18"/>
        </w:rPr>
        <w:t xml:space="preserve">“</w:t>
      </w:r>
      <w:r>
        <w:rPr>
          <w:sz w:val="18"/>
          <w:szCs w:val="18"/>
        </w:rPr>
        <w:t xml:space="preserve">in all your ways know Him.</w:t>
      </w:r>
      <w:r>
        <w:rPr>
          <w:sz w:val="18"/>
          <w:szCs w:val="18"/>
        </w:rPr>
        <w:t xml:space="preserve">”</w:t>
      </w:r>
    </w:p>
  </w:footnote>
  <w:footnote w:id="315">
    <w:p>
      <w:pPr>
        <w:pStyle w:val="FootnoteText"/>
        <w:spacing w:before="0" w:after="40" w:line="240" w:lineRule="auto"/>
      </w:pPr>
      <w:r>
        <w:rPr>
          <w:rStyle w:val="FootnoteReference"/>
        </w:rPr>
        <w:footnoteRef/>
      </w:r>
      <w:r>
        <w:rPr>
          <w:sz w:val="18"/>
          <w:szCs w:val="18"/>
        </w:rPr>
        <w:t xml:space="preserve"> </w:t>
      </w:r>
      <w:r>
        <w:rPr>
          <w:b/>
          <w:sz w:val="18"/>
          <w:szCs w:val="18"/>
        </w:rPr>
        <w:t xml:space="preserve">‪Iyov 36:21:‬</w:t>
      </w:r>
      <w:r>
        <w:rPr>
          <w:sz w:val="18"/>
          <w:szCs w:val="18"/>
        </w:rPr>
        <w:t xml:space="preserve"> </w:t>
      </w:r>
      <w:r>
        <w:rPr>
          <w:sz w:val="18"/>
          <w:szCs w:val="18"/>
        </w:rPr>
        <w:t xml:space="preserve">“</w:t>
      </w:r>
      <w:r>
        <w:rPr>
          <w:sz w:val="18"/>
          <w:szCs w:val="18"/>
        </w:rPr>
        <w:t xml:space="preserve">הִשָּׁמֶר אַל תֵּפֶן אֶל אָוֶן, כִּי עַל זֶה בָּחַרְתָּ מֵעֹנִי</w:t>
      </w:r>
      <w:r>
        <w:rPr>
          <w:sz w:val="18"/>
          <w:szCs w:val="18"/>
        </w:rPr>
        <w:t xml:space="preserve">”</w:t>
      </w:r>
      <w:r>
        <w:rPr>
          <w:sz w:val="18"/>
          <w:szCs w:val="18"/>
        </w:rPr>
        <w:t xml:space="preserve"> </w:t>
      </w:r>
      <w:r>
        <w:rPr>
          <w:sz w:val="18"/>
          <w:szCs w:val="18"/>
        </w:rPr>
        <w:t xml:space="preserve">‪— from the speech of Elihu ben Barachel (chs. 32–37), who rebukes Iyov for justifying himself against God. The verse is famously difficult. In its plain sense (</w:t>
      </w:r>
      <w:r>
        <w:rPr>
          <w:b/>
          <w:sz w:val="18"/>
          <w:szCs w:val="18"/>
        </w:rPr>
        <w:t xml:space="preserve">Rashi</w:t>
      </w:r>
      <w:r>
        <w:rPr>
          <w:sz w:val="18"/>
          <w:szCs w:val="18"/>
        </w:rPr>
        <w:t xml:space="preserve">) Elihu warns:</w:t>
      </w:r>
      <w:r>
        <w:rPr>
          <w:sz w:val="18"/>
          <w:szCs w:val="18"/>
        </w:rPr>
        <w:t xml:space="preserve"> </w:t>
      </w:r>
      <w:r>
        <w:rPr>
          <w:sz w:val="18"/>
          <w:szCs w:val="18"/>
        </w:rPr>
        <w:t xml:space="preserve">“</w:t>
      </w:r>
      <w:r>
        <w:rPr>
          <w:i/>
          <w:sz w:val="18"/>
          <w:szCs w:val="18"/>
        </w:rPr>
        <w:t xml:space="preserve">beware, do not turn to iniquity</w:t>
      </w:r>
      <w:r>
        <w:rPr>
          <w:sz w:val="18"/>
          <w:szCs w:val="18"/>
        </w:rPr>
        <w:t xml:space="preserve"> </w:t>
      </w:r>
      <w:r>
        <w:rPr>
          <w:sz w:val="18"/>
          <w:szCs w:val="18"/>
        </w:rPr>
        <w:t xml:space="preserve">[</w:t>
      </w:r>
      <w:r>
        <w:rPr>
          <w:i/>
          <w:sz w:val="18"/>
          <w:szCs w:val="18"/>
        </w:rPr>
        <w:t xml:space="preserve">aven</w:t>
      </w:r>
      <w:r>
        <w:rPr>
          <w:sz w:val="18"/>
          <w:szCs w:val="18"/>
        </w:rPr>
        <w:t xml:space="preserve"> </w:t>
      </w:r>
      <w:r>
        <w:rPr>
          <w:sz w:val="18"/>
          <w:szCs w:val="18"/>
        </w:rPr>
        <w:t xml:space="preserve">— sinful complaint],</w:t>
      </w:r>
      <w:r>
        <w:rPr>
          <w:sz w:val="18"/>
          <w:szCs w:val="18"/>
        </w:rPr>
        <w:t xml:space="preserve"> </w:t>
      </w:r>
      <w:r>
        <w:rPr>
          <w:i/>
          <w:sz w:val="18"/>
          <w:szCs w:val="18"/>
        </w:rPr>
        <w:t xml:space="preserve">for this you have preferred</w:t>
      </w:r>
      <w:r>
        <w:rPr>
          <w:sz w:val="18"/>
          <w:szCs w:val="18"/>
        </w:rPr>
        <w:t xml:space="preserve"> </w:t>
      </w:r>
      <w:r>
        <w:rPr>
          <w:sz w:val="18"/>
          <w:szCs w:val="18"/>
        </w:rPr>
        <w:t xml:space="preserve">to [accepting]</w:t>
      </w:r>
      <w:r>
        <w:rPr>
          <w:sz w:val="18"/>
          <w:szCs w:val="18"/>
        </w:rPr>
        <w:t xml:space="preserve"> </w:t>
      </w:r>
      <w:r>
        <w:rPr>
          <w:i/>
          <w:sz w:val="18"/>
          <w:szCs w:val="18"/>
        </w:rPr>
        <w:t xml:space="preserve">affliction</w:t>
      </w:r>
      <w:r>
        <w:rPr>
          <w:sz w:val="18"/>
          <w:szCs w:val="18"/>
        </w:rPr>
        <w:t xml:space="preserve">”</w:t>
      </w:r>
      <w:r>
        <w:rPr>
          <w:sz w:val="18"/>
          <w:szCs w:val="18"/>
        </w:rPr>
        <w:t xml:space="preserve"> </w:t>
      </w:r>
      <w:r>
        <w:rPr>
          <w:sz w:val="18"/>
          <w:szCs w:val="18"/>
        </w:rPr>
        <w:t xml:space="preserve">— do not choose wrongful protest over bearing your suffering. R’ Tzadok invokes the reading that takes the</w:t>
      </w:r>
      <w:r>
        <w:rPr>
          <w:sz w:val="18"/>
          <w:szCs w:val="18"/>
        </w:rPr>
        <w:t xml:space="preserve"> </w:t>
      </w:r>
      <w:r>
        <w:rPr>
          <w:i/>
          <w:sz w:val="18"/>
          <w:szCs w:val="18"/>
        </w:rPr>
        <w:t xml:space="preserve">mem</w:t>
      </w:r>
      <w:r>
        <w:rPr>
          <w:sz w:val="18"/>
          <w:szCs w:val="18"/>
        </w:rPr>
        <w:t xml:space="preserve"> </w:t>
      </w:r>
      <w:r>
        <w:rPr>
          <w:sz w:val="18"/>
          <w:szCs w:val="18"/>
        </w:rPr>
        <w:t xml:space="preserve">of</w:t>
      </w:r>
      <w:r>
        <w:rPr>
          <w:sz w:val="18"/>
          <w:szCs w:val="18"/>
        </w:rPr>
        <w:t xml:space="preserve"> </w:t>
      </w:r>
      <w:r>
        <w:rPr>
          <w:sz w:val="18"/>
          <w:szCs w:val="18"/>
        </w:rPr>
        <w:t xml:space="preserve">“</w:t>
      </w:r>
      <w:r>
        <w:rPr>
          <w:i/>
          <w:sz w:val="18"/>
          <w:szCs w:val="18"/>
        </w:rPr>
        <w:t xml:space="preserve">me-oni</w:t>
      </w:r>
      <w:r>
        <w:rPr>
          <w:sz w:val="18"/>
          <w:szCs w:val="18"/>
        </w:rPr>
        <w:t xml:space="preserve">”</w:t>
      </w:r>
      <w:r>
        <w:rPr>
          <w:sz w:val="18"/>
          <w:szCs w:val="18"/>
        </w:rPr>
        <w:t xml:space="preserve"> </w:t>
      </w:r>
      <w:r>
        <w:rPr>
          <w:sz w:val="18"/>
          <w:szCs w:val="18"/>
        </w:rPr>
        <w:t xml:space="preserve">comparatively —</w:t>
      </w:r>
      <w:r>
        <w:rPr>
          <w:sz w:val="18"/>
          <w:szCs w:val="18"/>
        </w:rPr>
        <w:t xml:space="preserve"> </w:t>
      </w:r>
      <w:r>
        <w:rPr>
          <w:sz w:val="18"/>
          <w:szCs w:val="18"/>
        </w:rPr>
        <w:t xml:space="preserve">“</w:t>
      </w:r>
      <w:r>
        <w:rPr>
          <w:sz w:val="18"/>
          <w:szCs w:val="18"/>
        </w:rPr>
        <w:t xml:space="preserve">you chose all</w:t>
      </w:r>
      <w:r>
        <w:rPr>
          <w:sz w:val="18"/>
          <w:szCs w:val="18"/>
        </w:rPr>
        <w:t xml:space="preserve"> </w:t>
      </w:r>
      <w:r>
        <w:rPr>
          <w:i/>
          <w:sz w:val="18"/>
          <w:szCs w:val="18"/>
        </w:rPr>
        <w:t xml:space="preserve">this</w:t>
      </w:r>
      <w:r>
        <w:rPr>
          <w:sz w:val="18"/>
          <w:szCs w:val="18"/>
        </w:rPr>
        <w:t xml:space="preserve"> </w:t>
      </w:r>
      <w:r>
        <w:rPr>
          <w:sz w:val="18"/>
          <w:szCs w:val="18"/>
        </w:rPr>
        <w:t xml:space="preserve">[your afflictions]</w:t>
      </w:r>
      <w:r>
        <w:rPr>
          <w:sz w:val="18"/>
          <w:szCs w:val="18"/>
        </w:rPr>
        <w:t xml:space="preserve"> </w:t>
      </w:r>
      <w:r>
        <w:rPr>
          <w:i/>
          <w:sz w:val="18"/>
          <w:szCs w:val="18"/>
        </w:rPr>
        <w:t xml:space="preserve">rather than</w:t>
      </w:r>
      <w:r>
        <w:rPr>
          <w:sz w:val="18"/>
          <w:szCs w:val="18"/>
        </w:rPr>
        <w:t xml:space="preserve"> </w:t>
      </w:r>
      <w:r>
        <w:rPr>
          <w:sz w:val="18"/>
          <w:szCs w:val="18"/>
        </w:rPr>
        <w:t xml:space="preserve">poverty</w:t>
      </w:r>
      <w:r>
        <w:rPr>
          <w:sz w:val="18"/>
          <w:szCs w:val="18"/>
        </w:rPr>
        <w:t xml:space="preserve">”</w:t>
      </w:r>
      <w:r>
        <w:rPr>
          <w:sz w:val="18"/>
          <w:szCs w:val="18"/>
        </w:rPr>
        <w:t xml:space="preserve"> </w:t>
      </w:r>
      <w:r>
        <w:rPr>
          <w:sz w:val="18"/>
          <w:szCs w:val="18"/>
        </w:rPr>
        <w:t xml:space="preserve">— to establish that</w:t>
      </w:r>
      <w:r>
        <w:rPr>
          <w:sz w:val="18"/>
          <w:szCs w:val="18"/>
        </w:rPr>
        <w:t xml:space="preserve"> </w:t>
      </w:r>
      <w:r>
        <w:rPr>
          <w:i/>
          <w:sz w:val="18"/>
          <w:szCs w:val="18"/>
        </w:rPr>
        <w:t xml:space="preserve">poverty and loss of money are the harshest of all sufferings</w:t>
      </w:r>
      <w:r>
        <w:rPr>
          <w:sz w:val="18"/>
          <w:szCs w:val="18"/>
        </w:rPr>
        <w:t xml:space="preserve">: even Iyov, who bore the extremity of bodily affliction, would sooner have all his sufferings than be poor. Hence</w:t>
      </w:r>
      <w:r>
        <w:rPr>
          <w:sz w:val="18"/>
          <w:szCs w:val="18"/>
        </w:rPr>
        <w:t xml:space="preserve"> </w:t>
      </w:r>
      <w:r>
        <w:rPr>
          <w:sz w:val="18"/>
          <w:szCs w:val="18"/>
        </w:rPr>
        <w:t xml:space="preserve">“</w:t>
      </w:r>
      <w:r>
        <w:rPr>
          <w:sz w:val="18"/>
          <w:szCs w:val="18"/>
        </w:rPr>
        <w:t xml:space="preserve">with all your</w:t>
      </w:r>
      <w:r>
        <w:rPr>
          <w:sz w:val="18"/>
          <w:szCs w:val="18"/>
        </w:rPr>
        <w:t xml:space="preserve"> </w:t>
      </w:r>
      <w:r>
        <w:rPr>
          <w:i/>
          <w:sz w:val="18"/>
          <w:szCs w:val="18"/>
        </w:rPr>
        <w:t xml:space="preserve">might</w:t>
      </w:r>
      <w:r>
        <w:rPr>
          <w:sz w:val="18"/>
          <w:szCs w:val="18"/>
        </w:rPr>
        <w:t xml:space="preserve">”</w:t>
      </w:r>
      <w:r>
        <w:rPr>
          <w:sz w:val="18"/>
          <w:szCs w:val="18"/>
        </w:rPr>
        <w:t xml:space="preserve"> </w:t>
      </w:r>
      <w:r>
        <w:rPr>
          <w:sz w:val="18"/>
          <w:szCs w:val="18"/>
        </w:rPr>
        <w:t xml:space="preserve">(money) is the crown of love’s trial —</w:t>
      </w:r>
      <w:r>
        <w:rPr>
          <w:sz w:val="18"/>
          <w:szCs w:val="18"/>
        </w:rPr>
        <w:t xml:space="preserve"> </w:t>
      </w:r>
      <w:r>
        <w:rPr>
          <w:sz w:val="18"/>
          <w:szCs w:val="18"/>
        </w:rPr>
        <w:t xml:space="preserve">“</w:t>
      </w:r>
      <w:r>
        <w:rPr>
          <w:sz w:val="18"/>
          <w:szCs w:val="18"/>
        </w:rPr>
        <w:t xml:space="preserve">the loss of purse is harder than all.‬</w:t>
      </w:r>
      <w:r>
        <w:rPr>
          <w:sz w:val="18"/>
          <w:szCs w:val="18"/>
        </w:rPr>
        <w:t xml:space="preserve">”</w:t>
      </w:r>
    </w:p>
  </w:footnote>
  <w:footnote w:id="316">
    <w:p>
      <w:pPr>
        <w:pStyle w:val="FootnoteText"/>
        <w:spacing w:before="0" w:after="40" w:line="240" w:lineRule="auto"/>
      </w:pPr>
      <w:r>
        <w:rPr>
          <w:rStyle w:val="FootnoteReference"/>
        </w:rPr>
        <w:footnoteRef/>
      </w:r>
      <w:r>
        <w:rPr>
          <w:sz w:val="18"/>
          <w:szCs w:val="18"/>
        </w:rPr>
        <w:t xml:space="preserve"> </w:t>
      </w:r>
      <w:r>
        <w:rPr>
          <w:b/>
          <w:sz w:val="18"/>
          <w:szCs w:val="18"/>
        </w:rPr>
        <w:t xml:space="preserve">‪Mishlei 3:12:‬</w:t>
      </w:r>
      <w:r>
        <w:rPr>
          <w:sz w:val="18"/>
          <w:szCs w:val="18"/>
        </w:rPr>
        <w:t xml:space="preserve"> </w:t>
      </w:r>
      <w:r>
        <w:rPr>
          <w:sz w:val="18"/>
          <w:szCs w:val="18"/>
        </w:rPr>
        <w:t xml:space="preserve">“</w:t>
      </w:r>
      <w:r>
        <w:rPr>
          <w:sz w:val="18"/>
          <w:szCs w:val="18"/>
        </w:rPr>
        <w:t xml:space="preserve">כִּי אֶת אֲשֶׁר יֶאֱהַב ה׳ יוֹכִיחַ, וּכְאָב אֶת בֵּן יִרְצֶה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whom Hashem loves He rebukes, as a father the son in whom he delights</w:t>
      </w:r>
      <w:r>
        <w:rPr>
          <w:sz w:val="18"/>
          <w:szCs w:val="18"/>
        </w:rPr>
        <w:t xml:space="preserve">”</w:t>
      </w:r>
      <w:r>
        <w:rPr>
          <w:sz w:val="18"/>
          <w:szCs w:val="18"/>
        </w:rPr>
        <w:t xml:space="preserve"> </w:t>
      </w:r>
      <w:r>
        <w:rPr>
          <w:sz w:val="18"/>
          <w:szCs w:val="18"/>
        </w:rPr>
        <w:t xml:space="preserve">— from Shlomo’s exhortation (Mishlei 3) not to despise the</w:t>
      </w:r>
      <w:r>
        <w:rPr>
          <w:sz w:val="18"/>
          <w:szCs w:val="18"/>
        </w:rPr>
        <w:t xml:space="preserve"> </w:t>
      </w:r>
      <w:r>
        <w:rPr>
          <w:i/>
          <w:sz w:val="18"/>
          <w:szCs w:val="18"/>
        </w:rPr>
        <w:t xml:space="preserve">mussar</w:t>
      </w:r>
      <w:r>
        <w:rPr>
          <w:sz w:val="18"/>
          <w:szCs w:val="18"/>
        </w:rPr>
        <w:t xml:space="preserve"> </w:t>
      </w:r>
      <w:r>
        <w:rPr>
          <w:sz w:val="18"/>
          <w:szCs w:val="18"/>
        </w:rPr>
        <w:t xml:space="preserve">of Hashem nor recoil from His reproof. Meforshim: God’s chastisements are the very mark of His love, as a father who loves his son corrects him. From this verse (with others) the Gemara (</w:t>
      </w:r>
      <w:r>
        <w:rPr>
          <w:b/>
          <w:sz w:val="18"/>
          <w:szCs w:val="18"/>
        </w:rPr>
        <w:t xml:space="preserve">Berachos 5a</w:t>
      </w:r>
      <w:r>
        <w:rPr>
          <w:sz w:val="18"/>
          <w:szCs w:val="18"/>
        </w:rPr>
        <w:t xml:space="preserve">) establishes the category of</w:t>
      </w:r>
      <w:r>
        <w:rPr>
          <w:sz w:val="18"/>
          <w:szCs w:val="18"/>
        </w:rPr>
        <w:t xml:space="preserve"> </w:t>
      </w:r>
      <w:r>
        <w:rPr>
          <w:sz w:val="18"/>
          <w:szCs w:val="18"/>
        </w:rPr>
        <w:t xml:space="preserve">“</w:t>
      </w:r>
      <w:r>
        <w:rPr>
          <w:i/>
          <w:sz w:val="18"/>
          <w:szCs w:val="18"/>
        </w:rPr>
        <w:t xml:space="preserve">yissurin shel ahavah</w:t>
      </w:r>
      <w:r>
        <w:rPr>
          <w:sz w:val="18"/>
          <w:szCs w:val="18"/>
        </w:rPr>
        <w:t xml:space="preserve">,</w:t>
      </w:r>
      <w:r>
        <w:rPr>
          <w:sz w:val="18"/>
          <w:szCs w:val="18"/>
        </w:rPr>
        <w:t xml:space="preserve">”</w:t>
      </w:r>
      <w:r>
        <w:rPr>
          <w:sz w:val="18"/>
          <w:szCs w:val="18"/>
        </w:rPr>
        <w:t xml:space="preserve"> </w:t>
      </w:r>
      <w:r>
        <w:rPr>
          <w:sz w:val="18"/>
          <w:szCs w:val="18"/>
        </w:rPr>
        <w:t xml:space="preserve">sufferings of love. R’ Tzadok applies it precisely: the trials God brings upon the lover — the sufferings that</w:t>
      </w:r>
      <w:r>
        <w:rPr>
          <w:sz w:val="18"/>
          <w:szCs w:val="18"/>
        </w:rPr>
        <w:t xml:space="preserve"> </w:t>
      </w:r>
      <w:r>
        <w:rPr>
          <w:i/>
          <w:sz w:val="18"/>
          <w:szCs w:val="18"/>
        </w:rPr>
        <w:t xml:space="preserve">clarify</w:t>
      </w:r>
      <w:r>
        <w:rPr>
          <w:sz w:val="18"/>
          <w:szCs w:val="18"/>
        </w:rPr>
        <w:t xml:space="preserve"> </w:t>
      </w:r>
      <w:r>
        <w:rPr>
          <w:sz w:val="18"/>
          <w:szCs w:val="18"/>
        </w:rPr>
        <w:t xml:space="preserve">his love — are brought</w:t>
      </w:r>
      <w:r>
        <w:rPr>
          <w:sz w:val="18"/>
          <w:szCs w:val="18"/>
        </w:rPr>
        <w:t xml:space="preserve"> </w:t>
      </w:r>
      <w:r>
        <w:rPr>
          <w:sz w:val="18"/>
          <w:szCs w:val="18"/>
        </w:rPr>
        <w:t xml:space="preserve">“</w:t>
      </w:r>
      <w:r>
        <w:rPr>
          <w:sz w:val="18"/>
          <w:szCs w:val="18"/>
        </w:rPr>
        <w:t xml:space="preserve">only out of His love for him,</w:t>
      </w:r>
      <w:r>
        <w:rPr>
          <w:sz w:val="18"/>
          <w:szCs w:val="18"/>
        </w:rPr>
        <w:t xml:space="preserve">”</w:t>
      </w:r>
      <w:r>
        <w:rPr>
          <w:sz w:val="18"/>
          <w:szCs w:val="18"/>
        </w:rPr>
        <w:t xml:space="preserve"> </w:t>
      </w:r>
      <w:r>
        <w:rPr>
          <w:sz w:val="18"/>
          <w:szCs w:val="18"/>
        </w:rPr>
        <w:t xml:space="preserve">as it says,</w:t>
      </w:r>
      <w:r>
        <w:rPr>
          <w:sz w:val="18"/>
          <w:szCs w:val="18"/>
        </w:rPr>
        <w:t xml:space="preserve"> </w:t>
      </w:r>
      <w:r>
        <w:rPr>
          <w:sz w:val="18"/>
          <w:szCs w:val="18"/>
        </w:rPr>
        <w:t xml:space="preserve">“</w:t>
      </w:r>
      <w:r>
        <w:rPr>
          <w:sz w:val="18"/>
          <w:szCs w:val="18"/>
        </w:rPr>
        <w:t xml:space="preserve">whom Hashem loves, He rebukes.‬</w:t>
      </w:r>
      <w:r>
        <w:rPr>
          <w:sz w:val="18"/>
          <w:szCs w:val="18"/>
        </w:rPr>
        <w:t xml:space="preserve">”</w:t>
      </w:r>
    </w:p>
  </w:footnote>
  <w:footnote w:id="31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§34):</w:t>
      </w:r>
      <w:r>
        <w:rPr>
          <w:sz w:val="18"/>
          <w:szCs w:val="18"/>
        </w:rPr>
        <w:t xml:space="preserve"> </w:t>
      </w:r>
      <w:r>
        <w:rPr>
          <w:sz w:val="18"/>
          <w:szCs w:val="18"/>
        </w:rPr>
        <w:t xml:space="preserve">“</w:t>
      </w:r>
      <w:r>
        <w:rPr>
          <w:sz w:val="18"/>
          <w:szCs w:val="18"/>
        </w:rPr>
        <w:t xml:space="preserve">‘</w:t>
      </w:r>
      <w:r>
        <w:rPr>
          <w:sz w:val="18"/>
          <w:szCs w:val="18"/>
        </w:rPr>
        <w:t xml:space="preserve">in all your ways know Him,</w:t>
      </w:r>
      <w:r>
        <w:rPr>
          <w:sz w:val="18"/>
          <w:szCs w:val="18"/>
        </w:rPr>
        <w:t xml:space="preserve">’</w:t>
      </w:r>
      <w:r>
        <w:rPr>
          <w:sz w:val="18"/>
          <w:szCs w:val="18"/>
        </w:rPr>
        <w:t xml:space="preserve"> </w:t>
      </w:r>
      <w:r>
        <w:rPr>
          <w:sz w:val="18"/>
          <w:szCs w:val="18"/>
        </w:rPr>
        <w:t xml:space="preserve">and they said (Berachos 63a)</w:t>
      </w:r>
      <w:r>
        <w:rPr>
          <w:sz w:val="18"/>
          <w:szCs w:val="18"/>
        </w:rPr>
        <w:t xml:space="preserve"> </w:t>
      </w:r>
      <w:r>
        <w:rPr>
          <w:sz w:val="18"/>
          <w:szCs w:val="18"/>
        </w:rPr>
        <w:t xml:space="preserve">‘</w:t>
      </w:r>
      <w:r>
        <w:rPr>
          <w:i/>
          <w:sz w:val="18"/>
          <w:szCs w:val="18"/>
        </w:rPr>
        <w:t xml:space="preserve">even for a matter of transgression</w:t>
      </w:r>
      <w:r>
        <w:rPr>
          <w:sz w:val="18"/>
          <w:szCs w:val="18"/>
        </w:rPr>
        <w:t xml:space="preserve">’</w:t>
      </w:r>
      <w:r>
        <w:rPr>
          <w:sz w:val="18"/>
          <w:szCs w:val="18"/>
        </w:rPr>
        <w:t xml:space="preserve">… [meaning] that he gives himself over to Hashem — even to lose his entire portion in the World to Come, when Hashem’s will is so — as with the test of the</w:t>
      </w:r>
      <w:r>
        <w:rPr>
          <w:sz w:val="18"/>
          <w:szCs w:val="18"/>
        </w:rPr>
        <w:t xml:space="preserve"> </w:t>
      </w:r>
      <w:r>
        <w:rPr>
          <w:i/>
          <w:sz w:val="18"/>
          <w:szCs w:val="18"/>
        </w:rPr>
        <w:t xml:space="preserve">akeidah</w:t>
      </w:r>
      <w:r>
        <w:rPr>
          <w:sz w:val="18"/>
          <w:szCs w:val="18"/>
        </w:rPr>
        <w:t xml:space="preserve">.</w:t>
      </w:r>
      <w:r>
        <w:rPr>
          <w:sz w:val="18"/>
          <w:szCs w:val="18"/>
        </w:rPr>
        <w:t xml:space="preserve">”</w:t>
      </w:r>
      <w:r>
        <w:rPr>
          <w:sz w:val="18"/>
          <w:szCs w:val="18"/>
        </w:rPr>
        <w:t xml:space="preserve"> </w:t>
      </w:r>
      <w:r>
        <w:rPr>
          <w:sz w:val="18"/>
          <w:szCs w:val="18"/>
        </w:rPr>
        <w:t xml:space="preserve">This is §5-4’s</w:t>
      </w:r>
      <w:r>
        <w:rPr>
          <w:sz w:val="18"/>
          <w:szCs w:val="18"/>
        </w:rPr>
        <w:t xml:space="preserve"> </w:t>
      </w:r>
      <w:r>
        <w:rPr>
          <w:sz w:val="18"/>
          <w:szCs w:val="18"/>
        </w:rPr>
        <w:t xml:space="preserve">“</w:t>
      </w:r>
      <w:r>
        <w:rPr>
          <w:sz w:val="18"/>
          <w:szCs w:val="18"/>
        </w:rPr>
        <w:t xml:space="preserve">in all your ways know Him, even in a matter of transgression</w:t>
      </w:r>
      <w:r>
        <w:rPr>
          <w:sz w:val="18"/>
          <w:szCs w:val="18"/>
        </w:rPr>
        <w:t xml:space="preserve">”</w:t>
      </w:r>
      <w:r>
        <w:rPr>
          <w:sz w:val="18"/>
          <w:szCs w:val="18"/>
        </w:rPr>
        <w:t xml:space="preserve">: the love that serves God in</w:t>
      </w:r>
      <w:r>
        <w:rPr>
          <w:sz w:val="18"/>
          <w:szCs w:val="18"/>
        </w:rPr>
        <w:t xml:space="preserve"> </w:t>
      </w:r>
      <w:r>
        <w:rPr>
          <w:i/>
          <w:sz w:val="18"/>
          <w:szCs w:val="18"/>
        </w:rPr>
        <w:t xml:space="preserve">every</w:t>
      </w:r>
      <w:r>
        <w:rPr>
          <w:sz w:val="18"/>
          <w:szCs w:val="18"/>
        </w:rPr>
        <w:t xml:space="preserve"> </w:t>
      </w:r>
      <w:r>
        <w:rPr>
          <w:sz w:val="18"/>
          <w:szCs w:val="18"/>
        </w:rPr>
        <w:t xml:space="preserve">path, even one that looks like sin, is the love ready to surrender even its own eternal reward — the will bent wholly to His, keeping nothing of self back.</w:t>
      </w:r>
    </w:p>
  </w:footnote>
  <w:footnote w:id="31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32:3:</w:t>
      </w:r>
      <w:r>
        <w:rPr>
          <w:sz w:val="18"/>
          <w:szCs w:val="18"/>
        </w:rPr>
        <w:t xml:space="preserve"> </w:t>
      </w:r>
      <w:r>
        <w:rPr>
          <w:sz w:val="18"/>
          <w:szCs w:val="18"/>
        </w:rPr>
        <w:t xml:space="preserve">“</w:t>
      </w:r>
      <w:r>
        <w:rPr>
          <w:sz w:val="18"/>
          <w:szCs w:val="18"/>
        </w:rPr>
        <w:t xml:space="preserve">‘</w:t>
      </w:r>
      <w:r>
        <w:rPr>
          <w:sz w:val="18"/>
          <w:szCs w:val="18"/>
        </w:rPr>
        <w:t xml:space="preserve">Hashem tests the righteous</w:t>
      </w:r>
      <w:r>
        <w:rPr>
          <w:sz w:val="18"/>
          <w:szCs w:val="18"/>
        </w:rPr>
        <w:t xml:space="preserve">’</w:t>
      </w:r>
      <w:r>
        <w:rPr>
          <w:sz w:val="18"/>
          <w:szCs w:val="18"/>
        </w:rPr>
        <w:t xml:space="preserve"> </w:t>
      </w:r>
      <w:r>
        <w:rPr>
          <w:sz w:val="18"/>
          <w:szCs w:val="18"/>
        </w:rPr>
        <w:t xml:space="preserve">(Tehillim 11:5) — the potter does not test flawed vessels, which he could not strike once without breaking; rather he tests strong vessels [</w:t>
      </w:r>
      <w:r>
        <w:rPr>
          <w:i/>
          <w:sz w:val="18"/>
          <w:szCs w:val="18"/>
        </w:rPr>
        <w:t xml:space="preserve">kankanim</w:t>
      </w:r>
      <w:r>
        <w:rPr>
          <w:sz w:val="18"/>
          <w:szCs w:val="18"/>
        </w:rPr>
        <w:t xml:space="preserve">], which he strikes many times and they do not break. So the Holy One tests the righteous.</w:t>
      </w:r>
      <w:r>
        <w:rPr>
          <w:sz w:val="18"/>
          <w:szCs w:val="18"/>
        </w:rPr>
        <w:t xml:space="preserve">”</w:t>
      </w:r>
      <w:r>
        <w:rPr>
          <w:sz w:val="18"/>
          <w:szCs w:val="18"/>
        </w:rPr>
        <w:t xml:space="preserve"> </w:t>
      </w:r>
      <w:r>
        <w:rPr>
          <w:sz w:val="18"/>
          <w:szCs w:val="18"/>
        </w:rPr>
        <w:t xml:space="preserve">R’ Tzadok: the</w:t>
      </w:r>
      <w:r>
        <w:rPr>
          <w:sz w:val="18"/>
          <w:szCs w:val="18"/>
        </w:rPr>
        <w:t xml:space="preserve"> </w:t>
      </w:r>
      <w:r>
        <w:rPr>
          <w:sz w:val="18"/>
          <w:szCs w:val="18"/>
        </w:rPr>
        <w:t xml:space="preserve">“</w:t>
      </w:r>
      <w:r>
        <w:rPr>
          <w:sz w:val="18"/>
          <w:szCs w:val="18"/>
        </w:rPr>
        <w:t xml:space="preserve">sufferings of love</w:t>
      </w:r>
      <w:r>
        <w:rPr>
          <w:sz w:val="18"/>
          <w:szCs w:val="18"/>
        </w:rPr>
        <w:t xml:space="preserve">”</w:t>
      </w:r>
      <w:r>
        <w:rPr>
          <w:sz w:val="18"/>
          <w:szCs w:val="18"/>
        </w:rPr>
        <w:t xml:space="preserve"> </w:t>
      </w:r>
      <w:r>
        <w:rPr>
          <w:sz w:val="18"/>
          <w:szCs w:val="18"/>
        </w:rPr>
        <w:t xml:space="preserve">(the highest trial,</w:t>
      </w:r>
      <w:r>
        <w:rPr>
          <w:sz w:val="18"/>
          <w:szCs w:val="18"/>
        </w:rPr>
        <w:t xml:space="preserve"> </w:t>
      </w:r>
      <w:r>
        <w:rPr>
          <w:sz w:val="18"/>
          <w:szCs w:val="18"/>
        </w:rPr>
        <w:t xml:space="preserve">“</w:t>
      </w:r>
      <w:r>
        <w:rPr>
          <w:sz w:val="18"/>
          <w:szCs w:val="18"/>
        </w:rPr>
        <w:t xml:space="preserve">with all your might</w:t>
      </w:r>
      <w:r>
        <w:rPr>
          <w:sz w:val="18"/>
          <w:szCs w:val="18"/>
        </w:rPr>
        <w:t xml:space="preserve">”</w:t>
      </w:r>
      <w:r>
        <w:rPr>
          <w:sz w:val="18"/>
          <w:szCs w:val="18"/>
        </w:rPr>
        <w:t xml:space="preserve">) are given only to the</w:t>
      </w:r>
      <w:r>
        <w:rPr>
          <w:sz w:val="18"/>
          <w:szCs w:val="18"/>
        </w:rPr>
        <w:t xml:space="preserve"> </w:t>
      </w:r>
      <w:r>
        <w:rPr>
          <w:sz w:val="18"/>
          <w:szCs w:val="18"/>
        </w:rPr>
        <w:t xml:space="preserve">“</w:t>
      </w:r>
      <w:r>
        <w:rPr>
          <w:sz w:val="18"/>
          <w:szCs w:val="18"/>
        </w:rPr>
        <w:t xml:space="preserve">strong vessels</w:t>
      </w:r>
      <w:r>
        <w:rPr>
          <w:sz w:val="18"/>
          <w:szCs w:val="18"/>
        </w:rPr>
        <w:t xml:space="preserve">”</w:t>
      </w:r>
      <w:r>
        <w:rPr>
          <w:sz w:val="18"/>
          <w:szCs w:val="18"/>
        </w:rPr>
        <w:t xml:space="preserve"> </w:t>
      </w:r>
      <w:r>
        <w:rPr>
          <w:sz w:val="18"/>
          <w:szCs w:val="18"/>
        </w:rPr>
        <w:t xml:space="preserve">— the individuals who can withstand them — not to the community, hence</w:t>
      </w:r>
      <w:r>
        <w:rPr>
          <w:sz w:val="18"/>
          <w:szCs w:val="18"/>
        </w:rPr>
        <w:t xml:space="preserve"> </w:t>
      </w:r>
      <w:r>
        <w:rPr>
          <w:sz w:val="18"/>
          <w:szCs w:val="18"/>
        </w:rPr>
        <w:t xml:space="preserve">“</w:t>
      </w:r>
      <w:r>
        <w:rPr>
          <w:i/>
          <w:sz w:val="18"/>
          <w:szCs w:val="18"/>
        </w:rPr>
        <w:t xml:space="preserve">b’chol me’odchem</w:t>
      </w:r>
      <w:r>
        <w:rPr>
          <w:sz w:val="18"/>
          <w:szCs w:val="18"/>
        </w:rPr>
        <w:t xml:space="preserve">”</w:t>
      </w:r>
      <w:r>
        <w:rPr>
          <w:sz w:val="18"/>
          <w:szCs w:val="18"/>
        </w:rPr>
        <w:t xml:space="preserve"> </w:t>
      </w:r>
      <w:r>
        <w:rPr>
          <w:sz w:val="18"/>
          <w:szCs w:val="18"/>
        </w:rPr>
        <w:t xml:space="preserve">is absent from the second paragraph of Shema.</w:t>
      </w:r>
    </w:p>
  </w:footnote>
  <w:footnote w:id="32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Likutim §3):</w:t>
      </w:r>
      <w:r>
        <w:rPr>
          <w:sz w:val="18"/>
          <w:szCs w:val="18"/>
        </w:rPr>
        <w:t xml:space="preserve"> </w:t>
      </w:r>
      <w:r>
        <w:rPr>
          <w:sz w:val="18"/>
          <w:szCs w:val="18"/>
        </w:rPr>
        <w:t xml:space="preserve">“</w:t>
      </w:r>
      <w:r>
        <w:rPr>
          <w:sz w:val="18"/>
          <w:szCs w:val="18"/>
        </w:rPr>
        <w:t xml:space="preserve">These are the ten trials with which Avraham Avinu was tested, and he was found whole in all of them, that they did not move him even a hair’s breadth — and then he merited the name</w:t>
      </w:r>
      <w:r>
        <w:rPr>
          <w:sz w:val="18"/>
          <w:szCs w:val="18"/>
        </w:rPr>
        <w:t xml:space="preserve"> </w:t>
      </w:r>
      <w:r>
        <w:rPr>
          <w:sz w:val="18"/>
          <w:szCs w:val="18"/>
        </w:rPr>
        <w:t xml:space="preserve">‘</w:t>
      </w:r>
      <w:r>
        <w:rPr>
          <w:sz w:val="18"/>
          <w:szCs w:val="18"/>
        </w:rPr>
        <w:t xml:space="preserve">Eisan,</w:t>
      </w:r>
      <w:r>
        <w:rPr>
          <w:sz w:val="18"/>
          <w:szCs w:val="18"/>
        </w:rPr>
        <w:t xml:space="preserve">’</w:t>
      </w:r>
      <w:r>
        <w:rPr>
          <w:sz w:val="18"/>
          <w:szCs w:val="18"/>
        </w:rPr>
        <w:t xml:space="preserve"> </w:t>
      </w:r>
      <w:r>
        <w:rPr>
          <w:sz w:val="18"/>
          <w:szCs w:val="18"/>
        </w:rPr>
        <w:t xml:space="preserve">and at once also the title</w:t>
      </w:r>
      <w:r>
        <w:rPr>
          <w:sz w:val="18"/>
          <w:szCs w:val="18"/>
        </w:rPr>
        <w:t xml:space="preserve"> </w:t>
      </w:r>
      <w:r>
        <w:rPr>
          <w:sz w:val="18"/>
          <w:szCs w:val="18"/>
        </w:rPr>
        <w:t xml:space="preserve">‘</w:t>
      </w:r>
      <w:r>
        <w:rPr>
          <w:sz w:val="18"/>
          <w:szCs w:val="18"/>
        </w:rPr>
        <w:t xml:space="preserve">HaEzrachi</w:t>
      </w:r>
      <w:r>
        <w:rPr>
          <w:sz w:val="18"/>
          <w:szCs w:val="18"/>
        </w:rPr>
        <w:t xml:space="preserve">’</w:t>
      </w:r>
      <w:r>
        <w:rPr>
          <w:sz w:val="18"/>
          <w:szCs w:val="18"/>
        </w:rPr>
        <w:t xml:space="preserve">; and this is the trial of the Akeidah, and it is known in the Zohar that then Avraham and Yitzchak were</w:t>
      </w:r>
      <w:r>
        <w:rPr>
          <w:sz w:val="18"/>
          <w:szCs w:val="18"/>
        </w:rPr>
        <w:t xml:space="preserve"> </w:t>
      </w:r>
      <w:r>
        <w:rPr>
          <w:sz w:val="18"/>
          <w:szCs w:val="18"/>
        </w:rPr>
        <w:t xml:space="preserve">‘</w:t>
      </w:r>
      <w:r>
        <w:rPr>
          <w:sz w:val="18"/>
          <w:szCs w:val="18"/>
        </w:rPr>
        <w:t xml:space="preserve">incorporated</w:t>
      </w:r>
      <w:r>
        <w:rPr>
          <w:sz w:val="18"/>
          <w:szCs w:val="18"/>
        </w:rPr>
        <w:t xml:space="preserve">’</w:t>
      </w:r>
      <w:r>
        <w:rPr>
          <w:sz w:val="18"/>
          <w:szCs w:val="18"/>
        </w:rPr>
        <w:t xml:space="preserve"> </w:t>
      </w:r>
      <w:r>
        <w:rPr>
          <w:sz w:val="18"/>
          <w:szCs w:val="18"/>
        </w:rPr>
        <w:t xml:space="preserve">one in the other.</w:t>
      </w:r>
      <w:r>
        <w:rPr>
          <w:sz w:val="18"/>
          <w:szCs w:val="18"/>
        </w:rPr>
        <w:t xml:space="preserve">”</w:t>
      </w:r>
      <w:r>
        <w:rPr>
          <w:sz w:val="18"/>
          <w:szCs w:val="18"/>
        </w:rPr>
        <w:t xml:space="preserve"> </w:t>
      </w:r>
      <w:r>
        <w:rPr>
          <w:sz w:val="18"/>
          <w:szCs w:val="18"/>
        </w:rPr>
        <w:t xml:space="preserve">The se’if’s Avraham: through the ten trials, culminating in the Akeidah, he</w:t>
      </w:r>
      <w:r>
        <w:rPr>
          <w:sz w:val="18"/>
          <w:szCs w:val="18"/>
        </w:rPr>
        <w:t xml:space="preserve"> </w:t>
      </w:r>
      <w:r>
        <w:rPr>
          <w:sz w:val="18"/>
          <w:szCs w:val="18"/>
        </w:rPr>
        <w:t xml:space="preserve">“</w:t>
      </w:r>
      <w:r>
        <w:rPr>
          <w:sz w:val="18"/>
          <w:szCs w:val="18"/>
        </w:rPr>
        <w:t xml:space="preserve">became a Chariot for the middah of love.</w:t>
      </w:r>
      <w:r>
        <w:rPr>
          <w:sz w:val="18"/>
          <w:szCs w:val="18"/>
        </w:rPr>
        <w:t xml:space="preserve">”</w:t>
      </w:r>
    </w:p>
  </w:footnote>
  <w:footnote w:id="32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(Poked Akarim §5):</w:t>
      </w:r>
      <w:r>
        <w:rPr>
          <w:sz w:val="18"/>
          <w:szCs w:val="18"/>
        </w:rPr>
        <w:t xml:space="preserve"> </w:t>
      </w:r>
      <w:r>
        <w:rPr>
          <w:sz w:val="18"/>
          <w:szCs w:val="18"/>
        </w:rPr>
        <w:t xml:space="preserve">“</w:t>
      </w:r>
      <w:r>
        <w:rPr>
          <w:sz w:val="18"/>
          <w:szCs w:val="18"/>
        </w:rPr>
        <w:t xml:space="preserve">with respect to Israel, who are the</w:t>
      </w:r>
      <w:r>
        <w:rPr>
          <w:sz w:val="18"/>
          <w:szCs w:val="18"/>
        </w:rPr>
        <w:t xml:space="preserve"> </w:t>
      </w:r>
      <w:r>
        <w:rPr>
          <w:i/>
          <w:sz w:val="18"/>
          <w:szCs w:val="18"/>
        </w:rPr>
        <w:t xml:space="preserve">essence of the form of</w:t>
      </w:r>
      <w:r>
        <w:rPr>
          <w:i/>
          <w:sz w:val="18"/>
          <w:szCs w:val="18"/>
        </w:rPr>
        <w:t xml:space="preserve"> </w:t>
      </w:r>
      <w:r>
        <w:rPr>
          <w:i/>
          <w:sz w:val="18"/>
          <w:szCs w:val="18"/>
        </w:rPr>
        <w:t xml:space="preserve">‘</w:t>
      </w:r>
      <w:r>
        <w:rPr>
          <w:i/>
          <w:sz w:val="18"/>
          <w:szCs w:val="18"/>
        </w:rPr>
        <w:t xml:space="preserve">adam</w:t>
      </w:r>
      <w:r>
        <w:rPr>
          <w:i/>
          <w:sz w:val="18"/>
          <w:szCs w:val="18"/>
        </w:rPr>
        <w:t xml:space="preserve">’</w:t>
      </w:r>
      <w:r>
        <w:rPr>
          <w:i/>
          <w:sz w:val="18"/>
          <w:szCs w:val="18"/>
        </w:rPr>
        <w:t xml:space="preserve"> </w:t>
      </w:r>
      <w:r>
        <w:rPr>
          <w:i/>
          <w:sz w:val="18"/>
          <w:szCs w:val="18"/>
        </w:rPr>
        <w:t xml:space="preserve">that is in the merkavah</w:t>
      </w:r>
      <w:r>
        <w:rPr>
          <w:sz w:val="18"/>
          <w:szCs w:val="18"/>
        </w:rPr>
        <w:t xml:space="preserve">, all the nations too are not in the category of</w:t>
      </w:r>
      <w:r>
        <w:rPr>
          <w:sz w:val="18"/>
          <w:szCs w:val="18"/>
        </w:rPr>
        <w:t xml:space="preserve"> </w:t>
      </w:r>
      <w:r>
        <w:rPr>
          <w:sz w:val="18"/>
          <w:szCs w:val="18"/>
        </w:rPr>
        <w:t xml:space="preserve">‘</w:t>
      </w:r>
      <w:r>
        <w:rPr>
          <w:sz w:val="18"/>
          <w:szCs w:val="18"/>
        </w:rPr>
        <w:t xml:space="preserve">adam</w:t>
      </w:r>
      <w:r>
        <w:rPr>
          <w:sz w:val="18"/>
          <w:szCs w:val="18"/>
        </w:rPr>
        <w:t xml:space="preserve">’</w:t>
      </w:r>
      <w:r>
        <w:rPr>
          <w:sz w:val="18"/>
          <w:szCs w:val="18"/>
        </w:rPr>
        <w:t xml:space="preserve"> </w:t>
      </w:r>
      <w:r>
        <w:rPr>
          <w:sz w:val="18"/>
          <w:szCs w:val="18"/>
        </w:rPr>
        <w:t xml:space="preserve">but like a beast in the form of a man.</w:t>
      </w:r>
      <w:r>
        <w:rPr>
          <w:sz w:val="18"/>
          <w:szCs w:val="18"/>
        </w:rPr>
        <w:t xml:space="preserve">”</w:t>
      </w:r>
      <w:r>
        <w:rPr>
          <w:sz w:val="18"/>
          <w:szCs w:val="18"/>
        </w:rPr>
        <w:t xml:space="preserve"> </w:t>
      </w:r>
      <w:r>
        <w:rPr>
          <w:sz w:val="18"/>
          <w:szCs w:val="18"/>
        </w:rPr>
        <w:t xml:space="preserve">This is the ground of §5-5’s</w:t>
      </w:r>
      <w:r>
        <w:rPr>
          <w:sz w:val="18"/>
          <w:szCs w:val="18"/>
        </w:rPr>
        <w:t xml:space="preserve"> </w:t>
      </w:r>
      <w:r>
        <w:rPr>
          <w:sz w:val="18"/>
          <w:szCs w:val="18"/>
        </w:rPr>
        <w:t xml:space="preserve">“</w:t>
      </w:r>
      <w:r>
        <w:rPr>
          <w:sz w:val="18"/>
          <w:szCs w:val="18"/>
        </w:rPr>
        <w:t xml:space="preserve">[Avraham] became a Chariot for the middah of love</w:t>
      </w:r>
      <w:r>
        <w:rPr>
          <w:sz w:val="18"/>
          <w:szCs w:val="18"/>
        </w:rPr>
        <w:t xml:space="preserve">”</w:t>
      </w:r>
      <w:r>
        <w:rPr>
          <w:sz w:val="18"/>
          <w:szCs w:val="18"/>
        </w:rPr>
        <w:t xml:space="preserve">: Avraham, the first who clarified love and the root of Israel, is the very</w:t>
      </w:r>
      <w:r>
        <w:rPr>
          <w:sz w:val="18"/>
          <w:szCs w:val="18"/>
        </w:rPr>
        <w:t xml:space="preserve"> </w:t>
      </w:r>
      <w:r>
        <w:rPr>
          <w:sz w:val="18"/>
          <w:szCs w:val="18"/>
        </w:rPr>
        <w:t xml:space="preserve">“</w:t>
      </w:r>
      <w:r>
        <w:rPr>
          <w:sz w:val="18"/>
          <w:szCs w:val="18"/>
        </w:rPr>
        <w:t xml:space="preserve">form of</w:t>
      </w:r>
      <w:r>
        <w:rPr>
          <w:sz w:val="18"/>
          <w:szCs w:val="18"/>
        </w:rPr>
        <w:t xml:space="preserve"> </w:t>
      </w:r>
      <w:r>
        <w:rPr>
          <w:i/>
          <w:sz w:val="18"/>
          <w:szCs w:val="18"/>
        </w:rPr>
        <w:t xml:space="preserve">adam</w:t>
      </w:r>
      <w:r>
        <w:rPr>
          <w:sz w:val="18"/>
          <w:szCs w:val="18"/>
        </w:rPr>
        <w:t xml:space="preserve">”</w:t>
      </w:r>
      <w:r>
        <w:rPr>
          <w:sz w:val="18"/>
          <w:szCs w:val="18"/>
        </w:rPr>
        <w:t xml:space="preserve"> </w:t>
      </w:r>
      <w:r>
        <w:rPr>
          <w:sz w:val="18"/>
          <w:szCs w:val="18"/>
        </w:rPr>
        <w:t xml:space="preserve">borne upon the Chariot — the</w:t>
      </w:r>
      <w:r>
        <w:rPr>
          <w:sz w:val="18"/>
          <w:szCs w:val="18"/>
        </w:rPr>
        <w:t xml:space="preserve"> </w:t>
      </w:r>
      <w:r>
        <w:rPr>
          <w:i/>
          <w:sz w:val="18"/>
          <w:szCs w:val="18"/>
        </w:rPr>
        <w:t xml:space="preserve">avos hen hen ha-merkavah</w:t>
      </w:r>
      <w:r>
        <w:rPr>
          <w:sz w:val="18"/>
          <w:szCs w:val="18"/>
        </w:rPr>
        <w:t xml:space="preserve"> </w:t>
      </w:r>
      <w:r>
        <w:rPr>
          <w:sz w:val="18"/>
          <w:szCs w:val="18"/>
        </w:rPr>
        <w:t xml:space="preserve">— so that the love he embodied became the enduring shape of the Chariot itself.</w:t>
      </w:r>
    </w:p>
  </w:footnote>
  <w:footnote w:id="322">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5a:</w:t>
      </w:r>
      <w:r>
        <w:rPr>
          <w:sz w:val="18"/>
          <w:szCs w:val="18"/>
        </w:rPr>
        <w:t xml:space="preserve"> </w:t>
      </w:r>
      <w:r>
        <w:rPr>
          <w:sz w:val="18"/>
          <w:szCs w:val="18"/>
        </w:rPr>
        <w:t xml:space="preserve">“</w:t>
      </w:r>
      <w:r>
        <w:rPr>
          <w:sz w:val="18"/>
          <w:szCs w:val="18"/>
        </w:rPr>
        <w:t xml:space="preserve">If a person sees that sufferings come upon him, let him examine his deeds; if he examined and found nothing [to attribute them to], let him know they are</w:t>
      </w:r>
      <w:r>
        <w:rPr>
          <w:sz w:val="18"/>
          <w:szCs w:val="18"/>
        </w:rPr>
        <w:t xml:space="preserve"> </w:t>
      </w:r>
      <w:r>
        <w:rPr>
          <w:i/>
          <w:sz w:val="18"/>
          <w:szCs w:val="18"/>
        </w:rPr>
        <w:t xml:space="preserve">sufferings of love</w:t>
      </w:r>
      <w:r>
        <w:rPr>
          <w:sz w:val="18"/>
          <w:szCs w:val="18"/>
        </w:rPr>
        <w:t xml:space="preserve">, as it says,</w:t>
      </w:r>
      <w:r>
        <w:rPr>
          <w:sz w:val="18"/>
          <w:szCs w:val="18"/>
        </w:rPr>
        <w:t xml:space="preserve"> </w:t>
      </w:r>
      <w:r>
        <w:rPr>
          <w:sz w:val="18"/>
          <w:szCs w:val="18"/>
        </w:rPr>
        <w:t xml:space="preserve">‘</w:t>
      </w:r>
      <w:r>
        <w:rPr>
          <w:sz w:val="18"/>
          <w:szCs w:val="18"/>
        </w:rPr>
        <w:t xml:space="preserve">whom Hashem loves He chastises</w:t>
      </w:r>
      <w:r>
        <w:rPr>
          <w:sz w:val="18"/>
          <w:szCs w:val="18"/>
        </w:rPr>
        <w:t xml:space="preserve">’</w:t>
      </w:r>
      <w:r>
        <w:rPr>
          <w:sz w:val="18"/>
          <w:szCs w:val="18"/>
        </w:rPr>
        <w:t xml:space="preserve"> </w:t>
      </w:r>
      <w:r>
        <w:rPr>
          <w:sz w:val="18"/>
          <w:szCs w:val="18"/>
        </w:rPr>
        <w:t xml:space="preserve">(Mishlei 3:12). Rav Sechora said in the name of Rav Huna: Whomever the Holy One</w:t>
      </w:r>
      <w:r>
        <w:rPr>
          <w:sz w:val="18"/>
          <w:szCs w:val="18"/>
        </w:rPr>
        <w:t xml:space="preserve"> </w:t>
      </w:r>
      <w:r>
        <w:rPr>
          <w:i/>
          <w:sz w:val="18"/>
          <w:szCs w:val="18"/>
        </w:rPr>
        <w:t xml:space="preserve">desires</w:t>
      </w:r>
      <w:r>
        <w:rPr>
          <w:sz w:val="18"/>
          <w:szCs w:val="18"/>
        </w:rPr>
        <w:t xml:space="preserve">, He crushes with sufferings, as it says,</w:t>
      </w:r>
      <w:r>
        <w:rPr>
          <w:sz w:val="18"/>
          <w:szCs w:val="18"/>
        </w:rPr>
        <w:t xml:space="preserve"> </w:t>
      </w:r>
      <w:r>
        <w:rPr>
          <w:sz w:val="18"/>
          <w:szCs w:val="18"/>
        </w:rPr>
        <w:t xml:space="preserve">‘</w:t>
      </w:r>
      <w:r>
        <w:rPr>
          <w:sz w:val="18"/>
          <w:szCs w:val="18"/>
        </w:rPr>
        <w:t xml:space="preserve">and Hashem desired to crush him</w:t>
      </w:r>
      <w:r>
        <w:rPr>
          <w:sz w:val="18"/>
          <w:szCs w:val="18"/>
        </w:rPr>
        <w:t xml:space="preserve">’</w:t>
      </w:r>
      <w:r>
        <w:rPr>
          <w:sz w:val="18"/>
          <w:szCs w:val="18"/>
        </w:rPr>
        <w:t xml:space="preserve"> </w:t>
      </w:r>
      <w:r>
        <w:rPr>
          <w:sz w:val="18"/>
          <w:szCs w:val="18"/>
        </w:rPr>
        <w:t xml:space="preserve">(Yeshayah 53:10).</w:t>
      </w:r>
      <w:r>
        <w:rPr>
          <w:sz w:val="18"/>
          <w:szCs w:val="18"/>
        </w:rPr>
        <w:t xml:space="preserve">”</w:t>
      </w:r>
      <w:r>
        <w:rPr>
          <w:sz w:val="18"/>
          <w:szCs w:val="18"/>
        </w:rPr>
        <w:t xml:space="preserve"> </w:t>
      </w:r>
      <w:r>
        <w:rPr>
          <w:sz w:val="18"/>
          <w:szCs w:val="18"/>
        </w:rPr>
        <w:t xml:space="preserve">R’ Tzadok: such sufferings are themselves an expression of love (the</w:t>
      </w:r>
      <w:r>
        <w:rPr>
          <w:sz w:val="18"/>
          <w:szCs w:val="18"/>
        </w:rPr>
        <w:t xml:space="preserve"> </w:t>
      </w:r>
      <w:r>
        <w:rPr>
          <w:sz w:val="18"/>
          <w:szCs w:val="18"/>
        </w:rPr>
        <w:t xml:space="preserve">“</w:t>
      </w:r>
      <w:r>
        <w:rPr>
          <w:sz w:val="18"/>
          <w:szCs w:val="18"/>
        </w:rPr>
        <w:t xml:space="preserve">water reflecting a face</w:t>
      </w:r>
      <w:r>
        <w:rPr>
          <w:sz w:val="18"/>
          <w:szCs w:val="18"/>
        </w:rPr>
        <w:t xml:space="preserve">”</w:t>
      </w:r>
      <w:r>
        <w:rPr>
          <w:sz w:val="18"/>
          <w:szCs w:val="18"/>
        </w:rPr>
        <w:t xml:space="preserve">), and withstanding them is the proof of love’s completeness.</w:t>
      </w:r>
    </w:p>
  </w:footnote>
  <w:footnote w:id="32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§14):</w:t>
      </w:r>
      <w:r>
        <w:rPr>
          <w:sz w:val="18"/>
          <w:szCs w:val="18"/>
        </w:rPr>
        <w:t xml:space="preserve"> </w:t>
      </w:r>
      <w:r>
        <w:rPr>
          <w:sz w:val="18"/>
          <w:szCs w:val="18"/>
        </w:rPr>
        <w:t xml:space="preserve">“</w:t>
      </w:r>
      <w:r>
        <w:rPr>
          <w:sz w:val="18"/>
          <w:szCs w:val="18"/>
        </w:rPr>
        <w:t xml:space="preserve">‘</w:t>
      </w:r>
      <w:r>
        <w:rPr>
          <w:sz w:val="18"/>
          <w:szCs w:val="18"/>
        </w:rPr>
        <w:t xml:space="preserve">what does Hashem [ask of you] but to</w:t>
      </w:r>
      <w:r>
        <w:rPr>
          <w:sz w:val="18"/>
          <w:szCs w:val="18"/>
        </w:rPr>
        <w:t xml:space="preserve"> </w:t>
      </w:r>
      <w:r>
        <w:rPr>
          <w:i/>
          <w:sz w:val="18"/>
          <w:szCs w:val="18"/>
        </w:rPr>
        <w:t xml:space="preserve">fear</w:t>
      </w:r>
      <w:r>
        <w:rPr>
          <w:sz w:val="18"/>
          <w:szCs w:val="18"/>
        </w:rPr>
        <w:t xml:space="preserve">,</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end of the matter…</w:t>
      </w:r>
      <w:r>
        <w:rPr>
          <w:sz w:val="18"/>
          <w:szCs w:val="18"/>
        </w:rPr>
        <w:t xml:space="preserve"> </w:t>
      </w:r>
      <w:r>
        <w:rPr>
          <w:i/>
          <w:sz w:val="18"/>
          <w:szCs w:val="18"/>
        </w:rPr>
        <w:t xml:space="preserve">fear</w:t>
      </w:r>
      <w:r>
        <w:rPr>
          <w:sz w:val="18"/>
          <w:szCs w:val="18"/>
        </w:rPr>
        <w:t xml:space="preserve"> </w:t>
      </w:r>
      <w:r>
        <w:rPr>
          <w:sz w:val="18"/>
          <w:szCs w:val="18"/>
        </w:rPr>
        <w:t xml:space="preserve">God, for this is the whole of man</w:t>
      </w:r>
      <w:r>
        <w:rPr>
          <w:sz w:val="18"/>
          <w:szCs w:val="18"/>
        </w:rPr>
        <w:t xml:space="preserve">’</w:t>
      </w:r>
      <w:r>
        <w:rPr>
          <w:sz w:val="18"/>
          <w:szCs w:val="18"/>
        </w:rPr>
        <w:t xml:space="preserve"> </w:t>
      </w:r>
      <w:r>
        <w:rPr>
          <w:sz w:val="18"/>
          <w:szCs w:val="18"/>
        </w:rPr>
        <w:t xml:space="preserve">— and therefore this mitzvah is set on Rosh Hashanah, to bring the</w:t>
      </w:r>
      <w:r>
        <w:rPr>
          <w:sz w:val="18"/>
          <w:szCs w:val="18"/>
        </w:rPr>
        <w:t xml:space="preserve"> </w:t>
      </w:r>
      <w:r>
        <w:rPr>
          <w:i/>
          <w:sz w:val="18"/>
          <w:szCs w:val="18"/>
        </w:rPr>
        <w:t xml:space="preserve">fear</w:t>
      </w:r>
      <w:r>
        <w:rPr>
          <w:sz w:val="18"/>
          <w:szCs w:val="18"/>
        </w:rPr>
        <w:t xml:space="preserve"> </w:t>
      </w:r>
      <w:r>
        <w:rPr>
          <w:sz w:val="18"/>
          <w:szCs w:val="18"/>
        </w:rPr>
        <w:t xml:space="preserve">into the heart for all the days of the year.</w:t>
      </w:r>
      <w:r>
        <w:rPr>
          <w:sz w:val="18"/>
          <w:szCs w:val="18"/>
        </w:rPr>
        <w:t xml:space="preserve">”</w:t>
      </w:r>
      <w:r>
        <w:rPr>
          <w:sz w:val="18"/>
          <w:szCs w:val="18"/>
        </w:rPr>
        <w:t xml:space="preserve"> </w:t>
      </w:r>
      <w:r>
        <w:rPr>
          <w:sz w:val="18"/>
          <w:szCs w:val="18"/>
        </w:rPr>
        <w:t xml:space="preserve">This is precisely the rung §5-5 measures Avraham</w:t>
      </w:r>
      <w:r>
        <w:rPr>
          <w:sz w:val="18"/>
          <w:szCs w:val="18"/>
        </w:rPr>
        <w:t xml:space="preserve"> </w:t>
      </w:r>
      <w:r>
        <w:rPr>
          <w:i/>
          <w:sz w:val="18"/>
          <w:szCs w:val="18"/>
        </w:rPr>
        <w:t xml:space="preserve">against</w:t>
      </w:r>
      <w:r>
        <w:rPr>
          <w:sz w:val="18"/>
          <w:szCs w:val="18"/>
        </w:rPr>
        <w:t xml:space="preserve">: fear is</w:t>
      </w:r>
      <w:r>
        <w:rPr>
          <w:sz w:val="18"/>
          <w:szCs w:val="18"/>
        </w:rPr>
        <w:t xml:space="preserve"> </w:t>
      </w:r>
      <w:r>
        <w:rPr>
          <w:sz w:val="18"/>
          <w:szCs w:val="18"/>
        </w:rPr>
        <w:t xml:space="preserve">“</w:t>
      </w:r>
      <w:r>
        <w:rPr>
          <w:sz w:val="18"/>
          <w:szCs w:val="18"/>
        </w:rPr>
        <w:t xml:space="preserve">the whole of man,</w:t>
      </w:r>
      <w:r>
        <w:rPr>
          <w:sz w:val="18"/>
          <w:szCs w:val="18"/>
        </w:rPr>
        <w:t xml:space="preserve">”</w:t>
      </w:r>
      <w:r>
        <w:rPr>
          <w:sz w:val="18"/>
          <w:szCs w:val="18"/>
        </w:rPr>
        <w:t xml:space="preserve"> </w:t>
      </w:r>
      <w:r>
        <w:rPr>
          <w:sz w:val="18"/>
          <w:szCs w:val="18"/>
        </w:rPr>
        <w:t xml:space="preserve">the baseline every person can reach — so enduring the world’s sufferings</w:t>
      </w:r>
      <w:r>
        <w:rPr>
          <w:sz w:val="18"/>
          <w:szCs w:val="18"/>
        </w:rPr>
        <w:t xml:space="preserve"> </w:t>
      </w:r>
      <w:r>
        <w:rPr>
          <w:sz w:val="18"/>
          <w:szCs w:val="18"/>
        </w:rPr>
        <w:t xml:space="preserve">“</w:t>
      </w:r>
      <w:r>
        <w:rPr>
          <w:sz w:val="18"/>
          <w:szCs w:val="18"/>
        </w:rPr>
        <w:t xml:space="preserve">is no great feat from the side of fear.</w:t>
      </w:r>
      <w:r>
        <w:rPr>
          <w:sz w:val="18"/>
          <w:szCs w:val="18"/>
        </w:rPr>
        <w:t xml:space="preserve">”</w:t>
      </w:r>
      <w:r>
        <w:rPr>
          <w:sz w:val="18"/>
          <w:szCs w:val="18"/>
        </w:rPr>
        <w:t xml:space="preserve"> </w:t>
      </w:r>
      <w:r>
        <w:rPr>
          <w:sz w:val="18"/>
          <w:szCs w:val="18"/>
        </w:rPr>
        <w:t xml:space="preserve">Avraham’s greatness lay elsewhere — in the</w:t>
      </w:r>
      <w:r>
        <w:rPr>
          <w:sz w:val="18"/>
          <w:szCs w:val="18"/>
        </w:rPr>
        <w:t xml:space="preserve"> </w:t>
      </w:r>
      <w:r>
        <w:rPr>
          <w:i/>
          <w:sz w:val="18"/>
          <w:szCs w:val="18"/>
        </w:rPr>
        <w:t xml:space="preserve">love</w:t>
      </w:r>
      <w:r>
        <w:rPr>
          <w:sz w:val="18"/>
          <w:szCs w:val="18"/>
        </w:rPr>
        <w:t xml:space="preserve"> </w:t>
      </w:r>
      <w:r>
        <w:rPr>
          <w:sz w:val="18"/>
          <w:szCs w:val="18"/>
        </w:rPr>
        <w:t xml:space="preserve">that a fear-trial can never disclose.</w:t>
      </w:r>
    </w:p>
  </w:footnote>
  <w:footnote w:id="324">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1:4:‬</w:t>
      </w:r>
      <w:r>
        <w:rPr>
          <w:sz w:val="18"/>
          <w:szCs w:val="18"/>
        </w:rPr>
        <w:t xml:space="preserve"> </w:t>
      </w:r>
      <w:r>
        <w:rPr>
          <w:sz w:val="18"/>
          <w:szCs w:val="18"/>
        </w:rPr>
        <w:t xml:space="preserve">“</w:t>
      </w:r>
      <w:r>
        <w:rPr>
          <w:sz w:val="18"/>
          <w:szCs w:val="18"/>
        </w:rPr>
        <w:t xml:space="preserve">מָשְׁכֵנִי אַחֲרֶיךָ נָּרוּצָה, הֱבִיאַנִי הַמֶּלֶךְ חֲדָרָיו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‪Draw me</w:t>
      </w:r>
      <w:r>
        <w:rPr>
          <w:sz w:val="18"/>
          <w:szCs w:val="18"/>
        </w:rPr>
        <w:t xml:space="preserve">, we will run after You; the King has brought me into His chambers.</w:t>
      </w:r>
      <w:r>
        <w:rPr>
          <w:sz w:val="18"/>
          <w:szCs w:val="18"/>
        </w:rPr>
        <w:t xml:space="preserve">”</w:t>
      </w:r>
      <w:r>
        <w:rPr>
          <w:sz w:val="18"/>
          <w:szCs w:val="18"/>
        </w:rPr>
        <w:t xml:space="preserve"> </w:t>
      </w:r>
      <w:r>
        <w:rPr>
          <w:sz w:val="18"/>
          <w:szCs w:val="18"/>
        </w:rPr>
        <w:t xml:space="preserve">Shir HaShirim is read as the allegory of the love of the Holy One and Knesses Yisrael —</w:t>
      </w:r>
      <w:r>
        <w:rPr>
          <w:sz w:val="18"/>
          <w:szCs w:val="18"/>
        </w:rPr>
        <w:t xml:space="preserve"> </w:t>
      </w:r>
      <w:r>
        <w:rPr>
          <w:sz w:val="18"/>
          <w:szCs w:val="18"/>
        </w:rPr>
        <w:t xml:space="preserve">“</w:t>
      </w:r>
      <w:r>
        <w:rPr>
          <w:sz w:val="18"/>
          <w:szCs w:val="18"/>
        </w:rPr>
        <w:t xml:space="preserve">all the Writings are holy, but Shir HaShirim is the Holy of Holies</w:t>
      </w:r>
      <w:r>
        <w:rPr>
          <w:sz w:val="18"/>
          <w:szCs w:val="18"/>
        </w:rPr>
        <w:t xml:space="preserve">”</w:t>
      </w:r>
      <w:r>
        <w:rPr>
          <w:sz w:val="18"/>
          <w:szCs w:val="18"/>
        </w:rPr>
        <w:t xml:space="preserve"> </w:t>
      </w:r>
      <w:r>
        <w:rPr>
          <w:sz w:val="18"/>
          <w:szCs w:val="18"/>
        </w:rPr>
        <w:t xml:space="preserve">(</w:t>
      </w:r>
      <w:r>
        <w:rPr>
          <w:b/>
          <w:sz w:val="18"/>
          <w:szCs w:val="18"/>
        </w:rPr>
        <w:t xml:space="preserve">Mishnah Yadayim 3:5</w:t>
      </w:r>
      <w:r>
        <w:rPr>
          <w:sz w:val="18"/>
          <w:szCs w:val="18"/>
        </w:rPr>
        <w:t xml:space="preserve">;</w:t>
      </w:r>
      <w:r>
        <w:rPr>
          <w:sz w:val="18"/>
          <w:szCs w:val="18"/>
        </w:rPr>
        <w:t xml:space="preserve"> </w:t>
      </w:r>
      <w:r>
        <w:rPr>
          <w:b/>
          <w:sz w:val="18"/>
          <w:szCs w:val="18"/>
        </w:rPr>
        <w:t xml:space="preserve">Rashi</w:t>
      </w:r>
      <w:r>
        <w:rPr>
          <w:sz w:val="18"/>
          <w:szCs w:val="18"/>
        </w:rPr>
        <w:t xml:space="preserve">). Meforshim:</w:t>
      </w:r>
      <w:r>
        <w:rPr>
          <w:sz w:val="18"/>
          <w:szCs w:val="18"/>
        </w:rPr>
        <w:t xml:space="preserve"> </w:t>
      </w:r>
      <w:r>
        <w:rPr>
          <w:sz w:val="18"/>
          <w:szCs w:val="18"/>
        </w:rPr>
        <w:t xml:space="preserve">“</w:t>
      </w:r>
      <w:r>
        <w:rPr>
          <w:i/>
          <w:sz w:val="18"/>
          <w:szCs w:val="18"/>
        </w:rPr>
        <w:t xml:space="preserve">mashcheni</w:t>
      </w:r>
      <w:r>
        <w:rPr>
          <w:sz w:val="18"/>
          <w:szCs w:val="18"/>
        </w:rPr>
        <w:t xml:space="preserve">”</w:t>
      </w:r>
      <w:r>
        <w:rPr>
          <w:sz w:val="18"/>
          <w:szCs w:val="18"/>
        </w:rPr>
        <w:t xml:space="preserve"> </w:t>
      </w:r>
      <w:r>
        <w:rPr>
          <w:sz w:val="18"/>
          <w:szCs w:val="18"/>
        </w:rPr>
        <w:t xml:space="preserve">— Israel asks God to</w:t>
      </w:r>
      <w:r>
        <w:rPr>
          <w:sz w:val="18"/>
          <w:szCs w:val="18"/>
        </w:rPr>
        <w:t xml:space="preserve"> </w:t>
      </w:r>
      <w:r>
        <w:rPr>
          <w:i/>
          <w:sz w:val="18"/>
          <w:szCs w:val="18"/>
        </w:rPr>
        <w:t xml:space="preserve">draw</w:t>
      </w:r>
      <w:r>
        <w:rPr>
          <w:sz w:val="18"/>
          <w:szCs w:val="18"/>
        </w:rPr>
        <w:t xml:space="preserve"> </w:t>
      </w:r>
      <w:r>
        <w:rPr>
          <w:sz w:val="18"/>
          <w:szCs w:val="18"/>
        </w:rPr>
        <w:t xml:space="preserve">her, for the first arousal must come from Him. R’ Tzadok’s use:</w:t>
      </w:r>
      <w:r>
        <w:rPr>
          <w:sz w:val="18"/>
          <w:szCs w:val="18"/>
        </w:rPr>
        <w:t xml:space="preserve"> </w:t>
      </w:r>
      <w:r>
        <w:rPr>
          <w:sz w:val="18"/>
          <w:szCs w:val="18"/>
        </w:rPr>
        <w:t xml:space="preserve">“</w:t>
      </w:r>
      <w:r>
        <w:rPr>
          <w:i/>
          <w:sz w:val="18"/>
          <w:szCs w:val="18"/>
        </w:rPr>
        <w:t xml:space="preserve">mashcheni acharecha narutza</w:t>
      </w:r>
      <w:r>
        <w:rPr>
          <w:sz w:val="18"/>
          <w:szCs w:val="18"/>
        </w:rPr>
        <w:t xml:space="preserve">”</w:t>
      </w:r>
      <w:r>
        <w:rPr>
          <w:sz w:val="18"/>
          <w:szCs w:val="18"/>
        </w:rPr>
        <w:t xml:space="preserve"> </w:t>
      </w:r>
      <w:r>
        <w:rPr>
          <w:sz w:val="18"/>
          <w:szCs w:val="18"/>
        </w:rPr>
        <w:t xml:space="preserve">(and, in prayer,</w:t>
      </w:r>
      <w:r>
        <w:rPr>
          <w:sz w:val="18"/>
          <w:szCs w:val="18"/>
        </w:rPr>
        <w:t xml:space="preserve"> </w:t>
      </w:r>
      <w:r>
        <w:rPr>
          <w:sz w:val="18"/>
          <w:szCs w:val="18"/>
        </w:rPr>
        <w:t xml:space="preserve">“</w:t>
      </w:r>
      <w:r>
        <w:rPr>
          <w:i/>
          <w:sz w:val="18"/>
          <w:szCs w:val="18"/>
        </w:rPr>
        <w:t xml:space="preserve">hashiveinu Hashem eilecha ve-nashuvah</w:t>
      </w:r>
      <w:r>
        <w:rPr>
          <w:sz w:val="18"/>
          <w:szCs w:val="18"/>
        </w:rPr>
        <w:t xml:space="preserve">,</w:t>
      </w:r>
      <w:r>
        <w:rPr>
          <w:sz w:val="18"/>
          <w:szCs w:val="18"/>
        </w:rPr>
        <w:t xml:space="preserve">”</w:t>
      </w:r>
      <w:r>
        <w:rPr>
          <w:sz w:val="18"/>
          <w:szCs w:val="18"/>
        </w:rPr>
        <w:t xml:space="preserve"> </w:t>
      </w:r>
      <w:r>
        <w:rPr>
          <w:sz w:val="18"/>
          <w:szCs w:val="18"/>
        </w:rPr>
        <w:t xml:space="preserve">Eichah 5:21) express that love and return depend on the</w:t>
      </w:r>
      <w:r>
        <w:rPr>
          <w:sz w:val="18"/>
          <w:szCs w:val="18"/>
        </w:rPr>
        <w:t xml:space="preserve"> </w:t>
      </w:r>
      <w:r>
        <w:rPr>
          <w:i/>
          <w:sz w:val="18"/>
          <w:szCs w:val="18"/>
        </w:rPr>
        <w:t xml:space="preserve">drawing from Above</w:t>
      </w:r>
      <w:r>
        <w:rPr>
          <w:sz w:val="18"/>
          <w:szCs w:val="18"/>
        </w:rPr>
        <w:t xml:space="preserve">; a person’s</w:t>
      </w:r>
      <w:r>
        <w:rPr>
          <w:sz w:val="18"/>
          <w:szCs w:val="18"/>
        </w:rPr>
        <w:t xml:space="preserve"> </w:t>
      </w:r>
      <w:r>
        <w:rPr>
          <w:sz w:val="18"/>
          <w:szCs w:val="18"/>
        </w:rPr>
        <w:t xml:space="preserve">“</w:t>
      </w:r>
      <w:r>
        <w:rPr>
          <w:sz w:val="18"/>
          <w:szCs w:val="18"/>
        </w:rPr>
        <w:t xml:space="preserve">running</w:t>
      </w:r>
      <w:r>
        <w:rPr>
          <w:sz w:val="18"/>
          <w:szCs w:val="18"/>
        </w:rPr>
        <w:t xml:space="preserve">”</w:t>
      </w:r>
      <w:r>
        <w:rPr>
          <w:sz w:val="18"/>
          <w:szCs w:val="18"/>
        </w:rPr>
        <w:t xml:space="preserve"> </w:t>
      </w:r>
      <w:r>
        <w:rPr>
          <w:sz w:val="18"/>
          <w:szCs w:val="18"/>
        </w:rPr>
        <w:t xml:space="preserve">follows only</w:t>
      </w:r>
      <w:r>
        <w:rPr>
          <w:sz w:val="18"/>
          <w:szCs w:val="18"/>
        </w:rPr>
        <w:t xml:space="preserve"> </w:t>
      </w:r>
      <w:r>
        <w:rPr>
          <w:i/>
          <w:sz w:val="18"/>
          <w:szCs w:val="18"/>
        </w:rPr>
        <w:t xml:space="preserve">after</w:t>
      </w:r>
      <w:r>
        <w:rPr>
          <w:sz w:val="18"/>
          <w:szCs w:val="18"/>
        </w:rPr>
        <w:t xml:space="preserve"> </w:t>
      </w:r>
      <w:r>
        <w:rPr>
          <w:sz w:val="18"/>
          <w:szCs w:val="18"/>
        </w:rPr>
        <w:t xml:space="preserve">God draws — it is not in his power to awaken love by his own striving.‬</w:t>
      </w:r>
    </w:p>
  </w:footnote>
  <w:footnote w:id="325">
    <w:p>
      <w:pPr>
        <w:pStyle w:val="FootnoteText"/>
        <w:spacing w:before="0" w:after="40" w:line="240" w:lineRule="auto"/>
      </w:pPr>
      <w:r>
        <w:rPr>
          <w:rStyle w:val="FootnoteReference"/>
        </w:rPr>
        <w:footnoteRef/>
      </w:r>
      <w:r>
        <w:rPr>
          <w:sz w:val="18"/>
          <w:szCs w:val="18"/>
        </w:rPr>
        <w:t xml:space="preserve"> </w:t>
      </w:r>
      <w:r>
        <w:rPr>
          <w:b/>
          <w:sz w:val="18"/>
          <w:szCs w:val="18"/>
        </w:rPr>
        <w:t xml:space="preserve">Rema</w:t>
      </w:r>
      <w:r>
        <w:rPr>
          <w:sz w:val="18"/>
          <w:szCs w:val="18"/>
        </w:rPr>
        <w:t xml:space="preserve"> </w:t>
      </w:r>
      <w:r>
        <w:rPr>
          <w:sz w:val="18"/>
          <w:szCs w:val="18"/>
        </w:rPr>
        <w:t xml:space="preserve">(R’ Moshe Isserles, c. 1530–1572), in his gloss at the very opening of</w:t>
      </w:r>
      <w:r>
        <w:rPr>
          <w:sz w:val="18"/>
          <w:szCs w:val="18"/>
        </w:rPr>
        <w:t xml:space="preserve"> </w:t>
      </w:r>
      <w:r>
        <w:rPr>
          <w:i/>
          <w:sz w:val="18"/>
          <w:szCs w:val="18"/>
        </w:rPr>
        <w:t xml:space="preserve">Shulchan Aruch, Orach Chayim</w:t>
      </w:r>
      <w:r>
        <w:rPr>
          <w:sz w:val="18"/>
          <w:szCs w:val="18"/>
        </w:rPr>
        <w:t xml:space="preserve"> </w:t>
      </w:r>
      <w:r>
        <w:rPr>
          <w:sz w:val="18"/>
          <w:szCs w:val="18"/>
        </w:rPr>
        <w:t xml:space="preserve">1:1, teaches on the verse</w:t>
      </w:r>
      <w:r>
        <w:rPr>
          <w:sz w:val="18"/>
          <w:szCs w:val="18"/>
        </w:rPr>
        <w:t xml:space="preserve"> </w:t>
      </w:r>
      <w:r>
        <w:rPr>
          <w:sz w:val="18"/>
          <w:szCs w:val="18"/>
        </w:rPr>
        <w:t xml:space="preserve">“</w:t>
      </w:r>
      <w:r>
        <w:rPr>
          <w:sz w:val="18"/>
          <w:szCs w:val="18"/>
        </w:rPr>
        <w:t xml:space="preserve">I have set Hashem before me always</w:t>
      </w:r>
      <w:r>
        <w:rPr>
          <w:sz w:val="18"/>
          <w:szCs w:val="18"/>
        </w:rPr>
        <w:t xml:space="preserve">”</w:t>
      </w:r>
      <w:r>
        <w:rPr>
          <w:sz w:val="18"/>
          <w:szCs w:val="18"/>
        </w:rPr>
        <w:t xml:space="preserve"> </w:t>
      </w:r>
      <w:r>
        <w:rPr>
          <w:sz w:val="18"/>
          <w:szCs w:val="18"/>
        </w:rPr>
        <w:t xml:space="preserve">(Tehillim 16:8) that</w:t>
      </w:r>
      <w:r>
        <w:rPr>
          <w:sz w:val="18"/>
          <w:szCs w:val="18"/>
        </w:rPr>
        <w:t xml:space="preserve"> </w:t>
      </w:r>
      <w:r>
        <w:rPr>
          <w:sz w:val="18"/>
          <w:szCs w:val="18"/>
        </w:rPr>
        <w:t xml:space="preserve">“</w:t>
      </w:r>
      <w:r>
        <w:rPr>
          <w:sz w:val="18"/>
          <w:szCs w:val="18"/>
        </w:rPr>
        <w:t xml:space="preserve">this is a great principle in the Torah and among the virtues of the righteous who walk before God</w:t>
      </w:r>
      <w:r>
        <w:rPr>
          <w:sz w:val="18"/>
          <w:szCs w:val="18"/>
        </w:rPr>
        <w:t xml:space="preserve">”</w:t>
      </w:r>
      <w:r>
        <w:rPr>
          <w:sz w:val="18"/>
          <w:szCs w:val="18"/>
        </w:rPr>
        <w:t xml:space="preserve">; for a person’s sitting, movements, and dealings when he is alone in his house are not like his sitting, movements, and dealings when he stands before a great king. And when a person takes to heart that the great King, the Holy One, blessed is He, whose glory fills the whole earth, stands over him and sees his deeds,</w:t>
      </w:r>
      <w:r>
        <w:rPr>
          <w:sz w:val="18"/>
          <w:szCs w:val="18"/>
        </w:rPr>
        <w:t xml:space="preserve"> </w:t>
      </w:r>
      <w:r>
        <w:rPr>
          <w:sz w:val="18"/>
          <w:szCs w:val="18"/>
        </w:rPr>
        <w:t xml:space="preserve">“</w:t>
      </w:r>
      <w:r>
        <w:rPr>
          <w:sz w:val="18"/>
          <w:szCs w:val="18"/>
        </w:rPr>
        <w:t xml:space="preserve">immediately the awe and the submission in the fear of Him reach him</w:t>
      </w:r>
      <w:r>
        <w:rPr>
          <w:sz w:val="18"/>
          <w:szCs w:val="18"/>
        </w:rPr>
        <w:t xml:space="preserve">”</w:t>
      </w:r>
      <w:r>
        <w:rPr>
          <w:sz w:val="18"/>
          <w:szCs w:val="18"/>
        </w:rPr>
        <w:t xml:space="preserve"> </w:t>
      </w:r>
      <w:r>
        <w:rPr>
          <w:sz w:val="18"/>
          <w:szCs w:val="18"/>
        </w:rPr>
        <w:t xml:space="preserve">(the Rema there citing Rambam,</w:t>
      </w:r>
      <w:r>
        <w:rPr>
          <w:sz w:val="18"/>
          <w:szCs w:val="18"/>
        </w:rPr>
        <w:t xml:space="preserve"> </w:t>
      </w:r>
      <w:r>
        <w:rPr>
          <w:i/>
          <w:sz w:val="18"/>
          <w:szCs w:val="18"/>
        </w:rPr>
        <w:t xml:space="preserve">Moreh Nevuchim</w:t>
      </w:r>
      <w:r>
        <w:rPr>
          <w:sz w:val="18"/>
          <w:szCs w:val="18"/>
        </w:rPr>
        <w:t xml:space="preserve"> </w:t>
      </w:r>
      <w:r>
        <w:rPr>
          <w:sz w:val="18"/>
          <w:szCs w:val="18"/>
        </w:rPr>
        <w:t xml:space="preserve">III:52). R’ Tzadok invokes this to show that the very recognition that God exists draws down</w:t>
      </w:r>
      <w:r>
        <w:rPr>
          <w:sz w:val="18"/>
          <w:szCs w:val="18"/>
        </w:rPr>
        <w:t xml:space="preserve"> </w:t>
      </w:r>
      <w:r>
        <w:rPr>
          <w:i/>
          <w:sz w:val="18"/>
          <w:szCs w:val="18"/>
        </w:rPr>
        <w:t xml:space="preserve">yirah</w:t>
      </w:r>
      <w:r>
        <w:rPr>
          <w:sz w:val="18"/>
          <w:szCs w:val="18"/>
        </w:rPr>
        <w:t xml:space="preserve"> </w:t>
      </w:r>
      <w:r>
        <w:rPr>
          <w:sz w:val="18"/>
          <w:szCs w:val="18"/>
        </w:rPr>
        <w:t xml:space="preserve">of itself.</w:t>
      </w:r>
    </w:p>
  </w:footnote>
  <w:footnote w:id="3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Ki Seitzei §8):</w:t>
      </w:r>
      <w:r>
        <w:rPr>
          <w:sz w:val="18"/>
          <w:szCs w:val="18"/>
        </w:rPr>
        <w:t xml:space="preserve"> </w:t>
      </w:r>
      <w:r>
        <w:rPr>
          <w:sz w:val="18"/>
          <w:szCs w:val="18"/>
        </w:rPr>
        <w:t xml:space="preserve">"</w:t>
      </w:r>
      <w:r>
        <w:rPr>
          <w:sz w:val="18"/>
          <w:szCs w:val="18"/>
        </w:rPr>
        <w:t xml:space="preserve">“</w:t>
      </w:r>
      <w:r>
        <w:rPr>
          <w:b/>
          <w:sz w:val="18"/>
          <w:szCs w:val="18"/>
        </w:rPr>
        <w:t xml:space="preserve">just as a dove, from the hour she recognizes her mate, does not exchange him for another — so Israel</w:t>
      </w:r>
      <w:r>
        <w:rPr>
          <w:sz w:val="18"/>
          <w:szCs w:val="18"/>
        </w:rPr>
        <w:t xml:space="preserve">”</w:t>
      </w:r>
      <w:r>
        <w:rPr>
          <w:sz w:val="18"/>
          <w:szCs w:val="18"/>
        </w:rPr>
        <w:t xml:space="preserve">; and as they said [Eruvin 100b],</w:t>
      </w:r>
      <w:r>
        <w:rPr>
          <w:sz w:val="18"/>
          <w:szCs w:val="18"/>
        </w:rPr>
        <w:t xml:space="preserve"> </w:t>
      </w:r>
      <w:r>
        <w:rPr>
          <w:sz w:val="18"/>
          <w:szCs w:val="18"/>
        </w:rPr>
        <w:t xml:space="preserve">“</w:t>
      </w:r>
      <w:r>
        <w:rPr>
          <w:sz w:val="18"/>
          <w:szCs w:val="18"/>
        </w:rPr>
        <w:t xml:space="preserve">had the Torah not been given we would have learned [modesty from the dove].</w:t>
      </w:r>
      <w:r>
        <w:rPr>
          <w:sz w:val="18"/>
          <w:szCs w:val="18"/>
        </w:rPr>
        <w:t xml:space="preserve">”</w:t>
      </w:r>
      <w:r>
        <w:rPr>
          <w:sz w:val="18"/>
          <w:szCs w:val="18"/>
        </w:rPr>
        <w:t xml:space="preserve">" Exactly the se’if: love holds between a pair that answer one another — which is why He calls Knesses Yisrael</w:t>
      </w:r>
      <w:r>
        <w:rPr>
          <w:sz w:val="18"/>
          <w:szCs w:val="18"/>
        </w:rPr>
        <w:t xml:space="preserve"> </w:t>
      </w:r>
      <w:r>
        <w:rPr>
          <w:sz w:val="18"/>
          <w:szCs w:val="18"/>
        </w:rPr>
        <w:t xml:space="preserve">“</w:t>
      </w:r>
      <w:r>
        <w:rPr>
          <w:sz w:val="18"/>
          <w:szCs w:val="18"/>
        </w:rPr>
        <w:t xml:space="preserve">My twin,</w:t>
      </w:r>
      <w:r>
        <w:rPr>
          <w:sz w:val="18"/>
          <w:szCs w:val="18"/>
        </w:rPr>
        <w:t xml:space="preserve">”</w:t>
      </w:r>
      <w:r>
        <w:rPr>
          <w:sz w:val="18"/>
          <w:szCs w:val="18"/>
        </w:rPr>
        <w:t xml:space="preserve"> </w:t>
      </w:r>
      <w:r>
        <w:rPr>
          <w:sz w:val="18"/>
          <w:szCs w:val="18"/>
        </w:rPr>
        <w:t xml:space="preserve">a like recognizing its like and never exchanging it.</w:t>
      </w:r>
    </w:p>
  </w:footnote>
  <w:footnote w:id="328">
    <w:p>
      <w:pPr>
        <w:pStyle w:val="FootnoteText"/>
        <w:spacing w:before="0" w:after="40" w:line="240" w:lineRule="auto"/>
      </w:pPr>
      <w:r>
        <w:rPr>
          <w:rStyle w:val="FootnoteReference"/>
        </w:rPr>
        <w:footnoteRef/>
      </w:r>
      <w:r>
        <w:rPr>
          <w:sz w:val="18"/>
          <w:szCs w:val="18"/>
        </w:rPr>
        <w:t xml:space="preserve"> </w:t>
      </w:r>
      <w:r>
        <w:rPr>
          <w:b/>
          <w:sz w:val="18"/>
          <w:szCs w:val="18"/>
        </w:rPr>
        <w:t xml:space="preserve">‪Malachi 1:2:‬</w:t>
      </w:r>
      <w:r>
        <w:rPr>
          <w:sz w:val="18"/>
          <w:szCs w:val="18"/>
        </w:rPr>
        <w:t xml:space="preserve"> </w:t>
      </w:r>
      <w:r>
        <w:rPr>
          <w:sz w:val="18"/>
          <w:szCs w:val="18"/>
        </w:rPr>
        <w:t xml:space="preserve">“</w:t>
      </w:r>
      <w:r>
        <w:rPr>
          <w:sz w:val="18"/>
          <w:szCs w:val="18"/>
        </w:rPr>
        <w:t xml:space="preserve">אָהַבְתִּי אֶתְכֶם אָמַר ה׳, וַאֲמַרְתֶּם בַּמָּה אֲהַבְתָּנוּ, הֲלוֹא אָח עֵשָׂו לְיַעֲקֹב נְאֻם ה׳, וָאֹהַב אֶת יַעֲקֹב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‪I have loved you,</w:t>
      </w:r>
      <w:r>
        <w:rPr>
          <w:sz w:val="18"/>
          <w:szCs w:val="18"/>
        </w:rPr>
        <w:t xml:space="preserve">’</w:t>
      </w:r>
      <w:r>
        <w:rPr>
          <w:sz w:val="18"/>
          <w:szCs w:val="18"/>
        </w:rPr>
        <w:t xml:space="preserve"> </w:t>
      </w:r>
      <w:r>
        <w:rPr>
          <w:sz w:val="18"/>
          <w:szCs w:val="18"/>
        </w:rPr>
        <w:t xml:space="preserve">says Hashem; yet you say,</w:t>
      </w:r>
      <w:r>
        <w:rPr>
          <w:sz w:val="18"/>
          <w:szCs w:val="18"/>
        </w:rPr>
        <w:t xml:space="preserve"> </w:t>
      </w:r>
      <w:r>
        <w:rPr>
          <w:sz w:val="18"/>
          <w:szCs w:val="18"/>
        </w:rPr>
        <w:t xml:space="preserve">‘</w:t>
      </w:r>
      <w:r>
        <w:rPr>
          <w:sz w:val="18"/>
          <w:szCs w:val="18"/>
        </w:rPr>
        <w:t xml:space="preserve">How have You loved us?</w:t>
      </w:r>
      <w:r>
        <w:rPr>
          <w:sz w:val="18"/>
          <w:szCs w:val="18"/>
        </w:rPr>
        <w:t xml:space="preserve">’</w:t>
      </w:r>
      <w:r>
        <w:rPr>
          <w:sz w:val="18"/>
          <w:szCs w:val="18"/>
        </w:rPr>
        <w:t xml:space="preserve"> </w:t>
      </w:r>
      <w:r>
        <w:rPr>
          <w:sz w:val="18"/>
          <w:szCs w:val="18"/>
        </w:rPr>
        <w:t xml:space="preserve">— Was not Esav a brother to Yaakov, declares Hashem, yet I loved Yaakov.</w:t>
      </w:r>
      <w:r>
        <w:rPr>
          <w:sz w:val="18"/>
          <w:szCs w:val="18"/>
        </w:rPr>
        <w:t xml:space="preserve">”</w:t>
      </w:r>
      <w:r>
        <w:rPr>
          <w:sz w:val="18"/>
          <w:szCs w:val="18"/>
        </w:rPr>
        <w:t xml:space="preserve"> </w:t>
      </w:r>
      <w:r>
        <w:rPr>
          <w:sz w:val="18"/>
          <w:szCs w:val="18"/>
        </w:rPr>
        <w:t xml:space="preserve">The opening of Malachi, last of the prophets.</w:t>
      </w:r>
      <w:r>
        <w:rPr>
          <w:sz w:val="18"/>
          <w:szCs w:val="18"/>
        </w:rPr>
        <w:t xml:space="preserve"> </w:t>
      </w:r>
      <w:r>
        <w:rPr>
          <w:b/>
          <w:sz w:val="18"/>
          <w:szCs w:val="18"/>
        </w:rPr>
        <w:t xml:space="preserve">Rashi</w:t>
      </w:r>
      <w:r>
        <w:rPr>
          <w:sz w:val="18"/>
          <w:szCs w:val="18"/>
        </w:rPr>
        <w:t xml:space="preserve">/</w:t>
      </w:r>
      <w:r>
        <w:rPr>
          <w:b/>
          <w:sz w:val="18"/>
          <w:szCs w:val="18"/>
        </w:rPr>
        <w:t xml:space="preserve">Radak</w:t>
      </w:r>
      <w:r>
        <w:rPr>
          <w:sz w:val="18"/>
          <w:szCs w:val="18"/>
        </w:rPr>
        <w:t xml:space="preserve">: God’s love for Israel is unconditional and rooted in the Avos, shown by His choosing Yaakov over his very brother Esav. R’ Tzadok’s use: this love applies uniquely</w:t>
      </w:r>
      <w:r>
        <w:rPr>
          <w:sz w:val="18"/>
          <w:szCs w:val="18"/>
        </w:rPr>
        <w:t xml:space="preserve"> </w:t>
      </w:r>
      <w:r>
        <w:rPr>
          <w:i/>
          <w:sz w:val="18"/>
          <w:szCs w:val="18"/>
        </w:rPr>
        <w:t xml:space="preserve">to Israel</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 have loved you, says Hashem</w:t>
      </w:r>
      <w:r>
        <w:rPr>
          <w:sz w:val="18"/>
          <w:szCs w:val="18"/>
        </w:rPr>
        <w:t xml:space="preserve">”</w:t>
      </w:r>
      <w:r>
        <w:rPr>
          <w:sz w:val="18"/>
          <w:szCs w:val="18"/>
        </w:rPr>
        <w:t xml:space="preserve"> </w:t>
      </w:r>
      <w:r>
        <w:rPr>
          <w:sz w:val="18"/>
          <w:szCs w:val="18"/>
        </w:rPr>
        <w:t xml:space="preserve">— for Israel alone is called, as it were, God’s</w:t>
      </w:r>
      <w:r>
        <w:rPr>
          <w:sz w:val="18"/>
          <w:szCs w:val="18"/>
        </w:rPr>
        <w:t xml:space="preserve"> </w:t>
      </w:r>
      <w:r>
        <w:rPr>
          <w:sz w:val="18"/>
          <w:szCs w:val="18"/>
        </w:rPr>
        <w:t xml:space="preserve">“</w:t>
      </w:r>
      <w:r>
        <w:rPr>
          <w:sz w:val="18"/>
          <w:szCs w:val="18"/>
        </w:rPr>
        <w:t xml:space="preserve">twin,</w:t>
      </w:r>
      <w:r>
        <w:rPr>
          <w:sz w:val="18"/>
          <w:szCs w:val="18"/>
        </w:rPr>
        <w:t xml:space="preserve">”</w:t>
      </w:r>
      <w:r>
        <w:rPr>
          <w:sz w:val="18"/>
          <w:szCs w:val="18"/>
        </w:rPr>
        <w:t xml:space="preserve"> </w:t>
      </w:r>
      <w:r>
        <w:rPr>
          <w:sz w:val="18"/>
          <w:szCs w:val="18"/>
        </w:rPr>
        <w:t xml:space="preserve">and love (unlike fear) obtains only between equals; God’s love (the arousal from Above) precedes and evokes Israel’s love in return.‬</w:t>
      </w:r>
    </w:p>
  </w:footnote>
  <w:footnote w:id="329">
    <w:p>
      <w:pPr>
        <w:pStyle w:val="FootnoteText"/>
        <w:spacing w:before="0" w:after="40" w:line="240" w:lineRule="auto"/>
      </w:pPr>
      <w:r>
        <w:rPr>
          <w:rStyle w:val="FootnoteReference"/>
        </w:rPr>
        <w:footnoteRef/>
      </w:r>
      <w:r>
        <w:rPr>
          <w:sz w:val="18"/>
          <w:szCs w:val="18"/>
        </w:rPr>
        <w:t xml:space="preserve"> </w:t>
      </w:r>
      <w:r>
        <w:rPr>
          <w:b/>
          <w:sz w:val="18"/>
          <w:szCs w:val="18"/>
        </w:rPr>
        <w:t xml:space="preserve">‪Divrei HaYamim I 29:11:‬</w:t>
      </w:r>
      <w:r>
        <w:rPr>
          <w:sz w:val="18"/>
          <w:szCs w:val="18"/>
        </w:rPr>
        <w:t xml:space="preserve"> </w:t>
      </w:r>
      <w:r>
        <w:rPr>
          <w:sz w:val="18"/>
          <w:szCs w:val="18"/>
        </w:rPr>
        <w:t xml:space="preserve">“</w:t>
      </w:r>
      <w:r>
        <w:rPr>
          <w:sz w:val="18"/>
          <w:szCs w:val="18"/>
        </w:rPr>
        <w:t xml:space="preserve">לְךָ ה׳ הַגְּדֻלָּה וְהַגְּבוּרָה וְהַתִּפְאֶרֶת וְהַנֵּצַח וְהַהוֹד, כִּי כֹל בַּשָּׁמַיִם וּבָאָרֶץ, לְךָ ה׳ הַמַּמְלָכָה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‪Yours, Hashem, is the greatness and the might and the splendor and the eternity and the majesty…</w:t>
      </w:r>
      <w:r>
        <w:rPr>
          <w:sz w:val="18"/>
          <w:szCs w:val="18"/>
        </w:rPr>
        <w:t xml:space="preserve">”</w:t>
      </w:r>
      <w:r>
        <w:rPr>
          <w:sz w:val="18"/>
          <w:szCs w:val="18"/>
        </w:rPr>
        <w:t xml:space="preserve"> </w:t>
      </w:r>
      <w:r>
        <w:rPr>
          <w:sz w:val="18"/>
          <w:szCs w:val="18"/>
        </w:rPr>
        <w:t xml:space="preserve">— from David HaMelech’s public blessing of Hashem before the whole assembly at the gathering for the building of the Beis HaMikdash. This is the classic scriptural enumeration of the seven lower middos/sefiros (</w:t>
      </w:r>
      <w:r>
        <w:rPr>
          <w:i/>
          <w:sz w:val="18"/>
          <w:szCs w:val="18"/>
        </w:rPr>
        <w:t xml:space="preserve">Gedulah</w:t>
      </w:r>
      <w:r>
        <w:rPr>
          <w:sz w:val="18"/>
          <w:szCs w:val="18"/>
        </w:rPr>
        <w:t xml:space="preserve"> </w:t>
      </w:r>
      <w:r>
        <w:rPr>
          <w:sz w:val="18"/>
          <w:szCs w:val="18"/>
        </w:rPr>
        <w:t xml:space="preserve">= Chesed,</w:t>
      </w:r>
      <w:r>
        <w:rPr>
          <w:sz w:val="18"/>
          <w:szCs w:val="18"/>
        </w:rPr>
        <w:t xml:space="preserve"> </w:t>
      </w:r>
      <w:r>
        <w:rPr>
          <w:i/>
          <w:sz w:val="18"/>
          <w:szCs w:val="18"/>
        </w:rPr>
        <w:t xml:space="preserve">Gevurah</w:t>
      </w:r>
      <w:r>
        <w:rPr>
          <w:sz w:val="18"/>
          <w:szCs w:val="18"/>
        </w:rPr>
        <w:t xml:space="preserve">,</w:t>
      </w:r>
      <w:r>
        <w:rPr>
          <w:sz w:val="18"/>
          <w:szCs w:val="18"/>
        </w:rPr>
        <w:t xml:space="preserve"> </w:t>
      </w:r>
      <w:r>
        <w:rPr>
          <w:i/>
          <w:sz w:val="18"/>
          <w:szCs w:val="18"/>
        </w:rPr>
        <w:t xml:space="preserve">Tiferes</w:t>
      </w:r>
      <w:r>
        <w:rPr>
          <w:sz w:val="18"/>
          <w:szCs w:val="18"/>
        </w:rPr>
        <w:t xml:space="preserve">,</w:t>
      </w:r>
      <w:r>
        <w:rPr>
          <w:sz w:val="18"/>
          <w:szCs w:val="18"/>
        </w:rPr>
        <w:t xml:space="preserve"> </w:t>
      </w:r>
      <w:r>
        <w:rPr>
          <w:i/>
          <w:sz w:val="18"/>
          <w:szCs w:val="18"/>
        </w:rPr>
        <w:t xml:space="preserve">Netzach</w:t>
      </w:r>
      <w:r>
        <w:rPr>
          <w:sz w:val="18"/>
          <w:szCs w:val="18"/>
        </w:rPr>
        <w:t xml:space="preserve">,</w:t>
      </w:r>
      <w:r>
        <w:rPr>
          <w:sz w:val="18"/>
          <w:szCs w:val="18"/>
        </w:rPr>
        <w:t xml:space="preserve"> </w:t>
      </w:r>
      <w:r>
        <w:rPr>
          <w:i/>
          <w:sz w:val="18"/>
          <w:szCs w:val="18"/>
        </w:rPr>
        <w:t xml:space="preserve">Hod</w:t>
      </w:r>
      <w:r>
        <w:rPr>
          <w:sz w:val="18"/>
          <w:szCs w:val="18"/>
        </w:rPr>
        <w:t xml:space="preserve">,</w:t>
      </w:r>
      <w:r>
        <w:rPr>
          <w:sz w:val="18"/>
          <w:szCs w:val="18"/>
        </w:rPr>
        <w:t xml:space="preserve"> </w:t>
      </w:r>
      <w:r>
        <w:rPr>
          <w:sz w:val="18"/>
          <w:szCs w:val="18"/>
        </w:rPr>
        <w:t xml:space="preserve">“</w:t>
      </w:r>
      <w:r>
        <w:rPr>
          <w:i/>
          <w:sz w:val="18"/>
          <w:szCs w:val="18"/>
        </w:rPr>
        <w:t xml:space="preserve">ki chol</w:t>
      </w:r>
      <w:r>
        <w:rPr>
          <w:sz w:val="18"/>
          <w:szCs w:val="18"/>
        </w:rPr>
        <w:t xml:space="preserve">”</w:t>
      </w:r>
      <w:r>
        <w:rPr>
          <w:sz w:val="18"/>
          <w:szCs w:val="18"/>
        </w:rPr>
        <w:t xml:space="preserve"> </w:t>
      </w:r>
      <w:r>
        <w:rPr>
          <w:sz w:val="18"/>
          <w:szCs w:val="18"/>
        </w:rPr>
        <w:t xml:space="preserve">= Yesod, and</w:t>
      </w:r>
      <w:r>
        <w:rPr>
          <w:sz w:val="18"/>
          <w:szCs w:val="18"/>
        </w:rPr>
        <w:t xml:space="preserve"> </w:t>
      </w:r>
      <w:r>
        <w:rPr>
          <w:i/>
          <w:sz w:val="18"/>
          <w:szCs w:val="18"/>
        </w:rPr>
        <w:t xml:space="preserve">ha-mamlachah</w:t>
      </w:r>
      <w:r>
        <w:rPr>
          <w:sz w:val="18"/>
          <w:szCs w:val="18"/>
        </w:rPr>
        <w:t xml:space="preserve"> </w:t>
      </w:r>
      <w:r>
        <w:rPr>
          <w:sz w:val="18"/>
          <w:szCs w:val="18"/>
        </w:rPr>
        <w:t xml:space="preserve">= Malchus). R’ Tzadok reads the</w:t>
      </w:r>
      <w:r>
        <w:rPr>
          <w:sz w:val="18"/>
          <w:szCs w:val="18"/>
        </w:rPr>
        <w:t xml:space="preserve"> </w:t>
      </w:r>
      <w:r>
        <w:rPr>
          <w:i/>
          <w:sz w:val="18"/>
          <w:szCs w:val="18"/>
        </w:rPr>
        <w:t xml:space="preserve">order</w:t>
      </w:r>
      <w:r>
        <w:rPr>
          <w:sz w:val="18"/>
          <w:szCs w:val="18"/>
        </w:rPr>
        <w:t xml:space="preserve">:</w:t>
      </w:r>
      <w:r>
        <w:rPr>
          <w:sz w:val="18"/>
          <w:szCs w:val="18"/>
        </w:rPr>
        <w:t xml:space="preserve"> </w:t>
      </w:r>
      <w:r>
        <w:rPr>
          <w:sz w:val="18"/>
          <w:szCs w:val="18"/>
        </w:rPr>
        <w:t xml:space="preserve">“</w:t>
      </w:r>
      <w:r>
        <w:rPr>
          <w:i/>
          <w:sz w:val="18"/>
          <w:szCs w:val="18"/>
        </w:rPr>
        <w:t xml:space="preserve">ha-gedulah</w:t>
      </w:r>
      <w:r>
        <w:rPr>
          <w:sz w:val="18"/>
          <w:szCs w:val="18"/>
        </w:rPr>
        <w:t xml:space="preserve"> </w:t>
      </w:r>
      <w:r>
        <w:rPr>
          <w:sz w:val="18"/>
          <w:szCs w:val="18"/>
        </w:rPr>
        <w:t xml:space="preserve">[Chesed]</w:t>
      </w:r>
      <w:r>
        <w:rPr>
          <w:sz w:val="18"/>
          <w:szCs w:val="18"/>
        </w:rPr>
        <w:t xml:space="preserve"> </w:t>
      </w:r>
      <w:r>
        <w:rPr>
          <w:i/>
          <w:sz w:val="18"/>
          <w:szCs w:val="18"/>
        </w:rPr>
        <w:t xml:space="preserve">ve-ha-gevurah</w:t>
      </w:r>
      <w:r>
        <w:rPr>
          <w:sz w:val="18"/>
          <w:szCs w:val="18"/>
        </w:rPr>
        <w:t xml:space="preserve">”</w:t>
      </w:r>
      <w:r>
        <w:rPr>
          <w:sz w:val="18"/>
          <w:szCs w:val="18"/>
        </w:rPr>
        <w:t xml:space="preserve"> </w:t>
      </w:r>
      <w:r>
        <w:rPr>
          <w:sz w:val="18"/>
          <w:szCs w:val="18"/>
        </w:rPr>
        <w:t xml:space="preserve">— Chesed (love) named</w:t>
      </w:r>
      <w:r>
        <w:rPr>
          <w:sz w:val="18"/>
          <w:szCs w:val="18"/>
        </w:rPr>
        <w:t xml:space="preserve"> </w:t>
      </w:r>
      <w:r>
        <w:rPr>
          <w:i/>
          <w:sz w:val="18"/>
          <w:szCs w:val="18"/>
        </w:rPr>
        <w:t xml:space="preserve">before</w:t>
      </w:r>
      <w:r>
        <w:rPr>
          <w:sz w:val="18"/>
          <w:szCs w:val="18"/>
        </w:rPr>
        <w:t xml:space="preserve"> </w:t>
      </w:r>
      <w:r>
        <w:rPr>
          <w:sz w:val="18"/>
          <w:szCs w:val="18"/>
        </w:rPr>
        <w:t xml:space="preserve">Gevurah (fear) — as showing that from God’s side</w:t>
      </w:r>
      <w:r>
        <w:rPr>
          <w:sz w:val="18"/>
          <w:szCs w:val="18"/>
        </w:rPr>
        <w:t xml:space="preserve"> </w:t>
      </w:r>
      <w:r>
        <w:rPr>
          <w:i/>
          <w:sz w:val="18"/>
          <w:szCs w:val="18"/>
        </w:rPr>
        <w:t xml:space="preserve">love precedes fear</w:t>
      </w:r>
      <w:r>
        <w:rPr>
          <w:sz w:val="18"/>
          <w:szCs w:val="18"/>
        </w:rPr>
        <w:t xml:space="preserve">; and correspondingly among the Avos, who</w:t>
      </w:r>
      <w:r>
        <w:rPr>
          <w:sz w:val="18"/>
          <w:szCs w:val="18"/>
        </w:rPr>
        <w:t xml:space="preserve"> </w:t>
      </w:r>
      <w:r>
        <w:rPr>
          <w:sz w:val="18"/>
          <w:szCs w:val="18"/>
        </w:rPr>
        <w:t xml:space="preserve">“</w:t>
      </w:r>
      <w:r>
        <w:rPr>
          <w:sz w:val="18"/>
          <w:szCs w:val="18"/>
        </w:rPr>
        <w:t xml:space="preserve">are the Merkavah [Chariot]</w:t>
      </w:r>
      <w:r>
        <w:rPr>
          <w:sz w:val="18"/>
          <w:szCs w:val="18"/>
        </w:rPr>
        <w:t xml:space="preserve">”</w:t>
      </w:r>
      <w:r>
        <w:rPr>
          <w:sz w:val="18"/>
          <w:szCs w:val="18"/>
        </w:rPr>
        <w:t xml:space="preserve"> </w:t>
      </w:r>
      <w:r>
        <w:rPr>
          <w:sz w:val="18"/>
          <w:szCs w:val="18"/>
        </w:rPr>
        <w:t xml:space="preserve">(</w:t>
      </w:r>
      <w:r>
        <w:rPr>
          <w:b/>
          <w:sz w:val="18"/>
          <w:szCs w:val="18"/>
        </w:rPr>
        <w:t xml:space="preserve">Bereishis Rabbah 47:6, 82:6</w:t>
      </w:r>
      <w:r>
        <w:rPr>
          <w:sz w:val="18"/>
          <w:szCs w:val="18"/>
        </w:rPr>
        <w:t xml:space="preserve">),</w:t>
      </w:r>
      <w:r>
        <w:rPr>
          <w:sz w:val="18"/>
          <w:szCs w:val="18"/>
        </w:rPr>
        <w:t xml:space="preserve"> </w:t>
      </w:r>
      <w:r>
        <w:rPr>
          <w:sz w:val="18"/>
          <w:szCs w:val="18"/>
        </w:rPr>
        <w:t xml:space="preserve">“</w:t>
      </w:r>
      <w:r>
        <w:rPr>
          <w:i/>
          <w:sz w:val="18"/>
          <w:szCs w:val="18"/>
        </w:rPr>
        <w:t xml:space="preserve">Avraham begot Yitzchak</w:t>
      </w:r>
      <w:r>
        <w:rPr>
          <w:sz w:val="18"/>
          <w:szCs w:val="18"/>
        </w:rPr>
        <w:t xml:space="preserve">”</w:t>
      </w:r>
      <w:r>
        <w:rPr>
          <w:sz w:val="18"/>
          <w:szCs w:val="18"/>
        </w:rPr>
        <w:t xml:space="preserve"> </w:t>
      </w:r>
      <w:r>
        <w:rPr>
          <w:sz w:val="18"/>
          <w:szCs w:val="18"/>
        </w:rPr>
        <w:t xml:space="preserve">(Bereishis 25:19) — Avraham (Chesed) before Yitzchak (Gevurah).‬</w:t>
      </w:r>
    </w:p>
  </w:footnote>
  <w:footnote w:id="33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(Peri Tzadik, Bo §4):</w:t>
      </w:r>
      <w:r>
        <w:rPr>
          <w:sz w:val="18"/>
          <w:szCs w:val="18"/>
        </w:rPr>
        <w:t xml:space="preserve"> </w:t>
      </w:r>
      <w:r>
        <w:rPr>
          <w:sz w:val="18"/>
          <w:szCs w:val="18"/>
        </w:rPr>
        <w:t xml:space="preserve">“</w:t>
      </w:r>
      <w:r>
        <w:rPr>
          <w:sz w:val="18"/>
          <w:szCs w:val="18"/>
        </w:rPr>
        <w:t xml:space="preserve">For there is no love except between equals; and the form of Yaakov is engraved on the Throne of Glory, and the Avos are</w:t>
      </w:r>
      <w:r>
        <w:rPr>
          <w:sz w:val="18"/>
          <w:szCs w:val="18"/>
        </w:rPr>
        <w:t xml:space="preserve"> </w:t>
      </w:r>
      <w:r>
        <w:rPr>
          <w:sz w:val="18"/>
          <w:szCs w:val="18"/>
        </w:rPr>
        <w:t xml:space="preserve">‘</w:t>
      </w:r>
      <w:r>
        <w:rPr>
          <w:sz w:val="18"/>
          <w:szCs w:val="18"/>
        </w:rPr>
        <w:t xml:space="preserve">the Chariot,</w:t>
      </w:r>
      <w:r>
        <w:rPr>
          <w:sz w:val="18"/>
          <w:szCs w:val="18"/>
        </w:rPr>
        <w:t xml:space="preserve">’</w:t>
      </w:r>
      <w:r>
        <w:rPr>
          <w:sz w:val="18"/>
          <w:szCs w:val="18"/>
        </w:rPr>
        <w:t xml:space="preserve"> </w:t>
      </w:r>
      <w:r>
        <w:rPr>
          <w:sz w:val="18"/>
          <w:szCs w:val="18"/>
        </w:rPr>
        <w:t xml:space="preserve">and we are called</w:t>
      </w:r>
      <w:r>
        <w:rPr>
          <w:sz w:val="18"/>
          <w:szCs w:val="18"/>
        </w:rPr>
        <w:t xml:space="preserve"> </w:t>
      </w:r>
      <w:r>
        <w:rPr>
          <w:sz w:val="18"/>
          <w:szCs w:val="18"/>
        </w:rPr>
        <w:t xml:space="preserve">‘</w:t>
      </w:r>
      <w:r>
        <w:rPr>
          <w:sz w:val="18"/>
          <w:szCs w:val="18"/>
        </w:rPr>
        <w:t xml:space="preserve">children to Hashem</w:t>
      </w:r>
      <w:r>
        <w:rPr>
          <w:sz w:val="18"/>
          <w:szCs w:val="18"/>
        </w:rPr>
        <w:t xml:space="preserve">’</w:t>
      </w:r>
      <w:r>
        <w:rPr>
          <w:sz w:val="18"/>
          <w:szCs w:val="18"/>
        </w:rPr>
        <w:t xml:space="preserve"> </w:t>
      </w:r>
      <w:r>
        <w:rPr>
          <w:sz w:val="18"/>
          <w:szCs w:val="18"/>
        </w:rPr>
        <w:t xml:space="preserve">from this side — that we are children of the Avos, who are the Chariot — whereas the nations have no connection to this.</w:t>
      </w:r>
      <w:r>
        <w:rPr>
          <w:sz w:val="18"/>
          <w:szCs w:val="18"/>
        </w:rPr>
        <w:t xml:space="preserve">”</w:t>
      </w:r>
      <w:r>
        <w:rPr>
          <w:sz w:val="18"/>
          <w:szCs w:val="18"/>
        </w:rPr>
        <w:t xml:space="preserve"> </w:t>
      </w:r>
      <w:r>
        <w:rPr>
          <w:sz w:val="18"/>
          <w:szCs w:val="18"/>
        </w:rPr>
        <w:t xml:space="preserve">Exactly the se’if: love is only</w:t>
      </w:r>
      <w:r>
        <w:rPr>
          <w:sz w:val="18"/>
          <w:szCs w:val="18"/>
        </w:rPr>
        <w:t xml:space="preserve"> </w:t>
      </w:r>
      <w:r>
        <w:rPr>
          <w:sz w:val="18"/>
          <w:szCs w:val="18"/>
        </w:rPr>
        <w:t xml:space="preserve">“</w:t>
      </w:r>
      <w:r>
        <w:rPr>
          <w:sz w:val="18"/>
          <w:szCs w:val="18"/>
        </w:rPr>
        <w:t xml:space="preserve">between equals,</w:t>
      </w:r>
      <w:r>
        <w:rPr>
          <w:sz w:val="18"/>
          <w:szCs w:val="18"/>
        </w:rPr>
        <w:t xml:space="preserve">”</w:t>
      </w:r>
      <w:r>
        <w:rPr>
          <w:sz w:val="18"/>
          <w:szCs w:val="18"/>
        </w:rPr>
        <w:t xml:space="preserve"> </w:t>
      </w:r>
      <w:r>
        <w:rPr>
          <w:sz w:val="18"/>
          <w:szCs w:val="18"/>
        </w:rPr>
        <w:t xml:space="preserve">so it is God who</w:t>
      </w:r>
      <w:r>
        <w:rPr>
          <w:sz w:val="18"/>
          <w:szCs w:val="18"/>
        </w:rPr>
        <w:t xml:space="preserve"> </w:t>
      </w:r>
      <w:r>
        <w:rPr>
          <w:sz w:val="18"/>
          <w:szCs w:val="18"/>
        </w:rPr>
        <w:t xml:space="preserve">“</w:t>
      </w:r>
      <w:r>
        <w:rPr>
          <w:sz w:val="18"/>
          <w:szCs w:val="18"/>
        </w:rPr>
        <w:t xml:space="preserve">calls</w:t>
      </w:r>
      <w:r>
        <w:rPr>
          <w:sz w:val="18"/>
          <w:szCs w:val="18"/>
        </w:rPr>
        <w:t xml:space="preserve">”</w:t>
      </w:r>
      <w:r>
        <w:rPr>
          <w:sz w:val="18"/>
          <w:szCs w:val="18"/>
        </w:rPr>
        <w:t xml:space="preserve"> </w:t>
      </w:r>
      <w:r>
        <w:rPr>
          <w:sz w:val="18"/>
          <w:szCs w:val="18"/>
        </w:rPr>
        <w:t xml:space="preserve">Knesses Yisrael — the children of the Avos, His Chariot — into love.</w:t>
      </w:r>
    </w:p>
  </w:footnote>
  <w:footnote w:id="331">
    <w:p>
      <w:pPr>
        <w:pStyle w:val="FootnoteText"/>
        <w:spacing w:before="0" w:after="40" w:line="240" w:lineRule="auto"/>
      </w:pPr>
      <w:r>
        <w:rPr>
          <w:rStyle w:val="FootnoteReference"/>
        </w:rPr>
        <w:footnoteRef/>
      </w:r>
      <w:r>
        <w:rPr>
          <w:sz w:val="18"/>
          <w:szCs w:val="18"/>
        </w:rPr>
        <w:t xml:space="preserve"> </w:t>
      </w:r>
      <w:r>
        <w:rPr>
          <w:b/>
          <w:sz w:val="18"/>
          <w:szCs w:val="18"/>
        </w:rPr>
        <w:t xml:space="preserve">‪Yeshayah 41:2:‬</w:t>
      </w:r>
      <w:r>
        <w:rPr>
          <w:sz w:val="18"/>
          <w:szCs w:val="18"/>
        </w:rPr>
        <w:t xml:space="preserve"> </w:t>
      </w:r>
      <w:r>
        <w:rPr>
          <w:sz w:val="18"/>
          <w:szCs w:val="18"/>
        </w:rPr>
        <w:t xml:space="preserve">“</w:t>
      </w:r>
      <w:r>
        <w:rPr>
          <w:sz w:val="18"/>
          <w:szCs w:val="18"/>
        </w:rPr>
        <w:t xml:space="preserve">מִי הֵעִיר מִמִּזְרָח, צֶדֶק יִקְרָאֵהוּ לְרַגְלוֹ, יִתֵּן לְפָנָיו גּוֹיִם וּמְלָכִים יַרְדְּ, יִתֵּן כֶּעָפָר חַרְבּוֹ כְּקַשׁ נִדָּף קַשְׁתּוֹ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‪Who roused one from the east, calling righteousness to his feet? He delivers up nations before him and makes him tread down kings; his sword makes them as dust, his bow as driven chaff.</w:t>
      </w:r>
      <w:r>
        <w:rPr>
          <w:sz w:val="18"/>
          <w:szCs w:val="18"/>
        </w:rPr>
        <w:t xml:space="preserve">”</w:t>
      </w:r>
      <w:r>
        <w:rPr>
          <w:sz w:val="18"/>
          <w:szCs w:val="18"/>
        </w:rPr>
        <w:t xml:space="preserve"> </w:t>
      </w:r>
      <w:r>
        <w:rPr>
          <w:sz w:val="18"/>
          <w:szCs w:val="18"/>
        </w:rPr>
        <w:t xml:space="preserve">From Yeshayah’s prophecy of consolation (ch. 41), in which God summons the nations to judgment and asks</w:t>
      </w:r>
      <w:r>
        <w:rPr>
          <w:sz w:val="18"/>
          <w:szCs w:val="18"/>
        </w:rPr>
        <w:t xml:space="preserve"> </w:t>
      </w:r>
      <w:r>
        <w:rPr>
          <w:sz w:val="18"/>
          <w:szCs w:val="18"/>
        </w:rPr>
        <w:t xml:space="preserve">“</w:t>
      </w:r>
      <w:r>
        <w:rPr>
          <w:sz w:val="18"/>
          <w:szCs w:val="18"/>
        </w:rPr>
        <w:t xml:space="preserve">who</w:t>
      </w:r>
      <w:r>
        <w:rPr>
          <w:sz w:val="18"/>
          <w:szCs w:val="18"/>
        </w:rPr>
        <w:t xml:space="preserve"> </w:t>
      </w:r>
      <w:r>
        <w:rPr>
          <w:i/>
          <w:sz w:val="18"/>
          <w:szCs w:val="18"/>
        </w:rPr>
        <w:t xml:space="preserve">aroused</w:t>
      </w:r>
      <w:r>
        <w:rPr>
          <w:sz w:val="18"/>
          <w:szCs w:val="18"/>
        </w:rPr>
        <w:t xml:space="preserve"> </w:t>
      </w:r>
      <w:r>
        <w:rPr>
          <w:sz w:val="18"/>
          <w:szCs w:val="18"/>
        </w:rPr>
        <w:t xml:space="preserve">[</w:t>
      </w:r>
      <w:r>
        <w:rPr>
          <w:i/>
          <w:sz w:val="18"/>
          <w:szCs w:val="18"/>
        </w:rPr>
        <w:t xml:space="preserve">he’ir</w:t>
      </w:r>
      <w:r>
        <w:rPr>
          <w:sz w:val="18"/>
          <w:szCs w:val="18"/>
        </w:rPr>
        <w:t xml:space="preserve">]</w:t>
      </w:r>
      <w:r>
        <w:rPr>
          <w:sz w:val="18"/>
          <w:szCs w:val="18"/>
        </w:rPr>
        <w:t xml:space="preserve">”</w:t>
      </w:r>
      <w:r>
        <w:rPr>
          <w:sz w:val="18"/>
          <w:szCs w:val="18"/>
        </w:rPr>
        <w:t xml:space="preserve"> </w:t>
      </w:r>
      <w:r>
        <w:rPr>
          <w:sz w:val="18"/>
          <w:szCs w:val="18"/>
        </w:rPr>
        <w:t xml:space="preserve">the victor from the east.</w:t>
      </w:r>
      <w:r>
        <w:rPr>
          <w:sz w:val="18"/>
          <w:szCs w:val="18"/>
        </w:rPr>
        <w:t xml:space="preserve"> </w:t>
      </w:r>
      <w:r>
        <w:rPr>
          <w:b/>
          <w:sz w:val="18"/>
          <w:szCs w:val="18"/>
        </w:rPr>
        <w:t xml:space="preserve">Rashi</w:t>
      </w:r>
      <w:r>
        <w:rPr>
          <w:sz w:val="18"/>
          <w:szCs w:val="18"/>
        </w:rPr>
        <w:t xml:space="preserve"> </w:t>
      </w:r>
      <w:r>
        <w:rPr>
          <w:sz w:val="18"/>
          <w:szCs w:val="18"/>
        </w:rPr>
        <w:t xml:space="preserve">and the Sages apply</w:t>
      </w:r>
      <w:r>
        <w:rPr>
          <w:sz w:val="18"/>
          <w:szCs w:val="18"/>
        </w:rPr>
        <w:t xml:space="preserve"> </w:t>
      </w:r>
      <w:r>
        <w:rPr>
          <w:sz w:val="18"/>
          <w:szCs w:val="18"/>
        </w:rPr>
        <w:t xml:space="preserve">“</w:t>
      </w:r>
      <w:r>
        <w:rPr>
          <w:i/>
          <w:sz w:val="18"/>
          <w:szCs w:val="18"/>
        </w:rPr>
        <w:t xml:space="preserve">mi he’ir mimizrach</w:t>
      </w:r>
      <w:r>
        <w:rPr>
          <w:sz w:val="18"/>
          <w:szCs w:val="18"/>
        </w:rPr>
        <w:t xml:space="preserve">”</w:t>
      </w:r>
      <w:r>
        <w:rPr>
          <w:sz w:val="18"/>
          <w:szCs w:val="18"/>
        </w:rPr>
        <w:t xml:space="preserve"> </w:t>
      </w:r>
      <w:r>
        <w:rPr>
          <w:sz w:val="18"/>
          <w:szCs w:val="18"/>
        </w:rPr>
        <w:t xml:space="preserve">to</w:t>
      </w:r>
      <w:r>
        <w:rPr>
          <w:sz w:val="18"/>
          <w:szCs w:val="18"/>
        </w:rPr>
        <w:t xml:space="preserve"> </w:t>
      </w:r>
      <w:r>
        <w:rPr>
          <w:b/>
          <w:sz w:val="18"/>
          <w:szCs w:val="18"/>
        </w:rPr>
        <w:t xml:space="preserve">Avraham</w:t>
      </w:r>
      <w:r>
        <w:rPr>
          <w:sz w:val="18"/>
          <w:szCs w:val="18"/>
        </w:rPr>
        <w:t xml:space="preserve"> </w:t>
      </w:r>
      <w:r>
        <w:rPr>
          <w:sz w:val="18"/>
          <w:szCs w:val="18"/>
        </w:rPr>
        <w:t xml:space="preserve">— whom God</w:t>
      </w:r>
      <w:r>
        <w:rPr>
          <w:sz w:val="18"/>
          <w:szCs w:val="18"/>
        </w:rPr>
        <w:t xml:space="preserve"> </w:t>
      </w:r>
      <w:r>
        <w:rPr>
          <w:sz w:val="18"/>
          <w:szCs w:val="18"/>
        </w:rPr>
        <w:t xml:space="preserve">“</w:t>
      </w:r>
      <w:r>
        <w:rPr>
          <w:sz w:val="18"/>
          <w:szCs w:val="18"/>
        </w:rPr>
        <w:t xml:space="preserve">roused</w:t>
      </w:r>
      <w:r>
        <w:rPr>
          <w:sz w:val="18"/>
          <w:szCs w:val="18"/>
        </w:rPr>
        <w:t xml:space="preserve">”</w:t>
      </w:r>
      <w:r>
        <w:rPr>
          <w:sz w:val="18"/>
          <w:szCs w:val="18"/>
        </w:rPr>
        <w:t xml:space="preserve"> </w:t>
      </w:r>
      <w:r>
        <w:rPr>
          <w:sz w:val="18"/>
          <w:szCs w:val="18"/>
        </w:rPr>
        <w:t xml:space="preserve">from the east (Ur Kasdim / Aram),</w:t>
      </w:r>
      <w:r>
        <w:rPr>
          <w:sz w:val="18"/>
          <w:szCs w:val="18"/>
        </w:rPr>
        <w:t xml:space="preserve"> </w:t>
      </w:r>
      <w:r>
        <w:rPr>
          <w:sz w:val="18"/>
          <w:szCs w:val="18"/>
        </w:rPr>
        <w:t xml:space="preserve">“</w:t>
      </w:r>
      <w:r>
        <w:rPr>
          <w:sz w:val="18"/>
          <w:szCs w:val="18"/>
        </w:rPr>
        <w:t xml:space="preserve">calling righteousness to his feet,</w:t>
      </w:r>
      <w:r>
        <w:rPr>
          <w:sz w:val="18"/>
          <w:szCs w:val="18"/>
        </w:rPr>
        <w:t xml:space="preserve">”</w:t>
      </w:r>
      <w:r>
        <w:rPr>
          <w:sz w:val="18"/>
          <w:szCs w:val="18"/>
        </w:rPr>
        <w:t xml:space="preserve"> </w:t>
      </w:r>
      <w:r>
        <w:rPr>
          <w:sz w:val="18"/>
          <w:szCs w:val="18"/>
        </w:rPr>
        <w:t xml:space="preserve">and before whom He delivered up the four kings (Bereishis 14). R’ Tzadok reads the verb</w:t>
      </w:r>
      <w:r>
        <w:rPr>
          <w:sz w:val="18"/>
          <w:szCs w:val="18"/>
        </w:rPr>
        <w:t xml:space="preserve"> </w:t>
      </w:r>
      <w:r>
        <w:rPr>
          <w:sz w:val="18"/>
          <w:szCs w:val="18"/>
        </w:rPr>
        <w:t xml:space="preserve">“</w:t>
      </w:r>
      <w:r>
        <w:rPr>
          <w:i/>
          <w:sz w:val="18"/>
          <w:szCs w:val="18"/>
        </w:rPr>
        <w:t xml:space="preserve">he’ir</w:t>
      </w:r>
      <w:r>
        <w:rPr>
          <w:sz w:val="18"/>
          <w:szCs w:val="18"/>
        </w:rPr>
        <w:t xml:space="preserve">”</w:t>
      </w:r>
      <w:r>
        <w:rPr>
          <w:sz w:val="18"/>
          <w:szCs w:val="18"/>
        </w:rPr>
        <w:t xml:space="preserve"> </w:t>
      </w:r>
      <w:r>
        <w:rPr>
          <w:sz w:val="18"/>
          <w:szCs w:val="18"/>
        </w:rPr>
        <w:t xml:space="preserve">as the point: it was</w:t>
      </w:r>
      <w:r>
        <w:rPr>
          <w:sz w:val="18"/>
          <w:szCs w:val="18"/>
        </w:rPr>
        <w:t xml:space="preserve"> </w:t>
      </w:r>
      <w:r>
        <w:rPr>
          <w:i/>
          <w:sz w:val="18"/>
          <w:szCs w:val="18"/>
        </w:rPr>
        <w:t xml:space="preserve">God</w:t>
      </w:r>
      <w:r>
        <w:rPr>
          <w:sz w:val="18"/>
          <w:szCs w:val="18"/>
        </w:rPr>
        <w:t xml:space="preserve"> </w:t>
      </w:r>
      <w:r>
        <w:rPr>
          <w:sz w:val="18"/>
          <w:szCs w:val="18"/>
        </w:rPr>
        <w:t xml:space="preserve">who first aroused Avraham — Avraham’s light shining</w:t>
      </w:r>
      <w:r>
        <w:rPr>
          <w:sz w:val="18"/>
          <w:szCs w:val="18"/>
        </w:rPr>
        <w:t xml:space="preserve"> </w:t>
      </w:r>
      <w:r>
        <w:rPr>
          <w:sz w:val="18"/>
          <w:szCs w:val="18"/>
        </w:rPr>
        <w:t xml:space="preserve">“</w:t>
      </w:r>
      <w:r>
        <w:rPr>
          <w:sz w:val="18"/>
          <w:szCs w:val="18"/>
        </w:rPr>
        <w:t xml:space="preserve">out of the darkness</w:t>
      </w:r>
      <w:r>
        <w:rPr>
          <w:sz w:val="18"/>
          <w:szCs w:val="18"/>
        </w:rPr>
        <w:t xml:space="preserve">”</w:t>
      </w:r>
      <w:r>
        <w:rPr>
          <w:sz w:val="18"/>
          <w:szCs w:val="18"/>
        </w:rPr>
        <w:t xml:space="preserve"> </w:t>
      </w:r>
      <w:r>
        <w:rPr>
          <w:sz w:val="18"/>
          <w:szCs w:val="18"/>
        </w:rPr>
        <w:t xml:space="preserve">came not by his own initiative but by God’s love preceding him, the</w:t>
      </w:r>
      <w:r>
        <w:rPr>
          <w:sz w:val="18"/>
          <w:szCs w:val="18"/>
        </w:rPr>
        <w:t xml:space="preserve"> </w:t>
      </w:r>
      <w:r>
        <w:rPr>
          <w:sz w:val="18"/>
          <w:szCs w:val="18"/>
        </w:rPr>
        <w:t xml:space="preserve">“</w:t>
      </w:r>
      <w:r>
        <w:rPr>
          <w:sz w:val="18"/>
          <w:szCs w:val="18"/>
        </w:rPr>
        <w:t xml:space="preserve">arousal from Above</w:t>
      </w:r>
      <w:r>
        <w:rPr>
          <w:sz w:val="18"/>
          <w:szCs w:val="18"/>
        </w:rPr>
        <w:t xml:space="preserve">”</w:t>
      </w:r>
      <w:r>
        <w:rPr>
          <w:sz w:val="18"/>
          <w:szCs w:val="18"/>
        </w:rPr>
        <w:t xml:space="preserve"> </w:t>
      </w:r>
      <w:r>
        <w:rPr>
          <w:sz w:val="18"/>
          <w:szCs w:val="18"/>
        </w:rPr>
        <w:t xml:space="preserve">(</w:t>
      </w:r>
      <w:r>
        <w:rPr>
          <w:i/>
          <w:sz w:val="18"/>
          <w:szCs w:val="18"/>
        </w:rPr>
        <w:t xml:space="preserve">is’aruta di-le’eila</w:t>
      </w:r>
      <w:r>
        <w:rPr>
          <w:sz w:val="18"/>
          <w:szCs w:val="18"/>
        </w:rPr>
        <w:t xml:space="preserve">) that always precedes love. (The received text reads Yeshayah 41:2.)‬</w:t>
      </w:r>
    </w:p>
  </w:footnote>
  <w:footnote w:id="33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(Sichas Shedim §1):</w:t>
      </w:r>
      <w:r>
        <w:rPr>
          <w:sz w:val="18"/>
          <w:szCs w:val="18"/>
        </w:rPr>
        <w:t xml:space="preserve"> </w:t>
      </w:r>
      <w:r>
        <w:rPr>
          <w:sz w:val="18"/>
          <w:szCs w:val="18"/>
        </w:rPr>
        <w:t xml:space="preserve">“</w:t>
      </w:r>
      <w:r>
        <w:rPr>
          <w:sz w:val="18"/>
          <w:szCs w:val="18"/>
        </w:rPr>
        <w:t xml:space="preserve">when a person is made whole [in the middah of Yaakov], the Holy One calls him</w:t>
      </w:r>
      <w:r>
        <w:rPr>
          <w:sz w:val="18"/>
          <w:szCs w:val="18"/>
        </w:rPr>
        <w:t xml:space="preserve"> </w:t>
      </w:r>
      <w:r>
        <w:rPr>
          <w:sz w:val="18"/>
          <w:szCs w:val="18"/>
        </w:rPr>
        <w:t xml:space="preserve">‘</w:t>
      </w:r>
      <w:r>
        <w:rPr>
          <w:i/>
          <w:sz w:val="18"/>
          <w:szCs w:val="18"/>
        </w:rPr>
        <w:t xml:space="preserve">My twin</w:t>
      </w:r>
      <w:r>
        <w:rPr>
          <w:sz w:val="18"/>
          <w:szCs w:val="18"/>
        </w:rPr>
        <w:t xml:space="preserve"> </w:t>
      </w:r>
      <w:r>
        <w:rPr>
          <w:sz w:val="18"/>
          <w:szCs w:val="18"/>
        </w:rPr>
        <w:t xml:space="preserve">[</w:t>
      </w:r>
      <w:r>
        <w:rPr>
          <w:i/>
          <w:sz w:val="18"/>
          <w:szCs w:val="18"/>
        </w:rPr>
        <w:t xml:space="preserve">te’omasi</w:t>
      </w:r>
      <w:r>
        <w:rPr>
          <w:sz w:val="18"/>
          <w:szCs w:val="18"/>
        </w:rPr>
        <w:t xml:space="preserve">]</w:t>
      </w:r>
      <w:r>
        <w:rPr>
          <w:sz w:val="18"/>
          <w:szCs w:val="18"/>
        </w:rPr>
        <w:t xml:space="preserve">’</w:t>
      </w:r>
      <w:r>
        <w:rPr>
          <w:sz w:val="18"/>
          <w:szCs w:val="18"/>
        </w:rPr>
        <w:t xml:space="preserve"> </w:t>
      </w:r>
      <w:r>
        <w:rPr>
          <w:sz w:val="18"/>
          <w:szCs w:val="18"/>
        </w:rPr>
        <w:t xml:space="preserve">— that</w:t>
      </w:r>
      <w:r>
        <w:rPr>
          <w:sz w:val="18"/>
          <w:szCs w:val="18"/>
        </w:rPr>
        <w:t xml:space="preserve"> </w:t>
      </w:r>
      <w:r>
        <w:rPr>
          <w:i/>
          <w:sz w:val="18"/>
          <w:szCs w:val="18"/>
        </w:rPr>
        <w:t xml:space="preserve">both are equal</w:t>
      </w:r>
      <w:r>
        <w:rPr>
          <w:sz w:val="18"/>
          <w:szCs w:val="18"/>
        </w:rPr>
        <w:t xml:space="preserve">; and</w:t>
      </w:r>
      <w:r>
        <w:rPr>
          <w:sz w:val="18"/>
          <w:szCs w:val="18"/>
        </w:rPr>
        <w:t xml:space="preserve"> </w:t>
      </w:r>
      <w:r>
        <w:rPr>
          <w:sz w:val="18"/>
          <w:szCs w:val="18"/>
        </w:rPr>
        <w:t xml:space="preserve">‘</w:t>
      </w:r>
      <w:r>
        <w:rPr>
          <w:sz w:val="18"/>
          <w:szCs w:val="18"/>
        </w:rPr>
        <w:t xml:space="preserve">He did not budge from cherishing her until He called her</w:t>
      </w:r>
      <w:r>
        <w:rPr>
          <w:sz w:val="18"/>
          <w:szCs w:val="18"/>
        </w:rPr>
        <w:t xml:space="preserve"> </w:t>
      </w:r>
      <w:r>
        <w:rPr>
          <w:i/>
          <w:sz w:val="18"/>
          <w:szCs w:val="18"/>
        </w:rPr>
        <w:t xml:space="preserve">My mother</w:t>
      </w:r>
      <w:r>
        <w:rPr>
          <w:sz w:val="18"/>
          <w:szCs w:val="18"/>
        </w:rPr>
        <w:t xml:space="preserve">’</w:t>
      </w:r>
      <w:r>
        <w:rPr>
          <w:sz w:val="18"/>
          <w:szCs w:val="18"/>
        </w:rPr>
        <w:t xml:space="preserve"> </w:t>
      </w:r>
      <w:r>
        <w:rPr>
          <w:sz w:val="18"/>
          <w:szCs w:val="18"/>
        </w:rPr>
        <w:t xml:space="preserve">— as though she were even greater than He, generating, as it were, the beginning-of-thought that is His.</w:t>
      </w:r>
      <w:r>
        <w:rPr>
          <w:sz w:val="18"/>
          <w:szCs w:val="18"/>
        </w:rPr>
        <w:t xml:space="preserve">”</w:t>
      </w:r>
      <w:r>
        <w:rPr>
          <w:sz w:val="18"/>
          <w:szCs w:val="18"/>
        </w:rPr>
        <w:t xml:space="preserve"> </w:t>
      </w:r>
      <w:r>
        <w:rPr>
          <w:sz w:val="18"/>
          <w:szCs w:val="18"/>
        </w:rPr>
        <w:t xml:space="preserve">This is §5-6’s astonishing claim exactly: love needs equals, and God Himself confers the equality — calling Knesses Yisrael</w:t>
      </w:r>
      <w:r>
        <w:rPr>
          <w:sz w:val="18"/>
          <w:szCs w:val="18"/>
        </w:rPr>
        <w:t xml:space="preserve"> </w:t>
      </w:r>
      <w:r>
        <w:rPr>
          <w:sz w:val="18"/>
          <w:szCs w:val="18"/>
        </w:rPr>
        <w:t xml:space="preserve">“</w:t>
      </w:r>
      <w:r>
        <w:rPr>
          <w:sz w:val="18"/>
          <w:szCs w:val="18"/>
        </w:rPr>
        <w:t xml:space="preserve">My twin,</w:t>
      </w:r>
      <w:r>
        <w:rPr>
          <w:sz w:val="18"/>
          <w:szCs w:val="18"/>
        </w:rPr>
        <w:t xml:space="preserve">”</w:t>
      </w:r>
      <w:r>
        <w:rPr>
          <w:sz w:val="18"/>
          <w:szCs w:val="18"/>
        </w:rPr>
        <w:t xml:space="preserve"> </w:t>
      </w:r>
      <w:r>
        <w:rPr>
          <w:sz w:val="18"/>
          <w:szCs w:val="18"/>
        </w:rPr>
        <w:t xml:space="preserve">then raising her past even that, to</w:t>
      </w:r>
      <w:r>
        <w:rPr>
          <w:sz w:val="18"/>
          <w:szCs w:val="18"/>
        </w:rPr>
        <w:t xml:space="preserve"> </w:t>
      </w:r>
      <w:r>
        <w:rPr>
          <w:sz w:val="18"/>
          <w:szCs w:val="18"/>
        </w:rPr>
        <w:t xml:space="preserve">“</w:t>
      </w:r>
      <w:r>
        <w:rPr>
          <w:sz w:val="18"/>
          <w:szCs w:val="18"/>
        </w:rPr>
        <w:t xml:space="preserve">My mother,</w:t>
      </w:r>
      <w:r>
        <w:rPr>
          <w:sz w:val="18"/>
          <w:szCs w:val="18"/>
        </w:rPr>
        <w:t xml:space="preserve">”</w:t>
      </w:r>
      <w:r>
        <w:rPr>
          <w:sz w:val="18"/>
          <w:szCs w:val="18"/>
        </w:rPr>
        <w:t xml:space="preserve"> </w:t>
      </w:r>
      <w:r>
        <w:rPr>
          <w:sz w:val="18"/>
          <w:szCs w:val="18"/>
        </w:rPr>
        <w:t xml:space="preserve">so that the love has its</w:t>
      </w:r>
      <w:r>
        <w:rPr>
          <w:sz w:val="18"/>
          <w:szCs w:val="18"/>
        </w:rPr>
        <w:t xml:space="preserve"> </w:t>
      </w:r>
      <w:r>
        <w:rPr>
          <w:sz w:val="18"/>
          <w:szCs w:val="18"/>
        </w:rPr>
        <w:t xml:space="preserve">“</w:t>
      </w:r>
      <w:r>
        <w:rPr>
          <w:sz w:val="18"/>
          <w:szCs w:val="18"/>
        </w:rPr>
        <w:t xml:space="preserve">like</w:t>
      </w:r>
      <w:r>
        <w:rPr>
          <w:sz w:val="18"/>
          <w:szCs w:val="18"/>
        </w:rPr>
        <w:t xml:space="preserve">”</w:t>
      </w:r>
      <w:r>
        <w:rPr>
          <w:sz w:val="18"/>
          <w:szCs w:val="18"/>
        </w:rPr>
        <w:t xml:space="preserve"> </w:t>
      </w:r>
      <w:r>
        <w:rPr>
          <w:sz w:val="18"/>
          <w:szCs w:val="18"/>
        </w:rPr>
        <w:t xml:space="preserve">on both sides.</w:t>
      </w:r>
    </w:p>
  </w:footnote>
  <w:footnote w:id="3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§24):</w:t>
      </w:r>
      <w:r>
        <w:rPr>
          <w:sz w:val="18"/>
          <w:szCs w:val="18"/>
        </w:rPr>
        <w:t xml:space="preserve"> </w:t>
      </w:r>
      <w:r>
        <w:rPr>
          <w:sz w:val="18"/>
          <w:szCs w:val="18"/>
        </w:rPr>
        <w:t xml:space="preserve">“</w:t>
      </w:r>
      <w:r>
        <w:rPr>
          <w:sz w:val="18"/>
          <w:szCs w:val="18"/>
        </w:rPr>
        <w:t xml:space="preserve">One [greets] his fellow out of love and joining; but fear is from the side of</w:t>
      </w:r>
      <w:r>
        <w:rPr>
          <w:sz w:val="18"/>
          <w:szCs w:val="18"/>
        </w:rPr>
        <w:t xml:space="preserve"> </w:t>
      </w:r>
      <w:r>
        <w:rPr>
          <w:sz w:val="18"/>
          <w:szCs w:val="18"/>
        </w:rPr>
        <w:t xml:space="preserve">‘</w:t>
      </w:r>
      <w:r>
        <w:rPr>
          <w:sz w:val="18"/>
          <w:szCs w:val="18"/>
        </w:rPr>
        <w:t xml:space="preserve">derech eretz</w:t>
      </w:r>
      <w:r>
        <w:rPr>
          <w:sz w:val="18"/>
          <w:szCs w:val="18"/>
        </w:rPr>
        <w:t xml:space="preserve">’</w:t>
      </w:r>
      <w:r>
        <w:rPr>
          <w:sz w:val="18"/>
          <w:szCs w:val="18"/>
        </w:rPr>
        <w:t xml:space="preserve"> </w:t>
      </w:r>
      <w:r>
        <w:rPr>
          <w:sz w:val="18"/>
          <w:szCs w:val="18"/>
        </w:rPr>
        <w:t xml:space="preserve">toward a man who is great and separate from him. And by Hashem, both are together, and one without the other does not suffice — for fear alone brings folly (</w:t>
      </w:r>
      <w:r>
        <w:rPr>
          <w:sz w:val="18"/>
          <w:szCs w:val="18"/>
        </w:rPr>
        <w:t xml:space="preserve">‘</w:t>
      </w:r>
      <w:r>
        <w:rPr>
          <w:sz w:val="18"/>
          <w:szCs w:val="18"/>
        </w:rPr>
        <w:t xml:space="preserve">is not your fear your folly?</w:t>
      </w:r>
      <w:r>
        <w:rPr>
          <w:sz w:val="18"/>
          <w:szCs w:val="18"/>
        </w:rPr>
        <w:t xml:space="preserve">’</w:t>
      </w:r>
      <w:r>
        <w:rPr>
          <w:sz w:val="18"/>
          <w:szCs w:val="18"/>
        </w:rPr>
        <w:t xml:space="preserve">), and joy alone brings frivolity.</w:t>
      </w:r>
      <w:r>
        <w:rPr>
          <w:sz w:val="18"/>
          <w:szCs w:val="18"/>
        </w:rPr>
        <w:t xml:space="preserve">”</w:t>
      </w:r>
      <w:r>
        <w:rPr>
          <w:sz w:val="18"/>
          <w:szCs w:val="18"/>
        </w:rPr>
        <w:t xml:space="preserve"> </w:t>
      </w:r>
      <w:r>
        <w:rPr>
          <w:sz w:val="18"/>
          <w:szCs w:val="18"/>
        </w:rPr>
        <w:t xml:space="preserve">The se’if’s point: fear, unlike love, is</w:t>
      </w:r>
      <w:r>
        <w:rPr>
          <w:sz w:val="18"/>
          <w:szCs w:val="18"/>
        </w:rPr>
        <w:t xml:space="preserve"> </w:t>
      </w:r>
      <w:r>
        <w:rPr>
          <w:i/>
          <w:sz w:val="18"/>
          <w:szCs w:val="18"/>
        </w:rPr>
        <w:t xml:space="preserve">not</w:t>
      </w:r>
      <w:r>
        <w:rPr>
          <w:sz w:val="18"/>
          <w:szCs w:val="18"/>
        </w:rPr>
        <w:t xml:space="preserve"> </w:t>
      </w:r>
      <w:r>
        <w:rPr>
          <w:sz w:val="18"/>
          <w:szCs w:val="18"/>
        </w:rPr>
        <w:t xml:space="preserve">between equals — it is toward</w:t>
      </w:r>
      <w:r>
        <w:rPr>
          <w:sz w:val="18"/>
          <w:szCs w:val="18"/>
        </w:rPr>
        <w:t xml:space="preserve"> </w:t>
      </w:r>
      <w:r>
        <w:rPr>
          <w:sz w:val="18"/>
          <w:szCs w:val="18"/>
        </w:rPr>
        <w:t xml:space="preserve">“</w:t>
      </w:r>
      <w:r>
        <w:rPr>
          <w:sz w:val="18"/>
          <w:szCs w:val="18"/>
        </w:rPr>
        <w:t xml:space="preserve">one great and separate,</w:t>
      </w:r>
      <w:r>
        <w:rPr>
          <w:sz w:val="18"/>
          <w:szCs w:val="18"/>
        </w:rPr>
        <w:t xml:space="preserve">”</w:t>
      </w:r>
      <w:r>
        <w:rPr>
          <w:sz w:val="18"/>
          <w:szCs w:val="18"/>
        </w:rPr>
        <w:t xml:space="preserve"> </w:t>
      </w:r>
      <w:r>
        <w:rPr>
          <w:sz w:val="18"/>
          <w:szCs w:val="18"/>
        </w:rPr>
        <w:t xml:space="preserve">who</w:t>
      </w:r>
      <w:r>
        <w:rPr>
          <w:sz w:val="18"/>
          <w:szCs w:val="18"/>
        </w:rPr>
        <w:t xml:space="preserve"> </w:t>
      </w:r>
      <w:r>
        <w:rPr>
          <w:sz w:val="18"/>
          <w:szCs w:val="18"/>
        </w:rPr>
        <w:t xml:space="preserve">“</w:t>
      </w:r>
      <w:r>
        <w:rPr>
          <w:sz w:val="18"/>
          <w:szCs w:val="18"/>
        </w:rPr>
        <w:t xml:space="preserve">casts and gives the dread.</w:t>
      </w:r>
      <w:r>
        <w:rPr>
          <w:sz w:val="18"/>
          <w:szCs w:val="18"/>
        </w:rPr>
        <w:t xml:space="preserve">”</w:t>
      </w:r>
    </w:p>
  </w:footnote>
  <w:footnote w:id="335">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When He does judgment on the wicked He is feared</w:t>
      </w:r>
      <w:r>
        <w:rPr>
          <w:b/>
          <w:sz w:val="18"/>
          <w:szCs w:val="18"/>
        </w:rPr>
        <w:t xml:space="preserve">”</w:t>
      </w:r>
      <w:r>
        <w:rPr>
          <w:b/>
          <w:sz w:val="18"/>
          <w:szCs w:val="18"/>
        </w:rPr>
        <w:t xml:space="preserve">:</w:t>
      </w:r>
      <w:r>
        <w:rPr>
          <w:sz w:val="18"/>
          <w:szCs w:val="18"/>
        </w:rPr>
        <w:t xml:space="preserve"> </w:t>
      </w:r>
      <w:r>
        <w:rPr>
          <w:sz w:val="18"/>
          <w:szCs w:val="18"/>
        </w:rPr>
        <w:t xml:space="preserve">R’ Tzadok cites in brief the established teaching that God’s</w:t>
      </w:r>
      <w:r>
        <w:rPr>
          <w:sz w:val="18"/>
          <w:szCs w:val="18"/>
        </w:rPr>
        <w:t xml:space="preserve"> </w:t>
      </w:r>
      <w:r>
        <w:rPr>
          <w:i/>
          <w:sz w:val="18"/>
          <w:szCs w:val="18"/>
        </w:rPr>
        <w:t xml:space="preserve">awe</w:t>
      </w:r>
      <w:r>
        <w:rPr>
          <w:sz w:val="18"/>
          <w:szCs w:val="18"/>
        </w:rPr>
        <w:t xml:space="preserve"> </w:t>
      </w:r>
      <w:r>
        <w:rPr>
          <w:sz w:val="18"/>
          <w:szCs w:val="18"/>
        </w:rPr>
        <w:t xml:space="preserve">is made manifest through</w:t>
      </w:r>
      <w:r>
        <w:rPr>
          <w:sz w:val="18"/>
          <w:szCs w:val="18"/>
        </w:rPr>
        <w:t xml:space="preserve"> </w:t>
      </w:r>
      <w:r>
        <w:rPr>
          <w:i/>
          <w:sz w:val="18"/>
          <w:szCs w:val="18"/>
        </w:rPr>
        <w:t xml:space="preserve">judgment</w:t>
      </w:r>
      <w:r>
        <w:rPr>
          <w:sz w:val="18"/>
          <w:szCs w:val="18"/>
        </w:rPr>
        <w:t xml:space="preserve">. Its scriptural anchor is</w:t>
      </w:r>
      <w:r>
        <w:rPr>
          <w:sz w:val="18"/>
          <w:szCs w:val="18"/>
        </w:rPr>
        <w:t xml:space="preserve"> </w:t>
      </w:r>
      <w:r>
        <w:rPr>
          <w:sz w:val="18"/>
          <w:szCs w:val="18"/>
        </w:rPr>
        <w:t xml:space="preserve">“</w:t>
      </w:r>
      <w:r>
        <w:rPr>
          <w:i/>
          <w:sz w:val="18"/>
          <w:szCs w:val="18"/>
        </w:rPr>
        <w:t xml:space="preserve">nora Elokim mi-mikdashecha</w:t>
      </w:r>
      <w:r>
        <w:rPr>
          <w:sz w:val="18"/>
          <w:szCs w:val="18"/>
        </w:rPr>
        <w:t xml:space="preserve">”</w:t>
      </w:r>
      <w:r>
        <w:rPr>
          <w:sz w:val="18"/>
          <w:szCs w:val="18"/>
        </w:rPr>
        <w:t xml:space="preserve"> </w:t>
      </w:r>
      <w:r>
        <w:rPr>
          <w:sz w:val="18"/>
          <w:szCs w:val="18"/>
        </w:rPr>
        <w:t xml:space="preserve">(Tehillim 68:36), which the Sages expound,</w:t>
      </w:r>
      <w:r>
        <w:rPr>
          <w:sz w:val="18"/>
          <w:szCs w:val="18"/>
        </w:rPr>
        <w:t xml:space="preserve"> </w:t>
      </w:r>
      <w:r>
        <w:rPr>
          <w:sz w:val="18"/>
          <w:szCs w:val="18"/>
        </w:rPr>
        <w:t xml:space="preserve">“</w:t>
      </w:r>
      <w:r>
        <w:rPr>
          <w:sz w:val="18"/>
          <w:szCs w:val="18"/>
        </w:rPr>
        <w:t xml:space="preserve">read not</w:t>
      </w:r>
      <w:r>
        <w:rPr>
          <w:sz w:val="18"/>
          <w:szCs w:val="18"/>
        </w:rPr>
        <w:t xml:space="preserve"> </w:t>
      </w:r>
      <w:r>
        <w:rPr>
          <w:i/>
          <w:sz w:val="18"/>
          <w:szCs w:val="18"/>
        </w:rPr>
        <w:t xml:space="preserve">mi-mikdashecha</w:t>
      </w:r>
      <w:r>
        <w:rPr>
          <w:sz w:val="18"/>
          <w:szCs w:val="18"/>
        </w:rPr>
        <w:t xml:space="preserve"> </w:t>
      </w:r>
      <w:r>
        <w:rPr>
          <w:sz w:val="18"/>
          <w:szCs w:val="18"/>
        </w:rPr>
        <w:t xml:space="preserve">(from Your sanctuary) but</w:t>
      </w:r>
      <w:r>
        <w:rPr>
          <w:sz w:val="18"/>
          <w:szCs w:val="18"/>
        </w:rPr>
        <w:t xml:space="preserve"> </w:t>
      </w:r>
      <w:r>
        <w:rPr>
          <w:i/>
          <w:sz w:val="18"/>
          <w:szCs w:val="18"/>
        </w:rPr>
        <w:t xml:space="preserve">mi-mekudashecha</w:t>
      </w:r>
      <w:r>
        <w:rPr>
          <w:sz w:val="18"/>
          <w:szCs w:val="18"/>
        </w:rPr>
        <w:t xml:space="preserve"> </w:t>
      </w:r>
      <w:r>
        <w:rPr>
          <w:sz w:val="18"/>
          <w:szCs w:val="18"/>
        </w:rPr>
        <w:t xml:space="preserve">(through those You sanctify [in executing judgment])</w:t>
      </w:r>
      <w:r>
        <w:rPr>
          <w:sz w:val="18"/>
          <w:szCs w:val="18"/>
        </w:rPr>
        <w:t xml:space="preserve">”</w:t>
      </w:r>
      <w:r>
        <w:rPr>
          <w:sz w:val="18"/>
          <w:szCs w:val="18"/>
        </w:rPr>
        <w:t xml:space="preserve"> </w:t>
      </w:r>
      <w:r>
        <w:rPr>
          <w:sz w:val="18"/>
          <w:szCs w:val="18"/>
        </w:rPr>
        <w:t xml:space="preserve">(</w:t>
      </w:r>
      <w:r>
        <w:rPr>
          <w:b/>
          <w:sz w:val="18"/>
          <w:szCs w:val="18"/>
        </w:rPr>
        <w:t xml:space="preserve">Zevachim 115b</w:t>
      </w:r>
      <w:r>
        <w:rPr>
          <w:sz w:val="18"/>
          <w:szCs w:val="18"/>
        </w:rPr>
        <w:t xml:space="preserve">; and cf. the</w:t>
      </w:r>
      <w:r>
        <w:rPr>
          <w:sz w:val="18"/>
          <w:szCs w:val="18"/>
        </w:rPr>
        <w:t xml:space="preserve"> </w:t>
      </w:r>
      <w:r>
        <w:rPr>
          <w:b/>
          <w:sz w:val="18"/>
          <w:szCs w:val="18"/>
        </w:rPr>
        <w:t xml:space="preserve">Zohar</w:t>
      </w:r>
      <w:r>
        <w:rPr>
          <w:sz w:val="18"/>
          <w:szCs w:val="18"/>
        </w:rPr>
        <w:t xml:space="preserve">, that when the Holy One performs judgment</w:t>
      </w:r>
      <w:r>
        <w:rPr>
          <w:sz w:val="18"/>
          <w:szCs w:val="18"/>
        </w:rPr>
        <w:t xml:space="preserve"> </w:t>
      </w:r>
      <w:r>
        <w:rPr>
          <w:sz w:val="18"/>
          <w:szCs w:val="18"/>
        </w:rPr>
        <w:t xml:space="preserve">“</w:t>
      </w:r>
      <w:r>
        <w:rPr>
          <w:sz w:val="18"/>
          <w:szCs w:val="18"/>
        </w:rPr>
        <w:t xml:space="preserve">He is exalted and held in awe</w:t>
      </w:r>
      <w:r>
        <w:rPr>
          <w:sz w:val="18"/>
          <w:szCs w:val="18"/>
        </w:rPr>
        <w:t xml:space="preserve">”</w:t>
      </w:r>
      <w:r>
        <w:rPr>
          <w:sz w:val="18"/>
          <w:szCs w:val="18"/>
        </w:rPr>
        <w:t xml:space="preserve">). R’ Tzadok’s use: the arousal of</w:t>
      </w:r>
      <w:r>
        <w:rPr>
          <w:sz w:val="18"/>
          <w:szCs w:val="18"/>
        </w:rPr>
        <w:t xml:space="preserve"> </w:t>
      </w:r>
      <w:r>
        <w:rPr>
          <w:i/>
          <w:sz w:val="18"/>
          <w:szCs w:val="18"/>
        </w:rPr>
        <w:t xml:space="preserve">Gevurah</w:t>
      </w:r>
      <w:r>
        <w:rPr>
          <w:sz w:val="18"/>
          <w:szCs w:val="18"/>
        </w:rPr>
        <w:t xml:space="preserve"> </w:t>
      </w:r>
      <w:r>
        <w:rPr>
          <w:sz w:val="18"/>
          <w:szCs w:val="18"/>
        </w:rPr>
        <w:t xml:space="preserve">above (the doing of</w:t>
      </w:r>
      <w:r>
        <w:rPr>
          <w:sz w:val="18"/>
          <w:szCs w:val="18"/>
        </w:rPr>
        <w:t xml:space="preserve"> </w:t>
      </w:r>
      <w:r>
        <w:rPr>
          <w:i/>
          <w:sz w:val="18"/>
          <w:szCs w:val="18"/>
        </w:rPr>
        <w:t xml:space="preserve">din</w:t>
      </w:r>
      <w:r>
        <w:rPr>
          <w:sz w:val="18"/>
          <w:szCs w:val="18"/>
        </w:rPr>
        <w:t xml:space="preserve">) is precisely what</w:t>
      </w:r>
      <w:r>
        <w:rPr>
          <w:sz w:val="18"/>
          <w:szCs w:val="18"/>
        </w:rPr>
        <w:t xml:space="preserve"> </w:t>
      </w:r>
      <w:r>
        <w:rPr>
          <w:i/>
          <w:sz w:val="18"/>
          <w:szCs w:val="18"/>
        </w:rPr>
        <w:t xml:space="preserve">begets fear</w:t>
      </w:r>
      <w:r>
        <w:rPr>
          <w:sz w:val="18"/>
          <w:szCs w:val="18"/>
        </w:rPr>
        <w:t xml:space="preserve"> </w:t>
      </w:r>
      <w:r>
        <w:rPr>
          <w:sz w:val="18"/>
          <w:szCs w:val="18"/>
        </w:rPr>
        <w:t xml:space="preserve">in the human heart; yet, unlike love,</w:t>
      </w:r>
      <w:r>
        <w:rPr>
          <w:sz w:val="18"/>
          <w:szCs w:val="18"/>
        </w:rPr>
        <w:t xml:space="preserve"> </w:t>
      </w:r>
      <w:r>
        <w:rPr>
          <w:sz w:val="18"/>
          <w:szCs w:val="18"/>
        </w:rPr>
        <w:t xml:space="preserve">“</w:t>
      </w:r>
      <w:r>
        <w:rPr>
          <w:sz w:val="18"/>
          <w:szCs w:val="18"/>
        </w:rPr>
        <w:t xml:space="preserve">the middah is not the same in both</w:t>
      </w:r>
      <w:r>
        <w:rPr>
          <w:sz w:val="18"/>
          <w:szCs w:val="18"/>
        </w:rPr>
        <w:t xml:space="preserve">”</w:t>
      </w:r>
      <w:r>
        <w:rPr>
          <w:sz w:val="18"/>
          <w:szCs w:val="18"/>
        </w:rPr>
        <w:t xml:space="preserve"> </w:t>
      </w:r>
      <w:r>
        <w:rPr>
          <w:sz w:val="18"/>
          <w:szCs w:val="18"/>
        </w:rPr>
        <w:t xml:space="preserve">— the One feared and the one who fears are not equals — so this is not called</w:t>
      </w:r>
      <w:r>
        <w:rPr>
          <w:sz w:val="18"/>
          <w:szCs w:val="18"/>
        </w:rPr>
        <w:t xml:space="preserve"> </w:t>
      </w:r>
      <w:r>
        <w:rPr>
          <w:sz w:val="18"/>
          <w:szCs w:val="18"/>
        </w:rPr>
        <w:t xml:space="preserve">“</w:t>
      </w:r>
      <w:r>
        <w:rPr>
          <w:sz w:val="18"/>
          <w:szCs w:val="18"/>
        </w:rPr>
        <w:t xml:space="preserve">an arousal from Above that</w:t>
      </w:r>
      <w:r>
        <w:rPr>
          <w:sz w:val="18"/>
          <w:szCs w:val="18"/>
        </w:rPr>
        <w:t xml:space="preserve"> </w:t>
      </w:r>
      <w:r>
        <w:rPr>
          <w:i/>
          <w:sz w:val="18"/>
          <w:szCs w:val="18"/>
        </w:rPr>
        <w:t xml:space="preserve">precedes</w:t>
      </w:r>
      <w:r>
        <w:rPr>
          <w:sz w:val="18"/>
          <w:szCs w:val="18"/>
        </w:rPr>
        <w:t xml:space="preserve"> </w:t>
      </w:r>
      <w:r>
        <w:rPr>
          <w:sz w:val="18"/>
          <w:szCs w:val="18"/>
        </w:rPr>
        <w:t xml:space="preserve">an arousal from below.</w:t>
      </w:r>
      <w:r>
        <w:rPr>
          <w:sz w:val="18"/>
          <w:szCs w:val="18"/>
        </w:rPr>
        <w:t xml:space="preserve">”</w:t>
      </w:r>
    </w:p>
  </w:footnote>
  <w:footnote w:id="3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§25):</w:t>
      </w:r>
      <w:r>
        <w:rPr>
          <w:sz w:val="18"/>
          <w:szCs w:val="18"/>
        </w:rPr>
        <w:t xml:space="preserve"> </w:t>
      </w:r>
      <w:r>
        <w:rPr>
          <w:sz w:val="18"/>
          <w:szCs w:val="18"/>
        </w:rPr>
        <w:t xml:space="preserve">“</w:t>
      </w:r>
      <w:r>
        <w:rPr>
          <w:sz w:val="18"/>
          <w:szCs w:val="18"/>
        </w:rPr>
        <w:t xml:space="preserve">[one kindles the lamp] before Shabbos — but on Shabbos there is no longer a time to</w:t>
      </w:r>
      <w:r>
        <w:rPr>
          <w:sz w:val="18"/>
          <w:szCs w:val="18"/>
        </w:rPr>
        <w:t xml:space="preserve"> </w:t>
      </w:r>
      <w:r>
        <w:rPr>
          <w:i/>
          <w:sz w:val="18"/>
          <w:szCs w:val="18"/>
        </w:rPr>
        <w:t xml:space="preserve">arouse the fear</w:t>
      </w:r>
      <w:r>
        <w:rPr>
          <w:sz w:val="18"/>
          <w:szCs w:val="18"/>
        </w:rPr>
        <w:t xml:space="preserve">, for it is entirely</w:t>
      </w:r>
      <w:r>
        <w:rPr>
          <w:sz w:val="18"/>
          <w:szCs w:val="18"/>
        </w:rPr>
        <w:t xml:space="preserve"> </w:t>
      </w:r>
      <w:r>
        <w:rPr>
          <w:i/>
          <w:sz w:val="18"/>
          <w:szCs w:val="18"/>
        </w:rPr>
        <w:t xml:space="preserve">love and deveikus</w:t>
      </w:r>
      <w:r>
        <w:rPr>
          <w:sz w:val="18"/>
          <w:szCs w:val="18"/>
        </w:rPr>
        <w:t xml:space="preserve"> </w:t>
      </w:r>
      <w:r>
        <w:rPr>
          <w:sz w:val="18"/>
          <w:szCs w:val="18"/>
        </w:rPr>
        <w:t xml:space="preserve">in God.</w:t>
      </w:r>
      <w:r>
        <w:rPr>
          <w:sz w:val="18"/>
          <w:szCs w:val="18"/>
        </w:rPr>
        <w:t xml:space="preserve">”</w:t>
      </w:r>
      <w:r>
        <w:rPr>
          <w:sz w:val="18"/>
          <w:szCs w:val="18"/>
        </w:rPr>
        <w:t xml:space="preserve"> </w:t>
      </w:r>
      <w:r>
        <w:rPr>
          <w:sz w:val="18"/>
          <w:szCs w:val="18"/>
        </w:rPr>
        <w:t xml:space="preserve">This sharpens §5-7’s contrast of the two middos: fear belongs to the striving of the weekday, a thing a person can rouse in himself by his own effort; love, like the Shabbos, is a gift already given — not</w:t>
      </w:r>
      <w:r>
        <w:rPr>
          <w:sz w:val="18"/>
          <w:szCs w:val="18"/>
        </w:rPr>
        <w:t xml:space="preserve"> </w:t>
      </w:r>
      <w:r>
        <w:rPr>
          <w:sz w:val="18"/>
          <w:szCs w:val="18"/>
        </w:rPr>
        <w:t xml:space="preserve">“</w:t>
      </w:r>
      <w:r>
        <w:rPr>
          <w:sz w:val="18"/>
          <w:szCs w:val="18"/>
        </w:rPr>
        <w:t xml:space="preserve">aroused</w:t>
      </w:r>
      <w:r>
        <w:rPr>
          <w:sz w:val="18"/>
          <w:szCs w:val="18"/>
        </w:rPr>
        <w:t xml:space="preserve">”</w:t>
      </w:r>
      <w:r>
        <w:rPr>
          <w:sz w:val="18"/>
          <w:szCs w:val="18"/>
        </w:rPr>
        <w:t xml:space="preserve"> </w:t>
      </w:r>
      <w:r>
        <w:rPr>
          <w:sz w:val="18"/>
          <w:szCs w:val="18"/>
        </w:rPr>
        <w:t xml:space="preserve">but received — which is why love</w:t>
      </w:r>
      <w:r>
        <w:rPr>
          <w:sz w:val="18"/>
          <w:szCs w:val="18"/>
        </w:rPr>
        <w:t xml:space="preserve"> </w:t>
      </w:r>
      <w:r>
        <w:rPr>
          <w:sz w:val="18"/>
          <w:szCs w:val="18"/>
        </w:rPr>
        <w:t xml:space="preserve">“</w:t>
      </w:r>
      <w:r>
        <w:rPr>
          <w:sz w:val="18"/>
          <w:szCs w:val="18"/>
        </w:rPr>
        <w:t xml:space="preserve">cannot be reached by a person’s effort,</w:t>
      </w:r>
      <w:r>
        <w:rPr>
          <w:sz w:val="18"/>
          <w:szCs w:val="18"/>
        </w:rPr>
        <w:t xml:space="preserve">”</w:t>
      </w:r>
      <w:r>
        <w:rPr>
          <w:sz w:val="18"/>
          <w:szCs w:val="18"/>
        </w:rPr>
        <w:t xml:space="preserve"> </w:t>
      </w:r>
      <w:r>
        <w:rPr>
          <w:sz w:val="18"/>
          <w:szCs w:val="18"/>
        </w:rPr>
        <w:t xml:space="preserve">while fear can.</w:t>
      </w:r>
    </w:p>
  </w:footnote>
  <w:footnote w:id="337">
    <w:p>
      <w:pPr>
        <w:pStyle w:val="FootnoteText"/>
        <w:spacing w:before="0" w:after="40" w:line="240" w:lineRule="auto"/>
      </w:pPr>
      <w:r>
        <w:rPr>
          <w:rStyle w:val="FootnoteReference"/>
        </w:rPr>
        <w:footnoteRef/>
      </w:r>
      <w:r>
        <w:rPr>
          <w:sz w:val="18"/>
          <w:szCs w:val="18"/>
        </w:rPr>
        <w:t xml:space="preserve"> </w:t>
      </w:r>
      <w:r>
        <w:rPr>
          <w:b/>
          <w:sz w:val="18"/>
          <w:szCs w:val="18"/>
        </w:rPr>
        <w:t xml:space="preserve">‪Iyov 41:3:‬</w:t>
      </w:r>
      <w:r>
        <w:rPr>
          <w:sz w:val="18"/>
          <w:szCs w:val="18"/>
        </w:rPr>
        <w:t xml:space="preserve"> </w:t>
      </w:r>
      <w:r>
        <w:rPr>
          <w:sz w:val="18"/>
          <w:szCs w:val="18"/>
        </w:rPr>
        <w:t xml:space="preserve">“</w:t>
      </w:r>
      <w:r>
        <w:rPr>
          <w:sz w:val="18"/>
          <w:szCs w:val="18"/>
        </w:rPr>
        <w:t xml:space="preserve">מִי הִקְדִּימַנִי וַאֲשַׁלֵּם, תַּחַת כָּל הַשָּׁמַיִם לִי הוּא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‪Who has</w:t>
      </w:r>
      <w:r>
        <w:rPr>
          <w:sz w:val="18"/>
          <w:szCs w:val="18"/>
        </w:rPr>
        <w:t xml:space="preserve"> </w:t>
      </w:r>
      <w:r>
        <w:rPr>
          <w:i/>
          <w:sz w:val="18"/>
          <w:szCs w:val="18"/>
        </w:rPr>
        <w:t xml:space="preserve">preceded Me</w:t>
      </w:r>
      <w:r>
        <w:rPr>
          <w:sz w:val="18"/>
          <w:szCs w:val="18"/>
        </w:rPr>
        <w:t xml:space="preserve">, that I should repay him? Whatever is under the whole heaven is Mine.</w:t>
      </w:r>
      <w:r>
        <w:rPr>
          <w:sz w:val="18"/>
          <w:szCs w:val="18"/>
        </w:rPr>
        <w:t xml:space="preserve">”</w:t>
      </w:r>
      <w:r>
        <w:rPr>
          <w:sz w:val="18"/>
          <w:szCs w:val="18"/>
        </w:rPr>
        <w:t xml:space="preserve"> </w:t>
      </w:r>
      <w:r>
        <w:rPr>
          <w:sz w:val="18"/>
          <w:szCs w:val="18"/>
        </w:rPr>
        <w:t xml:space="preserve">From God’s answer to Iyov out of the whirlwind (the Livyasan passage, ch. 41), asserting His absolute sovereignty.</w:t>
      </w:r>
      <w:r>
        <w:rPr>
          <w:sz w:val="18"/>
          <w:szCs w:val="18"/>
        </w:rPr>
        <w:t xml:space="preserve"> </w:t>
      </w:r>
      <w:r>
        <w:rPr>
          <w:b/>
          <w:sz w:val="18"/>
          <w:szCs w:val="18"/>
        </w:rPr>
        <w:t xml:space="preserve">Rashi</w:t>
      </w:r>
      <w:r>
        <w:rPr>
          <w:sz w:val="18"/>
          <w:szCs w:val="18"/>
        </w:rPr>
        <w:t xml:space="preserve">: who has come before Me [with a gift or a merit] that I should owe him repayment — for everything under the heavens is already Mine. The Sages apply</w:t>
      </w:r>
      <w:r>
        <w:rPr>
          <w:sz w:val="18"/>
          <w:szCs w:val="18"/>
        </w:rPr>
        <w:t xml:space="preserve"> </w:t>
      </w:r>
      <w:r>
        <w:rPr>
          <w:sz w:val="18"/>
          <w:szCs w:val="18"/>
        </w:rPr>
        <w:t xml:space="preserve">“</w:t>
      </w:r>
      <w:r>
        <w:rPr>
          <w:i/>
          <w:sz w:val="18"/>
          <w:szCs w:val="18"/>
        </w:rPr>
        <w:t xml:space="preserve">mi hikdimani va-ashalem</w:t>
      </w:r>
      <w:r>
        <w:rPr>
          <w:sz w:val="18"/>
          <w:szCs w:val="18"/>
        </w:rPr>
        <w:t xml:space="preserve">”</w:t>
      </w:r>
      <w:r>
        <w:rPr>
          <w:sz w:val="18"/>
          <w:szCs w:val="18"/>
        </w:rPr>
        <w:t xml:space="preserve"> </w:t>
      </w:r>
      <w:r>
        <w:rPr>
          <w:sz w:val="18"/>
          <w:szCs w:val="18"/>
        </w:rPr>
        <w:t xml:space="preserve">to the mitzvos: none can</w:t>
      </w:r>
      <w:r>
        <w:rPr>
          <w:sz w:val="18"/>
          <w:szCs w:val="18"/>
        </w:rPr>
        <w:t xml:space="preserve"> </w:t>
      </w:r>
      <w:r>
        <w:rPr>
          <w:sz w:val="18"/>
          <w:szCs w:val="18"/>
        </w:rPr>
        <w:t xml:space="preserve">“</w:t>
      </w:r>
      <w:r>
        <w:rPr>
          <w:sz w:val="18"/>
          <w:szCs w:val="18"/>
        </w:rPr>
        <w:t xml:space="preserve">precede</w:t>
      </w:r>
      <w:r>
        <w:rPr>
          <w:sz w:val="18"/>
          <w:szCs w:val="18"/>
        </w:rPr>
        <w:t xml:space="preserve">”</w:t>
      </w:r>
      <w:r>
        <w:rPr>
          <w:sz w:val="18"/>
          <w:szCs w:val="18"/>
        </w:rPr>
        <w:t xml:space="preserve"> </w:t>
      </w:r>
      <w:r>
        <w:rPr>
          <w:sz w:val="18"/>
          <w:szCs w:val="18"/>
        </w:rPr>
        <w:t xml:space="preserve">God and put Him in his debt, since He Himself first provides the very means of the mitzvah (a house before its mezuzah, a garment before its tzitzis — Vayikra Rabbah 27:2, and the like). R’ Tzadok’s use: even</w:t>
      </w:r>
      <w:r>
        <w:rPr>
          <w:sz w:val="18"/>
          <w:szCs w:val="18"/>
        </w:rPr>
        <w:t xml:space="preserve"> </w:t>
      </w:r>
      <w:r>
        <w:rPr>
          <w:i/>
          <w:sz w:val="18"/>
          <w:szCs w:val="18"/>
        </w:rPr>
        <w:t xml:space="preserve">fear</w:t>
      </w:r>
      <w:r>
        <w:rPr>
          <w:sz w:val="18"/>
          <w:szCs w:val="18"/>
        </w:rPr>
        <w:t xml:space="preserve"> </w:t>
      </w:r>
      <w:r>
        <w:rPr>
          <w:sz w:val="18"/>
          <w:szCs w:val="18"/>
        </w:rPr>
        <w:t xml:space="preserve">is not purely from the person’s own side —</w:t>
      </w:r>
      <w:r>
        <w:rPr>
          <w:sz w:val="18"/>
          <w:szCs w:val="18"/>
        </w:rPr>
        <w:t xml:space="preserve"> </w:t>
      </w:r>
      <w:r>
        <w:rPr>
          <w:sz w:val="18"/>
          <w:szCs w:val="18"/>
        </w:rPr>
        <w:t xml:space="preserve">“</w:t>
      </w:r>
      <w:r>
        <w:rPr>
          <w:sz w:val="18"/>
          <w:szCs w:val="18"/>
        </w:rPr>
        <w:t xml:space="preserve">who has preceded Me?</w:t>
      </w:r>
      <w:r>
        <w:rPr>
          <w:sz w:val="18"/>
          <w:szCs w:val="18"/>
        </w:rPr>
        <w:t xml:space="preserve">”</w:t>
      </w:r>
      <w:r>
        <w:rPr>
          <w:sz w:val="18"/>
          <w:szCs w:val="18"/>
        </w:rPr>
        <w:t xml:space="preserve"> </w:t>
      </w:r>
      <w:r>
        <w:rPr>
          <w:sz w:val="18"/>
          <w:szCs w:val="18"/>
        </w:rPr>
        <w:t xml:space="preserve">— for God Himself</w:t>
      </w:r>
      <w:r>
        <w:rPr>
          <w:sz w:val="18"/>
          <w:szCs w:val="18"/>
        </w:rPr>
        <w:t xml:space="preserve"> </w:t>
      </w:r>
      <w:r>
        <w:rPr>
          <w:i/>
          <w:sz w:val="18"/>
          <w:szCs w:val="18"/>
        </w:rPr>
        <w:t xml:space="preserve">precedes</w:t>
      </w:r>
      <w:r>
        <w:rPr>
          <w:sz w:val="18"/>
          <w:szCs w:val="18"/>
        </w:rPr>
        <w:t xml:space="preserve"> </w:t>
      </w:r>
      <w:r>
        <w:rPr>
          <w:sz w:val="18"/>
          <w:szCs w:val="18"/>
        </w:rPr>
        <w:t xml:space="preserve">to bring him the thing that rouses fear; yet it is still called</w:t>
      </w:r>
      <w:r>
        <w:rPr>
          <w:sz w:val="18"/>
          <w:szCs w:val="18"/>
        </w:rPr>
        <w:t xml:space="preserve"> </w:t>
      </w:r>
      <w:r>
        <w:rPr>
          <w:sz w:val="18"/>
          <w:szCs w:val="18"/>
        </w:rPr>
        <w:t xml:space="preserve">“</w:t>
      </w:r>
      <w:r>
        <w:rPr>
          <w:sz w:val="18"/>
          <w:szCs w:val="18"/>
        </w:rPr>
        <w:t xml:space="preserve">an arousal from below,</w:t>
      </w:r>
      <w:r>
        <w:rPr>
          <w:sz w:val="18"/>
          <w:szCs w:val="18"/>
        </w:rPr>
        <w:t xml:space="preserve">”</w:t>
      </w:r>
      <w:r>
        <w:rPr>
          <w:sz w:val="18"/>
          <w:szCs w:val="18"/>
        </w:rPr>
        <w:t xml:space="preserve"> </w:t>
      </w:r>
      <w:r>
        <w:rPr>
          <w:sz w:val="18"/>
          <w:szCs w:val="18"/>
        </w:rPr>
        <w:t xml:space="preserve">since (unlike love) that thing does not rouse</w:t>
      </w:r>
      <w:r>
        <w:rPr>
          <w:sz w:val="18"/>
          <w:szCs w:val="18"/>
        </w:rPr>
        <w:t xml:space="preserve"> </w:t>
      </w:r>
      <w:r>
        <w:rPr>
          <w:sz w:val="18"/>
          <w:szCs w:val="18"/>
        </w:rPr>
        <w:t xml:space="preserve">“</w:t>
      </w:r>
      <w:r>
        <w:rPr>
          <w:sz w:val="18"/>
          <w:szCs w:val="18"/>
        </w:rPr>
        <w:t xml:space="preserve">in clear act.‬</w:t>
      </w:r>
      <w:r>
        <w:rPr>
          <w:sz w:val="18"/>
          <w:szCs w:val="18"/>
        </w:rPr>
        <w:t xml:space="preserve">”</w:t>
      </w:r>
    </w:p>
  </w:footnote>
  <w:footnote w:id="338">
    <w:p>
      <w:pPr>
        <w:pStyle w:val="FootnoteText"/>
        <w:spacing w:before="0" w:after="40" w:line="240" w:lineRule="auto"/>
      </w:pPr>
      <w:r>
        <w:rPr>
          <w:rStyle w:val="FootnoteReference"/>
        </w:rPr>
        <w:footnoteRef/>
      </w:r>
      <w:r>
        <w:rPr>
          <w:sz w:val="18"/>
          <w:szCs w:val="18"/>
        </w:rPr>
        <w:t xml:space="preserve"> </w:t>
      </w:r>
      <w:r>
        <w:rPr>
          <w:b/>
          <w:sz w:val="18"/>
          <w:szCs w:val="18"/>
        </w:rPr>
        <w:t xml:space="preserve">‪Yeshayah 8:21:‬</w:t>
      </w:r>
      <w:r>
        <w:rPr>
          <w:sz w:val="18"/>
          <w:szCs w:val="18"/>
        </w:rPr>
        <w:t xml:space="preserve"> </w:t>
      </w:r>
      <w:r>
        <w:rPr>
          <w:sz w:val="18"/>
          <w:szCs w:val="18"/>
        </w:rPr>
        <w:t xml:space="preserve">“</w:t>
      </w:r>
      <w:r>
        <w:rPr>
          <w:sz w:val="18"/>
          <w:szCs w:val="18"/>
        </w:rPr>
        <w:t xml:space="preserve">וְעָבַר בָּהּ נִקְשֶׁה וְרָעֵב, וְהָיָה כִי יִרְעַב וְהִתְקַצַּף וְקִלֵּל בְּמַלְכּוֹ וּבֵאלֹהָיו וּפָנָה לְמָעְלָה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he shall pass through it hard-pressed and hungry; and it shall be, when he is hungry, that he grows furious and curses his king and his god, and turns his face upward.</w:t>
      </w:r>
      <w:r>
        <w:rPr>
          <w:sz w:val="18"/>
          <w:szCs w:val="18"/>
        </w:rPr>
        <w:t xml:space="preserve">”</w:t>
      </w:r>
      <w:r>
        <w:rPr>
          <w:sz w:val="18"/>
          <w:szCs w:val="18"/>
        </w:rPr>
        <w:t xml:space="preserve"> </w:t>
      </w:r>
      <w:r>
        <w:rPr>
          <w:sz w:val="18"/>
          <w:szCs w:val="18"/>
        </w:rPr>
        <w:t xml:space="preserve">From Yeshayah’s prophecy of the darkness overtaking those who will not heed</w:t>
      </w:r>
      <w:r>
        <w:rPr>
          <w:sz w:val="18"/>
          <w:szCs w:val="18"/>
        </w:rPr>
        <w:t xml:space="preserve"> </w:t>
      </w:r>
      <w:r>
        <w:rPr>
          <w:sz w:val="18"/>
          <w:szCs w:val="18"/>
        </w:rPr>
        <w:t xml:space="preserve">“</w:t>
      </w:r>
      <w:r>
        <w:rPr>
          <w:sz w:val="18"/>
          <w:szCs w:val="18"/>
        </w:rPr>
        <w:t xml:space="preserve">to Torah and to testimony</w:t>
      </w:r>
      <w:r>
        <w:rPr>
          <w:sz w:val="18"/>
          <w:szCs w:val="18"/>
        </w:rPr>
        <w:t xml:space="preserve">”</w:t>
      </w:r>
      <w:r>
        <w:rPr>
          <w:sz w:val="18"/>
          <w:szCs w:val="18"/>
        </w:rPr>
        <w:t xml:space="preserve"> </w:t>
      </w:r>
      <w:r>
        <w:rPr>
          <w:sz w:val="18"/>
          <w:szCs w:val="18"/>
        </w:rPr>
        <w:t xml:space="preserve">(ch. 8).</w:t>
      </w:r>
      <w:r>
        <w:rPr>
          <w:sz w:val="18"/>
          <w:szCs w:val="18"/>
        </w:rPr>
        <w:t xml:space="preserve"> </w:t>
      </w:r>
      <w:r>
        <w:rPr>
          <w:b/>
          <w:sz w:val="18"/>
          <w:szCs w:val="18"/>
        </w:rPr>
        <w:t xml:space="preserve">Rashi</w:t>
      </w:r>
      <w:r>
        <w:rPr>
          <w:sz w:val="18"/>
          <w:szCs w:val="18"/>
        </w:rPr>
        <w:t xml:space="preserve">: the one in distress, rather than turning to God,</w:t>
      </w:r>
      <w:r>
        <w:rPr>
          <w:sz w:val="18"/>
          <w:szCs w:val="18"/>
        </w:rPr>
        <w:t xml:space="preserve"> </w:t>
      </w:r>
      <w:r>
        <w:rPr>
          <w:sz w:val="18"/>
          <w:szCs w:val="18"/>
        </w:rPr>
        <w:t xml:space="preserve">“</w:t>
      </w:r>
      <w:r>
        <w:rPr>
          <w:sz w:val="18"/>
          <w:szCs w:val="18"/>
        </w:rPr>
        <w:t xml:space="preserve">curses his king</w:t>
      </w:r>
      <w:r>
        <w:rPr>
          <w:sz w:val="18"/>
          <w:szCs w:val="18"/>
        </w:rPr>
        <w:t xml:space="preserve">”</w:t>
      </w:r>
      <w:r>
        <w:rPr>
          <w:sz w:val="18"/>
          <w:szCs w:val="18"/>
        </w:rPr>
        <w:t xml:space="preserve"> </w:t>
      </w:r>
      <w:r>
        <w:rPr>
          <w:sz w:val="18"/>
          <w:szCs w:val="18"/>
        </w:rPr>
        <w:t xml:space="preserve">(his ruler)</w:t>
      </w:r>
      <w:r>
        <w:rPr>
          <w:sz w:val="18"/>
          <w:szCs w:val="18"/>
        </w:rPr>
        <w:t xml:space="preserve"> </w:t>
      </w:r>
      <w:r>
        <w:rPr>
          <w:sz w:val="18"/>
          <w:szCs w:val="18"/>
        </w:rPr>
        <w:t xml:space="preserve">“</w:t>
      </w:r>
      <w:r>
        <w:rPr>
          <w:sz w:val="18"/>
          <w:szCs w:val="18"/>
        </w:rPr>
        <w:t xml:space="preserve">and his god</w:t>
      </w:r>
      <w:r>
        <w:rPr>
          <w:sz w:val="18"/>
          <w:szCs w:val="18"/>
        </w:rPr>
        <w:t xml:space="preserve">”</w:t>
      </w:r>
      <w:r>
        <w:rPr>
          <w:sz w:val="18"/>
          <w:szCs w:val="18"/>
        </w:rPr>
        <w:t xml:space="preserve"> </w:t>
      </w:r>
      <w:r>
        <w:rPr>
          <w:sz w:val="18"/>
          <w:szCs w:val="18"/>
        </w:rPr>
        <w:t xml:space="preserve">(his idol) and rails upward. R’ Tzadok’s use: this typifies the</w:t>
      </w:r>
      <w:r>
        <w:rPr>
          <w:sz w:val="18"/>
          <w:szCs w:val="18"/>
        </w:rPr>
        <w:t xml:space="preserve"> </w:t>
      </w:r>
      <w:r>
        <w:rPr>
          <w:i/>
          <w:sz w:val="18"/>
          <w:szCs w:val="18"/>
        </w:rPr>
        <w:t xml:space="preserve">lower fear</w:t>
      </w:r>
      <w:r>
        <w:rPr>
          <w:sz w:val="18"/>
          <w:szCs w:val="18"/>
        </w:rPr>
        <w:t xml:space="preserve"> </w:t>
      </w:r>
      <w:r>
        <w:rPr>
          <w:sz w:val="18"/>
          <w:szCs w:val="18"/>
        </w:rPr>
        <w:t xml:space="preserve">of the nations — when the middah of</w:t>
      </w:r>
      <w:r>
        <w:rPr>
          <w:sz w:val="18"/>
          <w:szCs w:val="18"/>
        </w:rPr>
        <w:t xml:space="preserve"> </w:t>
      </w:r>
      <w:r>
        <w:rPr>
          <w:i/>
          <w:sz w:val="18"/>
          <w:szCs w:val="18"/>
        </w:rPr>
        <w:t xml:space="preserve">Gevurah</w:t>
      </w:r>
      <w:r>
        <w:rPr>
          <w:sz w:val="18"/>
          <w:szCs w:val="18"/>
        </w:rPr>
        <w:t xml:space="preserve"> </w:t>
      </w:r>
      <w:r>
        <w:rPr>
          <w:sz w:val="18"/>
          <w:szCs w:val="18"/>
        </w:rPr>
        <w:t xml:space="preserve">and wrath is aroused in them, it does not draw them to submission but to the reverse: they</w:t>
      </w:r>
      <w:r>
        <w:rPr>
          <w:sz w:val="18"/>
          <w:szCs w:val="18"/>
        </w:rPr>
        <w:t xml:space="preserve"> </w:t>
      </w:r>
      <w:r>
        <w:rPr>
          <w:sz w:val="18"/>
          <w:szCs w:val="18"/>
        </w:rPr>
        <w:t xml:space="preserve">“</w:t>
      </w:r>
      <w:r>
        <w:rPr>
          <w:sz w:val="18"/>
          <w:szCs w:val="18"/>
        </w:rPr>
        <w:t xml:space="preserve">strengthen themselves</w:t>
      </w:r>
      <w:r>
        <w:rPr>
          <w:sz w:val="18"/>
          <w:szCs w:val="18"/>
        </w:rPr>
        <w:t xml:space="preserve">”</w:t>
      </w:r>
      <w:r>
        <w:rPr>
          <w:sz w:val="18"/>
          <w:szCs w:val="18"/>
        </w:rPr>
        <w:t xml:space="preserve"> </w:t>
      </w:r>
      <w:r>
        <w:rPr>
          <w:sz w:val="18"/>
          <w:szCs w:val="18"/>
        </w:rPr>
        <w:t xml:space="preserve">and rebel (the</w:t>
      </w:r>
      <w:r>
        <w:rPr>
          <w:sz w:val="18"/>
          <w:szCs w:val="18"/>
        </w:rPr>
        <w:t xml:space="preserve"> </w:t>
      </w:r>
      <w:r>
        <w:rPr>
          <w:i/>
          <w:sz w:val="18"/>
          <w:szCs w:val="18"/>
        </w:rPr>
        <w:t xml:space="preserve">dross</w:t>
      </w:r>
      <w:r>
        <w:rPr>
          <w:sz w:val="18"/>
          <w:szCs w:val="18"/>
        </w:rPr>
        <w:t xml:space="preserve"> </w:t>
      </w:r>
      <w:r>
        <w:rPr>
          <w:sz w:val="18"/>
          <w:szCs w:val="18"/>
        </w:rPr>
        <w:t xml:space="preserve">of Gevurah) — as against those in Israel who</w:t>
      </w:r>
      <w:r>
        <w:rPr>
          <w:sz w:val="18"/>
          <w:szCs w:val="18"/>
        </w:rPr>
        <w:t xml:space="preserve"> </w:t>
      </w:r>
      <w:r>
        <w:rPr>
          <w:sz w:val="18"/>
          <w:szCs w:val="18"/>
        </w:rPr>
        <w:t xml:space="preserve">“</w:t>
      </w:r>
      <w:r>
        <w:rPr>
          <w:sz w:val="18"/>
          <w:szCs w:val="18"/>
        </w:rPr>
        <w:t xml:space="preserve">desire to fear His Name</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search like buried treasures</w:t>
      </w:r>
      <w:r>
        <w:rPr>
          <w:sz w:val="18"/>
          <w:szCs w:val="18"/>
        </w:rPr>
        <w:t xml:space="preserve">”</w:t>
      </w:r>
      <w:r>
        <w:rPr>
          <w:sz w:val="18"/>
          <w:szCs w:val="18"/>
        </w:rPr>
        <w:t xml:space="preserve"> </w:t>
      </w:r>
      <w:r>
        <w:rPr>
          <w:sz w:val="18"/>
          <w:szCs w:val="18"/>
        </w:rPr>
        <w:t xml:space="preserve">for the fear of God.‬</w:t>
      </w:r>
    </w:p>
  </w:footnote>
  <w:footnote w:id="339">
    <w:p>
      <w:pPr>
        <w:pStyle w:val="FootnoteText"/>
        <w:spacing w:before="0" w:after="40" w:line="240" w:lineRule="auto"/>
      </w:pPr>
      <w:r>
        <w:rPr>
          <w:rStyle w:val="FootnoteReference"/>
        </w:rPr>
        <w:footnoteRef/>
      </w:r>
      <w:r>
        <w:rPr>
          <w:sz w:val="18"/>
          <w:szCs w:val="18"/>
        </w:rPr>
        <w:t xml:space="preserve"> </w:t>
      </w:r>
      <w:r>
        <w:rPr>
          <w:b/>
          <w:sz w:val="18"/>
          <w:szCs w:val="18"/>
        </w:rPr>
        <w:t xml:space="preserve">‪Nechemyah 1:11:‬</w:t>
      </w:r>
      <w:r>
        <w:rPr>
          <w:sz w:val="18"/>
          <w:szCs w:val="18"/>
        </w:rPr>
        <w:t xml:space="preserve"> </w:t>
      </w:r>
      <w:r>
        <w:rPr>
          <w:sz w:val="18"/>
          <w:szCs w:val="18"/>
        </w:rPr>
        <w:t xml:space="preserve">“</w:t>
      </w:r>
      <w:r>
        <w:rPr>
          <w:sz w:val="18"/>
          <w:szCs w:val="18"/>
        </w:rPr>
        <w:t xml:space="preserve">אָנָּא אֲדֹנָי, תְּהִי נָא אָזְנְךָ קַשֶּׁבֶת אֶל תְּפִלַּת עַבְדְּךָ וְאֶל תְּפִלַּת עֲבָדֶיךָ הַחֲפֵצִים לְיִרְאָה אֶת שְׁמֶךָ […] וְאֲנִי הָיִיתִי מַשְׁקֶה לַמֶּלֶךְ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‪Please, O Lord, let Your ear be attentive to the prayer of Your servant and the prayer of Your servants</w:t>
      </w:r>
      <w:r>
        <w:rPr>
          <w:sz w:val="18"/>
          <w:szCs w:val="18"/>
        </w:rPr>
        <w:t xml:space="preserve"> </w:t>
      </w:r>
      <w:r>
        <w:rPr>
          <w:i/>
          <w:sz w:val="18"/>
          <w:szCs w:val="18"/>
        </w:rPr>
        <w:t xml:space="preserve">who desire to fear Your Name</w:t>
      </w:r>
      <w:r>
        <w:rPr>
          <w:sz w:val="18"/>
          <w:szCs w:val="18"/>
        </w:rPr>
        <w:t xml:space="preserve">…</w:t>
      </w:r>
      <w:r>
        <w:rPr>
          <w:sz w:val="18"/>
          <w:szCs w:val="18"/>
        </w:rPr>
        <w:t xml:space="preserve">”</w:t>
      </w:r>
      <w:r>
        <w:rPr>
          <w:sz w:val="18"/>
          <w:szCs w:val="18"/>
        </w:rPr>
        <w:t xml:space="preserve"> </w:t>
      </w:r>
      <w:r>
        <w:rPr>
          <w:sz w:val="18"/>
          <w:szCs w:val="18"/>
        </w:rPr>
        <w:t xml:space="preserve">The verse closes Nechemyah’s opening prayer (ch. 1), as he steels himself to approach the Persian king; he characterizes the faithful as</w:t>
      </w:r>
      <w:r>
        <w:rPr>
          <w:sz w:val="18"/>
          <w:szCs w:val="18"/>
        </w:rPr>
        <w:t xml:space="preserve"> </w:t>
      </w:r>
      <w:r>
        <w:rPr>
          <w:sz w:val="18"/>
          <w:szCs w:val="18"/>
        </w:rPr>
        <w:t xml:space="preserve">“</w:t>
      </w:r>
      <w:r>
        <w:rPr>
          <w:i/>
          <w:sz w:val="18"/>
          <w:szCs w:val="18"/>
        </w:rPr>
        <w:t xml:space="preserve">ha-chafeitzim le-yirah es shemecha</w:t>
      </w:r>
      <w:r>
        <w:rPr>
          <w:sz w:val="18"/>
          <w:szCs w:val="18"/>
        </w:rPr>
        <w:t xml:space="preserve">”</w:t>
      </w:r>
      <w:r>
        <w:rPr>
          <w:sz w:val="18"/>
          <w:szCs w:val="18"/>
        </w:rPr>
        <w:t xml:space="preserve"> </w:t>
      </w:r>
      <w:r>
        <w:rPr>
          <w:sz w:val="18"/>
          <w:szCs w:val="18"/>
        </w:rPr>
        <w:t xml:space="preserve">— those whose very</w:t>
      </w:r>
      <w:r>
        <w:rPr>
          <w:sz w:val="18"/>
          <w:szCs w:val="18"/>
        </w:rPr>
        <w:t xml:space="preserve"> </w:t>
      </w:r>
      <w:r>
        <w:rPr>
          <w:i/>
          <w:sz w:val="18"/>
          <w:szCs w:val="18"/>
        </w:rPr>
        <w:t xml:space="preserve">desire</w:t>
      </w:r>
      <w:r>
        <w:rPr>
          <w:sz w:val="18"/>
          <w:szCs w:val="18"/>
        </w:rPr>
        <w:t xml:space="preserve"> </w:t>
      </w:r>
      <w:r>
        <w:rPr>
          <w:sz w:val="18"/>
          <w:szCs w:val="18"/>
        </w:rPr>
        <w:t xml:space="preserve">is to attain the fear of God. R’ Tzadok’s use: fear, though roused from Above through</w:t>
      </w:r>
      <w:r>
        <w:rPr>
          <w:sz w:val="18"/>
          <w:szCs w:val="18"/>
        </w:rPr>
        <w:t xml:space="preserve"> </w:t>
      </w:r>
      <w:r>
        <w:rPr>
          <w:i/>
          <w:sz w:val="18"/>
          <w:szCs w:val="18"/>
        </w:rPr>
        <w:t xml:space="preserve">Gevurah</w:t>
      </w:r>
      <w:r>
        <w:rPr>
          <w:sz w:val="18"/>
          <w:szCs w:val="18"/>
        </w:rPr>
        <w:t xml:space="preserve">, is called</w:t>
      </w:r>
      <w:r>
        <w:rPr>
          <w:sz w:val="18"/>
          <w:szCs w:val="18"/>
        </w:rPr>
        <w:t xml:space="preserve"> </w:t>
      </w:r>
      <w:r>
        <w:rPr>
          <w:sz w:val="18"/>
          <w:szCs w:val="18"/>
        </w:rPr>
        <w:t xml:space="preserve">“</w:t>
      </w:r>
      <w:r>
        <w:rPr>
          <w:sz w:val="18"/>
          <w:szCs w:val="18"/>
        </w:rPr>
        <w:t xml:space="preserve">an arousal from below</w:t>
      </w:r>
      <w:r>
        <w:rPr>
          <w:sz w:val="18"/>
          <w:szCs w:val="18"/>
        </w:rPr>
        <w:t xml:space="preserve">”</w:t>
      </w:r>
      <w:r>
        <w:rPr>
          <w:sz w:val="18"/>
          <w:szCs w:val="18"/>
        </w:rPr>
        <w:t xml:space="preserve"> </w:t>
      </w:r>
      <w:r>
        <w:rPr>
          <w:sz w:val="18"/>
          <w:szCs w:val="18"/>
        </w:rPr>
        <w:t xml:space="preserve">because it takes hold only in those who</w:t>
      </w:r>
      <w:r>
        <w:rPr>
          <w:sz w:val="18"/>
          <w:szCs w:val="18"/>
        </w:rPr>
        <w:t xml:space="preserve"> </w:t>
      </w:r>
      <w:r>
        <w:rPr>
          <w:i/>
          <w:sz w:val="18"/>
          <w:szCs w:val="18"/>
        </w:rPr>
        <w:t xml:space="preserve">seek</w:t>
      </w:r>
      <w:r>
        <w:rPr>
          <w:sz w:val="18"/>
          <w:szCs w:val="18"/>
        </w:rPr>
        <w:t xml:space="preserve"> </w:t>
      </w:r>
      <w:r>
        <w:rPr>
          <w:sz w:val="18"/>
          <w:szCs w:val="18"/>
        </w:rPr>
        <w:t xml:space="preserve">it —</w:t>
      </w:r>
      <w:r>
        <w:rPr>
          <w:sz w:val="18"/>
          <w:szCs w:val="18"/>
        </w:rPr>
        <w:t xml:space="preserve"> </w:t>
      </w:r>
      <w:r>
        <w:rPr>
          <w:sz w:val="18"/>
          <w:szCs w:val="18"/>
        </w:rPr>
        <w:t xml:space="preserve">“</w:t>
      </w:r>
      <w:r>
        <w:rPr>
          <w:sz w:val="18"/>
          <w:szCs w:val="18"/>
        </w:rPr>
        <w:t xml:space="preserve">who desire to fear Your Name</w:t>
      </w:r>
      <w:r>
        <w:rPr>
          <w:sz w:val="18"/>
          <w:szCs w:val="18"/>
        </w:rPr>
        <w:t xml:space="preserve">”</w:t>
      </w:r>
      <w:r>
        <w:rPr>
          <w:sz w:val="18"/>
          <w:szCs w:val="18"/>
        </w:rPr>
        <w:t xml:space="preserve"> </w:t>
      </w:r>
      <w:r>
        <w:rPr>
          <w:sz w:val="18"/>
          <w:szCs w:val="18"/>
        </w:rPr>
        <w:t xml:space="preserve">— and who</w:t>
      </w:r>
      <w:r>
        <w:rPr>
          <w:sz w:val="18"/>
          <w:szCs w:val="18"/>
        </w:rPr>
        <w:t xml:space="preserve"> </w:t>
      </w:r>
      <w:r>
        <w:rPr>
          <w:sz w:val="18"/>
          <w:szCs w:val="18"/>
        </w:rPr>
        <w:t xml:space="preserve">“</w:t>
      </w:r>
      <w:r>
        <w:rPr>
          <w:sz w:val="18"/>
          <w:szCs w:val="18"/>
        </w:rPr>
        <w:t xml:space="preserve">search</w:t>
      </w:r>
      <w:r>
        <w:rPr>
          <w:sz w:val="18"/>
          <w:szCs w:val="18"/>
        </w:rPr>
        <w:t xml:space="preserve">”</w:t>
      </w:r>
      <w:r>
        <w:rPr>
          <w:sz w:val="18"/>
          <w:szCs w:val="18"/>
        </w:rPr>
        <w:t xml:space="preserve"> </w:t>
      </w:r>
      <w:r>
        <w:rPr>
          <w:sz w:val="18"/>
          <w:szCs w:val="18"/>
        </w:rPr>
        <w:t xml:space="preserve">for it; only they find it.‬</w:t>
      </w:r>
    </w:p>
  </w:footnote>
  <w:footnote w:id="340">
    <w:p>
      <w:pPr>
        <w:pStyle w:val="FootnoteText"/>
        <w:spacing w:before="0" w:after="40" w:line="240" w:lineRule="auto"/>
      </w:pPr>
      <w:r>
        <w:rPr>
          <w:rStyle w:val="FootnoteReference"/>
        </w:rPr>
        <w:footnoteRef/>
      </w:r>
      <w:r>
        <w:rPr>
          <w:sz w:val="18"/>
          <w:szCs w:val="18"/>
        </w:rPr>
        <w:t xml:space="preserve"> </w:t>
      </w:r>
      <w:r>
        <w:rPr>
          <w:b/>
          <w:sz w:val="18"/>
          <w:szCs w:val="18"/>
        </w:rPr>
        <w:t xml:space="preserve">‪Mishlei 2:4–5:‬</w:t>
      </w:r>
      <w:r>
        <w:rPr>
          <w:sz w:val="18"/>
          <w:szCs w:val="18"/>
        </w:rPr>
        <w:t xml:space="preserve"> </w:t>
      </w:r>
      <w:r>
        <w:rPr>
          <w:sz w:val="18"/>
          <w:szCs w:val="18"/>
        </w:rPr>
        <w:t xml:space="preserve">“</w:t>
      </w:r>
      <w:r>
        <w:rPr>
          <w:sz w:val="18"/>
          <w:szCs w:val="18"/>
        </w:rPr>
        <w:t xml:space="preserve">אִם תְּבַקְשֶׁנָּה כַכָּסֶף, וְכַמַּטְמוֹנִים תַּחְפְּשֶׂנָּה. אָז תָּבִין יִרְאַת ה׳, וְדַעַת אֱלֹקִים תִּמְצָא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‪If you seek it like silver and search it out like buried treasures, then you will understand the fear of Hashem and find the knowledge of God.</w:t>
      </w:r>
      <w:r>
        <w:rPr>
          <w:sz w:val="18"/>
          <w:szCs w:val="18"/>
        </w:rPr>
        <w:t xml:space="preserve">”</w:t>
      </w:r>
      <w:r>
        <w:rPr>
          <w:sz w:val="18"/>
          <w:szCs w:val="18"/>
        </w:rPr>
        <w:t xml:space="preserve"> </w:t>
      </w:r>
      <w:r>
        <w:rPr>
          <w:sz w:val="18"/>
          <w:szCs w:val="18"/>
        </w:rPr>
        <w:t xml:space="preserve">From Shlomo’s exhortation (Mishlei 2) that wisdom and the fear of God are won only by strenuous</w:t>
      </w:r>
      <w:r>
        <w:rPr>
          <w:sz w:val="18"/>
          <w:szCs w:val="18"/>
        </w:rPr>
        <w:t xml:space="preserve"> </w:t>
      </w:r>
      <w:r>
        <w:rPr>
          <w:i/>
          <w:sz w:val="18"/>
          <w:szCs w:val="18"/>
        </w:rPr>
        <w:t xml:space="preserve">search</w:t>
      </w:r>
      <w:r>
        <w:rPr>
          <w:sz w:val="18"/>
          <w:szCs w:val="18"/>
        </w:rPr>
        <w:t xml:space="preserve">. Meforshim:</w:t>
      </w:r>
      <w:r>
        <w:rPr>
          <w:sz w:val="18"/>
          <w:szCs w:val="18"/>
        </w:rPr>
        <w:t xml:space="preserve"> </w:t>
      </w:r>
      <w:r>
        <w:rPr>
          <w:i/>
          <w:sz w:val="18"/>
          <w:szCs w:val="18"/>
        </w:rPr>
        <w:t xml:space="preserve">yiras Hashem</w:t>
      </w:r>
      <w:r>
        <w:rPr>
          <w:sz w:val="18"/>
          <w:szCs w:val="18"/>
        </w:rPr>
        <w:t xml:space="preserve"> </w:t>
      </w:r>
      <w:r>
        <w:rPr>
          <w:sz w:val="18"/>
          <w:szCs w:val="18"/>
        </w:rPr>
        <w:t xml:space="preserve">is not given passively — one must</w:t>
      </w:r>
      <w:r>
        <w:rPr>
          <w:sz w:val="18"/>
          <w:szCs w:val="18"/>
        </w:rPr>
        <w:t xml:space="preserve"> </w:t>
      </w:r>
      <w:r>
        <w:rPr>
          <w:sz w:val="18"/>
          <w:szCs w:val="18"/>
        </w:rPr>
        <w:t xml:space="preserve">“</w:t>
      </w:r>
      <w:r>
        <w:rPr>
          <w:sz w:val="18"/>
          <w:szCs w:val="18"/>
        </w:rPr>
        <w:t xml:space="preserve">dig</w:t>
      </w:r>
      <w:r>
        <w:rPr>
          <w:sz w:val="18"/>
          <w:szCs w:val="18"/>
        </w:rPr>
        <w:t xml:space="preserve">”</w:t>
      </w:r>
      <w:r>
        <w:rPr>
          <w:sz w:val="18"/>
          <w:szCs w:val="18"/>
        </w:rPr>
        <w:t xml:space="preserve"> </w:t>
      </w:r>
      <w:r>
        <w:rPr>
          <w:sz w:val="18"/>
          <w:szCs w:val="18"/>
        </w:rPr>
        <w:t xml:space="preserve">for it as for hidden treasure. R’ Tzadok’s use: precisely because fear must be</w:t>
      </w:r>
      <w:r>
        <w:rPr>
          <w:sz w:val="18"/>
          <w:szCs w:val="18"/>
        </w:rPr>
        <w:t xml:space="preserve"> </w:t>
      </w:r>
      <w:r>
        <w:rPr>
          <w:i/>
          <w:sz w:val="18"/>
          <w:szCs w:val="18"/>
        </w:rPr>
        <w:t xml:space="preserve">sought out</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search like buried treasures</w:t>
      </w:r>
      <w:r>
        <w:rPr>
          <w:sz w:val="18"/>
          <w:szCs w:val="18"/>
        </w:rPr>
        <w:t xml:space="preserve">”</w:t>
      </w:r>
      <w:r>
        <w:rPr>
          <w:sz w:val="18"/>
          <w:szCs w:val="18"/>
        </w:rPr>
        <w:t xml:space="preserve"> </w:t>
      </w:r>
      <w:r>
        <w:rPr>
          <w:sz w:val="18"/>
          <w:szCs w:val="18"/>
        </w:rPr>
        <w:t xml:space="preserve">— it is</w:t>
      </w:r>
      <w:r>
        <w:rPr>
          <w:sz w:val="18"/>
          <w:szCs w:val="18"/>
        </w:rPr>
        <w:t xml:space="preserve"> </w:t>
      </w:r>
      <w:r>
        <w:rPr>
          <w:sz w:val="18"/>
          <w:szCs w:val="18"/>
        </w:rPr>
        <w:t xml:space="preserve">“</w:t>
      </w:r>
      <w:r>
        <w:rPr>
          <w:sz w:val="18"/>
          <w:szCs w:val="18"/>
        </w:rPr>
        <w:t xml:space="preserve">an arousal from below,</w:t>
      </w:r>
      <w:r>
        <w:rPr>
          <w:sz w:val="18"/>
          <w:szCs w:val="18"/>
        </w:rPr>
        <w:t xml:space="preserve">”</w:t>
      </w:r>
      <w:r>
        <w:rPr>
          <w:sz w:val="18"/>
          <w:szCs w:val="18"/>
        </w:rPr>
        <w:t xml:space="preserve"> </w:t>
      </w:r>
      <w:r>
        <w:rPr>
          <w:sz w:val="18"/>
          <w:szCs w:val="18"/>
        </w:rPr>
        <w:t xml:space="preserve">the striving of the person; and this is the whole matter of the Torah, which issues from the side of</w:t>
      </w:r>
      <w:r>
        <w:rPr>
          <w:sz w:val="18"/>
          <w:szCs w:val="18"/>
        </w:rPr>
        <w:t xml:space="preserve"> </w:t>
      </w:r>
      <w:r>
        <w:rPr>
          <w:i/>
          <w:sz w:val="18"/>
          <w:szCs w:val="18"/>
        </w:rPr>
        <w:t xml:space="preserve">Gevurah</w:t>
      </w:r>
      <w:r>
        <w:rPr>
          <w:sz w:val="18"/>
          <w:szCs w:val="18"/>
        </w:rPr>
        <w:t xml:space="preserve">, commanding a person to labor to choose the good.‬</w:t>
      </w:r>
    </w:p>
  </w:footnote>
  <w:footnote w:id="34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§13):</w:t>
      </w:r>
      <w:r>
        <w:rPr>
          <w:sz w:val="18"/>
          <w:szCs w:val="18"/>
        </w:rPr>
        <w:t xml:space="preserve"> </w:t>
      </w:r>
      <w:r>
        <w:rPr>
          <w:sz w:val="18"/>
          <w:szCs w:val="18"/>
        </w:rPr>
        <w:t xml:space="preserve">“</w:t>
      </w:r>
      <w:r>
        <w:rPr>
          <w:sz w:val="18"/>
          <w:szCs w:val="18"/>
        </w:rPr>
        <w:t xml:space="preserve">the beginning of the Ten Days of Teshuvah — and especially the very beginning — is to</w:t>
      </w:r>
      <w:r>
        <w:rPr>
          <w:sz w:val="18"/>
          <w:szCs w:val="18"/>
        </w:rPr>
        <w:t xml:space="preserve"> </w:t>
      </w:r>
      <w:r>
        <w:rPr>
          <w:i/>
          <w:sz w:val="18"/>
          <w:szCs w:val="18"/>
        </w:rPr>
        <w:t xml:space="preserve">arouse the fear in the heart</w:t>
      </w:r>
      <w:r>
        <w:rPr>
          <w:sz w:val="18"/>
          <w:szCs w:val="18"/>
        </w:rPr>
        <w:t xml:space="preserve">; and it is known that Rosh Hashanah is called</w:t>
      </w:r>
      <w:r>
        <w:rPr>
          <w:sz w:val="18"/>
          <w:szCs w:val="18"/>
        </w:rPr>
        <w:t xml:space="preserve"> </w:t>
      </w:r>
      <w:r>
        <w:rPr>
          <w:sz w:val="18"/>
          <w:szCs w:val="18"/>
        </w:rPr>
        <w:t xml:space="preserve">‘</w:t>
      </w:r>
      <w:r>
        <w:rPr>
          <w:sz w:val="18"/>
          <w:szCs w:val="18"/>
        </w:rPr>
        <w:t xml:space="preserve">the second day,</w:t>
      </w:r>
      <w:r>
        <w:rPr>
          <w:sz w:val="18"/>
          <w:szCs w:val="18"/>
        </w:rPr>
        <w:t xml:space="preserve">’</w:t>
      </w:r>
      <w:r>
        <w:rPr>
          <w:sz w:val="18"/>
          <w:szCs w:val="18"/>
        </w:rPr>
        <w:t xml:space="preserve"> </w:t>
      </w:r>
      <w:r>
        <w:rPr>
          <w:sz w:val="18"/>
          <w:szCs w:val="18"/>
        </w:rPr>
        <w:t xml:space="preserve">that is, the middah of</w:t>
      </w:r>
      <w:r>
        <w:rPr>
          <w:sz w:val="18"/>
          <w:szCs w:val="18"/>
        </w:rPr>
        <w:t xml:space="preserve"> </w:t>
      </w:r>
      <w:r>
        <w:rPr>
          <w:i/>
          <w:sz w:val="18"/>
          <w:szCs w:val="18"/>
        </w:rPr>
        <w:t xml:space="preserve">Gevurah</w:t>
      </w:r>
      <w:r>
        <w:rPr>
          <w:sz w:val="18"/>
          <w:szCs w:val="18"/>
        </w:rPr>
        <w:t xml:space="preserve"> </w:t>
      </w:r>
      <w:r>
        <w:rPr>
          <w:sz w:val="18"/>
          <w:szCs w:val="18"/>
        </w:rPr>
        <w:t xml:space="preserve">and fear.</w:t>
      </w:r>
      <w:r>
        <w:rPr>
          <w:sz w:val="18"/>
          <w:szCs w:val="18"/>
        </w:rPr>
        <w:t xml:space="preserve">”</w:t>
      </w:r>
      <w:r>
        <w:rPr>
          <w:sz w:val="18"/>
          <w:szCs w:val="18"/>
        </w:rPr>
        <w:t xml:space="preserve"> </w:t>
      </w:r>
      <w:r>
        <w:rPr>
          <w:sz w:val="18"/>
          <w:szCs w:val="18"/>
        </w:rPr>
        <w:t xml:space="preserve">This is §5-7’s point that fear, unlike love, lies within a person’s reach: because</w:t>
      </w:r>
      <w:r>
        <w:rPr>
          <w:sz w:val="18"/>
          <w:szCs w:val="18"/>
        </w:rPr>
        <w:t xml:space="preserve"> </w:t>
      </w:r>
      <w:r>
        <w:rPr>
          <w:sz w:val="18"/>
          <w:szCs w:val="18"/>
        </w:rPr>
        <w:t xml:space="preserve">“</w:t>
      </w:r>
      <w:r>
        <w:rPr>
          <w:sz w:val="18"/>
          <w:szCs w:val="18"/>
        </w:rPr>
        <w:t xml:space="preserve">the middah of</w:t>
      </w:r>
      <w:r>
        <w:rPr>
          <w:sz w:val="18"/>
          <w:szCs w:val="18"/>
        </w:rPr>
        <w:t xml:space="preserve"> </w:t>
      </w:r>
      <w:r>
        <w:rPr>
          <w:i/>
          <w:sz w:val="18"/>
          <w:szCs w:val="18"/>
        </w:rPr>
        <w:t xml:space="preserve">Gevurah</w:t>
      </w:r>
      <w:r>
        <w:rPr>
          <w:sz w:val="18"/>
          <w:szCs w:val="18"/>
        </w:rPr>
        <w:t xml:space="preserve"> </w:t>
      </w:r>
      <w:r>
        <w:rPr>
          <w:sz w:val="18"/>
          <w:szCs w:val="18"/>
        </w:rPr>
        <w:t xml:space="preserve">above is aroused… [and] begets fear in a person’s heart,</w:t>
      </w:r>
      <w:r>
        <w:rPr>
          <w:sz w:val="18"/>
          <w:szCs w:val="18"/>
        </w:rPr>
        <w:t xml:space="preserve">”</w:t>
      </w:r>
      <w:r>
        <w:rPr>
          <w:sz w:val="18"/>
          <w:szCs w:val="18"/>
        </w:rPr>
        <w:t xml:space="preserve"> </w:t>
      </w:r>
      <w:r>
        <w:rPr>
          <w:sz w:val="18"/>
          <w:szCs w:val="18"/>
        </w:rPr>
        <w:t xml:space="preserve">a man can</w:t>
      </w:r>
      <w:r>
        <w:rPr>
          <w:sz w:val="18"/>
          <w:szCs w:val="18"/>
        </w:rPr>
        <w:t xml:space="preserve"> </w:t>
      </w:r>
      <w:r>
        <w:rPr>
          <w:i/>
          <w:sz w:val="18"/>
          <w:szCs w:val="18"/>
        </w:rPr>
        <w:t xml:space="preserve">arouse</w:t>
      </w:r>
      <w:r>
        <w:rPr>
          <w:sz w:val="18"/>
          <w:szCs w:val="18"/>
        </w:rPr>
        <w:t xml:space="preserve"> </w:t>
      </w:r>
      <w:r>
        <w:rPr>
          <w:sz w:val="18"/>
          <w:szCs w:val="18"/>
        </w:rPr>
        <w:t xml:space="preserve">that fear himself — the very labor with which the Days of Awe open — needing no equality with the One he fears.</w:t>
      </w:r>
    </w:p>
  </w:footnote>
  <w:footnote w:id="34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§186):</w:t>
      </w:r>
      <w:r>
        <w:rPr>
          <w:sz w:val="18"/>
          <w:szCs w:val="18"/>
        </w:rPr>
        <w:t xml:space="preserve"> </w:t>
      </w:r>
      <w:r>
        <w:rPr>
          <w:sz w:val="18"/>
          <w:szCs w:val="18"/>
        </w:rPr>
        <w:t xml:space="preserve">“</w:t>
      </w:r>
      <w:r>
        <w:rPr>
          <w:sz w:val="18"/>
          <w:szCs w:val="18"/>
        </w:rPr>
        <w:t xml:space="preserve">Then Avraham and Yitzchak were united together, as it says</w:t>
      </w:r>
      <w:r>
        <w:rPr>
          <w:sz w:val="18"/>
          <w:szCs w:val="18"/>
        </w:rPr>
        <w:t xml:space="preserve"> </w:t>
      </w:r>
      <w:r>
        <w:rPr>
          <w:sz w:val="18"/>
          <w:szCs w:val="18"/>
        </w:rPr>
        <w:t xml:space="preserve">‘</w:t>
      </w:r>
      <w:r>
        <w:rPr>
          <w:sz w:val="18"/>
          <w:szCs w:val="18"/>
        </w:rPr>
        <w:t xml:space="preserve">now I know that you fear God</w:t>
      </w:r>
      <w:r>
        <w:rPr>
          <w:sz w:val="18"/>
          <w:szCs w:val="18"/>
        </w:rPr>
        <w:t xml:space="preserve">’</w:t>
      </w:r>
      <w:r>
        <w:rPr>
          <w:sz w:val="18"/>
          <w:szCs w:val="18"/>
        </w:rPr>
        <w:t xml:space="preserve"> </w:t>
      </w:r>
      <w:r>
        <w:rPr>
          <w:sz w:val="18"/>
          <w:szCs w:val="18"/>
        </w:rPr>
        <w:t xml:space="preserve">— and this is like</w:t>
      </w:r>
      <w:r>
        <w:rPr>
          <w:sz w:val="18"/>
          <w:szCs w:val="18"/>
        </w:rPr>
        <w:t xml:space="preserve"> </w:t>
      </w:r>
      <w:r>
        <w:rPr>
          <w:sz w:val="18"/>
          <w:szCs w:val="18"/>
        </w:rPr>
        <w:t xml:space="preserve">‘</w:t>
      </w:r>
      <w:r>
        <w:rPr>
          <w:sz w:val="18"/>
          <w:szCs w:val="18"/>
        </w:rPr>
        <w:t xml:space="preserve">R</w:t>
      </w:r>
      <w:r>
        <w:rPr>
          <w:sz w:val="18"/>
          <w:szCs w:val="18"/>
        </w:rPr>
        <w:t xml:space="preserve">’</w:t>
      </w:r>
      <w:r>
        <w:rPr>
          <w:sz w:val="18"/>
          <w:szCs w:val="18"/>
        </w:rPr>
        <w:t xml:space="preserve"> </w:t>
      </w:r>
      <w:r>
        <w:rPr>
          <w:sz w:val="18"/>
          <w:szCs w:val="18"/>
        </w:rPr>
        <w:t xml:space="preserve">Chisda and R’ Sheshes’ (Eruvin 67a), two opposites, R’ Chisda</w:t>
      </w:r>
      <w:r>
        <w:rPr>
          <w:sz w:val="18"/>
          <w:szCs w:val="18"/>
        </w:rPr>
        <w:t xml:space="preserve"> </w:t>
      </w:r>
      <w:r>
        <w:rPr>
          <w:sz w:val="18"/>
          <w:szCs w:val="18"/>
        </w:rPr>
        <w:t xml:space="preserve">‘</w:t>
      </w:r>
      <w:r>
        <w:rPr>
          <w:sz w:val="18"/>
          <w:szCs w:val="18"/>
        </w:rPr>
        <w:t xml:space="preserve">sharp</w:t>
      </w:r>
      <w:r>
        <w:rPr>
          <w:sz w:val="18"/>
          <w:szCs w:val="18"/>
        </w:rPr>
        <w:t xml:space="preserve">’</w:t>
      </w:r>
      <w:r>
        <w:rPr>
          <w:sz w:val="18"/>
          <w:szCs w:val="18"/>
        </w:rPr>
        <w:t xml:space="preserve"> </w:t>
      </w:r>
      <w:r>
        <w:rPr>
          <w:sz w:val="18"/>
          <w:szCs w:val="18"/>
        </w:rPr>
        <w:t xml:space="preserve">and R’ Sheshes</w:t>
      </w:r>
      <w:r>
        <w:rPr>
          <w:sz w:val="18"/>
          <w:szCs w:val="18"/>
        </w:rPr>
        <w:t xml:space="preserve"> </w:t>
      </w:r>
      <w:r>
        <w:rPr>
          <w:sz w:val="18"/>
          <w:szCs w:val="18"/>
        </w:rPr>
        <w:t xml:space="preserve">‘</w:t>
      </w:r>
      <w:r>
        <w:rPr>
          <w:sz w:val="18"/>
          <w:szCs w:val="18"/>
        </w:rPr>
        <w:t xml:space="preserve">Sinai,</w:t>
      </w:r>
      <w:r>
        <w:rPr>
          <w:sz w:val="18"/>
          <w:szCs w:val="18"/>
        </w:rPr>
        <w:t xml:space="preserve">’</w:t>
      </w:r>
      <w:r>
        <w:rPr>
          <w:sz w:val="18"/>
          <w:szCs w:val="18"/>
        </w:rPr>
        <w:t xml:space="preserve"> </w:t>
      </w:r>
      <w:r>
        <w:rPr>
          <w:sz w:val="18"/>
          <w:szCs w:val="18"/>
        </w:rPr>
        <w:t xml:space="preserve">each</w:t>
      </w:r>
      <w:r>
        <w:rPr>
          <w:sz w:val="18"/>
          <w:szCs w:val="18"/>
        </w:rPr>
        <w:t xml:space="preserve"> </w:t>
      </w:r>
      <w:r>
        <w:rPr>
          <w:sz w:val="18"/>
          <w:szCs w:val="18"/>
        </w:rPr>
        <w:t xml:space="preserve">‘</w:t>
      </w:r>
      <w:r>
        <w:rPr>
          <w:sz w:val="18"/>
          <w:szCs w:val="18"/>
        </w:rPr>
        <w:t xml:space="preserve">trembling</w:t>
      </w:r>
      <w:r>
        <w:rPr>
          <w:sz w:val="18"/>
          <w:szCs w:val="18"/>
        </w:rPr>
        <w:t xml:space="preserve">’</w:t>
      </w:r>
      <w:r>
        <w:rPr>
          <w:sz w:val="18"/>
          <w:szCs w:val="18"/>
        </w:rPr>
        <w:t xml:space="preserve"> </w:t>
      </w:r>
      <w:r>
        <w:rPr>
          <w:sz w:val="18"/>
          <w:szCs w:val="18"/>
        </w:rPr>
        <w:t xml:space="preserve">before the other — that is the fear; and through the</w:t>
      </w:r>
      <w:r>
        <w:rPr>
          <w:sz w:val="18"/>
          <w:szCs w:val="18"/>
        </w:rPr>
        <w:t xml:space="preserve"> </w:t>
      </w:r>
      <w:r>
        <w:rPr>
          <w:sz w:val="18"/>
          <w:szCs w:val="18"/>
        </w:rPr>
        <w:t xml:space="preserve">‘</w:t>
      </w:r>
      <w:r>
        <w:rPr>
          <w:sz w:val="18"/>
          <w:szCs w:val="18"/>
        </w:rPr>
        <w:t xml:space="preserve">sharpening,</w:t>
      </w:r>
      <w:r>
        <w:rPr>
          <w:sz w:val="18"/>
          <w:szCs w:val="18"/>
        </w:rPr>
        <w:t xml:space="preserve">’</w:t>
      </w:r>
      <w:r>
        <w:rPr>
          <w:sz w:val="18"/>
          <w:szCs w:val="18"/>
        </w:rPr>
        <w:t xml:space="preserve"> </w:t>
      </w:r>
      <w:r>
        <w:rPr>
          <w:sz w:val="18"/>
          <w:szCs w:val="18"/>
        </w:rPr>
        <w:t xml:space="preserve">the God-fearing ones spoke and were joined and included [one in the other].</w:t>
      </w:r>
      <w:r>
        <w:rPr>
          <w:sz w:val="18"/>
          <w:szCs w:val="18"/>
        </w:rPr>
        <w:t xml:space="preserve">”</w:t>
      </w:r>
      <w:r>
        <w:rPr>
          <w:sz w:val="18"/>
          <w:szCs w:val="18"/>
        </w:rPr>
        <w:t xml:space="preserve"> </w:t>
      </w:r>
      <w:r>
        <w:rPr>
          <w:sz w:val="18"/>
          <w:szCs w:val="18"/>
        </w:rPr>
        <w:t xml:space="preserve">Exactly the se’if: after the Akeidah, Avraham was</w:t>
      </w:r>
      <w:r>
        <w:rPr>
          <w:sz w:val="18"/>
          <w:szCs w:val="18"/>
        </w:rPr>
        <w:t xml:space="preserve"> </w:t>
      </w:r>
      <w:r>
        <w:rPr>
          <w:sz w:val="18"/>
          <w:szCs w:val="18"/>
        </w:rPr>
        <w:t xml:space="preserve">“</w:t>
      </w:r>
      <w:r>
        <w:rPr>
          <w:sz w:val="18"/>
          <w:szCs w:val="18"/>
        </w:rPr>
        <w:t xml:space="preserve">included in the middah of Yitzchak</w:t>
      </w:r>
      <w:r>
        <w:rPr>
          <w:sz w:val="18"/>
          <w:szCs w:val="18"/>
        </w:rPr>
        <w:t xml:space="preserve">”</w:t>
      </w:r>
      <w:r>
        <w:rPr>
          <w:sz w:val="18"/>
          <w:szCs w:val="18"/>
        </w:rPr>
        <w:t xml:space="preserve"> </w:t>
      </w:r>
      <w:r>
        <w:rPr>
          <w:sz w:val="18"/>
          <w:szCs w:val="18"/>
        </w:rPr>
        <w:t xml:space="preserve">— fear.</w:t>
      </w:r>
    </w:p>
  </w:footnote>
  <w:footnote w:id="3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§10):</w:t>
      </w:r>
      <w:r>
        <w:rPr>
          <w:sz w:val="18"/>
          <w:szCs w:val="18"/>
        </w:rPr>
        <w:t xml:space="preserve"> </w:t>
      </w:r>
      <w:r>
        <w:rPr>
          <w:sz w:val="18"/>
          <w:szCs w:val="18"/>
        </w:rPr>
        <w:t xml:space="preserve">“</w:t>
      </w:r>
      <w:r>
        <w:rPr>
          <w:sz w:val="18"/>
          <w:szCs w:val="18"/>
        </w:rPr>
        <w:t xml:space="preserve">the [modes of] service are love, fear, and deveikus;</w:t>
      </w:r>
      <w:r>
        <w:rPr>
          <w:sz w:val="18"/>
          <w:szCs w:val="18"/>
        </w:rPr>
        <w:t xml:space="preserve"> </w:t>
      </w:r>
      <w:r>
        <w:rPr>
          <w:i/>
          <w:sz w:val="18"/>
          <w:szCs w:val="18"/>
        </w:rPr>
        <w:t xml:space="preserve">love and fear are the two wings</w:t>
      </w:r>
      <w:r>
        <w:rPr>
          <w:sz w:val="18"/>
          <w:szCs w:val="18"/>
        </w:rPr>
        <w:t xml:space="preserve"> </w:t>
      </w:r>
      <w:r>
        <w:rPr>
          <w:sz w:val="18"/>
          <w:szCs w:val="18"/>
        </w:rPr>
        <w:t xml:space="preserve">and the two arms of the world — and they are the two Avos,</w:t>
      </w:r>
      <w:r>
        <w:rPr>
          <w:sz w:val="18"/>
          <w:szCs w:val="18"/>
        </w:rPr>
        <w:t xml:space="preserve"> </w:t>
      </w:r>
      <w:r>
        <w:rPr>
          <w:i/>
          <w:sz w:val="18"/>
          <w:szCs w:val="18"/>
        </w:rPr>
        <w:t xml:space="preserve">Avraham and Yitzchak</w:t>
      </w:r>
      <w:r>
        <w:rPr>
          <w:sz w:val="18"/>
          <w:szCs w:val="18"/>
        </w:rPr>
        <w:t xml:space="preserve">; and deveikus is</w:t>
      </w:r>
      <w:r>
        <w:rPr>
          <w:sz w:val="18"/>
          <w:szCs w:val="18"/>
        </w:rPr>
        <w:t xml:space="preserve"> </w:t>
      </w:r>
      <w:r>
        <w:rPr>
          <w:sz w:val="18"/>
          <w:szCs w:val="18"/>
        </w:rPr>
        <w:t xml:space="preserve">‘</w:t>
      </w:r>
      <w:r>
        <w:rPr>
          <w:sz w:val="18"/>
          <w:szCs w:val="18"/>
        </w:rPr>
        <w:t xml:space="preserve">the one who grasps the body of the King,</w:t>
      </w:r>
      <w:r>
        <w:rPr>
          <w:sz w:val="18"/>
          <w:szCs w:val="18"/>
        </w:rPr>
        <w:t xml:space="preserve">’</w:t>
      </w:r>
      <w:r>
        <w:rPr>
          <w:sz w:val="18"/>
          <w:szCs w:val="18"/>
        </w:rPr>
        <w:t xml:space="preserve"> </w:t>
      </w:r>
      <w:r>
        <w:rPr>
          <w:sz w:val="18"/>
          <w:szCs w:val="18"/>
        </w:rPr>
        <w:t xml:space="preserve">the form of Yaakov engraved on the Throne.</w:t>
      </w:r>
      <w:r>
        <w:rPr>
          <w:sz w:val="18"/>
          <w:szCs w:val="18"/>
        </w:rPr>
        <w:t xml:space="preserve">”</w:t>
      </w:r>
      <w:r>
        <w:rPr>
          <w:sz w:val="18"/>
          <w:szCs w:val="18"/>
        </w:rPr>
        <w:t xml:space="preserve"> </w:t>
      </w:r>
      <w:r>
        <w:rPr>
          <w:sz w:val="18"/>
          <w:szCs w:val="18"/>
        </w:rPr>
        <w:t xml:space="preserve">This is the structure behind §5-8’s</w:t>
      </w:r>
      <w:r>
        <w:rPr>
          <w:sz w:val="18"/>
          <w:szCs w:val="18"/>
        </w:rPr>
        <w:t xml:space="preserve"> </w:t>
      </w:r>
      <w:r>
        <w:rPr>
          <w:sz w:val="18"/>
          <w:szCs w:val="18"/>
        </w:rPr>
        <w:t xml:space="preserve">“</w:t>
      </w:r>
      <w:r>
        <w:rPr>
          <w:sz w:val="18"/>
          <w:szCs w:val="18"/>
        </w:rPr>
        <w:t xml:space="preserve">now I know that you fear God</w:t>
      </w:r>
      <w:r>
        <w:rPr>
          <w:sz w:val="18"/>
          <w:szCs w:val="18"/>
        </w:rPr>
        <w:t xml:space="preserve">”</w:t>
      </w:r>
      <w:r>
        <w:rPr>
          <w:sz w:val="18"/>
          <w:szCs w:val="18"/>
        </w:rPr>
        <w:t xml:space="preserve">: love and fear are the two wings on which one rises, and neither flies alone — so Avraham’s love reached its height only when, at the Akeidah, it was joined to Yitzchak’s fear, the two wings become one.</w:t>
      </w:r>
    </w:p>
  </w:footnote>
  <w:footnote w:id="345">
    <w:p>
      <w:pPr>
        <w:pStyle w:val="FootnoteText"/>
        <w:spacing w:before="0" w:after="40" w:line="240" w:lineRule="auto"/>
      </w:pPr>
      <w:r>
        <w:rPr>
          <w:rStyle w:val="FootnoteReference"/>
        </w:rPr>
        <w:footnoteRef/>
      </w:r>
      <w:r>
        <w:rPr>
          <w:sz w:val="18"/>
          <w:szCs w:val="18"/>
        </w:rPr>
        <w:t xml:space="preserve"> </w:t>
      </w:r>
      <w:r>
        <w:rPr>
          <w:b/>
          <w:sz w:val="18"/>
          <w:szCs w:val="18"/>
        </w:rPr>
        <w:t xml:space="preserve">Bamidbar Rabbah 3:2</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happy is the one You choose and bring near,</w:t>
      </w:r>
      <w:r>
        <w:rPr>
          <w:sz w:val="18"/>
          <w:szCs w:val="18"/>
        </w:rPr>
        <w:t xml:space="preserve">”</w:t>
      </w:r>
      <w:r>
        <w:rPr>
          <w:sz w:val="18"/>
          <w:szCs w:val="18"/>
        </w:rPr>
        <w:t xml:space="preserve"> </w:t>
      </w:r>
      <w:r>
        <w:rPr>
          <w:sz w:val="18"/>
          <w:szCs w:val="18"/>
        </w:rPr>
        <w:t xml:space="preserve">Tehillim 65:5):</w:t>
      </w:r>
      <w:r>
        <w:rPr>
          <w:sz w:val="18"/>
          <w:szCs w:val="18"/>
        </w:rPr>
        <w:t xml:space="preserve"> </w:t>
      </w:r>
      <w:r>
        <w:rPr>
          <w:sz w:val="18"/>
          <w:szCs w:val="18"/>
        </w:rPr>
        <w:t xml:space="preserve">“</w:t>
      </w:r>
      <w:r>
        <w:rPr>
          <w:sz w:val="18"/>
          <w:szCs w:val="18"/>
        </w:rPr>
        <w:t xml:space="preserve">Happy is he whom the Holy One chose, even if He did not bring him near; and happy is he whom He brought near, even if He did not choose him. Whom did He choose [but not bring near]? Avraham, of whom it says</w:t>
      </w:r>
      <w:r>
        <w:rPr>
          <w:sz w:val="18"/>
          <w:szCs w:val="18"/>
        </w:rPr>
        <w:t xml:space="preserve"> </w:t>
      </w:r>
      <w:r>
        <w:rPr>
          <w:sz w:val="18"/>
          <w:szCs w:val="18"/>
        </w:rPr>
        <w:t xml:space="preserve">‘</w:t>
      </w:r>
      <w:r>
        <w:rPr>
          <w:sz w:val="18"/>
          <w:szCs w:val="18"/>
        </w:rPr>
        <w:t xml:space="preserve">You are Hashem the God who chose Avram</w:t>
      </w:r>
      <w:r>
        <w:rPr>
          <w:sz w:val="18"/>
          <w:szCs w:val="18"/>
        </w:rPr>
        <w:t xml:space="preserve">’</w:t>
      </w:r>
      <w:r>
        <w:rPr>
          <w:sz w:val="18"/>
          <w:szCs w:val="18"/>
        </w:rPr>
        <w:t xml:space="preserve"> </w:t>
      </w:r>
      <w:r>
        <w:rPr>
          <w:sz w:val="18"/>
          <w:szCs w:val="18"/>
        </w:rPr>
        <w:t xml:space="preserve">(Nechemyah 9:7) — but He did not bring him near; rather</w:t>
      </w:r>
      <w:r>
        <w:rPr>
          <w:sz w:val="18"/>
          <w:szCs w:val="18"/>
        </w:rPr>
        <w:t xml:space="preserve"> </w:t>
      </w:r>
      <w:r>
        <w:rPr>
          <w:i/>
          <w:sz w:val="18"/>
          <w:szCs w:val="18"/>
        </w:rPr>
        <w:t xml:space="preserve">he brought himself near</w:t>
      </w:r>
      <w:r>
        <w:rPr>
          <w:sz w:val="18"/>
          <w:szCs w:val="18"/>
        </w:rPr>
        <w:t xml:space="preserve">. So too Yaakov and Moshe. And whom did He bring near but not choose? Yisro and Rachav the harlot. And who is</w:t>
      </w:r>
      <w:r>
        <w:rPr>
          <w:sz w:val="18"/>
          <w:szCs w:val="18"/>
        </w:rPr>
        <w:t xml:space="preserve"> </w:t>
      </w:r>
      <w:r>
        <w:rPr>
          <w:sz w:val="18"/>
          <w:szCs w:val="18"/>
        </w:rPr>
        <w:t xml:space="preserve">‘</w:t>
      </w:r>
      <w:r>
        <w:rPr>
          <w:sz w:val="18"/>
          <w:szCs w:val="18"/>
        </w:rPr>
        <w:t xml:space="preserve">happy</w:t>
      </w:r>
      <w:r>
        <w:rPr>
          <w:sz w:val="18"/>
          <w:szCs w:val="18"/>
        </w:rPr>
        <w:t xml:space="preserve">’</w:t>
      </w:r>
      <w:r>
        <w:rPr>
          <w:sz w:val="18"/>
          <w:szCs w:val="18"/>
        </w:rPr>
        <w:t xml:space="preserve"> </w:t>
      </w:r>
      <w:r>
        <w:rPr>
          <w:i/>
          <w:sz w:val="18"/>
          <w:szCs w:val="18"/>
        </w:rPr>
        <w:t xml:space="preserve">doubly</w:t>
      </w:r>
      <w:r>
        <w:rPr>
          <w:sz w:val="18"/>
          <w:szCs w:val="18"/>
        </w:rPr>
        <w:t xml:space="preserve">? — one whom He</w:t>
      </w:r>
      <w:r>
        <w:rPr>
          <w:sz w:val="18"/>
          <w:szCs w:val="18"/>
        </w:rPr>
        <w:t xml:space="preserve"> </w:t>
      </w:r>
      <w:r>
        <w:rPr>
          <w:i/>
          <w:sz w:val="18"/>
          <w:szCs w:val="18"/>
        </w:rPr>
        <w:t xml:space="preserve">chose and brought near</w:t>
      </w:r>
      <w:r>
        <w:rPr>
          <w:sz w:val="18"/>
          <w:szCs w:val="18"/>
        </w:rPr>
        <w:t xml:space="preserve">: Aharon and Levi.</w:t>
      </w:r>
      <w:r>
        <w:rPr>
          <w:sz w:val="18"/>
          <w:szCs w:val="18"/>
        </w:rPr>
        <w:t xml:space="preserve">”</w:t>
      </w:r>
      <w:r>
        <w:rPr>
          <w:sz w:val="18"/>
          <w:szCs w:val="18"/>
        </w:rPr>
        <w:t xml:space="preserve"> </w:t>
      </w:r>
      <w:r>
        <w:rPr>
          <w:sz w:val="18"/>
          <w:szCs w:val="18"/>
        </w:rPr>
        <w:t xml:space="preserve">R’ Tzadok makes this the frame of the whole se’if: the Avos</w:t>
      </w:r>
      <w:r>
        <w:rPr>
          <w:sz w:val="18"/>
          <w:szCs w:val="18"/>
        </w:rPr>
        <w:t xml:space="preserve"> </w:t>
      </w:r>
      <w:r>
        <w:rPr>
          <w:sz w:val="18"/>
          <w:szCs w:val="18"/>
        </w:rPr>
        <w:t xml:space="preserve">“</w:t>
      </w:r>
      <w:r>
        <w:rPr>
          <w:sz w:val="18"/>
          <w:szCs w:val="18"/>
        </w:rPr>
        <w:t xml:space="preserve">brought themselves near</w:t>
      </w:r>
      <w:r>
        <w:rPr>
          <w:sz w:val="18"/>
          <w:szCs w:val="18"/>
        </w:rPr>
        <w:t xml:space="preserve">”</w:t>
      </w:r>
      <w:r>
        <w:rPr>
          <w:sz w:val="18"/>
          <w:szCs w:val="18"/>
        </w:rPr>
        <w:t xml:space="preserve"> </w:t>
      </w:r>
      <w:r>
        <w:rPr>
          <w:sz w:val="18"/>
          <w:szCs w:val="18"/>
        </w:rPr>
        <w:t xml:space="preserve">by</w:t>
      </w:r>
      <w:r>
        <w:rPr>
          <w:sz w:val="18"/>
          <w:szCs w:val="18"/>
        </w:rPr>
        <w:t xml:space="preserve"> </w:t>
      </w:r>
      <w:r>
        <w:rPr>
          <w:i/>
          <w:sz w:val="18"/>
          <w:szCs w:val="18"/>
        </w:rPr>
        <w:t xml:space="preserve">striving</w:t>
      </w:r>
      <w:r>
        <w:rPr>
          <w:sz w:val="18"/>
          <w:szCs w:val="18"/>
        </w:rPr>
        <w:t xml:space="preserve"> </w:t>
      </w:r>
      <w:r>
        <w:rPr>
          <w:sz w:val="18"/>
          <w:szCs w:val="18"/>
        </w:rPr>
        <w:t xml:space="preserve">(the way of Torah/this world), while Aharon was</w:t>
      </w:r>
      <w:r>
        <w:rPr>
          <w:sz w:val="18"/>
          <w:szCs w:val="18"/>
        </w:rPr>
        <w:t xml:space="preserve"> </w:t>
      </w:r>
      <w:r>
        <w:rPr>
          <w:sz w:val="18"/>
          <w:szCs w:val="18"/>
        </w:rPr>
        <w:t xml:space="preserve">“</w:t>
      </w:r>
      <w:r>
        <w:rPr>
          <w:sz w:val="18"/>
          <w:szCs w:val="18"/>
        </w:rPr>
        <w:t xml:space="preserve">brought near</w:t>
      </w:r>
      <w:r>
        <w:rPr>
          <w:sz w:val="18"/>
          <w:szCs w:val="18"/>
        </w:rPr>
        <w:t xml:space="preserve">”</w:t>
      </w:r>
      <w:r>
        <w:rPr>
          <w:sz w:val="18"/>
          <w:szCs w:val="18"/>
        </w:rPr>
        <w:t xml:space="preserve"> </w:t>
      </w:r>
      <w:r>
        <w:rPr>
          <w:sz w:val="18"/>
          <w:szCs w:val="18"/>
        </w:rPr>
        <w:t xml:space="preserve">without striving.</w:t>
      </w:r>
    </w:p>
  </w:footnote>
  <w:footnote w:id="34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§21):</w:t>
      </w:r>
      <w:r>
        <w:rPr>
          <w:sz w:val="18"/>
          <w:szCs w:val="18"/>
        </w:rPr>
        <w:t xml:space="preserve"> </w:t>
      </w:r>
      <w:r>
        <w:rPr>
          <w:sz w:val="18"/>
          <w:szCs w:val="18"/>
        </w:rPr>
        <w:t xml:space="preserve">“</w:t>
      </w:r>
      <w:r>
        <w:rPr>
          <w:sz w:val="18"/>
          <w:szCs w:val="18"/>
        </w:rPr>
        <w:t xml:space="preserve">Avraham and Yitzchak are</w:t>
      </w:r>
      <w:r>
        <w:rPr>
          <w:sz w:val="18"/>
          <w:szCs w:val="18"/>
        </w:rPr>
        <w:t xml:space="preserve"> </w:t>
      </w:r>
      <w:r>
        <w:rPr>
          <w:i/>
          <w:sz w:val="18"/>
          <w:szCs w:val="18"/>
        </w:rPr>
        <w:t xml:space="preserve">love and fear</w:t>
      </w:r>
      <w:r>
        <w:rPr>
          <w:sz w:val="18"/>
          <w:szCs w:val="18"/>
        </w:rPr>
        <w:t xml:space="preserve">: love is the root of the positive commandments — the distancing from envy, through the</w:t>
      </w:r>
      <w:r>
        <w:rPr>
          <w:sz w:val="18"/>
          <w:szCs w:val="18"/>
        </w:rPr>
        <w:t xml:space="preserve"> </w:t>
      </w:r>
      <w:r>
        <w:rPr>
          <w:i/>
          <w:sz w:val="18"/>
          <w:szCs w:val="18"/>
        </w:rPr>
        <w:t xml:space="preserve">chesed</w:t>
      </w:r>
      <w:r>
        <w:rPr>
          <w:sz w:val="18"/>
          <w:szCs w:val="18"/>
        </w:rPr>
        <w:t xml:space="preserve"> </w:t>
      </w:r>
      <w:r>
        <w:rPr>
          <w:sz w:val="18"/>
          <w:szCs w:val="18"/>
        </w:rPr>
        <w:t xml:space="preserve">of Avraham, by actively doing good; and fear is the foundation of the negative commandments — the distancing from desire.</w:t>
      </w:r>
      <w:r>
        <w:rPr>
          <w:sz w:val="18"/>
          <w:szCs w:val="18"/>
        </w:rPr>
        <w:t xml:space="preserve">”</w:t>
      </w:r>
      <w:r>
        <w:rPr>
          <w:sz w:val="18"/>
          <w:szCs w:val="18"/>
        </w:rPr>
        <w:t xml:space="preserve"> </w:t>
      </w:r>
      <w:r>
        <w:rPr>
          <w:sz w:val="18"/>
          <w:szCs w:val="18"/>
        </w:rPr>
        <w:t xml:space="preserve">This is §5-8 exactly: Avraham’s love was made whole only when it was</w:t>
      </w:r>
      <w:r>
        <w:rPr>
          <w:sz w:val="18"/>
          <w:szCs w:val="18"/>
        </w:rPr>
        <w:t xml:space="preserve"> </w:t>
      </w:r>
      <w:r>
        <w:rPr>
          <w:sz w:val="18"/>
          <w:szCs w:val="18"/>
        </w:rPr>
        <w:t xml:space="preserve">“</w:t>
      </w:r>
      <w:r>
        <w:rPr>
          <w:sz w:val="18"/>
          <w:szCs w:val="18"/>
        </w:rPr>
        <w:t xml:space="preserve">included in the middah of Yitzchak,</w:t>
      </w:r>
      <w:r>
        <w:rPr>
          <w:sz w:val="18"/>
          <w:szCs w:val="18"/>
        </w:rPr>
        <w:t xml:space="preserve">”</w:t>
      </w:r>
      <w:r>
        <w:rPr>
          <w:sz w:val="18"/>
          <w:szCs w:val="18"/>
        </w:rPr>
        <w:t xml:space="preserve"> </w:t>
      </w:r>
      <w:r>
        <w:rPr>
          <w:sz w:val="18"/>
          <w:szCs w:val="18"/>
        </w:rPr>
        <w:t xml:space="preserve">for love and fear are the two roots of all avodah — the</w:t>
      </w:r>
      <w:r>
        <w:rPr>
          <w:sz w:val="18"/>
          <w:szCs w:val="18"/>
        </w:rPr>
        <w:t xml:space="preserve"> </w:t>
      </w:r>
      <w:r>
        <w:rPr>
          <w:sz w:val="18"/>
          <w:szCs w:val="18"/>
        </w:rPr>
        <w:t xml:space="preserve">“</w:t>
      </w:r>
      <w:r>
        <w:rPr>
          <w:sz w:val="18"/>
          <w:szCs w:val="18"/>
        </w:rPr>
        <w:t xml:space="preserve">doing good</w:t>
      </w:r>
      <w:r>
        <w:rPr>
          <w:sz w:val="18"/>
          <w:szCs w:val="18"/>
        </w:rPr>
        <w:t xml:space="preserve">”</w:t>
      </w:r>
      <w:r>
        <w:rPr>
          <w:sz w:val="18"/>
          <w:szCs w:val="18"/>
        </w:rPr>
        <w:t xml:space="preserve"> </w:t>
      </w:r>
      <w:r>
        <w:rPr>
          <w:sz w:val="18"/>
          <w:szCs w:val="18"/>
        </w:rPr>
        <w:t xml:space="preserve">of Avraham and the</w:t>
      </w:r>
      <w:r>
        <w:rPr>
          <w:sz w:val="18"/>
          <w:szCs w:val="18"/>
        </w:rPr>
        <w:t xml:space="preserve"> </w:t>
      </w:r>
      <w:r>
        <w:rPr>
          <w:sz w:val="18"/>
          <w:szCs w:val="18"/>
        </w:rPr>
        <w:t xml:space="preserve">“</w:t>
      </w:r>
      <w:r>
        <w:rPr>
          <w:sz w:val="18"/>
          <w:szCs w:val="18"/>
        </w:rPr>
        <w:t xml:space="preserve">turning from evil</w:t>
      </w:r>
      <w:r>
        <w:rPr>
          <w:sz w:val="18"/>
          <w:szCs w:val="18"/>
        </w:rPr>
        <w:t xml:space="preserve">”</w:t>
      </w:r>
      <w:r>
        <w:rPr>
          <w:sz w:val="18"/>
          <w:szCs w:val="18"/>
        </w:rPr>
        <w:t xml:space="preserve"> </w:t>
      </w:r>
      <w:r>
        <w:rPr>
          <w:sz w:val="18"/>
          <w:szCs w:val="18"/>
        </w:rPr>
        <w:t xml:space="preserve">of Yitzchak — and the complete servant, like Avraham at the Akeidah, holds both.</w:t>
      </w:r>
    </w:p>
  </w:footnote>
  <w:footnote w:id="347">
    <w:p>
      <w:pPr>
        <w:pStyle w:val="FootnoteText"/>
        <w:spacing w:before="0" w:after="40" w:line="240" w:lineRule="auto"/>
      </w:pPr>
      <w:r>
        <w:rPr>
          <w:rStyle w:val="FootnoteReference"/>
        </w:rPr>
        <w:footnoteRef/>
      </w:r>
      <w:r>
        <w:rPr>
          <w:sz w:val="18"/>
          <w:szCs w:val="18"/>
        </w:rPr>
        <w:t xml:space="preserve"> </w:t>
      </w:r>
      <w:r>
        <w:rPr>
          <w:b/>
          <w:sz w:val="18"/>
          <w:szCs w:val="18"/>
        </w:rPr>
        <w:t xml:space="preserve">‪Yeshayah 26:12:‬</w:t>
      </w:r>
      <w:r>
        <w:rPr>
          <w:sz w:val="18"/>
          <w:szCs w:val="18"/>
        </w:rPr>
        <w:t xml:space="preserve"> </w:t>
      </w:r>
      <w:r>
        <w:rPr>
          <w:sz w:val="18"/>
          <w:szCs w:val="18"/>
        </w:rPr>
        <w:t xml:space="preserve">“</w:t>
      </w:r>
      <w:r>
        <w:rPr>
          <w:sz w:val="18"/>
          <w:szCs w:val="18"/>
        </w:rPr>
        <w:t xml:space="preserve">ה׳ תִּשְׁפֹּת שָׁלוֹם לָנוּ, כִּי גַּם כָּל מַעֲשֵׂינוּ פָּעַלְתָּ לָּנוּ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‪Hashem, You will establish peace for us, for You have also wrought all our deeds for us.</w:t>
      </w:r>
      <w:r>
        <w:rPr>
          <w:sz w:val="18"/>
          <w:szCs w:val="18"/>
        </w:rPr>
        <w:t xml:space="preserve">”</w:t>
      </w:r>
      <w:r>
        <w:rPr>
          <w:sz w:val="18"/>
          <w:szCs w:val="18"/>
        </w:rPr>
        <w:t xml:space="preserve"> </w:t>
      </w:r>
      <w:r>
        <w:rPr>
          <w:sz w:val="18"/>
          <w:szCs w:val="18"/>
        </w:rPr>
        <w:t xml:space="preserve">From the</w:t>
      </w:r>
      <w:r>
        <w:rPr>
          <w:sz w:val="18"/>
          <w:szCs w:val="18"/>
        </w:rPr>
        <w:t xml:space="preserve"> </w:t>
      </w:r>
      <w:r>
        <w:rPr>
          <w:sz w:val="18"/>
          <w:szCs w:val="18"/>
        </w:rPr>
        <w:t xml:space="preserve">“</w:t>
      </w:r>
      <w:r>
        <w:rPr>
          <w:sz w:val="18"/>
          <w:szCs w:val="18"/>
        </w:rPr>
        <w:t xml:space="preserve">song</w:t>
      </w:r>
      <w:r>
        <w:rPr>
          <w:sz w:val="18"/>
          <w:szCs w:val="18"/>
        </w:rPr>
        <w:t xml:space="preserve">”</w:t>
      </w:r>
      <w:r>
        <w:rPr>
          <w:sz w:val="18"/>
          <w:szCs w:val="18"/>
        </w:rPr>
        <w:t xml:space="preserve"> </w:t>
      </w:r>
      <w:r>
        <w:rPr>
          <w:sz w:val="18"/>
          <w:szCs w:val="18"/>
        </w:rPr>
        <w:t xml:space="preserve">of the future redemption sung in the land of Yehudah (Yeshayah 26). Meforshim (</w:t>
      </w:r>
      <w:r>
        <w:rPr>
          <w:b/>
          <w:sz w:val="18"/>
          <w:szCs w:val="18"/>
        </w:rPr>
        <w:t xml:space="preserve">Rashi</w:t>
      </w:r>
      <w:r>
        <w:rPr>
          <w:sz w:val="18"/>
          <w:szCs w:val="18"/>
        </w:rPr>
        <w:t xml:space="preserve">,</w:t>
      </w:r>
      <w:r>
        <w:rPr>
          <w:sz w:val="18"/>
          <w:szCs w:val="18"/>
        </w:rPr>
        <w:t xml:space="preserve"> </w:t>
      </w:r>
      <w:r>
        <w:rPr>
          <w:b/>
          <w:sz w:val="18"/>
          <w:szCs w:val="18"/>
        </w:rPr>
        <w:t xml:space="preserve">Radak</w:t>
      </w:r>
      <w:r>
        <w:rPr>
          <w:sz w:val="18"/>
          <w:szCs w:val="18"/>
        </w:rPr>
        <w:t xml:space="preserve">): all that we have accomplished,</w:t>
      </w:r>
      <w:r>
        <w:rPr>
          <w:sz w:val="18"/>
          <w:szCs w:val="18"/>
        </w:rPr>
        <w:t xml:space="preserve"> </w:t>
      </w:r>
      <w:r>
        <w:rPr>
          <w:i/>
          <w:sz w:val="18"/>
          <w:szCs w:val="18"/>
        </w:rPr>
        <w:t xml:space="preserve">You</w:t>
      </w:r>
      <w:r>
        <w:rPr>
          <w:sz w:val="18"/>
          <w:szCs w:val="18"/>
        </w:rPr>
        <w:t xml:space="preserve"> </w:t>
      </w:r>
      <w:r>
        <w:rPr>
          <w:sz w:val="18"/>
          <w:szCs w:val="18"/>
        </w:rPr>
        <w:t xml:space="preserve">have wrought for us — every good deed of ours is ultimately God’s own doing. R’ Tzadok’s use: the ultimate rectification (through Mashiach) requires the removal of</w:t>
      </w:r>
      <w:r>
        <w:rPr>
          <w:sz w:val="18"/>
          <w:szCs w:val="18"/>
        </w:rPr>
        <w:t xml:space="preserve"> </w:t>
      </w:r>
      <w:r>
        <w:rPr>
          <w:sz w:val="18"/>
          <w:szCs w:val="18"/>
        </w:rPr>
        <w:t xml:space="preserve">“</w:t>
      </w:r>
      <w:r>
        <w:rPr>
          <w:sz w:val="18"/>
          <w:szCs w:val="18"/>
        </w:rPr>
        <w:t xml:space="preserve">striving</w:t>
      </w:r>
      <w:r>
        <w:rPr>
          <w:sz w:val="18"/>
          <w:szCs w:val="18"/>
        </w:rPr>
        <w:t xml:space="preserve">”</w:t>
      </w:r>
      <w:r>
        <w:rPr>
          <w:sz w:val="18"/>
          <w:szCs w:val="18"/>
        </w:rPr>
        <w:t xml:space="preserve"> </w:t>
      </w:r>
      <w:r>
        <w:rPr>
          <w:sz w:val="18"/>
          <w:szCs w:val="18"/>
        </w:rPr>
        <w:t xml:space="preserve">and the revelation that</w:t>
      </w:r>
      <w:r>
        <w:rPr>
          <w:sz w:val="18"/>
          <w:szCs w:val="18"/>
        </w:rPr>
        <w:t xml:space="preserve"> </w:t>
      </w:r>
      <w:r>
        <w:rPr>
          <w:sz w:val="18"/>
          <w:szCs w:val="18"/>
        </w:rPr>
        <w:t xml:space="preserve">“</w:t>
      </w:r>
      <w:r>
        <w:rPr>
          <w:i/>
          <w:sz w:val="18"/>
          <w:szCs w:val="18"/>
        </w:rPr>
        <w:t xml:space="preserve">gam kol ma’aseinu pa’alta lanu</w:t>
      </w:r>
      <w:r>
        <w:rPr>
          <w:sz w:val="18"/>
          <w:szCs w:val="18"/>
        </w:rPr>
        <w:t xml:space="preserve">”</w:t>
      </w:r>
      <w:r>
        <w:rPr>
          <w:sz w:val="18"/>
          <w:szCs w:val="18"/>
        </w:rPr>
        <w:t xml:space="preserve"> </w:t>
      </w:r>
      <w:r>
        <w:rPr>
          <w:sz w:val="18"/>
          <w:szCs w:val="18"/>
        </w:rPr>
        <w:t xml:space="preserve">— all is from Him; and then even the past sins turn to merits, for the</w:t>
      </w:r>
      <w:r>
        <w:rPr>
          <w:sz w:val="18"/>
          <w:szCs w:val="18"/>
        </w:rPr>
        <w:t xml:space="preserve"> </w:t>
      </w:r>
      <w:r>
        <w:rPr>
          <w:sz w:val="18"/>
          <w:szCs w:val="18"/>
        </w:rPr>
        <w:t xml:space="preserve">“</w:t>
      </w:r>
      <w:r>
        <w:rPr>
          <w:sz w:val="18"/>
          <w:szCs w:val="18"/>
        </w:rPr>
        <w:t xml:space="preserve">distancings</w:t>
      </w:r>
      <w:r>
        <w:rPr>
          <w:sz w:val="18"/>
          <w:szCs w:val="18"/>
        </w:rPr>
        <w:t xml:space="preserve">”</w:t>
      </w:r>
      <w:r>
        <w:rPr>
          <w:sz w:val="18"/>
          <w:szCs w:val="18"/>
        </w:rPr>
        <w:t xml:space="preserve"> </w:t>
      </w:r>
      <w:r>
        <w:rPr>
          <w:sz w:val="18"/>
          <w:szCs w:val="18"/>
        </w:rPr>
        <w:t xml:space="preserve">themselves were, in truth, His drawings-near.‬</w:t>
      </w:r>
    </w:p>
    <w:p>
      <w:pPr>
        <w:pStyle w:val="FootnoteText"/>
        <w:spacing w:before="0" w:after="40" w:line="240" w:lineRule="auto"/>
      </w:pPr>
      <w:r>
        <w:rPr>
          <w:b/>
          <w:sz w:val="18"/>
          <w:szCs w:val="18"/>
        </w:rPr>
        <w:t xml:space="preserve">‪Izhbitz-Radzin and Ger on the future revelation that “all our deeds You wrought for us.” </w:t>
      </w:r>
      <w:r>
        <w:rPr>
          <w:sz w:val="18"/>
          <w:szCs w:val="18"/>
        </w:rPr>
        <w:t xml:space="preserve">Mei HaShiloach II, Zechariah 4:1, reads “לא בחיל ולא בכח כי אם ברוחי” as the future state in which the powers of human action are progressively effaced and the inheritance of Yaakov is revealed: Yaakov describes himself as one who does nothing, even in the smallest matter, until God “takes him by the hand and leads him like sheep after the shepherd.” That is a striking complement to R’ Tzadok’s use of Yeshayah 26:12 here: the final repair comes when the very framework of self-authored hishtadlus is removed and it is disclosed that “all is from Him.” Chiddushei HaRim, Vayigash §2, states the same point retrospectively: at the complete redemption it will be seen “למפרע שכל עניני הגלות היה לטובתינו,” and every detail of the exile will be clarified as part of the good; he therefore describes the descent itself as carrying its ascent within it, “אנכי ארד עמך… אעלך גם עלה.” These are not denials of the Torah’s present demand for bechirah; they describe the eschatological disclosure R’ Tzadok is speaking about — what becomes visible only when the work of human striving has reached its end.‬</w:t>
      </w:r>
    </w:p>
  </w:footnote>
  <w:footnote w:id="34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84:17:</w:t>
      </w:r>
      <w:r>
        <w:rPr>
          <w:sz w:val="18"/>
          <w:szCs w:val="18"/>
        </w:rPr>
        <w:t xml:space="preserve"> </w:t>
      </w:r>
      <w:r>
        <w:rPr>
          <w:sz w:val="18"/>
          <w:szCs w:val="18"/>
        </w:rPr>
        <w:t xml:space="preserve">on the brothers’ hatred of Yosef,</w:t>
      </w:r>
      <w:r>
        <w:rPr>
          <w:sz w:val="18"/>
          <w:szCs w:val="18"/>
        </w:rPr>
        <w:t xml:space="preserve"> </w:t>
      </w:r>
      <w:r>
        <w:rPr>
          <w:sz w:val="18"/>
          <w:szCs w:val="18"/>
        </w:rPr>
        <w:t xml:space="preserve">“</w:t>
      </w:r>
      <w:r>
        <w:rPr>
          <w:sz w:val="18"/>
          <w:szCs w:val="18"/>
        </w:rPr>
        <w:t xml:space="preserve">when You [God] willed, You placed in their hearts to love [Yosef’s father], and when You willed, You placed in their hearts to hate him.</w:t>
      </w:r>
      <w:r>
        <w:rPr>
          <w:sz w:val="18"/>
          <w:szCs w:val="18"/>
        </w:rPr>
        <w:t xml:space="preserve">”</w:t>
      </w:r>
      <w:r>
        <w:rPr>
          <w:sz w:val="18"/>
          <w:szCs w:val="18"/>
        </w:rPr>
        <w:t xml:space="preserve"> </w:t>
      </w:r>
      <w:r>
        <w:rPr>
          <w:sz w:val="18"/>
          <w:szCs w:val="18"/>
        </w:rPr>
        <w:t xml:space="preserve">R’ Tzadok: even the</w:t>
      </w:r>
      <w:r>
        <w:rPr>
          <w:sz w:val="18"/>
          <w:szCs w:val="18"/>
        </w:rPr>
        <w:t xml:space="preserve"> </w:t>
      </w:r>
      <w:r>
        <w:rPr>
          <w:sz w:val="18"/>
          <w:szCs w:val="18"/>
        </w:rPr>
        <w:t xml:space="preserve">“</w:t>
      </w:r>
      <w:r>
        <w:rPr>
          <w:sz w:val="18"/>
          <w:szCs w:val="18"/>
        </w:rPr>
        <w:t xml:space="preserve">distancing</w:t>
      </w:r>
      <w:r>
        <w:rPr>
          <w:sz w:val="18"/>
          <w:szCs w:val="18"/>
        </w:rPr>
        <w:t xml:space="preserve">”</w:t>
      </w:r>
      <w:r>
        <w:rPr>
          <w:sz w:val="18"/>
          <w:szCs w:val="18"/>
        </w:rPr>
        <w:t xml:space="preserve"> </w:t>
      </w:r>
      <w:r>
        <w:rPr>
          <w:sz w:val="18"/>
          <w:szCs w:val="18"/>
        </w:rPr>
        <w:t xml:space="preserve">(the brothers’ hatred, and all a person’s sins that lead him to teshuvah) is itself from God and is, at root, a</w:t>
      </w:r>
      <w:r>
        <w:rPr>
          <w:sz w:val="18"/>
          <w:szCs w:val="18"/>
        </w:rPr>
        <w:t xml:space="preserve"> </w:t>
      </w:r>
      <w:r>
        <w:rPr>
          <w:i/>
          <w:sz w:val="18"/>
          <w:szCs w:val="18"/>
        </w:rPr>
        <w:t xml:space="preserve">drawing-near</w:t>
      </w:r>
      <w:r>
        <w:rPr>
          <w:sz w:val="18"/>
          <w:szCs w:val="18"/>
        </w:rPr>
        <w:t xml:space="preserve"> </w:t>
      </w:r>
      <w:r>
        <w:rPr>
          <w:sz w:val="18"/>
          <w:szCs w:val="18"/>
        </w:rPr>
        <w:t xml:space="preserve">— like</w:t>
      </w:r>
      <w:r>
        <w:rPr>
          <w:sz w:val="18"/>
          <w:szCs w:val="18"/>
        </w:rPr>
        <w:t xml:space="preserve"> </w:t>
      </w:r>
      <w:r>
        <w:rPr>
          <w:sz w:val="18"/>
          <w:szCs w:val="18"/>
        </w:rPr>
        <w:t xml:space="preserve">“</w:t>
      </w:r>
      <w:r>
        <w:rPr>
          <w:sz w:val="18"/>
          <w:szCs w:val="18"/>
        </w:rPr>
        <w:t xml:space="preserve">sufferings of love.</w:t>
      </w:r>
      <w:r>
        <w:rPr>
          <w:sz w:val="18"/>
          <w:szCs w:val="18"/>
        </w:rPr>
        <w:t xml:space="preserve">”</w:t>
      </w:r>
    </w:p>
  </w:footnote>
  <w:footnote w:id="350">
    <w:p>
      <w:pPr>
        <w:pStyle w:val="FootnoteText"/>
        <w:spacing w:before="0" w:after="40" w:line="240" w:lineRule="auto"/>
      </w:pPr>
      <w:r>
        <w:rPr>
          <w:rStyle w:val="FootnoteReference"/>
        </w:rPr>
        <w:footnoteRef/>
      </w:r>
      <w:r>
        <w:rPr>
          <w:sz w:val="18"/>
          <w:szCs w:val="18"/>
        </w:rPr>
        <w:t xml:space="preserve"> </w:t>
      </w:r>
      <w:r>
        <w:rPr>
          <w:b/>
          <w:sz w:val="18"/>
          <w:szCs w:val="18"/>
        </w:rPr>
        <w:t xml:space="preserve">Niddah 31b:</w:t>
      </w:r>
      <w:r>
        <w:rPr>
          <w:sz w:val="18"/>
          <w:szCs w:val="18"/>
        </w:rPr>
        <w:t xml:space="preserve"> </w:t>
      </w:r>
      <w:r>
        <w:rPr>
          <w:sz w:val="18"/>
          <w:szCs w:val="18"/>
        </w:rPr>
        <w:t xml:space="preserve">“</w:t>
      </w:r>
      <w:r>
        <w:rPr>
          <w:sz w:val="18"/>
          <w:szCs w:val="18"/>
        </w:rPr>
        <w:t xml:space="preserve">Why did the Torah say [a</w:t>
      </w:r>
      <w:r>
        <w:rPr>
          <w:sz w:val="18"/>
          <w:szCs w:val="18"/>
        </w:rPr>
        <w:t xml:space="preserve"> </w:t>
      </w:r>
      <w:r>
        <w:rPr>
          <w:i/>
          <w:sz w:val="18"/>
          <w:szCs w:val="18"/>
        </w:rPr>
        <w:t xml:space="preserve">niddah</w:t>
      </w:r>
      <w:r>
        <w:rPr>
          <w:sz w:val="18"/>
          <w:szCs w:val="18"/>
        </w:rPr>
        <w:t xml:space="preserve"> </w:t>
      </w:r>
      <w:r>
        <w:rPr>
          <w:sz w:val="18"/>
          <w:szCs w:val="18"/>
        </w:rPr>
        <w:t xml:space="preserve">is impure] seven days? Because [a husband] becomes habituated to his wife and repelled by her; therefore the Torah said she is impure seven days,</w:t>
      </w:r>
      <w:r>
        <w:rPr>
          <w:sz w:val="18"/>
          <w:szCs w:val="18"/>
        </w:rPr>
        <w:t xml:space="preserve"> </w:t>
      </w:r>
      <w:r>
        <w:rPr>
          <w:i/>
          <w:sz w:val="18"/>
          <w:szCs w:val="18"/>
        </w:rPr>
        <w:t xml:space="preserve">so that she be beloved to him</w:t>
      </w:r>
      <w:r>
        <w:rPr>
          <w:sz w:val="18"/>
          <w:szCs w:val="18"/>
        </w:rPr>
        <w:t xml:space="preserve"> </w:t>
      </w:r>
      <w:r>
        <w:rPr>
          <w:sz w:val="18"/>
          <w:szCs w:val="18"/>
        </w:rPr>
        <w:t xml:space="preserve">as on the day of her wedding.</w:t>
      </w:r>
      <w:r>
        <w:rPr>
          <w:sz w:val="18"/>
          <w:szCs w:val="18"/>
        </w:rPr>
        <w:t xml:space="preserve">”</w:t>
      </w:r>
      <w:r>
        <w:rPr>
          <w:sz w:val="18"/>
          <w:szCs w:val="18"/>
        </w:rPr>
        <w:t xml:space="preserve"> </w:t>
      </w:r>
      <w:r>
        <w:rPr>
          <w:sz w:val="18"/>
          <w:szCs w:val="18"/>
        </w:rPr>
        <w:t xml:space="preserve">R’ Tzadok: love renewed after distance is greater — so teshuvah</w:t>
      </w:r>
      <w:r>
        <w:rPr>
          <w:sz w:val="18"/>
          <w:szCs w:val="18"/>
        </w:rPr>
        <w:t xml:space="preserve"> </w:t>
      </w:r>
      <w:r>
        <w:rPr>
          <w:i/>
          <w:sz w:val="18"/>
          <w:szCs w:val="18"/>
        </w:rPr>
        <w:t xml:space="preserve">from love</w:t>
      </w:r>
      <w:r>
        <w:rPr>
          <w:sz w:val="18"/>
          <w:szCs w:val="18"/>
        </w:rPr>
        <w:t xml:space="preserve"> </w:t>
      </w:r>
      <w:r>
        <w:rPr>
          <w:sz w:val="18"/>
          <w:szCs w:val="18"/>
        </w:rPr>
        <w:t xml:space="preserve">makes the very sins (the</w:t>
      </w:r>
      <w:r>
        <w:rPr>
          <w:sz w:val="18"/>
          <w:szCs w:val="18"/>
        </w:rPr>
        <w:t xml:space="preserve"> </w:t>
      </w:r>
      <w:r>
        <w:rPr>
          <w:sz w:val="18"/>
          <w:szCs w:val="18"/>
        </w:rPr>
        <w:t xml:space="preserve">“</w:t>
      </w:r>
      <w:r>
        <w:rPr>
          <w:sz w:val="18"/>
          <w:szCs w:val="18"/>
        </w:rPr>
        <w:t xml:space="preserve">distance</w:t>
      </w:r>
      <w:r>
        <w:rPr>
          <w:sz w:val="18"/>
          <w:szCs w:val="18"/>
        </w:rPr>
        <w:t xml:space="preserve">”</w:t>
      </w:r>
      <w:r>
        <w:rPr>
          <w:sz w:val="18"/>
          <w:szCs w:val="18"/>
        </w:rPr>
        <w:t xml:space="preserve">) the cause of a</w:t>
      </w:r>
      <w:r>
        <w:rPr>
          <w:sz w:val="18"/>
          <w:szCs w:val="18"/>
        </w:rPr>
        <w:t xml:space="preserve"> </w:t>
      </w:r>
      <w:r>
        <w:rPr>
          <w:i/>
          <w:sz w:val="18"/>
          <w:szCs w:val="18"/>
        </w:rPr>
        <w:t xml:space="preserve">greater</w:t>
      </w:r>
      <w:r>
        <w:rPr>
          <w:sz w:val="18"/>
          <w:szCs w:val="18"/>
        </w:rPr>
        <w:t xml:space="preserve"> </w:t>
      </w:r>
      <w:r>
        <w:rPr>
          <w:sz w:val="18"/>
          <w:szCs w:val="18"/>
        </w:rPr>
        <w:t xml:space="preserve">nearness, i.e. </w:t>
      </w:r>
      <w:r>
        <w:rPr>
          <w:sz w:val="18"/>
          <w:szCs w:val="18"/>
        </w:rPr>
        <w:t xml:space="preserve">“</w:t>
      </w:r>
      <w:r>
        <w:rPr>
          <w:sz w:val="18"/>
          <w:szCs w:val="18"/>
        </w:rPr>
        <w:t xml:space="preserve">merits.</w:t>
      </w:r>
      <w:r>
        <w:rPr>
          <w:sz w:val="18"/>
          <w:szCs w:val="18"/>
        </w:rPr>
        <w:t xml:space="preserve">”</w:t>
      </w:r>
    </w:p>
    <w:p>
      <w:pPr>
        <w:pStyle w:val="FootnoteText"/>
        <w:spacing w:before="0" w:after="40" w:line="240" w:lineRule="auto"/>
      </w:pPr>
      <w:r>
        <w:rPr>
          <w:b/>
          <w:sz w:val="18"/>
          <w:szCs w:val="18"/>
        </w:rPr>
        <w:t xml:space="preserve">Maharal — distance itself can generate a stronger return. </w:t>
      </w:r>
      <w:r>
        <w:rPr>
          <w:sz w:val="18"/>
          <w:szCs w:val="18"/>
        </w:rPr>
        <w:t xml:space="preserve">Maharal, Nesiv HaTeshuvah 2:17–19, gives a conceptual analogue to R’ Tzadok’s use of the niddah interval: the one who comes to God “from afar” can reveal a more forceful attachment than one who was never distant, just as fire far below moves upward toward its natural place with greater force. Maharal therefore says that the sin, which was itself the distance, becomes a merit when that very distance is what reveals the depth of the return. R’ Tzadok develops the same principle here in relational language: the separation makes the renewed nearness more beloved, and so the z’donos themselves become the causes of kiruv.</w:t>
      </w:r>
    </w:p>
  </w:footnote>
  <w:footnote w:id="35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§70):</w:t>
      </w:r>
      <w:r>
        <w:rPr>
          <w:sz w:val="18"/>
          <w:szCs w:val="18"/>
        </w:rPr>
        <w:t xml:space="preserve"> </w:t>
      </w:r>
      <w:r>
        <w:rPr>
          <w:sz w:val="18"/>
          <w:szCs w:val="18"/>
        </w:rPr>
        <w:t xml:space="preserve">“</w:t>
      </w:r>
      <w:r>
        <w:rPr>
          <w:sz w:val="18"/>
          <w:szCs w:val="18"/>
        </w:rPr>
        <w:t xml:space="preserve">like Yaakov’s flight to Chutz la-Aretz — which is in</w:t>
      </w:r>
      <w:r>
        <w:rPr>
          <w:sz w:val="18"/>
          <w:szCs w:val="18"/>
        </w:rPr>
        <w:t xml:space="preserve"> </w:t>
      </w:r>
      <w:r>
        <w:rPr>
          <w:i/>
          <w:sz w:val="18"/>
          <w:szCs w:val="18"/>
        </w:rPr>
        <w:t xml:space="preserve">distance</w:t>
      </w:r>
      <w:r>
        <w:rPr>
          <w:sz w:val="18"/>
          <w:szCs w:val="18"/>
        </w:rPr>
        <w:t xml:space="preserve"> </w:t>
      </w:r>
      <w:r>
        <w:rPr>
          <w:sz w:val="18"/>
          <w:szCs w:val="18"/>
        </w:rPr>
        <w:t xml:space="preserve">from the face-to-face recognition of Yitzchak — and this is what</w:t>
      </w:r>
      <w:r>
        <w:rPr>
          <w:sz w:val="18"/>
          <w:szCs w:val="18"/>
        </w:rPr>
        <w:t xml:space="preserve"> </w:t>
      </w:r>
      <w:r>
        <w:rPr>
          <w:i/>
          <w:sz w:val="18"/>
          <w:szCs w:val="18"/>
        </w:rPr>
        <w:t xml:space="preserve">clarifies his wholeness</w:t>
      </w:r>
      <w:r>
        <w:rPr>
          <w:sz w:val="18"/>
          <w:szCs w:val="18"/>
        </w:rPr>
        <w:t xml:space="preserve">; for his wholeness (</w:t>
      </w:r>
      <w:r>
        <w:rPr>
          <w:sz w:val="18"/>
          <w:szCs w:val="18"/>
        </w:rPr>
        <w:t xml:space="preserve">‘</w:t>
      </w:r>
      <w:r>
        <w:rPr>
          <w:sz w:val="18"/>
          <w:szCs w:val="18"/>
        </w:rPr>
        <w:t xml:space="preserve">his bed was whole,</w:t>
      </w:r>
      <w:r>
        <w:rPr>
          <w:sz w:val="18"/>
          <w:szCs w:val="18"/>
        </w:rPr>
        <w:t xml:space="preserve">’</w:t>
      </w:r>
      <w:r>
        <w:rPr>
          <w:sz w:val="18"/>
          <w:szCs w:val="18"/>
        </w:rPr>
        <w:t xml:space="preserve"> </w:t>
      </w:r>
      <w:r>
        <w:rPr>
          <w:sz w:val="18"/>
          <w:szCs w:val="18"/>
        </w:rPr>
        <w:t xml:space="preserve">his own cleaving to Hashem) is not [shown] complete except when, even in</w:t>
      </w:r>
      <w:r>
        <w:rPr>
          <w:sz w:val="18"/>
          <w:szCs w:val="18"/>
        </w:rPr>
        <w:t xml:space="preserve"> </w:t>
      </w:r>
      <w:r>
        <w:rPr>
          <w:i/>
          <w:sz w:val="18"/>
          <w:szCs w:val="18"/>
        </w:rPr>
        <w:t xml:space="preserve">distance of place</w:t>
      </w:r>
      <w:r>
        <w:rPr>
          <w:sz w:val="18"/>
          <w:szCs w:val="18"/>
        </w:rPr>
        <w:t xml:space="preserve">, [he holds fast].</w:t>
      </w:r>
      <w:r>
        <w:rPr>
          <w:sz w:val="18"/>
          <w:szCs w:val="18"/>
        </w:rPr>
        <w:t xml:space="preserve">”</w:t>
      </w:r>
      <w:r>
        <w:rPr>
          <w:sz w:val="18"/>
          <w:szCs w:val="18"/>
        </w:rPr>
        <w:t xml:space="preserve"> </w:t>
      </w:r>
      <w:r>
        <w:rPr>
          <w:sz w:val="18"/>
          <w:szCs w:val="18"/>
        </w:rPr>
        <w:t xml:space="preserve">This is §5-9’s</w:t>
      </w:r>
      <w:r>
        <w:rPr>
          <w:sz w:val="18"/>
          <w:szCs w:val="18"/>
        </w:rPr>
        <w:t xml:space="preserve"> </w:t>
      </w:r>
      <w:r>
        <w:rPr>
          <w:sz w:val="18"/>
          <w:szCs w:val="18"/>
        </w:rPr>
        <w:t xml:space="preserve">“</w:t>
      </w:r>
      <w:r>
        <w:rPr>
          <w:sz w:val="18"/>
          <w:szCs w:val="18"/>
        </w:rPr>
        <w:t xml:space="preserve">the greater love, in the nearness that comes</w:t>
      </w:r>
      <w:r>
        <w:rPr>
          <w:sz w:val="18"/>
          <w:szCs w:val="18"/>
        </w:rPr>
        <w:t xml:space="preserve"> </w:t>
      </w:r>
      <w:r>
        <w:rPr>
          <w:i/>
          <w:sz w:val="18"/>
          <w:szCs w:val="18"/>
        </w:rPr>
        <w:t xml:space="preserve">after</w:t>
      </w:r>
      <w:r>
        <w:rPr>
          <w:sz w:val="18"/>
          <w:szCs w:val="18"/>
        </w:rPr>
        <w:t xml:space="preserve"> </w:t>
      </w:r>
      <w:r>
        <w:rPr>
          <w:sz w:val="18"/>
          <w:szCs w:val="18"/>
        </w:rPr>
        <w:t xml:space="preserve">distance</w:t>
      </w:r>
      <w:r>
        <w:rPr>
          <w:sz w:val="18"/>
          <w:szCs w:val="18"/>
        </w:rPr>
        <w:t xml:space="preserve">”</w:t>
      </w:r>
      <w:r>
        <w:rPr>
          <w:sz w:val="18"/>
          <w:szCs w:val="18"/>
        </w:rPr>
        <w:t xml:space="preserve">: the bond is not fully revealed in unbroken closeness — it is the cleaving that survives a gulf that discloses love in its full force, so that the willful sins themselves become merits.</w:t>
      </w:r>
    </w:p>
  </w:footnote>
  <w:footnote w:id="3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§53):</w:t>
      </w:r>
      <w:r>
        <w:rPr>
          <w:sz w:val="18"/>
          <w:szCs w:val="18"/>
        </w:rPr>
        <w:t xml:space="preserve"> </w:t>
      </w:r>
      <w:r>
        <w:rPr>
          <w:sz w:val="18"/>
          <w:szCs w:val="18"/>
        </w:rPr>
        <w:t xml:space="preserve">“</w:t>
      </w:r>
      <w:r>
        <w:rPr>
          <w:b/>
          <w:sz w:val="18"/>
          <w:szCs w:val="18"/>
        </w:rPr>
        <w:t xml:space="preserve">for</w:t>
      </w:r>
      <w:r>
        <w:rPr>
          <w:b/>
          <w:sz w:val="18"/>
          <w:szCs w:val="18"/>
        </w:rPr>
        <w:t xml:space="preserve"> </w:t>
      </w:r>
      <w:r>
        <w:rPr>
          <w:i/>
          <w:b/>
          <w:sz w:val="18"/>
          <w:szCs w:val="18"/>
        </w:rPr>
        <w:t xml:space="preserve">fear</w:t>
      </w:r>
      <w:r>
        <w:rPr>
          <w:b/>
          <w:sz w:val="18"/>
          <w:szCs w:val="18"/>
        </w:rPr>
        <w:t xml:space="preserve"> </w:t>
      </w:r>
      <w:r>
        <w:rPr>
          <w:b/>
          <w:sz w:val="18"/>
          <w:szCs w:val="18"/>
        </w:rPr>
        <w:t xml:space="preserve">is from near — when one stands before the King he fears Him</w:t>
      </w:r>
      <w:r>
        <w:rPr>
          <w:sz w:val="18"/>
          <w:szCs w:val="18"/>
        </w:rPr>
        <w:t xml:space="preserve">… and as it says,</w:t>
      </w:r>
      <w:r>
        <w:rPr>
          <w:sz w:val="18"/>
          <w:szCs w:val="18"/>
        </w:rPr>
        <w:t xml:space="preserve">”</w:t>
      </w:r>
      <w:r>
        <w:rPr>
          <w:b/>
          <w:sz w:val="18"/>
          <w:szCs w:val="18"/>
        </w:rPr>
        <w:t xml:space="preserve">with great awe</w:t>
      </w:r>
      <w:r>
        <w:rPr>
          <w:sz w:val="18"/>
          <w:szCs w:val="18"/>
        </w:rPr>
        <w:t xml:space="preserve">" — this is the revelation [of the Shechinah]." Exactly the se’if: fear operates in nearness, and therefore love is what is disclosed across distance — which is why the love of the returner, after estrangement, is the greater.</w:t>
      </w:r>
    </w:p>
  </w:footnote>
  <w:footnote w:id="353">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2:7:‬</w:t>
      </w:r>
      <w:r>
        <w:rPr>
          <w:sz w:val="18"/>
          <w:szCs w:val="18"/>
        </w:rPr>
        <w:t xml:space="preserve"> </w:t>
      </w:r>
      <w:r>
        <w:rPr>
          <w:sz w:val="18"/>
          <w:szCs w:val="18"/>
        </w:rPr>
        <w:t xml:space="preserve">“</w:t>
      </w:r>
      <w:r>
        <w:rPr>
          <w:sz w:val="18"/>
          <w:szCs w:val="18"/>
        </w:rPr>
        <w:t xml:space="preserve">הִשְׁבַּעְתִּי אֶתְכֶם בְּנוֹת יְרוּשָׁלַ͏ִם […] אִם תָּעִירוּ וְאִם תְּעוֹרְרוּ אֶת הָאַהֲבָה עַד שֶׁתֶּחְפָּץ</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adjure you, daughters of Jerusalem…</w:t>
      </w:r>
      <w:r>
        <w:rPr>
          <w:sz w:val="18"/>
          <w:szCs w:val="18"/>
        </w:rPr>
        <w:t xml:space="preserve"> </w:t>
      </w:r>
      <w:r>
        <w:rPr>
          <w:i/>
          <w:sz w:val="18"/>
          <w:szCs w:val="18"/>
        </w:rPr>
        <w:t xml:space="preserve">do not stir up or awaken the love until it desires</w:t>
      </w:r>
      <w:r>
        <w:rPr>
          <w:sz w:val="18"/>
          <w:szCs w:val="18"/>
        </w:rPr>
        <w:t xml:space="preserve">”</w:t>
      </w:r>
      <w:r>
        <w:rPr>
          <w:sz w:val="18"/>
          <w:szCs w:val="18"/>
        </w:rPr>
        <w:t xml:space="preserve"> </w:t>
      </w:r>
      <w:r>
        <w:rPr>
          <w:sz w:val="18"/>
          <w:szCs w:val="18"/>
        </w:rPr>
        <w:t xml:space="preserve">(repeated at 3:5 and 8:4). In its plain love-allegory sense it warns against</w:t>
      </w:r>
      <w:r>
        <w:rPr>
          <w:sz w:val="18"/>
          <w:szCs w:val="18"/>
        </w:rPr>
        <w:t xml:space="preserve"> </w:t>
      </w:r>
      <w:r>
        <w:rPr>
          <w:i/>
          <w:sz w:val="18"/>
          <w:szCs w:val="18"/>
        </w:rPr>
        <w:t xml:space="preserve">forcing</w:t>
      </w:r>
      <w:r>
        <w:rPr>
          <w:sz w:val="18"/>
          <w:szCs w:val="18"/>
        </w:rPr>
        <w:t xml:space="preserve"> </w:t>
      </w:r>
      <w:r>
        <w:rPr>
          <w:sz w:val="18"/>
          <w:szCs w:val="18"/>
        </w:rPr>
        <w:t xml:space="preserve">love before its time; the Sages also read the adjurations as the</w:t>
      </w:r>
      <w:r>
        <w:rPr>
          <w:sz w:val="18"/>
          <w:szCs w:val="18"/>
        </w:rPr>
        <w:t xml:space="preserve"> </w:t>
      </w:r>
      <w:r>
        <w:rPr>
          <w:sz w:val="18"/>
          <w:szCs w:val="18"/>
        </w:rPr>
        <w:t xml:space="preserve">“</w:t>
      </w:r>
      <w:r>
        <w:rPr>
          <w:sz w:val="18"/>
          <w:szCs w:val="18"/>
        </w:rPr>
        <w:t xml:space="preserve">three oaths</w:t>
      </w:r>
      <w:r>
        <w:rPr>
          <w:sz w:val="18"/>
          <w:szCs w:val="18"/>
        </w:rPr>
        <w:t xml:space="preserve">”</w:t>
      </w:r>
      <w:r>
        <w:rPr>
          <w:sz w:val="18"/>
          <w:szCs w:val="18"/>
        </w:rPr>
        <w:t xml:space="preserve"> </w:t>
      </w:r>
      <w:r>
        <w:rPr>
          <w:sz w:val="18"/>
          <w:szCs w:val="18"/>
        </w:rPr>
        <w:t xml:space="preserve">of exile (</w:t>
      </w:r>
      <w:r>
        <w:rPr>
          <w:b/>
          <w:sz w:val="18"/>
          <w:szCs w:val="18"/>
        </w:rPr>
        <w:t xml:space="preserve">Kesuvos 111a</w:t>
      </w:r>
      <w:r>
        <w:rPr>
          <w:sz w:val="18"/>
          <w:szCs w:val="18"/>
        </w:rPr>
        <w:t xml:space="preserve">). R’ Tzadok’s use: the influx of love descends only</w:t>
      </w:r>
      <w:r>
        <w:rPr>
          <w:sz w:val="18"/>
          <w:szCs w:val="18"/>
        </w:rPr>
        <w:t xml:space="preserve"> </w:t>
      </w:r>
      <w:r>
        <w:rPr>
          <w:sz w:val="18"/>
          <w:szCs w:val="18"/>
        </w:rPr>
        <w:t xml:space="preserve">“</w:t>
      </w:r>
      <w:r>
        <w:rPr>
          <w:i/>
          <w:sz w:val="18"/>
          <w:szCs w:val="18"/>
        </w:rPr>
        <w:t xml:space="preserve">when it desires</w:t>
      </w:r>
      <w:r>
        <w:rPr>
          <w:sz w:val="18"/>
          <w:szCs w:val="18"/>
        </w:rPr>
        <w:t xml:space="preserve">”</w:t>
      </w:r>
      <w:r>
        <w:rPr>
          <w:sz w:val="18"/>
          <w:szCs w:val="18"/>
        </w:rPr>
        <w:t xml:space="preserve"> </w:t>
      </w:r>
      <w:r>
        <w:rPr>
          <w:sz w:val="18"/>
          <w:szCs w:val="18"/>
        </w:rPr>
        <w:t xml:space="preserve">— a time set from Above — and it is not in a person’s power to</w:t>
      </w:r>
      <w:r>
        <w:rPr>
          <w:sz w:val="18"/>
          <w:szCs w:val="18"/>
        </w:rPr>
        <w:t xml:space="preserve"> </w:t>
      </w:r>
      <w:r>
        <w:rPr>
          <w:i/>
          <w:sz w:val="18"/>
          <w:szCs w:val="18"/>
        </w:rPr>
        <w:t xml:space="preserve">awaken</w:t>
      </w:r>
      <w:r>
        <w:rPr>
          <w:sz w:val="18"/>
          <w:szCs w:val="18"/>
        </w:rPr>
        <w:t xml:space="preserve"> </w:t>
      </w:r>
      <w:r>
        <w:rPr>
          <w:sz w:val="18"/>
          <w:szCs w:val="18"/>
        </w:rPr>
        <w:t xml:space="preserve">it by his striving; hence even David, who returned from complete love, was told</w:t>
      </w:r>
      <w:r>
        <w:rPr>
          <w:sz w:val="18"/>
          <w:szCs w:val="18"/>
        </w:rPr>
        <w:t xml:space="preserve"> </w:t>
      </w:r>
      <w:r>
        <w:rPr>
          <w:sz w:val="18"/>
          <w:szCs w:val="18"/>
        </w:rPr>
        <w:t xml:space="preserve">“</w:t>
      </w:r>
      <w:r>
        <w:rPr>
          <w:sz w:val="18"/>
          <w:szCs w:val="18"/>
        </w:rPr>
        <w:t xml:space="preserve">in your lifetime I will not make [it] known,</w:t>
      </w:r>
      <w:r>
        <w:rPr>
          <w:sz w:val="18"/>
          <w:szCs w:val="18"/>
        </w:rPr>
        <w:t xml:space="preserve">”</w:t>
      </w:r>
      <w:r>
        <w:rPr>
          <w:sz w:val="18"/>
          <w:szCs w:val="18"/>
        </w:rPr>
        <w:t xml:space="preserve"> </w:t>
      </w:r>
      <w:r>
        <w:rPr>
          <w:sz w:val="18"/>
          <w:szCs w:val="18"/>
        </w:rPr>
        <w:t xml:space="preserve">the time not yet having</w:t>
      </w:r>
      <w:r>
        <w:rPr>
          <w:sz w:val="18"/>
          <w:szCs w:val="18"/>
        </w:rPr>
        <w:t xml:space="preserve"> </w:t>
      </w:r>
      <w:r>
        <w:rPr>
          <w:sz w:val="18"/>
          <w:szCs w:val="18"/>
        </w:rPr>
        <w:t xml:space="preserve">“</w:t>
      </w:r>
      <w:r>
        <w:rPr>
          <w:sz w:val="18"/>
          <w:szCs w:val="18"/>
        </w:rPr>
        <w:t xml:space="preserve">desired.‬</w:t>
      </w:r>
      <w:r>
        <w:rPr>
          <w:sz w:val="18"/>
          <w:szCs w:val="18"/>
        </w:rPr>
        <w:t xml:space="preserve">”</w:t>
      </w:r>
    </w:p>
  </w:footnote>
  <w:footnote w:id="354">
    <w:p>
      <w:pPr>
        <w:pStyle w:val="FootnoteText"/>
        <w:spacing w:before="0" w:after="40" w:line="240" w:lineRule="auto"/>
      </w:pPr>
      <w:r>
        <w:rPr>
          <w:rStyle w:val="FootnoteReference"/>
        </w:rPr>
        <w:footnoteRef/>
      </w:r>
      <w:r>
        <w:rPr>
          <w:sz w:val="18"/>
          <w:szCs w:val="18"/>
        </w:rPr>
        <w:t xml:space="preserve"> </w:t>
      </w:r>
      <w:r>
        <w:rPr>
          <w:b/>
          <w:sz w:val="18"/>
          <w:szCs w:val="18"/>
        </w:rPr>
        <w:t xml:space="preserve">Shabbos 30a:</w:t>
      </w:r>
      <w:r>
        <w:rPr>
          <w:sz w:val="18"/>
          <w:szCs w:val="18"/>
        </w:rPr>
        <w:t xml:space="preserve"> </w:t>
      </w:r>
      <w:r>
        <w:rPr>
          <w:sz w:val="18"/>
          <w:szCs w:val="18"/>
        </w:rPr>
        <w:t xml:space="preserve">the Gemara recounts that David said before the Holy One,</w:t>
      </w:r>
      <w:r>
        <w:rPr>
          <w:sz w:val="18"/>
          <w:szCs w:val="18"/>
        </w:rPr>
        <w:t xml:space="preserve"> </w:t>
      </w:r>
      <w:r>
        <w:rPr>
          <w:sz w:val="18"/>
          <w:szCs w:val="18"/>
        </w:rPr>
        <w:t xml:space="preserve">“</w:t>
      </w:r>
      <w:r>
        <w:rPr>
          <w:i/>
          <w:sz w:val="18"/>
          <w:szCs w:val="18"/>
        </w:rPr>
        <w:t xml:space="preserve">mechol li al oso avon</w:t>
      </w:r>
      <w:r>
        <w:rPr>
          <w:sz w:val="18"/>
          <w:szCs w:val="18"/>
        </w:rPr>
        <w:t xml:space="preserve"> </w:t>
      </w:r>
      <w:r>
        <w:rPr>
          <w:sz w:val="18"/>
          <w:szCs w:val="18"/>
        </w:rPr>
        <w:t xml:space="preserve">— pardon me for that sin,</w:t>
      </w:r>
      <w:r>
        <w:rPr>
          <w:sz w:val="18"/>
          <w:szCs w:val="18"/>
        </w:rPr>
        <w:t xml:space="preserve">”</w:t>
      </w:r>
      <w:r>
        <w:rPr>
          <w:sz w:val="18"/>
          <w:szCs w:val="18"/>
        </w:rPr>
        <w:t xml:space="preserve"> </w:t>
      </w:r>
      <w:r>
        <w:rPr>
          <w:sz w:val="18"/>
          <w:szCs w:val="18"/>
        </w:rPr>
        <w:t xml:space="preserve">and He answered,</w:t>
      </w:r>
      <w:r>
        <w:rPr>
          <w:sz w:val="18"/>
          <w:szCs w:val="18"/>
        </w:rPr>
        <w:t xml:space="preserve"> </w:t>
      </w:r>
      <w:r>
        <w:rPr>
          <w:sz w:val="18"/>
          <w:szCs w:val="18"/>
        </w:rPr>
        <w:t xml:space="preserve">“</w:t>
      </w:r>
      <w:r>
        <w:rPr>
          <w:i/>
          <w:sz w:val="18"/>
          <w:szCs w:val="18"/>
        </w:rPr>
        <w:t xml:space="preserve">machul lach</w:t>
      </w:r>
      <w:r>
        <w:rPr>
          <w:sz w:val="18"/>
          <w:szCs w:val="18"/>
        </w:rPr>
        <w:t xml:space="preserve"> </w:t>
      </w:r>
      <w:r>
        <w:rPr>
          <w:sz w:val="18"/>
          <w:szCs w:val="18"/>
        </w:rPr>
        <w:t xml:space="preserve">— it is pardoned you.</w:t>
      </w:r>
      <w:r>
        <w:rPr>
          <w:sz w:val="18"/>
          <w:szCs w:val="18"/>
        </w:rPr>
        <w:t xml:space="preserve">”</w:t>
      </w:r>
      <w:r>
        <w:rPr>
          <w:sz w:val="18"/>
          <w:szCs w:val="18"/>
        </w:rPr>
        <w:t xml:space="preserve"> </w:t>
      </w:r>
      <w:r>
        <w:rPr>
          <w:sz w:val="18"/>
          <w:szCs w:val="18"/>
        </w:rPr>
        <w:t xml:space="preserve">David then asked,</w:t>
      </w:r>
      <w:r>
        <w:rPr>
          <w:sz w:val="18"/>
          <w:szCs w:val="18"/>
        </w:rPr>
        <w:t xml:space="preserve"> </w:t>
      </w:r>
      <w:r>
        <w:rPr>
          <w:sz w:val="18"/>
          <w:szCs w:val="18"/>
        </w:rPr>
        <w:t xml:space="preserve">“</w:t>
      </w:r>
      <w:r>
        <w:rPr>
          <w:i/>
          <w:sz w:val="18"/>
          <w:szCs w:val="18"/>
        </w:rPr>
        <w:t xml:space="preserve">asei imi os be-chayai</w:t>
      </w:r>
      <w:r>
        <w:rPr>
          <w:sz w:val="18"/>
          <w:szCs w:val="18"/>
        </w:rPr>
        <w:t xml:space="preserve"> </w:t>
      </w:r>
      <w:r>
        <w:rPr>
          <w:sz w:val="18"/>
          <w:szCs w:val="18"/>
        </w:rPr>
        <w:t xml:space="preserve">— make a sign [of the pardon] in my lifetime,</w:t>
      </w:r>
      <w:r>
        <w:rPr>
          <w:sz w:val="18"/>
          <w:szCs w:val="18"/>
        </w:rPr>
        <w:t xml:space="preserve">”</w:t>
      </w:r>
      <w:r>
        <w:rPr>
          <w:sz w:val="18"/>
          <w:szCs w:val="18"/>
        </w:rPr>
        <w:t xml:space="preserve"> </w:t>
      </w:r>
      <w:r>
        <w:rPr>
          <w:sz w:val="18"/>
          <w:szCs w:val="18"/>
        </w:rPr>
        <w:t xml:space="preserve">and He replied,</w:t>
      </w:r>
      <w:r>
        <w:rPr>
          <w:sz w:val="18"/>
          <w:szCs w:val="18"/>
        </w:rPr>
        <w:t xml:space="preserve"> </w:t>
      </w:r>
      <w:r>
        <w:rPr>
          <w:sz w:val="18"/>
          <w:szCs w:val="18"/>
        </w:rPr>
        <w:t xml:space="preserve">“</w:t>
      </w:r>
      <w:r>
        <w:rPr>
          <w:i/>
          <w:sz w:val="18"/>
          <w:szCs w:val="18"/>
        </w:rPr>
        <w:t xml:space="preserve">be-chayecha eini modia</w:t>
      </w:r>
      <w:r>
        <w:rPr>
          <w:sz w:val="18"/>
          <w:szCs w:val="18"/>
        </w:rPr>
        <w:t xml:space="preserve"> </w:t>
      </w:r>
      <w:r>
        <w:rPr>
          <w:sz w:val="18"/>
          <w:szCs w:val="18"/>
        </w:rPr>
        <w:t xml:space="preserve">— in your lifetime I will not make it known;</w:t>
      </w:r>
      <w:r>
        <w:rPr>
          <w:sz w:val="18"/>
          <w:szCs w:val="18"/>
        </w:rPr>
        <w:t xml:space="preserve"> </w:t>
      </w:r>
      <w:r>
        <w:rPr>
          <w:i/>
          <w:sz w:val="18"/>
          <w:szCs w:val="18"/>
        </w:rPr>
        <w:t xml:space="preserve">be-chayei Shlomo bincha ani modia</w:t>
      </w:r>
      <w:r>
        <w:rPr>
          <w:sz w:val="18"/>
          <w:szCs w:val="18"/>
        </w:rPr>
        <w:t xml:space="preserve"> </w:t>
      </w:r>
      <w:r>
        <w:rPr>
          <w:sz w:val="18"/>
          <w:szCs w:val="18"/>
        </w:rPr>
        <w:t xml:space="preserve">— in the lifetime of Shlomo your son I will make it known.</w:t>
      </w:r>
      <w:r>
        <w:rPr>
          <w:sz w:val="18"/>
          <w:szCs w:val="18"/>
        </w:rPr>
        <w:t xml:space="preserve">”</w:t>
      </w:r>
      <w:r>
        <w:rPr>
          <w:sz w:val="18"/>
          <w:szCs w:val="18"/>
        </w:rPr>
        <w:t xml:space="preserve"> </w:t>
      </w:r>
      <w:r>
        <w:rPr>
          <w:sz w:val="18"/>
          <w:szCs w:val="18"/>
        </w:rPr>
        <w:t xml:space="preserve">(This was borne out when the Temple gates clung shut until Shlomo invoked</w:t>
      </w:r>
      <w:r>
        <w:rPr>
          <w:sz w:val="18"/>
          <w:szCs w:val="18"/>
        </w:rPr>
        <w:t xml:space="preserve"> </w:t>
      </w:r>
      <w:r>
        <w:rPr>
          <w:sz w:val="18"/>
          <w:szCs w:val="18"/>
        </w:rPr>
        <w:t xml:space="preserve">“</w:t>
      </w:r>
      <w:r>
        <w:rPr>
          <w:i/>
          <w:sz w:val="18"/>
          <w:szCs w:val="18"/>
        </w:rPr>
        <w:t xml:space="preserve">zochrah le-chasdei David avdecha</w:t>
      </w:r>
      <w:r>
        <w:rPr>
          <w:sz w:val="18"/>
          <w:szCs w:val="18"/>
        </w:rPr>
        <w:t xml:space="preserve">,</w:t>
      </w:r>
      <w:r>
        <w:rPr>
          <w:sz w:val="18"/>
          <w:szCs w:val="18"/>
        </w:rPr>
        <w:t xml:space="preserve">”</w:t>
      </w:r>
      <w:r>
        <w:rPr>
          <w:sz w:val="18"/>
          <w:szCs w:val="18"/>
        </w:rPr>
        <w:t xml:space="preserve"> </w:t>
      </w:r>
      <w:r>
        <w:rPr>
          <w:sz w:val="18"/>
          <w:szCs w:val="18"/>
        </w:rPr>
        <w:t xml:space="preserve">whereupon all knew the Holy One had pardoned him.) R’ Tzadok’s use: even David, who returned from complete love, was told</w:t>
      </w:r>
      <w:r>
        <w:rPr>
          <w:sz w:val="18"/>
          <w:szCs w:val="18"/>
        </w:rPr>
        <w:t xml:space="preserve"> </w:t>
      </w:r>
      <w:r>
        <w:rPr>
          <w:sz w:val="18"/>
          <w:szCs w:val="18"/>
        </w:rPr>
        <w:t xml:space="preserve">“</w:t>
      </w:r>
      <w:r>
        <w:rPr>
          <w:sz w:val="18"/>
          <w:szCs w:val="18"/>
        </w:rPr>
        <w:t xml:space="preserve">in your lifetime I will not make known</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i/>
          <w:sz w:val="18"/>
          <w:szCs w:val="18"/>
        </w:rPr>
        <w:t xml:space="preserve">do not awaken love until it desires</w:t>
      </w:r>
      <w:r>
        <w:rPr>
          <w:sz w:val="18"/>
          <w:szCs w:val="18"/>
        </w:rPr>
        <w:t xml:space="preserve">”</w:t>
      </w:r>
      <w:r>
        <w:rPr>
          <w:sz w:val="18"/>
          <w:szCs w:val="18"/>
        </w:rPr>
        <w:t xml:space="preserve">: the influx of love descends only when its time has</w:t>
      </w:r>
      <w:r>
        <w:rPr>
          <w:sz w:val="18"/>
          <w:szCs w:val="18"/>
        </w:rPr>
        <w:t xml:space="preserve"> </w:t>
      </w:r>
      <w:r>
        <w:rPr>
          <w:sz w:val="18"/>
          <w:szCs w:val="18"/>
        </w:rPr>
        <w:t xml:space="preserve">“</w:t>
      </w:r>
      <w:r>
        <w:rPr>
          <w:sz w:val="18"/>
          <w:szCs w:val="18"/>
        </w:rPr>
        <w:t xml:space="preserve">desired,</w:t>
      </w:r>
      <w:r>
        <w:rPr>
          <w:sz w:val="18"/>
          <w:szCs w:val="18"/>
        </w:rPr>
        <w:t xml:space="preserve">”</w:t>
      </w:r>
      <w:r>
        <w:rPr>
          <w:sz w:val="18"/>
          <w:szCs w:val="18"/>
        </w:rPr>
        <w:t xml:space="preserve"> </w:t>
      </w:r>
      <w:r>
        <w:rPr>
          <w:sz w:val="18"/>
          <w:szCs w:val="18"/>
        </w:rPr>
        <w:t xml:space="preserve">and it is not in a person’s power to compel it by striving; yet David, by his very request,</w:t>
      </w:r>
      <w:r>
        <w:rPr>
          <w:sz w:val="18"/>
          <w:szCs w:val="18"/>
        </w:rPr>
        <w:t xml:space="preserve"> </w:t>
      </w:r>
      <w:r>
        <w:rPr>
          <w:sz w:val="18"/>
          <w:szCs w:val="18"/>
        </w:rPr>
        <w:t xml:space="preserve">“</w:t>
      </w:r>
      <w:r>
        <w:rPr>
          <w:sz w:val="18"/>
          <w:szCs w:val="18"/>
        </w:rPr>
        <w:t xml:space="preserve">brought himself near.</w:t>
      </w:r>
      <w:r>
        <w:rPr>
          <w:sz w:val="18"/>
          <w:szCs w:val="18"/>
        </w:rPr>
        <w:t xml:space="preserve">”</w:t>
      </w:r>
    </w:p>
  </w:footnote>
  <w:footnote w:id="355">
    <w:p>
      <w:pPr>
        <w:pStyle w:val="FootnoteText"/>
        <w:spacing w:before="0" w:after="40" w:line="240" w:lineRule="auto"/>
      </w:pPr>
      <w:r>
        <w:rPr>
          <w:rStyle w:val="FootnoteReference"/>
        </w:rPr>
        <w:footnoteRef/>
      </w:r>
      <w:r>
        <w:rPr>
          <w:sz w:val="18"/>
          <w:szCs w:val="18"/>
        </w:rPr>
        <w:t xml:space="preserve"> </w:t>
      </w:r>
      <w:r>
        <w:rPr>
          <w:b/>
          <w:sz w:val="18"/>
          <w:szCs w:val="18"/>
        </w:rPr>
        <w:t xml:space="preserve">‪Tehillim 26:2:‬</w:t>
      </w:r>
      <w:r>
        <w:rPr>
          <w:sz w:val="18"/>
          <w:szCs w:val="18"/>
        </w:rPr>
        <w:t xml:space="preserve"> </w:t>
      </w:r>
      <w:r>
        <w:rPr>
          <w:sz w:val="18"/>
          <w:szCs w:val="18"/>
        </w:rPr>
        <w:t xml:space="preserve">“</w:t>
      </w:r>
      <w:r>
        <w:rPr>
          <w:sz w:val="18"/>
          <w:szCs w:val="18"/>
        </w:rPr>
        <w:t xml:space="preserve">בְּחָנֵנִי ה׳ וְנַסֵּנִי, צָרְפָה כִלְיוֹתַי וְלִבִּי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‪Examine me, Hashem, and test me; refine my kidneys and my heart</w:t>
      </w:r>
      <w:r>
        <w:rPr>
          <w:sz w:val="18"/>
          <w:szCs w:val="18"/>
        </w:rPr>
        <w:t xml:space="preserve">”</w:t>
      </w:r>
      <w:r>
        <w:rPr>
          <w:sz w:val="18"/>
          <w:szCs w:val="18"/>
        </w:rPr>
        <w:t xml:space="preserve"> </w:t>
      </w:r>
      <w:r>
        <w:rPr>
          <w:sz w:val="18"/>
          <w:szCs w:val="18"/>
        </w:rPr>
        <w:t xml:space="preserve">— David HaMelech’s request that God prove and refine him. The Sages (</w:t>
      </w:r>
      <w:r>
        <w:rPr>
          <w:b/>
          <w:sz w:val="18"/>
          <w:szCs w:val="18"/>
        </w:rPr>
        <w:t xml:space="preserve">Sanhedrin 107a</w:t>
      </w:r>
      <w:r>
        <w:rPr>
          <w:sz w:val="18"/>
          <w:szCs w:val="18"/>
        </w:rPr>
        <w:t xml:space="preserve">) relate that David</w:t>
      </w:r>
      <w:r>
        <w:rPr>
          <w:sz w:val="18"/>
          <w:szCs w:val="18"/>
        </w:rPr>
        <w:t xml:space="preserve"> </w:t>
      </w:r>
      <w:r>
        <w:rPr>
          <w:i/>
          <w:sz w:val="18"/>
          <w:szCs w:val="18"/>
        </w:rPr>
        <w:t xml:space="preserve">asked</w:t>
      </w:r>
      <w:r>
        <w:rPr>
          <w:sz w:val="18"/>
          <w:szCs w:val="18"/>
        </w:rPr>
        <w:t xml:space="preserve"> </w:t>
      </w:r>
      <w:r>
        <w:rPr>
          <w:sz w:val="18"/>
          <w:szCs w:val="18"/>
        </w:rPr>
        <w:t xml:space="preserve">to be tested:</w:t>
      </w:r>
      <w:r>
        <w:rPr>
          <w:sz w:val="18"/>
          <w:szCs w:val="18"/>
        </w:rPr>
        <w:t xml:space="preserve"> </w:t>
      </w:r>
      <w:r>
        <w:rPr>
          <w:sz w:val="18"/>
          <w:szCs w:val="18"/>
        </w:rPr>
        <w:t xml:space="preserve">“</w:t>
      </w:r>
      <w:r>
        <w:rPr>
          <w:sz w:val="18"/>
          <w:szCs w:val="18"/>
        </w:rPr>
        <w:t xml:space="preserve">why do we say</w:t>
      </w:r>
      <w:r>
        <w:rPr>
          <w:sz w:val="18"/>
          <w:szCs w:val="18"/>
        </w:rPr>
        <w:t xml:space="preserve"> </w:t>
      </w:r>
      <w:r>
        <w:rPr>
          <w:sz w:val="18"/>
          <w:szCs w:val="18"/>
        </w:rPr>
        <w:t xml:space="preserve">‘</w:t>
      </w:r>
      <w:r>
        <w:rPr>
          <w:sz w:val="18"/>
          <w:szCs w:val="18"/>
        </w:rPr>
        <w:t xml:space="preserve">God of Avraham, Yitzchak, and Yaakov</w:t>
      </w:r>
      <w:r>
        <w:rPr>
          <w:sz w:val="18"/>
          <w:szCs w:val="18"/>
        </w:rPr>
        <w:t xml:space="preserve">’</w:t>
      </w:r>
      <w:r>
        <w:rPr>
          <w:sz w:val="18"/>
          <w:szCs w:val="18"/>
        </w:rPr>
        <w:t xml:space="preserve"> </w:t>
      </w:r>
      <w:r>
        <w:rPr>
          <w:sz w:val="18"/>
          <w:szCs w:val="18"/>
        </w:rPr>
        <w:t xml:space="preserve">but not</w:t>
      </w:r>
      <w:r>
        <w:rPr>
          <w:sz w:val="18"/>
          <w:szCs w:val="18"/>
        </w:rPr>
        <w:t xml:space="preserve"> </w:t>
      </w:r>
      <w:r>
        <w:rPr>
          <w:sz w:val="18"/>
          <w:szCs w:val="18"/>
        </w:rPr>
        <w:t xml:space="preserve">‘</w:t>
      </w:r>
      <w:r>
        <w:rPr>
          <w:sz w:val="18"/>
          <w:szCs w:val="18"/>
        </w:rPr>
        <w:t xml:space="preserve">God of David</w:t>
      </w:r>
      <w:r>
        <w:rPr>
          <w:sz w:val="18"/>
          <w:szCs w:val="18"/>
        </w:rPr>
        <w:t xml:space="preserve">’</w:t>
      </w:r>
      <w:r>
        <w:rPr>
          <w:sz w:val="18"/>
          <w:szCs w:val="18"/>
        </w:rPr>
        <w:t xml:space="preserve">? — because they were tested and you were not; if so,</w:t>
      </w:r>
      <w:r>
        <w:rPr>
          <w:sz w:val="18"/>
          <w:szCs w:val="18"/>
        </w:rPr>
        <w:t xml:space="preserve"> </w:t>
      </w:r>
      <w:r>
        <w:rPr>
          <w:i/>
          <w:sz w:val="18"/>
          <w:szCs w:val="18"/>
        </w:rPr>
        <w:t xml:space="preserve">examine me and test me</w:t>
      </w:r>
      <w:r>
        <w:rPr>
          <w:sz w:val="18"/>
          <w:szCs w:val="18"/>
        </w:rPr>
        <w:t xml:space="preserve">”</w:t>
      </w:r>
      <w:r>
        <w:rPr>
          <w:sz w:val="18"/>
          <w:szCs w:val="18"/>
        </w:rPr>
        <w:t xml:space="preserve"> </w:t>
      </w:r>
      <w:r>
        <w:rPr>
          <w:sz w:val="18"/>
          <w:szCs w:val="18"/>
        </w:rPr>
        <w:t xml:space="preserve">— the trial in which he then stumbled. R’ Tzadok’s use: David</w:t>
      </w:r>
      <w:r>
        <w:rPr>
          <w:sz w:val="18"/>
          <w:szCs w:val="18"/>
        </w:rPr>
        <w:t xml:space="preserve"> </w:t>
      </w:r>
      <w:r>
        <w:rPr>
          <w:sz w:val="18"/>
          <w:szCs w:val="18"/>
        </w:rPr>
        <w:t xml:space="preserve">“</w:t>
      </w:r>
      <w:r>
        <w:rPr>
          <w:sz w:val="18"/>
          <w:szCs w:val="18"/>
        </w:rPr>
        <w:t xml:space="preserve">brought himself near</w:t>
      </w:r>
      <w:r>
        <w:rPr>
          <w:sz w:val="18"/>
          <w:szCs w:val="18"/>
        </w:rPr>
        <w:t xml:space="preserve">”</w:t>
      </w:r>
      <w:r>
        <w:rPr>
          <w:sz w:val="18"/>
          <w:szCs w:val="18"/>
        </w:rPr>
        <w:t xml:space="preserve"> </w:t>
      </w:r>
      <w:r>
        <w:rPr>
          <w:sz w:val="18"/>
          <w:szCs w:val="18"/>
        </w:rPr>
        <w:t xml:space="preserve">by requesting the</w:t>
      </w:r>
      <w:r>
        <w:rPr>
          <w:sz w:val="18"/>
          <w:szCs w:val="18"/>
        </w:rPr>
        <w:t xml:space="preserve"> </w:t>
      </w:r>
      <w:r>
        <w:rPr>
          <w:i/>
          <w:sz w:val="18"/>
          <w:szCs w:val="18"/>
        </w:rPr>
        <w:t xml:space="preserve">nisayon</w:t>
      </w:r>
      <w:r>
        <w:rPr>
          <w:sz w:val="18"/>
          <w:szCs w:val="18"/>
        </w:rPr>
        <w:t xml:space="preserve">; though</w:t>
      </w:r>
      <w:r>
        <w:rPr>
          <w:sz w:val="18"/>
          <w:szCs w:val="18"/>
        </w:rPr>
        <w:t xml:space="preserve"> </w:t>
      </w:r>
      <w:r>
        <w:rPr>
          <w:sz w:val="18"/>
          <w:szCs w:val="18"/>
        </w:rPr>
        <w:t xml:space="preserve">“</w:t>
      </w:r>
      <w:r>
        <w:rPr>
          <w:sz w:val="18"/>
          <w:szCs w:val="18"/>
        </w:rPr>
        <w:t xml:space="preserve">to the eye</w:t>
      </w:r>
      <w:r>
        <w:rPr>
          <w:sz w:val="18"/>
          <w:szCs w:val="18"/>
        </w:rPr>
        <w:t xml:space="preserve">”</w:t>
      </w:r>
      <w:r>
        <w:rPr>
          <w:sz w:val="18"/>
          <w:szCs w:val="18"/>
        </w:rPr>
        <w:t xml:space="preserve"> </w:t>
      </w:r>
      <w:r>
        <w:rPr>
          <w:sz w:val="18"/>
          <w:szCs w:val="18"/>
        </w:rPr>
        <w:t xml:space="preserve">it did not succeed (he fell),</w:t>
      </w:r>
      <w:r>
        <w:rPr>
          <w:sz w:val="18"/>
          <w:szCs w:val="18"/>
        </w:rPr>
        <w:t xml:space="preserve"> </w:t>
      </w:r>
      <w:r>
        <w:rPr>
          <w:sz w:val="18"/>
          <w:szCs w:val="18"/>
        </w:rPr>
        <w:t xml:space="preserve">“</w:t>
      </w:r>
      <w:r>
        <w:rPr>
          <w:sz w:val="18"/>
          <w:szCs w:val="18"/>
        </w:rPr>
        <w:t xml:space="preserve">in truth it did succeed,</w:t>
      </w:r>
      <w:r>
        <w:rPr>
          <w:sz w:val="18"/>
          <w:szCs w:val="18"/>
        </w:rPr>
        <w:t xml:space="preserve">”</w:t>
      </w:r>
      <w:r>
        <w:rPr>
          <w:sz w:val="18"/>
          <w:szCs w:val="18"/>
        </w:rPr>
        <w:t xml:space="preserve"> </w:t>
      </w:r>
      <w:r>
        <w:rPr>
          <w:sz w:val="18"/>
          <w:szCs w:val="18"/>
        </w:rPr>
        <w:t xml:space="preserve">for it is what brought him to raise the</w:t>
      </w:r>
      <w:r>
        <w:rPr>
          <w:sz w:val="18"/>
          <w:szCs w:val="18"/>
        </w:rPr>
        <w:t xml:space="preserve"> </w:t>
      </w:r>
      <w:r>
        <w:rPr>
          <w:sz w:val="18"/>
          <w:szCs w:val="18"/>
        </w:rPr>
        <w:t xml:space="preserve">“</w:t>
      </w:r>
      <w:r>
        <w:rPr>
          <w:sz w:val="18"/>
          <w:szCs w:val="18"/>
        </w:rPr>
        <w:t xml:space="preserve">yoke of teshuvah</w:t>
      </w:r>
      <w:r>
        <w:rPr>
          <w:sz w:val="18"/>
          <w:szCs w:val="18"/>
        </w:rPr>
        <w:t xml:space="preserve">”</w:t>
      </w:r>
      <w:r>
        <w:rPr>
          <w:sz w:val="18"/>
          <w:szCs w:val="18"/>
        </w:rPr>
        <w:t xml:space="preserve"> </w:t>
      </w:r>
      <w:r>
        <w:rPr>
          <w:sz w:val="18"/>
          <w:szCs w:val="18"/>
        </w:rPr>
        <w:t xml:space="preserve">— the ascent of</w:t>
      </w:r>
      <w:r>
        <w:rPr>
          <w:sz w:val="18"/>
          <w:szCs w:val="18"/>
        </w:rPr>
        <w:t xml:space="preserve"> </w:t>
      </w:r>
      <w:r>
        <w:rPr>
          <w:i/>
          <w:sz w:val="18"/>
          <w:szCs w:val="18"/>
        </w:rPr>
        <w:t xml:space="preserve">malchus</w:t>
      </w:r>
      <w:r>
        <w:rPr>
          <w:sz w:val="18"/>
          <w:szCs w:val="18"/>
        </w:rPr>
        <w:t xml:space="preserve"> </w:t>
      </w:r>
      <w:r>
        <w:rPr>
          <w:sz w:val="18"/>
          <w:szCs w:val="18"/>
        </w:rPr>
        <w:t xml:space="preserve">(the</w:t>
      </w:r>
      <w:r>
        <w:rPr>
          <w:sz w:val="18"/>
          <w:szCs w:val="18"/>
        </w:rPr>
        <w:t xml:space="preserve"> </w:t>
      </w:r>
      <w:r>
        <w:rPr>
          <w:i/>
          <w:sz w:val="18"/>
          <w:szCs w:val="18"/>
        </w:rPr>
        <w:t xml:space="preserve">lower heh</w:t>
      </w:r>
      <w:r>
        <w:rPr>
          <w:sz w:val="18"/>
          <w:szCs w:val="18"/>
        </w:rPr>
        <w:t xml:space="preserve">) into teshuvah (the</w:t>
      </w:r>
      <w:r>
        <w:rPr>
          <w:sz w:val="18"/>
          <w:szCs w:val="18"/>
        </w:rPr>
        <w:t xml:space="preserve"> </w:t>
      </w:r>
      <w:r>
        <w:rPr>
          <w:i/>
          <w:sz w:val="18"/>
          <w:szCs w:val="18"/>
        </w:rPr>
        <w:t xml:space="preserve">upper heh‬</w:t>
      </w:r>
      <w:r>
        <w:rPr>
          <w:sz w:val="18"/>
          <w:szCs w:val="18"/>
        </w:rPr>
        <w:t xml:space="preserve">).</w:t>
      </w:r>
    </w:p>
  </w:footnote>
  <w:footnote w:id="35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§2):</w:t>
      </w:r>
      <w:r>
        <w:rPr>
          <w:sz w:val="18"/>
          <w:szCs w:val="18"/>
        </w:rPr>
        <w:t xml:space="preserve"> </w:t>
      </w:r>
      <w:r>
        <w:rPr>
          <w:sz w:val="18"/>
          <w:szCs w:val="18"/>
        </w:rPr>
        <w:t xml:space="preserve">“</w:t>
      </w:r>
      <w:r>
        <w:rPr>
          <w:sz w:val="18"/>
          <w:szCs w:val="18"/>
        </w:rPr>
        <w:t xml:space="preserve">these are the days of</w:t>
      </w:r>
      <w:r>
        <w:rPr>
          <w:sz w:val="18"/>
          <w:szCs w:val="18"/>
        </w:rPr>
        <w:t xml:space="preserve"> </w:t>
      </w:r>
      <w:r>
        <w:rPr>
          <w:i/>
          <w:sz w:val="18"/>
          <w:szCs w:val="18"/>
        </w:rPr>
        <w:t xml:space="preserve">smallness</w:t>
      </w:r>
      <w:r>
        <w:rPr>
          <w:sz w:val="18"/>
          <w:szCs w:val="18"/>
        </w:rPr>
        <w:t xml:space="preserve"> </w:t>
      </w:r>
      <w:r>
        <w:rPr>
          <w:sz w:val="18"/>
          <w:szCs w:val="18"/>
        </w:rPr>
        <w:t xml:space="preserve">and</w:t>
      </w:r>
      <w:r>
        <w:rPr>
          <w:sz w:val="18"/>
          <w:szCs w:val="18"/>
        </w:rPr>
        <w:t xml:space="preserve"> </w:t>
      </w:r>
      <w:r>
        <w:rPr>
          <w:i/>
          <w:sz w:val="18"/>
          <w:szCs w:val="18"/>
        </w:rPr>
        <w:t xml:space="preserve">distance</w:t>
      </w:r>
      <w:r>
        <w:rPr>
          <w:sz w:val="18"/>
          <w:szCs w:val="18"/>
        </w:rPr>
        <w:t xml:space="preserve"> </w:t>
      </w:r>
      <w:r>
        <w:rPr>
          <w:sz w:val="18"/>
          <w:szCs w:val="18"/>
        </w:rPr>
        <w:t xml:space="preserve">— as in</w:t>
      </w:r>
      <w:r>
        <w:rPr>
          <w:sz w:val="18"/>
          <w:szCs w:val="18"/>
        </w:rPr>
        <w:t xml:space="preserve"> </w:t>
      </w:r>
      <w:r>
        <w:rPr>
          <w:sz w:val="18"/>
          <w:szCs w:val="18"/>
        </w:rPr>
        <w:t xml:space="preserve">‘</w:t>
      </w:r>
      <w:r>
        <w:rPr>
          <w:sz w:val="18"/>
          <w:szCs w:val="18"/>
        </w:rPr>
        <w:t xml:space="preserve">from afar Hashem appeared to me</w:t>
      </w:r>
      <w:r>
        <w:rPr>
          <w:sz w:val="18"/>
          <w:szCs w:val="18"/>
        </w:rPr>
        <w:t xml:space="preserve">’</w:t>
      </w:r>
      <w:r>
        <w:rPr>
          <w:sz w:val="18"/>
          <w:szCs w:val="18"/>
        </w:rPr>
        <w:t xml:space="preserve">; therefore they are the</w:t>
      </w:r>
      <w:r>
        <w:rPr>
          <w:sz w:val="18"/>
          <w:szCs w:val="18"/>
        </w:rPr>
        <w:t xml:space="preserve"> </w:t>
      </w:r>
      <w:r>
        <w:rPr>
          <w:sz w:val="18"/>
          <w:szCs w:val="18"/>
        </w:rPr>
        <w:t xml:space="preserve">‘</w:t>
      </w:r>
      <w:r>
        <w:rPr>
          <w:sz w:val="18"/>
          <w:szCs w:val="18"/>
        </w:rPr>
        <w:t xml:space="preserve">eyes</w:t>
      </w:r>
      <w:r>
        <w:rPr>
          <w:sz w:val="18"/>
          <w:szCs w:val="18"/>
        </w:rPr>
        <w:t xml:space="preserve">’</w:t>
      </w:r>
      <w:r>
        <w:rPr>
          <w:sz w:val="18"/>
          <w:szCs w:val="18"/>
        </w:rPr>
        <w:t xml:space="preserve"> </w:t>
      </w:r>
      <w:r>
        <w:rPr>
          <w:sz w:val="18"/>
          <w:szCs w:val="18"/>
        </w:rPr>
        <w:t xml:space="preserve">that see from</w:t>
      </w:r>
      <w:r>
        <w:rPr>
          <w:sz w:val="18"/>
          <w:szCs w:val="18"/>
        </w:rPr>
        <w:t xml:space="preserve"> </w:t>
      </w:r>
      <w:r>
        <w:rPr>
          <w:i/>
          <w:sz w:val="18"/>
          <w:szCs w:val="18"/>
        </w:rPr>
        <w:t xml:space="preserve">afar</w:t>
      </w:r>
      <w:r>
        <w:rPr>
          <w:sz w:val="18"/>
          <w:szCs w:val="18"/>
        </w:rPr>
        <w:t xml:space="preserve">, as in</w:t>
      </w:r>
      <w:r>
        <w:rPr>
          <w:sz w:val="18"/>
          <w:szCs w:val="18"/>
        </w:rPr>
        <w:t xml:space="preserve"> </w:t>
      </w:r>
      <w:r>
        <w:rPr>
          <w:sz w:val="18"/>
          <w:szCs w:val="18"/>
        </w:rPr>
        <w:t xml:space="preserve">‘</w:t>
      </w:r>
      <w:r>
        <w:rPr>
          <w:sz w:val="18"/>
          <w:szCs w:val="18"/>
        </w:rPr>
        <w:t xml:space="preserve">My eyes and My heart are there all the days</w:t>
      </w:r>
      <w:r>
        <w:rPr>
          <w:sz w:val="18"/>
          <w:szCs w:val="18"/>
        </w:rPr>
        <w:t xml:space="preserve">’</w:t>
      </w:r>
      <w:r>
        <w:rPr>
          <w:sz w:val="18"/>
          <w:szCs w:val="18"/>
        </w:rPr>
        <w:t xml:space="preserve"> </w:t>
      </w:r>
      <w:r>
        <w:rPr>
          <w:sz w:val="18"/>
          <w:szCs w:val="18"/>
        </w:rPr>
        <w:t xml:space="preserve">— even in the days of</w:t>
      </w:r>
      <w:r>
        <w:rPr>
          <w:sz w:val="18"/>
          <w:szCs w:val="18"/>
        </w:rPr>
        <w:t xml:space="preserve"> </w:t>
      </w:r>
      <w:r>
        <w:rPr>
          <w:i/>
          <w:sz w:val="18"/>
          <w:szCs w:val="18"/>
        </w:rPr>
        <w:t xml:space="preserve">distance</w:t>
      </w:r>
      <w:r>
        <w:rPr>
          <w:sz w:val="18"/>
          <w:szCs w:val="18"/>
        </w:rPr>
        <w:t xml:space="preserve"> </w:t>
      </w:r>
      <w:r>
        <w:rPr>
          <w:sz w:val="18"/>
          <w:szCs w:val="18"/>
        </w:rPr>
        <w:t xml:space="preserve">(Berachos 62b).</w:t>
      </w:r>
      <w:r>
        <w:rPr>
          <w:sz w:val="18"/>
          <w:szCs w:val="18"/>
        </w:rPr>
        <w:t xml:space="preserve">”</w:t>
      </w:r>
      <w:r>
        <w:rPr>
          <w:sz w:val="18"/>
          <w:szCs w:val="18"/>
        </w:rPr>
        <w:t xml:space="preserve"> </w:t>
      </w:r>
      <w:r>
        <w:rPr>
          <w:sz w:val="18"/>
          <w:szCs w:val="18"/>
        </w:rPr>
        <w:t xml:space="preserve">This is the inner mood of §5-9: the very seasons of distance become the vantage from which the Beloved is seen and longed for —</w:t>
      </w:r>
      <w:r>
        <w:rPr>
          <w:sz w:val="18"/>
          <w:szCs w:val="18"/>
        </w:rPr>
        <w:t xml:space="preserve"> </w:t>
      </w:r>
      <w:r>
        <w:rPr>
          <w:sz w:val="18"/>
          <w:szCs w:val="18"/>
        </w:rPr>
        <w:t xml:space="preserve">“</w:t>
      </w:r>
      <w:r>
        <w:rPr>
          <w:sz w:val="18"/>
          <w:szCs w:val="18"/>
        </w:rPr>
        <w:t xml:space="preserve">from afar Hashem appears</w:t>
      </w:r>
      <w:r>
        <w:rPr>
          <w:sz w:val="18"/>
          <w:szCs w:val="18"/>
        </w:rPr>
        <w:t xml:space="preserve">”</w:t>
      </w:r>
      <w:r>
        <w:rPr>
          <w:sz w:val="18"/>
          <w:szCs w:val="18"/>
        </w:rPr>
        <w:t xml:space="preserve"> </w:t>
      </w:r>
      <w:r>
        <w:rPr>
          <w:sz w:val="18"/>
          <w:szCs w:val="18"/>
        </w:rPr>
        <w:t xml:space="preserve">— and the love kindled across that distance is the deeper love of the return,</w:t>
      </w:r>
      <w:r>
        <w:rPr>
          <w:sz w:val="18"/>
          <w:szCs w:val="18"/>
        </w:rPr>
        <w:t xml:space="preserve"> </w:t>
      </w:r>
      <w:r>
        <w:rPr>
          <w:sz w:val="18"/>
          <w:szCs w:val="18"/>
        </w:rPr>
        <w:t xml:space="preserve">“</w:t>
      </w:r>
      <w:r>
        <w:rPr>
          <w:sz w:val="18"/>
          <w:szCs w:val="18"/>
        </w:rPr>
        <w:t xml:space="preserve">so that she be beloved to him anew.</w:t>
      </w:r>
      <w:r>
        <w:rPr>
          <w:sz w:val="18"/>
          <w:szCs w:val="18"/>
        </w:rPr>
        <w:t xml:space="preserve">”</w:t>
      </w:r>
    </w:p>
  </w:footnote>
  <w:footnote w:id="35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§6):</w:t>
      </w:r>
      <w:r>
        <w:rPr>
          <w:sz w:val="18"/>
          <w:szCs w:val="18"/>
        </w:rPr>
        <w:t xml:space="preserve"> </w:t>
      </w:r>
      <w:r>
        <w:rPr>
          <w:sz w:val="18"/>
          <w:szCs w:val="18"/>
        </w:rPr>
        <w:t xml:space="preserve">“</w:t>
      </w:r>
      <w:r>
        <w:rPr>
          <w:sz w:val="18"/>
          <w:szCs w:val="18"/>
        </w:rPr>
        <w:t xml:space="preserve">ruach ha-kodesh of this kind comes through an</w:t>
      </w:r>
      <w:r>
        <w:rPr>
          <w:sz w:val="18"/>
          <w:szCs w:val="18"/>
        </w:rPr>
        <w:t xml:space="preserve"> </w:t>
      </w:r>
      <w:r>
        <w:rPr>
          <w:i/>
          <w:sz w:val="18"/>
          <w:szCs w:val="18"/>
        </w:rPr>
        <w:t xml:space="preserve">arousal from Above without an arousal from below</w:t>
      </w:r>
      <w:r>
        <w:rPr>
          <w:sz w:val="18"/>
          <w:szCs w:val="18"/>
        </w:rPr>
        <w:t xml:space="preserve"> </w:t>
      </w:r>
      <w:r>
        <w:rPr>
          <w:sz w:val="18"/>
          <w:szCs w:val="18"/>
        </w:rPr>
        <w:t xml:space="preserve">[</w:t>
      </w:r>
      <w:r>
        <w:rPr>
          <w:i/>
          <w:sz w:val="18"/>
          <w:szCs w:val="18"/>
        </w:rPr>
        <w:t xml:space="preserve">isarusa di-l’eila be-lo isarusa di-l’tata</w:t>
      </w:r>
      <w:r>
        <w:rPr>
          <w:sz w:val="18"/>
          <w:szCs w:val="18"/>
        </w:rPr>
        <w:t xml:space="preserve">]; and so the first of the rungs of R’ Pinchas ben Yair — he did not name</w:t>
      </w:r>
      <w:r>
        <w:rPr>
          <w:sz w:val="18"/>
          <w:szCs w:val="18"/>
        </w:rPr>
        <w:t xml:space="preserve"> </w:t>
      </w:r>
      <w:r>
        <w:rPr>
          <w:sz w:val="18"/>
          <w:szCs w:val="18"/>
        </w:rPr>
        <w:t xml:space="preserve">‘</w:t>
      </w:r>
      <w:r>
        <w:rPr>
          <w:sz w:val="18"/>
          <w:szCs w:val="18"/>
        </w:rPr>
        <w:t xml:space="preserve">learning</w:t>
      </w:r>
      <w:r>
        <w:rPr>
          <w:sz w:val="18"/>
          <w:szCs w:val="18"/>
        </w:rPr>
        <w:t xml:space="preserve">’</w:t>
      </w:r>
      <w:r>
        <w:rPr>
          <w:sz w:val="18"/>
          <w:szCs w:val="18"/>
        </w:rPr>
        <w:t xml:space="preserve"> </w:t>
      </w:r>
      <w:r>
        <w:rPr>
          <w:sz w:val="18"/>
          <w:szCs w:val="18"/>
        </w:rPr>
        <w:t xml:space="preserve">or</w:t>
      </w:r>
      <w:r>
        <w:rPr>
          <w:sz w:val="18"/>
          <w:szCs w:val="18"/>
        </w:rPr>
        <w:t xml:space="preserve"> </w:t>
      </w:r>
      <w:r>
        <w:rPr>
          <w:sz w:val="18"/>
          <w:szCs w:val="18"/>
        </w:rPr>
        <w:t xml:space="preserve">‘</w:t>
      </w:r>
      <w:r>
        <w:rPr>
          <w:sz w:val="18"/>
          <w:szCs w:val="18"/>
        </w:rPr>
        <w:t xml:space="preserve">engaging in Torah</w:t>
      </w:r>
      <w:r>
        <w:rPr>
          <w:sz w:val="18"/>
          <w:szCs w:val="18"/>
        </w:rPr>
        <w:t xml:space="preserve">’</w:t>
      </w:r>
      <w:r>
        <w:rPr>
          <w:sz w:val="18"/>
          <w:szCs w:val="18"/>
        </w:rPr>
        <w:t xml:space="preserve"> </w:t>
      </w:r>
      <w:r>
        <w:rPr>
          <w:sz w:val="18"/>
          <w:szCs w:val="18"/>
        </w:rPr>
        <w:t xml:space="preserve">or human effort, [such as] zehirus and zerizus.</w:t>
      </w:r>
      <w:r>
        <w:rPr>
          <w:sz w:val="18"/>
          <w:szCs w:val="18"/>
        </w:rPr>
        <w:t xml:space="preserve">”</w:t>
      </w:r>
      <w:r>
        <w:rPr>
          <w:sz w:val="18"/>
          <w:szCs w:val="18"/>
        </w:rPr>
        <w:t xml:space="preserve"> </w:t>
      </w:r>
      <w:r>
        <w:rPr>
          <w:sz w:val="18"/>
          <w:szCs w:val="18"/>
        </w:rPr>
        <w:t xml:space="preserve">This is §5-10’s Aharon exactly: he</w:t>
      </w:r>
      <w:r>
        <w:rPr>
          <w:sz w:val="18"/>
          <w:szCs w:val="18"/>
        </w:rPr>
        <w:t xml:space="preserve"> </w:t>
      </w:r>
      <w:r>
        <w:rPr>
          <w:sz w:val="18"/>
          <w:szCs w:val="18"/>
        </w:rPr>
        <w:t xml:space="preserve">“</w:t>
      </w:r>
      <w:r>
        <w:rPr>
          <w:sz w:val="18"/>
          <w:szCs w:val="18"/>
        </w:rPr>
        <w:t xml:space="preserve">did not bring himself near to the service by striving; rather God brought him near</w:t>
      </w:r>
      <w:r>
        <w:rPr>
          <w:sz w:val="18"/>
          <w:szCs w:val="18"/>
        </w:rPr>
        <w:t xml:space="preserve">”</w:t>
      </w:r>
      <w:r>
        <w:rPr>
          <w:sz w:val="18"/>
          <w:szCs w:val="18"/>
        </w:rPr>
        <w:t xml:space="preserve"> </w:t>
      </w:r>
      <w:r>
        <w:rPr>
          <w:sz w:val="18"/>
          <w:szCs w:val="18"/>
        </w:rPr>
        <w:t xml:space="preserve">— the rung that comes purely by arousal from Above, without the labor of arousal-from-below, which</w:t>
      </w:r>
      <w:r>
        <w:rPr>
          <w:sz w:val="18"/>
          <w:szCs w:val="18"/>
        </w:rPr>
        <w:t xml:space="preserve"> </w:t>
      </w:r>
      <w:r>
        <w:rPr>
          <w:sz w:val="18"/>
          <w:szCs w:val="18"/>
        </w:rPr>
        <w:t xml:space="preserve">“</w:t>
      </w:r>
      <w:r>
        <w:rPr>
          <w:sz w:val="18"/>
          <w:szCs w:val="18"/>
        </w:rPr>
        <w:t xml:space="preserve">did not yet exist in this world,</w:t>
      </w:r>
      <w:r>
        <w:rPr>
          <w:sz w:val="18"/>
          <w:szCs w:val="18"/>
        </w:rPr>
        <w:t xml:space="preserve">”</w:t>
      </w:r>
      <w:r>
        <w:rPr>
          <w:sz w:val="18"/>
          <w:szCs w:val="18"/>
        </w:rPr>
        <w:t xml:space="preserve"> </w:t>
      </w:r>
      <w:r>
        <w:rPr>
          <w:sz w:val="18"/>
          <w:szCs w:val="18"/>
        </w:rPr>
        <w:t xml:space="preserve">the time of striving.</w:t>
      </w:r>
    </w:p>
  </w:footnote>
  <w:footnote w:id="35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(Peri Tzadik, Tetzaveh §3):</w:t>
      </w:r>
      <w:r>
        <w:rPr>
          <w:sz w:val="18"/>
          <w:szCs w:val="18"/>
        </w:rPr>
        <w:t xml:space="preserve"> </w:t>
      </w:r>
      <w:r>
        <w:rPr>
          <w:sz w:val="18"/>
          <w:szCs w:val="18"/>
        </w:rPr>
        <w:t xml:space="preserve">“</w:t>
      </w:r>
      <w:r>
        <w:rPr>
          <w:sz w:val="18"/>
          <w:szCs w:val="18"/>
        </w:rPr>
        <w:t xml:space="preserve">It is because the Holy One chose him and sanctified him, as [expounded] on</w:t>
      </w:r>
      <w:r>
        <w:rPr>
          <w:sz w:val="18"/>
          <w:szCs w:val="18"/>
        </w:rPr>
        <w:t xml:space="preserve"> </w:t>
      </w:r>
      <w:r>
        <w:rPr>
          <w:sz w:val="18"/>
          <w:szCs w:val="18"/>
        </w:rPr>
        <w:t xml:space="preserve">‘</w:t>
      </w:r>
      <w:r>
        <w:rPr>
          <w:sz w:val="18"/>
          <w:szCs w:val="18"/>
        </w:rPr>
        <w:t xml:space="preserve">happy is Aharon, whom [God] chose and drew near</w:t>
      </w:r>
      <w:r>
        <w:rPr>
          <w:sz w:val="18"/>
          <w:szCs w:val="18"/>
        </w:rPr>
        <w:t xml:space="preserve">’</w:t>
      </w:r>
      <w:r>
        <w:rPr>
          <w:sz w:val="18"/>
          <w:szCs w:val="18"/>
        </w:rPr>
        <w:t xml:space="preserve">; and therefore</w:t>
      </w:r>
      <w:r>
        <w:rPr>
          <w:sz w:val="18"/>
          <w:szCs w:val="18"/>
        </w:rPr>
        <w:t xml:space="preserve"> </w:t>
      </w:r>
      <w:r>
        <w:rPr>
          <w:sz w:val="18"/>
          <w:szCs w:val="18"/>
        </w:rPr>
        <w:t xml:space="preserve">‘</w:t>
      </w:r>
      <w:r>
        <w:rPr>
          <w:sz w:val="18"/>
          <w:szCs w:val="18"/>
        </w:rPr>
        <w:t xml:space="preserve">the lips of a kohen guard knowledge</w:t>
      </w:r>
      <w:r>
        <w:rPr>
          <w:sz w:val="18"/>
          <w:szCs w:val="18"/>
        </w:rPr>
        <w:t xml:space="preserve">’</w:t>
      </w:r>
      <w:r>
        <w:rPr>
          <w:sz w:val="18"/>
          <w:szCs w:val="18"/>
        </w:rPr>
        <w:t xml:space="preserve"> </w:t>
      </w:r>
      <w:r>
        <w:rPr>
          <w:sz w:val="18"/>
          <w:szCs w:val="18"/>
        </w:rPr>
        <w:t xml:space="preserve">— for the crown [of kehunah] is external, but inwardly</w:t>
      </w:r>
      <w:r>
        <w:rPr>
          <w:sz w:val="18"/>
          <w:szCs w:val="18"/>
        </w:rPr>
        <w:t xml:space="preserve"> </w:t>
      </w:r>
      <w:r>
        <w:rPr>
          <w:sz w:val="18"/>
          <w:szCs w:val="18"/>
        </w:rPr>
        <w:t xml:space="preserve">‘</w:t>
      </w:r>
      <w:r>
        <w:rPr>
          <w:sz w:val="18"/>
          <w:szCs w:val="18"/>
        </w:rPr>
        <w:t xml:space="preserve">knowledge fills his place.</w:t>
      </w:r>
      <w:r>
        <w:rPr>
          <w:sz w:val="18"/>
          <w:szCs w:val="18"/>
        </w:rPr>
        <w:t xml:space="preserve">’</w:t>
      </w:r>
      <w:r>
        <w:rPr>
          <w:sz w:val="18"/>
          <w:szCs w:val="18"/>
        </w:rPr>
        <w:t xml:space="preserve">”</w:t>
      </w:r>
      <w:r>
        <w:rPr>
          <w:sz w:val="18"/>
          <w:szCs w:val="18"/>
        </w:rPr>
        <w:t xml:space="preserve"> </w:t>
      </w:r>
      <w:r>
        <w:rPr>
          <w:sz w:val="18"/>
          <w:szCs w:val="18"/>
        </w:rPr>
        <w:t xml:space="preserve">Exactly the se’if: Aharon was</w:t>
      </w:r>
      <w:r>
        <w:rPr>
          <w:sz w:val="18"/>
          <w:szCs w:val="18"/>
        </w:rPr>
        <w:t xml:space="preserve"> </w:t>
      </w:r>
      <w:r>
        <w:rPr>
          <w:sz w:val="18"/>
          <w:szCs w:val="18"/>
        </w:rPr>
        <w:t xml:space="preserve">“</w:t>
      </w:r>
      <w:r>
        <w:rPr>
          <w:sz w:val="18"/>
          <w:szCs w:val="18"/>
        </w:rPr>
        <w:t xml:space="preserve">chosen and brought near</w:t>
      </w:r>
      <w:r>
        <w:rPr>
          <w:sz w:val="18"/>
          <w:szCs w:val="18"/>
        </w:rPr>
        <w:t xml:space="preserve">”</w:t>
      </w:r>
      <w:r>
        <w:rPr>
          <w:sz w:val="18"/>
          <w:szCs w:val="18"/>
        </w:rPr>
        <w:t xml:space="preserve"> </w:t>
      </w:r>
      <w:r>
        <w:rPr>
          <w:sz w:val="18"/>
          <w:szCs w:val="18"/>
        </w:rPr>
        <w:t xml:space="preserve">— he did not bring himself near by striving.</w:t>
      </w:r>
    </w:p>
    <w:p>
      <w:pPr>
        <w:pStyle w:val="FootnoteText"/>
        <w:spacing w:before="0" w:after="40" w:line="240" w:lineRule="auto"/>
      </w:pPr>
      <w:r>
        <w:rPr>
          <w:b/>
          <w:sz w:val="18"/>
          <w:szCs w:val="18"/>
        </w:rPr>
        <w:t xml:space="preserve">‪Sefas Emes on Aharon’s shame — “for this you were chosen.” </w:t>
      </w:r>
      <w:r>
        <w:rPr>
          <w:sz w:val="18"/>
          <w:szCs w:val="18"/>
        </w:rPr>
        <w:t xml:space="preserve">Sefas Emes, Shemini 7:3, directly interprets Rashi’s “קרב אל המזבח — למה אתה בוש? לכך נבחרת” through the same axis as this se’if. He distinguishes בחירה, the standing of the complete tzaddik, from קריבה, the drawing-near of the baal teshuvah, and writes that Aharon certainly returned from love, so that even deliberate sins become merits — all the more an inadvertent participation in the Calf. He goes further: it is close to say that Aharon’s very connection to that sin was arranged so that he could elevate the teshuvah of Klal Yisrael into teshuvah from love; thus “לכך נבחרת” means that precisely through repairing the fall into zechus, his kiruv itself becomes a form of bechirah. This is almost a direct Chassidic commentary on R’ Tzadok’s paradox here: what appeared to disqualify Aharon from avodah became the very ground of his being chosen and brought near.‬</w:t>
      </w:r>
    </w:p>
  </w:footnote>
  <w:footnote w:id="360">
    <w:p>
      <w:pPr>
        <w:pStyle w:val="FootnoteText"/>
        <w:spacing w:before="0" w:after="40" w:line="240" w:lineRule="auto"/>
      </w:pPr>
      <w:r>
        <w:rPr>
          <w:rStyle w:val="FootnoteReference"/>
        </w:rPr>
        <w:footnoteRef/>
      </w:r>
      <w:r>
        <w:rPr>
          <w:sz w:val="18"/>
          <w:szCs w:val="18"/>
        </w:rPr>
        <w:t xml:space="preserve"> </w:t>
      </w:r>
      <w:r>
        <w:rPr>
          <w:b/>
          <w:sz w:val="18"/>
          <w:szCs w:val="18"/>
        </w:rPr>
        <w:t xml:space="preserve">Yisro, Rachav, and Aharon — background:</w:t>
      </w:r>
      <w:r>
        <w:rPr>
          <w:sz w:val="18"/>
          <w:szCs w:val="18"/>
        </w:rPr>
        <w:t xml:space="preserve"> </w:t>
      </w:r>
      <w:r>
        <w:rPr>
          <w:sz w:val="18"/>
          <w:szCs w:val="18"/>
        </w:rPr>
        <w:t xml:space="preserve">the se’if turns on two Talmudic categories (from</w:t>
      </w:r>
      <w:r>
        <w:rPr>
          <w:sz w:val="18"/>
          <w:szCs w:val="18"/>
        </w:rPr>
        <w:t xml:space="preserve"> </w:t>
      </w:r>
      <w:r>
        <w:rPr>
          <w:b/>
          <w:sz w:val="18"/>
          <w:szCs w:val="18"/>
        </w:rPr>
        <w:t xml:space="preserve">Bamidbar Rabbah 3:2</w:t>
      </w:r>
      <w:r>
        <w:rPr>
          <w:sz w:val="18"/>
          <w:szCs w:val="18"/>
        </w:rPr>
        <w:t xml:space="preserve">, cited in §8):</w:t>
      </w:r>
      <w:r>
        <w:rPr>
          <w:sz w:val="18"/>
          <w:szCs w:val="18"/>
        </w:rPr>
        <w:t xml:space="preserve"> </w:t>
      </w:r>
      <w:r>
        <w:rPr>
          <w:sz w:val="18"/>
          <w:szCs w:val="18"/>
        </w:rPr>
        <w:t xml:space="preserve">“</w:t>
      </w:r>
      <w:r>
        <w:rPr>
          <w:i/>
          <w:sz w:val="18"/>
          <w:szCs w:val="18"/>
        </w:rPr>
        <w:t xml:space="preserve">kervu aval lo bacharu</w:t>
      </w:r>
      <w:r>
        <w:rPr>
          <w:sz w:val="18"/>
          <w:szCs w:val="18"/>
        </w:rPr>
        <w:t xml:space="preserve">”</w:t>
      </w:r>
      <w:r>
        <w:rPr>
          <w:sz w:val="18"/>
          <w:szCs w:val="18"/>
        </w:rPr>
        <w:t xml:space="preserve"> </w:t>
      </w:r>
      <w:r>
        <w:rPr>
          <w:sz w:val="18"/>
          <w:szCs w:val="18"/>
        </w:rPr>
        <w:t xml:space="preserve">(brought near but not chosen) and</w:t>
      </w:r>
      <w:r>
        <w:rPr>
          <w:sz w:val="18"/>
          <w:szCs w:val="18"/>
        </w:rPr>
        <w:t xml:space="preserve"> </w:t>
      </w:r>
      <w:r>
        <w:rPr>
          <w:sz w:val="18"/>
          <w:szCs w:val="18"/>
        </w:rPr>
        <w:t xml:space="preserve">“</w:t>
      </w:r>
      <w:r>
        <w:rPr>
          <w:i/>
          <w:sz w:val="18"/>
          <w:szCs w:val="18"/>
        </w:rPr>
        <w:t xml:space="preserve">bacharu ve-kervu</w:t>
      </w:r>
      <w:r>
        <w:rPr>
          <w:sz w:val="18"/>
          <w:szCs w:val="18"/>
        </w:rPr>
        <w:t xml:space="preserve">”</w:t>
      </w:r>
      <w:r>
        <w:rPr>
          <w:sz w:val="18"/>
          <w:szCs w:val="18"/>
        </w:rPr>
        <w:t xml:space="preserve"> </w:t>
      </w:r>
      <w:r>
        <w:rPr>
          <w:sz w:val="18"/>
          <w:szCs w:val="18"/>
        </w:rPr>
        <w:t xml:space="preserve">(chosen</w:t>
      </w:r>
      <w:r>
        <w:rPr>
          <w:sz w:val="18"/>
          <w:szCs w:val="18"/>
        </w:rPr>
        <w:t xml:space="preserve"> </w:t>
      </w:r>
      <w:r>
        <w:rPr>
          <w:i/>
          <w:sz w:val="18"/>
          <w:szCs w:val="18"/>
        </w:rPr>
        <w:t xml:space="preserve">and</w:t>
      </w:r>
      <w:r>
        <w:rPr>
          <w:sz w:val="18"/>
          <w:szCs w:val="18"/>
        </w:rPr>
        <w:t xml:space="preserve"> </w:t>
      </w:r>
      <w:r>
        <w:rPr>
          <w:sz w:val="18"/>
          <w:szCs w:val="18"/>
        </w:rPr>
        <w:t xml:space="preserve">brought near).</w:t>
      </w:r>
      <w:r>
        <w:rPr>
          <w:sz w:val="18"/>
          <w:szCs w:val="18"/>
        </w:rPr>
        <w:t xml:space="preserve"> </w:t>
      </w:r>
      <w:r>
        <w:rPr>
          <w:b/>
          <w:sz w:val="18"/>
          <w:szCs w:val="18"/>
        </w:rPr>
        <w:t xml:space="preserve">Yisro</w:t>
      </w:r>
      <w:r>
        <w:rPr>
          <w:sz w:val="18"/>
          <w:szCs w:val="18"/>
        </w:rPr>
        <w:t xml:space="preserve"> </w:t>
      </w:r>
      <w:r>
        <w:rPr>
          <w:sz w:val="18"/>
          <w:szCs w:val="18"/>
        </w:rPr>
        <w:t xml:space="preserve">(Shemos 18) was the Midyanite priest and Moshe’s father-in-law; hearing of the splitting of the sea and the war with Amalek, he came to the wilderness, converted, and gave the counsel for the system of judges — his</w:t>
      </w:r>
      <w:r>
        <w:rPr>
          <w:sz w:val="18"/>
          <w:szCs w:val="18"/>
        </w:rPr>
        <w:t xml:space="preserve"> </w:t>
      </w:r>
      <w:r>
        <w:rPr>
          <w:sz w:val="18"/>
          <w:szCs w:val="18"/>
        </w:rPr>
        <w:t xml:space="preserve">“</w:t>
      </w:r>
      <w:r>
        <w:rPr>
          <w:sz w:val="18"/>
          <w:szCs w:val="18"/>
        </w:rPr>
        <w:t xml:space="preserve">nearness</w:t>
      </w:r>
      <w:r>
        <w:rPr>
          <w:sz w:val="18"/>
          <w:szCs w:val="18"/>
        </w:rPr>
        <w:t xml:space="preserve">”</w:t>
      </w:r>
      <w:r>
        <w:rPr>
          <w:sz w:val="18"/>
          <w:szCs w:val="18"/>
        </w:rPr>
        <w:t xml:space="preserve"> </w:t>
      </w:r>
      <w:r>
        <w:rPr>
          <w:sz w:val="18"/>
          <w:szCs w:val="18"/>
        </w:rPr>
        <w:t xml:space="preserve">arising by</w:t>
      </w:r>
      <w:r>
        <w:rPr>
          <w:sz w:val="18"/>
          <w:szCs w:val="18"/>
        </w:rPr>
        <w:t xml:space="preserve"> </w:t>
      </w:r>
      <w:r>
        <w:rPr>
          <w:i/>
          <w:sz w:val="18"/>
          <w:szCs w:val="18"/>
        </w:rPr>
        <w:t xml:space="preserve">circumstance</w:t>
      </w:r>
      <w:r>
        <w:rPr>
          <w:sz w:val="18"/>
          <w:szCs w:val="18"/>
        </w:rPr>
        <w:t xml:space="preserve"> </w:t>
      </w:r>
      <w:r>
        <w:rPr>
          <w:sz w:val="18"/>
          <w:szCs w:val="18"/>
        </w:rPr>
        <w:t xml:space="preserve">(being Moshe’s father-in-law), not by his own striving.</w:t>
      </w:r>
      <w:r>
        <w:rPr>
          <w:sz w:val="18"/>
          <w:szCs w:val="18"/>
        </w:rPr>
        <w:t xml:space="preserve"> </w:t>
      </w:r>
      <w:r>
        <w:rPr>
          <w:b/>
          <w:sz w:val="18"/>
          <w:szCs w:val="18"/>
        </w:rPr>
        <w:t xml:space="preserve">Rachav</w:t>
      </w:r>
      <w:r>
        <w:rPr>
          <w:sz w:val="18"/>
          <w:szCs w:val="18"/>
        </w:rPr>
        <w:t xml:space="preserve"> </w:t>
      </w:r>
      <w:r>
        <w:rPr>
          <w:sz w:val="18"/>
          <w:szCs w:val="18"/>
        </w:rPr>
        <w:t xml:space="preserve">(Yehoshua 2) was the innkeeper of Yericho who sheltered the two spies, declared</w:t>
      </w:r>
      <w:r>
        <w:rPr>
          <w:sz w:val="18"/>
          <w:szCs w:val="18"/>
        </w:rPr>
        <w:t xml:space="preserve"> </w:t>
      </w:r>
      <w:r>
        <w:rPr>
          <w:sz w:val="18"/>
          <w:szCs w:val="18"/>
        </w:rPr>
        <w:t xml:space="preserve">“</w:t>
      </w:r>
      <w:r>
        <w:rPr>
          <w:i/>
          <w:sz w:val="18"/>
          <w:szCs w:val="18"/>
        </w:rPr>
        <w:t xml:space="preserve">Hashem your God is God in the heavens above and on the earth below</w:t>
      </w:r>
      <w:r>
        <w:rPr>
          <w:sz w:val="18"/>
          <w:szCs w:val="18"/>
        </w:rPr>
        <w:t xml:space="preserve">,</w:t>
      </w:r>
      <w:r>
        <w:rPr>
          <w:sz w:val="18"/>
          <w:szCs w:val="18"/>
        </w:rPr>
        <w:t xml:space="preserve">”</w:t>
      </w:r>
      <w:r>
        <w:rPr>
          <w:sz w:val="18"/>
          <w:szCs w:val="18"/>
        </w:rPr>
        <w:t xml:space="preserve"> </w:t>
      </w:r>
      <w:r>
        <w:rPr>
          <w:sz w:val="18"/>
          <w:szCs w:val="18"/>
        </w:rPr>
        <w:t xml:space="preserve">was spared at the city’s fall, and converted; the Sages (</w:t>
      </w:r>
      <w:r>
        <w:rPr>
          <w:b/>
          <w:sz w:val="18"/>
          <w:szCs w:val="18"/>
        </w:rPr>
        <w:t xml:space="preserve">Megillah 14b</w:t>
      </w:r>
      <w:r>
        <w:rPr>
          <w:sz w:val="18"/>
          <w:szCs w:val="18"/>
        </w:rPr>
        <w:t xml:space="preserve">) say she married Yehoshua and became ancestress of prophets and priests — her</w:t>
      </w:r>
      <w:r>
        <w:rPr>
          <w:sz w:val="18"/>
          <w:szCs w:val="18"/>
        </w:rPr>
        <w:t xml:space="preserve"> </w:t>
      </w:r>
      <w:r>
        <w:rPr>
          <w:sz w:val="18"/>
          <w:szCs w:val="18"/>
        </w:rPr>
        <w:t xml:space="preserve">“</w:t>
      </w:r>
      <w:r>
        <w:rPr>
          <w:sz w:val="18"/>
          <w:szCs w:val="18"/>
        </w:rPr>
        <w:t xml:space="preserve">nearness,</w:t>
      </w:r>
      <w:r>
        <w:rPr>
          <w:sz w:val="18"/>
          <w:szCs w:val="18"/>
        </w:rPr>
        <w:t xml:space="preserve">”</w:t>
      </w:r>
      <w:r>
        <w:rPr>
          <w:sz w:val="18"/>
          <w:szCs w:val="18"/>
        </w:rPr>
        <w:t xml:space="preserve"> </w:t>
      </w:r>
      <w:r>
        <w:rPr>
          <w:sz w:val="18"/>
          <w:szCs w:val="18"/>
        </w:rPr>
        <w:t xml:space="preserve">too, came by</w:t>
      </w:r>
      <w:r>
        <w:rPr>
          <w:sz w:val="18"/>
          <w:szCs w:val="18"/>
        </w:rPr>
        <w:t xml:space="preserve"> </w:t>
      </w:r>
      <w:r>
        <w:rPr>
          <w:i/>
          <w:sz w:val="18"/>
          <w:szCs w:val="18"/>
        </w:rPr>
        <w:t xml:space="preserve">circumstance</w:t>
      </w:r>
      <w:r>
        <w:rPr>
          <w:sz w:val="18"/>
          <w:szCs w:val="18"/>
        </w:rPr>
        <w:t xml:space="preserve"> </w:t>
      </w:r>
      <w:r>
        <w:rPr>
          <w:sz w:val="18"/>
          <w:szCs w:val="18"/>
        </w:rPr>
        <w:t xml:space="preserve">(the spies who lodged in her house). Both are</w:t>
      </w:r>
      <w:r>
        <w:rPr>
          <w:sz w:val="18"/>
          <w:szCs w:val="18"/>
        </w:rPr>
        <w:t xml:space="preserve"> </w:t>
      </w:r>
      <w:r>
        <w:rPr>
          <w:sz w:val="18"/>
          <w:szCs w:val="18"/>
        </w:rPr>
        <w:t xml:space="preserve">“</w:t>
      </w:r>
      <w:r>
        <w:rPr>
          <w:sz w:val="18"/>
          <w:szCs w:val="18"/>
        </w:rPr>
        <w:t xml:space="preserve">brought near but not chosen</w:t>
      </w:r>
      <w:r>
        <w:rPr>
          <w:sz w:val="18"/>
          <w:szCs w:val="18"/>
        </w:rPr>
        <w:t xml:space="preserve">”</w:t>
      </w:r>
      <w:r>
        <w:rPr>
          <w:sz w:val="18"/>
          <w:szCs w:val="18"/>
        </w:rPr>
        <w:t xml:space="preserve">: converts, whose initial drawing-near is God’s doing, though afterward striving is needed.</w:t>
      </w:r>
      <w:r>
        <w:rPr>
          <w:sz w:val="18"/>
          <w:szCs w:val="18"/>
        </w:rPr>
        <w:t xml:space="preserve"> </w:t>
      </w:r>
      <w:r>
        <w:rPr>
          <w:b/>
          <w:sz w:val="18"/>
          <w:szCs w:val="18"/>
        </w:rPr>
        <w:t xml:space="preserve">Aharon</w:t>
      </w:r>
      <w:r>
        <w:rPr>
          <w:sz w:val="18"/>
          <w:szCs w:val="18"/>
        </w:rPr>
        <w:t xml:space="preserve"> </w:t>
      </w:r>
      <w:r>
        <w:rPr>
          <w:sz w:val="18"/>
          <w:szCs w:val="18"/>
        </w:rPr>
        <w:t xml:space="preserve">alone, in this world, is</w:t>
      </w:r>
      <w:r>
        <w:rPr>
          <w:sz w:val="18"/>
          <w:szCs w:val="18"/>
        </w:rPr>
        <w:t xml:space="preserve"> </w:t>
      </w:r>
      <w:r>
        <w:rPr>
          <w:sz w:val="18"/>
          <w:szCs w:val="18"/>
        </w:rPr>
        <w:t xml:space="preserve">“</w:t>
      </w:r>
      <w:r>
        <w:rPr>
          <w:sz w:val="18"/>
          <w:szCs w:val="18"/>
        </w:rPr>
        <w:t xml:space="preserve">chosen</w:t>
      </w:r>
      <w:r>
        <w:rPr>
          <w:sz w:val="18"/>
          <w:szCs w:val="18"/>
        </w:rPr>
        <w:t xml:space="preserve"> </w:t>
      </w:r>
      <w:r>
        <w:rPr>
          <w:i/>
          <w:sz w:val="18"/>
          <w:szCs w:val="18"/>
        </w:rPr>
        <w:t xml:space="preserve">and</w:t>
      </w:r>
      <w:r>
        <w:rPr>
          <w:sz w:val="18"/>
          <w:szCs w:val="18"/>
        </w:rPr>
        <w:t xml:space="preserve"> </w:t>
      </w:r>
      <w:r>
        <w:rPr>
          <w:sz w:val="18"/>
          <w:szCs w:val="18"/>
        </w:rPr>
        <w:t xml:space="preserve">brought near</w:t>
      </w:r>
      <w:r>
        <w:rPr>
          <w:sz w:val="18"/>
          <w:szCs w:val="18"/>
        </w:rPr>
        <w:t xml:space="preserve">”</w:t>
      </w:r>
      <w:r>
        <w:rPr>
          <w:sz w:val="18"/>
          <w:szCs w:val="18"/>
        </w:rPr>
        <w:t xml:space="preserve"> </w:t>
      </w:r>
      <w:r>
        <w:rPr>
          <w:sz w:val="18"/>
          <w:szCs w:val="18"/>
        </w:rPr>
        <w:t xml:space="preserve">— chosen for the</w:t>
      </w:r>
      <w:r>
        <w:rPr>
          <w:sz w:val="18"/>
          <w:szCs w:val="18"/>
        </w:rPr>
        <w:t xml:space="preserve"> </w:t>
      </w:r>
      <w:r>
        <w:rPr>
          <w:i/>
          <w:sz w:val="18"/>
          <w:szCs w:val="18"/>
        </w:rPr>
        <w:t xml:space="preserve">avodah</w:t>
      </w:r>
      <w:r>
        <w:rPr>
          <w:sz w:val="18"/>
          <w:szCs w:val="18"/>
        </w:rPr>
        <w:t xml:space="preserve"> </w:t>
      </w:r>
      <w:r>
        <w:rPr>
          <w:sz w:val="18"/>
          <w:szCs w:val="18"/>
        </w:rPr>
        <w:t xml:space="preserve">without striving; and R’ Tzadok’s paradox is that he merited it</w:t>
      </w:r>
      <w:r>
        <w:rPr>
          <w:sz w:val="18"/>
          <w:szCs w:val="18"/>
        </w:rPr>
        <w:t xml:space="preserve"> </w:t>
      </w:r>
      <w:r>
        <w:rPr>
          <w:i/>
          <w:sz w:val="18"/>
          <w:szCs w:val="18"/>
        </w:rPr>
        <w:t xml:space="preserve">through the shame</w:t>
      </w:r>
      <w:r>
        <w:rPr>
          <w:sz w:val="18"/>
          <w:szCs w:val="18"/>
        </w:rPr>
        <w:t xml:space="preserve"> </w:t>
      </w:r>
      <w:r>
        <w:rPr>
          <w:sz w:val="18"/>
          <w:szCs w:val="18"/>
        </w:rPr>
        <w:t xml:space="preserve">of the Golden Calf,</w:t>
      </w:r>
      <w:r>
        <w:rPr>
          <w:sz w:val="18"/>
          <w:szCs w:val="18"/>
        </w:rPr>
        <w:t xml:space="preserve"> </w:t>
      </w:r>
      <w:r>
        <w:rPr>
          <w:sz w:val="18"/>
          <w:szCs w:val="18"/>
        </w:rPr>
        <w:t xml:space="preserve">“</w:t>
      </w:r>
      <w:r>
        <w:rPr>
          <w:sz w:val="18"/>
          <w:szCs w:val="18"/>
        </w:rPr>
        <w:t xml:space="preserve">for the Holy One uses only broken vessels</w:t>
      </w:r>
      <w:r>
        <w:rPr>
          <w:sz w:val="18"/>
          <w:szCs w:val="18"/>
        </w:rPr>
        <w:t xml:space="preserve">”</w:t>
      </w:r>
      <w:r>
        <w:rPr>
          <w:sz w:val="18"/>
          <w:szCs w:val="18"/>
        </w:rPr>
        <w:t xml:space="preserve">: as the Midrash (</w:t>
      </w:r>
      <w:r>
        <w:rPr>
          <w:b/>
          <w:sz w:val="18"/>
          <w:szCs w:val="18"/>
        </w:rPr>
        <w:t xml:space="preserve">Toras Kohanim / Vayikra Rabbah</w:t>
      </w:r>
      <w:r>
        <w:rPr>
          <w:sz w:val="18"/>
          <w:szCs w:val="18"/>
        </w:rPr>
        <w:t xml:space="preserve">, Shemini) records, Moshe said to the abashed Aharon,</w:t>
      </w:r>
      <w:r>
        <w:rPr>
          <w:sz w:val="18"/>
          <w:szCs w:val="18"/>
        </w:rPr>
        <w:t xml:space="preserve"> </w:t>
      </w:r>
      <w:r>
        <w:rPr>
          <w:sz w:val="18"/>
          <w:szCs w:val="18"/>
        </w:rPr>
        <w:t xml:space="preserve">“</w:t>
      </w:r>
      <w:r>
        <w:rPr>
          <w:i/>
          <w:sz w:val="18"/>
          <w:szCs w:val="18"/>
        </w:rPr>
        <w:t xml:space="preserve">lamah atah bosh? le-kach nivcharta</w:t>
      </w:r>
      <w:r>
        <w:rPr>
          <w:sz w:val="18"/>
          <w:szCs w:val="18"/>
        </w:rPr>
        <w:t xml:space="preserve"> </w:t>
      </w:r>
      <w:r>
        <w:rPr>
          <w:sz w:val="18"/>
          <w:szCs w:val="18"/>
        </w:rPr>
        <w:t xml:space="preserve">— why are you ashamed? for this you were chosen.</w:t>
      </w:r>
      <w:r>
        <w:rPr>
          <w:sz w:val="18"/>
          <w:szCs w:val="18"/>
        </w:rPr>
        <w:t xml:space="preserve">”</w:t>
      </w:r>
    </w:p>
  </w:footnote>
  <w:footnote w:id="36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§15):</w:t>
      </w:r>
      <w:r>
        <w:rPr>
          <w:sz w:val="18"/>
          <w:szCs w:val="18"/>
        </w:rPr>
        <w:t xml:space="preserve"> </w:t>
      </w:r>
      <w:r>
        <w:rPr>
          <w:sz w:val="18"/>
          <w:szCs w:val="18"/>
        </w:rPr>
        <w:t xml:space="preserve">“</w:t>
      </w:r>
      <w:r>
        <w:rPr>
          <w:sz w:val="18"/>
          <w:szCs w:val="18"/>
        </w:rPr>
        <w:t xml:space="preserve">the rectification of envy is through</w:t>
      </w:r>
      <w:r>
        <w:rPr>
          <w:sz w:val="18"/>
          <w:szCs w:val="18"/>
        </w:rPr>
        <w:t xml:space="preserve"> </w:t>
      </w:r>
      <w:r>
        <w:rPr>
          <w:i/>
          <w:sz w:val="18"/>
          <w:szCs w:val="18"/>
        </w:rPr>
        <w:t xml:space="preserve">lowliness</w:t>
      </w:r>
      <w:r>
        <w:rPr>
          <w:sz w:val="18"/>
          <w:szCs w:val="18"/>
        </w:rPr>
        <w:t xml:space="preserve"> </w:t>
      </w:r>
      <w:r>
        <w:rPr>
          <w:sz w:val="18"/>
          <w:szCs w:val="18"/>
        </w:rPr>
        <w:t xml:space="preserve">to the ground, that one not seek what belongs to his fellow.</w:t>
      </w:r>
      <w:r>
        <w:rPr>
          <w:sz w:val="18"/>
          <w:szCs w:val="18"/>
        </w:rPr>
        <w:t xml:space="preserve">”</w:t>
      </w:r>
      <w:r>
        <w:rPr>
          <w:sz w:val="18"/>
          <w:szCs w:val="18"/>
        </w:rPr>
        <w:t xml:space="preserve"> </w:t>
      </w:r>
      <w:r>
        <w:rPr>
          <w:sz w:val="18"/>
          <w:szCs w:val="18"/>
        </w:rPr>
        <w:t xml:space="preserve">This lights up §5-10’s</w:t>
      </w:r>
      <w:r>
        <w:rPr>
          <w:sz w:val="18"/>
          <w:szCs w:val="18"/>
        </w:rPr>
        <w:t xml:space="preserve"> </w:t>
      </w:r>
      <w:r>
        <w:rPr>
          <w:sz w:val="18"/>
          <w:szCs w:val="18"/>
        </w:rPr>
        <w:t xml:space="preserve">“</w:t>
      </w:r>
      <w:r>
        <w:rPr>
          <w:sz w:val="18"/>
          <w:szCs w:val="18"/>
        </w:rPr>
        <w:t xml:space="preserve">his heart is broken and anxious within him</w:t>
      </w:r>
      <w:r>
        <w:rPr>
          <w:sz w:val="18"/>
          <w:szCs w:val="18"/>
        </w:rPr>
        <w:t xml:space="preserve">”</w:t>
      </w:r>
      <w:r>
        <w:rPr>
          <w:sz w:val="18"/>
          <w:szCs w:val="18"/>
        </w:rPr>
        <w:t xml:space="preserve">: Aharon, drawn near</w:t>
      </w:r>
      <w:r>
        <w:rPr>
          <w:sz w:val="18"/>
          <w:szCs w:val="18"/>
        </w:rPr>
        <w:t xml:space="preserve"> </w:t>
      </w:r>
      <w:r>
        <w:rPr>
          <w:i/>
          <w:sz w:val="18"/>
          <w:szCs w:val="18"/>
        </w:rPr>
        <w:t xml:space="preserve">without his own striving</w:t>
      </w:r>
      <w:r>
        <w:rPr>
          <w:sz w:val="18"/>
          <w:szCs w:val="18"/>
        </w:rPr>
        <w:t xml:space="preserve">, holds the service not as a prize he won but as a gift — and the fitting posture of one so favored, beyond all he labored for, is the</w:t>
      </w:r>
      <w:r>
        <w:rPr>
          <w:sz w:val="18"/>
          <w:szCs w:val="18"/>
        </w:rPr>
        <w:t xml:space="preserve"> </w:t>
      </w:r>
      <w:r>
        <w:rPr>
          <w:i/>
          <w:sz w:val="18"/>
          <w:szCs w:val="18"/>
        </w:rPr>
        <w:t xml:space="preserve">lowliness</w:t>
      </w:r>
      <w:r>
        <w:rPr>
          <w:sz w:val="18"/>
          <w:szCs w:val="18"/>
        </w:rPr>
        <w:t xml:space="preserve"> </w:t>
      </w:r>
      <w:r>
        <w:rPr>
          <w:sz w:val="18"/>
          <w:szCs w:val="18"/>
        </w:rPr>
        <w:t xml:space="preserve">of a broken heart, laid to the ground rather than laying claim.</w:t>
      </w:r>
    </w:p>
  </w:footnote>
  <w:footnote w:id="3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§19):</w:t>
      </w:r>
      <w:r>
        <w:rPr>
          <w:sz w:val="18"/>
          <w:szCs w:val="18"/>
        </w:rPr>
        <w:t xml:space="preserve"> </w:t>
      </w:r>
      <w:r>
        <w:rPr>
          <w:sz w:val="18"/>
          <w:szCs w:val="18"/>
        </w:rPr>
        <w:t xml:space="preserve">“</w:t>
      </w:r>
      <w:r>
        <w:rPr>
          <w:sz w:val="18"/>
          <w:szCs w:val="18"/>
        </w:rPr>
        <w:t xml:space="preserve">‘</w:t>
      </w:r>
      <w:r>
        <w:rPr>
          <w:sz w:val="18"/>
          <w:szCs w:val="18"/>
        </w:rPr>
        <w:t xml:space="preserve">though your sins be as scarlet, they shall become white as snow</w:t>
      </w:r>
      <w:r>
        <w:rPr>
          <w:sz w:val="18"/>
          <w:szCs w:val="18"/>
        </w:rPr>
        <w:t xml:space="preserve">’</w:t>
      </w:r>
      <w:r>
        <w:rPr>
          <w:sz w:val="18"/>
          <w:szCs w:val="18"/>
        </w:rPr>
        <w:t xml:space="preserve"> </w:t>
      </w:r>
      <w:r>
        <w:rPr>
          <w:sz w:val="18"/>
          <w:szCs w:val="18"/>
        </w:rPr>
        <w:t xml:space="preserve">(Shabbos 89b) — and they are</w:t>
      </w:r>
      <w:r>
        <w:rPr>
          <w:sz w:val="18"/>
          <w:szCs w:val="18"/>
        </w:rPr>
        <w:t xml:space="preserve"> </w:t>
      </w:r>
      <w:r>
        <w:rPr>
          <w:i/>
          <w:sz w:val="18"/>
          <w:szCs w:val="18"/>
        </w:rPr>
        <w:t xml:space="preserve">transformed into merits</w:t>
      </w:r>
      <w:r>
        <w:rPr>
          <w:sz w:val="18"/>
          <w:szCs w:val="18"/>
        </w:rPr>
        <w:t xml:space="preserve">, since it was the will of Hashem, from the six days of creation, that it be so; and it emerges that the essence of the holiness [in them] is only that it was Hashem’s will.</w:t>
      </w:r>
      <w:r>
        <w:rPr>
          <w:sz w:val="18"/>
          <w:szCs w:val="18"/>
        </w:rPr>
        <w:t xml:space="preserve">”</w:t>
      </w:r>
      <w:r>
        <w:rPr>
          <w:sz w:val="18"/>
          <w:szCs w:val="18"/>
        </w:rPr>
        <w:t xml:space="preserve"> </w:t>
      </w:r>
      <w:r>
        <w:rPr>
          <w:sz w:val="18"/>
          <w:szCs w:val="18"/>
        </w:rPr>
        <w:t xml:space="preserve">This is §5-11’s</w:t>
      </w:r>
      <w:r>
        <w:rPr>
          <w:sz w:val="18"/>
          <w:szCs w:val="18"/>
        </w:rPr>
        <w:t xml:space="preserve"> </w:t>
      </w:r>
      <w:r>
        <w:rPr>
          <w:sz w:val="18"/>
          <w:szCs w:val="18"/>
        </w:rPr>
        <w:t xml:space="preserve">“</w:t>
      </w:r>
      <w:r>
        <w:rPr>
          <w:sz w:val="18"/>
          <w:szCs w:val="18"/>
        </w:rPr>
        <w:t xml:space="preserve">revealed to all how it is a merit and no sin at all</w:t>
      </w:r>
      <w:r>
        <w:rPr>
          <w:sz w:val="18"/>
          <w:szCs w:val="18"/>
        </w:rPr>
        <w:t xml:space="preserve">”</w:t>
      </w:r>
      <w:r>
        <w:rPr>
          <w:sz w:val="18"/>
          <w:szCs w:val="18"/>
        </w:rPr>
        <w:t xml:space="preserve">: at the end the willful sins turn white and are seen to have been, all along, His will — merits, with</w:t>
      </w:r>
      <w:r>
        <w:rPr>
          <w:sz w:val="18"/>
          <w:szCs w:val="18"/>
        </w:rPr>
        <w:t xml:space="preserve"> </w:t>
      </w:r>
      <w:r>
        <w:rPr>
          <w:sz w:val="18"/>
          <w:szCs w:val="18"/>
        </w:rPr>
        <w:t xml:space="preserve">“</w:t>
      </w:r>
      <w:r>
        <w:rPr>
          <w:sz w:val="18"/>
          <w:szCs w:val="18"/>
        </w:rPr>
        <w:t xml:space="preserve">no shame at all.</w:t>
      </w:r>
      <w:r>
        <w:rPr>
          <w:sz w:val="18"/>
          <w:szCs w:val="18"/>
        </w:rPr>
        <w:t xml:space="preserve">”</w:t>
      </w:r>
    </w:p>
  </w:footnote>
  <w:footnote w:id="364">
    <w:p>
      <w:pPr>
        <w:pStyle w:val="FootnoteText"/>
        <w:spacing w:before="0" w:after="40" w:line="240" w:lineRule="auto"/>
      </w:pPr>
      <w:r>
        <w:rPr>
          <w:rStyle w:val="FootnoteReference"/>
        </w:rPr>
        <w:footnoteRef/>
      </w:r>
      <w:r>
        <w:rPr>
          <w:sz w:val="18"/>
          <w:szCs w:val="18"/>
        </w:rPr>
        <w:t xml:space="preserve"> </w:t>
      </w:r>
      <w:r>
        <w:rPr>
          <w:b/>
          <w:sz w:val="18"/>
          <w:szCs w:val="18"/>
        </w:rPr>
        <w:t xml:space="preserve">Nazir 3a / Taanis 11a; Tosafos, Nazir 19b–20b:</w:t>
      </w:r>
      <w:r>
        <w:rPr>
          <w:sz w:val="18"/>
          <w:szCs w:val="18"/>
        </w:rPr>
        <w:t xml:space="preserve"> </w:t>
      </w:r>
      <w:r>
        <w:rPr>
          <w:sz w:val="18"/>
          <w:szCs w:val="18"/>
        </w:rPr>
        <w:t xml:space="preserve">R’ Elazar HaKappar holds a nazirite is a</w:t>
      </w:r>
      <w:r>
        <w:rPr>
          <w:sz w:val="18"/>
          <w:szCs w:val="18"/>
        </w:rPr>
        <w:t xml:space="preserve"> </w:t>
      </w:r>
      <w:r>
        <w:rPr>
          <w:sz w:val="18"/>
          <w:szCs w:val="18"/>
        </w:rPr>
        <w:t xml:space="preserve">“</w:t>
      </w:r>
      <w:r>
        <w:rPr>
          <w:sz w:val="18"/>
          <w:szCs w:val="18"/>
        </w:rPr>
        <w:t xml:space="preserve">sinner</w:t>
      </w:r>
      <w:r>
        <w:rPr>
          <w:sz w:val="18"/>
          <w:szCs w:val="18"/>
        </w:rPr>
        <w:t xml:space="preserve">”</w:t>
      </w:r>
      <w:r>
        <w:rPr>
          <w:sz w:val="18"/>
          <w:szCs w:val="18"/>
        </w:rPr>
        <w:t xml:space="preserve"> </w:t>
      </w:r>
      <w:r>
        <w:rPr>
          <w:sz w:val="18"/>
          <w:szCs w:val="18"/>
        </w:rPr>
        <w:t xml:space="preserve">(for afflicting himself from wine —</w:t>
      </w:r>
      <w:r>
        <w:rPr>
          <w:sz w:val="18"/>
          <w:szCs w:val="18"/>
        </w:rPr>
        <w:t xml:space="preserve"> </w:t>
      </w:r>
      <w:r>
        <w:rPr>
          <w:sz w:val="18"/>
          <w:szCs w:val="18"/>
        </w:rPr>
        <w:t xml:space="preserve">“</w:t>
      </w:r>
      <w:r>
        <w:rPr>
          <w:sz w:val="18"/>
          <w:szCs w:val="18"/>
        </w:rPr>
        <w:t xml:space="preserve">and he shall atone for him, for he sinned against the soul,</w:t>
      </w:r>
      <w:r>
        <w:rPr>
          <w:sz w:val="18"/>
          <w:szCs w:val="18"/>
        </w:rPr>
        <w:t xml:space="preserve">”</w:t>
      </w:r>
      <w:r>
        <w:rPr>
          <w:sz w:val="18"/>
          <w:szCs w:val="18"/>
        </w:rPr>
        <w:t xml:space="preserve"> </w:t>
      </w:r>
      <w:r>
        <w:rPr>
          <w:sz w:val="18"/>
          <w:szCs w:val="18"/>
        </w:rPr>
        <w:t xml:space="preserve">Bamidbar 6:11), and a fortiori one who afflicts himself by fasting; yet Scripture also calls the nazirite</w:t>
      </w:r>
      <w:r>
        <w:rPr>
          <w:sz w:val="18"/>
          <w:szCs w:val="18"/>
        </w:rPr>
        <w:t xml:space="preserve"> </w:t>
      </w:r>
      <w:r>
        <w:rPr>
          <w:sz w:val="18"/>
          <w:szCs w:val="18"/>
        </w:rPr>
        <w:t xml:space="preserve">“</w:t>
      </w:r>
      <w:r>
        <w:rPr>
          <w:i/>
          <w:sz w:val="18"/>
          <w:szCs w:val="18"/>
        </w:rPr>
        <w:t xml:space="preserve">fitting</w:t>
      </w:r>
      <w:r>
        <w:rPr>
          <w:sz w:val="18"/>
          <w:szCs w:val="18"/>
        </w:rPr>
        <w:t xml:space="preserve"> </w:t>
      </w:r>
      <w:r>
        <w:rPr>
          <w:sz w:val="18"/>
          <w:szCs w:val="18"/>
        </w:rPr>
        <w:t xml:space="preserve">[na’eh].</w:t>
      </w:r>
      <w:r>
        <w:rPr>
          <w:sz w:val="18"/>
          <w:szCs w:val="18"/>
        </w:rPr>
        <w:t xml:space="preserve">”</w:t>
      </w:r>
      <w:r>
        <w:rPr>
          <w:sz w:val="18"/>
          <w:szCs w:val="18"/>
        </w:rPr>
        <w:t xml:space="preserve"> </w:t>
      </w:r>
      <w:r>
        <w:rPr>
          <w:sz w:val="18"/>
          <w:szCs w:val="18"/>
        </w:rPr>
        <w:t xml:space="preserve">Tosafos reconciles: he is</w:t>
      </w:r>
      <w:r>
        <w:rPr>
          <w:sz w:val="18"/>
          <w:szCs w:val="18"/>
        </w:rPr>
        <w:t xml:space="preserve"> </w:t>
      </w:r>
      <w:r>
        <w:rPr>
          <w:i/>
          <w:sz w:val="18"/>
          <w:szCs w:val="18"/>
        </w:rPr>
        <w:t xml:space="preserve">both</w:t>
      </w:r>
      <w:r>
        <w:rPr>
          <w:sz w:val="18"/>
          <w:szCs w:val="18"/>
        </w:rPr>
        <w:t xml:space="preserve"> </w:t>
      </w:r>
      <w:r>
        <w:rPr>
          <w:sz w:val="18"/>
          <w:szCs w:val="18"/>
        </w:rPr>
        <w:t xml:space="preserve">— the mitzvah outweighs the sin (so</w:t>
      </w:r>
      <w:r>
        <w:rPr>
          <w:sz w:val="18"/>
          <w:szCs w:val="18"/>
        </w:rPr>
        <w:t xml:space="preserve"> </w:t>
      </w:r>
      <w:r>
        <w:rPr>
          <w:sz w:val="18"/>
          <w:szCs w:val="18"/>
        </w:rPr>
        <w:t xml:space="preserve">“</w:t>
      </w:r>
      <w:r>
        <w:rPr>
          <w:sz w:val="18"/>
          <w:szCs w:val="18"/>
        </w:rPr>
        <w:t xml:space="preserve">fitting</w:t>
      </w:r>
      <w:r>
        <w:rPr>
          <w:sz w:val="18"/>
          <w:szCs w:val="18"/>
        </w:rPr>
        <w:t xml:space="preserve">”</w:t>
      </w:r>
      <w:r>
        <w:rPr>
          <w:sz w:val="18"/>
          <w:szCs w:val="18"/>
        </w:rPr>
        <w:t xml:space="preserve">), yet a trace of</w:t>
      </w:r>
      <w:r>
        <w:rPr>
          <w:sz w:val="18"/>
          <w:szCs w:val="18"/>
        </w:rPr>
        <w:t xml:space="preserve"> </w:t>
      </w:r>
      <w:r>
        <w:rPr>
          <w:sz w:val="18"/>
          <w:szCs w:val="18"/>
        </w:rPr>
        <w:t xml:space="preserve">“</w:t>
      </w:r>
      <w:r>
        <w:rPr>
          <w:sz w:val="18"/>
          <w:szCs w:val="18"/>
        </w:rPr>
        <w:t xml:space="preserve">sin</w:t>
      </w:r>
      <w:r>
        <w:rPr>
          <w:sz w:val="18"/>
          <w:szCs w:val="18"/>
        </w:rPr>
        <w:t xml:space="preserve">”</w:t>
      </w:r>
      <w:r>
        <w:rPr>
          <w:sz w:val="18"/>
          <w:szCs w:val="18"/>
        </w:rPr>
        <w:t xml:space="preserve"> </w:t>
      </w:r>
      <w:r>
        <w:rPr>
          <w:sz w:val="18"/>
          <w:szCs w:val="18"/>
        </w:rPr>
        <w:t xml:space="preserve">remains (so atonement is needed). R’ Tzadok: so too the</w:t>
      </w:r>
      <w:r>
        <w:rPr>
          <w:sz w:val="18"/>
          <w:szCs w:val="18"/>
        </w:rPr>
        <w:t xml:space="preserve"> </w:t>
      </w:r>
      <w:r>
        <w:rPr>
          <w:i/>
          <w:sz w:val="18"/>
          <w:szCs w:val="18"/>
        </w:rPr>
        <w:t xml:space="preserve">baal teshuvah</w:t>
      </w:r>
      <w:r>
        <w:rPr>
          <w:sz w:val="18"/>
          <w:szCs w:val="18"/>
        </w:rPr>
        <w:t xml:space="preserve">’s past — a merit that yet leaves residual</w:t>
      </w:r>
      <w:r>
        <w:rPr>
          <w:sz w:val="18"/>
          <w:szCs w:val="18"/>
        </w:rPr>
        <w:t xml:space="preserve"> </w:t>
      </w:r>
      <w:r>
        <w:rPr>
          <w:sz w:val="18"/>
          <w:szCs w:val="18"/>
        </w:rPr>
        <w:t xml:space="preserve">“</w:t>
      </w:r>
      <w:r>
        <w:rPr>
          <w:sz w:val="18"/>
          <w:szCs w:val="18"/>
        </w:rPr>
        <w:t xml:space="preserve">shame,</w:t>
      </w:r>
      <w:r>
        <w:rPr>
          <w:sz w:val="18"/>
          <w:szCs w:val="18"/>
        </w:rPr>
        <w:t xml:space="preserve">”</w:t>
      </w:r>
      <w:r>
        <w:rPr>
          <w:sz w:val="18"/>
          <w:szCs w:val="18"/>
        </w:rPr>
        <w:t xml:space="preserve"> </w:t>
      </w:r>
      <w:r>
        <w:rPr>
          <w:sz w:val="18"/>
          <w:szCs w:val="18"/>
        </w:rPr>
        <w:t xml:space="preserve">until the future reveals it as pure merit. (Developed further in Siman 10.)</w:t>
      </w:r>
    </w:p>
  </w:footnote>
  <w:footnote w:id="36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§34):</w:t>
      </w:r>
      <w:r>
        <w:rPr>
          <w:sz w:val="18"/>
          <w:szCs w:val="18"/>
        </w:rPr>
        <w:t xml:space="preserve"> </w:t>
      </w:r>
      <w:r>
        <w:rPr>
          <w:sz w:val="18"/>
          <w:szCs w:val="18"/>
        </w:rPr>
        <w:t xml:space="preserve">“</w:t>
      </w:r>
      <w:r>
        <w:rPr>
          <w:sz w:val="18"/>
          <w:szCs w:val="18"/>
        </w:rPr>
        <w:t xml:space="preserve">in truth it is</w:t>
      </w:r>
      <w:r>
        <w:rPr>
          <w:sz w:val="18"/>
          <w:szCs w:val="18"/>
        </w:rPr>
        <w:t xml:space="preserve"> </w:t>
      </w:r>
      <w:r>
        <w:rPr>
          <w:i/>
          <w:sz w:val="18"/>
          <w:szCs w:val="18"/>
        </w:rPr>
        <w:t xml:space="preserve">hidden and concealed</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sin of Israel shall be sought and be no more, for I shall forgive</w:t>
      </w:r>
      <w:r>
        <w:rPr>
          <w:sz w:val="18"/>
          <w:szCs w:val="18"/>
        </w:rPr>
        <w:t xml:space="preserve">’</w:t>
      </w:r>
      <w:r>
        <w:rPr>
          <w:sz w:val="18"/>
          <w:szCs w:val="18"/>
        </w:rPr>
        <w:t xml:space="preserve"> </w:t>
      </w:r>
      <w:r>
        <w:rPr>
          <w:sz w:val="18"/>
          <w:szCs w:val="18"/>
        </w:rPr>
        <w:t xml:space="preserve">— this is [so] only in Israel, whose sins are</w:t>
      </w:r>
      <w:r>
        <w:rPr>
          <w:sz w:val="18"/>
          <w:szCs w:val="18"/>
        </w:rPr>
        <w:t xml:space="preserve"> </w:t>
      </w:r>
      <w:r>
        <w:rPr>
          <w:sz w:val="18"/>
          <w:szCs w:val="18"/>
        </w:rPr>
        <w:t xml:space="preserve">‘</w:t>
      </w:r>
      <w:r>
        <w:rPr>
          <w:sz w:val="18"/>
          <w:szCs w:val="18"/>
        </w:rPr>
        <w:t xml:space="preserve">like the [scarlet] threads</w:t>
      </w:r>
      <w:r>
        <w:rPr>
          <w:sz w:val="18"/>
          <w:szCs w:val="18"/>
        </w:rPr>
        <w:t xml:space="preserve">’</w:t>
      </w:r>
      <w:r>
        <w:rPr>
          <w:sz w:val="18"/>
          <w:szCs w:val="18"/>
        </w:rPr>
        <w:t xml:space="preserve"> </w:t>
      </w:r>
      <w:r>
        <w:rPr>
          <w:sz w:val="18"/>
          <w:szCs w:val="18"/>
        </w:rPr>
        <w:t xml:space="preserve">set in order [from the six days of creation]… and they have</w:t>
      </w:r>
      <w:r>
        <w:rPr>
          <w:sz w:val="18"/>
          <w:szCs w:val="18"/>
        </w:rPr>
        <w:t xml:space="preserve"> </w:t>
      </w:r>
      <w:r>
        <w:rPr>
          <w:i/>
          <w:sz w:val="18"/>
          <w:szCs w:val="18"/>
        </w:rPr>
        <w:t xml:space="preserve">a good fragrance from afar</w:t>
      </w:r>
      <w:r>
        <w:rPr>
          <w:sz w:val="18"/>
          <w:szCs w:val="18"/>
        </w:rPr>
        <w:t xml:space="preserve">.</w:t>
      </w:r>
      <w:r>
        <w:rPr>
          <w:sz w:val="18"/>
          <w:szCs w:val="18"/>
        </w:rPr>
        <w:t xml:space="preserve">”</w:t>
      </w:r>
      <w:r>
        <w:rPr>
          <w:sz w:val="18"/>
          <w:szCs w:val="18"/>
        </w:rPr>
        <w:t xml:space="preserve"> </w:t>
      </w:r>
      <w:r>
        <w:rPr>
          <w:sz w:val="18"/>
          <w:szCs w:val="18"/>
        </w:rPr>
        <w:t xml:space="preserve">This is §5-11 precisely: in this world the merit hidden within the sin is</w:t>
      </w:r>
      <w:r>
        <w:rPr>
          <w:sz w:val="18"/>
          <w:szCs w:val="18"/>
        </w:rPr>
        <w:t xml:space="preserve"> </w:t>
      </w:r>
      <w:r>
        <w:rPr>
          <w:sz w:val="18"/>
          <w:szCs w:val="18"/>
        </w:rPr>
        <w:t xml:space="preserve">“</w:t>
      </w:r>
      <w:r>
        <w:rPr>
          <w:sz w:val="18"/>
          <w:szCs w:val="18"/>
        </w:rPr>
        <w:t xml:space="preserve">not revealed and clear to the eye,</w:t>
      </w:r>
      <w:r>
        <w:rPr>
          <w:sz w:val="18"/>
          <w:szCs w:val="18"/>
        </w:rPr>
        <w:t xml:space="preserve">”</w:t>
      </w:r>
      <w:r>
        <w:rPr>
          <w:sz w:val="18"/>
          <w:szCs w:val="18"/>
        </w:rPr>
        <w:t xml:space="preserve"> </w:t>
      </w:r>
      <w:r>
        <w:rPr>
          <w:sz w:val="18"/>
          <w:szCs w:val="18"/>
        </w:rPr>
        <w:t xml:space="preserve">concealed like a fragrance sensed only</w:t>
      </w:r>
      <w:r>
        <w:rPr>
          <w:sz w:val="18"/>
          <w:szCs w:val="18"/>
        </w:rPr>
        <w:t xml:space="preserve"> </w:t>
      </w:r>
      <w:r>
        <w:rPr>
          <w:sz w:val="18"/>
          <w:szCs w:val="18"/>
        </w:rPr>
        <w:t xml:space="preserve">“</w:t>
      </w:r>
      <w:r>
        <w:rPr>
          <w:sz w:val="18"/>
          <w:szCs w:val="18"/>
        </w:rPr>
        <w:t xml:space="preserve">from afar</w:t>
      </w:r>
      <w:r>
        <w:rPr>
          <w:sz w:val="18"/>
          <w:szCs w:val="18"/>
        </w:rPr>
        <w:t xml:space="preserve">”</w:t>
      </w:r>
      <w:r>
        <w:rPr>
          <w:sz w:val="18"/>
          <w:szCs w:val="18"/>
        </w:rPr>
        <w:t xml:space="preserve"> </w:t>
      </w:r>
      <w:r>
        <w:rPr>
          <w:sz w:val="18"/>
          <w:szCs w:val="18"/>
        </w:rPr>
        <w:t xml:space="preserve">— but at the end</w:t>
      </w:r>
      <w:r>
        <w:rPr>
          <w:sz w:val="18"/>
          <w:szCs w:val="18"/>
        </w:rPr>
        <w:t xml:space="preserve"> </w:t>
      </w:r>
      <w:r>
        <w:rPr>
          <w:sz w:val="18"/>
          <w:szCs w:val="18"/>
        </w:rPr>
        <w:t xml:space="preserve">“</w:t>
      </w:r>
      <w:r>
        <w:rPr>
          <w:sz w:val="18"/>
          <w:szCs w:val="18"/>
        </w:rPr>
        <w:t xml:space="preserve">the sin shall be sought and be no more,</w:t>
      </w:r>
      <w:r>
        <w:rPr>
          <w:sz w:val="18"/>
          <w:szCs w:val="18"/>
        </w:rPr>
        <w:t xml:space="preserve">”</w:t>
      </w:r>
      <w:r>
        <w:rPr>
          <w:sz w:val="18"/>
          <w:szCs w:val="18"/>
        </w:rPr>
        <w:t xml:space="preserve"> </w:t>
      </w:r>
      <w:r>
        <w:rPr>
          <w:sz w:val="18"/>
          <w:szCs w:val="18"/>
        </w:rPr>
        <w:t xml:space="preserve">disclosed to all as no sin at all.</w:t>
      </w:r>
    </w:p>
    <w:p>
      <w:pPr>
        <w:pStyle w:val="FootnoteText"/>
        <w:spacing w:before="0" w:after="40" w:line="240" w:lineRule="auto"/>
      </w:pPr>
      <w:r>
        <w:rPr>
          <w:b/>
          <w:sz w:val="18"/>
          <w:szCs w:val="18"/>
        </w:rPr>
        <w:t xml:space="preserve">‪Izhbitz-Radzin on what is visible only after complete teshuvah. </w:t>
      </w:r>
      <w:r>
        <w:rPr>
          <w:sz w:val="18"/>
          <w:szCs w:val="18"/>
        </w:rPr>
        <w:t xml:space="preserve">Sod Yesharim, Parashas Parah 2:1–2, draws a precise distinction between the sinner’s responsibility before teshuvah and the Divine disclosure afterward. From the human side, repentance clarifies that at the hour of sin his דעת was absent — like a body severed from its head — and he must attribute the deficiency to himself. But after complete teshuvah, when z’donos become zechuyos, Hashem can illuminate that the very act which had appeared dark was never outside the supernal will: “אותו הפעולה בעצמה… היתה נמי גם אז מלא אור.” The work insists on the sequence: first the person owns the failure and returns; only afterward is the deeper Divine connection disclosed. This maps closely onto R’ Tzadok’s distinction here between this world, where the former act still carries shame and cannot yet be seen with complete clarity, and the future, when it will be revealed that the apparent distance itself was a form of nearness. Beis Yaakov, Vayigash 11:1–3, develops the same point through the image of Torah as “living words”: after a person returns with his whole heart, he can see retroactively that what he passed through was encompassed within divrei Elokim chayim, and the earlier meaning of his history is “healed.” Again, this is a retrospective illumination granted by teshuvah, not a heter to define a prohibited act in advance as God’s will.‬</w:t>
      </w:r>
    </w:p>
  </w:footnote>
  <w:footnote w:id="366">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When R’ Chanina ben Dosa prayed for R’ Yochanan ben Zakkai’s sick son and he recovered, R’ Yochanan said,</w:t>
      </w:r>
      <w:r>
        <w:rPr>
          <w:sz w:val="18"/>
          <w:szCs w:val="18"/>
        </w:rPr>
        <w:t xml:space="preserve"> </w:t>
      </w:r>
      <w:r>
        <w:rPr>
          <w:sz w:val="18"/>
          <w:szCs w:val="18"/>
        </w:rPr>
        <w:t xml:space="preserve">“</w:t>
      </w:r>
      <w:r>
        <w:rPr>
          <w:sz w:val="18"/>
          <w:szCs w:val="18"/>
        </w:rPr>
        <w:t xml:space="preserve">Had ben Zakkai stuck his head between his knees all day, they would not have heeded him.</w:t>
      </w:r>
      <w:r>
        <w:rPr>
          <w:sz w:val="18"/>
          <w:szCs w:val="18"/>
        </w:rPr>
        <w:t xml:space="preserve">”</w:t>
      </w:r>
      <w:r>
        <w:rPr>
          <w:sz w:val="18"/>
          <w:szCs w:val="18"/>
        </w:rPr>
        <w:t xml:space="preserve"> </w:t>
      </w:r>
      <w:r>
        <w:rPr>
          <w:sz w:val="18"/>
          <w:szCs w:val="18"/>
        </w:rPr>
        <w:t xml:space="preserve">His wife asked,</w:t>
      </w:r>
      <w:r>
        <w:rPr>
          <w:sz w:val="18"/>
          <w:szCs w:val="18"/>
        </w:rPr>
        <w:t xml:space="preserve"> </w:t>
      </w:r>
      <w:r>
        <w:rPr>
          <w:sz w:val="18"/>
          <w:szCs w:val="18"/>
        </w:rPr>
        <w:t xml:space="preserve">“</w:t>
      </w:r>
      <w:r>
        <w:rPr>
          <w:sz w:val="18"/>
          <w:szCs w:val="18"/>
        </w:rPr>
        <w:t xml:space="preserve">Is Chanina greater than you?</w:t>
      </w:r>
      <w:r>
        <w:rPr>
          <w:sz w:val="18"/>
          <w:szCs w:val="18"/>
        </w:rPr>
        <w:t xml:space="preserve">”</w:t>
      </w:r>
      <w:r>
        <w:rPr>
          <w:sz w:val="18"/>
          <w:szCs w:val="18"/>
        </w:rPr>
        <w:t xml:space="preserve"> </w:t>
      </w:r>
      <w:r>
        <w:rPr>
          <w:sz w:val="18"/>
          <w:szCs w:val="18"/>
        </w:rPr>
        <w:t xml:space="preserve">He answered,</w:t>
      </w:r>
      <w:r>
        <w:rPr>
          <w:sz w:val="18"/>
          <w:szCs w:val="18"/>
        </w:rPr>
        <w:t xml:space="preserve"> </w:t>
      </w:r>
      <w:r>
        <w:rPr>
          <w:sz w:val="18"/>
          <w:szCs w:val="18"/>
        </w:rPr>
        <w:t xml:space="preserve">“</w:t>
      </w:r>
      <w:r>
        <w:rPr>
          <w:sz w:val="18"/>
          <w:szCs w:val="18"/>
        </w:rPr>
        <w:t xml:space="preserve">No — but he is like a</w:t>
      </w:r>
      <w:r>
        <w:rPr>
          <w:sz w:val="18"/>
          <w:szCs w:val="18"/>
        </w:rPr>
        <w:t xml:space="preserve"> </w:t>
      </w:r>
      <w:r>
        <w:rPr>
          <w:i/>
          <w:sz w:val="18"/>
          <w:szCs w:val="18"/>
        </w:rPr>
        <w:t xml:space="preserve">servant before the King</w:t>
      </w:r>
      <w:r>
        <w:rPr>
          <w:sz w:val="18"/>
          <w:szCs w:val="18"/>
        </w:rPr>
        <w:t xml:space="preserve"> </w:t>
      </w:r>
      <w:r>
        <w:rPr>
          <w:sz w:val="18"/>
          <w:szCs w:val="18"/>
        </w:rPr>
        <w:t xml:space="preserve">[who may enter at any time], while I am like a</w:t>
      </w:r>
      <w:r>
        <w:rPr>
          <w:sz w:val="18"/>
          <w:szCs w:val="18"/>
        </w:rPr>
        <w:t xml:space="preserve"> </w:t>
      </w:r>
      <w:r>
        <w:rPr>
          <w:i/>
          <w:sz w:val="18"/>
          <w:szCs w:val="18"/>
        </w:rPr>
        <w:t xml:space="preserve">minister before the King</w:t>
      </w:r>
      <w:r>
        <w:rPr>
          <w:sz w:val="18"/>
          <w:szCs w:val="18"/>
        </w:rPr>
        <w:t xml:space="preserve"> </w:t>
      </w:r>
      <w:r>
        <w:rPr>
          <w:sz w:val="18"/>
          <w:szCs w:val="18"/>
        </w:rPr>
        <w:t xml:space="preserve">[admitted only at set times].</w:t>
      </w:r>
      <w:r>
        <w:rPr>
          <w:sz w:val="18"/>
          <w:szCs w:val="18"/>
        </w:rPr>
        <w:t xml:space="preserve">”</w:t>
      </w:r>
      <w:r>
        <w:rPr>
          <w:sz w:val="18"/>
          <w:szCs w:val="18"/>
        </w:rPr>
        <w:t xml:space="preserve"> </w:t>
      </w:r>
      <w:r>
        <w:rPr>
          <w:sz w:val="18"/>
          <w:szCs w:val="18"/>
        </w:rPr>
        <w:t xml:space="preserve">R’ Tzadok: the</w:t>
      </w:r>
      <w:r>
        <w:rPr>
          <w:sz w:val="18"/>
          <w:szCs w:val="18"/>
        </w:rPr>
        <w:t xml:space="preserve"> </w:t>
      </w:r>
      <w:r>
        <w:rPr>
          <w:sz w:val="18"/>
          <w:szCs w:val="18"/>
        </w:rPr>
        <w:t xml:space="preserve">“</w:t>
      </w:r>
      <w:r>
        <w:rPr>
          <w:sz w:val="18"/>
          <w:szCs w:val="18"/>
        </w:rPr>
        <w:t xml:space="preserve">service</w:t>
      </w:r>
      <w:r>
        <w:rPr>
          <w:sz w:val="18"/>
          <w:szCs w:val="18"/>
        </w:rPr>
        <w:t xml:space="preserve">”</w:t>
      </w:r>
      <w:r>
        <w:rPr>
          <w:sz w:val="18"/>
          <w:szCs w:val="18"/>
        </w:rPr>
        <w:t xml:space="preserve"> </w:t>
      </w:r>
      <w:r>
        <w:rPr>
          <w:sz w:val="18"/>
          <w:szCs w:val="18"/>
        </w:rPr>
        <w:t xml:space="preserve">(prayer,</w:t>
      </w:r>
      <w:r>
        <w:rPr>
          <w:sz w:val="18"/>
          <w:szCs w:val="18"/>
        </w:rPr>
        <w:t xml:space="preserve"> </w:t>
      </w:r>
      <w:r>
        <w:rPr>
          <w:sz w:val="18"/>
          <w:szCs w:val="18"/>
        </w:rPr>
        <w:t xml:space="preserve">“</w:t>
      </w:r>
      <w:r>
        <w:rPr>
          <w:sz w:val="18"/>
          <w:szCs w:val="18"/>
        </w:rPr>
        <w:t xml:space="preserve">standing before the King</w:t>
      </w:r>
      <w:r>
        <w:rPr>
          <w:sz w:val="18"/>
          <w:szCs w:val="18"/>
        </w:rPr>
        <w:t xml:space="preserve">”</w:t>
      </w:r>
      <w:r>
        <w:rPr>
          <w:sz w:val="18"/>
          <w:szCs w:val="18"/>
        </w:rPr>
        <w:t xml:space="preserve">) is itself the nearness in which one</w:t>
      </w:r>
      <w:r>
        <w:rPr>
          <w:sz w:val="18"/>
          <w:szCs w:val="18"/>
        </w:rPr>
        <w:t xml:space="preserve"> </w:t>
      </w:r>
      <w:r>
        <w:rPr>
          <w:i/>
          <w:sz w:val="18"/>
          <w:szCs w:val="18"/>
        </w:rPr>
        <w:t xml:space="preserve">sees</w:t>
      </w:r>
      <w:r>
        <w:rPr>
          <w:sz w:val="18"/>
          <w:szCs w:val="18"/>
        </w:rPr>
        <w:t xml:space="preserve"> </w:t>
      </w:r>
      <w:r>
        <w:rPr>
          <w:sz w:val="18"/>
          <w:szCs w:val="18"/>
        </w:rPr>
        <w:t xml:space="preserve">that all is merit — and God is nearest to the broken, anxious heart.</w:t>
      </w:r>
    </w:p>
  </w:footnote>
  <w:footnote w:id="3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§17):</w:t>
      </w:r>
      <w:r>
        <w:rPr>
          <w:sz w:val="18"/>
          <w:szCs w:val="18"/>
        </w:rPr>
        <w:t xml:space="preserve"> </w:t>
      </w:r>
      <w:r>
        <w:rPr>
          <w:sz w:val="18"/>
          <w:szCs w:val="18"/>
        </w:rPr>
        <w:t xml:space="preserve">“</w:t>
      </w:r>
      <w:r>
        <w:rPr>
          <w:sz w:val="18"/>
          <w:szCs w:val="18"/>
        </w:rPr>
        <w:t xml:space="preserve">After the teshuvah and rectification, that willful sins become merits — behold the people of Shushan, who</w:t>
      </w:r>
      <w:r>
        <w:rPr>
          <w:sz w:val="18"/>
          <w:szCs w:val="18"/>
        </w:rPr>
        <w:t xml:space="preserve"> </w:t>
      </w:r>
      <w:r>
        <w:rPr>
          <w:sz w:val="18"/>
          <w:szCs w:val="18"/>
        </w:rPr>
        <w:t xml:space="preserve">‘</w:t>
      </w:r>
      <w:r>
        <w:rPr>
          <w:sz w:val="18"/>
          <w:szCs w:val="18"/>
        </w:rPr>
        <w:t xml:space="preserve">added</w:t>
      </w:r>
      <w:r>
        <w:rPr>
          <w:sz w:val="18"/>
          <w:szCs w:val="18"/>
        </w:rPr>
        <w:t xml:space="preserve">’</w:t>
      </w:r>
      <w:r>
        <w:rPr>
          <w:sz w:val="18"/>
          <w:szCs w:val="18"/>
        </w:rPr>
        <w:t xml:space="preserve"> </w:t>
      </w:r>
      <w:r>
        <w:rPr>
          <w:sz w:val="18"/>
          <w:szCs w:val="18"/>
        </w:rPr>
        <w:t xml:space="preserve">in the sin of the [second] feast (which was in Shushan alone), and so there was added to them the merit of vengeance from their enemies one more day; and such is the measure: after they rectified their sin, judgment reached to slay those nations, where there had been a chillul Hashem.</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willful sins and merits</w:t>
      </w:r>
      <w:r>
        <w:rPr>
          <w:sz w:val="18"/>
          <w:szCs w:val="18"/>
        </w:rPr>
        <w:t xml:space="preserve">”</w:t>
      </w:r>
      <w:r>
        <w:rPr>
          <w:sz w:val="18"/>
          <w:szCs w:val="18"/>
        </w:rPr>
        <w:t xml:space="preserve"> </w:t>
      </w:r>
      <w:r>
        <w:rPr>
          <w:sz w:val="18"/>
          <w:szCs w:val="18"/>
        </w:rPr>
        <w:t xml:space="preserve">attained</w:t>
      </w:r>
      <w:r>
        <w:rPr>
          <w:sz w:val="18"/>
          <w:szCs w:val="18"/>
        </w:rPr>
        <w:t xml:space="preserve"> </w:t>
      </w:r>
      <w:r>
        <w:rPr>
          <w:i/>
          <w:sz w:val="18"/>
          <w:szCs w:val="18"/>
        </w:rPr>
        <w:t xml:space="preserve">in this world</w:t>
      </w:r>
      <w:r>
        <w:rPr>
          <w:sz w:val="18"/>
          <w:szCs w:val="18"/>
        </w:rPr>
        <w:t xml:space="preserve"> </w:t>
      </w:r>
      <w:r>
        <w:rPr>
          <w:sz w:val="18"/>
          <w:szCs w:val="18"/>
        </w:rPr>
        <w:t xml:space="preserve">— as with the people of Shushan.</w:t>
      </w:r>
    </w:p>
    <w:p>
      <w:pPr>
        <w:pStyle w:val="FootnoteText"/>
        <w:spacing w:before="0" w:after="40" w:line="240" w:lineRule="auto"/>
      </w:pPr>
      <w:r>
        <w:rPr>
          <w:b/>
          <w:sz w:val="18"/>
          <w:szCs w:val="18"/>
        </w:rPr>
        <w:t xml:space="preserve">‪Mei HaShiloach — why the baal teshuvah can stand higher. </w:t>
      </w:r>
      <w:r>
        <w:rPr>
          <w:sz w:val="18"/>
          <w:szCs w:val="18"/>
        </w:rPr>
        <w:t xml:space="preserve">Mei HaShiloach II, Berachos 34b, reconciles the opposing statements about tzaddikim and baalei teshuvah by separating body from soul: the complete tzaddik possesses the more purified body, but the baal teshuvah’s nefesh is hewn from a higher place. He explains that in the future, when deliberate sins become merits, Hashem will show the baal teshuvah that through his cry of teshuvah he touched an “עומק עמוק מכל דעת שהאדם יכול להשיג.” This is an especially close complement to R’ Tzadok’s language here: in this world the merit concealed in the old sin is not yet fully visible; the future disclosure is not that sin ceased to have been sin from the human standpoint, but that the baal teshuvah’s broken-hearted return reaches a depth that the earlier, unbroken state could not reveal.‬</w:t>
      </w:r>
    </w:p>
  </w:footnote>
  <w:footnote w:id="3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§30):</w:t>
      </w:r>
      <w:r>
        <w:rPr>
          <w:sz w:val="18"/>
          <w:szCs w:val="18"/>
        </w:rPr>
        <w:t xml:space="preserve"> </w:t>
      </w:r>
      <w:r>
        <w:rPr>
          <w:sz w:val="18"/>
          <w:szCs w:val="18"/>
        </w:rPr>
        <w:t xml:space="preserve">“</w:t>
      </w:r>
      <w:r>
        <w:rPr>
          <w:sz w:val="18"/>
          <w:szCs w:val="18"/>
        </w:rPr>
        <w:t xml:space="preserve">Hashem said to Moshe,</w:t>
      </w:r>
      <w:r>
        <w:rPr>
          <w:sz w:val="18"/>
          <w:szCs w:val="18"/>
        </w:rPr>
        <w:t xml:space="preserve"> </w:t>
      </w:r>
      <w:r>
        <w:rPr>
          <w:sz w:val="18"/>
          <w:szCs w:val="18"/>
        </w:rPr>
        <w:t xml:space="preserve">‘</w:t>
      </w:r>
      <w:r>
        <w:rPr>
          <w:sz w:val="18"/>
          <w:szCs w:val="18"/>
        </w:rPr>
        <w:t xml:space="preserve">Go down,</w:t>
      </w:r>
      <w:r>
        <w:rPr>
          <w:sz w:val="18"/>
          <w:szCs w:val="18"/>
        </w:rPr>
        <w:t xml:space="preserve">’</w:t>
      </w:r>
      <w:r>
        <w:rPr>
          <w:sz w:val="18"/>
          <w:szCs w:val="18"/>
        </w:rPr>
        <w:t xml:space="preserve"> </w:t>
      </w:r>
      <w:r>
        <w:rPr>
          <w:sz w:val="18"/>
          <w:szCs w:val="18"/>
        </w:rPr>
        <w:t xml:space="preserve">at the making of the Calf — for [Aharon] was</w:t>
      </w:r>
      <w:r>
        <w:rPr>
          <w:sz w:val="18"/>
          <w:szCs w:val="18"/>
        </w:rPr>
        <w:t xml:space="preserve"> </w:t>
      </w:r>
      <w:r>
        <w:rPr>
          <w:i/>
          <w:sz w:val="18"/>
          <w:szCs w:val="18"/>
        </w:rPr>
        <w:t xml:space="preserve">distanced and removed</w:t>
      </w:r>
      <w:r>
        <w:rPr>
          <w:sz w:val="18"/>
          <w:szCs w:val="18"/>
        </w:rPr>
        <w:t xml:space="preserve">, so that he too would need this salvation of</w:t>
      </w:r>
      <w:r>
        <w:rPr>
          <w:sz w:val="18"/>
          <w:szCs w:val="18"/>
        </w:rPr>
        <w:t xml:space="preserve"> </w:t>
      </w:r>
      <w:r>
        <w:rPr>
          <w:i/>
          <w:sz w:val="18"/>
          <w:szCs w:val="18"/>
        </w:rPr>
        <w:t xml:space="preserve">drawing-near</w:t>
      </w:r>
      <w:r>
        <w:rPr>
          <w:sz w:val="18"/>
          <w:szCs w:val="18"/>
        </w:rPr>
        <w:t xml:space="preserve">; and through it he drew all Israel near with him.</w:t>
      </w:r>
      <w:r>
        <w:rPr>
          <w:sz w:val="18"/>
          <w:szCs w:val="18"/>
        </w:rPr>
        <w:t xml:space="preserve">”</w:t>
      </w:r>
      <w:r>
        <w:rPr>
          <w:sz w:val="18"/>
          <w:szCs w:val="18"/>
        </w:rPr>
        <w:t xml:space="preserve"> </w:t>
      </w:r>
      <w:r>
        <w:rPr>
          <w:sz w:val="18"/>
          <w:szCs w:val="18"/>
        </w:rPr>
        <w:t xml:space="preserve">This is §5-12’s paradox exactly: the very sin of the Calf,</w:t>
      </w:r>
      <w:r>
        <w:rPr>
          <w:sz w:val="18"/>
          <w:szCs w:val="18"/>
        </w:rPr>
        <w:t xml:space="preserve"> </w:t>
      </w:r>
      <w:r>
        <w:rPr>
          <w:sz w:val="18"/>
          <w:szCs w:val="18"/>
        </w:rPr>
        <w:t xml:space="preserve">“</w:t>
      </w:r>
      <w:r>
        <w:rPr>
          <w:sz w:val="18"/>
          <w:szCs w:val="18"/>
        </w:rPr>
        <w:t xml:space="preserve">which to the eye was a striving toward the opposite</w:t>
      </w:r>
      <w:r>
        <w:rPr>
          <w:sz w:val="18"/>
          <w:szCs w:val="18"/>
        </w:rPr>
        <w:t xml:space="preserve">”</w:t>
      </w:r>
      <w:r>
        <w:rPr>
          <w:sz w:val="18"/>
          <w:szCs w:val="18"/>
        </w:rPr>
        <w:t xml:space="preserve"> </w:t>
      </w:r>
      <w:r>
        <w:rPr>
          <w:sz w:val="18"/>
          <w:szCs w:val="18"/>
        </w:rPr>
        <w:t xml:space="preserve">— that should have pushed Aharon</w:t>
      </w:r>
      <w:r>
        <w:rPr>
          <w:sz w:val="18"/>
          <w:szCs w:val="18"/>
        </w:rPr>
        <w:t xml:space="preserve"> </w:t>
      </w:r>
      <w:r>
        <w:rPr>
          <w:i/>
          <w:sz w:val="18"/>
          <w:szCs w:val="18"/>
        </w:rPr>
        <w:t xml:space="preserve">away</w:t>
      </w:r>
      <w:r>
        <w:rPr>
          <w:sz w:val="18"/>
          <w:szCs w:val="18"/>
        </w:rPr>
        <w:t xml:space="preserve"> </w:t>
      </w:r>
      <w:r>
        <w:rPr>
          <w:sz w:val="18"/>
          <w:szCs w:val="18"/>
        </w:rPr>
        <w:t xml:space="preserve">from the service — was what made him need to be</w:t>
      </w:r>
      <w:r>
        <w:rPr>
          <w:sz w:val="18"/>
          <w:szCs w:val="18"/>
        </w:rPr>
        <w:t xml:space="preserve"> </w:t>
      </w:r>
      <w:r>
        <w:rPr>
          <w:i/>
          <w:sz w:val="18"/>
          <w:szCs w:val="18"/>
        </w:rPr>
        <w:t xml:space="preserve">brought near</w:t>
      </w:r>
      <w:r>
        <w:rPr>
          <w:sz w:val="18"/>
          <w:szCs w:val="18"/>
        </w:rPr>
        <w:t xml:space="preserve">, and so it became the doorway by which he, and all Israel with him, were drawn close.</w:t>
      </w:r>
    </w:p>
  </w:footnote>
  <w:footnote w:id="37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§61):</w:t>
      </w:r>
      <w:r>
        <w:rPr>
          <w:sz w:val="18"/>
          <w:szCs w:val="18"/>
        </w:rPr>
        <w:t xml:space="preserve"> </w:t>
      </w:r>
      <w:r>
        <w:rPr>
          <w:sz w:val="18"/>
          <w:szCs w:val="18"/>
        </w:rPr>
        <w:t xml:space="preserve">“</w:t>
      </w:r>
      <w:r>
        <w:rPr>
          <w:sz w:val="18"/>
          <w:szCs w:val="18"/>
        </w:rPr>
        <w:t xml:space="preserve">The kohanim are called</w:t>
      </w:r>
      <w:r>
        <w:rPr>
          <w:sz w:val="18"/>
          <w:szCs w:val="18"/>
        </w:rPr>
        <w:t xml:space="preserve"> </w:t>
      </w:r>
      <w:r>
        <w:rPr>
          <w:sz w:val="18"/>
          <w:szCs w:val="18"/>
        </w:rPr>
        <w:t xml:space="preserve">‘</w:t>
      </w:r>
      <w:r>
        <w:rPr>
          <w:sz w:val="18"/>
          <w:szCs w:val="18"/>
        </w:rPr>
        <w:t xml:space="preserve">holy,</w:t>
      </w:r>
      <w:r>
        <w:rPr>
          <w:sz w:val="18"/>
          <w:szCs w:val="18"/>
        </w:rPr>
        <w:t xml:space="preserve">’</w:t>
      </w:r>
      <w:r>
        <w:rPr>
          <w:sz w:val="18"/>
          <w:szCs w:val="18"/>
        </w:rPr>
        <w:t xml:space="preserve"> </w:t>
      </w:r>
      <w:r>
        <w:rPr>
          <w:sz w:val="18"/>
          <w:szCs w:val="18"/>
        </w:rPr>
        <w:t xml:space="preserve">as it says</w:t>
      </w:r>
      <w:r>
        <w:rPr>
          <w:sz w:val="18"/>
          <w:szCs w:val="18"/>
        </w:rPr>
        <w:t xml:space="preserve"> </w:t>
      </w:r>
      <w:r>
        <w:rPr>
          <w:sz w:val="18"/>
          <w:szCs w:val="18"/>
        </w:rPr>
        <w:t xml:space="preserve">‘</w:t>
      </w:r>
      <w:r>
        <w:rPr>
          <w:sz w:val="18"/>
          <w:szCs w:val="18"/>
        </w:rPr>
        <w:t xml:space="preserve">and Aharon was set apart, to sanctify him,</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you shall sanctify him.</w:t>
      </w:r>
      <w:r>
        <w:rPr>
          <w:sz w:val="18"/>
          <w:szCs w:val="18"/>
        </w:rPr>
        <w:t xml:space="preserve">’</w:t>
      </w:r>
      <w:r>
        <w:rPr>
          <w:sz w:val="18"/>
          <w:szCs w:val="18"/>
        </w:rPr>
        <w:t xml:space="preserve"> </w:t>
      </w:r>
      <w:r>
        <w:rPr>
          <w:sz w:val="18"/>
          <w:szCs w:val="18"/>
        </w:rPr>
        <w:t xml:space="preserve">And in all his seed after him this rung exists, only that they differ between less and more — up to Aharon, who is the ultimate rung of holiness; therefore the [Temple] service is [given] to the kohanim.</w:t>
      </w:r>
      <w:r>
        <w:rPr>
          <w:sz w:val="18"/>
          <w:szCs w:val="18"/>
        </w:rPr>
        <w:t xml:space="preserve">”</w:t>
      </w:r>
      <w:r>
        <w:rPr>
          <w:sz w:val="18"/>
          <w:szCs w:val="18"/>
        </w:rPr>
        <w:t xml:space="preserve"> </w:t>
      </w:r>
      <w:r>
        <w:rPr>
          <w:sz w:val="18"/>
          <w:szCs w:val="18"/>
        </w:rPr>
        <w:t xml:space="preserve">The se’if’s Aharon,</w:t>
      </w:r>
      <w:r>
        <w:rPr>
          <w:sz w:val="18"/>
          <w:szCs w:val="18"/>
        </w:rPr>
        <w:t xml:space="preserve"> </w:t>
      </w:r>
      <w:r>
        <w:rPr>
          <w:sz w:val="18"/>
          <w:szCs w:val="18"/>
        </w:rPr>
        <w:t xml:space="preserve">“</w:t>
      </w:r>
      <w:r>
        <w:rPr>
          <w:sz w:val="18"/>
          <w:szCs w:val="18"/>
        </w:rPr>
        <w:t xml:space="preserve">chosen and brought near,</w:t>
      </w:r>
      <w:r>
        <w:rPr>
          <w:sz w:val="18"/>
          <w:szCs w:val="18"/>
        </w:rPr>
        <w:t xml:space="preserve">”</w:t>
      </w:r>
      <w:r>
        <w:rPr>
          <w:sz w:val="18"/>
          <w:szCs w:val="18"/>
        </w:rPr>
        <w:t xml:space="preserve"> </w:t>
      </w:r>
      <w:r>
        <w:rPr>
          <w:sz w:val="18"/>
          <w:szCs w:val="18"/>
        </w:rPr>
        <w:t xml:space="preserve">set apart as the very summit of holiness.</w:t>
      </w:r>
    </w:p>
  </w:footnote>
  <w:footnote w:id="371">
    <w:p>
      <w:pPr>
        <w:pStyle w:val="FootnoteText"/>
        <w:spacing w:before="0" w:after="40" w:line="240" w:lineRule="auto"/>
      </w:pPr>
      <w:r>
        <w:rPr>
          <w:rStyle w:val="FootnoteReference"/>
        </w:rPr>
        <w:footnoteRef/>
      </w:r>
      <w:r>
        <w:rPr>
          <w:sz w:val="18"/>
          <w:szCs w:val="18"/>
        </w:rPr>
        <w:t xml:space="preserve"> </w:t>
      </w:r>
      <w:r>
        <w:rPr>
          <w:b/>
          <w:sz w:val="18"/>
          <w:szCs w:val="18"/>
        </w:rPr>
        <w:t xml:space="preserve">Nedarim 20a:</w:t>
      </w:r>
      <w:r>
        <w:rPr>
          <w:sz w:val="18"/>
          <w:szCs w:val="18"/>
        </w:rPr>
        <w:t xml:space="preserve"> </w:t>
      </w:r>
      <w:r>
        <w:rPr>
          <w:sz w:val="18"/>
          <w:szCs w:val="18"/>
        </w:rPr>
        <w:t xml:space="preserve">“</w:t>
      </w:r>
      <w:r>
        <w:rPr>
          <w:sz w:val="18"/>
          <w:szCs w:val="18"/>
        </w:rPr>
        <w:t xml:space="preserve">‘</w:t>
      </w:r>
      <w:r>
        <w:rPr>
          <w:sz w:val="18"/>
          <w:szCs w:val="18"/>
        </w:rPr>
        <w:t xml:space="preserve">in order that His fear be upon your faces, that you sin not</w:t>
      </w:r>
      <w:r>
        <w:rPr>
          <w:sz w:val="18"/>
          <w:szCs w:val="18"/>
        </w:rPr>
        <w:t xml:space="preserve">’</w:t>
      </w:r>
      <w:r>
        <w:rPr>
          <w:sz w:val="18"/>
          <w:szCs w:val="18"/>
        </w:rPr>
        <w:t xml:space="preserve"> </w:t>
      </w:r>
      <w:r>
        <w:rPr>
          <w:sz w:val="18"/>
          <w:szCs w:val="18"/>
        </w:rPr>
        <w:t xml:space="preserve">(Shemos 20:17) — Rabbi Yochanan ben Zakkai says: this is</w:t>
      </w:r>
      <w:r>
        <w:rPr>
          <w:sz w:val="18"/>
          <w:szCs w:val="18"/>
        </w:rPr>
        <w:t xml:space="preserve"> </w:t>
      </w:r>
      <w:r>
        <w:rPr>
          <w:i/>
          <w:sz w:val="18"/>
          <w:szCs w:val="18"/>
        </w:rPr>
        <w:t xml:space="preserve">shame</w:t>
      </w:r>
      <w:r>
        <w:rPr>
          <w:sz w:val="18"/>
          <w:szCs w:val="18"/>
        </w:rPr>
        <w:t xml:space="preserve"> </w:t>
      </w:r>
      <w:r>
        <w:rPr>
          <w:sz w:val="18"/>
          <w:szCs w:val="18"/>
        </w:rPr>
        <w:t xml:space="preserve">[</w:t>
      </w:r>
      <w:r>
        <w:rPr>
          <w:i/>
          <w:sz w:val="18"/>
          <w:szCs w:val="18"/>
        </w:rPr>
        <w:t xml:space="preserve">bushah</w:t>
      </w:r>
      <w:r>
        <w:rPr>
          <w:sz w:val="18"/>
          <w:szCs w:val="18"/>
        </w:rPr>
        <w:t xml:space="preserve">], for shame leads to fear of sin; from here they said, it is a good sign in a person that he is shamefaced.</w:t>
      </w:r>
      <w:r>
        <w:rPr>
          <w:sz w:val="18"/>
          <w:szCs w:val="18"/>
        </w:rPr>
        <w:t xml:space="preserve">”</w:t>
      </w:r>
      <w:r>
        <w:rPr>
          <w:sz w:val="18"/>
          <w:szCs w:val="18"/>
        </w:rPr>
        <w:t xml:space="preserve"> </w:t>
      </w:r>
      <w:r>
        <w:rPr>
          <w:sz w:val="18"/>
          <w:szCs w:val="18"/>
        </w:rPr>
        <w:t xml:space="preserve">R’ Tzadok:</w:t>
      </w:r>
      <w:r>
        <w:rPr>
          <w:sz w:val="18"/>
          <w:szCs w:val="18"/>
        </w:rPr>
        <w:t xml:space="preserve"> </w:t>
      </w:r>
      <w:r>
        <w:rPr>
          <w:i/>
          <w:sz w:val="18"/>
          <w:szCs w:val="18"/>
        </w:rPr>
        <w:t xml:space="preserve">shame</w:t>
      </w:r>
      <w:r>
        <w:rPr>
          <w:sz w:val="18"/>
          <w:szCs w:val="18"/>
        </w:rPr>
        <w:t xml:space="preserve"> </w:t>
      </w:r>
      <w:r>
        <w:rPr>
          <w:sz w:val="18"/>
          <w:szCs w:val="18"/>
        </w:rPr>
        <w:t xml:space="preserve">is the</w:t>
      </w:r>
      <w:r>
        <w:rPr>
          <w:sz w:val="18"/>
          <w:szCs w:val="18"/>
        </w:rPr>
        <w:t xml:space="preserve"> </w:t>
      </w:r>
      <w:r>
        <w:rPr>
          <w:sz w:val="18"/>
          <w:szCs w:val="18"/>
        </w:rPr>
        <w:t xml:space="preserve">“</w:t>
      </w:r>
      <w:r>
        <w:rPr>
          <w:sz w:val="18"/>
          <w:szCs w:val="18"/>
        </w:rPr>
        <w:t xml:space="preserve">fear upon the face,</w:t>
      </w:r>
      <w:r>
        <w:rPr>
          <w:sz w:val="18"/>
          <w:szCs w:val="18"/>
        </w:rPr>
        <w:t xml:space="preserve">”</w:t>
      </w:r>
      <w:r>
        <w:rPr>
          <w:sz w:val="18"/>
          <w:szCs w:val="18"/>
        </w:rPr>
        <w:t xml:space="preserve"> </w:t>
      </w:r>
      <w:r>
        <w:rPr>
          <w:sz w:val="18"/>
          <w:szCs w:val="18"/>
        </w:rPr>
        <w:t xml:space="preserve">the branch of</w:t>
      </w:r>
      <w:r>
        <w:rPr>
          <w:sz w:val="18"/>
          <w:szCs w:val="18"/>
        </w:rPr>
        <w:t xml:space="preserve"> </w:t>
      </w:r>
      <w:r>
        <w:rPr>
          <w:i/>
          <w:sz w:val="18"/>
          <w:szCs w:val="18"/>
        </w:rPr>
        <w:t xml:space="preserve">yirah</w:t>
      </w:r>
      <w:r>
        <w:rPr>
          <w:sz w:val="18"/>
          <w:szCs w:val="18"/>
        </w:rPr>
        <w:t xml:space="preserve"> </w:t>
      </w:r>
      <w:r>
        <w:rPr>
          <w:sz w:val="18"/>
          <w:szCs w:val="18"/>
        </w:rPr>
        <w:t xml:space="preserve">that answers to the middah of</w:t>
      </w:r>
      <w:r>
        <w:rPr>
          <w:sz w:val="18"/>
          <w:szCs w:val="18"/>
        </w:rPr>
        <w:t xml:space="preserve"> </w:t>
      </w:r>
      <w:r>
        <w:rPr>
          <w:i/>
          <w:sz w:val="18"/>
          <w:szCs w:val="18"/>
        </w:rPr>
        <w:t xml:space="preserve">Hod</w:t>
      </w:r>
      <w:r>
        <w:rPr>
          <w:sz w:val="18"/>
          <w:szCs w:val="18"/>
        </w:rPr>
        <w:t xml:space="preserve"> </w:t>
      </w:r>
      <w:r>
        <w:rPr>
          <w:sz w:val="18"/>
          <w:szCs w:val="18"/>
        </w:rPr>
        <w:t xml:space="preserve">(the radiance that veils the face), as</w:t>
      </w:r>
      <w:r>
        <w:rPr>
          <w:sz w:val="18"/>
          <w:szCs w:val="18"/>
        </w:rPr>
        <w:t xml:space="preserve"> </w:t>
      </w:r>
      <w:r>
        <w:rPr>
          <w:i/>
          <w:sz w:val="18"/>
          <w:szCs w:val="18"/>
        </w:rPr>
        <w:t xml:space="preserve">fear</w:t>
      </w:r>
      <w:r>
        <w:rPr>
          <w:sz w:val="18"/>
          <w:szCs w:val="18"/>
        </w:rPr>
        <w:t xml:space="preserve"> </w:t>
      </w:r>
      <w:r>
        <w:rPr>
          <w:sz w:val="18"/>
          <w:szCs w:val="18"/>
        </w:rPr>
        <w:t xml:space="preserve">answers to</w:t>
      </w:r>
      <w:r>
        <w:rPr>
          <w:sz w:val="18"/>
          <w:szCs w:val="18"/>
        </w:rPr>
        <w:t xml:space="preserve"> </w:t>
      </w:r>
      <w:r>
        <w:rPr>
          <w:i/>
          <w:sz w:val="18"/>
          <w:szCs w:val="18"/>
        </w:rPr>
        <w:t xml:space="preserve">Gevurah</w:t>
      </w:r>
      <w:r>
        <w:rPr>
          <w:sz w:val="18"/>
          <w:szCs w:val="18"/>
        </w:rPr>
        <w:t xml:space="preserve">.</w:t>
      </w:r>
    </w:p>
  </w:footnote>
  <w:footnote w:id="372">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16:8:‬</w:t>
      </w:r>
      <w:r>
        <w:rPr>
          <w:sz w:val="18"/>
          <w:szCs w:val="18"/>
        </w:rPr>
        <w:t xml:space="preserve"> </w:t>
      </w:r>
      <w:r>
        <w:rPr>
          <w:sz w:val="18"/>
          <w:szCs w:val="18"/>
        </w:rPr>
        <w:t xml:space="preserve">“</w:t>
      </w:r>
      <w:r>
        <w:rPr>
          <w:sz w:val="18"/>
          <w:szCs w:val="18"/>
        </w:rPr>
        <w:t xml:space="preserve">שִׁוִּיתִי ה׳ לְנֶגְדִּי תָמִיד, כִּי מִימִינִי בַּל אֶמּוֹט</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have set Hashem before me always; because He is at my right hand I shall not falter.</w:t>
      </w:r>
      <w:r>
        <w:rPr>
          <w:sz w:val="18"/>
          <w:szCs w:val="18"/>
        </w:rPr>
        <w:t xml:space="preserve">”</w:t>
      </w:r>
      <w:r>
        <w:rPr>
          <w:sz w:val="18"/>
          <w:szCs w:val="18"/>
        </w:rPr>
        <w:t xml:space="preserve"> </w:t>
      </w:r>
      <w:r>
        <w:rPr>
          <w:sz w:val="18"/>
          <w:szCs w:val="18"/>
        </w:rPr>
        <w:t xml:space="preserve">The</w:t>
      </w:r>
      <w:r>
        <w:rPr>
          <w:sz w:val="18"/>
          <w:szCs w:val="18"/>
        </w:rPr>
        <w:t xml:space="preserve"> </w:t>
      </w:r>
      <w:r>
        <w:rPr>
          <w:b/>
          <w:sz w:val="18"/>
          <w:szCs w:val="18"/>
        </w:rPr>
        <w:t xml:space="preserve">Rema</w:t>
      </w:r>
      <w:r>
        <w:rPr>
          <w:sz w:val="18"/>
          <w:szCs w:val="18"/>
        </w:rPr>
        <w:t xml:space="preserve"> </w:t>
      </w:r>
      <w:r>
        <w:rPr>
          <w:sz w:val="18"/>
          <w:szCs w:val="18"/>
        </w:rPr>
        <w:t xml:space="preserve">opens the Shulchan Aruch (</w:t>
      </w:r>
      <w:r>
        <w:rPr>
          <w:b/>
          <w:sz w:val="18"/>
          <w:szCs w:val="18"/>
        </w:rPr>
        <w:t xml:space="preserve">Orach Chaim 1:1</w:t>
      </w:r>
      <w:r>
        <w:rPr>
          <w:sz w:val="18"/>
          <w:szCs w:val="18"/>
        </w:rPr>
        <w:t xml:space="preserve">) by citing this verse:</w:t>
      </w:r>
      <w:r>
        <w:rPr>
          <w:sz w:val="18"/>
          <w:szCs w:val="18"/>
        </w:rPr>
        <w:t xml:space="preserve"> </w:t>
      </w:r>
      <w:r>
        <w:rPr>
          <w:sz w:val="18"/>
          <w:szCs w:val="18"/>
        </w:rPr>
        <w:t xml:space="preserve">“</w:t>
      </w:r>
      <w:r>
        <w:rPr>
          <w:sz w:val="18"/>
          <w:szCs w:val="18"/>
        </w:rPr>
        <w:t xml:space="preserve">‘</w:t>
      </w:r>
      <w:r>
        <w:rPr>
          <w:i/>
          <w:sz w:val="18"/>
          <w:szCs w:val="18"/>
        </w:rPr>
        <w:t xml:space="preserve">I have set Hashem before me always</w:t>
      </w:r>
      <w:r>
        <w:rPr>
          <w:sz w:val="18"/>
          <w:szCs w:val="18"/>
        </w:rPr>
        <w:t xml:space="preserve">’</w:t>
      </w:r>
      <w:r>
        <w:rPr>
          <w:sz w:val="18"/>
          <w:szCs w:val="18"/>
        </w:rPr>
        <w:t xml:space="preserve"> </w:t>
      </w:r>
      <w:r>
        <w:rPr>
          <w:sz w:val="18"/>
          <w:szCs w:val="18"/>
        </w:rPr>
        <w:t xml:space="preserve">— this is a great principle in the Torah and among the virtues of the righteous who walk before God,</w:t>
      </w:r>
      <w:r>
        <w:rPr>
          <w:sz w:val="18"/>
          <w:szCs w:val="18"/>
        </w:rPr>
        <w:t xml:space="preserve">”</w:t>
      </w:r>
      <w:r>
        <w:rPr>
          <w:sz w:val="18"/>
          <w:szCs w:val="18"/>
        </w:rPr>
        <w:t xml:space="preserve"> </w:t>
      </w:r>
      <w:r>
        <w:rPr>
          <w:sz w:val="18"/>
          <w:szCs w:val="18"/>
        </w:rPr>
        <w:t xml:space="preserve">for one who is ever mindful of standing before the King is filled with humility and awe. R’ Tzadok’s use: this</w:t>
      </w:r>
      <w:r>
        <w:rPr>
          <w:sz w:val="18"/>
          <w:szCs w:val="18"/>
        </w:rPr>
        <w:t xml:space="preserve"> </w:t>
      </w:r>
      <w:r>
        <w:rPr>
          <w:sz w:val="18"/>
          <w:szCs w:val="18"/>
        </w:rPr>
        <w:t xml:space="preserve">“</w:t>
      </w:r>
      <w:r>
        <w:rPr>
          <w:i/>
          <w:sz w:val="18"/>
          <w:szCs w:val="18"/>
        </w:rPr>
        <w:t xml:space="preserve">before me always</w:t>
      </w:r>
      <w:r>
        <w:rPr>
          <w:sz w:val="18"/>
          <w:szCs w:val="18"/>
        </w:rPr>
        <w:t xml:space="preserve">”</w:t>
      </w:r>
      <w:r>
        <w:rPr>
          <w:sz w:val="18"/>
          <w:szCs w:val="18"/>
        </w:rPr>
        <w:t xml:space="preserve"> </w:t>
      </w:r>
      <w:r>
        <w:rPr>
          <w:sz w:val="18"/>
          <w:szCs w:val="18"/>
        </w:rPr>
        <w:t xml:space="preserve">is the constant</w:t>
      </w:r>
      <w:r>
        <w:rPr>
          <w:sz w:val="18"/>
          <w:szCs w:val="18"/>
        </w:rPr>
        <w:t xml:space="preserve"> </w:t>
      </w:r>
      <w:r>
        <w:rPr>
          <w:sz w:val="18"/>
          <w:szCs w:val="18"/>
        </w:rPr>
        <w:t xml:space="preserve">“</w:t>
      </w:r>
      <w:r>
        <w:rPr>
          <w:sz w:val="18"/>
          <w:szCs w:val="18"/>
        </w:rPr>
        <w:t xml:space="preserve">face-to-face</w:t>
      </w:r>
      <w:r>
        <w:rPr>
          <w:sz w:val="18"/>
          <w:szCs w:val="18"/>
        </w:rPr>
        <w:t xml:space="preserve">”</w:t>
      </w:r>
      <w:r>
        <w:rPr>
          <w:sz w:val="18"/>
          <w:szCs w:val="18"/>
        </w:rPr>
        <w:t xml:space="preserve"> </w:t>
      </w:r>
      <w:r>
        <w:rPr>
          <w:sz w:val="18"/>
          <w:szCs w:val="18"/>
        </w:rPr>
        <w:t xml:space="preserve">of the</w:t>
      </w:r>
      <w:r>
        <w:rPr>
          <w:sz w:val="18"/>
          <w:szCs w:val="18"/>
        </w:rPr>
        <w:t xml:space="preserve"> </w:t>
      </w:r>
      <w:r>
        <w:rPr>
          <w:i/>
          <w:sz w:val="18"/>
          <w:szCs w:val="18"/>
        </w:rPr>
        <w:t xml:space="preserve">radiance</w:t>
      </w:r>
      <w:r>
        <w:rPr>
          <w:sz w:val="18"/>
          <w:szCs w:val="18"/>
        </w:rPr>
        <w:t xml:space="preserve"> </w:t>
      </w:r>
      <w:r>
        <w:rPr>
          <w:sz w:val="18"/>
          <w:szCs w:val="18"/>
        </w:rPr>
        <w:t xml:space="preserve">(</w:t>
      </w:r>
      <w:r>
        <w:rPr>
          <w:i/>
          <w:sz w:val="18"/>
          <w:szCs w:val="18"/>
        </w:rPr>
        <w:t xml:space="preserve">Hod</w:t>
      </w:r>
      <w:r>
        <w:rPr>
          <w:sz w:val="18"/>
          <w:szCs w:val="18"/>
        </w:rPr>
        <w:t xml:space="preserve">) — the rung that induces</w:t>
      </w:r>
      <w:r>
        <w:rPr>
          <w:sz w:val="18"/>
          <w:szCs w:val="18"/>
        </w:rPr>
        <w:t xml:space="preserve"> </w:t>
      </w:r>
      <w:r>
        <w:rPr>
          <w:i/>
          <w:sz w:val="18"/>
          <w:szCs w:val="18"/>
        </w:rPr>
        <w:t xml:space="preserve">bushah</w:t>
      </w:r>
      <w:r>
        <w:rPr>
          <w:sz w:val="18"/>
          <w:szCs w:val="18"/>
        </w:rPr>
        <w:t xml:space="preserve"> </w:t>
      </w:r>
      <w:r>
        <w:rPr>
          <w:sz w:val="18"/>
          <w:szCs w:val="18"/>
        </w:rPr>
        <w:t xml:space="preserve">(shame) before the King’s presence at every moment, the branch of fear that spreads from</w:t>
      </w:r>
      <w:r>
        <w:rPr>
          <w:sz w:val="18"/>
          <w:szCs w:val="18"/>
        </w:rPr>
        <w:t xml:space="preserve"> </w:t>
      </w:r>
      <w:r>
        <w:rPr>
          <w:i/>
          <w:sz w:val="18"/>
          <w:szCs w:val="18"/>
        </w:rPr>
        <w:t xml:space="preserve">Hod‬</w:t>
      </w:r>
      <w:r>
        <w:rPr>
          <w:sz w:val="18"/>
          <w:szCs w:val="18"/>
        </w:rPr>
        <w:t xml:space="preserve">.</w:t>
      </w:r>
    </w:p>
  </w:footnote>
  <w:footnote w:id="373">
    <w:p>
      <w:pPr>
        <w:pStyle w:val="FootnoteText"/>
        <w:spacing w:before="0" w:after="40" w:line="240" w:lineRule="auto"/>
      </w:pPr>
      <w:r>
        <w:rPr>
          <w:rStyle w:val="FootnoteReference"/>
        </w:rPr>
        <w:footnoteRef/>
      </w:r>
      <w:r>
        <w:rPr>
          <w:sz w:val="18"/>
          <w:szCs w:val="18"/>
        </w:rPr>
        <w:t xml:space="preserve"> </w:t>
      </w:r>
      <w:r>
        <w:rPr>
          <w:b/>
          <w:sz w:val="18"/>
          <w:szCs w:val="18"/>
        </w:rPr>
        <w:t xml:space="preserve">The sefiros — background:</w:t>
      </w:r>
      <w:r>
        <w:rPr>
          <w:sz w:val="18"/>
          <w:szCs w:val="18"/>
        </w:rPr>
        <w:t xml:space="preserve"> </w:t>
      </w:r>
      <w:r>
        <w:rPr>
          <w:sz w:val="18"/>
          <w:szCs w:val="18"/>
        </w:rPr>
        <w:t xml:space="preserve">Kabbalah counts ten</w:t>
      </w:r>
      <w:r>
        <w:rPr>
          <w:sz w:val="18"/>
          <w:szCs w:val="18"/>
        </w:rPr>
        <w:t xml:space="preserve"> </w:t>
      </w:r>
      <w:r>
        <w:rPr>
          <w:i/>
          <w:sz w:val="18"/>
          <w:szCs w:val="18"/>
        </w:rPr>
        <w:t xml:space="preserve">sefiros</w:t>
      </w:r>
      <w:r>
        <w:rPr>
          <w:sz w:val="18"/>
          <w:szCs w:val="18"/>
        </w:rPr>
        <w:t xml:space="preserve"> </w:t>
      </w:r>
      <w:r>
        <w:rPr>
          <w:sz w:val="18"/>
          <w:szCs w:val="18"/>
        </w:rPr>
        <w:t xml:space="preserve">(divine</w:t>
      </w:r>
      <w:r>
        <w:rPr>
          <w:sz w:val="18"/>
          <w:szCs w:val="18"/>
        </w:rPr>
        <w:t xml:space="preserve"> </w:t>
      </w:r>
      <w:r>
        <w:rPr>
          <w:sz w:val="18"/>
          <w:szCs w:val="18"/>
        </w:rPr>
        <w:t xml:space="preserve">“</w:t>
      </w:r>
      <w:r>
        <w:rPr>
          <w:sz w:val="18"/>
          <w:szCs w:val="18"/>
        </w:rPr>
        <w:t xml:space="preserve">attributes</w:t>
      </w:r>
      <w:r>
        <w:rPr>
          <w:sz w:val="18"/>
          <w:szCs w:val="18"/>
        </w:rPr>
        <w:t xml:space="preserve">”</w:t>
      </w:r>
      <w:r>
        <w:rPr>
          <w:sz w:val="18"/>
          <w:szCs w:val="18"/>
        </w:rPr>
        <w:t xml:space="preserve"> </w:t>
      </w:r>
      <w:r>
        <w:rPr>
          <w:sz w:val="18"/>
          <w:szCs w:val="18"/>
        </w:rPr>
        <w:t xml:space="preserve">or channels):</w:t>
      </w:r>
      <w:r>
        <w:rPr>
          <w:sz w:val="18"/>
          <w:szCs w:val="18"/>
        </w:rPr>
        <w:t xml:space="preserve"> </w:t>
      </w:r>
      <w:r>
        <w:rPr>
          <w:i/>
          <w:sz w:val="18"/>
          <w:szCs w:val="18"/>
        </w:rPr>
        <w:t xml:space="preserve">Keser, Chochmah, Binah</w:t>
      </w:r>
      <w:r>
        <w:rPr>
          <w:sz w:val="18"/>
          <w:szCs w:val="18"/>
        </w:rPr>
        <w:t xml:space="preserve">; then the seven</w:t>
      </w:r>
      <w:r>
        <w:rPr>
          <w:sz w:val="18"/>
          <w:szCs w:val="18"/>
        </w:rPr>
        <w:t xml:space="preserve"> </w:t>
      </w:r>
      <w:r>
        <w:rPr>
          <w:sz w:val="18"/>
          <w:szCs w:val="18"/>
        </w:rPr>
        <w:t xml:space="preserve">“</w:t>
      </w:r>
      <w:r>
        <w:rPr>
          <w:sz w:val="18"/>
          <w:szCs w:val="18"/>
        </w:rPr>
        <w:t xml:space="preserve">lower</w:t>
      </w:r>
      <w:r>
        <w:rPr>
          <w:sz w:val="18"/>
          <w:szCs w:val="18"/>
        </w:rPr>
        <w:t xml:space="preserve">”</w:t>
      </w:r>
      <w:r>
        <w:rPr>
          <w:sz w:val="18"/>
          <w:szCs w:val="18"/>
        </w:rPr>
        <w:t xml:space="preserve"> </w:t>
      </w:r>
      <w:r>
        <w:rPr>
          <w:sz w:val="18"/>
          <w:szCs w:val="18"/>
        </w:rPr>
        <w:t xml:space="preserve">sefiros —</w:t>
      </w:r>
      <w:r>
        <w:rPr>
          <w:sz w:val="18"/>
          <w:szCs w:val="18"/>
        </w:rPr>
        <w:t xml:space="preserve"> </w:t>
      </w:r>
      <w:r>
        <w:rPr>
          <w:i/>
          <w:sz w:val="18"/>
          <w:szCs w:val="18"/>
        </w:rPr>
        <w:t xml:space="preserve">Chesed</w:t>
      </w:r>
      <w:r>
        <w:rPr>
          <w:sz w:val="18"/>
          <w:szCs w:val="18"/>
        </w:rPr>
        <w:t xml:space="preserve"> </w:t>
      </w:r>
      <w:r>
        <w:rPr>
          <w:sz w:val="18"/>
          <w:szCs w:val="18"/>
        </w:rPr>
        <w:t xml:space="preserve">(loving-kindness / expansion),</w:t>
      </w:r>
      <w:r>
        <w:rPr>
          <w:sz w:val="18"/>
          <w:szCs w:val="18"/>
        </w:rPr>
        <w:t xml:space="preserve"> </w:t>
      </w:r>
      <w:r>
        <w:rPr>
          <w:i/>
          <w:sz w:val="18"/>
          <w:szCs w:val="18"/>
        </w:rPr>
        <w:t xml:space="preserve">Gevurah</w:t>
      </w:r>
      <w:r>
        <w:rPr>
          <w:sz w:val="18"/>
          <w:szCs w:val="18"/>
        </w:rPr>
        <w:t xml:space="preserve"> </w:t>
      </w:r>
      <w:r>
        <w:rPr>
          <w:sz w:val="18"/>
          <w:szCs w:val="18"/>
        </w:rPr>
        <w:t xml:space="preserve">(might /</w:t>
      </w:r>
      <w:r>
        <w:rPr>
          <w:sz w:val="18"/>
          <w:szCs w:val="18"/>
        </w:rPr>
        <w:t xml:space="preserve"> </w:t>
      </w:r>
      <w:r>
        <w:rPr>
          <w:i/>
          <w:sz w:val="18"/>
          <w:szCs w:val="18"/>
        </w:rPr>
        <w:t xml:space="preserve">din</w:t>
      </w:r>
      <w:r>
        <w:rPr>
          <w:sz w:val="18"/>
          <w:szCs w:val="18"/>
        </w:rPr>
        <w:t xml:space="preserve"> </w:t>
      </w:r>
      <w:r>
        <w:rPr>
          <w:sz w:val="18"/>
          <w:szCs w:val="18"/>
        </w:rPr>
        <w:t xml:space="preserve">/ contraction),</w:t>
      </w:r>
      <w:r>
        <w:rPr>
          <w:sz w:val="18"/>
          <w:szCs w:val="18"/>
        </w:rPr>
        <w:t xml:space="preserve"> </w:t>
      </w:r>
      <w:r>
        <w:rPr>
          <w:i/>
          <w:sz w:val="18"/>
          <w:szCs w:val="18"/>
        </w:rPr>
        <w:t xml:space="preserve">Tiferes</w:t>
      </w:r>
      <w:r>
        <w:rPr>
          <w:sz w:val="18"/>
          <w:szCs w:val="18"/>
        </w:rPr>
        <w:t xml:space="preserve"> </w:t>
      </w:r>
      <w:r>
        <w:rPr>
          <w:sz w:val="18"/>
          <w:szCs w:val="18"/>
        </w:rPr>
        <w:t xml:space="preserve">(harmony);</w:t>
      </w:r>
      <w:r>
        <w:rPr>
          <w:sz w:val="18"/>
          <w:szCs w:val="18"/>
        </w:rPr>
        <w:t xml:space="preserve"> </w:t>
      </w:r>
      <w:r>
        <w:rPr>
          <w:i/>
          <w:sz w:val="18"/>
          <w:szCs w:val="18"/>
        </w:rPr>
        <w:t xml:space="preserve">Netzach</w:t>
      </w:r>
      <w:r>
        <w:rPr>
          <w:sz w:val="18"/>
          <w:szCs w:val="18"/>
        </w:rPr>
        <w:t xml:space="preserve"> </w:t>
      </w:r>
      <w:r>
        <w:rPr>
          <w:sz w:val="18"/>
          <w:szCs w:val="18"/>
        </w:rPr>
        <w:t xml:space="preserve">(eternity / victory),</w:t>
      </w:r>
      <w:r>
        <w:rPr>
          <w:sz w:val="18"/>
          <w:szCs w:val="18"/>
        </w:rPr>
        <w:t xml:space="preserve"> </w:t>
      </w:r>
      <w:r>
        <w:rPr>
          <w:i/>
          <w:sz w:val="18"/>
          <w:szCs w:val="18"/>
        </w:rPr>
        <w:t xml:space="preserve">Hod</w:t>
      </w:r>
      <w:r>
        <w:rPr>
          <w:sz w:val="18"/>
          <w:szCs w:val="18"/>
        </w:rPr>
        <w:t xml:space="preserve"> </w:t>
      </w:r>
      <w:r>
        <w:rPr>
          <w:sz w:val="18"/>
          <w:szCs w:val="18"/>
        </w:rPr>
        <w:t xml:space="preserve">(splendor / radiance),</w:t>
      </w:r>
      <w:r>
        <w:rPr>
          <w:sz w:val="18"/>
          <w:szCs w:val="18"/>
        </w:rPr>
        <w:t xml:space="preserve"> </w:t>
      </w:r>
      <w:r>
        <w:rPr>
          <w:i/>
          <w:sz w:val="18"/>
          <w:szCs w:val="18"/>
        </w:rPr>
        <w:t xml:space="preserve">Yesod</w:t>
      </w:r>
      <w:r>
        <w:rPr>
          <w:sz w:val="18"/>
          <w:szCs w:val="18"/>
        </w:rPr>
        <w:t xml:space="preserve"> </w:t>
      </w:r>
      <w:r>
        <w:rPr>
          <w:sz w:val="18"/>
          <w:szCs w:val="18"/>
        </w:rPr>
        <w:t xml:space="preserve">(foundation); and</w:t>
      </w:r>
      <w:r>
        <w:rPr>
          <w:sz w:val="18"/>
          <w:szCs w:val="18"/>
        </w:rPr>
        <w:t xml:space="preserve"> </w:t>
      </w:r>
      <w:r>
        <w:rPr>
          <w:i/>
          <w:sz w:val="18"/>
          <w:szCs w:val="18"/>
        </w:rPr>
        <w:t xml:space="preserve">Malchus</w:t>
      </w:r>
      <w:r>
        <w:rPr>
          <w:sz w:val="18"/>
          <w:szCs w:val="18"/>
        </w:rPr>
        <w:t xml:space="preserve"> </w:t>
      </w:r>
      <w:r>
        <w:rPr>
          <w:sz w:val="18"/>
          <w:szCs w:val="18"/>
        </w:rPr>
        <w:t xml:space="preserve">(kingship / the</w:t>
      </w:r>
      <w:r>
        <w:rPr>
          <w:sz w:val="18"/>
          <w:szCs w:val="18"/>
        </w:rPr>
        <w:t xml:space="preserve"> </w:t>
      </w:r>
      <w:r>
        <w:rPr>
          <w:i/>
          <w:sz w:val="18"/>
          <w:szCs w:val="18"/>
        </w:rPr>
        <w:t xml:space="preserve">nukva</w:t>
      </w:r>
      <w:r>
        <w:rPr>
          <w:sz w:val="18"/>
          <w:szCs w:val="18"/>
        </w:rPr>
        <w:t xml:space="preserve">, the receiving side). R’ Tzadok maps the rungs of teshuvah onto these middos, this fifth rung standing over-against</w:t>
      </w:r>
      <w:r>
        <w:rPr>
          <w:sz w:val="18"/>
          <w:szCs w:val="18"/>
        </w:rPr>
        <w:t xml:space="preserve"> </w:t>
      </w:r>
      <w:r>
        <w:rPr>
          <w:i/>
          <w:b/>
          <w:sz w:val="18"/>
          <w:szCs w:val="18"/>
        </w:rPr>
        <w:t xml:space="preserve">Hod</w:t>
      </w:r>
      <w:r>
        <w:rPr>
          <w:sz w:val="18"/>
          <w:szCs w:val="18"/>
        </w:rPr>
        <w:t xml:space="preserve">. He defines</w:t>
      </w:r>
      <w:r>
        <w:rPr>
          <w:sz w:val="18"/>
          <w:szCs w:val="18"/>
        </w:rPr>
        <w:t xml:space="preserve"> </w:t>
      </w:r>
      <w:r>
        <w:rPr>
          <w:i/>
          <w:sz w:val="18"/>
          <w:szCs w:val="18"/>
        </w:rPr>
        <w:t xml:space="preserve">Hod</w:t>
      </w:r>
      <w:r>
        <w:rPr>
          <w:sz w:val="18"/>
          <w:szCs w:val="18"/>
        </w:rPr>
        <w:t xml:space="preserve"> </w:t>
      </w:r>
      <w:r>
        <w:rPr>
          <w:sz w:val="18"/>
          <w:szCs w:val="18"/>
        </w:rPr>
        <w:t xml:space="preserve">as the</w:t>
      </w:r>
      <w:r>
        <w:rPr>
          <w:sz w:val="18"/>
          <w:szCs w:val="18"/>
        </w:rPr>
        <w:t xml:space="preserve"> </w:t>
      </w:r>
      <w:r>
        <w:rPr>
          <w:i/>
          <w:sz w:val="18"/>
          <w:szCs w:val="18"/>
        </w:rPr>
        <w:t xml:space="preserve">ziv</w:t>
      </w:r>
      <w:r>
        <w:rPr>
          <w:sz w:val="18"/>
          <w:szCs w:val="18"/>
        </w:rPr>
        <w:t xml:space="preserve"> </w:t>
      </w:r>
      <w:r>
        <w:rPr>
          <w:sz w:val="18"/>
          <w:szCs w:val="18"/>
        </w:rPr>
        <w:t xml:space="preserve">(radiance) that</w:t>
      </w:r>
      <w:r>
        <w:rPr>
          <w:sz w:val="18"/>
          <w:szCs w:val="18"/>
        </w:rPr>
        <w:t xml:space="preserve"> </w:t>
      </w:r>
      <w:r>
        <w:rPr>
          <w:i/>
          <w:sz w:val="18"/>
          <w:szCs w:val="18"/>
        </w:rPr>
        <w:t xml:space="preserve">spreads from</w:t>
      </w:r>
      <w:r>
        <w:rPr>
          <w:sz w:val="18"/>
          <w:szCs w:val="18"/>
        </w:rPr>
        <w:t xml:space="preserve"> </w:t>
      </w:r>
      <w:r>
        <w:rPr>
          <w:sz w:val="18"/>
          <w:szCs w:val="18"/>
        </w:rPr>
        <w:t xml:space="preserve">the essence of</w:t>
      </w:r>
      <w:r>
        <w:rPr>
          <w:sz w:val="18"/>
          <w:szCs w:val="18"/>
        </w:rPr>
        <w:t xml:space="preserve"> </w:t>
      </w:r>
      <w:r>
        <w:rPr>
          <w:i/>
          <w:sz w:val="18"/>
          <w:szCs w:val="18"/>
        </w:rPr>
        <w:t xml:space="preserve">Gevurah</w:t>
      </w:r>
      <w:r>
        <w:rPr>
          <w:sz w:val="18"/>
          <w:szCs w:val="18"/>
        </w:rPr>
        <w:t xml:space="preserve">:</w:t>
      </w:r>
      <w:r>
        <w:rPr>
          <w:sz w:val="18"/>
          <w:szCs w:val="18"/>
        </w:rPr>
        <w:t xml:space="preserve"> </w:t>
      </w:r>
      <w:r>
        <w:rPr>
          <w:i/>
          <w:sz w:val="18"/>
          <w:szCs w:val="18"/>
        </w:rPr>
        <w:t xml:space="preserve">Gevurah</w:t>
      </w:r>
      <w:r>
        <w:rPr>
          <w:sz w:val="18"/>
          <w:szCs w:val="18"/>
        </w:rPr>
        <w:t xml:space="preserve"> </w:t>
      </w:r>
      <w:r>
        <w:rPr>
          <w:sz w:val="18"/>
          <w:szCs w:val="18"/>
        </w:rPr>
        <w:t xml:space="preserve">“</w:t>
      </w:r>
      <w:r>
        <w:rPr>
          <w:sz w:val="18"/>
          <w:szCs w:val="18"/>
        </w:rPr>
        <w:t xml:space="preserve">contracts</w:t>
      </w:r>
      <w:r>
        <w:rPr>
          <w:sz w:val="18"/>
          <w:szCs w:val="18"/>
        </w:rPr>
        <w:t xml:space="preserve">”</w:t>
      </w:r>
      <w:r>
        <w:rPr>
          <w:sz w:val="18"/>
          <w:szCs w:val="18"/>
        </w:rPr>
        <w:t xml:space="preserve"> </w:t>
      </w:r>
      <w:r>
        <w:rPr>
          <w:sz w:val="18"/>
          <w:szCs w:val="18"/>
        </w:rPr>
        <w:t xml:space="preserve">the King’s glory (so that it is not in free expansion like</w:t>
      </w:r>
      <w:r>
        <w:rPr>
          <w:sz w:val="18"/>
          <w:szCs w:val="18"/>
        </w:rPr>
        <w:t xml:space="preserve"> </w:t>
      </w:r>
      <w:r>
        <w:rPr>
          <w:i/>
          <w:sz w:val="18"/>
          <w:szCs w:val="18"/>
        </w:rPr>
        <w:t xml:space="preserve">Chesed</w:t>
      </w:r>
      <w:r>
        <w:rPr>
          <w:sz w:val="18"/>
          <w:szCs w:val="18"/>
        </w:rPr>
        <w:t xml:space="preserve">), and from that contraction only the</w:t>
      </w:r>
      <w:r>
        <w:rPr>
          <w:sz w:val="18"/>
          <w:szCs w:val="18"/>
        </w:rPr>
        <w:t xml:space="preserve"> </w:t>
      </w:r>
      <w:r>
        <w:rPr>
          <w:i/>
          <w:sz w:val="18"/>
          <w:szCs w:val="18"/>
        </w:rPr>
        <w:t xml:space="preserve">radiance</w:t>
      </w:r>
      <w:r>
        <w:rPr>
          <w:sz w:val="18"/>
          <w:szCs w:val="18"/>
        </w:rPr>
        <w:t xml:space="preserve"> </w:t>
      </w:r>
      <w:r>
        <w:rPr>
          <w:sz w:val="18"/>
          <w:szCs w:val="18"/>
        </w:rPr>
        <w:t xml:space="preserve">—</w:t>
      </w:r>
      <w:r>
        <w:rPr>
          <w:sz w:val="18"/>
          <w:szCs w:val="18"/>
        </w:rPr>
        <w:t xml:space="preserve"> </w:t>
      </w:r>
      <w:r>
        <w:rPr>
          <w:i/>
          <w:sz w:val="18"/>
          <w:szCs w:val="18"/>
        </w:rPr>
        <w:t xml:space="preserve">Hod</w:t>
      </w:r>
      <w:r>
        <w:rPr>
          <w:sz w:val="18"/>
          <w:szCs w:val="18"/>
        </w:rPr>
        <w:t xml:space="preserve"> </w:t>
      </w:r>
      <w:r>
        <w:rPr>
          <w:sz w:val="18"/>
          <w:szCs w:val="18"/>
        </w:rPr>
        <w:t xml:space="preserve">— is revealed. Thus as</w:t>
      </w:r>
      <w:r>
        <w:rPr>
          <w:sz w:val="18"/>
          <w:szCs w:val="18"/>
        </w:rPr>
        <w:t xml:space="preserve"> </w:t>
      </w:r>
      <w:r>
        <w:rPr>
          <w:i/>
          <w:sz w:val="18"/>
          <w:szCs w:val="18"/>
        </w:rPr>
        <w:t xml:space="preserve">fear</w:t>
      </w:r>
      <w:r>
        <w:rPr>
          <w:sz w:val="18"/>
          <w:szCs w:val="18"/>
        </w:rPr>
        <w:t xml:space="preserve"> </w:t>
      </w:r>
      <w:r>
        <w:rPr>
          <w:sz w:val="18"/>
          <w:szCs w:val="18"/>
        </w:rPr>
        <w:t xml:space="preserve">(</w:t>
      </w:r>
      <w:r>
        <w:rPr>
          <w:i/>
          <w:sz w:val="18"/>
          <w:szCs w:val="18"/>
        </w:rPr>
        <w:t xml:space="preserve">yirah</w:t>
      </w:r>
      <w:r>
        <w:rPr>
          <w:sz w:val="18"/>
          <w:szCs w:val="18"/>
        </w:rPr>
        <w:t xml:space="preserve">) spreads from</w:t>
      </w:r>
      <w:r>
        <w:rPr>
          <w:sz w:val="18"/>
          <w:szCs w:val="18"/>
        </w:rPr>
        <w:t xml:space="preserve"> </w:t>
      </w:r>
      <w:r>
        <w:rPr>
          <w:i/>
          <w:sz w:val="18"/>
          <w:szCs w:val="18"/>
        </w:rPr>
        <w:t xml:space="preserve">Gevurah</w:t>
      </w:r>
      <w:r>
        <w:rPr>
          <w:sz w:val="18"/>
          <w:szCs w:val="18"/>
        </w:rPr>
        <w:t xml:space="preserve">, so</w:t>
      </w:r>
      <w:r>
        <w:rPr>
          <w:sz w:val="18"/>
          <w:szCs w:val="18"/>
        </w:rPr>
        <w:t xml:space="preserve"> </w:t>
      </w:r>
      <w:r>
        <w:rPr>
          <w:i/>
          <w:sz w:val="18"/>
          <w:szCs w:val="18"/>
        </w:rPr>
        <w:t xml:space="preserve">shame</w:t>
      </w:r>
      <w:r>
        <w:rPr>
          <w:sz w:val="18"/>
          <w:szCs w:val="18"/>
        </w:rPr>
        <w:t xml:space="preserve"> </w:t>
      </w:r>
      <w:r>
        <w:rPr>
          <w:sz w:val="18"/>
          <w:szCs w:val="18"/>
        </w:rPr>
        <w:t xml:space="preserve">(</w:t>
      </w:r>
      <w:r>
        <w:rPr>
          <w:i/>
          <w:sz w:val="18"/>
          <w:szCs w:val="18"/>
        </w:rPr>
        <w:t xml:space="preserve">bushah</w:t>
      </w:r>
      <w:r>
        <w:rPr>
          <w:sz w:val="18"/>
          <w:szCs w:val="18"/>
        </w:rPr>
        <w:t xml:space="preserve">) —</w:t>
      </w:r>
      <w:r>
        <w:rPr>
          <w:sz w:val="18"/>
          <w:szCs w:val="18"/>
        </w:rPr>
        <w:t xml:space="preserve"> </w:t>
      </w:r>
      <w:r>
        <w:rPr>
          <w:sz w:val="18"/>
          <w:szCs w:val="18"/>
        </w:rPr>
        <w:t xml:space="preserve">“</w:t>
      </w:r>
      <w:r>
        <w:rPr>
          <w:sz w:val="18"/>
          <w:szCs w:val="18"/>
        </w:rPr>
        <w:t xml:space="preserve">a branch of fear</w:t>
      </w:r>
      <w:r>
        <w:rPr>
          <w:sz w:val="18"/>
          <w:szCs w:val="18"/>
        </w:rPr>
        <w:t xml:space="preserve">”</w:t>
      </w:r>
      <w:r>
        <w:rPr>
          <w:sz w:val="18"/>
          <w:szCs w:val="18"/>
        </w:rPr>
        <w:t xml:space="preserve"> </w:t>
      </w:r>
      <w:r>
        <w:rPr>
          <w:sz w:val="18"/>
          <w:szCs w:val="18"/>
        </w:rPr>
        <w:t xml:space="preserve">— spreads from</w:t>
      </w:r>
      <w:r>
        <w:rPr>
          <w:sz w:val="18"/>
          <w:szCs w:val="18"/>
        </w:rPr>
        <w:t xml:space="preserve"> </w:t>
      </w:r>
      <w:r>
        <w:rPr>
          <w:i/>
          <w:sz w:val="18"/>
          <w:szCs w:val="18"/>
        </w:rPr>
        <w:t xml:space="preserve">Hod</w:t>
      </w:r>
      <w:r>
        <w:rPr>
          <w:sz w:val="18"/>
          <w:szCs w:val="18"/>
        </w:rPr>
        <w:t xml:space="preserve">. (In the standard scheme</w:t>
      </w:r>
      <w:r>
        <w:rPr>
          <w:sz w:val="18"/>
          <w:szCs w:val="18"/>
        </w:rPr>
        <w:t xml:space="preserve"> </w:t>
      </w:r>
      <w:r>
        <w:rPr>
          <w:i/>
          <w:sz w:val="18"/>
          <w:szCs w:val="18"/>
        </w:rPr>
        <w:t xml:space="preserve">Netzach</w:t>
      </w:r>
      <w:r>
        <w:rPr>
          <w:sz w:val="18"/>
          <w:szCs w:val="18"/>
        </w:rPr>
        <w:t xml:space="preserve"> </w:t>
      </w:r>
      <w:r>
        <w:rPr>
          <w:sz w:val="18"/>
          <w:szCs w:val="18"/>
        </w:rPr>
        <w:t xml:space="preserve">and</w:t>
      </w:r>
      <w:r>
        <w:rPr>
          <w:sz w:val="18"/>
          <w:szCs w:val="18"/>
        </w:rPr>
        <w:t xml:space="preserve"> </w:t>
      </w:r>
      <w:r>
        <w:rPr>
          <w:i/>
          <w:sz w:val="18"/>
          <w:szCs w:val="18"/>
        </w:rPr>
        <w:t xml:space="preserve">Hod</w:t>
      </w:r>
      <w:r>
        <w:rPr>
          <w:sz w:val="18"/>
          <w:szCs w:val="18"/>
        </w:rPr>
        <w:t xml:space="preserve"> </w:t>
      </w:r>
      <w:r>
        <w:rPr>
          <w:sz w:val="18"/>
          <w:szCs w:val="18"/>
        </w:rPr>
        <w:t xml:space="preserve">are the</w:t>
      </w:r>
      <w:r>
        <w:rPr>
          <w:sz w:val="18"/>
          <w:szCs w:val="18"/>
        </w:rPr>
        <w:t xml:space="preserve"> </w:t>
      </w:r>
      <w:r>
        <w:rPr>
          <w:sz w:val="18"/>
          <w:szCs w:val="18"/>
        </w:rPr>
        <w:t xml:space="preserve">“</w:t>
      </w:r>
      <w:r>
        <w:rPr>
          <w:sz w:val="18"/>
          <w:szCs w:val="18"/>
        </w:rPr>
        <w:t xml:space="preserve">two thighs</w:t>
      </w:r>
      <w:r>
        <w:rPr>
          <w:sz w:val="18"/>
          <w:szCs w:val="18"/>
        </w:rPr>
        <w:t xml:space="preserve">”</w:t>
      </w:r>
      <w:r>
        <w:rPr>
          <w:sz w:val="18"/>
          <w:szCs w:val="18"/>
        </w:rPr>
        <w:t xml:space="preserve"> </w:t>
      </w:r>
      <w:r>
        <w:rPr>
          <w:sz w:val="18"/>
          <w:szCs w:val="18"/>
        </w:rPr>
        <w:t xml:space="preserve">from which the prophets are nourished —</w:t>
      </w:r>
      <w:r>
        <w:rPr>
          <w:sz w:val="18"/>
          <w:szCs w:val="18"/>
        </w:rPr>
        <w:t xml:space="preserve"> </w:t>
      </w:r>
      <w:r>
        <w:rPr>
          <w:i/>
          <w:sz w:val="18"/>
          <w:szCs w:val="18"/>
        </w:rPr>
        <w:t xml:space="preserve">Moshe</w:t>
      </w:r>
      <w:r>
        <w:rPr>
          <w:sz w:val="18"/>
          <w:szCs w:val="18"/>
        </w:rPr>
        <w:t xml:space="preserve"> </w:t>
      </w:r>
      <w:r>
        <w:rPr>
          <w:sz w:val="18"/>
          <w:szCs w:val="18"/>
        </w:rPr>
        <w:t xml:space="preserve">corresponding to</w:t>
      </w:r>
      <w:r>
        <w:rPr>
          <w:sz w:val="18"/>
          <w:szCs w:val="18"/>
        </w:rPr>
        <w:t xml:space="preserve"> </w:t>
      </w:r>
      <w:r>
        <w:rPr>
          <w:i/>
          <w:sz w:val="18"/>
          <w:szCs w:val="18"/>
        </w:rPr>
        <w:t xml:space="preserve">Netzach</w:t>
      </w:r>
      <w:r>
        <w:rPr>
          <w:sz w:val="18"/>
          <w:szCs w:val="18"/>
        </w:rPr>
        <w:t xml:space="preserve"> </w:t>
      </w:r>
      <w:r>
        <w:rPr>
          <w:sz w:val="18"/>
          <w:szCs w:val="18"/>
        </w:rPr>
        <w:t xml:space="preserve">and</w:t>
      </w:r>
      <w:r>
        <w:rPr>
          <w:sz w:val="18"/>
          <w:szCs w:val="18"/>
        </w:rPr>
        <w:t xml:space="preserve"> </w:t>
      </w:r>
      <w:r>
        <w:rPr>
          <w:i/>
          <w:sz w:val="18"/>
          <w:szCs w:val="18"/>
        </w:rPr>
        <w:t xml:space="preserve">Aharon</w:t>
      </w:r>
      <w:r>
        <w:rPr>
          <w:sz w:val="18"/>
          <w:szCs w:val="18"/>
        </w:rPr>
        <w:t xml:space="preserve"> </w:t>
      </w:r>
      <w:r>
        <w:rPr>
          <w:sz w:val="18"/>
          <w:szCs w:val="18"/>
        </w:rPr>
        <w:t xml:space="preserve">to</w:t>
      </w:r>
      <w:r>
        <w:rPr>
          <w:sz w:val="18"/>
          <w:szCs w:val="18"/>
        </w:rPr>
        <w:t xml:space="preserve"> </w:t>
      </w:r>
      <w:r>
        <w:rPr>
          <w:i/>
          <w:sz w:val="18"/>
          <w:szCs w:val="18"/>
        </w:rPr>
        <w:t xml:space="preserve">Hod</w:t>
      </w:r>
      <w:r>
        <w:rPr>
          <w:sz w:val="18"/>
          <w:szCs w:val="18"/>
        </w:rPr>
        <w:t xml:space="preserve">, as the next se’if develops.) A parallel development in R’ Tzadok’s own writings — on</w:t>
      </w:r>
      <w:r>
        <w:rPr>
          <w:sz w:val="18"/>
          <w:szCs w:val="18"/>
        </w:rPr>
        <w:t xml:space="preserve"> </w:t>
      </w:r>
      <w:r>
        <w:rPr>
          <w:i/>
          <w:sz w:val="18"/>
          <w:szCs w:val="18"/>
        </w:rPr>
        <w:t xml:space="preserve">Hod</w:t>
      </w:r>
      <w:r>
        <w:rPr>
          <w:sz w:val="18"/>
          <w:szCs w:val="18"/>
        </w:rPr>
        <w:t xml:space="preserve">,</w:t>
      </w:r>
      <w:r>
        <w:rPr>
          <w:sz w:val="18"/>
          <w:szCs w:val="18"/>
        </w:rPr>
        <w:t xml:space="preserve"> </w:t>
      </w:r>
      <w:r>
        <w:rPr>
          <w:i/>
          <w:sz w:val="18"/>
          <w:szCs w:val="18"/>
        </w:rPr>
        <w:t xml:space="preserve">bushah</w:t>
      </w:r>
      <w:r>
        <w:rPr>
          <w:sz w:val="18"/>
          <w:szCs w:val="18"/>
        </w:rPr>
        <w:t xml:space="preserve">, and the</w:t>
      </w:r>
      <w:r>
        <w:rPr>
          <w:sz w:val="18"/>
          <w:szCs w:val="18"/>
        </w:rPr>
        <w:t xml:space="preserve"> </w:t>
      </w:r>
      <w:r>
        <w:rPr>
          <w:sz w:val="18"/>
          <w:szCs w:val="18"/>
        </w:rPr>
        <w:t xml:space="preserve">“</w:t>
      </w:r>
      <w:r>
        <w:rPr>
          <w:sz w:val="18"/>
          <w:szCs w:val="18"/>
        </w:rPr>
        <w:t xml:space="preserve">whitening of the face</w:t>
      </w:r>
      <w:r>
        <w:rPr>
          <w:sz w:val="18"/>
          <w:szCs w:val="18"/>
        </w:rPr>
        <w:t xml:space="preserve">”</w:t>
      </w:r>
      <w:r>
        <w:rPr>
          <w:sz w:val="18"/>
          <w:szCs w:val="18"/>
        </w:rPr>
        <w:t xml:space="preserve"> </w:t>
      </w:r>
      <w:r>
        <w:rPr>
          <w:sz w:val="18"/>
          <w:szCs w:val="18"/>
        </w:rPr>
        <w:t xml:space="preserve">— is given in the corpus note on this se’if.</w:t>
      </w:r>
    </w:p>
  </w:footnote>
  <w:footnote w:id="3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§28):</w:t>
      </w:r>
      <w:r>
        <w:rPr>
          <w:sz w:val="18"/>
          <w:szCs w:val="18"/>
        </w:rPr>
        <w:t xml:space="preserve"> </w:t>
      </w:r>
      <w:r>
        <w:rPr>
          <w:sz w:val="18"/>
          <w:szCs w:val="18"/>
        </w:rPr>
        <w:t xml:space="preserve">“</w:t>
      </w:r>
      <w:r>
        <w:rPr>
          <w:sz w:val="18"/>
          <w:szCs w:val="18"/>
        </w:rPr>
        <w:t xml:space="preserve">‘</w:t>
      </w:r>
      <w:r>
        <w:rPr>
          <w:sz w:val="18"/>
          <w:szCs w:val="18"/>
        </w:rPr>
        <w:t xml:space="preserve">whoever is ashamed does not quickly sin</w:t>
      </w:r>
      <w:r>
        <w:rPr>
          <w:sz w:val="18"/>
          <w:szCs w:val="18"/>
        </w:rPr>
        <w:t xml:space="preserve">’</w:t>
      </w:r>
      <w:r>
        <w:rPr>
          <w:sz w:val="18"/>
          <w:szCs w:val="18"/>
        </w:rPr>
        <w:t xml:space="preserve"> </w:t>
      </w:r>
      <w:r>
        <w:rPr>
          <w:sz w:val="18"/>
          <w:szCs w:val="18"/>
        </w:rPr>
        <w:t xml:space="preserve">(Nedarim 20a)</w:t>
      </w:r>
      <w:r>
        <w:rPr>
          <w:sz w:val="18"/>
          <w:szCs w:val="18"/>
        </w:rPr>
        <w:t xml:space="preserve">”</w:t>
      </w:r>
      <w:r>
        <w:rPr>
          <w:sz w:val="18"/>
          <w:szCs w:val="18"/>
        </w:rPr>
        <w:t xml:space="preserve"> </w:t>
      </w:r>
      <w:r>
        <w:rPr>
          <w:sz w:val="18"/>
          <w:szCs w:val="18"/>
        </w:rPr>
        <w:t xml:space="preserve">— shame is the guard set over the heart. This lights up §5-12’s</w:t>
      </w:r>
      <w:r>
        <w:rPr>
          <w:sz w:val="18"/>
          <w:szCs w:val="18"/>
        </w:rPr>
        <w:t xml:space="preserve"> </w:t>
      </w:r>
      <w:r>
        <w:rPr>
          <w:sz w:val="18"/>
          <w:szCs w:val="18"/>
        </w:rPr>
        <w:t xml:space="preserve">“</w:t>
      </w:r>
      <w:r>
        <w:rPr>
          <w:sz w:val="18"/>
          <w:szCs w:val="18"/>
        </w:rPr>
        <w:t xml:space="preserve">he brings his shame before Him always</w:t>
      </w:r>
      <w:r>
        <w:rPr>
          <w:sz w:val="18"/>
          <w:szCs w:val="18"/>
        </w:rPr>
        <w:t xml:space="preserve">”</w:t>
      </w:r>
      <w:r>
        <w:rPr>
          <w:sz w:val="18"/>
          <w:szCs w:val="18"/>
        </w:rPr>
        <w:t xml:space="preserve">: Aharon, drawn near not by striving but through the shame of his fall, keeps that shame ever before him — so the very shame that might have distanced him becomes his abiding safeguard, the trembling nearness of one who never forgets from where he was raised.</w:t>
      </w:r>
    </w:p>
  </w:footnote>
  <w:footnote w:id="376">
    <w:p>
      <w:pPr>
        <w:pStyle w:val="FootnoteText"/>
        <w:spacing w:before="0" w:after="40" w:line="240" w:lineRule="auto"/>
      </w:pPr>
      <w:r>
        <w:rPr>
          <w:rStyle w:val="FootnoteReference"/>
        </w:rPr>
        <w:footnoteRef/>
      </w:r>
      <w:r>
        <w:rPr>
          <w:sz w:val="18"/>
          <w:szCs w:val="18"/>
        </w:rPr>
        <w:t xml:space="preserve"> </w:t>
      </w:r>
      <w:r>
        <w:rPr>
          <w:b/>
          <w:sz w:val="18"/>
          <w:szCs w:val="18"/>
        </w:rPr>
        <w:t xml:space="preserve">Shabbos 89b</w:t>
      </w:r>
      <w:r>
        <w:rPr>
          <w:sz w:val="18"/>
          <w:szCs w:val="18"/>
        </w:rPr>
        <w:t xml:space="preserve"> </w:t>
      </w:r>
      <w:r>
        <w:rPr>
          <w:sz w:val="18"/>
          <w:szCs w:val="18"/>
        </w:rPr>
        <w:t xml:space="preserve">(see fuller citation on Siman 2):</w:t>
      </w:r>
      <w:r>
        <w:rPr>
          <w:sz w:val="18"/>
          <w:szCs w:val="18"/>
        </w:rPr>
        <w:t xml:space="preserve"> </w:t>
      </w:r>
      <w:r>
        <w:rPr>
          <w:sz w:val="18"/>
          <w:szCs w:val="18"/>
        </w:rPr>
        <w:t xml:space="preserve">“</w:t>
      </w:r>
      <w:r>
        <w:rPr>
          <w:sz w:val="18"/>
          <w:szCs w:val="18"/>
        </w:rPr>
        <w:t xml:space="preserve">Yitzchak showed them the Holy One with their own eyes.</w:t>
      </w:r>
      <w:r>
        <w:rPr>
          <w:sz w:val="18"/>
          <w:szCs w:val="18"/>
        </w:rPr>
        <w:t xml:space="preserve">”</w:t>
      </w:r>
      <w:r>
        <w:rPr>
          <w:sz w:val="18"/>
          <w:szCs w:val="18"/>
        </w:rPr>
        <w:t xml:space="preserve"> </w:t>
      </w:r>
      <w:r>
        <w:rPr>
          <w:sz w:val="18"/>
          <w:szCs w:val="18"/>
        </w:rPr>
        <w:t xml:space="preserve">R’ Tzadok: the</w:t>
      </w:r>
      <w:r>
        <w:rPr>
          <w:sz w:val="18"/>
          <w:szCs w:val="18"/>
        </w:rPr>
        <w:t xml:space="preserve"> </w:t>
      </w:r>
      <w:r>
        <w:rPr>
          <w:i/>
          <w:sz w:val="18"/>
          <w:szCs w:val="18"/>
        </w:rPr>
        <w:t xml:space="preserve">clear, present</w:t>
      </w:r>
      <w:r>
        <w:rPr>
          <w:sz w:val="18"/>
          <w:szCs w:val="18"/>
        </w:rPr>
        <w:t xml:space="preserve"> </w:t>
      </w:r>
      <w:r>
        <w:rPr>
          <w:sz w:val="18"/>
          <w:szCs w:val="18"/>
        </w:rPr>
        <w:t xml:space="preserve">vision (</w:t>
      </w:r>
      <w:r>
        <w:rPr>
          <w:sz w:val="18"/>
          <w:szCs w:val="18"/>
        </w:rPr>
        <w:t xml:space="preserve">“</w:t>
      </w:r>
      <w:r>
        <w:rPr>
          <w:sz w:val="18"/>
          <w:szCs w:val="18"/>
        </w:rPr>
        <w:t xml:space="preserve">You</w:t>
      </w:r>
      <w:r>
        <w:rPr>
          <w:sz w:val="18"/>
          <w:szCs w:val="18"/>
        </w:rPr>
        <w:t xml:space="preserve">”</w:t>
      </w:r>
      <w:r>
        <w:rPr>
          <w:sz w:val="18"/>
          <w:szCs w:val="18"/>
        </w:rPr>
        <w:t xml:space="preserve">) is Yitzchak’s rung but cannot be constant — hence blessings shift from</w:t>
      </w:r>
      <w:r>
        <w:rPr>
          <w:sz w:val="18"/>
          <w:szCs w:val="18"/>
        </w:rPr>
        <w:t xml:space="preserve"> </w:t>
      </w:r>
      <w:r>
        <w:rPr>
          <w:sz w:val="18"/>
          <w:szCs w:val="18"/>
        </w:rPr>
        <w:t xml:space="preserve">“</w:t>
      </w:r>
      <w:r>
        <w:rPr>
          <w:sz w:val="18"/>
          <w:szCs w:val="18"/>
        </w:rPr>
        <w:t xml:space="preserve">You</w:t>
      </w:r>
      <w:r>
        <w:rPr>
          <w:sz w:val="18"/>
          <w:szCs w:val="18"/>
        </w:rPr>
        <w:t xml:space="preserve">”</w:t>
      </w:r>
      <w:r>
        <w:rPr>
          <w:sz w:val="18"/>
          <w:szCs w:val="18"/>
        </w:rPr>
        <w:t xml:space="preserve"> </w:t>
      </w:r>
      <w:r>
        <w:rPr>
          <w:sz w:val="18"/>
          <w:szCs w:val="18"/>
        </w:rPr>
        <w:t xml:space="preserve">(</w:t>
      </w:r>
      <w:r>
        <w:rPr>
          <w:i/>
          <w:sz w:val="18"/>
          <w:szCs w:val="18"/>
        </w:rPr>
        <w:t xml:space="preserve">nochach</w:t>
      </w:r>
      <w:r>
        <w:rPr>
          <w:sz w:val="18"/>
          <w:szCs w:val="18"/>
        </w:rPr>
        <w:t xml:space="preserve">) to</w:t>
      </w:r>
      <w:r>
        <w:rPr>
          <w:sz w:val="18"/>
          <w:szCs w:val="18"/>
        </w:rPr>
        <w:t xml:space="preserve"> </w:t>
      </w:r>
      <w:r>
        <w:rPr>
          <w:sz w:val="18"/>
          <w:szCs w:val="18"/>
        </w:rPr>
        <w:t xml:space="preserve">“</w:t>
      </w:r>
      <w:r>
        <w:rPr>
          <w:sz w:val="18"/>
          <w:szCs w:val="18"/>
        </w:rPr>
        <w:t xml:space="preserve">He</w:t>
      </w:r>
      <w:r>
        <w:rPr>
          <w:sz w:val="18"/>
          <w:szCs w:val="18"/>
        </w:rPr>
        <w:t xml:space="preserve">”</w:t>
      </w:r>
      <w:r>
        <w:rPr>
          <w:sz w:val="18"/>
          <w:szCs w:val="18"/>
        </w:rPr>
        <w:t xml:space="preserve"> </w:t>
      </w:r>
      <w:r>
        <w:rPr>
          <w:sz w:val="18"/>
          <w:szCs w:val="18"/>
        </w:rPr>
        <w:t xml:space="preserve">(</w:t>
      </w:r>
      <w:r>
        <w:rPr>
          <w:i/>
          <w:sz w:val="18"/>
          <w:szCs w:val="18"/>
        </w:rPr>
        <w:t xml:space="preserve">nistar</w:t>
      </w:r>
      <w:r>
        <w:rPr>
          <w:sz w:val="18"/>
          <w:szCs w:val="18"/>
        </w:rPr>
        <w:t xml:space="preserve">); the enduring</w:t>
      </w:r>
      <w:r>
        <w:rPr>
          <w:sz w:val="18"/>
          <w:szCs w:val="18"/>
        </w:rPr>
        <w:t xml:space="preserve"> </w:t>
      </w:r>
      <w:r>
        <w:rPr>
          <w:sz w:val="18"/>
          <w:szCs w:val="18"/>
        </w:rPr>
        <w:t xml:space="preserve">“</w:t>
      </w:r>
      <w:r>
        <w:rPr>
          <w:sz w:val="18"/>
          <w:szCs w:val="18"/>
        </w:rPr>
        <w:t xml:space="preserve">before me always</w:t>
      </w:r>
      <w:r>
        <w:rPr>
          <w:sz w:val="18"/>
          <w:szCs w:val="18"/>
        </w:rPr>
        <w:t xml:space="preserve">”</w:t>
      </w:r>
      <w:r>
        <w:rPr>
          <w:sz w:val="18"/>
          <w:szCs w:val="18"/>
        </w:rPr>
        <w:t xml:space="preserve"> </w:t>
      </w:r>
      <w:r>
        <w:rPr>
          <w:sz w:val="18"/>
          <w:szCs w:val="18"/>
        </w:rPr>
        <w:t xml:space="preserve">is the vision of the</w:t>
      </w:r>
      <w:r>
        <w:rPr>
          <w:sz w:val="18"/>
          <w:szCs w:val="18"/>
        </w:rPr>
        <w:t xml:space="preserve"> </w:t>
      </w:r>
      <w:r>
        <w:rPr>
          <w:i/>
          <w:sz w:val="18"/>
          <w:szCs w:val="18"/>
        </w:rPr>
        <w:t xml:space="preserve">radiance</w:t>
      </w:r>
      <w:r>
        <w:rPr>
          <w:sz w:val="18"/>
          <w:szCs w:val="18"/>
        </w:rPr>
        <w:t xml:space="preserve"> </w:t>
      </w:r>
      <w:r>
        <w:rPr>
          <w:sz w:val="18"/>
          <w:szCs w:val="18"/>
        </w:rPr>
        <w:t xml:space="preserve">(</w:t>
      </w:r>
      <w:r>
        <w:rPr>
          <w:i/>
          <w:sz w:val="18"/>
          <w:szCs w:val="18"/>
        </w:rPr>
        <w:t xml:space="preserve">Hod</w:t>
      </w:r>
      <w:r>
        <w:rPr>
          <w:sz w:val="18"/>
          <w:szCs w:val="18"/>
        </w:rPr>
        <w:t xml:space="preserve">), the priests’ service.</w:t>
      </w:r>
    </w:p>
  </w:footnote>
  <w:footnote w:id="37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§17):</w:t>
      </w:r>
      <w:r>
        <w:rPr>
          <w:sz w:val="18"/>
          <w:szCs w:val="18"/>
        </w:rPr>
        <w:t xml:space="preserve"> </w:t>
      </w:r>
      <w:r>
        <w:rPr>
          <w:sz w:val="18"/>
          <w:szCs w:val="18"/>
        </w:rPr>
        <w:t xml:space="preserve">“</w:t>
      </w:r>
      <w:r>
        <w:rPr>
          <w:b/>
          <w:sz w:val="18"/>
          <w:szCs w:val="18"/>
        </w:rPr>
        <w:t xml:space="preserve">the unification that will be as though set forth before the eye — that all is from Hashem, as before the creation of the world</w:t>
      </w:r>
      <w:r>
        <w:rPr>
          <w:sz w:val="18"/>
          <w:szCs w:val="18"/>
        </w:rPr>
        <w:t xml:space="preserve"> </w:t>
      </w:r>
      <w:r>
        <w:rPr>
          <w:sz w:val="18"/>
          <w:szCs w:val="18"/>
        </w:rPr>
        <w:t xml:space="preserve">— and this is the attainment of Hashem in the aspect of</w:t>
      </w:r>
      <w:r>
        <w:rPr>
          <w:sz w:val="18"/>
          <w:szCs w:val="18"/>
        </w:rPr>
        <w:t xml:space="preserve"> </w:t>
      </w:r>
      <w:r>
        <w:rPr>
          <w:i/>
          <w:sz w:val="18"/>
          <w:szCs w:val="18"/>
        </w:rPr>
        <w:t xml:space="preserve">truth</w:t>
      </w:r>
      <w:r>
        <w:rPr>
          <w:sz w:val="18"/>
          <w:szCs w:val="18"/>
        </w:rPr>
        <w:t xml:space="preserve">.</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sz w:val="18"/>
          <w:szCs w:val="18"/>
        </w:rPr>
        <w:t xml:space="preserve">face-to-face recognition</w:t>
      </w:r>
      <w:r>
        <w:rPr>
          <w:sz w:val="18"/>
          <w:szCs w:val="18"/>
        </w:rPr>
        <w:t xml:space="preserve">”</w:t>
      </w:r>
      <w:r>
        <w:rPr>
          <w:sz w:val="18"/>
          <w:szCs w:val="18"/>
        </w:rPr>
        <w:t xml:space="preserve"> </w:t>
      </w:r>
      <w:r>
        <w:rPr>
          <w:sz w:val="18"/>
          <w:szCs w:val="18"/>
        </w:rPr>
        <w:t xml:space="preserve">is a seeing in which nothing intervenes — and precisely for that reason it cannot remain open in this world, and closes at once into concealment.</w:t>
      </w:r>
    </w:p>
  </w:footnote>
  <w:footnote w:id="378">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58b:</w:t>
      </w:r>
      <w:r>
        <w:rPr>
          <w:sz w:val="18"/>
          <w:szCs w:val="18"/>
        </w:rPr>
        <w:t xml:space="preserve"> </w:t>
      </w:r>
      <w:r>
        <w:rPr>
          <w:sz w:val="18"/>
          <w:szCs w:val="18"/>
        </w:rPr>
        <w:t xml:space="preserve">in the sugya of</w:t>
      </w:r>
      <w:r>
        <w:rPr>
          <w:sz w:val="18"/>
          <w:szCs w:val="18"/>
        </w:rPr>
        <w:t xml:space="preserve"> </w:t>
      </w:r>
      <w:r>
        <w:rPr>
          <w:i/>
          <w:sz w:val="18"/>
          <w:szCs w:val="18"/>
        </w:rPr>
        <w:t xml:space="preserve">ona’as devarim</w:t>
      </w:r>
      <w:r>
        <w:rPr>
          <w:sz w:val="18"/>
          <w:szCs w:val="18"/>
        </w:rPr>
        <w:t xml:space="preserve"> </w:t>
      </w:r>
      <w:r>
        <w:rPr>
          <w:sz w:val="18"/>
          <w:szCs w:val="18"/>
        </w:rPr>
        <w:t xml:space="preserve">(wronging with words), the Gemara teaches that</w:t>
      </w:r>
      <w:r>
        <w:rPr>
          <w:sz w:val="18"/>
          <w:szCs w:val="18"/>
        </w:rPr>
        <w:t xml:space="preserve"> </w:t>
      </w:r>
      <w:r>
        <w:rPr>
          <w:sz w:val="18"/>
          <w:szCs w:val="18"/>
        </w:rPr>
        <w:t xml:space="preserve">“</w:t>
      </w:r>
      <w:r>
        <w:rPr>
          <w:i/>
          <w:sz w:val="18"/>
          <w:szCs w:val="18"/>
        </w:rPr>
        <w:t xml:space="preserve">one who whitens the face of his fellow in public</w:t>
      </w:r>
      <w:r>
        <w:rPr>
          <w:sz w:val="18"/>
          <w:szCs w:val="18"/>
        </w:rPr>
        <w:t xml:space="preserve"> </w:t>
      </w:r>
      <w:r>
        <w:rPr>
          <w:sz w:val="18"/>
          <w:szCs w:val="18"/>
        </w:rPr>
        <w:t xml:space="preserve">[</w:t>
      </w:r>
      <w:r>
        <w:rPr>
          <w:i/>
          <w:sz w:val="18"/>
          <w:szCs w:val="18"/>
        </w:rPr>
        <w:t xml:space="preserve">ha-malbin penei chaveiro ba-rabbim</w:t>
      </w:r>
      <w:r>
        <w:rPr>
          <w:sz w:val="18"/>
          <w:szCs w:val="18"/>
        </w:rPr>
        <w:t xml:space="preserve">] — it is as though he sheds blood [</w:t>
      </w:r>
      <w:r>
        <w:rPr>
          <w:i/>
          <w:sz w:val="18"/>
          <w:szCs w:val="18"/>
        </w:rPr>
        <w:t xml:space="preserve">shefichus damim</w:t>
      </w:r>
      <w:r>
        <w:rPr>
          <w:sz w:val="18"/>
          <w:szCs w:val="18"/>
        </w:rPr>
        <w:t xml:space="preserve">],</w:t>
      </w:r>
      <w:r>
        <w:rPr>
          <w:sz w:val="18"/>
          <w:szCs w:val="18"/>
        </w:rPr>
        <w:t xml:space="preserve">”</w:t>
      </w:r>
      <w:r>
        <w:rPr>
          <w:sz w:val="18"/>
          <w:szCs w:val="18"/>
        </w:rPr>
        <w:t xml:space="preserve"> </w:t>
      </w:r>
      <w:r>
        <w:rPr>
          <w:sz w:val="18"/>
          <w:szCs w:val="18"/>
        </w:rPr>
        <w:t xml:space="preserve">for one observes that the shamed man’s redness drains away and his face</w:t>
      </w:r>
      <w:r>
        <w:rPr>
          <w:sz w:val="18"/>
          <w:szCs w:val="18"/>
        </w:rPr>
        <w:t xml:space="preserve"> </w:t>
      </w:r>
      <w:r>
        <w:rPr>
          <w:i/>
          <w:sz w:val="18"/>
          <w:szCs w:val="18"/>
        </w:rPr>
        <w:t xml:space="preserve">whitens</w:t>
      </w:r>
      <w:r>
        <w:rPr>
          <w:sz w:val="18"/>
          <w:szCs w:val="18"/>
        </w:rPr>
        <w:t xml:space="preserve">, like the pallor of the slain. R’ Tzadok draws on this: the</w:t>
      </w:r>
      <w:r>
        <w:rPr>
          <w:sz w:val="18"/>
          <w:szCs w:val="18"/>
        </w:rPr>
        <w:t xml:space="preserve"> </w:t>
      </w:r>
      <w:r>
        <w:rPr>
          <w:i/>
          <w:sz w:val="18"/>
          <w:szCs w:val="18"/>
        </w:rPr>
        <w:t xml:space="preserve">whitening of the face</w:t>
      </w:r>
      <w:r>
        <w:rPr>
          <w:sz w:val="18"/>
          <w:szCs w:val="18"/>
        </w:rPr>
        <w:t xml:space="preserve"> </w:t>
      </w:r>
      <w:r>
        <w:rPr>
          <w:sz w:val="18"/>
          <w:szCs w:val="18"/>
        </w:rPr>
        <w:t xml:space="preserve">in shame is the concealment of the inner</w:t>
      </w:r>
      <w:r>
        <w:rPr>
          <w:sz w:val="18"/>
          <w:szCs w:val="18"/>
        </w:rPr>
        <w:t xml:space="preserve"> </w:t>
      </w:r>
      <w:r>
        <w:rPr>
          <w:i/>
          <w:sz w:val="18"/>
          <w:szCs w:val="18"/>
        </w:rPr>
        <w:t xml:space="preserve">Hod</w:t>
      </w:r>
      <w:r>
        <w:rPr>
          <w:sz w:val="18"/>
          <w:szCs w:val="18"/>
        </w:rPr>
        <w:t xml:space="preserve">-radiance —</w:t>
      </w:r>
      <w:r>
        <w:rPr>
          <w:sz w:val="18"/>
          <w:szCs w:val="18"/>
        </w:rPr>
        <w:t xml:space="preserve"> </w:t>
      </w:r>
      <w:r>
        <w:rPr>
          <w:sz w:val="18"/>
          <w:szCs w:val="18"/>
        </w:rPr>
        <w:t xml:space="preserve">“</w:t>
      </w:r>
      <w:r>
        <w:rPr>
          <w:sz w:val="18"/>
          <w:szCs w:val="18"/>
        </w:rPr>
        <w:t xml:space="preserve">his face is like the face of the dead, whose facial radiance is altered</w:t>
      </w:r>
      <w:r>
        <w:rPr>
          <w:sz w:val="18"/>
          <w:szCs w:val="18"/>
        </w:rPr>
        <w:t xml:space="preserve">”</w:t>
      </w:r>
      <w:r>
        <w:rPr>
          <w:sz w:val="18"/>
          <w:szCs w:val="18"/>
        </w:rPr>
        <w:t xml:space="preserve"> </w:t>
      </w:r>
      <w:r>
        <w:rPr>
          <w:sz w:val="18"/>
          <w:szCs w:val="18"/>
        </w:rPr>
        <w:t xml:space="preserve">— and this is the very mark of</w:t>
      </w:r>
      <w:r>
        <w:rPr>
          <w:sz w:val="18"/>
          <w:szCs w:val="18"/>
        </w:rPr>
        <w:t xml:space="preserve"> </w:t>
      </w:r>
      <w:r>
        <w:rPr>
          <w:i/>
          <w:sz w:val="18"/>
          <w:szCs w:val="18"/>
        </w:rPr>
        <w:t xml:space="preserve">bushah</w:t>
      </w:r>
      <w:r>
        <w:rPr>
          <w:sz w:val="18"/>
          <w:szCs w:val="18"/>
        </w:rPr>
        <w:t xml:space="preserve">, the branch of</w:t>
      </w:r>
      <w:r>
        <w:rPr>
          <w:sz w:val="18"/>
          <w:szCs w:val="18"/>
        </w:rPr>
        <w:t xml:space="preserve"> </w:t>
      </w:r>
      <w:r>
        <w:rPr>
          <w:i/>
          <w:sz w:val="18"/>
          <w:szCs w:val="18"/>
        </w:rPr>
        <w:t xml:space="preserve">Hod</w:t>
      </w:r>
      <w:r>
        <w:rPr>
          <w:sz w:val="18"/>
          <w:szCs w:val="18"/>
        </w:rPr>
        <w:t xml:space="preserve">.</w:t>
      </w:r>
    </w:p>
  </w:footnote>
  <w:footnote w:id="379">
    <w:p>
      <w:pPr>
        <w:pStyle w:val="FootnoteText"/>
        <w:spacing w:before="0" w:after="40" w:line="240" w:lineRule="auto"/>
      </w:pPr>
      <w:r>
        <w:rPr>
          <w:rStyle w:val="FootnoteReference"/>
        </w:rPr>
        <w:footnoteRef/>
      </w:r>
      <w:r>
        <w:rPr>
          <w:sz w:val="18"/>
          <w:szCs w:val="18"/>
        </w:rPr>
        <w:t xml:space="preserve"> </w:t>
      </w:r>
      <w:r>
        <w:rPr>
          <w:b/>
          <w:sz w:val="18"/>
          <w:szCs w:val="18"/>
        </w:rPr>
        <w:t xml:space="preserve">‪Daniel 5:6:‬</w:t>
      </w:r>
      <w:r>
        <w:rPr>
          <w:sz w:val="18"/>
          <w:szCs w:val="18"/>
        </w:rPr>
        <w:t xml:space="preserve"> </w:t>
      </w:r>
      <w:r>
        <w:rPr>
          <w:sz w:val="18"/>
          <w:szCs w:val="18"/>
        </w:rPr>
        <w:t xml:space="preserve">“</w:t>
      </w:r>
      <w:r>
        <w:rPr>
          <w:sz w:val="18"/>
          <w:szCs w:val="18"/>
        </w:rPr>
        <w:t xml:space="preserve">אֱדַיִן מַלְכָּא זִיוֺהִי שְׁנוֹהִי, וְרַעְיֹנֹהִי יְבַהֲלוּנֵּהּ, וְקִטְרֵי חַרְצֵהּ מִשְׁתָּרַיִן, וְאַרְכֻבָּתֵהּ דָּא לְדָא נָקְשָׁן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‪then the king’s radiance was changed, and his thoughts alarmed him; the joints of his loins were loosened, and his knees knocked one against the other.</w:t>
      </w:r>
      <w:r>
        <w:rPr>
          <w:sz w:val="18"/>
          <w:szCs w:val="18"/>
        </w:rPr>
        <w:t xml:space="preserve">”</w:t>
      </w:r>
      <w:r>
        <w:rPr>
          <w:sz w:val="18"/>
          <w:szCs w:val="18"/>
        </w:rPr>
        <w:t xml:space="preserve"> </w:t>
      </w:r>
      <w:r>
        <w:rPr>
          <w:sz w:val="18"/>
          <w:szCs w:val="18"/>
        </w:rPr>
        <w:t xml:space="preserve">The scene is</w:t>
      </w:r>
      <w:r>
        <w:rPr>
          <w:sz w:val="18"/>
          <w:szCs w:val="18"/>
        </w:rPr>
        <w:t xml:space="preserve"> </w:t>
      </w:r>
      <w:r>
        <w:rPr>
          <w:b/>
          <w:sz w:val="18"/>
          <w:szCs w:val="18"/>
        </w:rPr>
        <w:t xml:space="preserve">Belshatzar’s feast</w:t>
      </w:r>
      <w:r>
        <w:rPr>
          <w:sz w:val="18"/>
          <w:szCs w:val="18"/>
        </w:rPr>
        <w:t xml:space="preserve"> </w:t>
      </w:r>
      <w:r>
        <w:rPr>
          <w:sz w:val="18"/>
          <w:szCs w:val="18"/>
        </w:rPr>
        <w:t xml:space="preserve">(Daniel 5): the Babylonian king drank from the sacred vessels plundered from the Beis HaMikdash, whereupon a hand wrote upon the wall</w:t>
      </w:r>
      <w:r>
        <w:rPr>
          <w:sz w:val="18"/>
          <w:szCs w:val="18"/>
        </w:rPr>
        <w:t xml:space="preserve"> </w:t>
      </w:r>
      <w:r>
        <w:rPr>
          <w:sz w:val="18"/>
          <w:szCs w:val="18"/>
        </w:rPr>
        <w:t xml:space="preserve">“</w:t>
      </w:r>
      <w:r>
        <w:rPr>
          <w:i/>
          <w:sz w:val="18"/>
          <w:szCs w:val="18"/>
        </w:rPr>
        <w:t xml:space="preserve">mene mene tekel u-farsin</w:t>
      </w:r>
      <w:r>
        <w:rPr>
          <w:sz w:val="18"/>
          <w:szCs w:val="18"/>
        </w:rPr>
        <w:t xml:space="preserve">,</w:t>
      </w:r>
      <w:r>
        <w:rPr>
          <w:sz w:val="18"/>
          <w:szCs w:val="18"/>
        </w:rPr>
        <w:t xml:space="preserve">”</w:t>
      </w:r>
      <w:r>
        <w:rPr>
          <w:sz w:val="18"/>
          <w:szCs w:val="18"/>
        </w:rPr>
        <w:t xml:space="preserve"> </w:t>
      </w:r>
      <w:r>
        <w:rPr>
          <w:sz w:val="18"/>
          <w:szCs w:val="18"/>
        </w:rPr>
        <w:t xml:space="preserve">and his face blanched in terror. R’ Tzadok draws on</w:t>
      </w:r>
      <w:r>
        <w:rPr>
          <w:sz w:val="18"/>
          <w:szCs w:val="18"/>
        </w:rPr>
        <w:t xml:space="preserve"> </w:t>
      </w:r>
      <w:r>
        <w:rPr>
          <w:sz w:val="18"/>
          <w:szCs w:val="18"/>
        </w:rPr>
        <w:t xml:space="preserve">“</w:t>
      </w:r>
      <w:r>
        <w:rPr>
          <w:i/>
          <w:sz w:val="18"/>
          <w:szCs w:val="18"/>
        </w:rPr>
        <w:t xml:space="preserve">ziv apohi ishtani</w:t>
      </w:r>
      <w:r>
        <w:rPr>
          <w:sz w:val="18"/>
          <w:szCs w:val="18"/>
        </w:rPr>
        <w:t xml:space="preserve">”</w:t>
      </w:r>
      <w:r>
        <w:rPr>
          <w:sz w:val="18"/>
          <w:szCs w:val="18"/>
        </w:rPr>
        <w:t xml:space="preserve"> </w:t>
      </w:r>
      <w:r>
        <w:rPr>
          <w:sz w:val="18"/>
          <w:szCs w:val="18"/>
        </w:rPr>
        <w:t xml:space="preserve">— the changing (blanching) of his face-radiance through his misusing the holy vessels,</w:t>
      </w:r>
      <w:r>
        <w:rPr>
          <w:sz w:val="18"/>
          <w:szCs w:val="18"/>
        </w:rPr>
        <w:t xml:space="preserve"> </w:t>
      </w:r>
      <w:r>
        <w:rPr>
          <w:sz w:val="18"/>
          <w:szCs w:val="18"/>
        </w:rPr>
        <w:t xml:space="preserve">“</w:t>
      </w:r>
      <w:r>
        <w:rPr>
          <w:i/>
          <w:sz w:val="18"/>
          <w:szCs w:val="18"/>
        </w:rPr>
        <w:t xml:space="preserve">which are the radiance and Hod of the King’s face</w:t>
      </w:r>
      <w:r>
        <w:rPr>
          <w:sz w:val="18"/>
          <w:szCs w:val="18"/>
        </w:rPr>
        <w:t xml:space="preserve">”</w:t>
      </w:r>
      <w:r>
        <w:rPr>
          <w:sz w:val="18"/>
          <w:szCs w:val="18"/>
        </w:rPr>
        <w:t xml:space="preserve"> </w:t>
      </w:r>
      <w:r>
        <w:rPr>
          <w:sz w:val="18"/>
          <w:szCs w:val="18"/>
        </w:rPr>
        <w:t xml:space="preserve">— as the image of the</w:t>
      </w:r>
      <w:r>
        <w:rPr>
          <w:sz w:val="18"/>
          <w:szCs w:val="18"/>
        </w:rPr>
        <w:t xml:space="preserve"> </w:t>
      </w:r>
      <w:r>
        <w:rPr>
          <w:i/>
          <w:sz w:val="18"/>
          <w:szCs w:val="18"/>
        </w:rPr>
        <w:t xml:space="preserve">whitening of the face</w:t>
      </w:r>
      <w:r>
        <w:rPr>
          <w:sz w:val="18"/>
          <w:szCs w:val="18"/>
        </w:rPr>
        <w:t xml:space="preserve">, the concealment of the inner</w:t>
      </w:r>
      <w:r>
        <w:rPr>
          <w:sz w:val="18"/>
          <w:szCs w:val="18"/>
        </w:rPr>
        <w:t xml:space="preserve"> </w:t>
      </w:r>
      <w:r>
        <w:rPr>
          <w:i/>
          <w:sz w:val="18"/>
          <w:szCs w:val="18"/>
        </w:rPr>
        <w:t xml:space="preserve">Hod</w:t>
      </w:r>
      <w:r>
        <w:rPr>
          <w:sz w:val="18"/>
          <w:szCs w:val="18"/>
        </w:rPr>
        <w:t xml:space="preserve">-radiance, which is the essence of</w:t>
      </w:r>
      <w:r>
        <w:rPr>
          <w:sz w:val="18"/>
          <w:szCs w:val="18"/>
        </w:rPr>
        <w:t xml:space="preserve"> </w:t>
      </w:r>
      <w:r>
        <w:rPr>
          <w:i/>
          <w:sz w:val="18"/>
          <w:szCs w:val="18"/>
        </w:rPr>
        <w:t xml:space="preserve">bushah</w:t>
      </w:r>
      <w:r>
        <w:rPr>
          <w:sz w:val="18"/>
          <w:szCs w:val="18"/>
        </w:rPr>
        <w:t xml:space="preserve"> </w:t>
      </w:r>
      <w:r>
        <w:rPr>
          <w:sz w:val="18"/>
          <w:szCs w:val="18"/>
        </w:rPr>
        <w:t xml:space="preserve">(shame): the kohen’s face, too,</w:t>
      </w:r>
      <w:r>
        <w:rPr>
          <w:sz w:val="18"/>
          <w:szCs w:val="18"/>
        </w:rPr>
        <w:t xml:space="preserve"> </w:t>
      </w:r>
      <w:r>
        <w:rPr>
          <w:sz w:val="18"/>
          <w:szCs w:val="18"/>
        </w:rPr>
        <w:t xml:space="preserve">“</w:t>
      </w:r>
      <w:r>
        <w:rPr>
          <w:sz w:val="18"/>
          <w:szCs w:val="18"/>
        </w:rPr>
        <w:t xml:space="preserve">whitens.‬</w:t>
      </w:r>
      <w:r>
        <w:rPr>
          <w:sz w:val="18"/>
          <w:szCs w:val="18"/>
        </w:rPr>
        <w:t xml:space="preserve">”</w:t>
      </w:r>
    </w:p>
  </w:footnote>
  <w:footnote w:id="380">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58b:</w:t>
      </w:r>
      <w:r>
        <w:rPr>
          <w:sz w:val="18"/>
          <w:szCs w:val="18"/>
        </w:rPr>
        <w:t xml:space="preserve"> </w:t>
      </w:r>
      <w:r>
        <w:rPr>
          <w:sz w:val="18"/>
          <w:szCs w:val="18"/>
        </w:rPr>
        <w:t xml:space="preserve">“</w:t>
      </w:r>
      <w:r>
        <w:rPr>
          <w:sz w:val="18"/>
          <w:szCs w:val="18"/>
        </w:rPr>
        <w:t xml:space="preserve">One who whitens his fellow’s face in public [</w:t>
      </w:r>
      <w:r>
        <w:rPr>
          <w:i/>
          <w:sz w:val="18"/>
          <w:szCs w:val="18"/>
        </w:rPr>
        <w:t xml:space="preserve">malbin penei chaveiro</w:t>
      </w:r>
      <w:r>
        <w:rPr>
          <w:sz w:val="18"/>
          <w:szCs w:val="18"/>
        </w:rPr>
        <w:t xml:space="preserve">] — it is as though he sheds blood, for the red departs and whiteness comes</w:t>
      </w:r>
      <w:r>
        <w:rPr>
          <w:sz w:val="18"/>
          <w:szCs w:val="18"/>
        </w:rPr>
        <w:t xml:space="preserve">”</w:t>
      </w:r>
      <w:r>
        <w:rPr>
          <w:sz w:val="18"/>
          <w:szCs w:val="18"/>
        </w:rPr>
        <w:t xml:space="preserve">; the shamed face is</w:t>
      </w:r>
      <w:r>
        <w:rPr>
          <w:sz w:val="18"/>
          <w:szCs w:val="18"/>
        </w:rPr>
        <w:t xml:space="preserve"> </w:t>
      </w:r>
      <w:r>
        <w:rPr>
          <w:sz w:val="18"/>
          <w:szCs w:val="18"/>
        </w:rPr>
        <w:t xml:space="preserve">“</w:t>
      </w:r>
      <w:r>
        <w:rPr>
          <w:sz w:val="18"/>
          <w:szCs w:val="18"/>
        </w:rPr>
        <w:t xml:space="preserve">like the face of the dead,</w:t>
      </w:r>
      <w:r>
        <w:rPr>
          <w:sz w:val="18"/>
          <w:szCs w:val="18"/>
        </w:rPr>
        <w:t xml:space="preserve">”</w:t>
      </w:r>
      <w:r>
        <w:rPr>
          <w:sz w:val="18"/>
          <w:szCs w:val="18"/>
        </w:rPr>
        <w:t xml:space="preserve"> </w:t>
      </w:r>
      <w:r>
        <w:rPr>
          <w:sz w:val="18"/>
          <w:szCs w:val="18"/>
        </w:rPr>
        <w:t xml:space="preserve">whose radiance is altered (cf. Yerushalmi Yevamos; and Daniel 5:6, Belshatzar’s face</w:t>
      </w:r>
      <w:r>
        <w:rPr>
          <w:sz w:val="18"/>
          <w:szCs w:val="18"/>
        </w:rPr>
        <w:t xml:space="preserve"> </w:t>
      </w:r>
      <w:r>
        <w:rPr>
          <w:sz w:val="18"/>
          <w:szCs w:val="18"/>
        </w:rPr>
        <w:t xml:space="preserve">“</w:t>
      </w:r>
      <w:r>
        <w:rPr>
          <w:sz w:val="18"/>
          <w:szCs w:val="18"/>
        </w:rPr>
        <w:t xml:space="preserve">changed</w:t>
      </w:r>
      <w:r>
        <w:rPr>
          <w:sz w:val="18"/>
          <w:szCs w:val="18"/>
        </w:rPr>
        <w:t xml:space="preserve">”</w:t>
      </w:r>
      <w:r>
        <w:rPr>
          <w:sz w:val="18"/>
          <w:szCs w:val="18"/>
        </w:rPr>
        <w:t xml:space="preserve"> </w:t>
      </w:r>
      <w:r>
        <w:rPr>
          <w:sz w:val="18"/>
          <w:szCs w:val="18"/>
        </w:rPr>
        <w:t xml:space="preserve">when he profaned the Temple vessels). R’ Tzadok:</w:t>
      </w:r>
      <w:r>
        <w:rPr>
          <w:sz w:val="18"/>
          <w:szCs w:val="18"/>
        </w:rPr>
        <w:t xml:space="preserve"> </w:t>
      </w:r>
      <w:r>
        <w:rPr>
          <w:i/>
          <w:sz w:val="18"/>
          <w:szCs w:val="18"/>
        </w:rPr>
        <w:t xml:space="preserve">shame</w:t>
      </w:r>
      <w:r>
        <w:rPr>
          <w:sz w:val="18"/>
          <w:szCs w:val="18"/>
        </w:rPr>
        <w:t xml:space="preserve"> </w:t>
      </w:r>
      <w:r>
        <w:rPr>
          <w:sz w:val="18"/>
          <w:szCs w:val="18"/>
        </w:rPr>
        <w:t xml:space="preserve">is the veiling of the inner radiance of</w:t>
      </w:r>
      <w:r>
        <w:rPr>
          <w:sz w:val="18"/>
          <w:szCs w:val="18"/>
        </w:rPr>
        <w:t xml:space="preserve"> </w:t>
      </w:r>
      <w:r>
        <w:rPr>
          <w:i/>
          <w:sz w:val="18"/>
          <w:szCs w:val="18"/>
        </w:rPr>
        <w:t xml:space="preserve">Hod</w:t>
      </w:r>
      <w:r>
        <w:rPr>
          <w:sz w:val="18"/>
          <w:szCs w:val="18"/>
        </w:rPr>
        <w:t xml:space="preserve"> </w:t>
      </w:r>
      <w:r>
        <w:rPr>
          <w:sz w:val="18"/>
          <w:szCs w:val="18"/>
        </w:rPr>
        <w:t xml:space="preserve">— the very concealment that is Knesses Yisrael’s true glory.</w:t>
      </w:r>
    </w:p>
  </w:footnote>
  <w:footnote w:id="38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45:14:‬</w:t>
      </w:r>
      <w:r>
        <w:rPr>
          <w:sz w:val="18"/>
          <w:szCs w:val="18"/>
        </w:rPr>
        <w:t xml:space="preserve"> </w:t>
      </w:r>
      <w:r>
        <w:rPr>
          <w:sz w:val="18"/>
          <w:szCs w:val="18"/>
        </w:rPr>
        <w:t xml:space="preserve">“</w:t>
      </w:r>
      <w:r>
        <w:rPr>
          <w:sz w:val="18"/>
          <w:szCs w:val="18"/>
        </w:rPr>
        <w:t xml:space="preserve">כָּל כְּבוּדָּה בַת מֶלֶךְ פְּנִימָה, מִמִּשְׁבְּצוֹת זָהָב לְבוּשָׁהּ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‪all the honor of the king’s daughter is</w:t>
      </w:r>
      <w:r>
        <w:rPr>
          <w:sz w:val="18"/>
          <w:szCs w:val="18"/>
        </w:rPr>
        <w:t xml:space="preserve"> </w:t>
      </w:r>
      <w:r>
        <w:rPr>
          <w:i/>
          <w:sz w:val="18"/>
          <w:szCs w:val="18"/>
        </w:rPr>
        <w:t xml:space="preserve">within</w:t>
      </w:r>
      <w:r>
        <w:rPr>
          <w:sz w:val="18"/>
          <w:szCs w:val="18"/>
        </w:rPr>
        <w:t xml:space="preserve">; her raiment is of golden settings.</w:t>
      </w:r>
      <w:r>
        <w:rPr>
          <w:sz w:val="18"/>
          <w:szCs w:val="18"/>
        </w:rPr>
        <w:t xml:space="preserve">”</w:t>
      </w:r>
      <w:r>
        <w:rPr>
          <w:sz w:val="18"/>
          <w:szCs w:val="18"/>
        </w:rPr>
        <w:t xml:space="preserve"> </w:t>
      </w:r>
      <w:r>
        <w:rPr>
          <w:sz w:val="18"/>
          <w:szCs w:val="18"/>
        </w:rPr>
        <w:t xml:space="preserve">Meforshim: a woman’s true honor and beauty are</w:t>
      </w:r>
      <w:r>
        <w:rPr>
          <w:sz w:val="18"/>
          <w:szCs w:val="18"/>
        </w:rPr>
        <w:t xml:space="preserve"> </w:t>
      </w:r>
      <w:r>
        <w:rPr>
          <w:i/>
          <w:sz w:val="18"/>
          <w:szCs w:val="18"/>
        </w:rPr>
        <w:t xml:space="preserve">inward</w:t>
      </w:r>
      <w:r>
        <w:rPr>
          <w:sz w:val="18"/>
          <w:szCs w:val="18"/>
        </w:rPr>
        <w:t xml:space="preserve"> </w:t>
      </w:r>
      <w:r>
        <w:rPr>
          <w:sz w:val="18"/>
          <w:szCs w:val="18"/>
        </w:rPr>
        <w:t xml:space="preserve">and concealed; the Sages derive from here the value of</w:t>
      </w:r>
      <w:r>
        <w:rPr>
          <w:sz w:val="18"/>
          <w:szCs w:val="18"/>
        </w:rPr>
        <w:t xml:space="preserve"> </w:t>
      </w:r>
      <w:r>
        <w:rPr>
          <w:i/>
          <w:sz w:val="18"/>
          <w:szCs w:val="18"/>
        </w:rPr>
        <w:t xml:space="preserve">tzniyus</w:t>
      </w:r>
      <w:r>
        <w:rPr>
          <w:sz w:val="18"/>
          <w:szCs w:val="18"/>
        </w:rPr>
        <w:t xml:space="preserve"> </w:t>
      </w:r>
      <w:r>
        <w:rPr>
          <w:sz w:val="18"/>
          <w:szCs w:val="18"/>
        </w:rPr>
        <w:t xml:space="preserve">(modesty) — that a woman’s dignity lies in her inwardness (cf. </w:t>
      </w:r>
      <w:r>
        <w:rPr>
          <w:b/>
          <w:sz w:val="18"/>
          <w:szCs w:val="18"/>
        </w:rPr>
        <w:t xml:space="preserve">Shevuos 30a</w:t>
      </w:r>
      <w:r>
        <w:rPr>
          <w:sz w:val="18"/>
          <w:szCs w:val="18"/>
        </w:rPr>
        <w:t xml:space="preserve">,</w:t>
      </w:r>
      <w:r>
        <w:rPr>
          <w:sz w:val="18"/>
          <w:szCs w:val="18"/>
        </w:rPr>
        <w:t xml:space="preserve"> </w:t>
      </w:r>
      <w:r>
        <w:rPr>
          <w:b/>
          <w:sz w:val="18"/>
          <w:szCs w:val="18"/>
        </w:rPr>
        <w:t xml:space="preserve">Yevamos 77a</w:t>
      </w:r>
      <w:r>
        <w:rPr>
          <w:sz w:val="18"/>
          <w:szCs w:val="18"/>
        </w:rPr>
        <w:t xml:space="preserve">). R’ Tzadok’s use: this</w:t>
      </w:r>
      <w:r>
        <w:rPr>
          <w:sz w:val="18"/>
          <w:szCs w:val="18"/>
        </w:rPr>
        <w:t xml:space="preserve"> </w:t>
      </w:r>
      <w:r>
        <w:rPr>
          <w:sz w:val="18"/>
          <w:szCs w:val="18"/>
        </w:rPr>
        <w:t xml:space="preserve">“</w:t>
      </w:r>
      <w:r>
        <w:rPr>
          <w:sz w:val="18"/>
          <w:szCs w:val="18"/>
        </w:rPr>
        <w:t xml:space="preserve">inwardness</w:t>
      </w:r>
      <w:r>
        <w:rPr>
          <w:sz w:val="18"/>
          <w:szCs w:val="18"/>
        </w:rPr>
        <w:t xml:space="preserve">”</w:t>
      </w:r>
      <w:r>
        <w:rPr>
          <w:sz w:val="18"/>
          <w:szCs w:val="18"/>
        </w:rPr>
        <w:t xml:space="preserve"> </w:t>
      </w:r>
      <w:r>
        <w:rPr>
          <w:sz w:val="18"/>
          <w:szCs w:val="18"/>
        </w:rPr>
        <w:t xml:space="preserve">is the middah of</w:t>
      </w:r>
      <w:r>
        <w:rPr>
          <w:sz w:val="18"/>
          <w:szCs w:val="18"/>
        </w:rPr>
        <w:t xml:space="preserve"> </w:t>
      </w:r>
      <w:r>
        <w:rPr>
          <w:i/>
          <w:sz w:val="18"/>
          <w:szCs w:val="18"/>
        </w:rPr>
        <w:t xml:space="preserve">Hod</w:t>
      </w:r>
      <w:r>
        <w:rPr>
          <w:sz w:val="18"/>
          <w:szCs w:val="18"/>
        </w:rPr>
        <w:t xml:space="preserve"> </w:t>
      </w:r>
      <w:r>
        <w:rPr>
          <w:sz w:val="18"/>
          <w:szCs w:val="18"/>
        </w:rPr>
        <w:t xml:space="preserve">from the side of the</w:t>
      </w:r>
      <w:r>
        <w:rPr>
          <w:sz w:val="18"/>
          <w:szCs w:val="18"/>
        </w:rPr>
        <w:t xml:space="preserve"> </w:t>
      </w:r>
      <w:r>
        <w:rPr>
          <w:i/>
          <w:sz w:val="18"/>
          <w:szCs w:val="18"/>
        </w:rPr>
        <w:t xml:space="preserve">nukva</w:t>
      </w:r>
      <w:r>
        <w:rPr>
          <w:sz w:val="18"/>
          <w:szCs w:val="18"/>
        </w:rPr>
        <w:t xml:space="preserve"> </w:t>
      </w:r>
      <w:r>
        <w:rPr>
          <w:sz w:val="18"/>
          <w:szCs w:val="18"/>
        </w:rPr>
        <w:t xml:space="preserve">— Knesses Yisrael, the</w:t>
      </w:r>
      <w:r>
        <w:rPr>
          <w:sz w:val="18"/>
          <w:szCs w:val="18"/>
        </w:rPr>
        <w:t xml:space="preserve"> </w:t>
      </w:r>
      <w:r>
        <w:rPr>
          <w:i/>
          <w:sz w:val="18"/>
          <w:szCs w:val="18"/>
        </w:rPr>
        <w:t xml:space="preserve">eishes chayil</w:t>
      </w:r>
      <w:r>
        <w:rPr>
          <w:sz w:val="18"/>
          <w:szCs w:val="18"/>
        </w:rPr>
        <w:t xml:space="preserve">, conceals the radiance of her face; and this very</w:t>
      </w:r>
      <w:r>
        <w:rPr>
          <w:sz w:val="18"/>
          <w:szCs w:val="18"/>
        </w:rPr>
        <w:t xml:space="preserve"> </w:t>
      </w:r>
      <w:r>
        <w:rPr>
          <w:i/>
          <w:sz w:val="18"/>
          <w:szCs w:val="18"/>
        </w:rPr>
        <w:t xml:space="preserve">concealing</w:t>
      </w:r>
      <w:r>
        <w:rPr>
          <w:sz w:val="18"/>
          <w:szCs w:val="18"/>
        </w:rPr>
        <w:t xml:space="preserve"> </w:t>
      </w:r>
      <w:r>
        <w:rPr>
          <w:sz w:val="18"/>
          <w:szCs w:val="18"/>
        </w:rPr>
        <w:t xml:space="preserve">of the radiance is her splendor, appearing outwardly as</w:t>
      </w:r>
      <w:r>
        <w:rPr>
          <w:sz w:val="18"/>
          <w:szCs w:val="18"/>
        </w:rPr>
        <w:t xml:space="preserve"> </w:t>
      </w:r>
      <w:r>
        <w:rPr>
          <w:i/>
          <w:sz w:val="18"/>
          <w:szCs w:val="18"/>
        </w:rPr>
        <w:t xml:space="preserve">shame‬</w:t>
      </w:r>
      <w:r>
        <w:rPr>
          <w:sz w:val="18"/>
          <w:szCs w:val="18"/>
        </w:rPr>
        <w:t xml:space="preserve">.</w:t>
      </w:r>
    </w:p>
  </w:footnote>
  <w:footnote w:id="38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§6):</w:t>
      </w:r>
      <w:r>
        <w:rPr>
          <w:sz w:val="18"/>
          <w:szCs w:val="18"/>
        </w:rPr>
        <w:t xml:space="preserve"> </w:t>
      </w:r>
      <w:r>
        <w:rPr>
          <w:sz w:val="18"/>
          <w:szCs w:val="18"/>
        </w:rPr>
        <w:t xml:space="preserve">“</w:t>
      </w:r>
      <w:r>
        <w:rPr>
          <w:sz w:val="18"/>
          <w:szCs w:val="18"/>
        </w:rPr>
        <w:t xml:space="preserve">‘</w:t>
      </w:r>
      <w:r>
        <w:rPr>
          <w:sz w:val="18"/>
          <w:szCs w:val="18"/>
        </w:rPr>
        <w:t xml:space="preserve">[I who] sanctify them and give holiness</w:t>
      </w:r>
      <w:r>
        <w:rPr>
          <w:sz w:val="18"/>
          <w:szCs w:val="18"/>
        </w:rPr>
        <w:t xml:space="preserve"> </w:t>
      </w:r>
      <w:r>
        <w:rPr>
          <w:i/>
          <w:sz w:val="18"/>
          <w:szCs w:val="18"/>
        </w:rPr>
        <w:t xml:space="preserve">in you</w:t>
      </w:r>
      <w:r>
        <w:rPr>
          <w:sz w:val="18"/>
          <w:szCs w:val="18"/>
        </w:rPr>
        <w:t xml:space="preserve">’</w:t>
      </w:r>
      <w:r>
        <w:rPr>
          <w:sz w:val="18"/>
          <w:szCs w:val="18"/>
        </w:rPr>
        <w:t xml:space="preserve"> </w:t>
      </w:r>
      <w:r>
        <w:rPr>
          <w:sz w:val="18"/>
          <w:szCs w:val="18"/>
        </w:rPr>
        <w:t xml:space="preserve">— and this is in the language of</w:t>
      </w:r>
      <w:r>
        <w:rPr>
          <w:sz w:val="18"/>
          <w:szCs w:val="18"/>
        </w:rPr>
        <w:t xml:space="preserve"> </w:t>
      </w:r>
      <w:r>
        <w:rPr>
          <w:i/>
          <w:sz w:val="18"/>
          <w:szCs w:val="18"/>
        </w:rPr>
        <w:t xml:space="preserve">nochach</w:t>
      </w:r>
      <w:r>
        <w:rPr>
          <w:sz w:val="18"/>
          <w:szCs w:val="18"/>
        </w:rPr>
        <w:t xml:space="preserve"> </w:t>
      </w:r>
      <w:r>
        <w:rPr>
          <w:sz w:val="18"/>
          <w:szCs w:val="18"/>
        </w:rPr>
        <w:t xml:space="preserve">[present,</w:t>
      </w:r>
      <w:r>
        <w:rPr>
          <w:sz w:val="18"/>
          <w:szCs w:val="18"/>
        </w:rPr>
        <w:t xml:space="preserve"> </w:t>
      </w:r>
      <w:r>
        <w:rPr>
          <w:sz w:val="18"/>
          <w:szCs w:val="18"/>
        </w:rPr>
        <w:t xml:space="preserve">‘</w:t>
      </w:r>
      <w:r>
        <w:rPr>
          <w:sz w:val="18"/>
          <w:szCs w:val="18"/>
        </w:rPr>
        <w:t xml:space="preserve">in you</w:t>
      </w:r>
      <w:r>
        <w:rPr>
          <w:sz w:val="18"/>
          <w:szCs w:val="18"/>
        </w:rPr>
        <w:t xml:space="preserve">’</w:t>
      </w:r>
      <w:r>
        <w:rPr>
          <w:sz w:val="18"/>
          <w:szCs w:val="18"/>
        </w:rPr>
        <w:t xml:space="preserve">]; and afterward, when it says in the language of</w:t>
      </w:r>
      <w:r>
        <w:rPr>
          <w:sz w:val="18"/>
          <w:szCs w:val="18"/>
        </w:rPr>
        <w:t xml:space="preserve"> </w:t>
      </w:r>
      <w:r>
        <w:rPr>
          <w:i/>
          <w:sz w:val="18"/>
          <w:szCs w:val="18"/>
        </w:rPr>
        <w:t xml:space="preserve">nistar</w:t>
      </w:r>
      <w:r>
        <w:rPr>
          <w:sz w:val="18"/>
          <w:szCs w:val="18"/>
        </w:rPr>
        <w:t xml:space="preserve"> </w:t>
      </w:r>
      <w:r>
        <w:rPr>
          <w:sz w:val="18"/>
          <w:szCs w:val="18"/>
        </w:rPr>
        <w:t xml:space="preserve">[hidden],</w:t>
      </w:r>
      <w:r>
        <w:rPr>
          <w:sz w:val="18"/>
          <w:szCs w:val="18"/>
        </w:rPr>
        <w:t xml:space="preserve"> </w:t>
      </w:r>
      <w:r>
        <w:rPr>
          <w:sz w:val="18"/>
          <w:szCs w:val="18"/>
        </w:rPr>
        <w:t xml:space="preserve">‘</w:t>
      </w:r>
      <w:r>
        <w:rPr>
          <w:sz w:val="18"/>
          <w:szCs w:val="18"/>
        </w:rPr>
        <w:t xml:space="preserve">and they shall keep…</w:t>
      </w:r>
      <w:r>
        <w:rPr>
          <w:sz w:val="18"/>
          <w:szCs w:val="18"/>
        </w:rPr>
        <w:t xml:space="preserve"> </w:t>
      </w:r>
      <w:r>
        <w:rPr>
          <w:i/>
          <w:sz w:val="18"/>
          <w:szCs w:val="18"/>
        </w:rPr>
        <w:t xml:space="preserve">between Me and Bnei Yisrael</w:t>
      </w:r>
      <w:r>
        <w:rPr>
          <w:sz w:val="18"/>
          <w:szCs w:val="18"/>
        </w:rPr>
        <w:t xml:space="preserve">,</w:t>
      </w:r>
      <w:r>
        <w:rPr>
          <w:sz w:val="18"/>
          <w:szCs w:val="18"/>
        </w:rPr>
        <w:t xml:space="preserve">’</w:t>
      </w:r>
      <w:r>
        <w:rPr>
          <w:sz w:val="18"/>
          <w:szCs w:val="18"/>
        </w:rPr>
        <w:t xml:space="preserve"> </w:t>
      </w:r>
      <w:r>
        <w:rPr>
          <w:sz w:val="18"/>
          <w:szCs w:val="18"/>
        </w:rPr>
        <w:t xml:space="preserve">it speaks of the Shabbos of the Holy One Himself.</w:t>
      </w:r>
      <w:r>
        <w:rPr>
          <w:sz w:val="18"/>
          <w:szCs w:val="18"/>
        </w:rPr>
        <w:t xml:space="preserve">”</w:t>
      </w:r>
      <w:r>
        <w:rPr>
          <w:sz w:val="18"/>
          <w:szCs w:val="18"/>
        </w:rPr>
        <w:t xml:space="preserve"> </w:t>
      </w:r>
      <w:r>
        <w:rPr>
          <w:sz w:val="18"/>
          <w:szCs w:val="18"/>
        </w:rPr>
        <w:t xml:space="preserve">This is §5-13’s law of the blessings exactly: the recognition opens face-to-face, in</w:t>
      </w:r>
      <w:r>
        <w:rPr>
          <w:sz w:val="18"/>
          <w:szCs w:val="18"/>
        </w:rPr>
        <w:t xml:space="preserve"> </w:t>
      </w:r>
      <w:r>
        <w:rPr>
          <w:i/>
          <w:sz w:val="18"/>
          <w:szCs w:val="18"/>
        </w:rPr>
        <w:t xml:space="preserve">nochach</w:t>
      </w:r>
      <w:r>
        <w:rPr>
          <w:sz w:val="18"/>
          <w:szCs w:val="18"/>
        </w:rPr>
        <w:t xml:space="preserve"> </w:t>
      </w:r>
      <w:r>
        <w:rPr>
          <w:sz w:val="18"/>
          <w:szCs w:val="18"/>
        </w:rPr>
        <w:t xml:space="preserve">(</w:t>
      </w:r>
      <w:r>
        <w:rPr>
          <w:sz w:val="18"/>
          <w:szCs w:val="18"/>
        </w:rPr>
        <w:t xml:space="preserve">“</w:t>
      </w:r>
      <w:r>
        <w:rPr>
          <w:sz w:val="18"/>
          <w:szCs w:val="18"/>
        </w:rPr>
        <w:t xml:space="preserve">in you,</w:t>
      </w:r>
      <w:r>
        <w:rPr>
          <w:sz w:val="18"/>
          <w:szCs w:val="18"/>
        </w:rPr>
        <w:t xml:space="preserve">”</w:t>
      </w:r>
      <w:r>
        <w:rPr>
          <w:sz w:val="18"/>
          <w:szCs w:val="18"/>
        </w:rPr>
        <w:t xml:space="preserve"> </w:t>
      </w:r>
      <w:r>
        <w:rPr>
          <w:sz w:val="18"/>
          <w:szCs w:val="18"/>
        </w:rPr>
        <w:t xml:space="preserve">the present), and because that clarity cannot stay fixed it closes in</w:t>
      </w:r>
      <w:r>
        <w:rPr>
          <w:sz w:val="18"/>
          <w:szCs w:val="18"/>
        </w:rPr>
        <w:t xml:space="preserve"> </w:t>
      </w:r>
      <w:r>
        <w:rPr>
          <w:i/>
          <w:sz w:val="18"/>
          <w:szCs w:val="18"/>
        </w:rPr>
        <w:t xml:space="preserve">nistar</w:t>
      </w:r>
      <w:r>
        <w:rPr>
          <w:sz w:val="18"/>
          <w:szCs w:val="18"/>
        </w:rPr>
        <w:t xml:space="preserve"> </w:t>
      </w:r>
      <w:r>
        <w:rPr>
          <w:sz w:val="18"/>
          <w:szCs w:val="18"/>
        </w:rPr>
        <w:t xml:space="preserve">(</w:t>
      </w:r>
      <w:r>
        <w:rPr>
          <w:sz w:val="18"/>
          <w:szCs w:val="18"/>
        </w:rPr>
        <w:t xml:space="preserve">“</w:t>
      </w:r>
      <w:r>
        <w:rPr>
          <w:sz w:val="18"/>
          <w:szCs w:val="18"/>
        </w:rPr>
        <w:t xml:space="preserve">between Me and Israel,</w:t>
      </w:r>
      <w:r>
        <w:rPr>
          <w:sz w:val="18"/>
          <w:szCs w:val="18"/>
        </w:rPr>
        <w:t xml:space="preserve">”</w:t>
      </w:r>
      <w:r>
        <w:rPr>
          <w:sz w:val="18"/>
          <w:szCs w:val="18"/>
        </w:rPr>
        <w:t xml:space="preserve"> </w:t>
      </w:r>
      <w:r>
        <w:rPr>
          <w:sz w:val="18"/>
          <w:szCs w:val="18"/>
        </w:rPr>
        <w:t xml:space="preserve">the hidden) — the very present-then-hidden turn R’ Tzadok hears in the covenant of Shabbos.</w:t>
      </w:r>
    </w:p>
  </w:footnote>
  <w:footnote w:id="383">
    <w:p>
      <w:pPr>
        <w:pStyle w:val="FootnoteText"/>
        <w:spacing w:before="0" w:after="40" w:line="240" w:lineRule="auto"/>
      </w:pPr>
      <w:r>
        <w:rPr>
          <w:rStyle w:val="FootnoteReference"/>
        </w:rPr>
        <w:footnoteRef/>
      </w:r>
      <w:r>
        <w:rPr>
          <w:sz w:val="18"/>
          <w:szCs w:val="18"/>
        </w:rPr>
        <w:t xml:space="preserve"> </w:t>
      </w:r>
      <w:r>
        <w:rPr>
          <w:b/>
          <w:sz w:val="18"/>
          <w:szCs w:val="18"/>
        </w:rPr>
        <w:t xml:space="preserve">‪Yirmeyah 3:3:‬</w:t>
      </w:r>
      <w:r>
        <w:rPr>
          <w:sz w:val="18"/>
          <w:szCs w:val="18"/>
        </w:rPr>
        <w:t xml:space="preserve"> </w:t>
      </w:r>
      <w:r>
        <w:rPr>
          <w:sz w:val="18"/>
          <w:szCs w:val="18"/>
        </w:rPr>
        <w:t xml:space="preserve">“</w:t>
      </w:r>
      <w:r>
        <w:rPr>
          <w:sz w:val="18"/>
          <w:szCs w:val="18"/>
        </w:rPr>
        <w:t xml:space="preserve">וַיִּמָּנְעוּ רְבִבִים וּמַלְקוֹשׁ לוֹא הָיָה, וּמֵצַח אִשָּׁה זוֹנָה הָיָה לָךְ, מֵאַנְתְּ הִכָּלֵם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showers were withheld and the latter rain did not come; yet you had</w:t>
      </w:r>
      <w:r>
        <w:rPr>
          <w:sz w:val="18"/>
          <w:szCs w:val="18"/>
        </w:rPr>
        <w:t xml:space="preserve"> </w:t>
      </w:r>
      <w:r>
        <w:rPr>
          <w:i/>
          <w:sz w:val="18"/>
          <w:szCs w:val="18"/>
        </w:rPr>
        <w:t xml:space="preserve">a harlot’s forehead</w:t>
      </w:r>
      <w:r>
        <w:rPr>
          <w:sz w:val="18"/>
          <w:szCs w:val="18"/>
        </w:rPr>
        <w:t xml:space="preserve">, you refused to be ashamed.</w:t>
      </w:r>
      <w:r>
        <w:rPr>
          <w:sz w:val="18"/>
          <w:szCs w:val="18"/>
        </w:rPr>
        <w:t xml:space="preserve">”</w:t>
      </w:r>
      <w:r>
        <w:rPr>
          <w:sz w:val="18"/>
          <w:szCs w:val="18"/>
        </w:rPr>
        <w:t xml:space="preserve"> </w:t>
      </w:r>
      <w:r>
        <w:rPr>
          <w:sz w:val="18"/>
          <w:szCs w:val="18"/>
        </w:rPr>
        <w:t xml:space="preserve">From Yirmeyahu’s rebuke of Israel’s faithlessness (ch. 3), likening her to a wanton wife.</w:t>
      </w:r>
      <w:r>
        <w:rPr>
          <w:sz w:val="18"/>
          <w:szCs w:val="18"/>
        </w:rPr>
        <w:t xml:space="preserve"> </w:t>
      </w:r>
      <w:r>
        <w:rPr>
          <w:b/>
          <w:sz w:val="18"/>
          <w:szCs w:val="18"/>
        </w:rPr>
        <w:t xml:space="preserve">Rashi</w:t>
      </w:r>
      <w:r>
        <w:rPr>
          <w:sz w:val="18"/>
          <w:szCs w:val="18"/>
        </w:rPr>
        <w:t xml:space="preserve">: the</w:t>
      </w:r>
      <w:r>
        <w:rPr>
          <w:sz w:val="18"/>
          <w:szCs w:val="18"/>
        </w:rPr>
        <w:t xml:space="preserve"> </w:t>
      </w:r>
      <w:r>
        <w:rPr>
          <w:sz w:val="18"/>
          <w:szCs w:val="18"/>
        </w:rPr>
        <w:t xml:space="preserve">“</w:t>
      </w:r>
      <w:r>
        <w:rPr>
          <w:sz w:val="18"/>
          <w:szCs w:val="18"/>
        </w:rPr>
        <w:t xml:space="preserve">harlot’s forehead</w:t>
      </w:r>
      <w:r>
        <w:rPr>
          <w:sz w:val="18"/>
          <w:szCs w:val="18"/>
        </w:rPr>
        <w:t xml:space="preserve">”</w:t>
      </w:r>
      <w:r>
        <w:rPr>
          <w:sz w:val="18"/>
          <w:szCs w:val="18"/>
        </w:rPr>
        <w:t xml:space="preserve"> </w:t>
      </w:r>
      <w:r>
        <w:rPr>
          <w:sz w:val="18"/>
          <w:szCs w:val="18"/>
        </w:rPr>
        <w:t xml:space="preserve">is brazenness — the unblushing face of one who</w:t>
      </w:r>
      <w:r>
        <w:rPr>
          <w:sz w:val="18"/>
          <w:szCs w:val="18"/>
        </w:rPr>
        <w:t xml:space="preserve"> </w:t>
      </w:r>
      <w:r>
        <w:rPr>
          <w:i/>
          <w:sz w:val="18"/>
          <w:szCs w:val="18"/>
        </w:rPr>
        <w:t xml:space="preserve">refuses to be shamed</w:t>
      </w:r>
      <w:r>
        <w:rPr>
          <w:sz w:val="18"/>
          <w:szCs w:val="18"/>
        </w:rPr>
        <w:t xml:space="preserve">. R’ Tzadok’s use: the harlot is</w:t>
      </w:r>
      <w:r>
        <w:rPr>
          <w:sz w:val="18"/>
          <w:szCs w:val="18"/>
        </w:rPr>
        <w:t xml:space="preserve"> </w:t>
      </w:r>
      <w:r>
        <w:rPr>
          <w:i/>
          <w:sz w:val="18"/>
          <w:szCs w:val="18"/>
        </w:rPr>
        <w:t xml:space="preserve">az panim</w:t>
      </w:r>
      <w:r>
        <w:rPr>
          <w:sz w:val="18"/>
          <w:szCs w:val="18"/>
        </w:rPr>
        <w:t xml:space="preserve"> </w:t>
      </w:r>
      <w:r>
        <w:rPr>
          <w:sz w:val="18"/>
          <w:szCs w:val="18"/>
        </w:rPr>
        <w:t xml:space="preserve">(brazen-faced), the very opposite of the</w:t>
      </w:r>
      <w:r>
        <w:rPr>
          <w:sz w:val="18"/>
          <w:szCs w:val="18"/>
        </w:rPr>
        <w:t xml:space="preserve"> </w:t>
      </w:r>
      <w:r>
        <w:rPr>
          <w:i/>
          <w:sz w:val="18"/>
          <w:szCs w:val="18"/>
        </w:rPr>
        <w:t xml:space="preserve">eishes chayil</w:t>
      </w:r>
      <w:r>
        <w:rPr>
          <w:sz w:val="18"/>
          <w:szCs w:val="18"/>
        </w:rPr>
        <w:t xml:space="preserve">, whose middah is modesty and</w:t>
      </w:r>
      <w:r>
        <w:rPr>
          <w:sz w:val="18"/>
          <w:szCs w:val="18"/>
        </w:rPr>
        <w:t xml:space="preserve"> </w:t>
      </w:r>
      <w:r>
        <w:rPr>
          <w:i/>
          <w:sz w:val="18"/>
          <w:szCs w:val="18"/>
        </w:rPr>
        <w:t xml:space="preserve">bushah</w:t>
      </w:r>
      <w:r>
        <w:rPr>
          <w:sz w:val="18"/>
          <w:szCs w:val="18"/>
        </w:rPr>
        <w:t xml:space="preserve">; Knesses Yisrael’s true splendor is her</w:t>
      </w:r>
      <w:r>
        <w:rPr>
          <w:sz w:val="18"/>
          <w:szCs w:val="18"/>
        </w:rPr>
        <w:t xml:space="preserve"> </w:t>
      </w:r>
      <w:r>
        <w:rPr>
          <w:i/>
          <w:sz w:val="18"/>
          <w:szCs w:val="18"/>
        </w:rPr>
        <w:t xml:space="preserve">shame</w:t>
      </w:r>
      <w:r>
        <w:rPr>
          <w:sz w:val="18"/>
          <w:szCs w:val="18"/>
        </w:rPr>
        <w:t xml:space="preserve">, the concealed</w:t>
      </w:r>
      <w:r>
        <w:rPr>
          <w:sz w:val="18"/>
          <w:szCs w:val="18"/>
        </w:rPr>
        <w:t xml:space="preserve"> </w:t>
      </w:r>
      <w:r>
        <w:rPr>
          <w:i/>
          <w:sz w:val="18"/>
          <w:szCs w:val="18"/>
        </w:rPr>
        <w:t xml:space="preserve">Hod‬</w:t>
      </w:r>
      <w:r>
        <w:rPr>
          <w:sz w:val="18"/>
          <w:szCs w:val="18"/>
        </w:rPr>
        <w:t xml:space="preserve">.</w:t>
      </w:r>
    </w:p>
  </w:footnote>
  <w:footnote w:id="384">
    <w:p>
      <w:pPr>
        <w:pStyle w:val="FootnoteText"/>
        <w:spacing w:before="0" w:after="40" w:line="240" w:lineRule="auto"/>
      </w:pPr>
      <w:r>
        <w:rPr>
          <w:rStyle w:val="FootnoteReference"/>
        </w:rPr>
        <w:footnoteRef/>
      </w:r>
      <w:r>
        <w:rPr>
          <w:sz w:val="18"/>
          <w:szCs w:val="18"/>
        </w:rPr>
        <w:t xml:space="preserve"> </w:t>
      </w:r>
      <w:r>
        <w:rPr>
          <w:b/>
          <w:sz w:val="18"/>
          <w:szCs w:val="18"/>
        </w:rPr>
        <w:t xml:space="preserve">‪Mishlei 9:13:‬</w:t>
      </w:r>
      <w:r>
        <w:rPr>
          <w:sz w:val="18"/>
          <w:szCs w:val="18"/>
        </w:rPr>
        <w:t xml:space="preserve"> </w:t>
      </w:r>
      <w:r>
        <w:rPr>
          <w:sz w:val="18"/>
          <w:szCs w:val="18"/>
        </w:rPr>
        <w:t xml:space="preserve">“</w:t>
      </w:r>
      <w:r>
        <w:rPr>
          <w:sz w:val="18"/>
          <w:szCs w:val="18"/>
        </w:rPr>
        <w:t xml:space="preserve">אֵשֶׁת כְּסִילוּת הֹמִיָּה, פְּתַיּוּת וּבַל יָדְעָה מָּה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woman of folly is</w:t>
      </w:r>
      <w:r>
        <w:rPr>
          <w:sz w:val="18"/>
          <w:szCs w:val="18"/>
        </w:rPr>
        <w:t xml:space="preserve"> </w:t>
      </w:r>
      <w:r>
        <w:rPr>
          <w:i/>
          <w:sz w:val="18"/>
          <w:szCs w:val="18"/>
        </w:rPr>
        <w:t xml:space="preserve">boisterous</w:t>
      </w:r>
      <w:r>
        <w:rPr>
          <w:sz w:val="18"/>
          <w:szCs w:val="18"/>
        </w:rPr>
        <w:t xml:space="preserve"> </w:t>
      </w:r>
      <w:r>
        <w:rPr>
          <w:sz w:val="18"/>
          <w:szCs w:val="18"/>
        </w:rPr>
        <w:t xml:space="preserve">[</w:t>
      </w:r>
      <w:r>
        <w:rPr>
          <w:i/>
          <w:sz w:val="18"/>
          <w:szCs w:val="18"/>
        </w:rPr>
        <w:t xml:space="preserve">homiyah</w:t>
      </w:r>
      <w:r>
        <w:rPr>
          <w:sz w:val="18"/>
          <w:szCs w:val="18"/>
        </w:rPr>
        <w:t xml:space="preserve">]; she is naive [simplicity itself] and knows nothing.</w:t>
      </w:r>
      <w:r>
        <w:rPr>
          <w:sz w:val="18"/>
          <w:szCs w:val="18"/>
        </w:rPr>
        <w:t xml:space="preserve">”</w:t>
      </w:r>
      <w:r>
        <w:rPr>
          <w:sz w:val="18"/>
          <w:szCs w:val="18"/>
        </w:rPr>
        <w:t xml:space="preserve"> </w:t>
      </w:r>
      <w:r>
        <w:rPr>
          <w:sz w:val="18"/>
          <w:szCs w:val="18"/>
        </w:rPr>
        <w:t xml:space="preserve">In Mishlei 9, Shlomo sets</w:t>
      </w:r>
      <w:r>
        <w:rPr>
          <w:sz w:val="18"/>
          <w:szCs w:val="18"/>
        </w:rPr>
        <w:t xml:space="preserve"> </w:t>
      </w:r>
      <w:r>
        <w:rPr>
          <w:i/>
          <w:sz w:val="18"/>
          <w:szCs w:val="18"/>
        </w:rPr>
        <w:t xml:space="preserve">Lady Wisdom</w:t>
      </w:r>
      <w:r>
        <w:rPr>
          <w:sz w:val="18"/>
          <w:szCs w:val="18"/>
        </w:rPr>
        <w:t xml:space="preserve"> </w:t>
      </w:r>
      <w:r>
        <w:rPr>
          <w:sz w:val="18"/>
          <w:szCs w:val="18"/>
        </w:rPr>
        <w:t xml:space="preserve">(who builds her house and invites the wayfarer to understanding) against</w:t>
      </w:r>
      <w:r>
        <w:rPr>
          <w:sz w:val="18"/>
          <w:szCs w:val="18"/>
        </w:rPr>
        <w:t xml:space="preserve"> </w:t>
      </w:r>
      <w:r>
        <w:rPr>
          <w:i/>
          <w:sz w:val="18"/>
          <w:szCs w:val="18"/>
        </w:rPr>
        <w:t xml:space="preserve">Lady Folly</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eishes kesilus</w:t>
      </w:r>
      <w:r>
        <w:rPr>
          <w:sz w:val="18"/>
          <w:szCs w:val="18"/>
        </w:rPr>
        <w:t xml:space="preserve">”</w:t>
      </w:r>
      <w:r>
        <w:rPr>
          <w:sz w:val="18"/>
          <w:szCs w:val="18"/>
        </w:rPr>
        <w:t xml:space="preserve"> </w:t>
      </w:r>
      <w:r>
        <w:rPr>
          <w:sz w:val="18"/>
          <w:szCs w:val="18"/>
        </w:rPr>
        <w:t xml:space="preserve">— who sits brazenly at her door calling to passersby. Meforshim:</w:t>
      </w:r>
      <w:r>
        <w:rPr>
          <w:sz w:val="18"/>
          <w:szCs w:val="18"/>
        </w:rPr>
        <w:t xml:space="preserve"> </w:t>
      </w:r>
      <w:r>
        <w:rPr>
          <w:i/>
          <w:sz w:val="18"/>
          <w:szCs w:val="18"/>
        </w:rPr>
        <w:t xml:space="preserve">homiyah</w:t>
      </w:r>
      <w:r>
        <w:rPr>
          <w:sz w:val="18"/>
          <w:szCs w:val="18"/>
        </w:rPr>
        <w:t xml:space="preserve"> </w:t>
      </w:r>
      <w:r>
        <w:rPr>
          <w:sz w:val="18"/>
          <w:szCs w:val="18"/>
        </w:rPr>
        <w:t xml:space="preserve">(clamorous, noisy) marks folly’s brazen loudness. R’ Tzadok’s use: the</w:t>
      </w:r>
      <w:r>
        <w:rPr>
          <w:sz w:val="18"/>
          <w:szCs w:val="18"/>
        </w:rPr>
        <w:t xml:space="preserve"> </w:t>
      </w:r>
      <w:r>
        <w:rPr>
          <w:sz w:val="18"/>
          <w:szCs w:val="18"/>
        </w:rPr>
        <w:t xml:space="preserve">“</w:t>
      </w:r>
      <w:r>
        <w:rPr>
          <w:sz w:val="18"/>
          <w:szCs w:val="18"/>
        </w:rPr>
        <w:t xml:space="preserve">boisterous</w:t>
      </w:r>
      <w:r>
        <w:rPr>
          <w:sz w:val="18"/>
          <w:szCs w:val="18"/>
        </w:rPr>
        <w:t xml:space="preserve">”</w:t>
      </w:r>
      <w:r>
        <w:rPr>
          <w:sz w:val="18"/>
          <w:szCs w:val="18"/>
        </w:rPr>
        <w:t xml:space="preserve"> </w:t>
      </w:r>
      <w:r>
        <w:rPr>
          <w:sz w:val="18"/>
          <w:szCs w:val="18"/>
        </w:rPr>
        <w:t xml:space="preserve">woman of folly is the brazen harlot, the antithesis of the silent, modest</w:t>
      </w:r>
      <w:r>
        <w:rPr>
          <w:sz w:val="18"/>
          <w:szCs w:val="18"/>
        </w:rPr>
        <w:t xml:space="preserve"> </w:t>
      </w:r>
      <w:r>
        <w:rPr>
          <w:i/>
          <w:sz w:val="18"/>
          <w:szCs w:val="18"/>
        </w:rPr>
        <w:t xml:space="preserve">eishes chayil</w:t>
      </w:r>
      <w:r>
        <w:rPr>
          <w:sz w:val="18"/>
          <w:szCs w:val="18"/>
        </w:rPr>
        <w:t xml:space="preserve"> </w:t>
      </w:r>
      <w:r>
        <w:rPr>
          <w:sz w:val="18"/>
          <w:szCs w:val="18"/>
        </w:rPr>
        <w:t xml:space="preserve">(the middah of Rachel,</w:t>
      </w:r>
      <w:r>
        <w:rPr>
          <w:sz w:val="18"/>
          <w:szCs w:val="18"/>
        </w:rPr>
        <w:t xml:space="preserve"> </w:t>
      </w:r>
      <w:r>
        <w:rPr>
          <w:sz w:val="18"/>
          <w:szCs w:val="18"/>
        </w:rPr>
        <w:t xml:space="preserve">“</w:t>
      </w:r>
      <w:r>
        <w:rPr>
          <w:sz w:val="18"/>
          <w:szCs w:val="18"/>
        </w:rPr>
        <w:t xml:space="preserve">in silence‬</w:t>
      </w:r>
      <w:r>
        <w:rPr>
          <w:sz w:val="18"/>
          <w:szCs w:val="18"/>
        </w:rPr>
        <w:t xml:space="preserve">”</w:t>
      </w:r>
      <w:r>
        <w:rPr>
          <w:sz w:val="18"/>
          <w:szCs w:val="18"/>
        </w:rPr>
        <w:t xml:space="preserve">).</w:t>
      </w:r>
    </w:p>
  </w:footnote>
  <w:footnote w:id="38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§25):</w:t>
      </w:r>
      <w:r>
        <w:rPr>
          <w:sz w:val="18"/>
          <w:szCs w:val="18"/>
        </w:rPr>
        <w:t xml:space="preserve"> </w:t>
      </w:r>
      <w:r>
        <w:rPr>
          <w:sz w:val="18"/>
          <w:szCs w:val="18"/>
        </w:rPr>
        <w:t xml:space="preserve">“</w:t>
      </w:r>
      <w:r>
        <w:rPr>
          <w:sz w:val="18"/>
          <w:szCs w:val="18"/>
        </w:rPr>
        <w:t xml:space="preserve">through the</w:t>
      </w:r>
      <w:r>
        <w:rPr>
          <w:sz w:val="18"/>
          <w:szCs w:val="18"/>
        </w:rPr>
        <w:t xml:space="preserve"> </w:t>
      </w:r>
      <w:r>
        <w:rPr>
          <w:i/>
          <w:sz w:val="18"/>
          <w:szCs w:val="18"/>
        </w:rPr>
        <w:t xml:space="preserve">tzimtzum</w:t>
      </w:r>
      <w:r>
        <w:rPr>
          <w:sz w:val="18"/>
          <w:szCs w:val="18"/>
        </w:rPr>
        <w:t xml:space="preserve"> </w:t>
      </w:r>
      <w:r>
        <w:rPr>
          <w:sz w:val="18"/>
          <w:szCs w:val="18"/>
        </w:rPr>
        <w:t xml:space="preserve">[contraction] of desire, which is the middah of Yitzchak our father —</w:t>
      </w:r>
      <w:r>
        <w:rPr>
          <w:sz w:val="18"/>
          <w:szCs w:val="18"/>
        </w:rPr>
        <w:t xml:space="preserve"> </w:t>
      </w:r>
      <w:r>
        <w:rPr>
          <w:sz w:val="18"/>
          <w:szCs w:val="18"/>
        </w:rPr>
        <w:t xml:space="preserve">‘</w:t>
      </w:r>
      <w:r>
        <w:rPr>
          <w:sz w:val="18"/>
          <w:szCs w:val="18"/>
        </w:rPr>
        <w:t xml:space="preserve">dwelling in the land of the Negev,</w:t>
      </w:r>
      <w:r>
        <w:rPr>
          <w:sz w:val="18"/>
          <w:szCs w:val="18"/>
        </w:rPr>
        <w:t xml:space="preserve">’</w:t>
      </w:r>
      <w:r>
        <w:rPr>
          <w:sz w:val="18"/>
          <w:szCs w:val="18"/>
        </w:rPr>
        <w:t xml:space="preserve"> </w:t>
      </w:r>
      <w:r>
        <w:rPr>
          <w:i/>
          <w:sz w:val="18"/>
          <w:szCs w:val="18"/>
        </w:rPr>
        <w:t xml:space="preserve">dried</w:t>
      </w:r>
      <w:r>
        <w:rPr>
          <w:sz w:val="18"/>
          <w:szCs w:val="18"/>
        </w:rPr>
        <w:t xml:space="preserve"> </w:t>
      </w:r>
      <w:r>
        <w:rPr>
          <w:sz w:val="18"/>
          <w:szCs w:val="18"/>
        </w:rPr>
        <w:t xml:space="preserve">of all the desire and craving of this world.</w:t>
      </w:r>
      <w:r>
        <w:rPr>
          <w:sz w:val="18"/>
          <w:szCs w:val="18"/>
        </w:rPr>
        <w:t xml:space="preserve">”</w:t>
      </w:r>
      <w:r>
        <w:rPr>
          <w:sz w:val="18"/>
          <w:szCs w:val="18"/>
        </w:rPr>
        <w:t xml:space="preserve"> </w:t>
      </w:r>
      <w:r>
        <w:rPr>
          <w:sz w:val="18"/>
          <w:szCs w:val="18"/>
        </w:rPr>
        <w:t xml:space="preserve">This uncovers</w:t>
      </w:r>
      <w:r>
        <w:rPr>
          <w:sz w:val="18"/>
          <w:szCs w:val="18"/>
        </w:rPr>
        <w:t xml:space="preserve"> </w:t>
      </w:r>
      <w:r>
        <w:rPr>
          <w:i/>
          <w:sz w:val="18"/>
          <w:szCs w:val="18"/>
        </w:rPr>
        <w:t xml:space="preserve">why</w:t>
      </w:r>
      <w:r>
        <w:rPr>
          <w:sz w:val="18"/>
          <w:szCs w:val="18"/>
        </w:rPr>
        <w:t xml:space="preserve"> </w:t>
      </w:r>
      <w:r>
        <w:rPr>
          <w:sz w:val="18"/>
          <w:szCs w:val="18"/>
        </w:rPr>
        <w:t xml:space="preserve">Yitzchak’s clear, face-to-face recognition in §5-13 can never be constant: Yitzchak’s very middah is</w:t>
      </w:r>
      <w:r>
        <w:rPr>
          <w:sz w:val="18"/>
          <w:szCs w:val="18"/>
        </w:rPr>
        <w:t xml:space="preserve"> </w:t>
      </w:r>
      <w:r>
        <w:rPr>
          <w:i/>
          <w:sz w:val="18"/>
          <w:szCs w:val="18"/>
        </w:rPr>
        <w:t xml:space="preserve">tzimtzum</w:t>
      </w:r>
      <w:r>
        <w:rPr>
          <w:sz w:val="18"/>
          <w:szCs w:val="18"/>
        </w:rPr>
        <w:t xml:space="preserve">, self-contraction, so the vision that opens wide must draw itself in — the blessing that begins in the present (</w:t>
      </w:r>
      <w:r>
        <w:rPr>
          <w:i/>
          <w:sz w:val="18"/>
          <w:szCs w:val="18"/>
        </w:rPr>
        <w:t xml:space="preserve">nochach</w:t>
      </w:r>
      <w:r>
        <w:rPr>
          <w:sz w:val="18"/>
          <w:szCs w:val="18"/>
        </w:rPr>
        <w:t xml:space="preserve">) contracting into the hidden (</w:t>
      </w:r>
      <w:r>
        <w:rPr>
          <w:i/>
          <w:sz w:val="18"/>
          <w:szCs w:val="18"/>
        </w:rPr>
        <w:t xml:space="preserve">nistar</w:t>
      </w:r>
      <w:r>
        <w:rPr>
          <w:sz w:val="18"/>
          <w:szCs w:val="18"/>
        </w:rPr>
        <w:t xml:space="preserve">).</w:t>
      </w:r>
    </w:p>
  </w:footnote>
  <w:footnote w:id="38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29:34:‬</w:t>
      </w:r>
      <w:r>
        <w:rPr>
          <w:sz w:val="18"/>
          <w:szCs w:val="18"/>
        </w:rPr>
        <w:t xml:space="preserve"> </w:t>
      </w:r>
      <w:r>
        <w:rPr>
          <w:sz w:val="18"/>
          <w:szCs w:val="18"/>
        </w:rPr>
        <w:t xml:space="preserve">“</w:t>
      </w:r>
      <w:r>
        <w:rPr>
          <w:sz w:val="18"/>
          <w:szCs w:val="18"/>
        </w:rPr>
        <w:t xml:space="preserve">וַתַּהַר עוֹד וַתֵּלֶד בֵּן, וַתֹּאמֶר עַתָּה הַפַּעַם יִלָּוֶה אִישִׁי אֵלַי כִּי יָלַדְתִּי לוֹ שְׁלֹשָׁה בָנִים, עַל כֵּן קָרָא שְׁמוֹ לֵוִי</w:t>
      </w:r>
      <w:r>
        <w:rPr>
          <w:sz w:val="18"/>
          <w:szCs w:val="18"/>
        </w:rPr>
        <w:t xml:space="preserve">”</w:t>
      </w:r>
      <w:r>
        <w:rPr>
          <w:sz w:val="18"/>
          <w:szCs w:val="18"/>
        </w:rPr>
        <w:t xml:space="preserve"> </w:t>
      </w:r>
      <w:r>
        <w:rPr>
          <w:sz w:val="18"/>
          <w:szCs w:val="18"/>
        </w:rPr>
        <w:t xml:space="preserve">‪— at the birth of her third son Leah says,</w:t>
      </w:r>
      <w:r>
        <w:rPr>
          <w:sz w:val="18"/>
          <w:szCs w:val="18"/>
        </w:rPr>
        <w:t xml:space="preserve"> </w:t>
      </w:r>
      <w:r>
        <w:rPr>
          <w:sz w:val="18"/>
          <w:szCs w:val="18"/>
        </w:rPr>
        <w:t xml:space="preserve">“</w:t>
      </w:r>
      <w:r>
        <w:rPr>
          <w:sz w:val="18"/>
          <w:szCs w:val="18"/>
        </w:rPr>
        <w:t xml:space="preserve">now this time my husband will</w:t>
      </w:r>
      <w:r>
        <w:rPr>
          <w:sz w:val="18"/>
          <w:szCs w:val="18"/>
        </w:rPr>
        <w:t xml:space="preserve"> </w:t>
      </w:r>
      <w:r>
        <w:rPr>
          <w:i/>
          <w:sz w:val="18"/>
          <w:szCs w:val="18"/>
        </w:rPr>
        <w:t xml:space="preserve">accompany</w:t>
      </w:r>
      <w:r>
        <w:rPr>
          <w:sz w:val="18"/>
          <w:szCs w:val="18"/>
        </w:rPr>
        <w:t xml:space="preserve"> </w:t>
      </w:r>
      <w:r>
        <w:rPr>
          <w:sz w:val="18"/>
          <w:szCs w:val="18"/>
        </w:rPr>
        <w:t xml:space="preserve">[</w:t>
      </w:r>
      <w:r>
        <w:rPr>
          <w:i/>
          <w:sz w:val="18"/>
          <w:szCs w:val="18"/>
        </w:rPr>
        <w:t xml:space="preserve">yilaveh</w:t>
      </w:r>
      <w:r>
        <w:rPr>
          <w:sz w:val="18"/>
          <w:szCs w:val="18"/>
        </w:rPr>
        <w:t xml:space="preserve">] me, for I have borne him three sons; therefore he called his name Levi.</w:t>
      </w:r>
      <w:r>
        <w:rPr>
          <w:sz w:val="18"/>
          <w:szCs w:val="18"/>
        </w:rPr>
        <w:t xml:space="preserve">”</w:t>
      </w:r>
      <w:r>
        <w:rPr>
          <w:sz w:val="18"/>
          <w:szCs w:val="18"/>
        </w:rPr>
        <w:t xml:space="preserve"> </w:t>
      </w:r>
      <w:r>
        <w:rPr>
          <w:b/>
          <w:sz w:val="18"/>
          <w:szCs w:val="18"/>
        </w:rPr>
        <w:t xml:space="preserve">Rashi</w:t>
      </w:r>
      <w:r>
        <w:rPr>
          <w:sz w:val="18"/>
          <w:szCs w:val="18"/>
        </w:rPr>
        <w:t xml:space="preserve">: the Avos were to raise up twelve tribes from four wives, and each matriarch, on bearing her portion, hoped her husband would now</w:t>
      </w:r>
      <w:r>
        <w:rPr>
          <w:sz w:val="18"/>
          <w:szCs w:val="18"/>
        </w:rPr>
        <w:t xml:space="preserve"> </w:t>
      </w:r>
      <w:r>
        <w:rPr>
          <w:i/>
          <w:sz w:val="18"/>
          <w:szCs w:val="18"/>
        </w:rPr>
        <w:t xml:space="preserve">cleave</w:t>
      </w:r>
      <w:r>
        <w:rPr>
          <w:sz w:val="18"/>
          <w:szCs w:val="18"/>
        </w:rPr>
        <w:t xml:space="preserve"> </w:t>
      </w:r>
      <w:r>
        <w:rPr>
          <w:sz w:val="18"/>
          <w:szCs w:val="18"/>
        </w:rPr>
        <w:t xml:space="preserve">to her; Leah’s word</w:t>
      </w:r>
      <w:r>
        <w:rPr>
          <w:sz w:val="18"/>
          <w:szCs w:val="18"/>
        </w:rPr>
        <w:t xml:space="preserve"> </w:t>
      </w:r>
      <w:r>
        <w:rPr>
          <w:sz w:val="18"/>
          <w:szCs w:val="18"/>
        </w:rPr>
        <w:t xml:space="preserve">“</w:t>
      </w:r>
      <w:r>
        <w:rPr>
          <w:i/>
          <w:sz w:val="18"/>
          <w:szCs w:val="18"/>
        </w:rPr>
        <w:t xml:space="preserve">yilaveh</w:t>
      </w:r>
      <w:r>
        <w:rPr>
          <w:sz w:val="18"/>
          <w:szCs w:val="18"/>
        </w:rPr>
        <w:t xml:space="preserve">”</w:t>
      </w:r>
      <w:r>
        <w:rPr>
          <w:sz w:val="18"/>
          <w:szCs w:val="18"/>
        </w:rPr>
        <w:t xml:space="preserve"> </w:t>
      </w:r>
      <w:r>
        <w:rPr>
          <w:sz w:val="18"/>
          <w:szCs w:val="18"/>
        </w:rPr>
        <w:t xml:space="preserve">(accompany / attach) gave</w:t>
      </w:r>
      <w:r>
        <w:rPr>
          <w:sz w:val="18"/>
          <w:szCs w:val="18"/>
        </w:rPr>
        <w:t xml:space="preserve"> </w:t>
      </w:r>
      <w:r>
        <w:rPr>
          <w:i/>
          <w:sz w:val="18"/>
          <w:szCs w:val="18"/>
        </w:rPr>
        <w:t xml:space="preserve">Levi</w:t>
      </w:r>
      <w:r>
        <w:rPr>
          <w:sz w:val="18"/>
          <w:szCs w:val="18"/>
        </w:rPr>
        <w:t xml:space="preserve"> </w:t>
      </w:r>
      <w:r>
        <w:rPr>
          <w:sz w:val="18"/>
          <w:szCs w:val="18"/>
        </w:rPr>
        <w:t xml:space="preserve">his name — the tribe of</w:t>
      </w:r>
      <w:r>
        <w:rPr>
          <w:sz w:val="18"/>
          <w:szCs w:val="18"/>
        </w:rPr>
        <w:t xml:space="preserve"> </w:t>
      </w:r>
      <w:r>
        <w:rPr>
          <w:i/>
          <w:sz w:val="18"/>
          <w:szCs w:val="18"/>
        </w:rPr>
        <w:t xml:space="preserve">liwuy</w:t>
      </w:r>
      <w:r>
        <w:rPr>
          <w:sz w:val="18"/>
          <w:szCs w:val="18"/>
        </w:rPr>
        <w:t xml:space="preserve"> </w:t>
      </w:r>
      <w:r>
        <w:rPr>
          <w:sz w:val="18"/>
          <w:szCs w:val="18"/>
        </w:rPr>
        <w:t xml:space="preserve">(attachment). Kabbalah (which R’ Tzadok develops here): Leah is the middah of</w:t>
      </w:r>
      <w:r>
        <w:rPr>
          <w:sz w:val="18"/>
          <w:szCs w:val="18"/>
        </w:rPr>
        <w:t xml:space="preserve"> </w:t>
      </w:r>
      <w:r>
        <w:rPr>
          <w:i/>
          <w:sz w:val="18"/>
          <w:szCs w:val="18"/>
        </w:rPr>
        <w:t xml:space="preserve">hoda’ah</w:t>
      </w:r>
      <w:r>
        <w:rPr>
          <w:sz w:val="18"/>
          <w:szCs w:val="18"/>
        </w:rPr>
        <w:t xml:space="preserve"> </w:t>
      </w:r>
      <w:r>
        <w:rPr>
          <w:sz w:val="18"/>
          <w:szCs w:val="18"/>
        </w:rPr>
        <w:t xml:space="preserve">(thanksgiving) and</w:t>
      </w:r>
      <w:r>
        <w:rPr>
          <w:sz w:val="18"/>
          <w:szCs w:val="18"/>
        </w:rPr>
        <w:t xml:space="preserve"> </w:t>
      </w:r>
      <w:r>
        <w:rPr>
          <w:i/>
          <w:sz w:val="18"/>
          <w:szCs w:val="18"/>
        </w:rPr>
        <w:t xml:space="preserve">Hod</w:t>
      </w:r>
      <w:r>
        <w:rPr>
          <w:sz w:val="18"/>
          <w:szCs w:val="18"/>
        </w:rPr>
        <w:t xml:space="preserve"> </w:t>
      </w:r>
      <w:r>
        <w:rPr>
          <w:sz w:val="18"/>
          <w:szCs w:val="18"/>
        </w:rPr>
        <w:t xml:space="preserve">— all her</w:t>
      </w:r>
      <w:r>
        <w:rPr>
          <w:sz w:val="18"/>
          <w:szCs w:val="18"/>
        </w:rPr>
        <w:t xml:space="preserve"> </w:t>
      </w:r>
      <w:r>
        <w:rPr>
          <w:sz w:val="18"/>
          <w:szCs w:val="18"/>
        </w:rPr>
        <w:t xml:space="preserve">“</w:t>
      </w:r>
      <w:r>
        <w:rPr>
          <w:sz w:val="18"/>
          <w:szCs w:val="18"/>
        </w:rPr>
        <w:t xml:space="preserve">revealing</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demanding with the mouth</w:t>
      </w:r>
      <w:r>
        <w:rPr>
          <w:sz w:val="18"/>
          <w:szCs w:val="18"/>
        </w:rPr>
        <w:t xml:space="preserve">”</w:t>
      </w:r>
      <w:r>
        <w:rPr>
          <w:sz w:val="18"/>
          <w:szCs w:val="18"/>
        </w:rPr>
        <w:t xml:space="preserve"> </w:t>
      </w:r>
      <w:r>
        <w:rPr>
          <w:sz w:val="18"/>
          <w:szCs w:val="18"/>
        </w:rPr>
        <w:t xml:space="preserve">was to</w:t>
      </w:r>
      <w:r>
        <w:rPr>
          <w:sz w:val="18"/>
          <w:szCs w:val="18"/>
        </w:rPr>
        <w:t xml:space="preserve"> </w:t>
      </w:r>
      <w:r>
        <w:rPr>
          <w:i/>
          <w:sz w:val="18"/>
          <w:szCs w:val="18"/>
        </w:rPr>
        <w:t xml:space="preserve">give thanks</w:t>
      </w:r>
      <w:r>
        <w:rPr>
          <w:sz w:val="18"/>
          <w:szCs w:val="18"/>
        </w:rPr>
        <w:t xml:space="preserve"> </w:t>
      </w:r>
      <w:r>
        <w:rPr>
          <w:sz w:val="18"/>
          <w:szCs w:val="18"/>
        </w:rPr>
        <w:t xml:space="preserve">before God and to</w:t>
      </w:r>
      <w:r>
        <w:rPr>
          <w:sz w:val="18"/>
          <w:szCs w:val="18"/>
        </w:rPr>
        <w:t xml:space="preserve"> </w:t>
      </w:r>
      <w:r>
        <w:rPr>
          <w:i/>
          <w:sz w:val="18"/>
          <w:szCs w:val="18"/>
        </w:rPr>
        <w:t xml:space="preserve">cleave</w:t>
      </w:r>
      <w:r>
        <w:rPr>
          <w:sz w:val="18"/>
          <w:szCs w:val="18"/>
        </w:rPr>
        <w:t xml:space="preserve"> </w:t>
      </w:r>
      <w:r>
        <w:rPr>
          <w:sz w:val="18"/>
          <w:szCs w:val="18"/>
        </w:rPr>
        <w:t xml:space="preserve">to His middah of</w:t>
      </w:r>
      <w:r>
        <w:rPr>
          <w:sz w:val="18"/>
          <w:szCs w:val="18"/>
        </w:rPr>
        <w:t xml:space="preserve"> </w:t>
      </w:r>
      <w:r>
        <w:rPr>
          <w:i/>
          <w:sz w:val="18"/>
          <w:szCs w:val="18"/>
        </w:rPr>
        <w:t xml:space="preserve">Hod</w:t>
      </w:r>
      <w:r>
        <w:rPr>
          <w:sz w:val="18"/>
          <w:szCs w:val="18"/>
        </w:rPr>
        <w:t xml:space="preserve">; from her issued Levi and Aharon, who are</w:t>
      </w:r>
      <w:r>
        <w:rPr>
          <w:sz w:val="18"/>
          <w:szCs w:val="18"/>
        </w:rPr>
        <w:t xml:space="preserve"> </w:t>
      </w:r>
      <w:r>
        <w:rPr>
          <w:sz w:val="18"/>
          <w:szCs w:val="18"/>
        </w:rPr>
        <w:t xml:space="preserve">“</w:t>
      </w:r>
      <w:r>
        <w:rPr>
          <w:i/>
          <w:sz w:val="18"/>
          <w:szCs w:val="18"/>
        </w:rPr>
        <w:t xml:space="preserve">attached</w:t>
      </w:r>
      <w:r>
        <w:rPr>
          <w:sz w:val="18"/>
          <w:szCs w:val="18"/>
        </w:rPr>
        <w:t xml:space="preserve"> </w:t>
      </w:r>
      <w:r>
        <w:rPr>
          <w:sz w:val="18"/>
          <w:szCs w:val="18"/>
        </w:rPr>
        <w:t xml:space="preserve">[</w:t>
      </w:r>
      <w:r>
        <w:rPr>
          <w:i/>
          <w:sz w:val="18"/>
          <w:szCs w:val="18"/>
        </w:rPr>
        <w:t xml:space="preserve">nilveh</w:t>
      </w:r>
      <w:r>
        <w:rPr>
          <w:sz w:val="18"/>
          <w:szCs w:val="18"/>
        </w:rPr>
        <w:t xml:space="preserve">] to Him like a servant before the King,</w:t>
      </w:r>
      <w:r>
        <w:rPr>
          <w:sz w:val="18"/>
          <w:szCs w:val="18"/>
        </w:rPr>
        <w:t xml:space="preserve">”</w:t>
      </w:r>
      <w:r>
        <w:rPr>
          <w:sz w:val="18"/>
          <w:szCs w:val="18"/>
        </w:rPr>
        <w:t xml:space="preserve"> </w:t>
      </w:r>
      <w:r>
        <w:rPr>
          <w:sz w:val="18"/>
          <w:szCs w:val="18"/>
        </w:rPr>
        <w:t xml:space="preserve">a Chariot for the supernal</w:t>
      </w:r>
      <w:r>
        <w:rPr>
          <w:sz w:val="18"/>
          <w:szCs w:val="18"/>
        </w:rPr>
        <w:t xml:space="preserve"> </w:t>
      </w:r>
      <w:r>
        <w:rPr>
          <w:i/>
          <w:sz w:val="18"/>
          <w:szCs w:val="18"/>
        </w:rPr>
        <w:t xml:space="preserve">Hod</w:t>
      </w:r>
      <w:r>
        <w:rPr>
          <w:sz w:val="18"/>
          <w:szCs w:val="18"/>
        </w:rPr>
        <w:t xml:space="preserve"> </w:t>
      </w:r>
      <w:r>
        <w:rPr>
          <w:sz w:val="18"/>
          <w:szCs w:val="18"/>
        </w:rPr>
        <w:t xml:space="preserve">— over-against Rachel, the middah of modesty and silence (the corpus note on this se’if brings R’ Tzadok’s parallel on Leah / Rachel and</w:t>
      </w:r>
      <w:r>
        <w:rPr>
          <w:sz w:val="18"/>
          <w:szCs w:val="18"/>
        </w:rPr>
        <w:t xml:space="preserve"> </w:t>
      </w:r>
      <w:r>
        <w:rPr>
          <w:i/>
          <w:sz w:val="18"/>
          <w:szCs w:val="18"/>
        </w:rPr>
        <w:t xml:space="preserve">Hod‬</w:t>
      </w:r>
      <w:r>
        <w:rPr>
          <w:sz w:val="18"/>
          <w:szCs w:val="18"/>
        </w:rPr>
        <w:t xml:space="preserve">).</w:t>
      </w:r>
    </w:p>
  </w:footnote>
  <w:footnote w:id="387">
    <w:p>
      <w:pPr>
        <w:pStyle w:val="FootnoteText"/>
        <w:spacing w:before="0" w:after="40" w:line="240" w:lineRule="auto"/>
      </w:pPr>
      <w:r>
        <w:rPr>
          <w:rStyle w:val="FootnoteReference"/>
        </w:rPr>
        <w:footnoteRef/>
      </w:r>
      <w:r>
        <w:rPr>
          <w:sz w:val="18"/>
          <w:szCs w:val="18"/>
        </w:rPr>
        <w:t xml:space="preserve"> </w:t>
      </w:r>
      <w:r>
        <w:rPr>
          <w:b/>
          <w:sz w:val="18"/>
          <w:szCs w:val="18"/>
        </w:rPr>
        <w:t xml:space="preserve">‪Shmuel I 28:19:‬</w:t>
      </w:r>
      <w:r>
        <w:rPr>
          <w:sz w:val="18"/>
          <w:szCs w:val="18"/>
        </w:rPr>
        <w:t xml:space="preserve"> </w:t>
      </w:r>
      <w:r>
        <w:rPr>
          <w:sz w:val="18"/>
          <w:szCs w:val="18"/>
        </w:rPr>
        <w:t xml:space="preserve">“</w:t>
      </w:r>
      <w:r>
        <w:rPr>
          <w:sz w:val="18"/>
          <w:szCs w:val="18"/>
        </w:rPr>
        <w:t xml:space="preserve">וְיִתֵּן ה׳ גַּם אֶת יִשְׂרָאֵל עִמְּךָ בְּיַד פְּלִשְׁתִּים, וּמָחָר אַתָּה וּבָנֶיךָ עִמִּי, גַּם אֶת מַחֲנֵה יִשְׂרָאֵל יִתֵּן ה׳ בְּיַד פְּלִשְׁתִּים</w:t>
      </w:r>
      <w:r>
        <w:rPr>
          <w:sz w:val="18"/>
          <w:szCs w:val="18"/>
        </w:rPr>
        <w:t xml:space="preserve">”</w:t>
      </w:r>
      <w:r>
        <w:rPr>
          <w:sz w:val="18"/>
          <w:szCs w:val="18"/>
        </w:rPr>
        <w:t xml:space="preserve"> </w:t>
      </w:r>
      <w:r>
        <w:rPr>
          <w:sz w:val="18"/>
          <w:szCs w:val="18"/>
        </w:rPr>
        <w:t xml:space="preserve">‪— on the eve of his death, having consulted the necromancer at Ein Dor, Shaul hears Shmuel’s raised spirit foretell:</w:t>
      </w:r>
      <w:r>
        <w:rPr>
          <w:sz w:val="18"/>
          <w:szCs w:val="18"/>
        </w:rPr>
        <w:t xml:space="preserve"> </w:t>
      </w:r>
      <w:r>
        <w:rPr>
          <w:sz w:val="18"/>
          <w:szCs w:val="18"/>
        </w:rPr>
        <w:t xml:space="preserve">“</w:t>
      </w:r>
      <w:r>
        <w:rPr>
          <w:sz w:val="18"/>
          <w:szCs w:val="18"/>
        </w:rPr>
        <w:t xml:space="preserve">Hashem will give Israel also with you into the hand of the Plishtim, and</w:t>
      </w:r>
      <w:r>
        <w:rPr>
          <w:sz w:val="18"/>
          <w:szCs w:val="18"/>
        </w:rPr>
        <w:t xml:space="preserve"> </w:t>
      </w:r>
      <w:r>
        <w:rPr>
          <w:i/>
          <w:sz w:val="18"/>
          <w:szCs w:val="18"/>
        </w:rPr>
        <w:t xml:space="preserve">tomorrow you and your sons [shall be] with me</w:t>
      </w:r>
      <w:r>
        <w:rPr>
          <w:sz w:val="18"/>
          <w:szCs w:val="18"/>
        </w:rPr>
        <w:t xml:space="preserve"> </w:t>
      </w:r>
      <w:r>
        <w:rPr>
          <w:sz w:val="18"/>
          <w:szCs w:val="18"/>
        </w:rPr>
        <w:t xml:space="preserve">[</w:t>
      </w:r>
      <w:r>
        <w:rPr>
          <w:i/>
          <w:sz w:val="18"/>
          <w:szCs w:val="18"/>
        </w:rPr>
        <w:t xml:space="preserve">imi</w:t>
      </w:r>
      <w:r>
        <w:rPr>
          <w:sz w:val="18"/>
          <w:szCs w:val="18"/>
        </w:rPr>
        <w:t xml:space="preserve">].</w:t>
      </w:r>
      <w:r>
        <w:rPr>
          <w:sz w:val="18"/>
          <w:szCs w:val="18"/>
        </w:rPr>
        <w:t xml:space="preserve">”</w:t>
      </w:r>
      <w:r>
        <w:rPr>
          <w:sz w:val="18"/>
          <w:szCs w:val="18"/>
        </w:rPr>
        <w:t xml:space="preserve"> </w:t>
      </w:r>
      <w:r>
        <w:rPr>
          <w:sz w:val="18"/>
          <w:szCs w:val="18"/>
        </w:rPr>
        <w:t xml:space="preserve">The Sages (</w:t>
      </w:r>
      <w:r>
        <w:rPr>
          <w:b/>
          <w:sz w:val="18"/>
          <w:szCs w:val="18"/>
        </w:rPr>
        <w:t xml:space="preserve">Berachos 12b</w:t>
      </w:r>
      <w:r>
        <w:rPr>
          <w:sz w:val="18"/>
          <w:szCs w:val="18"/>
        </w:rPr>
        <w:t xml:space="preserve">; and Vayikra Rabbah) expound</w:t>
      </w:r>
      <w:r>
        <w:rPr>
          <w:sz w:val="18"/>
          <w:szCs w:val="18"/>
        </w:rPr>
        <w:t xml:space="preserve"> </w:t>
      </w:r>
      <w:r>
        <w:rPr>
          <w:sz w:val="18"/>
          <w:szCs w:val="18"/>
        </w:rPr>
        <w:t xml:space="preserve">“</w:t>
      </w:r>
      <w:r>
        <w:rPr>
          <w:i/>
          <w:sz w:val="18"/>
          <w:szCs w:val="18"/>
        </w:rPr>
        <w:t xml:space="preserve">with me</w:t>
      </w:r>
      <w:r>
        <w:rPr>
          <w:sz w:val="18"/>
          <w:szCs w:val="18"/>
        </w:rPr>
        <w:t xml:space="preserve">”</w:t>
      </w:r>
      <w:r>
        <w:rPr>
          <w:sz w:val="18"/>
          <w:szCs w:val="18"/>
        </w:rPr>
        <w:t xml:space="preserve"> </w:t>
      </w:r>
      <w:r>
        <w:rPr>
          <w:sz w:val="18"/>
          <w:szCs w:val="18"/>
        </w:rPr>
        <w:t xml:space="preserve">as</w:t>
      </w:r>
      <w:r>
        <w:rPr>
          <w:sz w:val="18"/>
          <w:szCs w:val="18"/>
        </w:rPr>
        <w:t xml:space="preserve"> </w:t>
      </w:r>
      <w:r>
        <w:rPr>
          <w:sz w:val="18"/>
          <w:szCs w:val="18"/>
        </w:rPr>
        <w:t xml:space="preserve">“</w:t>
      </w:r>
      <w:r>
        <w:rPr>
          <w:i/>
          <w:sz w:val="18"/>
          <w:szCs w:val="18"/>
        </w:rPr>
        <w:t xml:space="preserve">in my precinct</w:t>
      </w:r>
      <w:r>
        <w:rPr>
          <w:sz w:val="18"/>
          <w:szCs w:val="18"/>
        </w:rPr>
        <w:t xml:space="preserve"> </w:t>
      </w:r>
      <w:r>
        <w:rPr>
          <w:sz w:val="18"/>
          <w:szCs w:val="18"/>
        </w:rPr>
        <w:t xml:space="preserve">[</w:t>
      </w:r>
      <w:r>
        <w:rPr>
          <w:i/>
          <w:sz w:val="18"/>
          <w:szCs w:val="18"/>
        </w:rPr>
        <w:t xml:space="preserve">bi-mechitzasi</w:t>
      </w:r>
      <w:r>
        <w:rPr>
          <w:sz w:val="18"/>
          <w:szCs w:val="18"/>
        </w:rPr>
        <w:t xml:space="preserve">]</w:t>
      </w:r>
      <w:r>
        <w:rPr>
          <w:sz w:val="18"/>
          <w:szCs w:val="18"/>
        </w:rPr>
        <w:t xml:space="preserve">”</w:t>
      </w:r>
      <w:r>
        <w:rPr>
          <w:sz w:val="18"/>
          <w:szCs w:val="18"/>
        </w:rPr>
        <w:t xml:space="preserve"> </w:t>
      </w:r>
      <w:r>
        <w:rPr>
          <w:sz w:val="18"/>
          <w:szCs w:val="18"/>
        </w:rPr>
        <w:t xml:space="preserve">— with the righteous in Gan Eden; and from Shaul, who</w:t>
      </w:r>
      <w:r>
        <w:rPr>
          <w:sz w:val="18"/>
          <w:szCs w:val="18"/>
        </w:rPr>
        <w:t xml:space="preserve"> </w:t>
      </w:r>
      <w:r>
        <w:rPr>
          <w:sz w:val="18"/>
          <w:szCs w:val="18"/>
        </w:rPr>
        <w:t xml:space="preserve">“</w:t>
      </w:r>
      <w:r>
        <w:rPr>
          <w:i/>
          <w:sz w:val="18"/>
          <w:szCs w:val="18"/>
        </w:rPr>
        <w:t xml:space="preserve">transgressed and was ashamed</w:t>
      </w:r>
      <w:r>
        <w:rPr>
          <w:sz w:val="18"/>
          <w:szCs w:val="18"/>
        </w:rPr>
        <w:t xml:space="preserve">”</w:t>
      </w:r>
      <w:r>
        <w:rPr>
          <w:sz w:val="18"/>
          <w:szCs w:val="18"/>
        </w:rPr>
        <w:t xml:space="preserve"> </w:t>
      </w:r>
      <w:r>
        <w:rPr>
          <w:sz w:val="18"/>
          <w:szCs w:val="18"/>
        </w:rPr>
        <w:t xml:space="preserve">(accepting the decree in submission), they derive that</w:t>
      </w:r>
      <w:r>
        <w:rPr>
          <w:sz w:val="18"/>
          <w:szCs w:val="18"/>
        </w:rPr>
        <w:t xml:space="preserve"> </w:t>
      </w:r>
      <w:r>
        <w:rPr>
          <w:sz w:val="18"/>
          <w:szCs w:val="18"/>
        </w:rPr>
        <w:t xml:space="preserve">“</w:t>
      </w:r>
      <w:r>
        <w:rPr>
          <w:sz w:val="18"/>
          <w:szCs w:val="18"/>
        </w:rPr>
        <w:t xml:space="preserve">one who transgresses and is ashamed, they forgive him all his sins.</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sz w:val="18"/>
          <w:szCs w:val="18"/>
        </w:rPr>
        <w:t xml:space="preserve">with me, in my precinct</w:t>
      </w:r>
      <w:r>
        <w:rPr>
          <w:sz w:val="18"/>
          <w:szCs w:val="18"/>
        </w:rPr>
        <w:t xml:space="preserve">”</w:t>
      </w:r>
      <w:r>
        <w:rPr>
          <w:sz w:val="18"/>
          <w:szCs w:val="18"/>
        </w:rPr>
        <w:t xml:space="preserve"> </w:t>
      </w:r>
      <w:r>
        <w:rPr>
          <w:sz w:val="18"/>
          <w:szCs w:val="18"/>
        </w:rPr>
        <w:t xml:space="preserve">is</w:t>
      </w:r>
      <w:r>
        <w:rPr>
          <w:sz w:val="18"/>
          <w:szCs w:val="18"/>
        </w:rPr>
        <w:t xml:space="preserve"> </w:t>
      </w:r>
      <w:r>
        <w:rPr>
          <w:i/>
          <w:sz w:val="18"/>
          <w:szCs w:val="18"/>
        </w:rPr>
        <w:t xml:space="preserve">the precinct of Hod</w:t>
      </w:r>
      <w:r>
        <w:rPr>
          <w:sz w:val="18"/>
          <w:szCs w:val="18"/>
        </w:rPr>
        <w:t xml:space="preserve"> </w:t>
      </w:r>
      <w:r>
        <w:rPr>
          <w:sz w:val="18"/>
          <w:szCs w:val="18"/>
        </w:rPr>
        <w:t xml:space="preserve">— Shmuel’s rung,</w:t>
      </w:r>
      <w:r>
        <w:rPr>
          <w:sz w:val="18"/>
          <w:szCs w:val="18"/>
        </w:rPr>
        <w:t xml:space="preserve"> </w:t>
      </w:r>
      <w:r>
        <w:rPr>
          <w:sz w:val="18"/>
          <w:szCs w:val="18"/>
        </w:rPr>
        <w:t xml:space="preserve">“</w:t>
      </w:r>
      <w:r>
        <w:rPr>
          <w:sz w:val="18"/>
          <w:szCs w:val="18"/>
        </w:rPr>
        <w:t xml:space="preserve">weighed as Moshe and Aharon</w:t>
      </w:r>
      <w:r>
        <w:rPr>
          <w:sz w:val="18"/>
          <w:szCs w:val="18"/>
        </w:rPr>
        <w:t xml:space="preserve">”</w:t>
      </w:r>
      <w:r>
        <w:rPr>
          <w:sz w:val="18"/>
          <w:szCs w:val="18"/>
        </w:rPr>
        <w:t xml:space="preserve"> </w:t>
      </w:r>
      <w:r>
        <w:rPr>
          <w:sz w:val="18"/>
          <w:szCs w:val="18"/>
        </w:rPr>
        <w:t xml:space="preserve">— which one merits precisely through the</w:t>
      </w:r>
      <w:r>
        <w:rPr>
          <w:sz w:val="18"/>
          <w:szCs w:val="18"/>
        </w:rPr>
        <w:t xml:space="preserve"> </w:t>
      </w:r>
      <w:r>
        <w:rPr>
          <w:i/>
          <w:sz w:val="18"/>
          <w:szCs w:val="18"/>
        </w:rPr>
        <w:t xml:space="preserve">shame‬</w:t>
      </w:r>
      <w:r>
        <w:rPr>
          <w:sz w:val="18"/>
          <w:szCs w:val="18"/>
        </w:rPr>
        <w:t xml:space="preserve">.</w:t>
      </w:r>
    </w:p>
  </w:footnote>
  <w:footnote w:id="388">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12b:</w:t>
      </w:r>
      <w:r>
        <w:rPr>
          <w:sz w:val="18"/>
          <w:szCs w:val="18"/>
        </w:rPr>
        <w:t xml:space="preserve"> </w:t>
      </w:r>
      <w:r>
        <w:rPr>
          <w:sz w:val="18"/>
          <w:szCs w:val="18"/>
        </w:rPr>
        <w:t xml:space="preserve">“</w:t>
      </w:r>
      <w:r>
        <w:rPr>
          <w:sz w:val="18"/>
          <w:szCs w:val="18"/>
        </w:rPr>
        <w:t xml:space="preserve">Anyone who commits a transgression and is ashamed of it — all his sins are forgiven, as it says [of Shaul],</w:t>
      </w:r>
      <w:r>
        <w:rPr>
          <w:sz w:val="18"/>
          <w:szCs w:val="18"/>
        </w:rPr>
        <w:t xml:space="preserve"> </w:t>
      </w:r>
      <w:r>
        <w:rPr>
          <w:sz w:val="18"/>
          <w:szCs w:val="18"/>
        </w:rPr>
        <w:t xml:space="preserve">‘</w:t>
      </w:r>
      <w:r>
        <w:rPr>
          <w:sz w:val="18"/>
          <w:szCs w:val="18"/>
        </w:rPr>
        <w:t xml:space="preserve">and tomorrow you and your sons will be with me</w:t>
      </w:r>
      <w:r>
        <w:rPr>
          <w:sz w:val="18"/>
          <w:szCs w:val="18"/>
        </w:rPr>
        <w:t xml:space="preserve">’</w:t>
      </w:r>
      <w:r>
        <w:rPr>
          <w:sz w:val="18"/>
          <w:szCs w:val="18"/>
        </w:rPr>
        <w:t xml:space="preserve"> </w:t>
      </w:r>
      <w:r>
        <w:rPr>
          <w:sz w:val="18"/>
          <w:szCs w:val="18"/>
        </w:rPr>
        <w:t xml:space="preserve">(Shmuel I 28:19) — with me, in my precinct [</w:t>
      </w:r>
      <w:r>
        <w:rPr>
          <w:i/>
          <w:sz w:val="18"/>
          <w:szCs w:val="18"/>
        </w:rPr>
        <w:t xml:space="preserve">bi-mechitzasi</w:t>
      </w:r>
      <w:r>
        <w:rPr>
          <w:sz w:val="18"/>
          <w:szCs w:val="18"/>
        </w:rPr>
        <w:t xml:space="preserve">].</w:t>
      </w:r>
      <w:r>
        <w:rPr>
          <w:sz w:val="18"/>
          <w:szCs w:val="18"/>
        </w:rPr>
        <w:t xml:space="preserve">”</w:t>
      </w:r>
      <w:r>
        <w:rPr>
          <w:sz w:val="18"/>
          <w:szCs w:val="18"/>
        </w:rPr>
        <w:t xml:space="preserve"> </w:t>
      </w:r>
      <w:r>
        <w:rPr>
          <w:sz w:val="18"/>
          <w:szCs w:val="18"/>
        </w:rPr>
        <w:t xml:space="preserve">R’ Tzadok: the penitent’s</w:t>
      </w:r>
      <w:r>
        <w:rPr>
          <w:sz w:val="18"/>
          <w:szCs w:val="18"/>
        </w:rPr>
        <w:t xml:space="preserve"> </w:t>
      </w:r>
      <w:r>
        <w:rPr>
          <w:i/>
          <w:sz w:val="18"/>
          <w:szCs w:val="18"/>
        </w:rPr>
        <w:t xml:space="preserve">shame</w:t>
      </w:r>
      <w:r>
        <w:rPr>
          <w:sz w:val="18"/>
          <w:szCs w:val="18"/>
        </w:rPr>
        <w:t xml:space="preserve"> </w:t>
      </w:r>
      <w:r>
        <w:rPr>
          <w:sz w:val="18"/>
          <w:szCs w:val="18"/>
        </w:rPr>
        <w:t xml:space="preserve">— the middah of</w:t>
      </w:r>
      <w:r>
        <w:rPr>
          <w:sz w:val="18"/>
          <w:szCs w:val="18"/>
        </w:rPr>
        <w:t xml:space="preserve"> </w:t>
      </w:r>
      <w:r>
        <w:rPr>
          <w:i/>
          <w:sz w:val="18"/>
          <w:szCs w:val="18"/>
        </w:rPr>
        <w:t xml:space="preserve">Hod</w:t>
      </w:r>
      <w:r>
        <w:rPr>
          <w:sz w:val="18"/>
          <w:szCs w:val="18"/>
        </w:rPr>
        <w:t xml:space="preserve">/</w:t>
      </w:r>
      <w:r>
        <w:rPr>
          <w:i/>
          <w:sz w:val="18"/>
          <w:szCs w:val="18"/>
        </w:rPr>
        <w:t xml:space="preserve">bushah</w:t>
      </w:r>
      <w:r>
        <w:rPr>
          <w:sz w:val="18"/>
          <w:szCs w:val="18"/>
        </w:rPr>
        <w:t xml:space="preserve"> </w:t>
      </w:r>
      <w:r>
        <w:rPr>
          <w:sz w:val="18"/>
          <w:szCs w:val="18"/>
        </w:rPr>
        <w:t xml:space="preserve">— itself wins full forgiveness; Shaul, ashamed, is placed</w:t>
      </w:r>
      <w:r>
        <w:rPr>
          <w:sz w:val="18"/>
          <w:szCs w:val="18"/>
        </w:rPr>
        <w:t xml:space="preserve"> </w:t>
      </w:r>
      <w:r>
        <w:rPr>
          <w:sz w:val="18"/>
          <w:szCs w:val="18"/>
        </w:rPr>
        <w:t xml:space="preserve">“</w:t>
      </w:r>
      <w:r>
        <w:rPr>
          <w:sz w:val="18"/>
          <w:szCs w:val="18"/>
        </w:rPr>
        <w:t xml:space="preserve">in the precinct</w:t>
      </w:r>
      <w:r>
        <w:rPr>
          <w:sz w:val="18"/>
          <w:szCs w:val="18"/>
        </w:rPr>
        <w:t xml:space="preserve">”</w:t>
      </w:r>
      <w:r>
        <w:rPr>
          <w:sz w:val="18"/>
          <w:szCs w:val="18"/>
        </w:rPr>
        <w:t xml:space="preserve"> </w:t>
      </w:r>
      <w:r>
        <w:rPr>
          <w:sz w:val="18"/>
          <w:szCs w:val="18"/>
        </w:rPr>
        <w:t xml:space="preserve">of Shmuel (the prophetic</w:t>
      </w:r>
      <w:r>
        <w:rPr>
          <w:sz w:val="18"/>
          <w:szCs w:val="18"/>
        </w:rPr>
        <w:t xml:space="preserve"> </w:t>
      </w:r>
      <w:r>
        <w:rPr>
          <w:i/>
          <w:sz w:val="18"/>
          <w:szCs w:val="18"/>
        </w:rPr>
        <w:t xml:space="preserve">Hod</w:t>
      </w:r>
      <w:r>
        <w:rPr>
          <w:sz w:val="18"/>
          <w:szCs w:val="18"/>
        </w:rPr>
        <w:t xml:space="preserve">).</w:t>
      </w:r>
    </w:p>
  </w:footnote>
  <w:footnote w:id="389">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31b; Rosh Hashanah 25b; Taanis 5b:</w:t>
      </w:r>
      <w:r>
        <w:rPr>
          <w:sz w:val="18"/>
          <w:szCs w:val="18"/>
        </w:rPr>
        <w:t xml:space="preserve"> </w:t>
      </w:r>
      <w:r>
        <w:rPr>
          <w:sz w:val="18"/>
          <w:szCs w:val="18"/>
        </w:rPr>
        <w:t xml:space="preserve">“</w:t>
      </w:r>
      <w:r>
        <w:rPr>
          <w:sz w:val="18"/>
          <w:szCs w:val="18"/>
        </w:rPr>
        <w:t xml:space="preserve">Shmuel is weighed against Moshe and Aharon [</w:t>
      </w:r>
      <w:r>
        <w:rPr>
          <w:i/>
          <w:sz w:val="18"/>
          <w:szCs w:val="18"/>
        </w:rPr>
        <w:t xml:space="preserve">shakul ke-Moshe ve-Aharon</w:t>
      </w:r>
      <w:r>
        <w:rPr>
          <w:sz w:val="18"/>
          <w:szCs w:val="18"/>
        </w:rPr>
        <w:t xml:space="preserve">], as it says,</w:t>
      </w:r>
      <w:r>
        <w:rPr>
          <w:sz w:val="18"/>
          <w:szCs w:val="18"/>
        </w:rPr>
        <w:t xml:space="preserve"> </w:t>
      </w:r>
      <w:r>
        <w:rPr>
          <w:sz w:val="18"/>
          <w:szCs w:val="18"/>
        </w:rPr>
        <w:t xml:space="preserve">‘</w:t>
      </w:r>
      <w:r>
        <w:rPr>
          <w:sz w:val="18"/>
          <w:szCs w:val="18"/>
        </w:rPr>
        <w:t xml:space="preserve">Moshe and Aharon among His priests, and Shmuel among those who call His Name</w:t>
      </w:r>
      <w:r>
        <w:rPr>
          <w:sz w:val="18"/>
          <w:szCs w:val="18"/>
        </w:rPr>
        <w:t xml:space="preserve">’</w:t>
      </w:r>
      <w:r>
        <w:rPr>
          <w:sz w:val="18"/>
          <w:szCs w:val="18"/>
        </w:rPr>
        <w:t xml:space="preserve"> </w:t>
      </w:r>
      <w:r>
        <w:rPr>
          <w:sz w:val="18"/>
          <w:szCs w:val="18"/>
        </w:rPr>
        <w:t xml:space="preserve">(Tehillim 99:6)</w:t>
      </w:r>
      <w:r>
        <w:rPr>
          <w:sz w:val="18"/>
          <w:szCs w:val="18"/>
        </w:rPr>
        <w:t xml:space="preserve">”</w:t>
      </w:r>
      <w:r>
        <w:rPr>
          <w:sz w:val="18"/>
          <w:szCs w:val="18"/>
        </w:rPr>
        <w:t xml:space="preserve">; and Shmuel is</w:t>
      </w:r>
      <w:r>
        <w:rPr>
          <w:sz w:val="18"/>
          <w:szCs w:val="18"/>
        </w:rPr>
        <w:t xml:space="preserve"> </w:t>
      </w:r>
      <w:r>
        <w:rPr>
          <w:sz w:val="18"/>
          <w:szCs w:val="18"/>
        </w:rPr>
        <w:t xml:space="preserve">“</w:t>
      </w:r>
      <w:r>
        <w:rPr>
          <w:sz w:val="18"/>
          <w:szCs w:val="18"/>
        </w:rPr>
        <w:t xml:space="preserve">the master [teacher] of the prophets.</w:t>
      </w:r>
      <w:r>
        <w:rPr>
          <w:sz w:val="18"/>
          <w:szCs w:val="18"/>
        </w:rPr>
        <w:t xml:space="preserve">”</w:t>
      </w:r>
      <w:r>
        <w:rPr>
          <w:sz w:val="18"/>
          <w:szCs w:val="18"/>
        </w:rPr>
        <w:t xml:space="preserve"> </w:t>
      </w:r>
      <w:r>
        <w:rPr>
          <w:sz w:val="18"/>
          <w:szCs w:val="18"/>
        </w:rPr>
        <w:t xml:space="preserve">R’ Tzadok maps Moshe and Aharon to</w:t>
      </w:r>
      <w:r>
        <w:rPr>
          <w:sz w:val="18"/>
          <w:szCs w:val="18"/>
        </w:rPr>
        <w:t xml:space="preserve"> </w:t>
      </w:r>
      <w:r>
        <w:rPr>
          <w:i/>
          <w:sz w:val="18"/>
          <w:szCs w:val="18"/>
        </w:rPr>
        <w:t xml:space="preserve">Netzach</w:t>
      </w:r>
      <w:r>
        <w:rPr>
          <w:sz w:val="18"/>
          <w:szCs w:val="18"/>
        </w:rPr>
        <w:t xml:space="preserve"> </w:t>
      </w:r>
      <w:r>
        <w:rPr>
          <w:sz w:val="18"/>
          <w:szCs w:val="18"/>
        </w:rPr>
        <w:t xml:space="preserve">and</w:t>
      </w:r>
      <w:r>
        <w:rPr>
          <w:sz w:val="18"/>
          <w:szCs w:val="18"/>
        </w:rPr>
        <w:t xml:space="preserve"> </w:t>
      </w:r>
      <w:r>
        <w:rPr>
          <w:i/>
          <w:sz w:val="18"/>
          <w:szCs w:val="18"/>
        </w:rPr>
        <w:t xml:space="preserve">Hod</w:t>
      </w:r>
      <w:r>
        <w:rPr>
          <w:sz w:val="18"/>
          <w:szCs w:val="18"/>
        </w:rPr>
        <w:t xml:space="preserve"> </w:t>
      </w:r>
      <w:r>
        <w:rPr>
          <w:sz w:val="18"/>
          <w:szCs w:val="18"/>
        </w:rPr>
        <w:t xml:space="preserve">(the source of prophecy), so Shaul’s placement</w:t>
      </w:r>
      <w:r>
        <w:rPr>
          <w:sz w:val="18"/>
          <w:szCs w:val="18"/>
        </w:rPr>
        <w:t xml:space="preserve"> </w:t>
      </w:r>
      <w:r>
        <w:rPr>
          <w:sz w:val="18"/>
          <w:szCs w:val="18"/>
        </w:rPr>
        <w:t xml:space="preserve">“</w:t>
      </w:r>
      <w:r>
        <w:rPr>
          <w:sz w:val="18"/>
          <w:szCs w:val="18"/>
        </w:rPr>
        <w:t xml:space="preserve">in Shmuel’s precinct</w:t>
      </w:r>
      <w:r>
        <w:rPr>
          <w:sz w:val="18"/>
          <w:szCs w:val="18"/>
        </w:rPr>
        <w:t xml:space="preserve">”</w:t>
      </w:r>
      <w:r>
        <w:rPr>
          <w:sz w:val="18"/>
          <w:szCs w:val="18"/>
        </w:rPr>
        <w:t xml:space="preserve"> </w:t>
      </w:r>
      <w:r>
        <w:rPr>
          <w:sz w:val="18"/>
          <w:szCs w:val="18"/>
        </w:rPr>
        <w:t xml:space="preserve">is the precinct of</w:t>
      </w:r>
      <w:r>
        <w:rPr>
          <w:sz w:val="18"/>
          <w:szCs w:val="18"/>
        </w:rPr>
        <w:t xml:space="preserve"> </w:t>
      </w:r>
      <w:r>
        <w:rPr>
          <w:i/>
          <w:sz w:val="18"/>
          <w:szCs w:val="18"/>
        </w:rPr>
        <w:t xml:space="preserve">Hod</w:t>
      </w:r>
      <w:r>
        <w:rPr>
          <w:sz w:val="18"/>
          <w:szCs w:val="18"/>
        </w:rPr>
        <w:t xml:space="preserve">, attained through shame.</w:t>
      </w:r>
    </w:p>
  </w:footnote>
  <w:footnote w:id="391">
    <w:p>
      <w:pPr>
        <w:pStyle w:val="FootnoteText"/>
        <w:spacing w:before="0" w:after="40" w:line="240" w:lineRule="auto"/>
      </w:pPr>
      <w:r>
        <w:rPr>
          <w:rStyle w:val="FootnoteReference"/>
        </w:rPr>
        <w:footnoteRef/>
      </w:r>
      <w:r>
        <w:rPr>
          <w:sz w:val="18"/>
          <w:szCs w:val="18"/>
        </w:rPr>
        <w:t xml:space="preserve"> </w:t>
      </w:r>
      <w:r>
        <w:rPr>
          <w:b/>
          <w:sz w:val="18"/>
          <w:szCs w:val="18"/>
        </w:rPr>
        <w:t xml:space="preserve">‪Avos 1:12:‬</w:t>
      </w:r>
      <w:r>
        <w:rPr>
          <w:sz w:val="18"/>
          <w:szCs w:val="18"/>
        </w:rPr>
        <w:t xml:space="preserve"> </w:t>
      </w:r>
      <w:r>
        <w:rPr>
          <w:sz w:val="18"/>
          <w:szCs w:val="18"/>
        </w:rPr>
        <w:t xml:space="preserve">“</w:t>
      </w:r>
      <w:r>
        <w:rPr>
          <w:sz w:val="18"/>
          <w:szCs w:val="18"/>
        </w:rPr>
        <w:t xml:space="preserve">הִלֵּל אוֹמֵר: הֱוֵי מִתַּלְמִידָיו שֶׁל אַהֲרֹן — אוֹהֵב שָׁלוֹם וְרוֹדֵף שָׁלוֹם, אוֹהֵב אֶת הַבְּרִיּוֹת וּמְקָרְבָן לַתּוֹרָה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‪Hillel says: be of the disciples of Aharon — loving peace and pursuing peace,</w:t>
      </w:r>
      <w:r>
        <w:rPr>
          <w:sz w:val="18"/>
          <w:szCs w:val="18"/>
        </w:rPr>
        <w:t xml:space="preserve"> </w:t>
      </w:r>
      <w:r>
        <w:rPr>
          <w:i/>
          <w:sz w:val="18"/>
          <w:szCs w:val="18"/>
        </w:rPr>
        <w:t xml:space="preserve">loving the creatures and drawing them near to Torah</w:t>
      </w:r>
      <w:r>
        <w:rPr>
          <w:sz w:val="18"/>
          <w:szCs w:val="18"/>
        </w:rPr>
        <w:t xml:space="preserve">.</w:t>
      </w:r>
      <w:r>
        <w:rPr>
          <w:sz w:val="18"/>
          <w:szCs w:val="18"/>
        </w:rPr>
        <w:t xml:space="preserve">”</w:t>
      </w:r>
      <w:r>
        <w:rPr>
          <w:sz w:val="18"/>
          <w:szCs w:val="18"/>
        </w:rPr>
        <w:t xml:space="preserve"> </w:t>
      </w:r>
      <w:r>
        <w:rPr>
          <w:b/>
          <w:sz w:val="18"/>
          <w:szCs w:val="18"/>
        </w:rPr>
        <w:t xml:space="preserve">Avos de-Rabbi Nasan (ch. 12)</w:t>
      </w:r>
      <w:r>
        <w:rPr>
          <w:sz w:val="18"/>
          <w:szCs w:val="18"/>
        </w:rPr>
        <w:t xml:space="preserve"> </w:t>
      </w:r>
      <w:r>
        <w:rPr>
          <w:sz w:val="18"/>
          <w:szCs w:val="18"/>
        </w:rPr>
        <w:t xml:space="preserve">explains</w:t>
      </w:r>
      <w:r>
        <w:rPr>
          <w:sz w:val="18"/>
          <w:szCs w:val="18"/>
        </w:rPr>
        <w:t xml:space="preserve"> </w:t>
      </w:r>
      <w:r>
        <w:rPr>
          <w:i/>
          <w:sz w:val="18"/>
          <w:szCs w:val="18"/>
        </w:rPr>
        <w:t xml:space="preserve">how</w:t>
      </w:r>
      <w:r>
        <w:rPr>
          <w:sz w:val="18"/>
          <w:szCs w:val="18"/>
        </w:rPr>
        <w:t xml:space="preserve"> </w:t>
      </w:r>
      <w:r>
        <w:rPr>
          <w:sz w:val="18"/>
          <w:szCs w:val="18"/>
        </w:rPr>
        <w:t xml:space="preserve">he drew them near: Aharon would befriend even a known sinner and show him love and friendship, so that the man became</w:t>
      </w:r>
      <w:r>
        <w:rPr>
          <w:sz w:val="18"/>
          <w:szCs w:val="18"/>
        </w:rPr>
        <w:t xml:space="preserve"> </w:t>
      </w:r>
      <w:r>
        <w:rPr>
          <w:i/>
          <w:sz w:val="18"/>
          <w:szCs w:val="18"/>
        </w:rPr>
        <w:t xml:space="preserve">ashamed</w:t>
      </w:r>
      <w:r>
        <w:rPr>
          <w:sz w:val="18"/>
          <w:szCs w:val="18"/>
        </w:rPr>
        <w:t xml:space="preserve"> </w:t>
      </w:r>
      <w:r>
        <w:rPr>
          <w:sz w:val="18"/>
          <w:szCs w:val="18"/>
        </w:rPr>
        <w:t xml:space="preserve">of the transgressions in his hand and forsook them. R’ Tzadok’s use: this is the engine of teshuvah</w:t>
      </w:r>
      <w:r>
        <w:rPr>
          <w:sz w:val="18"/>
          <w:szCs w:val="18"/>
        </w:rPr>
        <w:t xml:space="preserve"> </w:t>
      </w:r>
      <w:r>
        <w:rPr>
          <w:i/>
          <w:sz w:val="18"/>
          <w:szCs w:val="18"/>
        </w:rPr>
        <w:t xml:space="preserve">from love</w:t>
      </w:r>
      <w:r>
        <w:rPr>
          <w:sz w:val="18"/>
          <w:szCs w:val="18"/>
        </w:rPr>
        <w:t xml:space="preserve"> </w:t>
      </w:r>
      <w:r>
        <w:rPr>
          <w:sz w:val="18"/>
          <w:szCs w:val="18"/>
        </w:rPr>
        <w:t xml:space="preserve">— the love shown to a person (all the more, the love God shows him)</w:t>
      </w:r>
      <w:r>
        <w:rPr>
          <w:sz w:val="18"/>
          <w:szCs w:val="18"/>
        </w:rPr>
        <w:t xml:space="preserve"> </w:t>
      </w:r>
      <w:r>
        <w:rPr>
          <w:i/>
          <w:sz w:val="18"/>
          <w:szCs w:val="18"/>
        </w:rPr>
        <w:t xml:space="preserve">begets shame</w:t>
      </w:r>
      <w:r>
        <w:rPr>
          <w:sz w:val="18"/>
          <w:szCs w:val="18"/>
        </w:rPr>
        <w:t xml:space="preserve"> </w:t>
      </w:r>
      <w:r>
        <w:rPr>
          <w:sz w:val="18"/>
          <w:szCs w:val="18"/>
        </w:rPr>
        <w:t xml:space="preserve">over his sins, and through that shame he draws near to the</w:t>
      </w:r>
      <w:r>
        <w:rPr>
          <w:sz w:val="18"/>
          <w:szCs w:val="18"/>
        </w:rPr>
        <w:t xml:space="preserve"> </w:t>
      </w:r>
      <w:r>
        <w:rPr>
          <w:i/>
          <w:sz w:val="18"/>
          <w:szCs w:val="18"/>
        </w:rPr>
        <w:t xml:space="preserve">avodah</w:t>
      </w:r>
      <w:r>
        <w:rPr>
          <w:sz w:val="18"/>
          <w:szCs w:val="18"/>
        </w:rPr>
        <w:t xml:space="preserve">; and since the drawing-near comes</w:t>
      </w:r>
      <w:r>
        <w:rPr>
          <w:sz w:val="18"/>
          <w:szCs w:val="18"/>
        </w:rPr>
        <w:t xml:space="preserve"> </w:t>
      </w:r>
      <w:r>
        <w:rPr>
          <w:i/>
          <w:sz w:val="18"/>
          <w:szCs w:val="18"/>
        </w:rPr>
        <w:t xml:space="preserve">through</w:t>
      </w:r>
      <w:r>
        <w:rPr>
          <w:sz w:val="18"/>
          <w:szCs w:val="18"/>
        </w:rPr>
        <w:t xml:space="preserve"> </w:t>
      </w:r>
      <w:r>
        <w:rPr>
          <w:sz w:val="18"/>
          <w:szCs w:val="18"/>
        </w:rPr>
        <w:t xml:space="preserve">the sins,</w:t>
      </w:r>
      <w:r>
        <w:rPr>
          <w:sz w:val="18"/>
          <w:szCs w:val="18"/>
        </w:rPr>
        <w:t xml:space="preserve"> </w:t>
      </w:r>
      <w:r>
        <w:rPr>
          <w:sz w:val="18"/>
          <w:szCs w:val="18"/>
        </w:rPr>
        <w:t xml:space="preserve">“</w:t>
      </w:r>
      <w:r>
        <w:rPr>
          <w:sz w:val="18"/>
          <w:szCs w:val="18"/>
        </w:rPr>
        <w:t xml:space="preserve">by them he shall live,</w:t>
      </w:r>
      <w:r>
        <w:rPr>
          <w:sz w:val="18"/>
          <w:szCs w:val="18"/>
        </w:rPr>
        <w:t xml:space="preserve">”</w:t>
      </w:r>
      <w:r>
        <w:rPr>
          <w:sz w:val="18"/>
          <w:szCs w:val="18"/>
        </w:rPr>
        <w:t xml:space="preserve"> </w:t>
      </w:r>
      <w:r>
        <w:rPr>
          <w:sz w:val="18"/>
          <w:szCs w:val="18"/>
        </w:rPr>
        <w:t xml:space="preserve">and willful sins become as merits.‬</w:t>
      </w:r>
    </w:p>
    <w:p>
      <w:pPr>
        <w:pStyle w:val="FootnoteText"/>
        <w:spacing w:before="0" w:after="40" w:line="240" w:lineRule="auto"/>
      </w:pPr>
      <w:r>
        <w:rPr>
          <w:b/>
          <w:sz w:val="18"/>
          <w:szCs w:val="18"/>
        </w:rPr>
        <w:t xml:space="preserve">‪Aharon’s love as the engine of teshuvah. </w:t>
      </w:r>
      <w:r>
        <w:rPr>
          <w:sz w:val="18"/>
          <w:szCs w:val="18"/>
        </w:rPr>
        <w:t xml:space="preserve">Sefas Emes, Shemini 7:3, connects Aharon’s own teshuvah from love with the elevation of the entire people’s return, invoking “על כל פשעים תכסה אהבה.” Read beside Avos’ “אוהב את הבריות ומקרבן לתורה,” the two teachings illuminate one another: Aharon’s mode of kiruv is itself the logic of teshuvah me-ahavah. Love precedes the sinner’s shame; the shame then makes him abandon the sin; and the very path by which he had been distant becomes the cause of a deeper return. This fits R’ Tzadok’s point that in Aharon’s middah the z’donos become zechuyos specifically because the Divine or human love shown to the sinner is what produces the new nearness.‬</w:t>
      </w:r>
    </w:p>
  </w:footnote>
  <w:footnote w:id="392">
    <w:p>
      <w:pPr>
        <w:pStyle w:val="FootnoteText"/>
        <w:spacing w:before="0" w:after="40" w:line="240" w:lineRule="auto"/>
      </w:pPr>
      <w:r>
        <w:rPr>
          <w:rStyle w:val="FootnoteReference"/>
        </w:rPr>
        <w:footnoteRef/>
      </w:r>
      <w:r>
        <w:rPr>
          <w:sz w:val="18"/>
          <w:szCs w:val="18"/>
        </w:rPr>
        <w:t xml:space="preserve"> </w:t>
      </w:r>
      <w:r>
        <w:rPr>
          <w:b/>
          <w:sz w:val="18"/>
          <w:szCs w:val="18"/>
        </w:rPr>
        <w:t xml:space="preserve">Avos 1:12:</w:t>
      </w:r>
      <w:r>
        <w:rPr>
          <w:sz w:val="18"/>
          <w:szCs w:val="18"/>
        </w:rPr>
        <w:t xml:space="preserve"> </w:t>
      </w:r>
      <w:r>
        <w:rPr>
          <w:sz w:val="18"/>
          <w:szCs w:val="18"/>
        </w:rPr>
        <w:t xml:space="preserve">“</w:t>
      </w:r>
      <w:r>
        <w:rPr>
          <w:sz w:val="18"/>
          <w:szCs w:val="18"/>
        </w:rPr>
        <w:t xml:space="preserve">Hillel says: Be of the disciples of Aharon — loving peace and pursuing peace,</w:t>
      </w:r>
      <w:r>
        <w:rPr>
          <w:sz w:val="18"/>
          <w:szCs w:val="18"/>
        </w:rPr>
        <w:t xml:space="preserve"> </w:t>
      </w:r>
      <w:r>
        <w:rPr>
          <w:i/>
          <w:sz w:val="18"/>
          <w:szCs w:val="18"/>
        </w:rPr>
        <w:t xml:space="preserve">loving the creatures and drawing them near to Torah</w:t>
      </w:r>
      <w:r>
        <w:rPr>
          <w:sz w:val="18"/>
          <w:szCs w:val="18"/>
        </w:rPr>
        <w:t xml:space="preserve">.</w:t>
      </w:r>
      <w:r>
        <w:rPr>
          <w:sz w:val="18"/>
          <w:szCs w:val="18"/>
        </w:rPr>
        <w:t xml:space="preserve">”</w:t>
      </w:r>
      <w:r>
        <w:rPr>
          <w:sz w:val="18"/>
          <w:szCs w:val="18"/>
        </w:rPr>
        <w:t xml:space="preserve"> </w:t>
      </w:r>
      <w:r>
        <w:rPr>
          <w:sz w:val="18"/>
          <w:szCs w:val="18"/>
        </w:rPr>
        <w:t xml:space="preserve">R’ Tzadok (with the tradition that Aharon would befriend a sinner until the sinner grew ashamed and mended his ways): the love shown to a person begets a</w:t>
      </w:r>
      <w:r>
        <w:rPr>
          <w:sz w:val="18"/>
          <w:szCs w:val="18"/>
        </w:rPr>
        <w:t xml:space="preserve"> </w:t>
      </w:r>
      <w:r>
        <w:rPr>
          <w:i/>
          <w:sz w:val="18"/>
          <w:szCs w:val="18"/>
        </w:rPr>
        <w:t xml:space="preserve">shame</w:t>
      </w:r>
      <w:r>
        <w:rPr>
          <w:sz w:val="18"/>
          <w:szCs w:val="18"/>
        </w:rPr>
        <w:t xml:space="preserve"> </w:t>
      </w:r>
      <w:r>
        <w:rPr>
          <w:sz w:val="18"/>
          <w:szCs w:val="18"/>
        </w:rPr>
        <w:t xml:space="preserve">that turns him — a fortiori God’s own love, which is the middah of</w:t>
      </w:r>
      <w:r>
        <w:rPr>
          <w:sz w:val="18"/>
          <w:szCs w:val="18"/>
        </w:rPr>
        <w:t xml:space="preserve"> </w:t>
      </w:r>
      <w:r>
        <w:rPr>
          <w:i/>
          <w:sz w:val="18"/>
          <w:szCs w:val="18"/>
        </w:rPr>
        <w:t xml:space="preserve">Hod</w:t>
      </w:r>
      <w:r>
        <w:rPr>
          <w:sz w:val="18"/>
          <w:szCs w:val="18"/>
        </w:rPr>
        <w:t xml:space="preserve">/</w:t>
      </w:r>
      <w:r>
        <w:rPr>
          <w:i/>
          <w:sz w:val="18"/>
          <w:szCs w:val="18"/>
        </w:rPr>
        <w:t xml:space="preserve">bushah</w:t>
      </w:r>
      <w:r>
        <w:rPr>
          <w:sz w:val="18"/>
          <w:szCs w:val="18"/>
        </w:rPr>
        <w:t xml:space="preserve"> </w:t>
      </w:r>
      <w:r>
        <w:rPr>
          <w:sz w:val="18"/>
          <w:szCs w:val="18"/>
        </w:rPr>
        <w:t xml:space="preserve">by which</w:t>
      </w:r>
      <w:r>
        <w:rPr>
          <w:sz w:val="18"/>
          <w:szCs w:val="18"/>
        </w:rPr>
        <w:t xml:space="preserve"> </w:t>
      </w:r>
      <w:r>
        <w:rPr>
          <w:sz w:val="18"/>
          <w:szCs w:val="18"/>
        </w:rPr>
        <w:t xml:space="preserve">“</w:t>
      </w:r>
      <w:r>
        <w:rPr>
          <w:sz w:val="18"/>
          <w:szCs w:val="18"/>
        </w:rPr>
        <w:t xml:space="preserve">willful sins become merits.</w:t>
      </w:r>
      <w:r>
        <w:rPr>
          <w:sz w:val="18"/>
          <w:szCs w:val="18"/>
        </w:rPr>
        <w:t xml:space="preserve">”</w:t>
      </w:r>
    </w:p>
  </w:footnote>
  <w:footnote w:id="39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w:t>
      </w:r>
      <w:r>
        <w:rPr>
          <w:sz w:val="18"/>
          <w:szCs w:val="18"/>
        </w:rPr>
        <w:t xml:space="preserve"> </w:t>
      </w:r>
      <w:r>
        <w:rPr>
          <w:sz w:val="18"/>
          <w:szCs w:val="18"/>
        </w:rPr>
        <w:t xml:space="preserve">“</w:t>
      </w:r>
      <w:r>
        <w:rPr>
          <w:sz w:val="18"/>
          <w:szCs w:val="18"/>
        </w:rPr>
        <w:t xml:space="preserve">The crown of kehunah — Aharon merited it and took it, and</w:t>
      </w:r>
      <w:r>
        <w:rPr>
          <w:sz w:val="18"/>
          <w:szCs w:val="18"/>
        </w:rPr>
        <w:t xml:space="preserve"> </w:t>
      </w:r>
      <w:r>
        <w:rPr>
          <w:sz w:val="18"/>
          <w:szCs w:val="18"/>
        </w:rPr>
        <w:t xml:space="preserve">‘</w:t>
      </w:r>
      <w:r>
        <w:rPr>
          <w:sz w:val="18"/>
          <w:szCs w:val="18"/>
        </w:rPr>
        <w:t xml:space="preserve">the non-kohen who approaches [shall die]</w:t>
      </w:r>
      <w:r>
        <w:rPr>
          <w:sz w:val="18"/>
          <w:szCs w:val="18"/>
        </w:rPr>
        <w:t xml:space="preserve">’</w:t>
      </w:r>
      <w:r>
        <w:rPr>
          <w:sz w:val="18"/>
          <w:szCs w:val="18"/>
        </w:rPr>
        <w:t xml:space="preserve"> </w:t>
      </w:r>
      <w:r>
        <w:rPr>
          <w:sz w:val="18"/>
          <w:szCs w:val="18"/>
        </w:rPr>
        <w:t xml:space="preserve">— only kohanim of [pure] lineage; and it is called</w:t>
      </w:r>
      <w:r>
        <w:rPr>
          <w:sz w:val="18"/>
          <w:szCs w:val="18"/>
        </w:rPr>
        <w:t xml:space="preserve"> </w:t>
      </w:r>
      <w:r>
        <w:rPr>
          <w:sz w:val="18"/>
          <w:szCs w:val="18"/>
        </w:rPr>
        <w:t xml:space="preserve">‘</w:t>
      </w:r>
      <w:r>
        <w:rPr>
          <w:sz w:val="18"/>
          <w:szCs w:val="18"/>
        </w:rPr>
        <w:t xml:space="preserve">Mount Moriah</w:t>
      </w:r>
      <w:r>
        <w:rPr>
          <w:sz w:val="18"/>
          <w:szCs w:val="18"/>
        </w:rPr>
        <w:t xml:space="preserve">’</w:t>
      </w:r>
      <w:r>
        <w:rPr>
          <w:sz w:val="18"/>
          <w:szCs w:val="18"/>
        </w:rPr>
        <w:t xml:space="preserve"> </w:t>
      </w:r>
      <w:r>
        <w:rPr>
          <w:sz w:val="18"/>
          <w:szCs w:val="18"/>
        </w:rPr>
        <w:t xml:space="preserve">for the</w:t>
      </w:r>
      <w:r>
        <w:rPr>
          <w:sz w:val="18"/>
          <w:szCs w:val="18"/>
        </w:rPr>
        <w:t xml:space="preserve"> </w:t>
      </w:r>
      <w:r>
        <w:rPr>
          <w:sz w:val="18"/>
          <w:szCs w:val="18"/>
        </w:rPr>
        <w:t xml:space="preserve">‘</w:t>
      </w:r>
      <w:r>
        <w:rPr>
          <w:sz w:val="18"/>
          <w:szCs w:val="18"/>
        </w:rPr>
        <w:t xml:space="preserve">myrrh [mor],</w:t>
      </w:r>
      <w:r>
        <w:rPr>
          <w:sz w:val="18"/>
          <w:szCs w:val="18"/>
        </w:rPr>
        <w:t xml:space="preserve">’</w:t>
      </w:r>
      <w:r>
        <w:rPr>
          <w:sz w:val="18"/>
          <w:szCs w:val="18"/>
        </w:rPr>
        <w:t xml:space="preserve"> </w:t>
      </w:r>
      <w:r>
        <w:rPr>
          <w:sz w:val="18"/>
          <w:szCs w:val="18"/>
        </w:rPr>
        <w:t xml:space="preserve">the chief of all the spices (Megillah 10b), a thing of worth,</w:t>
      </w:r>
      <w:r>
        <w:rPr>
          <w:sz w:val="18"/>
          <w:szCs w:val="18"/>
        </w:rPr>
        <w:t xml:space="preserve"> </w:t>
      </w:r>
      <w:r>
        <w:rPr>
          <w:sz w:val="18"/>
          <w:szCs w:val="18"/>
        </w:rPr>
        <w:t xml:space="preserve">‘</w:t>
      </w:r>
      <w:r>
        <w:rPr>
          <w:sz w:val="18"/>
          <w:szCs w:val="18"/>
        </w:rPr>
        <w:t xml:space="preserve">not ownerless to all.</w:t>
      </w:r>
      <w:r>
        <w:rPr>
          <w:sz w:val="18"/>
          <w:szCs w:val="18"/>
        </w:rPr>
        <w:t xml:space="preserve">’</w:t>
      </w:r>
      <w:r>
        <w:rPr>
          <w:sz w:val="18"/>
          <w:szCs w:val="18"/>
        </w:rPr>
        <w:t xml:space="preserve"> </w:t>
      </w:r>
      <w:r>
        <w:rPr>
          <w:sz w:val="18"/>
          <w:szCs w:val="18"/>
        </w:rPr>
        <w:t xml:space="preserve">So too the</w:t>
      </w:r>
      <w:r>
        <w:rPr>
          <w:sz w:val="18"/>
          <w:szCs w:val="18"/>
        </w:rPr>
        <w:t xml:space="preserve"> </w:t>
      </w:r>
      <w:r>
        <w:rPr>
          <w:sz w:val="18"/>
          <w:szCs w:val="18"/>
        </w:rPr>
        <w:t xml:space="preserve">‘</w:t>
      </w:r>
      <w:r>
        <w:rPr>
          <w:sz w:val="18"/>
          <w:szCs w:val="18"/>
        </w:rPr>
        <w:t xml:space="preserve">service of the heart.</w:t>
      </w:r>
      <w:r>
        <w:rPr>
          <w:sz w:val="18"/>
          <w:szCs w:val="18"/>
        </w:rPr>
        <w:t xml:space="preserve">’</w:t>
      </w:r>
      <w:r>
        <w:rPr>
          <w:sz w:val="18"/>
          <w:szCs w:val="18"/>
        </w:rPr>
        <w:t xml:space="preserve">”</w:t>
      </w:r>
      <w:r>
        <w:rPr>
          <w:sz w:val="18"/>
          <w:szCs w:val="18"/>
        </w:rPr>
        <w:t xml:space="preserve"> </w:t>
      </w:r>
      <w:r>
        <w:rPr>
          <w:sz w:val="18"/>
          <w:szCs w:val="18"/>
        </w:rPr>
        <w:t xml:space="preserve">The se’if’s middah of</w:t>
      </w:r>
      <w:r>
        <w:rPr>
          <w:sz w:val="18"/>
          <w:szCs w:val="18"/>
        </w:rPr>
        <w:t xml:space="preserve"> </w:t>
      </w:r>
      <w:r>
        <w:rPr>
          <w:i/>
          <w:sz w:val="18"/>
          <w:szCs w:val="18"/>
        </w:rPr>
        <w:t xml:space="preserve">Hod</w:t>
      </w:r>
      <w:r>
        <w:rPr>
          <w:sz w:val="18"/>
          <w:szCs w:val="18"/>
        </w:rPr>
        <w:t xml:space="preserve"> </w:t>
      </w:r>
      <w:r>
        <w:rPr>
          <w:sz w:val="18"/>
          <w:szCs w:val="18"/>
        </w:rPr>
        <w:t xml:space="preserve">is Aharon’s: the</w:t>
      </w:r>
      <w:r>
        <w:rPr>
          <w:sz w:val="18"/>
          <w:szCs w:val="18"/>
        </w:rPr>
        <w:t xml:space="preserve"> </w:t>
      </w:r>
      <w:r>
        <w:rPr>
          <w:sz w:val="18"/>
          <w:szCs w:val="18"/>
        </w:rPr>
        <w:t xml:space="preserve">“</w:t>
      </w:r>
      <w:r>
        <w:rPr>
          <w:sz w:val="18"/>
          <w:szCs w:val="18"/>
        </w:rPr>
        <w:t xml:space="preserve">crown of kehunah</w:t>
      </w:r>
      <w:r>
        <w:rPr>
          <w:sz w:val="18"/>
          <w:szCs w:val="18"/>
        </w:rPr>
        <w:t xml:space="preserve">”</w:t>
      </w:r>
      <w:r>
        <w:rPr>
          <w:sz w:val="18"/>
          <w:szCs w:val="18"/>
        </w:rPr>
        <w:t xml:space="preserve"> </w:t>
      </w:r>
      <w:r>
        <w:rPr>
          <w:sz w:val="18"/>
          <w:szCs w:val="18"/>
        </w:rPr>
        <w:t xml:space="preserve">and the service of the heart, of him</w:t>
      </w:r>
      <w:r>
        <w:rPr>
          <w:sz w:val="18"/>
          <w:szCs w:val="18"/>
        </w:rPr>
        <w:t xml:space="preserve"> </w:t>
      </w:r>
      <w:r>
        <w:rPr>
          <w:sz w:val="18"/>
          <w:szCs w:val="18"/>
        </w:rPr>
        <w:t xml:space="preserve">“</w:t>
      </w:r>
      <w:r>
        <w:rPr>
          <w:sz w:val="18"/>
          <w:szCs w:val="18"/>
        </w:rPr>
        <w:t xml:space="preserve">who loves the creatures and draws them near to Torah.</w:t>
      </w:r>
      <w:r>
        <w:rPr>
          <w:sz w:val="18"/>
          <w:szCs w:val="18"/>
        </w:rPr>
        <w:t xml:space="preserve">”</w:t>
      </w:r>
    </w:p>
  </w:footnote>
  <w:footnote w:id="39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§7):</w:t>
      </w:r>
      <w:r>
        <w:rPr>
          <w:sz w:val="18"/>
          <w:szCs w:val="18"/>
        </w:rPr>
        <w:t xml:space="preserve"> </w:t>
      </w:r>
      <w:r>
        <w:rPr>
          <w:sz w:val="18"/>
          <w:szCs w:val="18"/>
        </w:rPr>
        <w:t xml:space="preserve">“</w:t>
      </w:r>
      <w:r>
        <w:rPr>
          <w:sz w:val="18"/>
          <w:szCs w:val="18"/>
        </w:rPr>
        <w:t xml:space="preserve">the middah of Aharon the Kohen,</w:t>
      </w:r>
      <w:r>
        <w:rPr>
          <w:sz w:val="18"/>
          <w:szCs w:val="18"/>
        </w:rPr>
        <w:t xml:space="preserve"> </w:t>
      </w:r>
      <w:r>
        <w:rPr>
          <w:i/>
          <w:sz w:val="18"/>
          <w:szCs w:val="18"/>
        </w:rPr>
        <w:t xml:space="preserve">whose middah is to love the creatures and draw them near to the Torah</w:t>
      </w:r>
      <w:r>
        <w:rPr>
          <w:sz w:val="18"/>
          <w:szCs w:val="18"/>
        </w:rPr>
        <w:t xml:space="preserve"> </w:t>
      </w:r>
      <w:r>
        <w:rPr>
          <w:sz w:val="18"/>
          <w:szCs w:val="18"/>
        </w:rPr>
        <w:t xml:space="preserve">(Avos 1) — to bring all creatures under the wings of the Shechinah, that all be blessed; and his service is</w:t>
      </w:r>
      <w:r>
        <w:rPr>
          <w:sz w:val="18"/>
          <w:szCs w:val="18"/>
        </w:rPr>
        <w:t xml:space="preserve"> </w:t>
      </w:r>
      <w:r>
        <w:rPr>
          <w:sz w:val="18"/>
          <w:szCs w:val="18"/>
        </w:rPr>
        <w:t xml:space="preserve">‘</w:t>
      </w:r>
      <w:r>
        <w:rPr>
          <w:sz w:val="18"/>
          <w:szCs w:val="18"/>
        </w:rPr>
        <w:t xml:space="preserve">blessings and</w:t>
      </w:r>
      <w:r>
        <w:rPr>
          <w:sz w:val="18"/>
          <w:szCs w:val="18"/>
        </w:rPr>
        <w:t xml:space="preserve"> </w:t>
      </w:r>
      <w:r>
        <w:rPr>
          <w:i/>
          <w:sz w:val="18"/>
          <w:szCs w:val="18"/>
        </w:rPr>
        <w:t xml:space="preserve">thanksgivings</w:t>
      </w:r>
      <w:r>
        <w:rPr>
          <w:sz w:val="18"/>
          <w:szCs w:val="18"/>
        </w:rPr>
        <w:t xml:space="preserve"> </w:t>
      </w:r>
      <w:r>
        <w:rPr>
          <w:sz w:val="18"/>
          <w:szCs w:val="18"/>
        </w:rPr>
        <w:t xml:space="preserve">[</w:t>
      </w:r>
      <w:r>
        <w:rPr>
          <w:i/>
          <w:sz w:val="18"/>
          <w:szCs w:val="18"/>
        </w:rPr>
        <w:t xml:space="preserve">hoda’os</w:t>
      </w:r>
      <w:r>
        <w:rPr>
          <w:sz w:val="18"/>
          <w:szCs w:val="18"/>
        </w:rPr>
        <w:t xml:space="preserve">] to His name.</w:t>
      </w:r>
      <w:r>
        <w:rPr>
          <w:sz w:val="18"/>
          <w:szCs w:val="18"/>
        </w:rPr>
        <w:t xml:space="preserve">’</w:t>
      </w:r>
      <w:r>
        <w:rPr>
          <w:sz w:val="18"/>
          <w:szCs w:val="18"/>
        </w:rPr>
        <w:t xml:space="preserve">”</w:t>
      </w:r>
      <w:r>
        <w:rPr>
          <w:sz w:val="18"/>
          <w:szCs w:val="18"/>
        </w:rPr>
        <w:t xml:space="preserve"> </w:t>
      </w:r>
      <w:r>
        <w:rPr>
          <w:sz w:val="18"/>
          <w:szCs w:val="18"/>
        </w:rPr>
        <w:t xml:space="preserve">This is the positive face of §5-14’s</w:t>
      </w:r>
      <w:r>
        <w:rPr>
          <w:sz w:val="18"/>
          <w:szCs w:val="18"/>
        </w:rPr>
        <w:t xml:space="preserve"> </w:t>
      </w:r>
      <w:r>
        <w:rPr>
          <w:i/>
          <w:sz w:val="18"/>
          <w:szCs w:val="18"/>
        </w:rPr>
        <w:t xml:space="preserve">Hod</w:t>
      </w:r>
      <w:r>
        <w:rPr>
          <w:sz w:val="18"/>
          <w:szCs w:val="18"/>
        </w:rPr>
        <w:t xml:space="preserve">:</w:t>
      </w:r>
      <w:r>
        <w:rPr>
          <w:sz w:val="18"/>
          <w:szCs w:val="18"/>
        </w:rPr>
        <w:t xml:space="preserve"> </w:t>
      </w:r>
      <w:r>
        <w:rPr>
          <w:i/>
          <w:sz w:val="18"/>
          <w:szCs w:val="18"/>
        </w:rPr>
        <w:t xml:space="preserve">hoda’ah</w:t>
      </w:r>
      <w:r>
        <w:rPr>
          <w:sz w:val="18"/>
          <w:szCs w:val="18"/>
        </w:rPr>
        <w:t xml:space="preserve"> </w:t>
      </w:r>
      <w:r>
        <w:rPr>
          <w:sz w:val="18"/>
          <w:szCs w:val="18"/>
        </w:rPr>
        <w:t xml:space="preserve">is the flowering of</w:t>
      </w:r>
      <w:r>
        <w:rPr>
          <w:sz w:val="18"/>
          <w:szCs w:val="18"/>
        </w:rPr>
        <w:t xml:space="preserve"> </w:t>
      </w:r>
      <w:r>
        <w:rPr>
          <w:i/>
          <w:sz w:val="18"/>
          <w:szCs w:val="18"/>
        </w:rPr>
        <w:t xml:space="preserve">Hod</w:t>
      </w:r>
      <w:r>
        <w:rPr>
          <w:sz w:val="18"/>
          <w:szCs w:val="18"/>
        </w:rPr>
        <w:t xml:space="preserve">, and Aharon draws the whole world near not by force but by</w:t>
      </w:r>
      <w:r>
        <w:rPr>
          <w:sz w:val="18"/>
          <w:szCs w:val="18"/>
        </w:rPr>
        <w:t xml:space="preserve"> </w:t>
      </w:r>
      <w:r>
        <w:rPr>
          <w:i/>
          <w:sz w:val="18"/>
          <w:szCs w:val="18"/>
        </w:rPr>
        <w:t xml:space="preserve">love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loving the creatures and drawing them near</w:t>
      </w:r>
      <w:r>
        <w:rPr>
          <w:sz w:val="18"/>
          <w:szCs w:val="18"/>
        </w:rPr>
        <w:t xml:space="preserve">”</w:t>
      </w:r>
      <w:r>
        <w:rPr>
          <w:sz w:val="18"/>
          <w:szCs w:val="18"/>
        </w:rPr>
        <w:t xml:space="preserve"> </w:t>
      </w:r>
      <w:r>
        <w:rPr>
          <w:sz w:val="18"/>
          <w:szCs w:val="18"/>
        </w:rPr>
        <w:t xml:space="preserve">— so that the drawing-close of §5-14 is achieved through love, the reverse of harsh distancing.</w:t>
      </w:r>
    </w:p>
  </w:footnote>
  <w:footnote w:id="395">
    <w:p>
      <w:pPr>
        <w:pStyle w:val="FootnoteText"/>
        <w:spacing w:before="0" w:after="40" w:line="240" w:lineRule="auto"/>
      </w:pPr>
      <w:r>
        <w:rPr>
          <w:rStyle w:val="FootnoteReference"/>
        </w:rPr>
        <w:footnoteRef/>
      </w:r>
      <w:r>
        <w:rPr>
          <w:sz w:val="18"/>
          <w:szCs w:val="18"/>
        </w:rPr>
        <w:t xml:space="preserve"> </w:t>
      </w:r>
      <w:r>
        <w:rPr>
          <w:b/>
          <w:sz w:val="18"/>
          <w:szCs w:val="18"/>
        </w:rPr>
        <w:t xml:space="preserve">‪Eichah 1:13:‬</w:t>
      </w:r>
      <w:r>
        <w:rPr>
          <w:sz w:val="18"/>
          <w:szCs w:val="18"/>
        </w:rPr>
        <w:t xml:space="preserve"> </w:t>
      </w:r>
      <w:r>
        <w:rPr>
          <w:sz w:val="18"/>
          <w:szCs w:val="18"/>
        </w:rPr>
        <w:t xml:space="preserve">“</w:t>
      </w:r>
      <w:r>
        <w:rPr>
          <w:sz w:val="18"/>
          <w:szCs w:val="18"/>
        </w:rPr>
        <w:t xml:space="preserve">מִמָּרוֹם שָׁלַח אֵשׁ בְּעַצְמֹתַי וַיִּרְדֶּנָּה […] נְתָנַנִי שֹׁמֵמָה, כָּל הַיּוֹם דָּוָה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‪from on high He sent fire into my bones and it prevailed; […] He has made me desolate and</w:t>
      </w:r>
      <w:r>
        <w:rPr>
          <w:sz w:val="18"/>
          <w:szCs w:val="18"/>
        </w:rPr>
        <w:t xml:space="preserve"> </w:t>
      </w:r>
      <w:r>
        <w:rPr>
          <w:i/>
          <w:sz w:val="18"/>
          <w:szCs w:val="18"/>
        </w:rPr>
        <w:t xml:space="preserve">faint</w:t>
      </w:r>
      <w:r>
        <w:rPr>
          <w:sz w:val="18"/>
          <w:szCs w:val="18"/>
        </w:rPr>
        <w:t xml:space="preserve"> </w:t>
      </w:r>
      <w:r>
        <w:rPr>
          <w:sz w:val="18"/>
          <w:szCs w:val="18"/>
        </w:rPr>
        <w:t xml:space="preserve">[</w:t>
      </w:r>
      <w:r>
        <w:rPr>
          <w:i/>
          <w:sz w:val="18"/>
          <w:szCs w:val="18"/>
        </w:rPr>
        <w:t xml:space="preserve">daveh</w:t>
      </w:r>
      <w:r>
        <w:rPr>
          <w:sz w:val="18"/>
          <w:szCs w:val="18"/>
        </w:rPr>
        <w:t xml:space="preserve">] all the day.</w:t>
      </w:r>
      <w:r>
        <w:rPr>
          <w:sz w:val="18"/>
          <w:szCs w:val="18"/>
        </w:rPr>
        <w:t xml:space="preserve">”</w:t>
      </w:r>
      <w:r>
        <w:rPr>
          <w:sz w:val="18"/>
          <w:szCs w:val="18"/>
        </w:rPr>
        <w:t xml:space="preserve"> </w:t>
      </w:r>
      <w:r>
        <w:rPr>
          <w:sz w:val="18"/>
          <w:szCs w:val="18"/>
        </w:rPr>
        <w:t xml:space="preserve">From the first</w:t>
      </w:r>
      <w:r>
        <w:rPr>
          <w:sz w:val="18"/>
          <w:szCs w:val="18"/>
        </w:rPr>
        <w:t xml:space="preserve"> </w:t>
      </w:r>
      <w:r>
        <w:rPr>
          <w:i/>
          <w:sz w:val="18"/>
          <w:szCs w:val="18"/>
        </w:rPr>
        <w:t xml:space="preserve">kinah</w:t>
      </w:r>
      <w:r>
        <w:rPr>
          <w:sz w:val="18"/>
          <w:szCs w:val="18"/>
        </w:rPr>
        <w:t xml:space="preserve"> </w:t>
      </w:r>
      <w:r>
        <w:rPr>
          <w:sz w:val="18"/>
          <w:szCs w:val="18"/>
        </w:rPr>
        <w:t xml:space="preserve">of Eichah, Yirmeyahu’s lament over the Churban, in the voice of stricken Jerusalem. Meforshim:</w:t>
      </w:r>
      <w:r>
        <w:rPr>
          <w:sz w:val="18"/>
          <w:szCs w:val="18"/>
        </w:rPr>
        <w:t xml:space="preserve"> </w:t>
      </w:r>
      <w:r>
        <w:rPr>
          <w:sz w:val="18"/>
          <w:szCs w:val="18"/>
        </w:rPr>
        <w:t xml:space="preserve">“</w:t>
      </w:r>
      <w:r>
        <w:rPr>
          <w:i/>
          <w:sz w:val="18"/>
          <w:szCs w:val="18"/>
        </w:rPr>
        <w:t xml:space="preserve">daveh</w:t>
      </w:r>
      <w:r>
        <w:rPr>
          <w:sz w:val="18"/>
          <w:szCs w:val="18"/>
        </w:rPr>
        <w:t xml:space="preserve">”</w:t>
      </w:r>
      <w:r>
        <w:rPr>
          <w:sz w:val="18"/>
          <w:szCs w:val="18"/>
        </w:rPr>
        <w:t xml:space="preserve"> </w:t>
      </w:r>
      <w:r>
        <w:rPr>
          <w:sz w:val="18"/>
          <w:szCs w:val="18"/>
        </w:rPr>
        <w:t xml:space="preserve">is languishing, sick — the faintness likened to the</w:t>
      </w:r>
      <w:r>
        <w:rPr>
          <w:sz w:val="18"/>
          <w:szCs w:val="18"/>
        </w:rPr>
        <w:t xml:space="preserve"> </w:t>
      </w:r>
      <w:r>
        <w:rPr>
          <w:i/>
          <w:sz w:val="18"/>
          <w:szCs w:val="18"/>
        </w:rPr>
        <w:t xml:space="preserve">davah</w:t>
      </w:r>
      <w:r>
        <w:rPr>
          <w:sz w:val="18"/>
          <w:szCs w:val="18"/>
        </w:rPr>
        <w:t xml:space="preserve"> </w:t>
      </w:r>
      <w:r>
        <w:rPr>
          <w:sz w:val="18"/>
          <w:szCs w:val="18"/>
        </w:rPr>
        <w:t xml:space="preserve">of</w:t>
      </w:r>
      <w:r>
        <w:rPr>
          <w:sz w:val="18"/>
          <w:szCs w:val="18"/>
        </w:rPr>
        <w:t xml:space="preserve"> </w:t>
      </w:r>
      <w:r>
        <w:rPr>
          <w:i/>
          <w:sz w:val="18"/>
          <w:szCs w:val="18"/>
        </w:rPr>
        <w:t xml:space="preserve">niddah</w:t>
      </w:r>
      <w:r>
        <w:rPr>
          <w:sz w:val="18"/>
          <w:szCs w:val="18"/>
        </w:rPr>
        <w:t xml:space="preserve">. R’ Tzadok’s use:</w:t>
      </w:r>
      <w:r>
        <w:rPr>
          <w:sz w:val="18"/>
          <w:szCs w:val="18"/>
        </w:rPr>
        <w:t xml:space="preserve"> </w:t>
      </w:r>
      <w:r>
        <w:rPr>
          <w:sz w:val="18"/>
          <w:szCs w:val="18"/>
        </w:rPr>
        <w:t xml:space="preserve">“</w:t>
      </w:r>
      <w:r>
        <w:rPr>
          <w:i/>
          <w:sz w:val="18"/>
          <w:szCs w:val="18"/>
        </w:rPr>
        <w:t xml:space="preserve">kol ha-yom daveh</w:t>
      </w:r>
      <w:r>
        <w:rPr>
          <w:sz w:val="18"/>
          <w:szCs w:val="18"/>
        </w:rPr>
        <w:t xml:space="preserve">”</w:t>
      </w:r>
      <w:r>
        <w:rPr>
          <w:sz w:val="18"/>
          <w:szCs w:val="18"/>
        </w:rPr>
        <w:t xml:space="preserve"> </w:t>
      </w:r>
      <w:r>
        <w:rPr>
          <w:sz w:val="18"/>
          <w:szCs w:val="18"/>
        </w:rPr>
        <w:t xml:space="preserve">alludes to the</w:t>
      </w:r>
      <w:r>
        <w:rPr>
          <w:sz w:val="18"/>
          <w:szCs w:val="18"/>
        </w:rPr>
        <w:t xml:space="preserve"> </w:t>
      </w:r>
      <w:r>
        <w:rPr>
          <w:i/>
          <w:sz w:val="18"/>
          <w:szCs w:val="18"/>
        </w:rPr>
        <w:t xml:space="preserve">fifth millennium</w:t>
      </w:r>
      <w:r>
        <w:rPr>
          <w:sz w:val="18"/>
          <w:szCs w:val="18"/>
        </w:rPr>
        <w:t xml:space="preserve">, the</w:t>
      </w:r>
      <w:r>
        <w:rPr>
          <w:sz w:val="18"/>
          <w:szCs w:val="18"/>
        </w:rPr>
        <w:t xml:space="preserve"> </w:t>
      </w:r>
      <w:r>
        <w:rPr>
          <w:sz w:val="18"/>
          <w:szCs w:val="18"/>
        </w:rPr>
        <w:t xml:space="preserve">“</w:t>
      </w:r>
      <w:r>
        <w:rPr>
          <w:sz w:val="18"/>
          <w:szCs w:val="18"/>
        </w:rPr>
        <w:t xml:space="preserve">day</w:t>
      </w:r>
      <w:r>
        <w:rPr>
          <w:sz w:val="18"/>
          <w:szCs w:val="18"/>
        </w:rPr>
        <w:t xml:space="preserve">”</w:t>
      </w:r>
      <w:r>
        <w:rPr>
          <w:sz w:val="18"/>
          <w:szCs w:val="18"/>
        </w:rPr>
        <w:t xml:space="preserve"> </w:t>
      </w:r>
      <w:r>
        <w:rPr>
          <w:sz w:val="18"/>
          <w:szCs w:val="18"/>
        </w:rPr>
        <w:t xml:space="preserve">wholly given over to exile, which corresponds to</w:t>
      </w:r>
      <w:r>
        <w:rPr>
          <w:sz w:val="18"/>
          <w:szCs w:val="18"/>
        </w:rPr>
        <w:t xml:space="preserve"> </w:t>
      </w:r>
      <w:r>
        <w:rPr>
          <w:i/>
          <w:sz w:val="18"/>
          <w:szCs w:val="18"/>
        </w:rPr>
        <w:t xml:space="preserve">Hod</w:t>
      </w:r>
      <w:r>
        <w:rPr>
          <w:sz w:val="18"/>
          <w:szCs w:val="18"/>
        </w:rPr>
        <w:t xml:space="preserve"> </w:t>
      </w:r>
      <w:r>
        <w:rPr>
          <w:sz w:val="18"/>
          <w:szCs w:val="18"/>
        </w:rPr>
        <w:t xml:space="preserve">— for in reverse of letters</w:t>
      </w:r>
      <w:r>
        <w:rPr>
          <w:sz w:val="18"/>
          <w:szCs w:val="18"/>
        </w:rPr>
        <w:t xml:space="preserve"> </w:t>
      </w:r>
      <w:r>
        <w:rPr>
          <w:sz w:val="18"/>
          <w:szCs w:val="18"/>
        </w:rPr>
        <w:t xml:space="preserve">“</w:t>
      </w:r>
      <w:r>
        <w:rPr>
          <w:i/>
          <w:sz w:val="18"/>
          <w:szCs w:val="18"/>
        </w:rPr>
        <w:t xml:space="preserve">Hod</w:t>
      </w:r>
      <w:r>
        <w:rPr>
          <w:sz w:val="18"/>
          <w:szCs w:val="18"/>
        </w:rPr>
        <w:t xml:space="preserve">”</w:t>
      </w:r>
      <w:r>
        <w:rPr>
          <w:sz w:val="18"/>
          <w:szCs w:val="18"/>
        </w:rPr>
        <w:t xml:space="preserve"> </w:t>
      </w:r>
      <w:r>
        <w:rPr>
          <w:sz w:val="18"/>
          <w:szCs w:val="18"/>
        </w:rPr>
        <w:t xml:space="preserve">(ה־ו־ד) is</w:t>
      </w:r>
      <w:r>
        <w:rPr>
          <w:sz w:val="18"/>
          <w:szCs w:val="18"/>
        </w:rPr>
        <w:t xml:space="preserve"> </w:t>
      </w:r>
      <w:r>
        <w:rPr>
          <w:sz w:val="18"/>
          <w:szCs w:val="18"/>
        </w:rPr>
        <w:t xml:space="preserve">“</w:t>
      </w:r>
      <w:r>
        <w:rPr>
          <w:i/>
          <w:sz w:val="18"/>
          <w:szCs w:val="18"/>
        </w:rPr>
        <w:t xml:space="preserve">Daveh</w:t>
      </w:r>
      <w:r>
        <w:rPr>
          <w:sz w:val="18"/>
          <w:szCs w:val="18"/>
        </w:rPr>
        <w:t xml:space="preserve">”</w:t>
      </w:r>
      <w:r>
        <w:rPr>
          <w:sz w:val="18"/>
          <w:szCs w:val="18"/>
        </w:rPr>
        <w:t xml:space="preserve"> </w:t>
      </w:r>
      <w:r>
        <w:rPr>
          <w:sz w:val="18"/>
          <w:szCs w:val="18"/>
        </w:rPr>
        <w:t xml:space="preserve">(ד־ו־ה); the languishing distance of exile is, like the</w:t>
      </w:r>
      <w:r>
        <w:rPr>
          <w:sz w:val="18"/>
          <w:szCs w:val="18"/>
        </w:rPr>
        <w:t xml:space="preserve"> </w:t>
      </w:r>
      <w:r>
        <w:rPr>
          <w:i/>
          <w:sz w:val="18"/>
          <w:szCs w:val="18"/>
        </w:rPr>
        <w:t xml:space="preserve">niddah</w:t>
      </w:r>
      <w:r>
        <w:rPr>
          <w:sz w:val="18"/>
          <w:szCs w:val="18"/>
        </w:rPr>
        <w:t xml:space="preserve"> </w:t>
      </w:r>
      <w:r>
        <w:rPr>
          <w:sz w:val="18"/>
          <w:szCs w:val="18"/>
        </w:rPr>
        <w:t xml:space="preserve">of a wife, a distancing that is ultimately</w:t>
      </w:r>
      <w:r>
        <w:rPr>
          <w:sz w:val="18"/>
          <w:szCs w:val="18"/>
        </w:rPr>
        <w:t xml:space="preserve"> </w:t>
      </w:r>
      <w:r>
        <w:rPr>
          <w:i/>
          <w:sz w:val="18"/>
          <w:szCs w:val="18"/>
        </w:rPr>
        <w:t xml:space="preserve">for a drawing-near of love‬</w:t>
      </w:r>
      <w:r>
        <w:rPr>
          <w:sz w:val="18"/>
          <w:szCs w:val="18"/>
        </w:rPr>
        <w:t xml:space="preserve">.</w:t>
      </w:r>
    </w:p>
  </w:footnote>
  <w:footnote w:id="39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Ki Tavo §17):</w:t>
      </w:r>
      <w:r>
        <w:rPr>
          <w:sz w:val="18"/>
          <w:szCs w:val="18"/>
        </w:rPr>
        <w:t xml:space="preserve"> </w:t>
      </w:r>
      <w:r>
        <w:rPr>
          <w:sz w:val="18"/>
          <w:szCs w:val="18"/>
        </w:rPr>
        <w:t xml:space="preserve">“</w:t>
      </w:r>
      <w:r>
        <w:rPr>
          <w:sz w:val="18"/>
          <w:szCs w:val="18"/>
        </w:rPr>
        <w:t xml:space="preserve">the middah of</w:t>
      </w:r>
      <w:r>
        <w:rPr>
          <w:sz w:val="18"/>
          <w:szCs w:val="18"/>
        </w:rPr>
        <w:t xml:space="preserve"> </w:t>
      </w:r>
      <w:r>
        <w:rPr>
          <w:i/>
          <w:sz w:val="18"/>
          <w:szCs w:val="18"/>
        </w:rPr>
        <w:t xml:space="preserve">Hod</w:t>
      </w:r>
      <w:r>
        <w:rPr>
          <w:sz w:val="18"/>
          <w:szCs w:val="18"/>
        </w:rPr>
        <w:t xml:space="preserve">, that Aharon the Kohen is a</w:t>
      </w:r>
      <w:r>
        <w:rPr>
          <w:sz w:val="18"/>
          <w:szCs w:val="18"/>
        </w:rPr>
        <w:t xml:space="preserve"> </w:t>
      </w:r>
      <w:r>
        <w:rPr>
          <w:i/>
          <w:sz w:val="18"/>
          <w:szCs w:val="18"/>
        </w:rPr>
        <w:t xml:space="preserve">merkavah</w:t>
      </w:r>
      <w:r>
        <w:rPr>
          <w:sz w:val="18"/>
          <w:szCs w:val="18"/>
        </w:rPr>
        <w:t xml:space="preserve"> </w:t>
      </w:r>
      <w:r>
        <w:rPr>
          <w:sz w:val="18"/>
          <w:szCs w:val="18"/>
        </w:rPr>
        <w:t xml:space="preserve">[chariot] for it; and in the fifth millennium, which corresponds to the middah of</w:t>
      </w:r>
      <w:r>
        <w:rPr>
          <w:sz w:val="18"/>
          <w:szCs w:val="18"/>
        </w:rPr>
        <w:t xml:space="preserve"> </w:t>
      </w:r>
      <w:r>
        <w:rPr>
          <w:i/>
          <w:sz w:val="18"/>
          <w:szCs w:val="18"/>
        </w:rPr>
        <w:t xml:space="preserve">Hod</w:t>
      </w:r>
      <w:r>
        <w:rPr>
          <w:sz w:val="18"/>
          <w:szCs w:val="18"/>
        </w:rPr>
        <w:t xml:space="preserve">, was the essence of the servitude and the yoke of exiles…</w:t>
      </w:r>
      <w:r>
        <w:rPr>
          <w:sz w:val="18"/>
          <w:szCs w:val="18"/>
        </w:rPr>
        <w:t xml:space="preserve"> </w:t>
      </w:r>
      <w:r>
        <w:rPr>
          <w:sz w:val="18"/>
          <w:szCs w:val="18"/>
        </w:rPr>
        <w:t xml:space="preserve">‘</w:t>
      </w:r>
      <w:r>
        <w:rPr>
          <w:sz w:val="18"/>
          <w:szCs w:val="18"/>
        </w:rPr>
        <w:t xml:space="preserve">all the day</w:t>
      </w:r>
      <w:r>
        <w:rPr>
          <w:sz w:val="18"/>
          <w:szCs w:val="18"/>
        </w:rPr>
        <w:t xml:space="preserve"> </w:t>
      </w:r>
      <w:r>
        <w:rPr>
          <w:i/>
          <w:sz w:val="18"/>
          <w:szCs w:val="18"/>
        </w:rPr>
        <w:t xml:space="preserve">daveh</w:t>
      </w:r>
      <w:r>
        <w:rPr>
          <w:sz w:val="18"/>
          <w:szCs w:val="18"/>
        </w:rPr>
        <w:t xml:space="preserve"> </w:t>
      </w:r>
      <w:r>
        <w:rPr>
          <w:sz w:val="18"/>
          <w:szCs w:val="18"/>
        </w:rPr>
        <w:t xml:space="preserve">[faint]</w:t>
      </w:r>
      <w:r>
        <w:rPr>
          <w:sz w:val="18"/>
          <w:szCs w:val="18"/>
        </w:rPr>
        <w:t xml:space="preserve">’</w:t>
      </w:r>
      <w:r>
        <w:rPr>
          <w:sz w:val="18"/>
          <w:szCs w:val="18"/>
        </w:rPr>
        <w:t xml:space="preserve"> </w:t>
      </w:r>
      <w:r>
        <w:rPr>
          <w:sz w:val="18"/>
          <w:szCs w:val="18"/>
        </w:rPr>
        <w:t xml:space="preserve">— for</w:t>
      </w:r>
      <w:r>
        <w:rPr>
          <w:sz w:val="18"/>
          <w:szCs w:val="18"/>
        </w:rPr>
        <w:t xml:space="preserve"> </w:t>
      </w:r>
      <w:r>
        <w:rPr>
          <w:i/>
          <w:sz w:val="18"/>
          <w:szCs w:val="18"/>
        </w:rPr>
        <w:t xml:space="preserve">Hod</w:t>
      </w:r>
      <w:r>
        <w:rPr>
          <w:sz w:val="18"/>
          <w:szCs w:val="18"/>
        </w:rPr>
        <w:t xml:space="preserve"> </w:t>
      </w:r>
      <w:r>
        <w:rPr>
          <w:sz w:val="18"/>
          <w:szCs w:val="18"/>
        </w:rPr>
        <w:t xml:space="preserve">was overturned into</w:t>
      </w:r>
      <w:r>
        <w:rPr>
          <w:sz w:val="18"/>
          <w:szCs w:val="18"/>
        </w:rPr>
        <w:t xml:space="preserve"> </w:t>
      </w:r>
      <w:r>
        <w:rPr>
          <w:i/>
          <w:sz w:val="18"/>
          <w:szCs w:val="18"/>
        </w:rPr>
        <w:t xml:space="preserve">daveh</w:t>
      </w:r>
      <w:r>
        <w:rPr>
          <w:sz w:val="18"/>
          <w:szCs w:val="18"/>
        </w:rPr>
        <w:t xml:space="preserve">.</w:t>
      </w:r>
      <w:r>
        <w:rPr>
          <w:sz w:val="18"/>
          <w:szCs w:val="18"/>
        </w:rPr>
        <w:t xml:space="preserve">”</w:t>
      </w:r>
      <w:r>
        <w:rPr>
          <w:sz w:val="18"/>
          <w:szCs w:val="18"/>
        </w:rPr>
        <w:t xml:space="preserve"> </w:t>
      </w:r>
      <w:r>
        <w:rPr>
          <w:sz w:val="18"/>
          <w:szCs w:val="18"/>
        </w:rPr>
        <w:t xml:space="preserve">This is the very axis of §5-14: Aharon bears</w:t>
      </w:r>
      <w:r>
        <w:rPr>
          <w:sz w:val="18"/>
          <w:szCs w:val="18"/>
        </w:rPr>
        <w:t xml:space="preserve"> </w:t>
      </w:r>
      <w:r>
        <w:rPr>
          <w:i/>
          <w:sz w:val="18"/>
          <w:szCs w:val="18"/>
        </w:rPr>
        <w:t xml:space="preserve">Hod</w:t>
      </w:r>
      <w:r>
        <w:rPr>
          <w:sz w:val="18"/>
          <w:szCs w:val="18"/>
        </w:rPr>
        <w:t xml:space="preserve">, and when</w:t>
      </w:r>
      <w:r>
        <w:rPr>
          <w:sz w:val="18"/>
          <w:szCs w:val="18"/>
        </w:rPr>
        <w:t xml:space="preserve"> </w:t>
      </w:r>
      <w:r>
        <w:rPr>
          <w:i/>
          <w:sz w:val="18"/>
          <w:szCs w:val="18"/>
        </w:rPr>
        <w:t xml:space="preserve">Hod</w:t>
      </w:r>
      <w:r>
        <w:rPr>
          <w:sz w:val="18"/>
          <w:szCs w:val="18"/>
        </w:rPr>
        <w:t xml:space="preserve"> </w:t>
      </w:r>
      <w:r>
        <w:rPr>
          <w:sz w:val="18"/>
          <w:szCs w:val="18"/>
        </w:rPr>
        <w:t xml:space="preserve">is not revealed it is overturned, letter-for-letter, into</w:t>
      </w:r>
      <w:r>
        <w:rPr>
          <w:sz w:val="18"/>
          <w:szCs w:val="18"/>
        </w:rPr>
        <w:t xml:space="preserve"> </w:t>
      </w:r>
      <w:r>
        <w:rPr>
          <w:i/>
          <w:sz w:val="18"/>
          <w:szCs w:val="18"/>
        </w:rPr>
        <w:t xml:space="preserve">daveh</w:t>
      </w:r>
      <w:r>
        <w:rPr>
          <w:sz w:val="18"/>
          <w:szCs w:val="18"/>
        </w:rPr>
        <w:t xml:space="preserve"> </w:t>
      </w:r>
      <w:r>
        <w:rPr>
          <w:sz w:val="18"/>
          <w:szCs w:val="18"/>
        </w:rPr>
        <w:t xml:space="preserve">— precisely the se’if’s</w:t>
      </w:r>
      <w:r>
        <w:rPr>
          <w:sz w:val="18"/>
          <w:szCs w:val="18"/>
        </w:rPr>
        <w:t xml:space="preserve"> </w:t>
      </w:r>
      <w:r>
        <w:rPr>
          <w:sz w:val="18"/>
          <w:szCs w:val="18"/>
        </w:rPr>
        <w:t xml:space="preserve">“</w:t>
      </w:r>
      <w:r>
        <w:rPr>
          <w:sz w:val="18"/>
          <w:szCs w:val="18"/>
        </w:rPr>
        <w:t xml:space="preserve">when it is not revealed it is called</w:t>
      </w:r>
      <w:r>
        <w:rPr>
          <w:sz w:val="18"/>
          <w:szCs w:val="18"/>
        </w:rPr>
        <w:t xml:space="preserve"> </w:t>
      </w:r>
      <w:r>
        <w:rPr>
          <w:i/>
          <w:sz w:val="18"/>
          <w:szCs w:val="18"/>
        </w:rPr>
        <w:t xml:space="preserve">daveh</w:t>
      </w:r>
      <w:r>
        <w:rPr>
          <w:sz w:val="18"/>
          <w:szCs w:val="18"/>
        </w:rPr>
        <w:t xml:space="preserve">, the reverse of</w:t>
      </w:r>
      <w:r>
        <w:rPr>
          <w:sz w:val="18"/>
          <w:szCs w:val="18"/>
        </w:rPr>
        <w:t xml:space="preserve"> </w:t>
      </w:r>
      <w:r>
        <w:rPr>
          <w:i/>
          <w:sz w:val="18"/>
          <w:szCs w:val="18"/>
        </w:rPr>
        <w:t xml:space="preserve">Hod</w:t>
      </w:r>
      <w:r>
        <w:rPr>
          <w:sz w:val="18"/>
          <w:szCs w:val="18"/>
        </w:rPr>
        <w:t xml:space="preserve">.</w:t>
      </w:r>
      <w:r>
        <w:rPr>
          <w:sz w:val="18"/>
          <w:szCs w:val="18"/>
        </w:rPr>
        <w:t xml:space="preserve">”</w:t>
      </w:r>
      <w:r>
        <w:rPr>
          <w:sz w:val="18"/>
          <w:szCs w:val="18"/>
        </w:rPr>
        <w:t xml:space="preserve"> </w:t>
      </w:r>
      <w:r>
        <w:rPr>
          <w:sz w:val="18"/>
          <w:szCs w:val="18"/>
        </w:rPr>
        <w:t xml:space="preserve">Aharon’s whole avodah is to keep</w:t>
      </w:r>
      <w:r>
        <w:rPr>
          <w:sz w:val="18"/>
          <w:szCs w:val="18"/>
        </w:rPr>
        <w:t xml:space="preserve"> </w:t>
      </w:r>
      <w:r>
        <w:rPr>
          <w:i/>
          <w:sz w:val="18"/>
          <w:szCs w:val="18"/>
        </w:rPr>
        <w:t xml:space="preserve">Hod</w:t>
      </w:r>
      <w:r>
        <w:rPr>
          <w:sz w:val="18"/>
          <w:szCs w:val="18"/>
        </w:rPr>
        <w:t xml:space="preserve"> </w:t>
      </w:r>
      <w:r>
        <w:rPr>
          <w:sz w:val="18"/>
          <w:szCs w:val="18"/>
        </w:rPr>
        <w:t xml:space="preserve">turned right-side-up.</w:t>
      </w:r>
    </w:p>
  </w:footnote>
  <w:footnote w:id="398">
    <w:p>
      <w:pPr>
        <w:pStyle w:val="FootnoteText"/>
        <w:spacing w:before="0" w:after="40" w:line="240" w:lineRule="auto"/>
      </w:pPr>
      <w:r>
        <w:rPr>
          <w:rStyle w:val="FootnoteReference"/>
        </w:rPr>
        <w:footnoteRef/>
      </w:r>
      <w:r>
        <w:rPr>
          <w:sz w:val="18"/>
          <w:szCs w:val="18"/>
        </w:rPr>
        <w:t xml:space="preserve"> </w:t>
      </w:r>
      <w:r>
        <w:rPr>
          <w:b/>
          <w:sz w:val="18"/>
          <w:szCs w:val="18"/>
        </w:rPr>
        <w:t xml:space="preserve">‪Daniel 10:8:‬</w:t>
      </w:r>
      <w:r>
        <w:rPr>
          <w:sz w:val="18"/>
          <w:szCs w:val="18"/>
        </w:rPr>
        <w:t xml:space="preserve"> </w:t>
      </w:r>
      <w:r>
        <w:rPr>
          <w:sz w:val="18"/>
          <w:szCs w:val="18"/>
        </w:rPr>
        <w:t xml:space="preserve">“</w:t>
      </w:r>
      <w:r>
        <w:rPr>
          <w:sz w:val="18"/>
          <w:szCs w:val="18"/>
        </w:rPr>
        <w:t xml:space="preserve">וַאֲנִי נִשְׁאַרְתִּי לְבַדִּי, וָאֶרְאֶה אֶת הַמַּרְאָה הַגְּדֹלָה הַזֹּאת, וְלֹא נִשְׁאַר בִּי כֹּחַ, וְהוֹדִי נֶהְפַּךְ עָלַי לְמַשְׁחִית, וְלֹא עָצַרְתִּי כֹּחַ</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 alone was left, and I saw this great vision, and no strength remained in me;</w:t>
      </w:r>
      <w:r>
        <w:rPr>
          <w:sz w:val="18"/>
          <w:szCs w:val="18"/>
        </w:rPr>
        <w:t xml:space="preserve"> </w:t>
      </w:r>
      <w:r>
        <w:rPr>
          <w:i/>
          <w:sz w:val="18"/>
          <w:szCs w:val="18"/>
        </w:rPr>
        <w:t xml:space="preserve">my Hod was turned within me to ruin</w:t>
      </w:r>
      <w:r>
        <w:rPr>
          <w:sz w:val="18"/>
          <w:szCs w:val="18"/>
        </w:rPr>
        <w:t xml:space="preserve">, and I retained no strength.</w:t>
      </w:r>
      <w:r>
        <w:rPr>
          <w:sz w:val="18"/>
          <w:szCs w:val="18"/>
        </w:rPr>
        <w:t xml:space="preserve">”</w:t>
      </w:r>
      <w:r>
        <w:rPr>
          <w:sz w:val="18"/>
          <w:szCs w:val="18"/>
        </w:rPr>
        <w:t xml:space="preserve"> </w:t>
      </w:r>
      <w:r>
        <w:rPr>
          <w:sz w:val="18"/>
          <w:szCs w:val="18"/>
        </w:rPr>
        <w:t xml:space="preserve">From Daniel’s final vision (ch. 10) by the river Chidekel, where an angel comes to reveal</w:t>
      </w:r>
      <w:r>
        <w:rPr>
          <w:sz w:val="18"/>
          <w:szCs w:val="18"/>
        </w:rPr>
        <w:t xml:space="preserve"> </w:t>
      </w:r>
      <w:r>
        <w:rPr>
          <w:sz w:val="18"/>
          <w:szCs w:val="18"/>
        </w:rPr>
        <w:t xml:space="preserve">“</w:t>
      </w:r>
      <w:r>
        <w:rPr>
          <w:sz w:val="18"/>
          <w:szCs w:val="18"/>
        </w:rPr>
        <w:t xml:space="preserve">what shall befall your people in the end of days</w:t>
      </w:r>
      <w:r>
        <w:rPr>
          <w:sz w:val="18"/>
          <w:szCs w:val="18"/>
        </w:rPr>
        <w:t xml:space="preserve">”</w:t>
      </w:r>
      <w:r>
        <w:rPr>
          <w:sz w:val="18"/>
          <w:szCs w:val="18"/>
        </w:rPr>
        <w:t xml:space="preserve"> </w:t>
      </w:r>
      <w:r>
        <w:rPr>
          <w:sz w:val="18"/>
          <w:szCs w:val="18"/>
        </w:rPr>
        <w:t xml:space="preserve">— the succession of kingdoms, Yavan (Greece) and Edom (Rome) among them. Meforshim (</w:t>
      </w:r>
      <w:r>
        <w:rPr>
          <w:b/>
          <w:sz w:val="18"/>
          <w:szCs w:val="18"/>
        </w:rPr>
        <w:t xml:space="preserve">Rashi</w:t>
      </w:r>
      <w:r>
        <w:rPr>
          <w:sz w:val="18"/>
          <w:szCs w:val="18"/>
        </w:rPr>
        <w:t xml:space="preserve">,</w:t>
      </w:r>
      <w:r>
        <w:rPr>
          <w:sz w:val="18"/>
          <w:szCs w:val="18"/>
        </w:rPr>
        <w:t xml:space="preserve"> </w:t>
      </w:r>
      <w:r>
        <w:rPr>
          <w:b/>
          <w:sz w:val="18"/>
          <w:szCs w:val="18"/>
        </w:rPr>
        <w:t xml:space="preserve">Ibn Ezra</w:t>
      </w:r>
      <w:r>
        <w:rPr>
          <w:sz w:val="18"/>
          <w:szCs w:val="18"/>
        </w:rPr>
        <w:t xml:space="preserve">): overwhelmed by the vision, Daniel’s bodily</w:t>
      </w:r>
      <w:r>
        <w:rPr>
          <w:sz w:val="18"/>
          <w:szCs w:val="18"/>
        </w:rPr>
        <w:t xml:space="preserve"> </w:t>
      </w:r>
      <w:r>
        <w:rPr>
          <w:i/>
          <w:sz w:val="18"/>
          <w:szCs w:val="18"/>
        </w:rPr>
        <w:t xml:space="preserve">hod</w:t>
      </w:r>
      <w:r>
        <w:rPr>
          <w:sz w:val="18"/>
          <w:szCs w:val="18"/>
        </w:rPr>
        <w:t xml:space="preserve"> </w:t>
      </w:r>
      <w:r>
        <w:rPr>
          <w:sz w:val="18"/>
          <w:szCs w:val="18"/>
        </w:rPr>
        <w:t xml:space="preserve">— the fresh glow of the face — drained away to</w:t>
      </w:r>
      <w:r>
        <w:rPr>
          <w:sz w:val="18"/>
          <w:szCs w:val="18"/>
        </w:rPr>
        <w:t xml:space="preserve"> </w:t>
      </w:r>
      <w:r>
        <w:rPr>
          <w:sz w:val="18"/>
          <w:szCs w:val="18"/>
        </w:rPr>
        <w:t xml:space="preserve">“</w:t>
      </w:r>
      <w:r>
        <w:rPr>
          <w:sz w:val="18"/>
          <w:szCs w:val="18"/>
        </w:rPr>
        <w:t xml:space="preserve">ruin.</w:t>
      </w:r>
      <w:r>
        <w:rPr>
          <w:sz w:val="18"/>
          <w:szCs w:val="18"/>
        </w:rPr>
        <w:t xml:space="preserve">”</w:t>
      </w:r>
      <w:r>
        <w:rPr>
          <w:sz w:val="18"/>
          <w:szCs w:val="18"/>
        </w:rPr>
        <w:t xml:space="preserve"> </w:t>
      </w:r>
      <w:r>
        <w:rPr>
          <w:sz w:val="18"/>
          <w:szCs w:val="18"/>
        </w:rPr>
        <w:t xml:space="preserve">R’ Tzadok reads</w:t>
      </w:r>
      <w:r>
        <w:rPr>
          <w:sz w:val="18"/>
          <w:szCs w:val="18"/>
        </w:rPr>
        <w:t xml:space="preserve"> </w:t>
      </w:r>
      <w:r>
        <w:rPr>
          <w:sz w:val="18"/>
          <w:szCs w:val="18"/>
        </w:rPr>
        <w:t xml:space="preserve">“</w:t>
      </w:r>
      <w:r>
        <w:rPr>
          <w:i/>
          <w:sz w:val="18"/>
          <w:szCs w:val="18"/>
        </w:rPr>
        <w:t xml:space="preserve">ve-hodi nehpach alai le-mashchis</w:t>
      </w:r>
      <w:r>
        <w:rPr>
          <w:sz w:val="18"/>
          <w:szCs w:val="18"/>
        </w:rPr>
        <w:t xml:space="preserve">”</w:t>
      </w:r>
      <w:r>
        <w:rPr>
          <w:sz w:val="18"/>
          <w:szCs w:val="18"/>
        </w:rPr>
        <w:t xml:space="preserve"> </w:t>
      </w:r>
      <w:r>
        <w:rPr>
          <w:sz w:val="18"/>
          <w:szCs w:val="18"/>
        </w:rPr>
        <w:t xml:space="preserve">of the middah of</w:t>
      </w:r>
      <w:r>
        <w:rPr>
          <w:sz w:val="18"/>
          <w:szCs w:val="18"/>
        </w:rPr>
        <w:t xml:space="preserve"> </w:t>
      </w:r>
      <w:r>
        <w:rPr>
          <w:i/>
          <w:sz w:val="18"/>
          <w:szCs w:val="18"/>
        </w:rPr>
        <w:t xml:space="preserve">Hod</w:t>
      </w:r>
      <w:r>
        <w:rPr>
          <w:sz w:val="18"/>
          <w:szCs w:val="18"/>
        </w:rPr>
        <w:t xml:space="preserve">: the very</w:t>
      </w:r>
      <w:r>
        <w:rPr>
          <w:sz w:val="18"/>
          <w:szCs w:val="18"/>
        </w:rPr>
        <w:t xml:space="preserve"> </w:t>
      </w:r>
      <w:r>
        <w:rPr>
          <w:i/>
          <w:sz w:val="18"/>
          <w:szCs w:val="18"/>
        </w:rPr>
        <w:t xml:space="preserve">turning of Hod into daveh</w:t>
      </w:r>
      <w:r>
        <w:rPr>
          <w:sz w:val="18"/>
          <w:szCs w:val="18"/>
        </w:rPr>
        <w:t xml:space="preserve"> </w:t>
      </w:r>
      <w:r>
        <w:rPr>
          <w:sz w:val="18"/>
          <w:szCs w:val="18"/>
        </w:rPr>
        <w:t xml:space="preserve">foretold by the vision — the ruin of the</w:t>
      </w:r>
      <w:r>
        <w:rPr>
          <w:sz w:val="18"/>
          <w:szCs w:val="18"/>
        </w:rPr>
        <w:t xml:space="preserve"> </w:t>
      </w:r>
      <w:r>
        <w:rPr>
          <w:i/>
          <w:sz w:val="18"/>
          <w:szCs w:val="18"/>
        </w:rPr>
        <w:t xml:space="preserve">Hod</w:t>
      </w:r>
      <w:r>
        <w:rPr>
          <w:sz w:val="18"/>
          <w:szCs w:val="18"/>
        </w:rPr>
        <w:t xml:space="preserve"> </w:t>
      </w:r>
      <w:r>
        <w:rPr>
          <w:sz w:val="18"/>
          <w:szCs w:val="18"/>
        </w:rPr>
        <w:t xml:space="preserve">and radiance of Knesses Yisrael through the exiles of Greece and Rome (</w:t>
      </w:r>
      <w:r>
        <w:rPr>
          <w:sz w:val="18"/>
          <w:szCs w:val="18"/>
        </w:rPr>
        <w:t xml:space="preserve">“</w:t>
      </w:r>
      <w:r>
        <w:rPr>
          <w:i/>
          <w:sz w:val="18"/>
          <w:szCs w:val="18"/>
        </w:rPr>
        <w:t xml:space="preserve">Hod</w:t>
      </w:r>
      <w:r>
        <w:rPr>
          <w:sz w:val="18"/>
          <w:szCs w:val="18"/>
        </w:rPr>
        <w:t xml:space="preserve">”</w:t>
      </w:r>
      <w:r>
        <w:rPr>
          <w:sz w:val="18"/>
          <w:szCs w:val="18"/>
        </w:rPr>
        <w:t xml:space="preserve"> </w:t>
      </w:r>
      <w:r>
        <w:rPr>
          <w:sz w:val="18"/>
          <w:szCs w:val="18"/>
        </w:rPr>
        <w:t xml:space="preserve">reversed being</w:t>
      </w:r>
      <w:r>
        <w:rPr>
          <w:sz w:val="18"/>
          <w:szCs w:val="18"/>
        </w:rPr>
        <w:t xml:space="preserve"> </w:t>
      </w:r>
      <w:r>
        <w:rPr>
          <w:sz w:val="18"/>
          <w:szCs w:val="18"/>
        </w:rPr>
        <w:t xml:space="preserve">“</w:t>
      </w:r>
      <w:r>
        <w:rPr>
          <w:i/>
          <w:sz w:val="18"/>
          <w:szCs w:val="18"/>
        </w:rPr>
        <w:t xml:space="preserve">Daveh‬</w:t>
      </w:r>
      <w:r>
        <w:rPr>
          <w:sz w:val="18"/>
          <w:szCs w:val="18"/>
        </w:rPr>
        <w:t xml:space="preserve">”</w:t>
      </w:r>
      <w:r>
        <w:rPr>
          <w:sz w:val="18"/>
          <w:szCs w:val="18"/>
        </w:rPr>
        <w:t xml:space="preserve">).</w:t>
      </w:r>
    </w:p>
  </w:footnote>
  <w:footnote w:id="399">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27:40:‬</w:t>
      </w:r>
      <w:r>
        <w:rPr>
          <w:sz w:val="18"/>
          <w:szCs w:val="18"/>
        </w:rPr>
        <w:t xml:space="preserve"> </w:t>
      </w:r>
      <w:r>
        <w:rPr>
          <w:sz w:val="18"/>
          <w:szCs w:val="18"/>
        </w:rPr>
        <w:t xml:space="preserve">“</w:t>
      </w:r>
      <w:r>
        <w:rPr>
          <w:sz w:val="18"/>
          <w:szCs w:val="18"/>
        </w:rPr>
        <w:t xml:space="preserve">וְעַל חַרְבְּךָ תִחְיֶה וְאֶת אָחִיךָ תַּעֲבֹד, וְהָיָה כַּאֲשֶׁר תָּרִיד וּפָרַקְתָּ עֻלּוֹ מֵעַל צַוָּארֶךָ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w:t>
      </w:r>
      <w:r>
        <w:rPr>
          <w:sz w:val="18"/>
          <w:szCs w:val="18"/>
        </w:rPr>
        <w:t xml:space="preserve"> </w:t>
      </w:r>
      <w:r>
        <w:rPr>
          <w:i/>
          <w:sz w:val="18"/>
          <w:szCs w:val="18"/>
        </w:rPr>
        <w:t xml:space="preserve">by your sword you shall live</w:t>
      </w:r>
      <w:r>
        <w:rPr>
          <w:sz w:val="18"/>
          <w:szCs w:val="18"/>
        </w:rPr>
        <w:t xml:space="preserve">, and you shall serve your brother; but it shall be, when you are aggrieved [</w:t>
      </w:r>
      <w:r>
        <w:rPr>
          <w:i/>
          <w:sz w:val="18"/>
          <w:szCs w:val="18"/>
        </w:rPr>
        <w:t xml:space="preserve">tarid</w:t>
      </w:r>
      <w:r>
        <w:rPr>
          <w:sz w:val="18"/>
          <w:szCs w:val="18"/>
        </w:rPr>
        <w:t xml:space="preserve">], that you will break his yoke from off your neck.</w:t>
      </w:r>
      <w:r>
        <w:rPr>
          <w:sz w:val="18"/>
          <w:szCs w:val="18"/>
        </w:rPr>
        <w:t xml:space="preserve">”</w:t>
      </w:r>
      <w:r>
        <w:rPr>
          <w:sz w:val="18"/>
          <w:szCs w:val="18"/>
        </w:rPr>
        <w:t xml:space="preserve"> </w:t>
      </w:r>
      <w:r>
        <w:rPr>
          <w:sz w:val="18"/>
          <w:szCs w:val="18"/>
        </w:rPr>
        <w:t xml:space="preserve">This is the blessing Yitzchak gave</w:t>
      </w:r>
      <w:r>
        <w:rPr>
          <w:sz w:val="18"/>
          <w:szCs w:val="18"/>
        </w:rPr>
        <w:t xml:space="preserve"> </w:t>
      </w:r>
      <w:r>
        <w:rPr>
          <w:b/>
          <w:sz w:val="18"/>
          <w:szCs w:val="18"/>
        </w:rPr>
        <w:t xml:space="preserve">Esav</w:t>
      </w:r>
      <w:r>
        <w:rPr>
          <w:sz w:val="18"/>
          <w:szCs w:val="18"/>
        </w:rPr>
        <w:t xml:space="preserve">, after Yaakov had received the primary blessing (ch. 27).</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al charbecha</w:t>
      </w:r>
      <w:r>
        <w:rPr>
          <w:sz w:val="18"/>
          <w:szCs w:val="18"/>
        </w:rPr>
        <w:t xml:space="preserve"> </w:t>
      </w:r>
      <w:r>
        <w:rPr>
          <w:sz w:val="18"/>
          <w:szCs w:val="18"/>
        </w:rPr>
        <w:t xml:space="preserve">— by your sword you shall live</w:t>
      </w:r>
      <w:r>
        <w:rPr>
          <w:sz w:val="18"/>
          <w:szCs w:val="18"/>
        </w:rPr>
        <w:t xml:space="preserve">”</w:t>
      </w:r>
      <w:r>
        <w:rPr>
          <w:sz w:val="18"/>
          <w:szCs w:val="18"/>
        </w:rPr>
        <w:t xml:space="preserve">; Esav’s portion is the way of the sword and plunder; and</w:t>
      </w:r>
      <w:r>
        <w:rPr>
          <w:sz w:val="18"/>
          <w:szCs w:val="18"/>
        </w:rPr>
        <w:t xml:space="preserve"> </w:t>
      </w:r>
      <w:r>
        <w:rPr>
          <w:sz w:val="18"/>
          <w:szCs w:val="18"/>
        </w:rPr>
        <w:t xml:space="preserve">“</w:t>
      </w:r>
      <w:r>
        <w:rPr>
          <w:sz w:val="18"/>
          <w:szCs w:val="18"/>
        </w:rPr>
        <w:t xml:space="preserve">when you are aggrieved</w:t>
      </w:r>
      <w:r>
        <w:rPr>
          <w:sz w:val="18"/>
          <w:szCs w:val="18"/>
        </w:rPr>
        <w:t xml:space="preserve">”</w:t>
      </w:r>
      <w:r>
        <w:rPr>
          <w:sz w:val="18"/>
          <w:szCs w:val="18"/>
        </w:rPr>
        <w:t xml:space="preserve"> </w:t>
      </w:r>
      <w:r>
        <w:rPr>
          <w:sz w:val="18"/>
          <w:szCs w:val="18"/>
        </w:rPr>
        <w:t xml:space="preserve">— when Israel transgresses the Torah, Esav is given license to cast off his subjugation and dominate. R’ Tzadok’s use:</w:t>
      </w:r>
      <w:r>
        <w:rPr>
          <w:sz w:val="18"/>
          <w:szCs w:val="18"/>
        </w:rPr>
        <w:t xml:space="preserve"> </w:t>
      </w:r>
      <w:r>
        <w:rPr>
          <w:sz w:val="18"/>
          <w:szCs w:val="18"/>
        </w:rPr>
        <w:t xml:space="preserve">“</w:t>
      </w:r>
      <w:r>
        <w:rPr>
          <w:sz w:val="18"/>
          <w:szCs w:val="18"/>
        </w:rPr>
        <w:t xml:space="preserve">by your sword you shall live</w:t>
      </w:r>
      <w:r>
        <w:rPr>
          <w:sz w:val="18"/>
          <w:szCs w:val="18"/>
        </w:rPr>
        <w:t xml:space="preserve">”</w:t>
      </w:r>
      <w:r>
        <w:rPr>
          <w:sz w:val="18"/>
          <w:szCs w:val="18"/>
        </w:rPr>
        <w:t xml:space="preserve"> </w:t>
      </w:r>
      <w:r>
        <w:rPr>
          <w:sz w:val="18"/>
          <w:szCs w:val="18"/>
        </w:rPr>
        <w:t xml:space="preserve">brands Esav (and his seed, Rome) as the</w:t>
      </w:r>
      <w:r>
        <w:rPr>
          <w:sz w:val="18"/>
          <w:szCs w:val="18"/>
        </w:rPr>
        <w:t xml:space="preserve"> </w:t>
      </w:r>
      <w:r>
        <w:rPr>
          <w:i/>
          <w:sz w:val="18"/>
          <w:szCs w:val="18"/>
        </w:rPr>
        <w:t xml:space="preserve">dross of Gevurah</w:t>
      </w:r>
      <w:r>
        <w:rPr>
          <w:sz w:val="18"/>
          <w:szCs w:val="18"/>
        </w:rPr>
        <w:t xml:space="preserve"> </w:t>
      </w:r>
      <w:r>
        <w:rPr>
          <w:sz w:val="18"/>
          <w:szCs w:val="18"/>
        </w:rPr>
        <w:t xml:space="preserve">— the way of the sword — the very reverse of Aharon’s</w:t>
      </w:r>
      <w:r>
        <w:rPr>
          <w:sz w:val="18"/>
          <w:szCs w:val="18"/>
        </w:rPr>
        <w:t xml:space="preserve"> </w:t>
      </w:r>
      <w:r>
        <w:rPr>
          <w:i/>
          <w:sz w:val="18"/>
          <w:szCs w:val="18"/>
        </w:rPr>
        <w:t xml:space="preserve">Hod</w:t>
      </w:r>
      <w:r>
        <w:rPr>
          <w:sz w:val="18"/>
          <w:szCs w:val="18"/>
        </w:rPr>
        <w:t xml:space="preserve">,</w:t>
      </w:r>
      <w:r>
        <w:rPr>
          <w:sz w:val="18"/>
          <w:szCs w:val="18"/>
        </w:rPr>
        <w:t xml:space="preserve"> </w:t>
      </w:r>
      <w:r>
        <w:rPr>
          <w:sz w:val="18"/>
          <w:szCs w:val="18"/>
        </w:rPr>
        <w:t xml:space="preserve">“</w:t>
      </w:r>
      <w:r>
        <w:rPr>
          <w:sz w:val="18"/>
          <w:szCs w:val="18"/>
        </w:rPr>
        <w:t xml:space="preserve">who loved peace and pursued peace.‬</w:t>
      </w:r>
      <w:r>
        <w:rPr>
          <w:sz w:val="18"/>
          <w:szCs w:val="18"/>
        </w:rPr>
        <w:t xml:space="preserve">”</w:t>
      </w:r>
    </w:p>
  </w:footnote>
  <w:footnote w:id="40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§65):</w:t>
      </w:r>
      <w:r>
        <w:rPr>
          <w:sz w:val="18"/>
          <w:szCs w:val="18"/>
        </w:rPr>
        <w:t xml:space="preserve"> </w:t>
      </w:r>
      <w:r>
        <w:rPr>
          <w:sz w:val="18"/>
          <w:szCs w:val="18"/>
        </w:rPr>
        <w:t xml:space="preserve">“</w:t>
      </w:r>
      <w:r>
        <w:rPr>
          <w:sz w:val="18"/>
          <w:szCs w:val="18"/>
        </w:rPr>
        <w:t xml:space="preserve">there is still in this the</w:t>
      </w:r>
      <w:r>
        <w:rPr>
          <w:sz w:val="18"/>
          <w:szCs w:val="18"/>
        </w:rPr>
        <w:t xml:space="preserve"> </w:t>
      </w:r>
      <w:r>
        <w:rPr>
          <w:i/>
          <w:sz w:val="18"/>
          <w:szCs w:val="18"/>
        </w:rPr>
        <w:t xml:space="preserve">dross of love and the dross of Gevurah</w:t>
      </w:r>
      <w:r>
        <w:rPr>
          <w:sz w:val="18"/>
          <w:szCs w:val="18"/>
        </w:rPr>
        <w:t xml:space="preserve">, which is utterly evil; and they too call themselves</w:t>
      </w:r>
      <w:r>
        <w:rPr>
          <w:sz w:val="18"/>
          <w:szCs w:val="18"/>
        </w:rPr>
        <w:t xml:space="preserve"> </w:t>
      </w:r>
      <w:r>
        <w:rPr>
          <w:sz w:val="18"/>
          <w:szCs w:val="18"/>
        </w:rPr>
        <w:t xml:space="preserve">‘</w:t>
      </w:r>
      <w:r>
        <w:rPr>
          <w:sz w:val="18"/>
          <w:szCs w:val="18"/>
        </w:rPr>
        <w:t xml:space="preserve">the seed of Avraham</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seed of Yitzchak,</w:t>
      </w:r>
      <w:r>
        <w:rPr>
          <w:sz w:val="18"/>
          <w:szCs w:val="18"/>
        </w:rPr>
        <w:t xml:space="preserve">’</w:t>
      </w:r>
      <w:r>
        <w:rPr>
          <w:sz w:val="18"/>
          <w:szCs w:val="18"/>
        </w:rPr>
        <w:t xml:space="preserve"> </w:t>
      </w:r>
      <w:r>
        <w:rPr>
          <w:sz w:val="18"/>
          <w:szCs w:val="18"/>
        </w:rPr>
        <w:t xml:space="preserve">though in truth it is not so… yet they press the claim, and therefore</w:t>
      </w:r>
      <w:r>
        <w:rPr>
          <w:sz w:val="18"/>
          <w:szCs w:val="18"/>
        </w:rPr>
        <w:t xml:space="preserve"> </w:t>
      </w:r>
      <w:r>
        <w:rPr>
          <w:sz w:val="18"/>
          <w:szCs w:val="18"/>
        </w:rPr>
        <w:t xml:space="preserve">‘</w:t>
      </w:r>
      <w:r>
        <w:rPr>
          <w:sz w:val="18"/>
          <w:szCs w:val="18"/>
        </w:rPr>
        <w:t xml:space="preserve">the waters rose over us.</w:t>
      </w:r>
      <w:r>
        <w:rPr>
          <w:sz w:val="18"/>
          <w:szCs w:val="18"/>
        </w:rPr>
        <w:t xml:space="preserve">’</w:t>
      </w:r>
      <w:r>
        <w:rPr>
          <w:sz w:val="18"/>
          <w:szCs w:val="18"/>
        </w:rPr>
        <w:t xml:space="preserve">”</w:t>
      </w:r>
      <w:r>
        <w:rPr>
          <w:sz w:val="18"/>
          <w:szCs w:val="18"/>
        </w:rPr>
        <w:t xml:space="preserve"> </w:t>
      </w:r>
      <w:r>
        <w:rPr>
          <w:sz w:val="18"/>
          <w:szCs w:val="18"/>
        </w:rPr>
        <w:t xml:space="preserve">This is §5-15’s rule that every nation, in the very evil in which it is the reverse of Knesses Yisrael,</w:t>
      </w:r>
      <w:r>
        <w:rPr>
          <w:sz w:val="18"/>
          <w:szCs w:val="18"/>
        </w:rPr>
        <w:t xml:space="preserve"> </w:t>
      </w:r>
      <w:r>
        <w:rPr>
          <w:sz w:val="18"/>
          <w:szCs w:val="18"/>
        </w:rPr>
        <w:t xml:space="preserve">“</w:t>
      </w:r>
      <w:r>
        <w:rPr>
          <w:sz w:val="18"/>
          <w:szCs w:val="18"/>
        </w:rPr>
        <w:t xml:space="preserve">precisely there desires to resemble her</w:t>
      </w:r>
      <w:r>
        <w:rPr>
          <w:sz w:val="18"/>
          <w:szCs w:val="18"/>
        </w:rPr>
        <w:t xml:space="preserve">”</w:t>
      </w:r>
      <w:r>
        <w:rPr>
          <w:sz w:val="18"/>
          <w:szCs w:val="18"/>
        </w:rPr>
        <w:t xml:space="preserve">: Esav, the</w:t>
      </w:r>
      <w:r>
        <w:rPr>
          <w:sz w:val="18"/>
          <w:szCs w:val="18"/>
        </w:rPr>
        <w:t xml:space="preserve"> </w:t>
      </w:r>
      <w:r>
        <w:rPr>
          <w:i/>
          <w:sz w:val="18"/>
          <w:szCs w:val="18"/>
        </w:rPr>
        <w:t xml:space="preserve">dross of Gevurah</w:t>
      </w:r>
      <w:r>
        <w:rPr>
          <w:sz w:val="18"/>
          <w:szCs w:val="18"/>
        </w:rPr>
        <w:t xml:space="preserve"> </w:t>
      </w:r>
      <w:r>
        <w:rPr>
          <w:sz w:val="18"/>
          <w:szCs w:val="18"/>
        </w:rPr>
        <w:t xml:space="preserve">(as the se’if names him), lays false claim to the fathers’ name — feigning the identity whose inward truth he wholly lacks.</w:t>
      </w:r>
    </w:p>
  </w:footnote>
  <w:footnote w:id="401">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13:5:</w:t>
      </w:r>
      <w:r>
        <w:rPr>
          <w:sz w:val="18"/>
          <w:szCs w:val="18"/>
        </w:rPr>
        <w:t xml:space="preserve"> </w:t>
      </w:r>
      <w:r>
        <w:rPr>
          <w:sz w:val="18"/>
          <w:szCs w:val="18"/>
        </w:rPr>
        <w:t xml:space="preserve">“</w:t>
      </w:r>
      <w:r>
        <w:rPr>
          <w:sz w:val="18"/>
          <w:szCs w:val="18"/>
        </w:rPr>
        <w:t xml:space="preserve">Why is [Rome/Edom] likened to a swine [</w:t>
      </w:r>
      <w:r>
        <w:rPr>
          <w:i/>
          <w:sz w:val="18"/>
          <w:szCs w:val="18"/>
        </w:rPr>
        <w:t xml:space="preserve">chazir</w:t>
      </w:r>
      <w:r>
        <w:rPr>
          <w:sz w:val="18"/>
          <w:szCs w:val="18"/>
        </w:rPr>
        <w:t xml:space="preserve">]? Because when the swine lies down it</w:t>
      </w:r>
      <w:r>
        <w:rPr>
          <w:sz w:val="18"/>
          <w:szCs w:val="18"/>
        </w:rPr>
        <w:t xml:space="preserve"> </w:t>
      </w:r>
      <w:r>
        <w:rPr>
          <w:i/>
          <w:sz w:val="18"/>
          <w:szCs w:val="18"/>
        </w:rPr>
        <w:t xml:space="preserve">stretches out its hooves</w:t>
      </w:r>
      <w:r>
        <w:rPr>
          <w:sz w:val="18"/>
          <w:szCs w:val="18"/>
        </w:rPr>
        <w:t xml:space="preserve"> </w:t>
      </w:r>
      <w:r>
        <w:rPr>
          <w:sz w:val="18"/>
          <w:szCs w:val="18"/>
        </w:rPr>
        <w:t xml:space="preserve">[</w:t>
      </w:r>
      <w:r>
        <w:rPr>
          <w:i/>
          <w:sz w:val="18"/>
          <w:szCs w:val="18"/>
        </w:rPr>
        <w:t xml:space="preserve">poshet telafav</w:t>
      </w:r>
      <w:r>
        <w:rPr>
          <w:sz w:val="18"/>
          <w:szCs w:val="18"/>
        </w:rPr>
        <w:t xml:space="preserve">] as if to say,</w:t>
      </w:r>
      <w:r>
        <w:rPr>
          <w:sz w:val="18"/>
          <w:szCs w:val="18"/>
        </w:rPr>
        <w:t xml:space="preserve"> </w:t>
      </w:r>
      <w:r>
        <w:rPr>
          <w:sz w:val="18"/>
          <w:szCs w:val="18"/>
        </w:rPr>
        <w:t xml:space="preserve">‘</w:t>
      </w:r>
      <w:r>
        <w:rPr>
          <w:sz w:val="18"/>
          <w:szCs w:val="18"/>
        </w:rPr>
        <w:t xml:space="preserve">see, I am pure [split-hooved]</w:t>
      </w:r>
      <w:r>
        <w:rPr>
          <w:sz w:val="18"/>
          <w:szCs w:val="18"/>
        </w:rPr>
        <w:t xml:space="preserve">’</w:t>
      </w:r>
      <w:r>
        <w:rPr>
          <w:sz w:val="18"/>
          <w:szCs w:val="18"/>
        </w:rPr>
        <w:t xml:space="preserve"> </w:t>
      </w:r>
      <w:r>
        <w:rPr>
          <w:sz w:val="18"/>
          <w:szCs w:val="18"/>
        </w:rPr>
        <w:t xml:space="preserve">— so the wicked kingdom robs and extorts while making a show of justice, as though it</w:t>
      </w:r>
      <w:r>
        <w:rPr>
          <w:sz w:val="18"/>
          <w:szCs w:val="18"/>
        </w:rPr>
        <w:t xml:space="preserve"> </w:t>
      </w:r>
      <w:r>
        <w:rPr>
          <w:sz w:val="18"/>
          <w:szCs w:val="18"/>
        </w:rPr>
        <w:t xml:space="preserve">‘</w:t>
      </w:r>
      <w:r>
        <w:rPr>
          <w:sz w:val="18"/>
          <w:szCs w:val="18"/>
        </w:rPr>
        <w:t xml:space="preserve">sets up the platform [</w:t>
      </w:r>
      <w:r>
        <w:rPr>
          <w:i/>
          <w:sz w:val="18"/>
          <w:szCs w:val="18"/>
        </w:rPr>
        <w:t xml:space="preserve">bimah</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R’ Tzadok: Edom’s hypocrisy — evil within, a show of good without — is the exact inverse of Knesses Yisrael, the</w:t>
      </w:r>
      <w:r>
        <w:rPr>
          <w:sz w:val="18"/>
          <w:szCs w:val="18"/>
        </w:rPr>
        <w:t xml:space="preserve"> </w:t>
      </w:r>
      <w:r>
        <w:rPr>
          <w:i/>
          <w:sz w:val="18"/>
          <w:szCs w:val="18"/>
        </w:rPr>
        <w:t xml:space="preserve">eishes chayil</w:t>
      </w:r>
      <w:r>
        <w:rPr>
          <w:sz w:val="18"/>
          <w:szCs w:val="18"/>
        </w:rPr>
        <w:t xml:space="preserve">, whose radiance is</w:t>
      </w:r>
      <w:r>
        <w:rPr>
          <w:sz w:val="18"/>
          <w:szCs w:val="18"/>
        </w:rPr>
        <w:t xml:space="preserve"> </w:t>
      </w:r>
      <w:r>
        <w:rPr>
          <w:i/>
          <w:sz w:val="18"/>
          <w:szCs w:val="18"/>
        </w:rPr>
        <w:t xml:space="preserve">within</w:t>
      </w:r>
      <w:r>
        <w:rPr>
          <w:sz w:val="18"/>
          <w:szCs w:val="18"/>
        </w:rPr>
        <w:t xml:space="preserve"> </w:t>
      </w:r>
      <w:r>
        <w:rPr>
          <w:sz w:val="18"/>
          <w:szCs w:val="18"/>
        </w:rPr>
        <w:t xml:space="preserve">and whose outward face is</w:t>
      </w:r>
      <w:r>
        <w:rPr>
          <w:sz w:val="18"/>
          <w:szCs w:val="18"/>
        </w:rPr>
        <w:t xml:space="preserve"> </w:t>
      </w:r>
      <w:r>
        <w:rPr>
          <w:i/>
          <w:sz w:val="18"/>
          <w:szCs w:val="18"/>
        </w:rPr>
        <w:t xml:space="preserve">shame</w:t>
      </w:r>
      <w:r>
        <w:rPr>
          <w:sz w:val="18"/>
          <w:szCs w:val="18"/>
        </w:rPr>
        <w:t xml:space="preserve">.</w:t>
      </w:r>
    </w:p>
  </w:footnote>
  <w:footnote w:id="4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§24):</w:t>
      </w:r>
      <w:r>
        <w:rPr>
          <w:sz w:val="18"/>
          <w:szCs w:val="18"/>
        </w:rPr>
        <w:t xml:space="preserve"> </w:t>
      </w:r>
      <w:r>
        <w:rPr>
          <w:sz w:val="18"/>
          <w:szCs w:val="18"/>
        </w:rPr>
        <w:t xml:space="preserve">“</w:t>
      </w:r>
      <w:r>
        <w:rPr>
          <w:sz w:val="18"/>
          <w:szCs w:val="18"/>
        </w:rPr>
        <w:t xml:space="preserve">and so did Esav — he</w:t>
      </w:r>
      <w:r>
        <w:rPr>
          <w:sz w:val="18"/>
          <w:szCs w:val="18"/>
        </w:rPr>
        <w:t xml:space="preserve"> </w:t>
      </w:r>
      <w:r>
        <w:rPr>
          <w:i/>
          <w:sz w:val="18"/>
          <w:szCs w:val="18"/>
        </w:rPr>
        <w:t xml:space="preserve">stretches out his hooves like the swine</w:t>
      </w:r>
      <w:r>
        <w:rPr>
          <w:sz w:val="18"/>
          <w:szCs w:val="18"/>
        </w:rPr>
        <w:t xml:space="preserve"> </w:t>
      </w:r>
      <w:r>
        <w:rPr>
          <w:sz w:val="18"/>
          <w:szCs w:val="18"/>
        </w:rPr>
        <w:t xml:space="preserve">(which has one kosher sign in its hooves, of the two signs that hint to</w:t>
      </w:r>
      <w:r>
        <w:rPr>
          <w:sz w:val="18"/>
          <w:szCs w:val="18"/>
        </w:rPr>
        <w:t xml:space="preserve"> </w:t>
      </w:r>
      <w:r>
        <w:rPr>
          <w:i/>
          <w:sz w:val="18"/>
          <w:szCs w:val="18"/>
        </w:rPr>
        <w:t xml:space="preserve">deed</w:t>
      </w:r>
      <w:r>
        <w:rPr>
          <w:sz w:val="18"/>
          <w:szCs w:val="18"/>
        </w:rPr>
        <w:t xml:space="preserve"> </w:t>
      </w:r>
      <w:r>
        <w:rPr>
          <w:sz w:val="18"/>
          <w:szCs w:val="18"/>
        </w:rPr>
        <w:t xml:space="preserve">and</w:t>
      </w:r>
      <w:r>
        <w:rPr>
          <w:sz w:val="18"/>
          <w:szCs w:val="18"/>
        </w:rPr>
        <w:t xml:space="preserve"> </w:t>
      </w:r>
      <w:r>
        <w:rPr>
          <w:i/>
          <w:sz w:val="18"/>
          <w:szCs w:val="18"/>
        </w:rPr>
        <w:t xml:space="preserve">thought</w:t>
      </w:r>
      <w:r>
        <w:rPr>
          <w:sz w:val="18"/>
          <w:szCs w:val="18"/>
        </w:rPr>
        <w:t xml:space="preserve"> </w:t>
      </w:r>
      <w:r>
        <w:rPr>
          <w:sz w:val="18"/>
          <w:szCs w:val="18"/>
        </w:rPr>
        <w:t xml:space="preserve">— the hooves to the deed).</w:t>
      </w:r>
      <w:r>
        <w:rPr>
          <w:sz w:val="18"/>
          <w:szCs w:val="18"/>
        </w:rPr>
        <w:t xml:space="preserve">”</w:t>
      </w:r>
      <w:r>
        <w:rPr>
          <w:sz w:val="18"/>
          <w:szCs w:val="18"/>
        </w:rPr>
        <w:t xml:space="preserve"> </w:t>
      </w:r>
      <w:r>
        <w:rPr>
          <w:sz w:val="18"/>
          <w:szCs w:val="18"/>
        </w:rPr>
        <w:t xml:space="preserve">This lays bare §5-15’s image exactly: the swine shows only the outer sign, the</w:t>
      </w:r>
      <w:r>
        <w:rPr>
          <w:sz w:val="18"/>
          <w:szCs w:val="18"/>
        </w:rPr>
        <w:t xml:space="preserve"> </w:t>
      </w:r>
      <w:r>
        <w:rPr>
          <w:i/>
          <w:sz w:val="18"/>
          <w:szCs w:val="18"/>
        </w:rPr>
        <w:t xml:space="preserve">deed</w:t>
      </w:r>
      <w:r>
        <w:rPr>
          <w:sz w:val="18"/>
          <w:szCs w:val="18"/>
        </w:rPr>
        <w:t xml:space="preserve">, and lacks the inner — so the nations</w:t>
      </w:r>
      <w:r>
        <w:rPr>
          <w:sz w:val="18"/>
          <w:szCs w:val="18"/>
        </w:rPr>
        <w:t xml:space="preserve"> </w:t>
      </w:r>
      <w:r>
        <w:rPr>
          <w:sz w:val="18"/>
          <w:szCs w:val="18"/>
        </w:rPr>
        <w:t xml:space="preserve">“</w:t>
      </w:r>
      <w:r>
        <w:rPr>
          <w:sz w:val="18"/>
          <w:szCs w:val="18"/>
        </w:rPr>
        <w:t xml:space="preserve">desire to show themselves good in revelation and to stretch out the hooves,</w:t>
      </w:r>
      <w:r>
        <w:rPr>
          <w:sz w:val="18"/>
          <w:szCs w:val="18"/>
        </w:rPr>
        <w:t xml:space="preserve">”</w:t>
      </w:r>
      <w:r>
        <w:rPr>
          <w:sz w:val="18"/>
          <w:szCs w:val="18"/>
        </w:rPr>
        <w:t xml:space="preserve"> </w:t>
      </w:r>
      <w:r>
        <w:rPr>
          <w:sz w:val="18"/>
          <w:szCs w:val="18"/>
        </w:rPr>
        <w:t xml:space="preserve">all their evil hidden</w:t>
      </w:r>
      <w:r>
        <w:rPr>
          <w:sz w:val="18"/>
          <w:szCs w:val="18"/>
        </w:rPr>
        <w:t xml:space="preserve"> </w:t>
      </w:r>
      <w:r>
        <w:rPr>
          <w:i/>
          <w:sz w:val="18"/>
          <w:szCs w:val="18"/>
        </w:rPr>
        <w:t xml:space="preserve">within</w:t>
      </w:r>
      <w:r>
        <w:rPr>
          <w:sz w:val="18"/>
          <w:szCs w:val="18"/>
        </w:rPr>
        <w:t xml:space="preserve">, the precise reverse of the</w:t>
      </w:r>
      <w:r>
        <w:rPr>
          <w:sz w:val="18"/>
          <w:szCs w:val="18"/>
        </w:rPr>
        <w:t xml:space="preserve"> </w:t>
      </w:r>
      <w:r>
        <w:rPr>
          <w:i/>
          <w:sz w:val="18"/>
          <w:szCs w:val="18"/>
        </w:rPr>
        <w:t xml:space="preserve">eishes chayil</w:t>
      </w:r>
      <w:r>
        <w:rPr>
          <w:sz w:val="18"/>
          <w:szCs w:val="18"/>
        </w:rPr>
        <w:t xml:space="preserve"> </w:t>
      </w:r>
      <w:r>
        <w:rPr>
          <w:sz w:val="18"/>
          <w:szCs w:val="18"/>
        </w:rPr>
        <w:t xml:space="preserve">whose radiance is within and whose revelation is shame.</w:t>
      </w:r>
    </w:p>
  </w:footnote>
  <w:footnote w:id="40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§57):</w:t>
      </w:r>
      <w:r>
        <w:rPr>
          <w:sz w:val="18"/>
          <w:szCs w:val="18"/>
        </w:rPr>
        <w:t xml:space="preserve"> </w:t>
      </w:r>
      <w:r>
        <w:rPr>
          <w:sz w:val="18"/>
          <w:szCs w:val="18"/>
        </w:rPr>
        <w:t xml:space="preserve">“</w:t>
      </w:r>
      <w:r>
        <w:rPr>
          <w:sz w:val="18"/>
          <w:szCs w:val="18"/>
        </w:rPr>
        <w:t xml:space="preserve">Matisyahu</w:t>
      </w:r>
      <w:r>
        <w:rPr>
          <w:sz w:val="18"/>
          <w:szCs w:val="18"/>
        </w:rPr>
        <w:t xml:space="preserve"> </w:t>
      </w:r>
      <w:r>
        <w:rPr>
          <w:sz w:val="18"/>
          <w:szCs w:val="18"/>
        </w:rPr>
        <w:t xml:space="preserve">‘</w:t>
      </w:r>
      <w:r>
        <w:rPr>
          <w:sz w:val="18"/>
          <w:szCs w:val="18"/>
        </w:rPr>
        <w:t xml:space="preserve">repaired the</w:t>
      </w:r>
      <w:r>
        <w:rPr>
          <w:sz w:val="18"/>
          <w:szCs w:val="18"/>
        </w:rPr>
        <w:t xml:space="preserve"> </w:t>
      </w:r>
      <w:r>
        <w:rPr>
          <w:i/>
          <w:sz w:val="18"/>
          <w:szCs w:val="18"/>
        </w:rPr>
        <w:t xml:space="preserve">Hod</w:t>
      </w:r>
      <w:r>
        <w:rPr>
          <w:sz w:val="18"/>
          <w:szCs w:val="18"/>
        </w:rPr>
        <w:t xml:space="preserve">,</w:t>
      </w:r>
      <w:r>
        <w:rPr>
          <w:sz w:val="18"/>
          <w:szCs w:val="18"/>
        </w:rPr>
        <w:t xml:space="preserve">’</w:t>
      </w:r>
      <w:r>
        <w:rPr>
          <w:sz w:val="18"/>
          <w:szCs w:val="18"/>
        </w:rPr>
        <w:t xml:space="preserve"> </w:t>
      </w:r>
      <w:r>
        <w:rPr>
          <w:sz w:val="18"/>
          <w:szCs w:val="18"/>
        </w:rPr>
        <w:t xml:space="preserve">which beforehand was</w:t>
      </w:r>
      <w:r>
        <w:rPr>
          <w:sz w:val="18"/>
          <w:szCs w:val="18"/>
        </w:rPr>
        <w:t xml:space="preserve"> </w:t>
      </w:r>
      <w:r>
        <w:rPr>
          <w:sz w:val="18"/>
          <w:szCs w:val="18"/>
        </w:rPr>
        <w:t xml:space="preserve">‘</w:t>
      </w:r>
      <w:r>
        <w:rPr>
          <w:sz w:val="18"/>
          <w:szCs w:val="18"/>
        </w:rPr>
        <w:t xml:space="preserve">my</w:t>
      </w:r>
      <w:r>
        <w:rPr>
          <w:sz w:val="18"/>
          <w:szCs w:val="18"/>
        </w:rPr>
        <w:t xml:space="preserve"> </w:t>
      </w:r>
      <w:r>
        <w:rPr>
          <w:i/>
          <w:sz w:val="18"/>
          <w:szCs w:val="18"/>
        </w:rPr>
        <w:t xml:space="preserve">Hod</w:t>
      </w:r>
      <w:r>
        <w:rPr>
          <w:sz w:val="18"/>
          <w:szCs w:val="18"/>
        </w:rPr>
        <w:t xml:space="preserve"> </w:t>
      </w:r>
      <w:r>
        <w:rPr>
          <w:sz w:val="18"/>
          <w:szCs w:val="18"/>
        </w:rPr>
        <w:t xml:space="preserve">was turned within me to ruin</w:t>
      </w:r>
      <w:r>
        <w:rPr>
          <w:sz w:val="18"/>
          <w:szCs w:val="18"/>
        </w:rPr>
        <w:t xml:space="preserve">’</w:t>
      </w:r>
      <w:r>
        <w:rPr>
          <w:sz w:val="18"/>
          <w:szCs w:val="18"/>
        </w:rPr>
        <w:t xml:space="preserve"> </w:t>
      </w:r>
      <w:r>
        <w:rPr>
          <w:sz w:val="18"/>
          <w:szCs w:val="18"/>
        </w:rPr>
        <w:t xml:space="preserve">[and this verse is said in Daniel 10, when the officer of Greece came]; therefore they fixed</w:t>
      </w:r>
      <w:r>
        <w:rPr>
          <w:sz w:val="18"/>
          <w:szCs w:val="18"/>
        </w:rPr>
        <w:t xml:space="preserve"> </w:t>
      </w:r>
      <w:r>
        <w:rPr>
          <w:sz w:val="18"/>
          <w:szCs w:val="18"/>
        </w:rPr>
        <w:t xml:space="preserve">‘</w:t>
      </w:r>
      <w:r>
        <w:rPr>
          <w:sz w:val="18"/>
          <w:szCs w:val="18"/>
        </w:rPr>
        <w:t xml:space="preserve">for the miracles</w:t>
      </w:r>
      <w:r>
        <w:rPr>
          <w:sz w:val="18"/>
          <w:szCs w:val="18"/>
        </w:rPr>
        <w:t xml:space="preserve">’</w:t>
      </w:r>
      <w:r>
        <w:rPr>
          <w:sz w:val="18"/>
          <w:szCs w:val="18"/>
        </w:rPr>
        <w:t xml:space="preserve"> </w:t>
      </w:r>
      <w:r>
        <w:rPr>
          <w:sz w:val="18"/>
          <w:szCs w:val="18"/>
        </w:rPr>
        <w:t xml:space="preserve">in the [blessing of] thanksgiving [</w:t>
      </w:r>
      <w:r>
        <w:rPr>
          <w:i/>
          <w:sz w:val="18"/>
          <w:szCs w:val="18"/>
        </w:rPr>
        <w:t xml:space="preserve">Hoda’ah</w:t>
      </w:r>
      <w:r>
        <w:rPr>
          <w:sz w:val="18"/>
          <w:szCs w:val="18"/>
        </w:rPr>
        <w:t xml:space="preserve">]; and therefore they are eight days, for</w:t>
      </w:r>
      <w:r>
        <w:rPr>
          <w:sz w:val="18"/>
          <w:szCs w:val="18"/>
        </w:rPr>
        <w:t xml:space="preserve"> </w:t>
      </w:r>
      <w:r>
        <w:rPr>
          <w:i/>
          <w:sz w:val="18"/>
          <w:szCs w:val="18"/>
        </w:rPr>
        <w:t xml:space="preserve">Hod</w:t>
      </w:r>
      <w:r>
        <w:rPr>
          <w:sz w:val="18"/>
          <w:szCs w:val="18"/>
        </w:rPr>
        <w:t xml:space="preserve"> </w:t>
      </w:r>
      <w:r>
        <w:rPr>
          <w:sz w:val="18"/>
          <w:szCs w:val="18"/>
        </w:rPr>
        <w:t xml:space="preserve">is the eighth sefirah, and they draw it down through the kindling [of the lights].</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sz w:val="18"/>
          <w:szCs w:val="18"/>
        </w:rPr>
        <w:t xml:space="preserve">my</w:t>
      </w:r>
      <w:r>
        <w:rPr>
          <w:sz w:val="18"/>
          <w:szCs w:val="18"/>
        </w:rPr>
        <w:t xml:space="preserve"> </w:t>
      </w:r>
      <w:r>
        <w:rPr>
          <w:i/>
          <w:sz w:val="18"/>
          <w:szCs w:val="18"/>
        </w:rPr>
        <w:t xml:space="preserve">Hod</w:t>
      </w:r>
      <w:r>
        <w:rPr>
          <w:sz w:val="18"/>
          <w:szCs w:val="18"/>
        </w:rPr>
        <w:t xml:space="preserve"> </w:t>
      </w:r>
      <w:r>
        <w:rPr>
          <w:sz w:val="18"/>
          <w:szCs w:val="18"/>
        </w:rPr>
        <w:t xml:space="preserve">was turned to ruin</w:t>
      </w:r>
      <w:r>
        <w:rPr>
          <w:sz w:val="18"/>
          <w:szCs w:val="18"/>
        </w:rPr>
        <w:t xml:space="preserve">”</w:t>
      </w:r>
      <w:r>
        <w:rPr>
          <w:sz w:val="18"/>
          <w:szCs w:val="18"/>
        </w:rPr>
        <w:t xml:space="preserve"> </w:t>
      </w:r>
      <w:r>
        <w:rPr>
          <w:sz w:val="18"/>
          <w:szCs w:val="18"/>
        </w:rPr>
        <w:t xml:space="preserve">(Daniel) — the kelipah of the fourth kingdom caused the turning of</w:t>
      </w:r>
      <w:r>
        <w:rPr>
          <w:sz w:val="18"/>
          <w:szCs w:val="18"/>
        </w:rPr>
        <w:t xml:space="preserve"> </w:t>
      </w:r>
      <w:r>
        <w:rPr>
          <w:i/>
          <w:sz w:val="18"/>
          <w:szCs w:val="18"/>
        </w:rPr>
        <w:t xml:space="preserve">Hod</w:t>
      </w:r>
      <w:r>
        <w:rPr>
          <w:sz w:val="18"/>
          <w:szCs w:val="18"/>
        </w:rPr>
        <w:t xml:space="preserve">.</w:t>
      </w:r>
    </w:p>
  </w:footnote>
  <w:footnote w:id="404">
    <w:p>
      <w:pPr>
        <w:pStyle w:val="FootnoteText"/>
        <w:spacing w:before="0" w:after="40" w:line="240" w:lineRule="auto"/>
      </w:pPr>
      <w:r>
        <w:rPr>
          <w:rStyle w:val="FootnoteReference"/>
        </w:rPr>
        <w:footnoteRef/>
      </w:r>
      <w:r>
        <w:rPr>
          <w:sz w:val="18"/>
          <w:szCs w:val="18"/>
        </w:rPr>
        <w:t xml:space="preserve"> </w:t>
      </w:r>
      <w:r>
        <w:rPr>
          <w:b/>
          <w:sz w:val="18"/>
          <w:szCs w:val="18"/>
        </w:rPr>
        <w:t xml:space="preserve">Avos 5:20:</w:t>
      </w:r>
      <w:r>
        <w:rPr>
          <w:sz w:val="18"/>
          <w:szCs w:val="18"/>
        </w:rPr>
        <w:t xml:space="preserve"> </w:t>
      </w:r>
      <w:r>
        <w:rPr>
          <w:sz w:val="18"/>
          <w:szCs w:val="18"/>
        </w:rPr>
        <w:t xml:space="preserve">“</w:t>
      </w:r>
      <w:r>
        <w:rPr>
          <w:sz w:val="18"/>
          <w:szCs w:val="18"/>
        </w:rPr>
        <w:t xml:space="preserve">Yehudah ben Teima says: Be bold as a leopard [</w:t>
      </w:r>
      <w:r>
        <w:rPr>
          <w:i/>
          <w:sz w:val="18"/>
          <w:szCs w:val="18"/>
        </w:rPr>
        <w:t xml:space="preserve">az ka-namer</w:t>
      </w:r>
      <w:r>
        <w:rPr>
          <w:sz w:val="18"/>
          <w:szCs w:val="18"/>
        </w:rPr>
        <w:t xml:space="preserve">], light as an eagle, swift as a deer, and mighty as a lion, to do the will of your Father in Heaven.</w:t>
      </w:r>
      <w:r>
        <w:rPr>
          <w:sz w:val="18"/>
          <w:szCs w:val="18"/>
        </w:rPr>
        <w:t xml:space="preserve">”</w:t>
      </w:r>
      <w:r>
        <w:rPr>
          <w:sz w:val="18"/>
          <w:szCs w:val="18"/>
        </w:rPr>
        <w:t xml:space="preserve"> </w:t>
      </w:r>
      <w:r>
        <w:rPr>
          <w:sz w:val="18"/>
          <w:szCs w:val="18"/>
        </w:rPr>
        <w:t xml:space="preserve">R’ Tzadok (with the</w:t>
      </w:r>
      <w:r>
        <w:rPr>
          <w:sz w:val="18"/>
          <w:szCs w:val="18"/>
        </w:rPr>
        <w:t xml:space="preserve"> </w:t>
      </w:r>
      <w:r>
        <w:rPr>
          <w:b/>
          <w:sz w:val="18"/>
          <w:szCs w:val="18"/>
        </w:rPr>
        <w:t xml:space="preserve">Rashbatz, Magen Avos</w:t>
      </w:r>
      <w:r>
        <w:rPr>
          <w:sz w:val="18"/>
          <w:szCs w:val="18"/>
        </w:rPr>
        <w:t xml:space="preserve">, that the leopard is a cross-bred</w:t>
      </w:r>
      <w:r>
        <w:rPr>
          <w:sz w:val="18"/>
          <w:szCs w:val="18"/>
        </w:rPr>
        <w:t xml:space="preserve"> </w:t>
      </w:r>
      <w:r>
        <w:rPr>
          <w:sz w:val="18"/>
          <w:szCs w:val="18"/>
        </w:rPr>
        <w:t xml:space="preserve">“</w:t>
      </w:r>
      <w:r>
        <w:rPr>
          <w:sz w:val="18"/>
          <w:szCs w:val="18"/>
        </w:rPr>
        <w:t xml:space="preserve">mamzer,</w:t>
      </w:r>
      <w:r>
        <w:rPr>
          <w:sz w:val="18"/>
          <w:szCs w:val="18"/>
        </w:rPr>
        <w:t xml:space="preserve">”</w:t>
      </w:r>
      <w:r>
        <w:rPr>
          <w:sz w:val="18"/>
          <w:szCs w:val="18"/>
        </w:rPr>
        <w:t xml:space="preserve"> </w:t>
      </w:r>
      <w:r>
        <w:rPr>
          <w:sz w:val="18"/>
          <w:szCs w:val="18"/>
        </w:rPr>
        <w:t xml:space="preserve">and mamzerim are brazen-faced): Greece — whose founder Alexander was reputed a</w:t>
      </w:r>
      <w:r>
        <w:rPr>
          <w:sz w:val="18"/>
          <w:szCs w:val="18"/>
        </w:rPr>
        <w:t xml:space="preserve"> </w:t>
      </w:r>
      <w:r>
        <w:rPr>
          <w:i/>
          <w:sz w:val="18"/>
          <w:szCs w:val="18"/>
        </w:rPr>
        <w:t xml:space="preserve">mamzer</w:t>
      </w:r>
      <w:r>
        <w:rPr>
          <w:sz w:val="18"/>
          <w:szCs w:val="18"/>
        </w:rPr>
        <w:t xml:space="preserve"> </w:t>
      </w:r>
      <w:r>
        <w:rPr>
          <w:sz w:val="18"/>
          <w:szCs w:val="18"/>
        </w:rPr>
        <w:t xml:space="preserve">— is</w:t>
      </w:r>
      <w:r>
        <w:rPr>
          <w:sz w:val="18"/>
          <w:szCs w:val="18"/>
        </w:rPr>
        <w:t xml:space="preserve"> </w:t>
      </w:r>
      <w:r>
        <w:rPr>
          <w:i/>
          <w:sz w:val="18"/>
          <w:szCs w:val="18"/>
        </w:rPr>
        <w:t xml:space="preserve">brazenness</w:t>
      </w:r>
      <w:r>
        <w:rPr>
          <w:sz w:val="18"/>
          <w:szCs w:val="18"/>
        </w:rPr>
        <w:t xml:space="preserve">, the</w:t>
      </w:r>
      <w:r>
        <w:rPr>
          <w:sz w:val="18"/>
          <w:szCs w:val="18"/>
        </w:rPr>
        <w:t xml:space="preserve"> </w:t>
      </w:r>
      <w:r>
        <w:rPr>
          <w:i/>
          <w:sz w:val="18"/>
          <w:szCs w:val="18"/>
        </w:rPr>
        <w:t xml:space="preserve">klipah</w:t>
      </w:r>
      <w:r>
        <w:rPr>
          <w:sz w:val="18"/>
          <w:szCs w:val="18"/>
        </w:rPr>
        <w:t xml:space="preserve"> </w:t>
      </w:r>
      <w:r>
        <w:rPr>
          <w:sz w:val="18"/>
          <w:szCs w:val="18"/>
        </w:rPr>
        <w:t xml:space="preserve">opposite to Israel’s</w:t>
      </w:r>
      <w:r>
        <w:rPr>
          <w:sz w:val="18"/>
          <w:szCs w:val="18"/>
        </w:rPr>
        <w:t xml:space="preserve"> </w:t>
      </w:r>
      <w:r>
        <w:rPr>
          <w:i/>
          <w:sz w:val="18"/>
          <w:szCs w:val="18"/>
        </w:rPr>
        <w:t xml:space="preserve">Hod</w:t>
      </w:r>
      <w:r>
        <w:rPr>
          <w:sz w:val="18"/>
          <w:szCs w:val="18"/>
        </w:rPr>
        <w:t xml:space="preserve">/</w:t>
      </w:r>
      <w:r>
        <w:rPr>
          <w:i/>
          <w:sz w:val="18"/>
          <w:szCs w:val="18"/>
        </w:rPr>
        <w:t xml:space="preserve">shame</w:t>
      </w:r>
      <w:r>
        <w:rPr>
          <w:sz w:val="18"/>
          <w:szCs w:val="18"/>
        </w:rPr>
        <w:t xml:space="preserve">.</w:t>
      </w:r>
    </w:p>
  </w:footnote>
  <w:footnote w:id="406">
    <w:p>
      <w:pPr>
        <w:pStyle w:val="FootnoteText"/>
        <w:spacing w:before="0" w:after="40" w:line="240" w:lineRule="auto"/>
      </w:pPr>
      <w:r>
        <w:rPr>
          <w:rStyle w:val="FootnoteReference"/>
        </w:rPr>
        <w:footnoteRef/>
      </w:r>
      <w:r>
        <w:rPr>
          <w:sz w:val="18"/>
          <w:szCs w:val="18"/>
        </w:rPr>
        <w:t xml:space="preserve"> </w:t>
      </w:r>
      <w:r>
        <w:rPr>
          <w:b/>
          <w:sz w:val="18"/>
          <w:szCs w:val="18"/>
        </w:rPr>
        <w:t xml:space="preserve">Pri Etz Chaim, Shaar HaChanukah (ch. 4):</w:t>
      </w:r>
      <w:r>
        <w:rPr>
          <w:sz w:val="18"/>
          <w:szCs w:val="18"/>
        </w:rPr>
        <w:t xml:space="preserve"> </w:t>
      </w:r>
      <w:r>
        <w:rPr>
          <w:sz w:val="18"/>
          <w:szCs w:val="18"/>
        </w:rPr>
        <w:t xml:space="preserve">the eight days of Chanukah correspond to the sefirah of</w:t>
      </w:r>
      <w:r>
        <w:rPr>
          <w:sz w:val="18"/>
          <w:szCs w:val="18"/>
        </w:rPr>
        <w:t xml:space="preserve"> </w:t>
      </w:r>
      <w:r>
        <w:rPr>
          <w:i/>
          <w:sz w:val="18"/>
          <w:szCs w:val="18"/>
        </w:rPr>
        <w:t xml:space="preserve">Hod</w:t>
      </w:r>
      <w:r>
        <w:rPr>
          <w:sz w:val="18"/>
          <w:szCs w:val="18"/>
        </w:rPr>
        <w:t xml:space="preserve">: normally</w:t>
      </w:r>
      <w:r>
        <w:rPr>
          <w:sz w:val="18"/>
          <w:szCs w:val="18"/>
        </w:rPr>
        <w:t xml:space="preserve"> </w:t>
      </w:r>
      <w:r>
        <w:rPr>
          <w:i/>
          <w:sz w:val="18"/>
          <w:szCs w:val="18"/>
        </w:rPr>
        <w:t xml:space="preserve">Malchus</w:t>
      </w:r>
      <w:r>
        <w:rPr>
          <w:sz w:val="18"/>
          <w:szCs w:val="18"/>
        </w:rPr>
        <w:t xml:space="preserve"> </w:t>
      </w:r>
      <w:r>
        <w:rPr>
          <w:sz w:val="18"/>
          <w:szCs w:val="18"/>
        </w:rPr>
        <w:t xml:space="preserve">(Rachel) receives the light of</w:t>
      </w:r>
      <w:r>
        <w:rPr>
          <w:sz w:val="18"/>
          <w:szCs w:val="18"/>
        </w:rPr>
        <w:t xml:space="preserve"> </w:t>
      </w:r>
      <w:r>
        <w:rPr>
          <w:i/>
          <w:sz w:val="18"/>
          <w:szCs w:val="18"/>
        </w:rPr>
        <w:t xml:space="preserve">Hod</w:t>
      </w:r>
      <w:r>
        <w:rPr>
          <w:sz w:val="18"/>
          <w:szCs w:val="18"/>
        </w:rPr>
        <w:t xml:space="preserve"> </w:t>
      </w:r>
      <w:r>
        <w:rPr>
          <w:sz w:val="18"/>
          <w:szCs w:val="18"/>
        </w:rPr>
        <w:t xml:space="preserve">only</w:t>
      </w:r>
      <w:r>
        <w:rPr>
          <w:sz w:val="18"/>
          <w:szCs w:val="18"/>
        </w:rPr>
        <w:t xml:space="preserve"> </w:t>
      </w:r>
      <w:r>
        <w:rPr>
          <w:i/>
          <w:sz w:val="18"/>
          <w:szCs w:val="18"/>
        </w:rPr>
        <w:t xml:space="preserve">via Netzach</w:t>
      </w:r>
      <w:r>
        <w:rPr>
          <w:sz w:val="18"/>
          <w:szCs w:val="18"/>
        </w:rPr>
        <w:t xml:space="preserve"> </w:t>
      </w:r>
      <w:r>
        <w:rPr>
          <w:sz w:val="18"/>
          <w:szCs w:val="18"/>
        </w:rPr>
        <w:t xml:space="preserve">(since</w:t>
      </w:r>
      <w:r>
        <w:rPr>
          <w:sz w:val="18"/>
          <w:szCs w:val="18"/>
        </w:rPr>
        <w:t xml:space="preserve"> </w:t>
      </w:r>
      <w:r>
        <w:rPr>
          <w:sz w:val="18"/>
          <w:szCs w:val="18"/>
        </w:rPr>
        <w:t xml:space="preserve">“</w:t>
      </w:r>
      <w:r>
        <w:rPr>
          <w:i/>
          <w:sz w:val="18"/>
          <w:szCs w:val="18"/>
        </w:rPr>
        <w:t xml:space="preserve">Hod</w:t>
      </w:r>
      <w:r>
        <w:rPr>
          <w:sz w:val="18"/>
          <w:szCs w:val="18"/>
        </w:rPr>
        <w:t xml:space="preserve"> </w:t>
      </w:r>
      <w:r>
        <w:rPr>
          <w:sz w:val="18"/>
          <w:szCs w:val="18"/>
        </w:rPr>
        <w:t xml:space="preserve">was turned to ruin,</w:t>
      </w:r>
      <w:r>
        <w:rPr>
          <w:sz w:val="18"/>
          <w:szCs w:val="18"/>
        </w:rPr>
        <w:t xml:space="preserve">”</w:t>
      </w:r>
      <w:r>
        <w:rPr>
          <w:sz w:val="18"/>
          <w:szCs w:val="18"/>
        </w:rPr>
        <w:t xml:space="preserve"> </w:t>
      </w:r>
      <w:r>
        <w:rPr>
          <w:sz w:val="18"/>
          <w:szCs w:val="18"/>
        </w:rPr>
        <w:t xml:space="preserve">Daniel 10:8, while</w:t>
      </w:r>
      <w:r>
        <w:rPr>
          <w:sz w:val="18"/>
          <w:szCs w:val="18"/>
        </w:rPr>
        <w:t xml:space="preserve"> </w:t>
      </w:r>
      <w:r>
        <w:rPr>
          <w:sz w:val="18"/>
          <w:szCs w:val="18"/>
        </w:rPr>
        <w:t xml:space="preserve">“</w:t>
      </w:r>
      <w:r>
        <w:rPr>
          <w:i/>
          <w:sz w:val="18"/>
          <w:szCs w:val="18"/>
        </w:rPr>
        <w:t xml:space="preserve">Netzach</w:t>
      </w:r>
      <w:r>
        <w:rPr>
          <w:sz w:val="18"/>
          <w:szCs w:val="18"/>
        </w:rPr>
        <w:t xml:space="preserve"> </w:t>
      </w:r>
      <w:r>
        <w:rPr>
          <w:sz w:val="18"/>
          <w:szCs w:val="18"/>
        </w:rPr>
        <w:t xml:space="preserve">Yisrael does not lie,</w:t>
      </w:r>
      <w:r>
        <w:rPr>
          <w:sz w:val="18"/>
          <w:szCs w:val="18"/>
        </w:rPr>
        <w:t xml:space="preserve">”</w:t>
      </w:r>
      <w:r>
        <w:rPr>
          <w:sz w:val="18"/>
          <w:szCs w:val="18"/>
        </w:rPr>
        <w:t xml:space="preserve"> </w:t>
      </w:r>
      <w:r>
        <w:rPr>
          <w:sz w:val="18"/>
          <w:szCs w:val="18"/>
        </w:rPr>
        <w:t xml:space="preserve">Shmuel I 15:29); but</w:t>
      </w:r>
      <w:r>
        <w:rPr>
          <w:sz w:val="18"/>
          <w:szCs w:val="18"/>
        </w:rPr>
        <w:t xml:space="preserve"> </w:t>
      </w:r>
      <w:r>
        <w:rPr>
          <w:sz w:val="18"/>
          <w:szCs w:val="18"/>
        </w:rPr>
        <w:t xml:space="preserve">“</w:t>
      </w:r>
      <w:r>
        <w:rPr>
          <w:sz w:val="18"/>
          <w:szCs w:val="18"/>
        </w:rPr>
        <w:t xml:space="preserve">Matisyahu ben Yochanan the High Priest</w:t>
      </w:r>
      <w:r>
        <w:rPr>
          <w:sz w:val="18"/>
          <w:szCs w:val="18"/>
        </w:rPr>
        <w:t xml:space="preserve"> </w:t>
      </w:r>
      <w:r>
        <w:rPr>
          <w:i/>
          <w:sz w:val="18"/>
          <w:szCs w:val="18"/>
        </w:rPr>
        <w:t xml:space="preserve">repaired the Hod</w:t>
      </w:r>
      <w:r>
        <w:rPr>
          <w:sz w:val="18"/>
          <w:szCs w:val="18"/>
        </w:rPr>
        <w:t xml:space="preserve">”</w:t>
      </w:r>
      <w:r>
        <w:rPr>
          <w:sz w:val="18"/>
          <w:szCs w:val="18"/>
        </w:rPr>
        <w:t xml:space="preserve"> </w:t>
      </w:r>
      <w:r>
        <w:rPr>
          <w:sz w:val="18"/>
          <w:szCs w:val="18"/>
        </w:rPr>
        <w:t xml:space="preserve">in these eight days, so</w:t>
      </w:r>
      <w:r>
        <w:rPr>
          <w:sz w:val="18"/>
          <w:szCs w:val="18"/>
        </w:rPr>
        <w:t xml:space="preserve"> </w:t>
      </w:r>
      <w:r>
        <w:rPr>
          <w:i/>
          <w:sz w:val="18"/>
          <w:szCs w:val="18"/>
        </w:rPr>
        <w:t xml:space="preserve">Malchus</w:t>
      </w:r>
      <w:r>
        <w:rPr>
          <w:sz w:val="18"/>
          <w:szCs w:val="18"/>
        </w:rPr>
        <w:t xml:space="preserve"> </w:t>
      </w:r>
      <w:r>
        <w:rPr>
          <w:sz w:val="18"/>
          <w:szCs w:val="18"/>
        </w:rPr>
        <w:t xml:space="preserve">receives directly from</w:t>
      </w:r>
      <w:r>
        <w:rPr>
          <w:sz w:val="18"/>
          <w:szCs w:val="18"/>
        </w:rPr>
        <w:t xml:space="preserve"> </w:t>
      </w:r>
      <w:r>
        <w:rPr>
          <w:i/>
          <w:sz w:val="18"/>
          <w:szCs w:val="18"/>
        </w:rPr>
        <w:t xml:space="preserve">Hod</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therefore we say</w:t>
      </w:r>
      <w:r>
        <w:rPr>
          <w:sz w:val="18"/>
          <w:szCs w:val="18"/>
        </w:rPr>
        <w:t xml:space="preserve"> </w:t>
      </w:r>
      <w:r>
        <w:rPr>
          <w:sz w:val="18"/>
          <w:szCs w:val="18"/>
        </w:rPr>
        <w:t xml:space="preserve">‘</w:t>
      </w:r>
      <w:r>
        <w:rPr>
          <w:sz w:val="18"/>
          <w:szCs w:val="18"/>
        </w:rPr>
        <w:t xml:space="preserve">for the miracles</w:t>
      </w:r>
      <w:r>
        <w:rPr>
          <w:sz w:val="18"/>
          <w:szCs w:val="18"/>
        </w:rPr>
        <w:t xml:space="preserve">’</w:t>
      </w:r>
      <w:r>
        <w:rPr>
          <w:sz w:val="18"/>
          <w:szCs w:val="18"/>
        </w:rPr>
        <w:t xml:space="preserve"> </w:t>
      </w:r>
      <w:r>
        <w:rPr>
          <w:sz w:val="18"/>
          <w:szCs w:val="18"/>
        </w:rPr>
        <w:t xml:space="preserve">in the blessing of</w:t>
      </w:r>
      <w:r>
        <w:rPr>
          <w:sz w:val="18"/>
          <w:szCs w:val="18"/>
        </w:rPr>
        <w:t xml:space="preserve"> </w:t>
      </w:r>
      <w:r>
        <w:rPr>
          <w:i/>
          <w:sz w:val="18"/>
          <w:szCs w:val="18"/>
        </w:rPr>
        <w:t xml:space="preserve">Modim</w:t>
      </w:r>
      <w:r>
        <w:rPr>
          <w:sz w:val="18"/>
          <w:szCs w:val="18"/>
        </w:rPr>
        <w:t xml:space="preserve"> </w:t>
      </w:r>
      <w:r>
        <w:rPr>
          <w:sz w:val="18"/>
          <w:szCs w:val="18"/>
        </w:rPr>
        <w:t xml:space="preserve">[thanksgiving], which corresponds to</w:t>
      </w:r>
      <w:r>
        <w:rPr>
          <w:sz w:val="18"/>
          <w:szCs w:val="18"/>
        </w:rPr>
        <w:t xml:space="preserve"> </w:t>
      </w:r>
      <w:r>
        <w:rPr>
          <w:i/>
          <w:sz w:val="18"/>
          <w:szCs w:val="18"/>
        </w:rPr>
        <w:t xml:space="preserve">Hod</w:t>
      </w:r>
      <w:r>
        <w:rPr>
          <w:sz w:val="18"/>
          <w:szCs w:val="18"/>
        </w:rPr>
        <w:t xml:space="preserve">.</w:t>
      </w:r>
      <w:r>
        <w:rPr>
          <w:sz w:val="18"/>
          <w:szCs w:val="18"/>
        </w:rPr>
        <w:t xml:space="preserve">”</w:t>
      </w:r>
    </w:p>
  </w:footnote>
  <w:footnote w:id="407">
    <w:p>
      <w:pPr>
        <w:pStyle w:val="FootnoteText"/>
        <w:spacing w:before="0" w:after="40" w:line="240" w:lineRule="auto"/>
      </w:pPr>
      <w:r>
        <w:rPr>
          <w:rStyle w:val="FootnoteReference"/>
        </w:rPr>
        <w:footnoteRef/>
      </w:r>
      <w:r>
        <w:rPr>
          <w:sz w:val="18"/>
          <w:szCs w:val="18"/>
        </w:rPr>
        <w:t xml:space="preserve"> </w:t>
      </w:r>
      <w:r>
        <w:rPr>
          <w:b/>
          <w:sz w:val="18"/>
          <w:szCs w:val="18"/>
        </w:rPr>
        <w:t xml:space="preserve">Ramban, Bereishis 49:10</w:t>
      </w:r>
      <w:r>
        <w:rPr>
          <w:sz w:val="18"/>
          <w:szCs w:val="18"/>
        </w:rPr>
        <w:t xml:space="preserve"> </w:t>
      </w:r>
      <w:r>
        <w:rPr>
          <w:sz w:val="18"/>
          <w:szCs w:val="18"/>
        </w:rPr>
        <w:t xml:space="preserve">(</w:t>
      </w:r>
      <w:r>
        <w:rPr>
          <w:sz w:val="18"/>
          <w:szCs w:val="18"/>
        </w:rPr>
        <w:t xml:space="preserve">“</w:t>
      </w:r>
      <w:r>
        <w:rPr>
          <w:sz w:val="18"/>
          <w:szCs w:val="18"/>
        </w:rPr>
        <w:t xml:space="preserve">the scepter shall not depart from Yehudah</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This was the punishment of the Chashmona’im who reigned in the Second Temple — they were pious men of the Most High, and but for them Torah and mitzvos would have been forgotten from Israel, yet they were punished greatly — because they reigned though not of the seed of Yehudah and the House of David; and measure for measure, the Holy One set their own servants [Hordos] over them, and [these] cut them off.</w:t>
      </w:r>
      <w:r>
        <w:rPr>
          <w:sz w:val="18"/>
          <w:szCs w:val="18"/>
        </w:rPr>
        <w:t xml:space="preserve">”</w:t>
      </w:r>
      <w:r>
        <w:rPr>
          <w:sz w:val="18"/>
          <w:szCs w:val="18"/>
        </w:rPr>
        <w:t xml:space="preserve"> </w:t>
      </w:r>
      <w:r>
        <w:rPr>
          <w:sz w:val="18"/>
          <w:szCs w:val="18"/>
        </w:rPr>
        <w:t xml:space="preserve">R’ Tzadok: kingship is an</w:t>
      </w:r>
      <w:r>
        <w:rPr>
          <w:sz w:val="18"/>
          <w:szCs w:val="18"/>
        </w:rPr>
        <w:t xml:space="preserve"> </w:t>
      </w:r>
      <w:r>
        <w:rPr>
          <w:sz w:val="18"/>
          <w:szCs w:val="18"/>
        </w:rPr>
        <w:t xml:space="preserve">“</w:t>
      </w:r>
      <w:r>
        <w:rPr>
          <w:sz w:val="18"/>
          <w:szCs w:val="18"/>
        </w:rPr>
        <w:t xml:space="preserve">apportioning of the King’s</w:t>
      </w:r>
      <w:r>
        <w:rPr>
          <w:sz w:val="18"/>
          <w:szCs w:val="18"/>
        </w:rPr>
        <w:t xml:space="preserve"> </w:t>
      </w:r>
      <w:r>
        <w:rPr>
          <w:i/>
          <w:sz w:val="18"/>
          <w:szCs w:val="18"/>
        </w:rPr>
        <w:t xml:space="preserve">Hod</w:t>
      </w:r>
      <w:r>
        <w:rPr>
          <w:sz w:val="18"/>
          <w:szCs w:val="18"/>
        </w:rPr>
        <w:t xml:space="preserve">,</w:t>
      </w:r>
      <w:r>
        <w:rPr>
          <w:sz w:val="18"/>
          <w:szCs w:val="18"/>
        </w:rPr>
        <w:t xml:space="preserve">”</w:t>
      </w:r>
      <w:r>
        <w:rPr>
          <w:sz w:val="18"/>
          <w:szCs w:val="18"/>
        </w:rPr>
        <w:t xml:space="preserve"> </w:t>
      </w:r>
      <w:r>
        <w:rPr>
          <w:sz w:val="18"/>
          <w:szCs w:val="18"/>
        </w:rPr>
        <w:t xml:space="preserve">fit for the House of David (Yehudah) or, without a</w:t>
      </w:r>
      <w:r>
        <w:rPr>
          <w:sz w:val="18"/>
          <w:szCs w:val="18"/>
        </w:rPr>
        <w:t xml:space="preserve"> </w:t>
      </w:r>
      <w:r>
        <w:rPr>
          <w:sz w:val="18"/>
          <w:szCs w:val="18"/>
        </w:rPr>
        <w:t xml:space="preserve">“</w:t>
      </w:r>
      <w:r>
        <w:rPr>
          <w:sz w:val="18"/>
          <w:szCs w:val="18"/>
        </w:rPr>
        <w:t xml:space="preserve">scepter,</w:t>
      </w:r>
      <w:r>
        <w:rPr>
          <w:sz w:val="18"/>
          <w:szCs w:val="18"/>
        </w:rPr>
        <w:t xml:space="preserve">”</w:t>
      </w:r>
      <w:r>
        <w:rPr>
          <w:sz w:val="18"/>
          <w:szCs w:val="18"/>
        </w:rPr>
        <w:t xml:space="preserve"> </w:t>
      </w:r>
      <w:r>
        <w:rPr>
          <w:sz w:val="18"/>
          <w:szCs w:val="18"/>
        </w:rPr>
        <w:t xml:space="preserve">for the</w:t>
      </w:r>
      <w:r>
        <w:rPr>
          <w:sz w:val="18"/>
          <w:szCs w:val="18"/>
        </w:rPr>
        <w:t xml:space="preserve"> </w:t>
      </w:r>
      <w:r>
        <w:rPr>
          <w:sz w:val="18"/>
          <w:szCs w:val="18"/>
        </w:rPr>
        <w:t xml:space="preserve">“</w:t>
      </w:r>
      <w:r>
        <w:rPr>
          <w:sz w:val="18"/>
          <w:szCs w:val="18"/>
        </w:rPr>
        <w:t xml:space="preserve">kings of the Rabbis.</w:t>
      </w:r>
      <w:r>
        <w:rPr>
          <w:sz w:val="18"/>
          <w:szCs w:val="18"/>
        </w:rPr>
        <w:t xml:space="preserve">”</w:t>
      </w:r>
    </w:p>
  </w:footnote>
  <w:footnote w:id="4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§51):</w:t>
      </w:r>
      <w:r>
        <w:rPr>
          <w:sz w:val="18"/>
          <w:szCs w:val="18"/>
        </w:rPr>
        <w:t xml:space="preserve"> </w:t>
      </w:r>
      <w:r>
        <w:rPr>
          <w:sz w:val="18"/>
          <w:szCs w:val="18"/>
        </w:rPr>
        <w:t xml:space="preserve">“</w:t>
      </w:r>
      <w:r>
        <w:rPr>
          <w:sz w:val="18"/>
          <w:szCs w:val="18"/>
        </w:rPr>
        <w:t xml:space="preserve">kingship is drawn from His kingship, as we bless</w:t>
      </w:r>
      <w:r>
        <w:rPr>
          <w:sz w:val="18"/>
          <w:szCs w:val="18"/>
        </w:rPr>
        <w:t xml:space="preserve"> </w:t>
      </w:r>
      <w:r>
        <w:rPr>
          <w:sz w:val="18"/>
          <w:szCs w:val="18"/>
        </w:rPr>
        <w:t xml:space="preserve">‘</w:t>
      </w:r>
      <w:r>
        <w:rPr>
          <w:i/>
          <w:sz w:val="18"/>
          <w:szCs w:val="18"/>
        </w:rPr>
        <w:t xml:space="preserve">shechalak mikevodo</w:t>
      </w:r>
      <w:r>
        <w:rPr>
          <w:sz w:val="18"/>
          <w:szCs w:val="18"/>
        </w:rPr>
        <w:t xml:space="preserve">’</w:t>
      </w:r>
      <w:r>
        <w:rPr>
          <w:sz w:val="18"/>
          <w:szCs w:val="18"/>
        </w:rPr>
        <w:t xml:space="preserve"> </w:t>
      </w:r>
      <w:r>
        <w:rPr>
          <w:sz w:val="18"/>
          <w:szCs w:val="18"/>
        </w:rPr>
        <w:t xml:space="preserve">[who apportioned of His honor]; and to the nations of the world it is only</w:t>
      </w:r>
      <w:r>
        <w:rPr>
          <w:sz w:val="18"/>
          <w:szCs w:val="18"/>
        </w:rPr>
        <w:t xml:space="preserve"> </w:t>
      </w:r>
      <w:r>
        <w:rPr>
          <w:sz w:val="18"/>
          <w:szCs w:val="18"/>
        </w:rPr>
        <w:t xml:space="preserve">‘</w:t>
      </w:r>
      <w:r>
        <w:rPr>
          <w:i/>
          <w:sz w:val="18"/>
          <w:szCs w:val="18"/>
        </w:rPr>
        <w:t xml:space="preserve">to His creatures</w:t>
      </w:r>
      <w:r>
        <w:rPr>
          <w:sz w:val="18"/>
          <w:szCs w:val="18"/>
        </w:rPr>
        <w:t xml:space="preserve">,</w:t>
      </w:r>
      <w:r>
        <w:rPr>
          <w:sz w:val="18"/>
          <w:szCs w:val="18"/>
        </w:rPr>
        <w:t xml:space="preserve">’</w:t>
      </w:r>
      <w:r>
        <w:rPr>
          <w:sz w:val="18"/>
          <w:szCs w:val="18"/>
        </w:rPr>
        <w:t xml:space="preserve"> </w:t>
      </w:r>
      <w:r>
        <w:rPr>
          <w:sz w:val="18"/>
          <w:szCs w:val="18"/>
        </w:rPr>
        <w:t xml:space="preserve">since they do not recognize this — only perforce,</w:t>
      </w:r>
      <w:r>
        <w:rPr>
          <w:sz w:val="18"/>
          <w:szCs w:val="18"/>
        </w:rPr>
        <w:t xml:space="preserve"> </w:t>
      </w:r>
      <w:r>
        <w:rPr>
          <w:sz w:val="18"/>
          <w:szCs w:val="18"/>
        </w:rPr>
        <w:t xml:space="preserve">‘</w:t>
      </w:r>
      <w:r>
        <w:rPr>
          <w:sz w:val="18"/>
          <w:szCs w:val="18"/>
        </w:rPr>
        <w:t xml:space="preserve">the heart of kings is in the hand of Hashem, like an axe in the hand of the hewer.</w:t>
      </w:r>
      <w:r>
        <w:rPr>
          <w:sz w:val="18"/>
          <w:szCs w:val="18"/>
        </w:rPr>
        <w:t xml:space="preserve">’</w:t>
      </w:r>
      <w:r>
        <w:rPr>
          <w:sz w:val="18"/>
          <w:szCs w:val="18"/>
        </w:rPr>
        <w:t xml:space="preserve">”</w:t>
      </w:r>
      <w:r>
        <w:rPr>
          <w:sz w:val="18"/>
          <w:szCs w:val="18"/>
        </w:rPr>
        <w:t xml:space="preserve"> </w:t>
      </w:r>
      <w:r>
        <w:rPr>
          <w:sz w:val="18"/>
          <w:szCs w:val="18"/>
        </w:rPr>
        <w:t xml:space="preserve">This is §5-16’s very definition of monarchy: the honor</w:t>
      </w:r>
      <w:r>
        <w:rPr>
          <w:sz w:val="18"/>
          <w:szCs w:val="18"/>
        </w:rPr>
        <w:t xml:space="preserve"> </w:t>
      </w:r>
      <w:r>
        <w:rPr>
          <w:sz w:val="18"/>
          <w:szCs w:val="18"/>
        </w:rPr>
        <w:t xml:space="preserve">“</w:t>
      </w:r>
      <w:r>
        <w:rPr>
          <w:sz w:val="18"/>
          <w:szCs w:val="18"/>
        </w:rPr>
        <w:t xml:space="preserve">is not from the essence of the person, but from the radiance of the King’s</w:t>
      </w:r>
      <w:r>
        <w:rPr>
          <w:sz w:val="18"/>
          <w:szCs w:val="18"/>
        </w:rPr>
        <w:t xml:space="preserve"> </w:t>
      </w:r>
      <w:r>
        <w:rPr>
          <w:i/>
          <w:sz w:val="18"/>
          <w:szCs w:val="18"/>
        </w:rPr>
        <w:t xml:space="preserve">Hod</w:t>
      </w:r>
      <w:r>
        <w:rPr>
          <w:sz w:val="18"/>
          <w:szCs w:val="18"/>
        </w:rPr>
        <w:t xml:space="preserve"> </w:t>
      </w:r>
      <w:r>
        <w:rPr>
          <w:sz w:val="18"/>
          <w:szCs w:val="18"/>
        </w:rPr>
        <w:t xml:space="preserve">that spreads from him</w:t>
      </w:r>
      <w:r>
        <w:rPr>
          <w:sz w:val="18"/>
          <w:szCs w:val="18"/>
        </w:rPr>
        <w:t xml:space="preserve">”</w:t>
      </w:r>
      <w:r>
        <w:rPr>
          <w:sz w:val="18"/>
          <w:szCs w:val="18"/>
        </w:rPr>
        <w:t xml:space="preserve"> </w:t>
      </w:r>
      <w:r>
        <w:rPr>
          <w:sz w:val="18"/>
          <w:szCs w:val="18"/>
        </w:rPr>
        <w:t xml:space="preserve">— apportioned,</w:t>
      </w:r>
      <w:r>
        <w:rPr>
          <w:sz w:val="18"/>
          <w:szCs w:val="18"/>
        </w:rPr>
        <w:t xml:space="preserve"> </w:t>
      </w:r>
      <w:r>
        <w:rPr>
          <w:i/>
          <w:sz w:val="18"/>
          <w:szCs w:val="18"/>
        </w:rPr>
        <w:t xml:space="preserve">shechalak mikevodo</w:t>
      </w:r>
      <w:r>
        <w:rPr>
          <w:sz w:val="18"/>
          <w:szCs w:val="18"/>
        </w:rPr>
        <w:t xml:space="preserve">; and Israel’s kings</w:t>
      </w:r>
      <w:r>
        <w:rPr>
          <w:sz w:val="18"/>
          <w:szCs w:val="18"/>
        </w:rPr>
        <w:t xml:space="preserve"> </w:t>
      </w:r>
      <w:r>
        <w:rPr>
          <w:i/>
          <w:sz w:val="18"/>
          <w:szCs w:val="18"/>
        </w:rPr>
        <w:t xml:space="preserve">recognize</w:t>
      </w:r>
      <w:r>
        <w:rPr>
          <w:sz w:val="18"/>
          <w:szCs w:val="18"/>
        </w:rPr>
        <w:t xml:space="preserve"> </w:t>
      </w:r>
      <w:r>
        <w:rPr>
          <w:sz w:val="18"/>
          <w:szCs w:val="18"/>
        </w:rPr>
        <w:t xml:space="preserve">the Source, while the nations are but</w:t>
      </w:r>
      <w:r>
        <w:rPr>
          <w:sz w:val="18"/>
          <w:szCs w:val="18"/>
        </w:rPr>
        <w:t xml:space="preserve"> </w:t>
      </w:r>
      <w:r>
        <w:rPr>
          <w:sz w:val="18"/>
          <w:szCs w:val="18"/>
        </w:rPr>
        <w:t xml:space="preserve">“</w:t>
      </w:r>
      <w:r>
        <w:rPr>
          <w:sz w:val="18"/>
          <w:szCs w:val="18"/>
        </w:rPr>
        <w:t xml:space="preserve">His creatures,</w:t>
      </w:r>
      <w:r>
        <w:rPr>
          <w:sz w:val="18"/>
          <w:szCs w:val="18"/>
        </w:rPr>
        <w:t xml:space="preserve">”</w:t>
      </w:r>
      <w:r>
        <w:rPr>
          <w:sz w:val="18"/>
          <w:szCs w:val="18"/>
        </w:rPr>
        <w:t xml:space="preserve"> </w:t>
      </w:r>
      <w:r>
        <w:rPr>
          <w:sz w:val="18"/>
          <w:szCs w:val="18"/>
        </w:rPr>
        <w:t xml:space="preserve">drawn after Him against their will.</w:t>
      </w:r>
    </w:p>
  </w:footnote>
  <w:footnote w:id="409">
    <w:p>
      <w:pPr>
        <w:pStyle w:val="FootnoteText"/>
        <w:spacing w:before="0" w:after="40" w:line="240" w:lineRule="auto"/>
      </w:pPr>
      <w:r>
        <w:rPr>
          <w:rStyle w:val="FootnoteReference"/>
        </w:rPr>
        <w:footnoteRef/>
      </w:r>
      <w:r>
        <w:rPr>
          <w:sz w:val="18"/>
          <w:szCs w:val="18"/>
        </w:rPr>
        <w:t xml:space="preserve"> </w:t>
      </w:r>
      <w:r>
        <w:rPr>
          <w:b/>
          <w:sz w:val="18"/>
          <w:szCs w:val="18"/>
        </w:rPr>
        <w:t xml:space="preserve">‪Devarim 33:10:‬</w:t>
      </w:r>
      <w:r>
        <w:rPr>
          <w:sz w:val="18"/>
          <w:szCs w:val="18"/>
        </w:rPr>
        <w:t xml:space="preserve"> </w:t>
      </w:r>
      <w:r>
        <w:rPr>
          <w:sz w:val="18"/>
          <w:szCs w:val="18"/>
        </w:rPr>
        <w:t xml:space="preserve">“</w:t>
      </w:r>
      <w:r>
        <w:rPr>
          <w:sz w:val="18"/>
          <w:szCs w:val="18"/>
        </w:rPr>
        <w:t xml:space="preserve">יוֹרוּ מִשְׁפָּטֶיךָ לְיַעֲקֹב וְתוֹרָתְךָ לְיִשְׂרָאֵל, יָשִׂימוּ קְטוֹרָה בְּאַפֶּךָ וְכָלִיל עַל מִזְבְּחֶךָ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‪they shall teach Your ordinances to Yaakov and Your Torah to Israel; they shall place incense before You and whole-offerings on Your altar.</w:t>
      </w:r>
      <w:r>
        <w:rPr>
          <w:sz w:val="18"/>
          <w:szCs w:val="18"/>
        </w:rPr>
        <w:t xml:space="preserve">”</w:t>
      </w:r>
      <w:r>
        <w:rPr>
          <w:sz w:val="18"/>
          <w:szCs w:val="18"/>
        </w:rPr>
        <w:t xml:space="preserve"> </w:t>
      </w:r>
      <w:r>
        <w:rPr>
          <w:sz w:val="18"/>
          <w:szCs w:val="18"/>
        </w:rPr>
        <w:t xml:space="preserve">From Moshe’s blessing of the tribe of</w:t>
      </w:r>
      <w:r>
        <w:rPr>
          <w:sz w:val="18"/>
          <w:szCs w:val="18"/>
        </w:rPr>
        <w:t xml:space="preserve"> </w:t>
      </w:r>
      <w:r>
        <w:rPr>
          <w:i/>
          <w:sz w:val="18"/>
          <w:szCs w:val="18"/>
        </w:rPr>
        <w:t xml:space="preserve">Levi</w:t>
      </w:r>
      <w:r>
        <w:rPr>
          <w:sz w:val="18"/>
          <w:szCs w:val="18"/>
        </w:rPr>
        <w:t xml:space="preserve"> </w:t>
      </w:r>
      <w:r>
        <w:rPr>
          <w:sz w:val="18"/>
          <w:szCs w:val="18"/>
        </w:rPr>
        <w:t xml:space="preserve">(Vezos HaBerachah).</w:t>
      </w:r>
      <w:r>
        <w:rPr>
          <w:sz w:val="18"/>
          <w:szCs w:val="18"/>
        </w:rPr>
        <w:t xml:space="preserve"> </w:t>
      </w:r>
      <w:r>
        <w:rPr>
          <w:b/>
          <w:sz w:val="18"/>
          <w:szCs w:val="18"/>
        </w:rPr>
        <w:t xml:space="preserve">Rashi</w:t>
      </w:r>
      <w:r>
        <w:rPr>
          <w:sz w:val="18"/>
          <w:szCs w:val="18"/>
        </w:rPr>
        <w:t xml:space="preserve">: to Levi and the kohanim are given both the</w:t>
      </w:r>
      <w:r>
        <w:rPr>
          <w:sz w:val="18"/>
          <w:szCs w:val="18"/>
        </w:rPr>
        <w:t xml:space="preserve"> </w:t>
      </w:r>
      <w:r>
        <w:rPr>
          <w:i/>
          <w:sz w:val="18"/>
          <w:szCs w:val="18"/>
        </w:rPr>
        <w:t xml:space="preserve">teaching</w:t>
      </w:r>
      <w:r>
        <w:rPr>
          <w:sz w:val="18"/>
          <w:szCs w:val="18"/>
        </w:rPr>
        <w:t xml:space="preserve"> </w:t>
      </w:r>
      <w:r>
        <w:rPr>
          <w:sz w:val="18"/>
          <w:szCs w:val="18"/>
        </w:rPr>
        <w:t xml:space="preserve">of Torah and the</w:t>
      </w:r>
      <w:r>
        <w:rPr>
          <w:sz w:val="18"/>
          <w:szCs w:val="18"/>
        </w:rPr>
        <w:t xml:space="preserve"> </w:t>
      </w:r>
      <w:r>
        <w:rPr>
          <w:i/>
          <w:sz w:val="18"/>
          <w:szCs w:val="18"/>
        </w:rPr>
        <w:t xml:space="preserve">avodah</w:t>
      </w:r>
      <w:r>
        <w:rPr>
          <w:sz w:val="18"/>
          <w:szCs w:val="18"/>
        </w:rPr>
        <w:t xml:space="preserve"> </w:t>
      </w:r>
      <w:r>
        <w:rPr>
          <w:sz w:val="18"/>
          <w:szCs w:val="18"/>
        </w:rPr>
        <w:t xml:space="preserve">of the altar. R’ Tzadok’s use:</w:t>
      </w:r>
      <w:r>
        <w:rPr>
          <w:sz w:val="18"/>
          <w:szCs w:val="18"/>
        </w:rPr>
        <w:t xml:space="preserve"> </w:t>
      </w:r>
      <w:r>
        <w:rPr>
          <w:sz w:val="18"/>
          <w:szCs w:val="18"/>
        </w:rPr>
        <w:t xml:space="preserve">“</w:t>
      </w:r>
      <w:r>
        <w:rPr>
          <w:i/>
          <w:sz w:val="18"/>
          <w:szCs w:val="18"/>
        </w:rPr>
        <w:t xml:space="preserve">yoru mishpatecha le-Yaakov</w:t>
      </w:r>
      <w:r>
        <w:rPr>
          <w:sz w:val="18"/>
          <w:szCs w:val="18"/>
        </w:rPr>
        <w:t xml:space="preserve">”</w:t>
      </w:r>
      <w:r>
        <w:rPr>
          <w:sz w:val="18"/>
          <w:szCs w:val="18"/>
        </w:rPr>
        <w:t xml:space="preserve"> </w:t>
      </w:r>
      <w:r>
        <w:rPr>
          <w:sz w:val="18"/>
          <w:szCs w:val="18"/>
        </w:rPr>
        <w:t xml:space="preserve">shows that the priestly line, too, bears a</w:t>
      </w:r>
      <w:r>
        <w:rPr>
          <w:sz w:val="18"/>
          <w:szCs w:val="18"/>
        </w:rPr>
        <w:t xml:space="preserve"> </w:t>
      </w:r>
      <w:r>
        <w:rPr>
          <w:i/>
          <w:sz w:val="18"/>
          <w:szCs w:val="18"/>
        </w:rPr>
        <w:t xml:space="preserve">Hod of kingship</w:t>
      </w:r>
      <w:r>
        <w:rPr>
          <w:sz w:val="18"/>
          <w:szCs w:val="18"/>
        </w:rPr>
        <w:t xml:space="preserve"> </w:t>
      </w:r>
      <w:r>
        <w:rPr>
          <w:sz w:val="18"/>
          <w:szCs w:val="18"/>
        </w:rPr>
        <w:t xml:space="preserve">— the majesty of Torah instruction — which is the</w:t>
      </w:r>
      <w:r>
        <w:rPr>
          <w:sz w:val="18"/>
          <w:szCs w:val="18"/>
        </w:rPr>
        <w:t xml:space="preserve"> </w:t>
      </w:r>
      <w:r>
        <w:rPr>
          <w:sz w:val="18"/>
          <w:szCs w:val="18"/>
        </w:rPr>
        <w:t xml:space="preserve">“</w:t>
      </w:r>
      <w:r>
        <w:rPr>
          <w:sz w:val="18"/>
          <w:szCs w:val="18"/>
        </w:rPr>
        <w:t xml:space="preserve">kingship of the Rabbis,</w:t>
      </w:r>
      <w:r>
        <w:rPr>
          <w:sz w:val="18"/>
          <w:szCs w:val="18"/>
        </w:rPr>
        <w:t xml:space="preserve">”</w:t>
      </w:r>
      <w:r>
        <w:rPr>
          <w:sz w:val="18"/>
          <w:szCs w:val="18"/>
        </w:rPr>
        <w:t xml:space="preserve"> </w:t>
      </w:r>
      <w:r>
        <w:rPr>
          <w:sz w:val="18"/>
          <w:szCs w:val="18"/>
        </w:rPr>
        <w:t xml:space="preserve">a rule by Torah authority rather than by the</w:t>
      </w:r>
      <w:r>
        <w:rPr>
          <w:sz w:val="18"/>
          <w:szCs w:val="18"/>
        </w:rPr>
        <w:t xml:space="preserve"> </w:t>
      </w:r>
      <w:r>
        <w:rPr>
          <w:sz w:val="18"/>
          <w:szCs w:val="18"/>
        </w:rPr>
        <w:t xml:space="preserve">“</w:t>
      </w:r>
      <w:r>
        <w:rPr>
          <w:sz w:val="18"/>
          <w:szCs w:val="18"/>
        </w:rPr>
        <w:t xml:space="preserve">scepter of rulers.‬</w:t>
      </w:r>
      <w:r>
        <w:rPr>
          <w:sz w:val="18"/>
          <w:szCs w:val="18"/>
        </w:rPr>
        <w:t xml:space="preserve">”</w:t>
      </w:r>
    </w:p>
  </w:footnote>
  <w:footnote w:id="410">
    <w:p>
      <w:pPr>
        <w:pStyle w:val="FootnoteText"/>
        <w:spacing w:before="0" w:after="40" w:line="240" w:lineRule="auto"/>
      </w:pPr>
      <w:r>
        <w:rPr>
          <w:rStyle w:val="FootnoteReference"/>
        </w:rPr>
        <w:footnoteRef/>
      </w:r>
      <w:r>
        <w:rPr>
          <w:sz w:val="18"/>
          <w:szCs w:val="18"/>
        </w:rPr>
        <w:t xml:space="preserve"> </w:t>
      </w:r>
      <w:r>
        <w:rPr>
          <w:b/>
          <w:sz w:val="18"/>
          <w:szCs w:val="18"/>
        </w:rPr>
        <w:t xml:space="preserve">Gittin 62a:</w:t>
      </w:r>
      <w:r>
        <w:rPr>
          <w:sz w:val="18"/>
          <w:szCs w:val="18"/>
        </w:rPr>
        <w:t xml:space="preserve"> </w:t>
      </w:r>
      <w:r>
        <w:rPr>
          <w:sz w:val="18"/>
          <w:szCs w:val="18"/>
        </w:rPr>
        <w:t xml:space="preserve">the Gemara teaches,</w:t>
      </w:r>
      <w:r>
        <w:rPr>
          <w:sz w:val="18"/>
          <w:szCs w:val="18"/>
        </w:rPr>
        <w:t xml:space="preserve"> </w:t>
      </w:r>
      <w:r>
        <w:rPr>
          <w:sz w:val="18"/>
          <w:szCs w:val="18"/>
        </w:rPr>
        <w:t xml:space="preserve">“</w:t>
      </w:r>
      <w:r>
        <w:rPr>
          <w:i/>
          <w:sz w:val="18"/>
          <w:szCs w:val="18"/>
        </w:rPr>
        <w:t xml:space="preserve">man malkei? Rabbanan</w:t>
      </w:r>
      <w:r>
        <w:rPr>
          <w:sz w:val="18"/>
          <w:szCs w:val="18"/>
        </w:rPr>
        <w:t xml:space="preserve"> </w:t>
      </w:r>
      <w:r>
        <w:rPr>
          <w:sz w:val="18"/>
          <w:szCs w:val="18"/>
        </w:rPr>
        <w:t xml:space="preserve">— who are [called] kings? The Rabbis,</w:t>
      </w:r>
      <w:r>
        <w:rPr>
          <w:sz w:val="18"/>
          <w:szCs w:val="18"/>
        </w:rPr>
        <w:t xml:space="preserve">”</w:t>
      </w:r>
      <w:r>
        <w:rPr>
          <w:sz w:val="18"/>
          <w:szCs w:val="18"/>
        </w:rPr>
        <w:t xml:space="preserve"> </w:t>
      </w:r>
      <w:r>
        <w:rPr>
          <w:sz w:val="18"/>
          <w:szCs w:val="18"/>
        </w:rPr>
        <w:t xml:space="preserve">derived from</w:t>
      </w:r>
      <w:r>
        <w:rPr>
          <w:sz w:val="18"/>
          <w:szCs w:val="18"/>
        </w:rPr>
        <w:t xml:space="preserve"> </w:t>
      </w:r>
      <w:r>
        <w:rPr>
          <w:sz w:val="18"/>
          <w:szCs w:val="18"/>
        </w:rPr>
        <w:t xml:space="preserve">“</w:t>
      </w:r>
      <w:r>
        <w:rPr>
          <w:i/>
          <w:sz w:val="18"/>
          <w:szCs w:val="18"/>
        </w:rPr>
        <w:t xml:space="preserve">bi melachim yimlochu</w:t>
      </w:r>
      <w:r>
        <w:rPr>
          <w:sz w:val="18"/>
          <w:szCs w:val="18"/>
        </w:rPr>
        <w:t xml:space="preserve">”</w:t>
      </w:r>
      <w:r>
        <w:rPr>
          <w:sz w:val="18"/>
          <w:szCs w:val="18"/>
        </w:rPr>
        <w:t xml:space="preserve"> </w:t>
      </w:r>
      <w:r>
        <w:rPr>
          <w:sz w:val="18"/>
          <w:szCs w:val="18"/>
        </w:rPr>
        <w:t xml:space="preserve">(Mishlei 8:15) — that Torah scholars are crowned with a form of</w:t>
      </w:r>
      <w:r>
        <w:rPr>
          <w:sz w:val="18"/>
          <w:szCs w:val="18"/>
        </w:rPr>
        <w:t xml:space="preserve"> </w:t>
      </w:r>
      <w:r>
        <w:rPr>
          <w:i/>
          <w:sz w:val="18"/>
          <w:szCs w:val="18"/>
        </w:rPr>
        <w:t xml:space="preserve">kingship</w:t>
      </w:r>
      <w:r>
        <w:rPr>
          <w:sz w:val="18"/>
          <w:szCs w:val="18"/>
        </w:rPr>
        <w:t xml:space="preserve">.</w:t>
      </w:r>
      <w:r>
        <w:rPr>
          <w:sz w:val="18"/>
          <w:szCs w:val="18"/>
        </w:rPr>
        <w:t xml:space="preserve"> </w:t>
      </w:r>
      <w:r>
        <w:rPr>
          <w:b/>
          <w:sz w:val="18"/>
          <w:szCs w:val="18"/>
        </w:rPr>
        <w:t xml:space="preserve">Rashi</w:t>
      </w:r>
      <w:r>
        <w:rPr>
          <w:sz w:val="18"/>
          <w:szCs w:val="18"/>
        </w:rPr>
        <w:t xml:space="preserve">: the sages</w:t>
      </w:r>
      <w:r>
        <w:rPr>
          <w:sz w:val="18"/>
          <w:szCs w:val="18"/>
        </w:rPr>
        <w:t xml:space="preserve"> </w:t>
      </w:r>
      <w:r>
        <w:rPr>
          <w:sz w:val="18"/>
          <w:szCs w:val="18"/>
        </w:rPr>
        <w:t xml:space="preserve">“</w:t>
      </w:r>
      <w:r>
        <w:rPr>
          <w:sz w:val="18"/>
          <w:szCs w:val="18"/>
        </w:rPr>
        <w:t xml:space="preserve">rule</w:t>
      </w:r>
      <w:r>
        <w:rPr>
          <w:sz w:val="18"/>
          <w:szCs w:val="18"/>
        </w:rPr>
        <w:t xml:space="preserve">”</w:t>
      </w:r>
      <w:r>
        <w:rPr>
          <w:sz w:val="18"/>
          <w:szCs w:val="18"/>
        </w:rPr>
        <w:t xml:space="preserve"> </w:t>
      </w:r>
      <w:r>
        <w:rPr>
          <w:sz w:val="18"/>
          <w:szCs w:val="18"/>
        </w:rPr>
        <w:t xml:space="preserve">through the authority of the Torah. R’ Tzadok’s use: the</w:t>
      </w:r>
      <w:r>
        <w:rPr>
          <w:sz w:val="18"/>
          <w:szCs w:val="18"/>
        </w:rPr>
        <w:t xml:space="preserve"> </w:t>
      </w:r>
      <w:r>
        <w:rPr>
          <w:sz w:val="18"/>
          <w:szCs w:val="18"/>
        </w:rPr>
        <w:t xml:space="preserve">“</w:t>
      </w:r>
      <w:r>
        <w:rPr>
          <w:sz w:val="18"/>
          <w:szCs w:val="18"/>
        </w:rPr>
        <w:t xml:space="preserve">kings of the Rabbis</w:t>
      </w:r>
      <w:r>
        <w:rPr>
          <w:sz w:val="18"/>
          <w:szCs w:val="18"/>
        </w:rPr>
        <w:t xml:space="preserve">”</w:t>
      </w:r>
      <w:r>
        <w:rPr>
          <w:sz w:val="18"/>
          <w:szCs w:val="18"/>
        </w:rPr>
        <w:t xml:space="preserve"> </w:t>
      </w:r>
      <w:r>
        <w:rPr>
          <w:sz w:val="18"/>
          <w:szCs w:val="18"/>
        </w:rPr>
        <w:t xml:space="preserve">bear a</w:t>
      </w:r>
      <w:r>
        <w:rPr>
          <w:sz w:val="18"/>
          <w:szCs w:val="18"/>
        </w:rPr>
        <w:t xml:space="preserve"> </w:t>
      </w:r>
      <w:r>
        <w:rPr>
          <w:i/>
          <w:sz w:val="18"/>
          <w:szCs w:val="18"/>
        </w:rPr>
        <w:t xml:space="preserve">Hod of kingship</w:t>
      </w:r>
      <w:r>
        <w:rPr>
          <w:sz w:val="18"/>
          <w:szCs w:val="18"/>
        </w:rPr>
        <w:t xml:space="preserve"> </w:t>
      </w:r>
      <w:r>
        <w:rPr>
          <w:sz w:val="18"/>
          <w:szCs w:val="18"/>
        </w:rPr>
        <w:t xml:space="preserve">— the majesty of Torah instruction (</w:t>
      </w:r>
      <w:r>
        <w:rPr>
          <w:sz w:val="18"/>
          <w:szCs w:val="18"/>
        </w:rPr>
        <w:t xml:space="preserve">“</w:t>
      </w:r>
      <w:r>
        <w:rPr>
          <w:sz w:val="18"/>
          <w:szCs w:val="18"/>
        </w:rPr>
        <w:t xml:space="preserve">they shall teach Your ordinances to Yaakov</w:t>
      </w:r>
      <w:r>
        <w:rPr>
          <w:sz w:val="18"/>
          <w:szCs w:val="18"/>
        </w:rPr>
        <w:t xml:space="preserve">”</w:t>
      </w:r>
      <w:r>
        <w:rPr>
          <w:sz w:val="18"/>
          <w:szCs w:val="18"/>
        </w:rPr>
        <w:t xml:space="preserve">) — but a monarchy</w:t>
      </w:r>
      <w:r>
        <w:rPr>
          <w:sz w:val="18"/>
          <w:szCs w:val="18"/>
        </w:rPr>
        <w:t xml:space="preserve"> </w:t>
      </w:r>
      <w:r>
        <w:rPr>
          <w:i/>
          <w:sz w:val="18"/>
          <w:szCs w:val="18"/>
        </w:rPr>
        <w:t xml:space="preserve">without</w:t>
      </w:r>
      <w:r>
        <w:rPr>
          <w:sz w:val="18"/>
          <w:szCs w:val="18"/>
        </w:rPr>
        <w:t xml:space="preserve"> </w:t>
      </w:r>
      <w:r>
        <w:rPr>
          <w:sz w:val="18"/>
          <w:szCs w:val="18"/>
        </w:rPr>
        <w:t xml:space="preserve">a</w:t>
      </w:r>
      <w:r>
        <w:rPr>
          <w:sz w:val="18"/>
          <w:szCs w:val="18"/>
        </w:rPr>
        <w:t xml:space="preserve"> </w:t>
      </w:r>
      <w:r>
        <w:rPr>
          <w:sz w:val="18"/>
          <w:szCs w:val="18"/>
        </w:rPr>
        <w:t xml:space="preserve">“</w:t>
      </w:r>
      <w:r>
        <w:rPr>
          <w:sz w:val="18"/>
          <w:szCs w:val="18"/>
        </w:rPr>
        <w:t xml:space="preserve">scepter of rulers</w:t>
      </w:r>
      <w:r>
        <w:rPr>
          <w:sz w:val="18"/>
          <w:szCs w:val="18"/>
        </w:rPr>
        <w:t xml:space="preserve">”</w:t>
      </w:r>
      <w:r>
        <w:rPr>
          <w:sz w:val="18"/>
          <w:szCs w:val="18"/>
        </w:rPr>
        <w:t xml:space="preserve"> </w:t>
      </w:r>
      <w:r>
        <w:rPr>
          <w:sz w:val="18"/>
          <w:szCs w:val="18"/>
        </w:rPr>
        <w:t xml:space="preserve">(actual dominion), which belongs only to the Davidic king of the tribe of Yehudah.</w:t>
      </w:r>
    </w:p>
  </w:footnote>
  <w:footnote w:id="411">
    <w:p>
      <w:pPr>
        <w:pStyle w:val="FootnoteText"/>
        <w:spacing w:before="0" w:after="40" w:line="240" w:lineRule="auto"/>
      </w:pPr>
      <w:r>
        <w:rPr>
          <w:rStyle w:val="FootnoteReference"/>
        </w:rPr>
        <w:footnoteRef/>
      </w:r>
      <w:r>
        <w:rPr>
          <w:sz w:val="18"/>
          <w:szCs w:val="18"/>
        </w:rPr>
        <w:t xml:space="preserve"> </w:t>
      </w:r>
      <w:r>
        <w:rPr>
          <w:b/>
          <w:sz w:val="18"/>
          <w:szCs w:val="18"/>
        </w:rPr>
        <w:t xml:space="preserve">‪Mishlei 3:35:‬</w:t>
      </w:r>
      <w:r>
        <w:rPr>
          <w:sz w:val="18"/>
          <w:szCs w:val="18"/>
        </w:rPr>
        <w:t xml:space="preserve"> </w:t>
      </w:r>
      <w:r>
        <w:rPr>
          <w:sz w:val="18"/>
          <w:szCs w:val="18"/>
        </w:rPr>
        <w:t xml:space="preserve">“</w:t>
      </w:r>
      <w:r>
        <w:rPr>
          <w:sz w:val="18"/>
          <w:szCs w:val="18"/>
        </w:rPr>
        <w:t xml:space="preserve">כָּבוֹד חֲכָמִים יִנְחָלוּ, וּכְסִילִים מֵרִים קָלוֹן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wise shall inherit honor, but fools carry off shame.</w:t>
      </w:r>
      <w:r>
        <w:rPr>
          <w:sz w:val="18"/>
          <w:szCs w:val="18"/>
        </w:rPr>
        <w:t xml:space="preserve">”</w:t>
      </w:r>
      <w:r>
        <w:rPr>
          <w:sz w:val="18"/>
          <w:szCs w:val="18"/>
        </w:rPr>
        <w:t xml:space="preserve"> </w:t>
      </w:r>
      <w:r>
        <w:rPr>
          <w:sz w:val="18"/>
          <w:szCs w:val="18"/>
        </w:rPr>
        <w:t xml:space="preserve">From the close of Mishlei ch. 3, contrasting the destinies of the wise and the foolish. Meforshim:</w:t>
      </w:r>
      <w:r>
        <w:rPr>
          <w:sz w:val="18"/>
          <w:szCs w:val="18"/>
        </w:rPr>
        <w:t xml:space="preserve"> </w:t>
      </w:r>
      <w:r>
        <w:rPr>
          <w:i/>
          <w:sz w:val="18"/>
          <w:szCs w:val="18"/>
        </w:rPr>
        <w:t xml:space="preserve">kavod</w:t>
      </w:r>
      <w:r>
        <w:rPr>
          <w:sz w:val="18"/>
          <w:szCs w:val="18"/>
        </w:rPr>
        <w:t xml:space="preserve"> </w:t>
      </w:r>
      <w:r>
        <w:rPr>
          <w:sz w:val="18"/>
          <w:szCs w:val="18"/>
        </w:rPr>
        <w:t xml:space="preserve">(honor) is the enduring inheritance of the wise, whereas the fool’s</w:t>
      </w:r>
      <w:r>
        <w:rPr>
          <w:sz w:val="18"/>
          <w:szCs w:val="18"/>
        </w:rPr>
        <w:t xml:space="preserve"> </w:t>
      </w:r>
      <w:r>
        <w:rPr>
          <w:sz w:val="18"/>
          <w:szCs w:val="18"/>
        </w:rPr>
        <w:t xml:space="preserve">“</w:t>
      </w:r>
      <w:r>
        <w:rPr>
          <w:sz w:val="18"/>
          <w:szCs w:val="18"/>
        </w:rPr>
        <w:t xml:space="preserve">elevation</w:t>
      </w:r>
      <w:r>
        <w:rPr>
          <w:sz w:val="18"/>
          <w:szCs w:val="18"/>
        </w:rPr>
        <w:t xml:space="preserve">”</w:t>
      </w:r>
      <w:r>
        <w:rPr>
          <w:sz w:val="18"/>
          <w:szCs w:val="18"/>
        </w:rPr>
        <w:t xml:space="preserve"> </w:t>
      </w:r>
      <w:r>
        <w:rPr>
          <w:sz w:val="18"/>
          <w:szCs w:val="18"/>
        </w:rPr>
        <w:t xml:space="preserve">is only disgrace. R’ Tzadok’s use:</w:t>
      </w:r>
      <w:r>
        <w:rPr>
          <w:sz w:val="18"/>
          <w:szCs w:val="18"/>
        </w:rPr>
        <w:t xml:space="preserve"> </w:t>
      </w:r>
      <w:r>
        <w:rPr>
          <w:sz w:val="18"/>
          <w:szCs w:val="18"/>
        </w:rPr>
        <w:t xml:space="preserve">“</w:t>
      </w:r>
      <w:r>
        <w:rPr>
          <w:i/>
          <w:sz w:val="18"/>
          <w:szCs w:val="18"/>
        </w:rPr>
        <w:t xml:space="preserve">kavod chachamim yinchalu</w:t>
      </w:r>
      <w:r>
        <w:rPr>
          <w:sz w:val="18"/>
          <w:szCs w:val="18"/>
        </w:rPr>
        <w:t xml:space="preserve">”</w:t>
      </w:r>
      <w:r>
        <w:rPr>
          <w:sz w:val="18"/>
          <w:szCs w:val="18"/>
        </w:rPr>
        <w:t xml:space="preserve"> </w:t>
      </w:r>
      <w:r>
        <w:rPr>
          <w:sz w:val="18"/>
          <w:szCs w:val="18"/>
        </w:rPr>
        <w:t xml:space="preserve">is the</w:t>
      </w:r>
      <w:r>
        <w:rPr>
          <w:sz w:val="18"/>
          <w:szCs w:val="18"/>
        </w:rPr>
        <w:t xml:space="preserve"> </w:t>
      </w:r>
      <w:r>
        <w:rPr>
          <w:i/>
          <w:sz w:val="18"/>
          <w:szCs w:val="18"/>
        </w:rPr>
        <w:t xml:space="preserve">Hod</w:t>
      </w:r>
      <w:r>
        <w:rPr>
          <w:sz w:val="18"/>
          <w:szCs w:val="18"/>
        </w:rPr>
        <w:t xml:space="preserve"> </w:t>
      </w:r>
      <w:r>
        <w:rPr>
          <w:sz w:val="18"/>
          <w:szCs w:val="18"/>
        </w:rPr>
        <w:t xml:space="preserve">— the honor and majesty — that the Torah-sages</w:t>
      </w:r>
      <w:r>
        <w:rPr>
          <w:sz w:val="18"/>
          <w:szCs w:val="18"/>
        </w:rPr>
        <w:t xml:space="preserve"> </w:t>
      </w:r>
      <w:r>
        <w:rPr>
          <w:i/>
          <w:sz w:val="18"/>
          <w:szCs w:val="18"/>
        </w:rPr>
        <w:t xml:space="preserve">inherit</w:t>
      </w:r>
      <w:r>
        <w:rPr>
          <w:sz w:val="18"/>
          <w:szCs w:val="18"/>
        </w:rPr>
        <w:t xml:space="preserve">, the</w:t>
      </w:r>
      <w:r>
        <w:rPr>
          <w:sz w:val="18"/>
          <w:szCs w:val="18"/>
        </w:rPr>
        <w:t xml:space="preserve"> </w:t>
      </w:r>
      <w:r>
        <w:rPr>
          <w:sz w:val="18"/>
          <w:szCs w:val="18"/>
        </w:rPr>
        <w:t xml:space="preserve">“</w:t>
      </w:r>
      <w:r>
        <w:rPr>
          <w:sz w:val="18"/>
          <w:szCs w:val="18"/>
        </w:rPr>
        <w:t xml:space="preserve">kings of the Rabbis,</w:t>
      </w:r>
      <w:r>
        <w:rPr>
          <w:sz w:val="18"/>
          <w:szCs w:val="18"/>
        </w:rPr>
        <w:t xml:space="preserve">”</w:t>
      </w:r>
      <w:r>
        <w:rPr>
          <w:sz w:val="18"/>
          <w:szCs w:val="18"/>
        </w:rPr>
        <w:t xml:space="preserve"> </w:t>
      </w:r>
      <w:r>
        <w:rPr>
          <w:sz w:val="18"/>
          <w:szCs w:val="18"/>
        </w:rPr>
        <w:t xml:space="preserve">over-against the fool who</w:t>
      </w:r>
      <w:r>
        <w:rPr>
          <w:sz w:val="18"/>
          <w:szCs w:val="18"/>
        </w:rPr>
        <w:t xml:space="preserve"> </w:t>
      </w:r>
      <w:r>
        <w:rPr>
          <w:sz w:val="18"/>
          <w:szCs w:val="18"/>
        </w:rPr>
        <w:t xml:space="preserve">“</w:t>
      </w:r>
      <w:r>
        <w:rPr>
          <w:sz w:val="18"/>
          <w:szCs w:val="18"/>
        </w:rPr>
        <w:t xml:space="preserve">raises up</w:t>
      </w:r>
      <w:r>
        <w:rPr>
          <w:sz w:val="18"/>
          <w:szCs w:val="18"/>
        </w:rPr>
        <w:t xml:space="preserve"> </w:t>
      </w:r>
      <w:r>
        <w:rPr>
          <w:i/>
          <w:sz w:val="18"/>
          <w:szCs w:val="18"/>
        </w:rPr>
        <w:t xml:space="preserve">kalon</w:t>
      </w:r>
      <w:r>
        <w:rPr>
          <w:sz w:val="18"/>
          <w:szCs w:val="18"/>
        </w:rPr>
        <w:t xml:space="preserve"> </w:t>
      </w:r>
      <w:r>
        <w:rPr>
          <w:sz w:val="18"/>
          <w:szCs w:val="18"/>
        </w:rPr>
        <w:t xml:space="preserve">(shame),</w:t>
      </w:r>
      <w:r>
        <w:rPr>
          <w:sz w:val="18"/>
          <w:szCs w:val="18"/>
        </w:rPr>
        <w:t xml:space="preserve">”</w:t>
      </w:r>
      <w:r>
        <w:rPr>
          <w:sz w:val="18"/>
          <w:szCs w:val="18"/>
        </w:rPr>
        <w:t xml:space="preserve"> </w:t>
      </w:r>
      <w:r>
        <w:rPr>
          <w:sz w:val="18"/>
          <w:szCs w:val="18"/>
        </w:rPr>
        <w:t xml:space="preserve">the counterfeit of the true</w:t>
      </w:r>
      <w:r>
        <w:rPr>
          <w:sz w:val="18"/>
          <w:szCs w:val="18"/>
        </w:rPr>
        <w:t xml:space="preserve"> </w:t>
      </w:r>
      <w:r>
        <w:rPr>
          <w:i/>
          <w:sz w:val="18"/>
          <w:szCs w:val="18"/>
        </w:rPr>
        <w:t xml:space="preserve">bushah‬</w:t>
      </w:r>
      <w:r>
        <w:rPr>
          <w:sz w:val="18"/>
          <w:szCs w:val="18"/>
        </w:rPr>
        <w:t xml:space="preserve">.</w:t>
      </w:r>
    </w:p>
  </w:footnote>
  <w:footnote w:id="412">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5a:</w:t>
      </w:r>
      <w:r>
        <w:rPr>
          <w:sz w:val="18"/>
          <w:szCs w:val="18"/>
        </w:rPr>
        <w:t xml:space="preserve"> </w:t>
      </w:r>
      <w:r>
        <w:rPr>
          <w:sz w:val="18"/>
          <w:szCs w:val="18"/>
        </w:rPr>
        <w:t xml:space="preserve">“</w:t>
      </w:r>
      <w:r>
        <w:rPr>
          <w:sz w:val="18"/>
          <w:szCs w:val="18"/>
        </w:rPr>
        <w:t xml:space="preserve">‘</w:t>
      </w:r>
      <w:r>
        <w:rPr>
          <w:sz w:val="18"/>
          <w:szCs w:val="18"/>
        </w:rPr>
        <w:t xml:space="preserve">The scepter [</w:t>
      </w:r>
      <w:r>
        <w:rPr>
          <w:i/>
          <w:sz w:val="18"/>
          <w:szCs w:val="18"/>
        </w:rPr>
        <w:t xml:space="preserve">shevet</w:t>
      </w:r>
      <w:r>
        <w:rPr>
          <w:sz w:val="18"/>
          <w:szCs w:val="18"/>
        </w:rPr>
        <w:t xml:space="preserve">] shall not depart from Yehudah</w:t>
      </w:r>
      <w:r>
        <w:rPr>
          <w:sz w:val="18"/>
          <w:szCs w:val="18"/>
        </w:rPr>
        <w:t xml:space="preserve">’</w:t>
      </w:r>
      <w:r>
        <w:rPr>
          <w:sz w:val="18"/>
          <w:szCs w:val="18"/>
        </w:rPr>
        <w:t xml:space="preserve"> </w:t>
      </w:r>
      <w:r>
        <w:rPr>
          <w:sz w:val="18"/>
          <w:szCs w:val="18"/>
        </w:rPr>
        <w:t xml:space="preserve">— these are the Exilarchs [</w:t>
      </w:r>
      <w:r>
        <w:rPr>
          <w:i/>
          <w:sz w:val="18"/>
          <w:szCs w:val="18"/>
        </w:rPr>
        <w:t xml:space="preserve">Reish Galusa</w:t>
      </w:r>
      <w:r>
        <w:rPr>
          <w:sz w:val="18"/>
          <w:szCs w:val="18"/>
        </w:rPr>
        <w:t xml:space="preserve">] of Bavel, who rule Israel with the rod [</w:t>
      </w:r>
      <w:r>
        <w:rPr>
          <w:i/>
          <w:sz w:val="18"/>
          <w:szCs w:val="18"/>
        </w:rPr>
        <w:t xml:space="preserve">shevet</w:t>
      </w:r>
      <w:r>
        <w:rPr>
          <w:sz w:val="18"/>
          <w:szCs w:val="18"/>
        </w:rPr>
        <w:t xml:space="preserve">];</w:t>
      </w:r>
      <w:r>
        <w:rPr>
          <w:sz w:val="18"/>
          <w:szCs w:val="18"/>
        </w:rPr>
        <w:t xml:space="preserve"> </w:t>
      </w:r>
      <w:r>
        <w:rPr>
          <w:sz w:val="18"/>
          <w:szCs w:val="18"/>
        </w:rPr>
        <w:t xml:space="preserve">‘</w:t>
      </w:r>
      <w:r>
        <w:rPr>
          <w:sz w:val="18"/>
          <w:szCs w:val="18"/>
        </w:rPr>
        <w:t xml:space="preserve">and a lawgiver [</w:t>
      </w:r>
      <w:r>
        <w:rPr>
          <w:i/>
          <w:sz w:val="18"/>
          <w:szCs w:val="18"/>
        </w:rPr>
        <w:t xml:space="preserve">mechokek</w:t>
      </w:r>
      <w:r>
        <w:rPr>
          <w:sz w:val="18"/>
          <w:szCs w:val="18"/>
        </w:rPr>
        <w:t xml:space="preserve">] from between his feet</w:t>
      </w:r>
      <w:r>
        <w:rPr>
          <w:sz w:val="18"/>
          <w:szCs w:val="18"/>
        </w:rPr>
        <w:t xml:space="preserve">’</w:t>
      </w:r>
      <w:r>
        <w:rPr>
          <w:sz w:val="18"/>
          <w:szCs w:val="18"/>
        </w:rPr>
        <w:t xml:space="preserve"> </w:t>
      </w:r>
      <w:r>
        <w:rPr>
          <w:sz w:val="18"/>
          <w:szCs w:val="18"/>
        </w:rPr>
        <w:t xml:space="preserve">— these are the</w:t>
      </w:r>
      <w:r>
        <w:rPr>
          <w:sz w:val="18"/>
          <w:szCs w:val="18"/>
        </w:rPr>
        <w:t xml:space="preserve"> </w:t>
      </w:r>
      <w:r>
        <w:rPr>
          <w:i/>
          <w:sz w:val="18"/>
          <w:szCs w:val="18"/>
        </w:rPr>
        <w:t xml:space="preserve">Nesi’im</w:t>
      </w:r>
      <w:r>
        <w:rPr>
          <w:sz w:val="18"/>
          <w:szCs w:val="18"/>
        </w:rPr>
        <w:t xml:space="preserve"> </w:t>
      </w:r>
      <w:r>
        <w:rPr>
          <w:sz w:val="18"/>
          <w:szCs w:val="18"/>
        </w:rPr>
        <w:t xml:space="preserve">of Eretz Yisrael, who teach Torah in public.</w:t>
      </w:r>
      <w:r>
        <w:rPr>
          <w:sz w:val="18"/>
          <w:szCs w:val="18"/>
        </w:rPr>
        <w:t xml:space="preserve">”</w:t>
      </w:r>
      <w:r>
        <w:rPr>
          <w:sz w:val="18"/>
          <w:szCs w:val="18"/>
        </w:rPr>
        <w:t xml:space="preserve"> </w:t>
      </w:r>
      <w:r>
        <w:rPr>
          <w:sz w:val="18"/>
          <w:szCs w:val="18"/>
        </w:rPr>
        <w:t xml:space="preserve">R’ Tzadok: the</w:t>
      </w:r>
      <w:r>
        <w:rPr>
          <w:sz w:val="18"/>
          <w:szCs w:val="18"/>
        </w:rPr>
        <w:t xml:space="preserve"> </w:t>
      </w:r>
      <w:r>
        <w:rPr>
          <w:i/>
          <w:sz w:val="18"/>
          <w:szCs w:val="18"/>
        </w:rPr>
        <w:t xml:space="preserve">Nesi’im</w:t>
      </w:r>
      <w:r>
        <w:rPr>
          <w:sz w:val="18"/>
          <w:szCs w:val="18"/>
        </w:rPr>
        <w:t xml:space="preserve"> </w:t>
      </w:r>
      <w:r>
        <w:rPr>
          <w:sz w:val="18"/>
          <w:szCs w:val="18"/>
        </w:rPr>
        <w:t xml:space="preserve">(of the</w:t>
      </w:r>
      <w:r>
        <w:rPr>
          <w:sz w:val="18"/>
          <w:szCs w:val="18"/>
        </w:rPr>
        <w:t xml:space="preserve"> </w:t>
      </w:r>
      <w:r>
        <w:rPr>
          <w:sz w:val="18"/>
          <w:szCs w:val="18"/>
        </w:rPr>
        <w:t xml:space="preserve">“</w:t>
      </w:r>
      <w:r>
        <w:rPr>
          <w:sz w:val="18"/>
          <w:szCs w:val="18"/>
        </w:rPr>
        <w:t xml:space="preserve">female</w:t>
      </w:r>
      <w:r>
        <w:rPr>
          <w:sz w:val="18"/>
          <w:szCs w:val="18"/>
        </w:rPr>
        <w:t xml:space="preserve">”</w:t>
      </w:r>
      <w:r>
        <w:rPr>
          <w:sz w:val="18"/>
          <w:szCs w:val="18"/>
        </w:rPr>
        <w:t xml:space="preserve"> </w:t>
      </w:r>
      <w:r>
        <w:rPr>
          <w:sz w:val="18"/>
          <w:szCs w:val="18"/>
        </w:rPr>
        <w:t xml:space="preserve">Davidic line) hold a kingship of Torah —</w:t>
      </w:r>
      <w:r>
        <w:rPr>
          <w:sz w:val="18"/>
          <w:szCs w:val="18"/>
        </w:rPr>
        <w:t xml:space="preserve"> </w:t>
      </w:r>
      <w:r>
        <w:rPr>
          <w:sz w:val="18"/>
          <w:szCs w:val="18"/>
        </w:rPr>
        <w:t xml:space="preserve">“</w:t>
      </w:r>
      <w:r>
        <w:rPr>
          <w:sz w:val="18"/>
          <w:szCs w:val="18"/>
        </w:rPr>
        <w:t xml:space="preserve">the kings of the Rabbis</w:t>
      </w:r>
      <w:r>
        <w:rPr>
          <w:sz w:val="18"/>
          <w:szCs w:val="18"/>
        </w:rPr>
        <w:t xml:space="preserve">”</w:t>
      </w:r>
      <w:r>
        <w:rPr>
          <w:sz w:val="18"/>
          <w:szCs w:val="18"/>
        </w:rPr>
        <w:t xml:space="preserve"> </w:t>
      </w:r>
      <w:r>
        <w:rPr>
          <w:sz w:val="18"/>
          <w:szCs w:val="18"/>
        </w:rPr>
        <w:t xml:space="preserve">(Gittin 62a) — without the ruling</w:t>
      </w:r>
      <w:r>
        <w:rPr>
          <w:sz w:val="18"/>
          <w:szCs w:val="18"/>
        </w:rPr>
        <w:t xml:space="preserve"> </w:t>
      </w:r>
      <w:r>
        <w:rPr>
          <w:sz w:val="18"/>
          <w:szCs w:val="18"/>
        </w:rPr>
        <w:t xml:space="preserve">“</w:t>
      </w:r>
      <w:r>
        <w:rPr>
          <w:sz w:val="18"/>
          <w:szCs w:val="18"/>
        </w:rPr>
        <w:t xml:space="preserve">scepter.</w:t>
      </w:r>
      <w:r>
        <w:rPr>
          <w:sz w:val="18"/>
          <w:szCs w:val="18"/>
        </w:rPr>
        <w:t xml:space="preserve">”</w:t>
      </w:r>
    </w:p>
  </w:footnote>
  <w:footnote w:id="41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§14):</w:t>
      </w:r>
      <w:r>
        <w:rPr>
          <w:sz w:val="18"/>
          <w:szCs w:val="18"/>
        </w:rPr>
        <w:t xml:space="preserve"> </w:t>
      </w:r>
      <w:r>
        <w:rPr>
          <w:sz w:val="18"/>
          <w:szCs w:val="18"/>
        </w:rPr>
        <w:t xml:space="preserve">“</w:t>
      </w:r>
      <w:r>
        <w:rPr>
          <w:sz w:val="18"/>
          <w:szCs w:val="18"/>
        </w:rPr>
        <w:t xml:space="preserve">it is the will of Hashem that</w:t>
      </w:r>
      <w:r>
        <w:rPr>
          <w:sz w:val="18"/>
          <w:szCs w:val="18"/>
        </w:rPr>
        <w:t xml:space="preserve"> </w:t>
      </w:r>
      <w:r>
        <w:rPr>
          <w:i/>
          <w:sz w:val="18"/>
          <w:szCs w:val="18"/>
        </w:rPr>
        <w:t xml:space="preserve">He</w:t>
      </w:r>
      <w:r>
        <w:rPr>
          <w:sz w:val="18"/>
          <w:szCs w:val="18"/>
        </w:rPr>
        <w:t xml:space="preserve"> </w:t>
      </w:r>
      <w:r>
        <w:rPr>
          <w:sz w:val="18"/>
          <w:szCs w:val="18"/>
        </w:rPr>
        <w:t xml:space="preserve">be their king —</w:t>
      </w:r>
      <w:r>
        <w:rPr>
          <w:sz w:val="18"/>
          <w:szCs w:val="18"/>
        </w:rPr>
        <w:t xml:space="preserve"> </w:t>
      </w:r>
      <w:r>
        <w:rPr>
          <w:sz w:val="18"/>
          <w:szCs w:val="18"/>
        </w:rPr>
        <w:t xml:space="preserve">‘</w:t>
      </w:r>
      <w:r>
        <w:rPr>
          <w:i/>
          <w:sz w:val="18"/>
          <w:szCs w:val="18"/>
        </w:rPr>
        <w:t xml:space="preserve">who are the kings? the Rabbis</w:t>
      </w:r>
      <w:r>
        <w:rPr>
          <w:sz w:val="18"/>
          <w:szCs w:val="18"/>
        </w:rPr>
        <w:t xml:space="preserve">’</w:t>
      </w:r>
      <w:r>
        <w:rPr>
          <w:sz w:val="18"/>
          <w:szCs w:val="18"/>
        </w:rPr>
        <w:t xml:space="preserve"> </w:t>
      </w:r>
      <w:r>
        <w:rPr>
          <w:sz w:val="18"/>
          <w:szCs w:val="18"/>
        </w:rPr>
        <w:t xml:space="preserve">— that they need no teacher and no guide, not even Moshe Rabbeinu, for Hashem is called</w:t>
      </w:r>
      <w:r>
        <w:rPr>
          <w:sz w:val="18"/>
          <w:szCs w:val="18"/>
        </w:rPr>
        <w:t xml:space="preserve"> </w:t>
      </w:r>
      <w:r>
        <w:rPr>
          <w:sz w:val="18"/>
          <w:szCs w:val="18"/>
        </w:rPr>
        <w:t xml:space="preserve">‘</w:t>
      </w:r>
      <w:r>
        <w:rPr>
          <w:sz w:val="18"/>
          <w:szCs w:val="18"/>
        </w:rPr>
        <w:t xml:space="preserve">the One who teaches Torah to His people Israel.</w:t>
      </w:r>
      <w:r>
        <w:rPr>
          <w:sz w:val="18"/>
          <w:szCs w:val="18"/>
        </w:rPr>
        <w:t xml:space="preserve">’</w:t>
      </w:r>
      <w:r>
        <w:rPr>
          <w:sz w:val="18"/>
          <w:szCs w:val="18"/>
        </w:rPr>
        <w:t xml:space="preserve">”</w:t>
      </w:r>
      <w:r>
        <w:rPr>
          <w:sz w:val="18"/>
          <w:szCs w:val="18"/>
        </w:rPr>
        <w:t xml:space="preserve"> </w:t>
      </w:r>
      <w:r>
        <w:rPr>
          <w:sz w:val="18"/>
          <w:szCs w:val="18"/>
        </w:rPr>
        <w:t xml:space="preserve">This is §5-16’s</w:t>
      </w:r>
      <w:r>
        <w:rPr>
          <w:sz w:val="18"/>
          <w:szCs w:val="18"/>
        </w:rPr>
        <w:t xml:space="preserve"> </w:t>
      </w:r>
      <w:r>
        <w:rPr>
          <w:i/>
          <w:sz w:val="18"/>
          <w:szCs w:val="18"/>
        </w:rPr>
        <w:t xml:space="preserve">malchei d’rabbanan</w:t>
      </w:r>
      <w:r>
        <w:rPr>
          <w:sz w:val="18"/>
          <w:szCs w:val="18"/>
        </w:rPr>
        <w:t xml:space="preserve">,</w:t>
      </w:r>
      <w:r>
        <w:rPr>
          <w:sz w:val="18"/>
          <w:szCs w:val="18"/>
        </w:rPr>
        <w:t xml:space="preserve"> </w:t>
      </w:r>
      <w:r>
        <w:rPr>
          <w:sz w:val="18"/>
          <w:szCs w:val="18"/>
        </w:rPr>
        <w:t xml:space="preserve">“</w:t>
      </w:r>
      <w:r>
        <w:rPr>
          <w:sz w:val="18"/>
          <w:szCs w:val="18"/>
        </w:rPr>
        <w:t xml:space="preserve">the wise shall inherit honor</w:t>
      </w:r>
      <w:r>
        <w:rPr>
          <w:sz w:val="18"/>
          <w:szCs w:val="18"/>
        </w:rPr>
        <w:t xml:space="preserve">”</w:t>
      </w:r>
      <w:r>
        <w:rPr>
          <w:sz w:val="18"/>
          <w:szCs w:val="18"/>
        </w:rPr>
        <w:t xml:space="preserve">: a kingship without a</w:t>
      </w:r>
      <w:r>
        <w:rPr>
          <w:sz w:val="18"/>
          <w:szCs w:val="18"/>
        </w:rPr>
        <w:t xml:space="preserve"> </w:t>
      </w:r>
      <w:r>
        <w:rPr>
          <w:sz w:val="18"/>
          <w:szCs w:val="18"/>
        </w:rPr>
        <w:t xml:space="preserve">“</w:t>
      </w:r>
      <w:r>
        <w:rPr>
          <w:sz w:val="18"/>
          <w:szCs w:val="18"/>
        </w:rPr>
        <w:t xml:space="preserve">scepter of rulers,</w:t>
      </w:r>
      <w:r>
        <w:rPr>
          <w:sz w:val="18"/>
          <w:szCs w:val="18"/>
        </w:rPr>
        <w:t xml:space="preserve">”</w:t>
      </w:r>
      <w:r>
        <w:rPr>
          <w:sz w:val="18"/>
          <w:szCs w:val="18"/>
        </w:rPr>
        <w:t xml:space="preserve"> </w:t>
      </w:r>
      <w:r>
        <w:rPr>
          <w:sz w:val="18"/>
          <w:szCs w:val="18"/>
        </w:rPr>
        <w:t xml:space="preserve">for the Rabbis reign by Torah alone, their crown drawn straight from the King who teaches them — the</w:t>
      </w:r>
      <w:r>
        <w:rPr>
          <w:sz w:val="18"/>
          <w:szCs w:val="18"/>
        </w:rPr>
        <w:t xml:space="preserve"> </w:t>
      </w:r>
      <w:r>
        <w:rPr>
          <w:i/>
          <w:sz w:val="18"/>
          <w:szCs w:val="18"/>
        </w:rPr>
        <w:t xml:space="preserve">Hod</w:t>
      </w:r>
      <w:r>
        <w:rPr>
          <w:sz w:val="18"/>
          <w:szCs w:val="18"/>
        </w:rPr>
        <w:t xml:space="preserve"> </w:t>
      </w:r>
      <w:r>
        <w:rPr>
          <w:sz w:val="18"/>
          <w:szCs w:val="18"/>
        </w:rPr>
        <w:t xml:space="preserve">of kingship borne without the rod.</w:t>
      </w:r>
    </w:p>
  </w:footnote>
  <w:footnote w:id="414">
    <w:p>
      <w:pPr>
        <w:pStyle w:val="FootnoteText"/>
        <w:spacing w:before="0" w:after="40" w:line="240" w:lineRule="auto"/>
      </w:pPr>
      <w:r>
        <w:rPr>
          <w:rStyle w:val="FootnoteReference"/>
        </w:rPr>
        <w:footnoteRef/>
      </w:r>
      <w:r>
        <w:rPr>
          <w:sz w:val="18"/>
          <w:szCs w:val="18"/>
        </w:rPr>
        <w:t xml:space="preserve"> </w:t>
      </w:r>
      <w:r>
        <w:rPr>
          <w:b/>
          <w:sz w:val="18"/>
          <w:szCs w:val="18"/>
        </w:rPr>
        <w:t xml:space="preserve">Asarah Ma’amaros (R’ Menachem Azaryah of Fano):</w:t>
      </w:r>
      <w:r>
        <w:rPr>
          <w:sz w:val="18"/>
          <w:szCs w:val="18"/>
        </w:rPr>
        <w:t xml:space="preserve"> </w:t>
      </w:r>
      <w:r>
        <w:rPr>
          <w:sz w:val="18"/>
          <w:szCs w:val="18"/>
        </w:rPr>
        <w:t xml:space="preserve">since there is, in principle, no</w:t>
      </w:r>
      <w:r>
        <w:rPr>
          <w:sz w:val="18"/>
          <w:szCs w:val="18"/>
        </w:rPr>
        <w:t xml:space="preserve"> </w:t>
      </w:r>
      <w:r>
        <w:rPr>
          <w:i/>
          <w:sz w:val="18"/>
          <w:szCs w:val="18"/>
        </w:rPr>
        <w:t xml:space="preserve">inheritance</w:t>
      </w:r>
      <w:r>
        <w:rPr>
          <w:sz w:val="18"/>
          <w:szCs w:val="18"/>
        </w:rPr>
        <w:t xml:space="preserve"> </w:t>
      </w:r>
      <w:r>
        <w:rPr>
          <w:sz w:val="18"/>
          <w:szCs w:val="18"/>
        </w:rPr>
        <w:t xml:space="preserve">of the office of Torah-leadership (rabbanus), the fact that Hillel’s descendants inherited the Nesi’us</w:t>
      </w:r>
      <w:r>
        <w:rPr>
          <w:sz w:val="18"/>
          <w:szCs w:val="18"/>
        </w:rPr>
        <w:t xml:space="preserve"> </w:t>
      </w:r>
      <w:r>
        <w:rPr>
          <w:sz w:val="18"/>
          <w:szCs w:val="18"/>
        </w:rPr>
        <w:t xml:space="preserve">“</w:t>
      </w:r>
      <w:r>
        <w:rPr>
          <w:sz w:val="18"/>
          <w:szCs w:val="18"/>
        </w:rPr>
        <w:t xml:space="preserve">as by the law of kingship</w:t>
      </w:r>
      <w:r>
        <w:rPr>
          <w:sz w:val="18"/>
          <w:szCs w:val="18"/>
        </w:rPr>
        <w:t xml:space="preserve">”</w:t>
      </w:r>
      <w:r>
        <w:rPr>
          <w:sz w:val="18"/>
          <w:szCs w:val="18"/>
        </w:rPr>
        <w:t xml:space="preserve"> </w:t>
      </w:r>
      <w:r>
        <w:rPr>
          <w:sz w:val="18"/>
          <w:szCs w:val="18"/>
        </w:rPr>
        <w:t xml:space="preserve">shows that, after the Chashmona’i servants and Hordos usurped an unfit monarchy, the court instituted that</w:t>
      </w:r>
      <w:r>
        <w:rPr>
          <w:sz w:val="18"/>
          <w:szCs w:val="18"/>
        </w:rPr>
        <w:t xml:space="preserve"> </w:t>
      </w:r>
      <w:r>
        <w:rPr>
          <w:sz w:val="18"/>
          <w:szCs w:val="18"/>
        </w:rPr>
        <w:t xml:space="preserve">“</w:t>
      </w:r>
      <w:r>
        <w:rPr>
          <w:sz w:val="18"/>
          <w:szCs w:val="18"/>
        </w:rPr>
        <w:t xml:space="preserve">the crown of Torah complete the crown of kingship,</w:t>
      </w:r>
      <w:r>
        <w:rPr>
          <w:sz w:val="18"/>
          <w:szCs w:val="18"/>
        </w:rPr>
        <w:t xml:space="preserve">”</w:t>
      </w:r>
      <w:r>
        <w:rPr>
          <w:sz w:val="18"/>
          <w:szCs w:val="18"/>
        </w:rPr>
        <w:t xml:space="preserve"> </w:t>
      </w:r>
      <w:r>
        <w:rPr>
          <w:sz w:val="18"/>
          <w:szCs w:val="18"/>
        </w:rPr>
        <w:t xml:space="preserve">seating the son on his father’s throne — with Divine approval (Hillel’s line being of great pedigree).</w:t>
      </w:r>
    </w:p>
  </w:footnote>
  <w:footnote w:id="415">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11a:</w:t>
      </w:r>
      <w:r>
        <w:rPr>
          <w:sz w:val="18"/>
          <w:szCs w:val="18"/>
        </w:rPr>
        <w:t xml:space="preserve"> </w:t>
      </w:r>
      <w:r>
        <w:rPr>
          <w:sz w:val="18"/>
          <w:szCs w:val="18"/>
        </w:rPr>
        <w:t xml:space="preserve">“</w:t>
      </w:r>
      <w:r>
        <w:rPr>
          <w:sz w:val="18"/>
          <w:szCs w:val="18"/>
        </w:rPr>
        <w:t xml:space="preserve">After the last prophets — Chaggai, Zecharyah, Malachi — died, the</w:t>
      </w:r>
      <w:r>
        <w:rPr>
          <w:sz w:val="18"/>
          <w:szCs w:val="18"/>
        </w:rPr>
        <w:t xml:space="preserve"> </w:t>
      </w:r>
      <w:r>
        <w:rPr>
          <w:i/>
          <w:sz w:val="18"/>
          <w:szCs w:val="18"/>
        </w:rPr>
        <w:t xml:space="preserve">ruach hakodesh</w:t>
      </w:r>
      <w:r>
        <w:rPr>
          <w:sz w:val="18"/>
          <w:szCs w:val="18"/>
        </w:rPr>
        <w:t xml:space="preserve"> </w:t>
      </w:r>
      <w:r>
        <w:rPr>
          <w:sz w:val="18"/>
          <w:szCs w:val="18"/>
        </w:rPr>
        <w:t xml:space="preserve">departed from Israel, yet they still made use of a</w:t>
      </w:r>
      <w:r>
        <w:rPr>
          <w:sz w:val="18"/>
          <w:szCs w:val="18"/>
        </w:rPr>
        <w:t xml:space="preserve"> </w:t>
      </w:r>
      <w:r>
        <w:rPr>
          <w:i/>
          <w:sz w:val="18"/>
          <w:szCs w:val="18"/>
        </w:rPr>
        <w:t xml:space="preserve">bas kol</w:t>
      </w:r>
      <w:r>
        <w:rPr>
          <w:sz w:val="18"/>
          <w:szCs w:val="18"/>
        </w:rPr>
        <w:t xml:space="preserve">. Once [the Sages were reclining in the upper story of the house of Guria in Yericho], a</w:t>
      </w:r>
      <w:r>
        <w:rPr>
          <w:sz w:val="18"/>
          <w:szCs w:val="18"/>
        </w:rPr>
        <w:t xml:space="preserve"> </w:t>
      </w:r>
      <w:r>
        <w:rPr>
          <w:i/>
          <w:sz w:val="18"/>
          <w:szCs w:val="18"/>
        </w:rPr>
        <w:t xml:space="preserve">bas kol</w:t>
      </w:r>
      <w:r>
        <w:rPr>
          <w:sz w:val="18"/>
          <w:szCs w:val="18"/>
        </w:rPr>
        <w:t xml:space="preserve"> </w:t>
      </w:r>
      <w:r>
        <w:rPr>
          <w:sz w:val="18"/>
          <w:szCs w:val="18"/>
        </w:rPr>
        <w:t xml:space="preserve">went out:</w:t>
      </w:r>
      <w:r>
        <w:rPr>
          <w:sz w:val="18"/>
          <w:szCs w:val="18"/>
        </w:rPr>
        <w:t xml:space="preserve"> </w:t>
      </w:r>
      <w:r>
        <w:rPr>
          <w:sz w:val="18"/>
          <w:szCs w:val="18"/>
        </w:rPr>
        <w:t xml:space="preserve">‘</w:t>
      </w:r>
      <w:r>
        <w:rPr>
          <w:sz w:val="18"/>
          <w:szCs w:val="18"/>
        </w:rPr>
        <w:t xml:space="preserve">There is one here worthy that the Shechinah rest upon him like Moshe Rabbeinu, but his generation is not fit for it</w:t>
      </w:r>
      <w:r>
        <w:rPr>
          <w:sz w:val="18"/>
          <w:szCs w:val="18"/>
        </w:rPr>
        <w:t xml:space="preserve">’</w:t>
      </w:r>
      <w:r>
        <w:rPr>
          <w:sz w:val="18"/>
          <w:szCs w:val="18"/>
        </w:rPr>
        <w:t xml:space="preserve"> </w:t>
      </w:r>
      <w:r>
        <w:rPr>
          <w:sz w:val="18"/>
          <w:szCs w:val="18"/>
        </w:rPr>
        <w:t xml:space="preserve">— and the Sages set their eyes on Hillel the Elder; and when he died they said of him,</w:t>
      </w:r>
      <w:r>
        <w:rPr>
          <w:sz w:val="18"/>
          <w:szCs w:val="18"/>
        </w:rPr>
        <w:t xml:space="preserve"> </w:t>
      </w:r>
      <w:r>
        <w:rPr>
          <w:sz w:val="18"/>
          <w:szCs w:val="18"/>
        </w:rPr>
        <w:t xml:space="preserve">‘</w:t>
      </w:r>
      <w:r>
        <w:rPr>
          <w:sz w:val="18"/>
          <w:szCs w:val="18"/>
        </w:rPr>
        <w:t xml:space="preserve">Alas, the pious one, alas, the humble one, disciple of Ezra.</w:t>
      </w:r>
      <w:r>
        <w:rPr>
          <w:sz w:val="18"/>
          <w:szCs w:val="18"/>
        </w:rPr>
        <w:t xml:space="preserve">’</w:t>
      </w:r>
      <w:r>
        <w:rPr>
          <w:sz w:val="18"/>
          <w:szCs w:val="18"/>
        </w:rPr>
        <w:t xml:space="preserve">”</w:t>
      </w:r>
      <w:r>
        <w:rPr>
          <w:sz w:val="18"/>
          <w:szCs w:val="18"/>
        </w:rPr>
        <w:t xml:space="preserve"> </w:t>
      </w:r>
      <w:r>
        <w:rPr>
          <w:sz w:val="18"/>
          <w:szCs w:val="18"/>
        </w:rPr>
        <w:t xml:space="preserve">(</w:t>
      </w:r>
      <w:r>
        <w:rPr>
          <w:b/>
          <w:sz w:val="18"/>
          <w:szCs w:val="18"/>
        </w:rPr>
        <w:t xml:space="preserve">Sukkah 20a:</w:t>
      </w:r>
      <w:r>
        <w:rPr>
          <w:sz w:val="18"/>
          <w:szCs w:val="18"/>
        </w:rPr>
        <w:t xml:space="preserve"> </w:t>
      </w:r>
      <w:r>
        <w:rPr>
          <w:sz w:val="18"/>
          <w:szCs w:val="18"/>
        </w:rPr>
        <w:t xml:space="preserve">“</w:t>
      </w:r>
      <w:r>
        <w:rPr>
          <w:sz w:val="18"/>
          <w:szCs w:val="18"/>
        </w:rPr>
        <w:t xml:space="preserve">When the Torah was forgotten from Israel, Ezra came up from Bavel and re-established it; [it was again forgotten, and] Hillel the Babylonian came up and re-established it.</w:t>
      </w:r>
      <w:r>
        <w:rPr>
          <w:sz w:val="18"/>
          <w:szCs w:val="18"/>
        </w:rPr>
        <w:t xml:space="preserve">”</w:t>
      </w:r>
      <w:r>
        <w:rPr>
          <w:sz w:val="18"/>
          <w:szCs w:val="18"/>
        </w:rPr>
        <w:t xml:space="preserve">) R’ Tzadok: Ezra founded the</w:t>
      </w:r>
      <w:r>
        <w:rPr>
          <w:sz w:val="18"/>
          <w:szCs w:val="18"/>
        </w:rPr>
        <w:t xml:space="preserve"> </w:t>
      </w:r>
      <w:r>
        <w:rPr>
          <w:i/>
          <w:sz w:val="18"/>
          <w:szCs w:val="18"/>
        </w:rPr>
        <w:t xml:space="preserve">Written</w:t>
      </w:r>
      <w:r>
        <w:rPr>
          <w:sz w:val="18"/>
          <w:szCs w:val="18"/>
        </w:rPr>
        <w:t xml:space="preserve"> </w:t>
      </w:r>
      <w:r>
        <w:rPr>
          <w:sz w:val="18"/>
          <w:szCs w:val="18"/>
        </w:rPr>
        <w:t xml:space="preserve">Torah anew (hence</w:t>
      </w:r>
      <w:r>
        <w:rPr>
          <w:sz w:val="18"/>
          <w:szCs w:val="18"/>
        </w:rPr>
        <w:t xml:space="preserve"> </w:t>
      </w:r>
      <w:r>
        <w:rPr>
          <w:sz w:val="18"/>
          <w:szCs w:val="18"/>
        </w:rPr>
        <w:t xml:space="preserve">“</w:t>
      </w:r>
      <w:r>
        <w:rPr>
          <w:sz w:val="18"/>
          <w:szCs w:val="18"/>
        </w:rPr>
        <w:t xml:space="preserve">worthy that the Torah be given through him,</w:t>
      </w:r>
      <w:r>
        <w:rPr>
          <w:sz w:val="18"/>
          <w:szCs w:val="18"/>
        </w:rPr>
        <w:t xml:space="preserve">”</w:t>
      </w:r>
      <w:r>
        <w:rPr>
          <w:sz w:val="18"/>
          <w:szCs w:val="18"/>
        </w:rPr>
        <w:t xml:space="preserve"> </w:t>
      </w:r>
      <w:r>
        <w:rPr>
          <w:sz w:val="18"/>
          <w:szCs w:val="18"/>
        </w:rPr>
        <w:t xml:space="preserve">Sanhedrin 21b), Hillel the</w:t>
      </w:r>
      <w:r>
        <w:rPr>
          <w:sz w:val="18"/>
          <w:szCs w:val="18"/>
        </w:rPr>
        <w:t xml:space="preserve"> </w:t>
      </w:r>
      <w:r>
        <w:rPr>
          <w:i/>
          <w:sz w:val="18"/>
          <w:szCs w:val="18"/>
        </w:rPr>
        <w:t xml:space="preserve">Oral</w:t>
      </w:r>
      <w:r>
        <w:rPr>
          <w:sz w:val="18"/>
          <w:szCs w:val="18"/>
        </w:rPr>
        <w:t xml:space="preserve"> </w:t>
      </w:r>
      <w:r>
        <w:rPr>
          <w:sz w:val="18"/>
          <w:szCs w:val="18"/>
        </w:rPr>
        <w:t xml:space="preserve">Torah (hence</w:t>
      </w:r>
      <w:r>
        <w:rPr>
          <w:sz w:val="18"/>
          <w:szCs w:val="18"/>
        </w:rPr>
        <w:t xml:space="preserve"> </w:t>
      </w:r>
      <w:r>
        <w:rPr>
          <w:sz w:val="18"/>
          <w:szCs w:val="18"/>
        </w:rPr>
        <w:t xml:space="preserve">“</w:t>
      </w:r>
      <w:r>
        <w:rPr>
          <w:sz w:val="18"/>
          <w:szCs w:val="18"/>
        </w:rPr>
        <w:t xml:space="preserve">worthy that the Shechinah rest upon him</w:t>
      </w:r>
      <w:r>
        <w:rPr>
          <w:sz w:val="18"/>
          <w:szCs w:val="18"/>
        </w:rPr>
        <w:t xml:space="preserve">”</w:t>
      </w:r>
      <w:r>
        <w:rPr>
          <w:sz w:val="18"/>
          <w:szCs w:val="18"/>
        </w:rPr>
        <w:t xml:space="preserve">).</w:t>
      </w:r>
    </w:p>
  </w:footnote>
  <w:footnote w:id="41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§37):</w:t>
      </w:r>
      <w:r>
        <w:rPr>
          <w:sz w:val="18"/>
          <w:szCs w:val="18"/>
        </w:rPr>
        <w:t xml:space="preserve"> </w:t>
      </w:r>
      <w:r>
        <w:rPr>
          <w:sz w:val="18"/>
          <w:szCs w:val="18"/>
        </w:rPr>
        <w:t xml:space="preserve">“</w:t>
      </w:r>
      <w:r>
        <w:rPr>
          <w:sz w:val="18"/>
          <w:szCs w:val="18"/>
        </w:rPr>
        <w:t xml:space="preserve">[The days of Chanukah] were fixed [as festival days] upon the miracles that were done for Israel through them; and this is like</w:t>
      </w:r>
      <w:r>
        <w:rPr>
          <w:sz w:val="18"/>
          <w:szCs w:val="18"/>
        </w:rPr>
        <w:t xml:space="preserve"> </w:t>
      </w:r>
      <w:r>
        <w:rPr>
          <w:sz w:val="18"/>
          <w:szCs w:val="18"/>
        </w:rPr>
        <w:t xml:space="preserve">‘</w:t>
      </w:r>
      <w:r>
        <w:rPr>
          <w:sz w:val="18"/>
          <w:szCs w:val="18"/>
        </w:rPr>
        <w:t xml:space="preserve">you have distinguished Hashem, and Hashem has distinguished you</w:t>
      </w:r>
      <w:r>
        <w:rPr>
          <w:sz w:val="18"/>
          <w:szCs w:val="18"/>
        </w:rPr>
        <w:t xml:space="preserve">’</w:t>
      </w:r>
      <w:r>
        <w:rPr>
          <w:sz w:val="18"/>
          <w:szCs w:val="18"/>
        </w:rPr>
        <w:t xml:space="preserve"> </w:t>
      </w:r>
      <w:r>
        <w:rPr>
          <w:sz w:val="18"/>
          <w:szCs w:val="18"/>
        </w:rPr>
        <w:t xml:space="preserve">— for the exaltation of Hashem in this world is only through the Children of Israel who sanctify His name, for without them He would not be known in the world.</w:t>
      </w:r>
      <w:r>
        <w:rPr>
          <w:sz w:val="18"/>
          <w:szCs w:val="18"/>
        </w:rPr>
        <w:t xml:space="preserve">”</w:t>
      </w:r>
      <w:r>
        <w:rPr>
          <w:sz w:val="18"/>
          <w:szCs w:val="18"/>
        </w:rPr>
        <w:t xml:space="preserve"> </w:t>
      </w:r>
      <w:r>
        <w:rPr>
          <w:sz w:val="18"/>
          <w:szCs w:val="18"/>
        </w:rPr>
        <w:t xml:space="preserve">The se’if’s Chanukah:</w:t>
      </w:r>
      <w:r>
        <w:rPr>
          <w:sz w:val="18"/>
          <w:szCs w:val="18"/>
        </w:rPr>
        <w:t xml:space="preserve"> </w:t>
      </w:r>
      <w:r>
        <w:rPr>
          <w:sz w:val="18"/>
          <w:szCs w:val="18"/>
        </w:rPr>
        <w:t xml:space="preserve">“</w:t>
      </w:r>
      <w:r>
        <w:rPr>
          <w:sz w:val="18"/>
          <w:szCs w:val="18"/>
        </w:rPr>
        <w:t xml:space="preserve">for the miracles,</w:t>
      </w:r>
      <w:r>
        <w:rPr>
          <w:sz w:val="18"/>
          <w:szCs w:val="18"/>
        </w:rPr>
        <w:t xml:space="preserve">”</w:t>
      </w:r>
      <w:r>
        <w:rPr>
          <w:sz w:val="18"/>
          <w:szCs w:val="18"/>
        </w:rPr>
        <w:t xml:space="preserve"> </w:t>
      </w:r>
      <w:r>
        <w:rPr>
          <w:sz w:val="18"/>
          <w:szCs w:val="18"/>
        </w:rPr>
        <w:t xml:space="preserve">fixed in the blessing of</w:t>
      </w:r>
      <w:r>
        <w:rPr>
          <w:sz w:val="18"/>
          <w:szCs w:val="18"/>
        </w:rPr>
        <w:t xml:space="preserve"> </w:t>
      </w:r>
      <w:r>
        <w:rPr>
          <w:i/>
          <w:sz w:val="18"/>
          <w:szCs w:val="18"/>
        </w:rPr>
        <w:t xml:space="preserve">Hoda’ah</w:t>
      </w:r>
      <w:r>
        <w:rPr>
          <w:sz w:val="18"/>
          <w:szCs w:val="18"/>
        </w:rPr>
        <w:t xml:space="preserve"> </w:t>
      </w:r>
      <w:r>
        <w:rPr>
          <w:sz w:val="18"/>
          <w:szCs w:val="18"/>
        </w:rPr>
        <w:t xml:space="preserve">— the</w:t>
      </w:r>
      <w:r>
        <w:rPr>
          <w:sz w:val="18"/>
          <w:szCs w:val="18"/>
        </w:rPr>
        <w:t xml:space="preserve"> </w:t>
      </w:r>
      <w:r>
        <w:rPr>
          <w:i/>
          <w:sz w:val="18"/>
          <w:szCs w:val="18"/>
        </w:rPr>
        <w:t xml:space="preserve">Hod</w:t>
      </w:r>
      <w:r>
        <w:rPr>
          <w:sz w:val="18"/>
          <w:szCs w:val="18"/>
        </w:rPr>
        <w:t xml:space="preserve"> </w:t>
      </w:r>
      <w:r>
        <w:rPr>
          <w:sz w:val="18"/>
          <w:szCs w:val="18"/>
        </w:rPr>
        <w:t xml:space="preserve">repaired through Israel who sanctify His name.</w:t>
      </w:r>
    </w:p>
  </w:footnote>
  <w:footnote w:id="418">
    <w:p>
      <w:pPr>
        <w:pStyle w:val="FootnoteText"/>
        <w:spacing w:before="0" w:after="40" w:line="240" w:lineRule="auto"/>
      </w:pPr>
      <w:r>
        <w:rPr>
          <w:rStyle w:val="FootnoteReference"/>
        </w:rPr>
        <w:footnoteRef/>
      </w:r>
      <w:r>
        <w:rPr>
          <w:sz w:val="18"/>
          <w:szCs w:val="18"/>
        </w:rPr>
        <w:t xml:space="preserve"> </w:t>
      </w:r>
      <w:r>
        <w:rPr>
          <w:b/>
          <w:sz w:val="18"/>
          <w:szCs w:val="18"/>
        </w:rPr>
        <w:t xml:space="preserve">Shabbos 17a:</w:t>
      </w:r>
      <w:r>
        <w:rPr>
          <w:sz w:val="18"/>
          <w:szCs w:val="18"/>
        </w:rPr>
        <w:t xml:space="preserve"> </w:t>
      </w:r>
      <w:r>
        <w:rPr>
          <w:sz w:val="18"/>
          <w:szCs w:val="18"/>
        </w:rPr>
        <w:t xml:space="preserve">the Gemara (on</w:t>
      </w:r>
      <w:r>
        <w:rPr>
          <w:sz w:val="18"/>
          <w:szCs w:val="18"/>
        </w:rPr>
        <w:t xml:space="preserve"> </w:t>
      </w:r>
      <w:r>
        <w:rPr>
          <w:b/>
          <w:sz w:val="18"/>
          <w:szCs w:val="18"/>
        </w:rPr>
        <w:t xml:space="preserve">Mishnah Shabbos 1:4</w:t>
      </w:r>
      <w:r>
        <w:rPr>
          <w:sz w:val="18"/>
          <w:szCs w:val="18"/>
        </w:rPr>
        <w:t xml:space="preserve">) recounts the</w:t>
      </w:r>
      <w:r>
        <w:rPr>
          <w:sz w:val="18"/>
          <w:szCs w:val="18"/>
        </w:rPr>
        <w:t xml:space="preserve"> </w:t>
      </w:r>
      <w:r>
        <w:rPr>
          <w:sz w:val="18"/>
          <w:szCs w:val="18"/>
        </w:rPr>
        <w:t xml:space="preserve">“</w:t>
      </w:r>
      <w:r>
        <w:rPr>
          <w:i/>
          <w:sz w:val="18"/>
          <w:szCs w:val="18"/>
        </w:rPr>
        <w:t xml:space="preserve">eighteen matters</w:t>
      </w:r>
      <w:r>
        <w:rPr>
          <w:sz w:val="18"/>
          <w:szCs w:val="18"/>
        </w:rPr>
        <w:t xml:space="preserve"> </w:t>
      </w:r>
      <w:r>
        <w:rPr>
          <w:sz w:val="18"/>
          <w:szCs w:val="18"/>
        </w:rPr>
        <w:t xml:space="preserve">[</w:t>
      </w:r>
      <w:r>
        <w:rPr>
          <w:i/>
          <w:sz w:val="18"/>
          <w:szCs w:val="18"/>
        </w:rPr>
        <w:t xml:space="preserve">shemoneh esrei davar</w:t>
      </w:r>
      <w:r>
        <w:rPr>
          <w:sz w:val="18"/>
          <w:szCs w:val="18"/>
        </w:rPr>
        <w:t xml:space="preserve">]</w:t>
      </w:r>
      <w:r>
        <w:rPr>
          <w:sz w:val="18"/>
          <w:szCs w:val="18"/>
        </w:rPr>
        <w:t xml:space="preserve">”</w:t>
      </w:r>
      <w:r>
        <w:rPr>
          <w:sz w:val="18"/>
          <w:szCs w:val="18"/>
        </w:rPr>
        <w:t xml:space="preserve"> </w:t>
      </w:r>
      <w:r>
        <w:rPr>
          <w:sz w:val="18"/>
          <w:szCs w:val="18"/>
        </w:rPr>
        <w:t xml:space="preserve">enacted in the attic of Chananyah ben Chizkiyah ben Garon, on the day the vote went to</w:t>
      </w:r>
      <w:r>
        <w:rPr>
          <w:sz w:val="18"/>
          <w:szCs w:val="18"/>
        </w:rPr>
        <w:t xml:space="preserve"> </w:t>
      </w:r>
      <w:r>
        <w:rPr>
          <w:b/>
          <w:sz w:val="18"/>
          <w:szCs w:val="18"/>
        </w:rPr>
        <w:t xml:space="preserve">Beis Shammai</w:t>
      </w:r>
      <w:r>
        <w:rPr>
          <w:sz w:val="18"/>
          <w:szCs w:val="18"/>
        </w:rPr>
        <w:t xml:space="preserve"> </w:t>
      </w:r>
      <w:r>
        <w:rPr>
          <w:sz w:val="18"/>
          <w:szCs w:val="18"/>
        </w:rPr>
        <w:t xml:space="preserve">when they outnumbered Beis Hillel — a day the Gemara treats gravely (</w:t>
      </w:r>
      <w:r>
        <w:rPr>
          <w:sz w:val="18"/>
          <w:szCs w:val="18"/>
        </w:rPr>
        <w:t xml:space="preserve">“</w:t>
      </w:r>
      <w:r>
        <w:rPr>
          <w:sz w:val="18"/>
          <w:szCs w:val="18"/>
        </w:rPr>
        <w:t xml:space="preserve">as hard for Israel as the day the Calf was made</w:t>
      </w:r>
      <w:r>
        <w:rPr>
          <w:sz w:val="18"/>
          <w:szCs w:val="18"/>
        </w:rPr>
        <w:t xml:space="preserve">”</w:t>
      </w:r>
      <w:r>
        <w:rPr>
          <w:sz w:val="18"/>
          <w:szCs w:val="18"/>
        </w:rPr>
        <w:t xml:space="preserve">).</w:t>
      </w:r>
      <w:r>
        <w:rPr>
          <w:sz w:val="18"/>
          <w:szCs w:val="18"/>
        </w:rPr>
        <w:t xml:space="preserve"> </w:t>
      </w:r>
      <w:r>
        <w:rPr>
          <w:b/>
          <w:sz w:val="18"/>
          <w:szCs w:val="18"/>
        </w:rPr>
        <w:t xml:space="preserve">Tosafos</w:t>
      </w:r>
      <w:r>
        <w:rPr>
          <w:sz w:val="18"/>
          <w:szCs w:val="18"/>
        </w:rPr>
        <w:t xml:space="preserve"> </w:t>
      </w:r>
      <w:r>
        <w:rPr>
          <w:sz w:val="18"/>
          <w:szCs w:val="18"/>
        </w:rPr>
        <w:t xml:space="preserve">(with the Tosefta and Yerushalmi Shabbos 1:4) records the dispute of R’ Eliezer and R’ Yehoshua whether that day was for good — that</w:t>
      </w:r>
      <w:r>
        <w:rPr>
          <w:sz w:val="18"/>
          <w:szCs w:val="18"/>
        </w:rPr>
        <w:t xml:space="preserve"> </w:t>
      </w:r>
      <w:r>
        <w:rPr>
          <w:sz w:val="18"/>
          <w:szCs w:val="18"/>
        </w:rPr>
        <w:t xml:space="preserve">“</w:t>
      </w:r>
      <w:r>
        <w:rPr>
          <w:sz w:val="18"/>
          <w:szCs w:val="18"/>
        </w:rPr>
        <w:t xml:space="preserve">they</w:t>
      </w:r>
      <w:r>
        <w:rPr>
          <w:sz w:val="18"/>
          <w:szCs w:val="18"/>
        </w:rPr>
        <w:t xml:space="preserve"> </w:t>
      </w:r>
      <w:r>
        <w:rPr>
          <w:i/>
          <w:sz w:val="18"/>
          <w:szCs w:val="18"/>
        </w:rPr>
        <w:t xml:space="preserve">heaped up</w:t>
      </w:r>
      <w:r>
        <w:rPr>
          <w:sz w:val="18"/>
          <w:szCs w:val="18"/>
        </w:rPr>
        <w:t xml:space="preserve"> </w:t>
      </w:r>
      <w:r>
        <w:rPr>
          <w:sz w:val="18"/>
          <w:szCs w:val="18"/>
        </w:rPr>
        <w:t xml:space="preserve">the measure</w:t>
      </w:r>
      <w:r>
        <w:rPr>
          <w:sz w:val="18"/>
          <w:szCs w:val="18"/>
        </w:rPr>
        <w:t xml:space="preserve">”</w:t>
      </w:r>
      <w:r>
        <w:rPr>
          <w:sz w:val="18"/>
          <w:szCs w:val="18"/>
        </w:rPr>
        <w:t xml:space="preserve"> </w:t>
      </w:r>
      <w:r>
        <w:rPr>
          <w:sz w:val="18"/>
          <w:szCs w:val="18"/>
        </w:rPr>
        <w:t xml:space="preserve">of Torah — or for ill — that</w:t>
      </w:r>
      <w:r>
        <w:rPr>
          <w:sz w:val="18"/>
          <w:szCs w:val="18"/>
        </w:rPr>
        <w:t xml:space="preserve"> </w:t>
      </w:r>
      <w:r>
        <w:rPr>
          <w:sz w:val="18"/>
          <w:szCs w:val="18"/>
        </w:rPr>
        <w:t xml:space="preserve">“</w:t>
      </w:r>
      <w:r>
        <w:rPr>
          <w:sz w:val="18"/>
          <w:szCs w:val="18"/>
        </w:rPr>
        <w:t xml:space="preserve">they</w:t>
      </w:r>
      <w:r>
        <w:rPr>
          <w:sz w:val="18"/>
          <w:szCs w:val="18"/>
        </w:rPr>
        <w:t xml:space="preserve"> </w:t>
      </w:r>
      <w:r>
        <w:rPr>
          <w:i/>
          <w:sz w:val="18"/>
          <w:szCs w:val="18"/>
        </w:rPr>
        <w:t xml:space="preserve">wiped away</w:t>
      </w:r>
      <w:r>
        <w:rPr>
          <w:sz w:val="18"/>
          <w:szCs w:val="18"/>
        </w:rPr>
        <w:t xml:space="preserve"> </w:t>
      </w:r>
      <w:r>
        <w:rPr>
          <w:sz w:val="18"/>
          <w:szCs w:val="18"/>
        </w:rPr>
        <w:t xml:space="preserve">the measure</w:t>
      </w:r>
      <w:r>
        <w:rPr>
          <w:sz w:val="18"/>
          <w:szCs w:val="18"/>
        </w:rPr>
        <w:t xml:space="preserve">”</w:t>
      </w:r>
      <w:r>
        <w:rPr>
          <w:sz w:val="18"/>
          <w:szCs w:val="18"/>
        </w:rPr>
        <w:t xml:space="preserve"> </w:t>
      </w:r>
      <w:r>
        <w:rPr>
          <w:sz w:val="18"/>
          <w:szCs w:val="18"/>
        </w:rPr>
        <w:t xml:space="preserve">through an excess of stringencies. R’ Tzadok’s use: Hillel and his house did not favor a</w:t>
      </w:r>
      <w:r>
        <w:rPr>
          <w:sz w:val="18"/>
          <w:szCs w:val="18"/>
        </w:rPr>
        <w:t xml:space="preserve"> </w:t>
      </w:r>
      <w:r>
        <w:rPr>
          <w:i/>
          <w:sz w:val="18"/>
          <w:szCs w:val="18"/>
        </w:rPr>
        <w:t xml:space="preserve">multitude</w:t>
      </w:r>
      <w:r>
        <w:rPr>
          <w:sz w:val="18"/>
          <w:szCs w:val="18"/>
        </w:rPr>
        <w:t xml:space="preserve"> </w:t>
      </w:r>
      <w:r>
        <w:rPr>
          <w:sz w:val="18"/>
          <w:szCs w:val="18"/>
        </w:rPr>
        <w:t xml:space="preserve">of safeguards (Beis Hillel rule leniently); once Matisyahu</w:t>
      </w:r>
      <w:r>
        <w:rPr>
          <w:sz w:val="18"/>
          <w:szCs w:val="18"/>
        </w:rPr>
        <w:t xml:space="preserve"> </w:t>
      </w:r>
      <w:r>
        <w:rPr>
          <w:sz w:val="18"/>
          <w:szCs w:val="18"/>
        </w:rPr>
        <w:t xml:space="preserve">“</w:t>
      </w:r>
      <w:r>
        <w:rPr>
          <w:sz w:val="18"/>
          <w:szCs w:val="18"/>
        </w:rPr>
        <w:t xml:space="preserve">repaired the</w:t>
      </w:r>
      <w:r>
        <w:rPr>
          <w:sz w:val="18"/>
          <w:szCs w:val="18"/>
        </w:rPr>
        <w:t xml:space="preserve"> </w:t>
      </w:r>
      <w:r>
        <w:rPr>
          <w:i/>
          <w:sz w:val="18"/>
          <w:szCs w:val="18"/>
        </w:rPr>
        <w:t xml:space="preserve">Hod</w:t>
      </w:r>
      <w:r>
        <w:rPr>
          <w:sz w:val="18"/>
          <w:szCs w:val="18"/>
        </w:rPr>
        <w:t xml:space="preserve">”</w:t>
      </w:r>
      <w:r>
        <w:rPr>
          <w:sz w:val="18"/>
          <w:szCs w:val="18"/>
        </w:rPr>
        <w:t xml:space="preserve"> </w:t>
      </w:r>
      <w:r>
        <w:rPr>
          <w:sz w:val="18"/>
          <w:szCs w:val="18"/>
        </w:rPr>
        <w:t xml:space="preserve">and the rung that rectifies the</w:t>
      </w:r>
      <w:r>
        <w:rPr>
          <w:sz w:val="18"/>
          <w:szCs w:val="18"/>
        </w:rPr>
        <w:t xml:space="preserve"> </w:t>
      </w:r>
      <w:r>
        <w:rPr>
          <w:i/>
          <w:sz w:val="18"/>
          <w:szCs w:val="18"/>
        </w:rPr>
        <w:t xml:space="preserve">past</w:t>
      </w:r>
      <w:r>
        <w:rPr>
          <w:sz w:val="18"/>
          <w:szCs w:val="18"/>
        </w:rPr>
        <w:t xml:space="preserve"> </w:t>
      </w:r>
      <w:r>
        <w:rPr>
          <w:sz w:val="18"/>
          <w:szCs w:val="18"/>
        </w:rPr>
        <w:t xml:space="preserve">shone forth, a proliferation of fences-going-forward was no longer needed.</w:t>
      </w:r>
    </w:p>
  </w:footnote>
  <w:footnote w:id="419">
    <w:p>
      <w:pPr>
        <w:pStyle w:val="FootnoteText"/>
        <w:spacing w:before="0" w:after="40" w:line="240" w:lineRule="auto"/>
      </w:pPr>
      <w:r>
        <w:rPr>
          <w:rStyle w:val="FootnoteReference"/>
        </w:rPr>
        <w:footnoteRef/>
      </w:r>
      <w:r>
        <w:rPr>
          <w:sz w:val="18"/>
          <w:szCs w:val="18"/>
        </w:rPr>
        <w:t xml:space="preserve"> </w:t>
      </w:r>
      <w:r>
        <w:rPr>
          <w:b/>
          <w:sz w:val="18"/>
          <w:szCs w:val="18"/>
        </w:rPr>
        <w:t xml:space="preserve">Shabbos 153b</w:t>
      </w:r>
      <w:r>
        <w:rPr>
          <w:sz w:val="18"/>
          <w:szCs w:val="18"/>
        </w:rPr>
        <w:t xml:space="preserve"> </w:t>
      </w:r>
      <w:r>
        <w:rPr>
          <w:sz w:val="18"/>
          <w:szCs w:val="18"/>
        </w:rPr>
        <w:t xml:space="preserve">(and 17a):</w:t>
      </w:r>
      <w:r>
        <w:rPr>
          <w:sz w:val="18"/>
          <w:szCs w:val="18"/>
        </w:rPr>
        <w:t xml:space="preserve"> </w:t>
      </w:r>
      <w:r>
        <w:rPr>
          <w:sz w:val="18"/>
          <w:szCs w:val="18"/>
        </w:rPr>
        <w:t xml:space="preserve">“</w:t>
      </w:r>
      <w:r>
        <w:rPr>
          <w:sz w:val="18"/>
          <w:szCs w:val="18"/>
        </w:rPr>
        <w:t xml:space="preserve">R’ Eliezer says: On that day [when the eighteen decrees were enacted in the upper chamber of Chananyah ben Chizkiyah] they</w:t>
      </w:r>
      <w:r>
        <w:rPr>
          <w:sz w:val="18"/>
          <w:szCs w:val="18"/>
        </w:rPr>
        <w:t xml:space="preserve"> </w:t>
      </w:r>
      <w:r>
        <w:rPr>
          <w:i/>
          <w:sz w:val="18"/>
          <w:szCs w:val="18"/>
        </w:rPr>
        <w:t xml:space="preserve">heaped up the measure</w:t>
      </w:r>
      <w:r>
        <w:rPr>
          <w:sz w:val="18"/>
          <w:szCs w:val="18"/>
        </w:rPr>
        <w:t xml:space="preserve"> </w:t>
      </w:r>
      <w:r>
        <w:rPr>
          <w:sz w:val="18"/>
          <w:szCs w:val="18"/>
        </w:rPr>
        <w:t xml:space="preserve">[</w:t>
      </w:r>
      <w:r>
        <w:rPr>
          <w:i/>
          <w:sz w:val="18"/>
          <w:szCs w:val="18"/>
        </w:rPr>
        <w:t xml:space="preserve">gadshu se’ah</w:t>
      </w:r>
      <w:r>
        <w:rPr>
          <w:sz w:val="18"/>
          <w:szCs w:val="18"/>
        </w:rPr>
        <w:t xml:space="preserve"> </w:t>
      </w:r>
      <w:r>
        <w:rPr>
          <w:sz w:val="18"/>
          <w:szCs w:val="18"/>
        </w:rPr>
        <w:t xml:space="preserve">— praise]; R’ Yehoshua says: On that day they</w:t>
      </w:r>
      <w:r>
        <w:rPr>
          <w:sz w:val="18"/>
          <w:szCs w:val="18"/>
        </w:rPr>
        <w:t xml:space="preserve"> </w:t>
      </w:r>
      <w:r>
        <w:rPr>
          <w:i/>
          <w:sz w:val="18"/>
          <w:szCs w:val="18"/>
        </w:rPr>
        <w:t xml:space="preserve">wiped away the measure</w:t>
      </w:r>
      <w:r>
        <w:rPr>
          <w:sz w:val="18"/>
          <w:szCs w:val="18"/>
        </w:rPr>
        <w:t xml:space="preserve"> </w:t>
      </w:r>
      <w:r>
        <w:rPr>
          <w:sz w:val="18"/>
          <w:szCs w:val="18"/>
        </w:rPr>
        <w:t xml:space="preserve">[</w:t>
      </w:r>
      <w:r>
        <w:rPr>
          <w:i/>
          <w:sz w:val="18"/>
          <w:szCs w:val="18"/>
        </w:rPr>
        <w:t xml:space="preserve">machaku se’ah</w:t>
      </w:r>
      <w:r>
        <w:rPr>
          <w:sz w:val="18"/>
          <w:szCs w:val="18"/>
        </w:rPr>
        <w:t xml:space="preserve"> </w:t>
      </w:r>
      <w:r>
        <w:rPr>
          <w:sz w:val="18"/>
          <w:szCs w:val="18"/>
        </w:rPr>
        <w:t xml:space="preserve">— blame].</w:t>
      </w:r>
      <w:r>
        <w:rPr>
          <w:sz w:val="18"/>
          <w:szCs w:val="18"/>
        </w:rPr>
        <w:t xml:space="preserve">”</w:t>
      </w:r>
      <w:r>
        <w:rPr>
          <w:sz w:val="18"/>
          <w:szCs w:val="18"/>
        </w:rPr>
        <w:t xml:space="preserve"> </w:t>
      </w:r>
      <w:r>
        <w:rPr>
          <w:sz w:val="18"/>
          <w:szCs w:val="18"/>
        </w:rPr>
        <w:t xml:space="preserve">Rashi: over-decreeing produces fences the community cannot bear, leading them to transgress. R’ Tzadok: R’ Eliezer (</w:t>
      </w:r>
      <w:r>
        <w:rPr>
          <w:sz w:val="18"/>
          <w:szCs w:val="18"/>
        </w:rPr>
        <w:t xml:space="preserve">“</w:t>
      </w:r>
      <w:r>
        <w:rPr>
          <w:i/>
          <w:sz w:val="18"/>
          <w:szCs w:val="18"/>
        </w:rPr>
        <w:t xml:space="preserve">Shammuti</w:t>
      </w:r>
      <w:r>
        <w:rPr>
          <w:sz w:val="18"/>
          <w:szCs w:val="18"/>
        </w:rPr>
        <w:t xml:space="preserve">,</w:t>
      </w:r>
      <w:r>
        <w:rPr>
          <w:sz w:val="18"/>
          <w:szCs w:val="18"/>
        </w:rPr>
        <w:t xml:space="preserve">”</w:t>
      </w:r>
      <w:r>
        <w:rPr>
          <w:sz w:val="18"/>
          <w:szCs w:val="18"/>
        </w:rPr>
        <w:t xml:space="preserve"> </w:t>
      </w:r>
      <w:r>
        <w:rPr>
          <w:sz w:val="18"/>
          <w:szCs w:val="18"/>
        </w:rPr>
        <w:t xml:space="preserve">of Beis Shammai) praised the multiplication of fences; R’ Yehoshua (Beis Hillel) blamed it — for once</w:t>
      </w:r>
      <w:r>
        <w:rPr>
          <w:sz w:val="18"/>
          <w:szCs w:val="18"/>
        </w:rPr>
        <w:t xml:space="preserve"> </w:t>
      </w:r>
      <w:r>
        <w:rPr>
          <w:i/>
          <w:sz w:val="18"/>
          <w:szCs w:val="18"/>
        </w:rPr>
        <w:t xml:space="preserve">Hod</w:t>
      </w:r>
      <w:r>
        <w:rPr>
          <w:sz w:val="18"/>
          <w:szCs w:val="18"/>
        </w:rPr>
        <w:t xml:space="preserve"> </w:t>
      </w:r>
      <w:r>
        <w:rPr>
          <w:sz w:val="18"/>
          <w:szCs w:val="18"/>
        </w:rPr>
        <w:t xml:space="preserve">was repaired, the emphasis shifts from forward-guarding fences to the teshuvah that rectifies the past.</w:t>
      </w:r>
    </w:p>
  </w:footnote>
  <w:footnote w:id="42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§32):</w:t>
      </w:r>
      <w:r>
        <w:rPr>
          <w:sz w:val="18"/>
          <w:szCs w:val="18"/>
        </w:rPr>
        <w:t xml:space="preserve"> </w:t>
      </w:r>
      <w:r>
        <w:rPr>
          <w:sz w:val="18"/>
          <w:szCs w:val="18"/>
        </w:rPr>
        <w:t xml:space="preserve">“</w:t>
      </w:r>
      <w:r>
        <w:rPr>
          <w:sz w:val="18"/>
          <w:szCs w:val="18"/>
        </w:rPr>
        <w:t xml:space="preserve">‘</w:t>
      </w:r>
      <w:r>
        <w:rPr>
          <w:sz w:val="18"/>
          <w:szCs w:val="18"/>
        </w:rPr>
        <w:t xml:space="preserve">in the place where</w:t>
      </w:r>
      <w:r>
        <w:rPr>
          <w:sz w:val="18"/>
          <w:szCs w:val="18"/>
        </w:rPr>
        <w:t xml:space="preserve"> </w:t>
      </w:r>
      <w:r>
        <w:rPr>
          <w:i/>
          <w:sz w:val="18"/>
          <w:szCs w:val="18"/>
        </w:rPr>
        <w:t xml:space="preserve">baalei teshuvah</w:t>
      </w:r>
      <w:r>
        <w:rPr>
          <w:sz w:val="18"/>
          <w:szCs w:val="18"/>
        </w:rPr>
        <w:t xml:space="preserve"> </w:t>
      </w:r>
      <w:r>
        <w:rPr>
          <w:sz w:val="18"/>
          <w:szCs w:val="18"/>
        </w:rPr>
        <w:t xml:space="preserve">stand, the perfectly righteous cannot stand</w:t>
      </w:r>
      <w:r>
        <w:rPr>
          <w:sz w:val="18"/>
          <w:szCs w:val="18"/>
        </w:rPr>
        <w:t xml:space="preserve">’</w:t>
      </w:r>
      <w:r>
        <w:rPr>
          <w:sz w:val="18"/>
          <w:szCs w:val="18"/>
        </w:rPr>
        <w:t xml:space="preserve"> </w:t>
      </w:r>
      <w:r>
        <w:rPr>
          <w:sz w:val="18"/>
          <w:szCs w:val="18"/>
        </w:rPr>
        <w:t xml:space="preserve">— for the constant yoke of [His] lordship the</w:t>
      </w:r>
      <w:r>
        <w:rPr>
          <w:sz w:val="18"/>
          <w:szCs w:val="18"/>
        </w:rPr>
        <w:t xml:space="preserve"> </w:t>
      </w:r>
      <w:r>
        <w:rPr>
          <w:i/>
          <w:sz w:val="18"/>
          <w:szCs w:val="18"/>
        </w:rPr>
        <w:t xml:space="preserve">tzaddik gamur</w:t>
      </w:r>
      <w:r>
        <w:rPr>
          <w:sz w:val="18"/>
          <w:szCs w:val="18"/>
        </w:rPr>
        <w:t xml:space="preserve"> </w:t>
      </w:r>
      <w:r>
        <w:rPr>
          <w:sz w:val="18"/>
          <w:szCs w:val="18"/>
        </w:rPr>
        <w:t xml:space="preserve">cannot [bear], only the</w:t>
      </w:r>
      <w:r>
        <w:rPr>
          <w:sz w:val="18"/>
          <w:szCs w:val="18"/>
        </w:rPr>
        <w:t xml:space="preserve"> </w:t>
      </w:r>
      <w:r>
        <w:rPr>
          <w:i/>
          <w:sz w:val="18"/>
          <w:szCs w:val="18"/>
        </w:rPr>
        <w:t xml:space="preserve">baal teshuvah</w:t>
      </w:r>
      <w:r>
        <w:rPr>
          <w:sz w:val="18"/>
          <w:szCs w:val="18"/>
        </w:rPr>
        <w:t xml:space="preserve">; this is his place, from the abundance of his bitterness over what preceded; and this is the rung of the</w:t>
      </w:r>
      <w:r>
        <w:rPr>
          <w:sz w:val="18"/>
          <w:szCs w:val="18"/>
        </w:rPr>
        <w:t xml:space="preserve"> </w:t>
      </w:r>
      <w:r>
        <w:rPr>
          <w:i/>
          <w:sz w:val="18"/>
          <w:szCs w:val="18"/>
        </w:rPr>
        <w:t xml:space="preserve">chasid</w:t>
      </w:r>
      <w:r>
        <w:rPr>
          <w:sz w:val="18"/>
          <w:szCs w:val="18"/>
        </w:rPr>
        <w:t xml:space="preserve"> </w:t>
      </w:r>
      <w:r>
        <w:rPr>
          <w:sz w:val="18"/>
          <w:szCs w:val="18"/>
        </w:rPr>
        <w:t xml:space="preserve">who deals lovingly with his Maker.</w:t>
      </w:r>
      <w:r>
        <w:rPr>
          <w:sz w:val="18"/>
          <w:szCs w:val="18"/>
        </w:rPr>
        <w:t xml:space="preserve">”</w:t>
      </w:r>
      <w:r>
        <w:rPr>
          <w:sz w:val="18"/>
          <w:szCs w:val="18"/>
        </w:rPr>
        <w:t xml:space="preserve"> </w:t>
      </w:r>
      <w:r>
        <w:rPr>
          <w:sz w:val="18"/>
          <w:szCs w:val="18"/>
        </w:rPr>
        <w:t xml:space="preserve">This is §5-17 precisely: Ezra’s generation heaped up fences — the tzaddik’s guarding-going-forward — but Hillel, described there with</w:t>
      </w:r>
      <w:r>
        <w:rPr>
          <w:sz w:val="18"/>
          <w:szCs w:val="18"/>
        </w:rPr>
        <w:t xml:space="preserve"> </w:t>
      </w:r>
      <w:r>
        <w:rPr>
          <w:i/>
          <w:sz w:val="18"/>
          <w:szCs w:val="18"/>
        </w:rPr>
        <w:t xml:space="preserve">chasidus</w:t>
      </w:r>
      <w:r>
        <w:rPr>
          <w:sz w:val="18"/>
          <w:szCs w:val="18"/>
        </w:rPr>
        <w:t xml:space="preserve"> </w:t>
      </w:r>
      <w:r>
        <w:rPr>
          <w:sz w:val="18"/>
          <w:szCs w:val="18"/>
        </w:rPr>
        <w:t xml:space="preserve">and</w:t>
      </w:r>
      <w:r>
        <w:rPr>
          <w:sz w:val="18"/>
          <w:szCs w:val="18"/>
        </w:rPr>
        <w:t xml:space="preserve"> </w:t>
      </w:r>
      <w:r>
        <w:rPr>
          <w:i/>
          <w:sz w:val="18"/>
          <w:szCs w:val="18"/>
        </w:rPr>
        <w:t xml:space="preserve">anavah</w:t>
      </w:r>
      <w:r>
        <w:rPr>
          <w:sz w:val="18"/>
          <w:szCs w:val="18"/>
        </w:rPr>
        <w:t xml:space="preserve">, stands on the higher rung of the</w:t>
      </w:r>
      <w:r>
        <w:rPr>
          <w:sz w:val="18"/>
          <w:szCs w:val="18"/>
        </w:rPr>
        <w:t xml:space="preserve"> </w:t>
      </w:r>
      <w:r>
        <w:rPr>
          <w:i/>
          <w:sz w:val="18"/>
          <w:szCs w:val="18"/>
        </w:rPr>
        <w:t xml:space="preserve">baal teshuvah</w:t>
      </w:r>
      <w:r>
        <w:rPr>
          <w:sz w:val="18"/>
          <w:szCs w:val="18"/>
        </w:rPr>
        <w:t xml:space="preserve">, whose healed past needs no multitude of fences.</w:t>
      </w:r>
    </w:p>
  </w:footnote>
  <w:footnote w:id="42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§72):</w:t>
      </w:r>
      <w:r>
        <w:rPr>
          <w:sz w:val="18"/>
          <w:szCs w:val="18"/>
        </w:rPr>
        <w:t xml:space="preserve"> </w:t>
      </w:r>
      <w:r>
        <w:rPr>
          <w:sz w:val="18"/>
          <w:szCs w:val="18"/>
        </w:rPr>
        <w:t xml:space="preserve">“</w:t>
      </w:r>
      <w:r>
        <w:rPr>
          <w:sz w:val="18"/>
          <w:szCs w:val="18"/>
        </w:rPr>
        <w:t xml:space="preserve">the rung of David HaMelech, who</w:t>
      </w:r>
      <w:r>
        <w:rPr>
          <w:sz w:val="18"/>
          <w:szCs w:val="18"/>
        </w:rPr>
        <w:t xml:space="preserve"> </w:t>
      </w:r>
      <w:r>
        <w:rPr>
          <w:i/>
          <w:sz w:val="18"/>
          <w:szCs w:val="18"/>
        </w:rPr>
        <w:t xml:space="preserve">raised up the yoke of teshuvah</w:t>
      </w:r>
      <w:r>
        <w:rPr>
          <w:sz w:val="18"/>
          <w:szCs w:val="18"/>
        </w:rPr>
        <w:t xml:space="preserve"> </w:t>
      </w:r>
      <w:r>
        <w:rPr>
          <w:sz w:val="18"/>
          <w:szCs w:val="18"/>
        </w:rPr>
        <w:t xml:space="preserve">— and he is the</w:t>
      </w:r>
      <w:r>
        <w:rPr>
          <w:sz w:val="18"/>
          <w:szCs w:val="18"/>
        </w:rPr>
        <w:t xml:space="preserve"> </w:t>
      </w:r>
      <w:r>
        <w:rPr>
          <w:i/>
          <w:sz w:val="18"/>
          <w:szCs w:val="18"/>
        </w:rPr>
        <w:t xml:space="preserve">Mashiach</w:t>
      </w:r>
      <w:r>
        <w:rPr>
          <w:sz w:val="18"/>
          <w:szCs w:val="18"/>
        </w:rPr>
        <w:t xml:space="preserve"> </w:t>
      </w:r>
      <w:r>
        <w:rPr>
          <w:sz w:val="18"/>
          <w:szCs w:val="18"/>
        </w:rPr>
        <w:t xml:space="preserve">who gathers in and completes the assurance</w:t>
      </w:r>
      <w:r>
        <w:rPr>
          <w:sz w:val="18"/>
          <w:szCs w:val="18"/>
        </w:rPr>
        <w:t xml:space="preserve"> </w:t>
      </w:r>
      <w:r>
        <w:rPr>
          <w:sz w:val="18"/>
          <w:szCs w:val="18"/>
        </w:rPr>
        <w:t xml:space="preserve">‘</w:t>
      </w:r>
      <w:r>
        <w:rPr>
          <w:sz w:val="18"/>
          <w:szCs w:val="18"/>
        </w:rPr>
        <w:t xml:space="preserve">for I will not forsake you</w:t>
      </w:r>
      <w:r>
        <w:rPr>
          <w:sz w:val="18"/>
          <w:szCs w:val="18"/>
        </w:rPr>
        <w:t xml:space="preserve">’</w:t>
      </w:r>
      <w:r>
        <w:rPr>
          <w:sz w:val="18"/>
          <w:szCs w:val="18"/>
        </w:rPr>
        <w:t xml:space="preserve"> </w:t>
      </w:r>
      <w:r>
        <w:rPr>
          <w:sz w:val="18"/>
          <w:szCs w:val="18"/>
        </w:rPr>
        <w:t xml:space="preserve">through teshuvah, as in Perek Chelek.</w:t>
      </w:r>
      <w:r>
        <w:rPr>
          <w:sz w:val="18"/>
          <w:szCs w:val="18"/>
        </w:rPr>
        <w:t xml:space="preserve">”</w:t>
      </w:r>
      <w:r>
        <w:rPr>
          <w:sz w:val="18"/>
          <w:szCs w:val="18"/>
        </w:rPr>
        <w:t xml:space="preserve"> </w:t>
      </w:r>
      <w:r>
        <w:rPr>
          <w:sz w:val="18"/>
          <w:szCs w:val="18"/>
        </w:rPr>
        <w:t xml:space="preserve">This is §5-17’s</w:t>
      </w:r>
      <w:r>
        <w:rPr>
          <w:sz w:val="18"/>
          <w:szCs w:val="18"/>
        </w:rPr>
        <w:t xml:space="preserve"> </w:t>
      </w:r>
      <w:r>
        <w:rPr>
          <w:sz w:val="18"/>
          <w:szCs w:val="18"/>
        </w:rPr>
        <w:t xml:space="preserve">“</w:t>
      </w:r>
      <w:r>
        <w:rPr>
          <w:sz w:val="18"/>
          <w:szCs w:val="18"/>
        </w:rPr>
        <w:t xml:space="preserve">Hillel of the seed of David, who raised up the yoke of teshuvah, and aroused the rectification of the middah of teshuvah</w:t>
      </w:r>
      <w:r>
        <w:rPr>
          <w:sz w:val="18"/>
          <w:szCs w:val="18"/>
        </w:rPr>
        <w:t xml:space="preserve">”</w:t>
      </w:r>
      <w:r>
        <w:rPr>
          <w:sz w:val="18"/>
          <w:szCs w:val="18"/>
        </w:rPr>
        <w:t xml:space="preserve">: the very Davidic power that opens teshuvah as a public highway is what Hillel carried — drawing the light of the repaired</w:t>
      </w:r>
      <w:r>
        <w:rPr>
          <w:sz w:val="18"/>
          <w:szCs w:val="18"/>
        </w:rPr>
        <w:t xml:space="preserve"> </w:t>
      </w:r>
      <w:r>
        <w:rPr>
          <w:i/>
          <w:sz w:val="18"/>
          <w:szCs w:val="18"/>
        </w:rPr>
        <w:t xml:space="preserve">Hod</w:t>
      </w:r>
      <w:r>
        <w:rPr>
          <w:sz w:val="18"/>
          <w:szCs w:val="18"/>
        </w:rPr>
        <w:t xml:space="preserve"> </w:t>
      </w:r>
      <w:r>
        <w:rPr>
          <w:sz w:val="18"/>
          <w:szCs w:val="18"/>
        </w:rPr>
        <w:t xml:space="preserve">into the world, so that the past itself is healed.</w:t>
      </w:r>
    </w:p>
  </w:footnote>
  <w:footnote w:id="42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Chayei Sarah §9):</w:t>
      </w:r>
      <w:r>
        <w:rPr>
          <w:sz w:val="18"/>
          <w:szCs w:val="18"/>
        </w:rPr>
        <w:t xml:space="preserve"> </w:t>
      </w:r>
      <w:r>
        <w:rPr>
          <w:sz w:val="18"/>
          <w:szCs w:val="18"/>
        </w:rPr>
        <w:t xml:space="preserve">"</w:t>
      </w:r>
      <w:r>
        <w:rPr>
          <w:sz w:val="18"/>
          <w:szCs w:val="18"/>
        </w:rPr>
        <w:t xml:space="preserve">“</w:t>
      </w:r>
      <w:r>
        <w:rPr>
          <w:b/>
          <w:sz w:val="18"/>
          <w:szCs w:val="18"/>
        </w:rPr>
        <w:t xml:space="preserve">coming with days</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that they had already come to be clarified in the supernal days</w:t>
      </w:r>
      <w:r>
        <w:rPr>
          <w:sz w:val="18"/>
          <w:szCs w:val="18"/>
        </w:rPr>
        <w:t xml:space="preserve">; and</w:t>
      </w:r>
      <w:r>
        <w:rPr>
          <w:sz w:val="18"/>
          <w:szCs w:val="18"/>
        </w:rPr>
        <w:t xml:space="preserve"> </w:t>
      </w:r>
      <w:r>
        <w:rPr>
          <w:i/>
          <w:sz w:val="18"/>
          <w:szCs w:val="18"/>
        </w:rPr>
        <w:t xml:space="preserve">Binah</w:t>
      </w:r>
      <w:r>
        <w:rPr>
          <w:sz w:val="18"/>
          <w:szCs w:val="18"/>
        </w:rPr>
        <w:t xml:space="preserve"> </w:t>
      </w:r>
      <w:r>
        <w:rPr>
          <w:sz w:val="18"/>
          <w:szCs w:val="18"/>
        </w:rPr>
        <w:t xml:space="preserve">too is the World to Come, as it says in the Zohar;</w:t>
      </w:r>
      <w:r>
        <w:rPr>
          <w:sz w:val="18"/>
          <w:szCs w:val="18"/>
        </w:rPr>
        <w:t xml:space="preserve"> </w:t>
      </w:r>
      <w:r>
        <w:rPr>
          <w:b/>
          <w:sz w:val="18"/>
          <w:szCs w:val="18"/>
        </w:rPr>
        <w:t xml:space="preserve">and</w:t>
      </w:r>
      <w:r>
        <w:rPr>
          <w:b/>
          <w:sz w:val="18"/>
          <w:szCs w:val="18"/>
        </w:rPr>
        <w:t xml:space="preserve"> </w:t>
      </w:r>
      <w:r>
        <w:rPr>
          <w:i/>
          <w:b/>
          <w:sz w:val="18"/>
          <w:szCs w:val="18"/>
        </w:rPr>
        <w:t xml:space="preserve">Chochmah</w:t>
      </w:r>
      <w:r>
        <w:rPr>
          <w:b/>
          <w:sz w:val="18"/>
          <w:szCs w:val="18"/>
        </w:rPr>
        <w:t xml:space="preserve"> </w:t>
      </w:r>
      <w:r>
        <w:rPr>
          <w:b/>
          <w:sz w:val="18"/>
          <w:szCs w:val="18"/>
        </w:rPr>
        <w:t xml:space="preserve">and</w:t>
      </w:r>
      <w:r>
        <w:rPr>
          <w:b/>
          <w:sz w:val="18"/>
          <w:szCs w:val="18"/>
        </w:rPr>
        <w:t xml:space="preserve"> </w:t>
      </w:r>
      <w:r>
        <w:rPr>
          <w:i/>
          <w:b/>
          <w:sz w:val="18"/>
          <w:szCs w:val="18"/>
        </w:rPr>
        <w:t xml:space="preserve">Binah</w:t>
      </w:r>
      <w:r>
        <w:rPr>
          <w:b/>
          <w:sz w:val="18"/>
          <w:szCs w:val="18"/>
        </w:rPr>
        <w:t xml:space="preserve"> </w:t>
      </w:r>
      <w:r>
        <w:rPr>
          <w:b/>
          <w:sz w:val="18"/>
          <w:szCs w:val="18"/>
        </w:rPr>
        <w:t xml:space="preserve">are likewise called</w:t>
      </w:r>
      <w:r>
        <w:rPr>
          <w:b/>
          <w:sz w:val="18"/>
          <w:szCs w:val="18"/>
        </w:rPr>
        <w:t xml:space="preserve"> </w:t>
      </w:r>
      <w:r>
        <w:rPr>
          <w:b/>
          <w:sz w:val="18"/>
          <w:szCs w:val="18"/>
        </w:rPr>
        <w:t xml:space="preserve">“</w:t>
      </w:r>
      <w:r>
        <w:rPr>
          <w:b/>
          <w:sz w:val="18"/>
          <w:szCs w:val="18"/>
        </w:rPr>
        <w:t xml:space="preserve">days.</w:t>
      </w:r>
      <w:r>
        <w:rPr>
          <w:b/>
          <w:sz w:val="18"/>
          <w:szCs w:val="18"/>
        </w:rPr>
        <w:t xml:space="preserve">”</w:t>
      </w:r>
      <w:r>
        <w:rPr>
          <w:sz w:val="18"/>
          <w:szCs w:val="18"/>
        </w:rPr>
        <w:t xml:space="preserve">" Exactly the se’if: Hillel’s</w:t>
      </w:r>
      <w:r>
        <w:rPr>
          <w:sz w:val="18"/>
          <w:szCs w:val="18"/>
        </w:rPr>
        <w:t xml:space="preserve"> </w:t>
      </w:r>
      <w:r>
        <w:rPr>
          <w:sz w:val="18"/>
          <w:szCs w:val="18"/>
        </w:rPr>
        <w:t xml:space="preserve">“</w:t>
      </w:r>
      <w:r>
        <w:rPr>
          <w:sz w:val="18"/>
          <w:szCs w:val="18"/>
        </w:rPr>
        <w:t xml:space="preserve">blessed is Hashem day by day</w:t>
      </w:r>
      <w:r>
        <w:rPr>
          <w:sz w:val="18"/>
          <w:szCs w:val="18"/>
        </w:rPr>
        <w:t xml:space="preserve">”</w:t>
      </w:r>
      <w:r>
        <w:rPr>
          <w:sz w:val="18"/>
          <w:szCs w:val="18"/>
        </w:rPr>
        <w:t xml:space="preserve"> </w:t>
      </w:r>
      <w:r>
        <w:rPr>
          <w:sz w:val="18"/>
          <w:szCs w:val="18"/>
        </w:rPr>
        <w:t xml:space="preserve">is a rung in which each day is itself already clarified — which is why he needed no multitude of safeguards.</w:t>
      </w:r>
    </w:p>
  </w:footnote>
  <w:footnote w:id="424">
    <w:p>
      <w:pPr>
        <w:pStyle w:val="FootnoteText"/>
        <w:spacing w:before="0" w:after="40" w:line="240" w:lineRule="auto"/>
      </w:pPr>
      <w:r>
        <w:rPr>
          <w:rStyle w:val="FootnoteReference"/>
        </w:rPr>
        <w:footnoteRef/>
      </w:r>
      <w:r>
        <w:rPr>
          <w:sz w:val="18"/>
          <w:szCs w:val="18"/>
        </w:rPr>
        <w:t xml:space="preserve"> </w:t>
      </w:r>
      <w:r>
        <w:rPr>
          <w:b/>
          <w:sz w:val="18"/>
          <w:szCs w:val="18"/>
        </w:rPr>
        <w:t xml:space="preserve">Menachos 29b:</w:t>
      </w:r>
      <w:r>
        <w:rPr>
          <w:sz w:val="18"/>
          <w:szCs w:val="18"/>
        </w:rPr>
        <w:t xml:space="preserve"> </w:t>
      </w:r>
      <w:r>
        <w:rPr>
          <w:sz w:val="18"/>
          <w:szCs w:val="18"/>
        </w:rPr>
        <w:t xml:space="preserve">Moshe saw R’ Akiva expounding</w:t>
      </w:r>
      <w:r>
        <w:rPr>
          <w:sz w:val="18"/>
          <w:szCs w:val="18"/>
        </w:rPr>
        <w:t xml:space="preserve"> </w:t>
      </w:r>
      <w:r>
        <w:rPr>
          <w:sz w:val="18"/>
          <w:szCs w:val="18"/>
        </w:rPr>
        <w:t xml:space="preserve">“</w:t>
      </w:r>
      <w:r>
        <w:rPr>
          <w:sz w:val="18"/>
          <w:szCs w:val="18"/>
        </w:rPr>
        <w:t xml:space="preserve">heaps of laws</w:t>
      </w:r>
      <w:r>
        <w:rPr>
          <w:sz w:val="18"/>
          <w:szCs w:val="18"/>
        </w:rPr>
        <w:t xml:space="preserve">”</w:t>
      </w:r>
      <w:r>
        <w:rPr>
          <w:sz w:val="18"/>
          <w:szCs w:val="18"/>
        </w:rPr>
        <w:t xml:space="preserve"> </w:t>
      </w:r>
      <w:r>
        <w:rPr>
          <w:sz w:val="18"/>
          <w:szCs w:val="18"/>
        </w:rPr>
        <w:t xml:space="preserve">from the crowns of the letters, then saw R’ Akiva’s flesh</w:t>
      </w:r>
      <w:r>
        <w:rPr>
          <w:sz w:val="18"/>
          <w:szCs w:val="18"/>
        </w:rPr>
        <w:t xml:space="preserve"> </w:t>
      </w:r>
      <w:r>
        <w:rPr>
          <w:sz w:val="18"/>
          <w:szCs w:val="18"/>
        </w:rPr>
        <w:t xml:space="preserve">“</w:t>
      </w:r>
      <w:r>
        <w:rPr>
          <w:sz w:val="18"/>
          <w:szCs w:val="18"/>
        </w:rPr>
        <w:t xml:space="preserve">weighed out in the market</w:t>
      </w:r>
      <w:r>
        <w:rPr>
          <w:sz w:val="18"/>
          <w:szCs w:val="18"/>
        </w:rPr>
        <w:t xml:space="preserve">”</w:t>
      </w:r>
      <w:r>
        <w:rPr>
          <w:sz w:val="18"/>
          <w:szCs w:val="18"/>
        </w:rPr>
        <w:t xml:space="preserve"> </w:t>
      </w:r>
      <w:r>
        <w:rPr>
          <w:sz w:val="18"/>
          <w:szCs w:val="18"/>
        </w:rPr>
        <w:t xml:space="preserve">[his martyrdom].</w:t>
      </w:r>
      <w:r>
        <w:rPr>
          <w:sz w:val="18"/>
          <w:szCs w:val="18"/>
        </w:rPr>
        <w:t xml:space="preserve"> </w:t>
      </w:r>
      <w:r>
        <w:rPr>
          <w:sz w:val="18"/>
          <w:szCs w:val="18"/>
        </w:rPr>
        <w:t xml:space="preserve">“</w:t>
      </w:r>
      <w:r>
        <w:rPr>
          <w:sz w:val="18"/>
          <w:szCs w:val="18"/>
        </w:rPr>
        <w:t xml:space="preserve">He said: Master of the Universe, this is Torah and this is its reward? He said: Be silent — so it arose in [My] thought [</w:t>
      </w:r>
      <w:r>
        <w:rPr>
          <w:i/>
          <w:sz w:val="18"/>
          <w:szCs w:val="18"/>
        </w:rPr>
        <w:t xml:space="preserve">kach alah be-machashavah lefanai</w:t>
      </w:r>
      <w:r>
        <w:rPr>
          <w:sz w:val="18"/>
          <w:szCs w:val="18"/>
        </w:rPr>
        <w:t xml:space="preserve">].</w:t>
      </w:r>
      <w:r>
        <w:rPr>
          <w:sz w:val="18"/>
          <w:szCs w:val="18"/>
        </w:rPr>
        <w:t xml:space="preserve">”</w:t>
      </w:r>
      <w:r>
        <w:rPr>
          <w:sz w:val="18"/>
          <w:szCs w:val="18"/>
        </w:rPr>
        <w:t xml:space="preserve"> </w:t>
      </w:r>
      <w:r>
        <w:rPr>
          <w:b/>
          <w:sz w:val="18"/>
          <w:szCs w:val="18"/>
        </w:rPr>
        <w:t xml:space="preserve">Berachos 61b:</w:t>
      </w:r>
      <w:r>
        <w:rPr>
          <w:sz w:val="18"/>
          <w:szCs w:val="18"/>
        </w:rPr>
        <w:t xml:space="preserve"> </w:t>
      </w:r>
      <w:r>
        <w:rPr>
          <w:sz w:val="18"/>
          <w:szCs w:val="18"/>
        </w:rPr>
        <w:t xml:space="preserve">as they raked R’ Akiva’s flesh with iron combs at the hour of</w:t>
      </w:r>
      <w:r>
        <w:rPr>
          <w:sz w:val="18"/>
          <w:szCs w:val="18"/>
        </w:rPr>
        <w:t xml:space="preserve"> </w:t>
      </w:r>
      <w:r>
        <w:rPr>
          <w:i/>
          <w:sz w:val="18"/>
          <w:szCs w:val="18"/>
        </w:rPr>
        <w:t xml:space="preserve">Kerias Shema</w:t>
      </w:r>
      <w:r>
        <w:rPr>
          <w:sz w:val="18"/>
          <w:szCs w:val="18"/>
        </w:rPr>
        <w:t xml:space="preserve">, he accepted the yoke of Heaven, saying,</w:t>
      </w:r>
      <w:r>
        <w:rPr>
          <w:sz w:val="18"/>
          <w:szCs w:val="18"/>
        </w:rPr>
        <w:t xml:space="preserve"> </w:t>
      </w:r>
      <w:r>
        <w:rPr>
          <w:sz w:val="18"/>
          <w:szCs w:val="18"/>
        </w:rPr>
        <w:t xml:space="preserve">“</w:t>
      </w:r>
      <w:r>
        <w:rPr>
          <w:sz w:val="18"/>
          <w:szCs w:val="18"/>
        </w:rPr>
        <w:t xml:space="preserve">All my days I was troubled by this verse,</w:t>
      </w:r>
      <w:r>
        <w:rPr>
          <w:sz w:val="18"/>
          <w:szCs w:val="18"/>
        </w:rPr>
        <w:t xml:space="preserve"> </w:t>
      </w:r>
      <w:r>
        <w:rPr>
          <w:sz w:val="18"/>
          <w:szCs w:val="18"/>
        </w:rPr>
        <w:t xml:space="preserve">‘</w:t>
      </w:r>
      <w:r>
        <w:rPr>
          <w:sz w:val="18"/>
          <w:szCs w:val="18"/>
        </w:rPr>
        <w:t xml:space="preserve">with all your soul</w:t>
      </w:r>
      <w:r>
        <w:rPr>
          <w:sz w:val="18"/>
          <w:szCs w:val="18"/>
        </w:rPr>
        <w:t xml:space="preserve">’</w:t>
      </w:r>
      <w:r>
        <w:rPr>
          <w:sz w:val="18"/>
          <w:szCs w:val="18"/>
        </w:rPr>
        <w:t xml:space="preserve"> </w:t>
      </w:r>
      <w:r>
        <w:rPr>
          <w:sz w:val="18"/>
          <w:szCs w:val="18"/>
        </w:rPr>
        <w:t xml:space="preserve">— even if He takes your soul — I said, when will it come to my hand that I may fulfill it? And now that it has come, shall I not fulfill it?</w:t>
      </w:r>
      <w:r>
        <w:rPr>
          <w:sz w:val="18"/>
          <w:szCs w:val="18"/>
        </w:rPr>
        <w:t xml:space="preserve">”</w:t>
      </w:r>
      <w:r>
        <w:rPr>
          <w:sz w:val="18"/>
          <w:szCs w:val="18"/>
        </w:rPr>
        <w:t xml:space="preserve"> </w:t>
      </w:r>
      <w:r>
        <w:rPr>
          <w:sz w:val="18"/>
          <w:szCs w:val="18"/>
        </w:rPr>
        <w:t xml:space="preserve">He prolonged</w:t>
      </w:r>
      <w:r>
        <w:rPr>
          <w:sz w:val="18"/>
          <w:szCs w:val="18"/>
        </w:rPr>
        <w:t xml:space="preserve"> </w:t>
      </w:r>
      <w:r>
        <w:rPr>
          <w:sz w:val="18"/>
          <w:szCs w:val="18"/>
        </w:rPr>
        <w:t xml:space="preserve">“</w:t>
      </w:r>
      <w:r>
        <w:rPr>
          <w:i/>
          <w:sz w:val="18"/>
          <w:szCs w:val="18"/>
        </w:rPr>
        <w:t xml:space="preserve">Echad</w:t>
      </w:r>
      <w:r>
        <w:rPr>
          <w:sz w:val="18"/>
          <w:szCs w:val="18"/>
        </w:rPr>
        <w:t xml:space="preserve">”</w:t>
      </w:r>
      <w:r>
        <w:rPr>
          <w:sz w:val="18"/>
          <w:szCs w:val="18"/>
        </w:rPr>
        <w:t xml:space="preserve"> </w:t>
      </w:r>
      <w:r>
        <w:rPr>
          <w:sz w:val="18"/>
          <w:szCs w:val="18"/>
        </w:rPr>
        <w:t xml:space="preserve">until his soul departed. R’ Tzadok: the martyrs</w:t>
      </w:r>
      <w:r>
        <w:rPr>
          <w:sz w:val="18"/>
          <w:szCs w:val="18"/>
        </w:rPr>
        <w:t xml:space="preserve"> </w:t>
      </w:r>
      <w:r>
        <w:rPr>
          <w:i/>
          <w:sz w:val="18"/>
          <w:szCs w:val="18"/>
        </w:rPr>
        <w:t xml:space="preserve">clarified</w:t>
      </w:r>
      <w:r>
        <w:rPr>
          <w:sz w:val="18"/>
          <w:szCs w:val="18"/>
        </w:rPr>
        <w:t xml:space="preserve"> </w:t>
      </w:r>
      <w:r>
        <w:rPr>
          <w:sz w:val="18"/>
          <w:szCs w:val="18"/>
        </w:rPr>
        <w:t xml:space="preserve">that death can be</w:t>
      </w:r>
      <w:r>
        <w:rPr>
          <w:sz w:val="18"/>
          <w:szCs w:val="18"/>
        </w:rPr>
        <w:t xml:space="preserve"> </w:t>
      </w:r>
      <w:r>
        <w:rPr>
          <w:sz w:val="18"/>
          <w:szCs w:val="18"/>
        </w:rPr>
        <w:t xml:space="preserve">“</w:t>
      </w:r>
      <w:r>
        <w:rPr>
          <w:sz w:val="18"/>
          <w:szCs w:val="18"/>
        </w:rPr>
        <w:t xml:space="preserve">without sin</w:t>
      </w:r>
      <w:r>
        <w:rPr>
          <w:sz w:val="18"/>
          <w:szCs w:val="18"/>
        </w:rPr>
        <w:t xml:space="preserve">”</w:t>
      </w:r>
      <w:r>
        <w:rPr>
          <w:sz w:val="18"/>
          <w:szCs w:val="18"/>
        </w:rPr>
        <w:t xml:space="preserve"> </w:t>
      </w:r>
      <w:r>
        <w:rPr>
          <w:sz w:val="18"/>
          <w:szCs w:val="18"/>
        </w:rPr>
        <w:t xml:space="preserve">— a merit or a</w:t>
      </w:r>
      <w:r>
        <w:rPr>
          <w:sz w:val="18"/>
          <w:szCs w:val="18"/>
        </w:rPr>
        <w:t xml:space="preserve"> </w:t>
      </w:r>
      <w:r>
        <w:rPr>
          <w:i/>
          <w:sz w:val="18"/>
          <w:szCs w:val="18"/>
        </w:rPr>
        <w:t xml:space="preserve">kivshei d’Rachmana</w:t>
      </w:r>
      <w:r>
        <w:rPr>
          <w:sz w:val="18"/>
          <w:szCs w:val="18"/>
        </w:rPr>
        <w:t xml:space="preserve"> </w:t>
      </w:r>
      <w:r>
        <w:rPr>
          <w:sz w:val="18"/>
          <w:szCs w:val="18"/>
        </w:rPr>
        <w:t xml:space="preserve">— and, since</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yetzer hara</w:t>
      </w:r>
      <w:r>
        <w:rPr>
          <w:sz w:val="18"/>
          <w:szCs w:val="18"/>
        </w:rPr>
        <w:t xml:space="preserve"> </w:t>
      </w:r>
      <w:r>
        <w:rPr>
          <w:sz w:val="18"/>
          <w:szCs w:val="18"/>
        </w:rPr>
        <w:t xml:space="preserve">is the Angel of Death</w:t>
      </w:r>
      <w:r>
        <w:rPr>
          <w:sz w:val="18"/>
          <w:szCs w:val="18"/>
        </w:rPr>
        <w:t xml:space="preserve">”</w:t>
      </w:r>
      <w:r>
        <w:rPr>
          <w:sz w:val="18"/>
          <w:szCs w:val="18"/>
        </w:rPr>
        <w:t xml:space="preserve"> </w:t>
      </w:r>
      <w:r>
        <w:rPr>
          <w:sz w:val="18"/>
          <w:szCs w:val="18"/>
        </w:rPr>
        <w:t xml:space="preserve">(Bava Basra 16a), so too a</w:t>
      </w:r>
      <w:r>
        <w:rPr>
          <w:sz w:val="18"/>
          <w:szCs w:val="18"/>
        </w:rPr>
        <w:t xml:space="preserve"> </w:t>
      </w:r>
      <w:r>
        <w:rPr>
          <w:i/>
          <w:sz w:val="18"/>
          <w:szCs w:val="18"/>
        </w:rPr>
        <w:t xml:space="preserve">sin</w:t>
      </w:r>
      <w:r>
        <w:rPr>
          <w:sz w:val="18"/>
          <w:szCs w:val="18"/>
        </w:rPr>
        <w:t xml:space="preserve"> </w:t>
      </w:r>
      <w:r>
        <w:rPr>
          <w:sz w:val="18"/>
          <w:szCs w:val="18"/>
        </w:rPr>
        <w:t xml:space="preserve">can be, at root, God’s own will — hence</w:t>
      </w:r>
      <w:r>
        <w:rPr>
          <w:sz w:val="18"/>
          <w:szCs w:val="18"/>
        </w:rPr>
        <w:t xml:space="preserve"> </w:t>
      </w:r>
      <w:r>
        <w:rPr>
          <w:sz w:val="18"/>
          <w:szCs w:val="18"/>
        </w:rPr>
        <w:t xml:space="preserve">“</w:t>
      </w:r>
      <w:r>
        <w:rPr>
          <w:sz w:val="18"/>
          <w:szCs w:val="18"/>
        </w:rPr>
        <w:t xml:space="preserve">merits.</w:t>
      </w:r>
      <w:r>
        <w:rPr>
          <w:sz w:val="18"/>
          <w:szCs w:val="18"/>
        </w:rPr>
        <w:t xml:space="preserve">”</w:t>
      </w:r>
    </w:p>
  </w:footnote>
  <w:footnote w:id="42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§39):</w:t>
      </w:r>
      <w:r>
        <w:rPr>
          <w:sz w:val="18"/>
          <w:szCs w:val="18"/>
        </w:rPr>
        <w:t xml:space="preserve"> </w:t>
      </w:r>
      <w:r>
        <w:rPr>
          <w:sz w:val="18"/>
          <w:szCs w:val="18"/>
        </w:rPr>
        <w:t xml:space="preserve">“</w:t>
      </w:r>
      <w:r>
        <w:rPr>
          <w:sz w:val="18"/>
          <w:szCs w:val="18"/>
        </w:rPr>
        <w:t xml:space="preserve">the truth is only</w:t>
      </w:r>
      <w:r>
        <w:rPr>
          <w:sz w:val="18"/>
          <w:szCs w:val="18"/>
        </w:rPr>
        <w:t xml:space="preserve"> </w:t>
      </w:r>
      <w:r>
        <w:rPr>
          <w:i/>
          <w:sz w:val="18"/>
          <w:szCs w:val="18"/>
        </w:rPr>
        <w:t xml:space="preserve">amid the kivshei d’Rachmana</w:t>
      </w:r>
      <w:r>
        <w:rPr>
          <w:sz w:val="18"/>
          <w:szCs w:val="18"/>
        </w:rPr>
        <w:t xml:space="preserve"> </w:t>
      </w:r>
      <w:r>
        <w:rPr>
          <w:sz w:val="18"/>
          <w:szCs w:val="18"/>
        </w:rPr>
        <w:t xml:space="preserve">[the hidden counsels of the Merciful One] — why [seek further]?… and they did not rule [for others]; they acted [only] for themselves.</w:t>
      </w:r>
      <w:r>
        <w:rPr>
          <w:sz w:val="18"/>
          <w:szCs w:val="18"/>
        </w:rPr>
        <w:t xml:space="preserve">”</w:t>
      </w:r>
      <w:r>
        <w:rPr>
          <w:sz w:val="18"/>
          <w:szCs w:val="18"/>
        </w:rPr>
        <w:t xml:space="preserve"> </w:t>
      </w:r>
      <w:r>
        <w:rPr>
          <w:sz w:val="18"/>
          <w:szCs w:val="18"/>
        </w:rPr>
        <w:t xml:space="preserve">This is §5-18’s hinge: R’ Akiva’s death, and the willful sin that is</w:t>
      </w:r>
      <w:r>
        <w:rPr>
          <w:sz w:val="18"/>
          <w:szCs w:val="18"/>
        </w:rPr>
        <w:t xml:space="preserve"> </w:t>
      </w:r>
      <w:r>
        <w:rPr>
          <w:sz w:val="18"/>
          <w:szCs w:val="18"/>
        </w:rPr>
        <w:t xml:space="preserve">“</w:t>
      </w:r>
      <w:r>
        <w:rPr>
          <w:sz w:val="18"/>
          <w:szCs w:val="18"/>
        </w:rPr>
        <w:t xml:space="preserve">of the</w:t>
      </w:r>
      <w:r>
        <w:rPr>
          <w:sz w:val="18"/>
          <w:szCs w:val="18"/>
        </w:rPr>
        <w:t xml:space="preserve"> </w:t>
      </w:r>
      <w:r>
        <w:rPr>
          <w:i/>
          <w:sz w:val="18"/>
          <w:szCs w:val="18"/>
        </w:rPr>
        <w:t xml:space="preserve">kivshei d’Rachmana</w:t>
      </w:r>
      <w:r>
        <w:rPr>
          <w:sz w:val="18"/>
          <w:szCs w:val="18"/>
        </w:rPr>
        <w:t xml:space="preserve">, that so it arose in His will,</w:t>
      </w:r>
      <w:r>
        <w:rPr>
          <w:sz w:val="18"/>
          <w:szCs w:val="18"/>
        </w:rPr>
        <w:t xml:space="preserve">”</w:t>
      </w:r>
      <w:r>
        <w:rPr>
          <w:sz w:val="18"/>
          <w:szCs w:val="18"/>
        </w:rPr>
        <w:t xml:space="preserve"> </w:t>
      </w:r>
      <w:r>
        <w:rPr>
          <w:sz w:val="18"/>
          <w:szCs w:val="18"/>
        </w:rPr>
        <w:t xml:space="preserve">belong to the hidden divine counsel beyond the revealed reasons — and precisely because the deed is God’s own will, it is reckoned as</w:t>
      </w:r>
      <w:r>
        <w:rPr>
          <w:sz w:val="18"/>
          <w:szCs w:val="18"/>
        </w:rPr>
        <w:t xml:space="preserve"> </w:t>
      </w:r>
      <w:r>
        <w:rPr>
          <w:i/>
          <w:sz w:val="18"/>
          <w:szCs w:val="18"/>
        </w:rPr>
        <w:t xml:space="preserve">merits</w:t>
      </w:r>
      <w:r>
        <w:rPr>
          <w:sz w:val="18"/>
          <w:szCs w:val="18"/>
        </w:rPr>
        <w:t xml:space="preserve">.</w:t>
      </w:r>
    </w:p>
  </w:footnote>
  <w:footnote w:id="426">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16a:</w:t>
      </w:r>
      <w:r>
        <w:rPr>
          <w:sz w:val="18"/>
          <w:szCs w:val="18"/>
        </w:rPr>
        <w:t xml:space="preserve"> </w:t>
      </w:r>
      <w:r>
        <w:rPr>
          <w:sz w:val="18"/>
          <w:szCs w:val="18"/>
        </w:rPr>
        <w:t xml:space="preserve">Reish Lakish taught,</w:t>
      </w:r>
      <w:r>
        <w:rPr>
          <w:sz w:val="18"/>
          <w:szCs w:val="18"/>
        </w:rPr>
        <w:t xml:space="preserve"> </w:t>
      </w:r>
      <w:r>
        <w:rPr>
          <w:sz w:val="18"/>
          <w:szCs w:val="18"/>
        </w:rPr>
        <w:t xml:space="preserve">“</w:t>
      </w:r>
      <w:r>
        <w:rPr>
          <w:i/>
          <w:sz w:val="18"/>
          <w:szCs w:val="18"/>
        </w:rPr>
        <w:t xml:space="preserve">He is the Satan, he is the yetzer hara, he is the Angel of Death</w:t>
      </w:r>
      <w:r>
        <w:rPr>
          <w:sz w:val="18"/>
          <w:szCs w:val="18"/>
        </w:rPr>
        <w:t xml:space="preserve">”</w:t>
      </w:r>
      <w:r>
        <w:rPr>
          <w:sz w:val="18"/>
          <w:szCs w:val="18"/>
        </w:rPr>
        <w:t xml:space="preserve"> </w:t>
      </w:r>
      <w:r>
        <w:rPr>
          <w:sz w:val="18"/>
          <w:szCs w:val="18"/>
        </w:rPr>
        <w:t xml:space="preserve">— one and the same adversary under three names: he entices to sin (as the</w:t>
      </w:r>
      <w:r>
        <w:rPr>
          <w:sz w:val="18"/>
          <w:szCs w:val="18"/>
        </w:rPr>
        <w:t xml:space="preserve"> </w:t>
      </w:r>
      <w:r>
        <w:rPr>
          <w:i/>
          <w:sz w:val="18"/>
          <w:szCs w:val="18"/>
        </w:rPr>
        <w:t xml:space="preserve">yetzer</w:t>
      </w:r>
      <w:r>
        <w:rPr>
          <w:sz w:val="18"/>
          <w:szCs w:val="18"/>
        </w:rPr>
        <w:t xml:space="preserve"> </w:t>
      </w:r>
      <w:r>
        <w:rPr>
          <w:sz w:val="18"/>
          <w:szCs w:val="18"/>
        </w:rPr>
        <w:t xml:space="preserve">/ Satan), ascends to accuse, and then descends to take the soul (as the Angel of Death).</w:t>
      </w:r>
      <w:r>
        <w:rPr>
          <w:sz w:val="18"/>
          <w:szCs w:val="18"/>
        </w:rPr>
        <w:t xml:space="preserve"> </w:t>
      </w:r>
      <w:r>
        <w:rPr>
          <w:b/>
          <w:sz w:val="18"/>
          <w:szCs w:val="18"/>
        </w:rPr>
        <w:t xml:space="preserve">Rashi</w:t>
      </w:r>
      <w:r>
        <w:rPr>
          <w:sz w:val="18"/>
          <w:szCs w:val="18"/>
        </w:rPr>
        <w:t xml:space="preserve">: the single power that seduces a person to sin is the very one that brings his death. R’ Tzadok’s use: since</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yetzer hara</w:t>
      </w:r>
      <w:r>
        <w:rPr>
          <w:sz w:val="18"/>
          <w:szCs w:val="18"/>
        </w:rPr>
        <w:t xml:space="preserve"> </w:t>
      </w:r>
      <w:r>
        <w:rPr>
          <w:sz w:val="18"/>
          <w:szCs w:val="18"/>
        </w:rPr>
        <w:t xml:space="preserve">is the Angel of Death,</w:t>
      </w:r>
      <w:r>
        <w:rPr>
          <w:sz w:val="18"/>
          <w:szCs w:val="18"/>
        </w:rPr>
        <w:t xml:space="preserve">”</w:t>
      </w:r>
      <w:r>
        <w:rPr>
          <w:sz w:val="18"/>
          <w:szCs w:val="18"/>
        </w:rPr>
        <w:t xml:space="preserve"> </w:t>
      </w:r>
      <w:r>
        <w:rPr>
          <w:sz w:val="18"/>
          <w:szCs w:val="18"/>
        </w:rPr>
        <w:t xml:space="preserve">then just as the Sages found</w:t>
      </w:r>
      <w:r>
        <w:rPr>
          <w:sz w:val="18"/>
          <w:szCs w:val="18"/>
        </w:rPr>
        <w:t xml:space="preserve"> </w:t>
      </w:r>
      <w:r>
        <w:rPr>
          <w:i/>
          <w:sz w:val="18"/>
          <w:szCs w:val="18"/>
        </w:rPr>
        <w:t xml:space="preserve">death without sin</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so it arose in [His] thought,</w:t>
      </w:r>
      <w:r>
        <w:rPr>
          <w:sz w:val="18"/>
          <w:szCs w:val="18"/>
        </w:rPr>
        <w:t xml:space="preserve">”</w:t>
      </w:r>
      <w:r>
        <w:rPr>
          <w:sz w:val="18"/>
          <w:szCs w:val="18"/>
        </w:rPr>
        <w:t xml:space="preserve"> </w:t>
      </w:r>
      <w:r>
        <w:rPr>
          <w:sz w:val="18"/>
          <w:szCs w:val="18"/>
        </w:rPr>
        <w:t xml:space="preserve">a matter of the</w:t>
      </w:r>
      <w:r>
        <w:rPr>
          <w:sz w:val="18"/>
          <w:szCs w:val="18"/>
        </w:rPr>
        <w:t xml:space="preserve"> </w:t>
      </w:r>
      <w:r>
        <w:rPr>
          <w:i/>
          <w:sz w:val="18"/>
          <w:szCs w:val="18"/>
        </w:rPr>
        <w:t xml:space="preserve">kivshei d’Rachmana</w:t>
      </w:r>
      <w:r>
        <w:rPr>
          <w:sz w:val="18"/>
          <w:szCs w:val="18"/>
        </w:rPr>
        <w:t xml:space="preserve"> </w:t>
      </w:r>
      <w:r>
        <w:rPr>
          <w:sz w:val="18"/>
          <w:szCs w:val="18"/>
        </w:rPr>
        <w:t xml:space="preserve">rather than punishment — so too the</w:t>
      </w:r>
      <w:r>
        <w:rPr>
          <w:sz w:val="18"/>
          <w:szCs w:val="18"/>
        </w:rPr>
        <w:t xml:space="preserve"> </w:t>
      </w:r>
      <w:r>
        <w:rPr>
          <w:i/>
          <w:sz w:val="18"/>
          <w:szCs w:val="18"/>
        </w:rPr>
        <w:t xml:space="preserve">deed of the yetzer’s transgression</w:t>
      </w:r>
      <w:r>
        <w:rPr>
          <w:sz w:val="18"/>
          <w:szCs w:val="18"/>
        </w:rPr>
        <w:t xml:space="preserve"> </w:t>
      </w:r>
      <w:r>
        <w:rPr>
          <w:sz w:val="18"/>
          <w:szCs w:val="18"/>
        </w:rPr>
        <w:t xml:space="preserve">may be of the</w:t>
      </w:r>
      <w:r>
        <w:rPr>
          <w:sz w:val="18"/>
          <w:szCs w:val="18"/>
        </w:rPr>
        <w:t xml:space="preserve"> </w:t>
      </w:r>
      <w:r>
        <w:rPr>
          <w:i/>
          <w:sz w:val="18"/>
          <w:szCs w:val="18"/>
        </w:rPr>
        <w:t xml:space="preserve">kivshei d’Rachmana</w:t>
      </w:r>
      <w:r>
        <w:rPr>
          <w:sz w:val="18"/>
          <w:szCs w:val="18"/>
        </w:rPr>
        <w:t xml:space="preserve">,</w:t>
      </w:r>
      <w:r>
        <w:rPr>
          <w:sz w:val="18"/>
          <w:szCs w:val="18"/>
        </w:rPr>
        <w:t xml:space="preserve"> </w:t>
      </w:r>
      <w:r>
        <w:rPr>
          <w:sz w:val="18"/>
          <w:szCs w:val="18"/>
        </w:rPr>
        <w:t xml:space="preserve">“</w:t>
      </w:r>
      <w:r>
        <w:rPr>
          <w:sz w:val="18"/>
          <w:szCs w:val="18"/>
        </w:rPr>
        <w:t xml:space="preserve">so it arose in His will</w:t>
      </w:r>
      <w:r>
        <w:rPr>
          <w:sz w:val="18"/>
          <w:szCs w:val="18"/>
        </w:rPr>
        <w:t xml:space="preserve">”</w:t>
      </w:r>
      <w:r>
        <w:rPr>
          <w:sz w:val="18"/>
          <w:szCs w:val="18"/>
        </w:rPr>
        <w:t xml:space="preserve">; and since the deed accords with God’s will, it is</w:t>
      </w:r>
      <w:r>
        <w:rPr>
          <w:sz w:val="18"/>
          <w:szCs w:val="18"/>
        </w:rPr>
        <w:t xml:space="preserve"> </w:t>
      </w:r>
      <w:r>
        <w:rPr>
          <w:i/>
          <w:sz w:val="18"/>
          <w:szCs w:val="18"/>
        </w:rPr>
        <w:t xml:space="preserve">merits</w:t>
      </w:r>
      <w:r>
        <w:rPr>
          <w:sz w:val="18"/>
          <w:szCs w:val="18"/>
        </w:rPr>
        <w:t xml:space="preserve"> </w:t>
      </w:r>
      <w:r>
        <w:rPr>
          <w:sz w:val="18"/>
          <w:szCs w:val="18"/>
        </w:rPr>
        <w:t xml:space="preserve">(only that the intent to the forbidden reckons it</w:t>
      </w:r>
      <w:r>
        <w:rPr>
          <w:sz w:val="18"/>
          <w:szCs w:val="18"/>
        </w:rPr>
        <w:t xml:space="preserve"> </w:t>
      </w:r>
      <w:r>
        <w:rPr>
          <w:sz w:val="18"/>
          <w:szCs w:val="18"/>
        </w:rPr>
        <w:t xml:space="preserve">“</w:t>
      </w:r>
      <w:r>
        <w:rPr>
          <w:sz w:val="18"/>
          <w:szCs w:val="18"/>
        </w:rPr>
        <w:t xml:space="preserve">as inadvertent,</w:t>
      </w:r>
      <w:r>
        <w:rPr>
          <w:sz w:val="18"/>
          <w:szCs w:val="18"/>
        </w:rPr>
        <w:t xml:space="preserve">”</w:t>
      </w:r>
      <w:r>
        <w:rPr>
          <w:sz w:val="18"/>
          <w:szCs w:val="18"/>
        </w:rPr>
        <w:t xml:space="preserve"> </w:t>
      </w:r>
      <w:r>
        <w:rPr>
          <w:sz w:val="18"/>
          <w:szCs w:val="18"/>
        </w:rPr>
        <w:t xml:space="preserve">or love transforms it to merit).</w:t>
      </w:r>
    </w:p>
  </w:footnote>
  <w:footnote w:id="4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§9):</w:t>
      </w:r>
      <w:r>
        <w:rPr>
          <w:sz w:val="18"/>
          <w:szCs w:val="18"/>
        </w:rPr>
        <w:t xml:space="preserve"> </w:t>
      </w:r>
      <w:r>
        <w:rPr>
          <w:sz w:val="18"/>
          <w:szCs w:val="18"/>
        </w:rPr>
        <w:t xml:space="preserve">“</w:t>
      </w:r>
      <w:r>
        <w:rPr>
          <w:sz w:val="18"/>
          <w:szCs w:val="18"/>
        </w:rPr>
        <w:t xml:space="preserve">As they said (Menachos 29b) regarding R’ Akiva,</w:t>
      </w:r>
      <w:r>
        <w:rPr>
          <w:sz w:val="18"/>
          <w:szCs w:val="18"/>
        </w:rPr>
        <w:t xml:space="preserve"> </w:t>
      </w:r>
      <w:r>
        <w:rPr>
          <w:sz w:val="18"/>
          <w:szCs w:val="18"/>
        </w:rPr>
        <w:t xml:space="preserve">‘</w:t>
      </w:r>
      <w:r>
        <w:rPr>
          <w:sz w:val="18"/>
          <w:szCs w:val="18"/>
        </w:rPr>
        <w:t xml:space="preserve">so it arose in thought,</w:t>
      </w:r>
      <w:r>
        <w:rPr>
          <w:sz w:val="18"/>
          <w:szCs w:val="18"/>
        </w:rPr>
        <w:t xml:space="preserve">’</w:t>
      </w:r>
      <w:r>
        <w:rPr>
          <w:sz w:val="18"/>
          <w:szCs w:val="18"/>
        </w:rPr>
        <w:t xml:space="preserve"> </w:t>
      </w:r>
      <w:r>
        <w:rPr>
          <w:sz w:val="18"/>
          <w:szCs w:val="18"/>
        </w:rPr>
        <w:t xml:space="preserve">and on this it says</w:t>
      </w:r>
      <w:r>
        <w:rPr>
          <w:sz w:val="18"/>
          <w:szCs w:val="18"/>
        </w:rPr>
        <w:t xml:space="preserve"> </w:t>
      </w:r>
      <w:r>
        <w:rPr>
          <w:sz w:val="18"/>
          <w:szCs w:val="18"/>
        </w:rPr>
        <w:t xml:space="preserve">‘</w:t>
      </w:r>
      <w:r>
        <w:rPr>
          <w:sz w:val="18"/>
          <w:szCs w:val="18"/>
        </w:rPr>
        <w:t xml:space="preserve">exceedingly deep are Your thoughts</w:t>
      </w:r>
      <w:r>
        <w:rPr>
          <w:sz w:val="18"/>
          <w:szCs w:val="18"/>
        </w:rPr>
        <w:t xml:space="preserve">’</w:t>
      </w:r>
      <w:r>
        <w:rPr>
          <w:sz w:val="18"/>
          <w:szCs w:val="18"/>
        </w:rPr>
        <w:t xml:space="preserve"> </w:t>
      </w:r>
      <w:r>
        <w:rPr>
          <w:sz w:val="18"/>
          <w:szCs w:val="18"/>
        </w:rPr>
        <w:t xml:space="preserve">— that there are in it</w:t>
      </w:r>
      <w:r>
        <w:rPr>
          <w:sz w:val="18"/>
          <w:szCs w:val="18"/>
        </w:rPr>
        <w:t xml:space="preserve"> </w:t>
      </w:r>
      <w:r>
        <w:rPr>
          <w:sz w:val="18"/>
          <w:szCs w:val="18"/>
        </w:rPr>
        <w:t xml:space="preserve">‘</w:t>
      </w:r>
      <w:r>
        <w:rPr>
          <w:sz w:val="18"/>
          <w:szCs w:val="18"/>
        </w:rPr>
        <w:t xml:space="preserve">depths of good,</w:t>
      </w:r>
      <w:r>
        <w:rPr>
          <w:sz w:val="18"/>
          <w:szCs w:val="18"/>
        </w:rPr>
        <w:t xml:space="preserve">’</w:t>
      </w:r>
      <w:r>
        <w:rPr>
          <w:sz w:val="18"/>
          <w:szCs w:val="18"/>
        </w:rPr>
        <w:t xml:space="preserve"> </w:t>
      </w:r>
      <w:r>
        <w:rPr>
          <w:sz w:val="18"/>
          <w:szCs w:val="18"/>
        </w:rPr>
        <w:t xml:space="preserve">called</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And all of man’s deeds are the deeds of Hashem, as it says</w:t>
      </w:r>
      <w:r>
        <w:rPr>
          <w:sz w:val="18"/>
          <w:szCs w:val="18"/>
        </w:rPr>
        <w:t xml:space="preserve"> </w:t>
      </w:r>
      <w:r>
        <w:rPr>
          <w:sz w:val="18"/>
          <w:szCs w:val="18"/>
        </w:rPr>
        <w:t xml:space="preserve">‘</w:t>
      </w:r>
      <w:r>
        <w:rPr>
          <w:sz w:val="18"/>
          <w:szCs w:val="18"/>
        </w:rPr>
        <w:t xml:space="preserve">You have also wrought all our deeds for us</w:t>
      </w:r>
      <w:r>
        <w:rPr>
          <w:sz w:val="18"/>
          <w:szCs w:val="18"/>
        </w:rPr>
        <w:t xml:space="preserve">’</w:t>
      </w:r>
      <w:r>
        <w:rPr>
          <w:sz w:val="18"/>
          <w:szCs w:val="18"/>
        </w:rPr>
        <w:t xml:space="preserve"> </w:t>
      </w:r>
      <w:r>
        <w:rPr>
          <w:sz w:val="18"/>
          <w:szCs w:val="18"/>
        </w:rPr>
        <w:t xml:space="preserve">— and this certainly is</w:t>
      </w:r>
      <w:r>
        <w:rPr>
          <w:sz w:val="18"/>
          <w:szCs w:val="18"/>
        </w:rPr>
        <w:t xml:space="preserve"> </w:t>
      </w:r>
      <w:r>
        <w:rPr>
          <w:sz w:val="18"/>
          <w:szCs w:val="18"/>
        </w:rPr>
        <w:t xml:space="preserve">‘</w:t>
      </w:r>
      <w:r>
        <w:rPr>
          <w:sz w:val="18"/>
          <w:szCs w:val="18"/>
        </w:rPr>
        <w:t xml:space="preserve">how great they are,</w:t>
      </w:r>
      <w:r>
        <w:rPr>
          <w:sz w:val="18"/>
          <w:szCs w:val="18"/>
        </w:rPr>
        <w:t xml:space="preserve">’</w:t>
      </w:r>
      <w:r>
        <w:rPr>
          <w:sz w:val="18"/>
          <w:szCs w:val="18"/>
        </w:rPr>
        <w:t xml:space="preserve"> </w:t>
      </w:r>
      <w:r>
        <w:rPr>
          <w:sz w:val="18"/>
          <w:szCs w:val="18"/>
        </w:rPr>
        <w:t xml:space="preserve">like</w:t>
      </w:r>
      <w:r>
        <w:rPr>
          <w:sz w:val="18"/>
          <w:szCs w:val="18"/>
        </w:rPr>
        <w:t xml:space="preserve"> </w:t>
      </w:r>
      <w:r>
        <w:rPr>
          <w:sz w:val="18"/>
          <w:szCs w:val="18"/>
        </w:rPr>
        <w:t xml:space="preserve">‘</w:t>
      </w:r>
      <w:r>
        <w:rPr>
          <w:sz w:val="18"/>
          <w:szCs w:val="18"/>
        </w:rPr>
        <w:t xml:space="preserve">willful sins become merits.</w:t>
      </w:r>
      <w:r>
        <w:rPr>
          <w:sz w:val="18"/>
          <w:szCs w:val="18"/>
        </w:rPr>
        <w:t xml:space="preserve">’</w:t>
      </w:r>
      <w:r>
        <w:rPr>
          <w:sz w:val="18"/>
          <w:szCs w:val="18"/>
        </w:rPr>
        <w:t xml:space="preserve">”</w:t>
      </w:r>
      <w:r>
        <w:rPr>
          <w:sz w:val="18"/>
          <w:szCs w:val="18"/>
        </w:rPr>
        <w:t xml:space="preserve"> </w:t>
      </w:r>
      <w:r>
        <w:rPr>
          <w:sz w:val="18"/>
          <w:szCs w:val="18"/>
        </w:rPr>
        <w:t xml:space="preserve">The se’if’s Ten Martyrs and</w:t>
      </w:r>
      <w:r>
        <w:rPr>
          <w:sz w:val="18"/>
          <w:szCs w:val="18"/>
        </w:rPr>
        <w:t xml:space="preserve"> </w:t>
      </w:r>
      <w:r>
        <w:rPr>
          <w:sz w:val="18"/>
          <w:szCs w:val="18"/>
        </w:rPr>
        <w:t xml:space="preserve">“</w:t>
      </w:r>
      <w:r>
        <w:rPr>
          <w:sz w:val="18"/>
          <w:szCs w:val="18"/>
        </w:rPr>
        <w:t xml:space="preserve">death without sin</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so it arose in thought</w:t>
      </w:r>
      <w:r>
        <w:rPr>
          <w:sz w:val="18"/>
          <w:szCs w:val="18"/>
        </w:rPr>
        <w:t xml:space="preserve">”</w:t>
      </w:r>
      <w:r>
        <w:rPr>
          <w:sz w:val="18"/>
          <w:szCs w:val="18"/>
        </w:rPr>
        <w:t xml:space="preserve"> </w:t>
      </w:r>
      <w:r>
        <w:rPr>
          <w:sz w:val="18"/>
          <w:szCs w:val="18"/>
        </w:rPr>
        <w:t xml:space="preserve">— the depths of good hidden within what appears to be loss.</w:t>
      </w:r>
    </w:p>
  </w:footnote>
  <w:footnote w:id="42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§5):</w:t>
      </w:r>
      <w:r>
        <w:rPr>
          <w:sz w:val="18"/>
          <w:szCs w:val="18"/>
        </w:rPr>
        <w:t xml:space="preserve"> </w:t>
      </w:r>
      <w:r>
        <w:rPr>
          <w:sz w:val="18"/>
          <w:szCs w:val="18"/>
        </w:rPr>
        <w:t xml:space="preserve">“</w:t>
      </w:r>
      <w:r>
        <w:rPr>
          <w:sz w:val="18"/>
          <w:szCs w:val="18"/>
        </w:rPr>
        <w:t xml:space="preserve">‘</w:t>
      </w:r>
      <w:r>
        <w:rPr>
          <w:sz w:val="18"/>
          <w:szCs w:val="18"/>
        </w:rPr>
        <w:t xml:space="preserve">if the sins be as scarlet [</w:t>
      </w:r>
      <w:r>
        <w:rPr>
          <w:i/>
          <w:sz w:val="18"/>
          <w:szCs w:val="18"/>
        </w:rPr>
        <w:t xml:space="preserve">ka-shanim</w:t>
      </w:r>
      <w:r>
        <w:rPr>
          <w:sz w:val="18"/>
          <w:szCs w:val="18"/>
        </w:rPr>
        <w:t xml:space="preserve">]</w:t>
      </w:r>
      <w:r>
        <w:rPr>
          <w:sz w:val="18"/>
          <w:szCs w:val="18"/>
        </w:rPr>
        <w:t xml:space="preserve">’</w:t>
      </w:r>
      <w:r>
        <w:rPr>
          <w:sz w:val="18"/>
          <w:szCs w:val="18"/>
        </w:rPr>
        <w:t xml:space="preserve"> </w:t>
      </w:r>
      <w:r>
        <w:rPr>
          <w:sz w:val="18"/>
          <w:szCs w:val="18"/>
        </w:rPr>
        <w:t xml:space="preserve">— which are</w:t>
      </w:r>
      <w:r>
        <w:rPr>
          <w:sz w:val="18"/>
          <w:szCs w:val="18"/>
        </w:rPr>
        <w:t xml:space="preserve"> </w:t>
      </w:r>
      <w:r>
        <w:rPr>
          <w:i/>
          <w:sz w:val="18"/>
          <w:szCs w:val="18"/>
        </w:rPr>
        <w:t xml:space="preserve">ordered and come from the six days of creation</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like snow they shall whiten,</w:t>
      </w:r>
      <w:r>
        <w:rPr>
          <w:sz w:val="18"/>
          <w:szCs w:val="18"/>
        </w:rPr>
        <w:t xml:space="preserve">’</w:t>
      </w:r>
      <w:r>
        <w:rPr>
          <w:sz w:val="18"/>
          <w:szCs w:val="18"/>
        </w:rPr>
        <w:t xml:space="preserve"> </w:t>
      </w:r>
      <w:r>
        <w:rPr>
          <w:i/>
          <w:sz w:val="18"/>
          <w:szCs w:val="18"/>
        </w:rPr>
        <w:t xml:space="preserve">and there is no sin here at all</w:t>
      </w:r>
      <w:r>
        <w:rPr>
          <w:sz w:val="18"/>
          <w:szCs w:val="18"/>
        </w:rPr>
        <w:t xml:space="preserve">; and the root of all the sins is</w:t>
      </w:r>
      <w:r>
        <w:rPr>
          <w:sz w:val="18"/>
          <w:szCs w:val="18"/>
        </w:rPr>
        <w:t xml:space="preserve"> </w:t>
      </w:r>
      <w:r>
        <w:rPr>
          <w:sz w:val="18"/>
          <w:szCs w:val="18"/>
        </w:rPr>
        <w:t xml:space="preserve">‘</w:t>
      </w:r>
      <w:r>
        <w:rPr>
          <w:sz w:val="18"/>
          <w:szCs w:val="18"/>
        </w:rPr>
        <w:t xml:space="preserve">if you walk with Me</w:t>
      </w:r>
      <w:r>
        <w:rPr>
          <w:sz w:val="18"/>
          <w:szCs w:val="18"/>
        </w:rPr>
        <w:t xml:space="preserve"> </w:t>
      </w:r>
      <w:r>
        <w:rPr>
          <w:i/>
          <w:sz w:val="18"/>
          <w:szCs w:val="18"/>
        </w:rPr>
        <w:t xml:space="preserve">b’keri</w:t>
      </w:r>
      <w:r>
        <w:rPr>
          <w:sz w:val="18"/>
          <w:szCs w:val="18"/>
        </w:rPr>
        <w:t xml:space="preserve">,</w:t>
      </w:r>
      <w:r>
        <w:rPr>
          <w:sz w:val="18"/>
          <w:szCs w:val="18"/>
        </w:rPr>
        <w:t xml:space="preserve">’</w:t>
      </w:r>
      <w:r>
        <w:rPr>
          <w:sz w:val="18"/>
          <w:szCs w:val="18"/>
        </w:rPr>
        <w:t xml:space="preserve"> </w:t>
      </w:r>
      <w:r>
        <w:rPr>
          <w:sz w:val="18"/>
          <w:szCs w:val="18"/>
        </w:rPr>
        <w:t xml:space="preserve">that you reckon everything as</w:t>
      </w:r>
      <w:r>
        <w:rPr>
          <w:sz w:val="18"/>
          <w:szCs w:val="18"/>
        </w:rPr>
        <w:t xml:space="preserve"> </w:t>
      </w:r>
      <w:r>
        <w:rPr>
          <w:i/>
          <w:sz w:val="18"/>
          <w:szCs w:val="18"/>
        </w:rPr>
        <w:t xml:space="preserve">happenstance</w:t>
      </w:r>
      <w:r>
        <w:rPr>
          <w:sz w:val="18"/>
          <w:szCs w:val="18"/>
        </w:rPr>
        <w:t xml:space="preserve">.</w:t>
      </w:r>
      <w:r>
        <w:rPr>
          <w:sz w:val="18"/>
          <w:szCs w:val="18"/>
        </w:rPr>
        <w:t xml:space="preserve">”</w:t>
      </w:r>
      <w:r>
        <w:rPr>
          <w:sz w:val="18"/>
          <w:szCs w:val="18"/>
        </w:rPr>
        <w:t xml:space="preserve"> </w:t>
      </w:r>
      <w:r>
        <w:rPr>
          <w:sz w:val="18"/>
          <w:szCs w:val="18"/>
        </w:rPr>
        <w:t xml:space="preserve">This is §5-18’s</w:t>
      </w:r>
      <w:r>
        <w:rPr>
          <w:sz w:val="18"/>
          <w:szCs w:val="18"/>
        </w:rPr>
        <w:t xml:space="preserve"> </w:t>
      </w:r>
      <w:r>
        <w:rPr>
          <w:sz w:val="18"/>
          <w:szCs w:val="18"/>
        </w:rPr>
        <w:t xml:space="preserve">“</w:t>
      </w:r>
      <w:r>
        <w:rPr>
          <w:sz w:val="18"/>
          <w:szCs w:val="18"/>
        </w:rPr>
        <w:t xml:space="preserve">so it arose in thought before Him</w:t>
      </w:r>
      <w:r>
        <w:rPr>
          <w:sz w:val="18"/>
          <w:szCs w:val="18"/>
        </w:rPr>
        <w:t xml:space="preserve">”</w:t>
      </w:r>
      <w:r>
        <w:rPr>
          <w:sz w:val="18"/>
          <w:szCs w:val="18"/>
        </w:rPr>
        <w:t xml:space="preserve">: the willful sins were set within God’s primordial ordering from the six days, so they whiten to</w:t>
      </w:r>
      <w:r>
        <w:rPr>
          <w:sz w:val="18"/>
          <w:szCs w:val="18"/>
        </w:rPr>
        <w:t xml:space="preserve"> </w:t>
      </w:r>
      <w:r>
        <w:rPr>
          <w:sz w:val="18"/>
          <w:szCs w:val="18"/>
        </w:rPr>
        <w:t xml:space="preserve">“</w:t>
      </w:r>
      <w:r>
        <w:rPr>
          <w:sz w:val="18"/>
          <w:szCs w:val="18"/>
        </w:rPr>
        <w:t xml:space="preserve">no sin at all</w:t>
      </w:r>
      <w:r>
        <w:rPr>
          <w:sz w:val="18"/>
          <w:szCs w:val="18"/>
        </w:rPr>
        <w:t xml:space="preserve">”</w:t>
      </w:r>
      <w:r>
        <w:rPr>
          <w:sz w:val="18"/>
          <w:szCs w:val="18"/>
        </w:rPr>
        <w:t xml:space="preserve"> </w:t>
      </w:r>
      <w:r>
        <w:rPr>
          <w:sz w:val="18"/>
          <w:szCs w:val="18"/>
        </w:rPr>
        <w:t xml:space="preserve">— merits; while the true root of sin is the reverse, treating the world as</w:t>
      </w:r>
      <w:r>
        <w:rPr>
          <w:sz w:val="18"/>
          <w:szCs w:val="18"/>
        </w:rPr>
        <w:t xml:space="preserve"> </w:t>
      </w:r>
      <w:r>
        <w:rPr>
          <w:i/>
          <w:sz w:val="18"/>
          <w:szCs w:val="18"/>
        </w:rPr>
        <w:t xml:space="preserve">mikreh</w:t>
      </w:r>
      <w:r>
        <w:rPr>
          <w:sz w:val="18"/>
          <w:szCs w:val="18"/>
        </w:rPr>
        <w:t xml:space="preserve"> </w:t>
      </w:r>
      <w:r>
        <w:rPr>
          <w:sz w:val="18"/>
          <w:szCs w:val="18"/>
        </w:rPr>
        <w:t xml:space="preserve">rather than His will.</w:t>
      </w:r>
    </w:p>
  </w:footnote>
  <w:footnote w:id="431">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R’ Shmuel bar Nachmani said: Great is teshuvah, for it lengthens a person’s years (per the Bach’s reading:</w:t>
      </w:r>
      <w:r>
        <w:rPr>
          <w:sz w:val="18"/>
          <w:szCs w:val="18"/>
        </w:rPr>
        <w:t xml:space="preserve"> </w:t>
      </w:r>
      <w:r>
        <w:rPr>
          <w:sz w:val="18"/>
          <w:szCs w:val="18"/>
        </w:rPr>
        <w:t xml:space="preserve">“</w:t>
      </w:r>
      <w:r>
        <w:rPr>
          <w:sz w:val="18"/>
          <w:szCs w:val="18"/>
        </w:rPr>
        <w:t xml:space="preserve">his days and his years</w:t>
      </w:r>
      <w:r>
        <w:rPr>
          <w:sz w:val="18"/>
          <w:szCs w:val="18"/>
        </w:rPr>
        <w:t xml:space="preserve">”</w:t>
      </w:r>
      <w:r>
        <w:rPr>
          <w:sz w:val="18"/>
          <w:szCs w:val="18"/>
        </w:rPr>
        <w:t xml:space="preserve">), as it says (Yechezkel 18),</w:t>
      </w:r>
      <w:r>
        <w:rPr>
          <w:sz w:val="18"/>
          <w:szCs w:val="18"/>
        </w:rPr>
        <w:t xml:space="preserve"> </w:t>
      </w:r>
      <w:r>
        <w:rPr>
          <w:sz w:val="18"/>
          <w:szCs w:val="18"/>
        </w:rPr>
        <w:t xml:space="preserve">“</w:t>
      </w:r>
      <w:r>
        <w:rPr>
          <w:sz w:val="18"/>
          <w:szCs w:val="18"/>
        </w:rPr>
        <w:t xml:space="preserve">and when a wicked man turns back from his wickedness — he shall live.</w:t>
      </w:r>
      <w:r>
        <w:rPr>
          <w:sz w:val="18"/>
          <w:szCs w:val="18"/>
        </w:rPr>
        <w:t xml:space="preserve">”</w:t>
      </w:r>
    </w:p>
  </w:footnote>
  <w:footnote w:id="432">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38:5:‬</w:t>
      </w:r>
      <w:r>
        <w:rPr>
          <w:sz w:val="18"/>
          <w:szCs w:val="18"/>
        </w:rPr>
        <w:t xml:space="preserve"> </w:t>
      </w:r>
      <w:r>
        <w:rPr>
          <w:sz w:val="18"/>
          <w:szCs w:val="18"/>
        </w:rPr>
        <w:t xml:space="preserve">“</w:t>
      </w:r>
      <w:r>
        <w:rPr>
          <w:sz w:val="18"/>
          <w:szCs w:val="18"/>
        </w:rPr>
        <w:t xml:space="preserve">הָלוֹךְ וְאָמַרְתָּ אֶל חִזְקִיָּהוּ, כֹּה אָמַר ה׳ אֱלֹקֵי דָּוִד אָבִיךָ: שָׁמַעְתִּי אֶת תְּפִלָּתֶךָ, רָאִיתִי אֶת דִּמְעָתֶךָ, הִנְנִי יוֹסִף עַל יָמֶיךָ חֲמֵשׁ עֶשְׂרֵה שָׁנָה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‪Go and say to Chizkiyahu: Thus says Hashem, the God of David your father: I have heard your prayer, I have seen your tears; behold,</w:t>
      </w:r>
      <w:r>
        <w:rPr>
          <w:sz w:val="18"/>
          <w:szCs w:val="18"/>
        </w:rPr>
        <w:t xml:space="preserve"> </w:t>
      </w:r>
      <w:r>
        <w:rPr>
          <w:i/>
          <w:sz w:val="18"/>
          <w:szCs w:val="18"/>
        </w:rPr>
        <w:t xml:space="preserve">I am adding onto your days fifteen years</w:t>
      </w:r>
      <w:r>
        <w:rPr>
          <w:sz w:val="18"/>
          <w:szCs w:val="18"/>
        </w:rPr>
        <w:t xml:space="preserve">.</w:t>
      </w:r>
      <w:r>
        <w:rPr>
          <w:sz w:val="18"/>
          <w:szCs w:val="18"/>
        </w:rPr>
        <w:t xml:space="preserve">”</w:t>
      </w:r>
      <w:r>
        <w:rPr>
          <w:sz w:val="18"/>
          <w:szCs w:val="18"/>
        </w:rPr>
        <w:t xml:space="preserve"> </w:t>
      </w:r>
      <w:r>
        <w:rPr>
          <w:sz w:val="18"/>
          <w:szCs w:val="18"/>
        </w:rPr>
        <w:t xml:space="preserve">Context: Chizkiyahu HaMelech, mortally ill,</w:t>
      </w:r>
      <w:r>
        <w:rPr>
          <w:sz w:val="18"/>
          <w:szCs w:val="18"/>
        </w:rPr>
        <w:t xml:space="preserve"> </w:t>
      </w:r>
      <w:r>
        <w:rPr>
          <w:sz w:val="18"/>
          <w:szCs w:val="18"/>
        </w:rPr>
        <w:t xml:space="preserve">“</w:t>
      </w:r>
      <w:r>
        <w:rPr>
          <w:sz w:val="18"/>
          <w:szCs w:val="18"/>
        </w:rPr>
        <w:t xml:space="preserve">turned his face to the wall</w:t>
      </w:r>
      <w:r>
        <w:rPr>
          <w:sz w:val="18"/>
          <w:szCs w:val="18"/>
        </w:rPr>
        <w:t xml:space="preserve">”</w:t>
      </w:r>
      <w:r>
        <w:rPr>
          <w:sz w:val="18"/>
          <w:szCs w:val="18"/>
        </w:rPr>
        <w:t xml:space="preserve"> </w:t>
      </w:r>
      <w:r>
        <w:rPr>
          <w:sz w:val="18"/>
          <w:szCs w:val="18"/>
        </w:rPr>
        <w:t xml:space="preserve">and prayed; Yeshayahu — who had told him</w:t>
      </w:r>
      <w:r>
        <w:rPr>
          <w:sz w:val="18"/>
          <w:szCs w:val="18"/>
        </w:rPr>
        <w:t xml:space="preserve"> </w:t>
      </w:r>
      <w:r>
        <w:rPr>
          <w:sz w:val="18"/>
          <w:szCs w:val="18"/>
        </w:rPr>
        <w:t xml:space="preserve">“</w:t>
      </w:r>
      <w:r>
        <w:rPr>
          <w:i/>
          <w:sz w:val="18"/>
          <w:szCs w:val="18"/>
        </w:rPr>
        <w:t xml:space="preserve">you shall die and not live</w:t>
      </w:r>
      <w:r>
        <w:rPr>
          <w:sz w:val="18"/>
          <w:szCs w:val="18"/>
        </w:rPr>
        <w:t xml:space="preserve">”</w:t>
      </w:r>
      <w:r>
        <w:rPr>
          <w:sz w:val="18"/>
          <w:szCs w:val="18"/>
        </w:rPr>
        <w:t xml:space="preserve"> </w:t>
      </w:r>
      <w:r>
        <w:rPr>
          <w:sz w:val="18"/>
          <w:szCs w:val="18"/>
        </w:rPr>
        <w:t xml:space="preserve">(a sealed decree; cf. Berachos 10a) — is sent back with this reprieve.</w:t>
      </w:r>
      <w:r>
        <w:rPr>
          <w:sz w:val="18"/>
          <w:szCs w:val="18"/>
        </w:rPr>
        <w:t xml:space="preserve"> </w:t>
      </w:r>
      <w:r>
        <w:rPr>
          <w:b/>
          <w:sz w:val="18"/>
          <w:szCs w:val="18"/>
        </w:rPr>
        <w:t xml:space="preserve">Rashi</w:t>
      </w:r>
      <w:r>
        <w:rPr>
          <w:sz w:val="18"/>
          <w:szCs w:val="18"/>
        </w:rPr>
        <w:t xml:space="preserve">: the fifteen years granted after his prayer. R’ Tzadok’s use: Chizkiyahu’s teshuvah, awakened</w:t>
      </w:r>
      <w:r>
        <w:rPr>
          <w:sz w:val="18"/>
          <w:szCs w:val="18"/>
        </w:rPr>
        <w:t xml:space="preserve"> </w:t>
      </w:r>
      <w:r>
        <w:rPr>
          <w:sz w:val="18"/>
          <w:szCs w:val="18"/>
        </w:rPr>
        <w:t xml:space="preserve">“</w:t>
      </w:r>
      <w:r>
        <w:rPr>
          <w:sz w:val="18"/>
          <w:szCs w:val="18"/>
        </w:rPr>
        <w:t xml:space="preserve">with such force as to burst through all the fences, decrees, and boundaries set upon his life,</w:t>
      </w:r>
      <w:r>
        <w:rPr>
          <w:sz w:val="18"/>
          <w:szCs w:val="18"/>
        </w:rPr>
        <w:t xml:space="preserve">”</w:t>
      </w:r>
      <w:r>
        <w:rPr>
          <w:sz w:val="18"/>
          <w:szCs w:val="18"/>
        </w:rPr>
        <w:t xml:space="preserve"> </w:t>
      </w:r>
      <w:r>
        <w:rPr>
          <w:sz w:val="18"/>
          <w:szCs w:val="18"/>
        </w:rPr>
        <w:t xml:space="preserve">drew down the deathless vitality of Yaakov — the very model of how teshuvah</w:t>
      </w:r>
      <w:r>
        <w:rPr>
          <w:sz w:val="18"/>
          <w:szCs w:val="18"/>
        </w:rPr>
        <w:t xml:space="preserve"> </w:t>
      </w:r>
      <w:r>
        <w:rPr>
          <w:sz w:val="18"/>
          <w:szCs w:val="18"/>
        </w:rPr>
        <w:t xml:space="preserve">“</w:t>
      </w:r>
      <w:r>
        <w:rPr>
          <w:sz w:val="18"/>
          <w:szCs w:val="18"/>
        </w:rPr>
        <w:t xml:space="preserve">lengthens a person’s years.‬</w:t>
      </w:r>
      <w:r>
        <w:rPr>
          <w:sz w:val="18"/>
          <w:szCs w:val="18"/>
        </w:rPr>
        <w:t xml:space="preserve">”</w:t>
      </w:r>
    </w:p>
  </w:footnote>
  <w:footnote w:id="433">
    <w:p>
      <w:pPr>
        <w:pStyle w:val="FootnoteText"/>
        <w:spacing w:before="0" w:after="40" w:line="240" w:lineRule="auto"/>
      </w:pPr>
      <w:r>
        <w:rPr>
          <w:rStyle w:val="FootnoteReference"/>
        </w:rPr>
        <w:footnoteRef/>
      </w:r>
      <w:r>
        <w:rPr>
          <w:sz w:val="18"/>
          <w:szCs w:val="18"/>
        </w:rPr>
        <w:t xml:space="preserve"> </w:t>
      </w:r>
      <w:r>
        <w:rPr>
          <w:b/>
          <w:sz w:val="18"/>
          <w:szCs w:val="18"/>
        </w:rPr>
        <w:t xml:space="preserve">‪Iyov 38:11:‬</w:t>
      </w:r>
      <w:r>
        <w:rPr>
          <w:sz w:val="18"/>
          <w:szCs w:val="18"/>
        </w:rPr>
        <w:t xml:space="preserve"> </w:t>
      </w:r>
      <w:r>
        <w:rPr>
          <w:sz w:val="18"/>
          <w:szCs w:val="18"/>
        </w:rPr>
        <w:t xml:space="preserve">“</w:t>
      </w:r>
      <w:r>
        <w:rPr>
          <w:sz w:val="18"/>
          <w:szCs w:val="18"/>
        </w:rPr>
        <w:t xml:space="preserve">וָאֹמַר עַד פֹּה תָבוֹא וְלֹא תֹסִיף, וּפֹא יָשִׁית בִּגְאוֹן גַּלֶּיךָ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 said:</w:t>
      </w:r>
      <w:r>
        <w:rPr>
          <w:sz w:val="18"/>
          <w:szCs w:val="18"/>
        </w:rPr>
        <w:t xml:space="preserve"> </w:t>
      </w:r>
      <w:r>
        <w:rPr>
          <w:i/>
          <w:sz w:val="18"/>
          <w:szCs w:val="18"/>
        </w:rPr>
        <w:t xml:space="preserve">until here you shall come and no further</w:t>
      </w:r>
      <w:r>
        <w:rPr>
          <w:sz w:val="18"/>
          <w:szCs w:val="18"/>
        </w:rPr>
        <w:t xml:space="preserve">; and here shall your proud waves be stayed.</w:t>
      </w:r>
      <w:r>
        <w:rPr>
          <w:sz w:val="18"/>
          <w:szCs w:val="18"/>
        </w:rPr>
        <w:t xml:space="preserve">”</w:t>
      </w:r>
      <w:r>
        <w:rPr>
          <w:sz w:val="18"/>
          <w:szCs w:val="18"/>
        </w:rPr>
        <w:t xml:space="preserve"> </w:t>
      </w:r>
      <w:r>
        <w:rPr>
          <w:sz w:val="18"/>
          <w:szCs w:val="18"/>
        </w:rPr>
        <w:t xml:space="preserve">From God’s answer to Iyov out of the whirlwind, of the sea whose bounds He fixed at creation. Meforshim (</w:t>
      </w:r>
      <w:r>
        <w:rPr>
          <w:b/>
          <w:sz w:val="18"/>
          <w:szCs w:val="18"/>
        </w:rPr>
        <w:t xml:space="preserve">Rashi</w:t>
      </w:r>
      <w:r>
        <w:rPr>
          <w:sz w:val="18"/>
          <w:szCs w:val="18"/>
        </w:rPr>
        <w:t xml:space="preserve">): God set a</w:t>
      </w:r>
      <w:r>
        <w:rPr>
          <w:sz w:val="18"/>
          <w:szCs w:val="18"/>
        </w:rPr>
        <w:t xml:space="preserve"> </w:t>
      </w:r>
      <w:r>
        <w:rPr>
          <w:i/>
          <w:sz w:val="18"/>
          <w:szCs w:val="18"/>
        </w:rPr>
        <w:t xml:space="preserve">limit</w:t>
      </w:r>
      <w:r>
        <w:rPr>
          <w:sz w:val="18"/>
          <w:szCs w:val="18"/>
        </w:rPr>
        <w:t xml:space="preserve"> </w:t>
      </w:r>
      <w:r>
        <w:rPr>
          <w:sz w:val="18"/>
          <w:szCs w:val="18"/>
        </w:rPr>
        <w:t xml:space="preserve">(</w:t>
      </w:r>
      <w:r>
        <w:rPr>
          <w:i/>
          <w:sz w:val="18"/>
          <w:szCs w:val="18"/>
        </w:rPr>
        <w:t xml:space="preserve">gevul</w:t>
      </w:r>
      <w:r>
        <w:rPr>
          <w:sz w:val="18"/>
          <w:szCs w:val="18"/>
        </w:rPr>
        <w:t xml:space="preserve">) upon the sea, that it not overflow the dry land. R’ Tzadok’s use:</w:t>
      </w:r>
      <w:r>
        <w:rPr>
          <w:sz w:val="18"/>
          <w:szCs w:val="18"/>
        </w:rPr>
        <w:t xml:space="preserve"> </w:t>
      </w:r>
      <w:r>
        <w:rPr>
          <w:sz w:val="18"/>
          <w:szCs w:val="18"/>
        </w:rPr>
        <w:t xml:space="preserve">“</w:t>
      </w:r>
      <w:r>
        <w:rPr>
          <w:i/>
          <w:sz w:val="18"/>
          <w:szCs w:val="18"/>
        </w:rPr>
        <w:t xml:space="preserve">ad po tavo ve-lo tosif</w:t>
      </w:r>
      <w:r>
        <w:rPr>
          <w:sz w:val="18"/>
          <w:szCs w:val="18"/>
        </w:rPr>
        <w:t xml:space="preserve">”</w:t>
      </w:r>
      <w:r>
        <w:rPr>
          <w:sz w:val="18"/>
          <w:szCs w:val="18"/>
        </w:rPr>
        <w:t xml:space="preserve"> </w:t>
      </w:r>
      <w:r>
        <w:rPr>
          <w:sz w:val="18"/>
          <w:szCs w:val="18"/>
        </w:rPr>
        <w:t xml:space="preserve">is the archetype of the fixed</w:t>
      </w:r>
      <w:r>
        <w:rPr>
          <w:sz w:val="18"/>
          <w:szCs w:val="18"/>
        </w:rPr>
        <w:t xml:space="preserve"> </w:t>
      </w:r>
      <w:r>
        <w:rPr>
          <w:i/>
          <w:sz w:val="18"/>
          <w:szCs w:val="18"/>
        </w:rPr>
        <w:t xml:space="preserve">boundary</w:t>
      </w:r>
      <w:r>
        <w:rPr>
          <w:sz w:val="18"/>
          <w:szCs w:val="18"/>
        </w:rPr>
        <w:t xml:space="preserve"> </w:t>
      </w:r>
      <w:r>
        <w:rPr>
          <w:sz w:val="18"/>
          <w:szCs w:val="18"/>
        </w:rPr>
        <w:t xml:space="preserve">— the limit the Creator set upon every created thing, including the span of a man’s life; and teshuvah of the rung of Yaakov reaches</w:t>
      </w:r>
      <w:r>
        <w:rPr>
          <w:sz w:val="18"/>
          <w:szCs w:val="18"/>
        </w:rPr>
        <w:t xml:space="preserve"> </w:t>
      </w:r>
      <w:r>
        <w:rPr>
          <w:sz w:val="18"/>
          <w:szCs w:val="18"/>
        </w:rPr>
        <w:t xml:space="preserve">“</w:t>
      </w:r>
      <w:r>
        <w:rPr>
          <w:sz w:val="18"/>
          <w:szCs w:val="18"/>
        </w:rPr>
        <w:t xml:space="preserve">the inheritance of Yaakov without straits [</w:t>
      </w:r>
      <w:r>
        <w:rPr>
          <w:i/>
          <w:sz w:val="18"/>
          <w:szCs w:val="18"/>
        </w:rPr>
        <w:t xml:space="preserve">bli metzarim</w:t>
      </w:r>
      <w:r>
        <w:rPr>
          <w:sz w:val="18"/>
          <w:szCs w:val="18"/>
        </w:rPr>
        <w:t xml:space="preserve">],</w:t>
      </w:r>
      <w:r>
        <w:rPr>
          <w:sz w:val="18"/>
          <w:szCs w:val="18"/>
        </w:rPr>
        <w:t xml:space="preserve">”</w:t>
      </w:r>
      <w:r>
        <w:rPr>
          <w:sz w:val="18"/>
          <w:szCs w:val="18"/>
        </w:rPr>
        <w:t xml:space="preserve"> </w:t>
      </w:r>
      <w:r>
        <w:rPr>
          <w:sz w:val="18"/>
          <w:szCs w:val="18"/>
        </w:rPr>
        <w:t xml:space="preserve">beyond all such bounds, so that</w:t>
      </w:r>
      <w:r>
        <w:rPr>
          <w:sz w:val="18"/>
          <w:szCs w:val="18"/>
        </w:rPr>
        <w:t xml:space="preserve"> </w:t>
      </w:r>
      <w:r>
        <w:rPr>
          <w:sz w:val="18"/>
          <w:szCs w:val="18"/>
        </w:rPr>
        <w:t xml:space="preserve">“</w:t>
      </w:r>
      <w:r>
        <w:rPr>
          <w:sz w:val="18"/>
          <w:szCs w:val="18"/>
        </w:rPr>
        <w:t xml:space="preserve">death has no relevance to him.‬</w:t>
      </w:r>
      <w:r>
        <w:rPr>
          <w:sz w:val="18"/>
          <w:szCs w:val="18"/>
        </w:rPr>
        <w:t xml:space="preserve">”</w:t>
      </w:r>
    </w:p>
  </w:footnote>
  <w:footnote w:id="434">
    <w:p>
      <w:pPr>
        <w:pStyle w:val="FootnoteText"/>
        <w:spacing w:before="0" w:after="40" w:line="240" w:lineRule="auto"/>
      </w:pPr>
      <w:r>
        <w:rPr>
          <w:rStyle w:val="FootnoteReference"/>
        </w:rPr>
        <w:footnoteRef/>
      </w:r>
      <w:r>
        <w:rPr>
          <w:sz w:val="18"/>
          <w:szCs w:val="18"/>
        </w:rPr>
        <w:t xml:space="preserve"> </w:t>
      </w:r>
      <w:r>
        <w:rPr>
          <w:b/>
          <w:sz w:val="18"/>
          <w:szCs w:val="18"/>
        </w:rPr>
        <w:t xml:space="preserve">Shabbos 118a:</w:t>
      </w:r>
      <w:r>
        <w:rPr>
          <w:sz w:val="18"/>
          <w:szCs w:val="18"/>
        </w:rPr>
        <w:t xml:space="preserve"> </w:t>
      </w:r>
      <w:r>
        <w:rPr>
          <w:sz w:val="18"/>
          <w:szCs w:val="18"/>
        </w:rPr>
        <w:t xml:space="preserve">“</w:t>
      </w:r>
      <w:r>
        <w:rPr>
          <w:sz w:val="18"/>
          <w:szCs w:val="18"/>
        </w:rPr>
        <w:t xml:space="preserve">Rav Yehuda said in the name of Rav: Whoever delights in the Shabbos is given a boundless inheritance [</w:t>
      </w:r>
      <w:r>
        <w:rPr>
          <w:i/>
          <w:sz w:val="18"/>
          <w:szCs w:val="18"/>
        </w:rPr>
        <w:t xml:space="preserve">nachalah bli metzarim</w:t>
      </w:r>
      <w:r>
        <w:rPr>
          <w:sz w:val="18"/>
          <w:szCs w:val="18"/>
        </w:rPr>
        <w:t xml:space="preserve">], as it says (Yeshayahu 58:14),</w:t>
      </w:r>
      <w:r>
        <w:rPr>
          <w:sz w:val="18"/>
          <w:szCs w:val="18"/>
        </w:rPr>
        <w:t xml:space="preserve"> </w:t>
      </w:r>
      <w:r>
        <w:rPr>
          <w:sz w:val="18"/>
          <w:szCs w:val="18"/>
        </w:rPr>
        <w:t xml:space="preserve">‘</w:t>
      </w:r>
      <w:r>
        <w:rPr>
          <w:sz w:val="18"/>
          <w:szCs w:val="18"/>
        </w:rPr>
        <w:t xml:space="preserve">Then you shall delight upon Hashem, [and I will cause you to ride upon the high places of the earth,] and I will feed you the inheritance of Yaakov your father</w:t>
      </w:r>
      <w:r>
        <w:rPr>
          <w:sz w:val="18"/>
          <w:szCs w:val="18"/>
        </w:rPr>
        <w:t xml:space="preserve">’</w:t>
      </w:r>
      <w:r>
        <w:rPr>
          <w:sz w:val="18"/>
          <w:szCs w:val="18"/>
        </w:rPr>
        <w:t xml:space="preserve"> </w:t>
      </w:r>
      <w:r>
        <w:rPr>
          <w:sz w:val="18"/>
          <w:szCs w:val="18"/>
        </w:rPr>
        <w:t xml:space="preserve">— not the inheritance of Avraham, of whom it is written</w:t>
      </w:r>
      <w:r>
        <w:rPr>
          <w:sz w:val="18"/>
          <w:szCs w:val="18"/>
        </w:rPr>
        <w:t xml:space="preserve"> </w:t>
      </w:r>
      <w:r>
        <w:rPr>
          <w:sz w:val="18"/>
          <w:szCs w:val="18"/>
        </w:rPr>
        <w:t xml:space="preserve">‘</w:t>
      </w:r>
      <w:r>
        <w:rPr>
          <w:sz w:val="18"/>
          <w:szCs w:val="18"/>
        </w:rPr>
        <w:t xml:space="preserve">arise, walk the land, to its length and to its breadth</w:t>
      </w:r>
      <w:r>
        <w:rPr>
          <w:sz w:val="18"/>
          <w:szCs w:val="18"/>
        </w:rPr>
        <w:t xml:space="preserve">’</w:t>
      </w:r>
      <w:r>
        <w:rPr>
          <w:sz w:val="18"/>
          <w:szCs w:val="18"/>
        </w:rPr>
        <w:t xml:space="preserve"> </w:t>
      </w:r>
      <w:r>
        <w:rPr>
          <w:sz w:val="18"/>
          <w:szCs w:val="18"/>
        </w:rPr>
        <w:t xml:space="preserve">[a bounded measure], nor of Yitzchak, of whom it is written</w:t>
      </w:r>
      <w:r>
        <w:rPr>
          <w:sz w:val="18"/>
          <w:szCs w:val="18"/>
        </w:rPr>
        <w:t xml:space="preserve"> </w:t>
      </w:r>
      <w:r>
        <w:rPr>
          <w:sz w:val="18"/>
          <w:szCs w:val="18"/>
        </w:rPr>
        <w:t xml:space="preserve">‘</w:t>
      </w:r>
      <w:r>
        <w:rPr>
          <w:sz w:val="18"/>
          <w:szCs w:val="18"/>
        </w:rPr>
        <w:t xml:space="preserve">for to you and to your seed I will give all these lands,</w:t>
      </w:r>
      <w:r>
        <w:rPr>
          <w:sz w:val="18"/>
          <w:szCs w:val="18"/>
        </w:rPr>
        <w:t xml:space="preserve">’</w:t>
      </w:r>
      <w:r>
        <w:rPr>
          <w:sz w:val="18"/>
          <w:szCs w:val="18"/>
        </w:rPr>
        <w:t xml:space="preserve"> </w:t>
      </w:r>
      <w:r>
        <w:rPr>
          <w:sz w:val="18"/>
          <w:szCs w:val="18"/>
        </w:rPr>
        <w:t xml:space="preserve">but the inheritance of Yaakov, of whom it is written (Bereishis 28:14),</w:t>
      </w:r>
      <w:r>
        <w:rPr>
          <w:sz w:val="18"/>
          <w:szCs w:val="18"/>
        </w:rPr>
        <w:t xml:space="preserve"> </w:t>
      </w:r>
      <w:r>
        <w:rPr>
          <w:sz w:val="18"/>
          <w:szCs w:val="18"/>
        </w:rPr>
        <w:t xml:space="preserve">‘</w:t>
      </w:r>
      <w:r>
        <w:rPr>
          <w:sz w:val="18"/>
          <w:szCs w:val="18"/>
        </w:rPr>
        <w:t xml:space="preserve">and you shall spread forth to the west and to the east, to the north and to the south</w:t>
      </w:r>
      <w:r>
        <w:rPr>
          <w:sz w:val="18"/>
          <w:szCs w:val="18"/>
        </w:rPr>
        <w:t xml:space="preserve">’</w:t>
      </w:r>
      <w:r>
        <w:rPr>
          <w:sz w:val="18"/>
          <w:szCs w:val="18"/>
        </w:rPr>
        <w:t xml:space="preserve"> </w:t>
      </w:r>
      <w:r>
        <w:rPr>
          <w:sz w:val="18"/>
          <w:szCs w:val="18"/>
        </w:rPr>
        <w:t xml:space="preserve">[without limit].</w:t>
      </w:r>
      <w:r>
        <w:rPr>
          <w:sz w:val="18"/>
          <w:szCs w:val="18"/>
        </w:rPr>
        <w:t xml:space="preserve">”</w:t>
      </w:r>
      <w:r>
        <w:rPr>
          <w:sz w:val="18"/>
          <w:szCs w:val="18"/>
        </w:rPr>
        <w:t xml:space="preserve"> </w:t>
      </w:r>
      <w:r>
        <w:rPr>
          <w:sz w:val="18"/>
          <w:szCs w:val="18"/>
        </w:rPr>
        <w:t xml:space="preserve">(Yaakov’s inheritance alone is</w:t>
      </w:r>
      <w:r>
        <w:rPr>
          <w:sz w:val="18"/>
          <w:szCs w:val="18"/>
        </w:rPr>
        <w:t xml:space="preserve"> </w:t>
      </w:r>
      <w:r>
        <w:rPr>
          <w:sz w:val="18"/>
          <w:szCs w:val="18"/>
        </w:rPr>
        <w:t xml:space="preserve">‘</w:t>
      </w:r>
      <w:r>
        <w:rPr>
          <w:sz w:val="18"/>
          <w:szCs w:val="18"/>
        </w:rPr>
        <w:t xml:space="preserve">without straits</w:t>
      </w:r>
      <w:r>
        <w:rPr>
          <w:sz w:val="18"/>
          <w:szCs w:val="18"/>
        </w:rPr>
        <w:t xml:space="preserve">’</w:t>
      </w:r>
      <w:r>
        <w:rPr>
          <w:sz w:val="18"/>
          <w:szCs w:val="18"/>
        </w:rPr>
        <w:t xml:space="preserve"> </w:t>
      </w:r>
      <w:r>
        <w:rPr>
          <w:sz w:val="18"/>
          <w:szCs w:val="18"/>
        </w:rPr>
        <w:t xml:space="preserve">— the boundlessness the se’if identifies with his deathlessness.)</w:t>
      </w:r>
    </w:p>
  </w:footnote>
  <w:footnote w:id="43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Vayechi §6):</w:t>
      </w:r>
      <w:r>
        <w:rPr>
          <w:sz w:val="18"/>
          <w:szCs w:val="18"/>
        </w:rPr>
        <w:t xml:space="preserve"> </w:t>
      </w:r>
      <w:r>
        <w:rPr>
          <w:sz w:val="18"/>
          <w:szCs w:val="18"/>
        </w:rPr>
        <w:t xml:space="preserve">"</w:t>
      </w:r>
      <w:r>
        <w:rPr>
          <w:sz w:val="18"/>
          <w:szCs w:val="18"/>
        </w:rPr>
        <w:t xml:space="preserve">“</w:t>
      </w:r>
      <w:r>
        <w:rPr>
          <w:b/>
          <w:sz w:val="18"/>
          <w:szCs w:val="18"/>
        </w:rPr>
        <w:t xml:space="preserve">but Yisrael shall be your name</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and this name is called so because he defeated Samael, the minister of Esav, who is the Satan and the</w:t>
      </w:r>
      <w:r>
        <w:rPr>
          <w:b/>
          <w:sz w:val="18"/>
          <w:szCs w:val="18"/>
        </w:rPr>
        <w:t xml:space="preserve"> </w:t>
      </w:r>
      <w:r>
        <w:rPr>
          <w:i/>
          <w:b/>
          <w:sz w:val="18"/>
          <w:szCs w:val="18"/>
        </w:rPr>
        <w:t xml:space="preserve">yetzer hara</w:t>
      </w:r>
      <w:r>
        <w:rPr>
          <w:sz w:val="18"/>
          <w:szCs w:val="18"/>
        </w:rPr>
        <w:t xml:space="preserve">, as is known." Exactly the se’if: the name Yaakov bears is the one won over the very power whose whole instrument is death — which is why</w:t>
      </w:r>
      <w:r>
        <w:rPr>
          <w:sz w:val="18"/>
          <w:szCs w:val="18"/>
        </w:rPr>
        <w:t xml:space="preserve"> </w:t>
      </w:r>
      <w:r>
        <w:rPr>
          <w:sz w:val="18"/>
          <w:szCs w:val="18"/>
        </w:rPr>
        <w:t xml:space="preserve">“</w:t>
      </w:r>
      <w:r>
        <w:rPr>
          <w:sz w:val="18"/>
          <w:szCs w:val="18"/>
        </w:rPr>
        <w:t xml:space="preserve">death has no relevance to him.</w:t>
      </w:r>
      <w:r>
        <w:rPr>
          <w:sz w:val="18"/>
          <w:szCs w:val="18"/>
        </w:rPr>
        <w:t xml:space="preserve">”</w:t>
      </w:r>
    </w:p>
  </w:footnote>
  <w:footnote w:id="436">
    <w:p>
      <w:pPr>
        <w:pStyle w:val="FootnoteText"/>
        <w:spacing w:before="0" w:after="40" w:line="240" w:lineRule="auto"/>
      </w:pPr>
      <w:r>
        <w:rPr>
          <w:rStyle w:val="FootnoteReference"/>
        </w:rPr>
        <w:footnoteRef/>
      </w:r>
      <w:r>
        <w:rPr>
          <w:sz w:val="18"/>
          <w:szCs w:val="18"/>
        </w:rPr>
        <w:t xml:space="preserve"> </w:t>
      </w:r>
      <w:r>
        <w:rPr>
          <w:b/>
          <w:sz w:val="18"/>
          <w:szCs w:val="18"/>
        </w:rPr>
        <w:t xml:space="preserve">Taanis 5b:</w:t>
      </w:r>
      <w:r>
        <w:rPr>
          <w:sz w:val="18"/>
          <w:szCs w:val="18"/>
        </w:rPr>
        <w:t xml:space="preserve"> </w:t>
      </w:r>
      <w:r>
        <w:rPr>
          <w:sz w:val="18"/>
          <w:szCs w:val="18"/>
        </w:rPr>
        <w:t xml:space="preserve">R’ Yochanan said: Yaakov Avinu did not die. [Rav Nachman] objected,</w:t>
      </w:r>
      <w:r>
        <w:rPr>
          <w:sz w:val="18"/>
          <w:szCs w:val="18"/>
        </w:rPr>
        <w:t xml:space="preserve"> </w:t>
      </w:r>
      <w:r>
        <w:rPr>
          <w:sz w:val="18"/>
          <w:szCs w:val="18"/>
        </w:rPr>
        <w:t xml:space="preserve">“</w:t>
      </w:r>
      <w:r>
        <w:rPr>
          <w:sz w:val="18"/>
          <w:szCs w:val="18"/>
        </w:rPr>
        <w:t xml:space="preserve">was it for nothing that the eulogizers eulogized, the embalmers embalmed, and the buriers buried him?!</w:t>
      </w:r>
      <w:r>
        <w:rPr>
          <w:sz w:val="18"/>
          <w:szCs w:val="18"/>
        </w:rPr>
        <w:t xml:space="preserve">”</w:t>
      </w:r>
      <w:r>
        <w:rPr>
          <w:sz w:val="18"/>
          <w:szCs w:val="18"/>
        </w:rPr>
        <w:t xml:space="preserve"> </w:t>
      </w:r>
      <w:r>
        <w:rPr>
          <w:sz w:val="18"/>
          <w:szCs w:val="18"/>
        </w:rPr>
        <w:t xml:space="preserve">He replied,</w:t>
      </w:r>
      <w:r>
        <w:rPr>
          <w:sz w:val="18"/>
          <w:szCs w:val="18"/>
        </w:rPr>
        <w:t xml:space="preserve"> </w:t>
      </w:r>
      <w:r>
        <w:rPr>
          <w:sz w:val="18"/>
          <w:szCs w:val="18"/>
        </w:rPr>
        <w:t xml:space="preserve">“</w:t>
      </w:r>
      <w:r>
        <w:rPr>
          <w:sz w:val="18"/>
          <w:szCs w:val="18"/>
        </w:rPr>
        <w:t xml:space="preserve">I am expounding a verse — as it says (Yirmeyah 30),</w:t>
      </w:r>
      <w:r>
        <w:rPr>
          <w:sz w:val="18"/>
          <w:szCs w:val="18"/>
        </w:rPr>
        <w:t xml:space="preserve"> </w:t>
      </w:r>
      <w:r>
        <w:rPr>
          <w:sz w:val="18"/>
          <w:szCs w:val="18"/>
        </w:rPr>
        <w:t xml:space="preserve">‘</w:t>
      </w:r>
      <w:r>
        <w:rPr>
          <w:sz w:val="18"/>
          <w:szCs w:val="18"/>
        </w:rPr>
        <w:t xml:space="preserve">and you, fear not, My servant Yaakov, says Hashem — for behold I save you from afar and your offspring from the land of their captivity</w:t>
      </w:r>
      <w:r>
        <w:rPr>
          <w:sz w:val="18"/>
          <w:szCs w:val="18"/>
        </w:rPr>
        <w:t xml:space="preserve">’</w:t>
      </w:r>
      <w:r>
        <w:rPr>
          <w:sz w:val="18"/>
          <w:szCs w:val="18"/>
        </w:rPr>
        <w:t xml:space="preserve"> </w:t>
      </w:r>
      <w:r>
        <w:rPr>
          <w:sz w:val="18"/>
          <w:szCs w:val="18"/>
        </w:rPr>
        <w:t xml:space="preserve">— Scripture likens him to his offspring: just as his offspring are alive, so too is he alive.</w:t>
      </w:r>
      <w:r>
        <w:rPr>
          <w:sz w:val="18"/>
          <w:szCs w:val="18"/>
        </w:rPr>
        <w:t xml:space="preserve">”</w:t>
      </w:r>
    </w:p>
  </w:footnote>
  <w:footnote w:id="43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Tzadik, Lag BaOmer §3):</w:t>
      </w:r>
      <w:r>
        <w:rPr>
          <w:sz w:val="18"/>
          <w:szCs w:val="18"/>
        </w:rPr>
        <w:t xml:space="preserve"> </w:t>
      </w:r>
      <w:r>
        <w:rPr>
          <w:sz w:val="18"/>
          <w:szCs w:val="18"/>
        </w:rPr>
        <w:t xml:space="preserve">“</w:t>
      </w:r>
      <w:r>
        <w:rPr>
          <w:sz w:val="18"/>
          <w:szCs w:val="18"/>
        </w:rPr>
        <w:t xml:space="preserve">[Yaakov] did not die, but was only as one asleep — as it is written,</w:t>
      </w:r>
      <w:r>
        <w:rPr>
          <w:sz w:val="18"/>
          <w:szCs w:val="18"/>
        </w:rPr>
        <w:t xml:space="preserve"> </w:t>
      </w:r>
      <w:r>
        <w:rPr>
          <w:sz w:val="18"/>
          <w:szCs w:val="18"/>
        </w:rPr>
        <w:t xml:space="preserve">‘</w:t>
      </w:r>
      <w:r>
        <w:rPr>
          <w:sz w:val="18"/>
          <w:szCs w:val="18"/>
        </w:rPr>
        <w:t xml:space="preserve">Awake and sing, you who dwell in the dust</w:t>
      </w:r>
      <w:r>
        <w:rPr>
          <w:sz w:val="18"/>
          <w:szCs w:val="18"/>
        </w:rPr>
        <w:t xml:space="preserve">’</w:t>
      </w:r>
      <w:r>
        <w:rPr>
          <w:sz w:val="18"/>
          <w:szCs w:val="18"/>
        </w:rPr>
        <w:t xml:space="preserve"> </w:t>
      </w:r>
      <w:r>
        <w:rPr>
          <w:sz w:val="18"/>
          <w:szCs w:val="18"/>
        </w:rPr>
        <w:t xml:space="preserve">(Yeshayah 26:19); and as expounded in the Gemara (Taanis 5b),</w:t>
      </w:r>
      <w:r>
        <w:rPr>
          <w:sz w:val="18"/>
          <w:szCs w:val="18"/>
        </w:rPr>
        <w:t xml:space="preserve"> </w:t>
      </w:r>
      <w:r>
        <w:rPr>
          <w:sz w:val="18"/>
          <w:szCs w:val="18"/>
        </w:rPr>
        <w:t xml:space="preserve">‘</w:t>
      </w:r>
      <w:r>
        <w:rPr>
          <w:sz w:val="18"/>
          <w:szCs w:val="18"/>
        </w:rPr>
        <w:t xml:space="preserve">He likens him to his offspring — just as his offspring are alive, so is he alive.</w:t>
      </w:r>
      <w:r>
        <w:rPr>
          <w:sz w:val="18"/>
          <w:szCs w:val="18"/>
        </w:rPr>
        <w:t xml:space="preserve">’</w:t>
      </w:r>
      <w:r>
        <w:rPr>
          <w:sz w:val="18"/>
          <w:szCs w:val="18"/>
        </w:rPr>
        <w:t xml:space="preserve"> </w:t>
      </w:r>
      <w:r>
        <w:rPr>
          <w:sz w:val="18"/>
          <w:szCs w:val="18"/>
        </w:rPr>
        <w:t xml:space="preserve">And since</w:t>
      </w:r>
      <w:r>
        <w:rPr>
          <w:sz w:val="18"/>
          <w:szCs w:val="18"/>
        </w:rPr>
        <w:t xml:space="preserve"> </w:t>
      </w:r>
      <w:r>
        <w:rPr>
          <w:sz w:val="18"/>
          <w:szCs w:val="18"/>
        </w:rPr>
        <w:t xml:space="preserve">‘</w:t>
      </w:r>
      <w:r>
        <w:rPr>
          <w:sz w:val="18"/>
          <w:szCs w:val="18"/>
        </w:rPr>
        <w:t xml:space="preserve">there is no partial analogy,</w:t>
      </w:r>
      <w:r>
        <w:rPr>
          <w:sz w:val="18"/>
          <w:szCs w:val="18"/>
        </w:rPr>
        <w:t xml:space="preserve">’</w:t>
      </w:r>
      <w:r>
        <w:rPr>
          <w:sz w:val="18"/>
          <w:szCs w:val="18"/>
        </w:rPr>
        <w:t xml:space="preserve"> </w:t>
      </w:r>
      <w:r>
        <w:rPr>
          <w:sz w:val="18"/>
          <w:szCs w:val="18"/>
        </w:rPr>
        <w:t xml:space="preserve">He likewise likens his offspring to him: that all the seed of Yaakov will [in the end] be clarified to stand in the level of</w:t>
      </w:r>
      <w:r>
        <w:rPr>
          <w:sz w:val="18"/>
          <w:szCs w:val="18"/>
        </w:rPr>
        <w:t xml:space="preserve"> </w:t>
      </w:r>
      <w:r>
        <w:rPr>
          <w:sz w:val="18"/>
          <w:szCs w:val="18"/>
        </w:rPr>
        <w:t xml:space="preserve">‘</w:t>
      </w:r>
      <w:r>
        <w:rPr>
          <w:sz w:val="18"/>
          <w:szCs w:val="18"/>
        </w:rPr>
        <w:t xml:space="preserve">Yaakov did not die.</w:t>
      </w:r>
      <w:r>
        <w:rPr>
          <w:sz w:val="18"/>
          <w:szCs w:val="18"/>
        </w:rPr>
        <w:t xml:space="preserve">’</w:t>
      </w:r>
      <w:r>
        <w:rPr>
          <w:sz w:val="18"/>
          <w:szCs w:val="18"/>
        </w:rPr>
        <w:t xml:space="preserve"> </w:t>
      </w:r>
      <w:r>
        <w:rPr>
          <w:sz w:val="18"/>
          <w:szCs w:val="18"/>
        </w:rPr>
        <w:t xml:space="preserve">And when [each one] is roused from his sleep, he will remember all the words of Torah; and concerning this we plead,</w:t>
      </w:r>
      <w:r>
        <w:rPr>
          <w:sz w:val="18"/>
          <w:szCs w:val="18"/>
        </w:rPr>
        <w:t xml:space="preserve"> </w:t>
      </w:r>
      <w:r>
        <w:rPr>
          <w:sz w:val="18"/>
          <w:szCs w:val="18"/>
        </w:rPr>
        <w:t xml:space="preserve">‘</w:t>
      </w:r>
      <w:r>
        <w:rPr>
          <w:sz w:val="18"/>
          <w:szCs w:val="18"/>
        </w:rPr>
        <w:t xml:space="preserve">let us not be forgotten by You — neither in this world nor in the World to Come.</w:t>
      </w:r>
      <w:r>
        <w:rPr>
          <w:sz w:val="18"/>
          <w:szCs w:val="18"/>
        </w:rPr>
        <w:t xml:space="preserve">’</w:t>
      </w:r>
      <w:r>
        <w:rPr>
          <w:sz w:val="18"/>
          <w:szCs w:val="18"/>
        </w:rPr>
        <w:t xml:space="preserve">”</w:t>
      </w:r>
    </w:p>
  </w:footnote>
  <w:footnote w:id="43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§40):</w:t>
      </w:r>
      <w:r>
        <w:rPr>
          <w:sz w:val="18"/>
          <w:szCs w:val="18"/>
        </w:rPr>
        <w:t xml:space="preserve"> </w:t>
      </w:r>
      <w:r>
        <w:rPr>
          <w:sz w:val="18"/>
          <w:szCs w:val="18"/>
        </w:rPr>
        <w:t xml:space="preserve">“</w:t>
      </w:r>
      <w:r>
        <w:rPr>
          <w:sz w:val="18"/>
          <w:szCs w:val="18"/>
        </w:rPr>
        <w:t xml:space="preserve">and they said (Taanis)</w:t>
      </w:r>
      <w:r>
        <w:rPr>
          <w:sz w:val="18"/>
          <w:szCs w:val="18"/>
        </w:rPr>
        <w:t xml:space="preserve"> </w:t>
      </w:r>
      <w:r>
        <w:rPr>
          <w:sz w:val="18"/>
          <w:szCs w:val="18"/>
        </w:rPr>
        <w:t xml:space="preserve">‘</w:t>
      </w:r>
      <w:r>
        <w:rPr>
          <w:i/>
          <w:sz w:val="18"/>
          <w:szCs w:val="18"/>
        </w:rPr>
        <w:t xml:space="preserve">Yaakov Avinu did not die</w:t>
      </w:r>
      <w:r>
        <w:rPr>
          <w:sz w:val="18"/>
          <w:szCs w:val="18"/>
        </w:rPr>
        <w:t xml:space="preserve"> </w:t>
      </w:r>
      <w:r>
        <w:rPr>
          <w:sz w:val="18"/>
          <w:szCs w:val="18"/>
        </w:rPr>
        <w:t xml:space="preserve">— he is likened to his offspring</w:t>
      </w:r>
      <w:r>
        <w:rPr>
          <w:sz w:val="18"/>
          <w:szCs w:val="18"/>
        </w:rPr>
        <w:t xml:space="preserve">’</w:t>
      </w:r>
      <w:r>
        <w:rPr>
          <w:sz w:val="18"/>
          <w:szCs w:val="18"/>
        </w:rPr>
        <w:t xml:space="preserve">; and this is</w:t>
      </w:r>
      <w:r>
        <w:rPr>
          <w:sz w:val="18"/>
          <w:szCs w:val="18"/>
        </w:rPr>
        <w:t xml:space="preserve"> </w:t>
      </w:r>
      <w:r>
        <w:rPr>
          <w:sz w:val="18"/>
          <w:szCs w:val="18"/>
        </w:rPr>
        <w:t xml:space="preserve">‘</w:t>
      </w:r>
      <w:r>
        <w:rPr>
          <w:sz w:val="18"/>
          <w:szCs w:val="18"/>
        </w:rPr>
        <w:t xml:space="preserve">Yaakov</w:t>
      </w:r>
      <w:r>
        <w:rPr>
          <w:sz w:val="18"/>
          <w:szCs w:val="18"/>
        </w:rPr>
        <w:t xml:space="preserve"> </w:t>
      </w:r>
      <w:r>
        <w:rPr>
          <w:i/>
          <w:sz w:val="18"/>
          <w:szCs w:val="18"/>
        </w:rPr>
        <w:t xml:space="preserve">who redeemed Avraham</w:t>
      </w:r>
      <w:r>
        <w:rPr>
          <w:sz w:val="18"/>
          <w:szCs w:val="18"/>
        </w:rPr>
        <w:t xml:space="preserve">’</w:t>
      </w:r>
      <w:r>
        <w:rPr>
          <w:sz w:val="18"/>
          <w:szCs w:val="18"/>
        </w:rPr>
        <w:t xml:space="preserve"> </w:t>
      </w:r>
      <w:r>
        <w:rPr>
          <w:sz w:val="18"/>
          <w:szCs w:val="18"/>
        </w:rPr>
        <w:t xml:space="preserve">(Yeshayah 29:22) — for from the levels of Avraham and Yitzchak alone, which are the seeking of the love of Hashem and His fear in the ultimate clarification, salvation [from death] would not have been compelled.</w:t>
      </w:r>
      <w:r>
        <w:rPr>
          <w:sz w:val="18"/>
          <w:szCs w:val="18"/>
        </w:rPr>
        <w:t xml:space="preserve">”</w:t>
      </w:r>
      <w:r>
        <w:rPr>
          <w:sz w:val="18"/>
          <w:szCs w:val="18"/>
        </w:rPr>
        <w:t xml:space="preserve"> </w:t>
      </w:r>
      <w:r>
        <w:rPr>
          <w:sz w:val="18"/>
          <w:szCs w:val="18"/>
        </w:rPr>
        <w:t xml:space="preserve">This is §6-1’s own verse (Taanis 5b,</w:t>
      </w:r>
      <w:r>
        <w:rPr>
          <w:sz w:val="18"/>
          <w:szCs w:val="18"/>
        </w:rPr>
        <w:t xml:space="preserve"> </w:t>
      </w:r>
      <w:r>
        <w:rPr>
          <w:i/>
          <w:sz w:val="18"/>
          <w:szCs w:val="18"/>
        </w:rPr>
        <w:t xml:space="preserve">makish hu l’zaro</w:t>
      </w:r>
      <w:r>
        <w:rPr>
          <w:sz w:val="18"/>
          <w:szCs w:val="18"/>
        </w:rPr>
        <w:t xml:space="preserve">): Yaakov</w:t>
      </w:r>
      <w:r>
        <w:rPr>
          <w:sz w:val="18"/>
          <w:szCs w:val="18"/>
        </w:rPr>
        <w:t xml:space="preserve"> </w:t>
      </w:r>
      <w:r>
        <w:rPr>
          <w:sz w:val="18"/>
          <w:szCs w:val="18"/>
        </w:rPr>
        <w:t xml:space="preserve">“</w:t>
      </w:r>
      <w:r>
        <w:rPr>
          <w:sz w:val="18"/>
          <w:szCs w:val="18"/>
        </w:rPr>
        <w:t xml:space="preserve">does not die</w:t>
      </w:r>
      <w:r>
        <w:rPr>
          <w:sz w:val="18"/>
          <w:szCs w:val="18"/>
        </w:rPr>
        <w:t xml:space="preserve">”</w:t>
      </w:r>
      <w:r>
        <w:rPr>
          <w:sz w:val="18"/>
          <w:szCs w:val="18"/>
        </w:rPr>
        <w:t xml:space="preserve"> </w:t>
      </w:r>
      <w:r>
        <w:rPr>
          <w:sz w:val="18"/>
          <w:szCs w:val="18"/>
        </w:rPr>
        <w:t xml:space="preserve">because his life</w:t>
      </w:r>
      <w:r>
        <w:rPr>
          <w:sz w:val="18"/>
          <w:szCs w:val="18"/>
        </w:rPr>
        <w:t xml:space="preserve"> </w:t>
      </w:r>
      <w:r>
        <w:rPr>
          <w:i/>
          <w:sz w:val="18"/>
          <w:szCs w:val="18"/>
        </w:rPr>
        <w:t xml:space="preserve">is</w:t>
      </w:r>
      <w:r>
        <w:rPr>
          <w:sz w:val="18"/>
          <w:szCs w:val="18"/>
        </w:rPr>
        <w:t xml:space="preserve"> </w:t>
      </w:r>
      <w:r>
        <w:rPr>
          <w:sz w:val="18"/>
          <w:szCs w:val="18"/>
        </w:rPr>
        <w:t xml:space="preserve">the life of his offspring — and his rung so surpasses even Avraham and Yitzchak that he</w:t>
      </w:r>
      <w:r>
        <w:rPr>
          <w:sz w:val="18"/>
          <w:szCs w:val="18"/>
        </w:rPr>
        <w:t xml:space="preserve"> </w:t>
      </w:r>
      <w:r>
        <w:rPr>
          <w:sz w:val="18"/>
          <w:szCs w:val="18"/>
        </w:rPr>
        <w:t xml:space="preserve">“</w:t>
      </w:r>
      <w:r>
        <w:rPr>
          <w:sz w:val="18"/>
          <w:szCs w:val="18"/>
        </w:rPr>
        <w:t xml:space="preserve">redeems</w:t>
      </w:r>
      <w:r>
        <w:rPr>
          <w:sz w:val="18"/>
          <w:szCs w:val="18"/>
        </w:rPr>
        <w:t xml:space="preserve">”</w:t>
      </w:r>
      <w:r>
        <w:rPr>
          <w:sz w:val="18"/>
          <w:szCs w:val="18"/>
        </w:rPr>
        <w:t xml:space="preserve"> </w:t>
      </w:r>
      <w:r>
        <w:rPr>
          <w:sz w:val="18"/>
          <w:szCs w:val="18"/>
        </w:rPr>
        <w:t xml:space="preserve">them, the deathless root of every generation.</w:t>
      </w:r>
    </w:p>
    <w:p>
      <w:pPr>
        <w:pStyle w:val="FootnoteText"/>
        <w:spacing w:before="0" w:after="40" w:line="240" w:lineRule="auto"/>
      </w:pPr>
      <w:r>
        <w:rPr>
          <w:b/>
          <w:sz w:val="18"/>
          <w:szCs w:val="18"/>
        </w:rPr>
        <w:t xml:space="preserve">Chassidic parallel - Sefat Emet, Vayechi 22:</w:t>
      </w:r>
      <w:r>
        <w:rPr>
          <w:sz w:val="18"/>
          <w:szCs w:val="18"/>
        </w:rPr>
        <w:t xml:space="preserve">3 and 4:3: Sefat Emet gives an especially close Chassidic formulation of the life of Yaakov that R. Tzadok is invoking here. On "Yaakov Avinu lo meis," he explains that Yaakov "left all of his power within Klal Yisrael," so that his force can be awakened in Israel in every generation; elsewhere in Vayechi he explains that Yaakov drew the hidden vitality of Torah even into Egypt, and that through the middah of emes one can find life within the concealment of galus itself. This complements R. Tzadok's use of Taanis 5b: the "lengthening of years" produced by teshuvah is not merely an extension of biological time. Teshuvah reconnects the individual to the undying root of Yaakov, whose life persists in his descendants and can be reawakened within them. In that sense, the penitent's renewed life is a participation in a life that was never severed by death in the first place. The Sefat Emet also helps explain why R. Tzadok immediately moves from Yaakov himself to his seed: Yaakov's immortality is revealed precisely through the continuity of the souls and avodah of Israel.</w:t>
      </w:r>
    </w:p>
  </w:footnote>
  <w:footnote w:id="440">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37:2:‬</w:t>
      </w:r>
      <w:r>
        <w:rPr>
          <w:sz w:val="18"/>
          <w:szCs w:val="18"/>
        </w:rPr>
        <w:t xml:space="preserve"> </w:t>
      </w:r>
      <w:r>
        <w:rPr>
          <w:sz w:val="18"/>
          <w:szCs w:val="18"/>
        </w:rPr>
        <w:t xml:space="preserve">“</w:t>
      </w:r>
      <w:r>
        <w:rPr>
          <w:sz w:val="18"/>
          <w:szCs w:val="18"/>
        </w:rPr>
        <w:t xml:space="preserve">אֵלֶּה תֹּלְדוֹת יַעֲקֹב: יוֹסֵף בֶּן שְׁבַע עֶשְׂרֵה שָׁנָה הָיָה רֹעֶה אֶת אֶחָיו בַּצֹּאן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‪these are the offspring of Yaakov: Yosef</w:t>
      </w:r>
      <w:r>
        <w:rPr>
          <w:sz w:val="18"/>
          <w:szCs w:val="18"/>
        </w:rPr>
        <w:t xml:space="preserve">…</w:t>
      </w:r>
      <w:r>
        <w:rPr>
          <w:sz w:val="18"/>
          <w:szCs w:val="18"/>
        </w:rPr>
        <w:t xml:space="preserve">”</w:t>
      </w:r>
      <w:r>
        <w:rPr>
          <w:sz w:val="18"/>
          <w:szCs w:val="18"/>
        </w:rPr>
        <w:t xml:space="preserve"> </w:t>
      </w:r>
      <w:r>
        <w:rPr>
          <w:sz w:val="18"/>
          <w:szCs w:val="18"/>
        </w:rPr>
        <w:t xml:space="preserve">The opening of the Yosef narrative (Vayeishev).</w:t>
      </w:r>
      <w:r>
        <w:rPr>
          <w:sz w:val="18"/>
          <w:szCs w:val="18"/>
        </w:rPr>
        <w:t xml:space="preserve"> </w:t>
      </w:r>
      <w:r>
        <w:rPr>
          <w:b/>
          <w:sz w:val="18"/>
          <w:szCs w:val="18"/>
        </w:rPr>
        <w:t xml:space="preserve">Rashi</w:t>
      </w:r>
      <w:r>
        <w:rPr>
          <w:sz w:val="18"/>
          <w:szCs w:val="18"/>
        </w:rPr>
        <w:t xml:space="preserve">: Scripture reckons the whole line of Yaakov’s</w:t>
      </w:r>
      <w:r>
        <w:rPr>
          <w:sz w:val="18"/>
          <w:szCs w:val="18"/>
        </w:rPr>
        <w:t xml:space="preserve"> </w:t>
      </w:r>
      <w:r>
        <w:rPr>
          <w:i/>
          <w:sz w:val="18"/>
          <w:szCs w:val="18"/>
        </w:rPr>
        <w:t xml:space="preserve">toldos</w:t>
      </w:r>
      <w:r>
        <w:rPr>
          <w:sz w:val="18"/>
          <w:szCs w:val="18"/>
        </w:rPr>
        <w:t xml:space="preserve"> </w:t>
      </w:r>
      <w:r>
        <w:rPr>
          <w:sz w:val="18"/>
          <w:szCs w:val="18"/>
        </w:rPr>
        <w:t xml:space="preserve">through</w:t>
      </w:r>
      <w:r>
        <w:rPr>
          <w:sz w:val="18"/>
          <w:szCs w:val="18"/>
        </w:rPr>
        <w:t xml:space="preserve"> </w:t>
      </w:r>
      <w:r>
        <w:rPr>
          <w:i/>
          <w:sz w:val="18"/>
          <w:szCs w:val="18"/>
        </w:rPr>
        <w:t xml:space="preserve">Yosef</w:t>
      </w:r>
      <w:r>
        <w:rPr>
          <w:sz w:val="18"/>
          <w:szCs w:val="18"/>
        </w:rPr>
        <w:t xml:space="preserve"> </w:t>
      </w:r>
      <w:r>
        <w:rPr>
          <w:sz w:val="18"/>
          <w:szCs w:val="18"/>
        </w:rPr>
        <w:t xml:space="preserve">— because Yaakov served Lavan only for [Rachel] Yosef’s mother, because Yosef’s features resembled his, and because all that befell Yaakov befell Yosef. R’ Tzadok takes</w:t>
      </w:r>
      <w:r>
        <w:rPr>
          <w:sz w:val="18"/>
          <w:szCs w:val="18"/>
        </w:rPr>
        <w:t xml:space="preserve"> </w:t>
      </w:r>
      <w:r>
        <w:rPr>
          <w:sz w:val="18"/>
          <w:szCs w:val="18"/>
        </w:rPr>
        <w:t xml:space="preserve">“</w:t>
      </w:r>
      <w:r>
        <w:rPr>
          <w:i/>
          <w:sz w:val="18"/>
          <w:szCs w:val="18"/>
        </w:rPr>
        <w:t xml:space="preserve">toldos Yaakov Yosef</w:t>
      </w:r>
      <w:r>
        <w:rPr>
          <w:sz w:val="18"/>
          <w:szCs w:val="18"/>
        </w:rPr>
        <w:t xml:space="preserve">”</w:t>
      </w:r>
      <w:r>
        <w:rPr>
          <w:sz w:val="18"/>
          <w:szCs w:val="18"/>
        </w:rPr>
        <w:t xml:space="preserve"> </w:t>
      </w:r>
      <w:r>
        <w:rPr>
          <w:sz w:val="18"/>
          <w:szCs w:val="18"/>
        </w:rPr>
        <w:t xml:space="preserve">to mean that Yosef is Yaakov’s</w:t>
      </w:r>
      <w:r>
        <w:rPr>
          <w:sz w:val="18"/>
          <w:szCs w:val="18"/>
        </w:rPr>
        <w:t xml:space="preserve"> </w:t>
      </w:r>
      <w:r>
        <w:rPr>
          <w:i/>
          <w:sz w:val="18"/>
          <w:szCs w:val="18"/>
        </w:rPr>
        <w:t xml:space="preserve">essential</w:t>
      </w:r>
      <w:r>
        <w:rPr>
          <w:sz w:val="18"/>
          <w:szCs w:val="18"/>
        </w:rPr>
        <w:t xml:space="preserve"> </w:t>
      </w:r>
      <w:r>
        <w:rPr>
          <w:sz w:val="18"/>
          <w:szCs w:val="18"/>
        </w:rPr>
        <w:t xml:space="preserve">offspring — the</w:t>
      </w:r>
      <w:r>
        <w:rPr>
          <w:sz w:val="18"/>
          <w:szCs w:val="18"/>
        </w:rPr>
        <w:t xml:space="preserve"> </w:t>
      </w:r>
      <w:r>
        <w:rPr>
          <w:i/>
          <w:sz w:val="18"/>
          <w:szCs w:val="18"/>
        </w:rPr>
        <w:t xml:space="preserve">shomer ha-bris</w:t>
      </w:r>
      <w:r>
        <w:rPr>
          <w:sz w:val="18"/>
          <w:szCs w:val="18"/>
        </w:rPr>
        <w:t xml:space="preserve"> </w:t>
      </w:r>
      <w:r>
        <w:rPr>
          <w:sz w:val="18"/>
          <w:szCs w:val="18"/>
        </w:rPr>
        <w:t xml:space="preserve">(guardian of the covenant) — so that Israel is called</w:t>
      </w:r>
      <w:r>
        <w:rPr>
          <w:sz w:val="18"/>
          <w:szCs w:val="18"/>
        </w:rPr>
        <w:t xml:space="preserve"> </w:t>
      </w:r>
      <w:r>
        <w:rPr>
          <w:sz w:val="18"/>
          <w:szCs w:val="18"/>
        </w:rPr>
        <w:t xml:space="preserve">“</w:t>
      </w:r>
      <w:r>
        <w:rPr>
          <w:sz w:val="18"/>
          <w:szCs w:val="18"/>
        </w:rPr>
        <w:t xml:space="preserve">the remnant of Yosef,</w:t>
      </w:r>
      <w:r>
        <w:rPr>
          <w:sz w:val="18"/>
          <w:szCs w:val="18"/>
        </w:rPr>
        <w:t xml:space="preserve">”</w:t>
      </w:r>
      <w:r>
        <w:rPr>
          <w:sz w:val="18"/>
          <w:szCs w:val="18"/>
        </w:rPr>
        <w:t xml:space="preserve"> </w:t>
      </w:r>
      <w:r>
        <w:rPr>
          <w:sz w:val="18"/>
          <w:szCs w:val="18"/>
        </w:rPr>
        <w:t xml:space="preserve">the holy root-soul of Yaakov borne onward through him.‬</w:t>
      </w:r>
    </w:p>
  </w:footnote>
  <w:footnote w:id="44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84:8:</w:t>
      </w:r>
      <w:r>
        <w:rPr>
          <w:sz w:val="18"/>
          <w:szCs w:val="18"/>
        </w:rPr>
        <w:t xml:space="preserve"> </w:t>
      </w:r>
      <w:r>
        <w:rPr>
          <w:sz w:val="18"/>
          <w:szCs w:val="18"/>
        </w:rPr>
        <w:t xml:space="preserve">“</w:t>
      </w:r>
      <w:r>
        <w:rPr>
          <w:sz w:val="18"/>
          <w:szCs w:val="18"/>
        </w:rPr>
        <w:t xml:space="preserve">‘</w:t>
      </w:r>
      <w:r>
        <w:rPr>
          <w:sz w:val="18"/>
          <w:szCs w:val="18"/>
        </w:rPr>
        <w:t xml:space="preserve">And Yisrael loved Yosef</w:t>
      </w:r>
      <w:r>
        <w:rPr>
          <w:sz w:val="18"/>
          <w:szCs w:val="18"/>
        </w:rPr>
        <w:t xml:space="preserve">’</w:t>
      </w:r>
      <w:r>
        <w:rPr>
          <w:sz w:val="18"/>
          <w:szCs w:val="18"/>
        </w:rPr>
        <w:t xml:space="preserve"> </w:t>
      </w:r>
      <w:r>
        <w:rPr>
          <w:sz w:val="18"/>
          <w:szCs w:val="18"/>
        </w:rPr>
        <w:t xml:space="preserve">(Bereishis 37:3) — R’ Yehuda and R’ Nechemya [expound it]: R’ Yehuda says, because the radiance of [Yosef’s] countenance [</w:t>
      </w:r>
      <w:r>
        <w:rPr>
          <w:i/>
          <w:sz w:val="18"/>
          <w:szCs w:val="18"/>
        </w:rPr>
        <w:t xml:space="preserve">ziv ikonin</w:t>
      </w:r>
      <w:r>
        <w:rPr>
          <w:sz w:val="18"/>
          <w:szCs w:val="18"/>
        </w:rPr>
        <w:t xml:space="preserve">] resembled his [Yaakov’s]; R’ Nechemya said, [because] all the</w:t>
      </w:r>
      <w:r>
        <w:rPr>
          <w:sz w:val="18"/>
          <w:szCs w:val="18"/>
        </w:rPr>
        <w:t xml:space="preserve"> </w:t>
      </w:r>
      <w:r>
        <w:rPr>
          <w:i/>
          <w:sz w:val="18"/>
          <w:szCs w:val="18"/>
        </w:rPr>
        <w:t xml:space="preserve">halachos</w:t>
      </w:r>
      <w:r>
        <w:rPr>
          <w:sz w:val="18"/>
          <w:szCs w:val="18"/>
        </w:rPr>
        <w:t xml:space="preserve"> </w:t>
      </w:r>
      <w:r>
        <w:rPr>
          <w:sz w:val="18"/>
          <w:szCs w:val="18"/>
        </w:rPr>
        <w:t xml:space="preserve">that Shem and Ever had transmitted to Yaakov, he transmitted to him [Yosef].</w:t>
      </w:r>
      <w:r>
        <w:rPr>
          <w:sz w:val="18"/>
          <w:szCs w:val="18"/>
        </w:rPr>
        <w:t xml:space="preserve">”</w:t>
      </w:r>
      <w:r>
        <w:rPr>
          <w:sz w:val="18"/>
          <w:szCs w:val="18"/>
        </w:rPr>
        <w:t xml:space="preserve"> </w:t>
      </w:r>
      <w:r>
        <w:rPr>
          <w:sz w:val="18"/>
          <w:szCs w:val="18"/>
        </w:rPr>
        <w:t xml:space="preserve">(Both readings underlie the se’if: Yosef is Yaakov’s</w:t>
      </w:r>
      <w:r>
        <w:rPr>
          <w:sz w:val="18"/>
          <w:szCs w:val="18"/>
        </w:rPr>
        <w:t xml:space="preserve"> </w:t>
      </w:r>
      <w:r>
        <w:rPr>
          <w:sz w:val="18"/>
          <w:szCs w:val="18"/>
        </w:rPr>
        <w:t xml:space="preserve">‘</w:t>
      </w:r>
      <w:r>
        <w:rPr>
          <w:sz w:val="18"/>
          <w:szCs w:val="18"/>
        </w:rPr>
        <w:t xml:space="preserve">essential offspring</w:t>
      </w:r>
      <w:r>
        <w:rPr>
          <w:sz w:val="18"/>
          <w:szCs w:val="18"/>
        </w:rPr>
        <w:t xml:space="preserve">’</w:t>
      </w:r>
      <w:r>
        <w:rPr>
          <w:sz w:val="18"/>
          <w:szCs w:val="18"/>
        </w:rPr>
        <w:t xml:space="preserve"> </w:t>
      </w:r>
      <w:r>
        <w:rPr>
          <w:sz w:val="18"/>
          <w:szCs w:val="18"/>
        </w:rPr>
        <w:t xml:space="preserve">— mirroring his father’s very form and his Torah.)</w:t>
      </w:r>
    </w:p>
  </w:footnote>
  <w:footnote w:id="442">
    <w:p>
      <w:pPr>
        <w:pStyle w:val="FootnoteText"/>
        <w:spacing w:before="0" w:after="40" w:line="240" w:lineRule="auto"/>
      </w:pPr>
      <w:r>
        <w:rPr>
          <w:rStyle w:val="FootnoteReference"/>
        </w:rPr>
        <w:footnoteRef/>
      </w:r>
      <w:r>
        <w:rPr>
          <w:sz w:val="18"/>
          <w:szCs w:val="18"/>
        </w:rPr>
        <w:t xml:space="preserve"> </w:t>
      </w:r>
      <w:r>
        <w:rPr>
          <w:b/>
          <w:sz w:val="18"/>
          <w:szCs w:val="18"/>
        </w:rPr>
        <w:t xml:space="preserve">‪Amos 5:15:‬</w:t>
      </w:r>
      <w:r>
        <w:rPr>
          <w:sz w:val="18"/>
          <w:szCs w:val="18"/>
        </w:rPr>
        <w:t xml:space="preserve"> </w:t>
      </w:r>
      <w:r>
        <w:rPr>
          <w:sz w:val="18"/>
          <w:szCs w:val="18"/>
        </w:rPr>
        <w:t xml:space="preserve">“</w:t>
      </w:r>
      <w:r>
        <w:rPr>
          <w:sz w:val="18"/>
          <w:szCs w:val="18"/>
        </w:rPr>
        <w:t xml:space="preserve">שִׂנְאוּ רָע וְאֶהֱבוּ טוֹב וְהַצִּיגוּ בַשַּׁעַר מִשְׁפָּט, אוּלַי יֶחֱנַן ה׳ אֱלֹקֵי צְבָאוֹת שְׁאֵרִית יוֹסֵף</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‪hate evil and love good, and establish justice in the gate; perhaps Hashem, God of Hosts, will be gracious to</w:t>
      </w:r>
      <w:r>
        <w:rPr>
          <w:sz w:val="18"/>
          <w:szCs w:val="18"/>
        </w:rPr>
        <w:t xml:space="preserve"> </w:t>
      </w:r>
      <w:r>
        <w:rPr>
          <w:i/>
          <w:sz w:val="18"/>
          <w:szCs w:val="18"/>
        </w:rPr>
        <w:t xml:space="preserve">the remnant of Yosef</w:t>
      </w:r>
      <w:r>
        <w:rPr>
          <w:sz w:val="18"/>
          <w:szCs w:val="18"/>
        </w:rPr>
        <w:t xml:space="preserve">.</w:t>
      </w:r>
      <w:r>
        <w:rPr>
          <w:sz w:val="18"/>
          <w:szCs w:val="18"/>
        </w:rPr>
        <w:t xml:space="preserve">”</w:t>
      </w:r>
      <w:r>
        <w:rPr>
          <w:sz w:val="18"/>
          <w:szCs w:val="18"/>
        </w:rPr>
        <w:t xml:space="preserve"> </w:t>
      </w:r>
      <w:r>
        <w:rPr>
          <w:sz w:val="18"/>
          <w:szCs w:val="18"/>
        </w:rPr>
        <w:t xml:space="preserve">From Amos’s call to repentance. Meforshim:</w:t>
      </w:r>
      <w:r>
        <w:rPr>
          <w:sz w:val="18"/>
          <w:szCs w:val="18"/>
        </w:rPr>
        <w:t xml:space="preserve"> </w:t>
      </w:r>
      <w:r>
        <w:rPr>
          <w:sz w:val="18"/>
          <w:szCs w:val="18"/>
        </w:rPr>
        <w:t xml:space="preserve">“</w:t>
      </w:r>
      <w:r>
        <w:rPr>
          <w:i/>
          <w:sz w:val="18"/>
          <w:szCs w:val="18"/>
        </w:rPr>
        <w:t xml:space="preserve">she’eris Yosef</w:t>
      </w:r>
      <w:r>
        <w:rPr>
          <w:sz w:val="18"/>
          <w:szCs w:val="18"/>
        </w:rPr>
        <w:t xml:space="preserve">”</w:t>
      </w:r>
      <w:r>
        <w:rPr>
          <w:sz w:val="18"/>
          <w:szCs w:val="18"/>
        </w:rPr>
        <w:t xml:space="preserve"> </w:t>
      </w:r>
      <w:r>
        <w:rPr>
          <w:sz w:val="18"/>
          <w:szCs w:val="18"/>
        </w:rPr>
        <w:t xml:space="preserve">is the remnant of Israel, called by Yosef’s name. R’ Tzadok’s use: Israel is called</w:t>
      </w:r>
      <w:r>
        <w:rPr>
          <w:sz w:val="18"/>
          <w:szCs w:val="18"/>
        </w:rPr>
        <w:t xml:space="preserve"> </w:t>
      </w:r>
      <w:r>
        <w:rPr>
          <w:sz w:val="18"/>
          <w:szCs w:val="18"/>
        </w:rPr>
        <w:t xml:space="preserve">“</w:t>
      </w:r>
      <w:r>
        <w:rPr>
          <w:sz w:val="18"/>
          <w:szCs w:val="18"/>
        </w:rPr>
        <w:t xml:space="preserve">the remnant of Yosef</w:t>
      </w:r>
      <w:r>
        <w:rPr>
          <w:sz w:val="18"/>
          <w:szCs w:val="18"/>
        </w:rPr>
        <w:t xml:space="preserve">”</w:t>
      </w:r>
      <w:r>
        <w:rPr>
          <w:sz w:val="18"/>
          <w:szCs w:val="18"/>
        </w:rPr>
        <w:t xml:space="preserve"> </w:t>
      </w:r>
      <w:r>
        <w:rPr>
          <w:sz w:val="18"/>
          <w:szCs w:val="18"/>
        </w:rPr>
        <w:t xml:space="preserve">because Yosef, the guardian of the covenant,</w:t>
      </w:r>
      <w:r>
        <w:rPr>
          <w:sz w:val="18"/>
          <w:szCs w:val="18"/>
        </w:rPr>
        <w:t xml:space="preserve"> </w:t>
      </w:r>
      <w:r>
        <w:rPr>
          <w:sz w:val="18"/>
          <w:szCs w:val="18"/>
        </w:rPr>
        <w:t xml:space="preserve">“</w:t>
      </w:r>
      <w:r>
        <w:rPr>
          <w:sz w:val="18"/>
          <w:szCs w:val="18"/>
        </w:rPr>
        <w:t xml:space="preserve">comprises the souls of Israel in every generation</w:t>
      </w:r>
      <w:r>
        <w:rPr>
          <w:sz w:val="18"/>
          <w:szCs w:val="18"/>
        </w:rPr>
        <w:t xml:space="preserve">”</w:t>
      </w:r>
      <w:r>
        <w:rPr>
          <w:sz w:val="18"/>
          <w:szCs w:val="18"/>
        </w:rPr>
        <w:t xml:space="preserve"> </w:t>
      </w:r>
      <w:r>
        <w:rPr>
          <w:sz w:val="18"/>
          <w:szCs w:val="18"/>
        </w:rPr>
        <w:t xml:space="preserve">— and therefore even the</w:t>
      </w:r>
      <w:r>
        <w:rPr>
          <w:sz w:val="18"/>
          <w:szCs w:val="18"/>
        </w:rPr>
        <w:t xml:space="preserve"> </w:t>
      </w:r>
      <w:r>
        <w:rPr>
          <w:i/>
          <w:sz w:val="18"/>
          <w:szCs w:val="18"/>
        </w:rPr>
        <w:t xml:space="preserve">transgressors</w:t>
      </w:r>
      <w:r>
        <w:rPr>
          <w:sz w:val="18"/>
          <w:szCs w:val="18"/>
        </w:rPr>
        <w:t xml:space="preserve"> </w:t>
      </w:r>
      <w:r>
        <w:rPr>
          <w:sz w:val="18"/>
          <w:szCs w:val="18"/>
        </w:rPr>
        <w:t xml:space="preserve">of Israel are included in</w:t>
      </w:r>
      <w:r>
        <w:rPr>
          <w:sz w:val="18"/>
          <w:szCs w:val="18"/>
        </w:rPr>
        <w:t xml:space="preserve"> </w:t>
      </w:r>
      <w:r>
        <w:rPr>
          <w:sz w:val="18"/>
          <w:szCs w:val="18"/>
        </w:rPr>
        <w:t xml:space="preserve">“</w:t>
      </w:r>
      <w:r>
        <w:rPr>
          <w:sz w:val="18"/>
          <w:szCs w:val="18"/>
        </w:rPr>
        <w:t xml:space="preserve">the remnant of Yosef — all of them tzaddikim.‬</w:t>
      </w:r>
      <w:r>
        <w:rPr>
          <w:sz w:val="18"/>
          <w:szCs w:val="18"/>
        </w:rPr>
        <w:t xml:space="preserve">”</w:t>
      </w:r>
    </w:p>
  </w:footnote>
  <w:footnote w:id="443">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60:21:‬</w:t>
      </w:r>
      <w:r>
        <w:rPr>
          <w:sz w:val="18"/>
          <w:szCs w:val="18"/>
        </w:rPr>
        <w:t xml:space="preserve"> </w:t>
      </w:r>
      <w:r>
        <w:rPr>
          <w:sz w:val="18"/>
          <w:szCs w:val="18"/>
        </w:rPr>
        <w:t xml:space="preserve">“</w:t>
      </w:r>
      <w:r>
        <w:rPr>
          <w:sz w:val="18"/>
          <w:szCs w:val="18"/>
        </w:rPr>
        <w:t xml:space="preserve">וְעַמֵּךְ כֻּלָּם צַדִּיקִים, לְעוֹלָם יִירְשׁוּ אָרֶץ, נֵצֶר מַטָּעַי מַעֲשֵׂה יָדַי לְהִתְפָּאֵר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your people are all tzaddikim</w:t>
      </w:r>
      <w:r>
        <w:rPr>
          <w:sz w:val="18"/>
          <w:szCs w:val="18"/>
        </w:rPr>
        <w:t xml:space="preserve">; they shall inherit the land forever; the branch of My planting, the work of My hands, in which to glory.</w:t>
      </w:r>
      <w:r>
        <w:rPr>
          <w:sz w:val="18"/>
          <w:szCs w:val="18"/>
        </w:rPr>
        <w:t xml:space="preserve">”</w:t>
      </w:r>
      <w:r>
        <w:rPr>
          <w:sz w:val="18"/>
          <w:szCs w:val="18"/>
        </w:rPr>
        <w:t xml:space="preserve"> </w:t>
      </w:r>
      <w:r>
        <w:rPr>
          <w:sz w:val="18"/>
          <w:szCs w:val="18"/>
        </w:rPr>
        <w:t xml:space="preserve">From Yeshaya’s prophecy of Zion’s future glory. Meforshim: in the future all Israel will be found righteous (the Mishnah,</w:t>
      </w:r>
      <w:r>
        <w:rPr>
          <w:sz w:val="18"/>
          <w:szCs w:val="18"/>
        </w:rPr>
        <w:t xml:space="preserve"> </w:t>
      </w:r>
      <w:r>
        <w:rPr>
          <w:b/>
          <w:sz w:val="18"/>
          <w:szCs w:val="18"/>
        </w:rPr>
        <w:t xml:space="preserve">Sanhedrin 90a</w:t>
      </w:r>
      <w:r>
        <w:rPr>
          <w:sz w:val="18"/>
          <w:szCs w:val="18"/>
        </w:rPr>
        <w:t xml:space="preserve">, opens</w:t>
      </w:r>
      <w:r>
        <w:rPr>
          <w:sz w:val="18"/>
          <w:szCs w:val="18"/>
        </w:rPr>
        <w:t xml:space="preserve"> </w:t>
      </w:r>
      <w:r>
        <w:rPr>
          <w:sz w:val="18"/>
          <w:szCs w:val="18"/>
        </w:rPr>
        <w:t xml:space="preserve">“</w:t>
      </w:r>
      <w:r>
        <w:rPr>
          <w:i/>
          <w:sz w:val="18"/>
          <w:szCs w:val="18"/>
        </w:rPr>
        <w:t xml:space="preserve">all Israel have a share in the World to Come</w:t>
      </w:r>
      <w:r>
        <w:rPr>
          <w:sz w:val="18"/>
          <w:szCs w:val="18"/>
        </w:rPr>
        <w:t xml:space="preserve">”</w:t>
      </w:r>
      <w:r>
        <w:rPr>
          <w:sz w:val="18"/>
          <w:szCs w:val="18"/>
        </w:rPr>
        <w:t xml:space="preserve"> </w:t>
      </w:r>
      <w:r>
        <w:rPr>
          <w:sz w:val="18"/>
          <w:szCs w:val="18"/>
        </w:rPr>
        <w:t xml:space="preserve">from this verse). R’ Tzadok’s use: this is the</w:t>
      </w:r>
      <w:r>
        <w:rPr>
          <w:sz w:val="18"/>
          <w:szCs w:val="18"/>
        </w:rPr>
        <w:t xml:space="preserve"> </w:t>
      </w:r>
      <w:r>
        <w:rPr>
          <w:i/>
          <w:sz w:val="18"/>
          <w:szCs w:val="18"/>
        </w:rPr>
        <w:t xml:space="preserve">middah</w:t>
      </w:r>
      <w:r>
        <w:rPr>
          <w:sz w:val="18"/>
          <w:szCs w:val="18"/>
        </w:rPr>
        <w:t xml:space="preserve"> </w:t>
      </w:r>
      <w:r>
        <w:rPr>
          <w:sz w:val="18"/>
          <w:szCs w:val="18"/>
        </w:rPr>
        <w:t xml:space="preserve">of all Israel —</w:t>
      </w:r>
      <w:r>
        <w:rPr>
          <w:sz w:val="18"/>
          <w:szCs w:val="18"/>
        </w:rPr>
        <w:t xml:space="preserve"> </w:t>
      </w:r>
      <w:r>
        <w:rPr>
          <w:sz w:val="18"/>
          <w:szCs w:val="18"/>
        </w:rPr>
        <w:t xml:space="preserve">“</w:t>
      </w:r>
      <w:r>
        <w:rPr>
          <w:i/>
          <w:sz w:val="18"/>
          <w:szCs w:val="18"/>
        </w:rPr>
        <w:t xml:space="preserve">kulam</w:t>
      </w:r>
      <w:r>
        <w:rPr>
          <w:sz w:val="18"/>
          <w:szCs w:val="18"/>
        </w:rPr>
        <w:t xml:space="preserve">,</w:t>
      </w:r>
      <w:r>
        <w:rPr>
          <w:sz w:val="18"/>
          <w:szCs w:val="18"/>
        </w:rPr>
        <w:t xml:space="preserve">”</w:t>
      </w:r>
      <w:r>
        <w:rPr>
          <w:sz w:val="18"/>
          <w:szCs w:val="18"/>
        </w:rPr>
        <w:t xml:space="preserve"> </w:t>
      </w:r>
      <w:r>
        <w:rPr>
          <w:sz w:val="18"/>
          <w:szCs w:val="18"/>
        </w:rPr>
        <w:t xml:space="preserve">even the transgressors and the wholly wicked — for the essential meaning of</w:t>
      </w:r>
      <w:r>
        <w:rPr>
          <w:sz w:val="18"/>
          <w:szCs w:val="18"/>
        </w:rPr>
        <w:t xml:space="preserve"> </w:t>
      </w:r>
      <w:r>
        <w:rPr>
          <w:sz w:val="18"/>
          <w:szCs w:val="18"/>
        </w:rPr>
        <w:t xml:space="preserve">“</w:t>
      </w:r>
      <w:r>
        <w:rPr>
          <w:sz w:val="18"/>
          <w:szCs w:val="18"/>
        </w:rPr>
        <w:t xml:space="preserve">tzaddik</w:t>
      </w:r>
      <w:r>
        <w:rPr>
          <w:sz w:val="18"/>
          <w:szCs w:val="18"/>
        </w:rPr>
        <w:t xml:space="preserve">”</w:t>
      </w:r>
      <w:r>
        <w:rPr>
          <w:sz w:val="18"/>
          <w:szCs w:val="18"/>
        </w:rPr>
        <w:t xml:space="preserve"> </w:t>
      </w:r>
      <w:r>
        <w:rPr>
          <w:sz w:val="18"/>
          <w:szCs w:val="18"/>
        </w:rPr>
        <w:t xml:space="preserve">is a</w:t>
      </w:r>
      <w:r>
        <w:rPr>
          <w:sz w:val="18"/>
          <w:szCs w:val="18"/>
        </w:rPr>
        <w:t xml:space="preserve"> </w:t>
      </w:r>
      <w:r>
        <w:rPr>
          <w:i/>
          <w:sz w:val="18"/>
          <w:szCs w:val="18"/>
        </w:rPr>
        <w:t xml:space="preserve">guardian of the covenant</w:t>
      </w:r>
      <w:r>
        <w:rPr>
          <w:sz w:val="18"/>
          <w:szCs w:val="18"/>
        </w:rPr>
        <w:t xml:space="preserve"> </w:t>
      </w:r>
      <w:r>
        <w:rPr>
          <w:sz w:val="18"/>
          <w:szCs w:val="18"/>
        </w:rPr>
        <w:t xml:space="preserve">like Yosef; every Jew’s root is holy, whatever appears to the eye.‬</w:t>
      </w:r>
    </w:p>
  </w:footnote>
  <w:footnote w:id="4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§4):</w:t>
      </w:r>
      <w:r>
        <w:rPr>
          <w:sz w:val="18"/>
          <w:szCs w:val="18"/>
        </w:rPr>
        <w:t xml:space="preserve"> </w:t>
      </w:r>
      <w:r>
        <w:rPr>
          <w:sz w:val="18"/>
          <w:szCs w:val="18"/>
        </w:rPr>
        <w:t xml:space="preserve">“</w:t>
      </w:r>
      <w:r>
        <w:rPr>
          <w:sz w:val="18"/>
          <w:szCs w:val="18"/>
        </w:rPr>
        <w:t xml:space="preserve">‘</w:t>
      </w:r>
      <w:r>
        <w:rPr>
          <w:i/>
          <w:sz w:val="18"/>
          <w:szCs w:val="18"/>
        </w:rPr>
        <w:t xml:space="preserve">your people are all tzaddikim</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guardians of the covenant</w:t>
      </w:r>
      <w:r>
        <w:rPr>
          <w:sz w:val="18"/>
          <w:szCs w:val="18"/>
        </w:rPr>
        <w:t xml:space="preserve">; and therefore, from the revelation of the illumination of</w:t>
      </w:r>
      <w:r>
        <w:rPr>
          <w:sz w:val="18"/>
          <w:szCs w:val="18"/>
        </w:rPr>
        <w:t xml:space="preserve"> </w:t>
      </w:r>
      <w:r>
        <w:rPr>
          <w:i/>
          <w:sz w:val="18"/>
          <w:szCs w:val="18"/>
        </w:rPr>
        <w:t xml:space="preserve">yesod abba</w:t>
      </w:r>
      <w:r>
        <w:rPr>
          <w:sz w:val="18"/>
          <w:szCs w:val="18"/>
        </w:rPr>
        <w:t xml:space="preserve">, comes the rectification of the</w:t>
      </w:r>
      <w:r>
        <w:rPr>
          <w:sz w:val="18"/>
          <w:szCs w:val="18"/>
        </w:rPr>
        <w:t xml:space="preserve"> </w:t>
      </w:r>
      <w:r>
        <w:rPr>
          <w:i/>
          <w:sz w:val="18"/>
          <w:szCs w:val="18"/>
        </w:rPr>
        <w:t xml:space="preserve">bris</w:t>
      </w:r>
      <w:r>
        <w:rPr>
          <w:sz w:val="18"/>
          <w:szCs w:val="18"/>
        </w:rPr>
        <w:t xml:space="preserve"> </w:t>
      </w:r>
      <w:r>
        <w:rPr>
          <w:sz w:val="18"/>
          <w:szCs w:val="18"/>
        </w:rPr>
        <w:t xml:space="preserve">and the fulfillment of</w:t>
      </w:r>
      <w:r>
        <w:rPr>
          <w:sz w:val="18"/>
          <w:szCs w:val="18"/>
        </w:rPr>
        <w:t xml:space="preserve"> </w:t>
      </w:r>
      <w:r>
        <w:rPr>
          <w:i/>
          <w:sz w:val="18"/>
          <w:szCs w:val="18"/>
        </w:rPr>
        <w:t xml:space="preserve">milah</w:t>
      </w:r>
      <w:r>
        <w:rPr>
          <w:sz w:val="18"/>
          <w:szCs w:val="18"/>
        </w:rPr>
        <w:t xml:space="preserve">, the sign of the holy covenant in every Jew.</w:t>
      </w:r>
      <w:r>
        <w:rPr>
          <w:sz w:val="18"/>
          <w:szCs w:val="18"/>
        </w:rPr>
        <w:t xml:space="preserve">”</w:t>
      </w:r>
      <w:r>
        <w:rPr>
          <w:sz w:val="18"/>
          <w:szCs w:val="18"/>
        </w:rPr>
        <w:t xml:space="preserve"> </w:t>
      </w:r>
      <w:r>
        <w:rPr>
          <w:sz w:val="18"/>
          <w:szCs w:val="18"/>
        </w:rPr>
        <w:t xml:space="preserve">This is §6-2 precisely: the essential title</w:t>
      </w:r>
      <w:r>
        <w:rPr>
          <w:sz w:val="18"/>
          <w:szCs w:val="18"/>
        </w:rPr>
        <w:t xml:space="preserve"> </w:t>
      </w:r>
      <w:r>
        <w:rPr>
          <w:i/>
          <w:sz w:val="18"/>
          <w:szCs w:val="18"/>
        </w:rPr>
        <w:t xml:space="preserve">tzaddik</w:t>
      </w:r>
      <w:r>
        <w:rPr>
          <w:sz w:val="18"/>
          <w:szCs w:val="18"/>
        </w:rPr>
        <w:t xml:space="preserve"> </w:t>
      </w:r>
      <w:r>
        <w:rPr>
          <w:sz w:val="18"/>
          <w:szCs w:val="18"/>
        </w:rPr>
        <w:t xml:space="preserve">is the</w:t>
      </w:r>
      <w:r>
        <w:rPr>
          <w:sz w:val="18"/>
          <w:szCs w:val="18"/>
        </w:rPr>
        <w:t xml:space="preserve"> </w:t>
      </w:r>
      <w:r>
        <w:rPr>
          <w:i/>
          <w:sz w:val="18"/>
          <w:szCs w:val="18"/>
        </w:rPr>
        <w:t xml:space="preserve">shomer habris</w:t>
      </w:r>
      <w:r>
        <w:rPr>
          <w:sz w:val="18"/>
          <w:szCs w:val="18"/>
        </w:rPr>
        <w:t xml:space="preserve"> </w:t>
      </w:r>
      <w:r>
        <w:rPr>
          <w:sz w:val="18"/>
          <w:szCs w:val="18"/>
        </w:rPr>
        <w:t xml:space="preserve">like Yosef, and it is this guarded covenant that makes</w:t>
      </w:r>
      <w:r>
        <w:rPr>
          <w:sz w:val="18"/>
          <w:szCs w:val="18"/>
        </w:rPr>
        <w:t xml:space="preserve"> </w:t>
      </w:r>
      <w:r>
        <w:rPr>
          <w:sz w:val="18"/>
          <w:szCs w:val="18"/>
        </w:rPr>
        <w:t xml:space="preserve">“</w:t>
      </w:r>
      <w:r>
        <w:rPr>
          <w:sz w:val="18"/>
          <w:szCs w:val="18"/>
        </w:rPr>
        <w:t xml:space="preserve">all Israel tzaddikim</w:t>
      </w:r>
      <w:r>
        <w:rPr>
          <w:sz w:val="18"/>
          <w:szCs w:val="18"/>
        </w:rPr>
        <w:t xml:space="preserve">”</w:t>
      </w:r>
      <w:r>
        <w:rPr>
          <w:sz w:val="18"/>
          <w:szCs w:val="18"/>
        </w:rPr>
        <w:t xml:space="preserve"> </w:t>
      </w:r>
      <w:r>
        <w:rPr>
          <w:sz w:val="18"/>
          <w:szCs w:val="18"/>
        </w:rPr>
        <w:t xml:space="preserve">— the holy root that no outward</w:t>
      </w:r>
      <w:r>
        <w:rPr>
          <w:sz w:val="18"/>
          <w:szCs w:val="18"/>
        </w:rPr>
        <w:t xml:space="preserve"> </w:t>
      </w:r>
      <w:r>
        <w:rPr>
          <w:sz w:val="18"/>
          <w:szCs w:val="18"/>
        </w:rPr>
        <w:t xml:space="preserve">“</w:t>
      </w:r>
      <w:r>
        <w:rPr>
          <w:sz w:val="18"/>
          <w:szCs w:val="18"/>
        </w:rPr>
        <w:t xml:space="preserve">orlah</w:t>
      </w:r>
      <w:r>
        <w:rPr>
          <w:sz w:val="18"/>
          <w:szCs w:val="18"/>
        </w:rPr>
        <w:t xml:space="preserve">”</w:t>
      </w:r>
      <w:r>
        <w:rPr>
          <w:sz w:val="18"/>
          <w:szCs w:val="18"/>
        </w:rPr>
        <w:t xml:space="preserve"> </w:t>
      </w:r>
      <w:r>
        <w:rPr>
          <w:sz w:val="18"/>
          <w:szCs w:val="18"/>
        </w:rPr>
        <w:t xml:space="preserve">can reach.</w:t>
      </w:r>
    </w:p>
  </w:footnote>
  <w:footnote w:id="445">
    <w:p>
      <w:pPr>
        <w:pStyle w:val="FootnoteText"/>
        <w:spacing w:before="0" w:after="40" w:line="240" w:lineRule="auto"/>
      </w:pPr>
      <w:r>
        <w:rPr>
          <w:rStyle w:val="FootnoteReference"/>
        </w:rPr>
        <w:footnoteRef/>
      </w:r>
      <w:r>
        <w:rPr>
          <w:sz w:val="18"/>
          <w:szCs w:val="18"/>
        </w:rPr>
        <w:t xml:space="preserve"> </w:t>
      </w:r>
      <w:r>
        <w:rPr>
          <w:b/>
          <w:sz w:val="18"/>
          <w:szCs w:val="18"/>
        </w:rPr>
        <w:t xml:space="preserve">Nedarim 31a (Mishnah):</w:t>
      </w:r>
      <w:r>
        <w:rPr>
          <w:sz w:val="18"/>
          <w:szCs w:val="18"/>
        </w:rPr>
        <w:t xml:space="preserve"> </w:t>
      </w:r>
      <w:r>
        <w:rPr>
          <w:sz w:val="18"/>
          <w:szCs w:val="18"/>
        </w:rPr>
        <w:t xml:space="preserve">“</w:t>
      </w:r>
      <w:r>
        <w:rPr>
          <w:sz w:val="18"/>
          <w:szCs w:val="18"/>
        </w:rPr>
        <w:t xml:space="preserve">One who vows [not to benefit]</w:t>
      </w:r>
      <w:r>
        <w:rPr>
          <w:sz w:val="18"/>
          <w:szCs w:val="18"/>
        </w:rPr>
        <w:t xml:space="preserve"> </w:t>
      </w:r>
      <w:r>
        <w:rPr>
          <w:sz w:val="18"/>
          <w:szCs w:val="18"/>
        </w:rPr>
        <w:t xml:space="preserve">‘</w:t>
      </w:r>
      <w:r>
        <w:rPr>
          <w:sz w:val="18"/>
          <w:szCs w:val="18"/>
        </w:rPr>
        <w:t xml:space="preserve">from the</w:t>
      </w:r>
      <w:r>
        <w:rPr>
          <w:sz w:val="18"/>
          <w:szCs w:val="18"/>
        </w:rPr>
        <w:t xml:space="preserve"> </w:t>
      </w:r>
      <w:r>
        <w:rPr>
          <w:i/>
          <w:sz w:val="18"/>
          <w:szCs w:val="18"/>
        </w:rPr>
        <w:t xml:space="preserve">arelim</w:t>
      </w:r>
      <w:r>
        <w:rPr>
          <w:sz w:val="18"/>
          <w:szCs w:val="18"/>
        </w:rPr>
        <w:t xml:space="preserve"> </w:t>
      </w:r>
      <w:r>
        <w:rPr>
          <w:sz w:val="18"/>
          <w:szCs w:val="18"/>
        </w:rPr>
        <w:t xml:space="preserve">[the uncircumcised]</w:t>
      </w:r>
      <w:r>
        <w:rPr>
          <w:sz w:val="18"/>
          <w:szCs w:val="18"/>
        </w:rPr>
        <w:t xml:space="preserve">’</w:t>
      </w:r>
      <w:r>
        <w:rPr>
          <w:sz w:val="18"/>
          <w:szCs w:val="18"/>
        </w:rPr>
        <w:t xml:space="preserve"> </w:t>
      </w:r>
      <w:r>
        <w:rPr>
          <w:sz w:val="18"/>
          <w:szCs w:val="18"/>
        </w:rPr>
        <w:t xml:space="preserve">is permitted [to benefit] from the uncircumcised of Israel and forbidden from the circumcised of the nations — for</w:t>
      </w:r>
      <w:r>
        <w:rPr>
          <w:sz w:val="18"/>
          <w:szCs w:val="18"/>
        </w:rPr>
        <w:t xml:space="preserve"> </w:t>
      </w:r>
      <w:r>
        <w:rPr>
          <w:sz w:val="18"/>
          <w:szCs w:val="18"/>
        </w:rPr>
        <w:t xml:space="preserve">‘</w:t>
      </w:r>
      <w:r>
        <w:rPr>
          <w:sz w:val="18"/>
          <w:szCs w:val="18"/>
        </w:rPr>
        <w:t xml:space="preserve">orlah</w:t>
      </w:r>
      <w:r>
        <w:rPr>
          <w:sz w:val="18"/>
          <w:szCs w:val="18"/>
        </w:rPr>
        <w:t xml:space="preserve">’</w:t>
      </w:r>
      <w:r>
        <w:rPr>
          <w:sz w:val="18"/>
          <w:szCs w:val="18"/>
        </w:rPr>
        <w:t xml:space="preserve"> </w:t>
      </w:r>
      <w:r>
        <w:rPr>
          <w:sz w:val="18"/>
          <w:szCs w:val="18"/>
        </w:rPr>
        <w:t xml:space="preserve">[uncircumcision] is called only after the name of the nations, as it says (Yirmeyah 9:25),</w:t>
      </w:r>
      <w:r>
        <w:rPr>
          <w:sz w:val="18"/>
          <w:szCs w:val="18"/>
        </w:rPr>
        <w:t xml:space="preserve"> </w:t>
      </w:r>
      <w:r>
        <w:rPr>
          <w:sz w:val="18"/>
          <w:szCs w:val="18"/>
        </w:rPr>
        <w:t xml:space="preserve">‘</w:t>
      </w:r>
      <w:r>
        <w:rPr>
          <w:sz w:val="18"/>
          <w:szCs w:val="18"/>
        </w:rPr>
        <w:t xml:space="preserve">for all the nations are uncircumcised, and all the House of Israel are uncircumcised of heart.</w:t>
      </w:r>
      <w:r>
        <w:rPr>
          <w:sz w:val="18"/>
          <w:szCs w:val="18"/>
        </w:rPr>
        <w:t xml:space="preserve">’</w:t>
      </w:r>
      <w:r>
        <w:rPr>
          <w:sz w:val="18"/>
          <w:szCs w:val="18"/>
        </w:rPr>
        <w:t xml:space="preserve">”</w:t>
      </w:r>
      <w:r>
        <w:rPr>
          <w:sz w:val="18"/>
          <w:szCs w:val="18"/>
        </w:rPr>
        <w:t xml:space="preserve"> </w:t>
      </w:r>
      <w:r>
        <w:rPr>
          <w:sz w:val="18"/>
          <w:szCs w:val="18"/>
        </w:rPr>
        <w:t xml:space="preserve">(Hence even an</w:t>
      </w:r>
      <w:r>
        <w:rPr>
          <w:sz w:val="18"/>
          <w:szCs w:val="18"/>
        </w:rPr>
        <w:t xml:space="preserve"> </w:t>
      </w:r>
      <w:r>
        <w:rPr>
          <w:sz w:val="18"/>
          <w:szCs w:val="18"/>
        </w:rPr>
        <w:t xml:space="preserve">‘</w:t>
      </w:r>
      <w:r>
        <w:rPr>
          <w:sz w:val="18"/>
          <w:szCs w:val="18"/>
        </w:rPr>
        <w:t xml:space="preserve">uncircumcised</w:t>
      </w:r>
      <w:r>
        <w:rPr>
          <w:sz w:val="18"/>
          <w:szCs w:val="18"/>
        </w:rPr>
        <w:t xml:space="preserve">’</w:t>
      </w:r>
      <w:r>
        <w:rPr>
          <w:sz w:val="18"/>
          <w:szCs w:val="18"/>
        </w:rPr>
        <w:t xml:space="preserve"> </w:t>
      </w:r>
      <w:r>
        <w:rPr>
          <w:sz w:val="18"/>
          <w:szCs w:val="18"/>
        </w:rPr>
        <w:t xml:space="preserve">Jew is essentially</w:t>
      </w:r>
      <w:r>
        <w:rPr>
          <w:sz w:val="18"/>
          <w:szCs w:val="18"/>
        </w:rPr>
        <w:t xml:space="preserve"> </w:t>
      </w:r>
      <w:r>
        <w:rPr>
          <w:sz w:val="18"/>
          <w:szCs w:val="18"/>
        </w:rPr>
        <w:t xml:space="preserve">‘</w:t>
      </w:r>
      <w:r>
        <w:rPr>
          <w:sz w:val="18"/>
          <w:szCs w:val="18"/>
        </w:rPr>
        <w:t xml:space="preserve">circumcised</w:t>
      </w:r>
      <w:r>
        <w:rPr>
          <w:sz w:val="18"/>
          <w:szCs w:val="18"/>
        </w:rPr>
        <w:t xml:space="preserve">’</w:t>
      </w:r>
      <w:r>
        <w:rPr>
          <w:sz w:val="18"/>
          <w:szCs w:val="18"/>
        </w:rPr>
        <w:t xml:space="preserve">:</w:t>
      </w:r>
      <w:r>
        <w:rPr>
          <w:sz w:val="18"/>
          <w:szCs w:val="18"/>
        </w:rPr>
        <w:t xml:space="preserve"> </w:t>
      </w:r>
      <w:r>
        <w:rPr>
          <w:i/>
          <w:sz w:val="18"/>
          <w:szCs w:val="18"/>
        </w:rPr>
        <w:t xml:space="preserve">orlah</w:t>
      </w:r>
      <w:r>
        <w:rPr>
          <w:sz w:val="18"/>
          <w:szCs w:val="18"/>
        </w:rPr>
        <w:t xml:space="preserve"> </w:t>
      </w:r>
      <w:r>
        <w:rPr>
          <w:sz w:val="18"/>
          <w:szCs w:val="18"/>
        </w:rPr>
        <w:t xml:space="preserve">is, in its root, a name belonging to the nations alone.)</w:t>
      </w:r>
    </w:p>
  </w:footnote>
  <w:footnote w:id="446">
    <w:p>
      <w:pPr>
        <w:pStyle w:val="FootnoteText"/>
        <w:spacing w:before="0" w:after="40" w:line="240" w:lineRule="auto"/>
      </w:pPr>
      <w:r>
        <w:rPr>
          <w:rStyle w:val="FootnoteReference"/>
        </w:rPr>
        <w:footnoteRef/>
      </w:r>
      <w:r>
        <w:rPr>
          <w:sz w:val="18"/>
          <w:szCs w:val="18"/>
        </w:rPr>
        <w:t xml:space="preserve"> </w:t>
      </w:r>
      <w:r>
        <w:rPr>
          <w:b/>
          <w:sz w:val="18"/>
          <w:szCs w:val="18"/>
        </w:rPr>
        <w:t xml:space="preserve">Eruvin 19a:</w:t>
      </w:r>
      <w:r>
        <w:rPr>
          <w:sz w:val="18"/>
          <w:szCs w:val="18"/>
        </w:rPr>
        <w:t xml:space="preserve"> </w:t>
      </w:r>
      <w:r>
        <w:rPr>
          <w:sz w:val="18"/>
          <w:szCs w:val="18"/>
        </w:rPr>
        <w:t xml:space="preserve">Reish Lakish taught that the fire of Gehinnom has no power over the transgressors of Israel, and that Avraham Avinu raises them up [by the sign of the covenant] —</w:t>
      </w:r>
      <w:r>
        <w:rPr>
          <w:sz w:val="18"/>
          <w:szCs w:val="18"/>
        </w:rPr>
        <w:t xml:space="preserve"> </w:t>
      </w:r>
      <w:r>
        <w:rPr>
          <w:sz w:val="18"/>
          <w:szCs w:val="18"/>
        </w:rPr>
        <w:t xml:space="preserve">“</w:t>
      </w:r>
      <w:r>
        <w:rPr>
          <w:sz w:val="18"/>
          <w:szCs w:val="18"/>
        </w:rPr>
        <w:t xml:space="preserve">except for a Jew who cohabited with a gentile woman, for his foreskin is drawn [</w:t>
      </w:r>
      <w:r>
        <w:rPr>
          <w:i/>
          <w:sz w:val="18"/>
          <w:szCs w:val="18"/>
        </w:rPr>
        <w:t xml:space="preserve">moshech orlaso</w:t>
      </w:r>
      <w:r>
        <w:rPr>
          <w:sz w:val="18"/>
          <w:szCs w:val="18"/>
        </w:rPr>
        <w:t xml:space="preserve">] and he is not recognized.</w:t>
      </w:r>
      <w:r>
        <w:rPr>
          <w:sz w:val="18"/>
          <w:szCs w:val="18"/>
        </w:rPr>
        <w:t xml:space="preserve">”</w:t>
      </w:r>
      <w:r>
        <w:rPr>
          <w:sz w:val="18"/>
          <w:szCs w:val="18"/>
        </w:rPr>
        <w:t xml:space="preserve"> </w:t>
      </w:r>
      <w:r>
        <w:rPr>
          <w:sz w:val="18"/>
          <w:szCs w:val="18"/>
        </w:rPr>
        <w:t xml:space="preserve">(As the se’if explains, this means only that the sign is not outwardly</w:t>
      </w:r>
      <w:r>
        <w:rPr>
          <w:sz w:val="18"/>
          <w:szCs w:val="18"/>
        </w:rPr>
        <w:t xml:space="preserve"> </w:t>
      </w:r>
      <w:r>
        <w:rPr>
          <w:i/>
          <w:sz w:val="18"/>
          <w:szCs w:val="18"/>
        </w:rPr>
        <w:t xml:space="preserve">recognizable</w:t>
      </w:r>
      <w:r>
        <w:rPr>
          <w:sz w:val="18"/>
          <w:szCs w:val="18"/>
        </w:rPr>
        <w:t xml:space="preserve"> </w:t>
      </w:r>
      <w:r>
        <w:rPr>
          <w:sz w:val="18"/>
          <w:szCs w:val="18"/>
        </w:rPr>
        <w:t xml:space="preserve">— not that he is truly</w:t>
      </w:r>
      <w:r>
        <w:rPr>
          <w:sz w:val="18"/>
          <w:szCs w:val="18"/>
        </w:rPr>
        <w:t xml:space="preserve"> </w:t>
      </w:r>
      <w:r>
        <w:rPr>
          <w:sz w:val="18"/>
          <w:szCs w:val="18"/>
        </w:rPr>
        <w:t xml:space="preserve">‘</w:t>
      </w:r>
      <w:r>
        <w:rPr>
          <w:i/>
          <w:sz w:val="18"/>
          <w:szCs w:val="18"/>
        </w:rPr>
        <w:t xml:space="preserve">arel</w:t>
      </w:r>
      <w:r>
        <w:rPr>
          <w:sz w:val="18"/>
          <w:szCs w:val="18"/>
        </w:rPr>
        <w:t xml:space="preserve">’</w:t>
      </w:r>
      <w:r>
        <w:rPr>
          <w:sz w:val="18"/>
          <w:szCs w:val="18"/>
        </w:rPr>
        <w:t xml:space="preserve">; a</w:t>
      </w:r>
      <w:r>
        <w:rPr>
          <w:sz w:val="18"/>
          <w:szCs w:val="18"/>
        </w:rPr>
        <w:t xml:space="preserve"> </w:t>
      </w:r>
      <w:r>
        <w:rPr>
          <w:i/>
          <w:sz w:val="18"/>
          <w:szCs w:val="18"/>
        </w:rPr>
        <w:t xml:space="preserve">mashuch</w:t>
      </w:r>
      <w:r>
        <w:rPr>
          <w:sz w:val="18"/>
          <w:szCs w:val="18"/>
        </w:rPr>
        <w:t xml:space="preserve"> </w:t>
      </w:r>
      <w:r>
        <w:rPr>
          <w:sz w:val="18"/>
          <w:szCs w:val="18"/>
        </w:rPr>
        <w:t xml:space="preserve">is not really uncircumcised.)</w:t>
      </w:r>
    </w:p>
  </w:footnote>
  <w:footnote w:id="447">
    <w:p>
      <w:pPr>
        <w:pStyle w:val="FootnoteText"/>
        <w:spacing w:before="0" w:after="40" w:line="240" w:lineRule="auto"/>
      </w:pPr>
      <w:r>
        <w:rPr>
          <w:rStyle w:val="FootnoteReference"/>
        </w:rPr>
        <w:footnoteRef/>
      </w:r>
      <w:r>
        <w:rPr>
          <w:sz w:val="18"/>
          <w:szCs w:val="18"/>
        </w:rPr>
        <w:t xml:space="preserve"> </w:t>
      </w:r>
      <w:r>
        <w:rPr>
          <w:b/>
          <w:sz w:val="18"/>
          <w:szCs w:val="18"/>
        </w:rPr>
        <w:t xml:space="preserve">Pesachim 56a (and Vayikra Rabbah 36:5) —</w:t>
      </w:r>
      <w:r>
        <w:rPr>
          <w:b/>
          <w:sz w:val="18"/>
          <w:szCs w:val="18"/>
        </w:rPr>
        <w:t xml:space="preserve"> </w:t>
      </w:r>
      <w:r>
        <w:rPr>
          <w:b/>
          <w:sz w:val="18"/>
          <w:szCs w:val="18"/>
        </w:rPr>
        <w:t xml:space="preserve">“</w:t>
      </w:r>
      <w:r>
        <w:rPr>
          <w:i/>
          <w:b/>
          <w:sz w:val="18"/>
          <w:szCs w:val="18"/>
        </w:rPr>
        <w:t xml:space="preserve">mittaso shleimah</w:t>
      </w:r>
      <w:r>
        <w:rPr>
          <w:b/>
          <w:sz w:val="18"/>
          <w:szCs w:val="18"/>
        </w:rPr>
        <w:t xml:space="preserve">”</w:t>
      </w:r>
      <w:r>
        <w:rPr>
          <w:b/>
          <w:sz w:val="18"/>
          <w:szCs w:val="18"/>
        </w:rPr>
        <w:t xml:space="preserve">:</w:t>
      </w:r>
      <w:r>
        <w:rPr>
          <w:sz w:val="18"/>
          <w:szCs w:val="18"/>
        </w:rPr>
        <w:t xml:space="preserve"> </w:t>
      </w:r>
      <w:r>
        <w:rPr>
          <w:sz w:val="18"/>
          <w:szCs w:val="18"/>
        </w:rPr>
        <w:t xml:space="preserve">the Gemara relates that as Yaakov lay dying he feared there might be a</w:t>
      </w:r>
      <w:r>
        <w:rPr>
          <w:sz w:val="18"/>
          <w:szCs w:val="18"/>
        </w:rPr>
        <w:t xml:space="preserve"> </w:t>
      </w:r>
      <w:r>
        <w:rPr>
          <w:i/>
          <w:sz w:val="18"/>
          <w:szCs w:val="18"/>
        </w:rPr>
        <w:t xml:space="preserve">blemish</w:t>
      </w:r>
      <w:r>
        <w:rPr>
          <w:sz w:val="18"/>
          <w:szCs w:val="18"/>
        </w:rPr>
        <w:t xml:space="preserve"> </w:t>
      </w:r>
      <w:r>
        <w:rPr>
          <w:sz w:val="18"/>
          <w:szCs w:val="18"/>
        </w:rPr>
        <w:t xml:space="preserve">in his</w:t>
      </w:r>
      <w:r>
        <w:rPr>
          <w:sz w:val="18"/>
          <w:szCs w:val="18"/>
        </w:rPr>
        <w:t xml:space="preserve"> </w:t>
      </w:r>
      <w:r>
        <w:rPr>
          <w:sz w:val="18"/>
          <w:szCs w:val="18"/>
        </w:rPr>
        <w:t xml:space="preserve">“</w:t>
      </w:r>
      <w:r>
        <w:rPr>
          <w:sz w:val="18"/>
          <w:szCs w:val="18"/>
        </w:rPr>
        <w:t xml:space="preserve">bed</w:t>
      </w:r>
      <w:r>
        <w:rPr>
          <w:sz w:val="18"/>
          <w:szCs w:val="18"/>
        </w:rPr>
        <w:t xml:space="preserve">”</w:t>
      </w:r>
      <w:r>
        <w:rPr>
          <w:sz w:val="18"/>
          <w:szCs w:val="18"/>
        </w:rPr>
        <w:t xml:space="preserve"> </w:t>
      </w:r>
      <w:r>
        <w:rPr>
          <w:sz w:val="18"/>
          <w:szCs w:val="18"/>
        </w:rPr>
        <w:t xml:space="preserve">(as Avraham had produced Yishmael, and Yitzchak, Esav); his sons declared,</w:t>
      </w:r>
      <w:r>
        <w:rPr>
          <w:sz w:val="18"/>
          <w:szCs w:val="18"/>
        </w:rPr>
        <w:t xml:space="preserve"> </w:t>
      </w:r>
      <w:r>
        <w:rPr>
          <w:sz w:val="18"/>
          <w:szCs w:val="18"/>
        </w:rPr>
        <w:t xml:space="preserve">“</w:t>
      </w:r>
      <w:r>
        <w:rPr>
          <w:i/>
          <w:sz w:val="18"/>
          <w:szCs w:val="18"/>
        </w:rPr>
        <w:t xml:space="preserve">Shema Yisrael, Hashem Elokeinu Hashem echad</w:t>
      </w:r>
      <w:r>
        <w:rPr>
          <w:sz w:val="18"/>
          <w:szCs w:val="18"/>
        </w:rPr>
        <w:t xml:space="preserve"> </w:t>
      </w:r>
      <w:r>
        <w:rPr>
          <w:sz w:val="18"/>
          <w:szCs w:val="18"/>
        </w:rPr>
        <w:t xml:space="preserve">— just as in your heart there is [but] One, so in ours,</w:t>
      </w:r>
      <w:r>
        <w:rPr>
          <w:sz w:val="18"/>
          <w:szCs w:val="18"/>
        </w:rPr>
        <w:t xml:space="preserve">”</w:t>
      </w:r>
      <w:r>
        <w:rPr>
          <w:sz w:val="18"/>
          <w:szCs w:val="18"/>
        </w:rPr>
        <w:t xml:space="preserve"> </w:t>
      </w:r>
      <w:r>
        <w:rPr>
          <w:sz w:val="18"/>
          <w:szCs w:val="18"/>
        </w:rPr>
        <w:t xml:space="preserve">whereupon Yaakov responded</w:t>
      </w:r>
      <w:r>
        <w:rPr>
          <w:sz w:val="18"/>
          <w:szCs w:val="18"/>
        </w:rPr>
        <w:t xml:space="preserve"> </w:t>
      </w:r>
      <w:r>
        <w:rPr>
          <w:sz w:val="18"/>
          <w:szCs w:val="18"/>
        </w:rPr>
        <w:t xml:space="preserve">“</w:t>
      </w:r>
      <w:r>
        <w:rPr>
          <w:i/>
          <w:sz w:val="18"/>
          <w:szCs w:val="18"/>
        </w:rPr>
        <w:t xml:space="preserve">Baruch shem kevod malchuso le-olam va’ed</w:t>
      </w:r>
      <w:r>
        <w:rPr>
          <w:sz w:val="18"/>
          <w:szCs w:val="18"/>
        </w:rPr>
        <w:t xml:space="preserve">.</w:t>
      </w:r>
      <w:r>
        <w:rPr>
          <w:sz w:val="18"/>
          <w:szCs w:val="18"/>
        </w:rPr>
        <w:t xml:space="preserve">”</w:t>
      </w:r>
      <w:r>
        <w:rPr>
          <w:sz w:val="18"/>
          <w:szCs w:val="18"/>
        </w:rPr>
        <w:t xml:space="preserve"> </w:t>
      </w:r>
      <w:r>
        <w:rPr>
          <w:sz w:val="18"/>
          <w:szCs w:val="18"/>
        </w:rPr>
        <w:t xml:space="preserve">The Sages conclude that Yaakov’s</w:t>
      </w:r>
      <w:r>
        <w:rPr>
          <w:sz w:val="18"/>
          <w:szCs w:val="18"/>
        </w:rPr>
        <w:t xml:space="preserve"> </w:t>
      </w:r>
      <w:r>
        <w:rPr>
          <w:i/>
          <w:sz w:val="18"/>
          <w:szCs w:val="18"/>
        </w:rPr>
        <w:t xml:space="preserve">bed was whole [mittaso shleimah]</w:t>
      </w:r>
      <w:r>
        <w:rPr>
          <w:sz w:val="18"/>
          <w:szCs w:val="18"/>
        </w:rPr>
        <w:t xml:space="preserve"> </w:t>
      </w:r>
      <w:r>
        <w:rPr>
          <w:sz w:val="18"/>
          <w:szCs w:val="18"/>
        </w:rPr>
        <w:t xml:space="preserve">— all his offspring were worthy, none cast off (so too</w:t>
      </w:r>
      <w:r>
        <w:rPr>
          <w:sz w:val="18"/>
          <w:szCs w:val="18"/>
        </w:rPr>
        <w:t xml:space="preserve"> </w:t>
      </w:r>
      <w:r>
        <w:rPr>
          <w:b/>
          <w:sz w:val="18"/>
          <w:szCs w:val="18"/>
        </w:rPr>
        <w:t xml:space="preserve">Vayikra Rabbah 36:5</w:t>
      </w:r>
      <w:r>
        <w:rPr>
          <w:sz w:val="18"/>
          <w:szCs w:val="18"/>
        </w:rPr>
        <w:t xml:space="preserve">). R’ Tzadok’s use:</w:t>
      </w:r>
      <w:r>
        <w:rPr>
          <w:sz w:val="18"/>
          <w:szCs w:val="18"/>
        </w:rPr>
        <w:t xml:space="preserve"> </w:t>
      </w:r>
      <w:r>
        <w:rPr>
          <w:sz w:val="18"/>
          <w:szCs w:val="18"/>
        </w:rPr>
        <w:t xml:space="preserve">“</w:t>
      </w:r>
      <w:r>
        <w:rPr>
          <w:sz w:val="18"/>
          <w:szCs w:val="18"/>
        </w:rPr>
        <w:t xml:space="preserve">mittaso shleimah</w:t>
      </w:r>
      <w:r>
        <w:rPr>
          <w:sz w:val="18"/>
          <w:szCs w:val="18"/>
        </w:rPr>
        <w:t xml:space="preserve">”</w:t>
      </w:r>
      <w:r>
        <w:rPr>
          <w:sz w:val="18"/>
          <w:szCs w:val="18"/>
        </w:rPr>
        <w:t xml:space="preserve"> </w:t>
      </w:r>
      <w:r>
        <w:rPr>
          <w:sz w:val="18"/>
          <w:szCs w:val="18"/>
        </w:rPr>
        <w:t xml:space="preserve">means all his offspring were [conceived]</w:t>
      </w:r>
      <w:r>
        <w:rPr>
          <w:sz w:val="18"/>
          <w:szCs w:val="18"/>
        </w:rPr>
        <w:t xml:space="preserve"> </w:t>
      </w:r>
      <w:r>
        <w:rPr>
          <w:i/>
          <w:sz w:val="18"/>
          <w:szCs w:val="18"/>
        </w:rPr>
        <w:t xml:space="preserve">in holiness</w:t>
      </w:r>
      <w:r>
        <w:rPr>
          <w:sz w:val="18"/>
          <w:szCs w:val="18"/>
        </w:rPr>
        <w:t xml:space="preserve">, for Yaakov completed the rectification of Adam’s sin (which was rooted in</w:t>
      </w:r>
      <w:r>
        <w:rPr>
          <w:sz w:val="18"/>
          <w:szCs w:val="18"/>
        </w:rPr>
        <w:t xml:space="preserve"> </w:t>
      </w:r>
      <w:r>
        <w:rPr>
          <w:i/>
          <w:sz w:val="18"/>
          <w:szCs w:val="18"/>
        </w:rPr>
        <w:t xml:space="preserve">desire</w:t>
      </w:r>
      <w:r>
        <w:rPr>
          <w:sz w:val="18"/>
          <w:szCs w:val="18"/>
        </w:rPr>
        <w:t xml:space="preserve">); hence no true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issues from him — and the same holds of all Israel, his seed.</w:t>
      </w:r>
    </w:p>
  </w:footnote>
  <w:footnote w:id="448">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14:5</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behold, in iniquity was I fashioned,</w:t>
      </w:r>
      <w:r>
        <w:rPr>
          <w:sz w:val="18"/>
          <w:szCs w:val="18"/>
        </w:rPr>
        <w:t xml:space="preserve">”</w:t>
      </w:r>
      <w:r>
        <w:rPr>
          <w:sz w:val="18"/>
          <w:szCs w:val="18"/>
        </w:rPr>
        <w:t xml:space="preserve"> </w:t>
      </w:r>
      <w:r>
        <w:rPr>
          <w:sz w:val="18"/>
          <w:szCs w:val="18"/>
        </w:rPr>
        <w:t xml:space="preserve">Tehillim 51:7): R’ Acha said: even the most pious of the pious cannot be wholly free of some trace of iniquity. David said before the Holy One,</w:t>
      </w:r>
      <w:r>
        <w:rPr>
          <w:sz w:val="18"/>
          <w:szCs w:val="18"/>
        </w:rPr>
        <w:t xml:space="preserve"> </w:t>
      </w:r>
      <w:r>
        <w:rPr>
          <w:sz w:val="18"/>
          <w:szCs w:val="18"/>
        </w:rPr>
        <w:t xml:space="preserve">“</w:t>
      </w:r>
      <w:r>
        <w:rPr>
          <w:sz w:val="18"/>
          <w:szCs w:val="18"/>
        </w:rPr>
        <w:t xml:space="preserve">Master of the worlds — did my father Yishai intend to bring me into being? He intended only his own pleasure</w:t>
      </w:r>
      <w:r>
        <w:rPr>
          <w:sz w:val="18"/>
          <w:szCs w:val="18"/>
        </w:rPr>
        <w:t xml:space="preserve">”</w:t>
      </w:r>
      <w:r>
        <w:rPr>
          <w:sz w:val="18"/>
          <w:szCs w:val="18"/>
        </w:rPr>
        <w:t xml:space="preserve"> </w:t>
      </w:r>
      <w:r>
        <w:rPr>
          <w:sz w:val="18"/>
          <w:szCs w:val="18"/>
        </w:rPr>
        <w:t xml:space="preserve">And this is [the meaning of] what they said in</w:t>
      </w:r>
      <w:r>
        <w:rPr>
          <w:sz w:val="18"/>
          <w:szCs w:val="18"/>
        </w:rPr>
        <w:t xml:space="preserve"> </w:t>
      </w:r>
      <w:r>
        <w:rPr>
          <w:b/>
          <w:sz w:val="18"/>
          <w:szCs w:val="18"/>
        </w:rPr>
        <w:t xml:space="preserve">Shabbos 55b:</w:t>
      </w:r>
      <w:r>
        <w:rPr>
          <w:sz w:val="18"/>
          <w:szCs w:val="18"/>
        </w:rPr>
        <w:t xml:space="preserve"> </w:t>
      </w:r>
      <w:r>
        <w:rPr>
          <w:sz w:val="18"/>
          <w:szCs w:val="18"/>
        </w:rPr>
        <w:t xml:space="preserve">“</w:t>
      </w:r>
      <w:r>
        <w:rPr>
          <w:sz w:val="18"/>
          <w:szCs w:val="18"/>
        </w:rPr>
        <w:t xml:space="preserve">Four died [solely] through the counsel of the serpent [i.e., without personal sin]: Binyamin son of Yaakov, Amram father of Moshe, Yishai father of David, and Kilav son of David.</w:t>
      </w:r>
      <w:r>
        <w:rPr>
          <w:sz w:val="18"/>
          <w:szCs w:val="18"/>
        </w:rPr>
        <w:t xml:space="preserve">”</w:t>
      </w:r>
    </w:p>
  </w:footnote>
  <w:footnote w:id="44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§258):</w:t>
      </w:r>
      <w:r>
        <w:rPr>
          <w:sz w:val="18"/>
          <w:szCs w:val="18"/>
        </w:rPr>
        <w:t xml:space="preserve"> </w:t>
      </w:r>
      <w:r>
        <w:rPr>
          <w:sz w:val="18"/>
          <w:szCs w:val="18"/>
        </w:rPr>
        <w:t xml:space="preserve">“</w:t>
      </w:r>
      <w:r>
        <w:rPr>
          <w:sz w:val="18"/>
          <w:szCs w:val="18"/>
        </w:rPr>
        <w:t xml:space="preserve">‘</w:t>
      </w:r>
      <w:r>
        <w:rPr>
          <w:sz w:val="18"/>
          <w:szCs w:val="18"/>
        </w:rPr>
        <w:t xml:space="preserve">More precious than wisdom and honor is a little folly</w:t>
      </w:r>
      <w:r>
        <w:rPr>
          <w:sz w:val="18"/>
          <w:szCs w:val="18"/>
        </w:rPr>
        <w:t xml:space="preserve">’</w:t>
      </w:r>
      <w:r>
        <w:rPr>
          <w:sz w:val="18"/>
          <w:szCs w:val="18"/>
        </w:rPr>
        <w:t xml:space="preserve"> </w:t>
      </w:r>
      <w:r>
        <w:rPr>
          <w:sz w:val="18"/>
          <w:szCs w:val="18"/>
        </w:rPr>
        <w:t xml:space="preserve">(Koheles 10:1) — for there must be in every person at least a small measure of folly, and this [very thing] is [the mark of] wholeness; only that it is good for a man that this folly be as minimal as possible — and the two [evil] inclinations are desire, and the murderous [inclination of] anger, which stem from Adam and Chavah through the serpent’s incitement, and from Kayin. And this is [why]</w:t>
      </w:r>
      <w:r>
        <w:rPr>
          <w:sz w:val="18"/>
          <w:szCs w:val="18"/>
        </w:rPr>
        <w:t xml:space="preserve"> </w:t>
      </w:r>
      <w:r>
        <w:rPr>
          <w:sz w:val="18"/>
          <w:szCs w:val="18"/>
        </w:rPr>
        <w:t xml:space="preserve">‘</w:t>
      </w:r>
      <w:r>
        <w:rPr>
          <w:sz w:val="18"/>
          <w:szCs w:val="18"/>
        </w:rPr>
        <w:t xml:space="preserve">the counsel of the serpent</w:t>
      </w:r>
      <w:r>
        <w:rPr>
          <w:sz w:val="18"/>
          <w:szCs w:val="18"/>
        </w:rPr>
        <w:t xml:space="preserve">’</w:t>
      </w:r>
      <w:r>
        <w:rPr>
          <w:sz w:val="18"/>
          <w:szCs w:val="18"/>
        </w:rPr>
        <w:t xml:space="preserve"> </w:t>
      </w:r>
      <w:r>
        <w:rPr>
          <w:sz w:val="18"/>
          <w:szCs w:val="18"/>
        </w:rPr>
        <w:t xml:space="preserve">[</w:t>
      </w:r>
      <w:r>
        <w:rPr>
          <w:i/>
          <w:sz w:val="18"/>
          <w:szCs w:val="18"/>
        </w:rPr>
        <w:t xml:space="preserve">etyo shel nachash</w:t>
      </w:r>
      <w:r>
        <w:rPr>
          <w:sz w:val="18"/>
          <w:szCs w:val="18"/>
        </w:rPr>
        <w:t xml:space="preserve">] is in every person — as the Sages said (Yoma 69b),</w:t>
      </w:r>
      <w:r>
        <w:rPr>
          <w:sz w:val="18"/>
          <w:szCs w:val="18"/>
        </w:rPr>
        <w:t xml:space="preserve"> </w:t>
      </w:r>
      <w:r>
        <w:rPr>
          <w:sz w:val="18"/>
          <w:szCs w:val="18"/>
        </w:rPr>
        <w:t xml:space="preserve">‘</w:t>
      </w:r>
      <w:r>
        <w:rPr>
          <w:sz w:val="18"/>
          <w:szCs w:val="18"/>
        </w:rPr>
        <w:t xml:space="preserve">the world has need of it</w:t>
      </w:r>
      <w:r>
        <w:rPr>
          <w:sz w:val="18"/>
          <w:szCs w:val="18"/>
        </w:rPr>
        <w:t xml:space="preserve">’</w:t>
      </w:r>
      <w:r>
        <w:rPr>
          <w:sz w:val="18"/>
          <w:szCs w:val="18"/>
        </w:rPr>
        <w:t xml:space="preserve"> </w:t>
      </w:r>
      <w:r>
        <w:rPr>
          <w:sz w:val="18"/>
          <w:szCs w:val="18"/>
        </w:rPr>
        <w:t xml:space="preserve">[the inclination] and it cannot be nullified. This is the indispensable</w:t>
      </w:r>
      <w:r>
        <w:rPr>
          <w:sz w:val="18"/>
          <w:szCs w:val="18"/>
        </w:rPr>
        <w:t xml:space="preserve"> </w:t>
      </w:r>
      <w:r>
        <w:rPr>
          <w:sz w:val="18"/>
          <w:szCs w:val="18"/>
        </w:rPr>
        <w:t xml:space="preserve">‘</w:t>
      </w:r>
      <w:r>
        <w:rPr>
          <w:sz w:val="18"/>
          <w:szCs w:val="18"/>
        </w:rPr>
        <w:t xml:space="preserve">little folly,</w:t>
      </w:r>
      <w:r>
        <w:rPr>
          <w:sz w:val="18"/>
          <w:szCs w:val="18"/>
        </w:rPr>
        <w:t xml:space="preserve">’</w:t>
      </w:r>
      <w:r>
        <w:rPr>
          <w:sz w:val="18"/>
          <w:szCs w:val="18"/>
        </w:rPr>
        <w:t xml:space="preserve"> </w:t>
      </w:r>
      <w:r>
        <w:rPr>
          <w:sz w:val="18"/>
          <w:szCs w:val="18"/>
        </w:rPr>
        <w:t xml:space="preserve">[needed] in any case for the world’s continuance.</w:t>
      </w:r>
      <w:r>
        <w:rPr>
          <w:sz w:val="18"/>
          <w:szCs w:val="18"/>
        </w:rPr>
        <w:t xml:space="preserve">”</w:t>
      </w:r>
      <w:r>
        <w:rPr>
          <w:sz w:val="18"/>
          <w:szCs w:val="18"/>
        </w:rPr>
        <w:t xml:space="preserve"> </w:t>
      </w:r>
      <w:r>
        <w:rPr>
          <w:sz w:val="18"/>
          <w:szCs w:val="18"/>
        </w:rPr>
        <w:t xml:space="preserve">(Thus even a</w:t>
      </w:r>
      <w:r>
        <w:rPr>
          <w:sz w:val="18"/>
          <w:szCs w:val="18"/>
        </w:rPr>
        <w:t xml:space="preserve"> </w:t>
      </w:r>
      <w:r>
        <w:rPr>
          <w:i/>
          <w:sz w:val="18"/>
          <w:szCs w:val="18"/>
        </w:rPr>
        <w:t xml:space="preserve">tzaddik</w:t>
      </w:r>
      <w:r>
        <w:rPr>
          <w:sz w:val="18"/>
          <w:szCs w:val="18"/>
        </w:rPr>
        <w:t xml:space="preserve"> </w:t>
      </w:r>
      <w:r>
        <w:rPr>
          <w:sz w:val="18"/>
          <w:szCs w:val="18"/>
        </w:rPr>
        <w:t xml:space="preserve">like Yishai bears</w:t>
      </w:r>
      <w:r>
        <w:rPr>
          <w:sz w:val="18"/>
          <w:szCs w:val="18"/>
        </w:rPr>
        <w:t xml:space="preserve"> </w:t>
      </w:r>
      <w:r>
        <w:rPr>
          <w:sz w:val="18"/>
          <w:szCs w:val="18"/>
        </w:rPr>
        <w:t xml:space="preserve">“</w:t>
      </w:r>
      <w:r>
        <w:rPr>
          <w:sz w:val="18"/>
          <w:szCs w:val="18"/>
        </w:rPr>
        <w:t xml:space="preserve">the counsel of the serpent</w:t>
      </w:r>
      <w:r>
        <w:rPr>
          <w:sz w:val="18"/>
          <w:szCs w:val="18"/>
        </w:rPr>
        <w:t xml:space="preserve">”</w:t>
      </w:r>
      <w:r>
        <w:rPr>
          <w:sz w:val="18"/>
          <w:szCs w:val="18"/>
        </w:rPr>
        <w:t xml:space="preserve"> </w:t>
      </w:r>
      <w:r>
        <w:rPr>
          <w:sz w:val="18"/>
          <w:szCs w:val="18"/>
        </w:rPr>
        <w:t xml:space="preserve">not as a personal sin but as the residual, world-sustaining root of desire.)</w:t>
      </w:r>
    </w:p>
  </w:footnote>
  <w:footnote w:id="4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§18):</w:t>
      </w:r>
      <w:r>
        <w:rPr>
          <w:sz w:val="18"/>
          <w:szCs w:val="18"/>
        </w:rPr>
        <w:t xml:space="preserve"> </w:t>
      </w:r>
      <w:r>
        <w:rPr>
          <w:sz w:val="18"/>
          <w:szCs w:val="18"/>
        </w:rPr>
        <w:t xml:space="preserve">“</w:t>
      </w:r>
      <w:r>
        <w:rPr>
          <w:sz w:val="18"/>
          <w:szCs w:val="18"/>
        </w:rPr>
        <w:t xml:space="preserve">as they said (Shabbos 55b) that [Yishai]</w:t>
      </w:r>
      <w:r>
        <w:rPr>
          <w:sz w:val="18"/>
          <w:szCs w:val="18"/>
        </w:rPr>
        <w:t xml:space="preserve"> </w:t>
      </w:r>
      <w:r>
        <w:rPr>
          <w:i/>
          <w:sz w:val="18"/>
          <w:szCs w:val="18"/>
        </w:rPr>
        <w:t xml:space="preserve">died through the counsel of the serpent</w:t>
      </w:r>
      <w:r>
        <w:rPr>
          <w:sz w:val="18"/>
          <w:szCs w:val="18"/>
        </w:rPr>
        <w:t xml:space="preserve"> </w:t>
      </w:r>
      <w:r>
        <w:rPr>
          <w:sz w:val="18"/>
          <w:szCs w:val="18"/>
        </w:rPr>
        <w:t xml:space="preserve">— and from</w:t>
      </w:r>
      <w:r>
        <w:rPr>
          <w:sz w:val="18"/>
          <w:szCs w:val="18"/>
        </w:rPr>
        <w:t xml:space="preserve"> </w:t>
      </w:r>
      <w:r>
        <w:rPr>
          <w:i/>
          <w:sz w:val="18"/>
          <w:szCs w:val="18"/>
        </w:rPr>
        <w:t xml:space="preserve">yesod</w:t>
      </w:r>
      <w:r>
        <w:rPr>
          <w:sz w:val="18"/>
          <w:szCs w:val="18"/>
        </w:rPr>
        <w:t xml:space="preserve"> </w:t>
      </w:r>
      <w:r>
        <w:rPr>
          <w:sz w:val="18"/>
          <w:szCs w:val="18"/>
        </w:rPr>
        <w:t xml:space="preserve">comes</w:t>
      </w:r>
      <w:r>
        <w:rPr>
          <w:sz w:val="18"/>
          <w:szCs w:val="18"/>
        </w:rPr>
        <w:t xml:space="preserve"> </w:t>
      </w:r>
      <w:r>
        <w:rPr>
          <w:i/>
          <w:sz w:val="18"/>
          <w:szCs w:val="18"/>
        </w:rPr>
        <w:t xml:space="preserve">malchus</w:t>
      </w:r>
      <w:r>
        <w:rPr>
          <w:sz w:val="18"/>
          <w:szCs w:val="18"/>
        </w:rPr>
        <w:t xml:space="preserve">… the beginning of the [royal] choice was in one of the sons of Yishai, for the father earns [merit] for his son.</w:t>
      </w:r>
      <w:r>
        <w:rPr>
          <w:sz w:val="18"/>
          <w:szCs w:val="18"/>
        </w:rPr>
        <w:t xml:space="preserve">”</w:t>
      </w:r>
      <w:r>
        <w:rPr>
          <w:sz w:val="18"/>
          <w:szCs w:val="18"/>
        </w:rPr>
        <w:t xml:space="preserve"> </w:t>
      </w:r>
      <w:r>
        <w:rPr>
          <w:sz w:val="18"/>
          <w:szCs w:val="18"/>
        </w:rPr>
        <w:t xml:space="preserve">This lights up §6-2’s</w:t>
      </w:r>
      <w:r>
        <w:rPr>
          <w:sz w:val="18"/>
          <w:szCs w:val="18"/>
        </w:rPr>
        <w:t xml:space="preserve"> </w:t>
      </w:r>
      <w:r>
        <w:rPr>
          <w:sz w:val="18"/>
          <w:szCs w:val="18"/>
        </w:rPr>
        <w:t xml:space="preserve">“</w:t>
      </w:r>
      <w:r>
        <w:rPr>
          <w:sz w:val="18"/>
          <w:szCs w:val="18"/>
        </w:rPr>
        <w:t xml:space="preserve">they said of Yishai that he died</w:t>
      </w:r>
      <w:r>
        <w:rPr>
          <w:sz w:val="18"/>
          <w:szCs w:val="18"/>
        </w:rPr>
        <w:t xml:space="preserve"> </w:t>
      </w:r>
      <w:r>
        <w:rPr>
          <w:i/>
          <w:sz w:val="18"/>
          <w:szCs w:val="18"/>
        </w:rPr>
        <w:t xml:space="preserve">b’etyo shel nachash</w:t>
      </w:r>
      <w:r>
        <w:rPr>
          <w:sz w:val="18"/>
          <w:szCs w:val="18"/>
        </w:rPr>
        <w:t xml:space="preserve"> </w:t>
      </w:r>
      <w:r>
        <w:rPr>
          <w:sz w:val="18"/>
          <w:szCs w:val="18"/>
        </w:rPr>
        <w:t xml:space="preserve">— the root of the serpent’s incitement in Adam’s sin</w:t>
      </w:r>
      <w:r>
        <w:rPr>
          <w:sz w:val="18"/>
          <w:szCs w:val="18"/>
        </w:rPr>
        <w:t xml:space="preserve">”</w:t>
      </w:r>
      <w:r>
        <w:rPr>
          <w:sz w:val="18"/>
          <w:szCs w:val="18"/>
        </w:rPr>
        <w:t xml:space="preserve">: even flawless Yishai tasted death only from that primordial counsel, yet from his guarded</w:t>
      </w:r>
      <w:r>
        <w:rPr>
          <w:sz w:val="18"/>
          <w:szCs w:val="18"/>
        </w:rPr>
        <w:t xml:space="preserve"> </w:t>
      </w:r>
      <w:r>
        <w:rPr>
          <w:i/>
          <w:sz w:val="18"/>
          <w:szCs w:val="18"/>
        </w:rPr>
        <w:t xml:space="preserve">yesod</w:t>
      </w:r>
      <w:r>
        <w:rPr>
          <w:sz w:val="18"/>
          <w:szCs w:val="18"/>
        </w:rPr>
        <w:t xml:space="preserve"> </w:t>
      </w:r>
      <w:r>
        <w:rPr>
          <w:sz w:val="18"/>
          <w:szCs w:val="18"/>
        </w:rPr>
        <w:t xml:space="preserve">issued the</w:t>
      </w:r>
      <w:r>
        <w:rPr>
          <w:sz w:val="18"/>
          <w:szCs w:val="18"/>
        </w:rPr>
        <w:t xml:space="preserve"> </w:t>
      </w:r>
      <w:r>
        <w:rPr>
          <w:i/>
          <w:sz w:val="18"/>
          <w:szCs w:val="18"/>
        </w:rPr>
        <w:t xml:space="preserve">malchus</w:t>
      </w:r>
      <w:r>
        <w:rPr>
          <w:sz w:val="18"/>
          <w:szCs w:val="18"/>
        </w:rPr>
        <w:t xml:space="preserve"> </w:t>
      </w:r>
      <w:r>
        <w:rPr>
          <w:sz w:val="18"/>
          <w:szCs w:val="18"/>
        </w:rPr>
        <w:t xml:space="preserve">of David —</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that is, in truth, no dross at all.</w:t>
      </w:r>
    </w:p>
  </w:footnote>
  <w:footnote w:id="45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2:25:‬</w:t>
      </w:r>
      <w:r>
        <w:rPr>
          <w:sz w:val="18"/>
          <w:szCs w:val="18"/>
        </w:rPr>
        <w:t xml:space="preserve"> </w:t>
      </w:r>
      <w:r>
        <w:rPr>
          <w:sz w:val="18"/>
          <w:szCs w:val="18"/>
        </w:rPr>
        <w:t xml:space="preserve">“</w:t>
      </w:r>
      <w:r>
        <w:rPr>
          <w:sz w:val="18"/>
          <w:szCs w:val="18"/>
        </w:rPr>
        <w:t xml:space="preserve">וַיִּהְיוּ שְׁנֵיהֶם עֲרוּמִּים, הָאָדָם וְאִשְׁתּוֹ, וְלֹא יִתְבֹּשָׁשׁוּ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the two of them were naked, the man and his wife,</w:t>
      </w:r>
      <w:r>
        <w:rPr>
          <w:sz w:val="18"/>
          <w:szCs w:val="18"/>
        </w:rPr>
        <w:t xml:space="preserve"> </w:t>
      </w:r>
      <w:r>
        <w:rPr>
          <w:i/>
          <w:sz w:val="18"/>
          <w:szCs w:val="18"/>
        </w:rPr>
        <w:t xml:space="preserve">and they were not ashamed</w:t>
      </w:r>
      <w:r>
        <w:rPr>
          <w:sz w:val="18"/>
          <w:szCs w:val="18"/>
        </w:rPr>
        <w:t xml:space="preserve">.</w:t>
      </w:r>
      <w:r>
        <w:rPr>
          <w:sz w:val="18"/>
          <w:szCs w:val="18"/>
        </w:rPr>
        <w:t xml:space="preserve">”</w:t>
      </w:r>
      <w:r>
        <w:rPr>
          <w:sz w:val="18"/>
          <w:szCs w:val="18"/>
        </w:rPr>
        <w:t xml:space="preserve"> </w:t>
      </w:r>
      <w:r>
        <w:rPr>
          <w:sz w:val="18"/>
          <w:szCs w:val="18"/>
        </w:rPr>
        <w:t xml:space="preserve">The state of Adam and Chavah</w:t>
      </w:r>
      <w:r>
        <w:rPr>
          <w:sz w:val="18"/>
          <w:szCs w:val="18"/>
        </w:rPr>
        <w:t xml:space="preserve"> </w:t>
      </w:r>
      <w:r>
        <w:rPr>
          <w:i/>
          <w:sz w:val="18"/>
          <w:szCs w:val="18"/>
        </w:rPr>
        <w:t xml:space="preserve">before</w:t>
      </w:r>
      <w:r>
        <w:rPr>
          <w:sz w:val="18"/>
          <w:szCs w:val="18"/>
        </w:rPr>
        <w:t xml:space="preserve"> </w:t>
      </w:r>
      <w:r>
        <w:rPr>
          <w:sz w:val="18"/>
          <w:szCs w:val="18"/>
        </w:rPr>
        <w:t xml:space="preserve">the sin.</w:t>
      </w:r>
      <w:r>
        <w:rPr>
          <w:sz w:val="18"/>
          <w:szCs w:val="18"/>
        </w:rPr>
        <w:t xml:space="preserve"> </w:t>
      </w:r>
      <w:r>
        <w:rPr>
          <w:b/>
          <w:sz w:val="18"/>
          <w:szCs w:val="18"/>
        </w:rPr>
        <w:t xml:space="preserve">Rashi</w:t>
      </w:r>
      <w:r>
        <w:rPr>
          <w:sz w:val="18"/>
          <w:szCs w:val="18"/>
        </w:rPr>
        <w:t xml:space="preserve">: they did not yet know the way of modesty, to distinguish good from evil — before the sin no</w:t>
      </w:r>
      <w:r>
        <w:rPr>
          <w:sz w:val="18"/>
          <w:szCs w:val="18"/>
        </w:rPr>
        <w:t xml:space="preserve"> </w:t>
      </w:r>
      <w:r>
        <w:rPr>
          <w:i/>
          <w:sz w:val="18"/>
          <w:szCs w:val="18"/>
        </w:rPr>
        <w:t xml:space="preserve">yetzer hara</w:t>
      </w:r>
      <w:r>
        <w:rPr>
          <w:sz w:val="18"/>
          <w:szCs w:val="18"/>
        </w:rPr>
        <w:t xml:space="preserve"> </w:t>
      </w:r>
      <w:r>
        <w:rPr>
          <w:sz w:val="18"/>
          <w:szCs w:val="18"/>
        </w:rPr>
        <w:t xml:space="preserve">stirred bodily desire, so there was no shame. R’ Tzadok’s use: shame entered only</w:t>
      </w:r>
      <w:r>
        <w:rPr>
          <w:sz w:val="18"/>
          <w:szCs w:val="18"/>
        </w:rPr>
        <w:t xml:space="preserve"> </w:t>
      </w:r>
      <w:r>
        <w:rPr>
          <w:i/>
          <w:sz w:val="18"/>
          <w:szCs w:val="18"/>
        </w:rPr>
        <w:t xml:space="preserve">after</w:t>
      </w:r>
      <w:r>
        <w:rPr>
          <w:sz w:val="18"/>
          <w:szCs w:val="18"/>
        </w:rPr>
        <w:t xml:space="preserve"> </w:t>
      </w:r>
      <w:r>
        <w:rPr>
          <w:sz w:val="18"/>
          <w:szCs w:val="18"/>
        </w:rPr>
        <w:t xml:space="preserve">the sin, when</w:t>
      </w:r>
      <w:r>
        <w:rPr>
          <w:sz w:val="18"/>
          <w:szCs w:val="18"/>
        </w:rPr>
        <w:t xml:space="preserve"> </w:t>
      </w:r>
      <w:r>
        <w:rPr>
          <w:sz w:val="18"/>
          <w:szCs w:val="18"/>
        </w:rPr>
        <w:t xml:space="preserve">“</w:t>
      </w:r>
      <w:r>
        <w:rPr>
          <w:sz w:val="18"/>
          <w:szCs w:val="18"/>
        </w:rPr>
        <w:t xml:space="preserve">they felt bodily pleasure</w:t>
      </w:r>
      <w:r>
        <w:rPr>
          <w:sz w:val="18"/>
          <w:szCs w:val="18"/>
        </w:rPr>
        <w:t xml:space="preserve">”</w:t>
      </w:r>
      <w:r>
        <w:rPr>
          <w:sz w:val="18"/>
          <w:szCs w:val="18"/>
        </w:rPr>
        <w:t xml:space="preserve">; Yaakov, by contrast,</w:t>
      </w:r>
      <w:r>
        <w:rPr>
          <w:sz w:val="18"/>
          <w:szCs w:val="18"/>
        </w:rPr>
        <w:t xml:space="preserve"> </w:t>
      </w:r>
      <w:r>
        <w:rPr>
          <w:sz w:val="18"/>
          <w:szCs w:val="18"/>
        </w:rPr>
        <w:t xml:space="preserve">“</w:t>
      </w:r>
      <w:r>
        <w:rPr>
          <w:sz w:val="18"/>
          <w:szCs w:val="18"/>
        </w:rPr>
        <w:t xml:space="preserve">felt no bodily pleasure whatever,</w:t>
      </w:r>
      <w:r>
        <w:rPr>
          <w:sz w:val="18"/>
          <w:szCs w:val="18"/>
        </w:rPr>
        <w:t xml:space="preserve">”</w:t>
      </w:r>
      <w:r>
        <w:rPr>
          <w:sz w:val="18"/>
          <w:szCs w:val="18"/>
        </w:rPr>
        <w:t xml:space="preserve"> </w:t>
      </w:r>
      <w:r>
        <w:rPr>
          <w:sz w:val="18"/>
          <w:szCs w:val="18"/>
        </w:rPr>
        <w:t xml:space="preserve">intending solely to establish offspring — hence</w:t>
      </w:r>
      <w:r>
        <w:rPr>
          <w:sz w:val="18"/>
          <w:szCs w:val="18"/>
        </w:rPr>
        <w:t xml:space="preserve"> </w:t>
      </w:r>
      <w:r>
        <w:rPr>
          <w:sz w:val="18"/>
          <w:szCs w:val="18"/>
        </w:rPr>
        <w:t xml:space="preserve">“</w:t>
      </w:r>
      <w:r>
        <w:rPr>
          <w:sz w:val="18"/>
          <w:szCs w:val="18"/>
        </w:rPr>
        <w:t xml:space="preserve">his bed was whole,</w:t>
      </w:r>
      <w:r>
        <w:rPr>
          <w:sz w:val="18"/>
          <w:szCs w:val="18"/>
        </w:rPr>
        <w:t xml:space="preserve">”</w:t>
      </w:r>
      <w:r>
        <w:rPr>
          <w:sz w:val="18"/>
          <w:szCs w:val="18"/>
        </w:rPr>
        <w:t xml:space="preserve"> </w:t>
      </w:r>
      <w:r>
        <w:rPr>
          <w:sz w:val="18"/>
          <w:szCs w:val="18"/>
        </w:rPr>
        <w:t xml:space="preserve">free of the shame that Adam’s sin drew into the world.‬</w:t>
      </w:r>
    </w:p>
  </w:footnote>
  <w:footnote w:id="452">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74:18:</w:t>
      </w:r>
      <w:r>
        <w:rPr>
          <w:sz w:val="18"/>
          <w:szCs w:val="18"/>
        </w:rPr>
        <w:t xml:space="preserve"> </w:t>
      </w:r>
      <w:r>
        <w:rPr>
          <w:sz w:val="18"/>
          <w:szCs w:val="18"/>
        </w:rPr>
        <w:t xml:space="preserve">“</w:t>
      </w:r>
      <w:r>
        <w:rPr>
          <w:sz w:val="18"/>
          <w:szCs w:val="18"/>
        </w:rPr>
        <w:t xml:space="preserve">And Yaakov said to Lavan,</w:t>
      </w:r>
      <w:r>
        <w:rPr>
          <w:sz w:val="18"/>
          <w:szCs w:val="18"/>
        </w:rPr>
        <w:t xml:space="preserve"> </w:t>
      </w:r>
      <w:r>
        <w:rPr>
          <w:sz w:val="18"/>
          <w:szCs w:val="18"/>
        </w:rPr>
        <w:t xml:space="preserve">‘</w:t>
      </w:r>
      <w:r>
        <w:rPr>
          <w:sz w:val="18"/>
          <w:szCs w:val="18"/>
        </w:rPr>
        <w:t xml:space="preserve">give me my wife</w:t>
      </w:r>
      <w:r>
        <w:rPr>
          <w:sz w:val="18"/>
          <w:szCs w:val="18"/>
        </w:rPr>
        <w:t xml:space="preserve">’</w:t>
      </w:r>
      <w:r>
        <w:rPr>
          <w:sz w:val="18"/>
          <w:szCs w:val="18"/>
        </w:rPr>
        <w:t xml:space="preserve">”</w:t>
      </w:r>
      <w:r>
        <w:rPr>
          <w:sz w:val="18"/>
          <w:szCs w:val="18"/>
        </w:rPr>
        <w:t xml:space="preserve"> </w:t>
      </w:r>
      <w:r>
        <w:rPr>
          <w:sz w:val="18"/>
          <w:szCs w:val="18"/>
        </w:rPr>
        <w:t xml:space="preserve">(Bereishis 29:21). R’ Aivu said: even a licentious man does not speak in such [blunt] language! Rather Yaakov said: the Holy One told me I would raise up twelve tribes; now I am about eighty-four years old — if I do not raise them up now, when? — therefore,</w:t>
      </w:r>
      <w:r>
        <w:rPr>
          <w:sz w:val="18"/>
          <w:szCs w:val="18"/>
        </w:rPr>
        <w:t xml:space="preserve"> </w:t>
      </w:r>
      <w:r>
        <w:rPr>
          <w:sz w:val="18"/>
          <w:szCs w:val="18"/>
        </w:rPr>
        <w:t xml:space="preserve">“</w:t>
      </w:r>
      <w:r>
        <w:rPr>
          <w:sz w:val="18"/>
          <w:szCs w:val="18"/>
        </w:rPr>
        <w:t xml:space="preserve">give me my wife.</w:t>
      </w:r>
      <w:r>
        <w:rPr>
          <w:sz w:val="18"/>
          <w:szCs w:val="18"/>
        </w:rPr>
        <w:t xml:space="preserve">”</w:t>
      </w:r>
      <w:r>
        <w:rPr>
          <w:sz w:val="18"/>
          <w:szCs w:val="18"/>
        </w:rPr>
        <w:t xml:space="preserve"> </w:t>
      </w:r>
      <w:r>
        <w:rPr>
          <w:sz w:val="18"/>
          <w:szCs w:val="18"/>
        </w:rPr>
        <w:t xml:space="preserve">[His blunt words were not from desire but from an urgent, holy intent to establish the tribes.]</w:t>
      </w:r>
    </w:p>
  </w:footnote>
  <w:footnote w:id="453">
    <w:p>
      <w:pPr>
        <w:pStyle w:val="FootnoteText"/>
        <w:spacing w:before="0" w:after="40" w:line="240" w:lineRule="auto"/>
      </w:pPr>
      <w:r>
        <w:rPr>
          <w:rStyle w:val="FootnoteReference"/>
        </w:rPr>
        <w:footnoteRef/>
      </w:r>
      <w:r>
        <w:rPr>
          <w:sz w:val="18"/>
          <w:szCs w:val="18"/>
        </w:rPr>
        <w:t xml:space="preserve"> </w:t>
      </w:r>
      <w:r>
        <w:rPr>
          <w:b/>
          <w:sz w:val="18"/>
          <w:szCs w:val="18"/>
        </w:rPr>
        <w:t xml:space="preserve">‪Yechezkel 36:26:‬</w:t>
      </w:r>
      <w:r>
        <w:rPr>
          <w:sz w:val="18"/>
          <w:szCs w:val="18"/>
        </w:rPr>
        <w:t xml:space="preserve"> </w:t>
      </w:r>
      <w:r>
        <w:rPr>
          <w:sz w:val="18"/>
          <w:szCs w:val="18"/>
        </w:rPr>
        <w:t xml:space="preserve">“</w:t>
      </w:r>
      <w:r>
        <w:rPr>
          <w:sz w:val="18"/>
          <w:szCs w:val="18"/>
        </w:rPr>
        <w:t xml:space="preserve">וְנָתַתִּי לָכֶם לֵב חָדָשׁ וְרוּחַ חֲדָשָׁה אֶתֵּן בְּקִרְבְּכֶם, וַהֲסִרֹתִי אֶת לֵב הָאֶבֶן מִבְּשַׂרְכֶם וְנָתַתִּי לָכֶם לֵב בָּשָׂר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 will give you a</w:t>
      </w:r>
      <w:r>
        <w:rPr>
          <w:sz w:val="18"/>
          <w:szCs w:val="18"/>
        </w:rPr>
        <w:t xml:space="preserve"> </w:t>
      </w:r>
      <w:r>
        <w:rPr>
          <w:i/>
          <w:sz w:val="18"/>
          <w:szCs w:val="18"/>
        </w:rPr>
        <w:t xml:space="preserve">new heart</w:t>
      </w:r>
      <w:r>
        <w:rPr>
          <w:sz w:val="18"/>
          <w:szCs w:val="18"/>
        </w:rPr>
        <w:t xml:space="preserve">, and a new spirit will I put within you; and I will remove the heart of stone from your flesh and give you a</w:t>
      </w:r>
      <w:r>
        <w:rPr>
          <w:sz w:val="18"/>
          <w:szCs w:val="18"/>
        </w:rPr>
        <w:t xml:space="preserve"> </w:t>
      </w:r>
      <w:r>
        <w:rPr>
          <w:i/>
          <w:sz w:val="18"/>
          <w:szCs w:val="18"/>
        </w:rPr>
        <w:t xml:space="preserve">heart of flesh</w:t>
      </w:r>
      <w:r>
        <w:rPr>
          <w:sz w:val="18"/>
          <w:szCs w:val="18"/>
        </w:rPr>
        <w:t xml:space="preserve">.</w:t>
      </w:r>
      <w:r>
        <w:rPr>
          <w:sz w:val="18"/>
          <w:szCs w:val="18"/>
        </w:rPr>
        <w:t xml:space="preserve">”</w:t>
      </w:r>
      <w:r>
        <w:rPr>
          <w:sz w:val="18"/>
          <w:szCs w:val="18"/>
        </w:rPr>
        <w:t xml:space="preserve"> </w:t>
      </w:r>
      <w:r>
        <w:rPr>
          <w:sz w:val="18"/>
          <w:szCs w:val="18"/>
        </w:rPr>
        <w:t xml:space="preserve">From Yechezkel’s prophecy of Israel’s future purification. Meforshim: the stubborn</w:t>
      </w:r>
      <w:r>
        <w:rPr>
          <w:sz w:val="18"/>
          <w:szCs w:val="18"/>
        </w:rPr>
        <w:t xml:space="preserve"> </w:t>
      </w:r>
      <w:r>
        <w:rPr>
          <w:sz w:val="18"/>
          <w:szCs w:val="18"/>
        </w:rPr>
        <w:t xml:space="preserve">“</w:t>
      </w:r>
      <w:r>
        <w:rPr>
          <w:sz w:val="18"/>
          <w:szCs w:val="18"/>
        </w:rPr>
        <w:t xml:space="preserve">heart of stone</w:t>
      </w:r>
      <w:r>
        <w:rPr>
          <w:sz w:val="18"/>
          <w:szCs w:val="18"/>
        </w:rPr>
        <w:t xml:space="preserve">”</w:t>
      </w:r>
      <w:r>
        <w:rPr>
          <w:sz w:val="18"/>
          <w:szCs w:val="18"/>
        </w:rPr>
        <w:t xml:space="preserve"> </w:t>
      </w:r>
      <w:r>
        <w:rPr>
          <w:sz w:val="18"/>
          <w:szCs w:val="18"/>
        </w:rPr>
        <w:t xml:space="preserve">will be replaced by a responsive heart. R’ Tzadok reads</w:t>
      </w:r>
      <w:r>
        <w:rPr>
          <w:sz w:val="18"/>
          <w:szCs w:val="18"/>
        </w:rPr>
        <w:t xml:space="preserve"> </w:t>
      </w:r>
      <w:r>
        <w:rPr>
          <w:sz w:val="18"/>
          <w:szCs w:val="18"/>
        </w:rPr>
        <w:t xml:space="preserve">“</w:t>
      </w:r>
      <w:r>
        <w:rPr>
          <w:i/>
          <w:sz w:val="18"/>
          <w:szCs w:val="18"/>
        </w:rPr>
        <w:t xml:space="preserve">lev basar</w:t>
      </w:r>
      <w:r>
        <w:rPr>
          <w:sz w:val="18"/>
          <w:szCs w:val="18"/>
        </w:rPr>
        <w:t xml:space="preserve">”</w:t>
      </w:r>
      <w:r>
        <w:rPr>
          <w:sz w:val="18"/>
          <w:szCs w:val="18"/>
        </w:rPr>
        <w:t xml:space="preserve"> </w:t>
      </w:r>
      <w:r>
        <w:rPr>
          <w:sz w:val="18"/>
          <w:szCs w:val="18"/>
        </w:rPr>
        <w:t xml:space="preserve">at its depth — a heart that</w:t>
      </w:r>
      <w:r>
        <w:rPr>
          <w:sz w:val="18"/>
          <w:szCs w:val="18"/>
        </w:rPr>
        <w:t xml:space="preserve"> </w:t>
      </w:r>
      <w:r>
        <w:rPr>
          <w:i/>
          <w:sz w:val="18"/>
          <w:szCs w:val="18"/>
        </w:rPr>
        <w:t xml:space="preserve">removes</w:t>
      </w:r>
      <w:r>
        <w:rPr>
          <w:sz w:val="18"/>
          <w:szCs w:val="18"/>
        </w:rPr>
        <w:t xml:space="preserve"> </w:t>
      </w:r>
      <w:r>
        <w:rPr>
          <w:sz w:val="18"/>
          <w:szCs w:val="18"/>
        </w:rPr>
        <w:t xml:space="preserve">[the pull of] flesh — so that in the Future the marital act will be, like Yaakov’s,</w:t>
      </w:r>
      <w:r>
        <w:rPr>
          <w:sz w:val="18"/>
          <w:szCs w:val="18"/>
        </w:rPr>
        <w:t xml:space="preserve"> </w:t>
      </w:r>
      <w:r>
        <w:rPr>
          <w:sz w:val="18"/>
          <w:szCs w:val="18"/>
        </w:rPr>
        <w:t xml:space="preserve">“</w:t>
      </w:r>
      <w:r>
        <w:rPr>
          <w:sz w:val="18"/>
          <w:szCs w:val="18"/>
        </w:rPr>
        <w:t xml:space="preserve">as the donning of tefillin,</w:t>
      </w:r>
      <w:r>
        <w:rPr>
          <w:sz w:val="18"/>
          <w:szCs w:val="18"/>
        </w:rPr>
        <w:t xml:space="preserve">”</w:t>
      </w:r>
      <w:r>
        <w:rPr>
          <w:sz w:val="18"/>
          <w:szCs w:val="18"/>
        </w:rPr>
        <w:t xml:space="preserve"> </w:t>
      </w:r>
      <w:r>
        <w:rPr>
          <w:sz w:val="18"/>
          <w:szCs w:val="18"/>
        </w:rPr>
        <w:t xml:space="preserve">a pure mitzvah to which no shame applies.‬</w:t>
      </w:r>
    </w:p>
  </w:footnote>
  <w:footnote w:id="454">
    <w:p>
      <w:pPr>
        <w:pStyle w:val="FootnoteText"/>
        <w:spacing w:before="0" w:after="40" w:line="240" w:lineRule="auto"/>
      </w:pPr>
      <w:r>
        <w:rPr>
          <w:rStyle w:val="FootnoteReference"/>
        </w:rPr>
        <w:footnoteRef/>
      </w:r>
      <w:r>
        <w:rPr>
          <w:sz w:val="18"/>
          <w:szCs w:val="18"/>
        </w:rPr>
        <w:t xml:space="preserve"> </w:t>
      </w:r>
      <w:r>
        <w:rPr>
          <w:b/>
          <w:sz w:val="18"/>
          <w:szCs w:val="18"/>
        </w:rPr>
        <w:t xml:space="preserve">‪Koheles 8:5:‬</w:t>
      </w:r>
      <w:r>
        <w:rPr>
          <w:sz w:val="18"/>
          <w:szCs w:val="18"/>
        </w:rPr>
        <w:t xml:space="preserve"> </w:t>
      </w:r>
      <w:r>
        <w:rPr>
          <w:sz w:val="18"/>
          <w:szCs w:val="18"/>
        </w:rPr>
        <w:t xml:space="preserve">“</w:t>
      </w:r>
      <w:r>
        <w:rPr>
          <w:sz w:val="18"/>
          <w:szCs w:val="18"/>
        </w:rPr>
        <w:t xml:space="preserve">שׁוֹמֵר מִצְוָה לֹא יֵדַע דָּבָר רָע, וְעֵת וּמִשְׁפָּט יֵדַע לֵב חָכָם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‪one who guards a mitzvah will know no evil thing</w:t>
      </w:r>
      <w:r>
        <w:rPr>
          <w:sz w:val="18"/>
          <w:szCs w:val="18"/>
        </w:rPr>
        <w:t xml:space="preserve">; and a wise heart knows time and judgment.</w:t>
      </w:r>
      <w:r>
        <w:rPr>
          <w:sz w:val="18"/>
          <w:szCs w:val="18"/>
        </w:rPr>
        <w:t xml:space="preserve">”</w:t>
      </w:r>
      <w:r>
        <w:rPr>
          <w:sz w:val="18"/>
          <w:szCs w:val="18"/>
        </w:rPr>
        <w:t xml:space="preserve"> </w:t>
      </w:r>
      <w:r>
        <w:rPr>
          <w:sz w:val="18"/>
          <w:szCs w:val="18"/>
        </w:rPr>
        <w:t xml:space="preserve">From Shlomo’s counsel (Koheles 8). Meforshim: one engaged in a mitzvah is shielded from harm (cf. </w:t>
      </w:r>
      <w:r>
        <w:rPr>
          <w:sz w:val="18"/>
          <w:szCs w:val="18"/>
        </w:rPr>
        <w:t xml:space="preserve">“</w:t>
      </w:r>
      <w:r>
        <w:rPr>
          <w:i/>
          <w:sz w:val="18"/>
          <w:szCs w:val="18"/>
        </w:rPr>
        <w:t xml:space="preserve">those on a mission of mitzvah are not harmed</w:t>
      </w:r>
      <w:r>
        <w:rPr>
          <w:sz w:val="18"/>
          <w:szCs w:val="18"/>
        </w:rPr>
        <w:t xml:space="preserve">,</w:t>
      </w:r>
      <w:r>
        <w:rPr>
          <w:sz w:val="18"/>
          <w:szCs w:val="18"/>
        </w:rPr>
        <w:t xml:space="preserve">”</w:t>
      </w:r>
      <w:r>
        <w:rPr>
          <w:sz w:val="18"/>
          <w:szCs w:val="18"/>
        </w:rPr>
        <w:t xml:space="preserve"> </w:t>
      </w:r>
      <w:r>
        <w:rPr>
          <w:sz w:val="18"/>
          <w:szCs w:val="18"/>
        </w:rPr>
        <w:t xml:space="preserve">Pesachim 8b). R’ Tzadok’s use:</w:t>
      </w:r>
      <w:r>
        <w:rPr>
          <w:sz w:val="18"/>
          <w:szCs w:val="18"/>
        </w:rPr>
        <w:t xml:space="preserve"> </w:t>
      </w:r>
      <w:r>
        <w:rPr>
          <w:sz w:val="18"/>
          <w:szCs w:val="18"/>
        </w:rPr>
        <w:t xml:space="preserve">“</w:t>
      </w:r>
      <w:r>
        <w:rPr>
          <w:i/>
          <w:sz w:val="18"/>
          <w:szCs w:val="18"/>
        </w:rPr>
        <w:t xml:space="preserve">shomer mitzvah lo yeda davar ra</w:t>
      </w:r>
      <w:r>
        <w:rPr>
          <w:sz w:val="18"/>
          <w:szCs w:val="18"/>
        </w:rPr>
        <w:t xml:space="preserve">”</w:t>
      </w:r>
      <w:r>
        <w:rPr>
          <w:sz w:val="18"/>
          <w:szCs w:val="18"/>
        </w:rPr>
        <w:t xml:space="preserve"> </w:t>
      </w:r>
      <w:r>
        <w:rPr>
          <w:sz w:val="18"/>
          <w:szCs w:val="18"/>
        </w:rPr>
        <w:t xml:space="preserve">proves that</w:t>
      </w:r>
      <w:r>
        <w:rPr>
          <w:sz w:val="18"/>
          <w:szCs w:val="18"/>
        </w:rPr>
        <w:t xml:space="preserve"> </w:t>
      </w:r>
      <w:r>
        <w:rPr>
          <w:sz w:val="18"/>
          <w:szCs w:val="18"/>
        </w:rPr>
        <w:t xml:space="preserve">“</w:t>
      </w:r>
      <w:r>
        <w:rPr>
          <w:sz w:val="18"/>
          <w:szCs w:val="18"/>
        </w:rPr>
        <w:t xml:space="preserve">his bed was whole</w:t>
      </w:r>
      <w:r>
        <w:rPr>
          <w:sz w:val="18"/>
          <w:szCs w:val="18"/>
        </w:rPr>
        <w:t xml:space="preserve">”</w:t>
      </w:r>
      <w:r>
        <w:rPr>
          <w:sz w:val="18"/>
          <w:szCs w:val="18"/>
        </w:rPr>
        <w:t xml:space="preserve"> </w:t>
      </w:r>
      <w:r>
        <w:rPr>
          <w:sz w:val="18"/>
          <w:szCs w:val="18"/>
        </w:rPr>
        <w:t xml:space="preserve">— it is entirely impossible that a</w:t>
      </w:r>
      <w:r>
        <w:rPr>
          <w:sz w:val="18"/>
          <w:szCs w:val="18"/>
        </w:rPr>
        <w:t xml:space="preserve"> </w:t>
      </w:r>
      <w:r>
        <w:rPr>
          <w:i/>
          <w:sz w:val="18"/>
          <w:szCs w:val="18"/>
        </w:rPr>
        <w:t xml:space="preserve">sin or evil thing</w:t>
      </w:r>
      <w:r>
        <w:rPr>
          <w:sz w:val="18"/>
          <w:szCs w:val="18"/>
        </w:rPr>
        <w:t xml:space="preserve"> </w:t>
      </w:r>
      <w:r>
        <w:rPr>
          <w:sz w:val="18"/>
          <w:szCs w:val="18"/>
        </w:rPr>
        <w:t xml:space="preserve">should issue from a</w:t>
      </w:r>
      <w:r>
        <w:rPr>
          <w:sz w:val="18"/>
          <w:szCs w:val="18"/>
        </w:rPr>
        <w:t xml:space="preserve"> </w:t>
      </w:r>
      <w:r>
        <w:rPr>
          <w:i/>
          <w:sz w:val="18"/>
          <w:szCs w:val="18"/>
        </w:rPr>
        <w:t xml:space="preserve">mitzvah</w:t>
      </w:r>
      <w:r>
        <w:rPr>
          <w:sz w:val="18"/>
          <w:szCs w:val="18"/>
        </w:rPr>
        <w:t xml:space="preserve">;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that appears in one’s offspring comes only through the</w:t>
      </w:r>
      <w:r>
        <w:rPr>
          <w:sz w:val="18"/>
          <w:szCs w:val="18"/>
        </w:rPr>
        <w:t xml:space="preserve"> </w:t>
      </w:r>
      <w:r>
        <w:rPr>
          <w:i/>
          <w:sz w:val="18"/>
          <w:szCs w:val="18"/>
        </w:rPr>
        <w:t xml:space="preserve">admixture of bodily pleasures</w:t>
      </w:r>
      <w:r>
        <w:rPr>
          <w:sz w:val="18"/>
          <w:szCs w:val="18"/>
        </w:rPr>
        <w:t xml:space="preserve"> </w:t>
      </w:r>
      <w:r>
        <w:rPr>
          <w:sz w:val="18"/>
          <w:szCs w:val="18"/>
        </w:rPr>
        <w:t xml:space="preserve">drawn from</w:t>
      </w:r>
      <w:r>
        <w:rPr>
          <w:sz w:val="18"/>
          <w:szCs w:val="18"/>
        </w:rPr>
        <w:t xml:space="preserve"> </w:t>
      </w:r>
      <w:r>
        <w:rPr>
          <w:sz w:val="18"/>
          <w:szCs w:val="18"/>
        </w:rPr>
        <w:t xml:space="preserve">“</w:t>
      </w:r>
      <w:r>
        <w:rPr>
          <w:sz w:val="18"/>
          <w:szCs w:val="18"/>
        </w:rPr>
        <w:t xml:space="preserve">the counsel of the serpent,</w:t>
      </w:r>
      <w:r>
        <w:rPr>
          <w:sz w:val="18"/>
          <w:szCs w:val="18"/>
        </w:rPr>
        <w:t xml:space="preserve">”</w:t>
      </w:r>
      <w:r>
        <w:rPr>
          <w:sz w:val="18"/>
          <w:szCs w:val="18"/>
        </w:rPr>
        <w:t xml:space="preserve"> </w:t>
      </w:r>
      <w:r>
        <w:rPr>
          <w:sz w:val="18"/>
          <w:szCs w:val="18"/>
        </w:rPr>
        <w:t xml:space="preserve">never from the mitzvah itself.‬</w:t>
      </w:r>
    </w:p>
  </w:footnote>
  <w:footnote w:id="455">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29:22 (with Sanhedrin 19b):‬</w:t>
      </w:r>
      <w:r>
        <w:rPr>
          <w:sz w:val="18"/>
          <w:szCs w:val="18"/>
        </w:rPr>
        <w:t xml:space="preserve"> </w:t>
      </w:r>
      <w:r>
        <w:rPr>
          <w:sz w:val="18"/>
          <w:szCs w:val="18"/>
        </w:rPr>
        <w:t xml:space="preserve">“</w:t>
      </w:r>
      <w:r>
        <w:rPr>
          <w:sz w:val="18"/>
          <w:szCs w:val="18"/>
        </w:rPr>
        <w:t xml:space="preserve">לָכֵן כֹּה אָמַר ה׳ אֶל בֵּית יַעֲקֹב אֲשֶׁר פָּדָה אֶת אַבְרָהָם: לֹא עַתָּה יֵבוֹשׁ יַעֲקֹב, וְלֹא עַתָּה פָּנָיו יֶחֱוָרוּ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‪therefore thus says Hashem to the House of Yaakov,</w:t>
      </w:r>
      <w:r>
        <w:rPr>
          <w:sz w:val="18"/>
          <w:szCs w:val="18"/>
        </w:rPr>
        <w:t xml:space="preserve"> </w:t>
      </w:r>
      <w:r>
        <w:rPr>
          <w:i/>
          <w:sz w:val="18"/>
          <w:szCs w:val="18"/>
        </w:rPr>
        <w:t xml:space="preserve">who redeemed Avraham</w:t>
      </w:r>
      <w:r>
        <w:rPr>
          <w:sz w:val="18"/>
          <w:szCs w:val="18"/>
        </w:rPr>
        <w:t xml:space="preserve">: not now shall Yaakov be ashamed, nor now shall his face pale.</w:t>
      </w:r>
      <w:r>
        <w:rPr>
          <w:sz w:val="18"/>
          <w:szCs w:val="18"/>
        </w:rPr>
        <w:t xml:space="preserve">”</w:t>
      </w:r>
      <w:r>
        <w:rPr>
          <w:sz w:val="18"/>
          <w:szCs w:val="18"/>
        </w:rPr>
        <w:t xml:space="preserve"> </w:t>
      </w:r>
      <w:r>
        <w:rPr>
          <w:sz w:val="18"/>
          <w:szCs w:val="18"/>
        </w:rPr>
        <w:t xml:space="preserve">The phrase</w:t>
      </w:r>
      <w:r>
        <w:rPr>
          <w:sz w:val="18"/>
          <w:szCs w:val="18"/>
        </w:rPr>
        <w:t xml:space="preserve"> </w:t>
      </w:r>
      <w:r>
        <w:rPr>
          <w:sz w:val="18"/>
          <w:szCs w:val="18"/>
        </w:rPr>
        <w:t xml:space="preserve">“</w:t>
      </w:r>
      <w:r>
        <w:rPr>
          <w:i/>
          <w:sz w:val="18"/>
          <w:szCs w:val="18"/>
        </w:rPr>
        <w:t xml:space="preserve">who redeemed Avraham</w:t>
      </w:r>
      <w:r>
        <w:rPr>
          <w:sz w:val="18"/>
          <w:szCs w:val="18"/>
        </w:rPr>
        <w:t xml:space="preserve">”</w:t>
      </w:r>
      <w:r>
        <w:rPr>
          <w:sz w:val="18"/>
          <w:szCs w:val="18"/>
        </w:rPr>
        <w:t xml:space="preserve"> </w:t>
      </w:r>
      <w:r>
        <w:rPr>
          <w:sz w:val="18"/>
          <w:szCs w:val="18"/>
        </w:rPr>
        <w:t xml:space="preserve">is difficult (where do we find that</w:t>
      </w:r>
      <w:r>
        <w:rPr>
          <w:sz w:val="18"/>
          <w:szCs w:val="18"/>
        </w:rPr>
        <w:t xml:space="preserve"> </w:t>
      </w:r>
      <w:r>
        <w:rPr>
          <w:i/>
          <w:sz w:val="18"/>
          <w:szCs w:val="18"/>
        </w:rPr>
        <w:t xml:space="preserve">Yaakov</w:t>
      </w:r>
      <w:r>
        <w:rPr>
          <w:sz w:val="18"/>
          <w:szCs w:val="18"/>
        </w:rPr>
        <w:t xml:space="preserve"> </w:t>
      </w:r>
      <w:r>
        <w:rPr>
          <w:sz w:val="18"/>
          <w:szCs w:val="18"/>
        </w:rPr>
        <w:t xml:space="preserve">redeemed</w:t>
      </w:r>
      <w:r>
        <w:rPr>
          <w:sz w:val="18"/>
          <w:szCs w:val="18"/>
        </w:rPr>
        <w:t xml:space="preserve"> </w:t>
      </w:r>
      <w:r>
        <w:rPr>
          <w:i/>
          <w:sz w:val="18"/>
          <w:szCs w:val="18"/>
        </w:rPr>
        <w:t xml:space="preserve">Avraham</w:t>
      </w:r>
      <w:r>
        <w:rPr>
          <w:sz w:val="18"/>
          <w:szCs w:val="18"/>
        </w:rPr>
        <w:t xml:space="preserve">?). The Gemara (</w:t>
      </w:r>
      <w:r>
        <w:rPr>
          <w:b/>
          <w:sz w:val="18"/>
          <w:szCs w:val="18"/>
        </w:rPr>
        <w:t xml:space="preserve">Sanhedrin 19b</w:t>
      </w:r>
      <w:r>
        <w:rPr>
          <w:sz w:val="18"/>
          <w:szCs w:val="18"/>
        </w:rPr>
        <w:t xml:space="preserve">) resolves: Yaakov</w:t>
      </w:r>
      <w:r>
        <w:rPr>
          <w:sz w:val="18"/>
          <w:szCs w:val="18"/>
        </w:rPr>
        <w:t xml:space="preserve"> </w:t>
      </w:r>
      <w:r>
        <w:rPr>
          <w:i/>
          <w:sz w:val="18"/>
          <w:szCs w:val="18"/>
        </w:rPr>
        <w:t xml:space="preserve">redeemed Avraham from the anguish of raising children</w:t>
      </w:r>
      <w:r>
        <w:rPr>
          <w:sz w:val="18"/>
          <w:szCs w:val="18"/>
        </w:rPr>
        <w:t xml:space="preserve"> </w:t>
      </w:r>
      <w:r>
        <w:rPr>
          <w:sz w:val="18"/>
          <w:szCs w:val="18"/>
        </w:rPr>
        <w:t xml:space="preserve">[</w:t>
      </w:r>
      <w:r>
        <w:rPr>
          <w:i/>
          <w:sz w:val="18"/>
          <w:szCs w:val="18"/>
        </w:rPr>
        <w:t xml:space="preserve">tza’ar giddul banim</w:t>
      </w:r>
      <w:r>
        <w:rPr>
          <w:sz w:val="18"/>
          <w:szCs w:val="18"/>
        </w:rPr>
        <w:t xml:space="preserve">] — Avraham was spared distress over his descendants once Yaakov came, all of whose children were worthy. R’ Tzadok’s use: the completion of the rectification of Adam’s sin was</w:t>
      </w:r>
      <w:r>
        <w:rPr>
          <w:sz w:val="18"/>
          <w:szCs w:val="18"/>
        </w:rPr>
        <w:t xml:space="preserve"> </w:t>
      </w:r>
      <w:r>
        <w:rPr>
          <w:i/>
          <w:sz w:val="18"/>
          <w:szCs w:val="18"/>
        </w:rPr>
        <w:t xml:space="preserve">in Yaakov</w:t>
      </w:r>
      <w:r>
        <w:rPr>
          <w:sz w:val="18"/>
          <w:szCs w:val="18"/>
        </w:rPr>
        <w:t xml:space="preserve"> </w:t>
      </w:r>
      <w:r>
        <w:rPr>
          <w:sz w:val="18"/>
          <w:szCs w:val="18"/>
        </w:rPr>
        <w:t xml:space="preserve">— so that Avraham and Yitzchak too were</w:t>
      </w:r>
      <w:r>
        <w:rPr>
          <w:sz w:val="18"/>
          <w:szCs w:val="18"/>
        </w:rPr>
        <w:t xml:space="preserve"> </w:t>
      </w:r>
      <w:r>
        <w:rPr>
          <w:sz w:val="18"/>
          <w:szCs w:val="18"/>
        </w:rPr>
        <w:t xml:space="preserve">“</w:t>
      </w:r>
      <w:r>
        <w:rPr>
          <w:sz w:val="18"/>
          <w:szCs w:val="18"/>
        </w:rPr>
        <w:t xml:space="preserve">clarified</w:t>
      </w:r>
      <w:r>
        <w:rPr>
          <w:sz w:val="18"/>
          <w:szCs w:val="18"/>
        </w:rPr>
        <w:t xml:space="preserve">”</w:t>
      </w:r>
      <w:r>
        <w:rPr>
          <w:sz w:val="18"/>
          <w:szCs w:val="18"/>
        </w:rPr>
        <w:t xml:space="preserve"> </w:t>
      </w:r>
      <w:r>
        <w:rPr>
          <w:sz w:val="18"/>
          <w:szCs w:val="18"/>
        </w:rPr>
        <w:t xml:space="preserve">and, retroactively,</w:t>
      </w:r>
      <w:r>
        <w:rPr>
          <w:sz w:val="18"/>
          <w:szCs w:val="18"/>
        </w:rPr>
        <w:t xml:space="preserve"> </w:t>
      </w:r>
      <w:r>
        <w:rPr>
          <w:sz w:val="18"/>
          <w:szCs w:val="18"/>
        </w:rPr>
        <w:t xml:space="preserve">“</w:t>
      </w:r>
      <w:r>
        <w:rPr>
          <w:sz w:val="18"/>
          <w:szCs w:val="18"/>
        </w:rPr>
        <w:t xml:space="preserve">called Yaakov</w:t>
      </w:r>
      <w:r>
        <w:rPr>
          <w:sz w:val="18"/>
          <w:szCs w:val="18"/>
        </w:rPr>
        <w:t xml:space="preserve">”</w:t>
      </w:r>
      <w:r>
        <w:rPr>
          <w:sz w:val="18"/>
          <w:szCs w:val="18"/>
        </w:rPr>
        <w:t xml:space="preserve">; only Yaakov is, in the fullest sense,</w:t>
      </w:r>
      <w:r>
        <w:rPr>
          <w:sz w:val="18"/>
          <w:szCs w:val="18"/>
        </w:rPr>
        <w:t xml:space="preserve"> </w:t>
      </w:r>
      <w:r>
        <w:rPr>
          <w:sz w:val="18"/>
          <w:szCs w:val="18"/>
        </w:rPr>
        <w:t xml:space="preserve">“</w:t>
      </w:r>
      <w:r>
        <w:rPr>
          <w:sz w:val="18"/>
          <w:szCs w:val="18"/>
        </w:rPr>
        <w:t xml:space="preserve">the seed</w:t>
      </w:r>
      <w:r>
        <w:rPr>
          <w:sz w:val="18"/>
          <w:szCs w:val="18"/>
        </w:rPr>
        <w:t xml:space="preserve">”</w:t>
      </w:r>
      <w:r>
        <w:rPr>
          <w:sz w:val="18"/>
          <w:szCs w:val="18"/>
        </w:rPr>
        <w:t xml:space="preserve"> </w:t>
      </w:r>
      <w:r>
        <w:rPr>
          <w:sz w:val="18"/>
          <w:szCs w:val="18"/>
        </w:rPr>
        <w:t xml:space="preserve">of the Avos, and their</w:t>
      </w:r>
      <w:r>
        <w:rPr>
          <w:sz w:val="18"/>
          <w:szCs w:val="18"/>
        </w:rPr>
        <w:t xml:space="preserve"> </w:t>
      </w:r>
      <w:r>
        <w:rPr>
          <w:sz w:val="18"/>
          <w:szCs w:val="18"/>
        </w:rPr>
        <w:t xml:space="preserve">“</w:t>
      </w:r>
      <w:r>
        <w:rPr>
          <w:sz w:val="18"/>
          <w:szCs w:val="18"/>
        </w:rPr>
        <w:t xml:space="preserve">beds</w:t>
      </w:r>
      <w:r>
        <w:rPr>
          <w:sz w:val="18"/>
          <w:szCs w:val="18"/>
        </w:rPr>
        <w:t xml:space="preserve">”</w:t>
      </w:r>
      <w:r>
        <w:rPr>
          <w:sz w:val="18"/>
          <w:szCs w:val="18"/>
        </w:rPr>
        <w:t xml:space="preserve"> </w:t>
      </w:r>
      <w:r>
        <w:rPr>
          <w:sz w:val="18"/>
          <w:szCs w:val="18"/>
        </w:rPr>
        <w:t xml:space="preserve">too are reckoned whole,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(Yishmael, Esav) being no true part of their seed.‬</w:t>
      </w:r>
    </w:p>
  </w:footnote>
  <w:footnote w:id="456">
    <w:p>
      <w:pPr>
        <w:pStyle w:val="FootnoteText"/>
        <w:spacing w:before="0" w:after="40" w:line="240" w:lineRule="auto"/>
      </w:pPr>
      <w:r>
        <w:rPr>
          <w:rStyle w:val="FootnoteReference"/>
        </w:rPr>
        <w:footnoteRef/>
      </w:r>
      <w:r>
        <w:rPr>
          <w:sz w:val="18"/>
          <w:szCs w:val="18"/>
        </w:rPr>
        <w:t xml:space="preserve"> </w:t>
      </w:r>
      <w:r>
        <w:rPr>
          <w:b/>
          <w:sz w:val="18"/>
          <w:szCs w:val="18"/>
        </w:rPr>
        <w:t xml:space="preserve">Shabbos 118a —</w:t>
      </w:r>
      <w:r>
        <w:rPr>
          <w:b/>
          <w:sz w:val="18"/>
          <w:szCs w:val="18"/>
        </w:rPr>
        <w:t xml:space="preserve"> </w:t>
      </w:r>
      <w:r>
        <w:rPr>
          <w:b/>
          <w:sz w:val="18"/>
          <w:szCs w:val="18"/>
        </w:rPr>
        <w:t xml:space="preserve">“</w:t>
      </w:r>
      <w:r>
        <w:rPr>
          <w:i/>
          <w:b/>
          <w:sz w:val="18"/>
          <w:szCs w:val="18"/>
        </w:rPr>
        <w:t xml:space="preserve">nachalah bli metzarim</w:t>
      </w:r>
      <w:r>
        <w:rPr>
          <w:b/>
          <w:sz w:val="18"/>
          <w:szCs w:val="18"/>
        </w:rPr>
        <w:t xml:space="preserve">”</w:t>
      </w:r>
      <w:r>
        <w:rPr>
          <w:b/>
          <w:sz w:val="18"/>
          <w:szCs w:val="18"/>
        </w:rPr>
        <w:t xml:space="preserve">:</w:t>
      </w:r>
      <w:r>
        <w:rPr>
          <w:sz w:val="18"/>
          <w:szCs w:val="18"/>
        </w:rPr>
        <w:t xml:space="preserve"> </w:t>
      </w:r>
      <w:r>
        <w:rPr>
          <w:sz w:val="18"/>
          <w:szCs w:val="18"/>
        </w:rPr>
        <w:t xml:space="preserve">R’ Yochanan said in the name of R’ Yosi, whoever</w:t>
      </w:r>
      <w:r>
        <w:rPr>
          <w:sz w:val="18"/>
          <w:szCs w:val="18"/>
        </w:rPr>
        <w:t xml:space="preserve"> </w:t>
      </w:r>
      <w:r>
        <w:rPr>
          <w:i/>
          <w:sz w:val="18"/>
          <w:szCs w:val="18"/>
        </w:rPr>
        <w:t xml:space="preserve">delights in the Shabbos</w:t>
      </w:r>
      <w:r>
        <w:rPr>
          <w:sz w:val="18"/>
          <w:szCs w:val="18"/>
        </w:rPr>
        <w:t xml:space="preserve"> </w:t>
      </w:r>
      <w:r>
        <w:rPr>
          <w:sz w:val="18"/>
          <w:szCs w:val="18"/>
        </w:rPr>
        <w:t xml:space="preserve">is granted</w:t>
      </w:r>
      <w:r>
        <w:rPr>
          <w:sz w:val="18"/>
          <w:szCs w:val="18"/>
        </w:rPr>
        <w:t xml:space="preserve"> </w:t>
      </w:r>
      <w:r>
        <w:rPr>
          <w:sz w:val="18"/>
          <w:szCs w:val="18"/>
        </w:rPr>
        <w:t xml:space="preserve">“</w:t>
      </w:r>
      <w:r>
        <w:rPr>
          <w:i/>
          <w:sz w:val="18"/>
          <w:szCs w:val="18"/>
        </w:rPr>
        <w:t xml:space="preserve">a boundless inheritance</w:t>
      </w:r>
      <w:r>
        <w:rPr>
          <w:sz w:val="18"/>
          <w:szCs w:val="18"/>
        </w:rPr>
        <w:t xml:space="preserve"> </w:t>
      </w:r>
      <w:r>
        <w:rPr>
          <w:sz w:val="18"/>
          <w:szCs w:val="18"/>
        </w:rPr>
        <w:t xml:space="preserve">[</w:t>
      </w:r>
      <w:r>
        <w:rPr>
          <w:i/>
          <w:sz w:val="18"/>
          <w:szCs w:val="18"/>
        </w:rPr>
        <w:t xml:space="preserve">nachalah bli metzarim</w:t>
      </w:r>
      <w:r>
        <w:rPr>
          <w:sz w:val="18"/>
          <w:szCs w:val="18"/>
        </w:rPr>
        <w:t xml:space="preserve">],</w:t>
      </w:r>
      <w:r>
        <w:rPr>
          <w:sz w:val="18"/>
          <w:szCs w:val="18"/>
        </w:rPr>
        <w:t xml:space="preserve">”</w:t>
      </w:r>
      <w:r>
        <w:rPr>
          <w:sz w:val="18"/>
          <w:szCs w:val="18"/>
        </w:rPr>
        <w:t xml:space="preserve"> </w:t>
      </w:r>
      <w:r>
        <w:rPr>
          <w:sz w:val="18"/>
          <w:szCs w:val="18"/>
        </w:rPr>
        <w:t xml:space="preserve">as it says (Yeshaya 58:14),</w:t>
      </w:r>
      <w:r>
        <w:rPr>
          <w:sz w:val="18"/>
          <w:szCs w:val="18"/>
        </w:rPr>
        <w:t xml:space="preserve"> </w:t>
      </w:r>
      <w:r>
        <w:rPr>
          <w:sz w:val="18"/>
          <w:szCs w:val="18"/>
        </w:rPr>
        <w:t xml:space="preserve">“</w:t>
      </w:r>
      <w:r>
        <w:rPr>
          <w:sz w:val="18"/>
          <w:szCs w:val="18"/>
        </w:rPr>
        <w:t xml:space="preserve">then you shall delight in Hashem… and I will feed you the</w:t>
      </w:r>
      <w:r>
        <w:rPr>
          <w:sz w:val="18"/>
          <w:szCs w:val="18"/>
        </w:rPr>
        <w:t xml:space="preserve"> </w:t>
      </w:r>
      <w:r>
        <w:rPr>
          <w:i/>
          <w:sz w:val="18"/>
          <w:szCs w:val="18"/>
        </w:rPr>
        <w:t xml:space="preserve">inheritance of Yaakov your father</w:t>
      </w:r>
      <w:r>
        <w:rPr>
          <w:sz w:val="18"/>
          <w:szCs w:val="18"/>
        </w:rPr>
        <w:t xml:space="preserve">”</w:t>
      </w:r>
      <w:r>
        <w:rPr>
          <w:sz w:val="18"/>
          <w:szCs w:val="18"/>
        </w:rPr>
        <w:t xml:space="preserve"> </w:t>
      </w:r>
      <w:r>
        <w:rPr>
          <w:sz w:val="18"/>
          <w:szCs w:val="18"/>
        </w:rPr>
        <w:t xml:space="preserve">— not the</w:t>
      </w:r>
      <w:r>
        <w:rPr>
          <w:sz w:val="18"/>
          <w:szCs w:val="18"/>
        </w:rPr>
        <w:t xml:space="preserve"> </w:t>
      </w:r>
      <w:r>
        <w:rPr>
          <w:i/>
          <w:sz w:val="18"/>
          <w:szCs w:val="18"/>
        </w:rPr>
        <w:t xml:space="preserve">bounded</w:t>
      </w:r>
      <w:r>
        <w:rPr>
          <w:sz w:val="18"/>
          <w:szCs w:val="18"/>
        </w:rPr>
        <w:t xml:space="preserve"> </w:t>
      </w:r>
      <w:r>
        <w:rPr>
          <w:sz w:val="18"/>
          <w:szCs w:val="18"/>
        </w:rPr>
        <w:t xml:space="preserve">inheritance promised to Avraham (</w:t>
      </w:r>
      <w:r>
        <w:rPr>
          <w:sz w:val="18"/>
          <w:szCs w:val="18"/>
        </w:rPr>
        <w:t xml:space="preserve">“</w:t>
      </w:r>
      <w:r>
        <w:rPr>
          <w:sz w:val="18"/>
          <w:szCs w:val="18"/>
        </w:rPr>
        <w:t xml:space="preserve">arise, walk the length and breadth of the land</w:t>
      </w:r>
      <w:r>
        <w:rPr>
          <w:sz w:val="18"/>
          <w:szCs w:val="18"/>
        </w:rPr>
        <w:t xml:space="preserve">”</w:t>
      </w:r>
      <w:r>
        <w:rPr>
          <w:sz w:val="18"/>
          <w:szCs w:val="18"/>
        </w:rPr>
        <w:t xml:space="preserve">) or to Yitzchak, but the</w:t>
      </w:r>
      <w:r>
        <w:rPr>
          <w:sz w:val="18"/>
          <w:szCs w:val="18"/>
        </w:rPr>
        <w:t xml:space="preserve"> </w:t>
      </w:r>
      <w:r>
        <w:rPr>
          <w:i/>
          <w:sz w:val="18"/>
          <w:szCs w:val="18"/>
        </w:rPr>
        <w:t xml:space="preserve">unbounded</w:t>
      </w:r>
      <w:r>
        <w:rPr>
          <w:sz w:val="18"/>
          <w:szCs w:val="18"/>
        </w:rPr>
        <w:t xml:space="preserve"> </w:t>
      </w:r>
      <w:r>
        <w:rPr>
          <w:sz w:val="18"/>
          <w:szCs w:val="18"/>
        </w:rPr>
        <w:t xml:space="preserve">inheritance of Yaakov, of whom it says</w:t>
      </w:r>
      <w:r>
        <w:rPr>
          <w:sz w:val="18"/>
          <w:szCs w:val="18"/>
        </w:rPr>
        <w:t xml:space="preserve"> </w:t>
      </w:r>
      <w:r>
        <w:rPr>
          <w:sz w:val="18"/>
          <w:szCs w:val="18"/>
        </w:rPr>
        <w:t xml:space="preserve">“</w:t>
      </w:r>
      <w:r>
        <w:rPr>
          <w:i/>
          <w:sz w:val="18"/>
          <w:szCs w:val="18"/>
        </w:rPr>
        <w:t xml:space="preserve">u-faratzta</w:t>
      </w:r>
      <w:r>
        <w:rPr>
          <w:sz w:val="18"/>
          <w:szCs w:val="18"/>
        </w:rPr>
        <w:t xml:space="preserve"> </w:t>
      </w:r>
      <w:r>
        <w:rPr>
          <w:sz w:val="18"/>
          <w:szCs w:val="18"/>
        </w:rPr>
        <w:t xml:space="preserve">— you shall spread out to the west and east, north and south</w:t>
      </w:r>
      <w:r>
        <w:rPr>
          <w:sz w:val="18"/>
          <w:szCs w:val="18"/>
        </w:rPr>
        <w:t xml:space="preserve">”</w:t>
      </w:r>
      <w:r>
        <w:rPr>
          <w:sz w:val="18"/>
          <w:szCs w:val="18"/>
        </w:rPr>
        <w:t xml:space="preserve"> </w:t>
      </w:r>
      <w:r>
        <w:rPr>
          <w:sz w:val="18"/>
          <w:szCs w:val="18"/>
        </w:rPr>
        <w:t xml:space="preserve">(Bereishis 28:14). R’ Tzadok’s use (recurring from §1): the whole</w:t>
      </w:r>
      <w:r>
        <w:rPr>
          <w:sz w:val="18"/>
          <w:szCs w:val="18"/>
        </w:rPr>
        <w:t xml:space="preserve"> </w:t>
      </w:r>
      <w:r>
        <w:rPr>
          <w:sz w:val="18"/>
          <w:szCs w:val="18"/>
        </w:rPr>
        <w:t xml:space="preserve">“</w:t>
      </w:r>
      <w:r>
        <w:rPr>
          <w:sz w:val="18"/>
          <w:szCs w:val="18"/>
        </w:rPr>
        <w:t xml:space="preserve">power of Yaakov</w:t>
      </w:r>
      <w:r>
        <w:rPr>
          <w:sz w:val="18"/>
          <w:szCs w:val="18"/>
        </w:rPr>
        <w:t xml:space="preserve">”</w:t>
      </w:r>
      <w:r>
        <w:rPr>
          <w:sz w:val="18"/>
          <w:szCs w:val="18"/>
        </w:rPr>
        <w:t xml:space="preserve"> </w:t>
      </w:r>
      <w:r>
        <w:rPr>
          <w:sz w:val="18"/>
          <w:szCs w:val="18"/>
        </w:rPr>
        <w:t xml:space="preserve">is this</w:t>
      </w:r>
      <w:r>
        <w:rPr>
          <w:sz w:val="18"/>
          <w:szCs w:val="18"/>
        </w:rPr>
        <w:t xml:space="preserve"> </w:t>
      </w:r>
      <w:r>
        <w:rPr>
          <w:sz w:val="18"/>
          <w:szCs w:val="18"/>
        </w:rPr>
        <w:t xml:space="preserve">“</w:t>
      </w:r>
      <w:r>
        <w:rPr>
          <w:sz w:val="18"/>
          <w:szCs w:val="18"/>
        </w:rPr>
        <w:t xml:space="preserve">inheritance without boundaries</w:t>
      </w:r>
      <w:r>
        <w:rPr>
          <w:sz w:val="18"/>
          <w:szCs w:val="18"/>
        </w:rPr>
        <w:t xml:space="preserve">”</w:t>
      </w:r>
      <w:r>
        <w:rPr>
          <w:sz w:val="18"/>
          <w:szCs w:val="18"/>
        </w:rPr>
        <w:t xml:space="preserve">; the</w:t>
      </w:r>
      <w:r>
        <w:rPr>
          <w:sz w:val="18"/>
          <w:szCs w:val="18"/>
        </w:rPr>
        <w:t xml:space="preserve"> </w:t>
      </w:r>
      <w:r>
        <w:rPr>
          <w:sz w:val="18"/>
          <w:szCs w:val="18"/>
        </w:rPr>
        <w:t xml:space="preserve">“</w:t>
      </w:r>
      <w:r>
        <w:rPr>
          <w:sz w:val="18"/>
          <w:szCs w:val="18"/>
        </w:rPr>
        <w:t xml:space="preserve">boundaries</w:t>
      </w:r>
      <w:r>
        <w:rPr>
          <w:sz w:val="18"/>
          <w:szCs w:val="18"/>
        </w:rPr>
        <w:t xml:space="preserve">”</w:t>
      </w:r>
      <w:r>
        <w:rPr>
          <w:sz w:val="18"/>
          <w:szCs w:val="18"/>
        </w:rPr>
        <w:t xml:space="preserve"> </w:t>
      </w:r>
      <w:r>
        <w:rPr>
          <w:sz w:val="18"/>
          <w:szCs w:val="18"/>
        </w:rPr>
        <w:t xml:space="preserve">of this world exist only</w:t>
      </w:r>
      <w:r>
        <w:rPr>
          <w:sz w:val="18"/>
          <w:szCs w:val="18"/>
        </w:rPr>
        <w:t xml:space="preserve"> </w:t>
      </w:r>
      <w:r>
        <w:rPr>
          <w:sz w:val="18"/>
          <w:szCs w:val="18"/>
        </w:rPr>
        <w:t xml:space="preserve">“</w:t>
      </w:r>
      <w:r>
        <w:rPr>
          <w:sz w:val="18"/>
          <w:szCs w:val="18"/>
        </w:rPr>
        <w:t xml:space="preserve">according to the revealed appearance to the eye,</w:t>
      </w:r>
      <w:r>
        <w:rPr>
          <w:sz w:val="18"/>
          <w:szCs w:val="18"/>
        </w:rPr>
        <w:t xml:space="preserve">”</w:t>
      </w:r>
      <w:r>
        <w:rPr>
          <w:sz w:val="18"/>
          <w:szCs w:val="18"/>
        </w:rPr>
        <w:t xml:space="preserve"> </w:t>
      </w:r>
      <w:r>
        <w:rPr>
          <w:sz w:val="18"/>
          <w:szCs w:val="18"/>
        </w:rPr>
        <w:t xml:space="preserve">but in the inward truth the seed of Yaakov is beyond all straits — so that any apparent</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among the</w:t>
      </w:r>
      <w:r>
        <w:rPr>
          <w:sz w:val="18"/>
          <w:szCs w:val="18"/>
        </w:rPr>
        <w:t xml:space="preserve"> </w:t>
      </w:r>
      <w:r>
        <w:rPr>
          <w:i/>
          <w:sz w:val="18"/>
          <w:szCs w:val="18"/>
        </w:rPr>
        <w:t xml:space="preserve">poshei Yisrael</w:t>
      </w:r>
      <w:r>
        <w:rPr>
          <w:sz w:val="18"/>
          <w:szCs w:val="18"/>
        </w:rPr>
        <w:t xml:space="preserve"> </w:t>
      </w:r>
      <w:r>
        <w:rPr>
          <w:sz w:val="18"/>
          <w:szCs w:val="18"/>
        </w:rPr>
        <w:t xml:space="preserve">is only external.</w:t>
      </w:r>
    </w:p>
    <w:p>
      <w:pPr>
        <w:pStyle w:val="FootnoteText"/>
        <w:spacing w:before="0" w:after="40" w:line="240" w:lineRule="auto"/>
      </w:pPr>
      <w:r>
        <w:rPr>
          <w:b/>
          <w:sz w:val="18"/>
          <w:szCs w:val="18"/>
        </w:rPr>
        <w:t xml:space="preserve">Izhbitz-Radzin and Sefat Emet parallel - Mei HaShiloach, Anthology, Collectanea, Siddur 1; Sefat Emet, Vayera 30:</w:t>
      </w:r>
      <w:r>
        <w:rPr>
          <w:sz w:val="18"/>
          <w:szCs w:val="18"/>
        </w:rPr>
        <w:t xml:space="preserve">3: The Izhbitz-Radzin tradition sharply supports the distinction in this se'if between the holy root of the Jewish soul and the external corruption produced by sin. Mei HaShiloach teaches on "Neshamah shenasata bi tehorah hi" that the neshamah itself is never reached by cheit or pegam; nefesh remains joined to the body, while ruach signifies the faculty of bechirah through which a person chooses good and rejects evil. Thus sin is terribly real at the level of choice and embodied life, but it does not rewrite the deepest origin of the neshamah. Sefat Emet, Vayera 30:3, develops the complementary side: Israel are "zera emes" because their souls extend from beginning to end, and the bris is meant to bring the body itself into correspondence with the holy neshamah. This illuminates R. Tzadok's insistence that even poshei Yisrael retain the name and root of tzaddikim. The dross can cover, distort, and damage the vessel, but it is not the essential identity of the soul. Teshuvah therefore does not manufacture a new Jewish essence; it uncovers and re-aligns the embodied person with the holy root that remained intact beneath the concealment.</w:t>
      </w:r>
    </w:p>
  </w:footnote>
  <w:footnote w:id="458">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25:8:‬</w:t>
      </w:r>
      <w:r>
        <w:rPr>
          <w:sz w:val="18"/>
          <w:szCs w:val="18"/>
        </w:rPr>
        <w:t xml:space="preserve"> </w:t>
      </w:r>
      <w:r>
        <w:rPr>
          <w:sz w:val="18"/>
          <w:szCs w:val="18"/>
        </w:rPr>
        <w:t xml:space="preserve">“</w:t>
      </w:r>
      <w:r>
        <w:rPr>
          <w:sz w:val="18"/>
          <w:szCs w:val="18"/>
        </w:rPr>
        <w:t xml:space="preserve">בִּלַּע הַמָּוֶת לָנֶצַח, וּמָחָה אֲדֹנָי ה׳ דִּמְעָה מֵעַל כָּל פָּנִים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will</w:t>
      </w:r>
      <w:r>
        <w:rPr>
          <w:sz w:val="18"/>
          <w:szCs w:val="18"/>
        </w:rPr>
        <w:t xml:space="preserve"> </w:t>
      </w:r>
      <w:r>
        <w:rPr>
          <w:i/>
          <w:sz w:val="18"/>
          <w:szCs w:val="18"/>
        </w:rPr>
        <w:t xml:space="preserve">swallow up death forever</w:t>
      </w:r>
      <w:r>
        <w:rPr>
          <w:sz w:val="18"/>
          <w:szCs w:val="18"/>
        </w:rPr>
        <w:t xml:space="preserve">, and the Lord God will wipe away tears from every face.</w:t>
      </w:r>
      <w:r>
        <w:rPr>
          <w:sz w:val="18"/>
          <w:szCs w:val="18"/>
        </w:rPr>
        <w:t xml:space="preserve">”</w:t>
      </w:r>
      <w:r>
        <w:rPr>
          <w:sz w:val="18"/>
          <w:szCs w:val="18"/>
        </w:rPr>
        <w:t xml:space="preserve"> </w:t>
      </w:r>
      <w:r>
        <w:rPr>
          <w:sz w:val="18"/>
          <w:szCs w:val="18"/>
        </w:rPr>
        <w:t xml:space="preserve">From Yeshaya’s prophecy of the end of days (ch. 25). Meforshim (</w:t>
      </w:r>
      <w:r>
        <w:rPr>
          <w:b/>
          <w:sz w:val="18"/>
          <w:szCs w:val="18"/>
        </w:rPr>
        <w:t xml:space="preserve">Rashi</w:t>
      </w:r>
      <w:r>
        <w:rPr>
          <w:sz w:val="18"/>
          <w:szCs w:val="18"/>
        </w:rPr>
        <w:t xml:space="preserve">; and the Sages,</w:t>
      </w:r>
      <w:r>
        <w:rPr>
          <w:sz w:val="18"/>
          <w:szCs w:val="18"/>
        </w:rPr>
        <w:t xml:space="preserve"> </w:t>
      </w:r>
      <w:r>
        <w:rPr>
          <w:b/>
          <w:sz w:val="18"/>
          <w:szCs w:val="18"/>
        </w:rPr>
        <w:t xml:space="preserve">Kesuvos 111b</w:t>
      </w:r>
      <w:r>
        <w:rPr>
          <w:sz w:val="18"/>
          <w:szCs w:val="18"/>
        </w:rPr>
        <w:t xml:space="preserve">) take</w:t>
      </w:r>
      <w:r>
        <w:rPr>
          <w:sz w:val="18"/>
          <w:szCs w:val="18"/>
        </w:rPr>
        <w:t xml:space="preserve"> </w:t>
      </w:r>
      <w:r>
        <w:rPr>
          <w:sz w:val="18"/>
          <w:szCs w:val="18"/>
        </w:rPr>
        <w:t xml:space="preserve">“</w:t>
      </w:r>
      <w:r>
        <w:rPr>
          <w:i/>
          <w:sz w:val="18"/>
          <w:szCs w:val="18"/>
        </w:rPr>
        <w:t xml:space="preserve">bila ha-maves la-netzach</w:t>
      </w:r>
      <w:r>
        <w:rPr>
          <w:sz w:val="18"/>
          <w:szCs w:val="18"/>
        </w:rPr>
        <w:t xml:space="preserve">”</w:t>
      </w:r>
      <w:r>
        <w:rPr>
          <w:sz w:val="18"/>
          <w:szCs w:val="18"/>
        </w:rPr>
        <w:t xml:space="preserve"> </w:t>
      </w:r>
      <w:r>
        <w:rPr>
          <w:sz w:val="18"/>
          <w:szCs w:val="18"/>
        </w:rPr>
        <w:t xml:space="preserve">to mean that death — decreed on mankind through Adam’s sin — is abolished in the World to Come. R’ Tzadok’s use here: the measure of Yaakov Avinu himself,</w:t>
      </w:r>
      <w:r>
        <w:rPr>
          <w:sz w:val="18"/>
          <w:szCs w:val="18"/>
        </w:rPr>
        <w:t xml:space="preserve"> </w:t>
      </w:r>
      <w:r>
        <w:rPr>
          <w:sz w:val="18"/>
          <w:szCs w:val="18"/>
        </w:rPr>
        <w:t xml:space="preserve">“</w:t>
      </w:r>
      <w:r>
        <w:rPr>
          <w:sz w:val="18"/>
          <w:szCs w:val="18"/>
        </w:rPr>
        <w:t xml:space="preserve">that he did not die at all,</w:t>
      </w:r>
      <w:r>
        <w:rPr>
          <w:sz w:val="18"/>
          <w:szCs w:val="18"/>
        </w:rPr>
        <w:t xml:space="preserve">”</w:t>
      </w:r>
      <w:r>
        <w:rPr>
          <w:sz w:val="18"/>
          <w:szCs w:val="18"/>
        </w:rPr>
        <w:t xml:space="preserve"> </w:t>
      </w:r>
      <w:r>
        <w:rPr>
          <w:i/>
          <w:sz w:val="18"/>
          <w:szCs w:val="18"/>
        </w:rPr>
        <w:t xml:space="preserve">cannot yet be revealed in this world until death is swallowed up</w:t>
      </w:r>
      <w:r>
        <w:rPr>
          <w:sz w:val="18"/>
          <w:szCs w:val="18"/>
        </w:rPr>
        <w:t xml:space="preserve"> </w:t>
      </w:r>
      <w:r>
        <w:rPr>
          <w:sz w:val="18"/>
          <w:szCs w:val="18"/>
        </w:rPr>
        <w:t xml:space="preserve">— a world still ruled by death cannot contain an openly deathless man; therefore</w:t>
      </w:r>
      <w:r>
        <w:rPr>
          <w:sz w:val="18"/>
          <w:szCs w:val="18"/>
        </w:rPr>
        <w:t xml:space="preserve"> </w:t>
      </w:r>
      <w:r>
        <w:rPr>
          <w:sz w:val="18"/>
          <w:szCs w:val="18"/>
        </w:rPr>
        <w:t xml:space="preserve">“</w:t>
      </w:r>
      <w:r>
        <w:rPr>
          <w:sz w:val="18"/>
          <w:szCs w:val="18"/>
        </w:rPr>
        <w:t xml:space="preserve">him too the buriers buried and the embalmers embalmed,</w:t>
      </w:r>
      <w:r>
        <w:rPr>
          <w:sz w:val="18"/>
          <w:szCs w:val="18"/>
        </w:rPr>
        <w:t xml:space="preserve">”</w:t>
      </w:r>
      <w:r>
        <w:rPr>
          <w:sz w:val="18"/>
          <w:szCs w:val="18"/>
        </w:rPr>
        <w:t xml:space="preserve"> </w:t>
      </w:r>
      <w:r>
        <w:rPr>
          <w:sz w:val="18"/>
          <w:szCs w:val="18"/>
        </w:rPr>
        <w:t xml:space="preserve">the outward</w:t>
      </w:r>
      <w:r>
        <w:rPr>
          <w:sz w:val="18"/>
          <w:szCs w:val="18"/>
        </w:rPr>
        <w:t xml:space="preserve"> </w:t>
      </w:r>
      <w:r>
        <w:rPr>
          <w:sz w:val="18"/>
          <w:szCs w:val="18"/>
        </w:rPr>
        <w:t xml:space="preserve">“</w:t>
      </w:r>
      <w:r>
        <w:rPr>
          <w:sz w:val="18"/>
          <w:szCs w:val="18"/>
        </w:rPr>
        <w:t xml:space="preserve">death</w:t>
      </w:r>
      <w:r>
        <w:rPr>
          <w:sz w:val="18"/>
          <w:szCs w:val="18"/>
        </w:rPr>
        <w:t xml:space="preserve">”</w:t>
      </w:r>
      <w:r>
        <w:rPr>
          <w:sz w:val="18"/>
          <w:szCs w:val="18"/>
        </w:rPr>
        <w:t xml:space="preserve"> </w:t>
      </w:r>
      <w:r>
        <w:rPr>
          <w:sz w:val="18"/>
          <w:szCs w:val="18"/>
        </w:rPr>
        <w:t xml:space="preserve">that this world’s concealment requires. (The verse is treated also at Siman 3 §5.)‬</w:t>
      </w:r>
    </w:p>
  </w:footnote>
  <w:footnote w:id="459">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30:24 (the name Yosef):‬</w:t>
      </w:r>
      <w:r>
        <w:rPr>
          <w:sz w:val="18"/>
          <w:szCs w:val="18"/>
        </w:rPr>
        <w:t xml:space="preserve"> </w:t>
      </w:r>
      <w:r>
        <w:rPr>
          <w:sz w:val="18"/>
          <w:szCs w:val="18"/>
        </w:rPr>
        <w:t xml:space="preserve">“</w:t>
      </w:r>
      <w:r>
        <w:rPr>
          <w:sz w:val="18"/>
          <w:szCs w:val="18"/>
        </w:rPr>
        <w:t xml:space="preserve">וַתִּקְרָא אֶת שְׁמוֹ יוֹסֵף לֵאמֹר, יֹסֵף ה׳ לִי בֵּן אַחֵר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she called his name</w:t>
      </w:r>
      <w:r>
        <w:rPr>
          <w:sz w:val="18"/>
          <w:szCs w:val="18"/>
        </w:rPr>
        <w:t xml:space="preserve"> </w:t>
      </w:r>
      <w:r>
        <w:rPr>
          <w:i/>
          <w:sz w:val="18"/>
          <w:szCs w:val="18"/>
        </w:rPr>
        <w:t xml:space="preserve">Yosef</w:t>
      </w:r>
      <w:r>
        <w:rPr>
          <w:sz w:val="18"/>
          <w:szCs w:val="18"/>
        </w:rPr>
        <w:t xml:space="preserve">, saying,</w:t>
      </w:r>
      <w:r>
        <w:rPr>
          <w:sz w:val="18"/>
          <w:szCs w:val="18"/>
        </w:rPr>
        <w:t xml:space="preserve"> </w:t>
      </w:r>
      <w:r>
        <w:rPr>
          <w:sz w:val="18"/>
          <w:szCs w:val="18"/>
        </w:rPr>
        <w:t xml:space="preserve">‘</w:t>
      </w:r>
      <w:r>
        <w:rPr>
          <w:sz w:val="18"/>
          <w:szCs w:val="18"/>
        </w:rPr>
        <w:t xml:space="preserve">May Hashem</w:t>
      </w:r>
      <w:r>
        <w:rPr>
          <w:sz w:val="18"/>
          <w:szCs w:val="18"/>
        </w:rPr>
        <w:t xml:space="preserve"> </w:t>
      </w:r>
      <w:r>
        <w:rPr>
          <w:i/>
          <w:sz w:val="18"/>
          <w:szCs w:val="18"/>
        </w:rPr>
        <w:t xml:space="preserve">add</w:t>
      </w:r>
      <w:r>
        <w:rPr>
          <w:sz w:val="18"/>
          <w:szCs w:val="18"/>
        </w:rPr>
        <w:t xml:space="preserve"> </w:t>
      </w:r>
      <w:r>
        <w:rPr>
          <w:sz w:val="18"/>
          <w:szCs w:val="18"/>
        </w:rPr>
        <w:t xml:space="preserve">[</w:t>
      </w:r>
      <w:r>
        <w:rPr>
          <w:i/>
          <w:sz w:val="18"/>
          <w:szCs w:val="18"/>
        </w:rPr>
        <w:t xml:space="preserve">yosef</w:t>
      </w:r>
      <w:r>
        <w:rPr>
          <w:sz w:val="18"/>
          <w:szCs w:val="18"/>
        </w:rPr>
        <w:t xml:space="preserve">] to me another son.</w:t>
      </w:r>
      <w:r>
        <w:rPr>
          <w:sz w:val="18"/>
          <w:szCs w:val="18"/>
        </w:rPr>
        <w:t xml:space="preserve">’</w:t>
      </w:r>
      <w:r>
        <w:rPr>
          <w:sz w:val="18"/>
          <w:szCs w:val="18"/>
        </w:rPr>
        <w:t xml:space="preserve">”</w:t>
      </w:r>
      <w:r>
        <w:rPr>
          <w:sz w:val="18"/>
          <w:szCs w:val="18"/>
        </w:rPr>
        <w:t xml:space="preserve"> </w:t>
      </w:r>
      <w:r>
        <w:rPr>
          <w:sz w:val="18"/>
          <w:szCs w:val="18"/>
        </w:rPr>
        <w:t xml:space="preserve">Rachel, upon bearing Yosef (Vayeitzei).</w:t>
      </w:r>
      <w:r>
        <w:rPr>
          <w:sz w:val="18"/>
          <w:szCs w:val="18"/>
        </w:rPr>
        <w:t xml:space="preserve"> </w:t>
      </w:r>
      <w:r>
        <w:rPr>
          <w:b/>
          <w:sz w:val="18"/>
          <w:szCs w:val="18"/>
        </w:rPr>
        <w:t xml:space="preserve">Rashi</w:t>
      </w:r>
      <w:r>
        <w:rPr>
          <w:sz w:val="18"/>
          <w:szCs w:val="18"/>
        </w:rPr>
        <w:t xml:space="preserve">: the name is from the root</w:t>
      </w:r>
      <w:r>
        <w:rPr>
          <w:sz w:val="18"/>
          <w:szCs w:val="18"/>
        </w:rPr>
        <w:t xml:space="preserve"> </w:t>
      </w:r>
      <w:r>
        <w:rPr>
          <w:i/>
          <w:sz w:val="18"/>
          <w:szCs w:val="18"/>
        </w:rPr>
        <w:t xml:space="preserve">y-s-f</w:t>
      </w:r>
      <w:r>
        <w:rPr>
          <w:sz w:val="18"/>
          <w:szCs w:val="18"/>
        </w:rPr>
        <w:t xml:space="preserve">,</w:t>
      </w:r>
      <w:r>
        <w:rPr>
          <w:sz w:val="18"/>
          <w:szCs w:val="18"/>
        </w:rPr>
        <w:t xml:space="preserve"> </w:t>
      </w:r>
      <w:r>
        <w:rPr>
          <w:sz w:val="18"/>
          <w:szCs w:val="18"/>
        </w:rPr>
        <w:t xml:space="preserve">“</w:t>
      </w:r>
      <w:r>
        <w:rPr>
          <w:sz w:val="18"/>
          <w:szCs w:val="18"/>
        </w:rPr>
        <w:t xml:space="preserve">to add</w:t>
      </w:r>
      <w:r>
        <w:rPr>
          <w:sz w:val="18"/>
          <w:szCs w:val="18"/>
        </w:rPr>
        <w:t xml:space="preserve">”</w:t>
      </w:r>
      <w:r>
        <w:rPr>
          <w:sz w:val="18"/>
          <w:szCs w:val="18"/>
        </w:rPr>
        <w:t xml:space="preserve"> </w:t>
      </w:r>
      <w:r>
        <w:rPr>
          <w:sz w:val="18"/>
          <w:szCs w:val="18"/>
        </w:rPr>
        <w:t xml:space="preserve">— her prayer for an additional son. R’ Tzadok’s use: the name itself —</w:t>
      </w:r>
      <w:r>
        <w:rPr>
          <w:sz w:val="18"/>
          <w:szCs w:val="18"/>
        </w:rPr>
        <w:t xml:space="preserve"> </w:t>
      </w:r>
      <w:r>
        <w:rPr>
          <w:sz w:val="18"/>
          <w:szCs w:val="18"/>
        </w:rPr>
        <w:t xml:space="preserve">“</w:t>
      </w:r>
      <w:r>
        <w:rPr>
          <w:i/>
          <w:sz w:val="18"/>
          <w:szCs w:val="18"/>
        </w:rPr>
        <w:t xml:space="preserve">Yosef</w:t>
      </w:r>
      <w:r>
        <w:rPr>
          <w:sz w:val="18"/>
          <w:szCs w:val="18"/>
        </w:rPr>
        <w:t xml:space="preserve">, a term of</w:t>
      </w:r>
      <w:r>
        <w:rPr>
          <w:sz w:val="18"/>
          <w:szCs w:val="18"/>
        </w:rPr>
        <w:t xml:space="preserve"> </w:t>
      </w:r>
      <w:r>
        <w:rPr>
          <w:i/>
          <w:sz w:val="18"/>
          <w:szCs w:val="18"/>
        </w:rPr>
        <w:t xml:space="preserve">addition</w:t>
      </w:r>
      <w:r>
        <w:rPr>
          <w:sz w:val="18"/>
          <w:szCs w:val="18"/>
        </w:rPr>
        <w:t xml:space="preserve"> </w:t>
      </w:r>
      <w:r>
        <w:rPr>
          <w:sz w:val="18"/>
          <w:szCs w:val="18"/>
        </w:rPr>
        <w:t xml:space="preserve">[</w:t>
      </w:r>
      <w:r>
        <w:rPr>
          <w:i/>
          <w:sz w:val="18"/>
          <w:szCs w:val="18"/>
        </w:rPr>
        <w:t xml:space="preserve">hosafah</w:t>
      </w:r>
      <w:r>
        <w:rPr>
          <w:sz w:val="18"/>
          <w:szCs w:val="18"/>
        </w:rPr>
        <w:t xml:space="preserve">]</w:t>
      </w:r>
      <w:r>
        <w:rPr>
          <w:sz w:val="18"/>
          <w:szCs w:val="18"/>
        </w:rPr>
        <w:t xml:space="preserve">”</w:t>
      </w:r>
      <w:r>
        <w:rPr>
          <w:sz w:val="18"/>
          <w:szCs w:val="18"/>
        </w:rPr>
        <w:t xml:space="preserve"> </w:t>
      </w:r>
      <w:r>
        <w:rPr>
          <w:sz w:val="18"/>
          <w:szCs w:val="18"/>
        </w:rPr>
        <w:t xml:space="preserve">— expresses the very</w:t>
      </w:r>
      <w:r>
        <w:rPr>
          <w:sz w:val="18"/>
          <w:szCs w:val="18"/>
        </w:rPr>
        <w:t xml:space="preserve"> </w:t>
      </w:r>
      <w:r>
        <w:rPr>
          <w:i/>
          <w:sz w:val="18"/>
          <w:szCs w:val="18"/>
        </w:rPr>
        <w:t xml:space="preserve">mode</w:t>
      </w:r>
      <w:r>
        <w:rPr>
          <w:sz w:val="18"/>
          <w:szCs w:val="18"/>
        </w:rPr>
        <w:t xml:space="preserve"> </w:t>
      </w:r>
      <w:r>
        <w:rPr>
          <w:sz w:val="18"/>
          <w:szCs w:val="18"/>
        </w:rPr>
        <w:t xml:space="preserve">by which Yaakov’s deathless vitality persists in this world: not as his own continued life, but as the</w:t>
      </w:r>
      <w:r>
        <w:rPr>
          <w:sz w:val="18"/>
          <w:szCs w:val="18"/>
        </w:rPr>
        <w:t xml:space="preserve"> </w:t>
      </w:r>
      <w:r>
        <w:rPr>
          <w:i/>
          <w:sz w:val="18"/>
          <w:szCs w:val="18"/>
        </w:rPr>
        <w:t xml:space="preserve">adding</w:t>
      </w:r>
      <w:r>
        <w:rPr>
          <w:sz w:val="18"/>
          <w:szCs w:val="18"/>
        </w:rPr>
        <w:t xml:space="preserve"> </w:t>
      </w:r>
      <w:r>
        <w:rPr>
          <w:sz w:val="18"/>
          <w:szCs w:val="18"/>
        </w:rPr>
        <w:t xml:space="preserve">of ever more souls of the seed of Israel in each generation.‬</w:t>
      </w:r>
    </w:p>
  </w:footnote>
  <w:footnote w:id="460">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5a:</w:t>
      </w:r>
      <w:r>
        <w:rPr>
          <w:sz w:val="18"/>
          <w:szCs w:val="18"/>
        </w:rPr>
        <w:t xml:space="preserve"> </w:t>
      </w:r>
      <w:r>
        <w:rPr>
          <w:sz w:val="18"/>
          <w:szCs w:val="18"/>
        </w:rPr>
        <w:t xml:space="preserve">Reish Lakish:</w:t>
      </w:r>
      <w:r>
        <w:rPr>
          <w:sz w:val="18"/>
          <w:szCs w:val="18"/>
        </w:rPr>
        <w:t xml:space="preserve"> </w:t>
      </w:r>
      <w:r>
        <w:rPr>
          <w:sz w:val="18"/>
          <w:szCs w:val="18"/>
        </w:rPr>
        <w:t xml:space="preserve">“</w:t>
      </w:r>
      <w:r>
        <w:rPr>
          <w:sz w:val="18"/>
          <w:szCs w:val="18"/>
        </w:rPr>
        <w:t xml:space="preserve">come, let us be grateful to our ancestors — for had they not sinned, we would not have come into the world.</w:t>
      </w:r>
      <w:r>
        <w:rPr>
          <w:sz w:val="18"/>
          <w:szCs w:val="18"/>
        </w:rPr>
        <w:t xml:space="preserve">”</w:t>
      </w:r>
      <w:r>
        <w:rPr>
          <w:sz w:val="18"/>
          <w:szCs w:val="18"/>
        </w:rPr>
        <w:t xml:space="preserve"> </w:t>
      </w:r>
      <w:r>
        <w:rPr>
          <w:sz w:val="18"/>
          <w:szCs w:val="18"/>
        </w:rPr>
        <w:t xml:space="preserve">The Gemara concludes that had Israel not sinned they would not have died; and R’ Yosi taught,</w:t>
      </w:r>
      <w:r>
        <w:rPr>
          <w:sz w:val="18"/>
          <w:szCs w:val="18"/>
        </w:rPr>
        <w:t xml:space="preserve"> </w:t>
      </w:r>
      <w:r>
        <w:rPr>
          <w:sz w:val="18"/>
          <w:szCs w:val="18"/>
        </w:rPr>
        <w:t xml:space="preserve">“</w:t>
      </w:r>
      <w:r>
        <w:rPr>
          <w:sz w:val="18"/>
          <w:szCs w:val="18"/>
        </w:rPr>
        <w:t xml:space="preserve">Israel accepted the Torah only so that the Angel of Death should not rule over them,</w:t>
      </w:r>
      <w:r>
        <w:rPr>
          <w:sz w:val="18"/>
          <w:szCs w:val="18"/>
        </w:rPr>
        <w:t xml:space="preserve">”</w:t>
      </w:r>
      <w:r>
        <w:rPr>
          <w:sz w:val="18"/>
          <w:szCs w:val="18"/>
        </w:rPr>
        <w:t xml:space="preserve"> </w:t>
      </w:r>
      <w:r>
        <w:rPr>
          <w:sz w:val="18"/>
          <w:szCs w:val="18"/>
        </w:rPr>
        <w:t xml:space="preserve">as it says</w:t>
      </w:r>
      <w:r>
        <w:rPr>
          <w:sz w:val="18"/>
          <w:szCs w:val="18"/>
        </w:rPr>
        <w:t xml:space="preserve"> </w:t>
      </w:r>
      <w:r>
        <w:rPr>
          <w:sz w:val="18"/>
          <w:szCs w:val="18"/>
        </w:rPr>
        <w:t xml:space="preserve">“</w:t>
      </w:r>
      <w:r>
        <w:rPr>
          <w:sz w:val="18"/>
          <w:szCs w:val="18"/>
        </w:rPr>
        <w:t xml:space="preserve">I said, you are angelic beings, sons of the Most High, all of you — [yet] you corrupted your deeds, therefore you shall die like Adam</w:t>
      </w:r>
      <w:r>
        <w:rPr>
          <w:sz w:val="18"/>
          <w:szCs w:val="18"/>
        </w:rPr>
        <w:t xml:space="preserve">”</w:t>
      </w:r>
      <w:r>
        <w:rPr>
          <w:sz w:val="18"/>
          <w:szCs w:val="18"/>
        </w:rPr>
        <w:t xml:space="preserve"> </w:t>
      </w:r>
      <w:r>
        <w:rPr>
          <w:sz w:val="18"/>
          <w:szCs w:val="18"/>
        </w:rPr>
        <w:t xml:space="preserve">(Tehillim 82:6–7).</w:t>
      </w:r>
    </w:p>
  </w:footnote>
  <w:footnote w:id="46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10a:</w:t>
      </w:r>
      <w:r>
        <w:rPr>
          <w:sz w:val="18"/>
          <w:szCs w:val="18"/>
        </w:rPr>
        <w:t xml:space="preserve"> </w:t>
      </w:r>
      <w:r>
        <w:rPr>
          <w:sz w:val="18"/>
          <w:szCs w:val="18"/>
        </w:rPr>
        <w:t xml:space="preserve">When Yeshayahu told Chizkiyahu</w:t>
      </w:r>
      <w:r>
        <w:rPr>
          <w:sz w:val="18"/>
          <w:szCs w:val="18"/>
        </w:rPr>
        <w:t xml:space="preserve"> </w:t>
      </w:r>
      <w:r>
        <w:rPr>
          <w:sz w:val="18"/>
          <w:szCs w:val="18"/>
        </w:rPr>
        <w:t xml:space="preserve">“</w:t>
      </w:r>
      <w:r>
        <w:rPr>
          <w:sz w:val="18"/>
          <w:szCs w:val="18"/>
        </w:rPr>
        <w:t xml:space="preserve">you shall die and not live</w:t>
      </w:r>
      <w:r>
        <w:rPr>
          <w:sz w:val="18"/>
          <w:szCs w:val="18"/>
        </w:rPr>
        <w:t xml:space="preserve">”</w:t>
      </w:r>
      <w:r>
        <w:rPr>
          <w:sz w:val="18"/>
          <w:szCs w:val="18"/>
        </w:rPr>
        <w:t xml:space="preserve"> </w:t>
      </w:r>
      <w:r>
        <w:rPr>
          <w:sz w:val="18"/>
          <w:szCs w:val="18"/>
        </w:rPr>
        <w:t xml:space="preserve">(Yeshayahu 38:1) — because</w:t>
      </w:r>
      <w:r>
        <w:rPr>
          <w:sz w:val="18"/>
          <w:szCs w:val="18"/>
        </w:rPr>
        <w:t xml:space="preserve"> </w:t>
      </w:r>
      <w:r>
        <w:rPr>
          <w:sz w:val="18"/>
          <w:szCs w:val="18"/>
        </w:rPr>
        <w:t xml:space="preserve">“</w:t>
      </w:r>
      <w:r>
        <w:rPr>
          <w:sz w:val="18"/>
          <w:szCs w:val="18"/>
        </w:rPr>
        <w:t xml:space="preserve">you did not engage in the mitzvah of procreation</w:t>
      </w:r>
      <w:r>
        <w:rPr>
          <w:sz w:val="18"/>
          <w:szCs w:val="18"/>
        </w:rPr>
        <w:t xml:space="preserve">”</w:t>
      </w:r>
      <w:r>
        <w:rPr>
          <w:sz w:val="18"/>
          <w:szCs w:val="18"/>
        </w:rPr>
        <w:t xml:space="preserve"> </w:t>
      </w:r>
      <w:r>
        <w:rPr>
          <w:sz w:val="18"/>
          <w:szCs w:val="18"/>
        </w:rPr>
        <w:t xml:space="preserve">— Chizkiyahu answered that he had seen by</w:t>
      </w:r>
      <w:r>
        <w:rPr>
          <w:sz w:val="18"/>
          <w:szCs w:val="18"/>
        </w:rPr>
        <w:t xml:space="preserve"> </w:t>
      </w:r>
      <w:r>
        <w:rPr>
          <w:i/>
          <w:sz w:val="18"/>
          <w:szCs w:val="18"/>
        </w:rPr>
        <w:t xml:space="preserve">ru’ach ha-kodesh</w:t>
      </w:r>
      <w:r>
        <w:rPr>
          <w:sz w:val="18"/>
          <w:szCs w:val="18"/>
        </w:rPr>
        <w:t xml:space="preserve"> </w:t>
      </w:r>
      <w:r>
        <w:rPr>
          <w:sz w:val="18"/>
          <w:szCs w:val="18"/>
        </w:rPr>
        <w:t xml:space="preserve">that unworthy children would issue from him. Yeshayahu replied:</w:t>
      </w:r>
      <w:r>
        <w:rPr>
          <w:sz w:val="18"/>
          <w:szCs w:val="18"/>
        </w:rPr>
        <w:t xml:space="preserve"> </w:t>
      </w:r>
      <w:r>
        <w:rPr>
          <w:sz w:val="18"/>
          <w:szCs w:val="18"/>
        </w:rPr>
        <w:t xml:space="preserve">“</w:t>
      </w:r>
      <w:r>
        <w:rPr>
          <w:sz w:val="18"/>
          <w:szCs w:val="18"/>
        </w:rPr>
        <w:t xml:space="preserve">What have you to do with the secrets of the Merciful One? What you are commanded, you are obligated to do.</w:t>
      </w:r>
      <w:r>
        <w:rPr>
          <w:sz w:val="18"/>
          <w:szCs w:val="18"/>
        </w:rPr>
        <w:t xml:space="preserve">”</w:t>
      </w:r>
      <w:r>
        <w:rPr>
          <w:sz w:val="18"/>
          <w:szCs w:val="18"/>
        </w:rPr>
        <w:t xml:space="preserve"> </w:t>
      </w:r>
      <w:r>
        <w:rPr>
          <w:sz w:val="18"/>
          <w:szCs w:val="18"/>
        </w:rPr>
        <w:t xml:space="preserve">Chizkiyahu said:</w:t>
      </w:r>
      <w:r>
        <w:rPr>
          <w:sz w:val="18"/>
          <w:szCs w:val="18"/>
        </w:rPr>
        <w:t xml:space="preserve"> </w:t>
      </w:r>
      <w:r>
        <w:rPr>
          <w:sz w:val="18"/>
          <w:szCs w:val="18"/>
        </w:rPr>
        <w:t xml:space="preserve">“</w:t>
      </w:r>
      <w:r>
        <w:rPr>
          <w:sz w:val="18"/>
          <w:szCs w:val="18"/>
        </w:rPr>
        <w:t xml:space="preserve">Then give me your daughter — perhaps my merit together with yours will cause worthy children to issue from me.</w:t>
      </w:r>
      <w:r>
        <w:rPr>
          <w:sz w:val="18"/>
          <w:szCs w:val="18"/>
        </w:rPr>
        <w:t xml:space="preserve">”</w:t>
      </w:r>
      <w:r>
        <w:rPr>
          <w:sz w:val="18"/>
          <w:szCs w:val="18"/>
        </w:rPr>
        <w:t xml:space="preserve"> </w:t>
      </w:r>
      <w:r>
        <w:rPr>
          <w:sz w:val="18"/>
          <w:szCs w:val="18"/>
        </w:rPr>
        <w:t xml:space="preserve">(Only after he accepted to marry and beget were his years lengthened.)</w:t>
      </w:r>
    </w:p>
  </w:footnote>
  <w:footnote w:id="462">
    <w:p>
      <w:pPr>
        <w:pStyle w:val="FootnoteText"/>
        <w:spacing w:before="0" w:after="40" w:line="240" w:lineRule="auto"/>
      </w:pPr>
      <w:r>
        <w:rPr>
          <w:rStyle w:val="FootnoteReference"/>
        </w:rPr>
        <w:footnoteRef/>
      </w:r>
      <w:r>
        <w:rPr>
          <w:sz w:val="18"/>
          <w:szCs w:val="18"/>
        </w:rPr>
        <w:t xml:space="preserve"> </w:t>
      </w:r>
      <w:r>
        <w:rPr>
          <w:b/>
          <w:sz w:val="18"/>
          <w:szCs w:val="18"/>
        </w:rPr>
        <w:t xml:space="preserve">Yevamos 50a:</w:t>
      </w:r>
      <w:r>
        <w:rPr>
          <w:sz w:val="18"/>
          <w:szCs w:val="18"/>
        </w:rPr>
        <w:t xml:space="preserve"> </w:t>
      </w:r>
      <w:r>
        <w:rPr>
          <w:sz w:val="18"/>
          <w:szCs w:val="18"/>
        </w:rPr>
        <w:t xml:space="preserve">It was taught:</w:t>
      </w:r>
      <w:r>
        <w:rPr>
          <w:sz w:val="18"/>
          <w:szCs w:val="18"/>
        </w:rPr>
        <w:t xml:space="preserve"> </w:t>
      </w:r>
      <w:r>
        <w:rPr>
          <w:sz w:val="18"/>
          <w:szCs w:val="18"/>
        </w:rPr>
        <w:t xml:space="preserve">“</w:t>
      </w:r>
      <w:r>
        <w:rPr>
          <w:sz w:val="18"/>
          <w:szCs w:val="18"/>
        </w:rPr>
        <w:t xml:space="preserve">‘</w:t>
      </w:r>
      <w:r>
        <w:rPr>
          <w:sz w:val="18"/>
          <w:szCs w:val="18"/>
        </w:rPr>
        <w:t xml:space="preserve">the number of your days I will fill</w:t>
      </w:r>
      <w:r>
        <w:rPr>
          <w:sz w:val="18"/>
          <w:szCs w:val="18"/>
        </w:rPr>
        <w:t xml:space="preserve">’</w:t>
      </w:r>
      <w:r>
        <w:rPr>
          <w:sz w:val="18"/>
          <w:szCs w:val="18"/>
        </w:rPr>
        <w:t xml:space="preserve"> </w:t>
      </w:r>
      <w:r>
        <w:rPr>
          <w:sz w:val="18"/>
          <w:szCs w:val="18"/>
        </w:rPr>
        <w:t xml:space="preserve">(Shemos 23) — these are the years preordained to a person at birth. If he merits, they complete [the full span] for him; if he does not merit, they reduce it — the words of R’ Akiva. And the Sages say: if he merits, they add to him; if not, they reduce.</w:t>
      </w:r>
      <w:r>
        <w:rPr>
          <w:sz w:val="18"/>
          <w:szCs w:val="18"/>
        </w:rPr>
        <w:t xml:space="preserve">”</w:t>
      </w:r>
      <w:r>
        <w:rPr>
          <w:sz w:val="18"/>
          <w:szCs w:val="18"/>
        </w:rPr>
        <w:t xml:space="preserve"> </w:t>
      </w:r>
      <w:r>
        <w:rPr>
          <w:sz w:val="18"/>
          <w:szCs w:val="18"/>
        </w:rPr>
        <w:t xml:space="preserve">They said to R’ Akiva: does it not say (II Melachim 20),</w:t>
      </w:r>
      <w:r>
        <w:rPr>
          <w:sz w:val="18"/>
          <w:szCs w:val="18"/>
        </w:rPr>
        <w:t xml:space="preserve"> </w:t>
      </w:r>
      <w:r>
        <w:rPr>
          <w:sz w:val="18"/>
          <w:szCs w:val="18"/>
        </w:rPr>
        <w:t xml:space="preserve">“</w:t>
      </w:r>
      <w:r>
        <w:rPr>
          <w:sz w:val="18"/>
          <w:szCs w:val="18"/>
        </w:rPr>
        <w:t xml:space="preserve">I will add to your days fifteen years</w:t>
      </w:r>
      <w:r>
        <w:rPr>
          <w:sz w:val="18"/>
          <w:szCs w:val="18"/>
        </w:rPr>
        <w:t xml:space="preserve">”</w:t>
      </w:r>
      <w:r>
        <w:rPr>
          <w:sz w:val="18"/>
          <w:szCs w:val="18"/>
        </w:rPr>
        <w:t xml:space="preserve"> </w:t>
      </w:r>
      <w:r>
        <w:rPr>
          <w:sz w:val="18"/>
          <w:szCs w:val="18"/>
        </w:rPr>
        <w:t xml:space="preserve">[to Chizkiyahu]? He answered: they added to him</w:t>
      </w:r>
      <w:r>
        <w:rPr>
          <w:sz w:val="18"/>
          <w:szCs w:val="18"/>
        </w:rPr>
        <w:t xml:space="preserve"> </w:t>
      </w:r>
      <w:r>
        <w:rPr>
          <w:sz w:val="18"/>
          <w:szCs w:val="18"/>
        </w:rPr>
        <w:t xml:space="preserve">“</w:t>
      </w:r>
      <w:r>
        <w:rPr>
          <w:sz w:val="18"/>
          <w:szCs w:val="18"/>
        </w:rPr>
        <w:t xml:space="preserve">from his own</w:t>
      </w:r>
      <w:r>
        <w:rPr>
          <w:sz w:val="18"/>
          <w:szCs w:val="18"/>
        </w:rPr>
        <w:t xml:space="preserve">”</w:t>
      </w:r>
      <w:r>
        <w:rPr>
          <w:sz w:val="18"/>
          <w:szCs w:val="18"/>
        </w:rPr>
        <w:t xml:space="preserve"> </w:t>
      </w:r>
      <w:r>
        <w:rPr>
          <w:sz w:val="18"/>
          <w:szCs w:val="18"/>
        </w:rPr>
        <w:t xml:space="preserve">[preordained allotment]. [R’ Akiva holds that merit</w:t>
      </w:r>
      <w:r>
        <w:rPr>
          <w:sz w:val="18"/>
          <w:szCs w:val="18"/>
        </w:rPr>
        <w:t xml:space="preserve"> </w:t>
      </w:r>
      <w:r>
        <w:rPr>
          <w:sz w:val="18"/>
          <w:szCs w:val="18"/>
        </w:rPr>
        <w:t xml:space="preserve">“</w:t>
      </w:r>
      <w:r>
        <w:rPr>
          <w:sz w:val="18"/>
          <w:szCs w:val="18"/>
        </w:rPr>
        <w:t xml:space="preserve">completes</w:t>
      </w:r>
      <w:r>
        <w:rPr>
          <w:sz w:val="18"/>
          <w:szCs w:val="18"/>
        </w:rPr>
        <w:t xml:space="preserve">”</w:t>
      </w:r>
      <w:r>
        <w:rPr>
          <w:sz w:val="18"/>
          <w:szCs w:val="18"/>
        </w:rPr>
        <w:t xml:space="preserve"> </w:t>
      </w:r>
      <w:r>
        <w:rPr>
          <w:sz w:val="18"/>
          <w:szCs w:val="18"/>
        </w:rPr>
        <w:t xml:space="preserve">one’s years rather than truly</w:t>
      </w:r>
      <w:r>
        <w:rPr>
          <w:sz w:val="18"/>
          <w:szCs w:val="18"/>
        </w:rPr>
        <w:t xml:space="preserve"> </w:t>
      </w:r>
      <w:r>
        <w:rPr>
          <w:sz w:val="18"/>
          <w:szCs w:val="18"/>
        </w:rPr>
        <w:t xml:space="preserve">“</w:t>
      </w:r>
      <w:r>
        <w:rPr>
          <w:sz w:val="18"/>
          <w:szCs w:val="18"/>
        </w:rPr>
        <w:t xml:space="preserve">adds</w:t>
      </w:r>
      <w:r>
        <w:rPr>
          <w:sz w:val="18"/>
          <w:szCs w:val="18"/>
        </w:rPr>
        <w:t xml:space="preserve">”</w:t>
      </w:r>
      <w:r>
        <w:rPr>
          <w:sz w:val="18"/>
          <w:szCs w:val="18"/>
        </w:rPr>
        <w:t xml:space="preserve"> </w:t>
      </w:r>
      <w:r>
        <w:rPr>
          <w:sz w:val="18"/>
          <w:szCs w:val="18"/>
        </w:rPr>
        <w:t xml:space="preserve">to them.]</w:t>
      </w:r>
    </w:p>
  </w:footnote>
  <w:footnote w:id="4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§13):</w:t>
      </w:r>
      <w:r>
        <w:rPr>
          <w:sz w:val="18"/>
          <w:szCs w:val="18"/>
        </w:rPr>
        <w:t xml:space="preserve"> </w:t>
      </w:r>
      <w:r>
        <w:rPr>
          <w:sz w:val="18"/>
          <w:szCs w:val="18"/>
        </w:rPr>
        <w:t xml:space="preserve">“</w:t>
      </w:r>
      <w:r>
        <w:rPr>
          <w:sz w:val="18"/>
          <w:szCs w:val="18"/>
        </w:rPr>
        <w:t xml:space="preserve">and</w:t>
      </w:r>
      <w:r>
        <w:rPr>
          <w:sz w:val="18"/>
          <w:szCs w:val="18"/>
        </w:rPr>
        <w:t xml:space="preserve"> </w:t>
      </w:r>
      <w:r>
        <w:rPr>
          <w:b/>
          <w:sz w:val="18"/>
          <w:szCs w:val="18"/>
        </w:rPr>
        <w:t xml:space="preserve">"joy" applies only to an</w:t>
      </w:r>
      <w:r>
        <w:rPr>
          <w:b/>
          <w:sz w:val="18"/>
          <w:szCs w:val="18"/>
        </w:rPr>
        <w:t xml:space="preserve"> </w:t>
      </w:r>
      <w:r>
        <w:rPr>
          <w:i/>
          <w:b/>
          <w:sz w:val="18"/>
          <w:szCs w:val="18"/>
        </w:rPr>
        <w:t xml:space="preserve">addition</w:t>
      </w:r>
      <w:r>
        <w:rPr>
          <w:b/>
          <w:sz w:val="18"/>
          <w:szCs w:val="18"/>
        </w:rPr>
        <w:t xml:space="preserve"> </w:t>
      </w:r>
      <w:r>
        <w:rPr>
          <w:b/>
          <w:sz w:val="18"/>
          <w:szCs w:val="18"/>
        </w:rPr>
        <w:t xml:space="preserve">of good</w:t>
      </w:r>
      <w:r>
        <w:rPr>
          <w:sz w:val="18"/>
          <w:szCs w:val="18"/>
        </w:rPr>
        <w:t xml:space="preserve"> </w:t>
      </w:r>
      <w:r>
        <w:rPr>
          <w:sz w:val="18"/>
          <w:szCs w:val="18"/>
        </w:rPr>
        <w:t xml:space="preserve">— as they said,</w:t>
      </w:r>
      <w:r>
        <w:rPr>
          <w:sz w:val="18"/>
          <w:szCs w:val="18"/>
        </w:rPr>
        <w:t xml:space="preserve">”</w:t>
      </w:r>
      <w:r>
        <w:rPr>
          <w:sz w:val="18"/>
          <w:szCs w:val="18"/>
        </w:rPr>
        <w:t xml:space="preserve">do not hold [it] a favor, for it is for this that you were created."" Exactly the se’if: Chizkiyahu’s extra years are precisely an</w:t>
      </w:r>
      <w:r>
        <w:rPr>
          <w:sz w:val="18"/>
          <w:szCs w:val="18"/>
        </w:rPr>
        <w:t xml:space="preserve"> </w:t>
      </w:r>
      <w:r>
        <w:rPr>
          <w:i/>
          <w:sz w:val="18"/>
          <w:szCs w:val="18"/>
        </w:rPr>
        <w:t xml:space="preserve">addition</w:t>
      </w:r>
      <w:r>
        <w:rPr>
          <w:sz w:val="18"/>
          <w:szCs w:val="18"/>
        </w:rPr>
        <w:t xml:space="preserve"> </w:t>
      </w:r>
      <w:r>
        <w:rPr>
          <w:sz w:val="18"/>
          <w:szCs w:val="18"/>
        </w:rPr>
        <w:t xml:space="preserve">— a rung of</w:t>
      </w:r>
      <w:r>
        <w:rPr>
          <w:sz w:val="18"/>
          <w:szCs w:val="18"/>
        </w:rPr>
        <w:t xml:space="preserve"> </w:t>
      </w:r>
      <w:r>
        <w:rPr>
          <w:i/>
          <w:sz w:val="18"/>
          <w:szCs w:val="18"/>
        </w:rPr>
        <w:t xml:space="preserve">tosefes</w:t>
      </w:r>
      <w:r>
        <w:rPr>
          <w:sz w:val="18"/>
          <w:szCs w:val="18"/>
        </w:rPr>
        <w:t xml:space="preserve">, a good added on — and not the unbroken length of life that belongs to Yaakov himself.</w:t>
      </w:r>
    </w:p>
  </w:footnote>
  <w:footnote w:id="464">
    <w:p>
      <w:pPr>
        <w:pStyle w:val="FootnoteText"/>
        <w:spacing w:before="0" w:after="40" w:line="240" w:lineRule="auto"/>
      </w:pPr>
      <w:r>
        <w:rPr>
          <w:rStyle w:val="FootnoteReference"/>
        </w:rPr>
        <w:footnoteRef/>
      </w:r>
      <w:r>
        <w:rPr>
          <w:sz w:val="18"/>
          <w:szCs w:val="18"/>
        </w:rPr>
        <w:t xml:space="preserve"> </w:t>
      </w:r>
      <w:r>
        <w:rPr>
          <w:b/>
          <w:sz w:val="18"/>
          <w:szCs w:val="18"/>
        </w:rPr>
        <w:t xml:space="preserve">‪Yechezkel 18:27 (and 33:19):</w:t>
      </w:r>
      <w:r>
        <w:rPr>
          <w:sz w:val="18"/>
          <w:szCs w:val="18"/>
        </w:rPr>
        <w:t xml:space="preserve"> </w:t>
      </w:r>
      <w:r>
        <w:rPr>
          <w:sz w:val="18"/>
          <w:szCs w:val="18"/>
        </w:rPr>
        <w:t xml:space="preserve">the phrase</w:t>
      </w:r>
      <w:r>
        <w:rPr>
          <w:sz w:val="18"/>
          <w:szCs w:val="18"/>
        </w:rPr>
        <w:t xml:space="preserve"> </w:t>
      </w:r>
      <w:r>
        <w:rPr>
          <w:sz w:val="18"/>
          <w:szCs w:val="18"/>
        </w:rPr>
        <w:t xml:space="preserve">“</w:t>
      </w:r>
      <w:r>
        <w:rPr>
          <w:sz w:val="18"/>
          <w:szCs w:val="18"/>
        </w:rPr>
        <w:t xml:space="preserve">through his return from his wickedness —</w:t>
      </w:r>
      <w:r>
        <w:rPr>
          <w:sz w:val="18"/>
          <w:szCs w:val="18"/>
        </w:rPr>
        <w:t xml:space="preserve"> </w:t>
      </w:r>
      <w:r>
        <w:rPr>
          <w:i/>
          <w:sz w:val="18"/>
          <w:szCs w:val="18"/>
        </w:rPr>
        <w:t xml:space="preserve">he shall live</w:t>
      </w:r>
      <w:r>
        <w:rPr>
          <w:sz w:val="18"/>
          <w:szCs w:val="18"/>
        </w:rPr>
        <w:t xml:space="preserve">”</w:t>
      </w:r>
      <w:r>
        <w:rPr>
          <w:sz w:val="18"/>
          <w:szCs w:val="18"/>
        </w:rPr>
        <w:t xml:space="preserve"> </w:t>
      </w:r>
      <w:r>
        <w:rPr>
          <w:sz w:val="18"/>
          <w:szCs w:val="18"/>
        </w:rPr>
        <w:t xml:space="preserve">draws on the teshuvah-prophecy of Yechezkel:‬</w:t>
      </w:r>
      <w:r>
        <w:rPr>
          <w:sz w:val="18"/>
          <w:szCs w:val="18"/>
        </w:rPr>
        <w:t xml:space="preserve"> </w:t>
      </w:r>
      <w:r>
        <w:rPr>
          <w:sz w:val="18"/>
          <w:szCs w:val="18"/>
        </w:rPr>
        <w:t xml:space="preserve">“</w:t>
      </w:r>
      <w:r>
        <w:rPr>
          <w:sz w:val="18"/>
          <w:szCs w:val="18"/>
        </w:rPr>
        <w:t xml:space="preserve">וּבְשׁוּב רָשָׁע מֵרִשְׁעָתוֹ אֲשֶׁר עָשָׂה, וַיַּעַשׂ מִשְׁפָּט וּצְדָקָה — הוּא אֶת נַפְשׁוֹ יְחַיֶּה</w:t>
      </w:r>
      <w:r>
        <w:rPr>
          <w:sz w:val="18"/>
          <w:szCs w:val="18"/>
        </w:rPr>
        <w:t xml:space="preserve">”</w:t>
      </w:r>
      <w:r>
        <w:rPr>
          <w:sz w:val="18"/>
          <w:szCs w:val="18"/>
        </w:rPr>
        <w:t xml:space="preserve"> </w:t>
      </w:r>
      <w:r>
        <w:rPr>
          <w:sz w:val="18"/>
          <w:szCs w:val="18"/>
        </w:rPr>
        <w:t xml:space="preserve">‪(18:27), and‬</w:t>
      </w:r>
      <w:r>
        <w:rPr>
          <w:sz w:val="18"/>
          <w:szCs w:val="18"/>
        </w:rPr>
        <w:t xml:space="preserve"> </w:t>
      </w:r>
      <w:r>
        <w:rPr>
          <w:sz w:val="18"/>
          <w:szCs w:val="18"/>
        </w:rPr>
        <w:t xml:space="preserve">“</w:t>
      </w:r>
      <w:r>
        <w:rPr>
          <w:sz w:val="18"/>
          <w:szCs w:val="18"/>
        </w:rPr>
        <w:t xml:space="preserve">וּבְשׁוּב רָשָׁע מֵרִשְׁעָתוֹ… עֲלֵיהֶם הוּא יִחְיֶה</w:t>
      </w:r>
      <w:r>
        <w:rPr>
          <w:sz w:val="18"/>
          <w:szCs w:val="18"/>
        </w:rPr>
        <w:t xml:space="preserve">”</w:t>
      </w:r>
      <w:r>
        <w:rPr>
          <w:sz w:val="18"/>
          <w:szCs w:val="18"/>
        </w:rPr>
        <w:t xml:space="preserve"> </w:t>
      </w:r>
      <w:r>
        <w:rPr>
          <w:sz w:val="18"/>
          <w:szCs w:val="18"/>
        </w:rPr>
        <w:t xml:space="preserve">(33:19) —</w:t>
      </w:r>
      <w:r>
        <w:rPr>
          <w:sz w:val="18"/>
          <w:szCs w:val="18"/>
        </w:rPr>
        <w:t xml:space="preserve"> </w:t>
      </w:r>
      <w:r>
        <w:rPr>
          <w:sz w:val="18"/>
          <w:szCs w:val="18"/>
        </w:rPr>
        <w:t xml:space="preserve">“</w:t>
      </w:r>
      <w:r>
        <w:rPr>
          <w:sz w:val="18"/>
          <w:szCs w:val="18"/>
        </w:rPr>
        <w:t xml:space="preserve">‪when the wicked turns from his wickedness and does justice and righteousness,</w:t>
      </w:r>
      <w:r>
        <w:rPr>
          <w:sz w:val="18"/>
          <w:szCs w:val="18"/>
        </w:rPr>
        <w:t xml:space="preserve"> </w:t>
      </w:r>
      <w:r>
        <w:rPr>
          <w:i/>
          <w:sz w:val="18"/>
          <w:szCs w:val="18"/>
        </w:rPr>
        <w:t xml:space="preserve">he keeps his soul alive</w:t>
      </w:r>
      <w:r>
        <w:rPr>
          <w:sz w:val="18"/>
          <w:szCs w:val="18"/>
        </w:rPr>
        <w:t xml:space="preserve">.</w:t>
      </w:r>
      <w:r>
        <w:rPr>
          <w:sz w:val="18"/>
          <w:szCs w:val="18"/>
        </w:rPr>
        <w:t xml:space="preserve">”</w:t>
      </w:r>
      <w:r>
        <w:rPr>
          <w:sz w:val="18"/>
          <w:szCs w:val="18"/>
        </w:rPr>
        <w:t xml:space="preserve"> </w:t>
      </w:r>
      <w:r>
        <w:rPr>
          <w:sz w:val="18"/>
          <w:szCs w:val="18"/>
        </w:rPr>
        <w:t xml:space="preserve">Meforshim (</w:t>
      </w:r>
      <w:r>
        <w:rPr>
          <w:b/>
          <w:sz w:val="18"/>
          <w:szCs w:val="18"/>
        </w:rPr>
        <w:t xml:space="preserve">Rashi</w:t>
      </w:r>
      <w:r>
        <w:rPr>
          <w:sz w:val="18"/>
          <w:szCs w:val="18"/>
        </w:rPr>
        <w:t xml:space="preserve">,</w:t>
      </w:r>
      <w:r>
        <w:rPr>
          <w:sz w:val="18"/>
          <w:szCs w:val="18"/>
        </w:rPr>
        <w:t xml:space="preserve"> </w:t>
      </w:r>
      <w:r>
        <w:rPr>
          <w:b/>
          <w:sz w:val="18"/>
          <w:szCs w:val="18"/>
        </w:rPr>
        <w:t xml:space="preserve">Radak</w:t>
      </w:r>
      <w:r>
        <w:rPr>
          <w:sz w:val="18"/>
          <w:szCs w:val="18"/>
        </w:rPr>
        <w:t xml:space="preserve">): the penitent who turns from evil thereby</w:t>
      </w:r>
      <w:r>
        <w:rPr>
          <w:sz w:val="18"/>
          <w:szCs w:val="18"/>
        </w:rPr>
        <w:t xml:space="preserve"> </w:t>
      </w:r>
      <w:r>
        <w:rPr>
          <w:i/>
          <w:sz w:val="18"/>
          <w:szCs w:val="18"/>
        </w:rPr>
        <w:t xml:space="preserve">lives</w:t>
      </w:r>
      <w:r>
        <w:rPr>
          <w:sz w:val="18"/>
          <w:szCs w:val="18"/>
        </w:rPr>
        <w:t xml:space="preserve">. R’ Tzadok’s use: it is precisely by</w:t>
      </w:r>
      <w:r>
        <w:rPr>
          <w:sz w:val="18"/>
          <w:szCs w:val="18"/>
        </w:rPr>
        <w:t xml:space="preserve"> </w:t>
      </w:r>
      <w:r>
        <w:rPr>
          <w:i/>
          <w:sz w:val="18"/>
          <w:szCs w:val="18"/>
        </w:rPr>
        <w:t xml:space="preserve">delving deeper in teshuvah and cleaving to the living God</w:t>
      </w:r>
      <w:r>
        <w:rPr>
          <w:sz w:val="18"/>
          <w:szCs w:val="18"/>
        </w:rPr>
        <w:t xml:space="preserve"> </w:t>
      </w:r>
      <w:r>
        <w:rPr>
          <w:sz w:val="18"/>
          <w:szCs w:val="18"/>
        </w:rPr>
        <w:t xml:space="preserve">that one merits not merely the</w:t>
      </w:r>
      <w:r>
        <w:rPr>
          <w:sz w:val="18"/>
          <w:szCs w:val="18"/>
        </w:rPr>
        <w:t xml:space="preserve"> </w:t>
      </w:r>
      <w:r>
        <w:rPr>
          <w:i/>
          <w:sz w:val="18"/>
          <w:szCs w:val="18"/>
        </w:rPr>
        <w:t xml:space="preserve">pushing-off</w:t>
      </w:r>
      <w:r>
        <w:rPr>
          <w:sz w:val="18"/>
          <w:szCs w:val="18"/>
        </w:rPr>
        <w:t xml:space="preserve"> </w:t>
      </w:r>
      <w:r>
        <w:rPr>
          <w:sz w:val="18"/>
          <w:szCs w:val="18"/>
        </w:rPr>
        <w:t xml:space="preserve">of the decree (Chizkiyahu’s lower rung) but true</w:t>
      </w:r>
      <w:r>
        <w:rPr>
          <w:sz w:val="18"/>
          <w:szCs w:val="18"/>
        </w:rPr>
        <w:t xml:space="preserve"> </w:t>
      </w:r>
      <w:r>
        <w:rPr>
          <w:i/>
          <w:sz w:val="18"/>
          <w:szCs w:val="18"/>
        </w:rPr>
        <w:t xml:space="preserve">life and length of days</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through this he shall live.‬</w:t>
      </w:r>
      <w:r>
        <w:rPr>
          <w:sz w:val="18"/>
          <w:szCs w:val="18"/>
        </w:rPr>
        <w:t xml:space="preserve">”</w:t>
      </w:r>
    </w:p>
  </w:footnote>
  <w:footnote w:id="465">
    <w:p>
      <w:pPr>
        <w:pStyle w:val="FootnoteText"/>
        <w:spacing w:before="0" w:after="40" w:line="240" w:lineRule="auto"/>
      </w:pPr>
      <w:r>
        <w:rPr>
          <w:rStyle w:val="FootnoteReference"/>
        </w:rPr>
        <w:footnoteRef/>
      </w:r>
      <w:r>
        <w:rPr>
          <w:sz w:val="18"/>
          <w:szCs w:val="18"/>
        </w:rPr>
        <w:t xml:space="preserve"> </w:t>
      </w:r>
      <w:r>
        <w:rPr>
          <w:b/>
          <w:sz w:val="18"/>
          <w:szCs w:val="18"/>
        </w:rPr>
        <w:t xml:space="preserve">Sotah 13b:</w:t>
      </w:r>
      <w:r>
        <w:rPr>
          <w:sz w:val="18"/>
          <w:szCs w:val="18"/>
        </w:rPr>
        <w:t xml:space="preserve"> </w:t>
      </w:r>
      <w:r>
        <w:rPr>
          <w:sz w:val="18"/>
          <w:szCs w:val="18"/>
        </w:rPr>
        <w:t xml:space="preserve">“</w:t>
      </w:r>
      <w:r>
        <w:rPr>
          <w:sz w:val="18"/>
          <w:szCs w:val="18"/>
        </w:rPr>
        <w:t xml:space="preserve">Why did Yosef die before his brothers? Because he conducted himself with lordship [</w:t>
      </w:r>
      <w:r>
        <w:rPr>
          <w:i/>
          <w:sz w:val="18"/>
          <w:szCs w:val="18"/>
        </w:rPr>
        <w:t xml:space="preserve">hinhig atzmo b’rabbanus</w:t>
      </w:r>
      <w:r>
        <w:rPr>
          <w:sz w:val="18"/>
          <w:szCs w:val="18"/>
        </w:rPr>
        <w:t xml:space="preserve">].</w:t>
      </w:r>
      <w:r>
        <w:rPr>
          <w:sz w:val="18"/>
          <w:szCs w:val="18"/>
        </w:rPr>
        <w:t xml:space="preserve">”</w:t>
      </w:r>
      <w:r>
        <w:rPr>
          <w:sz w:val="18"/>
          <w:szCs w:val="18"/>
        </w:rPr>
        <w:t xml:space="preserve"> </w:t>
      </w:r>
      <w:r>
        <w:rPr>
          <w:sz w:val="18"/>
          <w:szCs w:val="18"/>
        </w:rPr>
        <w:t xml:space="preserve">(Though Yosef is the very rung of</w:t>
      </w:r>
      <w:r>
        <w:rPr>
          <w:sz w:val="18"/>
          <w:szCs w:val="18"/>
        </w:rPr>
        <w:t xml:space="preserve"> </w:t>
      </w:r>
      <w:r>
        <w:rPr>
          <w:sz w:val="18"/>
          <w:szCs w:val="18"/>
        </w:rPr>
        <w:t xml:space="preserve">“</w:t>
      </w:r>
      <w:r>
        <w:rPr>
          <w:sz w:val="18"/>
          <w:szCs w:val="18"/>
        </w:rPr>
        <w:t xml:space="preserve">addition,</w:t>
      </w:r>
      <w:r>
        <w:rPr>
          <w:sz w:val="18"/>
          <w:szCs w:val="18"/>
        </w:rPr>
        <w:t xml:space="preserve">”</w:t>
      </w:r>
      <w:r>
        <w:rPr>
          <w:sz w:val="18"/>
          <w:szCs w:val="18"/>
        </w:rPr>
        <w:t xml:space="preserve"> </w:t>
      </w:r>
      <w:r>
        <w:rPr>
          <w:sz w:val="18"/>
          <w:szCs w:val="18"/>
        </w:rPr>
        <w:t xml:space="preserve">years were, on the contrary,</w:t>
      </w:r>
      <w:r>
        <w:rPr>
          <w:sz w:val="18"/>
          <w:szCs w:val="18"/>
        </w:rPr>
        <w:t xml:space="preserve"> </w:t>
      </w:r>
      <w:r>
        <w:rPr>
          <w:i/>
          <w:sz w:val="18"/>
          <w:szCs w:val="18"/>
        </w:rPr>
        <w:t xml:space="preserve">diminished</w:t>
      </w:r>
      <w:r>
        <w:rPr>
          <w:sz w:val="18"/>
          <w:szCs w:val="18"/>
        </w:rPr>
        <w:t xml:space="preserve"> </w:t>
      </w:r>
      <w:r>
        <w:rPr>
          <w:sz w:val="18"/>
          <w:szCs w:val="18"/>
        </w:rPr>
        <w:t xml:space="preserve">from him — he died at 110, before his elder brothers.)</w:t>
      </w:r>
    </w:p>
  </w:footnote>
  <w:footnote w:id="466">
    <w:p>
      <w:pPr>
        <w:pStyle w:val="FootnoteText"/>
        <w:spacing w:before="0" w:after="40" w:line="240" w:lineRule="auto"/>
      </w:pPr>
      <w:r>
        <w:rPr>
          <w:rStyle w:val="FootnoteReference"/>
        </w:rPr>
        <w:footnoteRef/>
      </w:r>
      <w:r>
        <w:rPr>
          <w:sz w:val="18"/>
          <w:szCs w:val="18"/>
        </w:rPr>
        <w:t xml:space="preserve"> </w:t>
      </w:r>
      <w:r>
        <w:rPr>
          <w:b/>
          <w:sz w:val="18"/>
          <w:szCs w:val="18"/>
        </w:rPr>
        <w:t xml:space="preserve">‪Devarim 9:4–5:‬</w:t>
      </w:r>
      <w:r>
        <w:rPr>
          <w:sz w:val="18"/>
          <w:szCs w:val="18"/>
        </w:rPr>
        <w:t xml:space="preserve"> </w:t>
      </w:r>
      <w:r>
        <w:rPr>
          <w:sz w:val="18"/>
          <w:szCs w:val="18"/>
        </w:rPr>
        <w:t xml:space="preserve">“</w:t>
      </w:r>
      <w:r>
        <w:rPr>
          <w:sz w:val="18"/>
          <w:szCs w:val="18"/>
        </w:rPr>
        <w:t xml:space="preserve">אַל תֹּאמַר בִּלְבָבְךָ… בְּצִדְקָתִי הֱבִיאַנִי ה׳ לָרֶשֶׁת אֶת הָאָרֶץ הַזֹּאת… לֹא בְצִדְקָתְךָ וּבְיֹשֶׁר לְבָבְךָ אַתָּה בָא לָרֶשֶׁת אֶת אַרְצָם, כִּי בְּרִשְׁעַת הַגּוֹיִם הָאֵלֶּה ה׳ אֱלֹקֶיךָ מוֹרִישָׁם מִפָּנֶיךָ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‪Do not say in your heart</w:t>
      </w:r>
      <w:r>
        <w:rPr>
          <w:sz w:val="18"/>
          <w:szCs w:val="18"/>
        </w:rPr>
        <w:t xml:space="preserve"> </w:t>
      </w:r>
      <w:r>
        <w:rPr>
          <w:sz w:val="18"/>
          <w:szCs w:val="18"/>
        </w:rPr>
        <w:t xml:space="preserve">[when Hashem drives them out],</w:t>
      </w:r>
      <w:r>
        <w:rPr>
          <w:sz w:val="18"/>
          <w:szCs w:val="18"/>
        </w:rPr>
        <w:t xml:space="preserve"> </w:t>
      </w:r>
      <w:r>
        <w:rPr>
          <w:sz w:val="18"/>
          <w:szCs w:val="18"/>
        </w:rPr>
        <w:t xml:space="preserve">‘</w:t>
      </w:r>
      <w:r>
        <w:rPr>
          <w:sz w:val="18"/>
          <w:szCs w:val="18"/>
        </w:rPr>
        <w:t xml:space="preserve">in my righteousness Hashem has brought me to possess this land</w:t>
      </w:r>
      <w:r>
        <w:rPr>
          <w:sz w:val="18"/>
          <w:szCs w:val="18"/>
        </w:rPr>
        <w:t xml:space="preserve">’</w:t>
      </w:r>
      <w:r>
        <w:rPr>
          <w:sz w:val="18"/>
          <w:szCs w:val="18"/>
        </w:rPr>
        <w:t xml:space="preserve">…</w:t>
      </w:r>
      <w:r>
        <w:rPr>
          <w:sz w:val="18"/>
          <w:szCs w:val="18"/>
        </w:rPr>
        <w:t xml:space="preserve"> </w:t>
      </w:r>
      <w:r>
        <w:rPr>
          <w:i/>
          <w:sz w:val="18"/>
          <w:szCs w:val="18"/>
        </w:rPr>
        <w:t xml:space="preserve">not through your righteousness or the uprightness of your heart</w:t>
      </w:r>
      <w:r>
        <w:rPr>
          <w:sz w:val="18"/>
          <w:szCs w:val="18"/>
        </w:rPr>
        <w:t xml:space="preserve"> </w:t>
      </w:r>
      <w:r>
        <w:rPr>
          <w:sz w:val="18"/>
          <w:szCs w:val="18"/>
        </w:rPr>
        <w:t xml:space="preserve">do you come to possess their land, but through the wickedness of these nations…</w:t>
      </w:r>
      <w:r>
        <w:rPr>
          <w:sz w:val="18"/>
          <w:szCs w:val="18"/>
        </w:rPr>
        <w:t xml:space="preserve">”</w:t>
      </w:r>
      <w:r>
        <w:rPr>
          <w:sz w:val="18"/>
          <w:szCs w:val="18"/>
        </w:rPr>
        <w:t xml:space="preserve"> </w:t>
      </w:r>
      <w:r>
        <w:rPr>
          <w:sz w:val="18"/>
          <w:szCs w:val="18"/>
        </w:rPr>
        <w:t xml:space="preserve">Moshe’s warning to Israel on the threshold of the Land.</w:t>
      </w:r>
      <w:r>
        <w:rPr>
          <w:sz w:val="18"/>
          <w:szCs w:val="18"/>
        </w:rPr>
        <w:t xml:space="preserve"> </w:t>
      </w:r>
      <w:r>
        <w:rPr>
          <w:b/>
          <w:sz w:val="18"/>
          <w:szCs w:val="18"/>
        </w:rPr>
        <w:t xml:space="preserve">Rashi</w:t>
      </w:r>
      <w:r>
        <w:rPr>
          <w:sz w:val="18"/>
          <w:szCs w:val="18"/>
        </w:rPr>
        <w:t xml:space="preserve">: they inherit it through the wickedness of the nations and the merit of the Avos — not their own righteousness. R’ Tzadok’s use: this admonition is addressed</w:t>
      </w:r>
      <w:r>
        <w:rPr>
          <w:sz w:val="18"/>
          <w:szCs w:val="18"/>
        </w:rPr>
        <w:t xml:space="preserve"> </w:t>
      </w:r>
      <w:r>
        <w:rPr>
          <w:i/>
          <w:sz w:val="18"/>
          <w:szCs w:val="18"/>
        </w:rPr>
        <w:t xml:space="preserve">precisely to the perfect tzaddik</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addition</w:t>
      </w:r>
      <w:r>
        <w:rPr>
          <w:sz w:val="18"/>
          <w:szCs w:val="18"/>
        </w:rPr>
        <w:t xml:space="preserve">”</w:t>
      </w:r>
      <w:r>
        <w:rPr>
          <w:sz w:val="18"/>
          <w:szCs w:val="18"/>
        </w:rPr>
        <w:t xml:space="preserve"> </w:t>
      </w:r>
      <w:r>
        <w:rPr>
          <w:sz w:val="18"/>
          <w:szCs w:val="18"/>
        </w:rPr>
        <w:t xml:space="preserve">/ Yosef rung — who is liable to the illusion that he is</w:t>
      </w:r>
      <w:r>
        <w:rPr>
          <w:sz w:val="18"/>
          <w:szCs w:val="18"/>
        </w:rPr>
        <w:t xml:space="preserve"> </w:t>
      </w:r>
      <w:r>
        <w:rPr>
          <w:sz w:val="18"/>
          <w:szCs w:val="18"/>
        </w:rPr>
        <w:t xml:space="preserve">“</w:t>
      </w:r>
      <w:r>
        <w:rPr>
          <w:sz w:val="18"/>
          <w:szCs w:val="18"/>
        </w:rPr>
        <w:t xml:space="preserve">better than his Cause and his Root,</w:t>
      </w:r>
      <w:r>
        <w:rPr>
          <w:sz w:val="18"/>
          <w:szCs w:val="18"/>
        </w:rPr>
        <w:t xml:space="preserve">”</w:t>
      </w:r>
      <w:r>
        <w:rPr>
          <w:sz w:val="18"/>
          <w:szCs w:val="18"/>
        </w:rPr>
        <w:t xml:space="preserve"> </w:t>
      </w:r>
      <w:r>
        <w:rPr>
          <w:sz w:val="18"/>
          <w:szCs w:val="18"/>
        </w:rPr>
        <w:t xml:space="preserve">failing to recognize that</w:t>
      </w:r>
      <w:r>
        <w:rPr>
          <w:sz w:val="18"/>
          <w:szCs w:val="18"/>
        </w:rPr>
        <w:t xml:space="preserve"> </w:t>
      </w:r>
      <w:r>
        <w:rPr>
          <w:sz w:val="18"/>
          <w:szCs w:val="18"/>
        </w:rPr>
        <w:t xml:space="preserve">“</w:t>
      </w:r>
      <w:r>
        <w:rPr>
          <w:sz w:val="18"/>
          <w:szCs w:val="18"/>
        </w:rPr>
        <w:t xml:space="preserve">the essence of whatever good he has is only</w:t>
      </w:r>
      <w:r>
        <w:rPr>
          <w:sz w:val="18"/>
          <w:szCs w:val="18"/>
        </w:rPr>
        <w:t xml:space="preserve"> </w:t>
      </w:r>
      <w:r>
        <w:rPr>
          <w:i/>
          <w:sz w:val="18"/>
          <w:szCs w:val="18"/>
        </w:rPr>
        <w:t xml:space="preserve">from Him‬</w:t>
      </w:r>
      <w:r>
        <w:rPr>
          <w:sz w:val="18"/>
          <w:szCs w:val="18"/>
        </w:rPr>
        <w:t xml:space="preserve">.</w:t>
      </w:r>
      <w:r>
        <w:rPr>
          <w:sz w:val="18"/>
          <w:szCs w:val="18"/>
        </w:rPr>
        <w:t xml:space="preserve">”</w:t>
      </w:r>
    </w:p>
  </w:footnote>
  <w:footnote w:id="4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§36):</w:t>
      </w:r>
      <w:r>
        <w:rPr>
          <w:sz w:val="18"/>
          <w:szCs w:val="18"/>
        </w:rPr>
        <w:t xml:space="preserve"> </w:t>
      </w:r>
      <w:r>
        <w:rPr>
          <w:sz w:val="18"/>
          <w:szCs w:val="18"/>
        </w:rPr>
        <w:t xml:space="preserve">“</w:t>
      </w:r>
      <w:r>
        <w:rPr>
          <w:sz w:val="18"/>
          <w:szCs w:val="18"/>
        </w:rPr>
        <w:t xml:space="preserve">‘</w:t>
      </w:r>
      <w:r>
        <w:rPr>
          <w:sz w:val="18"/>
          <w:szCs w:val="18"/>
        </w:rPr>
        <w:t xml:space="preserve">I am a</w:t>
      </w:r>
      <w:r>
        <w:rPr>
          <w:sz w:val="18"/>
          <w:szCs w:val="18"/>
        </w:rPr>
        <w:t xml:space="preserve"> </w:t>
      </w:r>
      <w:r>
        <w:rPr>
          <w:i/>
          <w:sz w:val="18"/>
          <w:szCs w:val="18"/>
        </w:rPr>
        <w:t xml:space="preserve">shield</w:t>
      </w:r>
      <w:r>
        <w:rPr>
          <w:sz w:val="18"/>
          <w:szCs w:val="18"/>
        </w:rPr>
        <w:t xml:space="preserve"> </w:t>
      </w:r>
      <w:r>
        <w:rPr>
          <w:sz w:val="18"/>
          <w:szCs w:val="18"/>
        </w:rPr>
        <w:t xml:space="preserve">[</w:t>
      </w:r>
      <w:r>
        <w:rPr>
          <w:i/>
          <w:sz w:val="18"/>
          <w:szCs w:val="18"/>
        </w:rPr>
        <w:t xml:space="preserve">Magen</w:t>
      </w:r>
      <w:r>
        <w:rPr>
          <w:sz w:val="18"/>
          <w:szCs w:val="18"/>
        </w:rPr>
        <w:t xml:space="preserve">] to you</w:t>
      </w:r>
      <w:r>
        <w:rPr>
          <w:sz w:val="18"/>
          <w:szCs w:val="18"/>
        </w:rPr>
        <w:t xml:space="preserve">’</w:t>
      </w:r>
      <w:r>
        <w:rPr>
          <w:sz w:val="18"/>
          <w:szCs w:val="18"/>
        </w:rPr>
        <w:t xml:space="preserve"> </w:t>
      </w:r>
      <w:r>
        <w:rPr>
          <w:sz w:val="18"/>
          <w:szCs w:val="18"/>
        </w:rPr>
        <w:t xml:space="preserve">— as they said,</w:t>
      </w:r>
      <w:r>
        <w:rPr>
          <w:sz w:val="18"/>
          <w:szCs w:val="18"/>
        </w:rPr>
        <w:t xml:space="preserve"> </w:t>
      </w:r>
      <w:r>
        <w:rPr>
          <w:sz w:val="18"/>
          <w:szCs w:val="18"/>
        </w:rPr>
        <w:t xml:space="preserve">‘</w:t>
      </w:r>
      <w:r>
        <w:rPr>
          <w:sz w:val="18"/>
          <w:szCs w:val="18"/>
        </w:rPr>
        <w:t xml:space="preserve">were it not that the Holy One helps him, [a person could not withstand the yetzer]</w:t>
      </w:r>
      <w:r>
        <w:rPr>
          <w:sz w:val="18"/>
          <w:szCs w:val="18"/>
        </w:rPr>
        <w:t xml:space="preserve">’</w:t>
      </w:r>
      <w:r>
        <w:rPr>
          <w:sz w:val="18"/>
          <w:szCs w:val="18"/>
        </w:rPr>
        <w:t xml:space="preserve"> </w:t>
      </w:r>
      <w:r>
        <w:rPr>
          <w:sz w:val="18"/>
          <w:szCs w:val="18"/>
        </w:rPr>
        <w:t xml:space="preserve">(Sukkah 52b);</w:t>
      </w:r>
      <w:r>
        <w:rPr>
          <w:sz w:val="18"/>
          <w:szCs w:val="18"/>
        </w:rPr>
        <w:t xml:space="preserve"> </w:t>
      </w:r>
      <w:r>
        <w:rPr>
          <w:sz w:val="18"/>
          <w:szCs w:val="18"/>
        </w:rPr>
        <w:t xml:space="preserve">‘</w:t>
      </w:r>
      <w:r>
        <w:rPr>
          <w:sz w:val="18"/>
          <w:szCs w:val="18"/>
        </w:rPr>
        <w:t xml:space="preserve">and I will guard them, lest they stumble in the yetzer hara with no recovery.</w:t>
      </w:r>
      <w:r>
        <w:rPr>
          <w:sz w:val="18"/>
          <w:szCs w:val="18"/>
        </w:rPr>
        <w:t xml:space="preserve">’</w:t>
      </w:r>
      <w:r>
        <w:rPr>
          <w:sz w:val="18"/>
          <w:szCs w:val="18"/>
        </w:rPr>
        <w:t xml:space="preserve">”</w:t>
      </w:r>
      <w:r>
        <w:rPr>
          <w:sz w:val="18"/>
          <w:szCs w:val="18"/>
        </w:rPr>
        <w:t xml:space="preserve"> </w:t>
      </w:r>
      <w:r>
        <w:rPr>
          <w:sz w:val="18"/>
          <w:szCs w:val="18"/>
        </w:rPr>
        <w:t xml:space="preserve">This is the ground of §6-3’s warning to the perfect tzaddik not to say</w:t>
      </w:r>
      <w:r>
        <w:rPr>
          <w:sz w:val="18"/>
          <w:szCs w:val="18"/>
        </w:rPr>
        <w:t xml:space="preserve"> </w:t>
      </w:r>
      <w:r>
        <w:rPr>
          <w:sz w:val="18"/>
          <w:szCs w:val="18"/>
        </w:rPr>
        <w:t xml:space="preserve">“</w:t>
      </w:r>
      <w:r>
        <w:rPr>
          <w:sz w:val="18"/>
          <w:szCs w:val="18"/>
        </w:rPr>
        <w:t xml:space="preserve">through my righteousness</w:t>
      </w:r>
      <w:r>
        <w:rPr>
          <w:sz w:val="18"/>
          <w:szCs w:val="18"/>
        </w:rPr>
        <w:t xml:space="preserve">”</w:t>
      </w:r>
      <w:r>
        <w:rPr>
          <w:sz w:val="18"/>
          <w:szCs w:val="18"/>
        </w:rPr>
        <w:t xml:space="preserve">: even the tzaddik stands only because</w:t>
      </w:r>
      <w:r>
        <w:rPr>
          <w:sz w:val="18"/>
          <w:szCs w:val="18"/>
        </w:rPr>
        <w:t xml:space="preserve"> </w:t>
      </w:r>
      <w:r>
        <w:rPr>
          <w:sz w:val="18"/>
          <w:szCs w:val="18"/>
        </w:rPr>
        <w:t xml:space="preserve">“</w:t>
      </w:r>
      <w:r>
        <w:rPr>
          <w:sz w:val="18"/>
          <w:szCs w:val="18"/>
        </w:rPr>
        <w:t xml:space="preserve">the Holy One helps him</w:t>
      </w:r>
      <w:r>
        <w:rPr>
          <w:sz w:val="18"/>
          <w:szCs w:val="18"/>
        </w:rPr>
        <w:t xml:space="preserve">”</w:t>
      </w:r>
      <w:r>
        <w:rPr>
          <w:sz w:val="18"/>
          <w:szCs w:val="18"/>
        </w:rPr>
        <w:t xml:space="preserve"> </w:t>
      </w:r>
      <w:r>
        <w:rPr>
          <w:sz w:val="18"/>
          <w:szCs w:val="18"/>
        </w:rPr>
        <w:t xml:space="preserve">— the good is never his own doing, so the</w:t>
      </w:r>
      <w:r>
        <w:rPr>
          <w:sz w:val="18"/>
          <w:szCs w:val="18"/>
        </w:rPr>
        <w:t xml:space="preserve"> </w:t>
      </w:r>
      <w:r>
        <w:rPr>
          <w:sz w:val="18"/>
          <w:szCs w:val="18"/>
        </w:rPr>
        <w:t xml:space="preserve">“</w:t>
      </w:r>
      <w:r>
        <w:rPr>
          <w:sz w:val="18"/>
          <w:szCs w:val="18"/>
        </w:rPr>
        <w:t xml:space="preserve">addition</w:t>
      </w:r>
      <w:r>
        <w:rPr>
          <w:sz w:val="18"/>
          <w:szCs w:val="18"/>
        </w:rPr>
        <w:t xml:space="preserve">”</w:t>
      </w:r>
      <w:r>
        <w:rPr>
          <w:sz w:val="18"/>
          <w:szCs w:val="18"/>
        </w:rPr>
        <w:t xml:space="preserve"> </w:t>
      </w:r>
      <w:r>
        <w:rPr>
          <w:sz w:val="18"/>
          <w:szCs w:val="18"/>
        </w:rPr>
        <w:t xml:space="preserve">that seems to exceed its Root is, in truth, wholly a gift.</w:t>
      </w:r>
    </w:p>
  </w:footnote>
  <w:footnote w:id="46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Korach §6):</w:t>
      </w:r>
      <w:r>
        <w:rPr>
          <w:sz w:val="18"/>
          <w:szCs w:val="18"/>
        </w:rPr>
        <w:t xml:space="preserve"> </w:t>
      </w:r>
      <w:r>
        <w:rPr>
          <w:sz w:val="18"/>
          <w:szCs w:val="18"/>
        </w:rPr>
        <w:t xml:space="preserve">“</w:t>
      </w:r>
      <w:r>
        <w:rPr>
          <w:sz w:val="18"/>
          <w:szCs w:val="18"/>
        </w:rPr>
        <w:t xml:space="preserve">he was not aware of this at all, and</w:t>
      </w:r>
      <w:r>
        <w:rPr>
          <w:sz w:val="18"/>
          <w:szCs w:val="18"/>
        </w:rPr>
        <w:t xml:space="preserve"> </w:t>
      </w:r>
      <w:r>
        <w:rPr>
          <w:i/>
          <w:sz w:val="18"/>
          <w:szCs w:val="18"/>
        </w:rPr>
        <w:t xml:space="preserve">held no credit to himself</w:t>
      </w:r>
      <w:r>
        <w:rPr>
          <w:sz w:val="18"/>
          <w:szCs w:val="18"/>
        </w:rPr>
        <w:t xml:space="preserve"> </w:t>
      </w:r>
      <w:r>
        <w:rPr>
          <w:sz w:val="18"/>
          <w:szCs w:val="18"/>
        </w:rPr>
        <w:t xml:space="preserve">— he looked only to Hashem who chose him, and not to his own power at all, as it says,</w:t>
      </w:r>
      <w:r>
        <w:rPr>
          <w:sz w:val="18"/>
          <w:szCs w:val="18"/>
        </w:rPr>
        <w:t xml:space="preserve"> </w:t>
      </w:r>
      <w:r>
        <w:rPr>
          <w:sz w:val="18"/>
          <w:szCs w:val="18"/>
        </w:rPr>
        <w:t xml:space="preserve">‘</w:t>
      </w:r>
      <w:r>
        <w:rPr>
          <w:sz w:val="18"/>
          <w:szCs w:val="18"/>
        </w:rPr>
        <w:t xml:space="preserve">and what is Aharon [that you murmur against him]?</w:t>
      </w:r>
      <w:r>
        <w:rPr>
          <w:sz w:val="18"/>
          <w:szCs w:val="18"/>
        </w:rPr>
        <w:t xml:space="preserve">’</w:t>
      </w:r>
      <w:r>
        <w:rPr>
          <w:sz w:val="18"/>
          <w:szCs w:val="18"/>
        </w:rPr>
        <w:t xml:space="preserve">”</w:t>
      </w:r>
      <w:r>
        <w:rPr>
          <w:sz w:val="18"/>
          <w:szCs w:val="18"/>
        </w:rPr>
        <w:t xml:space="preserve"> </w:t>
      </w:r>
      <w:r>
        <w:rPr>
          <w:sz w:val="18"/>
          <w:szCs w:val="18"/>
        </w:rPr>
        <w:t xml:space="preserve">This is §6-3’s tzaddik who does</w:t>
      </w:r>
      <w:r>
        <w:rPr>
          <w:sz w:val="18"/>
          <w:szCs w:val="18"/>
        </w:rPr>
        <w:t xml:space="preserve"> </w:t>
      </w:r>
      <w:r>
        <w:rPr>
          <w:i/>
          <w:sz w:val="18"/>
          <w:szCs w:val="18"/>
        </w:rPr>
        <w:t xml:space="preserve">not</w:t>
      </w:r>
      <w:r>
        <w:rPr>
          <w:sz w:val="18"/>
          <w:szCs w:val="18"/>
        </w:rPr>
        <w:t xml:space="preserve"> </w:t>
      </w:r>
      <w:r>
        <w:rPr>
          <w:sz w:val="18"/>
          <w:szCs w:val="18"/>
        </w:rPr>
        <w:t xml:space="preserve">stumble into the pride the se’if warns of: the rung of</w:t>
      </w:r>
      <w:r>
        <w:rPr>
          <w:sz w:val="18"/>
          <w:szCs w:val="18"/>
        </w:rPr>
        <w:t xml:space="preserve"> </w:t>
      </w:r>
      <w:r>
        <w:rPr>
          <w:sz w:val="18"/>
          <w:szCs w:val="18"/>
        </w:rPr>
        <w:t xml:space="preserve">“</w:t>
      </w:r>
      <w:r>
        <w:rPr>
          <w:sz w:val="18"/>
          <w:szCs w:val="18"/>
        </w:rPr>
        <w:t xml:space="preserve">addition</w:t>
      </w:r>
      <w:r>
        <w:rPr>
          <w:sz w:val="18"/>
          <w:szCs w:val="18"/>
        </w:rPr>
        <w:t xml:space="preserve">”</w:t>
      </w:r>
      <w:r>
        <w:rPr>
          <w:sz w:val="18"/>
          <w:szCs w:val="18"/>
        </w:rPr>
        <w:t xml:space="preserve"> </w:t>
      </w:r>
      <w:r>
        <w:rPr>
          <w:sz w:val="18"/>
          <w:szCs w:val="18"/>
        </w:rPr>
        <w:t xml:space="preserve">tempts one to</w:t>
      </w:r>
      <w:r>
        <w:rPr>
          <w:sz w:val="18"/>
          <w:szCs w:val="18"/>
        </w:rPr>
        <w:t xml:space="preserve"> </w:t>
      </w:r>
      <w:r>
        <w:rPr>
          <w:sz w:val="18"/>
          <w:szCs w:val="18"/>
        </w:rPr>
        <w:t xml:space="preserve">“</w:t>
      </w:r>
      <w:r>
        <w:rPr>
          <w:sz w:val="18"/>
          <w:szCs w:val="18"/>
        </w:rPr>
        <w:t xml:space="preserve">think he is truly better,</w:t>
      </w:r>
      <w:r>
        <w:rPr>
          <w:sz w:val="18"/>
          <w:szCs w:val="18"/>
        </w:rPr>
        <w:t xml:space="preserve">”</w:t>
      </w:r>
      <w:r>
        <w:rPr>
          <w:sz w:val="18"/>
          <w:szCs w:val="18"/>
        </w:rPr>
        <w:t xml:space="preserve"> </w:t>
      </w:r>
      <w:r>
        <w:rPr>
          <w:sz w:val="18"/>
          <w:szCs w:val="18"/>
        </w:rPr>
        <w:t xml:space="preserve">but Aharon — the very embodiment of drawing-near — took no credit, seeing all his good as flowing from the One who chose him.</w:t>
      </w:r>
    </w:p>
    <w:p>
      <w:pPr>
        <w:pStyle w:val="FootnoteText"/>
        <w:spacing w:before="0" w:after="40" w:line="240" w:lineRule="auto"/>
      </w:pPr>
      <w:r>
        <w:rPr>
          <w:b/>
          <w:sz w:val="18"/>
          <w:szCs w:val="18"/>
        </w:rPr>
        <w:t xml:space="preserve">Chassidic parallel - Chiddushei HaRim on Torah, Chayei Sara 1; Sefat Emet, Vayechi 4:</w:t>
      </w:r>
      <w:r>
        <w:rPr>
          <w:sz w:val="18"/>
          <w:szCs w:val="18"/>
        </w:rPr>
        <w:t xml:space="preserve">3: Chiddushei HaRim makes the relation between teshuvah and "length of days" unusually explicit. Commenting on Sarah's years, he notes the Zoharic principle that through teshuvah "in one hour and in one moment" a person can repair days that have already passed as though those days had been filled with mitzvos and good deeds; this is the deeper meaning of willful sins becoming merits. The point closely complements R. Tzadok's distinction here between merely postponing a decree of death and true arichus yamim. A penitent does not only receive additional days at the end of life; teshuvah can restore content and holiness to days already spent. Sefat Emet, Vayechi 4:3, adds that Yaakov drew a hidden current of life even into Egypt and that "Yaakov Avinu did not die" can be found by seeking the concealed Torah-life within exile. Read together, these sources sharpen R. Tzadok's claim: genuine lengthening of life reaches backward as well as forward. It is the recovery of the life concealed in apparently lost time, rooted in Yaakov's deathless emes rather than simply an extension of the calendar.</w:t>
      </w:r>
    </w:p>
  </w:footnote>
  <w:footnote w:id="470">
    <w:p>
      <w:pPr>
        <w:pStyle w:val="FootnoteText"/>
        <w:spacing w:before="0" w:after="40" w:line="240" w:lineRule="auto"/>
      </w:pPr>
      <w:r>
        <w:rPr>
          <w:rStyle w:val="FootnoteReference"/>
        </w:rPr>
        <w:footnoteRef/>
      </w:r>
      <w:r>
        <w:rPr>
          <w:sz w:val="18"/>
          <w:szCs w:val="18"/>
        </w:rPr>
        <w:t xml:space="preserve"> </w:t>
      </w:r>
      <w:r>
        <w:rPr>
          <w:b/>
          <w:sz w:val="18"/>
          <w:szCs w:val="18"/>
        </w:rPr>
        <w:t xml:space="preserve">Avos 4:21:</w:t>
      </w:r>
      <w:r>
        <w:rPr>
          <w:sz w:val="18"/>
          <w:szCs w:val="18"/>
        </w:rPr>
        <w:t xml:space="preserve"> </w:t>
      </w:r>
      <w:r>
        <w:rPr>
          <w:sz w:val="18"/>
          <w:szCs w:val="18"/>
        </w:rPr>
        <w:t xml:space="preserve">“</w:t>
      </w:r>
      <w:r>
        <w:rPr>
          <w:sz w:val="18"/>
          <w:szCs w:val="18"/>
        </w:rPr>
        <w:t xml:space="preserve">R’ Elazar HaKappar says: Envy, desire, and honor [</w:t>
      </w:r>
      <w:r>
        <w:rPr>
          <w:i/>
          <w:sz w:val="18"/>
          <w:szCs w:val="18"/>
        </w:rPr>
        <w:t xml:space="preserve">ha-kin’ah, ve-ha-taavah, ve-ha-kavod</w:t>
      </w:r>
      <w:r>
        <w:rPr>
          <w:sz w:val="18"/>
          <w:szCs w:val="18"/>
        </w:rPr>
        <w:t xml:space="preserve">] remove a person from the world.</w:t>
      </w:r>
      <w:r>
        <w:rPr>
          <w:sz w:val="18"/>
          <w:szCs w:val="18"/>
        </w:rPr>
        <w:t xml:space="preserve">”</w:t>
      </w:r>
      <w:r>
        <w:rPr>
          <w:sz w:val="18"/>
          <w:szCs w:val="18"/>
        </w:rPr>
        <w:t xml:space="preserve"> </w:t>
      </w:r>
      <w:r>
        <w:rPr>
          <w:sz w:val="18"/>
          <w:szCs w:val="18"/>
        </w:rPr>
        <w:t xml:space="preserve">(These are the three roots of the evil inclination, standing over against the three Avos.)</w:t>
      </w:r>
    </w:p>
  </w:footnote>
  <w:footnote w:id="47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§206):</w:t>
      </w:r>
      <w:r>
        <w:rPr>
          <w:sz w:val="18"/>
          <w:szCs w:val="18"/>
        </w:rPr>
        <w:t xml:space="preserve"> </w:t>
      </w:r>
      <w:r>
        <w:rPr>
          <w:sz w:val="18"/>
          <w:szCs w:val="18"/>
        </w:rPr>
        <w:t xml:space="preserve">“</w:t>
      </w:r>
      <w:r>
        <w:rPr>
          <w:sz w:val="18"/>
          <w:szCs w:val="18"/>
        </w:rPr>
        <w:t xml:space="preserve">All the imaginings and stray musings in a person are fixed in three roots — envy, desire, and honor [</w:t>
      </w:r>
      <w:r>
        <w:rPr>
          <w:i/>
          <w:sz w:val="18"/>
          <w:szCs w:val="18"/>
        </w:rPr>
        <w:t xml:space="preserve">kinah, taavah, kavod</w:t>
      </w:r>
      <w:r>
        <w:rPr>
          <w:sz w:val="18"/>
          <w:szCs w:val="18"/>
        </w:rPr>
        <w:t xml:space="preserve">] — which are the roots of the evil traits; and the root of [these] roots is haughtiness [</w:t>
      </w:r>
      <w:r>
        <w:rPr>
          <w:i/>
          <w:sz w:val="18"/>
          <w:szCs w:val="18"/>
        </w:rPr>
        <w:t xml:space="preserve">gaavah</w:t>
      </w:r>
      <w:r>
        <w:rPr>
          <w:sz w:val="18"/>
          <w:szCs w:val="18"/>
        </w:rPr>
        <w:t xml:space="preserve">], as is known, for the root of evil is from the World of</w:t>
      </w:r>
      <w:r>
        <w:rPr>
          <w:sz w:val="18"/>
          <w:szCs w:val="18"/>
        </w:rPr>
        <w:t xml:space="preserve"> </w:t>
      </w:r>
      <w:r>
        <w:rPr>
          <w:i/>
          <w:sz w:val="18"/>
          <w:szCs w:val="18"/>
        </w:rPr>
        <w:t xml:space="preserve">Tohu</w:t>
      </w:r>
      <w:r>
        <w:rPr>
          <w:sz w:val="18"/>
          <w:szCs w:val="18"/>
        </w:rPr>
        <w:t xml:space="preserve"> </w:t>
      </w:r>
      <w:r>
        <w:rPr>
          <w:sz w:val="18"/>
          <w:szCs w:val="18"/>
        </w:rPr>
        <w:t xml:space="preserve">and the</w:t>
      </w:r>
      <w:r>
        <w:rPr>
          <w:sz w:val="18"/>
          <w:szCs w:val="18"/>
        </w:rPr>
        <w:t xml:space="preserve"> </w:t>
      </w:r>
      <w:r>
        <w:rPr>
          <w:sz w:val="18"/>
          <w:szCs w:val="18"/>
        </w:rPr>
        <w:t xml:space="preserve">‘</w:t>
      </w:r>
      <w:r>
        <w:rPr>
          <w:sz w:val="18"/>
          <w:szCs w:val="18"/>
        </w:rPr>
        <w:t xml:space="preserve">shattering of the vessels,</w:t>
      </w:r>
      <w:r>
        <w:rPr>
          <w:sz w:val="18"/>
          <w:szCs w:val="18"/>
        </w:rPr>
        <w:t xml:space="preserve">’</w:t>
      </w:r>
      <w:r>
        <w:rPr>
          <w:sz w:val="18"/>
          <w:szCs w:val="18"/>
        </w:rPr>
        <w:t xml:space="preserve"> </w:t>
      </w:r>
      <w:r>
        <w:rPr>
          <w:sz w:val="18"/>
          <w:szCs w:val="18"/>
        </w:rPr>
        <w:t xml:space="preserve">which came about through the thought</w:t>
      </w:r>
      <w:r>
        <w:rPr>
          <w:sz w:val="18"/>
          <w:szCs w:val="18"/>
        </w:rPr>
        <w:t xml:space="preserve"> </w:t>
      </w:r>
      <w:r>
        <w:rPr>
          <w:sz w:val="18"/>
          <w:szCs w:val="18"/>
        </w:rPr>
        <w:t xml:space="preserve">‘</w:t>
      </w:r>
      <w:r>
        <w:rPr>
          <w:sz w:val="18"/>
          <w:szCs w:val="18"/>
        </w:rPr>
        <w:t xml:space="preserve">I shall reign</w:t>
      </w:r>
      <w:r>
        <w:rPr>
          <w:sz w:val="18"/>
          <w:szCs w:val="18"/>
        </w:rPr>
        <w:t xml:space="preserve">’</w:t>
      </w:r>
      <w:r>
        <w:rPr>
          <w:sz w:val="18"/>
          <w:szCs w:val="18"/>
        </w:rPr>
        <w:t xml:space="preserve"> </w:t>
      </w:r>
      <w:r>
        <w:rPr>
          <w:sz w:val="18"/>
          <w:szCs w:val="18"/>
        </w:rPr>
        <w:t xml:space="preserve">[</w:t>
      </w:r>
      <w:r>
        <w:rPr>
          <w:i/>
          <w:sz w:val="18"/>
          <w:szCs w:val="18"/>
        </w:rPr>
        <w:t xml:space="preserve">ana emloch</w:t>
      </w:r>
      <w:r>
        <w:rPr>
          <w:sz w:val="18"/>
          <w:szCs w:val="18"/>
        </w:rPr>
        <w:t xml:space="preserve">]. And from this the evil inclination [</w:t>
      </w:r>
      <w:r>
        <w:rPr>
          <w:i/>
          <w:sz w:val="18"/>
          <w:szCs w:val="18"/>
        </w:rPr>
        <w:t xml:space="preserve">yetzer</w:t>
      </w:r>
      <w:r>
        <w:rPr>
          <w:sz w:val="18"/>
          <w:szCs w:val="18"/>
        </w:rPr>
        <w:t xml:space="preserve">] is born — for</w:t>
      </w:r>
      <w:r>
        <w:rPr>
          <w:sz w:val="18"/>
          <w:szCs w:val="18"/>
        </w:rPr>
        <w:t xml:space="preserve"> </w:t>
      </w:r>
      <w:r>
        <w:rPr>
          <w:sz w:val="18"/>
          <w:szCs w:val="18"/>
        </w:rPr>
        <w:t xml:space="preserve">‘</w:t>
      </w:r>
      <w:r>
        <w:rPr>
          <w:i/>
          <w:sz w:val="18"/>
          <w:szCs w:val="18"/>
        </w:rPr>
        <w:t xml:space="preserve">yetzer</w:t>
      </w:r>
      <w:r>
        <w:rPr>
          <w:sz w:val="18"/>
          <w:szCs w:val="18"/>
        </w:rPr>
        <w:t xml:space="preserve">’</w:t>
      </w:r>
      <w:r>
        <w:rPr>
          <w:sz w:val="18"/>
          <w:szCs w:val="18"/>
        </w:rPr>
        <w:t xml:space="preserve"> </w:t>
      </w:r>
      <w:r>
        <w:rPr>
          <w:sz w:val="18"/>
          <w:szCs w:val="18"/>
        </w:rPr>
        <w:t xml:space="preserve">means a [stray] thought and musing in the heart, for there is the beginning of evil in the heart, as they said (Berachos 61a),</w:t>
      </w:r>
      <w:r>
        <w:rPr>
          <w:sz w:val="18"/>
          <w:szCs w:val="18"/>
        </w:rPr>
        <w:t xml:space="preserve"> </w:t>
      </w:r>
      <w:r>
        <w:rPr>
          <w:sz w:val="18"/>
          <w:szCs w:val="18"/>
        </w:rPr>
        <w:t xml:space="preserve">‘</w:t>
      </w:r>
      <w:r>
        <w:rPr>
          <w:sz w:val="18"/>
          <w:szCs w:val="18"/>
        </w:rPr>
        <w:t xml:space="preserve">[the evil inclination] sits at the two entrances of the heart.</w:t>
      </w:r>
      <w:r>
        <w:rPr>
          <w:sz w:val="18"/>
          <w:szCs w:val="18"/>
        </w:rPr>
        <w:t xml:space="preserve">’</w:t>
      </w:r>
      <w:r>
        <w:rPr>
          <w:sz w:val="18"/>
          <w:szCs w:val="18"/>
        </w:rPr>
        <w:t xml:space="preserve">”</w:t>
      </w:r>
    </w:p>
  </w:footnote>
  <w:footnote w:id="472">
    <w:p>
      <w:pPr>
        <w:pStyle w:val="FootnoteText"/>
        <w:spacing w:before="0" w:after="40" w:line="240" w:lineRule="auto"/>
      </w:pPr>
      <w:r>
        <w:rPr>
          <w:rStyle w:val="FootnoteReference"/>
        </w:rPr>
        <w:footnoteRef/>
      </w:r>
      <w:r>
        <w:rPr>
          <w:sz w:val="18"/>
          <w:szCs w:val="18"/>
        </w:rPr>
        <w:t xml:space="preserve"> </w:t>
      </w:r>
      <w:r>
        <w:rPr>
          <w:b/>
          <w:sz w:val="18"/>
          <w:szCs w:val="18"/>
        </w:rPr>
        <w:t xml:space="preserve">‪Michah 7:20:‬</w:t>
      </w:r>
      <w:r>
        <w:rPr>
          <w:sz w:val="18"/>
          <w:szCs w:val="18"/>
        </w:rPr>
        <w:t xml:space="preserve"> </w:t>
      </w:r>
      <w:r>
        <w:rPr>
          <w:sz w:val="18"/>
          <w:szCs w:val="18"/>
        </w:rPr>
        <w:t xml:space="preserve">“</w:t>
      </w:r>
      <w:r>
        <w:rPr>
          <w:sz w:val="18"/>
          <w:szCs w:val="18"/>
        </w:rPr>
        <w:t xml:space="preserve">תִּתֵּן אֱמֶת לְיַעֲקֹב, חֶסֶד לְאַבְרָהָם, אֲשֶׁר נִשְׁבַּעְתָּ לַאֲבֹתֵינוּ מִימֵי קֶדֶם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 will grant</w:t>
      </w:r>
      <w:r>
        <w:rPr>
          <w:sz w:val="18"/>
          <w:szCs w:val="18"/>
        </w:rPr>
        <w:t xml:space="preserve"> </w:t>
      </w:r>
      <w:r>
        <w:rPr>
          <w:i/>
          <w:sz w:val="18"/>
          <w:szCs w:val="18"/>
        </w:rPr>
        <w:t xml:space="preserve">truth to Yaakov</w:t>
      </w:r>
      <w:r>
        <w:rPr>
          <w:sz w:val="18"/>
          <w:szCs w:val="18"/>
        </w:rPr>
        <w:t xml:space="preserve">, kindness to Avraham, which You swore to our fathers from days of old</w:t>
      </w:r>
      <w:r>
        <w:rPr>
          <w:sz w:val="18"/>
          <w:szCs w:val="18"/>
        </w:rPr>
        <w:t xml:space="preserve">”</w:t>
      </w:r>
      <w:r>
        <w:rPr>
          <w:sz w:val="18"/>
          <w:szCs w:val="18"/>
        </w:rPr>
        <w:t xml:space="preserve"> </w:t>
      </w:r>
      <w:r>
        <w:rPr>
          <w:sz w:val="18"/>
          <w:szCs w:val="18"/>
        </w:rPr>
        <w:t xml:space="preserve">— the sealing verse of Michah’s prophecy of pardon.</w:t>
      </w:r>
      <w:r>
        <w:rPr>
          <w:sz w:val="18"/>
          <w:szCs w:val="18"/>
        </w:rPr>
        <w:t xml:space="preserve"> </w:t>
      </w:r>
      <w:r>
        <w:rPr>
          <w:b/>
          <w:sz w:val="18"/>
          <w:szCs w:val="18"/>
        </w:rPr>
        <w:t xml:space="preserve">Rashi</w:t>
      </w:r>
      <w:r>
        <w:rPr>
          <w:sz w:val="18"/>
          <w:szCs w:val="18"/>
        </w:rPr>
        <w:t xml:space="preserve">: God will fulfill the oath of</w:t>
      </w:r>
      <w:r>
        <w:rPr>
          <w:sz w:val="18"/>
          <w:szCs w:val="18"/>
        </w:rPr>
        <w:t xml:space="preserve"> </w:t>
      </w:r>
      <w:r>
        <w:rPr>
          <w:i/>
          <w:sz w:val="18"/>
          <w:szCs w:val="18"/>
        </w:rPr>
        <w:t xml:space="preserve">emes</w:t>
      </w:r>
      <w:r>
        <w:rPr>
          <w:sz w:val="18"/>
          <w:szCs w:val="18"/>
        </w:rPr>
        <w:t xml:space="preserve"> </w:t>
      </w:r>
      <w:r>
        <w:rPr>
          <w:sz w:val="18"/>
          <w:szCs w:val="18"/>
        </w:rPr>
        <w:t xml:space="preserve">toward Yaakov and</w:t>
      </w:r>
      <w:r>
        <w:rPr>
          <w:sz w:val="18"/>
          <w:szCs w:val="18"/>
        </w:rPr>
        <w:t xml:space="preserve"> </w:t>
      </w:r>
      <w:r>
        <w:rPr>
          <w:i/>
          <w:sz w:val="18"/>
          <w:szCs w:val="18"/>
        </w:rPr>
        <w:t xml:space="preserve">chesed</w:t>
      </w:r>
      <w:r>
        <w:rPr>
          <w:sz w:val="18"/>
          <w:szCs w:val="18"/>
        </w:rPr>
        <w:t xml:space="preserve"> </w:t>
      </w:r>
      <w:r>
        <w:rPr>
          <w:sz w:val="18"/>
          <w:szCs w:val="18"/>
        </w:rPr>
        <w:t xml:space="preserve">toward Avraham. The Sages pair each Patriarch with a middah — Avraham =</w:t>
      </w:r>
      <w:r>
        <w:rPr>
          <w:sz w:val="18"/>
          <w:szCs w:val="18"/>
        </w:rPr>
        <w:t xml:space="preserve"> </w:t>
      </w:r>
      <w:r>
        <w:rPr>
          <w:i/>
          <w:sz w:val="18"/>
          <w:szCs w:val="18"/>
        </w:rPr>
        <w:t xml:space="preserve">Chesed</w:t>
      </w:r>
      <w:r>
        <w:rPr>
          <w:sz w:val="18"/>
          <w:szCs w:val="18"/>
        </w:rPr>
        <w:t xml:space="preserve">, Yitzchak =</w:t>
      </w:r>
      <w:r>
        <w:rPr>
          <w:sz w:val="18"/>
          <w:szCs w:val="18"/>
        </w:rPr>
        <w:t xml:space="preserve"> </w:t>
      </w:r>
      <w:r>
        <w:rPr>
          <w:i/>
          <w:sz w:val="18"/>
          <w:szCs w:val="18"/>
        </w:rPr>
        <w:t xml:space="preserve">Gevurah/Pachad</w:t>
      </w:r>
      <w:r>
        <w:rPr>
          <w:sz w:val="18"/>
          <w:szCs w:val="18"/>
        </w:rPr>
        <w:t xml:space="preserve">, Yaakov =</w:t>
      </w:r>
      <w:r>
        <w:rPr>
          <w:sz w:val="18"/>
          <w:szCs w:val="18"/>
        </w:rPr>
        <w:t xml:space="preserve"> </w:t>
      </w:r>
      <w:r>
        <w:rPr>
          <w:i/>
          <w:sz w:val="18"/>
          <w:szCs w:val="18"/>
        </w:rPr>
        <w:t xml:space="preserve">Emes/Tiferes</w:t>
      </w:r>
      <w:r>
        <w:rPr>
          <w:sz w:val="18"/>
          <w:szCs w:val="18"/>
        </w:rPr>
        <w:t xml:space="preserve">. R’ Tzadok’s use:</w:t>
      </w:r>
      <w:r>
        <w:rPr>
          <w:sz w:val="18"/>
          <w:szCs w:val="18"/>
        </w:rPr>
        <w:t xml:space="preserve"> </w:t>
      </w:r>
      <w:r>
        <w:rPr>
          <w:sz w:val="18"/>
          <w:szCs w:val="18"/>
        </w:rPr>
        <w:t xml:space="preserve">“</w:t>
      </w:r>
      <w:r>
        <w:rPr>
          <w:i/>
          <w:sz w:val="18"/>
          <w:szCs w:val="18"/>
        </w:rPr>
        <w:t xml:space="preserve">emes le-Yaakov</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truth</w:t>
      </w:r>
      <w:r>
        <w:rPr>
          <w:sz w:val="18"/>
          <w:szCs w:val="18"/>
        </w:rPr>
        <w:t xml:space="preserve"> </w:t>
      </w:r>
      <w:r>
        <w:rPr>
          <w:sz w:val="18"/>
          <w:szCs w:val="18"/>
        </w:rPr>
        <w:t xml:space="preserve">is Yaakov’s middah, and its lived trait is</w:t>
      </w:r>
      <w:r>
        <w:rPr>
          <w:sz w:val="18"/>
          <w:szCs w:val="18"/>
        </w:rPr>
        <w:t xml:space="preserve"> </w:t>
      </w:r>
      <w:r>
        <w:rPr>
          <w:i/>
          <w:sz w:val="18"/>
          <w:szCs w:val="18"/>
        </w:rPr>
        <w:t xml:space="preserve">anavah</w:t>
      </w:r>
      <w:r>
        <w:rPr>
          <w:sz w:val="18"/>
          <w:szCs w:val="18"/>
        </w:rPr>
        <w:t xml:space="preserve"> </w:t>
      </w:r>
      <w:r>
        <w:rPr>
          <w:sz w:val="18"/>
          <w:szCs w:val="18"/>
        </w:rPr>
        <w:t xml:space="preserve">(humility), the opposite of</w:t>
      </w:r>
      <w:r>
        <w:rPr>
          <w:sz w:val="18"/>
          <w:szCs w:val="18"/>
        </w:rPr>
        <w:t xml:space="preserve"> </w:t>
      </w:r>
      <w:r>
        <w:rPr>
          <w:i/>
          <w:sz w:val="18"/>
          <w:szCs w:val="18"/>
        </w:rPr>
        <w:t xml:space="preserve">gaavah</w:t>
      </w:r>
      <w:r>
        <w:rPr>
          <w:sz w:val="18"/>
          <w:szCs w:val="18"/>
        </w:rPr>
        <w:t xml:space="preserve"> </w:t>
      </w:r>
      <w:r>
        <w:rPr>
          <w:sz w:val="18"/>
          <w:szCs w:val="18"/>
        </w:rPr>
        <w:t xml:space="preserve">(haughtiness, which is itself falsehood); therefore haughtiness stands</w:t>
      </w:r>
      <w:r>
        <w:rPr>
          <w:sz w:val="18"/>
          <w:szCs w:val="18"/>
        </w:rPr>
        <w:t xml:space="preserve"> </w:t>
      </w:r>
      <w:r>
        <w:rPr>
          <w:sz w:val="18"/>
          <w:szCs w:val="18"/>
        </w:rPr>
        <w:t xml:space="preserve">“</w:t>
      </w:r>
      <w:r>
        <w:rPr>
          <w:i/>
          <w:sz w:val="18"/>
          <w:szCs w:val="18"/>
        </w:rPr>
        <w:t xml:space="preserve">this-opposite-that</w:t>
      </w:r>
      <w:r>
        <w:rPr>
          <w:sz w:val="18"/>
          <w:szCs w:val="18"/>
        </w:rPr>
        <w:t xml:space="preserve">”</w:t>
      </w:r>
      <w:r>
        <w:rPr>
          <w:sz w:val="18"/>
          <w:szCs w:val="18"/>
        </w:rPr>
        <w:t xml:space="preserve"> </w:t>
      </w:r>
      <w:r>
        <w:rPr>
          <w:sz w:val="18"/>
          <w:szCs w:val="18"/>
        </w:rPr>
        <w:t xml:space="preserve">to Yaakov, the third of the three roots of impurity (envy, desire, honor) over against the three Avos.‬</w:t>
      </w:r>
    </w:p>
  </w:footnote>
  <w:footnote w:id="473">
    <w:p>
      <w:pPr>
        <w:pStyle w:val="FootnoteText"/>
        <w:spacing w:before="0" w:after="40" w:line="240" w:lineRule="auto"/>
      </w:pPr>
      <w:r>
        <w:rPr>
          <w:rStyle w:val="FootnoteReference"/>
        </w:rPr>
        <w:footnoteRef/>
      </w:r>
      <w:r>
        <w:rPr>
          <w:sz w:val="18"/>
          <w:szCs w:val="18"/>
        </w:rPr>
        <w:t xml:space="preserve"> </w:t>
      </w:r>
      <w:r>
        <w:rPr>
          <w:b/>
          <w:sz w:val="18"/>
          <w:szCs w:val="18"/>
        </w:rPr>
        <w:t xml:space="preserve">‪Tehillim 93:1:‬</w:t>
      </w:r>
      <w:r>
        <w:rPr>
          <w:sz w:val="18"/>
          <w:szCs w:val="18"/>
        </w:rPr>
        <w:t xml:space="preserve"> </w:t>
      </w:r>
      <w:r>
        <w:rPr>
          <w:sz w:val="18"/>
          <w:szCs w:val="18"/>
        </w:rPr>
        <w:t xml:space="preserve">“</w:t>
      </w:r>
      <w:r>
        <w:rPr>
          <w:sz w:val="18"/>
          <w:szCs w:val="18"/>
        </w:rPr>
        <w:t xml:space="preserve">ה׳ מָלָךְ גֵּאוּת לָבֵשׁ, לָבֵשׁ ה׳ עֹז הִתְאַזָּר, אַף תִּכּוֹן תֵּבֵל בַּל תִּמּוֹט</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‪Hashem reigns, He has</w:t>
      </w:r>
      <w:r>
        <w:rPr>
          <w:sz w:val="18"/>
          <w:szCs w:val="18"/>
        </w:rPr>
        <w:t xml:space="preserve"> </w:t>
      </w:r>
      <w:r>
        <w:rPr>
          <w:i/>
          <w:sz w:val="18"/>
          <w:szCs w:val="18"/>
        </w:rPr>
        <w:t xml:space="preserve">clothed Himself in majesty</w:t>
      </w:r>
      <w:r>
        <w:rPr>
          <w:sz w:val="18"/>
          <w:szCs w:val="18"/>
        </w:rPr>
        <w:t xml:space="preserve"> </w:t>
      </w:r>
      <w:r>
        <w:rPr>
          <w:sz w:val="18"/>
          <w:szCs w:val="18"/>
        </w:rPr>
        <w:t xml:space="preserve">[</w:t>
      </w:r>
      <w:r>
        <w:rPr>
          <w:i/>
          <w:sz w:val="18"/>
          <w:szCs w:val="18"/>
        </w:rPr>
        <w:t xml:space="preserve">ge’us</w:t>
      </w:r>
      <w:r>
        <w:rPr>
          <w:sz w:val="18"/>
          <w:szCs w:val="18"/>
        </w:rPr>
        <w:t xml:space="preserve">]; Hashem has clothed Himself, girded Himself with strength…</w:t>
      </w:r>
      <w:r>
        <w:rPr>
          <w:sz w:val="18"/>
          <w:szCs w:val="18"/>
        </w:rPr>
        <w:t xml:space="preserve">”</w:t>
      </w:r>
      <w:r>
        <w:rPr>
          <w:sz w:val="18"/>
          <w:szCs w:val="18"/>
        </w:rPr>
        <w:t xml:space="preserve"> </w:t>
      </w:r>
      <w:r>
        <w:rPr>
          <w:sz w:val="18"/>
          <w:szCs w:val="18"/>
        </w:rPr>
        <w:t xml:space="preserve">(the Shir shel Yom of Erev Shabbos). Meforshim:</w:t>
      </w:r>
      <w:r>
        <w:rPr>
          <w:sz w:val="18"/>
          <w:szCs w:val="18"/>
        </w:rPr>
        <w:t xml:space="preserve"> </w:t>
      </w:r>
      <w:r>
        <w:rPr>
          <w:sz w:val="18"/>
          <w:szCs w:val="18"/>
        </w:rPr>
        <w:t xml:space="preserve">“</w:t>
      </w:r>
      <w:r>
        <w:rPr>
          <w:sz w:val="18"/>
          <w:szCs w:val="18"/>
        </w:rPr>
        <w:t xml:space="preserve">majesty/loftiness</w:t>
      </w:r>
      <w:r>
        <w:rPr>
          <w:sz w:val="18"/>
          <w:szCs w:val="18"/>
        </w:rPr>
        <w:t xml:space="preserve">”</w:t>
      </w:r>
      <w:r>
        <w:rPr>
          <w:sz w:val="18"/>
          <w:szCs w:val="18"/>
        </w:rPr>
        <w:t xml:space="preserve"> </w:t>
      </w:r>
      <w:r>
        <w:rPr>
          <w:sz w:val="18"/>
          <w:szCs w:val="18"/>
        </w:rPr>
        <w:t xml:space="preserve">is ascribed to God as a</w:t>
      </w:r>
      <w:r>
        <w:rPr>
          <w:sz w:val="18"/>
          <w:szCs w:val="18"/>
        </w:rPr>
        <w:t xml:space="preserve"> </w:t>
      </w:r>
      <w:r>
        <w:rPr>
          <w:i/>
          <w:sz w:val="18"/>
          <w:szCs w:val="18"/>
        </w:rPr>
        <w:t xml:space="preserve">garment</w:t>
      </w:r>
      <w:r>
        <w:rPr>
          <w:sz w:val="18"/>
          <w:szCs w:val="18"/>
        </w:rPr>
        <w:t xml:space="preserve"> </w:t>
      </w:r>
      <w:r>
        <w:rPr>
          <w:sz w:val="18"/>
          <w:szCs w:val="18"/>
        </w:rPr>
        <w:t xml:space="preserve">— outward adornment, not essence. R’ Tzadok’s use:</w:t>
      </w:r>
      <w:r>
        <w:rPr>
          <w:sz w:val="18"/>
          <w:szCs w:val="18"/>
        </w:rPr>
        <w:t xml:space="preserve"> </w:t>
      </w:r>
      <w:r>
        <w:rPr>
          <w:i/>
          <w:sz w:val="18"/>
          <w:szCs w:val="18"/>
        </w:rPr>
        <w:t xml:space="preserve">gaavah</w:t>
      </w:r>
      <w:r>
        <w:rPr>
          <w:sz w:val="18"/>
          <w:szCs w:val="18"/>
        </w:rPr>
        <w:t xml:space="preserve"> </w:t>
      </w:r>
      <w:r>
        <w:rPr>
          <w:sz w:val="18"/>
          <w:szCs w:val="18"/>
        </w:rPr>
        <w:t xml:space="preserve">is</w:t>
      </w:r>
      <w:r>
        <w:rPr>
          <w:sz w:val="18"/>
          <w:szCs w:val="18"/>
        </w:rPr>
        <w:t xml:space="preserve"> </w:t>
      </w:r>
      <w:r>
        <w:rPr>
          <w:i/>
          <w:sz w:val="18"/>
          <w:szCs w:val="18"/>
        </w:rPr>
        <w:t xml:space="preserve">falsehood</w:t>
      </w:r>
      <w:r>
        <w:rPr>
          <w:sz w:val="18"/>
          <w:szCs w:val="18"/>
        </w:rPr>
        <w:t xml:space="preserve"> </w:t>
      </w:r>
      <w:r>
        <w:rPr>
          <w:sz w:val="18"/>
          <w:szCs w:val="18"/>
        </w:rPr>
        <w:t xml:space="preserve">— for even of Hashem</w:t>
      </w:r>
      <w:r>
        <w:rPr>
          <w:sz w:val="18"/>
          <w:szCs w:val="18"/>
        </w:rPr>
        <w:t xml:space="preserve"> </w:t>
      </w:r>
      <w:r>
        <w:rPr>
          <w:sz w:val="18"/>
          <w:szCs w:val="18"/>
        </w:rPr>
        <w:t xml:space="preserve">“</w:t>
      </w:r>
      <w:r>
        <w:rPr>
          <w:sz w:val="18"/>
          <w:szCs w:val="18"/>
        </w:rPr>
        <w:t xml:space="preserve">majesty</w:t>
      </w:r>
      <w:r>
        <w:rPr>
          <w:sz w:val="18"/>
          <w:szCs w:val="18"/>
        </w:rPr>
        <w:t xml:space="preserve">”</w:t>
      </w:r>
      <w:r>
        <w:rPr>
          <w:sz w:val="18"/>
          <w:szCs w:val="18"/>
        </w:rPr>
        <w:t xml:space="preserve"> </w:t>
      </w:r>
      <w:r>
        <w:rPr>
          <w:sz w:val="18"/>
          <w:szCs w:val="18"/>
        </w:rPr>
        <w:t xml:space="preserve">is spoken only</w:t>
      </w:r>
      <w:r>
        <w:rPr>
          <w:sz w:val="18"/>
          <w:szCs w:val="18"/>
        </w:rPr>
        <w:t xml:space="preserve"> </w:t>
      </w:r>
      <w:r>
        <w:rPr>
          <w:sz w:val="18"/>
          <w:szCs w:val="18"/>
        </w:rPr>
        <w:t xml:space="preserve">“</w:t>
      </w:r>
      <w:r>
        <w:rPr>
          <w:i/>
          <w:sz w:val="18"/>
          <w:szCs w:val="18"/>
        </w:rPr>
        <w:t xml:space="preserve">as a garment</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He shows Himself lofty over the lofty, but to the lowly He gives grace and honor</w:t>
      </w:r>
      <w:r>
        <w:rPr>
          <w:sz w:val="18"/>
          <w:szCs w:val="18"/>
        </w:rPr>
        <w:t xml:space="preserve">”</w:t>
      </w:r>
      <w:r>
        <w:rPr>
          <w:sz w:val="18"/>
          <w:szCs w:val="18"/>
        </w:rPr>
        <w:t xml:space="preserve"> </w:t>
      </w:r>
      <w:r>
        <w:rPr>
          <w:sz w:val="18"/>
          <w:szCs w:val="18"/>
        </w:rPr>
        <w:t xml:space="preserve">(cf. Mishlei 3:34,</w:t>
      </w:r>
      <w:r>
        <w:rPr>
          <w:sz w:val="18"/>
          <w:szCs w:val="18"/>
        </w:rPr>
        <w:t xml:space="preserve"> </w:t>
      </w:r>
      <w:r>
        <w:rPr>
          <w:sz w:val="18"/>
          <w:szCs w:val="18"/>
        </w:rPr>
        <w:t xml:space="preserve">“</w:t>
      </w:r>
      <w:r>
        <w:rPr>
          <w:i/>
          <w:sz w:val="18"/>
          <w:szCs w:val="18"/>
        </w:rPr>
        <w:t xml:space="preserve">to the humble He gives grace</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in the place of His greatness, there you find His humility</w:t>
      </w:r>
      <w:r>
        <w:rPr>
          <w:sz w:val="18"/>
          <w:szCs w:val="18"/>
        </w:rPr>
        <w:t xml:space="preserve">”</w:t>
      </w:r>
      <w:r>
        <w:rPr>
          <w:sz w:val="18"/>
          <w:szCs w:val="18"/>
        </w:rPr>
        <w:t xml:space="preserve"> </w:t>
      </w:r>
      <w:r>
        <w:rPr>
          <w:sz w:val="18"/>
          <w:szCs w:val="18"/>
        </w:rPr>
        <w:t xml:space="preserve">(Megillah 31a). True greatness is thus inseparable from humility — the middah of Yaakov.‬</w:t>
      </w:r>
    </w:p>
  </w:footnote>
  <w:footnote w:id="474">
    <w:p>
      <w:pPr>
        <w:pStyle w:val="FootnoteText"/>
        <w:spacing w:before="0" w:after="40" w:line="240" w:lineRule="auto"/>
      </w:pPr>
      <w:r>
        <w:rPr>
          <w:rStyle w:val="FootnoteReference"/>
        </w:rPr>
        <w:footnoteRef/>
      </w:r>
      <w:r>
        <w:rPr>
          <w:sz w:val="18"/>
          <w:szCs w:val="18"/>
        </w:rPr>
        <w:t xml:space="preserve"> </w:t>
      </w:r>
      <w:r>
        <w:rPr>
          <w:b/>
          <w:sz w:val="18"/>
          <w:szCs w:val="18"/>
        </w:rPr>
        <w:t xml:space="preserve">Megillah 31a:</w:t>
      </w:r>
      <w:r>
        <w:rPr>
          <w:sz w:val="18"/>
          <w:szCs w:val="18"/>
        </w:rPr>
        <w:t xml:space="preserve"> </w:t>
      </w:r>
      <w:r>
        <w:rPr>
          <w:sz w:val="18"/>
          <w:szCs w:val="18"/>
        </w:rPr>
        <w:t xml:space="preserve">“</w:t>
      </w:r>
      <w:r>
        <w:rPr>
          <w:sz w:val="18"/>
          <w:szCs w:val="18"/>
        </w:rPr>
        <w:t xml:space="preserve">R’ Yochanan said: Wherever you find the might [</w:t>
      </w:r>
      <w:r>
        <w:rPr>
          <w:i/>
          <w:sz w:val="18"/>
          <w:szCs w:val="18"/>
        </w:rPr>
        <w:t xml:space="preserve">gevuraso</w:t>
      </w:r>
      <w:r>
        <w:rPr>
          <w:sz w:val="18"/>
          <w:szCs w:val="18"/>
        </w:rPr>
        <w:t xml:space="preserve">] of the Holy One, blessed be He, there you find His humility [</w:t>
      </w:r>
      <w:r>
        <w:rPr>
          <w:i/>
          <w:sz w:val="18"/>
          <w:szCs w:val="18"/>
        </w:rPr>
        <w:t xml:space="preserve">anvesanuso</w:t>
      </w:r>
      <w:r>
        <w:rPr>
          <w:sz w:val="18"/>
          <w:szCs w:val="18"/>
        </w:rPr>
        <w:t xml:space="preserve">]. This is written in the Torah, repeated in the Prophets, and stated a third time in the Writings.</w:t>
      </w:r>
      <w:r>
        <w:rPr>
          <w:sz w:val="18"/>
          <w:szCs w:val="18"/>
        </w:rPr>
        <w:t xml:space="preserve">”</w:t>
      </w:r>
      <w:r>
        <w:rPr>
          <w:sz w:val="18"/>
          <w:szCs w:val="18"/>
        </w:rPr>
        <w:t xml:space="preserve"> </w:t>
      </w:r>
      <w:r>
        <w:rPr>
          <w:sz w:val="18"/>
          <w:szCs w:val="18"/>
        </w:rPr>
        <w:t xml:space="preserve">(The very</w:t>
      </w:r>
      <w:r>
        <w:rPr>
          <w:sz w:val="18"/>
          <w:szCs w:val="18"/>
        </w:rPr>
        <w:t xml:space="preserve"> </w:t>
      </w:r>
      <w:r>
        <w:rPr>
          <w:sz w:val="18"/>
          <w:szCs w:val="18"/>
        </w:rPr>
        <w:t xml:space="preserve">“</w:t>
      </w:r>
      <w:r>
        <w:rPr>
          <w:sz w:val="18"/>
          <w:szCs w:val="18"/>
        </w:rPr>
        <w:t xml:space="preserve">greatness</w:t>
      </w:r>
      <w:r>
        <w:rPr>
          <w:sz w:val="18"/>
          <w:szCs w:val="18"/>
        </w:rPr>
        <w:t xml:space="preserve">”</w:t>
      </w:r>
      <w:r>
        <w:rPr>
          <w:sz w:val="18"/>
          <w:szCs w:val="18"/>
        </w:rPr>
        <w:t xml:space="preserve"> </w:t>
      </w:r>
      <w:r>
        <w:rPr>
          <w:sz w:val="18"/>
          <w:szCs w:val="18"/>
        </w:rPr>
        <w:t xml:space="preserve">of Hashem is where His self-lowering is found.)</w:t>
      </w:r>
    </w:p>
  </w:footnote>
  <w:footnote w:id="475">
    <w:p>
      <w:pPr>
        <w:pStyle w:val="FootnoteText"/>
        <w:spacing w:before="0" w:after="40" w:line="240" w:lineRule="auto"/>
      </w:pPr>
      <w:r>
        <w:rPr>
          <w:rStyle w:val="FootnoteReference"/>
        </w:rPr>
        <w:footnoteRef/>
      </w:r>
      <w:r>
        <w:rPr>
          <w:sz w:val="18"/>
          <w:szCs w:val="18"/>
        </w:rPr>
        <w:t xml:space="preserve"> </w:t>
      </w:r>
      <w:r>
        <w:rPr>
          <w:b/>
          <w:sz w:val="18"/>
          <w:szCs w:val="18"/>
        </w:rPr>
        <w:t xml:space="preserve">Chullin 91b:</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behold, angels of God ascending and descending on it</w:t>
      </w:r>
      <w:r>
        <w:rPr>
          <w:sz w:val="18"/>
          <w:szCs w:val="18"/>
        </w:rPr>
        <w:t xml:space="preserve">”</w:t>
      </w:r>
      <w:r>
        <w:rPr>
          <w:sz w:val="18"/>
          <w:szCs w:val="18"/>
        </w:rPr>
        <w:t xml:space="preserve"> </w:t>
      </w:r>
      <w:r>
        <w:rPr>
          <w:sz w:val="18"/>
          <w:szCs w:val="18"/>
        </w:rPr>
        <w:t xml:space="preserve">(Bereishis 28:12): the angels</w:t>
      </w:r>
      <w:r>
        <w:rPr>
          <w:sz w:val="18"/>
          <w:szCs w:val="18"/>
        </w:rPr>
        <w:t xml:space="preserve"> </w:t>
      </w:r>
      <w:r>
        <w:rPr>
          <w:sz w:val="18"/>
          <w:szCs w:val="18"/>
        </w:rPr>
        <w:t xml:space="preserve">“</w:t>
      </w:r>
      <w:r>
        <w:rPr>
          <w:sz w:val="18"/>
          <w:szCs w:val="18"/>
        </w:rPr>
        <w:t xml:space="preserve">were ascending on high and gazing at his image [</w:t>
      </w:r>
      <w:r>
        <w:rPr>
          <w:i/>
          <w:sz w:val="18"/>
          <w:szCs w:val="18"/>
        </w:rPr>
        <w:t xml:space="preserve">deyokno</w:t>
      </w:r>
      <w:r>
        <w:rPr>
          <w:sz w:val="18"/>
          <w:szCs w:val="18"/>
        </w:rPr>
        <w:t xml:space="preserve">], and descending below and finding him sleeping</w:t>
      </w:r>
      <w:r>
        <w:rPr>
          <w:sz w:val="18"/>
          <w:szCs w:val="18"/>
        </w:rPr>
        <w:t xml:space="preserve">”</w:t>
      </w:r>
      <w:r>
        <w:rPr>
          <w:sz w:val="18"/>
          <w:szCs w:val="18"/>
        </w:rPr>
        <w:t xml:space="preserve"> </w:t>
      </w:r>
      <w:r>
        <w:rPr>
          <w:sz w:val="18"/>
          <w:szCs w:val="18"/>
        </w:rPr>
        <w:t xml:space="preserve">— for the features [</w:t>
      </w:r>
      <w:r>
        <w:rPr>
          <w:i/>
          <w:sz w:val="18"/>
          <w:szCs w:val="18"/>
        </w:rPr>
        <w:t xml:space="preserve">ikonin</w:t>
      </w:r>
      <w:r>
        <w:rPr>
          <w:sz w:val="18"/>
          <w:szCs w:val="18"/>
        </w:rPr>
        <w:t xml:space="preserve">] of Yaakov are engraved upon the Throne of Glory.</w:t>
      </w:r>
    </w:p>
  </w:footnote>
  <w:footnote w:id="4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§8):</w:t>
      </w:r>
      <w:r>
        <w:rPr>
          <w:sz w:val="18"/>
          <w:szCs w:val="18"/>
        </w:rPr>
        <w:t xml:space="preserve"> </w:t>
      </w:r>
      <w:r>
        <w:rPr>
          <w:sz w:val="18"/>
          <w:szCs w:val="18"/>
        </w:rPr>
        <w:t xml:space="preserve">“</w:t>
      </w:r>
      <w:r>
        <w:rPr>
          <w:sz w:val="18"/>
          <w:szCs w:val="18"/>
        </w:rPr>
        <w:t xml:space="preserve">‘</w:t>
      </w:r>
      <w:r>
        <w:rPr>
          <w:sz w:val="18"/>
          <w:szCs w:val="18"/>
        </w:rPr>
        <w:t xml:space="preserve">and the likeness of</w:t>
      </w:r>
      <w:r>
        <w:rPr>
          <w:sz w:val="18"/>
          <w:szCs w:val="18"/>
        </w:rPr>
        <w:t xml:space="preserve"> </w:t>
      </w:r>
      <w:r>
        <w:rPr>
          <w:i/>
          <w:sz w:val="18"/>
          <w:szCs w:val="18"/>
        </w:rPr>
        <w:t xml:space="preserve">Havayah</w:t>
      </w:r>
      <w:r>
        <w:rPr>
          <w:sz w:val="18"/>
          <w:szCs w:val="18"/>
        </w:rPr>
        <w:t xml:space="preserve"> </w:t>
      </w:r>
      <w:r>
        <w:rPr>
          <w:sz w:val="18"/>
          <w:szCs w:val="18"/>
        </w:rPr>
        <w:t xml:space="preserve">he beholds</w:t>
      </w:r>
      <w:r>
        <w:rPr>
          <w:sz w:val="18"/>
          <w:szCs w:val="18"/>
        </w:rPr>
        <w:t xml:space="preserve">’</w:t>
      </w:r>
      <w:r>
        <w:rPr>
          <w:sz w:val="18"/>
          <w:szCs w:val="18"/>
        </w:rPr>
        <w:t xml:space="preserve"> </w:t>
      </w:r>
      <w:r>
        <w:rPr>
          <w:sz w:val="18"/>
          <w:szCs w:val="18"/>
        </w:rPr>
        <w:t xml:space="preserve">— for the</w:t>
      </w:r>
      <w:r>
        <w:rPr>
          <w:sz w:val="18"/>
          <w:szCs w:val="18"/>
        </w:rPr>
        <w:t xml:space="preserve"> </w:t>
      </w:r>
      <w:r>
        <w:rPr>
          <w:i/>
          <w:sz w:val="18"/>
          <w:szCs w:val="18"/>
        </w:rPr>
        <w:t xml:space="preserve">form of Yaakov</w:t>
      </w:r>
      <w:r>
        <w:rPr>
          <w:sz w:val="18"/>
          <w:szCs w:val="18"/>
        </w:rPr>
        <w:t xml:space="preserve"> </w:t>
      </w:r>
      <w:r>
        <w:rPr>
          <w:sz w:val="18"/>
          <w:szCs w:val="18"/>
        </w:rPr>
        <w:t xml:space="preserve">is engraved on the Throne; Yaakov was like</w:t>
      </w:r>
      <w:r>
        <w:rPr>
          <w:sz w:val="18"/>
          <w:szCs w:val="18"/>
        </w:rPr>
        <w:t xml:space="preserve"> </w:t>
      </w:r>
      <w:r>
        <w:rPr>
          <w:i/>
          <w:sz w:val="18"/>
          <w:szCs w:val="18"/>
        </w:rPr>
        <w:t xml:space="preserve">Adam before the corruption</w:t>
      </w:r>
      <w:r>
        <w:rPr>
          <w:sz w:val="18"/>
          <w:szCs w:val="18"/>
        </w:rPr>
        <w:t xml:space="preserve">, and</w:t>
      </w:r>
      <w:r>
        <w:rPr>
          <w:sz w:val="18"/>
          <w:szCs w:val="18"/>
        </w:rPr>
        <w:t xml:space="preserve"> </w:t>
      </w:r>
      <w:r>
        <w:rPr>
          <w:sz w:val="18"/>
          <w:szCs w:val="18"/>
        </w:rPr>
        <w:t xml:space="preserve">‘</w:t>
      </w:r>
      <w:r>
        <w:rPr>
          <w:sz w:val="18"/>
          <w:szCs w:val="18"/>
        </w:rPr>
        <w:t xml:space="preserve">the beauty of Yaakov was of the beauty of Adam ha-Rishon</w:t>
      </w:r>
      <w:r>
        <w:rPr>
          <w:sz w:val="18"/>
          <w:szCs w:val="18"/>
        </w:rPr>
        <w:t xml:space="preserve">’</w:t>
      </w:r>
      <w:r>
        <w:rPr>
          <w:sz w:val="18"/>
          <w:szCs w:val="18"/>
        </w:rPr>
        <w:t xml:space="preserve"> </w:t>
      </w:r>
      <w:r>
        <w:rPr>
          <w:sz w:val="18"/>
          <w:szCs w:val="18"/>
        </w:rPr>
        <w:t xml:space="preserve">(Bava Basra 58a).</w:t>
      </w:r>
      <w:r>
        <w:rPr>
          <w:sz w:val="18"/>
          <w:szCs w:val="18"/>
        </w:rPr>
        <w:t xml:space="preserve">”</w:t>
      </w:r>
      <w:r>
        <w:rPr>
          <w:sz w:val="18"/>
          <w:szCs w:val="18"/>
        </w:rPr>
        <w:t xml:space="preserve"> </w:t>
      </w:r>
      <w:r>
        <w:rPr>
          <w:sz w:val="18"/>
          <w:szCs w:val="18"/>
        </w:rPr>
        <w:t xml:space="preserve">This deepens §6-4’s</w:t>
      </w:r>
      <w:r>
        <w:rPr>
          <w:sz w:val="18"/>
          <w:szCs w:val="18"/>
        </w:rPr>
        <w:t xml:space="preserve"> </w:t>
      </w:r>
      <w:r>
        <w:rPr>
          <w:sz w:val="18"/>
          <w:szCs w:val="18"/>
        </w:rPr>
        <w:t xml:space="preserve">“</w:t>
      </w:r>
      <w:r>
        <w:rPr>
          <w:sz w:val="18"/>
          <w:szCs w:val="18"/>
        </w:rPr>
        <w:t xml:space="preserve">form of Yaakov engraved on the Throne</w:t>
      </w:r>
      <w:r>
        <w:rPr>
          <w:sz w:val="18"/>
          <w:szCs w:val="18"/>
        </w:rPr>
        <w:t xml:space="preserve">”</w:t>
      </w:r>
      <w:r>
        <w:rPr>
          <w:sz w:val="18"/>
          <w:szCs w:val="18"/>
        </w:rPr>
        <w:t xml:space="preserve">: Yaakov’s engraved image is the restored image of Adam before the fall — man in his true stature,</w:t>
      </w:r>
      <w:r>
        <w:rPr>
          <w:sz w:val="18"/>
          <w:szCs w:val="18"/>
        </w:rPr>
        <w:t xml:space="preserve"> </w:t>
      </w:r>
      <w:r>
        <w:rPr>
          <w:sz w:val="18"/>
          <w:szCs w:val="18"/>
        </w:rPr>
        <w:t xml:space="preserve">“</w:t>
      </w:r>
      <w:r>
        <w:rPr>
          <w:sz w:val="18"/>
          <w:szCs w:val="18"/>
        </w:rPr>
        <w:t xml:space="preserve">I dwell on high, yet with the crushed and lowly</w:t>
      </w:r>
      <w:r>
        <w:rPr>
          <w:sz w:val="18"/>
          <w:szCs w:val="18"/>
        </w:rPr>
        <w:t xml:space="preserve">”</w:t>
      </w:r>
      <w:r>
        <w:rPr>
          <w:sz w:val="18"/>
          <w:szCs w:val="18"/>
        </w:rPr>
        <w:t xml:space="preserve"> </w:t>
      </w:r>
      <w:r>
        <w:rPr>
          <w:sz w:val="18"/>
          <w:szCs w:val="18"/>
        </w:rPr>
        <w:t xml:space="preserve">— so that his</w:t>
      </w:r>
      <w:r>
        <w:rPr>
          <w:sz w:val="18"/>
          <w:szCs w:val="18"/>
        </w:rPr>
        <w:t xml:space="preserve"> </w:t>
      </w:r>
      <w:r>
        <w:rPr>
          <w:i/>
          <w:sz w:val="18"/>
          <w:szCs w:val="18"/>
        </w:rPr>
        <w:t xml:space="preserve">anavah</w:t>
      </w:r>
      <w:r>
        <w:rPr>
          <w:sz w:val="18"/>
          <w:szCs w:val="18"/>
        </w:rPr>
        <w:t xml:space="preserve"> </w:t>
      </w:r>
      <w:r>
        <w:rPr>
          <w:sz w:val="18"/>
          <w:szCs w:val="18"/>
        </w:rPr>
        <w:t xml:space="preserve">is not smallness but the very form in which greatness and lowliness are one.</w:t>
      </w:r>
    </w:p>
  </w:footnote>
  <w:footnote w:id="477">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57:15:‬</w:t>
      </w:r>
      <w:r>
        <w:rPr>
          <w:sz w:val="18"/>
          <w:szCs w:val="18"/>
        </w:rPr>
        <w:t xml:space="preserve"> </w:t>
      </w:r>
      <w:r>
        <w:rPr>
          <w:sz w:val="18"/>
          <w:szCs w:val="18"/>
        </w:rPr>
        <w:t xml:space="preserve">“</w:t>
      </w:r>
      <w:r>
        <w:rPr>
          <w:sz w:val="18"/>
          <w:szCs w:val="18"/>
        </w:rPr>
        <w:t xml:space="preserve">כִּי כֹה אָמַר רָם וְנִשָּׂא שֹׁכֵן עַד וְקָדוֹשׁ שְׁמוֹ, מָרוֹם וְקָדוֹשׁ אֶשְׁכּוֹן, וְאֶת דַּכָּא וּשְׁפַל רוּחַ, לְהַחֲיוֹת רוּחַ שְׁפָלִים וּלְהַחֲיוֹת לֵב נִדְכָּאִים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thus says the High and Exalted One who dwells forever, whose Name is Holy:</w:t>
      </w:r>
      <w:r>
        <w:rPr>
          <w:sz w:val="18"/>
          <w:szCs w:val="18"/>
        </w:rPr>
        <w:t xml:space="preserve"> </w:t>
      </w:r>
      <w:r>
        <w:rPr>
          <w:i/>
          <w:sz w:val="18"/>
          <w:szCs w:val="18"/>
        </w:rPr>
        <w:t xml:space="preserve">I dwell on high and holy — yet [am I] with the crushed and lowly of spirit</w:t>
      </w:r>
      <w:r>
        <w:rPr>
          <w:sz w:val="18"/>
          <w:szCs w:val="18"/>
        </w:rPr>
        <w:t xml:space="preserve">, to revive the spirit of the lowly and the heart of the crushed.</w:t>
      </w:r>
      <w:r>
        <w:rPr>
          <w:sz w:val="18"/>
          <w:szCs w:val="18"/>
        </w:rPr>
        <w:t xml:space="preserve">”</w:t>
      </w:r>
      <w:r>
        <w:rPr>
          <w:sz w:val="18"/>
          <w:szCs w:val="18"/>
        </w:rPr>
        <w:t xml:space="preserve"> </w:t>
      </w:r>
      <w:r>
        <w:rPr>
          <w:b/>
          <w:sz w:val="18"/>
          <w:szCs w:val="18"/>
        </w:rPr>
        <w:t xml:space="preserve">Rashi</w:t>
      </w:r>
      <w:r>
        <w:rPr>
          <w:sz w:val="18"/>
          <w:szCs w:val="18"/>
        </w:rPr>
        <w:t xml:space="preserve">: though God dwells on high, He rests His Presence upon the humble and contrite. R’ Tzadok’s use: this is precisely the</w:t>
      </w:r>
      <w:r>
        <w:rPr>
          <w:sz w:val="18"/>
          <w:szCs w:val="18"/>
        </w:rPr>
        <w:t xml:space="preserve"> </w:t>
      </w:r>
      <w:r>
        <w:rPr>
          <w:sz w:val="18"/>
          <w:szCs w:val="18"/>
        </w:rPr>
        <w:t xml:space="preserve">“</w:t>
      </w:r>
      <w:r>
        <w:rPr>
          <w:i/>
          <w:sz w:val="18"/>
          <w:szCs w:val="18"/>
        </w:rPr>
        <w:t xml:space="preserve">form of Yaakov</w:t>
      </w:r>
      <w:r>
        <w:rPr>
          <w:sz w:val="18"/>
          <w:szCs w:val="18"/>
        </w:rPr>
        <w:t xml:space="preserve"> </w:t>
      </w:r>
      <w:r>
        <w:rPr>
          <w:sz w:val="18"/>
          <w:szCs w:val="18"/>
        </w:rPr>
        <w:t xml:space="preserve">engraved on the Throne of Glory</w:t>
      </w:r>
      <w:r>
        <w:rPr>
          <w:sz w:val="18"/>
          <w:szCs w:val="18"/>
        </w:rPr>
        <w:t xml:space="preserve">”</w:t>
      </w:r>
      <w:r>
        <w:rPr>
          <w:sz w:val="18"/>
          <w:szCs w:val="18"/>
        </w:rPr>
        <w:t xml:space="preserve"> </w:t>
      </w:r>
      <w:r>
        <w:rPr>
          <w:sz w:val="18"/>
          <w:szCs w:val="18"/>
        </w:rPr>
        <w:t xml:space="preserve">(Chullin 91b) — the joining of</w:t>
      </w:r>
      <w:r>
        <w:rPr>
          <w:sz w:val="18"/>
          <w:szCs w:val="18"/>
        </w:rPr>
        <w:t xml:space="preserve"> </w:t>
      </w:r>
      <w:r>
        <w:rPr>
          <w:sz w:val="18"/>
          <w:szCs w:val="18"/>
        </w:rPr>
        <w:t xml:space="preserve">“</w:t>
      </w:r>
      <w:r>
        <w:rPr>
          <w:i/>
          <w:sz w:val="18"/>
          <w:szCs w:val="18"/>
        </w:rPr>
        <w:t xml:space="preserve">marom eshkon</w:t>
      </w:r>
      <w:r>
        <w:rPr>
          <w:sz w:val="18"/>
          <w:szCs w:val="18"/>
        </w:rPr>
        <w:t xml:space="preserve">”</w:t>
      </w:r>
      <w:r>
        <w:rPr>
          <w:sz w:val="18"/>
          <w:szCs w:val="18"/>
        </w:rPr>
        <w:t xml:space="preserve"> </w:t>
      </w:r>
      <w:r>
        <w:rPr>
          <w:sz w:val="18"/>
          <w:szCs w:val="18"/>
        </w:rPr>
        <w:t xml:space="preserve">(greatness) with</w:t>
      </w:r>
      <w:r>
        <w:rPr>
          <w:sz w:val="18"/>
          <w:szCs w:val="18"/>
        </w:rPr>
        <w:t xml:space="preserve"> </w:t>
      </w:r>
      <w:r>
        <w:rPr>
          <w:sz w:val="18"/>
          <w:szCs w:val="18"/>
        </w:rPr>
        <w:t xml:space="preserve">“</w:t>
      </w:r>
      <w:r>
        <w:rPr>
          <w:i/>
          <w:sz w:val="18"/>
          <w:szCs w:val="18"/>
        </w:rPr>
        <w:t xml:space="preserve">es daka u-shfal ruach</w:t>
      </w:r>
      <w:r>
        <w:rPr>
          <w:sz w:val="18"/>
          <w:szCs w:val="18"/>
        </w:rPr>
        <w:t xml:space="preserve">”</w:t>
      </w:r>
      <w:r>
        <w:rPr>
          <w:sz w:val="18"/>
          <w:szCs w:val="18"/>
        </w:rPr>
        <w:t xml:space="preserve"> </w:t>
      </w:r>
      <w:r>
        <w:rPr>
          <w:sz w:val="18"/>
          <w:szCs w:val="18"/>
        </w:rPr>
        <w:t xml:space="preserve">(humility); the very union of loftiness and lowliness that is Yaakov’s middah.‬</w:t>
      </w:r>
    </w:p>
  </w:footnote>
  <w:footnote w:id="47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28:12:‬</w:t>
      </w:r>
      <w:r>
        <w:rPr>
          <w:sz w:val="18"/>
          <w:szCs w:val="18"/>
        </w:rPr>
        <w:t xml:space="preserve"> </w:t>
      </w:r>
      <w:r>
        <w:rPr>
          <w:sz w:val="18"/>
          <w:szCs w:val="18"/>
        </w:rPr>
        <w:t xml:space="preserve">“</w:t>
      </w:r>
      <w:r>
        <w:rPr>
          <w:sz w:val="18"/>
          <w:szCs w:val="18"/>
        </w:rPr>
        <w:t xml:space="preserve">וַיַּחֲלֹם וְהִנֵּה סֻלָּם מֻצָּב אַרְצָה וְרֹאשׁוֹ מַגִּיעַ הַשָּׁמָיְמָה, וְהִנֵּה מַלְאֲכֵי אֱלֹקִים עֹלִים וְיֹרְדִים בּוֹ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he dreamed, and behold, a ladder set on the earth whose top reached heaven; and behold, the angels of God</w:t>
      </w:r>
      <w:r>
        <w:rPr>
          <w:sz w:val="18"/>
          <w:szCs w:val="18"/>
        </w:rPr>
        <w:t xml:space="preserve"> </w:t>
      </w:r>
      <w:r>
        <w:rPr>
          <w:i/>
          <w:sz w:val="18"/>
          <w:szCs w:val="18"/>
        </w:rPr>
        <w:t xml:space="preserve">ascending and descending upon him</w:t>
      </w:r>
      <w:r>
        <w:rPr>
          <w:sz w:val="18"/>
          <w:szCs w:val="18"/>
        </w:rPr>
        <w:t xml:space="preserve">.</w:t>
      </w:r>
      <w:r>
        <w:rPr>
          <w:sz w:val="18"/>
          <w:szCs w:val="18"/>
        </w:rPr>
        <w:t xml:space="preserve">”</w:t>
      </w:r>
      <w:r>
        <w:rPr>
          <w:sz w:val="18"/>
          <w:szCs w:val="18"/>
        </w:rPr>
        <w:t xml:space="preserve"> </w:t>
      </w:r>
      <w:r>
        <w:rPr>
          <w:sz w:val="18"/>
          <w:szCs w:val="18"/>
        </w:rPr>
        <w:t xml:space="preserve">Yaakov’s dream at Beis-El (Vayeitzei). Meforshim (</w:t>
      </w:r>
      <w:r>
        <w:rPr>
          <w:b/>
          <w:sz w:val="18"/>
          <w:szCs w:val="18"/>
        </w:rPr>
        <w:t xml:space="preserve">Bereishis Rabbah 68:12</w:t>
      </w:r>
      <w:r>
        <w:rPr>
          <w:sz w:val="18"/>
          <w:szCs w:val="18"/>
        </w:rPr>
        <w:t xml:space="preserve">;</w:t>
      </w:r>
      <w:r>
        <w:rPr>
          <w:sz w:val="18"/>
          <w:szCs w:val="18"/>
        </w:rPr>
        <w:t xml:space="preserve"> </w:t>
      </w:r>
      <w:r>
        <w:rPr>
          <w:b/>
          <w:sz w:val="18"/>
          <w:szCs w:val="18"/>
        </w:rPr>
        <w:t xml:space="preserve">Chullin 91b</w:t>
      </w:r>
      <w:r>
        <w:rPr>
          <w:sz w:val="18"/>
          <w:szCs w:val="18"/>
        </w:rPr>
        <w:t xml:space="preserve">):</w:t>
      </w:r>
      <w:r>
        <w:rPr>
          <w:sz w:val="18"/>
          <w:szCs w:val="18"/>
        </w:rPr>
        <w:t xml:space="preserve"> </w:t>
      </w:r>
      <w:r>
        <w:rPr>
          <w:sz w:val="18"/>
          <w:szCs w:val="18"/>
        </w:rPr>
        <w:t xml:space="preserve">“</w:t>
      </w:r>
      <w:r>
        <w:rPr>
          <w:i/>
          <w:sz w:val="18"/>
          <w:szCs w:val="18"/>
        </w:rPr>
        <w:t xml:space="preserve">bo</w:t>
      </w:r>
      <w:r>
        <w:rPr>
          <w:sz w:val="18"/>
          <w:szCs w:val="18"/>
        </w:rPr>
        <w:t xml:space="preserve">”</w:t>
      </w:r>
      <w:r>
        <w:rPr>
          <w:sz w:val="18"/>
          <w:szCs w:val="18"/>
        </w:rPr>
        <w:t xml:space="preserve"> </w:t>
      </w:r>
      <w:r>
        <w:rPr>
          <w:sz w:val="18"/>
          <w:szCs w:val="18"/>
        </w:rPr>
        <w:t xml:space="preserve">is read</w:t>
      </w:r>
      <w:r>
        <w:rPr>
          <w:sz w:val="18"/>
          <w:szCs w:val="18"/>
        </w:rPr>
        <w:t xml:space="preserve"> </w:t>
      </w:r>
      <w:r>
        <w:rPr>
          <w:sz w:val="18"/>
          <w:szCs w:val="18"/>
        </w:rPr>
        <w:t xml:space="preserve">“</w:t>
      </w:r>
      <w:r>
        <w:rPr>
          <w:i/>
          <w:sz w:val="18"/>
          <w:szCs w:val="18"/>
        </w:rPr>
        <w:t xml:space="preserve">upon him</w:t>
      </w:r>
      <w:r>
        <w:rPr>
          <w:sz w:val="18"/>
          <w:szCs w:val="18"/>
        </w:rPr>
        <w:t xml:space="preserve"> </w:t>
      </w:r>
      <w:r>
        <w:rPr>
          <w:sz w:val="18"/>
          <w:szCs w:val="18"/>
        </w:rPr>
        <w:t xml:space="preserve">[Yaakov]</w:t>
      </w:r>
      <w:r>
        <w:rPr>
          <w:sz w:val="18"/>
          <w:szCs w:val="18"/>
        </w:rPr>
        <w:t xml:space="preserve">”</w:t>
      </w:r>
      <w:r>
        <w:rPr>
          <w:sz w:val="18"/>
          <w:szCs w:val="18"/>
        </w:rPr>
        <w:t xml:space="preserve"> </w:t>
      </w:r>
      <w:r>
        <w:rPr>
          <w:sz w:val="18"/>
          <w:szCs w:val="18"/>
        </w:rPr>
        <w:t xml:space="preserve">— the angels ascended to gaze at his</w:t>
      </w:r>
      <w:r>
        <w:rPr>
          <w:sz w:val="18"/>
          <w:szCs w:val="18"/>
        </w:rPr>
        <w:t xml:space="preserve"> </w:t>
      </w:r>
      <w:r>
        <w:rPr>
          <w:i/>
          <w:sz w:val="18"/>
          <w:szCs w:val="18"/>
        </w:rPr>
        <w:t xml:space="preserve">form engraved on the Throne</w:t>
      </w:r>
      <w:r>
        <w:rPr>
          <w:sz w:val="18"/>
          <w:szCs w:val="18"/>
        </w:rPr>
        <w:t xml:space="preserve"> </w:t>
      </w:r>
      <w:r>
        <w:rPr>
          <w:sz w:val="18"/>
          <w:szCs w:val="18"/>
        </w:rPr>
        <w:t xml:space="preserve">and descended to behold that same form in the sleeping Yaakov below. R’ Tzadok’s use: this</w:t>
      </w:r>
      <w:r>
        <w:rPr>
          <w:sz w:val="18"/>
          <w:szCs w:val="18"/>
        </w:rPr>
        <w:t xml:space="preserve"> </w:t>
      </w:r>
      <w:r>
        <w:rPr>
          <w:sz w:val="18"/>
          <w:szCs w:val="18"/>
        </w:rPr>
        <w:t xml:space="preserve">“</w:t>
      </w:r>
      <w:r>
        <w:rPr>
          <w:sz w:val="18"/>
          <w:szCs w:val="18"/>
        </w:rPr>
        <w:t xml:space="preserve">ascending and descending upon him</w:t>
      </w:r>
      <w:r>
        <w:rPr>
          <w:sz w:val="18"/>
          <w:szCs w:val="18"/>
        </w:rPr>
        <w:t xml:space="preserve">”</w:t>
      </w:r>
      <w:r>
        <w:rPr>
          <w:sz w:val="18"/>
          <w:szCs w:val="18"/>
        </w:rPr>
        <w:t xml:space="preserve"> </w:t>
      </w:r>
      <w:r>
        <w:rPr>
          <w:sz w:val="18"/>
          <w:szCs w:val="18"/>
        </w:rPr>
        <w:t xml:space="preserve">is the joining of Yaakov’s</w:t>
      </w:r>
      <w:r>
        <w:rPr>
          <w:sz w:val="18"/>
          <w:szCs w:val="18"/>
        </w:rPr>
        <w:t xml:space="preserve"> </w:t>
      </w:r>
      <w:r>
        <w:rPr>
          <w:i/>
          <w:sz w:val="18"/>
          <w:szCs w:val="18"/>
        </w:rPr>
        <w:t xml:space="preserve">greatness</w:t>
      </w:r>
      <w:r>
        <w:rPr>
          <w:sz w:val="18"/>
          <w:szCs w:val="18"/>
        </w:rPr>
        <w:t xml:space="preserve"> </w:t>
      </w:r>
      <w:r>
        <w:rPr>
          <w:sz w:val="18"/>
          <w:szCs w:val="18"/>
        </w:rPr>
        <w:t xml:space="preserve">(his image on high) with his</w:t>
      </w:r>
      <w:r>
        <w:rPr>
          <w:sz w:val="18"/>
          <w:szCs w:val="18"/>
        </w:rPr>
        <w:t xml:space="preserve"> </w:t>
      </w:r>
      <w:r>
        <w:rPr>
          <w:i/>
          <w:sz w:val="18"/>
          <w:szCs w:val="18"/>
        </w:rPr>
        <w:t xml:space="preserve">humility</w:t>
      </w:r>
      <w:r>
        <w:rPr>
          <w:sz w:val="18"/>
          <w:szCs w:val="18"/>
        </w:rPr>
        <w:t xml:space="preserve"> </w:t>
      </w:r>
      <w:r>
        <w:rPr>
          <w:sz w:val="18"/>
          <w:szCs w:val="18"/>
        </w:rPr>
        <w:t xml:space="preserve">(his lowly form below) —</w:t>
      </w:r>
      <w:r>
        <w:rPr>
          <w:sz w:val="18"/>
          <w:szCs w:val="18"/>
        </w:rPr>
        <w:t xml:space="preserve"> </w:t>
      </w:r>
      <w:r>
        <w:rPr>
          <w:sz w:val="18"/>
          <w:szCs w:val="18"/>
        </w:rPr>
        <w:t xml:space="preserve">“</w:t>
      </w:r>
      <w:r>
        <w:rPr>
          <w:i/>
          <w:sz w:val="18"/>
          <w:szCs w:val="18"/>
        </w:rPr>
        <w:t xml:space="preserve">the place of his greatness is the place of his humility‬</w:t>
      </w:r>
      <w:r>
        <w:rPr>
          <w:sz w:val="18"/>
          <w:szCs w:val="18"/>
        </w:rPr>
        <w:t xml:space="preserve">.</w:t>
      </w:r>
      <w:r>
        <w:rPr>
          <w:sz w:val="18"/>
          <w:szCs w:val="18"/>
        </w:rPr>
        <w:t xml:space="preserve">”</w:t>
      </w:r>
    </w:p>
  </w:footnote>
  <w:footnote w:id="479">
    <w:p>
      <w:pPr>
        <w:pStyle w:val="FootnoteText"/>
        <w:spacing w:before="0" w:after="40" w:line="240" w:lineRule="auto"/>
      </w:pPr>
      <w:r>
        <w:rPr>
          <w:rStyle w:val="FootnoteReference"/>
        </w:rPr>
        <w:footnoteRef/>
      </w:r>
      <w:r>
        <w:rPr>
          <w:sz w:val="18"/>
          <w:szCs w:val="18"/>
        </w:rPr>
        <w:t xml:space="preserve"> </w:t>
      </w:r>
      <w:r>
        <w:rPr>
          <w:b/>
          <w:sz w:val="18"/>
          <w:szCs w:val="18"/>
        </w:rPr>
        <w:t xml:space="preserve">Chagigah 13b:</w:t>
      </w:r>
      <w:r>
        <w:rPr>
          <w:sz w:val="18"/>
          <w:szCs w:val="18"/>
        </w:rPr>
        <w:t xml:space="preserve"> </w:t>
      </w:r>
      <w:r>
        <w:rPr>
          <w:sz w:val="18"/>
          <w:szCs w:val="18"/>
        </w:rPr>
        <w:t xml:space="preserve">Concerning the four faces of the</w:t>
      </w:r>
      <w:r>
        <w:rPr>
          <w:sz w:val="18"/>
          <w:szCs w:val="18"/>
        </w:rPr>
        <w:t xml:space="preserve"> </w:t>
      </w:r>
      <w:r>
        <w:rPr>
          <w:i/>
          <w:sz w:val="18"/>
          <w:szCs w:val="18"/>
        </w:rPr>
        <w:t xml:space="preserve">chayah</w:t>
      </w:r>
      <w:r>
        <w:rPr>
          <w:sz w:val="18"/>
          <w:szCs w:val="18"/>
        </w:rPr>
        <w:t xml:space="preserve"> </w:t>
      </w:r>
      <w:r>
        <w:rPr>
          <w:sz w:val="18"/>
          <w:szCs w:val="18"/>
        </w:rPr>
        <w:t xml:space="preserve">of the Merkavah —</w:t>
      </w:r>
      <w:r>
        <w:rPr>
          <w:sz w:val="18"/>
          <w:szCs w:val="18"/>
        </w:rPr>
        <w:t xml:space="preserve"> </w:t>
      </w:r>
      <w:r>
        <w:rPr>
          <w:sz w:val="18"/>
          <w:szCs w:val="18"/>
        </w:rPr>
        <w:t xml:space="preserve">“</w:t>
      </w:r>
      <w:r>
        <w:rPr>
          <w:sz w:val="18"/>
          <w:szCs w:val="18"/>
        </w:rPr>
        <w:t xml:space="preserve">the face of a man, the face of a lion, the face of an ox, and the face of an eagle</w:t>
      </w:r>
      <w:r>
        <w:rPr>
          <w:sz w:val="18"/>
          <w:szCs w:val="18"/>
        </w:rPr>
        <w:t xml:space="preserve">”</w:t>
      </w:r>
      <w:r>
        <w:rPr>
          <w:sz w:val="18"/>
          <w:szCs w:val="18"/>
        </w:rPr>
        <w:t xml:space="preserve"> </w:t>
      </w:r>
      <w:r>
        <w:rPr>
          <w:sz w:val="18"/>
          <w:szCs w:val="18"/>
        </w:rPr>
        <w:t xml:space="preserve">(Yechezkel 1:10) — the face of the man is the</w:t>
      </w:r>
      <w:r>
        <w:rPr>
          <w:sz w:val="18"/>
          <w:szCs w:val="18"/>
        </w:rPr>
        <w:t xml:space="preserve"> </w:t>
      </w:r>
      <w:r>
        <w:rPr>
          <w:sz w:val="18"/>
          <w:szCs w:val="18"/>
        </w:rPr>
        <w:t xml:space="preserve">“</w:t>
      </w:r>
      <w:r>
        <w:rPr>
          <w:sz w:val="18"/>
          <w:szCs w:val="18"/>
        </w:rPr>
        <w:t xml:space="preserve">great face</w:t>
      </w:r>
      <w:r>
        <w:rPr>
          <w:sz w:val="18"/>
          <w:szCs w:val="18"/>
        </w:rPr>
        <w:t xml:space="preserve">”</w:t>
      </w:r>
      <w:r>
        <w:rPr>
          <w:sz w:val="18"/>
          <w:szCs w:val="18"/>
        </w:rPr>
        <w:t xml:space="preserve"> </w:t>
      </w:r>
      <w:r>
        <w:rPr>
          <w:sz w:val="18"/>
          <w:szCs w:val="18"/>
        </w:rPr>
        <w:t xml:space="preserve">[</w:t>
      </w:r>
      <w:r>
        <w:rPr>
          <w:i/>
          <w:sz w:val="18"/>
          <w:szCs w:val="18"/>
        </w:rPr>
        <w:t xml:space="preserve">appei ravrevei</w:t>
      </w:r>
      <w:r>
        <w:rPr>
          <w:sz w:val="18"/>
          <w:szCs w:val="18"/>
        </w:rPr>
        <w:t xml:space="preserve">], the chief of them all. (So too the form of man is the highest of forms in the world.)</w:t>
      </w:r>
    </w:p>
  </w:footnote>
  <w:footnote w:id="480">
    <w:p>
      <w:pPr>
        <w:pStyle w:val="FootnoteText"/>
        <w:spacing w:before="0" w:after="40" w:line="240" w:lineRule="auto"/>
      </w:pPr>
      <w:r>
        <w:rPr>
          <w:rStyle w:val="FootnoteReference"/>
        </w:rPr>
        <w:footnoteRef/>
      </w:r>
      <w:r>
        <w:rPr>
          <w:sz w:val="18"/>
          <w:szCs w:val="18"/>
        </w:rPr>
        <w:t xml:space="preserve"> </w:t>
      </w:r>
      <w:r>
        <w:rPr>
          <w:b/>
          <w:sz w:val="18"/>
          <w:szCs w:val="18"/>
        </w:rPr>
        <w:t xml:space="preserve">Sotah 5a:</w:t>
      </w:r>
      <w:r>
        <w:rPr>
          <w:sz w:val="18"/>
          <w:szCs w:val="18"/>
        </w:rPr>
        <w:t xml:space="preserve"> </w:t>
      </w:r>
      <w:r>
        <w:rPr>
          <w:sz w:val="18"/>
          <w:szCs w:val="18"/>
        </w:rPr>
        <w:t xml:space="preserve">R’ Yochanan:</w:t>
      </w:r>
      <w:r>
        <w:rPr>
          <w:sz w:val="18"/>
          <w:szCs w:val="18"/>
        </w:rPr>
        <w:t xml:space="preserve"> </w:t>
      </w:r>
      <w:r>
        <w:rPr>
          <w:sz w:val="18"/>
          <w:szCs w:val="18"/>
        </w:rPr>
        <w:t xml:space="preserve">“</w:t>
      </w:r>
      <w:r>
        <w:rPr>
          <w:i/>
          <w:sz w:val="18"/>
          <w:szCs w:val="18"/>
        </w:rPr>
        <w:t xml:space="preserve">adam</w:t>
      </w:r>
      <w:r>
        <w:rPr>
          <w:sz w:val="18"/>
          <w:szCs w:val="18"/>
        </w:rPr>
        <w:t xml:space="preserve"> </w:t>
      </w:r>
      <w:r>
        <w:rPr>
          <w:sz w:val="18"/>
          <w:szCs w:val="18"/>
        </w:rPr>
        <w:t xml:space="preserve">[man is a hint to]</w:t>
      </w:r>
      <w:r>
        <w:rPr>
          <w:sz w:val="18"/>
          <w:szCs w:val="18"/>
        </w:rPr>
        <w:t xml:space="preserve"> </w:t>
      </w:r>
      <w:r>
        <w:rPr>
          <w:i/>
          <w:sz w:val="18"/>
          <w:szCs w:val="18"/>
        </w:rPr>
        <w:t xml:space="preserve">efer</w:t>
      </w:r>
      <w:r>
        <w:rPr>
          <w:sz w:val="18"/>
          <w:szCs w:val="18"/>
        </w:rPr>
        <w:t xml:space="preserve"> </w:t>
      </w:r>
      <w:r>
        <w:rPr>
          <w:sz w:val="18"/>
          <w:szCs w:val="18"/>
        </w:rPr>
        <w:t xml:space="preserve">(ash),</w:t>
      </w:r>
      <w:r>
        <w:rPr>
          <w:sz w:val="18"/>
          <w:szCs w:val="18"/>
        </w:rPr>
        <w:t xml:space="preserve"> </w:t>
      </w:r>
      <w:r>
        <w:rPr>
          <w:i/>
          <w:sz w:val="18"/>
          <w:szCs w:val="18"/>
        </w:rPr>
        <w:t xml:space="preserve">dam</w:t>
      </w:r>
      <w:r>
        <w:rPr>
          <w:sz w:val="18"/>
          <w:szCs w:val="18"/>
        </w:rPr>
        <w:t xml:space="preserve"> </w:t>
      </w:r>
      <w:r>
        <w:rPr>
          <w:sz w:val="18"/>
          <w:szCs w:val="18"/>
        </w:rPr>
        <w:t xml:space="preserve">(blood),</w:t>
      </w:r>
      <w:r>
        <w:rPr>
          <w:sz w:val="18"/>
          <w:szCs w:val="18"/>
        </w:rPr>
        <w:t xml:space="preserve"> </w:t>
      </w:r>
      <w:r>
        <w:rPr>
          <w:i/>
          <w:sz w:val="18"/>
          <w:szCs w:val="18"/>
        </w:rPr>
        <w:t xml:space="preserve">marah</w:t>
      </w:r>
      <w:r>
        <w:rPr>
          <w:sz w:val="18"/>
          <w:szCs w:val="18"/>
        </w:rPr>
        <w:t xml:space="preserve"> </w:t>
      </w:r>
      <w:r>
        <w:rPr>
          <w:sz w:val="18"/>
          <w:szCs w:val="18"/>
        </w:rPr>
        <w:t xml:space="preserve">(bile)</w:t>
      </w:r>
      <w:r>
        <w:rPr>
          <w:sz w:val="18"/>
          <w:szCs w:val="18"/>
        </w:rPr>
        <w:t xml:space="preserve">”</w:t>
      </w:r>
      <w:r>
        <w:rPr>
          <w:sz w:val="18"/>
          <w:szCs w:val="18"/>
        </w:rPr>
        <w:t xml:space="preserve"> </w:t>
      </w:r>
      <w:r>
        <w:rPr>
          <w:sz w:val="18"/>
          <w:szCs w:val="18"/>
        </w:rPr>
        <w:t xml:space="preserve">— the theme of the sugya being the condemnation of arrogance (</w:t>
      </w:r>
      <w:r>
        <w:rPr>
          <w:i/>
          <w:sz w:val="18"/>
          <w:szCs w:val="18"/>
        </w:rPr>
        <w:t xml:space="preserve">gassus ha-ruach</w:t>
      </w:r>
      <w:r>
        <w:rPr>
          <w:sz w:val="18"/>
          <w:szCs w:val="18"/>
        </w:rPr>
        <w:t xml:space="preserve">) and the worth of a humble, lowly spirit.</w:t>
      </w:r>
    </w:p>
  </w:footnote>
  <w:footnote w:id="481">
    <w:p>
      <w:pPr>
        <w:pStyle w:val="FootnoteText"/>
        <w:spacing w:before="0" w:after="40" w:line="240" w:lineRule="auto"/>
      </w:pPr>
      <w:r>
        <w:rPr>
          <w:rStyle w:val="FootnoteReference"/>
        </w:rPr>
        <w:footnoteRef/>
      </w:r>
      <w:r>
        <w:rPr>
          <w:sz w:val="18"/>
          <w:szCs w:val="18"/>
        </w:rPr>
        <w:t xml:space="preserve"> </w:t>
      </w:r>
      <w:r>
        <w:rPr>
          <w:b/>
          <w:sz w:val="18"/>
          <w:szCs w:val="18"/>
        </w:rPr>
        <w:t xml:space="preserve">‪Iyov 31:2:‬</w:t>
      </w:r>
      <w:r>
        <w:rPr>
          <w:sz w:val="18"/>
          <w:szCs w:val="18"/>
        </w:rPr>
        <w:t xml:space="preserve"> </w:t>
      </w:r>
      <w:r>
        <w:rPr>
          <w:sz w:val="18"/>
          <w:szCs w:val="18"/>
        </w:rPr>
        <w:t xml:space="preserve">“</w:t>
      </w:r>
      <w:r>
        <w:rPr>
          <w:sz w:val="18"/>
          <w:szCs w:val="18"/>
        </w:rPr>
        <w:t xml:space="preserve">וּמֶה חֵלֶק אֱלוֹקַּ מִמָּעַל, וְנַחֲלַת שַׁדַּי מִמְּרֹמִים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what is the</w:t>
      </w:r>
      <w:r>
        <w:rPr>
          <w:sz w:val="18"/>
          <w:szCs w:val="18"/>
        </w:rPr>
        <w:t xml:space="preserve"> </w:t>
      </w:r>
      <w:r>
        <w:rPr>
          <w:i/>
          <w:sz w:val="18"/>
          <w:szCs w:val="18"/>
        </w:rPr>
        <w:t xml:space="preserve">portion of God from above</w:t>
      </w:r>
      <w:r>
        <w:rPr>
          <w:sz w:val="18"/>
          <w:szCs w:val="18"/>
        </w:rPr>
        <w:t xml:space="preserve">, and the heritage of Shakai from on high?</w:t>
      </w:r>
      <w:r>
        <w:rPr>
          <w:sz w:val="18"/>
          <w:szCs w:val="18"/>
        </w:rPr>
        <w:t xml:space="preserve">”</w:t>
      </w:r>
      <w:r>
        <w:rPr>
          <w:sz w:val="18"/>
          <w:szCs w:val="18"/>
        </w:rPr>
        <w:t xml:space="preserve"> </w:t>
      </w:r>
      <w:r>
        <w:rPr>
          <w:sz w:val="18"/>
          <w:szCs w:val="18"/>
        </w:rPr>
        <w:t xml:space="preserve">From Iyov’s closing avowal (ch. 31). This half-verse became the classic proof-text (in the Zohar and the mussar tradition) that the</w:t>
      </w:r>
      <w:r>
        <w:rPr>
          <w:sz w:val="18"/>
          <w:szCs w:val="18"/>
        </w:rPr>
        <w:t xml:space="preserve"> </w:t>
      </w:r>
      <w:r>
        <w:rPr>
          <w:i/>
          <w:sz w:val="18"/>
          <w:szCs w:val="18"/>
        </w:rPr>
        <w:t xml:space="preserve">neshamah</w:t>
      </w:r>
      <w:r>
        <w:rPr>
          <w:sz w:val="18"/>
          <w:szCs w:val="18"/>
        </w:rPr>
        <w:t xml:space="preserve"> </w:t>
      </w:r>
      <w:r>
        <w:rPr>
          <w:sz w:val="18"/>
          <w:szCs w:val="18"/>
        </w:rPr>
        <w:t xml:space="preserve">is</w:t>
      </w:r>
      <w:r>
        <w:rPr>
          <w:sz w:val="18"/>
          <w:szCs w:val="18"/>
        </w:rPr>
        <w:t xml:space="preserve"> </w:t>
      </w:r>
      <w:r>
        <w:rPr>
          <w:sz w:val="18"/>
          <w:szCs w:val="18"/>
        </w:rPr>
        <w:t xml:space="preserve">“</w:t>
      </w:r>
      <w:r>
        <w:rPr>
          <w:i/>
          <w:sz w:val="18"/>
          <w:szCs w:val="18"/>
        </w:rPr>
        <w:t xml:space="preserve">a portion of God from above</w:t>
      </w:r>
      <w:r>
        <w:rPr>
          <w:sz w:val="18"/>
          <w:szCs w:val="18"/>
        </w:rPr>
        <w:t xml:space="preserve">”</w:t>
      </w:r>
      <w:r>
        <w:rPr>
          <w:sz w:val="18"/>
          <w:szCs w:val="18"/>
        </w:rPr>
        <w:t xml:space="preserve"> </w:t>
      </w:r>
      <w:r>
        <w:rPr>
          <w:sz w:val="18"/>
          <w:szCs w:val="18"/>
        </w:rPr>
        <w:t xml:space="preserve">— a Divine portion within man. R’ Tzadok’s use: man is composed of this exalted soul —</w:t>
      </w:r>
      <w:r>
        <w:rPr>
          <w:sz w:val="18"/>
          <w:szCs w:val="18"/>
        </w:rPr>
        <w:t xml:space="preserve"> </w:t>
      </w:r>
      <w:r>
        <w:rPr>
          <w:sz w:val="18"/>
          <w:szCs w:val="18"/>
        </w:rPr>
        <w:t xml:space="preserve">“</w:t>
      </w:r>
      <w:r>
        <w:rPr>
          <w:sz w:val="18"/>
          <w:szCs w:val="18"/>
        </w:rPr>
        <w:t xml:space="preserve">hewn from the world of the Throne, above the angels</w:t>
      </w:r>
      <w:r>
        <w:rPr>
          <w:sz w:val="18"/>
          <w:szCs w:val="18"/>
        </w:rPr>
        <w:t xml:space="preserve">”</w:t>
      </w:r>
      <w:r>
        <w:rPr>
          <w:sz w:val="18"/>
          <w:szCs w:val="18"/>
        </w:rPr>
        <w:t xml:space="preserve"> </w:t>
      </w:r>
      <w:r>
        <w:rPr>
          <w:sz w:val="18"/>
          <w:szCs w:val="18"/>
        </w:rPr>
        <w:t xml:space="preserve">— together with a body of dust, the utmost lowliness; and</w:t>
      </w:r>
      <w:r>
        <w:rPr>
          <w:sz w:val="18"/>
          <w:szCs w:val="18"/>
        </w:rPr>
        <w:t xml:space="preserve"> </w:t>
      </w:r>
      <w:r>
        <w:rPr>
          <w:i/>
          <w:sz w:val="18"/>
          <w:szCs w:val="18"/>
        </w:rPr>
        <w:t xml:space="preserve">from the soul’s side</w:t>
      </w:r>
      <w:r>
        <w:rPr>
          <w:sz w:val="18"/>
          <w:szCs w:val="18"/>
        </w:rPr>
        <w:t xml:space="preserve"> </w:t>
      </w:r>
      <w:r>
        <w:rPr>
          <w:sz w:val="18"/>
          <w:szCs w:val="18"/>
        </w:rPr>
        <w:t xml:space="preserve">comes the</w:t>
      </w:r>
      <w:r>
        <w:rPr>
          <w:sz w:val="18"/>
          <w:szCs w:val="18"/>
        </w:rPr>
        <w:t xml:space="preserve"> </w:t>
      </w:r>
      <w:r>
        <w:rPr>
          <w:i/>
          <w:sz w:val="18"/>
          <w:szCs w:val="18"/>
        </w:rPr>
        <w:t xml:space="preserve">cleaving to Hashem</w:t>
      </w:r>
      <w:r>
        <w:rPr>
          <w:sz w:val="18"/>
          <w:szCs w:val="18"/>
        </w:rPr>
        <w:t xml:space="preserve">, so that the very height of the soul is what makes man liable to the</w:t>
      </w:r>
      <w:r>
        <w:rPr>
          <w:sz w:val="18"/>
          <w:szCs w:val="18"/>
        </w:rPr>
        <w:t xml:space="preserve"> </w:t>
      </w:r>
      <w:r>
        <w:rPr>
          <w:i/>
          <w:sz w:val="18"/>
          <w:szCs w:val="18"/>
        </w:rPr>
        <w:t xml:space="preserve">yetzer</w:t>
      </w:r>
      <w:r>
        <w:rPr>
          <w:sz w:val="18"/>
          <w:szCs w:val="18"/>
        </w:rPr>
        <w:t xml:space="preserve"> </w:t>
      </w:r>
      <w:r>
        <w:rPr>
          <w:sz w:val="18"/>
          <w:szCs w:val="18"/>
        </w:rPr>
        <w:t xml:space="preserve">of pride.‬</w:t>
      </w:r>
    </w:p>
  </w:footnote>
  <w:footnote w:id="482">
    <w:p>
      <w:pPr>
        <w:pStyle w:val="FootnoteText"/>
        <w:spacing w:before="0" w:after="40" w:line="240" w:lineRule="auto"/>
      </w:pPr>
      <w:r>
        <w:rPr>
          <w:rStyle w:val="FootnoteReference"/>
        </w:rPr>
        <w:footnoteRef/>
      </w:r>
      <w:r>
        <w:rPr>
          <w:sz w:val="18"/>
          <w:szCs w:val="18"/>
        </w:rPr>
        <w:t xml:space="preserve"> </w:t>
      </w:r>
      <w:r>
        <w:rPr>
          <w:b/>
          <w:sz w:val="18"/>
          <w:szCs w:val="18"/>
        </w:rPr>
        <w:t xml:space="preserve">‪Divrei HaYamim II 17:6:‬</w:t>
      </w:r>
      <w:r>
        <w:rPr>
          <w:sz w:val="18"/>
          <w:szCs w:val="18"/>
        </w:rPr>
        <w:t xml:space="preserve"> </w:t>
      </w:r>
      <w:r>
        <w:rPr>
          <w:sz w:val="18"/>
          <w:szCs w:val="18"/>
        </w:rPr>
        <w:t xml:space="preserve">“</w:t>
      </w:r>
      <w:r>
        <w:rPr>
          <w:sz w:val="18"/>
          <w:szCs w:val="18"/>
        </w:rPr>
        <w:t xml:space="preserve">וַיִּגְבַּהּ לִבּוֹ בְּדַרְכֵי ה׳, וְעוֹד הֵסִיר אֶת הַבָּמוֹת וְאֶת הָאֲשֵׁרִים מִיהוּדָה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his heart was elevated in the ways of Hashem</w:t>
      </w:r>
      <w:r>
        <w:rPr>
          <w:sz w:val="18"/>
          <w:szCs w:val="18"/>
        </w:rPr>
        <w:t xml:space="preserve">, and he further removed the high places and the Asherim from Yehudah</w:t>
      </w:r>
      <w:r>
        <w:rPr>
          <w:sz w:val="18"/>
          <w:szCs w:val="18"/>
        </w:rPr>
        <w:t xml:space="preserve">”</w:t>
      </w:r>
      <w:r>
        <w:rPr>
          <w:sz w:val="18"/>
          <w:szCs w:val="18"/>
        </w:rPr>
        <w:t xml:space="preserve"> </w:t>
      </w:r>
      <w:r>
        <w:rPr>
          <w:sz w:val="18"/>
          <w:szCs w:val="18"/>
        </w:rPr>
        <w:t xml:space="preserve">— of the righteous King</w:t>
      </w:r>
      <w:r>
        <w:rPr>
          <w:sz w:val="18"/>
          <w:szCs w:val="18"/>
        </w:rPr>
        <w:t xml:space="preserve"> </w:t>
      </w:r>
      <w:r>
        <w:rPr>
          <w:b/>
          <w:sz w:val="18"/>
          <w:szCs w:val="18"/>
        </w:rPr>
        <w:t xml:space="preserve">Yehoshafat</w:t>
      </w:r>
      <w:r>
        <w:rPr>
          <w:sz w:val="18"/>
          <w:szCs w:val="18"/>
        </w:rPr>
        <w:t xml:space="preserve">. Meforshim (</w:t>
      </w:r>
      <w:r>
        <w:rPr>
          <w:b/>
          <w:sz w:val="18"/>
          <w:szCs w:val="18"/>
        </w:rPr>
        <w:t xml:space="preserve">Rashi</w:t>
      </w:r>
      <w:r>
        <w:rPr>
          <w:sz w:val="18"/>
          <w:szCs w:val="18"/>
        </w:rPr>
        <w:t xml:space="preserve">,</w:t>
      </w:r>
      <w:r>
        <w:rPr>
          <w:sz w:val="18"/>
          <w:szCs w:val="18"/>
        </w:rPr>
        <w:t xml:space="preserve"> </w:t>
      </w:r>
      <w:r>
        <w:rPr>
          <w:b/>
          <w:sz w:val="18"/>
          <w:szCs w:val="18"/>
        </w:rPr>
        <w:t xml:space="preserve">Metzudos</w:t>
      </w:r>
      <w:r>
        <w:rPr>
          <w:sz w:val="18"/>
          <w:szCs w:val="18"/>
        </w:rPr>
        <w:t xml:space="preserve">): his heart was</w:t>
      </w:r>
      <w:r>
        <w:rPr>
          <w:sz w:val="18"/>
          <w:szCs w:val="18"/>
        </w:rPr>
        <w:t xml:space="preserve"> </w:t>
      </w:r>
      <w:r>
        <w:rPr>
          <w:i/>
          <w:sz w:val="18"/>
          <w:szCs w:val="18"/>
        </w:rPr>
        <w:t xml:space="preserve">raised up</w:t>
      </w:r>
      <w:r>
        <w:rPr>
          <w:sz w:val="18"/>
          <w:szCs w:val="18"/>
        </w:rPr>
        <w:t xml:space="preserve"> </w:t>
      </w:r>
      <w:r>
        <w:rPr>
          <w:sz w:val="18"/>
          <w:szCs w:val="18"/>
        </w:rPr>
        <w:t xml:space="preserve">— emboldened and exalted —</w:t>
      </w:r>
      <w:r>
        <w:rPr>
          <w:sz w:val="18"/>
          <w:szCs w:val="18"/>
        </w:rPr>
        <w:t xml:space="preserve"> </w:t>
      </w:r>
      <w:r>
        <w:rPr>
          <w:i/>
          <w:sz w:val="18"/>
          <w:szCs w:val="18"/>
        </w:rPr>
        <w:t xml:space="preserve">in the service of God</w:t>
      </w:r>
      <w:r>
        <w:rPr>
          <w:sz w:val="18"/>
          <w:szCs w:val="18"/>
        </w:rPr>
        <w:t xml:space="preserve">, a praiseworthy</w:t>
      </w:r>
      <w:r>
        <w:rPr>
          <w:sz w:val="18"/>
          <w:szCs w:val="18"/>
        </w:rPr>
        <w:t xml:space="preserve"> </w:t>
      </w:r>
      <w:r>
        <w:rPr>
          <w:sz w:val="18"/>
          <w:szCs w:val="18"/>
        </w:rPr>
        <w:t xml:space="preserve">“</w:t>
      </w:r>
      <w:r>
        <w:rPr>
          <w:sz w:val="18"/>
          <w:szCs w:val="18"/>
        </w:rPr>
        <w:t xml:space="preserve">loftiness of heart</w:t>
      </w:r>
      <w:r>
        <w:rPr>
          <w:sz w:val="18"/>
          <w:szCs w:val="18"/>
        </w:rPr>
        <w:t xml:space="preserve">”</w:t>
      </w:r>
      <w:r>
        <w:rPr>
          <w:sz w:val="18"/>
          <w:szCs w:val="18"/>
        </w:rPr>
        <w:t xml:space="preserve"> </w:t>
      </w:r>
      <w:r>
        <w:rPr>
          <w:sz w:val="18"/>
          <w:szCs w:val="18"/>
        </w:rPr>
        <w:t xml:space="preserve">(as opposed to sinful pride). R’ Tzadok’s use: there is a</w:t>
      </w:r>
      <w:r>
        <w:rPr>
          <w:sz w:val="18"/>
          <w:szCs w:val="18"/>
        </w:rPr>
        <w:t xml:space="preserve"> </w:t>
      </w:r>
      <w:r>
        <w:rPr>
          <w:i/>
          <w:sz w:val="18"/>
          <w:szCs w:val="18"/>
        </w:rPr>
        <w:t xml:space="preserve">legitimate</w:t>
      </w:r>
      <w:r>
        <w:rPr>
          <w:sz w:val="18"/>
          <w:szCs w:val="18"/>
        </w:rPr>
        <w:t xml:space="preserve"> </w:t>
      </w:r>
      <w:r>
        <w:rPr>
          <w:sz w:val="18"/>
          <w:szCs w:val="18"/>
        </w:rPr>
        <w:t xml:space="preserve">elevation of heart, from the side of the soul (the</w:t>
      </w:r>
      <w:r>
        <w:rPr>
          <w:sz w:val="18"/>
          <w:szCs w:val="18"/>
        </w:rPr>
        <w:t xml:space="preserve"> </w:t>
      </w:r>
      <w:r>
        <w:rPr>
          <w:sz w:val="18"/>
          <w:szCs w:val="18"/>
        </w:rPr>
        <w:t xml:space="preserve">“</w:t>
      </w:r>
      <w:r>
        <w:rPr>
          <w:sz w:val="18"/>
          <w:szCs w:val="18"/>
        </w:rPr>
        <w:t xml:space="preserve">portion of God from above</w:t>
      </w:r>
      <w:r>
        <w:rPr>
          <w:sz w:val="18"/>
          <w:szCs w:val="18"/>
        </w:rPr>
        <w:t xml:space="preserve">”</w:t>
      </w:r>
      <w:r>
        <w:rPr>
          <w:sz w:val="18"/>
          <w:szCs w:val="18"/>
        </w:rPr>
        <w:t xml:space="preserve">), which is the true cleaving to Hashem — yet</w:t>
      </w:r>
      <w:r>
        <w:rPr>
          <w:sz w:val="18"/>
          <w:szCs w:val="18"/>
        </w:rPr>
        <w:t xml:space="preserve"> </w:t>
      </w:r>
      <w:r>
        <w:rPr>
          <w:sz w:val="18"/>
          <w:szCs w:val="18"/>
        </w:rPr>
        <w:t xml:space="preserve">“</w:t>
      </w:r>
      <w:r>
        <w:rPr>
          <w:sz w:val="18"/>
          <w:szCs w:val="18"/>
        </w:rPr>
        <w:t xml:space="preserve">through this very loftiness the</w:t>
      </w:r>
      <w:r>
        <w:rPr>
          <w:sz w:val="18"/>
          <w:szCs w:val="18"/>
        </w:rPr>
        <w:t xml:space="preserve"> </w:t>
      </w:r>
      <w:r>
        <w:rPr>
          <w:i/>
          <w:sz w:val="18"/>
          <w:szCs w:val="18"/>
        </w:rPr>
        <w:t xml:space="preserve">yetzer</w:t>
      </w:r>
      <w:r>
        <w:rPr>
          <w:sz w:val="18"/>
          <w:szCs w:val="18"/>
        </w:rPr>
        <w:t xml:space="preserve"> </w:t>
      </w:r>
      <w:r>
        <w:rPr>
          <w:sz w:val="18"/>
          <w:szCs w:val="18"/>
        </w:rPr>
        <w:t xml:space="preserve">can insinuate coarseness of spirit,</w:t>
      </w:r>
      <w:r>
        <w:rPr>
          <w:sz w:val="18"/>
          <w:szCs w:val="18"/>
        </w:rPr>
        <w:t xml:space="preserve">”</w:t>
      </w:r>
      <w:r>
        <w:rPr>
          <w:sz w:val="18"/>
          <w:szCs w:val="18"/>
        </w:rPr>
        <w:t xml:space="preserve"> </w:t>
      </w:r>
      <w:r>
        <w:rPr>
          <w:sz w:val="18"/>
          <w:szCs w:val="18"/>
        </w:rPr>
        <w:t xml:space="preserve">turning genuine spiritual height into self-importance (as befell R. Elazar b’R. Shimon with his Torah).‬</w:t>
      </w:r>
    </w:p>
  </w:footnote>
  <w:footnote w:id="48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§29):</w:t>
      </w:r>
      <w:r>
        <w:rPr>
          <w:sz w:val="18"/>
          <w:szCs w:val="18"/>
        </w:rPr>
        <w:t xml:space="preserve"> </w:t>
      </w:r>
      <w:r>
        <w:rPr>
          <w:sz w:val="18"/>
          <w:szCs w:val="18"/>
        </w:rPr>
        <w:t xml:space="preserve">“</w:t>
      </w:r>
      <w:r>
        <w:rPr>
          <w:sz w:val="18"/>
          <w:szCs w:val="18"/>
        </w:rPr>
        <w:t xml:space="preserve">one needs</w:t>
      </w:r>
      <w:r>
        <w:rPr>
          <w:sz w:val="18"/>
          <w:szCs w:val="18"/>
        </w:rPr>
        <w:t xml:space="preserve"> </w:t>
      </w:r>
      <w:r>
        <w:rPr>
          <w:i/>
          <w:sz w:val="18"/>
          <w:szCs w:val="18"/>
        </w:rPr>
        <w:t xml:space="preserve">elevation of heart</w:t>
      </w:r>
      <w:r>
        <w:rPr>
          <w:sz w:val="18"/>
          <w:szCs w:val="18"/>
        </w:rPr>
        <w:t xml:space="preserve"> </w:t>
      </w:r>
      <w:r>
        <w:rPr>
          <w:sz w:val="18"/>
          <w:szCs w:val="18"/>
        </w:rPr>
        <w:t xml:space="preserve">[</w:t>
      </w:r>
      <w:r>
        <w:rPr>
          <w:i/>
          <w:sz w:val="18"/>
          <w:szCs w:val="18"/>
        </w:rPr>
        <w:t xml:space="preserve">gavhus ha-lev</w:t>
      </w:r>
      <w:r>
        <w:rPr>
          <w:sz w:val="18"/>
          <w:szCs w:val="18"/>
        </w:rPr>
        <w:t xml:space="preserve">] — for perhaps</w:t>
      </w:r>
      <w:r>
        <w:rPr>
          <w:sz w:val="18"/>
          <w:szCs w:val="18"/>
        </w:rPr>
        <w:t xml:space="preserve"> </w:t>
      </w:r>
      <w:r>
        <w:rPr>
          <w:sz w:val="18"/>
          <w:szCs w:val="18"/>
        </w:rPr>
        <w:t xml:space="preserve">‘</w:t>
      </w:r>
      <w:r>
        <w:rPr>
          <w:sz w:val="18"/>
          <w:szCs w:val="18"/>
        </w:rPr>
        <w:t xml:space="preserve">it is for this you were fashioned,</w:t>
      </w:r>
      <w:r>
        <w:rPr>
          <w:sz w:val="18"/>
          <w:szCs w:val="18"/>
        </w:rPr>
        <w:t xml:space="preserve">’</w:t>
      </w:r>
      <w:r>
        <w:rPr>
          <w:sz w:val="18"/>
          <w:szCs w:val="18"/>
        </w:rPr>
        <w:t xml:space="preserve"> </w:t>
      </w:r>
      <w:r>
        <w:rPr>
          <w:sz w:val="18"/>
          <w:szCs w:val="18"/>
        </w:rPr>
        <w:t xml:space="preserve">to</w:t>
      </w:r>
      <w:r>
        <w:rPr>
          <w:sz w:val="18"/>
          <w:szCs w:val="18"/>
        </w:rPr>
        <w:t xml:space="preserve"> </w:t>
      </w:r>
      <w:r>
        <w:rPr>
          <w:i/>
          <w:sz w:val="18"/>
          <w:szCs w:val="18"/>
        </w:rPr>
        <w:t xml:space="preserve">subdue</w:t>
      </w:r>
      <w:r>
        <w:rPr>
          <w:sz w:val="18"/>
          <w:szCs w:val="18"/>
        </w:rPr>
        <w:t xml:space="preserve"> </w:t>
      </w:r>
      <w:r>
        <w:rPr>
          <w:sz w:val="18"/>
          <w:szCs w:val="18"/>
        </w:rPr>
        <w:t xml:space="preserve">[the yetzer]; as (Bava Basra 16a)</w:t>
      </w:r>
      <w:r>
        <w:rPr>
          <w:sz w:val="18"/>
          <w:szCs w:val="18"/>
        </w:rPr>
        <w:t xml:space="preserve"> </w:t>
      </w:r>
      <w:r>
        <w:rPr>
          <w:sz w:val="18"/>
          <w:szCs w:val="18"/>
        </w:rPr>
        <w:t xml:space="preserve">‘</w:t>
      </w:r>
      <w:r>
        <w:rPr>
          <w:sz w:val="18"/>
          <w:szCs w:val="18"/>
        </w:rPr>
        <w:t xml:space="preserve">You created tzaddikim [and You created reshaim]</w:t>
      </w:r>
      <w:r>
        <w:rPr>
          <w:sz w:val="18"/>
          <w:szCs w:val="18"/>
        </w:rPr>
        <w:t xml:space="preserve">’</w:t>
      </w:r>
      <w:r>
        <w:rPr>
          <w:sz w:val="18"/>
          <w:szCs w:val="18"/>
        </w:rPr>
        <w:t xml:space="preserve">… only</w:t>
      </w:r>
      <w:r>
        <w:rPr>
          <w:sz w:val="18"/>
          <w:szCs w:val="18"/>
        </w:rPr>
        <w:t xml:space="preserve"> </w:t>
      </w:r>
      <w:r>
        <w:rPr>
          <w:sz w:val="18"/>
          <w:szCs w:val="18"/>
        </w:rPr>
        <w:t xml:space="preserve">‘</w:t>
      </w:r>
      <w:r>
        <w:rPr>
          <w:sz w:val="18"/>
          <w:szCs w:val="18"/>
        </w:rPr>
        <w:t xml:space="preserve">the opening is from the side.</w:t>
      </w:r>
      <w:r>
        <w:rPr>
          <w:sz w:val="18"/>
          <w:szCs w:val="18"/>
        </w:rPr>
        <w:t xml:space="preserve">’</w:t>
      </w:r>
      <w:r>
        <w:rPr>
          <w:sz w:val="18"/>
          <w:szCs w:val="18"/>
        </w:rPr>
        <w:t xml:space="preserve">”</w:t>
      </w:r>
      <w:r>
        <w:rPr>
          <w:sz w:val="18"/>
          <w:szCs w:val="18"/>
        </w:rPr>
        <w:t xml:space="preserve"> </w:t>
      </w:r>
      <w:r>
        <w:rPr>
          <w:sz w:val="18"/>
          <w:szCs w:val="18"/>
        </w:rPr>
        <w:t xml:space="preserve">This is §6-4’s knife-edge exactly: the soul’s God-given loftiness (</w:t>
      </w:r>
      <w:r>
        <w:rPr>
          <w:sz w:val="18"/>
          <w:szCs w:val="18"/>
        </w:rPr>
        <w:t xml:space="preserve">“</w:t>
      </w:r>
      <w:r>
        <w:rPr>
          <w:sz w:val="18"/>
          <w:szCs w:val="18"/>
        </w:rPr>
        <w:t xml:space="preserve">his heart was elevated in the ways of Hashem</w:t>
      </w:r>
      <w:r>
        <w:rPr>
          <w:sz w:val="18"/>
          <w:szCs w:val="18"/>
        </w:rPr>
        <w:t xml:space="preserve">”</w:t>
      </w:r>
      <w:r>
        <w:rPr>
          <w:sz w:val="18"/>
          <w:szCs w:val="18"/>
        </w:rPr>
        <w:t xml:space="preserve">) is</w:t>
      </w:r>
      <w:r>
        <w:rPr>
          <w:sz w:val="18"/>
          <w:szCs w:val="18"/>
        </w:rPr>
        <w:t xml:space="preserve"> </w:t>
      </w:r>
      <w:r>
        <w:rPr>
          <w:i/>
          <w:sz w:val="18"/>
          <w:szCs w:val="18"/>
        </w:rPr>
        <w:t xml:space="preserve">needed</w:t>
      </w:r>
      <w:r>
        <w:rPr>
          <w:sz w:val="18"/>
          <w:szCs w:val="18"/>
        </w:rPr>
        <w:t xml:space="preserve"> </w:t>
      </w:r>
      <w:r>
        <w:rPr>
          <w:sz w:val="18"/>
          <w:szCs w:val="18"/>
        </w:rPr>
        <w:t xml:space="preserve">— one must know he is</w:t>
      </w:r>
      <w:r>
        <w:rPr>
          <w:sz w:val="18"/>
          <w:szCs w:val="18"/>
        </w:rPr>
        <w:t xml:space="preserve"> </w:t>
      </w:r>
      <w:r>
        <w:rPr>
          <w:sz w:val="18"/>
          <w:szCs w:val="18"/>
        </w:rPr>
        <w:t xml:space="preserve">“</w:t>
      </w:r>
      <w:r>
        <w:rPr>
          <w:sz w:val="18"/>
          <w:szCs w:val="18"/>
        </w:rPr>
        <w:t xml:space="preserve">a portion of God</w:t>
      </w:r>
      <w:r>
        <w:rPr>
          <w:sz w:val="18"/>
          <w:szCs w:val="18"/>
        </w:rPr>
        <w:t xml:space="preserve">”</w:t>
      </w:r>
      <w:r>
        <w:rPr>
          <w:sz w:val="18"/>
          <w:szCs w:val="18"/>
        </w:rPr>
        <w:t xml:space="preserve"> </w:t>
      </w:r>
      <w:r>
        <w:rPr>
          <w:sz w:val="18"/>
          <w:szCs w:val="18"/>
        </w:rPr>
        <w:t xml:space="preserve">fit to overcome — yet that very height is where</w:t>
      </w:r>
      <w:r>
        <w:rPr>
          <w:sz w:val="18"/>
          <w:szCs w:val="18"/>
        </w:rPr>
        <w:t xml:space="preserve"> </w:t>
      </w:r>
      <w:r>
        <w:rPr>
          <w:sz w:val="18"/>
          <w:szCs w:val="18"/>
        </w:rPr>
        <w:t xml:space="preserve">“</w:t>
      </w:r>
      <w:r>
        <w:rPr>
          <w:sz w:val="18"/>
          <w:szCs w:val="18"/>
        </w:rPr>
        <w:t xml:space="preserve">the yetzer can insinuate coarseness of spirit,</w:t>
      </w:r>
      <w:r>
        <w:rPr>
          <w:sz w:val="18"/>
          <w:szCs w:val="18"/>
        </w:rPr>
        <w:t xml:space="preserve">”</w:t>
      </w:r>
      <w:r>
        <w:rPr>
          <w:sz w:val="18"/>
          <w:szCs w:val="18"/>
        </w:rPr>
        <w:t xml:space="preserve"> </w:t>
      </w:r>
      <w:r>
        <w:rPr>
          <w:sz w:val="18"/>
          <w:szCs w:val="18"/>
        </w:rPr>
        <w:t xml:space="preserve">the opening it takes</w:t>
      </w:r>
      <w:r>
        <w:rPr>
          <w:sz w:val="18"/>
          <w:szCs w:val="18"/>
        </w:rPr>
        <w:t xml:space="preserve"> </w:t>
      </w:r>
      <w:r>
        <w:rPr>
          <w:sz w:val="18"/>
          <w:szCs w:val="18"/>
        </w:rPr>
        <w:t xml:space="preserve">“</w:t>
      </w:r>
      <w:r>
        <w:rPr>
          <w:sz w:val="18"/>
          <w:szCs w:val="18"/>
        </w:rPr>
        <w:t xml:space="preserve">from the side.</w:t>
      </w:r>
      <w:r>
        <w:rPr>
          <w:sz w:val="18"/>
          <w:szCs w:val="18"/>
        </w:rPr>
        <w:t xml:space="preserve">”</w:t>
      </w:r>
    </w:p>
  </w:footnote>
  <w:footnote w:id="484">
    <w:p>
      <w:pPr>
        <w:pStyle w:val="FootnoteText"/>
        <w:spacing w:before="0" w:after="40" w:line="240" w:lineRule="auto"/>
      </w:pPr>
      <w:r>
        <w:rPr>
          <w:rStyle w:val="FootnoteReference"/>
        </w:rPr>
        <w:footnoteRef/>
      </w:r>
      <w:r>
        <w:rPr>
          <w:sz w:val="18"/>
          <w:szCs w:val="18"/>
        </w:rPr>
        <w:t xml:space="preserve"> </w:t>
      </w:r>
      <w:r>
        <w:rPr>
          <w:b/>
          <w:sz w:val="18"/>
          <w:szCs w:val="18"/>
        </w:rPr>
        <w:t xml:space="preserve">Taanis 20a:</w:t>
      </w:r>
      <w:r>
        <w:rPr>
          <w:sz w:val="18"/>
          <w:szCs w:val="18"/>
        </w:rPr>
        <w:t xml:space="preserve"> </w:t>
      </w:r>
      <w:r>
        <w:rPr>
          <w:sz w:val="18"/>
          <w:szCs w:val="18"/>
        </w:rPr>
        <w:t xml:space="preserve">R’ Elazar b’Rabbi Shimon, returning from his teacher’s house riding on a donkey by a riverbank, was in high spirits and conceited over how much Torah he had learned. A strikingly ugly man greeted him,</w:t>
      </w:r>
      <w:r>
        <w:rPr>
          <w:sz w:val="18"/>
          <w:szCs w:val="18"/>
        </w:rPr>
        <w:t xml:space="preserve"> </w:t>
      </w:r>
      <w:r>
        <w:rPr>
          <w:sz w:val="18"/>
          <w:szCs w:val="18"/>
        </w:rPr>
        <w:t xml:space="preserve">“</w:t>
      </w:r>
      <w:r>
        <w:rPr>
          <w:sz w:val="18"/>
          <w:szCs w:val="18"/>
        </w:rPr>
        <w:t xml:space="preserve">peace upon you, Rebbi,</w:t>
      </w:r>
      <w:r>
        <w:rPr>
          <w:sz w:val="18"/>
          <w:szCs w:val="18"/>
        </w:rPr>
        <w:t xml:space="preserve">”</w:t>
      </w:r>
      <w:r>
        <w:rPr>
          <w:sz w:val="18"/>
          <w:szCs w:val="18"/>
        </w:rPr>
        <w:t xml:space="preserve"> </w:t>
      </w:r>
      <w:r>
        <w:rPr>
          <w:sz w:val="18"/>
          <w:szCs w:val="18"/>
        </w:rPr>
        <w:t xml:space="preserve">but he did not return the greeting, saying,</w:t>
      </w:r>
      <w:r>
        <w:rPr>
          <w:sz w:val="18"/>
          <w:szCs w:val="18"/>
        </w:rPr>
        <w:t xml:space="preserve"> </w:t>
      </w:r>
      <w:r>
        <w:rPr>
          <w:sz w:val="18"/>
          <w:szCs w:val="18"/>
        </w:rPr>
        <w:t xml:space="preserve">“</w:t>
      </w:r>
      <w:r>
        <w:rPr>
          <w:sz w:val="18"/>
          <w:szCs w:val="18"/>
        </w:rPr>
        <w:t xml:space="preserve">Empty one! how ugly is that man — are all the people of your town as ugly as you?</w:t>
      </w:r>
      <w:r>
        <w:rPr>
          <w:sz w:val="18"/>
          <w:szCs w:val="18"/>
        </w:rPr>
        <w:t xml:space="preserve">”</w:t>
      </w:r>
      <w:r>
        <w:rPr>
          <w:sz w:val="18"/>
          <w:szCs w:val="18"/>
        </w:rPr>
        <w:t xml:space="preserve"> </w:t>
      </w:r>
      <w:r>
        <w:rPr>
          <w:sz w:val="18"/>
          <w:szCs w:val="18"/>
        </w:rPr>
        <w:t xml:space="preserve">The man replied,</w:t>
      </w:r>
      <w:r>
        <w:rPr>
          <w:sz w:val="18"/>
          <w:szCs w:val="18"/>
        </w:rPr>
        <w:t xml:space="preserve"> </w:t>
      </w:r>
      <w:r>
        <w:rPr>
          <w:sz w:val="18"/>
          <w:szCs w:val="18"/>
        </w:rPr>
        <w:t xml:space="preserve">“</w:t>
      </w:r>
      <w:r>
        <w:rPr>
          <w:sz w:val="18"/>
          <w:szCs w:val="18"/>
        </w:rPr>
        <w:t xml:space="preserve">I do not know; but go and tell the Craftsman who made me,</w:t>
      </w:r>
      <w:r>
        <w:rPr>
          <w:sz w:val="18"/>
          <w:szCs w:val="18"/>
        </w:rPr>
        <w:t xml:space="preserve"> </w:t>
      </w:r>
      <w:r>
        <w:rPr>
          <w:sz w:val="18"/>
          <w:szCs w:val="18"/>
        </w:rPr>
        <w:t xml:space="preserve">‘</w:t>
      </w:r>
      <w:r>
        <w:rPr>
          <w:sz w:val="18"/>
          <w:szCs w:val="18"/>
        </w:rPr>
        <w:t xml:space="preserve">how ugly is this vessel You have made!</w:t>
      </w:r>
      <w:r>
        <w:rPr>
          <w:sz w:val="18"/>
          <w:szCs w:val="18"/>
        </w:rPr>
        <w:t xml:space="preserve">’</w:t>
      </w:r>
      <w:r>
        <w:rPr>
          <w:sz w:val="18"/>
          <w:szCs w:val="18"/>
        </w:rPr>
        <w:t xml:space="preserve">”</w:t>
      </w:r>
      <w:r>
        <w:rPr>
          <w:sz w:val="18"/>
          <w:szCs w:val="18"/>
        </w:rPr>
        <w:t xml:space="preserve"> </w:t>
      </w:r>
      <w:r>
        <w:rPr>
          <w:sz w:val="18"/>
          <w:szCs w:val="18"/>
        </w:rPr>
        <w:t xml:space="preserve">Realizing he had sinned, he dismounted and prostrated himself before him [in apology].</w:t>
      </w:r>
    </w:p>
  </w:footnote>
  <w:footnote w:id="485">
    <w:p>
      <w:pPr>
        <w:pStyle w:val="FootnoteText"/>
        <w:spacing w:before="0" w:after="40" w:line="240" w:lineRule="auto"/>
      </w:pPr>
      <w:r>
        <w:rPr>
          <w:rStyle w:val="FootnoteReference"/>
        </w:rPr>
        <w:footnoteRef/>
      </w:r>
      <w:r>
        <w:rPr>
          <w:sz w:val="18"/>
          <w:szCs w:val="18"/>
        </w:rPr>
        <w:t xml:space="preserve"> </w:t>
      </w:r>
      <w:r>
        <w:rPr>
          <w:b/>
          <w:sz w:val="18"/>
          <w:szCs w:val="18"/>
        </w:rPr>
        <w:t xml:space="preserve">Avos 2:8:</w:t>
      </w:r>
      <w:r>
        <w:rPr>
          <w:sz w:val="18"/>
          <w:szCs w:val="18"/>
        </w:rPr>
        <w:t xml:space="preserve"> </w:t>
      </w:r>
      <w:r>
        <w:rPr>
          <w:sz w:val="18"/>
          <w:szCs w:val="18"/>
        </w:rPr>
        <w:t xml:space="preserve">“</w:t>
      </w:r>
      <w:r>
        <w:rPr>
          <w:sz w:val="18"/>
          <w:szCs w:val="18"/>
        </w:rPr>
        <w:t xml:space="preserve">Rabban Yochanan ben Zakkai [said]: If you have learned much Torah, do not hold the credit to yourself [</w:t>
      </w:r>
      <w:r>
        <w:rPr>
          <w:i/>
          <w:sz w:val="18"/>
          <w:szCs w:val="18"/>
        </w:rPr>
        <w:t xml:space="preserve">al tachzik tovah le-atzmecha</w:t>
      </w:r>
      <w:r>
        <w:rPr>
          <w:sz w:val="18"/>
          <w:szCs w:val="18"/>
        </w:rPr>
        <w:t xml:space="preserve">], for it was for this that you were created.</w:t>
      </w:r>
      <w:r>
        <w:rPr>
          <w:sz w:val="18"/>
          <w:szCs w:val="18"/>
        </w:rPr>
        <w:t xml:space="preserve">”</w:t>
      </w:r>
      <w:r>
        <w:rPr>
          <w:sz w:val="18"/>
          <w:szCs w:val="18"/>
        </w:rPr>
        <w:t xml:space="preserve"> </w:t>
      </w:r>
      <w:r>
        <w:rPr>
          <w:sz w:val="18"/>
          <w:szCs w:val="18"/>
        </w:rPr>
        <w:t xml:space="preserve">(Whatever good one has is only from Him.)</w:t>
      </w:r>
    </w:p>
  </w:footnote>
  <w:footnote w:id="486">
    <w:p>
      <w:pPr>
        <w:pStyle w:val="FootnoteText"/>
        <w:spacing w:before="0" w:after="40" w:line="240" w:lineRule="auto"/>
      </w:pPr>
      <w:r>
        <w:rPr>
          <w:rStyle w:val="FootnoteReference"/>
        </w:rPr>
        <w:footnoteRef/>
      </w:r>
      <w:r>
        <w:rPr>
          <w:sz w:val="18"/>
          <w:szCs w:val="18"/>
        </w:rPr>
        <w:t xml:space="preserve"> </w:t>
      </w:r>
      <w:r>
        <w:rPr>
          <w:b/>
          <w:sz w:val="18"/>
          <w:szCs w:val="18"/>
        </w:rPr>
        <w:t xml:space="preserve">‪Yirmeyah 1:5:‬</w:t>
      </w:r>
      <w:r>
        <w:rPr>
          <w:sz w:val="18"/>
          <w:szCs w:val="18"/>
        </w:rPr>
        <w:t xml:space="preserve"> </w:t>
      </w:r>
      <w:r>
        <w:rPr>
          <w:sz w:val="18"/>
          <w:szCs w:val="18"/>
        </w:rPr>
        <w:t xml:space="preserve">“</w:t>
      </w:r>
      <w:r>
        <w:rPr>
          <w:sz w:val="18"/>
          <w:szCs w:val="18"/>
        </w:rPr>
        <w:t xml:space="preserve">בְּטֶרֶם אֶצָּרְךָ בַבֶּטֶן יְדַעְתִּיךָ, וּבְטֶרֶם תֵּצֵא מֵרֶחֶם הִקְדַּשְׁתִּיךָ, נָבִיא לַגּוֹיִם נְתַתִּיךָ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‪Before I formed you in the belly I knew you</w:t>
      </w:r>
      <w:r>
        <w:rPr>
          <w:sz w:val="18"/>
          <w:szCs w:val="18"/>
        </w:rPr>
        <w:t xml:space="preserve">, and before you emerged from the womb I sanctified you; a prophet to the nations I appointed you</w:t>
      </w:r>
      <w:r>
        <w:rPr>
          <w:sz w:val="18"/>
          <w:szCs w:val="18"/>
        </w:rPr>
        <w:t xml:space="preserve">”</w:t>
      </w:r>
      <w:r>
        <w:rPr>
          <w:sz w:val="18"/>
          <w:szCs w:val="18"/>
        </w:rPr>
        <w:t xml:space="preserve"> </w:t>
      </w:r>
      <w:r>
        <w:rPr>
          <w:sz w:val="18"/>
          <w:szCs w:val="18"/>
        </w:rPr>
        <w:t xml:space="preserve">— God’s word to Yirmeyahu at his calling.</w:t>
      </w:r>
      <w:r>
        <w:rPr>
          <w:sz w:val="18"/>
          <w:szCs w:val="18"/>
        </w:rPr>
        <w:t xml:space="preserve"> </w:t>
      </w:r>
      <w:r>
        <w:rPr>
          <w:b/>
          <w:sz w:val="18"/>
          <w:szCs w:val="18"/>
        </w:rPr>
        <w:t xml:space="preserve">Rashi</w:t>
      </w:r>
      <w:r>
        <w:rPr>
          <w:sz w:val="18"/>
          <w:szCs w:val="18"/>
        </w:rPr>
        <w:t xml:space="preserve">: he was designated for prophecy from before his birth. R’ Tzadok’s use: this seals the lesson of the</w:t>
      </w:r>
      <w:r>
        <w:rPr>
          <w:sz w:val="18"/>
          <w:szCs w:val="18"/>
        </w:rPr>
        <w:t xml:space="preserve"> </w:t>
      </w:r>
      <w:r>
        <w:rPr>
          <w:sz w:val="18"/>
          <w:szCs w:val="18"/>
        </w:rPr>
        <w:t xml:space="preserve">“</w:t>
      </w:r>
      <w:r>
        <w:rPr>
          <w:sz w:val="18"/>
          <w:szCs w:val="18"/>
        </w:rPr>
        <w:t xml:space="preserve">ugly man</w:t>
      </w:r>
      <w:r>
        <w:rPr>
          <w:sz w:val="18"/>
          <w:szCs w:val="18"/>
        </w:rPr>
        <w:t xml:space="preserve">”</w:t>
      </w:r>
      <w:r>
        <w:rPr>
          <w:sz w:val="18"/>
          <w:szCs w:val="18"/>
        </w:rPr>
        <w:t xml:space="preserve"> </w:t>
      </w:r>
      <w:r>
        <w:rPr>
          <w:sz w:val="18"/>
          <w:szCs w:val="18"/>
        </w:rPr>
        <w:t xml:space="preserve">and of Avos 2:8 —</w:t>
      </w:r>
      <w:r>
        <w:rPr>
          <w:sz w:val="18"/>
          <w:szCs w:val="18"/>
        </w:rPr>
        <w:t xml:space="preserve"> </w:t>
      </w:r>
      <w:r>
        <w:rPr>
          <w:sz w:val="18"/>
          <w:szCs w:val="18"/>
        </w:rPr>
        <w:t xml:space="preserve">“</w:t>
      </w:r>
      <w:r>
        <w:rPr>
          <w:i/>
          <w:sz w:val="18"/>
          <w:szCs w:val="18"/>
        </w:rPr>
        <w:t xml:space="preserve">if you have learned much Torah, do not hold the credit to yourself… for it is for this that you were fashioned [notzarta]</w:t>
      </w:r>
      <w:r>
        <w:rPr>
          <w:sz w:val="18"/>
          <w:szCs w:val="18"/>
        </w:rPr>
        <w:t xml:space="preserve">”</w:t>
      </w:r>
      <w:r>
        <w:rPr>
          <w:sz w:val="18"/>
          <w:szCs w:val="18"/>
        </w:rPr>
        <w:t xml:space="preserve">: whatever a person is and attains is</w:t>
      </w:r>
      <w:r>
        <w:rPr>
          <w:sz w:val="18"/>
          <w:szCs w:val="18"/>
        </w:rPr>
        <w:t xml:space="preserve"> </w:t>
      </w:r>
      <w:r>
        <w:rPr>
          <w:sz w:val="18"/>
          <w:szCs w:val="18"/>
        </w:rPr>
        <w:t xml:space="preserve">“</w:t>
      </w:r>
      <w:r>
        <w:rPr>
          <w:sz w:val="18"/>
          <w:szCs w:val="18"/>
        </w:rPr>
        <w:t xml:space="preserve">from the Craftsman who made him,</w:t>
      </w:r>
      <w:r>
        <w:rPr>
          <w:sz w:val="18"/>
          <w:szCs w:val="18"/>
        </w:rPr>
        <w:t xml:space="preserve">”</w:t>
      </w:r>
      <w:r>
        <w:rPr>
          <w:sz w:val="18"/>
          <w:szCs w:val="18"/>
        </w:rPr>
        <w:t xml:space="preserve"> </w:t>
      </w:r>
      <w:r>
        <w:rPr>
          <w:sz w:val="18"/>
          <w:szCs w:val="18"/>
        </w:rPr>
        <w:t xml:space="preserve">fixed already</w:t>
      </w:r>
      <w:r>
        <w:rPr>
          <w:sz w:val="18"/>
          <w:szCs w:val="18"/>
        </w:rPr>
        <w:t xml:space="preserve"> </w:t>
      </w:r>
      <w:r>
        <w:rPr>
          <w:sz w:val="18"/>
          <w:szCs w:val="18"/>
        </w:rPr>
        <w:t xml:space="preserve">“</w:t>
      </w:r>
      <w:r>
        <w:rPr>
          <w:sz w:val="18"/>
          <w:szCs w:val="18"/>
        </w:rPr>
        <w:t xml:space="preserve">before I formed you in the belly,</w:t>
      </w:r>
      <w:r>
        <w:rPr>
          <w:sz w:val="18"/>
          <w:szCs w:val="18"/>
        </w:rPr>
        <w:t xml:space="preserve">”</w:t>
      </w:r>
      <w:r>
        <w:rPr>
          <w:sz w:val="18"/>
          <w:szCs w:val="18"/>
        </w:rPr>
        <w:t xml:space="preserve"> </w:t>
      </w:r>
      <w:r>
        <w:rPr>
          <w:sz w:val="18"/>
          <w:szCs w:val="18"/>
        </w:rPr>
        <w:t xml:space="preserve">so the tzaddik must not suppose that his own striving is the cause —</w:t>
      </w:r>
      <w:r>
        <w:rPr>
          <w:sz w:val="18"/>
          <w:szCs w:val="18"/>
        </w:rPr>
        <w:t xml:space="preserve"> </w:t>
      </w:r>
      <w:r>
        <w:rPr>
          <w:sz w:val="18"/>
          <w:szCs w:val="18"/>
        </w:rPr>
        <w:t xml:space="preserve">“</w:t>
      </w:r>
      <w:r>
        <w:rPr>
          <w:sz w:val="18"/>
          <w:szCs w:val="18"/>
        </w:rPr>
        <w:t xml:space="preserve">the essence of whatever good he has is only</w:t>
      </w:r>
      <w:r>
        <w:rPr>
          <w:sz w:val="18"/>
          <w:szCs w:val="18"/>
        </w:rPr>
        <w:t xml:space="preserve"> </w:t>
      </w:r>
      <w:r>
        <w:rPr>
          <w:i/>
          <w:sz w:val="18"/>
          <w:szCs w:val="18"/>
        </w:rPr>
        <w:t xml:space="preserve">from Him‬</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Maharal parallel - Netivot Olam, Netiv HaAnavah 3:</w:t>
      </w:r>
      <w:r>
        <w:rPr>
          <w:sz w:val="18"/>
          <w:szCs w:val="18"/>
        </w:rPr>
        <w:t xml:space="preserve">2 and 7:2: Maharal's analysis of ga'avah clarifies why R. Tzadok places kavod and self-importance among the root forces opposed to Yaakov. In Netiv HaAnavah 3, Maharal describes pride as an improper "addition" to the person and compares the baal ga'avah to an asherah that grows upward as a foreign, idolatrous excrescence; ga'avah is thus bound to avodah zarah because the person gives independent weight and elevation to the self. In ch. 7 he adds a subtler warning: Torah itself is genuinely elevated, and a talmid chacham may therefore be exposed to a refined residue of pride precisely because of the objective greatness of Torah. The corrective is to be "soft like a reed": the higher the reed grows, the more it bends. This complements R. Tzadok's pairing of Yaakov's emes with anavah. Yaakov's greatness is not self-negation born of worthlessness, but the refusal to treat any excellence as self-generated. The more truth a person receives, the less room remains for autonomous self-glorification.</w:t>
      </w:r>
    </w:p>
  </w:footnote>
  <w:footnote w:id="488">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16a:</w:t>
      </w:r>
      <w:r>
        <w:rPr>
          <w:sz w:val="18"/>
          <w:szCs w:val="18"/>
        </w:rPr>
        <w:t xml:space="preserve"> </w:t>
      </w:r>
      <w:r>
        <w:rPr>
          <w:sz w:val="18"/>
          <w:szCs w:val="18"/>
        </w:rPr>
        <w:t xml:space="preserve">Rava said: Iyov sought to exempt the whole world from judgment. He said before Him,</w:t>
      </w:r>
      <w:r>
        <w:rPr>
          <w:sz w:val="18"/>
          <w:szCs w:val="18"/>
        </w:rPr>
        <w:t xml:space="preserve"> </w:t>
      </w:r>
      <w:r>
        <w:rPr>
          <w:sz w:val="18"/>
          <w:szCs w:val="18"/>
        </w:rPr>
        <w:t xml:space="preserve">“</w:t>
      </w:r>
      <w:r>
        <w:rPr>
          <w:sz w:val="18"/>
          <w:szCs w:val="18"/>
        </w:rPr>
        <w:t xml:space="preserve">Master of the world — You created the ox with cloven hooves and the donkey with closed hooves; You created Gan Eden and You created Gehinnom; You created the righteous and You created the wicked [the latter by way of the evil inclination] — who can stop You?</w:t>
      </w:r>
      <w:r>
        <w:rPr>
          <w:sz w:val="18"/>
          <w:szCs w:val="18"/>
        </w:rPr>
        <w:t xml:space="preserve">”</w:t>
      </w:r>
      <w:r>
        <w:rPr>
          <w:sz w:val="18"/>
          <w:szCs w:val="18"/>
        </w:rPr>
        <w:t xml:space="preserve"> </w:t>
      </w:r>
      <w:r>
        <w:rPr>
          <w:sz w:val="18"/>
          <w:szCs w:val="18"/>
        </w:rPr>
        <w:t xml:space="preserve">[i.e., since God made the yetzer hara, the sinner is as though compelled — an argument the Gemara rejects, though it reflects that</w:t>
      </w:r>
      <w:r>
        <w:rPr>
          <w:sz w:val="18"/>
          <w:szCs w:val="18"/>
        </w:rPr>
        <w:t xml:space="preserve"> </w:t>
      </w:r>
      <w:r>
        <w:rPr>
          <w:sz w:val="18"/>
          <w:szCs w:val="18"/>
        </w:rPr>
        <w:t xml:space="preserve">“</w:t>
      </w:r>
      <w:r>
        <w:rPr>
          <w:sz w:val="18"/>
          <w:szCs w:val="18"/>
        </w:rPr>
        <w:t xml:space="preserve">all is from Him.</w:t>
      </w:r>
      <w:r>
        <w:rPr>
          <w:sz w:val="18"/>
          <w:szCs w:val="18"/>
        </w:rPr>
        <w:t xml:space="preserve">”</w:t>
      </w:r>
      <w:r>
        <w:rPr>
          <w:sz w:val="18"/>
          <w:szCs w:val="18"/>
        </w:rPr>
        <w:t xml:space="preserve">]</w:t>
      </w:r>
    </w:p>
  </w:footnote>
  <w:footnote w:id="489">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28b:</w:t>
      </w:r>
      <w:r>
        <w:rPr>
          <w:sz w:val="18"/>
          <w:szCs w:val="18"/>
        </w:rPr>
        <w:t xml:space="preserve"> </w:t>
      </w:r>
      <w:r>
        <w:rPr>
          <w:sz w:val="18"/>
          <w:szCs w:val="18"/>
        </w:rPr>
        <w:t xml:space="preserve">“</w:t>
      </w:r>
      <w:r>
        <w:rPr>
          <w:sz w:val="18"/>
          <w:szCs w:val="18"/>
        </w:rPr>
        <w:t xml:space="preserve">R’ Nechunia ben Hakanah would pray upon his exit from the beis midrash:</w:t>
      </w:r>
      <w:r>
        <w:rPr>
          <w:sz w:val="18"/>
          <w:szCs w:val="18"/>
        </w:rPr>
        <w:t xml:space="preserve"> </w:t>
      </w:r>
      <w:r>
        <w:rPr>
          <w:sz w:val="18"/>
          <w:szCs w:val="18"/>
        </w:rPr>
        <w:t xml:space="preserve">‘</w:t>
      </w:r>
      <w:r>
        <w:rPr>
          <w:sz w:val="18"/>
          <w:szCs w:val="18"/>
        </w:rPr>
        <w:t xml:space="preserve">I give thanks before You, Hashem my God, that You have set my portion among those who sit in the beis midrash, and did not set my portion among those who sit on [street] corners.</w:t>
      </w:r>
      <w:r>
        <w:rPr>
          <w:sz w:val="18"/>
          <w:szCs w:val="18"/>
        </w:rPr>
        <w:t xml:space="preserve">’</w:t>
      </w:r>
      <w:r>
        <w:rPr>
          <w:sz w:val="18"/>
          <w:szCs w:val="18"/>
        </w:rPr>
        <w:t xml:space="preserve">”</w:t>
      </w:r>
    </w:p>
  </w:footnote>
  <w:footnote w:id="490">
    <w:p>
      <w:pPr>
        <w:pStyle w:val="FootnoteText"/>
        <w:spacing w:before="0" w:after="40" w:line="240" w:lineRule="auto"/>
      </w:pPr>
      <w:r>
        <w:rPr>
          <w:rStyle w:val="FootnoteReference"/>
        </w:rPr>
        <w:footnoteRef/>
      </w:r>
      <w:r>
        <w:rPr>
          <w:sz w:val="18"/>
          <w:szCs w:val="18"/>
        </w:rPr>
        <w:t xml:space="preserve"> </w:t>
      </w:r>
      <w:r>
        <w:rPr>
          <w:b/>
          <w:sz w:val="18"/>
          <w:szCs w:val="18"/>
        </w:rPr>
        <w:t xml:space="preserve">Rambam, Hilchos Teshuvah 5:5:</w:t>
      </w:r>
      <w:r>
        <w:rPr>
          <w:sz w:val="18"/>
          <w:szCs w:val="18"/>
        </w:rPr>
        <w:t xml:space="preserve"> </w:t>
      </w:r>
      <w:r>
        <w:rPr>
          <w:sz w:val="18"/>
          <w:szCs w:val="18"/>
        </w:rPr>
        <w:t xml:space="preserve">the Rambam confronts the classic difficulty — if the Holy One</w:t>
      </w:r>
      <w:r>
        <w:rPr>
          <w:sz w:val="18"/>
          <w:szCs w:val="18"/>
        </w:rPr>
        <w:t xml:space="preserve"> </w:t>
      </w:r>
      <w:r>
        <w:rPr>
          <w:i/>
          <w:sz w:val="18"/>
          <w:szCs w:val="18"/>
        </w:rPr>
        <w:t xml:space="preserve">foreknows</w:t>
      </w:r>
      <w:r>
        <w:rPr>
          <w:sz w:val="18"/>
          <w:szCs w:val="18"/>
        </w:rPr>
        <w:t xml:space="preserve"> </w:t>
      </w:r>
      <w:r>
        <w:rPr>
          <w:sz w:val="18"/>
          <w:szCs w:val="18"/>
        </w:rPr>
        <w:t xml:space="preserve">whether a person will be righteous or wicked, how can his choice be free? He answers that God and His knowledge are</w:t>
      </w:r>
      <w:r>
        <w:rPr>
          <w:sz w:val="18"/>
          <w:szCs w:val="18"/>
        </w:rPr>
        <w:t xml:space="preserve"> </w:t>
      </w:r>
      <w:r>
        <w:rPr>
          <w:i/>
          <w:sz w:val="18"/>
          <w:szCs w:val="18"/>
        </w:rPr>
        <w:t xml:space="preserve">one</w:t>
      </w:r>
      <w:r>
        <w:rPr>
          <w:sz w:val="18"/>
          <w:szCs w:val="18"/>
        </w:rPr>
        <w:t xml:space="preserve"> </w:t>
      </w:r>
      <w:r>
        <w:rPr>
          <w:sz w:val="18"/>
          <w:szCs w:val="18"/>
        </w:rPr>
        <w:t xml:space="preserve">(His knowing is not something added to His essence), and therefore</w:t>
      </w:r>
      <w:r>
        <w:rPr>
          <w:sz w:val="18"/>
          <w:szCs w:val="18"/>
        </w:rPr>
        <w:t xml:space="preserve"> </w:t>
      </w:r>
      <w:r>
        <w:rPr>
          <w:sz w:val="18"/>
          <w:szCs w:val="18"/>
        </w:rPr>
        <w:t xml:space="preserve">“</w:t>
      </w:r>
      <w:r>
        <w:rPr>
          <w:i/>
          <w:sz w:val="18"/>
          <w:szCs w:val="18"/>
        </w:rPr>
        <w:t xml:space="preserve">it is not within the power of the human mind to grasp this matter clearly</w:t>
      </w:r>
      <w:r>
        <w:rPr>
          <w:sz w:val="18"/>
          <w:szCs w:val="18"/>
        </w:rPr>
        <w:t xml:space="preserve">”</w:t>
      </w:r>
      <w:r>
        <w:rPr>
          <w:sz w:val="18"/>
          <w:szCs w:val="18"/>
        </w:rPr>
        <w:t xml:space="preserve">; His manner of knowing is utterly unlike ours (</w:t>
      </w:r>
      <w:r>
        <w:rPr>
          <w:sz w:val="18"/>
          <w:szCs w:val="18"/>
        </w:rPr>
        <w:t xml:space="preserve">“</w:t>
      </w:r>
      <w:r>
        <w:rPr>
          <w:i/>
          <w:sz w:val="18"/>
          <w:szCs w:val="18"/>
        </w:rPr>
        <w:t xml:space="preserve">ein yedi’aseinu ki-yedi’aso</w:t>
      </w:r>
      <w:r>
        <w:rPr>
          <w:sz w:val="18"/>
          <w:szCs w:val="18"/>
        </w:rPr>
        <w:t xml:space="preserve">”</w:t>
      </w:r>
      <w:r>
        <w:rPr>
          <w:sz w:val="18"/>
          <w:szCs w:val="18"/>
        </w:rPr>
        <w:t xml:space="preserve">) — yet, he insists,</w:t>
      </w:r>
      <w:r>
        <w:rPr>
          <w:sz w:val="18"/>
          <w:szCs w:val="18"/>
        </w:rPr>
        <w:t xml:space="preserve"> </w:t>
      </w:r>
      <w:r>
        <w:rPr>
          <w:sz w:val="18"/>
          <w:szCs w:val="18"/>
        </w:rPr>
        <w:t xml:space="preserve">“</w:t>
      </w:r>
      <w:r>
        <w:rPr>
          <w:i/>
          <w:sz w:val="18"/>
          <w:szCs w:val="18"/>
        </w:rPr>
        <w:t xml:space="preserve">without doubt a person’s deeds are in his own hand</w:t>
      </w:r>
      <w:r>
        <w:rPr>
          <w:sz w:val="18"/>
          <w:szCs w:val="18"/>
        </w:rPr>
        <w:t xml:space="preserve">,</w:t>
      </w:r>
      <w:r>
        <w:rPr>
          <w:sz w:val="18"/>
          <w:szCs w:val="18"/>
        </w:rPr>
        <w:t xml:space="preserve">”</w:t>
      </w:r>
      <w:r>
        <w:rPr>
          <w:sz w:val="18"/>
          <w:szCs w:val="18"/>
        </w:rPr>
        <w:t xml:space="preserve"> </w:t>
      </w:r>
      <w:r>
        <w:rPr>
          <w:sz w:val="18"/>
          <w:szCs w:val="18"/>
        </w:rPr>
        <w:t xml:space="preserve">and free choice is a firm foundation of the Torah. R’ Tzadok’s use: the Rambam’s very acknowledgment that he had</w:t>
      </w:r>
      <w:r>
        <w:rPr>
          <w:sz w:val="18"/>
          <w:szCs w:val="18"/>
        </w:rPr>
        <w:t xml:space="preserve"> </w:t>
      </w:r>
      <w:r>
        <w:rPr>
          <w:sz w:val="18"/>
          <w:szCs w:val="18"/>
        </w:rPr>
        <w:t xml:space="preserve">“</w:t>
      </w:r>
      <w:r>
        <w:rPr>
          <w:sz w:val="18"/>
          <w:szCs w:val="18"/>
        </w:rPr>
        <w:t xml:space="preserve">no [full] resolution</w:t>
      </w:r>
      <w:r>
        <w:rPr>
          <w:sz w:val="18"/>
          <w:szCs w:val="18"/>
        </w:rPr>
        <w:t xml:space="preserve">”</w:t>
      </w:r>
      <w:r>
        <w:rPr>
          <w:sz w:val="18"/>
          <w:szCs w:val="18"/>
        </w:rPr>
        <w:t xml:space="preserve"> </w:t>
      </w:r>
      <w:r>
        <w:rPr>
          <w:sz w:val="18"/>
          <w:szCs w:val="18"/>
        </w:rPr>
        <w:t xml:space="preserve">— for our knowing is not like His — is</w:t>
      </w:r>
      <w:r>
        <w:rPr>
          <w:sz w:val="18"/>
          <w:szCs w:val="18"/>
        </w:rPr>
        <w:t xml:space="preserve"> </w:t>
      </w:r>
      <w:r>
        <w:rPr>
          <w:i/>
          <w:sz w:val="18"/>
          <w:szCs w:val="18"/>
        </w:rPr>
        <w:t xml:space="preserve">itself the true resolution</w:t>
      </w:r>
      <w:r>
        <w:rPr>
          <w:sz w:val="18"/>
          <w:szCs w:val="18"/>
        </w:rPr>
        <w:t xml:space="preserve">: [Divine] knowledge and [human] choice occupy different</w:t>
      </w:r>
      <w:r>
        <w:rPr>
          <w:sz w:val="18"/>
          <w:szCs w:val="18"/>
        </w:rPr>
        <w:t xml:space="preserve"> </w:t>
      </w:r>
      <w:r>
        <w:rPr>
          <w:sz w:val="18"/>
          <w:szCs w:val="18"/>
        </w:rPr>
        <w:t xml:space="preserve">“</w:t>
      </w:r>
      <w:r>
        <w:rPr>
          <w:sz w:val="18"/>
          <w:szCs w:val="18"/>
        </w:rPr>
        <w:t xml:space="preserve">places,</w:t>
      </w:r>
      <w:r>
        <w:rPr>
          <w:sz w:val="18"/>
          <w:szCs w:val="18"/>
        </w:rPr>
        <w:t xml:space="preserve">”</w:t>
      </w:r>
      <w:r>
        <w:rPr>
          <w:sz w:val="18"/>
          <w:szCs w:val="18"/>
        </w:rPr>
        <w:t xml:space="preserve"> </w:t>
      </w:r>
      <w:r>
        <w:rPr>
          <w:sz w:val="18"/>
          <w:szCs w:val="18"/>
        </w:rPr>
        <w:t xml:space="preserve">and both are real.</w:t>
      </w:r>
    </w:p>
  </w:footnote>
  <w:footnote w:id="491">
    <w:p>
      <w:pPr>
        <w:pStyle w:val="FootnoteText"/>
        <w:spacing w:before="0" w:after="40" w:line="240" w:lineRule="auto"/>
      </w:pPr>
      <w:r>
        <w:rPr>
          <w:rStyle w:val="FootnoteReference"/>
        </w:rPr>
        <w:footnoteRef/>
      </w:r>
      <w:r>
        <w:rPr>
          <w:sz w:val="18"/>
          <w:szCs w:val="18"/>
        </w:rPr>
        <w:t xml:space="preserve"> </w:t>
      </w:r>
      <w:r>
        <w:rPr>
          <w:b/>
          <w:sz w:val="18"/>
          <w:szCs w:val="18"/>
        </w:rPr>
        <w:t xml:space="preserve">Hasagos HaRa’avad (ad loc.):</w:t>
      </w:r>
      <w:r>
        <w:rPr>
          <w:sz w:val="18"/>
          <w:szCs w:val="18"/>
        </w:rPr>
        <w:t xml:space="preserve"> </w:t>
      </w:r>
      <w:r>
        <w:rPr>
          <w:sz w:val="18"/>
          <w:szCs w:val="18"/>
        </w:rPr>
        <w:t xml:space="preserve">R’ Avraham ben David objected that the Rambam</w:t>
      </w:r>
      <w:r>
        <w:rPr>
          <w:sz w:val="18"/>
          <w:szCs w:val="18"/>
        </w:rPr>
        <w:t xml:space="preserve"> </w:t>
      </w:r>
      <w:r>
        <w:rPr>
          <w:sz w:val="18"/>
          <w:szCs w:val="18"/>
        </w:rPr>
        <w:t xml:space="preserve">“</w:t>
      </w:r>
      <w:r>
        <w:rPr>
          <w:sz w:val="18"/>
          <w:szCs w:val="18"/>
        </w:rPr>
        <w:t xml:space="preserve">did not act in the manner of the wise — one should not begin a matter he cannot bring to completion; he opened with questions and difficulties and</w:t>
      </w:r>
      <w:r>
        <w:rPr>
          <w:sz w:val="18"/>
          <w:szCs w:val="18"/>
        </w:rPr>
        <w:t xml:space="preserve"> </w:t>
      </w:r>
      <w:r>
        <w:rPr>
          <w:i/>
          <w:sz w:val="18"/>
          <w:szCs w:val="18"/>
        </w:rPr>
        <w:t xml:space="preserve">left the matter in a difficulty</w:t>
      </w:r>
      <w:r>
        <w:rPr>
          <w:sz w:val="18"/>
          <w:szCs w:val="18"/>
        </w:rPr>
        <w:t xml:space="preserve">.</w:t>
      </w:r>
      <w:r>
        <w:rPr>
          <w:sz w:val="18"/>
          <w:szCs w:val="18"/>
        </w:rPr>
        <w:t xml:space="preserve">”</w:t>
      </w:r>
      <w:r>
        <w:rPr>
          <w:sz w:val="18"/>
          <w:szCs w:val="18"/>
        </w:rPr>
        <w:t xml:space="preserve"> </w:t>
      </w:r>
      <w:r>
        <w:rPr>
          <w:sz w:val="18"/>
          <w:szCs w:val="18"/>
        </w:rPr>
        <w:t xml:space="preserve">R’ Tzadok defends the Rambam against the charge: far from leaving it unresolved, the Rambam disclosed</w:t>
      </w:r>
      <w:r>
        <w:rPr>
          <w:sz w:val="18"/>
          <w:szCs w:val="18"/>
        </w:rPr>
        <w:t xml:space="preserve"> </w:t>
      </w:r>
      <w:r>
        <w:rPr>
          <w:sz w:val="18"/>
          <w:szCs w:val="18"/>
        </w:rPr>
        <w:t xml:space="preserve">“</w:t>
      </w:r>
      <w:r>
        <w:rPr>
          <w:i/>
          <w:sz w:val="18"/>
          <w:szCs w:val="18"/>
        </w:rPr>
        <w:t xml:space="preserve">the very summit of his knowledge</w:t>
      </w:r>
      <w:r>
        <w:rPr>
          <w:sz w:val="18"/>
          <w:szCs w:val="18"/>
        </w:rPr>
        <w:t xml:space="preserve">”</w:t>
      </w:r>
      <w:r>
        <w:rPr>
          <w:sz w:val="18"/>
          <w:szCs w:val="18"/>
        </w:rPr>
        <w:t xml:space="preserve"> </w:t>
      </w:r>
      <w:r>
        <w:rPr>
          <w:sz w:val="18"/>
          <w:szCs w:val="18"/>
        </w:rPr>
        <w:t xml:space="preserve">in recognizing that the human intellect</w:t>
      </w:r>
      <w:r>
        <w:rPr>
          <w:sz w:val="18"/>
          <w:szCs w:val="18"/>
        </w:rPr>
        <w:t xml:space="preserve"> </w:t>
      </w:r>
      <w:r>
        <w:rPr>
          <w:i/>
          <w:sz w:val="18"/>
          <w:szCs w:val="18"/>
        </w:rPr>
        <w:t xml:space="preserve">cannot</w:t>
      </w:r>
      <w:r>
        <w:rPr>
          <w:sz w:val="18"/>
          <w:szCs w:val="18"/>
        </w:rPr>
        <w:t xml:space="preserve"> </w:t>
      </w:r>
      <w:r>
        <w:rPr>
          <w:sz w:val="18"/>
          <w:szCs w:val="18"/>
        </w:rPr>
        <w:t xml:space="preserve">apprehend how God’s foreknowledge and man’s free choice cohere — and that recognition is the answer itself,</w:t>
      </w:r>
      <w:r>
        <w:rPr>
          <w:sz w:val="18"/>
          <w:szCs w:val="18"/>
        </w:rPr>
        <w:t xml:space="preserve"> </w:t>
      </w:r>
      <w:r>
        <w:rPr>
          <w:sz w:val="18"/>
          <w:szCs w:val="18"/>
        </w:rPr>
        <w:t xml:space="preserve">“</w:t>
      </w:r>
      <w:r>
        <w:rPr>
          <w:sz w:val="18"/>
          <w:szCs w:val="18"/>
        </w:rPr>
        <w:t xml:space="preserve">for our knowing is not like His knowing.</w:t>
      </w:r>
      <w:r>
        <w:rPr>
          <w:sz w:val="18"/>
          <w:szCs w:val="18"/>
        </w:rPr>
        <w:t xml:space="preserve">”</w:t>
      </w:r>
    </w:p>
  </w:footnote>
  <w:footnote w:id="492">
    <w:p>
      <w:pPr>
        <w:pStyle w:val="FootnoteText"/>
        <w:spacing w:before="0" w:after="40" w:line="240" w:lineRule="auto"/>
      </w:pPr>
      <w:r>
        <w:rPr>
          <w:rStyle w:val="FootnoteReference"/>
        </w:rPr>
        <w:footnoteRef/>
      </w:r>
      <w:r>
        <w:rPr>
          <w:sz w:val="18"/>
          <w:szCs w:val="18"/>
        </w:rPr>
        <w:t xml:space="preserve"> </w:t>
      </w:r>
      <w:r>
        <w:rPr>
          <w:b/>
          <w:sz w:val="18"/>
          <w:szCs w:val="18"/>
        </w:rPr>
        <w:t xml:space="preserve">Tikkunei Zohar Chadash and</w:t>
      </w:r>
      <w:r>
        <w:rPr>
          <w:b/>
          <w:sz w:val="18"/>
          <w:szCs w:val="18"/>
        </w:rPr>
        <w:t xml:space="preserve"> </w:t>
      </w:r>
      <w:r>
        <w:rPr>
          <w:i/>
          <w:b/>
          <w:sz w:val="18"/>
          <w:szCs w:val="18"/>
        </w:rPr>
        <w:t xml:space="preserve">Arba Me’os Shekel Kesef</w:t>
      </w:r>
      <w:r>
        <w:rPr>
          <w:b/>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secret</w:t>
      </w:r>
      <w:r>
        <w:rPr>
          <w:sz w:val="18"/>
          <w:szCs w:val="18"/>
        </w:rPr>
        <w:t xml:space="preserve">”</w:t>
      </w:r>
      <w:r>
        <w:rPr>
          <w:sz w:val="18"/>
          <w:szCs w:val="18"/>
        </w:rPr>
        <w:t xml:space="preserve"> </w:t>
      </w:r>
      <w:r>
        <w:rPr>
          <w:sz w:val="18"/>
          <w:szCs w:val="18"/>
        </w:rPr>
        <w:t xml:space="preserve">of</w:t>
      </w:r>
      <w:r>
        <w:rPr>
          <w:sz w:val="18"/>
          <w:szCs w:val="18"/>
        </w:rPr>
        <w:t xml:space="preserve"> </w:t>
      </w:r>
      <w:r>
        <w:rPr>
          <w:i/>
          <w:sz w:val="18"/>
          <w:szCs w:val="18"/>
        </w:rPr>
        <w:t xml:space="preserve">yedi’ah</w:t>
      </w:r>
      <w:r>
        <w:rPr>
          <w:sz w:val="18"/>
          <w:szCs w:val="18"/>
        </w:rPr>
        <w:t xml:space="preserve"> </w:t>
      </w:r>
      <w:r>
        <w:rPr>
          <w:sz w:val="18"/>
          <w:szCs w:val="18"/>
        </w:rPr>
        <w:t xml:space="preserve">(Divine knowledge) and</w:t>
      </w:r>
      <w:r>
        <w:rPr>
          <w:sz w:val="18"/>
          <w:szCs w:val="18"/>
        </w:rPr>
        <w:t xml:space="preserve"> </w:t>
      </w:r>
      <w:r>
        <w:rPr>
          <w:i/>
          <w:sz w:val="18"/>
          <w:szCs w:val="18"/>
        </w:rPr>
        <w:t xml:space="preserve">bechirah</w:t>
      </w:r>
      <w:r>
        <w:rPr>
          <w:sz w:val="18"/>
          <w:szCs w:val="18"/>
        </w:rPr>
        <w:t xml:space="preserve"> </w:t>
      </w:r>
      <w:r>
        <w:rPr>
          <w:sz w:val="18"/>
          <w:szCs w:val="18"/>
        </w:rPr>
        <w:t xml:space="preserve">(free choice) is expounded in the Kabbalah — in</w:t>
      </w:r>
      <w:r>
        <w:rPr>
          <w:sz w:val="18"/>
          <w:szCs w:val="18"/>
        </w:rPr>
        <w:t xml:space="preserve"> </w:t>
      </w:r>
      <w:r>
        <w:rPr>
          <w:b/>
          <w:sz w:val="18"/>
          <w:szCs w:val="18"/>
        </w:rPr>
        <w:t xml:space="preserve">Tikkunei Zohar Chadash</w:t>
      </w:r>
      <w:r>
        <w:rPr>
          <w:sz w:val="18"/>
          <w:szCs w:val="18"/>
        </w:rPr>
        <w:t xml:space="preserve">, and in</w:t>
      </w:r>
      <w:r>
        <w:rPr>
          <w:sz w:val="18"/>
          <w:szCs w:val="18"/>
        </w:rPr>
        <w:t xml:space="preserve"> </w:t>
      </w:r>
      <w:r>
        <w:rPr>
          <w:b/>
          <w:sz w:val="18"/>
          <w:szCs w:val="18"/>
        </w:rPr>
        <w:t xml:space="preserve">Arba Me’os Shekel Kesef</w:t>
      </w:r>
      <w:r>
        <w:rPr>
          <w:sz w:val="18"/>
          <w:szCs w:val="18"/>
        </w:rPr>
        <w:t xml:space="preserve">, a work of the Arizal’s Kabbalah (its title drawn from</w:t>
      </w:r>
      <w:r>
        <w:rPr>
          <w:sz w:val="18"/>
          <w:szCs w:val="18"/>
        </w:rPr>
        <w:t xml:space="preserve"> </w:t>
      </w:r>
      <w:r>
        <w:rPr>
          <w:sz w:val="18"/>
          <w:szCs w:val="18"/>
        </w:rPr>
        <w:t xml:space="preserve">“</w:t>
      </w:r>
      <w:r>
        <w:rPr>
          <w:sz w:val="18"/>
          <w:szCs w:val="18"/>
        </w:rPr>
        <w:t xml:space="preserve">four hundred silver shekels,</w:t>
      </w:r>
      <w:r>
        <w:rPr>
          <w:sz w:val="18"/>
          <w:szCs w:val="18"/>
        </w:rPr>
        <w:t xml:space="preserve">”</w:t>
      </w:r>
      <w:r>
        <w:rPr>
          <w:sz w:val="18"/>
          <w:szCs w:val="18"/>
        </w:rPr>
        <w:t xml:space="preserve"> </w:t>
      </w:r>
      <w:r>
        <w:rPr>
          <w:sz w:val="18"/>
          <w:szCs w:val="18"/>
        </w:rPr>
        <w:t xml:space="preserve">Bereishis 23:16). There the two are set on different planes of the supernal roots: from the side of God’s knowledge (the higher unity) there is no independent</w:t>
      </w:r>
      <w:r>
        <w:rPr>
          <w:sz w:val="18"/>
          <w:szCs w:val="18"/>
        </w:rPr>
        <w:t xml:space="preserve"> </w:t>
      </w:r>
      <w:r>
        <w:rPr>
          <w:sz w:val="18"/>
          <w:szCs w:val="18"/>
        </w:rPr>
        <w:t xml:space="preserve">“</w:t>
      </w:r>
      <w:r>
        <w:rPr>
          <w:sz w:val="18"/>
          <w:szCs w:val="18"/>
        </w:rPr>
        <w:t xml:space="preserve">choice,</w:t>
      </w:r>
      <w:r>
        <w:rPr>
          <w:sz w:val="18"/>
          <w:szCs w:val="18"/>
        </w:rPr>
        <w:t xml:space="preserve">”</w:t>
      </w:r>
      <w:r>
        <w:rPr>
          <w:sz w:val="18"/>
          <w:szCs w:val="18"/>
        </w:rPr>
        <w:t xml:space="preserve"> </w:t>
      </w:r>
      <w:r>
        <w:rPr>
          <w:sz w:val="18"/>
          <w:szCs w:val="18"/>
        </w:rPr>
        <w:t xml:space="preserve">while free choice belongs to the</w:t>
      </w:r>
      <w:r>
        <w:rPr>
          <w:sz w:val="18"/>
          <w:szCs w:val="18"/>
        </w:rPr>
        <w:t xml:space="preserve"> </w:t>
      </w:r>
      <w:r>
        <w:rPr>
          <w:sz w:val="18"/>
          <w:szCs w:val="18"/>
        </w:rPr>
        <w:t xml:space="preserve">“</w:t>
      </w:r>
      <w:r>
        <w:rPr>
          <w:sz w:val="18"/>
          <w:szCs w:val="18"/>
        </w:rPr>
        <w:t xml:space="preserve">place</w:t>
      </w:r>
      <w:r>
        <w:rPr>
          <w:sz w:val="18"/>
          <w:szCs w:val="18"/>
        </w:rPr>
        <w:t xml:space="preserve">”</w:t>
      </w:r>
      <w:r>
        <w:rPr>
          <w:sz w:val="18"/>
          <w:szCs w:val="18"/>
        </w:rPr>
        <w:t xml:space="preserve"> </w:t>
      </w:r>
      <w:r>
        <w:rPr>
          <w:sz w:val="18"/>
          <w:szCs w:val="18"/>
        </w:rPr>
        <w:t xml:space="preserve">of this lower world — so that the two do not contradict. R’ Tzadok points to these as the mystical ground of the principle that</w:t>
      </w:r>
      <w:r>
        <w:rPr>
          <w:sz w:val="18"/>
          <w:szCs w:val="18"/>
        </w:rPr>
        <w:t xml:space="preserve"> </w:t>
      </w:r>
      <w:r>
        <w:rPr>
          <w:sz w:val="18"/>
          <w:szCs w:val="18"/>
        </w:rPr>
        <w:t xml:space="preserve">“</w:t>
      </w:r>
      <w:r>
        <w:rPr>
          <w:i/>
          <w:sz w:val="18"/>
          <w:szCs w:val="18"/>
        </w:rPr>
        <w:t xml:space="preserve">in the place of knowledge there is no choice, and in the place of choice there is no grasp of His knowledge</w:t>
      </w:r>
      <w:r>
        <w:rPr>
          <w:sz w:val="18"/>
          <w:szCs w:val="18"/>
        </w:rPr>
        <w:t xml:space="preserve">.</w:t>
      </w:r>
      <w:r>
        <w:rPr>
          <w:sz w:val="18"/>
          <w:szCs w:val="18"/>
        </w:rPr>
        <w:t xml:space="preserve">”</w:t>
      </w:r>
    </w:p>
  </w:footnote>
  <w:footnote w:id="49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§47):</w:t>
      </w:r>
      <w:r>
        <w:rPr>
          <w:sz w:val="18"/>
          <w:szCs w:val="18"/>
        </w:rPr>
        <w:t xml:space="preserve"> </w:t>
      </w:r>
      <w:r>
        <w:rPr>
          <w:sz w:val="18"/>
          <w:szCs w:val="18"/>
        </w:rPr>
        <w:t xml:space="preserve">“</w:t>
      </w:r>
      <w:r>
        <w:rPr>
          <w:sz w:val="18"/>
          <w:szCs w:val="18"/>
        </w:rPr>
        <w:t xml:space="preserve">One must ascend to Hashem through an inquiry that is above the grasp of the intellect. For with the human intellect it is impossible to grasp the truth of this matter fully, as is known — as the Rambam wrote concerning the difficulty of [Divine] foreknowledge and [human] free choice. Only the Children of Israel, upon whom the light of Torah —</w:t>
      </w:r>
      <w:r>
        <w:rPr>
          <w:sz w:val="18"/>
          <w:szCs w:val="18"/>
        </w:rPr>
        <w:t xml:space="preserve"> </w:t>
      </w:r>
      <w:r>
        <w:rPr>
          <w:sz w:val="18"/>
          <w:szCs w:val="18"/>
        </w:rPr>
        <w:t xml:space="preserve">‘</w:t>
      </w:r>
      <w:r>
        <w:rPr>
          <w:sz w:val="18"/>
          <w:szCs w:val="18"/>
        </w:rPr>
        <w:t xml:space="preserve">in which truth is written</w:t>
      </w:r>
      <w:r>
        <w:rPr>
          <w:sz w:val="18"/>
          <w:szCs w:val="18"/>
        </w:rPr>
        <w:t xml:space="preserve">’</w:t>
      </w:r>
      <w:r>
        <w:rPr>
          <w:sz w:val="18"/>
          <w:szCs w:val="18"/>
        </w:rPr>
        <w:t xml:space="preserve"> </w:t>
      </w:r>
      <w:r>
        <w:rPr>
          <w:sz w:val="18"/>
          <w:szCs w:val="18"/>
        </w:rPr>
        <w:t xml:space="preserve">— has shone, grasp this: the Torah-scholars, called by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grasp it by way of</w:t>
      </w:r>
      <w:r>
        <w:rPr>
          <w:sz w:val="18"/>
          <w:szCs w:val="18"/>
        </w:rPr>
        <w:t xml:space="preserve"> </w:t>
      </w:r>
      <w:r>
        <w:rPr>
          <w:i/>
          <w:sz w:val="18"/>
          <w:szCs w:val="18"/>
        </w:rPr>
        <w:t xml:space="preserve">chochmah</w:t>
      </w:r>
      <w:r>
        <w:rPr>
          <w:sz w:val="18"/>
          <w:szCs w:val="18"/>
        </w:rPr>
        <w:t xml:space="preserve"> </w:t>
      </w:r>
      <w:r>
        <w:rPr>
          <w:sz w:val="18"/>
          <w:szCs w:val="18"/>
        </w:rPr>
        <w:t xml:space="preserve">— and this is what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denotes, from</w:t>
      </w:r>
      <w:r>
        <w:rPr>
          <w:sz w:val="18"/>
          <w:szCs w:val="18"/>
        </w:rPr>
        <w:t xml:space="preserve"> </w:t>
      </w:r>
      <w:r>
        <w:rPr>
          <w:sz w:val="18"/>
          <w:szCs w:val="18"/>
        </w:rPr>
        <w:t xml:space="preserve">‘</w:t>
      </w:r>
      <w:r>
        <w:rPr>
          <w:sz w:val="18"/>
          <w:szCs w:val="18"/>
        </w:rPr>
        <w:t xml:space="preserve">for you have striven [with the Divine and with men and have prevailed]</w:t>
      </w:r>
      <w:r>
        <w:rPr>
          <w:sz w:val="18"/>
          <w:szCs w:val="18"/>
        </w:rPr>
        <w:t xml:space="preserve">’</w:t>
      </w:r>
      <w:r>
        <w:rPr>
          <w:sz w:val="18"/>
          <w:szCs w:val="18"/>
        </w:rPr>
        <w:t xml:space="preserve"> </w:t>
      </w:r>
      <w:r>
        <w:rPr>
          <w:sz w:val="18"/>
          <w:szCs w:val="18"/>
        </w:rPr>
        <w:t xml:space="preserve">(Bereishis 32:29), that he became a</w:t>
      </w:r>
      <w:r>
        <w:rPr>
          <w:sz w:val="18"/>
          <w:szCs w:val="18"/>
        </w:rPr>
        <w:t xml:space="preserve"> </w:t>
      </w:r>
      <w:r>
        <w:rPr>
          <w:sz w:val="18"/>
          <w:szCs w:val="18"/>
        </w:rPr>
        <w:t xml:space="preserve">‘</w:t>
      </w:r>
      <w:r>
        <w:rPr>
          <w:sz w:val="18"/>
          <w:szCs w:val="18"/>
        </w:rPr>
        <w:t xml:space="preserve">prince</w:t>
      </w:r>
      <w:r>
        <w:rPr>
          <w:sz w:val="18"/>
          <w:szCs w:val="18"/>
        </w:rPr>
        <w:t xml:space="preserve">’</w:t>
      </w:r>
      <w:r>
        <w:rPr>
          <w:sz w:val="18"/>
          <w:szCs w:val="18"/>
        </w:rPr>
        <w:t xml:space="preserve"> </w:t>
      </w:r>
      <w:r>
        <w:rPr>
          <w:sz w:val="18"/>
          <w:szCs w:val="18"/>
        </w:rPr>
        <w:t xml:space="preserve">over the angels — and this is from the complete cleaving to the ultimate truth.</w:t>
      </w:r>
      <w:r>
        <w:rPr>
          <w:sz w:val="18"/>
          <w:szCs w:val="18"/>
        </w:rPr>
        <w:t xml:space="preserve">”</w:t>
      </w:r>
      <w:r>
        <w:rPr>
          <w:sz w:val="18"/>
          <w:szCs w:val="18"/>
        </w:rPr>
        <w:t xml:space="preserve"> </w:t>
      </w:r>
      <w:r>
        <w:rPr>
          <w:sz w:val="18"/>
          <w:szCs w:val="18"/>
        </w:rPr>
        <w:t xml:space="preserve">And</w:t>
      </w:r>
      <w:r>
        <w:rPr>
          <w:sz w:val="18"/>
          <w:szCs w:val="18"/>
        </w:rPr>
        <w:t xml:space="preserve"> </w:t>
      </w:r>
      <w:r>
        <w:rPr>
          <w:b/>
          <w:sz w:val="18"/>
          <w:szCs w:val="18"/>
        </w:rPr>
        <w:t xml:space="preserve">Tzidkas HaTzaddik (os 40)</w:t>
      </w:r>
      <w:r>
        <w:rPr>
          <w:sz w:val="18"/>
          <w:szCs w:val="18"/>
        </w:rPr>
        <w:t xml:space="preserve"> </w:t>
      </w:r>
      <w:r>
        <w:rPr>
          <w:sz w:val="18"/>
          <w:szCs w:val="18"/>
        </w:rPr>
        <w:t xml:space="preserve">puts it most pointedly — citing the very same source adduced here, the Arizal at the end of</w:t>
      </w:r>
      <w:r>
        <w:rPr>
          <w:sz w:val="18"/>
          <w:szCs w:val="18"/>
        </w:rPr>
        <w:t xml:space="preserve"> </w:t>
      </w:r>
      <w:r>
        <w:rPr>
          <w:i/>
          <w:sz w:val="18"/>
          <w:szCs w:val="18"/>
        </w:rPr>
        <w:t xml:space="preserve">Arba Me’os Shekel Kesef</w:t>
      </w:r>
      <w:r>
        <w:rPr>
          <w:sz w:val="18"/>
          <w:szCs w:val="18"/>
        </w:rPr>
        <w:t xml:space="preserve">:</w:t>
      </w:r>
      <w:r>
        <w:rPr>
          <w:sz w:val="18"/>
          <w:szCs w:val="18"/>
        </w:rPr>
        <w:t xml:space="preserve"> </w:t>
      </w:r>
      <w:r>
        <w:rPr>
          <w:sz w:val="18"/>
          <w:szCs w:val="18"/>
        </w:rPr>
        <w:t xml:space="preserve">“</w:t>
      </w:r>
      <w:r>
        <w:rPr>
          <w:sz w:val="18"/>
          <w:szCs w:val="18"/>
        </w:rPr>
        <w:t xml:space="preserve">The essence of teshuvah is that Hashem so illumine a person’s eyes that the willful sins become as merits — that is, that he recognize and understand that all he sinned was, too, by the will of Hashem… and this is the matter of</w:t>
      </w:r>
      <w:r>
        <w:rPr>
          <w:sz w:val="18"/>
          <w:szCs w:val="18"/>
        </w:rPr>
        <w:t xml:space="preserve"> </w:t>
      </w:r>
      <w:r>
        <w:rPr>
          <w:i/>
          <w:sz w:val="18"/>
          <w:szCs w:val="18"/>
        </w:rPr>
        <w:t xml:space="preserve">yedi’ah</w:t>
      </w:r>
      <w:r>
        <w:rPr>
          <w:sz w:val="18"/>
          <w:szCs w:val="18"/>
        </w:rPr>
        <w:t xml:space="preserve"> </w:t>
      </w:r>
      <w:r>
        <w:rPr>
          <w:sz w:val="18"/>
          <w:szCs w:val="18"/>
        </w:rPr>
        <w:t xml:space="preserve">and</w:t>
      </w:r>
      <w:r>
        <w:rPr>
          <w:sz w:val="18"/>
          <w:szCs w:val="18"/>
        </w:rPr>
        <w:t xml:space="preserve"> </w:t>
      </w:r>
      <w:r>
        <w:rPr>
          <w:i/>
          <w:sz w:val="18"/>
          <w:szCs w:val="18"/>
        </w:rPr>
        <w:t xml:space="preserve">bechirah</w:t>
      </w:r>
      <w:r>
        <w:rPr>
          <w:sz w:val="18"/>
          <w:szCs w:val="18"/>
        </w:rPr>
        <w:t xml:space="preserve"> </w:t>
      </w:r>
      <w:r>
        <w:rPr>
          <w:sz w:val="18"/>
          <w:szCs w:val="18"/>
        </w:rPr>
        <w:t xml:space="preserve">that the Arizal explained at the end of</w:t>
      </w:r>
      <w:r>
        <w:rPr>
          <w:sz w:val="18"/>
          <w:szCs w:val="18"/>
        </w:rPr>
        <w:t xml:space="preserve"> </w:t>
      </w:r>
      <w:r>
        <w:rPr>
          <w:i/>
          <w:sz w:val="18"/>
          <w:szCs w:val="18"/>
        </w:rPr>
        <w:t xml:space="preserve">Arba Me’os Shekel Kesef</w:t>
      </w:r>
      <w:r>
        <w:rPr>
          <w:sz w:val="18"/>
          <w:szCs w:val="18"/>
        </w:rPr>
        <w:t xml:space="preserve">: that both are true, each in its own place — in the place of choice there is no place for [His] knowledge, and in the place of [His] knowledge there is in truth no place for choice. And when one attains this tremendous light, then all his willful sins are [seen] never to have departed from the depth of Hashem’s knowledge — He, His knowing, and His will being all One; and since Hashem willed it so, all is indeed merits, and one attains the complete atonement of Yom Kippur.</w:t>
      </w:r>
      <w:r>
        <w:rPr>
          <w:sz w:val="18"/>
          <w:szCs w:val="18"/>
        </w:rPr>
        <w:t xml:space="preserve">”</w:t>
      </w:r>
    </w:p>
  </w:footnote>
  <w:footnote w:id="49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Vayeishev §11):</w:t>
      </w:r>
      <w:r>
        <w:rPr>
          <w:sz w:val="18"/>
          <w:szCs w:val="18"/>
        </w:rPr>
        <w:t xml:space="preserve"> </w:t>
      </w:r>
      <w:r>
        <w:rPr>
          <w:sz w:val="18"/>
          <w:szCs w:val="18"/>
        </w:rPr>
        <w:t xml:space="preserve">“</w:t>
      </w:r>
      <w:r>
        <w:rPr>
          <w:sz w:val="18"/>
          <w:szCs w:val="18"/>
        </w:rPr>
        <w:t xml:space="preserve">it returns to the question of</w:t>
      </w:r>
      <w:r>
        <w:rPr>
          <w:sz w:val="18"/>
          <w:szCs w:val="18"/>
        </w:rPr>
        <w:t xml:space="preserve"> </w:t>
      </w:r>
      <w:r>
        <w:rPr>
          <w:i/>
          <w:sz w:val="18"/>
          <w:szCs w:val="18"/>
        </w:rPr>
        <w:t xml:space="preserve">yedi’ah u’bechirah</w:t>
      </w:r>
      <w:r>
        <w:rPr>
          <w:sz w:val="18"/>
          <w:szCs w:val="18"/>
        </w:rPr>
        <w:t xml:space="preserve">; and what the Rambam wrote (Hilchos Teshuvah 5) — which is the prophet’s</w:t>
      </w:r>
      <w:r>
        <w:rPr>
          <w:sz w:val="18"/>
          <w:szCs w:val="18"/>
        </w:rPr>
        <w:t xml:space="preserve"> </w:t>
      </w:r>
      <w:r>
        <w:rPr>
          <w:sz w:val="18"/>
          <w:szCs w:val="18"/>
        </w:rPr>
        <w:t xml:space="preserve">‘</w:t>
      </w:r>
      <w:r>
        <w:rPr>
          <w:sz w:val="18"/>
          <w:szCs w:val="18"/>
        </w:rPr>
        <w:t xml:space="preserve">for My thoughts are not your thoughts</w:t>
      </w:r>
      <w:r>
        <w:rPr>
          <w:sz w:val="18"/>
          <w:szCs w:val="18"/>
        </w:rPr>
        <w:t xml:space="preserve">’</w:t>
      </w:r>
      <w:r>
        <w:rPr>
          <w:sz w:val="18"/>
          <w:szCs w:val="18"/>
        </w:rPr>
        <w:t xml:space="preserve"> </w:t>
      </w:r>
      <w:r>
        <w:rPr>
          <w:sz w:val="18"/>
          <w:szCs w:val="18"/>
        </w:rPr>
        <w:t xml:space="preserve">— intends what Zohar Chadash says: that</w:t>
      </w:r>
      <w:r>
        <w:rPr>
          <w:sz w:val="18"/>
          <w:szCs w:val="18"/>
        </w:rPr>
        <w:t xml:space="preserve"> </w:t>
      </w:r>
      <w:r>
        <w:rPr>
          <w:i/>
          <w:sz w:val="18"/>
          <w:szCs w:val="18"/>
        </w:rPr>
        <w:t xml:space="preserve">in the place where there is [Divine] knowledge there is no choice at all</w:t>
      </w:r>
      <w:r>
        <w:rPr>
          <w:sz w:val="18"/>
          <w:szCs w:val="18"/>
        </w:rPr>
        <w:t xml:space="preserve">, and there is a place that Hashem created where choice is handed over to man.</w:t>
      </w:r>
      <w:r>
        <w:rPr>
          <w:sz w:val="18"/>
          <w:szCs w:val="18"/>
        </w:rPr>
        <w:t xml:space="preserve">”</w:t>
      </w:r>
      <w:r>
        <w:rPr>
          <w:sz w:val="18"/>
          <w:szCs w:val="18"/>
        </w:rPr>
        <w:t xml:space="preserve"> </w:t>
      </w:r>
      <w:r>
        <w:rPr>
          <w:sz w:val="18"/>
          <w:szCs w:val="18"/>
        </w:rPr>
        <w:t xml:space="preserve">This is §6-5’s gist almost word for word —</w:t>
      </w:r>
      <w:r>
        <w:rPr>
          <w:sz w:val="18"/>
          <w:szCs w:val="18"/>
        </w:rPr>
        <w:t xml:space="preserve"> </w:t>
      </w:r>
      <w:r>
        <w:rPr>
          <w:sz w:val="18"/>
          <w:szCs w:val="18"/>
        </w:rPr>
        <w:t xml:space="preserve">“</w:t>
      </w:r>
      <w:r>
        <w:rPr>
          <w:sz w:val="18"/>
          <w:szCs w:val="18"/>
        </w:rPr>
        <w:t xml:space="preserve">in the place of knowledge there is no choice, and in the place of choice there is no grasp of His knowledge</w:t>
      </w:r>
      <w:r>
        <w:rPr>
          <w:sz w:val="18"/>
          <w:szCs w:val="18"/>
        </w:rPr>
        <w:t xml:space="preserve">”</w:t>
      </w:r>
      <w:r>
        <w:rPr>
          <w:sz w:val="18"/>
          <w:szCs w:val="18"/>
        </w:rPr>
        <w:t xml:space="preserve"> </w:t>
      </w:r>
      <w:r>
        <w:rPr>
          <w:sz w:val="18"/>
          <w:szCs w:val="18"/>
        </w:rPr>
        <w:t xml:space="preserve">— and, like the se’if, it reads the Rambam’s</w:t>
      </w:r>
      <w:r>
        <w:rPr>
          <w:sz w:val="18"/>
          <w:szCs w:val="18"/>
        </w:rPr>
        <w:t xml:space="preserve"> </w:t>
      </w:r>
      <w:r>
        <w:rPr>
          <w:sz w:val="18"/>
          <w:szCs w:val="18"/>
        </w:rPr>
        <w:t xml:space="preserve">“</w:t>
      </w:r>
      <w:r>
        <w:rPr>
          <w:sz w:val="18"/>
          <w:szCs w:val="18"/>
        </w:rPr>
        <w:t xml:space="preserve">our knowing is not like His knowing</w:t>
      </w:r>
      <w:r>
        <w:rPr>
          <w:sz w:val="18"/>
          <w:szCs w:val="18"/>
        </w:rPr>
        <w:t xml:space="preserve">”</w:t>
      </w:r>
      <w:r>
        <w:rPr>
          <w:sz w:val="18"/>
          <w:szCs w:val="18"/>
        </w:rPr>
        <w:t xml:space="preserve"> </w:t>
      </w:r>
      <w:r>
        <w:rPr>
          <w:sz w:val="18"/>
          <w:szCs w:val="18"/>
        </w:rPr>
        <w:t xml:space="preserve">not as an unsolved difficulty but as the answer itself.</w:t>
      </w:r>
    </w:p>
  </w:footnote>
  <w:footnote w:id="49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28:20–21:‬</w:t>
      </w:r>
      <w:r>
        <w:rPr>
          <w:sz w:val="18"/>
          <w:szCs w:val="18"/>
        </w:rPr>
        <w:t xml:space="preserve"> </w:t>
      </w:r>
      <w:r>
        <w:rPr>
          <w:sz w:val="18"/>
          <w:szCs w:val="18"/>
        </w:rPr>
        <w:t xml:space="preserve">“</w:t>
      </w:r>
      <w:r>
        <w:rPr>
          <w:sz w:val="18"/>
          <w:szCs w:val="18"/>
        </w:rPr>
        <w:t xml:space="preserve">וַיִּדַּר יַעֲקֹב נֶדֶר לֵאמֹר: אִם יִהְיֶה אֱלֹקִים עִמָּדִי וּשְׁמָרַנִי בַּדֶּרֶךְ הַזֶּה אֲשֶׁר אָנֹכִי הוֹלֵךְ […] וְשַׁבְתִּי בְשָׁלוֹם אֶל בֵּית אָבִי, וְהָיָה ה׳ לִי לֵאלֹקִים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Yaakov vowed a vow, saying:</w:t>
      </w:r>
      <w:r>
        <w:rPr>
          <w:sz w:val="18"/>
          <w:szCs w:val="18"/>
        </w:rPr>
        <w:t xml:space="preserve"> </w:t>
      </w:r>
      <w:r>
        <w:rPr>
          <w:i/>
          <w:sz w:val="18"/>
          <w:szCs w:val="18"/>
        </w:rPr>
        <w:t xml:space="preserve">If God will be with me and guard me on this way</w:t>
      </w:r>
      <w:r>
        <w:rPr>
          <w:sz w:val="18"/>
          <w:szCs w:val="18"/>
        </w:rPr>
        <w:t xml:space="preserve"> </w:t>
      </w:r>
      <w:r>
        <w:rPr>
          <w:sz w:val="18"/>
          <w:szCs w:val="18"/>
        </w:rPr>
        <w:t xml:space="preserve">that I go… then</w:t>
      </w:r>
      <w:r>
        <w:rPr>
          <w:sz w:val="18"/>
          <w:szCs w:val="18"/>
        </w:rPr>
        <w:t xml:space="preserve"> </w:t>
      </w:r>
      <w:r>
        <w:rPr>
          <w:i/>
          <w:sz w:val="18"/>
          <w:szCs w:val="18"/>
        </w:rPr>
        <w:t xml:space="preserve">Hashem will be a God to me</w:t>
      </w:r>
      <w:r>
        <w:rPr>
          <w:sz w:val="18"/>
          <w:szCs w:val="18"/>
        </w:rPr>
        <w:t xml:space="preserve">.</w:t>
      </w:r>
      <w:r>
        <w:rPr>
          <w:sz w:val="18"/>
          <w:szCs w:val="18"/>
        </w:rPr>
        <w:t xml:space="preserve">”</w:t>
      </w:r>
      <w:r>
        <w:rPr>
          <w:sz w:val="18"/>
          <w:szCs w:val="18"/>
        </w:rPr>
        <w:t xml:space="preserve"> </w:t>
      </w:r>
      <w:r>
        <w:rPr>
          <w:sz w:val="18"/>
          <w:szCs w:val="18"/>
        </w:rPr>
        <w:t xml:space="preserve">Yaakov’s vow as he set out for Charan (Vayeitzei). Meforshim (</w:t>
      </w:r>
      <w:r>
        <w:rPr>
          <w:b/>
          <w:sz w:val="18"/>
          <w:szCs w:val="18"/>
        </w:rPr>
        <w:t xml:space="preserve">Rashi</w:t>
      </w:r>
      <w:r>
        <w:rPr>
          <w:sz w:val="18"/>
          <w:szCs w:val="18"/>
        </w:rPr>
        <w:t xml:space="preserve">,</w:t>
      </w:r>
      <w:r>
        <w:rPr>
          <w:sz w:val="18"/>
          <w:szCs w:val="18"/>
        </w:rPr>
        <w:t xml:space="preserve"> </w:t>
      </w:r>
      <w:r>
        <w:rPr>
          <w:b/>
          <w:sz w:val="18"/>
          <w:szCs w:val="18"/>
        </w:rPr>
        <w:t xml:space="preserve">Ramban</w:t>
      </w:r>
      <w:r>
        <w:rPr>
          <w:sz w:val="18"/>
          <w:szCs w:val="18"/>
        </w:rPr>
        <w:t xml:space="preserve">): Yaakov made his service depend on God’s help and protection. R’ Tzadok’s use: Yaakov’s whole request was</w:t>
      </w:r>
      <w:r>
        <w:rPr>
          <w:sz w:val="18"/>
          <w:szCs w:val="18"/>
        </w:rPr>
        <w:t xml:space="preserve"> </w:t>
      </w:r>
      <w:r>
        <w:rPr>
          <w:sz w:val="18"/>
          <w:szCs w:val="18"/>
        </w:rPr>
        <w:t xml:space="preserve">“</w:t>
      </w:r>
      <w:r>
        <w:rPr>
          <w:i/>
          <w:sz w:val="18"/>
          <w:szCs w:val="18"/>
        </w:rPr>
        <w:t xml:space="preserve">im yihyeh Elokim imadi</w:t>
      </w:r>
      <w:r>
        <w:rPr>
          <w:sz w:val="18"/>
          <w:szCs w:val="18"/>
        </w:rPr>
        <w:t xml:space="preserve">”</w:t>
      </w:r>
      <w:r>
        <w:rPr>
          <w:sz w:val="18"/>
          <w:szCs w:val="18"/>
        </w:rPr>
        <w:t xml:space="preserve"> </w:t>
      </w:r>
      <w:r>
        <w:rPr>
          <w:sz w:val="18"/>
          <w:szCs w:val="18"/>
        </w:rPr>
        <w:t xml:space="preserve">— for he knew that</w:t>
      </w:r>
      <w:r>
        <w:rPr>
          <w:sz w:val="18"/>
          <w:szCs w:val="18"/>
        </w:rPr>
        <w:t xml:space="preserve"> </w:t>
      </w:r>
      <w:r>
        <w:rPr>
          <w:sz w:val="18"/>
          <w:szCs w:val="18"/>
        </w:rPr>
        <w:t xml:space="preserve">“</w:t>
      </w:r>
      <w:r>
        <w:rPr>
          <w:i/>
          <w:sz w:val="18"/>
          <w:szCs w:val="18"/>
        </w:rPr>
        <w:t xml:space="preserve">were the Holy One not to help him, he could not prevail</w:t>
      </w:r>
      <w:r>
        <w:rPr>
          <w:sz w:val="18"/>
          <w:szCs w:val="18"/>
        </w:rPr>
        <w:t xml:space="preserve">”</w:t>
      </w:r>
      <w:r>
        <w:rPr>
          <w:sz w:val="18"/>
          <w:szCs w:val="18"/>
        </w:rPr>
        <w:t xml:space="preserve"> </w:t>
      </w:r>
      <w:r>
        <w:rPr>
          <w:sz w:val="18"/>
          <w:szCs w:val="18"/>
        </w:rPr>
        <w:t xml:space="preserve">(Sukkah 52b); all attainment hinges on God’s being</w:t>
      </w:r>
      <w:r>
        <w:rPr>
          <w:sz w:val="18"/>
          <w:szCs w:val="18"/>
        </w:rPr>
        <w:t xml:space="preserve"> </w:t>
      </w:r>
      <w:r>
        <w:rPr>
          <w:sz w:val="18"/>
          <w:szCs w:val="18"/>
        </w:rPr>
        <w:t xml:space="preserve">“</w:t>
      </w:r>
      <w:r>
        <w:rPr>
          <w:sz w:val="18"/>
          <w:szCs w:val="18"/>
        </w:rPr>
        <w:t xml:space="preserve">with him,</w:t>
      </w:r>
      <w:r>
        <w:rPr>
          <w:sz w:val="18"/>
          <w:szCs w:val="18"/>
        </w:rPr>
        <w:t xml:space="preserve">”</w:t>
      </w:r>
      <w:r>
        <w:rPr>
          <w:sz w:val="18"/>
          <w:szCs w:val="18"/>
        </w:rPr>
        <w:t xml:space="preserve"> </w:t>
      </w:r>
      <w:r>
        <w:rPr>
          <w:sz w:val="18"/>
          <w:szCs w:val="18"/>
        </w:rPr>
        <w:t xml:space="preserve">and only then can he serve — the recognition that</w:t>
      </w:r>
      <w:r>
        <w:rPr>
          <w:sz w:val="18"/>
          <w:szCs w:val="18"/>
        </w:rPr>
        <w:t xml:space="preserve"> </w:t>
      </w:r>
      <w:r>
        <w:rPr>
          <w:sz w:val="18"/>
          <w:szCs w:val="18"/>
        </w:rPr>
        <w:t xml:space="preserve">“</w:t>
      </w:r>
      <w:r>
        <w:rPr>
          <w:sz w:val="18"/>
          <w:szCs w:val="18"/>
        </w:rPr>
        <w:t xml:space="preserve">all is from Him,</w:t>
      </w:r>
      <w:r>
        <w:rPr>
          <w:sz w:val="18"/>
          <w:szCs w:val="18"/>
        </w:rPr>
        <w:t xml:space="preserve">”</w:t>
      </w:r>
      <w:r>
        <w:rPr>
          <w:sz w:val="18"/>
          <w:szCs w:val="18"/>
        </w:rPr>
        <w:t xml:space="preserve"> </w:t>
      </w:r>
      <w:r>
        <w:rPr>
          <w:sz w:val="18"/>
          <w:szCs w:val="18"/>
        </w:rPr>
        <w:t xml:space="preserve">which is the very antithesis of haughtiness.‬</w:t>
      </w:r>
    </w:p>
  </w:footnote>
  <w:footnote w:id="496">
    <w:p>
      <w:pPr>
        <w:pStyle w:val="FootnoteText"/>
        <w:spacing w:before="0" w:after="40" w:line="240" w:lineRule="auto"/>
      </w:pPr>
      <w:r>
        <w:rPr>
          <w:rStyle w:val="FootnoteReference"/>
        </w:rPr>
        <w:footnoteRef/>
      </w:r>
      <w:r>
        <w:rPr>
          <w:sz w:val="18"/>
          <w:szCs w:val="18"/>
        </w:rPr>
        <w:t xml:space="preserve"> </w:t>
      </w:r>
      <w:r>
        <w:rPr>
          <w:b/>
          <w:sz w:val="18"/>
          <w:szCs w:val="18"/>
        </w:rPr>
        <w:t xml:space="preserve">Sukkah 52b:</w:t>
      </w:r>
      <w:r>
        <w:rPr>
          <w:sz w:val="18"/>
          <w:szCs w:val="18"/>
        </w:rPr>
        <w:t xml:space="preserve"> </w:t>
      </w:r>
      <w:r>
        <w:rPr>
          <w:sz w:val="18"/>
          <w:szCs w:val="18"/>
        </w:rPr>
        <w:t xml:space="preserve">“</w:t>
      </w:r>
      <w:r>
        <w:rPr>
          <w:sz w:val="18"/>
          <w:szCs w:val="18"/>
        </w:rPr>
        <w:t xml:space="preserve">R’ Shimon ben Lakish said: A person’s [evil] inclination overpowers him every day and seeks to kill him —</w:t>
      </w:r>
      <w:r>
        <w:rPr>
          <w:sz w:val="18"/>
          <w:szCs w:val="18"/>
        </w:rPr>
        <w:t xml:space="preserve"> </w:t>
      </w:r>
      <w:r>
        <w:rPr>
          <w:sz w:val="18"/>
          <w:szCs w:val="18"/>
        </w:rPr>
        <w:t xml:space="preserve">‘</w:t>
      </w:r>
      <w:r>
        <w:rPr>
          <w:sz w:val="18"/>
          <w:szCs w:val="18"/>
        </w:rPr>
        <w:t xml:space="preserve">the wicked one watches for the righteous and seeks to slay him</w:t>
      </w:r>
      <w:r>
        <w:rPr>
          <w:sz w:val="18"/>
          <w:szCs w:val="18"/>
        </w:rPr>
        <w:t xml:space="preserve">’</w:t>
      </w:r>
      <w:r>
        <w:rPr>
          <w:sz w:val="18"/>
          <w:szCs w:val="18"/>
        </w:rPr>
        <w:t xml:space="preserve"> </w:t>
      </w:r>
      <w:r>
        <w:rPr>
          <w:sz w:val="18"/>
          <w:szCs w:val="18"/>
        </w:rPr>
        <w:t xml:space="preserve">(Tehillim 37:32) — and were it not that the Holy One, blessed be He, helps him, he could not prevail against it, as it says (Tehillim 37:33),</w:t>
      </w:r>
      <w:r>
        <w:rPr>
          <w:sz w:val="18"/>
          <w:szCs w:val="18"/>
        </w:rPr>
        <w:t xml:space="preserve"> </w:t>
      </w:r>
      <w:r>
        <w:rPr>
          <w:sz w:val="18"/>
          <w:szCs w:val="18"/>
        </w:rPr>
        <w:t xml:space="preserve">‘</w:t>
      </w:r>
      <w:r>
        <w:rPr>
          <w:sz w:val="18"/>
          <w:szCs w:val="18"/>
        </w:rPr>
        <w:t xml:space="preserve">Hashem will not abandon him in his hand.</w:t>
      </w:r>
      <w:r>
        <w:rPr>
          <w:sz w:val="18"/>
          <w:szCs w:val="18"/>
        </w:rPr>
        <w:t xml:space="preserve">’</w:t>
      </w:r>
      <w:r>
        <w:rPr>
          <w:sz w:val="18"/>
          <w:szCs w:val="18"/>
        </w:rPr>
        <w:t xml:space="preserve">”</w:t>
      </w:r>
    </w:p>
  </w:footnote>
  <w:footnote w:id="49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(Poked Akarim §3):</w:t>
      </w:r>
      <w:r>
        <w:rPr>
          <w:sz w:val="18"/>
          <w:szCs w:val="18"/>
        </w:rPr>
        <w:t xml:space="preserve"> </w:t>
      </w:r>
      <w:r>
        <w:rPr>
          <w:sz w:val="18"/>
          <w:szCs w:val="18"/>
        </w:rPr>
        <w:t xml:space="preserve">“</w:t>
      </w:r>
      <w:r>
        <w:rPr>
          <w:sz w:val="18"/>
          <w:szCs w:val="18"/>
        </w:rPr>
        <w:t xml:space="preserve">from an</w:t>
      </w:r>
      <w:r>
        <w:rPr>
          <w:sz w:val="18"/>
          <w:szCs w:val="18"/>
        </w:rPr>
        <w:t xml:space="preserve"> </w:t>
      </w:r>
      <w:r>
        <w:rPr>
          <w:i/>
          <w:sz w:val="18"/>
          <w:szCs w:val="18"/>
        </w:rPr>
        <w:t xml:space="preserve">arousal-from-Above</w:t>
      </w:r>
      <w:r>
        <w:rPr>
          <w:sz w:val="18"/>
          <w:szCs w:val="18"/>
        </w:rPr>
        <w:t xml:space="preserve"> </w:t>
      </w:r>
      <w:r>
        <w:rPr>
          <w:sz w:val="18"/>
          <w:szCs w:val="18"/>
        </w:rPr>
        <w:t xml:space="preserve">entirely, in the sense of</w:t>
      </w:r>
      <w:r>
        <w:rPr>
          <w:sz w:val="18"/>
          <w:szCs w:val="18"/>
        </w:rPr>
        <w:t xml:space="preserve"> </w:t>
      </w:r>
      <w:r>
        <w:rPr>
          <w:sz w:val="18"/>
          <w:szCs w:val="18"/>
        </w:rPr>
        <w:t xml:space="preserve">‘</w:t>
      </w:r>
      <w:r>
        <w:rPr>
          <w:sz w:val="18"/>
          <w:szCs w:val="18"/>
        </w:rPr>
        <w:t xml:space="preserve">draw me after You, we will run,</w:t>
      </w:r>
      <w:r>
        <w:rPr>
          <w:sz w:val="18"/>
          <w:szCs w:val="18"/>
        </w:rPr>
        <w:t xml:space="preserve">’</w:t>
      </w:r>
      <w:r>
        <w:rPr>
          <w:sz w:val="18"/>
          <w:szCs w:val="18"/>
        </w:rPr>
        <w:t xml:space="preserve"> </w:t>
      </w:r>
      <w:r>
        <w:rPr>
          <w:sz w:val="18"/>
          <w:szCs w:val="18"/>
        </w:rPr>
        <w:t xml:space="preserve">and like the</w:t>
      </w:r>
      <w:r>
        <w:rPr>
          <w:sz w:val="18"/>
          <w:szCs w:val="18"/>
        </w:rPr>
        <w:t xml:space="preserve"> </w:t>
      </w:r>
      <w:r>
        <w:rPr>
          <w:i/>
          <w:sz w:val="18"/>
          <w:szCs w:val="18"/>
        </w:rPr>
        <w:t xml:space="preserve">coercion of the mountain as a barrel</w:t>
      </w:r>
      <w:r>
        <w:rPr>
          <w:sz w:val="18"/>
          <w:szCs w:val="18"/>
        </w:rPr>
        <w:t xml:space="preserve"> </w:t>
      </w:r>
      <w:r>
        <w:rPr>
          <w:sz w:val="18"/>
          <w:szCs w:val="18"/>
        </w:rPr>
        <w:t xml:space="preserve">at Sinai — that Hashem forced them, to show that they are rooted in the very essence of their root in holiness, and cannot detach themselves from the holiness of Israel.</w:t>
      </w:r>
      <w:r>
        <w:rPr>
          <w:sz w:val="18"/>
          <w:szCs w:val="18"/>
        </w:rPr>
        <w:t xml:space="preserve">”</w:t>
      </w:r>
      <w:r>
        <w:rPr>
          <w:sz w:val="18"/>
          <w:szCs w:val="18"/>
        </w:rPr>
        <w:t xml:space="preserve"> </w:t>
      </w:r>
      <w:r>
        <w:rPr>
          <w:sz w:val="18"/>
          <w:szCs w:val="18"/>
        </w:rPr>
        <w:t xml:space="preserve">This is §6-5’s</w:t>
      </w:r>
      <w:r>
        <w:rPr>
          <w:sz w:val="18"/>
          <w:szCs w:val="18"/>
        </w:rPr>
        <w:t xml:space="preserve"> </w:t>
      </w:r>
      <w:r>
        <w:rPr>
          <w:sz w:val="18"/>
          <w:szCs w:val="18"/>
        </w:rPr>
        <w:t xml:space="preserve">“</w:t>
      </w:r>
      <w:r>
        <w:rPr>
          <w:sz w:val="18"/>
          <w:szCs w:val="18"/>
        </w:rPr>
        <w:t xml:space="preserve">superior quality Israel has over converts</w:t>
      </w:r>
      <w:r>
        <w:rPr>
          <w:sz w:val="18"/>
          <w:szCs w:val="18"/>
        </w:rPr>
        <w:t xml:space="preserve">”</w:t>
      </w:r>
      <w:r>
        <w:rPr>
          <w:sz w:val="18"/>
          <w:szCs w:val="18"/>
        </w:rPr>
        <w:t xml:space="preserve">: for Israel</w:t>
      </w:r>
      <w:r>
        <w:rPr>
          <w:sz w:val="18"/>
          <w:szCs w:val="18"/>
        </w:rPr>
        <w:t xml:space="preserve"> </w:t>
      </w:r>
      <w:r>
        <w:rPr>
          <w:sz w:val="18"/>
          <w:szCs w:val="18"/>
        </w:rPr>
        <w:t xml:space="preserve">“</w:t>
      </w:r>
      <w:r>
        <w:rPr>
          <w:sz w:val="18"/>
          <w:szCs w:val="18"/>
        </w:rPr>
        <w:t xml:space="preserve">Hashem is a God to them first, and only then</w:t>
      </w:r>
      <w:r>
        <w:rPr>
          <w:sz w:val="18"/>
          <w:szCs w:val="18"/>
        </w:rPr>
        <w:t xml:space="preserve"> </w:t>
      </w:r>
      <w:r>
        <w:rPr>
          <w:sz w:val="18"/>
          <w:szCs w:val="18"/>
        </w:rPr>
        <w:t xml:space="preserve">‘</w:t>
      </w:r>
      <w:r>
        <w:rPr>
          <w:sz w:val="18"/>
          <w:szCs w:val="18"/>
        </w:rPr>
        <w:t xml:space="preserve">and they</w:t>
      </w:r>
      <w:r>
        <w:rPr>
          <w:sz w:val="18"/>
          <w:szCs w:val="18"/>
        </w:rPr>
        <w:t xml:space="preserve">’</w:t>
      </w:r>
      <w:r>
        <w:rPr>
          <w:sz w:val="18"/>
          <w:szCs w:val="18"/>
        </w:rPr>
        <w:t xml:space="preserve">”</w:t>
      </w:r>
      <w:r>
        <w:rPr>
          <w:sz w:val="18"/>
          <w:szCs w:val="18"/>
        </w:rPr>
        <w:t xml:space="preserve"> </w:t>
      </w:r>
      <w:r>
        <w:rPr>
          <w:sz w:val="18"/>
          <w:szCs w:val="18"/>
        </w:rPr>
        <w:t xml:space="preserve">— He draws them after Him (</w:t>
      </w:r>
      <w:r>
        <w:rPr>
          <w:sz w:val="18"/>
          <w:szCs w:val="18"/>
        </w:rPr>
        <w:t xml:space="preserve">“</w:t>
      </w:r>
      <w:r>
        <w:rPr>
          <w:sz w:val="18"/>
          <w:szCs w:val="18"/>
        </w:rPr>
        <w:t xml:space="preserve">draw me after You</w:t>
      </w:r>
      <w:r>
        <w:rPr>
          <w:sz w:val="18"/>
          <w:szCs w:val="18"/>
        </w:rPr>
        <w:t xml:space="preserve">”</w:t>
      </w:r>
      <w:r>
        <w:rPr>
          <w:sz w:val="18"/>
          <w:szCs w:val="18"/>
        </w:rPr>
        <w:t xml:space="preserve">), for their root is in Him; the convert, lacking that, must let his own effort come first.</w:t>
      </w:r>
    </w:p>
  </w:footnote>
  <w:footnote w:id="498">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70b:</w:t>
      </w:r>
      <w:r>
        <w:rPr>
          <w:sz w:val="18"/>
          <w:szCs w:val="18"/>
        </w:rPr>
        <w:t xml:space="preserve"> </w:t>
      </w:r>
      <w:r>
        <w:rPr>
          <w:sz w:val="18"/>
          <w:szCs w:val="18"/>
        </w:rPr>
        <w:t xml:space="preserve">Rabbah bar Rav Huna said: this is the added distinction between Israel and converts — for of Israel it is written (Yechezkel 37),</w:t>
      </w:r>
      <w:r>
        <w:rPr>
          <w:sz w:val="18"/>
          <w:szCs w:val="18"/>
        </w:rPr>
        <w:t xml:space="preserve"> </w:t>
      </w:r>
      <w:r>
        <w:rPr>
          <w:sz w:val="18"/>
          <w:szCs w:val="18"/>
        </w:rPr>
        <w:t xml:space="preserve">“</w:t>
      </w:r>
      <w:r>
        <w:rPr>
          <w:sz w:val="18"/>
          <w:szCs w:val="18"/>
        </w:rPr>
        <w:t xml:space="preserve">and I will be their God and they shall be My people</w:t>
      </w:r>
      <w:r>
        <w:rPr>
          <w:sz w:val="18"/>
          <w:szCs w:val="18"/>
        </w:rPr>
        <w:t xml:space="preserve">”</w:t>
      </w:r>
      <w:r>
        <w:rPr>
          <w:sz w:val="18"/>
          <w:szCs w:val="18"/>
        </w:rPr>
        <w:t xml:space="preserve"> </w:t>
      </w:r>
      <w:r>
        <w:rPr>
          <w:sz w:val="18"/>
          <w:szCs w:val="18"/>
        </w:rPr>
        <w:t xml:space="preserve">[Rashi: since I draw them near, they become My people], whereas of converts it is written (Yirmeyah 30),</w:t>
      </w:r>
      <w:r>
        <w:rPr>
          <w:sz w:val="18"/>
          <w:szCs w:val="18"/>
        </w:rPr>
        <w:t xml:space="preserve"> </w:t>
      </w:r>
      <w:r>
        <w:rPr>
          <w:sz w:val="18"/>
          <w:szCs w:val="18"/>
        </w:rPr>
        <w:t xml:space="preserve">“</w:t>
      </w:r>
      <w:r>
        <w:rPr>
          <w:sz w:val="18"/>
          <w:szCs w:val="18"/>
        </w:rPr>
        <w:t xml:space="preserve">who is this that has pledged his heart to draw near to Me, says Hashem — and you shall be My people and I will be your God</w:t>
      </w:r>
      <w:r>
        <w:rPr>
          <w:sz w:val="18"/>
          <w:szCs w:val="18"/>
        </w:rPr>
        <w:t xml:space="preserve">”</w:t>
      </w:r>
      <w:r>
        <w:rPr>
          <w:sz w:val="18"/>
          <w:szCs w:val="18"/>
        </w:rPr>
        <w:t xml:space="preserve"> </w:t>
      </w:r>
      <w:r>
        <w:rPr>
          <w:sz w:val="18"/>
          <w:szCs w:val="18"/>
        </w:rPr>
        <w:t xml:space="preserve">[they are not drawn near from Heaven; rather they draw themselves near first].</w:t>
      </w:r>
    </w:p>
  </w:footnote>
  <w:footnote w:id="499">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1:4:‬</w:t>
      </w:r>
      <w:r>
        <w:rPr>
          <w:sz w:val="18"/>
          <w:szCs w:val="18"/>
        </w:rPr>
        <w:t xml:space="preserve"> </w:t>
      </w:r>
      <w:r>
        <w:rPr>
          <w:sz w:val="18"/>
          <w:szCs w:val="18"/>
        </w:rPr>
        <w:t xml:space="preserve">“</w:t>
      </w:r>
      <w:r>
        <w:rPr>
          <w:sz w:val="18"/>
          <w:szCs w:val="18"/>
        </w:rPr>
        <w:t xml:space="preserve">מָשְׁכֵנִי אַחֲרֶיךָ נָּרוּצָה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‪Draw me after You, we will run</w:t>
      </w:r>
      <w:r>
        <w:rPr>
          <w:sz w:val="18"/>
          <w:szCs w:val="18"/>
        </w:rPr>
        <w:t xml:space="preserve">”</w:t>
      </w:r>
      <w:r>
        <w:rPr>
          <w:sz w:val="18"/>
          <w:szCs w:val="18"/>
        </w:rPr>
        <w:t xml:space="preserve"> </w:t>
      </w:r>
      <w:r>
        <w:rPr>
          <w:sz w:val="18"/>
          <w:szCs w:val="18"/>
        </w:rPr>
        <w:t xml:space="preserve">(treated more fully at Siman 5 §5). In the love-allegory of the Holy One and Knesses Yisrael, Israel asks God to</w:t>
      </w:r>
      <w:r>
        <w:rPr>
          <w:sz w:val="18"/>
          <w:szCs w:val="18"/>
        </w:rPr>
        <w:t xml:space="preserve"> </w:t>
      </w:r>
      <w:r>
        <w:rPr>
          <w:i/>
          <w:sz w:val="18"/>
          <w:szCs w:val="18"/>
        </w:rPr>
        <w:t xml:space="preserve">draw</w:t>
      </w:r>
      <w:r>
        <w:rPr>
          <w:sz w:val="18"/>
          <w:szCs w:val="18"/>
        </w:rPr>
        <w:t xml:space="preserve"> </w:t>
      </w:r>
      <w:r>
        <w:rPr>
          <w:sz w:val="18"/>
          <w:szCs w:val="18"/>
        </w:rPr>
        <w:t xml:space="preserve">her first, and only then does she</w:t>
      </w:r>
      <w:r>
        <w:rPr>
          <w:sz w:val="18"/>
          <w:szCs w:val="18"/>
        </w:rPr>
        <w:t xml:space="preserve"> </w:t>
      </w:r>
      <w:r>
        <w:rPr>
          <w:sz w:val="18"/>
          <w:szCs w:val="18"/>
        </w:rPr>
        <w:t xml:space="preserve">“</w:t>
      </w:r>
      <w:r>
        <w:rPr>
          <w:sz w:val="18"/>
          <w:szCs w:val="18"/>
        </w:rPr>
        <w:t xml:space="preserve">run</w:t>
      </w:r>
      <w:r>
        <w:rPr>
          <w:sz w:val="18"/>
          <w:szCs w:val="18"/>
        </w:rPr>
        <w:t xml:space="preserve">”</w:t>
      </w:r>
      <w:r>
        <w:rPr>
          <w:sz w:val="18"/>
          <w:szCs w:val="18"/>
        </w:rPr>
        <w:t xml:space="preserve"> </w:t>
      </w:r>
      <w:r>
        <w:rPr>
          <w:sz w:val="18"/>
          <w:szCs w:val="18"/>
        </w:rPr>
        <w:t xml:space="preserve">after Him — the initial arousal must come from Above. R’ Tzadok’s use here: this is Israel’s superiority over converts — for Israel, Scripture places Hashem</w:t>
      </w:r>
      <w:r>
        <w:rPr>
          <w:sz w:val="18"/>
          <w:szCs w:val="18"/>
        </w:rPr>
        <w:t xml:space="preserve"> </w:t>
      </w:r>
      <w:r>
        <w:rPr>
          <w:sz w:val="18"/>
          <w:szCs w:val="18"/>
        </w:rPr>
        <w:t xml:space="preserve">“</w:t>
      </w:r>
      <w:r>
        <w:rPr>
          <w:sz w:val="18"/>
          <w:szCs w:val="18"/>
        </w:rPr>
        <w:t xml:space="preserve">as a God to them</w:t>
      </w:r>
      <w:r>
        <w:rPr>
          <w:sz w:val="18"/>
          <w:szCs w:val="18"/>
        </w:rPr>
        <w:t xml:space="preserve">”</w:t>
      </w:r>
      <w:r>
        <w:rPr>
          <w:sz w:val="18"/>
          <w:szCs w:val="18"/>
        </w:rPr>
        <w:t xml:space="preserve"> </w:t>
      </w:r>
      <w:r>
        <w:rPr>
          <w:i/>
          <w:sz w:val="18"/>
          <w:szCs w:val="18"/>
        </w:rPr>
        <w:t xml:space="preserve">first</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they [a people to Me]</w:t>
      </w:r>
      <w:r>
        <w:rPr>
          <w:sz w:val="18"/>
          <w:szCs w:val="18"/>
        </w:rPr>
        <w:t xml:space="preserve">”</w:t>
      </w:r>
      <w:r>
        <w:rPr>
          <w:sz w:val="18"/>
          <w:szCs w:val="18"/>
        </w:rPr>
        <w:t xml:space="preserve"> </w:t>
      </w:r>
      <w:r>
        <w:rPr>
          <w:sz w:val="18"/>
          <w:szCs w:val="18"/>
        </w:rPr>
        <w:t xml:space="preserve">only afterward (Kiddushin 70b); Israel apprehends that God alone directs</w:t>
      </w:r>
      <w:r>
        <w:rPr>
          <w:sz w:val="18"/>
          <w:szCs w:val="18"/>
        </w:rPr>
        <w:t xml:space="preserve"> </w:t>
      </w:r>
      <w:r>
        <w:rPr>
          <w:sz w:val="18"/>
          <w:szCs w:val="18"/>
        </w:rPr>
        <w:t xml:space="preserve">“</w:t>
      </w:r>
      <w:r>
        <w:rPr>
          <w:sz w:val="18"/>
          <w:szCs w:val="18"/>
        </w:rPr>
        <w:t xml:space="preserve">every detail of a person’s thoughts,</w:t>
      </w:r>
      <w:r>
        <w:rPr>
          <w:sz w:val="18"/>
          <w:szCs w:val="18"/>
        </w:rPr>
        <w:t xml:space="preserve">”</w:t>
      </w:r>
      <w:r>
        <w:rPr>
          <w:sz w:val="18"/>
          <w:szCs w:val="18"/>
        </w:rPr>
        <w:t xml:space="preserve"> </w:t>
      </w:r>
      <w:r>
        <w:rPr>
          <w:sz w:val="18"/>
          <w:szCs w:val="18"/>
        </w:rPr>
        <w:t xml:space="preserve">so the</w:t>
      </w:r>
      <w:r>
        <w:rPr>
          <w:sz w:val="18"/>
          <w:szCs w:val="18"/>
        </w:rPr>
        <w:t xml:space="preserve"> </w:t>
      </w:r>
      <w:r>
        <w:rPr>
          <w:i/>
          <w:sz w:val="18"/>
          <w:szCs w:val="18"/>
        </w:rPr>
        <w:t xml:space="preserve">drawing</w:t>
      </w:r>
      <w:r>
        <w:rPr>
          <w:sz w:val="18"/>
          <w:szCs w:val="18"/>
        </w:rPr>
        <w:t xml:space="preserve"> </w:t>
      </w:r>
      <w:r>
        <w:rPr>
          <w:sz w:val="18"/>
          <w:szCs w:val="18"/>
        </w:rPr>
        <w:t xml:space="preserve">precedes — whereas the convert reckons that</w:t>
      </w:r>
      <w:r>
        <w:rPr>
          <w:sz w:val="18"/>
          <w:szCs w:val="18"/>
        </w:rPr>
        <w:t xml:space="preserve"> </w:t>
      </w:r>
      <w:r>
        <w:rPr>
          <w:i/>
          <w:sz w:val="18"/>
          <w:szCs w:val="18"/>
        </w:rPr>
        <w:t xml:space="preserve">his own</w:t>
      </w:r>
      <w:r>
        <w:rPr>
          <w:sz w:val="18"/>
          <w:szCs w:val="18"/>
        </w:rPr>
        <w:t xml:space="preserve"> </w:t>
      </w:r>
      <w:r>
        <w:rPr>
          <w:sz w:val="18"/>
          <w:szCs w:val="18"/>
        </w:rPr>
        <w:t xml:space="preserve">effort came first.‬</w:t>
      </w:r>
    </w:p>
    <w:p>
      <w:pPr>
        <w:pStyle w:val="FootnoteText"/>
        <w:spacing w:before="0" w:after="40" w:line="240" w:lineRule="auto"/>
      </w:pPr>
      <w:r>
        <w:rPr>
          <w:b/>
          <w:sz w:val="18"/>
          <w:szCs w:val="18"/>
        </w:rPr>
        <w:t xml:space="preserve">Izhbitz-Radzin parallel - Mei HaShiloach, Korach 2; Beit Yaakov on Torah, Bereshit 69:</w:t>
      </w:r>
      <w:r>
        <w:rPr>
          <w:sz w:val="18"/>
          <w:szCs w:val="18"/>
        </w:rPr>
        <w:t xml:space="preserve">1: This se'if's yedi'ah-bechirah tension is central to Izhbitz, and the school itself supplies an important boundary against misunderstanding it. Mei HaShiloach, Korach 2, explains Korach's claim that at the deepest level "everything is in the hands of Heaven, even fear of Heaven." The teaching then says that Hashem specifically conceals this depth in olam ha-zeh so that human beings experience themselves as baalei bechirah and avodah can exist; if Divine direction were fully transparent, no meaningful human service would grow. Beit Yaakov, Bereshit 69:1, develops the same point through Kayin. Kayin argues "hashomer achi anochi" as though the overwhelming anger that led to Hevel's death proved that he had no choice. Hashem rejects that defense: the crying blood demonstrates that the deficiency lay in Kayin and that he did possess bechirah. These sources are a precise complement to R. Tzadok. "In truth all is from Hashem" is a truth disclosed from the deeper Divine perspective and, ultimately, after the avodah and teshuvah; it is not a practical heter before the act. Within the lived world of Torah, a person must treat the choice before him as real, binding, and his responsibility.</w:t>
      </w:r>
    </w:p>
  </w:footnote>
  <w:footnote w:id="501">
    <w:p>
      <w:pPr>
        <w:pStyle w:val="FootnoteText"/>
        <w:spacing w:before="0" w:after="40" w:line="240" w:lineRule="auto"/>
      </w:pPr>
      <w:r>
        <w:rPr>
          <w:rStyle w:val="FootnoteReference"/>
        </w:rPr>
        <w:footnoteRef/>
      </w:r>
      <w:r>
        <w:rPr>
          <w:sz w:val="18"/>
          <w:szCs w:val="18"/>
        </w:rPr>
        <w:t xml:space="preserve"> </w:t>
      </w:r>
      <w:r>
        <w:rPr>
          <w:b/>
          <w:sz w:val="18"/>
          <w:szCs w:val="18"/>
        </w:rPr>
        <w:t xml:space="preserve">‪Devarim 4:35:‬</w:t>
      </w:r>
      <w:r>
        <w:rPr>
          <w:sz w:val="18"/>
          <w:szCs w:val="18"/>
        </w:rPr>
        <w:t xml:space="preserve"> </w:t>
      </w:r>
      <w:r>
        <w:rPr>
          <w:sz w:val="18"/>
          <w:szCs w:val="18"/>
        </w:rPr>
        <w:t xml:space="preserve">“</w:t>
      </w:r>
      <w:r>
        <w:rPr>
          <w:sz w:val="18"/>
          <w:szCs w:val="18"/>
        </w:rPr>
        <w:t xml:space="preserve">אַתָּה הָרְאֵתָ לָדַעַת כִּי ה׳ הוּא הָאֱלֹקִים, אֵין עוֹד מִלְּבַדּוֹ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 have been shown, to know, that Hashem is the God;</w:t>
      </w:r>
      <w:r>
        <w:rPr>
          <w:sz w:val="18"/>
          <w:szCs w:val="18"/>
        </w:rPr>
        <w:t xml:space="preserve"> </w:t>
      </w:r>
      <w:r>
        <w:rPr>
          <w:i/>
          <w:sz w:val="18"/>
          <w:szCs w:val="18"/>
        </w:rPr>
        <w:t xml:space="preserve">there is nothing else besides Him</w:t>
      </w:r>
      <w:r>
        <w:rPr>
          <w:sz w:val="18"/>
          <w:szCs w:val="18"/>
        </w:rPr>
        <w:t xml:space="preserve">.</w:t>
      </w:r>
      <w:r>
        <w:rPr>
          <w:sz w:val="18"/>
          <w:szCs w:val="18"/>
        </w:rPr>
        <w:t xml:space="preserve">”</w:t>
      </w:r>
      <w:r>
        <w:rPr>
          <w:sz w:val="18"/>
          <w:szCs w:val="18"/>
        </w:rPr>
        <w:t xml:space="preserve"> </w:t>
      </w:r>
      <w:r>
        <w:rPr>
          <w:sz w:val="18"/>
          <w:szCs w:val="18"/>
        </w:rPr>
        <w:t xml:space="preserve">From Moshe’s recollection of the Revelation (Devarim 4).</w:t>
      </w:r>
      <w:r>
        <w:rPr>
          <w:sz w:val="18"/>
          <w:szCs w:val="18"/>
        </w:rPr>
        <w:t xml:space="preserve"> </w:t>
      </w:r>
      <w:r>
        <w:rPr>
          <w:b/>
          <w:sz w:val="18"/>
          <w:szCs w:val="18"/>
        </w:rPr>
        <w:t xml:space="preserve">Rashi</w:t>
      </w:r>
      <w:r>
        <w:rPr>
          <w:sz w:val="18"/>
          <w:szCs w:val="18"/>
        </w:rPr>
        <w:t xml:space="preserve">: at Sinai the Holy One opened the seven heavens to show Israel that He alone is God. The Kabbalists take</w:t>
      </w:r>
      <w:r>
        <w:rPr>
          <w:sz w:val="18"/>
          <w:szCs w:val="18"/>
        </w:rPr>
        <w:t xml:space="preserve"> </w:t>
      </w:r>
      <w:r>
        <w:rPr>
          <w:sz w:val="18"/>
          <w:szCs w:val="18"/>
        </w:rPr>
        <w:t xml:space="preserve">“</w:t>
      </w:r>
      <w:r>
        <w:rPr>
          <w:i/>
          <w:sz w:val="18"/>
          <w:szCs w:val="18"/>
        </w:rPr>
        <w:t xml:space="preserve">ein od milvado</w:t>
      </w:r>
      <w:r>
        <w:rPr>
          <w:sz w:val="18"/>
          <w:szCs w:val="18"/>
        </w:rPr>
        <w:t xml:space="preserve">”</w:t>
      </w:r>
      <w:r>
        <w:rPr>
          <w:sz w:val="18"/>
          <w:szCs w:val="18"/>
        </w:rPr>
        <w:t xml:space="preserve"> </w:t>
      </w:r>
      <w:r>
        <w:rPr>
          <w:sz w:val="18"/>
          <w:szCs w:val="18"/>
        </w:rPr>
        <w:t xml:space="preserve">at its ultimate depth — that there is no true existence apart from Him. R’ Tzadok’s use: Yaakov’s whole endeavor was to</w:t>
      </w:r>
      <w:r>
        <w:rPr>
          <w:sz w:val="18"/>
          <w:szCs w:val="18"/>
        </w:rPr>
        <w:t xml:space="preserve"> </w:t>
      </w:r>
      <w:r>
        <w:rPr>
          <w:i/>
          <w:sz w:val="18"/>
          <w:szCs w:val="18"/>
        </w:rPr>
        <w:t xml:space="preserve">clarify</w:t>
      </w:r>
      <w:r>
        <w:rPr>
          <w:sz w:val="18"/>
          <w:szCs w:val="18"/>
        </w:rPr>
        <w:t xml:space="preserve"> </w:t>
      </w:r>
      <w:r>
        <w:rPr>
          <w:sz w:val="18"/>
          <w:szCs w:val="18"/>
        </w:rPr>
        <w:t xml:space="preserve">“</w:t>
      </w:r>
      <w:r>
        <w:rPr>
          <w:sz w:val="18"/>
          <w:szCs w:val="18"/>
        </w:rPr>
        <w:t xml:space="preserve">that all is from Him, and there is nothing else besides Him</w:t>
      </w:r>
      <w:r>
        <w:rPr>
          <w:sz w:val="18"/>
          <w:szCs w:val="18"/>
        </w:rPr>
        <w:t xml:space="preserve">”</w:t>
      </w:r>
      <w:r>
        <w:rPr>
          <w:sz w:val="18"/>
          <w:szCs w:val="18"/>
        </w:rPr>
        <w:t xml:space="preserve"> </w:t>
      </w:r>
      <w:r>
        <w:rPr>
          <w:sz w:val="18"/>
          <w:szCs w:val="18"/>
        </w:rPr>
        <w:t xml:space="preserve">— this is his</w:t>
      </w:r>
      <w:r>
        <w:rPr>
          <w:sz w:val="18"/>
          <w:szCs w:val="18"/>
        </w:rPr>
        <w:t xml:space="preserve"> </w:t>
      </w:r>
      <w:r>
        <w:rPr>
          <w:i/>
          <w:sz w:val="18"/>
          <w:szCs w:val="18"/>
        </w:rPr>
        <w:t xml:space="preserve">middah</w:t>
      </w:r>
      <w:r>
        <w:rPr>
          <w:sz w:val="18"/>
          <w:szCs w:val="18"/>
        </w:rPr>
        <w:t xml:space="preserve">, the trait of</w:t>
      </w:r>
      <w:r>
        <w:rPr>
          <w:sz w:val="18"/>
          <w:szCs w:val="18"/>
        </w:rPr>
        <w:t xml:space="preserve"> </w:t>
      </w:r>
      <w:r>
        <w:rPr>
          <w:i/>
          <w:sz w:val="18"/>
          <w:szCs w:val="18"/>
        </w:rPr>
        <w:t xml:space="preserve">deveikus</w:t>
      </w:r>
      <w:r>
        <w:rPr>
          <w:sz w:val="18"/>
          <w:szCs w:val="18"/>
        </w:rPr>
        <w:t xml:space="preserve"> </w:t>
      </w:r>
      <w:r>
        <w:rPr>
          <w:sz w:val="18"/>
          <w:szCs w:val="18"/>
        </w:rPr>
        <w:t xml:space="preserve">(cleaving), the recognition that leaves no room for the illusion of independent choice or self-attainment.‬</w:t>
      </w:r>
    </w:p>
  </w:footnote>
  <w:footnote w:id="5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§14):</w:t>
      </w:r>
      <w:r>
        <w:rPr>
          <w:sz w:val="18"/>
          <w:szCs w:val="18"/>
        </w:rPr>
        <w:t xml:space="preserve"> </w:t>
      </w:r>
      <w:r>
        <w:rPr>
          <w:sz w:val="18"/>
          <w:szCs w:val="18"/>
        </w:rPr>
        <w:t xml:space="preserve">“</w:t>
      </w:r>
      <w:r>
        <w:rPr>
          <w:sz w:val="18"/>
          <w:szCs w:val="18"/>
        </w:rPr>
        <w:t xml:space="preserve">Outside of Him there is no iniquity or sin at all, since everything is from the truth of His will, and</w:t>
      </w:r>
      <w:r>
        <w:rPr>
          <w:sz w:val="18"/>
          <w:szCs w:val="18"/>
        </w:rPr>
        <w:t xml:space="preserve"> </w:t>
      </w:r>
      <w:r>
        <w:rPr>
          <w:sz w:val="18"/>
          <w:szCs w:val="18"/>
        </w:rPr>
        <w:t xml:space="preserve">‘</w:t>
      </w:r>
      <w:r>
        <w:rPr>
          <w:sz w:val="18"/>
          <w:szCs w:val="18"/>
        </w:rPr>
        <w:t xml:space="preserve">there is none besides Him</w:t>
      </w:r>
      <w:r>
        <w:rPr>
          <w:sz w:val="18"/>
          <w:szCs w:val="18"/>
        </w:rPr>
        <w:t xml:space="preserve">’</w:t>
      </w:r>
      <w:r>
        <w:rPr>
          <w:sz w:val="18"/>
          <w:szCs w:val="18"/>
        </w:rPr>
        <w:t xml:space="preserve"> </w:t>
      </w:r>
      <w:r>
        <w:rPr>
          <w:sz w:val="18"/>
          <w:szCs w:val="18"/>
        </w:rPr>
        <w:t xml:space="preserve">(Devarim 4:35). And this too is [the secret of] the wholeness of the Throne — [namely] the souls of Israel, which</w:t>
      </w:r>
      <w:r>
        <w:rPr>
          <w:sz w:val="18"/>
          <w:szCs w:val="18"/>
        </w:rPr>
        <w:t xml:space="preserve"> </w:t>
      </w:r>
      <w:r>
        <w:rPr>
          <w:sz w:val="18"/>
          <w:szCs w:val="18"/>
        </w:rPr>
        <w:t xml:space="preserve">‘</w:t>
      </w:r>
      <w:r>
        <w:rPr>
          <w:sz w:val="18"/>
          <w:szCs w:val="18"/>
        </w:rPr>
        <w:t xml:space="preserve">are hewn from beneath the Throne of Glory</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the heavens are His throne</w:t>
      </w:r>
      <w:r>
        <w:rPr>
          <w:sz w:val="18"/>
          <w:szCs w:val="18"/>
        </w:rPr>
        <w:t xml:space="preserve">’</w:t>
      </w:r>
      <w:r>
        <w:rPr>
          <w:sz w:val="18"/>
          <w:szCs w:val="18"/>
        </w:rPr>
        <w:t xml:space="preserve"> </w:t>
      </w:r>
      <w:r>
        <w:rPr>
          <w:sz w:val="18"/>
          <w:szCs w:val="18"/>
        </w:rPr>
        <w:t xml:space="preserve">is the soul[-root] above.</w:t>
      </w:r>
      <w:r>
        <w:rPr>
          <w:sz w:val="18"/>
          <w:szCs w:val="18"/>
        </w:rPr>
        <w:t xml:space="preserve">”</w:t>
      </w:r>
      <w:r>
        <w:rPr>
          <w:sz w:val="18"/>
          <w:szCs w:val="18"/>
        </w:rPr>
        <w:t xml:space="preserve"> </w:t>
      </w:r>
      <w:r>
        <w:rPr>
          <w:sz w:val="18"/>
          <w:szCs w:val="18"/>
        </w:rPr>
        <w:t xml:space="preserve">(Yaakov’s clarification that</w:t>
      </w:r>
      <w:r>
        <w:rPr>
          <w:sz w:val="18"/>
          <w:szCs w:val="18"/>
        </w:rPr>
        <w:t xml:space="preserve"> </w:t>
      </w:r>
      <w:r>
        <w:rPr>
          <w:sz w:val="18"/>
          <w:szCs w:val="18"/>
        </w:rPr>
        <w:t xml:space="preserve">“</w:t>
      </w:r>
      <w:r>
        <w:rPr>
          <w:sz w:val="18"/>
          <w:szCs w:val="18"/>
        </w:rPr>
        <w:t xml:space="preserve">all is from Him</w:t>
      </w:r>
      <w:r>
        <w:rPr>
          <w:sz w:val="18"/>
          <w:szCs w:val="18"/>
        </w:rPr>
        <w:t xml:space="preserve">”</w:t>
      </w:r>
      <w:r>
        <w:rPr>
          <w:sz w:val="18"/>
          <w:szCs w:val="18"/>
        </w:rPr>
        <w:t xml:space="preserve"> </w:t>
      </w:r>
      <w:r>
        <w:rPr>
          <w:sz w:val="18"/>
          <w:szCs w:val="18"/>
        </w:rPr>
        <w:t xml:space="preserve">is the very</w:t>
      </w:r>
      <w:r>
        <w:rPr>
          <w:sz w:val="18"/>
          <w:szCs w:val="18"/>
        </w:rPr>
        <w:t xml:space="preserve"> </w:t>
      </w:r>
      <w:r>
        <w:rPr>
          <w:sz w:val="18"/>
          <w:szCs w:val="18"/>
        </w:rPr>
        <w:t xml:space="preserve">“</w:t>
      </w:r>
      <w:r>
        <w:rPr>
          <w:sz w:val="18"/>
          <w:szCs w:val="18"/>
        </w:rPr>
        <w:t xml:space="preserve">recognition</w:t>
      </w:r>
      <w:r>
        <w:rPr>
          <w:sz w:val="18"/>
          <w:szCs w:val="18"/>
        </w:rPr>
        <w:t xml:space="preserve">”</w:t>
      </w:r>
      <w:r>
        <w:rPr>
          <w:sz w:val="18"/>
          <w:szCs w:val="18"/>
        </w:rPr>
        <w:t xml:space="preserve"> </w:t>
      </w:r>
      <w:r>
        <w:rPr>
          <w:sz w:val="18"/>
          <w:szCs w:val="18"/>
        </w:rPr>
        <w:t xml:space="preserve">that is the throne-rooted essence of the Jewish soul.)</w:t>
      </w:r>
    </w:p>
  </w:footnote>
  <w:footnote w:id="503">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113:9:‬</w:t>
      </w:r>
      <w:r>
        <w:rPr>
          <w:sz w:val="18"/>
          <w:szCs w:val="18"/>
        </w:rPr>
        <w:t xml:space="preserve"> </w:t>
      </w:r>
      <w:r>
        <w:rPr>
          <w:sz w:val="18"/>
          <w:szCs w:val="18"/>
        </w:rPr>
        <w:t xml:space="preserve">“</w:t>
      </w:r>
      <w:r>
        <w:rPr>
          <w:sz w:val="18"/>
          <w:szCs w:val="18"/>
        </w:rPr>
        <w:t xml:space="preserve">מוֹשִׁיבִי עֲקֶרֶת הַבַּיִת אֵם הַבָּנִים שְׂמֵחָה, הַלְלוּיָהּ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settles the</w:t>
      </w:r>
      <w:r>
        <w:rPr>
          <w:sz w:val="18"/>
          <w:szCs w:val="18"/>
        </w:rPr>
        <w:t xml:space="preserve"> </w:t>
      </w:r>
      <w:r>
        <w:rPr>
          <w:i/>
          <w:sz w:val="18"/>
          <w:szCs w:val="18"/>
        </w:rPr>
        <w:t xml:space="preserve">akeres ha-bayis</w:t>
      </w:r>
      <w:r>
        <w:rPr>
          <w:sz w:val="18"/>
          <w:szCs w:val="18"/>
        </w:rPr>
        <w:t xml:space="preserve"> </w:t>
      </w:r>
      <w:r>
        <w:rPr>
          <w:sz w:val="18"/>
          <w:szCs w:val="18"/>
        </w:rPr>
        <w:t xml:space="preserve">in the home, a joyful mother of children — Halleluyah</w:t>
      </w:r>
      <w:r>
        <w:rPr>
          <w:sz w:val="18"/>
          <w:szCs w:val="18"/>
        </w:rPr>
        <w:t xml:space="preserve">”</w:t>
      </w:r>
      <w:r>
        <w:rPr>
          <w:sz w:val="18"/>
          <w:szCs w:val="18"/>
        </w:rPr>
        <w:t xml:space="preserve"> </w:t>
      </w:r>
      <w:r>
        <w:rPr>
          <w:sz w:val="18"/>
          <w:szCs w:val="18"/>
        </w:rPr>
        <w:t xml:space="preserve">(from Hallel). Meforshim read</w:t>
      </w:r>
      <w:r>
        <w:rPr>
          <w:sz w:val="18"/>
          <w:szCs w:val="18"/>
        </w:rPr>
        <w:t xml:space="preserve"> </w:t>
      </w:r>
      <w:r>
        <w:rPr>
          <w:sz w:val="18"/>
          <w:szCs w:val="18"/>
        </w:rPr>
        <w:t xml:space="preserve">“</w:t>
      </w:r>
      <w:r>
        <w:rPr>
          <w:i/>
          <w:sz w:val="18"/>
          <w:szCs w:val="18"/>
        </w:rPr>
        <w:t xml:space="preserve">akeres ha-bayis</w:t>
      </w:r>
      <w:r>
        <w:rPr>
          <w:sz w:val="18"/>
          <w:szCs w:val="18"/>
        </w:rPr>
        <w:t xml:space="preserve">”</w:t>
      </w:r>
      <w:r>
        <w:rPr>
          <w:sz w:val="18"/>
          <w:szCs w:val="18"/>
        </w:rPr>
        <w:t xml:space="preserve"> </w:t>
      </w:r>
      <w:r>
        <w:rPr>
          <w:sz w:val="18"/>
          <w:szCs w:val="18"/>
        </w:rPr>
        <w:t xml:space="preserve">both as the once-</w:t>
      </w:r>
      <w:r>
        <w:rPr>
          <w:i/>
          <w:sz w:val="18"/>
          <w:szCs w:val="18"/>
        </w:rPr>
        <w:t xml:space="preserve">barren</w:t>
      </w:r>
      <w:r>
        <w:rPr>
          <w:sz w:val="18"/>
          <w:szCs w:val="18"/>
        </w:rPr>
        <w:t xml:space="preserve"> </w:t>
      </w:r>
      <w:r>
        <w:rPr>
          <w:sz w:val="18"/>
          <w:szCs w:val="18"/>
        </w:rPr>
        <w:t xml:space="preserve">woman [</w:t>
      </w:r>
      <w:r>
        <w:rPr>
          <w:i/>
          <w:sz w:val="18"/>
          <w:szCs w:val="18"/>
        </w:rPr>
        <w:t xml:space="preserve">akarah</w:t>
      </w:r>
      <w:r>
        <w:rPr>
          <w:sz w:val="18"/>
          <w:szCs w:val="18"/>
        </w:rPr>
        <w:t xml:space="preserve">] and, homiletically, as the</w:t>
      </w:r>
      <w:r>
        <w:rPr>
          <w:sz w:val="18"/>
          <w:szCs w:val="18"/>
        </w:rPr>
        <w:t xml:space="preserve"> </w:t>
      </w:r>
      <w:r>
        <w:rPr>
          <w:i/>
          <w:sz w:val="18"/>
          <w:szCs w:val="18"/>
        </w:rPr>
        <w:t xml:space="preserve">mainstay</w:t>
      </w:r>
      <w:r>
        <w:rPr>
          <w:sz w:val="18"/>
          <w:szCs w:val="18"/>
        </w:rPr>
        <w:t xml:space="preserve"> </w:t>
      </w:r>
      <w:r>
        <w:rPr>
          <w:sz w:val="18"/>
          <w:szCs w:val="18"/>
        </w:rPr>
        <w:t xml:space="preserve">of the house [</w:t>
      </w:r>
      <w:r>
        <w:rPr>
          <w:i/>
          <w:sz w:val="18"/>
          <w:szCs w:val="18"/>
        </w:rPr>
        <w:t xml:space="preserve">ikar ha-bayis</w:t>
      </w:r>
      <w:r>
        <w:rPr>
          <w:sz w:val="18"/>
          <w:szCs w:val="18"/>
        </w:rPr>
        <w:t xml:space="preserve">]; and the Sages apply the barren-turned-joyful mother to the Matriarchs, Rachel foremost (</w:t>
      </w:r>
      <w:r>
        <w:rPr>
          <w:b/>
          <w:sz w:val="18"/>
          <w:szCs w:val="18"/>
        </w:rPr>
        <w:t xml:space="preserve">Bereishis Rabbah 71:2</w:t>
      </w:r>
      <w:r>
        <w:rPr>
          <w:sz w:val="18"/>
          <w:szCs w:val="18"/>
        </w:rPr>
        <w:t xml:space="preserve">). R’ Tzadok’s use: Rachel is the</w:t>
      </w:r>
      <w:r>
        <w:rPr>
          <w:sz w:val="18"/>
          <w:szCs w:val="18"/>
        </w:rPr>
        <w:t xml:space="preserve"> </w:t>
      </w:r>
      <w:r>
        <w:rPr>
          <w:sz w:val="18"/>
          <w:szCs w:val="18"/>
        </w:rPr>
        <w:t xml:space="preserve">“</w:t>
      </w:r>
      <w:r>
        <w:rPr>
          <w:i/>
          <w:sz w:val="18"/>
          <w:szCs w:val="18"/>
        </w:rPr>
        <w:t xml:space="preserve">akeres ha-bayis</w:t>
      </w:r>
      <w:r>
        <w:rPr>
          <w:sz w:val="18"/>
          <w:szCs w:val="18"/>
        </w:rPr>
        <w:t xml:space="preserve">”</w:t>
      </w:r>
      <w:r>
        <w:rPr>
          <w:sz w:val="18"/>
          <w:szCs w:val="18"/>
        </w:rPr>
        <w:t xml:space="preserve"> </w:t>
      </w:r>
      <w:r>
        <w:rPr>
          <w:sz w:val="18"/>
          <w:szCs w:val="18"/>
        </w:rPr>
        <w:t xml:space="preserve">— the mainstay of the house of Israel — and Yaakov’s journeying to Lavan was essentially</w:t>
      </w:r>
      <w:r>
        <w:rPr>
          <w:sz w:val="18"/>
          <w:szCs w:val="18"/>
        </w:rPr>
        <w:t xml:space="preserve"> </w:t>
      </w:r>
      <w:r>
        <w:rPr>
          <w:i/>
          <w:sz w:val="18"/>
          <w:szCs w:val="18"/>
        </w:rPr>
        <w:t xml:space="preserve">for her</w:t>
      </w:r>
      <w:r>
        <w:rPr>
          <w:sz w:val="18"/>
          <w:szCs w:val="18"/>
        </w:rPr>
        <w:t xml:space="preserve">, since she and her offspring are the</w:t>
      </w:r>
      <w:r>
        <w:rPr>
          <w:sz w:val="18"/>
          <w:szCs w:val="18"/>
        </w:rPr>
        <w:t xml:space="preserve"> </w:t>
      </w:r>
      <w:r>
        <w:rPr>
          <w:sz w:val="18"/>
          <w:szCs w:val="18"/>
        </w:rPr>
        <w:t xml:space="preserve">“</w:t>
      </w:r>
      <w:r>
        <w:rPr>
          <w:sz w:val="18"/>
          <w:szCs w:val="18"/>
        </w:rPr>
        <w:t xml:space="preserve">revealed world</w:t>
      </w:r>
      <w:r>
        <w:rPr>
          <w:sz w:val="18"/>
          <w:szCs w:val="18"/>
        </w:rPr>
        <w:t xml:space="preserve">”</w:t>
      </w:r>
      <w:r>
        <w:rPr>
          <w:sz w:val="18"/>
          <w:szCs w:val="18"/>
        </w:rPr>
        <w:t xml:space="preserve"> </w:t>
      </w:r>
      <w:r>
        <w:rPr>
          <w:sz w:val="18"/>
          <w:szCs w:val="18"/>
        </w:rPr>
        <w:t xml:space="preserve">of perfect tzaddikim.‬</w:t>
      </w:r>
    </w:p>
  </w:footnote>
  <w:footnote w:id="50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29:17:‬</w:t>
      </w:r>
      <w:r>
        <w:rPr>
          <w:sz w:val="18"/>
          <w:szCs w:val="18"/>
        </w:rPr>
        <w:t xml:space="preserve"> </w:t>
      </w:r>
      <w:r>
        <w:rPr>
          <w:sz w:val="18"/>
          <w:szCs w:val="18"/>
        </w:rPr>
        <w:t xml:space="preserve">“</w:t>
      </w:r>
      <w:r>
        <w:rPr>
          <w:sz w:val="18"/>
          <w:szCs w:val="18"/>
        </w:rPr>
        <w:t xml:space="preserve">וְעֵינֵי לֵאָה רַכּוֹת, וְרָחֵל הָיְתָה יְפַת תֹּאַר וִיפַת מַרְאֶה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Leah’s eyes were tender, but</w:t>
      </w:r>
      <w:r>
        <w:rPr>
          <w:sz w:val="18"/>
          <w:szCs w:val="18"/>
        </w:rPr>
        <w:t xml:space="preserve"> </w:t>
      </w:r>
      <w:r>
        <w:rPr>
          <w:i/>
          <w:sz w:val="18"/>
          <w:szCs w:val="18"/>
        </w:rPr>
        <w:t xml:space="preserve">Rachel was of beautiful form and beautiful appearance</w:t>
      </w:r>
      <w:r>
        <w:rPr>
          <w:sz w:val="18"/>
          <w:szCs w:val="18"/>
        </w:rPr>
        <w:t xml:space="preserve">.</w:t>
      </w:r>
      <w:r>
        <w:rPr>
          <w:sz w:val="18"/>
          <w:szCs w:val="18"/>
        </w:rPr>
        <w:t xml:space="preserve">”</w:t>
      </w:r>
      <w:r>
        <w:rPr>
          <w:sz w:val="18"/>
          <w:szCs w:val="18"/>
        </w:rPr>
        <w:t xml:space="preserve"> </w:t>
      </w:r>
      <w:r>
        <w:rPr>
          <w:sz w:val="18"/>
          <w:szCs w:val="18"/>
        </w:rPr>
        <w:t xml:space="preserve">Yaakov’s arrival at Lavan’s house (Vayeitzei).</w:t>
      </w:r>
      <w:r>
        <w:rPr>
          <w:sz w:val="18"/>
          <w:szCs w:val="18"/>
        </w:rPr>
        <w:t xml:space="preserve"> </w:t>
      </w:r>
      <w:r>
        <w:rPr>
          <w:b/>
          <w:sz w:val="18"/>
          <w:szCs w:val="18"/>
        </w:rPr>
        <w:t xml:space="preserve">Rashi</w:t>
      </w:r>
      <w:r>
        <w:rPr>
          <w:sz w:val="18"/>
          <w:szCs w:val="18"/>
        </w:rPr>
        <w:t xml:space="preserve">: Leah’s eyes were tender from weeping [lest she fall to Esav’s lot]; Rachel was beautiful in form and appearance. R’ Tzadok’s use: Rachel’s beauty is read as the</w:t>
      </w:r>
      <w:r>
        <w:rPr>
          <w:sz w:val="18"/>
          <w:szCs w:val="18"/>
        </w:rPr>
        <w:t xml:space="preserve"> </w:t>
      </w:r>
      <w:r>
        <w:rPr>
          <w:i/>
          <w:sz w:val="18"/>
          <w:szCs w:val="18"/>
        </w:rPr>
        <w:t xml:space="preserve">beauty of the soul</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Craftsman fashioned her in beauty,</w:t>
      </w:r>
      <w:r>
        <w:rPr>
          <w:sz w:val="18"/>
          <w:szCs w:val="18"/>
        </w:rPr>
        <w:t xml:space="preserve">”</w:t>
      </w:r>
      <w:r>
        <w:rPr>
          <w:sz w:val="18"/>
          <w:szCs w:val="18"/>
        </w:rPr>
        <w:t xml:space="preserve"> </w:t>
      </w:r>
      <w:r>
        <w:rPr>
          <w:sz w:val="18"/>
          <w:szCs w:val="18"/>
        </w:rPr>
        <w:t xml:space="preserve">the reverse of the</w:t>
      </w:r>
      <w:r>
        <w:rPr>
          <w:sz w:val="18"/>
          <w:szCs w:val="18"/>
        </w:rPr>
        <w:t xml:space="preserve"> </w:t>
      </w:r>
      <w:r>
        <w:rPr>
          <w:sz w:val="18"/>
          <w:szCs w:val="18"/>
        </w:rPr>
        <w:t xml:space="preserve">“</w:t>
      </w:r>
      <w:r>
        <w:rPr>
          <w:sz w:val="18"/>
          <w:szCs w:val="18"/>
        </w:rPr>
        <w:t xml:space="preserve">ugly man</w:t>
      </w:r>
      <w:r>
        <w:rPr>
          <w:sz w:val="18"/>
          <w:szCs w:val="18"/>
        </w:rPr>
        <w:t xml:space="preserve">”</w:t>
      </w:r>
      <w:r>
        <w:rPr>
          <w:sz w:val="18"/>
          <w:szCs w:val="18"/>
        </w:rPr>
        <w:t xml:space="preserve"> </w:t>
      </w:r>
      <w:r>
        <w:rPr>
          <w:sz w:val="18"/>
          <w:szCs w:val="18"/>
        </w:rPr>
        <w:t xml:space="preserve">of §4 — and correspondingly her offspring are</w:t>
      </w:r>
      <w:r>
        <w:rPr>
          <w:sz w:val="18"/>
          <w:szCs w:val="18"/>
        </w:rPr>
        <w:t xml:space="preserve"> </w:t>
      </w:r>
      <w:r>
        <w:rPr>
          <w:i/>
          <w:sz w:val="18"/>
          <w:szCs w:val="18"/>
        </w:rPr>
        <w:t xml:space="preserve">perfect tzaddikim</w:t>
      </w:r>
      <w:r>
        <w:rPr>
          <w:sz w:val="18"/>
          <w:szCs w:val="18"/>
        </w:rPr>
        <w:t xml:space="preserve">, comely in their deeds: this is the</w:t>
      </w:r>
      <w:r>
        <w:rPr>
          <w:sz w:val="18"/>
          <w:szCs w:val="18"/>
        </w:rPr>
        <w:t xml:space="preserve"> </w:t>
      </w:r>
      <w:r>
        <w:rPr>
          <w:sz w:val="18"/>
          <w:szCs w:val="18"/>
        </w:rPr>
        <w:t xml:space="preserve">“</w:t>
      </w:r>
      <w:r>
        <w:rPr>
          <w:sz w:val="18"/>
          <w:szCs w:val="18"/>
        </w:rPr>
        <w:t xml:space="preserve">revealed world</w:t>
      </w:r>
      <w:r>
        <w:rPr>
          <w:sz w:val="18"/>
          <w:szCs w:val="18"/>
        </w:rPr>
        <w:t xml:space="preserve">”</w:t>
      </w:r>
      <w:r>
        <w:rPr>
          <w:sz w:val="18"/>
          <w:szCs w:val="18"/>
        </w:rPr>
        <w:t xml:space="preserve"> </w:t>
      </w:r>
      <w:r>
        <w:rPr>
          <w:sz w:val="18"/>
          <w:szCs w:val="18"/>
        </w:rPr>
        <w:t xml:space="preserve">(</w:t>
      </w:r>
      <w:r>
        <w:rPr>
          <w:i/>
          <w:sz w:val="18"/>
          <w:szCs w:val="18"/>
        </w:rPr>
        <w:t xml:space="preserve">alma d’isgalya‬</w:t>
      </w:r>
      <w:r>
        <w:rPr>
          <w:sz w:val="18"/>
          <w:szCs w:val="18"/>
        </w:rPr>
        <w:t xml:space="preserve">).</w:t>
      </w:r>
    </w:p>
  </w:footnote>
  <w:footnote w:id="50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39:6:‬</w:t>
      </w:r>
      <w:r>
        <w:rPr>
          <w:sz w:val="18"/>
          <w:szCs w:val="18"/>
        </w:rPr>
        <w:t xml:space="preserve"> </w:t>
      </w:r>
      <w:r>
        <w:rPr>
          <w:sz w:val="18"/>
          <w:szCs w:val="18"/>
        </w:rPr>
        <w:t xml:space="preserve">“</w:t>
      </w:r>
      <w:r>
        <w:rPr>
          <w:sz w:val="18"/>
          <w:szCs w:val="18"/>
        </w:rPr>
        <w:t xml:space="preserve">…וַיְהִי יוֹסֵף יְפֵה תֹאַר וִיפֵה מַרְאֶה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w:t>
      </w:r>
      <w:r>
        <w:rPr>
          <w:sz w:val="18"/>
          <w:szCs w:val="18"/>
        </w:rPr>
        <w:t xml:space="preserve"> </w:t>
      </w:r>
      <w:r>
        <w:rPr>
          <w:i/>
          <w:sz w:val="18"/>
          <w:szCs w:val="18"/>
        </w:rPr>
        <w:t xml:space="preserve">Yosef was of beautiful form and beautiful appearance</w:t>
      </w:r>
      <w:r>
        <w:rPr>
          <w:sz w:val="18"/>
          <w:szCs w:val="18"/>
        </w:rPr>
        <w:t xml:space="preserve">.</w:t>
      </w:r>
      <w:r>
        <w:rPr>
          <w:sz w:val="18"/>
          <w:szCs w:val="18"/>
        </w:rPr>
        <w:t xml:space="preserve">”</w:t>
      </w:r>
      <w:r>
        <w:rPr>
          <w:sz w:val="18"/>
          <w:szCs w:val="18"/>
        </w:rPr>
        <w:t xml:space="preserve"> </w:t>
      </w:r>
      <w:r>
        <w:rPr>
          <w:sz w:val="18"/>
          <w:szCs w:val="18"/>
        </w:rPr>
        <w:t xml:space="preserve">Yosef in the house of Potifar (Vayeishev).</w:t>
      </w:r>
      <w:r>
        <w:rPr>
          <w:sz w:val="18"/>
          <w:szCs w:val="18"/>
        </w:rPr>
        <w:t xml:space="preserve"> </w:t>
      </w:r>
      <w:r>
        <w:rPr>
          <w:b/>
          <w:sz w:val="18"/>
          <w:szCs w:val="18"/>
        </w:rPr>
        <w:t xml:space="preserve">Rashi</w:t>
      </w:r>
      <w:r>
        <w:rPr>
          <w:sz w:val="18"/>
          <w:szCs w:val="18"/>
        </w:rPr>
        <w:t xml:space="preserve">: once Yosef saw himself a ruler he began to primp — whereupon the trial with Potifar’s wife befell him; and the Sages note that his beauty</w:t>
      </w:r>
      <w:r>
        <w:rPr>
          <w:sz w:val="18"/>
          <w:szCs w:val="18"/>
        </w:rPr>
        <w:t xml:space="preserve"> </w:t>
      </w:r>
      <w:r>
        <w:rPr>
          <w:i/>
          <w:sz w:val="18"/>
          <w:szCs w:val="18"/>
        </w:rPr>
        <w:t xml:space="preserve">matched Rachel’s</w:t>
      </w:r>
      <w:r>
        <w:rPr>
          <w:sz w:val="18"/>
          <w:szCs w:val="18"/>
        </w:rPr>
        <w:t xml:space="preserve"> </w:t>
      </w:r>
      <w:r>
        <w:rPr>
          <w:sz w:val="18"/>
          <w:szCs w:val="18"/>
        </w:rPr>
        <w:t xml:space="preserve">(the identical phrase of Bereishis 29:17). R’ Tzadok’s use: this shared</w:t>
      </w:r>
      <w:r>
        <w:rPr>
          <w:sz w:val="18"/>
          <w:szCs w:val="18"/>
        </w:rPr>
        <w:t xml:space="preserve"> </w:t>
      </w:r>
      <w:r>
        <w:rPr>
          <w:sz w:val="18"/>
          <w:szCs w:val="18"/>
        </w:rPr>
        <w:t xml:space="preserve">“</w:t>
      </w:r>
      <w:r>
        <w:rPr>
          <w:sz w:val="18"/>
          <w:szCs w:val="18"/>
        </w:rPr>
        <w:t xml:space="preserve">beauty of form and appearance</w:t>
      </w:r>
      <w:r>
        <w:rPr>
          <w:sz w:val="18"/>
          <w:szCs w:val="18"/>
        </w:rPr>
        <w:t xml:space="preserve">”</w:t>
      </w:r>
      <w:r>
        <w:rPr>
          <w:sz w:val="18"/>
          <w:szCs w:val="18"/>
        </w:rPr>
        <w:t xml:space="preserve"> </w:t>
      </w:r>
      <w:r>
        <w:rPr>
          <w:sz w:val="18"/>
          <w:szCs w:val="18"/>
        </w:rPr>
        <w:t xml:space="preserve">marks Yosef as Rachel’s true offspring — the</w:t>
      </w:r>
      <w:r>
        <w:rPr>
          <w:sz w:val="18"/>
          <w:szCs w:val="18"/>
        </w:rPr>
        <w:t xml:space="preserve"> </w:t>
      </w:r>
      <w:r>
        <w:rPr>
          <w:i/>
          <w:sz w:val="18"/>
          <w:szCs w:val="18"/>
        </w:rPr>
        <w:t xml:space="preserve">revealed</w:t>
      </w:r>
      <w:r>
        <w:rPr>
          <w:sz w:val="18"/>
          <w:szCs w:val="18"/>
        </w:rPr>
        <w:t xml:space="preserve"> </w:t>
      </w:r>
      <w:r>
        <w:rPr>
          <w:sz w:val="18"/>
          <w:szCs w:val="18"/>
        </w:rPr>
        <w:t xml:space="preserve">beauty of the soul, the tzaddik comely in his deeds, of the</w:t>
      </w:r>
      <w:r>
        <w:rPr>
          <w:sz w:val="18"/>
          <w:szCs w:val="18"/>
        </w:rPr>
        <w:t xml:space="preserve"> </w:t>
      </w:r>
      <w:r>
        <w:rPr>
          <w:sz w:val="18"/>
          <w:szCs w:val="18"/>
        </w:rPr>
        <w:t xml:space="preserve">“</w:t>
      </w:r>
      <w:r>
        <w:rPr>
          <w:sz w:val="18"/>
          <w:szCs w:val="18"/>
        </w:rPr>
        <w:t xml:space="preserve">revealed world.‬</w:t>
      </w:r>
      <w:r>
        <w:rPr>
          <w:sz w:val="18"/>
          <w:szCs w:val="18"/>
        </w:rPr>
        <w:t xml:space="preserve">”</w:t>
      </w:r>
    </w:p>
  </w:footnote>
  <w:footnote w:id="506">
    <w:p>
      <w:pPr>
        <w:pStyle w:val="FootnoteText"/>
        <w:spacing w:before="0" w:after="40" w:line="240" w:lineRule="auto"/>
      </w:pPr>
      <w:r>
        <w:rPr>
          <w:rStyle w:val="FootnoteReference"/>
        </w:rPr>
        <w:footnoteRef/>
      </w:r>
      <w:r>
        <w:rPr>
          <w:sz w:val="18"/>
          <w:szCs w:val="18"/>
        </w:rPr>
        <w:t xml:space="preserve"> </w:t>
      </w:r>
      <w:r>
        <w:rPr>
          <w:b/>
          <w:sz w:val="18"/>
          <w:szCs w:val="18"/>
        </w:rPr>
        <w:t xml:space="preserve">Avos 1:17:</w:t>
      </w:r>
      <w:r>
        <w:rPr>
          <w:sz w:val="18"/>
          <w:szCs w:val="18"/>
        </w:rPr>
        <w:t xml:space="preserve"> </w:t>
      </w:r>
      <w:r>
        <w:rPr>
          <w:sz w:val="18"/>
          <w:szCs w:val="18"/>
        </w:rPr>
        <w:t xml:space="preserve">“</w:t>
      </w:r>
      <w:r>
        <w:rPr>
          <w:sz w:val="18"/>
          <w:szCs w:val="18"/>
        </w:rPr>
        <w:t xml:space="preserve">Shimon [ben Gamliel] says: All my days I grew up among the Sages, and I found nothing better for the body than silence [</w:t>
      </w:r>
      <w:r>
        <w:rPr>
          <w:i/>
          <w:sz w:val="18"/>
          <w:szCs w:val="18"/>
        </w:rPr>
        <w:t xml:space="preserve">shesikah</w:t>
      </w:r>
      <w:r>
        <w:rPr>
          <w:sz w:val="18"/>
          <w:szCs w:val="18"/>
        </w:rPr>
        <w:t xml:space="preserve">].</w:t>
      </w:r>
      <w:r>
        <w:rPr>
          <w:sz w:val="18"/>
          <w:szCs w:val="18"/>
        </w:rPr>
        <w:t xml:space="preserve">”</w:t>
      </w:r>
    </w:p>
  </w:footnote>
  <w:footnote w:id="507">
    <w:p>
      <w:pPr>
        <w:pStyle w:val="FootnoteText"/>
        <w:spacing w:before="0" w:after="40" w:line="240" w:lineRule="auto"/>
      </w:pPr>
      <w:r>
        <w:rPr>
          <w:rStyle w:val="FootnoteReference"/>
        </w:rPr>
        <w:footnoteRef/>
      </w:r>
      <w:r>
        <w:rPr>
          <w:sz w:val="18"/>
          <w:szCs w:val="18"/>
        </w:rPr>
        <w:t xml:space="preserve"> </w:t>
      </w:r>
      <w:r>
        <w:rPr>
          <w:b/>
          <w:sz w:val="18"/>
          <w:szCs w:val="18"/>
        </w:rPr>
        <w:t xml:space="preserve">‪Mishlei 10:19:‬</w:t>
      </w:r>
      <w:r>
        <w:rPr>
          <w:sz w:val="18"/>
          <w:szCs w:val="18"/>
        </w:rPr>
        <w:t xml:space="preserve"> </w:t>
      </w:r>
      <w:r>
        <w:rPr>
          <w:sz w:val="18"/>
          <w:szCs w:val="18"/>
        </w:rPr>
        <w:t xml:space="preserve">“</w:t>
      </w:r>
      <w:r>
        <w:rPr>
          <w:sz w:val="18"/>
          <w:szCs w:val="18"/>
        </w:rPr>
        <w:t xml:space="preserve">בְּרֹב דְּבָרִים לֹא יֶחְדַּל פָּשַׁע, וְחוֹשֵׂךְ שְׂפָתָיו מַשְׂכִּיל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‪in a multitude of words, transgression does not cease</w:t>
      </w:r>
      <w:r>
        <w:rPr>
          <w:sz w:val="18"/>
          <w:szCs w:val="18"/>
        </w:rPr>
        <w:t xml:space="preserve">; but one who restrains his lips is wise.</w:t>
      </w:r>
      <w:r>
        <w:rPr>
          <w:sz w:val="18"/>
          <w:szCs w:val="18"/>
        </w:rPr>
        <w:t xml:space="preserve">”</w:t>
      </w:r>
      <w:r>
        <w:rPr>
          <w:sz w:val="18"/>
          <w:szCs w:val="18"/>
        </w:rPr>
        <w:t xml:space="preserve"> </w:t>
      </w:r>
      <w:r>
        <w:rPr>
          <w:sz w:val="18"/>
          <w:szCs w:val="18"/>
        </w:rPr>
        <w:t xml:space="preserve">Meforshim: an abundance of speech inevitably leads to sin, and restraint of the tongue is wisdom (cf. Avos 1:17,</w:t>
      </w:r>
      <w:r>
        <w:rPr>
          <w:sz w:val="18"/>
          <w:szCs w:val="18"/>
        </w:rPr>
        <w:t xml:space="preserve"> </w:t>
      </w:r>
      <w:r>
        <w:rPr>
          <w:sz w:val="18"/>
          <w:szCs w:val="18"/>
        </w:rPr>
        <w:t xml:space="preserve">“</w:t>
      </w:r>
      <w:r>
        <w:rPr>
          <w:sz w:val="18"/>
          <w:szCs w:val="18"/>
        </w:rPr>
        <w:t xml:space="preserve">I found nothing better for the body than silence</w:t>
      </w:r>
      <w:r>
        <w:rPr>
          <w:sz w:val="18"/>
          <w:szCs w:val="18"/>
        </w:rPr>
        <w:t xml:space="preserve">”</w:t>
      </w:r>
      <w:r>
        <w:rPr>
          <w:sz w:val="18"/>
          <w:szCs w:val="18"/>
        </w:rPr>
        <w:t xml:space="preserve">). R’ Tzadok’s use: this is why Rachel</w:t>
      </w:r>
      <w:r>
        <w:rPr>
          <w:sz w:val="18"/>
          <w:szCs w:val="18"/>
        </w:rPr>
        <w:t xml:space="preserve"> </w:t>
      </w:r>
      <w:r>
        <w:rPr>
          <w:sz w:val="18"/>
          <w:szCs w:val="18"/>
        </w:rPr>
        <w:t xml:space="preserve">“</w:t>
      </w:r>
      <w:r>
        <w:rPr>
          <w:sz w:val="18"/>
          <w:szCs w:val="18"/>
        </w:rPr>
        <w:t xml:space="preserve">grasped the distaff of</w:t>
      </w:r>
      <w:r>
        <w:rPr>
          <w:sz w:val="18"/>
          <w:szCs w:val="18"/>
        </w:rPr>
        <w:t xml:space="preserve"> </w:t>
      </w:r>
      <w:r>
        <w:rPr>
          <w:i/>
          <w:sz w:val="18"/>
          <w:szCs w:val="18"/>
        </w:rPr>
        <w:t xml:space="preserve">silence</w:t>
      </w:r>
      <w:r>
        <w:rPr>
          <w:sz w:val="18"/>
          <w:szCs w:val="18"/>
        </w:rPr>
        <w:t xml:space="preserve">”</w:t>
      </w:r>
      <w:r>
        <w:rPr>
          <w:sz w:val="18"/>
          <w:szCs w:val="18"/>
        </w:rPr>
        <w:t xml:space="preserve"> </w:t>
      </w:r>
      <w:r>
        <w:rPr>
          <w:sz w:val="18"/>
          <w:szCs w:val="18"/>
        </w:rPr>
        <w:t xml:space="preserve">— the self-bounding of the</w:t>
      </w:r>
      <w:r>
        <w:rPr>
          <w:sz w:val="18"/>
          <w:szCs w:val="18"/>
        </w:rPr>
        <w:t xml:space="preserve"> </w:t>
      </w:r>
      <w:r>
        <w:rPr>
          <w:i/>
          <w:sz w:val="18"/>
          <w:szCs w:val="18"/>
        </w:rPr>
        <w:t xml:space="preserve">body</w:t>
      </w:r>
      <w:r>
        <w:rPr>
          <w:sz w:val="18"/>
          <w:szCs w:val="18"/>
        </w:rPr>
        <w:t xml:space="preserve">,</w:t>
      </w:r>
      <w:r>
        <w:rPr>
          <w:sz w:val="18"/>
          <w:szCs w:val="18"/>
        </w:rPr>
        <w:t xml:space="preserve"> </w:t>
      </w:r>
      <w:r>
        <w:rPr>
          <w:sz w:val="18"/>
          <w:szCs w:val="18"/>
        </w:rPr>
        <w:t xml:space="preserve">“</w:t>
      </w:r>
      <w:r>
        <w:rPr>
          <w:sz w:val="18"/>
          <w:szCs w:val="18"/>
        </w:rPr>
        <w:t xml:space="preserve">sit and do not act,</w:t>
      </w:r>
      <w:r>
        <w:rPr>
          <w:sz w:val="18"/>
          <w:szCs w:val="18"/>
        </w:rPr>
        <w:t xml:space="preserve">”</w:t>
      </w:r>
      <w:r>
        <w:rPr>
          <w:sz w:val="18"/>
          <w:szCs w:val="18"/>
        </w:rPr>
        <w:t xml:space="preserve"> </w:t>
      </w:r>
      <w:r>
        <w:rPr>
          <w:sz w:val="18"/>
          <w:szCs w:val="18"/>
        </w:rPr>
        <w:t xml:space="preserve">without the</w:t>
      </w:r>
      <w:r>
        <w:rPr>
          <w:sz w:val="18"/>
          <w:szCs w:val="18"/>
        </w:rPr>
        <w:t xml:space="preserve"> </w:t>
      </w:r>
      <w:r>
        <w:rPr>
          <w:sz w:val="18"/>
          <w:szCs w:val="18"/>
        </w:rPr>
        <w:t xml:space="preserve">“</w:t>
      </w:r>
      <w:r>
        <w:rPr>
          <w:sz w:val="18"/>
          <w:szCs w:val="18"/>
        </w:rPr>
        <w:t xml:space="preserve">spreading-forth</w:t>
      </w:r>
      <w:r>
        <w:rPr>
          <w:sz w:val="18"/>
          <w:szCs w:val="18"/>
        </w:rPr>
        <w:t xml:space="preserve">”</w:t>
      </w:r>
      <w:r>
        <w:rPr>
          <w:sz w:val="18"/>
          <w:szCs w:val="18"/>
        </w:rPr>
        <w:t xml:space="preserve"> </w:t>
      </w:r>
      <w:r>
        <w:rPr>
          <w:sz w:val="18"/>
          <w:szCs w:val="18"/>
        </w:rPr>
        <w:t xml:space="preserve">that is speech;</w:t>
      </w:r>
      <w:r>
        <w:rPr>
          <w:sz w:val="18"/>
          <w:szCs w:val="18"/>
        </w:rPr>
        <w:t xml:space="preserve"> </w:t>
      </w:r>
      <w:r>
        <w:rPr>
          <w:sz w:val="18"/>
          <w:szCs w:val="18"/>
        </w:rPr>
        <w:t xml:space="preserve">“</w:t>
      </w:r>
      <w:r>
        <w:rPr>
          <w:sz w:val="18"/>
          <w:szCs w:val="18"/>
        </w:rPr>
        <w:t xml:space="preserve">for in a multitude of words, transgression does not cease.‬</w:t>
      </w:r>
      <w:r>
        <w:rPr>
          <w:sz w:val="18"/>
          <w:szCs w:val="18"/>
        </w:rPr>
        <w:t xml:space="preserve">”</w:t>
      </w:r>
    </w:p>
  </w:footnote>
  <w:footnote w:id="5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§74):</w:t>
      </w:r>
      <w:r>
        <w:rPr>
          <w:sz w:val="18"/>
          <w:szCs w:val="18"/>
        </w:rPr>
        <w:t xml:space="preserve"> </w:t>
      </w:r>
      <w:r>
        <w:rPr>
          <w:sz w:val="18"/>
          <w:szCs w:val="18"/>
        </w:rPr>
        <w:t xml:space="preserve">“</w:t>
      </w:r>
      <w:r>
        <w:rPr>
          <w:sz w:val="18"/>
          <w:szCs w:val="18"/>
        </w:rPr>
        <w:t xml:space="preserve">as the Sages said of Leah — and she is</w:t>
      </w:r>
      <w:r>
        <w:rPr>
          <w:sz w:val="18"/>
          <w:szCs w:val="18"/>
        </w:rPr>
        <w:t xml:space="preserve"> </w:t>
      </w:r>
      <w:r>
        <w:rPr>
          <w:i/>
          <w:sz w:val="18"/>
          <w:szCs w:val="18"/>
        </w:rPr>
        <w:t xml:space="preserve">alma d’iskasya</w:t>
      </w:r>
      <w:r>
        <w:rPr>
          <w:sz w:val="18"/>
          <w:szCs w:val="18"/>
        </w:rPr>
        <w:t xml:space="preserve">, for the intensity of the recognition is [precisely] the concealment: from the side of</w:t>
      </w:r>
      <w:r>
        <w:rPr>
          <w:sz w:val="18"/>
          <w:szCs w:val="18"/>
        </w:rPr>
        <w:t xml:space="preserve"> </w:t>
      </w:r>
      <w:r>
        <w:rPr>
          <w:i/>
          <w:sz w:val="18"/>
          <w:szCs w:val="18"/>
        </w:rPr>
        <w:t xml:space="preserve">tzimtzum</w:t>
      </w:r>
      <w:r>
        <w:rPr>
          <w:sz w:val="18"/>
          <w:szCs w:val="18"/>
        </w:rPr>
        <w:t xml:space="preserve"> </w:t>
      </w:r>
      <w:r>
        <w:rPr>
          <w:sz w:val="18"/>
          <w:szCs w:val="18"/>
        </w:rPr>
        <w:t xml:space="preserve">and the hiding of the light comes the revelation and the grasp above… and</w:t>
      </w:r>
      <w:r>
        <w:rPr>
          <w:sz w:val="18"/>
          <w:szCs w:val="18"/>
        </w:rPr>
        <w:t xml:space="preserve"> </w:t>
      </w:r>
      <w:r>
        <w:rPr>
          <w:i/>
          <w:sz w:val="18"/>
          <w:szCs w:val="18"/>
        </w:rPr>
        <w:t xml:space="preserve">silence</w:t>
      </w:r>
      <w:r>
        <w:rPr>
          <w:sz w:val="18"/>
          <w:szCs w:val="18"/>
        </w:rPr>
        <w:t xml:space="preserve"> </w:t>
      </w:r>
      <w:r>
        <w:rPr>
          <w:sz w:val="18"/>
          <w:szCs w:val="18"/>
        </w:rPr>
        <w:t xml:space="preserve">is the tzimtzum and bounding, while</w:t>
      </w:r>
      <w:r>
        <w:rPr>
          <w:sz w:val="18"/>
          <w:szCs w:val="18"/>
        </w:rPr>
        <w:t xml:space="preserve"> </w:t>
      </w:r>
      <w:r>
        <w:rPr>
          <w:i/>
          <w:sz w:val="18"/>
          <w:szCs w:val="18"/>
        </w:rPr>
        <w:t xml:space="preserve">hoda’ah</w:t>
      </w:r>
      <w:r>
        <w:rPr>
          <w:sz w:val="18"/>
          <w:szCs w:val="18"/>
        </w:rPr>
        <w:t xml:space="preserve"> </w:t>
      </w:r>
      <w:r>
        <w:rPr>
          <w:sz w:val="18"/>
          <w:szCs w:val="18"/>
        </w:rPr>
        <w:t xml:space="preserve">is from the side of revelation.</w:t>
      </w:r>
      <w:r>
        <w:rPr>
          <w:sz w:val="18"/>
          <w:szCs w:val="18"/>
        </w:rPr>
        <w:t xml:space="preserve">”</w:t>
      </w:r>
      <w:r>
        <w:rPr>
          <w:sz w:val="18"/>
          <w:szCs w:val="18"/>
        </w:rPr>
        <w:t xml:space="preserve"> </w:t>
      </w:r>
      <w:r>
        <w:rPr>
          <w:sz w:val="18"/>
          <w:szCs w:val="18"/>
        </w:rPr>
        <w:t xml:space="preserve">This unfolds §6-6’s Leah =</w:t>
      </w:r>
      <w:r>
        <w:rPr>
          <w:sz w:val="18"/>
          <w:szCs w:val="18"/>
        </w:rPr>
        <w:t xml:space="preserve"> </w:t>
      </w:r>
      <w:r>
        <w:rPr>
          <w:sz w:val="18"/>
          <w:szCs w:val="18"/>
        </w:rPr>
        <w:t xml:space="preserve">“</w:t>
      </w:r>
      <w:r>
        <w:rPr>
          <w:sz w:val="18"/>
          <w:szCs w:val="18"/>
        </w:rPr>
        <w:t xml:space="preserve">concealed world</w:t>
      </w:r>
      <w:r>
        <w:rPr>
          <w:sz w:val="18"/>
          <w:szCs w:val="18"/>
        </w:rPr>
        <w:t xml:space="preserve">”</w:t>
      </w:r>
      <w:r>
        <w:rPr>
          <w:sz w:val="18"/>
          <w:szCs w:val="18"/>
        </w:rPr>
        <w:t xml:space="preserve">: her</w:t>
      </w:r>
      <w:r>
        <w:rPr>
          <w:sz w:val="18"/>
          <w:szCs w:val="18"/>
        </w:rPr>
        <w:t xml:space="preserve"> </w:t>
      </w:r>
      <w:r>
        <w:rPr>
          <w:sz w:val="18"/>
          <w:szCs w:val="18"/>
        </w:rPr>
        <w:t xml:space="preserve">“</w:t>
      </w:r>
      <w:r>
        <w:rPr>
          <w:sz w:val="18"/>
          <w:szCs w:val="18"/>
        </w:rPr>
        <w:t xml:space="preserve">good is stored away within her,</w:t>
      </w:r>
      <w:r>
        <w:rPr>
          <w:sz w:val="18"/>
          <w:szCs w:val="18"/>
        </w:rPr>
        <w:t xml:space="preserve">”</w:t>
      </w:r>
      <w:r>
        <w:rPr>
          <w:sz w:val="18"/>
          <w:szCs w:val="18"/>
        </w:rPr>
        <w:t xml:space="preserve"> </w:t>
      </w:r>
      <w:r>
        <w:rPr>
          <w:sz w:val="18"/>
          <w:szCs w:val="18"/>
        </w:rPr>
        <w:t xml:space="preserve">for the deepest recognition lives in concealment — the reason the</w:t>
      </w:r>
      <w:r>
        <w:rPr>
          <w:sz w:val="18"/>
          <w:szCs w:val="18"/>
        </w:rPr>
        <w:t xml:space="preserve"> </w:t>
      </w:r>
      <w:r>
        <w:rPr>
          <w:i/>
          <w:sz w:val="18"/>
          <w:szCs w:val="18"/>
        </w:rPr>
        <w:t xml:space="preserve">baal teshuvah</w:t>
      </w:r>
      <w:r>
        <w:rPr>
          <w:sz w:val="18"/>
          <w:szCs w:val="18"/>
        </w:rPr>
        <w:t xml:space="preserve">, whose return is hidden, stands above the openly-comely tzaddik; and it even sounds the se’if’s own notes of</w:t>
      </w:r>
      <w:r>
        <w:rPr>
          <w:sz w:val="18"/>
          <w:szCs w:val="18"/>
        </w:rPr>
        <w:t xml:space="preserve"> </w:t>
      </w:r>
      <w:r>
        <w:rPr>
          <w:i/>
          <w:sz w:val="18"/>
          <w:szCs w:val="18"/>
        </w:rPr>
        <w:t xml:space="preserve">silence</w:t>
      </w:r>
      <w:r>
        <w:rPr>
          <w:sz w:val="18"/>
          <w:szCs w:val="18"/>
        </w:rPr>
        <w:t xml:space="preserve"> </w:t>
      </w:r>
      <w:r>
        <w:rPr>
          <w:sz w:val="18"/>
          <w:szCs w:val="18"/>
        </w:rPr>
        <w:t xml:space="preserve">(Rachel’s</w:t>
      </w:r>
      <w:r>
        <w:rPr>
          <w:sz w:val="18"/>
          <w:szCs w:val="18"/>
        </w:rPr>
        <w:t xml:space="preserve"> </w:t>
      </w:r>
      <w:r>
        <w:rPr>
          <w:sz w:val="18"/>
          <w:szCs w:val="18"/>
        </w:rPr>
        <w:t xml:space="preserve">“</w:t>
      </w:r>
      <w:r>
        <w:rPr>
          <w:sz w:val="18"/>
          <w:szCs w:val="18"/>
        </w:rPr>
        <w:t xml:space="preserve">distaff</w:t>
      </w:r>
      <w:r>
        <w:rPr>
          <w:sz w:val="18"/>
          <w:szCs w:val="18"/>
        </w:rPr>
        <w:t xml:space="preserve">”</w:t>
      </w:r>
      <w:r>
        <w:rPr>
          <w:sz w:val="18"/>
          <w:szCs w:val="18"/>
        </w:rPr>
        <w:t xml:space="preserve">) and</w:t>
      </w:r>
      <w:r>
        <w:rPr>
          <w:sz w:val="18"/>
          <w:szCs w:val="18"/>
        </w:rPr>
        <w:t xml:space="preserve"> </w:t>
      </w:r>
      <w:r>
        <w:rPr>
          <w:i/>
          <w:sz w:val="18"/>
          <w:szCs w:val="18"/>
        </w:rPr>
        <w:t xml:space="preserve">hoda’ah</w:t>
      </w:r>
      <w:r>
        <w:rPr>
          <w:sz w:val="18"/>
          <w:szCs w:val="18"/>
        </w:rPr>
        <w:t xml:space="preserve">.</w:t>
      </w:r>
    </w:p>
  </w:footnote>
  <w:footnote w:id="509">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3:10:‬</w:t>
      </w:r>
      <w:r>
        <w:rPr>
          <w:sz w:val="18"/>
          <w:szCs w:val="18"/>
        </w:rPr>
        <w:t xml:space="preserve"> </w:t>
      </w:r>
      <w:r>
        <w:rPr>
          <w:sz w:val="18"/>
          <w:szCs w:val="18"/>
        </w:rPr>
        <w:t xml:space="preserve">“</w:t>
      </w:r>
      <w:r>
        <w:rPr>
          <w:sz w:val="18"/>
          <w:szCs w:val="18"/>
        </w:rPr>
        <w:t xml:space="preserve">אִמְרוּ צַדִּיק כִּי טוֹב, כִּי פְרִי מַעַלְלֵיהֶם יֹאכֵלוּ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‪Say of the tzaddik that he is good</w:t>
      </w:r>
      <w:r>
        <w:rPr>
          <w:sz w:val="18"/>
          <w:szCs w:val="18"/>
        </w:rPr>
        <w:t xml:space="preserve">, for they shall eat the fruit of their deeds.</w:t>
      </w:r>
      <w:r>
        <w:rPr>
          <w:sz w:val="18"/>
          <w:szCs w:val="18"/>
        </w:rPr>
        <w:t xml:space="preserve">”</w:t>
      </w:r>
      <w:r>
        <w:rPr>
          <w:sz w:val="18"/>
          <w:szCs w:val="18"/>
        </w:rPr>
        <w:t xml:space="preserve"> </w:t>
      </w:r>
      <w:r>
        <w:rPr>
          <w:b/>
          <w:sz w:val="18"/>
          <w:szCs w:val="18"/>
        </w:rPr>
        <w:t xml:space="preserve">Rashi</w:t>
      </w:r>
      <w:r>
        <w:rPr>
          <w:sz w:val="18"/>
          <w:szCs w:val="18"/>
        </w:rPr>
        <w:t xml:space="preserve">: declare the righteous fortunate, for they will enjoy the fruit of their good deeds. R’ Tzadok’s use:</w:t>
      </w:r>
      <w:r>
        <w:rPr>
          <w:sz w:val="18"/>
          <w:szCs w:val="18"/>
        </w:rPr>
        <w:t xml:space="preserve"> </w:t>
      </w:r>
      <w:r>
        <w:rPr>
          <w:sz w:val="18"/>
          <w:szCs w:val="18"/>
        </w:rPr>
        <w:t xml:space="preserve">“</w:t>
      </w:r>
      <w:r>
        <w:rPr>
          <w:i/>
          <w:sz w:val="18"/>
          <w:szCs w:val="18"/>
        </w:rPr>
        <w:t xml:space="preserve">tzaddik ki tov</w:t>
      </w:r>
      <w:r>
        <w:rPr>
          <w:sz w:val="18"/>
          <w:szCs w:val="18"/>
        </w:rPr>
        <w:t xml:space="preserve">”</w:t>
      </w:r>
      <w:r>
        <w:rPr>
          <w:sz w:val="18"/>
          <w:szCs w:val="18"/>
        </w:rPr>
        <w:t xml:space="preserve"> </w:t>
      </w:r>
      <w:r>
        <w:rPr>
          <w:sz w:val="18"/>
          <w:szCs w:val="18"/>
        </w:rPr>
        <w:t xml:space="preserve">— the very trait of</w:t>
      </w:r>
      <w:r>
        <w:rPr>
          <w:sz w:val="18"/>
          <w:szCs w:val="18"/>
        </w:rPr>
        <w:t xml:space="preserve"> </w:t>
      </w:r>
      <w:r>
        <w:rPr>
          <w:i/>
          <w:sz w:val="18"/>
          <w:szCs w:val="18"/>
        </w:rPr>
        <w:t xml:space="preserve">tzaddik</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good</w:t>
      </w:r>
      <w:r>
        <w:rPr>
          <w:sz w:val="18"/>
          <w:szCs w:val="18"/>
        </w:rPr>
        <w:t xml:space="preserve">”</w:t>
      </w:r>
      <w:r>
        <w:rPr>
          <w:sz w:val="18"/>
          <w:szCs w:val="18"/>
        </w:rPr>
        <w:t xml:space="preserve">; and Leah’s</w:t>
      </w:r>
      <w:r>
        <w:rPr>
          <w:sz w:val="18"/>
          <w:szCs w:val="18"/>
        </w:rPr>
        <w:t xml:space="preserve"> </w:t>
      </w:r>
      <w:r>
        <w:rPr>
          <w:sz w:val="18"/>
          <w:szCs w:val="18"/>
        </w:rPr>
        <w:t xml:space="preserve">“</w:t>
      </w:r>
      <w:r>
        <w:rPr>
          <w:sz w:val="18"/>
          <w:szCs w:val="18"/>
        </w:rPr>
        <w:t xml:space="preserve">good</w:t>
      </w:r>
      <w:r>
        <w:rPr>
          <w:sz w:val="18"/>
          <w:szCs w:val="18"/>
        </w:rPr>
        <w:t xml:space="preserve">”</w:t>
      </w:r>
      <w:r>
        <w:rPr>
          <w:sz w:val="18"/>
          <w:szCs w:val="18"/>
        </w:rPr>
        <w:t xml:space="preserve"> </w:t>
      </w:r>
      <w:r>
        <w:rPr>
          <w:sz w:val="18"/>
          <w:szCs w:val="18"/>
        </w:rPr>
        <w:t xml:space="preserve">(the tzaddik-trait) is</w:t>
      </w:r>
      <w:r>
        <w:rPr>
          <w:sz w:val="18"/>
          <w:szCs w:val="18"/>
        </w:rPr>
        <w:t xml:space="preserve"> </w:t>
      </w:r>
      <w:r>
        <w:rPr>
          <w:i/>
          <w:sz w:val="18"/>
          <w:szCs w:val="18"/>
        </w:rPr>
        <w:t xml:space="preserve">stored away within her</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concealed world</w:t>
      </w:r>
      <w:r>
        <w:rPr>
          <w:sz w:val="18"/>
          <w:szCs w:val="18"/>
        </w:rPr>
        <w:t xml:space="preserve">”</w:t>
      </w:r>
      <w:r>
        <w:rPr>
          <w:sz w:val="18"/>
          <w:szCs w:val="18"/>
        </w:rPr>
        <w:t xml:space="preserve"> </w:t>
      </w:r>
      <w:r>
        <w:rPr>
          <w:sz w:val="18"/>
          <w:szCs w:val="18"/>
        </w:rPr>
        <w:t xml:space="preserve">(</w:t>
      </w:r>
      <w:r>
        <w:rPr>
          <w:i/>
          <w:sz w:val="18"/>
          <w:szCs w:val="18"/>
        </w:rPr>
        <w:t xml:space="preserve">alma d’iskasya</w:t>
      </w:r>
      <w:r>
        <w:rPr>
          <w:sz w:val="18"/>
          <w:szCs w:val="18"/>
        </w:rPr>
        <w:t xml:space="preserve">), outwardly unmanifest — over against Rachel’s</w:t>
      </w:r>
      <w:r>
        <w:rPr>
          <w:sz w:val="18"/>
          <w:szCs w:val="18"/>
        </w:rPr>
        <w:t xml:space="preserve"> </w:t>
      </w:r>
      <w:r>
        <w:rPr>
          <w:i/>
          <w:sz w:val="18"/>
          <w:szCs w:val="18"/>
        </w:rPr>
        <w:t xml:space="preserve">revealed</w:t>
      </w:r>
      <w:r>
        <w:rPr>
          <w:sz w:val="18"/>
          <w:szCs w:val="18"/>
        </w:rPr>
        <w:t xml:space="preserve"> </w:t>
      </w:r>
      <w:r>
        <w:rPr>
          <w:sz w:val="18"/>
          <w:szCs w:val="18"/>
        </w:rPr>
        <w:t xml:space="preserve">beauty.‬</w:t>
      </w:r>
    </w:p>
  </w:footnote>
  <w:footnote w:id="51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w:t>
      </w:r>
      <w:r>
        <w:rPr>
          <w:sz w:val="18"/>
          <w:szCs w:val="18"/>
        </w:rPr>
        <w:t xml:space="preserve">R’ Abbahu said: In the place where</w:t>
      </w:r>
      <w:r>
        <w:rPr>
          <w:sz w:val="18"/>
          <w:szCs w:val="18"/>
        </w:rPr>
        <w:t xml:space="preserve"> </w:t>
      </w:r>
      <w:r>
        <w:rPr>
          <w:i/>
          <w:sz w:val="18"/>
          <w:szCs w:val="18"/>
        </w:rPr>
        <w:t xml:space="preserve">baalei teshuvah</w:t>
      </w:r>
      <w:r>
        <w:rPr>
          <w:sz w:val="18"/>
          <w:szCs w:val="18"/>
        </w:rPr>
        <w:t xml:space="preserve"> </w:t>
      </w:r>
      <w:r>
        <w:rPr>
          <w:sz w:val="18"/>
          <w:szCs w:val="18"/>
        </w:rPr>
        <w:t xml:space="preserve">stand, even the wholly righteous [</w:t>
      </w:r>
      <w:r>
        <w:rPr>
          <w:i/>
          <w:sz w:val="18"/>
          <w:szCs w:val="18"/>
        </w:rPr>
        <w:t xml:space="preserve">tzaddikim gemurim</w:t>
      </w:r>
      <w:r>
        <w:rPr>
          <w:sz w:val="18"/>
          <w:szCs w:val="18"/>
        </w:rPr>
        <w:t xml:space="preserve">] do not stand, as it says (Yeshayahu 57:19),</w:t>
      </w:r>
      <w:r>
        <w:rPr>
          <w:sz w:val="18"/>
          <w:szCs w:val="18"/>
        </w:rPr>
        <w:t xml:space="preserve"> </w:t>
      </w:r>
      <w:r>
        <w:rPr>
          <w:sz w:val="18"/>
          <w:szCs w:val="18"/>
        </w:rPr>
        <w:t xml:space="preserve">‘</w:t>
      </w:r>
      <w:r>
        <w:rPr>
          <w:sz w:val="18"/>
          <w:szCs w:val="18"/>
        </w:rPr>
        <w:t xml:space="preserve">Peace, peace, to the far and to the near</w:t>
      </w:r>
      <w:r>
        <w:rPr>
          <w:sz w:val="18"/>
          <w:szCs w:val="18"/>
        </w:rPr>
        <w:t xml:space="preserve">’</w:t>
      </w:r>
      <w:r>
        <w:rPr>
          <w:sz w:val="18"/>
          <w:szCs w:val="18"/>
        </w:rPr>
        <w:t xml:space="preserve"> </w:t>
      </w:r>
      <w:r>
        <w:rPr>
          <w:sz w:val="18"/>
          <w:szCs w:val="18"/>
        </w:rPr>
        <w:t xml:space="preserve">— to the far first, and [only] afterward to the near.</w:t>
      </w:r>
      <w:r>
        <w:rPr>
          <w:sz w:val="18"/>
          <w:szCs w:val="18"/>
        </w:rPr>
        <w:t xml:space="preserve">”</w:t>
      </w:r>
    </w:p>
  </w:footnote>
  <w:footnote w:id="51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§10):</w:t>
      </w:r>
      <w:r>
        <w:rPr>
          <w:sz w:val="18"/>
          <w:szCs w:val="18"/>
        </w:rPr>
        <w:t xml:space="preserve"> </w:t>
      </w:r>
      <w:r>
        <w:rPr>
          <w:sz w:val="18"/>
          <w:szCs w:val="18"/>
        </w:rPr>
        <w:t xml:space="preserve">“</w:t>
      </w:r>
      <w:r>
        <w:rPr>
          <w:sz w:val="18"/>
          <w:szCs w:val="18"/>
        </w:rPr>
        <w:t xml:space="preserve">this is from the side of the</w:t>
      </w:r>
      <w:r>
        <w:rPr>
          <w:sz w:val="18"/>
          <w:szCs w:val="18"/>
        </w:rPr>
        <w:t xml:space="preserve"> </w:t>
      </w:r>
      <w:r>
        <w:rPr>
          <w:i/>
          <w:sz w:val="18"/>
          <w:szCs w:val="18"/>
        </w:rPr>
        <w:t xml:space="preserve">Binah</w:t>
      </w:r>
      <w:r>
        <w:rPr>
          <w:sz w:val="18"/>
          <w:szCs w:val="18"/>
        </w:rPr>
        <w:t xml:space="preserve"> </w:t>
      </w:r>
      <w:r>
        <w:rPr>
          <w:sz w:val="18"/>
          <w:szCs w:val="18"/>
        </w:rPr>
        <w:t xml:space="preserve">in the heart —</w:t>
      </w:r>
      <w:r>
        <w:rPr>
          <w:sz w:val="18"/>
          <w:szCs w:val="18"/>
        </w:rPr>
        <w:t xml:space="preserve"> </w:t>
      </w:r>
      <w:r>
        <w:rPr>
          <w:sz w:val="18"/>
          <w:szCs w:val="18"/>
        </w:rPr>
        <w:t xml:space="preserve">‘</w:t>
      </w:r>
      <w:r>
        <w:rPr>
          <w:sz w:val="18"/>
          <w:szCs w:val="18"/>
        </w:rPr>
        <w:t xml:space="preserve">his heart shall understand and he shall repent</w:t>
      </w:r>
      <w:r>
        <w:rPr>
          <w:sz w:val="18"/>
          <w:szCs w:val="18"/>
        </w:rPr>
        <w:t xml:space="preserve">’</w:t>
      </w:r>
      <w:r>
        <w:rPr>
          <w:sz w:val="18"/>
          <w:szCs w:val="18"/>
        </w:rPr>
        <w:t xml:space="preserve"> </w:t>
      </w:r>
      <w:r>
        <w:rPr>
          <w:sz w:val="18"/>
          <w:szCs w:val="18"/>
        </w:rPr>
        <w:t xml:space="preserve">— it is the portion of the clarifying of the</w:t>
      </w:r>
      <w:r>
        <w:rPr>
          <w:sz w:val="18"/>
          <w:szCs w:val="18"/>
        </w:rPr>
        <w:t xml:space="preserve"> </w:t>
      </w:r>
      <w:r>
        <w:rPr>
          <w:i/>
          <w:sz w:val="18"/>
          <w:szCs w:val="18"/>
        </w:rPr>
        <w:t xml:space="preserve">eight rungs</w:t>
      </w:r>
      <w:r>
        <w:rPr>
          <w:sz w:val="18"/>
          <w:szCs w:val="18"/>
        </w:rPr>
        <w:t xml:space="preserve"> </w:t>
      </w:r>
      <w:r>
        <w:rPr>
          <w:sz w:val="18"/>
          <w:szCs w:val="18"/>
        </w:rPr>
        <w:t xml:space="preserve">[of teshuvah].</w:t>
      </w:r>
      <w:r>
        <w:rPr>
          <w:sz w:val="18"/>
          <w:szCs w:val="18"/>
        </w:rPr>
        <w:t xml:space="preserve">”</w:t>
      </w:r>
      <w:r>
        <w:rPr>
          <w:sz w:val="18"/>
          <w:szCs w:val="18"/>
        </w:rPr>
        <w:t xml:space="preserve"> </w:t>
      </w:r>
      <w:r>
        <w:rPr>
          <w:sz w:val="18"/>
          <w:szCs w:val="18"/>
        </w:rPr>
        <w:t xml:space="preserve">This is §6-6’s Leah exactly —</w:t>
      </w:r>
      <w:r>
        <w:rPr>
          <w:sz w:val="18"/>
          <w:szCs w:val="18"/>
        </w:rPr>
        <w:t xml:space="preserve"> </w:t>
      </w:r>
      <w:r>
        <w:rPr>
          <w:sz w:val="18"/>
          <w:szCs w:val="18"/>
        </w:rPr>
        <w:t xml:space="preserve">“</w:t>
      </w:r>
      <w:r>
        <w:rPr>
          <w:sz w:val="18"/>
          <w:szCs w:val="18"/>
        </w:rPr>
        <w:t xml:space="preserve">the trait of</w:t>
      </w:r>
      <w:r>
        <w:rPr>
          <w:sz w:val="18"/>
          <w:szCs w:val="18"/>
        </w:rPr>
        <w:t xml:space="preserve"> </w:t>
      </w:r>
      <w:r>
        <w:rPr>
          <w:i/>
          <w:sz w:val="18"/>
          <w:szCs w:val="18"/>
        </w:rPr>
        <w:t xml:space="preserve">Binah</w:t>
      </w:r>
      <w:r>
        <w:rPr>
          <w:sz w:val="18"/>
          <w:szCs w:val="18"/>
        </w:rPr>
        <w:t xml:space="preserve">,</w:t>
      </w:r>
      <w:r>
        <w:rPr>
          <w:sz w:val="18"/>
          <w:szCs w:val="18"/>
        </w:rPr>
        <w:t xml:space="preserve"> </w:t>
      </w:r>
      <w:r>
        <w:rPr>
          <w:sz w:val="18"/>
          <w:szCs w:val="18"/>
        </w:rPr>
        <w:t xml:space="preserve">‘</w:t>
      </w:r>
      <w:r>
        <w:rPr>
          <w:sz w:val="18"/>
          <w:szCs w:val="18"/>
        </w:rPr>
        <w:t xml:space="preserve">his heart shall understand and repent,</w:t>
      </w:r>
      <w:r>
        <w:rPr>
          <w:sz w:val="18"/>
          <w:szCs w:val="18"/>
        </w:rPr>
        <w:t xml:space="preserve">’</w:t>
      </w:r>
      <w:r>
        <w:rPr>
          <w:sz w:val="18"/>
          <w:szCs w:val="18"/>
        </w:rPr>
        <w:t xml:space="preserve"> </w:t>
      </w:r>
      <w:r>
        <w:rPr>
          <w:sz w:val="18"/>
          <w:szCs w:val="18"/>
        </w:rPr>
        <w:t xml:space="preserve">the rung of the</w:t>
      </w:r>
      <w:r>
        <w:rPr>
          <w:sz w:val="18"/>
          <w:szCs w:val="18"/>
        </w:rPr>
        <w:t xml:space="preserve"> </w:t>
      </w:r>
      <w:r>
        <w:rPr>
          <w:i/>
          <w:sz w:val="18"/>
          <w:szCs w:val="18"/>
        </w:rPr>
        <w:t xml:space="preserve">baal teshuvah</w:t>
      </w:r>
      <w:r>
        <w:rPr>
          <w:sz w:val="18"/>
          <w:szCs w:val="18"/>
        </w:rPr>
        <w:t xml:space="preserve">, which stands higher than the perfect tzaddikim</w:t>
      </w:r>
      <w:r>
        <w:rPr>
          <w:sz w:val="18"/>
          <w:szCs w:val="18"/>
        </w:rPr>
        <w:t xml:space="preserve">”</w:t>
      </w:r>
      <w:r>
        <w:rPr>
          <w:sz w:val="18"/>
          <w:szCs w:val="18"/>
        </w:rPr>
        <w:t xml:space="preserve">: the return that reaches, through Binah, into a hidden depth that the never-fallen tzaddik, for all his perfection, never has cause to touch.</w:t>
      </w:r>
    </w:p>
  </w:footnote>
  <w:footnote w:id="512">
    <w:p>
      <w:pPr>
        <w:pStyle w:val="FootnoteText"/>
        <w:spacing w:before="0" w:after="40" w:line="240" w:lineRule="auto"/>
      </w:pPr>
      <w:r>
        <w:rPr>
          <w:rStyle w:val="FootnoteReference"/>
        </w:rPr>
        <w:footnoteRef/>
      </w:r>
      <w:r>
        <w:rPr>
          <w:sz w:val="18"/>
          <w:szCs w:val="18"/>
        </w:rPr>
        <w:t xml:space="preserve"> </w:t>
      </w:r>
      <w:r>
        <w:rPr>
          <w:b/>
          <w:sz w:val="18"/>
          <w:szCs w:val="18"/>
        </w:rPr>
        <w:t xml:space="preserve">‪Mishlei 28:13:‬</w:t>
      </w:r>
      <w:r>
        <w:rPr>
          <w:sz w:val="18"/>
          <w:szCs w:val="18"/>
        </w:rPr>
        <w:t xml:space="preserve"> </w:t>
      </w:r>
      <w:r>
        <w:rPr>
          <w:sz w:val="18"/>
          <w:szCs w:val="18"/>
        </w:rPr>
        <w:t xml:space="preserve">“</w:t>
      </w:r>
      <w:r>
        <w:rPr>
          <w:sz w:val="18"/>
          <w:szCs w:val="18"/>
        </w:rPr>
        <w:t xml:space="preserve">מְכַסֶּה פְשָׁעָיו לֹא יַצְלִיחַ, וּמוֹדֶה וְעֹזֵב יְרֻחָם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‪one who</w:t>
      </w:r>
      <w:r>
        <w:rPr>
          <w:sz w:val="18"/>
          <w:szCs w:val="18"/>
        </w:rPr>
        <w:t xml:space="preserve"> </w:t>
      </w:r>
      <w:r>
        <w:rPr>
          <w:i/>
          <w:sz w:val="18"/>
          <w:szCs w:val="18"/>
        </w:rPr>
        <w:t xml:space="preserve">conceals</w:t>
      </w:r>
      <w:r>
        <w:rPr>
          <w:sz w:val="18"/>
          <w:szCs w:val="18"/>
        </w:rPr>
        <w:t xml:space="preserve"> </w:t>
      </w:r>
      <w:r>
        <w:rPr>
          <w:sz w:val="18"/>
          <w:szCs w:val="18"/>
        </w:rPr>
        <w:t xml:space="preserve">his transgressions shall not succeed, but</w:t>
      </w:r>
      <w:r>
        <w:rPr>
          <w:sz w:val="18"/>
          <w:szCs w:val="18"/>
        </w:rPr>
        <w:t xml:space="preserve"> </w:t>
      </w:r>
      <w:r>
        <w:rPr>
          <w:i/>
          <w:sz w:val="18"/>
          <w:szCs w:val="18"/>
        </w:rPr>
        <w:t xml:space="preserve">one who confesses and forsakes shall be granted mercy</w:t>
      </w:r>
      <w:r>
        <w:rPr>
          <w:sz w:val="18"/>
          <w:szCs w:val="18"/>
        </w:rPr>
        <w:t xml:space="preserve">.</w:t>
      </w:r>
      <w:r>
        <w:rPr>
          <w:sz w:val="18"/>
          <w:szCs w:val="18"/>
        </w:rPr>
        <w:t xml:space="preserve">”</w:t>
      </w:r>
      <w:r>
        <w:rPr>
          <w:sz w:val="18"/>
          <w:szCs w:val="18"/>
        </w:rPr>
        <w:t xml:space="preserve"> </w:t>
      </w:r>
      <w:r>
        <w:rPr>
          <w:sz w:val="18"/>
          <w:szCs w:val="18"/>
        </w:rPr>
        <w:t xml:space="preserve">Meforshim: the essence of teshuvah is</w:t>
      </w:r>
      <w:r>
        <w:rPr>
          <w:sz w:val="18"/>
          <w:szCs w:val="18"/>
        </w:rPr>
        <w:t xml:space="preserve"> </w:t>
      </w:r>
      <w:r>
        <w:rPr>
          <w:i/>
          <w:sz w:val="18"/>
          <w:szCs w:val="18"/>
        </w:rPr>
        <w:t xml:space="preserve">viduy</w:t>
      </w:r>
      <w:r>
        <w:rPr>
          <w:sz w:val="18"/>
          <w:szCs w:val="18"/>
        </w:rPr>
        <w:t xml:space="preserve"> </w:t>
      </w:r>
      <w:r>
        <w:rPr>
          <w:sz w:val="18"/>
          <w:szCs w:val="18"/>
        </w:rPr>
        <w:t xml:space="preserve">(confession) joined to the abandonment of the sin. R’ Tzadok’s use: Leah and all her offspring</w:t>
      </w:r>
      <w:r>
        <w:rPr>
          <w:sz w:val="18"/>
          <w:szCs w:val="18"/>
        </w:rPr>
        <w:t xml:space="preserve"> </w:t>
      </w:r>
      <w:r>
        <w:rPr>
          <w:sz w:val="18"/>
          <w:szCs w:val="18"/>
        </w:rPr>
        <w:t xml:space="preserve">“</w:t>
      </w:r>
      <w:r>
        <w:rPr>
          <w:sz w:val="18"/>
          <w:szCs w:val="18"/>
        </w:rPr>
        <w:t xml:space="preserve">grasped the distaff of</w:t>
      </w:r>
      <w:r>
        <w:rPr>
          <w:sz w:val="18"/>
          <w:szCs w:val="18"/>
        </w:rPr>
        <w:t xml:space="preserve"> </w:t>
      </w:r>
      <w:r>
        <w:rPr>
          <w:i/>
          <w:sz w:val="18"/>
          <w:szCs w:val="18"/>
        </w:rPr>
        <w:t xml:space="preserve">hoda’ah</w:t>
      </w:r>
      <w:r>
        <w:rPr>
          <w:sz w:val="18"/>
          <w:szCs w:val="18"/>
        </w:rPr>
        <w:t xml:space="preserve">”</w:t>
      </w:r>
      <w:r>
        <w:rPr>
          <w:sz w:val="18"/>
          <w:szCs w:val="18"/>
        </w:rPr>
        <w:t xml:space="preserve"> </w:t>
      </w:r>
      <w:r>
        <w:rPr>
          <w:sz w:val="18"/>
          <w:szCs w:val="18"/>
        </w:rPr>
        <w:t xml:space="preserve">(thanksgiving / confession) —</w:t>
      </w:r>
      <w:r>
        <w:rPr>
          <w:sz w:val="18"/>
          <w:szCs w:val="18"/>
        </w:rPr>
        <w:t xml:space="preserve"> </w:t>
      </w:r>
      <w:r>
        <w:rPr>
          <w:sz w:val="18"/>
          <w:szCs w:val="18"/>
        </w:rPr>
        <w:t xml:space="preserve">“</w:t>
      </w:r>
      <w:r>
        <w:rPr>
          <w:i/>
          <w:sz w:val="18"/>
          <w:szCs w:val="18"/>
        </w:rPr>
        <w:t xml:space="preserve">for this is the essence of teshuvah: one who confesses and forsakes shall be granted mercy</w:t>
      </w:r>
      <w:r>
        <w:rPr>
          <w:sz w:val="18"/>
          <w:szCs w:val="18"/>
        </w:rPr>
        <w:t xml:space="preserve">”</w:t>
      </w:r>
      <w:r>
        <w:rPr>
          <w:sz w:val="18"/>
          <w:szCs w:val="18"/>
        </w:rPr>
        <w:t xml:space="preserve">; hers is the rung of</w:t>
      </w:r>
      <w:r>
        <w:rPr>
          <w:sz w:val="18"/>
          <w:szCs w:val="18"/>
        </w:rPr>
        <w:t xml:space="preserve"> </w:t>
      </w:r>
      <w:r>
        <w:rPr>
          <w:i/>
          <w:sz w:val="18"/>
          <w:szCs w:val="18"/>
        </w:rPr>
        <w:t xml:space="preserve">Binah</w:t>
      </w:r>
      <w:r>
        <w:rPr>
          <w:sz w:val="18"/>
          <w:szCs w:val="18"/>
        </w:rPr>
        <w:t xml:space="preserve">, the</w:t>
      </w:r>
      <w:r>
        <w:rPr>
          <w:sz w:val="18"/>
          <w:szCs w:val="18"/>
        </w:rPr>
        <w:t xml:space="preserve"> </w:t>
      </w:r>
      <w:r>
        <w:rPr>
          <w:i/>
          <w:sz w:val="18"/>
          <w:szCs w:val="18"/>
        </w:rPr>
        <w:t xml:space="preserve">baal teshuvah</w:t>
      </w:r>
      <w:r>
        <w:rPr>
          <w:sz w:val="18"/>
          <w:szCs w:val="18"/>
        </w:rPr>
        <w:t xml:space="preserve">, higher than the perfect tzaddik — and from her line came Reuven,</w:t>
      </w:r>
      <w:r>
        <w:rPr>
          <w:sz w:val="18"/>
          <w:szCs w:val="18"/>
        </w:rPr>
        <w:t xml:space="preserve"> </w:t>
      </w:r>
      <w:r>
        <w:rPr>
          <w:sz w:val="18"/>
          <w:szCs w:val="18"/>
        </w:rPr>
        <w:t xml:space="preserve">“</w:t>
      </w:r>
      <w:r>
        <w:rPr>
          <w:sz w:val="18"/>
          <w:szCs w:val="18"/>
        </w:rPr>
        <w:t xml:space="preserve">the first to open with teshuvah,</w:t>
      </w:r>
      <w:r>
        <w:rPr>
          <w:sz w:val="18"/>
          <w:szCs w:val="18"/>
        </w:rPr>
        <w:t xml:space="preserve">”</w:t>
      </w:r>
      <w:r>
        <w:rPr>
          <w:sz w:val="18"/>
          <w:szCs w:val="18"/>
        </w:rPr>
        <w:t xml:space="preserve"> </w:t>
      </w:r>
      <w:r>
        <w:rPr>
          <w:sz w:val="18"/>
          <w:szCs w:val="18"/>
        </w:rPr>
        <w:t xml:space="preserve">and Hoshea.‬</w:t>
      </w:r>
    </w:p>
  </w:footnote>
  <w:footnote w:id="513">
    <w:p>
      <w:pPr>
        <w:pStyle w:val="FootnoteText"/>
        <w:spacing w:before="0" w:after="40" w:line="240" w:lineRule="auto"/>
      </w:pPr>
      <w:r>
        <w:rPr>
          <w:rStyle w:val="FootnoteReference"/>
        </w:rPr>
        <w:footnoteRef/>
      </w:r>
      <w:r>
        <w:rPr>
          <w:sz w:val="18"/>
          <w:szCs w:val="18"/>
        </w:rPr>
        <w:t xml:space="preserve"> </w:t>
      </w:r>
      <w:r>
        <w:rPr>
          <w:b/>
          <w:sz w:val="18"/>
          <w:szCs w:val="18"/>
        </w:rPr>
        <w:t xml:space="preserve">Zohar, Vayeitzei</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Hashem saw that Leah was hated</w:t>
      </w:r>
      <w:r>
        <w:rPr>
          <w:sz w:val="18"/>
          <w:szCs w:val="18"/>
        </w:rPr>
        <w:t xml:space="preserve">”</w:t>
      </w:r>
      <w:r>
        <w:rPr>
          <w:sz w:val="18"/>
          <w:szCs w:val="18"/>
        </w:rPr>
        <w:t xml:space="preserve">): the editor adduces this passage for the importance of the matter — why was she hated? surely the children of a hated wife are not worthy children, yet we see that all the good sons issued from Leah! Rather, Leah corresponds to the concealed upper world (the</w:t>
      </w:r>
      <w:r>
        <w:rPr>
          <w:sz w:val="18"/>
          <w:szCs w:val="18"/>
        </w:rPr>
        <w:t xml:space="preserve"> </w:t>
      </w:r>
      <w:r>
        <w:rPr>
          <w:i/>
          <w:sz w:val="18"/>
          <w:szCs w:val="18"/>
        </w:rPr>
        <w:t xml:space="preserve">Yovel</w:t>
      </w:r>
      <w:r>
        <w:rPr>
          <w:sz w:val="18"/>
          <w:szCs w:val="18"/>
        </w:rPr>
        <w:t xml:space="preserve"> </w:t>
      </w:r>
      <w:r>
        <w:rPr>
          <w:sz w:val="18"/>
          <w:szCs w:val="18"/>
        </w:rPr>
        <w:t xml:space="preserve">/ Binah / the world of teshuvah), all of whose matters are hidden; therefore her doings were hidden from Yaakov. Rachel corresponds to the revealed lower world (Malchus), the beginning of the ascent through the rungs. Yaakov cleaved by his outward will to the revealed (Rachel), in the secret of</w:t>
      </w:r>
      <w:r>
        <w:rPr>
          <w:sz w:val="18"/>
          <w:szCs w:val="18"/>
        </w:rPr>
        <w:t xml:space="preserve"> </w:t>
      </w:r>
      <w:r>
        <w:rPr>
          <w:sz w:val="18"/>
          <w:szCs w:val="18"/>
        </w:rPr>
        <w:t xml:space="preserve">“</w:t>
      </w:r>
      <w:r>
        <w:rPr>
          <w:sz w:val="18"/>
          <w:szCs w:val="18"/>
        </w:rPr>
        <w:t xml:space="preserve">and he shall cleave to his wife</w:t>
      </w:r>
      <w:r>
        <w:rPr>
          <w:sz w:val="18"/>
          <w:szCs w:val="18"/>
        </w:rPr>
        <w:t xml:space="preserve">”</w:t>
      </w:r>
      <w:r>
        <w:rPr>
          <w:sz w:val="18"/>
          <w:szCs w:val="18"/>
        </w:rPr>
        <w:t xml:space="preserve"> </w:t>
      </w:r>
      <w:r>
        <w:rPr>
          <w:sz w:val="18"/>
          <w:szCs w:val="18"/>
        </w:rPr>
        <w:t xml:space="preserve">— yet the</w:t>
      </w:r>
      <w:r>
        <w:rPr>
          <w:sz w:val="18"/>
          <w:szCs w:val="18"/>
        </w:rPr>
        <w:t xml:space="preserve"> </w:t>
      </w:r>
      <w:r>
        <w:rPr>
          <w:sz w:val="18"/>
          <w:szCs w:val="18"/>
        </w:rPr>
        <w:t xml:space="preserve">“</w:t>
      </w:r>
      <w:r>
        <w:rPr>
          <w:sz w:val="18"/>
          <w:szCs w:val="18"/>
        </w:rPr>
        <w:t xml:space="preserve">good sons</w:t>
      </w:r>
      <w:r>
        <w:rPr>
          <w:sz w:val="18"/>
          <w:szCs w:val="18"/>
        </w:rPr>
        <w:t xml:space="preserve">”</w:t>
      </w:r>
      <w:r>
        <w:rPr>
          <w:sz w:val="18"/>
          <w:szCs w:val="18"/>
        </w:rPr>
        <w:t xml:space="preserve"> </w:t>
      </w:r>
      <w:r>
        <w:rPr>
          <w:sz w:val="18"/>
          <w:szCs w:val="18"/>
        </w:rPr>
        <w:t xml:space="preserve">issue from the hidden root (Leah); for Yaakov corresponds to</w:t>
      </w:r>
      <w:r>
        <w:rPr>
          <w:sz w:val="18"/>
          <w:szCs w:val="18"/>
        </w:rPr>
        <w:t xml:space="preserve"> </w:t>
      </w:r>
      <w:r>
        <w:rPr>
          <w:i/>
          <w:sz w:val="18"/>
          <w:szCs w:val="18"/>
        </w:rPr>
        <w:t xml:space="preserve">Zeir Anpin</w:t>
      </w:r>
      <w:r>
        <w:rPr>
          <w:sz w:val="18"/>
          <w:szCs w:val="18"/>
        </w:rPr>
        <w:t xml:space="preserve">, son of</w:t>
      </w:r>
      <w:r>
        <w:rPr>
          <w:sz w:val="18"/>
          <w:szCs w:val="18"/>
        </w:rPr>
        <w:t xml:space="preserve"> </w:t>
      </w:r>
      <w:r>
        <w:rPr>
          <w:i/>
          <w:sz w:val="18"/>
          <w:szCs w:val="18"/>
        </w:rPr>
        <w:t xml:space="preserve">Imma Ila’ah</w:t>
      </w:r>
      <w:r>
        <w:rPr>
          <w:sz w:val="18"/>
          <w:szCs w:val="18"/>
        </w:rPr>
        <w:t xml:space="preserve"> </w:t>
      </w:r>
      <w:r>
        <w:rPr>
          <w:sz w:val="18"/>
          <w:szCs w:val="18"/>
        </w:rPr>
        <w:t xml:space="preserve">(Binah), and Rachel to the</w:t>
      </w:r>
      <w:r>
        <w:rPr>
          <w:sz w:val="18"/>
          <w:szCs w:val="18"/>
        </w:rPr>
        <w:t xml:space="preserve"> </w:t>
      </w:r>
      <w:r>
        <w:rPr>
          <w:i/>
          <w:sz w:val="18"/>
          <w:szCs w:val="18"/>
        </w:rPr>
        <w:t xml:space="preserve">Nukva</w:t>
      </w:r>
      <w:r>
        <w:rPr>
          <w:sz w:val="18"/>
          <w:szCs w:val="18"/>
        </w:rPr>
        <w:t xml:space="preserve"> </w:t>
      </w:r>
      <w:r>
        <w:rPr>
          <w:sz w:val="18"/>
          <w:szCs w:val="18"/>
        </w:rPr>
        <w:t xml:space="preserve">of</w:t>
      </w:r>
      <w:r>
        <w:rPr>
          <w:sz w:val="18"/>
          <w:szCs w:val="18"/>
        </w:rPr>
        <w:t xml:space="preserve"> </w:t>
      </w:r>
      <w:r>
        <w:rPr>
          <w:i/>
          <w:sz w:val="18"/>
          <w:szCs w:val="18"/>
        </w:rPr>
        <w:t xml:space="preserve">Zeir Anpin</w:t>
      </w:r>
      <w:r>
        <w:rPr>
          <w:sz w:val="18"/>
          <w:szCs w:val="18"/>
        </w:rPr>
        <w:t xml:space="preserve"> </w:t>
      </w:r>
      <w:r>
        <w:rPr>
          <w:sz w:val="18"/>
          <w:szCs w:val="18"/>
        </w:rPr>
        <w:t xml:space="preserve">(Malchus), called</w:t>
      </w:r>
      <w:r>
        <w:rPr>
          <w:sz w:val="18"/>
          <w:szCs w:val="18"/>
        </w:rPr>
        <w:t xml:space="preserve"> </w:t>
      </w:r>
      <w:r>
        <w:rPr>
          <w:sz w:val="18"/>
          <w:szCs w:val="18"/>
        </w:rPr>
        <w:t xml:space="preserve">“</w:t>
      </w:r>
      <w:r>
        <w:rPr>
          <w:sz w:val="18"/>
          <w:szCs w:val="18"/>
        </w:rPr>
        <w:t xml:space="preserve">daughter</w:t>
      </w:r>
      <w:r>
        <w:rPr>
          <w:sz w:val="18"/>
          <w:szCs w:val="18"/>
        </w:rPr>
        <w:t xml:space="preserve">”</w:t>
      </w:r>
      <w:r>
        <w:rPr>
          <w:sz w:val="18"/>
          <w:szCs w:val="18"/>
        </w:rPr>
        <w:t xml:space="preserve"> </w:t>
      </w:r>
      <w:r>
        <w:rPr>
          <w:sz w:val="18"/>
          <w:szCs w:val="18"/>
        </w:rPr>
        <w:t xml:space="preserve">to the supernal Abba and Imma.</w:t>
      </w:r>
    </w:p>
  </w:footnote>
  <w:footnote w:id="51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84:19:</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וַיָּשָׁב רְאוּבֵן אֶל הַבּוֹר</w:t>
      </w:r>
      <w:r>
        <w:rPr>
          <w:sz w:val="18"/>
          <w:szCs w:val="18"/>
        </w:rPr>
        <w:t xml:space="preserve">”</w:t>
      </w:r>
      <w:r>
        <w:rPr>
          <w:sz w:val="18"/>
          <w:szCs w:val="18"/>
        </w:rPr>
        <w:t xml:space="preserve"> </w:t>
      </w:r>
      <w:r>
        <w:rPr>
          <w:sz w:val="18"/>
          <w:szCs w:val="18"/>
        </w:rPr>
        <w:t xml:space="preserve">‪(Bereishis 37:29), the Midrash asks where Reuven had been, and answers that he was occupied‬</w:t>
      </w:r>
      <w:r>
        <w:rPr>
          <w:sz w:val="18"/>
          <w:szCs w:val="18"/>
        </w:rPr>
        <w:t xml:space="preserve"> </w:t>
      </w:r>
      <w:r>
        <w:rPr>
          <w:sz w:val="18"/>
          <w:szCs w:val="18"/>
        </w:rPr>
        <w:t xml:space="preserve">“</w:t>
      </w:r>
      <w:r>
        <w:rPr>
          <w:sz w:val="18"/>
          <w:szCs w:val="18"/>
        </w:rPr>
        <w:t xml:space="preserve">בְּשַׂקּוֹ וּבְתַעֲנִיתוֹ</w:t>
      </w:r>
      <w:r>
        <w:rPr>
          <w:sz w:val="18"/>
          <w:szCs w:val="18"/>
        </w:rPr>
        <w:t xml:space="preserve">”</w:t>
      </w:r>
      <w:r>
        <w:rPr>
          <w:sz w:val="18"/>
          <w:szCs w:val="18"/>
        </w:rPr>
        <w:t xml:space="preserve"> </w:t>
      </w:r>
      <w:r>
        <w:rPr>
          <w:sz w:val="18"/>
          <w:szCs w:val="18"/>
        </w:rPr>
        <w:t xml:space="preserve">‪— in his sackcloth and fasting, doing teshuvah for the matter of Bilhah (Bereishis 35:22). The Holy One said to him:</w:t>
      </w:r>
      <w:r>
        <w:rPr>
          <w:sz w:val="18"/>
          <w:szCs w:val="18"/>
        </w:rPr>
        <w:t xml:space="preserve"> </w:t>
      </w:r>
      <w:r>
        <w:rPr>
          <w:sz w:val="18"/>
          <w:szCs w:val="18"/>
        </w:rPr>
        <w:t xml:space="preserve">“</w:t>
      </w:r>
      <w:r>
        <w:rPr>
          <w:sz w:val="18"/>
          <w:szCs w:val="18"/>
        </w:rPr>
        <w:t xml:space="preserve">מֵעוֹלָם לֹא חָטָא אָדָם לְפָנַי וְעָשָׂה תְּשׁוּבָה, וְאַתָּה פָּתַחְתָּ בִּתְשׁוּבָה תְּחִלָּה — never has a person sinned before Me and repented, and you are the first to open with teshuvah; by your life, a descendant of yours will arise and be the first to open with teshuvah</w:t>
      </w:r>
      <w:r>
        <w:rPr>
          <w:sz w:val="18"/>
          <w:szCs w:val="18"/>
        </w:rPr>
        <w:t xml:space="preserve">”</w:t>
      </w:r>
      <w:r>
        <w:rPr>
          <w:sz w:val="18"/>
          <w:szCs w:val="18"/>
        </w:rPr>
        <w:t xml:space="preserve"> </w:t>
      </w:r>
      <w:r>
        <w:rPr>
          <w:sz w:val="18"/>
          <w:szCs w:val="18"/>
        </w:rPr>
        <w:t xml:space="preserve">— and who is that?</w:t>
      </w:r>
      <w:r>
        <w:rPr>
          <w:sz w:val="18"/>
          <w:szCs w:val="18"/>
        </w:rPr>
        <w:t xml:space="preserve"> </w:t>
      </w:r>
      <w:r>
        <w:rPr>
          <w:b/>
          <w:sz w:val="18"/>
          <w:szCs w:val="18"/>
        </w:rPr>
        <w:t xml:space="preserve">Hoshea</w:t>
      </w:r>
      <w:r>
        <w:rPr>
          <w:sz w:val="18"/>
          <w:szCs w:val="18"/>
        </w:rPr>
        <w:t xml:space="preserve">, as it says,‬</w:t>
      </w:r>
      <w:r>
        <w:rPr>
          <w:sz w:val="18"/>
          <w:szCs w:val="18"/>
        </w:rPr>
        <w:t xml:space="preserve"> </w:t>
      </w:r>
      <w:r>
        <w:rPr>
          <w:sz w:val="18"/>
          <w:szCs w:val="18"/>
        </w:rPr>
        <w:t xml:space="preserve">“</w:t>
      </w:r>
      <w:r>
        <w:rPr>
          <w:sz w:val="18"/>
          <w:szCs w:val="18"/>
        </w:rPr>
        <w:t xml:space="preserve">שׁוּבָה יִשְׂרָאֵל עַד ה׳ אֱלֹקֶיךָ</w:t>
      </w:r>
      <w:r>
        <w:rPr>
          <w:sz w:val="18"/>
          <w:szCs w:val="18"/>
        </w:rPr>
        <w:t xml:space="preserve">”</w:t>
      </w:r>
      <w:r>
        <w:rPr>
          <w:sz w:val="18"/>
          <w:szCs w:val="18"/>
        </w:rPr>
        <w:t xml:space="preserve"> </w:t>
      </w:r>
      <w:r>
        <w:rPr>
          <w:sz w:val="18"/>
          <w:szCs w:val="18"/>
        </w:rPr>
        <w:t xml:space="preserve">‪(Hoshea 14:2). The</w:t>
      </w:r>
      <w:r>
        <w:rPr>
          <w:sz w:val="18"/>
          <w:szCs w:val="18"/>
        </w:rPr>
        <w:t xml:space="preserve"> </w:t>
      </w:r>
      <w:r>
        <w:rPr>
          <w:b/>
          <w:sz w:val="18"/>
          <w:szCs w:val="18"/>
        </w:rPr>
        <w:t xml:space="preserve">Yefe To’ar</w:t>
      </w:r>
      <w:r>
        <w:rPr>
          <w:sz w:val="18"/>
          <w:szCs w:val="18"/>
        </w:rPr>
        <w:t xml:space="preserve"> </w:t>
      </w:r>
      <w:r>
        <w:rPr>
          <w:sz w:val="18"/>
          <w:szCs w:val="18"/>
        </w:rPr>
        <w:t xml:space="preserve">notes that Hoshea would be the first to teach teshuvah</w:t>
      </w:r>
      <w:r>
        <w:rPr>
          <w:sz w:val="18"/>
          <w:szCs w:val="18"/>
        </w:rPr>
        <w:t xml:space="preserve"> </w:t>
      </w:r>
      <w:r>
        <w:rPr>
          <w:i/>
          <w:sz w:val="18"/>
          <w:szCs w:val="18"/>
        </w:rPr>
        <w:t xml:space="preserve">me-ahavah</w:t>
      </w:r>
      <w:r>
        <w:rPr>
          <w:sz w:val="18"/>
          <w:szCs w:val="18"/>
        </w:rPr>
        <w:t xml:space="preserve"> </w:t>
      </w:r>
      <w:r>
        <w:rPr>
          <w:sz w:val="18"/>
          <w:szCs w:val="18"/>
        </w:rPr>
        <w:t xml:space="preserve">— repentance from love, whereby willful sins become as merits. R’ Tzadok’s use: Leah’s firstborn Reuven, and Hoshea of his line, are those who</w:t>
      </w:r>
      <w:r>
        <w:rPr>
          <w:sz w:val="18"/>
          <w:szCs w:val="18"/>
        </w:rPr>
        <w:t xml:space="preserve"> </w:t>
      </w:r>
      <w:r>
        <w:rPr>
          <w:sz w:val="18"/>
          <w:szCs w:val="18"/>
        </w:rPr>
        <w:t xml:space="preserve">“</w:t>
      </w:r>
      <w:r>
        <w:rPr>
          <w:sz w:val="18"/>
          <w:szCs w:val="18"/>
        </w:rPr>
        <w:t xml:space="preserve">grasp the distaff of</w:t>
      </w:r>
      <w:r>
        <w:rPr>
          <w:sz w:val="18"/>
          <w:szCs w:val="18"/>
        </w:rPr>
        <w:t xml:space="preserve"> </w:t>
      </w:r>
      <w:r>
        <w:rPr>
          <w:i/>
          <w:sz w:val="18"/>
          <w:szCs w:val="18"/>
        </w:rPr>
        <w:t xml:space="preserve">hoda’ah</w:t>
      </w:r>
      <w:r>
        <w:rPr>
          <w:sz w:val="18"/>
          <w:szCs w:val="18"/>
        </w:rPr>
        <w:t xml:space="preserve"> </w:t>
      </w:r>
      <w:r>
        <w:rPr>
          <w:sz w:val="18"/>
          <w:szCs w:val="18"/>
        </w:rPr>
        <w:t xml:space="preserve">/ teshuvah</w:t>
      </w:r>
      <w:r>
        <w:rPr>
          <w:sz w:val="18"/>
          <w:szCs w:val="18"/>
        </w:rPr>
        <w:t xml:space="preserve">”</w:t>
      </w:r>
      <w:r>
        <w:rPr>
          <w:sz w:val="18"/>
          <w:szCs w:val="18"/>
        </w:rPr>
        <w:t xml:space="preserve"> </w:t>
      </w:r>
      <w:r>
        <w:rPr>
          <w:sz w:val="18"/>
          <w:szCs w:val="18"/>
        </w:rPr>
        <w:t xml:space="preserve">— the rung of</w:t>
      </w:r>
      <w:r>
        <w:rPr>
          <w:sz w:val="18"/>
          <w:szCs w:val="18"/>
        </w:rPr>
        <w:t xml:space="preserve"> </w:t>
      </w:r>
      <w:r>
        <w:rPr>
          <w:i/>
          <w:sz w:val="18"/>
          <w:szCs w:val="18"/>
        </w:rPr>
        <w:t xml:space="preserve">Binah</w:t>
      </w:r>
      <w:r>
        <w:rPr>
          <w:sz w:val="18"/>
          <w:szCs w:val="18"/>
        </w:rPr>
        <w:t xml:space="preserve">, the</w:t>
      </w:r>
      <w:r>
        <w:rPr>
          <w:sz w:val="18"/>
          <w:szCs w:val="18"/>
        </w:rPr>
        <w:t xml:space="preserve"> </w:t>
      </w:r>
      <w:r>
        <w:rPr>
          <w:i/>
          <w:sz w:val="18"/>
          <w:szCs w:val="18"/>
        </w:rPr>
        <w:t xml:space="preserve">baal teshuvah</w:t>
      </w:r>
      <w:r>
        <w:rPr>
          <w:sz w:val="18"/>
          <w:szCs w:val="18"/>
        </w:rPr>
        <w:t xml:space="preserve"> </w:t>
      </w:r>
      <w:r>
        <w:rPr>
          <w:sz w:val="18"/>
          <w:szCs w:val="18"/>
        </w:rPr>
        <w:t xml:space="preserve">who stands higher than the perfect tzaddik.‬</w:t>
      </w:r>
    </w:p>
    <w:p>
      <w:pPr>
        <w:pStyle w:val="FootnoteText"/>
        <w:spacing w:before="0" w:after="40" w:line="240" w:lineRule="auto"/>
      </w:pPr>
      <w:r>
        <w:rPr>
          <w:b/>
          <w:sz w:val="18"/>
          <w:szCs w:val="18"/>
        </w:rPr>
        <w:t xml:space="preserve">Izhbitz-Radzin parallel - Shem MiShmuel, Vayetzei 9:</w:t>
      </w:r>
      <w:r>
        <w:rPr>
          <w:sz w:val="18"/>
          <w:szCs w:val="18"/>
        </w:rPr>
        <w:t xml:space="preserve">15; Sha'ar HaEmunah VeYesod HaChasidut, Entrance to the Gate of Beit Yaakov 24:3-4: Shem MiShmuel explicitly identifies Rachel with alma d'isgalya and Leah with alma d'iskasya, and explains that their differing modes of avodah correspond to revealed and concealed spiritual attainment: Rachel's side is more readily expressed through revealed "aseh tov," while Leah's hidden heights are reached through the inward work of "sur mera." This closely fits R. Tzadok's contrast between the externally beautiful, revealed tzaddik-rung of Rachel and Leah's Binah/teshuvah, whose beauty is initially hidden. Sha'ar HaEmunah deepens the identification of teshuvah with Binah: complete teshuvah returns a person to the place of Binah and thereby reaches "above time," where past, present, and future are not divided in the ordinary way and the past can be healed. The work explicitly links this to "u-miBnei Yissachar yodei binah la'itim" - those who know how to heal the time. The hidden world is therefore not merely less visible than Rachel's world; it is the level from which a person's apparently fixed history can be reread and repaired.</w:t>
      </w:r>
    </w:p>
  </w:footnote>
  <w:footnote w:id="51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29:31:‬</w:t>
      </w:r>
      <w:r>
        <w:rPr>
          <w:sz w:val="18"/>
          <w:szCs w:val="18"/>
        </w:rPr>
        <w:t xml:space="preserve"> </w:t>
      </w:r>
      <w:r>
        <w:rPr>
          <w:sz w:val="18"/>
          <w:szCs w:val="18"/>
        </w:rPr>
        <w:t xml:space="preserve">“</w:t>
      </w:r>
      <w:r>
        <w:rPr>
          <w:sz w:val="18"/>
          <w:szCs w:val="18"/>
        </w:rPr>
        <w:t xml:space="preserve">וַיַּרְא ה׳ כִּי שְׂנוּאָה לֵאָה, וַיִּפְתַּח אֶת רַחְמָהּ, וְרָחֵל עֲקָרָה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Hashem saw that Leah was hated, and He opened her womb, while Rachel was barren</w:t>
      </w:r>
      <w:r>
        <w:rPr>
          <w:sz w:val="18"/>
          <w:szCs w:val="18"/>
        </w:rPr>
        <w:t xml:space="preserve">”</w:t>
      </w:r>
      <w:r>
        <w:rPr>
          <w:sz w:val="18"/>
          <w:szCs w:val="18"/>
        </w:rPr>
        <w:t xml:space="preserve"> </w:t>
      </w:r>
      <w:r>
        <w:rPr>
          <w:sz w:val="18"/>
          <w:szCs w:val="18"/>
        </w:rPr>
        <w:t xml:space="preserve">(Vayeitzei).</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cannot mean Yaakov literally hated her — rather, He saw that the</w:t>
      </w:r>
      <w:r>
        <w:rPr>
          <w:sz w:val="18"/>
          <w:szCs w:val="18"/>
        </w:rPr>
        <w:t xml:space="preserve"> </w:t>
      </w:r>
      <w:r>
        <w:rPr>
          <w:i/>
          <w:sz w:val="18"/>
          <w:szCs w:val="18"/>
        </w:rPr>
        <w:t xml:space="preserve">deeds of Esav</w:t>
      </w:r>
      <w:r>
        <w:rPr>
          <w:sz w:val="18"/>
          <w:szCs w:val="18"/>
        </w:rPr>
        <w:t xml:space="preserve"> </w:t>
      </w:r>
      <w:r>
        <w:rPr>
          <w:sz w:val="18"/>
          <w:szCs w:val="18"/>
        </w:rPr>
        <w:t xml:space="preserve">were hateful to her (she had wept and prayed lest she fall to Esav’s lot), and rewarded her with children first. This verse is the axis of the whole se’if: the</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is not Yaakov’s toward Leah — which would violate</w:t>
      </w:r>
      <w:r>
        <w:rPr>
          <w:sz w:val="18"/>
          <w:szCs w:val="18"/>
        </w:rPr>
        <w:t xml:space="preserve"> </w:t>
      </w:r>
      <w:r>
        <w:rPr>
          <w:sz w:val="18"/>
          <w:szCs w:val="18"/>
        </w:rPr>
        <w:t xml:space="preserve">“</w:t>
      </w:r>
      <w:r>
        <w:rPr>
          <w:i/>
          <w:sz w:val="18"/>
          <w:szCs w:val="18"/>
        </w:rPr>
        <w:t xml:space="preserve">lo sisna</w:t>
      </w:r>
      <w:r>
        <w:rPr>
          <w:sz w:val="18"/>
          <w:szCs w:val="18"/>
        </w:rPr>
        <w:t xml:space="preserve">”</w:t>
      </w:r>
      <w:r>
        <w:rPr>
          <w:sz w:val="18"/>
          <w:szCs w:val="18"/>
        </w:rPr>
        <w:t xml:space="preserve"> </w:t>
      </w:r>
      <w:r>
        <w:rPr>
          <w:sz w:val="18"/>
          <w:szCs w:val="18"/>
        </w:rPr>
        <w:t xml:space="preserve">(Vayikra 19:17) — but Leah’s inward loathing of Esav’s evil; and yet the plain sense stands too (</w:t>
      </w:r>
      <w:r>
        <w:rPr>
          <w:sz w:val="18"/>
          <w:szCs w:val="18"/>
        </w:rPr>
        <w:t xml:space="preserve">“</w:t>
      </w:r>
      <w:r>
        <w:rPr>
          <w:i/>
          <w:sz w:val="18"/>
          <w:szCs w:val="18"/>
        </w:rPr>
        <w:t xml:space="preserve">ein mikra yotzei midei peshuto‬</w:t>
      </w:r>
      <w:r>
        <w:rPr>
          <w:sz w:val="18"/>
          <w:szCs w:val="18"/>
        </w:rPr>
        <w:t xml:space="preserve">”</w:t>
      </w:r>
      <w:r>
        <w:rPr>
          <w:sz w:val="18"/>
          <w:szCs w:val="18"/>
        </w:rPr>
        <w:t xml:space="preserve">).</w:t>
      </w:r>
    </w:p>
  </w:footnote>
  <w:footnote w:id="517">
    <w:p>
      <w:pPr>
        <w:pStyle w:val="FootnoteText"/>
        <w:spacing w:before="0" w:after="40" w:line="240" w:lineRule="auto"/>
      </w:pPr>
      <w:r>
        <w:rPr>
          <w:rStyle w:val="FootnoteReference"/>
        </w:rPr>
        <w:footnoteRef/>
      </w:r>
      <w:r>
        <w:rPr>
          <w:sz w:val="18"/>
          <w:szCs w:val="18"/>
        </w:rPr>
        <w:t xml:space="preserve"> </w:t>
      </w:r>
      <w:r>
        <w:rPr>
          <w:b/>
          <w:sz w:val="18"/>
          <w:szCs w:val="18"/>
        </w:rPr>
        <w:t xml:space="preserve">‪Vayikra 19:17:‬</w:t>
      </w:r>
      <w:r>
        <w:rPr>
          <w:sz w:val="18"/>
          <w:szCs w:val="18"/>
        </w:rPr>
        <w:t xml:space="preserve"> </w:t>
      </w:r>
      <w:r>
        <w:rPr>
          <w:sz w:val="18"/>
          <w:szCs w:val="18"/>
        </w:rPr>
        <w:t xml:space="preserve">“</w:t>
      </w:r>
      <w:r>
        <w:rPr>
          <w:sz w:val="18"/>
          <w:szCs w:val="18"/>
        </w:rPr>
        <w:t xml:space="preserve">לֹא תִשְׂנָא אֶת אָחִיךָ בִּלְבָבֶךָ, הוֹכֵחַ תּוֹכִיחַ אֶת עֲמִיתֶךָ, וְלֹא תִשָּׂא עָלָיו חֵטְא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 shall not hate your brother in your heart; you shall surely reprove your fellow, and bear no sin because of him.</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(from</w:t>
      </w:r>
      <w:r>
        <w:rPr>
          <w:sz w:val="18"/>
          <w:szCs w:val="18"/>
        </w:rPr>
        <w:t xml:space="preserve"> </w:t>
      </w:r>
      <w:r>
        <w:rPr>
          <w:b/>
          <w:sz w:val="18"/>
          <w:szCs w:val="18"/>
        </w:rPr>
        <w:t xml:space="preserve">Sifra</w:t>
      </w:r>
      <w:r>
        <w:rPr>
          <w:sz w:val="18"/>
          <w:szCs w:val="18"/>
        </w:rPr>
        <w:t xml:space="preserve">): the Torah forbids specifically</w:t>
      </w:r>
      <w:r>
        <w:rPr>
          <w:sz w:val="18"/>
          <w:szCs w:val="18"/>
        </w:rPr>
        <w:t xml:space="preserve"> </w:t>
      </w:r>
      <w:r>
        <w:rPr>
          <w:i/>
          <w:sz w:val="18"/>
          <w:szCs w:val="18"/>
        </w:rPr>
        <w:t xml:space="preserve">hatred in the heart</w:t>
      </w:r>
      <w:r>
        <w:rPr>
          <w:sz w:val="18"/>
          <w:szCs w:val="18"/>
        </w:rPr>
        <w:t xml:space="preserve"> </w:t>
      </w:r>
      <w:r>
        <w:rPr>
          <w:sz w:val="18"/>
          <w:szCs w:val="18"/>
        </w:rPr>
        <w:t xml:space="preserve">— concealed enmity — which is worse than open rebuke.</w:t>
      </w:r>
      <w:r>
        <w:rPr>
          <w:sz w:val="18"/>
          <w:szCs w:val="18"/>
        </w:rPr>
        <w:t xml:space="preserve"> </w:t>
      </w:r>
      <w:r>
        <w:rPr>
          <w:b/>
          <w:sz w:val="18"/>
          <w:szCs w:val="18"/>
        </w:rPr>
        <w:t xml:space="preserve">Rambam</w:t>
      </w:r>
      <w:r>
        <w:rPr>
          <w:sz w:val="18"/>
          <w:szCs w:val="18"/>
        </w:rPr>
        <w:t xml:space="preserve"> </w:t>
      </w:r>
      <w:r>
        <w:rPr>
          <w:sz w:val="18"/>
          <w:szCs w:val="18"/>
        </w:rPr>
        <w:t xml:space="preserve">(Hilchos De’os 6:5) counts it as a discrete prohibition. R’ Tzadok’s use: it is unthinkable (</w:t>
      </w:r>
      <w:r>
        <w:rPr>
          <w:sz w:val="18"/>
          <w:szCs w:val="18"/>
        </w:rPr>
        <w:t xml:space="preserve">“</w:t>
      </w:r>
      <w:r>
        <w:rPr>
          <w:sz w:val="18"/>
          <w:szCs w:val="18"/>
        </w:rPr>
        <w:t xml:space="preserve">God forbid</w:t>
      </w:r>
      <w:r>
        <w:rPr>
          <w:sz w:val="18"/>
          <w:szCs w:val="18"/>
        </w:rPr>
        <w:t xml:space="preserve">”</w:t>
      </w:r>
      <w:r>
        <w:rPr>
          <w:sz w:val="18"/>
          <w:szCs w:val="18"/>
        </w:rPr>
        <w:t xml:space="preserve">) that Yaakov Avinu transgressed</w:t>
      </w:r>
      <w:r>
        <w:rPr>
          <w:sz w:val="18"/>
          <w:szCs w:val="18"/>
        </w:rPr>
        <w:t xml:space="preserve"> </w:t>
      </w:r>
      <w:r>
        <w:rPr>
          <w:sz w:val="18"/>
          <w:szCs w:val="18"/>
        </w:rPr>
        <w:t xml:space="preserve">“</w:t>
      </w:r>
      <w:r>
        <w:rPr>
          <w:i/>
          <w:sz w:val="18"/>
          <w:szCs w:val="18"/>
        </w:rPr>
        <w:t xml:space="preserve">lo sisna es achicha bilvavecha</w:t>
      </w:r>
      <w:r>
        <w:rPr>
          <w:sz w:val="18"/>
          <w:szCs w:val="18"/>
        </w:rPr>
        <w:t xml:space="preserve">”</w:t>
      </w:r>
      <w:r>
        <w:rPr>
          <w:sz w:val="18"/>
          <w:szCs w:val="18"/>
        </w:rPr>
        <w:t xml:space="preserve"> </w:t>
      </w:r>
      <w:r>
        <w:rPr>
          <w:sz w:val="18"/>
          <w:szCs w:val="18"/>
        </w:rPr>
        <w:t xml:space="preserve">— and</w:t>
      </w:r>
      <w:r>
        <w:rPr>
          <w:sz w:val="18"/>
          <w:szCs w:val="18"/>
        </w:rPr>
        <w:t xml:space="preserve"> </w:t>
      </w:r>
      <w:r>
        <w:rPr>
          <w:sz w:val="18"/>
          <w:szCs w:val="18"/>
        </w:rPr>
        <w:t xml:space="preserve">“</w:t>
      </w:r>
      <w:r>
        <w:rPr>
          <w:sz w:val="18"/>
          <w:szCs w:val="18"/>
        </w:rPr>
        <w:t xml:space="preserve">over nothing,</w:t>
      </w:r>
      <w:r>
        <w:rPr>
          <w:sz w:val="18"/>
          <w:szCs w:val="18"/>
        </w:rPr>
        <w:t xml:space="preserve">”</w:t>
      </w:r>
      <w:r>
        <w:rPr>
          <w:sz w:val="18"/>
          <w:szCs w:val="18"/>
        </w:rPr>
        <w:t xml:space="preserve"> </w:t>
      </w:r>
      <w:r>
        <w:rPr>
          <w:sz w:val="18"/>
          <w:szCs w:val="18"/>
        </w:rPr>
        <w:t xml:space="preserve">toward his own wife no less — so</w:t>
      </w:r>
      <w:r>
        <w:rPr>
          <w:sz w:val="18"/>
          <w:szCs w:val="18"/>
        </w:rPr>
        <w:t xml:space="preserve"> </w:t>
      </w:r>
      <w:r>
        <w:rPr>
          <w:sz w:val="18"/>
          <w:szCs w:val="18"/>
        </w:rPr>
        <w:t xml:space="preserve">“</w:t>
      </w:r>
      <w:r>
        <w:rPr>
          <w:i/>
          <w:sz w:val="18"/>
          <w:szCs w:val="18"/>
        </w:rPr>
        <w:t xml:space="preserve">senuah Leah</w:t>
      </w:r>
      <w:r>
        <w:rPr>
          <w:sz w:val="18"/>
          <w:szCs w:val="18"/>
        </w:rPr>
        <w:t xml:space="preserve">”</w:t>
      </w:r>
      <w:r>
        <w:rPr>
          <w:sz w:val="18"/>
          <w:szCs w:val="18"/>
        </w:rPr>
        <w:t xml:space="preserve"> </w:t>
      </w:r>
      <w:r>
        <w:rPr>
          <w:sz w:val="18"/>
          <w:szCs w:val="18"/>
        </w:rPr>
        <w:t xml:space="preserve">cannot mean that</w:t>
      </w:r>
      <w:r>
        <w:rPr>
          <w:sz w:val="18"/>
          <w:szCs w:val="18"/>
        </w:rPr>
        <w:t xml:space="preserve"> </w:t>
      </w:r>
      <w:r>
        <w:rPr>
          <w:i/>
          <w:sz w:val="18"/>
          <w:szCs w:val="18"/>
        </w:rPr>
        <w:t xml:space="preserve">he</w:t>
      </w:r>
      <w:r>
        <w:rPr>
          <w:sz w:val="18"/>
          <w:szCs w:val="18"/>
        </w:rPr>
        <w:t xml:space="preserve"> </w:t>
      </w:r>
      <w:r>
        <w:rPr>
          <w:sz w:val="18"/>
          <w:szCs w:val="18"/>
        </w:rPr>
        <w:t xml:space="preserve">hated her.‬</w:t>
      </w:r>
    </w:p>
  </w:footnote>
  <w:footnote w:id="518">
    <w:p>
      <w:pPr>
        <w:pStyle w:val="FootnoteText"/>
        <w:spacing w:before="0" w:after="40" w:line="240" w:lineRule="auto"/>
      </w:pPr>
      <w:r>
        <w:rPr>
          <w:rStyle w:val="FootnoteReference"/>
        </w:rPr>
        <w:footnoteRef/>
      </w:r>
      <w:r>
        <w:rPr>
          <w:sz w:val="18"/>
          <w:szCs w:val="18"/>
        </w:rPr>
        <w:t xml:space="preserve"> </w:t>
      </w:r>
      <w:r>
        <w:rPr>
          <w:b/>
          <w:sz w:val="18"/>
          <w:szCs w:val="18"/>
        </w:rPr>
        <w:t xml:space="preserve">‪Devarim 21:15–17:‬</w:t>
      </w:r>
      <w:r>
        <w:rPr>
          <w:sz w:val="18"/>
          <w:szCs w:val="18"/>
        </w:rPr>
        <w:t xml:space="preserve"> </w:t>
      </w:r>
      <w:r>
        <w:rPr>
          <w:sz w:val="18"/>
          <w:szCs w:val="18"/>
        </w:rPr>
        <w:t xml:space="preserve">“</w:t>
      </w:r>
      <w:r>
        <w:rPr>
          <w:sz w:val="18"/>
          <w:szCs w:val="18"/>
        </w:rPr>
        <w:t xml:space="preserve">כִּי תִהְיֶיןָ לְאִישׁ שְׁתֵּי נָשִׁים, הָאַחַת אֲהוּבָה וְהָאַחַת שְׂנוּאָה… וְהָיָה הַבֵּן הַבְּכוֹר לַשְּׂנִיאָה</w:t>
      </w:r>
      <w:r>
        <w:rPr>
          <w:sz w:val="18"/>
          <w:szCs w:val="18"/>
        </w:rPr>
        <w:t xml:space="preserve">”</w:t>
      </w:r>
      <w:r>
        <w:rPr>
          <w:sz w:val="18"/>
          <w:szCs w:val="18"/>
        </w:rPr>
        <w:t xml:space="preserve"> </w:t>
      </w:r>
      <w:r>
        <w:rPr>
          <w:sz w:val="18"/>
          <w:szCs w:val="18"/>
        </w:rPr>
        <w:t xml:space="preserve">‪— the law of the</w:t>
      </w:r>
      <w:r>
        <w:rPr>
          <w:sz w:val="18"/>
          <w:szCs w:val="18"/>
        </w:rPr>
        <w:t xml:space="preserve"> </w:t>
      </w:r>
      <w:r>
        <w:rPr>
          <w:sz w:val="18"/>
          <w:szCs w:val="18"/>
        </w:rPr>
        <w:t xml:space="preserve">“</w:t>
      </w:r>
      <w:r>
        <w:rPr>
          <w:i/>
          <w:sz w:val="18"/>
          <w:szCs w:val="18"/>
        </w:rPr>
        <w:t xml:space="preserve">beloved</w:t>
      </w:r>
      <w:r>
        <w:rPr>
          <w:sz w:val="18"/>
          <w:szCs w:val="18"/>
        </w:rPr>
        <w:t xml:space="preserve">”</w:t>
      </w:r>
      <w:r>
        <w:rPr>
          <w:sz w:val="18"/>
          <w:szCs w:val="18"/>
        </w:rPr>
        <w:t xml:space="preserve"> </w:t>
      </w:r>
      <w:r>
        <w:rPr>
          <w:sz w:val="18"/>
          <w:szCs w:val="18"/>
        </w:rPr>
        <w:t xml:space="preserve">and the</w:t>
      </w:r>
      <w:r>
        <w:rPr>
          <w:sz w:val="18"/>
          <w:szCs w:val="18"/>
        </w:rPr>
        <w:t xml:space="preserve"> </w:t>
      </w:r>
      <w:r>
        <w:rPr>
          <w:sz w:val="18"/>
          <w:szCs w:val="18"/>
        </w:rPr>
        <w:t xml:space="preserve">“</w:t>
      </w:r>
      <w:r>
        <w:rPr>
          <w:i/>
          <w:sz w:val="18"/>
          <w:szCs w:val="18"/>
        </w:rPr>
        <w:t xml:space="preserve">hated</w:t>
      </w:r>
      <w:r>
        <w:rPr>
          <w:sz w:val="18"/>
          <w:szCs w:val="18"/>
        </w:rPr>
        <w:t xml:space="preserve">”</w:t>
      </w:r>
      <w:r>
        <w:rPr>
          <w:sz w:val="18"/>
          <w:szCs w:val="18"/>
        </w:rPr>
        <w:t xml:space="preserve"> </w:t>
      </w:r>
      <w:r>
        <w:rPr>
          <w:sz w:val="18"/>
          <w:szCs w:val="18"/>
        </w:rPr>
        <w:t xml:space="preserve">wife: the double portion of the firstborn goes to the</w:t>
      </w:r>
      <w:r>
        <w:rPr>
          <w:sz w:val="18"/>
          <w:szCs w:val="18"/>
        </w:rPr>
        <w:t xml:space="preserve"> </w:t>
      </w:r>
      <w:r>
        <w:rPr>
          <w:i/>
          <w:sz w:val="18"/>
          <w:szCs w:val="18"/>
        </w:rPr>
        <w:t xml:space="preserve">bechor</w:t>
      </w:r>
      <w:r>
        <w:rPr>
          <w:sz w:val="18"/>
          <w:szCs w:val="18"/>
        </w:rPr>
        <w:t xml:space="preserve"> </w:t>
      </w:r>
      <w:r>
        <w:rPr>
          <w:sz w:val="18"/>
          <w:szCs w:val="18"/>
        </w:rPr>
        <w:t xml:space="preserve">even when he is the son of the</w:t>
      </w:r>
      <w:r>
        <w:rPr>
          <w:sz w:val="18"/>
          <w:szCs w:val="18"/>
        </w:rPr>
        <w:t xml:space="preserve"> </w:t>
      </w:r>
      <w:r>
        <w:rPr>
          <w:i/>
          <w:sz w:val="18"/>
          <w:szCs w:val="18"/>
        </w:rPr>
        <w:t xml:space="preserve">senuah</w:t>
      </w:r>
      <w:r>
        <w:rPr>
          <w:sz w:val="18"/>
          <w:szCs w:val="18"/>
        </w:rPr>
        <w:t xml:space="preserve"> </w:t>
      </w:r>
      <w:r>
        <w:rPr>
          <w:sz w:val="18"/>
          <w:szCs w:val="18"/>
        </w:rPr>
        <w:t xml:space="preserve">(the less-loved wife). Meforshim (</w:t>
      </w:r>
      <w:r>
        <w:rPr>
          <w:b/>
          <w:sz w:val="18"/>
          <w:szCs w:val="18"/>
        </w:rPr>
        <w:t xml:space="preserve">Rashi</w:t>
      </w:r>
      <w:r>
        <w:rPr>
          <w:sz w:val="18"/>
          <w:szCs w:val="18"/>
        </w:rPr>
        <w:t xml:space="preserve">,</w:t>
      </w:r>
      <w:r>
        <w:rPr>
          <w:sz w:val="18"/>
          <w:szCs w:val="18"/>
        </w:rPr>
        <w:t xml:space="preserve"> </w:t>
      </w:r>
      <w:r>
        <w:rPr>
          <w:b/>
          <w:sz w:val="18"/>
          <w:szCs w:val="18"/>
        </w:rPr>
        <w:t xml:space="preserve">Ramban</w:t>
      </w:r>
      <w:r>
        <w:rPr>
          <w:sz w:val="18"/>
          <w:szCs w:val="18"/>
        </w:rPr>
        <w:t xml:space="preserve">):</w:t>
      </w:r>
      <w:r>
        <w:rPr>
          <w:sz w:val="18"/>
          <w:szCs w:val="18"/>
        </w:rPr>
        <w:t xml:space="preserve"> </w:t>
      </w:r>
      <w:r>
        <w:rPr>
          <w:sz w:val="18"/>
          <w:szCs w:val="18"/>
        </w:rPr>
        <w:t xml:space="preserve">“</w:t>
      </w:r>
      <w:r>
        <w:rPr>
          <w:i/>
          <w:sz w:val="18"/>
          <w:szCs w:val="18"/>
        </w:rPr>
        <w:t xml:space="preserve">senuah</w:t>
      </w:r>
      <w:r>
        <w:rPr>
          <w:sz w:val="18"/>
          <w:szCs w:val="18"/>
        </w:rPr>
        <w:t xml:space="preserve">”</w:t>
      </w:r>
      <w:r>
        <w:rPr>
          <w:sz w:val="18"/>
          <w:szCs w:val="18"/>
        </w:rPr>
        <w:t xml:space="preserve"> </w:t>
      </w:r>
      <w:r>
        <w:rPr>
          <w:sz w:val="18"/>
          <w:szCs w:val="18"/>
        </w:rPr>
        <w:t xml:space="preserve">here means less-beloved, not despised. R’ Tzadok’s use: were Leah truly Yaakov’s</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wife, her sons would be</w:t>
      </w:r>
      <w:r>
        <w:rPr>
          <w:sz w:val="18"/>
          <w:szCs w:val="18"/>
        </w:rPr>
        <w:t xml:space="preserve"> </w:t>
      </w:r>
      <w:r>
        <w:rPr>
          <w:sz w:val="18"/>
          <w:szCs w:val="18"/>
        </w:rPr>
        <w:t xml:space="preserve">“</w:t>
      </w:r>
      <w:r>
        <w:rPr>
          <w:i/>
          <w:sz w:val="18"/>
          <w:szCs w:val="18"/>
        </w:rPr>
        <w:t xml:space="preserve">bnei senuah</w:t>
      </w:r>
      <w:r>
        <w:rPr>
          <w:sz w:val="18"/>
          <w:szCs w:val="18"/>
        </w:rPr>
        <w:t xml:space="preserve">”</w:t>
      </w:r>
      <w:r>
        <w:rPr>
          <w:sz w:val="18"/>
          <w:szCs w:val="18"/>
        </w:rPr>
        <w:t xml:space="preserve"> </w:t>
      </w:r>
      <w:r>
        <w:rPr>
          <w:sz w:val="18"/>
          <w:szCs w:val="18"/>
        </w:rPr>
        <w:t xml:space="preserve">in this technical sense — yet her firstborn Reuven holds the</w:t>
      </w:r>
      <w:r>
        <w:rPr>
          <w:sz w:val="18"/>
          <w:szCs w:val="18"/>
        </w:rPr>
        <w:t xml:space="preserve"> </w:t>
      </w:r>
      <w:r>
        <w:rPr>
          <w:i/>
          <w:sz w:val="18"/>
          <w:szCs w:val="18"/>
        </w:rPr>
        <w:t xml:space="preserve">bechorah</w:t>
      </w:r>
      <w:r>
        <w:rPr>
          <w:sz w:val="18"/>
          <w:szCs w:val="18"/>
        </w:rPr>
        <w:t xml:space="preserve">’s</w:t>
      </w:r>
      <w:r>
        <w:rPr>
          <w:sz w:val="18"/>
          <w:szCs w:val="18"/>
        </w:rPr>
        <w:t xml:space="preserve"> </w:t>
      </w:r>
      <w:r>
        <w:rPr>
          <w:sz w:val="18"/>
          <w:szCs w:val="18"/>
        </w:rPr>
        <w:t xml:space="preserve">“</w:t>
      </w:r>
      <w:r>
        <w:rPr>
          <w:sz w:val="18"/>
          <w:szCs w:val="18"/>
        </w:rPr>
        <w:t xml:space="preserve">opening</w:t>
      </w:r>
      <w:r>
        <w:rPr>
          <w:sz w:val="18"/>
          <w:szCs w:val="18"/>
        </w:rPr>
        <w:t xml:space="preserve">”</w:t>
      </w:r>
      <w:r>
        <w:rPr>
          <w:sz w:val="18"/>
          <w:szCs w:val="18"/>
        </w:rPr>
        <w:t xml:space="preserve"> </w:t>
      </w:r>
      <w:r>
        <w:rPr>
          <w:sz w:val="18"/>
          <w:szCs w:val="18"/>
        </w:rPr>
        <w:t xml:space="preserve">(as in §6); the resolution is that the</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was never Yaakov’s, but Leah’s own repudiation of Esav’s deeds.‬</w:t>
      </w:r>
    </w:p>
  </w:footnote>
  <w:footnote w:id="519">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123a:</w:t>
      </w:r>
      <w:r>
        <w:rPr>
          <w:sz w:val="18"/>
          <w:szCs w:val="18"/>
        </w:rPr>
        <w:t xml:space="preserve"> </w:t>
      </w:r>
      <w:r>
        <w:rPr>
          <w:sz w:val="18"/>
          <w:szCs w:val="18"/>
        </w:rPr>
        <w:t xml:space="preserve">“</w:t>
      </w:r>
      <w:r>
        <w:rPr>
          <w:sz w:val="18"/>
          <w:szCs w:val="18"/>
        </w:rPr>
        <w:t xml:space="preserve">‘</w:t>
      </w:r>
      <w:r>
        <w:rPr>
          <w:sz w:val="18"/>
          <w:szCs w:val="18"/>
        </w:rPr>
        <w:t xml:space="preserve">And Leah’s eyes were tender</w:t>
      </w:r>
      <w:r>
        <w:rPr>
          <w:sz w:val="18"/>
          <w:szCs w:val="18"/>
        </w:rPr>
        <w:t xml:space="preserve">’</w:t>
      </w:r>
      <w:r>
        <w:rPr>
          <w:sz w:val="18"/>
          <w:szCs w:val="18"/>
        </w:rPr>
        <w:t xml:space="preserve"> </w:t>
      </w:r>
      <w:r>
        <w:rPr>
          <w:sz w:val="18"/>
          <w:szCs w:val="18"/>
        </w:rPr>
        <w:t xml:space="preserve">(Bereishis 29) — Rav said: literally tender, and this is no disgrace to her but her praise. For she would hear at the crossroads people saying,</w:t>
      </w:r>
      <w:r>
        <w:rPr>
          <w:sz w:val="18"/>
          <w:szCs w:val="18"/>
        </w:rPr>
        <w:t xml:space="preserve"> </w:t>
      </w:r>
      <w:r>
        <w:rPr>
          <w:sz w:val="18"/>
          <w:szCs w:val="18"/>
        </w:rPr>
        <w:t xml:space="preserve">‘</w:t>
      </w:r>
      <w:r>
        <w:rPr>
          <w:sz w:val="18"/>
          <w:szCs w:val="18"/>
        </w:rPr>
        <w:t xml:space="preserve">Rivkah has two sons and Lavan two daughters — the elder [daughter] for the elder [son], the younger for the younger.</w:t>
      </w:r>
      <w:r>
        <w:rPr>
          <w:sz w:val="18"/>
          <w:szCs w:val="18"/>
        </w:rPr>
        <w:t xml:space="preserve">’</w:t>
      </w:r>
      <w:r>
        <w:rPr>
          <w:sz w:val="18"/>
          <w:szCs w:val="18"/>
        </w:rPr>
        <w:t xml:space="preserve"> </w:t>
      </w:r>
      <w:r>
        <w:rPr>
          <w:sz w:val="18"/>
          <w:szCs w:val="18"/>
        </w:rPr>
        <w:t xml:space="preserve">She would sit at the crossroads and ask,</w:t>
      </w:r>
      <w:r>
        <w:rPr>
          <w:sz w:val="18"/>
          <w:szCs w:val="18"/>
        </w:rPr>
        <w:t xml:space="preserve"> </w:t>
      </w:r>
      <w:r>
        <w:rPr>
          <w:sz w:val="18"/>
          <w:szCs w:val="18"/>
        </w:rPr>
        <w:t xml:space="preserve">‘</w:t>
      </w:r>
      <w:r>
        <w:rPr>
          <w:sz w:val="18"/>
          <w:szCs w:val="18"/>
        </w:rPr>
        <w:t xml:space="preserve">the elder — what are his deeds?</w:t>
      </w:r>
      <w:r>
        <w:rPr>
          <w:sz w:val="18"/>
          <w:szCs w:val="18"/>
        </w:rPr>
        <w:t xml:space="preserve">’</w:t>
      </w:r>
      <w:r>
        <w:rPr>
          <w:sz w:val="18"/>
          <w:szCs w:val="18"/>
        </w:rPr>
        <w:t xml:space="preserve"> </w:t>
      </w:r>
      <w:r>
        <w:rPr>
          <w:sz w:val="18"/>
          <w:szCs w:val="18"/>
        </w:rPr>
        <w:t xml:space="preserve">‘</w:t>
      </w:r>
      <w:r>
        <w:rPr>
          <w:sz w:val="18"/>
          <w:szCs w:val="18"/>
        </w:rPr>
        <w:t xml:space="preserve">A wicked man, a highway robber.</w:t>
      </w:r>
      <w:r>
        <w:rPr>
          <w:sz w:val="18"/>
          <w:szCs w:val="18"/>
        </w:rPr>
        <w:t xml:space="preserve">’</w:t>
      </w:r>
      <w:r>
        <w:rPr>
          <w:sz w:val="18"/>
          <w:szCs w:val="18"/>
        </w:rPr>
        <w:t xml:space="preserve"> </w:t>
      </w:r>
      <w:r>
        <w:rPr>
          <w:sz w:val="18"/>
          <w:szCs w:val="18"/>
        </w:rPr>
        <w:t xml:space="preserve">‘</w:t>
      </w:r>
      <w:r>
        <w:rPr>
          <w:sz w:val="18"/>
          <w:szCs w:val="18"/>
        </w:rPr>
        <w:t xml:space="preserve">The younger — what are his deeds?</w:t>
      </w:r>
      <w:r>
        <w:rPr>
          <w:sz w:val="18"/>
          <w:szCs w:val="18"/>
        </w:rPr>
        <w:t xml:space="preserve">’</w:t>
      </w:r>
      <w:r>
        <w:rPr>
          <w:sz w:val="18"/>
          <w:szCs w:val="18"/>
        </w:rPr>
        <w:t xml:space="preserve"> </w:t>
      </w:r>
      <w:r>
        <w:rPr>
          <w:sz w:val="18"/>
          <w:szCs w:val="18"/>
        </w:rPr>
        <w:t xml:space="preserve">‘</w:t>
      </w:r>
      <w:r>
        <w:rPr>
          <w:sz w:val="18"/>
          <w:szCs w:val="18"/>
        </w:rPr>
        <w:t xml:space="preserve">A wholesome man, dwelling in tents.</w:t>
      </w:r>
      <w:r>
        <w:rPr>
          <w:sz w:val="18"/>
          <w:szCs w:val="18"/>
        </w:rPr>
        <w:t xml:space="preserve">’</w:t>
      </w:r>
      <w:r>
        <w:rPr>
          <w:sz w:val="18"/>
          <w:szCs w:val="18"/>
        </w:rPr>
        <w:t xml:space="preserve"> </w:t>
      </w:r>
      <w:r>
        <w:rPr>
          <w:sz w:val="18"/>
          <w:szCs w:val="18"/>
        </w:rPr>
        <w:t xml:space="preserve">And she wept until her eyelashes fell out. And this is what is written,</w:t>
      </w:r>
      <w:r>
        <w:rPr>
          <w:sz w:val="18"/>
          <w:szCs w:val="18"/>
        </w:rPr>
        <w:t xml:space="preserve"> </w:t>
      </w:r>
      <w:r>
        <w:rPr>
          <w:sz w:val="18"/>
          <w:szCs w:val="18"/>
        </w:rPr>
        <w:t xml:space="preserve">‘</w:t>
      </w:r>
      <w:r>
        <w:rPr>
          <w:sz w:val="18"/>
          <w:szCs w:val="18"/>
        </w:rPr>
        <w:t xml:space="preserve">and He saw that Leah was hated</w:t>
      </w:r>
      <w:r>
        <w:rPr>
          <w:sz w:val="18"/>
          <w:szCs w:val="18"/>
        </w:rPr>
        <w:t xml:space="preserve">’</w:t>
      </w:r>
      <w:r>
        <w:rPr>
          <w:sz w:val="18"/>
          <w:szCs w:val="18"/>
        </w:rPr>
        <w:t xml:space="preserve"> </w:t>
      </w:r>
      <w:r>
        <w:rPr>
          <w:sz w:val="18"/>
          <w:szCs w:val="18"/>
        </w:rPr>
        <w:t xml:space="preserve">— what is</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 Rather, the Holy One saw that the deeds of Esav were hateful to her, [and so]</w:t>
      </w:r>
      <w:r>
        <w:rPr>
          <w:sz w:val="18"/>
          <w:szCs w:val="18"/>
        </w:rPr>
        <w:t xml:space="preserve"> </w:t>
      </w:r>
      <w:r>
        <w:rPr>
          <w:sz w:val="18"/>
          <w:szCs w:val="18"/>
        </w:rPr>
        <w:t xml:space="preserve">‘</w:t>
      </w:r>
      <w:r>
        <w:rPr>
          <w:sz w:val="18"/>
          <w:szCs w:val="18"/>
        </w:rPr>
        <w:t xml:space="preserve">He opened her womb.</w:t>
      </w:r>
      <w:r>
        <w:rPr>
          <w:sz w:val="18"/>
          <w:szCs w:val="18"/>
        </w:rPr>
        <w:t xml:space="preserve">’</w:t>
      </w:r>
      <w:r>
        <w:rPr>
          <w:sz w:val="18"/>
          <w:szCs w:val="18"/>
        </w:rPr>
        <w:t xml:space="preserve">”</w:t>
      </w:r>
    </w:p>
  </w:footnote>
  <w:footnote w:id="520">
    <w:p>
      <w:pPr>
        <w:pStyle w:val="FootnoteText"/>
        <w:spacing w:before="0" w:after="40" w:line="240" w:lineRule="auto"/>
      </w:pPr>
      <w:r>
        <w:rPr>
          <w:rStyle w:val="FootnoteReference"/>
        </w:rPr>
        <w:footnoteRef/>
      </w:r>
      <w:r>
        <w:rPr>
          <w:sz w:val="18"/>
          <w:szCs w:val="18"/>
        </w:rPr>
        <w:t xml:space="preserve"> </w:t>
      </w:r>
      <w:r>
        <w:rPr>
          <w:b/>
          <w:sz w:val="18"/>
          <w:szCs w:val="18"/>
        </w:rPr>
        <w:t xml:space="preserve">‪Shabbos 63a (and Yevamos 24a):‬</w:t>
      </w:r>
      <w:r>
        <w:rPr>
          <w:b/>
          <w:sz w:val="18"/>
          <w:szCs w:val="18"/>
        </w:rPr>
        <w:t xml:space="preserve"> </w:t>
      </w:r>
      <w:r>
        <w:rPr>
          <w:b/>
          <w:sz w:val="18"/>
          <w:szCs w:val="18"/>
        </w:rPr>
        <w:t xml:space="preserve">“</w:t>
      </w:r>
      <w:r>
        <w:rPr>
          <w:b/>
          <w:sz w:val="18"/>
          <w:szCs w:val="18"/>
        </w:rPr>
        <w:t xml:space="preserve">אֵין מִקְרָא יוֹצֵא מִידֵי פְּשׁוּטוֹ</w:t>
      </w:r>
      <w:r>
        <w:rPr>
          <w:b/>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 verse never departs from its plain meaning.</w:t>
      </w:r>
      <w:r>
        <w:rPr>
          <w:sz w:val="18"/>
          <w:szCs w:val="18"/>
        </w:rPr>
        <w:t xml:space="preserve">”</w:t>
      </w:r>
      <w:r>
        <w:rPr>
          <w:sz w:val="18"/>
          <w:szCs w:val="18"/>
        </w:rPr>
        <w:t xml:space="preserve"> </w:t>
      </w:r>
      <w:r>
        <w:rPr>
          <w:sz w:val="18"/>
          <w:szCs w:val="18"/>
        </w:rPr>
        <w:t xml:space="preserve">The principle that even where Chazal expound a verse midrashically (</w:t>
      </w:r>
      <w:r>
        <w:rPr>
          <w:i/>
          <w:sz w:val="18"/>
          <w:szCs w:val="18"/>
        </w:rPr>
        <w:t xml:space="preserve">derash</w:t>
      </w:r>
      <w:r>
        <w:rPr>
          <w:sz w:val="18"/>
          <w:szCs w:val="18"/>
        </w:rPr>
        <w:t xml:space="preserve">), its</w:t>
      </w:r>
      <w:r>
        <w:rPr>
          <w:sz w:val="18"/>
          <w:szCs w:val="18"/>
        </w:rPr>
        <w:t xml:space="preserve"> </w:t>
      </w:r>
      <w:r>
        <w:rPr>
          <w:i/>
          <w:sz w:val="18"/>
          <w:szCs w:val="18"/>
        </w:rPr>
        <w:t xml:space="preserve">peshat</w:t>
      </w:r>
      <w:r>
        <w:rPr>
          <w:sz w:val="18"/>
          <w:szCs w:val="18"/>
        </w:rPr>
        <w:t xml:space="preserve"> </w:t>
      </w:r>
      <w:r>
        <w:rPr>
          <w:sz w:val="18"/>
          <w:szCs w:val="18"/>
        </w:rPr>
        <w:t xml:space="preserve">is not thereby annulled but remains in force alongside the derash. R’ Tzadok invokes it for balance here: though the Sages expound</w:t>
      </w:r>
      <w:r>
        <w:rPr>
          <w:sz w:val="18"/>
          <w:szCs w:val="18"/>
        </w:rPr>
        <w:t xml:space="preserve"> </w:t>
      </w:r>
      <w:r>
        <w:rPr>
          <w:sz w:val="18"/>
          <w:szCs w:val="18"/>
        </w:rPr>
        <w:t xml:space="preserve">“</w:t>
      </w:r>
      <w:r>
        <w:rPr>
          <w:i/>
          <w:sz w:val="18"/>
          <w:szCs w:val="18"/>
        </w:rPr>
        <w:t xml:space="preserve">senuah</w:t>
      </w:r>
      <w:r>
        <w:rPr>
          <w:sz w:val="18"/>
          <w:szCs w:val="18"/>
        </w:rPr>
        <w:t xml:space="preserve">”</w:t>
      </w:r>
      <w:r>
        <w:rPr>
          <w:sz w:val="18"/>
          <w:szCs w:val="18"/>
        </w:rPr>
        <w:t xml:space="preserve"> </w:t>
      </w:r>
      <w:r>
        <w:rPr>
          <w:sz w:val="18"/>
          <w:szCs w:val="18"/>
        </w:rPr>
        <w:t xml:space="preserve">as</w:t>
      </w:r>
      <w:r>
        <w:rPr>
          <w:sz w:val="18"/>
          <w:szCs w:val="18"/>
        </w:rPr>
        <w:t xml:space="preserve"> </w:t>
      </w:r>
      <w:r>
        <w:rPr>
          <w:i/>
          <w:sz w:val="18"/>
          <w:szCs w:val="18"/>
        </w:rPr>
        <w:t xml:space="preserve">the deeds of Esav were hateful to her</w:t>
      </w:r>
      <w:r>
        <w:rPr>
          <w:sz w:val="18"/>
          <w:szCs w:val="18"/>
        </w:rPr>
        <w:t xml:space="preserve"> </w:t>
      </w:r>
      <w:r>
        <w:rPr>
          <w:sz w:val="18"/>
          <w:szCs w:val="18"/>
        </w:rPr>
        <w:t xml:space="preserve">(Bava Basra 123a), the plain sense — that Leah experienced herself as the less-loved wife —</w:t>
      </w:r>
      <w:r>
        <w:rPr>
          <w:sz w:val="18"/>
          <w:szCs w:val="18"/>
        </w:rPr>
        <w:t xml:space="preserve"> </w:t>
      </w:r>
      <w:r>
        <w:rPr>
          <w:i/>
          <w:sz w:val="18"/>
          <w:szCs w:val="18"/>
        </w:rPr>
        <w:t xml:space="preserve">also</w:t>
      </w:r>
      <w:r>
        <w:rPr>
          <w:sz w:val="18"/>
          <w:szCs w:val="18"/>
        </w:rPr>
        <w:t xml:space="preserve"> </w:t>
      </w:r>
      <w:r>
        <w:rPr>
          <w:sz w:val="18"/>
          <w:szCs w:val="18"/>
        </w:rPr>
        <w:t xml:space="preserve">holds,</w:t>
      </w:r>
      <w:r>
        <w:rPr>
          <w:sz w:val="18"/>
          <w:szCs w:val="18"/>
        </w:rPr>
        <w:t xml:space="preserve"> </w:t>
      </w:r>
      <w:r>
        <w:rPr>
          <w:sz w:val="18"/>
          <w:szCs w:val="18"/>
        </w:rPr>
        <w:t xml:space="preserve">“</w:t>
      </w:r>
      <w:r>
        <w:rPr>
          <w:i/>
          <w:sz w:val="18"/>
          <w:szCs w:val="18"/>
        </w:rPr>
        <w:t xml:space="preserve">ein mikra yotzei midei peshuto gam ken‬</w:t>
      </w:r>
      <w:r>
        <w:rPr>
          <w:sz w:val="18"/>
          <w:szCs w:val="18"/>
        </w:rPr>
        <w:t xml:space="preserve">.</w:t>
      </w:r>
      <w:r>
        <w:rPr>
          <w:sz w:val="18"/>
          <w:szCs w:val="18"/>
        </w:rPr>
        <w:t xml:space="preserve">”</w:t>
      </w:r>
    </w:p>
  </w:footnote>
  <w:footnote w:id="521">
    <w:p>
      <w:pPr>
        <w:pStyle w:val="FootnoteText"/>
        <w:spacing w:before="0" w:after="40" w:line="240" w:lineRule="auto"/>
      </w:pPr>
      <w:r>
        <w:rPr>
          <w:rStyle w:val="FootnoteReference"/>
        </w:rPr>
        <w:footnoteRef/>
      </w:r>
      <w:r>
        <w:rPr>
          <w:sz w:val="18"/>
          <w:szCs w:val="18"/>
        </w:rPr>
        <w:t xml:space="preserve"> </w:t>
      </w:r>
      <w:r>
        <w:rPr>
          <w:b/>
          <w:sz w:val="18"/>
          <w:szCs w:val="18"/>
        </w:rPr>
        <w:t xml:space="preserve">Yoma 69b:</w:t>
      </w:r>
      <w:r>
        <w:rPr>
          <w:sz w:val="18"/>
          <w:szCs w:val="18"/>
        </w:rPr>
        <w:t xml:space="preserve"> </w:t>
      </w:r>
      <w:r>
        <w:rPr>
          <w:sz w:val="18"/>
          <w:szCs w:val="18"/>
        </w:rPr>
        <w:t xml:space="preserve">The Men of the Great Assembly prayed against the inclination for idolatry:</w:t>
      </w:r>
      <w:r>
        <w:rPr>
          <w:sz w:val="18"/>
          <w:szCs w:val="18"/>
        </w:rPr>
        <w:t xml:space="preserve"> </w:t>
      </w:r>
      <w:r>
        <w:rPr>
          <w:sz w:val="18"/>
          <w:szCs w:val="18"/>
        </w:rPr>
        <w:t xml:space="preserve">“</w:t>
      </w:r>
      <w:r>
        <w:rPr>
          <w:sz w:val="18"/>
          <w:szCs w:val="18"/>
        </w:rPr>
        <w:t xml:space="preserve">they cried out [against it]</w:t>
      </w:r>
      <w:r>
        <w:rPr>
          <w:sz w:val="18"/>
          <w:szCs w:val="18"/>
        </w:rPr>
        <w:t xml:space="preserve">”</w:t>
      </w:r>
      <w:r>
        <w:rPr>
          <w:sz w:val="18"/>
          <w:szCs w:val="18"/>
        </w:rPr>
        <w:t xml:space="preserve"> </w:t>
      </w:r>
      <w:r>
        <w:rPr>
          <w:sz w:val="18"/>
          <w:szCs w:val="18"/>
        </w:rPr>
        <w:t xml:space="preserve">and it was handed into their power, and they neutralized it (casting a leaden seal into its mouth) — so that the</w:t>
      </w:r>
      <w:r>
        <w:rPr>
          <w:sz w:val="18"/>
          <w:szCs w:val="18"/>
        </w:rPr>
        <w:t xml:space="preserve"> </w:t>
      </w:r>
      <w:r>
        <w:rPr>
          <w:sz w:val="18"/>
          <w:szCs w:val="18"/>
        </w:rPr>
        <w:t xml:space="preserve">“</w:t>
      </w:r>
      <w:r>
        <w:rPr>
          <w:sz w:val="18"/>
          <w:szCs w:val="18"/>
        </w:rPr>
        <w:t xml:space="preserve">inclination toward idolatry</w:t>
      </w:r>
      <w:r>
        <w:rPr>
          <w:sz w:val="18"/>
          <w:szCs w:val="18"/>
        </w:rPr>
        <w:t xml:space="preserve">”</w:t>
      </w:r>
      <w:r>
        <w:rPr>
          <w:sz w:val="18"/>
          <w:szCs w:val="18"/>
        </w:rPr>
        <w:t xml:space="preserve"> </w:t>
      </w:r>
      <w:r>
        <w:rPr>
          <w:sz w:val="18"/>
          <w:szCs w:val="18"/>
        </w:rPr>
        <w:t xml:space="preserve">was abolished from Israel.</w:t>
      </w:r>
    </w:p>
  </w:footnote>
  <w:footnote w:id="522">
    <w:p>
      <w:pPr>
        <w:pStyle w:val="FootnoteText"/>
        <w:spacing w:before="0" w:after="40" w:line="240" w:lineRule="auto"/>
      </w:pPr>
      <w:r>
        <w:rPr>
          <w:rStyle w:val="FootnoteReference"/>
        </w:rPr>
        <w:footnoteRef/>
      </w:r>
      <w:r>
        <w:rPr>
          <w:sz w:val="18"/>
          <w:szCs w:val="18"/>
        </w:rPr>
        <w:t xml:space="preserve"> </w:t>
      </w:r>
      <w:r>
        <w:rPr>
          <w:b/>
          <w:sz w:val="18"/>
          <w:szCs w:val="18"/>
        </w:rPr>
        <w:t xml:space="preserve">‪The Name</w:t>
      </w:r>
      <w:r>
        <w:rPr>
          <w:b/>
          <w:sz w:val="18"/>
          <w:szCs w:val="18"/>
        </w:rPr>
        <w:t xml:space="preserve"> </w:t>
      </w:r>
      <w:r>
        <w:rPr>
          <w:i/>
          <w:b/>
          <w:sz w:val="18"/>
          <w:szCs w:val="18"/>
        </w:rPr>
        <w:t xml:space="preserve">Elokim</w:t>
      </w:r>
      <w:r>
        <w:rPr>
          <w:b/>
          <w:sz w:val="18"/>
          <w:szCs w:val="18"/>
        </w:rPr>
        <w:t xml:space="preserve"> </w:t>
      </w:r>
      <w:r>
        <w:rPr>
          <w:b/>
          <w:sz w:val="18"/>
          <w:szCs w:val="18"/>
        </w:rPr>
        <w:t xml:space="preserve">as a term of</w:t>
      </w:r>
      <w:r>
        <w:rPr>
          <w:b/>
          <w:sz w:val="18"/>
          <w:szCs w:val="18"/>
        </w:rPr>
        <w:t xml:space="preserve"> </w:t>
      </w:r>
      <w:r>
        <w:rPr>
          <w:b/>
          <w:sz w:val="18"/>
          <w:szCs w:val="18"/>
        </w:rPr>
        <w:t xml:space="preserve">“</w:t>
      </w:r>
      <w:r>
        <w:rPr>
          <w:b/>
          <w:sz w:val="18"/>
          <w:szCs w:val="18"/>
        </w:rPr>
        <w:t xml:space="preserve">power/might</w:t>
      </w:r>
      <w:r>
        <w:rPr>
          <w:b/>
          <w:sz w:val="18"/>
          <w:szCs w:val="18"/>
        </w:rPr>
        <w:t xml:space="preserve">”</w:t>
      </w:r>
      <w:r>
        <w:rPr>
          <w:b/>
          <w:sz w:val="18"/>
          <w:szCs w:val="18"/>
        </w:rPr>
        <w:t xml:space="preserve">:</w:t>
      </w:r>
      <w:r>
        <w:rPr>
          <w:sz w:val="18"/>
          <w:szCs w:val="18"/>
        </w:rPr>
        <w:t xml:space="preserve"> </w:t>
      </w:r>
      <w:r>
        <w:rPr>
          <w:sz w:val="18"/>
          <w:szCs w:val="18"/>
        </w:rPr>
        <w:t xml:space="preserve">the grammarians and the Kuzari derive</w:t>
      </w:r>
      <w:r>
        <w:rPr>
          <w:sz w:val="18"/>
          <w:szCs w:val="18"/>
        </w:rPr>
        <w:t xml:space="preserve"> </w:t>
      </w:r>
      <w:r>
        <w:rPr>
          <w:i/>
          <w:sz w:val="18"/>
          <w:szCs w:val="18"/>
        </w:rPr>
        <w:t xml:space="preserve">Elokim</w:t>
      </w:r>
      <w:r>
        <w:rPr>
          <w:sz w:val="18"/>
          <w:szCs w:val="18"/>
        </w:rPr>
        <w:t xml:space="preserve"> </w:t>
      </w:r>
      <w:r>
        <w:rPr>
          <w:sz w:val="18"/>
          <w:szCs w:val="18"/>
        </w:rPr>
        <w:t xml:space="preserve">/</w:t>
      </w:r>
      <w:r>
        <w:rPr>
          <w:sz w:val="18"/>
          <w:szCs w:val="18"/>
        </w:rPr>
        <w:t xml:space="preserve"> </w:t>
      </w:r>
      <w:r>
        <w:rPr>
          <w:i/>
          <w:sz w:val="18"/>
          <w:szCs w:val="18"/>
        </w:rPr>
        <w:t xml:space="preserve">E-l</w:t>
      </w:r>
      <w:r>
        <w:rPr>
          <w:sz w:val="18"/>
          <w:szCs w:val="18"/>
        </w:rPr>
        <w:t xml:space="preserve"> </w:t>
      </w:r>
      <w:r>
        <w:rPr>
          <w:sz w:val="18"/>
          <w:szCs w:val="18"/>
        </w:rPr>
        <w:t xml:space="preserve">from the root of</w:t>
      </w:r>
      <w:r>
        <w:rPr>
          <w:sz w:val="18"/>
          <w:szCs w:val="18"/>
        </w:rPr>
        <w:t xml:space="preserve"> </w:t>
      </w:r>
      <w:r>
        <w:rPr>
          <w:sz w:val="18"/>
          <w:szCs w:val="18"/>
        </w:rPr>
        <w:t xml:space="preserve">“</w:t>
      </w:r>
      <w:r>
        <w:rPr>
          <w:i/>
          <w:sz w:val="18"/>
          <w:szCs w:val="18"/>
        </w:rPr>
        <w:t xml:space="preserve">ayil</w:t>
      </w:r>
      <w:r>
        <w:rPr>
          <w:sz w:val="18"/>
          <w:szCs w:val="18"/>
        </w:rPr>
        <w:t xml:space="preserve">”</w:t>
      </w:r>
      <w:r>
        <w:rPr>
          <w:sz w:val="18"/>
          <w:szCs w:val="18"/>
        </w:rPr>
        <w:t xml:space="preserve"> </w:t>
      </w:r>
      <w:r>
        <w:rPr>
          <w:sz w:val="18"/>
          <w:szCs w:val="18"/>
        </w:rPr>
        <w:t xml:space="preserve">— strength, ram, mighty one (cf. ‬</w:t>
      </w:r>
      <w:r>
        <w:rPr>
          <w:sz w:val="18"/>
          <w:szCs w:val="18"/>
        </w:rPr>
        <w:t xml:space="preserve">“</w:t>
      </w:r>
      <w:r>
        <w:rPr>
          <w:sz w:val="18"/>
          <w:szCs w:val="18"/>
        </w:rPr>
        <w:t xml:space="preserve">אֵילֵי הָאָרֶץ,</w:t>
      </w:r>
      <w:r>
        <w:rPr>
          <w:sz w:val="18"/>
          <w:szCs w:val="18"/>
        </w:rPr>
        <w:t xml:space="preserve">”</w:t>
      </w:r>
      <w:r>
        <w:rPr>
          <w:sz w:val="18"/>
          <w:szCs w:val="18"/>
        </w:rPr>
        <w:t xml:space="preserve"> </w:t>
      </w:r>
      <w:r>
        <w:rPr>
          <w:sz w:val="18"/>
          <w:szCs w:val="18"/>
        </w:rPr>
        <w:t xml:space="preserve">‪Yechezkel 17:13,</w:t>
      </w:r>
      <w:r>
        <w:rPr>
          <w:sz w:val="18"/>
          <w:szCs w:val="18"/>
        </w:rPr>
        <w:t xml:space="preserve"> </w:t>
      </w:r>
      <w:r>
        <w:rPr>
          <w:sz w:val="18"/>
          <w:szCs w:val="18"/>
        </w:rPr>
        <w:t xml:space="preserve">“</w:t>
      </w:r>
      <w:r>
        <w:rPr>
          <w:sz w:val="18"/>
          <w:szCs w:val="18"/>
        </w:rPr>
        <w:t xml:space="preserve">the mighty of the land</w:t>
      </w:r>
      <w:r>
        <w:rPr>
          <w:sz w:val="18"/>
          <w:szCs w:val="18"/>
        </w:rPr>
        <w:t xml:space="preserve">”</w:t>
      </w:r>
      <w:r>
        <w:rPr>
          <w:sz w:val="18"/>
          <w:szCs w:val="18"/>
        </w:rPr>
        <w:t xml:space="preserve">).</w:t>
      </w:r>
      <w:r>
        <w:rPr>
          <w:sz w:val="18"/>
          <w:szCs w:val="18"/>
        </w:rPr>
        <w:t xml:space="preserve"> </w:t>
      </w:r>
      <w:r>
        <w:rPr>
          <w:b/>
          <w:sz w:val="18"/>
          <w:szCs w:val="18"/>
        </w:rPr>
        <w:t xml:space="preserve">Ibn Ezra</w:t>
      </w:r>
      <w:r>
        <w:rPr>
          <w:sz w:val="18"/>
          <w:szCs w:val="18"/>
        </w:rPr>
        <w:t xml:space="preserve"> </w:t>
      </w:r>
      <w:r>
        <w:rPr>
          <w:sz w:val="18"/>
          <w:szCs w:val="18"/>
        </w:rPr>
        <w:t xml:space="preserve">and</w:t>
      </w:r>
      <w:r>
        <w:rPr>
          <w:sz w:val="18"/>
          <w:szCs w:val="18"/>
        </w:rPr>
        <w:t xml:space="preserve"> </w:t>
      </w:r>
      <w:r>
        <w:rPr>
          <w:b/>
          <w:sz w:val="18"/>
          <w:szCs w:val="18"/>
        </w:rPr>
        <w:t xml:space="preserve">Radak</w:t>
      </w:r>
      <w:r>
        <w:rPr>
          <w:sz w:val="18"/>
          <w:szCs w:val="18"/>
        </w:rPr>
        <w:t xml:space="preserve"> </w:t>
      </w:r>
      <w:r>
        <w:rPr>
          <w:sz w:val="18"/>
          <w:szCs w:val="18"/>
        </w:rPr>
        <w:t xml:space="preserve">(Sefer HaShorashim, root אול/איל) explain</w:t>
      </w:r>
      <w:r>
        <w:rPr>
          <w:sz w:val="18"/>
          <w:szCs w:val="18"/>
        </w:rPr>
        <w:t xml:space="preserve"> </w:t>
      </w:r>
      <w:r>
        <w:rPr>
          <w:i/>
          <w:sz w:val="18"/>
          <w:szCs w:val="18"/>
        </w:rPr>
        <w:t xml:space="preserve">E-l</w:t>
      </w:r>
      <w:r>
        <w:rPr>
          <w:sz w:val="18"/>
          <w:szCs w:val="18"/>
        </w:rPr>
        <w:t xml:space="preserve"> </w:t>
      </w:r>
      <w:r>
        <w:rPr>
          <w:sz w:val="18"/>
          <w:szCs w:val="18"/>
        </w:rPr>
        <w:t xml:space="preserve">as denoting power; the</w:t>
      </w:r>
      <w:r>
        <w:rPr>
          <w:sz w:val="18"/>
          <w:szCs w:val="18"/>
        </w:rPr>
        <w:t xml:space="preserve"> </w:t>
      </w:r>
      <w:r>
        <w:rPr>
          <w:b/>
          <w:sz w:val="18"/>
          <w:szCs w:val="18"/>
        </w:rPr>
        <w:t xml:space="preserve">Kuzari</w:t>
      </w:r>
      <w:r>
        <w:rPr>
          <w:sz w:val="18"/>
          <w:szCs w:val="18"/>
        </w:rPr>
        <w:t xml:space="preserve"> </w:t>
      </w:r>
      <w:r>
        <w:rPr>
          <w:sz w:val="18"/>
          <w:szCs w:val="18"/>
        </w:rPr>
        <w:t xml:space="preserve">(IV:1–3) treats</w:t>
      </w:r>
      <w:r>
        <w:rPr>
          <w:sz w:val="18"/>
          <w:szCs w:val="18"/>
        </w:rPr>
        <w:t xml:space="preserve"> </w:t>
      </w:r>
      <w:r>
        <w:rPr>
          <w:i/>
          <w:sz w:val="18"/>
          <w:szCs w:val="18"/>
        </w:rPr>
        <w:t xml:space="preserve">Elokim</w:t>
      </w:r>
      <w:r>
        <w:rPr>
          <w:sz w:val="18"/>
          <w:szCs w:val="18"/>
        </w:rPr>
        <w:t xml:space="preserve"> </w:t>
      </w:r>
      <w:r>
        <w:rPr>
          <w:sz w:val="18"/>
          <w:szCs w:val="18"/>
        </w:rPr>
        <w:t xml:space="preserve">as</w:t>
      </w:r>
      <w:r>
        <w:rPr>
          <w:sz w:val="18"/>
          <w:szCs w:val="18"/>
        </w:rPr>
        <w:t xml:space="preserve"> </w:t>
      </w:r>
      <w:r>
        <w:rPr>
          <w:sz w:val="18"/>
          <w:szCs w:val="18"/>
        </w:rPr>
        <w:t xml:space="preserve">“</w:t>
      </w:r>
      <w:r>
        <w:rPr>
          <w:sz w:val="18"/>
          <w:szCs w:val="18"/>
        </w:rPr>
        <w:t xml:space="preserve">the Master of all the forces</w:t>
      </w:r>
      <w:r>
        <w:rPr>
          <w:sz w:val="18"/>
          <w:szCs w:val="18"/>
        </w:rPr>
        <w:t xml:space="preserve">”</w:t>
      </w:r>
      <w:r>
        <w:rPr>
          <w:sz w:val="18"/>
          <w:szCs w:val="18"/>
        </w:rPr>
        <w:t xml:space="preserve"> </w:t>
      </w:r>
      <w:r>
        <w:rPr>
          <w:sz w:val="18"/>
          <w:szCs w:val="18"/>
        </w:rPr>
        <w:t xml:space="preserve">— the Governor of all the powers of nature. R’ Tzadok’s use: because</w:t>
      </w:r>
      <w:r>
        <w:rPr>
          <w:sz w:val="18"/>
          <w:szCs w:val="18"/>
        </w:rPr>
        <w:t xml:space="preserve"> </w:t>
      </w:r>
      <w:r>
        <w:rPr>
          <w:i/>
          <w:sz w:val="18"/>
          <w:szCs w:val="18"/>
        </w:rPr>
        <w:t xml:space="preserve">Elokim</w:t>
      </w:r>
      <w:r>
        <w:rPr>
          <w:sz w:val="18"/>
          <w:szCs w:val="18"/>
        </w:rPr>
        <w:t xml:space="preserve"> </w:t>
      </w:r>
      <w:r>
        <w:rPr>
          <w:sz w:val="18"/>
          <w:szCs w:val="18"/>
        </w:rPr>
        <w:t xml:space="preserve">is the</w:t>
      </w:r>
      <w:r>
        <w:rPr>
          <w:sz w:val="18"/>
          <w:szCs w:val="18"/>
        </w:rPr>
        <w:t xml:space="preserve"> </w:t>
      </w:r>
      <w:r>
        <w:rPr>
          <w:sz w:val="18"/>
          <w:szCs w:val="18"/>
        </w:rPr>
        <w:t xml:space="preserve">“</w:t>
      </w:r>
      <w:r>
        <w:rPr>
          <w:i/>
          <w:sz w:val="18"/>
          <w:szCs w:val="18"/>
        </w:rPr>
        <w:t xml:space="preserve">baal ha-kochos</w:t>
      </w:r>
      <w:r>
        <w:rPr>
          <w:sz w:val="18"/>
          <w:szCs w:val="18"/>
        </w:rPr>
        <w:t xml:space="preserve">,</w:t>
      </w:r>
      <w:r>
        <w:rPr>
          <w:sz w:val="18"/>
          <w:szCs w:val="18"/>
        </w:rPr>
        <w:t xml:space="preserve">”</w:t>
      </w:r>
      <w:r>
        <w:rPr>
          <w:sz w:val="18"/>
          <w:szCs w:val="18"/>
        </w:rPr>
        <w:t xml:space="preserve"> </w:t>
      </w:r>
      <w:r>
        <w:rPr>
          <w:sz w:val="18"/>
          <w:szCs w:val="18"/>
        </w:rPr>
        <w:t xml:space="preserve">it is the Name of</w:t>
      </w:r>
      <w:r>
        <w:rPr>
          <w:sz w:val="18"/>
          <w:szCs w:val="18"/>
        </w:rPr>
        <w:t xml:space="preserve"> </w:t>
      </w:r>
      <w:r>
        <w:rPr>
          <w:i/>
          <w:sz w:val="18"/>
          <w:szCs w:val="18"/>
        </w:rPr>
        <w:t xml:space="preserve">Gevurah</w:t>
      </w:r>
      <w:r>
        <w:rPr>
          <w:sz w:val="18"/>
          <w:szCs w:val="18"/>
        </w:rPr>
        <w:t xml:space="preserve"> </w:t>
      </w:r>
      <w:r>
        <w:rPr>
          <w:sz w:val="18"/>
          <w:szCs w:val="18"/>
        </w:rPr>
        <w:t xml:space="preserve">— holy might, the conquering of the</w:t>
      </w:r>
      <w:r>
        <w:rPr>
          <w:sz w:val="18"/>
          <w:szCs w:val="18"/>
        </w:rPr>
        <w:t xml:space="preserve"> </w:t>
      </w:r>
      <w:r>
        <w:rPr>
          <w:i/>
          <w:sz w:val="18"/>
          <w:szCs w:val="18"/>
        </w:rPr>
        <w:t xml:space="preserve">yetzer</w:t>
      </w:r>
      <w:r>
        <w:rPr>
          <w:sz w:val="18"/>
          <w:szCs w:val="18"/>
        </w:rPr>
        <w:t xml:space="preserve"> </w:t>
      </w:r>
      <w:r>
        <w:rPr>
          <w:sz w:val="18"/>
          <w:szCs w:val="18"/>
        </w:rPr>
        <w:t xml:space="preserve">(Avos 4:1); and when a single</w:t>
      </w:r>
      <w:r>
        <w:rPr>
          <w:sz w:val="18"/>
          <w:szCs w:val="18"/>
        </w:rPr>
        <w:t xml:space="preserve"> </w:t>
      </w:r>
      <w:r>
        <w:rPr>
          <w:sz w:val="18"/>
          <w:szCs w:val="18"/>
        </w:rPr>
        <w:t xml:space="preserve">“</w:t>
      </w:r>
      <w:r>
        <w:rPr>
          <w:sz w:val="18"/>
          <w:szCs w:val="18"/>
        </w:rPr>
        <w:t xml:space="preserve">power</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severed off</w:t>
      </w:r>
      <w:r>
        <w:rPr>
          <w:sz w:val="18"/>
          <w:szCs w:val="18"/>
        </w:rPr>
        <w:t xml:space="preserve">”</w:t>
      </w:r>
      <w:r>
        <w:rPr>
          <w:sz w:val="18"/>
          <w:szCs w:val="18"/>
        </w:rPr>
        <w:t xml:space="preserve"> </w:t>
      </w:r>
      <w:r>
        <w:rPr>
          <w:sz w:val="18"/>
          <w:szCs w:val="18"/>
        </w:rPr>
        <w:t xml:space="preserve">from Him and declared independent, that same term becomes</w:t>
      </w:r>
      <w:r>
        <w:rPr>
          <w:sz w:val="18"/>
          <w:szCs w:val="18"/>
        </w:rPr>
        <w:t xml:space="preserve"> </w:t>
      </w:r>
      <w:r>
        <w:rPr>
          <w:sz w:val="18"/>
          <w:szCs w:val="18"/>
        </w:rPr>
        <w:t xml:space="preserve">“</w:t>
      </w:r>
      <w:r>
        <w:rPr>
          <w:i/>
          <w:sz w:val="18"/>
          <w:szCs w:val="18"/>
        </w:rPr>
        <w:t xml:space="preserve">Elohim acheirim</w:t>
      </w:r>
      <w:r>
        <w:rPr>
          <w:sz w:val="18"/>
          <w:szCs w:val="18"/>
        </w:rPr>
        <w:t xml:space="preserve">,</w:t>
      </w:r>
      <w:r>
        <w:rPr>
          <w:sz w:val="18"/>
          <w:szCs w:val="18"/>
        </w:rPr>
        <w:t xml:space="preserve">”</w:t>
      </w:r>
      <w:r>
        <w:rPr>
          <w:sz w:val="18"/>
          <w:szCs w:val="18"/>
        </w:rPr>
        <w:t xml:space="preserve"> </w:t>
      </w:r>
      <w:r>
        <w:rPr>
          <w:sz w:val="18"/>
          <w:szCs w:val="18"/>
        </w:rPr>
        <w:t xml:space="preserve">the root of idolatry and of the evil</w:t>
      </w:r>
      <w:r>
        <w:rPr>
          <w:sz w:val="18"/>
          <w:szCs w:val="18"/>
        </w:rPr>
        <w:t xml:space="preserve"> </w:t>
      </w:r>
      <w:r>
        <w:rPr>
          <w:i/>
          <w:sz w:val="18"/>
          <w:szCs w:val="18"/>
        </w:rPr>
        <w:t xml:space="preserve">Gevurah</w:t>
      </w:r>
      <w:r>
        <w:rPr>
          <w:sz w:val="18"/>
          <w:szCs w:val="18"/>
        </w:rPr>
        <w:t xml:space="preserve"> </w:t>
      </w:r>
      <w:r>
        <w:rPr>
          <w:sz w:val="18"/>
          <w:szCs w:val="18"/>
        </w:rPr>
        <w:t xml:space="preserve">of anger and bloodshed.‬</w:t>
      </w:r>
    </w:p>
  </w:footnote>
  <w:footnote w:id="523">
    <w:p>
      <w:pPr>
        <w:pStyle w:val="FootnoteText"/>
        <w:spacing w:before="0" w:after="40" w:line="240" w:lineRule="auto"/>
      </w:pPr>
      <w:r>
        <w:rPr>
          <w:rStyle w:val="FootnoteReference"/>
        </w:rPr>
        <w:footnoteRef/>
      </w:r>
      <w:r>
        <w:rPr>
          <w:sz w:val="18"/>
          <w:szCs w:val="18"/>
        </w:rPr>
        <w:t xml:space="preserve"> </w:t>
      </w:r>
      <w:r>
        <w:rPr>
          <w:b/>
          <w:sz w:val="18"/>
          <w:szCs w:val="18"/>
        </w:rPr>
        <w:t xml:space="preserve">Avos 4:1:</w:t>
      </w:r>
      <w:r>
        <w:rPr>
          <w:sz w:val="18"/>
          <w:szCs w:val="18"/>
        </w:rPr>
        <w:t xml:space="preserve"> </w:t>
      </w:r>
      <w:r>
        <w:rPr>
          <w:sz w:val="18"/>
          <w:szCs w:val="18"/>
        </w:rPr>
        <w:t xml:space="preserve">“</w:t>
      </w:r>
      <w:r>
        <w:rPr>
          <w:sz w:val="18"/>
          <w:szCs w:val="18"/>
        </w:rPr>
        <w:t xml:space="preserve">Ben Zoma says: Who is mighty [</w:t>
      </w:r>
      <w:r>
        <w:rPr>
          <w:i/>
          <w:sz w:val="18"/>
          <w:szCs w:val="18"/>
        </w:rPr>
        <w:t xml:space="preserve">gibor</w:t>
      </w:r>
      <w:r>
        <w:rPr>
          <w:sz w:val="18"/>
          <w:szCs w:val="18"/>
        </w:rPr>
        <w:t xml:space="preserve">]? He who conquers his inclination [</w:t>
      </w:r>
      <w:r>
        <w:rPr>
          <w:i/>
          <w:sz w:val="18"/>
          <w:szCs w:val="18"/>
        </w:rPr>
        <w:t xml:space="preserve">ha-kovesh es yitzro</w:t>
      </w:r>
      <w:r>
        <w:rPr>
          <w:sz w:val="18"/>
          <w:szCs w:val="18"/>
        </w:rPr>
        <w:t xml:space="preserve">], as it says (Mishlei 16:32),</w:t>
      </w:r>
      <w:r>
        <w:rPr>
          <w:sz w:val="18"/>
          <w:szCs w:val="18"/>
        </w:rPr>
        <w:t xml:space="preserve"> </w:t>
      </w:r>
      <w:r>
        <w:rPr>
          <w:sz w:val="18"/>
          <w:szCs w:val="18"/>
        </w:rPr>
        <w:t xml:space="preserve">‘</w:t>
      </w:r>
      <w:r>
        <w:rPr>
          <w:sz w:val="18"/>
          <w:szCs w:val="18"/>
        </w:rPr>
        <w:t xml:space="preserve">one slow to anger is better than a mighty man, and one who rules his spirit than one who conquers a city.</w:t>
      </w:r>
      <w:r>
        <w:rPr>
          <w:sz w:val="18"/>
          <w:szCs w:val="18"/>
        </w:rPr>
        <w:t xml:space="preserve">’</w:t>
      </w:r>
      <w:r>
        <w:rPr>
          <w:sz w:val="18"/>
          <w:szCs w:val="18"/>
        </w:rPr>
        <w:t xml:space="preserve">”</w:t>
      </w:r>
    </w:p>
  </w:footnote>
  <w:footnote w:id="524">
    <w:p>
      <w:pPr>
        <w:pStyle w:val="FootnoteText"/>
        <w:spacing w:before="0" w:after="40" w:line="240" w:lineRule="auto"/>
      </w:pPr>
      <w:r>
        <w:rPr>
          <w:rStyle w:val="FootnoteReference"/>
        </w:rPr>
        <w:footnoteRef/>
      </w:r>
      <w:r>
        <w:rPr>
          <w:sz w:val="18"/>
          <w:szCs w:val="18"/>
        </w:rPr>
        <w:t xml:space="preserve"> </w:t>
      </w:r>
      <w:r>
        <w:rPr>
          <w:b/>
          <w:sz w:val="18"/>
          <w:szCs w:val="18"/>
        </w:rPr>
        <w:t xml:space="preserve">‪Koheles 7:14:‬</w:t>
      </w:r>
      <w:r>
        <w:rPr>
          <w:sz w:val="18"/>
          <w:szCs w:val="18"/>
        </w:rPr>
        <w:t xml:space="preserve"> </w:t>
      </w:r>
      <w:r>
        <w:rPr>
          <w:sz w:val="18"/>
          <w:szCs w:val="18"/>
        </w:rPr>
        <w:t xml:space="preserve">“</w:t>
      </w:r>
      <w:r>
        <w:rPr>
          <w:sz w:val="18"/>
          <w:szCs w:val="18"/>
        </w:rPr>
        <w:t xml:space="preserve">בְּיוֹם טוֹבָה הֱיֵה בְטוֹב, וּבְיוֹם רָעָה רְאֵה, גַּם אֶת זֶה לְעֻמַּת זֶה עָשָׂה הָאֱלֹקִים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‪In a day of good, be in good; and in a day of adversity, consider: God has made</w:t>
      </w:r>
      <w:r>
        <w:rPr>
          <w:sz w:val="18"/>
          <w:szCs w:val="18"/>
        </w:rPr>
        <w:t xml:space="preserve"> </w:t>
      </w:r>
      <w:r>
        <w:rPr>
          <w:i/>
          <w:sz w:val="18"/>
          <w:szCs w:val="18"/>
        </w:rPr>
        <w:t xml:space="preserve">the one opposite the other [zeh l’umas zeh]</w:t>
      </w:r>
      <w:r>
        <w:rPr>
          <w:sz w:val="18"/>
          <w:szCs w:val="18"/>
        </w:rPr>
        <w:t xml:space="preserve">.</w:t>
      </w:r>
      <w:r>
        <w:rPr>
          <w:sz w:val="18"/>
          <w:szCs w:val="18"/>
        </w:rPr>
        <w:t xml:space="preserve">”</w:t>
      </w:r>
      <w:r>
        <w:rPr>
          <w:sz w:val="18"/>
          <w:szCs w:val="18"/>
        </w:rPr>
        <w:t xml:space="preserve"> </w:t>
      </w:r>
      <w:r>
        <w:rPr>
          <w:b/>
          <w:sz w:val="18"/>
          <w:szCs w:val="18"/>
        </w:rPr>
        <w:t xml:space="preserve">Rashi</w:t>
      </w:r>
      <w:r>
        <w:rPr>
          <w:sz w:val="18"/>
          <w:szCs w:val="18"/>
        </w:rPr>
        <w:t xml:space="preserve">: God set good and its counterpart facing one another. The Sages (</w:t>
      </w:r>
      <w:r>
        <w:rPr>
          <w:b/>
          <w:sz w:val="18"/>
          <w:szCs w:val="18"/>
        </w:rPr>
        <w:t xml:space="preserve">Chagigah 15a</w:t>
      </w:r>
      <w:r>
        <w:rPr>
          <w:sz w:val="18"/>
          <w:szCs w:val="18"/>
        </w:rPr>
        <w:t xml:space="preserve">) derive from</w:t>
      </w:r>
      <w:r>
        <w:rPr>
          <w:sz w:val="18"/>
          <w:szCs w:val="18"/>
        </w:rPr>
        <w:t xml:space="preserve"> </w:t>
      </w:r>
      <w:r>
        <w:rPr>
          <w:sz w:val="18"/>
          <w:szCs w:val="18"/>
        </w:rPr>
        <w:t xml:space="preserve">“</w:t>
      </w:r>
      <w:r>
        <w:rPr>
          <w:i/>
          <w:sz w:val="18"/>
          <w:szCs w:val="18"/>
        </w:rPr>
        <w:t xml:space="preserve">zeh l’umas zeh</w:t>
      </w:r>
      <w:r>
        <w:rPr>
          <w:sz w:val="18"/>
          <w:szCs w:val="18"/>
        </w:rPr>
        <w:t xml:space="preserve">”</w:t>
      </w:r>
      <w:r>
        <w:rPr>
          <w:sz w:val="18"/>
          <w:szCs w:val="18"/>
        </w:rPr>
        <w:t xml:space="preserve"> </w:t>
      </w:r>
      <w:r>
        <w:rPr>
          <w:sz w:val="18"/>
          <w:szCs w:val="18"/>
        </w:rPr>
        <w:t xml:space="preserve">that for every holy potency the Holy One made a corresponding force in the</w:t>
      </w:r>
      <w:r>
        <w:rPr>
          <w:sz w:val="18"/>
          <w:szCs w:val="18"/>
        </w:rPr>
        <w:t xml:space="preserve"> </w:t>
      </w:r>
      <w:r>
        <w:rPr>
          <w:i/>
          <w:sz w:val="18"/>
          <w:szCs w:val="18"/>
        </w:rPr>
        <w:t xml:space="preserve">sitra achra</w:t>
      </w:r>
      <w:r>
        <w:rPr>
          <w:sz w:val="18"/>
          <w:szCs w:val="18"/>
        </w:rPr>
        <w:t xml:space="preserve">. R’ Tzadok’s use: the holy</w:t>
      </w:r>
      <w:r>
        <w:rPr>
          <w:sz w:val="18"/>
          <w:szCs w:val="18"/>
        </w:rPr>
        <w:t xml:space="preserve"> </w:t>
      </w:r>
      <w:r>
        <w:rPr>
          <w:i/>
          <w:sz w:val="18"/>
          <w:szCs w:val="18"/>
        </w:rPr>
        <w:t xml:space="preserve">Gevurah</w:t>
      </w:r>
      <w:r>
        <w:rPr>
          <w:sz w:val="18"/>
          <w:szCs w:val="18"/>
        </w:rPr>
        <w:t xml:space="preserve"> </w:t>
      </w:r>
      <w:r>
        <w:rPr>
          <w:sz w:val="18"/>
          <w:szCs w:val="18"/>
        </w:rPr>
        <w:t xml:space="preserve">— the Name</w:t>
      </w:r>
      <w:r>
        <w:rPr>
          <w:sz w:val="18"/>
          <w:szCs w:val="18"/>
        </w:rPr>
        <w:t xml:space="preserve"> </w:t>
      </w:r>
      <w:r>
        <w:rPr>
          <w:i/>
          <w:sz w:val="18"/>
          <w:szCs w:val="18"/>
        </w:rPr>
        <w:t xml:space="preserve">Elokim</w:t>
      </w:r>
      <w:r>
        <w:rPr>
          <w:sz w:val="18"/>
          <w:szCs w:val="18"/>
        </w:rPr>
        <w:t xml:space="preserve">,</w:t>
      </w:r>
      <w:r>
        <w:rPr>
          <w:sz w:val="18"/>
          <w:szCs w:val="18"/>
        </w:rPr>
        <w:t xml:space="preserve"> </w:t>
      </w:r>
      <w:r>
        <w:rPr>
          <w:sz w:val="18"/>
          <w:szCs w:val="18"/>
        </w:rPr>
        <w:t xml:space="preserve">“</w:t>
      </w:r>
      <w:r>
        <w:rPr>
          <w:i/>
          <w:sz w:val="18"/>
          <w:szCs w:val="18"/>
        </w:rPr>
        <w:t xml:space="preserve">asher asah ha-Elokim</w:t>
      </w:r>
      <w:r>
        <w:rPr>
          <w:sz w:val="18"/>
          <w:szCs w:val="18"/>
        </w:rPr>
        <w:t xml:space="preserve">”</w:t>
      </w:r>
      <w:r>
        <w:rPr>
          <w:sz w:val="18"/>
          <w:szCs w:val="18"/>
        </w:rPr>
        <w:t xml:space="preserve"> </w:t>
      </w:r>
      <w:r>
        <w:rPr>
          <w:sz w:val="18"/>
          <w:szCs w:val="18"/>
        </w:rPr>
        <w:t xml:space="preserve">— has its opposite</w:t>
      </w:r>
      <w:r>
        <w:rPr>
          <w:sz w:val="18"/>
          <w:szCs w:val="18"/>
        </w:rPr>
        <w:t xml:space="preserve"> </w:t>
      </w:r>
      <w:r>
        <w:rPr>
          <w:sz w:val="18"/>
          <w:szCs w:val="18"/>
        </w:rPr>
        <w:t xml:space="preserve">“</w:t>
      </w:r>
      <w:r>
        <w:rPr>
          <w:sz w:val="18"/>
          <w:szCs w:val="18"/>
        </w:rPr>
        <w:t xml:space="preserve">this-against-that</w:t>
      </w:r>
      <w:r>
        <w:rPr>
          <w:sz w:val="18"/>
          <w:szCs w:val="18"/>
        </w:rPr>
        <w:t xml:space="preserve">”</w:t>
      </w:r>
      <w:r>
        <w:rPr>
          <w:sz w:val="18"/>
          <w:szCs w:val="18"/>
        </w:rPr>
        <w:t xml:space="preserve">: the</w:t>
      </w:r>
      <w:r>
        <w:rPr>
          <w:sz w:val="18"/>
          <w:szCs w:val="18"/>
        </w:rPr>
        <w:t xml:space="preserve"> </w:t>
      </w:r>
      <w:r>
        <w:rPr>
          <w:sz w:val="18"/>
          <w:szCs w:val="18"/>
        </w:rPr>
        <w:t xml:space="preserve">“</w:t>
      </w:r>
      <w:r>
        <w:rPr>
          <w:i/>
          <w:sz w:val="18"/>
          <w:szCs w:val="18"/>
        </w:rPr>
        <w:t xml:space="preserve">Elohim acheirim</w:t>
      </w:r>
      <w:r>
        <w:rPr>
          <w:sz w:val="18"/>
          <w:szCs w:val="18"/>
        </w:rPr>
        <w:t xml:space="preserve">”</w:t>
      </w:r>
      <w:r>
        <w:rPr>
          <w:sz w:val="18"/>
          <w:szCs w:val="18"/>
        </w:rPr>
        <w:t xml:space="preserve"> </w:t>
      </w:r>
      <w:r>
        <w:rPr>
          <w:sz w:val="18"/>
          <w:szCs w:val="18"/>
        </w:rPr>
        <w:t xml:space="preserve">of idolatry, the counterfeit</w:t>
      </w:r>
      <w:r>
        <w:rPr>
          <w:sz w:val="18"/>
          <w:szCs w:val="18"/>
        </w:rPr>
        <w:t xml:space="preserve"> </w:t>
      </w:r>
      <w:r>
        <w:rPr>
          <w:sz w:val="18"/>
          <w:szCs w:val="18"/>
        </w:rPr>
        <w:t xml:space="preserve">“</w:t>
      </w:r>
      <w:r>
        <w:rPr>
          <w:sz w:val="18"/>
          <w:szCs w:val="18"/>
        </w:rPr>
        <w:t xml:space="preserve">power</w:t>
      </w:r>
      <w:r>
        <w:rPr>
          <w:sz w:val="18"/>
          <w:szCs w:val="18"/>
        </w:rPr>
        <w:t xml:space="preserve">”</w:t>
      </w:r>
      <w:r>
        <w:rPr>
          <w:sz w:val="18"/>
          <w:szCs w:val="18"/>
        </w:rPr>
        <w:t xml:space="preserve"> </w:t>
      </w:r>
      <w:r>
        <w:rPr>
          <w:sz w:val="18"/>
          <w:szCs w:val="18"/>
        </w:rPr>
        <w:t xml:space="preserve">that spreads out into anger and bloodshed.‬</w:t>
      </w:r>
    </w:p>
  </w:footnote>
  <w:footnote w:id="525">
    <w:p>
      <w:pPr>
        <w:pStyle w:val="FootnoteText"/>
        <w:spacing w:before="0" w:after="40" w:line="240" w:lineRule="auto"/>
      </w:pPr>
      <w:r>
        <w:rPr>
          <w:rStyle w:val="FootnoteReference"/>
        </w:rPr>
        <w:footnoteRef/>
      </w:r>
      <w:r>
        <w:rPr>
          <w:sz w:val="18"/>
          <w:szCs w:val="18"/>
        </w:rPr>
        <w:t xml:space="preserve"> </w:t>
      </w:r>
      <w:r>
        <w:rPr>
          <w:b/>
          <w:sz w:val="18"/>
          <w:szCs w:val="18"/>
        </w:rPr>
        <w:t xml:space="preserve">‪Bamidbar 24:20:‬</w:t>
      </w:r>
      <w:r>
        <w:rPr>
          <w:sz w:val="18"/>
          <w:szCs w:val="18"/>
        </w:rPr>
        <w:t xml:space="preserve"> </w:t>
      </w:r>
      <w:r>
        <w:rPr>
          <w:sz w:val="18"/>
          <w:szCs w:val="18"/>
        </w:rPr>
        <w:t xml:space="preserve">“</w:t>
      </w:r>
      <w:r>
        <w:rPr>
          <w:sz w:val="18"/>
          <w:szCs w:val="18"/>
        </w:rPr>
        <w:t xml:space="preserve">וַיַּרְא אֶת עֲמָלֵק וַיִּשָּׂא מְשָׁלוֹ וַיֹּאמַר: רֵאשִׁית גּוֹיִם עֲמָלֵק, וְאַחֲרִיתוֹ עֲדֵי אֹבֵד</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saw Amalek and took up his parable and said:</w:t>
      </w:r>
      <w:r>
        <w:rPr>
          <w:sz w:val="18"/>
          <w:szCs w:val="18"/>
        </w:rPr>
        <w:t xml:space="preserve"> </w:t>
      </w:r>
      <w:r>
        <w:rPr>
          <w:sz w:val="18"/>
          <w:szCs w:val="18"/>
        </w:rPr>
        <w:t xml:space="preserve">‘</w:t>
      </w:r>
      <w:r>
        <w:rPr>
          <w:i/>
          <w:sz w:val="18"/>
          <w:szCs w:val="18"/>
        </w:rPr>
        <w:t xml:space="preserve">Amalek is the first of the nations</w:t>
      </w:r>
      <w:r>
        <w:rPr>
          <w:sz w:val="18"/>
          <w:szCs w:val="18"/>
        </w:rPr>
        <w:t xml:space="preserve">, but his end is to perish forever</w:t>
      </w:r>
      <w:r>
        <w:rPr>
          <w:sz w:val="18"/>
          <w:szCs w:val="18"/>
        </w:rPr>
        <w:t xml:space="preserve">’</w:t>
      </w:r>
      <w:r>
        <w:rPr>
          <w:sz w:val="18"/>
          <w:szCs w:val="18"/>
        </w:rPr>
        <w:t xml:space="preserve">”</w:t>
      </w:r>
      <w:r>
        <w:rPr>
          <w:sz w:val="18"/>
          <w:szCs w:val="18"/>
        </w:rPr>
        <w:t xml:space="preserve"> </w:t>
      </w:r>
      <w:r>
        <w:rPr>
          <w:sz w:val="18"/>
          <w:szCs w:val="18"/>
        </w:rPr>
        <w:t xml:space="preserve">(Bilaam’s oration).</w:t>
      </w:r>
      <w:r>
        <w:rPr>
          <w:sz w:val="18"/>
          <w:szCs w:val="18"/>
        </w:rPr>
        <w:t xml:space="preserve"> </w:t>
      </w:r>
      <w:r>
        <w:rPr>
          <w:b/>
          <w:sz w:val="18"/>
          <w:szCs w:val="18"/>
        </w:rPr>
        <w:t xml:space="preserve">Rashi</w:t>
      </w:r>
      <w:r>
        <w:rPr>
          <w:sz w:val="18"/>
          <w:szCs w:val="18"/>
        </w:rPr>
        <w:t xml:space="preserve">: Amalek was the first of the nations to make war on Israel. R’ Tzadok reads</w:t>
      </w:r>
      <w:r>
        <w:rPr>
          <w:sz w:val="18"/>
          <w:szCs w:val="18"/>
        </w:rPr>
        <w:t xml:space="preserve"> </w:t>
      </w:r>
      <w:r>
        <w:rPr>
          <w:sz w:val="18"/>
          <w:szCs w:val="18"/>
        </w:rPr>
        <w:t xml:space="preserve">“</w:t>
      </w:r>
      <w:r>
        <w:rPr>
          <w:i/>
          <w:sz w:val="18"/>
          <w:szCs w:val="18"/>
        </w:rPr>
        <w:t xml:space="preserve">reishis goyim</w:t>
      </w:r>
      <w:r>
        <w:rPr>
          <w:sz w:val="18"/>
          <w:szCs w:val="18"/>
        </w:rPr>
        <w:t xml:space="preserve">”</w:t>
      </w:r>
      <w:r>
        <w:rPr>
          <w:sz w:val="18"/>
          <w:szCs w:val="18"/>
        </w:rPr>
        <w:t xml:space="preserve"> </w:t>
      </w:r>
      <w:r>
        <w:rPr>
          <w:sz w:val="18"/>
          <w:szCs w:val="18"/>
        </w:rPr>
        <w:t xml:space="preserve">as</w:t>
      </w:r>
      <w:r>
        <w:rPr>
          <w:sz w:val="18"/>
          <w:szCs w:val="18"/>
        </w:rPr>
        <w:t xml:space="preserve"> </w:t>
      </w:r>
      <w:r>
        <w:rPr>
          <w:i/>
          <w:sz w:val="18"/>
          <w:szCs w:val="18"/>
        </w:rPr>
        <w:t xml:space="preserve">root</w:t>
      </w:r>
      <w:r>
        <w:rPr>
          <w:sz w:val="18"/>
          <w:szCs w:val="18"/>
        </w:rPr>
        <w:t xml:space="preserve"> </w:t>
      </w:r>
      <w:r>
        <w:rPr>
          <w:sz w:val="18"/>
          <w:szCs w:val="18"/>
        </w:rPr>
        <w:t xml:space="preserve">of the nations’ idolatry: Amalek is the</w:t>
      </w:r>
      <w:r>
        <w:rPr>
          <w:sz w:val="18"/>
          <w:szCs w:val="18"/>
        </w:rPr>
        <w:t xml:space="preserve"> </w:t>
      </w:r>
      <w:r>
        <w:rPr>
          <w:sz w:val="18"/>
          <w:szCs w:val="18"/>
        </w:rPr>
        <w:t xml:space="preserve">“</w:t>
      </w:r>
      <w:r>
        <w:rPr>
          <w:sz w:val="18"/>
          <w:szCs w:val="18"/>
        </w:rPr>
        <w:t xml:space="preserve">first</w:t>
      </w:r>
      <w:r>
        <w:rPr>
          <w:sz w:val="18"/>
          <w:szCs w:val="18"/>
        </w:rPr>
        <w:t xml:space="preserve">”</w:t>
      </w:r>
      <w:r>
        <w:rPr>
          <w:sz w:val="18"/>
          <w:szCs w:val="18"/>
        </w:rPr>
        <w:t xml:space="preserve"> </w:t>
      </w:r>
      <w:r>
        <w:rPr>
          <w:sz w:val="18"/>
          <w:szCs w:val="18"/>
        </w:rPr>
        <w:t xml:space="preserve">and source of all avodah zarah —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of</w:t>
      </w:r>
      <w:r>
        <w:rPr>
          <w:sz w:val="18"/>
          <w:szCs w:val="18"/>
        </w:rPr>
        <w:t xml:space="preserve"> </w:t>
      </w:r>
      <w:r>
        <w:rPr>
          <w:i/>
          <w:sz w:val="18"/>
          <w:szCs w:val="18"/>
        </w:rPr>
        <w:t xml:space="preserve">Gevurah</w:t>
      </w:r>
      <w:r>
        <w:rPr>
          <w:sz w:val="18"/>
          <w:szCs w:val="18"/>
        </w:rPr>
        <w:t xml:space="preserve">, the archetype of</w:t>
      </w:r>
      <w:r>
        <w:rPr>
          <w:sz w:val="18"/>
          <w:szCs w:val="18"/>
        </w:rPr>
        <w:t xml:space="preserve"> </w:t>
      </w:r>
      <w:r>
        <w:rPr>
          <w:sz w:val="18"/>
          <w:szCs w:val="18"/>
        </w:rPr>
        <w:t xml:space="preserve">“</w:t>
      </w:r>
      <w:r>
        <w:rPr>
          <w:sz w:val="18"/>
          <w:szCs w:val="18"/>
        </w:rPr>
        <w:t xml:space="preserve">severing off a power</w:t>
      </w:r>
      <w:r>
        <w:rPr>
          <w:sz w:val="18"/>
          <w:szCs w:val="18"/>
        </w:rPr>
        <w:t xml:space="preserve">”</w:t>
      </w:r>
      <w:r>
        <w:rPr>
          <w:sz w:val="18"/>
          <w:szCs w:val="18"/>
        </w:rPr>
        <w:t xml:space="preserve"> </w:t>
      </w:r>
      <w:r>
        <w:rPr>
          <w:sz w:val="18"/>
          <w:szCs w:val="18"/>
        </w:rPr>
        <w:t xml:space="preserve">and boasting</w:t>
      </w:r>
      <w:r>
        <w:rPr>
          <w:sz w:val="18"/>
          <w:szCs w:val="18"/>
        </w:rPr>
        <w:t xml:space="preserve"> </w:t>
      </w:r>
      <w:r>
        <w:rPr>
          <w:sz w:val="18"/>
          <w:szCs w:val="18"/>
        </w:rPr>
        <w:t xml:space="preserve">“</w:t>
      </w:r>
      <w:r>
        <w:rPr>
          <w:i/>
          <w:sz w:val="18"/>
          <w:szCs w:val="18"/>
        </w:rPr>
        <w:t xml:space="preserve">kochi ve-otzem yadi</w:t>
      </w:r>
      <w:r>
        <w:rPr>
          <w:sz w:val="18"/>
          <w:szCs w:val="18"/>
        </w:rPr>
        <w:t xml:space="preserve">”</w:t>
      </w:r>
      <w:r>
        <w:rPr>
          <w:sz w:val="18"/>
          <w:szCs w:val="18"/>
        </w:rPr>
        <w:t xml:space="preserve"> </w:t>
      </w:r>
      <w:r>
        <w:rPr>
          <w:sz w:val="18"/>
          <w:szCs w:val="18"/>
        </w:rPr>
        <w:t xml:space="preserve">(Devarim 8:17).‬</w:t>
      </w:r>
    </w:p>
  </w:footnote>
  <w:footnote w:id="52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§20):</w:t>
      </w:r>
      <w:r>
        <w:rPr>
          <w:sz w:val="18"/>
          <w:szCs w:val="18"/>
        </w:rPr>
        <w:t xml:space="preserve"> </w:t>
      </w:r>
      <w:r>
        <w:rPr>
          <w:sz w:val="18"/>
          <w:szCs w:val="18"/>
        </w:rPr>
        <w:t xml:space="preserve">“</w:t>
      </w:r>
      <w:r>
        <w:rPr>
          <w:sz w:val="18"/>
          <w:szCs w:val="18"/>
        </w:rPr>
        <w:t xml:space="preserve">‘</w:t>
      </w:r>
      <w:r>
        <w:rPr>
          <w:i/>
          <w:sz w:val="18"/>
          <w:szCs w:val="18"/>
        </w:rPr>
        <w:t xml:space="preserve">Reishis goyim Amalek</w:t>
      </w:r>
      <w:r>
        <w:rPr>
          <w:sz w:val="18"/>
          <w:szCs w:val="18"/>
        </w:rPr>
        <w:t xml:space="preserve">’</w:t>
      </w:r>
      <w:r>
        <w:rPr>
          <w:sz w:val="18"/>
          <w:szCs w:val="18"/>
        </w:rPr>
        <w:t xml:space="preserve"> </w:t>
      </w:r>
      <w:r>
        <w:rPr>
          <w:sz w:val="18"/>
          <w:szCs w:val="18"/>
        </w:rPr>
        <w:t xml:space="preserve">is</w:t>
      </w:r>
      <w:r>
        <w:rPr>
          <w:sz w:val="18"/>
          <w:szCs w:val="18"/>
        </w:rPr>
        <w:t xml:space="preserve"> </w:t>
      </w:r>
      <w:r>
        <w:rPr>
          <w:i/>
          <w:sz w:val="18"/>
          <w:szCs w:val="18"/>
        </w:rPr>
        <w:t xml:space="preserve">bloodshed</w:t>
      </w:r>
      <w:r>
        <w:rPr>
          <w:sz w:val="18"/>
          <w:szCs w:val="18"/>
        </w:rPr>
        <w:t xml:space="preserve"> </w:t>
      </w:r>
      <w:r>
        <w:rPr>
          <w:sz w:val="18"/>
          <w:szCs w:val="18"/>
        </w:rPr>
        <w:t xml:space="preserve">— this is the</w:t>
      </w:r>
      <w:r>
        <w:rPr>
          <w:sz w:val="18"/>
          <w:szCs w:val="18"/>
        </w:rPr>
        <w:t xml:space="preserve"> </w:t>
      </w:r>
      <w:r>
        <w:rPr>
          <w:i/>
          <w:sz w:val="18"/>
          <w:szCs w:val="18"/>
        </w:rPr>
        <w:t xml:space="preserve">first and the source</w:t>
      </w:r>
      <w:r>
        <w:rPr>
          <w:sz w:val="18"/>
          <w:szCs w:val="18"/>
        </w:rPr>
        <w:t xml:space="preserve"> </w:t>
      </w:r>
      <w:r>
        <w:rPr>
          <w:sz w:val="18"/>
          <w:szCs w:val="18"/>
        </w:rPr>
        <w:t xml:space="preserve">of all the</w:t>
      </w:r>
      <w:r>
        <w:rPr>
          <w:sz w:val="18"/>
          <w:szCs w:val="18"/>
        </w:rPr>
        <w:t xml:space="preserve"> </w:t>
      </w:r>
      <w:r>
        <w:rPr>
          <w:i/>
          <w:sz w:val="18"/>
          <w:szCs w:val="18"/>
        </w:rPr>
        <w:t xml:space="preserve">seven [evil] middos</w:t>
      </w:r>
      <w:r>
        <w:rPr>
          <w:sz w:val="18"/>
          <w:szCs w:val="18"/>
        </w:rPr>
        <w:t xml:space="preserve">, and it is</w:t>
      </w:r>
      <w:r>
        <w:rPr>
          <w:sz w:val="18"/>
          <w:szCs w:val="18"/>
        </w:rPr>
        <w:t xml:space="preserve"> </w:t>
      </w:r>
      <w:r>
        <w:rPr>
          <w:i/>
          <w:sz w:val="18"/>
          <w:szCs w:val="18"/>
        </w:rPr>
        <w:t xml:space="preserve">kinah</w:t>
      </w:r>
      <w:r>
        <w:rPr>
          <w:sz w:val="18"/>
          <w:szCs w:val="18"/>
        </w:rPr>
        <w:t xml:space="preserve"> </w:t>
      </w:r>
      <w:r>
        <w:rPr>
          <w:sz w:val="18"/>
          <w:szCs w:val="18"/>
        </w:rPr>
        <w:t xml:space="preserve">[envy], which is the very opposite of ingathering and union.</w:t>
      </w:r>
      <w:r>
        <w:rPr>
          <w:sz w:val="18"/>
          <w:szCs w:val="18"/>
        </w:rPr>
        <w:t xml:space="preserve">”</w:t>
      </w:r>
      <w:r>
        <w:rPr>
          <w:sz w:val="18"/>
          <w:szCs w:val="18"/>
        </w:rPr>
        <w:t xml:space="preserve"> </w:t>
      </w:r>
      <w:r>
        <w:rPr>
          <w:sz w:val="18"/>
          <w:szCs w:val="18"/>
        </w:rPr>
        <w:t xml:space="preserve">This is §6-7’s Amalek exactly —</w:t>
      </w:r>
      <w:r>
        <w:rPr>
          <w:sz w:val="18"/>
          <w:szCs w:val="18"/>
        </w:rPr>
        <w:t xml:space="preserve"> </w:t>
      </w:r>
      <w:r>
        <w:rPr>
          <w:sz w:val="18"/>
          <w:szCs w:val="18"/>
        </w:rPr>
        <w:t xml:space="preserve">“</w:t>
      </w:r>
      <w:r>
        <w:rPr>
          <w:sz w:val="18"/>
          <w:szCs w:val="18"/>
        </w:rPr>
        <w:t xml:space="preserve">the root of every kind of idolatry… the root of the dross of</w:t>
      </w:r>
      <w:r>
        <w:rPr>
          <w:sz w:val="18"/>
          <w:szCs w:val="18"/>
        </w:rPr>
        <w:t xml:space="preserve"> </w:t>
      </w:r>
      <w:r>
        <w:rPr>
          <w:i/>
          <w:sz w:val="18"/>
          <w:szCs w:val="18"/>
        </w:rPr>
        <w:t xml:space="preserve">Gevurah</w:t>
      </w:r>
      <w:r>
        <w:rPr>
          <w:sz w:val="18"/>
          <w:szCs w:val="18"/>
        </w:rPr>
        <w:t xml:space="preserve">”</w:t>
      </w:r>
      <w:r>
        <w:rPr>
          <w:sz w:val="18"/>
          <w:szCs w:val="18"/>
        </w:rPr>
        <w:t xml:space="preserve">: the first and source of all the evil traits, whose essence is envy and anger, the shattering of union — which is why</w:t>
      </w:r>
      <w:r>
        <w:rPr>
          <w:sz w:val="18"/>
          <w:szCs w:val="18"/>
        </w:rPr>
        <w:t xml:space="preserve"> </w:t>
      </w:r>
      <w:r>
        <w:rPr>
          <w:sz w:val="18"/>
          <w:szCs w:val="18"/>
        </w:rPr>
        <w:t xml:space="preserve">“</w:t>
      </w:r>
      <w:r>
        <w:rPr>
          <w:sz w:val="18"/>
          <w:szCs w:val="18"/>
        </w:rPr>
        <w:t xml:space="preserve">whoever is angry is as one who serves idols.</w:t>
      </w:r>
      <w:r>
        <w:rPr>
          <w:sz w:val="18"/>
          <w:szCs w:val="18"/>
        </w:rPr>
        <w:t xml:space="preserve">”</w:t>
      </w:r>
    </w:p>
  </w:footnote>
  <w:footnote w:id="527">
    <w:p>
      <w:pPr>
        <w:pStyle w:val="FootnoteText"/>
        <w:spacing w:before="0" w:after="40" w:line="240" w:lineRule="auto"/>
      </w:pPr>
      <w:r>
        <w:rPr>
          <w:rStyle w:val="FootnoteReference"/>
        </w:rPr>
        <w:footnoteRef/>
      </w:r>
      <w:r>
        <w:rPr>
          <w:sz w:val="18"/>
          <w:szCs w:val="18"/>
        </w:rPr>
        <w:t xml:space="preserve"> </w:t>
      </w:r>
      <w:r>
        <w:rPr>
          <w:b/>
          <w:sz w:val="18"/>
          <w:szCs w:val="18"/>
        </w:rPr>
        <w:t xml:space="preserve">‪Devarim 8:17:‬</w:t>
      </w:r>
      <w:r>
        <w:rPr>
          <w:sz w:val="18"/>
          <w:szCs w:val="18"/>
        </w:rPr>
        <w:t xml:space="preserve"> </w:t>
      </w:r>
      <w:r>
        <w:rPr>
          <w:sz w:val="18"/>
          <w:szCs w:val="18"/>
        </w:rPr>
        <w:t xml:space="preserve">“</w:t>
      </w:r>
      <w:r>
        <w:rPr>
          <w:sz w:val="18"/>
          <w:szCs w:val="18"/>
        </w:rPr>
        <w:t xml:space="preserve">וְאָמַרְתָּ בִּלְבָבֶךָ: כֹּחִי וְעֹצֶם יָדִי עָשָׂה לִי אֶת הַחַיִל הַזֶּה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you will say in your heart,</w:t>
      </w:r>
      <w:r>
        <w:rPr>
          <w:sz w:val="18"/>
          <w:szCs w:val="18"/>
        </w:rPr>
        <w:t xml:space="preserve"> </w:t>
      </w:r>
      <w:r>
        <w:rPr>
          <w:sz w:val="18"/>
          <w:szCs w:val="18"/>
        </w:rPr>
        <w:t xml:space="preserve">‘</w:t>
      </w:r>
      <w:r>
        <w:rPr>
          <w:i/>
          <w:sz w:val="18"/>
          <w:szCs w:val="18"/>
        </w:rPr>
        <w:t xml:space="preserve">My strength and the might of my hand has wrought me this wealth</w:t>
      </w:r>
      <w:r>
        <w:rPr>
          <w:sz w:val="18"/>
          <w:szCs w:val="18"/>
        </w:rPr>
        <w:t xml:space="preserve">’</w:t>
      </w:r>
      <w:r>
        <w:rPr>
          <w:sz w:val="18"/>
          <w:szCs w:val="18"/>
        </w:rPr>
        <w:t xml:space="preserve">”</w:t>
      </w:r>
      <w:r>
        <w:rPr>
          <w:sz w:val="18"/>
          <w:szCs w:val="18"/>
        </w:rPr>
        <w:t xml:space="preserve"> </w:t>
      </w:r>
      <w:r>
        <w:rPr>
          <w:sz w:val="18"/>
          <w:szCs w:val="18"/>
        </w:rPr>
        <w:t xml:space="preserve">— Moshe’s warning against the conceit that one’s own power produced one’s success (the next verse:</w:t>
      </w:r>
      <w:r>
        <w:rPr>
          <w:sz w:val="18"/>
          <w:szCs w:val="18"/>
        </w:rPr>
        <w:t xml:space="preserve"> </w:t>
      </w:r>
      <w:r>
        <w:rPr>
          <w:sz w:val="18"/>
          <w:szCs w:val="18"/>
        </w:rPr>
        <w:t xml:space="preserve">“</w:t>
      </w:r>
      <w:r>
        <w:rPr>
          <w:i/>
          <w:sz w:val="18"/>
          <w:szCs w:val="18"/>
        </w:rPr>
        <w:t xml:space="preserve">but you shall remember Hashem your God, for it is He who gives you strength to make wealth</w:t>
      </w:r>
      <w:r>
        <w:rPr>
          <w:sz w:val="18"/>
          <w:szCs w:val="18"/>
        </w:rPr>
        <w:t xml:space="preserve">”</w:t>
      </w:r>
      <w:r>
        <w:rPr>
          <w:sz w:val="18"/>
          <w:szCs w:val="18"/>
        </w:rPr>
        <w:t xml:space="preserve">). R’ Tzadok’s use: this</w:t>
      </w:r>
      <w:r>
        <w:rPr>
          <w:sz w:val="18"/>
          <w:szCs w:val="18"/>
        </w:rPr>
        <w:t xml:space="preserve"> </w:t>
      </w:r>
      <w:r>
        <w:rPr>
          <w:sz w:val="18"/>
          <w:szCs w:val="18"/>
        </w:rPr>
        <w:t xml:space="preserve">“</w:t>
      </w:r>
      <w:r>
        <w:rPr>
          <w:i/>
          <w:sz w:val="18"/>
          <w:szCs w:val="18"/>
        </w:rPr>
        <w:t xml:space="preserve">kochi ve-otzem yadi</w:t>
      </w:r>
      <w:r>
        <w:rPr>
          <w:sz w:val="18"/>
          <w:szCs w:val="18"/>
        </w:rPr>
        <w:t xml:space="preserve">”</w:t>
      </w:r>
      <w:r>
        <w:rPr>
          <w:sz w:val="18"/>
          <w:szCs w:val="18"/>
        </w:rPr>
        <w:t xml:space="preserve"> </w:t>
      </w:r>
      <w:r>
        <w:rPr>
          <w:i/>
          <w:sz w:val="18"/>
          <w:szCs w:val="18"/>
        </w:rPr>
        <w:t xml:space="preserve">is</w:t>
      </w:r>
      <w:r>
        <w:rPr>
          <w:sz w:val="18"/>
          <w:szCs w:val="18"/>
        </w:rPr>
        <w:t xml:space="preserve"> </w:t>
      </w:r>
      <w:r>
        <w:rPr>
          <w:sz w:val="18"/>
          <w:szCs w:val="18"/>
        </w:rPr>
        <w:t xml:space="preserve">the essence of idolatry — crediting one’s own</w:t>
      </w:r>
      <w:r>
        <w:rPr>
          <w:sz w:val="18"/>
          <w:szCs w:val="18"/>
        </w:rPr>
        <w:t xml:space="preserve"> </w:t>
      </w:r>
      <w:r>
        <w:rPr>
          <w:sz w:val="18"/>
          <w:szCs w:val="18"/>
        </w:rPr>
        <w:t xml:space="preserve">“</w:t>
      </w:r>
      <w:r>
        <w:rPr>
          <w:sz w:val="18"/>
          <w:szCs w:val="18"/>
        </w:rPr>
        <w:t xml:space="preserve">power</w:t>
      </w:r>
      <w:r>
        <w:rPr>
          <w:sz w:val="18"/>
          <w:szCs w:val="18"/>
        </w:rPr>
        <w:t xml:space="preserve">”</w:t>
      </w:r>
      <w:r>
        <w:rPr>
          <w:sz w:val="18"/>
          <w:szCs w:val="18"/>
        </w:rPr>
        <w:t xml:space="preserve"> </w:t>
      </w:r>
      <w:r>
        <w:rPr>
          <w:sz w:val="18"/>
          <w:szCs w:val="18"/>
        </w:rPr>
        <w:t xml:space="preserve">with what is truly Hashem’s; each nation’s boasted</w:t>
      </w:r>
      <w:r>
        <w:rPr>
          <w:sz w:val="18"/>
          <w:szCs w:val="18"/>
        </w:rPr>
        <w:t xml:space="preserve"> </w:t>
      </w:r>
      <w:r>
        <w:rPr>
          <w:sz w:val="18"/>
          <w:szCs w:val="18"/>
        </w:rPr>
        <w:t xml:space="preserve">“</w:t>
      </w:r>
      <w:r>
        <w:rPr>
          <w:sz w:val="18"/>
          <w:szCs w:val="18"/>
        </w:rPr>
        <w:t xml:space="preserve">particular power</w:t>
      </w:r>
      <w:r>
        <w:rPr>
          <w:sz w:val="18"/>
          <w:szCs w:val="18"/>
        </w:rPr>
        <w:t xml:space="preserve">”</w:t>
      </w:r>
      <w:r>
        <w:rPr>
          <w:sz w:val="18"/>
          <w:szCs w:val="18"/>
        </w:rPr>
        <w:t xml:space="preserve"> </w:t>
      </w:r>
      <w:r>
        <w:rPr>
          <w:sz w:val="18"/>
          <w:szCs w:val="18"/>
        </w:rPr>
        <w:t xml:space="preserve">is its avodah zarah, and Amalek is the root of them all.‬</w:t>
      </w:r>
    </w:p>
  </w:footnote>
  <w:footnote w:id="528">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123b:</w:t>
      </w:r>
      <w:r>
        <w:rPr>
          <w:sz w:val="18"/>
          <w:szCs w:val="18"/>
        </w:rPr>
        <w:t xml:space="preserve"> </w:t>
      </w:r>
      <w:r>
        <w:rPr>
          <w:sz w:val="18"/>
          <w:szCs w:val="18"/>
        </w:rPr>
        <w:t xml:space="preserve">“</w:t>
      </w:r>
      <w:r>
        <w:rPr>
          <w:sz w:val="18"/>
          <w:szCs w:val="18"/>
        </w:rPr>
        <w:t xml:space="preserve">The seed of Esav is delivered only into the hand of the seed of Rachel [</w:t>
      </w:r>
      <w:r>
        <w:rPr>
          <w:i/>
          <w:sz w:val="18"/>
          <w:szCs w:val="18"/>
        </w:rPr>
        <w:t xml:space="preserve">ein zar’o shel Esav nimsar ela b’yad zar’o shel Rachel</w:t>
      </w:r>
      <w:r>
        <w:rPr>
          <w:sz w:val="18"/>
          <w:szCs w:val="18"/>
        </w:rPr>
        <w:t xml:space="preserve">].</w:t>
      </w:r>
      <w:r>
        <w:rPr>
          <w:sz w:val="18"/>
          <w:szCs w:val="18"/>
        </w:rPr>
        <w:t xml:space="preserve">”</w:t>
      </w:r>
      <w:r>
        <w:rPr>
          <w:sz w:val="18"/>
          <w:szCs w:val="18"/>
        </w:rPr>
        <w:t xml:space="preserve"> </w:t>
      </w:r>
      <w:r>
        <w:rPr>
          <w:sz w:val="18"/>
          <w:szCs w:val="18"/>
        </w:rPr>
        <w:t xml:space="preserve">(Hence Esav</w:t>
      </w:r>
      <w:r>
        <w:rPr>
          <w:sz w:val="18"/>
          <w:szCs w:val="18"/>
        </w:rPr>
        <w:t xml:space="preserve"> </w:t>
      </w:r>
      <w:r>
        <w:rPr>
          <w:sz w:val="18"/>
          <w:szCs w:val="18"/>
        </w:rPr>
        <w:t xml:space="preserve">‘</w:t>
      </w:r>
      <w:r>
        <w:rPr>
          <w:sz w:val="18"/>
          <w:szCs w:val="18"/>
        </w:rPr>
        <w:t xml:space="preserve">falls only by the hand of Rachel’s offspring.</w:t>
      </w:r>
      <w:r>
        <w:rPr>
          <w:sz w:val="18"/>
          <w:szCs w:val="18"/>
        </w:rPr>
        <w:t xml:space="preserve">’</w:t>
      </w:r>
      <w:r>
        <w:rPr>
          <w:sz w:val="18"/>
          <w:szCs w:val="18"/>
        </w:rPr>
        <w:t xml:space="preserve">)</w:t>
      </w:r>
    </w:p>
  </w:footnote>
  <w:footnote w:id="529">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‪Let him of whom</w:t>
      </w:r>
      <w:r>
        <w:rPr>
          <w:b/>
          <w:sz w:val="18"/>
          <w:szCs w:val="18"/>
        </w:rPr>
        <w:t xml:space="preserve"> </w:t>
      </w:r>
      <w:r>
        <w:rPr>
          <w:b/>
          <w:sz w:val="18"/>
          <w:szCs w:val="18"/>
        </w:rPr>
        <w:t xml:space="preserve">‘</w:t>
      </w:r>
      <w:r>
        <w:rPr>
          <w:b/>
          <w:sz w:val="18"/>
          <w:szCs w:val="18"/>
        </w:rPr>
        <w:t xml:space="preserve">I fear God</w:t>
      </w:r>
      <w:r>
        <w:rPr>
          <w:b/>
          <w:sz w:val="18"/>
          <w:szCs w:val="18"/>
        </w:rPr>
        <w:t xml:space="preserve">’</w:t>
      </w:r>
      <w:r>
        <w:rPr>
          <w:b/>
          <w:sz w:val="18"/>
          <w:szCs w:val="18"/>
        </w:rPr>
        <w:t xml:space="preserve"> </w:t>
      </w:r>
      <w:r>
        <w:rPr>
          <w:b/>
          <w:sz w:val="18"/>
          <w:szCs w:val="18"/>
        </w:rPr>
        <w:t xml:space="preserve">is said come and exact payment from him of whom</w:t>
      </w:r>
      <w:r>
        <w:rPr>
          <w:b/>
          <w:sz w:val="18"/>
          <w:szCs w:val="18"/>
        </w:rPr>
        <w:t xml:space="preserve"> </w:t>
      </w:r>
      <w:r>
        <w:rPr>
          <w:b/>
          <w:sz w:val="18"/>
          <w:szCs w:val="18"/>
        </w:rPr>
        <w:t xml:space="preserve">‘</w:t>
      </w:r>
      <w:r>
        <w:rPr>
          <w:b/>
          <w:sz w:val="18"/>
          <w:szCs w:val="18"/>
        </w:rPr>
        <w:t xml:space="preserve">he feared not God</w:t>
      </w:r>
      <w:r>
        <w:rPr>
          <w:b/>
          <w:sz w:val="18"/>
          <w:szCs w:val="18"/>
        </w:rPr>
        <w:t xml:space="preserve">’</w:t>
      </w:r>
      <w:r>
        <w:rPr>
          <w:b/>
          <w:sz w:val="18"/>
          <w:szCs w:val="18"/>
        </w:rPr>
        <w:t xml:space="preserve"> </w:t>
      </w:r>
      <w:r>
        <w:rPr>
          <w:b/>
          <w:sz w:val="18"/>
          <w:szCs w:val="18"/>
        </w:rPr>
        <w:t xml:space="preserve">is said</w:t>
      </w:r>
      <w:r>
        <w:rPr>
          <w:b/>
          <w:sz w:val="18"/>
          <w:szCs w:val="18"/>
        </w:rPr>
        <w:t xml:space="preserve">”</w:t>
      </w:r>
      <w:r>
        <w:rPr>
          <w:b/>
          <w:sz w:val="18"/>
          <w:szCs w:val="18"/>
        </w:rPr>
        <w:t xml:space="preserve">:</w:t>
      </w:r>
      <w:r>
        <w:rPr>
          <w:sz w:val="18"/>
          <w:szCs w:val="18"/>
        </w:rPr>
        <w:t xml:space="preserve"> </w:t>
      </w:r>
      <w:r>
        <w:rPr>
          <w:sz w:val="18"/>
          <w:szCs w:val="18"/>
        </w:rPr>
        <w:t xml:space="preserve">R’ Tzadok pairs two verses that share the phrase</w:t>
      </w:r>
      <w:r>
        <w:rPr>
          <w:sz w:val="18"/>
          <w:szCs w:val="18"/>
        </w:rPr>
        <w:t xml:space="preserve"> </w:t>
      </w:r>
      <w:r>
        <w:rPr>
          <w:i/>
          <w:sz w:val="18"/>
          <w:szCs w:val="18"/>
        </w:rPr>
        <w:t xml:space="preserve">yarei Elokim</w:t>
      </w:r>
      <w:r>
        <w:rPr>
          <w:sz w:val="18"/>
          <w:szCs w:val="18"/>
        </w:rPr>
        <w:t xml:space="preserve">. Of</w:t>
      </w:r>
      <w:r>
        <w:rPr>
          <w:sz w:val="18"/>
          <w:szCs w:val="18"/>
        </w:rPr>
        <w:t xml:space="preserve"> </w:t>
      </w:r>
      <w:r>
        <w:rPr>
          <w:b/>
          <w:sz w:val="18"/>
          <w:szCs w:val="18"/>
        </w:rPr>
        <w:t xml:space="preserve">Yosef</w:t>
      </w:r>
      <w:r>
        <w:rPr>
          <w:sz w:val="18"/>
          <w:szCs w:val="18"/>
        </w:rPr>
        <w:t xml:space="preserve"> </w:t>
      </w:r>
      <w:r>
        <w:rPr>
          <w:sz w:val="18"/>
          <w:szCs w:val="18"/>
        </w:rPr>
        <w:t xml:space="preserve">it is said‬</w:t>
      </w:r>
      <w:r>
        <w:rPr>
          <w:sz w:val="18"/>
          <w:szCs w:val="18"/>
        </w:rPr>
        <w:t xml:space="preserve"> </w:t>
      </w:r>
      <w:r>
        <w:rPr>
          <w:sz w:val="18"/>
          <w:szCs w:val="18"/>
        </w:rPr>
        <w:t xml:space="preserve">“</w:t>
      </w:r>
      <w:r>
        <w:rPr>
          <w:sz w:val="18"/>
          <w:szCs w:val="18"/>
        </w:rPr>
        <w:t xml:space="preserve">אֶת הָאֱלֹקִים אֲנִי יָרֵא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 fear God</w:t>
      </w:r>
      <w:r>
        <w:rPr>
          <w:sz w:val="18"/>
          <w:szCs w:val="18"/>
        </w:rPr>
        <w:t xml:space="preserve">”</w:t>
      </w:r>
      <w:r>
        <w:rPr>
          <w:sz w:val="18"/>
          <w:szCs w:val="18"/>
        </w:rPr>
        <w:t xml:space="preserve"> </w:t>
      </w:r>
      <w:r>
        <w:rPr>
          <w:sz w:val="18"/>
          <w:szCs w:val="18"/>
        </w:rPr>
        <w:t xml:space="preserve">(Bereishis 42:18); of</w:t>
      </w:r>
      <w:r>
        <w:rPr>
          <w:sz w:val="18"/>
          <w:szCs w:val="18"/>
        </w:rPr>
        <w:t xml:space="preserve"> </w:t>
      </w:r>
      <w:r>
        <w:rPr>
          <w:b/>
          <w:sz w:val="18"/>
          <w:szCs w:val="18"/>
        </w:rPr>
        <w:t xml:space="preserve">Amalek</w:t>
      </w:r>
      <w:r>
        <w:rPr>
          <w:sz w:val="18"/>
          <w:szCs w:val="18"/>
        </w:rPr>
        <w:t xml:space="preserve"> </w:t>
      </w:r>
      <w:r>
        <w:rPr>
          <w:sz w:val="18"/>
          <w:szCs w:val="18"/>
        </w:rPr>
        <w:t xml:space="preserve">it is said‬</w:t>
      </w:r>
      <w:r>
        <w:rPr>
          <w:sz w:val="18"/>
          <w:szCs w:val="18"/>
        </w:rPr>
        <w:t xml:space="preserve"> </w:t>
      </w:r>
      <w:r>
        <w:rPr>
          <w:sz w:val="18"/>
          <w:szCs w:val="18"/>
        </w:rPr>
        <w:t xml:space="preserve">“</w:t>
      </w:r>
      <w:r>
        <w:rPr>
          <w:sz w:val="18"/>
          <w:szCs w:val="18"/>
        </w:rPr>
        <w:t xml:space="preserve">וְלֹא יָרֵא אֱלֹקִים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he feared not God</w:t>
      </w:r>
      <w:r>
        <w:rPr>
          <w:sz w:val="18"/>
          <w:szCs w:val="18"/>
        </w:rPr>
        <w:t xml:space="preserve">”</w:t>
      </w:r>
      <w:r>
        <w:rPr>
          <w:sz w:val="18"/>
          <w:szCs w:val="18"/>
        </w:rPr>
        <w:t xml:space="preserve"> </w:t>
      </w:r>
      <w:r>
        <w:rPr>
          <w:sz w:val="18"/>
          <w:szCs w:val="18"/>
        </w:rPr>
        <w:t xml:space="preserve">(Devarim 25:18). Yosef — of Rachel’s seed, bearing</w:t>
      </w:r>
      <w:r>
        <w:rPr>
          <w:sz w:val="18"/>
          <w:szCs w:val="18"/>
        </w:rPr>
        <w:t xml:space="preserve"> </w:t>
      </w:r>
      <w:r>
        <w:rPr>
          <w:sz w:val="18"/>
          <w:szCs w:val="18"/>
        </w:rPr>
        <w:t xml:space="preserve">“</w:t>
      </w:r>
      <w:r>
        <w:rPr>
          <w:sz w:val="18"/>
          <w:szCs w:val="18"/>
        </w:rPr>
        <w:t xml:space="preserve">the rung of Yitzchak</w:t>
      </w:r>
      <w:r>
        <w:rPr>
          <w:sz w:val="18"/>
          <w:szCs w:val="18"/>
        </w:rPr>
        <w:t xml:space="preserve">”</w:t>
      </w:r>
      <w:r>
        <w:rPr>
          <w:sz w:val="18"/>
          <w:szCs w:val="18"/>
        </w:rPr>
        <w:t xml:space="preserve"> </w:t>
      </w:r>
      <w:r>
        <w:rPr>
          <w:sz w:val="18"/>
          <w:szCs w:val="18"/>
        </w:rPr>
        <w:t xml:space="preserve">(holy</w:t>
      </w:r>
      <w:r>
        <w:rPr>
          <w:sz w:val="18"/>
          <w:szCs w:val="18"/>
        </w:rPr>
        <w:t xml:space="preserve"> </w:t>
      </w:r>
      <w:r>
        <w:rPr>
          <w:i/>
          <w:sz w:val="18"/>
          <w:szCs w:val="18"/>
        </w:rPr>
        <w:t xml:space="preserve">Gevurah</w:t>
      </w:r>
      <w:r>
        <w:rPr>
          <w:sz w:val="18"/>
          <w:szCs w:val="18"/>
        </w:rPr>
        <w:t xml:space="preserve">, the fear of Heaven) — is the one fit to overthrow Amalek, the God-denier:</w:t>
      </w:r>
      <w:r>
        <w:rPr>
          <w:sz w:val="18"/>
          <w:szCs w:val="18"/>
        </w:rPr>
        <w:t xml:space="preserve"> </w:t>
      </w:r>
      <w:r>
        <w:rPr>
          <w:i/>
          <w:sz w:val="18"/>
          <w:szCs w:val="18"/>
        </w:rPr>
        <w:t xml:space="preserve">middah k’neged middah</w:t>
      </w:r>
      <w:r>
        <w:rPr>
          <w:sz w:val="18"/>
          <w:szCs w:val="18"/>
        </w:rPr>
        <w:t xml:space="preserve">. The idiom</w:t>
      </w:r>
      <w:r>
        <w:rPr>
          <w:sz w:val="18"/>
          <w:szCs w:val="18"/>
        </w:rPr>
        <w:t xml:space="preserve"> </w:t>
      </w:r>
      <w:r>
        <w:rPr>
          <w:sz w:val="18"/>
          <w:szCs w:val="18"/>
        </w:rPr>
        <w:t xml:space="preserve">“</w:t>
      </w:r>
      <w:r>
        <w:rPr>
          <w:i/>
          <w:sz w:val="18"/>
          <w:szCs w:val="18"/>
        </w:rPr>
        <w:t xml:space="preserve">yavo… ve-yipara</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let him come and exact payment</w:t>
      </w:r>
      <w:r>
        <w:rPr>
          <w:sz w:val="18"/>
          <w:szCs w:val="18"/>
        </w:rPr>
        <w:t xml:space="preserve">”</w:t>
      </w:r>
      <w:r>
        <w:rPr>
          <w:sz w:val="18"/>
          <w:szCs w:val="18"/>
        </w:rPr>
        <w:t xml:space="preserve">) is the Sages’ standard formula for such fitting retribution. (On Amalek falling only to Rachel’s seed, see Bava Basra 123b, cited just above.)‬</w:t>
      </w:r>
    </w:p>
  </w:footnote>
  <w:footnote w:id="530">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13a:‬</w:t>
      </w:r>
      <w:r>
        <w:rPr>
          <w:sz w:val="18"/>
          <w:szCs w:val="18"/>
        </w:rPr>
        <w:t xml:space="preserve"> </w:t>
      </w:r>
      <w:r>
        <w:rPr>
          <w:sz w:val="18"/>
          <w:szCs w:val="18"/>
        </w:rPr>
        <w:t xml:space="preserve">“</w:t>
      </w:r>
      <w:r>
        <w:rPr>
          <w:sz w:val="18"/>
          <w:szCs w:val="18"/>
        </w:rPr>
        <w:t xml:space="preserve">כָּל הַכּוֹפֵר בַּעֲבוֹדָה זָרָה נִקְרָא יְהוּדִי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‪whoever repudiates idolatry is called a</w:t>
      </w:r>
      <w:r>
        <w:rPr>
          <w:sz w:val="18"/>
          <w:szCs w:val="18"/>
        </w:rPr>
        <w:t xml:space="preserve"> </w:t>
      </w:r>
      <w:r>
        <w:rPr>
          <w:i/>
          <w:sz w:val="18"/>
          <w:szCs w:val="18"/>
        </w:rPr>
        <w:t xml:space="preserve">Yehudi</w:t>
      </w:r>
      <w:r>
        <w:rPr>
          <w:sz w:val="18"/>
          <w:szCs w:val="18"/>
        </w:rPr>
        <w:t xml:space="preserve">.</w:t>
      </w:r>
      <w:r>
        <w:rPr>
          <w:sz w:val="18"/>
          <w:szCs w:val="18"/>
        </w:rPr>
        <w:t xml:space="preserve">”</w:t>
      </w:r>
      <w:r>
        <w:rPr>
          <w:sz w:val="18"/>
          <w:szCs w:val="18"/>
        </w:rPr>
        <w:t xml:space="preserve"> </w:t>
      </w:r>
      <w:r>
        <w:rPr>
          <w:sz w:val="18"/>
          <w:szCs w:val="18"/>
        </w:rPr>
        <w:t xml:space="preserve">The Gemara asks why Mordechai, a Binyaminite, is called‬</w:t>
      </w:r>
      <w:r>
        <w:rPr>
          <w:sz w:val="18"/>
          <w:szCs w:val="18"/>
        </w:rPr>
        <w:t xml:space="preserve"> </w:t>
      </w:r>
      <w:r>
        <w:rPr>
          <w:sz w:val="18"/>
          <w:szCs w:val="18"/>
        </w:rPr>
        <w:t xml:space="preserve">“</w:t>
      </w:r>
      <w:r>
        <w:rPr>
          <w:sz w:val="18"/>
          <w:szCs w:val="18"/>
        </w:rPr>
        <w:t xml:space="preserve">אִישׁ יְהוּדִי</w:t>
      </w:r>
      <w:r>
        <w:rPr>
          <w:sz w:val="18"/>
          <w:szCs w:val="18"/>
        </w:rPr>
        <w:t xml:space="preserve">”</w:t>
      </w:r>
      <w:r>
        <w:rPr>
          <w:sz w:val="18"/>
          <w:szCs w:val="18"/>
        </w:rPr>
        <w:t xml:space="preserve"> </w:t>
      </w:r>
      <w:r>
        <w:rPr>
          <w:sz w:val="18"/>
          <w:szCs w:val="18"/>
        </w:rPr>
        <w:t xml:space="preserve">‪(Esther 2:5), and answers that anyone who denies avodah zarah is called by the name</w:t>
      </w:r>
      <w:r>
        <w:rPr>
          <w:sz w:val="18"/>
          <w:szCs w:val="18"/>
        </w:rPr>
        <w:t xml:space="preserve"> </w:t>
      </w:r>
      <w:r>
        <w:rPr>
          <w:i/>
          <w:sz w:val="18"/>
          <w:szCs w:val="18"/>
        </w:rPr>
        <w:t xml:space="preserve">Yehudi</w:t>
      </w:r>
      <w:r>
        <w:rPr>
          <w:sz w:val="18"/>
          <w:szCs w:val="18"/>
        </w:rPr>
        <w:t xml:space="preserve"> </w:t>
      </w:r>
      <w:r>
        <w:rPr>
          <w:sz w:val="18"/>
          <w:szCs w:val="18"/>
        </w:rPr>
        <w:t xml:space="preserve">(after Yehudah). R’ Tzadok’s use: this is the very root of Yehudah, son of Leah — the inward denial,</w:t>
      </w:r>
      <w:r>
        <w:rPr>
          <w:sz w:val="18"/>
          <w:szCs w:val="18"/>
        </w:rPr>
        <w:t xml:space="preserve"> </w:t>
      </w:r>
      <w:r>
        <w:rPr>
          <w:sz w:val="18"/>
          <w:szCs w:val="18"/>
        </w:rPr>
        <w:t xml:space="preserve">“</w:t>
      </w:r>
      <w:r>
        <w:rPr>
          <w:sz w:val="18"/>
          <w:szCs w:val="18"/>
        </w:rPr>
        <w:t xml:space="preserve">in the heart,</w:t>
      </w:r>
      <w:r>
        <w:rPr>
          <w:sz w:val="18"/>
          <w:szCs w:val="18"/>
        </w:rPr>
        <w:t xml:space="preserve">”</w:t>
      </w:r>
      <w:r>
        <w:rPr>
          <w:sz w:val="18"/>
          <w:szCs w:val="18"/>
        </w:rPr>
        <w:t xml:space="preserve"> </w:t>
      </w:r>
      <w:r>
        <w:rPr>
          <w:sz w:val="18"/>
          <w:szCs w:val="18"/>
        </w:rPr>
        <w:t xml:space="preserve">of every</w:t>
      </w:r>
      <w:r>
        <w:rPr>
          <w:sz w:val="18"/>
          <w:szCs w:val="18"/>
        </w:rPr>
        <w:t xml:space="preserve"> </w:t>
      </w:r>
      <w:r>
        <w:rPr>
          <w:sz w:val="18"/>
          <w:szCs w:val="18"/>
        </w:rPr>
        <w:t xml:space="preserve">“</w:t>
      </w:r>
      <w:r>
        <w:rPr>
          <w:sz w:val="18"/>
          <w:szCs w:val="18"/>
        </w:rPr>
        <w:t xml:space="preserve">power</w:t>
      </w:r>
      <w:r>
        <w:rPr>
          <w:sz w:val="18"/>
          <w:szCs w:val="18"/>
        </w:rPr>
        <w:t xml:space="preserve">”</w:t>
      </w:r>
      <w:r>
        <w:rPr>
          <w:sz w:val="18"/>
          <w:szCs w:val="18"/>
        </w:rPr>
        <w:t xml:space="preserve"> </w:t>
      </w:r>
      <w:r>
        <w:rPr>
          <w:sz w:val="18"/>
          <w:szCs w:val="18"/>
        </w:rPr>
        <w:t xml:space="preserve">set up against Hashem; Leah’s whole superiority lies in this</w:t>
      </w:r>
      <w:r>
        <w:rPr>
          <w:sz w:val="18"/>
          <w:szCs w:val="18"/>
        </w:rPr>
        <w:t xml:space="preserve"> </w:t>
      </w:r>
      <w:r>
        <w:rPr>
          <w:i/>
          <w:sz w:val="18"/>
          <w:szCs w:val="18"/>
        </w:rPr>
        <w:t xml:space="preserve">root-level</w:t>
      </w:r>
      <w:r>
        <w:rPr>
          <w:sz w:val="18"/>
          <w:szCs w:val="18"/>
        </w:rPr>
        <w:t xml:space="preserve"> </w:t>
      </w:r>
      <w:r>
        <w:rPr>
          <w:sz w:val="18"/>
          <w:szCs w:val="18"/>
        </w:rPr>
        <w:t xml:space="preserve">repudiation of idolatry, deeper than and prior to any outward deed.‬</w:t>
      </w:r>
    </w:p>
  </w:footnote>
  <w:footnote w:id="53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Chag HaPesach §14):</w:t>
      </w:r>
      <w:r>
        <w:rPr>
          <w:sz w:val="18"/>
          <w:szCs w:val="18"/>
        </w:rPr>
        <w:t xml:space="preserve"> </w:t>
      </w:r>
      <w:r>
        <w:rPr>
          <w:sz w:val="18"/>
          <w:szCs w:val="18"/>
        </w:rPr>
        <w:t xml:space="preserve">“</w:t>
      </w:r>
      <w:r>
        <w:rPr>
          <w:sz w:val="18"/>
          <w:szCs w:val="18"/>
        </w:rPr>
        <w:t xml:space="preserve">(Shabbos 105b)</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el zar</w:t>
      </w:r>
      <w:r>
        <w:rPr>
          <w:sz w:val="18"/>
          <w:szCs w:val="18"/>
        </w:rPr>
        <w:t xml:space="preserve"> </w:t>
      </w:r>
      <w:r>
        <w:rPr>
          <w:sz w:val="18"/>
          <w:szCs w:val="18"/>
        </w:rPr>
        <w:t xml:space="preserve">in a person’s body — this is the yetzer hara,</w:t>
      </w:r>
      <w:r>
        <w:rPr>
          <w:sz w:val="18"/>
          <w:szCs w:val="18"/>
        </w:rPr>
        <w:t xml:space="preserve">’</w:t>
      </w:r>
      <w:r>
        <w:rPr>
          <w:sz w:val="18"/>
          <w:szCs w:val="18"/>
        </w:rPr>
        <w:t xml:space="preserve"> </w:t>
      </w:r>
      <w:r>
        <w:rPr>
          <w:sz w:val="18"/>
          <w:szCs w:val="18"/>
        </w:rPr>
        <w:t xml:space="preserve">that is, it is a</w:t>
      </w:r>
      <w:r>
        <w:rPr>
          <w:sz w:val="18"/>
          <w:szCs w:val="18"/>
        </w:rPr>
        <w:t xml:space="preserve"> </w:t>
      </w:r>
      <w:r>
        <w:rPr>
          <w:i/>
          <w:sz w:val="18"/>
          <w:szCs w:val="18"/>
        </w:rPr>
        <w:t xml:space="preserve">foreign power</w:t>
      </w:r>
      <w:r>
        <w:rPr>
          <w:sz w:val="18"/>
          <w:szCs w:val="18"/>
        </w:rPr>
        <w:t xml:space="preserve"> </w:t>
      </w:r>
      <w:r>
        <w:rPr>
          <w:sz w:val="18"/>
          <w:szCs w:val="18"/>
        </w:rPr>
        <w:t xml:space="preserve">— this is</w:t>
      </w:r>
      <w:r>
        <w:rPr>
          <w:sz w:val="18"/>
          <w:szCs w:val="18"/>
        </w:rPr>
        <w:t xml:space="preserve"> </w:t>
      </w:r>
      <w:r>
        <w:rPr>
          <w:sz w:val="18"/>
          <w:szCs w:val="18"/>
        </w:rPr>
        <w:t xml:space="preserve">‘</w:t>
      </w:r>
      <w:r>
        <w:rPr>
          <w:sz w:val="18"/>
          <w:szCs w:val="18"/>
        </w:rPr>
        <w:t xml:space="preserve">a foreign god</w:t>
      </w:r>
      <w:r>
        <w:rPr>
          <w:sz w:val="18"/>
          <w:szCs w:val="18"/>
        </w:rPr>
        <w:t xml:space="preserve">’</w:t>
      </w:r>
      <w:r>
        <w:rPr>
          <w:sz w:val="18"/>
          <w:szCs w:val="18"/>
        </w:rPr>
        <w:t xml:space="preserve">; and the matter of</w:t>
      </w:r>
      <w:r>
        <w:rPr>
          <w:sz w:val="18"/>
          <w:szCs w:val="18"/>
        </w:rPr>
        <w:t xml:space="preserve"> </w:t>
      </w:r>
      <w:r>
        <w:rPr>
          <w:i/>
          <w:sz w:val="18"/>
          <w:szCs w:val="18"/>
        </w:rPr>
        <w:t xml:space="preserve">the erasure of Amalek</w:t>
      </w:r>
      <w:r>
        <w:rPr>
          <w:sz w:val="18"/>
          <w:szCs w:val="18"/>
        </w:rPr>
        <w:t xml:space="preserve"> </w:t>
      </w:r>
      <w:r>
        <w:rPr>
          <w:sz w:val="18"/>
          <w:szCs w:val="18"/>
        </w:rPr>
        <w:t xml:space="preserve">is to empty the evil from the heart.</w:t>
      </w:r>
      <w:r>
        <w:rPr>
          <w:sz w:val="18"/>
          <w:szCs w:val="18"/>
        </w:rPr>
        <w:t xml:space="preserve">”</w:t>
      </w:r>
      <w:r>
        <w:rPr>
          <w:sz w:val="18"/>
          <w:szCs w:val="18"/>
        </w:rPr>
        <w:t xml:space="preserve"> </w:t>
      </w:r>
      <w:r>
        <w:rPr>
          <w:sz w:val="18"/>
          <w:szCs w:val="18"/>
        </w:rPr>
        <w:t xml:space="preserve">This is the flip side of §6-7’s</w:t>
      </w:r>
      <w:r>
        <w:rPr>
          <w:sz w:val="18"/>
          <w:szCs w:val="18"/>
        </w:rPr>
        <w:t xml:space="preserve"> </w:t>
      </w:r>
      <w:r>
        <w:rPr>
          <w:sz w:val="18"/>
          <w:szCs w:val="18"/>
        </w:rPr>
        <w:t xml:space="preserve">“</w:t>
      </w:r>
      <w:r>
        <w:rPr>
          <w:sz w:val="18"/>
          <w:szCs w:val="18"/>
        </w:rPr>
        <w:t xml:space="preserve">denier of idolatry is called a</w:t>
      </w:r>
      <w:r>
        <w:rPr>
          <w:sz w:val="18"/>
          <w:szCs w:val="18"/>
        </w:rPr>
        <w:t xml:space="preserve"> </w:t>
      </w:r>
      <w:r>
        <w:rPr>
          <w:i/>
          <w:sz w:val="18"/>
          <w:szCs w:val="18"/>
        </w:rPr>
        <w:t xml:space="preserve">Yehudi</w:t>
      </w:r>
      <w:r>
        <w:rPr>
          <w:sz w:val="18"/>
          <w:szCs w:val="18"/>
        </w:rPr>
        <w:t xml:space="preserve">”</w:t>
      </w:r>
      <w:r>
        <w:rPr>
          <w:sz w:val="18"/>
          <w:szCs w:val="18"/>
        </w:rPr>
        <w:t xml:space="preserve">: Amalek is the</w:t>
      </w:r>
      <w:r>
        <w:rPr>
          <w:sz w:val="18"/>
          <w:szCs w:val="18"/>
        </w:rPr>
        <w:t xml:space="preserve"> </w:t>
      </w:r>
      <w:r>
        <w:rPr>
          <w:sz w:val="18"/>
          <w:szCs w:val="18"/>
        </w:rPr>
        <w:t xml:space="preserve">“</w:t>
      </w:r>
      <w:r>
        <w:rPr>
          <w:sz w:val="18"/>
          <w:szCs w:val="18"/>
        </w:rPr>
        <w:t xml:space="preserve">foreign god</w:t>
      </w:r>
      <w:r>
        <w:rPr>
          <w:sz w:val="18"/>
          <w:szCs w:val="18"/>
        </w:rPr>
        <w:t xml:space="preserve">”</w:t>
      </w:r>
      <w:r>
        <w:rPr>
          <w:sz w:val="18"/>
          <w:szCs w:val="18"/>
        </w:rPr>
        <w:t xml:space="preserve"> </w:t>
      </w:r>
      <w:r>
        <w:rPr>
          <w:sz w:val="18"/>
          <w:szCs w:val="18"/>
        </w:rPr>
        <w:t xml:space="preserve">lodged within man, and Leah’s root — the heart that</w:t>
      </w:r>
      <w:r>
        <w:rPr>
          <w:sz w:val="18"/>
          <w:szCs w:val="18"/>
        </w:rPr>
        <w:t xml:space="preserve"> </w:t>
      </w:r>
      <w:r>
        <w:rPr>
          <w:sz w:val="18"/>
          <w:szCs w:val="18"/>
        </w:rPr>
        <w:t xml:space="preserve">“</w:t>
      </w:r>
      <w:r>
        <w:rPr>
          <w:sz w:val="18"/>
          <w:szCs w:val="18"/>
        </w:rPr>
        <w:t xml:space="preserve">utterly rejects the thing</w:t>
      </w:r>
      <w:r>
        <w:rPr>
          <w:sz w:val="18"/>
          <w:szCs w:val="18"/>
        </w:rPr>
        <w:t xml:space="preserve">”</w:t>
      </w:r>
      <w:r>
        <w:rPr>
          <w:sz w:val="18"/>
          <w:szCs w:val="18"/>
        </w:rPr>
        <w:t xml:space="preserve"> </w:t>
      </w:r>
      <w:r>
        <w:rPr>
          <w:sz w:val="18"/>
          <w:szCs w:val="18"/>
        </w:rPr>
        <w:t xml:space="preserve">— is the erasing of that foreign power, the inward Yehudah who holds</w:t>
      </w:r>
      <w:r>
        <w:rPr>
          <w:sz w:val="18"/>
          <w:szCs w:val="18"/>
        </w:rPr>
        <w:t xml:space="preserve"> </w:t>
      </w:r>
      <w:r>
        <w:rPr>
          <w:sz w:val="18"/>
          <w:szCs w:val="18"/>
        </w:rPr>
        <w:t xml:space="preserve">“</w:t>
      </w:r>
      <w:r>
        <w:rPr>
          <w:sz w:val="18"/>
          <w:szCs w:val="18"/>
        </w:rPr>
        <w:t xml:space="preserve">no belief in any power against Hashem.</w:t>
      </w:r>
      <w:r>
        <w:rPr>
          <w:sz w:val="18"/>
          <w:szCs w:val="18"/>
        </w:rPr>
        <w:t xml:space="preserve">”</w:t>
      </w:r>
    </w:p>
    <w:p>
      <w:pPr>
        <w:pStyle w:val="FootnoteText"/>
        <w:spacing w:before="0" w:after="40" w:line="240" w:lineRule="auto"/>
      </w:pPr>
      <w:r>
        <w:rPr>
          <w:b/>
          <w:sz w:val="18"/>
          <w:szCs w:val="18"/>
        </w:rPr>
        <w:t xml:space="preserve">Tanya and Maharal parallel - Tanya, Iggeret HaKodesh 25; Maharal, Netivot Olam, Netiv HaAnavah 3:</w:t>
      </w:r>
      <w:r>
        <w:rPr>
          <w:sz w:val="18"/>
          <w:szCs w:val="18"/>
        </w:rPr>
        <w:t xml:space="preserve">2: Tanya's treatment of anger gives a strong conceptual parallel to R. Tzadok's association here of anger, avodah zarah, and the failure to recognize Divine rule. Iggeret HaKodesh 25 explains the dictum that one who becomes angry is "as though he serves idolatry": in ordinary worldly matters, anger arises when a person loses sight of the fact that the event confronting him has come through Divine providence. At the same time, Tanya carefully preserves the realm of yiras Shamayim and the obligation to prevent issur; the recognition of providence does not erase Torah responsibility. Maharal similarly describes ga'avah as an idolatrous growth, an asherah-like elevation of the self. Together they illuminate R. Tzadok's Leah-Esav contrast. Leah's hatred of "ma'aseh Esav" is rejection of the inner posture that grants independent ultimacy to force, rage, or self. Her teshuvah-root is therefore the opposite of avodah zarah: it acknowledges both the reality of human responsibility and the deeper truth that no power, including one's own anger or strength, possesses independent being before Hashem.</w:t>
      </w:r>
    </w:p>
  </w:footnote>
  <w:footnote w:id="533">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109:4:‬</w:t>
      </w:r>
      <w:r>
        <w:rPr>
          <w:sz w:val="18"/>
          <w:szCs w:val="18"/>
        </w:rPr>
        <w:t xml:space="preserve"> </w:t>
      </w:r>
      <w:r>
        <w:rPr>
          <w:sz w:val="18"/>
          <w:szCs w:val="18"/>
        </w:rPr>
        <w:t xml:space="preserve">“</w:t>
      </w:r>
      <w:r>
        <w:rPr>
          <w:sz w:val="18"/>
          <w:szCs w:val="18"/>
        </w:rPr>
        <w:t xml:space="preserve">תַּחַת אַהֲבָתִי יִשְׂטְנוּנִי, וַאֲנִי תְפִלָּה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‪In return for my love they accuse me,</w:t>
      </w:r>
      <w:r>
        <w:rPr>
          <w:sz w:val="18"/>
          <w:szCs w:val="18"/>
        </w:rPr>
        <w:t xml:space="preserve"> </w:t>
      </w:r>
      <w:r>
        <w:rPr>
          <w:i/>
          <w:sz w:val="18"/>
          <w:szCs w:val="18"/>
        </w:rPr>
        <w:t xml:space="preserve">but I am [all] prayer</w:t>
      </w:r>
      <w:r>
        <w:rPr>
          <w:sz w:val="18"/>
          <w:szCs w:val="18"/>
        </w:rPr>
        <w:t xml:space="preserve">.</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I — my whole being is prayer to You.</w:t>
      </w:r>
      <w:r>
        <w:rPr>
          <w:sz w:val="18"/>
          <w:szCs w:val="18"/>
        </w:rPr>
        <w:t xml:space="preserve">”</w:t>
      </w:r>
      <w:r>
        <w:rPr>
          <w:sz w:val="18"/>
          <w:szCs w:val="18"/>
        </w:rPr>
        <w:t xml:space="preserve"> </w:t>
      </w:r>
      <w:r>
        <w:rPr>
          <w:b/>
          <w:sz w:val="18"/>
          <w:szCs w:val="18"/>
        </w:rPr>
        <w:t xml:space="preserve">Radak / Metzudos</w:t>
      </w:r>
      <w:r>
        <w:rPr>
          <w:sz w:val="18"/>
          <w:szCs w:val="18"/>
        </w:rPr>
        <w:t xml:space="preserve">: even as they persecute him, David turns himself wholly to prayer. The Sages take</w:t>
      </w:r>
      <w:r>
        <w:rPr>
          <w:sz w:val="18"/>
          <w:szCs w:val="18"/>
        </w:rPr>
        <w:t xml:space="preserve"> </w:t>
      </w:r>
      <w:r>
        <w:rPr>
          <w:sz w:val="18"/>
          <w:szCs w:val="18"/>
        </w:rPr>
        <w:t xml:space="preserve">“</w:t>
      </w:r>
      <w:r>
        <w:rPr>
          <w:i/>
          <w:sz w:val="18"/>
          <w:szCs w:val="18"/>
        </w:rPr>
        <w:t xml:space="preserve">va-ani tefillah</w:t>
      </w:r>
      <w:r>
        <w:rPr>
          <w:sz w:val="18"/>
          <w:szCs w:val="18"/>
        </w:rPr>
        <w:t xml:space="preserve">”</w:t>
      </w:r>
      <w:r>
        <w:rPr>
          <w:sz w:val="18"/>
          <w:szCs w:val="18"/>
        </w:rPr>
        <w:t xml:space="preserve"> </w:t>
      </w:r>
      <w:r>
        <w:rPr>
          <w:sz w:val="18"/>
          <w:szCs w:val="18"/>
        </w:rPr>
        <w:t xml:space="preserve">as David’s very rung — he made himself</w:t>
      </w:r>
      <w:r>
        <w:rPr>
          <w:sz w:val="18"/>
          <w:szCs w:val="18"/>
        </w:rPr>
        <w:t xml:space="preserve"> </w:t>
      </w:r>
      <w:r>
        <w:rPr>
          <w:i/>
          <w:sz w:val="18"/>
          <w:szCs w:val="18"/>
        </w:rPr>
        <w:t xml:space="preserve">into</w:t>
      </w:r>
      <w:r>
        <w:rPr>
          <w:sz w:val="18"/>
          <w:szCs w:val="18"/>
        </w:rPr>
        <w:t xml:space="preserve"> </w:t>
      </w:r>
      <w:r>
        <w:rPr>
          <w:sz w:val="18"/>
          <w:szCs w:val="18"/>
        </w:rPr>
        <w:t xml:space="preserve">prayer, the paradigm of one who knows</w:t>
      </w:r>
      <w:r>
        <w:rPr>
          <w:sz w:val="18"/>
          <w:szCs w:val="18"/>
        </w:rPr>
        <w:t xml:space="preserve"> </w:t>
      </w:r>
      <w:r>
        <w:rPr>
          <w:sz w:val="18"/>
          <w:szCs w:val="18"/>
        </w:rPr>
        <w:t xml:space="preserve">“</w:t>
      </w:r>
      <w:r>
        <w:rPr>
          <w:sz w:val="18"/>
          <w:szCs w:val="18"/>
        </w:rPr>
        <w:t xml:space="preserve">he has nothing except what he receives from Hashem.</w:t>
      </w:r>
      <w:r>
        <w:rPr>
          <w:sz w:val="18"/>
          <w:szCs w:val="18"/>
        </w:rPr>
        <w:t xml:space="preserve">”</w:t>
      </w:r>
      <w:r>
        <w:rPr>
          <w:sz w:val="18"/>
          <w:szCs w:val="18"/>
        </w:rPr>
        <w:t xml:space="preserve"> </w:t>
      </w:r>
      <w:r>
        <w:rPr>
          <w:sz w:val="18"/>
          <w:szCs w:val="18"/>
        </w:rPr>
        <w:t xml:space="preserve">R’ Tzadok’s use: this is the exact antithesis of Yerovam’s haughtiness — David’s recognition that</w:t>
      </w:r>
      <w:r>
        <w:rPr>
          <w:sz w:val="18"/>
          <w:szCs w:val="18"/>
        </w:rPr>
        <w:t xml:space="preserve"> </w:t>
      </w:r>
      <w:r>
        <w:rPr>
          <w:sz w:val="18"/>
          <w:szCs w:val="18"/>
        </w:rPr>
        <w:t xml:space="preserve">“</w:t>
      </w:r>
      <w:r>
        <w:rPr>
          <w:sz w:val="18"/>
          <w:szCs w:val="18"/>
        </w:rPr>
        <w:t xml:space="preserve">all is from Hashem,</w:t>
      </w:r>
      <w:r>
        <w:rPr>
          <w:sz w:val="18"/>
          <w:szCs w:val="18"/>
        </w:rPr>
        <w:t xml:space="preserve">”</w:t>
      </w:r>
      <w:r>
        <w:rPr>
          <w:sz w:val="18"/>
          <w:szCs w:val="18"/>
        </w:rPr>
        <w:t xml:space="preserve"> </w:t>
      </w:r>
      <w:r>
        <w:rPr>
          <w:sz w:val="18"/>
          <w:szCs w:val="18"/>
        </w:rPr>
        <w:t xml:space="preserve">the rung of the King Mashiach (see the Resisei Layla parallel that follows).‬</w:t>
      </w:r>
    </w:p>
  </w:footnote>
  <w:footnote w:id="5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§36):</w:t>
      </w:r>
      <w:r>
        <w:rPr>
          <w:sz w:val="18"/>
          <w:szCs w:val="18"/>
        </w:rPr>
        <w:t xml:space="preserve"> </w:t>
      </w:r>
      <w:r>
        <w:rPr>
          <w:sz w:val="18"/>
          <w:szCs w:val="18"/>
        </w:rPr>
        <w:t xml:space="preserve">“</w:t>
      </w:r>
      <w:r>
        <w:rPr>
          <w:sz w:val="18"/>
          <w:szCs w:val="18"/>
        </w:rPr>
        <w:t xml:space="preserve">It is the recognition by a person that all is from Hashem — and therefore we open [the Amidah],</w:t>
      </w:r>
      <w:r>
        <w:rPr>
          <w:sz w:val="18"/>
          <w:szCs w:val="18"/>
        </w:rPr>
        <w:t xml:space="preserve"> </w:t>
      </w:r>
      <w:r>
        <w:rPr>
          <w:sz w:val="18"/>
          <w:szCs w:val="18"/>
        </w:rPr>
        <w:t xml:space="preserve">‘</w:t>
      </w:r>
      <w:r>
        <w:rPr>
          <w:sz w:val="18"/>
          <w:szCs w:val="18"/>
        </w:rPr>
        <w:t xml:space="preserve">O Lord, open my lips,</w:t>
      </w:r>
      <w:r>
        <w:rPr>
          <w:sz w:val="18"/>
          <w:szCs w:val="18"/>
        </w:rPr>
        <w:t xml:space="preserve">’</w:t>
      </w:r>
      <w:r>
        <w:rPr>
          <w:sz w:val="18"/>
          <w:szCs w:val="18"/>
        </w:rPr>
        <w:t xml:space="preserve"> </w:t>
      </w:r>
      <w:r>
        <w:rPr>
          <w:sz w:val="18"/>
          <w:szCs w:val="18"/>
        </w:rPr>
        <w:t xml:space="preserve">for one recognizes that even the prayer is from Hashem. And this recognition is the rung of the King Mashiach, as is known from what David HaMelech said of himself,</w:t>
      </w:r>
      <w:r>
        <w:rPr>
          <w:sz w:val="18"/>
          <w:szCs w:val="18"/>
        </w:rPr>
        <w:t xml:space="preserve"> </w:t>
      </w:r>
      <w:r>
        <w:rPr>
          <w:sz w:val="18"/>
          <w:szCs w:val="18"/>
        </w:rPr>
        <w:t xml:space="preserve">‘</w:t>
      </w:r>
      <w:r>
        <w:rPr>
          <w:i/>
          <w:sz w:val="18"/>
          <w:szCs w:val="18"/>
        </w:rPr>
        <w:t xml:space="preserve">and I am prayer</w:t>
      </w:r>
      <w:r>
        <w:rPr>
          <w:sz w:val="18"/>
          <w:szCs w:val="18"/>
        </w:rPr>
        <w:t xml:space="preserve">’</w:t>
      </w:r>
      <w:r>
        <w:rPr>
          <w:sz w:val="18"/>
          <w:szCs w:val="18"/>
        </w:rPr>
        <w:t xml:space="preserve"> </w:t>
      </w:r>
      <w:r>
        <w:rPr>
          <w:sz w:val="18"/>
          <w:szCs w:val="18"/>
        </w:rPr>
        <w:t xml:space="preserve">(Tehillim 109:4). For this is the entire distinction between this world — which is</w:t>
      </w:r>
      <w:r>
        <w:rPr>
          <w:sz w:val="18"/>
          <w:szCs w:val="18"/>
        </w:rPr>
        <w:t xml:space="preserve"> </w:t>
      </w:r>
      <w:r>
        <w:rPr>
          <w:sz w:val="18"/>
          <w:szCs w:val="18"/>
        </w:rPr>
        <w:t xml:space="preserve">‘</w:t>
      </w:r>
      <w:r>
        <w:rPr>
          <w:sz w:val="18"/>
          <w:szCs w:val="18"/>
        </w:rPr>
        <w:t xml:space="preserve">a world of falsehood,</w:t>
      </w:r>
      <w:r>
        <w:rPr>
          <w:sz w:val="18"/>
          <w:szCs w:val="18"/>
        </w:rPr>
        <w:t xml:space="preserve">’</w:t>
      </w:r>
      <w:r>
        <w:rPr>
          <w:sz w:val="18"/>
          <w:szCs w:val="18"/>
        </w:rPr>
        <w:t xml:space="preserve"> </w:t>
      </w:r>
      <w:r>
        <w:rPr>
          <w:sz w:val="18"/>
          <w:szCs w:val="18"/>
        </w:rPr>
        <w:t xml:space="preserve">in which the truth that all is from Hashem is not revealed — and the Future, when this will be revealed.</w:t>
      </w:r>
      <w:r>
        <w:rPr>
          <w:sz w:val="18"/>
          <w:szCs w:val="18"/>
        </w:rPr>
        <w:t xml:space="preserve">”</w:t>
      </w:r>
    </w:p>
  </w:footnote>
  <w:footnote w:id="535">
    <w:p>
      <w:pPr>
        <w:pStyle w:val="FootnoteText"/>
        <w:spacing w:before="0" w:after="40" w:line="240" w:lineRule="auto"/>
      </w:pPr>
      <w:r>
        <w:rPr>
          <w:rStyle w:val="FootnoteReference"/>
        </w:rPr>
        <w:footnoteRef/>
      </w:r>
      <w:r>
        <w:rPr>
          <w:sz w:val="18"/>
          <w:szCs w:val="18"/>
        </w:rPr>
        <w:t xml:space="preserve"> </w:t>
      </w:r>
      <w:r>
        <w:rPr>
          <w:b/>
          <w:sz w:val="18"/>
          <w:szCs w:val="18"/>
        </w:rPr>
        <w:t xml:space="preserve">Melachim I 12:28–30:</w:t>
      </w:r>
      <w:r>
        <w:rPr>
          <w:sz w:val="18"/>
          <w:szCs w:val="18"/>
        </w:rPr>
        <w:t xml:space="preserve"> </w:t>
      </w:r>
      <w:r>
        <w:rPr>
          <w:sz w:val="18"/>
          <w:szCs w:val="18"/>
        </w:rPr>
        <w:t xml:space="preserve">After the kingdom split, Yerovam ben Nevat feared that pilgrimage to the Beis HaMikdash would draw Israel back to the house of David;</w:t>
      </w:r>
      <w:r>
        <w:rPr>
          <w:sz w:val="18"/>
          <w:szCs w:val="18"/>
        </w:rPr>
        <w:t xml:space="preserve"> </w:t>
      </w:r>
      <w:r>
        <w:rPr>
          <w:sz w:val="18"/>
          <w:szCs w:val="18"/>
        </w:rPr>
        <w:t xml:space="preserve">“</w:t>
      </w:r>
      <w:r>
        <w:rPr>
          <w:sz w:val="18"/>
          <w:szCs w:val="18"/>
        </w:rPr>
        <w:t xml:space="preserve">so the king took counsel and made two calves of gold, and said…</w:t>
      </w:r>
      <w:r>
        <w:rPr>
          <w:sz w:val="18"/>
          <w:szCs w:val="18"/>
        </w:rPr>
        <w:t xml:space="preserve"> </w:t>
      </w:r>
      <w:r>
        <w:rPr>
          <w:sz w:val="18"/>
          <w:szCs w:val="18"/>
        </w:rPr>
        <w:t xml:space="preserve">‘</w:t>
      </w:r>
      <w:r>
        <w:rPr>
          <w:i/>
          <w:sz w:val="18"/>
          <w:szCs w:val="18"/>
        </w:rPr>
        <w:t xml:space="preserve">Behold your gods, O Israel, who brought you up from the land of Egypt</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setting one in Beis-El and one in Dan —</w:t>
      </w:r>
      <w:r>
        <w:rPr>
          <w:sz w:val="18"/>
          <w:szCs w:val="18"/>
        </w:rPr>
        <w:t xml:space="preserve"> </w:t>
      </w:r>
      <w:r>
        <w:rPr>
          <w:sz w:val="18"/>
          <w:szCs w:val="18"/>
        </w:rPr>
        <w:t xml:space="preserve">“</w:t>
      </w:r>
      <w:r>
        <w:rPr>
          <w:i/>
          <w:sz w:val="18"/>
          <w:szCs w:val="18"/>
        </w:rPr>
        <w:t xml:space="preserve">and this thing became a sin</w:t>
      </w:r>
      <w:r>
        <w:rPr>
          <w:sz w:val="18"/>
          <w:szCs w:val="18"/>
        </w:rPr>
        <w:t xml:space="preserve">.</w:t>
      </w:r>
      <w:r>
        <w:rPr>
          <w:sz w:val="18"/>
          <w:szCs w:val="18"/>
        </w:rPr>
        <w:t xml:space="preserve">”</w:t>
      </w:r>
      <w:r>
        <w:rPr>
          <w:sz w:val="18"/>
          <w:szCs w:val="18"/>
        </w:rPr>
        <w:t xml:space="preserve"> </w:t>
      </w:r>
      <w:r>
        <w:rPr>
          <w:sz w:val="18"/>
          <w:szCs w:val="18"/>
        </w:rPr>
        <w:t xml:space="preserve">Meforshim (</w:t>
      </w:r>
      <w:r>
        <w:rPr>
          <w:b/>
          <w:sz w:val="18"/>
          <w:szCs w:val="18"/>
        </w:rPr>
        <w:t xml:space="preserve">Rashi</w:t>
      </w:r>
      <w:r>
        <w:rPr>
          <w:sz w:val="18"/>
          <w:szCs w:val="18"/>
        </w:rPr>
        <w:t xml:space="preserve">,</w:t>
      </w:r>
      <w:r>
        <w:rPr>
          <w:sz w:val="18"/>
          <w:szCs w:val="18"/>
        </w:rPr>
        <w:t xml:space="preserve"> </w:t>
      </w:r>
      <w:r>
        <w:rPr>
          <w:b/>
          <w:sz w:val="18"/>
          <w:szCs w:val="18"/>
        </w:rPr>
        <w:t xml:space="preserve">Radak</w:t>
      </w:r>
      <w:r>
        <w:rPr>
          <w:sz w:val="18"/>
          <w:szCs w:val="18"/>
        </w:rPr>
        <w:t xml:space="preserve">): Yerovam did not truly believe in the calves; his aim was political — to secure his throne. R’ Tzadok’s use: Yerovam</w:t>
      </w:r>
      <w:r>
        <w:rPr>
          <w:sz w:val="18"/>
          <w:szCs w:val="18"/>
        </w:rPr>
        <w:t xml:space="preserve"> </w:t>
      </w:r>
      <w:r>
        <w:rPr>
          <w:sz w:val="18"/>
          <w:szCs w:val="18"/>
        </w:rPr>
        <w:t xml:space="preserve">“</w:t>
      </w:r>
      <w:r>
        <w:rPr>
          <w:sz w:val="18"/>
          <w:szCs w:val="18"/>
        </w:rPr>
        <w:t xml:space="preserve">introduced avodah zarah into Israel,</w:t>
      </w:r>
      <w:r>
        <w:rPr>
          <w:sz w:val="18"/>
          <w:szCs w:val="18"/>
        </w:rPr>
        <w:t xml:space="preserve">”</w:t>
      </w:r>
      <w:r>
        <w:rPr>
          <w:sz w:val="18"/>
          <w:szCs w:val="18"/>
        </w:rPr>
        <w:t xml:space="preserve"> </w:t>
      </w:r>
      <w:r>
        <w:rPr>
          <w:sz w:val="18"/>
          <w:szCs w:val="18"/>
        </w:rPr>
        <w:t xml:space="preserve">yet</w:t>
      </w:r>
      <w:r>
        <w:rPr>
          <w:sz w:val="18"/>
          <w:szCs w:val="18"/>
        </w:rPr>
        <w:t xml:space="preserve"> </w:t>
      </w:r>
      <w:r>
        <w:rPr>
          <w:sz w:val="18"/>
          <w:szCs w:val="18"/>
        </w:rPr>
        <w:t xml:space="preserve">“</w:t>
      </w:r>
      <w:r>
        <w:rPr>
          <w:sz w:val="18"/>
          <w:szCs w:val="18"/>
        </w:rPr>
        <w:t xml:space="preserve">in truth he too did not believe in idolatry</w:t>
      </w:r>
      <w:r>
        <w:rPr>
          <w:sz w:val="18"/>
          <w:szCs w:val="18"/>
        </w:rPr>
        <w:t xml:space="preserve">”</w:t>
      </w:r>
      <w:r>
        <w:rPr>
          <w:sz w:val="18"/>
          <w:szCs w:val="18"/>
        </w:rPr>
        <w:t xml:space="preserve">; his root was</w:t>
      </w:r>
      <w:r>
        <w:rPr>
          <w:sz w:val="18"/>
          <w:szCs w:val="18"/>
        </w:rPr>
        <w:t xml:space="preserve"> </w:t>
      </w:r>
      <w:r>
        <w:rPr>
          <w:i/>
          <w:sz w:val="18"/>
          <w:szCs w:val="18"/>
        </w:rPr>
        <w:t xml:space="preserve">gaavah</w:t>
      </w:r>
      <w:r>
        <w:rPr>
          <w:sz w:val="18"/>
          <w:szCs w:val="18"/>
        </w:rPr>
        <w:t xml:space="preserve"> </w:t>
      </w:r>
      <w:r>
        <w:rPr>
          <w:sz w:val="18"/>
          <w:szCs w:val="18"/>
        </w:rPr>
        <w:t xml:space="preserve">and</w:t>
      </w:r>
      <w:r>
        <w:rPr>
          <w:sz w:val="18"/>
          <w:szCs w:val="18"/>
        </w:rPr>
        <w:t xml:space="preserve"> </w:t>
      </w:r>
      <w:r>
        <w:rPr>
          <w:i/>
          <w:sz w:val="18"/>
          <w:szCs w:val="18"/>
        </w:rPr>
        <w:t xml:space="preserve">kavod</w:t>
      </w:r>
      <w:r>
        <w:rPr>
          <w:sz w:val="18"/>
          <w:szCs w:val="18"/>
        </w:rPr>
        <w:t xml:space="preserve">, not conviction —</w:t>
      </w:r>
      <w:r>
        <w:rPr>
          <w:sz w:val="18"/>
          <w:szCs w:val="18"/>
        </w:rPr>
        <w:t xml:space="preserve"> </w:t>
      </w:r>
      <w:r>
        <w:rPr>
          <w:sz w:val="18"/>
          <w:szCs w:val="18"/>
        </w:rPr>
        <w:t xml:space="preserve">“</w:t>
      </w:r>
      <w:r>
        <w:rPr>
          <w:sz w:val="18"/>
          <w:szCs w:val="18"/>
        </w:rPr>
        <w:t xml:space="preserve">whoever is haughty is as one who serves idols.</w:t>
      </w:r>
      <w:r>
        <w:rPr>
          <w:sz w:val="18"/>
          <w:szCs w:val="18"/>
        </w:rPr>
        <w:t xml:space="preserve">”</w:t>
      </w:r>
    </w:p>
  </w:footnote>
  <w:footnote w:id="536">
    <w:p>
      <w:pPr>
        <w:pStyle w:val="FootnoteText"/>
        <w:spacing w:before="0" w:after="40" w:line="240" w:lineRule="auto"/>
      </w:pPr>
      <w:r>
        <w:rPr>
          <w:rStyle w:val="FootnoteReference"/>
        </w:rPr>
        <w:footnoteRef/>
      </w:r>
      <w:r>
        <w:rPr>
          <w:sz w:val="18"/>
          <w:szCs w:val="18"/>
        </w:rPr>
        <w:t xml:space="preserve"> </w:t>
      </w:r>
      <w:r>
        <w:rPr>
          <w:b/>
          <w:sz w:val="18"/>
          <w:szCs w:val="18"/>
        </w:rPr>
        <w:t xml:space="preserve">‪Rashi, Bereishis 49:28</w:t>
      </w:r>
      <w:r>
        <w:rPr>
          <w:sz w:val="18"/>
          <w:szCs w:val="18"/>
        </w:rPr>
        <w:t xml:space="preserve"> </w:t>
      </w:r>
      <w:r>
        <w:rPr>
          <w:sz w:val="18"/>
          <w:szCs w:val="18"/>
        </w:rPr>
        <w:t xml:space="preserve">(from</w:t>
      </w:r>
      <w:r>
        <w:rPr>
          <w:sz w:val="18"/>
          <w:szCs w:val="18"/>
        </w:rPr>
        <w:t xml:space="preserve"> </w:t>
      </w:r>
      <w:r>
        <w:rPr>
          <w:b/>
          <w:sz w:val="18"/>
          <w:szCs w:val="18"/>
        </w:rPr>
        <w:t xml:space="preserve">Bereishis Rabbah 99:12</w:t>
      </w:r>
      <w:r>
        <w:rPr>
          <w:sz w:val="18"/>
          <w:szCs w:val="18"/>
        </w:rPr>
        <w:t xml:space="preserve">;</w:t>
      </w:r>
      <w:r>
        <w:rPr>
          <w:sz w:val="18"/>
          <w:szCs w:val="18"/>
        </w:rPr>
        <w:t xml:space="preserve"> </w:t>
      </w:r>
      <w:r>
        <w:rPr>
          <w:b/>
          <w:sz w:val="18"/>
          <w:szCs w:val="18"/>
        </w:rPr>
        <w:t xml:space="preserve">Tanchuma Vayechi 16</w:t>
      </w:r>
      <w:r>
        <w:rPr>
          <w:sz w:val="18"/>
          <w:szCs w:val="18"/>
        </w:rPr>
        <w:t xml:space="preserve">): on‬</w:t>
      </w:r>
      <w:r>
        <w:rPr>
          <w:sz w:val="18"/>
          <w:szCs w:val="18"/>
        </w:rPr>
        <w:t xml:space="preserve"> </w:t>
      </w:r>
      <w:r>
        <w:rPr>
          <w:sz w:val="18"/>
          <w:szCs w:val="18"/>
        </w:rPr>
        <w:t xml:space="preserve">“</w:t>
      </w:r>
      <w:r>
        <w:rPr>
          <w:sz w:val="18"/>
          <w:szCs w:val="18"/>
        </w:rPr>
        <w:t xml:space="preserve">אִישׁ אֲשֶׁר כְּבִרְכָתוֹ בֵּרַךְ אֹתָם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‪[Yaakov]</w:t>
      </w:r>
      <w:r>
        <w:rPr>
          <w:sz w:val="18"/>
          <w:szCs w:val="18"/>
        </w:rPr>
        <w:t xml:space="preserve"> </w:t>
      </w:r>
      <w:r>
        <w:rPr>
          <w:i/>
          <w:sz w:val="18"/>
          <w:szCs w:val="18"/>
        </w:rPr>
        <w:t xml:space="preserve">went back and included them all together</w:t>
      </w:r>
      <w:r>
        <w:rPr>
          <w:sz w:val="18"/>
          <w:szCs w:val="18"/>
        </w:rPr>
        <w:t xml:space="preserve"> </w:t>
      </w:r>
      <w:r>
        <w:rPr>
          <w:sz w:val="18"/>
          <w:szCs w:val="18"/>
        </w:rPr>
        <w:t xml:space="preserve">[</w:t>
      </w:r>
      <w:r>
        <w:rPr>
          <w:i/>
          <w:sz w:val="18"/>
          <w:szCs w:val="18"/>
        </w:rPr>
        <w:t xml:space="preserve">chazar u-chelalan</w:t>
      </w:r>
      <w:r>
        <w:rPr>
          <w:sz w:val="18"/>
          <w:szCs w:val="18"/>
        </w:rPr>
        <w:t xml:space="preserve">], [giving] each the blessings of the others, so that every tribe would be</w:t>
      </w:r>
      <w:r>
        <w:rPr>
          <w:sz w:val="18"/>
          <w:szCs w:val="18"/>
        </w:rPr>
        <w:t xml:space="preserve"> </w:t>
      </w:r>
      <w:r>
        <w:rPr>
          <w:i/>
          <w:sz w:val="18"/>
          <w:szCs w:val="18"/>
        </w:rPr>
        <w:t xml:space="preserve">comprised of them all</w:t>
      </w:r>
      <w:r>
        <w:rPr>
          <w:sz w:val="18"/>
          <w:szCs w:val="18"/>
        </w:rPr>
        <w:t xml:space="preserve">.</w:t>
      </w:r>
      <w:r>
        <w:rPr>
          <w:sz w:val="18"/>
          <w:szCs w:val="18"/>
        </w:rPr>
        <w:t xml:space="preserve">”</w:t>
      </w:r>
      <w:r>
        <w:rPr>
          <w:sz w:val="18"/>
          <w:szCs w:val="18"/>
        </w:rPr>
        <w:t xml:space="preserve"> </w:t>
      </w:r>
      <w:r>
        <w:rPr>
          <w:sz w:val="18"/>
          <w:szCs w:val="18"/>
        </w:rPr>
        <w:t xml:space="preserve">R’ Tzadok’s use: this is why</w:t>
      </w:r>
      <w:r>
        <w:rPr>
          <w:sz w:val="18"/>
          <w:szCs w:val="18"/>
        </w:rPr>
        <w:t xml:space="preserve"> </w:t>
      </w:r>
      <w:r>
        <w:rPr>
          <w:sz w:val="18"/>
          <w:szCs w:val="18"/>
        </w:rPr>
        <w:t xml:space="preserve">“</w:t>
      </w:r>
      <w:r>
        <w:rPr>
          <w:sz w:val="18"/>
          <w:szCs w:val="18"/>
        </w:rPr>
        <w:t xml:space="preserve">all the tribes are included one within another in their virtues</w:t>
      </w:r>
      <w:r>
        <w:rPr>
          <w:sz w:val="18"/>
          <w:szCs w:val="18"/>
        </w:rPr>
        <w:t xml:space="preserve">”</w:t>
      </w:r>
      <w:r>
        <w:rPr>
          <w:sz w:val="18"/>
          <w:szCs w:val="18"/>
        </w:rPr>
        <w:t xml:space="preserve"> </w:t>
      </w:r>
      <w:r>
        <w:rPr>
          <w:sz w:val="18"/>
          <w:szCs w:val="18"/>
        </w:rPr>
        <w:t xml:space="preserve">— so that the house of Yosef, too, is called</w:t>
      </w:r>
      <w:r>
        <w:rPr>
          <w:sz w:val="18"/>
          <w:szCs w:val="18"/>
        </w:rPr>
        <w:t xml:space="preserve"> </w:t>
      </w:r>
      <w:r>
        <w:rPr>
          <w:sz w:val="18"/>
          <w:szCs w:val="18"/>
        </w:rPr>
        <w:t xml:space="preserve">“</w:t>
      </w:r>
      <w:r>
        <w:rPr>
          <w:sz w:val="18"/>
          <w:szCs w:val="18"/>
        </w:rPr>
        <w:t xml:space="preserve">Yehudim,</w:t>
      </w:r>
      <w:r>
        <w:rPr>
          <w:sz w:val="18"/>
          <w:szCs w:val="18"/>
        </w:rPr>
        <w:t xml:space="preserve">”</w:t>
      </w:r>
      <w:r>
        <w:rPr>
          <w:sz w:val="18"/>
          <w:szCs w:val="18"/>
        </w:rPr>
        <w:t xml:space="preserve"> </w:t>
      </w:r>
      <w:r>
        <w:rPr>
          <w:sz w:val="18"/>
          <w:szCs w:val="18"/>
        </w:rPr>
        <w:t xml:space="preserve">and the house of Yehudah</w:t>
      </w:r>
      <w:r>
        <w:rPr>
          <w:sz w:val="18"/>
          <w:szCs w:val="18"/>
        </w:rPr>
        <w:t xml:space="preserve"> </w:t>
      </w:r>
      <w:r>
        <w:rPr>
          <w:sz w:val="18"/>
          <w:szCs w:val="18"/>
        </w:rPr>
        <w:t xml:space="preserve">“</w:t>
      </w:r>
      <w:r>
        <w:rPr>
          <w:sz w:val="18"/>
          <w:szCs w:val="18"/>
        </w:rPr>
        <w:t xml:space="preserve">the remnant of Yosef</w:t>
      </w:r>
      <w:r>
        <w:rPr>
          <w:sz w:val="18"/>
          <w:szCs w:val="18"/>
        </w:rPr>
        <w:t xml:space="preserve">”</w:t>
      </w:r>
      <w:r>
        <w:rPr>
          <w:sz w:val="18"/>
          <w:szCs w:val="18"/>
        </w:rPr>
        <w:t xml:space="preserve"> </w:t>
      </w:r>
      <w:r>
        <w:rPr>
          <w:sz w:val="18"/>
          <w:szCs w:val="18"/>
        </w:rPr>
        <w:t xml:space="preserve">(Amos 5:15); no tribe stands wholly apart from the merits of the rest.‬</w:t>
      </w:r>
    </w:p>
  </w:footnote>
  <w:footnote w:id="537">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101b–102a:</w:t>
      </w:r>
      <w:r>
        <w:rPr>
          <w:sz w:val="18"/>
          <w:szCs w:val="18"/>
        </w:rPr>
        <w:t xml:space="preserve"> </w:t>
      </w:r>
      <w:r>
        <w:rPr>
          <w:sz w:val="18"/>
          <w:szCs w:val="18"/>
        </w:rPr>
        <w:t xml:space="preserve">Rav Nachman said: the arrogance in Yerovam drove him from the world. For he reasoned (I Melachim 12),</w:t>
      </w:r>
      <w:r>
        <w:rPr>
          <w:sz w:val="18"/>
          <w:szCs w:val="18"/>
        </w:rPr>
        <w:t xml:space="preserve"> </w:t>
      </w:r>
      <w:r>
        <w:rPr>
          <w:sz w:val="18"/>
          <w:szCs w:val="18"/>
        </w:rPr>
        <w:t xml:space="preserve">“</w:t>
      </w:r>
      <w:r>
        <w:rPr>
          <w:sz w:val="18"/>
          <w:szCs w:val="18"/>
        </w:rPr>
        <w:t xml:space="preserve">now the kingdom will return to the house of David: if this people go up to offer sacrifices in the House of Hashem in Jerusalem [and see Rechavam seated while I stand, since only Davidic kings may sit in the Temple courtyard], they will say</w:t>
      </w:r>
      <w:r>
        <w:rPr>
          <w:sz w:val="18"/>
          <w:szCs w:val="18"/>
        </w:rPr>
        <w:t xml:space="preserve"> </w:t>
      </w:r>
      <w:r>
        <w:rPr>
          <w:sz w:val="18"/>
          <w:szCs w:val="18"/>
        </w:rPr>
        <w:t xml:space="preserve">‘</w:t>
      </w:r>
      <w:r>
        <w:rPr>
          <w:sz w:val="18"/>
          <w:szCs w:val="18"/>
        </w:rPr>
        <w:t xml:space="preserve">this is the king and that is the servant,</w:t>
      </w:r>
      <w:r>
        <w:rPr>
          <w:sz w:val="18"/>
          <w:szCs w:val="18"/>
        </w:rPr>
        <w:t xml:space="preserve">’</w:t>
      </w:r>
      <w:r>
        <w:rPr>
          <w:sz w:val="18"/>
          <w:szCs w:val="18"/>
        </w:rPr>
        <w:t xml:space="preserve"> </w:t>
      </w:r>
      <w:r>
        <w:rPr>
          <w:sz w:val="18"/>
          <w:szCs w:val="18"/>
        </w:rPr>
        <w:t xml:space="preserve">and they will kill me</w:t>
      </w:r>
      <w:r>
        <w:rPr>
          <w:sz w:val="18"/>
          <w:szCs w:val="18"/>
        </w:rPr>
        <w:t xml:space="preserve">”</w:t>
      </w:r>
      <w:r>
        <w:rPr>
          <w:sz w:val="18"/>
          <w:szCs w:val="18"/>
        </w:rPr>
        <w:t xml:space="preserve"> </w:t>
      </w:r>
      <w:r>
        <w:rPr>
          <w:sz w:val="18"/>
          <w:szCs w:val="18"/>
        </w:rPr>
        <w:t xml:space="preserve">— so at once</w:t>
      </w:r>
      <w:r>
        <w:rPr>
          <w:sz w:val="18"/>
          <w:szCs w:val="18"/>
        </w:rPr>
        <w:t xml:space="preserve"> </w:t>
      </w:r>
      <w:r>
        <w:rPr>
          <w:sz w:val="18"/>
          <w:szCs w:val="18"/>
        </w:rPr>
        <w:t xml:space="preserve">“</w:t>
      </w:r>
      <w:r>
        <w:rPr>
          <w:sz w:val="18"/>
          <w:szCs w:val="18"/>
        </w:rPr>
        <w:t xml:space="preserve">he took counsel and made two golden calves.</w:t>
      </w:r>
      <w:r>
        <w:rPr>
          <w:sz w:val="18"/>
          <w:szCs w:val="18"/>
        </w:rPr>
        <w:t xml:space="preserve">”</w:t>
      </w:r>
      <w:r>
        <w:rPr>
          <w:sz w:val="18"/>
          <w:szCs w:val="18"/>
        </w:rPr>
        <w:t xml:space="preserve"> </w:t>
      </w:r>
      <w:r>
        <w:rPr>
          <w:sz w:val="18"/>
          <w:szCs w:val="18"/>
        </w:rPr>
        <w:t xml:space="preserve">And (102a):</w:t>
      </w:r>
      <w:r>
        <w:rPr>
          <w:sz w:val="18"/>
          <w:szCs w:val="18"/>
        </w:rPr>
        <w:t xml:space="preserve"> </w:t>
      </w:r>
      <w:r>
        <w:rPr>
          <w:sz w:val="18"/>
          <w:szCs w:val="18"/>
        </w:rPr>
        <w:t xml:space="preserve">“</w:t>
      </w:r>
      <w:r>
        <w:rPr>
          <w:sz w:val="18"/>
          <w:szCs w:val="18"/>
        </w:rPr>
        <w:t xml:space="preserve">‘</w:t>
      </w:r>
      <w:r>
        <w:rPr>
          <w:sz w:val="18"/>
          <w:szCs w:val="18"/>
        </w:rPr>
        <w:t xml:space="preserve">after this matter Yerovam did not turn back from his evil way</w:t>
      </w:r>
      <w:r>
        <w:rPr>
          <w:sz w:val="18"/>
          <w:szCs w:val="18"/>
        </w:rPr>
        <w:t xml:space="preserve">’</w:t>
      </w:r>
      <w:r>
        <w:rPr>
          <w:sz w:val="18"/>
          <w:szCs w:val="18"/>
        </w:rPr>
        <w:t xml:space="preserve"> </w:t>
      </w:r>
      <w:r>
        <w:rPr>
          <w:sz w:val="18"/>
          <w:szCs w:val="18"/>
        </w:rPr>
        <w:t xml:space="preserve">(I Melachim 13) — what is</w:t>
      </w:r>
      <w:r>
        <w:rPr>
          <w:sz w:val="18"/>
          <w:szCs w:val="18"/>
        </w:rPr>
        <w:t xml:space="preserve"> </w:t>
      </w:r>
      <w:r>
        <w:rPr>
          <w:sz w:val="18"/>
          <w:szCs w:val="18"/>
        </w:rPr>
        <w:t xml:space="preserve">‘</w:t>
      </w:r>
      <w:r>
        <w:rPr>
          <w:sz w:val="18"/>
          <w:szCs w:val="18"/>
        </w:rPr>
        <w:t xml:space="preserve">after</w:t>
      </w:r>
      <w:r>
        <w:rPr>
          <w:sz w:val="18"/>
          <w:szCs w:val="18"/>
        </w:rPr>
        <w:t xml:space="preserve">’</w:t>
      </w:r>
      <w:r>
        <w:rPr>
          <w:sz w:val="18"/>
          <w:szCs w:val="18"/>
        </w:rPr>
        <w:t xml:space="preserve">? R’ Abba said: after the Holy One grasped Yerovam by his garment and said,</w:t>
      </w:r>
      <w:r>
        <w:rPr>
          <w:sz w:val="18"/>
          <w:szCs w:val="18"/>
        </w:rPr>
        <w:t xml:space="preserve"> </w:t>
      </w:r>
      <w:r>
        <w:rPr>
          <w:sz w:val="18"/>
          <w:szCs w:val="18"/>
        </w:rPr>
        <w:t xml:space="preserve">‘</w:t>
      </w:r>
      <w:r>
        <w:rPr>
          <w:sz w:val="18"/>
          <w:szCs w:val="18"/>
        </w:rPr>
        <w:t xml:space="preserve">repent, and I and you and the son of Yishai will stroll together in Gan Eden.</w:t>
      </w:r>
      <w:r>
        <w:rPr>
          <w:sz w:val="18"/>
          <w:szCs w:val="18"/>
        </w:rPr>
        <w:t xml:space="preserve">’</w:t>
      </w:r>
      <w:r>
        <w:rPr>
          <w:sz w:val="18"/>
          <w:szCs w:val="18"/>
        </w:rPr>
        <w:t xml:space="preserve"> </w:t>
      </w:r>
      <w:r>
        <w:rPr>
          <w:sz w:val="18"/>
          <w:szCs w:val="18"/>
        </w:rPr>
        <w:t xml:space="preserve">He asked,</w:t>
      </w:r>
      <w:r>
        <w:rPr>
          <w:sz w:val="18"/>
          <w:szCs w:val="18"/>
        </w:rPr>
        <w:t xml:space="preserve"> </w:t>
      </w:r>
      <w:r>
        <w:rPr>
          <w:sz w:val="18"/>
          <w:szCs w:val="18"/>
        </w:rPr>
        <w:t xml:space="preserve">‘</w:t>
      </w:r>
      <w:r>
        <w:rPr>
          <w:sz w:val="18"/>
          <w:szCs w:val="18"/>
        </w:rPr>
        <w:t xml:space="preserve">who will be at the head?</w:t>
      </w:r>
      <w:r>
        <w:rPr>
          <w:sz w:val="18"/>
          <w:szCs w:val="18"/>
        </w:rPr>
        <w:t xml:space="preserve">’</w:t>
      </w:r>
      <w:r>
        <w:rPr>
          <w:sz w:val="18"/>
          <w:szCs w:val="18"/>
        </w:rPr>
        <w:t xml:space="preserve"> </w:t>
      </w:r>
      <w:r>
        <w:rPr>
          <w:sz w:val="18"/>
          <w:szCs w:val="18"/>
        </w:rPr>
        <w:t xml:space="preserve">‘</w:t>
      </w:r>
      <w:r>
        <w:rPr>
          <w:sz w:val="18"/>
          <w:szCs w:val="18"/>
        </w:rPr>
        <w:t xml:space="preserve">The son of Yishai at the head.</w:t>
      </w:r>
      <w:r>
        <w:rPr>
          <w:sz w:val="18"/>
          <w:szCs w:val="18"/>
        </w:rPr>
        <w:t xml:space="preserve">’</w:t>
      </w:r>
      <w:r>
        <w:rPr>
          <w:sz w:val="18"/>
          <w:szCs w:val="18"/>
        </w:rPr>
        <w:t xml:space="preserve"> </w:t>
      </w:r>
      <w:r>
        <w:rPr>
          <w:sz w:val="18"/>
          <w:szCs w:val="18"/>
        </w:rPr>
        <w:t xml:space="preserve">[Yerovam] said,</w:t>
      </w:r>
      <w:r>
        <w:rPr>
          <w:sz w:val="18"/>
          <w:szCs w:val="18"/>
        </w:rPr>
        <w:t xml:space="preserve"> </w:t>
      </w:r>
      <w:r>
        <w:rPr>
          <w:sz w:val="18"/>
          <w:szCs w:val="18"/>
        </w:rPr>
        <w:t xml:space="preserve">‘</w:t>
      </w:r>
      <w:r>
        <w:rPr>
          <w:sz w:val="18"/>
          <w:szCs w:val="18"/>
        </w:rPr>
        <w:t xml:space="preserve">if so, I do not want it.</w:t>
      </w:r>
      <w:r>
        <w:rPr>
          <w:sz w:val="18"/>
          <w:szCs w:val="18"/>
        </w:rPr>
        <w:t xml:space="preserve">’</w:t>
      </w:r>
      <w:r>
        <w:rPr>
          <w:sz w:val="18"/>
          <w:szCs w:val="18"/>
        </w:rPr>
        <w:t xml:space="preserve">”</w:t>
      </w:r>
    </w:p>
  </w:footnote>
  <w:footnote w:id="538">
    <w:p>
      <w:pPr>
        <w:pStyle w:val="FootnoteText"/>
        <w:spacing w:before="0" w:after="40" w:line="240" w:lineRule="auto"/>
      </w:pPr>
      <w:r>
        <w:rPr>
          <w:rStyle w:val="FootnoteReference"/>
        </w:rPr>
        <w:footnoteRef/>
      </w:r>
      <w:r>
        <w:rPr>
          <w:sz w:val="18"/>
          <w:szCs w:val="18"/>
        </w:rPr>
        <w:t xml:space="preserve"> </w:t>
      </w:r>
      <w:r>
        <w:rPr>
          <w:b/>
          <w:sz w:val="18"/>
          <w:szCs w:val="18"/>
        </w:rPr>
        <w:t xml:space="preserve">Sotah 4b:</w:t>
      </w:r>
      <w:r>
        <w:rPr>
          <w:sz w:val="18"/>
          <w:szCs w:val="18"/>
        </w:rPr>
        <w:t xml:space="preserve"> </w:t>
      </w:r>
      <w:r>
        <w:rPr>
          <w:sz w:val="18"/>
          <w:szCs w:val="18"/>
        </w:rPr>
        <w:t xml:space="preserve">“</w:t>
      </w:r>
      <w:r>
        <w:rPr>
          <w:sz w:val="18"/>
          <w:szCs w:val="18"/>
        </w:rPr>
        <w:t xml:space="preserve">R’ Yochanan said in the name of R’ Shimon ben Yochai: Whoever has haughtiness of spirit [</w:t>
      </w:r>
      <w:r>
        <w:rPr>
          <w:i/>
          <w:sz w:val="18"/>
          <w:szCs w:val="18"/>
        </w:rPr>
        <w:t xml:space="preserve">gasus ha-ruach</w:t>
      </w:r>
      <w:r>
        <w:rPr>
          <w:sz w:val="18"/>
          <w:szCs w:val="18"/>
        </w:rPr>
        <w:t xml:space="preserve">] is as though he worships idolatry — it is written here (Mishlei 16:5),</w:t>
      </w:r>
      <w:r>
        <w:rPr>
          <w:sz w:val="18"/>
          <w:szCs w:val="18"/>
        </w:rPr>
        <w:t xml:space="preserve"> </w:t>
      </w:r>
      <w:r>
        <w:rPr>
          <w:sz w:val="18"/>
          <w:szCs w:val="18"/>
        </w:rPr>
        <w:t xml:space="preserve">‘</w:t>
      </w:r>
      <w:r>
        <w:rPr>
          <w:sz w:val="18"/>
          <w:szCs w:val="18"/>
        </w:rPr>
        <w:t xml:space="preserve">everyone haughty of heart is an abomination to Hashem,</w:t>
      </w:r>
      <w:r>
        <w:rPr>
          <w:sz w:val="18"/>
          <w:szCs w:val="18"/>
        </w:rPr>
        <w:t xml:space="preserve">’</w:t>
      </w:r>
      <w:r>
        <w:rPr>
          <w:sz w:val="18"/>
          <w:szCs w:val="18"/>
        </w:rPr>
        <w:t xml:space="preserve"> </w:t>
      </w:r>
      <w:r>
        <w:rPr>
          <w:sz w:val="18"/>
          <w:szCs w:val="18"/>
        </w:rPr>
        <w:t xml:space="preserve">and it is written there (Devarim 7:26),</w:t>
      </w:r>
      <w:r>
        <w:rPr>
          <w:sz w:val="18"/>
          <w:szCs w:val="18"/>
        </w:rPr>
        <w:t xml:space="preserve"> </w:t>
      </w:r>
      <w:r>
        <w:rPr>
          <w:sz w:val="18"/>
          <w:szCs w:val="18"/>
        </w:rPr>
        <w:t xml:space="preserve">‘</w:t>
      </w:r>
      <w:r>
        <w:rPr>
          <w:sz w:val="18"/>
          <w:szCs w:val="18"/>
        </w:rPr>
        <w:t xml:space="preserve">and you shall not bring an abomination into your house.</w:t>
      </w:r>
      <w:r>
        <w:rPr>
          <w:sz w:val="18"/>
          <w:szCs w:val="18"/>
        </w:rPr>
        <w:t xml:space="preserve">’</w:t>
      </w:r>
      <w:r>
        <w:rPr>
          <w:sz w:val="18"/>
          <w:szCs w:val="18"/>
        </w:rPr>
        <w:t xml:space="preserve">”</w:t>
      </w:r>
    </w:p>
  </w:footnote>
  <w:footnote w:id="53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Vayishlach §9):</w:t>
      </w:r>
      <w:r>
        <w:rPr>
          <w:sz w:val="18"/>
          <w:szCs w:val="18"/>
        </w:rPr>
        <w:t xml:space="preserve"> </w:t>
      </w:r>
      <w:r>
        <w:rPr>
          <w:sz w:val="18"/>
          <w:szCs w:val="18"/>
        </w:rPr>
        <w:t xml:space="preserve">“</w:t>
      </w:r>
      <w:r>
        <w:rPr>
          <w:sz w:val="18"/>
          <w:szCs w:val="18"/>
        </w:rPr>
        <w:t xml:space="preserve">(Sanhedrin 101b) the</w:t>
      </w:r>
      <w:r>
        <w:rPr>
          <w:sz w:val="18"/>
          <w:szCs w:val="18"/>
        </w:rPr>
        <w:t xml:space="preserve"> </w:t>
      </w:r>
      <w:r>
        <w:rPr>
          <w:i/>
          <w:sz w:val="18"/>
          <w:szCs w:val="18"/>
        </w:rPr>
        <w:t xml:space="preserve">coarseness of spirit</w:t>
      </w:r>
      <w:r>
        <w:rPr>
          <w:sz w:val="18"/>
          <w:szCs w:val="18"/>
        </w:rPr>
        <w:t xml:space="preserve"> </w:t>
      </w:r>
      <w:r>
        <w:rPr>
          <w:sz w:val="18"/>
          <w:szCs w:val="18"/>
        </w:rPr>
        <w:t xml:space="preserve">[</w:t>
      </w:r>
      <w:r>
        <w:rPr>
          <w:i/>
          <w:sz w:val="18"/>
          <w:szCs w:val="18"/>
        </w:rPr>
        <w:t xml:space="preserve">gasus ha-ruach</w:t>
      </w:r>
      <w:r>
        <w:rPr>
          <w:sz w:val="18"/>
          <w:szCs w:val="18"/>
        </w:rPr>
        <w:t xml:space="preserve">] that was in Yerovam</w:t>
      </w:r>
      <w:r>
        <w:rPr>
          <w:sz w:val="18"/>
          <w:szCs w:val="18"/>
        </w:rPr>
        <w:t xml:space="preserve"> </w:t>
      </w:r>
      <w:r>
        <w:rPr>
          <w:i/>
          <w:sz w:val="18"/>
          <w:szCs w:val="18"/>
        </w:rPr>
        <w:t xml:space="preserve">expelled him from the world</w:t>
      </w:r>
      <w:r>
        <w:rPr>
          <w:sz w:val="18"/>
          <w:szCs w:val="18"/>
        </w:rPr>
        <w:t xml:space="preserve">.</w:t>
      </w:r>
      <w:r>
        <w:rPr>
          <w:sz w:val="18"/>
          <w:szCs w:val="18"/>
        </w:rPr>
        <w:t xml:space="preserve">”</w:t>
      </w:r>
      <w:r>
        <w:rPr>
          <w:sz w:val="18"/>
          <w:szCs w:val="18"/>
        </w:rPr>
        <w:t xml:space="preserve"> </w:t>
      </w:r>
      <w:r>
        <w:rPr>
          <w:sz w:val="18"/>
          <w:szCs w:val="18"/>
        </w:rPr>
        <w:t xml:space="preserve">This is §6-8’s Yerovam precisely —</w:t>
      </w:r>
      <w:r>
        <w:rPr>
          <w:sz w:val="18"/>
          <w:szCs w:val="18"/>
        </w:rPr>
        <w:t xml:space="preserve"> </w:t>
      </w:r>
      <w:r>
        <w:rPr>
          <w:sz w:val="18"/>
          <w:szCs w:val="18"/>
        </w:rPr>
        <w:t xml:space="preserve">“</w:t>
      </w:r>
      <w:r>
        <w:rPr>
          <w:sz w:val="18"/>
          <w:szCs w:val="18"/>
        </w:rPr>
        <w:t xml:space="preserve">his essential motive was from the side of haughtiness and honor… whoever is haughty is as one who serves idols</w:t>
      </w:r>
      <w:r>
        <w:rPr>
          <w:sz w:val="18"/>
          <w:szCs w:val="18"/>
        </w:rPr>
        <w:t xml:space="preserve">”</w:t>
      </w:r>
      <w:r>
        <w:rPr>
          <w:sz w:val="18"/>
          <w:szCs w:val="18"/>
        </w:rPr>
        <w:t xml:space="preserve">: the very</w:t>
      </w:r>
      <w:r>
        <w:rPr>
          <w:sz w:val="18"/>
          <w:szCs w:val="18"/>
        </w:rPr>
        <w:t xml:space="preserve"> </w:t>
      </w:r>
      <w:r>
        <w:rPr>
          <w:i/>
          <w:sz w:val="18"/>
          <w:szCs w:val="18"/>
        </w:rPr>
        <w:t xml:space="preserve">gaavah</w:t>
      </w:r>
      <w:r>
        <w:rPr>
          <w:sz w:val="18"/>
          <w:szCs w:val="18"/>
        </w:rPr>
        <w:t xml:space="preserve"> </w:t>
      </w:r>
      <w:r>
        <w:rPr>
          <w:sz w:val="18"/>
          <w:szCs w:val="18"/>
        </w:rPr>
        <w:t xml:space="preserve">that made him unable to bear Rechavam sitting while he stood is what drove him to idolatry and cast him from the World to Come.</w:t>
      </w:r>
    </w:p>
  </w:footnote>
  <w:footnote w:id="540">
    <w:p>
      <w:pPr>
        <w:pStyle w:val="FootnoteText"/>
        <w:spacing w:before="0" w:after="40" w:line="240" w:lineRule="auto"/>
      </w:pPr>
      <w:r>
        <w:rPr>
          <w:rStyle w:val="FootnoteReference"/>
        </w:rPr>
        <w:footnoteRef/>
      </w:r>
      <w:r>
        <w:rPr>
          <w:sz w:val="18"/>
          <w:szCs w:val="18"/>
        </w:rPr>
        <w:t xml:space="preserve"> </w:t>
      </w:r>
      <w:r>
        <w:rPr>
          <w:b/>
          <w:sz w:val="18"/>
          <w:szCs w:val="18"/>
        </w:rPr>
        <w:t xml:space="preserve">The two</w:t>
      </w:r>
      <w:r>
        <w:rPr>
          <w:b/>
          <w:sz w:val="18"/>
          <w:szCs w:val="18"/>
        </w:rPr>
        <w:t xml:space="preserve"> </w:t>
      </w:r>
      <w:r>
        <w:rPr>
          <w:b/>
          <w:sz w:val="18"/>
          <w:szCs w:val="18"/>
        </w:rPr>
        <w:t xml:space="preserve">“</w:t>
      </w:r>
      <w:r>
        <w:rPr>
          <w:b/>
          <w:sz w:val="18"/>
          <w:szCs w:val="18"/>
        </w:rPr>
        <w:t xml:space="preserve">root</w:t>
      </w:r>
      <w:r>
        <w:rPr>
          <w:b/>
          <w:sz w:val="18"/>
          <w:szCs w:val="18"/>
        </w:rPr>
        <w:t xml:space="preserve">”</w:t>
      </w:r>
      <w:r>
        <w:rPr>
          <w:b/>
          <w:sz w:val="18"/>
          <w:szCs w:val="18"/>
        </w:rPr>
        <w:t xml:space="preserve"> </w:t>
      </w:r>
      <w:r>
        <w:rPr>
          <w:b/>
          <w:sz w:val="18"/>
          <w:szCs w:val="18"/>
        </w:rPr>
        <w:t xml:space="preserve">inclinations — idolatry and</w:t>
      </w:r>
      <w:r>
        <w:rPr>
          <w:b/>
          <w:sz w:val="18"/>
          <w:szCs w:val="18"/>
        </w:rPr>
        <w:t xml:space="preserve"> </w:t>
      </w:r>
      <w:r>
        <w:rPr>
          <w:i/>
          <w:b/>
          <w:sz w:val="18"/>
          <w:szCs w:val="18"/>
        </w:rPr>
        <w:t xml:space="preserve">arayos</w:t>
      </w:r>
      <w:r>
        <w:rPr>
          <w:b/>
          <w:sz w:val="18"/>
          <w:szCs w:val="18"/>
        </w:rPr>
        <w:t xml:space="preserve">:</w:t>
      </w:r>
      <w:r>
        <w:rPr>
          <w:sz w:val="18"/>
          <w:szCs w:val="18"/>
        </w:rPr>
        <w:t xml:space="preserve"> </w:t>
      </w:r>
      <w:r>
        <w:rPr>
          <w:sz w:val="18"/>
          <w:szCs w:val="18"/>
        </w:rPr>
        <w:t xml:space="preserve">the Men of the Great Assembly first captured and blinded the</w:t>
      </w:r>
      <w:r>
        <w:rPr>
          <w:sz w:val="18"/>
          <w:szCs w:val="18"/>
        </w:rPr>
        <w:t xml:space="preserve"> </w:t>
      </w:r>
      <w:r>
        <w:rPr>
          <w:i/>
          <w:sz w:val="18"/>
          <w:szCs w:val="18"/>
        </w:rPr>
        <w:t xml:space="preserve">yetzer</w:t>
      </w:r>
      <w:r>
        <w:rPr>
          <w:sz w:val="18"/>
          <w:szCs w:val="18"/>
        </w:rPr>
        <w:t xml:space="preserve"> </w:t>
      </w:r>
      <w:r>
        <w:rPr>
          <w:sz w:val="18"/>
          <w:szCs w:val="18"/>
        </w:rPr>
        <w:t xml:space="preserve">of</w:t>
      </w:r>
      <w:r>
        <w:rPr>
          <w:sz w:val="18"/>
          <w:szCs w:val="18"/>
        </w:rPr>
        <w:t xml:space="preserve"> </w:t>
      </w:r>
      <w:r>
        <w:rPr>
          <w:i/>
          <w:sz w:val="18"/>
          <w:szCs w:val="18"/>
        </w:rPr>
        <w:t xml:space="preserve">avodah zarah</w:t>
      </w:r>
      <w:r>
        <w:rPr>
          <w:sz w:val="18"/>
          <w:szCs w:val="18"/>
        </w:rPr>
        <w:t xml:space="preserve">, and then prayed that the</w:t>
      </w:r>
      <w:r>
        <w:rPr>
          <w:sz w:val="18"/>
          <w:szCs w:val="18"/>
        </w:rPr>
        <w:t xml:space="preserve"> </w:t>
      </w:r>
      <w:r>
        <w:rPr>
          <w:i/>
          <w:sz w:val="18"/>
          <w:szCs w:val="18"/>
        </w:rPr>
        <w:t xml:space="preserve">yetzer</w:t>
      </w:r>
      <w:r>
        <w:rPr>
          <w:sz w:val="18"/>
          <w:szCs w:val="18"/>
        </w:rPr>
        <w:t xml:space="preserve"> </w:t>
      </w:r>
      <w:r>
        <w:rPr>
          <w:sz w:val="18"/>
          <w:szCs w:val="18"/>
        </w:rPr>
        <w:t xml:space="preserve">of</w:t>
      </w:r>
      <w:r>
        <w:rPr>
          <w:sz w:val="18"/>
          <w:szCs w:val="18"/>
        </w:rPr>
        <w:t xml:space="preserve"> </w:t>
      </w:r>
      <w:r>
        <w:rPr>
          <w:i/>
          <w:sz w:val="18"/>
          <w:szCs w:val="18"/>
        </w:rPr>
        <w:t xml:space="preserve">arayos</w:t>
      </w:r>
      <w:r>
        <w:rPr>
          <w:sz w:val="18"/>
          <w:szCs w:val="18"/>
        </w:rPr>
        <w:t xml:space="preserve"> </w:t>
      </w:r>
      <w:r>
        <w:rPr>
          <w:sz w:val="18"/>
          <w:szCs w:val="18"/>
        </w:rPr>
        <w:t xml:space="preserve">(illicit relations) be delivered into their hands as well (</w:t>
      </w:r>
      <w:r>
        <w:rPr>
          <w:b/>
          <w:sz w:val="18"/>
          <w:szCs w:val="18"/>
        </w:rPr>
        <w:t xml:space="preserve">Yoma 69b</w:t>
      </w:r>
      <w:r>
        <w:rPr>
          <w:sz w:val="18"/>
          <w:szCs w:val="18"/>
        </w:rPr>
        <w:t xml:space="preserve">; cf. </w:t>
      </w:r>
      <w:r>
        <w:rPr>
          <w:b/>
          <w:sz w:val="18"/>
          <w:szCs w:val="18"/>
        </w:rPr>
        <w:t xml:space="preserve">Sanhedrin 63b–64a</w:t>
      </w:r>
      <w:r>
        <w:rPr>
          <w:sz w:val="18"/>
          <w:szCs w:val="18"/>
        </w:rPr>
        <w:t xml:space="preserve">). These are the two</w:t>
      </w:r>
      <w:r>
        <w:rPr>
          <w:sz w:val="18"/>
          <w:szCs w:val="18"/>
        </w:rPr>
        <w:t xml:space="preserve"> </w:t>
      </w:r>
      <w:r>
        <w:rPr>
          <w:sz w:val="18"/>
          <w:szCs w:val="18"/>
        </w:rPr>
        <w:t xml:space="preserve">“</w:t>
      </w:r>
      <w:r>
        <w:rPr>
          <w:sz w:val="18"/>
          <w:szCs w:val="18"/>
        </w:rPr>
        <w:t xml:space="preserve">great</w:t>
      </w:r>
      <w:r>
        <w:rPr>
          <w:sz w:val="18"/>
          <w:szCs w:val="18"/>
        </w:rPr>
        <w:t xml:space="preserve">”</w:t>
      </w:r>
      <w:r>
        <w:rPr>
          <w:sz w:val="18"/>
          <w:szCs w:val="18"/>
        </w:rPr>
        <w:t xml:space="preserve"> </w:t>
      </w:r>
      <w:r>
        <w:rPr>
          <w:sz w:val="18"/>
          <w:szCs w:val="18"/>
        </w:rPr>
        <w:t xml:space="preserve">inclinations that Chazal single out. R’ Tzadok’s use: precisely two —</w:t>
      </w:r>
      <w:r>
        <w:rPr>
          <w:sz w:val="18"/>
          <w:szCs w:val="18"/>
        </w:rPr>
        <w:t xml:space="preserve"> </w:t>
      </w:r>
      <w:r>
        <w:rPr>
          <w:sz w:val="18"/>
          <w:szCs w:val="18"/>
        </w:rPr>
        <w:t xml:space="preserve">“</w:t>
      </w:r>
      <w:r>
        <w:rPr>
          <w:sz w:val="18"/>
          <w:szCs w:val="18"/>
        </w:rPr>
        <w:t xml:space="preserve">for it was only from</w:t>
      </w:r>
      <w:r>
        <w:rPr>
          <w:sz w:val="18"/>
          <w:szCs w:val="18"/>
        </w:rPr>
        <w:t xml:space="preserve"> </w:t>
      </w:r>
      <w:r>
        <w:rPr>
          <w:i/>
          <w:sz w:val="18"/>
          <w:szCs w:val="18"/>
        </w:rPr>
        <w:t xml:space="preserve">Avraham</w:t>
      </w:r>
      <w:r>
        <w:rPr>
          <w:sz w:val="18"/>
          <w:szCs w:val="18"/>
        </w:rPr>
        <w:t xml:space="preserve"> </w:t>
      </w:r>
      <w:r>
        <w:rPr>
          <w:sz w:val="18"/>
          <w:szCs w:val="18"/>
        </w:rPr>
        <w:t xml:space="preserve">and</w:t>
      </w:r>
      <w:r>
        <w:rPr>
          <w:sz w:val="18"/>
          <w:szCs w:val="18"/>
        </w:rPr>
        <w:t xml:space="preserve"> </w:t>
      </w:r>
      <w:r>
        <w:rPr>
          <w:i/>
          <w:sz w:val="18"/>
          <w:szCs w:val="18"/>
        </w:rPr>
        <w:t xml:space="preserve">Yitzchak</w:t>
      </w:r>
      <w:r>
        <w:rPr>
          <w:sz w:val="18"/>
          <w:szCs w:val="18"/>
        </w:rPr>
        <w:t xml:space="preserve"> </w:t>
      </w:r>
      <w:r>
        <w:rPr>
          <w:sz w:val="18"/>
          <w:szCs w:val="18"/>
        </w:rPr>
        <w:t xml:space="preserve">that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emerged</w:t>
      </w:r>
      <w:r>
        <w:rPr>
          <w:sz w:val="18"/>
          <w:szCs w:val="18"/>
        </w:rPr>
        <w:t xml:space="preserve">”</w:t>
      </w:r>
      <w:r>
        <w:rPr>
          <w:sz w:val="18"/>
          <w:szCs w:val="18"/>
        </w:rPr>
        <w:t xml:space="preserve"> </w:t>
      </w:r>
      <w:r>
        <w:rPr>
          <w:sz w:val="18"/>
          <w:szCs w:val="18"/>
        </w:rPr>
        <w:t xml:space="preserve">(Yishmael, the root of</w:t>
      </w:r>
      <w:r>
        <w:rPr>
          <w:sz w:val="18"/>
          <w:szCs w:val="18"/>
        </w:rPr>
        <w:t xml:space="preserve"> </w:t>
      </w:r>
      <w:r>
        <w:rPr>
          <w:i/>
          <w:sz w:val="18"/>
          <w:szCs w:val="18"/>
        </w:rPr>
        <w:t xml:space="preserve">arayos</w:t>
      </w:r>
      <w:r>
        <w:rPr>
          <w:sz w:val="18"/>
          <w:szCs w:val="18"/>
        </w:rPr>
        <w:t xml:space="preserve">; Esav, the root of</w:t>
      </w:r>
      <w:r>
        <w:rPr>
          <w:sz w:val="18"/>
          <w:szCs w:val="18"/>
        </w:rPr>
        <w:t xml:space="preserve"> </w:t>
      </w:r>
      <w:r>
        <w:rPr>
          <w:i/>
          <w:sz w:val="18"/>
          <w:szCs w:val="18"/>
        </w:rPr>
        <w:t xml:space="preserve">avodah zarah</w:t>
      </w:r>
      <w:r>
        <w:rPr>
          <w:sz w:val="18"/>
          <w:szCs w:val="18"/>
        </w:rPr>
        <w:t xml:space="preserve">, whose branches are anger and haughtiness); from Yaakov, the third Patriarch, no such</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issued.</w:t>
      </w:r>
    </w:p>
  </w:footnote>
  <w:footnote w:id="541">
    <w:p>
      <w:pPr>
        <w:pStyle w:val="FootnoteText"/>
        <w:spacing w:before="0" w:after="40" w:line="240" w:lineRule="auto"/>
      </w:pPr>
      <w:r>
        <w:rPr>
          <w:rStyle w:val="FootnoteReference"/>
        </w:rPr>
        <w:footnoteRef/>
      </w:r>
      <w:r>
        <w:rPr>
          <w:sz w:val="18"/>
          <w:szCs w:val="18"/>
        </w:rPr>
        <w:t xml:space="preserve"> </w:t>
      </w:r>
      <w:r>
        <w:rPr>
          <w:b/>
          <w:sz w:val="18"/>
          <w:szCs w:val="18"/>
        </w:rPr>
        <w:t xml:space="preserve">The Ishbitzer (Mei HaShiloach).</w:t>
      </w:r>
      <w:r>
        <w:rPr>
          <w:sz w:val="18"/>
          <w:szCs w:val="18"/>
        </w:rPr>
        <w:t xml:space="preserve"> </w:t>
      </w:r>
      <w:r>
        <w:rPr>
          <w:sz w:val="18"/>
          <w:szCs w:val="18"/>
        </w:rPr>
        <w:t xml:space="preserve">Throughout</w:t>
      </w:r>
      <w:r>
        <w:rPr>
          <w:sz w:val="18"/>
          <w:szCs w:val="18"/>
        </w:rPr>
        <w:t xml:space="preserve"> </w:t>
      </w:r>
      <w:r>
        <w:rPr>
          <w:i/>
          <w:sz w:val="18"/>
          <w:szCs w:val="18"/>
        </w:rPr>
        <w:t xml:space="preserve">Takanas HaShavin</w:t>
      </w:r>
      <w:r>
        <w:rPr>
          <w:sz w:val="18"/>
          <w:szCs w:val="18"/>
        </w:rPr>
        <w:t xml:space="preserve">, R’ Tzadok’s</w:t>
      </w:r>
      <w:r>
        <w:rPr>
          <w:sz w:val="18"/>
          <w:szCs w:val="18"/>
        </w:rPr>
        <w:t xml:space="preserve"> </w:t>
      </w:r>
      <w:r>
        <w:rPr>
          <w:sz w:val="18"/>
          <w:szCs w:val="18"/>
        </w:rPr>
        <w:t xml:space="preserve">“</w:t>
      </w:r>
      <w:r>
        <w:rPr>
          <w:i/>
          <w:sz w:val="18"/>
          <w:szCs w:val="18"/>
        </w:rPr>
        <w:t xml:space="preserve">v’shamati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I heard</w:t>
      </w:r>
      <w:r>
        <w:rPr>
          <w:sz w:val="18"/>
          <w:szCs w:val="18"/>
        </w:rPr>
        <w:t xml:space="preserve">”</w:t>
      </w:r>
      <w:r>
        <w:rPr>
          <w:sz w:val="18"/>
          <w:szCs w:val="18"/>
        </w:rPr>
        <w:t xml:space="preserve">) and</w:t>
      </w:r>
      <w:r>
        <w:rPr>
          <w:sz w:val="18"/>
          <w:szCs w:val="18"/>
        </w:rPr>
        <w:t xml:space="preserve"> </w:t>
      </w:r>
      <w:r>
        <w:rPr>
          <w:sz w:val="18"/>
          <w:szCs w:val="18"/>
        </w:rPr>
        <w:t xml:space="preserve">“</w:t>
      </w:r>
      <w:r>
        <w:rPr>
          <w:i/>
          <w:sz w:val="18"/>
          <w:szCs w:val="18"/>
        </w:rPr>
        <w:t xml:space="preserve">v’kibalti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I have received</w:t>
      </w:r>
      <w:r>
        <w:rPr>
          <w:sz w:val="18"/>
          <w:szCs w:val="18"/>
        </w:rPr>
        <w:t xml:space="preserve">”</w:t>
      </w:r>
      <w:r>
        <w:rPr>
          <w:sz w:val="18"/>
          <w:szCs w:val="18"/>
        </w:rPr>
        <w:t xml:space="preserve">) denote teachings received from his rebbe, R’ Mordechai Yosef Leiner of Izhbitz, the</w:t>
      </w:r>
      <w:r>
        <w:rPr>
          <w:sz w:val="18"/>
          <w:szCs w:val="18"/>
        </w:rPr>
        <w:t xml:space="preserve"> </w:t>
      </w:r>
      <w:r>
        <w:rPr>
          <w:i/>
          <w:sz w:val="18"/>
          <w:szCs w:val="18"/>
        </w:rPr>
        <w:t xml:space="preserve">Mei HaShiloach</w:t>
      </w:r>
      <w:r>
        <w:rPr>
          <w:sz w:val="18"/>
          <w:szCs w:val="18"/>
        </w:rPr>
        <w:t xml:space="preserve">. Some appear verbatim in the printed</w:t>
      </w:r>
      <w:r>
        <w:rPr>
          <w:sz w:val="18"/>
          <w:szCs w:val="18"/>
        </w:rPr>
        <w:t xml:space="preserve"> </w:t>
      </w:r>
      <w:r>
        <w:rPr>
          <w:i/>
          <w:sz w:val="18"/>
          <w:szCs w:val="18"/>
        </w:rPr>
        <w:t xml:space="preserve">Mei HaShiloach</w:t>
      </w:r>
      <w:r>
        <w:rPr>
          <w:sz w:val="18"/>
          <w:szCs w:val="18"/>
        </w:rPr>
        <w:t xml:space="preserve"> </w:t>
      </w:r>
      <w:r>
        <w:rPr>
          <w:sz w:val="18"/>
          <w:szCs w:val="18"/>
        </w:rPr>
        <w:t xml:space="preserve">(see the Zimri teaching cited at §31, Parashas Balak / Pinchas); others — like the present one, that</w:t>
      </w:r>
      <w:r>
        <w:rPr>
          <w:sz w:val="18"/>
          <w:szCs w:val="18"/>
        </w:rPr>
        <w:t xml:space="preserve"> </w:t>
      </w:r>
      <w:r>
        <w:rPr>
          <w:i/>
          <w:sz w:val="18"/>
          <w:szCs w:val="18"/>
        </w:rPr>
        <w:t xml:space="preserve">tzaraas</w:t>
      </w:r>
      <w:r>
        <w:rPr>
          <w:sz w:val="18"/>
          <w:szCs w:val="18"/>
        </w:rPr>
        <w:t xml:space="preserve"> </w:t>
      </w:r>
      <w:r>
        <w:rPr>
          <w:sz w:val="18"/>
          <w:szCs w:val="18"/>
        </w:rPr>
        <w:t xml:space="preserve">stems from the trait of anger, bound up with the root of Yeravam — were transmitted from him orally.</w:t>
      </w:r>
    </w:p>
  </w:footnote>
  <w:footnote w:id="542">
    <w:p>
      <w:pPr>
        <w:pStyle w:val="FootnoteText"/>
        <w:spacing w:before="0" w:after="40" w:line="240" w:lineRule="auto"/>
      </w:pPr>
      <w:r>
        <w:rPr>
          <w:rStyle w:val="FootnoteReference"/>
        </w:rPr>
        <w:footnoteRef/>
      </w:r>
      <w:r>
        <w:rPr>
          <w:sz w:val="18"/>
          <w:szCs w:val="18"/>
        </w:rPr>
        <w:t xml:space="preserve"> </w:t>
      </w:r>
      <w:r>
        <w:rPr>
          <w:b/>
          <w:sz w:val="18"/>
          <w:szCs w:val="18"/>
        </w:rPr>
        <w:t xml:space="preserve">‪Melachim I 11:26:‬</w:t>
      </w:r>
      <w:r>
        <w:rPr>
          <w:sz w:val="18"/>
          <w:szCs w:val="18"/>
        </w:rPr>
        <w:t xml:space="preserve"> </w:t>
      </w:r>
      <w:r>
        <w:rPr>
          <w:sz w:val="18"/>
          <w:szCs w:val="18"/>
        </w:rPr>
        <w:t xml:space="preserve">“</w:t>
      </w:r>
      <w:r>
        <w:rPr>
          <w:sz w:val="18"/>
          <w:szCs w:val="18"/>
        </w:rPr>
        <w:t xml:space="preserve">וְיָרׇבְעָם בֶּן נְבָט אֶפְרָתִי מִן הַצְּרֵדָה, וְשֵׁם אִמּוֹ</w:t>
      </w:r>
      <w:r>
        <w:rPr>
          <w:sz w:val="18"/>
          <w:szCs w:val="18"/>
        </w:rPr>
        <w:t xml:space="preserve"> </w:t>
      </w:r>
      <w:r>
        <w:rPr>
          <w:i/>
          <w:sz w:val="18"/>
          <w:szCs w:val="18"/>
        </w:rPr>
        <w:t xml:space="preserve">צְרוּעָה</w:t>
      </w:r>
      <w:r>
        <w:rPr>
          <w:sz w:val="18"/>
          <w:szCs w:val="18"/>
        </w:rPr>
        <w:t xml:space="preserve"> </w:t>
      </w:r>
      <w:r>
        <w:rPr>
          <w:sz w:val="18"/>
          <w:szCs w:val="18"/>
        </w:rPr>
        <w:t xml:space="preserve">אִשָּׁה אַלְמָנָה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Yerovam son of Nevat, an Efratite of Tzeredah —</w:t>
      </w:r>
      <w:r>
        <w:rPr>
          <w:sz w:val="18"/>
          <w:szCs w:val="18"/>
        </w:rPr>
        <w:t xml:space="preserve"> </w:t>
      </w:r>
      <w:r>
        <w:rPr>
          <w:i/>
          <w:sz w:val="18"/>
          <w:szCs w:val="18"/>
        </w:rPr>
        <w:t xml:space="preserve">his mother’s name was Tzeru’ah</w:t>
      </w:r>
      <w:r>
        <w:rPr>
          <w:sz w:val="18"/>
          <w:szCs w:val="18"/>
        </w:rPr>
        <w:t xml:space="preserve">, a widow.</w:t>
      </w:r>
      <w:r>
        <w:rPr>
          <w:sz w:val="18"/>
          <w:szCs w:val="18"/>
        </w:rPr>
        <w:t xml:space="preserve">”</w:t>
      </w:r>
      <w:r>
        <w:rPr>
          <w:sz w:val="18"/>
          <w:szCs w:val="18"/>
        </w:rPr>
        <w:t xml:space="preserve"> </w:t>
      </w:r>
      <w:r>
        <w:rPr>
          <w:sz w:val="18"/>
          <w:szCs w:val="18"/>
        </w:rPr>
        <w:t xml:space="preserve">The name</w:t>
      </w:r>
      <w:r>
        <w:rPr>
          <w:sz w:val="18"/>
          <w:szCs w:val="18"/>
        </w:rPr>
        <w:t xml:space="preserve"> </w:t>
      </w:r>
      <w:r>
        <w:rPr>
          <w:b/>
          <w:sz w:val="18"/>
          <w:szCs w:val="18"/>
        </w:rPr>
        <w:t xml:space="preserve">Tzeru’ah</w:t>
      </w:r>
      <w:r>
        <w:rPr>
          <w:sz w:val="18"/>
          <w:szCs w:val="18"/>
        </w:rPr>
        <w:t xml:space="preserve"> </w:t>
      </w:r>
      <w:r>
        <w:rPr>
          <w:sz w:val="18"/>
          <w:szCs w:val="18"/>
        </w:rPr>
        <w:t xml:space="preserve">echoes</w:t>
      </w:r>
      <w:r>
        <w:rPr>
          <w:sz w:val="18"/>
          <w:szCs w:val="18"/>
        </w:rPr>
        <w:t xml:space="preserve"> </w:t>
      </w:r>
      <w:r>
        <w:rPr>
          <w:i/>
          <w:sz w:val="18"/>
          <w:szCs w:val="18"/>
        </w:rPr>
        <w:t xml:space="preserve">tzaraas</w:t>
      </w:r>
      <w:r>
        <w:rPr>
          <w:sz w:val="18"/>
          <w:szCs w:val="18"/>
        </w:rPr>
        <w:t xml:space="preserve"> </w:t>
      </w:r>
      <w:r>
        <w:rPr>
          <w:sz w:val="18"/>
          <w:szCs w:val="18"/>
        </w:rPr>
        <w:t xml:space="preserve">/</w:t>
      </w:r>
      <w:r>
        <w:rPr>
          <w:sz w:val="18"/>
          <w:szCs w:val="18"/>
        </w:rPr>
        <w:t xml:space="preserve"> </w:t>
      </w:r>
      <w:r>
        <w:rPr>
          <w:i/>
          <w:sz w:val="18"/>
          <w:szCs w:val="18"/>
        </w:rPr>
        <w:t xml:space="preserve">metzora</w:t>
      </w:r>
      <w:r>
        <w:rPr>
          <w:sz w:val="18"/>
          <w:szCs w:val="18"/>
        </w:rPr>
        <w:t xml:space="preserve">, and the meforshim read such names as hinting at trait and destiny. R’ Tzadok’s received teaching: since</w:t>
      </w:r>
      <w:r>
        <w:rPr>
          <w:sz w:val="18"/>
          <w:szCs w:val="18"/>
        </w:rPr>
        <w:t xml:space="preserve"> </w:t>
      </w:r>
      <w:r>
        <w:rPr>
          <w:i/>
          <w:sz w:val="18"/>
          <w:szCs w:val="18"/>
        </w:rPr>
        <w:t xml:space="preserve">tzaraas</w:t>
      </w:r>
      <w:r>
        <w:rPr>
          <w:sz w:val="18"/>
          <w:szCs w:val="18"/>
        </w:rPr>
        <w:t xml:space="preserve"> </w:t>
      </w:r>
      <w:r>
        <w:rPr>
          <w:sz w:val="18"/>
          <w:szCs w:val="18"/>
        </w:rPr>
        <w:t xml:space="preserve">stems from anger (Arachin 16a), Yerovam’s blemish — traced</w:t>
      </w:r>
      <w:r>
        <w:rPr>
          <w:sz w:val="18"/>
          <w:szCs w:val="18"/>
        </w:rPr>
        <w:t xml:space="preserve"> </w:t>
      </w:r>
      <w:r>
        <w:rPr>
          <w:sz w:val="18"/>
          <w:szCs w:val="18"/>
        </w:rPr>
        <w:t xml:space="preserve">“</w:t>
      </w:r>
      <w:r>
        <w:rPr>
          <w:sz w:val="18"/>
          <w:szCs w:val="18"/>
        </w:rPr>
        <w:t xml:space="preserve">by way of his mother [</w:t>
      </w:r>
      <w:r>
        <w:rPr>
          <w:i/>
          <w:sz w:val="18"/>
          <w:szCs w:val="18"/>
        </w:rPr>
        <w:t xml:space="preserve">Tzeru’ah</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stricken one</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 was the trait of</w:t>
      </w:r>
      <w:r>
        <w:rPr>
          <w:sz w:val="18"/>
          <w:szCs w:val="18"/>
        </w:rPr>
        <w:t xml:space="preserve"> </w:t>
      </w:r>
      <w:r>
        <w:rPr>
          <w:i/>
          <w:sz w:val="18"/>
          <w:szCs w:val="18"/>
        </w:rPr>
        <w:t xml:space="preserve">anger</w:t>
      </w:r>
      <w:r>
        <w:rPr>
          <w:sz w:val="18"/>
          <w:szCs w:val="18"/>
        </w:rPr>
        <w:t xml:space="preserve">, from which his fatal haughtiness was drawn.‬</w:t>
      </w:r>
    </w:p>
  </w:footnote>
  <w:footnote w:id="543">
    <w:p>
      <w:pPr>
        <w:pStyle w:val="FootnoteText"/>
        <w:spacing w:before="0" w:after="40" w:line="240" w:lineRule="auto"/>
      </w:pPr>
      <w:r>
        <w:rPr>
          <w:rStyle w:val="FootnoteReference"/>
        </w:rPr>
        <w:footnoteRef/>
      </w:r>
      <w:r>
        <w:rPr>
          <w:sz w:val="18"/>
          <w:szCs w:val="18"/>
        </w:rPr>
        <w:t xml:space="preserve"> </w:t>
      </w:r>
      <w:r>
        <w:rPr>
          <w:b/>
          <w:sz w:val="18"/>
          <w:szCs w:val="18"/>
        </w:rPr>
        <w:t xml:space="preserve">‪Arachin 16a:‬</w:t>
      </w:r>
      <w:r>
        <w:rPr>
          <w:sz w:val="18"/>
          <w:szCs w:val="18"/>
        </w:rPr>
        <w:t xml:space="preserve"> </w:t>
      </w:r>
      <w:r>
        <w:rPr>
          <w:sz w:val="18"/>
          <w:szCs w:val="18"/>
        </w:rPr>
        <w:t xml:space="preserve">“</w:t>
      </w:r>
      <w:r>
        <w:rPr>
          <w:sz w:val="18"/>
          <w:szCs w:val="18"/>
        </w:rPr>
        <w:t xml:space="preserve">עַל שִׁבְעָה דְבָרִים נְגָעִים בָּאִין</w:t>
      </w:r>
      <w:r>
        <w:rPr>
          <w:sz w:val="18"/>
          <w:szCs w:val="18"/>
        </w:rPr>
        <w:t xml:space="preserve">”</w:t>
      </w:r>
      <w:r>
        <w:rPr>
          <w:sz w:val="18"/>
          <w:szCs w:val="18"/>
        </w:rPr>
        <w:t xml:space="preserve"> </w:t>
      </w:r>
      <w:r>
        <w:rPr>
          <w:sz w:val="18"/>
          <w:szCs w:val="18"/>
        </w:rPr>
        <w:t xml:space="preserve">‪— the plagues of</w:t>
      </w:r>
      <w:r>
        <w:rPr>
          <w:sz w:val="18"/>
          <w:szCs w:val="18"/>
        </w:rPr>
        <w:t xml:space="preserve"> </w:t>
      </w:r>
      <w:r>
        <w:rPr>
          <w:i/>
          <w:sz w:val="18"/>
          <w:szCs w:val="18"/>
        </w:rPr>
        <w:t xml:space="preserve">tzaraas</w:t>
      </w:r>
      <w:r>
        <w:rPr>
          <w:sz w:val="18"/>
          <w:szCs w:val="18"/>
        </w:rPr>
        <w:t xml:space="preserve"> </w:t>
      </w:r>
      <w:r>
        <w:rPr>
          <w:sz w:val="18"/>
          <w:szCs w:val="18"/>
        </w:rPr>
        <w:t xml:space="preserve">come upon a person for seven things:</w:t>
      </w:r>
      <w:r>
        <w:rPr>
          <w:sz w:val="18"/>
          <w:szCs w:val="18"/>
        </w:rPr>
        <w:t xml:space="preserve"> </w:t>
      </w:r>
      <w:r>
        <w:rPr>
          <w:i/>
          <w:sz w:val="18"/>
          <w:szCs w:val="18"/>
        </w:rPr>
        <w:t xml:space="preserve">lashon hara</w:t>
      </w:r>
      <w:r>
        <w:rPr>
          <w:sz w:val="18"/>
          <w:szCs w:val="18"/>
        </w:rPr>
        <w:t xml:space="preserve">, bloodshed, a vain oath,</w:t>
      </w:r>
      <w:r>
        <w:rPr>
          <w:sz w:val="18"/>
          <w:szCs w:val="18"/>
        </w:rPr>
        <w:t xml:space="preserve"> </w:t>
      </w:r>
      <w:r>
        <w:rPr>
          <w:i/>
          <w:sz w:val="18"/>
          <w:szCs w:val="18"/>
        </w:rPr>
        <w:t xml:space="preserve">gilui arayos</w:t>
      </w:r>
      <w:r>
        <w:rPr>
          <w:sz w:val="18"/>
          <w:szCs w:val="18"/>
        </w:rPr>
        <w:t xml:space="preserve">,</w:t>
      </w:r>
      <w:r>
        <w:rPr>
          <w:sz w:val="18"/>
          <w:szCs w:val="18"/>
        </w:rPr>
        <w:t xml:space="preserve"> </w:t>
      </w:r>
      <w:r>
        <w:rPr>
          <w:i/>
          <w:sz w:val="18"/>
          <w:szCs w:val="18"/>
        </w:rPr>
        <w:t xml:space="preserve">gassus ha-ruach</w:t>
      </w:r>
      <w:r>
        <w:rPr>
          <w:sz w:val="18"/>
          <w:szCs w:val="18"/>
        </w:rPr>
        <w:t xml:space="preserve"> </w:t>
      </w:r>
      <w:r>
        <w:rPr>
          <w:sz w:val="18"/>
          <w:szCs w:val="18"/>
        </w:rPr>
        <w:t xml:space="preserve">(haughtiness of spirit), robbery, and stinginess. R’ Tzadok links</w:t>
      </w:r>
      <w:r>
        <w:rPr>
          <w:sz w:val="18"/>
          <w:szCs w:val="18"/>
        </w:rPr>
        <w:t xml:space="preserve"> </w:t>
      </w:r>
      <w:r>
        <w:rPr>
          <w:i/>
          <w:sz w:val="18"/>
          <w:szCs w:val="18"/>
        </w:rPr>
        <w:t xml:space="preserve">tzaraas</w:t>
      </w:r>
      <w:r>
        <w:rPr>
          <w:sz w:val="18"/>
          <w:szCs w:val="18"/>
        </w:rPr>
        <w:t xml:space="preserve"> </w:t>
      </w:r>
      <w:r>
        <w:rPr>
          <w:sz w:val="18"/>
          <w:szCs w:val="18"/>
        </w:rPr>
        <w:t xml:space="preserve">here to</w:t>
      </w:r>
      <w:r>
        <w:rPr>
          <w:sz w:val="18"/>
          <w:szCs w:val="18"/>
        </w:rPr>
        <w:t xml:space="preserve"> </w:t>
      </w:r>
      <w:r>
        <w:rPr>
          <w:i/>
          <w:sz w:val="18"/>
          <w:szCs w:val="18"/>
        </w:rPr>
        <w:t xml:space="preserve">anger</w:t>
      </w:r>
      <w:r>
        <w:rPr>
          <w:sz w:val="18"/>
          <w:szCs w:val="18"/>
        </w:rPr>
        <w:t xml:space="preserve"> </w:t>
      </w:r>
      <w:r>
        <w:rPr>
          <w:sz w:val="18"/>
          <w:szCs w:val="18"/>
        </w:rPr>
        <w:t xml:space="preserve">— bound up with the</w:t>
      </w:r>
      <w:r>
        <w:rPr>
          <w:sz w:val="18"/>
          <w:szCs w:val="18"/>
        </w:rPr>
        <w:t xml:space="preserve"> </w:t>
      </w:r>
      <w:r>
        <w:rPr>
          <w:i/>
          <w:sz w:val="18"/>
          <w:szCs w:val="18"/>
        </w:rPr>
        <w:t xml:space="preserve">gassus ha-ruach</w:t>
      </w:r>
      <w:r>
        <w:rPr>
          <w:sz w:val="18"/>
          <w:szCs w:val="18"/>
        </w:rPr>
        <w:t xml:space="preserve"> </w:t>
      </w:r>
      <w:r>
        <w:rPr>
          <w:sz w:val="18"/>
          <w:szCs w:val="18"/>
        </w:rPr>
        <w:t xml:space="preserve">of this list — as the root of Yerovam’s flaw (hinted by his mother’s name</w:t>
      </w:r>
      <w:r>
        <w:rPr>
          <w:sz w:val="18"/>
          <w:szCs w:val="18"/>
        </w:rPr>
        <w:t xml:space="preserve"> </w:t>
      </w:r>
      <w:r>
        <w:rPr>
          <w:i/>
          <w:sz w:val="18"/>
          <w:szCs w:val="18"/>
        </w:rPr>
        <w:t xml:space="preserve">Tzeru’ah</w:t>
      </w:r>
      <w:r>
        <w:rPr>
          <w:sz w:val="18"/>
          <w:szCs w:val="18"/>
        </w:rPr>
        <w:t xml:space="preserve">):</w:t>
      </w:r>
      <w:r>
        <w:rPr>
          <w:sz w:val="18"/>
          <w:szCs w:val="18"/>
        </w:rPr>
        <w:t xml:space="preserve"> </w:t>
      </w:r>
      <w:r>
        <w:rPr>
          <w:sz w:val="18"/>
          <w:szCs w:val="18"/>
        </w:rPr>
        <w:t xml:space="preserve">“</w:t>
      </w:r>
      <w:r>
        <w:rPr>
          <w:sz w:val="18"/>
          <w:szCs w:val="18"/>
        </w:rPr>
        <w:t xml:space="preserve">for haughtiness is drawn from anger and the evil [side of]</w:t>
      </w:r>
      <w:r>
        <w:rPr>
          <w:sz w:val="18"/>
          <w:szCs w:val="18"/>
        </w:rPr>
        <w:t xml:space="preserve"> </w:t>
      </w:r>
      <w:r>
        <w:rPr>
          <w:i/>
          <w:sz w:val="18"/>
          <w:szCs w:val="18"/>
        </w:rPr>
        <w:t xml:space="preserve">Gevurah</w:t>
      </w:r>
      <w:r>
        <w:rPr>
          <w:sz w:val="18"/>
          <w:szCs w:val="18"/>
        </w:rPr>
        <w:t xml:space="preserve">, which craves to overpower all.‬</w:t>
      </w:r>
      <w:r>
        <w:rPr>
          <w:sz w:val="18"/>
          <w:szCs w:val="18"/>
        </w:rPr>
        <w:t xml:space="preserve">”</w:t>
      </w:r>
    </w:p>
  </w:footnote>
  <w:footnote w:id="54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28:9:‬</w:t>
      </w:r>
      <w:r>
        <w:rPr>
          <w:sz w:val="18"/>
          <w:szCs w:val="18"/>
        </w:rPr>
        <w:t xml:space="preserve"> </w:t>
      </w:r>
      <w:r>
        <w:rPr>
          <w:sz w:val="18"/>
          <w:szCs w:val="18"/>
        </w:rPr>
        <w:t xml:space="preserve">“</w:t>
      </w:r>
      <w:r>
        <w:rPr>
          <w:sz w:val="18"/>
          <w:szCs w:val="18"/>
        </w:rPr>
        <w:t xml:space="preserve">וַיֵּלֶךְ עֵשָׂו אֶל יִשְׁמָעֵאל, וַיִּקַּח אֶת</w:t>
      </w:r>
      <w:r>
        <w:rPr>
          <w:sz w:val="18"/>
          <w:szCs w:val="18"/>
        </w:rPr>
        <w:t xml:space="preserve"> </w:t>
      </w:r>
      <w:r>
        <w:rPr>
          <w:i/>
          <w:sz w:val="18"/>
          <w:szCs w:val="18"/>
        </w:rPr>
        <w:t xml:space="preserve">מָחֲלַת בַּת יִשְׁמָעֵאל</w:t>
      </w:r>
      <w:r>
        <w:rPr>
          <w:sz w:val="18"/>
          <w:szCs w:val="18"/>
        </w:rPr>
        <w:t xml:space="preserve"> </w:t>
      </w:r>
      <w:r>
        <w:rPr>
          <w:sz w:val="18"/>
          <w:szCs w:val="18"/>
        </w:rPr>
        <w:t xml:space="preserve">בֶּן אַבְרָהָם אֲחוֹת נְבָיוֹת עַל נָשָׁיו לוֹ לְאִשָּׁה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Esav went to Yishmael and took</w:t>
      </w:r>
      <w:r>
        <w:rPr>
          <w:sz w:val="18"/>
          <w:szCs w:val="18"/>
        </w:rPr>
        <w:t xml:space="preserve"> </w:t>
      </w:r>
      <w:r>
        <w:rPr>
          <w:i/>
          <w:sz w:val="18"/>
          <w:szCs w:val="18"/>
        </w:rPr>
        <w:t xml:space="preserve">Machalas the daughter of Yishmael</w:t>
      </w:r>
      <w:r>
        <w:rPr>
          <w:sz w:val="18"/>
          <w:szCs w:val="18"/>
        </w:rPr>
        <w:t xml:space="preserve">… in addition to his [other] wives, as a wife.</w:t>
      </w:r>
      <w:r>
        <w:rPr>
          <w:sz w:val="18"/>
          <w:szCs w:val="18"/>
        </w:rPr>
        <w:t xml:space="preserve">”</w:t>
      </w:r>
      <w:r>
        <w:rPr>
          <w:sz w:val="18"/>
          <w:szCs w:val="18"/>
        </w:rPr>
        <w:t xml:space="preserve"> </w:t>
      </w:r>
      <w:r>
        <w:rPr>
          <w:sz w:val="18"/>
          <w:szCs w:val="18"/>
        </w:rPr>
        <w:t xml:space="preserve">(</w:t>
      </w:r>
      <w:r>
        <w:rPr>
          <w:b/>
          <w:sz w:val="18"/>
          <w:szCs w:val="18"/>
        </w:rPr>
        <w:t xml:space="preserve">Bereishis Rabbah 67:13</w:t>
      </w:r>
      <w:r>
        <w:rPr>
          <w:sz w:val="18"/>
          <w:szCs w:val="18"/>
        </w:rPr>
        <w:t xml:space="preserve"> </w:t>
      </w:r>
      <w:r>
        <w:rPr>
          <w:sz w:val="18"/>
          <w:szCs w:val="18"/>
        </w:rPr>
        <w:t xml:space="preserve">reads</w:t>
      </w:r>
      <w:r>
        <w:rPr>
          <w:sz w:val="18"/>
          <w:szCs w:val="18"/>
        </w:rPr>
        <w:t xml:space="preserve"> </w:t>
      </w:r>
      <w:r>
        <w:rPr>
          <w:i/>
          <w:sz w:val="18"/>
          <w:szCs w:val="18"/>
        </w:rPr>
        <w:t xml:space="preserve">Machalas</w:t>
      </w:r>
      <w:r>
        <w:rPr>
          <w:sz w:val="18"/>
          <w:szCs w:val="18"/>
        </w:rPr>
        <w:t xml:space="preserve"> </w:t>
      </w:r>
      <w:r>
        <w:rPr>
          <w:sz w:val="18"/>
          <w:szCs w:val="18"/>
        </w:rPr>
        <w:t xml:space="preserve">as</w:t>
      </w:r>
      <w:r>
        <w:rPr>
          <w:sz w:val="18"/>
          <w:szCs w:val="18"/>
        </w:rPr>
        <w:t xml:space="preserve"> </w:t>
      </w:r>
      <w:r>
        <w:rPr>
          <w:sz w:val="18"/>
          <w:szCs w:val="18"/>
        </w:rPr>
        <w:t xml:space="preserve">“</w:t>
      </w:r>
      <w:r>
        <w:rPr>
          <w:i/>
          <w:sz w:val="18"/>
          <w:szCs w:val="18"/>
        </w:rPr>
        <w:t xml:space="preserve">nimchalu</w:t>
      </w:r>
      <w:r>
        <w:rPr>
          <w:sz w:val="18"/>
          <w:szCs w:val="18"/>
        </w:rPr>
        <w:t xml:space="preserve"> </w:t>
      </w:r>
      <w:r>
        <w:rPr>
          <w:sz w:val="18"/>
          <w:szCs w:val="18"/>
        </w:rPr>
        <w:t xml:space="preserve">— his sins were pardoned</w:t>
      </w:r>
      <w:r>
        <w:rPr>
          <w:sz w:val="18"/>
          <w:szCs w:val="18"/>
        </w:rPr>
        <w:t xml:space="preserve">”</w:t>
      </w:r>
      <w:r>
        <w:rPr>
          <w:sz w:val="18"/>
          <w:szCs w:val="18"/>
        </w:rPr>
        <w:t xml:space="preserve"> </w:t>
      </w:r>
      <w:r>
        <w:rPr>
          <w:sz w:val="18"/>
          <w:szCs w:val="18"/>
        </w:rPr>
        <w:t xml:space="preserve">on his wedding day.) R’ Tzadok’s use: Esav’s</w:t>
      </w:r>
      <w:r>
        <w:rPr>
          <w:sz w:val="18"/>
          <w:szCs w:val="18"/>
        </w:rPr>
        <w:t xml:space="preserve"> </w:t>
      </w:r>
      <w:r>
        <w:rPr>
          <w:i/>
          <w:sz w:val="18"/>
          <w:szCs w:val="18"/>
        </w:rPr>
        <w:t xml:space="preserve">truly</w:t>
      </w:r>
      <w:r>
        <w:rPr>
          <w:sz w:val="18"/>
          <w:szCs w:val="18"/>
        </w:rPr>
        <w:t xml:space="preserve"> </w:t>
      </w:r>
      <w:r>
        <w:rPr>
          <w:sz w:val="18"/>
          <w:szCs w:val="18"/>
        </w:rPr>
        <w:t xml:space="preserve">fitting mate — the</w:t>
      </w:r>
      <w:r>
        <w:rPr>
          <w:sz w:val="18"/>
          <w:szCs w:val="18"/>
        </w:rPr>
        <w:t xml:space="preserve"> </w:t>
      </w:r>
      <w:r>
        <w:rPr>
          <w:sz w:val="18"/>
          <w:szCs w:val="18"/>
        </w:rPr>
        <w:t xml:space="preserve">“</w:t>
      </w:r>
      <w:r>
        <w:rPr>
          <w:sz w:val="18"/>
          <w:szCs w:val="18"/>
        </w:rPr>
        <w:t xml:space="preserve">female</w:t>
      </w:r>
      <w:r>
        <w:rPr>
          <w:sz w:val="18"/>
          <w:szCs w:val="18"/>
        </w:rPr>
        <w:t xml:space="preserve">”</w:t>
      </w:r>
      <w:r>
        <w:rPr>
          <w:sz w:val="18"/>
          <w:szCs w:val="18"/>
        </w:rPr>
        <w:t xml:space="preserve"> </w:t>
      </w:r>
      <w:r>
        <w:rPr>
          <w:sz w:val="18"/>
          <w:szCs w:val="18"/>
        </w:rPr>
        <w:t xml:space="preserve">of the inclination of</w:t>
      </w:r>
      <w:r>
        <w:rPr>
          <w:sz w:val="18"/>
          <w:szCs w:val="18"/>
        </w:rPr>
        <w:t xml:space="preserve"> </w:t>
      </w:r>
      <w:r>
        <w:rPr>
          <w:i/>
          <w:sz w:val="18"/>
          <w:szCs w:val="18"/>
        </w:rPr>
        <w:t xml:space="preserve">arayos</w:t>
      </w:r>
      <w:r>
        <w:rPr>
          <w:sz w:val="18"/>
          <w:szCs w:val="18"/>
        </w:rPr>
        <w:t xml:space="preserve">, matching his</w:t>
      </w:r>
      <w:r>
        <w:rPr>
          <w:sz w:val="18"/>
          <w:szCs w:val="18"/>
        </w:rPr>
        <w:t xml:space="preserve"> </w:t>
      </w:r>
      <w:r>
        <w:rPr>
          <w:sz w:val="18"/>
          <w:szCs w:val="18"/>
        </w:rPr>
        <w:t xml:space="preserve">“</w:t>
      </w:r>
      <w:r>
        <w:rPr>
          <w:sz w:val="18"/>
          <w:szCs w:val="18"/>
        </w:rPr>
        <w:t xml:space="preserve">male</w:t>
      </w:r>
      <w:r>
        <w:rPr>
          <w:sz w:val="18"/>
          <w:szCs w:val="18"/>
        </w:rPr>
        <w:t xml:space="preserve">”</w:t>
      </w:r>
      <w:r>
        <w:rPr>
          <w:sz w:val="18"/>
          <w:szCs w:val="18"/>
        </w:rPr>
        <w:t xml:space="preserve"> </w:t>
      </w:r>
      <w:r>
        <w:rPr>
          <w:sz w:val="18"/>
          <w:szCs w:val="18"/>
        </w:rPr>
        <w:t xml:space="preserve">of anger and idolatry — was Machalas, of Yishmael’s line (the root of</w:t>
      </w:r>
      <w:r>
        <w:rPr>
          <w:sz w:val="18"/>
          <w:szCs w:val="18"/>
        </w:rPr>
        <w:t xml:space="preserve"> </w:t>
      </w:r>
      <w:r>
        <w:rPr>
          <w:i/>
          <w:sz w:val="18"/>
          <w:szCs w:val="18"/>
        </w:rPr>
        <w:t xml:space="preserve">arayos</w:t>
      </w:r>
      <w:r>
        <w:rPr>
          <w:sz w:val="18"/>
          <w:szCs w:val="18"/>
        </w:rPr>
        <w:t xml:space="preserve">),</w:t>
      </w:r>
      <w:r>
        <w:rPr>
          <w:sz w:val="18"/>
          <w:szCs w:val="18"/>
        </w:rPr>
        <w:t xml:space="preserve"> </w:t>
      </w:r>
      <w:r>
        <w:rPr>
          <w:i/>
          <w:sz w:val="18"/>
          <w:szCs w:val="18"/>
        </w:rPr>
        <w:t xml:space="preserve">not</w:t>
      </w:r>
      <w:r>
        <w:rPr>
          <w:sz w:val="18"/>
          <w:szCs w:val="18"/>
        </w:rPr>
        <w:t xml:space="preserve"> </w:t>
      </w:r>
      <w:r>
        <w:rPr>
          <w:sz w:val="18"/>
          <w:szCs w:val="18"/>
        </w:rPr>
        <w:t xml:space="preserve">Leah; the crowd’s saying</w:t>
      </w:r>
      <w:r>
        <w:rPr>
          <w:sz w:val="18"/>
          <w:szCs w:val="18"/>
        </w:rPr>
        <w:t xml:space="preserve"> </w:t>
      </w:r>
      <w:r>
        <w:rPr>
          <w:sz w:val="18"/>
          <w:szCs w:val="18"/>
        </w:rPr>
        <w:t xml:space="preserve">“</w:t>
      </w:r>
      <w:r>
        <w:rPr>
          <w:sz w:val="18"/>
          <w:szCs w:val="18"/>
        </w:rPr>
        <w:t xml:space="preserve">the elder [Leah] for the elder [Esav]</w:t>
      </w:r>
      <w:r>
        <w:rPr>
          <w:sz w:val="18"/>
          <w:szCs w:val="18"/>
        </w:rPr>
        <w:t xml:space="preserve">”</w:t>
      </w:r>
      <w:r>
        <w:rPr>
          <w:sz w:val="18"/>
          <w:szCs w:val="18"/>
        </w:rPr>
        <w:t xml:space="preserve"> </w:t>
      </w:r>
      <w:r>
        <w:rPr>
          <w:sz w:val="18"/>
          <w:szCs w:val="18"/>
        </w:rPr>
        <w:t xml:space="preserve">mistook Leah’s inward loathing of evil for kinship with it.‬</w:t>
      </w:r>
    </w:p>
  </w:footnote>
  <w:footnote w:id="54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§4):</w:t>
      </w:r>
      <w:r>
        <w:rPr>
          <w:sz w:val="18"/>
          <w:szCs w:val="18"/>
        </w:rPr>
        <w:t xml:space="preserve"> </w:t>
      </w:r>
      <w:r>
        <w:rPr>
          <w:sz w:val="18"/>
          <w:szCs w:val="18"/>
        </w:rPr>
        <w:t xml:space="preserve">“</w:t>
      </w:r>
      <w:r>
        <w:rPr>
          <w:sz w:val="18"/>
          <w:szCs w:val="18"/>
        </w:rPr>
        <w:t xml:space="preserve">‘</w:t>
      </w:r>
      <w:r>
        <w:rPr>
          <w:sz w:val="18"/>
          <w:szCs w:val="18"/>
        </w:rPr>
        <w:t xml:space="preserve">the sins are</w:t>
      </w:r>
      <w:r>
        <w:rPr>
          <w:sz w:val="18"/>
          <w:szCs w:val="18"/>
        </w:rPr>
        <w:t xml:space="preserve"> </w:t>
      </w:r>
      <w:r>
        <w:rPr>
          <w:i/>
          <w:sz w:val="18"/>
          <w:szCs w:val="18"/>
        </w:rPr>
        <w:t xml:space="preserve">like the thorn that surrounds the lettuce</w:t>
      </w:r>
      <w:r>
        <w:rPr>
          <w:sz w:val="18"/>
          <w:szCs w:val="18"/>
        </w:rPr>
        <w:t xml:space="preserve"> </w:t>
      </w:r>
      <w:r>
        <w:rPr>
          <w:sz w:val="18"/>
          <w:szCs w:val="18"/>
        </w:rPr>
        <w:t xml:space="preserve">— and not in the root</w:t>
      </w:r>
      <w:r>
        <w:rPr>
          <w:sz w:val="18"/>
          <w:szCs w:val="18"/>
        </w:rPr>
        <w:t xml:space="preserve">’</w:t>
      </w:r>
      <w:r>
        <w:rPr>
          <w:sz w:val="18"/>
          <w:szCs w:val="18"/>
        </w:rPr>
        <w:t xml:space="preserve">; and this is from the side that our root is from Yitzchak… and thereby [Israel] becomes an actual</w:t>
      </w:r>
      <w:r>
        <w:rPr>
          <w:sz w:val="18"/>
          <w:szCs w:val="18"/>
        </w:rPr>
        <w:t xml:space="preserve"> </w:t>
      </w:r>
      <w:r>
        <w:rPr>
          <w:i/>
          <w:sz w:val="18"/>
          <w:szCs w:val="18"/>
        </w:rPr>
        <w:t xml:space="preserve">merkavah</w:t>
      </w:r>
      <w:r>
        <w:rPr>
          <w:sz w:val="18"/>
          <w:szCs w:val="18"/>
        </w:rPr>
        <w:t xml:space="preserve">,</w:t>
      </w:r>
      <w:r>
        <w:rPr>
          <w:sz w:val="18"/>
          <w:szCs w:val="18"/>
        </w:rPr>
        <w:t xml:space="preserve"> </w:t>
      </w:r>
      <w:r>
        <w:rPr>
          <w:sz w:val="18"/>
          <w:szCs w:val="18"/>
        </w:rPr>
        <w:t xml:space="preserve">‘</w:t>
      </w:r>
      <w:r>
        <w:rPr>
          <w:sz w:val="18"/>
          <w:szCs w:val="18"/>
        </w:rPr>
        <w:t xml:space="preserve">children of the living God.</w:t>
      </w:r>
      <w:r>
        <w:rPr>
          <w:sz w:val="18"/>
          <w:szCs w:val="18"/>
        </w:rPr>
        <w:t xml:space="preserve">’</w:t>
      </w:r>
      <w:r>
        <w:rPr>
          <w:sz w:val="18"/>
          <w:szCs w:val="18"/>
        </w:rPr>
        <w:t xml:space="preserve">”</w:t>
      </w:r>
      <w:r>
        <w:rPr>
          <w:sz w:val="18"/>
          <w:szCs w:val="18"/>
        </w:rPr>
        <w:t xml:space="preserve"> </w:t>
      </w:r>
      <w:r>
        <w:rPr>
          <w:sz w:val="18"/>
          <w:szCs w:val="18"/>
        </w:rPr>
        <w:t xml:space="preserve">This is §6-8’s Leah,</w:t>
      </w:r>
      <w:r>
        <w:rPr>
          <w:sz w:val="18"/>
          <w:szCs w:val="18"/>
        </w:rPr>
        <w:t xml:space="preserve"> </w:t>
      </w:r>
      <w:r>
        <w:rPr>
          <w:sz w:val="18"/>
          <w:szCs w:val="18"/>
        </w:rPr>
        <w:t xml:space="preserve">“</w:t>
      </w:r>
      <w:r>
        <w:rPr>
          <w:sz w:val="18"/>
          <w:szCs w:val="18"/>
        </w:rPr>
        <w:t xml:space="preserve">the root of the supernal holiness of Knesses Yisrael</w:t>
      </w:r>
      <w:r>
        <w:rPr>
          <w:sz w:val="18"/>
          <w:szCs w:val="18"/>
        </w:rPr>
        <w:t xml:space="preserve">”</w:t>
      </w:r>
      <w:r>
        <w:rPr>
          <w:sz w:val="18"/>
          <w:szCs w:val="18"/>
        </w:rPr>
        <w:t xml:space="preserve">: even should they</w:t>
      </w:r>
      <w:r>
        <w:rPr>
          <w:sz w:val="18"/>
          <w:szCs w:val="18"/>
        </w:rPr>
        <w:t xml:space="preserve"> </w:t>
      </w:r>
      <w:r>
        <w:rPr>
          <w:sz w:val="18"/>
          <w:szCs w:val="18"/>
        </w:rPr>
        <w:t xml:space="preserve">“</w:t>
      </w:r>
      <w:r>
        <w:rPr>
          <w:sz w:val="18"/>
          <w:szCs w:val="18"/>
        </w:rPr>
        <w:t xml:space="preserve">multiply iniquities,</w:t>
      </w:r>
      <w:r>
        <w:rPr>
          <w:sz w:val="18"/>
          <w:szCs w:val="18"/>
        </w:rPr>
        <w:t xml:space="preserve">”</w:t>
      </w:r>
      <w:r>
        <w:rPr>
          <w:sz w:val="18"/>
          <w:szCs w:val="18"/>
        </w:rPr>
        <w:t xml:space="preserve"> </w:t>
      </w:r>
      <w:r>
        <w:rPr>
          <w:sz w:val="18"/>
          <w:szCs w:val="18"/>
        </w:rPr>
        <w:t xml:space="preserve">the sins are only</w:t>
      </w:r>
      <w:r>
        <w:rPr>
          <w:sz w:val="18"/>
          <w:szCs w:val="18"/>
        </w:rPr>
        <w:t xml:space="preserve"> </w:t>
      </w:r>
      <w:r>
        <w:rPr>
          <w:sz w:val="18"/>
          <w:szCs w:val="18"/>
        </w:rPr>
        <w:t xml:space="preserve">“</w:t>
      </w:r>
      <w:r>
        <w:rPr>
          <w:sz w:val="18"/>
          <w:szCs w:val="18"/>
        </w:rPr>
        <w:t xml:space="preserve">thorns that encircle the myrtle</w:t>
      </w:r>
      <w:r>
        <w:rPr>
          <w:sz w:val="18"/>
          <w:szCs w:val="18"/>
        </w:rPr>
        <w:t xml:space="preserve">”</w:t>
      </w:r>
      <w:r>
        <w:rPr>
          <w:sz w:val="18"/>
          <w:szCs w:val="18"/>
        </w:rPr>
        <w:t xml:space="preserve"> </w:t>
      </w:r>
      <w:r>
        <w:rPr>
          <w:sz w:val="18"/>
          <w:szCs w:val="18"/>
        </w:rPr>
        <w:t xml:space="preserve">— peripheral, never the root — so that their inmost heart stays bound to God, and they remain</w:t>
      </w:r>
      <w:r>
        <w:rPr>
          <w:sz w:val="18"/>
          <w:szCs w:val="18"/>
        </w:rPr>
        <w:t xml:space="preserve"> </w:t>
      </w:r>
      <w:r>
        <w:rPr>
          <w:sz w:val="18"/>
          <w:szCs w:val="18"/>
        </w:rPr>
        <w:t xml:space="preserve">“</w:t>
      </w:r>
      <w:r>
        <w:rPr>
          <w:sz w:val="18"/>
          <w:szCs w:val="18"/>
        </w:rPr>
        <w:t xml:space="preserve">children of the living God.</w:t>
      </w:r>
      <w:r>
        <w:rPr>
          <w:sz w:val="18"/>
          <w:szCs w:val="18"/>
        </w:rPr>
        <w:t xml:space="preserve">”</w:t>
      </w:r>
    </w:p>
  </w:footnote>
  <w:footnote w:id="546">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44a:‬</w:t>
      </w:r>
      <w:r>
        <w:rPr>
          <w:sz w:val="18"/>
          <w:szCs w:val="18"/>
        </w:rPr>
        <w:t xml:space="preserve"> </w:t>
      </w:r>
      <w:r>
        <w:rPr>
          <w:sz w:val="18"/>
          <w:szCs w:val="18"/>
        </w:rPr>
        <w:t xml:space="preserve">“</w:t>
      </w:r>
      <w:r>
        <w:rPr>
          <w:sz w:val="18"/>
          <w:szCs w:val="18"/>
        </w:rPr>
        <w:t xml:space="preserve">אַף עַל פִּי שֶׁחָטָא — יִשְׂרָאֵל הוּא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‪even though he has sinned, he remains</w:t>
      </w:r>
      <w:r>
        <w:rPr>
          <w:sz w:val="18"/>
          <w:szCs w:val="18"/>
        </w:rPr>
        <w:t xml:space="preserve"> </w:t>
      </w:r>
      <w:r>
        <w:rPr>
          <w:i/>
          <w:sz w:val="18"/>
          <w:szCs w:val="18"/>
        </w:rPr>
        <w:t xml:space="preserve">Yisrael</w:t>
      </w:r>
      <w:r>
        <w:rPr>
          <w:sz w:val="18"/>
          <w:szCs w:val="18"/>
        </w:rPr>
        <w:t xml:space="preserve">.</w:t>
      </w:r>
      <w:r>
        <w:rPr>
          <w:sz w:val="18"/>
          <w:szCs w:val="18"/>
        </w:rPr>
        <w:t xml:space="preserve">”</w:t>
      </w:r>
      <w:r>
        <w:rPr>
          <w:sz w:val="18"/>
          <w:szCs w:val="18"/>
        </w:rPr>
        <w:t xml:space="preserve"> </w:t>
      </w:r>
      <w:r>
        <w:rPr>
          <w:sz w:val="18"/>
          <w:szCs w:val="18"/>
        </w:rPr>
        <w:t xml:space="preserve">R’ Abba explained it by the folk-saying:</w:t>
      </w:r>
      <w:r>
        <w:rPr>
          <w:sz w:val="18"/>
          <w:szCs w:val="18"/>
        </w:rPr>
        <w:t xml:space="preserve"> </w:t>
      </w:r>
      <w:r>
        <w:rPr>
          <w:sz w:val="18"/>
          <w:szCs w:val="18"/>
        </w:rPr>
        <w:t xml:space="preserve">“</w:t>
      </w:r>
      <w:r>
        <w:rPr>
          <w:i/>
          <w:sz w:val="18"/>
          <w:szCs w:val="18"/>
        </w:rPr>
        <w:t xml:space="preserve">a myrtle that stands among thorns [hizmei] — its name is still</w:t>
      </w:r>
      <w:r>
        <w:rPr>
          <w:i/>
          <w:sz w:val="18"/>
          <w:szCs w:val="18"/>
        </w:rPr>
        <w:t xml:space="preserve"> </w:t>
      </w:r>
      <w:r>
        <w:rPr>
          <w:i/>
          <w:sz w:val="18"/>
          <w:szCs w:val="18"/>
        </w:rPr>
        <w:t xml:space="preserve">‘</w:t>
      </w:r>
      <w:r>
        <w:rPr>
          <w:i/>
          <w:sz w:val="18"/>
          <w:szCs w:val="18"/>
        </w:rPr>
        <w:t xml:space="preserve">myrtle,</w:t>
      </w:r>
      <w:r>
        <w:rPr>
          <w:i/>
          <w:sz w:val="18"/>
          <w:szCs w:val="18"/>
        </w:rPr>
        <w:t xml:space="preserve">’</w:t>
      </w:r>
      <w:r>
        <w:rPr>
          <w:i/>
          <w:sz w:val="18"/>
          <w:szCs w:val="18"/>
        </w:rPr>
        <w:t xml:space="preserve"> </w:t>
      </w:r>
      <w:r>
        <w:rPr>
          <w:i/>
          <w:sz w:val="18"/>
          <w:szCs w:val="18"/>
        </w:rPr>
        <w:t xml:space="preserve">and people [still] call it a myrtle</w:t>
      </w:r>
      <w:r>
        <w:rPr>
          <w:sz w:val="18"/>
          <w:szCs w:val="18"/>
        </w:rPr>
        <w:t xml:space="preserve">.</w:t>
      </w:r>
      <w:r>
        <w:rPr>
          <w:sz w:val="18"/>
          <w:szCs w:val="18"/>
        </w:rPr>
        <w:t xml:space="preserve">”</w:t>
      </w:r>
      <w:r>
        <w:rPr>
          <w:sz w:val="18"/>
          <w:szCs w:val="18"/>
        </w:rPr>
        <w:t xml:space="preserve"> </w:t>
      </w:r>
      <w:r>
        <w:rPr>
          <w:sz w:val="18"/>
          <w:szCs w:val="18"/>
        </w:rPr>
        <w:t xml:space="preserve">R’ Tzadok’s use: Israel’s sins are</w:t>
      </w:r>
      <w:r>
        <w:rPr>
          <w:sz w:val="18"/>
          <w:szCs w:val="18"/>
        </w:rPr>
        <w:t xml:space="preserve"> </w:t>
      </w:r>
      <w:r>
        <w:rPr>
          <w:sz w:val="18"/>
          <w:szCs w:val="18"/>
        </w:rPr>
        <w:t xml:space="preserve">“</w:t>
      </w:r>
      <w:r>
        <w:rPr>
          <w:sz w:val="18"/>
          <w:szCs w:val="18"/>
        </w:rPr>
        <w:t xml:space="preserve">but</w:t>
      </w:r>
      <w:r>
        <w:rPr>
          <w:sz w:val="18"/>
          <w:szCs w:val="18"/>
        </w:rPr>
        <w:t xml:space="preserve"> </w:t>
      </w:r>
      <w:r>
        <w:rPr>
          <w:i/>
          <w:sz w:val="18"/>
          <w:szCs w:val="18"/>
        </w:rPr>
        <w:t xml:space="preserve">like thorns that encircle the myrtle</w:t>
      </w:r>
      <w:r>
        <w:rPr>
          <w:sz w:val="18"/>
          <w:szCs w:val="18"/>
        </w:rPr>
        <w:t xml:space="preserve">”</w:t>
      </w:r>
      <w:r>
        <w:rPr>
          <w:sz w:val="18"/>
          <w:szCs w:val="18"/>
        </w:rPr>
        <w:t xml:space="preserve"> </w:t>
      </w:r>
      <w:r>
        <w:rPr>
          <w:sz w:val="18"/>
          <w:szCs w:val="18"/>
        </w:rPr>
        <w:t xml:space="preserve">— the</w:t>
      </w:r>
      <w:r>
        <w:rPr>
          <w:sz w:val="18"/>
          <w:szCs w:val="18"/>
        </w:rPr>
        <w:t xml:space="preserve"> </w:t>
      </w:r>
      <w:r>
        <w:rPr>
          <w:i/>
          <w:sz w:val="18"/>
          <w:szCs w:val="18"/>
        </w:rPr>
        <w:t xml:space="preserve">hotzim</w:t>
      </w:r>
      <w:r>
        <w:rPr>
          <w:sz w:val="18"/>
          <w:szCs w:val="18"/>
        </w:rPr>
        <w:t xml:space="preserve"> </w:t>
      </w:r>
      <w:r>
        <w:rPr>
          <w:sz w:val="18"/>
          <w:szCs w:val="18"/>
        </w:rPr>
        <w:t xml:space="preserve">surround and prick the surface but never reach the fragrant myrtle-essence within, whose root</w:t>
      </w:r>
      <w:r>
        <w:rPr>
          <w:sz w:val="18"/>
          <w:szCs w:val="18"/>
        </w:rPr>
        <w:t xml:space="preserve"> </w:t>
      </w:r>
      <w:r>
        <w:rPr>
          <w:sz w:val="18"/>
          <w:szCs w:val="18"/>
        </w:rPr>
        <w:t xml:space="preserve">“</w:t>
      </w:r>
      <w:r>
        <w:rPr>
          <w:sz w:val="18"/>
          <w:szCs w:val="18"/>
        </w:rPr>
        <w:t xml:space="preserve">stays bound to God</w:t>
      </w:r>
      <w:r>
        <w:rPr>
          <w:sz w:val="18"/>
          <w:szCs w:val="18"/>
        </w:rPr>
        <w:t xml:space="preserve">”</w:t>
      </w:r>
      <w:r>
        <w:rPr>
          <w:sz w:val="18"/>
          <w:szCs w:val="18"/>
        </w:rPr>
        <w:t xml:space="preserve">; this is Leah’s trait of</w:t>
      </w:r>
      <w:r>
        <w:rPr>
          <w:sz w:val="18"/>
          <w:szCs w:val="18"/>
        </w:rPr>
        <w:t xml:space="preserve"> </w:t>
      </w:r>
      <w:r>
        <w:rPr>
          <w:i/>
          <w:sz w:val="18"/>
          <w:szCs w:val="18"/>
        </w:rPr>
        <w:t xml:space="preserve">teshuvah</w:t>
      </w:r>
      <w:r>
        <w:rPr>
          <w:sz w:val="18"/>
          <w:szCs w:val="18"/>
        </w:rPr>
        <w:t xml:space="preserve">, whereby even multiplied iniquities cannot sever the root that loathes Esav’s deeds and denies idolatry. (The same Gemara is cited at Siman 1.)‬</w:t>
      </w:r>
    </w:p>
  </w:footnote>
  <w:footnote w:id="547">
    <w:p>
      <w:pPr>
        <w:pStyle w:val="FootnoteText"/>
        <w:spacing w:before="0" w:after="40" w:line="240" w:lineRule="auto"/>
      </w:pPr>
      <w:r>
        <w:rPr>
          <w:rStyle w:val="FootnoteReference"/>
        </w:rPr>
        <w:footnoteRef/>
      </w:r>
      <w:r>
        <w:rPr>
          <w:sz w:val="18"/>
          <w:szCs w:val="18"/>
        </w:rPr>
        <w:t xml:space="preserve"> </w:t>
      </w:r>
      <w:r>
        <w:rPr>
          <w:b/>
          <w:sz w:val="18"/>
          <w:szCs w:val="18"/>
        </w:rPr>
        <w:t xml:space="preserve">the editor notes:</w:t>
      </w:r>
      <w:r>
        <w:rPr>
          <w:sz w:val="18"/>
          <w:szCs w:val="18"/>
        </w:rPr>
        <w:t xml:space="preserve"> </w:t>
      </w:r>
      <w:r>
        <w:rPr>
          <w:sz w:val="18"/>
          <w:szCs w:val="18"/>
        </w:rPr>
        <w:t xml:space="preserve">R. Tzadok’s wording indicates the Gemara</w:t>
      </w:r>
      <w:r>
        <w:rPr>
          <w:sz w:val="18"/>
          <w:szCs w:val="18"/>
        </w:rPr>
        <w:t xml:space="preserve"> </w:t>
      </w:r>
      <w:r>
        <w:rPr>
          <w:b/>
          <w:sz w:val="18"/>
          <w:szCs w:val="18"/>
        </w:rPr>
        <w:t xml:space="preserve">Bava Basra 123a</w:t>
      </w:r>
      <w:r>
        <w:rPr>
          <w:sz w:val="18"/>
          <w:szCs w:val="18"/>
        </w:rPr>
        <w:t xml:space="preserve"> </w:t>
      </w:r>
      <w:r>
        <w:rPr>
          <w:sz w:val="18"/>
          <w:szCs w:val="18"/>
        </w:rPr>
        <w:t xml:space="preserve">(cited in fn. 10), and that the matter is brought in brief in</w:t>
      </w:r>
      <w:r>
        <w:rPr>
          <w:sz w:val="18"/>
          <w:szCs w:val="18"/>
        </w:rPr>
        <w:t xml:space="preserve"> </w:t>
      </w:r>
      <w:r>
        <w:rPr>
          <w:b/>
          <w:sz w:val="18"/>
          <w:szCs w:val="18"/>
        </w:rPr>
        <w:t xml:space="preserve">Bereishis Rabbah 70:16</w:t>
      </w:r>
      <w:r>
        <w:rPr>
          <w:sz w:val="18"/>
          <w:szCs w:val="18"/>
        </w:rPr>
        <w:t xml:space="preserve">. The underlying principle — that Scripture will not utter a disparaging word even of an impure animal (cf. Bereishis 7:8) — is stated in</w:t>
      </w:r>
      <w:r>
        <w:rPr>
          <w:sz w:val="18"/>
          <w:szCs w:val="18"/>
        </w:rPr>
        <w:t xml:space="preserve"> </w:t>
      </w:r>
      <w:r>
        <w:rPr>
          <w:b/>
          <w:sz w:val="18"/>
          <w:szCs w:val="18"/>
        </w:rPr>
        <w:t xml:space="preserve">Pesachim 3a</w:t>
      </w:r>
      <w:r>
        <w:rPr>
          <w:sz w:val="18"/>
          <w:szCs w:val="18"/>
        </w:rPr>
        <w:t xml:space="preserve">.</w:t>
      </w:r>
    </w:p>
    <w:p>
      <w:pPr>
        <w:pStyle w:val="FootnoteText"/>
        <w:spacing w:before="0" w:after="40" w:line="240" w:lineRule="auto"/>
      </w:pPr>
      <w:r>
        <w:rPr>
          <w:b/>
          <w:sz w:val="18"/>
          <w:szCs w:val="18"/>
        </w:rPr>
        <w:t xml:space="preserve">Maharal and Tanya parallel - Maharal, Netivot Olam, Netiv HaAnavah 3:</w:t>
      </w:r>
      <w:r>
        <w:rPr>
          <w:sz w:val="18"/>
          <w:szCs w:val="18"/>
        </w:rPr>
        <w:t xml:space="preserve">2; Tanya, Iggeret HaKodesh 25: R. Tzadok's contrast between David's "va-ani tefillah" and Yeravam's fall through kavod is sharpened by Maharal and Tanya. Maharal writes that the baal ga'avah is comparable to an asherah: pride is an alien growth because it treats the self as possessing an independent height. This is why Chazal can compare ga'avah itself to avodah zarah. Tanya makes the related point with anger: when a person experiences the human cause in front of him as an autonomous power, he forgets the Divine source of the event and enters the logic of idolatry. David's "I am prayer" represents the reverse posture. Tefillah is the admission that life, kingship, success, and even the power to serve are received rather than possessed. The more a king knows that his authority is a shefa entrusted to him, the more his malchus becomes a vessel for Malchus Shamayim; the more he claims the honor as his own, the more kingship becomes an idol of self. Thus R. Tzadok's two root-inclinations are opposite answers to the question: from where does one's power come?</w:t>
      </w:r>
    </w:p>
  </w:footnote>
  <w:footnote w:id="549">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Rabbah 4:1</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עֵינַיִךְ יוֹנִים מִבַּעַד לְצַמָּתֵךְ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‪your eyes are doves from behind your veil‬</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כָּל כַּלָּה שֶׁעֵינֶיהָ יָפוֹת — אֵין כָּל גּוּפָהּ צָרִיךְ בְּדִיקָה; וְשֶׁעֵינֶיהָ טְרוּטוֹת — כָּל גּוּפָהּ צְרִיכָה בְּדִיקָה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‪any bride whose eyes are beautiful, her whole body needs no examination [she is surely fit]; but one whose eyes are bleared, her whole body requires examination.</w:t>
      </w:r>
      <w:r>
        <w:rPr>
          <w:sz w:val="18"/>
          <w:szCs w:val="18"/>
        </w:rPr>
        <w:t xml:space="preserve">”</w:t>
      </w:r>
      <w:r>
        <w:rPr>
          <w:sz w:val="18"/>
          <w:szCs w:val="18"/>
        </w:rPr>
        <w:t xml:space="preserve"> </w:t>
      </w:r>
      <w:r>
        <w:rPr>
          <w:sz w:val="18"/>
          <w:szCs w:val="18"/>
        </w:rPr>
        <w:t xml:space="preserve">(The Midrash applies the</w:t>
      </w:r>
      <w:r>
        <w:rPr>
          <w:sz w:val="18"/>
          <w:szCs w:val="18"/>
        </w:rPr>
        <w:t xml:space="preserve"> </w:t>
      </w:r>
      <w:r>
        <w:rPr>
          <w:sz w:val="18"/>
          <w:szCs w:val="18"/>
        </w:rPr>
        <w:t xml:space="preserve">“</w:t>
      </w:r>
      <w:r>
        <w:rPr>
          <w:sz w:val="18"/>
          <w:szCs w:val="18"/>
        </w:rPr>
        <w:t xml:space="preserve">eyes</w:t>
      </w:r>
      <w:r>
        <w:rPr>
          <w:sz w:val="18"/>
          <w:szCs w:val="18"/>
        </w:rPr>
        <w:t xml:space="preserve">”</w:t>
      </w:r>
      <w:r>
        <w:rPr>
          <w:sz w:val="18"/>
          <w:szCs w:val="18"/>
        </w:rPr>
        <w:t xml:space="preserve"> </w:t>
      </w:r>
      <w:r>
        <w:rPr>
          <w:sz w:val="18"/>
          <w:szCs w:val="18"/>
        </w:rPr>
        <w:t xml:space="preserve">to the Sanhedrin — the seeing</w:t>
      </w:r>
      <w:r>
        <w:rPr>
          <w:sz w:val="18"/>
          <w:szCs w:val="18"/>
        </w:rPr>
        <w:t xml:space="preserve"> </w:t>
      </w:r>
      <w:r>
        <w:rPr>
          <w:sz w:val="18"/>
          <w:szCs w:val="18"/>
        </w:rPr>
        <w:t xml:space="preserve">“</w:t>
      </w:r>
      <w:r>
        <w:rPr>
          <w:sz w:val="18"/>
          <w:szCs w:val="18"/>
        </w:rPr>
        <w:t xml:space="preserve">eyes</w:t>
      </w:r>
      <w:r>
        <w:rPr>
          <w:sz w:val="18"/>
          <w:szCs w:val="18"/>
        </w:rPr>
        <w:t xml:space="preserve">”</w:t>
      </w:r>
      <w:r>
        <w:rPr>
          <w:sz w:val="18"/>
          <w:szCs w:val="18"/>
        </w:rPr>
        <w:t xml:space="preserve"> </w:t>
      </w:r>
      <w:r>
        <w:rPr>
          <w:sz w:val="18"/>
          <w:szCs w:val="18"/>
        </w:rPr>
        <w:t xml:space="preserve">of the congregation.) R’ Tzadok’s use: the eyes are</w:t>
      </w:r>
      <w:r>
        <w:rPr>
          <w:sz w:val="18"/>
          <w:szCs w:val="18"/>
        </w:rPr>
        <w:t xml:space="preserve"> </w:t>
      </w:r>
      <w:r>
        <w:rPr>
          <w:sz w:val="18"/>
          <w:szCs w:val="18"/>
        </w:rPr>
        <w:t xml:space="preserve">“</w:t>
      </w:r>
      <w:r>
        <w:rPr>
          <w:sz w:val="18"/>
          <w:szCs w:val="18"/>
        </w:rPr>
        <w:t xml:space="preserve">the essential [point] in a woman,</w:t>
      </w:r>
      <w:r>
        <w:rPr>
          <w:sz w:val="18"/>
          <w:szCs w:val="18"/>
        </w:rPr>
        <w:t xml:space="preserve">”</w:t>
      </w:r>
      <w:r>
        <w:rPr>
          <w:sz w:val="18"/>
          <w:szCs w:val="18"/>
        </w:rPr>
        <w:t xml:space="preserve"> </w:t>
      </w:r>
      <w:r>
        <w:rPr>
          <w:sz w:val="18"/>
          <w:szCs w:val="18"/>
        </w:rPr>
        <w:t xml:space="preserve">for they disclose the inner state — hence the whole se’if turns on the meaning of Leah’s</w:t>
      </w:r>
      <w:r>
        <w:rPr>
          <w:sz w:val="18"/>
          <w:szCs w:val="18"/>
        </w:rPr>
        <w:t xml:space="preserve"> </w:t>
      </w:r>
      <w:r>
        <w:rPr>
          <w:sz w:val="18"/>
          <w:szCs w:val="18"/>
        </w:rPr>
        <w:t xml:space="preserve">“</w:t>
      </w:r>
      <w:r>
        <w:rPr>
          <w:sz w:val="18"/>
          <w:szCs w:val="18"/>
        </w:rPr>
        <w:t xml:space="preserve">tender eyes.‬</w:t>
      </w:r>
      <w:r>
        <w:rPr>
          <w:sz w:val="18"/>
          <w:szCs w:val="18"/>
        </w:rPr>
        <w:t xml:space="preserve">”</w:t>
      </w:r>
    </w:p>
  </w:footnote>
  <w:footnote w:id="550">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6:5:‬</w:t>
      </w:r>
      <w:r>
        <w:rPr>
          <w:sz w:val="18"/>
          <w:szCs w:val="18"/>
        </w:rPr>
        <w:t xml:space="preserve"> </w:t>
      </w:r>
      <w:r>
        <w:rPr>
          <w:sz w:val="18"/>
          <w:szCs w:val="18"/>
        </w:rPr>
        <w:t xml:space="preserve">“</w:t>
      </w:r>
      <w:r>
        <w:rPr>
          <w:sz w:val="18"/>
          <w:szCs w:val="18"/>
        </w:rPr>
        <w:t xml:space="preserve">הָסֵבִּי עֵינַיִךְ מִנֶּגְדִּי שֶׁהֵם הִרְהִיבֻנִי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‪Turn your eyes away from Me, for they have overwhelmed Me</w:t>
      </w:r>
      <w:r>
        <w:rPr>
          <w:sz w:val="18"/>
          <w:szCs w:val="18"/>
        </w:rPr>
        <w:t xml:space="preserve">.</w:t>
      </w:r>
      <w:r>
        <w:rPr>
          <w:sz w:val="18"/>
          <w:szCs w:val="18"/>
        </w:rPr>
        <w:t xml:space="preserve">”</w:t>
      </w:r>
      <w:r>
        <w:rPr>
          <w:sz w:val="18"/>
          <w:szCs w:val="18"/>
        </w:rPr>
        <w:t xml:space="preserve"> </w:t>
      </w:r>
      <w:r>
        <w:rPr>
          <w:sz w:val="18"/>
          <w:szCs w:val="18"/>
        </w:rPr>
        <w:t xml:space="preserve">In the love-song of the Holy One and Knesses Yisrael, God, as it were, says that her gazing</w:t>
      </w:r>
      <w:r>
        <w:rPr>
          <w:sz w:val="18"/>
          <w:szCs w:val="18"/>
        </w:rPr>
        <w:t xml:space="preserve"> </w:t>
      </w:r>
      <w:r>
        <w:rPr>
          <w:sz w:val="18"/>
          <w:szCs w:val="18"/>
        </w:rPr>
        <w:t xml:space="preserve">“</w:t>
      </w:r>
      <w:r>
        <w:rPr>
          <w:sz w:val="18"/>
          <w:szCs w:val="18"/>
        </w:rPr>
        <w:t xml:space="preserve">overwhelms</w:t>
      </w:r>
      <w:r>
        <w:rPr>
          <w:sz w:val="18"/>
          <w:szCs w:val="18"/>
        </w:rPr>
        <w:t xml:space="preserve">”</w:t>
      </w:r>
      <w:r>
        <w:rPr>
          <w:sz w:val="18"/>
          <w:szCs w:val="18"/>
        </w:rPr>
        <w:t xml:space="preserve"> </w:t>
      </w:r>
      <w:r>
        <w:rPr>
          <w:sz w:val="18"/>
          <w:szCs w:val="18"/>
        </w:rPr>
        <w:t xml:space="preserve">Him.</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hirhivuni</w:t>
      </w:r>
      <w:r>
        <w:rPr>
          <w:sz w:val="18"/>
          <w:szCs w:val="18"/>
        </w:rPr>
        <w:t xml:space="preserve">”</w:t>
      </w:r>
      <w:r>
        <w:rPr>
          <w:sz w:val="18"/>
          <w:szCs w:val="18"/>
        </w:rPr>
        <w:t xml:space="preserve"> </w:t>
      </w:r>
      <w:r>
        <w:rPr>
          <w:sz w:val="18"/>
          <w:szCs w:val="18"/>
        </w:rPr>
        <w:t xml:space="preserve">— they have emboldened Me, stirred a rush of feeling within Me. R’ Tzadok reads</w:t>
      </w:r>
      <w:r>
        <w:rPr>
          <w:sz w:val="18"/>
          <w:szCs w:val="18"/>
        </w:rPr>
        <w:t xml:space="preserve"> </w:t>
      </w:r>
      <w:r>
        <w:rPr>
          <w:sz w:val="18"/>
          <w:szCs w:val="18"/>
        </w:rPr>
        <w:t xml:space="preserve">“</w:t>
      </w:r>
      <w:r>
        <w:rPr>
          <w:i/>
          <w:sz w:val="18"/>
          <w:szCs w:val="18"/>
        </w:rPr>
        <w:t xml:space="preserve">hirhivuni</w:t>
      </w:r>
      <w:r>
        <w:rPr>
          <w:sz w:val="18"/>
          <w:szCs w:val="18"/>
        </w:rPr>
        <w:t xml:space="preserve">”</w:t>
      </w:r>
      <w:r>
        <w:rPr>
          <w:sz w:val="18"/>
          <w:szCs w:val="18"/>
        </w:rPr>
        <w:t xml:space="preserve"> </w:t>
      </w:r>
      <w:r>
        <w:rPr>
          <w:sz w:val="18"/>
          <w:szCs w:val="18"/>
        </w:rPr>
        <w:t xml:space="preserve">as</w:t>
      </w:r>
      <w:r>
        <w:rPr>
          <w:sz w:val="18"/>
          <w:szCs w:val="18"/>
        </w:rPr>
        <w:t xml:space="preserve"> </w:t>
      </w:r>
      <w:r>
        <w:rPr>
          <w:sz w:val="18"/>
          <w:szCs w:val="18"/>
        </w:rPr>
        <w:t xml:space="preserve">“</w:t>
      </w:r>
      <w:r>
        <w:rPr>
          <w:sz w:val="18"/>
          <w:szCs w:val="18"/>
        </w:rPr>
        <w:t xml:space="preserve">they brought into Me [an aspect of] greatness and loftiness [</w:t>
      </w:r>
      <w:r>
        <w:rPr>
          <w:i/>
          <w:sz w:val="18"/>
          <w:szCs w:val="18"/>
        </w:rPr>
        <w:t xml:space="preserve">gadlus ve-geius</w:t>
      </w:r>
      <w:r>
        <w:rPr>
          <w:sz w:val="18"/>
          <w:szCs w:val="18"/>
        </w:rPr>
        <w:t xml:space="preserve">]</w:t>
      </w:r>
      <w:r>
        <w:rPr>
          <w:sz w:val="18"/>
          <w:szCs w:val="18"/>
        </w:rPr>
        <w:t xml:space="preserve">”</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eye</w:t>
      </w:r>
      <w:r>
        <w:rPr>
          <w:sz w:val="18"/>
          <w:szCs w:val="18"/>
        </w:rPr>
        <w:t xml:space="preserve">”</w:t>
      </w:r>
      <w:r>
        <w:rPr>
          <w:sz w:val="18"/>
          <w:szCs w:val="18"/>
        </w:rPr>
        <w:t xml:space="preserve"> </w:t>
      </w:r>
      <w:r>
        <w:rPr>
          <w:sz w:val="18"/>
          <w:szCs w:val="18"/>
        </w:rPr>
        <w:t xml:space="preserve">being the wellspring of both desire and pride, which is why He says</w:t>
      </w:r>
      <w:r>
        <w:rPr>
          <w:sz w:val="18"/>
          <w:szCs w:val="18"/>
        </w:rPr>
        <w:t xml:space="preserve"> </w:t>
      </w:r>
      <w:r>
        <w:rPr>
          <w:sz w:val="18"/>
          <w:szCs w:val="18"/>
        </w:rPr>
        <w:t xml:space="preserve">“</w:t>
      </w:r>
      <w:r>
        <w:rPr>
          <w:i/>
          <w:sz w:val="18"/>
          <w:szCs w:val="18"/>
        </w:rPr>
        <w:t xml:space="preserve">hasebi</w:t>
      </w:r>
      <w:r>
        <w:rPr>
          <w:sz w:val="18"/>
          <w:szCs w:val="18"/>
        </w:rPr>
        <w:t xml:space="preserve">”</w:t>
      </w:r>
      <w:r>
        <w:rPr>
          <w:sz w:val="18"/>
          <w:szCs w:val="18"/>
        </w:rPr>
        <w:t xml:space="preserve"> </w:t>
      </w:r>
      <w:r>
        <w:rPr>
          <w:sz w:val="18"/>
          <w:szCs w:val="18"/>
        </w:rPr>
        <w:t xml:space="preserve">(turn them away).‬</w:t>
      </w:r>
    </w:p>
  </w:footnote>
  <w:footnote w:id="551">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Berachos 1:5:</w:t>
      </w:r>
      <w:r>
        <w:rPr>
          <w:sz w:val="18"/>
          <w:szCs w:val="18"/>
        </w:rPr>
        <w:t xml:space="preserve"> </w:t>
      </w:r>
      <w:r>
        <w:rPr>
          <w:sz w:val="18"/>
          <w:szCs w:val="18"/>
        </w:rPr>
        <w:t xml:space="preserve">The eye and the heart are the</w:t>
      </w:r>
      <w:r>
        <w:rPr>
          <w:sz w:val="18"/>
          <w:szCs w:val="18"/>
        </w:rPr>
        <w:t xml:space="preserve"> </w:t>
      </w:r>
      <w:r>
        <w:rPr>
          <w:sz w:val="18"/>
          <w:szCs w:val="18"/>
        </w:rPr>
        <w:t xml:space="preserve">“</w:t>
      </w:r>
      <w:r>
        <w:rPr>
          <w:sz w:val="18"/>
          <w:szCs w:val="18"/>
        </w:rPr>
        <w:t xml:space="preserve">two agents of sin,</w:t>
      </w:r>
      <w:r>
        <w:rPr>
          <w:sz w:val="18"/>
          <w:szCs w:val="18"/>
        </w:rPr>
        <w:t xml:space="preserve">”</w:t>
      </w:r>
      <w:r>
        <w:rPr>
          <w:sz w:val="18"/>
          <w:szCs w:val="18"/>
        </w:rPr>
        <w:t xml:space="preserve"> </w:t>
      </w:r>
      <w:r>
        <w:rPr>
          <w:sz w:val="18"/>
          <w:szCs w:val="18"/>
        </w:rPr>
        <w:t xml:space="preserve">as it says (Bamidbar 15:39),</w:t>
      </w:r>
      <w:r>
        <w:rPr>
          <w:sz w:val="18"/>
          <w:szCs w:val="18"/>
        </w:rPr>
        <w:t xml:space="preserve"> </w:t>
      </w:r>
      <w:r>
        <w:rPr>
          <w:sz w:val="18"/>
          <w:szCs w:val="18"/>
        </w:rPr>
        <w:t xml:space="preserve">“</w:t>
      </w:r>
      <w:r>
        <w:rPr>
          <w:sz w:val="18"/>
          <w:szCs w:val="18"/>
        </w:rPr>
        <w:t xml:space="preserve">and you shall not go about after your heart and after your eyes</w:t>
      </w:r>
      <w:r>
        <w:rPr>
          <w:sz w:val="18"/>
          <w:szCs w:val="18"/>
        </w:rPr>
        <w:t xml:space="preserve">”</w:t>
      </w:r>
      <w:r>
        <w:rPr>
          <w:sz w:val="18"/>
          <w:szCs w:val="18"/>
        </w:rPr>
        <w:t xml:space="preserve"> </w:t>
      </w:r>
      <w:r>
        <w:rPr>
          <w:sz w:val="18"/>
          <w:szCs w:val="18"/>
        </w:rPr>
        <w:t xml:space="preserve">— the eye sees, the heart covets, and the instruments of action carry out [the sin].</w:t>
      </w:r>
    </w:p>
  </w:footnote>
  <w:footnote w:id="5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§35):</w:t>
      </w:r>
      <w:r>
        <w:rPr>
          <w:sz w:val="18"/>
          <w:szCs w:val="18"/>
        </w:rPr>
        <w:t xml:space="preserve"> </w:t>
      </w:r>
      <w:r>
        <w:rPr>
          <w:sz w:val="18"/>
          <w:szCs w:val="18"/>
        </w:rPr>
        <w:t xml:space="preserve">“</w:t>
      </w:r>
      <w:r>
        <w:rPr>
          <w:sz w:val="18"/>
          <w:szCs w:val="18"/>
        </w:rPr>
        <w:t xml:space="preserve">‘</w:t>
      </w:r>
      <w:r>
        <w:rPr>
          <w:sz w:val="18"/>
          <w:szCs w:val="18"/>
        </w:rPr>
        <w:t xml:space="preserve">the eye sees and the heart covets,</w:t>
      </w:r>
      <w:r>
        <w:rPr>
          <w:sz w:val="18"/>
          <w:szCs w:val="18"/>
        </w:rPr>
        <w:t xml:space="preserve">’</w:t>
      </w:r>
      <w:r>
        <w:rPr>
          <w:sz w:val="18"/>
          <w:szCs w:val="18"/>
        </w:rPr>
        <w:t xml:space="preserve"> </w:t>
      </w:r>
      <w:r>
        <w:rPr>
          <w:sz w:val="18"/>
          <w:szCs w:val="18"/>
        </w:rPr>
        <w:t xml:space="preserve">and it says</w:t>
      </w:r>
      <w:r>
        <w:rPr>
          <w:sz w:val="18"/>
          <w:szCs w:val="18"/>
        </w:rPr>
        <w:t xml:space="preserve"> </w:t>
      </w:r>
      <w:r>
        <w:rPr>
          <w:sz w:val="18"/>
          <w:szCs w:val="18"/>
        </w:rPr>
        <w:t xml:space="preserve">‘</w:t>
      </w:r>
      <w:r>
        <w:rPr>
          <w:sz w:val="18"/>
          <w:szCs w:val="18"/>
        </w:rPr>
        <w:t xml:space="preserve">the eye of the adulterer</w:t>
      </w:r>
      <w:r>
        <w:rPr>
          <w:sz w:val="18"/>
          <w:szCs w:val="18"/>
        </w:rPr>
        <w:t xml:space="preserve">’</w:t>
      </w:r>
      <w:r>
        <w:rPr>
          <w:sz w:val="18"/>
          <w:szCs w:val="18"/>
        </w:rPr>
        <w:t xml:space="preserve">; but the</w:t>
      </w:r>
      <w:r>
        <w:rPr>
          <w:sz w:val="18"/>
          <w:szCs w:val="18"/>
        </w:rPr>
        <w:t xml:space="preserve"> </w:t>
      </w:r>
      <w:r>
        <w:rPr>
          <w:i/>
          <w:sz w:val="18"/>
          <w:szCs w:val="18"/>
        </w:rPr>
        <w:t xml:space="preserve">good eye</w:t>
      </w:r>
      <w:r>
        <w:rPr>
          <w:sz w:val="18"/>
          <w:szCs w:val="18"/>
        </w:rPr>
        <w:t xml:space="preserve"> </w:t>
      </w:r>
      <w:r>
        <w:rPr>
          <w:sz w:val="18"/>
          <w:szCs w:val="18"/>
        </w:rPr>
        <w:t xml:space="preserve">is from the middos of</w:t>
      </w:r>
      <w:r>
        <w:rPr>
          <w:sz w:val="18"/>
          <w:szCs w:val="18"/>
        </w:rPr>
        <w:t xml:space="preserve"> </w:t>
      </w:r>
      <w:r>
        <w:rPr>
          <w:i/>
          <w:sz w:val="18"/>
          <w:szCs w:val="18"/>
        </w:rPr>
        <w:t xml:space="preserve">Avraham</w:t>
      </w:r>
      <w:r>
        <w:rPr>
          <w:sz w:val="18"/>
          <w:szCs w:val="18"/>
        </w:rPr>
        <w:t xml:space="preserve">, as [taught] in Avos.</w:t>
      </w:r>
      <w:r>
        <w:rPr>
          <w:sz w:val="18"/>
          <w:szCs w:val="18"/>
        </w:rPr>
        <w:t xml:space="preserve">”</w:t>
      </w:r>
      <w:r>
        <w:rPr>
          <w:sz w:val="18"/>
          <w:szCs w:val="18"/>
        </w:rPr>
        <w:t xml:space="preserve"> </w:t>
      </w:r>
      <w:r>
        <w:rPr>
          <w:sz w:val="18"/>
          <w:szCs w:val="18"/>
        </w:rPr>
        <w:t xml:space="preserve">This is §6-9’s</w:t>
      </w:r>
      <w:r>
        <w:rPr>
          <w:sz w:val="18"/>
          <w:szCs w:val="18"/>
        </w:rPr>
        <w:t xml:space="preserve"> </w:t>
      </w:r>
      <w:r>
        <w:rPr>
          <w:sz w:val="18"/>
          <w:szCs w:val="18"/>
        </w:rPr>
        <w:t xml:space="preserve">“</w:t>
      </w:r>
      <w:r>
        <w:rPr>
          <w:sz w:val="18"/>
          <w:szCs w:val="18"/>
        </w:rPr>
        <w:t xml:space="preserve">the eye sees and the heart covets, from which desire begins</w:t>
      </w:r>
      <w:r>
        <w:rPr>
          <w:sz w:val="18"/>
          <w:szCs w:val="18"/>
        </w:rPr>
        <w:t xml:space="preserve">”</w:t>
      </w:r>
      <w:r>
        <w:rPr>
          <w:sz w:val="18"/>
          <w:szCs w:val="18"/>
        </w:rPr>
        <w:t xml:space="preserve">: the eye is the gateway of</w:t>
      </w:r>
      <w:r>
        <w:rPr>
          <w:sz w:val="18"/>
          <w:szCs w:val="18"/>
        </w:rPr>
        <w:t xml:space="preserve"> </w:t>
      </w:r>
      <w:r>
        <w:rPr>
          <w:i/>
          <w:sz w:val="18"/>
          <w:szCs w:val="18"/>
        </w:rPr>
        <w:t xml:space="preserve">taavah</w:t>
      </w:r>
      <w:r>
        <w:rPr>
          <w:sz w:val="18"/>
          <w:szCs w:val="18"/>
        </w:rPr>
        <w:t xml:space="preserve">, and its rectification — the</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w:t>
      </w:r>
      <w:r>
        <w:rPr>
          <w:sz w:val="18"/>
          <w:szCs w:val="18"/>
        </w:rPr>
        <w:t xml:space="preserve">— is Avraham’s</w:t>
      </w:r>
      <w:r>
        <w:rPr>
          <w:sz w:val="18"/>
          <w:szCs w:val="18"/>
        </w:rPr>
        <w:t xml:space="preserve"> </w:t>
      </w:r>
      <w:r>
        <w:rPr>
          <w:i/>
          <w:sz w:val="18"/>
          <w:szCs w:val="18"/>
        </w:rPr>
        <w:t xml:space="preserve">chesed</w:t>
      </w:r>
      <w:r>
        <w:rPr>
          <w:sz w:val="18"/>
          <w:szCs w:val="18"/>
        </w:rPr>
        <w:t xml:space="preserve">, so that the true beauty §6-9 speaks of is the mastered eye that no longer covets.</w:t>
      </w:r>
    </w:p>
  </w:footnote>
  <w:footnote w:id="553">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3:6:‬</w:t>
      </w:r>
      <w:r>
        <w:rPr>
          <w:sz w:val="18"/>
          <w:szCs w:val="18"/>
        </w:rPr>
        <w:t xml:space="preserve"> </w:t>
      </w:r>
      <w:r>
        <w:rPr>
          <w:sz w:val="18"/>
          <w:szCs w:val="18"/>
        </w:rPr>
        <w:t xml:space="preserve">“</w:t>
      </w:r>
      <w:r>
        <w:rPr>
          <w:sz w:val="18"/>
          <w:szCs w:val="18"/>
        </w:rPr>
        <w:t xml:space="preserve">וַתֵּרֶא הָאִשָּׁה כִּי טוֹב הָעֵץ לְמַאֲכָל וְכִי</w:t>
      </w:r>
      <w:r>
        <w:rPr>
          <w:sz w:val="18"/>
          <w:szCs w:val="18"/>
        </w:rPr>
        <w:t xml:space="preserve"> </w:t>
      </w:r>
      <w:r>
        <w:rPr>
          <w:i/>
          <w:sz w:val="18"/>
          <w:szCs w:val="18"/>
        </w:rPr>
        <w:t xml:space="preserve">תַאֲוָה הוּא לָעֵינַיִם</w:t>
      </w:r>
      <w:r>
        <w:rPr>
          <w:sz w:val="18"/>
          <w:szCs w:val="18"/>
        </w:rPr>
        <w:t xml:space="preserve">, וְנֶחְמָד הָעֵץ לְהַשְׂכִּיל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the woman saw that the tree was good for food and</w:t>
      </w:r>
      <w:r>
        <w:rPr>
          <w:sz w:val="18"/>
          <w:szCs w:val="18"/>
        </w:rPr>
        <w:t xml:space="preserve"> </w:t>
      </w:r>
      <w:r>
        <w:rPr>
          <w:i/>
          <w:sz w:val="18"/>
          <w:szCs w:val="18"/>
        </w:rPr>
        <w:t xml:space="preserve">that it was a delight to the eyes</w:t>
      </w:r>
      <w:r>
        <w:rPr>
          <w:sz w:val="18"/>
          <w:szCs w:val="18"/>
        </w:rPr>
        <w:t xml:space="preserve">…</w:t>
      </w:r>
      <w:r>
        <w:rPr>
          <w:sz w:val="18"/>
          <w:szCs w:val="18"/>
        </w:rPr>
        <w:t xml:space="preserve">”</w:t>
      </w:r>
      <w:r>
        <w:rPr>
          <w:sz w:val="18"/>
          <w:szCs w:val="18"/>
        </w:rPr>
        <w:t xml:space="preserve"> </w:t>
      </w:r>
      <w:r>
        <w:rPr>
          <w:sz w:val="18"/>
          <w:szCs w:val="18"/>
        </w:rPr>
        <w:t xml:space="preserve">The primordial sin begins with</w:t>
      </w:r>
      <w:r>
        <w:rPr>
          <w:sz w:val="18"/>
          <w:szCs w:val="18"/>
        </w:rPr>
        <w:t xml:space="preserve"> </w:t>
      </w:r>
      <w:r>
        <w:rPr>
          <w:i/>
          <w:sz w:val="18"/>
          <w:szCs w:val="18"/>
        </w:rPr>
        <w:t xml:space="preserve">seeing</w:t>
      </w:r>
      <w:r>
        <w:rPr>
          <w:sz w:val="18"/>
          <w:szCs w:val="18"/>
        </w:rPr>
        <w:t xml:space="preserve">: the eye beholds, the heart covets, and desire is born (as the Yerushalmi teaches,</w:t>
      </w:r>
      <w:r>
        <w:rPr>
          <w:sz w:val="18"/>
          <w:szCs w:val="18"/>
        </w:rPr>
        <w:t xml:space="preserve"> </w:t>
      </w:r>
      <w:r>
        <w:rPr>
          <w:sz w:val="18"/>
          <w:szCs w:val="18"/>
        </w:rPr>
        <w:t xml:space="preserve">“</w:t>
      </w:r>
      <w:r>
        <w:rPr>
          <w:sz w:val="18"/>
          <w:szCs w:val="18"/>
        </w:rPr>
        <w:t xml:space="preserve">the eye sees and the heart covets,</w:t>
      </w:r>
      <w:r>
        <w:rPr>
          <w:sz w:val="18"/>
          <w:szCs w:val="18"/>
        </w:rPr>
        <w:t xml:space="preserve">”</w:t>
      </w:r>
      <w:r>
        <w:rPr>
          <w:sz w:val="18"/>
          <w:szCs w:val="18"/>
        </w:rPr>
        <w:t xml:space="preserve"> </w:t>
      </w:r>
      <w:r>
        <w:rPr>
          <w:sz w:val="18"/>
          <w:szCs w:val="18"/>
        </w:rPr>
        <w:t xml:space="preserve">cited just above). R’ Tzadok’s use: the eye is</w:t>
      </w:r>
      <w:r>
        <w:rPr>
          <w:sz w:val="18"/>
          <w:szCs w:val="18"/>
        </w:rPr>
        <w:t xml:space="preserve"> </w:t>
      </w:r>
      <w:r>
        <w:rPr>
          <w:sz w:val="18"/>
          <w:szCs w:val="18"/>
        </w:rPr>
        <w:t xml:space="preserve">“</w:t>
      </w:r>
      <w:r>
        <w:rPr>
          <w:sz w:val="18"/>
          <w:szCs w:val="18"/>
        </w:rPr>
        <w:t xml:space="preserve">the onset of desire</w:t>
      </w:r>
      <w:r>
        <w:rPr>
          <w:sz w:val="18"/>
          <w:szCs w:val="18"/>
        </w:rPr>
        <w:t xml:space="preserve">”</w:t>
      </w:r>
      <w:r>
        <w:rPr>
          <w:sz w:val="18"/>
          <w:szCs w:val="18"/>
        </w:rPr>
        <w:t xml:space="preserve"> </w:t>
      </w:r>
      <w:r>
        <w:rPr>
          <w:sz w:val="18"/>
          <w:szCs w:val="18"/>
        </w:rPr>
        <w:t xml:space="preserve">— so mastery of the eye (Yosef,</w:t>
      </w:r>
      <w:r>
        <w:rPr>
          <w:sz w:val="18"/>
          <w:szCs w:val="18"/>
        </w:rPr>
        <w:t xml:space="preserve"> </w:t>
      </w:r>
      <w:r>
        <w:rPr>
          <w:sz w:val="18"/>
          <w:szCs w:val="18"/>
        </w:rPr>
        <w:t xml:space="preserve">“</w:t>
      </w:r>
      <w:r>
        <w:rPr>
          <w:i/>
          <w:sz w:val="18"/>
          <w:szCs w:val="18"/>
        </w:rPr>
        <w:t xml:space="preserve">alei ayin</w:t>
      </w:r>
      <w:r>
        <w:rPr>
          <w:sz w:val="18"/>
          <w:szCs w:val="18"/>
        </w:rPr>
        <w:t xml:space="preserve">”</w:t>
      </w:r>
      <w:r>
        <w:rPr>
          <w:sz w:val="18"/>
          <w:szCs w:val="18"/>
        </w:rPr>
        <w:t xml:space="preserve">) is the mastery of</w:t>
      </w:r>
      <w:r>
        <w:rPr>
          <w:sz w:val="18"/>
          <w:szCs w:val="18"/>
        </w:rPr>
        <w:t xml:space="preserve"> </w:t>
      </w:r>
      <w:r>
        <w:rPr>
          <w:i/>
          <w:sz w:val="18"/>
          <w:szCs w:val="18"/>
        </w:rPr>
        <w:t xml:space="preserve">taavah</w:t>
      </w:r>
      <w:r>
        <w:rPr>
          <w:sz w:val="18"/>
          <w:szCs w:val="18"/>
        </w:rPr>
        <w:t xml:space="preserve"> </w:t>
      </w:r>
      <w:r>
        <w:rPr>
          <w:sz w:val="18"/>
          <w:szCs w:val="18"/>
        </w:rPr>
        <w:t xml:space="preserve">itself.‬</w:t>
      </w:r>
    </w:p>
  </w:footnote>
  <w:footnote w:id="554">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20a:</w:t>
      </w:r>
      <w:r>
        <w:rPr>
          <w:sz w:val="18"/>
          <w:szCs w:val="18"/>
        </w:rPr>
        <w:t xml:space="preserve"> </w:t>
      </w:r>
      <w:r>
        <w:rPr>
          <w:sz w:val="18"/>
          <w:szCs w:val="18"/>
        </w:rPr>
        <w:t xml:space="preserve">“</w:t>
      </w:r>
      <w:r>
        <w:rPr>
          <w:sz w:val="18"/>
          <w:szCs w:val="18"/>
        </w:rPr>
        <w:t xml:space="preserve">R’ Yochanan said: I am from the seed of Yosef, over whom the [evil] eye has no dominion [</w:t>
      </w:r>
      <w:r>
        <w:rPr>
          <w:i/>
          <w:sz w:val="18"/>
          <w:szCs w:val="18"/>
        </w:rPr>
        <w:t xml:space="preserve">d’la shalta bei eina bisha</w:t>
      </w:r>
      <w:r>
        <w:rPr>
          <w:sz w:val="18"/>
          <w:szCs w:val="18"/>
        </w:rPr>
        <w:t xml:space="preserve">], as it says (Bereishis 49:22),</w:t>
      </w:r>
      <w:r>
        <w:rPr>
          <w:sz w:val="18"/>
          <w:szCs w:val="18"/>
        </w:rPr>
        <w:t xml:space="preserve"> </w:t>
      </w:r>
      <w:r>
        <w:rPr>
          <w:sz w:val="18"/>
          <w:szCs w:val="18"/>
        </w:rPr>
        <w:t xml:space="preserve">‘</w:t>
      </w:r>
      <w:r>
        <w:rPr>
          <w:sz w:val="18"/>
          <w:szCs w:val="18"/>
        </w:rPr>
        <w:t xml:space="preserve">Yosef is a fruitful son</w:t>
      </w:r>
      <w:r>
        <w:rPr>
          <w:sz w:val="18"/>
          <w:szCs w:val="18"/>
        </w:rPr>
        <w:t xml:space="preserve"> </w:t>
      </w:r>
      <w:r>
        <w:rPr>
          <w:i/>
          <w:sz w:val="18"/>
          <w:szCs w:val="18"/>
        </w:rPr>
        <w:t xml:space="preserve">alei ayin</w:t>
      </w:r>
      <w:r>
        <w:rPr>
          <w:sz w:val="18"/>
          <w:szCs w:val="18"/>
        </w:rPr>
        <w:t xml:space="preserve"> </w:t>
      </w:r>
      <w:r>
        <w:rPr>
          <w:sz w:val="18"/>
          <w:szCs w:val="18"/>
        </w:rPr>
        <w:t xml:space="preserve">[a fruitful son above the eye]</w:t>
      </w:r>
      <w:r>
        <w:rPr>
          <w:sz w:val="18"/>
          <w:szCs w:val="18"/>
        </w:rPr>
        <w:t xml:space="preserve">’</w:t>
      </w:r>
      <w:r>
        <w:rPr>
          <w:sz w:val="18"/>
          <w:szCs w:val="18"/>
        </w:rPr>
        <w:t xml:space="preserve"> </w:t>
      </w:r>
      <w:r>
        <w:rPr>
          <w:sz w:val="18"/>
          <w:szCs w:val="18"/>
        </w:rPr>
        <w:t xml:space="preserve">— read it</w:t>
      </w:r>
      <w:r>
        <w:rPr>
          <w:sz w:val="18"/>
          <w:szCs w:val="18"/>
        </w:rPr>
        <w:t xml:space="preserve"> </w:t>
      </w:r>
      <w:r>
        <w:rPr>
          <w:sz w:val="18"/>
          <w:szCs w:val="18"/>
        </w:rPr>
        <w:t xml:space="preserve">‘</w:t>
      </w:r>
      <w:r>
        <w:rPr>
          <w:i/>
          <w:sz w:val="18"/>
          <w:szCs w:val="18"/>
        </w:rPr>
        <w:t xml:space="preserve">olei ayin</w:t>
      </w:r>
      <w:r>
        <w:rPr>
          <w:sz w:val="18"/>
          <w:szCs w:val="18"/>
        </w:rPr>
        <w:t xml:space="preserve">,</w:t>
      </w:r>
      <w:r>
        <w:rPr>
          <w:sz w:val="18"/>
          <w:szCs w:val="18"/>
        </w:rPr>
        <w:t xml:space="preserve">’</w:t>
      </w:r>
      <w:r>
        <w:rPr>
          <w:sz w:val="18"/>
          <w:szCs w:val="18"/>
        </w:rPr>
        <w:t xml:space="preserve"> </w:t>
      </w:r>
      <w:r>
        <w:rPr>
          <w:sz w:val="18"/>
          <w:szCs w:val="18"/>
        </w:rPr>
        <w:t xml:space="preserve">[those who] rise above the [evil] eye.</w:t>
      </w:r>
      <w:r>
        <w:rPr>
          <w:sz w:val="18"/>
          <w:szCs w:val="18"/>
        </w:rPr>
        <w:t xml:space="preserve">”</w:t>
      </w:r>
    </w:p>
  </w:footnote>
  <w:footnote w:id="555">
    <w:p>
      <w:pPr>
        <w:pStyle w:val="FootnoteText"/>
        <w:spacing w:before="0" w:after="40" w:line="240" w:lineRule="auto"/>
      </w:pPr>
      <w:r>
        <w:rPr>
          <w:rStyle w:val="FootnoteReference"/>
        </w:rPr>
        <w:footnoteRef/>
      </w:r>
      <w:r>
        <w:rPr>
          <w:sz w:val="18"/>
          <w:szCs w:val="18"/>
        </w:rPr>
        <w:t xml:space="preserve"> </w:t>
      </w:r>
      <w:r>
        <w:rPr>
          <w:b/>
          <w:sz w:val="18"/>
          <w:szCs w:val="18"/>
        </w:rPr>
        <w:t xml:space="preserve">Nedarim 20b:</w:t>
      </w:r>
      <w:r>
        <w:rPr>
          <w:sz w:val="18"/>
          <w:szCs w:val="18"/>
        </w:rPr>
        <w:t xml:space="preserve"> </w:t>
      </w:r>
      <w:r>
        <w:rPr>
          <w:sz w:val="18"/>
          <w:szCs w:val="18"/>
        </w:rPr>
        <w:t xml:space="preserve">They asked Imma Shalom, wife of R’ Eliezer,</w:t>
      </w:r>
      <w:r>
        <w:rPr>
          <w:sz w:val="18"/>
          <w:szCs w:val="18"/>
        </w:rPr>
        <w:t xml:space="preserve"> </w:t>
      </w:r>
      <w:r>
        <w:rPr>
          <w:sz w:val="18"/>
          <w:szCs w:val="18"/>
        </w:rPr>
        <w:t xml:space="preserve">“</w:t>
      </w:r>
      <w:r>
        <w:rPr>
          <w:sz w:val="18"/>
          <w:szCs w:val="18"/>
        </w:rPr>
        <w:t xml:space="preserve">why are your children so exceedingly beautiful?</w:t>
      </w:r>
      <w:r>
        <w:rPr>
          <w:sz w:val="18"/>
          <w:szCs w:val="18"/>
        </w:rPr>
        <w:t xml:space="preserve">”</w:t>
      </w:r>
      <w:r>
        <w:rPr>
          <w:sz w:val="18"/>
          <w:szCs w:val="18"/>
        </w:rPr>
        <w:t xml:space="preserve"> </w:t>
      </w:r>
      <w:r>
        <w:rPr>
          <w:sz w:val="18"/>
          <w:szCs w:val="18"/>
        </w:rPr>
        <w:t xml:space="preserve">She answered,</w:t>
      </w:r>
      <w:r>
        <w:rPr>
          <w:sz w:val="18"/>
          <w:szCs w:val="18"/>
        </w:rPr>
        <w:t xml:space="preserve"> </w:t>
      </w:r>
      <w:r>
        <w:rPr>
          <w:sz w:val="18"/>
          <w:szCs w:val="18"/>
        </w:rPr>
        <w:t xml:space="preserve">“</w:t>
      </w:r>
      <w:r>
        <w:rPr>
          <w:sz w:val="18"/>
          <w:szCs w:val="18"/>
        </w:rPr>
        <w:t xml:space="preserve">he does not converse with me at the beginning of the night nor at its end, but only at midnight; and when he converses, he uncovers a handbreadth and covers a handbreadth, and appears as one compelled by a demon. And when I asked him why, he said,</w:t>
      </w:r>
      <w:r>
        <w:rPr>
          <w:sz w:val="18"/>
          <w:szCs w:val="18"/>
        </w:rPr>
        <w:t xml:space="preserve"> </w:t>
      </w:r>
      <w:r>
        <w:rPr>
          <w:sz w:val="18"/>
          <w:szCs w:val="18"/>
        </w:rPr>
        <w:t xml:space="preserve">‘</w:t>
      </w:r>
      <w:r>
        <w:rPr>
          <w:sz w:val="18"/>
          <w:szCs w:val="18"/>
        </w:rPr>
        <w:t xml:space="preserve">so that I not set my thoughts on another woman, and the children come to be as though</w:t>
      </w:r>
      <w:r>
        <w:rPr>
          <w:sz w:val="18"/>
          <w:szCs w:val="18"/>
        </w:rPr>
        <w:t xml:space="preserve"> </w:t>
      </w:r>
      <w:r>
        <w:rPr>
          <w:i/>
          <w:sz w:val="18"/>
          <w:szCs w:val="18"/>
        </w:rPr>
        <w:t xml:space="preserve">mamzerim</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[The children’s beauty flows from the sanctity and restraint of the parents.]</w:t>
      </w:r>
    </w:p>
  </w:footnote>
  <w:footnote w:id="55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Kislev §3):</w:t>
      </w:r>
      <w:r>
        <w:rPr>
          <w:sz w:val="18"/>
          <w:szCs w:val="18"/>
        </w:rPr>
        <w:t xml:space="preserve"> </w:t>
      </w:r>
      <w:r>
        <w:rPr>
          <w:sz w:val="18"/>
          <w:szCs w:val="18"/>
        </w:rPr>
        <w:t xml:space="preserve">“</w:t>
      </w:r>
      <w:r>
        <w:rPr>
          <w:b/>
          <w:sz w:val="18"/>
          <w:szCs w:val="18"/>
        </w:rPr>
        <w:t xml:space="preserve">for in sleep a person requires guarding, and Hashem guards him with an encompassing light</w:t>
      </w:r>
      <w:r>
        <w:rPr>
          <w:sz w:val="18"/>
          <w:szCs w:val="18"/>
        </w:rPr>
        <w:t xml:space="preserve"> </w:t>
      </w:r>
      <w:r>
        <w:rPr>
          <w:sz w:val="18"/>
          <w:szCs w:val="18"/>
        </w:rPr>
        <w:t xml:space="preserve">— and He is</w:t>
      </w:r>
      <w:r>
        <w:rPr>
          <w:sz w:val="18"/>
          <w:szCs w:val="18"/>
        </w:rPr>
        <w:t xml:space="preserve">”</w:t>
      </w:r>
      <w:r>
        <w:rPr>
          <w:b/>
          <w:sz w:val="18"/>
          <w:szCs w:val="18"/>
        </w:rPr>
        <w:t xml:space="preserve">the Supporter of all the fallen</w:t>
      </w:r>
      <w:r>
        <w:rPr>
          <w:sz w:val="18"/>
          <w:szCs w:val="18"/>
        </w:rPr>
        <w:t xml:space="preserve">."" Exactly the se’if: what is at issue is a beauty and wholeness that a man cannot maintain by his own vigilance — it is held for him from without, which is why it survives his lapses.</w:t>
      </w:r>
    </w:p>
  </w:footnote>
  <w:footnote w:id="557">
    <w:p>
      <w:pPr>
        <w:pStyle w:val="FootnoteText"/>
        <w:spacing w:before="0" w:after="40" w:line="240" w:lineRule="auto"/>
      </w:pPr>
      <w:r>
        <w:rPr>
          <w:rStyle w:val="FootnoteReference"/>
        </w:rPr>
        <w:footnoteRef/>
      </w:r>
      <w:r>
        <w:rPr>
          <w:sz w:val="18"/>
          <w:szCs w:val="18"/>
        </w:rPr>
        <w:t xml:space="preserve"> </w:t>
      </w:r>
      <w:r>
        <w:rPr>
          <w:b/>
          <w:sz w:val="18"/>
          <w:szCs w:val="18"/>
        </w:rPr>
        <w:t xml:space="preserve">Zohar I 11b:</w:t>
      </w:r>
      <w:r>
        <w:rPr>
          <w:sz w:val="18"/>
          <w:szCs w:val="18"/>
        </w:rPr>
        <w:t xml:space="preserve"> </w:t>
      </w:r>
      <w:r>
        <w:rPr>
          <w:sz w:val="18"/>
          <w:szCs w:val="18"/>
        </w:rPr>
        <w:t xml:space="preserve">“</w:t>
      </w:r>
      <w:r>
        <w:rPr>
          <w:i/>
          <w:sz w:val="18"/>
          <w:szCs w:val="18"/>
        </w:rPr>
        <w:t xml:space="preserve">Yirah</w:t>
      </w:r>
      <w:r>
        <w:rPr>
          <w:sz w:val="18"/>
          <w:szCs w:val="18"/>
        </w:rPr>
        <w:t xml:space="preserve"> </w:t>
      </w:r>
      <w:r>
        <w:rPr>
          <w:sz w:val="18"/>
          <w:szCs w:val="18"/>
        </w:rPr>
        <w:t xml:space="preserve">[fear/awe] is the gate through which to enter within faith [</w:t>
      </w:r>
      <w:r>
        <w:rPr>
          <w:i/>
          <w:sz w:val="18"/>
          <w:szCs w:val="18"/>
        </w:rPr>
        <w:t xml:space="preserve">yirah ihi tar’a l’aala go mehemnusa</w:t>
      </w:r>
      <w:r>
        <w:rPr>
          <w:sz w:val="18"/>
          <w:szCs w:val="18"/>
        </w:rPr>
        <w:t xml:space="preserve">].</w:t>
      </w:r>
      <w:r>
        <w:rPr>
          <w:sz w:val="18"/>
          <w:szCs w:val="18"/>
        </w:rPr>
        <w:t xml:space="preserve">”</w:t>
      </w:r>
      <w:r>
        <w:rPr>
          <w:sz w:val="18"/>
          <w:szCs w:val="18"/>
        </w:rPr>
        <w:t xml:space="preserve"> </w:t>
      </w:r>
      <w:r>
        <w:rPr>
          <w:sz w:val="18"/>
          <w:szCs w:val="18"/>
        </w:rPr>
        <w:t xml:space="preserve">(Fear is the very portal of</w:t>
      </w:r>
      <w:r>
        <w:rPr>
          <w:sz w:val="18"/>
          <w:szCs w:val="18"/>
        </w:rPr>
        <w:t xml:space="preserve"> </w:t>
      </w:r>
      <w:r>
        <w:rPr>
          <w:i/>
          <w:sz w:val="18"/>
          <w:szCs w:val="18"/>
        </w:rPr>
        <w:t xml:space="preserve">emunah</w:t>
      </w:r>
      <w:r>
        <w:rPr>
          <w:sz w:val="18"/>
          <w:szCs w:val="18"/>
        </w:rPr>
        <w:t xml:space="preserve">.)</w:t>
      </w:r>
    </w:p>
  </w:footnote>
  <w:footnote w:id="558">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w:t>
      </w:r>
      <w:r>
        <w:rPr>
          <w:sz w:val="18"/>
          <w:szCs w:val="18"/>
        </w:rPr>
        <w:t xml:space="preserve">Reish Lakish said: Great is teshuvah, for [through it] willful sins become for a person like merits [</w:t>
      </w:r>
      <w:r>
        <w:rPr>
          <w:i/>
          <w:sz w:val="18"/>
          <w:szCs w:val="18"/>
        </w:rPr>
        <w:t xml:space="preserve">zedonos na’asu lo k’zchuyos</w:t>
      </w:r>
      <w:r>
        <w:rPr>
          <w:sz w:val="18"/>
          <w:szCs w:val="18"/>
        </w:rPr>
        <w:t xml:space="preserve">], as it says (Yechezkel 33:19),</w:t>
      </w:r>
      <w:r>
        <w:rPr>
          <w:sz w:val="18"/>
          <w:szCs w:val="18"/>
        </w:rPr>
        <w:t xml:space="preserve"> </w:t>
      </w:r>
      <w:r>
        <w:rPr>
          <w:sz w:val="18"/>
          <w:szCs w:val="18"/>
        </w:rPr>
        <w:t xml:space="preserve">‘</w:t>
      </w:r>
      <w:r>
        <w:rPr>
          <w:sz w:val="18"/>
          <w:szCs w:val="18"/>
        </w:rPr>
        <w:t xml:space="preserve">and when the wicked turns from his wickedness and does justice and righteousness — upon them he shall live.</w:t>
      </w:r>
      <w:r>
        <w:rPr>
          <w:sz w:val="18"/>
          <w:szCs w:val="18"/>
        </w:rPr>
        <w:t xml:space="preserve">’</w:t>
      </w:r>
      <w:r>
        <w:rPr>
          <w:sz w:val="18"/>
          <w:szCs w:val="18"/>
        </w:rPr>
        <w:t xml:space="preserve">”</w:t>
      </w:r>
      <w:r>
        <w:rPr>
          <w:sz w:val="18"/>
          <w:szCs w:val="18"/>
        </w:rPr>
        <w:t xml:space="preserve"> </w:t>
      </w:r>
      <w:r>
        <w:rPr>
          <w:sz w:val="18"/>
          <w:szCs w:val="18"/>
        </w:rPr>
        <w:t xml:space="preserve">(This is teshuvah from</w:t>
      </w:r>
      <w:r>
        <w:rPr>
          <w:sz w:val="18"/>
          <w:szCs w:val="18"/>
        </w:rPr>
        <w:t xml:space="preserve"> </w:t>
      </w:r>
      <w:r>
        <w:rPr>
          <w:i/>
          <w:sz w:val="18"/>
          <w:szCs w:val="18"/>
        </w:rPr>
        <w:t xml:space="preserve">love</w:t>
      </w:r>
      <w:r>
        <w:rPr>
          <w:sz w:val="18"/>
          <w:szCs w:val="18"/>
        </w:rPr>
        <w:t xml:space="preserve">; teshuvah from fear [merely] turns willful sins into inadvertent ones.)</w:t>
      </w:r>
    </w:p>
  </w:footnote>
  <w:footnote w:id="55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Shabbos Teshuvah (Vayeilech) §13):</w:t>
      </w:r>
      <w:r>
        <w:rPr>
          <w:sz w:val="18"/>
          <w:szCs w:val="18"/>
        </w:rPr>
        <w:t xml:space="preserve"> </w:t>
      </w:r>
      <w:r>
        <w:rPr>
          <w:sz w:val="18"/>
          <w:szCs w:val="18"/>
        </w:rPr>
        <w:t xml:space="preserve">“</w:t>
      </w:r>
      <w:r>
        <w:rPr>
          <w:sz w:val="18"/>
          <w:szCs w:val="18"/>
        </w:rPr>
        <w:t xml:space="preserve">he makes, against [the sins],</w:t>
      </w:r>
      <w:r>
        <w:rPr>
          <w:sz w:val="18"/>
          <w:szCs w:val="18"/>
        </w:rPr>
        <w:t xml:space="preserve"> </w:t>
      </w:r>
      <w:r>
        <w:rPr>
          <w:i/>
          <w:sz w:val="18"/>
          <w:szCs w:val="18"/>
        </w:rPr>
        <w:t xml:space="preserve">bundles of mitzvos, and in the very limb through which he sinned he rectifies</w:t>
      </w:r>
      <w:r>
        <w:rPr>
          <w:sz w:val="18"/>
          <w:szCs w:val="18"/>
        </w:rPr>
        <w:t xml:space="preserve"> </w:t>
      </w:r>
      <w:r>
        <w:rPr>
          <w:sz w:val="18"/>
          <w:szCs w:val="18"/>
        </w:rPr>
        <w:t xml:space="preserve">by the mitzvah he performs with it — implying that this too is</w:t>
      </w:r>
      <w:r>
        <w:rPr>
          <w:sz w:val="18"/>
          <w:szCs w:val="18"/>
        </w:rPr>
        <w:t xml:space="preserve"> </w:t>
      </w:r>
      <w:r>
        <w:rPr>
          <w:sz w:val="18"/>
          <w:szCs w:val="18"/>
        </w:rPr>
        <w:t xml:space="preserve">‘</w:t>
      </w:r>
      <w:r>
        <w:rPr>
          <w:sz w:val="18"/>
          <w:szCs w:val="18"/>
        </w:rPr>
        <w:t xml:space="preserve">the same place.</w:t>
      </w:r>
      <w:r>
        <w:rPr>
          <w:sz w:val="18"/>
          <w:szCs w:val="18"/>
        </w:rPr>
        <w:t xml:space="preserve">’</w:t>
      </w:r>
      <w:r>
        <w:rPr>
          <w:sz w:val="18"/>
          <w:szCs w:val="18"/>
        </w:rPr>
        <w:t xml:space="preserve">”</w:t>
      </w:r>
      <w:r>
        <w:rPr>
          <w:sz w:val="18"/>
          <w:szCs w:val="18"/>
        </w:rPr>
        <w:t xml:space="preserve"> </w:t>
      </w:r>
      <w:r>
        <w:rPr>
          <w:sz w:val="18"/>
          <w:szCs w:val="18"/>
        </w:rPr>
        <w:t xml:space="preserve">This is §6-9’s astonishing turn —</w:t>
      </w:r>
      <w:r>
        <w:rPr>
          <w:sz w:val="18"/>
          <w:szCs w:val="18"/>
        </w:rPr>
        <w:t xml:space="preserve"> </w:t>
      </w:r>
      <w:r>
        <w:rPr>
          <w:sz w:val="18"/>
          <w:szCs w:val="18"/>
        </w:rPr>
        <w:t xml:space="preserve">“</w:t>
      </w:r>
      <w:r>
        <w:rPr>
          <w:sz w:val="18"/>
          <w:szCs w:val="18"/>
        </w:rPr>
        <w:t xml:space="preserve">after teshuvah, that very limb through which the spoiling occurred becomes the more praised, the disgrace itself turning into praise,</w:t>
      </w:r>
      <w:r>
        <w:rPr>
          <w:sz w:val="18"/>
          <w:szCs w:val="18"/>
        </w:rPr>
        <w:t xml:space="preserve"> </w:t>
      </w:r>
      <w:r>
        <w:rPr>
          <w:sz w:val="18"/>
          <w:szCs w:val="18"/>
        </w:rPr>
        <w:t xml:space="preserve">‘</w:t>
      </w:r>
      <w:r>
        <w:rPr>
          <w:sz w:val="18"/>
          <w:szCs w:val="18"/>
        </w:rPr>
        <w:t xml:space="preserve">willful sins into merits</w:t>
      </w:r>
      <w:r>
        <w:rPr>
          <w:sz w:val="18"/>
          <w:szCs w:val="18"/>
        </w:rPr>
        <w:t xml:space="preserve">’</w:t>
      </w:r>
      <w:r>
        <w:rPr>
          <w:sz w:val="18"/>
          <w:szCs w:val="18"/>
        </w:rPr>
        <w:t xml:space="preserve">”</w:t>
      </w:r>
      <w:r>
        <w:rPr>
          <w:sz w:val="18"/>
          <w:szCs w:val="18"/>
        </w:rPr>
        <w:t xml:space="preserve">: the eye that saw and coveted becomes, once rectified, the very organ of praise.</w:t>
      </w:r>
    </w:p>
  </w:footnote>
  <w:footnote w:id="560">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68a: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the one beloved and the one hated</w:t>
      </w:r>
      <w:r>
        <w:rPr>
          <w:sz w:val="18"/>
          <w:szCs w:val="18"/>
        </w:rPr>
        <w:t xml:space="preserve">”</w:t>
      </w:r>
      <w:r>
        <w:rPr>
          <w:sz w:val="18"/>
          <w:szCs w:val="18"/>
        </w:rPr>
        <w:t xml:space="preserve"> </w:t>
      </w:r>
      <w:r>
        <w:rPr>
          <w:sz w:val="18"/>
          <w:szCs w:val="18"/>
        </w:rPr>
        <w:t xml:space="preserve">(Devarim 21:15):</w:t>
      </w:r>
      <w:r>
        <w:rPr>
          <w:sz w:val="18"/>
          <w:szCs w:val="18"/>
        </w:rPr>
        <w:t xml:space="preserve"> </w:t>
      </w:r>
      <w:r>
        <w:rPr>
          <w:sz w:val="18"/>
          <w:szCs w:val="18"/>
        </w:rPr>
        <w:t xml:space="preserve">“</w:t>
      </w:r>
      <w:r>
        <w:rPr>
          <w:sz w:val="18"/>
          <w:szCs w:val="18"/>
        </w:rPr>
        <w:t xml:space="preserve">Is there a</w:t>
      </w:r>
      <w:r>
        <w:rPr>
          <w:sz w:val="18"/>
          <w:szCs w:val="18"/>
        </w:rPr>
        <w:t xml:space="preserve"> </w:t>
      </w:r>
      <w:r>
        <w:rPr>
          <w:sz w:val="18"/>
          <w:szCs w:val="18"/>
        </w:rPr>
        <w:t xml:space="preserve">‘</w:t>
      </w:r>
      <w:r>
        <w:rPr>
          <w:sz w:val="18"/>
          <w:szCs w:val="18"/>
        </w:rPr>
        <w:t xml:space="preserve">beloved</w:t>
      </w:r>
      <w:r>
        <w:rPr>
          <w:sz w:val="18"/>
          <w:szCs w:val="18"/>
        </w:rPr>
        <w:t xml:space="preserve">’</w:t>
      </w:r>
      <w:r>
        <w:rPr>
          <w:sz w:val="18"/>
          <w:szCs w:val="18"/>
        </w:rPr>
        <w:t xml:space="preserve"> </w:t>
      </w:r>
      <w:r>
        <w:rPr>
          <w:sz w:val="18"/>
          <w:szCs w:val="18"/>
        </w:rPr>
        <w:t xml:space="preserve">before the Omnipresent and a</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before the Omnipresent? Rather,</w:t>
      </w:r>
      <w:r>
        <w:rPr>
          <w:sz w:val="18"/>
          <w:szCs w:val="18"/>
        </w:rPr>
        <w:t xml:space="preserve"> </w:t>
      </w:r>
      <w:r>
        <w:rPr>
          <w:sz w:val="18"/>
          <w:szCs w:val="18"/>
        </w:rPr>
        <w:t xml:space="preserve">‘</w:t>
      </w:r>
      <w:r>
        <w:rPr>
          <w:sz w:val="18"/>
          <w:szCs w:val="18"/>
        </w:rPr>
        <w:t xml:space="preserve">beloved</w:t>
      </w:r>
      <w:r>
        <w:rPr>
          <w:sz w:val="18"/>
          <w:szCs w:val="18"/>
        </w:rPr>
        <w:t xml:space="preserve">’</w:t>
      </w:r>
      <w:r>
        <w:rPr>
          <w:sz w:val="18"/>
          <w:szCs w:val="18"/>
        </w:rPr>
        <w:t xml:space="preserve"> </w:t>
      </w:r>
      <w:r>
        <w:rPr>
          <w:sz w:val="18"/>
          <w:szCs w:val="18"/>
        </w:rPr>
        <w:t xml:space="preserve">[means] beloved in her marriage, and</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[means] hated in her marriage</w:t>
      </w:r>
      <w:r>
        <w:rPr>
          <w:sz w:val="18"/>
          <w:szCs w:val="18"/>
        </w:rPr>
        <w:t xml:space="preserve">”</w:t>
      </w:r>
      <w:r>
        <w:rPr>
          <w:sz w:val="18"/>
          <w:szCs w:val="18"/>
        </w:rPr>
        <w:t xml:space="preserve"> </w:t>
      </w:r>
      <w:r>
        <w:rPr>
          <w:sz w:val="18"/>
          <w:szCs w:val="18"/>
        </w:rPr>
        <w:t xml:space="preserve">— a union that Heaven</w:t>
      </w:r>
      <w:r>
        <w:rPr>
          <w:sz w:val="18"/>
          <w:szCs w:val="18"/>
        </w:rPr>
        <w:t xml:space="preserve"> </w:t>
      </w:r>
      <w:r>
        <w:rPr>
          <w:sz w:val="18"/>
          <w:szCs w:val="18"/>
        </w:rPr>
        <w:t xml:space="preserve">‘</w:t>
      </w:r>
      <w:r>
        <w:rPr>
          <w:sz w:val="18"/>
          <w:szCs w:val="18"/>
        </w:rPr>
        <w:t xml:space="preserve">rejects.</w:t>
      </w:r>
      <w:r>
        <w:rPr>
          <w:sz w:val="18"/>
          <w:szCs w:val="18"/>
        </w:rPr>
        <w:t xml:space="preserve">’</w:t>
      </w:r>
      <w:r>
        <w:rPr>
          <w:sz w:val="18"/>
          <w:szCs w:val="18"/>
        </w:rPr>
        <w:t xml:space="preserve"> </w:t>
      </w:r>
      <w:r>
        <w:rPr>
          <w:sz w:val="18"/>
          <w:szCs w:val="18"/>
        </w:rPr>
        <w:t xml:space="preserve">(So Leah’s being</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is read as hated on account of [the appearance of] her deeds.)</w:t>
      </w:r>
    </w:p>
  </w:footnote>
  <w:footnote w:id="56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38:7:‬</w:t>
      </w:r>
      <w:r>
        <w:rPr>
          <w:sz w:val="18"/>
          <w:szCs w:val="18"/>
        </w:rPr>
        <w:t xml:space="preserve"> </w:t>
      </w:r>
      <w:r>
        <w:rPr>
          <w:sz w:val="18"/>
          <w:szCs w:val="18"/>
        </w:rPr>
        <w:t xml:space="preserve">“</w:t>
      </w:r>
      <w:r>
        <w:rPr>
          <w:sz w:val="18"/>
          <w:szCs w:val="18"/>
        </w:rPr>
        <w:t xml:space="preserve">וַיְהִי עֵר בְּכוֹר יְהוּדָה רַע בְּעֵינֵי ה׳, וַיְמִתֵהוּ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Er, Yehudah’s firstborn, was</w:t>
      </w:r>
      <w:r>
        <w:rPr>
          <w:sz w:val="18"/>
          <w:szCs w:val="18"/>
        </w:rPr>
        <w:t xml:space="preserve"> </w:t>
      </w:r>
      <w:r>
        <w:rPr>
          <w:i/>
          <w:sz w:val="18"/>
          <w:szCs w:val="18"/>
        </w:rPr>
        <w:t xml:space="preserve">evil in the eyes of Hashem</w:t>
      </w:r>
      <w:r>
        <w:rPr>
          <w:sz w:val="18"/>
          <w:szCs w:val="18"/>
        </w:rPr>
        <w:t xml:space="preserve">, and Hashem put him to death.</w:t>
      </w:r>
      <w:r>
        <w:rPr>
          <w:sz w:val="18"/>
          <w:szCs w:val="18"/>
        </w:rPr>
        <w:t xml:space="preserve">”</w:t>
      </w:r>
      <w:r>
        <w:rPr>
          <w:sz w:val="18"/>
          <w:szCs w:val="18"/>
        </w:rPr>
        <w:t xml:space="preserve"> </w:t>
      </w:r>
      <w:r>
        <w:rPr>
          <w:b/>
          <w:sz w:val="18"/>
          <w:szCs w:val="18"/>
        </w:rPr>
        <w:t xml:space="preserve">Rashi</w:t>
      </w:r>
      <w:r>
        <w:rPr>
          <w:sz w:val="18"/>
          <w:szCs w:val="18"/>
        </w:rPr>
        <w:t xml:space="preserve"> </w:t>
      </w:r>
      <w:r>
        <w:rPr>
          <w:sz w:val="18"/>
          <w:szCs w:val="18"/>
        </w:rPr>
        <w:t xml:space="preserve">(from</w:t>
      </w:r>
      <w:r>
        <w:rPr>
          <w:sz w:val="18"/>
          <w:szCs w:val="18"/>
        </w:rPr>
        <w:t xml:space="preserve"> </w:t>
      </w:r>
      <w:r>
        <w:rPr>
          <w:b/>
          <w:sz w:val="18"/>
          <w:szCs w:val="18"/>
        </w:rPr>
        <w:t xml:space="preserve">Yevamos 34b</w:t>
      </w:r>
      <w:r>
        <w:rPr>
          <w:sz w:val="18"/>
          <w:szCs w:val="18"/>
        </w:rPr>
        <w:t xml:space="preserve">): his</w:t>
      </w:r>
      <w:r>
        <w:rPr>
          <w:sz w:val="18"/>
          <w:szCs w:val="18"/>
        </w:rPr>
        <w:t xml:space="preserve"> </w:t>
      </w:r>
      <w:r>
        <w:rPr>
          <w:sz w:val="18"/>
          <w:szCs w:val="18"/>
        </w:rPr>
        <w:t xml:space="preserve">“</w:t>
      </w:r>
      <w:r>
        <w:rPr>
          <w:sz w:val="18"/>
          <w:szCs w:val="18"/>
        </w:rPr>
        <w:t xml:space="preserve">evil</w:t>
      </w:r>
      <w:r>
        <w:rPr>
          <w:sz w:val="18"/>
          <w:szCs w:val="18"/>
        </w:rPr>
        <w:t xml:space="preserve">”</w:t>
      </w:r>
      <w:r>
        <w:rPr>
          <w:sz w:val="18"/>
          <w:szCs w:val="18"/>
        </w:rPr>
        <w:t xml:space="preserve"> </w:t>
      </w:r>
      <w:r>
        <w:rPr>
          <w:sz w:val="18"/>
          <w:szCs w:val="18"/>
        </w:rPr>
        <w:t xml:space="preserve">was</w:t>
      </w:r>
      <w:r>
        <w:rPr>
          <w:sz w:val="18"/>
          <w:szCs w:val="18"/>
        </w:rPr>
        <w:t xml:space="preserve"> </w:t>
      </w:r>
      <w:r>
        <w:rPr>
          <w:i/>
          <w:sz w:val="18"/>
          <w:szCs w:val="18"/>
        </w:rPr>
        <w:t xml:space="preserve">hashchasas zera</w:t>
      </w:r>
      <w:r>
        <w:rPr>
          <w:sz w:val="18"/>
          <w:szCs w:val="18"/>
        </w:rPr>
        <w:t xml:space="preserve"> </w:t>
      </w:r>
      <w:r>
        <w:rPr>
          <w:sz w:val="18"/>
          <w:szCs w:val="18"/>
        </w:rPr>
        <w:t xml:space="preserve">— corruption of the seed, so that Tamar not conceive and lose her beauty. R’ Tzadok’s use:</w:t>
      </w:r>
      <w:r>
        <w:rPr>
          <w:sz w:val="18"/>
          <w:szCs w:val="18"/>
        </w:rPr>
        <w:t xml:space="preserve"> </w:t>
      </w:r>
      <w:r>
        <w:rPr>
          <w:sz w:val="18"/>
          <w:szCs w:val="18"/>
        </w:rPr>
        <w:t xml:space="preserve">“</w:t>
      </w:r>
      <w:r>
        <w:rPr>
          <w:sz w:val="18"/>
          <w:szCs w:val="18"/>
        </w:rPr>
        <w:t xml:space="preserve">the corruption of the</w:t>
      </w:r>
      <w:r>
        <w:rPr>
          <w:sz w:val="18"/>
          <w:szCs w:val="18"/>
        </w:rPr>
        <w:t xml:space="preserve"> </w:t>
      </w:r>
      <w:r>
        <w:rPr>
          <w:i/>
          <w:sz w:val="18"/>
          <w:szCs w:val="18"/>
        </w:rPr>
        <w:t xml:space="preserve">bris</w:t>
      </w:r>
      <w:r>
        <w:rPr>
          <w:sz w:val="18"/>
          <w:szCs w:val="18"/>
        </w:rPr>
        <w:t xml:space="preserve"> </w:t>
      </w:r>
      <w:r>
        <w:rPr>
          <w:sz w:val="18"/>
          <w:szCs w:val="18"/>
        </w:rPr>
        <w:t xml:space="preserve">is the</w:t>
      </w:r>
      <w:r>
        <w:rPr>
          <w:sz w:val="18"/>
          <w:szCs w:val="18"/>
        </w:rPr>
        <w:t xml:space="preserve"> </w:t>
      </w:r>
      <w:r>
        <w:rPr>
          <w:sz w:val="18"/>
          <w:szCs w:val="18"/>
        </w:rPr>
        <w:t xml:space="preserve">‘</w:t>
      </w:r>
      <w:r>
        <w:rPr>
          <w:sz w:val="18"/>
          <w:szCs w:val="18"/>
        </w:rPr>
        <w:t xml:space="preserve">ugliness of the eyes</w:t>
      </w:r>
      <w:r>
        <w:rPr>
          <w:sz w:val="18"/>
          <w:szCs w:val="18"/>
        </w:rPr>
        <w:t xml:space="preserve">’</w:t>
      </w:r>
      <w:r>
        <w:rPr>
          <w:sz w:val="18"/>
          <w:szCs w:val="18"/>
        </w:rPr>
        <w:t xml:space="preserve">”</w:t>
      </w:r>
      <w:r>
        <w:rPr>
          <w:sz w:val="18"/>
          <w:szCs w:val="18"/>
        </w:rPr>
        <w:t xml:space="preserve"> </w:t>
      </w:r>
      <w:r>
        <w:rPr>
          <w:sz w:val="18"/>
          <w:szCs w:val="18"/>
        </w:rPr>
        <w:t xml:space="preserve">— just as Er was</w:t>
      </w:r>
      <w:r>
        <w:rPr>
          <w:sz w:val="18"/>
          <w:szCs w:val="18"/>
        </w:rPr>
        <w:t xml:space="preserve"> </w:t>
      </w:r>
      <w:r>
        <w:rPr>
          <w:sz w:val="18"/>
          <w:szCs w:val="18"/>
        </w:rPr>
        <w:t xml:space="preserve">“</w:t>
      </w:r>
      <w:r>
        <w:rPr>
          <w:i/>
          <w:sz w:val="18"/>
          <w:szCs w:val="18"/>
        </w:rPr>
        <w:t xml:space="preserve">ra b’einei Hashem</w:t>
      </w:r>
      <w:r>
        <w:rPr>
          <w:sz w:val="18"/>
          <w:szCs w:val="18"/>
        </w:rPr>
        <w:t xml:space="preserve">,</w:t>
      </w:r>
      <w:r>
        <w:rPr>
          <w:sz w:val="18"/>
          <w:szCs w:val="18"/>
        </w:rPr>
        <w:t xml:space="preserve">”</w:t>
      </w:r>
      <w:r>
        <w:rPr>
          <w:sz w:val="18"/>
          <w:szCs w:val="18"/>
        </w:rPr>
        <w:t xml:space="preserve"> </w:t>
      </w:r>
      <w:r>
        <w:rPr>
          <w:sz w:val="18"/>
          <w:szCs w:val="18"/>
        </w:rPr>
        <w:t xml:space="preserve">the</w:t>
      </w:r>
      <w:r>
        <w:rPr>
          <w:sz w:val="18"/>
          <w:szCs w:val="18"/>
        </w:rPr>
        <w:t xml:space="preserve"> </w:t>
      </w:r>
      <w:r>
        <w:rPr>
          <w:i/>
          <w:sz w:val="18"/>
          <w:szCs w:val="18"/>
        </w:rPr>
        <w:t xml:space="preserve">pgam</w:t>
      </w:r>
      <w:r>
        <w:rPr>
          <w:sz w:val="18"/>
          <w:szCs w:val="18"/>
        </w:rPr>
        <w:t xml:space="preserve"> </w:t>
      </w:r>
      <w:r>
        <w:rPr>
          <w:sz w:val="18"/>
          <w:szCs w:val="18"/>
        </w:rPr>
        <w:t xml:space="preserve">of the bris causes, as it were, an</w:t>
      </w:r>
      <w:r>
        <w:rPr>
          <w:sz w:val="18"/>
          <w:szCs w:val="18"/>
        </w:rPr>
        <w:t xml:space="preserve"> </w:t>
      </w:r>
      <w:r>
        <w:rPr>
          <w:sz w:val="18"/>
          <w:szCs w:val="18"/>
        </w:rPr>
        <w:t xml:space="preserve">“</w:t>
      </w:r>
      <w:r>
        <w:rPr>
          <w:sz w:val="18"/>
          <w:szCs w:val="18"/>
        </w:rPr>
        <w:t xml:space="preserve">evil in the eyes of Hashem</w:t>
      </w:r>
      <w:r>
        <w:rPr>
          <w:sz w:val="18"/>
          <w:szCs w:val="18"/>
        </w:rPr>
        <w:t xml:space="preserve">”</w:t>
      </w:r>
      <w:r>
        <w:rPr>
          <w:sz w:val="18"/>
          <w:szCs w:val="18"/>
        </w:rPr>
        <w:t xml:space="preserve"> </w:t>
      </w:r>
      <w:r>
        <w:rPr>
          <w:sz w:val="18"/>
          <w:szCs w:val="18"/>
        </w:rPr>
        <w:t xml:space="preserve">in the</w:t>
      </w:r>
      <w:r>
        <w:rPr>
          <w:sz w:val="18"/>
          <w:szCs w:val="18"/>
        </w:rPr>
        <w:t xml:space="preserve"> </w:t>
      </w:r>
      <w:r>
        <w:rPr>
          <w:sz w:val="18"/>
          <w:szCs w:val="18"/>
        </w:rPr>
        <w:t xml:space="preserve">“</w:t>
      </w:r>
      <w:r>
        <w:rPr>
          <w:sz w:val="18"/>
          <w:szCs w:val="18"/>
        </w:rPr>
        <w:t xml:space="preserve">matter Above</w:t>
      </w:r>
      <w:r>
        <w:rPr>
          <w:sz w:val="18"/>
          <w:szCs w:val="18"/>
        </w:rPr>
        <w:t xml:space="preserve">”</w:t>
      </w:r>
      <w:r>
        <w:rPr>
          <w:sz w:val="18"/>
          <w:szCs w:val="18"/>
        </w:rPr>
        <w:t xml:space="preserve">; the shared phrase</w:t>
      </w:r>
      <w:r>
        <w:rPr>
          <w:sz w:val="18"/>
          <w:szCs w:val="18"/>
        </w:rPr>
        <w:t xml:space="preserve"> </w:t>
      </w:r>
      <w:r>
        <w:rPr>
          <w:sz w:val="18"/>
          <w:szCs w:val="18"/>
        </w:rPr>
        <w:t xml:space="preserve">“</w:t>
      </w:r>
      <w:r>
        <w:rPr>
          <w:i/>
          <w:sz w:val="18"/>
          <w:szCs w:val="18"/>
        </w:rPr>
        <w:t xml:space="preserve">b’einei Hashem</w:t>
      </w:r>
      <w:r>
        <w:rPr>
          <w:sz w:val="18"/>
          <w:szCs w:val="18"/>
        </w:rPr>
        <w:t xml:space="preserve">”</w:t>
      </w:r>
      <w:r>
        <w:rPr>
          <w:sz w:val="18"/>
          <w:szCs w:val="18"/>
        </w:rPr>
        <w:t xml:space="preserve"> </w:t>
      </w:r>
      <w:r>
        <w:rPr>
          <w:sz w:val="18"/>
          <w:szCs w:val="18"/>
        </w:rPr>
        <w:t xml:space="preserve">binds the sin of the eye/desire to the sin of the covenant.‬</w:t>
      </w:r>
    </w:p>
  </w:footnote>
  <w:footnote w:id="562">
    <w:p>
      <w:pPr>
        <w:pStyle w:val="FootnoteText"/>
        <w:spacing w:before="0" w:after="40" w:line="240" w:lineRule="auto"/>
      </w:pPr>
      <w:r>
        <w:rPr>
          <w:rStyle w:val="FootnoteReference"/>
        </w:rPr>
        <w:footnoteRef/>
      </w:r>
      <w:r>
        <w:rPr>
          <w:sz w:val="18"/>
          <w:szCs w:val="18"/>
        </w:rPr>
        <w:t xml:space="preserve"> </w:t>
      </w:r>
      <w:r>
        <w:rPr>
          <w:b/>
          <w:sz w:val="18"/>
          <w:szCs w:val="18"/>
        </w:rPr>
        <w:t xml:space="preserve">‪Mishlei 8:13:‬</w:t>
      </w:r>
      <w:r>
        <w:rPr>
          <w:sz w:val="18"/>
          <w:szCs w:val="18"/>
        </w:rPr>
        <w:t xml:space="preserve"> </w:t>
      </w:r>
      <w:r>
        <w:rPr>
          <w:sz w:val="18"/>
          <w:szCs w:val="18"/>
        </w:rPr>
        <w:t xml:space="preserve">“</w:t>
      </w:r>
      <w:r>
        <w:rPr>
          <w:sz w:val="18"/>
          <w:szCs w:val="18"/>
        </w:rPr>
        <w:t xml:space="preserve">יִרְאַת ה׳ שְׂנֹאת רָע, גֵּאָה וְגָאוֹן וְדֶרֶךְ רָע וּפִי תַהְפֻּכוֹת שָׂנֵאתִי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fear of Hashem is to hate evil</w:t>
      </w:r>
      <w:r>
        <w:rPr>
          <w:sz w:val="18"/>
          <w:szCs w:val="18"/>
        </w:rPr>
        <w:t xml:space="preserve">; pride, arrogance, an evil way, and a mouth of perversities do I hate.</w:t>
      </w:r>
      <w:r>
        <w:rPr>
          <w:sz w:val="18"/>
          <w:szCs w:val="18"/>
        </w:rPr>
        <w:t xml:space="preserve">”</w:t>
      </w:r>
      <w:r>
        <w:rPr>
          <w:sz w:val="18"/>
          <w:szCs w:val="18"/>
        </w:rPr>
        <w:t xml:space="preserve"> </w:t>
      </w:r>
      <w:r>
        <w:rPr>
          <w:b/>
          <w:sz w:val="18"/>
          <w:szCs w:val="18"/>
        </w:rPr>
        <w:t xml:space="preserve">Meforshim</w:t>
      </w:r>
      <w:r>
        <w:rPr>
          <w:sz w:val="18"/>
          <w:szCs w:val="18"/>
        </w:rPr>
        <w:t xml:space="preserve"> </w:t>
      </w:r>
      <w:r>
        <w:rPr>
          <w:sz w:val="18"/>
          <w:szCs w:val="18"/>
        </w:rPr>
        <w:t xml:space="preserve">(Rashi, Metzudos): the very definition of</w:t>
      </w:r>
      <w:r>
        <w:rPr>
          <w:sz w:val="18"/>
          <w:szCs w:val="18"/>
        </w:rPr>
        <w:t xml:space="preserve"> </w:t>
      </w:r>
      <w:r>
        <w:rPr>
          <w:i/>
          <w:sz w:val="18"/>
          <w:szCs w:val="18"/>
        </w:rPr>
        <w:t xml:space="preserve">yiras Hashem</w:t>
      </w:r>
      <w:r>
        <w:rPr>
          <w:sz w:val="18"/>
          <w:szCs w:val="18"/>
        </w:rPr>
        <w:t xml:space="preserve"> </w:t>
      </w:r>
      <w:r>
        <w:rPr>
          <w:sz w:val="18"/>
          <w:szCs w:val="18"/>
        </w:rPr>
        <w:t xml:space="preserve">is the hatred of evil. R’ Tzadok’s use: this is</w:t>
      </w:r>
      <w:r>
        <w:rPr>
          <w:sz w:val="18"/>
          <w:szCs w:val="18"/>
        </w:rPr>
        <w:t xml:space="preserve"> </w:t>
      </w:r>
      <w:r>
        <w:rPr>
          <w:sz w:val="18"/>
          <w:szCs w:val="18"/>
        </w:rPr>
        <w:t xml:space="preserve">“</w:t>
      </w:r>
      <w:r>
        <w:rPr>
          <w:sz w:val="18"/>
          <w:szCs w:val="18"/>
        </w:rPr>
        <w:t xml:space="preserve">the rung of the God-fearing one who masters his inclination, becoming a</w:t>
      </w:r>
      <w:r>
        <w:rPr>
          <w:sz w:val="18"/>
          <w:szCs w:val="18"/>
        </w:rPr>
        <w:t xml:space="preserve"> </w:t>
      </w:r>
      <w:r>
        <w:rPr>
          <w:i/>
          <w:sz w:val="18"/>
          <w:szCs w:val="18"/>
        </w:rPr>
        <w:t xml:space="preserve">hater of evil</w:t>
      </w:r>
      <w:r>
        <w:rPr>
          <w:sz w:val="18"/>
          <w:szCs w:val="18"/>
        </w:rPr>
        <w:t xml:space="preserve">”</w:t>
      </w:r>
      <w:r>
        <w:rPr>
          <w:sz w:val="18"/>
          <w:szCs w:val="18"/>
        </w:rPr>
        <w:t xml:space="preserve"> </w:t>
      </w:r>
      <w:r>
        <w:rPr>
          <w:sz w:val="18"/>
          <w:szCs w:val="18"/>
        </w:rPr>
        <w:t xml:space="preserve">— precisely Leah’s trait (the deeds of Esav hateful in her eyes);</w:t>
      </w:r>
      <w:r>
        <w:rPr>
          <w:sz w:val="18"/>
          <w:szCs w:val="18"/>
        </w:rPr>
        <w:t xml:space="preserve"> </w:t>
      </w:r>
      <w:r>
        <w:rPr>
          <w:sz w:val="18"/>
          <w:szCs w:val="18"/>
        </w:rPr>
        <w:t xml:space="preserve">“</w:t>
      </w:r>
      <w:r>
        <w:rPr>
          <w:sz w:val="18"/>
          <w:szCs w:val="18"/>
        </w:rPr>
        <w:t xml:space="preserve">fear of Hashem</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hatred of evil</w:t>
      </w:r>
      <w:r>
        <w:rPr>
          <w:sz w:val="18"/>
          <w:szCs w:val="18"/>
        </w:rPr>
        <w:t xml:space="preserve">”</w:t>
      </w:r>
      <w:r>
        <w:rPr>
          <w:sz w:val="18"/>
          <w:szCs w:val="18"/>
        </w:rPr>
        <w:t xml:space="preserve"> </w:t>
      </w:r>
      <w:r>
        <w:rPr>
          <w:sz w:val="18"/>
          <w:szCs w:val="18"/>
        </w:rPr>
        <w:t xml:space="preserve">are one and the same, the antithesis of the corrupter of the bris.‬</w:t>
      </w:r>
    </w:p>
  </w:footnote>
  <w:footnote w:id="563">
    <w:p>
      <w:pPr>
        <w:pStyle w:val="FootnoteText"/>
        <w:spacing w:before="0" w:after="40" w:line="240" w:lineRule="auto"/>
      </w:pPr>
      <w:r>
        <w:rPr>
          <w:rStyle w:val="FootnoteReference"/>
        </w:rPr>
        <w:footnoteRef/>
      </w:r>
      <w:r>
        <w:rPr>
          <w:sz w:val="18"/>
          <w:szCs w:val="18"/>
        </w:rPr>
        <w:t xml:space="preserve"> </w:t>
      </w:r>
      <w:r>
        <w:rPr>
          <w:b/>
          <w:sz w:val="18"/>
          <w:szCs w:val="18"/>
        </w:rPr>
        <w:t xml:space="preserve">‪Zohar, Vayeishev (I 188a; cf. I 71b):</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וַיְהִי עֵר… רַע בְּעֵינֵי ה׳</w:t>
      </w:r>
      <w:r>
        <w:rPr>
          <w:sz w:val="18"/>
          <w:szCs w:val="18"/>
        </w:rPr>
        <w:t xml:space="preserve">”</w:t>
      </w:r>
      <w:r>
        <w:rPr>
          <w:sz w:val="18"/>
          <w:szCs w:val="18"/>
        </w:rPr>
        <w:t xml:space="preserve"> </w:t>
      </w:r>
      <w:r>
        <w:rPr>
          <w:sz w:val="18"/>
          <w:szCs w:val="18"/>
        </w:rPr>
        <w:t xml:space="preserve">‪(Bereishis 38:7), the Zohar teaches that Er’s sin was</w:t>
      </w:r>
      <w:r>
        <w:rPr>
          <w:sz w:val="18"/>
          <w:szCs w:val="18"/>
        </w:rPr>
        <w:t xml:space="preserve"> </w:t>
      </w:r>
      <w:r>
        <w:rPr>
          <w:i/>
          <w:sz w:val="18"/>
          <w:szCs w:val="18"/>
        </w:rPr>
        <w:t xml:space="preserve">hashchasas ha-bris</w:t>
      </w:r>
      <w:r>
        <w:rPr>
          <w:sz w:val="18"/>
          <w:szCs w:val="18"/>
        </w:rPr>
        <w:t xml:space="preserve"> </w:t>
      </w:r>
      <w:r>
        <w:rPr>
          <w:sz w:val="18"/>
          <w:szCs w:val="18"/>
        </w:rPr>
        <w:t xml:space="preserve">— he</w:t>
      </w:r>
      <w:r>
        <w:rPr>
          <w:sz w:val="18"/>
          <w:szCs w:val="18"/>
        </w:rPr>
        <w:t xml:space="preserve"> </w:t>
      </w:r>
      <w:r>
        <w:rPr>
          <w:sz w:val="18"/>
          <w:szCs w:val="18"/>
        </w:rPr>
        <w:t xml:space="preserve">“</w:t>
      </w:r>
      <w:r>
        <w:rPr>
          <w:sz w:val="18"/>
          <w:szCs w:val="18"/>
        </w:rPr>
        <w:t xml:space="preserve">spilled outward</w:t>
      </w:r>
      <w:r>
        <w:rPr>
          <w:sz w:val="18"/>
          <w:szCs w:val="18"/>
        </w:rPr>
        <w:t xml:space="preserve">”</w:t>
      </w:r>
      <w:r>
        <w:rPr>
          <w:sz w:val="18"/>
          <w:szCs w:val="18"/>
        </w:rPr>
        <w:t xml:space="preserve"> </w:t>
      </w:r>
      <w:r>
        <w:rPr>
          <w:sz w:val="18"/>
          <w:szCs w:val="18"/>
        </w:rPr>
        <w:t xml:space="preserve">(so that Tamar not conceive), and this</w:t>
      </w:r>
      <w:r>
        <w:rPr>
          <w:sz w:val="18"/>
          <w:szCs w:val="18"/>
        </w:rPr>
        <w:t xml:space="preserve"> </w:t>
      </w:r>
      <w:r>
        <w:rPr>
          <w:sz w:val="18"/>
          <w:szCs w:val="18"/>
        </w:rPr>
        <w:t xml:space="preserve">“</w:t>
      </w:r>
      <w:r>
        <w:rPr>
          <w:sz w:val="18"/>
          <w:szCs w:val="18"/>
        </w:rPr>
        <w:t xml:space="preserve">spilling</w:t>
      </w:r>
      <w:r>
        <w:rPr>
          <w:sz w:val="18"/>
          <w:szCs w:val="18"/>
        </w:rPr>
        <w:t xml:space="preserve">”</w:t>
      </w:r>
      <w:r>
        <w:rPr>
          <w:sz w:val="18"/>
          <w:szCs w:val="18"/>
        </w:rPr>
        <w:t xml:space="preserve"> </w:t>
      </w:r>
      <w:r>
        <w:rPr>
          <w:sz w:val="18"/>
          <w:szCs w:val="18"/>
        </w:rPr>
        <w:t xml:space="preserve">is the</w:t>
      </w:r>
      <w:r>
        <w:rPr>
          <w:sz w:val="18"/>
          <w:szCs w:val="18"/>
        </w:rPr>
        <w:t xml:space="preserve"> </w:t>
      </w:r>
      <w:r>
        <w:rPr>
          <w:sz w:val="18"/>
          <w:szCs w:val="18"/>
        </w:rPr>
        <w:t xml:space="preserve">“</w:t>
      </w:r>
      <w:r>
        <w:rPr>
          <w:i/>
          <w:sz w:val="18"/>
          <w:szCs w:val="18"/>
        </w:rPr>
        <w:t xml:space="preserve">ra</w:t>
      </w:r>
      <w:r>
        <w:rPr>
          <w:sz w:val="18"/>
          <w:szCs w:val="18"/>
        </w:rPr>
        <w:t xml:space="preserve">”</w:t>
      </w:r>
      <w:r>
        <w:rPr>
          <w:sz w:val="18"/>
          <w:szCs w:val="18"/>
        </w:rPr>
        <w:t xml:space="preserve"> </w:t>
      </w:r>
      <w:r>
        <w:rPr>
          <w:sz w:val="18"/>
          <w:szCs w:val="18"/>
        </w:rPr>
        <w:t xml:space="preserve">that blemishes the supernal</w:t>
      </w:r>
      <w:r>
        <w:rPr>
          <w:sz w:val="18"/>
          <w:szCs w:val="18"/>
        </w:rPr>
        <w:t xml:space="preserve"> </w:t>
      </w:r>
      <w:r>
        <w:rPr>
          <w:i/>
          <w:sz w:val="18"/>
          <w:szCs w:val="18"/>
        </w:rPr>
        <w:t xml:space="preserve">bris</w:t>
      </w:r>
      <w:r>
        <w:rPr>
          <w:sz w:val="18"/>
          <w:szCs w:val="18"/>
        </w:rPr>
        <w:t xml:space="preserve"> </w:t>
      </w:r>
      <w:r>
        <w:rPr>
          <w:sz w:val="18"/>
          <w:szCs w:val="18"/>
        </w:rPr>
        <w:t xml:space="preserve">/</w:t>
      </w:r>
      <w:r>
        <w:rPr>
          <w:sz w:val="18"/>
          <w:szCs w:val="18"/>
        </w:rPr>
        <w:t xml:space="preserve"> </w:t>
      </w:r>
      <w:r>
        <w:rPr>
          <w:i/>
          <w:sz w:val="18"/>
          <w:szCs w:val="18"/>
        </w:rPr>
        <w:t xml:space="preserve">Yesod</w:t>
      </w:r>
      <w:r>
        <w:rPr>
          <w:sz w:val="18"/>
          <w:szCs w:val="18"/>
        </w:rPr>
        <w:t xml:space="preserve">, the channel of holiness. R’ Tzadok invokes this —</w:t>
      </w:r>
      <w:r>
        <w:rPr>
          <w:sz w:val="18"/>
          <w:szCs w:val="18"/>
        </w:rPr>
        <w:t xml:space="preserve"> </w:t>
      </w:r>
      <w:r>
        <w:rPr>
          <w:sz w:val="18"/>
          <w:szCs w:val="18"/>
        </w:rPr>
        <w:t xml:space="preserve">“</w:t>
      </w:r>
      <w:r>
        <w:rPr>
          <w:sz w:val="18"/>
          <w:szCs w:val="18"/>
        </w:rPr>
        <w:t xml:space="preserve">as is known in the Zohar from the verse concerning Er</w:t>
      </w:r>
      <w:r>
        <w:rPr>
          <w:sz w:val="18"/>
          <w:szCs w:val="18"/>
        </w:rPr>
        <w:t xml:space="preserve">”</w:t>
      </w:r>
      <w:r>
        <w:rPr>
          <w:sz w:val="18"/>
          <w:szCs w:val="18"/>
        </w:rPr>
        <w:t xml:space="preserve">: the corruption of the covenant is the true</w:t>
      </w:r>
      <w:r>
        <w:rPr>
          <w:sz w:val="18"/>
          <w:szCs w:val="18"/>
        </w:rPr>
        <w:t xml:space="preserve"> </w:t>
      </w:r>
      <w:r>
        <w:rPr>
          <w:sz w:val="18"/>
          <w:szCs w:val="18"/>
        </w:rPr>
        <w:t xml:space="preserve">“</w:t>
      </w:r>
      <w:r>
        <w:rPr>
          <w:sz w:val="18"/>
          <w:szCs w:val="18"/>
        </w:rPr>
        <w:t xml:space="preserve">ugliness of the eyes,</w:t>
      </w:r>
      <w:r>
        <w:rPr>
          <w:sz w:val="18"/>
          <w:szCs w:val="18"/>
        </w:rPr>
        <w:t xml:space="preserve">”</w:t>
      </w:r>
      <w:r>
        <w:rPr>
          <w:sz w:val="18"/>
          <w:szCs w:val="18"/>
        </w:rPr>
        <w:t xml:space="preserve"> </w:t>
      </w:r>
      <w:r>
        <w:rPr>
          <w:sz w:val="18"/>
          <w:szCs w:val="18"/>
        </w:rPr>
        <w:t xml:space="preserve">while its opposite — guarding the bris — is the</w:t>
      </w:r>
      <w:r>
        <w:rPr>
          <w:sz w:val="18"/>
          <w:szCs w:val="18"/>
        </w:rPr>
        <w:t xml:space="preserve"> </w:t>
      </w:r>
      <w:r>
        <w:rPr>
          <w:sz w:val="18"/>
          <w:szCs w:val="18"/>
        </w:rPr>
        <w:t xml:space="preserve">“</w:t>
      </w:r>
      <w:r>
        <w:rPr>
          <w:sz w:val="18"/>
          <w:szCs w:val="18"/>
        </w:rPr>
        <w:t xml:space="preserve">God-fearing one</w:t>
      </w:r>
      <w:r>
        <w:rPr>
          <w:sz w:val="18"/>
          <w:szCs w:val="18"/>
        </w:rPr>
        <w:t xml:space="preserve">”</w:t>
      </w:r>
      <w:r>
        <w:rPr>
          <w:sz w:val="18"/>
          <w:szCs w:val="18"/>
        </w:rPr>
        <w:t xml:space="preserve"> </w:t>
      </w:r>
      <w:r>
        <w:rPr>
          <w:sz w:val="18"/>
          <w:szCs w:val="18"/>
        </w:rPr>
        <w:t xml:space="preserve">who</w:t>
      </w:r>
      <w:r>
        <w:rPr>
          <w:sz w:val="18"/>
          <w:szCs w:val="18"/>
        </w:rPr>
        <w:t xml:space="preserve"> </w:t>
      </w:r>
      <w:r>
        <w:rPr>
          <w:sz w:val="18"/>
          <w:szCs w:val="18"/>
        </w:rPr>
        <w:t xml:space="preserve">“</w:t>
      </w:r>
      <w:r>
        <w:rPr>
          <w:sz w:val="18"/>
          <w:szCs w:val="18"/>
        </w:rPr>
        <w:t xml:space="preserve">hates evil,</w:t>
      </w:r>
      <w:r>
        <w:rPr>
          <w:sz w:val="18"/>
          <w:szCs w:val="18"/>
        </w:rPr>
        <w:t xml:space="preserve">”</w:t>
      </w:r>
      <w:r>
        <w:rPr>
          <w:sz w:val="18"/>
          <w:szCs w:val="18"/>
        </w:rPr>
        <w:t xml:space="preserve"> </w:t>
      </w:r>
      <w:r>
        <w:rPr>
          <w:sz w:val="18"/>
          <w:szCs w:val="18"/>
        </w:rPr>
        <w:t xml:space="preserve">over whom the [evil] eye has no dominion (the rung of Yosef).‬</w:t>
      </w:r>
    </w:p>
  </w:footnote>
  <w:footnote w:id="564">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33b:</w:t>
      </w:r>
      <w:r>
        <w:rPr>
          <w:sz w:val="18"/>
          <w:szCs w:val="18"/>
        </w:rPr>
        <w:t xml:space="preserve"> </w:t>
      </w:r>
      <w:r>
        <w:rPr>
          <w:sz w:val="18"/>
          <w:szCs w:val="18"/>
        </w:rPr>
        <w:t xml:space="preserve">“</w:t>
      </w:r>
      <w:r>
        <w:rPr>
          <w:sz w:val="18"/>
          <w:szCs w:val="18"/>
        </w:rPr>
        <w:t xml:space="preserve">R’ Chanina said: Everything is in the hands of Heaven except for the fear of Heaven [</w:t>
      </w:r>
      <w:r>
        <w:rPr>
          <w:i/>
          <w:sz w:val="18"/>
          <w:szCs w:val="18"/>
        </w:rPr>
        <w:t xml:space="preserve">ha-kol biydei shamayim chutz mi-yiras shamayim</w:t>
      </w:r>
      <w:r>
        <w:rPr>
          <w:sz w:val="18"/>
          <w:szCs w:val="18"/>
        </w:rPr>
        <w:t xml:space="preserve">], as it says (Devarim 10:12),</w:t>
      </w:r>
      <w:r>
        <w:rPr>
          <w:sz w:val="18"/>
          <w:szCs w:val="18"/>
        </w:rPr>
        <w:t xml:space="preserve"> </w:t>
      </w:r>
      <w:r>
        <w:rPr>
          <w:sz w:val="18"/>
          <w:szCs w:val="18"/>
        </w:rPr>
        <w:t xml:space="preserve">‘</w:t>
      </w:r>
      <w:r>
        <w:rPr>
          <w:sz w:val="18"/>
          <w:szCs w:val="18"/>
        </w:rPr>
        <w:t xml:space="preserve">and now, Israel, what does Hashem your God ask of you, but to fear [Him].</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Sefat Emet parallel - Eikev 24:</w:t>
      </w:r>
      <w:r>
        <w:rPr>
          <w:sz w:val="18"/>
          <w:szCs w:val="18"/>
        </w:rPr>
        <w:t xml:space="preserve">3: Sefat Emet offers a striking parallel to R. Tzadok's equation of sight, fear, and the rectification of the eyes. On "mah Hashem Elokecha sho'el me'imach ki im le-yirah," he writes that the inward bond with Hashem is already planted in the souls of Israel, but materiality covers it; yirah opens that hidden interior. He then states explicitly, "yirah otiyot re'iyah": fear and seeing are composed of the same letters, because through yirah a person becomes able to see truth, and the Divine power concealed in the Jewish soul is revealed. He connects this to the opening of both moach and lev. This beautifully complements R. Tzadok's use of "the eye sees and the heart desires." The problem of sight is not solved merely by closing the eyes; it is rectified by transforming seeing itself. Unrectified re'iyah awakens taavah and draws the heart outward. Holy re'iyah, born of yirah, pierces the material covering and allows the heart to perceive Divine reality within what it sees. Leah's "tender eyes" can therefore become not a defect but the very place in which a higher seeing is formed through tears, fear, and teshuvah.</w:t>
      </w:r>
    </w:p>
  </w:footnote>
  <w:footnote w:id="56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1:4:</w:t>
      </w:r>
      <w:r>
        <w:rPr>
          <w:sz w:val="18"/>
          <w:szCs w:val="18"/>
        </w:rPr>
        <w:t xml:space="preserve"> </w:t>
      </w:r>
      <w:r>
        <w:rPr>
          <w:sz w:val="18"/>
          <w:szCs w:val="18"/>
        </w:rPr>
        <w:t xml:space="preserve">“</w:t>
      </w:r>
      <w:r>
        <w:rPr>
          <w:sz w:val="18"/>
          <w:szCs w:val="18"/>
        </w:rPr>
        <w:t xml:space="preserve">Six things preceded the creation of the world; some were [actually] created and some arose in thought to be created — and the thought of [creating] Israel preceded all of them [</w:t>
      </w:r>
      <w:r>
        <w:rPr>
          <w:i/>
          <w:sz w:val="18"/>
          <w:szCs w:val="18"/>
        </w:rPr>
        <w:t xml:space="preserve">machshavtan shel Yisrael kadmah l’chol davar</w:t>
      </w:r>
      <w:r>
        <w:rPr>
          <w:sz w:val="18"/>
          <w:szCs w:val="18"/>
        </w:rPr>
        <w:t xml:space="preserve">].</w:t>
      </w:r>
      <w:r>
        <w:rPr>
          <w:sz w:val="18"/>
          <w:szCs w:val="18"/>
        </w:rPr>
        <w:t xml:space="preserve">”</w:t>
      </w:r>
    </w:p>
  </w:footnote>
  <w:footnote w:id="56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122:4:‬</w:t>
      </w:r>
      <w:r>
        <w:rPr>
          <w:sz w:val="18"/>
          <w:szCs w:val="18"/>
        </w:rPr>
        <w:t xml:space="preserve"> </w:t>
      </w:r>
      <w:r>
        <w:rPr>
          <w:sz w:val="18"/>
          <w:szCs w:val="18"/>
        </w:rPr>
        <w:t xml:space="preserve">“</w:t>
      </w:r>
      <w:r>
        <w:rPr>
          <w:sz w:val="18"/>
          <w:szCs w:val="18"/>
        </w:rPr>
        <w:t xml:space="preserve">שֶׁשָּׁם עָלוּ שְׁבָטִים, שִׁבְטֵי יָהּ, עֵדוּת לְיִשְׂרָאֵל, לְהֹדוֹת לְשֵׁם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there the tribes went up,</w:t>
      </w:r>
      <w:r>
        <w:rPr>
          <w:sz w:val="18"/>
          <w:szCs w:val="18"/>
        </w:rPr>
        <w:t xml:space="preserve"> </w:t>
      </w:r>
      <w:r>
        <w:rPr>
          <w:i/>
          <w:sz w:val="18"/>
          <w:szCs w:val="18"/>
        </w:rPr>
        <w:t xml:space="preserve">the tribes of Kah</w:t>
      </w:r>
      <w:r>
        <w:rPr>
          <w:sz w:val="18"/>
          <w:szCs w:val="18"/>
        </w:rPr>
        <w:t xml:space="preserve">, a testimony for Israel, to give thanks to the Name of Hashem.</w:t>
      </w:r>
      <w:r>
        <w:rPr>
          <w:sz w:val="18"/>
          <w:szCs w:val="18"/>
        </w:rPr>
        <w:t xml:space="preserve">”</w:t>
      </w:r>
      <w:r>
        <w:rPr>
          <w:sz w:val="18"/>
          <w:szCs w:val="18"/>
        </w:rPr>
        <w:t xml:space="preserve"> </w:t>
      </w:r>
      <w:r>
        <w:rPr>
          <w:b/>
          <w:sz w:val="18"/>
          <w:szCs w:val="18"/>
        </w:rPr>
        <w:t xml:space="preserve">Rashi</w:t>
      </w:r>
      <w:r>
        <w:rPr>
          <w:sz w:val="18"/>
          <w:szCs w:val="18"/>
        </w:rPr>
        <w:t xml:space="preserve">: they are called</w:t>
      </w:r>
      <w:r>
        <w:rPr>
          <w:sz w:val="18"/>
          <w:szCs w:val="18"/>
        </w:rPr>
        <w:t xml:space="preserve"> </w:t>
      </w:r>
      <w:r>
        <w:rPr>
          <w:sz w:val="18"/>
          <w:szCs w:val="18"/>
        </w:rPr>
        <w:t xml:space="preserve">“</w:t>
      </w:r>
      <w:r>
        <w:rPr>
          <w:i/>
          <w:sz w:val="18"/>
          <w:szCs w:val="18"/>
        </w:rPr>
        <w:t xml:space="preserve">shivtei Kah</w:t>
      </w:r>
      <w:r>
        <w:rPr>
          <w:sz w:val="18"/>
          <w:szCs w:val="18"/>
        </w:rPr>
        <w:t xml:space="preserve">”</w:t>
      </w:r>
      <w:r>
        <w:rPr>
          <w:sz w:val="18"/>
          <w:szCs w:val="18"/>
        </w:rPr>
        <w:t xml:space="preserve"> </w:t>
      </w:r>
      <w:r>
        <w:rPr>
          <w:sz w:val="18"/>
          <w:szCs w:val="18"/>
        </w:rPr>
        <w:t xml:space="preserve">because the Divine Name is affixed to them, testifying to their legitimacy (cf. </w:t>
      </w:r>
      <w:r>
        <w:rPr>
          <w:b/>
          <w:sz w:val="18"/>
          <w:szCs w:val="18"/>
        </w:rPr>
        <w:t xml:space="preserve">Bereishis Rabbah 82:11</w:t>
      </w:r>
      <w:r>
        <w:rPr>
          <w:sz w:val="18"/>
          <w:szCs w:val="18"/>
        </w:rPr>
        <w:t xml:space="preserve">). R’ Tzadok’s use: the</w:t>
      </w:r>
      <w:r>
        <w:rPr>
          <w:sz w:val="18"/>
          <w:szCs w:val="18"/>
        </w:rPr>
        <w:t xml:space="preserve"> </w:t>
      </w:r>
      <w:r>
        <w:rPr>
          <w:sz w:val="18"/>
          <w:szCs w:val="18"/>
        </w:rPr>
        <w:t xml:space="preserve">“</w:t>
      </w:r>
      <w:r>
        <w:rPr>
          <w:sz w:val="18"/>
          <w:szCs w:val="18"/>
        </w:rPr>
        <w:t xml:space="preserve">precious and exalted souls, such as the tribes of Kah,</w:t>
      </w:r>
      <w:r>
        <w:rPr>
          <w:sz w:val="18"/>
          <w:szCs w:val="18"/>
        </w:rPr>
        <w:t xml:space="preserve">”</w:t>
      </w:r>
      <w:r>
        <w:rPr>
          <w:sz w:val="18"/>
          <w:szCs w:val="18"/>
        </w:rPr>
        <w:t xml:space="preserve"> </w:t>
      </w:r>
      <w:r>
        <w:rPr>
          <w:sz w:val="18"/>
          <w:szCs w:val="18"/>
        </w:rPr>
        <w:t xml:space="preserve">are the deep souls that come only through the rung of teshuvah (Leah /</w:t>
      </w:r>
      <w:r>
        <w:rPr>
          <w:sz w:val="18"/>
          <w:szCs w:val="18"/>
        </w:rPr>
        <w:t xml:space="preserve"> </w:t>
      </w:r>
      <w:r>
        <w:rPr>
          <w:i/>
          <w:sz w:val="18"/>
          <w:szCs w:val="18"/>
        </w:rPr>
        <w:t xml:space="preserve">ima ila’ah</w:t>
      </w:r>
      <w:r>
        <w:rPr>
          <w:sz w:val="18"/>
          <w:szCs w:val="18"/>
        </w:rPr>
        <w:t xml:space="preserve">) — not the</w:t>
      </w:r>
      <w:r>
        <w:rPr>
          <w:sz w:val="18"/>
          <w:szCs w:val="18"/>
        </w:rPr>
        <w:t xml:space="preserve"> </w:t>
      </w:r>
      <w:r>
        <w:rPr>
          <w:sz w:val="18"/>
          <w:szCs w:val="18"/>
        </w:rPr>
        <w:t xml:space="preserve">“</w:t>
      </w:r>
      <w:r>
        <w:rPr>
          <w:sz w:val="18"/>
          <w:szCs w:val="18"/>
        </w:rPr>
        <w:t xml:space="preserve">ordinary children of the world.‬</w:t>
      </w:r>
      <w:r>
        <w:rPr>
          <w:sz w:val="18"/>
          <w:szCs w:val="18"/>
        </w:rPr>
        <w:t xml:space="preserve">”</w:t>
      </w:r>
    </w:p>
  </w:footnote>
  <w:footnote w:id="568">
    <w:p>
      <w:pPr>
        <w:pStyle w:val="FootnoteText"/>
        <w:spacing w:before="0" w:after="40" w:line="240" w:lineRule="auto"/>
      </w:pPr>
      <w:r>
        <w:rPr>
          <w:rStyle w:val="FootnoteReference"/>
        </w:rPr>
        <w:footnoteRef/>
      </w:r>
      <w:r>
        <w:rPr>
          <w:sz w:val="18"/>
          <w:szCs w:val="18"/>
        </w:rPr>
        <w:t xml:space="preserve"> </w:t>
      </w:r>
      <w:r>
        <w:rPr>
          <w:b/>
          <w:sz w:val="18"/>
          <w:szCs w:val="18"/>
        </w:rPr>
        <w:t xml:space="preserve">Cross-reference:</w:t>
      </w:r>
      <w:r>
        <w:rPr>
          <w:sz w:val="18"/>
          <w:szCs w:val="18"/>
        </w:rPr>
        <w:t xml:space="preserve"> </w:t>
      </w:r>
      <w:r>
        <w:rPr>
          <w:sz w:val="18"/>
          <w:szCs w:val="18"/>
        </w:rPr>
        <w:t xml:space="preserve">the editor refers back to</w:t>
      </w:r>
      <w:r>
        <w:rPr>
          <w:sz w:val="18"/>
          <w:szCs w:val="18"/>
        </w:rPr>
        <w:t xml:space="preserve"> </w:t>
      </w:r>
      <w:r>
        <w:rPr>
          <w:b/>
          <w:sz w:val="18"/>
          <w:szCs w:val="18"/>
        </w:rPr>
        <w:t xml:space="preserve">note 9</w:t>
      </w:r>
      <w:r>
        <w:rPr>
          <w:sz w:val="18"/>
          <w:szCs w:val="18"/>
        </w:rPr>
        <w:t xml:space="preserve"> </w:t>
      </w:r>
      <w:r>
        <w:rPr>
          <w:sz w:val="18"/>
          <w:szCs w:val="18"/>
        </w:rPr>
        <w:t xml:space="preserve">in this siman (the Zohar on Leah as</w:t>
      </w:r>
      <w:r>
        <w:rPr>
          <w:sz w:val="18"/>
          <w:szCs w:val="18"/>
        </w:rPr>
        <w:t xml:space="preserve"> </w:t>
      </w:r>
      <w:r>
        <w:rPr>
          <w:i/>
          <w:sz w:val="18"/>
          <w:szCs w:val="18"/>
        </w:rPr>
        <w:t xml:space="preserve">ima ila’ah</w:t>
      </w:r>
      <w:r>
        <w:rPr>
          <w:sz w:val="18"/>
          <w:szCs w:val="18"/>
        </w:rPr>
        <w:t xml:space="preserve"> </w:t>
      </w:r>
      <w:r>
        <w:rPr>
          <w:sz w:val="18"/>
          <w:szCs w:val="18"/>
        </w:rPr>
        <w:t xml:space="preserve">/ the concealed upper world — Binah and the world of teshuvah).</w:t>
      </w:r>
    </w:p>
  </w:footnote>
  <w:footnote w:id="569">
    <w:p>
      <w:pPr>
        <w:pStyle w:val="FootnoteText"/>
        <w:spacing w:before="0" w:after="40" w:line="240" w:lineRule="auto"/>
      </w:pPr>
      <w:r>
        <w:rPr>
          <w:rStyle w:val="FootnoteReference"/>
        </w:rPr>
        <w:footnoteRef/>
      </w:r>
      <w:r>
        <w:rPr>
          <w:sz w:val="18"/>
          <w:szCs w:val="18"/>
        </w:rPr>
        <w:t xml:space="preserve"> </w:t>
      </w:r>
      <w:r>
        <w:rPr>
          <w:b/>
          <w:sz w:val="18"/>
          <w:szCs w:val="18"/>
        </w:rPr>
        <w:t xml:space="preserve">‪Tehillim 45:11:‬</w:t>
      </w:r>
      <w:r>
        <w:rPr>
          <w:sz w:val="18"/>
          <w:szCs w:val="18"/>
        </w:rPr>
        <w:t xml:space="preserve"> </w:t>
      </w:r>
      <w:r>
        <w:rPr>
          <w:sz w:val="18"/>
          <w:szCs w:val="18"/>
        </w:rPr>
        <w:t xml:space="preserve">“</w:t>
      </w:r>
      <w:r>
        <w:rPr>
          <w:sz w:val="18"/>
          <w:szCs w:val="18"/>
        </w:rPr>
        <w:t xml:space="preserve">שִׁמְעִי בַת וּרְאִי וְהַטִּי אָזְנֵךְ, וְשִׁכְחִי עַמֵּךְ וּבֵית אָבִיךְ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‪Hearken, O daughter, and see</w:t>
      </w:r>
      <w:r>
        <w:rPr>
          <w:sz w:val="18"/>
          <w:szCs w:val="18"/>
        </w:rPr>
        <w:t xml:space="preserve">, and incline your ear; forget your people and your father’s house.</w:t>
      </w:r>
      <w:r>
        <w:rPr>
          <w:sz w:val="18"/>
          <w:szCs w:val="18"/>
        </w:rPr>
        <w:t xml:space="preserve">”</w:t>
      </w:r>
      <w:r>
        <w:rPr>
          <w:sz w:val="18"/>
          <w:szCs w:val="18"/>
        </w:rPr>
        <w:t xml:space="preserve"> </w:t>
      </w:r>
      <w:r>
        <w:rPr>
          <w:b/>
          <w:sz w:val="18"/>
          <w:szCs w:val="18"/>
        </w:rPr>
        <w:t xml:space="preserve">Rashi / Midrash</w:t>
      </w:r>
      <w:r>
        <w:rPr>
          <w:sz w:val="18"/>
          <w:szCs w:val="18"/>
        </w:rPr>
        <w:t xml:space="preserve">: the</w:t>
      </w:r>
      <w:r>
        <w:rPr>
          <w:sz w:val="18"/>
          <w:szCs w:val="18"/>
        </w:rPr>
        <w:t xml:space="preserve"> </w:t>
      </w:r>
      <w:r>
        <w:rPr>
          <w:sz w:val="18"/>
          <w:szCs w:val="18"/>
        </w:rPr>
        <w:t xml:space="preserve">“</w:t>
      </w:r>
      <w:r>
        <w:rPr>
          <w:sz w:val="18"/>
          <w:szCs w:val="18"/>
        </w:rPr>
        <w:t xml:space="preserve">daughter [</w:t>
      </w:r>
      <w:r>
        <w:rPr>
          <w:i/>
          <w:sz w:val="18"/>
          <w:szCs w:val="18"/>
        </w:rPr>
        <w:t xml:space="preserve">bas</w:t>
      </w:r>
      <w:r>
        <w:rPr>
          <w:sz w:val="18"/>
          <w:szCs w:val="18"/>
        </w:rPr>
        <w:t xml:space="preserve">]</w:t>
      </w:r>
      <w:r>
        <w:rPr>
          <w:sz w:val="18"/>
          <w:szCs w:val="18"/>
        </w:rPr>
        <w:t xml:space="preserve">”</w:t>
      </w:r>
      <w:r>
        <w:rPr>
          <w:sz w:val="18"/>
          <w:szCs w:val="18"/>
        </w:rPr>
        <w:t xml:space="preserve"> </w:t>
      </w:r>
      <w:r>
        <w:rPr>
          <w:sz w:val="18"/>
          <w:szCs w:val="18"/>
        </w:rPr>
        <w:t xml:space="preserve">is Knesses Yisrael, addressed by the Holy One as a bride. R’ Tzadok’s use: Rachel is</w:t>
      </w:r>
      <w:r>
        <w:rPr>
          <w:sz w:val="18"/>
          <w:szCs w:val="18"/>
        </w:rPr>
        <w:t xml:space="preserve"> </w:t>
      </w:r>
      <w:r>
        <w:rPr>
          <w:sz w:val="18"/>
          <w:szCs w:val="18"/>
        </w:rPr>
        <w:t xml:space="preserve">“</w:t>
      </w:r>
      <w:r>
        <w:rPr>
          <w:sz w:val="18"/>
          <w:szCs w:val="18"/>
        </w:rPr>
        <w:t xml:space="preserve">the trait of Knesses Yisrael called</w:t>
      </w:r>
      <w:r>
        <w:rPr>
          <w:sz w:val="18"/>
          <w:szCs w:val="18"/>
        </w:rPr>
        <w:t xml:space="preserve"> </w:t>
      </w:r>
      <w:r>
        <w:rPr>
          <w:i/>
          <w:sz w:val="18"/>
          <w:szCs w:val="18"/>
        </w:rPr>
        <w:t xml:space="preserve">berata</w:t>
      </w:r>
      <w:r>
        <w:rPr>
          <w:sz w:val="18"/>
          <w:szCs w:val="18"/>
        </w:rPr>
        <w:t xml:space="preserve"> </w:t>
      </w:r>
      <w:r>
        <w:rPr>
          <w:sz w:val="18"/>
          <w:szCs w:val="18"/>
        </w:rPr>
        <w:t xml:space="preserve">/</w:t>
      </w:r>
      <w:r>
        <w:rPr>
          <w:sz w:val="18"/>
          <w:szCs w:val="18"/>
        </w:rPr>
        <w:t xml:space="preserve"> </w:t>
      </w:r>
      <w:r>
        <w:rPr>
          <w:i/>
          <w:sz w:val="18"/>
          <w:szCs w:val="18"/>
        </w:rPr>
        <w:t xml:space="preserve">bas</w:t>
      </w:r>
      <w:r>
        <w:rPr>
          <w:sz w:val="18"/>
          <w:szCs w:val="18"/>
        </w:rPr>
        <w:t xml:space="preserve"> </w:t>
      </w:r>
      <w:r>
        <w:rPr>
          <w:sz w:val="18"/>
          <w:szCs w:val="18"/>
        </w:rPr>
        <w:t xml:space="preserve">(daughter)</w:t>
      </w:r>
      <w:r>
        <w:rPr>
          <w:sz w:val="18"/>
          <w:szCs w:val="18"/>
        </w:rPr>
        <w:t xml:space="preserve">”</w:t>
      </w:r>
      <w:r>
        <w:rPr>
          <w:sz w:val="18"/>
          <w:szCs w:val="18"/>
        </w:rPr>
        <w:t xml:space="preserve"> </w:t>
      </w:r>
      <w:r>
        <w:rPr>
          <w:sz w:val="18"/>
          <w:szCs w:val="18"/>
        </w:rPr>
        <w:t xml:space="preserve">— the revealed world, summoned by</w:t>
      </w:r>
      <w:r>
        <w:rPr>
          <w:sz w:val="18"/>
          <w:szCs w:val="18"/>
        </w:rPr>
        <w:t xml:space="preserve"> </w:t>
      </w:r>
      <w:r>
        <w:rPr>
          <w:sz w:val="18"/>
          <w:szCs w:val="18"/>
        </w:rPr>
        <w:t xml:space="preserve">“</w:t>
      </w:r>
      <w:r>
        <w:rPr>
          <w:i/>
          <w:sz w:val="18"/>
          <w:szCs w:val="18"/>
        </w:rPr>
        <w:t xml:space="preserve">shim’i bas u-r’i</w:t>
      </w:r>
      <w:r>
        <w:rPr>
          <w:sz w:val="18"/>
          <w:szCs w:val="18"/>
        </w:rPr>
        <w:t xml:space="preserve">”</w:t>
      </w:r>
      <w:r>
        <w:rPr>
          <w:sz w:val="18"/>
          <w:szCs w:val="18"/>
        </w:rPr>
        <w:t xml:space="preserve"> </w:t>
      </w:r>
      <w:r>
        <w:rPr>
          <w:sz w:val="18"/>
          <w:szCs w:val="18"/>
        </w:rPr>
        <w:t xml:space="preserve">(hearken and</w:t>
      </w:r>
      <w:r>
        <w:rPr>
          <w:sz w:val="18"/>
          <w:szCs w:val="18"/>
        </w:rPr>
        <w:t xml:space="preserve"> </w:t>
      </w:r>
      <w:r>
        <w:rPr>
          <w:i/>
          <w:sz w:val="18"/>
          <w:szCs w:val="18"/>
        </w:rPr>
        <w:t xml:space="preserve">see</w:t>
      </w:r>
      <w:r>
        <w:rPr>
          <w:sz w:val="18"/>
          <w:szCs w:val="18"/>
        </w:rPr>
        <w:t xml:space="preserve">); she is</w:t>
      </w:r>
      <w:r>
        <w:rPr>
          <w:sz w:val="18"/>
          <w:szCs w:val="18"/>
        </w:rPr>
        <w:t xml:space="preserve"> </w:t>
      </w:r>
      <w:r>
        <w:rPr>
          <w:i/>
          <w:sz w:val="18"/>
          <w:szCs w:val="18"/>
        </w:rPr>
        <w:t xml:space="preserve">ima tata’ah</w:t>
      </w:r>
      <w:r>
        <w:rPr>
          <w:sz w:val="18"/>
          <w:szCs w:val="18"/>
        </w:rPr>
        <w:t xml:space="preserve"> </w:t>
      </w:r>
      <w:r>
        <w:rPr>
          <w:sz w:val="18"/>
          <w:szCs w:val="18"/>
        </w:rPr>
        <w:t xml:space="preserve">(the lower mother), over against Leah’s concealed</w:t>
      </w:r>
      <w:r>
        <w:rPr>
          <w:sz w:val="18"/>
          <w:szCs w:val="18"/>
        </w:rPr>
        <w:t xml:space="preserve"> </w:t>
      </w:r>
      <w:r>
        <w:rPr>
          <w:i/>
          <w:sz w:val="18"/>
          <w:szCs w:val="18"/>
        </w:rPr>
        <w:t xml:space="preserve">ima ila’ah‬</w:t>
      </w:r>
      <w:r>
        <w:rPr>
          <w:sz w:val="18"/>
          <w:szCs w:val="18"/>
        </w:rPr>
        <w:t xml:space="preserve">.</w:t>
      </w:r>
    </w:p>
  </w:footnote>
  <w:footnote w:id="57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68b</w:t>
      </w:r>
      <w:r>
        <w:rPr>
          <w:sz w:val="18"/>
          <w:szCs w:val="18"/>
        </w:rPr>
        <w:t xml:space="preserve"> </w:t>
      </w:r>
      <w:r>
        <w:rPr>
          <w:sz w:val="18"/>
          <w:szCs w:val="18"/>
        </w:rPr>
        <w:t xml:space="preserve">(opening of</w:t>
      </w:r>
      <w:r>
        <w:rPr>
          <w:sz w:val="18"/>
          <w:szCs w:val="18"/>
        </w:rPr>
        <w:t xml:space="preserve"> </w:t>
      </w:r>
      <w:r>
        <w:rPr>
          <w:i/>
          <w:sz w:val="18"/>
          <w:szCs w:val="18"/>
        </w:rPr>
        <w:t xml:space="preserve">Perek Ben Sorer u-Moreh</w:t>
      </w:r>
      <w:r>
        <w:rPr>
          <w:sz w:val="18"/>
          <w:szCs w:val="18"/>
        </w:rPr>
        <w:t xml:space="preserve">): the Torah’s</w:t>
      </w:r>
      <w:r>
        <w:rPr>
          <w:sz w:val="18"/>
          <w:szCs w:val="18"/>
        </w:rPr>
        <w:t xml:space="preserve"> </w:t>
      </w:r>
      <w:r>
        <w:rPr>
          <w:sz w:val="18"/>
          <w:szCs w:val="18"/>
        </w:rPr>
        <w:t xml:space="preserve">“</w:t>
      </w:r>
      <w:r>
        <w:rPr>
          <w:i/>
          <w:sz w:val="18"/>
          <w:szCs w:val="18"/>
        </w:rPr>
        <w:t xml:space="preserve">ben</w:t>
      </w:r>
      <w:r>
        <w:rPr>
          <w:sz w:val="18"/>
          <w:szCs w:val="18"/>
        </w:rPr>
        <w:t xml:space="preserve"> </w:t>
      </w:r>
      <w:r>
        <w:rPr>
          <w:sz w:val="18"/>
          <w:szCs w:val="18"/>
        </w:rPr>
        <w:t xml:space="preserve">sorer u-moreh</w:t>
      </w:r>
      <w:r>
        <w:rPr>
          <w:sz w:val="18"/>
          <w:szCs w:val="18"/>
        </w:rPr>
        <w:t xml:space="preserve">”</w:t>
      </w:r>
      <w:r>
        <w:rPr>
          <w:sz w:val="18"/>
          <w:szCs w:val="18"/>
        </w:rPr>
        <w:t xml:space="preserve"> </w:t>
      </w:r>
      <w:r>
        <w:rPr>
          <w:sz w:val="18"/>
          <w:szCs w:val="18"/>
        </w:rPr>
        <w:t xml:space="preserve">(Devarim 21:18) is expounded to require a</w:t>
      </w:r>
      <w:r>
        <w:rPr>
          <w:sz w:val="18"/>
          <w:szCs w:val="18"/>
        </w:rPr>
        <w:t xml:space="preserve"> </w:t>
      </w:r>
      <w:r>
        <w:rPr>
          <w:sz w:val="18"/>
          <w:szCs w:val="18"/>
        </w:rPr>
        <w:t xml:space="preserve">“</w:t>
      </w:r>
      <w:r>
        <w:rPr>
          <w:i/>
          <w:sz w:val="18"/>
          <w:szCs w:val="18"/>
        </w:rPr>
        <w:t xml:space="preserve">ben</w:t>
      </w:r>
      <w:r>
        <w:rPr>
          <w:sz w:val="18"/>
          <w:szCs w:val="18"/>
        </w:rPr>
        <w:t xml:space="preserve">”</w:t>
      </w:r>
      <w:r>
        <w:rPr>
          <w:sz w:val="18"/>
          <w:szCs w:val="18"/>
        </w:rPr>
        <w:t xml:space="preserve"> </w:t>
      </w:r>
      <w:r>
        <w:rPr>
          <w:sz w:val="18"/>
          <w:szCs w:val="18"/>
        </w:rPr>
        <w:t xml:space="preserve">in the strictest sense —</w:t>
      </w:r>
      <w:r>
        <w:rPr>
          <w:sz w:val="18"/>
          <w:szCs w:val="18"/>
        </w:rPr>
        <w:t xml:space="preserve"> </w:t>
      </w:r>
      <w:r>
        <w:rPr>
          <w:sz w:val="18"/>
          <w:szCs w:val="18"/>
        </w:rPr>
        <w:t xml:space="preserve">“</w:t>
      </w:r>
      <w:r>
        <w:rPr>
          <w:i/>
          <w:sz w:val="18"/>
          <w:szCs w:val="18"/>
        </w:rPr>
        <w:t xml:space="preserve">a son, and not one [already] fit to be [called] a father</w:t>
      </w:r>
      <w:r>
        <w:rPr>
          <w:sz w:val="18"/>
          <w:szCs w:val="18"/>
        </w:rPr>
        <w:t xml:space="preserve">”</w:t>
      </w:r>
      <w:r>
        <w:rPr>
          <w:sz w:val="18"/>
          <w:szCs w:val="18"/>
        </w:rPr>
        <w:t xml:space="preserve"> </w:t>
      </w:r>
      <w:r>
        <w:rPr>
          <w:sz w:val="18"/>
          <w:szCs w:val="18"/>
        </w:rPr>
        <w:t xml:space="preserve">(only a boy in the brief window after maturity, before he could himself beget a child). R’ Tzadok’s parallel: just as</w:t>
      </w:r>
      <w:r>
        <w:rPr>
          <w:sz w:val="18"/>
          <w:szCs w:val="18"/>
        </w:rPr>
        <w:t xml:space="preserve"> </w:t>
      </w:r>
      <w:r>
        <w:rPr>
          <w:sz w:val="18"/>
          <w:szCs w:val="18"/>
        </w:rPr>
        <w:t xml:space="preserve">“</w:t>
      </w:r>
      <w:r>
        <w:rPr>
          <w:i/>
          <w:sz w:val="18"/>
          <w:szCs w:val="18"/>
        </w:rPr>
        <w:t xml:space="preserve">ben</w:t>
      </w:r>
      <w:r>
        <w:rPr>
          <w:sz w:val="18"/>
          <w:szCs w:val="18"/>
        </w:rPr>
        <w:t xml:space="preserve">”</w:t>
      </w:r>
      <w:r>
        <w:rPr>
          <w:sz w:val="18"/>
          <w:szCs w:val="18"/>
        </w:rPr>
        <w:t xml:space="preserve"> </w:t>
      </w:r>
      <w:r>
        <w:rPr>
          <w:sz w:val="18"/>
          <w:szCs w:val="18"/>
        </w:rPr>
        <w:t xml:space="preserve">excludes one ripe to be a father, so Rachel, called</w:t>
      </w:r>
      <w:r>
        <w:rPr>
          <w:sz w:val="18"/>
          <w:szCs w:val="18"/>
        </w:rPr>
        <w:t xml:space="preserve"> </w:t>
      </w:r>
      <w:r>
        <w:rPr>
          <w:sz w:val="18"/>
          <w:szCs w:val="18"/>
        </w:rPr>
        <w:t xml:space="preserve">“</w:t>
      </w:r>
      <w:r>
        <w:rPr>
          <w:i/>
          <w:sz w:val="18"/>
          <w:szCs w:val="18"/>
        </w:rPr>
        <w:t xml:space="preserve">bas</w:t>
      </w:r>
      <w:r>
        <w:rPr>
          <w:sz w:val="18"/>
          <w:szCs w:val="18"/>
        </w:rPr>
        <w:t xml:space="preserve"> </w:t>
      </w:r>
      <w:r>
        <w:rPr>
          <w:sz w:val="18"/>
          <w:szCs w:val="18"/>
        </w:rPr>
        <w:t xml:space="preserve">(daughter),</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i/>
          <w:sz w:val="18"/>
          <w:szCs w:val="18"/>
        </w:rPr>
        <w:t xml:space="preserve">not one fit to be called a mother</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ima tata’ah</w:t>
      </w:r>
      <w:r>
        <w:rPr>
          <w:sz w:val="18"/>
          <w:szCs w:val="18"/>
        </w:rPr>
        <w:t xml:space="preserve"> </w:t>
      </w:r>
      <w:r>
        <w:rPr>
          <w:sz w:val="18"/>
          <w:szCs w:val="18"/>
        </w:rPr>
        <w:t xml:space="preserve">only, the lower and revealed motherhood, as against Leah’s supernal motherhood of teshuvah.</w:t>
      </w:r>
    </w:p>
  </w:footnote>
  <w:footnote w:id="571">
    <w:p>
      <w:pPr>
        <w:pStyle w:val="FootnoteText"/>
        <w:spacing w:before="0" w:after="40" w:line="240" w:lineRule="auto"/>
      </w:pPr>
      <w:r>
        <w:rPr>
          <w:rStyle w:val="FootnoteReference"/>
        </w:rPr>
        <w:footnoteRef/>
      </w:r>
      <w:r>
        <w:rPr>
          <w:sz w:val="18"/>
          <w:szCs w:val="18"/>
        </w:rPr>
        <w:t xml:space="preserve"> </w:t>
      </w:r>
      <w:r>
        <w:rPr>
          <w:b/>
          <w:sz w:val="18"/>
          <w:szCs w:val="18"/>
        </w:rPr>
        <w:t xml:space="preserve">‪Shmuel I 16:7:‬</w:t>
      </w:r>
      <w:r>
        <w:rPr>
          <w:sz w:val="18"/>
          <w:szCs w:val="18"/>
        </w:rPr>
        <w:t xml:space="preserve"> </w:t>
      </w:r>
      <w:r>
        <w:rPr>
          <w:sz w:val="18"/>
          <w:szCs w:val="18"/>
        </w:rPr>
        <w:t xml:space="preserve">“</w:t>
      </w:r>
      <w:r>
        <w:rPr>
          <w:sz w:val="18"/>
          <w:szCs w:val="18"/>
        </w:rPr>
        <w:t xml:space="preserve">כִּי לֹא אֲשֶׁר יִרְאֶה הָאָדָם, כִּי הָאָדָם יִרְאֶה לַעֵינַיִם, וַה׳ יִרְאֶה לַלֵּבָב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[God does] not [see] as man sees: for</w:t>
      </w:r>
      <w:r>
        <w:rPr>
          <w:sz w:val="18"/>
          <w:szCs w:val="18"/>
        </w:rPr>
        <w:t xml:space="preserve"> </w:t>
      </w:r>
      <w:r>
        <w:rPr>
          <w:i/>
          <w:sz w:val="18"/>
          <w:szCs w:val="18"/>
        </w:rPr>
        <w:t xml:space="preserve">man looks to the eyes, but Hashem looks to the heart</w:t>
      </w:r>
      <w:r>
        <w:rPr>
          <w:sz w:val="18"/>
          <w:szCs w:val="18"/>
        </w:rPr>
        <w:t xml:space="preserve">.</w:t>
      </w:r>
      <w:r>
        <w:rPr>
          <w:sz w:val="18"/>
          <w:szCs w:val="18"/>
        </w:rPr>
        <w:t xml:space="preserve">”</w:t>
      </w:r>
      <w:r>
        <w:rPr>
          <w:sz w:val="18"/>
          <w:szCs w:val="18"/>
        </w:rPr>
        <w:t xml:space="preserve"> </w:t>
      </w:r>
      <w:r>
        <w:rPr>
          <w:sz w:val="18"/>
          <w:szCs w:val="18"/>
        </w:rPr>
        <w:t xml:space="preserve">Spoken to Shmuel at David’s anointing, as he was about to judge by Eliav’s imposing appearance.</w:t>
      </w:r>
      <w:r>
        <w:rPr>
          <w:sz w:val="18"/>
          <w:szCs w:val="18"/>
        </w:rPr>
        <w:t xml:space="preserve"> </w:t>
      </w:r>
      <w:r>
        <w:rPr>
          <w:b/>
          <w:sz w:val="18"/>
          <w:szCs w:val="18"/>
        </w:rPr>
        <w:t xml:space="preserve">Rashi / Radak</w:t>
      </w:r>
      <w:r>
        <w:rPr>
          <w:sz w:val="18"/>
          <w:szCs w:val="18"/>
        </w:rPr>
        <w:t xml:space="preserve">: man judges by the outward, God by the inward. R’ Tzadok’s use:</w:t>
      </w:r>
      <w:r>
        <w:rPr>
          <w:sz w:val="18"/>
          <w:szCs w:val="18"/>
        </w:rPr>
        <w:t xml:space="preserve"> </w:t>
      </w:r>
      <w:r>
        <w:rPr>
          <w:sz w:val="18"/>
          <w:szCs w:val="18"/>
        </w:rPr>
        <w:t xml:space="preserve">“</w:t>
      </w:r>
      <w:r>
        <w:rPr>
          <w:sz w:val="18"/>
          <w:szCs w:val="18"/>
        </w:rPr>
        <w:t xml:space="preserve">in this world the perfect tzaddik is the more esteemed</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man looks to the eyes</w:t>
      </w:r>
      <w:r>
        <w:rPr>
          <w:sz w:val="18"/>
          <w:szCs w:val="18"/>
        </w:rPr>
        <w:t xml:space="preserve">”</w:t>
      </w:r>
      <w:r>
        <w:rPr>
          <w:sz w:val="18"/>
          <w:szCs w:val="18"/>
        </w:rPr>
        <w:t xml:space="preserve"> </w:t>
      </w:r>
      <w:r>
        <w:rPr>
          <w:sz w:val="18"/>
          <w:szCs w:val="18"/>
        </w:rPr>
        <w:t xml:space="preserve">(the one</w:t>
      </w:r>
      <w:r>
        <w:rPr>
          <w:sz w:val="18"/>
          <w:szCs w:val="18"/>
        </w:rPr>
        <w:t xml:space="preserve"> </w:t>
      </w:r>
      <w:r>
        <w:rPr>
          <w:i/>
          <w:sz w:val="18"/>
          <w:szCs w:val="18"/>
        </w:rPr>
        <w:t xml:space="preserve">whose eyes are beautiful</w:t>
      </w:r>
      <w:r>
        <w:rPr>
          <w:sz w:val="18"/>
          <w:szCs w:val="18"/>
        </w:rPr>
        <w:t xml:space="preserve"> </w:t>
      </w:r>
      <w:r>
        <w:rPr>
          <w:sz w:val="18"/>
          <w:szCs w:val="18"/>
        </w:rPr>
        <w:t xml:space="preserve">— the revealed Rachel) —</w:t>
      </w:r>
      <w:r>
        <w:rPr>
          <w:sz w:val="18"/>
          <w:szCs w:val="18"/>
        </w:rPr>
        <w:t xml:space="preserve"> </w:t>
      </w:r>
      <w:r>
        <w:rPr>
          <w:sz w:val="18"/>
          <w:szCs w:val="18"/>
        </w:rPr>
        <w:t xml:space="preserve">“</w:t>
      </w:r>
      <w:r>
        <w:rPr>
          <w:sz w:val="18"/>
          <w:szCs w:val="18"/>
        </w:rPr>
        <w:t xml:space="preserve">but Hashem looks to the heart,</w:t>
      </w:r>
      <w:r>
        <w:rPr>
          <w:sz w:val="18"/>
          <w:szCs w:val="18"/>
        </w:rPr>
        <w:t xml:space="preserve">”</w:t>
      </w:r>
      <w:r>
        <w:rPr>
          <w:sz w:val="18"/>
          <w:szCs w:val="18"/>
        </w:rPr>
        <w:t xml:space="preserve"> </w:t>
      </w:r>
      <w:r>
        <w:rPr>
          <w:sz w:val="18"/>
          <w:szCs w:val="18"/>
        </w:rPr>
        <w:t xml:space="preserve">to the</w:t>
      </w:r>
      <w:r>
        <w:rPr>
          <w:sz w:val="18"/>
          <w:szCs w:val="18"/>
        </w:rPr>
        <w:t xml:space="preserve"> </w:t>
      </w:r>
      <w:r>
        <w:rPr>
          <w:i/>
          <w:sz w:val="18"/>
          <w:szCs w:val="18"/>
        </w:rPr>
        <w:t xml:space="preserve">purity of thought</w:t>
      </w:r>
      <w:r>
        <w:rPr>
          <w:sz w:val="18"/>
          <w:szCs w:val="18"/>
        </w:rPr>
        <w:t xml:space="preserve"> </w:t>
      </w:r>
      <w:r>
        <w:rPr>
          <w:sz w:val="18"/>
          <w:szCs w:val="18"/>
        </w:rPr>
        <w:t xml:space="preserve">and the depths, which is Leah’s hidden rung of teshuvah.‬</w:t>
      </w:r>
    </w:p>
  </w:footnote>
  <w:footnote w:id="57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§39):</w:t>
      </w:r>
      <w:r>
        <w:rPr>
          <w:sz w:val="18"/>
          <w:szCs w:val="18"/>
        </w:rPr>
        <w:t xml:space="preserve"> </w:t>
      </w:r>
      <w:r>
        <w:rPr>
          <w:sz w:val="18"/>
          <w:szCs w:val="18"/>
        </w:rPr>
        <w:t xml:space="preserve">“</w:t>
      </w:r>
      <w:r>
        <w:rPr>
          <w:sz w:val="18"/>
          <w:szCs w:val="18"/>
        </w:rPr>
        <w:t xml:space="preserve">The essential holiness of thought [</w:t>
      </w:r>
      <w:r>
        <w:rPr>
          <w:i/>
          <w:sz w:val="18"/>
          <w:szCs w:val="18"/>
        </w:rPr>
        <w:t xml:space="preserve">kedushas ha-machshavah</w:t>
      </w:r>
      <w:r>
        <w:rPr>
          <w:sz w:val="18"/>
          <w:szCs w:val="18"/>
        </w:rPr>
        <w:t xml:space="preserve">] comes only from habit and from the effort of</w:t>
      </w:r>
      <w:r>
        <w:rPr>
          <w:sz w:val="18"/>
          <w:szCs w:val="18"/>
        </w:rPr>
        <w:t xml:space="preserve"> </w:t>
      </w:r>
      <w:r>
        <w:rPr>
          <w:sz w:val="18"/>
          <w:szCs w:val="18"/>
        </w:rPr>
        <w:t xml:space="preserve">‘</w:t>
      </w:r>
      <w:r>
        <w:rPr>
          <w:sz w:val="18"/>
          <w:szCs w:val="18"/>
        </w:rPr>
        <w:t xml:space="preserve">the commandment of men learned by rote</w:t>
      </w:r>
      <w:r>
        <w:rPr>
          <w:sz w:val="18"/>
          <w:szCs w:val="18"/>
        </w:rPr>
        <w:t xml:space="preserve">’</w:t>
      </w:r>
      <w:r>
        <w:rPr>
          <w:sz w:val="18"/>
          <w:szCs w:val="18"/>
        </w:rPr>
        <w:t xml:space="preserve"> </w:t>
      </w:r>
      <w:r>
        <w:rPr>
          <w:sz w:val="18"/>
          <w:szCs w:val="18"/>
        </w:rPr>
        <w:t xml:space="preserve">[</w:t>
      </w:r>
      <w:r>
        <w:rPr>
          <w:i/>
          <w:sz w:val="18"/>
          <w:szCs w:val="18"/>
        </w:rPr>
        <w:t xml:space="preserve">mitzvas anashim melumadah</w:t>
      </w:r>
      <w:r>
        <w:rPr>
          <w:sz w:val="18"/>
          <w:szCs w:val="18"/>
        </w:rPr>
        <w:t xml:space="preserve">] — which, though it accomplishes nothing in the heart, is the more beneficial for [the purity of] the thought. For from a feeling in the heart comes such enthusiasm that one can [scarcely] act with composure; but from the recognition of the intellect in thought, one is not [over]-inflamed, and it works properly, with a settled mind.</w:t>
      </w:r>
      <w:r>
        <w:rPr>
          <w:sz w:val="18"/>
          <w:szCs w:val="18"/>
        </w:rPr>
        <w:t xml:space="preserve">”</w:t>
      </w:r>
      <w:r>
        <w:rPr>
          <w:sz w:val="18"/>
          <w:szCs w:val="18"/>
        </w:rPr>
        <w:t xml:space="preserve"> </w:t>
      </w:r>
      <w:r>
        <w:rPr>
          <w:sz w:val="18"/>
          <w:szCs w:val="18"/>
        </w:rPr>
        <w:t xml:space="preserve">(Thus Leah’s rung —</w:t>
      </w:r>
      <w:r>
        <w:rPr>
          <w:sz w:val="18"/>
          <w:szCs w:val="18"/>
        </w:rPr>
        <w:t xml:space="preserve"> </w:t>
      </w:r>
      <w:r>
        <w:rPr>
          <w:sz w:val="18"/>
          <w:szCs w:val="18"/>
        </w:rPr>
        <w:t xml:space="preserve">“</w:t>
      </w:r>
      <w:r>
        <w:rPr>
          <w:sz w:val="18"/>
          <w:szCs w:val="18"/>
        </w:rPr>
        <w:t xml:space="preserve">purity of thought,</w:t>
      </w:r>
      <w:r>
        <w:rPr>
          <w:sz w:val="18"/>
          <w:szCs w:val="18"/>
        </w:rPr>
        <w:t xml:space="preserve">”</w:t>
      </w:r>
      <w:r>
        <w:rPr>
          <w:sz w:val="18"/>
          <w:szCs w:val="18"/>
        </w:rPr>
        <w:t xml:space="preserve"> </w:t>
      </w:r>
      <w:r>
        <w:rPr>
          <w:sz w:val="18"/>
          <w:szCs w:val="18"/>
        </w:rPr>
        <w:t xml:space="preserve">at which every steady increase of holiness in Israel is achieved — is reached precisely through disciplined, unspectacular toil.)</w:t>
      </w:r>
    </w:p>
  </w:footnote>
  <w:footnote w:id="57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§3):</w:t>
      </w:r>
      <w:r>
        <w:rPr>
          <w:sz w:val="18"/>
          <w:szCs w:val="18"/>
        </w:rPr>
        <w:t xml:space="preserve"> </w:t>
      </w:r>
      <w:r>
        <w:rPr>
          <w:sz w:val="18"/>
          <w:szCs w:val="18"/>
        </w:rPr>
        <w:t xml:space="preserve">“</w:t>
      </w:r>
      <w:r>
        <w:rPr>
          <w:sz w:val="18"/>
          <w:szCs w:val="18"/>
        </w:rPr>
        <w:t xml:space="preserve">as against man, who</w:t>
      </w:r>
      <w:r>
        <w:rPr>
          <w:sz w:val="18"/>
          <w:szCs w:val="18"/>
        </w:rPr>
        <w:t xml:space="preserve"> </w:t>
      </w:r>
      <w:r>
        <w:rPr>
          <w:i/>
          <w:sz w:val="18"/>
          <w:szCs w:val="18"/>
        </w:rPr>
        <w:t xml:space="preserve">looks to the eyes</w:t>
      </w:r>
      <w:r>
        <w:rPr>
          <w:sz w:val="18"/>
          <w:szCs w:val="18"/>
        </w:rPr>
        <w:t xml:space="preserve"> </w:t>
      </w:r>
      <w:r>
        <w:rPr>
          <w:sz w:val="18"/>
          <w:szCs w:val="18"/>
        </w:rPr>
        <w:t xml:space="preserve">— but</w:t>
      </w:r>
      <w:r>
        <w:rPr>
          <w:sz w:val="18"/>
          <w:szCs w:val="18"/>
        </w:rPr>
        <w:t xml:space="preserve"> </w:t>
      </w:r>
      <w:r>
        <w:rPr>
          <w:i/>
          <w:sz w:val="18"/>
          <w:szCs w:val="18"/>
        </w:rPr>
        <w:t xml:space="preserve">Hashem looks to the heart</w:t>
      </w:r>
      <w:r>
        <w:rPr>
          <w:sz w:val="18"/>
          <w:szCs w:val="18"/>
        </w:rPr>
        <w:t xml:space="preserve">, the truth as it truly is, which is</w:t>
      </w:r>
      <w:r>
        <w:rPr>
          <w:sz w:val="18"/>
          <w:szCs w:val="18"/>
        </w:rPr>
        <w:t xml:space="preserve"> </w:t>
      </w:r>
      <w:r>
        <w:rPr>
          <w:i/>
          <w:sz w:val="18"/>
          <w:szCs w:val="18"/>
        </w:rPr>
        <w:t xml:space="preserve">not revealed in this world</w:t>
      </w:r>
      <w:r>
        <w:rPr>
          <w:sz w:val="18"/>
          <w:szCs w:val="18"/>
        </w:rPr>
        <w:t xml:space="preserve">.</w:t>
      </w:r>
      <w:r>
        <w:rPr>
          <w:sz w:val="18"/>
          <w:szCs w:val="18"/>
        </w:rPr>
        <w:t xml:space="preserve">”</w:t>
      </w:r>
      <w:r>
        <w:rPr>
          <w:sz w:val="18"/>
          <w:szCs w:val="18"/>
        </w:rPr>
        <w:t xml:space="preserve"> </w:t>
      </w:r>
      <w:r>
        <w:rPr>
          <w:sz w:val="18"/>
          <w:szCs w:val="18"/>
        </w:rPr>
        <w:t xml:space="preserve">This is §6-10’s closing measure —</w:t>
      </w:r>
      <w:r>
        <w:rPr>
          <w:sz w:val="18"/>
          <w:szCs w:val="18"/>
        </w:rPr>
        <w:t xml:space="preserve"> </w:t>
      </w:r>
      <w:r>
        <w:rPr>
          <w:sz w:val="18"/>
          <w:szCs w:val="18"/>
        </w:rPr>
        <w:t xml:space="preserve">“</w:t>
      </w:r>
      <w:r>
        <w:rPr>
          <w:sz w:val="18"/>
          <w:szCs w:val="18"/>
        </w:rPr>
        <w:t xml:space="preserve">‘</w:t>
      </w:r>
      <w:r>
        <w:rPr>
          <w:sz w:val="18"/>
          <w:szCs w:val="18"/>
        </w:rPr>
        <w:t xml:space="preserve">man looks to the eyes</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but Hashem looks to the heart,</w:t>
      </w:r>
      <w:r>
        <w:rPr>
          <w:sz w:val="18"/>
          <w:szCs w:val="18"/>
        </w:rPr>
        <w:t xml:space="preserve">’</w:t>
      </w:r>
      <w:r>
        <w:rPr>
          <w:sz w:val="18"/>
          <w:szCs w:val="18"/>
        </w:rPr>
        <w:t xml:space="preserve"> </w:t>
      </w:r>
      <w:r>
        <w:rPr>
          <w:sz w:val="18"/>
          <w:szCs w:val="18"/>
        </w:rPr>
        <w:t xml:space="preserve">to the purity of thought and the depths within</w:t>
      </w:r>
      <w:r>
        <w:rPr>
          <w:sz w:val="18"/>
          <w:szCs w:val="18"/>
        </w:rPr>
        <w:t xml:space="preserve">”</w:t>
      </w:r>
      <w:r>
        <w:rPr>
          <w:sz w:val="18"/>
          <w:szCs w:val="18"/>
        </w:rPr>
        <w:t xml:space="preserve">: the esteem this world gives the openly-comely tzaddik is the sight of the eye, but the hidden truth of the heart — Leah’s rung — is seen by God alone.</w:t>
      </w:r>
    </w:p>
  </w:footnote>
  <w:footnote w:id="5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§3):</w:t>
      </w:r>
      <w:r>
        <w:rPr>
          <w:sz w:val="18"/>
          <w:szCs w:val="18"/>
        </w:rPr>
        <w:t xml:space="preserve"> </w:t>
      </w:r>
      <w:r>
        <w:rPr>
          <w:sz w:val="18"/>
          <w:szCs w:val="18"/>
        </w:rPr>
        <w:t xml:space="preserve">“</w:t>
      </w:r>
      <w:r>
        <w:rPr>
          <w:sz w:val="18"/>
          <w:szCs w:val="18"/>
        </w:rPr>
        <w:t xml:space="preserve">‘</w:t>
      </w:r>
      <w:r>
        <w:rPr>
          <w:sz w:val="18"/>
          <w:szCs w:val="18"/>
        </w:rPr>
        <w:t xml:space="preserve">Hashem looks to the heart</w:t>
      </w:r>
      <w:r>
        <w:rPr>
          <w:sz w:val="18"/>
          <w:szCs w:val="18"/>
        </w:rPr>
        <w:t xml:space="preserve">’</w:t>
      </w:r>
      <w:r>
        <w:rPr>
          <w:sz w:val="18"/>
          <w:szCs w:val="18"/>
        </w:rPr>
        <w:t xml:space="preserve"> </w:t>
      </w:r>
      <w:r>
        <w:rPr>
          <w:sz w:val="18"/>
          <w:szCs w:val="18"/>
        </w:rPr>
        <w:t xml:space="preserve">— that the essential is the</w:t>
      </w:r>
      <w:r>
        <w:rPr>
          <w:sz w:val="18"/>
          <w:szCs w:val="18"/>
        </w:rPr>
        <w:t xml:space="preserve"> </w:t>
      </w:r>
      <w:r>
        <w:rPr>
          <w:i/>
          <w:sz w:val="18"/>
          <w:szCs w:val="18"/>
        </w:rPr>
        <w:t xml:space="preserve">purifying of the heart</w:t>
      </w:r>
      <w:r>
        <w:rPr>
          <w:sz w:val="18"/>
          <w:szCs w:val="18"/>
        </w:rPr>
        <w:t xml:space="preserve"> </w:t>
      </w:r>
      <w:r>
        <w:rPr>
          <w:sz w:val="18"/>
          <w:szCs w:val="18"/>
        </w:rPr>
        <w:t xml:space="preserve">to receive wisdom; for [beforehand] there are</w:t>
      </w:r>
      <w:r>
        <w:rPr>
          <w:sz w:val="18"/>
          <w:szCs w:val="18"/>
        </w:rPr>
        <w:t xml:space="preserve"> </w:t>
      </w:r>
      <w:r>
        <w:rPr>
          <w:i/>
          <w:sz w:val="18"/>
          <w:szCs w:val="18"/>
        </w:rPr>
        <w:t xml:space="preserve">two hearts</w:t>
      </w:r>
      <w:r>
        <w:rPr>
          <w:sz w:val="18"/>
          <w:szCs w:val="18"/>
        </w:rPr>
        <w:t xml:space="preserve">, the yetzer-ra and the yetzer-tov, [and the labor is] to become</w:t>
      </w:r>
      <w:r>
        <w:rPr>
          <w:sz w:val="18"/>
          <w:szCs w:val="18"/>
        </w:rPr>
        <w:t xml:space="preserve"> </w:t>
      </w:r>
      <w:r>
        <w:rPr>
          <w:sz w:val="18"/>
          <w:szCs w:val="18"/>
        </w:rPr>
        <w:t xml:space="preserve">‘</w:t>
      </w:r>
      <w:r>
        <w:rPr>
          <w:sz w:val="18"/>
          <w:szCs w:val="18"/>
        </w:rPr>
        <w:t xml:space="preserve">one heart.</w:t>
      </w:r>
      <w:r>
        <w:rPr>
          <w:sz w:val="18"/>
          <w:szCs w:val="18"/>
        </w:rPr>
        <w:t xml:space="preserve">’</w:t>
      </w:r>
      <w:r>
        <w:rPr>
          <w:sz w:val="18"/>
          <w:szCs w:val="18"/>
        </w:rPr>
        <w:t xml:space="preserve">”</w:t>
      </w:r>
      <w:r>
        <w:rPr>
          <w:sz w:val="18"/>
          <w:szCs w:val="18"/>
        </w:rPr>
        <w:t xml:space="preserve"> </w:t>
      </w:r>
      <w:r>
        <w:rPr>
          <w:sz w:val="18"/>
          <w:szCs w:val="18"/>
        </w:rPr>
        <w:t xml:space="preserve">This unfolds §6-10’s</w:t>
      </w:r>
      <w:r>
        <w:rPr>
          <w:sz w:val="18"/>
          <w:szCs w:val="18"/>
        </w:rPr>
        <w:t xml:space="preserve"> </w:t>
      </w:r>
      <w:r>
        <w:rPr>
          <w:sz w:val="18"/>
          <w:szCs w:val="18"/>
        </w:rPr>
        <w:t xml:space="preserve">“</w:t>
      </w:r>
      <w:r>
        <w:rPr>
          <w:sz w:val="18"/>
          <w:szCs w:val="18"/>
        </w:rPr>
        <w:t xml:space="preserve">purity of thought</w:t>
      </w:r>
      <w:r>
        <w:rPr>
          <w:sz w:val="18"/>
          <w:szCs w:val="18"/>
        </w:rPr>
        <w:t xml:space="preserve">”</w:t>
      </w:r>
      <w:r>
        <w:rPr>
          <w:sz w:val="18"/>
          <w:szCs w:val="18"/>
        </w:rPr>
        <w:t xml:space="preserve">: what God sees in the heart is its</w:t>
      </w:r>
      <w:r>
        <w:rPr>
          <w:sz w:val="18"/>
          <w:szCs w:val="18"/>
        </w:rPr>
        <w:t xml:space="preserve"> </w:t>
      </w:r>
      <w:r>
        <w:rPr>
          <w:i/>
          <w:sz w:val="18"/>
          <w:szCs w:val="18"/>
        </w:rPr>
        <w:t xml:space="preserve">purification</w:t>
      </w:r>
      <w:r>
        <w:rPr>
          <w:sz w:val="18"/>
          <w:szCs w:val="18"/>
        </w:rPr>
        <w:t xml:space="preserve"> </w:t>
      </w:r>
      <w:r>
        <w:rPr>
          <w:sz w:val="18"/>
          <w:szCs w:val="18"/>
        </w:rPr>
        <w:t xml:space="preserve">— the work of Leah’s rung, cleaving to the Divine</w:t>
      </w:r>
      <w:r>
        <w:rPr>
          <w:sz w:val="18"/>
          <w:szCs w:val="18"/>
        </w:rPr>
        <w:t xml:space="preserve"> </w:t>
      </w:r>
      <w:r>
        <w:rPr>
          <w:sz w:val="18"/>
          <w:szCs w:val="18"/>
        </w:rPr>
        <w:t xml:space="preserve">“</w:t>
      </w:r>
      <w:r>
        <w:rPr>
          <w:sz w:val="18"/>
          <w:szCs w:val="18"/>
        </w:rPr>
        <w:t xml:space="preserve">thought,</w:t>
      </w:r>
      <w:r>
        <w:rPr>
          <w:sz w:val="18"/>
          <w:szCs w:val="18"/>
        </w:rPr>
        <w:t xml:space="preserve">”</w:t>
      </w:r>
      <w:r>
        <w:rPr>
          <w:sz w:val="18"/>
          <w:szCs w:val="18"/>
        </w:rPr>
        <w:t xml:space="preserve"> </w:t>
      </w:r>
      <w:r>
        <w:rPr>
          <w:sz w:val="18"/>
          <w:szCs w:val="18"/>
        </w:rPr>
        <w:t xml:space="preserve">until the divided heart becomes one, fit to receive the light.</w:t>
      </w:r>
    </w:p>
  </w:footnote>
  <w:footnote w:id="575">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10b:</w:t>
      </w:r>
      <w:r>
        <w:rPr>
          <w:sz w:val="18"/>
          <w:szCs w:val="18"/>
        </w:rPr>
        <w:t xml:space="preserve"> </w:t>
      </w:r>
      <w:r>
        <w:rPr>
          <w:sz w:val="18"/>
          <w:szCs w:val="18"/>
        </w:rPr>
        <w:t xml:space="preserve">“</w:t>
      </w:r>
      <w:r>
        <w:rPr>
          <w:sz w:val="18"/>
          <w:szCs w:val="18"/>
        </w:rPr>
        <w:t xml:space="preserve">A tradition from the Men of the Great Assembly: wherever it says</w:t>
      </w:r>
      <w:r>
        <w:rPr>
          <w:sz w:val="18"/>
          <w:szCs w:val="18"/>
        </w:rPr>
        <w:t xml:space="preserve"> </w:t>
      </w:r>
      <w:r>
        <w:rPr>
          <w:sz w:val="18"/>
          <w:szCs w:val="18"/>
        </w:rPr>
        <w:t xml:space="preserve">‘</w:t>
      </w:r>
      <w:r>
        <w:rPr>
          <w:i/>
          <w:sz w:val="18"/>
          <w:szCs w:val="18"/>
        </w:rPr>
        <w:t xml:space="preserve">va-yehi</w:t>
      </w:r>
      <w:r>
        <w:rPr>
          <w:sz w:val="18"/>
          <w:szCs w:val="18"/>
        </w:rPr>
        <w:t xml:space="preserve">’</w:t>
      </w:r>
      <w:r>
        <w:rPr>
          <w:sz w:val="18"/>
          <w:szCs w:val="18"/>
        </w:rPr>
        <w:t xml:space="preserve"> </w:t>
      </w:r>
      <w:r>
        <w:rPr>
          <w:sz w:val="18"/>
          <w:szCs w:val="18"/>
        </w:rPr>
        <w:t xml:space="preserve">[and it came to pass], it denotes nothing but distress.</w:t>
      </w:r>
      <w:r>
        <w:rPr>
          <w:sz w:val="18"/>
          <w:szCs w:val="18"/>
        </w:rPr>
        <w:t xml:space="preserve">”</w:t>
      </w:r>
      <w:r>
        <w:rPr>
          <w:sz w:val="18"/>
          <w:szCs w:val="18"/>
        </w:rPr>
        <w:t xml:space="preserve"> </w:t>
      </w:r>
      <w:r>
        <w:rPr>
          <w:sz w:val="18"/>
          <w:szCs w:val="18"/>
        </w:rPr>
        <w:t xml:space="preserve">(Whereas</w:t>
      </w:r>
      <w:r>
        <w:rPr>
          <w:sz w:val="18"/>
          <w:szCs w:val="18"/>
        </w:rPr>
        <w:t xml:space="preserve"> </w:t>
      </w:r>
      <w:r>
        <w:rPr>
          <w:sz w:val="18"/>
          <w:szCs w:val="18"/>
        </w:rPr>
        <w:t xml:space="preserve">‘</w:t>
      </w:r>
      <w:r>
        <w:rPr>
          <w:i/>
          <w:sz w:val="18"/>
          <w:szCs w:val="18"/>
        </w:rPr>
        <w:t xml:space="preserve">ve-hayah</w:t>
      </w:r>
      <w:r>
        <w:rPr>
          <w:sz w:val="18"/>
          <w:szCs w:val="18"/>
        </w:rPr>
        <w:t xml:space="preserve">’</w:t>
      </w:r>
      <w:r>
        <w:rPr>
          <w:sz w:val="18"/>
          <w:szCs w:val="18"/>
        </w:rPr>
        <w:t xml:space="preserve"> </w:t>
      </w:r>
      <w:r>
        <w:rPr>
          <w:sz w:val="18"/>
          <w:szCs w:val="18"/>
        </w:rPr>
        <w:t xml:space="preserve">[and it shall be] — future tense — denotes joy.)</w:t>
      </w:r>
    </w:p>
  </w:footnote>
  <w:footnote w:id="576">
    <w:p>
      <w:pPr>
        <w:pStyle w:val="FootnoteText"/>
        <w:spacing w:before="0" w:after="40" w:line="240" w:lineRule="auto"/>
      </w:pPr>
      <w:r>
        <w:rPr>
          <w:rStyle w:val="FootnoteReference"/>
        </w:rPr>
        <w:footnoteRef/>
      </w:r>
      <w:r>
        <w:rPr>
          <w:sz w:val="18"/>
          <w:szCs w:val="18"/>
        </w:rPr>
        <w:t xml:space="preserve"> </w:t>
      </w:r>
      <w:r>
        <w:rPr>
          <w:b/>
          <w:sz w:val="18"/>
          <w:szCs w:val="18"/>
        </w:rPr>
        <w:t xml:space="preserve">Taanis 2a:</w:t>
      </w:r>
      <w:r>
        <w:rPr>
          <w:sz w:val="18"/>
          <w:szCs w:val="18"/>
        </w:rPr>
        <w:t xml:space="preserve"> </w:t>
      </w:r>
      <w:r>
        <w:rPr>
          <w:sz w:val="18"/>
          <w:szCs w:val="18"/>
        </w:rPr>
        <w:t xml:space="preserve">“</w:t>
      </w:r>
      <w:r>
        <w:rPr>
          <w:sz w:val="18"/>
          <w:szCs w:val="18"/>
        </w:rPr>
        <w:t xml:space="preserve">R’ Yochanan said: Three keys are in the hand of the Holy One, blessed be He, that are not given over to a messenger — the key of rain, the key of the woman in childbirth [</w:t>
      </w:r>
      <w:r>
        <w:rPr>
          <w:i/>
          <w:sz w:val="18"/>
          <w:szCs w:val="18"/>
        </w:rPr>
        <w:t xml:space="preserve">mafteach shel chayah</w:t>
      </w:r>
      <w:r>
        <w:rPr>
          <w:sz w:val="18"/>
          <w:szCs w:val="18"/>
        </w:rPr>
        <w:t xml:space="preserve">], and the key of the resurrection of the dead.</w:t>
      </w:r>
      <w:r>
        <w:rPr>
          <w:sz w:val="18"/>
          <w:szCs w:val="18"/>
        </w:rPr>
        <w:t xml:space="preserve">”</w:t>
      </w:r>
      <w:r>
        <w:rPr>
          <w:sz w:val="18"/>
          <w:szCs w:val="18"/>
        </w:rPr>
        <w:t xml:space="preserve"> </w:t>
      </w:r>
      <w:r>
        <w:rPr>
          <w:sz w:val="18"/>
          <w:szCs w:val="18"/>
        </w:rPr>
        <w:t xml:space="preserve">(So the ending of barrenness — the</w:t>
      </w:r>
      <w:r>
        <w:rPr>
          <w:sz w:val="18"/>
          <w:szCs w:val="18"/>
        </w:rPr>
        <w:t xml:space="preserve"> </w:t>
      </w:r>
      <w:r>
        <w:rPr>
          <w:sz w:val="18"/>
          <w:szCs w:val="18"/>
        </w:rPr>
        <w:t xml:space="preserve">‘</w:t>
      </w:r>
      <w:r>
        <w:rPr>
          <w:sz w:val="18"/>
          <w:szCs w:val="18"/>
        </w:rPr>
        <w:t xml:space="preserve">opening of the womb</w:t>
      </w:r>
      <w:r>
        <w:rPr>
          <w:sz w:val="18"/>
          <w:szCs w:val="18"/>
        </w:rPr>
        <w:t xml:space="preserve">’</w:t>
      </w:r>
      <w:r>
        <w:rPr>
          <w:sz w:val="18"/>
          <w:szCs w:val="18"/>
        </w:rPr>
        <w:t xml:space="preserve"> </w:t>
      </w:r>
      <w:r>
        <w:rPr>
          <w:sz w:val="18"/>
          <w:szCs w:val="18"/>
        </w:rPr>
        <w:t xml:space="preserve">— is in His hand alone.)</w:t>
      </w:r>
    </w:p>
    <w:p>
      <w:pPr>
        <w:pStyle w:val="FootnoteText"/>
        <w:spacing w:before="0" w:after="40" w:line="240" w:lineRule="auto"/>
      </w:pPr>
      <w:r>
        <w:rPr>
          <w:b/>
          <w:sz w:val="18"/>
          <w:szCs w:val="18"/>
        </w:rPr>
        <w:t xml:space="preserve">Izhbitz-Radzin and Chiddushei HaRim parallel - Sha'ar HaEmunah VeYesod HaChasidut 24:</w:t>
      </w:r>
      <w:r>
        <w:rPr>
          <w:sz w:val="18"/>
          <w:szCs w:val="18"/>
        </w:rPr>
        <w:t xml:space="preserve">3-4; Chiddushei HaRim on Torah, Chayei Sara 1: The Izhbitz-Radzin identification of complete teshuvah with Binah sheds light on R. Tzadok's claim that Leah's power of "birth" is rooted in teshuvah and inner thought. Sha'ar HaEmunah teaches that when a person returns fully to the place of Binah he rises above ordinary time, and therefore can "heal the earlier" - the past is no longer a sealed block that can only be regretted. Chiddushei HaRim expresses the same transformative power more existentially: through teshuvah, "in one hour and one moment," past days can be repaired as though they had been filled with mitzvos and good deeds. This makes R. Tzadok's language of holadah particularly apt. Teshuvah is not only erasure; it is generative. From the very place in which a life seemed to have been diminished, new Torah, new avodah, and even a new reading of the past can be born. Leah, the hidden Binah-world, thus represents the womb of spiritual renewal.</w:t>
      </w:r>
    </w:p>
  </w:footnote>
  <w:footnote w:id="57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29:32:‬</w:t>
      </w:r>
      <w:r>
        <w:rPr>
          <w:sz w:val="18"/>
          <w:szCs w:val="18"/>
        </w:rPr>
        <w:t xml:space="preserve"> </w:t>
      </w:r>
      <w:r>
        <w:rPr>
          <w:sz w:val="18"/>
          <w:szCs w:val="18"/>
        </w:rPr>
        <w:t xml:space="preserve">“</w:t>
      </w:r>
      <w:r>
        <w:rPr>
          <w:sz w:val="18"/>
          <w:szCs w:val="18"/>
        </w:rPr>
        <w:t xml:space="preserve">וַתַּהַר לֵאָה וַתֵּלֶד בֵּן וַתִּקְרָא שְׁמוֹ רְאוּבֵן, כִּי אָמְרָה כִּי</w:t>
      </w:r>
      <w:r>
        <w:rPr>
          <w:sz w:val="18"/>
          <w:szCs w:val="18"/>
        </w:rPr>
        <w:t xml:space="preserve"> </w:t>
      </w:r>
      <w:r>
        <w:rPr>
          <w:i/>
          <w:sz w:val="18"/>
          <w:szCs w:val="18"/>
        </w:rPr>
        <w:t xml:space="preserve">רָאָה ה׳ בְּעׇנְיִי</w:t>
      </w:r>
      <w:r>
        <w:rPr>
          <w:sz w:val="18"/>
          <w:szCs w:val="18"/>
        </w:rPr>
        <w:t xml:space="preserve">, כִּי עַתָּה יֶאֱהָבַנִי אִישִׁי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‪…she called his name</w:t>
      </w:r>
      <w:r>
        <w:rPr>
          <w:sz w:val="18"/>
          <w:szCs w:val="18"/>
        </w:rPr>
        <w:t xml:space="preserve"> </w:t>
      </w:r>
      <w:r>
        <w:rPr>
          <w:i/>
          <w:sz w:val="18"/>
          <w:szCs w:val="18"/>
        </w:rPr>
        <w:t xml:space="preserve">Reuven</w:t>
      </w:r>
      <w:r>
        <w:rPr>
          <w:sz w:val="18"/>
          <w:szCs w:val="18"/>
        </w:rPr>
        <w:t xml:space="preserve">, for she said,</w:t>
      </w:r>
      <w:r>
        <w:rPr>
          <w:sz w:val="18"/>
          <w:szCs w:val="18"/>
        </w:rPr>
        <w:t xml:space="preserve"> </w:t>
      </w:r>
      <w:r>
        <w:rPr>
          <w:sz w:val="18"/>
          <w:szCs w:val="18"/>
        </w:rPr>
        <w:t xml:space="preserve">‘</w:t>
      </w:r>
      <w:r>
        <w:rPr>
          <w:i/>
          <w:sz w:val="18"/>
          <w:szCs w:val="18"/>
        </w:rPr>
        <w:t xml:space="preserve">Hashem has seen my affliction</w:t>
      </w:r>
      <w:r>
        <w:rPr>
          <w:sz w:val="18"/>
          <w:szCs w:val="18"/>
        </w:rPr>
        <w:t xml:space="preserve">, for now my husband will love me.</w:t>
      </w:r>
      <w:r>
        <w:rPr>
          <w:sz w:val="18"/>
          <w:szCs w:val="18"/>
        </w:rPr>
        <w:t xml:space="preserve">’</w:t>
      </w:r>
      <w:r>
        <w:rPr>
          <w:sz w:val="18"/>
          <w:szCs w:val="18"/>
        </w:rPr>
        <w:t xml:space="preserve">”</w:t>
      </w:r>
      <w:r>
        <w:rPr>
          <w:sz w:val="18"/>
          <w:szCs w:val="18"/>
        </w:rPr>
        <w:t xml:space="preserve"> </w:t>
      </w:r>
      <w:r>
        <w:rPr>
          <w:b/>
          <w:sz w:val="18"/>
          <w:szCs w:val="18"/>
        </w:rPr>
        <w:t xml:space="preserve">Rashi</w:t>
      </w:r>
      <w:r>
        <w:rPr>
          <w:sz w:val="18"/>
          <w:szCs w:val="18"/>
        </w:rPr>
        <w:t xml:space="preserve">: the name hints</w:t>
      </w:r>
      <w:r>
        <w:rPr>
          <w:sz w:val="18"/>
          <w:szCs w:val="18"/>
        </w:rPr>
        <w:t xml:space="preserve"> </w:t>
      </w:r>
      <w:r>
        <w:rPr>
          <w:sz w:val="18"/>
          <w:szCs w:val="18"/>
        </w:rPr>
        <w:t xml:space="preserve">“</w:t>
      </w:r>
      <w:r>
        <w:rPr>
          <w:i/>
          <w:sz w:val="18"/>
          <w:szCs w:val="18"/>
        </w:rPr>
        <w:t xml:space="preserve">re’u ben</w:t>
      </w:r>
      <w:r>
        <w:rPr>
          <w:sz w:val="18"/>
          <w:szCs w:val="18"/>
        </w:rPr>
        <w:t xml:space="preserve"> </w:t>
      </w:r>
      <w:r>
        <w:rPr>
          <w:sz w:val="18"/>
          <w:szCs w:val="18"/>
        </w:rPr>
        <w:t xml:space="preserve">— see the difference between my son and the son of [Esav]</w:t>
      </w:r>
      <w:r>
        <w:rPr>
          <w:sz w:val="18"/>
          <w:szCs w:val="18"/>
        </w:rPr>
        <w:t xml:space="preserve">”</w:t>
      </w:r>
      <w:r>
        <w:rPr>
          <w:sz w:val="18"/>
          <w:szCs w:val="18"/>
        </w:rPr>
        <w:t xml:space="preserve">; and</w:t>
      </w:r>
      <w:r>
        <w:rPr>
          <w:sz w:val="18"/>
          <w:szCs w:val="18"/>
        </w:rPr>
        <w:t xml:space="preserve"> </w:t>
      </w:r>
      <w:r>
        <w:rPr>
          <w:sz w:val="18"/>
          <w:szCs w:val="18"/>
        </w:rPr>
        <w:t xml:space="preserve">“</w:t>
      </w:r>
      <w:r>
        <w:rPr>
          <w:i/>
          <w:sz w:val="18"/>
          <w:szCs w:val="18"/>
        </w:rPr>
        <w:t xml:space="preserve">ra’ah Hashem b’onyi</w:t>
      </w:r>
      <w:r>
        <w:rPr>
          <w:sz w:val="18"/>
          <w:szCs w:val="18"/>
        </w:rPr>
        <w:t xml:space="preserve">”</w:t>
      </w:r>
      <w:r>
        <w:rPr>
          <w:sz w:val="18"/>
          <w:szCs w:val="18"/>
        </w:rPr>
        <w:t xml:space="preserve"> </w:t>
      </w:r>
      <w:r>
        <w:rPr>
          <w:sz w:val="18"/>
          <w:szCs w:val="18"/>
        </w:rPr>
        <w:t xml:space="preserve">— He saw that she was the</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one (the next verse, 29:33, names Shimon</w:t>
      </w:r>
      <w:r>
        <w:rPr>
          <w:sz w:val="18"/>
          <w:szCs w:val="18"/>
        </w:rPr>
        <w:t xml:space="preserve"> </w:t>
      </w:r>
      <w:r>
        <w:rPr>
          <w:sz w:val="18"/>
          <w:szCs w:val="18"/>
        </w:rPr>
        <w:t xml:space="preserve">“</w:t>
      </w:r>
      <w:r>
        <w:rPr>
          <w:i/>
          <w:sz w:val="18"/>
          <w:szCs w:val="18"/>
        </w:rPr>
        <w:t xml:space="preserve">ki shama Hashem ki senuah anochi</w:t>
      </w:r>
      <w:r>
        <w:rPr>
          <w:sz w:val="18"/>
          <w:szCs w:val="18"/>
        </w:rPr>
        <w:t xml:space="preserve">”</w:t>
      </w:r>
      <w:r>
        <w:rPr>
          <w:sz w:val="18"/>
          <w:szCs w:val="18"/>
        </w:rPr>
        <w:t xml:space="preserve">). R’ Tzadok’s use: Reuven, Leah’s firstborn, is named for the</w:t>
      </w:r>
      <w:r>
        <w:rPr>
          <w:sz w:val="18"/>
          <w:szCs w:val="18"/>
        </w:rPr>
        <w:t xml:space="preserve"> </w:t>
      </w:r>
      <w:r>
        <w:rPr>
          <w:i/>
          <w:sz w:val="18"/>
          <w:szCs w:val="18"/>
        </w:rPr>
        <w:t xml:space="preserve">re’iyah</w:t>
      </w:r>
      <w:r>
        <w:rPr>
          <w:sz w:val="18"/>
          <w:szCs w:val="18"/>
        </w:rPr>
        <w:t xml:space="preserve"> </w:t>
      </w:r>
      <w:r>
        <w:rPr>
          <w:sz w:val="18"/>
          <w:szCs w:val="18"/>
        </w:rPr>
        <w:t xml:space="preserve">(</w:t>
      </w:r>
      <w:r>
        <w:rPr>
          <w:sz w:val="18"/>
          <w:szCs w:val="18"/>
        </w:rPr>
        <w:t xml:space="preserve">“</w:t>
      </w:r>
      <w:r>
        <w:rPr>
          <w:sz w:val="18"/>
          <w:szCs w:val="18"/>
        </w:rPr>
        <w:t xml:space="preserve">seeing</w:t>
      </w:r>
      <w:r>
        <w:rPr>
          <w:sz w:val="18"/>
          <w:szCs w:val="18"/>
        </w:rPr>
        <w:t xml:space="preserve">”</w:t>
      </w:r>
      <w:r>
        <w:rPr>
          <w:sz w:val="18"/>
          <w:szCs w:val="18"/>
        </w:rPr>
        <w:t xml:space="preserve">) — born</w:t>
      </w:r>
      <w:r>
        <w:rPr>
          <w:sz w:val="18"/>
          <w:szCs w:val="18"/>
        </w:rPr>
        <w:t xml:space="preserve"> </w:t>
      </w:r>
      <w:r>
        <w:rPr>
          <w:sz w:val="18"/>
          <w:szCs w:val="18"/>
        </w:rPr>
        <w:t xml:space="preserve">“</w:t>
      </w:r>
      <w:r>
        <w:rPr>
          <w:sz w:val="18"/>
          <w:szCs w:val="18"/>
        </w:rPr>
        <w:t xml:space="preserve">from the side of seeing,</w:t>
      </w:r>
      <w:r>
        <w:rPr>
          <w:sz w:val="18"/>
          <w:szCs w:val="18"/>
        </w:rPr>
        <w:t xml:space="preserve">”</w:t>
      </w:r>
      <w:r>
        <w:rPr>
          <w:sz w:val="18"/>
          <w:szCs w:val="18"/>
        </w:rPr>
        <w:t xml:space="preserve"> </w:t>
      </w:r>
      <w:r>
        <w:rPr>
          <w:sz w:val="18"/>
          <w:szCs w:val="18"/>
        </w:rPr>
        <w:t xml:space="preserve">and so the very one through whom the rung of teshuvah (which needs a prior</w:t>
      </w:r>
      <w:r>
        <w:rPr>
          <w:sz w:val="18"/>
          <w:szCs w:val="18"/>
        </w:rPr>
        <w:t xml:space="preserve"> </w:t>
      </w:r>
      <w:r>
        <w:rPr>
          <w:sz w:val="18"/>
          <w:szCs w:val="18"/>
        </w:rPr>
        <w:t xml:space="preserve">“</w:t>
      </w:r>
      <w:r>
        <w:rPr>
          <w:sz w:val="18"/>
          <w:szCs w:val="18"/>
        </w:rPr>
        <w:t xml:space="preserve">sin</w:t>
      </w:r>
      <w:r>
        <w:rPr>
          <w:sz w:val="18"/>
          <w:szCs w:val="18"/>
        </w:rPr>
        <w:t xml:space="preserve">”</w:t>
      </w:r>
      <w:r>
        <w:rPr>
          <w:sz w:val="18"/>
          <w:szCs w:val="18"/>
        </w:rPr>
        <w:t xml:space="preserve">) would first be revealed in the world.‬</w:t>
      </w:r>
    </w:p>
  </w:footnote>
  <w:footnote w:id="57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Korach §13):</w:t>
      </w:r>
      <w:r>
        <w:rPr>
          <w:sz w:val="18"/>
          <w:szCs w:val="18"/>
        </w:rPr>
        <w:t xml:space="preserve"> </w:t>
      </w:r>
      <w:r>
        <w:rPr>
          <w:sz w:val="18"/>
          <w:szCs w:val="18"/>
        </w:rPr>
        <w:t xml:space="preserve">“</w:t>
      </w:r>
      <w:r>
        <w:rPr>
          <w:b/>
          <w:sz w:val="18"/>
          <w:szCs w:val="18"/>
        </w:rPr>
        <w:t xml:space="preserve">it is the</w:t>
      </w:r>
      <w:r>
        <w:rPr>
          <w:b/>
          <w:sz w:val="18"/>
          <w:szCs w:val="18"/>
        </w:rPr>
        <w:t xml:space="preserve"> </w:t>
      </w:r>
      <w:r>
        <w:rPr>
          <w:i/>
          <w:b/>
          <w:sz w:val="18"/>
          <w:szCs w:val="18"/>
        </w:rPr>
        <w:t xml:space="preserve">kelipah</w:t>
      </w:r>
      <w:r>
        <w:rPr>
          <w:b/>
          <w:sz w:val="18"/>
          <w:szCs w:val="18"/>
        </w:rPr>
        <w:t xml:space="preserve"> </w:t>
      </w:r>
      <w:r>
        <w:rPr>
          <w:b/>
          <w:sz w:val="18"/>
          <w:szCs w:val="18"/>
        </w:rPr>
        <w:t xml:space="preserve">of murder and anger and envy, "strange fires"</w:t>
      </w:r>
      <w:r>
        <w:rPr>
          <w:sz w:val="18"/>
          <w:szCs w:val="18"/>
        </w:rPr>
        <w:t xml:space="preserve"> </w:t>
      </w:r>
      <w:r>
        <w:rPr>
          <w:sz w:val="18"/>
          <w:szCs w:val="18"/>
        </w:rPr>
        <w:t xml:space="preserve">—</w:t>
      </w:r>
      <w:r>
        <w:rPr>
          <w:sz w:val="18"/>
          <w:szCs w:val="18"/>
        </w:rPr>
        <w:t xml:space="preserve"> </w:t>
      </w:r>
      <w:r>
        <w:rPr>
          <w:b/>
          <w:sz w:val="18"/>
          <w:szCs w:val="18"/>
        </w:rPr>
        <w:t xml:space="preserve">and corresponding to them, Mashiach ben David, who is</w:t>
      </w:r>
      <w:r>
        <w:rPr>
          <w:b/>
          <w:sz w:val="18"/>
          <w:szCs w:val="18"/>
        </w:rPr>
        <w:t xml:space="preserve"> </w:t>
      </w:r>
      <w:r>
        <w:rPr>
          <w:i/>
          <w:b/>
          <w:sz w:val="18"/>
          <w:szCs w:val="18"/>
        </w:rPr>
        <w:t xml:space="preserve">Chesed</w:t>
      </w:r>
      <w:r>
        <w:rPr>
          <w:b/>
          <w:sz w:val="18"/>
          <w:szCs w:val="18"/>
        </w:rPr>
        <w:t xml:space="preserve">, and Mashiach ben Yosef, who is the aspect of dread and fear.</w:t>
      </w:r>
      <w:r>
        <w:rPr>
          <w:sz w:val="18"/>
          <w:szCs w:val="18"/>
        </w:rPr>
        <w:t xml:space="preserve">”</w:t>
      </w:r>
      <w:r>
        <w:rPr>
          <w:sz w:val="18"/>
          <w:szCs w:val="18"/>
        </w:rPr>
        <w:t xml:space="preserve"> </w:t>
      </w:r>
      <w:r>
        <w:rPr>
          <w:sz w:val="18"/>
          <w:szCs w:val="18"/>
        </w:rPr>
        <w:t xml:space="preserve">Exactly the se’if: the kinds of evil among the nations are an ordered set of husks, each answered by its opposite in holiness — which is why they can be countered and not merely endured.</w:t>
      </w:r>
    </w:p>
  </w:footnote>
  <w:footnote w:id="58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19a:</w:t>
      </w:r>
      <w:r>
        <w:rPr>
          <w:sz w:val="18"/>
          <w:szCs w:val="18"/>
        </w:rPr>
        <w:t xml:space="preserve"> </w:t>
      </w:r>
      <w:r>
        <w:rPr>
          <w:sz w:val="18"/>
          <w:szCs w:val="18"/>
        </w:rPr>
        <w:t xml:space="preserve">“</w:t>
      </w:r>
      <w:r>
        <w:rPr>
          <w:sz w:val="18"/>
          <w:szCs w:val="18"/>
        </w:rPr>
        <w:t xml:space="preserve">If you have seen a talmid chacham transgress a matter by night, do not brood over him [</w:t>
      </w:r>
      <w:r>
        <w:rPr>
          <w:i/>
          <w:sz w:val="18"/>
          <w:szCs w:val="18"/>
        </w:rPr>
        <w:t xml:space="preserve">al te’harher acharav</w:t>
      </w:r>
      <w:r>
        <w:rPr>
          <w:sz w:val="18"/>
          <w:szCs w:val="18"/>
        </w:rPr>
        <w:t xml:space="preserve">] by day, for he has surely repented.</w:t>
      </w:r>
      <w:r>
        <w:rPr>
          <w:sz w:val="18"/>
          <w:szCs w:val="18"/>
        </w:rPr>
        <w:t xml:space="preserve">”</w:t>
      </w:r>
    </w:p>
  </w:footnote>
  <w:footnote w:id="581">
    <w:p>
      <w:pPr>
        <w:pStyle w:val="FootnoteText"/>
        <w:spacing w:before="0" w:after="40" w:line="240" w:lineRule="auto"/>
      </w:pPr>
      <w:r>
        <w:rPr>
          <w:rStyle w:val="FootnoteReference"/>
        </w:rPr>
        <w:footnoteRef/>
      </w:r>
      <w:r>
        <w:rPr>
          <w:sz w:val="18"/>
          <w:szCs w:val="18"/>
        </w:rPr>
        <w:t xml:space="preserve"> </w:t>
      </w:r>
      <w:r>
        <w:rPr>
          <w:b/>
          <w:sz w:val="18"/>
          <w:szCs w:val="18"/>
        </w:rPr>
        <w:t xml:space="preserve">Shabbos 55b:</w:t>
      </w:r>
      <w:r>
        <w:rPr>
          <w:sz w:val="18"/>
          <w:szCs w:val="18"/>
        </w:rPr>
        <w:t xml:space="preserve"> </w:t>
      </w:r>
      <w:r>
        <w:rPr>
          <w:sz w:val="18"/>
          <w:szCs w:val="18"/>
        </w:rPr>
        <w:t xml:space="preserve">“</w:t>
      </w:r>
      <w:r>
        <w:rPr>
          <w:sz w:val="18"/>
          <w:szCs w:val="18"/>
        </w:rPr>
        <w:t xml:space="preserve">R’ Shmuel bar Nachmani said in the name of R’ Yonasan: Whoever says Reuven sinned is simply mistaken [</w:t>
      </w:r>
      <w:r>
        <w:rPr>
          <w:i/>
          <w:sz w:val="18"/>
          <w:szCs w:val="18"/>
        </w:rPr>
        <w:t xml:space="preserve">kol ha-omer Reuven chata eino ela to’eh</w:t>
      </w:r>
      <w:r>
        <w:rPr>
          <w:sz w:val="18"/>
          <w:szCs w:val="18"/>
        </w:rPr>
        <w:t xml:space="preserve">]</w:t>
      </w:r>
      <w:r>
        <w:rPr>
          <w:sz w:val="18"/>
          <w:szCs w:val="18"/>
        </w:rPr>
        <w:t xml:space="preserve">”</w:t>
      </w:r>
      <w:r>
        <w:rPr>
          <w:sz w:val="18"/>
          <w:szCs w:val="18"/>
        </w:rPr>
        <w:t xml:space="preserve"> </w:t>
      </w:r>
      <w:r>
        <w:rPr>
          <w:sz w:val="18"/>
          <w:szCs w:val="18"/>
        </w:rPr>
        <w:t xml:space="preserve">— Scripture only accounts it to him as though [he had].</w:t>
      </w:r>
    </w:p>
  </w:footnote>
  <w:footnote w:id="58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§16):</w:t>
      </w:r>
      <w:r>
        <w:rPr>
          <w:sz w:val="18"/>
          <w:szCs w:val="18"/>
        </w:rPr>
        <w:t xml:space="preserve"> </w:t>
      </w:r>
      <w:r>
        <w:rPr>
          <w:sz w:val="18"/>
          <w:szCs w:val="18"/>
        </w:rPr>
        <w:t xml:space="preserve">“</w:t>
      </w:r>
      <w:r>
        <w:rPr>
          <w:sz w:val="18"/>
          <w:szCs w:val="18"/>
        </w:rPr>
        <w:t xml:space="preserve">(Shabbos 55b)</w:t>
      </w:r>
      <w:r>
        <w:rPr>
          <w:sz w:val="18"/>
          <w:szCs w:val="18"/>
        </w:rPr>
        <w:t xml:space="preserve"> </w:t>
      </w:r>
      <w:r>
        <w:rPr>
          <w:sz w:val="18"/>
          <w:szCs w:val="18"/>
        </w:rPr>
        <w:t xml:space="preserve">‘</w:t>
      </w:r>
      <w:r>
        <w:rPr>
          <w:sz w:val="18"/>
          <w:szCs w:val="18"/>
        </w:rPr>
        <w:t xml:space="preserve">whoever says Reuven sinned is merely mistaken</w:t>
      </w:r>
      <w:r>
        <w:rPr>
          <w:sz w:val="18"/>
          <w:szCs w:val="18"/>
        </w:rPr>
        <w:t xml:space="preserve">’</w:t>
      </w:r>
      <w:r>
        <w:rPr>
          <w:sz w:val="18"/>
          <w:szCs w:val="18"/>
        </w:rPr>
        <w:t xml:space="preserve"> </w:t>
      </w:r>
      <w:r>
        <w:rPr>
          <w:sz w:val="18"/>
          <w:szCs w:val="18"/>
        </w:rPr>
        <w:t xml:space="preserve">— only that,</w:t>
      </w:r>
      <w:r>
        <w:rPr>
          <w:sz w:val="18"/>
          <w:szCs w:val="18"/>
        </w:rPr>
        <w:t xml:space="preserve"> </w:t>
      </w:r>
      <w:r>
        <w:rPr>
          <w:i/>
          <w:sz w:val="18"/>
          <w:szCs w:val="18"/>
        </w:rPr>
        <w:t xml:space="preserve">on account of his great level</w:t>
      </w:r>
      <w:r>
        <w:rPr>
          <w:sz w:val="18"/>
          <w:szCs w:val="18"/>
        </w:rPr>
        <w:t xml:space="preserve">, Scripture reckons it against him as if he sinned, for those near [to God] are judged most exactingly; and even over this slight matter he sat in</w:t>
      </w:r>
      <w:r>
        <w:rPr>
          <w:sz w:val="18"/>
          <w:szCs w:val="18"/>
        </w:rPr>
        <w:t xml:space="preserve"> </w:t>
      </w:r>
      <w:r>
        <w:rPr>
          <w:i/>
          <w:sz w:val="18"/>
          <w:szCs w:val="18"/>
        </w:rPr>
        <w:t xml:space="preserve">sackcloth and fasting</w:t>
      </w:r>
      <w:r>
        <w:rPr>
          <w:sz w:val="18"/>
          <w:szCs w:val="18"/>
        </w:rPr>
        <w:t xml:space="preserve"> </w:t>
      </w:r>
      <w:r>
        <w:rPr>
          <w:sz w:val="18"/>
          <w:szCs w:val="18"/>
        </w:rPr>
        <w:t xml:space="preserve">and repented in complete teshuvah.</w:t>
      </w:r>
      <w:r>
        <w:rPr>
          <w:sz w:val="18"/>
          <w:szCs w:val="18"/>
        </w:rPr>
        <w:t xml:space="preserve">”</w:t>
      </w:r>
      <w:r>
        <w:rPr>
          <w:sz w:val="18"/>
          <w:szCs w:val="18"/>
        </w:rPr>
        <w:t xml:space="preserve"> </w:t>
      </w:r>
      <w:r>
        <w:rPr>
          <w:sz w:val="18"/>
          <w:szCs w:val="18"/>
        </w:rPr>
        <w:t xml:space="preserve">This is §6-11’s Reuven exactly — the recorded</w:t>
      </w:r>
      <w:r>
        <w:rPr>
          <w:sz w:val="18"/>
          <w:szCs w:val="18"/>
        </w:rPr>
        <w:t xml:space="preserve"> </w:t>
      </w:r>
      <w:r>
        <w:rPr>
          <w:sz w:val="18"/>
          <w:szCs w:val="18"/>
        </w:rPr>
        <w:t xml:space="preserve">“</w:t>
      </w:r>
      <w:r>
        <w:rPr>
          <w:sz w:val="18"/>
          <w:szCs w:val="18"/>
        </w:rPr>
        <w:t xml:space="preserve">sin</w:t>
      </w:r>
      <w:r>
        <w:rPr>
          <w:sz w:val="18"/>
          <w:szCs w:val="18"/>
        </w:rPr>
        <w:t xml:space="preserve">”</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Scripture only accounts to him</w:t>
      </w:r>
      <w:r>
        <w:rPr>
          <w:sz w:val="18"/>
          <w:szCs w:val="18"/>
        </w:rPr>
        <w:t xml:space="preserve">”</w:t>
      </w:r>
      <w:r>
        <w:rPr>
          <w:sz w:val="18"/>
          <w:szCs w:val="18"/>
        </w:rPr>
        <w:t xml:space="preserve"> </w:t>
      </w:r>
      <w:r>
        <w:rPr>
          <w:sz w:val="18"/>
          <w:szCs w:val="18"/>
        </w:rPr>
        <w:t xml:space="preserve">is the measure of his height, and the sackcloth-and-fasting return it provoked is the whole point: the sin was made large only to make the</w:t>
      </w:r>
      <w:r>
        <w:rPr>
          <w:sz w:val="18"/>
          <w:szCs w:val="18"/>
        </w:rPr>
        <w:t xml:space="preserve"> </w:t>
      </w:r>
      <w:r>
        <w:rPr>
          <w:i/>
          <w:sz w:val="18"/>
          <w:szCs w:val="18"/>
        </w:rPr>
        <w:t xml:space="preserve">teshuvah</w:t>
      </w:r>
      <w:r>
        <w:rPr>
          <w:sz w:val="18"/>
          <w:szCs w:val="18"/>
        </w:rPr>
        <w:t xml:space="preserve"> </w:t>
      </w:r>
      <w:r>
        <w:rPr>
          <w:sz w:val="18"/>
          <w:szCs w:val="18"/>
        </w:rPr>
        <w:t xml:space="preserve">large.</w:t>
      </w:r>
    </w:p>
  </w:footnote>
  <w:footnote w:id="583">
    <w:p>
      <w:pPr>
        <w:pStyle w:val="FootnoteText"/>
        <w:spacing w:before="0" w:after="40" w:line="240" w:lineRule="auto"/>
      </w:pPr>
      <w:r>
        <w:rPr>
          <w:rStyle w:val="FootnoteReference"/>
        </w:rPr>
        <w:footnoteRef/>
      </w:r>
      <w:r>
        <w:rPr>
          <w:sz w:val="18"/>
          <w:szCs w:val="18"/>
        </w:rPr>
        <w:t xml:space="preserve"> </w:t>
      </w:r>
      <w:r>
        <w:rPr>
          <w:b/>
          <w:sz w:val="18"/>
          <w:szCs w:val="18"/>
        </w:rPr>
        <w:t xml:space="preserve">Bava Kama 92b:</w:t>
      </w:r>
      <w:r>
        <w:rPr>
          <w:sz w:val="18"/>
          <w:szCs w:val="18"/>
        </w:rPr>
        <w:t xml:space="preserve"> </w:t>
      </w:r>
      <w:r>
        <w:rPr>
          <w:sz w:val="18"/>
          <w:szCs w:val="18"/>
        </w:rPr>
        <w:t xml:space="preserve">among the folk-sayings that the Gemara roots in Scripture is the maxim that a worthy offspring does not issue from an unworthy source —</w:t>
      </w:r>
      <w:r>
        <w:rPr>
          <w:sz w:val="18"/>
          <w:szCs w:val="18"/>
        </w:rPr>
        <w:t xml:space="preserve"> </w:t>
      </w:r>
      <w:r>
        <w:rPr>
          <w:sz w:val="18"/>
          <w:szCs w:val="18"/>
        </w:rPr>
        <w:t xml:space="preserve">“</w:t>
      </w:r>
      <w:r>
        <w:rPr>
          <w:i/>
          <w:sz w:val="18"/>
          <w:szCs w:val="18"/>
        </w:rPr>
        <w:t xml:space="preserve">from an evil master and an evildoer, a good cub does not come forth</w:t>
      </w:r>
      <w:r>
        <w:rPr>
          <w:sz w:val="18"/>
          <w:szCs w:val="18"/>
        </w:rPr>
        <w:t xml:space="preserve">.</w:t>
      </w:r>
      <w:r>
        <w:rPr>
          <w:sz w:val="18"/>
          <w:szCs w:val="18"/>
        </w:rPr>
        <w:t xml:space="preserve">”</w:t>
      </w:r>
      <w:r>
        <w:rPr>
          <w:sz w:val="18"/>
          <w:szCs w:val="18"/>
        </w:rPr>
        <w:t xml:space="preserve"> </w:t>
      </w:r>
      <w:r>
        <w:rPr>
          <w:sz w:val="18"/>
          <w:szCs w:val="18"/>
        </w:rPr>
        <w:t xml:space="preserve">R’ Tzadok’s use is by</w:t>
      </w:r>
      <w:r>
        <w:rPr>
          <w:sz w:val="18"/>
          <w:szCs w:val="18"/>
        </w:rPr>
        <w:t xml:space="preserve"> </w:t>
      </w:r>
      <w:r>
        <w:rPr>
          <w:i/>
          <w:sz w:val="18"/>
          <w:szCs w:val="18"/>
        </w:rPr>
        <w:t xml:space="preserve">inversion</w:t>
      </w:r>
      <w:r>
        <w:rPr>
          <w:sz w:val="18"/>
          <w:szCs w:val="18"/>
        </w:rPr>
        <w:t xml:space="preserve">: precisely because the House of David —</w:t>
      </w:r>
      <w:r>
        <w:rPr>
          <w:sz w:val="18"/>
          <w:szCs w:val="18"/>
        </w:rPr>
        <w:t xml:space="preserve"> </w:t>
      </w:r>
      <w:r>
        <w:rPr>
          <w:sz w:val="18"/>
          <w:szCs w:val="18"/>
        </w:rPr>
        <w:t xml:space="preserve">“</w:t>
      </w:r>
      <w:r>
        <w:rPr>
          <w:sz w:val="18"/>
          <w:szCs w:val="18"/>
        </w:rPr>
        <w:t xml:space="preserve">the holiest souls in Israel</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did</w:t>
      </w:r>
      <w:r>
        <w:rPr>
          <w:sz w:val="18"/>
          <w:szCs w:val="18"/>
        </w:rPr>
        <w:t xml:space="preserve"> </w:t>
      </w:r>
      <w:r>
        <w:rPr>
          <w:sz w:val="18"/>
          <w:szCs w:val="18"/>
        </w:rPr>
        <w:t xml:space="preserve">issue from the Yehudah–Tamar union, that union, though</w:t>
      </w:r>
      <w:r>
        <w:rPr>
          <w:sz w:val="18"/>
          <w:szCs w:val="18"/>
        </w:rPr>
        <w:t xml:space="preserve"> </w:t>
      </w:r>
      <w:r>
        <w:rPr>
          <w:sz w:val="18"/>
          <w:szCs w:val="18"/>
        </w:rPr>
        <w:t xml:space="preserve">“</w:t>
      </w:r>
      <w:r>
        <w:rPr>
          <w:sz w:val="18"/>
          <w:szCs w:val="18"/>
        </w:rPr>
        <w:t xml:space="preserve">to the eye’s view</w:t>
      </w:r>
      <w:r>
        <w:rPr>
          <w:sz w:val="18"/>
          <w:szCs w:val="18"/>
        </w:rPr>
        <w:t xml:space="preserve">”</w:t>
      </w:r>
      <w:r>
        <w:rPr>
          <w:sz w:val="18"/>
          <w:szCs w:val="18"/>
        </w:rPr>
        <w:t xml:space="preserve"> </w:t>
      </w:r>
      <w:r>
        <w:rPr>
          <w:sz w:val="18"/>
          <w:szCs w:val="18"/>
        </w:rPr>
        <w:t xml:space="preserve">it looked like</w:t>
      </w:r>
      <w:r>
        <w:rPr>
          <w:sz w:val="18"/>
          <w:szCs w:val="18"/>
        </w:rPr>
        <w:t xml:space="preserve"> </w:t>
      </w:r>
      <w:r>
        <w:rPr>
          <w:sz w:val="18"/>
          <w:szCs w:val="18"/>
        </w:rPr>
        <w:t xml:space="preserve">“</w:t>
      </w:r>
      <w:r>
        <w:rPr>
          <w:sz w:val="18"/>
          <w:szCs w:val="18"/>
        </w:rPr>
        <w:t xml:space="preserve">a sin, a union with a harlot,</w:t>
      </w:r>
      <w:r>
        <w:rPr>
          <w:sz w:val="18"/>
          <w:szCs w:val="18"/>
        </w:rPr>
        <w:t xml:space="preserve">”</w:t>
      </w:r>
      <w:r>
        <w:rPr>
          <w:sz w:val="18"/>
          <w:szCs w:val="18"/>
        </w:rPr>
        <w:t xml:space="preserve"> </w:t>
      </w:r>
      <w:r>
        <w:rPr>
          <w:sz w:val="18"/>
          <w:szCs w:val="18"/>
        </w:rPr>
        <w:t xml:space="preserve">was</w:t>
      </w:r>
      <w:r>
        <w:rPr>
          <w:sz w:val="18"/>
          <w:szCs w:val="18"/>
        </w:rPr>
        <w:t xml:space="preserve"> </w:t>
      </w:r>
      <w:r>
        <w:rPr>
          <w:sz w:val="18"/>
          <w:szCs w:val="18"/>
        </w:rPr>
        <w:t xml:space="preserve">“</w:t>
      </w:r>
      <w:r>
        <w:rPr>
          <w:sz w:val="18"/>
          <w:szCs w:val="18"/>
        </w:rPr>
        <w:t xml:space="preserve">in truth a most holy matter</w:t>
      </w:r>
      <w:r>
        <w:rPr>
          <w:sz w:val="18"/>
          <w:szCs w:val="18"/>
        </w:rPr>
        <w:t xml:space="preserve">”</w:t>
      </w:r>
      <w:r>
        <w:rPr>
          <w:sz w:val="18"/>
          <w:szCs w:val="18"/>
        </w:rPr>
        <w:t xml:space="preserve">; the holy</w:t>
      </w:r>
      <w:r>
        <w:rPr>
          <w:sz w:val="18"/>
          <w:szCs w:val="18"/>
        </w:rPr>
        <w:t xml:space="preserve"> </w:t>
      </w:r>
      <w:r>
        <w:rPr>
          <w:sz w:val="18"/>
          <w:szCs w:val="18"/>
        </w:rPr>
        <w:t xml:space="preserve">“</w:t>
      </w:r>
      <w:r>
        <w:rPr>
          <w:sz w:val="18"/>
          <w:szCs w:val="18"/>
        </w:rPr>
        <w:t xml:space="preserve">cub</w:t>
      </w:r>
      <w:r>
        <w:rPr>
          <w:sz w:val="18"/>
          <w:szCs w:val="18"/>
        </w:rPr>
        <w:t xml:space="preserve">”</w:t>
      </w:r>
      <w:r>
        <w:rPr>
          <w:sz w:val="18"/>
          <w:szCs w:val="18"/>
        </w:rPr>
        <w:t xml:space="preserve"> </w:t>
      </w:r>
      <w:r>
        <w:rPr>
          <w:sz w:val="18"/>
          <w:szCs w:val="18"/>
        </w:rPr>
        <w:t xml:space="preserve">proves the holiness of its root.</w:t>
      </w:r>
    </w:p>
  </w:footnote>
  <w:footnote w:id="58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29:35:‬</w:t>
      </w:r>
      <w:r>
        <w:rPr>
          <w:sz w:val="18"/>
          <w:szCs w:val="18"/>
        </w:rPr>
        <w:t xml:space="preserve"> </w:t>
      </w:r>
      <w:r>
        <w:rPr>
          <w:sz w:val="18"/>
          <w:szCs w:val="18"/>
        </w:rPr>
        <w:t xml:space="preserve">“</w:t>
      </w:r>
      <w:r>
        <w:rPr>
          <w:sz w:val="18"/>
          <w:szCs w:val="18"/>
        </w:rPr>
        <w:t xml:space="preserve">וַתַּהַר עוֹד וַתֵּלֶד בֵּן וַתֹּאמֶר</w:t>
      </w:r>
      <w:r>
        <w:rPr>
          <w:sz w:val="18"/>
          <w:szCs w:val="18"/>
        </w:rPr>
        <w:t xml:space="preserve"> </w:t>
      </w:r>
      <w:r>
        <w:rPr>
          <w:i/>
          <w:sz w:val="18"/>
          <w:szCs w:val="18"/>
        </w:rPr>
        <w:t xml:space="preserve">הַפַּעַם אוֹדֶה אֶת ה׳</w:t>
      </w:r>
      <w:r>
        <w:rPr>
          <w:sz w:val="18"/>
          <w:szCs w:val="18"/>
        </w:rPr>
        <w:t xml:space="preserve">, עַל כֵּן קָרְאָה שְׁמוֹ יְהוּדָה, וַתַּעֲמֹד מִלֶּדֶת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‪…she said,</w:t>
      </w:r>
      <w:r>
        <w:rPr>
          <w:sz w:val="18"/>
          <w:szCs w:val="18"/>
        </w:rPr>
        <w:t xml:space="preserve"> </w:t>
      </w:r>
      <w:r>
        <w:rPr>
          <w:sz w:val="18"/>
          <w:szCs w:val="18"/>
        </w:rPr>
        <w:t xml:space="preserve">‘</w:t>
      </w:r>
      <w:r>
        <w:rPr>
          <w:i/>
          <w:sz w:val="18"/>
          <w:szCs w:val="18"/>
        </w:rPr>
        <w:t xml:space="preserve">This time I will thank Hashem</w:t>
      </w:r>
      <w:r>
        <w:rPr>
          <w:sz w:val="18"/>
          <w:szCs w:val="18"/>
        </w:rPr>
        <w:t xml:space="preserve">,</w:t>
      </w:r>
      <w:r>
        <w:rPr>
          <w:sz w:val="18"/>
          <w:szCs w:val="18"/>
        </w:rPr>
        <w:t xml:space="preserve">’</w:t>
      </w:r>
      <w:r>
        <w:rPr>
          <w:sz w:val="18"/>
          <w:szCs w:val="18"/>
        </w:rPr>
        <w:t xml:space="preserve"> </w:t>
      </w:r>
      <w:r>
        <w:rPr>
          <w:sz w:val="18"/>
          <w:szCs w:val="18"/>
        </w:rPr>
        <w:t xml:space="preserve">therefore she called his name</w:t>
      </w:r>
      <w:r>
        <w:rPr>
          <w:sz w:val="18"/>
          <w:szCs w:val="18"/>
        </w:rPr>
        <w:t xml:space="preserve"> </w:t>
      </w:r>
      <w:r>
        <w:rPr>
          <w:i/>
          <w:sz w:val="18"/>
          <w:szCs w:val="18"/>
        </w:rPr>
        <w:t xml:space="preserve">Yehudah</w:t>
      </w:r>
      <w:r>
        <w:rPr>
          <w:sz w:val="18"/>
          <w:szCs w:val="18"/>
        </w:rPr>
        <w:t xml:space="preserve">; and she ceased bearing.</w:t>
      </w:r>
      <w:r>
        <w:rPr>
          <w:sz w:val="18"/>
          <w:szCs w:val="18"/>
        </w:rPr>
        <w:t xml:space="preserve">”</w:t>
      </w:r>
      <w:r>
        <w:rPr>
          <w:sz w:val="18"/>
          <w:szCs w:val="18"/>
        </w:rPr>
        <w:t xml:space="preserve"> </w:t>
      </w:r>
      <w:r>
        <w:rPr>
          <w:b/>
          <w:sz w:val="18"/>
          <w:szCs w:val="18"/>
        </w:rPr>
        <w:t xml:space="preserve">Berachos 7b</w:t>
      </w:r>
      <w:r>
        <w:rPr>
          <w:sz w:val="18"/>
          <w:szCs w:val="18"/>
        </w:rPr>
        <w:t xml:space="preserve">:</w:t>
      </w:r>
      <w:r>
        <w:rPr>
          <w:sz w:val="18"/>
          <w:szCs w:val="18"/>
        </w:rPr>
        <w:t xml:space="preserve"> </w:t>
      </w:r>
      <w:r>
        <w:rPr>
          <w:sz w:val="18"/>
          <w:szCs w:val="18"/>
        </w:rPr>
        <w:t xml:space="preserve">“</w:t>
      </w:r>
      <w:r>
        <w:rPr>
          <w:sz w:val="18"/>
          <w:szCs w:val="18"/>
        </w:rPr>
        <w:t xml:space="preserve">from the day the Holy One created His world, no one gave thanks to Him until Leah came and gave thanks</w:t>
      </w:r>
      <w:r>
        <w:rPr>
          <w:sz w:val="18"/>
          <w:szCs w:val="18"/>
        </w:rPr>
        <w:t xml:space="preserve">”</w:t>
      </w:r>
      <w:r>
        <w:rPr>
          <w:sz w:val="18"/>
          <w:szCs w:val="18"/>
        </w:rPr>
        <w:t xml:space="preserve"> </w:t>
      </w:r>
      <w:r>
        <w:rPr>
          <w:sz w:val="18"/>
          <w:szCs w:val="18"/>
        </w:rPr>
        <w:t xml:space="preserve">— she was the first ever to offer</w:t>
      </w:r>
      <w:r>
        <w:rPr>
          <w:sz w:val="18"/>
          <w:szCs w:val="18"/>
        </w:rPr>
        <w:t xml:space="preserve"> </w:t>
      </w:r>
      <w:r>
        <w:rPr>
          <w:i/>
          <w:sz w:val="18"/>
          <w:szCs w:val="18"/>
        </w:rPr>
        <w:t xml:space="preserve">hoda’ah</w:t>
      </w:r>
      <w:r>
        <w:rPr>
          <w:sz w:val="18"/>
          <w:szCs w:val="18"/>
        </w:rPr>
        <w:t xml:space="preserve">. R’ Tzadok’s use: with Yehudah — forebear of the House of David and Mashiach —</w:t>
      </w:r>
      <w:r>
        <w:rPr>
          <w:sz w:val="18"/>
          <w:szCs w:val="18"/>
        </w:rPr>
        <w:t xml:space="preserve"> </w:t>
      </w:r>
      <w:r>
        <w:rPr>
          <w:sz w:val="18"/>
          <w:szCs w:val="18"/>
        </w:rPr>
        <w:t xml:space="preserve">“</w:t>
      </w:r>
      <w:r>
        <w:rPr>
          <w:sz w:val="18"/>
          <w:szCs w:val="18"/>
        </w:rPr>
        <w:t xml:space="preserve">the ultimate perfection of Leah’s rung</w:t>
      </w:r>
      <w:r>
        <w:rPr>
          <w:sz w:val="18"/>
          <w:szCs w:val="18"/>
        </w:rPr>
        <w:t xml:space="preserve">”</w:t>
      </w:r>
      <w:r>
        <w:rPr>
          <w:sz w:val="18"/>
          <w:szCs w:val="18"/>
        </w:rPr>
        <w:t xml:space="preserve"> </w:t>
      </w:r>
      <w:r>
        <w:rPr>
          <w:sz w:val="18"/>
          <w:szCs w:val="18"/>
        </w:rPr>
        <w:t xml:space="preserve">was reached; her</w:t>
      </w:r>
      <w:r>
        <w:rPr>
          <w:sz w:val="18"/>
          <w:szCs w:val="18"/>
        </w:rPr>
        <w:t xml:space="preserve"> </w:t>
      </w:r>
      <w:r>
        <w:rPr>
          <w:sz w:val="18"/>
          <w:szCs w:val="18"/>
        </w:rPr>
        <w:t xml:space="preserve">“</w:t>
      </w:r>
      <w:r>
        <w:rPr>
          <w:i/>
          <w:sz w:val="18"/>
          <w:szCs w:val="18"/>
        </w:rPr>
        <w:t xml:space="preserve">ha-paam odeh</w:t>
      </w:r>
      <w:r>
        <w:rPr>
          <w:sz w:val="18"/>
          <w:szCs w:val="18"/>
        </w:rPr>
        <w:t xml:space="preserve">”</w:t>
      </w:r>
      <w:r>
        <w:rPr>
          <w:sz w:val="18"/>
          <w:szCs w:val="18"/>
        </w:rPr>
        <w:t xml:space="preserve"> </w:t>
      </w:r>
      <w:r>
        <w:rPr>
          <w:sz w:val="18"/>
          <w:szCs w:val="18"/>
        </w:rPr>
        <w:t xml:space="preserve">marks the</w:t>
      </w:r>
      <w:r>
        <w:rPr>
          <w:sz w:val="18"/>
          <w:szCs w:val="18"/>
        </w:rPr>
        <w:t xml:space="preserve"> </w:t>
      </w:r>
      <w:r>
        <w:rPr>
          <w:i/>
          <w:sz w:val="18"/>
          <w:szCs w:val="18"/>
        </w:rPr>
        <w:t xml:space="preserve">hoda’ah</w:t>
      </w:r>
      <w:r>
        <w:rPr>
          <w:sz w:val="18"/>
          <w:szCs w:val="18"/>
        </w:rPr>
        <w:t xml:space="preserve"> </w:t>
      </w:r>
      <w:r>
        <w:rPr>
          <w:sz w:val="18"/>
          <w:szCs w:val="18"/>
        </w:rPr>
        <w:t xml:space="preserve">/ teshuvah trait brought to its fullness (whereupon she</w:t>
      </w:r>
      <w:r>
        <w:rPr>
          <w:sz w:val="18"/>
          <w:szCs w:val="18"/>
        </w:rPr>
        <w:t xml:space="preserve"> </w:t>
      </w:r>
      <w:r>
        <w:rPr>
          <w:sz w:val="18"/>
          <w:szCs w:val="18"/>
        </w:rPr>
        <w:t xml:space="preserve">“</w:t>
      </w:r>
      <w:r>
        <w:rPr>
          <w:sz w:val="18"/>
          <w:szCs w:val="18"/>
        </w:rPr>
        <w:t xml:space="preserve">ceased bearing</w:t>
      </w:r>
      <w:r>
        <w:rPr>
          <w:sz w:val="18"/>
          <w:szCs w:val="18"/>
        </w:rPr>
        <w:t xml:space="preserve">”</w:t>
      </w:r>
      <w:r>
        <w:rPr>
          <w:sz w:val="18"/>
          <w:szCs w:val="18"/>
        </w:rPr>
        <w:t xml:space="preserve"> </w:t>
      </w:r>
      <w:r>
        <w:rPr>
          <w:sz w:val="18"/>
          <w:szCs w:val="18"/>
        </w:rPr>
        <w:t xml:space="preserve">until the dudaim).‬</w:t>
      </w:r>
    </w:p>
  </w:footnote>
  <w:footnote w:id="58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30:14–18 (the</w:t>
      </w:r>
      <w:r>
        <w:rPr>
          <w:b/>
          <w:sz w:val="18"/>
          <w:szCs w:val="18"/>
        </w:rPr>
        <w:t xml:space="preserve"> </w:t>
      </w:r>
      <w:r>
        <w:rPr>
          <w:i/>
          <w:b/>
          <w:sz w:val="18"/>
          <w:szCs w:val="18"/>
        </w:rPr>
        <w:t xml:space="preserve">dudaim‬</w:t>
      </w:r>
      <w:r>
        <w:rPr>
          <w:b/>
          <w:sz w:val="18"/>
          <w:szCs w:val="18"/>
        </w:rPr>
        <w:t xml:space="preserve">):</w:t>
      </w:r>
      <w:r>
        <w:rPr>
          <w:sz w:val="18"/>
          <w:szCs w:val="18"/>
        </w:rPr>
        <w:t xml:space="preserve"> </w:t>
      </w:r>
      <w:r>
        <w:rPr>
          <w:sz w:val="18"/>
          <w:szCs w:val="18"/>
        </w:rPr>
        <w:t xml:space="preserve">“</w:t>
      </w:r>
      <w:r>
        <w:rPr>
          <w:sz w:val="18"/>
          <w:szCs w:val="18"/>
        </w:rPr>
        <w:t xml:space="preserve">וַיֵּלֶךְ רְאוּבֵן בִּימֵי קְצִיר חִטִּים וַיִּמְצָא</w:t>
      </w:r>
      <w:r>
        <w:rPr>
          <w:sz w:val="18"/>
          <w:szCs w:val="18"/>
        </w:rPr>
        <w:t xml:space="preserve"> </w:t>
      </w:r>
      <w:r>
        <w:rPr>
          <w:i/>
          <w:sz w:val="18"/>
          <w:szCs w:val="18"/>
        </w:rPr>
        <w:t xml:space="preserve">דוּדָאִים</w:t>
      </w:r>
      <w:r>
        <w:rPr>
          <w:sz w:val="18"/>
          <w:szCs w:val="18"/>
        </w:rPr>
        <w:t xml:space="preserve"> </w:t>
      </w:r>
      <w:r>
        <w:rPr>
          <w:sz w:val="18"/>
          <w:szCs w:val="18"/>
        </w:rPr>
        <w:t xml:space="preserve">בַּשָּׂדֶה, וַיָּבֵא אֹתָם אֶל לֵאָה אִמּוֹ</w:t>
      </w:r>
      <w:r>
        <w:rPr>
          <w:sz w:val="18"/>
          <w:szCs w:val="18"/>
        </w:rPr>
        <w:t xml:space="preserve">”</w:t>
      </w:r>
      <w:r>
        <w:rPr>
          <w:sz w:val="18"/>
          <w:szCs w:val="18"/>
        </w:rPr>
        <w:t xml:space="preserve"> </w:t>
      </w:r>
      <w:r>
        <w:rPr>
          <w:sz w:val="18"/>
          <w:szCs w:val="18"/>
        </w:rPr>
        <w:t xml:space="preserve">‪— Reuven found</w:t>
      </w:r>
      <w:r>
        <w:rPr>
          <w:sz w:val="18"/>
          <w:szCs w:val="18"/>
        </w:rPr>
        <w:t xml:space="preserve"> </w:t>
      </w:r>
      <w:r>
        <w:rPr>
          <w:i/>
          <w:sz w:val="18"/>
          <w:szCs w:val="18"/>
        </w:rPr>
        <w:t xml:space="preserve">dudaim</w:t>
      </w:r>
      <w:r>
        <w:rPr>
          <w:sz w:val="18"/>
          <w:szCs w:val="18"/>
        </w:rPr>
        <w:t xml:space="preserve"> </w:t>
      </w:r>
      <w:r>
        <w:rPr>
          <w:sz w:val="18"/>
          <w:szCs w:val="18"/>
        </w:rPr>
        <w:t xml:space="preserve">(mandrakes) and brought them to Leah; Rachel sought them, and in exchange Leah</w:t>
      </w:r>
      <w:r>
        <w:rPr>
          <w:sz w:val="18"/>
          <w:szCs w:val="18"/>
        </w:rPr>
        <w:t xml:space="preserve"> </w:t>
      </w:r>
      <w:r>
        <w:rPr>
          <w:sz w:val="18"/>
          <w:szCs w:val="18"/>
        </w:rPr>
        <w:t xml:space="preserve">“</w:t>
      </w:r>
      <w:r>
        <w:rPr>
          <w:sz w:val="18"/>
          <w:szCs w:val="18"/>
        </w:rPr>
        <w:t xml:space="preserve">hired</w:t>
      </w:r>
      <w:r>
        <w:rPr>
          <w:sz w:val="18"/>
          <w:szCs w:val="18"/>
        </w:rPr>
        <w:t xml:space="preserve">”</w:t>
      </w:r>
      <w:r>
        <w:rPr>
          <w:sz w:val="18"/>
          <w:szCs w:val="18"/>
        </w:rPr>
        <w:t xml:space="preserve"> </w:t>
      </w:r>
      <w:r>
        <w:rPr>
          <w:sz w:val="18"/>
          <w:szCs w:val="18"/>
        </w:rPr>
        <w:t xml:space="preserve">Yaakov for that night (v. 16), conceiving</w:t>
      </w:r>
      <w:r>
        <w:rPr>
          <w:sz w:val="18"/>
          <w:szCs w:val="18"/>
        </w:rPr>
        <w:t xml:space="preserve"> </w:t>
      </w:r>
      <w:r>
        <w:rPr>
          <w:b/>
          <w:sz w:val="18"/>
          <w:szCs w:val="18"/>
        </w:rPr>
        <w:t xml:space="preserve">Yissachar</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sachar sechartich</w:t>
      </w:r>
      <w:r>
        <w:rPr>
          <w:sz w:val="18"/>
          <w:szCs w:val="18"/>
        </w:rPr>
        <w:t xml:space="preserve">”</w:t>
      </w:r>
      <w:r>
        <w:rPr>
          <w:sz w:val="18"/>
          <w:szCs w:val="18"/>
        </w:rPr>
        <w:t xml:space="preserve"> </w:t>
      </w:r>
      <w:r>
        <w:rPr>
          <w:sz w:val="18"/>
          <w:szCs w:val="18"/>
        </w:rPr>
        <w:t xml:space="preserve">(v. 18) — and thereafter</w:t>
      </w:r>
      <w:r>
        <w:rPr>
          <w:sz w:val="18"/>
          <w:szCs w:val="18"/>
        </w:rPr>
        <w:t xml:space="preserve"> </w:t>
      </w:r>
      <w:r>
        <w:rPr>
          <w:b/>
          <w:sz w:val="18"/>
          <w:szCs w:val="18"/>
        </w:rPr>
        <w:t xml:space="preserve">Zevulun</w:t>
      </w:r>
      <w:r>
        <w:rPr>
          <w:sz w:val="18"/>
          <w:szCs w:val="18"/>
        </w:rPr>
        <w:t xml:space="preserve">. R’ Tzadok’s use: after Yehudah’s birth Leah</w:t>
      </w:r>
      <w:r>
        <w:rPr>
          <w:sz w:val="18"/>
          <w:szCs w:val="18"/>
        </w:rPr>
        <w:t xml:space="preserve"> </w:t>
      </w:r>
      <w:r>
        <w:rPr>
          <w:sz w:val="18"/>
          <w:szCs w:val="18"/>
        </w:rPr>
        <w:t xml:space="preserve">“</w:t>
      </w:r>
      <w:r>
        <w:rPr>
          <w:sz w:val="18"/>
          <w:szCs w:val="18"/>
        </w:rPr>
        <w:t xml:space="preserve">ceased bearing until the episode of the dudaim,</w:t>
      </w:r>
      <w:r>
        <w:rPr>
          <w:sz w:val="18"/>
          <w:szCs w:val="18"/>
        </w:rPr>
        <w:t xml:space="preserve">”</w:t>
      </w:r>
      <w:r>
        <w:rPr>
          <w:sz w:val="18"/>
          <w:szCs w:val="18"/>
        </w:rPr>
        <w:t xml:space="preserve"> </w:t>
      </w:r>
      <w:r>
        <w:rPr>
          <w:sz w:val="18"/>
          <w:szCs w:val="18"/>
        </w:rPr>
        <w:t xml:space="preserve">when</w:t>
      </w:r>
      <w:r>
        <w:rPr>
          <w:sz w:val="18"/>
          <w:szCs w:val="18"/>
        </w:rPr>
        <w:t xml:space="preserve"> </w:t>
      </w:r>
      <w:r>
        <w:rPr>
          <w:sz w:val="18"/>
          <w:szCs w:val="18"/>
        </w:rPr>
        <w:t xml:space="preserve">“</w:t>
      </w:r>
      <w:r>
        <w:rPr>
          <w:sz w:val="18"/>
          <w:szCs w:val="18"/>
        </w:rPr>
        <w:t xml:space="preserve">an additional facet of her greatness</w:t>
      </w:r>
      <w:r>
        <w:rPr>
          <w:sz w:val="18"/>
          <w:szCs w:val="18"/>
        </w:rPr>
        <w:t xml:space="preserve">”</w:t>
      </w:r>
      <w:r>
        <w:rPr>
          <w:sz w:val="18"/>
          <w:szCs w:val="18"/>
        </w:rPr>
        <w:t xml:space="preserve"> </w:t>
      </w:r>
      <w:r>
        <w:rPr>
          <w:sz w:val="18"/>
          <w:szCs w:val="18"/>
        </w:rPr>
        <w:t xml:space="preserve">emerged — the bearing of Yissachar (the Torah-scholars) and Zevulun (their supporters), binding her rung to Torah itself.‬</w:t>
      </w:r>
    </w:p>
  </w:footnote>
  <w:footnote w:id="58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§8):</w:t>
      </w:r>
      <w:r>
        <w:rPr>
          <w:sz w:val="18"/>
          <w:szCs w:val="18"/>
        </w:rPr>
        <w:t xml:space="preserve"> </w:t>
      </w:r>
      <w:r>
        <w:rPr>
          <w:sz w:val="18"/>
          <w:szCs w:val="18"/>
        </w:rPr>
        <w:t xml:space="preserve">“</w:t>
      </w:r>
      <w:r>
        <w:rPr>
          <w:sz w:val="18"/>
          <w:szCs w:val="18"/>
        </w:rPr>
        <w:t xml:space="preserve">‘</w:t>
      </w:r>
      <w:r>
        <w:rPr>
          <w:sz w:val="18"/>
          <w:szCs w:val="18"/>
        </w:rPr>
        <w:t xml:space="preserve">whoever teaches his fellow’s son Torah, Scripture accounts it as if he</w:t>
      </w:r>
      <w:r>
        <w:rPr>
          <w:sz w:val="18"/>
          <w:szCs w:val="18"/>
        </w:rPr>
        <w:t xml:space="preserve"> </w:t>
      </w:r>
      <w:r>
        <w:rPr>
          <w:i/>
          <w:sz w:val="18"/>
          <w:szCs w:val="18"/>
        </w:rPr>
        <w:t xml:space="preserve">bore him</w:t>
      </w:r>
      <w:r>
        <w:rPr>
          <w:sz w:val="18"/>
          <w:szCs w:val="18"/>
        </w:rPr>
        <w:t xml:space="preserve">’</w:t>
      </w:r>
      <w:r>
        <w:rPr>
          <w:sz w:val="18"/>
          <w:szCs w:val="18"/>
        </w:rPr>
        <w:t xml:space="preserve"> </w:t>
      </w:r>
      <w:r>
        <w:rPr>
          <w:sz w:val="18"/>
          <w:szCs w:val="18"/>
        </w:rPr>
        <w:t xml:space="preserve">— and he actually</w:t>
      </w:r>
      <w:r>
        <w:rPr>
          <w:sz w:val="18"/>
          <w:szCs w:val="18"/>
        </w:rPr>
        <w:t xml:space="preserve"> </w:t>
      </w:r>
      <w:r>
        <w:rPr>
          <w:i/>
          <w:sz w:val="18"/>
          <w:szCs w:val="18"/>
        </w:rPr>
        <w:t xml:space="preserve">creates souls</w:t>
      </w:r>
      <w:r>
        <w:rPr>
          <w:sz w:val="18"/>
          <w:szCs w:val="18"/>
        </w:rPr>
        <w:t xml:space="preserve">, as</w:t>
      </w:r>
      <w:r>
        <w:rPr>
          <w:sz w:val="18"/>
          <w:szCs w:val="18"/>
        </w:rPr>
        <w:t xml:space="preserve"> </w:t>
      </w:r>
      <w:r>
        <w:rPr>
          <w:sz w:val="18"/>
          <w:szCs w:val="18"/>
        </w:rPr>
        <w:t xml:space="preserve">‘</w:t>
      </w:r>
      <w:r>
        <w:rPr>
          <w:sz w:val="18"/>
          <w:szCs w:val="18"/>
        </w:rPr>
        <w:t xml:space="preserve">those who feared Hashem spoke… and a book of remembrance was written,</w:t>
      </w:r>
      <w:r>
        <w:rPr>
          <w:sz w:val="18"/>
          <w:szCs w:val="18"/>
        </w:rPr>
        <w:t xml:space="preserve">’</w:t>
      </w:r>
      <w:r>
        <w:rPr>
          <w:sz w:val="18"/>
          <w:szCs w:val="18"/>
        </w:rPr>
        <w:t xml:space="preserve"> </w:t>
      </w:r>
      <w:r>
        <w:rPr>
          <w:sz w:val="18"/>
          <w:szCs w:val="18"/>
        </w:rPr>
        <w:t xml:space="preserve">for through words of Torah the Holy One writes souls into the book of remembrance.</w:t>
      </w:r>
      <w:r>
        <w:rPr>
          <w:sz w:val="18"/>
          <w:szCs w:val="18"/>
        </w:rPr>
        <w:t xml:space="preserve">”</w:t>
      </w:r>
      <w:r>
        <w:rPr>
          <w:sz w:val="18"/>
          <w:szCs w:val="18"/>
        </w:rPr>
        <w:t xml:space="preserve"> </w:t>
      </w:r>
      <w:r>
        <w:rPr>
          <w:sz w:val="18"/>
          <w:szCs w:val="18"/>
        </w:rPr>
        <w:t xml:space="preserve">This lights up §6-11’s added greatness of Leah — the bearing of Yissachar and Zevulun,</w:t>
      </w:r>
      <w:r>
        <w:rPr>
          <w:sz w:val="18"/>
          <w:szCs w:val="18"/>
        </w:rPr>
        <w:t xml:space="preserve"> </w:t>
      </w:r>
      <w:r>
        <w:rPr>
          <w:sz w:val="18"/>
          <w:szCs w:val="18"/>
        </w:rPr>
        <w:t xml:space="preserve">“</w:t>
      </w:r>
      <w:r>
        <w:rPr>
          <w:sz w:val="18"/>
          <w:szCs w:val="18"/>
        </w:rPr>
        <w:t xml:space="preserve">the students of Torah and the supporters of Torah</w:t>
      </w:r>
      <w:r>
        <w:rPr>
          <w:sz w:val="18"/>
          <w:szCs w:val="18"/>
        </w:rPr>
        <w:t xml:space="preserve">”</w:t>
      </w:r>
      <w:r>
        <w:rPr>
          <w:sz w:val="18"/>
          <w:szCs w:val="18"/>
        </w:rPr>
        <w:t xml:space="preserve">: Torah-bearing is itself a</w:t>
      </w:r>
      <w:r>
        <w:rPr>
          <w:sz w:val="18"/>
          <w:szCs w:val="18"/>
        </w:rPr>
        <w:t xml:space="preserve"> </w:t>
      </w:r>
      <w:r>
        <w:rPr>
          <w:i/>
          <w:sz w:val="18"/>
          <w:szCs w:val="18"/>
        </w:rPr>
        <w:t xml:space="preserve">birth</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Scripture accounts it as if he bore him,</w:t>
      </w:r>
      <w:r>
        <w:rPr>
          <w:sz w:val="18"/>
          <w:szCs w:val="18"/>
        </w:rPr>
        <w:t xml:space="preserve">”</w:t>
      </w:r>
      <w:r>
        <w:rPr>
          <w:sz w:val="18"/>
          <w:szCs w:val="18"/>
        </w:rPr>
        <w:t xml:space="preserve"> </w:t>
      </w:r>
      <w:r>
        <w:rPr>
          <w:sz w:val="18"/>
          <w:szCs w:val="18"/>
        </w:rPr>
        <w:t xml:space="preserve">the very idiom by which Reuven’s</w:t>
      </w:r>
      <w:r>
        <w:rPr>
          <w:sz w:val="18"/>
          <w:szCs w:val="18"/>
        </w:rPr>
        <w:t xml:space="preserve"> </w:t>
      </w:r>
      <w:r>
        <w:rPr>
          <w:sz w:val="18"/>
          <w:szCs w:val="18"/>
        </w:rPr>
        <w:t xml:space="preserve">“</w:t>
      </w:r>
      <w:r>
        <w:rPr>
          <w:sz w:val="18"/>
          <w:szCs w:val="18"/>
        </w:rPr>
        <w:t xml:space="preserve">sin</w:t>
      </w:r>
      <w:r>
        <w:rPr>
          <w:sz w:val="18"/>
          <w:szCs w:val="18"/>
        </w:rPr>
        <w:t xml:space="preserve">”</w:t>
      </w:r>
      <w:r>
        <w:rPr>
          <w:sz w:val="18"/>
          <w:szCs w:val="18"/>
        </w:rPr>
        <w:t xml:space="preserve"> </w:t>
      </w:r>
      <w:r>
        <w:rPr>
          <w:sz w:val="18"/>
          <w:szCs w:val="18"/>
        </w:rPr>
        <w:t xml:space="preserve">was accounted — so that Leah’s Torah-offspring are souls newly created.</w:t>
      </w:r>
    </w:p>
  </w:footnote>
  <w:footnote w:id="58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17:5:</w:t>
      </w:r>
      <w:r>
        <w:rPr>
          <w:sz w:val="18"/>
          <w:szCs w:val="18"/>
        </w:rPr>
        <w:t xml:space="preserve"> </w:t>
      </w:r>
      <w:r>
        <w:rPr>
          <w:sz w:val="18"/>
          <w:szCs w:val="18"/>
        </w:rPr>
        <w:t xml:space="preserve">“</w:t>
      </w:r>
      <w:r>
        <w:rPr>
          <w:sz w:val="18"/>
          <w:szCs w:val="18"/>
        </w:rPr>
        <w:t xml:space="preserve">The</w:t>
      </w:r>
      <w:r>
        <w:rPr>
          <w:sz w:val="18"/>
          <w:szCs w:val="18"/>
        </w:rPr>
        <w:t xml:space="preserve"> </w:t>
      </w:r>
      <w:r>
        <w:rPr>
          <w:sz w:val="18"/>
          <w:szCs w:val="18"/>
        </w:rPr>
        <w:t xml:space="preserve">‘</w:t>
      </w:r>
      <w:r>
        <w:rPr>
          <w:sz w:val="18"/>
          <w:szCs w:val="18"/>
        </w:rPr>
        <w:t xml:space="preserve">unripe fruit</w:t>
      </w:r>
      <w:r>
        <w:rPr>
          <w:sz w:val="18"/>
          <w:szCs w:val="18"/>
        </w:rPr>
        <w:t xml:space="preserve">’</w:t>
      </w:r>
      <w:r>
        <w:rPr>
          <w:sz w:val="18"/>
          <w:szCs w:val="18"/>
        </w:rPr>
        <w:t xml:space="preserve"> </w:t>
      </w:r>
      <w:r>
        <w:rPr>
          <w:sz w:val="18"/>
          <w:szCs w:val="18"/>
        </w:rPr>
        <w:t xml:space="preserve">[</w:t>
      </w:r>
      <w:r>
        <w:rPr>
          <w:i/>
          <w:sz w:val="18"/>
          <w:szCs w:val="18"/>
        </w:rPr>
        <w:t xml:space="preserve">noveles</w:t>
      </w:r>
      <w:r>
        <w:rPr>
          <w:sz w:val="18"/>
          <w:szCs w:val="18"/>
        </w:rPr>
        <w:t xml:space="preserve">] of the supernal light is the orb of the sun; the</w:t>
      </w:r>
      <w:r>
        <w:rPr>
          <w:sz w:val="18"/>
          <w:szCs w:val="18"/>
        </w:rPr>
        <w:t xml:space="preserve"> </w:t>
      </w:r>
      <w:r>
        <w:rPr>
          <w:sz w:val="18"/>
          <w:szCs w:val="18"/>
        </w:rPr>
        <w:t xml:space="preserve">‘</w:t>
      </w:r>
      <w:r>
        <w:rPr>
          <w:sz w:val="18"/>
          <w:szCs w:val="18"/>
        </w:rPr>
        <w:t xml:space="preserve">unripe fruit</w:t>
      </w:r>
      <w:r>
        <w:rPr>
          <w:sz w:val="18"/>
          <w:szCs w:val="18"/>
        </w:rPr>
        <w:t xml:space="preserve">’</w:t>
      </w:r>
      <w:r>
        <w:rPr>
          <w:sz w:val="18"/>
          <w:szCs w:val="18"/>
        </w:rPr>
        <w:t xml:space="preserve"> </w:t>
      </w:r>
      <w:r>
        <w:rPr>
          <w:sz w:val="18"/>
          <w:szCs w:val="18"/>
        </w:rPr>
        <w:t xml:space="preserve">of the supernal Wisdom is the Torah [</w:t>
      </w:r>
      <w:r>
        <w:rPr>
          <w:i/>
          <w:sz w:val="18"/>
          <w:szCs w:val="18"/>
        </w:rPr>
        <w:t xml:space="preserve">noveles chochmah shel ma’alah — Torah</w:t>
      </w:r>
      <w:r>
        <w:rPr>
          <w:sz w:val="18"/>
          <w:szCs w:val="18"/>
        </w:rPr>
        <w:t xml:space="preserve">].</w:t>
      </w:r>
      <w:r>
        <w:rPr>
          <w:sz w:val="18"/>
          <w:szCs w:val="18"/>
        </w:rPr>
        <w:t xml:space="preserve">”</w:t>
      </w:r>
    </w:p>
  </w:footnote>
  <w:footnote w:id="588">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33a:</w:t>
      </w:r>
      <w:r>
        <w:rPr>
          <w:sz w:val="18"/>
          <w:szCs w:val="18"/>
        </w:rPr>
        <w:t xml:space="preserve"> </w:t>
      </w:r>
      <w:r>
        <w:rPr>
          <w:sz w:val="18"/>
          <w:szCs w:val="18"/>
        </w:rPr>
        <w:t xml:space="preserve">“</w:t>
      </w:r>
      <w:r>
        <w:rPr>
          <w:sz w:val="18"/>
          <w:szCs w:val="18"/>
        </w:rPr>
        <w:t xml:space="preserve">Those who engage in Scripture — it is a measure yet not [truly] a measure; in Mishnah — a measure for which one receives reward; in Talmud — there is no measure greater than this.</w:t>
      </w:r>
      <w:r>
        <w:rPr>
          <w:sz w:val="18"/>
          <w:szCs w:val="18"/>
        </w:rPr>
        <w:t xml:space="preserve">”</w:t>
      </w:r>
    </w:p>
  </w:footnote>
  <w:footnote w:id="589">
    <w:p>
      <w:pPr>
        <w:pStyle w:val="FootnoteText"/>
        <w:spacing w:before="0" w:after="40" w:line="240" w:lineRule="auto"/>
      </w:pPr>
      <w:r>
        <w:rPr>
          <w:rStyle w:val="FootnoteReference"/>
        </w:rPr>
        <w:footnoteRef/>
      </w:r>
      <w:r>
        <w:rPr>
          <w:sz w:val="18"/>
          <w:szCs w:val="18"/>
        </w:rPr>
        <w:t xml:space="preserve"> </w:t>
      </w:r>
      <w:r>
        <w:rPr>
          <w:b/>
          <w:sz w:val="18"/>
          <w:szCs w:val="18"/>
        </w:rPr>
        <w:t xml:space="preserve">Zohar</w:t>
      </w:r>
      <w:r>
        <w:rPr>
          <w:sz w:val="18"/>
          <w:szCs w:val="18"/>
        </w:rPr>
        <w:t xml:space="preserve"> </w:t>
      </w:r>
      <w:r>
        <w:rPr>
          <w:sz w:val="18"/>
          <w:szCs w:val="18"/>
        </w:rPr>
        <w:t xml:space="preserve">(a recurring dictum; cf. Zohar III 4a, and the</w:t>
      </w:r>
      <w:r>
        <w:rPr>
          <w:sz w:val="18"/>
          <w:szCs w:val="18"/>
        </w:rPr>
        <w:t xml:space="preserve"> </w:t>
      </w:r>
      <w:r>
        <w:rPr>
          <w:i/>
          <w:sz w:val="18"/>
          <w:szCs w:val="18"/>
        </w:rPr>
        <w:t xml:space="preserve">Idra</w:t>
      </w:r>
      <w:r>
        <w:rPr>
          <w:sz w:val="18"/>
          <w:szCs w:val="18"/>
        </w:rPr>
        <w:t xml:space="preserve">):</w:t>
      </w:r>
      <w:r>
        <w:rPr>
          <w:sz w:val="18"/>
          <w:szCs w:val="18"/>
        </w:rPr>
        <w:t xml:space="preserve"> </w:t>
      </w:r>
      <w:r>
        <w:rPr>
          <w:i/>
          <w:sz w:val="18"/>
          <w:szCs w:val="18"/>
        </w:rPr>
        <w:t xml:space="preserve">Chochmah</w:t>
      </w:r>
      <w:r>
        <w:rPr>
          <w:sz w:val="18"/>
          <w:szCs w:val="18"/>
        </w:rPr>
        <w:t xml:space="preserve"> </w:t>
      </w:r>
      <w:r>
        <w:rPr>
          <w:sz w:val="18"/>
          <w:szCs w:val="18"/>
        </w:rPr>
        <w:t xml:space="preserve">and</w:t>
      </w:r>
      <w:r>
        <w:rPr>
          <w:sz w:val="18"/>
          <w:szCs w:val="18"/>
        </w:rPr>
        <w:t xml:space="preserve"> </w:t>
      </w:r>
      <w:r>
        <w:rPr>
          <w:i/>
          <w:sz w:val="18"/>
          <w:szCs w:val="18"/>
        </w:rPr>
        <w:t xml:space="preserve">Binah</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Abba and Imma</w:t>
      </w:r>
      <w:r>
        <w:rPr>
          <w:sz w:val="18"/>
          <w:szCs w:val="18"/>
        </w:rPr>
        <w:t xml:space="preserve">”</w:t>
      </w:r>
      <w:r>
        <w:rPr>
          <w:sz w:val="18"/>
          <w:szCs w:val="18"/>
        </w:rPr>
        <w:t xml:space="preserve"> </w:t>
      </w:r>
      <w:r>
        <w:rPr>
          <w:sz w:val="18"/>
          <w:szCs w:val="18"/>
        </w:rPr>
        <w:t xml:space="preserve">— are</w:t>
      </w:r>
      <w:r>
        <w:rPr>
          <w:sz w:val="18"/>
          <w:szCs w:val="18"/>
        </w:rPr>
        <w:t xml:space="preserve"> </w:t>
      </w:r>
      <w:r>
        <w:rPr>
          <w:sz w:val="18"/>
          <w:szCs w:val="18"/>
        </w:rPr>
        <w:t xml:space="preserve">“</w:t>
      </w:r>
      <w:r>
        <w:rPr>
          <w:i/>
          <w:sz w:val="18"/>
          <w:szCs w:val="18"/>
        </w:rPr>
        <w:t xml:space="preserve">trein re’in de-la mitpar’shin</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two companions that never part</w:t>
      </w:r>
      <w:r>
        <w:rPr>
          <w:sz w:val="18"/>
          <w:szCs w:val="18"/>
        </w:rPr>
        <w:t xml:space="preserve">,</w:t>
      </w:r>
      <w:r>
        <w:rPr>
          <w:sz w:val="18"/>
          <w:szCs w:val="18"/>
        </w:rPr>
        <w:t xml:space="preserve">”</w:t>
      </w:r>
      <w:r>
        <w:rPr>
          <w:sz w:val="18"/>
          <w:szCs w:val="18"/>
        </w:rPr>
        <w:t xml:space="preserve"> </w:t>
      </w:r>
      <w:r>
        <w:rPr>
          <w:sz w:val="18"/>
          <w:szCs w:val="18"/>
        </w:rPr>
        <w:t xml:space="preserve">ever joined in perfect union. R’ Tzadok’s use: Leah’s own rung is</w:t>
      </w:r>
      <w:r>
        <w:rPr>
          <w:sz w:val="18"/>
          <w:szCs w:val="18"/>
        </w:rPr>
        <w:t xml:space="preserve"> </w:t>
      </w:r>
      <w:r>
        <w:rPr>
          <w:i/>
          <w:sz w:val="18"/>
          <w:szCs w:val="18"/>
        </w:rPr>
        <w:t xml:space="preserve">Binah</w:t>
      </w:r>
      <w:r>
        <w:rPr>
          <w:sz w:val="18"/>
          <w:szCs w:val="18"/>
        </w:rPr>
        <w:t xml:space="preserve"> </w:t>
      </w:r>
      <w:r>
        <w:rPr>
          <w:sz w:val="18"/>
          <w:szCs w:val="18"/>
        </w:rPr>
        <w:t xml:space="preserve">(the source of teshuvah), but</w:t>
      </w:r>
      <w:r>
        <w:rPr>
          <w:sz w:val="18"/>
          <w:szCs w:val="18"/>
        </w:rPr>
        <w:t xml:space="preserve"> </w:t>
      </w:r>
      <w:r>
        <w:rPr>
          <w:sz w:val="18"/>
          <w:szCs w:val="18"/>
        </w:rPr>
        <w:t xml:space="preserve">“</w:t>
      </w:r>
      <w:r>
        <w:rPr>
          <w:sz w:val="18"/>
          <w:szCs w:val="18"/>
        </w:rPr>
        <w:t xml:space="preserve">from a still-higher level</w:t>
      </w:r>
      <w:r>
        <w:rPr>
          <w:sz w:val="18"/>
          <w:szCs w:val="18"/>
        </w:rPr>
        <w:t xml:space="preserve">”</w:t>
      </w:r>
      <w:r>
        <w:rPr>
          <w:sz w:val="18"/>
          <w:szCs w:val="18"/>
        </w:rPr>
        <w:t xml:space="preserve"> </w:t>
      </w:r>
      <w:r>
        <w:rPr>
          <w:sz w:val="18"/>
          <w:szCs w:val="18"/>
        </w:rPr>
        <w:t xml:space="preserve">she is joined with Yaakov and rises with him to</w:t>
      </w:r>
      <w:r>
        <w:rPr>
          <w:sz w:val="18"/>
          <w:szCs w:val="18"/>
        </w:rPr>
        <w:t xml:space="preserve"> </w:t>
      </w:r>
      <w:r>
        <w:rPr>
          <w:i/>
          <w:sz w:val="18"/>
          <w:szCs w:val="18"/>
        </w:rPr>
        <w:t xml:space="preserve">Chochmah</w:t>
      </w:r>
      <w:r>
        <w:rPr>
          <w:sz w:val="18"/>
          <w:szCs w:val="18"/>
        </w:rPr>
        <w:t xml:space="preserve"> </w:t>
      </w:r>
      <w:r>
        <w:rPr>
          <w:sz w:val="18"/>
          <w:szCs w:val="18"/>
        </w:rPr>
        <w:t xml:space="preserve">(the rung of</w:t>
      </w:r>
      <w:r>
        <w:rPr>
          <w:sz w:val="18"/>
          <w:szCs w:val="18"/>
        </w:rPr>
        <w:t xml:space="preserve"> </w:t>
      </w:r>
      <w:r>
        <w:rPr>
          <w:sz w:val="18"/>
          <w:szCs w:val="18"/>
        </w:rPr>
        <w:t xml:space="preserve">“</w:t>
      </w:r>
      <w:r>
        <w:rPr>
          <w:sz w:val="18"/>
          <w:szCs w:val="18"/>
        </w:rPr>
        <w:t xml:space="preserve">Yisrael,</w:t>
      </w:r>
      <w:r>
        <w:rPr>
          <w:sz w:val="18"/>
          <w:szCs w:val="18"/>
        </w:rPr>
        <w:t xml:space="preserve">”</w:t>
      </w:r>
      <w:r>
        <w:rPr>
          <w:sz w:val="18"/>
          <w:szCs w:val="18"/>
        </w:rPr>
        <w:t xml:space="preserve"> </w:t>
      </w:r>
      <w:r>
        <w:rPr>
          <w:sz w:val="18"/>
          <w:szCs w:val="18"/>
        </w:rPr>
        <w:t xml:space="preserve">the talmid chacham); and since Chochmah and Binah</w:t>
      </w:r>
      <w:r>
        <w:rPr>
          <w:sz w:val="18"/>
          <w:szCs w:val="18"/>
        </w:rPr>
        <w:t xml:space="preserve"> </w:t>
      </w:r>
      <w:r>
        <w:rPr>
          <w:sz w:val="18"/>
          <w:szCs w:val="18"/>
        </w:rPr>
        <w:t xml:space="preserve">“</w:t>
      </w:r>
      <w:r>
        <w:rPr>
          <w:sz w:val="18"/>
          <w:szCs w:val="18"/>
        </w:rPr>
        <w:t xml:space="preserve">never part,</w:t>
      </w:r>
      <w:r>
        <w:rPr>
          <w:sz w:val="18"/>
          <w:szCs w:val="18"/>
        </w:rPr>
        <w:t xml:space="preserve">”</w:t>
      </w:r>
      <w:r>
        <w:rPr>
          <w:sz w:val="18"/>
          <w:szCs w:val="18"/>
        </w:rPr>
        <w:t xml:space="preserve"> </w:t>
      </w:r>
      <w:r>
        <w:rPr>
          <w:sz w:val="18"/>
          <w:szCs w:val="18"/>
        </w:rPr>
        <w:t xml:space="preserve">the union of Yaakov and Leah is the deepest bond of all.</w:t>
      </w:r>
    </w:p>
    <w:p>
      <w:pPr>
        <w:pStyle w:val="FootnoteText"/>
        <w:spacing w:before="0" w:after="40" w:line="240" w:lineRule="auto"/>
      </w:pPr>
      <w:r>
        <w:rPr>
          <w:b/>
          <w:sz w:val="18"/>
          <w:szCs w:val="18"/>
        </w:rPr>
        <w:t xml:space="preserve">Sefat Emet parallel - Vayeshev 33:</w:t>
      </w:r>
      <w:r>
        <w:rPr>
          <w:sz w:val="18"/>
          <w:szCs w:val="18"/>
        </w:rPr>
        <w:t xml:space="preserve">4: Sefat Emet develops precisely the paradox R. Tzadok sees in Reuven. On "ha-yeled einenu va-ani anah ani va," he cites the Midrash that Reuven was the first to open the path of teshuvah and that Hoshea, descended from Reuven, therefore opened his prophecy with "Shuvah Yisrael." He defines complete teshuvah as the state in which, because of the sin, the person finds no place or independent existence for himself; only then does Hashem give him a new "place" of refuge. He adds that Reuven was in truth a tzaddik and that the very occurrence of his failing served so that he could teach teshuvah for the generations. This is an exceptionally close complement to R. Tzadok's "kol ha-omer Reuven chata eino ela to'eh" together with Reuven's being the first recorded Israelite paradigm of return. The point is not to deny the moral seriousness of what required teshuvah. Rather, the revealed fall and the hidden purity coexist in such a way that the fall itself becomes the occasion through which the world learns a form of return that could not have been taught by an untouched tzaddik.</w:t>
      </w:r>
    </w:p>
  </w:footnote>
  <w:footnote w:id="59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49:31</w:t>
      </w:r>
      <w:r>
        <w:rPr>
          <w:sz w:val="18"/>
          <w:szCs w:val="18"/>
        </w:rPr>
        <w:t xml:space="preserve"> </w:t>
      </w:r>
      <w:r>
        <w:rPr>
          <w:sz w:val="18"/>
          <w:szCs w:val="18"/>
        </w:rPr>
        <w:t xml:space="preserve">(cf. 50:13):‬</w:t>
      </w:r>
      <w:r>
        <w:rPr>
          <w:sz w:val="18"/>
          <w:szCs w:val="18"/>
        </w:rPr>
        <w:t xml:space="preserve"> </w:t>
      </w:r>
      <w:r>
        <w:rPr>
          <w:sz w:val="18"/>
          <w:szCs w:val="18"/>
        </w:rPr>
        <w:t xml:space="preserve">“</w:t>
      </w:r>
      <w:r>
        <w:rPr>
          <w:sz w:val="18"/>
          <w:szCs w:val="18"/>
        </w:rPr>
        <w:t xml:space="preserve">שָׁמָּה קָבְרוּ אֶת אַבְרָהָם וְאֵת שָׂרָה אִשְׁתּוֹ… וְשָׁמָּה קָבַרְתִּי אֶת לֵאָה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‪there they buried Avraham and Sarah his wife… and there I buried</w:t>
      </w:r>
      <w:r>
        <w:rPr>
          <w:sz w:val="18"/>
          <w:szCs w:val="18"/>
        </w:rPr>
        <w:t xml:space="preserve"> </w:t>
      </w:r>
      <w:r>
        <w:rPr>
          <w:i/>
          <w:sz w:val="18"/>
          <w:szCs w:val="18"/>
        </w:rPr>
        <w:t xml:space="preserve">Leah</w:t>
      </w:r>
      <w:r>
        <w:rPr>
          <w:sz w:val="18"/>
          <w:szCs w:val="18"/>
        </w:rPr>
        <w:t xml:space="preserve">.</w:t>
      </w:r>
      <w:r>
        <w:rPr>
          <w:sz w:val="18"/>
          <w:szCs w:val="18"/>
        </w:rPr>
        <w:t xml:space="preserve">”</w:t>
      </w:r>
      <w:r>
        <w:rPr>
          <w:sz w:val="18"/>
          <w:szCs w:val="18"/>
        </w:rPr>
        <w:t xml:space="preserve"> </w:t>
      </w:r>
      <w:r>
        <w:rPr>
          <w:sz w:val="18"/>
          <w:szCs w:val="18"/>
        </w:rPr>
        <w:t xml:space="preserve">In his charge, Yaakov asks to be buried in Me’aras HaMachpelah beside</w:t>
      </w:r>
      <w:r>
        <w:rPr>
          <w:sz w:val="18"/>
          <w:szCs w:val="18"/>
        </w:rPr>
        <w:t xml:space="preserve"> </w:t>
      </w:r>
      <w:r>
        <w:rPr>
          <w:b/>
          <w:sz w:val="18"/>
          <w:szCs w:val="18"/>
        </w:rPr>
        <w:t xml:space="preserve">Leah</w:t>
      </w:r>
      <w:r>
        <w:rPr>
          <w:sz w:val="18"/>
          <w:szCs w:val="18"/>
        </w:rPr>
        <w:t xml:space="preserve"> </w:t>
      </w:r>
      <w:r>
        <w:rPr>
          <w:sz w:val="18"/>
          <w:szCs w:val="18"/>
        </w:rPr>
        <w:t xml:space="preserve">— not Rachel, who was buried</w:t>
      </w:r>
      <w:r>
        <w:rPr>
          <w:sz w:val="18"/>
          <w:szCs w:val="18"/>
        </w:rPr>
        <w:t xml:space="preserve"> </w:t>
      </w:r>
      <w:r>
        <w:rPr>
          <w:sz w:val="18"/>
          <w:szCs w:val="18"/>
        </w:rPr>
        <w:t xml:space="preserve">“</w:t>
      </w:r>
      <w:r>
        <w:rPr>
          <w:sz w:val="18"/>
          <w:szCs w:val="18"/>
        </w:rPr>
        <w:t xml:space="preserve">on the road to Efras</w:t>
      </w:r>
      <w:r>
        <w:rPr>
          <w:sz w:val="18"/>
          <w:szCs w:val="18"/>
        </w:rPr>
        <w:t xml:space="preserve">”</w:t>
      </w:r>
      <w:r>
        <w:rPr>
          <w:sz w:val="18"/>
          <w:szCs w:val="18"/>
        </w:rPr>
        <w:t xml:space="preserve"> </w:t>
      </w:r>
      <w:r>
        <w:rPr>
          <w:sz w:val="18"/>
          <w:szCs w:val="18"/>
        </w:rPr>
        <w:t xml:space="preserve">(Bereishis 35:19) — and Yaakov himself is laid there (50:13). R’ Tzadok’s use: Yaakov’s love of Rachel belonged only to</w:t>
      </w:r>
      <w:r>
        <w:rPr>
          <w:sz w:val="18"/>
          <w:szCs w:val="18"/>
        </w:rPr>
        <w:t xml:space="preserve"> </w:t>
      </w:r>
      <w:r>
        <w:rPr>
          <w:sz w:val="18"/>
          <w:szCs w:val="18"/>
        </w:rPr>
        <w:t xml:space="preserve">“</w:t>
      </w:r>
      <w:r>
        <w:rPr>
          <w:sz w:val="18"/>
          <w:szCs w:val="18"/>
        </w:rPr>
        <w:t xml:space="preserve">this world</w:t>
      </w:r>
      <w:r>
        <w:rPr>
          <w:sz w:val="18"/>
          <w:szCs w:val="18"/>
        </w:rPr>
        <w:t xml:space="preserve">”</w:t>
      </w:r>
      <w:r>
        <w:rPr>
          <w:sz w:val="18"/>
          <w:szCs w:val="18"/>
        </w:rPr>
        <w:t xml:space="preserve"> </w:t>
      </w:r>
      <w:r>
        <w:rPr>
          <w:sz w:val="18"/>
          <w:szCs w:val="18"/>
        </w:rPr>
        <w:t xml:space="preserve">and its outward manifestation; but for eternity — the World to Come — his rest is</w:t>
      </w:r>
      <w:r>
        <w:rPr>
          <w:sz w:val="18"/>
          <w:szCs w:val="18"/>
        </w:rPr>
        <w:t xml:space="preserve"> </w:t>
      </w:r>
      <w:r>
        <w:rPr>
          <w:i/>
          <w:sz w:val="18"/>
          <w:szCs w:val="18"/>
        </w:rPr>
        <w:t xml:space="preserve">with Leah</w:t>
      </w:r>
      <w:r>
        <w:rPr>
          <w:sz w:val="18"/>
          <w:szCs w:val="18"/>
        </w:rPr>
        <w:t xml:space="preserve">,</w:t>
      </w:r>
      <w:r>
        <w:rPr>
          <w:sz w:val="18"/>
          <w:szCs w:val="18"/>
        </w:rPr>
        <w:t xml:space="preserve"> </w:t>
      </w:r>
      <w:r>
        <w:rPr>
          <w:sz w:val="18"/>
          <w:szCs w:val="18"/>
        </w:rPr>
        <w:t xml:space="preserve">“</w:t>
      </w:r>
      <w:r>
        <w:rPr>
          <w:sz w:val="18"/>
          <w:szCs w:val="18"/>
        </w:rPr>
        <w:t xml:space="preserve">in the secret of</w:t>
      </w:r>
      <w:r>
        <w:rPr>
          <w:sz w:val="18"/>
          <w:szCs w:val="18"/>
        </w:rPr>
        <w:t xml:space="preserve"> </w:t>
      </w:r>
      <w:r>
        <w:rPr>
          <w:i/>
          <w:sz w:val="18"/>
          <w:szCs w:val="18"/>
        </w:rPr>
        <w:t xml:space="preserve">Abba</w:t>
      </w:r>
      <w:r>
        <w:rPr>
          <w:sz w:val="18"/>
          <w:szCs w:val="18"/>
        </w:rPr>
        <w:t xml:space="preserve"> </w:t>
      </w:r>
      <w:r>
        <w:rPr>
          <w:sz w:val="18"/>
          <w:szCs w:val="18"/>
        </w:rPr>
        <w:t xml:space="preserve">and</w:t>
      </w:r>
      <w:r>
        <w:rPr>
          <w:sz w:val="18"/>
          <w:szCs w:val="18"/>
        </w:rPr>
        <w:t xml:space="preserve"> </w:t>
      </w:r>
      <w:r>
        <w:rPr>
          <w:i/>
          <w:sz w:val="18"/>
          <w:szCs w:val="18"/>
        </w:rPr>
        <w:t xml:space="preserve">Ima</w:t>
      </w:r>
      <w:r>
        <w:rPr>
          <w:sz w:val="18"/>
          <w:szCs w:val="18"/>
        </w:rPr>
        <w:t xml:space="preserve"> </w:t>
      </w:r>
      <w:r>
        <w:rPr>
          <w:sz w:val="18"/>
          <w:szCs w:val="18"/>
        </w:rPr>
        <w:t xml:space="preserve">that never part,</w:t>
      </w:r>
      <w:r>
        <w:rPr>
          <w:sz w:val="18"/>
          <w:szCs w:val="18"/>
        </w:rPr>
        <w:t xml:space="preserve">”</w:t>
      </w:r>
      <w:r>
        <w:rPr>
          <w:sz w:val="18"/>
          <w:szCs w:val="18"/>
        </w:rPr>
        <w:t xml:space="preserve"> </w:t>
      </w:r>
      <w:r>
        <w:rPr>
          <w:sz w:val="18"/>
          <w:szCs w:val="18"/>
        </w:rPr>
        <w:t xml:space="preserve">his level raised to the root of supernal</w:t>
      </w:r>
      <w:r>
        <w:rPr>
          <w:sz w:val="18"/>
          <w:szCs w:val="18"/>
        </w:rPr>
        <w:t xml:space="preserve"> </w:t>
      </w:r>
      <w:r>
        <w:rPr>
          <w:i/>
          <w:sz w:val="18"/>
          <w:szCs w:val="18"/>
        </w:rPr>
        <w:t xml:space="preserve">Chochmah‬</w:t>
      </w:r>
      <w:r>
        <w:rPr>
          <w:sz w:val="18"/>
          <w:szCs w:val="18"/>
        </w:rPr>
        <w:t xml:space="preserve">.</w:t>
      </w:r>
    </w:p>
  </w:footnote>
  <w:footnote w:id="59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(Sichas Shedim §2):</w:t>
      </w:r>
      <w:r>
        <w:rPr>
          <w:sz w:val="18"/>
          <w:szCs w:val="18"/>
        </w:rPr>
        <w:t xml:space="preserve"> </w:t>
      </w:r>
      <w:r>
        <w:rPr>
          <w:sz w:val="18"/>
          <w:szCs w:val="18"/>
        </w:rPr>
        <w:t xml:space="preserve">“</w:t>
      </w:r>
      <w:r>
        <w:rPr>
          <w:sz w:val="18"/>
          <w:szCs w:val="18"/>
        </w:rPr>
        <w:t xml:space="preserve">the emergence of the power of</w:t>
      </w:r>
      <w:r>
        <w:rPr>
          <w:sz w:val="18"/>
          <w:szCs w:val="18"/>
        </w:rPr>
        <w:t xml:space="preserve"> </w:t>
      </w:r>
      <w:r>
        <w:rPr>
          <w:i/>
          <w:sz w:val="18"/>
          <w:szCs w:val="18"/>
        </w:rPr>
        <w:t xml:space="preserve">Chochmah and Binah</w:t>
      </w:r>
      <w:r>
        <w:rPr>
          <w:sz w:val="18"/>
          <w:szCs w:val="18"/>
        </w:rPr>
        <w:t xml:space="preserve"> </w:t>
      </w:r>
      <w:r>
        <w:rPr>
          <w:sz w:val="18"/>
          <w:szCs w:val="18"/>
        </w:rPr>
        <w:t xml:space="preserve">into actuality… [as] male and female</w:t>
      </w:r>
      <w:r>
        <w:rPr>
          <w:sz w:val="18"/>
          <w:szCs w:val="18"/>
        </w:rPr>
        <w:t xml:space="preserve">”</w:t>
      </w:r>
      <w:r>
        <w:rPr>
          <w:sz w:val="18"/>
          <w:szCs w:val="18"/>
        </w:rPr>
        <w:t xml:space="preserve"> </w:t>
      </w:r>
      <w:r>
        <w:rPr>
          <w:sz w:val="18"/>
          <w:szCs w:val="18"/>
        </w:rPr>
        <w:t xml:space="preserve">— Abba and Ima, the two supernal companions. This is the root to which §6-12 raises Yaakov in the World to Come —</w:t>
      </w:r>
      <w:r>
        <w:rPr>
          <w:sz w:val="18"/>
          <w:szCs w:val="18"/>
        </w:rPr>
        <w:t xml:space="preserve"> </w:t>
      </w:r>
      <w:r>
        <w:rPr>
          <w:sz w:val="18"/>
          <w:szCs w:val="18"/>
        </w:rPr>
        <w:t xml:space="preserve">“</w:t>
      </w:r>
      <w:r>
        <w:rPr>
          <w:sz w:val="18"/>
          <w:szCs w:val="18"/>
        </w:rPr>
        <w:t xml:space="preserve">the root of supernal</w:t>
      </w:r>
      <w:r>
        <w:rPr>
          <w:sz w:val="18"/>
          <w:szCs w:val="18"/>
        </w:rPr>
        <w:t xml:space="preserve"> </w:t>
      </w:r>
      <w:r>
        <w:rPr>
          <w:i/>
          <w:sz w:val="18"/>
          <w:szCs w:val="18"/>
        </w:rPr>
        <w:t xml:space="preserve">Chochmah</w:t>
      </w:r>
      <w:r>
        <w:rPr>
          <w:sz w:val="18"/>
          <w:szCs w:val="18"/>
        </w:rPr>
        <w:t xml:space="preserve">, where there are no boundaries,</w:t>
      </w:r>
      <w:r>
        <w:rPr>
          <w:sz w:val="18"/>
          <w:szCs w:val="18"/>
        </w:rPr>
        <w:t xml:space="preserve">”</w:t>
      </w:r>
      <w:r>
        <w:rPr>
          <w:sz w:val="18"/>
          <w:szCs w:val="18"/>
        </w:rPr>
        <w:t xml:space="preserve"> </w:t>
      </w:r>
      <w:r>
        <w:rPr>
          <w:sz w:val="18"/>
          <w:szCs w:val="18"/>
        </w:rPr>
        <w:t xml:space="preserve">where</w:t>
      </w:r>
      <w:r>
        <w:rPr>
          <w:sz w:val="18"/>
          <w:szCs w:val="18"/>
        </w:rPr>
        <w:t xml:space="preserve"> </w:t>
      </w:r>
      <w:r>
        <w:rPr>
          <w:sz w:val="18"/>
          <w:szCs w:val="18"/>
        </w:rPr>
        <w:t xml:space="preserve">“</w:t>
      </w:r>
      <w:r>
        <w:rPr>
          <w:sz w:val="18"/>
          <w:szCs w:val="18"/>
        </w:rPr>
        <w:t xml:space="preserve">Yaakov and Leah are in the secret of</w:t>
      </w:r>
      <w:r>
        <w:rPr>
          <w:sz w:val="18"/>
          <w:szCs w:val="18"/>
        </w:rPr>
        <w:t xml:space="preserve"> </w:t>
      </w:r>
      <w:r>
        <w:rPr>
          <w:i/>
          <w:sz w:val="18"/>
          <w:szCs w:val="18"/>
        </w:rPr>
        <w:t xml:space="preserve">Abba</w:t>
      </w:r>
      <w:r>
        <w:rPr>
          <w:sz w:val="18"/>
          <w:szCs w:val="18"/>
        </w:rPr>
        <w:t xml:space="preserve"> </w:t>
      </w:r>
      <w:r>
        <w:rPr>
          <w:sz w:val="18"/>
          <w:szCs w:val="18"/>
        </w:rPr>
        <w:t xml:space="preserve">and</w:t>
      </w:r>
      <w:r>
        <w:rPr>
          <w:sz w:val="18"/>
          <w:szCs w:val="18"/>
        </w:rPr>
        <w:t xml:space="preserve"> </w:t>
      </w:r>
      <w:r>
        <w:rPr>
          <w:i/>
          <w:sz w:val="18"/>
          <w:szCs w:val="18"/>
        </w:rPr>
        <w:t xml:space="preserve">Ima</w:t>
      </w:r>
      <w:r>
        <w:rPr>
          <w:sz w:val="18"/>
          <w:szCs w:val="18"/>
        </w:rPr>
        <w:t xml:space="preserve"> </w:t>
      </w:r>
      <w:r>
        <w:rPr>
          <w:sz w:val="18"/>
          <w:szCs w:val="18"/>
        </w:rPr>
        <w:t xml:space="preserve">that never part</w:t>
      </w:r>
      <w:r>
        <w:rPr>
          <w:sz w:val="18"/>
          <w:szCs w:val="18"/>
        </w:rPr>
        <w:t xml:space="preserve">”</w:t>
      </w:r>
      <w:r>
        <w:rPr>
          <w:sz w:val="18"/>
          <w:szCs w:val="18"/>
        </w:rPr>
        <w:t xml:space="preserve">: the union of Chochmah and Binah that, unlike this world’s love of Rachel, knows no limit.</w:t>
      </w:r>
    </w:p>
  </w:footnote>
  <w:footnote w:id="59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§27):</w:t>
      </w:r>
      <w:r>
        <w:rPr>
          <w:sz w:val="18"/>
          <w:szCs w:val="18"/>
        </w:rPr>
        <w:t xml:space="preserve"> </w:t>
      </w:r>
      <w:r>
        <w:rPr>
          <w:sz w:val="18"/>
          <w:szCs w:val="18"/>
        </w:rPr>
        <w:t xml:space="preserve">“</w:t>
      </w:r>
      <w:r>
        <w:rPr>
          <w:sz w:val="18"/>
          <w:szCs w:val="18"/>
        </w:rPr>
        <w:t xml:space="preserve">living waters welling a fresh drop and</w:t>
      </w:r>
      <w:r>
        <w:rPr>
          <w:sz w:val="18"/>
          <w:szCs w:val="18"/>
        </w:rPr>
        <w:t xml:space="preserve"> </w:t>
      </w:r>
      <w:r>
        <w:rPr>
          <w:i/>
          <w:sz w:val="18"/>
          <w:szCs w:val="18"/>
        </w:rPr>
        <w:t xml:space="preserve">new longings each day</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in the place where</w:t>
      </w:r>
      <w:r>
        <w:rPr>
          <w:sz w:val="18"/>
          <w:szCs w:val="18"/>
        </w:rPr>
        <w:t xml:space="preserve"> </w:t>
      </w:r>
      <w:r>
        <w:rPr>
          <w:i/>
          <w:sz w:val="18"/>
          <w:szCs w:val="18"/>
        </w:rPr>
        <w:t xml:space="preserve">baalei teshuvah</w:t>
      </w:r>
      <w:r>
        <w:rPr>
          <w:sz w:val="18"/>
          <w:szCs w:val="18"/>
        </w:rPr>
        <w:t xml:space="preserve"> </w:t>
      </w:r>
      <w:r>
        <w:rPr>
          <w:sz w:val="18"/>
          <w:szCs w:val="18"/>
        </w:rPr>
        <w:t xml:space="preserve">stand</w:t>
      </w:r>
      <w:r>
        <w:rPr>
          <w:sz w:val="18"/>
          <w:szCs w:val="18"/>
        </w:rPr>
        <w:t xml:space="preserve">’</w:t>
      </w:r>
      <w:r>
        <w:rPr>
          <w:sz w:val="18"/>
          <w:szCs w:val="18"/>
        </w:rPr>
        <w:t xml:space="preserve"> </w:t>
      </w:r>
      <w:r>
        <w:rPr>
          <w:sz w:val="18"/>
          <w:szCs w:val="18"/>
        </w:rPr>
        <w:t xml:space="preserve">(Berachos 34); therefore the Euphrates corresponds to it, whose waters are fruitful and multiply, fresh drops each day.</w:t>
      </w:r>
      <w:r>
        <w:rPr>
          <w:sz w:val="18"/>
          <w:szCs w:val="18"/>
        </w:rPr>
        <w:t xml:space="preserve">”</w:t>
      </w:r>
      <w:r>
        <w:rPr>
          <w:sz w:val="18"/>
          <w:szCs w:val="18"/>
        </w:rPr>
        <w:t xml:space="preserve"> </w:t>
      </w:r>
      <w:r>
        <w:rPr>
          <w:sz w:val="18"/>
          <w:szCs w:val="18"/>
        </w:rPr>
        <w:t xml:space="preserve">This is §6-12’s measure of Leah —</w:t>
      </w:r>
      <w:r>
        <w:rPr>
          <w:sz w:val="18"/>
          <w:szCs w:val="18"/>
        </w:rPr>
        <w:t xml:space="preserve"> </w:t>
      </w:r>
      <w:r>
        <w:rPr>
          <w:sz w:val="18"/>
          <w:szCs w:val="18"/>
        </w:rPr>
        <w:t xml:space="preserve">“</w:t>
      </w:r>
      <w:r>
        <w:rPr>
          <w:sz w:val="18"/>
          <w:szCs w:val="18"/>
        </w:rPr>
        <w:t xml:space="preserve">all of Leah’s yearning was to increase the tribes, this being her essential greatness, from the side of longing and desire</w:t>
      </w:r>
      <w:r>
        <w:rPr>
          <w:sz w:val="18"/>
          <w:szCs w:val="18"/>
        </w:rPr>
        <w:t xml:space="preserve">”</w:t>
      </w:r>
      <w:r>
        <w:rPr>
          <w:sz w:val="18"/>
          <w:szCs w:val="18"/>
        </w:rPr>
        <w:t xml:space="preserve">: desire, when it is</w:t>
      </w:r>
      <w:r>
        <w:rPr>
          <w:sz w:val="18"/>
          <w:szCs w:val="18"/>
        </w:rPr>
        <w:t xml:space="preserve"> </w:t>
      </w:r>
      <w:r>
        <w:rPr>
          <w:i/>
          <w:sz w:val="18"/>
          <w:szCs w:val="18"/>
        </w:rPr>
        <w:t xml:space="preserve">cheshek in holiness</w:t>
      </w:r>
      <w:r>
        <w:rPr>
          <w:sz w:val="18"/>
          <w:szCs w:val="18"/>
        </w:rPr>
        <w:t xml:space="preserve">, is the ever-renewing wellspring of the baal teshuvah —</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never a wasteland.</w:t>
      </w:r>
    </w:p>
  </w:footnote>
  <w:footnote w:id="594">
    <w:p>
      <w:pPr>
        <w:pStyle w:val="FootnoteText"/>
        <w:spacing w:before="0" w:after="40" w:line="240" w:lineRule="auto"/>
      </w:pPr>
      <w:r>
        <w:rPr>
          <w:rStyle w:val="FootnoteReference"/>
        </w:rPr>
        <w:footnoteRef/>
      </w:r>
      <w:r>
        <w:rPr>
          <w:sz w:val="18"/>
          <w:szCs w:val="18"/>
        </w:rPr>
        <w:t xml:space="preserve"> </w:t>
      </w:r>
      <w:r>
        <w:rPr>
          <w:b/>
          <w:sz w:val="18"/>
          <w:szCs w:val="18"/>
        </w:rPr>
        <w:t xml:space="preserve">Yoma 69b:</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Men of the Great Assembly</w:t>
      </w:r>
      <w:r>
        <w:rPr>
          <w:sz w:val="18"/>
          <w:szCs w:val="18"/>
        </w:rPr>
        <w:t xml:space="preserve">”</w:t>
      </w:r>
      <w:r>
        <w:rPr>
          <w:sz w:val="18"/>
          <w:szCs w:val="18"/>
        </w:rPr>
        <w:t xml:space="preserve"> </w:t>
      </w:r>
      <w:r>
        <w:rPr>
          <w:sz w:val="18"/>
          <w:szCs w:val="18"/>
        </w:rPr>
        <w:t xml:space="preserve">are so named because</w:t>
      </w:r>
      <w:r>
        <w:rPr>
          <w:sz w:val="18"/>
          <w:szCs w:val="18"/>
        </w:rPr>
        <w:t xml:space="preserve"> </w:t>
      </w:r>
      <w:r>
        <w:rPr>
          <w:sz w:val="18"/>
          <w:szCs w:val="18"/>
        </w:rPr>
        <w:t xml:space="preserve">“</w:t>
      </w:r>
      <w:r>
        <w:rPr>
          <w:sz w:val="18"/>
          <w:szCs w:val="18"/>
        </w:rPr>
        <w:t xml:space="preserve">they restored the crown to its former state.</w:t>
      </w:r>
      <w:r>
        <w:rPr>
          <w:sz w:val="18"/>
          <w:szCs w:val="18"/>
        </w:rPr>
        <w:t xml:space="preserve">”</w:t>
      </w:r>
      <w:r>
        <w:rPr>
          <w:sz w:val="18"/>
          <w:szCs w:val="18"/>
        </w:rPr>
        <w:t xml:space="preserve"> </w:t>
      </w:r>
      <w:r>
        <w:rPr>
          <w:sz w:val="18"/>
          <w:szCs w:val="18"/>
        </w:rPr>
        <w:t xml:space="preserve">Moshe had said</w:t>
      </w:r>
      <w:r>
        <w:rPr>
          <w:sz w:val="18"/>
          <w:szCs w:val="18"/>
        </w:rPr>
        <w:t xml:space="preserve"> </w:t>
      </w:r>
      <w:r>
        <w:rPr>
          <w:sz w:val="18"/>
          <w:szCs w:val="18"/>
        </w:rPr>
        <w:t xml:space="preserve">“</w:t>
      </w:r>
      <w:r>
        <w:rPr>
          <w:sz w:val="18"/>
          <w:szCs w:val="18"/>
        </w:rPr>
        <w:t xml:space="preserve">the great, the mighty, and the awesome</w:t>
      </w:r>
      <w:r>
        <w:rPr>
          <w:sz w:val="18"/>
          <w:szCs w:val="18"/>
        </w:rPr>
        <w:t xml:space="preserve">”</w:t>
      </w:r>
      <w:r>
        <w:rPr>
          <w:sz w:val="18"/>
          <w:szCs w:val="18"/>
        </w:rPr>
        <w:t xml:space="preserve"> </w:t>
      </w:r>
      <w:r>
        <w:rPr>
          <w:sz w:val="18"/>
          <w:szCs w:val="18"/>
        </w:rPr>
        <w:t xml:space="preserve">(Devarim 10:17); Yirmeyah, seeing gentiles rampaging in the Sanctuary, omitted</w:t>
      </w:r>
      <w:r>
        <w:rPr>
          <w:sz w:val="18"/>
          <w:szCs w:val="18"/>
        </w:rPr>
        <w:t xml:space="preserve"> </w:t>
      </w:r>
      <w:r>
        <w:rPr>
          <w:sz w:val="18"/>
          <w:szCs w:val="18"/>
        </w:rPr>
        <w:t xml:space="preserve">“</w:t>
      </w:r>
      <w:r>
        <w:rPr>
          <w:sz w:val="18"/>
          <w:szCs w:val="18"/>
        </w:rPr>
        <w:t xml:space="preserve">awesome</w:t>
      </w:r>
      <w:r>
        <w:rPr>
          <w:sz w:val="18"/>
          <w:szCs w:val="18"/>
        </w:rPr>
        <w:t xml:space="preserve">”</w:t>
      </w:r>
      <w:r>
        <w:rPr>
          <w:sz w:val="18"/>
          <w:szCs w:val="18"/>
        </w:rPr>
        <w:t xml:space="preserve">; Daniel, seeing gentiles enslaving His children, omitted</w:t>
      </w:r>
      <w:r>
        <w:rPr>
          <w:sz w:val="18"/>
          <w:szCs w:val="18"/>
        </w:rPr>
        <w:t xml:space="preserve"> </w:t>
      </w:r>
      <w:r>
        <w:rPr>
          <w:sz w:val="18"/>
          <w:szCs w:val="18"/>
        </w:rPr>
        <w:t xml:space="preserve">“</w:t>
      </w:r>
      <w:r>
        <w:rPr>
          <w:sz w:val="18"/>
          <w:szCs w:val="18"/>
        </w:rPr>
        <w:t xml:space="preserve">mighty.</w:t>
      </w:r>
      <w:r>
        <w:rPr>
          <w:sz w:val="18"/>
          <w:szCs w:val="18"/>
        </w:rPr>
        <w:t xml:space="preserve">”</w:t>
      </w:r>
      <w:r>
        <w:rPr>
          <w:sz w:val="18"/>
          <w:szCs w:val="18"/>
        </w:rPr>
        <w:t xml:space="preserve"> </w:t>
      </w:r>
      <w:r>
        <w:rPr>
          <w:sz w:val="18"/>
          <w:szCs w:val="18"/>
        </w:rPr>
        <w:t xml:space="preserve">But they [the Great Assembly] said: on the contrary —</w:t>
      </w:r>
      <w:r>
        <w:rPr>
          <w:sz w:val="18"/>
          <w:szCs w:val="18"/>
        </w:rPr>
        <w:t xml:space="preserve"> </w:t>
      </w:r>
      <w:r>
        <w:rPr>
          <w:i/>
          <w:sz w:val="18"/>
          <w:szCs w:val="18"/>
        </w:rPr>
        <w:t xml:space="preserve">this</w:t>
      </w:r>
      <w:r>
        <w:rPr>
          <w:sz w:val="18"/>
          <w:szCs w:val="18"/>
        </w:rPr>
        <w:t xml:space="preserve"> </w:t>
      </w:r>
      <w:r>
        <w:rPr>
          <w:sz w:val="18"/>
          <w:szCs w:val="18"/>
        </w:rPr>
        <w:t xml:space="preserve">is His might, that He subdues His inclination and shows patience to the wicked; and</w:t>
      </w:r>
      <w:r>
        <w:rPr>
          <w:sz w:val="18"/>
          <w:szCs w:val="18"/>
        </w:rPr>
        <w:t xml:space="preserve"> </w:t>
      </w:r>
      <w:r>
        <w:rPr>
          <w:i/>
          <w:sz w:val="18"/>
          <w:szCs w:val="18"/>
        </w:rPr>
        <w:t xml:space="preserve">these</w:t>
      </w:r>
      <w:r>
        <w:rPr>
          <w:sz w:val="18"/>
          <w:szCs w:val="18"/>
        </w:rPr>
        <w:t xml:space="preserve"> </w:t>
      </w:r>
      <w:r>
        <w:rPr>
          <w:sz w:val="18"/>
          <w:szCs w:val="18"/>
        </w:rPr>
        <w:t xml:space="preserve">are His awesome deeds, for were it not for the awe of Him, how could one nation survive among the nations?</w:t>
      </w:r>
    </w:p>
  </w:footnote>
  <w:footnote w:id="595">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45:18:‬</w:t>
      </w:r>
      <w:r>
        <w:rPr>
          <w:sz w:val="18"/>
          <w:szCs w:val="18"/>
        </w:rPr>
        <w:t xml:space="preserve"> </w:t>
      </w:r>
      <w:r>
        <w:rPr>
          <w:sz w:val="18"/>
          <w:szCs w:val="18"/>
        </w:rPr>
        <w:t xml:space="preserve">“</w:t>
      </w:r>
      <w:r>
        <w:rPr>
          <w:sz w:val="18"/>
          <w:szCs w:val="18"/>
        </w:rPr>
        <w:t xml:space="preserve">כִּי כֹה אָמַר ה׳ בּוֹרֵא הַשָּׁמַיִם… לֹא תֹהוּ בְרָאָהּ, לָשֶׁבֶת יְצָרָהּ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did not create it [the world] a</w:t>
      </w:r>
      <w:r>
        <w:rPr>
          <w:sz w:val="18"/>
          <w:szCs w:val="18"/>
        </w:rPr>
        <w:t xml:space="preserve"> </w:t>
      </w:r>
      <w:r>
        <w:rPr>
          <w:i/>
          <w:sz w:val="18"/>
          <w:szCs w:val="18"/>
        </w:rPr>
        <w:t xml:space="preserve">tohu</w:t>
      </w:r>
      <w:r>
        <w:rPr>
          <w:sz w:val="18"/>
          <w:szCs w:val="18"/>
        </w:rPr>
        <w:t xml:space="preserve"> </w:t>
      </w:r>
      <w:r>
        <w:rPr>
          <w:sz w:val="18"/>
          <w:szCs w:val="18"/>
        </w:rPr>
        <w:t xml:space="preserve">(wasteland); He formed it</w:t>
      </w:r>
      <w:r>
        <w:rPr>
          <w:sz w:val="18"/>
          <w:szCs w:val="18"/>
        </w:rPr>
        <w:t xml:space="preserve"> </w:t>
      </w:r>
      <w:r>
        <w:rPr>
          <w:i/>
          <w:sz w:val="18"/>
          <w:szCs w:val="18"/>
        </w:rPr>
        <w:t xml:space="preserve">to be inhabited</w:t>
      </w:r>
      <w:r>
        <w:rPr>
          <w:sz w:val="18"/>
          <w:szCs w:val="18"/>
        </w:rPr>
        <w:t xml:space="preserve">.</w:t>
      </w:r>
      <w:r>
        <w:rPr>
          <w:sz w:val="18"/>
          <w:szCs w:val="18"/>
        </w:rPr>
        <w:t xml:space="preserve">”</w:t>
      </w:r>
      <w:r>
        <w:rPr>
          <w:sz w:val="18"/>
          <w:szCs w:val="18"/>
        </w:rPr>
        <w:t xml:space="preserve"> </w:t>
      </w:r>
      <w:r>
        <w:rPr>
          <w:sz w:val="18"/>
          <w:szCs w:val="18"/>
        </w:rPr>
        <w:t xml:space="preserve">The Sages derive from</w:t>
      </w:r>
      <w:r>
        <w:rPr>
          <w:sz w:val="18"/>
          <w:szCs w:val="18"/>
        </w:rPr>
        <w:t xml:space="preserve"> </w:t>
      </w:r>
      <w:r>
        <w:rPr>
          <w:sz w:val="18"/>
          <w:szCs w:val="18"/>
        </w:rPr>
        <w:t xml:space="preserve">“</w:t>
      </w:r>
      <w:r>
        <w:rPr>
          <w:i/>
          <w:sz w:val="18"/>
          <w:szCs w:val="18"/>
        </w:rPr>
        <w:t xml:space="preserve">la-sheves yetzarah</w:t>
      </w:r>
      <w:r>
        <w:rPr>
          <w:sz w:val="18"/>
          <w:szCs w:val="18"/>
        </w:rPr>
        <w:t xml:space="preserve">”</w:t>
      </w:r>
      <w:r>
        <w:rPr>
          <w:sz w:val="18"/>
          <w:szCs w:val="18"/>
        </w:rPr>
        <w:t xml:space="preserve"> </w:t>
      </w:r>
      <w:r>
        <w:rPr>
          <w:sz w:val="18"/>
          <w:szCs w:val="18"/>
        </w:rPr>
        <w:t xml:space="preserve">the worth of settling and populating the world — the ground of the mitzvah of procreation (cf. </w:t>
      </w:r>
      <w:r>
        <w:rPr>
          <w:b/>
          <w:sz w:val="18"/>
          <w:szCs w:val="18"/>
        </w:rPr>
        <w:t xml:space="preserve">Gittin 41b</w:t>
      </w:r>
      <w:r>
        <w:rPr>
          <w:sz w:val="18"/>
          <w:szCs w:val="18"/>
        </w:rPr>
        <w:t xml:space="preserve">). R’ Tzadok’s use: desire, when channeled in holiness (as Leah’s yearning to raise up tribes), is</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He did not create it a wasteland</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desired that there be creatures who recognize the power of His kingship.‬</w:t>
      </w:r>
      <w:r>
        <w:rPr>
          <w:sz w:val="18"/>
          <w:szCs w:val="18"/>
        </w:rPr>
        <w:t xml:space="preserve">”</w:t>
      </w:r>
    </w:p>
  </w:footnote>
  <w:footnote w:id="59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49:3:‬</w:t>
      </w:r>
      <w:r>
        <w:rPr>
          <w:sz w:val="18"/>
          <w:szCs w:val="18"/>
        </w:rPr>
        <w:t xml:space="preserve"> </w:t>
      </w:r>
      <w:r>
        <w:rPr>
          <w:sz w:val="18"/>
          <w:szCs w:val="18"/>
        </w:rPr>
        <w:t xml:space="preserve">“</w:t>
      </w:r>
      <w:r>
        <w:rPr>
          <w:sz w:val="18"/>
          <w:szCs w:val="18"/>
        </w:rPr>
        <w:t xml:space="preserve">רְאוּבֵן בְּכֹרִי אַתָּה, כֹּחִי וְ</w:t>
      </w:r>
      <w:r>
        <w:rPr>
          <w:i/>
          <w:sz w:val="18"/>
          <w:szCs w:val="18"/>
        </w:rPr>
        <w:t xml:space="preserve">רֵאשִׁית אוֹנִי</w:t>
      </w:r>
      <w:r>
        <w:rPr>
          <w:sz w:val="18"/>
          <w:szCs w:val="18"/>
        </w:rPr>
        <w:t xml:space="preserve">, יֶתֶר שְׂאֵת וְיֶתֶר עָז</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‪Reuven, you are my firstborn, my strength and</w:t>
      </w:r>
      <w:r>
        <w:rPr>
          <w:sz w:val="18"/>
          <w:szCs w:val="18"/>
        </w:rPr>
        <w:t xml:space="preserve"> </w:t>
      </w:r>
      <w:r>
        <w:rPr>
          <w:i/>
          <w:sz w:val="18"/>
          <w:szCs w:val="18"/>
        </w:rPr>
        <w:t xml:space="preserve">the first of my vigor</w:t>
      </w:r>
      <w:r>
        <w:rPr>
          <w:sz w:val="18"/>
          <w:szCs w:val="18"/>
        </w:rPr>
        <w:t xml:space="preserve">…</w:t>
      </w:r>
      <w:r>
        <w:rPr>
          <w:sz w:val="18"/>
          <w:szCs w:val="18"/>
        </w:rPr>
        <w:t xml:space="preserve">”</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reishis oni</w:t>
      </w:r>
      <w:r>
        <w:rPr>
          <w:sz w:val="18"/>
          <w:szCs w:val="18"/>
        </w:rPr>
        <w:t xml:space="preserve">”</w:t>
      </w:r>
      <w:r>
        <w:rPr>
          <w:sz w:val="18"/>
          <w:szCs w:val="18"/>
        </w:rPr>
        <w:t xml:space="preserve"> </w:t>
      </w:r>
      <w:r>
        <w:rPr>
          <w:sz w:val="18"/>
          <w:szCs w:val="18"/>
        </w:rPr>
        <w:t xml:space="preserve">is Yaakov’s very first drop. R’ Tzadok’s use: Reuven, as</w:t>
      </w:r>
      <w:r>
        <w:rPr>
          <w:sz w:val="18"/>
          <w:szCs w:val="18"/>
        </w:rPr>
        <w:t xml:space="preserve"> </w:t>
      </w:r>
      <w:r>
        <w:rPr>
          <w:i/>
          <w:sz w:val="18"/>
          <w:szCs w:val="18"/>
        </w:rPr>
        <w:t xml:space="preserve">bechor</w:t>
      </w:r>
      <w:r>
        <w:rPr>
          <w:sz w:val="18"/>
          <w:szCs w:val="18"/>
        </w:rPr>
        <w:t xml:space="preserve">, is</w:t>
      </w:r>
      <w:r>
        <w:rPr>
          <w:sz w:val="18"/>
          <w:szCs w:val="18"/>
        </w:rPr>
        <w:t xml:space="preserve"> </w:t>
      </w:r>
      <w:r>
        <w:rPr>
          <w:sz w:val="18"/>
          <w:szCs w:val="18"/>
        </w:rPr>
        <w:t xml:space="preserve">“</w:t>
      </w:r>
      <w:r>
        <w:rPr>
          <w:sz w:val="18"/>
          <w:szCs w:val="18"/>
        </w:rPr>
        <w:t xml:space="preserve">the first of my strength</w:t>
      </w:r>
      <w:r>
        <w:rPr>
          <w:sz w:val="18"/>
          <w:szCs w:val="18"/>
        </w:rPr>
        <w:t xml:space="preserve">”</w:t>
      </w:r>
      <w:r>
        <w:rPr>
          <w:sz w:val="18"/>
          <w:szCs w:val="18"/>
        </w:rPr>
        <w:t xml:space="preserve"> </w:t>
      </w:r>
      <w:r>
        <w:rPr>
          <w:sz w:val="18"/>
          <w:szCs w:val="18"/>
        </w:rPr>
        <w:t xml:space="preserve">in whom</w:t>
      </w:r>
      <w:r>
        <w:rPr>
          <w:sz w:val="18"/>
          <w:szCs w:val="18"/>
        </w:rPr>
        <w:t xml:space="preserve"> </w:t>
      </w:r>
      <w:r>
        <w:rPr>
          <w:sz w:val="18"/>
          <w:szCs w:val="18"/>
        </w:rPr>
        <w:t xml:space="preserve">“</w:t>
      </w:r>
      <w:r>
        <w:rPr>
          <w:sz w:val="18"/>
          <w:szCs w:val="18"/>
        </w:rPr>
        <w:t xml:space="preserve">all those born after him are included</w:t>
      </w:r>
      <w:r>
        <w:rPr>
          <w:sz w:val="18"/>
          <w:szCs w:val="18"/>
        </w:rPr>
        <w:t xml:space="preserve">”</w:t>
      </w:r>
      <w:r>
        <w:rPr>
          <w:sz w:val="18"/>
          <w:szCs w:val="18"/>
        </w:rPr>
        <w:t xml:space="preserve"> </w:t>
      </w:r>
      <w:r>
        <w:rPr>
          <w:sz w:val="18"/>
          <w:szCs w:val="18"/>
        </w:rPr>
        <w:t xml:space="preserve">— the root comprising all the</w:t>
      </w:r>
      <w:r>
        <w:rPr>
          <w:sz w:val="18"/>
          <w:szCs w:val="18"/>
        </w:rPr>
        <w:t xml:space="preserve"> </w:t>
      </w:r>
      <w:r>
        <w:rPr>
          <w:sz w:val="18"/>
          <w:szCs w:val="18"/>
        </w:rPr>
        <w:t xml:space="preserve">“</w:t>
      </w:r>
      <w:r>
        <w:rPr>
          <w:sz w:val="18"/>
          <w:szCs w:val="18"/>
        </w:rPr>
        <w:t xml:space="preserve">true</w:t>
      </w:r>
      <w:r>
        <w:rPr>
          <w:sz w:val="18"/>
          <w:szCs w:val="18"/>
        </w:rPr>
        <w:t xml:space="preserve">”</w:t>
      </w:r>
      <w:r>
        <w:rPr>
          <w:sz w:val="18"/>
          <w:szCs w:val="18"/>
        </w:rPr>
        <w:t xml:space="preserve"> </w:t>
      </w:r>
      <w:r>
        <w:rPr>
          <w:sz w:val="18"/>
          <w:szCs w:val="18"/>
        </w:rPr>
        <w:t xml:space="preserve">levels of Yaakov as they spread into this world (which is also why one is obligated to honor an older brother).‬</w:t>
      </w:r>
    </w:p>
  </w:footnote>
  <w:footnote w:id="597">
    <w:p>
      <w:pPr>
        <w:pStyle w:val="FootnoteText"/>
        <w:spacing w:before="0" w:after="40" w:line="240" w:lineRule="auto"/>
      </w:pPr>
      <w:r>
        <w:rPr>
          <w:rStyle w:val="FootnoteReference"/>
        </w:rPr>
        <w:footnoteRef/>
      </w:r>
      <w:r>
        <w:rPr>
          <w:sz w:val="18"/>
          <w:szCs w:val="18"/>
        </w:rPr>
        <w:t xml:space="preserve"> </w:t>
      </w:r>
      <w:r>
        <w:rPr>
          <w:b/>
          <w:sz w:val="18"/>
          <w:szCs w:val="18"/>
        </w:rPr>
        <w:t xml:space="preserve">‪Kesuvos 103a</w:t>
      </w:r>
      <w:r>
        <w:rPr>
          <w:sz w:val="18"/>
          <w:szCs w:val="18"/>
        </w:rPr>
        <w:t xml:space="preserve"> </w:t>
      </w:r>
      <w:r>
        <w:rPr>
          <w:sz w:val="18"/>
          <w:szCs w:val="18"/>
        </w:rPr>
        <w:t xml:space="preserve">(and the Arizal): the obligation to honor one’s</w:t>
      </w:r>
      <w:r>
        <w:rPr>
          <w:sz w:val="18"/>
          <w:szCs w:val="18"/>
        </w:rPr>
        <w:t xml:space="preserve"> </w:t>
      </w:r>
      <w:r>
        <w:rPr>
          <w:i/>
          <w:sz w:val="18"/>
          <w:szCs w:val="18"/>
        </w:rPr>
        <w:t xml:space="preserve">older brother</w:t>
      </w:r>
      <w:r>
        <w:rPr>
          <w:sz w:val="18"/>
          <w:szCs w:val="18"/>
        </w:rPr>
        <w:t xml:space="preserve"> </w:t>
      </w:r>
      <w:r>
        <w:rPr>
          <w:sz w:val="18"/>
          <w:szCs w:val="18"/>
        </w:rPr>
        <w:t xml:space="preserve">is derived from‬</w:t>
      </w:r>
      <w:r>
        <w:rPr>
          <w:sz w:val="18"/>
          <w:szCs w:val="18"/>
        </w:rPr>
        <w:t xml:space="preserve"> </w:t>
      </w:r>
      <w:r>
        <w:rPr>
          <w:sz w:val="18"/>
          <w:szCs w:val="18"/>
        </w:rPr>
        <w:t xml:space="preserve">“</w:t>
      </w:r>
      <w:r>
        <w:rPr>
          <w:sz w:val="18"/>
          <w:szCs w:val="18"/>
        </w:rPr>
        <w:t xml:space="preserve">אֶת אָבִיךָ</w:t>
      </w:r>
      <w:r>
        <w:rPr>
          <w:sz w:val="18"/>
          <w:szCs w:val="18"/>
        </w:rPr>
        <w:t xml:space="preserve">”</w:t>
      </w:r>
      <w:r>
        <w:rPr>
          <w:sz w:val="18"/>
          <w:szCs w:val="18"/>
        </w:rPr>
        <w:t xml:space="preserve"> </w:t>
      </w:r>
      <w:r>
        <w:rPr>
          <w:sz w:val="18"/>
          <w:szCs w:val="18"/>
        </w:rPr>
        <w:t xml:space="preserve">‪(Shemos 20:12) —</w:t>
      </w:r>
      <w:r>
        <w:rPr>
          <w:sz w:val="18"/>
          <w:szCs w:val="18"/>
        </w:rPr>
        <w:t xml:space="preserve"> </w:t>
      </w:r>
      <w:r>
        <w:rPr>
          <w:sz w:val="18"/>
          <w:szCs w:val="18"/>
        </w:rPr>
        <w:t xml:space="preserve">“</w:t>
      </w:r>
      <w:r>
        <w:rPr>
          <w:sz w:val="18"/>
          <w:szCs w:val="18"/>
        </w:rPr>
        <w:t xml:space="preserve">the word</w:t>
      </w:r>
      <w:r>
        <w:rPr>
          <w:sz w:val="18"/>
          <w:szCs w:val="18"/>
        </w:rPr>
        <w:t xml:space="preserve"> </w:t>
      </w:r>
      <w:r>
        <w:rPr>
          <w:sz w:val="18"/>
          <w:szCs w:val="18"/>
        </w:rPr>
        <w:t xml:space="preserve">‘</w:t>
      </w:r>
      <w:r>
        <w:rPr>
          <w:i/>
          <w:sz w:val="18"/>
          <w:szCs w:val="18"/>
        </w:rPr>
        <w:t xml:space="preserve">es</w:t>
      </w:r>
      <w:r>
        <w:rPr>
          <w:sz w:val="18"/>
          <w:szCs w:val="18"/>
        </w:rPr>
        <w:t xml:space="preserve">’</w:t>
      </w:r>
      <w:r>
        <w:rPr>
          <w:sz w:val="18"/>
          <w:szCs w:val="18"/>
        </w:rPr>
        <w:t xml:space="preserve"> </w:t>
      </w:r>
      <w:r>
        <w:rPr>
          <w:sz w:val="18"/>
          <w:szCs w:val="18"/>
        </w:rPr>
        <w:t xml:space="preserve">comes to include your older brother</w:t>
      </w:r>
      <w:r>
        <w:rPr>
          <w:sz w:val="18"/>
          <w:szCs w:val="18"/>
        </w:rPr>
        <w:t xml:space="preserve">”</w:t>
      </w:r>
      <w:r>
        <w:rPr>
          <w:sz w:val="18"/>
          <w:szCs w:val="18"/>
        </w:rPr>
        <w:t xml:space="preserve"> </w:t>
      </w:r>
      <w:r>
        <w:rPr>
          <w:sz w:val="18"/>
          <w:szCs w:val="18"/>
        </w:rPr>
        <w:t xml:space="preserve">(Kesuvos 103a; Rambam, Hilchos Mamrim 6:15). The</w:t>
      </w:r>
      <w:r>
        <w:rPr>
          <w:sz w:val="18"/>
          <w:szCs w:val="18"/>
        </w:rPr>
        <w:t xml:space="preserve"> </w:t>
      </w:r>
      <w:r>
        <w:rPr>
          <w:b/>
          <w:sz w:val="18"/>
          <w:szCs w:val="18"/>
        </w:rPr>
        <w:t xml:space="preserve">Arizal</w:t>
      </w:r>
      <w:r>
        <w:rPr>
          <w:sz w:val="18"/>
          <w:szCs w:val="18"/>
        </w:rPr>
        <w:t xml:space="preserve"> </w:t>
      </w:r>
      <w:r>
        <w:rPr>
          <w:sz w:val="18"/>
          <w:szCs w:val="18"/>
        </w:rPr>
        <w:t xml:space="preserve">gives the mystical ground: the souls of the later children are</w:t>
      </w:r>
      <w:r>
        <w:rPr>
          <w:sz w:val="18"/>
          <w:szCs w:val="18"/>
        </w:rPr>
        <w:t xml:space="preserve"> </w:t>
      </w:r>
      <w:r>
        <w:rPr>
          <w:sz w:val="18"/>
          <w:szCs w:val="18"/>
        </w:rPr>
        <w:t xml:space="preserve">“</w:t>
      </w:r>
      <w:r>
        <w:rPr>
          <w:sz w:val="18"/>
          <w:szCs w:val="18"/>
        </w:rPr>
        <w:t xml:space="preserve">included</w:t>
      </w:r>
      <w:r>
        <w:rPr>
          <w:sz w:val="18"/>
          <w:szCs w:val="18"/>
        </w:rPr>
        <w:t xml:space="preserve">”</w:t>
      </w:r>
      <w:r>
        <w:rPr>
          <w:sz w:val="18"/>
          <w:szCs w:val="18"/>
        </w:rPr>
        <w:t xml:space="preserve"> </w:t>
      </w:r>
      <w:r>
        <w:rPr>
          <w:sz w:val="18"/>
          <w:szCs w:val="18"/>
        </w:rPr>
        <w:t xml:space="preserve">within the firstborn, who is their root — so honoring him is honoring the root that contains them. R’ Tzadok’s use:</w:t>
      </w:r>
      <w:r>
        <w:rPr>
          <w:sz w:val="18"/>
          <w:szCs w:val="18"/>
        </w:rPr>
        <w:t xml:space="preserve"> </w:t>
      </w:r>
      <w:r>
        <w:rPr>
          <w:sz w:val="18"/>
          <w:szCs w:val="18"/>
        </w:rPr>
        <w:t xml:space="preserve">“</w:t>
      </w:r>
      <w:r>
        <w:rPr>
          <w:sz w:val="18"/>
          <w:szCs w:val="18"/>
        </w:rPr>
        <w:t xml:space="preserve">the virtue of the firstborn is that all born after him are included within him</w:t>
      </w:r>
      <w:r>
        <w:rPr>
          <w:sz w:val="18"/>
          <w:szCs w:val="18"/>
        </w:rPr>
        <w:t xml:space="preserve">”</w:t>
      </w:r>
      <w:r>
        <w:rPr>
          <w:sz w:val="18"/>
          <w:szCs w:val="18"/>
        </w:rPr>
        <w:t xml:space="preserve"> </w:t>
      </w:r>
      <w:r>
        <w:rPr>
          <w:sz w:val="18"/>
          <w:szCs w:val="18"/>
        </w:rPr>
        <w:t xml:space="preserve">— Reuven the</w:t>
      </w:r>
      <w:r>
        <w:rPr>
          <w:sz w:val="18"/>
          <w:szCs w:val="18"/>
        </w:rPr>
        <w:t xml:space="preserve"> </w:t>
      </w:r>
      <w:r>
        <w:rPr>
          <w:i/>
          <w:sz w:val="18"/>
          <w:szCs w:val="18"/>
        </w:rPr>
        <w:t xml:space="preserve">bechor</w:t>
      </w:r>
      <w:r>
        <w:rPr>
          <w:sz w:val="18"/>
          <w:szCs w:val="18"/>
        </w:rPr>
        <w:t xml:space="preserve"> </w:t>
      </w:r>
      <w:r>
        <w:rPr>
          <w:sz w:val="18"/>
          <w:szCs w:val="18"/>
        </w:rPr>
        <w:t xml:space="preserve">comprising all the levels of Yaakov.‬</w:t>
      </w:r>
    </w:p>
    <w:p>
      <w:pPr>
        <w:pStyle w:val="FootnoteText"/>
        <w:spacing w:before="0" w:after="40" w:line="240" w:lineRule="auto"/>
      </w:pPr>
      <w:r>
        <w:rPr>
          <w:b/>
          <w:sz w:val="18"/>
          <w:szCs w:val="18"/>
        </w:rPr>
        <w:t xml:space="preserve">Shem MiShmuel and Sefat Emet parallel - Shem MiShmuel, Vayetzei 9:</w:t>
      </w:r>
      <w:r>
        <w:rPr>
          <w:sz w:val="18"/>
          <w:szCs w:val="18"/>
        </w:rPr>
        <w:t xml:space="preserve">15; Sefat Emet, Vayechi 22:3: The Rachel-Leah polarity here is illuminated by Shem MiShmuel's formulation that Rachel corresponds to alma d'isgalya while Leah corresponds to alma d'iskasya. The revealed world displays beauty, deed, and ordered attainment; the hidden world contains heights whose value is not immediately visible and is reached through inward separation from evil. This helps explain why Yaakov's attachment to Rachel belongs to the structure of this world while Leah becomes his enduring partner at the root. Sefat Emet adds that "Yaakov Avinu did not die" means that Yaakov deposited his whole power within the collective of Israel, which can awaken it in every generation. R. Tzadok's point is thus not simply biographical - that Yaakov happened to be buried with Leah. At the level of eternal Israel, Yaakov's abiding force is joined to the hidden world from which teshuvah and inner renewal emerge. Rachel represents visible perfection; Leah represents the concealed source that can regenerate life after visible perfection has failed.</w:t>
      </w:r>
    </w:p>
  </w:footnote>
  <w:footnote w:id="599">
    <w:p>
      <w:pPr>
        <w:pStyle w:val="FootnoteText"/>
        <w:spacing w:before="0" w:after="40" w:line="240" w:lineRule="auto"/>
      </w:pPr>
      <w:r>
        <w:rPr>
          <w:rStyle w:val="FootnoteReference"/>
        </w:rPr>
        <w:footnoteRef/>
      </w:r>
      <w:r>
        <w:rPr>
          <w:sz w:val="18"/>
          <w:szCs w:val="18"/>
        </w:rPr>
        <w:t xml:space="preserve"> </w:t>
      </w:r>
      <w:r>
        <w:rPr>
          <w:b/>
          <w:sz w:val="18"/>
          <w:szCs w:val="18"/>
        </w:rPr>
        <w:t xml:space="preserve">‪Mishlei 20:17:‬</w:t>
      </w:r>
      <w:r>
        <w:rPr>
          <w:sz w:val="18"/>
          <w:szCs w:val="18"/>
        </w:rPr>
        <w:t xml:space="preserve"> </w:t>
      </w:r>
      <w:r>
        <w:rPr>
          <w:sz w:val="18"/>
          <w:szCs w:val="18"/>
        </w:rPr>
        <w:t xml:space="preserve">“</w:t>
      </w:r>
      <w:r>
        <w:rPr>
          <w:sz w:val="18"/>
          <w:szCs w:val="18"/>
        </w:rPr>
        <w:t xml:space="preserve">עָרֵב לָאִישׁ לֶחֶם שָׁקֶר, וְאַחַר יִמָּלֵא פִיהוּ חָצָץ</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‪Sweet to a man is the bread of falsehood</w:t>
      </w:r>
      <w:r>
        <w:rPr>
          <w:sz w:val="18"/>
          <w:szCs w:val="18"/>
        </w:rPr>
        <w:t xml:space="preserve">, but afterward his mouth is filled with gravel.</w:t>
      </w:r>
      <w:r>
        <w:rPr>
          <w:sz w:val="18"/>
          <w:szCs w:val="18"/>
        </w:rPr>
        <w:t xml:space="preserve">”</w:t>
      </w:r>
      <w:r>
        <w:rPr>
          <w:sz w:val="18"/>
          <w:szCs w:val="18"/>
        </w:rPr>
        <w:t xml:space="preserve"> </w:t>
      </w:r>
      <w:r>
        <w:rPr>
          <w:b/>
          <w:sz w:val="18"/>
          <w:szCs w:val="18"/>
        </w:rPr>
        <w:t xml:space="preserve">Rashi / Metzudos</w:t>
      </w:r>
      <w:r>
        <w:rPr>
          <w:sz w:val="18"/>
          <w:szCs w:val="18"/>
        </w:rPr>
        <w:t xml:space="preserve">: illicit or false gain is sweet at first taste but ends in bitterness (gravel). R’ Tzadok’s use: all the desires of</w:t>
      </w:r>
      <w:r>
        <w:rPr>
          <w:sz w:val="18"/>
          <w:szCs w:val="18"/>
        </w:rPr>
        <w:t xml:space="preserve"> </w:t>
      </w:r>
      <w:r>
        <w:rPr>
          <w:sz w:val="18"/>
          <w:szCs w:val="18"/>
        </w:rPr>
        <w:t xml:space="preserve">“</w:t>
      </w:r>
      <w:r>
        <w:rPr>
          <w:sz w:val="18"/>
          <w:szCs w:val="18"/>
        </w:rPr>
        <w:t xml:space="preserve">this world</w:t>
      </w:r>
      <w:r>
        <w:rPr>
          <w:sz w:val="18"/>
          <w:szCs w:val="18"/>
        </w:rPr>
        <w:t xml:space="preserve">”</w:t>
      </w:r>
      <w:r>
        <w:rPr>
          <w:sz w:val="18"/>
          <w:szCs w:val="18"/>
        </w:rPr>
        <w:t xml:space="preserve"> </w:t>
      </w:r>
      <w:r>
        <w:rPr>
          <w:sz w:val="18"/>
          <w:szCs w:val="18"/>
        </w:rPr>
        <w:t xml:space="preserve">are</w:t>
      </w:r>
      <w:r>
        <w:rPr>
          <w:sz w:val="18"/>
          <w:szCs w:val="18"/>
        </w:rPr>
        <w:t xml:space="preserve"> </w:t>
      </w:r>
      <w:r>
        <w:rPr>
          <w:sz w:val="18"/>
          <w:szCs w:val="18"/>
        </w:rPr>
        <w:t xml:space="preserve">“</w:t>
      </w:r>
      <w:r>
        <w:rPr>
          <w:i/>
          <w:sz w:val="18"/>
          <w:szCs w:val="18"/>
        </w:rPr>
        <w:t xml:space="preserve">lechem sheker</w:t>
      </w:r>
      <w:r>
        <w:rPr>
          <w:sz w:val="18"/>
          <w:szCs w:val="18"/>
        </w:rPr>
        <w:t xml:space="preserve">”</w:t>
      </w:r>
      <w:r>
        <w:rPr>
          <w:sz w:val="18"/>
          <w:szCs w:val="18"/>
        </w:rPr>
        <w:t xml:space="preserve"> </w:t>
      </w:r>
      <w:r>
        <w:rPr>
          <w:sz w:val="18"/>
          <w:szCs w:val="18"/>
        </w:rPr>
        <w:t xml:space="preserve">— their pleasure lasts only a moment and then turns to gravel; this is the mark of</w:t>
      </w:r>
      <w:r>
        <w:rPr>
          <w:sz w:val="18"/>
          <w:szCs w:val="18"/>
        </w:rPr>
        <w:t xml:space="preserve"> </w:t>
      </w:r>
      <w:r>
        <w:rPr>
          <w:i/>
          <w:sz w:val="18"/>
          <w:szCs w:val="18"/>
        </w:rPr>
        <w:t xml:space="preserve">alma d’shikra</w:t>
      </w:r>
      <w:r>
        <w:rPr>
          <w:sz w:val="18"/>
          <w:szCs w:val="18"/>
        </w:rPr>
        <w:t xml:space="preserve">, over against the enduring</w:t>
      </w:r>
      <w:r>
        <w:rPr>
          <w:sz w:val="18"/>
          <w:szCs w:val="18"/>
        </w:rPr>
        <w:t xml:space="preserve"> </w:t>
      </w:r>
      <w:r>
        <w:rPr>
          <w:sz w:val="18"/>
          <w:szCs w:val="18"/>
        </w:rPr>
        <w:t xml:space="preserve">“</w:t>
      </w:r>
      <w:r>
        <w:rPr>
          <w:sz w:val="18"/>
          <w:szCs w:val="18"/>
        </w:rPr>
        <w:t xml:space="preserve">seed of truth</w:t>
      </w:r>
      <w:r>
        <w:rPr>
          <w:sz w:val="18"/>
          <w:szCs w:val="18"/>
        </w:rPr>
        <w:t xml:space="preserve">”</w:t>
      </w:r>
      <w:r>
        <w:rPr>
          <w:sz w:val="18"/>
          <w:szCs w:val="18"/>
        </w:rPr>
        <w:t xml:space="preserve"> </w:t>
      </w:r>
      <w:r>
        <w:rPr>
          <w:sz w:val="18"/>
          <w:szCs w:val="18"/>
        </w:rPr>
        <w:t xml:space="preserve">of Israel.‬</w:t>
      </w:r>
    </w:p>
  </w:footnote>
  <w:footnote w:id="600">
    <w:p>
      <w:pPr>
        <w:pStyle w:val="FootnoteText"/>
        <w:spacing w:before="0" w:after="40" w:line="240" w:lineRule="auto"/>
      </w:pPr>
      <w:r>
        <w:rPr>
          <w:rStyle w:val="FootnoteReference"/>
        </w:rPr>
        <w:footnoteRef/>
      </w:r>
      <w:r>
        <w:rPr>
          <w:sz w:val="18"/>
          <w:szCs w:val="18"/>
        </w:rPr>
        <w:t xml:space="preserve"> </w:t>
      </w:r>
      <w:r>
        <w:rPr>
          <w:b/>
          <w:sz w:val="18"/>
          <w:szCs w:val="18"/>
        </w:rPr>
        <w:t xml:space="preserve">Chasdei Avos</w:t>
      </w:r>
      <w:r>
        <w:rPr>
          <w:sz w:val="18"/>
          <w:szCs w:val="18"/>
        </w:rPr>
        <w:t xml:space="preserve"> </w:t>
      </w:r>
      <w:r>
        <w:rPr>
          <w:sz w:val="18"/>
          <w:szCs w:val="18"/>
        </w:rPr>
        <w:t xml:space="preserve">is the commentary on Pirkei Avos by the Chida — R’ Chaim Yosef David Azulai (1724–1806). R’ Tzadok cites in its name a teaching of the Zohar on the verse</w:t>
      </w:r>
      <w:r>
        <w:rPr>
          <w:sz w:val="18"/>
          <w:szCs w:val="18"/>
        </w:rPr>
        <w:t xml:space="preserve"> </w:t>
      </w:r>
      <w:r>
        <w:rPr>
          <w:sz w:val="18"/>
          <w:szCs w:val="18"/>
        </w:rPr>
        <w:t xml:space="preserve">“</w:t>
      </w:r>
      <w:r>
        <w:rPr>
          <w:sz w:val="18"/>
          <w:szCs w:val="18"/>
        </w:rPr>
        <w:t xml:space="preserve">these — who bore them?</w:t>
      </w:r>
      <w:r>
        <w:rPr>
          <w:sz w:val="18"/>
          <w:szCs w:val="18"/>
        </w:rPr>
        <w:t xml:space="preserve">”</w:t>
      </w:r>
      <w:r>
        <w:rPr>
          <w:sz w:val="18"/>
          <w:szCs w:val="18"/>
        </w:rPr>
        <w:t xml:space="preserve"> </w:t>
      </w:r>
      <w:r>
        <w:rPr>
          <w:sz w:val="18"/>
          <w:szCs w:val="18"/>
        </w:rPr>
        <w:t xml:space="preserve">(Yeshayahu 49:21): that even the</w:t>
      </w:r>
      <w:r>
        <w:rPr>
          <w:sz w:val="18"/>
          <w:szCs w:val="18"/>
        </w:rPr>
        <w:t xml:space="preserve"> </w:t>
      </w:r>
      <w:r>
        <w:rPr>
          <w:sz w:val="18"/>
          <w:szCs w:val="18"/>
        </w:rPr>
        <w:t xml:space="preserve">“</w:t>
      </w:r>
      <w:r>
        <w:rPr>
          <w:sz w:val="18"/>
          <w:szCs w:val="18"/>
        </w:rPr>
        <w:t xml:space="preserve">drops</w:t>
      </w:r>
      <w:r>
        <w:rPr>
          <w:sz w:val="18"/>
          <w:szCs w:val="18"/>
        </w:rPr>
        <w:t xml:space="preserve">”</w:t>
      </w:r>
      <w:r>
        <w:rPr>
          <w:sz w:val="18"/>
          <w:szCs w:val="18"/>
        </w:rPr>
        <w:t xml:space="preserve"> </w:t>
      </w:r>
      <w:r>
        <w:rPr>
          <w:sz w:val="18"/>
          <w:szCs w:val="18"/>
        </w:rPr>
        <w:t xml:space="preserve">from which no child was brought into actual being are not for naught, and that offspring will yet issue from them in the time to come.</w:t>
      </w:r>
    </w:p>
  </w:footnote>
  <w:footnote w:id="6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§60):</w:t>
      </w:r>
      <w:r>
        <w:rPr>
          <w:sz w:val="18"/>
          <w:szCs w:val="18"/>
        </w:rPr>
        <w:t xml:space="preserve"> </w:t>
      </w:r>
      <w:r>
        <w:rPr>
          <w:sz w:val="18"/>
          <w:szCs w:val="18"/>
        </w:rPr>
        <w:t xml:space="preserve">“</w:t>
      </w:r>
      <w:r>
        <w:rPr>
          <w:sz w:val="18"/>
          <w:szCs w:val="18"/>
        </w:rPr>
        <w:t xml:space="preserve">‘</w:t>
      </w:r>
      <w:r>
        <w:rPr>
          <w:sz w:val="18"/>
          <w:szCs w:val="18"/>
        </w:rPr>
        <w:t xml:space="preserve">sweet to a man is</w:t>
      </w:r>
      <w:r>
        <w:rPr>
          <w:sz w:val="18"/>
          <w:szCs w:val="18"/>
        </w:rPr>
        <w:t xml:space="preserve"> </w:t>
      </w:r>
      <w:r>
        <w:rPr>
          <w:i/>
          <w:sz w:val="18"/>
          <w:szCs w:val="18"/>
        </w:rPr>
        <w:t xml:space="preserve">bread of falsehood</w:t>
      </w:r>
      <w:r>
        <w:rPr>
          <w:sz w:val="18"/>
          <w:szCs w:val="18"/>
        </w:rPr>
        <w:t xml:space="preserve">’</w:t>
      </w:r>
      <w:r>
        <w:rPr>
          <w:sz w:val="18"/>
          <w:szCs w:val="18"/>
        </w:rPr>
        <w:t xml:space="preserve"> </w:t>
      </w:r>
      <w:r>
        <w:rPr>
          <w:sz w:val="18"/>
          <w:szCs w:val="18"/>
        </w:rPr>
        <w:t xml:space="preserve">— but its reverse is</w:t>
      </w:r>
      <w:r>
        <w:rPr>
          <w:sz w:val="18"/>
          <w:szCs w:val="18"/>
        </w:rPr>
        <w:t xml:space="preserve"> </w:t>
      </w:r>
      <w:r>
        <w:rPr>
          <w:i/>
          <w:sz w:val="18"/>
          <w:szCs w:val="18"/>
        </w:rPr>
        <w:t xml:space="preserve">truth</w:t>
      </w:r>
      <w:r>
        <w:rPr>
          <w:sz w:val="18"/>
          <w:szCs w:val="18"/>
        </w:rPr>
        <w:t xml:space="preserve">, the rung of</w:t>
      </w:r>
      <w:r>
        <w:rPr>
          <w:sz w:val="18"/>
          <w:szCs w:val="18"/>
        </w:rPr>
        <w:t xml:space="preserve"> </w:t>
      </w:r>
      <w:r>
        <w:rPr>
          <w:i/>
          <w:sz w:val="18"/>
          <w:szCs w:val="18"/>
        </w:rPr>
        <w:t xml:space="preserve">Yaakov</w:t>
      </w:r>
      <w:r>
        <w:rPr>
          <w:sz w:val="18"/>
          <w:szCs w:val="18"/>
        </w:rPr>
        <w:t xml:space="preserve">, and it is what</w:t>
      </w:r>
      <w:r>
        <w:rPr>
          <w:sz w:val="18"/>
          <w:szCs w:val="18"/>
        </w:rPr>
        <w:t xml:space="preserve"> </w:t>
      </w:r>
      <w:r>
        <w:rPr>
          <w:i/>
          <w:sz w:val="18"/>
          <w:szCs w:val="18"/>
        </w:rPr>
        <w:t xml:space="preserve">brings life</w:t>
      </w:r>
      <w:r>
        <w:rPr>
          <w:sz w:val="18"/>
          <w:szCs w:val="18"/>
        </w:rPr>
        <w:t xml:space="preserve">, as in Perek Chelek:</w:t>
      </w:r>
      <w:r>
        <w:rPr>
          <w:sz w:val="18"/>
          <w:szCs w:val="18"/>
        </w:rPr>
        <w:t xml:space="preserve"> </w:t>
      </w:r>
      <w:r>
        <w:rPr>
          <w:sz w:val="18"/>
          <w:szCs w:val="18"/>
        </w:rPr>
        <w:t xml:space="preserve">‘</w:t>
      </w:r>
      <w:r>
        <w:rPr>
          <w:sz w:val="18"/>
          <w:szCs w:val="18"/>
        </w:rPr>
        <w:t xml:space="preserve">from the place whose name is truth.</w:t>
      </w:r>
      <w:r>
        <w:rPr>
          <w:sz w:val="18"/>
          <w:szCs w:val="18"/>
        </w:rPr>
        <w:t xml:space="preserve">’</w:t>
      </w:r>
      <w:r>
        <w:rPr>
          <w:sz w:val="18"/>
          <w:szCs w:val="18"/>
        </w:rPr>
        <w:t xml:space="preserve">”</w:t>
      </w:r>
      <w:r>
        <w:rPr>
          <w:sz w:val="18"/>
          <w:szCs w:val="18"/>
        </w:rPr>
        <w:t xml:space="preserve"> </w:t>
      </w:r>
      <w:r>
        <w:rPr>
          <w:sz w:val="18"/>
          <w:szCs w:val="18"/>
        </w:rPr>
        <w:t xml:space="preserve">This is §6-13’s measure exactly — worldly desire is</w:t>
      </w:r>
      <w:r>
        <w:rPr>
          <w:sz w:val="18"/>
          <w:szCs w:val="18"/>
        </w:rPr>
        <w:t xml:space="preserve"> </w:t>
      </w:r>
      <w:r>
        <w:rPr>
          <w:sz w:val="18"/>
          <w:szCs w:val="18"/>
        </w:rPr>
        <w:t xml:space="preserve">“</w:t>
      </w:r>
      <w:r>
        <w:rPr>
          <w:sz w:val="18"/>
          <w:szCs w:val="18"/>
        </w:rPr>
        <w:t xml:space="preserve">bread of falsehood,</w:t>
      </w:r>
      <w:r>
        <w:rPr>
          <w:sz w:val="18"/>
          <w:szCs w:val="18"/>
        </w:rPr>
        <w:t xml:space="preserve">”</w:t>
      </w:r>
      <w:r>
        <w:rPr>
          <w:sz w:val="18"/>
          <w:szCs w:val="18"/>
        </w:rPr>
        <w:t xml:space="preserve"> </w:t>
      </w:r>
      <w:r>
        <w:rPr>
          <w:sz w:val="18"/>
          <w:szCs w:val="18"/>
        </w:rPr>
        <w:t xml:space="preserve">fleeting; but</w:t>
      </w:r>
      <w:r>
        <w:rPr>
          <w:sz w:val="18"/>
          <w:szCs w:val="18"/>
        </w:rPr>
        <w:t xml:space="preserve"> </w:t>
      </w:r>
      <w:r>
        <w:rPr>
          <w:sz w:val="18"/>
          <w:szCs w:val="18"/>
        </w:rPr>
        <w:t xml:space="preserve">“</w:t>
      </w:r>
      <w:r>
        <w:rPr>
          <w:sz w:val="18"/>
          <w:szCs w:val="18"/>
        </w:rPr>
        <w:t xml:space="preserve">the trait of truth to Yaakov</w:t>
      </w:r>
      <w:r>
        <w:rPr>
          <w:sz w:val="18"/>
          <w:szCs w:val="18"/>
        </w:rPr>
        <w:t xml:space="preserve">”</w:t>
      </w:r>
      <w:r>
        <w:rPr>
          <w:sz w:val="18"/>
          <w:szCs w:val="18"/>
        </w:rPr>
        <w:t xml:space="preserve"> </w:t>
      </w:r>
      <w:r>
        <w:rPr>
          <w:sz w:val="18"/>
          <w:szCs w:val="18"/>
        </w:rPr>
        <w:t xml:space="preserve">is no bread of falsehood, for it is drawn</w:t>
      </w:r>
      <w:r>
        <w:rPr>
          <w:sz w:val="18"/>
          <w:szCs w:val="18"/>
        </w:rPr>
        <w:t xml:space="preserve"> </w:t>
      </w:r>
      <w:r>
        <w:rPr>
          <w:sz w:val="18"/>
          <w:szCs w:val="18"/>
        </w:rPr>
        <w:t xml:space="preserve">“</w:t>
      </w:r>
      <w:r>
        <w:rPr>
          <w:sz w:val="18"/>
          <w:szCs w:val="18"/>
        </w:rPr>
        <w:t xml:space="preserve">from the place whose name is truth,</w:t>
      </w:r>
      <w:r>
        <w:rPr>
          <w:sz w:val="18"/>
          <w:szCs w:val="18"/>
        </w:rPr>
        <w:t xml:space="preserve">”</w:t>
      </w:r>
      <w:r>
        <w:rPr>
          <w:sz w:val="18"/>
          <w:szCs w:val="18"/>
        </w:rPr>
        <w:t xml:space="preserve"> </w:t>
      </w:r>
      <w:r>
        <w:rPr>
          <w:sz w:val="18"/>
          <w:szCs w:val="18"/>
        </w:rPr>
        <w:t xml:space="preserve">and so it endures and gives life, while the seed of Israel</w:t>
      </w:r>
      <w:r>
        <w:rPr>
          <w:sz w:val="18"/>
          <w:szCs w:val="18"/>
        </w:rPr>
        <w:t xml:space="preserve"> </w:t>
      </w:r>
      <w:r>
        <w:rPr>
          <w:sz w:val="18"/>
          <w:szCs w:val="18"/>
        </w:rPr>
        <w:t xml:space="preserve">“</w:t>
      </w:r>
      <w:r>
        <w:rPr>
          <w:sz w:val="18"/>
          <w:szCs w:val="18"/>
        </w:rPr>
        <w:t xml:space="preserve">endures for all eternity.</w:t>
      </w:r>
      <w:r>
        <w:rPr>
          <w:sz w:val="18"/>
          <w:szCs w:val="18"/>
        </w:rPr>
        <w:t xml:space="preserve">”</w:t>
      </w:r>
    </w:p>
  </w:footnote>
  <w:footnote w:id="602">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14:5:</w:t>
      </w:r>
      <w:r>
        <w:rPr>
          <w:sz w:val="18"/>
          <w:szCs w:val="18"/>
        </w:rPr>
        <w:t xml:space="preserve"> </w:t>
      </w:r>
      <w:r>
        <w:rPr>
          <w:sz w:val="18"/>
          <w:szCs w:val="18"/>
        </w:rPr>
        <w:t xml:space="preserve">“</w:t>
      </w:r>
      <w:r>
        <w:rPr>
          <w:sz w:val="18"/>
          <w:szCs w:val="18"/>
        </w:rPr>
        <w:t xml:space="preserve">R’ Acha said: Even one who is the most pious of the pious, it is impossible that he not have one</w:t>
      </w:r>
      <w:r>
        <w:rPr>
          <w:sz w:val="18"/>
          <w:szCs w:val="18"/>
        </w:rPr>
        <w:t xml:space="preserve"> </w:t>
      </w:r>
      <w:r>
        <w:rPr>
          <w:sz w:val="18"/>
          <w:szCs w:val="18"/>
        </w:rPr>
        <w:t xml:space="preserve">‘</w:t>
      </w:r>
      <w:r>
        <w:rPr>
          <w:sz w:val="18"/>
          <w:szCs w:val="18"/>
        </w:rPr>
        <w:t xml:space="preserve">side</w:t>
      </w:r>
      <w:r>
        <w:rPr>
          <w:sz w:val="18"/>
          <w:szCs w:val="18"/>
        </w:rPr>
        <w:t xml:space="preserve">’</w:t>
      </w:r>
      <w:r>
        <w:rPr>
          <w:sz w:val="18"/>
          <w:szCs w:val="18"/>
        </w:rPr>
        <w:t xml:space="preserve"> </w:t>
      </w:r>
      <w:r>
        <w:rPr>
          <w:sz w:val="18"/>
          <w:szCs w:val="18"/>
        </w:rPr>
        <w:t xml:space="preserve">of iniquity</w:t>
      </w:r>
      <w:r>
        <w:rPr>
          <w:sz w:val="18"/>
          <w:szCs w:val="18"/>
        </w:rPr>
        <w:t xml:space="preserve">”</w:t>
      </w:r>
      <w:r>
        <w:rPr>
          <w:sz w:val="18"/>
          <w:szCs w:val="18"/>
        </w:rPr>
        <w:t xml:space="preserve"> </w:t>
      </w:r>
      <w:r>
        <w:rPr>
          <w:sz w:val="18"/>
          <w:szCs w:val="18"/>
        </w:rPr>
        <w:t xml:space="preserve">— on the verse (Tehillim 51:7),</w:t>
      </w:r>
      <w:r>
        <w:rPr>
          <w:sz w:val="18"/>
          <w:szCs w:val="18"/>
        </w:rPr>
        <w:t xml:space="preserve"> </w:t>
      </w:r>
      <w:r>
        <w:rPr>
          <w:sz w:val="18"/>
          <w:szCs w:val="18"/>
        </w:rPr>
        <w:t xml:space="preserve">“</w:t>
      </w:r>
      <w:r>
        <w:rPr>
          <w:sz w:val="18"/>
          <w:szCs w:val="18"/>
        </w:rPr>
        <w:t xml:space="preserve">behold, in iniquity was I fashioned.</w:t>
      </w:r>
      <w:r>
        <w:rPr>
          <w:sz w:val="18"/>
          <w:szCs w:val="18"/>
        </w:rPr>
        <w:t xml:space="preserve">”</w:t>
      </w:r>
    </w:p>
  </w:footnote>
  <w:footnote w:id="603">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44a: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Israel has sinned</w:t>
      </w:r>
      <w:r>
        <w:rPr>
          <w:sz w:val="18"/>
          <w:szCs w:val="18"/>
        </w:rPr>
        <w:t xml:space="preserve">”</w:t>
      </w:r>
      <w:r>
        <w:rPr>
          <w:sz w:val="18"/>
          <w:szCs w:val="18"/>
        </w:rPr>
        <w:t xml:space="preserve"> </w:t>
      </w:r>
      <w:r>
        <w:rPr>
          <w:sz w:val="18"/>
          <w:szCs w:val="18"/>
        </w:rPr>
        <w:t xml:space="preserve">(Yehoshua 7:11):</w:t>
      </w:r>
      <w:r>
        <w:rPr>
          <w:sz w:val="18"/>
          <w:szCs w:val="18"/>
        </w:rPr>
        <w:t xml:space="preserve"> </w:t>
      </w:r>
      <w:r>
        <w:rPr>
          <w:sz w:val="18"/>
          <w:szCs w:val="18"/>
        </w:rPr>
        <w:t xml:space="preserve">“</w:t>
      </w:r>
      <w:r>
        <w:rPr>
          <w:sz w:val="18"/>
          <w:szCs w:val="18"/>
        </w:rPr>
        <w:t xml:space="preserve">Even though [the people] have sinned, they are [still]</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w:t>
      </w:r>
      <w:r>
        <w:rPr>
          <w:i/>
          <w:sz w:val="18"/>
          <w:szCs w:val="18"/>
        </w:rPr>
        <w:t xml:space="preserve">Yisrael af al pi she-chata, Yisrael hu</w:t>
      </w:r>
      <w:r>
        <w:rPr>
          <w:sz w:val="18"/>
          <w:szCs w:val="18"/>
        </w:rPr>
        <w:t xml:space="preserve">].</w:t>
      </w:r>
      <w:r>
        <w:rPr>
          <w:sz w:val="18"/>
          <w:szCs w:val="18"/>
        </w:rPr>
        <w:t xml:space="preserve">”</w:t>
      </w:r>
    </w:p>
  </w:footnote>
  <w:footnote w:id="60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§58):</w:t>
      </w:r>
      <w:r>
        <w:rPr>
          <w:sz w:val="18"/>
          <w:szCs w:val="18"/>
        </w:rPr>
        <w:t xml:space="preserve"> </w:t>
      </w:r>
      <w:r>
        <w:rPr>
          <w:sz w:val="18"/>
          <w:szCs w:val="18"/>
        </w:rPr>
        <w:t xml:space="preserve">“</w:t>
      </w:r>
      <w:r>
        <w:rPr>
          <w:sz w:val="18"/>
          <w:szCs w:val="18"/>
        </w:rPr>
        <w:t xml:space="preserve">This is the attribute of the truth of Yaakov, of whom all are</w:t>
      </w:r>
      <w:r>
        <w:rPr>
          <w:sz w:val="18"/>
          <w:szCs w:val="18"/>
        </w:rPr>
        <w:t xml:space="preserve"> </w:t>
      </w:r>
      <w:r>
        <w:rPr>
          <w:sz w:val="18"/>
          <w:szCs w:val="18"/>
        </w:rPr>
        <w:t xml:space="preserve">‘</w:t>
      </w:r>
      <w:r>
        <w:rPr>
          <w:sz w:val="18"/>
          <w:szCs w:val="18"/>
        </w:rPr>
        <w:t xml:space="preserve">seed of truth</w:t>
      </w:r>
      <w:r>
        <w:rPr>
          <w:sz w:val="18"/>
          <w:szCs w:val="18"/>
        </w:rPr>
        <w:t xml:space="preserve">’</w:t>
      </w:r>
      <w:r>
        <w:rPr>
          <w:sz w:val="18"/>
          <w:szCs w:val="18"/>
        </w:rPr>
        <w:t xml:space="preserve"> </w:t>
      </w:r>
      <w:r>
        <w:rPr>
          <w:sz w:val="18"/>
          <w:szCs w:val="18"/>
        </w:rPr>
        <w:t xml:space="preserve">— for this is [precisely] the trait of truth: that it is wholly so,</w:t>
      </w:r>
      <w:r>
        <w:rPr>
          <w:sz w:val="18"/>
          <w:szCs w:val="18"/>
        </w:rPr>
        <w:t xml:space="preserve"> </w:t>
      </w:r>
      <w:r>
        <w:rPr>
          <w:sz w:val="18"/>
          <w:szCs w:val="18"/>
        </w:rPr>
        <w:t xml:space="preserve">‘</w:t>
      </w:r>
      <w:r>
        <w:rPr>
          <w:sz w:val="18"/>
          <w:szCs w:val="18"/>
        </w:rPr>
        <w:t xml:space="preserve">reaching from end to end,</w:t>
      </w:r>
      <w:r>
        <w:rPr>
          <w:sz w:val="18"/>
          <w:szCs w:val="18"/>
        </w:rPr>
        <w:t xml:space="preserve">’</w:t>
      </w:r>
      <w:r>
        <w:rPr>
          <w:sz w:val="18"/>
          <w:szCs w:val="18"/>
        </w:rPr>
        <w:t xml:space="preserve"> </w:t>
      </w:r>
      <w:r>
        <w:rPr>
          <w:sz w:val="18"/>
          <w:szCs w:val="18"/>
        </w:rPr>
        <w:t xml:space="preserve">with nothing in it</w:t>
      </w:r>
      <w:r>
        <w:rPr>
          <w:sz w:val="18"/>
          <w:szCs w:val="18"/>
        </w:rPr>
        <w:t xml:space="preserve"> </w:t>
      </w:r>
      <w:r>
        <w:rPr>
          <w:sz w:val="18"/>
          <w:szCs w:val="18"/>
        </w:rPr>
        <w:t xml:space="preserve">‘</w:t>
      </w:r>
      <w:r>
        <w:rPr>
          <w:sz w:val="18"/>
          <w:szCs w:val="18"/>
        </w:rPr>
        <w:t xml:space="preserve">from without,</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the lip of truth is established forever</w:t>
      </w:r>
      <w:r>
        <w:rPr>
          <w:sz w:val="18"/>
          <w:szCs w:val="18"/>
        </w:rPr>
        <w:t xml:space="preserve">’</w:t>
      </w:r>
      <w:r>
        <w:rPr>
          <w:sz w:val="18"/>
          <w:szCs w:val="18"/>
        </w:rPr>
        <w:t xml:space="preserve"> </w:t>
      </w:r>
      <w:r>
        <w:rPr>
          <w:sz w:val="18"/>
          <w:szCs w:val="18"/>
        </w:rPr>
        <w:t xml:space="preserve">(Mishlei 12:19). And this [enduring truth] is what Yaakov, of blessed memory, established — the full</w:t>
      </w:r>
      <w:r>
        <w:rPr>
          <w:sz w:val="18"/>
          <w:szCs w:val="18"/>
        </w:rPr>
        <w:t xml:space="preserve"> </w:t>
      </w:r>
      <w:r>
        <w:rPr>
          <w:sz w:val="18"/>
          <w:szCs w:val="18"/>
        </w:rPr>
        <w:t xml:space="preserve">‘</w:t>
      </w:r>
      <w:r>
        <w:rPr>
          <w:sz w:val="18"/>
          <w:szCs w:val="18"/>
        </w:rPr>
        <w:t xml:space="preserve">stature</w:t>
      </w:r>
      <w:r>
        <w:rPr>
          <w:sz w:val="18"/>
          <w:szCs w:val="18"/>
        </w:rPr>
        <w:t xml:space="preserve">’</w:t>
      </w:r>
      <w:r>
        <w:rPr>
          <w:sz w:val="18"/>
          <w:szCs w:val="18"/>
        </w:rPr>
        <w:t xml:space="preserve"> </w:t>
      </w:r>
      <w:r>
        <w:rPr>
          <w:sz w:val="18"/>
          <w:szCs w:val="18"/>
        </w:rPr>
        <w:t xml:space="preserve">of the Assembly of Israel, all of them</w:t>
      </w:r>
      <w:r>
        <w:rPr>
          <w:sz w:val="18"/>
          <w:szCs w:val="18"/>
        </w:rPr>
        <w:t xml:space="preserve"> </w:t>
      </w:r>
      <w:r>
        <w:rPr>
          <w:sz w:val="18"/>
          <w:szCs w:val="18"/>
        </w:rPr>
        <w:t xml:space="preserve">‘</w:t>
      </w:r>
      <w:r>
        <w:rPr>
          <w:sz w:val="18"/>
          <w:szCs w:val="18"/>
        </w:rPr>
        <w:t xml:space="preserve">seed of truth.</w:t>
      </w:r>
      <w:r>
        <w:rPr>
          <w:sz w:val="18"/>
          <w:szCs w:val="18"/>
        </w:rPr>
        <w:t xml:space="preserve">’</w:t>
      </w:r>
      <w:r>
        <w:rPr>
          <w:sz w:val="18"/>
          <w:szCs w:val="18"/>
        </w:rPr>
        <w:t xml:space="preserve">”</w:t>
      </w:r>
    </w:p>
  </w:footnote>
  <w:footnote w:id="605">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107a:</w:t>
      </w:r>
      <w:r>
        <w:rPr>
          <w:sz w:val="18"/>
          <w:szCs w:val="18"/>
        </w:rPr>
        <w:t xml:space="preserve"> </w:t>
      </w:r>
      <w:r>
        <w:rPr>
          <w:sz w:val="18"/>
          <w:szCs w:val="18"/>
        </w:rPr>
        <w:t xml:space="preserve">“</w:t>
      </w:r>
      <w:r>
        <w:rPr>
          <w:sz w:val="18"/>
          <w:szCs w:val="18"/>
        </w:rPr>
        <w:t xml:space="preserve">Bathsheva daughter of Eliam was fitting for David from the six days of creation — only that she came to him through pain [</w:t>
      </w:r>
      <w:r>
        <w:rPr>
          <w:i/>
          <w:sz w:val="18"/>
          <w:szCs w:val="18"/>
        </w:rPr>
        <w:t xml:space="preserve">b’machov</w:t>
      </w:r>
      <w:r>
        <w:rPr>
          <w:sz w:val="18"/>
          <w:szCs w:val="18"/>
        </w:rPr>
        <w:t xml:space="preserve">, before her time].</w:t>
      </w:r>
      <w:r>
        <w:rPr>
          <w:sz w:val="18"/>
          <w:szCs w:val="18"/>
        </w:rPr>
        <w:t xml:space="preserve">”</w:t>
      </w:r>
      <w:r>
        <w:rPr>
          <w:sz w:val="18"/>
          <w:szCs w:val="18"/>
        </w:rPr>
        <w:t xml:space="preserve"> </w:t>
      </w:r>
      <w:r>
        <w:rPr>
          <w:sz w:val="18"/>
          <w:szCs w:val="18"/>
        </w:rPr>
        <w:t xml:space="preserve">(As Rashi renders it,</w:t>
      </w:r>
      <w:r>
        <w:rPr>
          <w:sz w:val="18"/>
          <w:szCs w:val="18"/>
        </w:rPr>
        <w:t xml:space="preserve"> </w:t>
      </w:r>
      <w:r>
        <w:rPr>
          <w:sz w:val="18"/>
          <w:szCs w:val="18"/>
        </w:rPr>
        <w:t xml:space="preserve">“</w:t>
      </w:r>
      <w:r>
        <w:rPr>
          <w:sz w:val="18"/>
          <w:szCs w:val="18"/>
        </w:rPr>
        <w:t xml:space="preserve">he ate the fig unripe</w:t>
      </w:r>
      <w:r>
        <w:rPr>
          <w:sz w:val="18"/>
          <w:szCs w:val="18"/>
        </w:rPr>
        <w:t xml:space="preserve">”</w:t>
      </w:r>
      <w:r>
        <w:rPr>
          <w:sz w:val="18"/>
          <w:szCs w:val="18"/>
        </w:rPr>
        <w:t xml:space="preserve"> </w:t>
      </w:r>
      <w:r>
        <w:rPr>
          <w:sz w:val="18"/>
          <w:szCs w:val="18"/>
        </w:rPr>
        <w:t xml:space="preserve">— he took prematurely what was destined to be his; hence Reuven’s</w:t>
      </w:r>
      <w:r>
        <w:rPr>
          <w:sz w:val="18"/>
          <w:szCs w:val="18"/>
        </w:rPr>
        <w:t xml:space="preserve"> </w:t>
      </w:r>
      <w:r>
        <w:rPr>
          <w:sz w:val="18"/>
          <w:szCs w:val="18"/>
        </w:rPr>
        <w:t xml:space="preserve">“</w:t>
      </w:r>
      <w:r>
        <w:rPr>
          <w:sz w:val="18"/>
          <w:szCs w:val="18"/>
        </w:rPr>
        <w:t xml:space="preserve">impetuous as water.</w:t>
      </w:r>
      <w:r>
        <w:rPr>
          <w:sz w:val="18"/>
          <w:szCs w:val="18"/>
        </w:rPr>
        <w:t xml:space="preserve">”</w:t>
      </w:r>
      <w:r>
        <w:rPr>
          <w:sz w:val="18"/>
          <w:szCs w:val="18"/>
        </w:rPr>
        <w:t xml:space="preserve">)</w:t>
      </w:r>
    </w:p>
  </w:footnote>
  <w:footnote w:id="60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49:4:‬</w:t>
      </w:r>
      <w:r>
        <w:rPr>
          <w:sz w:val="18"/>
          <w:szCs w:val="18"/>
        </w:rPr>
        <w:t xml:space="preserve"> </w:t>
      </w:r>
      <w:r>
        <w:rPr>
          <w:sz w:val="18"/>
          <w:szCs w:val="18"/>
        </w:rPr>
        <w:t xml:space="preserve">“</w:t>
      </w:r>
      <w:r>
        <w:rPr>
          <w:sz w:val="18"/>
          <w:szCs w:val="18"/>
        </w:rPr>
        <w:t xml:space="preserve">פַּחַז כַּמַּיִם אַל תּוֹתַר, כִּי עָלִיתָ מִשְׁכְּבֵי אָבִיךָ…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‪Impetuous as water</w:t>
      </w:r>
      <w:r>
        <w:rPr>
          <w:sz w:val="18"/>
          <w:szCs w:val="18"/>
        </w:rPr>
        <w:t xml:space="preserve">, you shall not have superiority, for you ascended your father’s bed…</w:t>
      </w:r>
      <w:r>
        <w:rPr>
          <w:sz w:val="18"/>
          <w:szCs w:val="18"/>
        </w:rPr>
        <w:t xml:space="preserve">”</w:t>
      </w:r>
      <w:r>
        <w:rPr>
          <w:sz w:val="18"/>
          <w:szCs w:val="18"/>
        </w:rPr>
        <w:t xml:space="preserve"> </w:t>
      </w:r>
      <w:r>
        <w:rPr>
          <w:sz w:val="18"/>
          <w:szCs w:val="18"/>
        </w:rPr>
        <w:t xml:space="preserve">— Yaakov’s words to Reuven.</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i/>
          <w:sz w:val="18"/>
          <w:szCs w:val="18"/>
        </w:rPr>
        <w:t xml:space="preserve">pachaz ka-mayim</w:t>
      </w:r>
      <w:r>
        <w:rPr>
          <w:sz w:val="18"/>
          <w:szCs w:val="18"/>
        </w:rPr>
        <w:t xml:space="preserve">”</w:t>
      </w:r>
      <w:r>
        <w:rPr>
          <w:sz w:val="18"/>
          <w:szCs w:val="18"/>
        </w:rPr>
        <w:t xml:space="preserve"> </w:t>
      </w:r>
      <w:r>
        <w:rPr>
          <w:sz w:val="18"/>
          <w:szCs w:val="18"/>
        </w:rPr>
        <w:t xml:space="preserve">— the</w:t>
      </w:r>
      <w:r>
        <w:rPr>
          <w:sz w:val="18"/>
          <w:szCs w:val="18"/>
        </w:rPr>
        <w:t xml:space="preserve"> </w:t>
      </w:r>
      <w:r>
        <w:rPr>
          <w:i/>
          <w:sz w:val="18"/>
          <w:szCs w:val="18"/>
        </w:rPr>
        <w:t xml:space="preserve">haste</w:t>
      </w:r>
      <w:r>
        <w:rPr>
          <w:sz w:val="18"/>
          <w:szCs w:val="18"/>
        </w:rPr>
        <w:t xml:space="preserve"> </w:t>
      </w:r>
      <w:r>
        <w:rPr>
          <w:sz w:val="18"/>
          <w:szCs w:val="18"/>
        </w:rPr>
        <w:t xml:space="preserve">and impetuosity with which you acted. R’ Tzadok’s use (with the known reading that</w:t>
      </w:r>
      <w:r>
        <w:rPr>
          <w:sz w:val="18"/>
          <w:szCs w:val="18"/>
        </w:rPr>
        <w:t xml:space="preserve"> </w:t>
      </w:r>
      <w:r>
        <w:rPr>
          <w:sz w:val="18"/>
          <w:szCs w:val="18"/>
        </w:rPr>
        <w:t xml:space="preserve">“</w:t>
      </w:r>
      <w:r>
        <w:rPr>
          <w:i/>
          <w:sz w:val="18"/>
          <w:szCs w:val="18"/>
        </w:rPr>
        <w:t xml:space="preserve">water</w:t>
      </w:r>
      <w:r>
        <w:rPr>
          <w:sz w:val="18"/>
          <w:szCs w:val="18"/>
        </w:rPr>
        <w:t xml:space="preserve"> </w:t>
      </w:r>
      <w:r>
        <w:rPr>
          <w:sz w:val="18"/>
          <w:szCs w:val="18"/>
        </w:rPr>
        <w:t xml:space="preserve">denotes desire</w:t>
      </w:r>
      <w:r>
        <w:rPr>
          <w:sz w:val="18"/>
          <w:szCs w:val="18"/>
        </w:rPr>
        <w:t xml:space="preserve">”</w:t>
      </w:r>
      <w:r>
        <w:rPr>
          <w:sz w:val="18"/>
          <w:szCs w:val="18"/>
        </w:rPr>
        <w:t xml:space="preserve">): Reuven’s</w:t>
      </w:r>
      <w:r>
        <w:rPr>
          <w:sz w:val="18"/>
          <w:szCs w:val="18"/>
        </w:rPr>
        <w:t xml:space="preserve"> </w:t>
      </w:r>
      <w:r>
        <w:rPr>
          <w:sz w:val="18"/>
          <w:szCs w:val="18"/>
        </w:rPr>
        <w:t xml:space="preserve">“</w:t>
      </w:r>
      <w:r>
        <w:rPr>
          <w:sz w:val="18"/>
          <w:szCs w:val="18"/>
        </w:rPr>
        <w:t xml:space="preserve">impetuousness</w:t>
      </w:r>
      <w:r>
        <w:rPr>
          <w:sz w:val="18"/>
          <w:szCs w:val="18"/>
        </w:rPr>
        <w:t xml:space="preserve">”</w:t>
      </w:r>
      <w:r>
        <w:rPr>
          <w:sz w:val="18"/>
          <w:szCs w:val="18"/>
        </w:rPr>
        <w:t xml:space="preserve"> </w:t>
      </w:r>
      <w:r>
        <w:rPr>
          <w:sz w:val="18"/>
          <w:szCs w:val="18"/>
        </w:rPr>
        <w:t xml:space="preserve">is only the outward</w:t>
      </w:r>
      <w:r>
        <w:rPr>
          <w:sz w:val="18"/>
          <w:szCs w:val="18"/>
        </w:rPr>
        <w:t xml:space="preserve"> </w:t>
      </w:r>
      <w:r>
        <w:rPr>
          <w:sz w:val="18"/>
          <w:szCs w:val="18"/>
        </w:rPr>
        <w:t xml:space="preserve">“</w:t>
      </w:r>
      <w:r>
        <w:rPr>
          <w:sz w:val="18"/>
          <w:szCs w:val="18"/>
        </w:rPr>
        <w:t xml:space="preserve">haste</w:t>
      </w:r>
      <w:r>
        <w:rPr>
          <w:sz w:val="18"/>
          <w:szCs w:val="18"/>
        </w:rPr>
        <w:t xml:space="preserve">”</w:t>
      </w:r>
      <w:r>
        <w:rPr>
          <w:sz w:val="18"/>
          <w:szCs w:val="18"/>
        </w:rPr>
        <w:t xml:space="preserve">; once it is clarified that all was</w:t>
      </w:r>
      <w:r>
        <w:rPr>
          <w:sz w:val="18"/>
          <w:szCs w:val="18"/>
        </w:rPr>
        <w:t xml:space="preserve"> </w:t>
      </w:r>
      <w:r>
        <w:rPr>
          <w:sz w:val="18"/>
          <w:szCs w:val="18"/>
        </w:rPr>
        <w:t xml:space="preserve">“</w:t>
      </w:r>
      <w:r>
        <w:rPr>
          <w:sz w:val="18"/>
          <w:szCs w:val="18"/>
        </w:rPr>
        <w:t xml:space="preserve">a matter of mitzvah,</w:t>
      </w:r>
      <w:r>
        <w:rPr>
          <w:sz w:val="18"/>
          <w:szCs w:val="18"/>
        </w:rPr>
        <w:t xml:space="preserve">”</w:t>
      </w:r>
      <w:r>
        <w:rPr>
          <w:sz w:val="18"/>
          <w:szCs w:val="18"/>
        </w:rPr>
        <w:t xml:space="preserve"> </w:t>
      </w:r>
      <w:r>
        <w:rPr>
          <w:sz w:val="18"/>
          <w:szCs w:val="18"/>
        </w:rPr>
        <w:t xml:space="preserve">the same haste becomes</w:t>
      </w:r>
      <w:r>
        <w:rPr>
          <w:sz w:val="18"/>
          <w:szCs w:val="18"/>
        </w:rPr>
        <w:t xml:space="preserve"> </w:t>
      </w:r>
      <w:r>
        <w:rPr>
          <w:i/>
          <w:sz w:val="18"/>
          <w:szCs w:val="18"/>
        </w:rPr>
        <w:t xml:space="preserve">zeal toward a mitzvah</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zealous and rewarded.‬</w:t>
      </w:r>
      <w:r>
        <w:rPr>
          <w:sz w:val="18"/>
          <w:szCs w:val="18"/>
        </w:rPr>
        <w:t xml:space="preserve">”</w:t>
      </w:r>
    </w:p>
  </w:footnote>
  <w:footnote w:id="607">
    <w:p>
      <w:pPr>
        <w:pStyle w:val="FootnoteText"/>
        <w:spacing w:before="0" w:after="40" w:line="240" w:lineRule="auto"/>
      </w:pPr>
      <w:r>
        <w:rPr>
          <w:rStyle w:val="FootnoteReference"/>
        </w:rPr>
        <w:footnoteRef/>
      </w:r>
      <w:r>
        <w:rPr>
          <w:sz w:val="18"/>
          <w:szCs w:val="18"/>
        </w:rPr>
        <w:t xml:space="preserve"> </w:t>
      </w:r>
      <w:r>
        <w:rPr>
          <w:b/>
          <w:sz w:val="18"/>
          <w:szCs w:val="18"/>
        </w:rPr>
        <w:t xml:space="preserve">Nazir 23a–b</w:t>
      </w:r>
      <w:r>
        <w:rPr>
          <w:sz w:val="18"/>
          <w:szCs w:val="18"/>
        </w:rPr>
        <w:t xml:space="preserve"> </w:t>
      </w:r>
      <w:r>
        <w:rPr>
          <w:sz w:val="18"/>
          <w:szCs w:val="18"/>
        </w:rPr>
        <w:t xml:space="preserve">(on the daughters of Lot, Bereishis 19:30–38):</w:t>
      </w:r>
      <w:r>
        <w:rPr>
          <w:sz w:val="18"/>
          <w:szCs w:val="18"/>
        </w:rPr>
        <w:t xml:space="preserve"> </w:t>
      </w:r>
      <w:r>
        <w:rPr>
          <w:sz w:val="18"/>
          <w:szCs w:val="18"/>
        </w:rPr>
        <w:t xml:space="preserve">“</w:t>
      </w:r>
      <w:r>
        <w:rPr>
          <w:i/>
          <w:sz w:val="18"/>
          <w:szCs w:val="18"/>
        </w:rPr>
        <w:t xml:space="preserve">a person should always hasten to a matter of mitzvah, for on account of the one night by which the elder [daughter] preceded the younger, she preceded her by four generations to royalty</w:t>
      </w:r>
      <w:r>
        <w:rPr>
          <w:sz w:val="18"/>
          <w:szCs w:val="18"/>
        </w:rPr>
        <w:t xml:space="preserve">.</w:t>
      </w:r>
      <w:r>
        <w:rPr>
          <w:sz w:val="18"/>
          <w:szCs w:val="18"/>
        </w:rPr>
        <w:t xml:space="preserve">”</w:t>
      </w:r>
      <w:r>
        <w:rPr>
          <w:sz w:val="18"/>
          <w:szCs w:val="18"/>
        </w:rPr>
        <w:t xml:space="preserve"> </w:t>
      </w:r>
      <w:r>
        <w:rPr>
          <w:sz w:val="18"/>
          <w:szCs w:val="18"/>
        </w:rPr>
        <w:t xml:space="preserve">The elder bore Moav (ancestress of</w:t>
      </w:r>
      <w:r>
        <w:rPr>
          <w:sz w:val="18"/>
          <w:szCs w:val="18"/>
        </w:rPr>
        <w:t xml:space="preserve"> </w:t>
      </w:r>
      <w:r>
        <w:rPr>
          <w:b/>
          <w:sz w:val="18"/>
          <w:szCs w:val="18"/>
        </w:rPr>
        <w:t xml:space="preserve">Rus</w:t>
      </w:r>
      <w:r>
        <w:rPr>
          <w:sz w:val="18"/>
          <w:szCs w:val="18"/>
        </w:rPr>
        <w:t xml:space="preserve"> </w:t>
      </w:r>
      <w:r>
        <w:rPr>
          <w:sz w:val="18"/>
          <w:szCs w:val="18"/>
        </w:rPr>
        <w:t xml:space="preserve">→ David), and so</w:t>
      </w:r>
      <w:r>
        <w:rPr>
          <w:sz w:val="18"/>
          <w:szCs w:val="18"/>
        </w:rPr>
        <w:t xml:space="preserve"> </w:t>
      </w:r>
      <w:r>
        <w:rPr>
          <w:sz w:val="18"/>
          <w:szCs w:val="18"/>
        </w:rPr>
        <w:t xml:space="preserve">“</w:t>
      </w:r>
      <w:r>
        <w:rPr>
          <w:sz w:val="18"/>
          <w:szCs w:val="18"/>
        </w:rPr>
        <w:t xml:space="preserve">preceded</w:t>
      </w:r>
      <w:r>
        <w:rPr>
          <w:sz w:val="18"/>
          <w:szCs w:val="18"/>
        </w:rPr>
        <w:t xml:space="preserve">”</w:t>
      </w:r>
      <w:r>
        <w:rPr>
          <w:sz w:val="18"/>
          <w:szCs w:val="18"/>
        </w:rPr>
        <w:t xml:space="preserve"> </w:t>
      </w:r>
      <w:r>
        <w:rPr>
          <w:sz w:val="18"/>
          <w:szCs w:val="18"/>
        </w:rPr>
        <w:t xml:space="preserve">the younger — whose line (via Ammon → Naamah) reached royalty only later, through Rechavam. R’ Tzadok’s use:</w:t>
      </w:r>
      <w:r>
        <w:rPr>
          <w:sz w:val="18"/>
          <w:szCs w:val="18"/>
        </w:rPr>
        <w:t xml:space="preserve"> </w:t>
      </w:r>
      <w:r>
        <w:rPr>
          <w:sz w:val="18"/>
          <w:szCs w:val="18"/>
        </w:rPr>
        <w:t xml:space="preserve">“</w:t>
      </w:r>
      <w:r>
        <w:rPr>
          <w:sz w:val="18"/>
          <w:szCs w:val="18"/>
        </w:rPr>
        <w:t xml:space="preserve">you have nothing more degraded than the daughters of Lot,</w:t>
      </w:r>
      <w:r>
        <w:rPr>
          <w:sz w:val="18"/>
          <w:szCs w:val="18"/>
        </w:rPr>
        <w:t xml:space="preserve">”</w:t>
      </w:r>
      <w:r>
        <w:rPr>
          <w:sz w:val="18"/>
          <w:szCs w:val="18"/>
        </w:rPr>
        <w:t xml:space="preserve"> </w:t>
      </w:r>
      <w:r>
        <w:rPr>
          <w:sz w:val="18"/>
          <w:szCs w:val="18"/>
        </w:rPr>
        <w:t xml:space="preserve">yet because the elder</w:t>
      </w:r>
      <w:r>
        <w:rPr>
          <w:sz w:val="18"/>
          <w:szCs w:val="18"/>
        </w:rPr>
        <w:t xml:space="preserve"> </w:t>
      </w:r>
      <w:r>
        <w:rPr>
          <w:sz w:val="18"/>
          <w:szCs w:val="18"/>
        </w:rPr>
        <w:t xml:space="preserve">“</w:t>
      </w:r>
      <w:r>
        <w:rPr>
          <w:sz w:val="18"/>
          <w:szCs w:val="18"/>
        </w:rPr>
        <w:t xml:space="preserve">preceded in the mitzvah</w:t>
      </w:r>
      <w:r>
        <w:rPr>
          <w:sz w:val="18"/>
          <w:szCs w:val="18"/>
        </w:rPr>
        <w:t xml:space="preserve">”</w:t>
      </w:r>
      <w:r>
        <w:rPr>
          <w:sz w:val="18"/>
          <w:szCs w:val="18"/>
        </w:rPr>
        <w:t xml:space="preserve"> </w:t>
      </w:r>
      <w:r>
        <w:rPr>
          <w:sz w:val="18"/>
          <w:szCs w:val="18"/>
        </w:rPr>
        <w:t xml:space="preserve">of perpetuating the world, royalty issued from her — the</w:t>
      </w:r>
      <w:r>
        <w:rPr>
          <w:sz w:val="18"/>
          <w:szCs w:val="18"/>
        </w:rPr>
        <w:t xml:space="preserve"> </w:t>
      </w:r>
      <w:r>
        <w:rPr>
          <w:sz w:val="18"/>
          <w:szCs w:val="18"/>
        </w:rPr>
        <w:t xml:space="preserve">“</w:t>
      </w:r>
      <w:r>
        <w:rPr>
          <w:sz w:val="18"/>
          <w:szCs w:val="18"/>
        </w:rPr>
        <w:t xml:space="preserve">hidden holiness</w:t>
      </w:r>
      <w:r>
        <w:rPr>
          <w:sz w:val="18"/>
          <w:szCs w:val="18"/>
        </w:rPr>
        <w:t xml:space="preserve">”</w:t>
      </w:r>
      <w:r>
        <w:rPr>
          <w:sz w:val="18"/>
          <w:szCs w:val="18"/>
        </w:rPr>
        <w:t xml:space="preserve"> </w:t>
      </w:r>
      <w:r>
        <w:rPr>
          <w:sz w:val="18"/>
          <w:szCs w:val="18"/>
        </w:rPr>
        <w:t xml:space="preserve">of a seemingly base act, clarified only afterward.</w:t>
      </w:r>
    </w:p>
  </w:footnote>
  <w:footnote w:id="6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§33):</w:t>
      </w:r>
      <w:r>
        <w:rPr>
          <w:sz w:val="18"/>
          <w:szCs w:val="18"/>
        </w:rPr>
        <w:t xml:space="preserve"> </w:t>
      </w:r>
      <w:r>
        <w:rPr>
          <w:sz w:val="18"/>
          <w:szCs w:val="18"/>
        </w:rPr>
        <w:t xml:space="preserve">“</w:t>
      </w:r>
      <w:r>
        <w:rPr>
          <w:sz w:val="18"/>
          <w:szCs w:val="18"/>
        </w:rPr>
        <w:t xml:space="preserve">and of Lot it says</w:t>
      </w:r>
      <w:r>
        <w:rPr>
          <w:sz w:val="18"/>
          <w:szCs w:val="18"/>
        </w:rPr>
        <w:t xml:space="preserve"> </w:t>
      </w:r>
      <w:r>
        <w:rPr>
          <w:sz w:val="18"/>
          <w:szCs w:val="18"/>
        </w:rPr>
        <w:t xml:space="preserve">‘</w:t>
      </w:r>
      <w:r>
        <w:rPr>
          <w:sz w:val="18"/>
          <w:szCs w:val="18"/>
        </w:rPr>
        <w:t xml:space="preserve">who went with Avram</w:t>
      </w:r>
      <w:r>
        <w:rPr>
          <w:sz w:val="18"/>
          <w:szCs w:val="18"/>
        </w:rPr>
        <w:t xml:space="preserve">’</w:t>
      </w:r>
      <w:r>
        <w:rPr>
          <w:sz w:val="18"/>
          <w:szCs w:val="18"/>
        </w:rPr>
        <w:t xml:space="preserve"> </w:t>
      </w:r>
      <w:r>
        <w:rPr>
          <w:sz w:val="18"/>
          <w:szCs w:val="18"/>
        </w:rPr>
        <w:t xml:space="preserve">— meaning [he too was]</w:t>
      </w:r>
      <w:r>
        <w:rPr>
          <w:sz w:val="18"/>
          <w:szCs w:val="18"/>
        </w:rPr>
        <w:t xml:space="preserve"> </w:t>
      </w:r>
      <w:r>
        <w:rPr>
          <w:i/>
          <w:sz w:val="18"/>
          <w:szCs w:val="18"/>
        </w:rPr>
        <w:t xml:space="preserve">in [Avraham’s] trait</w:t>
      </w:r>
      <w:r>
        <w:rPr>
          <w:sz w:val="18"/>
          <w:szCs w:val="18"/>
        </w:rPr>
        <w:t xml:space="preserve">, but he is the</w:t>
      </w:r>
      <w:r>
        <w:rPr>
          <w:sz w:val="18"/>
          <w:szCs w:val="18"/>
        </w:rPr>
        <w:t xml:space="preserve"> </w:t>
      </w:r>
      <w:r>
        <w:rPr>
          <w:i/>
          <w:sz w:val="18"/>
          <w:szCs w:val="18"/>
        </w:rPr>
        <w:t xml:space="preserve">dross and evil</w:t>
      </w:r>
      <w:r>
        <w:rPr>
          <w:sz w:val="18"/>
          <w:szCs w:val="18"/>
        </w:rPr>
        <w:t xml:space="preserve"> </w:t>
      </w:r>
      <w:r>
        <w:rPr>
          <w:sz w:val="18"/>
          <w:szCs w:val="18"/>
        </w:rPr>
        <w:t xml:space="preserve">within it;</w:t>
      </w:r>
      <w:r>
        <w:rPr>
          <w:sz w:val="18"/>
          <w:szCs w:val="18"/>
        </w:rPr>
        <w:t xml:space="preserve"> </w:t>
      </w:r>
      <w:r>
        <w:rPr>
          <w:sz w:val="18"/>
          <w:szCs w:val="18"/>
        </w:rPr>
        <w:t xml:space="preserve">‘</w:t>
      </w:r>
      <w:r>
        <w:rPr>
          <w:sz w:val="18"/>
          <w:szCs w:val="18"/>
        </w:rPr>
        <w:t xml:space="preserve">separate from me</w:t>
      </w:r>
      <w:r>
        <w:rPr>
          <w:sz w:val="18"/>
          <w:szCs w:val="18"/>
        </w:rPr>
        <w:t xml:space="preserve">’</w:t>
      </w:r>
      <w:r>
        <w:rPr>
          <w:sz w:val="18"/>
          <w:szCs w:val="18"/>
        </w:rPr>
        <w:t xml:space="preserve"> </w:t>
      </w:r>
      <w:r>
        <w:rPr>
          <w:sz w:val="18"/>
          <w:szCs w:val="18"/>
        </w:rPr>
        <w:t xml:space="preserve">— go to your lot, to the evil and the dross, and I will go my way in the name of the living God.</w:t>
      </w:r>
      <w:r>
        <w:rPr>
          <w:sz w:val="18"/>
          <w:szCs w:val="18"/>
        </w:rPr>
        <w:t xml:space="preserve">”</w:t>
      </w:r>
      <w:r>
        <w:rPr>
          <w:sz w:val="18"/>
          <w:szCs w:val="18"/>
        </w:rPr>
        <w:t xml:space="preserve"> </w:t>
      </w:r>
      <w:r>
        <w:rPr>
          <w:sz w:val="18"/>
          <w:szCs w:val="18"/>
        </w:rPr>
        <w:t xml:space="preserve">This is the ground of §6-13’s daughters of Lot: Lot carries Avraham’s very trait, only debased to</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 so that within that most-degraded line lies a good root, one holy</w:t>
      </w:r>
      <w:r>
        <w:rPr>
          <w:sz w:val="18"/>
          <w:szCs w:val="18"/>
        </w:rPr>
        <w:t xml:space="preserve"> </w:t>
      </w:r>
      <w:r>
        <w:rPr>
          <w:sz w:val="18"/>
          <w:szCs w:val="18"/>
        </w:rPr>
        <w:t xml:space="preserve">“</w:t>
      </w:r>
      <w:r>
        <w:rPr>
          <w:i/>
          <w:sz w:val="18"/>
          <w:szCs w:val="18"/>
        </w:rPr>
        <w:t xml:space="preserve">perida</w:t>
      </w:r>
      <w:r>
        <w:rPr>
          <w:sz w:val="18"/>
          <w:szCs w:val="18"/>
        </w:rPr>
        <w:t xml:space="preserve">,</w:t>
      </w:r>
      <w:r>
        <w:rPr>
          <w:sz w:val="18"/>
          <w:szCs w:val="18"/>
        </w:rPr>
        <w:t xml:space="preserve">”</w:t>
      </w:r>
      <w:r>
        <w:rPr>
          <w:sz w:val="18"/>
          <w:szCs w:val="18"/>
        </w:rPr>
        <w:t xml:space="preserve"> </w:t>
      </w:r>
      <w:r>
        <w:rPr>
          <w:sz w:val="18"/>
          <w:szCs w:val="18"/>
        </w:rPr>
        <w:t xml:space="preserve">which, once separated from its impure source, issues as the royalty of David.</w:t>
      </w:r>
    </w:p>
  </w:footnote>
  <w:footnote w:id="609">
    <w:p>
      <w:pPr>
        <w:pStyle w:val="FootnoteText"/>
        <w:spacing w:before="0" w:after="40" w:line="240" w:lineRule="auto"/>
      </w:pPr>
      <w:r>
        <w:rPr>
          <w:rStyle w:val="FootnoteReference"/>
        </w:rPr>
        <w:footnoteRef/>
      </w:r>
      <w:r>
        <w:rPr>
          <w:sz w:val="18"/>
          <w:szCs w:val="18"/>
        </w:rPr>
        <w:t xml:space="preserve"> </w:t>
      </w:r>
      <w:r>
        <w:rPr>
          <w:b/>
          <w:sz w:val="18"/>
          <w:szCs w:val="18"/>
        </w:rPr>
        <w:t xml:space="preserve">Bava Kama 38b:</w:t>
      </w:r>
      <w:r>
        <w:rPr>
          <w:sz w:val="18"/>
          <w:szCs w:val="18"/>
        </w:rPr>
        <w:t xml:space="preserve"> </w:t>
      </w:r>
      <w:r>
        <w:rPr>
          <w:sz w:val="18"/>
          <w:szCs w:val="18"/>
        </w:rPr>
        <w:t xml:space="preserve">the Holy One restrained Israel from warring with Moav and Ammon, saying,</w:t>
      </w:r>
      <w:r>
        <w:rPr>
          <w:sz w:val="18"/>
          <w:szCs w:val="18"/>
        </w:rPr>
        <w:t xml:space="preserve"> </w:t>
      </w:r>
      <w:r>
        <w:rPr>
          <w:sz w:val="18"/>
          <w:szCs w:val="18"/>
        </w:rPr>
        <w:t xml:space="preserve">“</w:t>
      </w:r>
      <w:r>
        <w:rPr>
          <w:i/>
          <w:sz w:val="18"/>
          <w:szCs w:val="18"/>
        </w:rPr>
        <w:t xml:space="preserve">two good</w:t>
      </w:r>
      <w:r>
        <w:rPr>
          <w:sz w:val="18"/>
          <w:szCs w:val="18"/>
        </w:rPr>
        <w:t xml:space="preserve"> </w:t>
      </w:r>
      <w:r>
        <w:rPr>
          <w:sz w:val="18"/>
          <w:szCs w:val="18"/>
        </w:rPr>
        <w:t xml:space="preserve">peridos</w:t>
      </w:r>
      <w:r>
        <w:rPr>
          <w:sz w:val="18"/>
          <w:szCs w:val="18"/>
        </w:rPr>
        <w:t xml:space="preserve"> </w:t>
      </w:r>
      <w:r>
        <w:rPr>
          <w:i/>
          <w:sz w:val="18"/>
          <w:szCs w:val="18"/>
        </w:rPr>
        <w:t xml:space="preserve">I have to bring forth from them — Rus the Moabite and Naamah the Ammonite</w:t>
      </w:r>
      <w:r>
        <w:rPr>
          <w:sz w:val="18"/>
          <w:szCs w:val="18"/>
        </w:rPr>
        <w:t xml:space="preserve">.</w:t>
      </w:r>
      <w:r>
        <w:rPr>
          <w:sz w:val="18"/>
          <w:szCs w:val="18"/>
        </w:rPr>
        <w:t xml:space="preserve">”</w:t>
      </w:r>
      <w:r>
        <w:rPr>
          <w:sz w:val="18"/>
          <w:szCs w:val="18"/>
        </w:rPr>
        <w:t xml:space="preserve"> </w:t>
      </w:r>
      <w:r>
        <w:rPr>
          <w:sz w:val="18"/>
          <w:szCs w:val="18"/>
        </w:rPr>
        <w:t xml:space="preserve">A</w:t>
      </w:r>
      <w:r>
        <w:rPr>
          <w:sz w:val="18"/>
          <w:szCs w:val="18"/>
        </w:rPr>
        <w:t xml:space="preserve"> </w:t>
      </w:r>
      <w:r>
        <w:rPr>
          <w:sz w:val="18"/>
          <w:szCs w:val="18"/>
        </w:rPr>
        <w:t xml:space="preserve">“</w:t>
      </w:r>
      <w:r>
        <w:rPr>
          <w:i/>
          <w:sz w:val="18"/>
          <w:szCs w:val="18"/>
        </w:rPr>
        <w:t xml:space="preserve">perida</w:t>
      </w:r>
      <w:r>
        <w:rPr>
          <w:sz w:val="18"/>
          <w:szCs w:val="18"/>
        </w:rPr>
        <w:t xml:space="preserve">”</w:t>
      </w:r>
      <w:r>
        <w:rPr>
          <w:sz w:val="18"/>
          <w:szCs w:val="18"/>
        </w:rPr>
        <w:t xml:space="preserve"> </w:t>
      </w:r>
      <w:r>
        <w:rPr>
          <w:sz w:val="18"/>
          <w:szCs w:val="18"/>
        </w:rPr>
        <w:t xml:space="preserve">is a precious offshoot. R’ Tzadok expounds the word doubly — from</w:t>
      </w:r>
      <w:r>
        <w:rPr>
          <w:sz w:val="18"/>
          <w:szCs w:val="18"/>
        </w:rPr>
        <w:t xml:space="preserve"> </w:t>
      </w:r>
      <w:r>
        <w:rPr>
          <w:i/>
          <w:sz w:val="18"/>
          <w:szCs w:val="18"/>
        </w:rPr>
        <w:t xml:space="preserve">yonah</w:t>
      </w:r>
      <w:r>
        <w:rPr>
          <w:sz w:val="18"/>
          <w:szCs w:val="18"/>
        </w:rPr>
        <w:t xml:space="preserve"> </w:t>
      </w:r>
      <w:r>
        <w:rPr>
          <w:sz w:val="18"/>
          <w:szCs w:val="18"/>
        </w:rPr>
        <w:t xml:space="preserve">(dove) and from</w:t>
      </w:r>
      <w:r>
        <w:rPr>
          <w:sz w:val="18"/>
          <w:szCs w:val="18"/>
        </w:rPr>
        <w:t xml:space="preserve"> </w:t>
      </w:r>
      <w:r>
        <w:rPr>
          <w:i/>
          <w:sz w:val="18"/>
          <w:szCs w:val="18"/>
        </w:rPr>
        <w:t xml:space="preserve">pered</w:t>
      </w:r>
      <w:r>
        <w:rPr>
          <w:sz w:val="18"/>
          <w:szCs w:val="18"/>
        </w:rPr>
        <w:t xml:space="preserve"> </w:t>
      </w:r>
      <w:r>
        <w:rPr>
          <w:sz w:val="18"/>
          <w:szCs w:val="18"/>
        </w:rPr>
        <w:t xml:space="preserve">(mule): Knesses Yisrael is likened to a</w:t>
      </w:r>
      <w:r>
        <w:rPr>
          <w:sz w:val="18"/>
          <w:szCs w:val="18"/>
        </w:rPr>
        <w:t xml:space="preserve"> </w:t>
      </w:r>
      <w:r>
        <w:rPr>
          <w:b/>
          <w:sz w:val="18"/>
          <w:szCs w:val="18"/>
        </w:rPr>
        <w:t xml:space="preserve">dove</w:t>
      </w:r>
      <w:r>
        <w:rPr>
          <w:sz w:val="18"/>
          <w:szCs w:val="18"/>
        </w:rPr>
        <w:t xml:space="preserve">, while the</w:t>
      </w:r>
      <w:r>
        <w:rPr>
          <w:sz w:val="18"/>
          <w:szCs w:val="18"/>
        </w:rPr>
        <w:t xml:space="preserve"> </w:t>
      </w:r>
      <w:r>
        <w:rPr>
          <w:sz w:val="18"/>
          <w:szCs w:val="18"/>
        </w:rPr>
        <w:t xml:space="preserve">“</w:t>
      </w:r>
      <w:r>
        <w:rPr>
          <w:sz w:val="18"/>
          <w:szCs w:val="18"/>
        </w:rPr>
        <w:t xml:space="preserve">other god,</w:t>
      </w:r>
      <w:r>
        <w:rPr>
          <w:sz w:val="18"/>
          <w:szCs w:val="18"/>
        </w:rPr>
        <w:t xml:space="preserve">”</w:t>
      </w:r>
      <w:r>
        <w:rPr>
          <w:sz w:val="18"/>
          <w:szCs w:val="18"/>
        </w:rPr>
        <w:t xml:space="preserve"> </w:t>
      </w:r>
      <w:r>
        <w:rPr>
          <w:sz w:val="18"/>
          <w:szCs w:val="18"/>
        </w:rPr>
        <w:t xml:space="preserve">barren like a</w:t>
      </w:r>
      <w:r>
        <w:rPr>
          <w:sz w:val="18"/>
          <w:szCs w:val="18"/>
        </w:rPr>
        <w:t xml:space="preserve"> </w:t>
      </w:r>
      <w:r>
        <w:rPr>
          <w:b/>
          <w:sz w:val="18"/>
          <w:szCs w:val="18"/>
        </w:rPr>
        <w:t xml:space="preserve">mule</w:t>
      </w:r>
      <w:r>
        <w:rPr>
          <w:sz w:val="18"/>
          <w:szCs w:val="18"/>
        </w:rPr>
        <w:t xml:space="preserve">,</w:t>
      </w:r>
      <w:r>
        <w:rPr>
          <w:sz w:val="18"/>
          <w:szCs w:val="18"/>
        </w:rPr>
        <w:t xml:space="preserve"> </w:t>
      </w:r>
      <w:r>
        <w:rPr>
          <w:sz w:val="18"/>
          <w:szCs w:val="18"/>
        </w:rPr>
        <w:t xml:space="preserve">“</w:t>
      </w:r>
      <w:r>
        <w:rPr>
          <w:sz w:val="18"/>
          <w:szCs w:val="18"/>
        </w:rPr>
        <w:t xml:space="preserve">does not reproduce</w:t>
      </w:r>
      <w:r>
        <w:rPr>
          <w:sz w:val="18"/>
          <w:szCs w:val="18"/>
        </w:rPr>
        <w:t xml:space="preserve">”</w:t>
      </w:r>
      <w:r>
        <w:rPr>
          <w:sz w:val="18"/>
          <w:szCs w:val="18"/>
        </w:rPr>
        <w:t xml:space="preserve">; the single good</w:t>
      </w:r>
      <w:r>
        <w:rPr>
          <w:sz w:val="18"/>
          <w:szCs w:val="18"/>
        </w:rPr>
        <w:t xml:space="preserve"> </w:t>
      </w:r>
      <w:r>
        <w:rPr>
          <w:sz w:val="18"/>
          <w:szCs w:val="18"/>
        </w:rPr>
        <w:t xml:space="preserve">“</w:t>
      </w:r>
      <w:r>
        <w:rPr>
          <w:i/>
          <w:sz w:val="18"/>
          <w:szCs w:val="18"/>
        </w:rPr>
        <w:t xml:space="preserve">perida</w:t>
      </w:r>
      <w:r>
        <w:rPr>
          <w:sz w:val="18"/>
          <w:szCs w:val="18"/>
        </w:rPr>
        <w:t xml:space="preserve">”</w:t>
      </w:r>
      <w:r>
        <w:rPr>
          <w:sz w:val="18"/>
          <w:szCs w:val="18"/>
        </w:rPr>
        <w:t xml:space="preserve"> </w:t>
      </w:r>
      <w:r>
        <w:rPr>
          <w:sz w:val="18"/>
          <w:szCs w:val="18"/>
        </w:rPr>
        <w:t xml:space="preserve">(Rus / Naamah) had to be</w:t>
      </w:r>
      <w:r>
        <w:rPr>
          <w:sz w:val="18"/>
          <w:szCs w:val="18"/>
        </w:rPr>
        <w:t xml:space="preserve"> </w:t>
      </w:r>
      <w:r>
        <w:rPr>
          <w:i/>
          <w:sz w:val="18"/>
          <w:szCs w:val="18"/>
        </w:rPr>
        <w:t xml:space="preserve">separated</w:t>
      </w:r>
      <w:r>
        <w:rPr>
          <w:sz w:val="18"/>
          <w:szCs w:val="18"/>
        </w:rPr>
        <w:t xml:space="preserve"> </w:t>
      </w:r>
      <w:r>
        <w:rPr>
          <w:sz w:val="18"/>
          <w:szCs w:val="18"/>
        </w:rPr>
        <w:t xml:space="preserve">from its impure root before the royalty of Israel could issue from it.</w:t>
      </w:r>
    </w:p>
  </w:footnote>
  <w:footnote w:id="610">
    <w:p>
      <w:pPr>
        <w:pStyle w:val="FootnoteText"/>
        <w:spacing w:before="0" w:after="40" w:line="240" w:lineRule="auto"/>
      </w:pPr>
      <w:r>
        <w:rPr>
          <w:rStyle w:val="FootnoteReference"/>
        </w:rPr>
        <w:footnoteRef/>
      </w:r>
      <w:r>
        <w:rPr>
          <w:sz w:val="18"/>
          <w:szCs w:val="18"/>
        </w:rPr>
        <w:t xml:space="preserve"> </w:t>
      </w:r>
      <w:r>
        <w:rPr>
          <w:b/>
          <w:sz w:val="18"/>
          <w:szCs w:val="18"/>
        </w:rPr>
        <w:t xml:space="preserve">‪Tehillim 32:9:‬</w:t>
      </w:r>
      <w:r>
        <w:rPr>
          <w:sz w:val="18"/>
          <w:szCs w:val="18"/>
        </w:rPr>
        <w:t xml:space="preserve"> </w:t>
      </w:r>
      <w:r>
        <w:rPr>
          <w:sz w:val="18"/>
          <w:szCs w:val="18"/>
        </w:rPr>
        <w:t xml:space="preserve">“</w:t>
      </w:r>
      <w:r>
        <w:rPr>
          <w:sz w:val="18"/>
          <w:szCs w:val="18"/>
        </w:rPr>
        <w:t xml:space="preserve">אַל תִּהְיוּ כְּסוּס כְּפֶרֶד אֵין הָבִין, בְּמֶתֶג וָרֶסֶן עֶדְיוֹ לִבְלוֹם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‪Be not like a horse or a mule, without understanding</w:t>
      </w:r>
      <w:r>
        <w:rPr>
          <w:sz w:val="18"/>
          <w:szCs w:val="18"/>
        </w:rPr>
        <w:t xml:space="preserve">, whose adornment must be curbed with bit and bridle.</w:t>
      </w:r>
      <w:r>
        <w:rPr>
          <w:sz w:val="18"/>
          <w:szCs w:val="18"/>
        </w:rPr>
        <w:t xml:space="preserve">”</w:t>
      </w:r>
      <w:r>
        <w:rPr>
          <w:sz w:val="18"/>
          <w:szCs w:val="18"/>
        </w:rPr>
        <w:t xml:space="preserve"> </w:t>
      </w:r>
      <w:r>
        <w:rPr>
          <w:b/>
          <w:sz w:val="18"/>
          <w:szCs w:val="18"/>
        </w:rPr>
        <w:t xml:space="preserve">Meforshim</w:t>
      </w:r>
      <w:r>
        <w:rPr>
          <w:sz w:val="18"/>
          <w:szCs w:val="18"/>
        </w:rPr>
        <w:t xml:space="preserve">: do not let yourself be governed like a brute beast. R’ Tzadok’s use: the</w:t>
      </w:r>
      <w:r>
        <w:rPr>
          <w:sz w:val="18"/>
          <w:szCs w:val="18"/>
        </w:rPr>
        <w:t xml:space="preserve"> </w:t>
      </w:r>
      <w:r>
        <w:rPr>
          <w:i/>
          <w:sz w:val="18"/>
          <w:szCs w:val="18"/>
        </w:rPr>
        <w:t xml:space="preserve">pered</w:t>
      </w:r>
      <w:r>
        <w:rPr>
          <w:sz w:val="18"/>
          <w:szCs w:val="18"/>
        </w:rPr>
        <w:t xml:space="preserve"> </w:t>
      </w:r>
      <w:r>
        <w:rPr>
          <w:sz w:val="18"/>
          <w:szCs w:val="18"/>
        </w:rPr>
        <w:t xml:space="preserve">(mule) — a sterile</w:t>
      </w:r>
      <w:r>
        <w:rPr>
          <w:sz w:val="18"/>
          <w:szCs w:val="18"/>
        </w:rPr>
        <w:t xml:space="preserve"> </w:t>
      </w:r>
      <w:r>
        <w:rPr>
          <w:i/>
          <w:sz w:val="18"/>
          <w:szCs w:val="18"/>
        </w:rPr>
        <w:t xml:space="preserve">kilayim</w:t>
      </w:r>
      <w:r>
        <w:rPr>
          <w:sz w:val="18"/>
          <w:szCs w:val="18"/>
        </w:rPr>
        <w:t xml:space="preserve"> </w:t>
      </w:r>
      <w:r>
        <w:rPr>
          <w:sz w:val="18"/>
          <w:szCs w:val="18"/>
        </w:rPr>
        <w:t xml:space="preserve">of</w:t>
      </w:r>
      <w:r>
        <w:rPr>
          <w:sz w:val="18"/>
          <w:szCs w:val="18"/>
        </w:rPr>
        <w:t xml:space="preserve"> </w:t>
      </w:r>
      <w:r>
        <w:rPr>
          <w:sz w:val="18"/>
          <w:szCs w:val="18"/>
        </w:rPr>
        <w:t xml:space="preserve">“</w:t>
      </w:r>
      <w:r>
        <w:rPr>
          <w:sz w:val="18"/>
          <w:szCs w:val="18"/>
        </w:rPr>
        <w:t xml:space="preserve">horse and donkey</w:t>
      </w:r>
      <w:r>
        <w:rPr>
          <w:sz w:val="18"/>
          <w:szCs w:val="18"/>
        </w:rPr>
        <w:t xml:space="preserve">”</w:t>
      </w:r>
      <w:r>
        <w:rPr>
          <w:sz w:val="18"/>
          <w:szCs w:val="18"/>
        </w:rPr>
        <w:t xml:space="preserve"> </w:t>
      </w:r>
      <w:r>
        <w:rPr>
          <w:sz w:val="18"/>
          <w:szCs w:val="18"/>
        </w:rPr>
        <w:t xml:space="preserve">— is the emblem of the</w:t>
      </w:r>
      <w:r>
        <w:rPr>
          <w:sz w:val="18"/>
          <w:szCs w:val="18"/>
        </w:rPr>
        <w:t xml:space="preserve"> </w:t>
      </w:r>
      <w:r>
        <w:rPr>
          <w:sz w:val="18"/>
          <w:szCs w:val="18"/>
        </w:rPr>
        <w:t xml:space="preserve">“</w:t>
      </w:r>
      <w:r>
        <w:rPr>
          <w:sz w:val="18"/>
          <w:szCs w:val="18"/>
        </w:rPr>
        <w:t xml:space="preserve">other god</w:t>
      </w:r>
      <w:r>
        <w:rPr>
          <w:sz w:val="18"/>
          <w:szCs w:val="18"/>
        </w:rPr>
        <w:t xml:space="preserve">”</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does not reproduce</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denotes lewdness</w:t>
      </w:r>
      <w:r>
        <w:rPr>
          <w:sz w:val="18"/>
          <w:szCs w:val="18"/>
        </w:rPr>
        <w:t xml:space="preserve">”</w:t>
      </w:r>
      <w:r>
        <w:rPr>
          <w:sz w:val="18"/>
          <w:szCs w:val="18"/>
        </w:rPr>
        <w:t xml:space="preserve">; hence</w:t>
      </w:r>
      <w:r>
        <w:rPr>
          <w:sz w:val="18"/>
          <w:szCs w:val="18"/>
        </w:rPr>
        <w:t xml:space="preserve"> </w:t>
      </w:r>
      <w:r>
        <w:rPr>
          <w:sz w:val="18"/>
          <w:szCs w:val="18"/>
        </w:rPr>
        <w:t xml:space="preserve">“</w:t>
      </w:r>
      <w:r>
        <w:rPr>
          <w:i/>
          <w:sz w:val="18"/>
          <w:szCs w:val="18"/>
        </w:rPr>
        <w:t xml:space="preserve">k’sus k’fered</w:t>
      </w:r>
      <w:r>
        <w:rPr>
          <w:sz w:val="18"/>
          <w:szCs w:val="18"/>
        </w:rPr>
        <w:t xml:space="preserve">,</w:t>
      </w:r>
      <w:r>
        <w:rPr>
          <w:sz w:val="18"/>
          <w:szCs w:val="18"/>
        </w:rPr>
        <w:t xml:space="preserve">”</w:t>
      </w:r>
      <w:r>
        <w:rPr>
          <w:sz w:val="18"/>
          <w:szCs w:val="18"/>
        </w:rPr>
        <w:t xml:space="preserve"> </w:t>
      </w:r>
      <w:r>
        <w:rPr>
          <w:sz w:val="18"/>
          <w:szCs w:val="18"/>
        </w:rPr>
        <w:t xml:space="preserve">over against the fruitful</w:t>
      </w:r>
      <w:r>
        <w:rPr>
          <w:sz w:val="18"/>
          <w:szCs w:val="18"/>
        </w:rPr>
        <w:t xml:space="preserve"> </w:t>
      </w:r>
      <w:r>
        <w:rPr>
          <w:sz w:val="18"/>
          <w:szCs w:val="18"/>
        </w:rPr>
        <w:t xml:space="preserve">“</w:t>
      </w:r>
      <w:r>
        <w:rPr>
          <w:sz w:val="18"/>
          <w:szCs w:val="18"/>
        </w:rPr>
        <w:t xml:space="preserve">dove</w:t>
      </w:r>
      <w:r>
        <w:rPr>
          <w:sz w:val="18"/>
          <w:szCs w:val="18"/>
        </w:rPr>
        <w:t xml:space="preserve">”</w:t>
      </w:r>
      <w:r>
        <w:rPr>
          <w:sz w:val="18"/>
          <w:szCs w:val="18"/>
        </w:rPr>
        <w:t xml:space="preserve"> </w:t>
      </w:r>
      <w:r>
        <w:rPr>
          <w:sz w:val="18"/>
          <w:szCs w:val="18"/>
        </w:rPr>
        <w:t xml:space="preserve">of Knesses Yisrael.‬</w:t>
      </w:r>
    </w:p>
  </w:footnote>
  <w:footnote w:id="611">
    <w:p>
      <w:pPr>
        <w:pStyle w:val="FootnoteText"/>
        <w:spacing w:before="0" w:after="40" w:line="240" w:lineRule="auto"/>
      </w:pPr>
      <w:r>
        <w:rPr>
          <w:rStyle w:val="FootnoteReference"/>
        </w:rPr>
        <w:footnoteRef/>
      </w:r>
      <w:r>
        <w:rPr>
          <w:sz w:val="18"/>
          <w:szCs w:val="18"/>
        </w:rPr>
        <w:t xml:space="preserve"> </w:t>
      </w:r>
      <w:r>
        <w:rPr>
          <w:b/>
          <w:sz w:val="18"/>
          <w:szCs w:val="18"/>
        </w:rPr>
        <w:t xml:space="preserve">Yevamos 22a:</w:t>
      </w:r>
      <w:r>
        <w:rPr>
          <w:sz w:val="18"/>
          <w:szCs w:val="18"/>
        </w:rPr>
        <w:t xml:space="preserve"> </w:t>
      </w:r>
      <w:r>
        <w:rPr>
          <w:sz w:val="18"/>
          <w:szCs w:val="18"/>
        </w:rPr>
        <w:t xml:space="preserve">“</w:t>
      </w:r>
      <w:r>
        <w:rPr>
          <w:sz w:val="18"/>
          <w:szCs w:val="18"/>
        </w:rPr>
        <w:t xml:space="preserve">A convert who converts is like a newborn child [</w:t>
      </w:r>
      <w:r>
        <w:rPr>
          <w:i/>
          <w:sz w:val="18"/>
          <w:szCs w:val="18"/>
        </w:rPr>
        <w:t xml:space="preserve">ger she-nisgayer k’katan she-nolad</w:t>
      </w:r>
      <w:r>
        <w:rPr>
          <w:sz w:val="18"/>
          <w:szCs w:val="18"/>
        </w:rPr>
        <w:t xml:space="preserve">].</w:t>
      </w:r>
      <w:r>
        <w:rPr>
          <w:sz w:val="18"/>
          <w:szCs w:val="18"/>
        </w:rPr>
        <w:t xml:space="preserve">”</w:t>
      </w:r>
      <w:r>
        <w:rPr>
          <w:sz w:val="18"/>
          <w:szCs w:val="18"/>
        </w:rPr>
        <w:t xml:space="preserve"> </w:t>
      </w:r>
      <w:r>
        <w:rPr>
          <w:sz w:val="18"/>
          <w:szCs w:val="18"/>
        </w:rPr>
        <w:t xml:space="preserve">(Severed from his former, impure root.)</w:t>
      </w:r>
    </w:p>
    <w:p>
      <w:pPr>
        <w:pStyle w:val="FootnoteText"/>
        <w:spacing w:before="0" w:after="40" w:line="240" w:lineRule="auto"/>
      </w:pPr>
      <w:r>
        <w:rPr>
          <w:b/>
          <w:sz w:val="18"/>
          <w:szCs w:val="18"/>
        </w:rPr>
        <w:t xml:space="preserve">Sefat Emet parallel - Vayera 30:</w:t>
      </w:r>
      <w:r>
        <w:rPr>
          <w:sz w:val="18"/>
          <w:szCs w:val="18"/>
        </w:rPr>
        <w:t xml:space="preserve">3: Sefat Emet's explanation of "zera emes" strongly complements the discussion of enduring seed and the bris. He writes that the souls of Israel extend "from beginning to end," and that truth requires the body itself to become a fitting vessel for the light of the neshamah. Bris milah removes the "sefas sheker," the false covering introduced through sin, so that the child is born as "zera emes." Emes, in this account, is continuity: the Divine root, the embodied middle, and the final destiny must belong to one unbroken line. This gives depth to R. Tzadok's contrast between transient desire - "the bread of falsehood" - and Israel's seed of truth. Taavah seeks an immediate experience cut off from enduring purpose; bris gathers the power of desire into a line that reaches beyond the moment and bears fruit. Even where there has been failure, the root of Israel remains oriented toward that continuity, which is why teshuvah can reclaim what appeared wasted and return it to the line of emes.</w:t>
      </w:r>
    </w:p>
  </w:footnote>
  <w:footnote w:id="613">
    <w:p>
      <w:pPr>
        <w:pStyle w:val="FootnoteText"/>
        <w:spacing w:before="0" w:after="40" w:line="240" w:lineRule="auto"/>
      </w:pPr>
      <w:r>
        <w:rPr>
          <w:rStyle w:val="FootnoteReference"/>
        </w:rPr>
        <w:footnoteRef/>
      </w:r>
      <w:r>
        <w:rPr>
          <w:sz w:val="18"/>
          <w:szCs w:val="18"/>
        </w:rPr>
        <w:t xml:space="preserve"> </w:t>
      </w:r>
      <w:r>
        <w:rPr>
          <w:b/>
          <w:sz w:val="18"/>
          <w:szCs w:val="18"/>
        </w:rPr>
        <w:t xml:space="preserve">‪Devarim 33:6:‬</w:t>
      </w:r>
      <w:r>
        <w:rPr>
          <w:sz w:val="18"/>
          <w:szCs w:val="18"/>
        </w:rPr>
        <w:t xml:space="preserve"> </w:t>
      </w:r>
      <w:r>
        <w:rPr>
          <w:sz w:val="18"/>
          <w:szCs w:val="18"/>
        </w:rPr>
        <w:t xml:space="preserve">“</w:t>
      </w:r>
      <w:r>
        <w:rPr>
          <w:sz w:val="18"/>
          <w:szCs w:val="18"/>
        </w:rPr>
        <w:t xml:space="preserve">יְחִי רְאוּבֵן וְאַל יָמֹת, וִיהִי מְתָיו מִסְפָּר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‪Let Reuven live and not die</w:t>
      </w:r>
      <w:r>
        <w:rPr>
          <w:sz w:val="18"/>
          <w:szCs w:val="18"/>
        </w:rPr>
        <w:t xml:space="preserve">, and let his men be counted</w:t>
      </w:r>
      <w:r>
        <w:rPr>
          <w:sz w:val="18"/>
          <w:szCs w:val="18"/>
        </w:rPr>
        <w:t xml:space="preserve">”</w:t>
      </w:r>
      <w:r>
        <w:rPr>
          <w:sz w:val="18"/>
          <w:szCs w:val="18"/>
        </w:rPr>
        <w:t xml:space="preserve"> </w:t>
      </w:r>
      <w:r>
        <w:rPr>
          <w:sz w:val="18"/>
          <w:szCs w:val="18"/>
        </w:rPr>
        <w:t xml:space="preserve">— Moshe’s blessing to Reuven.</w:t>
      </w:r>
      <w:r>
        <w:rPr>
          <w:sz w:val="18"/>
          <w:szCs w:val="18"/>
        </w:rPr>
        <w:t xml:space="preserve"> </w:t>
      </w:r>
      <w:r>
        <w:rPr>
          <w:b/>
          <w:sz w:val="18"/>
          <w:szCs w:val="18"/>
        </w:rPr>
        <w:t xml:space="preserve">Rashi</w:t>
      </w:r>
      <w:r>
        <w:rPr>
          <w:sz w:val="18"/>
          <w:szCs w:val="18"/>
        </w:rPr>
        <w:t xml:space="preserve">:</w:t>
      </w:r>
      <w:r>
        <w:rPr>
          <w:sz w:val="18"/>
          <w:szCs w:val="18"/>
        </w:rPr>
        <w:t xml:space="preserve"> </w:t>
      </w:r>
      <w:r>
        <w:rPr>
          <w:sz w:val="18"/>
          <w:szCs w:val="18"/>
        </w:rPr>
        <w:t xml:space="preserve">“</w:t>
      </w:r>
      <w:r>
        <w:rPr>
          <w:sz w:val="18"/>
          <w:szCs w:val="18"/>
        </w:rPr>
        <w:t xml:space="preserve">let him live in this world and not die in the World to Come</w:t>
      </w:r>
      <w:r>
        <w:rPr>
          <w:sz w:val="18"/>
          <w:szCs w:val="18"/>
        </w:rPr>
        <w:t xml:space="preserve">”</w:t>
      </w:r>
      <w:r>
        <w:rPr>
          <w:sz w:val="18"/>
          <w:szCs w:val="18"/>
        </w:rPr>
        <w:t xml:space="preserve"> </w:t>
      </w:r>
      <w:r>
        <w:rPr>
          <w:sz w:val="18"/>
          <w:szCs w:val="18"/>
        </w:rPr>
        <w:t xml:space="preserve">— that the episode of Bilhah not be remembered against him. R’ Tzadok’s use: since</w:t>
      </w:r>
      <w:r>
        <w:rPr>
          <w:sz w:val="18"/>
          <w:szCs w:val="18"/>
        </w:rPr>
        <w:t xml:space="preserve"> </w:t>
      </w:r>
      <w:r>
        <w:rPr>
          <w:sz w:val="18"/>
          <w:szCs w:val="18"/>
        </w:rPr>
        <w:t xml:space="preserve">“</w:t>
      </w:r>
      <w:r>
        <w:rPr>
          <w:sz w:val="18"/>
          <w:szCs w:val="18"/>
        </w:rPr>
        <w:t xml:space="preserve">death is drawn from desire</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the counsel of the serpent</w:t>
      </w:r>
      <w:r>
        <w:rPr>
          <w:sz w:val="18"/>
          <w:szCs w:val="18"/>
        </w:rPr>
        <w:t xml:space="preserve">”</w:t>
      </w:r>
      <w:r>
        <w:rPr>
          <w:sz w:val="18"/>
          <w:szCs w:val="18"/>
        </w:rPr>
        <w:t xml:space="preserve">), the perfection of Reuven’s rung — the rung of teshuvah, which</w:t>
      </w:r>
      <w:r>
        <w:rPr>
          <w:sz w:val="18"/>
          <w:szCs w:val="18"/>
        </w:rPr>
        <w:t xml:space="preserve"> </w:t>
      </w:r>
      <w:r>
        <w:rPr>
          <w:i/>
          <w:sz w:val="18"/>
          <w:szCs w:val="18"/>
        </w:rPr>
        <w:t xml:space="preserve">transforms</w:t>
      </w:r>
      <w:r>
        <w:rPr>
          <w:sz w:val="18"/>
          <w:szCs w:val="18"/>
        </w:rPr>
        <w:t xml:space="preserve"> </w:t>
      </w:r>
      <w:r>
        <w:rPr>
          <w:sz w:val="18"/>
          <w:szCs w:val="18"/>
        </w:rPr>
        <w:t xml:space="preserve">desire — is exactly what brings</w:t>
      </w:r>
      <w:r>
        <w:rPr>
          <w:sz w:val="18"/>
          <w:szCs w:val="18"/>
        </w:rPr>
        <w:t xml:space="preserve"> </w:t>
      </w:r>
      <w:r>
        <w:rPr>
          <w:sz w:val="18"/>
          <w:szCs w:val="18"/>
        </w:rPr>
        <w:t xml:space="preserve">“</w:t>
      </w:r>
      <w:r>
        <w:rPr>
          <w:i/>
          <w:sz w:val="18"/>
          <w:szCs w:val="18"/>
        </w:rPr>
        <w:t xml:space="preserve">chayei ad</w:t>
      </w:r>
      <w:r>
        <w:rPr>
          <w:sz w:val="18"/>
          <w:szCs w:val="18"/>
        </w:rPr>
        <w:t xml:space="preserve">”</w:t>
      </w:r>
      <w:r>
        <w:rPr>
          <w:sz w:val="18"/>
          <w:szCs w:val="18"/>
        </w:rPr>
        <w:t xml:space="preserve"> </w:t>
      </w:r>
      <w:r>
        <w:rPr>
          <w:sz w:val="18"/>
          <w:szCs w:val="18"/>
        </w:rPr>
        <w:t xml:space="preserve">(eternal life):</w:t>
      </w:r>
      <w:r>
        <w:rPr>
          <w:sz w:val="18"/>
          <w:szCs w:val="18"/>
        </w:rPr>
        <w:t xml:space="preserve"> </w:t>
      </w:r>
      <w:r>
        <w:rPr>
          <w:sz w:val="18"/>
          <w:szCs w:val="18"/>
        </w:rPr>
        <w:t xml:space="preserve">“</w:t>
      </w:r>
      <w:r>
        <w:rPr>
          <w:sz w:val="18"/>
          <w:szCs w:val="18"/>
        </w:rPr>
        <w:t xml:space="preserve">and let him not die.‬</w:t>
      </w:r>
      <w:r>
        <w:rPr>
          <w:sz w:val="18"/>
          <w:szCs w:val="18"/>
        </w:rPr>
        <w:t xml:space="preserve">”</w:t>
      </w:r>
    </w:p>
  </w:footnote>
  <w:footnote w:id="61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§38):</w:t>
      </w:r>
      <w:r>
        <w:rPr>
          <w:sz w:val="18"/>
          <w:szCs w:val="18"/>
        </w:rPr>
        <w:t xml:space="preserve"> </w:t>
      </w:r>
      <w:r>
        <w:rPr>
          <w:sz w:val="18"/>
          <w:szCs w:val="18"/>
        </w:rPr>
        <w:t xml:space="preserve">"</w:t>
      </w:r>
      <w:r>
        <w:rPr>
          <w:sz w:val="18"/>
          <w:szCs w:val="18"/>
        </w:rPr>
        <w:t xml:space="preserve">“</w:t>
      </w:r>
      <w:r>
        <w:rPr>
          <w:b/>
          <w:sz w:val="18"/>
          <w:szCs w:val="18"/>
        </w:rPr>
        <w:t xml:space="preserve">these are the names of the sons</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the name that father and mother called them</w:t>
      </w:r>
      <w:r>
        <w:rPr>
          <w:sz w:val="18"/>
          <w:szCs w:val="18"/>
        </w:rPr>
        <w:t xml:space="preserve">;</w:t>
      </w:r>
      <w:r>
        <w:rPr>
          <w:sz w:val="18"/>
          <w:szCs w:val="18"/>
        </w:rPr>
        <w:t xml:space="preserve"> </w:t>
      </w:r>
      <w:r>
        <w:rPr>
          <w:sz w:val="18"/>
          <w:szCs w:val="18"/>
        </w:rPr>
        <w:t xml:space="preserve">“</w:t>
      </w:r>
      <w:r>
        <w:rPr>
          <w:sz w:val="18"/>
          <w:szCs w:val="18"/>
        </w:rPr>
        <w:t xml:space="preserve">these are the names of the anointed priests</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the name that others called him.</w:t>
      </w:r>
      <w:r>
        <w:rPr>
          <w:sz w:val="18"/>
          <w:szCs w:val="18"/>
        </w:rPr>
        <w:t xml:space="preserve">" Exactly the se’if: a man bears more than one name, and the rung of</w:t>
      </w:r>
      <w:r>
        <w:rPr>
          <w:sz w:val="18"/>
          <w:szCs w:val="18"/>
        </w:rPr>
        <w:t xml:space="preserve"> </w:t>
      </w:r>
      <w:r>
        <w:rPr>
          <w:sz w:val="18"/>
          <w:szCs w:val="18"/>
        </w:rPr>
        <w:t xml:space="preserve">“</w:t>
      </w:r>
      <w:r>
        <w:rPr>
          <w:sz w:val="18"/>
          <w:szCs w:val="18"/>
        </w:rPr>
        <w:t xml:space="preserve">let him live and not die</w:t>
      </w:r>
      <w:r>
        <w:rPr>
          <w:sz w:val="18"/>
          <w:szCs w:val="18"/>
        </w:rPr>
        <w:t xml:space="preserve">”</w:t>
      </w:r>
      <w:r>
        <w:rPr>
          <w:sz w:val="18"/>
          <w:szCs w:val="18"/>
        </w:rPr>
        <w:t xml:space="preserve"> </w:t>
      </w:r>
      <w:r>
        <w:rPr>
          <w:sz w:val="18"/>
          <w:szCs w:val="18"/>
        </w:rPr>
        <w:t xml:space="preserve">belongs to the name given at his root — not to the one the world assigns him.</w:t>
      </w:r>
    </w:p>
  </w:footnote>
  <w:footnote w:id="615">
    <w:p>
      <w:pPr>
        <w:pStyle w:val="FootnoteText"/>
        <w:spacing w:before="0" w:after="40" w:line="240" w:lineRule="auto"/>
      </w:pPr>
      <w:r>
        <w:rPr>
          <w:rStyle w:val="FootnoteReference"/>
        </w:rPr>
        <w:footnoteRef/>
      </w:r>
      <w:r>
        <w:rPr>
          <w:sz w:val="18"/>
          <w:szCs w:val="18"/>
        </w:rPr>
        <w:t xml:space="preserve"> </w:t>
      </w:r>
      <w:r>
        <w:rPr>
          <w:b/>
          <w:sz w:val="18"/>
          <w:szCs w:val="18"/>
        </w:rPr>
        <w:t xml:space="preserve">Zohar</w:t>
      </w:r>
      <w:r>
        <w:rPr>
          <w:sz w:val="18"/>
          <w:szCs w:val="18"/>
        </w:rPr>
        <w:t xml:space="preserve"> </w:t>
      </w:r>
      <w:r>
        <w:rPr>
          <w:sz w:val="18"/>
          <w:szCs w:val="18"/>
        </w:rPr>
        <w:t xml:space="preserve">(I 4a; a theme developed widely): the highest service is</w:t>
      </w:r>
      <w:r>
        <w:rPr>
          <w:sz w:val="18"/>
          <w:szCs w:val="18"/>
        </w:rPr>
        <w:t xml:space="preserve"> </w:t>
      </w:r>
      <w:r>
        <w:rPr>
          <w:sz w:val="18"/>
          <w:szCs w:val="18"/>
        </w:rPr>
        <w:t xml:space="preserve">“</w:t>
      </w:r>
      <w:r>
        <w:rPr>
          <w:i/>
          <w:sz w:val="18"/>
          <w:szCs w:val="18"/>
        </w:rPr>
        <w:t xml:space="preserve">l’ithapcha chashocha li-nehora</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to</w:t>
      </w:r>
      <w:r>
        <w:rPr>
          <w:sz w:val="18"/>
          <w:szCs w:val="18"/>
        </w:rPr>
        <w:t xml:space="preserve"> </w:t>
      </w:r>
      <w:r>
        <w:rPr>
          <w:i/>
          <w:sz w:val="18"/>
          <w:szCs w:val="18"/>
        </w:rPr>
        <w:t xml:space="preserve">transform</w:t>
      </w:r>
      <w:r>
        <w:rPr>
          <w:sz w:val="18"/>
          <w:szCs w:val="18"/>
        </w:rPr>
        <w:t xml:space="preserve"> </w:t>
      </w:r>
      <w:r>
        <w:rPr>
          <w:sz w:val="18"/>
          <w:szCs w:val="18"/>
        </w:rPr>
        <w:t xml:space="preserve">darkness into light</w:t>
      </w:r>
      <w:r>
        <w:rPr>
          <w:sz w:val="18"/>
          <w:szCs w:val="18"/>
        </w:rPr>
        <w:t xml:space="preserve">”</w:t>
      </w:r>
      <w:r>
        <w:rPr>
          <w:sz w:val="18"/>
          <w:szCs w:val="18"/>
        </w:rPr>
        <w:t xml:space="preserve"> </w:t>
      </w:r>
      <w:r>
        <w:rPr>
          <w:sz w:val="18"/>
          <w:szCs w:val="18"/>
        </w:rPr>
        <w:t xml:space="preserve">— over against the lower</w:t>
      </w:r>
      <w:r>
        <w:rPr>
          <w:sz w:val="18"/>
          <w:szCs w:val="18"/>
        </w:rPr>
        <w:t xml:space="preserve"> </w:t>
      </w:r>
      <w:r>
        <w:rPr>
          <w:sz w:val="18"/>
          <w:szCs w:val="18"/>
        </w:rPr>
        <w:t xml:space="preserve">“</w:t>
      </w:r>
      <w:r>
        <w:rPr>
          <w:i/>
          <w:sz w:val="18"/>
          <w:szCs w:val="18"/>
        </w:rPr>
        <w:t xml:space="preserve">l’ithkafya</w:t>
      </w:r>
      <w:r>
        <w:rPr>
          <w:sz w:val="18"/>
          <w:szCs w:val="18"/>
        </w:rPr>
        <w:t xml:space="preserve">,</w:t>
      </w:r>
      <w:r>
        <w:rPr>
          <w:sz w:val="18"/>
          <w:szCs w:val="18"/>
        </w:rPr>
        <w:t xml:space="preserve">”</w:t>
      </w:r>
      <w:r>
        <w:rPr>
          <w:sz w:val="18"/>
          <w:szCs w:val="18"/>
        </w:rPr>
        <w:t xml:space="preserve"> </w:t>
      </w:r>
      <w:r>
        <w:rPr>
          <w:sz w:val="18"/>
          <w:szCs w:val="18"/>
        </w:rPr>
        <w:t xml:space="preserve">merely to</w:t>
      </w:r>
      <w:r>
        <w:rPr>
          <w:sz w:val="18"/>
          <w:szCs w:val="18"/>
        </w:rPr>
        <w:t xml:space="preserve"> </w:t>
      </w:r>
      <w:r>
        <w:rPr>
          <w:i/>
          <w:sz w:val="18"/>
          <w:szCs w:val="18"/>
        </w:rPr>
        <w:t xml:space="preserve">subdue</w:t>
      </w:r>
      <w:r>
        <w:rPr>
          <w:sz w:val="18"/>
          <w:szCs w:val="18"/>
        </w:rPr>
        <w:t xml:space="preserve"> </w:t>
      </w:r>
      <w:r>
        <w:rPr>
          <w:sz w:val="18"/>
          <w:szCs w:val="18"/>
        </w:rPr>
        <w:t xml:space="preserve">the darkness. R’ Tzadok’s use: the revelation of deathless</w:t>
      </w:r>
      <w:r>
        <w:rPr>
          <w:sz w:val="18"/>
          <w:szCs w:val="18"/>
        </w:rPr>
        <w:t xml:space="preserve"> </w:t>
      </w:r>
      <w:r>
        <w:rPr>
          <w:sz w:val="18"/>
          <w:szCs w:val="18"/>
        </w:rPr>
        <w:t xml:space="preserve">“</w:t>
      </w:r>
      <w:r>
        <w:rPr>
          <w:sz w:val="18"/>
          <w:szCs w:val="18"/>
        </w:rPr>
        <w:t xml:space="preserve">eternal life</w:t>
      </w:r>
      <w:r>
        <w:rPr>
          <w:sz w:val="18"/>
          <w:szCs w:val="18"/>
        </w:rPr>
        <w:t xml:space="preserve">”</w:t>
      </w:r>
      <w:r>
        <w:rPr>
          <w:sz w:val="18"/>
          <w:szCs w:val="18"/>
        </w:rPr>
        <w:t xml:space="preserve"> </w:t>
      </w:r>
      <w:r>
        <w:rPr>
          <w:sz w:val="18"/>
          <w:szCs w:val="18"/>
        </w:rPr>
        <w:t xml:space="preserve">comes</w:t>
      </w:r>
      <w:r>
        <w:rPr>
          <w:sz w:val="18"/>
          <w:szCs w:val="18"/>
        </w:rPr>
        <w:t xml:space="preserve"> </w:t>
      </w:r>
      <w:r>
        <w:rPr>
          <w:sz w:val="18"/>
          <w:szCs w:val="18"/>
        </w:rPr>
        <w:t xml:space="preserve">“</w:t>
      </w:r>
      <w:r>
        <w:rPr>
          <w:sz w:val="18"/>
          <w:szCs w:val="18"/>
        </w:rPr>
        <w:t xml:space="preserve">only through the rung of Leah — that is,</w:t>
      </w:r>
      <w:r>
        <w:rPr>
          <w:sz w:val="18"/>
          <w:szCs w:val="18"/>
        </w:rPr>
        <w:t xml:space="preserve"> </w:t>
      </w:r>
      <w:r>
        <w:rPr>
          <w:i/>
          <w:sz w:val="18"/>
          <w:szCs w:val="18"/>
        </w:rPr>
        <w:t xml:space="preserve">l’ahapcha</w:t>
      </w:r>
      <w:r>
        <w:rPr>
          <w:sz w:val="18"/>
          <w:szCs w:val="18"/>
        </w:rPr>
        <w:t xml:space="preserve"> </w:t>
      </w:r>
      <w:r>
        <w:rPr>
          <w:sz w:val="18"/>
          <w:szCs w:val="18"/>
        </w:rPr>
        <w:t xml:space="preserve">(to transform), not [merely]</w:t>
      </w:r>
      <w:r>
        <w:rPr>
          <w:sz w:val="18"/>
          <w:szCs w:val="18"/>
        </w:rPr>
        <w:t xml:space="preserve"> </w:t>
      </w:r>
      <w:r>
        <w:rPr>
          <w:i/>
          <w:sz w:val="18"/>
          <w:szCs w:val="18"/>
        </w:rPr>
        <w:t xml:space="preserve">l’achpaya</w:t>
      </w:r>
      <w:r>
        <w:rPr>
          <w:sz w:val="18"/>
          <w:szCs w:val="18"/>
        </w:rPr>
        <w:t xml:space="preserve"> </w:t>
      </w:r>
      <w:r>
        <w:rPr>
          <w:sz w:val="18"/>
          <w:szCs w:val="18"/>
        </w:rPr>
        <w:t xml:space="preserve">(to subdue)</w:t>
      </w:r>
      <w:r>
        <w:rPr>
          <w:sz w:val="18"/>
          <w:szCs w:val="18"/>
        </w:rPr>
        <w:t xml:space="preserve">”</w:t>
      </w:r>
      <w:r>
        <w:rPr>
          <w:sz w:val="18"/>
          <w:szCs w:val="18"/>
        </w:rPr>
        <w:t xml:space="preserve"> </w:t>
      </w:r>
      <w:r>
        <w:rPr>
          <w:sz w:val="18"/>
          <w:szCs w:val="18"/>
        </w:rPr>
        <w:t xml:space="preserve">— a teshuvah that turns the evil itself into good, thereby completing the rectification of</w:t>
      </w:r>
      <w:r>
        <w:rPr>
          <w:sz w:val="18"/>
          <w:szCs w:val="18"/>
        </w:rPr>
        <w:t xml:space="preserve"> </w:t>
      </w:r>
      <w:r>
        <w:rPr>
          <w:sz w:val="18"/>
          <w:szCs w:val="18"/>
        </w:rPr>
        <w:t xml:space="preserve">“</w:t>
      </w:r>
      <w:r>
        <w:rPr>
          <w:sz w:val="18"/>
          <w:szCs w:val="18"/>
        </w:rPr>
        <w:t xml:space="preserve">seeing.</w:t>
      </w:r>
      <w:r>
        <w:rPr>
          <w:sz w:val="18"/>
          <w:szCs w:val="18"/>
        </w:rPr>
        <w:t xml:space="preserve">”</w:t>
      </w:r>
    </w:p>
  </w:footnote>
  <w:footnote w:id="61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§5):</w:t>
      </w:r>
      <w:r>
        <w:rPr>
          <w:sz w:val="18"/>
          <w:szCs w:val="18"/>
        </w:rPr>
        <w:t xml:space="preserve"> </w:t>
      </w:r>
      <w:r>
        <w:rPr>
          <w:sz w:val="18"/>
          <w:szCs w:val="18"/>
        </w:rPr>
        <w:t xml:space="preserve">“</w:t>
      </w:r>
      <w:r>
        <w:rPr>
          <w:sz w:val="18"/>
          <w:szCs w:val="18"/>
        </w:rPr>
        <w:t xml:space="preserve">to gather in all the sparks and</w:t>
      </w:r>
      <w:r>
        <w:rPr>
          <w:sz w:val="18"/>
          <w:szCs w:val="18"/>
        </w:rPr>
        <w:t xml:space="preserve"> </w:t>
      </w:r>
      <w:r>
        <w:rPr>
          <w:i/>
          <w:sz w:val="18"/>
          <w:szCs w:val="18"/>
        </w:rPr>
        <w:t xml:space="preserve">l’ahpacha</w:t>
      </w:r>
      <w:r>
        <w:rPr>
          <w:sz w:val="18"/>
          <w:szCs w:val="18"/>
        </w:rPr>
        <w:t xml:space="preserve"> </w:t>
      </w:r>
      <w:r>
        <w:rPr>
          <w:sz w:val="18"/>
          <w:szCs w:val="18"/>
        </w:rPr>
        <w:t xml:space="preserve">— to turn everything to</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and R’ Meir, whose anonymous Mishnah follows him, the root of the Oral Torah, merited this light —</w:t>
      </w:r>
      <w:r>
        <w:rPr>
          <w:sz w:val="18"/>
          <w:szCs w:val="18"/>
        </w:rPr>
        <w:t xml:space="preserve"> </w:t>
      </w:r>
      <w:r>
        <w:rPr>
          <w:i/>
          <w:sz w:val="18"/>
          <w:szCs w:val="18"/>
        </w:rPr>
        <w:t xml:space="preserve">the light within the darkness</w:t>
      </w:r>
      <w:r>
        <w:rPr>
          <w:sz w:val="18"/>
          <w:szCs w:val="18"/>
        </w:rPr>
        <w:t xml:space="preserve">.</w:t>
      </w:r>
      <w:r>
        <w:rPr>
          <w:sz w:val="18"/>
          <w:szCs w:val="18"/>
        </w:rPr>
        <w:t xml:space="preserve">”</w:t>
      </w:r>
      <w:r>
        <w:rPr>
          <w:sz w:val="18"/>
          <w:szCs w:val="18"/>
        </w:rPr>
        <w:t xml:space="preserve"> </w:t>
      </w:r>
      <w:r>
        <w:rPr>
          <w:sz w:val="18"/>
          <w:szCs w:val="18"/>
        </w:rPr>
        <w:t xml:space="preserve">This is §6-14’s</w:t>
      </w:r>
      <w:r>
        <w:rPr>
          <w:sz w:val="18"/>
          <w:szCs w:val="18"/>
        </w:rPr>
        <w:t xml:space="preserve"> </w:t>
      </w:r>
      <w:r>
        <w:rPr>
          <w:sz w:val="18"/>
          <w:szCs w:val="18"/>
        </w:rPr>
        <w:t xml:space="preserve">“</w:t>
      </w:r>
      <w:r>
        <w:rPr>
          <w:sz w:val="18"/>
          <w:szCs w:val="18"/>
        </w:rPr>
        <w:t xml:space="preserve">the rung of Leah — to</w:t>
      </w:r>
      <w:r>
        <w:rPr>
          <w:sz w:val="18"/>
          <w:szCs w:val="18"/>
        </w:rPr>
        <w:t xml:space="preserve"> </w:t>
      </w:r>
      <w:r>
        <w:rPr>
          <w:i/>
          <w:sz w:val="18"/>
          <w:szCs w:val="18"/>
        </w:rPr>
        <w:t xml:space="preserve">transform</w:t>
      </w:r>
      <w:r>
        <w:rPr>
          <w:sz w:val="18"/>
          <w:szCs w:val="18"/>
        </w:rPr>
        <w:t xml:space="preserve">, not [merely] to subdue</w:t>
      </w:r>
      <w:r>
        <w:rPr>
          <w:sz w:val="18"/>
          <w:szCs w:val="18"/>
        </w:rPr>
        <w:t xml:space="preserve">”</w:t>
      </w:r>
      <w:r>
        <w:rPr>
          <w:sz w:val="18"/>
          <w:szCs w:val="18"/>
        </w:rPr>
        <w:t xml:space="preserve">: the baal-teshuvah power that does not conquer the darkness but turns it to light,</w:t>
      </w:r>
      <w:r>
        <w:rPr>
          <w:sz w:val="18"/>
          <w:szCs w:val="18"/>
        </w:rPr>
        <w:t xml:space="preserve"> </w:t>
      </w:r>
      <w:r>
        <w:rPr>
          <w:sz w:val="18"/>
          <w:szCs w:val="18"/>
        </w:rPr>
        <w:t xml:space="preserve">“</w:t>
      </w:r>
      <w:r>
        <w:rPr>
          <w:sz w:val="18"/>
          <w:szCs w:val="18"/>
        </w:rPr>
        <w:t xml:space="preserve">very good,</w:t>
      </w:r>
      <w:r>
        <w:rPr>
          <w:sz w:val="18"/>
          <w:szCs w:val="18"/>
        </w:rPr>
        <w:t xml:space="preserve">”</w:t>
      </w:r>
      <w:r>
        <w:rPr>
          <w:sz w:val="18"/>
          <w:szCs w:val="18"/>
        </w:rPr>
        <w:t xml:space="preserve"> </w:t>
      </w:r>
      <w:r>
        <w:rPr>
          <w:sz w:val="18"/>
          <w:szCs w:val="18"/>
        </w:rPr>
        <w:t xml:space="preserve">so that the</w:t>
      </w:r>
      <w:r>
        <w:rPr>
          <w:sz w:val="18"/>
          <w:szCs w:val="18"/>
        </w:rPr>
        <w:t xml:space="preserve"> </w:t>
      </w:r>
      <w:r>
        <w:rPr>
          <w:sz w:val="18"/>
          <w:szCs w:val="18"/>
        </w:rPr>
        <w:t xml:space="preserve">“</w:t>
      </w:r>
      <w:r>
        <w:rPr>
          <w:sz w:val="18"/>
          <w:szCs w:val="18"/>
        </w:rPr>
        <w:t xml:space="preserve">seeing</w:t>
      </w:r>
      <w:r>
        <w:rPr>
          <w:sz w:val="18"/>
          <w:szCs w:val="18"/>
        </w:rPr>
        <w:t xml:space="preserve">”</w:t>
      </w:r>
      <w:r>
        <w:rPr>
          <w:sz w:val="18"/>
          <w:szCs w:val="18"/>
        </w:rPr>
        <w:t xml:space="preserve"> </w:t>
      </w:r>
      <w:r>
        <w:rPr>
          <w:sz w:val="18"/>
          <w:szCs w:val="18"/>
        </w:rPr>
        <w:t xml:space="preserve">is completed — the coveting eye itself becoming a vessel of the light within.</w:t>
      </w:r>
    </w:p>
  </w:footnote>
  <w:footnote w:id="61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29:33:‬</w:t>
      </w:r>
      <w:r>
        <w:rPr>
          <w:sz w:val="18"/>
          <w:szCs w:val="18"/>
        </w:rPr>
        <w:t xml:space="preserve"> </w:t>
      </w:r>
      <w:r>
        <w:rPr>
          <w:sz w:val="18"/>
          <w:szCs w:val="18"/>
        </w:rPr>
        <w:t xml:space="preserve">“</w:t>
      </w:r>
      <w:r>
        <w:rPr>
          <w:sz w:val="18"/>
          <w:szCs w:val="18"/>
        </w:rPr>
        <w:t xml:space="preserve">וַתַּהַר עוֹד וַתֵּלֶד בֵּן, וַתֹּאמֶר כִּי</w:t>
      </w:r>
      <w:r>
        <w:rPr>
          <w:sz w:val="18"/>
          <w:szCs w:val="18"/>
        </w:rPr>
        <w:t xml:space="preserve"> </w:t>
      </w:r>
      <w:r>
        <w:rPr>
          <w:i/>
          <w:sz w:val="18"/>
          <w:szCs w:val="18"/>
        </w:rPr>
        <w:t xml:space="preserve">שָׁמַע ה׳ כִּי שְׂנוּאָה אָנֹכִי</w:t>
      </w:r>
      <w:r>
        <w:rPr>
          <w:sz w:val="18"/>
          <w:szCs w:val="18"/>
        </w:rPr>
        <w:t xml:space="preserve">, וַיִּתֶּן לִי גַּם אֶת זֶה, וַתִּקְרָא שְׁמוֹ שִׁמְעוֹן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‪for</w:t>
      </w:r>
      <w:r>
        <w:rPr>
          <w:sz w:val="18"/>
          <w:szCs w:val="18"/>
        </w:rPr>
        <w:t xml:space="preserve"> </w:t>
      </w:r>
      <w:r>
        <w:rPr>
          <w:i/>
          <w:sz w:val="18"/>
          <w:szCs w:val="18"/>
        </w:rPr>
        <w:t xml:space="preserve">Hashem has heard that I am hated</w:t>
      </w:r>
      <w:r>
        <w:rPr>
          <w:sz w:val="18"/>
          <w:szCs w:val="18"/>
        </w:rPr>
        <w:t xml:space="preserve">’</w:t>
      </w:r>
      <w:r>
        <w:rPr>
          <w:sz w:val="18"/>
          <w:szCs w:val="18"/>
        </w:rPr>
        <w:t xml:space="preserve">… and she called his name Shimon.</w:t>
      </w:r>
      <w:r>
        <w:rPr>
          <w:sz w:val="18"/>
          <w:szCs w:val="18"/>
        </w:rPr>
        <w:t xml:space="preserve">”</w:t>
      </w:r>
      <w:r>
        <w:rPr>
          <w:sz w:val="18"/>
          <w:szCs w:val="18"/>
        </w:rPr>
        <w:t xml:space="preserve"> </w:t>
      </w:r>
      <w:r>
        <w:rPr>
          <w:sz w:val="18"/>
          <w:szCs w:val="18"/>
        </w:rPr>
        <w:t xml:space="preserve">R’ Tzadok’s use: Shimon is named for</w:t>
      </w:r>
      <w:r>
        <w:rPr>
          <w:sz w:val="18"/>
          <w:szCs w:val="18"/>
        </w:rPr>
        <w:t xml:space="preserve"> </w:t>
      </w:r>
      <w:r>
        <w:rPr>
          <w:i/>
          <w:sz w:val="18"/>
          <w:szCs w:val="18"/>
        </w:rPr>
        <w:t xml:space="preserve">shmiah</w:t>
      </w:r>
      <w:r>
        <w:rPr>
          <w:sz w:val="18"/>
          <w:szCs w:val="18"/>
        </w:rPr>
        <w:t xml:space="preserve"> </w:t>
      </w:r>
      <w:r>
        <w:rPr>
          <w:sz w:val="18"/>
          <w:szCs w:val="18"/>
        </w:rPr>
        <w:t xml:space="preserve">(hearing) —</w:t>
      </w:r>
      <w:r>
        <w:rPr>
          <w:sz w:val="18"/>
          <w:szCs w:val="18"/>
        </w:rPr>
        <w:t xml:space="preserve"> </w:t>
      </w:r>
      <w:r>
        <w:rPr>
          <w:sz w:val="18"/>
          <w:szCs w:val="18"/>
        </w:rPr>
        <w:t xml:space="preserve">“</w:t>
      </w:r>
      <w:r>
        <w:rPr>
          <w:sz w:val="18"/>
          <w:szCs w:val="18"/>
        </w:rPr>
        <w:t xml:space="preserve">the reception of the external thing into the body</w:t>
      </w:r>
      <w:r>
        <w:rPr>
          <w:sz w:val="18"/>
          <w:szCs w:val="18"/>
        </w:rPr>
        <w:t xml:space="preserve">”</w:t>
      </w:r>
      <w:r>
        <w:rPr>
          <w:sz w:val="18"/>
          <w:szCs w:val="18"/>
        </w:rPr>
        <w:t xml:space="preserve">; and the fact that Leah still spoke of herself as</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shows that</w:t>
      </w:r>
      <w:r>
        <w:rPr>
          <w:sz w:val="18"/>
          <w:szCs w:val="18"/>
        </w:rPr>
        <w:t xml:space="preserve"> </w:t>
      </w:r>
      <w:r>
        <w:rPr>
          <w:sz w:val="18"/>
          <w:szCs w:val="18"/>
        </w:rPr>
        <w:t xml:space="preserve">“</w:t>
      </w:r>
      <w:r>
        <w:rPr>
          <w:sz w:val="18"/>
          <w:szCs w:val="18"/>
        </w:rPr>
        <w:t xml:space="preserve">it had not yet been clarified inwardly</w:t>
      </w:r>
      <w:r>
        <w:rPr>
          <w:sz w:val="18"/>
          <w:szCs w:val="18"/>
        </w:rPr>
        <w:t xml:space="preserve">”</w:t>
      </w:r>
      <w:r>
        <w:rPr>
          <w:sz w:val="18"/>
          <w:szCs w:val="18"/>
        </w:rPr>
        <w:t xml:space="preserve"> </w:t>
      </w:r>
      <w:r>
        <w:rPr>
          <w:sz w:val="18"/>
          <w:szCs w:val="18"/>
        </w:rPr>
        <w:t xml:space="preserve">— the</w:t>
      </w:r>
      <w:r>
        <w:rPr>
          <w:sz w:val="18"/>
          <w:szCs w:val="18"/>
        </w:rPr>
        <w:t xml:space="preserve"> </w:t>
      </w:r>
      <w:r>
        <w:rPr>
          <w:i/>
          <w:sz w:val="18"/>
          <w:szCs w:val="18"/>
        </w:rPr>
        <w:t xml:space="preserve">hearing</w:t>
      </w:r>
      <w:r>
        <w:rPr>
          <w:sz w:val="18"/>
          <w:szCs w:val="18"/>
        </w:rPr>
        <w:t xml:space="preserve"> </w:t>
      </w:r>
      <w:r>
        <w:rPr>
          <w:sz w:val="18"/>
          <w:szCs w:val="18"/>
        </w:rPr>
        <w:t xml:space="preserve">(Shimon) must still complete the</w:t>
      </w:r>
      <w:r>
        <w:rPr>
          <w:sz w:val="18"/>
          <w:szCs w:val="18"/>
        </w:rPr>
        <w:t xml:space="preserve"> </w:t>
      </w:r>
      <w:r>
        <w:rPr>
          <w:i/>
          <w:sz w:val="18"/>
          <w:szCs w:val="18"/>
        </w:rPr>
        <w:t xml:space="preserve">seeing</w:t>
      </w:r>
      <w:r>
        <w:rPr>
          <w:sz w:val="18"/>
          <w:szCs w:val="18"/>
        </w:rPr>
        <w:t xml:space="preserve"> </w:t>
      </w:r>
      <w:r>
        <w:rPr>
          <w:sz w:val="18"/>
          <w:szCs w:val="18"/>
        </w:rPr>
        <w:t xml:space="preserve">(Reuven).‬</w:t>
      </w:r>
    </w:p>
  </w:footnote>
  <w:footnote w:id="618">
    <w:p>
      <w:pPr>
        <w:pStyle w:val="FootnoteText"/>
        <w:spacing w:before="0" w:after="40" w:line="240" w:lineRule="auto"/>
      </w:pPr>
      <w:r>
        <w:rPr>
          <w:rStyle w:val="FootnoteReference"/>
        </w:rPr>
        <w:footnoteRef/>
      </w:r>
      <w:r>
        <w:rPr>
          <w:sz w:val="18"/>
          <w:szCs w:val="18"/>
        </w:rPr>
        <w:t xml:space="preserve"> </w:t>
      </w:r>
      <w:r>
        <w:rPr>
          <w:b/>
          <w:sz w:val="18"/>
          <w:szCs w:val="18"/>
        </w:rPr>
        <w:t xml:space="preserve">‪Nechemiah 9:6:‬</w:t>
      </w:r>
      <w:r>
        <w:rPr>
          <w:sz w:val="18"/>
          <w:szCs w:val="18"/>
        </w:rPr>
        <w:t xml:space="preserve"> </w:t>
      </w:r>
      <w:r>
        <w:rPr>
          <w:sz w:val="18"/>
          <w:szCs w:val="18"/>
        </w:rPr>
        <w:t xml:space="preserve">“</w:t>
      </w:r>
      <w:r>
        <w:rPr>
          <w:sz w:val="18"/>
          <w:szCs w:val="18"/>
        </w:rPr>
        <w:t xml:space="preserve">אַתָּה הוּא ה׳ לְבַדֶּךָ, אַתָּה עָשִׂיתָ אֶת הַשָּׁמַיִם…</w:t>
      </w:r>
      <w:r>
        <w:rPr>
          <w:sz w:val="18"/>
          <w:szCs w:val="18"/>
        </w:rPr>
        <w:t xml:space="preserve"> </w:t>
      </w:r>
      <w:r>
        <w:rPr>
          <w:i/>
          <w:sz w:val="18"/>
          <w:szCs w:val="18"/>
        </w:rPr>
        <w:t xml:space="preserve">וְאַתָּה מְחַיֶּה אֶת כֻּלָּם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‪You alone are Hashem; You made the heavens…</w:t>
      </w:r>
      <w:r>
        <w:rPr>
          <w:sz w:val="18"/>
          <w:szCs w:val="18"/>
        </w:rPr>
        <w:t xml:space="preserve"> </w:t>
      </w:r>
      <w:r>
        <w:rPr>
          <w:i/>
          <w:sz w:val="18"/>
          <w:szCs w:val="18"/>
        </w:rPr>
        <w:t xml:space="preserve">and You give life to them all</w:t>
      </w:r>
      <w:r>
        <w:rPr>
          <w:sz w:val="18"/>
          <w:szCs w:val="18"/>
        </w:rPr>
        <w:t xml:space="preserve">.</w:t>
      </w:r>
      <w:r>
        <w:rPr>
          <w:sz w:val="18"/>
          <w:szCs w:val="18"/>
        </w:rPr>
        <w:t xml:space="preserve">”</w:t>
      </w:r>
      <w:r>
        <w:rPr>
          <w:sz w:val="18"/>
          <w:szCs w:val="18"/>
        </w:rPr>
        <w:t xml:space="preserve"> </w:t>
      </w:r>
      <w:r>
        <w:rPr>
          <w:sz w:val="18"/>
          <w:szCs w:val="18"/>
        </w:rPr>
        <w:t xml:space="preserve">From the Levites’ great confession-prayer. R’ Tzadok’s use: the rectified</w:t>
      </w:r>
      <w:r>
        <w:rPr>
          <w:sz w:val="18"/>
          <w:szCs w:val="18"/>
        </w:rPr>
        <w:t xml:space="preserve"> </w:t>
      </w:r>
      <w:r>
        <w:rPr>
          <w:sz w:val="18"/>
          <w:szCs w:val="18"/>
        </w:rPr>
        <w:t xml:space="preserve">“</w:t>
      </w:r>
      <w:r>
        <w:rPr>
          <w:sz w:val="18"/>
          <w:szCs w:val="18"/>
        </w:rPr>
        <w:t xml:space="preserve">seeing</w:t>
      </w:r>
      <w:r>
        <w:rPr>
          <w:sz w:val="18"/>
          <w:szCs w:val="18"/>
        </w:rPr>
        <w:t xml:space="preserve">”</w:t>
      </w:r>
      <w:r>
        <w:rPr>
          <w:sz w:val="18"/>
          <w:szCs w:val="18"/>
        </w:rPr>
        <w:t xml:space="preserve"> </w:t>
      </w:r>
      <w:r>
        <w:rPr>
          <w:sz w:val="18"/>
          <w:szCs w:val="18"/>
        </w:rPr>
        <w:t xml:space="preserve">is that all one beholds of this world is directed</w:t>
      </w:r>
      <w:r>
        <w:rPr>
          <w:sz w:val="18"/>
          <w:szCs w:val="18"/>
        </w:rPr>
        <w:t xml:space="preserve"> </w:t>
      </w:r>
      <w:r>
        <w:rPr>
          <w:sz w:val="18"/>
          <w:szCs w:val="18"/>
        </w:rPr>
        <w:t xml:space="preserve">“</w:t>
      </w:r>
      <w:r>
        <w:rPr>
          <w:sz w:val="18"/>
          <w:szCs w:val="18"/>
        </w:rPr>
        <w:t xml:space="preserve">only to the power of Hashem hidden within</w:t>
      </w:r>
      <w:r>
        <w:rPr>
          <w:sz w:val="18"/>
          <w:szCs w:val="18"/>
        </w:rPr>
        <w:t xml:space="preserve">”</w:t>
      </w:r>
      <w:r>
        <w:rPr>
          <w:sz w:val="18"/>
          <w:szCs w:val="18"/>
        </w:rPr>
        <w:t xml:space="preserve"> </w:t>
      </w:r>
      <w:r>
        <w:rPr>
          <w:sz w:val="18"/>
          <w:szCs w:val="18"/>
        </w:rPr>
        <w:t xml:space="preserve">each thing —</w:t>
      </w:r>
      <w:r>
        <w:rPr>
          <w:sz w:val="18"/>
          <w:szCs w:val="18"/>
        </w:rPr>
        <w:t xml:space="preserve"> </w:t>
      </w:r>
      <w:r>
        <w:rPr>
          <w:sz w:val="18"/>
          <w:szCs w:val="18"/>
        </w:rPr>
        <w:t xml:space="preserve">“</w:t>
      </w:r>
      <w:r>
        <w:rPr>
          <w:i/>
          <w:sz w:val="18"/>
          <w:szCs w:val="18"/>
        </w:rPr>
        <w:t xml:space="preserve">Atah mechayeh es kulam</w:t>
      </w:r>
      <w:r>
        <w:rPr>
          <w:sz w:val="18"/>
          <w:szCs w:val="18"/>
        </w:rPr>
        <w:t xml:space="preserve">”</w:t>
      </w:r>
      <w:r>
        <w:rPr>
          <w:sz w:val="18"/>
          <w:szCs w:val="18"/>
        </w:rPr>
        <w:t xml:space="preserve"> </w:t>
      </w:r>
      <w:r>
        <w:rPr>
          <w:sz w:val="18"/>
          <w:szCs w:val="18"/>
        </w:rPr>
        <w:t xml:space="preserve">— so that whatever the body then receives, it receives from the Source of all life, and is thereby itself sanctified.‬</w:t>
      </w:r>
    </w:p>
  </w:footnote>
  <w:footnote w:id="61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§262):</w:t>
      </w:r>
      <w:r>
        <w:rPr>
          <w:sz w:val="18"/>
          <w:szCs w:val="18"/>
        </w:rPr>
        <w:t xml:space="preserve"> </w:t>
      </w:r>
      <w:r>
        <w:rPr>
          <w:sz w:val="18"/>
          <w:szCs w:val="18"/>
        </w:rPr>
        <w:t xml:space="preserve">“</w:t>
      </w:r>
      <w:r>
        <w:rPr>
          <w:b/>
          <w:sz w:val="18"/>
          <w:szCs w:val="18"/>
        </w:rPr>
        <w:t xml:space="preserve">for in truth he did not die — it appears that he was genuinely wholly clean all his days; and this is impossible except through words of Torah</w:t>
      </w:r>
      <w:r>
        <w:rPr>
          <w:sz w:val="18"/>
          <w:szCs w:val="18"/>
        </w:rPr>
        <w:t xml:space="preserve">, which cause him to vomit up his mother’s milk, even the pleasure of childhood.</w:t>
      </w:r>
      <w:r>
        <w:rPr>
          <w:sz w:val="18"/>
          <w:szCs w:val="18"/>
        </w:rPr>
        <w:t xml:space="preserve">”</w:t>
      </w:r>
      <w:r>
        <w:rPr>
          <w:sz w:val="18"/>
          <w:szCs w:val="18"/>
        </w:rPr>
        <w:t xml:space="preserve"> </w:t>
      </w:r>
      <w:r>
        <w:rPr>
          <w:sz w:val="18"/>
          <w:szCs w:val="18"/>
        </w:rPr>
        <w:t xml:space="preserve">Exactly the se’if: deathlessness is not an exemption granted from outside but the effect of a life wholly held by Torah — the hidden Life</w:t>
      </w:r>
      <w:r>
        <w:rPr>
          <w:sz w:val="18"/>
          <w:szCs w:val="18"/>
        </w:rPr>
        <w:t xml:space="preserve"> </w:t>
      </w:r>
      <w:r>
        <w:rPr>
          <w:sz w:val="18"/>
          <w:szCs w:val="18"/>
        </w:rPr>
        <w:t xml:space="preserve">“</w:t>
      </w:r>
      <w:r>
        <w:rPr>
          <w:sz w:val="18"/>
          <w:szCs w:val="18"/>
        </w:rPr>
        <w:t xml:space="preserve">established forever</w:t>
      </w:r>
      <w:r>
        <w:rPr>
          <w:sz w:val="18"/>
          <w:szCs w:val="18"/>
        </w:rPr>
        <w:t xml:space="preserve">”</w:t>
      </w:r>
      <w:r>
        <w:rPr>
          <w:sz w:val="18"/>
          <w:szCs w:val="18"/>
        </w:rPr>
        <w:t xml:space="preserve"> </w:t>
      </w:r>
      <w:r>
        <w:rPr>
          <w:sz w:val="18"/>
          <w:szCs w:val="18"/>
        </w:rPr>
        <w:t xml:space="preserve">in the one who lives by it.</w:t>
      </w:r>
    </w:p>
  </w:footnote>
  <w:footnote w:id="620">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145:17:‬</w:t>
      </w:r>
      <w:r>
        <w:rPr>
          <w:sz w:val="18"/>
          <w:szCs w:val="18"/>
        </w:rPr>
        <w:t xml:space="preserve"> </w:t>
      </w:r>
      <w:r>
        <w:rPr>
          <w:sz w:val="18"/>
          <w:szCs w:val="18"/>
        </w:rPr>
        <w:t xml:space="preserve">“</w:t>
      </w:r>
      <w:r>
        <w:rPr>
          <w:sz w:val="18"/>
          <w:szCs w:val="18"/>
        </w:rPr>
        <w:t xml:space="preserve">צַדִּיק ה׳ בְּכָל דְּרָכָיו, וְחָסִיד בְּכָל מַעֲשָׂיו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‪Hashem is righteous in all His ways</w:t>
      </w:r>
      <w:r>
        <w:rPr>
          <w:sz w:val="18"/>
          <w:szCs w:val="18"/>
        </w:rPr>
        <w:t xml:space="preserve">, and kind in all His deeds</w:t>
      </w:r>
      <w:r>
        <w:rPr>
          <w:sz w:val="18"/>
          <w:szCs w:val="18"/>
        </w:rPr>
        <w:t xml:space="preserve">”</w:t>
      </w:r>
      <w:r>
        <w:rPr>
          <w:sz w:val="18"/>
          <w:szCs w:val="18"/>
        </w:rPr>
        <w:t xml:space="preserve"> </w:t>
      </w:r>
      <w:r>
        <w:rPr>
          <w:sz w:val="18"/>
          <w:szCs w:val="18"/>
        </w:rPr>
        <w:t xml:space="preserve">(from Ashrei). The phrase</w:t>
      </w:r>
      <w:r>
        <w:rPr>
          <w:sz w:val="18"/>
          <w:szCs w:val="18"/>
        </w:rPr>
        <w:t xml:space="preserve"> </w:t>
      </w:r>
      <w:r>
        <w:rPr>
          <w:sz w:val="18"/>
          <w:szCs w:val="18"/>
        </w:rPr>
        <w:t xml:space="preserve">“</w:t>
      </w:r>
      <w:r>
        <w:rPr>
          <w:i/>
          <w:sz w:val="18"/>
          <w:szCs w:val="18"/>
        </w:rPr>
        <w:t xml:space="preserve">tzaddik b’chol drachav</w:t>
      </w:r>
      <w:r>
        <w:rPr>
          <w:sz w:val="18"/>
          <w:szCs w:val="18"/>
        </w:rPr>
        <w:t xml:space="preserve">”</w:t>
      </w:r>
      <w:r>
        <w:rPr>
          <w:sz w:val="18"/>
          <w:szCs w:val="18"/>
        </w:rPr>
        <w:t xml:space="preserve"> </w:t>
      </w:r>
      <w:r>
        <w:rPr>
          <w:sz w:val="18"/>
          <w:szCs w:val="18"/>
        </w:rPr>
        <w:t xml:space="preserve">is the byword for the</w:t>
      </w:r>
      <w:r>
        <w:rPr>
          <w:sz w:val="18"/>
          <w:szCs w:val="18"/>
        </w:rPr>
        <w:t xml:space="preserve"> </w:t>
      </w:r>
      <w:r>
        <w:rPr>
          <w:i/>
          <w:sz w:val="18"/>
          <w:szCs w:val="18"/>
        </w:rPr>
        <w:t xml:space="preserve">tzaddik gamur</w:t>
      </w:r>
      <w:r>
        <w:rPr>
          <w:sz w:val="18"/>
          <w:szCs w:val="18"/>
        </w:rPr>
        <w:t xml:space="preserve">, righteous in every path. R’ Tzadok’s use: the</w:t>
      </w:r>
      <w:r>
        <w:rPr>
          <w:sz w:val="18"/>
          <w:szCs w:val="18"/>
        </w:rPr>
        <w:t xml:space="preserve"> </w:t>
      </w:r>
      <w:r>
        <w:rPr>
          <w:sz w:val="18"/>
          <w:szCs w:val="18"/>
        </w:rPr>
        <w:t xml:space="preserve">“</w:t>
      </w:r>
      <w:r>
        <w:rPr>
          <w:sz w:val="18"/>
          <w:szCs w:val="18"/>
        </w:rPr>
        <w:t xml:space="preserve">portion in the [first three] sons</w:t>
      </w:r>
      <w:r>
        <w:rPr>
          <w:sz w:val="18"/>
          <w:szCs w:val="18"/>
        </w:rPr>
        <w:t xml:space="preserve">”</w:t>
      </w:r>
      <w:r>
        <w:rPr>
          <w:sz w:val="18"/>
          <w:szCs w:val="18"/>
        </w:rPr>
        <w:t xml:space="preserve"> </w:t>
      </w:r>
      <w:r>
        <w:rPr>
          <w:sz w:val="18"/>
          <w:szCs w:val="18"/>
        </w:rPr>
        <w:t xml:space="preserve">can be reached even by the rung of</w:t>
      </w:r>
      <w:r>
        <w:rPr>
          <w:sz w:val="18"/>
          <w:szCs w:val="18"/>
        </w:rPr>
        <w:t xml:space="preserve"> </w:t>
      </w:r>
      <w:r>
        <w:rPr>
          <w:i/>
          <w:sz w:val="18"/>
          <w:szCs w:val="18"/>
        </w:rPr>
        <w:t xml:space="preserve">subduing</w:t>
      </w:r>
      <w:r>
        <w:rPr>
          <w:sz w:val="18"/>
          <w:szCs w:val="18"/>
        </w:rPr>
        <w:t xml:space="preserve"> </w:t>
      </w:r>
      <w:r>
        <w:rPr>
          <w:sz w:val="18"/>
          <w:szCs w:val="18"/>
        </w:rPr>
        <w:t xml:space="preserve">(</w:t>
      </w:r>
      <w:r>
        <w:rPr>
          <w:i/>
          <w:sz w:val="18"/>
          <w:szCs w:val="18"/>
        </w:rPr>
        <w:t xml:space="preserve">achpaya</w:t>
      </w:r>
      <w:r>
        <w:rPr>
          <w:sz w:val="18"/>
          <w:szCs w:val="18"/>
        </w:rPr>
        <w:t xml:space="preserve">) —</w:t>
      </w:r>
      <w:r>
        <w:rPr>
          <w:sz w:val="18"/>
          <w:szCs w:val="18"/>
        </w:rPr>
        <w:t xml:space="preserve"> </w:t>
      </w:r>
      <w:r>
        <w:rPr>
          <w:sz w:val="18"/>
          <w:szCs w:val="18"/>
        </w:rPr>
        <w:t xml:space="preserve">“</w:t>
      </w:r>
      <w:r>
        <w:rPr>
          <w:sz w:val="18"/>
          <w:szCs w:val="18"/>
        </w:rPr>
        <w:t xml:space="preserve">to be a</w:t>
      </w:r>
      <w:r>
        <w:rPr>
          <w:sz w:val="18"/>
          <w:szCs w:val="18"/>
        </w:rPr>
        <w:t xml:space="preserve"> </w:t>
      </w:r>
      <w:r>
        <w:rPr>
          <w:i/>
          <w:sz w:val="18"/>
          <w:szCs w:val="18"/>
        </w:rPr>
        <w:t xml:space="preserve">tzaddik in all his ways</w:t>
      </w:r>
      <w:r>
        <w:rPr>
          <w:sz w:val="18"/>
          <w:szCs w:val="18"/>
        </w:rPr>
        <w:t xml:space="preserve">,</w:t>
      </w:r>
      <w:r>
        <w:rPr>
          <w:sz w:val="18"/>
          <w:szCs w:val="18"/>
        </w:rPr>
        <w:t xml:space="preserve">”</w:t>
      </w:r>
      <w:r>
        <w:rPr>
          <w:sz w:val="18"/>
          <w:szCs w:val="18"/>
        </w:rPr>
        <w:t xml:space="preserve"> </w:t>
      </w:r>
      <w:r>
        <w:rPr>
          <w:sz w:val="18"/>
          <w:szCs w:val="18"/>
        </w:rPr>
        <w:t xml:space="preserve">the portion that reaches Rachel too; but the rung of teshuvah (Leah) adds an</w:t>
      </w:r>
      <w:r>
        <w:rPr>
          <w:sz w:val="18"/>
          <w:szCs w:val="18"/>
        </w:rPr>
        <w:t xml:space="preserve"> </w:t>
      </w:r>
      <w:r>
        <w:rPr>
          <w:sz w:val="18"/>
          <w:szCs w:val="18"/>
        </w:rPr>
        <w:t xml:space="preserve">“</w:t>
      </w:r>
      <w:r>
        <w:rPr>
          <w:sz w:val="18"/>
          <w:szCs w:val="18"/>
        </w:rPr>
        <w:t xml:space="preserve">addition</w:t>
      </w:r>
      <w:r>
        <w:rPr>
          <w:sz w:val="18"/>
          <w:szCs w:val="18"/>
        </w:rPr>
        <w:t xml:space="preserve">”</w:t>
      </w:r>
      <w:r>
        <w:rPr>
          <w:sz w:val="18"/>
          <w:szCs w:val="18"/>
        </w:rPr>
        <w:t xml:space="preserve"> </w:t>
      </w:r>
      <w:r>
        <w:rPr>
          <w:sz w:val="18"/>
          <w:szCs w:val="18"/>
        </w:rPr>
        <w:t xml:space="preserve">beyond it.‬</w:t>
      </w:r>
    </w:p>
  </w:footnote>
  <w:footnote w:id="621">
    <w:p>
      <w:pPr>
        <w:pStyle w:val="FootnoteText"/>
        <w:spacing w:before="0" w:after="40" w:line="240" w:lineRule="auto"/>
      </w:pPr>
      <w:r>
        <w:rPr>
          <w:rStyle w:val="FootnoteReference"/>
        </w:rPr>
        <w:footnoteRef/>
      </w:r>
      <w:r>
        <w:rPr>
          <w:sz w:val="18"/>
          <w:szCs w:val="18"/>
        </w:rPr>
        <w:t xml:space="preserve"> </w:t>
      </w:r>
      <w:r>
        <w:rPr>
          <w:b/>
          <w:sz w:val="18"/>
          <w:szCs w:val="18"/>
        </w:rPr>
        <w:t xml:space="preserve">‪Devarim 33:7:‬</w:t>
      </w:r>
      <w:r>
        <w:rPr>
          <w:sz w:val="18"/>
          <w:szCs w:val="18"/>
        </w:rPr>
        <w:t xml:space="preserve"> </w:t>
      </w:r>
      <w:r>
        <w:rPr>
          <w:sz w:val="18"/>
          <w:szCs w:val="18"/>
        </w:rPr>
        <w:t xml:space="preserve">“</w:t>
      </w:r>
      <w:r>
        <w:rPr>
          <w:sz w:val="18"/>
          <w:szCs w:val="18"/>
        </w:rPr>
        <w:t xml:space="preserve">וְזֹאת לִיהוּדָה…</w:t>
      </w:r>
      <w:r>
        <w:rPr>
          <w:sz w:val="18"/>
          <w:szCs w:val="18"/>
        </w:rPr>
        <w:t xml:space="preserve"> </w:t>
      </w:r>
      <w:r>
        <w:rPr>
          <w:i/>
          <w:sz w:val="18"/>
          <w:szCs w:val="18"/>
        </w:rPr>
        <w:t xml:space="preserve">שְׁמַע ה׳ קוֹל יְהוּדָה</w:t>
      </w:r>
      <w:r>
        <w:rPr>
          <w:sz w:val="18"/>
          <w:szCs w:val="18"/>
        </w:rPr>
        <w:t xml:space="preserve">, וְאֶל עַמּוֹ תְּבִיאֶנּוּ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t>
      </w:r>
      <w:r>
        <w:rPr>
          <w:i/>
          <w:sz w:val="18"/>
          <w:szCs w:val="18"/>
        </w:rPr>
        <w:t xml:space="preserve">‪Hear, Hashem, the voice of Yehudah</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 Moshe’s blessing to Yehudah.</w:t>
      </w:r>
      <w:r>
        <w:rPr>
          <w:sz w:val="18"/>
          <w:szCs w:val="18"/>
        </w:rPr>
        <w:t xml:space="preserve"> </w:t>
      </w:r>
      <w:r>
        <w:rPr>
          <w:b/>
          <w:sz w:val="18"/>
          <w:szCs w:val="18"/>
        </w:rPr>
        <w:t xml:space="preserve">Rashi</w:t>
      </w:r>
      <w:r>
        <w:rPr>
          <w:sz w:val="18"/>
          <w:szCs w:val="18"/>
        </w:rPr>
        <w:t xml:space="preserve">: [hear] the prayers of the kings of Yehudah’s line — David and his descendants — as they go out to battle. R’ Tzadok’s use: Yehudah’s whole rung is the attainment of the</w:t>
      </w:r>
      <w:r>
        <w:rPr>
          <w:sz w:val="18"/>
          <w:szCs w:val="18"/>
        </w:rPr>
        <w:t xml:space="preserve"> </w:t>
      </w:r>
      <w:r>
        <w:rPr>
          <w:sz w:val="18"/>
          <w:szCs w:val="18"/>
        </w:rPr>
        <w:t xml:space="preserve">“</w:t>
      </w:r>
      <w:r>
        <w:rPr>
          <w:sz w:val="18"/>
          <w:szCs w:val="18"/>
        </w:rPr>
        <w:t xml:space="preserve">voice</w:t>
      </w:r>
      <w:r>
        <w:rPr>
          <w:sz w:val="18"/>
          <w:szCs w:val="18"/>
        </w:rPr>
        <w:t xml:space="preserve">”</w:t>
      </w:r>
      <w:r>
        <w:rPr>
          <w:sz w:val="18"/>
          <w:szCs w:val="18"/>
        </w:rPr>
        <w:t xml:space="preserve"> </w:t>
      </w:r>
      <w:r>
        <w:rPr>
          <w:sz w:val="18"/>
          <w:szCs w:val="18"/>
        </w:rPr>
        <w:t xml:space="preserve">— but with him it is the</w:t>
      </w:r>
      <w:r>
        <w:rPr>
          <w:sz w:val="18"/>
          <w:szCs w:val="18"/>
        </w:rPr>
        <w:t xml:space="preserve"> </w:t>
      </w:r>
      <w:r>
        <w:rPr>
          <w:sz w:val="18"/>
          <w:szCs w:val="18"/>
        </w:rPr>
        <w:t xml:space="preserve">“</w:t>
      </w:r>
      <w:r>
        <w:rPr>
          <w:i/>
          <w:sz w:val="18"/>
          <w:szCs w:val="18"/>
        </w:rPr>
        <w:t xml:space="preserve">kol tefillah</w:t>
      </w:r>
      <w:r>
        <w:rPr>
          <w:sz w:val="18"/>
          <w:szCs w:val="18"/>
        </w:rPr>
        <w:t xml:space="preserve">”</w:t>
      </w:r>
      <w:r>
        <w:rPr>
          <w:sz w:val="18"/>
          <w:szCs w:val="18"/>
        </w:rPr>
        <w:t xml:space="preserve"> </w:t>
      </w:r>
      <w:r>
        <w:rPr>
          <w:sz w:val="18"/>
          <w:szCs w:val="18"/>
        </w:rPr>
        <w:t xml:space="preserve">(the voice of prayer), the rung of David, as distinct from the primary</w:t>
      </w:r>
      <w:r>
        <w:rPr>
          <w:sz w:val="18"/>
          <w:szCs w:val="18"/>
        </w:rPr>
        <w:t xml:space="preserve"> </w:t>
      </w:r>
      <w:r>
        <w:rPr>
          <w:sz w:val="18"/>
          <w:szCs w:val="18"/>
        </w:rPr>
        <w:t xml:space="preserve">“</w:t>
      </w:r>
      <w:r>
        <w:rPr>
          <w:i/>
          <w:sz w:val="18"/>
          <w:szCs w:val="18"/>
        </w:rPr>
        <w:t xml:space="preserve">kol Yaakov</w:t>
      </w:r>
      <w:r>
        <w:rPr>
          <w:sz w:val="18"/>
          <w:szCs w:val="18"/>
        </w:rPr>
        <w:t xml:space="preserve">,</w:t>
      </w:r>
      <w:r>
        <w:rPr>
          <w:sz w:val="18"/>
          <w:szCs w:val="18"/>
        </w:rPr>
        <w:t xml:space="preserve">”</w:t>
      </w:r>
      <w:r>
        <w:rPr>
          <w:sz w:val="18"/>
          <w:szCs w:val="18"/>
        </w:rPr>
        <w:t xml:space="preserve"> </w:t>
      </w:r>
      <w:r>
        <w:rPr>
          <w:sz w:val="18"/>
          <w:szCs w:val="18"/>
        </w:rPr>
        <w:t xml:space="preserve">which is the voice of Torah.‬</w:t>
      </w:r>
    </w:p>
  </w:footnote>
  <w:footnote w:id="622">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27:22:‬</w:t>
      </w:r>
      <w:r>
        <w:rPr>
          <w:sz w:val="18"/>
          <w:szCs w:val="18"/>
        </w:rPr>
        <w:t xml:space="preserve"> </w:t>
      </w:r>
      <w:r>
        <w:rPr>
          <w:sz w:val="18"/>
          <w:szCs w:val="18"/>
        </w:rPr>
        <w:t xml:space="preserve">“</w:t>
      </w:r>
      <w:r>
        <w:rPr>
          <w:sz w:val="18"/>
          <w:szCs w:val="18"/>
        </w:rPr>
        <w:t xml:space="preserve">הַקֹּל קוֹל יַעֲקֹב וְהַיָּדַיִם יְדֵי עֵשָׂו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voice is the voice of Yaakov</w:t>
      </w:r>
      <w:r>
        <w:rPr>
          <w:sz w:val="18"/>
          <w:szCs w:val="18"/>
        </w:rPr>
        <w:t xml:space="preserve">, but the hands are the hands of Esav.</w:t>
      </w:r>
      <w:r>
        <w:rPr>
          <w:sz w:val="18"/>
          <w:szCs w:val="18"/>
        </w:rPr>
        <w:t xml:space="preserve">”</w:t>
      </w:r>
      <w:r>
        <w:rPr>
          <w:sz w:val="18"/>
          <w:szCs w:val="18"/>
        </w:rPr>
        <w:t xml:space="preserve"> </w:t>
      </w:r>
      <w:r>
        <w:rPr>
          <w:b/>
          <w:sz w:val="18"/>
          <w:szCs w:val="18"/>
        </w:rPr>
        <w:t xml:space="preserve">Bereishis Rabbah 65:20</w:t>
      </w:r>
      <w:r>
        <w:rPr>
          <w:sz w:val="18"/>
          <w:szCs w:val="18"/>
        </w:rPr>
        <w:t xml:space="preserve"> </w:t>
      </w:r>
      <w:r>
        <w:rPr>
          <w:sz w:val="18"/>
          <w:szCs w:val="18"/>
        </w:rPr>
        <w:t xml:space="preserve">(cf. Gittin 57b):</w:t>
      </w:r>
      <w:r>
        <w:rPr>
          <w:sz w:val="18"/>
          <w:szCs w:val="18"/>
        </w:rPr>
        <w:t xml:space="preserve"> </w:t>
      </w:r>
      <w:r>
        <w:rPr>
          <w:sz w:val="18"/>
          <w:szCs w:val="18"/>
        </w:rPr>
        <w:t xml:space="preserve">“</w:t>
      </w:r>
      <w:r>
        <w:rPr>
          <w:i/>
          <w:sz w:val="18"/>
          <w:szCs w:val="18"/>
        </w:rPr>
        <w:t xml:space="preserve">kol Yaakov</w:t>
      </w:r>
      <w:r>
        <w:rPr>
          <w:sz w:val="18"/>
          <w:szCs w:val="18"/>
        </w:rPr>
        <w:t xml:space="preserve">”</w:t>
      </w:r>
      <w:r>
        <w:rPr>
          <w:sz w:val="18"/>
          <w:szCs w:val="18"/>
        </w:rPr>
        <w:t xml:space="preserve"> </w:t>
      </w:r>
      <w:r>
        <w:rPr>
          <w:sz w:val="18"/>
          <w:szCs w:val="18"/>
        </w:rPr>
        <w:t xml:space="preserve">is the voice [of Torah and prayer] in the synagogues and study-halls — when it is heard,</w:t>
      </w:r>
      <w:r>
        <w:rPr>
          <w:sz w:val="18"/>
          <w:szCs w:val="18"/>
        </w:rPr>
        <w:t xml:space="preserve"> </w:t>
      </w:r>
      <w:r>
        <w:rPr>
          <w:sz w:val="18"/>
          <w:szCs w:val="18"/>
        </w:rPr>
        <w:t xml:space="preserve">“</w:t>
      </w:r>
      <w:r>
        <w:rPr>
          <w:sz w:val="18"/>
          <w:szCs w:val="18"/>
        </w:rPr>
        <w:t xml:space="preserve">the hands of Esav</w:t>
      </w:r>
      <w:r>
        <w:rPr>
          <w:sz w:val="18"/>
          <w:szCs w:val="18"/>
        </w:rPr>
        <w:t xml:space="preserve">”</w:t>
      </w:r>
      <w:r>
        <w:rPr>
          <w:sz w:val="18"/>
          <w:szCs w:val="18"/>
        </w:rPr>
        <w:t xml:space="preserve"> </w:t>
      </w:r>
      <w:r>
        <w:rPr>
          <w:sz w:val="18"/>
          <w:szCs w:val="18"/>
        </w:rPr>
        <w:t xml:space="preserve">have no power. R’ Tzadok’s use:</w:t>
      </w:r>
      <w:r>
        <w:rPr>
          <w:sz w:val="18"/>
          <w:szCs w:val="18"/>
        </w:rPr>
        <w:t xml:space="preserve"> </w:t>
      </w:r>
      <w:r>
        <w:rPr>
          <w:sz w:val="18"/>
          <w:szCs w:val="18"/>
        </w:rPr>
        <w:t xml:space="preserve">“</w:t>
      </w:r>
      <w:r>
        <w:rPr>
          <w:sz w:val="18"/>
          <w:szCs w:val="18"/>
        </w:rPr>
        <w:t xml:space="preserve">the voice of Yaakov</w:t>
      </w:r>
      <w:r>
        <w:rPr>
          <w:sz w:val="18"/>
          <w:szCs w:val="18"/>
        </w:rPr>
        <w:t xml:space="preserve">”</w:t>
      </w:r>
      <w:r>
        <w:rPr>
          <w:sz w:val="18"/>
          <w:szCs w:val="18"/>
        </w:rPr>
        <w:t xml:space="preserve"> </w:t>
      </w:r>
      <w:r>
        <w:rPr>
          <w:sz w:val="18"/>
          <w:szCs w:val="18"/>
        </w:rPr>
        <w:t xml:space="preserve">is essentially the</w:t>
      </w:r>
      <w:r>
        <w:rPr>
          <w:sz w:val="18"/>
          <w:szCs w:val="18"/>
        </w:rPr>
        <w:t xml:space="preserve"> </w:t>
      </w:r>
      <w:r>
        <w:rPr>
          <w:i/>
          <w:sz w:val="18"/>
          <w:szCs w:val="18"/>
        </w:rPr>
        <w:t xml:space="preserve">voice of Torah</w:t>
      </w:r>
      <w:r>
        <w:rPr>
          <w:sz w:val="18"/>
          <w:szCs w:val="18"/>
        </w:rPr>
        <w:t xml:space="preserve">; Yehudah’s (David’s)</w:t>
      </w:r>
      <w:r>
        <w:rPr>
          <w:sz w:val="18"/>
          <w:szCs w:val="18"/>
        </w:rPr>
        <w:t xml:space="preserve"> </w:t>
      </w:r>
      <w:r>
        <w:rPr>
          <w:sz w:val="18"/>
          <w:szCs w:val="18"/>
        </w:rPr>
        <w:t xml:space="preserve">“</w:t>
      </w:r>
      <w:r>
        <w:rPr>
          <w:sz w:val="18"/>
          <w:szCs w:val="18"/>
        </w:rPr>
        <w:t xml:space="preserve">voice</w:t>
      </w:r>
      <w:r>
        <w:rPr>
          <w:sz w:val="18"/>
          <w:szCs w:val="18"/>
        </w:rPr>
        <w:t xml:space="preserve">”</w:t>
      </w:r>
      <w:r>
        <w:rPr>
          <w:sz w:val="18"/>
          <w:szCs w:val="18"/>
        </w:rPr>
        <w:t xml:space="preserve"> </w:t>
      </w:r>
      <w:r>
        <w:rPr>
          <w:sz w:val="18"/>
          <w:szCs w:val="18"/>
        </w:rPr>
        <w:t xml:space="preserve">is its counterpart in</w:t>
      </w:r>
      <w:r>
        <w:rPr>
          <w:sz w:val="18"/>
          <w:szCs w:val="18"/>
        </w:rPr>
        <w:t xml:space="preserve"> </w:t>
      </w:r>
      <w:r>
        <w:rPr>
          <w:i/>
          <w:sz w:val="18"/>
          <w:szCs w:val="18"/>
        </w:rPr>
        <w:t xml:space="preserve">prayer</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prayer being the mode by which the fallen self reaches upward, as Torah is the mode by which the Divine reaches down.‬</w:t>
      </w:r>
      <w:r>
        <w:rPr>
          <w:sz w:val="18"/>
          <w:szCs w:val="18"/>
        </w:rPr>
        <w:t xml:space="preserve">”</w:t>
      </w:r>
    </w:p>
    <w:p>
      <w:pPr>
        <w:pStyle w:val="FootnoteText"/>
        <w:spacing w:before="0" w:after="40" w:line="240" w:lineRule="auto"/>
      </w:pPr>
      <w:r>
        <w:rPr>
          <w:b/>
          <w:sz w:val="18"/>
          <w:szCs w:val="18"/>
        </w:rPr>
        <w:t xml:space="preserve">Sefat Emet and Chiddushei HaRim parallel - Sefat Emet, Vayeshev 33:</w:t>
      </w:r>
      <w:r>
        <w:rPr>
          <w:sz w:val="18"/>
          <w:szCs w:val="18"/>
        </w:rPr>
        <w:t xml:space="preserve">4; Chiddushei HaRim on Torah, Chayei Sara 1: Two Ger sources bring out the life-giving character of Reuven's teshuvah. Sefat Emet says that Reuven "opened teshuvah" and thereby became the model from whom Hoshea could proclaim "Shuvah Yisrael." The complete baal teshuvah feels that sin has left him with no independent "place," and it is precisely then that Hashem grants him a new place. Chiddushei HaRim adds that teshuvah can repair past days "in one hour and one moment" as though they had been filled with mitzvos. This combination closely fits the blessing "yechi Reuven ve-al yamus" as R. Tzadok reads it. Reuven's life is not guaranteed because no breakdown occurred; rather, his distinct contribution to Israel is that breakdown need not become death. Teshuvah can supply a new place from which life begins again and can even restore life to the days that seemed already forfeited.</w:t>
      </w:r>
    </w:p>
  </w:footnote>
  <w:footnote w:id="624">
    <w:p>
      <w:pPr>
        <w:pStyle w:val="FootnoteText"/>
        <w:spacing w:before="0" w:after="40" w:line="240" w:lineRule="auto"/>
      </w:pPr>
      <w:r>
        <w:rPr>
          <w:rStyle w:val="FootnoteReference"/>
        </w:rPr>
        <w:footnoteRef/>
      </w:r>
      <w:r>
        <w:rPr>
          <w:sz w:val="18"/>
          <w:szCs w:val="18"/>
        </w:rPr>
        <w:t xml:space="preserve"> </w:t>
      </w:r>
      <w:r>
        <w:rPr>
          <w:b/>
          <w:sz w:val="18"/>
          <w:szCs w:val="18"/>
        </w:rPr>
        <w:t xml:space="preserve">Yoma 26a:</w:t>
      </w:r>
      <w:r>
        <w:rPr>
          <w:sz w:val="18"/>
          <w:szCs w:val="18"/>
        </w:rPr>
        <w:t xml:space="preserve"> </w:t>
      </w:r>
      <w:r>
        <w:rPr>
          <w:sz w:val="18"/>
          <w:szCs w:val="18"/>
        </w:rPr>
        <w:t xml:space="preserve">“</w:t>
      </w:r>
      <w:r>
        <w:rPr>
          <w:sz w:val="18"/>
          <w:szCs w:val="18"/>
        </w:rPr>
        <w:t xml:space="preserve">Rava said: You will not find a Torah scholar who renders halachic rulings [</w:t>
      </w:r>
      <w:r>
        <w:rPr>
          <w:i/>
          <w:sz w:val="18"/>
          <w:szCs w:val="18"/>
        </w:rPr>
        <w:t xml:space="preserve">morei hora’ah</w:t>
      </w:r>
      <w:r>
        <w:rPr>
          <w:sz w:val="18"/>
          <w:szCs w:val="18"/>
        </w:rPr>
        <w:t xml:space="preserve">] except [from those descended] from [the tribe of] Levi or from [the tribe of] Yissachar.</w:t>
      </w:r>
      <w:r>
        <w:rPr>
          <w:sz w:val="18"/>
          <w:szCs w:val="18"/>
        </w:rPr>
        <w:t xml:space="preserve">”</w:t>
      </w:r>
    </w:p>
  </w:footnote>
  <w:footnote w:id="62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§198):</w:t>
      </w:r>
      <w:r>
        <w:rPr>
          <w:sz w:val="18"/>
          <w:szCs w:val="18"/>
        </w:rPr>
        <w:t xml:space="preserve"> </w:t>
      </w:r>
      <w:r>
        <w:rPr>
          <w:sz w:val="18"/>
          <w:szCs w:val="18"/>
        </w:rPr>
        <w:t xml:space="preserve">“</w:t>
      </w:r>
      <w:r>
        <w:rPr>
          <w:sz w:val="18"/>
          <w:szCs w:val="18"/>
        </w:rPr>
        <w:t xml:space="preserve">This is [the meaning of]</w:t>
      </w:r>
      <w:r>
        <w:rPr>
          <w:sz w:val="18"/>
          <w:szCs w:val="18"/>
        </w:rPr>
        <w:t xml:space="preserve"> </w:t>
      </w:r>
      <w:r>
        <w:rPr>
          <w:sz w:val="18"/>
          <w:szCs w:val="18"/>
        </w:rPr>
        <w:t xml:space="preserve">‘</w:t>
      </w:r>
      <w:r>
        <w:rPr>
          <w:sz w:val="18"/>
          <w:szCs w:val="18"/>
        </w:rPr>
        <w:t xml:space="preserve">the sons of Yissachar, knowers of understanding [</w:t>
      </w:r>
      <w:r>
        <w:rPr>
          <w:i/>
          <w:sz w:val="18"/>
          <w:szCs w:val="18"/>
        </w:rPr>
        <w:t xml:space="preserve">binah</w:t>
      </w:r>
      <w:r>
        <w:rPr>
          <w:sz w:val="18"/>
          <w:szCs w:val="18"/>
        </w:rPr>
        <w:t xml:space="preserve">] for the times</w:t>
      </w:r>
      <w:r>
        <w:rPr>
          <w:sz w:val="18"/>
          <w:szCs w:val="18"/>
        </w:rPr>
        <w:t xml:space="preserve">’</w:t>
      </w:r>
      <w:r>
        <w:rPr>
          <w:sz w:val="18"/>
          <w:szCs w:val="18"/>
        </w:rPr>
        <w:t xml:space="preserve"> </w:t>
      </w:r>
      <w:r>
        <w:rPr>
          <w:sz w:val="18"/>
          <w:szCs w:val="18"/>
        </w:rPr>
        <w:t xml:space="preserve">— [a knowledge] drawn from the</w:t>
      </w:r>
      <w:r>
        <w:rPr>
          <w:sz w:val="18"/>
          <w:szCs w:val="18"/>
        </w:rPr>
        <w:t xml:space="preserve"> </w:t>
      </w:r>
      <w:r>
        <w:rPr>
          <w:i/>
          <w:sz w:val="18"/>
          <w:szCs w:val="18"/>
        </w:rPr>
        <w:t xml:space="preserve">binah</w:t>
      </w:r>
      <w:r>
        <w:rPr>
          <w:sz w:val="18"/>
          <w:szCs w:val="18"/>
        </w:rPr>
        <w:t xml:space="preserve"> </w:t>
      </w:r>
      <w:r>
        <w:rPr>
          <w:sz w:val="18"/>
          <w:szCs w:val="18"/>
        </w:rPr>
        <w:t xml:space="preserve">that is in the heart, where mercy and love for [one’s fellow] creatures reside. Whereas</w:t>
      </w:r>
      <w:r>
        <w:rPr>
          <w:sz w:val="18"/>
          <w:szCs w:val="18"/>
        </w:rPr>
        <w:t xml:space="preserve"> </w:t>
      </w:r>
      <w:r>
        <w:rPr>
          <w:i/>
          <w:sz w:val="18"/>
          <w:szCs w:val="18"/>
        </w:rPr>
        <w:t xml:space="preserve">Chochmah</w:t>
      </w:r>
      <w:r>
        <w:rPr>
          <w:sz w:val="18"/>
          <w:szCs w:val="18"/>
        </w:rPr>
        <w:t xml:space="preserve"> </w:t>
      </w:r>
      <w:r>
        <w:rPr>
          <w:sz w:val="18"/>
          <w:szCs w:val="18"/>
        </w:rPr>
        <w:t xml:space="preserve">is the love of the Torah [itself] — and this is in Levi in particular, from whom issued Moshe Rabbeinu; and in general the Kohanim and Levi’im are the judges.</w:t>
      </w:r>
      <w:r>
        <w:rPr>
          <w:sz w:val="18"/>
          <w:szCs w:val="18"/>
        </w:rPr>
        <w:t xml:space="preserve">”</w:t>
      </w:r>
      <w:r>
        <w:rPr>
          <w:sz w:val="18"/>
          <w:szCs w:val="18"/>
        </w:rPr>
        <w:t xml:space="preserve"> </w:t>
      </w:r>
      <w:r>
        <w:rPr>
          <w:sz w:val="18"/>
          <w:szCs w:val="18"/>
        </w:rPr>
        <w:t xml:space="preserve">(Exactly the division this se’if draws: Levi’s</w:t>
      </w:r>
      <w:r>
        <w:rPr>
          <w:sz w:val="18"/>
          <w:szCs w:val="18"/>
        </w:rPr>
        <w:t xml:space="preserve"> </w:t>
      </w:r>
      <w:r>
        <w:rPr>
          <w:i/>
          <w:sz w:val="18"/>
          <w:szCs w:val="18"/>
        </w:rPr>
        <w:t xml:space="preserve">Chochmah</w:t>
      </w:r>
      <w:r>
        <w:rPr>
          <w:sz w:val="18"/>
          <w:szCs w:val="18"/>
        </w:rPr>
        <w:t xml:space="preserve"> </w:t>
      </w:r>
      <w:r>
        <w:rPr>
          <w:sz w:val="18"/>
          <w:szCs w:val="18"/>
        </w:rPr>
        <w:t xml:space="preserve">is the revealed wisdom of Torah, while Yissachar’s</w:t>
      </w:r>
      <w:r>
        <w:rPr>
          <w:sz w:val="18"/>
          <w:szCs w:val="18"/>
        </w:rPr>
        <w:t xml:space="preserve"> </w:t>
      </w:r>
      <w:r>
        <w:rPr>
          <w:i/>
          <w:sz w:val="18"/>
          <w:szCs w:val="18"/>
        </w:rPr>
        <w:t xml:space="preserve">Binah</w:t>
      </w:r>
      <w:r>
        <w:rPr>
          <w:sz w:val="18"/>
          <w:szCs w:val="18"/>
        </w:rPr>
        <w:t xml:space="preserve"> </w:t>
      </w:r>
      <w:r>
        <w:rPr>
          <w:sz w:val="18"/>
          <w:szCs w:val="18"/>
        </w:rPr>
        <w:t xml:space="preserve">is the wisdom concealed in the heart.)</w:t>
      </w:r>
    </w:p>
  </w:footnote>
  <w:footnote w:id="626">
    <w:p>
      <w:pPr>
        <w:pStyle w:val="FootnoteText"/>
        <w:spacing w:before="0" w:after="40" w:line="240" w:lineRule="auto"/>
      </w:pPr>
      <w:r>
        <w:rPr>
          <w:rStyle w:val="FootnoteReference"/>
        </w:rPr>
        <w:footnoteRef/>
      </w:r>
      <w:r>
        <w:rPr>
          <w:sz w:val="18"/>
          <w:szCs w:val="18"/>
        </w:rPr>
        <w:t xml:space="preserve"> </w:t>
      </w:r>
      <w:r>
        <w:rPr>
          <w:b/>
          <w:sz w:val="18"/>
          <w:szCs w:val="18"/>
        </w:rPr>
        <w:t xml:space="preserve">‪Divrei HaYamim I 12:33:‬</w:t>
      </w:r>
      <w:r>
        <w:rPr>
          <w:sz w:val="18"/>
          <w:szCs w:val="18"/>
        </w:rPr>
        <w:t xml:space="preserve"> </w:t>
      </w:r>
      <w:r>
        <w:rPr>
          <w:sz w:val="18"/>
          <w:szCs w:val="18"/>
        </w:rPr>
        <w:t xml:space="preserve">“</w:t>
      </w:r>
      <w:r>
        <w:rPr>
          <w:sz w:val="18"/>
          <w:szCs w:val="18"/>
        </w:rPr>
        <w:t xml:space="preserve">וּמִבְּנֵי יִשָּׂשכָר יוֹדְעֵי בִינָה לַעִתִּים לָדַעַת מַה יַּעֲשֶׂה יִשְׂרָאֵל, רָאשֵׁיהֶם מָאתַיִם וְכָל אֲחֵיהֶם עַל פִּיהֶם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of the sons of Yissachar,</w:t>
      </w:r>
      <w:r>
        <w:rPr>
          <w:sz w:val="18"/>
          <w:szCs w:val="18"/>
        </w:rPr>
        <w:t xml:space="preserve"> </w:t>
      </w:r>
      <w:r>
        <w:rPr>
          <w:i/>
          <w:sz w:val="18"/>
          <w:szCs w:val="18"/>
        </w:rPr>
        <w:t xml:space="preserve">men of understanding for the times, to know what Israel should do</w:t>
      </w:r>
      <w:r>
        <w:rPr>
          <w:sz w:val="18"/>
          <w:szCs w:val="18"/>
        </w:rPr>
        <w:t xml:space="preserve">; their chiefs were two hundred, and all their brethren [acted] at their word.</w:t>
      </w:r>
      <w:r>
        <w:rPr>
          <w:sz w:val="18"/>
          <w:szCs w:val="18"/>
        </w:rPr>
        <w:t xml:space="preserve">”</w:t>
      </w:r>
      <w:r>
        <w:rPr>
          <w:sz w:val="18"/>
          <w:szCs w:val="18"/>
        </w:rPr>
        <w:t xml:space="preserve"> </w:t>
      </w:r>
      <w:r>
        <w:rPr>
          <w:sz w:val="18"/>
          <w:szCs w:val="18"/>
        </w:rPr>
        <w:t xml:space="preserve">R’ Tzadok’s use: Yissachar’s rung is</w:t>
      </w:r>
      <w:r>
        <w:rPr>
          <w:sz w:val="18"/>
          <w:szCs w:val="18"/>
        </w:rPr>
        <w:t xml:space="preserve"> </w:t>
      </w:r>
      <w:r>
        <w:rPr>
          <w:i/>
          <w:sz w:val="18"/>
          <w:szCs w:val="18"/>
        </w:rPr>
        <w:t xml:space="preserve">Binah</w:t>
      </w:r>
      <w:r>
        <w:rPr>
          <w:sz w:val="18"/>
          <w:szCs w:val="18"/>
        </w:rPr>
        <w:t xml:space="preserve"> </w:t>
      </w:r>
      <w:r>
        <w:rPr>
          <w:sz w:val="18"/>
          <w:szCs w:val="18"/>
        </w:rPr>
        <w:t xml:space="preserve">— the wisdom held within the heart that a sage cannot fully draw out into actuality. They</w:t>
      </w:r>
      <w:r>
        <w:rPr>
          <w:sz w:val="18"/>
          <w:szCs w:val="18"/>
        </w:rPr>
        <w:t xml:space="preserve"> </w:t>
      </w:r>
      <w:r>
        <w:rPr>
          <w:sz w:val="18"/>
          <w:szCs w:val="18"/>
        </w:rPr>
        <w:t xml:space="preserve">“</w:t>
      </w:r>
      <w:r>
        <w:rPr>
          <w:sz w:val="18"/>
          <w:szCs w:val="18"/>
        </w:rPr>
        <w:t xml:space="preserve">knew</w:t>
      </w:r>
      <w:r>
        <w:rPr>
          <w:sz w:val="18"/>
          <w:szCs w:val="18"/>
        </w:rPr>
        <w:t xml:space="preserve"> </w:t>
      </w:r>
      <w:r>
        <w:rPr>
          <w:i/>
          <w:sz w:val="18"/>
          <w:szCs w:val="18"/>
        </w:rPr>
        <w:t xml:space="preserve">what Israel should do</w:t>
      </w:r>
      <w:r>
        <w:rPr>
          <w:sz w:val="18"/>
          <w:szCs w:val="18"/>
        </w:rPr>
        <w:t xml:space="preserve">”</w:t>
      </w:r>
      <w:r>
        <w:rPr>
          <w:sz w:val="18"/>
          <w:szCs w:val="18"/>
        </w:rPr>
        <w:t xml:space="preserve"> </w:t>
      </w:r>
      <w:r>
        <w:rPr>
          <w:sz w:val="18"/>
          <w:szCs w:val="18"/>
        </w:rPr>
        <w:t xml:space="preserve">not in order to teach and rule it as fixed law,</w:t>
      </w:r>
      <w:r>
        <w:rPr>
          <w:sz w:val="18"/>
          <w:szCs w:val="18"/>
        </w:rPr>
        <w:t xml:space="preserve"> </w:t>
      </w:r>
      <w:r>
        <w:rPr>
          <w:sz w:val="18"/>
          <w:szCs w:val="18"/>
        </w:rPr>
        <w:t xml:space="preserve">“</w:t>
      </w:r>
      <w:r>
        <w:rPr>
          <w:sz w:val="18"/>
          <w:szCs w:val="18"/>
        </w:rPr>
        <w:t xml:space="preserve">but to know by knowledge alone</w:t>
      </w:r>
      <w:r>
        <w:rPr>
          <w:sz w:val="18"/>
          <w:szCs w:val="18"/>
        </w:rPr>
        <w:t xml:space="preserve">”</w:t>
      </w:r>
      <w:r>
        <w:rPr>
          <w:sz w:val="18"/>
          <w:szCs w:val="18"/>
        </w:rPr>
        <w:t xml:space="preserve">; and through their knowing, all Israel too knew what to do</w:t>
      </w:r>
      <w:r>
        <w:rPr>
          <w:sz w:val="18"/>
          <w:szCs w:val="18"/>
        </w:rPr>
        <w:t xml:space="preserve"> </w:t>
      </w:r>
      <w:r>
        <w:rPr>
          <w:sz w:val="18"/>
          <w:szCs w:val="18"/>
        </w:rPr>
        <w:t xml:space="preserve">“</w:t>
      </w:r>
      <w:r>
        <w:rPr>
          <w:sz w:val="18"/>
          <w:szCs w:val="18"/>
        </w:rPr>
        <w:t xml:space="preserve">according to the times.‬</w:t>
      </w:r>
      <w:r>
        <w:rPr>
          <w:sz w:val="18"/>
          <w:szCs w:val="18"/>
        </w:rPr>
        <w:t xml:space="preserve">”</w:t>
      </w:r>
    </w:p>
  </w:footnote>
  <w:footnote w:id="627">
    <w:p>
      <w:pPr>
        <w:pStyle w:val="FootnoteText"/>
        <w:spacing w:before="0" w:after="40" w:line="240" w:lineRule="auto"/>
      </w:pPr>
      <w:r>
        <w:rPr>
          <w:rStyle w:val="FootnoteReference"/>
        </w:rPr>
        <w:footnoteRef/>
      </w:r>
      <w:r>
        <w:rPr>
          <w:sz w:val="18"/>
          <w:szCs w:val="18"/>
        </w:rPr>
        <w:t xml:space="preserve"> </w:t>
      </w:r>
      <w:r>
        <w:rPr>
          <w:b/>
          <w:sz w:val="18"/>
          <w:szCs w:val="18"/>
        </w:rPr>
        <w:t xml:space="preserve">‪Yirmeyah 17:9:‬</w:t>
      </w:r>
      <w:r>
        <w:rPr>
          <w:sz w:val="18"/>
          <w:szCs w:val="18"/>
        </w:rPr>
        <w:t xml:space="preserve"> </w:t>
      </w:r>
      <w:r>
        <w:rPr>
          <w:sz w:val="18"/>
          <w:szCs w:val="18"/>
        </w:rPr>
        <w:t xml:space="preserve">“</w:t>
      </w:r>
      <w:r>
        <w:rPr>
          <w:sz w:val="18"/>
          <w:szCs w:val="18"/>
        </w:rPr>
        <w:t xml:space="preserve">עָקֹב הַלֵּב מִכֹּל וְאָנֻשׁ הוּא מִי יֵדָעֶנּוּ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heart is the most deep of all</w:t>
      </w:r>
      <w:r>
        <w:rPr>
          <w:sz w:val="18"/>
          <w:szCs w:val="18"/>
        </w:rPr>
        <w:t xml:space="preserve">, and it is grievously sick — who can know it?</w:t>
      </w:r>
      <w:r>
        <w:rPr>
          <w:sz w:val="18"/>
          <w:szCs w:val="18"/>
        </w:rPr>
        <w:t xml:space="preserve">”</w:t>
      </w:r>
      <w:r>
        <w:rPr>
          <w:sz w:val="18"/>
          <w:szCs w:val="18"/>
        </w:rPr>
        <w:t xml:space="preserve"> </w:t>
      </w:r>
      <w:r>
        <w:rPr>
          <w:sz w:val="18"/>
          <w:szCs w:val="18"/>
        </w:rPr>
        <w:t xml:space="preserve">The root</w:t>
      </w:r>
      <w:r>
        <w:rPr>
          <w:sz w:val="18"/>
          <w:szCs w:val="18"/>
        </w:rPr>
        <w:t xml:space="preserve"> </w:t>
      </w:r>
      <w:r>
        <w:rPr>
          <w:i/>
          <w:sz w:val="18"/>
          <w:szCs w:val="18"/>
        </w:rPr>
        <w:t xml:space="preserve">akov</w:t>
      </w:r>
      <w:r>
        <w:rPr>
          <w:sz w:val="18"/>
          <w:szCs w:val="18"/>
        </w:rPr>
        <w:t xml:space="preserve"> </w:t>
      </w:r>
      <w:r>
        <w:rPr>
          <w:sz w:val="18"/>
          <w:szCs w:val="18"/>
        </w:rPr>
        <w:t xml:space="preserve">connotes the tortuous, unfathomable inner recesses. R’ Tzadok’s use: over against the Torah’s fixed outer statutes,</w:t>
      </w:r>
      <w:r>
        <w:rPr>
          <w:sz w:val="18"/>
          <w:szCs w:val="18"/>
        </w:rPr>
        <w:t xml:space="preserve"> </w:t>
      </w:r>
      <w:r>
        <w:rPr>
          <w:sz w:val="18"/>
          <w:szCs w:val="18"/>
        </w:rPr>
        <w:t xml:space="preserve">“</w:t>
      </w:r>
      <w:r>
        <w:rPr>
          <w:sz w:val="18"/>
          <w:szCs w:val="18"/>
        </w:rPr>
        <w:t xml:space="preserve">in the depths of the heart — which is</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most deep of all</w:t>
      </w:r>
      <w:r>
        <w:rPr>
          <w:sz w:val="18"/>
          <w:szCs w:val="18"/>
        </w:rPr>
        <w:t xml:space="preserve">’</w:t>
      </w:r>
      <w:r>
        <w:rPr>
          <w:sz w:val="18"/>
          <w:szCs w:val="18"/>
        </w:rPr>
        <w:t xml:space="preserve"> </w:t>
      </w:r>
      <w:r>
        <w:rPr>
          <w:sz w:val="18"/>
          <w:szCs w:val="18"/>
        </w:rPr>
        <w:t xml:space="preserve">— it changes at every moment</w:t>
      </w:r>
      <w:r>
        <w:rPr>
          <w:sz w:val="18"/>
          <w:szCs w:val="18"/>
        </w:rPr>
        <w:t xml:space="preserve">”</w:t>
      </w:r>
      <w:r>
        <w:rPr>
          <w:sz w:val="18"/>
          <w:szCs w:val="18"/>
        </w:rPr>
        <w:t xml:space="preserve">; it is there, in the heart’s hidden</w:t>
      </w:r>
      <w:r>
        <w:rPr>
          <w:sz w:val="18"/>
          <w:szCs w:val="18"/>
        </w:rPr>
        <w:t xml:space="preserve"> </w:t>
      </w:r>
      <w:r>
        <w:rPr>
          <w:i/>
          <w:sz w:val="18"/>
          <w:szCs w:val="18"/>
        </w:rPr>
        <w:t xml:space="preserve">Binah</w:t>
      </w:r>
      <w:r>
        <w:rPr>
          <w:sz w:val="18"/>
          <w:szCs w:val="18"/>
        </w:rPr>
        <w:t xml:space="preserve">, that the singular</w:t>
      </w:r>
      <w:r>
        <w:rPr>
          <w:sz w:val="18"/>
          <w:szCs w:val="18"/>
        </w:rPr>
        <w:t xml:space="preserve"> </w:t>
      </w:r>
      <w:r>
        <w:rPr>
          <w:sz w:val="18"/>
          <w:szCs w:val="18"/>
        </w:rPr>
        <w:t xml:space="preserve">“</w:t>
      </w:r>
      <w:r>
        <w:rPr>
          <w:sz w:val="18"/>
          <w:szCs w:val="18"/>
        </w:rPr>
        <w:t xml:space="preserve">time to act</w:t>
      </w:r>
      <w:r>
        <w:rPr>
          <w:sz w:val="18"/>
          <w:szCs w:val="18"/>
        </w:rPr>
        <w:t xml:space="preserve">”</w:t>
      </w:r>
      <w:r>
        <w:rPr>
          <w:sz w:val="18"/>
          <w:szCs w:val="18"/>
        </w:rPr>
        <w:t xml:space="preserve"> </w:t>
      </w:r>
      <w:r>
        <w:rPr>
          <w:sz w:val="18"/>
          <w:szCs w:val="18"/>
        </w:rPr>
        <w:t xml:space="preserve">is discerned.‬</w:t>
      </w:r>
    </w:p>
  </w:footnote>
  <w:footnote w:id="628">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119:126:‬</w:t>
      </w:r>
      <w:r>
        <w:rPr>
          <w:sz w:val="18"/>
          <w:szCs w:val="18"/>
        </w:rPr>
        <w:t xml:space="preserve"> </w:t>
      </w:r>
      <w:r>
        <w:rPr>
          <w:sz w:val="18"/>
          <w:szCs w:val="18"/>
        </w:rPr>
        <w:t xml:space="preserve">“</w:t>
      </w:r>
      <w:r>
        <w:rPr>
          <w:sz w:val="18"/>
          <w:szCs w:val="18"/>
        </w:rPr>
        <w:t xml:space="preserve">עֵת לַעֲשׂוֹת לַה׳ הֵפֵרוּ תּוֹרָתֶךָ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‪It is a time to act for Hashem</w:t>
      </w:r>
      <w:r>
        <w:rPr>
          <w:sz w:val="18"/>
          <w:szCs w:val="18"/>
        </w:rPr>
        <w:t xml:space="preserve"> </w:t>
      </w:r>
      <w:r>
        <w:rPr>
          <w:sz w:val="18"/>
          <w:szCs w:val="18"/>
        </w:rPr>
        <w:t xml:space="preserve">— they have made void Your Torah.</w:t>
      </w:r>
      <w:r>
        <w:rPr>
          <w:sz w:val="18"/>
          <w:szCs w:val="18"/>
        </w:rPr>
        <w:t xml:space="preserve">”</w:t>
      </w:r>
      <w:r>
        <w:rPr>
          <w:sz w:val="18"/>
          <w:szCs w:val="18"/>
        </w:rPr>
        <w:t xml:space="preserve"> </w:t>
      </w:r>
      <w:r>
        <w:rPr>
          <w:sz w:val="18"/>
          <w:szCs w:val="18"/>
        </w:rPr>
        <w:t xml:space="preserve">The Sages read the verse in both directions and invoked it to sanction committing the Oral Torah to writing —</w:t>
      </w:r>
      <w:r>
        <w:rPr>
          <w:sz w:val="18"/>
          <w:szCs w:val="18"/>
        </w:rPr>
        <w:t xml:space="preserve"> </w:t>
      </w:r>
      <w:r>
        <w:rPr>
          <w:sz w:val="18"/>
          <w:szCs w:val="18"/>
        </w:rPr>
        <w:t xml:space="preserve">“</w:t>
      </w:r>
      <w:r>
        <w:rPr>
          <w:sz w:val="18"/>
          <w:szCs w:val="18"/>
        </w:rPr>
        <w:t xml:space="preserve">a time to act for Hashem</w:t>
      </w:r>
      <w:r>
        <w:rPr>
          <w:sz w:val="18"/>
          <w:szCs w:val="18"/>
        </w:rPr>
        <w:t xml:space="preserve">”</w:t>
      </w:r>
      <w:r>
        <w:rPr>
          <w:sz w:val="18"/>
          <w:szCs w:val="18"/>
        </w:rPr>
        <w:t xml:space="preserve"> </w:t>
      </w:r>
      <w:r>
        <w:rPr>
          <w:sz w:val="18"/>
          <w:szCs w:val="18"/>
        </w:rPr>
        <w:t xml:space="preserve">overriding the rule that oral teachings not be set down (Gittin 60a; Temurah 14b; and see Berachos 63a). R’ Tzadok’s use: the Torah proper is</w:t>
      </w:r>
      <w:r>
        <w:rPr>
          <w:sz w:val="18"/>
          <w:szCs w:val="18"/>
        </w:rPr>
        <w:t xml:space="preserve"> </w:t>
      </w:r>
      <w:r>
        <w:rPr>
          <w:sz w:val="18"/>
          <w:szCs w:val="18"/>
        </w:rPr>
        <w:t xml:space="preserve">“</w:t>
      </w:r>
      <w:r>
        <w:rPr>
          <w:sz w:val="18"/>
          <w:szCs w:val="18"/>
        </w:rPr>
        <w:t xml:space="preserve">fixed statutes and bounds that never change for all the days of the world,</w:t>
      </w:r>
      <w:r>
        <w:rPr>
          <w:sz w:val="18"/>
          <w:szCs w:val="18"/>
        </w:rPr>
        <w:t xml:space="preserve">”</w:t>
      </w:r>
      <w:r>
        <w:rPr>
          <w:sz w:val="18"/>
          <w:szCs w:val="18"/>
        </w:rPr>
        <w:t xml:space="preserve"> </w:t>
      </w:r>
      <w:r>
        <w:rPr>
          <w:sz w:val="18"/>
          <w:szCs w:val="18"/>
        </w:rPr>
        <w:t xml:space="preserve">yet</w:t>
      </w:r>
      <w:r>
        <w:rPr>
          <w:sz w:val="18"/>
          <w:szCs w:val="18"/>
        </w:rPr>
        <w:t xml:space="preserve"> </w:t>
      </w:r>
      <w:r>
        <w:rPr>
          <w:sz w:val="18"/>
          <w:szCs w:val="18"/>
        </w:rPr>
        <w:t xml:space="preserve">“</w:t>
      </w:r>
      <w:r>
        <w:rPr>
          <w:sz w:val="18"/>
          <w:szCs w:val="18"/>
        </w:rPr>
        <w:t xml:space="preserve">in the depths of the heart</w:t>
      </w:r>
      <w:r>
        <w:rPr>
          <w:sz w:val="18"/>
          <w:szCs w:val="18"/>
        </w:rPr>
        <w:t xml:space="preserve">”</w:t>
      </w:r>
      <w:r>
        <w:rPr>
          <w:sz w:val="18"/>
          <w:szCs w:val="18"/>
        </w:rPr>
        <w:t xml:space="preserve"> </w:t>
      </w:r>
      <w:r>
        <w:rPr>
          <w:sz w:val="18"/>
          <w:szCs w:val="18"/>
        </w:rPr>
        <w:t xml:space="preserve">there is at times an</w:t>
      </w:r>
      <w:r>
        <w:rPr>
          <w:sz w:val="18"/>
          <w:szCs w:val="18"/>
        </w:rPr>
        <w:t xml:space="preserve"> </w:t>
      </w:r>
      <w:r>
        <w:rPr>
          <w:sz w:val="18"/>
          <w:szCs w:val="18"/>
        </w:rPr>
        <w:t xml:space="preserve">“</w:t>
      </w:r>
      <w:r>
        <w:rPr>
          <w:i/>
          <w:sz w:val="18"/>
          <w:szCs w:val="18"/>
        </w:rPr>
        <w:t xml:space="preserve">eis la’asos</w:t>
      </w:r>
      <w:r>
        <w:rPr>
          <w:sz w:val="18"/>
          <w:szCs w:val="18"/>
        </w:rPr>
        <w:t xml:space="preserve">,</w:t>
      </w:r>
      <w:r>
        <w:rPr>
          <w:sz w:val="18"/>
          <w:szCs w:val="18"/>
        </w:rPr>
        <w:t xml:space="preserve">”</w:t>
      </w:r>
      <w:r>
        <w:rPr>
          <w:sz w:val="18"/>
          <w:szCs w:val="18"/>
        </w:rPr>
        <w:t xml:space="preserve"> </w:t>
      </w:r>
      <w:r>
        <w:rPr>
          <w:sz w:val="18"/>
          <w:szCs w:val="18"/>
        </w:rPr>
        <w:t xml:space="preserve">a need of the very moment that does not accord with the Torah’s general rule and is entrusted to the</w:t>
      </w:r>
      <w:r>
        <w:rPr>
          <w:sz w:val="18"/>
          <w:szCs w:val="18"/>
        </w:rPr>
        <w:t xml:space="preserve"> </w:t>
      </w:r>
      <w:r>
        <w:rPr>
          <w:i/>
          <w:sz w:val="18"/>
          <w:szCs w:val="18"/>
        </w:rPr>
        <w:t xml:space="preserve">Binah</w:t>
      </w:r>
      <w:r>
        <w:rPr>
          <w:sz w:val="18"/>
          <w:szCs w:val="18"/>
        </w:rPr>
        <w:t xml:space="preserve"> </w:t>
      </w:r>
      <w:r>
        <w:rPr>
          <w:sz w:val="18"/>
          <w:szCs w:val="18"/>
        </w:rPr>
        <w:t xml:space="preserve">of the heart.‬</w:t>
      </w:r>
    </w:p>
  </w:footnote>
  <w:footnote w:id="629">
    <w:p>
      <w:pPr>
        <w:pStyle w:val="FootnoteText"/>
        <w:spacing w:before="0" w:after="40" w:line="240" w:lineRule="auto"/>
      </w:pPr>
      <w:r>
        <w:rPr>
          <w:rStyle w:val="FootnoteReference"/>
        </w:rPr>
        <w:footnoteRef/>
      </w:r>
      <w:r>
        <w:rPr>
          <w:sz w:val="18"/>
          <w:szCs w:val="18"/>
        </w:rPr>
        <w:t xml:space="preserve"> </w:t>
      </w:r>
      <w:r>
        <w:rPr>
          <w:b/>
          <w:sz w:val="18"/>
          <w:szCs w:val="18"/>
        </w:rPr>
        <w:t xml:space="preserve">‪Bamidbar 6:2:‬</w:t>
      </w:r>
      <w:r>
        <w:rPr>
          <w:sz w:val="18"/>
          <w:szCs w:val="18"/>
        </w:rPr>
        <w:t xml:space="preserve"> </w:t>
      </w:r>
      <w:r>
        <w:rPr>
          <w:sz w:val="18"/>
          <w:szCs w:val="18"/>
        </w:rPr>
        <w:t xml:space="preserve">“</w:t>
      </w:r>
      <w:r>
        <w:rPr>
          <w:sz w:val="18"/>
          <w:szCs w:val="18"/>
        </w:rPr>
        <w:t xml:space="preserve">אִישׁ אוֹ אִשָּׁה כִּי יַפְלִא לִנְדֹּר נֶדֶר נָזִיר לְהַזִּיר לַה׳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 man or woman</w:t>
      </w:r>
      <w:r>
        <w:rPr>
          <w:sz w:val="18"/>
          <w:szCs w:val="18"/>
        </w:rPr>
        <w:t xml:space="preserve"> </w:t>
      </w:r>
      <w:r>
        <w:rPr>
          <w:i/>
          <w:sz w:val="18"/>
          <w:szCs w:val="18"/>
        </w:rPr>
        <w:t xml:space="preserve">who sets himself apart</w:t>
      </w:r>
      <w:r>
        <w:rPr>
          <w:sz w:val="18"/>
          <w:szCs w:val="18"/>
        </w:rPr>
        <w:t xml:space="preserve"> </w:t>
      </w:r>
      <w:r>
        <w:rPr>
          <w:sz w:val="18"/>
          <w:szCs w:val="18"/>
        </w:rPr>
        <w:t xml:space="preserve">[</w:t>
      </w:r>
      <w:r>
        <w:rPr>
          <w:i/>
          <w:sz w:val="18"/>
          <w:szCs w:val="18"/>
        </w:rPr>
        <w:t xml:space="preserve">ki yafli</w:t>
      </w:r>
      <w:r>
        <w:rPr>
          <w:sz w:val="18"/>
          <w:szCs w:val="18"/>
        </w:rPr>
        <w:t xml:space="preserve">], to vow a nazirite’s vow, to abstain for Hashem.</w:t>
      </w:r>
      <w:r>
        <w:rPr>
          <w:sz w:val="18"/>
          <w:szCs w:val="18"/>
        </w:rPr>
        <w:t xml:space="preserve">”</w:t>
      </w:r>
      <w:r>
        <w:rPr>
          <w:sz w:val="18"/>
          <w:szCs w:val="18"/>
        </w:rPr>
        <w:t xml:space="preserve"> </w:t>
      </w:r>
      <w:r>
        <w:rPr>
          <w:sz w:val="18"/>
          <w:szCs w:val="18"/>
        </w:rPr>
        <w:t xml:space="preserve">The nazir’s vow is framed by the root פ-ל-א (</w:t>
      </w:r>
      <w:r>
        <w:rPr>
          <w:i/>
          <w:sz w:val="18"/>
          <w:szCs w:val="18"/>
        </w:rPr>
        <w:t xml:space="preserve">hafla’ah</w:t>
      </w:r>
      <w:r>
        <w:rPr>
          <w:sz w:val="18"/>
          <w:szCs w:val="18"/>
        </w:rPr>
        <w:t xml:space="preserve"> </w:t>
      </w:r>
      <w:r>
        <w:rPr>
          <w:sz w:val="18"/>
          <w:szCs w:val="18"/>
        </w:rPr>
        <w:t xml:space="preserve">— a wondrous setting-apart); as R’ Tzadok puts it,</w:t>
      </w:r>
      <w:r>
        <w:rPr>
          <w:sz w:val="18"/>
          <w:szCs w:val="18"/>
        </w:rPr>
        <w:t xml:space="preserve"> </w:t>
      </w:r>
      <w:r>
        <w:rPr>
          <w:sz w:val="18"/>
          <w:szCs w:val="18"/>
        </w:rPr>
        <w:t xml:space="preserve">“</w:t>
      </w:r>
      <w:r>
        <w:rPr>
          <w:i/>
          <w:sz w:val="18"/>
          <w:szCs w:val="18"/>
        </w:rPr>
        <w:t xml:space="preserve">nezirus</w:t>
      </w:r>
      <w:r>
        <w:rPr>
          <w:sz w:val="18"/>
          <w:szCs w:val="18"/>
        </w:rPr>
        <w:t xml:space="preserve"> </w:t>
      </w:r>
      <w:r>
        <w:rPr>
          <w:sz w:val="18"/>
          <w:szCs w:val="18"/>
        </w:rPr>
        <w:t xml:space="preserve">was given only for</w:t>
      </w:r>
      <w:r>
        <w:rPr>
          <w:sz w:val="18"/>
          <w:szCs w:val="18"/>
        </w:rPr>
        <w:t xml:space="preserve"> </w:t>
      </w:r>
      <w:r>
        <w:rPr>
          <w:i/>
          <w:sz w:val="18"/>
          <w:szCs w:val="18"/>
        </w:rPr>
        <w:t xml:space="preserve">hafla’ah</w:t>
      </w:r>
      <w:r>
        <w:rPr>
          <w:sz w:val="18"/>
          <w:szCs w:val="18"/>
        </w:rPr>
        <w:t xml:space="preserve">.</w:t>
      </w:r>
      <w:r>
        <w:rPr>
          <w:sz w:val="18"/>
          <w:szCs w:val="18"/>
        </w:rPr>
        <w:t xml:space="preserve">”</w:t>
      </w:r>
      <w:r>
        <w:rPr>
          <w:sz w:val="18"/>
          <w:szCs w:val="18"/>
        </w:rPr>
        <w:t xml:space="preserve"> </w:t>
      </w:r>
      <w:r>
        <w:rPr>
          <w:sz w:val="18"/>
          <w:szCs w:val="18"/>
        </w:rPr>
        <w:t xml:space="preserve">R’ Tzadok’s use: the</w:t>
      </w:r>
      <w:r>
        <w:rPr>
          <w:sz w:val="18"/>
          <w:szCs w:val="18"/>
        </w:rPr>
        <w:t xml:space="preserve"> </w:t>
      </w:r>
      <w:r>
        <w:rPr>
          <w:i/>
          <w:sz w:val="18"/>
          <w:szCs w:val="18"/>
        </w:rPr>
        <w:t xml:space="preserve">parashah</w:t>
      </w:r>
      <w:r>
        <w:rPr>
          <w:sz w:val="18"/>
          <w:szCs w:val="18"/>
        </w:rPr>
        <w:t xml:space="preserve"> </w:t>
      </w:r>
      <w:r>
        <w:rPr>
          <w:sz w:val="18"/>
          <w:szCs w:val="18"/>
        </w:rPr>
        <w:t xml:space="preserve">of vows was entrusted precisely to the one</w:t>
      </w:r>
      <w:r>
        <w:rPr>
          <w:sz w:val="18"/>
          <w:szCs w:val="18"/>
        </w:rPr>
        <w:t xml:space="preserve"> </w:t>
      </w:r>
      <w:r>
        <w:rPr>
          <w:sz w:val="18"/>
          <w:szCs w:val="18"/>
        </w:rPr>
        <w:t xml:space="preserve">“</w:t>
      </w:r>
      <w:r>
        <w:rPr>
          <w:sz w:val="18"/>
          <w:szCs w:val="18"/>
        </w:rPr>
        <w:t xml:space="preserve">who knows how to set apart</w:t>
      </w:r>
      <w:r>
        <w:rPr>
          <w:sz w:val="18"/>
          <w:szCs w:val="18"/>
        </w:rPr>
        <w:t xml:space="preserve">”</w:t>
      </w:r>
      <w:r>
        <w:rPr>
          <w:sz w:val="18"/>
          <w:szCs w:val="18"/>
        </w:rPr>
        <w:t xml:space="preserve"> </w:t>
      </w:r>
      <w:r>
        <w:rPr>
          <w:sz w:val="18"/>
          <w:szCs w:val="18"/>
        </w:rPr>
        <w:t xml:space="preserve">— to grasp, through the</w:t>
      </w:r>
      <w:r>
        <w:rPr>
          <w:sz w:val="18"/>
          <w:szCs w:val="18"/>
        </w:rPr>
        <w:t xml:space="preserve"> </w:t>
      </w:r>
      <w:r>
        <w:rPr>
          <w:i/>
          <w:sz w:val="18"/>
          <w:szCs w:val="18"/>
        </w:rPr>
        <w:t xml:space="preserve">Binah</w:t>
      </w:r>
      <w:r>
        <w:rPr>
          <w:sz w:val="18"/>
          <w:szCs w:val="18"/>
        </w:rPr>
        <w:t xml:space="preserve"> </w:t>
      </w:r>
      <w:r>
        <w:rPr>
          <w:sz w:val="18"/>
          <w:szCs w:val="18"/>
        </w:rPr>
        <w:t xml:space="preserve">of the heart, the hidden</w:t>
      </w:r>
      <w:r>
        <w:rPr>
          <w:sz w:val="18"/>
          <w:szCs w:val="18"/>
        </w:rPr>
        <w:t xml:space="preserve"> </w:t>
      </w:r>
      <w:r>
        <w:rPr>
          <w:sz w:val="18"/>
          <w:szCs w:val="18"/>
        </w:rPr>
        <w:t xml:space="preserve">“</w:t>
      </w:r>
      <w:r>
        <w:rPr>
          <w:sz w:val="18"/>
          <w:szCs w:val="18"/>
        </w:rPr>
        <w:t xml:space="preserve">wonder</w:t>
      </w:r>
      <w:r>
        <w:rPr>
          <w:sz w:val="18"/>
          <w:szCs w:val="18"/>
        </w:rPr>
        <w:t xml:space="preserve">”</w:t>
      </w:r>
      <w:r>
        <w:rPr>
          <w:sz w:val="18"/>
          <w:szCs w:val="18"/>
        </w:rPr>
        <w:t xml:space="preserve"> </w:t>
      </w:r>
      <w:r>
        <w:rPr>
          <w:sz w:val="18"/>
          <w:szCs w:val="18"/>
        </w:rPr>
        <w:t xml:space="preserve">of what befits this particular soul at this particular hour, beyond the universal decree of the Torah.‬</w:t>
      </w:r>
    </w:p>
  </w:footnote>
  <w:footnote w:id="630">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29:14:‬</w:t>
      </w:r>
      <w:r>
        <w:rPr>
          <w:sz w:val="18"/>
          <w:szCs w:val="18"/>
        </w:rPr>
        <w:t xml:space="preserve"> </w:t>
      </w:r>
      <w:r>
        <w:rPr>
          <w:sz w:val="18"/>
          <w:szCs w:val="18"/>
        </w:rPr>
        <w:t xml:space="preserve">“</w:t>
      </w:r>
      <w:r>
        <w:rPr>
          <w:sz w:val="18"/>
          <w:szCs w:val="18"/>
        </w:rPr>
        <w:t xml:space="preserve">הִנְנִי יוֹסִף לְהַפְלִיא אֶת הָעָם הַזֶּה הַפְלֵא וָפֶלֶא, וְאָבְדָה חָכְמַת חֲכָמָיו וּבִינַת נְבֹנָיו תִּסְתַּתָּר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‪Behold, I will</w:t>
      </w:r>
      <w:r>
        <w:rPr>
          <w:sz w:val="18"/>
          <w:szCs w:val="18"/>
        </w:rPr>
        <w:t xml:space="preserve"> </w:t>
      </w:r>
      <w:r>
        <w:rPr>
          <w:i/>
          <w:sz w:val="18"/>
          <w:szCs w:val="18"/>
        </w:rPr>
        <w:t xml:space="preserve">further do wondrously</w:t>
      </w:r>
      <w:r>
        <w:rPr>
          <w:sz w:val="18"/>
          <w:szCs w:val="18"/>
        </w:rPr>
        <w:t xml:space="preserve"> </w:t>
      </w:r>
      <w:r>
        <w:rPr>
          <w:sz w:val="18"/>
          <w:szCs w:val="18"/>
        </w:rPr>
        <w:t xml:space="preserve">with this people,</w:t>
      </w:r>
      <w:r>
        <w:rPr>
          <w:sz w:val="18"/>
          <w:szCs w:val="18"/>
        </w:rPr>
        <w:t xml:space="preserve"> </w:t>
      </w:r>
      <w:r>
        <w:rPr>
          <w:i/>
          <w:sz w:val="18"/>
          <w:szCs w:val="18"/>
        </w:rPr>
        <w:t xml:space="preserve">wondrous upon wonder</w:t>
      </w:r>
      <w:r>
        <w:rPr>
          <w:sz w:val="18"/>
          <w:szCs w:val="18"/>
        </w:rPr>
        <w:t xml:space="preserve"> </w:t>
      </w:r>
      <w:r>
        <w:rPr>
          <w:sz w:val="18"/>
          <w:szCs w:val="18"/>
        </w:rPr>
        <w:t xml:space="preserve">— and the wisdom of its wise shall perish, and the discernment of its prudent shall hide itself.</w:t>
      </w:r>
      <w:r>
        <w:rPr>
          <w:sz w:val="18"/>
          <w:szCs w:val="18"/>
        </w:rPr>
        <w:t xml:space="preserve">”</w:t>
      </w:r>
      <w:r>
        <w:rPr>
          <w:sz w:val="18"/>
          <w:szCs w:val="18"/>
        </w:rPr>
        <w:t xml:space="preserve"> </w:t>
      </w:r>
      <w:r>
        <w:rPr>
          <w:sz w:val="18"/>
          <w:szCs w:val="18"/>
        </w:rPr>
        <w:t xml:space="preserve">Here the same root</w:t>
      </w:r>
      <w:r>
        <w:rPr>
          <w:sz w:val="18"/>
          <w:szCs w:val="18"/>
        </w:rPr>
        <w:t xml:space="preserve"> </w:t>
      </w:r>
      <w:r>
        <w:rPr>
          <w:i/>
          <w:sz w:val="18"/>
          <w:szCs w:val="18"/>
        </w:rPr>
        <w:t xml:space="preserve">pele</w:t>
      </w:r>
      <w:r>
        <w:rPr>
          <w:sz w:val="18"/>
          <w:szCs w:val="18"/>
        </w:rPr>
        <w:t xml:space="preserve"> </w:t>
      </w:r>
      <w:r>
        <w:rPr>
          <w:sz w:val="18"/>
          <w:szCs w:val="18"/>
        </w:rPr>
        <w:t xml:space="preserve">denotes not revelation but</w:t>
      </w:r>
      <w:r>
        <w:rPr>
          <w:sz w:val="18"/>
          <w:szCs w:val="18"/>
        </w:rPr>
        <w:t xml:space="preserve"> </w:t>
      </w:r>
      <w:r>
        <w:rPr>
          <w:i/>
          <w:sz w:val="18"/>
          <w:szCs w:val="18"/>
        </w:rPr>
        <w:t xml:space="preserve">withdrawal</w:t>
      </w:r>
      <w:r>
        <w:rPr>
          <w:sz w:val="18"/>
          <w:szCs w:val="18"/>
        </w:rPr>
        <w:t xml:space="preserve"> </w:t>
      </w:r>
      <w:r>
        <w:rPr>
          <w:sz w:val="18"/>
          <w:szCs w:val="18"/>
        </w:rPr>
        <w:t xml:space="preserve">— wisdom</w:t>
      </w:r>
      <w:r>
        <w:rPr>
          <w:sz w:val="18"/>
          <w:szCs w:val="18"/>
        </w:rPr>
        <w:t xml:space="preserve"> </w:t>
      </w:r>
      <w:r>
        <w:rPr>
          <w:sz w:val="18"/>
          <w:szCs w:val="18"/>
        </w:rPr>
        <w:t xml:space="preserve">“</w:t>
      </w:r>
      <w:r>
        <w:rPr>
          <w:sz w:val="18"/>
          <w:szCs w:val="18"/>
        </w:rPr>
        <w:t xml:space="preserve">perishing</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hiding.</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i/>
          <w:sz w:val="18"/>
          <w:szCs w:val="18"/>
        </w:rPr>
        <w:t xml:space="preserve">pele</w:t>
      </w:r>
      <w:r>
        <w:rPr>
          <w:sz w:val="18"/>
          <w:szCs w:val="18"/>
        </w:rPr>
        <w:t xml:space="preserve"> </w:t>
      </w:r>
      <w:r>
        <w:rPr>
          <w:sz w:val="18"/>
          <w:szCs w:val="18"/>
        </w:rPr>
        <w:t xml:space="preserve">is a term of concealment</w:t>
      </w:r>
      <w:r>
        <w:rPr>
          <w:sz w:val="18"/>
          <w:szCs w:val="18"/>
        </w:rPr>
        <w:t xml:space="preserve">”</w:t>
      </w:r>
      <w:r>
        <w:rPr>
          <w:sz w:val="18"/>
          <w:szCs w:val="18"/>
        </w:rPr>
        <w:t xml:space="preserve">; the supernal</w:t>
      </w:r>
      <w:r>
        <w:rPr>
          <w:sz w:val="18"/>
          <w:szCs w:val="18"/>
        </w:rPr>
        <w:t xml:space="preserve"> </w:t>
      </w:r>
      <w:r>
        <w:rPr>
          <w:i/>
          <w:sz w:val="18"/>
          <w:szCs w:val="18"/>
        </w:rPr>
        <w:t xml:space="preserve">Chochmah</w:t>
      </w:r>
      <w:r>
        <w:rPr>
          <w:sz w:val="18"/>
          <w:szCs w:val="18"/>
        </w:rPr>
        <w:t xml:space="preserve"> </w:t>
      </w:r>
      <w:r>
        <w:rPr>
          <w:sz w:val="18"/>
          <w:szCs w:val="18"/>
        </w:rPr>
        <w:t xml:space="preserve">is hidden in this world, and only its</w:t>
      </w:r>
      <w:r>
        <w:rPr>
          <w:sz w:val="18"/>
          <w:szCs w:val="18"/>
        </w:rPr>
        <w:t xml:space="preserve"> </w:t>
      </w:r>
      <w:r>
        <w:rPr>
          <w:sz w:val="18"/>
          <w:szCs w:val="18"/>
        </w:rPr>
        <w:t xml:space="preserve">“</w:t>
      </w:r>
      <w:r>
        <w:rPr>
          <w:sz w:val="18"/>
          <w:szCs w:val="18"/>
        </w:rPr>
        <w:t xml:space="preserve">impression</w:t>
      </w:r>
      <w:r>
        <w:rPr>
          <w:sz w:val="18"/>
          <w:szCs w:val="18"/>
        </w:rPr>
        <w:t xml:space="preserve">”</w:t>
      </w:r>
      <w:r>
        <w:rPr>
          <w:sz w:val="18"/>
          <w:szCs w:val="18"/>
        </w:rPr>
        <w:t xml:space="preserve"> </w:t>
      </w:r>
      <w:r>
        <w:rPr>
          <w:sz w:val="18"/>
          <w:szCs w:val="18"/>
        </w:rPr>
        <w:t xml:space="preserve">is grasped in the heart’s</w:t>
      </w:r>
      <w:r>
        <w:rPr>
          <w:sz w:val="18"/>
          <w:szCs w:val="18"/>
        </w:rPr>
        <w:t xml:space="preserve"> </w:t>
      </w:r>
      <w:r>
        <w:rPr>
          <w:i/>
          <w:sz w:val="18"/>
          <w:szCs w:val="18"/>
        </w:rPr>
        <w:t xml:space="preserve">Binah</w:t>
      </w:r>
      <w:r>
        <w:rPr>
          <w:sz w:val="18"/>
          <w:szCs w:val="18"/>
        </w:rPr>
        <w:t xml:space="preserve"> </w:t>
      </w:r>
      <w:r>
        <w:rPr>
          <w:sz w:val="18"/>
          <w:szCs w:val="18"/>
        </w:rPr>
        <w:t xml:space="preserve">— the very word that names the nazir’s</w:t>
      </w:r>
      <w:r>
        <w:rPr>
          <w:sz w:val="18"/>
          <w:szCs w:val="18"/>
        </w:rPr>
        <w:t xml:space="preserve"> </w:t>
      </w:r>
      <w:r>
        <w:rPr>
          <w:sz w:val="18"/>
          <w:szCs w:val="18"/>
        </w:rPr>
        <w:t xml:space="preserve">“</w:t>
      </w:r>
      <w:r>
        <w:rPr>
          <w:sz w:val="18"/>
          <w:szCs w:val="18"/>
        </w:rPr>
        <w:t xml:space="preserve">wondrous setting-apart</w:t>
      </w:r>
      <w:r>
        <w:rPr>
          <w:sz w:val="18"/>
          <w:szCs w:val="18"/>
        </w:rPr>
        <w:t xml:space="preserve">”</w:t>
      </w:r>
      <w:r>
        <w:rPr>
          <w:sz w:val="18"/>
          <w:szCs w:val="18"/>
        </w:rPr>
        <w:t xml:space="preserve"> </w:t>
      </w:r>
      <w:r>
        <w:rPr>
          <w:sz w:val="18"/>
          <w:szCs w:val="18"/>
        </w:rPr>
        <w:t xml:space="preserve">also bespeaks the hiddenness of that wisdom.‬</w:t>
      </w:r>
    </w:p>
  </w:footnote>
  <w:footnote w:id="631">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10:33:‬</w:t>
      </w:r>
      <w:r>
        <w:rPr>
          <w:sz w:val="18"/>
          <w:szCs w:val="18"/>
        </w:rPr>
        <w:t xml:space="preserve"> </w:t>
      </w:r>
      <w:r>
        <w:rPr>
          <w:sz w:val="18"/>
          <w:szCs w:val="18"/>
        </w:rPr>
        <w:t xml:space="preserve">“</w:t>
      </w:r>
      <w:r>
        <w:rPr>
          <w:sz w:val="18"/>
          <w:szCs w:val="18"/>
        </w:rPr>
        <w:t xml:space="preserve">הִנֵּה הָאָדוֹן ה׳ צְבָאוֹת מְסָעֵף פֻּארָה בְּמַעֲרָצָה, וְרָמֵי הַקּוֹמָה גְּדוּעִים וְהַגְּבֹהִים יִשְׁפָּלוּ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‪Behold, the Master, Hashem of Hosts,</w:t>
      </w:r>
      <w:r>
        <w:rPr>
          <w:sz w:val="18"/>
          <w:szCs w:val="18"/>
        </w:rPr>
        <w:t xml:space="preserve"> </w:t>
      </w:r>
      <w:r>
        <w:rPr>
          <w:i/>
          <w:sz w:val="18"/>
          <w:szCs w:val="18"/>
        </w:rPr>
        <w:t xml:space="preserve">lops off the bough</w:t>
      </w:r>
      <w:r>
        <w:rPr>
          <w:sz w:val="18"/>
          <w:szCs w:val="18"/>
        </w:rPr>
        <w:t xml:space="preserve"> </w:t>
      </w:r>
      <w:r>
        <w:rPr>
          <w:sz w:val="18"/>
          <w:szCs w:val="18"/>
        </w:rPr>
        <w:t xml:space="preserve">with terrible force; the tall of stature are hewn down and the lofty laid low.</w:t>
      </w:r>
      <w:r>
        <w:rPr>
          <w:sz w:val="18"/>
          <w:szCs w:val="18"/>
        </w:rPr>
        <w:t xml:space="preserve">”</w:t>
      </w:r>
      <w:r>
        <w:rPr>
          <w:sz w:val="18"/>
          <w:szCs w:val="18"/>
        </w:rPr>
        <w:t xml:space="preserve"> </w:t>
      </w:r>
      <w:r>
        <w:rPr>
          <w:sz w:val="18"/>
          <w:szCs w:val="18"/>
        </w:rPr>
        <w:t xml:space="preserve">The verb</w:t>
      </w:r>
      <w:r>
        <w:rPr>
          <w:sz w:val="18"/>
          <w:szCs w:val="18"/>
        </w:rPr>
        <w:t xml:space="preserve"> </w:t>
      </w:r>
      <w:r>
        <w:rPr>
          <w:i/>
          <w:sz w:val="18"/>
          <w:szCs w:val="18"/>
        </w:rPr>
        <w:t xml:space="preserve">mesa’ef</w:t>
      </w:r>
      <w:r>
        <w:rPr>
          <w:sz w:val="18"/>
          <w:szCs w:val="18"/>
        </w:rPr>
        <w:t xml:space="preserve"> </w:t>
      </w:r>
      <w:r>
        <w:rPr>
          <w:sz w:val="18"/>
          <w:szCs w:val="18"/>
        </w:rPr>
        <w:t xml:space="preserve">is built on</w:t>
      </w:r>
      <w:r>
        <w:rPr>
          <w:sz w:val="18"/>
          <w:szCs w:val="18"/>
        </w:rPr>
        <w:t xml:space="preserve"> </w:t>
      </w:r>
      <w:r>
        <w:rPr>
          <w:i/>
          <w:sz w:val="18"/>
          <w:szCs w:val="18"/>
        </w:rPr>
        <w:t xml:space="preserve">sa’if</w:t>
      </w:r>
      <w:r>
        <w:rPr>
          <w:sz w:val="18"/>
          <w:szCs w:val="18"/>
        </w:rPr>
        <w:t xml:space="preserve"> </w:t>
      </w:r>
      <w:r>
        <w:rPr>
          <w:sz w:val="18"/>
          <w:szCs w:val="18"/>
        </w:rPr>
        <w:t xml:space="preserve">(a bough), yet here it means to strip the boughs</w:t>
      </w:r>
      <w:r>
        <w:rPr>
          <w:sz w:val="18"/>
          <w:szCs w:val="18"/>
        </w:rPr>
        <w:t xml:space="preserve"> </w:t>
      </w:r>
      <w:r>
        <w:rPr>
          <w:i/>
          <w:sz w:val="18"/>
          <w:szCs w:val="18"/>
        </w:rPr>
        <w:t xml:space="preserve">away</w:t>
      </w:r>
      <w:r>
        <w:rPr>
          <w:sz w:val="18"/>
          <w:szCs w:val="18"/>
        </w:rPr>
        <w:t xml:space="preserve">. R’ Tzadok’s use: paired with Iyov 31:12 to establish that</w:t>
      </w:r>
      <w:r>
        <w:rPr>
          <w:sz w:val="18"/>
          <w:szCs w:val="18"/>
        </w:rPr>
        <w:t xml:space="preserve"> </w:t>
      </w:r>
      <w:r>
        <w:rPr>
          <w:sz w:val="18"/>
          <w:szCs w:val="18"/>
        </w:rPr>
        <w:t xml:space="preserve">“</w:t>
      </w:r>
      <w:r>
        <w:rPr>
          <w:sz w:val="18"/>
          <w:szCs w:val="18"/>
        </w:rPr>
        <w:t xml:space="preserve">every root in Lashon HaKodesh denotes a thing and its opposite</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sa’if</w:t>
      </w:r>
      <w:r>
        <w:rPr>
          <w:sz w:val="18"/>
          <w:szCs w:val="18"/>
        </w:rPr>
        <w:t xml:space="preserve"> </w:t>
      </w:r>
      <w:r>
        <w:rPr>
          <w:sz w:val="18"/>
          <w:szCs w:val="18"/>
        </w:rPr>
        <w:t xml:space="preserve">is both</w:t>
      </w:r>
      <w:r>
        <w:rPr>
          <w:sz w:val="18"/>
          <w:szCs w:val="18"/>
        </w:rPr>
        <w:t xml:space="preserve"> </w:t>
      </w:r>
      <w:r>
        <w:rPr>
          <w:sz w:val="18"/>
          <w:szCs w:val="18"/>
        </w:rPr>
        <w:t xml:space="preserve">“</w:t>
      </w:r>
      <w:r>
        <w:rPr>
          <w:sz w:val="18"/>
          <w:szCs w:val="18"/>
        </w:rPr>
        <w:t xml:space="preserve">bough</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removal of the bough,</w:t>
      </w:r>
      <w:r>
        <w:rPr>
          <w:sz w:val="18"/>
          <w:szCs w:val="18"/>
        </w:rPr>
        <w:t xml:space="preserve">”</w:t>
      </w:r>
      <w:r>
        <w:rPr>
          <w:sz w:val="18"/>
          <w:szCs w:val="18"/>
        </w:rPr>
        <w:t xml:space="preserve"> </w:t>
      </w:r>
      <w:r>
        <w:rPr>
          <w:sz w:val="18"/>
          <w:szCs w:val="18"/>
        </w:rPr>
        <w:t xml:space="preserve">just as</w:t>
      </w:r>
      <w:r>
        <w:rPr>
          <w:sz w:val="18"/>
          <w:szCs w:val="18"/>
        </w:rPr>
        <w:t xml:space="preserve"> </w:t>
      </w:r>
      <w:r>
        <w:rPr>
          <w:i/>
          <w:sz w:val="18"/>
          <w:szCs w:val="18"/>
        </w:rPr>
        <w:t xml:space="preserve">le-hafli</w:t>
      </w:r>
      <w:r>
        <w:rPr>
          <w:sz w:val="18"/>
          <w:szCs w:val="18"/>
        </w:rPr>
        <w:t xml:space="preserve"> </w:t>
      </w:r>
      <w:r>
        <w:rPr>
          <w:sz w:val="18"/>
          <w:szCs w:val="18"/>
        </w:rPr>
        <w:t xml:space="preserve">is both</w:t>
      </w:r>
      <w:r>
        <w:rPr>
          <w:sz w:val="18"/>
          <w:szCs w:val="18"/>
        </w:rPr>
        <w:t xml:space="preserve"> </w:t>
      </w:r>
      <w:r>
        <w:rPr>
          <w:sz w:val="18"/>
          <w:szCs w:val="18"/>
        </w:rPr>
        <w:t xml:space="preserve">“</w:t>
      </w:r>
      <w:r>
        <w:rPr>
          <w:sz w:val="18"/>
          <w:szCs w:val="18"/>
        </w:rPr>
        <w:t xml:space="preserve">to set wondrously apart</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to remove the setting-apart.‬</w:t>
      </w:r>
      <w:r>
        <w:rPr>
          <w:sz w:val="18"/>
          <w:szCs w:val="18"/>
        </w:rPr>
        <w:t xml:space="preserve">”</w:t>
      </w:r>
    </w:p>
  </w:footnote>
  <w:footnote w:id="632">
    <w:p>
      <w:pPr>
        <w:pStyle w:val="FootnoteText"/>
        <w:spacing w:before="0" w:after="40" w:line="240" w:lineRule="auto"/>
      </w:pPr>
      <w:r>
        <w:rPr>
          <w:rStyle w:val="FootnoteReference"/>
        </w:rPr>
        <w:footnoteRef/>
      </w:r>
      <w:r>
        <w:rPr>
          <w:sz w:val="18"/>
          <w:szCs w:val="18"/>
        </w:rPr>
        <w:t xml:space="preserve"> </w:t>
      </w:r>
      <w:r>
        <w:rPr>
          <w:b/>
          <w:sz w:val="18"/>
          <w:szCs w:val="18"/>
        </w:rPr>
        <w:t xml:space="preserve">‪Iyov 31:12:‬</w:t>
      </w:r>
      <w:r>
        <w:rPr>
          <w:sz w:val="18"/>
          <w:szCs w:val="18"/>
        </w:rPr>
        <w:t xml:space="preserve"> </w:t>
      </w:r>
      <w:r>
        <w:rPr>
          <w:sz w:val="18"/>
          <w:szCs w:val="18"/>
        </w:rPr>
        <w:t xml:space="preserve">“</w:t>
      </w:r>
      <w:r>
        <w:rPr>
          <w:sz w:val="18"/>
          <w:szCs w:val="18"/>
        </w:rPr>
        <w:t xml:space="preserve">כִּי אֵשׁ הִיא עַד אֲבַדּוֹן תֹּאכֵל, וּבְכָל תְּבוּאָתִי תְשָׁרֵשׁ</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it is a fire that consumes down to Avaddon, and would</w:t>
      </w:r>
      <w:r>
        <w:rPr>
          <w:sz w:val="18"/>
          <w:szCs w:val="18"/>
        </w:rPr>
        <w:t xml:space="preserve"> </w:t>
      </w:r>
      <w:r>
        <w:rPr>
          <w:i/>
          <w:sz w:val="18"/>
          <w:szCs w:val="18"/>
        </w:rPr>
        <w:t xml:space="preserve">uproot</w:t>
      </w:r>
      <w:r>
        <w:rPr>
          <w:sz w:val="18"/>
          <w:szCs w:val="18"/>
        </w:rPr>
        <w:t xml:space="preserve"> </w:t>
      </w:r>
      <w:r>
        <w:rPr>
          <w:sz w:val="18"/>
          <w:szCs w:val="18"/>
        </w:rPr>
        <w:t xml:space="preserve">all my increase.</w:t>
      </w:r>
      <w:r>
        <w:rPr>
          <w:sz w:val="18"/>
          <w:szCs w:val="18"/>
        </w:rPr>
        <w:t xml:space="preserve">”</w:t>
      </w:r>
      <w:r>
        <w:rPr>
          <w:sz w:val="18"/>
          <w:szCs w:val="18"/>
        </w:rPr>
        <w:t xml:space="preserve"> </w:t>
      </w:r>
      <w:r>
        <w:rPr>
          <w:sz w:val="18"/>
          <w:szCs w:val="18"/>
        </w:rPr>
        <w:t xml:space="preserve">Though</w:t>
      </w:r>
      <w:r>
        <w:rPr>
          <w:sz w:val="18"/>
          <w:szCs w:val="18"/>
        </w:rPr>
        <w:t xml:space="preserve"> </w:t>
      </w:r>
      <w:r>
        <w:rPr>
          <w:i/>
          <w:sz w:val="18"/>
          <w:szCs w:val="18"/>
        </w:rPr>
        <w:t xml:space="preserve">teshareish</w:t>
      </w:r>
      <w:r>
        <w:rPr>
          <w:sz w:val="18"/>
          <w:szCs w:val="18"/>
        </w:rPr>
        <w:t xml:space="preserve"> </w:t>
      </w:r>
      <w:r>
        <w:rPr>
          <w:sz w:val="18"/>
          <w:szCs w:val="18"/>
        </w:rPr>
        <w:t xml:space="preserve">is built on</w:t>
      </w:r>
      <w:r>
        <w:rPr>
          <w:sz w:val="18"/>
          <w:szCs w:val="18"/>
        </w:rPr>
        <w:t xml:space="preserve"> </w:t>
      </w:r>
      <w:r>
        <w:rPr>
          <w:i/>
          <w:sz w:val="18"/>
          <w:szCs w:val="18"/>
        </w:rPr>
        <w:t xml:space="preserve">shoresh</w:t>
      </w:r>
      <w:r>
        <w:rPr>
          <w:sz w:val="18"/>
          <w:szCs w:val="18"/>
        </w:rPr>
        <w:t xml:space="preserve"> </w:t>
      </w:r>
      <w:r>
        <w:rPr>
          <w:sz w:val="18"/>
          <w:szCs w:val="18"/>
        </w:rPr>
        <w:t xml:space="preserve">(root), here it means to tear out by the root; R’ Tzadok cites the clause as‬</w:t>
      </w:r>
      <w:r>
        <w:rPr>
          <w:sz w:val="18"/>
          <w:szCs w:val="18"/>
        </w:rPr>
        <w:t xml:space="preserve"> </w:t>
      </w:r>
      <w:r>
        <w:rPr>
          <w:sz w:val="18"/>
          <w:szCs w:val="18"/>
        </w:rPr>
        <w:t xml:space="preserve">“</w:t>
      </w:r>
      <w:r>
        <w:rPr>
          <w:sz w:val="18"/>
          <w:szCs w:val="18"/>
        </w:rPr>
        <w:t xml:space="preserve">וּבְכָל תְּבוּאָתָהּ תְּשָׁרֵשׁ,</w:t>
      </w:r>
      <w:r>
        <w:rPr>
          <w:sz w:val="18"/>
          <w:szCs w:val="18"/>
        </w:rPr>
        <w:t xml:space="preserve">”</w:t>
      </w:r>
      <w:r>
        <w:rPr>
          <w:sz w:val="18"/>
          <w:szCs w:val="18"/>
        </w:rPr>
        <w:t xml:space="preserve"> </w:t>
      </w:r>
      <w:r>
        <w:rPr>
          <w:sz w:val="18"/>
          <w:szCs w:val="18"/>
        </w:rPr>
        <w:t xml:space="preserve">‪applying it to the</w:t>
      </w:r>
      <w:r>
        <w:rPr>
          <w:sz w:val="18"/>
          <w:szCs w:val="18"/>
        </w:rPr>
        <w:t xml:space="preserve"> </w:t>
      </w:r>
      <w:r>
        <w:rPr>
          <w:sz w:val="18"/>
          <w:szCs w:val="18"/>
        </w:rPr>
        <w:t xml:space="preserve">“</w:t>
      </w:r>
      <w:r>
        <w:rPr>
          <w:sz w:val="18"/>
          <w:szCs w:val="18"/>
        </w:rPr>
        <w:t xml:space="preserve">bough.</w:t>
      </w:r>
      <w:r>
        <w:rPr>
          <w:sz w:val="18"/>
          <w:szCs w:val="18"/>
        </w:rPr>
        <w:t xml:space="preserve">”</w:t>
      </w:r>
      <w:r>
        <w:rPr>
          <w:sz w:val="18"/>
          <w:szCs w:val="18"/>
        </w:rPr>
        <w:t xml:space="preserve"> </w:t>
      </w:r>
      <w:r>
        <w:rPr>
          <w:sz w:val="18"/>
          <w:szCs w:val="18"/>
        </w:rPr>
        <w:t xml:space="preserve">R’ Tzadok’s use: the partner-verse to Yeshayahu 10:33 —</w:t>
      </w:r>
      <w:r>
        <w:rPr>
          <w:sz w:val="18"/>
          <w:szCs w:val="18"/>
        </w:rPr>
        <w:t xml:space="preserve"> </w:t>
      </w:r>
      <w:r>
        <w:rPr>
          <w:i/>
          <w:sz w:val="18"/>
          <w:szCs w:val="18"/>
        </w:rPr>
        <w:t xml:space="preserve">shoresh</w:t>
      </w:r>
      <w:r>
        <w:rPr>
          <w:sz w:val="18"/>
          <w:szCs w:val="18"/>
        </w:rPr>
        <w:t xml:space="preserve"> </w:t>
      </w:r>
      <w:r>
        <w:rPr>
          <w:sz w:val="18"/>
          <w:szCs w:val="18"/>
        </w:rPr>
        <w:t xml:space="preserve">denotes both</w:t>
      </w:r>
      <w:r>
        <w:rPr>
          <w:sz w:val="18"/>
          <w:szCs w:val="18"/>
        </w:rPr>
        <w:t xml:space="preserve"> </w:t>
      </w:r>
      <w:r>
        <w:rPr>
          <w:sz w:val="18"/>
          <w:szCs w:val="18"/>
        </w:rPr>
        <w:t xml:space="preserve">“</w:t>
      </w:r>
      <w:r>
        <w:rPr>
          <w:sz w:val="18"/>
          <w:szCs w:val="18"/>
        </w:rPr>
        <w:t xml:space="preserve">to take root</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to uproot the root,</w:t>
      </w:r>
      <w:r>
        <w:rPr>
          <w:sz w:val="18"/>
          <w:szCs w:val="18"/>
        </w:rPr>
        <w:t xml:space="preserve">”</w:t>
      </w:r>
      <w:r>
        <w:rPr>
          <w:sz w:val="18"/>
          <w:szCs w:val="18"/>
        </w:rPr>
        <w:t xml:space="preserve"> </w:t>
      </w:r>
      <w:r>
        <w:rPr>
          <w:sz w:val="18"/>
          <w:szCs w:val="18"/>
        </w:rPr>
        <w:t xml:space="preserve">the self-reversing quality of the holy tongue by which</w:t>
      </w:r>
      <w:r>
        <w:rPr>
          <w:sz w:val="18"/>
          <w:szCs w:val="18"/>
        </w:rPr>
        <w:t xml:space="preserve"> </w:t>
      </w:r>
      <w:r>
        <w:rPr>
          <w:sz w:val="18"/>
          <w:szCs w:val="18"/>
        </w:rPr>
        <w:t xml:space="preserve">“</w:t>
      </w:r>
      <w:r>
        <w:rPr>
          <w:i/>
          <w:sz w:val="18"/>
          <w:szCs w:val="18"/>
        </w:rPr>
        <w:t xml:space="preserve">le-hafli</w:t>
      </w:r>
      <w:r>
        <w:rPr>
          <w:sz w:val="18"/>
          <w:szCs w:val="18"/>
        </w:rPr>
        <w:t xml:space="preserve">”</w:t>
      </w:r>
      <w:r>
        <w:rPr>
          <w:sz w:val="18"/>
          <w:szCs w:val="18"/>
        </w:rPr>
        <w:t xml:space="preserve"> </w:t>
      </w:r>
      <w:r>
        <w:rPr>
          <w:sz w:val="18"/>
          <w:szCs w:val="18"/>
        </w:rPr>
        <w:t xml:space="preserve">itself can mean the</w:t>
      </w:r>
      <w:r>
        <w:rPr>
          <w:sz w:val="18"/>
          <w:szCs w:val="18"/>
        </w:rPr>
        <w:t xml:space="preserve"> </w:t>
      </w:r>
      <w:r>
        <w:rPr>
          <w:i/>
          <w:sz w:val="18"/>
          <w:szCs w:val="18"/>
        </w:rPr>
        <w:t xml:space="preserve">removal</w:t>
      </w:r>
      <w:r>
        <w:rPr>
          <w:sz w:val="18"/>
          <w:szCs w:val="18"/>
        </w:rPr>
        <w:t xml:space="preserve"> </w:t>
      </w:r>
      <w:r>
        <w:rPr>
          <w:sz w:val="18"/>
          <w:szCs w:val="18"/>
        </w:rPr>
        <w:t xml:space="preserve">of the hafla’ah.‬</w:t>
      </w:r>
    </w:p>
  </w:footnote>
  <w:footnote w:id="6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Nasso §6):</w:t>
      </w:r>
      <w:r>
        <w:rPr>
          <w:sz w:val="18"/>
          <w:szCs w:val="18"/>
        </w:rPr>
        <w:t xml:space="preserve"> </w:t>
      </w:r>
      <w:r>
        <w:rPr>
          <w:sz w:val="18"/>
          <w:szCs w:val="18"/>
        </w:rPr>
        <w:t xml:space="preserve">“</w:t>
      </w:r>
      <w:r>
        <w:rPr>
          <w:sz w:val="18"/>
          <w:szCs w:val="18"/>
        </w:rPr>
        <w:t xml:space="preserve">And the word</w:t>
      </w:r>
      <w:r>
        <w:rPr>
          <w:sz w:val="18"/>
          <w:szCs w:val="18"/>
        </w:rPr>
        <w:t xml:space="preserve"> </w:t>
      </w:r>
      <w:r>
        <w:rPr>
          <w:i/>
          <w:sz w:val="18"/>
          <w:szCs w:val="18"/>
        </w:rPr>
        <w:t xml:space="preserve">pele</w:t>
      </w:r>
      <w:r>
        <w:rPr>
          <w:sz w:val="18"/>
          <w:szCs w:val="18"/>
        </w:rPr>
        <w:t xml:space="preserve"> </w:t>
      </w:r>
      <w:r>
        <w:rPr>
          <w:sz w:val="18"/>
          <w:szCs w:val="18"/>
        </w:rPr>
        <w:t xml:space="preserve">bears two senses: one, from the term</w:t>
      </w:r>
      <w:r>
        <w:rPr>
          <w:sz w:val="18"/>
          <w:szCs w:val="18"/>
        </w:rPr>
        <w:t xml:space="preserve"> </w:t>
      </w:r>
      <w:r>
        <w:rPr>
          <w:i/>
          <w:sz w:val="18"/>
          <w:szCs w:val="18"/>
        </w:rPr>
        <w:t xml:space="preserve">nifla</w:t>
      </w:r>
      <w:r>
        <w:rPr>
          <w:sz w:val="18"/>
          <w:szCs w:val="18"/>
        </w:rPr>
        <w:t xml:space="preserve"> </w:t>
      </w:r>
      <w:r>
        <w:rPr>
          <w:sz w:val="18"/>
          <w:szCs w:val="18"/>
        </w:rPr>
        <w:t xml:space="preserve">— wondrous and</w:t>
      </w:r>
      <w:r>
        <w:rPr>
          <w:sz w:val="18"/>
          <w:szCs w:val="18"/>
        </w:rPr>
        <w:t xml:space="preserve"> </w:t>
      </w:r>
      <w:r>
        <w:rPr>
          <w:b/>
          <w:sz w:val="18"/>
          <w:szCs w:val="18"/>
        </w:rPr>
        <w:t xml:space="preserve">hidden</w:t>
      </w:r>
      <w:r>
        <w:rPr>
          <w:sz w:val="18"/>
          <w:szCs w:val="18"/>
        </w:rPr>
        <w:t xml:space="preserve">; and also the sense of</w:t>
      </w:r>
      <w:r>
        <w:rPr>
          <w:sz w:val="18"/>
          <w:szCs w:val="18"/>
        </w:rPr>
        <w:t xml:space="preserve"> </w:t>
      </w:r>
      <w:r>
        <w:rPr>
          <w:b/>
          <w:sz w:val="18"/>
          <w:szCs w:val="18"/>
        </w:rPr>
        <w:t xml:space="preserve">revelation</w:t>
      </w:r>
      <w:r>
        <w:rPr>
          <w:sz w:val="18"/>
          <w:szCs w:val="18"/>
        </w:rPr>
        <w:t xml:space="preserve"> </w:t>
      </w:r>
      <w:r>
        <w:rPr>
          <w:sz w:val="18"/>
          <w:szCs w:val="18"/>
        </w:rPr>
        <w:t xml:space="preserve">and explicitness, as in "nezirus is given only through</w:t>
      </w:r>
      <w:r>
        <w:rPr>
          <w:sz w:val="18"/>
          <w:szCs w:val="18"/>
        </w:rPr>
        <w:t xml:space="preserve"> </w:t>
      </w:r>
      <w:r>
        <w:rPr>
          <w:i/>
          <w:sz w:val="18"/>
          <w:szCs w:val="18"/>
        </w:rPr>
        <w:t xml:space="preserve">hafla’ah</w:t>
      </w:r>
      <w:r>
        <w:rPr>
          <w:sz w:val="18"/>
          <w:szCs w:val="18"/>
        </w:rPr>
        <w:t xml:space="preserve">," and "a minor who knows how</w:t>
      </w:r>
      <w:r>
        <w:rPr>
          <w:sz w:val="18"/>
          <w:szCs w:val="18"/>
        </w:rPr>
        <w:t xml:space="preserve"> </w:t>
      </w:r>
      <w:r>
        <w:rPr>
          <w:i/>
          <w:sz w:val="18"/>
          <w:szCs w:val="18"/>
        </w:rPr>
        <w:t xml:space="preserve">lehaflos</w:t>
      </w:r>
      <w:r>
        <w:rPr>
          <w:sz w:val="18"/>
          <w:szCs w:val="18"/>
        </w:rPr>
        <w:t xml:space="preserve">."</w:t>
      </w:r>
      <w:r>
        <w:rPr>
          <w:sz w:val="18"/>
          <w:szCs w:val="18"/>
        </w:rPr>
        <w:t xml:space="preserve">”</w:t>
      </w:r>
      <w:r>
        <w:rPr>
          <w:sz w:val="18"/>
          <w:szCs w:val="18"/>
        </w:rPr>
        <w:t xml:space="preserve"> </w:t>
      </w:r>
      <w:r>
        <w:rPr>
          <w:sz w:val="18"/>
          <w:szCs w:val="18"/>
        </w:rPr>
        <w:t xml:space="preserve">The se’if’s very point:</w:t>
      </w:r>
      <w:r>
        <w:rPr>
          <w:sz w:val="18"/>
          <w:szCs w:val="18"/>
        </w:rPr>
        <w:t xml:space="preserve"> </w:t>
      </w:r>
      <w:r>
        <w:rPr>
          <w:i/>
          <w:sz w:val="18"/>
          <w:szCs w:val="18"/>
        </w:rPr>
        <w:t xml:space="preserve">hafla’ah</w:t>
      </w:r>
      <w:r>
        <w:rPr>
          <w:sz w:val="18"/>
          <w:szCs w:val="18"/>
        </w:rPr>
        <w:t xml:space="preserve"> </w:t>
      </w:r>
      <w:r>
        <w:rPr>
          <w:sz w:val="18"/>
          <w:szCs w:val="18"/>
        </w:rPr>
        <w:t xml:space="preserve">is one of those words that in Lashon HaKodesh</w:t>
      </w:r>
      <w:r>
        <w:rPr>
          <w:sz w:val="18"/>
          <w:szCs w:val="18"/>
        </w:rPr>
        <w:t xml:space="preserve"> </w:t>
      </w:r>
      <w:r>
        <w:rPr>
          <w:sz w:val="18"/>
          <w:szCs w:val="18"/>
        </w:rPr>
        <w:t xml:space="preserve">“</w:t>
      </w:r>
      <w:r>
        <w:rPr>
          <w:sz w:val="18"/>
          <w:szCs w:val="18"/>
        </w:rPr>
        <w:t xml:space="preserve">denotes a thing and its opposite</w:t>
      </w:r>
      <w:r>
        <w:rPr>
          <w:sz w:val="18"/>
          <w:szCs w:val="18"/>
        </w:rPr>
        <w:t xml:space="preserve">”</w:t>
      </w:r>
      <w:r>
        <w:rPr>
          <w:sz w:val="18"/>
          <w:szCs w:val="18"/>
        </w:rPr>
        <w:t xml:space="preserve"> </w:t>
      </w:r>
      <w:r>
        <w:rPr>
          <w:sz w:val="18"/>
          <w:szCs w:val="18"/>
        </w:rPr>
        <w:t xml:space="preserve">— the concealment that is itself the mode of revelation.</w:t>
      </w:r>
    </w:p>
  </w:footnote>
  <w:footnote w:id="634">
    <w:p>
      <w:pPr>
        <w:pStyle w:val="FootnoteText"/>
        <w:spacing w:before="0" w:after="40" w:line="240" w:lineRule="auto"/>
      </w:pPr>
      <w:r>
        <w:rPr>
          <w:rStyle w:val="FootnoteReference"/>
        </w:rPr>
        <w:footnoteRef/>
      </w:r>
      <w:r>
        <w:rPr>
          <w:sz w:val="18"/>
          <w:szCs w:val="18"/>
        </w:rPr>
        <w:t xml:space="preserve"> </w:t>
      </w:r>
      <w:r>
        <w:rPr>
          <w:b/>
          <w:sz w:val="18"/>
          <w:szCs w:val="18"/>
        </w:rPr>
        <w:t xml:space="preserve">‪Mishlei 14:10:‬</w:t>
      </w:r>
      <w:r>
        <w:rPr>
          <w:sz w:val="18"/>
          <w:szCs w:val="18"/>
        </w:rPr>
        <w:t xml:space="preserve"> </w:t>
      </w:r>
      <w:r>
        <w:rPr>
          <w:sz w:val="18"/>
          <w:szCs w:val="18"/>
        </w:rPr>
        <w:t xml:space="preserve">“</w:t>
      </w:r>
      <w:r>
        <w:rPr>
          <w:sz w:val="18"/>
          <w:szCs w:val="18"/>
        </w:rPr>
        <w:t xml:space="preserve">לֵב יוֹדֵעַ מָרַת נַפְשׁוֹ, וּבְשִׂמְחָתוֹ לֹא יִתְעָרַב זָר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heart knows its own bitterness</w:t>
      </w:r>
      <w:r>
        <w:rPr>
          <w:sz w:val="18"/>
          <w:szCs w:val="18"/>
        </w:rPr>
        <w:t xml:space="preserve">, and in its joy no stranger may share.</w:t>
      </w:r>
      <w:r>
        <w:rPr>
          <w:sz w:val="18"/>
          <w:szCs w:val="18"/>
        </w:rPr>
        <w:t xml:space="preserve">”</w:t>
      </w:r>
      <w:r>
        <w:rPr>
          <w:sz w:val="18"/>
          <w:szCs w:val="18"/>
        </w:rPr>
        <w:t xml:space="preserve"> </w:t>
      </w:r>
      <w:r>
        <w:rPr>
          <w:sz w:val="18"/>
          <w:szCs w:val="18"/>
        </w:rPr>
        <w:t xml:space="preserve">Each heart’s inner state is known to it alone. R’ Tzadok’s use: because</w:t>
      </w:r>
      <w:r>
        <w:rPr>
          <w:sz w:val="18"/>
          <w:szCs w:val="18"/>
        </w:rPr>
        <w:t xml:space="preserve"> </w:t>
      </w:r>
      <w:r>
        <w:rPr>
          <w:sz w:val="18"/>
          <w:szCs w:val="18"/>
        </w:rPr>
        <w:t xml:space="preserve">“</w:t>
      </w:r>
      <w:r>
        <w:rPr>
          <w:sz w:val="18"/>
          <w:szCs w:val="18"/>
        </w:rPr>
        <w:t xml:space="preserve">the heart knows its own bitterness,</w:t>
      </w:r>
      <w:r>
        <w:rPr>
          <w:sz w:val="18"/>
          <w:szCs w:val="18"/>
        </w:rPr>
        <w:t xml:space="preserve">”</w:t>
      </w:r>
      <w:r>
        <w:rPr>
          <w:sz w:val="18"/>
          <w:szCs w:val="18"/>
        </w:rPr>
        <w:t xml:space="preserve"> </w:t>
      </w:r>
      <w:r>
        <w:rPr>
          <w:sz w:val="18"/>
          <w:szCs w:val="18"/>
        </w:rPr>
        <w:t xml:space="preserve">it</w:t>
      </w:r>
      <w:r>
        <w:rPr>
          <w:sz w:val="18"/>
          <w:szCs w:val="18"/>
        </w:rPr>
        <w:t xml:space="preserve"> </w:t>
      </w:r>
      <w:r>
        <w:rPr>
          <w:sz w:val="18"/>
          <w:szCs w:val="18"/>
        </w:rPr>
        <w:t xml:space="preserve">“</w:t>
      </w:r>
      <w:r>
        <w:rPr>
          <w:sz w:val="18"/>
          <w:szCs w:val="18"/>
        </w:rPr>
        <w:t xml:space="preserve">can set bounds for itself according to what is fitting for that particular soul and that particular time</w:t>
      </w:r>
      <w:r>
        <w:rPr>
          <w:sz w:val="18"/>
          <w:szCs w:val="18"/>
        </w:rPr>
        <w:t xml:space="preserve">”</w:t>
      </w:r>
      <w:r>
        <w:rPr>
          <w:sz w:val="18"/>
          <w:szCs w:val="18"/>
        </w:rPr>
        <w:t xml:space="preserve"> </w:t>
      </w:r>
      <w:r>
        <w:rPr>
          <w:sz w:val="18"/>
          <w:szCs w:val="18"/>
        </w:rPr>
        <w:t xml:space="preserve">— the personal, non-universal measure of</w:t>
      </w:r>
      <w:r>
        <w:rPr>
          <w:sz w:val="18"/>
          <w:szCs w:val="18"/>
        </w:rPr>
        <w:t xml:space="preserve"> </w:t>
      </w:r>
      <w:r>
        <w:rPr>
          <w:i/>
          <w:sz w:val="18"/>
          <w:szCs w:val="18"/>
        </w:rPr>
        <w:t xml:space="preserve">Binah</w:t>
      </w:r>
      <w:r>
        <w:rPr>
          <w:sz w:val="18"/>
          <w:szCs w:val="18"/>
        </w:rPr>
        <w:t xml:space="preserve">, entrusted to the one who can grasp the hidden</w:t>
      </w:r>
      <w:r>
        <w:rPr>
          <w:sz w:val="18"/>
          <w:szCs w:val="18"/>
        </w:rPr>
        <w:t xml:space="preserve"> </w:t>
      </w:r>
      <w:r>
        <w:rPr>
          <w:sz w:val="18"/>
          <w:szCs w:val="18"/>
        </w:rPr>
        <w:t xml:space="preserve">“</w:t>
      </w:r>
      <w:r>
        <w:rPr>
          <w:sz w:val="18"/>
          <w:szCs w:val="18"/>
        </w:rPr>
        <w:t xml:space="preserve">wonder according to the times.‬</w:t>
      </w:r>
      <w:r>
        <w:rPr>
          <w:sz w:val="18"/>
          <w:szCs w:val="18"/>
        </w:rPr>
        <w:t xml:space="preserve">”</w:t>
      </w:r>
    </w:p>
  </w:footnote>
  <w:footnote w:id="63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§22):</w:t>
      </w:r>
      <w:r>
        <w:rPr>
          <w:sz w:val="18"/>
          <w:szCs w:val="18"/>
        </w:rPr>
        <w:t xml:space="preserve"> </w:t>
      </w:r>
      <w:r>
        <w:rPr>
          <w:sz w:val="18"/>
          <w:szCs w:val="18"/>
        </w:rPr>
        <w:t xml:space="preserve">“</w:t>
      </w:r>
      <w:r>
        <w:rPr>
          <w:sz w:val="18"/>
          <w:szCs w:val="18"/>
        </w:rPr>
        <w:t xml:space="preserve">And this is "of the sons of Yissachar, who know understanding</w:t>
      </w:r>
      <w:r>
        <w:rPr>
          <w:sz w:val="18"/>
          <w:szCs w:val="18"/>
        </w:rPr>
        <w:t xml:space="preserve"> </w:t>
      </w:r>
      <w:r>
        <w:rPr>
          <w:i/>
          <w:sz w:val="18"/>
          <w:szCs w:val="18"/>
        </w:rPr>
        <w:t xml:space="preserve">for the times</w:t>
      </w:r>
      <w:r>
        <w:rPr>
          <w:sz w:val="18"/>
          <w:szCs w:val="18"/>
        </w:rPr>
        <w:t xml:space="preserve">, to know what Israel should do" — that they have</w:t>
      </w:r>
      <w:r>
        <w:rPr>
          <w:sz w:val="18"/>
          <w:szCs w:val="18"/>
        </w:rPr>
        <w:t xml:space="preserve"> </w:t>
      </w:r>
      <w:r>
        <w:rPr>
          <w:b/>
          <w:sz w:val="18"/>
          <w:szCs w:val="18"/>
        </w:rPr>
        <w:t xml:space="preserve">no fixed matter</w:t>
      </w:r>
      <w:r>
        <w:rPr>
          <w:sz w:val="18"/>
          <w:szCs w:val="18"/>
        </w:rPr>
        <w:t xml:space="preserve">, but rather gaze at every time with the</w:t>
      </w:r>
      <w:r>
        <w:rPr>
          <w:sz w:val="18"/>
          <w:szCs w:val="18"/>
        </w:rPr>
        <w:t xml:space="preserve"> </w:t>
      </w:r>
      <w:r>
        <w:rPr>
          <w:i/>
          <w:sz w:val="18"/>
          <w:szCs w:val="18"/>
        </w:rPr>
        <w:t xml:space="preserve">Binah</w:t>
      </w:r>
      <w:r>
        <w:rPr>
          <w:sz w:val="18"/>
          <w:szCs w:val="18"/>
        </w:rPr>
        <w:t xml:space="preserve"> </w:t>
      </w:r>
      <w:r>
        <w:rPr>
          <w:sz w:val="18"/>
          <w:szCs w:val="18"/>
        </w:rPr>
        <w:t xml:space="preserve">that is in the heart, to know what the will of Hashem is</w:t>
      </w:r>
      <w:r>
        <w:rPr>
          <w:sz w:val="18"/>
          <w:szCs w:val="18"/>
        </w:rPr>
        <w:t xml:space="preserve"> </w:t>
      </w:r>
      <w:r>
        <w:rPr>
          <w:i/>
          <w:sz w:val="18"/>
          <w:szCs w:val="18"/>
        </w:rPr>
        <w:t xml:space="preserve">at that time</w:t>
      </w:r>
      <w:r>
        <w:rPr>
          <w:sz w:val="18"/>
          <w:szCs w:val="18"/>
        </w:rPr>
        <w:t xml:space="preserve">, what Israel should do.</w:t>
      </w:r>
      <w:r>
        <w:rPr>
          <w:sz w:val="18"/>
          <w:szCs w:val="18"/>
        </w:rPr>
        <w:t xml:space="preserve">”</w:t>
      </w:r>
      <w:r>
        <w:rPr>
          <w:sz w:val="18"/>
          <w:szCs w:val="18"/>
        </w:rPr>
        <w:t xml:space="preserve"> </w:t>
      </w:r>
      <w:r>
        <w:rPr>
          <w:sz w:val="18"/>
          <w:szCs w:val="18"/>
        </w:rPr>
        <w:t xml:space="preserve">Exactly the se’if: the written Torah has</w:t>
      </w:r>
      <w:r>
        <w:rPr>
          <w:sz w:val="18"/>
          <w:szCs w:val="18"/>
        </w:rPr>
        <w:t xml:space="preserve"> </w:t>
      </w:r>
      <w:r>
        <w:rPr>
          <w:sz w:val="18"/>
          <w:szCs w:val="18"/>
        </w:rPr>
        <w:t xml:space="preserve">“</w:t>
      </w:r>
      <w:r>
        <w:rPr>
          <w:sz w:val="18"/>
          <w:szCs w:val="18"/>
        </w:rPr>
        <w:t xml:space="preserve">rates and bounds that never change,</w:t>
      </w:r>
      <w:r>
        <w:rPr>
          <w:sz w:val="18"/>
          <w:szCs w:val="18"/>
        </w:rPr>
        <w:t xml:space="preserve">”</w:t>
      </w:r>
      <w:r>
        <w:rPr>
          <w:sz w:val="18"/>
          <w:szCs w:val="18"/>
        </w:rPr>
        <w:t xml:space="preserve"> </w:t>
      </w:r>
      <w:r>
        <w:rPr>
          <w:sz w:val="18"/>
          <w:szCs w:val="18"/>
        </w:rPr>
        <w:t xml:space="preserve">but Yissachar’s rung reads, out of the heart’s</w:t>
      </w:r>
      <w:r>
        <w:rPr>
          <w:sz w:val="18"/>
          <w:szCs w:val="18"/>
        </w:rPr>
        <w:t xml:space="preserve"> </w:t>
      </w:r>
      <w:r>
        <w:rPr>
          <w:i/>
          <w:sz w:val="18"/>
          <w:szCs w:val="18"/>
        </w:rPr>
        <w:t xml:space="preserve">Binah</w:t>
      </w:r>
      <w:r>
        <w:rPr>
          <w:sz w:val="18"/>
          <w:szCs w:val="18"/>
        </w:rPr>
        <w:t xml:space="preserve">, what this soul and this hour require.</w:t>
      </w:r>
    </w:p>
    <w:p>
      <w:pPr>
        <w:pStyle w:val="FootnoteText"/>
        <w:spacing w:before="0" w:after="40" w:line="240" w:lineRule="auto"/>
      </w:pPr>
      <w:r>
        <w:rPr>
          <w:b/>
          <w:sz w:val="18"/>
          <w:szCs w:val="18"/>
        </w:rPr>
        <w:t xml:space="preserve">Izhbitz-Radzin parallel - Sha'ar HaEmunah VeYesod HaChasidut, Entrance to the Gate of Beit Yaakov 24:</w:t>
      </w:r>
      <w:r>
        <w:rPr>
          <w:sz w:val="18"/>
          <w:szCs w:val="18"/>
        </w:rPr>
        <w:t xml:space="preserve">3-4: This source is almost a direct commentary on R. Tzadok's Yissachar-Binah structure. Sha'ar HaEmunah cites "u-miBnei Yissachar yodei binah la'itim" and explains that the possessors of Binah know how to "heal the earlier" - to heal time itself. Complete teshuvah returns a person to Binah, a level above the ordinary sequence of time, where past, present, and future are not experienced as mutually sealed compartments. From there, what preceded can be repaired. This complements R. Tzadok's distinction between revealed Chochmah and the wisdom hidden in the heart. Yissachar does not merely know more information; his Binah is a faculty for penetrating the inward meaning of the time and discovering what the present moment asks of Israel. That is why his Torah belongs naturally to Leah, the mother of teshuvah. The heart that understands the time can also reinterpret the past and direct the future.</w:t>
      </w:r>
    </w:p>
  </w:footnote>
  <w:footnote w:id="637">
    <w:p>
      <w:pPr>
        <w:pStyle w:val="FootnoteText"/>
        <w:spacing w:before="0" w:after="40" w:line="240" w:lineRule="auto"/>
      </w:pPr>
      <w:r>
        <w:rPr>
          <w:rStyle w:val="FootnoteReference"/>
        </w:rPr>
        <w:footnoteRef/>
      </w:r>
      <w:r>
        <w:rPr>
          <w:sz w:val="18"/>
          <w:szCs w:val="18"/>
        </w:rPr>
        <w:t xml:space="preserve"> </w:t>
      </w:r>
      <w:r>
        <w:rPr>
          <w:b/>
          <w:sz w:val="18"/>
          <w:szCs w:val="18"/>
        </w:rPr>
        <w:t xml:space="preserve">Rashi, Shemos 31:3 (Ki Sisa):</w:t>
      </w:r>
      <w:r>
        <w:rPr>
          <w:sz w:val="18"/>
          <w:szCs w:val="18"/>
        </w:rPr>
        <w:t xml:space="preserve"> </w:t>
      </w:r>
      <w:r>
        <w:rPr>
          <w:sz w:val="18"/>
          <w:szCs w:val="18"/>
        </w:rPr>
        <w:t xml:space="preserve">on Betzalel’s endowment</w:t>
      </w:r>
      <w:r>
        <w:rPr>
          <w:sz w:val="18"/>
          <w:szCs w:val="18"/>
        </w:rPr>
        <w:t xml:space="preserve"> </w:t>
      </w:r>
      <w:r>
        <w:rPr>
          <w:sz w:val="18"/>
          <w:szCs w:val="18"/>
        </w:rPr>
        <w:t xml:space="preserve">“</w:t>
      </w:r>
      <w:r>
        <w:rPr>
          <w:i/>
          <w:sz w:val="18"/>
          <w:szCs w:val="18"/>
        </w:rPr>
        <w:t xml:space="preserve">b’chochmah u-vi-svunah u-v’da’as</w:t>
      </w:r>
      <w:r>
        <w:rPr>
          <w:sz w:val="18"/>
          <w:szCs w:val="18"/>
        </w:rPr>
        <w:t xml:space="preserve">,</w:t>
      </w:r>
      <w:r>
        <w:rPr>
          <w:sz w:val="18"/>
          <w:szCs w:val="18"/>
        </w:rPr>
        <w:t xml:space="preserve">”</w:t>
      </w:r>
      <w:r>
        <w:rPr>
          <w:sz w:val="18"/>
          <w:szCs w:val="18"/>
        </w:rPr>
        <w:t xml:space="preserve"> </w:t>
      </w:r>
      <w:r>
        <w:rPr>
          <w:sz w:val="18"/>
          <w:szCs w:val="18"/>
        </w:rPr>
        <w:t xml:space="preserve">Rashi glosses each faculty:</w:t>
      </w:r>
      <w:r>
        <w:rPr>
          <w:sz w:val="18"/>
          <w:szCs w:val="18"/>
        </w:rPr>
        <w:t xml:space="preserve"> </w:t>
      </w:r>
      <w:r>
        <w:rPr>
          <w:sz w:val="18"/>
          <w:szCs w:val="18"/>
        </w:rPr>
        <w:t xml:space="preserve">“</w:t>
      </w:r>
      <w:r>
        <w:rPr>
          <w:i/>
          <w:sz w:val="18"/>
          <w:szCs w:val="18"/>
        </w:rPr>
        <w:t xml:space="preserve">Chochmah</w:t>
      </w:r>
      <w:r>
        <w:rPr>
          <w:sz w:val="18"/>
          <w:szCs w:val="18"/>
        </w:rPr>
        <w:t xml:space="preserve"> </w:t>
      </w:r>
      <w:r>
        <w:rPr>
          <w:sz w:val="18"/>
          <w:szCs w:val="18"/>
        </w:rPr>
        <w:t xml:space="preserve">— what a person hears from others and learns;</w:t>
      </w:r>
      <w:r>
        <w:rPr>
          <w:sz w:val="18"/>
          <w:szCs w:val="18"/>
        </w:rPr>
        <w:t xml:space="preserve"> </w:t>
      </w:r>
      <w:r>
        <w:rPr>
          <w:i/>
          <w:sz w:val="18"/>
          <w:szCs w:val="18"/>
        </w:rPr>
        <w:t xml:space="preserve">Tevunah</w:t>
      </w:r>
      <w:r>
        <w:rPr>
          <w:sz w:val="18"/>
          <w:szCs w:val="18"/>
        </w:rPr>
        <w:t xml:space="preserve"> </w:t>
      </w:r>
      <w:r>
        <w:rPr>
          <w:sz w:val="18"/>
          <w:szCs w:val="18"/>
        </w:rPr>
        <w:t xml:space="preserve">— understanding a matter of one’s own mind out of the things learned;</w:t>
      </w:r>
      <w:r>
        <w:rPr>
          <w:sz w:val="18"/>
          <w:szCs w:val="18"/>
        </w:rPr>
        <w:t xml:space="preserve"> </w:t>
      </w:r>
      <w:r>
        <w:rPr>
          <w:i/>
          <w:sz w:val="18"/>
          <w:szCs w:val="18"/>
        </w:rPr>
        <w:t xml:space="preserve">Da’as</w:t>
      </w:r>
      <w:r>
        <w:rPr>
          <w:sz w:val="18"/>
          <w:szCs w:val="18"/>
        </w:rPr>
        <w:t xml:space="preserve"> </w:t>
      </w:r>
      <w:r>
        <w:rPr>
          <w:sz w:val="18"/>
          <w:szCs w:val="18"/>
        </w:rPr>
        <w:t xml:space="preserve">—</w:t>
      </w:r>
      <w:r>
        <w:rPr>
          <w:sz w:val="18"/>
          <w:szCs w:val="18"/>
        </w:rPr>
        <w:t xml:space="preserve"> </w:t>
      </w:r>
      <w:r>
        <w:rPr>
          <w:i/>
          <w:sz w:val="18"/>
          <w:szCs w:val="18"/>
        </w:rPr>
        <w:t xml:space="preserve">ruach ha-kodesh</w:t>
      </w:r>
      <w:r>
        <w:rPr>
          <w:sz w:val="18"/>
          <w:szCs w:val="18"/>
        </w:rPr>
        <w:t xml:space="preserve">.</w:t>
      </w:r>
      <w:r>
        <w:rPr>
          <w:sz w:val="18"/>
          <w:szCs w:val="18"/>
        </w:rPr>
        <w:t xml:space="preserve">”</w:t>
      </w:r>
      <w:r>
        <w:rPr>
          <w:sz w:val="18"/>
          <w:szCs w:val="18"/>
        </w:rPr>
        <w:t xml:space="preserve"> </w:t>
      </w:r>
      <w:r>
        <w:rPr>
          <w:sz w:val="18"/>
          <w:szCs w:val="18"/>
        </w:rPr>
        <w:t xml:space="preserve">R’ Tzadok’s use:</w:t>
      </w:r>
      <w:r>
        <w:rPr>
          <w:sz w:val="18"/>
          <w:szCs w:val="18"/>
        </w:rPr>
        <w:t xml:space="preserve"> </w:t>
      </w:r>
      <w:r>
        <w:rPr>
          <w:i/>
          <w:sz w:val="18"/>
          <w:szCs w:val="18"/>
        </w:rPr>
        <w:t xml:space="preserve">Da’as</w:t>
      </w:r>
      <w:r>
        <w:rPr>
          <w:sz w:val="18"/>
          <w:szCs w:val="18"/>
        </w:rPr>
        <w:t xml:space="preserve">, which joins</w:t>
      </w:r>
      <w:r>
        <w:rPr>
          <w:sz w:val="18"/>
          <w:szCs w:val="18"/>
        </w:rPr>
        <w:t xml:space="preserve"> </w:t>
      </w:r>
      <w:r>
        <w:rPr>
          <w:i/>
          <w:sz w:val="18"/>
          <w:szCs w:val="18"/>
        </w:rPr>
        <w:t xml:space="preserve">Chochmah</w:t>
      </w:r>
      <w:r>
        <w:rPr>
          <w:sz w:val="18"/>
          <w:szCs w:val="18"/>
        </w:rPr>
        <w:t xml:space="preserve"> </w:t>
      </w:r>
      <w:r>
        <w:rPr>
          <w:sz w:val="18"/>
          <w:szCs w:val="18"/>
        </w:rPr>
        <w:t xml:space="preserve">and</w:t>
      </w:r>
      <w:r>
        <w:rPr>
          <w:sz w:val="18"/>
          <w:szCs w:val="18"/>
        </w:rPr>
        <w:t xml:space="preserve"> </w:t>
      </w:r>
      <w:r>
        <w:rPr>
          <w:i/>
          <w:sz w:val="18"/>
          <w:szCs w:val="18"/>
        </w:rPr>
        <w:t xml:space="preserve">Binah</w:t>
      </w:r>
      <w:r>
        <w:rPr>
          <w:sz w:val="18"/>
          <w:szCs w:val="18"/>
        </w:rPr>
        <w:t xml:space="preserve">, is precisely this</w:t>
      </w:r>
      <w:r>
        <w:rPr>
          <w:sz w:val="18"/>
          <w:szCs w:val="18"/>
        </w:rPr>
        <w:t xml:space="preserve"> </w:t>
      </w:r>
      <w:r>
        <w:rPr>
          <w:i/>
          <w:sz w:val="18"/>
          <w:szCs w:val="18"/>
        </w:rPr>
        <w:t xml:space="preserve">ruach ha-kodesh</w:t>
      </w:r>
      <w:r>
        <w:rPr>
          <w:sz w:val="18"/>
          <w:szCs w:val="18"/>
        </w:rPr>
        <w:t xml:space="preserve"> </w:t>
      </w:r>
      <w:r>
        <w:rPr>
          <w:sz w:val="18"/>
          <w:szCs w:val="18"/>
        </w:rPr>
        <w:t xml:space="preserve">— an apprehension unattainable by one’s own intellect,</w:t>
      </w:r>
      <w:r>
        <w:rPr>
          <w:sz w:val="18"/>
          <w:szCs w:val="18"/>
        </w:rPr>
        <w:t xml:space="preserve"> </w:t>
      </w:r>
      <w:r>
        <w:rPr>
          <w:sz w:val="18"/>
          <w:szCs w:val="18"/>
        </w:rPr>
        <w:t xml:space="preserve">“</w:t>
      </w:r>
      <w:r>
        <w:rPr>
          <w:sz w:val="18"/>
          <w:szCs w:val="18"/>
        </w:rPr>
        <w:t xml:space="preserve">drawn down</w:t>
      </w:r>
      <w:r>
        <w:rPr>
          <w:sz w:val="18"/>
          <w:szCs w:val="18"/>
        </w:rPr>
        <w:t xml:space="preserve">”</w:t>
      </w:r>
      <w:r>
        <w:rPr>
          <w:sz w:val="18"/>
          <w:szCs w:val="18"/>
        </w:rPr>
        <w:t xml:space="preserve"> </w:t>
      </w:r>
      <w:r>
        <w:rPr>
          <w:sz w:val="18"/>
          <w:szCs w:val="18"/>
        </w:rPr>
        <w:t xml:space="preserve">into the heart from the supernal Holy One.</w:t>
      </w:r>
    </w:p>
  </w:footnote>
  <w:footnote w:id="638">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12a:</w:t>
      </w:r>
      <w:r>
        <w:rPr>
          <w:sz w:val="18"/>
          <w:szCs w:val="18"/>
        </w:rPr>
        <w:t xml:space="preserve"> </w:t>
      </w:r>
      <w:r>
        <w:rPr>
          <w:sz w:val="18"/>
          <w:szCs w:val="18"/>
        </w:rPr>
        <w:t xml:space="preserve">R’ Avdimi of Haifa:</w:t>
      </w:r>
      <w:r>
        <w:rPr>
          <w:sz w:val="18"/>
          <w:szCs w:val="18"/>
        </w:rPr>
        <w:t xml:space="preserve"> </w:t>
      </w:r>
      <w:r>
        <w:rPr>
          <w:sz w:val="18"/>
          <w:szCs w:val="18"/>
        </w:rPr>
        <w:t xml:space="preserve">“</w:t>
      </w:r>
      <w:r>
        <w:rPr>
          <w:sz w:val="18"/>
          <w:szCs w:val="18"/>
        </w:rPr>
        <w:t xml:space="preserve">from the day the Temple was destroyed, prophecy was taken from the prophets and given to the Sages</w:t>
      </w:r>
      <w:r>
        <w:rPr>
          <w:sz w:val="18"/>
          <w:szCs w:val="18"/>
        </w:rPr>
        <w:t xml:space="preserve">”</w:t>
      </w:r>
      <w:r>
        <w:rPr>
          <w:sz w:val="18"/>
          <w:szCs w:val="18"/>
        </w:rPr>
        <w:t xml:space="preserve"> </w:t>
      </w:r>
      <w:r>
        <w:rPr>
          <w:sz w:val="18"/>
          <w:szCs w:val="18"/>
        </w:rPr>
        <w:t xml:space="preserve">— meaning,</w:t>
      </w:r>
      <w:r>
        <w:rPr>
          <w:sz w:val="18"/>
          <w:szCs w:val="18"/>
        </w:rPr>
        <w:t xml:space="preserve"> </w:t>
      </w:r>
      <w:r>
        <w:rPr>
          <w:sz w:val="18"/>
          <w:szCs w:val="18"/>
        </w:rPr>
        <w:t xml:space="preserve">“</w:t>
      </w:r>
      <w:r>
        <w:rPr>
          <w:sz w:val="18"/>
          <w:szCs w:val="18"/>
        </w:rPr>
        <w:t xml:space="preserve">though taken from the prophets, from the Sages it was not taken.</w:t>
      </w:r>
      <w:r>
        <w:rPr>
          <w:sz w:val="18"/>
          <w:szCs w:val="18"/>
        </w:rPr>
        <w:t xml:space="preserve">”</w:t>
      </w:r>
      <w:r>
        <w:rPr>
          <w:sz w:val="18"/>
          <w:szCs w:val="18"/>
        </w:rPr>
        <w:t xml:space="preserve"> </w:t>
      </w:r>
      <w:r>
        <w:rPr>
          <w:sz w:val="18"/>
          <w:szCs w:val="18"/>
        </w:rPr>
        <w:t xml:space="preserve">Ameimar added:</w:t>
      </w:r>
      <w:r>
        <w:rPr>
          <w:sz w:val="18"/>
          <w:szCs w:val="18"/>
        </w:rPr>
        <w:t xml:space="preserve"> </w:t>
      </w:r>
      <w:r>
        <w:rPr>
          <w:sz w:val="18"/>
          <w:szCs w:val="18"/>
        </w:rPr>
        <w:t xml:space="preserve">“</w:t>
      </w:r>
      <w:r>
        <w:rPr>
          <w:sz w:val="18"/>
          <w:szCs w:val="18"/>
        </w:rPr>
        <w:t xml:space="preserve">a sage is greater than a prophet, as it says</w:t>
      </w:r>
      <w:r>
        <w:rPr>
          <w:sz w:val="18"/>
          <w:szCs w:val="18"/>
        </w:rPr>
        <w:t xml:space="preserve"> </w:t>
      </w:r>
      <w:r>
        <w:rPr>
          <w:sz w:val="18"/>
          <w:szCs w:val="18"/>
        </w:rPr>
        <w:t xml:space="preserve">‘</w:t>
      </w:r>
      <w:r>
        <w:rPr>
          <w:sz w:val="18"/>
          <w:szCs w:val="18"/>
        </w:rPr>
        <w:t xml:space="preserve">and a prophet [</w:t>
      </w:r>
      <w:r>
        <w:rPr>
          <w:i/>
          <w:sz w:val="18"/>
          <w:szCs w:val="18"/>
        </w:rPr>
        <w:t xml:space="preserve">navi</w:t>
      </w:r>
      <w:r>
        <w:rPr>
          <w:sz w:val="18"/>
          <w:szCs w:val="18"/>
        </w:rPr>
        <w:t xml:space="preserve">] has a heart of wisdom</w:t>
      </w:r>
      <w:r>
        <w:rPr>
          <w:sz w:val="18"/>
          <w:szCs w:val="18"/>
        </w:rPr>
        <w:t xml:space="preserve">’</w:t>
      </w:r>
      <w:r>
        <w:rPr>
          <w:sz w:val="18"/>
          <w:szCs w:val="18"/>
        </w:rPr>
        <w:t xml:space="preserve"> </w:t>
      </w:r>
      <w:r>
        <w:rPr>
          <w:sz w:val="18"/>
          <w:szCs w:val="18"/>
        </w:rPr>
        <w:t xml:space="preserve">(Tehillim 90:12) — who is compared to whom? the lesser to the greater.</w:t>
      </w:r>
      <w:r>
        <w:rPr>
          <w:sz w:val="18"/>
          <w:szCs w:val="18"/>
        </w:rPr>
        <w:t xml:space="preserve">”</w:t>
      </w:r>
      <w:r>
        <w:rPr>
          <w:sz w:val="18"/>
          <w:szCs w:val="18"/>
        </w:rPr>
        <w:t xml:space="preserve"> </w:t>
      </w:r>
      <w:r>
        <w:rPr>
          <w:sz w:val="18"/>
          <w:szCs w:val="18"/>
        </w:rPr>
        <w:t xml:space="preserve">(R’ Tzadok cites this in the name of the Ramban.)</w:t>
      </w:r>
    </w:p>
  </w:footnote>
  <w:footnote w:id="639">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Chagigah 1:7:</w:t>
      </w:r>
      <w:r>
        <w:rPr>
          <w:sz w:val="18"/>
          <w:szCs w:val="18"/>
        </w:rPr>
        <w:t xml:space="preserve"> </w:t>
      </w:r>
      <w:r>
        <w:rPr>
          <w:sz w:val="18"/>
          <w:szCs w:val="18"/>
        </w:rPr>
        <w:t xml:space="preserve">“</w:t>
      </w:r>
      <w:r>
        <w:rPr>
          <w:sz w:val="18"/>
          <w:szCs w:val="18"/>
        </w:rPr>
        <w:t xml:space="preserve">[Hashem said:] Would that they had forsaken Me but kept My Torah — for the light within it [</w:t>
      </w:r>
      <w:r>
        <w:rPr>
          <w:i/>
          <w:sz w:val="18"/>
          <w:szCs w:val="18"/>
        </w:rPr>
        <w:t xml:space="preserve">ha-ma’or she-bah</w:t>
      </w:r>
      <w:r>
        <w:rPr>
          <w:sz w:val="18"/>
          <w:szCs w:val="18"/>
        </w:rPr>
        <w:t xml:space="preserve">] would have restored them to the good.</w:t>
      </w:r>
      <w:r>
        <w:rPr>
          <w:sz w:val="18"/>
          <w:szCs w:val="18"/>
        </w:rPr>
        <w:t xml:space="preserve">”</w:t>
      </w:r>
    </w:p>
  </w:footnote>
  <w:footnote w:id="640">
    <w:p>
      <w:pPr>
        <w:pStyle w:val="FootnoteText"/>
        <w:spacing w:before="0" w:after="40" w:line="240" w:lineRule="auto"/>
      </w:pPr>
      <w:r>
        <w:rPr>
          <w:rStyle w:val="FootnoteReference"/>
        </w:rPr>
        <w:footnoteRef/>
      </w:r>
      <w:r>
        <w:rPr>
          <w:sz w:val="18"/>
          <w:szCs w:val="18"/>
        </w:rPr>
        <w:t xml:space="preserve"> </w:t>
      </w:r>
      <w:r>
        <w:rPr>
          <w:b/>
          <w:sz w:val="18"/>
          <w:szCs w:val="18"/>
        </w:rPr>
        <w:t xml:space="preserve">Shabbos 31a–b:</w:t>
      </w:r>
      <w:r>
        <w:rPr>
          <w:sz w:val="18"/>
          <w:szCs w:val="18"/>
        </w:rPr>
        <w:t xml:space="preserve"> </w:t>
      </w:r>
      <w:r>
        <w:rPr>
          <w:sz w:val="18"/>
          <w:szCs w:val="18"/>
        </w:rPr>
        <w:t xml:space="preserve">Even one who has learned Torah and done mitzvos — if</w:t>
      </w:r>
      <w:r>
        <w:rPr>
          <w:sz w:val="18"/>
          <w:szCs w:val="18"/>
        </w:rPr>
        <w:t xml:space="preserve"> </w:t>
      </w:r>
      <w:r>
        <w:rPr>
          <w:sz w:val="18"/>
          <w:szCs w:val="18"/>
        </w:rPr>
        <w:t xml:space="preserve">“</w:t>
      </w:r>
      <w:r>
        <w:rPr>
          <w:sz w:val="18"/>
          <w:szCs w:val="18"/>
        </w:rPr>
        <w:t xml:space="preserve">the fear of Hashem is his treasure,</w:t>
      </w:r>
      <w:r>
        <w:rPr>
          <w:sz w:val="18"/>
          <w:szCs w:val="18"/>
        </w:rPr>
        <w:t xml:space="preserve">”</w:t>
      </w:r>
      <w:r>
        <w:rPr>
          <w:sz w:val="18"/>
          <w:szCs w:val="18"/>
        </w:rPr>
        <w:t xml:space="preserve"> </w:t>
      </w:r>
      <w:r>
        <w:rPr>
          <w:sz w:val="18"/>
          <w:szCs w:val="18"/>
        </w:rPr>
        <w:t xml:space="preserve">yes; if not, no. A parable: a man told his agent,</w:t>
      </w:r>
      <w:r>
        <w:rPr>
          <w:sz w:val="18"/>
          <w:szCs w:val="18"/>
        </w:rPr>
        <w:t xml:space="preserve"> </w:t>
      </w:r>
      <w:r>
        <w:rPr>
          <w:sz w:val="18"/>
          <w:szCs w:val="18"/>
        </w:rPr>
        <w:t xml:space="preserve">“</w:t>
      </w:r>
      <w:r>
        <w:rPr>
          <w:sz w:val="18"/>
          <w:szCs w:val="18"/>
        </w:rPr>
        <w:t xml:space="preserve">bring up a</w:t>
      </w:r>
      <w:r>
        <w:rPr>
          <w:sz w:val="18"/>
          <w:szCs w:val="18"/>
        </w:rPr>
        <w:t xml:space="preserve"> </w:t>
      </w:r>
      <w:r>
        <w:rPr>
          <w:i/>
          <w:sz w:val="18"/>
          <w:szCs w:val="18"/>
        </w:rPr>
        <w:t xml:space="preserve">kor</w:t>
      </w:r>
      <w:r>
        <w:rPr>
          <w:sz w:val="18"/>
          <w:szCs w:val="18"/>
        </w:rPr>
        <w:t xml:space="preserve"> </w:t>
      </w:r>
      <w:r>
        <w:rPr>
          <w:sz w:val="18"/>
          <w:szCs w:val="18"/>
        </w:rPr>
        <w:t xml:space="preserve">of wheat to the loft</w:t>
      </w:r>
      <w:r>
        <w:rPr>
          <w:sz w:val="18"/>
          <w:szCs w:val="18"/>
        </w:rPr>
        <w:t xml:space="preserve">”</w:t>
      </w:r>
      <w:r>
        <w:rPr>
          <w:sz w:val="18"/>
          <w:szCs w:val="18"/>
        </w:rPr>
        <w:t xml:space="preserve">; he did.</w:t>
      </w:r>
      <w:r>
        <w:rPr>
          <w:sz w:val="18"/>
          <w:szCs w:val="18"/>
        </w:rPr>
        <w:t xml:space="preserve"> </w:t>
      </w:r>
      <w:r>
        <w:rPr>
          <w:sz w:val="18"/>
          <w:szCs w:val="18"/>
        </w:rPr>
        <w:t xml:space="preserve">“</w:t>
      </w:r>
      <w:r>
        <w:rPr>
          <w:sz w:val="18"/>
          <w:szCs w:val="18"/>
        </w:rPr>
        <w:t xml:space="preserve">Did you mix in a</w:t>
      </w:r>
      <w:r>
        <w:rPr>
          <w:sz w:val="18"/>
          <w:szCs w:val="18"/>
        </w:rPr>
        <w:t xml:space="preserve"> </w:t>
      </w:r>
      <w:r>
        <w:rPr>
          <w:i/>
          <w:sz w:val="18"/>
          <w:szCs w:val="18"/>
        </w:rPr>
        <w:t xml:space="preserve">kav</w:t>
      </w:r>
      <w:r>
        <w:rPr>
          <w:sz w:val="18"/>
          <w:szCs w:val="18"/>
        </w:rPr>
        <w:t xml:space="preserve"> </w:t>
      </w:r>
      <w:r>
        <w:rPr>
          <w:sz w:val="18"/>
          <w:szCs w:val="18"/>
        </w:rPr>
        <w:t xml:space="preserve">of</w:t>
      </w:r>
      <w:r>
        <w:rPr>
          <w:sz w:val="18"/>
          <w:szCs w:val="18"/>
        </w:rPr>
        <w:t xml:space="preserve"> </w:t>
      </w:r>
      <w:r>
        <w:rPr>
          <w:i/>
          <w:sz w:val="18"/>
          <w:szCs w:val="18"/>
        </w:rPr>
        <w:t xml:space="preserve">chumton</w:t>
      </w:r>
      <w:r>
        <w:rPr>
          <w:sz w:val="18"/>
          <w:szCs w:val="18"/>
        </w:rPr>
        <w:t xml:space="preserve"> </w:t>
      </w:r>
      <w:r>
        <w:rPr>
          <w:sz w:val="18"/>
          <w:szCs w:val="18"/>
        </w:rPr>
        <w:t xml:space="preserve">[a preservative]?</w:t>
      </w:r>
      <w:r>
        <w:rPr>
          <w:sz w:val="18"/>
          <w:szCs w:val="18"/>
        </w:rPr>
        <w:t xml:space="preserve">”</w:t>
      </w:r>
      <w:r>
        <w:rPr>
          <w:sz w:val="18"/>
          <w:szCs w:val="18"/>
        </w:rPr>
        <w:t xml:space="preserve"> </w:t>
      </w:r>
      <w:r>
        <w:rPr>
          <w:sz w:val="18"/>
          <w:szCs w:val="18"/>
        </w:rPr>
        <w:t xml:space="preserve">“</w:t>
      </w:r>
      <w:r>
        <w:rPr>
          <w:sz w:val="18"/>
          <w:szCs w:val="18"/>
        </w:rPr>
        <w:t xml:space="preserve">No.</w:t>
      </w:r>
      <w:r>
        <w:rPr>
          <w:sz w:val="18"/>
          <w:szCs w:val="18"/>
        </w:rPr>
        <w:t xml:space="preserve">”</w:t>
      </w:r>
      <w:r>
        <w:rPr>
          <w:sz w:val="18"/>
          <w:szCs w:val="18"/>
        </w:rPr>
        <w:t xml:space="preserve"> </w:t>
      </w:r>
      <w:r>
        <w:rPr>
          <w:sz w:val="18"/>
          <w:szCs w:val="18"/>
        </w:rPr>
        <w:t xml:space="preserve">“</w:t>
      </w:r>
      <w:r>
        <w:rPr>
          <w:sz w:val="18"/>
          <w:szCs w:val="18"/>
        </w:rPr>
        <w:t xml:space="preserve">Then it were better you had not brought it up.</w:t>
      </w:r>
      <w:r>
        <w:rPr>
          <w:sz w:val="18"/>
          <w:szCs w:val="18"/>
        </w:rPr>
        <w:t xml:space="preserve">”</w:t>
      </w:r>
      <w:r>
        <w:rPr>
          <w:sz w:val="18"/>
          <w:szCs w:val="18"/>
        </w:rPr>
        <w:t xml:space="preserve"> </w:t>
      </w:r>
      <w:r>
        <w:rPr>
          <w:b/>
          <w:sz w:val="18"/>
          <w:szCs w:val="18"/>
        </w:rPr>
        <w:t xml:space="preserve">Shabbos 88b:</w:t>
      </w:r>
      <w:r>
        <w:rPr>
          <w:sz w:val="18"/>
          <w:szCs w:val="18"/>
        </w:rPr>
        <w:t xml:space="preserve"> </w:t>
      </w:r>
      <w:r>
        <w:rPr>
          <w:sz w:val="18"/>
          <w:szCs w:val="18"/>
        </w:rPr>
        <w:t xml:space="preserve">“</w:t>
      </w:r>
      <w:r>
        <w:rPr>
          <w:sz w:val="18"/>
          <w:szCs w:val="18"/>
        </w:rPr>
        <w:t xml:space="preserve">To those who go to the right in it [the Torah] — an elixir of life; to those who go to the left — a poison of death.</w:t>
      </w:r>
      <w:r>
        <w:rPr>
          <w:sz w:val="18"/>
          <w:szCs w:val="18"/>
        </w:rPr>
        <w:t xml:space="preserve">”</w:t>
      </w:r>
      <w:r>
        <w:rPr>
          <w:sz w:val="18"/>
          <w:szCs w:val="18"/>
        </w:rPr>
        <w:t xml:space="preserve"> </w:t>
      </w:r>
      <w:r>
        <w:rPr>
          <w:b/>
          <w:sz w:val="18"/>
          <w:szCs w:val="18"/>
        </w:rPr>
        <w:t xml:space="preserve">Yoma 72b:</w:t>
      </w:r>
      <w:r>
        <w:rPr>
          <w:sz w:val="18"/>
          <w:szCs w:val="18"/>
        </w:rPr>
        <w:t xml:space="preserve"> </w:t>
      </w:r>
      <w:r>
        <w:rPr>
          <w:sz w:val="18"/>
          <w:szCs w:val="18"/>
        </w:rPr>
        <w:t xml:space="preserve">“</w:t>
      </w:r>
      <w:r>
        <w:rPr>
          <w:sz w:val="18"/>
          <w:szCs w:val="18"/>
        </w:rPr>
        <w:t xml:space="preserve">‘</w:t>
      </w:r>
      <w:r>
        <w:rPr>
          <w:sz w:val="18"/>
          <w:szCs w:val="18"/>
        </w:rPr>
        <w:t xml:space="preserve">why is there a price in the hand of a fool to buy wisdom, seeing he has no heart?</w:t>
      </w:r>
      <w:r>
        <w:rPr>
          <w:sz w:val="18"/>
          <w:szCs w:val="18"/>
        </w:rPr>
        <w:t xml:space="preserve">’</w:t>
      </w:r>
      <w:r>
        <w:rPr>
          <w:sz w:val="18"/>
          <w:szCs w:val="18"/>
        </w:rPr>
        <w:t xml:space="preserve"> </w:t>
      </w:r>
      <w:r>
        <w:rPr>
          <w:sz w:val="18"/>
          <w:szCs w:val="18"/>
        </w:rPr>
        <w:t xml:space="preserve">— woe to the enemies of Torah scholars who engage in Torah and have no fear of Heaven —</w:t>
      </w:r>
      <w:r>
        <w:rPr>
          <w:sz w:val="18"/>
          <w:szCs w:val="18"/>
        </w:rPr>
        <w:t xml:space="preserve"> </w:t>
      </w:r>
      <w:r>
        <w:rPr>
          <w:sz w:val="18"/>
          <w:szCs w:val="18"/>
        </w:rPr>
        <w:t xml:space="preserve">‘</w:t>
      </w:r>
      <w:r>
        <w:rPr>
          <w:sz w:val="18"/>
          <w:szCs w:val="18"/>
        </w:rPr>
        <w:t xml:space="preserve">and this is the Torah which Moshe set</w:t>
      </w:r>
      <w:r>
        <w:rPr>
          <w:sz w:val="18"/>
          <w:szCs w:val="18"/>
        </w:rPr>
        <w:t xml:space="preserve">’</w:t>
      </w:r>
      <w:r>
        <w:rPr>
          <w:sz w:val="18"/>
          <w:szCs w:val="18"/>
        </w:rPr>
        <w:t xml:space="preserve"> </w:t>
      </w:r>
      <w:r>
        <w:rPr>
          <w:sz w:val="18"/>
          <w:szCs w:val="18"/>
        </w:rPr>
        <w:t xml:space="preserve">— if he merits, it becomes for him an elixir of life; if not, a poison of death.</w:t>
      </w:r>
      <w:r>
        <w:rPr>
          <w:sz w:val="18"/>
          <w:szCs w:val="18"/>
        </w:rPr>
        <w:t xml:space="preserve">”</w:t>
      </w:r>
    </w:p>
  </w:footnote>
  <w:footnote w:id="64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§234):</w:t>
      </w:r>
      <w:r>
        <w:rPr>
          <w:sz w:val="18"/>
          <w:szCs w:val="18"/>
        </w:rPr>
        <w:t xml:space="preserve"> </w:t>
      </w:r>
      <w:r>
        <w:rPr>
          <w:sz w:val="18"/>
          <w:szCs w:val="18"/>
        </w:rPr>
        <w:t xml:space="preserve">“</w:t>
      </w:r>
      <w:r>
        <w:rPr>
          <w:sz w:val="18"/>
          <w:szCs w:val="18"/>
        </w:rPr>
        <w:t xml:space="preserve">As they said (Sanhedrin 106b) of Doeg,</w:t>
      </w:r>
      <w:r>
        <w:rPr>
          <w:sz w:val="18"/>
          <w:szCs w:val="18"/>
        </w:rPr>
        <w:t xml:space="preserve"> </w:t>
      </w:r>
      <w:r>
        <w:rPr>
          <w:sz w:val="18"/>
          <w:szCs w:val="18"/>
        </w:rPr>
        <w:t xml:space="preserve">‘</w:t>
      </w:r>
      <w:r>
        <w:rPr>
          <w:sz w:val="18"/>
          <w:szCs w:val="18"/>
        </w:rPr>
        <w:t xml:space="preserve">all his Torah was from the lips outward</w:t>
      </w:r>
      <w:r>
        <w:rPr>
          <w:sz w:val="18"/>
          <w:szCs w:val="18"/>
        </w:rPr>
        <w:t xml:space="preserve">’</w:t>
      </w:r>
      <w:r>
        <w:rPr>
          <w:sz w:val="18"/>
          <w:szCs w:val="18"/>
        </w:rPr>
        <w:t xml:space="preserve"> </w:t>
      </w:r>
      <w:r>
        <w:rPr>
          <w:sz w:val="18"/>
          <w:szCs w:val="18"/>
        </w:rPr>
        <w:t xml:space="preserve">— meaning that his brain and heart were full of foreign thoughts and musings, through evil speech [</w:t>
      </w:r>
      <w:r>
        <w:rPr>
          <w:i/>
          <w:sz w:val="18"/>
          <w:szCs w:val="18"/>
        </w:rPr>
        <w:t xml:space="preserve">lashon hara</w:t>
      </w:r>
      <w:r>
        <w:rPr>
          <w:sz w:val="18"/>
          <w:szCs w:val="18"/>
        </w:rPr>
        <w:t xml:space="preserve">]. And in truth thought precedes speech; and one who desires and strives to be clean of foreign thoughts, the Holy One helps him as well to be saved from idle words. Only Doeg hated David, who merited</w:t>
      </w:r>
      <w:r>
        <w:rPr>
          <w:sz w:val="18"/>
          <w:szCs w:val="18"/>
        </w:rPr>
        <w:t xml:space="preserve"> </w:t>
      </w:r>
      <w:r>
        <w:rPr>
          <w:sz w:val="18"/>
          <w:szCs w:val="18"/>
        </w:rPr>
        <w:t xml:space="preserve">‘</w:t>
      </w:r>
      <w:r>
        <w:rPr>
          <w:sz w:val="18"/>
          <w:szCs w:val="18"/>
        </w:rPr>
        <w:t xml:space="preserve">the daughter of the King — that is, prayer,</w:t>
      </w:r>
      <w:r>
        <w:rPr>
          <w:sz w:val="18"/>
          <w:szCs w:val="18"/>
        </w:rPr>
        <w:t xml:space="preserve">’</w:t>
      </w:r>
      <w:r>
        <w:rPr>
          <w:sz w:val="18"/>
          <w:szCs w:val="18"/>
        </w:rPr>
        <w:t xml:space="preserve"> </w:t>
      </w:r>
      <w:r>
        <w:rPr>
          <w:sz w:val="18"/>
          <w:szCs w:val="18"/>
        </w:rPr>
        <w:t xml:space="preserve">which was his [David’s] rung.</w:t>
      </w:r>
      <w:r>
        <w:rPr>
          <w:sz w:val="18"/>
          <w:szCs w:val="18"/>
        </w:rPr>
        <w:t xml:space="preserve">”</w:t>
      </w:r>
      <w:r>
        <w:rPr>
          <w:sz w:val="18"/>
          <w:szCs w:val="18"/>
        </w:rPr>
        <w:t xml:space="preserve"> </w:t>
      </w:r>
      <w:r>
        <w:rPr>
          <w:sz w:val="18"/>
          <w:szCs w:val="18"/>
        </w:rPr>
        <w:t xml:space="preserve">(Torah</w:t>
      </w:r>
      <w:r>
        <w:rPr>
          <w:sz w:val="18"/>
          <w:szCs w:val="18"/>
        </w:rPr>
        <w:t xml:space="preserve"> </w:t>
      </w:r>
      <w:r>
        <w:rPr>
          <w:sz w:val="18"/>
          <w:szCs w:val="18"/>
        </w:rPr>
        <w:t xml:space="preserve">“</w:t>
      </w:r>
      <w:r>
        <w:rPr>
          <w:sz w:val="18"/>
          <w:szCs w:val="18"/>
        </w:rPr>
        <w:t xml:space="preserve">from the lips outward</w:t>
      </w:r>
      <w:r>
        <w:rPr>
          <w:sz w:val="18"/>
          <w:szCs w:val="18"/>
        </w:rPr>
        <w:t xml:space="preserve">”</w:t>
      </w:r>
      <w:r>
        <w:rPr>
          <w:sz w:val="18"/>
          <w:szCs w:val="18"/>
        </w:rPr>
        <w:t xml:space="preserve"> </w:t>
      </w:r>
      <w:r>
        <w:rPr>
          <w:sz w:val="18"/>
          <w:szCs w:val="18"/>
        </w:rPr>
        <w:t xml:space="preserve">is Torah that never reaches the heart — the opposite of the</w:t>
      </w:r>
      <w:r>
        <w:rPr>
          <w:sz w:val="18"/>
          <w:szCs w:val="18"/>
        </w:rPr>
        <w:t xml:space="preserve"> </w:t>
      </w:r>
      <w:r>
        <w:rPr>
          <w:i/>
          <w:sz w:val="18"/>
          <w:szCs w:val="18"/>
        </w:rPr>
        <w:t xml:space="preserve">Da’as</w:t>
      </w:r>
      <w:r>
        <w:rPr>
          <w:sz w:val="18"/>
          <w:szCs w:val="18"/>
        </w:rPr>
        <w:t xml:space="preserve"> </w:t>
      </w:r>
      <w:r>
        <w:rPr>
          <w:sz w:val="18"/>
          <w:szCs w:val="18"/>
        </w:rPr>
        <w:t xml:space="preserve">that unites</w:t>
      </w:r>
      <w:r>
        <w:rPr>
          <w:sz w:val="18"/>
          <w:szCs w:val="18"/>
        </w:rPr>
        <w:t xml:space="preserve"> </w:t>
      </w:r>
      <w:r>
        <w:rPr>
          <w:i/>
          <w:sz w:val="18"/>
          <w:szCs w:val="18"/>
        </w:rPr>
        <w:t xml:space="preserve">Chochmah</w:t>
      </w:r>
      <w:r>
        <w:rPr>
          <w:sz w:val="18"/>
          <w:szCs w:val="18"/>
        </w:rPr>
        <w:t xml:space="preserve"> </w:t>
      </w:r>
      <w:r>
        <w:rPr>
          <w:sz w:val="18"/>
          <w:szCs w:val="18"/>
        </w:rPr>
        <w:t xml:space="preserve">and</w:t>
      </w:r>
      <w:r>
        <w:rPr>
          <w:sz w:val="18"/>
          <w:szCs w:val="18"/>
        </w:rPr>
        <w:t xml:space="preserve"> </w:t>
      </w:r>
      <w:r>
        <w:rPr>
          <w:i/>
          <w:sz w:val="18"/>
          <w:szCs w:val="18"/>
        </w:rPr>
        <w:t xml:space="preserve">Binah</w:t>
      </w:r>
      <w:r>
        <w:rPr>
          <w:sz w:val="18"/>
          <w:szCs w:val="18"/>
        </w:rPr>
        <w:t xml:space="preserve"> </w:t>
      </w:r>
      <w:r>
        <w:rPr>
          <w:sz w:val="18"/>
          <w:szCs w:val="18"/>
        </w:rPr>
        <w:t xml:space="preserve">and enters the heart.)</w:t>
      </w:r>
    </w:p>
  </w:footnote>
  <w:footnote w:id="642">
    <w:p>
      <w:pPr>
        <w:pStyle w:val="FootnoteText"/>
        <w:spacing w:before="0" w:after="40" w:line="240" w:lineRule="auto"/>
      </w:pPr>
      <w:r>
        <w:rPr>
          <w:rStyle w:val="FootnoteReference"/>
        </w:rPr>
        <w:footnoteRef/>
      </w:r>
      <w:r>
        <w:rPr>
          <w:sz w:val="18"/>
          <w:szCs w:val="18"/>
        </w:rPr>
        <w:t xml:space="preserve"> </w:t>
      </w:r>
      <w:r>
        <w:rPr>
          <w:b/>
          <w:sz w:val="18"/>
          <w:szCs w:val="18"/>
        </w:rPr>
        <w:t xml:space="preserve">Avos 4:11:</w:t>
      </w:r>
      <w:r>
        <w:rPr>
          <w:sz w:val="18"/>
          <w:szCs w:val="18"/>
        </w:rPr>
        <w:t xml:space="preserve"> </w:t>
      </w:r>
      <w:r>
        <w:rPr>
          <w:sz w:val="18"/>
          <w:szCs w:val="18"/>
        </w:rPr>
        <w:t xml:space="preserve">“</w:t>
      </w:r>
      <w:r>
        <w:rPr>
          <w:sz w:val="18"/>
          <w:szCs w:val="18"/>
        </w:rPr>
        <w:t xml:space="preserve">R’ Eliezer ben Yaakov says: One who performs one mitzvah acquires for himself one advocate [</w:t>
      </w:r>
      <w:r>
        <w:rPr>
          <w:i/>
          <w:sz w:val="18"/>
          <w:szCs w:val="18"/>
        </w:rPr>
        <w:t xml:space="preserve">praklit echad</w:t>
      </w:r>
      <w:r>
        <w:rPr>
          <w:sz w:val="18"/>
          <w:szCs w:val="18"/>
        </w:rPr>
        <w:t xml:space="preserve">], and one who commits one transgression acquires for himself one accuser.</w:t>
      </w:r>
      <w:r>
        <w:rPr>
          <w:sz w:val="18"/>
          <w:szCs w:val="18"/>
        </w:rPr>
        <w:t xml:space="preserve">”</w:t>
      </w:r>
    </w:p>
  </w:footnote>
  <w:footnote w:id="643">
    <w:p>
      <w:pPr>
        <w:pStyle w:val="FootnoteText"/>
        <w:spacing w:before="0" w:after="40" w:line="240" w:lineRule="auto"/>
      </w:pPr>
      <w:r>
        <w:rPr>
          <w:rStyle w:val="FootnoteReference"/>
        </w:rPr>
        <w:footnoteRef/>
      </w:r>
      <w:r>
        <w:rPr>
          <w:sz w:val="18"/>
          <w:szCs w:val="18"/>
        </w:rPr>
        <w:t xml:space="preserve"> </w:t>
      </w:r>
      <w:r>
        <w:rPr>
          <w:b/>
          <w:sz w:val="18"/>
          <w:szCs w:val="18"/>
        </w:rPr>
        <w:t xml:space="preserve">‪Hoshea 14:10:‬</w:t>
      </w:r>
      <w:r>
        <w:rPr>
          <w:sz w:val="18"/>
          <w:szCs w:val="18"/>
        </w:rPr>
        <w:t xml:space="preserve"> </w:t>
      </w:r>
      <w:r>
        <w:rPr>
          <w:sz w:val="18"/>
          <w:szCs w:val="18"/>
        </w:rPr>
        <w:t xml:space="preserve">“</w:t>
      </w:r>
      <w:r>
        <w:rPr>
          <w:sz w:val="18"/>
          <w:szCs w:val="18"/>
        </w:rPr>
        <w:t xml:space="preserve">מִי חָכָם וְיָבֵן אֵלֶּה נָבוֹן וְיֵדָעֵם, כִּי יְשָׁרִים דַּרְכֵי ה׳, וְצַדִּקִים יֵלְכוּ בָם</w:t>
      </w:r>
      <w:r>
        <w:rPr>
          <w:sz w:val="18"/>
          <w:szCs w:val="18"/>
        </w:rPr>
        <w:t xml:space="preserve"> </w:t>
      </w:r>
      <w:r>
        <w:rPr>
          <w:i/>
          <w:sz w:val="18"/>
          <w:szCs w:val="18"/>
        </w:rPr>
        <w:t xml:space="preserve">וּפֹשְׁעִים יִכָּשְׁלוּ בָם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the ways of Hashem are straight; the righteous walk in them,</w:t>
      </w:r>
      <w:r>
        <w:rPr>
          <w:sz w:val="18"/>
          <w:szCs w:val="18"/>
        </w:rPr>
        <w:t xml:space="preserve"> </w:t>
      </w:r>
      <w:r>
        <w:rPr>
          <w:i/>
          <w:sz w:val="18"/>
          <w:szCs w:val="18"/>
        </w:rPr>
        <w:t xml:space="preserve">but transgressors stumble in them</w:t>
      </w:r>
      <w:r>
        <w:rPr>
          <w:sz w:val="18"/>
          <w:szCs w:val="18"/>
        </w:rPr>
        <w:t xml:space="preserve">”</w:t>
      </w:r>
      <w:r>
        <w:rPr>
          <w:sz w:val="18"/>
          <w:szCs w:val="18"/>
        </w:rPr>
        <w:t xml:space="preserve"> </w:t>
      </w:r>
      <w:r>
        <w:rPr>
          <w:sz w:val="18"/>
          <w:szCs w:val="18"/>
        </w:rPr>
        <w:t xml:space="preserve">(the closing verse of Hoshea). R’ Tzadok’s use: the very same Torah is</w:t>
      </w:r>
      <w:r>
        <w:rPr>
          <w:sz w:val="18"/>
          <w:szCs w:val="18"/>
        </w:rPr>
        <w:t xml:space="preserve"> </w:t>
      </w:r>
      <w:r>
        <w:rPr>
          <w:sz w:val="18"/>
          <w:szCs w:val="18"/>
        </w:rPr>
        <w:t xml:space="preserve">“</w:t>
      </w:r>
      <w:r>
        <w:rPr>
          <w:sz w:val="18"/>
          <w:szCs w:val="18"/>
        </w:rPr>
        <w:t xml:space="preserve">an elixir of life</w:t>
      </w:r>
      <w:r>
        <w:rPr>
          <w:sz w:val="18"/>
          <w:szCs w:val="18"/>
        </w:rPr>
        <w:t xml:space="preserve">”</w:t>
      </w:r>
      <w:r>
        <w:rPr>
          <w:sz w:val="18"/>
          <w:szCs w:val="18"/>
        </w:rPr>
        <w:t xml:space="preserve"> </w:t>
      </w:r>
      <w:r>
        <w:rPr>
          <w:sz w:val="18"/>
          <w:szCs w:val="18"/>
        </w:rPr>
        <w:t xml:space="preserve">to those who</w:t>
      </w:r>
      <w:r>
        <w:rPr>
          <w:sz w:val="18"/>
          <w:szCs w:val="18"/>
        </w:rPr>
        <w:t xml:space="preserve"> </w:t>
      </w:r>
      <w:r>
        <w:rPr>
          <w:sz w:val="18"/>
          <w:szCs w:val="18"/>
        </w:rPr>
        <w:t xml:space="preserve">“</w:t>
      </w:r>
      <w:r>
        <w:rPr>
          <w:sz w:val="18"/>
          <w:szCs w:val="18"/>
        </w:rPr>
        <w:t xml:space="preserve">go to its right</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a poison of death</w:t>
      </w:r>
      <w:r>
        <w:rPr>
          <w:sz w:val="18"/>
          <w:szCs w:val="18"/>
        </w:rPr>
        <w:t xml:space="preserve">”</w:t>
      </w:r>
      <w:r>
        <w:rPr>
          <w:sz w:val="18"/>
          <w:szCs w:val="18"/>
        </w:rPr>
        <w:t xml:space="preserve"> </w:t>
      </w:r>
      <w:r>
        <w:rPr>
          <w:sz w:val="18"/>
          <w:szCs w:val="18"/>
        </w:rPr>
        <w:t xml:space="preserve">to those who</w:t>
      </w:r>
      <w:r>
        <w:rPr>
          <w:sz w:val="18"/>
          <w:szCs w:val="18"/>
        </w:rPr>
        <w:t xml:space="preserve"> </w:t>
      </w:r>
      <w:r>
        <w:rPr>
          <w:sz w:val="18"/>
          <w:szCs w:val="18"/>
        </w:rPr>
        <w:t xml:space="preserve">“</w:t>
      </w:r>
      <w:r>
        <w:rPr>
          <w:sz w:val="18"/>
          <w:szCs w:val="18"/>
        </w:rPr>
        <w:t xml:space="preserve">go to its left</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transgressors stumble in it</w:t>
      </w:r>
      <w:r>
        <w:rPr>
          <w:sz w:val="18"/>
          <w:szCs w:val="18"/>
        </w:rPr>
        <w:t xml:space="preserve">”</w:t>
      </w:r>
      <w:r>
        <w:rPr>
          <w:sz w:val="18"/>
          <w:szCs w:val="18"/>
        </w:rPr>
        <w:t xml:space="preserve">; thus Doeg’s own Torah, never absorbed into the heart, became the instrument of his ruin.‬</w:t>
      </w:r>
    </w:p>
  </w:footnote>
  <w:footnote w:id="644">
    <w:p>
      <w:pPr>
        <w:pStyle w:val="FootnoteText"/>
        <w:spacing w:before="0" w:after="40" w:line="240" w:lineRule="auto"/>
      </w:pPr>
      <w:r>
        <w:rPr>
          <w:rStyle w:val="FootnoteReference"/>
        </w:rPr>
        <w:footnoteRef/>
      </w:r>
      <w:r>
        <w:rPr>
          <w:sz w:val="18"/>
          <w:szCs w:val="18"/>
        </w:rPr>
        <w:t xml:space="preserve"> </w:t>
      </w:r>
      <w:r>
        <w:rPr>
          <w:b/>
          <w:sz w:val="18"/>
          <w:szCs w:val="18"/>
        </w:rPr>
        <w:t xml:space="preserve">‪Shmuel I 21:8:‬</w:t>
      </w:r>
      <w:r>
        <w:rPr>
          <w:sz w:val="18"/>
          <w:szCs w:val="18"/>
        </w:rPr>
        <w:t xml:space="preserve"> </w:t>
      </w:r>
      <w:r>
        <w:rPr>
          <w:sz w:val="18"/>
          <w:szCs w:val="18"/>
        </w:rPr>
        <w:t xml:space="preserve">“</w:t>
      </w:r>
      <w:r>
        <w:rPr>
          <w:sz w:val="18"/>
          <w:szCs w:val="18"/>
        </w:rPr>
        <w:t xml:space="preserve">וְשָׁם אִישׁ מֵעַבְדֵי שָׁאוּל בַּיּוֹם הַהוּא נֶעְצָר לִפְנֵי ה׳, וּשְׁמוֹ דֹּאֵג הָאֲדֹמִי,</w:t>
      </w:r>
      <w:r>
        <w:rPr>
          <w:sz w:val="18"/>
          <w:szCs w:val="18"/>
        </w:rPr>
        <w:t xml:space="preserve"> </w:t>
      </w:r>
      <w:r>
        <w:rPr>
          <w:i/>
          <w:sz w:val="18"/>
          <w:szCs w:val="18"/>
        </w:rPr>
        <w:t xml:space="preserve">אַבִּיר הָרֹעִים אֲשֶׁר לְשָׁאוּל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a man of Shaul’s servants was there that day, detained before Hashem, and his name was Doeg the Edomite,</w:t>
      </w:r>
      <w:r>
        <w:rPr>
          <w:sz w:val="18"/>
          <w:szCs w:val="18"/>
        </w:rPr>
        <w:t xml:space="preserve"> </w:t>
      </w:r>
      <w:r>
        <w:rPr>
          <w:i/>
          <w:sz w:val="18"/>
          <w:szCs w:val="18"/>
        </w:rPr>
        <w:t xml:space="preserve">the mightiest of the shepherds that belonged to Shaul</w:t>
      </w:r>
      <w:r>
        <w:rPr>
          <w:sz w:val="18"/>
          <w:szCs w:val="18"/>
        </w:rPr>
        <w:t xml:space="preserve">.</w:t>
      </w:r>
      <w:r>
        <w:rPr>
          <w:sz w:val="18"/>
          <w:szCs w:val="18"/>
        </w:rPr>
        <w:t xml:space="preserve">”</w:t>
      </w:r>
      <w:r>
        <w:rPr>
          <w:sz w:val="18"/>
          <w:szCs w:val="18"/>
        </w:rPr>
        <w:t xml:space="preserve"> </w:t>
      </w:r>
      <w:r>
        <w:rPr>
          <w:sz w:val="18"/>
          <w:szCs w:val="18"/>
        </w:rPr>
        <w:t xml:space="preserve">Doeg was head of the Sanhedrin (Sanhedrin 106b). R’ Tzadok’s use: precisely his greatness —</w:t>
      </w:r>
      <w:r>
        <w:rPr>
          <w:sz w:val="18"/>
          <w:szCs w:val="18"/>
        </w:rPr>
        <w:t xml:space="preserve"> </w:t>
      </w:r>
      <w:r>
        <w:rPr>
          <w:sz w:val="18"/>
          <w:szCs w:val="18"/>
        </w:rPr>
        <w:t xml:space="preserve">“</w:t>
      </w:r>
      <w:r>
        <w:rPr>
          <w:sz w:val="18"/>
          <w:szCs w:val="18"/>
        </w:rPr>
        <w:t xml:space="preserve">mightiest of the shepherds</w:t>
      </w:r>
      <w:r>
        <w:rPr>
          <w:sz w:val="18"/>
          <w:szCs w:val="18"/>
        </w:rPr>
        <w:t xml:space="preserve">”</w:t>
      </w:r>
      <w:r>
        <w:rPr>
          <w:sz w:val="18"/>
          <w:szCs w:val="18"/>
        </w:rPr>
        <w:t xml:space="preserve"> </w:t>
      </w:r>
      <w:r>
        <w:rPr>
          <w:sz w:val="18"/>
          <w:szCs w:val="18"/>
        </w:rPr>
        <w:t xml:space="preserve">and head of the Sanhedrin — is what made his fall so complete; were it not for his own [misused] Torah, he would never have come to all that he did against David and Nov.‬</w:t>
      </w:r>
    </w:p>
  </w:footnote>
  <w:footnote w:id="645">
    <w:p>
      <w:pPr>
        <w:pStyle w:val="FootnoteText"/>
        <w:spacing w:before="0" w:after="40" w:line="240" w:lineRule="auto"/>
      </w:pPr>
      <w:r>
        <w:rPr>
          <w:rStyle w:val="FootnoteReference"/>
        </w:rPr>
        <w:footnoteRef/>
      </w:r>
      <w:r>
        <w:rPr>
          <w:sz w:val="18"/>
          <w:szCs w:val="18"/>
        </w:rPr>
        <w:t xml:space="preserve"> </w:t>
      </w:r>
      <w:r>
        <w:rPr>
          <w:b/>
          <w:sz w:val="18"/>
          <w:szCs w:val="18"/>
        </w:rPr>
        <w:t xml:space="preserve">Sotah 21a:</w:t>
      </w:r>
      <w:r>
        <w:rPr>
          <w:sz w:val="18"/>
          <w:szCs w:val="18"/>
        </w:rPr>
        <w:t xml:space="preserve"> </w:t>
      </w:r>
      <w:r>
        <w:rPr>
          <w:sz w:val="18"/>
          <w:szCs w:val="18"/>
        </w:rPr>
        <w:t xml:space="preserve">“</w:t>
      </w:r>
      <w:r>
        <w:rPr>
          <w:sz w:val="18"/>
          <w:szCs w:val="18"/>
        </w:rPr>
        <w:t xml:space="preserve">R’ Yosef expounded: A transgression extinguishes a mitzvah, but a transgression does not extinguish Torah [</w:t>
      </w:r>
      <w:r>
        <w:rPr>
          <w:i/>
          <w:sz w:val="18"/>
          <w:szCs w:val="18"/>
        </w:rPr>
        <w:t xml:space="preserve">aveirah mechabah mitzvah, ve-ein aveirah mechabah Torah</w:t>
      </w:r>
      <w:r>
        <w:rPr>
          <w:sz w:val="18"/>
          <w:szCs w:val="18"/>
        </w:rPr>
        <w:t xml:space="preserve">].</w:t>
      </w:r>
      <w:r>
        <w:rPr>
          <w:sz w:val="18"/>
          <w:szCs w:val="18"/>
        </w:rPr>
        <w:t xml:space="preserve">”</w:t>
      </w:r>
      <w:r>
        <w:rPr>
          <w:sz w:val="18"/>
          <w:szCs w:val="18"/>
        </w:rPr>
        <w:t xml:space="preserve"> </w:t>
      </w:r>
      <w:r>
        <w:rPr>
          <w:sz w:val="18"/>
          <w:szCs w:val="18"/>
        </w:rPr>
        <w:t xml:space="preserve">(Torah’s protection outlasts the sin.)</w:t>
      </w:r>
    </w:p>
  </w:footnote>
  <w:footnote w:id="646">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Rabbah 5:2:</w:t>
      </w:r>
      <w:r>
        <w:rPr>
          <w:sz w:val="18"/>
          <w:szCs w:val="18"/>
        </w:rPr>
        <w:t xml:space="preserve"> </w:t>
      </w:r>
      <w:r>
        <w:rPr>
          <w:sz w:val="18"/>
          <w:szCs w:val="18"/>
        </w:rPr>
        <w:t xml:space="preserve">“</w:t>
      </w:r>
      <w:r>
        <w:rPr>
          <w:sz w:val="18"/>
          <w:szCs w:val="18"/>
        </w:rPr>
        <w:t xml:space="preserve">The Holy One says to Israel: Open for Me an opening of repentance [as small] as the eye of a needle, and I will open for you an opening through which wagons and carriages may enter</w:t>
      </w:r>
      <w:r>
        <w:rPr>
          <w:sz w:val="18"/>
          <w:szCs w:val="18"/>
        </w:rPr>
        <w:t xml:space="preserve">”</w:t>
      </w:r>
      <w:r>
        <w:rPr>
          <w:sz w:val="18"/>
          <w:szCs w:val="18"/>
        </w:rPr>
        <w:t xml:space="preserve"> </w:t>
      </w:r>
      <w:r>
        <w:rPr>
          <w:sz w:val="18"/>
          <w:szCs w:val="18"/>
        </w:rPr>
        <w:t xml:space="preserve">— [that is, an opening as wide] as the opening of the Ulam-hall.</w:t>
      </w:r>
    </w:p>
  </w:footnote>
  <w:footnote w:id="64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73:26:‬</w:t>
      </w:r>
      <w:r>
        <w:rPr>
          <w:sz w:val="18"/>
          <w:szCs w:val="18"/>
        </w:rPr>
        <w:t xml:space="preserve"> </w:t>
      </w:r>
      <w:r>
        <w:rPr>
          <w:sz w:val="18"/>
          <w:szCs w:val="18"/>
        </w:rPr>
        <w:t xml:space="preserve">“</w:t>
      </w:r>
      <w:r>
        <w:rPr>
          <w:sz w:val="18"/>
          <w:szCs w:val="18"/>
        </w:rPr>
        <w:t xml:space="preserve">כָּלָה שְׁאֵרִי וּלְבָבִי,</w:t>
      </w:r>
      <w:r>
        <w:rPr>
          <w:sz w:val="18"/>
          <w:szCs w:val="18"/>
        </w:rPr>
        <w:t xml:space="preserve"> </w:t>
      </w:r>
      <w:r>
        <w:rPr>
          <w:i/>
          <w:sz w:val="18"/>
          <w:szCs w:val="18"/>
        </w:rPr>
        <w:t xml:space="preserve">צוּר לְבָבִי</w:t>
      </w:r>
      <w:r>
        <w:rPr>
          <w:sz w:val="18"/>
          <w:szCs w:val="18"/>
        </w:rPr>
        <w:t xml:space="preserve"> </w:t>
      </w:r>
      <w:r>
        <w:rPr>
          <w:sz w:val="18"/>
          <w:szCs w:val="18"/>
        </w:rPr>
        <w:t xml:space="preserve">וְחֶלְקִי אֱלֹהִים לְעוֹלָם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‪my flesh and my heart fail;</w:t>
      </w:r>
      <w:r>
        <w:rPr>
          <w:sz w:val="18"/>
          <w:szCs w:val="18"/>
        </w:rPr>
        <w:t xml:space="preserve"> </w:t>
      </w:r>
      <w:r>
        <w:rPr>
          <w:i/>
          <w:sz w:val="18"/>
          <w:szCs w:val="18"/>
        </w:rPr>
        <w:t xml:space="preserve">the Rock of my heart</w:t>
      </w:r>
      <w:r>
        <w:rPr>
          <w:sz w:val="18"/>
          <w:szCs w:val="18"/>
        </w:rPr>
        <w:t xml:space="preserve"> </w:t>
      </w:r>
      <w:r>
        <w:rPr>
          <w:sz w:val="18"/>
          <w:szCs w:val="18"/>
        </w:rPr>
        <w:t xml:space="preserve">and my portion is God forever.</w:t>
      </w:r>
      <w:r>
        <w:rPr>
          <w:sz w:val="18"/>
          <w:szCs w:val="18"/>
        </w:rPr>
        <w:t xml:space="preserve">”</w:t>
      </w:r>
      <w:r>
        <w:rPr>
          <w:sz w:val="18"/>
          <w:szCs w:val="18"/>
        </w:rPr>
        <w:t xml:space="preserve"> </w:t>
      </w:r>
      <w:r>
        <w:rPr>
          <w:sz w:val="18"/>
          <w:szCs w:val="18"/>
        </w:rPr>
        <w:t xml:space="preserve">R’ Tzadok’s use (with the teaching that</w:t>
      </w:r>
      <w:r>
        <w:rPr>
          <w:sz w:val="18"/>
          <w:szCs w:val="18"/>
        </w:rPr>
        <w:t xml:space="preserve"> </w:t>
      </w:r>
      <w:r>
        <w:rPr>
          <w:sz w:val="18"/>
          <w:szCs w:val="18"/>
        </w:rPr>
        <w:t xml:space="preserve">“</w:t>
      </w:r>
      <w:r>
        <w:rPr>
          <w:sz w:val="18"/>
          <w:szCs w:val="18"/>
        </w:rPr>
        <w:t xml:space="preserve">the Holy One is the heart of Israel</w:t>
      </w:r>
      <w:r>
        <w:rPr>
          <w:sz w:val="18"/>
          <w:szCs w:val="18"/>
        </w:rPr>
        <w:t xml:space="preserve">”</w:t>
      </w:r>
      <w:r>
        <w:rPr>
          <w:sz w:val="18"/>
          <w:szCs w:val="18"/>
        </w:rPr>
        <w:t xml:space="preserve">): the Holy One is the</w:t>
      </w:r>
      <w:r>
        <w:rPr>
          <w:sz w:val="18"/>
          <w:szCs w:val="18"/>
        </w:rPr>
        <w:t xml:space="preserve"> </w:t>
      </w:r>
      <w:r>
        <w:rPr>
          <w:sz w:val="18"/>
          <w:szCs w:val="18"/>
        </w:rPr>
        <w:t xml:space="preserve">“</w:t>
      </w:r>
      <w:r>
        <w:rPr>
          <w:sz w:val="18"/>
          <w:szCs w:val="18"/>
        </w:rPr>
        <w:t xml:space="preserve">Rock of my heart,</w:t>
      </w:r>
      <w:r>
        <w:rPr>
          <w:sz w:val="18"/>
          <w:szCs w:val="18"/>
        </w:rPr>
        <w:t xml:space="preserve">”</w:t>
      </w:r>
      <w:r>
        <w:rPr>
          <w:sz w:val="18"/>
          <w:szCs w:val="18"/>
        </w:rPr>
        <w:t xml:space="preserve"> </w:t>
      </w:r>
      <w:r>
        <w:rPr>
          <w:sz w:val="18"/>
          <w:szCs w:val="18"/>
        </w:rPr>
        <w:t xml:space="preserve">so the heart is the very seat from which the</w:t>
      </w:r>
      <w:r>
        <w:rPr>
          <w:sz w:val="18"/>
          <w:szCs w:val="18"/>
        </w:rPr>
        <w:t xml:space="preserve"> </w:t>
      </w:r>
      <w:r>
        <w:rPr>
          <w:sz w:val="18"/>
          <w:szCs w:val="18"/>
        </w:rPr>
        <w:t xml:space="preserve">“</w:t>
      </w:r>
      <w:r>
        <w:rPr>
          <w:sz w:val="18"/>
          <w:szCs w:val="18"/>
        </w:rPr>
        <w:t xml:space="preserve">awakening from Above</w:t>
      </w:r>
      <w:r>
        <w:rPr>
          <w:sz w:val="18"/>
          <w:szCs w:val="18"/>
        </w:rPr>
        <w:t xml:space="preserve">”</w:t>
      </w:r>
      <w:r>
        <w:rPr>
          <w:sz w:val="18"/>
          <w:szCs w:val="18"/>
        </w:rPr>
        <w:t xml:space="preserve"> </w:t>
      </w:r>
      <w:r>
        <w:rPr>
          <w:sz w:val="18"/>
          <w:szCs w:val="18"/>
        </w:rPr>
        <w:t xml:space="preserve">is drawn down —</w:t>
      </w:r>
      <w:r>
        <w:rPr>
          <w:sz w:val="18"/>
          <w:szCs w:val="18"/>
        </w:rPr>
        <w:t xml:space="preserve"> </w:t>
      </w:r>
      <w:r>
        <w:rPr>
          <w:sz w:val="18"/>
          <w:szCs w:val="18"/>
        </w:rPr>
        <w:t xml:space="preserve">“</w:t>
      </w:r>
      <w:r>
        <w:rPr>
          <w:sz w:val="18"/>
          <w:szCs w:val="18"/>
        </w:rPr>
        <w:t xml:space="preserve">spirit draws forth spirit.‬</w:t>
      </w:r>
      <w:r>
        <w:rPr>
          <w:sz w:val="18"/>
          <w:szCs w:val="18"/>
        </w:rPr>
        <w:t xml:space="preserve">”</w:t>
      </w:r>
    </w:p>
  </w:footnote>
  <w:footnote w:id="64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§13):</w:t>
      </w:r>
      <w:r>
        <w:rPr>
          <w:sz w:val="18"/>
          <w:szCs w:val="18"/>
        </w:rPr>
        <w:t xml:space="preserve"> </w:t>
      </w:r>
      <w:r>
        <w:rPr>
          <w:sz w:val="18"/>
          <w:szCs w:val="18"/>
        </w:rPr>
        <w:t xml:space="preserve">“</w:t>
      </w:r>
      <w:r>
        <w:rPr>
          <w:sz w:val="18"/>
          <w:szCs w:val="18"/>
        </w:rPr>
        <w:t xml:space="preserve">The essential striving of a person in this world is in</w:t>
      </w:r>
      <w:r>
        <w:rPr>
          <w:sz w:val="18"/>
          <w:szCs w:val="18"/>
        </w:rPr>
        <w:t xml:space="preserve"> </w:t>
      </w:r>
      <w:r>
        <w:rPr>
          <w:i/>
          <w:sz w:val="18"/>
          <w:szCs w:val="18"/>
        </w:rPr>
        <w:t xml:space="preserve">yiras Shamayim</w:t>
      </w:r>
      <w:r>
        <w:rPr>
          <w:sz w:val="18"/>
          <w:szCs w:val="18"/>
        </w:rPr>
        <w:t xml:space="preserve">, as is explicit in the verse, "what does Hashem ask of you but to fear"… for one who performs the mitzvos merely from his habit from youth — "a commandment of men learned by rote" — cannot be called a tzaddik on that account.</w:t>
      </w:r>
      <w:r>
        <w:rPr>
          <w:sz w:val="18"/>
          <w:szCs w:val="18"/>
        </w:rPr>
        <w:t xml:space="preserve">”</w:t>
      </w:r>
      <w:r>
        <w:rPr>
          <w:sz w:val="18"/>
          <w:szCs w:val="18"/>
        </w:rPr>
        <w:t xml:space="preserve"> </w:t>
      </w:r>
      <w:r>
        <w:rPr>
          <w:sz w:val="18"/>
          <w:szCs w:val="18"/>
        </w:rPr>
        <w:t xml:space="preserve">Precisely the se’if’s division: the needle-point opening is</w:t>
      </w:r>
      <w:r>
        <w:rPr>
          <w:sz w:val="18"/>
          <w:szCs w:val="18"/>
        </w:rPr>
        <w:t xml:space="preserve"> </w:t>
      </w:r>
      <w:r>
        <w:rPr>
          <w:i/>
          <w:sz w:val="18"/>
          <w:szCs w:val="18"/>
        </w:rPr>
        <w:t xml:space="preserve">yirah</w:t>
      </w:r>
      <w:r>
        <w:rPr>
          <w:sz w:val="18"/>
          <w:szCs w:val="18"/>
        </w:rPr>
        <w:t xml:space="preserve">, the one thing left to a person’s own hand, and it is exactly what mere rote cannot supply.</w:t>
      </w:r>
    </w:p>
  </w:footnote>
  <w:footnote w:id="649">
    <w:p>
      <w:pPr>
        <w:pStyle w:val="FootnoteText"/>
        <w:spacing w:before="0" w:after="40" w:line="240" w:lineRule="auto"/>
      </w:pPr>
      <w:r>
        <w:rPr>
          <w:rStyle w:val="FootnoteReference"/>
        </w:rPr>
        <w:footnoteRef/>
      </w:r>
      <w:r>
        <w:rPr>
          <w:sz w:val="18"/>
          <w:szCs w:val="18"/>
        </w:rPr>
        <w:t xml:space="preserve"> </w:t>
      </w:r>
      <w:r>
        <w:rPr>
          <w:b/>
          <w:sz w:val="18"/>
          <w:szCs w:val="18"/>
        </w:rPr>
        <w:t xml:space="preserve">‪Yirmeyah 31:33:‬</w:t>
      </w:r>
      <w:r>
        <w:rPr>
          <w:sz w:val="18"/>
          <w:szCs w:val="18"/>
        </w:rPr>
        <w:t xml:space="preserve"> </w:t>
      </w:r>
      <w:r>
        <w:rPr>
          <w:sz w:val="18"/>
          <w:szCs w:val="18"/>
        </w:rPr>
        <w:t xml:space="preserve">“</w:t>
      </w:r>
      <w:r>
        <w:rPr>
          <w:i/>
          <w:sz w:val="18"/>
          <w:szCs w:val="18"/>
        </w:rPr>
        <w:t xml:space="preserve">וְלֹא יְלַמְּדוּ עוֹד אִישׁ אֶת רֵעֵהוּ וְאִישׁ אֶת אָחִיו לֵאמֹר דְּעוּ אֶת ה׳, כִּי כוּלָּם יֵדְעוּ אוֹתִי לְמִקְּטַנָּם וְעַד גְּדוֹלָם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no longer shall a man teach his fellow or his brother, saying, Know Hashem — for they shall all know Me, from the least of them to the greatest</w:t>
      </w:r>
      <w:r>
        <w:rPr>
          <w:sz w:val="18"/>
          <w:szCs w:val="18"/>
        </w:rPr>
        <w:t xml:space="preserve">.</w:t>
      </w:r>
      <w:r>
        <w:rPr>
          <w:sz w:val="18"/>
          <w:szCs w:val="18"/>
        </w:rPr>
        <w:t xml:space="preserve">”</w:t>
      </w:r>
      <w:r>
        <w:rPr>
          <w:sz w:val="18"/>
          <w:szCs w:val="18"/>
        </w:rPr>
        <w:t xml:space="preserve"> </w:t>
      </w:r>
      <w:r>
        <w:rPr>
          <w:sz w:val="18"/>
          <w:szCs w:val="18"/>
        </w:rPr>
        <w:t xml:space="preserve">The prophecy of the covenant of the Future, when the Torah is inscribed</w:t>
      </w:r>
      <w:r>
        <w:rPr>
          <w:sz w:val="18"/>
          <w:szCs w:val="18"/>
        </w:rPr>
        <w:t xml:space="preserve"> </w:t>
      </w:r>
      <w:r>
        <w:rPr>
          <w:sz w:val="18"/>
          <w:szCs w:val="18"/>
        </w:rPr>
        <w:t xml:space="preserve">“</w:t>
      </w:r>
      <w:r>
        <w:rPr>
          <w:sz w:val="18"/>
          <w:szCs w:val="18"/>
        </w:rPr>
        <w:t xml:space="preserve">upon their hearts.</w:t>
      </w:r>
      <w:r>
        <w:rPr>
          <w:sz w:val="18"/>
          <w:szCs w:val="18"/>
        </w:rPr>
        <w:t xml:space="preserve">”</w:t>
      </w:r>
      <w:r>
        <w:rPr>
          <w:sz w:val="18"/>
          <w:szCs w:val="18"/>
        </w:rPr>
        <w:t xml:space="preserve"> </w:t>
      </w:r>
      <w:r>
        <w:rPr>
          <w:sz w:val="18"/>
          <w:szCs w:val="18"/>
        </w:rPr>
        <w:t xml:space="preserve">R’ Tzadok’s use: the reward of the Future is the</w:t>
      </w:r>
      <w:r>
        <w:rPr>
          <w:sz w:val="18"/>
          <w:szCs w:val="18"/>
        </w:rPr>
        <w:t xml:space="preserve"> </w:t>
      </w:r>
      <w:r>
        <w:rPr>
          <w:i/>
          <w:sz w:val="18"/>
          <w:szCs w:val="18"/>
        </w:rPr>
        <w:t xml:space="preserve">complete</w:t>
      </w:r>
      <w:r>
        <w:rPr>
          <w:sz w:val="18"/>
          <w:szCs w:val="18"/>
        </w:rPr>
        <w:t xml:space="preserve">, limitless absorption of the words of Torah into the heart — that which is fully absorbed needs no</w:t>
      </w:r>
      <w:r>
        <w:rPr>
          <w:sz w:val="18"/>
          <w:szCs w:val="18"/>
        </w:rPr>
        <w:t xml:space="preserve"> </w:t>
      </w:r>
      <w:r>
        <w:rPr>
          <w:sz w:val="18"/>
          <w:szCs w:val="18"/>
        </w:rPr>
        <w:t xml:space="preserve">“</w:t>
      </w:r>
      <w:r>
        <w:rPr>
          <w:sz w:val="18"/>
          <w:szCs w:val="18"/>
        </w:rPr>
        <w:t xml:space="preserve">angel to remind</w:t>
      </w:r>
      <w:r>
        <w:rPr>
          <w:sz w:val="18"/>
          <w:szCs w:val="18"/>
        </w:rPr>
        <w:t xml:space="preserve">”</w:t>
      </w:r>
      <w:r>
        <w:rPr>
          <w:sz w:val="18"/>
          <w:szCs w:val="18"/>
        </w:rPr>
        <w:t xml:space="preserve"> </w:t>
      </w:r>
      <w:r>
        <w:rPr>
          <w:sz w:val="18"/>
          <w:szCs w:val="18"/>
        </w:rPr>
        <w:t xml:space="preserve">it, for one never forgets what one has wholly become.‬</w:t>
      </w:r>
    </w:p>
  </w:footnote>
  <w:footnote w:id="6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§5):</w:t>
      </w:r>
      <w:r>
        <w:rPr>
          <w:sz w:val="18"/>
          <w:szCs w:val="18"/>
        </w:rPr>
        <w:t xml:space="preserve"> </w:t>
      </w:r>
      <w:r>
        <w:rPr>
          <w:sz w:val="18"/>
          <w:szCs w:val="18"/>
        </w:rPr>
        <w:t xml:space="preserve">“</w:t>
      </w:r>
      <w:r>
        <w:rPr>
          <w:sz w:val="18"/>
          <w:szCs w:val="18"/>
        </w:rPr>
        <w:t xml:space="preserve">this alluded to the light of the holy Torah that was then bestowed — precisely that which the Greeks sought, "to make them forget Your Torah."</w:t>
      </w:r>
      <w:r>
        <w:rPr>
          <w:sz w:val="18"/>
          <w:szCs w:val="18"/>
        </w:rPr>
        <w:t xml:space="preserve">”</w:t>
      </w:r>
      <w:r>
        <w:rPr>
          <w:sz w:val="18"/>
          <w:szCs w:val="18"/>
        </w:rPr>
        <w:t xml:space="preserve"> </w:t>
      </w:r>
      <w:r>
        <w:rPr>
          <w:sz w:val="18"/>
          <w:szCs w:val="18"/>
        </w:rPr>
        <w:t xml:space="preserve">The se’if’s forgetting is here given its historical form: an enemy can reach only Torah that has not been absorbed inward, for what the heart has taken in cannot be made to be forgotten.</w:t>
      </w:r>
    </w:p>
    <w:p>
      <w:pPr>
        <w:pStyle w:val="FootnoteText"/>
        <w:spacing w:before="0" w:after="40" w:line="240" w:lineRule="auto"/>
      </w:pPr>
      <w:r>
        <w:rPr>
          <w:b/>
          <w:sz w:val="18"/>
          <w:szCs w:val="18"/>
        </w:rPr>
        <w:t xml:space="preserve">Sefat Emet parallel - Eikev 24:</w:t>
      </w:r>
      <w:r>
        <w:rPr>
          <w:sz w:val="18"/>
          <w:szCs w:val="18"/>
        </w:rPr>
        <w:t xml:space="preserve">3: Sefat Emet's treatment of moach, lev, and yirah closely parallels R. Tzadok's description of da'as as wisdom that truly enters the heart. He writes that the essential recognition of the Creator is in the moach and lev, and that yirah is the outer key that opens both; once the covering of the heart is removed, the Divine attachment already planted in the Jewish soul becomes revealed. He therefore calls yirah "re'iyah" - the capacity to see the truth. This helps distinguish the Torah that remains "from the lips outward" from Torah that becomes da'as. Information can be present in the intellect and even on the tongue without reorganizing the inner person. Yirah gives the knowledge existential weight: it opens the heart to receive what the mind knows, so that the Torah becomes part of the person's own inward reality. R. Tzadok's critique of Doeg is therefore not anti-intellectual. It is a demand that chochmah pass through the gate of yirah and enter the lev, where Chochmah and Binah are joined as da'as.</w:t>
      </w:r>
    </w:p>
  </w:footnote>
  <w:footnote w:id="652">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118:20:‬</w:t>
      </w:r>
      <w:r>
        <w:rPr>
          <w:sz w:val="18"/>
          <w:szCs w:val="18"/>
        </w:rPr>
        <w:t xml:space="preserve"> </w:t>
      </w:r>
      <w:r>
        <w:rPr>
          <w:sz w:val="18"/>
          <w:szCs w:val="18"/>
        </w:rPr>
        <w:t xml:space="preserve">“</w:t>
      </w:r>
      <w:r>
        <w:rPr>
          <w:sz w:val="18"/>
          <w:szCs w:val="18"/>
        </w:rPr>
        <w:t xml:space="preserve">זֶה הַשַּׁעַר לַה׳, צַדִּיקִים יָבֹאוּ בוֹ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‪this is the gate to Hashem; the righteous shall enter through it</w:t>
      </w:r>
      <w:r>
        <w:rPr>
          <w:sz w:val="18"/>
          <w:szCs w:val="18"/>
        </w:rPr>
        <w:t xml:space="preserve">.</w:t>
      </w:r>
      <w:r>
        <w:rPr>
          <w:sz w:val="18"/>
          <w:szCs w:val="18"/>
        </w:rPr>
        <w:t xml:space="preserve">”</w:t>
      </w:r>
      <w:r>
        <w:rPr>
          <w:sz w:val="18"/>
          <w:szCs w:val="18"/>
        </w:rPr>
        <w:t xml:space="preserve"> </w:t>
      </w:r>
      <w:r>
        <w:rPr>
          <w:sz w:val="18"/>
          <w:szCs w:val="18"/>
        </w:rPr>
        <w:t xml:space="preserve">R’ Tzadok’s use:</w:t>
      </w:r>
      <w:r>
        <w:rPr>
          <w:sz w:val="18"/>
          <w:szCs w:val="18"/>
        </w:rPr>
        <w:t xml:space="preserve"> </w:t>
      </w:r>
      <w:r>
        <w:rPr>
          <w:i/>
          <w:sz w:val="18"/>
          <w:szCs w:val="18"/>
        </w:rPr>
        <w:t xml:space="preserve">yirah</w:t>
      </w:r>
      <w:r>
        <w:rPr>
          <w:sz w:val="18"/>
          <w:szCs w:val="18"/>
        </w:rPr>
        <w:t xml:space="preserve"> </w:t>
      </w:r>
      <w:r>
        <w:rPr>
          <w:sz w:val="18"/>
          <w:szCs w:val="18"/>
        </w:rPr>
        <w:t xml:space="preserve">(fear) is that</w:t>
      </w:r>
      <w:r>
        <w:rPr>
          <w:sz w:val="18"/>
          <w:szCs w:val="18"/>
        </w:rPr>
        <w:t xml:space="preserve"> </w:t>
      </w:r>
      <w:r>
        <w:rPr>
          <w:sz w:val="18"/>
          <w:szCs w:val="18"/>
        </w:rPr>
        <w:t xml:space="preserve">“</w:t>
      </w:r>
      <w:r>
        <w:rPr>
          <w:sz w:val="18"/>
          <w:szCs w:val="18"/>
        </w:rPr>
        <w:t xml:space="preserve">gate</w:t>
      </w:r>
      <w:r>
        <w:rPr>
          <w:sz w:val="18"/>
          <w:szCs w:val="18"/>
        </w:rPr>
        <w:t xml:space="preserve">”</w:t>
      </w:r>
      <w:r>
        <w:rPr>
          <w:sz w:val="18"/>
          <w:szCs w:val="18"/>
        </w:rPr>
        <w:t xml:space="preserve"> </w:t>
      </w:r>
      <w:r>
        <w:rPr>
          <w:sz w:val="18"/>
          <w:szCs w:val="18"/>
        </w:rPr>
        <w:t xml:space="preserve">— the entry-point to Hashem, yet only</w:t>
      </w:r>
      <w:r>
        <w:rPr>
          <w:sz w:val="18"/>
          <w:szCs w:val="18"/>
        </w:rPr>
        <w:t xml:space="preserve"> </w:t>
      </w:r>
      <w:r>
        <w:rPr>
          <w:sz w:val="18"/>
          <w:szCs w:val="18"/>
        </w:rPr>
        <w:t xml:space="preserve">“</w:t>
      </w:r>
      <w:r>
        <w:rPr>
          <w:sz w:val="18"/>
          <w:szCs w:val="18"/>
        </w:rPr>
        <w:t xml:space="preserve">the gate to the courtyard</w:t>
      </w:r>
      <w:r>
        <w:rPr>
          <w:sz w:val="18"/>
          <w:szCs w:val="18"/>
        </w:rPr>
        <w:t xml:space="preserve">”</w:t>
      </w:r>
      <w:r>
        <w:rPr>
          <w:sz w:val="18"/>
          <w:szCs w:val="18"/>
        </w:rPr>
        <w:t xml:space="preserve">; the courtyard itself is reached in the seed of Leah, through the intensity of</w:t>
      </w:r>
      <w:r>
        <w:rPr>
          <w:sz w:val="18"/>
          <w:szCs w:val="18"/>
        </w:rPr>
        <w:t xml:space="preserve"> </w:t>
      </w:r>
      <w:r>
        <w:rPr>
          <w:i/>
          <w:sz w:val="18"/>
          <w:szCs w:val="18"/>
        </w:rPr>
        <w:t xml:space="preserve">cheishek</w:t>
      </w:r>
      <w:r>
        <w:rPr>
          <w:sz w:val="18"/>
          <w:szCs w:val="18"/>
        </w:rPr>
        <w:t xml:space="preserve"> </w:t>
      </w:r>
      <w:r>
        <w:rPr>
          <w:sz w:val="18"/>
          <w:szCs w:val="18"/>
        </w:rPr>
        <w:t xml:space="preserve">(longing).‬</w:t>
      </w:r>
    </w:p>
  </w:footnote>
  <w:footnote w:id="653">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42:18:</w:t>
      </w:r>
      <w:r>
        <w:rPr>
          <w:sz w:val="18"/>
          <w:szCs w:val="18"/>
        </w:rPr>
        <w:t xml:space="preserve"> </w:t>
      </w:r>
      <w:r>
        <w:rPr>
          <w:sz w:val="18"/>
          <w:szCs w:val="18"/>
        </w:rPr>
        <w:t xml:space="preserve">Yosef to his brothers —‬</w:t>
      </w:r>
      <w:r>
        <w:rPr>
          <w:sz w:val="18"/>
          <w:szCs w:val="18"/>
        </w:rPr>
        <w:t xml:space="preserve"> </w:t>
      </w:r>
      <w:r>
        <w:rPr>
          <w:sz w:val="18"/>
          <w:szCs w:val="18"/>
        </w:rPr>
        <w:t xml:space="preserve">“</w:t>
      </w:r>
      <w:r>
        <w:rPr>
          <w:sz w:val="18"/>
          <w:szCs w:val="18"/>
        </w:rPr>
        <w:t xml:space="preserve">זֹאת עֲשׂוּ וִחְיוּ,</w:t>
      </w:r>
      <w:r>
        <w:rPr>
          <w:sz w:val="18"/>
          <w:szCs w:val="18"/>
        </w:rPr>
        <w:t xml:space="preserve"> </w:t>
      </w:r>
      <w:r>
        <w:rPr>
          <w:i/>
          <w:sz w:val="18"/>
          <w:szCs w:val="18"/>
        </w:rPr>
        <w:t xml:space="preserve">אֶת הָאֱלֹהִים אֲנִי יָרֵא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‪do this and live:</w:t>
      </w:r>
      <w:r>
        <w:rPr>
          <w:sz w:val="18"/>
          <w:szCs w:val="18"/>
        </w:rPr>
        <w:t xml:space="preserve"> </w:t>
      </w:r>
      <w:r>
        <w:rPr>
          <w:i/>
          <w:sz w:val="18"/>
          <w:szCs w:val="18"/>
        </w:rPr>
        <w:t xml:space="preserve">I fear God</w:t>
      </w:r>
      <w:r>
        <w:rPr>
          <w:sz w:val="18"/>
          <w:szCs w:val="18"/>
        </w:rPr>
        <w:t xml:space="preserve">.</w:t>
      </w:r>
      <w:r>
        <w:rPr>
          <w:sz w:val="18"/>
          <w:szCs w:val="18"/>
        </w:rPr>
        <w:t xml:space="preserve">”</w:t>
      </w:r>
      <w:r>
        <w:rPr>
          <w:sz w:val="18"/>
          <w:szCs w:val="18"/>
        </w:rPr>
        <w:t xml:space="preserve"> </w:t>
      </w:r>
      <w:r>
        <w:rPr>
          <w:sz w:val="18"/>
          <w:szCs w:val="18"/>
        </w:rPr>
        <w:t xml:space="preserve">R’ Tzadok’s use: Yosef, of whom</w:t>
      </w:r>
      <w:r>
        <w:rPr>
          <w:sz w:val="18"/>
          <w:szCs w:val="18"/>
        </w:rPr>
        <w:t xml:space="preserve"> </w:t>
      </w:r>
      <w:r>
        <w:rPr>
          <w:sz w:val="18"/>
          <w:szCs w:val="18"/>
        </w:rPr>
        <w:t xml:space="preserve">“</w:t>
      </w:r>
      <w:r>
        <w:rPr>
          <w:sz w:val="18"/>
          <w:szCs w:val="18"/>
        </w:rPr>
        <w:t xml:space="preserve">I fear God</w:t>
      </w:r>
      <w:r>
        <w:rPr>
          <w:sz w:val="18"/>
          <w:szCs w:val="18"/>
        </w:rPr>
        <w:t xml:space="preserve">”</w:t>
      </w:r>
      <w:r>
        <w:rPr>
          <w:sz w:val="18"/>
          <w:szCs w:val="18"/>
        </w:rPr>
        <w:t xml:space="preserve"> </w:t>
      </w:r>
      <w:r>
        <w:rPr>
          <w:sz w:val="18"/>
          <w:szCs w:val="18"/>
        </w:rPr>
        <w:t xml:space="preserve">is said, is the rung of</w:t>
      </w:r>
      <w:r>
        <w:rPr>
          <w:sz w:val="18"/>
          <w:szCs w:val="18"/>
        </w:rPr>
        <w:t xml:space="preserve"> </w:t>
      </w:r>
      <w:r>
        <w:rPr>
          <w:i/>
          <w:sz w:val="18"/>
          <w:szCs w:val="18"/>
        </w:rPr>
        <w:t xml:space="preserve">yirah</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gate</w:t>
      </w:r>
      <w:r>
        <w:rPr>
          <w:sz w:val="18"/>
          <w:szCs w:val="18"/>
        </w:rPr>
        <w:t xml:space="preserve">”</w:t>
      </w:r>
      <w:r>
        <w:rPr>
          <w:sz w:val="18"/>
          <w:szCs w:val="18"/>
        </w:rPr>
        <w:t xml:space="preserve"> </w:t>
      </w:r>
      <w:r>
        <w:rPr>
          <w:sz w:val="18"/>
          <w:szCs w:val="18"/>
        </w:rPr>
        <w:t xml:space="preserve">through which the righteous enter, the safeguard that precedes the inner service of longing.‬</w:t>
      </w:r>
    </w:p>
  </w:footnote>
  <w:footnote w:id="6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§248):</w:t>
      </w:r>
      <w:r>
        <w:rPr>
          <w:sz w:val="18"/>
          <w:szCs w:val="18"/>
        </w:rPr>
        <w:t xml:space="preserve"> </w:t>
      </w:r>
      <w:r>
        <w:rPr>
          <w:sz w:val="18"/>
          <w:szCs w:val="18"/>
        </w:rPr>
        <w:t xml:space="preserve">“</w:t>
      </w:r>
      <w:r>
        <w:rPr>
          <w:sz w:val="18"/>
          <w:szCs w:val="18"/>
        </w:rPr>
        <w:t xml:space="preserve">The essence of man is the longing [</w:t>
      </w:r>
      <w:r>
        <w:rPr>
          <w:i/>
          <w:sz w:val="18"/>
          <w:szCs w:val="18"/>
        </w:rPr>
        <w:t xml:space="preserve">cheishek</w:t>
      </w:r>
      <w:r>
        <w:rPr>
          <w:sz w:val="18"/>
          <w:szCs w:val="18"/>
        </w:rPr>
        <w:t xml:space="preserve">] in the heart, in which lies his superiority over the angels; and it is what is called</w:t>
      </w:r>
      <w:r>
        <w:rPr>
          <w:sz w:val="18"/>
          <w:szCs w:val="18"/>
        </w:rPr>
        <w:t xml:space="preserve"> </w:t>
      </w:r>
      <w:r>
        <w:rPr>
          <w:sz w:val="18"/>
          <w:szCs w:val="18"/>
        </w:rPr>
        <w:t xml:space="preserve">‘</w:t>
      </w:r>
      <w:r>
        <w:rPr>
          <w:i/>
          <w:sz w:val="18"/>
          <w:szCs w:val="18"/>
        </w:rPr>
        <w:t xml:space="preserve">yetzer</w:t>
      </w:r>
      <w:r>
        <w:rPr>
          <w:sz w:val="18"/>
          <w:szCs w:val="18"/>
        </w:rPr>
        <w:t xml:space="preserve">’</w:t>
      </w:r>
      <w:r>
        <w:rPr>
          <w:sz w:val="18"/>
          <w:szCs w:val="18"/>
        </w:rPr>
        <w:t xml:space="preserve"> </w:t>
      </w:r>
      <w:r>
        <w:rPr>
          <w:sz w:val="18"/>
          <w:szCs w:val="18"/>
        </w:rPr>
        <w:t xml:space="preserve">— [both] the good inclination and the evil inclination. When he strengthens his longing toward the good, this is good; and if not, [toward evil]. And the Sages said (Sukkah 52a),</w:t>
      </w:r>
      <w:r>
        <w:rPr>
          <w:sz w:val="18"/>
          <w:szCs w:val="18"/>
        </w:rPr>
        <w:t xml:space="preserve"> </w:t>
      </w:r>
      <w:r>
        <w:rPr>
          <w:sz w:val="18"/>
          <w:szCs w:val="18"/>
        </w:rPr>
        <w:t xml:space="preserve">‘</w:t>
      </w:r>
      <w:r>
        <w:rPr>
          <w:sz w:val="18"/>
          <w:szCs w:val="18"/>
        </w:rPr>
        <w:t xml:space="preserve">the greater [a person], the greater his inclination</w:t>
      </w:r>
      <w:r>
        <w:rPr>
          <w:sz w:val="18"/>
          <w:szCs w:val="18"/>
        </w:rPr>
        <w:t xml:space="preserve">’</w:t>
      </w:r>
      <w:r>
        <w:rPr>
          <w:sz w:val="18"/>
          <w:szCs w:val="18"/>
        </w:rPr>
        <w:t xml:space="preserve"> </w:t>
      </w:r>
      <w:r>
        <w:rPr>
          <w:sz w:val="18"/>
          <w:szCs w:val="18"/>
        </w:rPr>
        <w:t xml:space="preserve">— for the greatness of one over another is only according to the greatness of his longing for the good, that is, the power of the inclination; for the good and evil inclinations are</w:t>
      </w:r>
      <w:r>
        <w:rPr>
          <w:sz w:val="18"/>
          <w:szCs w:val="18"/>
        </w:rPr>
        <w:t xml:space="preserve"> </w:t>
      </w:r>
      <w:r>
        <w:rPr>
          <w:sz w:val="18"/>
          <w:szCs w:val="18"/>
        </w:rPr>
        <w:t xml:space="preserve">‘</w:t>
      </w:r>
      <w:r>
        <w:rPr>
          <w:sz w:val="18"/>
          <w:szCs w:val="18"/>
        </w:rPr>
        <w:t xml:space="preserve">this-opposite-that</w:t>
      </w:r>
      <w:r>
        <w:rPr>
          <w:sz w:val="18"/>
          <w:szCs w:val="18"/>
        </w:rPr>
        <w:t xml:space="preserve">’</w:t>
      </w:r>
      <w:r>
        <w:rPr>
          <w:sz w:val="18"/>
          <w:szCs w:val="18"/>
        </w:rPr>
        <w:t xml:space="preserve"> </w:t>
      </w:r>
      <w:r>
        <w:rPr>
          <w:sz w:val="18"/>
          <w:szCs w:val="18"/>
        </w:rPr>
        <w:t xml:space="preserve">in the two chambers of the heart, according to the longing in his heart.</w:t>
      </w:r>
      <w:r>
        <w:rPr>
          <w:sz w:val="18"/>
          <w:szCs w:val="18"/>
        </w:rPr>
        <w:t xml:space="preserve">”</w:t>
      </w:r>
    </w:p>
  </w:footnote>
  <w:footnote w:id="655">
    <w:p>
      <w:pPr>
        <w:pStyle w:val="FootnoteText"/>
        <w:spacing w:before="0" w:after="40" w:line="240" w:lineRule="auto"/>
      </w:pPr>
      <w:r>
        <w:rPr>
          <w:rStyle w:val="FootnoteReference"/>
        </w:rPr>
        <w:footnoteRef/>
      </w:r>
      <w:r>
        <w:rPr>
          <w:sz w:val="18"/>
          <w:szCs w:val="18"/>
        </w:rPr>
        <w:t xml:space="preserve"> </w:t>
      </w:r>
      <w:r>
        <w:rPr>
          <w:b/>
          <w:sz w:val="18"/>
          <w:szCs w:val="18"/>
        </w:rPr>
        <w:t xml:space="preserve">‪Tehillim 42:3:‬</w:t>
      </w:r>
      <w:r>
        <w:rPr>
          <w:sz w:val="18"/>
          <w:szCs w:val="18"/>
        </w:rPr>
        <w:t xml:space="preserve"> </w:t>
      </w:r>
      <w:r>
        <w:rPr>
          <w:sz w:val="18"/>
          <w:szCs w:val="18"/>
        </w:rPr>
        <w:t xml:space="preserve">“</w:t>
      </w:r>
      <w:r>
        <w:rPr>
          <w:sz w:val="18"/>
          <w:szCs w:val="18"/>
        </w:rPr>
        <w:t xml:space="preserve">צָמְאָה נַפְשִׁי לֵאלֹהִים לְאֵל חָי, מָתַי אָבוֹא וְאֵרָאֶה פְּנֵי אֱלֹהִים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‪my soul thirsts for God, for the living God</w:t>
      </w:r>
      <w:r>
        <w:rPr>
          <w:sz w:val="18"/>
          <w:szCs w:val="18"/>
        </w:rPr>
        <w:t xml:space="preserve">; when shall I come and appear before God?</w:t>
      </w:r>
      <w:r>
        <w:rPr>
          <w:sz w:val="18"/>
          <w:szCs w:val="18"/>
        </w:rPr>
        <w:t xml:space="preserve">”</w:t>
      </w:r>
      <w:r>
        <w:rPr>
          <w:sz w:val="18"/>
          <w:szCs w:val="18"/>
        </w:rPr>
        <w:t xml:space="preserve"> </w:t>
      </w:r>
      <w:r>
        <w:rPr>
          <w:sz w:val="18"/>
          <w:szCs w:val="18"/>
        </w:rPr>
        <w:t xml:space="preserve">R’ Tzadok’s use: this</w:t>
      </w:r>
      <w:r>
        <w:rPr>
          <w:sz w:val="18"/>
          <w:szCs w:val="18"/>
        </w:rPr>
        <w:t xml:space="preserve"> </w:t>
      </w:r>
      <w:r>
        <w:rPr>
          <w:sz w:val="18"/>
          <w:szCs w:val="18"/>
        </w:rPr>
        <w:t xml:space="preserve">“</w:t>
      </w:r>
      <w:r>
        <w:rPr>
          <w:sz w:val="18"/>
          <w:szCs w:val="18"/>
        </w:rPr>
        <w:t xml:space="preserve">thirst</w:t>
      </w:r>
      <w:r>
        <w:rPr>
          <w:sz w:val="18"/>
          <w:szCs w:val="18"/>
        </w:rPr>
        <w:t xml:space="preserve">”</w:t>
      </w:r>
      <w:r>
        <w:rPr>
          <w:sz w:val="18"/>
          <w:szCs w:val="18"/>
        </w:rPr>
        <w:t xml:space="preserve"> </w:t>
      </w:r>
      <w:r>
        <w:rPr>
          <w:sz w:val="18"/>
          <w:szCs w:val="18"/>
        </w:rPr>
        <w:t xml:space="preserve">is the very</w:t>
      </w:r>
      <w:r>
        <w:rPr>
          <w:sz w:val="18"/>
          <w:szCs w:val="18"/>
        </w:rPr>
        <w:t xml:space="preserve"> </w:t>
      </w:r>
      <w:r>
        <w:rPr>
          <w:i/>
          <w:sz w:val="18"/>
          <w:szCs w:val="18"/>
        </w:rPr>
        <w:t xml:space="preserve">cheishek</w:t>
      </w:r>
      <w:r>
        <w:rPr>
          <w:sz w:val="18"/>
          <w:szCs w:val="18"/>
        </w:rPr>
        <w:t xml:space="preserve"> </w:t>
      </w:r>
      <w:r>
        <w:rPr>
          <w:sz w:val="18"/>
          <w:szCs w:val="18"/>
        </w:rPr>
        <w:t xml:space="preserve">that never subsided in Leah — the longing to raise up tribes; it is the ultimate intensity of longing</w:t>
      </w:r>
      <w:r>
        <w:rPr>
          <w:sz w:val="18"/>
          <w:szCs w:val="18"/>
        </w:rPr>
        <w:t xml:space="preserve"> </w:t>
      </w:r>
      <w:r>
        <w:rPr>
          <w:sz w:val="18"/>
          <w:szCs w:val="18"/>
        </w:rPr>
        <w:t xml:space="preserve">“</w:t>
      </w:r>
      <w:r>
        <w:rPr>
          <w:sz w:val="18"/>
          <w:szCs w:val="18"/>
        </w:rPr>
        <w:t xml:space="preserve">which has no satiety at all,</w:t>
      </w:r>
      <w:r>
        <w:rPr>
          <w:sz w:val="18"/>
          <w:szCs w:val="18"/>
        </w:rPr>
        <w:t xml:space="preserve">”</w:t>
      </w:r>
      <w:r>
        <w:rPr>
          <w:sz w:val="18"/>
          <w:szCs w:val="18"/>
        </w:rPr>
        <w:t xml:space="preserve"> </w:t>
      </w:r>
      <w:r>
        <w:rPr>
          <w:sz w:val="18"/>
          <w:szCs w:val="18"/>
        </w:rPr>
        <w:t xml:space="preserve">ever renewing from the first rung, like one who finishes the whole Shas and returns to its beginning.‬</w:t>
      </w:r>
    </w:p>
  </w:footnote>
  <w:footnote w:id="65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68:12</w:t>
      </w:r>
      <w:r>
        <w:rPr>
          <w:sz w:val="18"/>
          <w:szCs w:val="18"/>
        </w:rPr>
        <w:t xml:space="preserve"> </w:t>
      </w:r>
      <w:r>
        <w:rPr>
          <w:sz w:val="18"/>
          <w:szCs w:val="18"/>
        </w:rPr>
        <w:t xml:space="preserve">(and Chullin 91b):</w:t>
      </w:r>
      <w:r>
        <w:rPr>
          <w:sz w:val="18"/>
          <w:szCs w:val="18"/>
        </w:rPr>
        <w:t xml:space="preserve"> </w:t>
      </w:r>
      <w:r>
        <w:rPr>
          <w:sz w:val="18"/>
          <w:szCs w:val="18"/>
        </w:rPr>
        <w:t xml:space="preserve">“</w:t>
      </w:r>
      <w:r>
        <w:rPr>
          <w:i/>
          <w:sz w:val="18"/>
          <w:szCs w:val="18"/>
        </w:rPr>
        <w:t xml:space="preserve">you are the one whose icon is engraved on high</w:t>
      </w:r>
      <w:r>
        <w:rPr>
          <w:sz w:val="18"/>
          <w:szCs w:val="18"/>
        </w:rPr>
        <w:t xml:space="preserve">”</w:t>
      </w:r>
      <w:r>
        <w:rPr>
          <w:sz w:val="18"/>
          <w:szCs w:val="18"/>
        </w:rPr>
        <w:t xml:space="preserve"> </w:t>
      </w:r>
      <w:r>
        <w:rPr>
          <w:sz w:val="18"/>
          <w:szCs w:val="18"/>
        </w:rPr>
        <w:t xml:space="preserve">(</w:t>
      </w:r>
      <w:r>
        <w:rPr>
          <w:i/>
          <w:sz w:val="18"/>
          <w:szCs w:val="18"/>
        </w:rPr>
        <w:t xml:space="preserve">at hu she-ikonin shelcha chakukah le-maalah</w:t>
      </w:r>
      <w:r>
        <w:rPr>
          <w:sz w:val="18"/>
          <w:szCs w:val="18"/>
        </w:rPr>
        <w:t xml:space="preserve">) — the</w:t>
      </w:r>
      <w:r>
        <w:rPr>
          <w:sz w:val="18"/>
          <w:szCs w:val="18"/>
        </w:rPr>
        <w:t xml:space="preserve"> </w:t>
      </w:r>
      <w:r>
        <w:rPr>
          <w:sz w:val="18"/>
          <w:szCs w:val="18"/>
        </w:rPr>
        <w:t xml:space="preserve">“</w:t>
      </w:r>
      <w:r>
        <w:rPr>
          <w:sz w:val="18"/>
          <w:szCs w:val="18"/>
        </w:rPr>
        <w:t xml:space="preserve">form of Yaakov</w:t>
      </w:r>
      <w:r>
        <w:rPr>
          <w:sz w:val="18"/>
          <w:szCs w:val="18"/>
        </w:rPr>
        <w:t xml:space="preserve">”</w:t>
      </w:r>
      <w:r>
        <w:rPr>
          <w:sz w:val="18"/>
          <w:szCs w:val="18"/>
        </w:rPr>
        <w:t xml:space="preserve"> </w:t>
      </w:r>
      <w:r>
        <w:rPr>
          <w:sz w:val="18"/>
          <w:szCs w:val="18"/>
        </w:rPr>
        <w:t xml:space="preserve">is engraved beneath the Throne of Glory, and the angels</w:t>
      </w:r>
      <w:r>
        <w:rPr>
          <w:sz w:val="18"/>
          <w:szCs w:val="18"/>
        </w:rPr>
        <w:t xml:space="preserve"> </w:t>
      </w:r>
      <w:r>
        <w:rPr>
          <w:sz w:val="18"/>
          <w:szCs w:val="18"/>
        </w:rPr>
        <w:t xml:space="preserve">“</w:t>
      </w:r>
      <w:r>
        <w:rPr>
          <w:sz w:val="18"/>
          <w:szCs w:val="18"/>
        </w:rPr>
        <w:t xml:space="preserve">ascend and gaze upon his image above.</w:t>
      </w:r>
      <w:r>
        <w:rPr>
          <w:sz w:val="18"/>
          <w:szCs w:val="18"/>
        </w:rPr>
        <w:t xml:space="preserve">”</w:t>
      </w:r>
      <w:r>
        <w:rPr>
          <w:sz w:val="18"/>
          <w:szCs w:val="18"/>
        </w:rPr>
        <w:t xml:space="preserve"> </w:t>
      </w:r>
      <w:r>
        <w:rPr>
          <w:sz w:val="18"/>
          <w:szCs w:val="18"/>
        </w:rPr>
        <w:t xml:space="preserve">R’ Tzadok’s use: because Yaakov’s form is engraved on the Throne, the tribes are</w:t>
      </w:r>
      <w:r>
        <w:rPr>
          <w:sz w:val="18"/>
          <w:szCs w:val="18"/>
        </w:rPr>
        <w:t xml:space="preserve"> </w:t>
      </w:r>
      <w:r>
        <w:rPr>
          <w:sz w:val="18"/>
          <w:szCs w:val="18"/>
        </w:rPr>
        <w:t xml:space="preserve">“</w:t>
      </w:r>
      <w:r>
        <w:rPr>
          <w:sz w:val="18"/>
          <w:szCs w:val="18"/>
        </w:rPr>
        <w:t xml:space="preserve">the sum of the resting of the Shechinah among the lower worlds</w:t>
      </w:r>
      <w:r>
        <w:rPr>
          <w:sz w:val="18"/>
          <w:szCs w:val="18"/>
        </w:rPr>
        <w:t xml:space="preserve">”</w:t>
      </w:r>
      <w:r>
        <w:rPr>
          <w:sz w:val="18"/>
          <w:szCs w:val="18"/>
        </w:rPr>
        <w:t xml:space="preserve">; so Leah’s unquenchable longing to bear tribes is a longing to extend that indwelling into this world.</w:t>
      </w:r>
    </w:p>
  </w:footnote>
  <w:footnote w:id="657">
    <w:p>
      <w:pPr>
        <w:pStyle w:val="FootnoteText"/>
        <w:spacing w:before="0" w:after="40" w:line="240" w:lineRule="auto"/>
      </w:pPr>
      <w:r>
        <w:rPr>
          <w:rStyle w:val="FootnoteReference"/>
        </w:rPr>
        <w:footnoteRef/>
      </w:r>
      <w:r>
        <w:rPr>
          <w:sz w:val="18"/>
          <w:szCs w:val="18"/>
        </w:rPr>
        <w:t xml:space="preserve"> </w:t>
      </w:r>
      <w:r>
        <w:rPr>
          <w:b/>
          <w:sz w:val="18"/>
          <w:szCs w:val="18"/>
        </w:rPr>
        <w:t xml:space="preserve">‪Koheles 5:9:‬</w:t>
      </w:r>
      <w:r>
        <w:rPr>
          <w:sz w:val="18"/>
          <w:szCs w:val="18"/>
        </w:rPr>
        <w:t xml:space="preserve"> </w:t>
      </w:r>
      <w:r>
        <w:rPr>
          <w:sz w:val="18"/>
          <w:szCs w:val="18"/>
        </w:rPr>
        <w:t xml:space="preserve">“</w:t>
      </w:r>
      <w:r>
        <w:rPr>
          <w:sz w:val="18"/>
          <w:szCs w:val="18"/>
        </w:rPr>
        <w:t xml:space="preserve">אֹהֵב כֶּסֶף לֹא יִשְׂבַּע כֶּסֶף</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‪one who loves silver is never sated with silver</w:t>
      </w:r>
      <w:r>
        <w:rPr>
          <w:sz w:val="18"/>
          <w:szCs w:val="18"/>
        </w:rPr>
        <w:t xml:space="preserve">.</w:t>
      </w:r>
      <w:r>
        <w:rPr>
          <w:sz w:val="18"/>
          <w:szCs w:val="18"/>
        </w:rPr>
        <w:t xml:space="preserve">”</w:t>
      </w:r>
      <w:r>
        <w:rPr>
          <w:sz w:val="18"/>
          <w:szCs w:val="18"/>
        </w:rPr>
        <w:t xml:space="preserve"> </w:t>
      </w:r>
      <w:r>
        <w:rPr>
          <w:sz w:val="18"/>
          <w:szCs w:val="18"/>
        </w:rPr>
        <w:t xml:space="preserve">The Sages expounded (Koheles Rabbah 5:9; cf. 1:13):</w:t>
      </w:r>
      <w:r>
        <w:rPr>
          <w:sz w:val="18"/>
          <w:szCs w:val="18"/>
        </w:rPr>
        <w:t xml:space="preserve"> </w:t>
      </w:r>
      <w:r>
        <w:rPr>
          <w:sz w:val="18"/>
          <w:szCs w:val="18"/>
        </w:rPr>
        <w:t xml:space="preserve">“</w:t>
      </w:r>
      <w:r>
        <w:rPr>
          <w:sz w:val="18"/>
          <w:szCs w:val="18"/>
        </w:rPr>
        <w:t xml:space="preserve">one who loves</w:t>
      </w:r>
      <w:r>
        <w:rPr>
          <w:sz w:val="18"/>
          <w:szCs w:val="18"/>
        </w:rPr>
        <w:t xml:space="preserve"> </w:t>
      </w:r>
      <w:r>
        <w:rPr>
          <w:i/>
          <w:sz w:val="18"/>
          <w:szCs w:val="18"/>
        </w:rPr>
        <w:t xml:space="preserve">mitzvos</w:t>
      </w:r>
      <w:r>
        <w:rPr>
          <w:sz w:val="18"/>
          <w:szCs w:val="18"/>
        </w:rPr>
        <w:t xml:space="preserve"> </w:t>
      </w:r>
      <w:r>
        <w:rPr>
          <w:sz w:val="18"/>
          <w:szCs w:val="18"/>
        </w:rPr>
        <w:t xml:space="preserve">is never sated with mitzvos.</w:t>
      </w:r>
      <w:r>
        <w:rPr>
          <w:sz w:val="18"/>
          <w:szCs w:val="18"/>
        </w:rPr>
        <w:t xml:space="preserve">”</w:t>
      </w:r>
      <w:r>
        <w:rPr>
          <w:sz w:val="18"/>
          <w:szCs w:val="18"/>
        </w:rPr>
        <w:t xml:space="preserve"> </w:t>
      </w:r>
      <w:r>
        <w:rPr>
          <w:sz w:val="18"/>
          <w:szCs w:val="18"/>
        </w:rPr>
        <w:t xml:space="preserve">R’ Tzadok’s use: this is the mark of true longing — that it</w:t>
      </w:r>
      <w:r>
        <w:rPr>
          <w:sz w:val="18"/>
          <w:szCs w:val="18"/>
        </w:rPr>
        <w:t xml:space="preserve"> </w:t>
      </w:r>
      <w:r>
        <w:rPr>
          <w:sz w:val="18"/>
          <w:szCs w:val="18"/>
        </w:rPr>
        <w:t xml:space="preserve">“</w:t>
      </w:r>
      <w:r>
        <w:rPr>
          <w:sz w:val="18"/>
          <w:szCs w:val="18"/>
        </w:rPr>
        <w:t xml:space="preserve">has no satiety at all</w:t>
      </w:r>
      <w:r>
        <w:rPr>
          <w:sz w:val="18"/>
          <w:szCs w:val="18"/>
        </w:rPr>
        <w:t xml:space="preserve">”</w:t>
      </w:r>
      <w:r>
        <w:rPr>
          <w:sz w:val="18"/>
          <w:szCs w:val="18"/>
        </w:rPr>
        <w:t xml:space="preserve">; the more one attains, the more the</w:t>
      </w:r>
      <w:r>
        <w:rPr>
          <w:sz w:val="18"/>
          <w:szCs w:val="18"/>
        </w:rPr>
        <w:t xml:space="preserve"> </w:t>
      </w:r>
      <w:r>
        <w:rPr>
          <w:i/>
          <w:sz w:val="18"/>
          <w:szCs w:val="18"/>
        </w:rPr>
        <w:t xml:space="preserve">cheishek</w:t>
      </w:r>
      <w:r>
        <w:rPr>
          <w:sz w:val="18"/>
          <w:szCs w:val="18"/>
        </w:rPr>
        <w:t xml:space="preserve"> </w:t>
      </w:r>
      <w:r>
        <w:rPr>
          <w:sz w:val="18"/>
          <w:szCs w:val="18"/>
        </w:rPr>
        <w:t xml:space="preserve">renews,</w:t>
      </w:r>
      <w:r>
        <w:rPr>
          <w:sz w:val="18"/>
          <w:szCs w:val="18"/>
        </w:rPr>
        <w:t xml:space="preserve"> </w:t>
      </w:r>
      <w:r>
        <w:rPr>
          <w:sz w:val="18"/>
          <w:szCs w:val="18"/>
        </w:rPr>
        <w:t xml:space="preserve">“</w:t>
      </w:r>
      <w:r>
        <w:rPr>
          <w:sz w:val="18"/>
          <w:szCs w:val="18"/>
        </w:rPr>
        <w:t xml:space="preserve">not sated with mitzvos,</w:t>
      </w:r>
      <w:r>
        <w:rPr>
          <w:sz w:val="18"/>
          <w:szCs w:val="18"/>
        </w:rPr>
        <w:t xml:space="preserve">”</w:t>
      </w:r>
      <w:r>
        <w:rPr>
          <w:sz w:val="18"/>
          <w:szCs w:val="18"/>
        </w:rPr>
        <w:t xml:space="preserve"> </w:t>
      </w:r>
      <w:r>
        <w:rPr>
          <w:sz w:val="18"/>
          <w:szCs w:val="18"/>
        </w:rPr>
        <w:t xml:space="preserve">craving anew from the very first rung.‬</w:t>
      </w:r>
    </w:p>
  </w:footnote>
  <w:footnote w:id="658">
    <w:p>
      <w:pPr>
        <w:pStyle w:val="FootnoteText"/>
        <w:spacing w:before="0" w:after="40" w:line="240" w:lineRule="auto"/>
      </w:pPr>
      <w:r>
        <w:rPr>
          <w:rStyle w:val="FootnoteReference"/>
        </w:rPr>
        <w:footnoteRef/>
      </w:r>
      <w:r>
        <w:rPr>
          <w:sz w:val="18"/>
          <w:szCs w:val="18"/>
        </w:rPr>
        <w:t xml:space="preserve"> </w:t>
      </w:r>
      <w:r>
        <w:rPr>
          <w:b/>
          <w:sz w:val="18"/>
          <w:szCs w:val="18"/>
        </w:rPr>
        <w:t xml:space="preserve">‪Shemos 20:14 (the tenth commandment):‬</w:t>
      </w:r>
      <w:r>
        <w:rPr>
          <w:sz w:val="18"/>
          <w:szCs w:val="18"/>
        </w:rPr>
        <w:t xml:space="preserve"> </w:t>
      </w:r>
      <w:r>
        <w:rPr>
          <w:sz w:val="18"/>
          <w:szCs w:val="18"/>
        </w:rPr>
        <w:t xml:space="preserve">“</w:t>
      </w:r>
      <w:r>
        <w:rPr>
          <w:sz w:val="18"/>
          <w:szCs w:val="18"/>
        </w:rPr>
        <w:t xml:space="preserve">לֹא תַחְמֹד בֵּית רֵעֶךָ, לֹא תַחְמֹד אֵשֶׁת רֵעֶךָ… וְכֹל אֲשֶׁר לְרֵעֶךָ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‪you shall not covet</w:t>
      </w:r>
      <w:r>
        <w:rPr>
          <w:sz w:val="18"/>
          <w:szCs w:val="18"/>
        </w:rPr>
        <w:t xml:space="preserve"> </w:t>
      </w:r>
      <w:r>
        <w:rPr>
          <w:sz w:val="18"/>
          <w:szCs w:val="18"/>
        </w:rPr>
        <w:t xml:space="preserve">your fellow’s house… nor anything that is your fellow’s.</w:t>
      </w:r>
      <w:r>
        <w:rPr>
          <w:sz w:val="18"/>
          <w:szCs w:val="18"/>
        </w:rPr>
        <w:t xml:space="preserve">”</w:t>
      </w:r>
      <w:r>
        <w:rPr>
          <w:sz w:val="18"/>
          <w:szCs w:val="18"/>
        </w:rPr>
        <w:t xml:space="preserve"> </w:t>
      </w:r>
      <w:r>
        <w:rPr>
          <w:sz w:val="18"/>
          <w:szCs w:val="18"/>
        </w:rPr>
        <w:t xml:space="preserve">R’ Tzadok’s use: all longing</w:t>
      </w:r>
      <w:r>
        <w:rPr>
          <w:sz w:val="18"/>
          <w:szCs w:val="18"/>
        </w:rPr>
        <w:t xml:space="preserve"> </w:t>
      </w:r>
      <w:r>
        <w:rPr>
          <w:sz w:val="18"/>
          <w:szCs w:val="18"/>
        </w:rPr>
        <w:t xml:space="preserve">“</w:t>
      </w:r>
      <w:r>
        <w:rPr>
          <w:sz w:val="18"/>
          <w:szCs w:val="18"/>
        </w:rPr>
        <w:t xml:space="preserve">for the sake of Heaven</w:t>
      </w:r>
      <w:r>
        <w:rPr>
          <w:sz w:val="18"/>
          <w:szCs w:val="18"/>
        </w:rPr>
        <w:t xml:space="preserve">”</w:t>
      </w:r>
      <w:r>
        <w:rPr>
          <w:sz w:val="18"/>
          <w:szCs w:val="18"/>
        </w:rPr>
        <w:t xml:space="preserve"> </w:t>
      </w:r>
      <w:r>
        <w:rPr>
          <w:sz w:val="18"/>
          <w:szCs w:val="18"/>
        </w:rPr>
        <w:t xml:space="preserve">needs the safeguard of</w:t>
      </w:r>
      <w:r>
        <w:rPr>
          <w:sz w:val="18"/>
          <w:szCs w:val="18"/>
        </w:rPr>
        <w:t xml:space="preserve"> </w:t>
      </w:r>
      <w:r>
        <w:rPr>
          <w:sz w:val="18"/>
          <w:szCs w:val="18"/>
        </w:rPr>
        <w:t xml:space="preserve">“</w:t>
      </w:r>
      <w:r>
        <w:rPr>
          <w:i/>
          <w:sz w:val="18"/>
          <w:szCs w:val="18"/>
        </w:rPr>
        <w:t xml:space="preserve">lo sachmod</w:t>
      </w:r>
      <w:r>
        <w:rPr>
          <w:sz w:val="18"/>
          <w:szCs w:val="18"/>
        </w:rPr>
        <w:t xml:space="preserve">”</w:t>
      </w:r>
      <w:r>
        <w:rPr>
          <w:sz w:val="18"/>
          <w:szCs w:val="18"/>
        </w:rPr>
        <w:t xml:space="preserve"> </w:t>
      </w:r>
      <w:r>
        <w:rPr>
          <w:sz w:val="18"/>
          <w:szCs w:val="18"/>
        </w:rPr>
        <w:t xml:space="preserve">— not to covet what is not one’s own; and</w:t>
      </w:r>
      <w:r>
        <w:rPr>
          <w:sz w:val="18"/>
          <w:szCs w:val="18"/>
        </w:rPr>
        <w:t xml:space="preserve"> </w:t>
      </w:r>
      <w:r>
        <w:rPr>
          <w:sz w:val="18"/>
          <w:szCs w:val="18"/>
        </w:rPr>
        <w:t xml:space="preserve">“</w:t>
      </w:r>
      <w:r>
        <w:rPr>
          <w:sz w:val="18"/>
          <w:szCs w:val="18"/>
        </w:rPr>
        <w:t xml:space="preserve">their end is embedded in their beginning,</w:t>
      </w:r>
      <w:r>
        <w:rPr>
          <w:sz w:val="18"/>
          <w:szCs w:val="18"/>
        </w:rPr>
        <w:t xml:space="preserve">”</w:t>
      </w:r>
      <w:r>
        <w:rPr>
          <w:sz w:val="18"/>
          <w:szCs w:val="18"/>
        </w:rPr>
        <w:t xml:space="preserve"> </w:t>
      </w:r>
      <w:r>
        <w:rPr>
          <w:sz w:val="18"/>
          <w:szCs w:val="18"/>
        </w:rPr>
        <w:t xml:space="preserve">for one who truly recognizes the first commandment,</w:t>
      </w:r>
      <w:r>
        <w:rPr>
          <w:sz w:val="18"/>
          <w:szCs w:val="18"/>
        </w:rPr>
        <w:t xml:space="preserve"> </w:t>
      </w:r>
      <w:r>
        <w:rPr>
          <w:sz w:val="18"/>
          <w:szCs w:val="18"/>
        </w:rPr>
        <w:t xml:space="preserve">“</w:t>
      </w:r>
      <w:r>
        <w:rPr>
          <w:i/>
          <w:sz w:val="18"/>
          <w:szCs w:val="18"/>
        </w:rPr>
        <w:t xml:space="preserve">Anochi</w:t>
      </w:r>
      <w:r>
        <w:rPr>
          <w:sz w:val="18"/>
          <w:szCs w:val="18"/>
        </w:rPr>
        <w:t xml:space="preserve"> </w:t>
      </w:r>
      <w:r>
        <w:rPr>
          <w:sz w:val="18"/>
          <w:szCs w:val="18"/>
        </w:rPr>
        <w:t xml:space="preserve">Hashem your God,</w:t>
      </w:r>
      <w:r>
        <w:rPr>
          <w:sz w:val="18"/>
          <w:szCs w:val="18"/>
        </w:rPr>
        <w:t xml:space="preserve">”</w:t>
      </w:r>
      <w:r>
        <w:rPr>
          <w:sz w:val="18"/>
          <w:szCs w:val="18"/>
        </w:rPr>
        <w:t xml:space="preserve"> </w:t>
      </w:r>
      <w:r>
        <w:rPr>
          <w:sz w:val="18"/>
          <w:szCs w:val="18"/>
        </w:rPr>
        <w:t xml:space="preserve">knows that</w:t>
      </w:r>
      <w:r>
        <w:rPr>
          <w:sz w:val="18"/>
          <w:szCs w:val="18"/>
        </w:rPr>
        <w:t xml:space="preserve"> </w:t>
      </w:r>
      <w:r>
        <w:rPr>
          <w:sz w:val="18"/>
          <w:szCs w:val="18"/>
        </w:rPr>
        <w:t xml:space="preserve">“</w:t>
      </w:r>
      <w:r>
        <w:rPr>
          <w:sz w:val="18"/>
          <w:szCs w:val="18"/>
        </w:rPr>
        <w:t xml:space="preserve">from Your own they give to You</w:t>
      </w:r>
      <w:r>
        <w:rPr>
          <w:sz w:val="18"/>
          <w:szCs w:val="18"/>
        </w:rPr>
        <w:t xml:space="preserve">”</w:t>
      </w:r>
      <w:r>
        <w:rPr>
          <w:sz w:val="18"/>
          <w:szCs w:val="18"/>
        </w:rPr>
        <w:t xml:space="preserve"> </w:t>
      </w:r>
      <w:r>
        <w:rPr>
          <w:sz w:val="18"/>
          <w:szCs w:val="18"/>
        </w:rPr>
        <w:t xml:space="preserve">and does not covet what is not his.‬</w:t>
      </w:r>
    </w:p>
  </w:footnote>
  <w:footnote w:id="659">
    <w:p>
      <w:pPr>
        <w:pStyle w:val="FootnoteText"/>
        <w:spacing w:before="0" w:after="40" w:line="240" w:lineRule="auto"/>
      </w:pPr>
      <w:r>
        <w:rPr>
          <w:rStyle w:val="FootnoteReference"/>
        </w:rPr>
        <w:footnoteRef/>
      </w:r>
      <w:r>
        <w:rPr>
          <w:sz w:val="18"/>
          <w:szCs w:val="18"/>
        </w:rPr>
        <w:t xml:space="preserve"> </w:t>
      </w:r>
      <w:r>
        <w:rPr>
          <w:b/>
          <w:sz w:val="18"/>
          <w:szCs w:val="18"/>
        </w:rPr>
        <w:t xml:space="preserve">Avos 3:7:</w:t>
      </w:r>
      <w:r>
        <w:rPr>
          <w:sz w:val="18"/>
          <w:szCs w:val="18"/>
        </w:rPr>
        <w:t xml:space="preserve"> </w:t>
      </w:r>
      <w:r>
        <w:rPr>
          <w:sz w:val="18"/>
          <w:szCs w:val="18"/>
        </w:rPr>
        <w:t xml:space="preserve">“</w:t>
      </w:r>
      <w:r>
        <w:rPr>
          <w:sz w:val="18"/>
          <w:szCs w:val="18"/>
        </w:rPr>
        <w:t xml:space="preserve">R’ Elazar of Bartosa says: Give Him of His own, for you and yours are His [</w:t>
      </w:r>
      <w:r>
        <w:rPr>
          <w:i/>
          <w:sz w:val="18"/>
          <w:szCs w:val="18"/>
        </w:rPr>
        <w:t xml:space="preserve">ten lo mi-shelo, she-atah ve-shelcha shelo</w:t>
      </w:r>
      <w:r>
        <w:rPr>
          <w:sz w:val="18"/>
          <w:szCs w:val="18"/>
        </w:rPr>
        <w:t xml:space="preserve">]; and so it says of David (I Divrei HaYamim 29:14),</w:t>
      </w:r>
      <w:r>
        <w:rPr>
          <w:sz w:val="18"/>
          <w:szCs w:val="18"/>
        </w:rPr>
        <w:t xml:space="preserve"> </w:t>
      </w:r>
      <w:r>
        <w:rPr>
          <w:sz w:val="18"/>
          <w:szCs w:val="18"/>
        </w:rPr>
        <w:t xml:space="preserve">‘</w:t>
      </w:r>
      <w:r>
        <w:rPr>
          <w:sz w:val="18"/>
          <w:szCs w:val="18"/>
        </w:rPr>
        <w:t xml:space="preserve">for everything is from You, and from Your own hand have we given to You.</w:t>
      </w:r>
      <w:r>
        <w:rPr>
          <w:sz w:val="18"/>
          <w:szCs w:val="18"/>
        </w:rPr>
        <w:t xml:space="preserve">’</w:t>
      </w:r>
      <w:r>
        <w:rPr>
          <w:sz w:val="18"/>
          <w:szCs w:val="18"/>
        </w:rPr>
        <w:t xml:space="preserve">”</w:t>
      </w:r>
    </w:p>
  </w:footnote>
  <w:footnote w:id="66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§41):</w:t>
      </w:r>
      <w:r>
        <w:rPr>
          <w:sz w:val="18"/>
          <w:szCs w:val="18"/>
        </w:rPr>
        <w:t xml:space="preserve"> </w:t>
      </w:r>
      <w:r>
        <w:rPr>
          <w:sz w:val="18"/>
          <w:szCs w:val="18"/>
        </w:rPr>
        <w:t xml:space="preserve">“</w:t>
      </w:r>
      <w:r>
        <w:rPr>
          <w:i/>
          <w:sz w:val="18"/>
          <w:szCs w:val="18"/>
        </w:rPr>
        <w:t xml:space="preserve">Anochi</w:t>
      </w:r>
      <w:r>
        <w:rPr>
          <w:sz w:val="18"/>
          <w:szCs w:val="18"/>
        </w:rPr>
        <w:t xml:space="preserve"> </w:t>
      </w:r>
      <w:r>
        <w:rPr>
          <w:sz w:val="18"/>
          <w:szCs w:val="18"/>
        </w:rPr>
        <w:t xml:space="preserve">precedes</w:t>
      </w:r>
      <w:r>
        <w:rPr>
          <w:sz w:val="18"/>
          <w:szCs w:val="18"/>
        </w:rPr>
        <w:t xml:space="preserve"> </w:t>
      </w:r>
      <w:r>
        <w:rPr>
          <w:i/>
          <w:sz w:val="18"/>
          <w:szCs w:val="18"/>
        </w:rPr>
        <w:t xml:space="preserve">lo yihyeh lecha</w:t>
      </w:r>
      <w:r>
        <w:rPr>
          <w:sz w:val="18"/>
          <w:szCs w:val="18"/>
        </w:rPr>
        <w:t xml:space="preserve"> </w:t>
      </w:r>
      <w:r>
        <w:rPr>
          <w:sz w:val="18"/>
          <w:szCs w:val="18"/>
        </w:rPr>
        <w:t xml:space="preserve">— for through the complete contemplation of "</w:t>
      </w:r>
      <w:r>
        <w:rPr>
          <w:i/>
          <w:sz w:val="18"/>
          <w:szCs w:val="18"/>
        </w:rPr>
        <w:t xml:space="preserve">Anochi</w:t>
      </w:r>
      <w:r>
        <w:rPr>
          <w:sz w:val="18"/>
          <w:szCs w:val="18"/>
        </w:rPr>
        <w:t xml:space="preserve">," from the clear faith in Hashem that He</w:t>
      </w:r>
      <w:r>
        <w:rPr>
          <w:sz w:val="18"/>
          <w:szCs w:val="18"/>
        </w:rPr>
        <w:t xml:space="preserve"> </w:t>
      </w:r>
      <w:r>
        <w:rPr>
          <w:i/>
          <w:sz w:val="18"/>
          <w:szCs w:val="18"/>
        </w:rPr>
        <w:t xml:space="preserve">is</w:t>
      </w:r>
      <w:r>
        <w:rPr>
          <w:sz w:val="18"/>
          <w:szCs w:val="18"/>
        </w:rPr>
        <w:t xml:space="preserve">, one is saved from "</w:t>
      </w:r>
      <w:r>
        <w:rPr>
          <w:i/>
          <w:sz w:val="18"/>
          <w:szCs w:val="18"/>
        </w:rPr>
        <w:t xml:space="preserve">lo yihyeh</w:t>
      </w:r>
      <w:r>
        <w:rPr>
          <w:sz w:val="18"/>
          <w:szCs w:val="18"/>
        </w:rPr>
        <w:t xml:space="preserve">" and guarded from every kind of removal and harm.</w:t>
      </w:r>
      <w:r>
        <w:rPr>
          <w:sz w:val="18"/>
          <w:szCs w:val="18"/>
        </w:rPr>
        <w:t xml:space="preserve">”</w:t>
      </w:r>
      <w:r>
        <w:rPr>
          <w:sz w:val="18"/>
          <w:szCs w:val="18"/>
        </w:rPr>
        <w:t xml:space="preserve"> </w:t>
      </w:r>
      <w:r>
        <w:rPr>
          <w:sz w:val="18"/>
          <w:szCs w:val="18"/>
        </w:rPr>
        <w:t xml:space="preserve">Exactly the se’if’s root: the last utterance is secured by the first — one who truly holds</w:t>
      </w:r>
      <w:r>
        <w:rPr>
          <w:sz w:val="18"/>
          <w:szCs w:val="18"/>
        </w:rPr>
        <w:t xml:space="preserve"> </w:t>
      </w:r>
      <w:r>
        <w:rPr>
          <w:sz w:val="18"/>
          <w:szCs w:val="18"/>
        </w:rPr>
        <w:t xml:space="preserve">“</w:t>
      </w:r>
      <w:r>
        <w:rPr>
          <w:i/>
          <w:sz w:val="18"/>
          <w:szCs w:val="18"/>
        </w:rPr>
        <w:t xml:space="preserve">Anochi</w:t>
      </w:r>
      <w:r>
        <w:rPr>
          <w:sz w:val="18"/>
          <w:szCs w:val="18"/>
        </w:rPr>
        <w:t xml:space="preserve"> </w:t>
      </w:r>
      <w:r>
        <w:rPr>
          <w:sz w:val="18"/>
          <w:szCs w:val="18"/>
        </w:rPr>
        <w:t xml:space="preserve">Hashem your God</w:t>
      </w:r>
      <w:r>
        <w:rPr>
          <w:sz w:val="18"/>
          <w:szCs w:val="18"/>
        </w:rPr>
        <w:t xml:space="preserve">”</w:t>
      </w:r>
      <w:r>
        <w:rPr>
          <w:sz w:val="18"/>
          <w:szCs w:val="18"/>
        </w:rPr>
        <w:t xml:space="preserve"> </w:t>
      </w:r>
      <w:r>
        <w:rPr>
          <w:sz w:val="18"/>
          <w:szCs w:val="18"/>
        </w:rPr>
        <w:t xml:space="preserve">is thereby delivered from coveting what was never assigned to him.</w:t>
      </w:r>
    </w:p>
  </w:footnote>
  <w:footnote w:id="661">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63b:</w:t>
      </w:r>
      <w:r>
        <w:rPr>
          <w:sz w:val="18"/>
          <w:szCs w:val="18"/>
        </w:rPr>
        <w:t xml:space="preserve"> </w:t>
      </w:r>
      <w:r>
        <w:rPr>
          <w:sz w:val="18"/>
          <w:szCs w:val="18"/>
        </w:rPr>
        <w:t xml:space="preserve">“</w:t>
      </w:r>
      <w:r>
        <w:rPr>
          <w:sz w:val="18"/>
          <w:szCs w:val="18"/>
        </w:rPr>
        <w:t xml:space="preserve">R’ Yehuda said in the name of Rav: The Israelites [of that generation] knew that idolatry had no substance; they served idolatry only in order to permit themselves illicit relations in public.</w:t>
      </w:r>
      <w:r>
        <w:rPr>
          <w:sz w:val="18"/>
          <w:szCs w:val="18"/>
        </w:rPr>
        <w:t xml:space="preserve">”</w:t>
      </w:r>
    </w:p>
  </w:footnote>
  <w:footnote w:id="662">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107a:</w:t>
      </w:r>
      <w:r>
        <w:rPr>
          <w:sz w:val="18"/>
          <w:szCs w:val="18"/>
        </w:rPr>
        <w:t xml:space="preserve"> </w:t>
      </w:r>
      <w:r>
        <w:rPr>
          <w:sz w:val="18"/>
          <w:szCs w:val="18"/>
        </w:rPr>
        <w:t xml:space="preserve">Again the teaching that Bathsheva</w:t>
      </w:r>
      <w:r>
        <w:rPr>
          <w:sz w:val="18"/>
          <w:szCs w:val="18"/>
        </w:rPr>
        <w:t xml:space="preserve"> </w:t>
      </w:r>
      <w:r>
        <w:rPr>
          <w:sz w:val="18"/>
          <w:szCs w:val="18"/>
        </w:rPr>
        <w:t xml:space="preserve">“</w:t>
      </w:r>
      <w:r>
        <w:rPr>
          <w:sz w:val="18"/>
          <w:szCs w:val="18"/>
        </w:rPr>
        <w:t xml:space="preserve">was fitting for David from the six days of creation,</w:t>
      </w:r>
      <w:r>
        <w:rPr>
          <w:sz w:val="18"/>
          <w:szCs w:val="18"/>
        </w:rPr>
        <w:t xml:space="preserve">”</w:t>
      </w:r>
      <w:r>
        <w:rPr>
          <w:sz w:val="18"/>
          <w:szCs w:val="18"/>
        </w:rPr>
        <w:t xml:space="preserve"> </w:t>
      </w:r>
      <w:r>
        <w:rPr>
          <w:sz w:val="18"/>
          <w:szCs w:val="18"/>
        </w:rPr>
        <w:t xml:space="preserve">only that she came to him prematurely —</w:t>
      </w:r>
      <w:r>
        <w:rPr>
          <w:sz w:val="18"/>
          <w:szCs w:val="18"/>
        </w:rPr>
        <w:t xml:space="preserve"> </w:t>
      </w:r>
      <w:r>
        <w:rPr>
          <w:sz w:val="18"/>
          <w:szCs w:val="18"/>
        </w:rPr>
        <w:t xml:space="preserve">“</w:t>
      </w:r>
      <w:r>
        <w:rPr>
          <w:sz w:val="18"/>
          <w:szCs w:val="18"/>
        </w:rPr>
        <w:t xml:space="preserve">the unripe fig eaten before its time.</w:t>
      </w:r>
      <w:r>
        <w:rPr>
          <w:sz w:val="18"/>
          <w:szCs w:val="18"/>
        </w:rPr>
        <w:t xml:space="preserve">”</w:t>
      </w:r>
      <w:r>
        <w:rPr>
          <w:sz w:val="18"/>
          <w:szCs w:val="18"/>
        </w:rPr>
        <w:t xml:space="preserve"> </w:t>
      </w:r>
      <w:r>
        <w:rPr>
          <w:sz w:val="18"/>
          <w:szCs w:val="18"/>
        </w:rPr>
        <w:t xml:space="preserve">(So too here: forbidden coveting includes desiring even what</w:t>
      </w:r>
      <w:r>
        <w:rPr>
          <w:sz w:val="18"/>
          <w:szCs w:val="18"/>
        </w:rPr>
        <w:t xml:space="preserve"> </w:t>
      </w:r>
      <w:r>
        <w:rPr>
          <w:i/>
          <w:sz w:val="18"/>
          <w:szCs w:val="18"/>
        </w:rPr>
        <w:t xml:space="preserve">is</w:t>
      </w:r>
      <w:r>
        <w:rPr>
          <w:sz w:val="18"/>
          <w:szCs w:val="18"/>
        </w:rPr>
        <w:t xml:space="preserve"> </w:t>
      </w:r>
      <w:r>
        <w:rPr>
          <w:sz w:val="18"/>
          <w:szCs w:val="18"/>
        </w:rPr>
        <w:t xml:space="preserve">fitting for oneself, but before its proper time.)</w:t>
      </w:r>
    </w:p>
  </w:footnote>
  <w:footnote w:id="6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Matos §8):</w:t>
      </w:r>
      <w:r>
        <w:rPr>
          <w:sz w:val="18"/>
          <w:szCs w:val="18"/>
        </w:rPr>
        <w:t xml:space="preserve"> </w:t>
      </w:r>
      <w:r>
        <w:rPr>
          <w:sz w:val="18"/>
          <w:szCs w:val="18"/>
        </w:rPr>
        <w:t xml:space="preserve">“</w:t>
      </w:r>
      <w:r>
        <w:rPr>
          <w:sz w:val="18"/>
          <w:szCs w:val="18"/>
        </w:rPr>
        <w:t xml:space="preserve">In the first utterance it says "</w:t>
      </w:r>
      <w:r>
        <w:rPr>
          <w:i/>
          <w:sz w:val="18"/>
          <w:szCs w:val="18"/>
        </w:rPr>
        <w:t xml:space="preserve">Anochi</w:t>
      </w:r>
      <w:r>
        <w:rPr>
          <w:sz w:val="18"/>
          <w:szCs w:val="18"/>
        </w:rPr>
        <w:t xml:space="preserve"> </w:t>
      </w:r>
      <w:r>
        <w:rPr>
          <w:sz w:val="18"/>
          <w:szCs w:val="18"/>
        </w:rPr>
        <w:t xml:space="preserve">Hashem your God" — and it was not said in the language of command… and so was engraved in the souls of Israel the revelation of Godliness, until the last utterance, "</w:t>
      </w:r>
      <w:r>
        <w:rPr>
          <w:i/>
          <w:sz w:val="18"/>
          <w:szCs w:val="18"/>
        </w:rPr>
        <w:t xml:space="preserve">lo sachmod</w:t>
      </w:r>
      <w:r>
        <w:rPr>
          <w:sz w:val="18"/>
          <w:szCs w:val="18"/>
        </w:rPr>
        <w:t xml:space="preserve">" — for through the revelation of Godliness in ten rungs</w:t>
      </w:r>
      <w:r>
        <w:rPr>
          <w:sz w:val="18"/>
          <w:szCs w:val="18"/>
        </w:rPr>
        <w:t xml:space="preserve"> </w:t>
      </w:r>
      <w:r>
        <w:rPr>
          <w:b/>
          <w:sz w:val="18"/>
          <w:szCs w:val="18"/>
        </w:rPr>
        <w:t xml:space="preserve">the heart is made hollow and empty of every kind of coveting and desire of this world</w:t>
      </w:r>
      <w:r>
        <w:rPr>
          <w:sz w:val="18"/>
          <w:szCs w:val="18"/>
        </w:rPr>
        <w:t xml:space="preserve">.</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i/>
          <w:sz w:val="18"/>
          <w:szCs w:val="18"/>
        </w:rPr>
        <w:t xml:space="preserve">lo sachmod</w:t>
      </w:r>
      <w:r>
        <w:rPr>
          <w:sz w:val="18"/>
          <w:szCs w:val="18"/>
        </w:rPr>
        <w:t xml:space="preserve"> </w:t>
      </w:r>
      <w:r>
        <w:rPr>
          <w:sz w:val="18"/>
          <w:szCs w:val="18"/>
        </w:rPr>
        <w:t xml:space="preserve">is rooted in</w:t>
      </w:r>
      <w:r>
        <w:rPr>
          <w:sz w:val="18"/>
          <w:szCs w:val="18"/>
        </w:rPr>
        <w:t xml:space="preserve"> </w:t>
      </w:r>
      <w:r>
        <w:rPr>
          <w:i/>
          <w:sz w:val="18"/>
          <w:szCs w:val="18"/>
        </w:rPr>
        <w:t xml:space="preserve">Anochi</w:t>
      </w:r>
      <w:r>
        <w:rPr>
          <w:sz w:val="18"/>
          <w:szCs w:val="18"/>
        </w:rPr>
        <w:t xml:space="preserve">,</w:t>
      </w:r>
      <w:r>
        <w:rPr>
          <w:sz w:val="18"/>
          <w:szCs w:val="18"/>
        </w:rPr>
        <w:t xml:space="preserve">”</w:t>
      </w:r>
      <w:r>
        <w:rPr>
          <w:sz w:val="18"/>
          <w:szCs w:val="18"/>
        </w:rPr>
        <w:t xml:space="preserve"> </w:t>
      </w:r>
      <w:r>
        <w:rPr>
          <w:sz w:val="18"/>
          <w:szCs w:val="18"/>
        </w:rPr>
        <w:t xml:space="preserve">stated as a process: the ten utterances hollow the heart until nothing is left to covet.</w:t>
      </w:r>
    </w:p>
    <w:p>
      <w:pPr>
        <w:pStyle w:val="FootnoteText"/>
        <w:spacing w:before="0" w:after="40" w:line="240" w:lineRule="auto"/>
      </w:pPr>
      <w:r>
        <w:rPr>
          <w:b/>
          <w:sz w:val="18"/>
          <w:szCs w:val="18"/>
        </w:rPr>
        <w:t xml:space="preserve">Shem MiShmuel parallel - Vaetchanan 4:</w:t>
      </w:r>
      <w:r>
        <w:rPr>
          <w:sz w:val="18"/>
          <w:szCs w:val="18"/>
        </w:rPr>
        <w:t xml:space="preserve">15, citing Rambam, Hilchot Yesodei HaTorah 2:2: Shem MiShmuel brings the Rambam's classic description of the path to love and fear: contemplation of Hashem's wondrous works first produces love, praise, and an intense desire to know Him - the state expressed by David's "tzamah nafshi l'Elokim l'El chai" - and the very same contemplation then causes the person to recoil in awe, recognizing his smallness before the Perfect Knower. This complements R. Tzadok's presentation of yirah as a gate into Leah's inward world of unending longing. The two movements are not contradictory. True longing grows precisely because the object of longing cannot be possessed or exhausted, while true yirah prevents longing from collapsing into self-satisfaction. One approaches and discovers distance; the distance itself increases thirst; the renewed thirst drives a deeper approach. That circular movement explains R. Tzadok's language that after a person reaches completion he returns again to the beginning. The "gate" is not a threshold crossed once but a permanent protection of the infinitude of the relationship.</w:t>
      </w:r>
    </w:p>
  </w:footnote>
  <w:footnote w:id="66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30:1:‬</w:t>
      </w:r>
      <w:r>
        <w:rPr>
          <w:sz w:val="18"/>
          <w:szCs w:val="18"/>
        </w:rPr>
        <w:t xml:space="preserve"> </w:t>
      </w:r>
      <w:r>
        <w:rPr>
          <w:sz w:val="18"/>
          <w:szCs w:val="18"/>
        </w:rPr>
        <w:t xml:space="preserve">“</w:t>
      </w:r>
      <w:r>
        <w:rPr>
          <w:sz w:val="18"/>
          <w:szCs w:val="18"/>
        </w:rPr>
        <w:t xml:space="preserve">וַתֵּרֶא רָחֵל כִּי לֹא יָלְדָה לְיַעֲקֹב,</w:t>
      </w:r>
      <w:r>
        <w:rPr>
          <w:sz w:val="18"/>
          <w:szCs w:val="18"/>
        </w:rPr>
        <w:t xml:space="preserve"> </w:t>
      </w:r>
      <w:r>
        <w:rPr>
          <w:i/>
          <w:sz w:val="18"/>
          <w:szCs w:val="18"/>
        </w:rPr>
        <w:t xml:space="preserve">וַתְּקַנֵּא רָחֵל בַּאֲחֹתָהּ</w:t>
      </w:r>
      <w:r>
        <w:rPr>
          <w:sz w:val="18"/>
          <w:szCs w:val="18"/>
        </w:rPr>
        <w:t xml:space="preserve">, וַתֹּאמֶר אֶל יַעֲקֹב הָבָה לִּי בָנִים וְאִם אַיִן מֵתָה אָנֹכִי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Rachel saw that she had borne Yaakov no children,</w:t>
      </w:r>
      <w:r>
        <w:rPr>
          <w:sz w:val="18"/>
          <w:szCs w:val="18"/>
        </w:rPr>
        <w:t xml:space="preserve"> </w:t>
      </w:r>
      <w:r>
        <w:rPr>
          <w:i/>
          <w:sz w:val="18"/>
          <w:szCs w:val="18"/>
        </w:rPr>
        <w:t xml:space="preserve">and Rachel envied her sister</w:t>
      </w:r>
      <w:r>
        <w:rPr>
          <w:sz w:val="18"/>
          <w:szCs w:val="18"/>
        </w:rPr>
        <w:t xml:space="preserve">, and said to Yaakov,</w:t>
      </w:r>
      <w:r>
        <w:rPr>
          <w:sz w:val="18"/>
          <w:szCs w:val="18"/>
        </w:rPr>
        <w:t xml:space="preserve"> </w:t>
      </w:r>
      <w:r>
        <w:rPr>
          <w:sz w:val="18"/>
          <w:szCs w:val="18"/>
        </w:rPr>
        <w:t xml:space="preserve">‘</w:t>
      </w:r>
      <w:r>
        <w:rPr>
          <w:sz w:val="18"/>
          <w:szCs w:val="18"/>
        </w:rPr>
        <w:t xml:space="preserve">Give me children — and if not, I am as dead.</w:t>
      </w:r>
      <w:r>
        <w:rPr>
          <w:sz w:val="18"/>
          <w:szCs w:val="18"/>
        </w:rPr>
        <w:t xml:space="preserve">’</w:t>
      </w:r>
      <w:r>
        <w:rPr>
          <w:sz w:val="18"/>
          <w:szCs w:val="18"/>
        </w:rPr>
        <w:t xml:space="preserve">”</w:t>
      </w:r>
      <w:r>
        <w:rPr>
          <w:sz w:val="18"/>
          <w:szCs w:val="18"/>
        </w:rPr>
        <w:t xml:space="preserve"> </w:t>
      </w:r>
      <w:r>
        <w:rPr>
          <w:sz w:val="18"/>
          <w:szCs w:val="18"/>
        </w:rPr>
        <w:t xml:space="preserve">R’ Tzadok’s use: envy is the very opposite of coveting, yet Rachel</w:t>
      </w:r>
      <w:r>
        <w:rPr>
          <w:sz w:val="18"/>
          <w:szCs w:val="18"/>
        </w:rPr>
        <w:t xml:space="preserve"> </w:t>
      </w:r>
      <w:r>
        <w:rPr>
          <w:sz w:val="18"/>
          <w:szCs w:val="18"/>
        </w:rPr>
        <w:t xml:space="preserve">“</w:t>
      </w:r>
      <w:r>
        <w:rPr>
          <w:sz w:val="18"/>
          <w:szCs w:val="18"/>
        </w:rPr>
        <w:t xml:space="preserve">envied</w:t>
      </w:r>
      <w:r>
        <w:rPr>
          <w:sz w:val="18"/>
          <w:szCs w:val="18"/>
        </w:rPr>
        <w:t xml:space="preserve">”</w:t>
      </w:r>
      <w:r>
        <w:rPr>
          <w:sz w:val="18"/>
          <w:szCs w:val="18"/>
        </w:rPr>
        <w:t xml:space="preserve"> </w:t>
      </w:r>
      <w:r>
        <w:rPr>
          <w:sz w:val="18"/>
          <w:szCs w:val="18"/>
        </w:rPr>
        <w:t xml:space="preserve">this coveting — desiring the</w:t>
      </w:r>
      <w:r>
        <w:rPr>
          <w:sz w:val="18"/>
          <w:szCs w:val="18"/>
        </w:rPr>
        <w:t xml:space="preserve"> </w:t>
      </w:r>
      <w:r>
        <w:rPr>
          <w:i/>
          <w:sz w:val="18"/>
          <w:szCs w:val="18"/>
        </w:rPr>
        <w:t xml:space="preserve">dudaim</w:t>
      </w:r>
      <w:r>
        <w:rPr>
          <w:sz w:val="18"/>
          <w:szCs w:val="18"/>
        </w:rPr>
        <w:t xml:space="preserve">, which in truth did not belong to her; this is</w:t>
      </w:r>
      <w:r>
        <w:rPr>
          <w:sz w:val="18"/>
          <w:szCs w:val="18"/>
        </w:rPr>
        <w:t xml:space="preserve"> </w:t>
      </w:r>
      <w:r>
        <w:rPr>
          <w:sz w:val="18"/>
          <w:szCs w:val="18"/>
        </w:rPr>
        <w:t xml:space="preserve">“</w:t>
      </w:r>
      <w:r>
        <w:rPr>
          <w:sz w:val="18"/>
          <w:szCs w:val="18"/>
        </w:rPr>
        <w:t xml:space="preserve">coveting what is not one’s own,</w:t>
      </w:r>
      <w:r>
        <w:rPr>
          <w:sz w:val="18"/>
          <w:szCs w:val="18"/>
        </w:rPr>
        <w:t xml:space="preserve">”</w:t>
      </w:r>
      <w:r>
        <w:rPr>
          <w:sz w:val="18"/>
          <w:szCs w:val="18"/>
        </w:rPr>
        <w:t xml:space="preserve"> </w:t>
      </w:r>
      <w:r>
        <w:rPr>
          <w:sz w:val="18"/>
          <w:szCs w:val="18"/>
        </w:rPr>
        <w:t xml:space="preserve">and it is precisely her rectification of it (ceding the tzaddik’s couch, a</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that is the subject of this se’if.‬</w:t>
      </w:r>
    </w:p>
  </w:footnote>
  <w:footnote w:id="66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§31):</w:t>
      </w:r>
      <w:r>
        <w:rPr>
          <w:sz w:val="18"/>
          <w:szCs w:val="18"/>
        </w:rPr>
        <w:t xml:space="preserve"> </w:t>
      </w:r>
      <w:r>
        <w:rPr>
          <w:sz w:val="18"/>
          <w:szCs w:val="18"/>
        </w:rPr>
        <w:t xml:space="preserve">“</w:t>
      </w:r>
      <w:r>
        <w:rPr>
          <w:sz w:val="18"/>
          <w:szCs w:val="18"/>
        </w:rPr>
        <w:t xml:space="preserve">envy is toward those who are</w:t>
      </w:r>
      <w:r>
        <w:rPr>
          <w:sz w:val="18"/>
          <w:szCs w:val="18"/>
        </w:rPr>
        <w:t xml:space="preserve"> </w:t>
      </w:r>
      <w:r>
        <w:rPr>
          <w:i/>
          <w:sz w:val="18"/>
          <w:szCs w:val="18"/>
        </w:rPr>
        <w:t xml:space="preserve">not</w:t>
      </w:r>
      <w:r>
        <w:rPr>
          <w:sz w:val="18"/>
          <w:szCs w:val="18"/>
        </w:rPr>
        <w:t xml:space="preserve"> </w:t>
      </w:r>
      <w:r>
        <w:rPr>
          <w:sz w:val="18"/>
          <w:szCs w:val="18"/>
        </w:rPr>
        <w:t xml:space="preserve">his beloved, yet in any case [toward those] of his acquaintance and the people of his land — for one is envious only of</w:t>
      </w:r>
      <w:r>
        <w:rPr>
          <w:sz w:val="18"/>
          <w:szCs w:val="18"/>
        </w:rPr>
        <w:t xml:space="preserve"> </w:t>
      </w:r>
      <w:r>
        <w:rPr>
          <w:b/>
          <w:sz w:val="18"/>
          <w:szCs w:val="18"/>
        </w:rPr>
        <w:t xml:space="preserve">one who resembles him</w:t>
      </w:r>
      <w:r>
        <w:rPr>
          <w:sz w:val="18"/>
          <w:szCs w:val="18"/>
        </w:rPr>
        <w:t xml:space="preserve">, and not of a stranger.</w:t>
      </w:r>
      <w:r>
        <w:rPr>
          <w:sz w:val="18"/>
          <w:szCs w:val="18"/>
        </w:rPr>
        <w:t xml:space="preserve">”</w:t>
      </w:r>
      <w:r>
        <w:rPr>
          <w:sz w:val="18"/>
          <w:szCs w:val="18"/>
        </w:rPr>
        <w:t xml:space="preserve"> </w:t>
      </w:r>
      <w:r>
        <w:rPr>
          <w:sz w:val="18"/>
          <w:szCs w:val="18"/>
        </w:rPr>
        <w:t xml:space="preserve">This sharpens the se’if’s difficulty and its answer: Rachel could envy only Leah, her very sister and like — which is why the rectification had to come by</w:t>
      </w:r>
      <w:r>
        <w:rPr>
          <w:sz w:val="18"/>
          <w:szCs w:val="18"/>
        </w:rPr>
        <w:t xml:space="preserve"> </w:t>
      </w:r>
      <w:r>
        <w:rPr>
          <w:i/>
          <w:sz w:val="18"/>
          <w:szCs w:val="18"/>
        </w:rPr>
        <w:t xml:space="preserve">giving her</w:t>
      </w:r>
      <w:r>
        <w:rPr>
          <w:sz w:val="18"/>
          <w:szCs w:val="18"/>
        </w:rPr>
        <w:t xml:space="preserve"> </w:t>
      </w:r>
      <w:r>
        <w:rPr>
          <w:sz w:val="18"/>
          <w:szCs w:val="18"/>
        </w:rPr>
        <w:t xml:space="preserve">what was hers.</w:t>
      </w:r>
    </w:p>
  </w:footnote>
  <w:footnote w:id="6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§190):</w:t>
      </w:r>
      <w:r>
        <w:rPr>
          <w:sz w:val="18"/>
          <w:szCs w:val="18"/>
        </w:rPr>
        <w:t xml:space="preserve"> </w:t>
      </w:r>
      <w:r>
        <w:rPr>
          <w:sz w:val="18"/>
          <w:szCs w:val="18"/>
        </w:rPr>
        <w:t xml:space="preserve">“</w:t>
      </w:r>
      <w:r>
        <w:rPr>
          <w:sz w:val="18"/>
          <w:szCs w:val="18"/>
        </w:rPr>
        <w:t xml:space="preserve">In this, Yaakov Avinu’s bed was</w:t>
      </w:r>
      <w:r>
        <w:rPr>
          <w:sz w:val="18"/>
          <w:szCs w:val="18"/>
        </w:rPr>
        <w:t xml:space="preserve"> </w:t>
      </w:r>
      <w:r>
        <w:rPr>
          <w:sz w:val="18"/>
          <w:szCs w:val="18"/>
        </w:rPr>
        <w:t xml:space="preserve">‘</w:t>
      </w:r>
      <w:r>
        <w:rPr>
          <w:sz w:val="18"/>
          <w:szCs w:val="18"/>
        </w:rPr>
        <w:t xml:space="preserve">complete</w:t>
      </w:r>
      <w:r>
        <w:rPr>
          <w:sz w:val="18"/>
          <w:szCs w:val="18"/>
        </w:rPr>
        <w:t xml:space="preserve">’</w:t>
      </w:r>
      <w:r>
        <w:rPr>
          <w:sz w:val="18"/>
          <w:szCs w:val="18"/>
        </w:rPr>
        <w:t xml:space="preserve"> </w:t>
      </w:r>
      <w:r>
        <w:rPr>
          <w:sz w:val="18"/>
          <w:szCs w:val="18"/>
        </w:rPr>
        <w:t xml:space="preserve">and all his seed was truth. And in the language of the Sages, a</w:t>
      </w:r>
      <w:r>
        <w:rPr>
          <w:sz w:val="18"/>
          <w:szCs w:val="18"/>
        </w:rPr>
        <w:t xml:space="preserve"> </w:t>
      </w:r>
      <w:r>
        <w:rPr>
          <w:sz w:val="18"/>
          <w:szCs w:val="18"/>
        </w:rPr>
        <w:t xml:space="preserve">‘</w:t>
      </w:r>
      <w:r>
        <w:rPr>
          <w:sz w:val="18"/>
          <w:szCs w:val="18"/>
        </w:rPr>
        <w:t xml:space="preserve">fine eye</w:t>
      </w:r>
      <w:r>
        <w:rPr>
          <w:sz w:val="18"/>
          <w:szCs w:val="18"/>
        </w:rPr>
        <w:t xml:space="preserve">’</w:t>
      </w:r>
      <w:r>
        <w:rPr>
          <w:sz w:val="18"/>
          <w:szCs w:val="18"/>
        </w:rPr>
        <w:t xml:space="preserve"> </w:t>
      </w:r>
      <w:r>
        <w:rPr>
          <w:sz w:val="18"/>
          <w:szCs w:val="18"/>
        </w:rPr>
        <w:t xml:space="preserve">or a</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w:t>
      </w:r>
      <w:r>
        <w:rPr>
          <w:sz w:val="18"/>
          <w:szCs w:val="18"/>
        </w:rPr>
        <w:t xml:space="preserve">[</w:t>
      </w:r>
      <w:r>
        <w:rPr>
          <w:i/>
          <w:sz w:val="18"/>
          <w:szCs w:val="18"/>
        </w:rPr>
        <w:t xml:space="preserve">ayin tovah</w:t>
      </w:r>
      <w:r>
        <w:rPr>
          <w:sz w:val="18"/>
          <w:szCs w:val="18"/>
        </w:rPr>
        <w:t xml:space="preserve">] means generosity of heart and not being jealous — and so in the language of Scripture,</w:t>
      </w:r>
      <w:r>
        <w:rPr>
          <w:sz w:val="18"/>
          <w:szCs w:val="18"/>
        </w:rPr>
        <w:t xml:space="preserve"> </w:t>
      </w:r>
      <w:r>
        <w:rPr>
          <w:sz w:val="18"/>
          <w:szCs w:val="18"/>
        </w:rPr>
        <w:t xml:space="preserve">‘</w:t>
      </w:r>
      <w:r>
        <w:rPr>
          <w:sz w:val="18"/>
          <w:szCs w:val="18"/>
        </w:rPr>
        <w:t xml:space="preserve">the good of eye [shall be blessed], for he has given [of his bread to the poor]</w:t>
      </w:r>
      <w:r>
        <w:rPr>
          <w:sz w:val="18"/>
          <w:szCs w:val="18"/>
        </w:rPr>
        <w:t xml:space="preserve">’</w:t>
      </w:r>
      <w:r>
        <w:rPr>
          <w:sz w:val="18"/>
          <w:szCs w:val="18"/>
        </w:rPr>
        <w:t xml:space="preserve"> </w:t>
      </w:r>
      <w:r>
        <w:rPr>
          <w:sz w:val="18"/>
          <w:szCs w:val="18"/>
        </w:rPr>
        <w:t xml:space="preserve">(Mishlei 22:9); and its opposite is the</w:t>
      </w:r>
      <w:r>
        <w:rPr>
          <w:sz w:val="18"/>
          <w:szCs w:val="18"/>
        </w:rPr>
        <w:t xml:space="preserve"> </w:t>
      </w:r>
      <w:r>
        <w:rPr>
          <w:sz w:val="18"/>
          <w:szCs w:val="18"/>
        </w:rPr>
        <w:t xml:space="preserve">‘</w:t>
      </w:r>
      <w:r>
        <w:rPr>
          <w:sz w:val="18"/>
          <w:szCs w:val="18"/>
        </w:rPr>
        <w:t xml:space="preserve">evil eye.</w:t>
      </w:r>
      <w:r>
        <w:rPr>
          <w:sz w:val="18"/>
          <w:szCs w:val="18"/>
        </w:rPr>
        <w:t xml:space="preserve">’</w:t>
      </w:r>
      <w:r>
        <w:rPr>
          <w:sz w:val="18"/>
          <w:szCs w:val="18"/>
        </w:rPr>
        <w:t xml:space="preserve">”</w:t>
      </w:r>
      <w:r>
        <w:rPr>
          <w:sz w:val="18"/>
          <w:szCs w:val="18"/>
        </w:rPr>
        <w:t xml:space="preserve"> </w:t>
      </w:r>
      <w:r>
        <w:rPr>
          <w:sz w:val="18"/>
          <w:szCs w:val="18"/>
        </w:rPr>
        <w:t xml:space="preserve">(This defines the very rectification of the se’if: Rachel’s ceding of the couch converts jealousy into the</w:t>
      </w:r>
      <w:r>
        <w:rPr>
          <w:sz w:val="18"/>
          <w:szCs w:val="18"/>
        </w:rPr>
        <w:t xml:space="preserve"> </w:t>
      </w:r>
      <w:r>
        <w:rPr>
          <w:i/>
          <w:sz w:val="18"/>
          <w:szCs w:val="18"/>
        </w:rPr>
        <w:t xml:space="preserve">ayin tovah</w:t>
      </w:r>
      <w:r>
        <w:rPr>
          <w:sz w:val="18"/>
          <w:szCs w:val="18"/>
        </w:rPr>
        <w:t xml:space="preserve"> </w:t>
      </w:r>
      <w:r>
        <w:rPr>
          <w:sz w:val="18"/>
          <w:szCs w:val="18"/>
        </w:rPr>
        <w:t xml:space="preserve">— the open-handed eye that begrudges nothing to another.)</w:t>
      </w:r>
    </w:p>
  </w:footnote>
  <w:footnote w:id="668">
    <w:p>
      <w:pPr>
        <w:pStyle w:val="FootnoteText"/>
        <w:spacing w:before="0" w:after="40" w:line="240" w:lineRule="auto"/>
      </w:pPr>
      <w:r>
        <w:rPr>
          <w:rStyle w:val="FootnoteReference"/>
        </w:rPr>
        <w:footnoteRef/>
      </w:r>
      <w:r>
        <w:rPr>
          <w:sz w:val="18"/>
          <w:szCs w:val="18"/>
        </w:rPr>
        <w:t xml:space="preserve"> </w:t>
      </w:r>
      <w:r>
        <w:rPr>
          <w:b/>
          <w:sz w:val="18"/>
          <w:szCs w:val="18"/>
        </w:rPr>
        <w:t xml:space="preserve">‪Nedarim 7b:‬</w:t>
      </w:r>
      <w:r>
        <w:rPr>
          <w:sz w:val="18"/>
          <w:szCs w:val="18"/>
        </w:rPr>
        <w:t xml:space="preserve"> </w:t>
      </w:r>
      <w:r>
        <w:rPr>
          <w:sz w:val="18"/>
          <w:szCs w:val="18"/>
        </w:rPr>
        <w:t xml:space="preserve">“</w:t>
      </w:r>
      <w:r>
        <w:rPr>
          <w:sz w:val="18"/>
          <w:szCs w:val="18"/>
        </w:rPr>
        <w:t xml:space="preserve">וְתַנְיָא: כָּל מָקוֹם שֶׁנָּתְנוּ חֲכָמִים עֵינֵיהֶם — אוֹ מִיתָה אוֹ עוֹנִי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it is taught:</w:t>
      </w:r>
      <w:r>
        <w:rPr>
          <w:sz w:val="18"/>
          <w:szCs w:val="18"/>
        </w:rPr>
        <w:t xml:space="preserve"> </w:t>
      </w:r>
      <w:r>
        <w:rPr>
          <w:i/>
          <w:sz w:val="18"/>
          <w:szCs w:val="18"/>
        </w:rPr>
        <w:t xml:space="preserve">wherever the Sages set their eyes</w:t>
      </w:r>
      <w:r>
        <w:rPr>
          <w:sz w:val="18"/>
          <w:szCs w:val="18"/>
        </w:rPr>
        <w:t xml:space="preserve"> </w:t>
      </w:r>
      <w:r>
        <w:rPr>
          <w:sz w:val="18"/>
          <w:szCs w:val="18"/>
        </w:rPr>
        <w:t xml:space="preserve">[in reproach], [there follows] either death or poverty.</w:t>
      </w:r>
      <w:r>
        <w:rPr>
          <w:sz w:val="18"/>
          <w:szCs w:val="18"/>
        </w:rPr>
        <w:t xml:space="preserve">”</w:t>
      </w:r>
      <w:r>
        <w:rPr>
          <w:sz w:val="18"/>
          <w:szCs w:val="18"/>
        </w:rPr>
        <w:t xml:space="preserve"> </w:t>
      </w:r>
      <w:r>
        <w:rPr>
          <w:sz w:val="18"/>
          <w:szCs w:val="18"/>
        </w:rPr>
        <w:t xml:space="preserve">R’ Tzadok’s use: the</w:t>
      </w:r>
      <w:r>
        <w:rPr>
          <w:sz w:val="18"/>
          <w:szCs w:val="18"/>
        </w:rPr>
        <w:t xml:space="preserve"> </w:t>
      </w:r>
      <w:r>
        <w:rPr>
          <w:sz w:val="18"/>
          <w:szCs w:val="18"/>
        </w:rPr>
        <w:t xml:space="preserve">“</w:t>
      </w:r>
      <w:r>
        <w:rPr>
          <w:sz w:val="18"/>
          <w:szCs w:val="18"/>
        </w:rPr>
        <w:t xml:space="preserve">eye</w:t>
      </w:r>
      <w:r>
        <w:rPr>
          <w:sz w:val="18"/>
          <w:szCs w:val="18"/>
        </w:rPr>
        <w:t xml:space="preserve">”</w:t>
      </w:r>
      <w:r>
        <w:rPr>
          <w:sz w:val="18"/>
          <w:szCs w:val="18"/>
        </w:rPr>
        <w:t xml:space="preserve"> </w:t>
      </w:r>
      <w:r>
        <w:rPr>
          <w:sz w:val="18"/>
          <w:szCs w:val="18"/>
        </w:rPr>
        <w:t xml:space="preserve">of the Sages, cast in disfavor, withholds good and brings harm — the</w:t>
      </w:r>
      <w:r>
        <w:rPr>
          <w:sz w:val="18"/>
          <w:szCs w:val="18"/>
        </w:rPr>
        <w:t xml:space="preserve"> </w:t>
      </w:r>
      <w:r>
        <w:rPr>
          <w:sz w:val="18"/>
          <w:szCs w:val="18"/>
        </w:rPr>
        <w:t xml:space="preserve">“</w:t>
      </w:r>
      <w:r>
        <w:rPr>
          <w:sz w:val="18"/>
          <w:szCs w:val="18"/>
        </w:rPr>
        <w:t xml:space="preserve">evil eye</w:t>
      </w:r>
      <w:r>
        <w:rPr>
          <w:sz w:val="18"/>
          <w:szCs w:val="18"/>
        </w:rPr>
        <w:t xml:space="preserve">”</w:t>
      </w:r>
      <w:r>
        <w:rPr>
          <w:sz w:val="18"/>
          <w:szCs w:val="18"/>
        </w:rPr>
        <w:t xml:space="preserve">; over against it stands Rachel’s</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w:t>
      </w:r>
      <w:r>
        <w:rPr>
          <w:sz w:val="18"/>
          <w:szCs w:val="18"/>
        </w:rPr>
        <w:t xml:space="preserve">which let Leah bear more, and it is by removing that envy that Leah merited Yissachar,</w:t>
      </w:r>
      <w:r>
        <w:rPr>
          <w:sz w:val="18"/>
          <w:szCs w:val="18"/>
        </w:rPr>
        <w:t xml:space="preserve"> </w:t>
      </w:r>
      <w:r>
        <w:rPr>
          <w:sz w:val="18"/>
          <w:szCs w:val="18"/>
        </w:rPr>
        <w:t xml:space="preserve">“</w:t>
      </w:r>
      <w:r>
        <w:rPr>
          <w:sz w:val="18"/>
          <w:szCs w:val="18"/>
        </w:rPr>
        <w:t xml:space="preserve">the receiving of reward.‬</w:t>
      </w:r>
      <w:r>
        <w:rPr>
          <w:sz w:val="18"/>
          <w:szCs w:val="18"/>
        </w:rPr>
        <w:t xml:space="preserve">”</w:t>
      </w:r>
    </w:p>
  </w:footnote>
  <w:footnote w:id="669">
    <w:p>
      <w:pPr>
        <w:pStyle w:val="FootnoteText"/>
        <w:spacing w:before="0" w:after="40" w:line="240" w:lineRule="auto"/>
      </w:pPr>
      <w:r>
        <w:rPr>
          <w:rStyle w:val="FootnoteReference"/>
        </w:rPr>
        <w:footnoteRef/>
      </w:r>
      <w:r>
        <w:rPr>
          <w:sz w:val="18"/>
          <w:szCs w:val="18"/>
        </w:rPr>
        <w:t xml:space="preserve"> </w:t>
      </w:r>
      <w:r>
        <w:rPr>
          <w:b/>
          <w:sz w:val="18"/>
          <w:szCs w:val="18"/>
        </w:rPr>
        <w:t xml:space="preserve">Moed Katan 16b:</w:t>
      </w:r>
      <w:r>
        <w:rPr>
          <w:sz w:val="18"/>
          <w:szCs w:val="18"/>
        </w:rPr>
        <w:t xml:space="preserve"> </w:t>
      </w:r>
      <w:r>
        <w:rPr>
          <w:sz w:val="18"/>
          <w:szCs w:val="18"/>
        </w:rPr>
        <w:t xml:space="preserve">R’ Chiya taught his two nephews, Rav and Rabbah bar bar Chana, publicly in the marketplace; Rebbi was displeased, and R’ Chiya accepted a reprimand upon himself. When he later came before Rebbi, Rebbi read over him the verse</w:t>
      </w:r>
      <w:r>
        <w:rPr>
          <w:sz w:val="18"/>
          <w:szCs w:val="18"/>
        </w:rPr>
        <w:t xml:space="preserve"> </w:t>
      </w:r>
      <w:r>
        <w:rPr>
          <w:sz w:val="18"/>
          <w:szCs w:val="18"/>
        </w:rPr>
        <w:t xml:space="preserve">“</w:t>
      </w:r>
      <w:r>
        <w:rPr>
          <w:sz w:val="18"/>
          <w:szCs w:val="18"/>
        </w:rPr>
        <w:t xml:space="preserve">when Hashem favors a man’s ways, He reconciles even his enemies to him</w:t>
      </w:r>
      <w:r>
        <w:rPr>
          <w:sz w:val="18"/>
          <w:szCs w:val="18"/>
        </w:rPr>
        <w:t xml:space="preserve">”</w:t>
      </w:r>
      <w:r>
        <w:rPr>
          <w:sz w:val="18"/>
          <w:szCs w:val="18"/>
        </w:rPr>
        <w:t xml:space="preserve"> </w:t>
      </w:r>
      <w:r>
        <w:rPr>
          <w:sz w:val="18"/>
          <w:szCs w:val="18"/>
        </w:rPr>
        <w:t xml:space="preserve">(Mishlei 16:7).</w:t>
      </w:r>
    </w:p>
  </w:footnote>
  <w:footnote w:id="670">
    <w:p>
      <w:pPr>
        <w:pStyle w:val="FootnoteText"/>
        <w:spacing w:before="0" w:after="40" w:line="240" w:lineRule="auto"/>
      </w:pPr>
      <w:r>
        <w:rPr>
          <w:rStyle w:val="FootnoteReference"/>
        </w:rPr>
        <w:footnoteRef/>
      </w:r>
      <w:r>
        <w:rPr>
          <w:sz w:val="18"/>
          <w:szCs w:val="18"/>
        </w:rPr>
        <w:t xml:space="preserve"> </w:t>
      </w:r>
      <w:r>
        <w:rPr>
          <w:b/>
          <w:sz w:val="18"/>
          <w:szCs w:val="18"/>
        </w:rPr>
        <w:t xml:space="preserve">‪Mishlei 16:7:‬</w:t>
      </w:r>
      <w:r>
        <w:rPr>
          <w:sz w:val="18"/>
          <w:szCs w:val="18"/>
        </w:rPr>
        <w:t xml:space="preserve"> </w:t>
      </w:r>
      <w:r>
        <w:rPr>
          <w:sz w:val="18"/>
          <w:szCs w:val="18"/>
        </w:rPr>
        <w:t xml:space="preserve">“</w:t>
      </w:r>
      <w:r>
        <w:rPr>
          <w:sz w:val="18"/>
          <w:szCs w:val="18"/>
        </w:rPr>
        <w:t xml:space="preserve">בִּרְצוֹת ה׳ דַּרְכֵי אִישׁ, גַּם אוֹיְבָיו יַשְׁלִם אִתּוֹ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‪when Hashem favors a man’s ways, even his enemies make peace with him</w:t>
      </w:r>
      <w:r>
        <w:rPr>
          <w:sz w:val="18"/>
          <w:szCs w:val="18"/>
        </w:rPr>
        <w:t xml:space="preserve">.</w:t>
      </w:r>
      <w:r>
        <w:rPr>
          <w:sz w:val="18"/>
          <w:szCs w:val="18"/>
        </w:rPr>
        <w:t xml:space="preserve">”</w:t>
      </w:r>
      <w:r>
        <w:rPr>
          <w:sz w:val="18"/>
          <w:szCs w:val="18"/>
        </w:rPr>
        <w:t xml:space="preserve"> </w:t>
      </w:r>
      <w:r>
        <w:rPr>
          <w:sz w:val="18"/>
          <w:szCs w:val="18"/>
        </w:rPr>
        <w:t xml:space="preserve">R’ Tzadok’s use (with what Rebbi said of R’ Chiya, Moed Katan 16b): once Rachel’s envy was removed and a</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w:t>
      </w:r>
      <w:r>
        <w:rPr>
          <w:sz w:val="18"/>
          <w:szCs w:val="18"/>
        </w:rPr>
        <w:t xml:space="preserve">prevailed, the way was open for blessing —</w:t>
      </w:r>
      <w:r>
        <w:rPr>
          <w:sz w:val="18"/>
          <w:szCs w:val="18"/>
        </w:rPr>
        <w:t xml:space="preserve"> </w:t>
      </w:r>
      <w:r>
        <w:rPr>
          <w:sz w:val="18"/>
          <w:szCs w:val="18"/>
        </w:rPr>
        <w:t xml:space="preserve">“</w:t>
      </w:r>
      <w:r>
        <w:rPr>
          <w:sz w:val="18"/>
          <w:szCs w:val="18"/>
        </w:rPr>
        <w:t xml:space="preserve">even his enemies make peace with him</w:t>
      </w:r>
      <w:r>
        <w:rPr>
          <w:sz w:val="18"/>
          <w:szCs w:val="18"/>
        </w:rPr>
        <w:t xml:space="preserve">”</w:t>
      </w:r>
      <w:r>
        <w:rPr>
          <w:sz w:val="18"/>
          <w:szCs w:val="18"/>
        </w:rPr>
        <w:t xml:space="preserve"> </w:t>
      </w:r>
      <w:r>
        <w:rPr>
          <w:sz w:val="18"/>
          <w:szCs w:val="18"/>
        </w:rPr>
        <w:t xml:space="preserve">— and Leah could bear Yissachar, free of the</w:t>
      </w:r>
      <w:r>
        <w:rPr>
          <w:sz w:val="18"/>
          <w:szCs w:val="18"/>
        </w:rPr>
        <w:t xml:space="preserve"> </w:t>
      </w:r>
      <w:r>
        <w:rPr>
          <w:sz w:val="18"/>
          <w:szCs w:val="18"/>
        </w:rPr>
        <w:t xml:space="preserve">“</w:t>
      </w:r>
      <w:r>
        <w:rPr>
          <w:sz w:val="18"/>
          <w:szCs w:val="18"/>
        </w:rPr>
        <w:t xml:space="preserve">evil eye</w:t>
      </w:r>
      <w:r>
        <w:rPr>
          <w:sz w:val="18"/>
          <w:szCs w:val="18"/>
        </w:rPr>
        <w:t xml:space="preserve">”</w:t>
      </w:r>
      <w:r>
        <w:rPr>
          <w:sz w:val="18"/>
          <w:szCs w:val="18"/>
        </w:rPr>
        <w:t xml:space="preserve"> </w:t>
      </w:r>
      <w:r>
        <w:rPr>
          <w:sz w:val="18"/>
          <w:szCs w:val="18"/>
        </w:rPr>
        <w:t xml:space="preserve">that withholds the good.‬</w:t>
      </w:r>
    </w:p>
  </w:footnote>
  <w:footnote w:id="67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Vayishlach §4):</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yetzer hara</w:t>
      </w:r>
      <w:r>
        <w:rPr>
          <w:sz w:val="18"/>
          <w:szCs w:val="18"/>
        </w:rPr>
        <w:t xml:space="preserve"> </w:t>
      </w:r>
      <w:r>
        <w:rPr>
          <w:sz w:val="18"/>
          <w:szCs w:val="18"/>
        </w:rPr>
        <w:t xml:space="preserve">was created for the good, only that man ruins it and makes it evil. For the root of the</w:t>
      </w:r>
      <w:r>
        <w:rPr>
          <w:sz w:val="18"/>
          <w:szCs w:val="18"/>
        </w:rPr>
        <w:t xml:space="preserve"> </w:t>
      </w:r>
      <w:r>
        <w:rPr>
          <w:i/>
          <w:sz w:val="18"/>
          <w:szCs w:val="18"/>
        </w:rPr>
        <w:t xml:space="preserve">yetzer hara</w:t>
      </w:r>
      <w:r>
        <w:rPr>
          <w:sz w:val="18"/>
          <w:szCs w:val="18"/>
        </w:rPr>
        <w:t xml:space="preserve"> </w:t>
      </w:r>
      <w:r>
        <w:rPr>
          <w:sz w:val="18"/>
          <w:szCs w:val="18"/>
        </w:rPr>
        <w:t xml:space="preserve">is envy, desire and honor — and all of them are needed in holiness as well:</w:t>
      </w:r>
      <w:r>
        <w:rPr>
          <w:sz w:val="18"/>
          <w:szCs w:val="18"/>
        </w:rPr>
        <w:t xml:space="preserve"> </w:t>
      </w:r>
      <w:r>
        <w:rPr>
          <w:b/>
          <w:sz w:val="18"/>
          <w:szCs w:val="18"/>
        </w:rPr>
        <w:t xml:space="preserve">envy</w:t>
      </w:r>
      <w:r>
        <w:rPr>
          <w:sz w:val="18"/>
          <w:szCs w:val="18"/>
        </w:rPr>
        <w:t xml:space="preserve"> </w:t>
      </w:r>
      <w:r>
        <w:rPr>
          <w:sz w:val="18"/>
          <w:szCs w:val="18"/>
        </w:rPr>
        <w:t xml:space="preserve">we find, "the envy of scribes increases wisdom"…</w:t>
      </w:r>
      <w:r>
        <w:rPr>
          <w:sz w:val="18"/>
          <w:szCs w:val="18"/>
        </w:rPr>
        <w:t xml:space="preserve">”</w:t>
      </w:r>
      <w:r>
        <w:rPr>
          <w:sz w:val="18"/>
          <w:szCs w:val="18"/>
        </w:rPr>
        <w:t xml:space="preserve"> </w:t>
      </w:r>
      <w:r>
        <w:rPr>
          <w:sz w:val="18"/>
          <w:szCs w:val="18"/>
        </w:rPr>
        <w:t xml:space="preserve">Exactly the se’if: Rachel’s envy was not the trait’s corruption but its holy use — jealousy turned into the intensification of longing, wholly for Heaven.</w:t>
      </w:r>
    </w:p>
  </w:footnote>
  <w:footnote w:id="672">
    <w:p>
      <w:pPr>
        <w:pStyle w:val="FootnoteText"/>
        <w:spacing w:before="0" w:after="40" w:line="240" w:lineRule="auto"/>
      </w:pPr>
      <w:r>
        <w:rPr>
          <w:rStyle w:val="FootnoteReference"/>
        </w:rPr>
        <w:footnoteRef/>
      </w:r>
      <w:r>
        <w:rPr>
          <w:sz w:val="18"/>
          <w:szCs w:val="18"/>
        </w:rPr>
        <w:t xml:space="preserve"> </w:t>
      </w:r>
      <w:r>
        <w:rPr>
          <w:b/>
          <w:sz w:val="18"/>
          <w:szCs w:val="18"/>
        </w:rPr>
        <w:t xml:space="preserve">Eruvin 100b:</w:t>
      </w:r>
      <w:r>
        <w:rPr>
          <w:sz w:val="18"/>
          <w:szCs w:val="18"/>
        </w:rPr>
        <w:t xml:space="preserve"> </w:t>
      </w:r>
      <w:r>
        <w:rPr>
          <w:sz w:val="18"/>
          <w:szCs w:val="18"/>
        </w:rPr>
        <w:t xml:space="preserve">R’ Shmuel bar Nachmani said in the name of R’ Yochanan: any woman who [modestly] solicits her husband to the mitzvah will have children the like of whom did not exist even in the generation of Moshe — Of Leah it is written (Bereishis 30),</w:t>
      </w:r>
      <w:r>
        <w:rPr>
          <w:sz w:val="18"/>
          <w:szCs w:val="18"/>
        </w:rPr>
        <w:t xml:space="preserve"> </w:t>
      </w:r>
      <w:r>
        <w:rPr>
          <w:sz w:val="18"/>
          <w:szCs w:val="18"/>
        </w:rPr>
        <w:t xml:space="preserve">“</w:t>
      </w:r>
      <w:r>
        <w:rPr>
          <w:sz w:val="18"/>
          <w:szCs w:val="18"/>
        </w:rPr>
        <w:t xml:space="preserve">and Leah went out to meet him and said,</w:t>
      </w:r>
      <w:r>
        <w:rPr>
          <w:sz w:val="18"/>
          <w:szCs w:val="18"/>
        </w:rPr>
        <w:t xml:space="preserve"> </w:t>
      </w:r>
      <w:r>
        <w:rPr>
          <w:sz w:val="18"/>
          <w:szCs w:val="18"/>
        </w:rPr>
        <w:t xml:space="preserve">‘</w:t>
      </w:r>
      <w:r>
        <w:rPr>
          <w:sz w:val="18"/>
          <w:szCs w:val="18"/>
        </w:rPr>
        <w:t xml:space="preserve">to me you shall come, for I have surely hired you</w:t>
      </w:r>
      <w:r>
        <w:rPr>
          <w:sz w:val="18"/>
          <w:szCs w:val="18"/>
        </w:rPr>
        <w:t xml:space="preserve">’</w:t>
      </w:r>
      <w:r>
        <w:rPr>
          <w:sz w:val="18"/>
          <w:szCs w:val="18"/>
        </w:rPr>
        <w:t xml:space="preserve">”</w:t>
      </w:r>
      <w:r>
        <w:rPr>
          <w:sz w:val="18"/>
          <w:szCs w:val="18"/>
        </w:rPr>
        <w:t xml:space="preserve"> </w:t>
      </w:r>
      <w:r>
        <w:rPr>
          <w:sz w:val="18"/>
          <w:szCs w:val="18"/>
        </w:rPr>
        <w:t xml:space="preserve">— and (I Divrei HaYamim 12),</w:t>
      </w:r>
      <w:r>
        <w:rPr>
          <w:sz w:val="18"/>
          <w:szCs w:val="18"/>
        </w:rPr>
        <w:t xml:space="preserve"> </w:t>
      </w:r>
      <w:r>
        <w:rPr>
          <w:sz w:val="18"/>
          <w:szCs w:val="18"/>
        </w:rPr>
        <w:t xml:space="preserve">“</w:t>
      </w:r>
      <w:r>
        <w:rPr>
          <w:sz w:val="18"/>
          <w:szCs w:val="18"/>
        </w:rPr>
        <w:t xml:space="preserve">and of the sons of Yissachar, those who knew understanding of the times.</w:t>
      </w:r>
      <w:r>
        <w:rPr>
          <w:sz w:val="18"/>
          <w:szCs w:val="18"/>
        </w:rPr>
        <w:t xml:space="preserve">”</w:t>
      </w:r>
      <w:r>
        <w:rPr>
          <w:sz w:val="18"/>
          <w:szCs w:val="18"/>
        </w:rPr>
        <w:t xml:space="preserve"> </w:t>
      </w:r>
      <w:r>
        <w:rPr>
          <w:sz w:val="18"/>
          <w:szCs w:val="18"/>
        </w:rPr>
        <w:t xml:space="preserve">This teaches that</w:t>
      </w:r>
      <w:r>
        <w:rPr>
          <w:sz w:val="18"/>
          <w:szCs w:val="18"/>
        </w:rPr>
        <w:t xml:space="preserve"> </w:t>
      </w:r>
      <w:r>
        <w:rPr>
          <w:sz w:val="18"/>
          <w:szCs w:val="18"/>
        </w:rPr>
        <w:t xml:space="preserve">“</w:t>
      </w:r>
      <w:r>
        <w:rPr>
          <w:sz w:val="18"/>
          <w:szCs w:val="18"/>
        </w:rPr>
        <w:t xml:space="preserve">the woman solicits with the heart and the man solicits with the mouth, and this is a good trait in women</w:t>
      </w:r>
      <w:r>
        <w:rPr>
          <w:sz w:val="18"/>
          <w:szCs w:val="18"/>
        </w:rPr>
        <w:t xml:space="preserve">”</w:t>
      </w:r>
      <w:r>
        <w:rPr>
          <w:sz w:val="18"/>
          <w:szCs w:val="18"/>
        </w:rPr>
        <w:t xml:space="preserve"> </w:t>
      </w:r>
      <w:r>
        <w:rPr>
          <w:sz w:val="18"/>
          <w:szCs w:val="18"/>
        </w:rPr>
        <w:t xml:space="preserve">[Rashi: she shows him affection]. [Leah’s forthright request, for the mitzvah’s sake, earned her the uniquely wise sons of Yissachar.]</w:t>
      </w:r>
    </w:p>
  </w:footnote>
  <w:footnote w:id="673">
    <w:p>
      <w:pPr>
        <w:pStyle w:val="FootnoteText"/>
        <w:spacing w:before="0" w:after="40" w:line="240" w:lineRule="auto"/>
      </w:pPr>
      <w:r>
        <w:rPr>
          <w:rStyle w:val="FootnoteReference"/>
        </w:rPr>
        <w:footnoteRef/>
      </w:r>
      <w:r>
        <w:rPr>
          <w:sz w:val="18"/>
          <w:szCs w:val="18"/>
        </w:rPr>
        <w:t xml:space="preserve"> </w:t>
      </w:r>
      <w:r>
        <w:rPr>
          <w:b/>
          <w:sz w:val="18"/>
          <w:szCs w:val="18"/>
        </w:rPr>
        <w:t xml:space="preserve">‪Shemos 2:25:‬</w:t>
      </w:r>
      <w:r>
        <w:rPr>
          <w:sz w:val="18"/>
          <w:szCs w:val="18"/>
        </w:rPr>
        <w:t xml:space="preserve"> </w:t>
      </w:r>
      <w:r>
        <w:rPr>
          <w:sz w:val="18"/>
          <w:szCs w:val="18"/>
        </w:rPr>
        <w:t xml:space="preserve">“</w:t>
      </w:r>
      <w:r>
        <w:rPr>
          <w:sz w:val="18"/>
          <w:szCs w:val="18"/>
        </w:rPr>
        <w:t xml:space="preserve">וַיַּרְא אֱלֹהִים אֶת בְּנֵי יִשְׂרָאֵל,</w:t>
      </w:r>
      <w:r>
        <w:rPr>
          <w:sz w:val="18"/>
          <w:szCs w:val="18"/>
        </w:rPr>
        <w:t xml:space="preserve"> </w:t>
      </w:r>
      <w:r>
        <w:rPr>
          <w:i/>
          <w:sz w:val="18"/>
          <w:szCs w:val="18"/>
        </w:rPr>
        <w:t xml:space="preserve">וַיֵּדַע אֱלֹהִים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God saw the children of Israel,</w:t>
      </w:r>
      <w:r>
        <w:rPr>
          <w:sz w:val="18"/>
          <w:szCs w:val="18"/>
        </w:rPr>
        <w:t xml:space="preserve"> </w:t>
      </w:r>
      <w:r>
        <w:rPr>
          <w:i/>
          <w:sz w:val="18"/>
          <w:szCs w:val="18"/>
        </w:rPr>
        <w:t xml:space="preserve">and God knew</w:t>
      </w:r>
      <w:r>
        <w:rPr>
          <w:sz w:val="18"/>
          <w:szCs w:val="18"/>
        </w:rPr>
        <w:t xml:space="preserve">.</w:t>
      </w:r>
      <w:r>
        <w:rPr>
          <w:sz w:val="18"/>
          <w:szCs w:val="18"/>
        </w:rPr>
        <w:t xml:space="preserve">”</w:t>
      </w:r>
      <w:r>
        <w:rPr>
          <w:sz w:val="18"/>
          <w:szCs w:val="18"/>
        </w:rPr>
        <w:t xml:space="preserve"> </w:t>
      </w:r>
      <w:r>
        <w:rPr>
          <w:sz w:val="18"/>
          <w:szCs w:val="18"/>
        </w:rPr>
        <w:t xml:space="preserve">R’ Tzadok’s use: Yissachar’s wisdom is the supernal</w:t>
      </w:r>
      <w:r>
        <w:rPr>
          <w:sz w:val="18"/>
          <w:szCs w:val="18"/>
        </w:rPr>
        <w:t xml:space="preserve"> </w:t>
      </w:r>
      <w:r>
        <w:rPr>
          <w:i/>
          <w:sz w:val="18"/>
          <w:szCs w:val="18"/>
        </w:rPr>
        <w:t xml:space="preserve">Chochmah</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drips</w:t>
      </w:r>
      <w:r>
        <w:rPr>
          <w:sz w:val="18"/>
          <w:szCs w:val="18"/>
        </w:rPr>
        <w:t xml:space="preserve">”</w:t>
      </w:r>
      <w:r>
        <w:rPr>
          <w:sz w:val="18"/>
          <w:szCs w:val="18"/>
        </w:rPr>
        <w:t xml:space="preserve"> </w:t>
      </w:r>
      <w:r>
        <w:rPr>
          <w:sz w:val="18"/>
          <w:szCs w:val="18"/>
        </w:rPr>
        <w:t xml:space="preserve">into the</w:t>
      </w:r>
      <w:r>
        <w:rPr>
          <w:sz w:val="18"/>
          <w:szCs w:val="18"/>
        </w:rPr>
        <w:t xml:space="preserve"> </w:t>
      </w:r>
      <w:r>
        <w:rPr>
          <w:i/>
          <w:sz w:val="18"/>
          <w:szCs w:val="18"/>
        </w:rPr>
        <w:t xml:space="preserve">Binah</w:t>
      </w:r>
      <w:r>
        <w:rPr>
          <w:sz w:val="18"/>
          <w:szCs w:val="18"/>
        </w:rPr>
        <w:t xml:space="preserve"> </w:t>
      </w:r>
      <w:r>
        <w:rPr>
          <w:sz w:val="18"/>
          <w:szCs w:val="18"/>
        </w:rPr>
        <w:t xml:space="preserve">of the heart — grasped not as taught information but as an inner</w:t>
      </w:r>
      <w:r>
        <w:rPr>
          <w:sz w:val="18"/>
          <w:szCs w:val="18"/>
        </w:rPr>
        <w:t xml:space="preserve"> </w:t>
      </w:r>
      <w:r>
        <w:rPr>
          <w:sz w:val="18"/>
          <w:szCs w:val="18"/>
        </w:rPr>
        <w:t xml:space="preserve">“</w:t>
      </w:r>
      <w:r>
        <w:rPr>
          <w:sz w:val="18"/>
          <w:szCs w:val="18"/>
        </w:rPr>
        <w:t xml:space="preserve">knowing,</w:t>
      </w:r>
      <w:r>
        <w:rPr>
          <w:sz w:val="18"/>
          <w:szCs w:val="18"/>
        </w:rPr>
        <w:t xml:space="preserve">”</w:t>
      </w:r>
      <w:r>
        <w:rPr>
          <w:sz w:val="18"/>
          <w:szCs w:val="18"/>
        </w:rPr>
        <w:t xml:space="preserve"> </w:t>
      </w:r>
      <w:r>
        <w:rPr>
          <w:sz w:val="18"/>
          <w:szCs w:val="18"/>
        </w:rPr>
        <w:t xml:space="preserve">a felt perception, in the sense of</w:t>
      </w:r>
      <w:r>
        <w:rPr>
          <w:sz w:val="18"/>
          <w:szCs w:val="18"/>
        </w:rPr>
        <w:t xml:space="preserve"> </w:t>
      </w:r>
      <w:r>
        <w:rPr>
          <w:sz w:val="18"/>
          <w:szCs w:val="18"/>
        </w:rPr>
        <w:t xml:space="preserve">“</w:t>
      </w:r>
      <w:r>
        <w:rPr>
          <w:i/>
          <w:sz w:val="18"/>
          <w:szCs w:val="18"/>
        </w:rPr>
        <w:t xml:space="preserve">va-yeda Elokim</w:t>
      </w:r>
      <w:r>
        <w:rPr>
          <w:sz w:val="18"/>
          <w:szCs w:val="18"/>
        </w:rPr>
        <w:t xml:space="preserve">”</w:t>
      </w:r>
      <w:r>
        <w:rPr>
          <w:sz w:val="18"/>
          <w:szCs w:val="18"/>
        </w:rPr>
        <w:t xml:space="preserve"> </w:t>
      </w:r>
      <w:r>
        <w:rPr>
          <w:sz w:val="18"/>
          <w:szCs w:val="18"/>
        </w:rPr>
        <w:t xml:space="preserve">— a knowing of intimate awareness rather than mere data.‬</w:t>
      </w:r>
    </w:p>
    <w:p>
      <w:pPr>
        <w:pStyle w:val="FootnoteText"/>
        <w:spacing w:before="0" w:after="40" w:line="240" w:lineRule="auto"/>
      </w:pPr>
      <w:r>
        <w:rPr>
          <w:b/>
          <w:sz w:val="18"/>
          <w:szCs w:val="18"/>
        </w:rPr>
        <w:t xml:space="preserve">Izhbitz parallel - Mei HaShiloach, Nitzavim 6:</w:t>
      </w:r>
      <w:r>
        <w:rPr>
          <w:sz w:val="18"/>
          <w:szCs w:val="18"/>
        </w:rPr>
        <w:t xml:space="preserve"> Mei HaShiloach gives an especially fitting parallel to R. Tzadok's claim that the yetzer itself can be turned toward holiness. On "u-mal Hashem Elokecha es levavcha," he explains that the very cheshek a person formerly had for things that were not good in Hashem's eyes can, after complete teshuvah, be repaired by Hashem and redirected into love of Hashem, desire for Torah, and eagerness for the mitzvos. The evil desire is not simply amputated; its energetic core is clarified and returned to its proper object. This complements R. Tzadok's discussion of Rachel's kinah and the general principle that the root of the yetzer was created for good. A middah becomes destructive when its force is attached to the wrong object or experienced as an autonomous demand. Teshuvah can uncover the holy capacity concealed in that same force - ambition as zeal for avodah, jealousy as longing for holiness, desire as cheshek for Torah. The later discovery of a holy root does not sanctify the earlier misuse; it requires the actual work of return through which the desire is reoriented and made into a servant of Hashem.</w:t>
      </w:r>
    </w:p>
  </w:footnote>
  <w:footnote w:id="675">
    <w:p>
      <w:pPr>
        <w:pStyle w:val="FootnoteText"/>
        <w:spacing w:before="0" w:after="40" w:line="240" w:lineRule="auto"/>
      </w:pPr>
      <w:r>
        <w:rPr>
          <w:rStyle w:val="FootnoteReference"/>
        </w:rPr>
        <w:footnoteRef/>
      </w:r>
      <w:r>
        <w:rPr>
          <w:sz w:val="18"/>
          <w:szCs w:val="18"/>
        </w:rPr>
        <w:t xml:space="preserve"> </w:t>
      </w:r>
      <w:r>
        <w:rPr>
          <w:b/>
          <w:sz w:val="18"/>
          <w:szCs w:val="18"/>
        </w:rPr>
        <w:t xml:space="preserve">‪Koheles 1:16:‬</w:t>
      </w:r>
      <w:r>
        <w:rPr>
          <w:sz w:val="18"/>
          <w:szCs w:val="18"/>
        </w:rPr>
        <w:t xml:space="preserve"> </w:t>
      </w:r>
      <w:r>
        <w:rPr>
          <w:sz w:val="18"/>
          <w:szCs w:val="18"/>
        </w:rPr>
        <w:t xml:space="preserve">“</w:t>
      </w:r>
      <w:r>
        <w:rPr>
          <w:sz w:val="18"/>
          <w:szCs w:val="18"/>
        </w:rPr>
        <w:t xml:space="preserve">דִּבַּרְתִּי אֲנִי עִם לִבִּי לֵאמֹר…</w:t>
      </w:r>
      <w:r>
        <w:rPr>
          <w:sz w:val="18"/>
          <w:szCs w:val="18"/>
        </w:rPr>
        <w:t xml:space="preserve"> </w:t>
      </w:r>
      <w:r>
        <w:rPr>
          <w:i/>
          <w:sz w:val="18"/>
          <w:szCs w:val="18"/>
        </w:rPr>
        <w:t xml:space="preserve">וְלִבִּי רָאָה הַרְבֵּה חָכְמָה וָדָעַת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spoke with my heart, saying…</w:t>
      </w:r>
      <w:r>
        <w:rPr>
          <w:sz w:val="18"/>
          <w:szCs w:val="18"/>
        </w:rPr>
        <w:t xml:space="preserve"> </w:t>
      </w:r>
      <w:r>
        <w:rPr>
          <w:i/>
          <w:sz w:val="18"/>
          <w:szCs w:val="18"/>
        </w:rPr>
        <w:t xml:space="preserve">and my heart has seen much wisdom and knowledge</w:t>
      </w:r>
      <w:r>
        <w:rPr>
          <w:sz w:val="18"/>
          <w:szCs w:val="18"/>
        </w:rPr>
        <w:t xml:space="preserve">.</w:t>
      </w:r>
      <w:r>
        <w:rPr>
          <w:sz w:val="18"/>
          <w:szCs w:val="18"/>
        </w:rPr>
        <w:t xml:space="preserve">”</w:t>
      </w:r>
      <w:r>
        <w:rPr>
          <w:sz w:val="18"/>
          <w:szCs w:val="18"/>
        </w:rPr>
        <w:t xml:space="preserve"> </w:t>
      </w:r>
      <w:r>
        <w:rPr>
          <w:sz w:val="18"/>
          <w:szCs w:val="18"/>
        </w:rPr>
        <w:t xml:space="preserve">R’ Tzadok’s use: this</w:t>
      </w:r>
      <w:r>
        <w:rPr>
          <w:sz w:val="18"/>
          <w:szCs w:val="18"/>
        </w:rPr>
        <w:t xml:space="preserve"> </w:t>
      </w:r>
      <w:r>
        <w:rPr>
          <w:sz w:val="18"/>
          <w:szCs w:val="18"/>
        </w:rPr>
        <w:t xml:space="preserve">“</w:t>
      </w:r>
      <w:r>
        <w:rPr>
          <w:sz w:val="18"/>
          <w:szCs w:val="18"/>
        </w:rPr>
        <w:t xml:space="preserve">seeing of the heart</w:t>
      </w:r>
      <w:r>
        <w:rPr>
          <w:sz w:val="18"/>
          <w:szCs w:val="18"/>
        </w:rPr>
        <w:t xml:space="preserve">”</w:t>
      </w:r>
      <w:r>
        <w:rPr>
          <w:sz w:val="18"/>
          <w:szCs w:val="18"/>
        </w:rPr>
        <w:t xml:space="preserve"> </w:t>
      </w:r>
      <w:r>
        <w:rPr>
          <w:sz w:val="18"/>
          <w:szCs w:val="18"/>
        </w:rPr>
        <w:t xml:space="preserve">is Yissachar’s rung — the</w:t>
      </w:r>
      <w:r>
        <w:rPr>
          <w:sz w:val="18"/>
          <w:szCs w:val="18"/>
        </w:rPr>
        <w:t xml:space="preserve"> </w:t>
      </w:r>
      <w:r>
        <w:rPr>
          <w:sz w:val="18"/>
          <w:szCs w:val="18"/>
        </w:rPr>
        <w:t xml:space="preserve">“</w:t>
      </w:r>
      <w:r>
        <w:rPr>
          <w:sz w:val="18"/>
          <w:szCs w:val="18"/>
        </w:rPr>
        <w:t xml:space="preserve">knowing</w:t>
      </w:r>
      <w:r>
        <w:rPr>
          <w:sz w:val="18"/>
          <w:szCs w:val="18"/>
        </w:rPr>
        <w:t xml:space="preserve">”</w:t>
      </w:r>
      <w:r>
        <w:rPr>
          <w:sz w:val="18"/>
          <w:szCs w:val="18"/>
        </w:rPr>
        <w:t xml:space="preserve"> </w:t>
      </w:r>
      <w:r>
        <w:rPr>
          <w:sz w:val="18"/>
          <w:szCs w:val="18"/>
        </w:rPr>
        <w:t xml:space="preserve">of the heart’s</w:t>
      </w:r>
      <w:r>
        <w:rPr>
          <w:sz w:val="18"/>
          <w:szCs w:val="18"/>
        </w:rPr>
        <w:t xml:space="preserve"> </w:t>
      </w:r>
      <w:r>
        <w:rPr>
          <w:i/>
          <w:sz w:val="18"/>
          <w:szCs w:val="18"/>
        </w:rPr>
        <w:t xml:space="preserve">Binah</w:t>
      </w:r>
      <w:r>
        <w:rPr>
          <w:sz w:val="18"/>
          <w:szCs w:val="18"/>
        </w:rPr>
        <w:t xml:space="preserve">, attained without any revealed, external seeing; the</w:t>
      </w:r>
      <w:r>
        <w:rPr>
          <w:sz w:val="18"/>
          <w:szCs w:val="18"/>
        </w:rPr>
        <w:t xml:space="preserve"> </w:t>
      </w:r>
      <w:r>
        <w:rPr>
          <w:sz w:val="18"/>
          <w:szCs w:val="18"/>
        </w:rPr>
        <w:t xml:space="preserve">“</w:t>
      </w:r>
      <w:r>
        <w:rPr>
          <w:sz w:val="18"/>
          <w:szCs w:val="18"/>
        </w:rPr>
        <w:t xml:space="preserve">second beginning,</w:t>
      </w:r>
      <w:r>
        <w:rPr>
          <w:sz w:val="18"/>
          <w:szCs w:val="18"/>
        </w:rPr>
        <w:t xml:space="preserve">”</w:t>
      </w:r>
      <w:r>
        <w:rPr>
          <w:sz w:val="18"/>
          <w:szCs w:val="18"/>
        </w:rPr>
        <w:t xml:space="preserve"> </w:t>
      </w:r>
      <w:r>
        <w:rPr>
          <w:sz w:val="18"/>
          <w:szCs w:val="18"/>
        </w:rPr>
        <w:t xml:space="preserve">of receiving reward, in the perfection of spiritual sight.‬</w:t>
      </w:r>
    </w:p>
  </w:footnote>
  <w:footnote w:id="6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§43):</w:t>
      </w:r>
      <w:r>
        <w:rPr>
          <w:sz w:val="18"/>
          <w:szCs w:val="18"/>
        </w:rPr>
        <w:t xml:space="preserve"> </w:t>
      </w:r>
      <w:r>
        <w:rPr>
          <w:sz w:val="18"/>
          <w:szCs w:val="18"/>
        </w:rPr>
        <w:t xml:space="preserve">“</w:t>
      </w:r>
      <w:r>
        <w:rPr>
          <w:sz w:val="18"/>
          <w:szCs w:val="18"/>
        </w:rPr>
        <w:t xml:space="preserve">a sage is greater than a prophet — he can attain more, only that it is not a revealed and clear attainment like the attainment of prophecy, which is called "the seer," for it is like</w:t>
      </w:r>
      <w:r>
        <w:rPr>
          <w:sz w:val="18"/>
          <w:szCs w:val="18"/>
        </w:rPr>
        <w:t xml:space="preserve"> </w:t>
      </w:r>
      <w:r>
        <w:rPr>
          <w:b/>
          <w:sz w:val="18"/>
          <w:szCs w:val="18"/>
        </w:rPr>
        <w:t xml:space="preserve">seeing through glass and a speculum</w:t>
      </w:r>
      <w:r>
        <w:rPr>
          <w:sz w:val="18"/>
          <w:szCs w:val="18"/>
        </w:rPr>
        <w:t xml:space="preserve">; but then it was reversed from</w:t>
      </w:r>
      <w:r>
        <w:rPr>
          <w:sz w:val="18"/>
          <w:szCs w:val="18"/>
        </w:rPr>
        <w:t xml:space="preserve"> </w:t>
      </w:r>
      <w:r>
        <w:rPr>
          <w:i/>
          <w:sz w:val="18"/>
          <w:szCs w:val="18"/>
        </w:rPr>
        <w:t xml:space="preserve">seeing</w:t>
      </w:r>
      <w:r>
        <w:rPr>
          <w:sz w:val="18"/>
          <w:szCs w:val="18"/>
        </w:rPr>
        <w:t xml:space="preserve"> </w:t>
      </w:r>
      <w:r>
        <w:rPr>
          <w:sz w:val="18"/>
          <w:szCs w:val="18"/>
        </w:rPr>
        <w:t xml:space="preserve">to</w:t>
      </w:r>
      <w:r>
        <w:rPr>
          <w:sz w:val="18"/>
          <w:szCs w:val="18"/>
        </w:rPr>
        <w:t xml:space="preserve"> </w:t>
      </w:r>
      <w:r>
        <w:rPr>
          <w:i/>
          <w:sz w:val="18"/>
          <w:szCs w:val="18"/>
        </w:rPr>
        <w:t xml:space="preserve">light</w:t>
      </w:r>
      <w:r>
        <w:rPr>
          <w:sz w:val="18"/>
          <w:szCs w:val="18"/>
        </w:rPr>
        <w:t xml:space="preserve">, as they said, "the Jews had light" — this is Torah — that the Torah should be light illumining their eyes</w:t>
      </w:r>
      <w:r>
        <w:rPr>
          <w:sz w:val="18"/>
          <w:szCs w:val="18"/>
        </w:rPr>
        <w:t xml:space="preserve"> </w:t>
      </w:r>
      <w:r>
        <w:rPr>
          <w:b/>
          <w:sz w:val="18"/>
          <w:szCs w:val="18"/>
        </w:rPr>
        <w:t xml:space="preserve">without seeing</w:t>
      </w:r>
      <w:r>
        <w:rPr>
          <w:sz w:val="18"/>
          <w:szCs w:val="18"/>
        </w:rPr>
        <w:t xml:space="preserve"> </w:t>
      </w:r>
      <w:r>
        <w:rPr>
          <w:sz w:val="18"/>
          <w:szCs w:val="18"/>
        </w:rPr>
        <w:t xml:space="preserve">at all.</w:t>
      </w:r>
      <w:r>
        <w:rPr>
          <w:sz w:val="18"/>
          <w:szCs w:val="18"/>
        </w:rPr>
        <w:t xml:space="preserve">”</w:t>
      </w:r>
      <w:r>
        <w:rPr>
          <w:sz w:val="18"/>
          <w:szCs w:val="18"/>
        </w:rPr>
        <w:t xml:space="preserve"> </w:t>
      </w:r>
      <w:r>
        <w:rPr>
          <w:sz w:val="18"/>
          <w:szCs w:val="18"/>
        </w:rPr>
        <w:t xml:space="preserve">Exactly the se’if’s glass-from-sand: what is now a</w:t>
      </w:r>
      <w:r>
        <w:rPr>
          <w:sz w:val="18"/>
          <w:szCs w:val="18"/>
        </w:rPr>
        <w:t xml:space="preserve"> </w:t>
      </w:r>
      <w:r>
        <w:rPr>
          <w:i/>
          <w:sz w:val="18"/>
          <w:szCs w:val="18"/>
        </w:rPr>
        <w:t xml:space="preserve">seeing through</w:t>
      </w:r>
      <w:r>
        <w:rPr>
          <w:sz w:val="18"/>
          <w:szCs w:val="18"/>
        </w:rPr>
        <w:t xml:space="preserve"> </w:t>
      </w:r>
      <w:r>
        <w:rPr>
          <w:sz w:val="18"/>
          <w:szCs w:val="18"/>
        </w:rPr>
        <w:t xml:space="preserve">a speculum becomes, in the Future, light itself.</w:t>
      </w:r>
    </w:p>
  </w:footnote>
  <w:footnote w:id="67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30:20:‬</w:t>
      </w:r>
      <w:r>
        <w:rPr>
          <w:sz w:val="18"/>
          <w:szCs w:val="18"/>
        </w:rPr>
        <w:t xml:space="preserve"> </w:t>
      </w:r>
      <w:r>
        <w:rPr>
          <w:sz w:val="18"/>
          <w:szCs w:val="18"/>
        </w:rPr>
        <w:t xml:space="preserve">“</w:t>
      </w:r>
      <w:r>
        <w:rPr>
          <w:sz w:val="18"/>
          <w:szCs w:val="18"/>
        </w:rPr>
        <w:t xml:space="preserve">וַתֹּאמֶר לֵאָה זְבָדַנִי אֱלֹהִים אֹתִי זֵבֶד טוֹב,</w:t>
      </w:r>
      <w:r>
        <w:rPr>
          <w:sz w:val="18"/>
          <w:szCs w:val="18"/>
        </w:rPr>
        <w:t xml:space="preserve"> </w:t>
      </w:r>
      <w:r>
        <w:rPr>
          <w:i/>
          <w:sz w:val="18"/>
          <w:szCs w:val="18"/>
        </w:rPr>
        <w:t xml:space="preserve">הַפַּעַם יִזְבְּלֵנִי אִישִׁי</w:t>
      </w:r>
      <w:r>
        <w:rPr>
          <w:sz w:val="18"/>
          <w:szCs w:val="18"/>
        </w:rPr>
        <w:t xml:space="preserve"> </w:t>
      </w:r>
      <w:r>
        <w:rPr>
          <w:sz w:val="18"/>
          <w:szCs w:val="18"/>
        </w:rPr>
        <w:t xml:space="preserve">כִּי יָלַדְתִּי לוֹ שִׁשָּׁה בָנִים, וַתִּקְרָא אֶת שְׁמוֹ זְבֻלוּן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Leah said,</w:t>
      </w:r>
      <w:r>
        <w:rPr>
          <w:sz w:val="18"/>
          <w:szCs w:val="18"/>
        </w:rPr>
        <w:t xml:space="preserve"> </w:t>
      </w:r>
      <w:r>
        <w:rPr>
          <w:sz w:val="18"/>
          <w:szCs w:val="18"/>
        </w:rPr>
        <w:t xml:space="preserve">‘</w:t>
      </w:r>
      <w:r>
        <w:rPr>
          <w:sz w:val="18"/>
          <w:szCs w:val="18"/>
        </w:rPr>
        <w:t xml:space="preserve">God has granted me a goodly gift;</w:t>
      </w:r>
      <w:r>
        <w:rPr>
          <w:sz w:val="18"/>
          <w:szCs w:val="18"/>
        </w:rPr>
        <w:t xml:space="preserve"> </w:t>
      </w:r>
      <w:r>
        <w:rPr>
          <w:i/>
          <w:sz w:val="18"/>
          <w:szCs w:val="18"/>
        </w:rPr>
        <w:t xml:space="preserve">this time my husband will make me his abode [yizbeleini]</w:t>
      </w:r>
      <w:r>
        <w:rPr>
          <w:sz w:val="18"/>
          <w:szCs w:val="18"/>
        </w:rPr>
        <w:t xml:space="preserve">, for I have borne him six sons,</w:t>
      </w:r>
      <w:r>
        <w:rPr>
          <w:sz w:val="18"/>
          <w:szCs w:val="18"/>
        </w:rPr>
        <w:t xml:space="preserve">’</w:t>
      </w:r>
      <w:r>
        <w:rPr>
          <w:sz w:val="18"/>
          <w:szCs w:val="18"/>
        </w:rPr>
        <w:t xml:space="preserve"> </w:t>
      </w:r>
      <w:r>
        <w:rPr>
          <w:sz w:val="18"/>
          <w:szCs w:val="18"/>
        </w:rPr>
        <w:t xml:space="preserve">and she called his name Zevulun.</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i/>
          <w:sz w:val="18"/>
          <w:szCs w:val="18"/>
        </w:rPr>
        <w:t xml:space="preserve">yizbeleini</w:t>
      </w:r>
      <w:r>
        <w:rPr>
          <w:sz w:val="18"/>
          <w:szCs w:val="18"/>
        </w:rPr>
        <w:t xml:space="preserve">”</w:t>
      </w:r>
      <w:r>
        <w:rPr>
          <w:sz w:val="18"/>
          <w:szCs w:val="18"/>
        </w:rPr>
        <w:t xml:space="preserve"> </w:t>
      </w:r>
      <w:r>
        <w:rPr>
          <w:sz w:val="18"/>
          <w:szCs w:val="18"/>
        </w:rPr>
        <w:t xml:space="preserve">(an abode) is a</w:t>
      </w:r>
      <w:r>
        <w:rPr>
          <w:sz w:val="18"/>
          <w:szCs w:val="18"/>
        </w:rPr>
        <w:t xml:space="preserve"> </w:t>
      </w:r>
      <w:r>
        <w:rPr>
          <w:i/>
          <w:sz w:val="18"/>
          <w:szCs w:val="18"/>
        </w:rPr>
        <w:t xml:space="preserve">permanent</w:t>
      </w:r>
      <w:r>
        <w:rPr>
          <w:sz w:val="18"/>
          <w:szCs w:val="18"/>
        </w:rPr>
        <w:t xml:space="preserve"> </w:t>
      </w:r>
      <w:r>
        <w:rPr>
          <w:sz w:val="18"/>
          <w:szCs w:val="18"/>
        </w:rPr>
        <w:t xml:space="preserve">cleaving, even not at the time of union — corresponding to, yet surpassing, Levi’s</w:t>
      </w:r>
      <w:r>
        <w:rPr>
          <w:sz w:val="18"/>
          <w:szCs w:val="18"/>
        </w:rPr>
        <w:t xml:space="preserve"> </w:t>
      </w:r>
      <w:r>
        <w:rPr>
          <w:sz w:val="18"/>
          <w:szCs w:val="18"/>
        </w:rPr>
        <w:t xml:space="preserve">“</w:t>
      </w:r>
      <w:r>
        <w:rPr>
          <w:i/>
          <w:sz w:val="18"/>
          <w:szCs w:val="18"/>
        </w:rPr>
        <w:t xml:space="preserve">yilaveh</w:t>
      </w:r>
      <w:r>
        <w:rPr>
          <w:sz w:val="18"/>
          <w:szCs w:val="18"/>
        </w:rPr>
        <w:t xml:space="preserve">”</w:t>
      </w:r>
      <w:r>
        <w:rPr>
          <w:sz w:val="18"/>
          <w:szCs w:val="18"/>
        </w:rPr>
        <w:t xml:space="preserve"> </w:t>
      </w:r>
      <w:r>
        <w:rPr>
          <w:sz w:val="18"/>
          <w:szCs w:val="18"/>
        </w:rPr>
        <w:t xml:space="preserve">(joining at the time of union): the fixed indwelling of supernal</w:t>
      </w:r>
      <w:r>
        <w:rPr>
          <w:sz w:val="18"/>
          <w:szCs w:val="18"/>
        </w:rPr>
        <w:t xml:space="preserve"> </w:t>
      </w:r>
      <w:r>
        <w:rPr>
          <w:i/>
          <w:sz w:val="18"/>
          <w:szCs w:val="18"/>
        </w:rPr>
        <w:t xml:space="preserve">Chochmah</w:t>
      </w:r>
      <w:r>
        <w:rPr>
          <w:sz w:val="18"/>
          <w:szCs w:val="18"/>
        </w:rPr>
        <w:t xml:space="preserve"> </w:t>
      </w:r>
      <w:r>
        <w:rPr>
          <w:sz w:val="18"/>
          <w:szCs w:val="18"/>
        </w:rPr>
        <w:t xml:space="preserve">in the chambers of the heart.‬</w:t>
      </w:r>
    </w:p>
  </w:footnote>
  <w:footnote w:id="678">
    <w:p>
      <w:pPr>
        <w:pStyle w:val="FootnoteText"/>
        <w:spacing w:before="0" w:after="40" w:line="240" w:lineRule="auto"/>
      </w:pPr>
      <w:r>
        <w:rPr>
          <w:rStyle w:val="FootnoteReference"/>
        </w:rPr>
        <w:footnoteRef/>
      </w:r>
      <w:r>
        <w:rPr>
          <w:sz w:val="18"/>
          <w:szCs w:val="18"/>
        </w:rPr>
        <w:t xml:space="preserve"> </w:t>
      </w:r>
      <w:r>
        <w:rPr>
          <w:b/>
          <w:sz w:val="18"/>
          <w:szCs w:val="18"/>
        </w:rPr>
        <w:t xml:space="preserve">‪Melachim I 8:13:‬</w:t>
      </w:r>
      <w:r>
        <w:rPr>
          <w:sz w:val="18"/>
          <w:szCs w:val="18"/>
        </w:rPr>
        <w:t xml:space="preserve"> </w:t>
      </w:r>
      <w:r>
        <w:rPr>
          <w:sz w:val="18"/>
          <w:szCs w:val="18"/>
        </w:rPr>
        <w:t xml:space="preserve">“</w:t>
      </w:r>
      <w:r>
        <w:rPr>
          <w:sz w:val="18"/>
          <w:szCs w:val="18"/>
        </w:rPr>
        <w:t xml:space="preserve">בָּנֹה בָנִיתִי בֵּית זְבֻל לָךְ, מָכוֹן לְשִׁבְתְּךָ עוֹלָמִים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have surely built You a house of abode [</w:t>
      </w:r>
      <w:r>
        <w:rPr>
          <w:i/>
          <w:sz w:val="18"/>
          <w:szCs w:val="18"/>
        </w:rPr>
        <w:t xml:space="preserve">beis zevul</w:t>
      </w:r>
      <w:r>
        <w:rPr>
          <w:sz w:val="18"/>
          <w:szCs w:val="18"/>
        </w:rPr>
        <w:t xml:space="preserve">], a foundation for Your dwelling forever</w:t>
      </w:r>
      <w:r>
        <w:rPr>
          <w:sz w:val="18"/>
          <w:szCs w:val="18"/>
        </w:rPr>
        <w:t xml:space="preserve">”</w:t>
      </w:r>
      <w:r>
        <w:rPr>
          <w:sz w:val="18"/>
          <w:szCs w:val="18"/>
        </w:rPr>
        <w:t xml:space="preserve"> </w:t>
      </w:r>
      <w:r>
        <w:rPr>
          <w:sz w:val="18"/>
          <w:szCs w:val="18"/>
        </w:rPr>
        <w:t xml:space="preserve">(Shlomo, at the dedication of the Beis HaMikdash). R’ Tzadok’s use: the</w:t>
      </w:r>
      <w:r>
        <w:rPr>
          <w:sz w:val="18"/>
          <w:szCs w:val="18"/>
        </w:rPr>
        <w:t xml:space="preserve"> </w:t>
      </w:r>
      <w:r>
        <w:rPr>
          <w:sz w:val="18"/>
          <w:szCs w:val="18"/>
        </w:rPr>
        <w:t xml:space="preserve">“</w:t>
      </w:r>
      <w:r>
        <w:rPr>
          <w:i/>
          <w:sz w:val="18"/>
          <w:szCs w:val="18"/>
        </w:rPr>
        <w:t xml:space="preserve">zevul</w:t>
      </w:r>
      <w:r>
        <w:rPr>
          <w:sz w:val="18"/>
          <w:szCs w:val="18"/>
        </w:rPr>
        <w:t xml:space="preserve">”</w:t>
      </w:r>
      <w:r>
        <w:rPr>
          <w:sz w:val="18"/>
          <w:szCs w:val="18"/>
        </w:rPr>
        <w:t xml:space="preserve"> </w:t>
      </w:r>
      <w:r>
        <w:rPr>
          <w:sz w:val="18"/>
          <w:szCs w:val="18"/>
        </w:rPr>
        <w:t xml:space="preserve">of Zevulun is this fixed, enduring dwelling — that the supernal</w:t>
      </w:r>
      <w:r>
        <w:rPr>
          <w:sz w:val="18"/>
          <w:szCs w:val="18"/>
        </w:rPr>
        <w:t xml:space="preserve"> </w:t>
      </w:r>
      <w:r>
        <w:rPr>
          <w:i/>
          <w:sz w:val="18"/>
          <w:szCs w:val="18"/>
        </w:rPr>
        <w:t xml:space="preserve">Chochmah</w:t>
      </w:r>
      <w:r>
        <w:rPr>
          <w:sz w:val="18"/>
          <w:szCs w:val="18"/>
        </w:rPr>
        <w:t xml:space="preserve"> </w:t>
      </w:r>
      <w:r>
        <w:rPr>
          <w:sz w:val="18"/>
          <w:szCs w:val="18"/>
        </w:rPr>
        <w:t xml:space="preserve">have</w:t>
      </w:r>
      <w:r>
        <w:rPr>
          <w:sz w:val="18"/>
          <w:szCs w:val="18"/>
        </w:rPr>
        <w:t xml:space="preserve"> </w:t>
      </w:r>
      <w:r>
        <w:rPr>
          <w:sz w:val="18"/>
          <w:szCs w:val="18"/>
        </w:rPr>
        <w:t xml:space="preserve">“</w:t>
      </w:r>
      <w:r>
        <w:rPr>
          <w:sz w:val="18"/>
          <w:szCs w:val="18"/>
        </w:rPr>
        <w:t xml:space="preserve">a foundation for Your dwelling forever</w:t>
      </w:r>
      <w:r>
        <w:rPr>
          <w:sz w:val="18"/>
          <w:szCs w:val="18"/>
        </w:rPr>
        <w:t xml:space="preserve">”</w:t>
      </w:r>
      <w:r>
        <w:rPr>
          <w:sz w:val="18"/>
          <w:szCs w:val="18"/>
        </w:rPr>
        <w:t xml:space="preserve"> </w:t>
      </w:r>
      <w:r>
        <w:rPr>
          <w:sz w:val="18"/>
          <w:szCs w:val="18"/>
        </w:rPr>
        <w:t xml:space="preserve">within the chambers of a person’s heart.‬</w:t>
      </w:r>
    </w:p>
  </w:footnote>
  <w:footnote w:id="67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§76):</w:t>
      </w:r>
      <w:r>
        <w:rPr>
          <w:sz w:val="18"/>
          <w:szCs w:val="18"/>
        </w:rPr>
        <w:t xml:space="preserve"> </w:t>
      </w:r>
      <w:r>
        <w:rPr>
          <w:sz w:val="18"/>
          <w:szCs w:val="18"/>
        </w:rPr>
        <w:t xml:space="preserve">“</w:t>
      </w:r>
      <w:r>
        <w:rPr>
          <w:sz w:val="18"/>
          <w:szCs w:val="18"/>
        </w:rPr>
        <w:t xml:space="preserve">‘</w:t>
      </w:r>
      <w:r>
        <w:rPr>
          <w:sz w:val="18"/>
          <w:szCs w:val="18"/>
        </w:rPr>
        <w:t xml:space="preserve">This time my husband will dwell with me</w:t>
      </w:r>
      <w:r>
        <w:rPr>
          <w:sz w:val="18"/>
          <w:szCs w:val="18"/>
        </w:rPr>
        <w:t xml:space="preserve">’</w:t>
      </w:r>
      <w:r>
        <w:rPr>
          <w:sz w:val="18"/>
          <w:szCs w:val="18"/>
        </w:rPr>
        <w:t xml:space="preserve"> </w:t>
      </w:r>
      <w:r>
        <w:rPr>
          <w:sz w:val="18"/>
          <w:szCs w:val="18"/>
        </w:rPr>
        <w:t xml:space="preserve">[</w:t>
      </w:r>
      <w:r>
        <w:rPr>
          <w:i/>
          <w:sz w:val="18"/>
          <w:szCs w:val="18"/>
        </w:rPr>
        <w:t xml:space="preserve">yizbeleini</w:t>
      </w:r>
      <w:r>
        <w:rPr>
          <w:sz w:val="18"/>
          <w:szCs w:val="18"/>
        </w:rPr>
        <w:t xml:space="preserve">] (Bereishis 30:20) — an expression of a</w:t>
      </w:r>
      <w:r>
        <w:rPr>
          <w:sz w:val="18"/>
          <w:szCs w:val="18"/>
        </w:rPr>
        <w:t xml:space="preserve"> </w:t>
      </w:r>
      <w:r>
        <w:rPr>
          <w:i/>
          <w:sz w:val="18"/>
          <w:szCs w:val="18"/>
        </w:rPr>
        <w:t xml:space="preserve">dwelling-place</w:t>
      </w:r>
      <w:r>
        <w:rPr>
          <w:sz w:val="18"/>
          <w:szCs w:val="18"/>
        </w:rPr>
        <w:t xml:space="preserve">; therefore they said in Chagigah (12b) that in [the heaven called]</w:t>
      </w:r>
      <w:r>
        <w:rPr>
          <w:sz w:val="18"/>
          <w:szCs w:val="18"/>
        </w:rPr>
        <w:t xml:space="preserve"> </w:t>
      </w:r>
      <w:r>
        <w:rPr>
          <w:i/>
          <w:sz w:val="18"/>
          <w:szCs w:val="18"/>
        </w:rPr>
        <w:t xml:space="preserve">Zevul</w:t>
      </w:r>
      <w:r>
        <w:rPr>
          <w:sz w:val="18"/>
          <w:szCs w:val="18"/>
        </w:rPr>
        <w:t xml:space="preserve"> </w:t>
      </w:r>
      <w:r>
        <w:rPr>
          <w:sz w:val="18"/>
          <w:szCs w:val="18"/>
        </w:rPr>
        <w:t xml:space="preserve">the Beis HaMikdash stands built, for there is</w:t>
      </w:r>
      <w:r>
        <w:rPr>
          <w:sz w:val="18"/>
          <w:szCs w:val="18"/>
        </w:rPr>
        <w:t xml:space="preserve"> </w:t>
      </w:r>
      <w:r>
        <w:rPr>
          <w:sz w:val="18"/>
          <w:szCs w:val="18"/>
        </w:rPr>
        <w:t xml:space="preserve">‘</w:t>
      </w:r>
      <w:r>
        <w:rPr>
          <w:sz w:val="18"/>
          <w:szCs w:val="18"/>
        </w:rPr>
        <w:t xml:space="preserve">the foundation for Your dwelling</w:t>
      </w:r>
      <w:r>
        <w:rPr>
          <w:sz w:val="18"/>
          <w:szCs w:val="18"/>
        </w:rPr>
        <w:t xml:space="preserve">’</w:t>
      </w:r>
      <w:r>
        <w:rPr>
          <w:sz w:val="18"/>
          <w:szCs w:val="18"/>
        </w:rPr>
        <w:t xml:space="preserve"> </w:t>
      </w:r>
      <w:r>
        <w:rPr>
          <w:sz w:val="18"/>
          <w:szCs w:val="18"/>
        </w:rPr>
        <w:t xml:space="preserve">— a dwelling-place for the Shechinah; and this is through Zevulun, who is its support.</w:t>
      </w:r>
      <w:r>
        <w:rPr>
          <w:sz w:val="18"/>
          <w:szCs w:val="18"/>
        </w:rPr>
        <w:t xml:space="preserve">”</w:t>
      </w:r>
      <w:r>
        <w:rPr>
          <w:sz w:val="18"/>
          <w:szCs w:val="18"/>
        </w:rPr>
        <w:t xml:space="preserve"> </w:t>
      </w:r>
      <w:r>
        <w:rPr>
          <w:sz w:val="18"/>
          <w:szCs w:val="18"/>
        </w:rPr>
        <w:t xml:space="preserve">(This grounds the se’if’s reading of</w:t>
      </w:r>
      <w:r>
        <w:rPr>
          <w:sz w:val="18"/>
          <w:szCs w:val="18"/>
        </w:rPr>
        <w:t xml:space="preserve"> </w:t>
      </w:r>
      <w:r>
        <w:rPr>
          <w:i/>
          <w:sz w:val="18"/>
          <w:szCs w:val="18"/>
        </w:rPr>
        <w:t xml:space="preserve">yizbeleini</w:t>
      </w:r>
      <w:r>
        <w:rPr>
          <w:sz w:val="18"/>
          <w:szCs w:val="18"/>
        </w:rPr>
        <w:t xml:space="preserve"> </w:t>
      </w:r>
      <w:r>
        <w:rPr>
          <w:sz w:val="18"/>
          <w:szCs w:val="18"/>
        </w:rPr>
        <w:t xml:space="preserve">as a</w:t>
      </w:r>
      <w:r>
        <w:rPr>
          <w:sz w:val="18"/>
          <w:szCs w:val="18"/>
        </w:rPr>
        <w:t xml:space="preserve"> </w:t>
      </w:r>
      <w:r>
        <w:rPr>
          <w:i/>
          <w:sz w:val="18"/>
          <w:szCs w:val="18"/>
        </w:rPr>
        <w:t xml:space="preserve">permanent</w:t>
      </w:r>
      <w:r>
        <w:rPr>
          <w:sz w:val="18"/>
          <w:szCs w:val="18"/>
        </w:rPr>
        <w:t xml:space="preserve"> </w:t>
      </w:r>
      <w:r>
        <w:rPr>
          <w:sz w:val="18"/>
          <w:szCs w:val="18"/>
        </w:rPr>
        <w:t xml:space="preserve">indwelling: Zevulun’s very name is the fixed</w:t>
      </w:r>
      <w:r>
        <w:rPr>
          <w:sz w:val="18"/>
          <w:szCs w:val="18"/>
        </w:rPr>
        <w:t xml:space="preserve"> </w:t>
      </w:r>
      <w:r>
        <w:rPr>
          <w:sz w:val="18"/>
          <w:szCs w:val="18"/>
        </w:rPr>
        <w:t xml:space="preserve">‘</w:t>
      </w:r>
      <w:r>
        <w:rPr>
          <w:sz w:val="18"/>
          <w:szCs w:val="18"/>
        </w:rPr>
        <w:t xml:space="preserve">house of</w:t>
      </w:r>
      <w:r>
        <w:rPr>
          <w:sz w:val="18"/>
          <w:szCs w:val="18"/>
        </w:rPr>
        <w:t xml:space="preserve"> </w:t>
      </w:r>
      <w:r>
        <w:rPr>
          <w:i/>
          <w:sz w:val="18"/>
          <w:szCs w:val="18"/>
        </w:rPr>
        <w:t xml:space="preserve">zevul</w:t>
      </w:r>
      <w:r>
        <w:rPr>
          <w:sz w:val="18"/>
          <w:szCs w:val="18"/>
        </w:rPr>
        <w:t xml:space="preserve">’</w:t>
      </w:r>
      <w:r>
        <w:rPr>
          <w:sz w:val="18"/>
          <w:szCs w:val="18"/>
        </w:rPr>
        <w:t xml:space="preserve"> </w:t>
      </w:r>
      <w:r>
        <w:rPr>
          <w:sz w:val="18"/>
          <w:szCs w:val="18"/>
        </w:rPr>
        <w:t xml:space="preserve">in which the Shechinah abides.)</w:t>
      </w:r>
    </w:p>
  </w:footnote>
  <w:footnote w:id="680">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49:13:‬</w:t>
      </w:r>
      <w:r>
        <w:rPr>
          <w:sz w:val="18"/>
          <w:szCs w:val="18"/>
        </w:rPr>
        <w:t xml:space="preserve"> </w:t>
      </w:r>
      <w:r>
        <w:rPr>
          <w:sz w:val="18"/>
          <w:szCs w:val="18"/>
        </w:rPr>
        <w:t xml:space="preserve">“</w:t>
      </w:r>
      <w:r>
        <w:rPr>
          <w:sz w:val="18"/>
          <w:szCs w:val="18"/>
        </w:rPr>
        <w:t xml:space="preserve">זְבוּלֻן</w:t>
      </w:r>
      <w:r>
        <w:rPr>
          <w:sz w:val="18"/>
          <w:szCs w:val="18"/>
        </w:rPr>
        <w:t xml:space="preserve"> </w:t>
      </w:r>
      <w:r>
        <w:rPr>
          <w:i/>
          <w:sz w:val="18"/>
          <w:szCs w:val="18"/>
        </w:rPr>
        <w:t xml:space="preserve">לְחוֹף יַמִּים יִשְׁכֹּן</w:t>
      </w:r>
      <w:r>
        <w:rPr>
          <w:sz w:val="18"/>
          <w:szCs w:val="18"/>
        </w:rPr>
        <w:t xml:space="preserve">, וְהוּא לְחוֹף אֳנִיּוֹת וְיַרְכָתוֹ עַל צִידֹן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‪Zevulun</w:t>
      </w:r>
      <w:r>
        <w:rPr>
          <w:sz w:val="18"/>
          <w:szCs w:val="18"/>
        </w:rPr>
        <w:t xml:space="preserve"> </w:t>
      </w:r>
      <w:r>
        <w:rPr>
          <w:i/>
          <w:sz w:val="18"/>
          <w:szCs w:val="18"/>
        </w:rPr>
        <w:t xml:space="preserve">shall dwell at the shore of the seas</w:t>
      </w:r>
      <w:r>
        <w:rPr>
          <w:sz w:val="18"/>
          <w:szCs w:val="18"/>
        </w:rPr>
        <w:t xml:space="preserve">, and he shall be a haven for ships, and his flank upon Tzidon</w:t>
      </w:r>
      <w:r>
        <w:rPr>
          <w:sz w:val="18"/>
          <w:szCs w:val="18"/>
        </w:rPr>
        <w:t xml:space="preserve">”</w:t>
      </w:r>
      <w:r>
        <w:rPr>
          <w:sz w:val="18"/>
          <w:szCs w:val="18"/>
        </w:rPr>
        <w:t xml:space="preserve"> </w:t>
      </w:r>
      <w:r>
        <w:rPr>
          <w:sz w:val="18"/>
          <w:szCs w:val="18"/>
        </w:rPr>
        <w:t xml:space="preserve">(Yaakov’s blessing). R’ Tzadok’s use: the</w:t>
      </w:r>
      <w:r>
        <w:rPr>
          <w:sz w:val="18"/>
          <w:szCs w:val="18"/>
        </w:rPr>
        <w:t xml:space="preserve"> </w:t>
      </w:r>
      <w:r>
        <w:rPr>
          <w:sz w:val="18"/>
          <w:szCs w:val="18"/>
        </w:rPr>
        <w:t xml:space="preserve">“</w:t>
      </w:r>
      <w:r>
        <w:rPr>
          <w:sz w:val="18"/>
          <w:szCs w:val="18"/>
        </w:rPr>
        <w:t xml:space="preserve">sea</w:t>
      </w:r>
      <w:r>
        <w:rPr>
          <w:sz w:val="18"/>
          <w:szCs w:val="18"/>
        </w:rPr>
        <w:t xml:space="preserve">”</w:t>
      </w:r>
      <w:r>
        <w:rPr>
          <w:sz w:val="18"/>
          <w:szCs w:val="18"/>
        </w:rPr>
        <w:t xml:space="preserve"> </w:t>
      </w:r>
      <w:r>
        <w:rPr>
          <w:sz w:val="18"/>
          <w:szCs w:val="18"/>
        </w:rPr>
        <w:t xml:space="preserve">denotes unquenchable longing, but Zevulun dwells at its</w:t>
      </w:r>
      <w:r>
        <w:rPr>
          <w:sz w:val="18"/>
          <w:szCs w:val="18"/>
        </w:rPr>
        <w:t xml:space="preserve"> </w:t>
      </w:r>
      <w:r>
        <w:rPr>
          <w:i/>
          <w:sz w:val="18"/>
          <w:szCs w:val="18"/>
        </w:rPr>
        <w:t xml:space="preserve">shore</w:t>
      </w:r>
      <w:r>
        <w:rPr>
          <w:sz w:val="18"/>
          <w:szCs w:val="18"/>
        </w:rPr>
        <w:t xml:space="preserve"> </w:t>
      </w:r>
      <w:r>
        <w:rPr>
          <w:sz w:val="18"/>
          <w:szCs w:val="18"/>
        </w:rPr>
        <w:t xml:space="preserve">— the sand-boundary (</w:t>
      </w:r>
      <w:r>
        <w:rPr>
          <w:i/>
          <w:sz w:val="18"/>
          <w:szCs w:val="18"/>
        </w:rPr>
        <w:t xml:space="preserve">Gevurah</w:t>
      </w:r>
      <w:r>
        <w:rPr>
          <w:sz w:val="18"/>
          <w:szCs w:val="18"/>
        </w:rPr>
        <w:t xml:space="preserve">) that stills the</w:t>
      </w:r>
      <w:r>
        <w:rPr>
          <w:sz w:val="18"/>
          <w:szCs w:val="18"/>
        </w:rPr>
        <w:t xml:space="preserve"> </w:t>
      </w:r>
      <w:r>
        <w:rPr>
          <w:sz w:val="18"/>
          <w:szCs w:val="18"/>
        </w:rPr>
        <w:t xml:space="preserve">“</w:t>
      </w:r>
      <w:r>
        <w:rPr>
          <w:sz w:val="18"/>
          <w:szCs w:val="18"/>
        </w:rPr>
        <w:t xml:space="preserve">roaring of the seas,</w:t>
      </w:r>
      <w:r>
        <w:rPr>
          <w:sz w:val="18"/>
          <w:szCs w:val="18"/>
        </w:rPr>
        <w:t xml:space="preserve">”</w:t>
      </w:r>
      <w:r>
        <w:rPr>
          <w:sz w:val="18"/>
          <w:szCs w:val="18"/>
        </w:rPr>
        <w:t xml:space="preserve"> </w:t>
      </w:r>
      <w:r>
        <w:rPr>
          <w:sz w:val="18"/>
          <w:szCs w:val="18"/>
        </w:rPr>
        <w:t xml:space="preserve">and from whose sand comes the clear glass of the</w:t>
      </w:r>
      <w:r>
        <w:rPr>
          <w:sz w:val="18"/>
          <w:szCs w:val="18"/>
        </w:rPr>
        <w:t xml:space="preserve"> </w:t>
      </w:r>
      <w:r>
        <w:rPr>
          <w:i/>
          <w:sz w:val="18"/>
          <w:szCs w:val="18"/>
        </w:rPr>
        <w:t xml:space="preserve">aspaklaria‬</w:t>
      </w:r>
      <w:r>
        <w:rPr>
          <w:sz w:val="18"/>
          <w:szCs w:val="18"/>
        </w:rPr>
        <w:t xml:space="preserve">.</w:t>
      </w:r>
    </w:p>
  </w:footnote>
  <w:footnote w:id="681">
    <w:p>
      <w:pPr>
        <w:pStyle w:val="FootnoteText"/>
        <w:spacing w:before="0" w:after="40" w:line="240" w:lineRule="auto"/>
      </w:pPr>
      <w:r>
        <w:rPr>
          <w:rStyle w:val="FootnoteReference"/>
        </w:rPr>
        <w:footnoteRef/>
      </w:r>
      <w:r>
        <w:rPr>
          <w:sz w:val="18"/>
          <w:szCs w:val="18"/>
        </w:rPr>
        <w:t xml:space="preserve"> </w:t>
      </w:r>
      <w:r>
        <w:rPr>
          <w:b/>
          <w:sz w:val="18"/>
          <w:szCs w:val="18"/>
        </w:rPr>
        <w:t xml:space="preserve">‪Koheles 1:7:‬</w:t>
      </w:r>
      <w:r>
        <w:rPr>
          <w:sz w:val="18"/>
          <w:szCs w:val="18"/>
        </w:rPr>
        <w:t xml:space="preserve"> </w:t>
      </w:r>
      <w:r>
        <w:rPr>
          <w:sz w:val="18"/>
          <w:szCs w:val="18"/>
        </w:rPr>
        <w:t xml:space="preserve">“</w:t>
      </w:r>
      <w:r>
        <w:rPr>
          <w:i/>
          <w:sz w:val="18"/>
          <w:szCs w:val="18"/>
        </w:rPr>
        <w:t xml:space="preserve">כָּל הַנְּחָלִים הֹלְכִים אֶל הַיָּם וְהַיָּם אֵינֶנּוּ מָלֵא</w:t>
      </w:r>
      <w:r>
        <w:rPr>
          <w:sz w:val="18"/>
          <w:szCs w:val="18"/>
        </w:rPr>
        <w:t xml:space="preserve">, אֶל מְקוֹם שֶׁהַנְּחָלִים הֹלְכִים שָׁם הֵם שָׁבִים לָלָכֶת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‪all the rivers flow to the sea, yet the sea is not full</w:t>
      </w:r>
      <w:r>
        <w:rPr>
          <w:sz w:val="18"/>
          <w:szCs w:val="18"/>
        </w:rPr>
        <w:t xml:space="preserve">; to the place where the rivers flow, there they flow again.</w:t>
      </w:r>
      <w:r>
        <w:rPr>
          <w:sz w:val="18"/>
          <w:szCs w:val="18"/>
        </w:rPr>
        <w:t xml:space="preserve">”</w:t>
      </w:r>
      <w:r>
        <w:rPr>
          <w:sz w:val="18"/>
          <w:szCs w:val="18"/>
        </w:rPr>
        <w:t xml:space="preserve"> </w:t>
      </w:r>
      <w:r>
        <w:rPr>
          <w:sz w:val="18"/>
          <w:szCs w:val="18"/>
        </w:rPr>
        <w:t xml:space="preserve">R’ Tzadok’s use: the sea</w:t>
      </w:r>
      <w:r>
        <w:rPr>
          <w:sz w:val="18"/>
          <w:szCs w:val="18"/>
        </w:rPr>
        <w:t xml:space="preserve"> </w:t>
      </w:r>
      <w:r>
        <w:rPr>
          <w:sz w:val="18"/>
          <w:szCs w:val="18"/>
        </w:rPr>
        <w:t xml:space="preserve">“</w:t>
      </w:r>
      <w:r>
        <w:rPr>
          <w:sz w:val="18"/>
          <w:szCs w:val="18"/>
        </w:rPr>
        <w:t xml:space="preserve">not full</w:t>
      </w:r>
      <w:r>
        <w:rPr>
          <w:sz w:val="18"/>
          <w:szCs w:val="18"/>
        </w:rPr>
        <w:t xml:space="preserve">”</w:t>
      </w:r>
      <w:r>
        <w:rPr>
          <w:sz w:val="18"/>
          <w:szCs w:val="18"/>
        </w:rPr>
        <w:t xml:space="preserve"> </w:t>
      </w:r>
      <w:r>
        <w:rPr>
          <w:sz w:val="18"/>
          <w:szCs w:val="18"/>
        </w:rPr>
        <w:t xml:space="preserve">is the longing of this world that</w:t>
      </w:r>
      <w:r>
        <w:rPr>
          <w:sz w:val="18"/>
          <w:szCs w:val="18"/>
        </w:rPr>
        <w:t xml:space="preserve"> </w:t>
      </w:r>
      <w:r>
        <w:rPr>
          <w:sz w:val="18"/>
          <w:szCs w:val="18"/>
        </w:rPr>
        <w:t xml:space="preserve">“</w:t>
      </w:r>
      <w:r>
        <w:rPr>
          <w:sz w:val="18"/>
          <w:szCs w:val="18"/>
        </w:rPr>
        <w:t xml:space="preserve">has no satiety</w:t>
      </w:r>
      <w:r>
        <w:rPr>
          <w:sz w:val="18"/>
          <w:szCs w:val="18"/>
        </w:rPr>
        <w:t xml:space="preserve">”</w:t>
      </w:r>
      <w:r>
        <w:rPr>
          <w:sz w:val="18"/>
          <w:szCs w:val="18"/>
        </w:rPr>
        <w:t xml:space="preserve"> </w:t>
      </w:r>
      <w:r>
        <w:rPr>
          <w:sz w:val="18"/>
          <w:szCs w:val="18"/>
        </w:rPr>
        <w:t xml:space="preserve">— full of turmoil, with no rest until one reaches dry land.‬</w:t>
      </w:r>
    </w:p>
  </w:footnote>
  <w:footnote w:id="682">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17:12:‬</w:t>
      </w:r>
      <w:r>
        <w:rPr>
          <w:sz w:val="18"/>
          <w:szCs w:val="18"/>
        </w:rPr>
        <w:t xml:space="preserve"> </w:t>
      </w:r>
      <w:r>
        <w:rPr>
          <w:sz w:val="18"/>
          <w:szCs w:val="18"/>
        </w:rPr>
        <w:t xml:space="preserve">“</w:t>
      </w:r>
      <w:r>
        <w:rPr>
          <w:sz w:val="18"/>
          <w:szCs w:val="18"/>
        </w:rPr>
        <w:t xml:space="preserve">הוֹי הֲמוֹן עַמִּים רַבִּים</w:t>
      </w:r>
      <w:r>
        <w:rPr>
          <w:sz w:val="18"/>
          <w:szCs w:val="18"/>
        </w:rPr>
        <w:t xml:space="preserve"> </w:t>
      </w:r>
      <w:r>
        <w:rPr>
          <w:i/>
          <w:sz w:val="18"/>
          <w:szCs w:val="18"/>
        </w:rPr>
        <w:t xml:space="preserve">כַּהֲמוֹת יַמִּים יֶהֱמָיוּן</w:t>
      </w:r>
      <w:r>
        <w:rPr>
          <w:sz w:val="18"/>
          <w:szCs w:val="18"/>
        </w:rPr>
        <w:t xml:space="preserve">, וּשְׁאוֹן לְאֻמִּים כִּשְׁאוֹן מַיִם כַּבִּירִים יִשָּׁאוּן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‪Ah, the tumult of many peoples —</w:t>
      </w:r>
      <w:r>
        <w:rPr>
          <w:sz w:val="18"/>
          <w:szCs w:val="18"/>
        </w:rPr>
        <w:t xml:space="preserve"> </w:t>
      </w:r>
      <w:r>
        <w:rPr>
          <w:i/>
          <w:sz w:val="18"/>
          <w:szCs w:val="18"/>
        </w:rPr>
        <w:t xml:space="preserve">they roar like the roaring of the seas</w:t>
      </w:r>
      <w:r>
        <w:rPr>
          <w:sz w:val="18"/>
          <w:szCs w:val="18"/>
        </w:rPr>
        <w:t xml:space="preserve"> </w:t>
      </w:r>
      <w:r>
        <w:rPr>
          <w:sz w:val="18"/>
          <w:szCs w:val="18"/>
        </w:rPr>
        <w:t xml:space="preserve">— and the din of nations, that roar like the roaring of mighty waters.</w:t>
      </w:r>
      <w:r>
        <w:rPr>
          <w:sz w:val="18"/>
          <w:szCs w:val="18"/>
        </w:rPr>
        <w:t xml:space="preserve">”</w:t>
      </w:r>
      <w:r>
        <w:rPr>
          <w:sz w:val="18"/>
          <w:szCs w:val="18"/>
        </w:rPr>
        <w:t xml:space="preserve"> </w:t>
      </w:r>
      <w:r>
        <w:rPr>
          <w:sz w:val="18"/>
          <w:szCs w:val="18"/>
        </w:rPr>
        <w:t xml:space="preserve">R’ Tzadok’s use: the</w:t>
      </w:r>
      <w:r>
        <w:rPr>
          <w:sz w:val="18"/>
          <w:szCs w:val="18"/>
        </w:rPr>
        <w:t xml:space="preserve"> </w:t>
      </w:r>
      <w:r>
        <w:rPr>
          <w:sz w:val="18"/>
          <w:szCs w:val="18"/>
        </w:rPr>
        <w:t xml:space="preserve">“</w:t>
      </w:r>
      <w:r>
        <w:rPr>
          <w:sz w:val="18"/>
          <w:szCs w:val="18"/>
        </w:rPr>
        <w:t xml:space="preserve">roaring of the seas</w:t>
      </w:r>
      <w:r>
        <w:rPr>
          <w:sz w:val="18"/>
          <w:szCs w:val="18"/>
        </w:rPr>
        <w:t xml:space="preserve">”</w:t>
      </w:r>
      <w:r>
        <w:rPr>
          <w:sz w:val="18"/>
          <w:szCs w:val="18"/>
        </w:rPr>
        <w:t xml:space="preserve"> </w:t>
      </w:r>
      <w:r>
        <w:rPr>
          <w:sz w:val="18"/>
          <w:szCs w:val="18"/>
        </w:rPr>
        <w:t xml:space="preserve">is the tumult of the nations, sunk exceedingly in the endless, boundless desires of this world.‬</w:t>
      </w:r>
    </w:p>
  </w:footnote>
  <w:footnote w:id="683">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114:3:‬</w:t>
      </w:r>
      <w:r>
        <w:rPr>
          <w:sz w:val="18"/>
          <w:szCs w:val="18"/>
        </w:rPr>
        <w:t xml:space="preserve"> </w:t>
      </w:r>
      <w:r>
        <w:rPr>
          <w:sz w:val="18"/>
          <w:szCs w:val="18"/>
        </w:rPr>
        <w:t xml:space="preserve">“</w:t>
      </w:r>
      <w:r>
        <w:rPr>
          <w:i/>
          <w:sz w:val="18"/>
          <w:szCs w:val="18"/>
        </w:rPr>
        <w:t xml:space="preserve">הַיָּם רָאָה וַיָּנֹס</w:t>
      </w:r>
      <w:r>
        <w:rPr>
          <w:sz w:val="18"/>
          <w:szCs w:val="18"/>
        </w:rPr>
        <w:t xml:space="preserve">, הַיַּרְדֵּן יִסֹּב לְאָחוֹר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sea saw and fled</w:t>
      </w:r>
      <w:r>
        <w:rPr>
          <w:sz w:val="18"/>
          <w:szCs w:val="18"/>
        </w:rPr>
        <w:t xml:space="preserve">, the Jordan turned back</w:t>
      </w:r>
      <w:r>
        <w:rPr>
          <w:sz w:val="18"/>
          <w:szCs w:val="18"/>
        </w:rPr>
        <w:t xml:space="preserve">”</w:t>
      </w:r>
      <w:r>
        <w:rPr>
          <w:sz w:val="18"/>
          <w:szCs w:val="18"/>
        </w:rPr>
        <w:t xml:space="preserve"> </w:t>
      </w:r>
      <w:r>
        <w:rPr>
          <w:sz w:val="18"/>
          <w:szCs w:val="18"/>
        </w:rPr>
        <w:t xml:space="preserve">(from Hallel). The Sages asked,</w:t>
      </w:r>
      <w:r>
        <w:rPr>
          <w:sz w:val="18"/>
          <w:szCs w:val="18"/>
        </w:rPr>
        <w:t xml:space="preserve"> </w:t>
      </w:r>
      <w:r>
        <w:rPr>
          <w:sz w:val="18"/>
          <w:szCs w:val="18"/>
        </w:rPr>
        <w:t xml:space="preserve">“</w:t>
      </w:r>
      <w:r>
        <w:rPr>
          <w:sz w:val="18"/>
          <w:szCs w:val="18"/>
        </w:rPr>
        <w:t xml:space="preserve">what did it see, that it fled?</w:t>
      </w:r>
      <w:r>
        <w:rPr>
          <w:sz w:val="18"/>
          <w:szCs w:val="18"/>
        </w:rPr>
        <w:t xml:space="preserve">”</w:t>
      </w:r>
      <w:r>
        <w:rPr>
          <w:sz w:val="18"/>
          <w:szCs w:val="18"/>
        </w:rPr>
        <w:t xml:space="preserve"> </w:t>
      </w:r>
      <w:r>
        <w:rPr>
          <w:sz w:val="18"/>
          <w:szCs w:val="18"/>
        </w:rPr>
        <w:t xml:space="preserve">and answered: the coffin of Yosef (Midrash — Bereishis Rabbah 87; Mechilta, Beshalach). R’ Tzadok’s use: the sea — the endless desires of this world —</w:t>
      </w:r>
      <w:r>
        <w:rPr>
          <w:sz w:val="18"/>
          <w:szCs w:val="18"/>
        </w:rPr>
        <w:t xml:space="preserve"> </w:t>
      </w:r>
      <w:r>
        <w:rPr>
          <w:sz w:val="18"/>
          <w:szCs w:val="18"/>
        </w:rPr>
        <w:t xml:space="preserve">“</w:t>
      </w:r>
      <w:r>
        <w:rPr>
          <w:sz w:val="18"/>
          <w:szCs w:val="18"/>
        </w:rPr>
        <w:t xml:space="preserve">fled</w:t>
      </w:r>
      <w:r>
        <w:rPr>
          <w:sz w:val="18"/>
          <w:szCs w:val="18"/>
        </w:rPr>
        <w:t xml:space="preserve">”</w:t>
      </w:r>
      <w:r>
        <w:rPr>
          <w:sz w:val="18"/>
          <w:szCs w:val="18"/>
        </w:rPr>
        <w:t xml:space="preserve"> </w:t>
      </w:r>
      <w:r>
        <w:rPr>
          <w:sz w:val="18"/>
          <w:szCs w:val="18"/>
        </w:rPr>
        <w:t xml:space="preserve">and became dry land before the coffin of Yosef, who is the</w:t>
      </w:r>
      <w:r>
        <w:rPr>
          <w:sz w:val="18"/>
          <w:szCs w:val="18"/>
        </w:rPr>
        <w:t xml:space="preserve"> </w:t>
      </w:r>
      <w:r>
        <w:rPr>
          <w:sz w:val="18"/>
          <w:szCs w:val="18"/>
        </w:rPr>
        <w:t xml:space="preserve">“</w:t>
      </w:r>
      <w:r>
        <w:rPr>
          <w:sz w:val="18"/>
          <w:szCs w:val="18"/>
        </w:rPr>
        <w:t xml:space="preserve">bounding-in</w:t>
      </w:r>
      <w:r>
        <w:rPr>
          <w:sz w:val="18"/>
          <w:szCs w:val="18"/>
        </w:rPr>
        <w:t xml:space="preserve">”</w:t>
      </w:r>
      <w:r>
        <w:rPr>
          <w:sz w:val="18"/>
          <w:szCs w:val="18"/>
        </w:rPr>
        <w:t xml:space="preserve"> </w:t>
      </w:r>
      <w:r>
        <w:rPr>
          <w:sz w:val="18"/>
          <w:szCs w:val="18"/>
        </w:rPr>
        <w:t xml:space="preserve">(self-mastery) that guards against the desires of this world.‬</w:t>
      </w:r>
    </w:p>
  </w:footnote>
  <w:footnote w:id="684">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73a:</w:t>
      </w:r>
      <w:r>
        <w:rPr>
          <w:sz w:val="18"/>
          <w:szCs w:val="18"/>
        </w:rPr>
        <w:t xml:space="preserve"> </w:t>
      </w:r>
      <w:r>
        <w:rPr>
          <w:sz w:val="18"/>
          <w:szCs w:val="18"/>
        </w:rPr>
        <w:t xml:space="preserve">[One wave said to another:]</w:t>
      </w:r>
      <w:r>
        <w:rPr>
          <w:sz w:val="18"/>
          <w:szCs w:val="18"/>
        </w:rPr>
        <w:t xml:space="preserve"> </w:t>
      </w:r>
      <w:r>
        <w:rPr>
          <w:sz w:val="18"/>
          <w:szCs w:val="18"/>
        </w:rPr>
        <w:t xml:space="preserve">“</w:t>
      </w:r>
      <w:r>
        <w:rPr>
          <w:sz w:val="18"/>
          <w:szCs w:val="18"/>
        </w:rPr>
        <w:t xml:space="preserve">go out and see the might of your Master! by a mere thread’s-breadth of sand [I am held back] and cannot pass, as it says (Yirmeyah 5),</w:t>
      </w:r>
      <w:r>
        <w:rPr>
          <w:sz w:val="18"/>
          <w:szCs w:val="18"/>
        </w:rPr>
        <w:t xml:space="preserve"> </w:t>
      </w:r>
      <w:r>
        <w:rPr>
          <w:sz w:val="18"/>
          <w:szCs w:val="18"/>
        </w:rPr>
        <w:t xml:space="preserve">‘</w:t>
      </w:r>
      <w:r>
        <w:rPr>
          <w:sz w:val="18"/>
          <w:szCs w:val="18"/>
        </w:rPr>
        <w:t xml:space="preserve">will you not fear Me, says Hashem — who set the sand as a boundary to the sea, an everlasting decree that it cannot pass.</w:t>
      </w:r>
      <w:r>
        <w:rPr>
          <w:sz w:val="18"/>
          <w:szCs w:val="18"/>
        </w:rPr>
        <w:t xml:space="preserve">’</w:t>
      </w:r>
      <w:r>
        <w:rPr>
          <w:sz w:val="18"/>
          <w:szCs w:val="18"/>
        </w:rPr>
        <w:t xml:space="preserve">”</w:t>
      </w:r>
      <w:r>
        <w:rPr>
          <w:sz w:val="18"/>
          <w:szCs w:val="18"/>
        </w:rPr>
        <w:t xml:space="preserve"> </w:t>
      </w:r>
      <w:r>
        <w:rPr>
          <w:sz w:val="18"/>
          <w:szCs w:val="18"/>
        </w:rPr>
        <w:t xml:space="preserve">[A thread’s-breadth of sand holds back the raging sea —</w:t>
      </w:r>
      <w:r>
        <w:rPr>
          <w:sz w:val="18"/>
          <w:szCs w:val="18"/>
        </w:rPr>
        <w:t xml:space="preserve"> </w:t>
      </w:r>
      <w:r>
        <w:rPr>
          <w:sz w:val="18"/>
          <w:szCs w:val="18"/>
        </w:rPr>
        <w:t xml:space="preserve">“</w:t>
      </w:r>
      <w:r>
        <w:rPr>
          <w:sz w:val="18"/>
          <w:szCs w:val="18"/>
        </w:rPr>
        <w:t xml:space="preserve">a boundary forever.</w:t>
      </w:r>
      <w:r>
        <w:rPr>
          <w:sz w:val="18"/>
          <w:szCs w:val="18"/>
        </w:rPr>
        <w:t xml:space="preserve">”</w:t>
      </w:r>
      <w:r>
        <w:rPr>
          <w:sz w:val="18"/>
          <w:szCs w:val="18"/>
        </w:rPr>
        <w:t xml:space="preserve">]</w:t>
      </w:r>
    </w:p>
  </w:footnote>
  <w:footnote w:id="68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Vaera §11):</w:t>
      </w:r>
      <w:r>
        <w:rPr>
          <w:sz w:val="18"/>
          <w:szCs w:val="18"/>
        </w:rPr>
        <w:t xml:space="preserve"> </w:t>
      </w:r>
      <w:r>
        <w:rPr>
          <w:sz w:val="18"/>
          <w:szCs w:val="18"/>
        </w:rPr>
        <w:t xml:space="preserve">“</w:t>
      </w:r>
      <w:r>
        <w:rPr>
          <w:sz w:val="18"/>
          <w:szCs w:val="18"/>
        </w:rPr>
        <w:t xml:space="preserve">our essential service is to rectify its ruin and to bring these two aspects into holiness alone, as it is written, "let your heart not envy sinners, but rather the fear of Hashem all the day" — that in the fear of Hashem one must be envious… and this is the matter of the</w:t>
      </w:r>
      <w:r>
        <w:rPr>
          <w:sz w:val="18"/>
          <w:szCs w:val="18"/>
        </w:rPr>
        <w:t xml:space="preserve"> </w:t>
      </w:r>
      <w:r>
        <w:rPr>
          <w:i/>
          <w:sz w:val="18"/>
          <w:szCs w:val="18"/>
        </w:rPr>
        <w:t xml:space="preserve">Behemos on a thousand hills</w:t>
      </w:r>
      <w:r>
        <w:rPr>
          <w:sz w:val="18"/>
          <w:szCs w:val="18"/>
        </w:rPr>
        <w:t xml:space="preserve">, the wild ox and the</w:t>
      </w:r>
      <w:r>
        <w:rPr>
          <w:sz w:val="18"/>
          <w:szCs w:val="18"/>
        </w:rPr>
        <w:t xml:space="preserve"> </w:t>
      </w:r>
      <w:r>
        <w:rPr>
          <w:b/>
          <w:sz w:val="18"/>
          <w:szCs w:val="18"/>
        </w:rPr>
        <w:t xml:space="preserve">Leviathan</w:t>
      </w:r>
      <w:r>
        <w:rPr>
          <w:sz w:val="18"/>
          <w:szCs w:val="18"/>
        </w:rPr>
        <w:t xml:space="preserve">, prepared for the tzaddikim in the Future when the</w:t>
      </w:r>
      <w:r>
        <w:rPr>
          <w:sz w:val="18"/>
          <w:szCs w:val="18"/>
        </w:rPr>
        <w:t xml:space="preserve"> </w:t>
      </w:r>
      <w:r>
        <w:rPr>
          <w:i/>
          <w:sz w:val="18"/>
          <w:szCs w:val="18"/>
        </w:rPr>
        <w:t xml:space="preserve">yetzer hara</w:t>
      </w:r>
      <w:r>
        <w:rPr>
          <w:sz w:val="18"/>
          <w:szCs w:val="18"/>
        </w:rPr>
        <w:t xml:space="preserve"> </w:t>
      </w:r>
      <w:r>
        <w:rPr>
          <w:sz w:val="18"/>
          <w:szCs w:val="18"/>
        </w:rPr>
        <w:t xml:space="preserve">is burned away.</w:t>
      </w:r>
      <w:r>
        <w:rPr>
          <w:sz w:val="18"/>
          <w:szCs w:val="18"/>
        </w:rPr>
        <w:t xml:space="preserve">”</w:t>
      </w:r>
      <w:r>
        <w:rPr>
          <w:sz w:val="18"/>
          <w:szCs w:val="18"/>
        </w:rPr>
        <w:t xml:space="preserve"> </w:t>
      </w:r>
      <w:r>
        <w:rPr>
          <w:sz w:val="18"/>
          <w:szCs w:val="18"/>
        </w:rPr>
        <w:t xml:space="preserve">The se’if’s sea and its boundary: the endless waters are not destroyed but bounded, and their creature is kept for the Future.</w:t>
      </w:r>
    </w:p>
  </w:footnote>
  <w:footnote w:id="686">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52:8:‬</w:t>
      </w:r>
      <w:r>
        <w:rPr>
          <w:sz w:val="18"/>
          <w:szCs w:val="18"/>
        </w:rPr>
        <w:t xml:space="preserve"> </w:t>
      </w:r>
      <w:r>
        <w:rPr>
          <w:sz w:val="18"/>
          <w:szCs w:val="18"/>
        </w:rPr>
        <w:t xml:space="preserve">“</w:t>
      </w:r>
      <w:r>
        <w:rPr>
          <w:sz w:val="18"/>
          <w:szCs w:val="18"/>
        </w:rPr>
        <w:t xml:space="preserve">קוֹל צֹפַיִךְ נָשְׂאוּ קוֹל יַחְדָּו יְרַנֵּנוּ, כִּי</w:t>
      </w:r>
      <w:r>
        <w:rPr>
          <w:sz w:val="18"/>
          <w:szCs w:val="18"/>
        </w:rPr>
        <w:t xml:space="preserve"> </w:t>
      </w:r>
      <w:r>
        <w:rPr>
          <w:i/>
          <w:sz w:val="18"/>
          <w:szCs w:val="18"/>
        </w:rPr>
        <w:t xml:space="preserve">עַיִן בְּעַיִן יִרְאוּ בְּשׁוּב ה׳ צִיּוֹן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voice of your watchmen! they raise their voice, together they sing for joy, for</w:t>
      </w:r>
      <w:r>
        <w:rPr>
          <w:sz w:val="18"/>
          <w:szCs w:val="18"/>
        </w:rPr>
        <w:t xml:space="preserve"> </w:t>
      </w:r>
      <w:r>
        <w:rPr>
          <w:i/>
          <w:sz w:val="18"/>
          <w:szCs w:val="18"/>
        </w:rPr>
        <w:t xml:space="preserve">eye to eye they shall see when Hashem returns to Zion</w:t>
      </w:r>
      <w:r>
        <w:rPr>
          <w:sz w:val="18"/>
          <w:szCs w:val="18"/>
        </w:rPr>
        <w:t xml:space="preserve">.</w:t>
      </w:r>
      <w:r>
        <w:rPr>
          <w:sz w:val="18"/>
          <w:szCs w:val="18"/>
        </w:rPr>
        <w:t xml:space="preserve">”</w:t>
      </w:r>
      <w:r>
        <w:rPr>
          <w:sz w:val="18"/>
          <w:szCs w:val="18"/>
        </w:rPr>
        <w:t xml:space="preserve"> </w:t>
      </w:r>
      <w:r>
        <w:rPr>
          <w:sz w:val="18"/>
          <w:szCs w:val="18"/>
        </w:rPr>
        <w:t xml:space="preserve">R’ Tzadok’s use: in the Future even the physical eyes will become spiritual, seeing</w:t>
      </w:r>
      <w:r>
        <w:rPr>
          <w:sz w:val="18"/>
          <w:szCs w:val="18"/>
        </w:rPr>
        <w:t xml:space="preserve"> </w:t>
      </w:r>
      <w:r>
        <w:rPr>
          <w:sz w:val="18"/>
          <w:szCs w:val="18"/>
        </w:rPr>
        <w:t xml:space="preserve">“</w:t>
      </w:r>
      <w:r>
        <w:rPr>
          <w:sz w:val="18"/>
          <w:szCs w:val="18"/>
        </w:rPr>
        <w:t xml:space="preserve">eye to eye</w:t>
      </w:r>
      <w:r>
        <w:rPr>
          <w:sz w:val="18"/>
          <w:szCs w:val="18"/>
        </w:rPr>
        <w:t xml:space="preserve">”</w:t>
      </w:r>
      <w:r>
        <w:rPr>
          <w:sz w:val="18"/>
          <w:szCs w:val="18"/>
        </w:rPr>
        <w:t xml:space="preserve"> </w:t>
      </w:r>
      <w:r>
        <w:rPr>
          <w:sz w:val="18"/>
          <w:szCs w:val="18"/>
        </w:rPr>
        <w:t xml:space="preserve">through the</w:t>
      </w:r>
      <w:r>
        <w:rPr>
          <w:sz w:val="18"/>
          <w:szCs w:val="18"/>
        </w:rPr>
        <w:t xml:space="preserve"> </w:t>
      </w:r>
      <w:r>
        <w:rPr>
          <w:i/>
          <w:sz w:val="18"/>
          <w:szCs w:val="18"/>
        </w:rPr>
        <w:t xml:space="preserve">aspaklaria ha-me’irah</w:t>
      </w:r>
      <w:r>
        <w:rPr>
          <w:sz w:val="18"/>
          <w:szCs w:val="18"/>
        </w:rPr>
        <w:t xml:space="preserve"> </w:t>
      </w:r>
      <w:r>
        <w:rPr>
          <w:sz w:val="18"/>
          <w:szCs w:val="18"/>
        </w:rPr>
        <w:t xml:space="preserve">— and then</w:t>
      </w:r>
      <w:r>
        <w:rPr>
          <w:sz w:val="18"/>
          <w:szCs w:val="18"/>
        </w:rPr>
        <w:t xml:space="preserve"> </w:t>
      </w:r>
      <w:r>
        <w:rPr>
          <w:sz w:val="18"/>
          <w:szCs w:val="18"/>
        </w:rPr>
        <w:t xml:space="preserve">“</w:t>
      </w:r>
      <w:r>
        <w:rPr>
          <w:sz w:val="18"/>
          <w:szCs w:val="18"/>
        </w:rPr>
        <w:t xml:space="preserve">fear is a small matter,</w:t>
      </w:r>
      <w:r>
        <w:rPr>
          <w:sz w:val="18"/>
          <w:szCs w:val="18"/>
        </w:rPr>
        <w:t xml:space="preserve">”</w:t>
      </w:r>
      <w:r>
        <w:rPr>
          <w:sz w:val="18"/>
          <w:szCs w:val="18"/>
        </w:rPr>
        <w:t xml:space="preserve"> </w:t>
      </w:r>
      <w:r>
        <w:rPr>
          <w:sz w:val="18"/>
          <w:szCs w:val="18"/>
        </w:rPr>
        <w:t xml:space="preserve">granted from Heaven without any effort.‬</w:t>
      </w:r>
    </w:p>
  </w:footnote>
  <w:footnote w:id="687">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33b:</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now, Israel, what does Hashem your God ask of you, but to fear [Him]</w:t>
      </w:r>
      <w:r>
        <w:rPr>
          <w:sz w:val="18"/>
          <w:szCs w:val="18"/>
        </w:rPr>
        <w:t xml:space="preserve">”</w:t>
      </w:r>
      <w:r>
        <w:rPr>
          <w:sz w:val="18"/>
          <w:szCs w:val="18"/>
        </w:rPr>
        <w:t xml:space="preserve"> </w:t>
      </w:r>
      <w:r>
        <w:rPr>
          <w:sz w:val="18"/>
          <w:szCs w:val="18"/>
        </w:rPr>
        <w:t xml:space="preserve">(Devarim 10:12):</w:t>
      </w:r>
      <w:r>
        <w:rPr>
          <w:sz w:val="18"/>
          <w:szCs w:val="18"/>
        </w:rPr>
        <w:t xml:space="preserve"> </w:t>
      </w:r>
      <w:r>
        <w:rPr>
          <w:sz w:val="18"/>
          <w:szCs w:val="18"/>
        </w:rPr>
        <w:t xml:space="preserve">“</w:t>
      </w:r>
      <w:r>
        <w:rPr>
          <w:sz w:val="18"/>
          <w:szCs w:val="18"/>
        </w:rPr>
        <w:t xml:space="preserve">Is fear of Heaven a small matter [</w:t>
      </w:r>
      <w:r>
        <w:rPr>
          <w:i/>
          <w:sz w:val="18"/>
          <w:szCs w:val="18"/>
        </w:rPr>
        <w:t xml:space="preserve">milsa zutarta</w:t>
      </w:r>
      <w:r>
        <w:rPr>
          <w:sz w:val="18"/>
          <w:szCs w:val="18"/>
        </w:rPr>
        <w:t xml:space="preserve">]? Yes — for Moshe it is a small matter.</w:t>
      </w:r>
      <w:r>
        <w:rPr>
          <w:sz w:val="18"/>
          <w:szCs w:val="18"/>
        </w:rPr>
        <w:t xml:space="preserve">”</w:t>
      </w:r>
      <w:r>
        <w:rPr>
          <w:sz w:val="18"/>
          <w:szCs w:val="18"/>
        </w:rPr>
        <w:t xml:space="preserve"> </w:t>
      </w:r>
      <w:r>
        <w:rPr>
          <w:sz w:val="18"/>
          <w:szCs w:val="18"/>
        </w:rPr>
        <w:t xml:space="preserve">(For one who has attained the rung, awe of Heaven becomes</w:t>
      </w:r>
      <w:r>
        <w:rPr>
          <w:sz w:val="18"/>
          <w:szCs w:val="18"/>
        </w:rPr>
        <w:t xml:space="preserve"> </w:t>
      </w:r>
      <w:r>
        <w:rPr>
          <w:sz w:val="18"/>
          <w:szCs w:val="18"/>
        </w:rPr>
        <w:t xml:space="preserve">“</w:t>
      </w:r>
      <w:r>
        <w:rPr>
          <w:sz w:val="18"/>
          <w:szCs w:val="18"/>
        </w:rPr>
        <w:t xml:space="preserve">small.</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Izhbitz-Radzin and Sefat Emet parallel - Sha'ar HaEmunah VeYesod HaChasidut 24:</w:t>
      </w:r>
      <w:r>
        <w:rPr>
          <w:sz w:val="18"/>
          <w:szCs w:val="18"/>
        </w:rPr>
        <w:t xml:space="preserve">3-4; Sefat Emet, Eikev 24:3: The combination of Yissachar, Binah, and a form of knowledge deeper than ordinary sight is developed in Sha'ar HaEmunah, which explains "yodei binah la'itim" as the power to grasp and even "heal" time from the place of Binah. This is a knowing that does not depend on visible surface alone; it reads the inward demand of the moment. Sefat Emet adds that yirah is itself a form of re'iyah: by removing the covering from moach and lev, fear enables a person to see the Divine truth concealed within his own soul. These two formulations help clarify R. Tzadok's sequence of Reuven, Yissachar, and Zevulun. Reuven begins with rectified seeing; Yissachar reaches an inward understanding that can know what is not visible; Zevulun carries that inward bond into the changing movements of "going out" and worldly encounter. Mature avodah does not depend on constant visionary clarity. Once the heart has become a dwelling for the Divine, a person can move through concealment and still remain joined to the inner truth that Binah has taught him to recognize.</w:t>
      </w:r>
    </w:p>
  </w:footnote>
  <w:footnote w:id="68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§16):</w:t>
      </w:r>
      <w:r>
        <w:rPr>
          <w:sz w:val="18"/>
          <w:szCs w:val="18"/>
        </w:rPr>
        <w:t xml:space="preserve"> </w:t>
      </w:r>
      <w:r>
        <w:rPr>
          <w:sz w:val="18"/>
          <w:szCs w:val="18"/>
        </w:rPr>
        <w:t xml:space="preserve">“</w:t>
      </w:r>
      <w:r>
        <w:rPr>
          <w:sz w:val="18"/>
          <w:szCs w:val="18"/>
        </w:rPr>
        <w:t xml:space="preserve">And for this [purpose] is the mitzvah of tzitzis in practice —</w:t>
      </w:r>
      <w:r>
        <w:rPr>
          <w:sz w:val="18"/>
          <w:szCs w:val="18"/>
        </w:rPr>
        <w:t xml:space="preserve"> </w:t>
      </w:r>
      <w:r>
        <w:rPr>
          <w:sz w:val="18"/>
          <w:szCs w:val="18"/>
        </w:rPr>
        <w:t xml:space="preserve">‘</w:t>
      </w:r>
      <w:r>
        <w:rPr>
          <w:sz w:val="18"/>
          <w:szCs w:val="18"/>
        </w:rPr>
        <w:t xml:space="preserve">that you may remember [and do all My commandments] and not stray [after your own heart]</w:t>
      </w:r>
      <w:r>
        <w:rPr>
          <w:sz w:val="18"/>
          <w:szCs w:val="18"/>
        </w:rPr>
        <w:t xml:space="preserve">’</w:t>
      </w:r>
      <w:r>
        <w:rPr>
          <w:sz w:val="18"/>
          <w:szCs w:val="18"/>
        </w:rPr>
        <w:t xml:space="preserve"> </w:t>
      </w:r>
      <w:r>
        <w:rPr>
          <w:sz w:val="18"/>
          <w:szCs w:val="18"/>
        </w:rPr>
        <w:t xml:space="preserve">(Bamidbar 15:39) — which does not remove the desire entirely, so that it should not enter the heart at all; rather, [it enjoins one] not to stray after cravings and the willfulness of his heart, but to thrust it away from his heart at once. And this [comes] by way of the remembrance that the tzitzis brings — like that student in Menachos (44a) whose very tzitzis</w:t>
      </w:r>
      <w:r>
        <w:rPr>
          <w:sz w:val="18"/>
          <w:szCs w:val="18"/>
        </w:rPr>
        <w:t xml:space="preserve"> </w:t>
      </w:r>
      <w:r>
        <w:rPr>
          <w:sz w:val="18"/>
          <w:szCs w:val="18"/>
        </w:rPr>
        <w:t xml:space="preserve">‘</w:t>
      </w:r>
      <w:r>
        <w:rPr>
          <w:sz w:val="18"/>
          <w:szCs w:val="18"/>
        </w:rPr>
        <w:t xml:space="preserve">slapped him across the face</w:t>
      </w:r>
      <w:r>
        <w:rPr>
          <w:sz w:val="18"/>
          <w:szCs w:val="18"/>
        </w:rPr>
        <w:t xml:space="preserve">’</w:t>
      </w:r>
      <w:r>
        <w:rPr>
          <w:sz w:val="18"/>
          <w:szCs w:val="18"/>
        </w:rPr>
        <w:t xml:space="preserve"> </w:t>
      </w:r>
      <w:r>
        <w:rPr>
          <w:sz w:val="18"/>
          <w:szCs w:val="18"/>
        </w:rPr>
        <w:t xml:space="preserve">[and stopped him from sin].</w:t>
      </w:r>
      <w:r>
        <w:rPr>
          <w:sz w:val="18"/>
          <w:szCs w:val="18"/>
        </w:rPr>
        <w:t xml:space="preserve">”</w:t>
      </w:r>
      <w:r>
        <w:rPr>
          <w:sz w:val="18"/>
          <w:szCs w:val="18"/>
        </w:rPr>
        <w:t xml:space="preserve"> </w:t>
      </w:r>
      <w:r>
        <w:rPr>
          <w:sz w:val="18"/>
          <w:szCs w:val="18"/>
        </w:rPr>
        <w:t xml:space="preserve">(R’ Tzadok makes explicit the mechanism of the</w:t>
      </w:r>
      <w:r>
        <w:rPr>
          <w:sz w:val="18"/>
          <w:szCs w:val="18"/>
        </w:rPr>
        <w:t xml:space="preserve"> </w:t>
      </w:r>
      <w:r>
        <w:rPr>
          <w:i/>
          <w:sz w:val="18"/>
          <w:szCs w:val="18"/>
        </w:rPr>
        <w:t xml:space="preserve">techeiles</w:t>
      </w:r>
      <w:r>
        <w:rPr>
          <w:sz w:val="18"/>
          <w:szCs w:val="18"/>
        </w:rPr>
        <w:t xml:space="preserve">-thread that this se’if invokes: it is not the uprooting of desire but the instant refusal to</w:t>
      </w:r>
      <w:r>
        <w:rPr>
          <w:sz w:val="18"/>
          <w:szCs w:val="18"/>
        </w:rPr>
        <w:t xml:space="preserve"> </w:t>
      </w:r>
      <w:r>
        <w:rPr>
          <w:i/>
          <w:sz w:val="18"/>
          <w:szCs w:val="18"/>
        </w:rPr>
        <w:t xml:space="preserve">pursue</w:t>
      </w:r>
      <w:r>
        <w:rPr>
          <w:sz w:val="18"/>
          <w:szCs w:val="18"/>
        </w:rPr>
        <w:t xml:space="preserve"> </w:t>
      </w:r>
      <w:r>
        <w:rPr>
          <w:sz w:val="18"/>
          <w:szCs w:val="18"/>
        </w:rPr>
        <w:t xml:space="preserve">it.)</w:t>
      </w:r>
    </w:p>
  </w:footnote>
  <w:footnote w:id="690">
    <w:p>
      <w:pPr>
        <w:pStyle w:val="FootnoteText"/>
        <w:spacing w:before="0" w:after="40" w:line="240" w:lineRule="auto"/>
      </w:pPr>
      <w:r>
        <w:rPr>
          <w:rStyle w:val="FootnoteReference"/>
        </w:rPr>
        <w:footnoteRef/>
      </w:r>
      <w:r>
        <w:rPr>
          <w:sz w:val="18"/>
          <w:szCs w:val="18"/>
        </w:rPr>
        <w:t xml:space="preserve"> </w:t>
      </w:r>
      <w:r>
        <w:rPr>
          <w:b/>
          <w:sz w:val="18"/>
          <w:szCs w:val="18"/>
        </w:rPr>
        <w:t xml:space="preserve">‪Devarim 8:19:‬</w:t>
      </w:r>
      <w:r>
        <w:rPr>
          <w:sz w:val="18"/>
          <w:szCs w:val="18"/>
        </w:rPr>
        <w:t xml:space="preserve"> </w:t>
      </w:r>
      <w:r>
        <w:rPr>
          <w:sz w:val="18"/>
          <w:szCs w:val="18"/>
        </w:rPr>
        <w:t xml:space="preserve">“</w:t>
      </w:r>
      <w:r>
        <w:rPr>
          <w:i/>
          <w:sz w:val="18"/>
          <w:szCs w:val="18"/>
        </w:rPr>
        <w:t xml:space="preserve">וְהָיָה אִם שָׁכֹחַ תִּשְׁכַּח אֶת ה׳ אֱלֹהֶיךָ, וְהָלַכְתָּ אַחֲרֵי אֱלֹהִים אֲחֵרִים</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it shall be, if you forget Hashem your God and go after other gods</w:t>
      </w:r>
      <w:r>
        <w:rPr>
          <w:sz w:val="18"/>
          <w:szCs w:val="18"/>
        </w:rPr>
        <w:t xml:space="preserve">…</w:t>
      </w:r>
      <w:r>
        <w:rPr>
          <w:sz w:val="18"/>
          <w:szCs w:val="18"/>
        </w:rPr>
        <w:t xml:space="preserve">”</w:t>
      </w:r>
      <w:r>
        <w:rPr>
          <w:sz w:val="18"/>
          <w:szCs w:val="18"/>
        </w:rPr>
        <w:t xml:space="preserve"> </w:t>
      </w:r>
      <w:r>
        <w:rPr>
          <w:sz w:val="18"/>
          <w:szCs w:val="18"/>
        </w:rPr>
        <w:t xml:space="preserve">R’ Tzadok’s use: forgetting stems from the absence of fear, and it is</w:t>
      </w:r>
      <w:r>
        <w:rPr>
          <w:sz w:val="18"/>
          <w:szCs w:val="18"/>
        </w:rPr>
        <w:t xml:space="preserve"> </w:t>
      </w:r>
      <w:r>
        <w:rPr>
          <w:sz w:val="18"/>
          <w:szCs w:val="18"/>
        </w:rPr>
        <w:t xml:space="preserve">“</w:t>
      </w:r>
      <w:r>
        <w:rPr>
          <w:sz w:val="18"/>
          <w:szCs w:val="18"/>
        </w:rPr>
        <w:t xml:space="preserve">the beginning of all evil</w:t>
      </w:r>
      <w:r>
        <w:rPr>
          <w:sz w:val="18"/>
          <w:szCs w:val="18"/>
        </w:rPr>
        <w:t xml:space="preserve">”</w:t>
      </w:r>
      <w:r>
        <w:rPr>
          <w:sz w:val="18"/>
          <w:szCs w:val="18"/>
        </w:rPr>
        <w:t xml:space="preserve"> </w:t>
      </w:r>
      <w:r>
        <w:rPr>
          <w:sz w:val="18"/>
          <w:szCs w:val="18"/>
        </w:rPr>
        <w:t xml:space="preserve">— the slide to</w:t>
      </w:r>
      <w:r>
        <w:rPr>
          <w:sz w:val="18"/>
          <w:szCs w:val="18"/>
        </w:rPr>
        <w:t xml:space="preserve"> </w:t>
      </w:r>
      <w:r>
        <w:rPr>
          <w:sz w:val="18"/>
          <w:szCs w:val="18"/>
        </w:rPr>
        <w:t xml:space="preserve">“</w:t>
      </w:r>
      <w:r>
        <w:rPr>
          <w:sz w:val="18"/>
          <w:szCs w:val="18"/>
        </w:rPr>
        <w:t xml:space="preserve">other gods</w:t>
      </w:r>
      <w:r>
        <w:rPr>
          <w:sz w:val="18"/>
          <w:szCs w:val="18"/>
        </w:rPr>
        <w:t xml:space="preserve">”</w:t>
      </w:r>
      <w:r>
        <w:rPr>
          <w:sz w:val="18"/>
          <w:szCs w:val="18"/>
        </w:rPr>
        <w:t xml:space="preserve">; hence the</w:t>
      </w:r>
      <w:r>
        <w:rPr>
          <w:sz w:val="18"/>
          <w:szCs w:val="18"/>
        </w:rPr>
        <w:t xml:space="preserve"> </w:t>
      </w:r>
      <w:r>
        <w:rPr>
          <w:i/>
          <w:sz w:val="18"/>
          <w:szCs w:val="18"/>
        </w:rPr>
        <w:t xml:space="preserve">techeiles</w:t>
      </w:r>
      <w:r>
        <w:rPr>
          <w:sz w:val="18"/>
          <w:szCs w:val="18"/>
        </w:rPr>
        <w:t xml:space="preserve">-thread (</w:t>
      </w:r>
      <w:r>
        <w:rPr>
          <w:sz w:val="18"/>
          <w:szCs w:val="18"/>
        </w:rPr>
        <w:t xml:space="preserve">“</w:t>
      </w:r>
      <w:r>
        <w:rPr>
          <w:sz w:val="18"/>
          <w:szCs w:val="18"/>
        </w:rPr>
        <w:t xml:space="preserve">you shall see it and remember</w:t>
      </w:r>
      <w:r>
        <w:rPr>
          <w:sz w:val="18"/>
          <w:szCs w:val="18"/>
        </w:rPr>
        <w:t xml:space="preserve">”</w:t>
      </w:r>
      <w:r>
        <w:rPr>
          <w:sz w:val="18"/>
          <w:szCs w:val="18"/>
        </w:rPr>
        <w:t xml:space="preserve">) arouses the fear that fixes a thing in the heart, whence it can never be forgotten.‬</w:t>
      </w:r>
    </w:p>
  </w:footnote>
  <w:footnote w:id="691">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20:1:</w:t>
      </w:r>
      <w:r>
        <w:rPr>
          <w:sz w:val="18"/>
          <w:szCs w:val="18"/>
        </w:rPr>
        <w:t xml:space="preserve"> </w:t>
      </w:r>
      <w:r>
        <w:rPr>
          <w:sz w:val="18"/>
          <w:szCs w:val="18"/>
        </w:rPr>
        <w:t xml:space="preserve">“</w:t>
      </w:r>
      <w:r>
        <w:rPr>
          <w:sz w:val="18"/>
          <w:szCs w:val="18"/>
        </w:rPr>
        <w:t xml:space="preserve">‘</w:t>
      </w:r>
      <w:r>
        <w:rPr>
          <w:sz w:val="18"/>
          <w:szCs w:val="18"/>
        </w:rPr>
        <w:t xml:space="preserve">And he was of goodly appearance [</w:t>
      </w:r>
      <w:r>
        <w:rPr>
          <w:i/>
          <w:sz w:val="18"/>
          <w:szCs w:val="18"/>
        </w:rPr>
        <w:t xml:space="preserve">tov ro’i</w:t>
      </w:r>
      <w:r>
        <w:rPr>
          <w:sz w:val="18"/>
          <w:szCs w:val="18"/>
        </w:rPr>
        <w:t xml:space="preserve">]</w:t>
      </w:r>
      <w:r>
        <w:rPr>
          <w:sz w:val="18"/>
          <w:szCs w:val="18"/>
        </w:rPr>
        <w:t xml:space="preserve">’</w:t>
      </w:r>
      <w:r>
        <w:rPr>
          <w:sz w:val="18"/>
          <w:szCs w:val="18"/>
        </w:rPr>
        <w:t xml:space="preserve"> </w:t>
      </w:r>
      <w:r>
        <w:rPr>
          <w:sz w:val="18"/>
          <w:szCs w:val="18"/>
        </w:rPr>
        <w:t xml:space="preserve">(Shmuel I 16:12) — R’ Yitzchak said:</w:t>
      </w:r>
      <w:r>
        <w:rPr>
          <w:sz w:val="18"/>
          <w:szCs w:val="18"/>
        </w:rPr>
        <w:t xml:space="preserve"> </w:t>
      </w:r>
      <w:r>
        <w:rPr>
          <w:sz w:val="18"/>
          <w:szCs w:val="18"/>
        </w:rPr>
        <w:t xml:space="preserve">‘</w:t>
      </w:r>
      <w:r>
        <w:rPr>
          <w:sz w:val="18"/>
          <w:szCs w:val="18"/>
        </w:rPr>
        <w:t xml:space="preserve">of goodly appearance</w:t>
      </w:r>
      <w:r>
        <w:rPr>
          <w:sz w:val="18"/>
          <w:szCs w:val="18"/>
        </w:rPr>
        <w:t xml:space="preserve">’</w:t>
      </w:r>
      <w:r>
        <w:rPr>
          <w:sz w:val="18"/>
          <w:szCs w:val="18"/>
        </w:rPr>
        <w:t xml:space="preserve"> </w:t>
      </w:r>
      <w:r>
        <w:rPr>
          <w:sz w:val="18"/>
          <w:szCs w:val="18"/>
        </w:rPr>
        <w:t xml:space="preserve">in</w:t>
      </w:r>
      <w:r>
        <w:rPr>
          <w:sz w:val="18"/>
          <w:szCs w:val="18"/>
        </w:rPr>
        <w:t xml:space="preserve"> </w:t>
      </w:r>
      <w:r>
        <w:rPr>
          <w:i/>
          <w:sz w:val="18"/>
          <w:szCs w:val="18"/>
        </w:rPr>
        <w:t xml:space="preserve">halachah</w:t>
      </w:r>
      <w:r>
        <w:rPr>
          <w:sz w:val="18"/>
          <w:szCs w:val="18"/>
        </w:rPr>
        <w:t xml:space="preserve"> </w:t>
      </w:r>
      <w:r>
        <w:rPr>
          <w:sz w:val="18"/>
          <w:szCs w:val="18"/>
        </w:rPr>
        <w:t xml:space="preserve">— whoever saw [David] was reminded of his learning [</w:t>
      </w:r>
      <w:r>
        <w:rPr>
          <w:i/>
          <w:sz w:val="18"/>
          <w:szCs w:val="18"/>
        </w:rPr>
        <w:t xml:space="preserve">nizkar l’talmudo</w:t>
      </w:r>
      <w:r>
        <w:rPr>
          <w:sz w:val="18"/>
          <w:szCs w:val="18"/>
        </w:rPr>
        <w:t xml:space="preserve">].</w:t>
      </w:r>
      <w:r>
        <w:rPr>
          <w:sz w:val="18"/>
          <w:szCs w:val="18"/>
        </w:rPr>
        <w:t xml:space="preserve">”</w:t>
      </w:r>
    </w:p>
  </w:footnote>
  <w:footnote w:id="692">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22a: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you shall surely set a king over you</w:t>
      </w:r>
      <w:r>
        <w:rPr>
          <w:sz w:val="18"/>
          <w:szCs w:val="18"/>
        </w:rPr>
        <w:t xml:space="preserve">”</w:t>
      </w:r>
      <w:r>
        <w:rPr>
          <w:sz w:val="18"/>
          <w:szCs w:val="18"/>
        </w:rPr>
        <w:t xml:space="preserve"> </w:t>
      </w:r>
      <w:r>
        <w:rPr>
          <w:sz w:val="18"/>
          <w:szCs w:val="18"/>
        </w:rPr>
        <w:t xml:space="preserve">(Devarim 17:15): that his awe be upon you [</w:t>
      </w:r>
      <w:r>
        <w:rPr>
          <w:i/>
          <w:sz w:val="18"/>
          <w:szCs w:val="18"/>
        </w:rPr>
        <w:t xml:space="preserve">she-tehei eimaso alecha</w:t>
      </w:r>
      <w:r>
        <w:rPr>
          <w:sz w:val="18"/>
          <w:szCs w:val="18"/>
        </w:rPr>
        <w:t xml:space="preserve">].</w:t>
      </w:r>
    </w:p>
  </w:footnote>
  <w:footnote w:id="693">
    <w:p>
      <w:pPr>
        <w:pStyle w:val="FootnoteText"/>
        <w:spacing w:before="0" w:after="40" w:line="240" w:lineRule="auto"/>
      </w:pPr>
      <w:r>
        <w:rPr>
          <w:rStyle w:val="FootnoteReference"/>
        </w:rPr>
        <w:footnoteRef/>
      </w:r>
      <w:r>
        <w:rPr>
          <w:sz w:val="18"/>
          <w:szCs w:val="18"/>
        </w:rPr>
        <w:t xml:space="preserve"> </w:t>
      </w:r>
      <w:r>
        <w:rPr>
          <w:b/>
          <w:sz w:val="18"/>
          <w:szCs w:val="18"/>
        </w:rPr>
        <w:t xml:space="preserve">‪Yeshayahu 51:12:‬</w:t>
      </w:r>
      <w:r>
        <w:rPr>
          <w:sz w:val="18"/>
          <w:szCs w:val="18"/>
        </w:rPr>
        <w:t xml:space="preserve"> </w:t>
      </w:r>
      <w:r>
        <w:rPr>
          <w:sz w:val="18"/>
          <w:szCs w:val="18"/>
        </w:rPr>
        <w:t xml:space="preserve">“</w:t>
      </w:r>
      <w:r>
        <w:rPr>
          <w:sz w:val="18"/>
          <w:szCs w:val="18"/>
        </w:rPr>
        <w:t xml:space="preserve">אָנֹכִי אָנֹכִי הוּא מְנַחֶמְכֶם,</w:t>
      </w:r>
      <w:r>
        <w:rPr>
          <w:sz w:val="18"/>
          <w:szCs w:val="18"/>
        </w:rPr>
        <w:t xml:space="preserve"> </w:t>
      </w:r>
      <w:r>
        <w:rPr>
          <w:i/>
          <w:sz w:val="18"/>
          <w:szCs w:val="18"/>
        </w:rPr>
        <w:t xml:space="preserve">מִי אַתְּ וַתִּירְאִי מֵאֱנוֹשׁ יָמוּת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I am He who comforts you;</w:t>
      </w:r>
      <w:r>
        <w:rPr>
          <w:sz w:val="18"/>
          <w:szCs w:val="18"/>
        </w:rPr>
        <w:t xml:space="preserve"> </w:t>
      </w:r>
      <w:r>
        <w:rPr>
          <w:i/>
          <w:sz w:val="18"/>
          <w:szCs w:val="18"/>
        </w:rPr>
        <w:t xml:space="preserve">who are you, that you fear a mortal man</w:t>
      </w:r>
      <w:r>
        <w:rPr>
          <w:sz w:val="18"/>
          <w:szCs w:val="18"/>
        </w:rPr>
        <w:t xml:space="preserve">.</w:t>
      </w:r>
      <w:r>
        <w:rPr>
          <w:sz w:val="18"/>
          <w:szCs w:val="18"/>
        </w:rPr>
        <w:t xml:space="preserve">”</w:t>
      </w:r>
      <w:r>
        <w:rPr>
          <w:sz w:val="18"/>
          <w:szCs w:val="18"/>
        </w:rPr>
        <w:t xml:space="preserve"> </w:t>
      </w:r>
      <w:r>
        <w:rPr>
          <w:sz w:val="18"/>
          <w:szCs w:val="18"/>
        </w:rPr>
        <w:t xml:space="preserve">R’ Tzadok’s use: the awe a king of Israel commands is not the fear of flesh-and-blood — of that it says</w:t>
      </w:r>
      <w:r>
        <w:rPr>
          <w:sz w:val="18"/>
          <w:szCs w:val="18"/>
        </w:rPr>
        <w:t xml:space="preserve"> </w:t>
      </w:r>
      <w:r>
        <w:rPr>
          <w:sz w:val="18"/>
          <w:szCs w:val="18"/>
        </w:rPr>
        <w:t xml:space="preserve">“</w:t>
      </w:r>
      <w:r>
        <w:rPr>
          <w:sz w:val="18"/>
          <w:szCs w:val="18"/>
        </w:rPr>
        <w:t xml:space="preserve">who are you, that you fear a mortal man</w:t>
      </w:r>
      <w:r>
        <w:rPr>
          <w:sz w:val="18"/>
          <w:szCs w:val="18"/>
        </w:rPr>
        <w:t xml:space="preserve">”</w:t>
      </w:r>
      <w:r>
        <w:rPr>
          <w:sz w:val="18"/>
          <w:szCs w:val="18"/>
        </w:rPr>
        <w:t xml:space="preserve"> </w:t>
      </w:r>
      <w:r>
        <w:rPr>
          <w:sz w:val="18"/>
          <w:szCs w:val="18"/>
        </w:rPr>
        <w:t xml:space="preserve">— but a fear drawn from the Kingship of Heaven, for</w:t>
      </w:r>
      <w:r>
        <w:rPr>
          <w:sz w:val="18"/>
          <w:szCs w:val="18"/>
        </w:rPr>
        <w:t xml:space="preserve"> </w:t>
      </w:r>
      <w:r>
        <w:rPr>
          <w:sz w:val="18"/>
          <w:szCs w:val="18"/>
        </w:rPr>
        <w:t xml:space="preserve">“</w:t>
      </w:r>
      <w:r>
        <w:rPr>
          <w:sz w:val="18"/>
          <w:szCs w:val="18"/>
        </w:rPr>
        <w:t xml:space="preserve">the kingship of a king of Israel is drawn from the Kingship of Heaven.‬</w:t>
      </w:r>
      <w:r>
        <w:rPr>
          <w:sz w:val="18"/>
          <w:szCs w:val="18"/>
        </w:rPr>
        <w:t xml:space="preserve">”</w:t>
      </w:r>
    </w:p>
  </w:footnote>
  <w:footnote w:id="69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Vayera §1):</w:t>
      </w:r>
      <w:r>
        <w:rPr>
          <w:sz w:val="18"/>
          <w:szCs w:val="18"/>
        </w:rPr>
        <w:t xml:space="preserve"> </w:t>
      </w:r>
      <w:r>
        <w:rPr>
          <w:sz w:val="18"/>
          <w:szCs w:val="18"/>
        </w:rPr>
        <w:t xml:space="preserve">“</w:t>
      </w:r>
      <w:r>
        <w:rPr>
          <w:sz w:val="18"/>
          <w:szCs w:val="18"/>
        </w:rPr>
        <w:t xml:space="preserve">"The Holy One created His world only that they should fear before Him," as it says, "and God has made it so that they should fear before Him" — and this is the revelation of the glory of His kingship, as in "you shall surely set a king over you" —</w:t>
      </w:r>
      <w:r>
        <w:rPr>
          <w:sz w:val="18"/>
          <w:szCs w:val="18"/>
        </w:rPr>
        <w:t xml:space="preserve"> </w:t>
      </w:r>
      <w:r>
        <w:rPr>
          <w:b/>
          <w:sz w:val="18"/>
          <w:szCs w:val="18"/>
        </w:rPr>
        <w:t xml:space="preserve">that his awe be upon you</w:t>
      </w:r>
      <w:r>
        <w:rPr>
          <w:sz w:val="18"/>
          <w:szCs w:val="18"/>
        </w:rPr>
        <w:t xml:space="preserve"> </w:t>
      </w:r>
      <w:r>
        <w:rPr>
          <w:sz w:val="18"/>
          <w:szCs w:val="18"/>
        </w:rPr>
        <w:t xml:space="preserve">— which is the Name</w:t>
      </w:r>
      <w:r>
        <w:rPr>
          <w:sz w:val="18"/>
          <w:szCs w:val="18"/>
        </w:rPr>
        <w:t xml:space="preserve"> </w:t>
      </w:r>
      <w:r>
        <w:rPr>
          <w:i/>
          <w:sz w:val="18"/>
          <w:szCs w:val="18"/>
        </w:rPr>
        <w:t xml:space="preserve">Adnus</w:t>
      </w:r>
      <w:r>
        <w:rPr>
          <w:sz w:val="18"/>
          <w:szCs w:val="18"/>
        </w:rPr>
        <w:t xml:space="preserve">: "and if I am Master, where is My fear?"</w:t>
      </w:r>
      <w:r>
        <w:rPr>
          <w:sz w:val="18"/>
          <w:szCs w:val="18"/>
        </w:rPr>
        <w:t xml:space="preserve">”</w:t>
      </w:r>
      <w:r>
        <w:rPr>
          <w:sz w:val="18"/>
          <w:szCs w:val="18"/>
        </w:rPr>
        <w:t xml:space="preserve"> </w:t>
      </w:r>
      <w:r>
        <w:rPr>
          <w:sz w:val="18"/>
          <w:szCs w:val="18"/>
        </w:rPr>
        <w:t xml:space="preserve">Exactly the se’if: the awe of a king is not the dread of flesh and blood but the revealed glory of the Kingship of Heaven, drawn down through</w:t>
      </w:r>
      <w:r>
        <w:rPr>
          <w:sz w:val="18"/>
          <w:szCs w:val="18"/>
        </w:rPr>
        <w:t xml:space="preserve"> </w:t>
      </w:r>
      <w:r>
        <w:rPr>
          <w:i/>
          <w:sz w:val="18"/>
          <w:szCs w:val="18"/>
        </w:rPr>
        <w:t xml:space="preserve">Malchus</w:t>
      </w:r>
      <w:r>
        <w:rPr>
          <w:sz w:val="18"/>
          <w:szCs w:val="18"/>
        </w:rPr>
        <w:t xml:space="preserve">.</w:t>
      </w:r>
    </w:p>
  </w:footnote>
  <w:footnote w:id="69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Hashanah §17):</w:t>
      </w:r>
      <w:r>
        <w:rPr>
          <w:sz w:val="18"/>
          <w:szCs w:val="18"/>
        </w:rPr>
        <w:t xml:space="preserve"> </w:t>
      </w:r>
      <w:r>
        <w:rPr>
          <w:sz w:val="18"/>
          <w:szCs w:val="18"/>
        </w:rPr>
        <w:t xml:space="preserve">“</w:t>
      </w:r>
      <w:r>
        <w:rPr>
          <w:sz w:val="18"/>
          <w:szCs w:val="18"/>
        </w:rPr>
        <w:t xml:space="preserve">"</w:t>
      </w:r>
      <w:r>
        <w:rPr>
          <w:i/>
          <w:sz w:val="18"/>
          <w:szCs w:val="18"/>
        </w:rPr>
        <w:t xml:space="preserve">Zachor</w:t>
      </w:r>
      <w:r>
        <w:rPr>
          <w:sz w:val="18"/>
          <w:szCs w:val="18"/>
        </w:rPr>
        <w:t xml:space="preserve">" corresponds to the brain on the right, and there is the place of remembering — yet even in the brain, in which there is memory,</w:t>
      </w:r>
      <w:r>
        <w:rPr>
          <w:sz w:val="18"/>
          <w:szCs w:val="18"/>
        </w:rPr>
        <w:t xml:space="preserve"> </w:t>
      </w:r>
      <w:r>
        <w:rPr>
          <w:b/>
          <w:sz w:val="18"/>
          <w:szCs w:val="18"/>
        </w:rPr>
        <w:t xml:space="preserve">forgetting can still occur at distant intervals</w:t>
      </w:r>
      <w:r>
        <w:rPr>
          <w:sz w:val="18"/>
          <w:szCs w:val="18"/>
        </w:rPr>
        <w:t xml:space="preserve">. But "</w:t>
      </w:r>
      <w:r>
        <w:rPr>
          <w:i/>
          <w:sz w:val="18"/>
          <w:szCs w:val="18"/>
        </w:rPr>
        <w:t xml:space="preserve">Zachor</w:t>
      </w:r>
      <w:r>
        <w:rPr>
          <w:sz w:val="18"/>
          <w:szCs w:val="18"/>
        </w:rPr>
        <w:t xml:space="preserve">" that is [the rung] beyond —</w:t>
      </w:r>
      <w:r>
        <w:rPr>
          <w:sz w:val="18"/>
          <w:szCs w:val="18"/>
        </w:rPr>
        <w:t xml:space="preserve"> </w:t>
      </w:r>
      <w:r>
        <w:rPr>
          <w:b/>
          <w:sz w:val="18"/>
          <w:szCs w:val="18"/>
        </w:rPr>
        <w:t xml:space="preserve">"in which there is no forgetting and forgetting does not abide"</w:t>
      </w:r>
      <w:r>
        <w:rPr>
          <w:sz w:val="18"/>
          <w:szCs w:val="18"/>
        </w:rPr>
        <w:t xml:space="preserve"> </w:t>
      </w:r>
      <w:r>
        <w:rPr>
          <w:sz w:val="18"/>
          <w:szCs w:val="18"/>
        </w:rPr>
        <w:t xml:space="preserve">— as it says, "there is no forgetting before the Throne of Your glory"… then there is no forgetting at all whatsoever.</w:t>
      </w:r>
      <w:r>
        <w:rPr>
          <w:sz w:val="18"/>
          <w:szCs w:val="18"/>
        </w:rPr>
        <w:t xml:space="preserve">”</w:t>
      </w:r>
      <w:r>
        <w:rPr>
          <w:sz w:val="18"/>
          <w:szCs w:val="18"/>
        </w:rPr>
        <w:t xml:space="preserve"> </w:t>
      </w:r>
      <w:r>
        <w:rPr>
          <w:sz w:val="18"/>
          <w:szCs w:val="18"/>
        </w:rPr>
        <w:t xml:space="preserve">Exactly the se’if: ordinary memory can lapse, but what is fixed by</w:t>
      </w:r>
      <w:r>
        <w:rPr>
          <w:sz w:val="18"/>
          <w:szCs w:val="18"/>
        </w:rPr>
        <w:t xml:space="preserve"> </w:t>
      </w:r>
      <w:r>
        <w:rPr>
          <w:i/>
          <w:sz w:val="18"/>
          <w:szCs w:val="18"/>
        </w:rPr>
        <w:t xml:space="preserve">fear</w:t>
      </w:r>
      <w:r>
        <w:rPr>
          <w:sz w:val="18"/>
          <w:szCs w:val="18"/>
        </w:rPr>
        <w:t xml:space="preserve"> </w:t>
      </w:r>
      <w:r>
        <w:rPr>
          <w:sz w:val="18"/>
          <w:szCs w:val="18"/>
        </w:rPr>
        <w:t xml:space="preserve">is bound to a rung where forgetting has no foothold.</w:t>
      </w:r>
    </w:p>
  </w:footnote>
  <w:footnote w:id="696">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w:t>
      </w:r>
      <w:r>
        <w:rPr>
          <w:sz w:val="18"/>
          <w:szCs w:val="18"/>
        </w:rPr>
        <w:t xml:space="preserve">A king, once he has bowed [in the Amidah], does not straighten up again until he finishes the entire prayer [</w:t>
      </w:r>
      <w:r>
        <w:rPr>
          <w:i/>
          <w:sz w:val="18"/>
          <w:szCs w:val="18"/>
        </w:rPr>
        <w:t xml:space="preserve">melech, keivan she-kara, shuv eino zokef</w:t>
      </w:r>
      <w:r>
        <w:rPr>
          <w:sz w:val="18"/>
          <w:szCs w:val="18"/>
        </w:rPr>
        <w:t xml:space="preserve">].</w:t>
      </w:r>
      <w:r>
        <w:rPr>
          <w:sz w:val="18"/>
          <w:szCs w:val="18"/>
        </w:rPr>
        <w:t xml:space="preserve">”</w:t>
      </w:r>
    </w:p>
  </w:footnote>
  <w:footnote w:id="697">
    <w:p>
      <w:pPr>
        <w:pStyle w:val="FootnoteText"/>
        <w:spacing w:before="0" w:after="40" w:line="240" w:lineRule="auto"/>
      </w:pPr>
      <w:r>
        <w:rPr>
          <w:rStyle w:val="FootnoteReference"/>
        </w:rPr>
        <w:footnoteRef/>
      </w:r>
      <w:r>
        <w:rPr>
          <w:sz w:val="18"/>
          <w:szCs w:val="18"/>
        </w:rPr>
        <w:t xml:space="preserve"> </w:t>
      </w:r>
      <w:r>
        <w:rPr>
          <w:b/>
          <w:sz w:val="18"/>
          <w:szCs w:val="18"/>
        </w:rPr>
        <w:t xml:space="preserve">Menachos 53b:</w:t>
      </w:r>
      <w:r>
        <w:rPr>
          <w:sz w:val="18"/>
          <w:szCs w:val="18"/>
        </w:rPr>
        <w:t xml:space="preserve"> </w:t>
      </w:r>
      <w:r>
        <w:rPr>
          <w:sz w:val="18"/>
          <w:szCs w:val="18"/>
        </w:rPr>
        <w:t xml:space="preserve">“</w:t>
      </w:r>
      <w:r>
        <w:rPr>
          <w:sz w:val="18"/>
          <w:szCs w:val="18"/>
        </w:rPr>
        <w:t xml:space="preserve">Let the good one come and receive the good, from the Good, for the good ones</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the good one</w:t>
      </w:r>
      <w:r>
        <w:rPr>
          <w:sz w:val="18"/>
          <w:szCs w:val="18"/>
        </w:rPr>
        <w:t xml:space="preserve">”</w:t>
      </w:r>
      <w:r>
        <w:rPr>
          <w:sz w:val="18"/>
          <w:szCs w:val="18"/>
        </w:rPr>
        <w:t xml:space="preserve"> </w:t>
      </w:r>
      <w:r>
        <w:rPr>
          <w:sz w:val="18"/>
          <w:szCs w:val="18"/>
        </w:rPr>
        <w:t xml:space="preserve">— Moshe;</w:t>
      </w:r>
      <w:r>
        <w:rPr>
          <w:sz w:val="18"/>
          <w:szCs w:val="18"/>
        </w:rPr>
        <w:t xml:space="preserve"> </w:t>
      </w:r>
      <w:r>
        <w:rPr>
          <w:sz w:val="18"/>
          <w:szCs w:val="18"/>
        </w:rPr>
        <w:t xml:space="preserve">“</w:t>
      </w:r>
      <w:r>
        <w:rPr>
          <w:sz w:val="18"/>
          <w:szCs w:val="18"/>
        </w:rPr>
        <w:t xml:space="preserve">the good</w:t>
      </w:r>
      <w:r>
        <w:rPr>
          <w:sz w:val="18"/>
          <w:szCs w:val="18"/>
        </w:rPr>
        <w:t xml:space="preserve">”</w:t>
      </w:r>
      <w:r>
        <w:rPr>
          <w:sz w:val="18"/>
          <w:szCs w:val="18"/>
        </w:rPr>
        <w:t xml:space="preserve"> </w:t>
      </w:r>
      <w:r>
        <w:rPr>
          <w:sz w:val="18"/>
          <w:szCs w:val="18"/>
        </w:rPr>
        <w:t xml:space="preserve">— the Torah, as it says</w:t>
      </w:r>
      <w:r>
        <w:rPr>
          <w:sz w:val="18"/>
          <w:szCs w:val="18"/>
        </w:rPr>
        <w:t xml:space="preserve"> </w:t>
      </w:r>
      <w:r>
        <w:rPr>
          <w:sz w:val="18"/>
          <w:szCs w:val="18"/>
        </w:rPr>
        <w:t xml:space="preserve">“</w:t>
      </w:r>
      <w:r>
        <w:rPr>
          <w:sz w:val="18"/>
          <w:szCs w:val="18"/>
        </w:rPr>
        <w:t xml:space="preserve">for I have given you a good teaching [</w:t>
      </w:r>
      <w:r>
        <w:rPr>
          <w:i/>
          <w:sz w:val="18"/>
          <w:szCs w:val="18"/>
        </w:rPr>
        <w:t xml:space="preserve">lekach tov</w:t>
      </w:r>
      <w:r>
        <w:rPr>
          <w:sz w:val="18"/>
          <w:szCs w:val="18"/>
        </w:rPr>
        <w:t xml:space="preserve">]</w:t>
      </w:r>
      <w:r>
        <w:rPr>
          <w:sz w:val="18"/>
          <w:szCs w:val="18"/>
        </w:rPr>
        <w:t xml:space="preserve">”</w:t>
      </w:r>
      <w:r>
        <w:rPr>
          <w:sz w:val="18"/>
          <w:szCs w:val="18"/>
        </w:rPr>
        <w:t xml:space="preserve"> </w:t>
      </w:r>
      <w:r>
        <w:rPr>
          <w:sz w:val="18"/>
          <w:szCs w:val="18"/>
        </w:rPr>
        <w:t xml:space="preserve">(Mishlei 4:2);</w:t>
      </w:r>
      <w:r>
        <w:rPr>
          <w:sz w:val="18"/>
          <w:szCs w:val="18"/>
        </w:rPr>
        <w:t xml:space="preserve"> </w:t>
      </w:r>
      <w:r>
        <w:rPr>
          <w:sz w:val="18"/>
          <w:szCs w:val="18"/>
        </w:rPr>
        <w:t xml:space="preserve">“</w:t>
      </w:r>
      <w:r>
        <w:rPr>
          <w:sz w:val="18"/>
          <w:szCs w:val="18"/>
        </w:rPr>
        <w:t xml:space="preserve">the Good</w:t>
      </w:r>
      <w:r>
        <w:rPr>
          <w:sz w:val="18"/>
          <w:szCs w:val="18"/>
        </w:rPr>
        <w:t xml:space="preserve">”</w:t>
      </w:r>
      <w:r>
        <w:rPr>
          <w:sz w:val="18"/>
          <w:szCs w:val="18"/>
        </w:rPr>
        <w:t xml:space="preserve"> </w:t>
      </w:r>
      <w:r>
        <w:rPr>
          <w:sz w:val="18"/>
          <w:szCs w:val="18"/>
        </w:rPr>
        <w:t xml:space="preserve">— the Holy One;</w:t>
      </w:r>
      <w:r>
        <w:rPr>
          <w:sz w:val="18"/>
          <w:szCs w:val="18"/>
        </w:rPr>
        <w:t xml:space="preserve"> </w:t>
      </w:r>
      <w:r>
        <w:rPr>
          <w:sz w:val="18"/>
          <w:szCs w:val="18"/>
        </w:rPr>
        <w:t xml:space="preserve">“</w:t>
      </w:r>
      <w:r>
        <w:rPr>
          <w:sz w:val="18"/>
          <w:szCs w:val="18"/>
        </w:rPr>
        <w:t xml:space="preserve">the good ones</w:t>
      </w:r>
      <w:r>
        <w:rPr>
          <w:sz w:val="18"/>
          <w:szCs w:val="18"/>
        </w:rPr>
        <w:t xml:space="preserve">”</w:t>
      </w:r>
      <w:r>
        <w:rPr>
          <w:sz w:val="18"/>
          <w:szCs w:val="18"/>
        </w:rPr>
        <w:t xml:space="preserve"> </w:t>
      </w:r>
      <w:r>
        <w:rPr>
          <w:sz w:val="18"/>
          <w:szCs w:val="18"/>
        </w:rPr>
        <w:t xml:space="preserve">— Israel.</w:t>
      </w:r>
    </w:p>
  </w:footnote>
  <w:footnote w:id="698">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119:72:‬</w:t>
      </w:r>
      <w:r>
        <w:rPr>
          <w:sz w:val="18"/>
          <w:szCs w:val="18"/>
        </w:rPr>
        <w:t xml:space="preserve"> </w:t>
      </w:r>
      <w:r>
        <w:rPr>
          <w:sz w:val="18"/>
          <w:szCs w:val="18"/>
        </w:rPr>
        <w:t xml:space="preserve">“</w:t>
      </w:r>
      <w:r>
        <w:rPr>
          <w:i/>
          <w:sz w:val="18"/>
          <w:szCs w:val="18"/>
        </w:rPr>
        <w:t xml:space="preserve">טוֹב לִי תוֹרַת פִּיךָ מֵאַלְפֵי זָהָב וָכָסֶף</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Torah of Your mouth is good to me, more than thousands of gold and silver</w:t>
      </w:r>
      <w:r>
        <w:rPr>
          <w:sz w:val="18"/>
          <w:szCs w:val="18"/>
        </w:rPr>
        <w:t xml:space="preserve">.</w:t>
      </w:r>
      <w:r>
        <w:rPr>
          <w:sz w:val="18"/>
          <w:szCs w:val="18"/>
        </w:rPr>
        <w:t xml:space="preserve">”</w:t>
      </w:r>
      <w:r>
        <w:rPr>
          <w:sz w:val="18"/>
          <w:szCs w:val="18"/>
        </w:rPr>
        <w:t xml:space="preserve"> </w:t>
      </w:r>
      <w:r>
        <w:rPr>
          <w:sz w:val="18"/>
          <w:szCs w:val="18"/>
        </w:rPr>
        <w:t xml:space="preserve">R’ Tzadok’s use: David HaMelech named the Torah</w:t>
      </w:r>
      <w:r>
        <w:rPr>
          <w:sz w:val="18"/>
          <w:szCs w:val="18"/>
        </w:rPr>
        <w:t xml:space="preserve"> </w:t>
      </w:r>
      <w:r>
        <w:rPr>
          <w:sz w:val="18"/>
          <w:szCs w:val="18"/>
        </w:rPr>
        <w:t xml:space="preserve">“</w:t>
      </w:r>
      <w:r>
        <w:rPr>
          <w:i/>
          <w:sz w:val="18"/>
          <w:szCs w:val="18"/>
        </w:rPr>
        <w:t xml:space="preserve">tov</w:t>
      </w:r>
      <w:r>
        <w:rPr>
          <w:sz w:val="18"/>
          <w:szCs w:val="18"/>
        </w:rPr>
        <w:t xml:space="preserve">”</w:t>
      </w:r>
      <w:r>
        <w:rPr>
          <w:sz w:val="18"/>
          <w:szCs w:val="18"/>
        </w:rPr>
        <w:t xml:space="preserve"> </w:t>
      </w:r>
      <w:r>
        <w:rPr>
          <w:sz w:val="18"/>
          <w:szCs w:val="18"/>
        </w:rPr>
        <w:t xml:space="preserve">(good) — for</w:t>
      </w:r>
      <w:r>
        <w:rPr>
          <w:sz w:val="18"/>
          <w:szCs w:val="18"/>
        </w:rPr>
        <w:t xml:space="preserve"> </w:t>
      </w:r>
      <w:r>
        <w:rPr>
          <w:sz w:val="18"/>
          <w:szCs w:val="18"/>
        </w:rPr>
        <w:t xml:space="preserve">“</w:t>
      </w:r>
      <w:r>
        <w:rPr>
          <w:i/>
          <w:sz w:val="18"/>
          <w:szCs w:val="18"/>
        </w:rPr>
        <w:t xml:space="preserve">tov</w:t>
      </w:r>
      <w:r>
        <w:rPr>
          <w:sz w:val="18"/>
          <w:szCs w:val="18"/>
        </w:rPr>
        <w:t xml:space="preserve">”</w:t>
      </w:r>
      <w:r>
        <w:rPr>
          <w:sz w:val="18"/>
          <w:szCs w:val="18"/>
        </w:rPr>
        <w:t xml:space="preserve"> </w:t>
      </w:r>
      <w:r>
        <w:rPr>
          <w:sz w:val="18"/>
          <w:szCs w:val="18"/>
        </w:rPr>
        <w:t xml:space="preserve">essentially alludes to the tzaddik,</w:t>
      </w:r>
      <w:r>
        <w:rPr>
          <w:sz w:val="18"/>
          <w:szCs w:val="18"/>
        </w:rPr>
        <w:t xml:space="preserve"> </w:t>
      </w:r>
      <w:r>
        <w:rPr>
          <w:sz w:val="18"/>
          <w:szCs w:val="18"/>
        </w:rPr>
        <w:t xml:space="preserve">“</w:t>
      </w:r>
      <w:r>
        <w:rPr>
          <w:sz w:val="18"/>
          <w:szCs w:val="18"/>
        </w:rPr>
        <w:t xml:space="preserve">one of good deeds, fenced-in with fear of Heaven</w:t>
      </w:r>
      <w:r>
        <w:rPr>
          <w:sz w:val="18"/>
          <w:szCs w:val="18"/>
        </w:rPr>
        <w:t xml:space="preserve">”</w:t>
      </w:r>
      <w:r>
        <w:rPr>
          <w:sz w:val="18"/>
          <w:szCs w:val="18"/>
        </w:rPr>
        <w:t xml:space="preserve">; hence</w:t>
      </w:r>
      <w:r>
        <w:rPr>
          <w:sz w:val="18"/>
          <w:szCs w:val="18"/>
        </w:rPr>
        <w:t xml:space="preserve"> </w:t>
      </w:r>
      <w:r>
        <w:rPr>
          <w:sz w:val="18"/>
          <w:szCs w:val="18"/>
        </w:rPr>
        <w:t xml:space="preserve">“</w:t>
      </w:r>
      <w:r>
        <w:rPr>
          <w:sz w:val="18"/>
          <w:szCs w:val="18"/>
        </w:rPr>
        <w:t xml:space="preserve">there is no</w:t>
      </w:r>
      <w:r>
        <w:rPr>
          <w:sz w:val="18"/>
          <w:szCs w:val="18"/>
        </w:rPr>
        <w:t xml:space="preserve"> </w:t>
      </w:r>
      <w:r>
        <w:rPr>
          <w:i/>
          <w:sz w:val="18"/>
          <w:szCs w:val="18"/>
        </w:rPr>
        <w:t xml:space="preserve">tov</w:t>
      </w:r>
      <w:r>
        <w:rPr>
          <w:sz w:val="18"/>
          <w:szCs w:val="18"/>
        </w:rPr>
        <w:t xml:space="preserve"> </w:t>
      </w:r>
      <w:r>
        <w:rPr>
          <w:sz w:val="18"/>
          <w:szCs w:val="18"/>
        </w:rPr>
        <w:t xml:space="preserve">but Torah,</w:t>
      </w:r>
      <w:r>
        <w:rPr>
          <w:sz w:val="18"/>
          <w:szCs w:val="18"/>
        </w:rPr>
        <w:t xml:space="preserve">”</w:t>
      </w:r>
      <w:r>
        <w:rPr>
          <w:sz w:val="18"/>
          <w:szCs w:val="18"/>
        </w:rPr>
        <w:t xml:space="preserve"> </w:t>
      </w:r>
      <w:r>
        <w:rPr>
          <w:sz w:val="18"/>
          <w:szCs w:val="18"/>
        </w:rPr>
        <w:t xml:space="preserve">and merely to behold such a tzaddik (David) restores one’s own Torah to memory.‬</w:t>
      </w:r>
    </w:p>
    <w:p>
      <w:pPr>
        <w:pStyle w:val="FootnoteText"/>
        <w:spacing w:before="0" w:after="40" w:line="240" w:lineRule="auto"/>
      </w:pPr>
      <w:r>
        <w:rPr>
          <w:b/>
          <w:sz w:val="18"/>
          <w:szCs w:val="18"/>
        </w:rPr>
        <w:t xml:space="preserve">Sefat Emet parallel - Eikev 24:</w:t>
      </w:r>
      <w:r>
        <w:rPr>
          <w:sz w:val="18"/>
          <w:szCs w:val="18"/>
        </w:rPr>
        <w:t xml:space="preserve">3: Sefat Emet's phrase "yirah otiyot re'iyah" gives a precise Chassidic frame for R. Tzadok's use of techeiles, seeing, remembering, and fear. He explains that the bond with Hashem is already planted within Israel, but the physical covering blocks its disclosure; yirah is the key that opens the gates of moach and lev and allows a person to see the truth. This makes "u-re'isem oto u-zekhartem" more than a mnemonic technique. Holy sight generates yirah, and yirah in turn fixes what is seen within the heart so that it is not lost to forgetfulness. R. Tzadok's claim that what truly enters the heart is not forgotten follows naturally: forgetting is a sign that the knowledge remained external, while yirah converts perception into an inward orientation. The techeiles-thread thus stands at the boundary between revealed sight and hidden memory. One sees a finite physical sign, but the purpose is to awaken a fear that opens the heart to the infinite Divine reality toward which the sign points.</w:t>
      </w:r>
    </w:p>
  </w:footnote>
  <w:footnote w:id="700">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40b:</w:t>
      </w:r>
      <w:r>
        <w:rPr>
          <w:sz w:val="18"/>
          <w:szCs w:val="18"/>
        </w:rPr>
        <w:t xml:space="preserve"> </w:t>
      </w:r>
      <w:r>
        <w:rPr>
          <w:sz w:val="18"/>
          <w:szCs w:val="18"/>
        </w:rPr>
        <w:t xml:space="preserve">“</w:t>
      </w:r>
      <w:r>
        <w:rPr>
          <w:sz w:val="18"/>
          <w:szCs w:val="18"/>
        </w:rPr>
        <w:t xml:space="preserve">R’ Tarfon and the Elders were [asked]: Which is greater, study or action? R’ Akiva answered: Study is greater — for study leads to action [</w:t>
      </w:r>
      <w:r>
        <w:rPr>
          <w:i/>
          <w:sz w:val="18"/>
          <w:szCs w:val="18"/>
        </w:rPr>
        <w:t xml:space="preserve">talmud gadol, she-meivi lidei maaseh</w:t>
      </w:r>
      <w:r>
        <w:rPr>
          <w:sz w:val="18"/>
          <w:szCs w:val="18"/>
        </w:rPr>
        <w:t xml:space="preserve">].</w:t>
      </w:r>
      <w:r>
        <w:rPr>
          <w:sz w:val="18"/>
          <w:szCs w:val="18"/>
        </w:rPr>
        <w:t xml:space="preserve">”</w:t>
      </w:r>
    </w:p>
  </w:footnote>
  <w:footnote w:id="701">
    <w:p>
      <w:pPr>
        <w:pStyle w:val="FootnoteText"/>
        <w:spacing w:before="0" w:after="40" w:line="240" w:lineRule="auto"/>
      </w:pPr>
      <w:r>
        <w:rPr>
          <w:rStyle w:val="FootnoteReference"/>
        </w:rPr>
        <w:footnoteRef/>
      </w:r>
      <w:r>
        <w:rPr>
          <w:sz w:val="18"/>
          <w:szCs w:val="18"/>
        </w:rPr>
        <w:t xml:space="preserve"> </w:t>
      </w:r>
      <w:r>
        <w:rPr>
          <w:b/>
          <w:sz w:val="18"/>
          <w:szCs w:val="18"/>
        </w:rPr>
        <w:t xml:space="preserve">Moed Katan 9b:</w:t>
      </w:r>
      <w:r>
        <w:rPr>
          <w:sz w:val="18"/>
          <w:szCs w:val="18"/>
        </w:rPr>
        <w:t xml:space="preserve"> </w:t>
      </w:r>
      <w:r>
        <w:rPr>
          <w:sz w:val="18"/>
          <w:szCs w:val="18"/>
        </w:rPr>
        <w:t xml:space="preserve">The Sages reconciled</w:t>
      </w:r>
      <w:r>
        <w:rPr>
          <w:sz w:val="18"/>
          <w:szCs w:val="18"/>
        </w:rPr>
        <w:t xml:space="preserve"> </w:t>
      </w:r>
      <w:r>
        <w:rPr>
          <w:sz w:val="18"/>
          <w:szCs w:val="18"/>
        </w:rPr>
        <w:t xml:space="preserve">“</w:t>
      </w:r>
      <w:r>
        <w:rPr>
          <w:sz w:val="18"/>
          <w:szCs w:val="18"/>
        </w:rPr>
        <w:t xml:space="preserve">all your desires [</w:t>
      </w:r>
      <w:r>
        <w:rPr>
          <w:i/>
          <w:sz w:val="18"/>
          <w:szCs w:val="18"/>
        </w:rPr>
        <w:t xml:space="preserve">chafatzecha</w:t>
      </w:r>
      <w:r>
        <w:rPr>
          <w:sz w:val="18"/>
          <w:szCs w:val="18"/>
        </w:rPr>
        <w:t xml:space="preserve">] cannot equal her</w:t>
      </w:r>
      <w:r>
        <w:rPr>
          <w:sz w:val="18"/>
          <w:szCs w:val="18"/>
        </w:rPr>
        <w:t xml:space="preserve">”</w:t>
      </w:r>
      <w:r>
        <w:rPr>
          <w:sz w:val="18"/>
          <w:szCs w:val="18"/>
        </w:rPr>
        <w:t xml:space="preserve"> </w:t>
      </w:r>
      <w:r>
        <w:rPr>
          <w:sz w:val="18"/>
          <w:szCs w:val="18"/>
        </w:rPr>
        <w:t xml:space="preserve">(implying heavenly matters</w:t>
      </w:r>
      <w:r>
        <w:rPr>
          <w:sz w:val="18"/>
          <w:szCs w:val="18"/>
        </w:rPr>
        <w:t xml:space="preserve"> </w:t>
      </w:r>
      <w:r>
        <w:rPr>
          <w:i/>
          <w:sz w:val="18"/>
          <w:szCs w:val="18"/>
        </w:rPr>
        <w:t xml:space="preserve">can</w:t>
      </w:r>
      <w:r>
        <w:rPr>
          <w:sz w:val="18"/>
          <w:szCs w:val="18"/>
        </w:rPr>
        <w:t xml:space="preserve"> </w:t>
      </w:r>
      <w:r>
        <w:rPr>
          <w:sz w:val="18"/>
          <w:szCs w:val="18"/>
        </w:rPr>
        <w:t xml:space="preserve">equal Torah) with</w:t>
      </w:r>
      <w:r>
        <w:rPr>
          <w:sz w:val="18"/>
          <w:szCs w:val="18"/>
        </w:rPr>
        <w:t xml:space="preserve"> </w:t>
      </w:r>
      <w:r>
        <w:rPr>
          <w:sz w:val="18"/>
          <w:szCs w:val="18"/>
        </w:rPr>
        <w:t xml:space="preserve">“</w:t>
      </w:r>
      <w:r>
        <w:rPr>
          <w:sz w:val="18"/>
          <w:szCs w:val="18"/>
        </w:rPr>
        <w:t xml:space="preserve">all desirable things [</w:t>
      </w:r>
      <w:r>
        <w:rPr>
          <w:i/>
          <w:sz w:val="18"/>
          <w:szCs w:val="18"/>
        </w:rPr>
        <w:t xml:space="preserve">chafatzim</w:t>
      </w:r>
      <w:r>
        <w:rPr>
          <w:sz w:val="18"/>
          <w:szCs w:val="18"/>
        </w:rPr>
        <w:t xml:space="preserve">] cannot equal her</w:t>
      </w:r>
      <w:r>
        <w:rPr>
          <w:sz w:val="18"/>
          <w:szCs w:val="18"/>
        </w:rPr>
        <w:t xml:space="preserve">”</w:t>
      </w:r>
      <w:r>
        <w:rPr>
          <w:sz w:val="18"/>
          <w:szCs w:val="18"/>
        </w:rPr>
        <w:t xml:space="preserve"> </w:t>
      </w:r>
      <w:r>
        <w:rPr>
          <w:sz w:val="18"/>
          <w:szCs w:val="18"/>
        </w:rPr>
        <w:t xml:space="preserve">(implying even heavenly matters cannot): the one speaks of a mitzvah that can be performed by others [there Torah study takes precedence], the other of a mitzvah that cannot be performed by others [which takes precedence over Torah study].</w:t>
      </w:r>
    </w:p>
  </w:footnote>
  <w:footnote w:id="702">
    <w:p>
      <w:pPr>
        <w:pStyle w:val="FootnoteText"/>
        <w:spacing w:before="0" w:after="40" w:line="240" w:lineRule="auto"/>
      </w:pPr>
      <w:r>
        <w:rPr>
          <w:rStyle w:val="FootnoteReference"/>
        </w:rPr>
        <w:footnoteRef/>
      </w:r>
      <w:r>
        <w:rPr>
          <w:sz w:val="18"/>
          <w:szCs w:val="18"/>
        </w:rPr>
        <w:t xml:space="preserve"> </w:t>
      </w:r>
      <w:r>
        <w:rPr>
          <w:b/>
          <w:sz w:val="18"/>
          <w:szCs w:val="18"/>
        </w:rPr>
        <w:t xml:space="preserve">Berachos 8a:</w:t>
      </w:r>
      <w:r>
        <w:rPr>
          <w:sz w:val="18"/>
          <w:szCs w:val="18"/>
        </w:rPr>
        <w:t xml:space="preserve"> </w:t>
      </w:r>
      <w:r>
        <w:rPr>
          <w:sz w:val="18"/>
          <w:szCs w:val="18"/>
        </w:rPr>
        <w:t xml:space="preserve">“</w:t>
      </w:r>
      <w:r>
        <w:rPr>
          <w:sz w:val="18"/>
          <w:szCs w:val="18"/>
        </w:rPr>
        <w:t xml:space="preserve">R’ Chiya bar Ami said in the name of Ulla: Since the day the Beis HaMikdash was destroyed, the Holy One has in His world only the four cubits of</w:t>
      </w:r>
      <w:r>
        <w:rPr>
          <w:sz w:val="18"/>
          <w:szCs w:val="18"/>
        </w:rPr>
        <w:t xml:space="preserve"> </w:t>
      </w:r>
      <w:r>
        <w:rPr>
          <w:i/>
          <w:sz w:val="18"/>
          <w:szCs w:val="18"/>
        </w:rPr>
        <w:t xml:space="preserve">halachah</w:t>
      </w:r>
      <w:r>
        <w:rPr>
          <w:sz w:val="18"/>
          <w:szCs w:val="18"/>
        </w:rPr>
        <w:t xml:space="preserve"> </w:t>
      </w:r>
      <w:r>
        <w:rPr>
          <w:sz w:val="18"/>
          <w:szCs w:val="18"/>
        </w:rPr>
        <w:t xml:space="preserve">alone</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Hashem loves the gates [of Tzion] distinguished in</w:t>
      </w:r>
      <w:r>
        <w:rPr>
          <w:sz w:val="18"/>
          <w:szCs w:val="18"/>
        </w:rPr>
        <w:t xml:space="preserve"> </w:t>
      </w:r>
      <w:r>
        <w:rPr>
          <w:i/>
          <w:sz w:val="18"/>
          <w:szCs w:val="18"/>
        </w:rPr>
        <w:t xml:space="preserve">halachah</w:t>
      </w:r>
      <w:r>
        <w:rPr>
          <w:sz w:val="18"/>
          <w:szCs w:val="18"/>
        </w:rPr>
        <w:t xml:space="preserve"> </w:t>
      </w:r>
      <w:r>
        <w:rPr>
          <w:sz w:val="18"/>
          <w:szCs w:val="18"/>
        </w:rPr>
        <w:t xml:space="preserve">[</w:t>
      </w:r>
      <w:r>
        <w:rPr>
          <w:i/>
          <w:sz w:val="18"/>
          <w:szCs w:val="18"/>
        </w:rPr>
        <w:t xml:space="preserve">ha-metzuyanim ba-halachah</w:t>
      </w:r>
      <w:r>
        <w:rPr>
          <w:sz w:val="18"/>
          <w:szCs w:val="18"/>
        </w:rPr>
        <w:t xml:space="preserve">] more than all the synagogues and houses of study</w:t>
      </w:r>
      <w:r>
        <w:rPr>
          <w:sz w:val="18"/>
          <w:szCs w:val="18"/>
        </w:rPr>
        <w:t xml:space="preserve">”</w:t>
      </w:r>
      <w:r>
        <w:rPr>
          <w:sz w:val="18"/>
          <w:szCs w:val="18"/>
        </w:rPr>
        <w:t xml:space="preserve"> </w:t>
      </w:r>
      <w:r>
        <w:rPr>
          <w:sz w:val="18"/>
          <w:szCs w:val="18"/>
        </w:rPr>
        <w:t xml:space="preserve">(on Tehillim 87:2,</w:t>
      </w:r>
      <w:r>
        <w:rPr>
          <w:sz w:val="18"/>
          <w:szCs w:val="18"/>
        </w:rPr>
        <w:t xml:space="preserve"> </w:t>
      </w:r>
      <w:r>
        <w:rPr>
          <w:sz w:val="18"/>
          <w:szCs w:val="18"/>
        </w:rPr>
        <w:t xml:space="preserve">“</w:t>
      </w:r>
      <w:r>
        <w:rPr>
          <w:sz w:val="18"/>
          <w:szCs w:val="18"/>
        </w:rPr>
        <w:t xml:space="preserve">Hashem loves the gates of Tzion more than all the dwellings of Yaakov</w:t>
      </w:r>
      <w:r>
        <w:rPr>
          <w:sz w:val="18"/>
          <w:szCs w:val="18"/>
        </w:rPr>
        <w:t xml:space="preserve">”</w:t>
      </w:r>
      <w:r>
        <w:rPr>
          <w:sz w:val="18"/>
          <w:szCs w:val="18"/>
        </w:rPr>
        <w:t xml:space="preserve">).</w:t>
      </w:r>
    </w:p>
  </w:footnote>
  <w:footnote w:id="703">
    <w:p>
      <w:pPr>
        <w:pStyle w:val="FootnoteText"/>
        <w:spacing w:before="0" w:after="40" w:line="240" w:lineRule="auto"/>
      </w:pPr>
      <w:r>
        <w:rPr>
          <w:rStyle w:val="FootnoteReference"/>
        </w:rPr>
        <w:footnoteRef/>
      </w:r>
      <w:r>
        <w:rPr>
          <w:sz w:val="18"/>
          <w:szCs w:val="18"/>
        </w:rPr>
        <w:t xml:space="preserve"> </w:t>
      </w:r>
      <w:r>
        <w:rPr>
          <w:b/>
          <w:sz w:val="18"/>
          <w:szCs w:val="18"/>
        </w:rPr>
        <w:t xml:space="preserve">‪Devarim 30:12:‬</w:t>
      </w:r>
      <w:r>
        <w:rPr>
          <w:sz w:val="18"/>
          <w:szCs w:val="18"/>
        </w:rPr>
        <w:t xml:space="preserve"> </w:t>
      </w:r>
      <w:r>
        <w:rPr>
          <w:sz w:val="18"/>
          <w:szCs w:val="18"/>
        </w:rPr>
        <w:t xml:space="preserve">“</w:t>
      </w:r>
      <w:r>
        <w:rPr>
          <w:i/>
          <w:sz w:val="18"/>
          <w:szCs w:val="18"/>
        </w:rPr>
        <w:t xml:space="preserve">לֹא בַשָּׁמַיִם הִוא</w:t>
      </w:r>
      <w:r>
        <w:rPr>
          <w:sz w:val="18"/>
          <w:szCs w:val="18"/>
        </w:rPr>
        <w:t xml:space="preserve"> </w:t>
      </w:r>
      <w:r>
        <w:rPr>
          <w:sz w:val="18"/>
          <w:szCs w:val="18"/>
        </w:rPr>
        <w:t xml:space="preserve">לֵאמֹר מִי יַעֲלֶה לָּנוּ הַשָּׁמַיְמָה…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‪it is not in Heaven</w:t>
      </w:r>
      <w:r>
        <w:rPr>
          <w:sz w:val="18"/>
          <w:szCs w:val="18"/>
        </w:rPr>
        <w:t xml:space="preserve">, that you should say,</w:t>
      </w:r>
      <w:r>
        <w:rPr>
          <w:sz w:val="18"/>
          <w:szCs w:val="18"/>
        </w:rPr>
        <w:t xml:space="preserve"> </w:t>
      </w:r>
      <w:r>
        <w:rPr>
          <w:sz w:val="18"/>
          <w:szCs w:val="18"/>
        </w:rPr>
        <w:t xml:space="preserve">‘</w:t>
      </w:r>
      <w:r>
        <w:rPr>
          <w:sz w:val="18"/>
          <w:szCs w:val="18"/>
        </w:rPr>
        <w:t xml:space="preserve">who will ascend to Heaven for us and get it for us</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R’ Tzadok’s use: the Oral Torah was given to Israel as an outright</w:t>
      </w:r>
      <w:r>
        <w:rPr>
          <w:sz w:val="18"/>
          <w:szCs w:val="18"/>
        </w:rPr>
        <w:t xml:space="preserve"> </w:t>
      </w:r>
      <w:r>
        <w:rPr>
          <w:sz w:val="18"/>
          <w:szCs w:val="18"/>
        </w:rPr>
        <w:t xml:space="preserve">“</w:t>
      </w:r>
      <w:r>
        <w:rPr>
          <w:sz w:val="18"/>
          <w:szCs w:val="18"/>
        </w:rPr>
        <w:t xml:space="preserve">gift</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it is no longer in Heaven</w:t>
      </w:r>
      <w:r>
        <w:rPr>
          <w:sz w:val="18"/>
          <w:szCs w:val="18"/>
        </w:rPr>
        <w:t xml:space="preserve">”</w:t>
      </w:r>
      <w:r>
        <w:rPr>
          <w:sz w:val="18"/>
          <w:szCs w:val="18"/>
        </w:rPr>
        <w:t xml:space="preserve">; hence</w:t>
      </w:r>
      <w:r>
        <w:rPr>
          <w:sz w:val="18"/>
          <w:szCs w:val="18"/>
        </w:rPr>
        <w:t xml:space="preserve"> </w:t>
      </w:r>
      <w:r>
        <w:rPr>
          <w:i/>
          <w:sz w:val="18"/>
          <w:szCs w:val="18"/>
        </w:rPr>
        <w:t xml:space="preserve">chiddushei Torah</w:t>
      </w:r>
      <w:r>
        <w:rPr>
          <w:sz w:val="18"/>
          <w:szCs w:val="18"/>
        </w:rPr>
        <w:t xml:space="preserve"> </w:t>
      </w:r>
      <w:r>
        <w:rPr>
          <w:sz w:val="18"/>
          <w:szCs w:val="18"/>
        </w:rPr>
        <w:t xml:space="preserve">are man’s own, and (as the Gemara has it) the halachah can even follow the earthly sages against the Heavenly Academy.‬</w:t>
      </w:r>
    </w:p>
  </w:footnote>
  <w:footnote w:id="704">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86a:</w:t>
      </w:r>
      <w:r>
        <w:rPr>
          <w:sz w:val="18"/>
          <w:szCs w:val="18"/>
        </w:rPr>
        <w:t xml:space="preserve"> </w:t>
      </w:r>
      <w:r>
        <w:rPr>
          <w:sz w:val="18"/>
          <w:szCs w:val="18"/>
        </w:rPr>
        <w:t xml:space="preserve">They were disputing in the Heavenly Academy:</w:t>
      </w:r>
      <w:r>
        <w:rPr>
          <w:sz w:val="18"/>
          <w:szCs w:val="18"/>
        </w:rPr>
        <w:t xml:space="preserve"> </w:t>
      </w:r>
      <w:r>
        <w:rPr>
          <w:sz w:val="18"/>
          <w:szCs w:val="18"/>
        </w:rPr>
        <w:t xml:space="preserve">“</w:t>
      </w:r>
      <w:r>
        <w:rPr>
          <w:sz w:val="18"/>
          <w:szCs w:val="18"/>
        </w:rPr>
        <w:t xml:space="preserve">if the bright spot [</w:t>
      </w:r>
      <w:r>
        <w:rPr>
          <w:i/>
          <w:sz w:val="18"/>
          <w:szCs w:val="18"/>
        </w:rPr>
        <w:t xml:space="preserve">baheres</w:t>
      </w:r>
      <w:r>
        <w:rPr>
          <w:sz w:val="18"/>
          <w:szCs w:val="18"/>
        </w:rPr>
        <w:t xml:space="preserve">] preceded the white hair — impure; and if the white hair preceded the bright spot — pure. [In a case of] doubt — the Holy One says</w:t>
      </w:r>
      <w:r>
        <w:rPr>
          <w:sz w:val="18"/>
          <w:szCs w:val="18"/>
        </w:rPr>
        <w:t xml:space="preserve"> </w:t>
      </w:r>
      <w:r>
        <w:rPr>
          <w:sz w:val="18"/>
          <w:szCs w:val="18"/>
        </w:rPr>
        <w:t xml:space="preserve">‘</w:t>
      </w:r>
      <w:r>
        <w:rPr>
          <w:sz w:val="18"/>
          <w:szCs w:val="18"/>
        </w:rPr>
        <w:t xml:space="preserve">pure,</w:t>
      </w:r>
      <w:r>
        <w:rPr>
          <w:sz w:val="18"/>
          <w:szCs w:val="18"/>
        </w:rPr>
        <w:t xml:space="preserve">’</w:t>
      </w:r>
      <w:r>
        <w:rPr>
          <w:sz w:val="18"/>
          <w:szCs w:val="18"/>
        </w:rPr>
        <w:t xml:space="preserve"> </w:t>
      </w:r>
      <w:r>
        <w:rPr>
          <w:sz w:val="18"/>
          <w:szCs w:val="18"/>
        </w:rPr>
        <w:t xml:space="preserve">and all the Heavenly Academy say</w:t>
      </w:r>
      <w:r>
        <w:rPr>
          <w:sz w:val="18"/>
          <w:szCs w:val="18"/>
        </w:rPr>
        <w:t xml:space="preserve"> </w:t>
      </w:r>
      <w:r>
        <w:rPr>
          <w:sz w:val="18"/>
          <w:szCs w:val="18"/>
        </w:rPr>
        <w:t xml:space="preserve">‘</w:t>
      </w:r>
      <w:r>
        <w:rPr>
          <w:sz w:val="18"/>
          <w:szCs w:val="18"/>
        </w:rPr>
        <w:t xml:space="preserve">impure.</w:t>
      </w:r>
      <w:r>
        <w:rPr>
          <w:sz w:val="18"/>
          <w:szCs w:val="18"/>
        </w:rPr>
        <w:t xml:space="preserve">’</w:t>
      </w:r>
      <w:r>
        <w:rPr>
          <w:sz w:val="18"/>
          <w:szCs w:val="18"/>
        </w:rPr>
        <w:t xml:space="preserve">”</w:t>
      </w:r>
      <w:r>
        <w:rPr>
          <w:sz w:val="18"/>
          <w:szCs w:val="18"/>
        </w:rPr>
        <w:t xml:space="preserve"> </w:t>
      </w:r>
      <w:r>
        <w:rPr>
          <w:sz w:val="18"/>
          <w:szCs w:val="18"/>
        </w:rPr>
        <w:t xml:space="preserve">They said,</w:t>
      </w:r>
      <w:r>
        <w:rPr>
          <w:sz w:val="18"/>
          <w:szCs w:val="18"/>
        </w:rPr>
        <w:t xml:space="preserve"> </w:t>
      </w:r>
      <w:r>
        <w:rPr>
          <w:sz w:val="18"/>
          <w:szCs w:val="18"/>
        </w:rPr>
        <w:t xml:space="preserve">“</w:t>
      </w:r>
      <w:r>
        <w:rPr>
          <w:sz w:val="18"/>
          <w:szCs w:val="18"/>
        </w:rPr>
        <w:t xml:space="preserve">who shall decide? — Rabbah bar Nachmani, for he declared,</w:t>
      </w:r>
      <w:r>
        <w:rPr>
          <w:sz w:val="18"/>
          <w:szCs w:val="18"/>
        </w:rPr>
        <w:t xml:space="preserve"> </w:t>
      </w:r>
      <w:r>
        <w:rPr>
          <w:sz w:val="18"/>
          <w:szCs w:val="18"/>
        </w:rPr>
        <w:t xml:space="preserve">‘</w:t>
      </w:r>
      <w:r>
        <w:rPr>
          <w:sz w:val="18"/>
          <w:szCs w:val="18"/>
        </w:rPr>
        <w:t xml:space="preserve">I am unique in [the laws of]</w:t>
      </w:r>
      <w:r>
        <w:rPr>
          <w:sz w:val="18"/>
          <w:szCs w:val="18"/>
        </w:rPr>
        <w:t xml:space="preserve"> </w:t>
      </w:r>
      <w:r>
        <w:rPr>
          <w:i/>
          <w:sz w:val="18"/>
          <w:szCs w:val="18"/>
        </w:rPr>
        <w:t xml:space="preserve">nega’im</w:t>
      </w:r>
      <w:r>
        <w:rPr>
          <w:sz w:val="18"/>
          <w:szCs w:val="18"/>
        </w:rPr>
        <w:t xml:space="preserve">, I am unique in [the laws of]</w:t>
      </w:r>
      <w:r>
        <w:rPr>
          <w:sz w:val="18"/>
          <w:szCs w:val="18"/>
        </w:rPr>
        <w:t xml:space="preserve"> </w:t>
      </w:r>
      <w:r>
        <w:rPr>
          <w:i/>
          <w:sz w:val="18"/>
          <w:szCs w:val="18"/>
        </w:rPr>
        <w:t xml:space="preserve">ohalos</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They sent the Angel of Death to bring him — [For the Torah’s ruling belongs to the sages of this world.]</w:t>
      </w:r>
    </w:p>
  </w:footnote>
  <w:footnote w:id="70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§17):</w:t>
      </w:r>
      <w:r>
        <w:rPr>
          <w:sz w:val="18"/>
          <w:szCs w:val="18"/>
        </w:rPr>
        <w:t xml:space="preserve"> </w:t>
      </w:r>
      <w:r>
        <w:rPr>
          <w:sz w:val="18"/>
          <w:szCs w:val="18"/>
        </w:rPr>
        <w:t xml:space="preserve">“</w:t>
      </w:r>
      <w:r>
        <w:rPr>
          <w:sz w:val="18"/>
          <w:szCs w:val="18"/>
        </w:rPr>
        <w:t xml:space="preserve">"Torah preceded the world" — that is the Written Torah…</w:t>
      </w:r>
      <w:r>
        <w:rPr>
          <w:sz w:val="18"/>
          <w:szCs w:val="18"/>
        </w:rPr>
        <w:t xml:space="preserve"> </w:t>
      </w:r>
      <w:r>
        <w:rPr>
          <w:b/>
          <w:sz w:val="18"/>
          <w:szCs w:val="18"/>
        </w:rPr>
        <w:t xml:space="preserve">but the Oral Torah has no relation except to Israel</w:t>
      </w:r>
      <w:r>
        <w:rPr>
          <w:sz w:val="18"/>
          <w:szCs w:val="18"/>
        </w:rPr>
        <w:t xml:space="preserve">, and therefore it was not written down; and therefore, "by the mouth of these words I have made a covenant with you" — and they expounded [Shemos Rabbah], upon the things that are</w:t>
      </w:r>
      <w:r>
        <w:rPr>
          <w:sz w:val="18"/>
          <w:szCs w:val="18"/>
        </w:rPr>
        <w:t xml:space="preserve"> </w:t>
      </w:r>
      <w:r>
        <w:rPr>
          <w:i/>
          <w:sz w:val="18"/>
          <w:szCs w:val="18"/>
        </w:rPr>
        <w:t xml:space="preserve">oral</w:t>
      </w:r>
      <w:r>
        <w:rPr>
          <w:sz w:val="18"/>
          <w:szCs w:val="18"/>
        </w:rPr>
        <w:t xml:space="preserve">,</w:t>
      </w:r>
      <w:r>
        <w:rPr>
          <w:sz w:val="18"/>
          <w:szCs w:val="18"/>
        </w:rPr>
        <w:t xml:space="preserve"> </w:t>
      </w:r>
      <w:r>
        <w:rPr>
          <w:b/>
          <w:sz w:val="18"/>
          <w:szCs w:val="18"/>
        </w:rPr>
        <w:t xml:space="preserve">that they are a covenant and a bond with Israel in particular</w:t>
      </w:r>
      <w:r>
        <w:rPr>
          <w:sz w:val="18"/>
          <w:szCs w:val="18"/>
        </w:rPr>
        <w:t xml:space="preserve">.</w:t>
      </w:r>
      <w:r>
        <w:rPr>
          <w:sz w:val="18"/>
          <w:szCs w:val="18"/>
        </w:rPr>
        <w:t xml:space="preserve">”</w:t>
      </w:r>
      <w:r>
        <w:rPr>
          <w:sz w:val="18"/>
          <w:szCs w:val="18"/>
        </w:rPr>
        <w:t xml:space="preserve"> </w:t>
      </w:r>
      <w:r>
        <w:rPr>
          <w:sz w:val="18"/>
          <w:szCs w:val="18"/>
        </w:rPr>
        <w:t xml:space="preserve">Exactly the se’if: the Oral Torah is</w:t>
      </w:r>
      <w:r>
        <w:rPr>
          <w:sz w:val="18"/>
          <w:szCs w:val="18"/>
        </w:rPr>
        <w:t xml:space="preserve"> </w:t>
      </w:r>
      <w:r>
        <w:rPr>
          <w:sz w:val="18"/>
          <w:szCs w:val="18"/>
        </w:rPr>
        <w:t xml:space="preserve">“</w:t>
      </w:r>
      <w:r>
        <w:rPr>
          <w:sz w:val="18"/>
          <w:szCs w:val="18"/>
        </w:rPr>
        <w:t xml:space="preserve">their own Torah,</w:t>
      </w:r>
      <w:r>
        <w:rPr>
          <w:sz w:val="18"/>
          <w:szCs w:val="18"/>
        </w:rPr>
        <w:t xml:space="preserve">”</w:t>
      </w:r>
      <w:r>
        <w:rPr>
          <w:sz w:val="18"/>
          <w:szCs w:val="18"/>
        </w:rPr>
        <w:t xml:space="preserve"> </w:t>
      </w:r>
      <w:r>
        <w:rPr>
          <w:sz w:val="18"/>
          <w:szCs w:val="18"/>
        </w:rPr>
        <w:t xml:space="preserve">a gift bound to Israel alone — which is why it is no longer in Heaven and why it lets a person grasp</w:t>
      </w:r>
      <w:r>
        <w:rPr>
          <w:sz w:val="18"/>
          <w:szCs w:val="18"/>
        </w:rPr>
        <w:t xml:space="preserve"> </w:t>
      </w:r>
      <w:r>
        <w:rPr>
          <w:sz w:val="18"/>
          <w:szCs w:val="18"/>
        </w:rPr>
        <w:t xml:space="preserve">“</w:t>
      </w:r>
      <w:r>
        <w:rPr>
          <w:sz w:val="18"/>
          <w:szCs w:val="18"/>
        </w:rPr>
        <w:t xml:space="preserve">the body of the King.</w:t>
      </w:r>
      <w:r>
        <w:rPr>
          <w:sz w:val="18"/>
          <w:szCs w:val="18"/>
        </w:rPr>
        <w:t xml:space="preserve">”</w:t>
      </w:r>
    </w:p>
  </w:footnote>
  <w:footnote w:id="70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Acharei Mos §5):</w:t>
      </w:r>
      <w:r>
        <w:rPr>
          <w:sz w:val="18"/>
          <w:szCs w:val="18"/>
        </w:rPr>
        <w:t xml:space="preserve"> </w:t>
      </w:r>
      <w:r>
        <w:rPr>
          <w:sz w:val="18"/>
          <w:szCs w:val="18"/>
        </w:rPr>
        <w:t xml:space="preserve">“</w:t>
      </w:r>
      <w:r>
        <w:rPr>
          <w:sz w:val="18"/>
          <w:szCs w:val="18"/>
        </w:rPr>
        <w:t xml:space="preserve">the Written Torah is "Torah that issues from</w:t>
      </w:r>
      <w:r>
        <w:rPr>
          <w:sz w:val="18"/>
          <w:szCs w:val="18"/>
        </w:rPr>
        <w:t xml:space="preserve"> </w:t>
      </w:r>
      <w:r>
        <w:rPr>
          <w:i/>
          <w:sz w:val="18"/>
          <w:szCs w:val="18"/>
        </w:rPr>
        <w:t xml:space="preserve">Chochmah</w:t>
      </w:r>
      <w:r>
        <w:rPr>
          <w:sz w:val="18"/>
          <w:szCs w:val="18"/>
        </w:rPr>
        <w:t xml:space="preserve">"… and included within them is the Oral Torah, which is</w:t>
      </w:r>
      <w:r>
        <w:rPr>
          <w:sz w:val="18"/>
          <w:szCs w:val="18"/>
        </w:rPr>
        <w:t xml:space="preserve"> </w:t>
      </w:r>
      <w:r>
        <w:rPr>
          <w:b/>
          <w:sz w:val="18"/>
          <w:szCs w:val="18"/>
        </w:rPr>
        <w:t xml:space="preserve">from the dew of</w:t>
      </w:r>
      <w:r>
        <w:rPr>
          <w:b/>
          <w:sz w:val="18"/>
          <w:szCs w:val="18"/>
        </w:rPr>
        <w:t xml:space="preserve"> </w:t>
      </w:r>
      <w:r>
        <w:rPr>
          <w:i/>
          <w:b/>
          <w:sz w:val="18"/>
          <w:szCs w:val="18"/>
        </w:rPr>
        <w:t xml:space="preserve">Atika</w:t>
      </w:r>
      <w:r>
        <w:rPr>
          <w:b/>
          <w:sz w:val="18"/>
          <w:szCs w:val="18"/>
        </w:rPr>
        <w:t xml:space="preserve">, from</w:t>
      </w:r>
      <w:r>
        <w:rPr>
          <w:b/>
          <w:sz w:val="18"/>
          <w:szCs w:val="18"/>
        </w:rPr>
        <w:t xml:space="preserve"> </w:t>
      </w:r>
      <w:r>
        <w:rPr>
          <w:i/>
          <w:b/>
          <w:sz w:val="18"/>
          <w:szCs w:val="18"/>
        </w:rPr>
        <w:t xml:space="preserve">Keser</w:t>
      </w:r>
      <w:r>
        <w:rPr>
          <w:sz w:val="18"/>
          <w:szCs w:val="18"/>
        </w:rPr>
        <w:t xml:space="preserve"> </w:t>
      </w:r>
      <w:r>
        <w:rPr>
          <w:sz w:val="18"/>
          <w:szCs w:val="18"/>
        </w:rPr>
        <w:t xml:space="preserve">— which is</w:t>
      </w:r>
      <w:r>
        <w:rPr>
          <w:sz w:val="18"/>
          <w:szCs w:val="18"/>
        </w:rPr>
        <w:t xml:space="preserve"> </w:t>
      </w:r>
      <w:r>
        <w:rPr>
          <w:i/>
          <w:sz w:val="18"/>
          <w:szCs w:val="18"/>
        </w:rPr>
        <w:t xml:space="preserve">above</w:t>
      </w:r>
      <w:r>
        <w:rPr>
          <w:sz w:val="18"/>
          <w:szCs w:val="18"/>
        </w:rPr>
        <w:t xml:space="preserve"> </w:t>
      </w:r>
      <w:r>
        <w:rPr>
          <w:sz w:val="18"/>
          <w:szCs w:val="18"/>
        </w:rPr>
        <w:t xml:space="preserve">the brain.</w:t>
      </w:r>
      <w:r>
        <w:rPr>
          <w:sz w:val="18"/>
          <w:szCs w:val="18"/>
        </w:rPr>
        <w:t xml:space="preserve">”</w:t>
      </w:r>
      <w:r>
        <w:rPr>
          <w:sz w:val="18"/>
          <w:szCs w:val="18"/>
        </w:rPr>
        <w:t xml:space="preserve"> </w:t>
      </w:r>
      <w:r>
        <w:rPr>
          <w:sz w:val="18"/>
          <w:szCs w:val="18"/>
        </w:rPr>
        <w:t xml:space="preserve">Exactly the se’if’s ranking: the Written Torah is the</w:t>
      </w:r>
      <w:r>
        <w:rPr>
          <w:sz w:val="18"/>
          <w:szCs w:val="18"/>
        </w:rPr>
        <w:t xml:space="preserve"> </w:t>
      </w:r>
      <w:r>
        <w:rPr>
          <w:sz w:val="18"/>
          <w:szCs w:val="18"/>
        </w:rPr>
        <w:t xml:space="preserve">“</w:t>
      </w:r>
      <w:r>
        <w:rPr>
          <w:sz w:val="18"/>
          <w:szCs w:val="18"/>
        </w:rPr>
        <w:t xml:space="preserve">study of the deed</w:t>
      </w:r>
      <w:r>
        <w:rPr>
          <w:sz w:val="18"/>
          <w:szCs w:val="18"/>
        </w:rPr>
        <w:t xml:space="preserve">”</w:t>
      </w:r>
      <w:r>
        <w:rPr>
          <w:sz w:val="18"/>
          <w:szCs w:val="18"/>
        </w:rPr>
        <w:t xml:space="preserve"> </w:t>
      </w:r>
      <w:r>
        <w:rPr>
          <w:sz w:val="18"/>
          <w:szCs w:val="18"/>
        </w:rPr>
        <w:t xml:space="preserve">drawn from Wisdom, while the Oral Torah is rooted higher than the mind that receives it — which is why it, and not the Written, is</w:t>
      </w:r>
      <w:r>
        <w:rPr>
          <w:sz w:val="18"/>
          <w:szCs w:val="18"/>
        </w:rPr>
        <w:t xml:space="preserve"> </w:t>
      </w:r>
      <w:r>
        <w:rPr>
          <w:sz w:val="18"/>
          <w:szCs w:val="18"/>
        </w:rPr>
        <w:t xml:space="preserve">“</w:t>
      </w:r>
      <w:r>
        <w:rPr>
          <w:sz w:val="18"/>
          <w:szCs w:val="18"/>
        </w:rPr>
        <w:t xml:space="preserve">the essence of Torah’s greatness.</w:t>
      </w:r>
      <w:r>
        <w:rPr>
          <w:sz w:val="18"/>
          <w:szCs w:val="18"/>
        </w:rPr>
        <w:t xml:space="preserve">”</w:t>
      </w:r>
    </w:p>
  </w:footnote>
  <w:footnote w:id="707">
    <w:p>
      <w:pPr>
        <w:pStyle w:val="FootnoteText"/>
        <w:spacing w:before="0" w:after="40" w:line="240" w:lineRule="auto"/>
      </w:pPr>
      <w:r>
        <w:rPr>
          <w:rStyle w:val="FootnoteReference"/>
        </w:rPr>
        <w:footnoteRef/>
      </w:r>
      <w:r>
        <w:rPr>
          <w:sz w:val="18"/>
          <w:szCs w:val="18"/>
        </w:rPr>
        <w:t xml:space="preserve"> </w:t>
      </w:r>
      <w:r>
        <w:rPr>
          <w:b/>
          <w:sz w:val="18"/>
          <w:szCs w:val="18"/>
        </w:rPr>
        <w:t xml:space="preserve">Tikkunei Zohar</w:t>
      </w:r>
      <w:r>
        <w:rPr>
          <w:sz w:val="18"/>
          <w:szCs w:val="18"/>
        </w:rPr>
        <w:t xml:space="preserve"> </w:t>
      </w:r>
      <w:r>
        <w:rPr>
          <w:sz w:val="18"/>
          <w:szCs w:val="18"/>
        </w:rPr>
        <w:t xml:space="preserve">(the</w:t>
      </w:r>
      <w:r>
        <w:rPr>
          <w:sz w:val="18"/>
          <w:szCs w:val="18"/>
        </w:rPr>
        <w:t xml:space="preserve"> </w:t>
      </w:r>
      <w:r>
        <w:rPr>
          <w:sz w:val="18"/>
          <w:szCs w:val="18"/>
        </w:rPr>
        <w:t xml:space="preserve">“</w:t>
      </w:r>
      <w:r>
        <w:rPr>
          <w:i/>
          <w:sz w:val="18"/>
          <w:szCs w:val="18"/>
        </w:rPr>
        <w:t xml:space="preserve">Patach Eliyahu</w:t>
      </w:r>
      <w:r>
        <w:rPr>
          <w:sz w:val="18"/>
          <w:szCs w:val="18"/>
        </w:rPr>
        <w:t xml:space="preserve">”</w:t>
      </w:r>
      <w:r>
        <w:rPr>
          <w:sz w:val="18"/>
          <w:szCs w:val="18"/>
        </w:rPr>
        <w:t xml:space="preserve"> </w:t>
      </w:r>
      <w:r>
        <w:rPr>
          <w:sz w:val="18"/>
          <w:szCs w:val="18"/>
        </w:rPr>
        <w:t xml:space="preserve">introduction):</w:t>
      </w:r>
      <w:r>
        <w:rPr>
          <w:sz w:val="18"/>
          <w:szCs w:val="18"/>
        </w:rPr>
        <w:t xml:space="preserve"> </w:t>
      </w:r>
      <w:r>
        <w:rPr>
          <w:sz w:val="18"/>
          <w:szCs w:val="18"/>
        </w:rPr>
        <w:t xml:space="preserve">“</w:t>
      </w:r>
      <w:r>
        <w:rPr>
          <w:i/>
          <w:sz w:val="18"/>
          <w:szCs w:val="18"/>
        </w:rPr>
        <w:t xml:space="preserve">Malchus</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mouth,</w:t>
      </w:r>
      <w:r>
        <w:rPr>
          <w:sz w:val="18"/>
          <w:szCs w:val="18"/>
        </w:rPr>
        <w:t xml:space="preserve">’</w:t>
      </w:r>
      <w:r>
        <w:rPr>
          <w:sz w:val="18"/>
          <w:szCs w:val="18"/>
        </w:rPr>
        <w:t xml:space="preserve"> </w:t>
      </w:r>
      <w:r>
        <w:rPr>
          <w:i/>
          <w:sz w:val="18"/>
          <w:szCs w:val="18"/>
        </w:rPr>
        <w:t xml:space="preserve">Torah she-be’al peh</w:t>
      </w:r>
      <w:r>
        <w:rPr>
          <w:sz w:val="18"/>
          <w:szCs w:val="18"/>
        </w:rPr>
        <w:t xml:space="preserve"> </w:t>
      </w:r>
      <w:r>
        <w:rPr>
          <w:sz w:val="18"/>
          <w:szCs w:val="18"/>
        </w:rPr>
        <w:t xml:space="preserve">[the Oral Torah] we call it.</w:t>
      </w:r>
      <w:r>
        <w:rPr>
          <w:sz w:val="18"/>
          <w:szCs w:val="18"/>
        </w:rPr>
        <w:t xml:space="preserve">”</w:t>
      </w:r>
      <w:r>
        <w:rPr>
          <w:sz w:val="18"/>
          <w:szCs w:val="18"/>
        </w:rPr>
        <w:t xml:space="preserve"> </w:t>
      </w:r>
      <w:r>
        <w:rPr>
          <w:sz w:val="18"/>
          <w:szCs w:val="18"/>
        </w:rPr>
        <w:t xml:space="preserve">R’ Tzadok’s use: since</w:t>
      </w:r>
      <w:r>
        <w:rPr>
          <w:sz w:val="18"/>
          <w:szCs w:val="18"/>
        </w:rPr>
        <w:t xml:space="preserve"> </w:t>
      </w:r>
      <w:r>
        <w:rPr>
          <w:i/>
          <w:sz w:val="18"/>
          <w:szCs w:val="18"/>
        </w:rPr>
        <w:t xml:space="preserve">Malchus</w:t>
      </w:r>
      <w:r>
        <w:rPr>
          <w:sz w:val="18"/>
          <w:szCs w:val="18"/>
        </w:rPr>
        <w:t xml:space="preserve"> </w:t>
      </w:r>
      <w:r>
        <w:rPr>
          <w:sz w:val="18"/>
          <w:szCs w:val="18"/>
        </w:rPr>
        <w:t xml:space="preserve">is the</w:t>
      </w:r>
      <w:r>
        <w:rPr>
          <w:sz w:val="18"/>
          <w:szCs w:val="18"/>
        </w:rPr>
        <w:t xml:space="preserve"> </w:t>
      </w:r>
      <w:r>
        <w:rPr>
          <w:sz w:val="18"/>
          <w:szCs w:val="18"/>
        </w:rPr>
        <w:t xml:space="preserve">“</w:t>
      </w:r>
      <w:r>
        <w:rPr>
          <w:sz w:val="18"/>
          <w:szCs w:val="18"/>
        </w:rPr>
        <w:t xml:space="preserve">mouth,</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Torah of Your mouth</w:t>
      </w:r>
      <w:r>
        <w:rPr>
          <w:sz w:val="18"/>
          <w:szCs w:val="18"/>
        </w:rPr>
        <w:t xml:space="preserve">”</w:t>
      </w:r>
      <w:r>
        <w:rPr>
          <w:sz w:val="18"/>
          <w:szCs w:val="18"/>
        </w:rPr>
        <w:t xml:space="preserve"> </w:t>
      </w:r>
      <w:r>
        <w:rPr>
          <w:sz w:val="18"/>
          <w:szCs w:val="18"/>
        </w:rPr>
        <w:t xml:space="preserve">(</w:t>
      </w:r>
      <w:r>
        <w:rPr>
          <w:i/>
          <w:sz w:val="18"/>
          <w:szCs w:val="18"/>
        </w:rPr>
        <w:t xml:space="preserve">Toras picha</w:t>
      </w:r>
      <w:r>
        <w:rPr>
          <w:sz w:val="18"/>
          <w:szCs w:val="18"/>
        </w:rPr>
        <w:t xml:space="preserve">) is the Oral Torah — David’s own rung (</w:t>
      </w:r>
      <w:r>
        <w:rPr>
          <w:i/>
          <w:sz w:val="18"/>
          <w:szCs w:val="18"/>
        </w:rPr>
        <w:t xml:space="preserve">Malchus</w:t>
      </w:r>
      <w:r>
        <w:rPr>
          <w:sz w:val="18"/>
          <w:szCs w:val="18"/>
        </w:rPr>
        <w:t xml:space="preserve">), and he is the root of the Oral Torah; hence</w:t>
      </w:r>
      <w:r>
        <w:rPr>
          <w:sz w:val="18"/>
          <w:szCs w:val="18"/>
        </w:rPr>
        <w:t xml:space="preserve"> </w:t>
      </w:r>
      <w:r>
        <w:rPr>
          <w:sz w:val="18"/>
          <w:szCs w:val="18"/>
        </w:rPr>
        <w:t xml:space="preserve">“</w:t>
      </w:r>
      <w:r>
        <w:rPr>
          <w:sz w:val="18"/>
          <w:szCs w:val="18"/>
        </w:rPr>
        <w:t xml:space="preserve">good to</w:t>
      </w:r>
      <w:r>
        <w:rPr>
          <w:sz w:val="18"/>
          <w:szCs w:val="18"/>
        </w:rPr>
        <w:t xml:space="preserve"> </w:t>
      </w:r>
      <w:r>
        <w:rPr>
          <w:i/>
          <w:sz w:val="18"/>
          <w:szCs w:val="18"/>
        </w:rPr>
        <w:t xml:space="preserve">me</w:t>
      </w:r>
      <w:r>
        <w:rPr>
          <w:sz w:val="18"/>
          <w:szCs w:val="18"/>
        </w:rPr>
        <w:t xml:space="preserve">”</w:t>
      </w:r>
      <w:r>
        <w:rPr>
          <w:sz w:val="18"/>
          <w:szCs w:val="18"/>
        </w:rPr>
        <w:t xml:space="preserve"> </w:t>
      </w:r>
      <w:r>
        <w:rPr>
          <w:sz w:val="18"/>
          <w:szCs w:val="18"/>
        </w:rPr>
        <w:t xml:space="preserve">(David) specifically.</w:t>
      </w:r>
    </w:p>
  </w:footnote>
  <w:footnote w:id="7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§184):</w:t>
      </w:r>
      <w:r>
        <w:rPr>
          <w:sz w:val="18"/>
          <w:szCs w:val="18"/>
        </w:rPr>
        <w:t xml:space="preserve"> </w:t>
      </w:r>
      <w:r>
        <w:rPr>
          <w:sz w:val="18"/>
          <w:szCs w:val="18"/>
        </w:rPr>
        <w:t xml:space="preserve">“</w:t>
      </w:r>
      <w:r>
        <w:rPr>
          <w:sz w:val="18"/>
          <w:szCs w:val="18"/>
        </w:rPr>
        <w:t xml:space="preserve">The beginning of [engaging in] words of Torah is the longing [</w:t>
      </w:r>
      <w:r>
        <w:rPr>
          <w:i/>
          <w:sz w:val="18"/>
          <w:szCs w:val="18"/>
        </w:rPr>
        <w:t xml:space="preserve">cheishek</w:t>
      </w:r>
      <w:r>
        <w:rPr>
          <w:sz w:val="18"/>
          <w:szCs w:val="18"/>
        </w:rPr>
        <w:t xml:space="preserve">], as it says,</w:t>
      </w:r>
      <w:r>
        <w:rPr>
          <w:sz w:val="18"/>
          <w:szCs w:val="18"/>
        </w:rPr>
        <w:t xml:space="preserve"> </w:t>
      </w:r>
      <w:r>
        <w:rPr>
          <w:sz w:val="18"/>
          <w:szCs w:val="18"/>
        </w:rPr>
        <w:t xml:space="preserve">‘</w:t>
      </w:r>
      <w:r>
        <w:rPr>
          <w:sz w:val="18"/>
          <w:szCs w:val="18"/>
        </w:rPr>
        <w:t xml:space="preserve">in the Torah of Hashem is his desire</w:t>
      </w:r>
      <w:r>
        <w:rPr>
          <w:sz w:val="18"/>
          <w:szCs w:val="18"/>
        </w:rPr>
        <w:t xml:space="preserve">’</w:t>
      </w:r>
      <w:r>
        <w:rPr>
          <w:sz w:val="18"/>
          <w:szCs w:val="18"/>
        </w:rPr>
        <w:t xml:space="preserve"> </w:t>
      </w:r>
      <w:r>
        <w:rPr>
          <w:sz w:val="18"/>
          <w:szCs w:val="18"/>
        </w:rPr>
        <w:t xml:space="preserve">— and then it is called</w:t>
      </w:r>
      <w:r>
        <w:rPr>
          <w:sz w:val="18"/>
          <w:szCs w:val="18"/>
        </w:rPr>
        <w:t xml:space="preserve"> </w:t>
      </w:r>
      <w:r>
        <w:rPr>
          <w:sz w:val="18"/>
          <w:szCs w:val="18"/>
        </w:rPr>
        <w:t xml:space="preserve">‘</w:t>
      </w:r>
      <w:r>
        <w:rPr>
          <w:sz w:val="18"/>
          <w:szCs w:val="18"/>
        </w:rPr>
        <w:t xml:space="preserve">the Torah of</w:t>
      </w:r>
      <w:r>
        <w:rPr>
          <w:sz w:val="18"/>
          <w:szCs w:val="18"/>
        </w:rPr>
        <w:t xml:space="preserve"> </w:t>
      </w:r>
      <w:r>
        <w:rPr>
          <w:i/>
          <w:sz w:val="18"/>
          <w:szCs w:val="18"/>
        </w:rPr>
        <w:t xml:space="preserve">Hashem</w:t>
      </w:r>
      <w:r>
        <w:rPr>
          <w:sz w:val="18"/>
          <w:szCs w:val="18"/>
        </w:rPr>
        <w:t xml:space="preserve">’</w:t>
      </w:r>
      <w:r>
        <w:rPr>
          <w:sz w:val="18"/>
          <w:szCs w:val="18"/>
        </w:rPr>
        <w:t xml:space="preserve">; and afterward comes the attainment, called</w:t>
      </w:r>
      <w:r>
        <w:rPr>
          <w:sz w:val="18"/>
          <w:szCs w:val="18"/>
        </w:rPr>
        <w:t xml:space="preserve"> </w:t>
      </w:r>
      <w:r>
        <w:rPr>
          <w:sz w:val="18"/>
          <w:szCs w:val="18"/>
        </w:rPr>
        <w:t xml:space="preserve">‘</w:t>
      </w:r>
      <w:r>
        <w:rPr>
          <w:sz w:val="18"/>
          <w:szCs w:val="18"/>
        </w:rPr>
        <w:t xml:space="preserve">and in his [own] Torah he meditates</w:t>
      </w:r>
      <w:r>
        <w:rPr>
          <w:sz w:val="18"/>
          <w:szCs w:val="18"/>
        </w:rPr>
        <w:t xml:space="preserve">’</w:t>
      </w:r>
      <w:r>
        <w:rPr>
          <w:sz w:val="18"/>
          <w:szCs w:val="18"/>
        </w:rPr>
        <w:t xml:space="preserve"> </w:t>
      </w:r>
      <w:r>
        <w:rPr>
          <w:sz w:val="18"/>
          <w:szCs w:val="18"/>
        </w:rPr>
        <w:t xml:space="preserve">[</w:t>
      </w:r>
      <w:r>
        <w:rPr>
          <w:i/>
          <w:sz w:val="18"/>
          <w:szCs w:val="18"/>
        </w:rPr>
        <w:t xml:space="preserve">u’ve-soraso yehgeh</w:t>
      </w:r>
      <w:r>
        <w:rPr>
          <w:sz w:val="18"/>
          <w:szCs w:val="18"/>
        </w:rPr>
        <w:t xml:space="preserve">] (Avodah Zarah 19a) — and [there] the longing is greater still.</w:t>
      </w:r>
      <w:r>
        <w:rPr>
          <w:sz w:val="18"/>
          <w:szCs w:val="18"/>
        </w:rPr>
        <w:t xml:space="preserve">”</w:t>
      </w:r>
      <w:r>
        <w:rPr>
          <w:sz w:val="18"/>
          <w:szCs w:val="18"/>
        </w:rPr>
        <w:t xml:space="preserve"> </w:t>
      </w:r>
      <w:r>
        <w:rPr>
          <w:sz w:val="18"/>
          <w:szCs w:val="18"/>
        </w:rPr>
        <w:t xml:space="preserve">(The Written Torah is</w:t>
      </w:r>
      <w:r>
        <w:rPr>
          <w:sz w:val="18"/>
          <w:szCs w:val="18"/>
        </w:rPr>
        <w:t xml:space="preserve"> </w:t>
      </w:r>
      <w:r>
        <w:rPr>
          <w:sz w:val="18"/>
          <w:szCs w:val="18"/>
        </w:rPr>
        <w:t xml:space="preserve">“</w:t>
      </w:r>
      <w:r>
        <w:rPr>
          <w:sz w:val="18"/>
          <w:szCs w:val="18"/>
        </w:rPr>
        <w:t xml:space="preserve">the Torah of Hashem</w:t>
      </w:r>
      <w:r>
        <w:rPr>
          <w:sz w:val="18"/>
          <w:szCs w:val="18"/>
        </w:rPr>
        <w:t xml:space="preserve">”</w:t>
      </w:r>
      <w:r>
        <w:rPr>
          <w:sz w:val="18"/>
          <w:szCs w:val="18"/>
        </w:rPr>
        <w:t xml:space="preserve">; through longing and toil it becomes</w:t>
      </w:r>
      <w:r>
        <w:rPr>
          <w:sz w:val="18"/>
          <w:szCs w:val="18"/>
        </w:rPr>
        <w:t xml:space="preserve"> </w:t>
      </w:r>
      <w:r>
        <w:rPr>
          <w:i/>
          <w:sz w:val="18"/>
          <w:szCs w:val="18"/>
        </w:rPr>
        <w:t xml:space="preserve">toraso</w:t>
      </w:r>
      <w:r>
        <w:rPr>
          <w:sz w:val="18"/>
          <w:szCs w:val="18"/>
        </w:rPr>
        <w:t xml:space="preserve"> </w:t>
      </w:r>
      <w:r>
        <w:rPr>
          <w:sz w:val="18"/>
          <w:szCs w:val="18"/>
        </w:rPr>
        <w:t xml:space="preserve">— the learner’s own.)</w:t>
      </w:r>
    </w:p>
  </w:footnote>
  <w:footnote w:id="709">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Peah 2:4:</w:t>
      </w:r>
      <w:r>
        <w:rPr>
          <w:sz w:val="18"/>
          <w:szCs w:val="18"/>
        </w:rPr>
        <w:t xml:space="preserve"> </w:t>
      </w:r>
      <w:r>
        <w:rPr>
          <w:sz w:val="18"/>
          <w:szCs w:val="18"/>
        </w:rPr>
        <w:t xml:space="preserve">“</w:t>
      </w:r>
      <w:r>
        <w:rPr>
          <w:sz w:val="18"/>
          <w:szCs w:val="18"/>
        </w:rPr>
        <w:t xml:space="preserve">Even that which a seasoned student [</w:t>
      </w:r>
      <w:r>
        <w:rPr>
          <w:i/>
          <w:sz w:val="18"/>
          <w:szCs w:val="18"/>
        </w:rPr>
        <w:t xml:space="preserve">talmid vasik</w:t>
      </w:r>
      <w:r>
        <w:rPr>
          <w:sz w:val="18"/>
          <w:szCs w:val="18"/>
        </w:rPr>
        <w:t xml:space="preserve">] is destined to teach one day before his master was already said to Moshe at Sinai.</w:t>
      </w:r>
      <w:r>
        <w:rPr>
          <w:sz w:val="18"/>
          <w:szCs w:val="18"/>
        </w:rPr>
        <w:t xml:space="preserve">”</w:t>
      </w:r>
    </w:p>
    <w:p>
      <w:pPr>
        <w:pStyle w:val="FootnoteText"/>
        <w:spacing w:before="0" w:after="40" w:line="240" w:lineRule="auto"/>
      </w:pPr>
      <w:r>
        <w:rPr>
          <w:b/>
          <w:sz w:val="18"/>
          <w:szCs w:val="18"/>
        </w:rPr>
        <w:t xml:space="preserve">‪Kedushas Levi — the Oral Torah is the gift of Israel’s own chiddush:</w:t>
      </w:r>
      <w:r>
        <w:rPr>
          <w:sz w:val="18"/>
          <w:szCs w:val="18"/>
        </w:rPr>
        <w:t xml:space="preserve"> Kedushas Levi, Yisro §22, describes the two Torahs in a manner remarkably close to this se’if. Torah shebiksav was entrusted through Moshe in fixed written form, whereas Torah shebe’al peh includes the interpretation transmitted to Moshe together with “כל שתלמיד ותיק עתיד לחדש.” He then draws the consequence: Hashem gave Israel such authority out of His love and choice of them that, according to the Torah as the tzaddikim of the generation truly interpret it, so the Divine order is conducted. This does not mean that a chacham invents a second Torah detached from Sinai; the very novelty he uncovers was rooted at Sinai, yet it becomes “his Torah” only through the labor of his own mind and heart. That formulation sharpens R’ Tzadok’s distinction here. The greatness of Torah shebe’al peh is precisely that the received Divine word becomes a personal acquisition without ceasing to be Divine. “Lo bashamayim hi” is therefore not a distancing of Torah from Heaven but the completion of the matanah: Heaven wills that the earthly chacham grasp, interpret, and decide. In this sense the talmid’s chiddush is the point at which the gift is fully received — the Torah is no longer merely before him as Toras Hashem, but lives within him as toraso.‬</w:t>
      </w:r>
    </w:p>
  </w:footnote>
  <w:footnote w:id="710">
    <w:p>
      <w:pPr>
        <w:pStyle w:val="FootnoteText"/>
        <w:spacing w:before="0" w:after="40" w:line="240" w:lineRule="auto"/>
      </w:pPr>
      <w:r>
        <w:rPr>
          <w:rStyle w:val="FootnoteReference"/>
        </w:rPr>
        <w:footnoteRef/>
      </w:r>
      <w:r>
        <w:rPr>
          <w:sz w:val="18"/>
          <w:szCs w:val="18"/>
        </w:rPr>
        <w:t xml:space="preserve"> </w:t>
      </w:r>
      <w:r>
        <w:rPr>
          <w:b/>
          <w:sz w:val="18"/>
          <w:szCs w:val="18"/>
        </w:rPr>
        <w:t xml:space="preserve">Rus Rabbah (on Rus 3:7):</w:t>
      </w:r>
      <w:r>
        <w:rPr>
          <w:sz w:val="18"/>
          <w:szCs w:val="18"/>
        </w:rPr>
        <w:t xml:space="preserve"> </w:t>
      </w:r>
      <w:r>
        <w:rPr>
          <w:sz w:val="18"/>
          <w:szCs w:val="18"/>
        </w:rPr>
        <w:t xml:space="preserve">“</w:t>
      </w:r>
      <w:r>
        <w:rPr>
          <w:sz w:val="18"/>
          <w:szCs w:val="18"/>
        </w:rPr>
        <w:t xml:space="preserve">‘</w:t>
      </w:r>
      <w:r>
        <w:rPr>
          <w:sz w:val="18"/>
          <w:szCs w:val="18"/>
        </w:rPr>
        <w:t xml:space="preserve">And his heart was good [</w:t>
      </w:r>
      <w:r>
        <w:rPr>
          <w:i/>
          <w:sz w:val="18"/>
          <w:szCs w:val="18"/>
        </w:rPr>
        <w:t xml:space="preserve">va-yitav libo</w:t>
      </w:r>
      <w:r>
        <w:rPr>
          <w:sz w:val="18"/>
          <w:szCs w:val="18"/>
        </w:rPr>
        <w:t xml:space="preserve">]</w:t>
      </w:r>
      <w:r>
        <w:rPr>
          <w:sz w:val="18"/>
          <w:szCs w:val="18"/>
        </w:rPr>
        <w:t xml:space="preserve">’</w:t>
      </w:r>
      <w:r>
        <w:rPr>
          <w:sz w:val="18"/>
          <w:szCs w:val="18"/>
        </w:rPr>
        <w:t xml:space="preserve"> </w:t>
      </w:r>
      <w:r>
        <w:rPr>
          <w:sz w:val="18"/>
          <w:szCs w:val="18"/>
        </w:rPr>
        <w:t xml:space="preserve">(Rus 3:7) — [it is expounded] that Boaz occupied himself with words of Torah [before eating and drinking].</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goodness of the heart</w:t>
      </w:r>
      <w:r>
        <w:rPr>
          <w:sz w:val="18"/>
          <w:szCs w:val="18"/>
        </w:rPr>
        <w:t xml:space="preserve">”</w:t>
      </w:r>
      <w:r>
        <w:rPr>
          <w:sz w:val="18"/>
          <w:szCs w:val="18"/>
        </w:rPr>
        <w:t xml:space="preserve"> </w:t>
      </w:r>
      <w:r>
        <w:rPr>
          <w:sz w:val="18"/>
          <w:szCs w:val="18"/>
        </w:rPr>
        <w:t xml:space="preserve">is the attainment of the Oral Torah that lies in the heart of each one.)</w:t>
      </w:r>
    </w:p>
  </w:footnote>
  <w:footnote w:id="71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60:9:‬</w:t>
      </w:r>
      <w:r>
        <w:rPr>
          <w:sz w:val="18"/>
          <w:szCs w:val="18"/>
        </w:rPr>
        <w:t xml:space="preserve"> </w:t>
      </w:r>
      <w:r>
        <w:rPr>
          <w:sz w:val="18"/>
          <w:szCs w:val="18"/>
        </w:rPr>
        <w:t xml:space="preserve">“</w:t>
      </w:r>
      <w:r>
        <w:rPr>
          <w:sz w:val="18"/>
          <w:szCs w:val="18"/>
        </w:rPr>
        <w:t xml:space="preserve">לִי גִלְעָד וְלִי מְנַשֶּׁה…</w:t>
      </w:r>
      <w:r>
        <w:rPr>
          <w:sz w:val="18"/>
          <w:szCs w:val="18"/>
        </w:rPr>
        <w:t xml:space="preserve"> </w:t>
      </w:r>
      <w:r>
        <w:rPr>
          <w:i/>
          <w:sz w:val="18"/>
          <w:szCs w:val="18"/>
        </w:rPr>
        <w:t xml:space="preserve">יְהוּדָה מְחֹקְקִי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‪Gilad is mine and Menasheh is mine…</w:t>
      </w:r>
      <w:r>
        <w:rPr>
          <w:sz w:val="18"/>
          <w:szCs w:val="18"/>
        </w:rPr>
        <w:t xml:space="preserve"> </w:t>
      </w:r>
      <w:r>
        <w:rPr>
          <w:i/>
          <w:sz w:val="18"/>
          <w:szCs w:val="18"/>
        </w:rPr>
        <w:t xml:space="preserve">Yehudah is my lawgiver [mechokeki]</w:t>
      </w:r>
      <w:r>
        <w:rPr>
          <w:sz w:val="18"/>
          <w:szCs w:val="18"/>
        </w:rPr>
        <w:t xml:space="preserve">.</w:t>
      </w:r>
      <w:r>
        <w:rPr>
          <w:sz w:val="18"/>
          <w:szCs w:val="18"/>
        </w:rPr>
        <w:t xml:space="preserve">”</w:t>
      </w:r>
      <w:r>
        <w:rPr>
          <w:sz w:val="18"/>
          <w:szCs w:val="18"/>
        </w:rPr>
        <w:t xml:space="preserve"> </w:t>
      </w:r>
      <w:r>
        <w:rPr>
          <w:sz w:val="18"/>
          <w:szCs w:val="18"/>
        </w:rPr>
        <w:t xml:space="preserve">R’ Tzadok’s use: the</w:t>
      </w:r>
      <w:r>
        <w:rPr>
          <w:sz w:val="18"/>
          <w:szCs w:val="18"/>
        </w:rPr>
        <w:t xml:space="preserve"> </w:t>
      </w:r>
      <w:r>
        <w:rPr>
          <w:sz w:val="18"/>
          <w:szCs w:val="18"/>
        </w:rPr>
        <w:t xml:space="preserve">“</w:t>
      </w:r>
      <w:r>
        <w:rPr>
          <w:sz w:val="18"/>
          <w:szCs w:val="18"/>
        </w:rPr>
        <w:t xml:space="preserve">lawgiver</w:t>
      </w:r>
      <w:r>
        <w:rPr>
          <w:sz w:val="18"/>
          <w:szCs w:val="18"/>
        </w:rPr>
        <w:t xml:space="preserve">”</w:t>
      </w:r>
      <w:r>
        <w:rPr>
          <w:sz w:val="18"/>
          <w:szCs w:val="18"/>
        </w:rPr>
        <w:t xml:space="preserve"> </w:t>
      </w:r>
      <w:r>
        <w:rPr>
          <w:sz w:val="18"/>
          <w:szCs w:val="18"/>
        </w:rPr>
        <w:t xml:space="preserve">(</w:t>
      </w:r>
      <w:r>
        <w:rPr>
          <w:i/>
          <w:sz w:val="18"/>
          <w:szCs w:val="18"/>
        </w:rPr>
        <w:t xml:space="preserve">mechokek</w:t>
      </w:r>
      <w:r>
        <w:rPr>
          <w:sz w:val="18"/>
          <w:szCs w:val="18"/>
        </w:rPr>
        <w:t xml:space="preserve">) — the authority of the Oral Torah — is rooted in Yehudah/David; so too</w:t>
      </w:r>
      <w:r>
        <w:rPr>
          <w:sz w:val="18"/>
          <w:szCs w:val="18"/>
        </w:rPr>
        <w:t xml:space="preserve"> </w:t>
      </w:r>
      <w:r>
        <w:rPr>
          <w:sz w:val="18"/>
          <w:szCs w:val="18"/>
        </w:rPr>
        <w:t xml:space="preserve">“</w:t>
      </w:r>
      <w:r>
        <w:rPr>
          <w:sz w:val="18"/>
          <w:szCs w:val="18"/>
        </w:rPr>
        <w:t xml:space="preserve">a lawgiver from between his feet</w:t>
      </w:r>
      <w:r>
        <w:rPr>
          <w:sz w:val="18"/>
          <w:szCs w:val="18"/>
        </w:rPr>
        <w:t xml:space="preserve">”</w:t>
      </w:r>
      <w:r>
        <w:rPr>
          <w:sz w:val="18"/>
          <w:szCs w:val="18"/>
        </w:rPr>
        <w:t xml:space="preserve"> </w:t>
      </w:r>
      <w:r>
        <w:rPr>
          <w:sz w:val="18"/>
          <w:szCs w:val="18"/>
        </w:rPr>
        <w:t xml:space="preserve">issues from him, the Oral Torah whose root is in the seed of Yehudah.‬</w:t>
      </w:r>
    </w:p>
  </w:footnote>
  <w:footnote w:id="712">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49:10:‬</w:t>
      </w:r>
      <w:r>
        <w:rPr>
          <w:sz w:val="18"/>
          <w:szCs w:val="18"/>
        </w:rPr>
        <w:t xml:space="preserve"> </w:t>
      </w:r>
      <w:r>
        <w:rPr>
          <w:sz w:val="18"/>
          <w:szCs w:val="18"/>
        </w:rPr>
        <w:t xml:space="preserve">“</w:t>
      </w:r>
      <w:r>
        <w:rPr>
          <w:sz w:val="18"/>
          <w:szCs w:val="18"/>
        </w:rPr>
        <w:t xml:space="preserve">לֹא יָסוּר שֵׁבֶט מִיהוּדָה</w:t>
      </w:r>
      <w:r>
        <w:rPr>
          <w:sz w:val="18"/>
          <w:szCs w:val="18"/>
        </w:rPr>
        <w:t xml:space="preserve"> </w:t>
      </w:r>
      <w:r>
        <w:rPr>
          <w:i/>
          <w:sz w:val="18"/>
          <w:szCs w:val="18"/>
        </w:rPr>
        <w:t xml:space="preserve">וּמְחֹקֵק מִבֵּין רַגְלָיו</w:t>
      </w:r>
      <w:r>
        <w:rPr>
          <w:sz w:val="18"/>
          <w:szCs w:val="18"/>
        </w:rPr>
        <w:t xml:space="preserve">, עַד כִּי יָבֹא שִׁילֹה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scepter shall not depart from Yehudah,</w:t>
      </w:r>
      <w:r>
        <w:rPr>
          <w:sz w:val="18"/>
          <w:szCs w:val="18"/>
        </w:rPr>
        <w:t xml:space="preserve"> </w:t>
      </w:r>
      <w:r>
        <w:rPr>
          <w:i/>
          <w:sz w:val="18"/>
          <w:szCs w:val="18"/>
        </w:rPr>
        <w:t xml:space="preserve">nor a lawgiver from between his feet</w:t>
      </w:r>
      <w:r>
        <w:rPr>
          <w:sz w:val="18"/>
          <w:szCs w:val="18"/>
        </w:rPr>
        <w:t xml:space="preserve">, until Shiloh comes</w:t>
      </w:r>
      <w:r>
        <w:rPr>
          <w:sz w:val="18"/>
          <w:szCs w:val="18"/>
        </w:rPr>
        <w:t xml:space="preserve">”</w:t>
      </w:r>
      <w:r>
        <w:rPr>
          <w:sz w:val="18"/>
          <w:szCs w:val="18"/>
        </w:rPr>
        <w:t xml:space="preserve"> </w:t>
      </w:r>
      <w:r>
        <w:rPr>
          <w:sz w:val="18"/>
          <w:szCs w:val="18"/>
        </w:rPr>
        <w:t xml:space="preserve">(Yaakov’s blessing to Yehudah). R’ Tzadok’s use: the</w:t>
      </w:r>
      <w:r>
        <w:rPr>
          <w:sz w:val="18"/>
          <w:szCs w:val="18"/>
        </w:rPr>
        <w:t xml:space="preserve"> </w:t>
      </w:r>
      <w:r>
        <w:rPr>
          <w:sz w:val="18"/>
          <w:szCs w:val="18"/>
        </w:rPr>
        <w:t xml:space="preserve">“</w:t>
      </w:r>
      <w:r>
        <w:rPr>
          <w:i/>
          <w:sz w:val="18"/>
          <w:szCs w:val="18"/>
        </w:rPr>
        <w:t xml:space="preserve">mechokek</w:t>
      </w:r>
      <w:r>
        <w:rPr>
          <w:sz w:val="18"/>
          <w:szCs w:val="18"/>
        </w:rPr>
        <w:t xml:space="preserve">”</w:t>
      </w:r>
      <w:r>
        <w:rPr>
          <w:sz w:val="18"/>
          <w:szCs w:val="18"/>
        </w:rPr>
        <w:t xml:space="preserve"> </w:t>
      </w:r>
      <w:r>
        <w:rPr>
          <w:sz w:val="18"/>
          <w:szCs w:val="18"/>
        </w:rPr>
        <w:t xml:space="preserve">of Yehudah is the attainment of the Oral Torah, whose root was in the seed of Yehudah — the line that produced Boaz, Rus (</w:t>
      </w:r>
      <w:r>
        <w:rPr>
          <w:sz w:val="18"/>
          <w:szCs w:val="18"/>
        </w:rPr>
        <w:t xml:space="preserve">“</w:t>
      </w:r>
      <w:r>
        <w:rPr>
          <w:sz w:val="18"/>
          <w:szCs w:val="18"/>
        </w:rPr>
        <w:t xml:space="preserve">the mother of royalty</w:t>
      </w:r>
      <w:r>
        <w:rPr>
          <w:sz w:val="18"/>
          <w:szCs w:val="18"/>
        </w:rPr>
        <w:t xml:space="preserve">”</w:t>
      </w:r>
      <w:r>
        <w:rPr>
          <w:sz w:val="18"/>
          <w:szCs w:val="18"/>
        </w:rPr>
        <w:t xml:space="preserve">), and David.‬</w:t>
      </w:r>
    </w:p>
  </w:footnote>
  <w:footnote w:id="714">
    <w:p>
      <w:pPr>
        <w:pStyle w:val="FootnoteText"/>
        <w:spacing w:before="0" w:after="40" w:line="240" w:lineRule="auto"/>
      </w:pPr>
      <w:r>
        <w:rPr>
          <w:rStyle w:val="FootnoteReference"/>
        </w:rPr>
        <w:footnoteRef/>
      </w:r>
      <w:r>
        <w:rPr>
          <w:sz w:val="18"/>
          <w:szCs w:val="18"/>
        </w:rPr>
        <w:t xml:space="preserve"> </w:t>
      </w:r>
      <w:r>
        <w:rPr>
          <w:b/>
          <w:sz w:val="18"/>
          <w:szCs w:val="18"/>
        </w:rPr>
        <w:t xml:space="preserve">Eruvin 21b:</w:t>
      </w:r>
      <w:r>
        <w:rPr>
          <w:sz w:val="18"/>
          <w:szCs w:val="18"/>
        </w:rPr>
        <w:t xml:space="preserve"> </w:t>
      </w:r>
      <w:r>
        <w:rPr>
          <w:sz w:val="18"/>
          <w:szCs w:val="18"/>
        </w:rPr>
        <w:t xml:space="preserve">“</w:t>
      </w:r>
      <w:r>
        <w:rPr>
          <w:sz w:val="18"/>
          <w:szCs w:val="18"/>
        </w:rPr>
        <w:t xml:space="preserve">Rava expounded (on Koheles 12:9),</w:t>
      </w:r>
      <w:r>
        <w:rPr>
          <w:sz w:val="18"/>
          <w:szCs w:val="18"/>
        </w:rPr>
        <w:t xml:space="preserve"> </w:t>
      </w:r>
      <w:r>
        <w:rPr>
          <w:sz w:val="18"/>
          <w:szCs w:val="18"/>
        </w:rPr>
        <w:t xml:space="preserve">‘</w:t>
      </w:r>
      <w:r>
        <w:rPr>
          <w:sz w:val="18"/>
          <w:szCs w:val="18"/>
        </w:rPr>
        <w:t xml:space="preserve">and beyond [that], Koheles [Shlomo] was wise, he also taught the people knowledge</w:t>
      </w:r>
      <w:r>
        <w:rPr>
          <w:sz w:val="18"/>
          <w:szCs w:val="18"/>
        </w:rPr>
        <w:t xml:space="preserve">’</w:t>
      </w:r>
      <w:r>
        <w:rPr>
          <w:sz w:val="18"/>
          <w:szCs w:val="18"/>
        </w:rPr>
        <w:t xml:space="preserve"> </w:t>
      </w:r>
      <w:r>
        <w:rPr>
          <w:sz w:val="18"/>
          <w:szCs w:val="18"/>
        </w:rPr>
        <w:t xml:space="preserve">— he made</w:t>
      </w:r>
      <w:r>
        <w:rPr>
          <w:sz w:val="18"/>
          <w:szCs w:val="18"/>
        </w:rPr>
        <w:t xml:space="preserve"> </w:t>
      </w:r>
      <w:r>
        <w:rPr>
          <w:sz w:val="18"/>
          <w:szCs w:val="18"/>
        </w:rPr>
        <w:t xml:space="preserve">‘</w:t>
      </w:r>
      <w:r>
        <w:rPr>
          <w:sz w:val="18"/>
          <w:szCs w:val="18"/>
        </w:rPr>
        <w:t xml:space="preserve">handles</w:t>
      </w:r>
      <w:r>
        <w:rPr>
          <w:sz w:val="18"/>
          <w:szCs w:val="18"/>
        </w:rPr>
        <w:t xml:space="preserve">’</w:t>
      </w:r>
      <w:r>
        <w:rPr>
          <w:sz w:val="18"/>
          <w:szCs w:val="18"/>
        </w:rPr>
        <w:t xml:space="preserve"> </w:t>
      </w:r>
      <w:r>
        <w:rPr>
          <w:sz w:val="18"/>
          <w:szCs w:val="18"/>
        </w:rPr>
        <w:t xml:space="preserve">[</w:t>
      </w:r>
      <w:r>
        <w:rPr>
          <w:i/>
          <w:sz w:val="18"/>
          <w:szCs w:val="18"/>
        </w:rPr>
        <w:t xml:space="preserve">oznaim</w:t>
      </w:r>
      <w:r>
        <w:rPr>
          <w:sz w:val="18"/>
          <w:szCs w:val="18"/>
        </w:rPr>
        <w:t xml:space="preserve">, ear-loops] for the Torah [</w:t>
      </w:r>
      <w:r>
        <w:rPr>
          <w:i/>
          <w:sz w:val="18"/>
          <w:szCs w:val="18"/>
        </w:rPr>
        <w:t xml:space="preserve">asa’ah k’min oznaim la-Torah</w:t>
      </w:r>
      <w:r>
        <w:rPr>
          <w:sz w:val="18"/>
          <w:szCs w:val="18"/>
        </w:rPr>
        <w:t xml:space="preserve">].</w:t>
      </w:r>
      <w:r>
        <w:rPr>
          <w:sz w:val="18"/>
          <w:szCs w:val="18"/>
        </w:rPr>
        <w:t xml:space="preserve">”</w:t>
      </w:r>
      <w:r>
        <w:rPr>
          <w:sz w:val="18"/>
          <w:szCs w:val="18"/>
        </w:rPr>
        <w:t xml:space="preserve"> </w:t>
      </w:r>
      <w:r>
        <w:rPr>
          <w:sz w:val="18"/>
          <w:szCs w:val="18"/>
        </w:rPr>
        <w:t xml:space="preserve">(By ordinances such as</w:t>
      </w:r>
      <w:r>
        <w:rPr>
          <w:sz w:val="18"/>
          <w:szCs w:val="18"/>
        </w:rPr>
        <w:t xml:space="preserve"> </w:t>
      </w:r>
      <w:r>
        <w:rPr>
          <w:i/>
          <w:sz w:val="18"/>
          <w:szCs w:val="18"/>
        </w:rPr>
        <w:t xml:space="preserve">eruvin</w:t>
      </w:r>
      <w:r>
        <w:rPr>
          <w:sz w:val="18"/>
          <w:szCs w:val="18"/>
        </w:rPr>
        <w:t xml:space="preserve"> </w:t>
      </w:r>
      <w:r>
        <w:rPr>
          <w:sz w:val="18"/>
          <w:szCs w:val="18"/>
        </w:rPr>
        <w:t xml:space="preserve">and washing the hands, he gave the Torah</w:t>
      </w:r>
      <w:r>
        <w:rPr>
          <w:sz w:val="18"/>
          <w:szCs w:val="18"/>
        </w:rPr>
        <w:t xml:space="preserve"> </w:t>
      </w:r>
      <w:r>
        <w:rPr>
          <w:sz w:val="18"/>
          <w:szCs w:val="18"/>
        </w:rPr>
        <w:t xml:space="preserve">“</w:t>
      </w:r>
      <w:r>
        <w:rPr>
          <w:sz w:val="18"/>
          <w:szCs w:val="18"/>
        </w:rPr>
        <w:t xml:space="preserve">handles</w:t>
      </w:r>
      <w:r>
        <w:rPr>
          <w:sz w:val="18"/>
          <w:szCs w:val="18"/>
        </w:rPr>
        <w:t xml:space="preserve">”</w:t>
      </w:r>
      <w:r>
        <w:rPr>
          <w:sz w:val="18"/>
          <w:szCs w:val="18"/>
        </w:rPr>
        <w:t xml:space="preserve"> </w:t>
      </w:r>
      <w:r>
        <w:rPr>
          <w:sz w:val="18"/>
          <w:szCs w:val="18"/>
        </w:rPr>
        <w:t xml:space="preserve">by which to grasp it.)</w:t>
      </w:r>
    </w:p>
  </w:footnote>
  <w:footnote w:id="71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§4):</w:t>
      </w:r>
      <w:r>
        <w:rPr>
          <w:sz w:val="18"/>
          <w:szCs w:val="18"/>
        </w:rPr>
        <w:t xml:space="preserve"> </w:t>
      </w:r>
      <w:r>
        <w:rPr>
          <w:sz w:val="18"/>
          <w:szCs w:val="18"/>
        </w:rPr>
        <w:t xml:space="preserve">“</w:t>
      </w:r>
      <w:r>
        <w:rPr>
          <w:sz w:val="18"/>
          <w:szCs w:val="18"/>
        </w:rPr>
        <w:t xml:space="preserve">"from the day the Beis HaMikdash was destroyed, the Holy One has nothing in His world but the</w:t>
      </w:r>
      <w:r>
        <w:rPr>
          <w:sz w:val="18"/>
          <w:szCs w:val="18"/>
        </w:rPr>
        <w:t xml:space="preserve"> </w:t>
      </w:r>
      <w:r>
        <w:rPr>
          <w:b/>
          <w:sz w:val="18"/>
          <w:szCs w:val="18"/>
        </w:rPr>
        <w:t xml:space="preserve">four</w:t>
      </w:r>
      <w:r>
        <w:rPr>
          <w:b/>
          <w:sz w:val="18"/>
          <w:szCs w:val="18"/>
        </w:rPr>
        <w:t xml:space="preserve"> </w:t>
      </w:r>
      <w:r>
        <w:rPr>
          <w:i/>
          <w:b/>
          <w:sz w:val="18"/>
          <w:szCs w:val="18"/>
        </w:rPr>
        <w:t xml:space="preserve">amos</w:t>
      </w:r>
      <w:r>
        <w:rPr>
          <w:b/>
          <w:sz w:val="18"/>
          <w:szCs w:val="18"/>
        </w:rPr>
        <w:t xml:space="preserve"> </w:t>
      </w:r>
      <w:r>
        <w:rPr>
          <w:b/>
          <w:sz w:val="18"/>
          <w:szCs w:val="18"/>
        </w:rPr>
        <w:t xml:space="preserve">of halachah</w:t>
      </w:r>
      <w:r>
        <w:rPr>
          <w:sz w:val="18"/>
          <w:szCs w:val="18"/>
        </w:rPr>
        <w:t xml:space="preserve"> </w:t>
      </w:r>
      <w:r>
        <w:rPr>
          <w:sz w:val="18"/>
          <w:szCs w:val="18"/>
        </w:rPr>
        <w:t xml:space="preserve">alone"; and likewise before the Beis HaMikdash was built there were also the four</w:t>
      </w:r>
      <w:r>
        <w:rPr>
          <w:sz w:val="18"/>
          <w:szCs w:val="18"/>
        </w:rPr>
        <w:t xml:space="preserve"> </w:t>
      </w:r>
      <w:r>
        <w:rPr>
          <w:i/>
          <w:sz w:val="18"/>
          <w:szCs w:val="18"/>
        </w:rPr>
        <w:t xml:space="preserve">amos</w:t>
      </w:r>
      <w:r>
        <w:rPr>
          <w:sz w:val="18"/>
          <w:szCs w:val="18"/>
        </w:rPr>
        <w:t xml:space="preserve"> </w:t>
      </w:r>
      <w:r>
        <w:rPr>
          <w:sz w:val="18"/>
          <w:szCs w:val="18"/>
        </w:rPr>
        <w:t xml:space="preserve">of halachah — that is, the holiness of Israel in its completeness.</w:t>
      </w:r>
      <w:r>
        <w:rPr>
          <w:sz w:val="18"/>
          <w:szCs w:val="18"/>
        </w:rPr>
        <w:t xml:space="preserve">”</w:t>
      </w:r>
      <w:r>
        <w:rPr>
          <w:sz w:val="18"/>
          <w:szCs w:val="18"/>
        </w:rPr>
        <w:t xml:space="preserve"> </w:t>
      </w:r>
      <w:r>
        <w:rPr>
          <w:sz w:val="18"/>
          <w:szCs w:val="18"/>
        </w:rPr>
        <w:t xml:space="preserve">This grounds the se’if’s</w:t>
      </w:r>
      <w:r>
        <w:rPr>
          <w:sz w:val="18"/>
          <w:szCs w:val="18"/>
        </w:rPr>
        <w:t xml:space="preserve"> </w:t>
      </w:r>
      <w:r>
        <w:rPr>
          <w:sz w:val="18"/>
          <w:szCs w:val="18"/>
        </w:rPr>
        <w:t xml:space="preserve">“</w:t>
      </w:r>
      <w:r>
        <w:rPr>
          <w:sz w:val="18"/>
          <w:szCs w:val="18"/>
        </w:rPr>
        <w:t xml:space="preserve">handles</w:t>
      </w:r>
      <w:r>
        <w:rPr>
          <w:sz w:val="18"/>
          <w:szCs w:val="18"/>
        </w:rPr>
        <w:t xml:space="preserve">”</w:t>
      </w:r>
      <w:r>
        <w:rPr>
          <w:sz w:val="18"/>
          <w:szCs w:val="18"/>
        </w:rPr>
        <w:t xml:space="preserve">: when the revealed House is absent, the only handhold on the Torah’s depths is the halachah grasped by the heart.</w:t>
      </w:r>
    </w:p>
  </w:footnote>
  <w:footnote w:id="716">
    <w:p>
      <w:pPr>
        <w:pStyle w:val="FootnoteText"/>
        <w:spacing w:before="0" w:after="40" w:line="240" w:lineRule="auto"/>
      </w:pPr>
      <w:r>
        <w:rPr>
          <w:rStyle w:val="FootnoteReference"/>
        </w:rPr>
        <w:footnoteRef/>
      </w:r>
      <w:r>
        <w:rPr>
          <w:sz w:val="18"/>
          <w:szCs w:val="18"/>
        </w:rPr>
        <w:t xml:space="preserve"> </w:t>
      </w:r>
      <w:r>
        <w:rPr>
          <w:b/>
          <w:sz w:val="18"/>
          <w:szCs w:val="18"/>
        </w:rPr>
        <w:t xml:space="preserve">‪Mishlei 20:5:‬</w:t>
      </w:r>
      <w:r>
        <w:rPr>
          <w:sz w:val="18"/>
          <w:szCs w:val="18"/>
        </w:rPr>
        <w:t xml:space="preserve"> </w:t>
      </w:r>
      <w:r>
        <w:rPr>
          <w:sz w:val="18"/>
          <w:szCs w:val="18"/>
        </w:rPr>
        <w:t xml:space="preserve">“</w:t>
      </w:r>
      <w:r>
        <w:rPr>
          <w:sz w:val="18"/>
          <w:szCs w:val="18"/>
        </w:rPr>
        <w:t xml:space="preserve">מַיִם עֲמֻקִּים עֵצָה בְלֶב אִישׁ,</w:t>
      </w:r>
      <w:r>
        <w:rPr>
          <w:sz w:val="18"/>
          <w:szCs w:val="18"/>
        </w:rPr>
        <w:t xml:space="preserve"> </w:t>
      </w:r>
      <w:r>
        <w:rPr>
          <w:i/>
          <w:sz w:val="18"/>
          <w:szCs w:val="18"/>
        </w:rPr>
        <w:t xml:space="preserve">וְאִישׁ תְּבוּנָה יִדְלֶנָּה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‪counsel in the heart of a man is [like] deep waters,</w:t>
      </w:r>
      <w:r>
        <w:rPr>
          <w:sz w:val="18"/>
          <w:szCs w:val="18"/>
        </w:rPr>
        <w:t xml:space="preserve"> </w:t>
      </w:r>
      <w:r>
        <w:rPr>
          <w:i/>
          <w:sz w:val="18"/>
          <w:szCs w:val="18"/>
        </w:rPr>
        <w:t xml:space="preserve">but a man of understanding draws it up</w:t>
      </w:r>
      <w:r>
        <w:rPr>
          <w:sz w:val="18"/>
          <w:szCs w:val="18"/>
        </w:rPr>
        <w:t xml:space="preserve">.</w:t>
      </w:r>
      <w:r>
        <w:rPr>
          <w:sz w:val="18"/>
          <w:szCs w:val="18"/>
        </w:rPr>
        <w:t xml:space="preserve">”</w:t>
      </w:r>
      <w:r>
        <w:rPr>
          <w:sz w:val="18"/>
          <w:szCs w:val="18"/>
        </w:rPr>
        <w:t xml:space="preserve"> </w:t>
      </w:r>
      <w:r>
        <w:rPr>
          <w:sz w:val="18"/>
          <w:szCs w:val="18"/>
        </w:rPr>
        <w:t xml:space="preserve">R’ Tzadok’s use: the depths of the Torah are</w:t>
      </w:r>
      <w:r>
        <w:rPr>
          <w:sz w:val="18"/>
          <w:szCs w:val="18"/>
        </w:rPr>
        <w:t xml:space="preserve"> </w:t>
      </w:r>
      <w:r>
        <w:rPr>
          <w:sz w:val="18"/>
          <w:szCs w:val="18"/>
        </w:rPr>
        <w:t xml:space="preserve">“</w:t>
      </w:r>
      <w:r>
        <w:rPr>
          <w:sz w:val="18"/>
          <w:szCs w:val="18"/>
        </w:rPr>
        <w:t xml:space="preserve">revealed and yet sealed,</w:t>
      </w:r>
      <w:r>
        <w:rPr>
          <w:sz w:val="18"/>
          <w:szCs w:val="18"/>
        </w:rPr>
        <w:t xml:space="preserve">”</w:t>
      </w:r>
      <w:r>
        <w:rPr>
          <w:sz w:val="18"/>
          <w:szCs w:val="18"/>
        </w:rPr>
        <w:t xml:space="preserve"> </w:t>
      </w:r>
      <w:r>
        <w:rPr>
          <w:sz w:val="18"/>
          <w:szCs w:val="18"/>
        </w:rPr>
        <w:t xml:space="preserve">reached only by the</w:t>
      </w:r>
      <w:r>
        <w:rPr>
          <w:sz w:val="18"/>
          <w:szCs w:val="18"/>
        </w:rPr>
        <w:t xml:space="preserve"> </w:t>
      </w:r>
      <w:r>
        <w:rPr>
          <w:i/>
          <w:sz w:val="18"/>
          <w:szCs w:val="18"/>
        </w:rPr>
        <w:t xml:space="preserve">Binah</w:t>
      </w:r>
      <w:r>
        <w:rPr>
          <w:sz w:val="18"/>
          <w:szCs w:val="18"/>
        </w:rPr>
        <w:t xml:space="preserve"> </w:t>
      </w:r>
      <w:r>
        <w:rPr>
          <w:sz w:val="18"/>
          <w:szCs w:val="18"/>
        </w:rPr>
        <w:t xml:space="preserve">of the heart —</w:t>
      </w:r>
      <w:r>
        <w:rPr>
          <w:sz w:val="18"/>
          <w:szCs w:val="18"/>
        </w:rPr>
        <w:t xml:space="preserve"> </w:t>
      </w:r>
      <w:r>
        <w:rPr>
          <w:sz w:val="18"/>
          <w:szCs w:val="18"/>
        </w:rPr>
        <w:t xml:space="preserve">“</w:t>
      </w:r>
      <w:r>
        <w:rPr>
          <w:sz w:val="18"/>
          <w:szCs w:val="18"/>
        </w:rPr>
        <w:t xml:space="preserve">a man of understanding draws it up,</w:t>
      </w:r>
      <w:r>
        <w:rPr>
          <w:sz w:val="18"/>
          <w:szCs w:val="18"/>
        </w:rPr>
        <w:t xml:space="preserve">”</w:t>
      </w:r>
      <w:r>
        <w:rPr>
          <w:sz w:val="18"/>
          <w:szCs w:val="18"/>
        </w:rPr>
        <w:t xml:space="preserve"> </w:t>
      </w:r>
      <w:r>
        <w:rPr>
          <w:sz w:val="18"/>
          <w:szCs w:val="18"/>
        </w:rPr>
        <w:t xml:space="preserve">having the inner faculty to</w:t>
      </w:r>
      <w:r>
        <w:rPr>
          <w:sz w:val="18"/>
          <w:szCs w:val="18"/>
        </w:rPr>
        <w:t xml:space="preserve"> </w:t>
      </w:r>
      <w:r>
        <w:rPr>
          <w:sz w:val="18"/>
          <w:szCs w:val="18"/>
        </w:rPr>
        <w:t xml:space="preserve">“</w:t>
      </w:r>
      <w:r>
        <w:rPr>
          <w:sz w:val="18"/>
          <w:szCs w:val="18"/>
        </w:rPr>
        <w:t xml:space="preserve">join rope to rope</w:t>
      </w:r>
      <w:r>
        <w:rPr>
          <w:sz w:val="18"/>
          <w:szCs w:val="18"/>
        </w:rPr>
        <w:t xml:space="preserve">”</w:t>
      </w:r>
      <w:r>
        <w:rPr>
          <w:sz w:val="18"/>
          <w:szCs w:val="18"/>
        </w:rPr>
        <w:t xml:space="preserve"> </w:t>
      </w:r>
      <w:r>
        <w:rPr>
          <w:sz w:val="18"/>
          <w:szCs w:val="18"/>
        </w:rPr>
        <w:t xml:space="preserve">and reach the depths, as the Sages said of Shlomo.‬</w:t>
      </w:r>
    </w:p>
  </w:footnote>
  <w:footnote w:id="71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Ki Tisa §3):</w:t>
      </w:r>
      <w:r>
        <w:rPr>
          <w:sz w:val="18"/>
          <w:szCs w:val="18"/>
        </w:rPr>
        <w:t xml:space="preserve"> </w:t>
      </w:r>
      <w:r>
        <w:rPr>
          <w:sz w:val="18"/>
          <w:szCs w:val="18"/>
        </w:rPr>
        <w:t xml:space="preserve">“</w:t>
      </w:r>
      <w:r>
        <w:rPr>
          <w:b/>
          <w:sz w:val="18"/>
          <w:szCs w:val="18"/>
        </w:rPr>
        <w:t xml:space="preserve">that at the hour of the Giving of the Torah all Israel were fit for the crown of priesthood</w:t>
      </w:r>
      <w:r>
        <w:rPr>
          <w:sz w:val="18"/>
          <w:szCs w:val="18"/>
        </w:rPr>
        <w:t xml:space="preserve">…</w:t>
      </w:r>
      <w:r>
        <w:rPr>
          <w:sz w:val="18"/>
          <w:szCs w:val="18"/>
        </w:rPr>
        <w:t xml:space="preserve"> </w:t>
      </w:r>
      <w:r>
        <w:rPr>
          <w:b/>
          <w:sz w:val="18"/>
          <w:szCs w:val="18"/>
        </w:rPr>
        <w:t xml:space="preserve">angels came and bound upon them two crowns — one corresponding to "we shall do" and one corresponding to "we shall hear."</w:t>
      </w:r>
      <w:r>
        <w:rPr>
          <w:sz w:val="18"/>
          <w:szCs w:val="18"/>
        </w:rPr>
        <w:t xml:space="preserve">”</w:t>
      </w:r>
      <w:r>
        <w:rPr>
          <w:sz w:val="18"/>
          <w:szCs w:val="18"/>
        </w:rPr>
        <w:t xml:space="preserve"> </w:t>
      </w:r>
      <w:r>
        <w:rPr>
          <w:sz w:val="18"/>
          <w:szCs w:val="18"/>
        </w:rPr>
        <w:t xml:space="preserve">Exactly the se’if: the crowns are conferred as a set, each answering to a distinct faculty — which is why Torah, kingship and priesthood stand as three, with the priestly crown drawn from above them.</w:t>
      </w:r>
    </w:p>
  </w:footnote>
  <w:footnote w:id="718">
    <w:p>
      <w:pPr>
        <w:pStyle w:val="FootnoteText"/>
        <w:spacing w:before="0" w:after="40" w:line="240" w:lineRule="auto"/>
      </w:pPr>
      <w:r>
        <w:rPr>
          <w:rStyle w:val="FootnoteReference"/>
        </w:rPr>
        <w:footnoteRef/>
      </w:r>
      <w:r>
        <w:rPr>
          <w:sz w:val="18"/>
          <w:szCs w:val="18"/>
        </w:rPr>
        <w:t xml:space="preserve"> </w:t>
      </w:r>
      <w:r>
        <w:rPr>
          <w:b/>
          <w:sz w:val="18"/>
          <w:szCs w:val="18"/>
        </w:rPr>
        <w:t xml:space="preserve">Koheles Rabbah 11:8:</w:t>
      </w:r>
      <w:r>
        <w:rPr>
          <w:sz w:val="18"/>
          <w:szCs w:val="18"/>
        </w:rPr>
        <w:t xml:space="preserve"> </w:t>
      </w:r>
      <w:r>
        <w:rPr>
          <w:sz w:val="18"/>
          <w:szCs w:val="18"/>
        </w:rPr>
        <w:t xml:space="preserve">“</w:t>
      </w:r>
      <w:r>
        <w:rPr>
          <w:sz w:val="18"/>
          <w:szCs w:val="18"/>
        </w:rPr>
        <w:t xml:space="preserve">The Torah that a person learns in this world is</w:t>
      </w:r>
      <w:r>
        <w:rPr>
          <w:sz w:val="18"/>
          <w:szCs w:val="18"/>
        </w:rPr>
        <w:t xml:space="preserve"> </w:t>
      </w:r>
      <w:r>
        <w:rPr>
          <w:sz w:val="18"/>
          <w:szCs w:val="18"/>
        </w:rPr>
        <w:t xml:space="preserve">‘</w:t>
      </w:r>
      <w:r>
        <w:rPr>
          <w:sz w:val="18"/>
          <w:szCs w:val="18"/>
        </w:rPr>
        <w:t xml:space="preserve">vapor</w:t>
      </w:r>
      <w:r>
        <w:rPr>
          <w:sz w:val="18"/>
          <w:szCs w:val="18"/>
        </w:rPr>
        <w:t xml:space="preserve">’</w:t>
      </w:r>
      <w:r>
        <w:rPr>
          <w:sz w:val="18"/>
          <w:szCs w:val="18"/>
        </w:rPr>
        <w:t xml:space="preserve"> </w:t>
      </w:r>
      <w:r>
        <w:rPr>
          <w:sz w:val="18"/>
          <w:szCs w:val="18"/>
        </w:rPr>
        <w:t xml:space="preserve">[</w:t>
      </w:r>
      <w:r>
        <w:rPr>
          <w:i/>
          <w:sz w:val="18"/>
          <w:szCs w:val="18"/>
        </w:rPr>
        <w:t xml:space="preserve">hevel</w:t>
      </w:r>
      <w:r>
        <w:rPr>
          <w:sz w:val="18"/>
          <w:szCs w:val="18"/>
        </w:rPr>
        <w:t xml:space="preserve">] before the Torah of Mashiach.</w:t>
      </w:r>
      <w:r>
        <w:rPr>
          <w:sz w:val="18"/>
          <w:szCs w:val="18"/>
        </w:rPr>
        <w:t xml:space="preserve">”</w:t>
      </w:r>
    </w:p>
  </w:footnote>
  <w:footnote w:id="719">
    <w:p>
      <w:pPr>
        <w:pStyle w:val="FootnoteText"/>
        <w:spacing w:before="0" w:after="40" w:line="240" w:lineRule="auto"/>
      </w:pPr>
      <w:r>
        <w:rPr>
          <w:rStyle w:val="FootnoteReference"/>
        </w:rPr>
        <w:footnoteRef/>
      </w:r>
      <w:r>
        <w:rPr>
          <w:sz w:val="18"/>
          <w:szCs w:val="18"/>
        </w:rPr>
        <w:t xml:space="preserve"> </w:t>
      </w:r>
      <w:r>
        <w:rPr>
          <w:b/>
          <w:sz w:val="18"/>
          <w:szCs w:val="18"/>
        </w:rPr>
        <w:t xml:space="preserve">‪Koheles 1:2:‬</w:t>
      </w:r>
      <w:r>
        <w:rPr>
          <w:sz w:val="18"/>
          <w:szCs w:val="18"/>
        </w:rPr>
        <w:t xml:space="preserve"> </w:t>
      </w:r>
      <w:r>
        <w:rPr>
          <w:sz w:val="18"/>
          <w:szCs w:val="18"/>
        </w:rPr>
        <w:t xml:space="preserve">“</w:t>
      </w:r>
      <w:r>
        <w:rPr>
          <w:sz w:val="18"/>
          <w:szCs w:val="18"/>
        </w:rPr>
        <w:t xml:space="preserve">הֲבֵל הֲבָלִים אָמַר קֹהֶלֶת, הֲבֵל הֲבָלִים הַכֹּל הָבֶל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‪vanity of vanities, said Koheles; vanity of vanities, all is</w:t>
      </w:r>
      <w:r>
        <w:rPr>
          <w:sz w:val="18"/>
          <w:szCs w:val="18"/>
        </w:rPr>
        <w:t xml:space="preserve"> </w:t>
      </w:r>
      <w:r>
        <w:rPr>
          <w:i/>
          <w:sz w:val="18"/>
          <w:szCs w:val="18"/>
        </w:rPr>
        <w:t xml:space="preserve">hevel</w:t>
      </w:r>
      <w:r>
        <w:rPr>
          <w:sz w:val="18"/>
          <w:szCs w:val="18"/>
        </w:rPr>
        <w:t xml:space="preserve"> </w:t>
      </w:r>
      <w:r>
        <w:rPr>
          <w:sz w:val="18"/>
          <w:szCs w:val="18"/>
        </w:rPr>
        <w:t xml:space="preserve">[vapor].</w:t>
      </w:r>
      <w:r>
        <w:rPr>
          <w:sz w:val="18"/>
          <w:szCs w:val="18"/>
        </w:rPr>
        <w:t xml:space="preserve">”</w:t>
      </w:r>
      <w:r>
        <w:rPr>
          <w:sz w:val="18"/>
          <w:szCs w:val="18"/>
        </w:rPr>
        <w:t xml:space="preserve"> </w:t>
      </w:r>
      <w:r>
        <w:rPr>
          <w:sz w:val="18"/>
          <w:szCs w:val="18"/>
        </w:rPr>
        <w:t xml:space="preserve">The Sages count seven expressions of</w:t>
      </w:r>
      <w:r>
        <w:rPr>
          <w:sz w:val="18"/>
          <w:szCs w:val="18"/>
        </w:rPr>
        <w:t xml:space="preserve"> </w:t>
      </w:r>
      <w:r>
        <w:rPr>
          <w:sz w:val="18"/>
          <w:szCs w:val="18"/>
        </w:rPr>
        <w:t xml:space="preserve">“</w:t>
      </w:r>
      <w:r>
        <w:rPr>
          <w:i/>
          <w:sz w:val="18"/>
          <w:szCs w:val="18"/>
        </w:rPr>
        <w:t xml:space="preserve">hevel</w:t>
      </w:r>
      <w:r>
        <w:rPr>
          <w:sz w:val="18"/>
          <w:szCs w:val="18"/>
        </w:rPr>
        <w:t xml:space="preserve">”</w:t>
      </w:r>
      <w:r>
        <w:rPr>
          <w:sz w:val="18"/>
          <w:szCs w:val="18"/>
        </w:rPr>
        <w:t xml:space="preserve"> </w:t>
      </w:r>
      <w:r>
        <w:rPr>
          <w:sz w:val="18"/>
          <w:szCs w:val="18"/>
        </w:rPr>
        <w:t xml:space="preserve">in this verse (Koheles Rabbah 1:2), corresponding to the seven lower</w:t>
      </w:r>
      <w:r>
        <w:rPr>
          <w:sz w:val="18"/>
          <w:szCs w:val="18"/>
        </w:rPr>
        <w:t xml:space="preserve"> </w:t>
      </w:r>
      <w:r>
        <w:rPr>
          <w:i/>
          <w:sz w:val="18"/>
          <w:szCs w:val="18"/>
        </w:rPr>
        <w:t xml:space="preserve">middos</w:t>
      </w:r>
      <w:r>
        <w:rPr>
          <w:sz w:val="18"/>
          <w:szCs w:val="18"/>
        </w:rPr>
        <w:t xml:space="preserve"> </w:t>
      </w:r>
      <w:r>
        <w:rPr>
          <w:sz w:val="18"/>
          <w:szCs w:val="18"/>
        </w:rPr>
        <w:t xml:space="preserve">and the</w:t>
      </w:r>
      <w:r>
        <w:rPr>
          <w:sz w:val="18"/>
          <w:szCs w:val="18"/>
        </w:rPr>
        <w:t xml:space="preserve"> </w:t>
      </w:r>
      <w:r>
        <w:rPr>
          <w:sz w:val="18"/>
          <w:szCs w:val="18"/>
        </w:rPr>
        <w:t xml:space="preserve">“</w:t>
      </w:r>
      <w:r>
        <w:rPr>
          <w:sz w:val="18"/>
          <w:szCs w:val="18"/>
        </w:rPr>
        <w:t xml:space="preserve">days of building.</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i/>
          <w:sz w:val="18"/>
          <w:szCs w:val="18"/>
        </w:rPr>
        <w:t xml:space="preserve">hevel</w:t>
      </w:r>
      <w:r>
        <w:rPr>
          <w:sz w:val="18"/>
          <w:szCs w:val="18"/>
        </w:rPr>
        <w:t xml:space="preserve">”</w:t>
      </w:r>
      <w:r>
        <w:rPr>
          <w:sz w:val="18"/>
          <w:szCs w:val="18"/>
        </w:rPr>
        <w:t xml:space="preserve"> </w:t>
      </w:r>
      <w:r>
        <w:rPr>
          <w:sz w:val="18"/>
          <w:szCs w:val="18"/>
        </w:rPr>
        <w:t xml:space="preserve">is no disparagement — this world is the</w:t>
      </w:r>
      <w:r>
        <w:rPr>
          <w:sz w:val="18"/>
          <w:szCs w:val="18"/>
        </w:rPr>
        <w:t xml:space="preserve"> </w:t>
      </w:r>
      <w:r>
        <w:rPr>
          <w:sz w:val="18"/>
          <w:szCs w:val="18"/>
        </w:rPr>
        <w:t xml:space="preserve">“</w:t>
      </w:r>
      <w:r>
        <w:rPr>
          <w:sz w:val="18"/>
          <w:szCs w:val="18"/>
        </w:rPr>
        <w:t xml:space="preserve">vapor</w:t>
      </w:r>
      <w:r>
        <w:rPr>
          <w:sz w:val="18"/>
          <w:szCs w:val="18"/>
        </w:rPr>
        <w:t xml:space="preserve">”</w:t>
      </w:r>
      <w:r>
        <w:rPr>
          <w:sz w:val="18"/>
          <w:szCs w:val="18"/>
        </w:rPr>
        <w:t xml:space="preserve"> </w:t>
      </w:r>
      <w:r>
        <w:rPr>
          <w:sz w:val="18"/>
          <w:szCs w:val="18"/>
        </w:rPr>
        <w:t xml:space="preserve">(</w:t>
      </w:r>
      <w:r>
        <w:rPr>
          <w:i/>
          <w:sz w:val="18"/>
          <w:szCs w:val="18"/>
        </w:rPr>
        <w:t xml:space="preserve">hevel</w:t>
      </w:r>
      <w:r>
        <w:rPr>
          <w:sz w:val="18"/>
          <w:szCs w:val="18"/>
        </w:rPr>
        <w:t xml:space="preserve">) rising from the pot, which carries the taste of the dish still cooking; a true</w:t>
      </w:r>
      <w:r>
        <w:rPr>
          <w:sz w:val="18"/>
          <w:szCs w:val="18"/>
        </w:rPr>
        <w:t xml:space="preserve"> </w:t>
      </w:r>
      <w:r>
        <w:rPr>
          <w:sz w:val="18"/>
          <w:szCs w:val="18"/>
        </w:rPr>
        <w:t xml:space="preserve">“</w:t>
      </w:r>
      <w:r>
        <w:rPr>
          <w:sz w:val="18"/>
          <w:szCs w:val="18"/>
        </w:rPr>
        <w:t xml:space="preserve">sample</w:t>
      </w:r>
      <w:r>
        <w:rPr>
          <w:sz w:val="18"/>
          <w:szCs w:val="18"/>
        </w:rPr>
        <w:t xml:space="preserve">”</w:t>
      </w:r>
      <w:r>
        <w:rPr>
          <w:sz w:val="18"/>
          <w:szCs w:val="18"/>
        </w:rPr>
        <w:t xml:space="preserve"> </w:t>
      </w:r>
      <w:r>
        <w:rPr>
          <w:sz w:val="18"/>
          <w:szCs w:val="18"/>
        </w:rPr>
        <w:t xml:space="preserve">of the enduring World to Come.‬</w:t>
      </w:r>
    </w:p>
  </w:footnote>
  <w:footnote w:id="72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§59):</w:t>
      </w:r>
      <w:r>
        <w:rPr>
          <w:sz w:val="18"/>
          <w:szCs w:val="18"/>
        </w:rPr>
        <w:t xml:space="preserve"> </w:t>
      </w:r>
      <w:r>
        <w:rPr>
          <w:sz w:val="18"/>
          <w:szCs w:val="18"/>
        </w:rPr>
        <w:t xml:space="preserve">“</w:t>
      </w:r>
      <w:r>
        <w:rPr>
          <w:sz w:val="18"/>
          <w:szCs w:val="18"/>
        </w:rPr>
        <w:t xml:space="preserve">for this is the foundation of creation — that there be</w:t>
      </w:r>
      <w:r>
        <w:rPr>
          <w:sz w:val="18"/>
          <w:szCs w:val="18"/>
        </w:rPr>
        <w:t xml:space="preserve"> </w:t>
      </w:r>
      <w:r>
        <w:rPr>
          <w:b/>
          <w:sz w:val="18"/>
          <w:szCs w:val="18"/>
        </w:rPr>
        <w:t xml:space="preserve">concealment and not complete clarification</w:t>
      </w:r>
      <w:r>
        <w:rPr>
          <w:sz w:val="18"/>
          <w:szCs w:val="18"/>
        </w:rPr>
        <w:t xml:space="preserve">, such that it cannot be denied — in order that there be room for</w:t>
      </w:r>
      <w:r>
        <w:rPr>
          <w:sz w:val="18"/>
          <w:szCs w:val="18"/>
        </w:rPr>
        <w:t xml:space="preserve"> </w:t>
      </w:r>
      <w:r>
        <w:rPr>
          <w:i/>
          <w:sz w:val="18"/>
          <w:szCs w:val="18"/>
        </w:rPr>
        <w:t xml:space="preserve">choice</w:t>
      </w:r>
      <w:r>
        <w:rPr>
          <w:sz w:val="18"/>
          <w:szCs w:val="18"/>
        </w:rPr>
        <w:t xml:space="preserve">.</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i/>
          <w:sz w:val="18"/>
          <w:szCs w:val="18"/>
        </w:rPr>
        <w:t xml:space="preserve">olam ha-zeh</w:t>
      </w:r>
      <w:r>
        <w:rPr>
          <w:sz w:val="18"/>
          <w:szCs w:val="18"/>
        </w:rPr>
        <w:t xml:space="preserve">: the</w:t>
      </w:r>
      <w:r>
        <w:rPr>
          <w:sz w:val="18"/>
          <w:szCs w:val="18"/>
        </w:rPr>
        <w:t xml:space="preserve"> </w:t>
      </w:r>
      <w:r>
        <w:rPr>
          <w:sz w:val="18"/>
          <w:szCs w:val="18"/>
        </w:rPr>
        <w:t xml:space="preserve">“</w:t>
      </w:r>
      <w:r>
        <w:rPr>
          <w:sz w:val="18"/>
          <w:szCs w:val="18"/>
        </w:rPr>
        <w:t xml:space="preserve">world of falsehood</w:t>
      </w:r>
      <w:r>
        <w:rPr>
          <w:sz w:val="18"/>
          <w:szCs w:val="18"/>
        </w:rPr>
        <w:t xml:space="preserve">”</w:t>
      </w:r>
      <w:r>
        <w:rPr>
          <w:sz w:val="18"/>
          <w:szCs w:val="18"/>
        </w:rPr>
        <w:t xml:space="preserve"> </w:t>
      </w:r>
      <w:r>
        <w:rPr>
          <w:sz w:val="18"/>
          <w:szCs w:val="18"/>
        </w:rPr>
        <w:t xml:space="preserve">is not an accident of this world but its very design; its truth must stay hidden, or choice itself would be impossible.</w:t>
      </w:r>
    </w:p>
  </w:footnote>
  <w:footnote w:id="721">
    <w:p>
      <w:pPr>
        <w:pStyle w:val="FootnoteText"/>
        <w:spacing w:before="0" w:after="40" w:line="240" w:lineRule="auto"/>
      </w:pPr>
      <w:r>
        <w:rPr>
          <w:rStyle w:val="FootnoteReference"/>
        </w:rPr>
        <w:footnoteRef/>
      </w:r>
      <w:r>
        <w:rPr>
          <w:sz w:val="18"/>
          <w:szCs w:val="18"/>
        </w:rPr>
        <w:t xml:space="preserve"> </w:t>
      </w:r>
      <w:r>
        <w:rPr>
          <w:b/>
          <w:sz w:val="18"/>
          <w:szCs w:val="18"/>
        </w:rPr>
        <w:t xml:space="preserve">‪Daniel 8:12:‬</w:t>
      </w:r>
      <w:r>
        <w:rPr>
          <w:sz w:val="18"/>
          <w:szCs w:val="18"/>
        </w:rPr>
        <w:t xml:space="preserve"> </w:t>
      </w:r>
      <w:r>
        <w:rPr>
          <w:sz w:val="18"/>
          <w:szCs w:val="18"/>
        </w:rPr>
        <w:t xml:space="preserve">“</w:t>
      </w:r>
      <w:r>
        <w:rPr>
          <w:sz w:val="18"/>
          <w:szCs w:val="18"/>
        </w:rPr>
        <w:t xml:space="preserve">וְצָבָא תִּנָּתֵן עַל הַתָּמִיד בְּפָשַׁע,</w:t>
      </w:r>
      <w:r>
        <w:rPr>
          <w:sz w:val="18"/>
          <w:szCs w:val="18"/>
        </w:rPr>
        <w:t xml:space="preserve"> </w:t>
      </w:r>
      <w:r>
        <w:rPr>
          <w:i/>
          <w:sz w:val="18"/>
          <w:szCs w:val="18"/>
        </w:rPr>
        <w:t xml:space="preserve">וְתַשְׁלֵךְ אֱמֶת אַרְצָה</w:t>
      </w:r>
      <w:r>
        <w:rPr>
          <w:sz w:val="18"/>
          <w:szCs w:val="18"/>
        </w:rPr>
        <w:t xml:space="preserve">, וְעָשְׂתָה וְהִצְלִיחָה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a host was set over the daily [offering] through transgression,</w:t>
      </w:r>
      <w:r>
        <w:rPr>
          <w:sz w:val="18"/>
          <w:szCs w:val="18"/>
        </w:rPr>
        <w:t xml:space="preserve"> </w:t>
      </w:r>
      <w:r>
        <w:rPr>
          <w:i/>
          <w:sz w:val="18"/>
          <w:szCs w:val="18"/>
        </w:rPr>
        <w:t xml:space="preserve">and it cast truth to the ground</w:t>
      </w:r>
      <w:r>
        <w:rPr>
          <w:sz w:val="18"/>
          <w:szCs w:val="18"/>
        </w:rPr>
        <w:t xml:space="preserve">, and it acted and prospered.</w:t>
      </w:r>
      <w:r>
        <w:rPr>
          <w:sz w:val="18"/>
          <w:szCs w:val="18"/>
        </w:rPr>
        <w:t xml:space="preserve">”</w:t>
      </w:r>
      <w:r>
        <w:rPr>
          <w:sz w:val="18"/>
          <w:szCs w:val="18"/>
        </w:rPr>
        <w:t xml:space="preserve"> </w:t>
      </w:r>
      <w:r>
        <w:rPr>
          <w:sz w:val="18"/>
          <w:szCs w:val="18"/>
        </w:rPr>
        <w:t xml:space="preserve">R’ Tzadok’s use: this world is</w:t>
      </w:r>
      <w:r>
        <w:rPr>
          <w:sz w:val="18"/>
          <w:szCs w:val="18"/>
        </w:rPr>
        <w:t xml:space="preserve"> </w:t>
      </w:r>
      <w:r>
        <w:rPr>
          <w:sz w:val="18"/>
          <w:szCs w:val="18"/>
        </w:rPr>
        <w:t xml:space="preserve">“</w:t>
      </w:r>
      <w:r>
        <w:rPr>
          <w:sz w:val="18"/>
          <w:szCs w:val="18"/>
        </w:rPr>
        <w:t xml:space="preserve">the world of falsehood,</w:t>
      </w:r>
      <w:r>
        <w:rPr>
          <w:sz w:val="18"/>
          <w:szCs w:val="18"/>
        </w:rPr>
        <w:t xml:space="preserve">”</w:t>
      </w:r>
      <w:r>
        <w:rPr>
          <w:sz w:val="18"/>
          <w:szCs w:val="18"/>
        </w:rPr>
        <w:t xml:space="preserve"> </w:t>
      </w:r>
      <w:r>
        <w:rPr>
          <w:sz w:val="18"/>
          <w:szCs w:val="18"/>
        </w:rPr>
        <w:t xml:space="preserve">for the truth within it — which Hashem</w:t>
      </w:r>
      <w:r>
        <w:rPr>
          <w:sz w:val="18"/>
          <w:szCs w:val="18"/>
        </w:rPr>
        <w:t xml:space="preserve"> </w:t>
      </w:r>
      <w:r>
        <w:rPr>
          <w:sz w:val="18"/>
          <w:szCs w:val="18"/>
        </w:rPr>
        <w:t xml:space="preserve">“</w:t>
      </w:r>
      <w:r>
        <w:rPr>
          <w:sz w:val="18"/>
          <w:szCs w:val="18"/>
        </w:rPr>
        <w:t xml:space="preserve">cast to the earth</w:t>
      </w:r>
      <w:r>
        <w:rPr>
          <w:sz w:val="18"/>
          <w:szCs w:val="18"/>
        </w:rPr>
        <w:t xml:space="preserve">”</w:t>
      </w:r>
      <w:r>
        <w:rPr>
          <w:sz w:val="18"/>
          <w:szCs w:val="18"/>
        </w:rPr>
        <w:t xml:space="preserve"> </w:t>
      </w:r>
      <w:r>
        <w:rPr>
          <w:sz w:val="18"/>
          <w:szCs w:val="18"/>
        </w:rPr>
        <w:t xml:space="preserve">— is in utter concealment; even the Torah’s full truth is disclosed now only as a faint</w:t>
      </w:r>
      <w:r>
        <w:rPr>
          <w:sz w:val="18"/>
          <w:szCs w:val="18"/>
        </w:rPr>
        <w:t xml:space="preserve"> </w:t>
      </w:r>
      <w:r>
        <w:rPr>
          <w:sz w:val="18"/>
          <w:szCs w:val="18"/>
        </w:rPr>
        <w:t xml:space="preserve">“</w:t>
      </w:r>
      <w:r>
        <w:rPr>
          <w:sz w:val="18"/>
          <w:szCs w:val="18"/>
        </w:rPr>
        <w:t xml:space="preserve">vapor</w:t>
      </w:r>
      <w:r>
        <w:rPr>
          <w:sz w:val="18"/>
          <w:szCs w:val="18"/>
        </w:rPr>
        <w:t xml:space="preserve">”</w:t>
      </w:r>
      <w:r>
        <w:rPr>
          <w:sz w:val="18"/>
          <w:szCs w:val="18"/>
        </w:rPr>
        <w:t xml:space="preserve"> </w:t>
      </w:r>
      <w:r>
        <w:rPr>
          <w:sz w:val="18"/>
          <w:szCs w:val="18"/>
        </w:rPr>
        <w:t xml:space="preserve">of the Torah of Mashiach.‬</w:t>
      </w:r>
    </w:p>
    <w:p>
      <w:pPr>
        <w:pStyle w:val="FootnoteText"/>
        <w:spacing w:before="0" w:after="40" w:line="240" w:lineRule="auto"/>
      </w:pPr>
      <w:r>
        <w:rPr>
          <w:b/>
          <w:sz w:val="18"/>
          <w:szCs w:val="18"/>
        </w:rPr>
        <w:t xml:space="preserve">‪Tanya — the Written Torah is revealed, yet its inner will remains sealed until Torah shebe’al peh:</w:t>
      </w:r>
      <w:r>
        <w:rPr>
          <w:sz w:val="18"/>
          <w:szCs w:val="18"/>
        </w:rPr>
        <w:t xml:space="preserve"> Tanya, Iggeres HaKodesh §29, explains that the ratzon ha-elyon clothed in the mitzvos of the Written Torah is itself “מופלא ומכוסה, טמיר ונעלם,” and becomes disclosed only through Torah shebe’al peh. His example is tefillin: the written verse commands “ukeshartam” and “totafos,” but leaves the concrete form, location, materials, dimensions, and details concealed until the Oral Torah interprets them. The same is true, he says, of all positive and negative commandments. This is a precise Chabad parallel to R’ Tzadok’s phrase that Torah shebiksav is at once “galui v’sasum.” Its words are exposed to every reader, yet the Divine will embedded in those words is not exhausted by their surface. Torah shebe’al peh supplies the “handle” by which the hidden content can actually be grasped and lived. The comparison also clarifies R’ Tzadok’s use of hevel. The revealed word is not false or deficient; like breath carrying unarticulated letters, it bears within itself an abundance not yet unfolded. The future Torah of Mashiach is therefore not a replacement of the present Torah, but the fuller disclosure of what its present letters already contain in concealment — the truth cast into this world becoming transparent rather than hidden beneath its outward form.‬</w:t>
      </w:r>
    </w:p>
  </w:footnote>
  <w:footnote w:id="723">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Oraysa v’Kudsha Brich Hu chad</w:t>
      </w:r>
      <w:r>
        <w:rPr>
          <w:b/>
          <w:sz w:val="18"/>
          <w:szCs w:val="18"/>
        </w:rPr>
        <w:t xml:space="preserve">”</w:t>
      </w:r>
      <w:r>
        <w:rPr>
          <w:b/>
          <w:sz w:val="18"/>
          <w:szCs w:val="18"/>
        </w:rPr>
        <w:t xml:space="preserve"> </w:t>
      </w:r>
      <w:r>
        <w:rPr>
          <w:b/>
          <w:sz w:val="18"/>
          <w:szCs w:val="18"/>
        </w:rPr>
        <w:t xml:space="preserve">— the Torah and the Holy One are one (Zohar; cf. Tanya, Likutei Amarim ch. 4):</w:t>
      </w:r>
      <w:r>
        <w:rPr>
          <w:sz w:val="18"/>
          <w:szCs w:val="18"/>
        </w:rPr>
        <w:t xml:space="preserve"> </w:t>
      </w:r>
      <w:r>
        <w:rPr>
          <w:sz w:val="18"/>
          <w:szCs w:val="18"/>
        </w:rPr>
        <w:t xml:space="preserve">the Torah is not a mere instrument that God fashioned, but an emanation of His own wisdom and will, which are utterly one with Him. Background and meforshim: the Tanya (ch. 4) draws the contrast — a mortal king is grasped only through his garments and decrees, which are separate from him, whereas the Holy One</w:t>
      </w:r>
      <w:r>
        <w:rPr>
          <w:sz w:val="18"/>
          <w:szCs w:val="18"/>
        </w:rPr>
        <w:t xml:space="preserve"> </w:t>
      </w:r>
      <w:r>
        <w:rPr>
          <w:sz w:val="18"/>
          <w:szCs w:val="18"/>
        </w:rPr>
        <w:t xml:space="preserve">“</w:t>
      </w:r>
      <w:r>
        <w:rPr>
          <w:sz w:val="18"/>
          <w:szCs w:val="18"/>
        </w:rPr>
        <w:t xml:space="preserve">and His wisdom are one,</w:t>
      </w:r>
      <w:r>
        <w:rPr>
          <w:sz w:val="18"/>
          <w:szCs w:val="18"/>
        </w:rPr>
        <w:t xml:space="preserve">”</w:t>
      </w:r>
      <w:r>
        <w:rPr>
          <w:sz w:val="18"/>
          <w:szCs w:val="18"/>
        </w:rPr>
        <w:t xml:space="preserve"> </w:t>
      </w:r>
      <w:r>
        <w:rPr>
          <w:sz w:val="18"/>
          <w:szCs w:val="18"/>
        </w:rPr>
        <w:t xml:space="preserve">so that whoever grasps a</w:t>
      </w:r>
      <w:r>
        <w:rPr>
          <w:sz w:val="18"/>
          <w:szCs w:val="18"/>
        </w:rPr>
        <w:t xml:space="preserve"> </w:t>
      </w:r>
      <w:r>
        <w:rPr>
          <w:i/>
          <w:sz w:val="18"/>
          <w:szCs w:val="18"/>
        </w:rPr>
        <w:t xml:space="preserve">halachah</w:t>
      </w:r>
      <w:r>
        <w:rPr>
          <w:sz w:val="18"/>
          <w:szCs w:val="18"/>
        </w:rPr>
        <w:t xml:space="preserve"> </w:t>
      </w:r>
      <w:r>
        <w:rPr>
          <w:sz w:val="18"/>
          <w:szCs w:val="18"/>
        </w:rPr>
        <w:t xml:space="preserve">of the Torah thereby embraces God Himself; the Nefesh HaChaim (Sha’ar 4) develops the same principle at length. R’ Tzadok’s use: because</w:t>
      </w:r>
      <w:r>
        <w:rPr>
          <w:sz w:val="18"/>
          <w:szCs w:val="18"/>
        </w:rPr>
        <w:t xml:space="preserve"> </w:t>
      </w:r>
      <w:r>
        <w:rPr>
          <w:sz w:val="18"/>
          <w:szCs w:val="18"/>
        </w:rPr>
        <w:t xml:space="preserve">“</w:t>
      </w:r>
      <w:r>
        <w:rPr>
          <w:i/>
          <w:sz w:val="18"/>
          <w:szCs w:val="18"/>
        </w:rPr>
        <w:t xml:space="preserve">Oraysa v’Kudsha Brich Hu chad</w:t>
      </w:r>
      <w:r>
        <w:rPr>
          <w:sz w:val="18"/>
          <w:szCs w:val="18"/>
        </w:rPr>
        <w:t xml:space="preserve">,</w:t>
      </w:r>
      <w:r>
        <w:rPr>
          <w:sz w:val="18"/>
          <w:szCs w:val="18"/>
        </w:rPr>
        <w:t xml:space="preserve">”</w:t>
      </w:r>
      <w:r>
        <w:rPr>
          <w:sz w:val="18"/>
          <w:szCs w:val="18"/>
        </w:rPr>
        <w:t xml:space="preserve"> </w:t>
      </w:r>
      <w:r>
        <w:rPr>
          <w:sz w:val="18"/>
          <w:szCs w:val="18"/>
        </w:rPr>
        <w:t xml:space="preserve">calling Yehudah</w:t>
      </w:r>
      <w:r>
        <w:rPr>
          <w:sz w:val="18"/>
          <w:szCs w:val="18"/>
        </w:rPr>
        <w:t xml:space="preserve"> </w:t>
      </w:r>
      <w:r>
        <w:rPr>
          <w:sz w:val="18"/>
          <w:szCs w:val="18"/>
        </w:rPr>
        <w:t xml:space="preserve">“</w:t>
      </w:r>
      <w:r>
        <w:rPr>
          <w:i/>
          <w:sz w:val="18"/>
          <w:szCs w:val="18"/>
        </w:rPr>
        <w:t xml:space="preserve">mechokeki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who inscribes Me</w:t>
      </w:r>
      <w:r>
        <w:rPr>
          <w:sz w:val="18"/>
          <w:szCs w:val="18"/>
        </w:rPr>
        <w:t xml:space="preserve">”</w:t>
      </w:r>
      <w:r>
        <w:rPr>
          <w:sz w:val="18"/>
          <w:szCs w:val="18"/>
        </w:rPr>
        <w:t xml:space="preserve">) is no mere figure of speech — to inscribe the Torah on the hearts of Israel is to inscribe the Divine Presence itself within them; this is the ultimate perfection of the Future.</w:t>
      </w:r>
    </w:p>
  </w:footnote>
  <w:footnote w:id="724">
    <w:p>
      <w:pPr>
        <w:pStyle w:val="FootnoteText"/>
        <w:spacing w:before="0" w:after="40" w:line="240" w:lineRule="auto"/>
      </w:pPr>
      <w:r>
        <w:rPr>
          <w:rStyle w:val="FootnoteReference"/>
        </w:rPr>
        <w:footnoteRef/>
      </w:r>
      <w:r>
        <w:rPr>
          <w:sz w:val="18"/>
          <w:szCs w:val="18"/>
        </w:rPr>
        <w:t xml:space="preserve"> </w:t>
      </w:r>
      <w:r>
        <w:rPr>
          <w:b/>
          <w:sz w:val="18"/>
          <w:szCs w:val="18"/>
        </w:rPr>
        <w:t xml:space="preserve">‪Yirmeyah 31:32 (Sefaria 31:33):‬</w:t>
      </w:r>
      <w:r>
        <w:rPr>
          <w:sz w:val="18"/>
          <w:szCs w:val="18"/>
        </w:rPr>
        <w:t xml:space="preserve"> </w:t>
      </w:r>
      <w:r>
        <w:rPr>
          <w:sz w:val="18"/>
          <w:szCs w:val="18"/>
        </w:rPr>
        <w:t xml:space="preserve">“</w:t>
      </w:r>
      <w:r>
        <w:rPr>
          <w:sz w:val="18"/>
          <w:szCs w:val="18"/>
        </w:rPr>
        <w:t xml:space="preserve">כִּי זֹאת הַבְּרִית אֲשֶׁר אֶכְרֹת אֶת בֵּית יִשְׂרָאֵל אַחֲרֵי הַיָּמִים הָהֵם נְאֻם ה׳, נָתַתִּי אֶת תּוֹרָתִי בְּקִרְבָּם</w:t>
      </w:r>
      <w:r>
        <w:rPr>
          <w:sz w:val="18"/>
          <w:szCs w:val="18"/>
        </w:rPr>
        <w:t xml:space="preserve"> </w:t>
      </w:r>
      <w:r>
        <w:rPr>
          <w:i/>
          <w:sz w:val="18"/>
          <w:szCs w:val="18"/>
        </w:rPr>
        <w:t xml:space="preserve">וְעַל לִבָּם אֶכְתְּבֶנָּה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this is the covenant I shall make with the House of Israel after those days, says Hashem: I have set My Torah within them,</w:t>
      </w:r>
      <w:r>
        <w:rPr>
          <w:sz w:val="18"/>
          <w:szCs w:val="18"/>
        </w:rPr>
        <w:t xml:space="preserve"> </w:t>
      </w:r>
      <w:r>
        <w:rPr>
          <w:i/>
          <w:sz w:val="18"/>
          <w:szCs w:val="18"/>
        </w:rPr>
        <w:t xml:space="preserve">and upon their heart I will write it</w:t>
      </w:r>
      <w:r>
        <w:rPr>
          <w:sz w:val="18"/>
          <w:szCs w:val="18"/>
        </w:rPr>
        <w:t xml:space="preserve">.</w:t>
      </w:r>
      <w:r>
        <w:rPr>
          <w:sz w:val="18"/>
          <w:szCs w:val="18"/>
        </w:rPr>
        <w:t xml:space="preserve">”</w:t>
      </w:r>
      <w:r>
        <w:rPr>
          <w:sz w:val="18"/>
          <w:szCs w:val="18"/>
        </w:rPr>
        <w:t xml:space="preserve"> </w:t>
      </w:r>
      <w:r>
        <w:rPr>
          <w:sz w:val="18"/>
          <w:szCs w:val="18"/>
        </w:rPr>
        <w:t xml:space="preserve">Background: this is Yirmeyah’s prophecy of the</w:t>
      </w:r>
      <w:r>
        <w:rPr>
          <w:sz w:val="18"/>
          <w:szCs w:val="18"/>
        </w:rPr>
        <w:t xml:space="preserve"> </w:t>
      </w:r>
      <w:r>
        <w:rPr>
          <w:sz w:val="18"/>
          <w:szCs w:val="18"/>
        </w:rPr>
        <w:t xml:space="preserve">“</w:t>
      </w:r>
      <w:r>
        <w:rPr>
          <w:sz w:val="18"/>
          <w:szCs w:val="18"/>
        </w:rPr>
        <w:t xml:space="preserve">new covenant</w:t>
      </w:r>
      <w:r>
        <w:rPr>
          <w:sz w:val="18"/>
          <w:szCs w:val="18"/>
        </w:rPr>
        <w:t xml:space="preserve">”</w:t>
      </w:r>
      <w:r>
        <w:rPr>
          <w:sz w:val="18"/>
          <w:szCs w:val="18"/>
        </w:rPr>
        <w:t xml:space="preserve"> </w:t>
      </w:r>
      <w:r>
        <w:rPr>
          <w:sz w:val="18"/>
          <w:szCs w:val="18"/>
        </w:rPr>
        <w:t xml:space="preserve">of the Redemption — the Torah so internalized that, as the very next verse says,</w:t>
      </w:r>
      <w:r>
        <w:rPr>
          <w:sz w:val="18"/>
          <w:szCs w:val="18"/>
        </w:rPr>
        <w:t xml:space="preserve"> </w:t>
      </w:r>
      <w:r>
        <w:rPr>
          <w:sz w:val="18"/>
          <w:szCs w:val="18"/>
        </w:rPr>
        <w:t xml:space="preserve">“</w:t>
      </w:r>
      <w:r>
        <w:rPr>
          <w:sz w:val="18"/>
          <w:szCs w:val="18"/>
        </w:rPr>
        <w:t xml:space="preserve">they shall no longer teach one another… for they shall all know Me,</w:t>
      </w:r>
      <w:r>
        <w:rPr>
          <w:sz w:val="18"/>
          <w:szCs w:val="18"/>
        </w:rPr>
        <w:t xml:space="preserve">”</w:t>
      </w:r>
      <w:r>
        <w:rPr>
          <w:sz w:val="18"/>
          <w:szCs w:val="18"/>
        </w:rPr>
        <w:t xml:space="preserve"> </w:t>
      </w:r>
      <w:r>
        <w:rPr>
          <w:sz w:val="18"/>
          <w:szCs w:val="18"/>
        </w:rPr>
        <w:t xml:space="preserve">never again to be forgotten. Meforshim: R’ Tzadok’s wording</w:t>
      </w:r>
      <w:r>
        <w:rPr>
          <w:sz w:val="18"/>
          <w:szCs w:val="18"/>
        </w:rPr>
        <w:t xml:space="preserve"> </w:t>
      </w:r>
      <w:r>
        <w:rPr>
          <w:sz w:val="18"/>
          <w:szCs w:val="18"/>
        </w:rPr>
        <w:t xml:space="preserve">“</w:t>
      </w:r>
      <w:r>
        <w:rPr>
          <w:sz w:val="18"/>
          <w:szCs w:val="18"/>
        </w:rPr>
        <w:t xml:space="preserve">on the</w:t>
      </w:r>
      <w:r>
        <w:rPr>
          <w:sz w:val="18"/>
          <w:szCs w:val="18"/>
        </w:rPr>
        <w:t xml:space="preserve"> </w:t>
      </w:r>
      <w:r>
        <w:rPr>
          <w:i/>
          <w:sz w:val="18"/>
          <w:szCs w:val="18"/>
        </w:rPr>
        <w:t xml:space="preserve">tablet</w:t>
      </w:r>
      <w:r>
        <w:rPr>
          <w:sz w:val="18"/>
          <w:szCs w:val="18"/>
        </w:rPr>
        <w:t xml:space="preserve"> </w:t>
      </w:r>
      <w:r>
        <w:rPr>
          <w:sz w:val="18"/>
          <w:szCs w:val="18"/>
        </w:rPr>
        <w:t xml:space="preserve">of their heart</w:t>
      </w:r>
      <w:r>
        <w:rPr>
          <w:sz w:val="18"/>
          <w:szCs w:val="18"/>
        </w:rPr>
        <w:t xml:space="preserve">”</w:t>
      </w:r>
      <w:r>
        <w:rPr>
          <w:sz w:val="18"/>
          <w:szCs w:val="18"/>
        </w:rPr>
        <w:t xml:space="preserve"> </w:t>
      </w:r>
      <w:r>
        <w:rPr>
          <w:sz w:val="18"/>
          <w:szCs w:val="18"/>
        </w:rPr>
        <w:t xml:space="preserve">fuses this verse with Mishlei 3:3,‬</w:t>
      </w:r>
      <w:r>
        <w:rPr>
          <w:sz w:val="18"/>
          <w:szCs w:val="18"/>
        </w:rPr>
        <w:t xml:space="preserve"> </w:t>
      </w:r>
      <w:r>
        <w:rPr>
          <w:sz w:val="18"/>
          <w:szCs w:val="18"/>
        </w:rPr>
        <w:t xml:space="preserve">“</w:t>
      </w:r>
      <w:r>
        <w:rPr>
          <w:i/>
          <w:sz w:val="18"/>
          <w:szCs w:val="18"/>
        </w:rPr>
        <w:t xml:space="preserve">כָּתְבֵם עַל לוּחַ לִבֶּךָ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‪write them upon the tablet of your heart.</w:t>
      </w:r>
      <w:r>
        <w:rPr>
          <w:sz w:val="18"/>
          <w:szCs w:val="18"/>
        </w:rPr>
        <w:t xml:space="preserve">”</w:t>
      </w:r>
      <w:r>
        <w:rPr>
          <w:sz w:val="18"/>
          <w:szCs w:val="18"/>
        </w:rPr>
        <w:t xml:space="preserve"> </w:t>
      </w:r>
      <w:r>
        <w:rPr>
          <w:sz w:val="18"/>
          <w:szCs w:val="18"/>
        </w:rPr>
        <w:t xml:space="preserve">R’ Tzadok’s use: this future inscribing-upon-the-heart is the work of Yehudah/Mashiach — the perfected Oral Torah, engraved so deep within that it can never be forgotten.‬</w:t>
      </w:r>
    </w:p>
  </w:footnote>
  <w:footnote w:id="72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§13):</w:t>
      </w:r>
      <w:r>
        <w:rPr>
          <w:sz w:val="18"/>
          <w:szCs w:val="18"/>
        </w:rPr>
        <w:t xml:space="preserve"> </w:t>
      </w:r>
      <w:r>
        <w:rPr>
          <w:sz w:val="18"/>
          <w:szCs w:val="18"/>
        </w:rPr>
        <w:t xml:space="preserve">“</w:t>
      </w:r>
      <w:r>
        <w:rPr>
          <w:sz w:val="18"/>
          <w:szCs w:val="18"/>
        </w:rPr>
        <w:t xml:space="preserve">The Oral Torah was not written down, for the Oral Torah is [the teacher’s] very heart — and what is in the heart cannot be written; as they said in Sanhedrin (35a). Only the mouth is</w:t>
      </w:r>
      <w:r>
        <w:rPr>
          <w:sz w:val="18"/>
          <w:szCs w:val="18"/>
        </w:rPr>
        <w:t xml:space="preserve"> </w:t>
      </w:r>
      <w:r>
        <w:rPr>
          <w:sz w:val="18"/>
          <w:szCs w:val="18"/>
        </w:rPr>
        <w:t xml:space="preserve">‘</w:t>
      </w:r>
      <w:r>
        <w:rPr>
          <w:sz w:val="18"/>
          <w:szCs w:val="18"/>
        </w:rPr>
        <w:t xml:space="preserve">the pen of the heart,</w:t>
      </w:r>
      <w:r>
        <w:rPr>
          <w:sz w:val="18"/>
          <w:szCs w:val="18"/>
        </w:rPr>
        <w:t xml:space="preserve">’</w:t>
      </w:r>
      <w:r>
        <w:rPr>
          <w:sz w:val="18"/>
          <w:szCs w:val="18"/>
        </w:rPr>
        <w:t xml:space="preserve"> </w:t>
      </w:r>
      <w:r>
        <w:rPr>
          <w:sz w:val="18"/>
          <w:szCs w:val="18"/>
        </w:rPr>
        <w:t xml:space="preserve">[and by it] one is able to bring [Torah] into the heart of his fellow and his student — for</w:t>
      </w:r>
      <w:r>
        <w:rPr>
          <w:sz w:val="18"/>
          <w:szCs w:val="18"/>
        </w:rPr>
        <w:t xml:space="preserve"> </w:t>
      </w:r>
      <w:r>
        <w:rPr>
          <w:sz w:val="18"/>
          <w:szCs w:val="18"/>
        </w:rPr>
        <w:t xml:space="preserve">‘</w:t>
      </w:r>
      <w:r>
        <w:rPr>
          <w:sz w:val="18"/>
          <w:szCs w:val="18"/>
        </w:rPr>
        <w:t xml:space="preserve">words that come from the heart enter the heart.</w:t>
      </w:r>
      <w:r>
        <w:rPr>
          <w:sz w:val="18"/>
          <w:szCs w:val="18"/>
        </w:rPr>
        <w:t xml:space="preserve">’</w:t>
      </w:r>
      <w:r>
        <w:rPr>
          <w:sz w:val="18"/>
          <w:szCs w:val="18"/>
        </w:rPr>
        <w:t xml:space="preserve">”</w:t>
      </w:r>
      <w:r>
        <w:rPr>
          <w:sz w:val="18"/>
          <w:szCs w:val="18"/>
        </w:rPr>
        <w:t xml:space="preserve"> </w:t>
      </w:r>
      <w:r>
        <w:rPr>
          <w:sz w:val="18"/>
          <w:szCs w:val="18"/>
        </w:rPr>
        <w:t xml:space="preserve">(Precisely the se’if’s picture of Yehudah/Mashiach who</w:t>
      </w:r>
      <w:r>
        <w:rPr>
          <w:sz w:val="18"/>
          <w:szCs w:val="18"/>
        </w:rPr>
        <w:t xml:space="preserve"> </w:t>
      </w:r>
      <w:r>
        <w:rPr>
          <w:sz w:val="18"/>
          <w:szCs w:val="18"/>
        </w:rPr>
        <w:t xml:space="preserve">“</w:t>
      </w:r>
      <w:r>
        <w:rPr>
          <w:sz w:val="18"/>
          <w:szCs w:val="18"/>
        </w:rPr>
        <w:t xml:space="preserve">inscribes the Torah on the heart</w:t>
      </w:r>
      <w:r>
        <w:rPr>
          <w:sz w:val="18"/>
          <w:szCs w:val="18"/>
        </w:rPr>
        <w:t xml:space="preserve">”</w:t>
      </w:r>
      <w:r>
        <w:rPr>
          <w:sz w:val="18"/>
          <w:szCs w:val="18"/>
        </w:rPr>
        <w:t xml:space="preserve">: the Oral Torah is by nature heart-written, passing living from heart to heart rather than from page to page.)</w:t>
      </w:r>
    </w:p>
  </w:footnote>
  <w:footnote w:id="726">
    <w:p>
      <w:pPr>
        <w:pStyle w:val="FootnoteText"/>
        <w:spacing w:before="0" w:after="40" w:line="240" w:lineRule="auto"/>
      </w:pPr>
      <w:r>
        <w:rPr>
          <w:rStyle w:val="FootnoteReference"/>
        </w:rPr>
        <w:footnoteRef/>
      </w:r>
      <w:r>
        <w:rPr>
          <w:sz w:val="18"/>
          <w:szCs w:val="18"/>
        </w:rPr>
        <w:t xml:space="preserve"> </w:t>
      </w:r>
      <w:r>
        <w:rPr>
          <w:b/>
          <w:sz w:val="18"/>
          <w:szCs w:val="18"/>
        </w:rPr>
        <w:t xml:space="preserve">Sotah 21a: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when you walk about, it shall lead you; when you lie down, it shall watch over you; and when you awake, it shall converse with you</w:t>
      </w:r>
      <w:r>
        <w:rPr>
          <w:sz w:val="18"/>
          <w:szCs w:val="18"/>
        </w:rPr>
        <w:t xml:space="preserve">”</w:t>
      </w:r>
      <w:r>
        <w:rPr>
          <w:sz w:val="18"/>
          <w:szCs w:val="18"/>
        </w:rPr>
        <w:t xml:space="preserve"> </w:t>
      </w:r>
      <w:r>
        <w:rPr>
          <w:sz w:val="18"/>
          <w:szCs w:val="18"/>
        </w:rPr>
        <w:t xml:space="preserve">(Mishlei 6:22):</w:t>
      </w:r>
      <w:r>
        <w:rPr>
          <w:sz w:val="18"/>
          <w:szCs w:val="18"/>
        </w:rPr>
        <w:t xml:space="preserve"> </w:t>
      </w:r>
      <w:r>
        <w:rPr>
          <w:sz w:val="18"/>
          <w:szCs w:val="18"/>
        </w:rPr>
        <w:t xml:space="preserve">“</w:t>
      </w:r>
      <w:r>
        <w:rPr>
          <w:sz w:val="18"/>
          <w:szCs w:val="18"/>
        </w:rPr>
        <w:t xml:space="preserve">‘</w:t>
      </w:r>
      <w:r>
        <w:rPr>
          <w:sz w:val="18"/>
          <w:szCs w:val="18"/>
        </w:rPr>
        <w:t xml:space="preserve">when you walk about, it shall lead you</w:t>
      </w:r>
      <w:r>
        <w:rPr>
          <w:sz w:val="18"/>
          <w:szCs w:val="18"/>
        </w:rPr>
        <w:t xml:space="preserve">’</w:t>
      </w:r>
      <w:r>
        <w:rPr>
          <w:sz w:val="18"/>
          <w:szCs w:val="18"/>
        </w:rPr>
        <w:t xml:space="preserve"> </w:t>
      </w:r>
      <w:r>
        <w:rPr>
          <w:sz w:val="18"/>
          <w:szCs w:val="18"/>
        </w:rPr>
        <w:t xml:space="preserve">— in this world;</w:t>
      </w:r>
      <w:r>
        <w:rPr>
          <w:sz w:val="18"/>
          <w:szCs w:val="18"/>
        </w:rPr>
        <w:t xml:space="preserve"> </w:t>
      </w:r>
      <w:r>
        <w:rPr>
          <w:sz w:val="18"/>
          <w:szCs w:val="18"/>
        </w:rPr>
        <w:t xml:space="preserve">‘</w:t>
      </w:r>
      <w:r>
        <w:rPr>
          <w:sz w:val="18"/>
          <w:szCs w:val="18"/>
        </w:rPr>
        <w:t xml:space="preserve">when you lie down, it shall watch over you</w:t>
      </w:r>
      <w:r>
        <w:rPr>
          <w:sz w:val="18"/>
          <w:szCs w:val="18"/>
        </w:rPr>
        <w:t xml:space="preserve">’</w:t>
      </w:r>
      <w:r>
        <w:rPr>
          <w:sz w:val="18"/>
          <w:szCs w:val="18"/>
        </w:rPr>
        <w:t xml:space="preserve"> </w:t>
      </w:r>
      <w:r>
        <w:rPr>
          <w:sz w:val="18"/>
          <w:szCs w:val="18"/>
        </w:rPr>
        <w:t xml:space="preserve">— in the grave;</w:t>
      </w:r>
      <w:r>
        <w:rPr>
          <w:sz w:val="18"/>
          <w:szCs w:val="18"/>
        </w:rPr>
        <w:t xml:space="preserve"> </w:t>
      </w:r>
      <w:r>
        <w:rPr>
          <w:sz w:val="18"/>
          <w:szCs w:val="18"/>
        </w:rPr>
        <w:t xml:space="preserve">‘</w:t>
      </w:r>
      <w:r>
        <w:rPr>
          <w:sz w:val="18"/>
          <w:szCs w:val="18"/>
        </w:rPr>
        <w:t xml:space="preserve">and when you awake, it shall converse with you</w:t>
      </w:r>
      <w:r>
        <w:rPr>
          <w:sz w:val="18"/>
          <w:szCs w:val="18"/>
        </w:rPr>
        <w:t xml:space="preserve">’</w:t>
      </w:r>
      <w:r>
        <w:rPr>
          <w:sz w:val="18"/>
          <w:szCs w:val="18"/>
        </w:rPr>
        <w:t xml:space="preserve"> </w:t>
      </w:r>
      <w:r>
        <w:rPr>
          <w:sz w:val="18"/>
          <w:szCs w:val="18"/>
        </w:rPr>
        <w:t xml:space="preserve">— in the World to Come.</w:t>
      </w:r>
      <w:r>
        <w:rPr>
          <w:sz w:val="18"/>
          <w:szCs w:val="18"/>
        </w:rPr>
        <w:t xml:space="preserve">”</w:t>
      </w:r>
    </w:p>
  </w:footnote>
  <w:footnote w:id="7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Lag BaOmer §2):</w:t>
      </w:r>
      <w:r>
        <w:rPr>
          <w:sz w:val="18"/>
          <w:szCs w:val="18"/>
        </w:rPr>
        <w:t xml:space="preserve"> </w:t>
      </w:r>
      <w:r>
        <w:rPr>
          <w:sz w:val="18"/>
          <w:szCs w:val="18"/>
        </w:rPr>
        <w:t xml:space="preserve">“</w:t>
      </w:r>
      <w:r>
        <w:rPr>
          <w:sz w:val="18"/>
          <w:szCs w:val="18"/>
        </w:rPr>
        <w:t xml:space="preserve">and on this they expounded, "the</w:t>
      </w:r>
      <w:r>
        <w:rPr>
          <w:sz w:val="18"/>
          <w:szCs w:val="18"/>
        </w:rPr>
        <w:t xml:space="preserve"> </w:t>
      </w:r>
      <w:r>
        <w:rPr>
          <w:i/>
          <w:sz w:val="18"/>
          <w:szCs w:val="18"/>
        </w:rPr>
        <w:t xml:space="preserve">halichos</w:t>
      </w:r>
      <w:r>
        <w:rPr>
          <w:sz w:val="18"/>
          <w:szCs w:val="18"/>
        </w:rPr>
        <w:t xml:space="preserve"> </w:t>
      </w:r>
      <w:r>
        <w:rPr>
          <w:sz w:val="18"/>
          <w:szCs w:val="18"/>
        </w:rPr>
        <w:t xml:space="preserve">[ways] of the world are His" — read not</w:t>
      </w:r>
      <w:r>
        <w:rPr>
          <w:sz w:val="18"/>
          <w:szCs w:val="18"/>
        </w:rPr>
        <w:t xml:space="preserve"> </w:t>
      </w:r>
      <w:r>
        <w:rPr>
          <w:i/>
          <w:sz w:val="18"/>
          <w:szCs w:val="18"/>
        </w:rPr>
        <w:t xml:space="preserve">halichos</w:t>
      </w:r>
      <w:r>
        <w:rPr>
          <w:sz w:val="18"/>
          <w:szCs w:val="18"/>
        </w:rPr>
        <w:t xml:space="preserve"> </w:t>
      </w:r>
      <w:r>
        <w:rPr>
          <w:sz w:val="18"/>
          <w:szCs w:val="18"/>
        </w:rPr>
        <w:t xml:space="preserve">but</w:t>
      </w:r>
      <w:r>
        <w:rPr>
          <w:sz w:val="18"/>
          <w:szCs w:val="18"/>
        </w:rPr>
        <w:t xml:space="preserve"> </w:t>
      </w:r>
      <w:r>
        <w:rPr>
          <w:i/>
          <w:b/>
          <w:sz w:val="18"/>
          <w:szCs w:val="18"/>
        </w:rPr>
        <w:t xml:space="preserve">halachos</w:t>
      </w:r>
      <w:r>
        <w:rPr>
          <w:sz w:val="18"/>
          <w:szCs w:val="18"/>
        </w:rPr>
        <w:t xml:space="preserve">; and it is not that the verse is being emended, but that the meaning of "</w:t>
      </w:r>
      <w:r>
        <w:rPr>
          <w:i/>
          <w:sz w:val="18"/>
          <w:szCs w:val="18"/>
        </w:rPr>
        <w:t xml:space="preserve">halachos</w:t>
      </w:r>
      <w:r>
        <w:rPr>
          <w:sz w:val="18"/>
          <w:szCs w:val="18"/>
        </w:rPr>
        <w:t xml:space="preserve">" is likewise from the term "</w:t>
      </w:r>
      <w:r>
        <w:rPr>
          <w:i/>
          <w:sz w:val="18"/>
          <w:szCs w:val="18"/>
        </w:rPr>
        <w:t xml:space="preserve">halichos</w:t>
      </w:r>
      <w:r>
        <w:rPr>
          <w:sz w:val="18"/>
          <w:szCs w:val="18"/>
        </w:rPr>
        <w:t xml:space="preserve">" —</w:t>
      </w:r>
      <w:r>
        <w:rPr>
          <w:sz w:val="18"/>
          <w:szCs w:val="18"/>
        </w:rPr>
        <w:t xml:space="preserve"> </w:t>
      </w:r>
      <w:r>
        <w:rPr>
          <w:b/>
          <w:sz w:val="18"/>
          <w:szCs w:val="18"/>
        </w:rPr>
        <w:t xml:space="preserve">to know the ways of Hashem and to walk in them</w:t>
      </w:r>
      <w:r>
        <w:rPr>
          <w:sz w:val="18"/>
          <w:szCs w:val="18"/>
        </w:rPr>
        <w:t xml:space="preserve">.</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sz w:val="18"/>
          <w:szCs w:val="18"/>
        </w:rPr>
        <w:t xml:space="preserve">halachah</w:t>
      </w:r>
      <w:r>
        <w:rPr>
          <w:sz w:val="18"/>
          <w:szCs w:val="18"/>
        </w:rPr>
        <w:t xml:space="preserve">”</w:t>
      </w:r>
      <w:r>
        <w:rPr>
          <w:sz w:val="18"/>
          <w:szCs w:val="18"/>
        </w:rPr>
        <w:t xml:space="preserve"> </w:t>
      </w:r>
      <w:r>
        <w:rPr>
          <w:sz w:val="18"/>
          <w:szCs w:val="18"/>
        </w:rPr>
        <w:t xml:space="preserve">is the conduct of</w:t>
      </w:r>
      <w:r>
        <w:rPr>
          <w:sz w:val="18"/>
          <w:szCs w:val="18"/>
        </w:rPr>
        <w:t xml:space="preserve"> </w:t>
      </w:r>
      <w:r>
        <w:rPr>
          <w:i/>
          <w:sz w:val="18"/>
          <w:szCs w:val="18"/>
        </w:rPr>
        <w:t xml:space="preserve">walking</w:t>
      </w:r>
      <w:r>
        <w:rPr>
          <w:sz w:val="18"/>
          <w:szCs w:val="18"/>
        </w:rPr>
        <w:t xml:space="preserve"> </w:t>
      </w:r>
      <w:r>
        <w:rPr>
          <w:sz w:val="18"/>
          <w:szCs w:val="18"/>
        </w:rPr>
        <w:t xml:space="preserve">— the Torah of a world in which one must still move, step by step, through a shadow.</w:t>
      </w:r>
    </w:p>
  </w:footnote>
  <w:footnote w:id="728">
    <w:p>
      <w:pPr>
        <w:pStyle w:val="FootnoteText"/>
        <w:spacing w:before="0" w:after="40" w:line="240" w:lineRule="auto"/>
      </w:pPr>
      <w:r>
        <w:rPr>
          <w:rStyle w:val="FootnoteReference"/>
        </w:rPr>
        <w:footnoteRef/>
      </w:r>
      <w:r>
        <w:rPr>
          <w:sz w:val="18"/>
          <w:szCs w:val="18"/>
        </w:rPr>
        <w:t xml:space="preserve"> </w:t>
      </w:r>
      <w:r>
        <w:rPr>
          <w:b/>
          <w:sz w:val="18"/>
          <w:szCs w:val="18"/>
        </w:rPr>
        <w:t xml:space="preserve">‪Divrei HaYamim I 29:15:‬</w:t>
      </w:r>
      <w:r>
        <w:rPr>
          <w:sz w:val="18"/>
          <w:szCs w:val="18"/>
        </w:rPr>
        <w:t xml:space="preserve"> </w:t>
      </w:r>
      <w:r>
        <w:rPr>
          <w:sz w:val="18"/>
          <w:szCs w:val="18"/>
        </w:rPr>
        <w:t xml:space="preserve">“</w:t>
      </w:r>
      <w:r>
        <w:rPr>
          <w:sz w:val="18"/>
          <w:szCs w:val="18"/>
        </w:rPr>
        <w:t xml:space="preserve">כִּי גֵרִים אֲנַחְנוּ לְפָנֶיךָ וְתוֹשָׁבִים כְּכָל אֲבֹתֵינוּ,</w:t>
      </w:r>
      <w:r>
        <w:rPr>
          <w:sz w:val="18"/>
          <w:szCs w:val="18"/>
        </w:rPr>
        <w:t xml:space="preserve"> </w:t>
      </w:r>
      <w:r>
        <w:rPr>
          <w:i/>
          <w:sz w:val="18"/>
          <w:szCs w:val="18"/>
        </w:rPr>
        <w:t xml:space="preserve">כַּצֵּל יָמֵינוּ עַל הָאָרֶץ וְאֵין מִקְוֶה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we are strangers before You, and sojourners like all our fathers;</w:t>
      </w:r>
      <w:r>
        <w:rPr>
          <w:sz w:val="18"/>
          <w:szCs w:val="18"/>
        </w:rPr>
        <w:t xml:space="preserve"> </w:t>
      </w:r>
      <w:r>
        <w:rPr>
          <w:i/>
          <w:sz w:val="18"/>
          <w:szCs w:val="18"/>
        </w:rPr>
        <w:t xml:space="preserve">our days upon the earth are like a shadow, and there is no hope [of escaping death]</w:t>
      </w:r>
      <w:r>
        <w:rPr>
          <w:sz w:val="18"/>
          <w:szCs w:val="18"/>
        </w:rPr>
        <w:t xml:space="preserve">.</w:t>
      </w:r>
      <w:r>
        <w:rPr>
          <w:sz w:val="18"/>
          <w:szCs w:val="18"/>
        </w:rPr>
        <w:t xml:space="preserve">”</w:t>
      </w:r>
      <w:r>
        <w:rPr>
          <w:sz w:val="18"/>
          <w:szCs w:val="18"/>
        </w:rPr>
        <w:t xml:space="preserve"> </w:t>
      </w:r>
      <w:r>
        <w:rPr>
          <w:sz w:val="18"/>
          <w:szCs w:val="18"/>
        </w:rPr>
        <w:t xml:space="preserve">Background: David’s public confession at the great assembly where Israel donated gold and silver for the future Beis HaMikdash — all wealth is truly God’s, and man is only a passing sojourner. Meforshim: Rashi (citing Midrash Koheles Rabbah 1:2) sharpens the image — our days are not even like the lasting shadow of a tree, nor like the momentary shadow of a bird in flight, but</w:t>
      </w:r>
      <w:r>
        <w:rPr>
          <w:sz w:val="18"/>
          <w:szCs w:val="18"/>
        </w:rPr>
        <w:t xml:space="preserve"> </w:t>
      </w:r>
      <w:r>
        <w:rPr>
          <w:sz w:val="18"/>
          <w:szCs w:val="18"/>
        </w:rPr>
        <w:t xml:space="preserve">“</w:t>
      </w:r>
      <w:r>
        <w:rPr>
          <w:i/>
          <w:sz w:val="18"/>
          <w:szCs w:val="18"/>
        </w:rPr>
        <w:t xml:space="preserve">like the shadow of a bee’s wings, which has wings yet casts no shadow at all</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there is no</w:t>
      </w:r>
      <w:r>
        <w:rPr>
          <w:sz w:val="18"/>
          <w:szCs w:val="18"/>
        </w:rPr>
        <w:t xml:space="preserve"> </w:t>
      </w:r>
      <w:r>
        <w:rPr>
          <w:i/>
          <w:sz w:val="18"/>
          <w:szCs w:val="18"/>
        </w:rPr>
        <w:t xml:space="preserve">mikveh</w:t>
      </w:r>
      <w:r>
        <w:rPr>
          <w:sz w:val="18"/>
          <w:szCs w:val="18"/>
        </w:rPr>
        <w:t xml:space="preserve">”</w:t>
      </w:r>
      <w:r>
        <w:rPr>
          <w:sz w:val="18"/>
          <w:szCs w:val="18"/>
        </w:rPr>
        <w:t xml:space="preserve"> </w:t>
      </w:r>
      <w:r>
        <w:rPr>
          <w:sz w:val="18"/>
          <w:szCs w:val="18"/>
        </w:rPr>
        <w:t xml:space="preserve">means</w:t>
      </w:r>
      <w:r>
        <w:rPr>
          <w:sz w:val="18"/>
          <w:szCs w:val="18"/>
        </w:rPr>
        <w:t xml:space="preserve"> </w:t>
      </w:r>
      <w:r>
        <w:rPr>
          <w:sz w:val="18"/>
          <w:szCs w:val="18"/>
        </w:rPr>
        <w:t xml:space="preserve">“</w:t>
      </w:r>
      <w:r>
        <w:rPr>
          <w:sz w:val="18"/>
          <w:szCs w:val="18"/>
        </w:rPr>
        <w:t xml:space="preserve">there is none who has any hope that he will not die.</w:t>
      </w:r>
      <w:r>
        <w:rPr>
          <w:sz w:val="18"/>
          <w:szCs w:val="18"/>
        </w:rPr>
        <w:t xml:space="preserve">”</w:t>
      </w:r>
      <w:r>
        <w:rPr>
          <w:sz w:val="18"/>
          <w:szCs w:val="18"/>
        </w:rPr>
        <w:t xml:space="preserve"> </w:t>
      </w:r>
      <w:r>
        <w:rPr>
          <w:sz w:val="18"/>
          <w:szCs w:val="18"/>
        </w:rPr>
        <w:t xml:space="preserve">R’ Tzadok’s use: the shadow is but a</w:t>
      </w:r>
      <w:r>
        <w:rPr>
          <w:sz w:val="18"/>
          <w:szCs w:val="18"/>
        </w:rPr>
        <w:t xml:space="preserve"> </w:t>
      </w:r>
      <w:r>
        <w:rPr>
          <w:sz w:val="18"/>
          <w:szCs w:val="18"/>
        </w:rPr>
        <w:t xml:space="preserve">“</w:t>
      </w:r>
      <w:r>
        <w:rPr>
          <w:sz w:val="18"/>
          <w:szCs w:val="18"/>
        </w:rPr>
        <w:t xml:space="preserve">sample</w:t>
      </w:r>
      <w:r>
        <w:rPr>
          <w:sz w:val="18"/>
          <w:szCs w:val="18"/>
        </w:rPr>
        <w:t xml:space="preserve">”</w:t>
      </w:r>
      <w:r>
        <w:rPr>
          <w:sz w:val="18"/>
          <w:szCs w:val="18"/>
        </w:rPr>
        <w:t xml:space="preserve"> </w:t>
      </w:r>
      <w:r>
        <w:rPr>
          <w:sz w:val="18"/>
          <w:szCs w:val="18"/>
        </w:rPr>
        <w:t xml:space="preserve">and outline of the true form — the soul that endures into the World to Come; hence the guidance of this shadow-world is</w:t>
      </w:r>
      <w:r>
        <w:rPr>
          <w:sz w:val="18"/>
          <w:szCs w:val="18"/>
        </w:rPr>
        <w:t xml:space="preserve"> </w:t>
      </w:r>
      <w:r>
        <w:rPr>
          <w:sz w:val="18"/>
          <w:szCs w:val="18"/>
        </w:rPr>
        <w:t xml:space="preserve">“</w:t>
      </w:r>
      <w:r>
        <w:rPr>
          <w:sz w:val="18"/>
          <w:szCs w:val="18"/>
        </w:rPr>
        <w:t xml:space="preserve">halachah,</w:t>
      </w:r>
      <w:r>
        <w:rPr>
          <w:sz w:val="18"/>
          <w:szCs w:val="18"/>
        </w:rPr>
        <w:t xml:space="preserve">”</w:t>
      </w:r>
      <w:r>
        <w:rPr>
          <w:sz w:val="18"/>
          <w:szCs w:val="18"/>
        </w:rPr>
        <w:t xml:space="preserve"> </w:t>
      </w:r>
      <w:r>
        <w:rPr>
          <w:sz w:val="18"/>
          <w:szCs w:val="18"/>
        </w:rPr>
        <w:t xml:space="preserve">the conduct of</w:t>
      </w:r>
      <w:r>
        <w:rPr>
          <w:sz w:val="18"/>
          <w:szCs w:val="18"/>
        </w:rPr>
        <w:t xml:space="preserve"> </w:t>
      </w:r>
      <w:r>
        <w:rPr>
          <w:sz w:val="18"/>
          <w:szCs w:val="18"/>
        </w:rPr>
        <w:t xml:space="preserve">“</w:t>
      </w:r>
      <w:r>
        <w:rPr>
          <w:sz w:val="18"/>
          <w:szCs w:val="18"/>
        </w:rPr>
        <w:t xml:space="preserve">walking</w:t>
      </w:r>
      <w:r>
        <w:rPr>
          <w:sz w:val="18"/>
          <w:szCs w:val="18"/>
        </w:rPr>
        <w:t xml:space="preserve">”</w:t>
      </w:r>
      <w:r>
        <w:rPr>
          <w:sz w:val="18"/>
          <w:szCs w:val="18"/>
        </w:rPr>
        <w:t xml:space="preserve"> </w:t>
      </w:r>
      <w:r>
        <w:rPr>
          <w:sz w:val="18"/>
          <w:szCs w:val="18"/>
        </w:rPr>
        <w:t xml:space="preserve">through it.‬</w:t>
      </w:r>
    </w:p>
  </w:footnote>
  <w:footnote w:id="729">
    <w:p>
      <w:pPr>
        <w:pStyle w:val="FootnoteText"/>
        <w:spacing w:before="0" w:after="40" w:line="240" w:lineRule="auto"/>
      </w:pPr>
      <w:r>
        <w:rPr>
          <w:rStyle w:val="FootnoteReference"/>
        </w:rPr>
        <w:footnoteRef/>
      </w:r>
      <w:r>
        <w:rPr>
          <w:sz w:val="18"/>
          <w:szCs w:val="18"/>
        </w:rPr>
        <w:t xml:space="preserve"> </w:t>
      </w:r>
      <w:r>
        <w:rPr>
          <w:b/>
          <w:sz w:val="18"/>
          <w:szCs w:val="18"/>
        </w:rPr>
        <w:t xml:space="preserve">‪Yirmeyah 31:21 (Sefaria 31:22):‬</w:t>
      </w:r>
      <w:r>
        <w:rPr>
          <w:sz w:val="18"/>
          <w:szCs w:val="18"/>
        </w:rPr>
        <w:t xml:space="preserve"> </w:t>
      </w:r>
      <w:r>
        <w:rPr>
          <w:sz w:val="18"/>
          <w:szCs w:val="18"/>
        </w:rPr>
        <w:t xml:space="preserve">“</w:t>
      </w:r>
      <w:r>
        <w:rPr>
          <w:sz w:val="18"/>
          <w:szCs w:val="18"/>
        </w:rPr>
        <w:t xml:space="preserve">עַד מָתַי תִּתְחַמָּקִין הַבַּת הַשּׁוֹבֵבָה, כִּי בָרָא ה׳ חֲדָשָׁה בָּאָרֶץ</w:t>
      </w:r>
      <w:r>
        <w:rPr>
          <w:sz w:val="18"/>
          <w:szCs w:val="18"/>
        </w:rPr>
        <w:t xml:space="preserve"> </w:t>
      </w:r>
      <w:r>
        <w:rPr>
          <w:i/>
          <w:sz w:val="18"/>
          <w:szCs w:val="18"/>
        </w:rPr>
        <w:t xml:space="preserve">נְקֵבָה תְּסוֹבֵב גָּבֶר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‪how long will you hide yourself, O backsliding daughter? For Hashem has created a new thing on the earth:</w:t>
      </w:r>
      <w:r>
        <w:rPr>
          <w:sz w:val="18"/>
          <w:szCs w:val="18"/>
        </w:rPr>
        <w:t xml:space="preserve"> </w:t>
      </w:r>
      <w:r>
        <w:rPr>
          <w:i/>
          <w:sz w:val="18"/>
          <w:szCs w:val="18"/>
        </w:rPr>
        <w:t xml:space="preserve">a female shall encircle a male</w:t>
      </w:r>
      <w:r>
        <w:rPr>
          <w:sz w:val="18"/>
          <w:szCs w:val="18"/>
        </w:rPr>
        <w:t xml:space="preserve">.</w:t>
      </w:r>
      <w:r>
        <w:rPr>
          <w:sz w:val="18"/>
          <w:szCs w:val="18"/>
        </w:rPr>
        <w:t xml:space="preserve">”</w:t>
      </w:r>
      <w:r>
        <w:rPr>
          <w:sz w:val="18"/>
          <w:szCs w:val="18"/>
        </w:rPr>
        <w:t xml:space="preserve"> </w:t>
      </w:r>
      <w:r>
        <w:rPr>
          <w:sz w:val="18"/>
          <w:szCs w:val="18"/>
        </w:rPr>
        <w:t xml:space="preserve">Background: the prophet calls wayward Israel (</w:t>
      </w:r>
      <w:r>
        <w:rPr>
          <w:sz w:val="18"/>
          <w:szCs w:val="18"/>
        </w:rPr>
        <w:t xml:space="preserve">“</w:t>
      </w:r>
      <w:r>
        <w:rPr>
          <w:sz w:val="18"/>
          <w:szCs w:val="18"/>
        </w:rPr>
        <w:t xml:space="preserve">the backsliding daughter</w:t>
      </w:r>
      <w:r>
        <w:rPr>
          <w:sz w:val="18"/>
          <w:szCs w:val="18"/>
        </w:rPr>
        <w:t xml:space="preserve">”</w:t>
      </w:r>
      <w:r>
        <w:rPr>
          <w:sz w:val="18"/>
          <w:szCs w:val="18"/>
        </w:rPr>
        <w:t xml:space="preserve">) to return, promising a</w:t>
      </w:r>
      <w:r>
        <w:rPr>
          <w:sz w:val="18"/>
          <w:szCs w:val="18"/>
        </w:rPr>
        <w:t xml:space="preserve"> </w:t>
      </w:r>
      <w:r>
        <w:rPr>
          <w:sz w:val="18"/>
          <w:szCs w:val="18"/>
        </w:rPr>
        <w:t xml:space="preserve">“</w:t>
      </w:r>
      <w:r>
        <w:rPr>
          <w:sz w:val="18"/>
          <w:szCs w:val="18"/>
        </w:rPr>
        <w:t xml:space="preserve">new creation</w:t>
      </w:r>
      <w:r>
        <w:rPr>
          <w:sz w:val="18"/>
          <w:szCs w:val="18"/>
        </w:rPr>
        <w:t xml:space="preserve">”</w:t>
      </w:r>
      <w:r>
        <w:rPr>
          <w:sz w:val="18"/>
          <w:szCs w:val="18"/>
        </w:rPr>
        <w:t xml:space="preserve"> </w:t>
      </w:r>
      <w:r>
        <w:rPr>
          <w:sz w:val="18"/>
          <w:szCs w:val="18"/>
        </w:rPr>
        <w:t xml:space="preserve">— a reversal of the natural order. Meforshim: Rashi offers two readings — by the plain sense, the</w:t>
      </w:r>
      <w:r>
        <w:rPr>
          <w:sz w:val="18"/>
          <w:szCs w:val="18"/>
        </w:rPr>
        <w:t xml:space="preserve"> </w:t>
      </w:r>
      <w:r>
        <w:rPr>
          <w:sz w:val="18"/>
          <w:szCs w:val="18"/>
        </w:rPr>
        <w:t xml:space="preserve">“</w:t>
      </w:r>
      <w:r>
        <w:rPr>
          <w:sz w:val="18"/>
          <w:szCs w:val="18"/>
        </w:rPr>
        <w:t xml:space="preserve">female</w:t>
      </w:r>
      <w:r>
        <w:rPr>
          <w:sz w:val="18"/>
          <w:szCs w:val="18"/>
        </w:rPr>
        <w:t xml:space="preserve">”</w:t>
      </w:r>
      <w:r>
        <w:rPr>
          <w:sz w:val="18"/>
          <w:szCs w:val="18"/>
        </w:rPr>
        <w:t xml:space="preserve"> </w:t>
      </w:r>
      <w:r>
        <w:rPr>
          <w:sz w:val="18"/>
          <w:szCs w:val="18"/>
        </w:rPr>
        <w:t xml:space="preserve">(Israel) will court the</w:t>
      </w:r>
      <w:r>
        <w:rPr>
          <w:sz w:val="18"/>
          <w:szCs w:val="18"/>
        </w:rPr>
        <w:t xml:space="preserve"> </w:t>
      </w:r>
      <w:r>
        <w:rPr>
          <w:sz w:val="18"/>
          <w:szCs w:val="18"/>
        </w:rPr>
        <w:t xml:space="preserve">“</w:t>
      </w:r>
      <w:r>
        <w:rPr>
          <w:sz w:val="18"/>
          <w:szCs w:val="18"/>
        </w:rPr>
        <w:t xml:space="preserve">male</w:t>
      </w:r>
      <w:r>
        <w:rPr>
          <w:sz w:val="18"/>
          <w:szCs w:val="18"/>
        </w:rPr>
        <w:t xml:space="preserve">”</w:t>
      </w:r>
      <w:r>
        <w:rPr>
          <w:sz w:val="18"/>
          <w:szCs w:val="18"/>
        </w:rPr>
        <w:t xml:space="preserve"> </w:t>
      </w:r>
      <w:r>
        <w:rPr>
          <w:sz w:val="18"/>
          <w:szCs w:val="18"/>
        </w:rPr>
        <w:t xml:space="preserve">(the Holy One), going about to seek Him (in the idiom of Shir HaShirim 3:2,</w:t>
      </w:r>
      <w:r>
        <w:rPr>
          <w:sz w:val="18"/>
          <w:szCs w:val="18"/>
        </w:rPr>
        <w:t xml:space="preserve"> </w:t>
      </w:r>
      <w:r>
        <w:rPr>
          <w:sz w:val="18"/>
          <w:szCs w:val="18"/>
        </w:rPr>
        <w:t xml:space="preserve">“</w:t>
      </w:r>
      <w:r>
        <w:rPr>
          <w:sz w:val="18"/>
          <w:szCs w:val="18"/>
        </w:rPr>
        <w:t xml:space="preserve">I will seek him</w:t>
      </w:r>
      <w:r>
        <w:rPr>
          <w:sz w:val="18"/>
          <w:szCs w:val="18"/>
        </w:rPr>
        <w:t xml:space="preserve">”</w:t>
      </w:r>
      <w:r>
        <w:rPr>
          <w:sz w:val="18"/>
          <w:szCs w:val="18"/>
        </w:rPr>
        <w:t xml:space="preserve">); and in the name of R’ Yehudah HaDarshan, the</w:t>
      </w:r>
      <w:r>
        <w:rPr>
          <w:sz w:val="18"/>
          <w:szCs w:val="18"/>
        </w:rPr>
        <w:t xml:space="preserve"> </w:t>
      </w:r>
      <w:r>
        <w:rPr>
          <w:sz w:val="18"/>
          <w:szCs w:val="18"/>
        </w:rPr>
        <w:t xml:space="preserve">“</w:t>
      </w:r>
      <w:r>
        <w:rPr>
          <w:sz w:val="18"/>
          <w:szCs w:val="18"/>
        </w:rPr>
        <w:t xml:space="preserve">female</w:t>
      </w:r>
      <w:r>
        <w:rPr>
          <w:sz w:val="18"/>
          <w:szCs w:val="18"/>
        </w:rPr>
        <w:t xml:space="preserve">”</w:t>
      </w:r>
      <w:r>
        <w:rPr>
          <w:sz w:val="18"/>
          <w:szCs w:val="18"/>
        </w:rPr>
        <w:t xml:space="preserve"> </w:t>
      </w:r>
      <w:r>
        <w:rPr>
          <w:sz w:val="18"/>
          <w:szCs w:val="18"/>
        </w:rPr>
        <w:t xml:space="preserve">who until now takes only a small share like a daughter will in the end inherit everything</w:t>
      </w:r>
      <w:r>
        <w:rPr>
          <w:sz w:val="18"/>
          <w:szCs w:val="18"/>
        </w:rPr>
        <w:t xml:space="preserve"> </w:t>
      </w:r>
      <w:r>
        <w:rPr>
          <w:sz w:val="18"/>
          <w:szCs w:val="18"/>
        </w:rPr>
        <w:t xml:space="preserve">“</w:t>
      </w:r>
      <w:r>
        <w:rPr>
          <w:i/>
          <w:sz w:val="18"/>
          <w:szCs w:val="18"/>
        </w:rPr>
        <w:t xml:space="preserve">like a firstborn son who inherits all</w:t>
      </w:r>
      <w:r>
        <w:rPr>
          <w:sz w:val="18"/>
          <w:szCs w:val="18"/>
        </w:rPr>
        <w:t xml:space="preserve">.</w:t>
      </w:r>
      <w:r>
        <w:rPr>
          <w:sz w:val="18"/>
          <w:szCs w:val="18"/>
        </w:rPr>
        <w:t xml:space="preserve">”</w:t>
      </w:r>
      <w:r>
        <w:rPr>
          <w:sz w:val="18"/>
          <w:szCs w:val="18"/>
        </w:rPr>
        <w:t xml:space="preserve"> </w:t>
      </w:r>
      <w:r>
        <w:rPr>
          <w:sz w:val="18"/>
          <w:szCs w:val="18"/>
        </w:rPr>
        <w:t xml:space="preserve">R’ Tzadok’s use: this is the future revelation in which the Oral Torah (</w:t>
      </w:r>
      <w:r>
        <w:rPr>
          <w:i/>
          <w:sz w:val="18"/>
          <w:szCs w:val="18"/>
        </w:rPr>
        <w:t xml:space="preserve">Malchus</w:t>
      </w:r>
      <w:r>
        <w:rPr>
          <w:sz w:val="18"/>
          <w:szCs w:val="18"/>
        </w:rPr>
        <w:t xml:space="preserve">, the</w:t>
      </w:r>
      <w:r>
        <w:rPr>
          <w:sz w:val="18"/>
          <w:szCs w:val="18"/>
        </w:rPr>
        <w:t xml:space="preserve"> </w:t>
      </w:r>
      <w:r>
        <w:rPr>
          <w:sz w:val="18"/>
          <w:szCs w:val="18"/>
        </w:rPr>
        <w:t xml:space="preserve">“</w:t>
      </w:r>
      <w:r>
        <w:rPr>
          <w:sz w:val="18"/>
          <w:szCs w:val="18"/>
        </w:rPr>
        <w:t xml:space="preserve">female</w:t>
      </w:r>
      <w:r>
        <w:rPr>
          <w:sz w:val="18"/>
          <w:szCs w:val="18"/>
        </w:rPr>
        <w:t xml:space="preserve">”</w:t>
      </w:r>
      <w:r>
        <w:rPr>
          <w:sz w:val="18"/>
          <w:szCs w:val="18"/>
        </w:rPr>
        <w:t xml:space="preserve">) will</w:t>
      </w:r>
      <w:r>
        <w:rPr>
          <w:sz w:val="18"/>
          <w:szCs w:val="18"/>
        </w:rPr>
        <w:t xml:space="preserve"> </w:t>
      </w:r>
      <w:r>
        <w:rPr>
          <w:sz w:val="18"/>
          <w:szCs w:val="18"/>
        </w:rPr>
        <w:t xml:space="preserve">“</w:t>
      </w:r>
      <w:r>
        <w:rPr>
          <w:sz w:val="18"/>
          <w:szCs w:val="18"/>
        </w:rPr>
        <w:t xml:space="preserve">encircle</w:t>
      </w:r>
      <w:r>
        <w:rPr>
          <w:sz w:val="18"/>
          <w:szCs w:val="18"/>
        </w:rPr>
        <w:t xml:space="preserve">”</w:t>
      </w:r>
      <w:r>
        <w:rPr>
          <w:sz w:val="18"/>
          <w:szCs w:val="18"/>
        </w:rPr>
        <w:t xml:space="preserve"> </w:t>
      </w:r>
      <w:r>
        <w:rPr>
          <w:sz w:val="18"/>
          <w:szCs w:val="18"/>
        </w:rPr>
        <w:t xml:space="preserve">and openly manifest — the receiving rung rising to be</w:t>
      </w:r>
      <w:r>
        <w:rPr>
          <w:sz w:val="18"/>
          <w:szCs w:val="18"/>
        </w:rPr>
        <w:t xml:space="preserve"> </w:t>
      </w:r>
      <w:r>
        <w:rPr>
          <w:sz w:val="18"/>
          <w:szCs w:val="18"/>
        </w:rPr>
        <w:t xml:space="preserve">“</w:t>
      </w:r>
      <w:r>
        <w:rPr>
          <w:sz w:val="18"/>
          <w:szCs w:val="18"/>
        </w:rPr>
        <w:t xml:space="preserve">felt to the eye</w:t>
      </w:r>
      <w:r>
        <w:rPr>
          <w:sz w:val="18"/>
          <w:szCs w:val="18"/>
        </w:rPr>
        <w:t xml:space="preserve">”</w:t>
      </w:r>
      <w:r>
        <w:rPr>
          <w:sz w:val="18"/>
          <w:szCs w:val="18"/>
        </w:rPr>
        <w:t xml:space="preserve"> </w:t>
      </w:r>
      <w:r>
        <w:rPr>
          <w:sz w:val="18"/>
          <w:szCs w:val="18"/>
        </w:rPr>
        <w:t xml:space="preserve">like the giver, no longer in concealment.‬</w:t>
      </w:r>
    </w:p>
  </w:footnote>
  <w:footnote w:id="73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§77):</w:t>
      </w:r>
      <w:r>
        <w:rPr>
          <w:sz w:val="18"/>
          <w:szCs w:val="18"/>
        </w:rPr>
        <w:t xml:space="preserve"> </w:t>
      </w:r>
      <w:r>
        <w:rPr>
          <w:sz w:val="18"/>
          <w:szCs w:val="18"/>
        </w:rPr>
        <w:t xml:space="preserve">“</w:t>
      </w:r>
      <w:r>
        <w:rPr>
          <w:sz w:val="18"/>
          <w:szCs w:val="18"/>
        </w:rPr>
        <w:t xml:space="preserve">for even one who is fit for prophecy and</w:t>
      </w:r>
      <w:r>
        <w:rPr>
          <w:sz w:val="18"/>
          <w:szCs w:val="18"/>
        </w:rPr>
        <w:t xml:space="preserve"> </w:t>
      </w:r>
      <w:r>
        <w:rPr>
          <w:i/>
          <w:sz w:val="18"/>
          <w:szCs w:val="18"/>
        </w:rPr>
        <w:t xml:space="preserve">ruach ha-kodesh</w:t>
      </w:r>
      <w:r>
        <w:rPr>
          <w:sz w:val="18"/>
          <w:szCs w:val="18"/>
        </w:rPr>
        <w:t xml:space="preserve"> </w:t>
      </w:r>
      <w:r>
        <w:rPr>
          <w:sz w:val="18"/>
          <w:szCs w:val="18"/>
        </w:rPr>
        <w:t xml:space="preserve">receives it only</w:t>
      </w:r>
      <w:r>
        <w:rPr>
          <w:sz w:val="18"/>
          <w:szCs w:val="18"/>
        </w:rPr>
        <w:t xml:space="preserve"> </w:t>
      </w:r>
      <w:r>
        <w:rPr>
          <w:b/>
          <w:sz w:val="18"/>
          <w:szCs w:val="18"/>
        </w:rPr>
        <w:t xml:space="preserve">by way of the greatest of the generation</w:t>
      </w:r>
      <w:r>
        <w:rPr>
          <w:sz w:val="18"/>
          <w:szCs w:val="18"/>
        </w:rPr>
        <w:t xml:space="preserve">, as it says of the elders, "and I shall draw from the spirit that is upon you."</w:t>
      </w:r>
      <w:r>
        <w:rPr>
          <w:sz w:val="18"/>
          <w:szCs w:val="18"/>
        </w:rPr>
        <w:t xml:space="preserve">”</w:t>
      </w:r>
      <w:r>
        <w:rPr>
          <w:sz w:val="18"/>
          <w:szCs w:val="18"/>
        </w:rPr>
        <w:t xml:space="preserve"> </w:t>
      </w:r>
      <w:r>
        <w:rPr>
          <w:sz w:val="18"/>
          <w:szCs w:val="18"/>
        </w:rPr>
        <w:t xml:space="preserve">The se’if’s paradox exactly: a person’s true</w:t>
      </w:r>
      <w:r>
        <w:rPr>
          <w:sz w:val="18"/>
          <w:szCs w:val="18"/>
        </w:rPr>
        <w:t xml:space="preserve"> </w:t>
      </w:r>
      <w:r>
        <w:rPr>
          <w:i/>
          <w:sz w:val="18"/>
          <w:szCs w:val="18"/>
        </w:rPr>
        <w:t xml:space="preserve">chiddushim</w:t>
      </w:r>
      <w:r>
        <w:rPr>
          <w:sz w:val="18"/>
          <w:szCs w:val="18"/>
        </w:rPr>
        <w:t xml:space="preserve"> </w:t>
      </w:r>
      <w:r>
        <w:rPr>
          <w:sz w:val="18"/>
          <w:szCs w:val="18"/>
        </w:rPr>
        <w:t xml:space="preserve">are concealed</w:t>
      </w:r>
      <w:r>
        <w:rPr>
          <w:sz w:val="18"/>
          <w:szCs w:val="18"/>
        </w:rPr>
        <w:t xml:space="preserve"> </w:t>
      </w:r>
      <w:r>
        <w:rPr>
          <w:i/>
          <w:sz w:val="18"/>
          <w:szCs w:val="18"/>
        </w:rPr>
        <w:t xml:space="preserve">ruach ha-kodesh</w:t>
      </w:r>
      <w:r>
        <w:rPr>
          <w:sz w:val="18"/>
          <w:szCs w:val="18"/>
        </w:rPr>
        <w:t xml:space="preserve">, yet they come through a human channel and are therefore reckoned, in this world, as a human attainment.</w:t>
      </w:r>
    </w:p>
    <w:p>
      <w:pPr>
        <w:pStyle w:val="FootnoteText"/>
        <w:spacing w:before="0" w:after="40" w:line="240" w:lineRule="auto"/>
      </w:pPr>
      <w:r>
        <w:rPr>
          <w:b/>
          <w:sz w:val="18"/>
          <w:szCs w:val="18"/>
        </w:rPr>
        <w:t xml:space="preserve">‪Kedushas Levi — when prophecy recedes, the light of Torah shebe’al peh begins to shine:</w:t>
      </w:r>
      <w:r>
        <w:rPr>
          <w:sz w:val="18"/>
          <w:szCs w:val="18"/>
        </w:rPr>
        <w:t xml:space="preserve"> Kedushas Levi, Homily for Purim §22, reads “kiyemu v’kiblu” as the historical turning-point from prophecy to the revealed flowering of the Oral Torah. Until Mordechai, he writes, “היה מאיר אור תורה שבכתב”; from Mordechai onward, as prophecy ceased, “התחיל להאיר אור תורה שבעל פה,” and the Anshei Knesses HaGedolah began to establish the order of prayer. His point is not that the earlier generations lacked an Oral tradition. Rather, while nevuah remained openly available, the dominant light descended from Above in a form that could be written as the word of the prophet; when that channel closed, the hidden light began to appear through Israel’s own interpretive labor. This complements R’ Tzadok’s Levi–Yehudah structure exactly. Levi/Moshe represents Torah brought down from Heaven; Yehudah/David/Mashiach represents the Torah engraved into the human heart and spoken from within it. The disappearance of open revelation is therefore also the condition for a new form of revelation: what appears to be the chacham’s own halachic judgment can carry concealed ruach ha-kodesh, while still being reckoned to him as genuine attainment and responsibility. The Divine voice has not vanished; it has entered the human mouth and heart deeply enough that the words can truly be called his Torah.‬</w:t>
      </w:r>
    </w:p>
  </w:footnote>
  <w:footnote w:id="732">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Toviah ganiz b’gaveih</w:t>
      </w:r>
      <w:r>
        <w:rPr>
          <w:b/>
          <w:sz w:val="18"/>
          <w:szCs w:val="18"/>
        </w:rPr>
        <w:t xml:space="preserve">”</w:t>
      </w:r>
      <w:r>
        <w:rPr>
          <w:b/>
          <w:sz w:val="18"/>
          <w:szCs w:val="18"/>
        </w:rPr>
        <w:t xml:space="preserve"> </w:t>
      </w:r>
      <w:r>
        <w:rPr>
          <w:b/>
          <w:sz w:val="18"/>
          <w:szCs w:val="18"/>
        </w:rPr>
        <w:t xml:space="preserve">—</w:t>
      </w:r>
      <w:r>
        <w:rPr>
          <w:b/>
          <w:sz w:val="18"/>
          <w:szCs w:val="18"/>
        </w:rPr>
        <w:t xml:space="preserve"> </w:t>
      </w:r>
      <w:r>
        <w:rPr>
          <w:b/>
          <w:sz w:val="18"/>
          <w:szCs w:val="18"/>
        </w:rPr>
        <w:t xml:space="preserve">“</w:t>
      </w:r>
      <w:r>
        <w:rPr>
          <w:b/>
          <w:sz w:val="18"/>
          <w:szCs w:val="18"/>
        </w:rPr>
        <w:t xml:space="preserve">its good is stored away within it</w:t>
      </w:r>
      <w:r>
        <w:rPr>
          <w:b/>
          <w:sz w:val="18"/>
          <w:szCs w:val="18"/>
        </w:rPr>
        <w:t xml:space="preserve">”</w:t>
      </w:r>
      <w:r>
        <w:rPr>
          <w:b/>
          <w:sz w:val="18"/>
          <w:szCs w:val="18"/>
        </w:rPr>
        <w:t xml:space="preserve">:</w:t>
      </w:r>
      <w:r>
        <w:rPr>
          <w:sz w:val="18"/>
          <w:szCs w:val="18"/>
        </w:rPr>
        <w:t xml:space="preserve"> </w:t>
      </w:r>
      <w:r>
        <w:rPr>
          <w:sz w:val="18"/>
          <w:szCs w:val="18"/>
        </w:rPr>
        <w:t xml:space="preserve">R’ Tzadok cites this Aramaic dictum in the name of Chazal to define the very nature of this world — its good does not lie on the surface but is hidden deep within, disclosed only through a person’s own effort (as the se’if continues,</w:t>
      </w:r>
      <w:r>
        <w:rPr>
          <w:sz w:val="18"/>
          <w:szCs w:val="18"/>
        </w:rPr>
        <w:t xml:space="preserve"> </w:t>
      </w:r>
      <w:r>
        <w:rPr>
          <w:sz w:val="18"/>
          <w:szCs w:val="18"/>
        </w:rPr>
        <w:t xml:space="preserve">“</w:t>
      </w:r>
      <w:r>
        <w:rPr>
          <w:sz w:val="18"/>
          <w:szCs w:val="18"/>
        </w:rPr>
        <w:t xml:space="preserve">only through his effort does he choose the good</w:t>
      </w:r>
      <w:r>
        <w:rPr>
          <w:sz w:val="18"/>
          <w:szCs w:val="18"/>
        </w:rPr>
        <w:t xml:space="preserve">”</w:t>
      </w:r>
      <w:r>
        <w:rPr>
          <w:sz w:val="18"/>
          <w:szCs w:val="18"/>
        </w:rPr>
        <w:t xml:space="preserve">). Background and parallel: the same principle underlies the primordial light that the Holy One</w:t>
      </w:r>
      <w:r>
        <w:rPr>
          <w:sz w:val="18"/>
          <w:szCs w:val="18"/>
        </w:rPr>
        <w:t xml:space="preserve"> </w:t>
      </w:r>
      <w:r>
        <w:rPr>
          <w:sz w:val="18"/>
          <w:szCs w:val="18"/>
        </w:rPr>
        <w:t xml:space="preserve">“</w:t>
      </w:r>
      <w:r>
        <w:rPr>
          <w:sz w:val="18"/>
          <w:szCs w:val="18"/>
        </w:rPr>
        <w:t xml:space="preserve">stored away</w:t>
      </w:r>
      <w:r>
        <w:rPr>
          <w:sz w:val="18"/>
          <w:szCs w:val="18"/>
        </w:rPr>
        <w:t xml:space="preserve">”</w:t>
      </w:r>
      <w:r>
        <w:rPr>
          <w:sz w:val="18"/>
          <w:szCs w:val="18"/>
        </w:rPr>
        <w:t xml:space="preserve"> </w:t>
      </w:r>
      <w:r>
        <w:rPr>
          <w:sz w:val="18"/>
          <w:szCs w:val="18"/>
        </w:rPr>
        <w:t xml:space="preserve">(</w:t>
      </w:r>
      <w:r>
        <w:rPr>
          <w:i/>
          <w:sz w:val="18"/>
          <w:szCs w:val="18"/>
        </w:rPr>
        <w:t xml:space="preserve">ganuz</w:t>
      </w:r>
      <w:r>
        <w:rPr>
          <w:sz w:val="18"/>
          <w:szCs w:val="18"/>
        </w:rPr>
        <w:t xml:space="preserve">) for the righteous of the Future (Chagigah 12a) — the good is concealed precisely so that it must be quarried out by toil. R’ Tzadok’s use: this concealment is the engine of</w:t>
      </w:r>
      <w:r>
        <w:rPr>
          <w:sz w:val="18"/>
          <w:szCs w:val="18"/>
        </w:rPr>
        <w:t xml:space="preserve"> </w:t>
      </w:r>
      <w:r>
        <w:rPr>
          <w:i/>
          <w:sz w:val="18"/>
          <w:szCs w:val="18"/>
        </w:rPr>
        <w:t xml:space="preserve">avodah</w:t>
      </w:r>
      <w:r>
        <w:rPr>
          <w:sz w:val="18"/>
          <w:szCs w:val="18"/>
        </w:rPr>
        <w:t xml:space="preserve">, and therefore the deepened concealment that followed the churban (forgetting) does not diminish but</w:t>
      </w:r>
      <w:r>
        <w:rPr>
          <w:sz w:val="18"/>
          <w:szCs w:val="18"/>
        </w:rPr>
        <w:t xml:space="preserve"> </w:t>
      </w:r>
      <w:r>
        <w:rPr>
          <w:i/>
          <w:sz w:val="18"/>
          <w:szCs w:val="18"/>
        </w:rPr>
        <w:t xml:space="preserve">expands</w:t>
      </w:r>
      <w:r>
        <w:rPr>
          <w:sz w:val="18"/>
          <w:szCs w:val="18"/>
        </w:rPr>
        <w:t xml:space="preserve"> </w:t>
      </w:r>
      <w:r>
        <w:rPr>
          <w:sz w:val="18"/>
          <w:szCs w:val="18"/>
        </w:rPr>
        <w:t xml:space="preserve">the Oral Torah — each generation compelled to delve the more.</w:t>
      </w:r>
    </w:p>
  </w:footnote>
  <w:footnote w:id="7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(Likutei Maamarim §12):</w:t>
      </w:r>
      <w:r>
        <w:rPr>
          <w:sz w:val="18"/>
          <w:szCs w:val="18"/>
        </w:rPr>
        <w:t xml:space="preserve"> </w:t>
      </w:r>
      <w:r>
        <w:rPr>
          <w:sz w:val="18"/>
          <w:szCs w:val="18"/>
        </w:rPr>
        <w:t xml:space="preserve">“</w:t>
      </w:r>
      <w:r>
        <w:rPr>
          <w:sz w:val="18"/>
          <w:szCs w:val="18"/>
        </w:rPr>
        <w:t xml:space="preserve">As it is written (Sanhedrin 37b), that</w:t>
      </w:r>
      <w:r>
        <w:rPr>
          <w:sz w:val="18"/>
          <w:szCs w:val="18"/>
        </w:rPr>
        <w:t xml:space="preserve"> </w:t>
      </w:r>
      <w:r>
        <w:rPr>
          <w:sz w:val="18"/>
          <w:szCs w:val="18"/>
        </w:rPr>
        <w:t xml:space="preserve">‘</w:t>
      </w:r>
      <w:r>
        <w:rPr>
          <w:sz w:val="18"/>
          <w:szCs w:val="18"/>
        </w:rPr>
        <w:t xml:space="preserve">they are redeemed only through teshuvah</w:t>
      </w:r>
      <w:r>
        <w:rPr>
          <w:sz w:val="18"/>
          <w:szCs w:val="18"/>
        </w:rPr>
        <w:t xml:space="preserve">’</w:t>
      </w:r>
      <w:r>
        <w:rPr>
          <w:sz w:val="18"/>
          <w:szCs w:val="18"/>
        </w:rPr>
        <w:t xml:space="preserve">; and so with the Torah it says,</w:t>
      </w:r>
      <w:r>
        <w:rPr>
          <w:sz w:val="18"/>
          <w:szCs w:val="18"/>
        </w:rPr>
        <w:t xml:space="preserve"> </w:t>
      </w:r>
      <w:r>
        <w:rPr>
          <w:sz w:val="18"/>
          <w:szCs w:val="18"/>
        </w:rPr>
        <w:t xml:space="preserve">‘</w:t>
      </w:r>
      <w:r>
        <w:rPr>
          <w:sz w:val="18"/>
          <w:szCs w:val="18"/>
        </w:rPr>
        <w:t xml:space="preserve">you toiled and you found,</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it is not in Heaven</w:t>
      </w:r>
      <w:r>
        <w:rPr>
          <w:sz w:val="18"/>
          <w:szCs w:val="18"/>
        </w:rPr>
        <w:t xml:space="preserve">’</w:t>
      </w:r>
      <w:r>
        <w:rPr>
          <w:sz w:val="18"/>
          <w:szCs w:val="18"/>
        </w:rPr>
        <w:t xml:space="preserve"> </w:t>
      </w:r>
      <w:r>
        <w:rPr>
          <w:sz w:val="18"/>
          <w:szCs w:val="18"/>
        </w:rPr>
        <w:t xml:space="preserve">(Devarim 30:12) — but only in the hands of the Children of Israel, according to their toil and their grasp.</w:t>
      </w:r>
      <w:r>
        <w:rPr>
          <w:sz w:val="18"/>
          <w:szCs w:val="18"/>
        </w:rPr>
        <w:t xml:space="preserve">”</w:t>
      </w:r>
      <w:r>
        <w:rPr>
          <w:sz w:val="18"/>
          <w:szCs w:val="18"/>
        </w:rPr>
        <w:t xml:space="preserve"> </w:t>
      </w:r>
      <w:r>
        <w:rPr>
          <w:sz w:val="18"/>
          <w:szCs w:val="18"/>
        </w:rPr>
        <w:t xml:space="preserve">(This world’s good, like the depths of the Oral Torah, is</w:t>
      </w:r>
      <w:r>
        <w:rPr>
          <w:sz w:val="18"/>
          <w:szCs w:val="18"/>
        </w:rPr>
        <w:t xml:space="preserve"> </w:t>
      </w:r>
      <w:r>
        <w:rPr>
          <w:sz w:val="18"/>
          <w:szCs w:val="18"/>
        </w:rPr>
        <w:t xml:space="preserve">“</w:t>
      </w:r>
      <w:r>
        <w:rPr>
          <w:sz w:val="18"/>
          <w:szCs w:val="18"/>
        </w:rPr>
        <w:t xml:space="preserve">stored within it</w:t>
      </w:r>
      <w:r>
        <w:rPr>
          <w:sz w:val="18"/>
          <w:szCs w:val="18"/>
        </w:rPr>
        <w:t xml:space="preserve">”</w:t>
      </w:r>
      <w:r>
        <w:rPr>
          <w:sz w:val="18"/>
          <w:szCs w:val="18"/>
        </w:rPr>
        <w:t xml:space="preserve"> </w:t>
      </w:r>
      <w:r>
        <w:rPr>
          <w:sz w:val="18"/>
          <w:szCs w:val="18"/>
        </w:rPr>
        <w:t xml:space="preserve">and yielded only to effort.)</w:t>
      </w:r>
    </w:p>
  </w:footnote>
  <w:footnote w:id="7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§36):</w:t>
      </w:r>
      <w:r>
        <w:rPr>
          <w:sz w:val="18"/>
          <w:szCs w:val="18"/>
        </w:rPr>
        <w:t xml:space="preserve"> </w:t>
      </w:r>
      <w:r>
        <w:rPr>
          <w:sz w:val="18"/>
          <w:szCs w:val="18"/>
        </w:rPr>
        <w:t xml:space="preserve">“</w:t>
      </w:r>
      <w:r>
        <w:rPr>
          <w:sz w:val="18"/>
          <w:szCs w:val="18"/>
        </w:rPr>
        <w:t xml:space="preserve">and so they said [Sanhedrin 24a], "</w:t>
      </w:r>
      <w:r>
        <w:rPr>
          <w:b/>
          <w:sz w:val="18"/>
          <w:szCs w:val="18"/>
        </w:rPr>
        <w:t xml:space="preserve">He has set me in dark places</w:t>
      </w:r>
      <w:r>
        <w:rPr>
          <w:sz w:val="18"/>
          <w:szCs w:val="18"/>
        </w:rPr>
        <w:t xml:space="preserve">" — this is the Talmud of Bavel;</w:t>
      </w:r>
      <w:r>
        <w:rPr>
          <w:sz w:val="18"/>
          <w:szCs w:val="18"/>
        </w:rPr>
        <w:t xml:space="preserve"> </w:t>
      </w:r>
      <w:r>
        <w:rPr>
          <w:b/>
          <w:sz w:val="18"/>
          <w:szCs w:val="18"/>
        </w:rPr>
        <w:t xml:space="preserve">for the Talmud is the delving into the depths of the words of Torah</w:t>
      </w:r>
      <w:r>
        <w:rPr>
          <w:sz w:val="18"/>
          <w:szCs w:val="18"/>
        </w:rPr>
        <w:t xml:space="preserve">, which is "deep — who can find it"… and because one must</w:t>
      </w:r>
      <w:r>
        <w:rPr>
          <w:sz w:val="18"/>
          <w:szCs w:val="18"/>
        </w:rPr>
        <w:t xml:space="preserve"> </w:t>
      </w:r>
      <w:r>
        <w:rPr>
          <w:b/>
          <w:sz w:val="18"/>
          <w:szCs w:val="18"/>
        </w:rPr>
        <w:t xml:space="preserve">sink his thoughts deeply</w:t>
      </w:r>
      <w:r>
        <w:rPr>
          <w:sz w:val="18"/>
          <w:szCs w:val="18"/>
        </w:rPr>
        <w:t xml:space="preserve"> </w:t>
      </w:r>
      <w:r>
        <w:rPr>
          <w:sz w:val="18"/>
          <w:szCs w:val="18"/>
        </w:rPr>
        <w:t xml:space="preserve">into it, thereby his every utterance becomes words of Torah — for wherever a person’s thought is engaged and cleaving, there he himself entirely is.</w:t>
      </w:r>
      <w:r>
        <w:rPr>
          <w:sz w:val="18"/>
          <w:szCs w:val="18"/>
        </w:rPr>
        <w:t xml:space="preserve">”</w:t>
      </w:r>
      <w:r>
        <w:rPr>
          <w:sz w:val="18"/>
          <w:szCs w:val="18"/>
        </w:rPr>
        <w:t xml:space="preserve"> </w:t>
      </w:r>
      <w:r>
        <w:rPr>
          <w:sz w:val="18"/>
          <w:szCs w:val="18"/>
        </w:rPr>
        <w:t xml:space="preserve">Exactly the se’if’s mechanism: the darkness of exile is not an obstacle to the Oral Torah but the very pressure that drives the delving.</w:t>
      </w:r>
    </w:p>
  </w:footnote>
  <w:footnote w:id="735">
    <w:p>
      <w:pPr>
        <w:pStyle w:val="FootnoteText"/>
        <w:spacing w:before="0" w:after="40" w:line="240" w:lineRule="auto"/>
      </w:pPr>
      <w:r>
        <w:rPr>
          <w:rStyle w:val="FootnoteReference"/>
        </w:rPr>
        <w:footnoteRef/>
      </w:r>
      <w:r>
        <w:rPr>
          <w:sz w:val="18"/>
          <w:szCs w:val="18"/>
        </w:rPr>
        <w:t xml:space="preserve"> </w:t>
      </w:r>
      <w:r>
        <w:rPr>
          <w:b/>
          <w:sz w:val="18"/>
          <w:szCs w:val="18"/>
        </w:rPr>
        <w:t xml:space="preserve">‪Eichah 2:1:‬</w:t>
      </w:r>
      <w:r>
        <w:rPr>
          <w:sz w:val="18"/>
          <w:szCs w:val="18"/>
        </w:rPr>
        <w:t xml:space="preserve"> </w:t>
      </w:r>
      <w:r>
        <w:rPr>
          <w:sz w:val="18"/>
          <w:szCs w:val="18"/>
        </w:rPr>
        <w:t xml:space="preserve">“</w:t>
      </w:r>
      <w:r>
        <w:rPr>
          <w:sz w:val="18"/>
          <w:szCs w:val="18"/>
        </w:rPr>
        <w:t xml:space="preserve">אֵיכָה יָעִיב בְּאַפּוֹ אֲדֹנָי אֶת בַּת צִיּוֹן,</w:t>
      </w:r>
      <w:r>
        <w:rPr>
          <w:sz w:val="18"/>
          <w:szCs w:val="18"/>
        </w:rPr>
        <w:t xml:space="preserve"> </w:t>
      </w:r>
      <w:r>
        <w:rPr>
          <w:i/>
          <w:sz w:val="18"/>
          <w:szCs w:val="18"/>
        </w:rPr>
        <w:t xml:space="preserve">הִשְׁלִיךְ מִשָּׁמַיִם אֶרֶץ תִּפְאֶרֶת יִשְׂרָאֵל</w:t>
      </w:r>
      <w:r>
        <w:rPr>
          <w:sz w:val="18"/>
          <w:szCs w:val="18"/>
        </w:rPr>
        <w:t xml:space="preserve">, וְלֹא זָכַר הֲדֹם רַגְלָיו בְּיוֹם אַפּוֹ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‪how the Lord in His anger has beclouded Bas Tziyon;</w:t>
      </w:r>
      <w:r>
        <w:rPr>
          <w:sz w:val="18"/>
          <w:szCs w:val="18"/>
        </w:rPr>
        <w:t xml:space="preserve"> </w:t>
      </w:r>
      <w:r>
        <w:rPr>
          <w:i/>
          <w:sz w:val="18"/>
          <w:szCs w:val="18"/>
        </w:rPr>
        <w:t xml:space="preserve">He cast down from heaven to earth the glory [tiferes] of Israel</w:t>
      </w:r>
      <w:r>
        <w:rPr>
          <w:sz w:val="18"/>
          <w:szCs w:val="18"/>
        </w:rPr>
        <w:t xml:space="preserve">, and did not remember His footstool on the day of His anger.</w:t>
      </w:r>
      <w:r>
        <w:rPr>
          <w:sz w:val="18"/>
          <w:szCs w:val="18"/>
        </w:rPr>
        <w:t xml:space="preserve">”</w:t>
      </w:r>
      <w:r>
        <w:rPr>
          <w:sz w:val="18"/>
          <w:szCs w:val="18"/>
        </w:rPr>
        <w:t xml:space="preserve"> </w:t>
      </w:r>
      <w:r>
        <w:rPr>
          <w:sz w:val="18"/>
          <w:szCs w:val="18"/>
        </w:rPr>
        <w:t xml:space="preserve">Background: the opening of the second kinah of Eichah — the churban, in which God hurled Israel’s glory down from its heavenly height. Meforshim: Rashi explains</w:t>
      </w:r>
      <w:r>
        <w:rPr>
          <w:sz w:val="18"/>
          <w:szCs w:val="18"/>
        </w:rPr>
        <w:t xml:space="preserve"> </w:t>
      </w:r>
      <w:r>
        <w:rPr>
          <w:sz w:val="18"/>
          <w:szCs w:val="18"/>
        </w:rPr>
        <w:t xml:space="preserve">“</w:t>
      </w:r>
      <w:r>
        <w:rPr>
          <w:i/>
          <w:sz w:val="18"/>
          <w:szCs w:val="18"/>
        </w:rPr>
        <w:t xml:space="preserve">from heaven to earth</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after He had raised them up to the heavens, He cast them to the earth all at once, not little by little — from a high roof to a deep pit (</w:t>
      </w:r>
      <w:r>
        <w:rPr>
          <w:i/>
          <w:sz w:val="18"/>
          <w:szCs w:val="18"/>
        </w:rPr>
        <w:t xml:space="preserve">mei-igra rama le-vira amikta</w:t>
      </w:r>
      <w:r>
        <w:rPr>
          <w:sz w:val="18"/>
          <w:szCs w:val="18"/>
        </w:rPr>
        <w:t xml:space="preserve">)</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His footstool</w:t>
      </w:r>
      <w:r>
        <w:rPr>
          <w:sz w:val="18"/>
          <w:szCs w:val="18"/>
        </w:rPr>
        <w:t xml:space="preserve">”</w:t>
      </w:r>
      <w:r>
        <w:rPr>
          <w:sz w:val="18"/>
          <w:szCs w:val="18"/>
        </w:rPr>
        <w:t xml:space="preserve"> </w:t>
      </w:r>
      <w:r>
        <w:rPr>
          <w:sz w:val="18"/>
          <w:szCs w:val="18"/>
        </w:rPr>
        <w:t xml:space="preserve">is the Beis HaMikdash. R’ Tzadok reads</w:t>
      </w:r>
      <w:r>
        <w:rPr>
          <w:sz w:val="18"/>
          <w:szCs w:val="18"/>
        </w:rPr>
        <w:t xml:space="preserve"> </w:t>
      </w:r>
      <w:r>
        <w:rPr>
          <w:sz w:val="18"/>
          <w:szCs w:val="18"/>
        </w:rPr>
        <w:t xml:space="preserve">“</w:t>
      </w:r>
      <w:r>
        <w:rPr>
          <w:i/>
          <w:sz w:val="18"/>
          <w:szCs w:val="18"/>
        </w:rPr>
        <w:t xml:space="preserve">tiferes Yisrael</w:t>
      </w:r>
      <w:r>
        <w:rPr>
          <w:sz w:val="18"/>
          <w:szCs w:val="18"/>
        </w:rPr>
        <w:t xml:space="preserve">”</w:t>
      </w:r>
      <w:r>
        <w:rPr>
          <w:sz w:val="18"/>
          <w:szCs w:val="18"/>
        </w:rPr>
        <w:t xml:space="preserve"> </w:t>
      </w:r>
      <w:r>
        <w:rPr>
          <w:sz w:val="18"/>
          <w:szCs w:val="18"/>
        </w:rPr>
        <w:t xml:space="preserve">as the Torah (which is called</w:t>
      </w:r>
      <w:r>
        <w:rPr>
          <w:sz w:val="18"/>
          <w:szCs w:val="18"/>
        </w:rPr>
        <w:t xml:space="preserve"> </w:t>
      </w:r>
      <w:r>
        <w:rPr>
          <w:i/>
          <w:sz w:val="18"/>
          <w:szCs w:val="18"/>
        </w:rPr>
        <w:t xml:space="preserve">tiferes</w:t>
      </w:r>
      <w:r>
        <w:rPr>
          <w:sz w:val="18"/>
          <w:szCs w:val="18"/>
        </w:rPr>
        <w:t xml:space="preserve">, as is known), so the verse speaks of the Torah</w:t>
      </w:r>
      <w:r>
        <w:rPr>
          <w:sz w:val="18"/>
          <w:szCs w:val="18"/>
        </w:rPr>
        <w:t xml:space="preserve"> </w:t>
      </w:r>
      <w:r>
        <w:rPr>
          <w:sz w:val="18"/>
          <w:szCs w:val="18"/>
        </w:rPr>
        <w:t xml:space="preserve">“</w:t>
      </w:r>
      <w:r>
        <w:rPr>
          <w:sz w:val="18"/>
          <w:szCs w:val="18"/>
        </w:rPr>
        <w:t xml:space="preserve">cast down</w:t>
      </w:r>
      <w:r>
        <w:rPr>
          <w:sz w:val="18"/>
          <w:szCs w:val="18"/>
        </w:rPr>
        <w:t xml:space="preserve">”</w:t>
      </w:r>
      <w:r>
        <w:rPr>
          <w:sz w:val="18"/>
          <w:szCs w:val="18"/>
        </w:rPr>
        <w:t xml:space="preserve"> </w:t>
      </w:r>
      <w:r>
        <w:rPr>
          <w:sz w:val="18"/>
          <w:szCs w:val="18"/>
        </w:rPr>
        <w:t xml:space="preserve">— the onset of forgetting. R’ Tzadok’s use: the churban’s casting-down of the glory brought forgetting, and precisely that forgetting forced Israel to delve the deeper — so the Oral Torah expands with each generation’s concealment.‬</w:t>
      </w:r>
    </w:p>
  </w:footnote>
  <w:footnote w:id="7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Mishpatim §1):</w:t>
      </w:r>
      <w:r>
        <w:rPr>
          <w:sz w:val="18"/>
          <w:szCs w:val="18"/>
        </w:rPr>
        <w:t xml:space="preserve"> </w:t>
      </w:r>
      <w:r>
        <w:rPr>
          <w:sz w:val="18"/>
          <w:szCs w:val="18"/>
        </w:rPr>
        <w:t xml:space="preserve">“</w:t>
      </w:r>
      <w:r>
        <w:rPr>
          <w:sz w:val="18"/>
          <w:szCs w:val="18"/>
        </w:rPr>
        <w:t xml:space="preserve">for in the Babylonian exile was the essential founding of the Oral Torah, through the Men of the Great Assembly…</w:t>
      </w:r>
      <w:r>
        <w:rPr>
          <w:sz w:val="18"/>
          <w:szCs w:val="18"/>
        </w:rPr>
        <w:t xml:space="preserve"> </w:t>
      </w:r>
      <w:r>
        <w:rPr>
          <w:b/>
          <w:sz w:val="18"/>
          <w:szCs w:val="18"/>
        </w:rPr>
        <w:t xml:space="preserve">when Torah was forgotten from Israel, Ezra came up from Bavel and founded it</w:t>
      </w:r>
      <w:r>
        <w:rPr>
          <w:sz w:val="18"/>
          <w:szCs w:val="18"/>
        </w:rPr>
        <w:t xml:space="preserve">… Hillel the Babylonian came up and founded it… and afterward, in the days of the Amoraim, the Babylonian Talmud, which is the essence of our Oral Torah.</w:t>
      </w:r>
      <w:r>
        <w:rPr>
          <w:sz w:val="18"/>
          <w:szCs w:val="18"/>
        </w:rPr>
        <w:t xml:space="preserve">”</w:t>
      </w:r>
      <w:r>
        <w:rPr>
          <w:sz w:val="18"/>
          <w:szCs w:val="18"/>
        </w:rPr>
        <w:t xml:space="preserve"> </w:t>
      </w:r>
      <w:r>
        <w:rPr>
          <w:sz w:val="18"/>
          <w:szCs w:val="18"/>
        </w:rPr>
        <w:t xml:space="preserve">Exactly the se’if’s law of expansion: each forgetting forced a deeper founding, and the Oral Torah grew by precisely what was lost.</w:t>
      </w:r>
    </w:p>
  </w:footnote>
  <w:footnote w:id="737">
    <w:p>
      <w:pPr>
        <w:pStyle w:val="FootnoteText"/>
        <w:spacing w:before="0" w:after="40" w:line="240" w:lineRule="auto"/>
      </w:pPr>
      <w:r>
        <w:rPr>
          <w:rStyle w:val="FootnoteReference"/>
        </w:rPr>
        <w:footnoteRef/>
      </w:r>
      <w:r>
        <w:rPr>
          <w:sz w:val="18"/>
          <w:szCs w:val="18"/>
        </w:rPr>
        <w:t xml:space="preserve"> </w:t>
      </w:r>
      <w:r>
        <w:rPr>
          <w:b/>
          <w:sz w:val="18"/>
          <w:szCs w:val="18"/>
        </w:rPr>
        <w:t xml:space="preserve">Yoma 9b:</w:t>
      </w:r>
      <w:r>
        <w:rPr>
          <w:sz w:val="18"/>
          <w:szCs w:val="18"/>
        </w:rPr>
        <w:t xml:space="preserve"> </w:t>
      </w:r>
      <w:r>
        <w:rPr>
          <w:sz w:val="18"/>
          <w:szCs w:val="18"/>
        </w:rPr>
        <w:t xml:space="preserve">“</w:t>
      </w:r>
      <w:r>
        <w:rPr>
          <w:sz w:val="18"/>
          <w:szCs w:val="18"/>
        </w:rPr>
        <w:t xml:space="preserve">The First Temple was destroyed because of three things — idolatry, illicit relations, and bloodshed; [but] the Second Temple, in which they were engaged in Torah and mitzvos and acts of kindness, was destroyed because of baseless hatred [</w:t>
      </w:r>
      <w:r>
        <w:rPr>
          <w:i/>
          <w:sz w:val="18"/>
          <w:szCs w:val="18"/>
        </w:rPr>
        <w:t xml:space="preserve">sinas chinam</w:t>
      </w:r>
      <w:r>
        <w:rPr>
          <w:sz w:val="18"/>
          <w:szCs w:val="18"/>
        </w:rPr>
        <w:t xml:space="preserve">] in it.</w:t>
      </w:r>
      <w:r>
        <w:rPr>
          <w:sz w:val="18"/>
          <w:szCs w:val="18"/>
        </w:rPr>
        <w:t xml:space="preserve">”</w:t>
      </w:r>
      <w:r>
        <w:rPr>
          <w:sz w:val="18"/>
          <w:szCs w:val="18"/>
        </w:rPr>
        <w:t xml:space="preserve"> </w:t>
      </w:r>
      <w:r>
        <w:rPr>
          <w:sz w:val="18"/>
          <w:szCs w:val="18"/>
        </w:rPr>
        <w:t xml:space="preserve">(So even without the resting of the Shechinah, the Second-Temple era saw the Oral Torah spread.)</w:t>
      </w:r>
    </w:p>
  </w:footnote>
  <w:footnote w:id="738">
    <w:p>
      <w:pPr>
        <w:pStyle w:val="FootnoteText"/>
        <w:spacing w:before="0" w:after="40" w:line="240" w:lineRule="auto"/>
      </w:pPr>
      <w:r>
        <w:rPr>
          <w:rStyle w:val="FootnoteReference"/>
        </w:rPr>
        <w:footnoteRef/>
      </w:r>
      <w:r>
        <w:rPr>
          <w:sz w:val="18"/>
          <w:szCs w:val="18"/>
        </w:rPr>
        <w:t xml:space="preserve"> </w:t>
      </w:r>
      <w:r>
        <w:rPr>
          <w:b/>
          <w:sz w:val="18"/>
          <w:szCs w:val="18"/>
        </w:rPr>
        <w:t xml:space="preserve">Pirkei Heichalos (ch. 27–28):</w:t>
      </w:r>
      <w:r>
        <w:rPr>
          <w:sz w:val="18"/>
          <w:szCs w:val="18"/>
        </w:rPr>
        <w:t xml:space="preserve"> </w:t>
      </w:r>
      <w:r>
        <w:rPr>
          <w:sz w:val="18"/>
          <w:szCs w:val="18"/>
        </w:rPr>
        <w:t xml:space="preserve">R’ Yishmael said in the name of R’ Akiva citing R’ Eliezer: from the day the Torah was given until the last Temple was built,</w:t>
      </w:r>
      <w:r>
        <w:rPr>
          <w:sz w:val="18"/>
          <w:szCs w:val="18"/>
        </w:rPr>
        <w:t xml:space="preserve"> </w:t>
      </w:r>
      <w:r>
        <w:rPr>
          <w:sz w:val="18"/>
          <w:szCs w:val="18"/>
        </w:rPr>
        <w:t xml:space="preserve">“</w:t>
      </w:r>
      <w:r>
        <w:rPr>
          <w:sz w:val="18"/>
          <w:szCs w:val="18"/>
        </w:rPr>
        <w:t xml:space="preserve">the Torah was given, but its splendor was not given</w:t>
      </w:r>
      <w:r>
        <w:rPr>
          <w:sz w:val="18"/>
          <w:szCs w:val="18"/>
        </w:rPr>
        <w:t xml:space="preserve">”</w:t>
      </w:r>
      <w:r>
        <w:rPr>
          <w:sz w:val="18"/>
          <w:szCs w:val="18"/>
        </w:rPr>
        <w:t xml:space="preserve"> </w:t>
      </w:r>
      <w:r>
        <w:rPr>
          <w:sz w:val="18"/>
          <w:szCs w:val="18"/>
        </w:rPr>
        <w:t xml:space="preserve">— its radiance, its might, and its glory were not given until the last Temple was built and the Shechinah rested within it. And there (ch. 28) [the Holy One said:]</w:t>
      </w:r>
      <w:r>
        <w:rPr>
          <w:sz w:val="18"/>
          <w:szCs w:val="18"/>
        </w:rPr>
        <w:t xml:space="preserve"> </w:t>
      </w:r>
      <w:r>
        <w:rPr>
          <w:sz w:val="18"/>
          <w:szCs w:val="18"/>
        </w:rPr>
        <w:t xml:space="preserve">“</w:t>
      </w:r>
      <w:r>
        <w:rPr>
          <w:sz w:val="18"/>
          <w:szCs w:val="18"/>
        </w:rPr>
        <w:t xml:space="preserve">I know what you seek — you seek abundant Torah, and long for a wealth of Talmud and many halachic traditions — to multiply halachos like the sand of the sea — and to establish yeshivos in the gates to expound what is forbidden and permitted</w:t>
      </w:r>
      <w:r>
        <w:rPr>
          <w:sz w:val="18"/>
          <w:szCs w:val="18"/>
        </w:rPr>
        <w:t xml:space="preserve">”</w:t>
      </w:r>
      <w:r>
        <w:rPr>
          <w:sz w:val="18"/>
          <w:szCs w:val="18"/>
        </w:rPr>
        <w:t xml:space="preserve"> </w:t>
      </w:r>
      <w:r>
        <w:rPr>
          <w:sz w:val="18"/>
          <w:szCs w:val="18"/>
        </w:rPr>
        <w:t xml:space="preserve">— and in the end the Holy One consented to their request. [The Torah’s full</w:t>
      </w:r>
      <w:r>
        <w:rPr>
          <w:sz w:val="18"/>
          <w:szCs w:val="18"/>
        </w:rPr>
        <w:t xml:space="preserve"> </w:t>
      </w:r>
      <w:r>
        <w:rPr>
          <w:sz w:val="18"/>
          <w:szCs w:val="18"/>
        </w:rPr>
        <w:t xml:space="preserve">“</w:t>
      </w:r>
      <w:r>
        <w:rPr>
          <w:sz w:val="18"/>
          <w:szCs w:val="18"/>
        </w:rPr>
        <w:t xml:space="preserve">radiance,</w:t>
      </w:r>
      <w:r>
        <w:rPr>
          <w:sz w:val="18"/>
          <w:szCs w:val="18"/>
        </w:rPr>
        <w:t xml:space="preserve">”</w:t>
      </w:r>
      <w:r>
        <w:rPr>
          <w:sz w:val="18"/>
          <w:szCs w:val="18"/>
        </w:rPr>
        <w:t xml:space="preserve"> </w:t>
      </w:r>
      <w:r>
        <w:rPr>
          <w:sz w:val="18"/>
          <w:szCs w:val="18"/>
        </w:rPr>
        <w:t xml:space="preserve">its Oral expansion, was granted with the Second Temple and increased in the generations after.]</w:t>
      </w:r>
    </w:p>
    <w:p>
      <w:pPr>
        <w:pStyle w:val="FootnoteText"/>
        <w:spacing w:before="0" w:after="40" w:line="240" w:lineRule="auto"/>
      </w:pPr>
      <w:r>
        <w:rPr>
          <w:b/>
          <w:sz w:val="18"/>
          <w:szCs w:val="18"/>
        </w:rPr>
        <w:t xml:space="preserve">‪Tanya — galus and concealment create the work of halachic birur:</w:t>
      </w:r>
      <w:r>
        <w:rPr>
          <w:sz w:val="18"/>
          <w:szCs w:val="18"/>
        </w:rPr>
        <w:t xml:space="preserve"> Tanya, Iggeres HaKodesh §26, gives a conceptual explanation for the phenomenon R’ Tzadok traces historically. The Alter Rebbe identifies the exile of the Shechinah with Malchus being clothed in kelipas nogah, and says that precisely then “עיקר עסק התורה” is the labor of iyun and pilpul in halachah — separating permitted from forbidden and pure from impure. A halachah whose reason was previously hidden is, through the earthly scholar’s analysis, lifted out of the concealment that covered it. He adds that the supernal beings themselves come to hear the chiddushei Torah of those below, because only embodied human beings can perform this particular birur. Thus the darkness is not merely an unfortunate background against which Torah happens to survive. It creates the very task through which new depths of Torah are disclosed. This closely complements R’ Tzadok’s sequence from churban and forgetting to the increased expansion of Torah shebe’al peh. Forgetting forces a descent into difficulty, machlokes, kushya, and sustained analysis; but those are also the places where hidden chochmah is recovered. R’ Akiva’s superiority in certain depths to what Moshe initially apprehended is not a contradiction to Sinai: the later generation encounters layers of concealment that demand, and therefore elicit, forms of Torah disclosure that the earlier revealed order did not yet require.‬</w:t>
      </w:r>
    </w:p>
  </w:footnote>
  <w:footnote w:id="739">
    <w:p>
      <w:pPr>
        <w:pStyle w:val="FootnoteText"/>
        <w:spacing w:before="0" w:after="40" w:line="240" w:lineRule="auto"/>
      </w:pPr>
      <w:r>
        <w:rPr>
          <w:rStyle w:val="FootnoteReference"/>
        </w:rPr>
        <w:footnoteRef/>
      </w:r>
      <w:r>
        <w:rPr>
          <w:sz w:val="18"/>
          <w:szCs w:val="18"/>
        </w:rPr>
        <w:t xml:space="preserve"> </w:t>
      </w:r>
      <w:r>
        <w:rPr>
          <w:b/>
          <w:sz w:val="18"/>
          <w:szCs w:val="18"/>
        </w:rPr>
        <w:t xml:space="preserve">‪Bamidbar Rabbah 19:6</w:t>
      </w:r>
      <w:r>
        <w:rPr>
          <w:sz w:val="18"/>
          <w:szCs w:val="18"/>
        </w:rPr>
        <w:t xml:space="preserve"> </w:t>
      </w:r>
      <w:r>
        <w:rPr>
          <w:sz w:val="18"/>
          <w:szCs w:val="18"/>
        </w:rPr>
        <w:t xml:space="preserve">(the sefer brackets it as</w:t>
      </w:r>
      <w:r>
        <w:rPr>
          <w:sz w:val="18"/>
          <w:szCs w:val="18"/>
        </w:rPr>
        <w:t xml:space="preserve"> </w:t>
      </w:r>
      <w:r>
        <w:rPr>
          <w:sz w:val="18"/>
          <w:szCs w:val="18"/>
        </w:rPr>
        <w:t xml:space="preserve">“</w:t>
      </w:r>
      <w:r>
        <w:rPr>
          <w:sz w:val="18"/>
          <w:szCs w:val="18"/>
        </w:rPr>
        <w:t xml:space="preserve">Vayikra Rabbah</w:t>
      </w:r>
      <w:r>
        <w:rPr>
          <w:sz w:val="18"/>
          <w:szCs w:val="18"/>
        </w:rPr>
        <w:t xml:space="preserve">”</w:t>
      </w:r>
      <w:r>
        <w:rPr>
          <w:sz w:val="18"/>
          <w:szCs w:val="18"/>
        </w:rPr>
        <w:t xml:space="preserve">; the extant midrash is</w:t>
      </w:r>
      <w:r>
        <w:rPr>
          <w:sz w:val="18"/>
          <w:szCs w:val="18"/>
        </w:rPr>
        <w:t xml:space="preserve"> </w:t>
      </w:r>
      <w:r>
        <w:rPr>
          <w:b/>
          <w:sz w:val="18"/>
          <w:szCs w:val="18"/>
        </w:rPr>
        <w:t xml:space="preserve">Bamidbar Rabbah 19:6</w:t>
      </w:r>
      <w:r>
        <w:rPr>
          <w:sz w:val="18"/>
          <w:szCs w:val="18"/>
        </w:rPr>
        <w:t xml:space="preserve">, and Midrash Tanchuma, Chukas 8): on the Parah Adumah, Hashem tells Moshe</w:t>
      </w:r>
      <w:r>
        <w:rPr>
          <w:sz w:val="18"/>
          <w:szCs w:val="18"/>
        </w:rPr>
        <w:t xml:space="preserve"> </w:t>
      </w:r>
      <w:r>
        <w:rPr>
          <w:sz w:val="18"/>
          <w:szCs w:val="18"/>
        </w:rPr>
        <w:t xml:space="preserve">“</w:t>
      </w:r>
      <w:r>
        <w:rPr>
          <w:sz w:val="18"/>
          <w:szCs w:val="18"/>
        </w:rPr>
        <w:t xml:space="preserve">to you I reveal the reason of the cow, but to others it is a</w:t>
      </w:r>
      <w:r>
        <w:rPr>
          <w:sz w:val="18"/>
          <w:szCs w:val="18"/>
        </w:rPr>
        <w:t xml:space="preserve"> </w:t>
      </w:r>
      <w:r>
        <w:rPr>
          <w:i/>
          <w:sz w:val="18"/>
          <w:szCs w:val="18"/>
        </w:rPr>
        <w:t xml:space="preserve">chok</w:t>
      </w:r>
      <w:r>
        <w:rPr>
          <w:sz w:val="18"/>
          <w:szCs w:val="18"/>
        </w:rPr>
        <w:t xml:space="preserve">,</w:t>
      </w:r>
      <w:r>
        <w:rPr>
          <w:sz w:val="18"/>
          <w:szCs w:val="18"/>
        </w:rPr>
        <w:t xml:space="preserve">”</w:t>
      </w:r>
      <w:r>
        <w:rPr>
          <w:sz w:val="18"/>
          <w:szCs w:val="18"/>
        </w:rPr>
        <w:t xml:space="preserve"> </w:t>
      </w:r>
      <w:r>
        <w:rPr>
          <w:sz w:val="18"/>
          <w:szCs w:val="18"/>
        </w:rPr>
        <w:t xml:space="preserve">adding that matters concealed now will be beheld in the Future —‬</w:t>
      </w:r>
      <w:r>
        <w:rPr>
          <w:sz w:val="18"/>
          <w:szCs w:val="18"/>
        </w:rPr>
        <w:t xml:space="preserve"> </w:t>
      </w:r>
      <w:r>
        <w:rPr>
          <w:sz w:val="18"/>
          <w:szCs w:val="18"/>
        </w:rPr>
        <w:t xml:space="preserve">“</w:t>
      </w:r>
      <w:r>
        <w:rPr>
          <w:i/>
          <w:sz w:val="18"/>
          <w:szCs w:val="18"/>
        </w:rPr>
        <w:t xml:space="preserve">דְּבָרִים שֶׁלֹּא נִגְלוּ לְמֹשֶׁה נִגְלוּ לְרַבִּי עֲקִיבָא וַחֲבֵרָיו; וְכָל יְקָר רָאֲתָה עֵינוֹ — זֶה רַבִּי עֲקִיבָא וַחֲבֵרָיו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‪things not revealed to Moshe were revealed to R’ Akiva and his colleagues;</w:t>
      </w:r>
      <w:r>
        <w:rPr>
          <w:sz w:val="18"/>
          <w:szCs w:val="18"/>
        </w:rPr>
        <w:t xml:space="preserve"> </w:t>
      </w:r>
      <w:r>
        <w:rPr>
          <w:sz w:val="18"/>
          <w:szCs w:val="18"/>
        </w:rPr>
        <w:t xml:space="preserve">‘</w:t>
      </w:r>
      <w:r>
        <w:rPr>
          <w:sz w:val="18"/>
          <w:szCs w:val="18"/>
        </w:rPr>
        <w:t xml:space="preserve">and his eye beheld every precious thing</w:t>
      </w:r>
      <w:r>
        <w:rPr>
          <w:sz w:val="18"/>
          <w:szCs w:val="18"/>
        </w:rPr>
        <w:t xml:space="preserve">’</w:t>
      </w:r>
      <w:r>
        <w:rPr>
          <w:sz w:val="18"/>
          <w:szCs w:val="18"/>
        </w:rPr>
        <w:t xml:space="preserve"> </w:t>
      </w:r>
      <w:r>
        <w:rPr>
          <w:sz w:val="18"/>
          <w:szCs w:val="18"/>
        </w:rPr>
        <w:t xml:space="preserve">(Iyov 28:10) — this is R’ Akiva and his colleagues.</w:t>
      </w:r>
      <w:r>
        <w:rPr>
          <w:sz w:val="18"/>
          <w:szCs w:val="18"/>
        </w:rPr>
        <w:t xml:space="preserve">”</w:t>
      </w:r>
      <w:r>
        <w:rPr>
          <w:sz w:val="18"/>
          <w:szCs w:val="18"/>
        </w:rPr>
        <w:t xml:space="preserve"> </w:t>
      </w:r>
      <w:r>
        <w:rPr>
          <w:sz w:val="18"/>
          <w:szCs w:val="18"/>
        </w:rPr>
        <w:t xml:space="preserve">Meforshim / source-note: the</w:t>
      </w:r>
      <w:r>
        <w:rPr>
          <w:sz w:val="18"/>
          <w:szCs w:val="18"/>
        </w:rPr>
        <w:t xml:space="preserve"> </w:t>
      </w:r>
      <w:r>
        <w:rPr>
          <w:sz w:val="18"/>
          <w:szCs w:val="18"/>
        </w:rPr>
        <w:t xml:space="preserve">“</w:t>
      </w:r>
      <w:r>
        <w:rPr>
          <w:sz w:val="18"/>
          <w:szCs w:val="18"/>
        </w:rPr>
        <w:t xml:space="preserve">eye that saw</w:t>
      </w:r>
      <w:r>
        <w:rPr>
          <w:sz w:val="18"/>
          <w:szCs w:val="18"/>
        </w:rPr>
        <w:t xml:space="preserve">”</w:t>
      </w:r>
      <w:r>
        <w:rPr>
          <w:sz w:val="18"/>
          <w:szCs w:val="18"/>
        </w:rPr>
        <w:t xml:space="preserve"> </w:t>
      </w:r>
      <w:r>
        <w:rPr>
          <w:sz w:val="18"/>
          <w:szCs w:val="18"/>
        </w:rPr>
        <w:t xml:space="preserve">is drawn from Iyov 28:10,</w:t>
      </w:r>
      <w:r>
        <w:rPr>
          <w:sz w:val="18"/>
          <w:szCs w:val="18"/>
        </w:rPr>
        <w:t xml:space="preserve"> </w:t>
      </w:r>
      <w:r>
        <w:rPr>
          <w:sz w:val="18"/>
          <w:szCs w:val="18"/>
        </w:rPr>
        <w:t xml:space="preserve">“</w:t>
      </w:r>
      <w:r>
        <w:rPr>
          <w:i/>
          <w:sz w:val="18"/>
          <w:szCs w:val="18"/>
        </w:rPr>
        <w:t xml:space="preserve">v’chol yakar ra’asah eino</w:t>
      </w:r>
      <w:r>
        <w:rPr>
          <w:sz w:val="18"/>
          <w:szCs w:val="18"/>
        </w:rPr>
        <w:t xml:space="preserve">.</w:t>
      </w:r>
      <w:r>
        <w:rPr>
          <w:sz w:val="18"/>
          <w:szCs w:val="18"/>
        </w:rPr>
        <w:t xml:space="preserve">”</w:t>
      </w:r>
      <w:r>
        <w:rPr>
          <w:sz w:val="18"/>
          <w:szCs w:val="18"/>
        </w:rPr>
        <w:t xml:space="preserve"> </w:t>
      </w:r>
      <w:r>
        <w:rPr>
          <w:sz w:val="18"/>
          <w:szCs w:val="18"/>
        </w:rPr>
        <w:t xml:space="preserve">R’ Tzadok’s use: as concealment deepened after the churban, the later sages had to see</w:t>
      </w:r>
      <w:r>
        <w:rPr>
          <w:sz w:val="18"/>
          <w:szCs w:val="18"/>
        </w:rPr>
        <w:t xml:space="preserve"> </w:t>
      </w:r>
      <w:r>
        <w:rPr>
          <w:sz w:val="18"/>
          <w:szCs w:val="18"/>
        </w:rPr>
        <w:t xml:space="preserve">“</w:t>
      </w:r>
      <w:r>
        <w:rPr>
          <w:sz w:val="18"/>
          <w:szCs w:val="18"/>
        </w:rPr>
        <w:t xml:space="preserve">more</w:t>
      </w:r>
      <w:r>
        <w:rPr>
          <w:sz w:val="18"/>
          <w:szCs w:val="18"/>
        </w:rPr>
        <w:t xml:space="preserve">”</w:t>
      </w:r>
      <w:r>
        <w:rPr>
          <w:sz w:val="18"/>
          <w:szCs w:val="18"/>
        </w:rPr>
        <w:t xml:space="preserve"> </w:t>
      </w:r>
      <w:r>
        <w:rPr>
          <w:sz w:val="18"/>
          <w:szCs w:val="18"/>
        </w:rPr>
        <w:t xml:space="preserve">than the earlier — R’ Akiva, founder of the Oral Torah’s principles and details, perceived what even Moshe did not, for he was the</w:t>
      </w:r>
      <w:r>
        <w:rPr>
          <w:sz w:val="18"/>
          <w:szCs w:val="18"/>
        </w:rPr>
        <w:t xml:space="preserve"> </w:t>
      </w:r>
      <w:r>
        <w:rPr>
          <w:sz w:val="18"/>
          <w:szCs w:val="18"/>
        </w:rPr>
        <w:t xml:space="preserve">“</w:t>
      </w:r>
      <w:r>
        <w:rPr>
          <w:sz w:val="18"/>
          <w:szCs w:val="18"/>
        </w:rPr>
        <w:t xml:space="preserve">armor-bearer of Mashiach,</w:t>
      </w:r>
      <w:r>
        <w:rPr>
          <w:sz w:val="18"/>
          <w:szCs w:val="18"/>
        </w:rPr>
        <w:t xml:space="preserve">”</w:t>
      </w:r>
      <w:r>
        <w:rPr>
          <w:sz w:val="18"/>
          <w:szCs w:val="18"/>
        </w:rPr>
        <w:t xml:space="preserve"> </w:t>
      </w:r>
      <w:r>
        <w:rPr>
          <w:sz w:val="18"/>
          <w:szCs w:val="18"/>
        </w:rPr>
        <w:t xml:space="preserve">the vessels of whose Torah he prepared.‬</w:t>
      </w:r>
    </w:p>
  </w:footnote>
  <w:footnote w:id="741">
    <w:p>
      <w:pPr>
        <w:pStyle w:val="FootnoteText"/>
        <w:spacing w:before="0" w:after="40" w:line="240" w:lineRule="auto"/>
      </w:pPr>
      <w:r>
        <w:rPr>
          <w:rStyle w:val="FootnoteReference"/>
        </w:rPr>
        <w:footnoteRef/>
      </w:r>
      <w:r>
        <w:rPr>
          <w:sz w:val="18"/>
          <w:szCs w:val="18"/>
        </w:rPr>
        <w:t xml:space="preserve"> </w:t>
      </w:r>
      <w:r>
        <w:rPr>
          <w:b/>
          <w:sz w:val="18"/>
          <w:szCs w:val="18"/>
        </w:rPr>
        <w:t xml:space="preserve">‪Koheles 7:12:‬</w:t>
      </w:r>
      <w:r>
        <w:rPr>
          <w:sz w:val="18"/>
          <w:szCs w:val="18"/>
        </w:rPr>
        <w:t xml:space="preserve"> </w:t>
      </w:r>
      <w:r>
        <w:rPr>
          <w:sz w:val="18"/>
          <w:szCs w:val="18"/>
        </w:rPr>
        <w:t xml:space="preserve">“</w:t>
      </w:r>
      <w:r>
        <w:rPr>
          <w:sz w:val="18"/>
          <w:szCs w:val="18"/>
        </w:rPr>
        <w:t xml:space="preserve">כִּי</w:t>
      </w:r>
      <w:r>
        <w:rPr>
          <w:sz w:val="18"/>
          <w:szCs w:val="18"/>
        </w:rPr>
        <w:t xml:space="preserve"> </w:t>
      </w:r>
      <w:r>
        <w:rPr>
          <w:i/>
          <w:sz w:val="18"/>
          <w:szCs w:val="18"/>
        </w:rPr>
        <w:t xml:space="preserve">בְּצֵל הַחָכְמָה בְּצֵל הַכָּסֶף</w:t>
      </w:r>
      <w:r>
        <w:rPr>
          <w:sz w:val="18"/>
          <w:szCs w:val="18"/>
        </w:rPr>
        <w:t xml:space="preserve">, וְיִתְרוֹן דַּעַת הַחָכְמָה תְּחַיֶּה בְעָלֶיהָ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w:t>
      </w:r>
      <w:r>
        <w:rPr>
          <w:sz w:val="18"/>
          <w:szCs w:val="18"/>
        </w:rPr>
        <w:t xml:space="preserve"> </w:t>
      </w:r>
      <w:r>
        <w:rPr>
          <w:i/>
          <w:sz w:val="18"/>
          <w:szCs w:val="18"/>
        </w:rPr>
        <w:t xml:space="preserve">[to be] in the shade of wisdom is [to be] in the shade of money</w:t>
      </w:r>
      <w:r>
        <w:rPr>
          <w:sz w:val="18"/>
          <w:szCs w:val="18"/>
        </w:rPr>
        <w:t xml:space="preserve">; and the advantage of knowledge is that wisdom preserves the life of its possessor.</w:t>
      </w:r>
      <w:r>
        <w:rPr>
          <w:sz w:val="18"/>
          <w:szCs w:val="18"/>
        </w:rPr>
        <w:t xml:space="preserve">”</w:t>
      </w:r>
      <w:r>
        <w:rPr>
          <w:sz w:val="18"/>
          <w:szCs w:val="18"/>
        </w:rPr>
        <w:t xml:space="preserve"> </w:t>
      </w:r>
      <w:r>
        <w:rPr>
          <w:sz w:val="18"/>
          <w:szCs w:val="18"/>
        </w:rPr>
        <w:t xml:space="preserve">Background: Koheles teaches that wisdom shelters a person much as wealth does — yet wisdom is the superior shelter, for it</w:t>
      </w:r>
      <w:r>
        <w:rPr>
          <w:sz w:val="18"/>
          <w:szCs w:val="18"/>
        </w:rPr>
        <w:t xml:space="preserve"> </w:t>
      </w:r>
      <w:r>
        <w:rPr>
          <w:sz w:val="18"/>
          <w:szCs w:val="18"/>
        </w:rPr>
        <w:t xml:space="preserve">“</w:t>
      </w:r>
      <w:r>
        <w:rPr>
          <w:sz w:val="18"/>
          <w:szCs w:val="18"/>
        </w:rPr>
        <w:t xml:space="preserve">gives life.</w:t>
      </w:r>
      <w:r>
        <w:rPr>
          <w:sz w:val="18"/>
          <w:szCs w:val="18"/>
        </w:rPr>
        <w:t xml:space="preserve">”</w:t>
      </w:r>
      <w:r>
        <w:rPr>
          <w:sz w:val="18"/>
          <w:szCs w:val="18"/>
        </w:rPr>
        <w:t xml:space="preserve"> </w:t>
      </w:r>
      <w:r>
        <w:rPr>
          <w:sz w:val="18"/>
          <w:szCs w:val="18"/>
        </w:rPr>
        <w:t xml:space="preserve">Meforshim: the commentators read the two clauses as a comparison — as money casts a protective</w:t>
      </w:r>
      <w:r>
        <w:rPr>
          <w:sz w:val="18"/>
          <w:szCs w:val="18"/>
        </w:rPr>
        <w:t xml:space="preserve"> </w:t>
      </w:r>
      <w:r>
        <w:rPr>
          <w:sz w:val="18"/>
          <w:szCs w:val="18"/>
        </w:rPr>
        <w:t xml:space="preserve">“</w:t>
      </w:r>
      <w:r>
        <w:rPr>
          <w:sz w:val="18"/>
          <w:szCs w:val="18"/>
        </w:rPr>
        <w:t xml:space="preserve">shade,</w:t>
      </w:r>
      <w:r>
        <w:rPr>
          <w:sz w:val="18"/>
          <w:szCs w:val="18"/>
        </w:rPr>
        <w:t xml:space="preserve">”</w:t>
      </w:r>
      <w:r>
        <w:rPr>
          <w:sz w:val="18"/>
          <w:szCs w:val="18"/>
        </w:rPr>
        <w:t xml:space="preserve"> </w:t>
      </w:r>
      <w:r>
        <w:rPr>
          <w:sz w:val="18"/>
          <w:szCs w:val="18"/>
        </w:rPr>
        <w:t xml:space="preserve">so does wisdom, and wisdom’s advantage is that</w:t>
      </w:r>
      <w:r>
        <w:rPr>
          <w:sz w:val="18"/>
          <w:szCs w:val="18"/>
        </w:rPr>
        <w:t xml:space="preserve"> </w:t>
      </w:r>
      <w:r>
        <w:rPr>
          <w:sz w:val="18"/>
          <w:szCs w:val="18"/>
        </w:rPr>
        <w:t xml:space="preserve">“</w:t>
      </w:r>
      <w:r>
        <w:rPr>
          <w:i/>
          <w:sz w:val="18"/>
          <w:szCs w:val="18"/>
        </w:rPr>
        <w:t xml:space="preserve">techayeh be’aleha</w:t>
      </w:r>
      <w:r>
        <w:rPr>
          <w:sz w:val="18"/>
          <w:szCs w:val="18"/>
        </w:rPr>
        <w:t xml:space="preserve">,</w:t>
      </w:r>
      <w:r>
        <w:rPr>
          <w:sz w:val="18"/>
          <w:szCs w:val="18"/>
        </w:rPr>
        <w:t xml:space="preserve">”</w:t>
      </w:r>
      <w:r>
        <w:rPr>
          <w:sz w:val="18"/>
          <w:szCs w:val="18"/>
        </w:rPr>
        <w:t xml:space="preserve"> </w:t>
      </w:r>
      <w:r>
        <w:rPr>
          <w:sz w:val="18"/>
          <w:szCs w:val="18"/>
        </w:rPr>
        <w:t xml:space="preserve">it keeps its owner alive. R’ Tzadok’s use: the two shades are two rungs — the</w:t>
      </w:r>
      <w:r>
        <w:rPr>
          <w:sz w:val="18"/>
          <w:szCs w:val="18"/>
        </w:rPr>
        <w:t xml:space="preserve"> </w:t>
      </w:r>
      <w:r>
        <w:rPr>
          <w:sz w:val="18"/>
          <w:szCs w:val="18"/>
        </w:rPr>
        <w:t xml:space="preserve">“</w:t>
      </w:r>
      <w:r>
        <w:rPr>
          <w:sz w:val="18"/>
          <w:szCs w:val="18"/>
        </w:rPr>
        <w:t xml:space="preserve">shade of money</w:t>
      </w:r>
      <w:r>
        <w:rPr>
          <w:sz w:val="18"/>
          <w:szCs w:val="18"/>
        </w:rPr>
        <w:t xml:space="preserve">”</w:t>
      </w:r>
      <w:r>
        <w:rPr>
          <w:sz w:val="18"/>
          <w:szCs w:val="18"/>
        </w:rPr>
        <w:t xml:space="preserve"> </w:t>
      </w:r>
      <w:r>
        <w:rPr>
          <w:sz w:val="18"/>
          <w:szCs w:val="18"/>
        </w:rPr>
        <w:t xml:space="preserve">is Zevulun (the longing to serve God even amid worldly commerce), and the</w:t>
      </w:r>
      <w:r>
        <w:rPr>
          <w:sz w:val="18"/>
          <w:szCs w:val="18"/>
        </w:rPr>
        <w:t xml:space="preserve"> </w:t>
      </w:r>
      <w:r>
        <w:rPr>
          <w:sz w:val="18"/>
          <w:szCs w:val="18"/>
        </w:rPr>
        <w:t xml:space="preserve">“</w:t>
      </w:r>
      <w:r>
        <w:rPr>
          <w:sz w:val="18"/>
          <w:szCs w:val="18"/>
        </w:rPr>
        <w:t xml:space="preserve">shade of wisdom</w:t>
      </w:r>
      <w:r>
        <w:rPr>
          <w:sz w:val="18"/>
          <w:szCs w:val="18"/>
        </w:rPr>
        <w:t xml:space="preserve">”</w:t>
      </w:r>
      <w:r>
        <w:rPr>
          <w:sz w:val="18"/>
          <w:szCs w:val="18"/>
        </w:rPr>
        <w:t xml:space="preserve"> </w:t>
      </w:r>
      <w:r>
        <w:rPr>
          <w:sz w:val="18"/>
          <w:szCs w:val="18"/>
        </w:rPr>
        <w:t xml:space="preserve">is Yissachar’s Torah, the greater; in the World to Come it is disclosed that the mitzvos-masters’ service was but a</w:t>
      </w:r>
      <w:r>
        <w:rPr>
          <w:sz w:val="18"/>
          <w:szCs w:val="18"/>
        </w:rPr>
        <w:t xml:space="preserve"> </w:t>
      </w:r>
      <w:r>
        <w:rPr>
          <w:sz w:val="18"/>
          <w:szCs w:val="18"/>
        </w:rPr>
        <w:t xml:space="preserve">“</w:t>
      </w:r>
      <w:r>
        <w:rPr>
          <w:sz w:val="18"/>
          <w:szCs w:val="18"/>
        </w:rPr>
        <w:t xml:space="preserve">shade</w:t>
      </w:r>
      <w:r>
        <w:rPr>
          <w:sz w:val="18"/>
          <w:szCs w:val="18"/>
        </w:rPr>
        <w:t xml:space="preserve">”</w:t>
      </w:r>
      <w:r>
        <w:rPr>
          <w:sz w:val="18"/>
          <w:szCs w:val="18"/>
        </w:rPr>
        <w:t xml:space="preserve"> </w:t>
      </w:r>
      <w:r>
        <w:rPr>
          <w:sz w:val="18"/>
          <w:szCs w:val="18"/>
        </w:rPr>
        <w:t xml:space="preserve">beside the Torah-masters.‬</w:t>
      </w:r>
    </w:p>
  </w:footnote>
  <w:footnote w:id="742">
    <w:p>
      <w:pPr>
        <w:pStyle w:val="FootnoteText"/>
        <w:spacing w:before="0" w:after="40" w:line="240" w:lineRule="auto"/>
      </w:pPr>
      <w:r>
        <w:rPr>
          <w:rStyle w:val="FootnoteReference"/>
        </w:rPr>
        <w:footnoteRef/>
      </w:r>
      <w:r>
        <w:rPr>
          <w:sz w:val="18"/>
          <w:szCs w:val="18"/>
        </w:rPr>
        <w:t xml:space="preserve"> </w:t>
      </w:r>
      <w:r>
        <w:rPr>
          <w:b/>
          <w:sz w:val="18"/>
          <w:szCs w:val="18"/>
        </w:rPr>
        <w:t xml:space="preserve">‪Devarim 33:18:‬</w:t>
      </w:r>
      <w:r>
        <w:rPr>
          <w:sz w:val="18"/>
          <w:szCs w:val="18"/>
        </w:rPr>
        <w:t xml:space="preserve"> </w:t>
      </w:r>
      <w:r>
        <w:rPr>
          <w:sz w:val="18"/>
          <w:szCs w:val="18"/>
        </w:rPr>
        <w:t xml:space="preserve">“</w:t>
      </w:r>
      <w:r>
        <w:rPr>
          <w:sz w:val="18"/>
          <w:szCs w:val="18"/>
        </w:rPr>
        <w:t xml:space="preserve">וְלִזְבוּלֻן אָמַר: שְׂמַח זְבוּלֻן</w:t>
      </w:r>
      <w:r>
        <w:rPr>
          <w:sz w:val="18"/>
          <w:szCs w:val="18"/>
        </w:rPr>
        <w:t xml:space="preserve"> </w:t>
      </w:r>
      <w:r>
        <w:rPr>
          <w:i/>
          <w:sz w:val="18"/>
          <w:szCs w:val="18"/>
        </w:rPr>
        <w:t xml:space="preserve">בְּצֵאתֶךָ</w:t>
      </w:r>
      <w:r>
        <w:rPr>
          <w:sz w:val="18"/>
          <w:szCs w:val="18"/>
        </w:rPr>
        <w:t xml:space="preserve">, וְיִשָּׂשכָר בְּאֹהָלֶיךָ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of Zevulun he said: rejoice, Zevulun,</w:t>
      </w:r>
      <w:r>
        <w:rPr>
          <w:sz w:val="18"/>
          <w:szCs w:val="18"/>
        </w:rPr>
        <w:t xml:space="preserve"> </w:t>
      </w:r>
      <w:r>
        <w:rPr>
          <w:i/>
          <w:sz w:val="18"/>
          <w:szCs w:val="18"/>
        </w:rPr>
        <w:t xml:space="preserve">in your going out</w:t>
      </w:r>
      <w:r>
        <w:rPr>
          <w:sz w:val="18"/>
          <w:szCs w:val="18"/>
        </w:rPr>
        <w:t xml:space="preserve">, and Yissachar, in your tents.</w:t>
      </w:r>
      <w:r>
        <w:rPr>
          <w:sz w:val="18"/>
          <w:szCs w:val="18"/>
        </w:rPr>
        <w:t xml:space="preserve">”</w:t>
      </w:r>
      <w:r>
        <w:rPr>
          <w:sz w:val="18"/>
          <w:szCs w:val="18"/>
        </w:rPr>
        <w:t xml:space="preserve"> </w:t>
      </w:r>
      <w:r>
        <w:rPr>
          <w:sz w:val="18"/>
          <w:szCs w:val="18"/>
        </w:rPr>
        <w:t xml:space="preserve">Background: part of Moshe’s parting blessing to the tribes. Meforshim: Rashi (from Bereishis Rabbah 99) explains that Zevulun and Yissachar formed a partnership — Zevulun dwells at the seashore, sails out for commerce, and</w:t>
      </w:r>
      <w:r>
        <w:rPr>
          <w:sz w:val="18"/>
          <w:szCs w:val="18"/>
        </w:rPr>
        <w:t xml:space="preserve"> </w:t>
      </w:r>
      <w:r>
        <w:rPr>
          <w:sz w:val="18"/>
          <w:szCs w:val="18"/>
        </w:rPr>
        <w:t xml:space="preserve">“</w:t>
      </w:r>
      <w:r>
        <w:rPr>
          <w:sz w:val="18"/>
          <w:szCs w:val="18"/>
        </w:rPr>
        <w:t xml:space="preserve">puts food into the mouth of Yissachar,</w:t>
      </w:r>
      <w:r>
        <w:rPr>
          <w:sz w:val="18"/>
          <w:szCs w:val="18"/>
        </w:rPr>
        <w:t xml:space="preserve">”</w:t>
      </w:r>
      <w:r>
        <w:rPr>
          <w:sz w:val="18"/>
          <w:szCs w:val="18"/>
        </w:rPr>
        <w:t xml:space="preserve"> </w:t>
      </w:r>
      <w:r>
        <w:rPr>
          <w:sz w:val="18"/>
          <w:szCs w:val="18"/>
        </w:rPr>
        <w:t xml:space="preserve">who sits and toils in Torah; Moshe therefore placed Zevulun first,</w:t>
      </w:r>
      <w:r>
        <w:rPr>
          <w:sz w:val="18"/>
          <w:szCs w:val="18"/>
        </w:rPr>
        <w:t xml:space="preserve"> </w:t>
      </w:r>
      <w:r>
        <w:rPr>
          <w:sz w:val="18"/>
          <w:szCs w:val="18"/>
        </w:rPr>
        <w:t xml:space="preserve">“</w:t>
      </w:r>
      <w:r>
        <w:rPr>
          <w:sz w:val="18"/>
          <w:szCs w:val="18"/>
        </w:rPr>
        <w:t xml:space="preserve">for Yissachar’s Torah came about through Zevulun.</w:t>
      </w:r>
      <w:r>
        <w:rPr>
          <w:sz w:val="18"/>
          <w:szCs w:val="18"/>
        </w:rPr>
        <w:t xml:space="preserve">”</w:t>
      </w:r>
      <w:r>
        <w:rPr>
          <w:sz w:val="18"/>
          <w:szCs w:val="18"/>
        </w:rPr>
        <w:t xml:space="preserve"> </w:t>
      </w:r>
      <w:r>
        <w:rPr>
          <w:sz w:val="18"/>
          <w:szCs w:val="18"/>
        </w:rPr>
        <w:t xml:space="preserve">R’ Tzadok’s use: Zevulun’s</w:t>
      </w:r>
      <w:r>
        <w:rPr>
          <w:sz w:val="18"/>
          <w:szCs w:val="18"/>
        </w:rPr>
        <w:t xml:space="preserve"> </w:t>
      </w:r>
      <w:r>
        <w:rPr>
          <w:sz w:val="18"/>
          <w:szCs w:val="18"/>
        </w:rPr>
        <w:t xml:space="preserve">“</w:t>
      </w:r>
      <w:r>
        <w:rPr>
          <w:sz w:val="18"/>
          <w:szCs w:val="18"/>
        </w:rPr>
        <w:t xml:space="preserve">going out</w:t>
      </w:r>
      <w:r>
        <w:rPr>
          <w:sz w:val="18"/>
          <w:szCs w:val="18"/>
        </w:rPr>
        <w:t xml:space="preserve">”</w:t>
      </w:r>
      <w:r>
        <w:rPr>
          <w:sz w:val="18"/>
          <w:szCs w:val="18"/>
        </w:rPr>
        <w:t xml:space="preserve"> </w:t>
      </w:r>
      <w:r>
        <w:rPr>
          <w:sz w:val="18"/>
          <w:szCs w:val="18"/>
        </w:rPr>
        <w:t xml:space="preserve">— remaining cleaved to God even amid worldly affairs — is a</w:t>
      </w:r>
      <w:r>
        <w:rPr>
          <w:sz w:val="18"/>
          <w:szCs w:val="18"/>
        </w:rPr>
        <w:t xml:space="preserve"> </w:t>
      </w:r>
      <w:r>
        <w:rPr>
          <w:i/>
          <w:sz w:val="18"/>
          <w:szCs w:val="18"/>
        </w:rPr>
        <w:t xml:space="preserve">greater</w:t>
      </w:r>
      <w:r>
        <w:rPr>
          <w:sz w:val="18"/>
          <w:szCs w:val="18"/>
        </w:rPr>
        <w:t xml:space="preserve"> </w:t>
      </w:r>
      <w:r>
        <w:rPr>
          <w:sz w:val="18"/>
          <w:szCs w:val="18"/>
        </w:rPr>
        <w:t xml:space="preserve">level than Yissachar’s inwardness, hence its precedence; yet the essential wisdom is Yissachar’s, hidden in the heart, while Zevulun’s is the revealed joy, perceptible even to the nations.‬</w:t>
      </w:r>
    </w:p>
  </w:footnote>
  <w:footnote w:id="74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Masei §4):</w:t>
      </w:r>
      <w:r>
        <w:rPr>
          <w:sz w:val="18"/>
          <w:szCs w:val="18"/>
        </w:rPr>
        <w:t xml:space="preserve"> </w:t>
      </w:r>
      <w:r>
        <w:rPr>
          <w:sz w:val="18"/>
          <w:szCs w:val="18"/>
        </w:rPr>
        <w:t xml:space="preserve">"</w:t>
      </w:r>
      <w:r>
        <w:rPr>
          <w:sz w:val="18"/>
          <w:szCs w:val="18"/>
        </w:rPr>
        <w:t xml:space="preserve">“</w:t>
      </w:r>
      <w:r>
        <w:rPr>
          <w:sz w:val="18"/>
          <w:szCs w:val="18"/>
        </w:rPr>
        <w:t xml:space="preserve">for you are coming to the land of</w:t>
      </w:r>
      <w:r>
        <w:rPr>
          <w:sz w:val="18"/>
          <w:szCs w:val="18"/>
        </w:rPr>
        <w:t xml:space="preserve"> </w:t>
      </w:r>
      <w:r>
        <w:rPr>
          <w:i/>
          <w:sz w:val="18"/>
          <w:szCs w:val="18"/>
        </w:rPr>
        <w:t xml:space="preserve">Canaan</w:t>
      </w:r>
      <w:r>
        <w:rPr>
          <w:sz w:val="18"/>
          <w:szCs w:val="18"/>
        </w:rPr>
        <w:t xml:space="preserve">”</w:t>
      </w:r>
      <w:r>
        <w:rPr>
          <w:sz w:val="18"/>
          <w:szCs w:val="18"/>
        </w:rPr>
        <w:t xml:space="preserve"> </w:t>
      </w:r>
      <w:r>
        <w:rPr>
          <w:sz w:val="18"/>
          <w:szCs w:val="18"/>
        </w:rPr>
        <w:t xml:space="preserve">— in the Midrash:</w:t>
      </w:r>
      <w:r>
        <w:rPr>
          <w:sz w:val="18"/>
          <w:szCs w:val="18"/>
        </w:rPr>
        <w:t xml:space="preserve"> </w:t>
      </w:r>
      <w:r>
        <w:rPr>
          <w:sz w:val="18"/>
          <w:szCs w:val="18"/>
        </w:rPr>
        <w:t xml:space="preserve">“</w:t>
      </w:r>
      <w:r>
        <w:rPr>
          <w:b/>
          <w:sz w:val="18"/>
          <w:szCs w:val="18"/>
        </w:rPr>
        <w:t xml:space="preserve">what is</w:t>
      </w:r>
      <w:r>
        <w:rPr>
          <w:b/>
          <w:sz w:val="18"/>
          <w:szCs w:val="18"/>
        </w:rPr>
        <w:t xml:space="preserve"> </w:t>
      </w:r>
      <w:r>
        <w:rPr>
          <w:i/>
          <w:b/>
          <w:sz w:val="18"/>
          <w:szCs w:val="18"/>
        </w:rPr>
        <w:t xml:space="preserve">Canaan</w:t>
      </w:r>
      <w:r>
        <w:rPr>
          <w:b/>
          <w:sz w:val="18"/>
          <w:szCs w:val="18"/>
        </w:rPr>
        <w:t xml:space="preserve">? A land of commerce</w:t>
      </w:r>
      <w:r>
        <w:rPr>
          <w:sz w:val="18"/>
          <w:szCs w:val="18"/>
        </w:rPr>
        <w:t xml:space="preserve"> </w:t>
      </w:r>
      <w:r>
        <w:rPr>
          <w:sz w:val="18"/>
          <w:szCs w:val="18"/>
        </w:rPr>
        <w:t xml:space="preserve">[</w:t>
      </w:r>
      <w:r>
        <w:rPr>
          <w:i/>
          <w:sz w:val="18"/>
          <w:szCs w:val="18"/>
        </w:rPr>
        <w:t xml:space="preserve">perakmatya</w:t>
      </w:r>
      <w:r>
        <w:rPr>
          <w:sz w:val="18"/>
          <w:szCs w:val="18"/>
        </w:rPr>
        <w:t xml:space="preserve">], in which they trade,</w:t>
      </w:r>
      <w:r>
        <w:rPr>
          <w:sz w:val="18"/>
          <w:szCs w:val="18"/>
        </w:rPr>
        <w:t xml:space="preserve">”</w:t>
      </w:r>
      <w:r>
        <w:rPr>
          <w:sz w:val="18"/>
          <w:szCs w:val="18"/>
        </w:rPr>
        <w:t xml:space="preserve"> </w:t>
      </w:r>
      <w:r>
        <w:rPr>
          <w:b/>
          <w:sz w:val="18"/>
          <w:szCs w:val="18"/>
        </w:rPr>
        <w:t xml:space="preserve">as you say,</w:t>
      </w:r>
      <w:r>
        <w:rPr>
          <w:b/>
          <w:sz w:val="18"/>
          <w:szCs w:val="18"/>
        </w:rPr>
        <w:t xml:space="preserve"> </w:t>
      </w:r>
      <w:r>
        <w:rPr>
          <w:b/>
          <w:sz w:val="18"/>
          <w:szCs w:val="18"/>
        </w:rPr>
        <w:t xml:space="preserve">“</w:t>
      </w:r>
      <w:r>
        <w:rPr>
          <w:b/>
          <w:sz w:val="18"/>
          <w:szCs w:val="18"/>
        </w:rPr>
        <w:t xml:space="preserve">whose merchants are princes.</w:t>
      </w:r>
      <w:r>
        <w:rPr>
          <w:b/>
          <w:sz w:val="18"/>
          <w:szCs w:val="18"/>
        </w:rPr>
        <w:t xml:space="preserve">”</w:t>
      </w:r>
      <w:r>
        <w:rPr>
          <w:sz w:val="18"/>
          <w:szCs w:val="18"/>
        </w:rPr>
        <w:t xml:space="preserve">" Exactly the se’if: the Land itself is named for commerce, so Zevulun’s worldly engagement is no descent from Yissachar’s tent but the appointed setting in which cleaving must be achieved.</w:t>
      </w:r>
    </w:p>
    <w:p>
      <w:pPr>
        <w:pStyle w:val="FootnoteText"/>
        <w:spacing w:before="0" w:after="40" w:line="240" w:lineRule="auto"/>
      </w:pPr>
      <w:r>
        <w:rPr>
          <w:b/>
          <w:sz w:val="18"/>
          <w:szCs w:val="18"/>
        </w:rPr>
        <w:t xml:space="preserve">‪Sefas Emes — Zevulun carries Torah specifically into the place of ‘going out’:</w:t>
      </w:r>
      <w:r>
        <w:rPr>
          <w:sz w:val="18"/>
          <w:szCs w:val="18"/>
        </w:rPr>
        <w:t xml:space="preserve"> Sefas Emes, Sukkos 2:11, asks the obvious question on “שמח זבולון בצאתך”: why should Zevulun rejoice in the very portion that takes him away from the beis midrash into commerce? He answers that the joy and longing for Torah established before the departure protect the person after he has gone out. Even merchants who cannot remain occupied with Torah throughout the year can fix Torah in the heart so deeply that their worldly engagement does not become total forgetfulness. This is an especially apt complement to R’ Tzadok’s elevation of Zevulun above a merely sheltered spirituality. Yissachar’s holiness is visible in the tent; Zevulun’s test is whether the same inward bond survives “betzeisecha,” when attention is dispersed among markets, money, travel, and ordinary responsibility. The Sefas Emes makes the transition itself the avodah: a person goes outward while carrying an inward point that he refuses to abandon. Thus worldly occupation need not be a second, spiritually neutral life alongside Torah. When the departure is governed by prior attachment, the commerce becomes the arena in which Torah proves that it has entered the person rather than remaining only in his surroundings. This gives content to R’ Tzadok’s claim that true deveikus can be greater precisely amid the affairs of olam hazeh.‬</w:t>
      </w:r>
    </w:p>
  </w:footnote>
  <w:footnote w:id="7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§224):</w:t>
      </w:r>
      <w:r>
        <w:rPr>
          <w:sz w:val="18"/>
          <w:szCs w:val="18"/>
        </w:rPr>
        <w:t xml:space="preserve"> </w:t>
      </w:r>
      <w:r>
        <w:rPr>
          <w:sz w:val="18"/>
          <w:szCs w:val="18"/>
        </w:rPr>
        <w:t xml:space="preserve">“</w:t>
      </w:r>
      <w:r>
        <w:rPr>
          <w:sz w:val="18"/>
          <w:szCs w:val="18"/>
        </w:rPr>
        <w:t xml:space="preserve">though in the second paragraph it afterward says "and you shall gather in your grain," from which they learned, "conduct with them the way of the world" — it is stated in the</w:t>
      </w:r>
      <w:r>
        <w:rPr>
          <w:sz w:val="18"/>
          <w:szCs w:val="18"/>
        </w:rPr>
        <w:t xml:space="preserve"> </w:t>
      </w:r>
      <w:r>
        <w:rPr>
          <w:i/>
          <w:sz w:val="18"/>
          <w:szCs w:val="18"/>
        </w:rPr>
        <w:t xml:space="preserve">plural</w:t>
      </w:r>
      <w:r>
        <w:rPr>
          <w:sz w:val="18"/>
          <w:szCs w:val="18"/>
        </w:rPr>
        <w:t xml:space="preserve">; and they said there,</w:t>
      </w:r>
      <w:r>
        <w:rPr>
          <w:sz w:val="18"/>
          <w:szCs w:val="18"/>
        </w:rPr>
        <w:t xml:space="preserve"> </w:t>
      </w:r>
      <w:r>
        <w:rPr>
          <w:b/>
          <w:sz w:val="18"/>
          <w:szCs w:val="18"/>
        </w:rPr>
        <w:t xml:space="preserve">many did as R’ Shimon bar Yochai and it did not succeed for them</w:t>
      </w:r>
      <w:r>
        <w:rPr>
          <w:sz w:val="18"/>
          <w:szCs w:val="18"/>
        </w:rPr>
        <w:t xml:space="preserve">, for it is impossible for the multitude and for the whole world to be like R’ Shimon bar Yochai.</w:t>
      </w:r>
      <w:r>
        <w:rPr>
          <w:sz w:val="18"/>
          <w:szCs w:val="18"/>
        </w:rPr>
        <w:t xml:space="preserve">”</w:t>
      </w:r>
      <w:r>
        <w:rPr>
          <w:sz w:val="18"/>
          <w:szCs w:val="18"/>
        </w:rPr>
        <w:t xml:space="preserve"> </w:t>
      </w:r>
      <w:r>
        <w:rPr>
          <w:sz w:val="18"/>
          <w:szCs w:val="18"/>
        </w:rPr>
        <w:t xml:space="preserve">Exactly the se’if’s Zevulun: worldly engagement is not a lesser concession but the appointed path of the many — and cleaving to God</w:t>
      </w:r>
      <w:r>
        <w:rPr>
          <w:sz w:val="18"/>
          <w:szCs w:val="18"/>
        </w:rPr>
        <w:t xml:space="preserve"> </w:t>
      </w:r>
      <w:r>
        <w:rPr>
          <w:i/>
          <w:sz w:val="18"/>
          <w:szCs w:val="18"/>
        </w:rPr>
        <w:t xml:space="preserve">within</w:t>
      </w:r>
      <w:r>
        <w:rPr>
          <w:sz w:val="18"/>
          <w:szCs w:val="18"/>
        </w:rPr>
        <w:t xml:space="preserve"> </w:t>
      </w:r>
      <w:r>
        <w:rPr>
          <w:sz w:val="18"/>
          <w:szCs w:val="18"/>
        </w:rPr>
        <w:t xml:space="preserve">it is the greater feat.</w:t>
      </w:r>
    </w:p>
  </w:footnote>
  <w:footnote w:id="745">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25:2:</w:t>
      </w:r>
      <w:r>
        <w:rPr>
          <w:sz w:val="18"/>
          <w:szCs w:val="18"/>
        </w:rPr>
        <w:t xml:space="preserve"> </w:t>
      </w:r>
      <w:r>
        <w:rPr>
          <w:sz w:val="18"/>
          <w:szCs w:val="18"/>
        </w:rPr>
        <w:t xml:space="preserve">“</w:t>
      </w:r>
      <w:r>
        <w:rPr>
          <w:sz w:val="18"/>
          <w:szCs w:val="18"/>
        </w:rPr>
        <w:t xml:space="preserve">R’ Huna and R’ Yirmiya said in the name of R’ Chiya bar Abba: In the Future the Holy One, blessed be He, will make shade and canopies [</w:t>
      </w:r>
      <w:r>
        <w:rPr>
          <w:i/>
          <w:sz w:val="18"/>
          <w:szCs w:val="18"/>
        </w:rPr>
        <w:t xml:space="preserve">tzel va-chuppos</w:t>
      </w:r>
      <w:r>
        <w:rPr>
          <w:sz w:val="18"/>
          <w:szCs w:val="18"/>
        </w:rPr>
        <w:t xml:space="preserve">] for the masters of mitzvos [</w:t>
      </w:r>
      <w:r>
        <w:rPr>
          <w:i/>
          <w:sz w:val="18"/>
          <w:szCs w:val="18"/>
        </w:rPr>
        <w:t xml:space="preserve">baalei ha-mitzvos</w:t>
      </w:r>
      <w:r>
        <w:rPr>
          <w:sz w:val="18"/>
          <w:szCs w:val="18"/>
        </w:rPr>
        <w:t xml:space="preserve">] beside the masters of Torah [</w:t>
      </w:r>
      <w:r>
        <w:rPr>
          <w:i/>
          <w:sz w:val="18"/>
          <w:szCs w:val="18"/>
        </w:rPr>
        <w:t xml:space="preserve">bnei Torah</w:t>
      </w:r>
      <w:r>
        <w:rPr>
          <w:sz w:val="18"/>
          <w:szCs w:val="18"/>
        </w:rPr>
        <w:t xml:space="preserve">] in Gan Eden — as one [verse teaches] (Koheles 7:12),</w:t>
      </w:r>
      <w:r>
        <w:rPr>
          <w:sz w:val="18"/>
          <w:szCs w:val="18"/>
        </w:rPr>
        <w:t xml:space="preserve"> </w:t>
      </w:r>
      <w:r>
        <w:rPr>
          <w:sz w:val="18"/>
          <w:szCs w:val="18"/>
        </w:rPr>
        <w:t xml:space="preserve">‘</w:t>
      </w:r>
      <w:r>
        <w:rPr>
          <w:sz w:val="18"/>
          <w:szCs w:val="18"/>
        </w:rPr>
        <w:t xml:space="preserve">for in the shade of wisdom, in the shade of money.</w:t>
      </w:r>
      <w:r>
        <w:rPr>
          <w:sz w:val="18"/>
          <w:szCs w:val="18"/>
        </w:rPr>
        <w:t xml:space="preserve">’</w:t>
      </w:r>
      <w:r>
        <w:rPr>
          <w:sz w:val="18"/>
          <w:szCs w:val="18"/>
        </w:rPr>
        <w:t xml:space="preserve">”</w:t>
      </w:r>
      <w:r>
        <w:rPr>
          <w:sz w:val="18"/>
          <w:szCs w:val="18"/>
        </w:rPr>
        <w:t xml:space="preserve"> </w:t>
      </w:r>
      <w:r>
        <w:rPr>
          <w:sz w:val="18"/>
          <w:szCs w:val="18"/>
        </w:rPr>
        <w:t xml:space="preserve">(So Zevulun’s</w:t>
      </w:r>
      <w:r>
        <w:rPr>
          <w:sz w:val="18"/>
          <w:szCs w:val="18"/>
        </w:rPr>
        <w:t xml:space="preserve"> </w:t>
      </w:r>
      <w:r>
        <w:rPr>
          <w:sz w:val="18"/>
          <w:szCs w:val="18"/>
        </w:rPr>
        <w:t xml:space="preserve">“</w:t>
      </w:r>
      <w:r>
        <w:rPr>
          <w:sz w:val="18"/>
          <w:szCs w:val="18"/>
        </w:rPr>
        <w:t xml:space="preserve">shade of money</w:t>
      </w:r>
      <w:r>
        <w:rPr>
          <w:sz w:val="18"/>
          <w:szCs w:val="18"/>
        </w:rPr>
        <w:t xml:space="preserve">”</w:t>
      </w:r>
      <w:r>
        <w:rPr>
          <w:sz w:val="18"/>
          <w:szCs w:val="18"/>
        </w:rPr>
        <w:t xml:space="preserve"> </w:t>
      </w:r>
      <w:r>
        <w:rPr>
          <w:sz w:val="18"/>
          <w:szCs w:val="18"/>
        </w:rPr>
        <w:t xml:space="preserve">stands beside Yissachar’s</w:t>
      </w:r>
      <w:r>
        <w:rPr>
          <w:sz w:val="18"/>
          <w:szCs w:val="18"/>
        </w:rPr>
        <w:t xml:space="preserve"> </w:t>
      </w:r>
      <w:r>
        <w:rPr>
          <w:sz w:val="18"/>
          <w:szCs w:val="18"/>
        </w:rPr>
        <w:t xml:space="preserve">“</w:t>
      </w:r>
      <w:r>
        <w:rPr>
          <w:sz w:val="18"/>
          <w:szCs w:val="18"/>
        </w:rPr>
        <w:t xml:space="preserve">shade of Torah.</w:t>
      </w:r>
      <w:r>
        <w:rPr>
          <w:sz w:val="18"/>
          <w:szCs w:val="18"/>
        </w:rPr>
        <w:t xml:space="preserve">”</w:t>
      </w:r>
      <w:r>
        <w:rPr>
          <w:sz w:val="18"/>
          <w:szCs w:val="18"/>
        </w:rPr>
        <w:t xml:space="preserve">)</w:t>
      </w:r>
    </w:p>
  </w:footnote>
  <w:footnote w:id="74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Miketz §9):</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in the shade of wisdom</w:t>
      </w:r>
      <w:r>
        <w:rPr>
          <w:sz w:val="18"/>
          <w:szCs w:val="18"/>
        </w:rPr>
        <w:t xml:space="preserve"> </w:t>
      </w:r>
      <w:r>
        <w:rPr>
          <w:sz w:val="18"/>
          <w:szCs w:val="18"/>
        </w:rPr>
        <w:t xml:space="preserve">[is as] in the shade of money"…</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shade</w:t>
      </w:r>
      <w:r>
        <w:rPr>
          <w:sz w:val="18"/>
          <w:szCs w:val="18"/>
        </w:rPr>
        <w:t xml:space="preserve">”</w:t>
      </w:r>
      <w:r>
        <w:rPr>
          <w:sz w:val="18"/>
          <w:szCs w:val="18"/>
        </w:rPr>
        <w:t xml:space="preserve"> </w:t>
      </w:r>
      <w:r>
        <w:rPr>
          <w:sz w:val="18"/>
          <w:szCs w:val="18"/>
        </w:rPr>
        <w:t xml:space="preserve">precisely: the masters of mitzvos stand</w:t>
      </w:r>
      <w:r>
        <w:rPr>
          <w:sz w:val="18"/>
          <w:szCs w:val="18"/>
        </w:rPr>
        <w:t xml:space="preserve"> </w:t>
      </w:r>
      <w:r>
        <w:rPr>
          <w:i/>
          <w:sz w:val="18"/>
          <w:szCs w:val="18"/>
        </w:rPr>
        <w:t xml:space="preserve">beside</w:t>
      </w:r>
      <w:r>
        <w:rPr>
          <w:sz w:val="18"/>
          <w:szCs w:val="18"/>
        </w:rPr>
        <w:t xml:space="preserve"> </w:t>
      </w:r>
      <w:r>
        <w:rPr>
          <w:sz w:val="18"/>
          <w:szCs w:val="18"/>
        </w:rPr>
        <w:t xml:space="preserve">the masters of Torah as a shade stands to the form that casts it — real, dependent, and taking its shape wholly from what stands above it.</w:t>
      </w:r>
    </w:p>
  </w:footnote>
  <w:footnote w:id="747">
    <w:p>
      <w:pPr>
        <w:pStyle w:val="FootnoteText"/>
        <w:spacing w:before="0" w:after="40" w:line="240" w:lineRule="auto"/>
      </w:pPr>
      <w:r>
        <w:rPr>
          <w:rStyle w:val="FootnoteReference"/>
        </w:rPr>
        <w:footnoteRef/>
      </w:r>
      <w:r>
        <w:rPr>
          <w:sz w:val="18"/>
          <w:szCs w:val="18"/>
        </w:rPr>
        <w:t xml:space="preserve"> </w:t>
      </w:r>
      <w:r>
        <w:rPr>
          <w:b/>
          <w:sz w:val="18"/>
          <w:szCs w:val="18"/>
        </w:rPr>
        <w:t xml:space="preserve">‪Devarim 33:19:‬</w:t>
      </w:r>
      <w:r>
        <w:rPr>
          <w:sz w:val="18"/>
          <w:szCs w:val="18"/>
        </w:rPr>
        <w:t xml:space="preserve"> </w:t>
      </w:r>
      <w:r>
        <w:rPr>
          <w:sz w:val="18"/>
          <w:szCs w:val="18"/>
        </w:rPr>
        <w:t xml:space="preserve">“</w:t>
      </w:r>
      <w:r>
        <w:rPr>
          <w:i/>
          <w:sz w:val="18"/>
          <w:szCs w:val="18"/>
        </w:rPr>
        <w:t xml:space="preserve">עַמִּים הַר יִקְרָאוּ</w:t>
      </w:r>
      <w:r>
        <w:rPr>
          <w:sz w:val="18"/>
          <w:szCs w:val="18"/>
        </w:rPr>
        <w:t xml:space="preserve">, שָׁם יִזְבְּחוּ זִבְחֵי צֶדֶק, כִּי שֶׁפַע יַמִּים יִינָקוּ וּשְׂפֻנֵי טְמוּנֵי חוֹל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‪peoples will call to the mountain</w:t>
      </w:r>
      <w:r>
        <w:rPr>
          <w:sz w:val="18"/>
          <w:szCs w:val="18"/>
        </w:rPr>
        <w:t xml:space="preserve">; there they will offer righteous offerings; for they draw from the abundance of the seas and from the hidden treasures buried in the sand.</w:t>
      </w:r>
      <w:r>
        <w:rPr>
          <w:sz w:val="18"/>
          <w:szCs w:val="18"/>
        </w:rPr>
        <w:t xml:space="preserve">”</w:t>
      </w:r>
      <w:r>
        <w:rPr>
          <w:sz w:val="18"/>
          <w:szCs w:val="18"/>
        </w:rPr>
        <w:t xml:space="preserve"> </w:t>
      </w:r>
      <w:r>
        <w:rPr>
          <w:sz w:val="18"/>
          <w:szCs w:val="18"/>
        </w:rPr>
        <w:t xml:space="preserve">Background: the continuation of Zevulun’s blessing — his sea-trade draws peoples to the mountain (Har HaMoriah). Meforshim: Rashi glosses</w:t>
      </w:r>
      <w:r>
        <w:rPr>
          <w:sz w:val="18"/>
          <w:szCs w:val="18"/>
        </w:rPr>
        <w:t xml:space="preserve"> </w:t>
      </w:r>
      <w:r>
        <w:rPr>
          <w:sz w:val="18"/>
          <w:szCs w:val="18"/>
        </w:rPr>
        <w:t xml:space="preserve">“</w:t>
      </w:r>
      <w:r>
        <w:rPr>
          <w:i/>
          <w:sz w:val="18"/>
          <w:szCs w:val="18"/>
        </w:rPr>
        <w:t xml:space="preserve">amim</w:t>
      </w:r>
      <w:r>
        <w:rPr>
          <w:sz w:val="18"/>
          <w:szCs w:val="18"/>
        </w:rPr>
        <w:t xml:space="preserve">”</w:t>
      </w:r>
      <w:r>
        <w:rPr>
          <w:sz w:val="18"/>
          <w:szCs w:val="18"/>
        </w:rPr>
        <w:t xml:space="preserve"> </w:t>
      </w:r>
      <w:r>
        <w:rPr>
          <w:sz w:val="18"/>
          <w:szCs w:val="18"/>
        </w:rPr>
        <w:t xml:space="preserve">as [the peoples]</w:t>
      </w:r>
      <w:r>
        <w:rPr>
          <w:sz w:val="18"/>
          <w:szCs w:val="18"/>
        </w:rPr>
        <w:t xml:space="preserve"> </w:t>
      </w:r>
      <w:r>
        <w:rPr>
          <w:sz w:val="18"/>
          <w:szCs w:val="18"/>
        </w:rPr>
        <w:t xml:space="preserve">“</w:t>
      </w:r>
      <w:r>
        <w:rPr>
          <w:sz w:val="18"/>
          <w:szCs w:val="18"/>
        </w:rPr>
        <w:t xml:space="preserve">of the tribes of Israel</w:t>
      </w:r>
      <w:r>
        <w:rPr>
          <w:sz w:val="18"/>
          <w:szCs w:val="18"/>
        </w:rPr>
        <w:t xml:space="preserve">”</w:t>
      </w:r>
      <w:r>
        <w:rPr>
          <w:sz w:val="18"/>
          <w:szCs w:val="18"/>
        </w:rPr>
        <w:t xml:space="preserve"> </w:t>
      </w:r>
      <w:r>
        <w:rPr>
          <w:sz w:val="18"/>
          <w:szCs w:val="18"/>
        </w:rPr>
        <w:t xml:space="preserve">who gather to Har HaMoriah; R’ Tzadok, by contrast, reads</w:t>
      </w:r>
      <w:r>
        <w:rPr>
          <w:sz w:val="18"/>
          <w:szCs w:val="18"/>
        </w:rPr>
        <w:t xml:space="preserve"> </w:t>
      </w:r>
      <w:r>
        <w:rPr>
          <w:sz w:val="18"/>
          <w:szCs w:val="18"/>
        </w:rPr>
        <w:t xml:space="preserve">“</w:t>
      </w:r>
      <w:r>
        <w:rPr>
          <w:i/>
          <w:sz w:val="18"/>
          <w:szCs w:val="18"/>
        </w:rPr>
        <w:t xml:space="preserve">amim</w:t>
      </w:r>
      <w:r>
        <w:rPr>
          <w:sz w:val="18"/>
          <w:szCs w:val="18"/>
        </w:rPr>
        <w:t xml:space="preserve">”</w:t>
      </w:r>
      <w:r>
        <w:rPr>
          <w:sz w:val="18"/>
          <w:szCs w:val="18"/>
        </w:rPr>
        <w:t xml:space="preserve"> </w:t>
      </w:r>
      <w:r>
        <w:rPr>
          <w:sz w:val="18"/>
          <w:szCs w:val="18"/>
        </w:rPr>
        <w:t xml:space="preserve">as the nations of the world, who apprehend only the outward</w:t>
      </w:r>
      <w:r>
        <w:rPr>
          <w:sz w:val="18"/>
          <w:szCs w:val="18"/>
        </w:rPr>
        <w:t xml:space="preserve"> </w:t>
      </w:r>
      <w:r>
        <w:rPr>
          <w:sz w:val="18"/>
          <w:szCs w:val="18"/>
        </w:rPr>
        <w:t xml:space="preserve">“</w:t>
      </w:r>
      <w:r>
        <w:rPr>
          <w:sz w:val="18"/>
          <w:szCs w:val="18"/>
        </w:rPr>
        <w:t xml:space="preserve">mountain</w:t>
      </w:r>
      <w:r>
        <w:rPr>
          <w:sz w:val="18"/>
          <w:szCs w:val="18"/>
        </w:rPr>
        <w:t xml:space="preserve">”</w:t>
      </w:r>
      <w:r>
        <w:rPr>
          <w:sz w:val="18"/>
          <w:szCs w:val="18"/>
        </w:rPr>
        <w:t xml:space="preserve"> </w:t>
      </w:r>
      <w:r>
        <w:rPr>
          <w:sz w:val="18"/>
          <w:szCs w:val="18"/>
        </w:rPr>
        <w:t xml:space="preserve">— a height</w:t>
      </w:r>
      <w:r>
        <w:rPr>
          <w:sz w:val="18"/>
          <w:szCs w:val="18"/>
        </w:rPr>
        <w:t xml:space="preserve"> </w:t>
      </w:r>
      <w:r>
        <w:rPr>
          <w:sz w:val="18"/>
          <w:szCs w:val="18"/>
        </w:rPr>
        <w:t xml:space="preserve">“</w:t>
      </w:r>
      <w:r>
        <w:rPr>
          <w:sz w:val="18"/>
          <w:szCs w:val="18"/>
        </w:rPr>
        <w:t xml:space="preserve">marked and conspicuous by being higher than all around it.</w:t>
      </w:r>
      <w:r>
        <w:rPr>
          <w:sz w:val="18"/>
          <w:szCs w:val="18"/>
        </w:rPr>
        <w:t xml:space="preserve">”</w:t>
      </w:r>
      <w:r>
        <w:rPr>
          <w:sz w:val="18"/>
          <w:szCs w:val="18"/>
        </w:rPr>
        <w:t xml:space="preserve"> </w:t>
      </w:r>
      <w:r>
        <w:rPr>
          <w:sz w:val="18"/>
          <w:szCs w:val="18"/>
        </w:rPr>
        <w:t xml:space="preserve">R’ Tzadok’s use: the nations reach only the revealed</w:t>
      </w:r>
      <w:r>
        <w:rPr>
          <w:sz w:val="18"/>
          <w:szCs w:val="18"/>
        </w:rPr>
        <w:t xml:space="preserve"> </w:t>
      </w:r>
      <w:r>
        <w:rPr>
          <w:sz w:val="18"/>
          <w:szCs w:val="18"/>
        </w:rPr>
        <w:t xml:space="preserve">“</w:t>
      </w:r>
      <w:r>
        <w:rPr>
          <w:i/>
          <w:sz w:val="18"/>
          <w:szCs w:val="18"/>
        </w:rPr>
        <w:t xml:space="preserve">har</w:t>
      </w:r>
      <w:r>
        <w:rPr>
          <w:sz w:val="18"/>
          <w:szCs w:val="18"/>
        </w:rPr>
        <w:t xml:space="preserve">”</w:t>
      </w:r>
      <w:r>
        <w:rPr>
          <w:sz w:val="18"/>
          <w:szCs w:val="18"/>
        </w:rPr>
        <w:t xml:space="preserve"> </w:t>
      </w:r>
      <w:r>
        <w:rPr>
          <w:sz w:val="18"/>
          <w:szCs w:val="18"/>
        </w:rPr>
        <w:t xml:space="preserve">(as Avraham named the place a</w:t>
      </w:r>
      <w:r>
        <w:rPr>
          <w:sz w:val="18"/>
          <w:szCs w:val="18"/>
        </w:rPr>
        <w:t xml:space="preserve"> </w:t>
      </w:r>
      <w:r>
        <w:rPr>
          <w:sz w:val="18"/>
          <w:szCs w:val="18"/>
        </w:rPr>
        <w:t xml:space="preserve">“</w:t>
      </w:r>
      <w:r>
        <w:rPr>
          <w:sz w:val="18"/>
          <w:szCs w:val="18"/>
        </w:rPr>
        <w:t xml:space="preserve">mountain</w:t>
      </w:r>
      <w:r>
        <w:rPr>
          <w:sz w:val="18"/>
          <w:szCs w:val="18"/>
        </w:rPr>
        <w:t xml:space="preserve">”</w:t>
      </w:r>
      <w:r>
        <w:rPr>
          <w:sz w:val="18"/>
          <w:szCs w:val="18"/>
        </w:rPr>
        <w:t xml:space="preserve">), whereas Israel alone possess the inner</w:t>
      </w:r>
      <w:r>
        <w:rPr>
          <w:sz w:val="18"/>
          <w:szCs w:val="18"/>
        </w:rPr>
        <w:t xml:space="preserve"> </w:t>
      </w:r>
      <w:r>
        <w:rPr>
          <w:sz w:val="18"/>
          <w:szCs w:val="18"/>
        </w:rPr>
        <w:t xml:space="preserve">“</w:t>
      </w:r>
      <w:r>
        <w:rPr>
          <w:sz w:val="18"/>
          <w:szCs w:val="18"/>
        </w:rPr>
        <w:t xml:space="preserve">house.‬</w:t>
      </w:r>
      <w:r>
        <w:rPr>
          <w:sz w:val="18"/>
          <w:szCs w:val="18"/>
        </w:rPr>
        <w:t xml:space="preserve">”</w:t>
      </w:r>
    </w:p>
  </w:footnote>
  <w:footnote w:id="74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22:14:‬</w:t>
      </w:r>
      <w:r>
        <w:rPr>
          <w:sz w:val="18"/>
          <w:szCs w:val="18"/>
        </w:rPr>
        <w:t xml:space="preserve"> </w:t>
      </w:r>
      <w:r>
        <w:rPr>
          <w:sz w:val="18"/>
          <w:szCs w:val="18"/>
        </w:rPr>
        <w:t xml:space="preserve">“</w:t>
      </w:r>
      <w:r>
        <w:rPr>
          <w:sz w:val="18"/>
          <w:szCs w:val="18"/>
        </w:rPr>
        <w:t xml:space="preserve">וַיִּקְרָא אַבְרָהָם שֵׁם הַמָּקוֹם הַהוּא ה׳ יִרְאֶה, אֲשֶׁר יֵאָמֵר הַיּוֹם</w:t>
      </w:r>
      <w:r>
        <w:rPr>
          <w:sz w:val="18"/>
          <w:szCs w:val="18"/>
        </w:rPr>
        <w:t xml:space="preserve"> </w:t>
      </w:r>
      <w:r>
        <w:rPr>
          <w:i/>
          <w:sz w:val="18"/>
          <w:szCs w:val="18"/>
        </w:rPr>
        <w:t xml:space="preserve">בְּהַר ה׳ יֵרָאֶה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Avraham called the name of that place</w:t>
      </w:r>
      <w:r>
        <w:rPr>
          <w:sz w:val="18"/>
          <w:szCs w:val="18"/>
        </w:rPr>
        <w:t xml:space="preserve"> </w:t>
      </w:r>
      <w:r>
        <w:rPr>
          <w:sz w:val="18"/>
          <w:szCs w:val="18"/>
        </w:rPr>
        <w:t xml:space="preserve">‘</w:t>
      </w:r>
      <w:r>
        <w:rPr>
          <w:sz w:val="18"/>
          <w:szCs w:val="18"/>
        </w:rPr>
        <w:t xml:space="preserve">Hashem yireh,</w:t>
      </w:r>
      <w:r>
        <w:rPr>
          <w:sz w:val="18"/>
          <w:szCs w:val="18"/>
        </w:rPr>
        <w:t xml:space="preserve">’</w:t>
      </w:r>
      <w:r>
        <w:rPr>
          <w:sz w:val="18"/>
          <w:szCs w:val="18"/>
        </w:rPr>
        <w:t xml:space="preserve"> </w:t>
      </w:r>
      <w:r>
        <w:rPr>
          <w:sz w:val="18"/>
          <w:szCs w:val="18"/>
        </w:rPr>
        <w:t xml:space="preserve">as it is said this day,</w:t>
      </w:r>
      <w:r>
        <w:rPr>
          <w:sz w:val="18"/>
          <w:szCs w:val="18"/>
        </w:rPr>
        <w:t xml:space="preserve"> </w:t>
      </w:r>
      <w:r>
        <w:rPr>
          <w:sz w:val="18"/>
          <w:szCs w:val="18"/>
        </w:rPr>
        <w:t xml:space="preserve">‘</w:t>
      </w:r>
      <w:r>
        <w:rPr>
          <w:i/>
          <w:sz w:val="18"/>
          <w:szCs w:val="18"/>
        </w:rPr>
        <w:t xml:space="preserve">on the mountain of Hashem He will be seen</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Background: after the Akeidah, Avraham names the future Temple site. Meforshim: the Gemara (Pesachim 88a) contrasts the three patriarchs — Avraham called the place a</w:t>
      </w:r>
      <w:r>
        <w:rPr>
          <w:sz w:val="18"/>
          <w:szCs w:val="18"/>
        </w:rPr>
        <w:t xml:space="preserve"> </w:t>
      </w:r>
      <w:r>
        <w:rPr>
          <w:sz w:val="18"/>
          <w:szCs w:val="18"/>
        </w:rPr>
        <w:t xml:space="preserve">“</w:t>
      </w:r>
      <w:r>
        <w:rPr>
          <w:sz w:val="18"/>
          <w:szCs w:val="18"/>
        </w:rPr>
        <w:t xml:space="preserve">mountain</w:t>
      </w:r>
      <w:r>
        <w:rPr>
          <w:sz w:val="18"/>
          <w:szCs w:val="18"/>
        </w:rPr>
        <w:t xml:space="preserve">”</w:t>
      </w:r>
      <w:r>
        <w:rPr>
          <w:sz w:val="18"/>
          <w:szCs w:val="18"/>
        </w:rPr>
        <w:t xml:space="preserve"> </w:t>
      </w:r>
      <w:r>
        <w:rPr>
          <w:sz w:val="18"/>
          <w:szCs w:val="18"/>
        </w:rPr>
        <w:t xml:space="preserve">(</w:t>
      </w:r>
      <w:r>
        <w:rPr>
          <w:i/>
          <w:sz w:val="18"/>
          <w:szCs w:val="18"/>
        </w:rPr>
        <w:t xml:space="preserve">har</w:t>
      </w:r>
      <w:r>
        <w:rPr>
          <w:sz w:val="18"/>
          <w:szCs w:val="18"/>
        </w:rPr>
        <w:t xml:space="preserve">), Yitzchak a</w:t>
      </w:r>
      <w:r>
        <w:rPr>
          <w:sz w:val="18"/>
          <w:szCs w:val="18"/>
        </w:rPr>
        <w:t xml:space="preserve"> </w:t>
      </w:r>
      <w:r>
        <w:rPr>
          <w:sz w:val="18"/>
          <w:szCs w:val="18"/>
        </w:rPr>
        <w:t xml:space="preserve">“</w:t>
      </w:r>
      <w:r>
        <w:rPr>
          <w:sz w:val="18"/>
          <w:szCs w:val="18"/>
        </w:rPr>
        <w:t xml:space="preserve">field</w:t>
      </w:r>
      <w:r>
        <w:rPr>
          <w:sz w:val="18"/>
          <w:szCs w:val="18"/>
        </w:rPr>
        <w:t xml:space="preserve">”</w:t>
      </w:r>
      <w:r>
        <w:rPr>
          <w:sz w:val="18"/>
          <w:szCs w:val="18"/>
        </w:rPr>
        <w:t xml:space="preserve"> </w:t>
      </w:r>
      <w:r>
        <w:rPr>
          <w:sz w:val="18"/>
          <w:szCs w:val="18"/>
        </w:rPr>
        <w:t xml:space="preserve">(</w:t>
      </w:r>
      <w:r>
        <w:rPr>
          <w:i/>
          <w:sz w:val="18"/>
          <w:szCs w:val="18"/>
        </w:rPr>
        <w:t xml:space="preserve">sadeh</w:t>
      </w:r>
      <w:r>
        <w:rPr>
          <w:sz w:val="18"/>
          <w:szCs w:val="18"/>
        </w:rPr>
        <w:t xml:space="preserve">), and Yaakov a</w:t>
      </w:r>
      <w:r>
        <w:rPr>
          <w:sz w:val="18"/>
          <w:szCs w:val="18"/>
        </w:rPr>
        <w:t xml:space="preserve"> </w:t>
      </w:r>
      <w:r>
        <w:rPr>
          <w:sz w:val="18"/>
          <w:szCs w:val="18"/>
        </w:rPr>
        <w:t xml:space="preserve">“</w:t>
      </w:r>
      <w:r>
        <w:rPr>
          <w:sz w:val="18"/>
          <w:szCs w:val="18"/>
        </w:rPr>
        <w:t xml:space="preserve">house</w:t>
      </w:r>
      <w:r>
        <w:rPr>
          <w:sz w:val="18"/>
          <w:szCs w:val="18"/>
        </w:rPr>
        <w:t xml:space="preserve">”</w:t>
      </w:r>
      <w:r>
        <w:rPr>
          <w:sz w:val="18"/>
          <w:szCs w:val="18"/>
        </w:rPr>
        <w:t xml:space="preserve"> </w:t>
      </w:r>
      <w:r>
        <w:rPr>
          <w:sz w:val="18"/>
          <w:szCs w:val="18"/>
        </w:rPr>
        <w:t xml:space="preserve">(</w:t>
      </w:r>
      <w:r>
        <w:rPr>
          <w:i/>
          <w:sz w:val="18"/>
          <w:szCs w:val="18"/>
        </w:rPr>
        <w:t xml:space="preserve">bayis</w:t>
      </w:r>
      <w:r>
        <w:rPr>
          <w:sz w:val="18"/>
          <w:szCs w:val="18"/>
        </w:rPr>
        <w:t xml:space="preserve">); the ultimate name is Yaakov’s</w:t>
      </w:r>
      <w:r>
        <w:rPr>
          <w:sz w:val="18"/>
          <w:szCs w:val="18"/>
        </w:rPr>
        <w:t xml:space="preserve"> </w:t>
      </w:r>
      <w:r>
        <w:rPr>
          <w:sz w:val="18"/>
          <w:szCs w:val="18"/>
        </w:rPr>
        <w:t xml:space="preserve">“</w:t>
      </w:r>
      <w:r>
        <w:rPr>
          <w:sz w:val="18"/>
          <w:szCs w:val="18"/>
        </w:rPr>
        <w:t xml:space="preserve">house.</w:t>
      </w:r>
      <w:r>
        <w:rPr>
          <w:sz w:val="18"/>
          <w:szCs w:val="18"/>
        </w:rPr>
        <w:t xml:space="preserve">”</w:t>
      </w:r>
      <w:r>
        <w:rPr>
          <w:sz w:val="18"/>
          <w:szCs w:val="18"/>
        </w:rPr>
        <w:t xml:space="preserve"> </w:t>
      </w:r>
      <w:r>
        <w:rPr>
          <w:sz w:val="18"/>
          <w:szCs w:val="18"/>
        </w:rPr>
        <w:t xml:space="preserve">R’ Tzadok’s use: Avraham,</w:t>
      </w:r>
      <w:r>
        <w:rPr>
          <w:sz w:val="18"/>
          <w:szCs w:val="18"/>
        </w:rPr>
        <w:t xml:space="preserve"> </w:t>
      </w:r>
      <w:r>
        <w:rPr>
          <w:sz w:val="18"/>
          <w:szCs w:val="18"/>
        </w:rPr>
        <w:t xml:space="preserve">“</w:t>
      </w:r>
      <w:r>
        <w:rPr>
          <w:sz w:val="18"/>
          <w:szCs w:val="18"/>
        </w:rPr>
        <w:t xml:space="preserve">the father of a multitude of nations,</w:t>
      </w:r>
      <w:r>
        <w:rPr>
          <w:sz w:val="18"/>
          <w:szCs w:val="18"/>
        </w:rPr>
        <w:t xml:space="preserve">”</w:t>
      </w:r>
      <w:r>
        <w:rPr>
          <w:sz w:val="18"/>
          <w:szCs w:val="18"/>
        </w:rPr>
        <w:t xml:space="preserve"> </w:t>
      </w:r>
      <w:r>
        <w:rPr>
          <w:sz w:val="18"/>
          <w:szCs w:val="18"/>
        </w:rPr>
        <w:t xml:space="preserve">named it</w:t>
      </w:r>
      <w:r>
        <w:rPr>
          <w:sz w:val="18"/>
          <w:szCs w:val="18"/>
        </w:rPr>
        <w:t xml:space="preserve"> </w:t>
      </w:r>
      <w:r>
        <w:rPr>
          <w:sz w:val="18"/>
          <w:szCs w:val="18"/>
        </w:rPr>
        <w:t xml:space="preserve">“</w:t>
      </w:r>
      <w:r>
        <w:rPr>
          <w:i/>
          <w:sz w:val="18"/>
          <w:szCs w:val="18"/>
        </w:rPr>
        <w:t xml:space="preserve">har</w:t>
      </w:r>
      <w:r>
        <w:rPr>
          <w:sz w:val="18"/>
          <w:szCs w:val="18"/>
        </w:rPr>
        <w:t xml:space="preserve">”</w:t>
      </w:r>
      <w:r>
        <w:rPr>
          <w:sz w:val="18"/>
          <w:szCs w:val="18"/>
        </w:rPr>
        <w:t xml:space="preserve"> </w:t>
      </w:r>
      <w:r>
        <w:rPr>
          <w:sz w:val="18"/>
          <w:szCs w:val="18"/>
        </w:rPr>
        <w:t xml:space="preserve">— the outward height that the nations, too, can reach; the higher, inner</w:t>
      </w:r>
      <w:r>
        <w:rPr>
          <w:sz w:val="18"/>
          <w:szCs w:val="18"/>
        </w:rPr>
        <w:t xml:space="preserve"> </w:t>
      </w:r>
      <w:r>
        <w:rPr>
          <w:sz w:val="18"/>
          <w:szCs w:val="18"/>
        </w:rPr>
        <w:t xml:space="preserve">“</w:t>
      </w:r>
      <w:r>
        <w:rPr>
          <w:sz w:val="18"/>
          <w:szCs w:val="18"/>
        </w:rPr>
        <w:t xml:space="preserve">house</w:t>
      </w:r>
      <w:r>
        <w:rPr>
          <w:sz w:val="18"/>
          <w:szCs w:val="18"/>
        </w:rPr>
        <w:t xml:space="preserve">”</w:t>
      </w:r>
      <w:r>
        <w:rPr>
          <w:sz w:val="18"/>
          <w:szCs w:val="18"/>
        </w:rPr>
        <w:t xml:space="preserve"> </w:t>
      </w:r>
      <w:r>
        <w:rPr>
          <w:sz w:val="18"/>
          <w:szCs w:val="18"/>
        </w:rPr>
        <w:t xml:space="preserve">belongs to the seed of Yaakov.‬</w:t>
      </w:r>
    </w:p>
  </w:footnote>
  <w:footnote w:id="749">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28:17:‬</w:t>
      </w:r>
      <w:r>
        <w:rPr>
          <w:sz w:val="18"/>
          <w:szCs w:val="18"/>
        </w:rPr>
        <w:t xml:space="preserve"> </w:t>
      </w:r>
      <w:r>
        <w:rPr>
          <w:sz w:val="18"/>
          <w:szCs w:val="18"/>
        </w:rPr>
        <w:t xml:space="preserve">“</w:t>
      </w:r>
      <w:r>
        <w:rPr>
          <w:sz w:val="18"/>
          <w:szCs w:val="18"/>
        </w:rPr>
        <w:t xml:space="preserve">וַיִּירָא וַיֹּאמַר מַה נּוֹרָא הַמָּקוֹם הַזֶּה,</w:t>
      </w:r>
      <w:r>
        <w:rPr>
          <w:sz w:val="18"/>
          <w:szCs w:val="18"/>
        </w:rPr>
        <w:t xml:space="preserve"> </w:t>
      </w:r>
      <w:r>
        <w:rPr>
          <w:i/>
          <w:sz w:val="18"/>
          <w:szCs w:val="18"/>
        </w:rPr>
        <w:t xml:space="preserve">אֵין זֶה כִּי אִם בֵּית אֱלֹהִים</w:t>
      </w:r>
      <w:r>
        <w:rPr>
          <w:sz w:val="18"/>
          <w:szCs w:val="18"/>
        </w:rPr>
        <w:t xml:space="preserve">, וְזֶה שַׁעַר הַשָּׁמָיִם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he was afraid, and said: how awesome is this place!</w:t>
      </w:r>
      <w:r>
        <w:rPr>
          <w:sz w:val="18"/>
          <w:szCs w:val="18"/>
        </w:rPr>
        <w:t xml:space="preserve"> </w:t>
      </w:r>
      <w:r>
        <w:rPr>
          <w:i/>
          <w:sz w:val="18"/>
          <w:szCs w:val="18"/>
        </w:rPr>
        <w:t xml:space="preserve">this is none other than the house of God</w:t>
      </w:r>
      <w:r>
        <w:rPr>
          <w:sz w:val="18"/>
          <w:szCs w:val="18"/>
        </w:rPr>
        <w:t xml:space="preserve">, and this is the gate of heaven.</w:t>
      </w:r>
      <w:r>
        <w:rPr>
          <w:sz w:val="18"/>
          <w:szCs w:val="18"/>
        </w:rPr>
        <w:t xml:space="preserve">”</w:t>
      </w:r>
      <w:r>
        <w:rPr>
          <w:sz w:val="18"/>
          <w:szCs w:val="18"/>
        </w:rPr>
        <w:t xml:space="preserve"> </w:t>
      </w:r>
      <w:r>
        <w:rPr>
          <w:sz w:val="18"/>
          <w:szCs w:val="18"/>
        </w:rPr>
        <w:t xml:space="preserve">Background: Yaakov’s words on waking from the ladder-dream, at the site of the future Beis HaMikdash. Meforshim: per that same Gemara (Pesachim 88a), Yaakov alone called the place a</w:t>
      </w:r>
      <w:r>
        <w:rPr>
          <w:sz w:val="18"/>
          <w:szCs w:val="18"/>
        </w:rPr>
        <w:t xml:space="preserve"> </w:t>
      </w:r>
      <w:r>
        <w:rPr>
          <w:sz w:val="18"/>
          <w:szCs w:val="18"/>
        </w:rPr>
        <w:t xml:space="preserve">“</w:t>
      </w:r>
      <w:r>
        <w:rPr>
          <w:sz w:val="18"/>
          <w:szCs w:val="18"/>
        </w:rPr>
        <w:t xml:space="preserve">house</w:t>
      </w:r>
      <w:r>
        <w:rPr>
          <w:sz w:val="18"/>
          <w:szCs w:val="18"/>
        </w:rPr>
        <w:t xml:space="preserve">”</w:t>
      </w:r>
      <w:r>
        <w:rPr>
          <w:sz w:val="18"/>
          <w:szCs w:val="18"/>
        </w:rPr>
        <w:t xml:space="preserve"> </w:t>
      </w:r>
      <w:r>
        <w:rPr>
          <w:sz w:val="18"/>
          <w:szCs w:val="18"/>
        </w:rPr>
        <w:t xml:space="preserve">(</w:t>
      </w:r>
      <w:r>
        <w:rPr>
          <w:i/>
          <w:sz w:val="18"/>
          <w:szCs w:val="18"/>
        </w:rPr>
        <w:t xml:space="preserve">bayis</w:t>
      </w:r>
      <w:r>
        <w:rPr>
          <w:sz w:val="18"/>
          <w:szCs w:val="18"/>
        </w:rPr>
        <w:t xml:space="preserve">) — the innermost, enclosed rung, surpassing Avraham’s</w:t>
      </w:r>
      <w:r>
        <w:rPr>
          <w:sz w:val="18"/>
          <w:szCs w:val="18"/>
        </w:rPr>
        <w:t xml:space="preserve"> </w:t>
      </w:r>
      <w:r>
        <w:rPr>
          <w:sz w:val="18"/>
          <w:szCs w:val="18"/>
        </w:rPr>
        <w:t xml:space="preserve">“</w:t>
      </w:r>
      <w:r>
        <w:rPr>
          <w:sz w:val="18"/>
          <w:szCs w:val="18"/>
        </w:rPr>
        <w:t xml:space="preserve">mountain</w:t>
      </w:r>
      <w:r>
        <w:rPr>
          <w:sz w:val="18"/>
          <w:szCs w:val="18"/>
        </w:rPr>
        <w:t xml:space="preserve">”</w:t>
      </w:r>
      <w:r>
        <w:rPr>
          <w:sz w:val="18"/>
          <w:szCs w:val="18"/>
        </w:rPr>
        <w:t xml:space="preserve"> </w:t>
      </w:r>
      <w:r>
        <w:rPr>
          <w:sz w:val="18"/>
          <w:szCs w:val="18"/>
        </w:rPr>
        <w:t xml:space="preserve">and Yitzchak’s</w:t>
      </w:r>
      <w:r>
        <w:rPr>
          <w:sz w:val="18"/>
          <w:szCs w:val="18"/>
        </w:rPr>
        <w:t xml:space="preserve"> </w:t>
      </w:r>
      <w:r>
        <w:rPr>
          <w:sz w:val="18"/>
          <w:szCs w:val="18"/>
        </w:rPr>
        <w:t xml:space="preserve">“</w:t>
      </w:r>
      <w:r>
        <w:rPr>
          <w:sz w:val="18"/>
          <w:szCs w:val="18"/>
        </w:rPr>
        <w:t xml:space="preserve">field.</w:t>
      </w:r>
      <w:r>
        <w:rPr>
          <w:sz w:val="18"/>
          <w:szCs w:val="18"/>
        </w:rPr>
        <w:t xml:space="preserve">”</w:t>
      </w:r>
      <w:r>
        <w:rPr>
          <w:sz w:val="18"/>
          <w:szCs w:val="18"/>
        </w:rPr>
        <w:t xml:space="preserve"> </w:t>
      </w:r>
      <w:r>
        <w:rPr>
          <w:sz w:val="18"/>
          <w:szCs w:val="18"/>
        </w:rPr>
        <w:t xml:space="preserve">R’ Tzadok’s use: the</w:t>
      </w:r>
      <w:r>
        <w:rPr>
          <w:sz w:val="18"/>
          <w:szCs w:val="18"/>
        </w:rPr>
        <w:t xml:space="preserve"> </w:t>
      </w:r>
      <w:r>
        <w:rPr>
          <w:sz w:val="18"/>
          <w:szCs w:val="18"/>
        </w:rPr>
        <w:t xml:space="preserve">“</w:t>
      </w:r>
      <w:r>
        <w:rPr>
          <w:sz w:val="18"/>
          <w:szCs w:val="18"/>
        </w:rPr>
        <w:t xml:space="preserve">house of Yaakov</w:t>
      </w:r>
      <w:r>
        <w:rPr>
          <w:sz w:val="18"/>
          <w:szCs w:val="18"/>
        </w:rPr>
        <w:t xml:space="preserve">”</w:t>
      </w:r>
      <w:r>
        <w:rPr>
          <w:sz w:val="18"/>
          <w:szCs w:val="18"/>
        </w:rPr>
        <w:t xml:space="preserve"> </w:t>
      </w:r>
      <w:r>
        <w:rPr>
          <w:sz w:val="18"/>
          <w:szCs w:val="18"/>
        </w:rPr>
        <w:t xml:space="preserve">is the rung of Zevulun’s</w:t>
      </w:r>
      <w:r>
        <w:rPr>
          <w:sz w:val="18"/>
          <w:szCs w:val="18"/>
        </w:rPr>
        <w:t xml:space="preserve"> </w:t>
      </w:r>
      <w:r>
        <w:rPr>
          <w:sz w:val="18"/>
          <w:szCs w:val="18"/>
        </w:rPr>
        <w:t xml:space="preserve">“</w:t>
      </w:r>
      <w:r>
        <w:rPr>
          <w:sz w:val="18"/>
          <w:szCs w:val="18"/>
        </w:rPr>
        <w:t xml:space="preserve">dwelling</w:t>
      </w:r>
      <w:r>
        <w:rPr>
          <w:sz w:val="18"/>
          <w:szCs w:val="18"/>
        </w:rPr>
        <w:t xml:space="preserve">”</w:t>
      </w:r>
      <w:r>
        <w:rPr>
          <w:sz w:val="18"/>
          <w:szCs w:val="18"/>
        </w:rPr>
        <w:t xml:space="preserve"> </w:t>
      </w:r>
      <w:r>
        <w:rPr>
          <w:sz w:val="18"/>
          <w:szCs w:val="18"/>
        </w:rPr>
        <w:t xml:space="preserve">(</w:t>
      </w:r>
      <w:r>
        <w:rPr>
          <w:i/>
          <w:sz w:val="18"/>
          <w:szCs w:val="18"/>
        </w:rPr>
        <w:t xml:space="preserve">yizbeleini</w:t>
      </w:r>
      <w:r>
        <w:rPr>
          <w:sz w:val="18"/>
          <w:szCs w:val="18"/>
        </w:rPr>
        <w:t xml:space="preserve">) — Israel as the very structure that houses the Shechinah,</w:t>
      </w:r>
      <w:r>
        <w:rPr>
          <w:sz w:val="18"/>
          <w:szCs w:val="18"/>
        </w:rPr>
        <w:t xml:space="preserve"> </w:t>
      </w:r>
      <w:r>
        <w:rPr>
          <w:sz w:val="18"/>
          <w:szCs w:val="18"/>
        </w:rPr>
        <w:t xml:space="preserve">“</w:t>
      </w:r>
      <w:r>
        <w:rPr>
          <w:sz w:val="18"/>
          <w:szCs w:val="18"/>
        </w:rPr>
        <w:t xml:space="preserve">for the place of His Shechinah is only within them.‬</w:t>
      </w:r>
      <w:r>
        <w:rPr>
          <w:sz w:val="18"/>
          <w:szCs w:val="18"/>
        </w:rPr>
        <w:t xml:space="preserve">”</w:t>
      </w:r>
    </w:p>
  </w:footnote>
  <w:footnote w:id="750">
    <w:p>
      <w:pPr>
        <w:pStyle w:val="FootnoteText"/>
        <w:spacing w:before="0" w:after="40" w:line="240" w:lineRule="auto"/>
      </w:pPr>
      <w:r>
        <w:rPr>
          <w:rStyle w:val="FootnoteReference"/>
        </w:rPr>
        <w:footnoteRef/>
      </w:r>
      <w:r>
        <w:rPr>
          <w:sz w:val="18"/>
          <w:szCs w:val="18"/>
        </w:rPr>
        <w:t xml:space="preserve"> </w:t>
      </w:r>
      <w:r>
        <w:rPr>
          <w:b/>
          <w:sz w:val="18"/>
          <w:szCs w:val="18"/>
        </w:rPr>
        <w:t xml:space="preserve">‪Midrash Tanchuma, Shemos 3:</w:t>
      </w:r>
      <w:r>
        <w:rPr>
          <w:sz w:val="18"/>
          <w:szCs w:val="18"/>
        </w:rPr>
        <w:t xml:space="preserve"> </w:t>
      </w:r>
      <w:r>
        <w:rPr>
          <w:sz w:val="18"/>
          <w:szCs w:val="18"/>
        </w:rPr>
        <w:t xml:space="preserve">explaining why the tribes are listed in varying orders in different places, the midrash says they are set side by side</w:t>
      </w:r>
      <w:r>
        <w:rPr>
          <w:sz w:val="18"/>
          <w:szCs w:val="18"/>
        </w:rPr>
        <w:t xml:space="preserve"> </w:t>
      </w:r>
      <w:r>
        <w:rPr>
          <w:sz w:val="18"/>
          <w:szCs w:val="18"/>
        </w:rPr>
        <w:t xml:space="preserve">“</w:t>
      </w:r>
      <w:r>
        <w:rPr>
          <w:i/>
          <w:sz w:val="18"/>
          <w:szCs w:val="18"/>
        </w:rPr>
        <w:t xml:space="preserve">because they are the ceiling (tikrah) of the world</w:t>
      </w:r>
      <w:r>
        <w:rPr>
          <w:sz w:val="18"/>
          <w:szCs w:val="18"/>
        </w:rPr>
        <w:t xml:space="preserve">; and one who fits a ceiling properly sets the thick end of one beam beside the thin end of another… And whence do we know they are the ceiling of the world? — as it says,</w:t>
      </w:r>
      <w:r>
        <w:rPr>
          <w:sz w:val="18"/>
          <w:szCs w:val="18"/>
        </w:rPr>
        <w:t xml:space="preserve"> </w:t>
      </w:r>
      <w:r>
        <w:rPr>
          <w:sz w:val="18"/>
          <w:szCs w:val="18"/>
        </w:rPr>
        <w:t xml:space="preserve">‘</w:t>
      </w:r>
      <w:r>
        <w:rPr>
          <w:sz w:val="18"/>
          <w:szCs w:val="18"/>
        </w:rPr>
        <w:t xml:space="preserve">Listen to Me, Yaakov, and Israel My</w:t>
      </w:r>
      <w:r>
        <w:rPr>
          <w:sz w:val="18"/>
          <w:szCs w:val="18"/>
        </w:rPr>
        <w:t xml:space="preserve"> </w:t>
      </w:r>
      <w:r>
        <w:rPr>
          <w:i/>
          <w:sz w:val="18"/>
          <w:szCs w:val="18"/>
        </w:rPr>
        <w:t xml:space="preserve">mekorai</w:t>
      </w:r>
      <w:r>
        <w:rPr>
          <w:sz w:val="18"/>
          <w:szCs w:val="18"/>
        </w:rPr>
        <w:t xml:space="preserve">’</w:t>
      </w:r>
      <w:r>
        <w:rPr>
          <w:sz w:val="18"/>
          <w:szCs w:val="18"/>
        </w:rPr>
        <w:t xml:space="preserve"> </w:t>
      </w:r>
      <w:r>
        <w:rPr>
          <w:sz w:val="18"/>
          <w:szCs w:val="18"/>
        </w:rPr>
        <w:t xml:space="preserve">(Yeshayah 48:12)</w:t>
      </w:r>
      <w:r>
        <w:rPr>
          <w:sz w:val="18"/>
          <w:szCs w:val="18"/>
        </w:rPr>
        <w:t xml:space="preserve">”</w:t>
      </w:r>
      <w:r>
        <w:rPr>
          <w:sz w:val="18"/>
          <w:szCs w:val="18"/>
        </w:rPr>
        <w:t xml:space="preserve"> </w:t>
      </w:r>
      <w:r>
        <w:rPr>
          <w:sz w:val="18"/>
          <w:szCs w:val="18"/>
        </w:rPr>
        <w:t xml:space="preserve">— reading</w:t>
      </w:r>
      <w:r>
        <w:rPr>
          <w:sz w:val="18"/>
          <w:szCs w:val="18"/>
        </w:rPr>
        <w:t xml:space="preserve"> </w:t>
      </w:r>
      <w:r>
        <w:rPr>
          <w:i/>
          <w:sz w:val="18"/>
          <w:szCs w:val="18"/>
        </w:rPr>
        <w:t xml:space="preserve">mekorai</w:t>
      </w:r>
      <w:r>
        <w:rPr>
          <w:sz w:val="18"/>
          <w:szCs w:val="18"/>
        </w:rPr>
        <w:t xml:space="preserve"> </w:t>
      </w:r>
      <w:r>
        <w:rPr>
          <w:sz w:val="18"/>
          <w:szCs w:val="18"/>
        </w:rPr>
        <w:t xml:space="preserve">(מקוראי) as</w:t>
      </w:r>
      <w:r>
        <w:rPr>
          <w:sz w:val="18"/>
          <w:szCs w:val="18"/>
        </w:rPr>
        <w:t xml:space="preserve"> </w:t>
      </w:r>
      <w:r>
        <w:rPr>
          <w:sz w:val="18"/>
          <w:szCs w:val="18"/>
        </w:rPr>
        <w:t xml:space="preserve">“</w:t>
      </w:r>
      <w:r>
        <w:rPr>
          <w:sz w:val="18"/>
          <w:szCs w:val="18"/>
        </w:rPr>
        <w:t xml:space="preserve">My ceiling.</w:t>
      </w:r>
      <w:r>
        <w:rPr>
          <w:sz w:val="18"/>
          <w:szCs w:val="18"/>
        </w:rPr>
        <w:t xml:space="preserve">”</w:t>
      </w:r>
      <w:r>
        <w:rPr>
          <w:sz w:val="18"/>
          <w:szCs w:val="18"/>
        </w:rPr>
        <w:t xml:space="preserve"> </w:t>
      </w:r>
      <w:r>
        <w:rPr>
          <w:sz w:val="18"/>
          <w:szCs w:val="18"/>
        </w:rPr>
        <w:t xml:space="preserve">R’ Tzadok’s use: the tribes are</w:t>
      </w:r>
      <w:r>
        <w:rPr>
          <w:sz w:val="18"/>
          <w:szCs w:val="18"/>
        </w:rPr>
        <w:t xml:space="preserve"> </w:t>
      </w:r>
      <w:r>
        <w:rPr>
          <w:sz w:val="18"/>
          <w:szCs w:val="18"/>
        </w:rPr>
        <w:t xml:space="preserve">“</w:t>
      </w:r>
      <w:r>
        <w:rPr>
          <w:sz w:val="18"/>
          <w:szCs w:val="18"/>
        </w:rPr>
        <w:t xml:space="preserve">the ceiling of the world</w:t>
      </w:r>
      <w:r>
        <w:rPr>
          <w:sz w:val="18"/>
          <w:szCs w:val="18"/>
        </w:rPr>
        <w:t xml:space="preserve">”</w:t>
      </w:r>
      <w:r>
        <w:rPr>
          <w:sz w:val="18"/>
          <w:szCs w:val="18"/>
        </w:rPr>
        <w:t xml:space="preserve"> </w:t>
      </w:r>
      <w:r>
        <w:rPr>
          <w:sz w:val="18"/>
          <w:szCs w:val="18"/>
        </w:rPr>
        <w:t xml:space="preserve">— Israel</w:t>
      </w:r>
      <w:r>
        <w:rPr>
          <w:sz w:val="18"/>
          <w:szCs w:val="18"/>
        </w:rPr>
        <w:t xml:space="preserve"> </w:t>
      </w:r>
      <w:r>
        <w:rPr>
          <w:sz w:val="18"/>
          <w:szCs w:val="18"/>
        </w:rPr>
        <w:t xml:space="preserve">“</w:t>
      </w:r>
      <w:r>
        <w:rPr>
          <w:sz w:val="18"/>
          <w:szCs w:val="18"/>
        </w:rPr>
        <w:t xml:space="preserve">make a ceiling</w:t>
      </w:r>
      <w:r>
        <w:rPr>
          <w:sz w:val="18"/>
          <w:szCs w:val="18"/>
        </w:rPr>
        <w:t xml:space="preserve">”</w:t>
      </w:r>
      <w:r>
        <w:rPr>
          <w:sz w:val="18"/>
          <w:szCs w:val="18"/>
        </w:rPr>
        <w:t xml:space="preserve"> </w:t>
      </w:r>
      <w:r>
        <w:rPr>
          <w:sz w:val="18"/>
          <w:szCs w:val="18"/>
        </w:rPr>
        <w:t xml:space="preserve">over the Shechinah, and through the</w:t>
      </w:r>
      <w:r>
        <w:rPr>
          <w:sz w:val="18"/>
          <w:szCs w:val="18"/>
        </w:rPr>
        <w:t xml:space="preserve"> </w:t>
      </w:r>
      <w:r>
        <w:rPr>
          <w:sz w:val="18"/>
          <w:szCs w:val="18"/>
        </w:rPr>
        <w:t xml:space="preserve">“</w:t>
      </w:r>
      <w:r>
        <w:rPr>
          <w:sz w:val="18"/>
          <w:szCs w:val="18"/>
        </w:rPr>
        <w:t xml:space="preserve">house of Yaakov</w:t>
      </w:r>
      <w:r>
        <w:rPr>
          <w:sz w:val="18"/>
          <w:szCs w:val="18"/>
        </w:rPr>
        <w:t xml:space="preserve">”</w:t>
      </w:r>
      <w:r>
        <w:rPr>
          <w:sz w:val="18"/>
          <w:szCs w:val="18"/>
        </w:rPr>
        <w:t xml:space="preserve"> </w:t>
      </w:r>
      <w:r>
        <w:rPr>
          <w:sz w:val="18"/>
          <w:szCs w:val="18"/>
        </w:rPr>
        <w:t xml:space="preserve">His Presence dwells among the lower worlds, its place being only within them.‬</w:t>
      </w:r>
    </w:p>
  </w:footnote>
  <w:footnote w:id="752">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Sihara b’ashlemusa</w:t>
      </w:r>
      <w:r>
        <w:rPr>
          <w:b/>
          <w:sz w:val="18"/>
          <w:szCs w:val="18"/>
        </w:rPr>
        <w:t xml:space="preserve">”</w:t>
      </w:r>
      <w:r>
        <w:rPr>
          <w:b/>
          <w:sz w:val="18"/>
          <w:szCs w:val="18"/>
        </w:rPr>
        <w:t xml:space="preserve"> </w:t>
      </w:r>
      <w:r>
        <w:rPr>
          <w:b/>
          <w:sz w:val="18"/>
          <w:szCs w:val="18"/>
        </w:rPr>
        <w:t xml:space="preserve">—</w:t>
      </w:r>
      <w:r>
        <w:rPr>
          <w:b/>
          <w:sz w:val="18"/>
          <w:szCs w:val="18"/>
        </w:rPr>
        <w:t xml:space="preserve"> </w:t>
      </w:r>
      <w:r>
        <w:rPr>
          <w:b/>
          <w:sz w:val="18"/>
          <w:szCs w:val="18"/>
        </w:rPr>
        <w:t xml:space="preserve">“</w:t>
      </w:r>
      <w:r>
        <w:rPr>
          <w:b/>
          <w:sz w:val="18"/>
          <w:szCs w:val="18"/>
        </w:rPr>
        <w:t xml:space="preserve">the moon at its fullness</w:t>
      </w:r>
      <w:r>
        <w:rPr>
          <w:b/>
          <w:sz w:val="18"/>
          <w:szCs w:val="18"/>
        </w:rPr>
        <w:t xml:space="preserve">”</w:t>
      </w:r>
      <w:r>
        <w:rPr>
          <w:b/>
          <w:sz w:val="18"/>
          <w:szCs w:val="18"/>
        </w:rPr>
        <w:t xml:space="preserve">:</w:t>
      </w:r>
      <w:r>
        <w:rPr>
          <w:sz w:val="18"/>
          <w:szCs w:val="18"/>
        </w:rPr>
        <w:t xml:space="preserve"> </w:t>
      </w:r>
      <w:r>
        <w:rPr>
          <w:sz w:val="18"/>
          <w:szCs w:val="18"/>
        </w:rPr>
        <w:t xml:space="preserve">a Zoharic idiom. In Kabbalah the moon symbolizes</w:t>
      </w:r>
      <w:r>
        <w:rPr>
          <w:sz w:val="18"/>
          <w:szCs w:val="18"/>
        </w:rPr>
        <w:t xml:space="preserve"> </w:t>
      </w:r>
      <w:r>
        <w:rPr>
          <w:i/>
          <w:sz w:val="18"/>
          <w:szCs w:val="18"/>
        </w:rPr>
        <w:t xml:space="preserve">Malchus</w:t>
      </w:r>
      <w:r>
        <w:rPr>
          <w:sz w:val="18"/>
          <w:szCs w:val="18"/>
        </w:rPr>
        <w:t xml:space="preserve"> </w:t>
      </w:r>
      <w:r>
        <w:rPr>
          <w:sz w:val="18"/>
          <w:szCs w:val="18"/>
        </w:rPr>
        <w:t xml:space="preserve">— the Davidic kingship and the Shechinah — which waxes and wanes like the moon. Background: Shlomo’s reign was the peak of the Jewish monarchy,</w:t>
      </w:r>
      <w:r>
        <w:rPr>
          <w:sz w:val="18"/>
          <w:szCs w:val="18"/>
        </w:rPr>
        <w:t xml:space="preserve"> </w:t>
      </w:r>
      <w:r>
        <w:rPr>
          <w:sz w:val="18"/>
          <w:szCs w:val="18"/>
        </w:rPr>
        <w:t xml:space="preserve">“</w:t>
      </w:r>
      <w:r>
        <w:rPr>
          <w:sz w:val="18"/>
          <w:szCs w:val="18"/>
        </w:rPr>
        <w:t xml:space="preserve">the moon at its fullness,</w:t>
      </w:r>
      <w:r>
        <w:rPr>
          <w:sz w:val="18"/>
          <w:szCs w:val="18"/>
        </w:rPr>
        <w:t xml:space="preserve">”</w:t>
      </w:r>
      <w:r>
        <w:rPr>
          <w:sz w:val="18"/>
          <w:szCs w:val="18"/>
        </w:rPr>
        <w:t xml:space="preserve"> </w:t>
      </w:r>
      <w:r>
        <w:rPr>
          <w:sz w:val="18"/>
          <w:szCs w:val="18"/>
        </w:rPr>
        <w:t xml:space="preserve">when the Beis HaMikdash stood and the kingdom was whole. R’ Tzadok’s use: yet this fullness lasted only</w:t>
      </w:r>
      <w:r>
        <w:rPr>
          <w:sz w:val="18"/>
          <w:szCs w:val="18"/>
        </w:rPr>
        <w:t xml:space="preserve"> </w:t>
      </w:r>
      <w:r>
        <w:rPr>
          <w:sz w:val="18"/>
          <w:szCs w:val="18"/>
        </w:rPr>
        <w:t xml:space="preserve">“</w:t>
      </w:r>
      <w:r>
        <w:rPr>
          <w:sz w:val="18"/>
          <w:szCs w:val="18"/>
        </w:rPr>
        <w:t xml:space="preserve">for a brief time, in his generation</w:t>
      </w:r>
      <w:r>
        <w:rPr>
          <w:sz w:val="18"/>
          <w:szCs w:val="18"/>
        </w:rPr>
        <w:t xml:space="preserve">”</w:t>
      </w:r>
      <w:r>
        <w:rPr>
          <w:sz w:val="18"/>
          <w:szCs w:val="18"/>
        </w:rPr>
        <w:t xml:space="preserve"> </w:t>
      </w:r>
      <w:r>
        <w:rPr>
          <w:sz w:val="18"/>
          <w:szCs w:val="18"/>
        </w:rPr>
        <w:t xml:space="preserve">— Shlomo himself became</w:t>
      </w:r>
      <w:r>
        <w:rPr>
          <w:sz w:val="18"/>
          <w:szCs w:val="18"/>
        </w:rPr>
        <w:t xml:space="preserve"> </w:t>
      </w:r>
      <w:r>
        <w:rPr>
          <w:sz w:val="18"/>
          <w:szCs w:val="18"/>
        </w:rPr>
        <w:t xml:space="preserve">“</w:t>
      </w:r>
      <w:r>
        <w:rPr>
          <w:sz w:val="18"/>
          <w:szCs w:val="18"/>
        </w:rPr>
        <w:t xml:space="preserve">king and then a commoner</w:t>
      </w:r>
      <w:r>
        <w:rPr>
          <w:sz w:val="18"/>
          <w:szCs w:val="18"/>
        </w:rPr>
        <w:t xml:space="preserve">”</w:t>
      </w:r>
      <w:r>
        <w:rPr>
          <w:sz w:val="18"/>
          <w:szCs w:val="18"/>
        </w:rPr>
        <w:t xml:space="preserve"> </w:t>
      </w:r>
      <w:r>
        <w:rPr>
          <w:sz w:val="18"/>
          <w:szCs w:val="18"/>
        </w:rPr>
        <w:t xml:space="preserve">(Sanhedrin 20b), and straightaway the kingship of the House of David was split; the full and</w:t>
      </w:r>
      <w:r>
        <w:rPr>
          <w:sz w:val="18"/>
          <w:szCs w:val="18"/>
        </w:rPr>
        <w:t xml:space="preserve"> </w:t>
      </w:r>
      <w:r>
        <w:rPr>
          <w:i/>
          <w:sz w:val="18"/>
          <w:szCs w:val="18"/>
        </w:rPr>
        <w:t xml:space="preserve">enduring</w:t>
      </w:r>
      <w:r>
        <w:rPr>
          <w:sz w:val="18"/>
          <w:szCs w:val="18"/>
        </w:rPr>
        <w:t xml:space="preserve"> </w:t>
      </w:r>
      <w:r>
        <w:rPr>
          <w:sz w:val="18"/>
          <w:szCs w:val="18"/>
        </w:rPr>
        <w:t xml:space="preserve">indwelling of the Shechinah in the</w:t>
      </w:r>
      <w:r>
        <w:rPr>
          <w:sz w:val="18"/>
          <w:szCs w:val="18"/>
        </w:rPr>
        <w:t xml:space="preserve"> </w:t>
      </w:r>
      <w:r>
        <w:rPr>
          <w:sz w:val="18"/>
          <w:szCs w:val="18"/>
        </w:rPr>
        <w:t xml:space="preserve">“</w:t>
      </w:r>
      <w:r>
        <w:rPr>
          <w:sz w:val="18"/>
          <w:szCs w:val="18"/>
        </w:rPr>
        <w:t xml:space="preserve">house</w:t>
      </w:r>
      <w:r>
        <w:rPr>
          <w:sz w:val="18"/>
          <w:szCs w:val="18"/>
        </w:rPr>
        <w:t xml:space="preserve">”</w:t>
      </w:r>
      <w:r>
        <w:rPr>
          <w:sz w:val="18"/>
          <w:szCs w:val="18"/>
        </w:rPr>
        <w:t xml:space="preserve"> </w:t>
      </w:r>
      <w:r>
        <w:rPr>
          <w:sz w:val="18"/>
          <w:szCs w:val="18"/>
        </w:rPr>
        <w:t xml:space="preserve">belongs to the days of Mashiach.</w:t>
      </w:r>
    </w:p>
  </w:footnote>
  <w:footnote w:id="753">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20b:</w:t>
      </w:r>
      <w:r>
        <w:rPr>
          <w:sz w:val="18"/>
          <w:szCs w:val="18"/>
        </w:rPr>
        <w:t xml:space="preserve"> </w:t>
      </w:r>
      <w:r>
        <w:rPr>
          <w:sz w:val="18"/>
          <w:szCs w:val="18"/>
        </w:rPr>
        <w:t xml:space="preserve">“</w:t>
      </w:r>
      <w:r>
        <w:rPr>
          <w:sz w:val="18"/>
          <w:szCs w:val="18"/>
        </w:rPr>
        <w:t xml:space="preserve">Shlomo was</w:t>
      </w:r>
      <w:r>
        <w:rPr>
          <w:sz w:val="18"/>
          <w:szCs w:val="18"/>
        </w:rPr>
        <w:t xml:space="preserve"> </w:t>
      </w:r>
      <w:r>
        <w:rPr>
          <w:sz w:val="18"/>
          <w:szCs w:val="18"/>
        </w:rPr>
        <w:t xml:space="preserve">‘</w:t>
      </w:r>
      <w:r>
        <w:rPr>
          <w:sz w:val="18"/>
          <w:szCs w:val="18"/>
        </w:rPr>
        <w:t xml:space="preserve">a king and [then] a commoner</w:t>
      </w:r>
      <w:r>
        <w:rPr>
          <w:sz w:val="18"/>
          <w:szCs w:val="18"/>
        </w:rPr>
        <w:t xml:space="preserve">’</w:t>
      </w:r>
      <w:r>
        <w:rPr>
          <w:sz w:val="18"/>
          <w:szCs w:val="18"/>
        </w:rPr>
        <w:t xml:space="preserve"> </w:t>
      </w:r>
      <w:r>
        <w:rPr>
          <w:sz w:val="18"/>
          <w:szCs w:val="18"/>
        </w:rPr>
        <w:t xml:space="preserve">[</w:t>
      </w:r>
      <w:r>
        <w:rPr>
          <w:i/>
          <w:sz w:val="18"/>
          <w:szCs w:val="18"/>
        </w:rPr>
        <w:t xml:space="preserve">melech ve-hedyot</w:t>
      </w:r>
      <w:r>
        <w:rPr>
          <w:sz w:val="18"/>
          <w:szCs w:val="18"/>
        </w:rPr>
        <w:t xml:space="preserve">]</w:t>
      </w:r>
      <w:r>
        <w:rPr>
          <w:sz w:val="18"/>
          <w:szCs w:val="18"/>
        </w:rPr>
        <w:t xml:space="preserve">”</w:t>
      </w:r>
      <w:r>
        <w:rPr>
          <w:sz w:val="18"/>
          <w:szCs w:val="18"/>
        </w:rPr>
        <w:t xml:space="preserve"> </w:t>
      </w:r>
      <w:r>
        <w:rPr>
          <w:sz w:val="18"/>
          <w:szCs w:val="18"/>
        </w:rPr>
        <w:t xml:space="preserve">— he reigned over the upper and the lower [worlds], and in the end reigned only over his staff.</w:t>
      </w:r>
    </w:p>
  </w:footnote>
  <w:footnote w:id="7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§52):</w:t>
      </w:r>
      <w:r>
        <w:rPr>
          <w:sz w:val="18"/>
          <w:szCs w:val="18"/>
        </w:rPr>
        <w:t xml:space="preserve"> </w:t>
      </w:r>
      <w:r>
        <w:rPr>
          <w:sz w:val="18"/>
          <w:szCs w:val="18"/>
        </w:rPr>
        <w:t xml:space="preserve">“</w:t>
      </w:r>
      <w:r>
        <w:rPr>
          <w:sz w:val="18"/>
          <w:szCs w:val="18"/>
        </w:rPr>
        <w:t xml:space="preserve">the distress of Rachel —</w:t>
      </w:r>
      <w:r>
        <w:rPr>
          <w:sz w:val="18"/>
          <w:szCs w:val="18"/>
        </w:rPr>
        <w:t xml:space="preserve"> </w:t>
      </w:r>
      <w:r>
        <w:rPr>
          <w:b/>
          <w:sz w:val="18"/>
          <w:szCs w:val="18"/>
        </w:rPr>
        <w:t xml:space="preserve">that Leah is the one who bears the tribes in actuality, while Rachel all her days desired and yearned for the bearing of tribes, and in actuality bore only [two].</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i/>
          <w:sz w:val="18"/>
          <w:szCs w:val="18"/>
        </w:rPr>
        <w:t xml:space="preserve">akeres ha-bayis</w:t>
      </w:r>
      <w:r>
        <w:rPr>
          <w:sz w:val="18"/>
          <w:szCs w:val="18"/>
        </w:rPr>
        <w:t xml:space="preserve"> </w:t>
      </w:r>
      <w:r>
        <w:rPr>
          <w:sz w:val="18"/>
          <w:szCs w:val="18"/>
        </w:rPr>
        <w:t xml:space="preserve">is the one in whom the bearing actually happens — the living source — which is why it is Leah, and not Rachel, who lies with Yaakov.</w:t>
      </w:r>
    </w:p>
  </w:footnote>
  <w:footnote w:id="755">
    <w:p>
      <w:pPr>
        <w:pStyle w:val="FootnoteText"/>
        <w:spacing w:before="0" w:after="40" w:line="240" w:lineRule="auto"/>
      </w:pPr>
      <w:r>
        <w:rPr>
          <w:rStyle w:val="FootnoteReference"/>
        </w:rPr>
        <w:footnoteRef/>
      </w:r>
      <w:r>
        <w:rPr>
          <w:sz w:val="18"/>
          <w:szCs w:val="18"/>
        </w:rPr>
        <w:t xml:space="preserve"> </w:t>
      </w:r>
      <w:r>
        <w:rPr>
          <w:b/>
          <w:sz w:val="18"/>
          <w:szCs w:val="18"/>
        </w:rPr>
        <w:t xml:space="preserve">Shabbos 31b:</w:t>
      </w:r>
      <w:r>
        <w:rPr>
          <w:sz w:val="18"/>
          <w:szCs w:val="18"/>
        </w:rPr>
        <w:t xml:space="preserve"> </w:t>
      </w:r>
      <w:r>
        <w:rPr>
          <w:sz w:val="18"/>
          <w:szCs w:val="18"/>
        </w:rPr>
        <w:t xml:space="preserve">“</w:t>
      </w:r>
      <w:r>
        <w:rPr>
          <w:sz w:val="18"/>
          <w:szCs w:val="18"/>
        </w:rPr>
        <w:t xml:space="preserve">The Holy One, blessed be He, has nothing in His world but the fear of Heaven alone [</w:t>
      </w:r>
      <w:r>
        <w:rPr>
          <w:i/>
          <w:sz w:val="18"/>
          <w:szCs w:val="18"/>
        </w:rPr>
        <w:t xml:space="preserve">ein lo la-Kadosh Baruch Hu b’olamo ela yiras shamayim bilvad</w:t>
      </w:r>
      <w:r>
        <w:rPr>
          <w:sz w:val="18"/>
          <w:szCs w:val="18"/>
        </w:rPr>
        <w:t xml:space="preserve">], as it says (Iyov 28:28),</w:t>
      </w:r>
      <w:r>
        <w:rPr>
          <w:sz w:val="18"/>
          <w:szCs w:val="18"/>
        </w:rPr>
        <w:t xml:space="preserve"> </w:t>
      </w:r>
      <w:r>
        <w:rPr>
          <w:sz w:val="18"/>
          <w:szCs w:val="18"/>
        </w:rPr>
        <w:t xml:space="preserve">‘</w:t>
      </w:r>
      <w:r>
        <w:rPr>
          <w:sz w:val="18"/>
          <w:szCs w:val="18"/>
        </w:rPr>
        <w:t xml:space="preserve">and He said to man: behold, the fear of the Lord — that is wisdom.</w:t>
      </w:r>
      <w:r>
        <w:rPr>
          <w:sz w:val="18"/>
          <w:szCs w:val="18"/>
        </w:rPr>
        <w:t xml:space="preserve">’</w:t>
      </w:r>
      <w:r>
        <w:rPr>
          <w:sz w:val="18"/>
          <w:szCs w:val="18"/>
        </w:rPr>
        <w:t xml:space="preserve">”</w:t>
      </w:r>
    </w:p>
  </w:footnote>
  <w:footnote w:id="75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Masei §9):</w:t>
      </w:r>
      <w:r>
        <w:rPr>
          <w:sz w:val="18"/>
          <w:szCs w:val="18"/>
        </w:rPr>
        <w:t xml:space="preserve"> </w:t>
      </w:r>
      <w:r>
        <w:rPr>
          <w:sz w:val="18"/>
          <w:szCs w:val="18"/>
        </w:rPr>
        <w:t xml:space="preserve">“</w:t>
      </w:r>
      <w:r>
        <w:rPr>
          <w:sz w:val="18"/>
          <w:szCs w:val="18"/>
        </w:rPr>
        <w:t xml:space="preserve">"I have a good gift in My treasury and its name is Shabbos" — and one must understand: did they not say that</w:t>
      </w:r>
      <w:r>
        <w:rPr>
          <w:sz w:val="18"/>
          <w:szCs w:val="18"/>
        </w:rPr>
        <w:t xml:space="preserve"> </w:t>
      </w:r>
      <w:r>
        <w:rPr>
          <w:b/>
          <w:sz w:val="18"/>
          <w:szCs w:val="18"/>
        </w:rPr>
        <w:t xml:space="preserve">the Holy One has nothing in His treasury but the treasury of the fear of Heaven alone</w:t>
      </w:r>
      <w:r>
        <w:rPr>
          <w:sz w:val="18"/>
          <w:szCs w:val="18"/>
        </w:rPr>
        <w:t xml:space="preserve">, and of that it cannot be said that it is a good gift to give to Israel, since</w:t>
      </w:r>
      <w:r>
        <w:rPr>
          <w:sz w:val="18"/>
          <w:szCs w:val="18"/>
        </w:rPr>
        <w:t xml:space="preserve"> </w:t>
      </w:r>
      <w:r>
        <w:rPr>
          <w:b/>
          <w:sz w:val="18"/>
          <w:szCs w:val="18"/>
        </w:rPr>
        <w:t xml:space="preserve">the fear of Heaven is in a person’s hand alone</w:t>
      </w:r>
      <w:r>
        <w:rPr>
          <w:sz w:val="18"/>
          <w:szCs w:val="18"/>
        </w:rPr>
        <w:t xml:space="preserve">, as they said, "all is in the hands of Heaven except the fear of Heaven"?</w:t>
      </w:r>
      <w:r>
        <w:rPr>
          <w:sz w:val="18"/>
          <w:szCs w:val="18"/>
        </w:rPr>
        <w:t xml:space="preserve">”</w:t>
      </w:r>
      <w:r>
        <w:rPr>
          <w:sz w:val="18"/>
          <w:szCs w:val="18"/>
        </w:rPr>
        <w:t xml:space="preserve"> </w:t>
      </w:r>
      <w:r>
        <w:rPr>
          <w:sz w:val="18"/>
          <w:szCs w:val="18"/>
        </w:rPr>
        <w:t xml:space="preserve">This is exactly the se’if’s two-way link: fear is the one thing left to man’s effort, and yet it is what Heaven keeps in its treasury — so that each side needs the other.</w:t>
      </w:r>
    </w:p>
    <w:p>
      <w:pPr>
        <w:pStyle w:val="FootnoteText"/>
        <w:spacing w:before="0" w:after="40" w:line="240" w:lineRule="auto"/>
      </w:pPr>
      <w:r>
        <w:rPr>
          <w:b/>
          <w:sz w:val="18"/>
          <w:szCs w:val="18"/>
        </w:rPr>
        <w:t xml:space="preserve">‪Mei HaShiloach — chochmah and yirah must continually generate one another:</w:t>
      </w:r>
      <w:r>
        <w:rPr>
          <w:sz w:val="18"/>
          <w:szCs w:val="18"/>
        </w:rPr>
        <w:t xml:space="preserve"> Mei HaShiloach I, Beshalach §2, explains the Mishnah “אם אין חכמה אין יראה, אם אין יראה אין חכמה” as a dynamic balance. Chochmah gives a person tokef — inner firmness and confidence — but without yirah that very strength can become the delusion that his wisdom stands independently of Hashem. Conversely, a person who possesses only fear without the strengthening clarity of chochmah has not yet reached true yirah; his fear can remain imagination and anxiety rather than awe of God. The Ishbitzer therefore reads “bayam bayabashah” and “bayabashah besoch hayam” as the required interpenetration of the two states: the sea signifies yirah and tefillah, the dry land signifies the firmness of Torah, and each must be found within the other. This deepens R’ Tzadok’s two-directional account here. The first yirah is the human gate — the small opening of submission by which one enters. Chochmah is then given from Above; but that chochmah itself produces a higher yirah, now born from perception rather than mere restraint. The cycle continues. Hence the Shechinah’s dwelling in the heart is neither achieved by human effort alone nor simply imposed from Heaven. The person opens the treasury through yirah; the Divine chochmah that enters enlarges his capacity for awe, and the enlarged awe becomes a still deeper vessel for wisdom.‬</w:t>
      </w:r>
    </w:p>
  </w:footnote>
  <w:footnote w:id="757">
    <w:p>
      <w:pPr>
        <w:pStyle w:val="FootnoteText"/>
        <w:spacing w:before="0" w:after="40" w:line="240" w:lineRule="auto"/>
      </w:pPr>
      <w:r>
        <w:rPr>
          <w:rStyle w:val="FootnoteReference"/>
        </w:rPr>
        <w:footnoteRef/>
      </w:r>
      <w:r>
        <w:rPr>
          <w:sz w:val="18"/>
          <w:szCs w:val="18"/>
        </w:rPr>
        <w:t xml:space="preserve"> </w:t>
      </w:r>
      <w:r>
        <w:rPr>
          <w:b/>
          <w:sz w:val="18"/>
          <w:szCs w:val="18"/>
        </w:rPr>
        <w:t xml:space="preserve">Avos 3:17:</w:t>
      </w:r>
      <w:r>
        <w:rPr>
          <w:sz w:val="18"/>
          <w:szCs w:val="18"/>
        </w:rPr>
        <w:t xml:space="preserve"> </w:t>
      </w:r>
      <w:r>
        <w:rPr>
          <w:sz w:val="18"/>
          <w:szCs w:val="18"/>
        </w:rPr>
        <w:t xml:space="preserve">“</w:t>
      </w:r>
      <w:r>
        <w:rPr>
          <w:sz w:val="18"/>
          <w:szCs w:val="18"/>
        </w:rPr>
        <w:t xml:space="preserve">R’ Elazar ben Azaryah says: If there is no wisdom, there is no fear; if there is no fear, there is no wisdom [</w:t>
      </w:r>
      <w:r>
        <w:rPr>
          <w:i/>
          <w:sz w:val="18"/>
          <w:szCs w:val="18"/>
        </w:rPr>
        <w:t xml:space="preserve">im ein chochmah ein yirah, im ein yirah ein chochmah</w:t>
      </w:r>
      <w:r>
        <w:rPr>
          <w:sz w:val="18"/>
          <w:szCs w:val="18"/>
        </w:rPr>
        <w:t xml:space="preserve">].</w:t>
      </w:r>
      <w:r>
        <w:rPr>
          <w:sz w:val="18"/>
          <w:szCs w:val="18"/>
        </w:rPr>
        <w:t xml:space="preserve">”</w:t>
      </w:r>
    </w:p>
  </w:footnote>
  <w:footnote w:id="758">
    <w:p>
      <w:pPr>
        <w:pStyle w:val="FootnoteText"/>
        <w:spacing w:before="0" w:after="40" w:line="240" w:lineRule="auto"/>
      </w:pPr>
      <w:r>
        <w:rPr>
          <w:rStyle w:val="FootnoteReference"/>
        </w:rPr>
        <w:footnoteRef/>
      </w:r>
      <w:r>
        <w:rPr>
          <w:sz w:val="18"/>
          <w:szCs w:val="18"/>
        </w:rPr>
        <w:t xml:space="preserve"> </w:t>
      </w:r>
      <w:r>
        <w:rPr>
          <w:b/>
          <w:sz w:val="18"/>
          <w:szCs w:val="18"/>
        </w:rPr>
        <w:t xml:space="preserve">Rema</w:t>
      </w:r>
      <w:r>
        <w:rPr>
          <w:sz w:val="18"/>
          <w:szCs w:val="18"/>
        </w:rPr>
        <w:t xml:space="preserve"> </w:t>
      </w:r>
      <w:r>
        <w:rPr>
          <w:sz w:val="18"/>
          <w:szCs w:val="18"/>
        </w:rPr>
        <w:t xml:space="preserve">(R’ Moshe Isserles), in his gloss at the opening of</w:t>
      </w:r>
      <w:r>
        <w:rPr>
          <w:sz w:val="18"/>
          <w:szCs w:val="18"/>
        </w:rPr>
        <w:t xml:space="preserve"> </w:t>
      </w:r>
      <w:r>
        <w:rPr>
          <w:i/>
          <w:sz w:val="18"/>
          <w:szCs w:val="18"/>
        </w:rPr>
        <w:t xml:space="preserve">Shulchan Aruch, Orach Chayim</w:t>
      </w:r>
      <w:r>
        <w:rPr>
          <w:sz w:val="18"/>
          <w:szCs w:val="18"/>
        </w:rPr>
        <w:t xml:space="preserve"> </w:t>
      </w:r>
      <w:r>
        <w:rPr>
          <w:sz w:val="18"/>
          <w:szCs w:val="18"/>
        </w:rPr>
        <w:t xml:space="preserve">1:1, teaches on the verse</w:t>
      </w:r>
      <w:r>
        <w:rPr>
          <w:sz w:val="18"/>
          <w:szCs w:val="18"/>
        </w:rPr>
        <w:t xml:space="preserve"> </w:t>
      </w:r>
      <w:r>
        <w:rPr>
          <w:sz w:val="18"/>
          <w:szCs w:val="18"/>
        </w:rPr>
        <w:t xml:space="preserve">“</w:t>
      </w:r>
      <w:r>
        <w:rPr>
          <w:sz w:val="18"/>
          <w:szCs w:val="18"/>
        </w:rPr>
        <w:t xml:space="preserve">I have set Hashem before me always</w:t>
      </w:r>
      <w:r>
        <w:rPr>
          <w:sz w:val="18"/>
          <w:szCs w:val="18"/>
        </w:rPr>
        <w:t xml:space="preserve">”</w:t>
      </w:r>
      <w:r>
        <w:rPr>
          <w:sz w:val="18"/>
          <w:szCs w:val="18"/>
        </w:rPr>
        <w:t xml:space="preserve"> </w:t>
      </w:r>
      <w:r>
        <w:rPr>
          <w:sz w:val="18"/>
          <w:szCs w:val="18"/>
        </w:rPr>
        <w:t xml:space="preserve">(Tehillim 16:8) that</w:t>
      </w:r>
      <w:r>
        <w:rPr>
          <w:sz w:val="18"/>
          <w:szCs w:val="18"/>
        </w:rPr>
        <w:t xml:space="preserve"> </w:t>
      </w:r>
      <w:r>
        <w:rPr>
          <w:sz w:val="18"/>
          <w:szCs w:val="18"/>
        </w:rPr>
        <w:t xml:space="preserve">“</w:t>
      </w:r>
      <w:r>
        <w:rPr>
          <w:sz w:val="18"/>
          <w:szCs w:val="18"/>
        </w:rPr>
        <w:t xml:space="preserve">this is a great principle in the Torah and among the virtues of the righteous who walk before God.</w:t>
      </w:r>
      <w:r>
        <w:rPr>
          <w:sz w:val="18"/>
          <w:szCs w:val="18"/>
        </w:rPr>
        <w:t xml:space="preserve">”</w:t>
      </w:r>
      <w:r>
        <w:rPr>
          <w:sz w:val="18"/>
          <w:szCs w:val="18"/>
        </w:rPr>
        <w:t xml:space="preserve"> </w:t>
      </w:r>
      <w:r>
        <w:rPr>
          <w:sz w:val="18"/>
          <w:szCs w:val="18"/>
        </w:rPr>
        <w:t xml:space="preserve">A person’s conduct when alone in his house is not as it is before a great king; and when one takes to heart that the great King, the Holy One, blessed is He, whose glory fills the whole earth, stands over him and sees his deeds,</w:t>
      </w:r>
      <w:r>
        <w:rPr>
          <w:sz w:val="18"/>
          <w:szCs w:val="18"/>
        </w:rPr>
        <w:t xml:space="preserve"> </w:t>
      </w:r>
      <w:r>
        <w:rPr>
          <w:sz w:val="18"/>
          <w:szCs w:val="18"/>
        </w:rPr>
        <w:t xml:space="preserve">“</w:t>
      </w:r>
      <w:r>
        <w:rPr>
          <w:sz w:val="18"/>
          <w:szCs w:val="18"/>
        </w:rPr>
        <w:t xml:space="preserve">immediately the awe and the submission in the fear of Him reach him</w:t>
      </w:r>
      <w:r>
        <w:rPr>
          <w:sz w:val="18"/>
          <w:szCs w:val="18"/>
        </w:rPr>
        <w:t xml:space="preserve">”</w:t>
      </w:r>
      <w:r>
        <w:rPr>
          <w:sz w:val="18"/>
          <w:szCs w:val="18"/>
        </w:rPr>
        <w:t xml:space="preserve"> </w:t>
      </w:r>
      <w:r>
        <w:rPr>
          <w:sz w:val="18"/>
          <w:szCs w:val="18"/>
        </w:rPr>
        <w:t xml:space="preserve">(the Rema citing Rambam,</w:t>
      </w:r>
      <w:r>
        <w:rPr>
          <w:sz w:val="18"/>
          <w:szCs w:val="18"/>
        </w:rPr>
        <w:t xml:space="preserve"> </w:t>
      </w:r>
      <w:r>
        <w:rPr>
          <w:i/>
          <w:sz w:val="18"/>
          <w:szCs w:val="18"/>
        </w:rPr>
        <w:t xml:space="preserve">Moreh Nevuchim</w:t>
      </w:r>
      <w:r>
        <w:rPr>
          <w:sz w:val="18"/>
          <w:szCs w:val="18"/>
        </w:rPr>
        <w:t xml:space="preserve"> </w:t>
      </w:r>
      <w:r>
        <w:rPr>
          <w:sz w:val="18"/>
          <w:szCs w:val="18"/>
        </w:rPr>
        <w:t xml:space="preserve">III:52) — the fear that</w:t>
      </w:r>
      <w:r>
        <w:rPr>
          <w:sz w:val="18"/>
          <w:szCs w:val="18"/>
        </w:rPr>
        <w:t xml:space="preserve"> </w:t>
      </w:r>
      <w:r>
        <w:rPr>
          <w:sz w:val="18"/>
          <w:szCs w:val="18"/>
        </w:rPr>
        <w:t xml:space="preserve">“</w:t>
      </w:r>
      <w:r>
        <w:rPr>
          <w:sz w:val="18"/>
          <w:szCs w:val="18"/>
        </w:rPr>
        <w:t xml:space="preserve">reaches him of itself</w:t>
      </w:r>
      <w:r>
        <w:rPr>
          <w:sz w:val="18"/>
          <w:szCs w:val="18"/>
        </w:rPr>
        <w:t xml:space="preserve">”</w:t>
      </w:r>
      <w:r>
        <w:rPr>
          <w:sz w:val="18"/>
          <w:szCs w:val="18"/>
        </w:rPr>
        <w:t xml:space="preserve"> </w:t>
      </w:r>
      <w:r>
        <w:rPr>
          <w:sz w:val="18"/>
          <w:szCs w:val="18"/>
        </w:rPr>
        <w:t xml:space="preserve">to which R’ Tzadok alludes here.</w:t>
      </w:r>
    </w:p>
  </w:footnote>
  <w:footnote w:id="759">
    <w:p>
      <w:pPr>
        <w:pStyle w:val="FootnoteText"/>
        <w:spacing w:before="0" w:after="40" w:line="240" w:lineRule="auto"/>
      </w:pPr>
      <w:r>
        <w:rPr>
          <w:rStyle w:val="FootnoteReference"/>
        </w:rPr>
        <w:footnoteRef/>
      </w:r>
      <w:r>
        <w:rPr>
          <w:sz w:val="18"/>
          <w:szCs w:val="18"/>
        </w:rPr>
        <w:t xml:space="preserve"> </w:t>
      </w:r>
      <w:r>
        <w:rPr>
          <w:b/>
          <w:sz w:val="18"/>
          <w:szCs w:val="18"/>
        </w:rPr>
        <w:t xml:space="preserve">‪Devarim 26:8:‬</w:t>
      </w:r>
      <w:r>
        <w:rPr>
          <w:sz w:val="18"/>
          <w:szCs w:val="18"/>
        </w:rPr>
        <w:t xml:space="preserve"> </w:t>
      </w:r>
      <w:r>
        <w:rPr>
          <w:sz w:val="18"/>
          <w:szCs w:val="18"/>
        </w:rPr>
        <w:t xml:space="preserve">“</w:t>
      </w:r>
      <w:r>
        <w:rPr>
          <w:sz w:val="18"/>
          <w:szCs w:val="18"/>
        </w:rPr>
        <w:t xml:space="preserve">וַיּוֹצִאֵנוּ ה׳ מִמִּצְרַיִם בְּיָד חֲזָקָה וּבִזְרֹעַ נְטוּיָה</w:t>
      </w:r>
      <w:r>
        <w:rPr>
          <w:sz w:val="18"/>
          <w:szCs w:val="18"/>
        </w:rPr>
        <w:t xml:space="preserve"> </w:t>
      </w:r>
      <w:r>
        <w:rPr>
          <w:i/>
          <w:sz w:val="18"/>
          <w:szCs w:val="18"/>
        </w:rPr>
        <w:t xml:space="preserve">וּבְמֹרָא גָּדֹל</w:t>
      </w:r>
      <w:r>
        <w:rPr>
          <w:sz w:val="18"/>
          <w:szCs w:val="18"/>
        </w:rPr>
        <w:t xml:space="preserve"> </w:t>
      </w:r>
      <w:r>
        <w:rPr>
          <w:sz w:val="18"/>
          <w:szCs w:val="18"/>
        </w:rPr>
        <w:t xml:space="preserve">וּבְאֹתוֹת וּבְמֹפְתִים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Hashem brought us out of Egypt with a strong hand and an outstretched arm,</w:t>
      </w:r>
      <w:r>
        <w:rPr>
          <w:sz w:val="18"/>
          <w:szCs w:val="18"/>
        </w:rPr>
        <w:t xml:space="preserve"> </w:t>
      </w:r>
      <w:r>
        <w:rPr>
          <w:i/>
          <w:sz w:val="18"/>
          <w:szCs w:val="18"/>
        </w:rPr>
        <w:t xml:space="preserve">and with great awe</w:t>
      </w:r>
      <w:r>
        <w:rPr>
          <w:sz w:val="18"/>
          <w:szCs w:val="18"/>
        </w:rPr>
        <w:t xml:space="preserve">, and with signs and wonders.</w:t>
      </w:r>
      <w:r>
        <w:rPr>
          <w:sz w:val="18"/>
          <w:szCs w:val="18"/>
        </w:rPr>
        <w:t xml:space="preserve">”</w:t>
      </w:r>
      <w:r>
        <w:rPr>
          <w:sz w:val="18"/>
          <w:szCs w:val="18"/>
        </w:rPr>
        <w:t xml:space="preserve"> </w:t>
      </w:r>
      <w:r>
        <w:rPr>
          <w:sz w:val="18"/>
          <w:szCs w:val="18"/>
        </w:rPr>
        <w:t xml:space="preserve">Background: this verse is from the</w:t>
      </w:r>
      <w:r>
        <w:rPr>
          <w:sz w:val="18"/>
          <w:szCs w:val="18"/>
        </w:rPr>
        <w:t xml:space="preserve"> </w:t>
      </w:r>
      <w:r>
        <w:rPr>
          <w:sz w:val="18"/>
          <w:szCs w:val="18"/>
        </w:rPr>
        <w:t xml:space="preserve">“</w:t>
      </w:r>
      <w:r>
        <w:rPr>
          <w:sz w:val="18"/>
          <w:szCs w:val="18"/>
        </w:rPr>
        <w:t xml:space="preserve">Arami oved avi</w:t>
      </w:r>
      <w:r>
        <w:rPr>
          <w:sz w:val="18"/>
          <w:szCs w:val="18"/>
        </w:rPr>
        <w:t xml:space="preserve">”</w:t>
      </w:r>
      <w:r>
        <w:rPr>
          <w:sz w:val="18"/>
          <w:szCs w:val="18"/>
        </w:rPr>
        <w:t xml:space="preserve"> </w:t>
      </w:r>
      <w:r>
        <w:rPr>
          <w:sz w:val="18"/>
          <w:szCs w:val="18"/>
        </w:rPr>
        <w:t xml:space="preserve">passage of the first-fruits declaration (Devarim 26:5–10), which the Pesach Haggadah expounds phrase by phrase. Meforshim: the Haggadah (Magid), darshening this verse, teaches</w:t>
      </w:r>
      <w:r>
        <w:rPr>
          <w:sz w:val="18"/>
          <w:szCs w:val="18"/>
        </w:rPr>
        <w:t xml:space="preserve"> </w:t>
      </w:r>
      <w:r>
        <w:rPr>
          <w:sz w:val="18"/>
          <w:szCs w:val="18"/>
        </w:rPr>
        <w:t xml:space="preserve">“</w:t>
      </w:r>
      <w:r>
        <w:rPr>
          <w:i/>
          <w:sz w:val="18"/>
          <w:szCs w:val="18"/>
        </w:rPr>
        <w:t xml:space="preserve">u-v’mora gadol</w:t>
      </w:r>
      <w:r>
        <w:rPr>
          <w:sz w:val="18"/>
          <w:szCs w:val="18"/>
        </w:rPr>
        <w:t xml:space="preserve"> </w:t>
      </w:r>
      <w:r>
        <w:rPr>
          <w:sz w:val="18"/>
          <w:szCs w:val="18"/>
        </w:rPr>
        <w:t xml:space="preserve">— this is the revelation of the Shechinah,</w:t>
      </w:r>
      <w:r>
        <w:rPr>
          <w:sz w:val="18"/>
          <w:szCs w:val="18"/>
        </w:rPr>
        <w:t xml:space="preserve">”</w:t>
      </w:r>
      <w:r>
        <w:rPr>
          <w:sz w:val="18"/>
          <w:szCs w:val="18"/>
        </w:rPr>
        <w:t xml:space="preserve"> </w:t>
      </w:r>
      <w:r>
        <w:rPr>
          <w:sz w:val="18"/>
          <w:szCs w:val="18"/>
        </w:rPr>
        <w:t xml:space="preserve">deriving it from the parallel</w:t>
      </w:r>
      <w:r>
        <w:rPr>
          <w:sz w:val="18"/>
          <w:szCs w:val="18"/>
        </w:rPr>
        <w:t xml:space="preserve"> </w:t>
      </w:r>
      <w:r>
        <w:rPr>
          <w:sz w:val="18"/>
          <w:szCs w:val="18"/>
        </w:rPr>
        <w:t xml:space="preserve">“</w:t>
      </w:r>
      <w:r>
        <w:rPr>
          <w:sz w:val="18"/>
          <w:szCs w:val="18"/>
        </w:rPr>
        <w:t xml:space="preserve">great awesome deeds</w:t>
      </w:r>
      <w:r>
        <w:rPr>
          <w:sz w:val="18"/>
          <w:szCs w:val="18"/>
        </w:rPr>
        <w:t xml:space="preserve">”</w:t>
      </w:r>
      <w:r>
        <w:rPr>
          <w:sz w:val="18"/>
          <w:szCs w:val="18"/>
        </w:rPr>
        <w:t xml:space="preserve"> </w:t>
      </w:r>
      <w:r>
        <w:rPr>
          <w:sz w:val="18"/>
          <w:szCs w:val="18"/>
        </w:rPr>
        <w:t xml:space="preserve">(</w:t>
      </w:r>
      <w:r>
        <w:rPr>
          <w:i/>
          <w:sz w:val="18"/>
          <w:szCs w:val="18"/>
        </w:rPr>
        <w:t xml:space="preserve">mora’im gedolim</w:t>
      </w:r>
      <w:r>
        <w:rPr>
          <w:sz w:val="18"/>
          <w:szCs w:val="18"/>
        </w:rPr>
        <w:t xml:space="preserve">) said of the Exodus in Devarim 4:34. R’ Tzadok’s use:</w:t>
      </w:r>
      <w:r>
        <w:rPr>
          <w:sz w:val="18"/>
          <w:szCs w:val="18"/>
        </w:rPr>
        <w:t xml:space="preserve"> </w:t>
      </w:r>
      <w:r>
        <w:rPr>
          <w:sz w:val="18"/>
          <w:szCs w:val="18"/>
        </w:rPr>
        <w:t xml:space="preserve">“</w:t>
      </w:r>
      <w:r>
        <w:rPr>
          <w:sz w:val="18"/>
          <w:szCs w:val="18"/>
        </w:rPr>
        <w:t xml:space="preserve">great awe</w:t>
      </w:r>
      <w:r>
        <w:rPr>
          <w:sz w:val="18"/>
          <w:szCs w:val="18"/>
        </w:rPr>
        <w:t xml:space="preserve">”</w:t>
      </w:r>
      <w:r>
        <w:rPr>
          <w:sz w:val="18"/>
          <w:szCs w:val="18"/>
        </w:rPr>
        <w:t xml:space="preserve"> </w:t>
      </w:r>
      <w:r>
        <w:rPr>
          <w:sz w:val="18"/>
          <w:szCs w:val="18"/>
        </w:rPr>
        <w:t xml:space="preserve">is the fear that descends from a revealed Divine Presence — and since</w:t>
      </w:r>
      <w:r>
        <w:rPr>
          <w:sz w:val="18"/>
          <w:szCs w:val="18"/>
        </w:rPr>
        <w:t xml:space="preserve"> </w:t>
      </w:r>
      <w:r>
        <w:rPr>
          <w:sz w:val="18"/>
          <w:szCs w:val="18"/>
        </w:rPr>
        <w:t xml:space="preserve">“</w:t>
      </w:r>
      <w:r>
        <w:rPr>
          <w:i/>
          <w:sz w:val="18"/>
          <w:szCs w:val="18"/>
        </w:rPr>
        <w:t xml:space="preserve">gadol</w:t>
      </w:r>
      <w:r>
        <w:rPr>
          <w:sz w:val="18"/>
          <w:szCs w:val="18"/>
        </w:rPr>
        <w:t xml:space="preserve">”</w:t>
      </w:r>
      <w:r>
        <w:rPr>
          <w:sz w:val="18"/>
          <w:szCs w:val="18"/>
        </w:rPr>
        <w:t xml:space="preserve"> </w:t>
      </w:r>
      <w:r>
        <w:rPr>
          <w:sz w:val="18"/>
          <w:szCs w:val="18"/>
        </w:rPr>
        <w:t xml:space="preserve">(great) connotes a spreading-forth without end, it is a fear from which one can never come to forget, unlike the lesser fear a person must generate by his own effort (</w:t>
      </w:r>
      <w:r>
        <w:rPr>
          <w:sz w:val="18"/>
          <w:szCs w:val="18"/>
        </w:rPr>
        <w:t xml:space="preserve">“</w:t>
      </w:r>
      <w:r>
        <w:rPr>
          <w:sz w:val="18"/>
          <w:szCs w:val="18"/>
        </w:rPr>
        <w:t xml:space="preserve">the gate‬</w:t>
      </w:r>
      <w:r>
        <w:rPr>
          <w:sz w:val="18"/>
          <w:szCs w:val="18"/>
        </w:rPr>
        <w:t xml:space="preserve">”</w:t>
      </w:r>
      <w:r>
        <w:rPr>
          <w:sz w:val="18"/>
          <w:szCs w:val="18"/>
        </w:rPr>
        <w:t xml:space="preserve">).</w:t>
      </w:r>
    </w:p>
  </w:footnote>
  <w:footnote w:id="76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Kuntres Amalah shel Torah §5):</w:t>
      </w:r>
      <w:r>
        <w:rPr>
          <w:sz w:val="18"/>
          <w:szCs w:val="18"/>
        </w:rPr>
        <w:t xml:space="preserve"> </w:t>
      </w:r>
      <w:r>
        <w:rPr>
          <w:sz w:val="18"/>
          <w:szCs w:val="18"/>
        </w:rPr>
        <w:t xml:space="preserve">“</w:t>
      </w:r>
      <w:r>
        <w:rPr>
          <w:sz w:val="18"/>
          <w:szCs w:val="18"/>
        </w:rPr>
        <w:t xml:space="preserve">"three good gifts" — Eretz Yisrael, Torah, and the World to Come —</w:t>
      </w:r>
      <w:r>
        <w:rPr>
          <w:sz w:val="18"/>
          <w:szCs w:val="18"/>
        </w:rPr>
        <w:t xml:space="preserve"> </w:t>
      </w:r>
      <w:r>
        <w:rPr>
          <w:b/>
          <w:sz w:val="18"/>
          <w:szCs w:val="18"/>
        </w:rPr>
        <w:t xml:space="preserve">all of them through sufferings</w:t>
      </w:r>
      <w:r>
        <w:rPr>
          <w:sz w:val="18"/>
          <w:szCs w:val="18"/>
        </w:rPr>
        <w:t xml:space="preserve">; and they are in the merit of the three Avos, who bequeathed the root of their good traits to their children,</w:t>
      </w:r>
      <w:r>
        <w:rPr>
          <w:sz w:val="18"/>
          <w:szCs w:val="18"/>
        </w:rPr>
        <w:t xml:space="preserve"> </w:t>
      </w:r>
      <w:r>
        <w:rPr>
          <w:b/>
          <w:sz w:val="18"/>
          <w:szCs w:val="18"/>
        </w:rPr>
        <w:t xml:space="preserve">to be fixed in the depths of their hearts</w:t>
      </w:r>
      <w:r>
        <w:rPr>
          <w:sz w:val="18"/>
          <w:szCs w:val="18"/>
        </w:rPr>
        <w:t xml:space="preserve">: the three holy points… "and the</w:t>
      </w:r>
      <w:r>
        <w:rPr>
          <w:sz w:val="18"/>
          <w:szCs w:val="18"/>
        </w:rPr>
        <w:t xml:space="preserve"> </w:t>
      </w:r>
      <w:r>
        <w:rPr>
          <w:i/>
          <w:sz w:val="18"/>
          <w:szCs w:val="18"/>
        </w:rPr>
        <w:t xml:space="preserve">fear</w:t>
      </w:r>
      <w:r>
        <w:rPr>
          <w:sz w:val="18"/>
          <w:szCs w:val="18"/>
        </w:rPr>
        <w:t xml:space="preserve"> </w:t>
      </w:r>
      <w:r>
        <w:rPr>
          <w:sz w:val="18"/>
          <w:szCs w:val="18"/>
        </w:rPr>
        <w:t xml:space="preserve">of Hashem is the beginning of wisdom."</w:t>
      </w:r>
      <w:r>
        <w:rPr>
          <w:sz w:val="18"/>
          <w:szCs w:val="18"/>
        </w:rPr>
        <w:t xml:space="preserve">”</w:t>
      </w:r>
      <w:r>
        <w:rPr>
          <w:sz w:val="18"/>
          <w:szCs w:val="18"/>
        </w:rPr>
        <w:t xml:space="preserve"> </w:t>
      </w:r>
      <w:r>
        <w:rPr>
          <w:sz w:val="18"/>
          <w:szCs w:val="18"/>
        </w:rPr>
        <w:t xml:space="preserve">The se’if’s two-way link precisely: fear is</w:t>
      </w:r>
      <w:r>
        <w:rPr>
          <w:sz w:val="18"/>
          <w:szCs w:val="18"/>
        </w:rPr>
        <w:t xml:space="preserve"> </w:t>
      </w:r>
      <w:r>
        <w:rPr>
          <w:sz w:val="18"/>
          <w:szCs w:val="18"/>
        </w:rPr>
        <w:t xml:space="preserve">“</w:t>
      </w:r>
      <w:r>
        <w:rPr>
          <w:sz w:val="18"/>
          <w:szCs w:val="18"/>
        </w:rPr>
        <w:t xml:space="preserve">the beginning of wisdom,</w:t>
      </w:r>
      <w:r>
        <w:rPr>
          <w:sz w:val="18"/>
          <w:szCs w:val="18"/>
        </w:rPr>
        <w:t xml:space="preserve">”</w:t>
      </w:r>
      <w:r>
        <w:rPr>
          <w:sz w:val="18"/>
          <w:szCs w:val="18"/>
        </w:rPr>
        <w:t xml:space="preserve"> </w:t>
      </w:r>
      <w:r>
        <w:rPr>
          <w:sz w:val="18"/>
          <w:szCs w:val="18"/>
        </w:rPr>
        <w:t xml:space="preserve">yet it is itself an inheritance fixed in the depths of the heart — so neither side stands without the other.</w:t>
      </w:r>
    </w:p>
  </w:footnote>
  <w:footnote w:id="76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§66):</w:t>
      </w:r>
      <w:r>
        <w:rPr>
          <w:sz w:val="18"/>
          <w:szCs w:val="18"/>
        </w:rPr>
        <w:t xml:space="preserve"> </w:t>
      </w:r>
      <w:r>
        <w:rPr>
          <w:sz w:val="18"/>
          <w:szCs w:val="18"/>
        </w:rPr>
        <w:t xml:space="preserve">“</w:t>
      </w:r>
      <w:r>
        <w:rPr>
          <w:sz w:val="18"/>
          <w:szCs w:val="18"/>
        </w:rPr>
        <w:t xml:space="preserve">the seven [defective] vessels correspond to Yaakov… but</w:t>
      </w:r>
      <w:r>
        <w:rPr>
          <w:sz w:val="18"/>
          <w:szCs w:val="18"/>
        </w:rPr>
        <w:t xml:space="preserve"> </w:t>
      </w:r>
      <w:r>
        <w:rPr>
          <w:b/>
          <w:sz w:val="18"/>
          <w:szCs w:val="18"/>
        </w:rPr>
        <w:t xml:space="preserve">fish are likewise entirely pure, and there are no</w:t>
      </w:r>
      <w:r>
        <w:rPr>
          <w:b/>
          <w:sz w:val="18"/>
          <w:szCs w:val="18"/>
        </w:rPr>
        <w:t xml:space="preserve"> </w:t>
      </w:r>
      <w:r>
        <w:rPr>
          <w:i/>
          <w:b/>
          <w:sz w:val="18"/>
          <w:szCs w:val="18"/>
        </w:rPr>
        <w:t xml:space="preserve">tereifos</w:t>
      </w:r>
      <w:r>
        <w:rPr>
          <w:b/>
          <w:sz w:val="18"/>
          <w:szCs w:val="18"/>
        </w:rPr>
        <w:t xml:space="preserve"> </w:t>
      </w:r>
      <w:r>
        <w:rPr>
          <w:b/>
          <w:sz w:val="18"/>
          <w:szCs w:val="18"/>
        </w:rPr>
        <w:t xml:space="preserve">in them</w:t>
      </w:r>
      <w:r>
        <w:rPr>
          <w:sz w:val="18"/>
          <w:szCs w:val="18"/>
        </w:rPr>
        <w:t xml:space="preserve"> </w:t>
      </w:r>
      <w:r>
        <w:rPr>
          <w:sz w:val="18"/>
          <w:szCs w:val="18"/>
        </w:rPr>
        <w:t xml:space="preserve">[that is, none of the defects belonging to Israel themselves, though both are Israel].</w:t>
      </w:r>
      <w:r>
        <w:rPr>
          <w:sz w:val="18"/>
          <w:szCs w:val="18"/>
        </w:rPr>
        <w:t xml:space="preserve">”</w:t>
      </w:r>
      <w:r>
        <w:rPr>
          <w:sz w:val="18"/>
          <w:szCs w:val="18"/>
        </w:rPr>
        <w:t xml:space="preserve"> </w:t>
      </w:r>
      <w:r>
        <w:rPr>
          <w:sz w:val="18"/>
          <w:szCs w:val="18"/>
        </w:rPr>
        <w:t xml:space="preserve">Exactly the se’if’s Zevulun: what is drawn up out of the</w:t>
      </w:r>
      <w:r>
        <w:rPr>
          <w:sz w:val="18"/>
          <w:szCs w:val="18"/>
        </w:rPr>
        <w:t xml:space="preserve"> </w:t>
      </w:r>
      <w:r>
        <w:rPr>
          <w:i/>
          <w:sz w:val="18"/>
          <w:szCs w:val="18"/>
        </w:rPr>
        <w:t xml:space="preserve">sea</w:t>
      </w:r>
      <w:r>
        <w:rPr>
          <w:sz w:val="18"/>
          <w:szCs w:val="18"/>
        </w:rPr>
        <w:t xml:space="preserve"> </w:t>
      </w:r>
      <w:r>
        <w:rPr>
          <w:sz w:val="18"/>
          <w:szCs w:val="18"/>
        </w:rPr>
        <w:t xml:space="preserve">— the realm of concealment — comes up wholly pure, with no husk clinging to it.</w:t>
      </w:r>
    </w:p>
  </w:footnote>
  <w:footnote w:id="763">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The whole world was created for the sake of Israel</w:t>
      </w:r>
      <w:r>
        <w:rPr>
          <w:b/>
          <w:sz w:val="18"/>
          <w:szCs w:val="18"/>
        </w:rPr>
        <w:t xml:space="preserve">”</w:t>
      </w:r>
      <w:r>
        <w:rPr>
          <w:b/>
          <w:sz w:val="18"/>
          <w:szCs w:val="18"/>
        </w:rPr>
        <w:t xml:space="preserve">:</w:t>
      </w:r>
      <w:r>
        <w:rPr>
          <w:sz w:val="18"/>
          <w:szCs w:val="18"/>
        </w:rPr>
        <w:t xml:space="preserve"> </w:t>
      </w:r>
      <w:r>
        <w:rPr>
          <w:sz w:val="18"/>
          <w:szCs w:val="18"/>
        </w:rPr>
        <w:t xml:space="preserve">a foundational teaching of Chazal. Rashi, in his opening comment on the Torah (Bereishis 1:1), explains that God created the world</w:t>
      </w:r>
      <w:r>
        <w:rPr>
          <w:sz w:val="18"/>
          <w:szCs w:val="18"/>
        </w:rPr>
        <w:t xml:space="preserve"> </w:t>
      </w:r>
      <w:r>
        <w:rPr>
          <w:sz w:val="18"/>
          <w:szCs w:val="18"/>
        </w:rPr>
        <w:t xml:space="preserve">“</w:t>
      </w:r>
      <w:r>
        <w:rPr>
          <w:sz w:val="18"/>
          <w:szCs w:val="18"/>
        </w:rPr>
        <w:t xml:space="preserve">for the sake of Israel, who are called</w:t>
      </w:r>
      <w:r>
        <w:rPr>
          <w:sz w:val="18"/>
          <w:szCs w:val="18"/>
        </w:rPr>
        <w:t xml:space="preserve"> </w:t>
      </w:r>
      <w:r>
        <w:rPr>
          <w:i/>
          <w:sz w:val="18"/>
          <w:szCs w:val="18"/>
        </w:rPr>
        <w:t xml:space="preserve">reishis</w:t>
      </w:r>
      <w:r>
        <w:rPr>
          <w:sz w:val="18"/>
          <w:szCs w:val="18"/>
        </w:rPr>
        <w:t xml:space="preserve">, and for the sake of the Torah, called</w:t>
      </w:r>
      <w:r>
        <w:rPr>
          <w:sz w:val="18"/>
          <w:szCs w:val="18"/>
        </w:rPr>
        <w:t xml:space="preserve"> </w:t>
      </w:r>
      <w:r>
        <w:rPr>
          <w:i/>
          <w:sz w:val="18"/>
          <w:szCs w:val="18"/>
        </w:rPr>
        <w:t xml:space="preserve">reishis</w:t>
      </w:r>
      <w:r>
        <w:rPr>
          <w:sz w:val="18"/>
          <w:szCs w:val="18"/>
        </w:rPr>
        <w:t xml:space="preserve">”</w:t>
      </w:r>
      <w:r>
        <w:rPr>
          <w:sz w:val="18"/>
          <w:szCs w:val="18"/>
        </w:rPr>
        <w:t xml:space="preserve">; the midrash (Vayikra Rabbah 36:4) likewise teaches that the world endures in the merit of Israel. R’ Tzadok’s use: because the world thus</w:t>
      </w:r>
      <w:r>
        <w:rPr>
          <w:sz w:val="18"/>
          <w:szCs w:val="18"/>
        </w:rPr>
        <w:t xml:space="preserve"> </w:t>
      </w:r>
      <w:r>
        <w:rPr>
          <w:sz w:val="18"/>
          <w:szCs w:val="18"/>
        </w:rPr>
        <w:t xml:space="preserve">“</w:t>
      </w:r>
      <w:r>
        <w:rPr>
          <w:sz w:val="18"/>
          <w:szCs w:val="18"/>
        </w:rPr>
        <w:t xml:space="preserve">belongs</w:t>
      </w:r>
      <w:r>
        <w:rPr>
          <w:sz w:val="18"/>
          <w:szCs w:val="18"/>
        </w:rPr>
        <w:t xml:space="preserve">”</w:t>
      </w:r>
      <w:r>
        <w:rPr>
          <w:sz w:val="18"/>
          <w:szCs w:val="18"/>
        </w:rPr>
        <w:t xml:space="preserve"> </w:t>
      </w:r>
      <w:r>
        <w:rPr>
          <w:sz w:val="18"/>
          <w:szCs w:val="18"/>
        </w:rPr>
        <w:t xml:space="preserve">to Israel, its abundance is theirs to elevate — to</w:t>
      </w:r>
      <w:r>
        <w:rPr>
          <w:sz w:val="18"/>
          <w:szCs w:val="18"/>
        </w:rPr>
        <w:t xml:space="preserve"> </w:t>
      </w:r>
      <w:r>
        <w:rPr>
          <w:sz w:val="18"/>
          <w:szCs w:val="18"/>
        </w:rPr>
        <w:t xml:space="preserve">“</w:t>
      </w:r>
      <w:r>
        <w:rPr>
          <w:sz w:val="18"/>
          <w:szCs w:val="18"/>
        </w:rPr>
        <w:t xml:space="preserve">absorb the power of holiness that sustains it and brings it into being</w:t>
      </w:r>
      <w:r>
        <w:rPr>
          <w:sz w:val="18"/>
          <w:szCs w:val="18"/>
        </w:rPr>
        <w:t xml:space="preserve">”</w:t>
      </w:r>
      <w:r>
        <w:rPr>
          <w:sz w:val="18"/>
          <w:szCs w:val="18"/>
        </w:rPr>
        <w:t xml:space="preserve">; but should they sink into it as an end in itself, they sever both it and themselves from its Source.</w:t>
      </w:r>
    </w:p>
  </w:footnote>
  <w:footnote w:id="764">
    <w:p>
      <w:pPr>
        <w:pStyle w:val="FootnoteText"/>
        <w:spacing w:before="0" w:after="40" w:line="240" w:lineRule="auto"/>
      </w:pPr>
      <w:r>
        <w:rPr>
          <w:rStyle w:val="FootnoteReference"/>
        </w:rPr>
        <w:footnoteRef/>
      </w:r>
      <w:r>
        <w:rPr>
          <w:sz w:val="18"/>
          <w:szCs w:val="18"/>
        </w:rPr>
        <w:t xml:space="preserve"> </w:t>
      </w:r>
      <w:r>
        <w:rPr>
          <w:b/>
          <w:sz w:val="18"/>
          <w:szCs w:val="18"/>
        </w:rPr>
        <w:t xml:space="preserve">‪Devarim 32:15:‬</w:t>
      </w:r>
      <w:r>
        <w:rPr>
          <w:sz w:val="18"/>
          <w:szCs w:val="18"/>
        </w:rPr>
        <w:t xml:space="preserve"> </w:t>
      </w:r>
      <w:r>
        <w:rPr>
          <w:sz w:val="18"/>
          <w:szCs w:val="18"/>
        </w:rPr>
        <w:t xml:space="preserve">“</w:t>
      </w:r>
      <w:r>
        <w:rPr>
          <w:sz w:val="18"/>
          <w:szCs w:val="18"/>
        </w:rPr>
        <w:t xml:space="preserve">וַיִּשְׁמַן יְשֻׁרוּן וַיִּבְעָט,</w:t>
      </w:r>
      <w:r>
        <w:rPr>
          <w:sz w:val="18"/>
          <w:szCs w:val="18"/>
        </w:rPr>
        <w:t xml:space="preserve"> </w:t>
      </w:r>
      <w:r>
        <w:rPr>
          <w:i/>
          <w:sz w:val="18"/>
          <w:szCs w:val="18"/>
        </w:rPr>
        <w:t xml:space="preserve">שָׁמַנְתָּ עָבִיתָ כָּשִׂיתָ</w:t>
      </w:r>
      <w:r>
        <w:rPr>
          <w:sz w:val="18"/>
          <w:szCs w:val="18"/>
        </w:rPr>
        <w:t xml:space="preserve">, וַיִּטֹּשׁ אֱלוֹהַּ עָשָׂהוּ, וַיְנַבֵּל צוּר יְשֻׁעָתוֹ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Yeshurun grew fat and kicked —</w:t>
      </w:r>
      <w:r>
        <w:rPr>
          <w:sz w:val="18"/>
          <w:szCs w:val="18"/>
        </w:rPr>
        <w:t xml:space="preserve"> </w:t>
      </w:r>
      <w:r>
        <w:rPr>
          <w:i/>
          <w:sz w:val="18"/>
          <w:szCs w:val="18"/>
        </w:rPr>
        <w:t xml:space="preserve">you grew fat, thick, gross</w:t>
      </w:r>
      <w:r>
        <w:rPr>
          <w:sz w:val="18"/>
          <w:szCs w:val="18"/>
        </w:rPr>
        <w:t xml:space="preserve"> </w:t>
      </w:r>
      <w:r>
        <w:rPr>
          <w:sz w:val="18"/>
          <w:szCs w:val="18"/>
        </w:rPr>
        <w:t xml:space="preserve">— and he forsook the God who made him, and spurned the Rock of his salvation.</w:t>
      </w:r>
      <w:r>
        <w:rPr>
          <w:sz w:val="18"/>
          <w:szCs w:val="18"/>
        </w:rPr>
        <w:t xml:space="preserve">”</w:t>
      </w:r>
      <w:r>
        <w:rPr>
          <w:sz w:val="18"/>
          <w:szCs w:val="18"/>
        </w:rPr>
        <w:t xml:space="preserve"> </w:t>
      </w:r>
      <w:r>
        <w:rPr>
          <w:sz w:val="18"/>
          <w:szCs w:val="18"/>
        </w:rPr>
        <w:t xml:space="preserve">Background: from the song of Ha’azinu — Moshe’s warning that material abundance would lead Israel to rebel. Meforshim: the verse itself traces the descent — satiety (</w:t>
      </w:r>
      <w:r>
        <w:rPr>
          <w:sz w:val="18"/>
          <w:szCs w:val="18"/>
        </w:rPr>
        <w:t xml:space="preserve">“</w:t>
      </w:r>
      <w:r>
        <w:rPr>
          <w:sz w:val="18"/>
          <w:szCs w:val="18"/>
        </w:rPr>
        <w:t xml:space="preserve">you grew fat</w:t>
      </w:r>
      <w:r>
        <w:rPr>
          <w:sz w:val="18"/>
          <w:szCs w:val="18"/>
        </w:rPr>
        <w:t xml:space="preserve">”</w:t>
      </w:r>
      <w:r>
        <w:rPr>
          <w:sz w:val="18"/>
          <w:szCs w:val="18"/>
        </w:rPr>
        <w:t xml:space="preserve">) breeds</w:t>
      </w:r>
      <w:r>
        <w:rPr>
          <w:sz w:val="18"/>
          <w:szCs w:val="18"/>
        </w:rPr>
        <w:t xml:space="preserve"> </w:t>
      </w:r>
      <w:r>
        <w:rPr>
          <w:sz w:val="18"/>
          <w:szCs w:val="18"/>
        </w:rPr>
        <w:t xml:space="preserve">“</w:t>
      </w:r>
      <w:r>
        <w:rPr>
          <w:sz w:val="18"/>
          <w:szCs w:val="18"/>
        </w:rPr>
        <w:t xml:space="preserve">kicking</w:t>
      </w:r>
      <w:r>
        <w:rPr>
          <w:sz w:val="18"/>
          <w:szCs w:val="18"/>
        </w:rPr>
        <w:t xml:space="preserve">”</w:t>
      </w:r>
      <w:r>
        <w:rPr>
          <w:sz w:val="18"/>
          <w:szCs w:val="18"/>
        </w:rPr>
        <w:t xml:space="preserve"> </w:t>
      </w:r>
      <w:r>
        <w:rPr>
          <w:sz w:val="18"/>
          <w:szCs w:val="18"/>
        </w:rPr>
        <w:t xml:space="preserve">against Heaven, which ends in forsaking God; wealth ungoverned by gratitude produces rebellion. R’ Tzadok’s use: this is the danger of</w:t>
      </w:r>
      <w:r>
        <w:rPr>
          <w:sz w:val="18"/>
          <w:szCs w:val="18"/>
        </w:rPr>
        <w:t xml:space="preserve"> </w:t>
      </w:r>
      <w:r>
        <w:rPr>
          <w:sz w:val="18"/>
          <w:szCs w:val="18"/>
        </w:rPr>
        <w:t xml:space="preserve">“</w:t>
      </w:r>
      <w:r>
        <w:rPr>
          <w:sz w:val="18"/>
          <w:szCs w:val="18"/>
        </w:rPr>
        <w:t xml:space="preserve">sinking oneself</w:t>
      </w:r>
      <w:r>
        <w:rPr>
          <w:sz w:val="18"/>
          <w:szCs w:val="18"/>
        </w:rPr>
        <w:t xml:space="preserve">”</w:t>
      </w:r>
      <w:r>
        <w:rPr>
          <w:sz w:val="18"/>
          <w:szCs w:val="18"/>
        </w:rPr>
        <w:t xml:space="preserve"> </w:t>
      </w:r>
      <w:r>
        <w:rPr>
          <w:sz w:val="18"/>
          <w:szCs w:val="18"/>
        </w:rPr>
        <w:t xml:space="preserve">into the abundance of this world alone — one is thereby</w:t>
      </w:r>
      <w:r>
        <w:rPr>
          <w:sz w:val="18"/>
          <w:szCs w:val="18"/>
        </w:rPr>
        <w:t xml:space="preserve"> </w:t>
      </w:r>
      <w:r>
        <w:rPr>
          <w:sz w:val="18"/>
          <w:szCs w:val="18"/>
        </w:rPr>
        <w:t xml:space="preserve">“</w:t>
      </w:r>
      <w:r>
        <w:rPr>
          <w:sz w:val="18"/>
          <w:szCs w:val="18"/>
        </w:rPr>
        <w:t xml:space="preserve">sundered from His unity</w:t>
      </w:r>
      <w:r>
        <w:rPr>
          <w:sz w:val="18"/>
          <w:szCs w:val="18"/>
        </w:rPr>
        <w:t xml:space="preserve">”</w:t>
      </w:r>
      <w:r>
        <w:rPr>
          <w:sz w:val="18"/>
          <w:szCs w:val="18"/>
        </w:rPr>
        <w:t xml:space="preserve">; only Zevulun’s fear (the</w:t>
      </w:r>
      <w:r>
        <w:rPr>
          <w:sz w:val="18"/>
          <w:szCs w:val="18"/>
        </w:rPr>
        <w:t xml:space="preserve"> </w:t>
      </w:r>
      <w:r>
        <w:rPr>
          <w:i/>
          <w:sz w:val="18"/>
          <w:szCs w:val="18"/>
        </w:rPr>
        <w:t xml:space="preserve">techeiles</w:t>
      </w:r>
      <w:r>
        <w:rPr>
          <w:sz w:val="18"/>
          <w:szCs w:val="18"/>
        </w:rPr>
        <w:t xml:space="preserve">-thread) lets a person absorb the holiness within the abundance without being severed from its Source.‬</w:t>
      </w:r>
    </w:p>
    <w:p>
      <w:pPr>
        <w:pStyle w:val="FootnoteText"/>
        <w:spacing w:before="0" w:after="40" w:line="240" w:lineRule="auto"/>
      </w:pPr>
      <w:r>
        <w:rPr>
          <w:b/>
          <w:sz w:val="18"/>
          <w:szCs w:val="18"/>
        </w:rPr>
        <w:t xml:space="preserve">Noam Elimelech — techeiles and the sea teach a yirah that sets a holy boundary:</w:t>
      </w:r>
      <w:r>
        <w:rPr>
          <w:sz w:val="18"/>
          <w:szCs w:val="18"/>
        </w:rPr>
        <w:t xml:space="preserve"> Noam Elimelech, Shelach §18, develops Chazal’s chain “techeiles resembles the sea, the sea the firmament, and the firmament the Throne of Glory.” He reads the sea as yirah: Hashem placed a boundary for it, and despite the force of its waves it does not pass the limit decreed for it. The firmament, by contrast, expresses a joyous love; together the two repair the person’s ‘wings.’ This illuminates R’ Tzadok’s use of Zevulun, the sea, the sand, and the thread of techeiles. The issue is not to destroy the sea’s abundance — desire, commerce, physical vitality, and the wealth of the world — but to give it a boundary that makes its energy serve rather than overwhelm. Yirah is therefore not withdrawal from shefa; it is the capacity to receive shefa without losing the distinction between the gift and its Source. The sand holds back the sea, and the techeiles draws the eye from sea to sky to Kisei HaKavod. In R’ Tzadok’s terms, that is what permits Zevulun to draw from “shefa yamim” while extracting only the kedushah concealed in it. Without the boundary, abundance becomes “vayishman Yeshurun vayiv’at”; with the boundary, the same abundance is absorbed into avodah.</w:t>
      </w:r>
    </w:p>
  </w:footnote>
  <w:footnote w:id="765">
    <w:p>
      <w:pPr>
        <w:pStyle w:val="FootnoteText"/>
        <w:spacing w:before="0" w:after="40" w:line="240" w:lineRule="auto"/>
      </w:pPr>
      <w:r>
        <w:rPr>
          <w:rStyle w:val="FootnoteReference"/>
        </w:rPr>
        <w:footnoteRef/>
      </w:r>
      <w:r>
        <w:rPr>
          <w:sz w:val="18"/>
          <w:szCs w:val="18"/>
        </w:rPr>
        <w:t xml:space="preserve"> </w:t>
      </w:r>
      <w:r>
        <w:rPr>
          <w:b/>
          <w:sz w:val="18"/>
          <w:szCs w:val="18"/>
        </w:rPr>
        <w:t xml:space="preserve">‪Devarim 8:14:‬</w:t>
      </w:r>
      <w:r>
        <w:rPr>
          <w:sz w:val="18"/>
          <w:szCs w:val="18"/>
        </w:rPr>
        <w:t xml:space="preserve"> </w:t>
      </w:r>
      <w:r>
        <w:rPr>
          <w:sz w:val="18"/>
          <w:szCs w:val="18"/>
        </w:rPr>
        <w:t xml:space="preserve">“</w:t>
      </w:r>
      <w:r>
        <w:rPr>
          <w:i/>
          <w:sz w:val="18"/>
          <w:szCs w:val="18"/>
        </w:rPr>
        <w:t xml:space="preserve">וְרָם לְבָבֶךָ וְשָׁכַחְתָּ אֶת ה׳ אֱלֹהֶיךָ</w:t>
      </w:r>
      <w:r>
        <w:rPr>
          <w:sz w:val="18"/>
          <w:szCs w:val="18"/>
        </w:rPr>
        <w:t xml:space="preserve">, הַמּוֹצִיאֲךָ מֵאֶרֶץ מִצְרַיִם מִבֵּית עֲבָדִים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your heart grows haughty, and you forget Hashem your God</w:t>
      </w:r>
      <w:r>
        <w:rPr>
          <w:sz w:val="18"/>
          <w:szCs w:val="18"/>
        </w:rPr>
        <w:t xml:space="preserve">, who brought you out of the land of Egypt, from the house of bondage.</w:t>
      </w:r>
      <w:r>
        <w:rPr>
          <w:sz w:val="18"/>
          <w:szCs w:val="18"/>
        </w:rPr>
        <w:t xml:space="preserve">”</w:t>
      </w:r>
      <w:r>
        <w:rPr>
          <w:sz w:val="18"/>
          <w:szCs w:val="18"/>
        </w:rPr>
        <w:t xml:space="preserve"> </w:t>
      </w:r>
      <w:r>
        <w:rPr>
          <w:sz w:val="18"/>
          <w:szCs w:val="18"/>
        </w:rPr>
        <w:t xml:space="preserve">Background: Moshe warns that prosperity in the Land —</w:t>
      </w:r>
      <w:r>
        <w:rPr>
          <w:sz w:val="18"/>
          <w:szCs w:val="18"/>
        </w:rPr>
        <w:t xml:space="preserve"> </w:t>
      </w:r>
      <w:r>
        <w:rPr>
          <w:sz w:val="18"/>
          <w:szCs w:val="18"/>
        </w:rPr>
        <w:t xml:space="preserve">“</w:t>
      </w:r>
      <w:r>
        <w:rPr>
          <w:sz w:val="18"/>
          <w:szCs w:val="18"/>
        </w:rPr>
        <w:t xml:space="preserve">you shall eat and be satisfied</w:t>
      </w:r>
      <w:r>
        <w:rPr>
          <w:sz w:val="18"/>
          <w:szCs w:val="18"/>
        </w:rPr>
        <w:t xml:space="preserve">”</w:t>
      </w:r>
      <w:r>
        <w:rPr>
          <w:sz w:val="18"/>
          <w:szCs w:val="18"/>
        </w:rPr>
        <w:t xml:space="preserve"> </w:t>
      </w:r>
      <w:r>
        <w:rPr>
          <w:sz w:val="18"/>
          <w:szCs w:val="18"/>
        </w:rPr>
        <w:t xml:space="preserve">— can breed a haughty heart. Meforshim: the verse pairs</w:t>
      </w:r>
      <w:r>
        <w:rPr>
          <w:sz w:val="18"/>
          <w:szCs w:val="18"/>
        </w:rPr>
        <w:t xml:space="preserve"> </w:t>
      </w:r>
      <w:r>
        <w:rPr>
          <w:sz w:val="18"/>
          <w:szCs w:val="18"/>
        </w:rPr>
        <w:t xml:space="preserve">“</w:t>
      </w:r>
      <w:r>
        <w:rPr>
          <w:sz w:val="18"/>
          <w:szCs w:val="18"/>
        </w:rPr>
        <w:t xml:space="preserve">haughtiness of heart</w:t>
      </w:r>
      <w:r>
        <w:rPr>
          <w:sz w:val="18"/>
          <w:szCs w:val="18"/>
        </w:rPr>
        <w:t xml:space="preserve">”</w:t>
      </w:r>
      <w:r>
        <w:rPr>
          <w:sz w:val="18"/>
          <w:szCs w:val="18"/>
        </w:rPr>
        <w:t xml:space="preserve"> </w:t>
      </w:r>
      <w:r>
        <w:rPr>
          <w:sz w:val="18"/>
          <w:szCs w:val="18"/>
        </w:rPr>
        <w:t xml:space="preserve">directly with</w:t>
      </w:r>
      <w:r>
        <w:rPr>
          <w:sz w:val="18"/>
          <w:szCs w:val="18"/>
        </w:rPr>
        <w:t xml:space="preserve"> </w:t>
      </w:r>
      <w:r>
        <w:rPr>
          <w:sz w:val="18"/>
          <w:szCs w:val="18"/>
        </w:rPr>
        <w:t xml:space="preserve">“</w:t>
      </w:r>
      <w:r>
        <w:rPr>
          <w:sz w:val="18"/>
          <w:szCs w:val="18"/>
        </w:rPr>
        <w:t xml:space="preserve">forgetting</w:t>
      </w:r>
      <w:r>
        <w:rPr>
          <w:sz w:val="18"/>
          <w:szCs w:val="18"/>
        </w:rPr>
        <w:t xml:space="preserve">”</w:t>
      </w:r>
      <w:r>
        <w:rPr>
          <w:sz w:val="18"/>
          <w:szCs w:val="18"/>
        </w:rPr>
        <w:t xml:space="preserve">; the commentators note that self-sufficiency (as the next verses put it, ascribing success to</w:t>
      </w:r>
      <w:r>
        <w:rPr>
          <w:sz w:val="18"/>
          <w:szCs w:val="18"/>
        </w:rPr>
        <w:t xml:space="preserve"> </w:t>
      </w:r>
      <w:r>
        <w:rPr>
          <w:sz w:val="18"/>
          <w:szCs w:val="18"/>
        </w:rPr>
        <w:t xml:space="preserve">“</w:t>
      </w:r>
      <w:r>
        <w:rPr>
          <w:sz w:val="18"/>
          <w:szCs w:val="18"/>
        </w:rPr>
        <w:t xml:space="preserve">my own strength and the might of my hand</w:t>
      </w:r>
      <w:r>
        <w:rPr>
          <w:sz w:val="18"/>
          <w:szCs w:val="18"/>
        </w:rPr>
        <w:t xml:space="preserve">”</w:t>
      </w:r>
      <w:r>
        <w:rPr>
          <w:sz w:val="18"/>
          <w:szCs w:val="18"/>
        </w:rPr>
        <w:t xml:space="preserve">) is the very root of forgetting God. R’ Tzadok’s use: forgetting is the fruit of a heart</w:t>
      </w:r>
      <w:r>
        <w:rPr>
          <w:sz w:val="18"/>
          <w:szCs w:val="18"/>
        </w:rPr>
        <w:t xml:space="preserve"> </w:t>
      </w:r>
      <w:r>
        <w:rPr>
          <w:sz w:val="18"/>
          <w:szCs w:val="18"/>
        </w:rPr>
        <w:t xml:space="preserve">“</w:t>
      </w:r>
      <w:r>
        <w:rPr>
          <w:sz w:val="18"/>
          <w:szCs w:val="18"/>
        </w:rPr>
        <w:t xml:space="preserve">grown haughty</w:t>
      </w:r>
      <w:r>
        <w:rPr>
          <w:sz w:val="18"/>
          <w:szCs w:val="18"/>
        </w:rPr>
        <w:t xml:space="preserve">”</w:t>
      </w:r>
      <w:r>
        <w:rPr>
          <w:sz w:val="18"/>
          <w:szCs w:val="18"/>
        </w:rPr>
        <w:t xml:space="preserve"> </w:t>
      </w:r>
      <w:r>
        <w:rPr>
          <w:sz w:val="18"/>
          <w:szCs w:val="18"/>
        </w:rPr>
        <w:t xml:space="preserve">over worldly abundance — the exact opposite of the fear (the</w:t>
      </w:r>
      <w:r>
        <w:rPr>
          <w:sz w:val="18"/>
          <w:szCs w:val="18"/>
        </w:rPr>
        <w:t xml:space="preserve"> </w:t>
      </w:r>
      <w:r>
        <w:rPr>
          <w:i/>
          <w:sz w:val="18"/>
          <w:szCs w:val="18"/>
        </w:rPr>
        <w:t xml:space="preserve">techeiles</w:t>
      </w:r>
      <w:r>
        <w:rPr>
          <w:sz w:val="18"/>
          <w:szCs w:val="18"/>
        </w:rPr>
        <w:t xml:space="preserve">-thread) that</w:t>
      </w:r>
      <w:r>
        <w:rPr>
          <w:sz w:val="18"/>
          <w:szCs w:val="18"/>
        </w:rPr>
        <w:t xml:space="preserve"> </w:t>
      </w:r>
      <w:r>
        <w:rPr>
          <w:sz w:val="18"/>
          <w:szCs w:val="18"/>
        </w:rPr>
        <w:t xml:space="preserve">“</w:t>
      </w:r>
      <w:r>
        <w:rPr>
          <w:sz w:val="18"/>
          <w:szCs w:val="18"/>
        </w:rPr>
        <w:t xml:space="preserve">removes forgetting.‬</w:t>
      </w:r>
      <w:r>
        <w:rPr>
          <w:sz w:val="18"/>
          <w:szCs w:val="18"/>
        </w:rPr>
        <w:t xml:space="preserve">”</w:t>
      </w:r>
    </w:p>
  </w:footnote>
  <w:footnote w:id="76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Sivan §3):</w:t>
      </w:r>
      <w:r>
        <w:rPr>
          <w:sz w:val="18"/>
          <w:szCs w:val="18"/>
        </w:rPr>
        <w:t xml:space="preserve"> </w:t>
      </w:r>
      <w:r>
        <w:rPr>
          <w:sz w:val="18"/>
          <w:szCs w:val="18"/>
        </w:rPr>
        <w:t xml:space="preserve">“</w:t>
      </w:r>
      <w:r>
        <w:rPr>
          <w:sz w:val="18"/>
          <w:szCs w:val="18"/>
        </w:rPr>
        <w:t xml:space="preserve">"and they journeyed from Refidim and camped in the wilderness" — meaning</w:t>
      </w:r>
      <w:r>
        <w:rPr>
          <w:sz w:val="18"/>
          <w:szCs w:val="18"/>
        </w:rPr>
        <w:t xml:space="preserve"> </w:t>
      </w:r>
      <w:r>
        <w:rPr>
          <w:b/>
          <w:sz w:val="18"/>
          <w:szCs w:val="18"/>
        </w:rPr>
        <w:t xml:space="preserve">that they had no other will but the will of the Omnipresent</w:t>
      </w:r>
      <w:r>
        <w:rPr>
          <w:sz w:val="18"/>
          <w:szCs w:val="18"/>
        </w:rPr>
        <w:t xml:space="preserve">; and the twelve months correspond to the twelve tribes.</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fear</w:t>
      </w:r>
      <w:r>
        <w:rPr>
          <w:sz w:val="18"/>
          <w:szCs w:val="18"/>
        </w:rPr>
        <w:t xml:space="preserve">”</w:t>
      </w:r>
      <w:r>
        <w:rPr>
          <w:sz w:val="18"/>
          <w:szCs w:val="18"/>
        </w:rPr>
        <w:t xml:space="preserve"> </w:t>
      </w:r>
      <w:r>
        <w:rPr>
          <w:sz w:val="18"/>
          <w:szCs w:val="18"/>
        </w:rPr>
        <w:t xml:space="preserve">of Zevulun exactly: only where a man has no competing will of his own can the abundance of the</w:t>
      </w:r>
      <w:r>
        <w:rPr>
          <w:sz w:val="18"/>
          <w:szCs w:val="18"/>
        </w:rPr>
        <w:t xml:space="preserve"> </w:t>
      </w:r>
      <w:r>
        <w:rPr>
          <w:sz w:val="18"/>
          <w:szCs w:val="18"/>
        </w:rPr>
        <w:t xml:space="preserve">“</w:t>
      </w:r>
      <w:r>
        <w:rPr>
          <w:sz w:val="18"/>
          <w:szCs w:val="18"/>
        </w:rPr>
        <w:t xml:space="preserve">sea</w:t>
      </w:r>
      <w:r>
        <w:rPr>
          <w:sz w:val="18"/>
          <w:szCs w:val="18"/>
        </w:rPr>
        <w:t xml:space="preserve">”</w:t>
      </w:r>
      <w:r>
        <w:rPr>
          <w:sz w:val="18"/>
          <w:szCs w:val="18"/>
        </w:rPr>
        <w:t xml:space="preserve"> </w:t>
      </w:r>
      <w:r>
        <w:rPr>
          <w:sz w:val="18"/>
          <w:szCs w:val="18"/>
        </w:rPr>
        <w:t xml:space="preserve">be absorbed without his cleaving to it.</w:t>
      </w:r>
    </w:p>
  </w:footnote>
  <w:footnote w:id="767">
    <w:p>
      <w:pPr>
        <w:pStyle w:val="FootnoteText"/>
        <w:spacing w:before="0" w:after="40" w:line="240" w:lineRule="auto"/>
      </w:pPr>
      <w:r>
        <w:rPr>
          <w:rStyle w:val="FootnoteReference"/>
        </w:rPr>
        <w:footnoteRef/>
      </w:r>
      <w:r>
        <w:rPr>
          <w:sz w:val="18"/>
          <w:szCs w:val="18"/>
        </w:rPr>
        <w:t xml:space="preserve"> </w:t>
      </w:r>
      <w:r>
        <w:rPr>
          <w:b/>
          <w:sz w:val="18"/>
          <w:szCs w:val="18"/>
        </w:rPr>
        <w:t xml:space="preserve">‪Yirmeyah 5:22:‬</w:t>
      </w:r>
      <w:r>
        <w:rPr>
          <w:sz w:val="18"/>
          <w:szCs w:val="18"/>
        </w:rPr>
        <w:t xml:space="preserve"> </w:t>
      </w:r>
      <w:r>
        <w:rPr>
          <w:sz w:val="18"/>
          <w:szCs w:val="18"/>
        </w:rPr>
        <w:t xml:space="preserve">“</w:t>
      </w:r>
      <w:r>
        <w:rPr>
          <w:sz w:val="18"/>
          <w:szCs w:val="18"/>
        </w:rPr>
        <w:t xml:space="preserve">הַאוֹתִי לֹא תִירָאוּ נְאֻם ה׳…</w:t>
      </w:r>
      <w:r>
        <w:rPr>
          <w:sz w:val="18"/>
          <w:szCs w:val="18"/>
        </w:rPr>
        <w:t xml:space="preserve"> </w:t>
      </w:r>
      <w:r>
        <w:rPr>
          <w:i/>
          <w:sz w:val="18"/>
          <w:szCs w:val="18"/>
        </w:rPr>
        <w:t xml:space="preserve">אֲשֶׁר שַׂמְתִּי חוֹל גְּבוּל לַיָּם</w:t>
      </w:r>
      <w:r>
        <w:rPr>
          <w:sz w:val="18"/>
          <w:szCs w:val="18"/>
        </w:rPr>
        <w:t xml:space="preserve"> </w:t>
      </w:r>
      <w:r>
        <w:rPr>
          <w:sz w:val="18"/>
          <w:szCs w:val="18"/>
        </w:rPr>
        <w:t xml:space="preserve">חָק עוֹלָם וְלֹא יַעַבְרֶנְהוּ, וַיִּתְגָּעֲשׁוּ וְלֹא יוּכָלוּ וְהָמוּ גַלָּיו וְלֹא יַעַבְרֻנְהוּ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‪will you not fear Me, says Hashem…?</w:t>
      </w:r>
      <w:r>
        <w:rPr>
          <w:sz w:val="18"/>
          <w:szCs w:val="18"/>
        </w:rPr>
        <w:t xml:space="preserve"> </w:t>
      </w:r>
      <w:r>
        <w:rPr>
          <w:i/>
          <w:sz w:val="18"/>
          <w:szCs w:val="18"/>
        </w:rPr>
        <w:t xml:space="preserve">I who set the sand as a boundary for the sea</w:t>
      </w:r>
      <w:r>
        <w:rPr>
          <w:sz w:val="18"/>
          <w:szCs w:val="18"/>
        </w:rPr>
        <w:t xml:space="preserve">, an eternal decree it cannot pass — though its waves toss, they cannot prevail; though they roar, they cannot pass it.</w:t>
      </w:r>
      <w:r>
        <w:rPr>
          <w:sz w:val="18"/>
          <w:szCs w:val="18"/>
        </w:rPr>
        <w:t xml:space="preserve">”</w:t>
      </w:r>
      <w:r>
        <w:rPr>
          <w:sz w:val="18"/>
          <w:szCs w:val="18"/>
        </w:rPr>
        <w:t xml:space="preserve"> </w:t>
      </w:r>
      <w:r>
        <w:rPr>
          <w:sz w:val="18"/>
          <w:szCs w:val="18"/>
        </w:rPr>
        <w:t xml:space="preserve">Background: the prophet rebukes Israel’s lack of fear, pointing to the standing wonder that mere sand holds back the raging sea — a testimony to God’s power that ought to evoke awe (the verse opens, literally,</w:t>
      </w:r>
      <w:r>
        <w:rPr>
          <w:sz w:val="18"/>
          <w:szCs w:val="18"/>
        </w:rPr>
        <w:t xml:space="preserve"> </w:t>
      </w:r>
      <w:r>
        <w:rPr>
          <w:sz w:val="18"/>
          <w:szCs w:val="18"/>
        </w:rPr>
        <w:t xml:space="preserve">“</w:t>
      </w:r>
      <w:r>
        <w:rPr>
          <w:sz w:val="18"/>
          <w:szCs w:val="18"/>
        </w:rPr>
        <w:t xml:space="preserve">Me you do not fear?</w:t>
      </w:r>
      <w:r>
        <w:rPr>
          <w:sz w:val="18"/>
          <w:szCs w:val="18"/>
        </w:rPr>
        <w:t xml:space="preserve">”</w:t>
      </w:r>
      <w:r>
        <w:rPr>
          <w:sz w:val="18"/>
          <w:szCs w:val="18"/>
        </w:rPr>
        <w:t xml:space="preserve">). Meforshim: the commentators note the marvel that the frailest barrier — loose grains of sand — restrains the mightiest force, by Divine decree alone. R’ Tzadok’s use: Israel are that</w:t>
      </w:r>
      <w:r>
        <w:rPr>
          <w:sz w:val="18"/>
          <w:szCs w:val="18"/>
        </w:rPr>
        <w:t xml:space="preserve"> </w:t>
      </w:r>
      <w:r>
        <w:rPr>
          <w:sz w:val="18"/>
          <w:szCs w:val="18"/>
        </w:rPr>
        <w:t xml:space="preserve">“</w:t>
      </w:r>
      <w:r>
        <w:rPr>
          <w:sz w:val="18"/>
          <w:szCs w:val="18"/>
        </w:rPr>
        <w:t xml:space="preserve">sand</w:t>
      </w:r>
      <w:r>
        <w:rPr>
          <w:sz w:val="18"/>
          <w:szCs w:val="18"/>
        </w:rPr>
        <w:t xml:space="preserve">”</w:t>
      </w:r>
      <w:r>
        <w:rPr>
          <w:sz w:val="18"/>
          <w:szCs w:val="18"/>
        </w:rPr>
        <w:t xml:space="preserve"> </w:t>
      </w:r>
      <w:r>
        <w:rPr>
          <w:sz w:val="18"/>
          <w:szCs w:val="18"/>
        </w:rPr>
        <w:t xml:space="preserve">— the boundary that keeps the</w:t>
      </w:r>
      <w:r>
        <w:rPr>
          <w:sz w:val="18"/>
          <w:szCs w:val="18"/>
        </w:rPr>
        <w:t xml:space="preserve"> </w:t>
      </w:r>
      <w:r>
        <w:rPr>
          <w:sz w:val="18"/>
          <w:szCs w:val="18"/>
        </w:rPr>
        <w:t xml:space="preserve">“</w:t>
      </w:r>
      <w:r>
        <w:rPr>
          <w:sz w:val="18"/>
          <w:szCs w:val="18"/>
        </w:rPr>
        <w:t xml:space="preserve">sea</w:t>
      </w:r>
      <w:r>
        <w:rPr>
          <w:sz w:val="18"/>
          <w:szCs w:val="18"/>
        </w:rPr>
        <w:t xml:space="preserve">”</w:t>
      </w:r>
      <w:r>
        <w:rPr>
          <w:sz w:val="18"/>
          <w:szCs w:val="18"/>
        </w:rPr>
        <w:t xml:space="preserve"> </w:t>
      </w:r>
      <w:r>
        <w:rPr>
          <w:sz w:val="18"/>
          <w:szCs w:val="18"/>
        </w:rPr>
        <w:t xml:space="preserve">of the nations’ desires from flooding the world (as it did in the generation of the Flood); their very lowliness and concealment is what holds the line.‬</w:t>
      </w:r>
    </w:p>
  </w:footnote>
  <w:footnote w:id="768">
    <w:p>
      <w:pPr>
        <w:pStyle w:val="FootnoteText"/>
        <w:spacing w:before="0" w:after="40" w:line="240" w:lineRule="auto"/>
      </w:pPr>
      <w:r>
        <w:rPr>
          <w:rStyle w:val="FootnoteReference"/>
        </w:rPr>
        <w:footnoteRef/>
      </w:r>
      <w:r>
        <w:rPr>
          <w:sz w:val="18"/>
          <w:szCs w:val="18"/>
        </w:rPr>
        <w:t xml:space="preserve"> </w:t>
      </w:r>
      <w:r>
        <w:rPr>
          <w:b/>
          <w:sz w:val="18"/>
          <w:szCs w:val="18"/>
        </w:rPr>
        <w:t xml:space="preserve">Shemos Rabbah 1:28:</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he hid him in the sand</w:t>
      </w:r>
      <w:r>
        <w:rPr>
          <w:sz w:val="18"/>
          <w:szCs w:val="18"/>
        </w:rPr>
        <w:t xml:space="preserve">”</w:t>
      </w:r>
      <w:r>
        <w:rPr>
          <w:sz w:val="18"/>
          <w:szCs w:val="18"/>
        </w:rPr>
        <w:t xml:space="preserve"> </w:t>
      </w:r>
      <w:r>
        <w:rPr>
          <w:sz w:val="18"/>
          <w:szCs w:val="18"/>
        </w:rPr>
        <w:t xml:space="preserve">(Shemos 2:12):</w:t>
      </w:r>
      <w:r>
        <w:rPr>
          <w:sz w:val="18"/>
          <w:szCs w:val="18"/>
        </w:rPr>
        <w:t xml:space="preserve"> </w:t>
      </w:r>
      <w:r>
        <w:rPr>
          <w:sz w:val="18"/>
          <w:szCs w:val="18"/>
        </w:rPr>
        <w:t xml:space="preserve">“</w:t>
      </w:r>
      <w:r>
        <w:rPr>
          <w:sz w:val="18"/>
          <w:szCs w:val="18"/>
        </w:rPr>
        <w:t xml:space="preserve">these are Israel,</w:t>
      </w:r>
      <w:r>
        <w:rPr>
          <w:sz w:val="18"/>
          <w:szCs w:val="18"/>
        </w:rPr>
        <w:t xml:space="preserve">”</w:t>
      </w:r>
      <w:r>
        <w:rPr>
          <w:sz w:val="18"/>
          <w:szCs w:val="18"/>
        </w:rPr>
        <w:t xml:space="preserve"> </w:t>
      </w:r>
      <w:r>
        <w:rPr>
          <w:sz w:val="18"/>
          <w:szCs w:val="18"/>
        </w:rPr>
        <w:t xml:space="preserve">who are likened to the sand of the sea (cf. Bereishis 22:17). (Their strength lies in the power of</w:t>
      </w:r>
      <w:r>
        <w:rPr>
          <w:sz w:val="18"/>
          <w:szCs w:val="18"/>
        </w:rPr>
        <w:t xml:space="preserve"> </w:t>
      </w:r>
      <w:r>
        <w:rPr>
          <w:sz w:val="18"/>
          <w:szCs w:val="18"/>
        </w:rPr>
        <w:t xml:space="preserve">“</w:t>
      </w:r>
      <w:r>
        <w:rPr>
          <w:sz w:val="18"/>
          <w:szCs w:val="18"/>
        </w:rPr>
        <w:t xml:space="preserve">concealment.</w:t>
      </w:r>
      <w:r>
        <w:rPr>
          <w:sz w:val="18"/>
          <w:szCs w:val="18"/>
        </w:rPr>
        <w:t xml:space="preserve">”</w:t>
      </w:r>
      <w:r>
        <w:rPr>
          <w:sz w:val="18"/>
          <w:szCs w:val="18"/>
        </w:rPr>
        <w:t xml:space="preserve">)</w:t>
      </w:r>
    </w:p>
  </w:footnote>
  <w:footnote w:id="769">
    <w:p>
      <w:pPr>
        <w:pStyle w:val="FootnoteText"/>
        <w:spacing w:before="0" w:after="40" w:line="240" w:lineRule="auto"/>
      </w:pPr>
      <w:r>
        <w:rPr>
          <w:rStyle w:val="FootnoteReference"/>
        </w:rPr>
        <w:footnoteRef/>
      </w:r>
      <w:r>
        <w:rPr>
          <w:sz w:val="18"/>
          <w:szCs w:val="18"/>
        </w:rPr>
        <w:t xml:space="preserve"> </w:t>
      </w:r>
      <w:r>
        <w:rPr>
          <w:b/>
          <w:sz w:val="18"/>
          <w:szCs w:val="18"/>
        </w:rPr>
        <w:t xml:space="preserve">Sukkah 29a:</w:t>
      </w:r>
      <w:r>
        <w:rPr>
          <w:sz w:val="18"/>
          <w:szCs w:val="18"/>
        </w:rPr>
        <w:t xml:space="preserve"> </w:t>
      </w:r>
      <w:r>
        <w:rPr>
          <w:sz w:val="18"/>
          <w:szCs w:val="18"/>
        </w:rPr>
        <w:t xml:space="preserve">in the passage on the significance of eclipses, the Gemara teaches that</w:t>
      </w:r>
      <w:r>
        <w:rPr>
          <w:sz w:val="18"/>
          <w:szCs w:val="18"/>
        </w:rPr>
        <w:t xml:space="preserve"> </w:t>
      </w:r>
      <w:r>
        <w:rPr>
          <w:sz w:val="18"/>
          <w:szCs w:val="18"/>
        </w:rPr>
        <w:t xml:space="preserve">“</w:t>
      </w:r>
      <w:r>
        <w:rPr>
          <w:sz w:val="18"/>
          <w:szCs w:val="18"/>
        </w:rPr>
        <w:t xml:space="preserve">Israel reckon [their calendar] by the moon, while the nations of the world reckon by the sun.</w:t>
      </w:r>
      <w:r>
        <w:rPr>
          <w:sz w:val="18"/>
          <w:szCs w:val="18"/>
        </w:rPr>
        <w:t xml:space="preserve">”</w:t>
      </w:r>
      <w:r>
        <w:rPr>
          <w:sz w:val="18"/>
          <w:szCs w:val="18"/>
        </w:rPr>
        <w:t xml:space="preserve"> </w:t>
      </w:r>
      <w:r>
        <w:rPr>
          <w:sz w:val="18"/>
          <w:szCs w:val="18"/>
        </w:rPr>
        <w:t xml:space="preserve">Background: Israel’s festivals follow the lunar cycle — the moon, which waxes, wanes, and is at times wholly covered. R’ Tzadok’s use: the moon is the emblem of Israel’s</w:t>
      </w:r>
      <w:r>
        <w:rPr>
          <w:sz w:val="18"/>
          <w:szCs w:val="18"/>
        </w:rPr>
        <w:t xml:space="preserve"> </w:t>
      </w:r>
      <w:r>
        <w:rPr>
          <w:sz w:val="18"/>
          <w:szCs w:val="18"/>
        </w:rPr>
        <w:t xml:space="preserve">“</w:t>
      </w:r>
      <w:r>
        <w:rPr>
          <w:sz w:val="18"/>
          <w:szCs w:val="18"/>
        </w:rPr>
        <w:t xml:space="preserve">concealment</w:t>
      </w:r>
      <w:r>
        <w:rPr>
          <w:sz w:val="18"/>
          <w:szCs w:val="18"/>
        </w:rPr>
        <w:t xml:space="preserve">”</w:t>
      </w:r>
      <w:r>
        <w:rPr>
          <w:sz w:val="18"/>
          <w:szCs w:val="18"/>
        </w:rPr>
        <w:t xml:space="preserve"> </w:t>
      </w:r>
      <w:r>
        <w:rPr>
          <w:sz w:val="18"/>
          <w:szCs w:val="18"/>
        </w:rPr>
        <w:t xml:space="preserve">— like the moon that is periodically hidden, Israel’s greatness is veiled in this world and revealed only in the Future; and it is precisely this hiddenness (</w:t>
      </w:r>
      <w:r>
        <w:rPr>
          <w:i/>
          <w:sz w:val="18"/>
          <w:szCs w:val="18"/>
        </w:rPr>
        <w:t xml:space="preserve">monin la-levanah</w:t>
      </w:r>
      <w:r>
        <w:rPr>
          <w:sz w:val="18"/>
          <w:szCs w:val="18"/>
        </w:rPr>
        <w:t xml:space="preserve">) that is their power to draw the holy spark unseen from the</w:t>
      </w:r>
      <w:r>
        <w:rPr>
          <w:sz w:val="18"/>
          <w:szCs w:val="18"/>
        </w:rPr>
        <w:t xml:space="preserve"> </w:t>
      </w:r>
      <w:r>
        <w:rPr>
          <w:sz w:val="18"/>
          <w:szCs w:val="18"/>
        </w:rPr>
        <w:t xml:space="preserve">“</w:t>
      </w:r>
      <w:r>
        <w:rPr>
          <w:sz w:val="18"/>
          <w:szCs w:val="18"/>
        </w:rPr>
        <w:t xml:space="preserve">sea</w:t>
      </w:r>
      <w:r>
        <w:rPr>
          <w:sz w:val="18"/>
          <w:szCs w:val="18"/>
        </w:rPr>
        <w:t xml:space="preserve">”</w:t>
      </w:r>
      <w:r>
        <w:rPr>
          <w:sz w:val="18"/>
          <w:szCs w:val="18"/>
        </w:rPr>
        <w:t xml:space="preserve"> </w:t>
      </w:r>
      <w:r>
        <w:rPr>
          <w:sz w:val="18"/>
          <w:szCs w:val="18"/>
        </w:rPr>
        <w:t xml:space="preserve">of worldly abundance.</w:t>
      </w:r>
    </w:p>
  </w:footnote>
  <w:footnote w:id="770">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70a:</w:t>
      </w:r>
      <w:r>
        <w:rPr>
          <w:sz w:val="18"/>
          <w:szCs w:val="18"/>
        </w:rPr>
        <w:t xml:space="preserve"> </w:t>
      </w:r>
      <w:r>
        <w:rPr>
          <w:sz w:val="18"/>
          <w:szCs w:val="18"/>
        </w:rPr>
        <w:t xml:space="preserve">“</w:t>
      </w:r>
      <w:r>
        <w:rPr>
          <w:sz w:val="18"/>
          <w:szCs w:val="18"/>
        </w:rPr>
        <w:t xml:space="preserve">Certain thieves came to Pumbedita and opened many barrels [of wine]. Rava said: The wine is permitted. What is the reason? Most of the thieves [there] are Jews [</w:t>
      </w:r>
      <w:r>
        <w:rPr>
          <w:i/>
          <w:sz w:val="18"/>
          <w:szCs w:val="18"/>
        </w:rPr>
        <w:t xml:space="preserve">rubba ganavei Yisrael ninhu</w:t>
      </w:r>
      <w:r>
        <w:rPr>
          <w:sz w:val="18"/>
          <w:szCs w:val="18"/>
        </w:rPr>
        <w:t xml:space="preserve">]</w:t>
      </w:r>
      <w:r>
        <w:rPr>
          <w:sz w:val="18"/>
          <w:szCs w:val="18"/>
        </w:rPr>
        <w:t xml:space="preserve">”</w:t>
      </w:r>
      <w:r>
        <w:rPr>
          <w:sz w:val="18"/>
          <w:szCs w:val="18"/>
        </w:rPr>
        <w:t xml:space="preserve"> </w:t>
      </w:r>
      <w:r>
        <w:rPr>
          <w:sz w:val="18"/>
          <w:szCs w:val="18"/>
        </w:rPr>
        <w:t xml:space="preserve">— so it is not presumed that a gentile handled the wine. (Israel’s very</w:t>
      </w:r>
      <w:r>
        <w:rPr>
          <w:sz w:val="18"/>
          <w:szCs w:val="18"/>
        </w:rPr>
        <w:t xml:space="preserve"> </w:t>
      </w:r>
      <w:r>
        <w:rPr>
          <w:sz w:val="18"/>
          <w:szCs w:val="18"/>
        </w:rPr>
        <w:t xml:space="preserve">“</w:t>
      </w:r>
      <w:r>
        <w:rPr>
          <w:sz w:val="18"/>
          <w:szCs w:val="18"/>
        </w:rPr>
        <w:t xml:space="preserve">power of concealment.</w:t>
      </w:r>
      <w:r>
        <w:rPr>
          <w:sz w:val="18"/>
          <w:szCs w:val="18"/>
        </w:rPr>
        <w:t xml:space="preserve">”</w:t>
      </w:r>
      <w:r>
        <w:rPr>
          <w:sz w:val="18"/>
          <w:szCs w:val="18"/>
        </w:rPr>
        <w:t xml:space="preserve">)</w:t>
      </w:r>
    </w:p>
  </w:footnote>
  <w:footnote w:id="771">
    <w:p>
      <w:pPr>
        <w:pStyle w:val="FootnoteText"/>
        <w:spacing w:before="0" w:after="40" w:line="240" w:lineRule="auto"/>
      </w:pPr>
      <w:r>
        <w:rPr>
          <w:rStyle w:val="FootnoteReference"/>
        </w:rPr>
        <w:footnoteRef/>
      </w:r>
      <w:r>
        <w:rPr>
          <w:sz w:val="18"/>
          <w:szCs w:val="18"/>
        </w:rPr>
        <w:t xml:space="preserve"> </w:t>
      </w:r>
      <w:r>
        <w:rPr>
          <w:b/>
          <w:sz w:val="18"/>
          <w:szCs w:val="18"/>
        </w:rPr>
        <w:t xml:space="preserve">Shabbos 156a:</w:t>
      </w:r>
      <w:r>
        <w:rPr>
          <w:sz w:val="18"/>
          <w:szCs w:val="18"/>
        </w:rPr>
        <w:t xml:space="preserve"> </w:t>
      </w:r>
      <w:r>
        <w:rPr>
          <w:sz w:val="18"/>
          <w:szCs w:val="18"/>
        </w:rPr>
        <w:t xml:space="preserve">“</w:t>
      </w:r>
      <w:r>
        <w:rPr>
          <w:sz w:val="18"/>
          <w:szCs w:val="18"/>
        </w:rPr>
        <w:t xml:space="preserve">One born under the moon will be a man who bears illnesses, builds and demolishes, demolishes and builds [like the waxing and waning moon], eats what is not his and drinks what is not his, and whose secrets are hidden [like the moon that does not shine]; if he steals, he succeeds — One born under the sun will be a radiant man [shining like the sun], who eats of his own and drinks of his own, and whose secrets are exposed; if he steals, he does not succeed.</w:t>
      </w:r>
      <w:r>
        <w:rPr>
          <w:sz w:val="18"/>
          <w:szCs w:val="18"/>
        </w:rPr>
        <w:t xml:space="preserve">”</w:t>
      </w:r>
      <w:r>
        <w:rPr>
          <w:sz w:val="18"/>
          <w:szCs w:val="18"/>
        </w:rPr>
        <w:t xml:space="preserve"> </w:t>
      </w:r>
      <w:r>
        <w:rPr>
          <w:sz w:val="18"/>
          <w:szCs w:val="18"/>
        </w:rPr>
        <w:t xml:space="preserve">[Israel</w:t>
      </w:r>
      <w:r>
        <w:rPr>
          <w:sz w:val="18"/>
          <w:szCs w:val="18"/>
        </w:rPr>
        <w:t xml:space="preserve"> </w:t>
      </w:r>
      <w:r>
        <w:rPr>
          <w:sz w:val="18"/>
          <w:szCs w:val="18"/>
        </w:rPr>
        <w:t xml:space="preserve">“</w:t>
      </w:r>
      <w:r>
        <w:rPr>
          <w:sz w:val="18"/>
          <w:szCs w:val="18"/>
        </w:rPr>
        <w:t xml:space="preserve">count by the moon</w:t>
      </w:r>
      <w:r>
        <w:rPr>
          <w:sz w:val="18"/>
          <w:szCs w:val="18"/>
        </w:rPr>
        <w:t xml:space="preserve">”</w:t>
      </w:r>
      <w:r>
        <w:rPr>
          <w:sz w:val="18"/>
          <w:szCs w:val="18"/>
        </w:rPr>
        <w:t xml:space="preserve"> </w:t>
      </w:r>
      <w:r>
        <w:rPr>
          <w:sz w:val="18"/>
          <w:szCs w:val="18"/>
        </w:rPr>
        <w:t xml:space="preserve">— the sign of concealment; the nations</w:t>
      </w:r>
      <w:r>
        <w:rPr>
          <w:sz w:val="18"/>
          <w:szCs w:val="18"/>
        </w:rPr>
        <w:t xml:space="preserve"> </w:t>
      </w:r>
      <w:r>
        <w:rPr>
          <w:sz w:val="18"/>
          <w:szCs w:val="18"/>
        </w:rPr>
        <w:t xml:space="preserve">“</w:t>
      </w:r>
      <w:r>
        <w:rPr>
          <w:sz w:val="18"/>
          <w:szCs w:val="18"/>
        </w:rPr>
        <w:t xml:space="preserve">by the sun</w:t>
      </w:r>
      <w:r>
        <w:rPr>
          <w:sz w:val="18"/>
          <w:szCs w:val="18"/>
        </w:rPr>
        <w:t xml:space="preserve">”</w:t>
      </w:r>
      <w:r>
        <w:rPr>
          <w:sz w:val="18"/>
          <w:szCs w:val="18"/>
        </w:rPr>
        <w:t xml:space="preserve"> </w:t>
      </w:r>
      <w:r>
        <w:rPr>
          <w:sz w:val="18"/>
          <w:szCs w:val="18"/>
        </w:rPr>
        <w:t xml:space="preserve">— of open revelation.]</w:t>
      </w:r>
    </w:p>
  </w:footnote>
  <w:footnote w:id="77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§9):</w:t>
      </w:r>
      <w:r>
        <w:rPr>
          <w:sz w:val="18"/>
          <w:szCs w:val="18"/>
        </w:rPr>
        <w:t xml:space="preserve"> </w:t>
      </w:r>
      <w:r>
        <w:rPr>
          <w:sz w:val="18"/>
          <w:szCs w:val="18"/>
        </w:rPr>
        <w:t xml:space="preserve">“</w:t>
      </w:r>
      <w:r>
        <w:rPr>
          <w:sz w:val="18"/>
          <w:szCs w:val="18"/>
        </w:rPr>
        <w:t xml:space="preserve">and</w:t>
      </w:r>
      <w:r>
        <w:rPr>
          <w:sz w:val="18"/>
          <w:szCs w:val="18"/>
        </w:rPr>
        <w:t xml:space="preserve"> </w:t>
      </w:r>
      <w:r>
        <w:rPr>
          <w:b/>
          <w:sz w:val="18"/>
          <w:szCs w:val="18"/>
        </w:rPr>
        <w:t xml:space="preserve">from the side of the kindness and love they merited in Egypt, they were drawn after the Holy One into the wilderness and did not say "what shall we eat there"</w:t>
      </w:r>
      <w:r>
        <w:rPr>
          <w:sz w:val="18"/>
          <w:szCs w:val="18"/>
        </w:rPr>
        <w:t xml:space="preserve"> </w:t>
      </w:r>
      <w:r>
        <w:rPr>
          <w:sz w:val="18"/>
          <w:szCs w:val="18"/>
        </w:rPr>
        <w:t xml:space="preserve">— and Hashem remembers it for them.</w:t>
      </w:r>
      <w:r>
        <w:rPr>
          <w:sz w:val="18"/>
          <w:szCs w:val="18"/>
        </w:rPr>
        <w:t xml:space="preserve">”</w:t>
      </w:r>
      <w:r>
        <w:rPr>
          <w:sz w:val="18"/>
          <w:szCs w:val="18"/>
        </w:rPr>
        <w:t xml:space="preserve"> </w:t>
      </w:r>
      <w:r>
        <w:rPr>
          <w:sz w:val="18"/>
          <w:szCs w:val="18"/>
        </w:rPr>
        <w:t xml:space="preserve">Exactly the se’if: Israel are drawn after Hashem by what stands above their own grasp — going into an unsown land without asking, which is precisely the verse’s praise.</w:t>
      </w:r>
    </w:p>
  </w:footnote>
  <w:footnote w:id="77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25:26:‬</w:t>
      </w:r>
      <w:r>
        <w:rPr>
          <w:sz w:val="18"/>
          <w:szCs w:val="18"/>
        </w:rPr>
        <w:t xml:space="preserve"> </w:t>
      </w:r>
      <w:r>
        <w:rPr>
          <w:sz w:val="18"/>
          <w:szCs w:val="18"/>
        </w:rPr>
        <w:t xml:space="preserve">“</w:t>
      </w:r>
      <w:r>
        <w:rPr>
          <w:sz w:val="18"/>
          <w:szCs w:val="18"/>
        </w:rPr>
        <w:t xml:space="preserve">וְאַחֲרֵי כֵן יָצָא אָחִיו</w:t>
      </w:r>
      <w:r>
        <w:rPr>
          <w:sz w:val="18"/>
          <w:szCs w:val="18"/>
        </w:rPr>
        <w:t xml:space="preserve"> </w:t>
      </w:r>
      <w:r>
        <w:rPr>
          <w:i/>
          <w:sz w:val="18"/>
          <w:szCs w:val="18"/>
        </w:rPr>
        <w:t xml:space="preserve">וְיָדוֹ אֹחֶזֶת בַּעֲקֵב עֵשָׂו</w:t>
      </w:r>
      <w:r>
        <w:rPr>
          <w:sz w:val="18"/>
          <w:szCs w:val="18"/>
        </w:rPr>
        <w:t xml:space="preserve">, וַיִּקְרָא שְׁמוֹ יַעֲקֹב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afterward his brother emerged,</w:t>
      </w:r>
      <w:r>
        <w:rPr>
          <w:sz w:val="18"/>
          <w:szCs w:val="18"/>
        </w:rPr>
        <w:t xml:space="preserve"> </w:t>
      </w:r>
      <w:r>
        <w:rPr>
          <w:i/>
          <w:sz w:val="18"/>
          <w:szCs w:val="18"/>
        </w:rPr>
        <w:t xml:space="preserve">his hand grasping the heel of Esav</w:t>
      </w:r>
      <w:r>
        <w:rPr>
          <w:sz w:val="18"/>
          <w:szCs w:val="18"/>
        </w:rPr>
        <w:t xml:space="preserve">, and he called his name Yaakov.</w:t>
      </w:r>
      <w:r>
        <w:rPr>
          <w:sz w:val="18"/>
          <w:szCs w:val="18"/>
        </w:rPr>
        <w:t xml:space="preserve">”</w:t>
      </w:r>
      <w:r>
        <w:rPr>
          <w:sz w:val="18"/>
          <w:szCs w:val="18"/>
        </w:rPr>
        <w:t xml:space="preserve"> </w:t>
      </w:r>
      <w:r>
        <w:rPr>
          <w:sz w:val="18"/>
          <w:szCs w:val="18"/>
        </w:rPr>
        <w:t xml:space="preserve">Background: at the twins’ birth Yaakov is named for the</w:t>
      </w:r>
      <w:r>
        <w:rPr>
          <w:sz w:val="18"/>
          <w:szCs w:val="18"/>
        </w:rPr>
        <w:t xml:space="preserve"> </w:t>
      </w:r>
      <w:r>
        <w:rPr>
          <w:sz w:val="18"/>
          <w:szCs w:val="18"/>
        </w:rPr>
        <w:t xml:space="preserve">“</w:t>
      </w:r>
      <w:r>
        <w:rPr>
          <w:sz w:val="18"/>
          <w:szCs w:val="18"/>
        </w:rPr>
        <w:t xml:space="preserve">heel</w:t>
      </w:r>
      <w:r>
        <w:rPr>
          <w:sz w:val="18"/>
          <w:szCs w:val="18"/>
        </w:rPr>
        <w:t xml:space="preserve">”</w:t>
      </w:r>
      <w:r>
        <w:rPr>
          <w:sz w:val="18"/>
          <w:szCs w:val="18"/>
        </w:rPr>
        <w:t xml:space="preserve"> </w:t>
      </w:r>
      <w:r>
        <w:rPr>
          <w:sz w:val="18"/>
          <w:szCs w:val="18"/>
        </w:rPr>
        <w:t xml:space="preserve">(</w:t>
      </w:r>
      <w:r>
        <w:rPr>
          <w:i/>
          <w:sz w:val="18"/>
          <w:szCs w:val="18"/>
        </w:rPr>
        <w:t xml:space="preserve">akev</w:t>
      </w:r>
      <w:r>
        <w:rPr>
          <w:sz w:val="18"/>
          <w:szCs w:val="18"/>
        </w:rPr>
        <w:t xml:space="preserve">) of Esav that his hand held. Meforshim: the Sages take the grasping hand as a sign that Yaakov would ultimately seize what was Esav’s (as the midrash develops on this very phrase). R’ Tzadok’s use: Yaakov’s very name expresses a</w:t>
      </w:r>
      <w:r>
        <w:rPr>
          <w:sz w:val="18"/>
          <w:szCs w:val="18"/>
        </w:rPr>
        <w:t xml:space="preserve"> </w:t>
      </w:r>
      <w:r>
        <w:rPr>
          <w:sz w:val="18"/>
          <w:szCs w:val="18"/>
        </w:rPr>
        <w:t xml:space="preserve">“</w:t>
      </w:r>
      <w:r>
        <w:rPr>
          <w:sz w:val="18"/>
          <w:szCs w:val="18"/>
        </w:rPr>
        <w:t xml:space="preserve">grip</w:t>
      </w:r>
      <w:r>
        <w:rPr>
          <w:sz w:val="18"/>
          <w:szCs w:val="18"/>
        </w:rPr>
        <w:t xml:space="preserve">”</w:t>
      </w:r>
      <w:r>
        <w:rPr>
          <w:sz w:val="18"/>
          <w:szCs w:val="18"/>
        </w:rPr>
        <w:t xml:space="preserve"> </w:t>
      </w:r>
      <w:r>
        <w:rPr>
          <w:sz w:val="18"/>
          <w:szCs w:val="18"/>
        </w:rPr>
        <w:t xml:space="preserve">on Esav’s heel — the point at which even Esav has</w:t>
      </w:r>
      <w:r>
        <w:rPr>
          <w:sz w:val="18"/>
          <w:szCs w:val="18"/>
        </w:rPr>
        <w:t xml:space="preserve"> </w:t>
      </w:r>
      <w:r>
        <w:rPr>
          <w:sz w:val="18"/>
          <w:szCs w:val="18"/>
        </w:rPr>
        <w:t xml:space="preserve">“</w:t>
      </w:r>
      <w:r>
        <w:rPr>
          <w:sz w:val="18"/>
          <w:szCs w:val="18"/>
        </w:rPr>
        <w:t xml:space="preserve">some hold</w:t>
      </w:r>
      <w:r>
        <w:rPr>
          <w:sz w:val="18"/>
          <w:szCs w:val="18"/>
        </w:rPr>
        <w:t xml:space="preserve">”</w:t>
      </w:r>
      <w:r>
        <w:rPr>
          <w:sz w:val="18"/>
          <w:szCs w:val="18"/>
        </w:rPr>
        <w:t xml:space="preserve"> </w:t>
      </w:r>
      <w:r>
        <w:rPr>
          <w:sz w:val="18"/>
          <w:szCs w:val="18"/>
        </w:rPr>
        <w:t xml:space="preserve">within holiness, and conversely the place where the hidden root of Yaakov (and of David) lies.‬</w:t>
      </w:r>
    </w:p>
  </w:footnote>
  <w:footnote w:id="77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§62):</w:t>
      </w:r>
      <w:r>
        <w:rPr>
          <w:sz w:val="18"/>
          <w:szCs w:val="18"/>
        </w:rPr>
        <w:t xml:space="preserve"> </w:t>
      </w:r>
      <w:r>
        <w:rPr>
          <w:sz w:val="18"/>
          <w:szCs w:val="18"/>
        </w:rPr>
        <w:t xml:space="preserve">“</w:t>
      </w:r>
      <w:r>
        <w:rPr>
          <w:sz w:val="18"/>
          <w:szCs w:val="18"/>
        </w:rPr>
        <w:t xml:space="preserve">"and he called his name Yaakov" — this name indicates</w:t>
      </w:r>
      <w:r>
        <w:rPr>
          <w:sz w:val="18"/>
          <w:szCs w:val="18"/>
        </w:rPr>
        <w:t xml:space="preserve"> </w:t>
      </w:r>
      <w:r>
        <w:rPr>
          <w:b/>
          <w:sz w:val="18"/>
          <w:szCs w:val="18"/>
        </w:rPr>
        <w:t xml:space="preserve">"his hand grasping the heel"</w:t>
      </w:r>
      <w:r>
        <w:rPr>
          <w:sz w:val="18"/>
          <w:szCs w:val="18"/>
        </w:rPr>
        <w:t xml:space="preserve"> </w:t>
      </w:r>
      <w:r>
        <w:rPr>
          <w:sz w:val="18"/>
          <w:szCs w:val="18"/>
        </w:rPr>
        <w:t xml:space="preserve">of Esav, of which they said, "who will seize the kingship after us"…</w:t>
      </w:r>
      <w:r>
        <w:rPr>
          <w:sz w:val="18"/>
          <w:szCs w:val="18"/>
        </w:rPr>
        <w:t xml:space="preserve"> </w:t>
      </w:r>
      <w:r>
        <w:rPr>
          <w:b/>
          <w:sz w:val="18"/>
          <w:szCs w:val="18"/>
        </w:rPr>
        <w:t xml:space="preserve">but in this world he has no dominion</w:t>
      </w:r>
      <w:r>
        <w:rPr>
          <w:sz w:val="18"/>
          <w:szCs w:val="18"/>
        </w:rPr>
        <w:t xml:space="preserve"> </w:t>
      </w:r>
      <w:r>
        <w:rPr>
          <w:sz w:val="18"/>
          <w:szCs w:val="18"/>
        </w:rPr>
        <w:t xml:space="preserve">— this is when "the voice is not the voice of Yaakov" in Torah…</w:t>
      </w:r>
      <w:r>
        <w:rPr>
          <w:sz w:val="18"/>
          <w:szCs w:val="18"/>
        </w:rPr>
        <w:t xml:space="preserve"> </w:t>
      </w:r>
      <w:r>
        <w:rPr>
          <w:b/>
          <w:sz w:val="18"/>
          <w:szCs w:val="18"/>
        </w:rPr>
        <w:t xml:space="preserve">for Esav was the</w:t>
      </w:r>
      <w:r>
        <w:rPr>
          <w:b/>
          <w:sz w:val="18"/>
          <w:szCs w:val="18"/>
        </w:rPr>
        <w:t xml:space="preserve"> </w:t>
      </w:r>
      <w:r>
        <w:rPr>
          <w:i/>
          <w:b/>
          <w:sz w:val="18"/>
          <w:szCs w:val="18"/>
        </w:rPr>
        <w:t xml:space="preserve">revealed</w:t>
      </w:r>
      <w:r>
        <w:rPr>
          <w:b/>
          <w:sz w:val="18"/>
          <w:szCs w:val="18"/>
        </w:rPr>
        <w:t xml:space="preserve"> </w:t>
      </w:r>
      <w:r>
        <w:rPr>
          <w:b/>
          <w:sz w:val="18"/>
          <w:szCs w:val="18"/>
        </w:rPr>
        <w:t xml:space="preserve">good, as they said on "for game was in his mouth."</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i/>
          <w:sz w:val="18"/>
          <w:szCs w:val="18"/>
        </w:rPr>
        <w:t xml:space="preserve">tzayid be-fiv</w:t>
      </w:r>
      <w:r>
        <w:rPr>
          <w:sz w:val="18"/>
          <w:szCs w:val="18"/>
        </w:rPr>
        <w:t xml:space="preserve">”</w:t>
      </w:r>
      <w:r>
        <w:rPr>
          <w:sz w:val="18"/>
          <w:szCs w:val="18"/>
        </w:rPr>
        <w:t xml:space="preserve"> </w:t>
      </w:r>
      <w:r>
        <w:rPr>
          <w:sz w:val="18"/>
          <w:szCs w:val="18"/>
        </w:rPr>
        <w:t xml:space="preserve">is Esav’s outward good, and Yaakov’s hold on it is only at the heel — the lowest and last point.</w:t>
      </w:r>
    </w:p>
  </w:footnote>
  <w:footnote w:id="7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§259):</w:t>
      </w:r>
      <w:r>
        <w:rPr>
          <w:sz w:val="18"/>
          <w:szCs w:val="18"/>
        </w:rPr>
        <w:t xml:space="preserve"> </w:t>
      </w:r>
      <w:r>
        <w:rPr>
          <w:sz w:val="18"/>
          <w:szCs w:val="18"/>
        </w:rPr>
        <w:t xml:space="preserve">“</w:t>
      </w:r>
      <w:r>
        <w:rPr>
          <w:sz w:val="18"/>
          <w:szCs w:val="18"/>
        </w:rPr>
        <w:t xml:space="preserve">and Esav, who is</w:t>
      </w:r>
      <w:r>
        <w:rPr>
          <w:sz w:val="18"/>
          <w:szCs w:val="18"/>
        </w:rPr>
        <w:t xml:space="preserve"> </w:t>
      </w:r>
      <w:r>
        <w:rPr>
          <w:b/>
          <w:sz w:val="18"/>
          <w:szCs w:val="18"/>
        </w:rPr>
        <w:t xml:space="preserve">the root of falsehood and the grip upon the world of falsehood</w:t>
      </w:r>
      <w:r>
        <w:rPr>
          <w:sz w:val="18"/>
          <w:szCs w:val="18"/>
        </w:rPr>
        <w:t xml:space="preserve">, in the days of Yaakov our father, who is the root of truth and the very opposite of this world —</w:t>
      </w:r>
      <w:r>
        <w:rPr>
          <w:sz w:val="18"/>
          <w:szCs w:val="18"/>
        </w:rPr>
        <w:t xml:space="preserve"> </w:t>
      </w:r>
      <w:r>
        <w:rPr>
          <w:b/>
          <w:sz w:val="18"/>
          <w:szCs w:val="18"/>
        </w:rPr>
        <w:t xml:space="preserve">only that "his hand grasps the heel,"</w:t>
      </w:r>
      <w:r>
        <w:rPr>
          <w:sz w:val="18"/>
          <w:szCs w:val="18"/>
        </w:rPr>
        <w:t xml:space="preserve"> </w:t>
      </w:r>
      <w:r>
        <w:rPr>
          <w:sz w:val="18"/>
          <w:szCs w:val="18"/>
        </w:rPr>
        <w:t xml:space="preserve">and at the</w:t>
      </w:r>
      <w:r>
        <w:rPr>
          <w:sz w:val="18"/>
          <w:szCs w:val="18"/>
        </w:rPr>
        <w:t xml:space="preserve"> </w:t>
      </w:r>
      <w:r>
        <w:rPr>
          <w:i/>
          <w:sz w:val="18"/>
          <w:szCs w:val="18"/>
        </w:rPr>
        <w:t xml:space="preserve">end</w:t>
      </w:r>
      <w:r>
        <w:rPr>
          <w:sz w:val="18"/>
          <w:szCs w:val="18"/>
        </w:rPr>
        <w:t xml:space="preserve"> </w:t>
      </w:r>
      <w:r>
        <w:rPr>
          <w:sz w:val="18"/>
          <w:szCs w:val="18"/>
        </w:rPr>
        <w:t xml:space="preserve">of this world.</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i/>
          <w:sz w:val="18"/>
          <w:szCs w:val="18"/>
        </w:rPr>
        <w:t xml:space="preserve">Yisrael mumar</w:t>
      </w:r>
      <w:r>
        <w:rPr>
          <w:sz w:val="18"/>
          <w:szCs w:val="18"/>
        </w:rPr>
        <w:t xml:space="preserve">”</w:t>
      </w:r>
      <w:r>
        <w:rPr>
          <w:sz w:val="18"/>
          <w:szCs w:val="18"/>
        </w:rPr>
        <w:t xml:space="preserve"> </w:t>
      </w:r>
      <w:r>
        <w:rPr>
          <w:sz w:val="18"/>
          <w:szCs w:val="18"/>
        </w:rPr>
        <w:t xml:space="preserve">in its sharpest form: Esav’s whole standing is in a world whose truth is inverted, and Yaakov reaches him only at his last extremity.</w:t>
      </w:r>
    </w:p>
  </w:footnote>
  <w:footnote w:id="77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§13):</w:t>
      </w:r>
      <w:r>
        <w:rPr>
          <w:sz w:val="18"/>
          <w:szCs w:val="18"/>
        </w:rPr>
        <w:t xml:space="preserve"> </w:t>
      </w:r>
      <w:r>
        <w:rPr>
          <w:sz w:val="18"/>
          <w:szCs w:val="18"/>
        </w:rPr>
        <w:t xml:space="preserve">“</w:t>
      </w:r>
      <w:r>
        <w:rPr>
          <w:sz w:val="18"/>
          <w:szCs w:val="18"/>
        </w:rPr>
        <w:t xml:space="preserve">And in Kiddushin (18a) it is brought that Esav is a</w:t>
      </w:r>
      <w:r>
        <w:rPr>
          <w:sz w:val="18"/>
          <w:szCs w:val="18"/>
        </w:rPr>
        <w:t xml:space="preserve"> </w:t>
      </w:r>
      <w:r>
        <w:rPr>
          <w:sz w:val="18"/>
          <w:szCs w:val="18"/>
        </w:rPr>
        <w:t xml:space="preserve">‘</w:t>
      </w:r>
      <w:r>
        <w:rPr>
          <w:sz w:val="18"/>
          <w:szCs w:val="18"/>
        </w:rPr>
        <w:t xml:space="preserve">Yisrael mumar</w:t>
      </w:r>
      <w:r>
        <w:rPr>
          <w:sz w:val="18"/>
          <w:szCs w:val="18"/>
        </w:rPr>
        <w:t xml:space="preserve">’</w:t>
      </w:r>
      <w:r>
        <w:rPr>
          <w:sz w:val="18"/>
          <w:szCs w:val="18"/>
        </w:rPr>
        <w:t xml:space="preserve"> </w:t>
      </w:r>
      <w:r>
        <w:rPr>
          <w:sz w:val="18"/>
          <w:szCs w:val="18"/>
        </w:rPr>
        <w:t xml:space="preserve">[an apostate Jew] — meaning that before he went out to evil ways the name</w:t>
      </w:r>
      <w:r>
        <w:rPr>
          <w:sz w:val="18"/>
          <w:szCs w:val="18"/>
        </w:rPr>
        <w:t xml:space="preserve"> </w:t>
      </w:r>
      <w:r>
        <w:rPr>
          <w:sz w:val="18"/>
          <w:szCs w:val="18"/>
        </w:rPr>
        <w:t xml:space="preserve">‘</w:t>
      </w:r>
      <w:r>
        <w:rPr>
          <w:sz w:val="18"/>
          <w:szCs w:val="18"/>
        </w:rPr>
        <w:t xml:space="preserve">Israel</w:t>
      </w:r>
      <w:r>
        <w:rPr>
          <w:sz w:val="18"/>
          <w:szCs w:val="18"/>
        </w:rPr>
        <w:t xml:space="preserve">’</w:t>
      </w:r>
      <w:r>
        <w:rPr>
          <w:sz w:val="18"/>
          <w:szCs w:val="18"/>
        </w:rPr>
        <w:t xml:space="preserve"> </w:t>
      </w:r>
      <w:r>
        <w:rPr>
          <w:sz w:val="18"/>
          <w:szCs w:val="18"/>
        </w:rPr>
        <w:t xml:space="preserve">rested upon him, and he was circumcised at eight days, except that [afterward] he apostatized. And although with a Jew, even an apostate,</w:t>
      </w:r>
      <w:r>
        <w:rPr>
          <w:sz w:val="18"/>
          <w:szCs w:val="18"/>
        </w:rPr>
        <w:t xml:space="preserve"> </w:t>
      </w:r>
      <w:r>
        <w:rPr>
          <w:sz w:val="18"/>
          <w:szCs w:val="18"/>
        </w:rPr>
        <w:t xml:space="preserve">‘</w:t>
      </w:r>
      <w:r>
        <w:rPr>
          <w:sz w:val="18"/>
          <w:szCs w:val="18"/>
        </w:rPr>
        <w:t xml:space="preserve">though he has sinned, he is [still] a Jew</w:t>
      </w:r>
      <w:r>
        <w:rPr>
          <w:sz w:val="18"/>
          <w:szCs w:val="18"/>
        </w:rPr>
        <w:t xml:space="preserve">’</w:t>
      </w:r>
      <w:r>
        <w:rPr>
          <w:sz w:val="18"/>
          <w:szCs w:val="18"/>
        </w:rPr>
        <w:t xml:space="preserve"> </w:t>
      </w:r>
      <w:r>
        <w:rPr>
          <w:sz w:val="18"/>
          <w:szCs w:val="18"/>
        </w:rPr>
        <w:t xml:space="preserve">— this [inseverability] is only in the seed of Yaakov, in whom the</w:t>
      </w:r>
      <w:r>
        <w:rPr>
          <w:sz w:val="18"/>
          <w:szCs w:val="18"/>
        </w:rPr>
        <w:t xml:space="preserve"> </w:t>
      </w:r>
      <w:r>
        <w:rPr>
          <w:sz w:val="18"/>
          <w:szCs w:val="18"/>
        </w:rPr>
        <w:t xml:space="preserve">‘</w:t>
      </w:r>
      <w:r>
        <w:rPr>
          <w:sz w:val="18"/>
          <w:szCs w:val="18"/>
        </w:rPr>
        <w:t xml:space="preserve">cord of inheritance</w:t>
      </w:r>
      <w:r>
        <w:rPr>
          <w:sz w:val="18"/>
          <w:szCs w:val="18"/>
        </w:rPr>
        <w:t xml:space="preserve">’</w:t>
      </w:r>
      <w:r>
        <w:rPr>
          <w:sz w:val="18"/>
          <w:szCs w:val="18"/>
        </w:rPr>
        <w:t xml:space="preserve"> </w:t>
      </w:r>
      <w:r>
        <w:rPr>
          <w:sz w:val="18"/>
          <w:szCs w:val="18"/>
        </w:rPr>
        <w:t xml:space="preserve">is already fixed with</w:t>
      </w:r>
      <w:r>
        <w:rPr>
          <w:sz w:val="18"/>
          <w:szCs w:val="18"/>
        </w:rPr>
        <w:t xml:space="preserve"> </w:t>
      </w:r>
      <w:r>
        <w:rPr>
          <w:sz w:val="18"/>
          <w:szCs w:val="18"/>
        </w:rPr>
        <w:t xml:space="preserve">‘</w:t>
      </w:r>
      <w:r>
        <w:rPr>
          <w:sz w:val="18"/>
          <w:szCs w:val="18"/>
        </w:rPr>
        <w:t xml:space="preserve">three strands</w:t>
      </w:r>
      <w:r>
        <w:rPr>
          <w:sz w:val="18"/>
          <w:szCs w:val="18"/>
        </w:rPr>
        <w:t xml:space="preserve">’</w:t>
      </w:r>
      <w:r>
        <w:rPr>
          <w:sz w:val="18"/>
          <w:szCs w:val="18"/>
        </w:rPr>
        <w:t xml:space="preserve"> </w:t>
      </w:r>
      <w:r>
        <w:rPr>
          <w:sz w:val="18"/>
          <w:szCs w:val="18"/>
        </w:rPr>
        <w:t xml:space="preserve">[the three Avos] and can no longer be severed; but in the seed of Yitzchak [i.e., Esav], although he was at first called by the name Israel, once he apostatized [he was cut off].</w:t>
      </w:r>
      <w:r>
        <w:rPr>
          <w:sz w:val="18"/>
          <w:szCs w:val="18"/>
        </w:rPr>
        <w:t xml:space="preserve">”</w:t>
      </w:r>
    </w:p>
  </w:footnote>
  <w:footnote w:id="77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25:28:‬</w:t>
      </w:r>
      <w:r>
        <w:rPr>
          <w:sz w:val="18"/>
          <w:szCs w:val="18"/>
        </w:rPr>
        <w:t xml:space="preserve"> </w:t>
      </w:r>
      <w:r>
        <w:rPr>
          <w:sz w:val="18"/>
          <w:szCs w:val="18"/>
        </w:rPr>
        <w:t xml:space="preserve">“</w:t>
      </w:r>
      <w:r>
        <w:rPr>
          <w:sz w:val="18"/>
          <w:szCs w:val="18"/>
        </w:rPr>
        <w:t xml:space="preserve">וַיֶּאֱהַב יִצְחָק אֶת עֵשָׂו</w:t>
      </w:r>
      <w:r>
        <w:rPr>
          <w:sz w:val="18"/>
          <w:szCs w:val="18"/>
        </w:rPr>
        <w:t xml:space="preserve"> </w:t>
      </w:r>
      <w:r>
        <w:rPr>
          <w:i/>
          <w:sz w:val="18"/>
          <w:szCs w:val="18"/>
        </w:rPr>
        <w:t xml:space="preserve">כִּי צַיִד בְּפִיו</w:t>
      </w:r>
      <w:r>
        <w:rPr>
          <w:sz w:val="18"/>
          <w:szCs w:val="18"/>
        </w:rPr>
        <w:t xml:space="preserve">, וְרִבְקָה אֹהֶבֶת אֶת יַעֲקֹב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Yitzchak loved Esav,</w:t>
      </w:r>
      <w:r>
        <w:rPr>
          <w:sz w:val="18"/>
          <w:szCs w:val="18"/>
        </w:rPr>
        <w:t xml:space="preserve"> </w:t>
      </w:r>
      <w:r>
        <w:rPr>
          <w:i/>
          <w:sz w:val="18"/>
          <w:szCs w:val="18"/>
        </w:rPr>
        <w:t xml:space="preserve">for game [tzayid] was in his mouth</w:t>
      </w:r>
      <w:r>
        <w:rPr>
          <w:sz w:val="18"/>
          <w:szCs w:val="18"/>
        </w:rPr>
        <w:t xml:space="preserve">, and Rivkah loved Yaakov.</w:t>
      </w:r>
      <w:r>
        <w:rPr>
          <w:sz w:val="18"/>
          <w:szCs w:val="18"/>
        </w:rPr>
        <w:t xml:space="preserve">”</w:t>
      </w:r>
      <w:r>
        <w:rPr>
          <w:sz w:val="18"/>
          <w:szCs w:val="18"/>
        </w:rPr>
        <w:t xml:space="preserve"> </w:t>
      </w:r>
      <w:r>
        <w:rPr>
          <w:sz w:val="18"/>
          <w:szCs w:val="18"/>
        </w:rPr>
        <w:t xml:space="preserve">Background: by the plain sense, Yitzchak favored Esav because Esav brought him venison. Meforshim (Kabbalah): the Arizal reads</w:t>
      </w:r>
      <w:r>
        <w:rPr>
          <w:sz w:val="18"/>
          <w:szCs w:val="18"/>
        </w:rPr>
        <w:t xml:space="preserve"> </w:t>
      </w:r>
      <w:r>
        <w:rPr>
          <w:sz w:val="18"/>
          <w:szCs w:val="18"/>
        </w:rPr>
        <w:t xml:space="preserve">“</w:t>
      </w:r>
      <w:r>
        <w:rPr>
          <w:i/>
          <w:sz w:val="18"/>
          <w:szCs w:val="18"/>
        </w:rPr>
        <w:t xml:space="preserve">tzayid be-fiv</w:t>
      </w:r>
      <w:r>
        <w:rPr>
          <w:sz w:val="18"/>
          <w:szCs w:val="18"/>
        </w:rPr>
        <w:t xml:space="preserve">”</w:t>
      </w:r>
      <w:r>
        <w:rPr>
          <w:sz w:val="18"/>
          <w:szCs w:val="18"/>
        </w:rPr>
        <w:t xml:space="preserve"> </w:t>
      </w:r>
      <w:r>
        <w:rPr>
          <w:sz w:val="18"/>
          <w:szCs w:val="18"/>
        </w:rPr>
        <w:t xml:space="preserve">as a hint that great souls were</w:t>
      </w:r>
      <w:r>
        <w:rPr>
          <w:sz w:val="18"/>
          <w:szCs w:val="18"/>
        </w:rPr>
        <w:t xml:space="preserve"> </w:t>
      </w:r>
      <w:r>
        <w:rPr>
          <w:sz w:val="18"/>
          <w:szCs w:val="18"/>
        </w:rPr>
        <w:t xml:space="preserve">“</w:t>
      </w:r>
      <w:r>
        <w:rPr>
          <w:sz w:val="18"/>
          <w:szCs w:val="18"/>
        </w:rPr>
        <w:t xml:space="preserve">trapped</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tzayid</w:t>
      </w:r>
      <w:r>
        <w:rPr>
          <w:sz w:val="18"/>
          <w:szCs w:val="18"/>
        </w:rPr>
        <w:t xml:space="preserve">, a hunt — within Esav, among them the soul of R’ Akiva, foundation of the Oral Torah. R’ Tzadok’s use: this is why Esav bore the name</w:t>
      </w:r>
      <w:r>
        <w:rPr>
          <w:sz w:val="18"/>
          <w:szCs w:val="18"/>
        </w:rPr>
        <w:t xml:space="preserve"> </w:t>
      </w:r>
      <w:r>
        <w:rPr>
          <w:sz w:val="18"/>
          <w:szCs w:val="18"/>
        </w:rPr>
        <w:t xml:space="preserve">“</w:t>
      </w:r>
      <w:r>
        <w:rPr>
          <w:sz w:val="18"/>
          <w:szCs w:val="18"/>
        </w:rPr>
        <w:t xml:space="preserve">Yisrael</w:t>
      </w:r>
      <w:r>
        <w:rPr>
          <w:sz w:val="18"/>
          <w:szCs w:val="18"/>
        </w:rPr>
        <w:t xml:space="preserve">”</w:t>
      </w:r>
      <w:r>
        <w:rPr>
          <w:sz w:val="18"/>
          <w:szCs w:val="18"/>
        </w:rPr>
        <w:t xml:space="preserve"> </w:t>
      </w:r>
      <w:r>
        <w:rPr>
          <w:sz w:val="18"/>
          <w:szCs w:val="18"/>
        </w:rPr>
        <w:t xml:space="preserve">from birth — truly great souls were hidden in him; but only</w:t>
      </w:r>
      <w:r>
        <w:rPr>
          <w:sz w:val="18"/>
          <w:szCs w:val="18"/>
        </w:rPr>
        <w:t xml:space="preserve"> </w:t>
      </w:r>
      <w:r>
        <w:rPr>
          <w:sz w:val="18"/>
          <w:szCs w:val="18"/>
        </w:rPr>
        <w:t xml:space="preserve">“</w:t>
      </w:r>
      <w:r>
        <w:rPr>
          <w:sz w:val="18"/>
          <w:szCs w:val="18"/>
        </w:rPr>
        <w:t xml:space="preserve">in his heels,</w:t>
      </w:r>
      <w:r>
        <w:rPr>
          <w:sz w:val="18"/>
          <w:szCs w:val="18"/>
        </w:rPr>
        <w:t xml:space="preserve">”</w:t>
      </w:r>
      <w:r>
        <w:rPr>
          <w:sz w:val="18"/>
          <w:szCs w:val="18"/>
        </w:rPr>
        <w:t xml:space="preserve"> </w:t>
      </w:r>
      <w:r>
        <w:rPr>
          <w:sz w:val="18"/>
          <w:szCs w:val="18"/>
        </w:rPr>
        <w:t xml:space="preserve">the lowest rung, whereas in Yaakov they are the very essence.‬</w:t>
      </w:r>
    </w:p>
    <w:p>
      <w:pPr>
        <w:pStyle w:val="FootnoteText"/>
        <w:spacing w:before="0" w:after="40" w:line="240" w:lineRule="auto"/>
      </w:pPr>
      <w:r>
        <w:rPr>
          <w:b/>
          <w:sz w:val="18"/>
          <w:szCs w:val="18"/>
        </w:rPr>
        <w:t xml:space="preserve">Me’or Einayim — Yaakov’s hand on Esav’s heel is a work of extraction, not identification:</w:t>
      </w:r>
      <w:r>
        <w:rPr>
          <w:sz w:val="18"/>
          <w:szCs w:val="18"/>
        </w:rPr>
        <w:t xml:space="preserve"> Me’or Einayim, Toldos §24, citing the Arizal, explains Yitzchak’s perception of “tzayid befiv” as an apprehension of holy souls trapped within Esav — specifically mentioning the soul of R’ Akiva. He then asks why Yaakov and Esav had to be joined so closely from conception. His answer is a principle of birur: to lift something fallen below, one must be able to reach the place where it lies. Yaakov therefore entered the same womb and “his hand grasped the heel of Esav” in order to seize and elevate the sparks of holiness embedded there. The heel is the point of contact, not the definition of Yaakov’s identity. This fits R’ Tzadok’s formulation with unusual precision. Esav can possess a genuine Israelite spark and can even conceal within himself a soul as exalted as R’ Akiva, while still not becoming ‘Yisrael in essence.’ The holy point in Esav is precisely what Yaakov is destined to reclaim. This also explains why the relationship must be spoken of carefully: the existence of a buried spark does not sanctify the shell that imprisons it. On the contrary, Yaakov’s task is to distinguish the two. The future emergence of Torah and Mashiach from places apparently belonging to Esav is therefore the completion of “yado ochezes ba’akev” — the hidden kedushah is extracted from the heel and returned to the root to which it truly belongs.</w:t>
      </w:r>
    </w:p>
  </w:footnote>
  <w:footnote w:id="779">
    <w:p>
      <w:pPr>
        <w:pStyle w:val="FootnoteText"/>
        <w:spacing w:before="0" w:after="40" w:line="240" w:lineRule="auto"/>
      </w:pPr>
      <w:r>
        <w:rPr>
          <w:rStyle w:val="FootnoteReference"/>
        </w:rPr>
        <w:footnoteRef/>
      </w:r>
      <w:r>
        <w:rPr>
          <w:sz w:val="18"/>
          <w:szCs w:val="18"/>
        </w:rPr>
        <w:t xml:space="preserve"> </w:t>
      </w:r>
      <w:r>
        <w:rPr>
          <w:b/>
          <w:sz w:val="18"/>
          <w:szCs w:val="18"/>
        </w:rPr>
        <w:t xml:space="preserve">Gittin 56a:</w:t>
      </w:r>
      <w:r>
        <w:rPr>
          <w:sz w:val="18"/>
          <w:szCs w:val="18"/>
        </w:rPr>
        <w:t xml:space="preserve"> </w:t>
      </w:r>
      <w:r>
        <w:rPr>
          <w:sz w:val="18"/>
          <w:szCs w:val="18"/>
        </w:rPr>
        <w:t xml:space="preserve">the Gemara relates that Nero Caesar, sent against Yerushalayim, saw omens that he would be held to blame for its destruction, so he fled, converted,</w:t>
      </w:r>
      <w:r>
        <w:rPr>
          <w:sz w:val="18"/>
          <w:szCs w:val="18"/>
        </w:rPr>
        <w:t xml:space="preserve"> </w:t>
      </w:r>
      <w:r>
        <w:rPr>
          <w:sz w:val="18"/>
          <w:szCs w:val="18"/>
        </w:rPr>
        <w:t xml:space="preserve">“</w:t>
      </w:r>
      <w:r>
        <w:rPr>
          <w:sz w:val="18"/>
          <w:szCs w:val="18"/>
        </w:rPr>
        <w:t xml:space="preserve">and R’ Meir descended from him.</w:t>
      </w:r>
      <w:r>
        <w:rPr>
          <w:sz w:val="18"/>
          <w:szCs w:val="18"/>
        </w:rPr>
        <w:t xml:space="preserve">”</w:t>
      </w:r>
      <w:r>
        <w:rPr>
          <w:sz w:val="18"/>
          <w:szCs w:val="18"/>
        </w:rPr>
        <w:t xml:space="preserve"> </w:t>
      </w:r>
      <w:r>
        <w:rPr>
          <w:sz w:val="18"/>
          <w:szCs w:val="18"/>
        </w:rPr>
        <w:t xml:space="preserve">R’ Tzadok’s use: that R’ Meir — the anonymous voice of the Mishnah, the essence of the Oral Torah — issued from the very line of Rome/Esav shows how the holiest attainment lay hidden in Esav’s</w:t>
      </w:r>
      <w:r>
        <w:rPr>
          <w:sz w:val="18"/>
          <w:szCs w:val="18"/>
        </w:rPr>
        <w:t xml:space="preserve"> </w:t>
      </w:r>
      <w:r>
        <w:rPr>
          <w:sz w:val="18"/>
          <w:szCs w:val="18"/>
        </w:rPr>
        <w:t xml:space="preserve">“</w:t>
      </w:r>
      <w:r>
        <w:rPr>
          <w:sz w:val="18"/>
          <w:szCs w:val="18"/>
        </w:rPr>
        <w:t xml:space="preserve">heel,</w:t>
      </w:r>
      <w:r>
        <w:rPr>
          <w:sz w:val="18"/>
          <w:szCs w:val="18"/>
        </w:rPr>
        <w:t xml:space="preserve">”</w:t>
      </w:r>
      <w:r>
        <w:rPr>
          <w:sz w:val="18"/>
          <w:szCs w:val="18"/>
        </w:rPr>
        <w:t xml:space="preserve"> </w:t>
      </w:r>
      <w:r>
        <w:rPr>
          <w:sz w:val="18"/>
          <w:szCs w:val="18"/>
        </w:rPr>
        <w:t xml:space="preserve">waiting to be drawn out.</w:t>
      </w:r>
    </w:p>
  </w:footnote>
  <w:footnote w:id="78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86a:</w:t>
      </w:r>
      <w:r>
        <w:rPr>
          <w:sz w:val="18"/>
          <w:szCs w:val="18"/>
        </w:rPr>
        <w:t xml:space="preserve"> </w:t>
      </w:r>
      <w:r>
        <w:rPr>
          <w:sz w:val="18"/>
          <w:szCs w:val="18"/>
        </w:rPr>
        <w:t xml:space="preserve">R’ Yochanan taught that the anonymous rulings of the Oral Torah all stem from R’ Akiva’s school —</w:t>
      </w:r>
      <w:r>
        <w:rPr>
          <w:sz w:val="18"/>
          <w:szCs w:val="18"/>
        </w:rPr>
        <w:t xml:space="preserve"> </w:t>
      </w:r>
      <w:r>
        <w:rPr>
          <w:sz w:val="18"/>
          <w:szCs w:val="18"/>
        </w:rPr>
        <w:t xml:space="preserve">“</w:t>
      </w:r>
      <w:r>
        <w:rPr>
          <w:sz w:val="18"/>
          <w:szCs w:val="18"/>
        </w:rPr>
        <w:t xml:space="preserve">an anonymous Mishnah is R’ Meir, an anonymous Tosefta is R’ Nechemiah, an anonymous [teaching in] Sifra is R’ Yehudah, an anonymous [teaching in] Sifrei is R’ Shimon — and all of them are according to R’ Akiva.</w:t>
      </w:r>
      <w:r>
        <w:rPr>
          <w:sz w:val="18"/>
          <w:szCs w:val="18"/>
        </w:rPr>
        <w:t xml:space="preserve">”</w:t>
      </w:r>
      <w:r>
        <w:rPr>
          <w:sz w:val="18"/>
          <w:szCs w:val="18"/>
        </w:rPr>
        <w:t xml:space="preserve"> </w:t>
      </w:r>
      <w:r>
        <w:rPr>
          <w:sz w:val="18"/>
          <w:szCs w:val="18"/>
        </w:rPr>
        <w:t xml:space="preserve">R’ Tzadok’s use: since</w:t>
      </w:r>
      <w:r>
        <w:rPr>
          <w:sz w:val="18"/>
          <w:szCs w:val="18"/>
        </w:rPr>
        <w:t xml:space="preserve"> </w:t>
      </w:r>
      <w:r>
        <w:rPr>
          <w:sz w:val="18"/>
          <w:szCs w:val="18"/>
        </w:rPr>
        <w:t xml:space="preserve">“</w:t>
      </w:r>
      <w:r>
        <w:rPr>
          <w:sz w:val="18"/>
          <w:szCs w:val="18"/>
        </w:rPr>
        <w:t xml:space="preserve">an anonymous Mishnah is R’ Meir</w:t>
      </w:r>
      <w:r>
        <w:rPr>
          <w:sz w:val="18"/>
          <w:szCs w:val="18"/>
        </w:rPr>
        <w:t xml:space="preserve">”</w:t>
      </w:r>
      <w:r>
        <w:rPr>
          <w:sz w:val="18"/>
          <w:szCs w:val="18"/>
        </w:rPr>
        <w:t xml:space="preserve"> </w:t>
      </w:r>
      <w:r>
        <w:rPr>
          <w:sz w:val="18"/>
          <w:szCs w:val="18"/>
        </w:rPr>
        <w:t xml:space="preserve">— and R’ Meir sprang from Esav’s line — the very backbone of the Oral Torah (the anonymous Mishnayos, the fixed</w:t>
      </w:r>
      <w:r>
        <w:rPr>
          <w:sz w:val="18"/>
          <w:szCs w:val="18"/>
        </w:rPr>
        <w:t xml:space="preserve"> </w:t>
      </w:r>
      <w:r>
        <w:rPr>
          <w:sz w:val="18"/>
          <w:szCs w:val="18"/>
        </w:rPr>
        <w:t xml:space="preserve">“</w:t>
      </w:r>
      <w:r>
        <w:rPr>
          <w:sz w:val="18"/>
          <w:szCs w:val="18"/>
        </w:rPr>
        <w:t xml:space="preserve">halachos</w:t>
      </w:r>
      <w:r>
        <w:rPr>
          <w:sz w:val="18"/>
          <w:szCs w:val="18"/>
        </w:rPr>
        <w:t xml:space="preserve">”</w:t>
      </w:r>
      <w:r>
        <w:rPr>
          <w:sz w:val="18"/>
          <w:szCs w:val="18"/>
        </w:rPr>
        <w:t xml:space="preserve">) traces to the great souls hidden within Esav.</w:t>
      </w:r>
    </w:p>
  </w:footnote>
  <w:footnote w:id="781">
    <w:p>
      <w:pPr>
        <w:pStyle w:val="FootnoteText"/>
        <w:spacing w:before="0" w:after="40" w:line="240" w:lineRule="auto"/>
      </w:pPr>
      <w:r>
        <w:rPr>
          <w:rStyle w:val="FootnoteReference"/>
        </w:rPr>
        <w:footnoteRef/>
      </w:r>
      <w:r>
        <w:rPr>
          <w:sz w:val="18"/>
          <w:szCs w:val="18"/>
        </w:rPr>
        <w:t xml:space="preserve"> </w:t>
      </w:r>
      <w:r>
        <w:rPr>
          <w:b/>
          <w:sz w:val="18"/>
          <w:szCs w:val="18"/>
        </w:rPr>
        <w:t xml:space="preserve">‪Mishlei 5:5:‬</w:t>
      </w:r>
      <w:r>
        <w:rPr>
          <w:sz w:val="18"/>
          <w:szCs w:val="18"/>
        </w:rPr>
        <w:t xml:space="preserve"> </w:t>
      </w:r>
      <w:r>
        <w:rPr>
          <w:sz w:val="18"/>
          <w:szCs w:val="18"/>
        </w:rPr>
        <w:t xml:space="preserve">“</w:t>
      </w:r>
      <w:r>
        <w:rPr>
          <w:i/>
          <w:sz w:val="18"/>
          <w:szCs w:val="18"/>
        </w:rPr>
        <w:t xml:space="preserve">רַגְלֶיהָ יֹרְדוֹת מָוֶת</w:t>
      </w:r>
      <w:r>
        <w:rPr>
          <w:sz w:val="18"/>
          <w:szCs w:val="18"/>
        </w:rPr>
        <w:t xml:space="preserve">, שְׁאוֹל צְעָדֶיהָ יִתְמֹכוּ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‪her feet descend to death</w:t>
      </w:r>
      <w:r>
        <w:rPr>
          <w:sz w:val="18"/>
          <w:szCs w:val="18"/>
        </w:rPr>
        <w:t xml:space="preserve">; her steps take hold of She’ol</w:t>
      </w:r>
      <w:r>
        <w:rPr>
          <w:sz w:val="18"/>
          <w:szCs w:val="18"/>
        </w:rPr>
        <w:t xml:space="preserve">”</w:t>
      </w:r>
      <w:r>
        <w:rPr>
          <w:sz w:val="18"/>
          <w:szCs w:val="18"/>
        </w:rPr>
        <w:t xml:space="preserve"> </w:t>
      </w:r>
      <w:r>
        <w:rPr>
          <w:sz w:val="18"/>
          <w:szCs w:val="18"/>
        </w:rPr>
        <w:t xml:space="preserve">(said of the seductress, the</w:t>
      </w:r>
      <w:r>
        <w:rPr>
          <w:sz w:val="18"/>
          <w:szCs w:val="18"/>
        </w:rPr>
        <w:t xml:space="preserve"> </w:t>
      </w:r>
      <w:r>
        <w:rPr>
          <w:i/>
          <w:sz w:val="18"/>
          <w:szCs w:val="18"/>
        </w:rPr>
        <w:t xml:space="preserve">ishah zarah</w:t>
      </w:r>
      <w:r>
        <w:rPr>
          <w:sz w:val="18"/>
          <w:szCs w:val="18"/>
        </w:rPr>
        <w:t xml:space="preserve">). Background: Mishlei warns that following the</w:t>
      </w:r>
      <w:r>
        <w:rPr>
          <w:sz w:val="18"/>
          <w:szCs w:val="18"/>
        </w:rPr>
        <w:t xml:space="preserve"> </w:t>
      </w:r>
      <w:r>
        <w:rPr>
          <w:sz w:val="18"/>
          <w:szCs w:val="18"/>
        </w:rPr>
        <w:t xml:space="preserve">“</w:t>
      </w:r>
      <w:r>
        <w:rPr>
          <w:sz w:val="18"/>
          <w:szCs w:val="18"/>
        </w:rPr>
        <w:t xml:space="preserve">strange woman</w:t>
      </w:r>
      <w:r>
        <w:rPr>
          <w:sz w:val="18"/>
          <w:szCs w:val="18"/>
        </w:rPr>
        <w:t xml:space="preserve">”</w:t>
      </w:r>
      <w:r>
        <w:rPr>
          <w:sz w:val="18"/>
          <w:szCs w:val="18"/>
        </w:rPr>
        <w:t xml:space="preserve"> </w:t>
      </w:r>
      <w:r>
        <w:rPr>
          <w:sz w:val="18"/>
          <w:szCs w:val="18"/>
        </w:rPr>
        <w:t xml:space="preserve">leads downward to death and the grave. R’ Tzadok’s use: the</w:t>
      </w:r>
      <w:r>
        <w:rPr>
          <w:sz w:val="18"/>
          <w:szCs w:val="18"/>
        </w:rPr>
        <w:t xml:space="preserve"> </w:t>
      </w:r>
      <w:r>
        <w:rPr>
          <w:sz w:val="18"/>
          <w:szCs w:val="18"/>
        </w:rPr>
        <w:t xml:space="preserve">“</w:t>
      </w:r>
      <w:r>
        <w:rPr>
          <w:sz w:val="18"/>
          <w:szCs w:val="18"/>
        </w:rPr>
        <w:t xml:space="preserve">feet</w:t>
      </w:r>
      <w:r>
        <w:rPr>
          <w:sz w:val="18"/>
          <w:szCs w:val="18"/>
        </w:rPr>
        <w:t xml:space="preserve">”</w:t>
      </w:r>
      <w:r>
        <w:rPr>
          <w:sz w:val="18"/>
          <w:szCs w:val="18"/>
        </w:rPr>
        <w:t xml:space="preserve"> </w:t>
      </w:r>
      <w:r>
        <w:rPr>
          <w:sz w:val="18"/>
          <w:szCs w:val="18"/>
        </w:rPr>
        <w:t xml:space="preserve">— the lowest rung of a person’s</w:t>
      </w:r>
      <w:r>
        <w:rPr>
          <w:sz w:val="18"/>
          <w:szCs w:val="18"/>
        </w:rPr>
        <w:t xml:space="preserve"> </w:t>
      </w:r>
      <w:r>
        <w:rPr>
          <w:sz w:val="18"/>
          <w:szCs w:val="18"/>
        </w:rPr>
        <w:t xml:space="preserve">“</w:t>
      </w:r>
      <w:r>
        <w:rPr>
          <w:sz w:val="18"/>
          <w:szCs w:val="18"/>
        </w:rPr>
        <w:t xml:space="preserve">stature</w:t>
      </w:r>
      <w:r>
        <w:rPr>
          <w:sz w:val="18"/>
          <w:szCs w:val="18"/>
        </w:rPr>
        <w:t xml:space="preserve">”</w:t>
      </w:r>
      <w:r>
        <w:rPr>
          <w:sz w:val="18"/>
          <w:szCs w:val="18"/>
        </w:rPr>
        <w:t xml:space="preserve"> </w:t>
      </w:r>
      <w:r>
        <w:rPr>
          <w:sz w:val="18"/>
          <w:szCs w:val="18"/>
        </w:rPr>
        <w:t xml:space="preserve">— are where sin lodges,</w:t>
      </w:r>
      <w:r>
        <w:rPr>
          <w:sz w:val="18"/>
          <w:szCs w:val="18"/>
        </w:rPr>
        <w:t xml:space="preserve"> </w:t>
      </w:r>
      <w:r>
        <w:rPr>
          <w:sz w:val="18"/>
          <w:szCs w:val="18"/>
        </w:rPr>
        <w:t xml:space="preserve">“</w:t>
      </w:r>
      <w:r>
        <w:rPr>
          <w:sz w:val="18"/>
          <w:szCs w:val="18"/>
        </w:rPr>
        <w:t xml:space="preserve">her feet descend to death</w:t>
      </w:r>
      <w:r>
        <w:rPr>
          <w:sz w:val="18"/>
          <w:szCs w:val="18"/>
        </w:rPr>
        <w:t xml:space="preserve">”</w:t>
      </w:r>
      <w:r>
        <w:rPr>
          <w:sz w:val="18"/>
          <w:szCs w:val="18"/>
        </w:rPr>
        <w:t xml:space="preserve">; correspondingly, in Esav (a</w:t>
      </w:r>
      <w:r>
        <w:rPr>
          <w:sz w:val="18"/>
          <w:szCs w:val="18"/>
        </w:rPr>
        <w:t xml:space="preserve"> </w:t>
      </w:r>
      <w:r>
        <w:rPr>
          <w:sz w:val="18"/>
          <w:szCs w:val="18"/>
        </w:rPr>
        <w:t xml:space="preserve">“</w:t>
      </w:r>
      <w:r>
        <w:rPr>
          <w:sz w:val="18"/>
          <w:szCs w:val="18"/>
        </w:rPr>
        <w:t xml:space="preserve">base man</w:t>
      </w:r>
      <w:r>
        <w:rPr>
          <w:sz w:val="18"/>
          <w:szCs w:val="18"/>
        </w:rPr>
        <w:t xml:space="preserve">”</w:t>
      </w:r>
      <w:r>
        <w:rPr>
          <w:sz w:val="18"/>
          <w:szCs w:val="18"/>
        </w:rPr>
        <w:t xml:space="preserve">) only the</w:t>
      </w:r>
      <w:r>
        <w:rPr>
          <w:sz w:val="18"/>
          <w:szCs w:val="18"/>
        </w:rPr>
        <w:t xml:space="preserve"> </w:t>
      </w:r>
      <w:r>
        <w:rPr>
          <w:sz w:val="18"/>
          <w:szCs w:val="18"/>
        </w:rPr>
        <w:t xml:space="preserve">“</w:t>
      </w:r>
      <w:r>
        <w:rPr>
          <w:sz w:val="18"/>
          <w:szCs w:val="18"/>
        </w:rPr>
        <w:t xml:space="preserve">heel</w:t>
      </w:r>
      <w:r>
        <w:rPr>
          <w:sz w:val="18"/>
          <w:szCs w:val="18"/>
        </w:rPr>
        <w:t xml:space="preserve">”</w:t>
      </w:r>
      <w:r>
        <w:rPr>
          <w:sz w:val="18"/>
          <w:szCs w:val="18"/>
        </w:rPr>
        <w:t xml:space="preserve"> </w:t>
      </w:r>
      <w:r>
        <w:rPr>
          <w:sz w:val="18"/>
          <w:szCs w:val="18"/>
        </w:rPr>
        <w:t xml:space="preserve">holds any good, his essence being the reverse.‬</w:t>
      </w:r>
    </w:p>
  </w:footnote>
  <w:footnote w:id="782">
    <w:p>
      <w:pPr>
        <w:pStyle w:val="FootnoteText"/>
        <w:spacing w:before="0" w:after="40" w:line="240" w:lineRule="auto"/>
      </w:pPr>
      <w:r>
        <w:rPr>
          <w:rStyle w:val="FootnoteReference"/>
        </w:rPr>
        <w:footnoteRef/>
      </w:r>
      <w:r>
        <w:rPr>
          <w:sz w:val="18"/>
          <w:szCs w:val="18"/>
        </w:rPr>
        <w:t xml:space="preserve"> </w:t>
      </w:r>
      <w:r>
        <w:rPr>
          <w:b/>
          <w:sz w:val="18"/>
          <w:szCs w:val="18"/>
        </w:rPr>
        <w:t xml:space="preserve">‪Koheles 3:1:‬</w:t>
      </w:r>
      <w:r>
        <w:rPr>
          <w:sz w:val="18"/>
          <w:szCs w:val="18"/>
        </w:rPr>
        <w:t xml:space="preserve"> </w:t>
      </w:r>
      <w:r>
        <w:rPr>
          <w:sz w:val="18"/>
          <w:szCs w:val="18"/>
        </w:rPr>
        <w:t xml:space="preserve">“</w:t>
      </w:r>
      <w:r>
        <w:rPr>
          <w:i/>
          <w:sz w:val="18"/>
          <w:szCs w:val="18"/>
        </w:rPr>
        <w:t xml:space="preserve">לַכֹּל זְמָן</w:t>
      </w:r>
      <w:r>
        <w:rPr>
          <w:sz w:val="18"/>
          <w:szCs w:val="18"/>
        </w:rPr>
        <w:t xml:space="preserve">, וְעֵת לְכָל חֵפֶץ תַּחַת הַשָּׁמָיִם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everything there is a season</w:t>
      </w:r>
      <w:r>
        <w:rPr>
          <w:sz w:val="18"/>
          <w:szCs w:val="18"/>
        </w:rPr>
        <w:t xml:space="preserve">, and a time for every purpose under heaven.</w:t>
      </w:r>
      <w:r>
        <w:rPr>
          <w:sz w:val="18"/>
          <w:szCs w:val="18"/>
        </w:rPr>
        <w:t xml:space="preserve">”</w:t>
      </w:r>
      <w:r>
        <w:rPr>
          <w:sz w:val="18"/>
          <w:szCs w:val="18"/>
        </w:rPr>
        <w:t xml:space="preserve"> </w:t>
      </w:r>
      <w:r>
        <w:rPr>
          <w:sz w:val="18"/>
          <w:szCs w:val="18"/>
        </w:rPr>
        <w:t xml:space="preserve">Background: Koheles’ meditation that all things have their appointed time. R’ Tzadok’s use:</w:t>
      </w:r>
      <w:r>
        <w:rPr>
          <w:sz w:val="18"/>
          <w:szCs w:val="18"/>
        </w:rPr>
        <w:t xml:space="preserve"> </w:t>
      </w:r>
      <w:r>
        <w:rPr>
          <w:sz w:val="18"/>
          <w:szCs w:val="18"/>
        </w:rPr>
        <w:t xml:space="preserve">“</w:t>
      </w:r>
      <w:r>
        <w:rPr>
          <w:sz w:val="18"/>
          <w:szCs w:val="18"/>
        </w:rPr>
        <w:t xml:space="preserve">under heaven</w:t>
      </w:r>
      <w:r>
        <w:rPr>
          <w:sz w:val="18"/>
          <w:szCs w:val="18"/>
        </w:rPr>
        <w:t xml:space="preserve">”</w:t>
      </w:r>
      <w:r>
        <w:rPr>
          <w:sz w:val="18"/>
          <w:szCs w:val="18"/>
        </w:rPr>
        <w:t xml:space="preserve"> </w:t>
      </w:r>
      <w:r>
        <w:rPr>
          <w:sz w:val="18"/>
          <w:szCs w:val="18"/>
        </w:rPr>
        <w:t xml:space="preserve">is the realm of time; David’s complete rectification (emerging together with Yaakov) could in principle have been</w:t>
      </w:r>
      <w:r>
        <w:rPr>
          <w:sz w:val="18"/>
          <w:szCs w:val="18"/>
        </w:rPr>
        <w:t xml:space="preserve"> </w:t>
      </w:r>
      <w:r>
        <w:rPr>
          <w:sz w:val="18"/>
          <w:szCs w:val="18"/>
        </w:rPr>
        <w:t xml:space="preserve">“</w:t>
      </w:r>
      <w:r>
        <w:rPr>
          <w:sz w:val="18"/>
          <w:szCs w:val="18"/>
        </w:rPr>
        <w:t xml:space="preserve">at once,</w:t>
      </w:r>
      <w:r>
        <w:rPr>
          <w:sz w:val="18"/>
          <w:szCs w:val="18"/>
        </w:rPr>
        <w:t xml:space="preserve">”</w:t>
      </w:r>
      <w:r>
        <w:rPr>
          <w:sz w:val="18"/>
          <w:szCs w:val="18"/>
        </w:rPr>
        <w:t xml:space="preserve"> </w:t>
      </w:r>
      <w:r>
        <w:rPr>
          <w:sz w:val="18"/>
          <w:szCs w:val="18"/>
        </w:rPr>
        <w:t xml:space="preserve">but</w:t>
      </w:r>
      <w:r>
        <w:rPr>
          <w:sz w:val="18"/>
          <w:szCs w:val="18"/>
        </w:rPr>
        <w:t xml:space="preserve"> </w:t>
      </w:r>
      <w:r>
        <w:rPr>
          <w:sz w:val="18"/>
          <w:szCs w:val="18"/>
        </w:rPr>
        <w:t xml:space="preserve">“</w:t>
      </w:r>
      <w:r>
        <w:rPr>
          <w:sz w:val="18"/>
          <w:szCs w:val="18"/>
        </w:rPr>
        <w:t xml:space="preserve">a time for every purpose</w:t>
      </w:r>
      <w:r>
        <w:rPr>
          <w:sz w:val="18"/>
          <w:szCs w:val="18"/>
        </w:rPr>
        <w:t xml:space="preserve">”</w:t>
      </w:r>
      <w:r>
        <w:rPr>
          <w:sz w:val="18"/>
          <w:szCs w:val="18"/>
        </w:rPr>
        <w:t xml:space="preserve"> </w:t>
      </w:r>
      <w:r>
        <w:rPr>
          <w:sz w:val="18"/>
          <w:szCs w:val="18"/>
        </w:rPr>
        <w:t xml:space="preserve">— the constraint of a time-bound world — deferred it.‬</w:t>
      </w:r>
    </w:p>
  </w:footnote>
  <w:footnote w:id="783">
    <w:p>
      <w:pPr>
        <w:pStyle w:val="FootnoteText"/>
        <w:spacing w:before="0" w:after="40" w:line="240" w:lineRule="auto"/>
      </w:pPr>
      <w:r>
        <w:rPr>
          <w:rStyle w:val="FootnoteReference"/>
        </w:rPr>
        <w:footnoteRef/>
      </w:r>
      <w:r>
        <w:rPr>
          <w:sz w:val="18"/>
          <w:szCs w:val="18"/>
        </w:rPr>
        <w:t xml:space="preserve"> </w:t>
      </w:r>
      <w:r>
        <w:rPr>
          <w:b/>
          <w:sz w:val="18"/>
          <w:szCs w:val="18"/>
        </w:rPr>
        <w:t xml:space="preserve">‪Koheles 8:9:‬</w:t>
      </w:r>
      <w:r>
        <w:rPr>
          <w:sz w:val="18"/>
          <w:szCs w:val="18"/>
        </w:rPr>
        <w:t xml:space="preserve"> </w:t>
      </w:r>
      <w:r>
        <w:rPr>
          <w:sz w:val="18"/>
          <w:szCs w:val="18"/>
        </w:rPr>
        <w:t xml:space="preserve">“</w:t>
      </w:r>
      <w:r>
        <w:rPr>
          <w:sz w:val="18"/>
          <w:szCs w:val="18"/>
        </w:rPr>
        <w:t xml:space="preserve">…</w:t>
      </w:r>
      <w:r>
        <w:rPr>
          <w:i/>
          <w:sz w:val="18"/>
          <w:szCs w:val="18"/>
        </w:rPr>
        <w:t xml:space="preserve">עֵת אֲשֶׁר שָׁלַט הָאָדָם בְּאָדָם לְרַע לוֹ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t>
      </w:r>
      <w:r>
        <w:rPr>
          <w:i/>
          <w:sz w:val="18"/>
          <w:szCs w:val="18"/>
        </w:rPr>
        <w:t xml:space="preserve">‪a time when one man ruled over another to his detriment</w:t>
      </w:r>
      <w:r>
        <w:rPr>
          <w:sz w:val="18"/>
          <w:szCs w:val="18"/>
        </w:rPr>
        <w:t xml:space="preserve">.</w:t>
      </w:r>
      <w:r>
        <w:rPr>
          <w:sz w:val="18"/>
          <w:szCs w:val="18"/>
        </w:rPr>
        <w:t xml:space="preserve">”</w:t>
      </w:r>
      <w:r>
        <w:rPr>
          <w:sz w:val="18"/>
          <w:szCs w:val="18"/>
        </w:rPr>
        <w:t xml:space="preserve"> </w:t>
      </w:r>
      <w:r>
        <w:rPr>
          <w:sz w:val="18"/>
          <w:szCs w:val="18"/>
        </w:rPr>
        <w:t xml:space="preserve">Background: Koheles observes the harm of one person dominating another. R’ Tzadok’s use (per the Arizal’s Sefer HaGilgulim): this</w:t>
      </w:r>
      <w:r>
        <w:rPr>
          <w:sz w:val="18"/>
          <w:szCs w:val="18"/>
        </w:rPr>
        <w:t xml:space="preserve"> </w:t>
      </w:r>
      <w:r>
        <w:rPr>
          <w:sz w:val="18"/>
          <w:szCs w:val="18"/>
        </w:rPr>
        <w:t xml:space="preserve">“</w:t>
      </w:r>
      <w:r>
        <w:rPr>
          <w:sz w:val="18"/>
          <w:szCs w:val="18"/>
        </w:rPr>
        <w:t xml:space="preserve">time when man ruled man</w:t>
      </w:r>
      <w:r>
        <w:rPr>
          <w:sz w:val="18"/>
          <w:szCs w:val="18"/>
        </w:rPr>
        <w:t xml:space="preserve">”</w:t>
      </w:r>
      <w:r>
        <w:rPr>
          <w:sz w:val="18"/>
          <w:szCs w:val="18"/>
        </w:rPr>
        <w:t xml:space="preserve"> </w:t>
      </w:r>
      <w:r>
        <w:rPr>
          <w:sz w:val="18"/>
          <w:szCs w:val="18"/>
        </w:rPr>
        <w:t xml:space="preserve">is the dominion of the</w:t>
      </w:r>
      <w:r>
        <w:rPr>
          <w:sz w:val="18"/>
          <w:szCs w:val="18"/>
        </w:rPr>
        <w:t xml:space="preserve"> </w:t>
      </w:r>
      <w:r>
        <w:rPr>
          <w:sz w:val="18"/>
          <w:szCs w:val="18"/>
        </w:rPr>
        <w:t xml:space="preserve">“</w:t>
      </w:r>
      <w:r>
        <w:rPr>
          <w:sz w:val="18"/>
          <w:szCs w:val="18"/>
        </w:rPr>
        <w:t xml:space="preserve">base man</w:t>
      </w:r>
      <w:r>
        <w:rPr>
          <w:sz w:val="18"/>
          <w:szCs w:val="18"/>
        </w:rPr>
        <w:t xml:space="preserve">”</w:t>
      </w:r>
      <w:r>
        <w:rPr>
          <w:sz w:val="18"/>
          <w:szCs w:val="18"/>
        </w:rPr>
        <w:t xml:space="preserve"> </w:t>
      </w:r>
      <w:r>
        <w:rPr>
          <w:sz w:val="18"/>
          <w:szCs w:val="18"/>
        </w:rPr>
        <w:t xml:space="preserve">— and it was this that turned David’s potential into Esav instead, so that David’s soul</w:t>
      </w:r>
      <w:r>
        <w:rPr>
          <w:sz w:val="18"/>
          <w:szCs w:val="18"/>
        </w:rPr>
        <w:t xml:space="preserve"> </w:t>
      </w:r>
      <w:r>
        <w:rPr>
          <w:sz w:val="18"/>
          <w:szCs w:val="18"/>
        </w:rPr>
        <w:t xml:space="preserve">“</w:t>
      </w:r>
      <w:r>
        <w:rPr>
          <w:sz w:val="18"/>
          <w:szCs w:val="18"/>
        </w:rPr>
        <w:t xml:space="preserve">did not yet emerge from the balance.‬</w:t>
      </w:r>
      <w:r>
        <w:rPr>
          <w:sz w:val="18"/>
          <w:szCs w:val="18"/>
        </w:rPr>
        <w:t xml:space="preserve">”</w:t>
      </w:r>
    </w:p>
  </w:footnote>
  <w:footnote w:id="78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63:9:</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his hand grasping the heel of Esav,</w:t>
      </w:r>
      <w:r>
        <w:rPr>
          <w:sz w:val="18"/>
          <w:szCs w:val="18"/>
        </w:rPr>
        <w:t xml:space="preserve">”</w:t>
      </w:r>
      <w:r>
        <w:rPr>
          <w:sz w:val="18"/>
          <w:szCs w:val="18"/>
        </w:rPr>
        <w:t xml:space="preserve"> </w:t>
      </w:r>
      <w:r>
        <w:rPr>
          <w:sz w:val="18"/>
          <w:szCs w:val="18"/>
        </w:rPr>
        <w:t xml:space="preserve">a Roman hegemon asked a sage of the House of Siloni,</w:t>
      </w:r>
      <w:r>
        <w:rPr>
          <w:sz w:val="18"/>
          <w:szCs w:val="18"/>
        </w:rPr>
        <w:t xml:space="preserve"> </w:t>
      </w:r>
      <w:r>
        <w:rPr>
          <w:sz w:val="18"/>
          <w:szCs w:val="18"/>
        </w:rPr>
        <w:t xml:space="preserve">“</w:t>
      </w:r>
      <w:r>
        <w:rPr>
          <w:sz w:val="18"/>
          <w:szCs w:val="18"/>
        </w:rPr>
        <w:t xml:space="preserve">who will seize the kingdom after us?</w:t>
      </w:r>
      <w:r>
        <w:rPr>
          <w:sz w:val="18"/>
          <w:szCs w:val="18"/>
        </w:rPr>
        <w:t xml:space="preserve">”</w:t>
      </w:r>
      <w:r>
        <w:rPr>
          <w:sz w:val="18"/>
          <w:szCs w:val="18"/>
        </w:rPr>
        <w:t xml:space="preserve"> </w:t>
      </w:r>
      <w:r>
        <w:rPr>
          <w:sz w:val="18"/>
          <w:szCs w:val="18"/>
        </w:rPr>
        <w:t xml:space="preserve">He took a blank sheet, wrote</w:t>
      </w:r>
      <w:r>
        <w:rPr>
          <w:sz w:val="18"/>
          <w:szCs w:val="18"/>
        </w:rPr>
        <w:t xml:space="preserve"> </w:t>
      </w:r>
      <w:r>
        <w:rPr>
          <w:sz w:val="18"/>
          <w:szCs w:val="18"/>
        </w:rPr>
        <w:t xml:space="preserve">“</w:t>
      </w:r>
      <w:r>
        <w:rPr>
          <w:sz w:val="18"/>
          <w:szCs w:val="18"/>
        </w:rPr>
        <w:t xml:space="preserve">and afterward his brother emerged, his hand grasping the heel,</w:t>
      </w:r>
      <w:r>
        <w:rPr>
          <w:sz w:val="18"/>
          <w:szCs w:val="18"/>
        </w:rPr>
        <w:t xml:space="preserve">”</w:t>
      </w:r>
      <w:r>
        <w:rPr>
          <w:sz w:val="18"/>
          <w:szCs w:val="18"/>
        </w:rPr>
        <w:t xml:space="preserve"> </w:t>
      </w:r>
      <w:r>
        <w:rPr>
          <w:sz w:val="18"/>
          <w:szCs w:val="18"/>
        </w:rPr>
        <w:t xml:space="preserve">and they marveled,</w:t>
      </w:r>
      <w:r>
        <w:rPr>
          <w:sz w:val="18"/>
          <w:szCs w:val="18"/>
        </w:rPr>
        <w:t xml:space="preserve"> </w:t>
      </w:r>
      <w:r>
        <w:rPr>
          <w:sz w:val="18"/>
          <w:szCs w:val="18"/>
        </w:rPr>
        <w:t xml:space="preserve">“</w:t>
      </w:r>
      <w:r>
        <w:rPr>
          <w:i/>
          <w:sz w:val="18"/>
          <w:szCs w:val="18"/>
        </w:rPr>
        <w:t xml:space="preserve">old words from the mouth of a new elder!</w:t>
      </w:r>
      <w:r>
        <w:rPr>
          <w:sz w:val="18"/>
          <w:szCs w:val="18"/>
        </w:rPr>
        <w:t xml:space="preserve">”</w:t>
      </w:r>
      <w:r>
        <w:rPr>
          <w:sz w:val="18"/>
          <w:szCs w:val="18"/>
        </w:rPr>
        <w:t xml:space="preserve"> </w:t>
      </w:r>
      <w:r>
        <w:rPr>
          <w:sz w:val="18"/>
          <w:szCs w:val="18"/>
        </w:rPr>
        <w:t xml:space="preserve">— meaning that after Esav’s (Rome’s) dominion, Yaakov’s line will grasp the kingship. R’ Tzadok’s use: it is precisely</w:t>
      </w:r>
      <w:r>
        <w:rPr>
          <w:sz w:val="18"/>
          <w:szCs w:val="18"/>
        </w:rPr>
        <w:t xml:space="preserve"> </w:t>
      </w:r>
      <w:r>
        <w:rPr>
          <w:sz w:val="18"/>
          <w:szCs w:val="18"/>
        </w:rPr>
        <w:t xml:space="preserve">“</w:t>
      </w:r>
      <w:r>
        <w:rPr>
          <w:sz w:val="18"/>
          <w:szCs w:val="18"/>
        </w:rPr>
        <w:t xml:space="preserve">at the heel</w:t>
      </w:r>
      <w:r>
        <w:rPr>
          <w:sz w:val="18"/>
          <w:szCs w:val="18"/>
        </w:rPr>
        <w:t xml:space="preserve">”</w:t>
      </w:r>
      <w:r>
        <w:rPr>
          <w:sz w:val="18"/>
          <w:szCs w:val="18"/>
        </w:rPr>
        <w:t xml:space="preserve"> </w:t>
      </w:r>
      <w:r>
        <w:rPr>
          <w:sz w:val="18"/>
          <w:szCs w:val="18"/>
        </w:rPr>
        <w:t xml:space="preserve">— after Esav — that Mashiach, the hidden root of David, will rise to seize the kingship; for the</w:t>
      </w:r>
      <w:r>
        <w:rPr>
          <w:sz w:val="18"/>
          <w:szCs w:val="18"/>
        </w:rPr>
        <w:t xml:space="preserve"> </w:t>
      </w:r>
      <w:r>
        <w:rPr>
          <w:sz w:val="18"/>
          <w:szCs w:val="18"/>
        </w:rPr>
        <w:t xml:space="preserve">“</w:t>
      </w:r>
      <w:r>
        <w:rPr>
          <w:sz w:val="18"/>
          <w:szCs w:val="18"/>
        </w:rPr>
        <w:t xml:space="preserve">heel</w:t>
      </w:r>
      <w:r>
        <w:rPr>
          <w:sz w:val="18"/>
          <w:szCs w:val="18"/>
        </w:rPr>
        <w:t xml:space="preserve">”</w:t>
      </w:r>
      <w:r>
        <w:rPr>
          <w:sz w:val="18"/>
          <w:szCs w:val="18"/>
        </w:rPr>
        <w:t xml:space="preserve"> </w:t>
      </w:r>
      <w:r>
        <w:rPr>
          <w:sz w:val="18"/>
          <w:szCs w:val="18"/>
        </w:rPr>
        <w:t xml:space="preserve">corresponds to the World of</w:t>
      </w:r>
      <w:r>
        <w:rPr>
          <w:sz w:val="18"/>
          <w:szCs w:val="18"/>
        </w:rPr>
        <w:t xml:space="preserve"> </w:t>
      </w:r>
      <w:r>
        <w:rPr>
          <w:i/>
          <w:sz w:val="18"/>
          <w:szCs w:val="18"/>
        </w:rPr>
        <w:t xml:space="preserve">Asiyah</w:t>
      </w:r>
      <w:r>
        <w:rPr>
          <w:sz w:val="18"/>
          <w:szCs w:val="18"/>
        </w:rPr>
        <w:t xml:space="preserve"> </w:t>
      </w:r>
      <w:r>
        <w:rPr>
          <w:sz w:val="18"/>
          <w:szCs w:val="18"/>
        </w:rPr>
        <w:t xml:space="preserve">[Action],</w:t>
      </w:r>
      <w:r>
        <w:rPr>
          <w:sz w:val="18"/>
          <w:szCs w:val="18"/>
        </w:rPr>
        <w:t xml:space="preserve"> </w:t>
      </w:r>
      <w:r>
        <w:rPr>
          <w:sz w:val="18"/>
          <w:szCs w:val="18"/>
        </w:rPr>
        <w:t xml:space="preserve">“</w:t>
      </w:r>
      <w:r>
        <w:rPr>
          <w:sz w:val="18"/>
          <w:szCs w:val="18"/>
        </w:rPr>
        <w:t xml:space="preserve">the perfection of the deed.</w:t>
      </w:r>
      <w:r>
        <w:rPr>
          <w:sz w:val="18"/>
          <w:szCs w:val="18"/>
        </w:rPr>
        <w:t xml:space="preserve">”</w:t>
      </w:r>
    </w:p>
  </w:footnote>
  <w:footnote w:id="786">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13:5:</w:t>
      </w:r>
      <w:r>
        <w:rPr>
          <w:sz w:val="18"/>
          <w:szCs w:val="18"/>
        </w:rPr>
        <w:t xml:space="preserve"> </w:t>
      </w:r>
      <w:r>
        <w:rPr>
          <w:sz w:val="18"/>
          <w:szCs w:val="18"/>
        </w:rPr>
        <w:t xml:space="preserve">“</w:t>
      </w:r>
      <w:r>
        <w:rPr>
          <w:sz w:val="18"/>
          <w:szCs w:val="18"/>
        </w:rPr>
        <w:t xml:space="preserve">‘</w:t>
      </w:r>
      <w:r>
        <w:rPr>
          <w:sz w:val="18"/>
          <w:szCs w:val="18"/>
        </w:rPr>
        <w:t xml:space="preserve">And the swine</w:t>
      </w:r>
      <w:r>
        <w:rPr>
          <w:sz w:val="18"/>
          <w:szCs w:val="18"/>
        </w:rPr>
        <w:t xml:space="preserve">’</w:t>
      </w:r>
      <w:r>
        <w:rPr>
          <w:sz w:val="18"/>
          <w:szCs w:val="18"/>
        </w:rPr>
        <w:t xml:space="preserve"> </w:t>
      </w:r>
      <w:r>
        <w:rPr>
          <w:sz w:val="18"/>
          <w:szCs w:val="18"/>
        </w:rPr>
        <w:t xml:space="preserve">(Vayikra 11:7) — this is Edom; it stretches out its [split] hooves as if to say,</w:t>
      </w:r>
      <w:r>
        <w:rPr>
          <w:sz w:val="18"/>
          <w:szCs w:val="18"/>
        </w:rPr>
        <w:t xml:space="preserve"> </w:t>
      </w:r>
      <w:r>
        <w:rPr>
          <w:sz w:val="18"/>
          <w:szCs w:val="18"/>
        </w:rPr>
        <w:t xml:space="preserve">‘</w:t>
      </w:r>
      <w:r>
        <w:rPr>
          <w:sz w:val="18"/>
          <w:szCs w:val="18"/>
        </w:rPr>
        <w:t xml:space="preserve">See, I am pure [</w:t>
      </w:r>
      <w:r>
        <w:rPr>
          <w:i/>
          <w:sz w:val="18"/>
          <w:szCs w:val="18"/>
        </w:rPr>
        <w:t xml:space="preserve">tahor</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 making a show of righteousness while [in truth robbing and extorting].</w:t>
      </w:r>
    </w:p>
  </w:footnote>
  <w:footnote w:id="78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Vayera §9):</w:t>
      </w:r>
      <w:r>
        <w:rPr>
          <w:sz w:val="18"/>
          <w:szCs w:val="18"/>
        </w:rPr>
        <w:t xml:space="preserve"> </w:t>
      </w:r>
      <w:r>
        <w:rPr>
          <w:sz w:val="18"/>
          <w:szCs w:val="18"/>
        </w:rPr>
        <w:t xml:space="preserve">“</w:t>
      </w:r>
      <w:r>
        <w:rPr>
          <w:b/>
          <w:sz w:val="18"/>
          <w:szCs w:val="18"/>
        </w:rPr>
        <w:t xml:space="preserve">that he was circumcised at ninety-nine — and this is that Israel was born</w:t>
      </w:r>
      <w:r>
        <w:rPr>
          <w:sz w:val="18"/>
          <w:szCs w:val="18"/>
        </w:rPr>
        <w:t xml:space="preserve">;</w:t>
      </w:r>
      <w:r>
        <w:rPr>
          <w:sz w:val="18"/>
          <w:szCs w:val="18"/>
        </w:rPr>
        <w:t xml:space="preserve"> </w:t>
      </w:r>
      <w:r>
        <w:rPr>
          <w:b/>
          <w:sz w:val="18"/>
          <w:szCs w:val="18"/>
        </w:rPr>
        <w:t xml:space="preserve">the root of the holiness of Israel appeared, which is the three Avos</w:t>
      </w:r>
      <w:r>
        <w:rPr>
          <w:sz w:val="18"/>
          <w:szCs w:val="18"/>
        </w:rPr>
        <w:t xml:space="preserve">; and Michael and Gavriel are right and left,</w:t>
      </w:r>
      <w:r>
        <w:rPr>
          <w:sz w:val="18"/>
          <w:szCs w:val="18"/>
        </w:rPr>
        <w:t xml:space="preserve"> </w:t>
      </w:r>
      <w:r>
        <w:rPr>
          <w:i/>
          <w:sz w:val="18"/>
          <w:szCs w:val="18"/>
        </w:rPr>
        <w:t xml:space="preserve">Chesed</w:t>
      </w:r>
      <w:r>
        <w:rPr>
          <w:sz w:val="18"/>
          <w:szCs w:val="18"/>
        </w:rPr>
        <w:t xml:space="preserve"> </w:t>
      </w:r>
      <w:r>
        <w:rPr>
          <w:sz w:val="18"/>
          <w:szCs w:val="18"/>
        </w:rPr>
        <w:t xml:space="preserve">and</w:t>
      </w:r>
      <w:r>
        <w:rPr>
          <w:sz w:val="18"/>
          <w:szCs w:val="18"/>
        </w:rPr>
        <w:t xml:space="preserve"> </w:t>
      </w:r>
      <w:r>
        <w:rPr>
          <w:i/>
          <w:sz w:val="18"/>
          <w:szCs w:val="18"/>
        </w:rPr>
        <w:t xml:space="preserve">Gevurah</w:t>
      </w:r>
      <w:r>
        <w:rPr>
          <w:sz w:val="18"/>
          <w:szCs w:val="18"/>
        </w:rPr>
        <w:t xml:space="preserve">.</w:t>
      </w:r>
      <w:r>
        <w:rPr>
          <w:sz w:val="18"/>
          <w:szCs w:val="18"/>
        </w:rPr>
        <w:t xml:space="preserve">”</w:t>
      </w:r>
      <w:r>
        <w:rPr>
          <w:sz w:val="18"/>
          <w:szCs w:val="18"/>
        </w:rPr>
        <w:t xml:space="preserve"> </w:t>
      </w:r>
      <w:r>
        <w:rPr>
          <w:sz w:val="18"/>
          <w:szCs w:val="18"/>
        </w:rPr>
        <w:t xml:space="preserve">Exactly the se’if: Yaakov’s wholeness is a matter of root and not of attainment — which is why his rung is</w:t>
      </w:r>
      <w:r>
        <w:rPr>
          <w:sz w:val="18"/>
          <w:szCs w:val="18"/>
        </w:rPr>
        <w:t xml:space="preserve"> </w:t>
      </w:r>
      <w:r>
        <w:rPr>
          <w:i/>
          <w:sz w:val="18"/>
          <w:szCs w:val="18"/>
        </w:rPr>
        <w:t xml:space="preserve">temimus</w:t>
      </w:r>
      <w:r>
        <w:rPr>
          <w:sz w:val="18"/>
          <w:szCs w:val="18"/>
        </w:rPr>
        <w:t xml:space="preserve">, with no appetite for an honor that would have to be acquired.</w:t>
      </w:r>
    </w:p>
  </w:footnote>
  <w:footnote w:id="788">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10b:</w:t>
      </w:r>
      <w:r>
        <w:rPr>
          <w:sz w:val="18"/>
          <w:szCs w:val="18"/>
        </w:rPr>
        <w:t xml:space="preserve"> </w:t>
      </w:r>
      <w:r>
        <w:rPr>
          <w:sz w:val="18"/>
          <w:szCs w:val="18"/>
        </w:rPr>
        <w:t xml:space="preserve">Rabban Yochanan ben Zakkai asked his students the meaning of</w:t>
      </w:r>
      <w:r>
        <w:rPr>
          <w:sz w:val="18"/>
          <w:szCs w:val="18"/>
        </w:rPr>
        <w:t xml:space="preserve"> </w:t>
      </w:r>
      <w:r>
        <w:rPr>
          <w:sz w:val="18"/>
          <w:szCs w:val="18"/>
        </w:rPr>
        <w:t xml:space="preserve">“</w:t>
      </w:r>
      <w:r>
        <w:rPr>
          <w:sz w:val="18"/>
          <w:szCs w:val="18"/>
        </w:rPr>
        <w:t xml:space="preserve">charity exalts a nation, but the kindness of the peoples is sin</w:t>
      </w:r>
      <w:r>
        <w:rPr>
          <w:sz w:val="18"/>
          <w:szCs w:val="18"/>
        </w:rPr>
        <w:t xml:space="preserve">”</w:t>
      </w:r>
      <w:r>
        <w:rPr>
          <w:sz w:val="18"/>
          <w:szCs w:val="18"/>
        </w:rPr>
        <w:t xml:space="preserve"> </w:t>
      </w:r>
      <w:r>
        <w:rPr>
          <w:sz w:val="18"/>
          <w:szCs w:val="18"/>
        </w:rPr>
        <w:t xml:space="preserve">(Mishlei 14:34). The answers held that the charity and kindness the nations perform is</w:t>
      </w:r>
      <w:r>
        <w:rPr>
          <w:sz w:val="18"/>
          <w:szCs w:val="18"/>
        </w:rPr>
        <w:t xml:space="preserve"> </w:t>
      </w:r>
      <w:r>
        <w:rPr>
          <w:sz w:val="18"/>
          <w:szCs w:val="18"/>
        </w:rPr>
        <w:t xml:space="preserve">“</w:t>
      </w:r>
      <w:r>
        <w:rPr>
          <w:sz w:val="18"/>
          <w:szCs w:val="18"/>
        </w:rPr>
        <w:t xml:space="preserve">sin</w:t>
      </w:r>
      <w:r>
        <w:rPr>
          <w:sz w:val="18"/>
          <w:szCs w:val="18"/>
        </w:rPr>
        <w:t xml:space="preserve">”</w:t>
      </w:r>
      <w:r>
        <w:rPr>
          <w:sz w:val="18"/>
          <w:szCs w:val="18"/>
        </w:rPr>
        <w:t xml:space="preserve"> </w:t>
      </w:r>
      <w:r>
        <w:rPr>
          <w:sz w:val="18"/>
          <w:szCs w:val="18"/>
        </w:rPr>
        <w:t xml:space="preserve">for them, since they do it only for self-aggrandizement; and R’ Nechunya ben HaKanah’s reading was deemed best — that charity and kindness are for Israel, and for the nations a</w:t>
      </w:r>
      <w:r>
        <w:rPr>
          <w:sz w:val="18"/>
          <w:szCs w:val="18"/>
        </w:rPr>
        <w:t xml:space="preserve"> </w:t>
      </w:r>
      <w:r>
        <w:rPr>
          <w:sz w:val="18"/>
          <w:szCs w:val="18"/>
        </w:rPr>
        <w:t xml:space="preserve">“</w:t>
      </w:r>
      <w:r>
        <w:rPr>
          <w:sz w:val="18"/>
          <w:szCs w:val="18"/>
        </w:rPr>
        <w:t xml:space="preserve">sin[-offering]</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just as the sin-offering atones for Israel, so charity atones for the nations of the world.</w:t>
      </w:r>
      <w:r>
        <w:rPr>
          <w:sz w:val="18"/>
          <w:szCs w:val="18"/>
        </w:rPr>
        <w:t xml:space="preserve">”</w:t>
      </w:r>
    </w:p>
  </w:footnote>
  <w:footnote w:id="78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§28):</w:t>
      </w:r>
      <w:r>
        <w:rPr>
          <w:sz w:val="18"/>
          <w:szCs w:val="18"/>
        </w:rPr>
        <w:t xml:space="preserve"> </w:t>
      </w:r>
      <w:r>
        <w:rPr>
          <w:sz w:val="18"/>
          <w:szCs w:val="18"/>
        </w:rPr>
        <w:t xml:space="preserve">“</w:t>
      </w:r>
      <w:r>
        <w:rPr>
          <w:sz w:val="18"/>
          <w:szCs w:val="18"/>
        </w:rPr>
        <w:t xml:space="preserve">for the ten utterances comprise ten holy</w:t>
      </w:r>
      <w:r>
        <w:rPr>
          <w:sz w:val="18"/>
          <w:szCs w:val="18"/>
        </w:rPr>
        <w:t xml:space="preserve"> </w:t>
      </w:r>
      <w:r>
        <w:rPr>
          <w:i/>
          <w:sz w:val="18"/>
          <w:szCs w:val="18"/>
        </w:rPr>
        <w:t xml:space="preserve">middos</w:t>
      </w:r>
      <w:r>
        <w:rPr>
          <w:sz w:val="18"/>
          <w:szCs w:val="18"/>
        </w:rPr>
        <w:t xml:space="preserve">, whose opposite is the ten nations given to Avraham, who cleaved to their opposite in holiness; and "</w:t>
      </w:r>
      <w:r>
        <w:rPr>
          <w:b/>
          <w:sz w:val="18"/>
          <w:szCs w:val="18"/>
        </w:rPr>
        <w:t xml:space="preserve">the first of the nations is Amalek</w:t>
      </w:r>
      <w:r>
        <w:rPr>
          <w:sz w:val="18"/>
          <w:szCs w:val="18"/>
        </w:rPr>
        <w:t xml:space="preserve">" —</w:t>
      </w:r>
      <w:r>
        <w:rPr>
          <w:sz w:val="18"/>
          <w:szCs w:val="18"/>
        </w:rPr>
        <w:t xml:space="preserve"> </w:t>
      </w:r>
      <w:r>
        <w:rPr>
          <w:b/>
          <w:sz w:val="18"/>
          <w:szCs w:val="18"/>
        </w:rPr>
        <w:t xml:space="preserve">the beginning and the</w:t>
      </w:r>
      <w:r>
        <w:rPr>
          <w:b/>
          <w:sz w:val="18"/>
          <w:szCs w:val="18"/>
        </w:rPr>
        <w:t xml:space="preserve"> </w:t>
      </w:r>
      <w:r>
        <w:rPr>
          <w:i/>
          <w:b/>
          <w:sz w:val="18"/>
          <w:szCs w:val="18"/>
        </w:rPr>
        <w:t xml:space="preserve">keser</w:t>
      </w:r>
      <w:r>
        <w:rPr>
          <w:b/>
          <w:sz w:val="18"/>
          <w:szCs w:val="18"/>
        </w:rPr>
        <w:t xml:space="preserve"> </w:t>
      </w:r>
      <w:r>
        <w:rPr>
          <w:b/>
          <w:sz w:val="18"/>
          <w:szCs w:val="18"/>
        </w:rPr>
        <w:t xml:space="preserve">of the</w:t>
      </w:r>
      <w:r>
        <w:rPr>
          <w:b/>
          <w:sz w:val="18"/>
          <w:szCs w:val="18"/>
        </w:rPr>
        <w:t xml:space="preserve"> </w:t>
      </w:r>
      <w:r>
        <w:rPr>
          <w:i/>
          <w:b/>
          <w:sz w:val="18"/>
          <w:szCs w:val="18"/>
        </w:rPr>
        <w:t xml:space="preserve">kelipah</w:t>
      </w:r>
      <w:r>
        <w:rPr>
          <w:sz w:val="18"/>
          <w:szCs w:val="18"/>
        </w:rPr>
        <w:t xml:space="preserve">.</w:t>
      </w:r>
      <w:r>
        <w:rPr>
          <w:sz w:val="18"/>
          <w:szCs w:val="18"/>
        </w:rPr>
        <w:t xml:space="preserve">”</w:t>
      </w:r>
      <w:r>
        <w:rPr>
          <w:sz w:val="18"/>
          <w:szCs w:val="18"/>
        </w:rPr>
        <w:t xml:space="preserve"> </w:t>
      </w:r>
      <w:r>
        <w:rPr>
          <w:sz w:val="18"/>
          <w:szCs w:val="18"/>
        </w:rPr>
        <w:t xml:space="preserve">This grounds the se’if’s reversal: the husk has its own</w:t>
      </w:r>
      <w:r>
        <w:rPr>
          <w:sz w:val="18"/>
          <w:szCs w:val="18"/>
        </w:rPr>
        <w:t xml:space="preserve"> </w:t>
      </w:r>
      <w:r>
        <w:rPr>
          <w:sz w:val="18"/>
          <w:szCs w:val="18"/>
        </w:rPr>
        <w:t xml:space="preserve">“</w:t>
      </w:r>
      <w:r>
        <w:rPr>
          <w:sz w:val="18"/>
          <w:szCs w:val="18"/>
        </w:rPr>
        <w:t xml:space="preserve">crown,</w:t>
      </w:r>
      <w:r>
        <w:rPr>
          <w:sz w:val="18"/>
          <w:szCs w:val="18"/>
        </w:rPr>
        <w:t xml:space="preserve">”</w:t>
      </w:r>
      <w:r>
        <w:rPr>
          <w:sz w:val="18"/>
          <w:szCs w:val="18"/>
        </w:rPr>
        <w:t xml:space="preserve"> </w:t>
      </w:r>
      <w:r>
        <w:rPr>
          <w:sz w:val="18"/>
          <w:szCs w:val="18"/>
        </w:rPr>
        <w:t xml:space="preserve">an outward summit that mimics the holy order precisely in order to be mistaken for it.</w:t>
      </w:r>
    </w:p>
  </w:footnote>
  <w:footnote w:id="79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Sukkos §21):</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all the force of their generosity and giving is not in the innermost heart, but only to arouse accusation against Israel</w:t>
      </w:r>
      <w:r>
        <w:rPr>
          <w:sz w:val="18"/>
          <w:szCs w:val="18"/>
        </w:rPr>
        <w:t xml:space="preserve"> </w:t>
      </w:r>
      <w:r>
        <w:rPr>
          <w:sz w:val="18"/>
          <w:szCs w:val="18"/>
        </w:rPr>
        <w:t xml:space="preserve">— "the kindness of the nations is a sin"; unlike Israel, whose… giving is in joy, in the innermost point of the heart, as it says, "and you shall draw water in gladness."</w:t>
      </w:r>
      <w:r>
        <w:rPr>
          <w:sz w:val="18"/>
          <w:szCs w:val="18"/>
        </w:rPr>
        <w:t xml:space="preserve">”</w:t>
      </w:r>
      <w:r>
        <w:rPr>
          <w:sz w:val="18"/>
          <w:szCs w:val="18"/>
        </w:rPr>
        <w:t xml:space="preserve"> </w:t>
      </w:r>
      <w:r>
        <w:rPr>
          <w:sz w:val="18"/>
          <w:szCs w:val="18"/>
        </w:rPr>
        <w:t xml:space="preserve">Exactly the se’if: the nations’ mitzvos are real deeds with a hollow interior — done for self-aggrandizement, they become an accusation rather than a merit.</w:t>
      </w:r>
    </w:p>
    <w:p>
      <w:pPr>
        <w:pStyle w:val="FootnoteText"/>
        <w:spacing w:before="0" w:after="40" w:line="240" w:lineRule="auto"/>
      </w:pPr>
      <w:r>
        <w:rPr>
          <w:b/>
          <w:sz w:val="18"/>
          <w:szCs w:val="18"/>
        </w:rPr>
        <w:t xml:space="preserve">‪Sefas Emes — Esav’s falsehood survives only by borrowing a beginning of truth:</w:t>
      </w:r>
      <w:r>
        <w:rPr>
          <w:sz w:val="18"/>
          <w:szCs w:val="18"/>
        </w:rPr>
        <w:t xml:space="preserve"> Sefas Emes, Toldos 26:3, reads “וידו אוחזת בעקב עשו” through the maxim that falsehood has no legs. A lie that contains no truth at its beginning cannot endure at all; therefore Esav must possess “something at his head,” but his end is “adei oveid.” Yaakov, by contrast, is “Sefas emes tikon la’ad” — truth that reaches and repairs all the way to the heel and the end. This supplies a sharp conceptual complement to R’ Tzadok’s image of the swine stretching out its split hoof. The deception works only because it displays a real-looking point of purity. Similarly, the nations may perform acts that resemble mitzvos or kindness; the outward form can contain enough truth to sustain the claim. The falsehood lies in making that partial truth represent the whole while the hidden interior remains directed to self. Yaakov’s response is not to deny that there is any true point in Esav. His hand takes hold of precisely that point and carries truth through to its conclusion. The distinction between Yaakov and Esav is therefore not simply ‘truth versus zero truth,’ but enduring truth versus borrowed truth that cannot survive to the end. What is holy in Esav is destined to be gathered into Yaakov; what is merely the pose of holiness is ultimately exposed.‬</w:t>
      </w:r>
    </w:p>
  </w:footnote>
  <w:footnote w:id="79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147:20:‬</w:t>
      </w:r>
      <w:r>
        <w:rPr>
          <w:sz w:val="18"/>
          <w:szCs w:val="18"/>
        </w:rPr>
        <w:t xml:space="preserve"> </w:t>
      </w:r>
      <w:r>
        <w:rPr>
          <w:sz w:val="18"/>
          <w:szCs w:val="18"/>
        </w:rPr>
        <w:t xml:space="preserve">“</w:t>
      </w:r>
      <w:r>
        <w:rPr>
          <w:i/>
          <w:sz w:val="18"/>
          <w:szCs w:val="18"/>
        </w:rPr>
        <w:t xml:space="preserve">לֹא עָשָׂה כֵן לְכָל גּוֹי</w:t>
      </w:r>
      <w:r>
        <w:rPr>
          <w:sz w:val="18"/>
          <w:szCs w:val="18"/>
        </w:rPr>
        <w:t xml:space="preserve">, וּמִשְׁפָּטִים בַּל יְדָעוּם, הַלְלוּ יָהּ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 has not done so for any [other] nation</w:t>
      </w:r>
      <w:r>
        <w:rPr>
          <w:sz w:val="18"/>
          <w:szCs w:val="18"/>
        </w:rPr>
        <w:t xml:space="preserve">; and His statutes — they know them not. Halleluyah.</w:t>
      </w:r>
      <w:r>
        <w:rPr>
          <w:sz w:val="18"/>
          <w:szCs w:val="18"/>
        </w:rPr>
        <w:t xml:space="preserve">”</w:t>
      </w:r>
      <w:r>
        <w:rPr>
          <w:sz w:val="18"/>
          <w:szCs w:val="18"/>
        </w:rPr>
        <w:t xml:space="preserve"> </w:t>
      </w:r>
      <w:r>
        <w:rPr>
          <w:sz w:val="18"/>
          <w:szCs w:val="18"/>
        </w:rPr>
        <w:t xml:space="preserve">Background: the closing verse of the psalm — God gave His word, His laws and statutes, to Yaakov/Israel alone; no other nation was granted them. Meforshim: by the plain sense, the Torah’s</w:t>
      </w:r>
      <w:r>
        <w:rPr>
          <w:sz w:val="18"/>
          <w:szCs w:val="18"/>
        </w:rPr>
        <w:t xml:space="preserve"> </w:t>
      </w:r>
      <w:r>
        <w:rPr>
          <w:i/>
          <w:sz w:val="18"/>
          <w:szCs w:val="18"/>
        </w:rPr>
        <w:t xml:space="preserve">mishpatim</w:t>
      </w:r>
      <w:r>
        <w:rPr>
          <w:sz w:val="18"/>
          <w:szCs w:val="18"/>
        </w:rPr>
        <w:t xml:space="preserve"> </w:t>
      </w:r>
      <w:r>
        <w:rPr>
          <w:sz w:val="18"/>
          <w:szCs w:val="18"/>
        </w:rPr>
        <w:t xml:space="preserve">are Israel’s unique portion, and</w:t>
      </w:r>
      <w:r>
        <w:rPr>
          <w:sz w:val="18"/>
          <w:szCs w:val="18"/>
        </w:rPr>
        <w:t xml:space="preserve"> </w:t>
      </w:r>
      <w:r>
        <w:rPr>
          <w:sz w:val="18"/>
          <w:szCs w:val="18"/>
        </w:rPr>
        <w:t xml:space="preserve">“</w:t>
      </w:r>
      <w:r>
        <w:rPr>
          <w:sz w:val="18"/>
          <w:szCs w:val="18"/>
        </w:rPr>
        <w:t xml:space="preserve">the nations do not know them</w:t>
      </w:r>
      <w:r>
        <w:rPr>
          <w:sz w:val="18"/>
          <w:szCs w:val="18"/>
        </w:rPr>
        <w:t xml:space="preserve">”</w:t>
      </w:r>
      <w:r>
        <w:rPr>
          <w:sz w:val="18"/>
          <w:szCs w:val="18"/>
        </w:rPr>
        <w:t xml:space="preserve"> </w:t>
      </w:r>
      <w:r>
        <w:rPr>
          <w:sz w:val="18"/>
          <w:szCs w:val="18"/>
        </w:rPr>
        <w:t xml:space="preserve">— which is why the verse crowns the psalm with praise. R’ Tzadok’s use: the rung of</w:t>
      </w:r>
      <w:r>
        <w:rPr>
          <w:sz w:val="18"/>
          <w:szCs w:val="18"/>
        </w:rPr>
        <w:t xml:space="preserve"> </w:t>
      </w:r>
      <w:r>
        <w:rPr>
          <w:sz w:val="18"/>
          <w:szCs w:val="18"/>
        </w:rPr>
        <w:t xml:space="preserve">“</w:t>
      </w:r>
      <w:r>
        <w:rPr>
          <w:sz w:val="18"/>
          <w:szCs w:val="18"/>
        </w:rPr>
        <w:t xml:space="preserve">Yisrael</w:t>
      </w:r>
      <w:r>
        <w:rPr>
          <w:sz w:val="18"/>
          <w:szCs w:val="18"/>
        </w:rPr>
        <w:t xml:space="preserve">”</w:t>
      </w:r>
      <w:r>
        <w:rPr>
          <w:sz w:val="18"/>
          <w:szCs w:val="18"/>
        </w:rPr>
        <w:t xml:space="preserve"> </w:t>
      </w:r>
      <w:r>
        <w:rPr>
          <w:sz w:val="18"/>
          <w:szCs w:val="18"/>
        </w:rPr>
        <w:t xml:space="preserve">— the talmid chacham who</w:t>
      </w:r>
      <w:r>
        <w:rPr>
          <w:sz w:val="18"/>
          <w:szCs w:val="18"/>
        </w:rPr>
        <w:t xml:space="preserve"> </w:t>
      </w:r>
      <w:r>
        <w:rPr>
          <w:sz w:val="18"/>
          <w:szCs w:val="18"/>
        </w:rPr>
        <w:t xml:space="preserve">“</w:t>
      </w:r>
      <w:r>
        <w:rPr>
          <w:sz w:val="18"/>
          <w:szCs w:val="18"/>
        </w:rPr>
        <w:t xml:space="preserve">grasps the Torah</w:t>
      </w:r>
      <w:r>
        <w:rPr>
          <w:sz w:val="18"/>
          <w:szCs w:val="18"/>
        </w:rPr>
        <w:t xml:space="preserve">”</w:t>
      </w:r>
      <w:r>
        <w:rPr>
          <w:sz w:val="18"/>
          <w:szCs w:val="18"/>
        </w:rPr>
        <w:t xml:space="preserve"> </w:t>
      </w:r>
      <w:r>
        <w:rPr>
          <w:sz w:val="18"/>
          <w:szCs w:val="18"/>
        </w:rPr>
        <w:t xml:space="preserve">from within — is that of which</w:t>
      </w:r>
      <w:r>
        <w:rPr>
          <w:sz w:val="18"/>
          <w:szCs w:val="18"/>
        </w:rPr>
        <w:t xml:space="preserve"> </w:t>
      </w:r>
      <w:r>
        <w:rPr>
          <w:sz w:val="18"/>
          <w:szCs w:val="18"/>
        </w:rPr>
        <w:t xml:space="preserve">“</w:t>
      </w:r>
      <w:r>
        <w:rPr>
          <w:sz w:val="18"/>
          <w:szCs w:val="18"/>
        </w:rPr>
        <w:t xml:space="preserve">He has not done so for any nation</w:t>
      </w:r>
      <w:r>
        <w:rPr>
          <w:sz w:val="18"/>
          <w:szCs w:val="18"/>
        </w:rPr>
        <w:t xml:space="preserve">”</w:t>
      </w:r>
      <w:r>
        <w:rPr>
          <w:sz w:val="18"/>
          <w:szCs w:val="18"/>
        </w:rPr>
        <w:t xml:space="preserve">; only the outer rung of</w:t>
      </w:r>
      <w:r>
        <w:rPr>
          <w:sz w:val="18"/>
          <w:szCs w:val="18"/>
        </w:rPr>
        <w:t xml:space="preserve"> </w:t>
      </w:r>
      <w:r>
        <w:rPr>
          <w:sz w:val="18"/>
          <w:szCs w:val="18"/>
        </w:rPr>
        <w:t xml:space="preserve">“</w:t>
      </w:r>
      <w:r>
        <w:rPr>
          <w:sz w:val="18"/>
          <w:szCs w:val="18"/>
        </w:rPr>
        <w:t xml:space="preserve">Yaakov</w:t>
      </w:r>
      <w:r>
        <w:rPr>
          <w:sz w:val="18"/>
          <w:szCs w:val="18"/>
        </w:rPr>
        <w:t xml:space="preserve">”</w:t>
      </w:r>
      <w:r>
        <w:rPr>
          <w:sz w:val="18"/>
          <w:szCs w:val="18"/>
        </w:rPr>
        <w:t xml:space="preserve"> </w:t>
      </w:r>
      <w:r>
        <w:rPr>
          <w:sz w:val="18"/>
          <w:szCs w:val="18"/>
        </w:rPr>
        <w:t xml:space="preserve">(bare mitzvah-deed, seen by the eye) has any counterpart among the nations and in Esav.‬</w:t>
      </w:r>
    </w:p>
  </w:footnote>
  <w:footnote w:id="792">
    <w:p>
      <w:pPr>
        <w:pStyle w:val="FootnoteText"/>
        <w:spacing w:before="0" w:after="40" w:line="240" w:lineRule="auto"/>
      </w:pPr>
      <w:r>
        <w:rPr>
          <w:rStyle w:val="FootnoteReference"/>
        </w:rPr>
        <w:footnoteRef/>
      </w:r>
      <w:r>
        <w:rPr>
          <w:sz w:val="18"/>
          <w:szCs w:val="18"/>
        </w:rPr>
        <w:t xml:space="preserve"> </w:t>
      </w:r>
      <w:r>
        <w:rPr>
          <w:b/>
          <w:sz w:val="18"/>
          <w:szCs w:val="18"/>
        </w:rPr>
        <w:t xml:space="preserve">‪Ovadiah 1:6:‬</w:t>
      </w:r>
      <w:r>
        <w:rPr>
          <w:sz w:val="18"/>
          <w:szCs w:val="18"/>
        </w:rPr>
        <w:t xml:space="preserve"> </w:t>
      </w:r>
      <w:r>
        <w:rPr>
          <w:sz w:val="18"/>
          <w:szCs w:val="18"/>
        </w:rPr>
        <w:t xml:space="preserve">“</w:t>
      </w:r>
      <w:r>
        <w:rPr>
          <w:i/>
          <w:sz w:val="18"/>
          <w:szCs w:val="18"/>
        </w:rPr>
        <w:t xml:space="preserve">אֵיךְ נֶחְפְּשׂוּ עֵשָׂו, נִבְעוּ מַצְפֻּנָיו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‪how Esav has been searched out, his hidden treasures laid bare!</w:t>
      </w:r>
      <w:r>
        <w:rPr>
          <w:sz w:val="18"/>
          <w:szCs w:val="18"/>
        </w:rPr>
        <w:t xml:space="preserve">”</w:t>
      </w:r>
      <w:r>
        <w:rPr>
          <w:sz w:val="18"/>
          <w:szCs w:val="18"/>
        </w:rPr>
        <w:t xml:space="preserve"> </w:t>
      </w:r>
      <w:r>
        <w:rPr>
          <w:sz w:val="18"/>
          <w:szCs w:val="18"/>
        </w:rPr>
        <w:t xml:space="preserve">Background: from Ovadiah’s single-chapter prophecy of the downfall of Edom (Esav) — his concealed stores will be ransacked and exposed, with nothing left hidden. Meforshim: by the plain sense, Esav’s secret hoards of wealth are plundered and brought to light. R’ Tzadok’s use: though Esav borrowed Israel’s</w:t>
      </w:r>
      <w:r>
        <w:rPr>
          <w:sz w:val="18"/>
          <w:szCs w:val="18"/>
        </w:rPr>
        <w:t xml:space="preserve"> </w:t>
      </w:r>
      <w:r>
        <w:rPr>
          <w:sz w:val="18"/>
          <w:szCs w:val="18"/>
        </w:rPr>
        <w:t xml:space="preserve">“</w:t>
      </w:r>
      <w:r>
        <w:rPr>
          <w:sz w:val="18"/>
          <w:szCs w:val="18"/>
        </w:rPr>
        <w:t xml:space="preserve">power of concealment</w:t>
      </w:r>
      <w:r>
        <w:rPr>
          <w:sz w:val="18"/>
          <w:szCs w:val="18"/>
        </w:rPr>
        <w:t xml:space="preserve">”</w:t>
      </w:r>
      <w:r>
        <w:rPr>
          <w:sz w:val="18"/>
          <w:szCs w:val="18"/>
        </w:rPr>
        <w:t xml:space="preserve"> </w:t>
      </w:r>
      <w:r>
        <w:rPr>
          <w:sz w:val="18"/>
          <w:szCs w:val="18"/>
        </w:rPr>
        <w:t xml:space="preserve">to mask his evil —</w:t>
      </w:r>
      <w:r>
        <w:rPr>
          <w:sz w:val="18"/>
          <w:szCs w:val="18"/>
        </w:rPr>
        <w:t xml:space="preserve"> </w:t>
      </w:r>
      <w:r>
        <w:rPr>
          <w:sz w:val="18"/>
          <w:szCs w:val="18"/>
        </w:rPr>
        <w:t xml:space="preserve">“</w:t>
      </w:r>
      <w:r>
        <w:rPr>
          <w:sz w:val="18"/>
          <w:szCs w:val="18"/>
        </w:rPr>
        <w:t xml:space="preserve">his secrets hidden</w:t>
      </w:r>
      <w:r>
        <w:rPr>
          <w:sz w:val="18"/>
          <w:szCs w:val="18"/>
        </w:rPr>
        <w:t xml:space="preserve">”</w:t>
      </w:r>
      <w:r>
        <w:rPr>
          <w:sz w:val="18"/>
          <w:szCs w:val="18"/>
        </w:rPr>
        <w:t xml:space="preserve"> </w:t>
      </w:r>
      <w:r>
        <w:rPr>
          <w:sz w:val="18"/>
          <w:szCs w:val="18"/>
        </w:rPr>
        <w:t xml:space="preserve">— that veil is only skin-deep;</w:t>
      </w:r>
      <w:r>
        <w:rPr>
          <w:sz w:val="18"/>
          <w:szCs w:val="18"/>
        </w:rPr>
        <w:t xml:space="preserve"> </w:t>
      </w:r>
      <w:r>
        <w:rPr>
          <w:sz w:val="18"/>
          <w:szCs w:val="18"/>
        </w:rPr>
        <w:t xml:space="preserve">“</w:t>
      </w:r>
      <w:r>
        <w:rPr>
          <w:sz w:val="18"/>
          <w:szCs w:val="18"/>
        </w:rPr>
        <w:t xml:space="preserve">how Esav was searched out, his hidden things laid bare</w:t>
      </w:r>
      <w:r>
        <w:rPr>
          <w:sz w:val="18"/>
          <w:szCs w:val="18"/>
        </w:rPr>
        <w:t xml:space="preserve">”</w:t>
      </w:r>
      <w:r>
        <w:rPr>
          <w:sz w:val="18"/>
          <w:szCs w:val="18"/>
        </w:rPr>
        <w:t xml:space="preserve"> </w:t>
      </w:r>
      <w:r>
        <w:rPr>
          <w:sz w:val="18"/>
          <w:szCs w:val="18"/>
        </w:rPr>
        <w:t xml:space="preserve">— in truth he is</w:t>
      </w:r>
      <w:r>
        <w:rPr>
          <w:sz w:val="18"/>
          <w:szCs w:val="18"/>
        </w:rPr>
        <w:t xml:space="preserve"> </w:t>
      </w:r>
      <w:r>
        <w:rPr>
          <w:sz w:val="18"/>
          <w:szCs w:val="18"/>
        </w:rPr>
        <w:t xml:space="preserve">“</w:t>
      </w:r>
      <w:r>
        <w:rPr>
          <w:sz w:val="18"/>
          <w:szCs w:val="18"/>
        </w:rPr>
        <w:t xml:space="preserve">empty of everything,</w:t>
      </w:r>
      <w:r>
        <w:rPr>
          <w:sz w:val="18"/>
          <w:szCs w:val="18"/>
        </w:rPr>
        <w:t xml:space="preserve">”</w:t>
      </w:r>
      <w:r>
        <w:rPr>
          <w:sz w:val="18"/>
          <w:szCs w:val="18"/>
        </w:rPr>
        <w:t xml:space="preserve"> </w:t>
      </w:r>
      <w:r>
        <w:rPr>
          <w:sz w:val="18"/>
          <w:szCs w:val="18"/>
        </w:rPr>
        <w:t xml:space="preserve">his emptiness revealed to all.‬</w:t>
      </w:r>
    </w:p>
  </w:footnote>
  <w:footnote w:id="79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§61):</w:t>
      </w:r>
      <w:r>
        <w:rPr>
          <w:sz w:val="18"/>
          <w:szCs w:val="18"/>
        </w:rPr>
        <w:t xml:space="preserve"> </w:t>
      </w:r>
      <w:r>
        <w:rPr>
          <w:sz w:val="18"/>
          <w:szCs w:val="18"/>
        </w:rPr>
        <w:t xml:space="preserve">“</w:t>
      </w:r>
      <w:r>
        <w:rPr>
          <w:b/>
          <w:sz w:val="18"/>
          <w:szCs w:val="18"/>
        </w:rPr>
        <w:t xml:space="preserve">Esav is the firstborn as regards</w:t>
      </w:r>
      <w:r>
        <w:rPr>
          <w:b/>
          <w:sz w:val="18"/>
          <w:szCs w:val="18"/>
        </w:rPr>
        <w:t xml:space="preserve"> </w:t>
      </w:r>
      <w:r>
        <w:rPr>
          <w:i/>
          <w:b/>
          <w:sz w:val="18"/>
          <w:szCs w:val="18"/>
        </w:rPr>
        <w:t xml:space="preserve">birth</w:t>
      </w:r>
      <w:r>
        <w:rPr>
          <w:b/>
          <w:sz w:val="18"/>
          <w:szCs w:val="18"/>
        </w:rPr>
        <w:t xml:space="preserve">, which is the emergence into act</w:t>
      </w:r>
      <w:r>
        <w:rPr>
          <w:sz w:val="18"/>
          <w:szCs w:val="18"/>
        </w:rPr>
        <w:t xml:space="preserve"> </w:t>
      </w:r>
      <w:r>
        <w:rPr>
          <w:sz w:val="18"/>
          <w:szCs w:val="18"/>
        </w:rPr>
        <w:t xml:space="preserve">— as in the creation of the world, "at first there was darkness"… and this world of Esav, in which darkness prevails, is</w:t>
      </w:r>
      <w:r>
        <w:rPr>
          <w:sz w:val="18"/>
          <w:szCs w:val="18"/>
        </w:rPr>
        <w:t xml:space="preserve"> </w:t>
      </w:r>
      <w:r>
        <w:rPr>
          <w:i/>
          <w:sz w:val="18"/>
          <w:szCs w:val="18"/>
        </w:rPr>
        <w:t xml:space="preserve">first</w:t>
      </w:r>
      <w:r>
        <w:rPr>
          <w:sz w:val="18"/>
          <w:szCs w:val="18"/>
        </w:rPr>
        <w:t xml:space="preserve">;</w:t>
      </w:r>
      <w:r>
        <w:rPr>
          <w:sz w:val="18"/>
          <w:szCs w:val="18"/>
        </w:rPr>
        <w:t xml:space="preserve"> </w:t>
      </w:r>
      <w:r>
        <w:rPr>
          <w:b/>
          <w:sz w:val="18"/>
          <w:szCs w:val="18"/>
        </w:rPr>
        <w:t xml:space="preserve">but in the</w:t>
      </w:r>
      <w:r>
        <w:rPr>
          <w:b/>
          <w:sz w:val="18"/>
          <w:szCs w:val="18"/>
        </w:rPr>
        <w:t xml:space="preserve"> </w:t>
      </w:r>
      <w:r>
        <w:rPr>
          <w:i/>
          <w:b/>
          <w:sz w:val="18"/>
          <w:szCs w:val="18"/>
        </w:rPr>
        <w:t xml:space="preserve">formation</w:t>
      </w:r>
      <w:r>
        <w:rPr>
          <w:b/>
          <w:sz w:val="18"/>
          <w:szCs w:val="18"/>
        </w:rPr>
        <w:t xml:space="preserve">, which is</w:t>
      </w:r>
      <w:r>
        <w:rPr>
          <w:b/>
          <w:sz w:val="18"/>
          <w:szCs w:val="18"/>
        </w:rPr>
        <w:t xml:space="preserve"> </w:t>
      </w:r>
      <w:r>
        <w:rPr>
          <w:i/>
          <w:b/>
          <w:sz w:val="18"/>
          <w:szCs w:val="18"/>
        </w:rPr>
        <w:t xml:space="preserve">alma d’iskasya</w:t>
      </w:r>
      <w:r>
        <w:rPr>
          <w:sz w:val="18"/>
          <w:szCs w:val="18"/>
        </w:rPr>
        <w:t xml:space="preserve"> </w:t>
      </w:r>
      <w:r>
        <w:rPr>
          <w:sz w:val="18"/>
          <w:szCs w:val="18"/>
        </w:rPr>
        <w:t xml:space="preserve">— the thought of creation and the world’s conception —</w:t>
      </w:r>
      <w:r>
        <w:rPr>
          <w:sz w:val="18"/>
          <w:szCs w:val="18"/>
        </w:rPr>
        <w:t xml:space="preserve"> </w:t>
      </w:r>
      <w:r>
        <w:rPr>
          <w:b/>
          <w:sz w:val="18"/>
          <w:szCs w:val="18"/>
        </w:rPr>
        <w:t xml:space="preserve">the right precedes.</w:t>
      </w:r>
      <w:r>
        <w:rPr>
          <w:sz w:val="18"/>
          <w:szCs w:val="18"/>
        </w:rPr>
        <w:t xml:space="preserve">”</w:t>
      </w:r>
      <w:r>
        <w:rPr>
          <w:sz w:val="18"/>
          <w:szCs w:val="18"/>
        </w:rPr>
        <w:t xml:space="preserve"> </w:t>
      </w:r>
      <w:r>
        <w:rPr>
          <w:sz w:val="18"/>
          <w:szCs w:val="18"/>
        </w:rPr>
        <w:t xml:space="preserve">Exactly the se’if: to the eye of the revealed world Esav comes first and seems to hold the power; in the concealed world, which is Leah’s, the order is reversed.</w:t>
      </w:r>
    </w:p>
  </w:footnote>
  <w:footnote w:id="79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25:27:‬</w:t>
      </w:r>
      <w:r>
        <w:rPr>
          <w:sz w:val="18"/>
          <w:szCs w:val="18"/>
        </w:rPr>
        <w:t xml:space="preserve"> </w:t>
      </w:r>
      <w:r>
        <w:rPr>
          <w:sz w:val="18"/>
          <w:szCs w:val="18"/>
        </w:rPr>
        <w:t xml:space="preserve">“</w:t>
      </w:r>
      <w:r>
        <w:rPr>
          <w:sz w:val="18"/>
          <w:szCs w:val="18"/>
        </w:rPr>
        <w:t xml:space="preserve">וַיִּגְדְּלוּ הַנְּעָרִים, וַיְהִי עֵשָׂו אִישׁ יֹדֵעַ צַיִד אִישׁ שָׂדֶה,</w:t>
      </w:r>
      <w:r>
        <w:rPr>
          <w:sz w:val="18"/>
          <w:szCs w:val="18"/>
        </w:rPr>
        <w:t xml:space="preserve"> </w:t>
      </w:r>
      <w:r>
        <w:rPr>
          <w:i/>
          <w:sz w:val="18"/>
          <w:szCs w:val="18"/>
        </w:rPr>
        <w:t xml:space="preserve">וְיַעֲקֹב אִישׁ תָּם יֹשֵׁב אֹהָלִים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the lads grew up, and Esav became a man who knew hunting, a man of the field,</w:t>
      </w:r>
      <w:r>
        <w:rPr>
          <w:sz w:val="18"/>
          <w:szCs w:val="18"/>
        </w:rPr>
        <w:t xml:space="preserve"> </w:t>
      </w:r>
      <w:r>
        <w:rPr>
          <w:i/>
          <w:sz w:val="18"/>
          <w:szCs w:val="18"/>
        </w:rPr>
        <w:t xml:space="preserve">while Yaakov was a wholesome man [ish tam], dwelling in tents</w:t>
      </w:r>
      <w:r>
        <w:rPr>
          <w:sz w:val="18"/>
          <w:szCs w:val="18"/>
        </w:rPr>
        <w:t xml:space="preserve">.</w:t>
      </w:r>
      <w:r>
        <w:rPr>
          <w:sz w:val="18"/>
          <w:szCs w:val="18"/>
        </w:rPr>
        <w:t xml:space="preserve">”</w:t>
      </w:r>
      <w:r>
        <w:rPr>
          <w:sz w:val="18"/>
          <w:szCs w:val="18"/>
        </w:rPr>
        <w:t xml:space="preserve"> </w:t>
      </w:r>
      <w:r>
        <w:rPr>
          <w:sz w:val="18"/>
          <w:szCs w:val="18"/>
        </w:rPr>
        <w:t xml:space="preserve">Background: the two brothers’ contrasting natures — Esav the hunter of the open field, Yaakov the</w:t>
      </w:r>
      <w:r>
        <w:rPr>
          <w:sz w:val="18"/>
          <w:szCs w:val="18"/>
        </w:rPr>
        <w:t xml:space="preserve"> </w:t>
      </w:r>
      <w:r>
        <w:rPr>
          <w:sz w:val="18"/>
          <w:szCs w:val="18"/>
        </w:rPr>
        <w:t xml:space="preserve">“</w:t>
      </w:r>
      <w:r>
        <w:rPr>
          <w:i/>
          <w:sz w:val="18"/>
          <w:szCs w:val="18"/>
        </w:rPr>
        <w:t xml:space="preserve">tam</w:t>
      </w:r>
      <w:r>
        <w:rPr>
          <w:sz w:val="18"/>
          <w:szCs w:val="18"/>
        </w:rPr>
        <w:t xml:space="preserve">”</w:t>
      </w:r>
      <w:r>
        <w:rPr>
          <w:sz w:val="18"/>
          <w:szCs w:val="18"/>
        </w:rPr>
        <w:t xml:space="preserve"> </w:t>
      </w:r>
      <w:r>
        <w:rPr>
          <w:sz w:val="18"/>
          <w:szCs w:val="18"/>
        </w:rPr>
        <w:t xml:space="preserve">who sat in the tents [of study]. Meforshim: Rashi glosses</w:t>
      </w:r>
      <w:r>
        <w:rPr>
          <w:sz w:val="18"/>
          <w:szCs w:val="18"/>
        </w:rPr>
        <w:t xml:space="preserve"> </w:t>
      </w:r>
      <w:r>
        <w:rPr>
          <w:sz w:val="18"/>
          <w:szCs w:val="18"/>
        </w:rPr>
        <w:t xml:space="preserve">“</w:t>
      </w:r>
      <w:r>
        <w:rPr>
          <w:i/>
          <w:sz w:val="18"/>
          <w:szCs w:val="18"/>
        </w:rPr>
        <w:t xml:space="preserve">tam</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he was not expert [in deceit]; as his heart, so his mouth; one who is not sharp to deceive is called</w:t>
      </w:r>
      <w:r>
        <w:rPr>
          <w:sz w:val="18"/>
          <w:szCs w:val="18"/>
        </w:rPr>
        <w:t xml:space="preserve"> </w:t>
      </w:r>
      <w:r>
        <w:rPr>
          <w:i/>
          <w:sz w:val="18"/>
          <w:szCs w:val="18"/>
        </w:rPr>
        <w:t xml:space="preserve">tam</w:t>
      </w:r>
      <w:r>
        <w:rPr>
          <w:sz w:val="18"/>
          <w:szCs w:val="18"/>
        </w:rPr>
        <w:t xml:space="preserve">.</w:t>
      </w:r>
      <w:r>
        <w:rPr>
          <w:sz w:val="18"/>
          <w:szCs w:val="18"/>
        </w:rPr>
        <w:t xml:space="preserve">”</w:t>
      </w:r>
      <w:r>
        <w:rPr>
          <w:sz w:val="18"/>
          <w:szCs w:val="18"/>
        </w:rPr>
        <w:t xml:space="preserve"> </w:t>
      </w:r>
      <w:r>
        <w:rPr>
          <w:sz w:val="18"/>
          <w:szCs w:val="18"/>
        </w:rPr>
        <w:t xml:space="preserve">R’ Tzadok’s use: precisely because Yaakov is</w:t>
      </w:r>
      <w:r>
        <w:rPr>
          <w:sz w:val="18"/>
          <w:szCs w:val="18"/>
        </w:rPr>
        <w:t xml:space="preserve"> </w:t>
      </w:r>
      <w:r>
        <w:rPr>
          <w:sz w:val="18"/>
          <w:szCs w:val="18"/>
        </w:rPr>
        <w:t xml:space="preserve">“</w:t>
      </w:r>
      <w:r>
        <w:rPr>
          <w:i/>
          <w:sz w:val="18"/>
          <w:szCs w:val="18"/>
        </w:rPr>
        <w:t xml:space="preserve">tam</w:t>
      </w:r>
      <w:r>
        <w:rPr>
          <w:sz w:val="18"/>
          <w:szCs w:val="18"/>
        </w:rPr>
        <w:t xml:space="preserve">”</w:t>
      </w:r>
      <w:r>
        <w:rPr>
          <w:sz w:val="18"/>
          <w:szCs w:val="18"/>
        </w:rPr>
        <w:t xml:space="preserve"> </w:t>
      </w:r>
      <w:r>
        <w:rPr>
          <w:sz w:val="18"/>
          <w:szCs w:val="18"/>
        </w:rPr>
        <w:t xml:space="preserve">— his inner heart matching his outward conduct — he</w:t>
      </w:r>
      <w:r>
        <w:rPr>
          <w:sz w:val="18"/>
          <w:szCs w:val="18"/>
        </w:rPr>
        <w:t xml:space="preserve"> </w:t>
      </w:r>
      <w:r>
        <w:rPr>
          <w:i/>
          <w:sz w:val="18"/>
          <w:szCs w:val="18"/>
        </w:rPr>
        <w:t xml:space="preserve">appeared</w:t>
      </w:r>
      <w:r>
        <w:rPr>
          <w:sz w:val="18"/>
          <w:szCs w:val="18"/>
        </w:rPr>
        <w:t xml:space="preserve"> </w:t>
      </w:r>
      <w:r>
        <w:rPr>
          <w:sz w:val="18"/>
          <w:szCs w:val="18"/>
        </w:rPr>
        <w:t xml:space="preserve">to the world’s eye to lack Esav’s</w:t>
      </w:r>
      <w:r>
        <w:rPr>
          <w:sz w:val="18"/>
          <w:szCs w:val="18"/>
        </w:rPr>
        <w:t xml:space="preserve"> </w:t>
      </w:r>
      <w:r>
        <w:rPr>
          <w:sz w:val="18"/>
          <w:szCs w:val="18"/>
        </w:rPr>
        <w:t xml:space="preserve">“</w:t>
      </w:r>
      <w:r>
        <w:rPr>
          <w:sz w:val="18"/>
          <w:szCs w:val="18"/>
        </w:rPr>
        <w:t xml:space="preserve">power,</w:t>
      </w:r>
      <w:r>
        <w:rPr>
          <w:sz w:val="18"/>
          <w:szCs w:val="18"/>
        </w:rPr>
        <w:t xml:space="preserve">”</w:t>
      </w:r>
      <w:r>
        <w:rPr>
          <w:sz w:val="18"/>
          <w:szCs w:val="18"/>
        </w:rPr>
        <w:t xml:space="preserve"> </w:t>
      </w:r>
      <w:r>
        <w:rPr>
          <w:sz w:val="18"/>
          <w:szCs w:val="18"/>
        </w:rPr>
        <w:t xml:space="preserve">so that people supposed Leah</w:t>
      </w:r>
      <w:r>
        <w:rPr>
          <w:sz w:val="18"/>
          <w:szCs w:val="18"/>
        </w:rPr>
        <w:t xml:space="preserve"> </w:t>
      </w:r>
      <w:r>
        <w:rPr>
          <w:sz w:val="18"/>
          <w:szCs w:val="18"/>
        </w:rPr>
        <w:t xml:space="preserve">“</w:t>
      </w:r>
      <w:r>
        <w:rPr>
          <w:sz w:val="18"/>
          <w:szCs w:val="18"/>
        </w:rPr>
        <w:t xml:space="preserve">belonged</w:t>
      </w:r>
      <w:r>
        <w:rPr>
          <w:sz w:val="18"/>
          <w:szCs w:val="18"/>
        </w:rPr>
        <w:t xml:space="preserve">”</w:t>
      </w:r>
      <w:r>
        <w:rPr>
          <w:sz w:val="18"/>
          <w:szCs w:val="18"/>
        </w:rPr>
        <w:t xml:space="preserve"> </w:t>
      </w:r>
      <w:r>
        <w:rPr>
          <w:sz w:val="18"/>
          <w:szCs w:val="18"/>
        </w:rPr>
        <w:t xml:space="preserve">to Esav; yet in the hidden depths Yaakov is inwardly</w:t>
      </w:r>
      <w:r>
        <w:rPr>
          <w:sz w:val="18"/>
          <w:szCs w:val="18"/>
        </w:rPr>
        <w:t xml:space="preserve"> </w:t>
      </w:r>
      <w:r>
        <w:rPr>
          <w:sz w:val="18"/>
          <w:szCs w:val="18"/>
        </w:rPr>
        <w:t xml:space="preserve">“</w:t>
      </w:r>
      <w:r>
        <w:rPr>
          <w:sz w:val="18"/>
          <w:szCs w:val="18"/>
        </w:rPr>
        <w:t xml:space="preserve">his brother in cunning,</w:t>
      </w:r>
      <w:r>
        <w:rPr>
          <w:sz w:val="18"/>
          <w:szCs w:val="18"/>
        </w:rPr>
        <w:t xml:space="preserve">”</w:t>
      </w:r>
      <w:r>
        <w:rPr>
          <w:sz w:val="18"/>
          <w:szCs w:val="18"/>
        </w:rPr>
        <w:t xml:space="preserve"> </w:t>
      </w:r>
      <w:r>
        <w:rPr>
          <w:sz w:val="18"/>
          <w:szCs w:val="18"/>
        </w:rPr>
        <w:t xml:space="preserve">and the true rung of</w:t>
      </w:r>
      <w:r>
        <w:rPr>
          <w:sz w:val="18"/>
          <w:szCs w:val="18"/>
        </w:rPr>
        <w:t xml:space="preserve"> </w:t>
      </w:r>
      <w:r>
        <w:rPr>
          <w:sz w:val="18"/>
          <w:szCs w:val="18"/>
        </w:rPr>
        <w:t xml:space="preserve">“</w:t>
      </w:r>
      <w:r>
        <w:rPr>
          <w:sz w:val="18"/>
          <w:szCs w:val="18"/>
        </w:rPr>
        <w:t xml:space="preserve">Yisrael</w:t>
      </w:r>
      <w:r>
        <w:rPr>
          <w:sz w:val="18"/>
          <w:szCs w:val="18"/>
        </w:rPr>
        <w:t xml:space="preserve">”</w:t>
      </w:r>
      <w:r>
        <w:rPr>
          <w:sz w:val="18"/>
          <w:szCs w:val="18"/>
        </w:rPr>
        <w:t xml:space="preserve"> </w:t>
      </w:r>
      <w:r>
        <w:rPr>
          <w:sz w:val="18"/>
          <w:szCs w:val="18"/>
        </w:rPr>
        <w:t xml:space="preserve">is the concealed wisdom of the heart, which no outward eye perceives.‬</w:t>
      </w:r>
    </w:p>
  </w:footnote>
  <w:footnote w:id="79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Vayeitzei §10):</w:t>
      </w:r>
      <w:r>
        <w:rPr>
          <w:sz w:val="18"/>
          <w:szCs w:val="18"/>
        </w:rPr>
        <w:t xml:space="preserve"> </w:t>
      </w:r>
      <w:r>
        <w:rPr>
          <w:sz w:val="18"/>
          <w:szCs w:val="18"/>
        </w:rPr>
        <w:t xml:space="preserve">“</w:t>
      </w:r>
      <w:r>
        <w:rPr>
          <w:sz w:val="18"/>
          <w:szCs w:val="18"/>
        </w:rPr>
        <w:t xml:space="preserve">"where the birds nest" — in what place?</w:t>
      </w:r>
      <w:r>
        <w:rPr>
          <w:sz w:val="18"/>
          <w:szCs w:val="18"/>
        </w:rPr>
        <w:t xml:space="preserve"> </w:t>
      </w:r>
      <w:r>
        <w:rPr>
          <w:b/>
          <w:sz w:val="18"/>
          <w:szCs w:val="18"/>
        </w:rPr>
        <w:t xml:space="preserve">In Lebanon</w:t>
      </w:r>
      <w:r>
        <w:rPr>
          <w:sz w:val="18"/>
          <w:szCs w:val="18"/>
        </w:rPr>
        <w:t xml:space="preserve"> </w:t>
      </w:r>
      <w:r>
        <w:rPr>
          <w:sz w:val="18"/>
          <w:szCs w:val="18"/>
        </w:rPr>
        <w:t xml:space="preserve">— and these are the two birds spoken of in several places, the upper ones,</w:t>
      </w:r>
      <w:r>
        <w:rPr>
          <w:sz w:val="18"/>
          <w:szCs w:val="18"/>
        </w:rPr>
        <w:t xml:space="preserve"> </w:t>
      </w:r>
      <w:r>
        <w:rPr>
          <w:b/>
          <w:sz w:val="18"/>
          <w:szCs w:val="18"/>
        </w:rPr>
        <w:t xml:space="preserve">which issue from Lebanon, which is the concealed [world]</w:t>
      </w:r>
      <w:r>
        <w:rPr>
          <w:sz w:val="18"/>
          <w:szCs w:val="18"/>
        </w:rPr>
        <w:t xml:space="preserve">.</w:t>
      </w:r>
      <w:r>
        <w:rPr>
          <w:sz w:val="18"/>
          <w:szCs w:val="18"/>
        </w:rPr>
        <w:t xml:space="preserve">”</w:t>
      </w:r>
      <w:r>
        <w:rPr>
          <w:sz w:val="18"/>
          <w:szCs w:val="18"/>
        </w:rPr>
        <w:t xml:space="preserve"> </w:t>
      </w:r>
      <w:r>
        <w:rPr>
          <w:sz w:val="18"/>
          <w:szCs w:val="18"/>
        </w:rPr>
        <w:t xml:space="preserve">The se’if’s</w:t>
      </w:r>
      <w:r>
        <w:rPr>
          <w:sz w:val="18"/>
          <w:szCs w:val="18"/>
        </w:rPr>
        <w:t xml:space="preserve"> </w:t>
      </w:r>
      <w:r>
        <w:rPr>
          <w:i/>
          <w:sz w:val="18"/>
          <w:szCs w:val="18"/>
        </w:rPr>
        <w:t xml:space="preserve">alma d’iskasya</w:t>
      </w:r>
      <w:r>
        <w:rPr>
          <w:sz w:val="18"/>
          <w:szCs w:val="18"/>
        </w:rPr>
        <w:t xml:space="preserve"> </w:t>
      </w:r>
      <w:r>
        <w:rPr>
          <w:sz w:val="18"/>
          <w:szCs w:val="18"/>
        </w:rPr>
        <w:t xml:space="preserve">precisely: Leah’s perfection is rooted in the upper, hidden place from which the revealed pairs issue — never visible in the order the eye reads.</w:t>
      </w:r>
    </w:p>
    <w:p>
      <w:pPr>
        <w:pStyle w:val="FootnoteText"/>
        <w:spacing w:before="0" w:after="40" w:line="240" w:lineRule="auto"/>
      </w:pPr>
      <w:r>
        <w:rPr>
          <w:b/>
          <w:sz w:val="18"/>
          <w:szCs w:val="18"/>
        </w:rPr>
        <w:t xml:space="preserve">Leah and the hidden world — why the baal teshuvah can reveal a root deeper than visible purity:</w:t>
      </w:r>
      <w:r>
        <w:rPr>
          <w:sz w:val="18"/>
          <w:szCs w:val="18"/>
        </w:rPr>
        <w:t xml:space="preserve"> Shem MiShmuel, Vayeitzei 9:15, explicitly identifies Rachel with alma d’isgalya and Leah with alma d’iskasya. He associates Rachel’s revealed illumination with aseh tov and Leah’s higher hidden illumination with sur me’ra. The Ishbitz teaching on Berachos 34b (Mei HaShiloach II) adds the teshuvah dimension: the tzaddik gamur has a more purified body, but the soul of the baal teshuvah is hewn from a higher place; through the cry and broken heart of teshuvah it can reach an ‘omek amok’ beyond ordinary human daas. These sources clarify R’ Tzadok’s paradox that Leah, apparently the side whose affinity was misunderstood and assigned to Esav, is in her depth wholly alien to him and can culminate in the very perfection of teshuvah. Alma d’iskasya means that the decisive truth of the person is not always readable from the visible history. Yet the hidden root is not a shortcut around avodah. It becomes manifest through sur me’ra, brokenhearted return, and transformation. This is why R’ Tzadok can speak of the baal teshuvah’s sins eventually becoming merits without confusing him with Esav’s concealment of evil. Esav hides corruption beneath an outward claim; Leah’s world hides a holiness that is uncovered by genuine correction. One concealment falsifies the surface, while the other reveals that the surface was never the final measure of the soul.</w:t>
      </w:r>
    </w:p>
  </w:footnote>
  <w:footnote w:id="797">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13b:</w:t>
      </w:r>
      <w:r>
        <w:rPr>
          <w:sz w:val="18"/>
          <w:szCs w:val="18"/>
        </w:rPr>
        <w:t xml:space="preserve"> </w:t>
      </w:r>
      <w:r>
        <w:rPr>
          <w:sz w:val="18"/>
          <w:szCs w:val="18"/>
        </w:rPr>
        <w:t xml:space="preserve">“</w:t>
      </w:r>
      <w:r>
        <w:rPr>
          <w:sz w:val="18"/>
          <w:szCs w:val="18"/>
        </w:rPr>
        <w:t xml:space="preserve">‘</w:t>
      </w:r>
      <w:r>
        <w:rPr>
          <w:sz w:val="18"/>
          <w:szCs w:val="18"/>
        </w:rPr>
        <w:t xml:space="preserve">And Yaakov told Rachel that he was her father’s brother</w:t>
      </w:r>
      <w:r>
        <w:rPr>
          <w:sz w:val="18"/>
          <w:szCs w:val="18"/>
        </w:rPr>
        <w:t xml:space="preserve">’</w:t>
      </w:r>
      <w:r>
        <w:rPr>
          <w:sz w:val="18"/>
          <w:szCs w:val="18"/>
        </w:rPr>
        <w:t xml:space="preserve"> </w:t>
      </w:r>
      <w:r>
        <w:rPr>
          <w:sz w:val="18"/>
          <w:szCs w:val="18"/>
        </w:rPr>
        <w:t xml:space="preserve">— but was he her father’s brother? he was her father’s sister’s son! Rather, he said to her,</w:t>
      </w:r>
      <w:r>
        <w:rPr>
          <w:sz w:val="18"/>
          <w:szCs w:val="18"/>
        </w:rPr>
        <w:t xml:space="preserve"> </w:t>
      </w:r>
      <w:r>
        <w:rPr>
          <w:sz w:val="18"/>
          <w:szCs w:val="18"/>
        </w:rPr>
        <w:t xml:space="preserve">‘</w:t>
      </w:r>
      <w:r>
        <w:rPr>
          <w:sz w:val="18"/>
          <w:szCs w:val="18"/>
        </w:rPr>
        <w:t xml:space="preserve">will you marry me?</w:t>
      </w:r>
      <w:r>
        <w:rPr>
          <w:sz w:val="18"/>
          <w:szCs w:val="18"/>
        </w:rPr>
        <w:t xml:space="preserve">’</w:t>
      </w:r>
      <w:r>
        <w:rPr>
          <w:sz w:val="18"/>
          <w:szCs w:val="18"/>
        </w:rPr>
        <w:t xml:space="preserve"> </w:t>
      </w:r>
      <w:r>
        <w:rPr>
          <w:sz w:val="18"/>
          <w:szCs w:val="18"/>
        </w:rPr>
        <w:t xml:space="preserve">She said,</w:t>
      </w:r>
      <w:r>
        <w:rPr>
          <w:sz w:val="18"/>
          <w:szCs w:val="18"/>
        </w:rPr>
        <w:t xml:space="preserve"> </w:t>
      </w:r>
      <w:r>
        <w:rPr>
          <w:sz w:val="18"/>
          <w:szCs w:val="18"/>
        </w:rPr>
        <w:t xml:space="preserve">‘</w:t>
      </w:r>
      <w:r>
        <w:rPr>
          <w:sz w:val="18"/>
          <w:szCs w:val="18"/>
        </w:rPr>
        <w:t xml:space="preserve">yes, but my father is a swindler and you cannot best him.</w:t>
      </w:r>
      <w:r>
        <w:rPr>
          <w:sz w:val="18"/>
          <w:szCs w:val="18"/>
        </w:rPr>
        <w:t xml:space="preserve">’</w:t>
      </w:r>
      <w:r>
        <w:rPr>
          <w:sz w:val="18"/>
          <w:szCs w:val="18"/>
        </w:rPr>
        <w:t xml:space="preserve"> </w:t>
      </w:r>
      <w:r>
        <w:rPr>
          <w:sz w:val="18"/>
          <w:szCs w:val="18"/>
        </w:rPr>
        <w:t xml:space="preserve">He said,</w:t>
      </w:r>
      <w:r>
        <w:rPr>
          <w:sz w:val="18"/>
          <w:szCs w:val="18"/>
        </w:rPr>
        <w:t xml:space="preserve"> </w:t>
      </w:r>
      <w:r>
        <w:rPr>
          <w:sz w:val="18"/>
          <w:szCs w:val="18"/>
        </w:rPr>
        <w:t xml:space="preserve">‘</w:t>
      </w:r>
      <w:r>
        <w:rPr>
          <w:sz w:val="18"/>
          <w:szCs w:val="18"/>
        </w:rPr>
        <w:t xml:space="preserve">I am his brother [equal] in swindling.</w:t>
      </w:r>
      <w:r>
        <w:rPr>
          <w:sz w:val="18"/>
          <w:szCs w:val="18"/>
        </w:rPr>
        <w:t xml:space="preserve">’</w:t>
      </w:r>
      <w:r>
        <w:rPr>
          <w:sz w:val="18"/>
          <w:szCs w:val="18"/>
        </w:rPr>
        <w:t xml:space="preserve"> </w:t>
      </w:r>
      <w:r>
        <w:rPr>
          <w:sz w:val="18"/>
          <w:szCs w:val="18"/>
        </w:rPr>
        <w:t xml:space="preserve">She said,</w:t>
      </w:r>
      <w:r>
        <w:rPr>
          <w:sz w:val="18"/>
          <w:szCs w:val="18"/>
        </w:rPr>
        <w:t xml:space="preserve"> </w:t>
      </w:r>
      <w:r>
        <w:rPr>
          <w:sz w:val="18"/>
          <w:szCs w:val="18"/>
        </w:rPr>
        <w:t xml:space="preserve">‘</w:t>
      </w:r>
      <w:r>
        <w:rPr>
          <w:sz w:val="18"/>
          <w:szCs w:val="18"/>
        </w:rPr>
        <w:t xml:space="preserve">and is it permitted for the righteous to resort to swindling?</w:t>
      </w:r>
      <w:r>
        <w:rPr>
          <w:sz w:val="18"/>
          <w:szCs w:val="18"/>
        </w:rPr>
        <w:t xml:space="preserve">’</w:t>
      </w:r>
      <w:r>
        <w:rPr>
          <w:sz w:val="18"/>
          <w:szCs w:val="18"/>
        </w:rPr>
        <w:t xml:space="preserve"> </w:t>
      </w:r>
      <w:r>
        <w:rPr>
          <w:sz w:val="18"/>
          <w:szCs w:val="18"/>
        </w:rPr>
        <w:t xml:space="preserve">He said,</w:t>
      </w:r>
      <w:r>
        <w:rPr>
          <w:sz w:val="18"/>
          <w:szCs w:val="18"/>
        </w:rPr>
        <w:t xml:space="preserve"> </w:t>
      </w:r>
      <w:r>
        <w:rPr>
          <w:sz w:val="18"/>
          <w:szCs w:val="18"/>
        </w:rPr>
        <w:t xml:space="preserve">‘</w:t>
      </w:r>
      <w:r>
        <w:rPr>
          <w:sz w:val="18"/>
          <w:szCs w:val="18"/>
        </w:rPr>
        <w:t xml:space="preserve">yes —</w:t>
      </w:r>
      <w:r>
        <w:rPr>
          <w:sz w:val="18"/>
          <w:szCs w:val="18"/>
        </w:rPr>
        <w:t xml:space="preserve"> </w:t>
      </w:r>
      <w:r>
        <w:rPr>
          <w:sz w:val="18"/>
          <w:szCs w:val="18"/>
        </w:rPr>
        <w:t xml:space="preserve">“</w:t>
      </w:r>
      <w:r>
        <w:rPr>
          <w:sz w:val="18"/>
          <w:szCs w:val="18"/>
        </w:rPr>
        <w:t xml:space="preserve">with the pure be pure, and with the crooked be wily</w:t>
      </w:r>
      <w:r>
        <w:rPr>
          <w:sz w:val="18"/>
          <w:szCs w:val="18"/>
        </w:rPr>
        <w:t xml:space="preserve">”</w:t>
      </w:r>
      <w:r>
        <w:rPr>
          <w:sz w:val="18"/>
          <w:szCs w:val="18"/>
        </w:rPr>
        <w:t xml:space="preserve"> </w:t>
      </w:r>
      <w:r>
        <w:rPr>
          <w:sz w:val="18"/>
          <w:szCs w:val="18"/>
        </w:rPr>
        <w:t xml:space="preserve">(II Shmuel 22).</w:t>
      </w:r>
      <w:r>
        <w:rPr>
          <w:sz w:val="18"/>
          <w:szCs w:val="18"/>
        </w:rPr>
        <w:t xml:space="preserve">’</w:t>
      </w:r>
      <w:r>
        <w:rPr>
          <w:sz w:val="18"/>
          <w:szCs w:val="18"/>
        </w:rPr>
        <w:t xml:space="preserve"> </w:t>
      </w:r>
      <w:r>
        <w:rPr>
          <w:sz w:val="18"/>
          <w:szCs w:val="18"/>
        </w:rPr>
        <w:t xml:space="preserve">— He gave her sign-tokens; and in the end, when Leah [was substituted and] Rachel wished that she not be shamed, Rachel gave her the tokens.</w:t>
      </w:r>
      <w:r>
        <w:rPr>
          <w:sz w:val="18"/>
          <w:szCs w:val="18"/>
        </w:rPr>
        <w:t xml:space="preserve">”</w:t>
      </w:r>
      <w:r>
        <w:rPr>
          <w:sz w:val="18"/>
          <w:szCs w:val="18"/>
        </w:rPr>
        <w:t xml:space="preserve"> </w:t>
      </w:r>
      <w:r>
        <w:rPr>
          <w:sz w:val="18"/>
          <w:szCs w:val="18"/>
        </w:rPr>
        <w:t xml:space="preserve">[Yaakov’s</w:t>
      </w:r>
      <w:r>
        <w:rPr>
          <w:sz w:val="18"/>
          <w:szCs w:val="18"/>
        </w:rPr>
        <w:t xml:space="preserve"> </w:t>
      </w:r>
      <w:r>
        <w:rPr>
          <w:sz w:val="18"/>
          <w:szCs w:val="18"/>
        </w:rPr>
        <w:t xml:space="preserve">“</w:t>
      </w:r>
      <w:r>
        <w:rPr>
          <w:sz w:val="18"/>
          <w:szCs w:val="18"/>
        </w:rPr>
        <w:t xml:space="preserve">cunning</w:t>
      </w:r>
      <w:r>
        <w:rPr>
          <w:sz w:val="18"/>
          <w:szCs w:val="18"/>
        </w:rPr>
        <w:t xml:space="preserve">”</w:t>
      </w:r>
      <w:r>
        <w:rPr>
          <w:sz w:val="18"/>
          <w:szCs w:val="18"/>
        </w:rPr>
        <w:t xml:space="preserve"> </w:t>
      </w:r>
      <w:r>
        <w:rPr>
          <w:sz w:val="18"/>
          <w:szCs w:val="18"/>
        </w:rPr>
        <w:t xml:space="preserve">is a hidden depth used only</w:t>
      </w:r>
      <w:r>
        <w:rPr>
          <w:sz w:val="18"/>
          <w:szCs w:val="18"/>
        </w:rPr>
        <w:t xml:space="preserve"> </w:t>
      </w:r>
      <w:r>
        <w:rPr>
          <w:sz w:val="18"/>
          <w:szCs w:val="18"/>
        </w:rPr>
        <w:t xml:space="preserve">“</w:t>
      </w:r>
      <w:r>
        <w:rPr>
          <w:sz w:val="18"/>
          <w:szCs w:val="18"/>
        </w:rPr>
        <w:t xml:space="preserve">with the crooked.</w:t>
      </w:r>
      <w:r>
        <w:rPr>
          <w:sz w:val="18"/>
          <w:szCs w:val="18"/>
        </w:rPr>
        <w:t xml:space="preserve">”</w:t>
      </w:r>
      <w:r>
        <w:rPr>
          <w:sz w:val="18"/>
          <w:szCs w:val="18"/>
        </w:rPr>
        <w:t xml:space="preserve">]</w:t>
      </w:r>
    </w:p>
  </w:footnote>
  <w:footnote w:id="798">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13b:</w:t>
      </w:r>
      <w:r>
        <w:rPr>
          <w:sz w:val="18"/>
          <w:szCs w:val="18"/>
        </w:rPr>
        <w:t xml:space="preserve"> </w:t>
      </w:r>
      <w:r>
        <w:rPr>
          <w:sz w:val="18"/>
          <w:szCs w:val="18"/>
        </w:rPr>
        <w:t xml:space="preserve">“</w:t>
      </w:r>
      <w:r>
        <w:rPr>
          <w:sz w:val="18"/>
          <w:szCs w:val="18"/>
        </w:rPr>
        <w:t xml:space="preserve">‘</w:t>
      </w:r>
      <w:r>
        <w:rPr>
          <w:sz w:val="18"/>
          <w:szCs w:val="18"/>
        </w:rPr>
        <w:t xml:space="preserve">And Yaakov told Rachel that he was her father’s brother</w:t>
      </w:r>
      <w:r>
        <w:rPr>
          <w:sz w:val="18"/>
          <w:szCs w:val="18"/>
        </w:rPr>
        <w:t xml:space="preserve">’</w:t>
      </w:r>
      <w:r>
        <w:rPr>
          <w:sz w:val="18"/>
          <w:szCs w:val="18"/>
        </w:rPr>
        <w:t xml:space="preserve"> </w:t>
      </w:r>
      <w:r>
        <w:rPr>
          <w:sz w:val="18"/>
          <w:szCs w:val="18"/>
        </w:rPr>
        <w:t xml:space="preserve">— but was he her father’s brother? he was her father’s sister’s son! Rather, he said to her,</w:t>
      </w:r>
      <w:r>
        <w:rPr>
          <w:sz w:val="18"/>
          <w:szCs w:val="18"/>
        </w:rPr>
        <w:t xml:space="preserve"> </w:t>
      </w:r>
      <w:r>
        <w:rPr>
          <w:sz w:val="18"/>
          <w:szCs w:val="18"/>
        </w:rPr>
        <w:t xml:space="preserve">‘</w:t>
      </w:r>
      <w:r>
        <w:rPr>
          <w:sz w:val="18"/>
          <w:szCs w:val="18"/>
        </w:rPr>
        <w:t xml:space="preserve">will you marry me?</w:t>
      </w:r>
      <w:r>
        <w:rPr>
          <w:sz w:val="18"/>
          <w:szCs w:val="18"/>
        </w:rPr>
        <w:t xml:space="preserve">’</w:t>
      </w:r>
      <w:r>
        <w:rPr>
          <w:sz w:val="18"/>
          <w:szCs w:val="18"/>
        </w:rPr>
        <w:t xml:space="preserve"> </w:t>
      </w:r>
      <w:r>
        <w:rPr>
          <w:sz w:val="18"/>
          <w:szCs w:val="18"/>
        </w:rPr>
        <w:t xml:space="preserve">She said,</w:t>
      </w:r>
      <w:r>
        <w:rPr>
          <w:sz w:val="18"/>
          <w:szCs w:val="18"/>
        </w:rPr>
        <w:t xml:space="preserve"> </w:t>
      </w:r>
      <w:r>
        <w:rPr>
          <w:sz w:val="18"/>
          <w:szCs w:val="18"/>
        </w:rPr>
        <w:t xml:space="preserve">‘</w:t>
      </w:r>
      <w:r>
        <w:rPr>
          <w:sz w:val="18"/>
          <w:szCs w:val="18"/>
        </w:rPr>
        <w:t xml:space="preserve">yes, but my father is a swindler and you cannot best him.</w:t>
      </w:r>
      <w:r>
        <w:rPr>
          <w:sz w:val="18"/>
          <w:szCs w:val="18"/>
        </w:rPr>
        <w:t xml:space="preserve">’</w:t>
      </w:r>
      <w:r>
        <w:rPr>
          <w:sz w:val="18"/>
          <w:szCs w:val="18"/>
        </w:rPr>
        <w:t xml:space="preserve"> </w:t>
      </w:r>
      <w:r>
        <w:rPr>
          <w:sz w:val="18"/>
          <w:szCs w:val="18"/>
        </w:rPr>
        <w:t xml:space="preserve">He said,</w:t>
      </w:r>
      <w:r>
        <w:rPr>
          <w:sz w:val="18"/>
          <w:szCs w:val="18"/>
        </w:rPr>
        <w:t xml:space="preserve"> </w:t>
      </w:r>
      <w:r>
        <w:rPr>
          <w:sz w:val="18"/>
          <w:szCs w:val="18"/>
        </w:rPr>
        <w:t xml:space="preserve">‘</w:t>
      </w:r>
      <w:r>
        <w:rPr>
          <w:sz w:val="18"/>
          <w:szCs w:val="18"/>
        </w:rPr>
        <w:t xml:space="preserve">I am his brother [equal] in swindling.</w:t>
      </w:r>
      <w:r>
        <w:rPr>
          <w:sz w:val="18"/>
          <w:szCs w:val="18"/>
        </w:rPr>
        <w:t xml:space="preserve">’</w:t>
      </w:r>
      <w:r>
        <w:rPr>
          <w:sz w:val="18"/>
          <w:szCs w:val="18"/>
        </w:rPr>
        <w:t xml:space="preserve"> </w:t>
      </w:r>
      <w:r>
        <w:rPr>
          <w:sz w:val="18"/>
          <w:szCs w:val="18"/>
        </w:rPr>
        <w:t xml:space="preserve">She said,</w:t>
      </w:r>
      <w:r>
        <w:rPr>
          <w:sz w:val="18"/>
          <w:szCs w:val="18"/>
        </w:rPr>
        <w:t xml:space="preserve"> </w:t>
      </w:r>
      <w:r>
        <w:rPr>
          <w:sz w:val="18"/>
          <w:szCs w:val="18"/>
        </w:rPr>
        <w:t xml:space="preserve">‘</w:t>
      </w:r>
      <w:r>
        <w:rPr>
          <w:sz w:val="18"/>
          <w:szCs w:val="18"/>
        </w:rPr>
        <w:t xml:space="preserve">and is it permitted for the righteous to resort to swindling?</w:t>
      </w:r>
      <w:r>
        <w:rPr>
          <w:sz w:val="18"/>
          <w:szCs w:val="18"/>
        </w:rPr>
        <w:t xml:space="preserve">’</w:t>
      </w:r>
      <w:r>
        <w:rPr>
          <w:sz w:val="18"/>
          <w:szCs w:val="18"/>
        </w:rPr>
        <w:t xml:space="preserve"> </w:t>
      </w:r>
      <w:r>
        <w:rPr>
          <w:sz w:val="18"/>
          <w:szCs w:val="18"/>
        </w:rPr>
        <w:t xml:space="preserve">He said,</w:t>
      </w:r>
      <w:r>
        <w:rPr>
          <w:sz w:val="18"/>
          <w:szCs w:val="18"/>
        </w:rPr>
        <w:t xml:space="preserve"> </w:t>
      </w:r>
      <w:r>
        <w:rPr>
          <w:sz w:val="18"/>
          <w:szCs w:val="18"/>
        </w:rPr>
        <w:t xml:space="preserve">‘</w:t>
      </w:r>
      <w:r>
        <w:rPr>
          <w:sz w:val="18"/>
          <w:szCs w:val="18"/>
        </w:rPr>
        <w:t xml:space="preserve">yes —</w:t>
      </w:r>
      <w:r>
        <w:rPr>
          <w:sz w:val="18"/>
          <w:szCs w:val="18"/>
        </w:rPr>
        <w:t xml:space="preserve"> </w:t>
      </w:r>
      <w:r>
        <w:rPr>
          <w:sz w:val="18"/>
          <w:szCs w:val="18"/>
        </w:rPr>
        <w:t xml:space="preserve">“</w:t>
      </w:r>
      <w:r>
        <w:rPr>
          <w:sz w:val="18"/>
          <w:szCs w:val="18"/>
        </w:rPr>
        <w:t xml:space="preserve">with the pure be pure, and with the crooked be wily</w:t>
      </w:r>
      <w:r>
        <w:rPr>
          <w:sz w:val="18"/>
          <w:szCs w:val="18"/>
        </w:rPr>
        <w:t xml:space="preserve">”</w:t>
      </w:r>
      <w:r>
        <w:rPr>
          <w:sz w:val="18"/>
          <w:szCs w:val="18"/>
        </w:rPr>
        <w:t xml:space="preserve"> </w:t>
      </w:r>
      <w:r>
        <w:rPr>
          <w:sz w:val="18"/>
          <w:szCs w:val="18"/>
        </w:rPr>
        <w:t xml:space="preserve">(II Shmuel 22).</w:t>
      </w:r>
      <w:r>
        <w:rPr>
          <w:sz w:val="18"/>
          <w:szCs w:val="18"/>
        </w:rPr>
        <w:t xml:space="preserve">’</w:t>
      </w:r>
      <w:r>
        <w:rPr>
          <w:sz w:val="18"/>
          <w:szCs w:val="18"/>
        </w:rPr>
        <w:t xml:space="preserve"> </w:t>
      </w:r>
      <w:r>
        <w:rPr>
          <w:sz w:val="18"/>
          <w:szCs w:val="18"/>
        </w:rPr>
        <w:t xml:space="preserve">— He gave her sign-tokens; and in the end, when Leah [was substituted and] Rachel wished that she not be shamed, Rachel gave her the tokens.</w:t>
      </w:r>
      <w:r>
        <w:rPr>
          <w:sz w:val="18"/>
          <w:szCs w:val="18"/>
        </w:rPr>
        <w:t xml:space="preserve">”</w:t>
      </w:r>
      <w:r>
        <w:rPr>
          <w:sz w:val="18"/>
          <w:szCs w:val="18"/>
        </w:rPr>
        <w:t xml:space="preserve"> </w:t>
      </w:r>
      <w:r>
        <w:rPr>
          <w:sz w:val="18"/>
          <w:szCs w:val="18"/>
        </w:rPr>
        <w:t xml:space="preserve">[Yaakov’s</w:t>
      </w:r>
      <w:r>
        <w:rPr>
          <w:sz w:val="18"/>
          <w:szCs w:val="18"/>
        </w:rPr>
        <w:t xml:space="preserve"> </w:t>
      </w:r>
      <w:r>
        <w:rPr>
          <w:sz w:val="18"/>
          <w:szCs w:val="18"/>
        </w:rPr>
        <w:t xml:space="preserve">“</w:t>
      </w:r>
      <w:r>
        <w:rPr>
          <w:sz w:val="18"/>
          <w:szCs w:val="18"/>
        </w:rPr>
        <w:t xml:space="preserve">cunning</w:t>
      </w:r>
      <w:r>
        <w:rPr>
          <w:sz w:val="18"/>
          <w:szCs w:val="18"/>
        </w:rPr>
        <w:t xml:space="preserve">”</w:t>
      </w:r>
      <w:r>
        <w:rPr>
          <w:sz w:val="18"/>
          <w:szCs w:val="18"/>
        </w:rPr>
        <w:t xml:space="preserve"> </w:t>
      </w:r>
      <w:r>
        <w:rPr>
          <w:sz w:val="18"/>
          <w:szCs w:val="18"/>
        </w:rPr>
        <w:t xml:space="preserve">is a hidden depth used only</w:t>
      </w:r>
      <w:r>
        <w:rPr>
          <w:sz w:val="18"/>
          <w:szCs w:val="18"/>
        </w:rPr>
        <w:t xml:space="preserve"> </w:t>
      </w:r>
      <w:r>
        <w:rPr>
          <w:sz w:val="18"/>
          <w:szCs w:val="18"/>
        </w:rPr>
        <w:t xml:space="preserve">“</w:t>
      </w:r>
      <w:r>
        <w:rPr>
          <w:sz w:val="18"/>
          <w:szCs w:val="18"/>
        </w:rPr>
        <w:t xml:space="preserve">with the crooked.</w:t>
      </w:r>
      <w:r>
        <w:rPr>
          <w:sz w:val="18"/>
          <w:szCs w:val="18"/>
        </w:rPr>
        <w:t xml:space="preserve">”</w:t>
      </w:r>
      <w:r>
        <w:rPr>
          <w:sz w:val="18"/>
          <w:szCs w:val="18"/>
        </w:rPr>
        <w:t xml:space="preserve">]</w:t>
      </w:r>
    </w:p>
  </w:footnote>
  <w:footnote w:id="79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§112):</w:t>
      </w:r>
      <w:r>
        <w:rPr>
          <w:sz w:val="18"/>
          <w:szCs w:val="18"/>
        </w:rPr>
        <w:t xml:space="preserve"> </w:t>
      </w:r>
      <w:r>
        <w:rPr>
          <w:sz w:val="18"/>
          <w:szCs w:val="18"/>
        </w:rPr>
        <w:t xml:space="preserve">“</w:t>
      </w:r>
      <w:r>
        <w:rPr>
          <w:sz w:val="18"/>
          <w:szCs w:val="18"/>
        </w:rPr>
        <w:t xml:space="preserve">and the reason he wanted this as a sign —</w:t>
      </w:r>
      <w:r>
        <w:rPr>
          <w:sz w:val="18"/>
          <w:szCs w:val="18"/>
        </w:rPr>
        <w:t xml:space="preserve"> </w:t>
      </w:r>
      <w:r>
        <w:rPr>
          <w:b/>
          <w:sz w:val="18"/>
          <w:szCs w:val="18"/>
        </w:rPr>
        <w:t xml:space="preserve">whether the matter had issued from Hashem</w:t>
      </w:r>
      <w:r>
        <w:rPr>
          <w:sz w:val="18"/>
          <w:szCs w:val="18"/>
        </w:rPr>
        <w:t xml:space="preserve">; unlike Eliezer, who had a different sign,</w:t>
      </w:r>
      <w:r>
        <w:rPr>
          <w:sz w:val="18"/>
          <w:szCs w:val="18"/>
        </w:rPr>
        <w:t xml:space="preserve"> </w:t>
      </w:r>
      <w:r>
        <w:rPr>
          <w:b/>
          <w:sz w:val="18"/>
          <w:szCs w:val="18"/>
        </w:rPr>
        <w:t xml:space="preserve">for in a match one must look for a sign.</w:t>
      </w:r>
      <w:r>
        <w:rPr>
          <w:sz w:val="18"/>
          <w:szCs w:val="18"/>
        </w:rPr>
        <w:t xml:space="preserve">”</w:t>
      </w:r>
      <w:r>
        <w:rPr>
          <w:sz w:val="18"/>
          <w:szCs w:val="18"/>
        </w:rPr>
        <w:t xml:space="preserve"> </w:t>
      </w:r>
      <w:r>
        <w:rPr>
          <w:sz w:val="18"/>
          <w:szCs w:val="18"/>
        </w:rPr>
        <w:t xml:space="preserve">Exactly the se’if: what the outward eye reads as fitting is not the true pairing — the match must be read by a sign that discloses what issued from Above, which is why Leah’s depth has no bond with Esav at all.</w:t>
      </w:r>
    </w:p>
  </w:footnote>
  <w:footnote w:id="80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60a:</w:t>
      </w:r>
      <w:r>
        <w:rPr>
          <w:sz w:val="18"/>
          <w:szCs w:val="18"/>
        </w:rPr>
        <w:t xml:space="preserve"> </w:t>
      </w:r>
      <w:r>
        <w:rPr>
          <w:sz w:val="18"/>
          <w:szCs w:val="18"/>
        </w:rPr>
        <w:t xml:space="preserve">“</w:t>
      </w:r>
      <w:r>
        <w:rPr>
          <w:sz w:val="18"/>
          <w:szCs w:val="18"/>
        </w:rPr>
        <w:t xml:space="preserve">‘</w:t>
      </w:r>
      <w:r>
        <w:rPr>
          <w:sz w:val="18"/>
          <w:szCs w:val="18"/>
        </w:rPr>
        <w:t xml:space="preserve">And afterward she bore a daughter and called her name Dinah</w:t>
      </w:r>
      <w:r>
        <w:rPr>
          <w:sz w:val="18"/>
          <w:szCs w:val="18"/>
        </w:rPr>
        <w:t xml:space="preserve">’</w:t>
      </w:r>
      <w:r>
        <w:rPr>
          <w:sz w:val="18"/>
          <w:szCs w:val="18"/>
        </w:rPr>
        <w:t xml:space="preserve"> </w:t>
      </w:r>
      <w:r>
        <w:rPr>
          <w:sz w:val="18"/>
          <w:szCs w:val="18"/>
        </w:rPr>
        <w:t xml:space="preserve">— what is</w:t>
      </w:r>
      <w:r>
        <w:rPr>
          <w:sz w:val="18"/>
          <w:szCs w:val="18"/>
        </w:rPr>
        <w:t xml:space="preserve"> </w:t>
      </w:r>
      <w:r>
        <w:rPr>
          <w:sz w:val="18"/>
          <w:szCs w:val="18"/>
        </w:rPr>
        <w:t xml:space="preserve">‘</w:t>
      </w:r>
      <w:r>
        <w:rPr>
          <w:sz w:val="18"/>
          <w:szCs w:val="18"/>
        </w:rPr>
        <w:t xml:space="preserve">afterward</w:t>
      </w:r>
      <w:r>
        <w:rPr>
          <w:sz w:val="18"/>
          <w:szCs w:val="18"/>
        </w:rPr>
        <w:t xml:space="preserve">’</w:t>
      </w:r>
      <w:r>
        <w:rPr>
          <w:sz w:val="18"/>
          <w:szCs w:val="18"/>
        </w:rPr>
        <w:t xml:space="preserve">? Rav said: after Leah passed judgment upon herself, saying,</w:t>
      </w:r>
      <w:r>
        <w:rPr>
          <w:sz w:val="18"/>
          <w:szCs w:val="18"/>
        </w:rPr>
        <w:t xml:space="preserve"> </w:t>
      </w:r>
      <w:r>
        <w:rPr>
          <w:sz w:val="18"/>
          <w:szCs w:val="18"/>
        </w:rPr>
        <w:t xml:space="preserve">‘</w:t>
      </w:r>
      <w:r>
        <w:rPr>
          <w:sz w:val="18"/>
          <w:szCs w:val="18"/>
        </w:rPr>
        <w:t xml:space="preserve">twelve tribes are destined to issue from Yaakov; six have come from me and four from the handmaids — that is ten; if this one is male, my sister Rachel will not be even like one of the handmaids!</w:t>
      </w:r>
      <w:r>
        <w:rPr>
          <w:sz w:val="18"/>
          <w:szCs w:val="18"/>
        </w:rPr>
        <w:t xml:space="preserve">’</w:t>
      </w:r>
      <w:r>
        <w:rPr>
          <w:sz w:val="18"/>
          <w:szCs w:val="18"/>
        </w:rPr>
        <w:t xml:space="preserve"> </w:t>
      </w:r>
      <w:r>
        <w:rPr>
          <w:sz w:val="18"/>
          <w:szCs w:val="18"/>
        </w:rPr>
        <w:t xml:space="preserve">Immediately [the fetus] was turned into a female.</w:t>
      </w:r>
      <w:r>
        <w:rPr>
          <w:sz w:val="18"/>
          <w:szCs w:val="18"/>
        </w:rPr>
        <w:t xml:space="preserve">”</w:t>
      </w:r>
      <w:r>
        <w:rPr>
          <w:sz w:val="18"/>
          <w:szCs w:val="18"/>
        </w:rPr>
        <w:t xml:space="preserve"> </w:t>
      </w:r>
      <w:r>
        <w:rPr>
          <w:sz w:val="18"/>
          <w:szCs w:val="18"/>
        </w:rPr>
        <w:t xml:space="preserve">(And per Targum Yonasan, the fetuses were exchanged — Yosef passing to Rachel’s womb and Dinah to Leah’s.)</w:t>
      </w:r>
    </w:p>
  </w:footnote>
  <w:footnote w:id="80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60a:</w:t>
      </w:r>
      <w:r>
        <w:rPr>
          <w:sz w:val="18"/>
          <w:szCs w:val="18"/>
        </w:rPr>
        <w:t xml:space="preserve"> </w:t>
      </w:r>
      <w:r>
        <w:rPr>
          <w:sz w:val="18"/>
          <w:szCs w:val="18"/>
        </w:rPr>
        <w:t xml:space="preserve">“</w:t>
      </w:r>
      <w:r>
        <w:rPr>
          <w:sz w:val="18"/>
          <w:szCs w:val="18"/>
        </w:rPr>
        <w:t xml:space="preserve">‘</w:t>
      </w:r>
      <w:r>
        <w:rPr>
          <w:sz w:val="18"/>
          <w:szCs w:val="18"/>
        </w:rPr>
        <w:t xml:space="preserve">And afterward she bore a daughter and called her name Dinah</w:t>
      </w:r>
      <w:r>
        <w:rPr>
          <w:sz w:val="18"/>
          <w:szCs w:val="18"/>
        </w:rPr>
        <w:t xml:space="preserve">’</w:t>
      </w:r>
      <w:r>
        <w:rPr>
          <w:sz w:val="18"/>
          <w:szCs w:val="18"/>
        </w:rPr>
        <w:t xml:space="preserve"> </w:t>
      </w:r>
      <w:r>
        <w:rPr>
          <w:sz w:val="18"/>
          <w:szCs w:val="18"/>
        </w:rPr>
        <w:t xml:space="preserve">— what is</w:t>
      </w:r>
      <w:r>
        <w:rPr>
          <w:sz w:val="18"/>
          <w:szCs w:val="18"/>
        </w:rPr>
        <w:t xml:space="preserve"> </w:t>
      </w:r>
      <w:r>
        <w:rPr>
          <w:sz w:val="18"/>
          <w:szCs w:val="18"/>
        </w:rPr>
        <w:t xml:space="preserve">‘</w:t>
      </w:r>
      <w:r>
        <w:rPr>
          <w:sz w:val="18"/>
          <w:szCs w:val="18"/>
        </w:rPr>
        <w:t xml:space="preserve">afterward</w:t>
      </w:r>
      <w:r>
        <w:rPr>
          <w:sz w:val="18"/>
          <w:szCs w:val="18"/>
        </w:rPr>
        <w:t xml:space="preserve">’</w:t>
      </w:r>
      <w:r>
        <w:rPr>
          <w:sz w:val="18"/>
          <w:szCs w:val="18"/>
        </w:rPr>
        <w:t xml:space="preserve">? Rav said: after Leah passed judgment upon herself, saying,</w:t>
      </w:r>
      <w:r>
        <w:rPr>
          <w:sz w:val="18"/>
          <w:szCs w:val="18"/>
        </w:rPr>
        <w:t xml:space="preserve"> </w:t>
      </w:r>
      <w:r>
        <w:rPr>
          <w:sz w:val="18"/>
          <w:szCs w:val="18"/>
        </w:rPr>
        <w:t xml:space="preserve">‘</w:t>
      </w:r>
      <w:r>
        <w:rPr>
          <w:sz w:val="18"/>
          <w:szCs w:val="18"/>
        </w:rPr>
        <w:t xml:space="preserve">twelve tribes are destined to issue from Yaakov; six have come from me and four from the handmaids — that is ten; if this one is male, my sister Rachel will not be even like one of the handmaids!</w:t>
      </w:r>
      <w:r>
        <w:rPr>
          <w:sz w:val="18"/>
          <w:szCs w:val="18"/>
        </w:rPr>
        <w:t xml:space="preserve">’</w:t>
      </w:r>
      <w:r>
        <w:rPr>
          <w:sz w:val="18"/>
          <w:szCs w:val="18"/>
        </w:rPr>
        <w:t xml:space="preserve"> </w:t>
      </w:r>
      <w:r>
        <w:rPr>
          <w:sz w:val="18"/>
          <w:szCs w:val="18"/>
        </w:rPr>
        <w:t xml:space="preserve">Immediately [the fetus] was turned into a female.</w:t>
      </w:r>
      <w:r>
        <w:rPr>
          <w:sz w:val="18"/>
          <w:szCs w:val="18"/>
        </w:rPr>
        <w:t xml:space="preserve">”</w:t>
      </w:r>
      <w:r>
        <w:rPr>
          <w:sz w:val="18"/>
          <w:szCs w:val="18"/>
        </w:rPr>
        <w:t xml:space="preserve"> </w:t>
      </w:r>
      <w:r>
        <w:rPr>
          <w:sz w:val="18"/>
          <w:szCs w:val="18"/>
        </w:rPr>
        <w:t xml:space="preserve">(And per Targum Yonasan, the fetuses were exchanged — Yosef passing to Rachel’s womb and Dinah to Leah’s.)</w:t>
      </w:r>
    </w:p>
  </w:footnote>
  <w:footnote w:id="803">
    <w:p>
      <w:pPr>
        <w:pStyle w:val="FootnoteText"/>
        <w:spacing w:before="0" w:after="40" w:line="240" w:lineRule="auto"/>
      </w:pPr>
      <w:r>
        <w:rPr>
          <w:rStyle w:val="FootnoteReference"/>
        </w:rPr>
        <w:footnoteRef/>
      </w:r>
      <w:r>
        <w:rPr>
          <w:sz w:val="18"/>
          <w:szCs w:val="18"/>
        </w:rPr>
        <w:t xml:space="preserve"> </w:t>
      </w:r>
      <w:r>
        <w:rPr>
          <w:b/>
          <w:sz w:val="18"/>
          <w:szCs w:val="18"/>
        </w:rPr>
        <w:t xml:space="preserve">‪Yechezkel 37:19:‬</w:t>
      </w:r>
      <w:r>
        <w:rPr>
          <w:sz w:val="18"/>
          <w:szCs w:val="18"/>
        </w:rPr>
        <w:t xml:space="preserve"> </w:t>
      </w:r>
      <w:r>
        <w:rPr>
          <w:sz w:val="18"/>
          <w:szCs w:val="18"/>
        </w:rPr>
        <w:t xml:space="preserve">“</w:t>
      </w:r>
      <w:r>
        <w:rPr>
          <w:sz w:val="18"/>
          <w:szCs w:val="18"/>
        </w:rPr>
        <w:t xml:space="preserve">הִנֵּה אֲנִי לֹקֵחַ אֶת עֵץ יוֹסֵף אֲשֶׁר בְּיַד אֶפְרַיִם וְשִׁבְטֵי יִשְׂרָאֵל חֲבֵרָיו,</w:t>
      </w:r>
      <w:r>
        <w:rPr>
          <w:sz w:val="18"/>
          <w:szCs w:val="18"/>
        </w:rPr>
        <w:t xml:space="preserve"> </w:t>
      </w:r>
      <w:r>
        <w:rPr>
          <w:i/>
          <w:sz w:val="18"/>
          <w:szCs w:val="18"/>
        </w:rPr>
        <w:t xml:space="preserve">וְנָתַתִּי אוֹתָם עָלָיו אֶת עֵץ יְהוּדָה, וַעֲשִׂיתִם לְעֵץ אֶחָד</w:t>
      </w:r>
      <w:r>
        <w:rPr>
          <w:sz w:val="18"/>
          <w:szCs w:val="18"/>
        </w:rPr>
        <w:t xml:space="preserve">, וְהָיוּ אֶחָד בְּיָדִי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‪behold, I take the wood of Yosef, which is in the hand of Ephraim, and the tribes of Israel his companions,</w:t>
      </w:r>
      <w:r>
        <w:rPr>
          <w:sz w:val="18"/>
          <w:szCs w:val="18"/>
        </w:rPr>
        <w:t xml:space="preserve"> </w:t>
      </w:r>
      <w:r>
        <w:rPr>
          <w:i/>
          <w:sz w:val="18"/>
          <w:szCs w:val="18"/>
        </w:rPr>
        <w:t xml:space="preserve">and I will set them upon it — the wood of Yehudah — and make them into one wood</w:t>
      </w:r>
      <w:r>
        <w:rPr>
          <w:sz w:val="18"/>
          <w:szCs w:val="18"/>
        </w:rPr>
        <w:t xml:space="preserve">, and they shall be one in My hand.</w:t>
      </w:r>
      <w:r>
        <w:rPr>
          <w:sz w:val="18"/>
          <w:szCs w:val="18"/>
        </w:rPr>
        <w:t xml:space="preserve">”</w:t>
      </w:r>
      <w:r>
        <w:rPr>
          <w:sz w:val="18"/>
          <w:szCs w:val="18"/>
        </w:rPr>
        <w:t xml:space="preserve"> </w:t>
      </w:r>
      <w:r>
        <w:rPr>
          <w:sz w:val="18"/>
          <w:szCs w:val="18"/>
        </w:rPr>
        <w:t xml:space="preserve">Background: from Yechezkel’s prophecy of the</w:t>
      </w:r>
      <w:r>
        <w:rPr>
          <w:sz w:val="18"/>
          <w:szCs w:val="18"/>
        </w:rPr>
        <w:t xml:space="preserve"> </w:t>
      </w:r>
      <w:r>
        <w:rPr>
          <w:sz w:val="18"/>
          <w:szCs w:val="18"/>
        </w:rPr>
        <w:t xml:space="preserve">“</w:t>
      </w:r>
      <w:r>
        <w:rPr>
          <w:sz w:val="18"/>
          <w:szCs w:val="18"/>
        </w:rPr>
        <w:t xml:space="preserve">two sticks</w:t>
      </w:r>
      <w:r>
        <w:rPr>
          <w:sz w:val="18"/>
          <w:szCs w:val="18"/>
        </w:rPr>
        <w:t xml:space="preserve">”</w:t>
      </w:r>
      <w:r>
        <w:rPr>
          <w:sz w:val="18"/>
          <w:szCs w:val="18"/>
        </w:rPr>
        <w:t xml:space="preserve"> </w:t>
      </w:r>
      <w:r>
        <w:rPr>
          <w:sz w:val="18"/>
          <w:szCs w:val="18"/>
        </w:rPr>
        <w:t xml:space="preserve">(37:15–19) — the prophet takes two pieces of wood inscribed for Yosef (Ephraim) and for Yehudah and joins them into one, a sign of the future reunification of the divided kingdoms of Israel and Judah into one people under one king (Mashiach). Meforshim: the commentators read the two sticks as the two monarchies — the ten tribes under Ephraim/Yosef, and Yehudah — to be reunited in the Redemption; R’ Tzadok’s phrase</w:t>
      </w:r>
      <w:r>
        <w:rPr>
          <w:sz w:val="18"/>
          <w:szCs w:val="18"/>
        </w:rPr>
        <w:t xml:space="preserve"> </w:t>
      </w:r>
      <w:r>
        <w:rPr>
          <w:sz w:val="18"/>
          <w:szCs w:val="18"/>
        </w:rPr>
        <w:t xml:space="preserve">“</w:t>
      </w:r>
      <w:r>
        <w:rPr>
          <w:sz w:val="18"/>
          <w:szCs w:val="18"/>
        </w:rPr>
        <w:t xml:space="preserve">one to the other</w:t>
      </w:r>
      <w:r>
        <w:rPr>
          <w:sz w:val="18"/>
          <w:szCs w:val="18"/>
        </w:rPr>
        <w:t xml:space="preserve">”</w:t>
      </w:r>
      <w:r>
        <w:rPr>
          <w:sz w:val="18"/>
          <w:szCs w:val="18"/>
        </w:rPr>
        <w:t xml:space="preserve"> </w:t>
      </w:r>
      <w:r>
        <w:rPr>
          <w:sz w:val="18"/>
          <w:szCs w:val="18"/>
        </w:rPr>
        <w:t xml:space="preserve">(</w:t>
      </w:r>
      <w:r>
        <w:rPr>
          <w:i/>
          <w:sz w:val="18"/>
          <w:szCs w:val="18"/>
        </w:rPr>
        <w:t xml:space="preserve">echad el echad</w:t>
      </w:r>
      <w:r>
        <w:rPr>
          <w:sz w:val="18"/>
          <w:szCs w:val="18"/>
        </w:rPr>
        <w:t xml:space="preserve">) is drawn from the adjacent verse (37:17),</w:t>
      </w:r>
      <w:r>
        <w:rPr>
          <w:sz w:val="18"/>
          <w:szCs w:val="18"/>
        </w:rPr>
        <w:t xml:space="preserve"> </w:t>
      </w:r>
      <w:r>
        <w:rPr>
          <w:sz w:val="18"/>
          <w:szCs w:val="18"/>
        </w:rPr>
        <w:t xml:space="preserve">“</w:t>
      </w:r>
      <w:r>
        <w:rPr>
          <w:sz w:val="18"/>
          <w:szCs w:val="18"/>
        </w:rPr>
        <w:t xml:space="preserve">and bring them near one to another into one stick.</w:t>
      </w:r>
      <w:r>
        <w:rPr>
          <w:sz w:val="18"/>
          <w:szCs w:val="18"/>
        </w:rPr>
        <w:t xml:space="preserve">”</w:t>
      </w:r>
      <w:r>
        <w:rPr>
          <w:sz w:val="18"/>
          <w:szCs w:val="18"/>
        </w:rPr>
        <w:t xml:space="preserve"> </w:t>
      </w:r>
      <w:r>
        <w:rPr>
          <w:sz w:val="18"/>
          <w:szCs w:val="18"/>
        </w:rPr>
        <w:t xml:space="preserve">R’ Tzadok’s use: the full</w:t>
      </w:r>
      <w:r>
        <w:rPr>
          <w:sz w:val="18"/>
          <w:szCs w:val="18"/>
        </w:rPr>
        <w:t xml:space="preserve"> </w:t>
      </w:r>
      <w:r>
        <w:rPr>
          <w:sz w:val="18"/>
          <w:szCs w:val="18"/>
        </w:rPr>
        <w:t xml:space="preserve">“</w:t>
      </w:r>
      <w:r>
        <w:rPr>
          <w:sz w:val="18"/>
          <w:szCs w:val="18"/>
        </w:rPr>
        <w:t xml:space="preserve">clarification</w:t>
      </w:r>
      <w:r>
        <w:rPr>
          <w:sz w:val="18"/>
          <w:szCs w:val="18"/>
        </w:rPr>
        <w:t xml:space="preserve">”</w:t>
      </w:r>
      <w:r>
        <w:rPr>
          <w:sz w:val="18"/>
          <w:szCs w:val="18"/>
        </w:rPr>
        <w:t xml:space="preserve"> </w:t>
      </w:r>
      <w:r>
        <w:rPr>
          <w:sz w:val="18"/>
          <w:szCs w:val="18"/>
        </w:rPr>
        <w:t xml:space="preserve">that Yosef and Yehudah — who appear as opposites in this world — are truly one root will be revealed</w:t>
      </w:r>
      <w:r>
        <w:rPr>
          <w:sz w:val="18"/>
          <w:szCs w:val="18"/>
        </w:rPr>
        <w:t xml:space="preserve"> </w:t>
      </w:r>
      <w:r>
        <w:rPr>
          <w:sz w:val="18"/>
          <w:szCs w:val="18"/>
        </w:rPr>
        <w:t xml:space="preserve">“</w:t>
      </w:r>
      <w:r>
        <w:rPr>
          <w:sz w:val="18"/>
          <w:szCs w:val="18"/>
        </w:rPr>
        <w:t xml:space="preserve">before all eyes</w:t>
      </w:r>
      <w:r>
        <w:rPr>
          <w:sz w:val="18"/>
          <w:szCs w:val="18"/>
        </w:rPr>
        <w:t xml:space="preserve">”</w:t>
      </w:r>
      <w:r>
        <w:rPr>
          <w:sz w:val="18"/>
          <w:szCs w:val="18"/>
        </w:rPr>
        <w:t xml:space="preserve"> </w:t>
      </w:r>
      <w:r>
        <w:rPr>
          <w:sz w:val="18"/>
          <w:szCs w:val="18"/>
        </w:rPr>
        <w:t xml:space="preserve">only in the Future, when God joins</w:t>
      </w:r>
      <w:r>
        <w:rPr>
          <w:sz w:val="18"/>
          <w:szCs w:val="18"/>
        </w:rPr>
        <w:t xml:space="preserve"> </w:t>
      </w:r>
      <w:r>
        <w:rPr>
          <w:sz w:val="18"/>
          <w:szCs w:val="18"/>
        </w:rPr>
        <w:t xml:space="preserve">“</w:t>
      </w:r>
      <w:r>
        <w:rPr>
          <w:sz w:val="18"/>
          <w:szCs w:val="18"/>
        </w:rPr>
        <w:t xml:space="preserve">the wood of Yosef and Yehudah, one to the other, to be companions.‬</w:t>
      </w:r>
      <w:r>
        <w:rPr>
          <w:sz w:val="18"/>
          <w:szCs w:val="18"/>
        </w:rPr>
        <w:t xml:space="preserve">”</w:t>
      </w:r>
    </w:p>
  </w:footnote>
  <w:footnote w:id="80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§15):</w:t>
      </w:r>
      <w:r>
        <w:rPr>
          <w:sz w:val="18"/>
          <w:szCs w:val="18"/>
        </w:rPr>
        <w:t xml:space="preserve"> </w:t>
      </w:r>
      <w:r>
        <w:rPr>
          <w:sz w:val="18"/>
          <w:szCs w:val="18"/>
        </w:rPr>
        <w:t xml:space="preserve">“</w:t>
      </w:r>
      <w:r>
        <w:rPr>
          <w:b/>
          <w:sz w:val="18"/>
          <w:szCs w:val="18"/>
        </w:rPr>
        <w:t xml:space="preserve">to instruct before him</w:t>
      </w:r>
      <w:r>
        <w:rPr>
          <w:sz w:val="18"/>
          <w:szCs w:val="18"/>
        </w:rPr>
        <w:t xml:space="preserve"> </w:t>
      </w:r>
      <w:r>
        <w:rPr>
          <w:sz w:val="18"/>
          <w:szCs w:val="18"/>
        </w:rPr>
        <w:t xml:space="preserve">— and it is brought in the Midrash,</w:t>
      </w:r>
      <w:r>
        <w:rPr>
          <w:sz w:val="18"/>
          <w:szCs w:val="18"/>
        </w:rPr>
        <w:t xml:space="preserve">”</w:t>
      </w:r>
      <w:r>
        <w:rPr>
          <w:b/>
          <w:sz w:val="18"/>
          <w:szCs w:val="18"/>
        </w:rPr>
        <w:t xml:space="preserve">to establish for him a house of study</w:t>
      </w:r>
      <w:r>
        <w:rPr>
          <w:sz w:val="18"/>
          <w:szCs w:val="18"/>
        </w:rPr>
        <w:t xml:space="preserve">."" Exactly the se’if: Yosef and Yehudah appear opposed — deed against heart — yet the first thing sent ahead into exile is the house of study, in which the two are already one.</w:t>
      </w:r>
    </w:p>
    <w:p>
      <w:pPr>
        <w:pStyle w:val="FootnoteText"/>
        <w:spacing w:before="0" w:after="40" w:line="240" w:lineRule="auto"/>
      </w:pPr>
      <w:r>
        <w:rPr>
          <w:b/>
          <w:sz w:val="18"/>
          <w:szCs w:val="18"/>
        </w:rPr>
        <w:t xml:space="preserve">Shem MiShmuel — the future joining of Yosef and Yehudah repairs the root of their apparent opposition:</w:t>
      </w:r>
      <w:r>
        <w:rPr>
          <w:sz w:val="18"/>
          <w:szCs w:val="18"/>
        </w:rPr>
        <w:t xml:space="preserve"> Shem MiShmuel, Korach 2:21, reads Yechezkel’s two sticks — the wood of Yosef and the wood of Yehudah becoming ‘one in My hand’ — as the final tikkun of the root from which later divisions grew. He links that future unity to the healing of the sale of Yosef and cites the parallel promise that Ephraim will no longer envy Yehudah and Yehudah will no longer oppress Ephraim. This is a close complement to R’ Tzadok’s insistence that the two lines are one at their source even though this world presents them as opposites. Yosef is the visibly guarded yesod, the tzaddik whose sanctity is expressed through restraint and purity; Yehudah is the line in which failure, confession, and teshuvah become the road to Malchus. If one judges only by the revealed form, each can seem to invalidate the other. The prophetic future does not erase either model. It makes them ‘one wood’: the tzaddik’s purity and the baal teshuvah’s depth are seen as two expressions of one Divine root. This also frames the difficult material that follows concerning Yehudah, Shimon, and bris. R’ Tzadok is not lowering the Torah’s prohibitions; he is tracing how the very line whose revealed history contains grave failure can, through teshuvah and clarification, disclose a unity with Yosef that was hidden all along.</w:t>
      </w:r>
    </w:p>
  </w:footnote>
  <w:footnote w:id="80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§90):</w:t>
      </w:r>
      <w:r>
        <w:rPr>
          <w:sz w:val="18"/>
          <w:szCs w:val="18"/>
        </w:rPr>
        <w:t xml:space="preserve"> </w:t>
      </w:r>
      <w:r>
        <w:rPr>
          <w:sz w:val="18"/>
          <w:szCs w:val="18"/>
        </w:rPr>
        <w:t xml:space="preserve">“</w:t>
      </w:r>
      <w:r>
        <w:rPr>
          <w:sz w:val="18"/>
          <w:szCs w:val="18"/>
        </w:rPr>
        <w:t xml:space="preserve">"concerning the matter of Peor and concerning the matter of Kozbi"… for they were fenced-in as regards forbidden relations,</w:t>
      </w:r>
      <w:r>
        <w:rPr>
          <w:sz w:val="18"/>
          <w:szCs w:val="18"/>
        </w:rPr>
        <w:t xml:space="preserve"> </w:t>
      </w:r>
      <w:r>
        <w:rPr>
          <w:b/>
          <w:sz w:val="18"/>
          <w:szCs w:val="18"/>
        </w:rPr>
        <w:t xml:space="preserve">only that they reasoned there is no prohibition with the nations, as with the daughter of Yisro — yet in any case he begets a child for idolatry.</w:t>
      </w:r>
      <w:r>
        <w:rPr>
          <w:sz w:val="18"/>
          <w:szCs w:val="18"/>
        </w:rPr>
        <w:t xml:space="preserve">”</w:t>
      </w:r>
      <w:r>
        <w:rPr>
          <w:sz w:val="18"/>
          <w:szCs w:val="18"/>
        </w:rPr>
        <w:t xml:space="preserve"> </w:t>
      </w:r>
      <w:r>
        <w:rPr>
          <w:sz w:val="18"/>
          <w:szCs w:val="18"/>
        </w:rPr>
        <w:t xml:space="preserve">Exactly the se’if’s point: the prohibition of cohabiting with a gentile woman is the one the Torah left implicit, and its true severity lies in what is</w:t>
      </w:r>
      <w:r>
        <w:rPr>
          <w:sz w:val="18"/>
          <w:szCs w:val="18"/>
        </w:rPr>
        <w:t xml:space="preserve"> </w:t>
      </w:r>
      <w:r>
        <w:rPr>
          <w:i/>
          <w:sz w:val="18"/>
          <w:szCs w:val="18"/>
        </w:rPr>
        <w:t xml:space="preserve">begotten</w:t>
      </w:r>
      <w:r>
        <w:rPr>
          <w:sz w:val="18"/>
          <w:szCs w:val="18"/>
        </w:rPr>
        <w:t xml:space="preserve">, not in the act alone.</w:t>
      </w:r>
    </w:p>
  </w:footnote>
  <w:footnote w:id="806">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The Torah did not decree punishment without first issuing a warning</w:t>
      </w:r>
      <w:r>
        <w:rPr>
          <w:b/>
          <w:sz w:val="18"/>
          <w:szCs w:val="18"/>
        </w:rPr>
        <w:t xml:space="preserve">”</w:t>
      </w:r>
      <w:r>
        <w:rPr>
          <w:sz w:val="18"/>
          <w:szCs w:val="18"/>
        </w:rPr>
        <w:t xml:space="preserve"> </w:t>
      </w:r>
      <w:r>
        <w:rPr>
          <w:sz w:val="18"/>
          <w:szCs w:val="18"/>
        </w:rPr>
        <w:t xml:space="preserve">(a governing rule of the Gemara; see, e.g., Yoma 81a; Sanhedrin 54a): a fixed principle that no act is punishable under the Torah unless the Torah first stated an explicit prohibition (</w:t>
      </w:r>
      <w:r>
        <w:rPr>
          <w:i/>
          <w:sz w:val="18"/>
          <w:szCs w:val="18"/>
        </w:rPr>
        <w:t xml:space="preserve">azharah</w:t>
      </w:r>
      <w:r>
        <w:rPr>
          <w:sz w:val="18"/>
          <w:szCs w:val="18"/>
        </w:rPr>
        <w:t xml:space="preserve">) against it — so wherever Scripture records only a punishment, the Gemara must seek out the corresponding warning. R’ Tzadok’s use: since the two</w:t>
      </w:r>
      <w:r>
        <w:rPr>
          <w:sz w:val="18"/>
          <w:szCs w:val="18"/>
        </w:rPr>
        <w:t xml:space="preserve"> </w:t>
      </w:r>
      <w:r>
        <w:rPr>
          <w:sz w:val="18"/>
          <w:szCs w:val="18"/>
        </w:rPr>
        <w:t xml:space="preserve">“</w:t>
      </w:r>
      <w:r>
        <w:rPr>
          <w:sz w:val="18"/>
          <w:szCs w:val="18"/>
        </w:rPr>
        <w:t xml:space="preserve">corruptions</w:t>
      </w:r>
      <w:r>
        <w:rPr>
          <w:sz w:val="18"/>
          <w:szCs w:val="18"/>
        </w:rPr>
        <w:t xml:space="preserve">”</w:t>
      </w:r>
      <w:r>
        <w:rPr>
          <w:sz w:val="18"/>
          <w:szCs w:val="18"/>
        </w:rPr>
        <w:t xml:space="preserve"> </w:t>
      </w:r>
      <w:r>
        <w:rPr>
          <w:sz w:val="18"/>
          <w:szCs w:val="18"/>
        </w:rPr>
        <w:t xml:space="preserve">here — bris-corruption and cohabiting with a gentile woman — carry only a stated punishment and no explicit prohibition, the very halachah</w:t>
      </w:r>
      <w:r>
        <w:rPr>
          <w:sz w:val="18"/>
          <w:szCs w:val="18"/>
        </w:rPr>
        <w:t xml:space="preserve"> </w:t>
      </w:r>
      <w:r>
        <w:rPr>
          <w:sz w:val="18"/>
          <w:szCs w:val="18"/>
        </w:rPr>
        <w:t xml:space="preserve">“</w:t>
      </w:r>
      <w:r>
        <w:rPr>
          <w:sz w:val="18"/>
          <w:szCs w:val="18"/>
        </w:rPr>
        <w:t xml:space="preserve">was hidden</w:t>
      </w:r>
      <w:r>
        <w:rPr>
          <w:sz w:val="18"/>
          <w:szCs w:val="18"/>
        </w:rPr>
        <w:t xml:space="preserve">”</w:t>
      </w:r>
      <w:r>
        <w:rPr>
          <w:sz w:val="18"/>
          <w:szCs w:val="18"/>
        </w:rPr>
        <w:t xml:space="preserve"> </w:t>
      </w:r>
      <w:r>
        <w:rPr>
          <w:sz w:val="18"/>
          <w:szCs w:val="18"/>
        </w:rPr>
        <w:t xml:space="preserve">(even from Moshe, until Pinchas recalled it); this reflects that, in the deepest truth, the seed of Israel has no real</w:t>
      </w:r>
      <w:r>
        <w:rPr>
          <w:sz w:val="18"/>
          <w:szCs w:val="18"/>
        </w:rPr>
        <w:t xml:space="preserve"> </w:t>
      </w:r>
      <w:r>
        <w:rPr>
          <w:sz w:val="18"/>
          <w:szCs w:val="18"/>
        </w:rPr>
        <w:t xml:space="preserve">“</w:t>
      </w:r>
      <w:r>
        <w:rPr>
          <w:sz w:val="18"/>
          <w:szCs w:val="18"/>
        </w:rPr>
        <w:t xml:space="preserve">connection</w:t>
      </w:r>
      <w:r>
        <w:rPr>
          <w:sz w:val="18"/>
          <w:szCs w:val="18"/>
        </w:rPr>
        <w:t xml:space="preserve">”</w:t>
      </w:r>
      <w:r>
        <w:rPr>
          <w:sz w:val="18"/>
          <w:szCs w:val="18"/>
        </w:rPr>
        <w:t xml:space="preserve"> </w:t>
      </w:r>
      <w:r>
        <w:rPr>
          <w:sz w:val="18"/>
          <w:szCs w:val="18"/>
        </w:rPr>
        <w:t xml:space="preserve">to a gentile woman at all — there is, as it were, nothing there to formally forbid.</w:t>
      </w:r>
    </w:p>
  </w:footnote>
  <w:footnote w:id="807">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82a:</w:t>
      </w:r>
      <w:r>
        <w:rPr>
          <w:sz w:val="18"/>
          <w:szCs w:val="18"/>
        </w:rPr>
        <w:t xml:space="preserve"> </w:t>
      </w:r>
      <w:r>
        <w:rPr>
          <w:sz w:val="18"/>
          <w:szCs w:val="18"/>
        </w:rPr>
        <w:t xml:space="preserve">[Zimri] seized her [Kozbi] by her forelock and brought her before Moshe. He said,</w:t>
      </w:r>
      <w:r>
        <w:rPr>
          <w:sz w:val="18"/>
          <w:szCs w:val="18"/>
        </w:rPr>
        <w:t xml:space="preserve"> </w:t>
      </w:r>
      <w:r>
        <w:rPr>
          <w:sz w:val="18"/>
          <w:szCs w:val="18"/>
        </w:rPr>
        <w:t xml:space="preserve">“</w:t>
      </w:r>
      <w:r>
        <w:rPr>
          <w:sz w:val="18"/>
          <w:szCs w:val="18"/>
        </w:rPr>
        <w:t xml:space="preserve">son of Amram — is this one forbidden or permitted? and if you say forbidden — who permitted the daughter of Yisro to you?</w:t>
      </w:r>
      <w:r>
        <w:rPr>
          <w:sz w:val="18"/>
          <w:szCs w:val="18"/>
        </w:rPr>
        <w:t xml:space="preserve">”</w:t>
      </w:r>
      <w:r>
        <w:rPr>
          <w:sz w:val="18"/>
          <w:szCs w:val="18"/>
        </w:rPr>
        <w:t xml:space="preserve"> </w:t>
      </w:r>
      <w:r>
        <w:rPr>
          <w:sz w:val="18"/>
          <w:szCs w:val="18"/>
        </w:rPr>
        <w:t xml:space="preserve">The halachah was hidden from him [Moshe] — And it is written,</w:t>
      </w:r>
      <w:r>
        <w:rPr>
          <w:sz w:val="18"/>
          <w:szCs w:val="18"/>
        </w:rPr>
        <w:t xml:space="preserve"> </w:t>
      </w:r>
      <w:r>
        <w:rPr>
          <w:sz w:val="18"/>
          <w:szCs w:val="18"/>
        </w:rPr>
        <w:t xml:space="preserve">“</w:t>
      </w:r>
      <w:r>
        <w:rPr>
          <w:sz w:val="18"/>
          <w:szCs w:val="18"/>
        </w:rPr>
        <w:t xml:space="preserve">and Pinchas saw</w:t>
      </w:r>
      <w:r>
        <w:rPr>
          <w:sz w:val="18"/>
          <w:szCs w:val="18"/>
        </w:rPr>
        <w:t xml:space="preserve">”</w:t>
      </w:r>
      <w:r>
        <w:rPr>
          <w:sz w:val="18"/>
          <w:szCs w:val="18"/>
        </w:rPr>
        <w:t xml:space="preserve"> </w:t>
      </w:r>
      <w:r>
        <w:rPr>
          <w:sz w:val="18"/>
          <w:szCs w:val="18"/>
        </w:rPr>
        <w:t xml:space="preserve">— what did he see? Rav said:</w:t>
      </w:r>
      <w:r>
        <w:rPr>
          <w:sz w:val="18"/>
          <w:szCs w:val="18"/>
        </w:rPr>
        <w:t xml:space="preserve"> </w:t>
      </w:r>
      <w:r>
        <w:rPr>
          <w:sz w:val="18"/>
          <w:szCs w:val="18"/>
        </w:rPr>
        <w:t xml:space="preserve">“</w:t>
      </w:r>
      <w:r>
        <w:rPr>
          <w:sz w:val="18"/>
          <w:szCs w:val="18"/>
        </w:rPr>
        <w:t xml:space="preserve">he saw the deed and remembered the halachah.</w:t>
      </w:r>
      <w:r>
        <w:rPr>
          <w:sz w:val="18"/>
          <w:szCs w:val="18"/>
        </w:rPr>
        <w:t xml:space="preserve">”</w:t>
      </w:r>
      <w:r>
        <w:rPr>
          <w:sz w:val="18"/>
          <w:szCs w:val="18"/>
        </w:rPr>
        <w:t xml:space="preserve"> </w:t>
      </w:r>
      <w:r>
        <w:rPr>
          <w:sz w:val="18"/>
          <w:szCs w:val="18"/>
        </w:rPr>
        <w:t xml:space="preserve">He said to [Moshe],</w:t>
      </w:r>
      <w:r>
        <w:rPr>
          <w:sz w:val="18"/>
          <w:szCs w:val="18"/>
        </w:rPr>
        <w:t xml:space="preserve"> </w:t>
      </w:r>
      <w:r>
        <w:rPr>
          <w:sz w:val="18"/>
          <w:szCs w:val="18"/>
        </w:rPr>
        <w:t xml:space="preserve">“</w:t>
      </w:r>
      <w:r>
        <w:rPr>
          <w:sz w:val="18"/>
          <w:szCs w:val="18"/>
        </w:rPr>
        <w:t xml:space="preserve">great-uncle, did you not teach us on your descent from Sinai,</w:t>
      </w:r>
      <w:r>
        <w:rPr>
          <w:sz w:val="18"/>
          <w:szCs w:val="18"/>
        </w:rPr>
        <w:t xml:space="preserve"> </w:t>
      </w:r>
      <w:r>
        <w:rPr>
          <w:sz w:val="18"/>
          <w:szCs w:val="18"/>
        </w:rPr>
        <w:t xml:space="preserve">‘</w:t>
      </w:r>
      <w:r>
        <w:rPr>
          <w:sz w:val="18"/>
          <w:szCs w:val="18"/>
        </w:rPr>
        <w:t xml:space="preserve">one who cohabits with an Aramean woman — zealots may strike him</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[The prohibition was left unstated, and the halachah</w:t>
      </w:r>
      <w:r>
        <w:rPr>
          <w:sz w:val="18"/>
          <w:szCs w:val="18"/>
        </w:rPr>
        <w:t xml:space="preserve"> </w:t>
      </w:r>
      <w:r>
        <w:rPr>
          <w:sz w:val="18"/>
          <w:szCs w:val="18"/>
        </w:rPr>
        <w:t xml:space="preserve">“</w:t>
      </w:r>
      <w:r>
        <w:rPr>
          <w:sz w:val="18"/>
          <w:szCs w:val="18"/>
        </w:rPr>
        <w:t xml:space="preserve">was hidden</w:t>
      </w:r>
      <w:r>
        <w:rPr>
          <w:sz w:val="18"/>
          <w:szCs w:val="18"/>
        </w:rPr>
        <w:t xml:space="preserve">”</w:t>
      </w:r>
      <w:r>
        <w:rPr>
          <w:sz w:val="18"/>
          <w:szCs w:val="18"/>
        </w:rPr>
        <w:t xml:space="preserve"> </w:t>
      </w:r>
      <w:r>
        <w:rPr>
          <w:sz w:val="18"/>
          <w:szCs w:val="18"/>
        </w:rPr>
        <w:t xml:space="preserve">until Pinchas recalled it.]</w:t>
      </w:r>
    </w:p>
  </w:footnote>
  <w:footnote w:id="8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Matos §12):</w:t>
      </w:r>
      <w:r>
        <w:rPr>
          <w:sz w:val="18"/>
          <w:szCs w:val="18"/>
        </w:rPr>
        <w:t xml:space="preserve"> </w:t>
      </w:r>
      <w:r>
        <w:rPr>
          <w:sz w:val="18"/>
          <w:szCs w:val="18"/>
        </w:rPr>
        <w:t xml:space="preserve">“</w:t>
      </w:r>
      <w:r>
        <w:rPr>
          <w:sz w:val="18"/>
          <w:szCs w:val="18"/>
        </w:rPr>
        <w:t xml:space="preserve">and</w:t>
      </w:r>
      <w:r>
        <w:rPr>
          <w:sz w:val="18"/>
          <w:szCs w:val="18"/>
        </w:rPr>
        <w:t xml:space="preserve"> </w:t>
      </w:r>
      <w:r>
        <w:rPr>
          <w:b/>
          <w:sz w:val="18"/>
          <w:szCs w:val="18"/>
        </w:rPr>
        <w:t xml:space="preserve">in the incident of Zimri they showed him that sometimes, for a certain need, one must use precisely the trait of anger and zeal</w:t>
      </w:r>
      <w:r>
        <w:rPr>
          <w:sz w:val="18"/>
          <w:szCs w:val="18"/>
        </w:rPr>
        <w:t xml:space="preserve"> </w:t>
      </w:r>
      <w:r>
        <w:rPr>
          <w:sz w:val="18"/>
          <w:szCs w:val="18"/>
        </w:rPr>
        <w:t xml:space="preserve">— therefore this halachah, that "the zealous strike him,"</w:t>
      </w:r>
      <w:r>
        <w:rPr>
          <w:sz w:val="18"/>
          <w:szCs w:val="18"/>
        </w:rPr>
        <w:t xml:space="preserve"> </w:t>
      </w:r>
      <w:r>
        <w:rPr>
          <w:b/>
          <w:sz w:val="18"/>
          <w:szCs w:val="18"/>
        </w:rPr>
        <w:t xml:space="preserve">was hidden from him</w:t>
      </w:r>
      <w:r>
        <w:rPr>
          <w:sz w:val="18"/>
          <w:szCs w:val="18"/>
        </w:rPr>
        <w:t xml:space="preserve"> </w:t>
      </w:r>
      <w:r>
        <w:rPr>
          <w:sz w:val="18"/>
          <w:szCs w:val="18"/>
        </w:rPr>
        <w:t xml:space="preserve">[Moshe], since this matter of zealotry had no relation to him at all; rather Pinchas came and took what was fitting for him.</w:t>
      </w:r>
      <w:r>
        <w:rPr>
          <w:sz w:val="18"/>
          <w:szCs w:val="18"/>
        </w:rPr>
        <w:t xml:space="preserve">”</w:t>
      </w:r>
      <w:r>
        <w:rPr>
          <w:sz w:val="18"/>
          <w:szCs w:val="18"/>
        </w:rPr>
        <w:t xml:space="preserve"> </w:t>
      </w:r>
      <w:r>
        <w:rPr>
          <w:sz w:val="18"/>
          <w:szCs w:val="18"/>
        </w:rPr>
        <w:t xml:space="preserve">Exactly the se’if: the law of</w:t>
      </w:r>
      <w:r>
        <w:rPr>
          <w:sz w:val="18"/>
          <w:szCs w:val="18"/>
        </w:rPr>
        <w:t xml:space="preserve"> </w:t>
      </w:r>
      <w:r>
        <w:rPr>
          <w:i/>
          <w:sz w:val="18"/>
          <w:szCs w:val="18"/>
        </w:rPr>
        <w:t xml:space="preserve">kana’in pog’in bo</w:t>
      </w:r>
      <w:r>
        <w:rPr>
          <w:sz w:val="18"/>
          <w:szCs w:val="18"/>
        </w:rPr>
        <w:t xml:space="preserve"> </w:t>
      </w:r>
      <w:r>
        <w:rPr>
          <w:sz w:val="18"/>
          <w:szCs w:val="18"/>
        </w:rPr>
        <w:t xml:space="preserve">is left unstated in the Torah because it belongs to a rung outside the ordinary revealed order.</w:t>
      </w:r>
    </w:p>
  </w:footnote>
  <w:footnote w:id="809">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85</w:t>
      </w:r>
      <w:r>
        <w:rPr>
          <w:sz w:val="18"/>
          <w:szCs w:val="18"/>
        </w:rPr>
        <w:t xml:space="preserve"> </w:t>
      </w:r>
      <w:r>
        <w:rPr>
          <w:sz w:val="18"/>
          <w:szCs w:val="18"/>
        </w:rPr>
        <w:t xml:space="preserve">(on the wife of Potifar): [R’ Yehoshua ben Levi said] she saw by her astrology that she was destined to raise up a child from [Yosef], but did not know whether from herself or from her daughter — and the union was fulfilled through her daughter Osnas.</w:t>
      </w:r>
      <w:r>
        <w:rPr>
          <w:sz w:val="18"/>
          <w:szCs w:val="18"/>
        </w:rPr>
        <w:t xml:space="preserve"> </w:t>
      </w:r>
      <w:r>
        <w:rPr>
          <w:b/>
          <w:sz w:val="18"/>
          <w:szCs w:val="18"/>
        </w:rPr>
        <w:t xml:space="preserve">Avodah Zarah 20a</w:t>
      </w:r>
      <w:r>
        <w:rPr>
          <w:sz w:val="18"/>
          <w:szCs w:val="18"/>
        </w:rPr>
        <w:t xml:space="preserve"> </w:t>
      </w:r>
      <w:r>
        <w:rPr>
          <w:sz w:val="18"/>
          <w:szCs w:val="18"/>
        </w:rPr>
        <w:t xml:space="preserve">(on R’ Akiva): he saw the wife of the wicked Turnusrufus — and he spat, laughed, and wept: spat, for she came from a putrid drop; laughed, for she was destined to convert and he would marry her; and wept, that such beauty would ultimately decay in the dust. [R’ Akiva’s reaction shows the</w:t>
      </w:r>
      <w:r>
        <w:rPr>
          <w:sz w:val="18"/>
          <w:szCs w:val="18"/>
        </w:rPr>
        <w:t xml:space="preserve"> </w:t>
      </w:r>
      <w:r>
        <w:rPr>
          <w:sz w:val="18"/>
          <w:szCs w:val="18"/>
        </w:rPr>
        <w:t xml:space="preserve">“</w:t>
      </w:r>
      <w:r>
        <w:rPr>
          <w:sz w:val="18"/>
          <w:szCs w:val="18"/>
        </w:rPr>
        <w:t xml:space="preserve">longing</w:t>
      </w:r>
      <w:r>
        <w:rPr>
          <w:sz w:val="18"/>
          <w:szCs w:val="18"/>
        </w:rPr>
        <w:t xml:space="preserve">”</w:t>
      </w:r>
      <w:r>
        <w:rPr>
          <w:sz w:val="18"/>
          <w:szCs w:val="18"/>
        </w:rPr>
        <w:t xml:space="preserve"> </w:t>
      </w:r>
      <w:r>
        <w:rPr>
          <w:sz w:val="18"/>
          <w:szCs w:val="18"/>
        </w:rPr>
        <w:t xml:space="preserve">was one-sided and future-oriented — she would convert and marry him.]</w:t>
      </w:r>
    </w:p>
  </w:footnote>
  <w:footnote w:id="810">
    <w:p>
      <w:pPr>
        <w:pStyle w:val="FootnoteText"/>
        <w:spacing w:before="0" w:after="40" w:line="240" w:lineRule="auto"/>
      </w:pPr>
      <w:r>
        <w:rPr>
          <w:rStyle w:val="FootnoteReference"/>
        </w:rPr>
        <w:footnoteRef/>
      </w:r>
      <w:r>
        <w:rPr>
          <w:sz w:val="18"/>
          <w:szCs w:val="18"/>
        </w:rPr>
        <w:t xml:space="preserve"> </w:t>
      </w:r>
      <w:r>
        <w:rPr>
          <w:b/>
          <w:sz w:val="18"/>
          <w:szCs w:val="18"/>
        </w:rPr>
        <w:t xml:space="preserve">The source is the Ishbitzer (Mei HaShiloach), R’ Tzadok’s rebbe.</w:t>
      </w:r>
      <w:r>
        <w:rPr>
          <w:sz w:val="18"/>
          <w:szCs w:val="18"/>
        </w:rPr>
        <w:t xml:space="preserve"> </w:t>
      </w:r>
      <w:r>
        <w:rPr>
          <w:sz w:val="18"/>
          <w:szCs w:val="18"/>
        </w:rPr>
        <w:t xml:space="preserve">R’ Tzadok’s</w:t>
      </w:r>
      <w:r>
        <w:rPr>
          <w:sz w:val="18"/>
          <w:szCs w:val="18"/>
        </w:rPr>
        <w:t xml:space="preserve"> </w:t>
      </w:r>
      <w:r>
        <w:rPr>
          <w:sz w:val="18"/>
          <w:szCs w:val="18"/>
        </w:rPr>
        <w:t xml:space="preserve">“</w:t>
      </w:r>
      <w:r>
        <w:rPr>
          <w:i/>
          <w:sz w:val="18"/>
          <w:szCs w:val="18"/>
        </w:rPr>
        <w:t xml:space="preserve">v’shamati</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and I heard</w:t>
      </w:r>
      <w:r>
        <w:rPr>
          <w:sz w:val="18"/>
          <w:szCs w:val="18"/>
        </w:rPr>
        <w:t xml:space="preserve">”</w:t>
      </w:r>
      <w:r>
        <w:rPr>
          <w:sz w:val="18"/>
          <w:szCs w:val="18"/>
        </w:rPr>
        <w:t xml:space="preserve">) characteristically signals a teaching received from his teacher, R’ Mordechai Yosef Leiner of Izhbitz, author of the</w:t>
      </w:r>
      <w:r>
        <w:rPr>
          <w:sz w:val="18"/>
          <w:szCs w:val="18"/>
        </w:rPr>
        <w:t xml:space="preserve"> </w:t>
      </w:r>
      <w:r>
        <w:rPr>
          <w:i/>
          <w:sz w:val="18"/>
          <w:szCs w:val="18"/>
        </w:rPr>
        <w:t xml:space="preserve">Mei HaShiloach</w:t>
      </w:r>
      <w:r>
        <w:rPr>
          <w:sz w:val="18"/>
          <w:szCs w:val="18"/>
        </w:rPr>
        <w:t xml:space="preserve">. The idea here — that even the</w:t>
      </w:r>
      <w:r>
        <w:rPr>
          <w:sz w:val="18"/>
          <w:szCs w:val="18"/>
        </w:rPr>
        <w:t xml:space="preserve"> </w:t>
      </w:r>
      <w:r>
        <w:rPr>
          <w:sz w:val="18"/>
          <w:szCs w:val="18"/>
        </w:rPr>
        <w:t xml:space="preserve">“</w:t>
      </w:r>
      <w:r>
        <w:rPr>
          <w:sz w:val="18"/>
          <w:szCs w:val="18"/>
        </w:rPr>
        <w:t xml:space="preserve">accursed</w:t>
      </w:r>
      <w:r>
        <w:rPr>
          <w:sz w:val="18"/>
          <w:szCs w:val="18"/>
        </w:rPr>
        <w:t xml:space="preserve">”</w:t>
      </w:r>
      <w:r>
        <w:rPr>
          <w:sz w:val="18"/>
          <w:szCs w:val="18"/>
        </w:rPr>
        <w:t xml:space="preserve"> </w:t>
      </w:r>
      <w:r>
        <w:rPr>
          <w:sz w:val="18"/>
          <w:szCs w:val="18"/>
        </w:rPr>
        <w:t xml:space="preserve">gentile does not truly desire the union, and that a gentile’s apparent</w:t>
      </w:r>
      <w:r>
        <w:rPr>
          <w:sz w:val="18"/>
          <w:szCs w:val="18"/>
        </w:rPr>
        <w:t xml:space="preserve"> </w:t>
      </w:r>
      <w:r>
        <w:rPr>
          <w:sz w:val="18"/>
          <w:szCs w:val="18"/>
        </w:rPr>
        <w:t xml:space="preserve">“</w:t>
      </w:r>
      <w:r>
        <w:rPr>
          <w:sz w:val="18"/>
          <w:szCs w:val="18"/>
        </w:rPr>
        <w:t xml:space="preserve">longing</w:t>
      </w:r>
      <w:r>
        <w:rPr>
          <w:sz w:val="18"/>
          <w:szCs w:val="18"/>
        </w:rPr>
        <w:t xml:space="preserve">”</w:t>
      </w:r>
      <w:r>
        <w:rPr>
          <w:sz w:val="18"/>
          <w:szCs w:val="18"/>
        </w:rPr>
        <w:t xml:space="preserve"> </w:t>
      </w:r>
      <w:r>
        <w:rPr>
          <w:sz w:val="18"/>
          <w:szCs w:val="18"/>
        </w:rPr>
        <w:t xml:space="preserve">masks a hidden root-connection disclosed only in the Future — is the Ishbitzer’s teaching on Zimri and Kozbi. See</w:t>
      </w:r>
      <w:r>
        <w:rPr>
          <w:sz w:val="18"/>
          <w:szCs w:val="18"/>
        </w:rPr>
        <w:t xml:space="preserve"> </w:t>
      </w:r>
      <w:r>
        <w:rPr>
          <w:b/>
          <w:sz w:val="18"/>
          <w:szCs w:val="18"/>
        </w:rPr>
        <w:t xml:space="preserve">Mei HaShiloach, Parashas Balak</w:t>
      </w:r>
      <w:r>
        <w:rPr>
          <w:sz w:val="18"/>
          <w:szCs w:val="18"/>
        </w:rPr>
        <w:t xml:space="preserve"> </w:t>
      </w:r>
      <w:r>
        <w:rPr>
          <w:sz w:val="18"/>
          <w:szCs w:val="18"/>
        </w:rPr>
        <w:t xml:space="preserve">(on</w:t>
      </w:r>
      <w:r>
        <w:rPr>
          <w:sz w:val="18"/>
          <w:szCs w:val="18"/>
        </w:rPr>
        <w:t xml:space="preserve"> </w:t>
      </w:r>
      <w:r>
        <w:rPr>
          <w:sz w:val="18"/>
          <w:szCs w:val="18"/>
        </w:rPr>
        <w:t xml:space="preserve">“</w:t>
      </w:r>
      <w:r>
        <w:rPr>
          <w:i/>
          <w:sz w:val="18"/>
          <w:szCs w:val="18"/>
        </w:rPr>
        <w:t xml:space="preserve">v’hinei ish mi-bnei Yisrael… ha-Midyanis</w:t>
      </w:r>
      <w:r>
        <w:rPr>
          <w:sz w:val="18"/>
          <w:szCs w:val="18"/>
        </w:rPr>
        <w:t xml:space="preserve">”</w:t>
      </w:r>
      <w:r>
        <w:rPr>
          <w:sz w:val="18"/>
          <w:szCs w:val="18"/>
        </w:rPr>
        <w:t xml:space="preserve">): before the deed he is called</w:t>
      </w:r>
      <w:r>
        <w:rPr>
          <w:sz w:val="18"/>
          <w:szCs w:val="18"/>
        </w:rPr>
        <w:t xml:space="preserve"> </w:t>
      </w:r>
      <w:r>
        <w:rPr>
          <w:sz w:val="18"/>
          <w:szCs w:val="18"/>
        </w:rPr>
        <w:t xml:space="preserve">“</w:t>
      </w:r>
      <w:r>
        <w:rPr>
          <w:sz w:val="18"/>
          <w:szCs w:val="18"/>
        </w:rPr>
        <w:t xml:space="preserve">a man</w:t>
      </w:r>
      <w:r>
        <w:rPr>
          <w:sz w:val="18"/>
          <w:szCs w:val="18"/>
        </w:rPr>
        <w:t xml:space="preserve"> </w:t>
      </w:r>
      <w:r>
        <w:rPr>
          <w:i/>
          <w:sz w:val="18"/>
          <w:szCs w:val="18"/>
        </w:rPr>
        <w:t xml:space="preserve">of the Children of Israel</w:t>
      </w:r>
      <w:r>
        <w:rPr>
          <w:sz w:val="18"/>
          <w:szCs w:val="18"/>
        </w:rPr>
        <w:t xml:space="preserve">,</w:t>
      </w:r>
      <w:r>
        <w:rPr>
          <w:sz w:val="18"/>
          <w:szCs w:val="18"/>
        </w:rPr>
        <w:t xml:space="preserve">”</w:t>
      </w:r>
      <w:r>
        <w:rPr>
          <w:sz w:val="18"/>
          <w:szCs w:val="18"/>
        </w:rPr>
        <w:t xml:space="preserve"> </w:t>
      </w:r>
      <w:r>
        <w:rPr>
          <w:sz w:val="18"/>
          <w:szCs w:val="18"/>
        </w:rPr>
        <w:t xml:space="preserve">but afterward</w:t>
      </w:r>
      <w:r>
        <w:rPr>
          <w:sz w:val="18"/>
          <w:szCs w:val="18"/>
        </w:rPr>
        <w:t xml:space="preserve"> </w:t>
      </w:r>
      <w:r>
        <w:rPr>
          <w:sz w:val="18"/>
          <w:szCs w:val="18"/>
        </w:rPr>
        <w:t xml:space="preserve">“</w:t>
      </w:r>
      <w:r>
        <w:rPr>
          <w:sz w:val="18"/>
          <w:szCs w:val="18"/>
        </w:rPr>
        <w:t xml:space="preserve">a man</w:t>
      </w:r>
      <w:r>
        <w:rPr>
          <w:sz w:val="18"/>
          <w:szCs w:val="18"/>
        </w:rPr>
        <w:t xml:space="preserve"> </w:t>
      </w:r>
      <w:r>
        <w:rPr>
          <w:i/>
          <w:sz w:val="18"/>
          <w:szCs w:val="18"/>
        </w:rPr>
        <w:t xml:space="preserve">of Israel</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in the Future the Holy One will clarify that this soul was bound to him at his root, as is brought in the writings of the Arizal</w:t>
      </w:r>
      <w:r>
        <w:rPr>
          <w:sz w:val="18"/>
          <w:szCs w:val="18"/>
        </w:rPr>
        <w:t xml:space="preserve">”</w:t>
      </w:r>
      <w:r>
        <w:rPr>
          <w:sz w:val="18"/>
          <w:szCs w:val="18"/>
        </w:rPr>
        <w:t xml:space="preserve">; and</w:t>
      </w:r>
      <w:r>
        <w:rPr>
          <w:sz w:val="18"/>
          <w:szCs w:val="18"/>
        </w:rPr>
        <w:t xml:space="preserve"> </w:t>
      </w:r>
      <w:r>
        <w:rPr>
          <w:b/>
          <w:sz w:val="18"/>
          <w:szCs w:val="18"/>
        </w:rPr>
        <w:t xml:space="preserve">Mei HaShiloach, Parashas Pinchas</w:t>
      </w:r>
      <w:r>
        <w:rPr>
          <w:sz w:val="18"/>
          <w:szCs w:val="18"/>
        </w:rPr>
        <w:t xml:space="preserve"> </w:t>
      </w:r>
      <w:r>
        <w:rPr>
          <w:sz w:val="18"/>
          <w:szCs w:val="18"/>
        </w:rPr>
        <w:t xml:space="preserve">(on</w:t>
      </w:r>
      <w:r>
        <w:rPr>
          <w:sz w:val="18"/>
          <w:szCs w:val="18"/>
        </w:rPr>
        <w:t xml:space="preserve"> </w:t>
      </w:r>
      <w:r>
        <w:rPr>
          <w:sz w:val="18"/>
          <w:szCs w:val="18"/>
        </w:rPr>
        <w:t xml:space="preserve">“</w:t>
      </w:r>
      <w:r>
        <w:rPr>
          <w:i/>
          <w:sz w:val="18"/>
          <w:szCs w:val="18"/>
        </w:rPr>
        <w:t xml:space="preserve">va-yar Pinchas</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she was his soulmate (</w:t>
      </w:r>
      <w:r>
        <w:rPr>
          <w:i/>
          <w:sz w:val="18"/>
          <w:szCs w:val="18"/>
        </w:rPr>
        <w:t xml:space="preserve">bas zug</w:t>
      </w:r>
      <w:r>
        <w:rPr>
          <w:sz w:val="18"/>
          <w:szCs w:val="18"/>
        </w:rPr>
        <w:t xml:space="preserve">) from the six days of creation, as explained in the writings of the Arizal… but the depth of the root of the matter was hidden from [Pinchas].</w:t>
      </w:r>
      <w:r>
        <w:rPr>
          <w:sz w:val="18"/>
          <w:szCs w:val="18"/>
        </w:rPr>
        <w:t xml:space="preserve">”</w:t>
      </w:r>
      <w:r>
        <w:rPr>
          <w:sz w:val="18"/>
          <w:szCs w:val="18"/>
        </w:rPr>
        <w:t xml:space="preserve"> </w:t>
      </w:r>
      <w:r>
        <w:rPr>
          <w:sz w:val="18"/>
          <w:szCs w:val="18"/>
        </w:rPr>
        <w:t xml:space="preserve">R’ Tzadok’s continuation here — the Arizal on Shechem (</w:t>
      </w:r>
      <w:r>
        <w:rPr>
          <w:sz w:val="18"/>
          <w:szCs w:val="18"/>
        </w:rPr>
        <w:t xml:space="preserve">“</w:t>
      </w:r>
      <w:r>
        <w:rPr>
          <w:i/>
          <w:sz w:val="18"/>
          <w:szCs w:val="18"/>
        </w:rPr>
        <w:t xml:space="preserve">chashkah nafsho</w:t>
      </w:r>
      <w:r>
        <w:rPr>
          <w:sz w:val="18"/>
          <w:szCs w:val="18"/>
        </w:rPr>
        <w:t xml:space="preserve">”</w:t>
      </w:r>
      <w:r>
        <w:rPr>
          <w:sz w:val="18"/>
          <w:szCs w:val="18"/>
        </w:rPr>
        <w:t xml:space="preserve">), reincarnated in Zimri — draws directly on these passages.</w:t>
      </w:r>
    </w:p>
  </w:footnote>
  <w:footnote w:id="811">
    <w:p>
      <w:pPr>
        <w:pStyle w:val="FootnoteText"/>
        <w:spacing w:before="0" w:after="40" w:line="240" w:lineRule="auto"/>
      </w:pPr>
      <w:r>
        <w:rPr>
          <w:rStyle w:val="FootnoteReference"/>
        </w:rPr>
        <w:footnoteRef/>
      </w:r>
      <w:r>
        <w:rPr>
          <w:sz w:val="18"/>
          <w:szCs w:val="18"/>
        </w:rPr>
        <w:t xml:space="preserve"> </w:t>
      </w:r>
      <w:r>
        <w:rPr>
          <w:b/>
          <w:sz w:val="18"/>
          <w:szCs w:val="18"/>
        </w:rPr>
        <w:t xml:space="preserve">Menachos 44a:</w:t>
      </w:r>
      <w:r>
        <w:rPr>
          <w:sz w:val="18"/>
          <w:szCs w:val="18"/>
        </w:rPr>
        <w:t xml:space="preserve"> </w:t>
      </w:r>
      <w:r>
        <w:rPr>
          <w:sz w:val="18"/>
          <w:szCs w:val="18"/>
        </w:rPr>
        <w:t xml:space="preserve">A man scrupulous in the mitzvah of tzitzis heard of a harlot overseas who took four hundred</w:t>
      </w:r>
      <w:r>
        <w:rPr>
          <w:sz w:val="18"/>
          <w:szCs w:val="18"/>
        </w:rPr>
        <w:t xml:space="preserve"> </w:t>
      </w:r>
      <w:r>
        <w:rPr>
          <w:i/>
          <w:sz w:val="18"/>
          <w:szCs w:val="18"/>
        </w:rPr>
        <w:t xml:space="preserve">zuz</w:t>
      </w:r>
      <w:r>
        <w:rPr>
          <w:sz w:val="18"/>
          <w:szCs w:val="18"/>
        </w:rPr>
        <w:t xml:space="preserve"> </w:t>
      </w:r>
      <w:r>
        <w:rPr>
          <w:sz w:val="18"/>
          <w:szCs w:val="18"/>
        </w:rPr>
        <w:t xml:space="preserve">as her fee; he sent it and set a time. When he came and sat upon the bed,</w:t>
      </w:r>
      <w:r>
        <w:rPr>
          <w:sz w:val="18"/>
          <w:szCs w:val="18"/>
        </w:rPr>
        <w:t xml:space="preserve"> </w:t>
      </w:r>
      <w:r>
        <w:rPr>
          <w:sz w:val="18"/>
          <w:szCs w:val="18"/>
        </w:rPr>
        <w:t xml:space="preserve">“</w:t>
      </w:r>
      <w:r>
        <w:rPr>
          <w:sz w:val="18"/>
          <w:szCs w:val="18"/>
        </w:rPr>
        <w:t xml:space="preserve">his four tzitzis came and slapped him across the face</w:t>
      </w:r>
      <w:r>
        <w:rPr>
          <w:sz w:val="18"/>
          <w:szCs w:val="18"/>
        </w:rPr>
        <w:t xml:space="preserve">”</w:t>
      </w:r>
      <w:r>
        <w:rPr>
          <w:sz w:val="18"/>
          <w:szCs w:val="18"/>
        </w:rPr>
        <w:t xml:space="preserve">; he slipped down and sat upon the ground, and she did likewise. She pressed him to explain, and he told her of the mitzvah of tzitzis —</w:t>
      </w:r>
      <w:r>
        <w:rPr>
          <w:sz w:val="18"/>
          <w:szCs w:val="18"/>
        </w:rPr>
        <w:t xml:space="preserve"> </w:t>
      </w:r>
      <w:r>
        <w:rPr>
          <w:sz w:val="18"/>
          <w:szCs w:val="18"/>
        </w:rPr>
        <w:t xml:space="preserve">“</w:t>
      </w:r>
      <w:r>
        <w:rPr>
          <w:sz w:val="18"/>
          <w:szCs w:val="18"/>
        </w:rPr>
        <w:t xml:space="preserve">which testified before me four times,</w:t>
      </w:r>
      <w:r>
        <w:rPr>
          <w:sz w:val="18"/>
          <w:szCs w:val="18"/>
        </w:rPr>
        <w:t xml:space="preserve"> </w:t>
      </w:r>
      <w:r>
        <w:rPr>
          <w:sz w:val="18"/>
          <w:szCs w:val="18"/>
        </w:rPr>
        <w:t xml:space="preserve">‘</w:t>
      </w:r>
      <w:r>
        <w:rPr>
          <w:sz w:val="18"/>
          <w:szCs w:val="18"/>
        </w:rPr>
        <w:t xml:space="preserve">the Torah of Hashem my God.</w:t>
      </w:r>
      <w:r>
        <w:rPr>
          <w:sz w:val="18"/>
          <w:szCs w:val="18"/>
        </w:rPr>
        <w:t xml:space="preserve">’</w:t>
      </w:r>
      <w:r>
        <w:rPr>
          <w:sz w:val="18"/>
          <w:szCs w:val="18"/>
        </w:rPr>
        <w:t xml:space="preserve">”</w:t>
      </w:r>
      <w:r>
        <w:rPr>
          <w:sz w:val="18"/>
          <w:szCs w:val="18"/>
        </w:rPr>
        <w:t xml:space="preserve"> </w:t>
      </w:r>
      <w:r>
        <w:rPr>
          <w:sz w:val="18"/>
          <w:szCs w:val="18"/>
        </w:rPr>
        <w:t xml:space="preserve">In the end she sought out his beis midrash, converted, and married him —</w:t>
      </w:r>
      <w:r>
        <w:rPr>
          <w:sz w:val="18"/>
          <w:szCs w:val="18"/>
        </w:rPr>
        <w:t xml:space="preserve"> </w:t>
      </w:r>
      <w:r>
        <w:rPr>
          <w:sz w:val="18"/>
          <w:szCs w:val="18"/>
        </w:rPr>
        <w:t xml:space="preserve">“</w:t>
      </w:r>
      <w:r>
        <w:rPr>
          <w:sz w:val="18"/>
          <w:szCs w:val="18"/>
        </w:rPr>
        <w:t xml:space="preserve">and the very couches she had spread for him in prohibition, she [now] spread for him in permission.</w:t>
      </w:r>
      <w:r>
        <w:rPr>
          <w:sz w:val="18"/>
          <w:szCs w:val="18"/>
        </w:rPr>
        <w:t xml:space="preserve">”</w:t>
      </w:r>
    </w:p>
  </w:footnote>
  <w:footnote w:id="813">
    <w:p>
      <w:pPr>
        <w:pStyle w:val="FootnoteText"/>
        <w:spacing w:before="0" w:after="40" w:line="240" w:lineRule="auto"/>
      </w:pPr>
      <w:r>
        <w:rPr>
          <w:rStyle w:val="FootnoteReference"/>
        </w:rPr>
        <w:footnoteRef/>
      </w:r>
      <w:r>
        <w:rPr>
          <w:sz w:val="18"/>
          <w:szCs w:val="18"/>
        </w:rPr>
        <w:t xml:space="preserve"> </w:t>
      </w:r>
      <w:r>
        <w:rPr>
          <w:b/>
          <w:sz w:val="18"/>
          <w:szCs w:val="18"/>
        </w:rPr>
        <w:t xml:space="preserve">Menachos 43b:</w:t>
      </w:r>
      <w:r>
        <w:rPr>
          <w:sz w:val="18"/>
          <w:szCs w:val="18"/>
        </w:rPr>
        <w:t xml:space="preserve"> </w:t>
      </w:r>
      <w:r>
        <w:rPr>
          <w:sz w:val="18"/>
          <w:szCs w:val="18"/>
        </w:rPr>
        <w:t xml:space="preserve">the source of the morning identity-blessings — the beraisa (R’ Meir / R’ Yehudah) that a person must bless each day</w:t>
      </w:r>
      <w:r>
        <w:rPr>
          <w:sz w:val="18"/>
          <w:szCs w:val="18"/>
        </w:rPr>
        <w:t xml:space="preserve"> </w:t>
      </w:r>
      <w:r>
        <w:rPr>
          <w:sz w:val="18"/>
          <w:szCs w:val="18"/>
        </w:rPr>
        <w:t xml:space="preserve">“</w:t>
      </w:r>
      <w:r>
        <w:rPr>
          <w:i/>
          <w:sz w:val="18"/>
          <w:szCs w:val="18"/>
        </w:rPr>
        <w:t xml:space="preserve">she-asani Yisrael</w:t>
      </w:r>
      <w:r>
        <w:rPr>
          <w:sz w:val="18"/>
          <w:szCs w:val="18"/>
        </w:rPr>
        <w:t xml:space="preserve">,</w:t>
      </w:r>
      <w:r>
        <w:rPr>
          <w:sz w:val="18"/>
          <w:szCs w:val="18"/>
        </w:rPr>
        <w:t xml:space="preserve">”</w:t>
      </w:r>
      <w:r>
        <w:rPr>
          <w:sz w:val="18"/>
          <w:szCs w:val="18"/>
        </w:rPr>
        <w:t xml:space="preserve"> </w:t>
      </w:r>
      <w:r>
        <w:rPr>
          <w:sz w:val="18"/>
          <w:szCs w:val="18"/>
        </w:rPr>
        <w:t xml:space="preserve">and in the accepted nusach</w:t>
      </w:r>
      <w:r>
        <w:rPr>
          <w:sz w:val="18"/>
          <w:szCs w:val="18"/>
        </w:rPr>
        <w:t xml:space="preserve"> </w:t>
      </w:r>
      <w:r>
        <w:rPr>
          <w:sz w:val="18"/>
          <w:szCs w:val="18"/>
        </w:rPr>
        <w:t xml:space="preserve">“</w:t>
      </w:r>
      <w:r>
        <w:rPr>
          <w:i/>
          <w:sz w:val="18"/>
          <w:szCs w:val="18"/>
        </w:rPr>
        <w:t xml:space="preserve">shelo asani goy</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shelo asani ishah</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shelo asani bur/aved</w:t>
      </w:r>
      <w:r>
        <w:rPr>
          <w:sz w:val="18"/>
          <w:szCs w:val="18"/>
        </w:rPr>
        <w:t xml:space="preserve">.</w:t>
      </w:r>
      <w:r>
        <w:rPr>
          <w:sz w:val="18"/>
          <w:szCs w:val="18"/>
        </w:rPr>
        <w:t xml:space="preserve">”</w:t>
      </w:r>
      <w:r>
        <w:rPr>
          <w:sz w:val="18"/>
          <w:szCs w:val="18"/>
        </w:rPr>
        <w:t xml:space="preserve"> </w:t>
      </w:r>
      <w:r>
        <w:rPr>
          <w:sz w:val="18"/>
          <w:szCs w:val="18"/>
        </w:rPr>
        <w:t xml:space="preserve">Background: these blessings affirm the distinctiveness of the Jew’s very being. R’ Tzadok’s use: the</w:t>
      </w:r>
      <w:r>
        <w:rPr>
          <w:sz w:val="18"/>
          <w:szCs w:val="18"/>
        </w:rPr>
        <w:t xml:space="preserve"> </w:t>
      </w:r>
      <w:r>
        <w:rPr>
          <w:i/>
          <w:sz w:val="18"/>
          <w:szCs w:val="18"/>
        </w:rPr>
        <w:t xml:space="preserve">negative</w:t>
      </w:r>
      <w:r>
        <w:rPr>
          <w:sz w:val="18"/>
          <w:szCs w:val="18"/>
        </w:rPr>
        <w:t xml:space="preserve"> </w:t>
      </w:r>
      <w:r>
        <w:rPr>
          <w:sz w:val="18"/>
          <w:szCs w:val="18"/>
        </w:rPr>
        <w:t xml:space="preserve">wording</w:t>
      </w:r>
      <w:r>
        <w:rPr>
          <w:sz w:val="18"/>
          <w:szCs w:val="18"/>
        </w:rPr>
        <w:t xml:space="preserve"> </w:t>
      </w:r>
      <w:r>
        <w:rPr>
          <w:sz w:val="18"/>
          <w:szCs w:val="18"/>
        </w:rPr>
        <w:t xml:space="preserve">“</w:t>
      </w:r>
      <w:r>
        <w:rPr>
          <w:sz w:val="18"/>
          <w:szCs w:val="18"/>
        </w:rPr>
        <w:t xml:space="preserve">who did not make me a</w:t>
      </w:r>
      <w:r>
        <w:rPr>
          <w:sz w:val="18"/>
          <w:szCs w:val="18"/>
        </w:rPr>
        <w:t xml:space="preserve"> </w:t>
      </w:r>
      <w:r>
        <w:rPr>
          <w:i/>
          <w:sz w:val="18"/>
          <w:szCs w:val="18"/>
        </w:rPr>
        <w:t xml:space="preserve">goy</w:t>
      </w:r>
      <w:r>
        <w:rPr>
          <w:sz w:val="18"/>
          <w:szCs w:val="18"/>
        </w:rPr>
        <w:t xml:space="preserve">”</w:t>
      </w:r>
      <w:r>
        <w:rPr>
          <w:sz w:val="18"/>
          <w:szCs w:val="18"/>
        </w:rPr>
        <w:t xml:space="preserve"> </w:t>
      </w:r>
      <w:r>
        <w:rPr>
          <w:sz w:val="18"/>
          <w:szCs w:val="18"/>
        </w:rPr>
        <w:t xml:space="preserve">(rather than</w:t>
      </w:r>
      <w:r>
        <w:rPr>
          <w:sz w:val="18"/>
          <w:szCs w:val="18"/>
        </w:rPr>
        <w:t xml:space="preserve"> </w:t>
      </w:r>
      <w:r>
        <w:rPr>
          <w:sz w:val="18"/>
          <w:szCs w:val="18"/>
        </w:rPr>
        <w:t xml:space="preserve">“</w:t>
      </w:r>
      <w:r>
        <w:rPr>
          <w:sz w:val="18"/>
          <w:szCs w:val="18"/>
        </w:rPr>
        <w:t xml:space="preserve">who made me a Jew</w:t>
      </w:r>
      <w:r>
        <w:rPr>
          <w:sz w:val="18"/>
          <w:szCs w:val="18"/>
        </w:rPr>
        <w:t xml:space="preserve">”</w:t>
      </w:r>
      <w:r>
        <w:rPr>
          <w:sz w:val="18"/>
          <w:szCs w:val="18"/>
        </w:rPr>
        <w:t xml:space="preserve">) already hints at his point — that some Jewish souls do descend, by way of</w:t>
      </w:r>
      <w:r>
        <w:rPr>
          <w:sz w:val="18"/>
          <w:szCs w:val="18"/>
        </w:rPr>
        <w:t xml:space="preserve"> </w:t>
      </w:r>
      <w:r>
        <w:rPr>
          <w:i/>
          <w:sz w:val="18"/>
          <w:szCs w:val="18"/>
        </w:rPr>
        <w:t xml:space="preserve">gilgul</w:t>
      </w:r>
      <w:r>
        <w:rPr>
          <w:sz w:val="18"/>
          <w:szCs w:val="18"/>
        </w:rPr>
        <w:t xml:space="preserve">, into gentiles; hence one thanks God that</w:t>
      </w:r>
      <w:r>
        <w:rPr>
          <w:sz w:val="18"/>
          <w:szCs w:val="18"/>
        </w:rPr>
        <w:t xml:space="preserve"> </w:t>
      </w:r>
      <w:r>
        <w:rPr>
          <w:i/>
          <w:sz w:val="18"/>
          <w:szCs w:val="18"/>
        </w:rPr>
        <w:t xml:space="preserve">he</w:t>
      </w:r>
      <w:r>
        <w:rPr>
          <w:sz w:val="18"/>
          <w:szCs w:val="18"/>
        </w:rPr>
        <w:t xml:space="preserve"> </w:t>
      </w:r>
      <w:r>
        <w:rPr>
          <w:sz w:val="18"/>
          <w:szCs w:val="18"/>
        </w:rPr>
        <w:t xml:space="preserve">was not</w:t>
      </w:r>
      <w:r>
        <w:rPr>
          <w:sz w:val="18"/>
          <w:szCs w:val="18"/>
        </w:rPr>
        <w:t xml:space="preserve"> </w:t>
      </w:r>
      <w:r>
        <w:rPr>
          <w:sz w:val="18"/>
          <w:szCs w:val="18"/>
        </w:rPr>
        <w:t xml:space="preserve">“</w:t>
      </w:r>
      <w:r>
        <w:rPr>
          <w:sz w:val="18"/>
          <w:szCs w:val="18"/>
        </w:rPr>
        <w:t xml:space="preserve">made a gentile.</w:t>
      </w:r>
      <w:r>
        <w:rPr>
          <w:sz w:val="18"/>
          <w:szCs w:val="18"/>
        </w:rPr>
        <w:t xml:space="preserve">”</w:t>
      </w:r>
    </w:p>
  </w:footnote>
  <w:footnote w:id="81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Vayechi §15):</w:t>
      </w:r>
      <w:r>
        <w:rPr>
          <w:sz w:val="18"/>
          <w:szCs w:val="18"/>
        </w:rPr>
        <w:t xml:space="preserve"> </w:t>
      </w:r>
      <w:r>
        <w:rPr>
          <w:sz w:val="18"/>
          <w:szCs w:val="18"/>
        </w:rPr>
        <w:t xml:space="preserve">“</w:t>
      </w:r>
      <w:r>
        <w:rPr>
          <w:b/>
          <w:sz w:val="18"/>
          <w:szCs w:val="18"/>
        </w:rPr>
        <w:t xml:space="preserve">to provoke the good inclination against the evil inclination, and to prevent a person from forbidden acts</w:t>
      </w:r>
      <w:r>
        <w:rPr>
          <w:sz w:val="18"/>
          <w:szCs w:val="18"/>
        </w:rPr>
        <w:t xml:space="preserve">;</w:t>
      </w:r>
      <w:r>
        <w:rPr>
          <w:sz w:val="18"/>
          <w:szCs w:val="18"/>
        </w:rPr>
        <w:t xml:space="preserve"> </w:t>
      </w:r>
      <w:r>
        <w:rPr>
          <w:b/>
          <w:sz w:val="18"/>
          <w:szCs w:val="18"/>
        </w:rPr>
        <w:t xml:space="preserve">and the utterance "</w:t>
      </w:r>
      <w:r>
        <w:rPr>
          <w:i/>
          <w:b/>
          <w:sz w:val="18"/>
          <w:szCs w:val="18"/>
        </w:rPr>
        <w:t xml:space="preserve">Anochi</w:t>
      </w:r>
      <w:r>
        <w:rPr>
          <w:b/>
          <w:sz w:val="18"/>
          <w:szCs w:val="18"/>
        </w:rPr>
        <w:t xml:space="preserve">" — which is to bring holiness into the heart — was not said in the language of command</w:t>
      </w:r>
      <w:r>
        <w:rPr>
          <w:sz w:val="18"/>
          <w:szCs w:val="18"/>
        </w:rPr>
        <w:t xml:space="preserve">, but in the language [of statement].</w:t>
      </w:r>
      <w:r>
        <w:rPr>
          <w:sz w:val="18"/>
          <w:szCs w:val="18"/>
        </w:rPr>
        <w:t xml:space="preserve">”</w:t>
      </w:r>
      <w:r>
        <w:rPr>
          <w:sz w:val="18"/>
          <w:szCs w:val="18"/>
        </w:rPr>
        <w:t xml:space="preserve"> </w:t>
      </w:r>
      <w:r>
        <w:rPr>
          <w:sz w:val="18"/>
          <w:szCs w:val="18"/>
        </w:rPr>
        <w:t xml:space="preserve">Exactly the se’if: the convert’s root is</w:t>
      </w:r>
      <w:r>
        <w:rPr>
          <w:sz w:val="18"/>
          <w:szCs w:val="18"/>
        </w:rPr>
        <w:t xml:space="preserve"> </w:t>
      </w:r>
      <w:r>
        <w:rPr>
          <w:i/>
          <w:sz w:val="18"/>
          <w:szCs w:val="18"/>
        </w:rPr>
        <w:t xml:space="preserve">kelipas nogah</w:t>
      </w:r>
      <w:r>
        <w:rPr>
          <w:sz w:val="18"/>
          <w:szCs w:val="18"/>
        </w:rPr>
        <w:t xml:space="preserve">, which turns toward the good — and what turns it is not a command imposed from without but a holiness brought into the heart.</w:t>
      </w:r>
    </w:p>
  </w:footnote>
  <w:footnote w:id="815">
    <w:p>
      <w:pPr>
        <w:pStyle w:val="FootnoteText"/>
        <w:spacing w:before="0" w:after="40" w:line="240" w:lineRule="auto"/>
      </w:pPr>
      <w:r>
        <w:rPr>
          <w:rStyle w:val="FootnoteReference"/>
        </w:rPr>
        <w:footnoteRef/>
      </w:r>
      <w:r>
        <w:rPr>
          <w:sz w:val="18"/>
          <w:szCs w:val="18"/>
        </w:rPr>
        <w:t xml:space="preserve"> </w:t>
      </w:r>
      <w:r>
        <w:rPr>
          <w:b/>
          <w:sz w:val="18"/>
          <w:szCs w:val="18"/>
        </w:rPr>
        <w:t xml:space="preserve">‪Yechezkel 1:4:‬</w:t>
      </w:r>
      <w:r>
        <w:rPr>
          <w:sz w:val="18"/>
          <w:szCs w:val="18"/>
        </w:rPr>
        <w:t xml:space="preserve"> </w:t>
      </w:r>
      <w:r>
        <w:rPr>
          <w:sz w:val="18"/>
          <w:szCs w:val="18"/>
        </w:rPr>
        <w:t xml:space="preserve">“</w:t>
      </w:r>
      <w:r>
        <w:rPr>
          <w:sz w:val="18"/>
          <w:szCs w:val="18"/>
        </w:rPr>
        <w:t xml:space="preserve">וָאֵרֶא וְהִנֵּה רוּחַ סְעָרָה בָּאָה מִן הַצָּפוֹן, עָנָן גָּדוֹל וְאֵשׁ מִתְלַקַּחַת</w:t>
      </w:r>
      <w:r>
        <w:rPr>
          <w:sz w:val="18"/>
          <w:szCs w:val="18"/>
        </w:rPr>
        <w:t xml:space="preserve"> </w:t>
      </w:r>
      <w:r>
        <w:rPr>
          <w:i/>
          <w:sz w:val="18"/>
          <w:szCs w:val="18"/>
        </w:rPr>
        <w:t xml:space="preserve">וְנֹגַהּ לוֹ סָבִיב</w:t>
      </w:r>
      <w:r>
        <w:rPr>
          <w:sz w:val="18"/>
          <w:szCs w:val="18"/>
        </w:rPr>
        <w:t xml:space="preserve">, וּמִתּוֹכָהּ כְּעֵין הַחַשְׁמַל מִתּוֹךְ הָאֵשׁ</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I saw, and behold, a stormwind came from the north, a great cloud and a flashing fire,</w:t>
      </w:r>
      <w:r>
        <w:rPr>
          <w:sz w:val="18"/>
          <w:szCs w:val="18"/>
        </w:rPr>
        <w:t xml:space="preserve"> </w:t>
      </w:r>
      <w:r>
        <w:rPr>
          <w:i/>
          <w:sz w:val="18"/>
          <w:szCs w:val="18"/>
        </w:rPr>
        <w:t xml:space="preserve">with a brightness [nogah] round about it</w:t>
      </w:r>
      <w:r>
        <w:rPr>
          <w:sz w:val="18"/>
          <w:szCs w:val="18"/>
        </w:rPr>
        <w:t xml:space="preserve">, and from its midst like the gleam of</w:t>
      </w:r>
      <w:r>
        <w:rPr>
          <w:sz w:val="18"/>
          <w:szCs w:val="18"/>
        </w:rPr>
        <w:t xml:space="preserve"> </w:t>
      </w:r>
      <w:r>
        <w:rPr>
          <w:i/>
          <w:sz w:val="18"/>
          <w:szCs w:val="18"/>
        </w:rPr>
        <w:t xml:space="preserve">chashmal</w:t>
      </w:r>
      <w:r>
        <w:rPr>
          <w:sz w:val="18"/>
          <w:szCs w:val="18"/>
        </w:rPr>
        <w:t xml:space="preserve"> </w:t>
      </w:r>
      <w:r>
        <w:rPr>
          <w:sz w:val="18"/>
          <w:szCs w:val="18"/>
        </w:rPr>
        <w:t xml:space="preserve">from within the fire.</w:t>
      </w:r>
      <w:r>
        <w:rPr>
          <w:sz w:val="18"/>
          <w:szCs w:val="18"/>
        </w:rPr>
        <w:t xml:space="preserve">”</w:t>
      </w:r>
      <w:r>
        <w:rPr>
          <w:sz w:val="18"/>
          <w:szCs w:val="18"/>
        </w:rPr>
        <w:t xml:space="preserve"> </w:t>
      </w:r>
      <w:r>
        <w:rPr>
          <w:sz w:val="18"/>
          <w:szCs w:val="18"/>
        </w:rPr>
        <w:t xml:space="preserve">Background: the opening of Yechezkel’s</w:t>
      </w:r>
      <w:r>
        <w:rPr>
          <w:sz w:val="18"/>
          <w:szCs w:val="18"/>
        </w:rPr>
        <w:t xml:space="preserve"> </w:t>
      </w:r>
      <w:r>
        <w:rPr>
          <w:i/>
          <w:sz w:val="18"/>
          <w:szCs w:val="18"/>
        </w:rPr>
        <w:t xml:space="preserve">Merkavah</w:t>
      </w:r>
      <w:r>
        <w:rPr>
          <w:sz w:val="18"/>
          <w:szCs w:val="18"/>
        </w:rPr>
        <w:t xml:space="preserve"> </w:t>
      </w:r>
      <w:r>
        <w:rPr>
          <w:sz w:val="18"/>
          <w:szCs w:val="18"/>
        </w:rPr>
        <w:t xml:space="preserve">vision. Meforshim: in Kabbalah</w:t>
      </w:r>
      <w:r>
        <w:rPr>
          <w:sz w:val="18"/>
          <w:szCs w:val="18"/>
        </w:rPr>
        <w:t xml:space="preserve"> </w:t>
      </w:r>
      <w:r>
        <w:rPr>
          <w:sz w:val="18"/>
          <w:szCs w:val="18"/>
        </w:rPr>
        <w:t xml:space="preserve">“</w:t>
      </w:r>
      <w:r>
        <w:rPr>
          <w:i/>
          <w:sz w:val="18"/>
          <w:szCs w:val="18"/>
        </w:rPr>
        <w:t xml:space="preserve">nogah</w:t>
      </w:r>
      <w:r>
        <w:rPr>
          <w:sz w:val="18"/>
          <w:szCs w:val="18"/>
        </w:rPr>
        <w:t xml:space="preserve">”</w:t>
      </w:r>
      <w:r>
        <w:rPr>
          <w:sz w:val="18"/>
          <w:szCs w:val="18"/>
        </w:rPr>
        <w:t xml:space="preserve"> </w:t>
      </w:r>
      <w:r>
        <w:rPr>
          <w:sz w:val="18"/>
          <w:szCs w:val="18"/>
        </w:rPr>
        <w:t xml:space="preserve">is the intermediate</w:t>
      </w:r>
      <w:r>
        <w:rPr>
          <w:sz w:val="18"/>
          <w:szCs w:val="18"/>
        </w:rPr>
        <w:t xml:space="preserve"> </w:t>
      </w:r>
      <w:r>
        <w:rPr>
          <w:i/>
          <w:sz w:val="18"/>
          <w:szCs w:val="18"/>
        </w:rPr>
        <w:t xml:space="preserve">kelipah</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brightness</w:t>
      </w:r>
      <w:r>
        <w:rPr>
          <w:sz w:val="18"/>
          <w:szCs w:val="18"/>
        </w:rPr>
        <w:t xml:space="preserve">”</w:t>
      </w:r>
      <w:r>
        <w:rPr>
          <w:sz w:val="18"/>
          <w:szCs w:val="18"/>
        </w:rPr>
        <w:t xml:space="preserve"> </w:t>
      </w:r>
      <w:r>
        <w:rPr>
          <w:sz w:val="18"/>
          <w:szCs w:val="18"/>
        </w:rPr>
        <w:t xml:space="preserve">encircling the holiness, half-good and half-evil, able to be</w:t>
      </w:r>
      <w:r>
        <w:rPr>
          <w:sz w:val="18"/>
          <w:szCs w:val="18"/>
        </w:rPr>
        <w:t xml:space="preserve"> </w:t>
      </w:r>
      <w:r>
        <w:rPr>
          <w:sz w:val="18"/>
          <w:szCs w:val="18"/>
        </w:rPr>
        <w:t xml:space="preserve">“</w:t>
      </w:r>
      <w:r>
        <w:rPr>
          <w:sz w:val="18"/>
          <w:szCs w:val="18"/>
        </w:rPr>
        <w:t xml:space="preserve">turned</w:t>
      </w:r>
      <w:r>
        <w:rPr>
          <w:sz w:val="18"/>
          <w:szCs w:val="18"/>
        </w:rPr>
        <w:t xml:space="preserve">”</w:t>
      </w:r>
      <w:r>
        <w:rPr>
          <w:sz w:val="18"/>
          <w:szCs w:val="18"/>
        </w:rPr>
        <w:t xml:space="preserve"> </w:t>
      </w:r>
      <w:r>
        <w:rPr>
          <w:sz w:val="18"/>
          <w:szCs w:val="18"/>
        </w:rPr>
        <w:t xml:space="preserve">wholly to good. R’ Tzadok’s use: converts are rooted in</w:t>
      </w:r>
      <w:r>
        <w:rPr>
          <w:sz w:val="18"/>
          <w:szCs w:val="18"/>
        </w:rPr>
        <w:t xml:space="preserve"> </w:t>
      </w:r>
      <w:r>
        <w:rPr>
          <w:i/>
          <w:sz w:val="18"/>
          <w:szCs w:val="18"/>
        </w:rPr>
        <w:t xml:space="preserve">kelipas nogah</w:t>
      </w:r>
      <w:r>
        <w:rPr>
          <w:sz w:val="18"/>
          <w:szCs w:val="18"/>
        </w:rPr>
        <w:t xml:space="preserve">, the</w:t>
      </w:r>
      <w:r>
        <w:rPr>
          <w:sz w:val="18"/>
          <w:szCs w:val="18"/>
        </w:rPr>
        <w:t xml:space="preserve"> </w:t>
      </w:r>
      <w:r>
        <w:rPr>
          <w:sz w:val="18"/>
          <w:szCs w:val="18"/>
        </w:rPr>
        <w:t xml:space="preserve">“</w:t>
      </w:r>
      <w:r>
        <w:rPr>
          <w:i/>
          <w:sz w:val="18"/>
          <w:szCs w:val="18"/>
        </w:rPr>
        <w:t xml:space="preserve">nogah lo saviv</w:t>
      </w:r>
      <w:r>
        <w:rPr>
          <w:sz w:val="18"/>
          <w:szCs w:val="18"/>
        </w:rPr>
        <w:t xml:space="preserve">”</w:t>
      </w:r>
      <w:r>
        <w:rPr>
          <w:sz w:val="18"/>
          <w:szCs w:val="18"/>
        </w:rPr>
        <w:t xml:space="preserve"> </w:t>
      </w:r>
      <w:r>
        <w:rPr>
          <w:sz w:val="18"/>
          <w:szCs w:val="18"/>
        </w:rPr>
        <w:t xml:space="preserve">— the shell that surrounds the holy and can be flipped from evil to good.‬</w:t>
      </w:r>
    </w:p>
  </w:footnote>
  <w:footnote w:id="816">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12:9:‬</w:t>
      </w:r>
      <w:r>
        <w:rPr>
          <w:sz w:val="18"/>
          <w:szCs w:val="18"/>
        </w:rPr>
        <w:t xml:space="preserve"> </w:t>
      </w:r>
      <w:r>
        <w:rPr>
          <w:sz w:val="18"/>
          <w:szCs w:val="18"/>
        </w:rPr>
        <w:t xml:space="preserve">“</w:t>
      </w:r>
      <w:r>
        <w:rPr>
          <w:i/>
          <w:sz w:val="18"/>
          <w:szCs w:val="18"/>
        </w:rPr>
        <w:t xml:space="preserve">סָבִיב רְשָׁעִים יִתְהַלָּכוּן</w:t>
      </w:r>
      <w:r>
        <w:rPr>
          <w:sz w:val="18"/>
          <w:szCs w:val="18"/>
        </w:rPr>
        <w:t xml:space="preserve">, כְּרֻם זֻלּוּת לִבְנֵי אָדָם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wicked walk round about</w:t>
      </w:r>
      <w:r>
        <w:rPr>
          <w:sz w:val="18"/>
          <w:szCs w:val="18"/>
        </w:rPr>
        <w:t xml:space="preserve">, when vileness is exalted among men.</w:t>
      </w:r>
      <w:r>
        <w:rPr>
          <w:sz w:val="18"/>
          <w:szCs w:val="18"/>
        </w:rPr>
        <w:t xml:space="preserve">”</w:t>
      </w:r>
      <w:r>
        <w:rPr>
          <w:sz w:val="18"/>
          <w:szCs w:val="18"/>
        </w:rPr>
        <w:t xml:space="preserve"> </w:t>
      </w:r>
      <w:r>
        <w:rPr>
          <w:sz w:val="18"/>
          <w:szCs w:val="18"/>
        </w:rPr>
        <w:t xml:space="preserve">Background: the psalm laments an age in which the wicked hold sway. R’ Tzadok’s use: read with the</w:t>
      </w:r>
      <w:r>
        <w:rPr>
          <w:sz w:val="18"/>
          <w:szCs w:val="18"/>
        </w:rPr>
        <w:t xml:space="preserve"> </w:t>
      </w:r>
      <w:r>
        <w:rPr>
          <w:i/>
          <w:sz w:val="18"/>
          <w:szCs w:val="18"/>
        </w:rPr>
        <w:t xml:space="preserve">nogah</w:t>
      </w:r>
      <w:r>
        <w:rPr>
          <w:sz w:val="18"/>
          <w:szCs w:val="18"/>
        </w:rPr>
        <w:t xml:space="preserve"> </w:t>
      </w:r>
      <w:r>
        <w:rPr>
          <w:sz w:val="18"/>
          <w:szCs w:val="18"/>
        </w:rPr>
        <w:t xml:space="preserve">imagery, the wicked</w:t>
      </w:r>
      <w:r>
        <w:rPr>
          <w:sz w:val="18"/>
          <w:szCs w:val="18"/>
        </w:rPr>
        <w:t xml:space="preserve"> </w:t>
      </w:r>
      <w:r>
        <w:rPr>
          <w:sz w:val="18"/>
          <w:szCs w:val="18"/>
        </w:rPr>
        <w:t xml:space="preserve">“</w:t>
      </w:r>
      <w:r>
        <w:rPr>
          <w:sz w:val="18"/>
          <w:szCs w:val="18"/>
        </w:rPr>
        <w:t xml:space="preserve">walk</w:t>
      </w:r>
      <w:r>
        <w:rPr>
          <w:sz w:val="18"/>
          <w:szCs w:val="18"/>
        </w:rPr>
        <w:t xml:space="preserve"> </w:t>
      </w:r>
      <w:r>
        <w:rPr>
          <w:i/>
          <w:sz w:val="18"/>
          <w:szCs w:val="18"/>
        </w:rPr>
        <w:t xml:space="preserve">round about</w:t>
      </w:r>
      <w:r>
        <w:rPr>
          <w:sz w:val="18"/>
          <w:szCs w:val="18"/>
        </w:rPr>
        <w:t xml:space="preserve">”</w:t>
      </w:r>
      <w:r>
        <w:rPr>
          <w:sz w:val="18"/>
          <w:szCs w:val="18"/>
        </w:rPr>
        <w:t xml:space="preserve"> </w:t>
      </w:r>
      <w:r>
        <w:rPr>
          <w:sz w:val="18"/>
          <w:szCs w:val="18"/>
        </w:rPr>
        <w:t xml:space="preserve">the holiness — positioned at its periphery, like the shell encircling the fruit.‬</w:t>
      </w:r>
    </w:p>
  </w:footnote>
  <w:footnote w:id="817">
    <w:p>
      <w:pPr>
        <w:pStyle w:val="FootnoteText"/>
        <w:spacing w:before="0" w:after="40" w:line="240" w:lineRule="auto"/>
      </w:pPr>
      <w:r>
        <w:rPr>
          <w:rStyle w:val="FootnoteReference"/>
        </w:rPr>
        <w:footnoteRef/>
      </w:r>
      <w:r>
        <w:rPr>
          <w:sz w:val="18"/>
          <w:szCs w:val="18"/>
        </w:rPr>
        <w:t xml:space="preserve"> </w:t>
      </w:r>
      <w:r>
        <w:rPr>
          <w:b/>
          <w:sz w:val="18"/>
          <w:szCs w:val="18"/>
        </w:rPr>
        <w:t xml:space="preserve">‪Eichah 1:17:‬</w:t>
      </w:r>
      <w:r>
        <w:rPr>
          <w:sz w:val="18"/>
          <w:szCs w:val="18"/>
        </w:rPr>
        <w:t xml:space="preserve"> </w:t>
      </w:r>
      <w:r>
        <w:rPr>
          <w:sz w:val="18"/>
          <w:szCs w:val="18"/>
        </w:rPr>
        <w:t xml:space="preserve">“</w:t>
      </w:r>
      <w:r>
        <w:rPr>
          <w:sz w:val="18"/>
          <w:szCs w:val="18"/>
        </w:rPr>
        <w:t xml:space="preserve">פֵּרְשָׂה צִיּוֹן בְּיָדֶיהָ אֵין מְנַחֵם לָהּ,</w:t>
      </w:r>
      <w:r>
        <w:rPr>
          <w:sz w:val="18"/>
          <w:szCs w:val="18"/>
        </w:rPr>
        <w:t xml:space="preserve"> </w:t>
      </w:r>
      <w:r>
        <w:rPr>
          <w:i/>
          <w:sz w:val="18"/>
          <w:szCs w:val="18"/>
        </w:rPr>
        <w:t xml:space="preserve">צִוָּה ה׳ לְיַעֲקֹב סְבִיבָיו צָרָיו</w:t>
      </w:r>
      <w:r>
        <w:rPr>
          <w:sz w:val="18"/>
          <w:szCs w:val="18"/>
        </w:rPr>
        <w:t xml:space="preserve">, הָיְתָה יְרוּשָׁלַיִם לְנִדָּה בֵּינֵיהֶם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‪Tziyon spreads out her hands, there is none to comfort her;</w:t>
      </w:r>
      <w:r>
        <w:rPr>
          <w:sz w:val="18"/>
          <w:szCs w:val="18"/>
        </w:rPr>
        <w:t xml:space="preserve"> </w:t>
      </w:r>
      <w:r>
        <w:rPr>
          <w:i/>
          <w:sz w:val="18"/>
          <w:szCs w:val="18"/>
        </w:rPr>
        <w:t xml:space="preserve">Hashem has commanded concerning Yaakov that his foes be round about him</w:t>
      </w:r>
      <w:r>
        <w:rPr>
          <w:sz w:val="18"/>
          <w:szCs w:val="18"/>
        </w:rPr>
        <w:t xml:space="preserve">; Yerushalayim has become a</w:t>
      </w:r>
      <w:r>
        <w:rPr>
          <w:sz w:val="18"/>
          <w:szCs w:val="18"/>
        </w:rPr>
        <w:t xml:space="preserve"> </w:t>
      </w:r>
      <w:r>
        <w:rPr>
          <w:i/>
          <w:sz w:val="18"/>
          <w:szCs w:val="18"/>
        </w:rPr>
        <w:t xml:space="preserve">niddah</w:t>
      </w:r>
      <w:r>
        <w:rPr>
          <w:sz w:val="18"/>
          <w:szCs w:val="18"/>
        </w:rPr>
        <w:t xml:space="preserve"> </w:t>
      </w:r>
      <w:r>
        <w:rPr>
          <w:sz w:val="18"/>
          <w:szCs w:val="18"/>
        </w:rPr>
        <w:t xml:space="preserve">among them.</w:t>
      </w:r>
      <w:r>
        <w:rPr>
          <w:sz w:val="18"/>
          <w:szCs w:val="18"/>
        </w:rPr>
        <w:t xml:space="preserve">”</w:t>
      </w:r>
      <w:r>
        <w:rPr>
          <w:sz w:val="18"/>
          <w:szCs w:val="18"/>
        </w:rPr>
        <w:t xml:space="preserve"> </w:t>
      </w:r>
      <w:r>
        <w:rPr>
          <w:sz w:val="18"/>
          <w:szCs w:val="18"/>
        </w:rPr>
        <w:t xml:space="preserve">Background: from the first kinah of Eichah — Yaakov hemmed in by his enemies</w:t>
      </w:r>
      <w:r>
        <w:rPr>
          <w:sz w:val="18"/>
          <w:szCs w:val="18"/>
        </w:rPr>
        <w:t xml:space="preserve"> </w:t>
      </w:r>
      <w:r>
        <w:rPr>
          <w:sz w:val="18"/>
          <w:szCs w:val="18"/>
        </w:rPr>
        <w:t xml:space="preserve">“</w:t>
      </w:r>
      <w:r>
        <w:rPr>
          <w:sz w:val="18"/>
          <w:szCs w:val="18"/>
        </w:rPr>
        <w:t xml:space="preserve">round about.</w:t>
      </w:r>
      <w:r>
        <w:rPr>
          <w:sz w:val="18"/>
          <w:szCs w:val="18"/>
        </w:rPr>
        <w:t xml:space="preserve">”</w:t>
      </w:r>
      <w:r>
        <w:rPr>
          <w:sz w:val="18"/>
          <w:szCs w:val="18"/>
        </w:rPr>
        <w:t xml:space="preserve"> </w:t>
      </w:r>
      <w:r>
        <w:rPr>
          <w:sz w:val="18"/>
          <w:szCs w:val="18"/>
        </w:rPr>
        <w:t xml:space="preserve">R’ Tzadok’s use: this too is the</w:t>
      </w:r>
      <w:r>
        <w:rPr>
          <w:sz w:val="18"/>
          <w:szCs w:val="18"/>
        </w:rPr>
        <w:t xml:space="preserve"> </w:t>
      </w:r>
      <w:r>
        <w:rPr>
          <w:sz w:val="18"/>
          <w:szCs w:val="18"/>
        </w:rPr>
        <w:t xml:space="preserve">“</w:t>
      </w:r>
      <w:r>
        <w:rPr>
          <w:sz w:val="18"/>
          <w:szCs w:val="18"/>
        </w:rPr>
        <w:t xml:space="preserve">surrounding</w:t>
      </w:r>
      <w:r>
        <w:rPr>
          <w:sz w:val="18"/>
          <w:szCs w:val="18"/>
        </w:rPr>
        <w:t xml:space="preserve">”</w:t>
      </w:r>
      <w:r>
        <w:rPr>
          <w:sz w:val="18"/>
          <w:szCs w:val="18"/>
        </w:rPr>
        <w:t xml:space="preserve"> </w:t>
      </w:r>
      <w:r>
        <w:rPr>
          <w:sz w:val="18"/>
          <w:szCs w:val="18"/>
        </w:rPr>
        <w:t xml:space="preserve">of holiness by the shell — the foes set</w:t>
      </w:r>
      <w:r>
        <w:rPr>
          <w:sz w:val="18"/>
          <w:szCs w:val="18"/>
        </w:rPr>
        <w:t xml:space="preserve"> </w:t>
      </w:r>
      <w:r>
        <w:rPr>
          <w:i/>
          <w:sz w:val="18"/>
          <w:szCs w:val="18"/>
        </w:rPr>
        <w:t xml:space="preserve">around</w:t>
      </w:r>
      <w:r>
        <w:rPr>
          <w:sz w:val="18"/>
          <w:szCs w:val="18"/>
        </w:rPr>
        <w:t xml:space="preserve"> </w:t>
      </w:r>
      <w:r>
        <w:rPr>
          <w:sz w:val="18"/>
          <w:szCs w:val="18"/>
        </w:rPr>
        <w:t xml:space="preserve">Yaakov, at his boundary, as</w:t>
      </w:r>
      <w:r>
        <w:rPr>
          <w:sz w:val="18"/>
          <w:szCs w:val="18"/>
        </w:rPr>
        <w:t xml:space="preserve"> </w:t>
      </w:r>
      <w:r>
        <w:rPr>
          <w:i/>
          <w:sz w:val="18"/>
          <w:szCs w:val="18"/>
        </w:rPr>
        <w:t xml:space="preserve">kelipas nogah</w:t>
      </w:r>
      <w:r>
        <w:rPr>
          <w:sz w:val="18"/>
          <w:szCs w:val="18"/>
        </w:rPr>
        <w:t xml:space="preserve"> </w:t>
      </w:r>
      <w:r>
        <w:rPr>
          <w:sz w:val="18"/>
          <w:szCs w:val="18"/>
        </w:rPr>
        <w:t xml:space="preserve">that encircles the holy.‬</w:t>
      </w:r>
    </w:p>
  </w:footnote>
  <w:footnote w:id="818">
    <w:p>
      <w:pPr>
        <w:pStyle w:val="FootnoteText"/>
        <w:spacing w:before="0" w:after="40" w:line="240" w:lineRule="auto"/>
      </w:pPr>
      <w:r>
        <w:rPr>
          <w:rStyle w:val="FootnoteReference"/>
        </w:rPr>
        <w:footnoteRef/>
      </w:r>
      <w:r>
        <w:rPr>
          <w:sz w:val="18"/>
          <w:szCs w:val="18"/>
        </w:rPr>
        <w:t xml:space="preserve"> </w:t>
      </w:r>
      <w:r>
        <w:rPr>
          <w:b/>
          <w:sz w:val="18"/>
          <w:szCs w:val="18"/>
        </w:rPr>
        <w:t xml:space="preserve">Pesachim 87b:</w:t>
      </w:r>
      <w:r>
        <w:rPr>
          <w:sz w:val="18"/>
          <w:szCs w:val="18"/>
        </w:rPr>
        <w:t xml:space="preserve"> </w:t>
      </w:r>
      <w:r>
        <w:rPr>
          <w:sz w:val="18"/>
          <w:szCs w:val="18"/>
        </w:rPr>
        <w:t xml:space="preserve">“</w:t>
      </w:r>
      <w:r>
        <w:rPr>
          <w:sz w:val="18"/>
          <w:szCs w:val="18"/>
        </w:rPr>
        <w:t xml:space="preserve">R’ Elazar said: The Holy One, blessed be He, exiled Israel among the nations only in order that converts be added to them [</w:t>
      </w:r>
      <w:r>
        <w:rPr>
          <w:i/>
          <w:sz w:val="18"/>
          <w:szCs w:val="18"/>
        </w:rPr>
        <w:t xml:space="preserve">ela kdei she-yitosfu aleihem gerim</w:t>
      </w:r>
      <w:r>
        <w:rPr>
          <w:sz w:val="18"/>
          <w:szCs w:val="18"/>
        </w:rPr>
        <w:t xml:space="preserve">], as it says (Hoshea 2:25),</w:t>
      </w:r>
      <w:r>
        <w:rPr>
          <w:sz w:val="18"/>
          <w:szCs w:val="18"/>
        </w:rPr>
        <w:t xml:space="preserve"> </w:t>
      </w:r>
      <w:r>
        <w:rPr>
          <w:sz w:val="18"/>
          <w:szCs w:val="18"/>
        </w:rPr>
        <w:t xml:space="preserve">‘</w:t>
      </w:r>
      <w:r>
        <w:rPr>
          <w:sz w:val="18"/>
          <w:szCs w:val="18"/>
        </w:rPr>
        <w:t xml:space="preserve">and I will sow her for Me in the land.</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Tanya — kelipas nogah is a mixed middle that can be clarified and raised:</w:t>
      </w:r>
      <w:r>
        <w:rPr>
          <w:sz w:val="18"/>
          <w:szCs w:val="18"/>
        </w:rPr>
        <w:t xml:space="preserve"> Tanya, Likutei Amarim ch. 7, defines kelipas nogah as an intermediate realm between the three completely impure kelipos and kedushah. It contains good mixed with evil; therefore at times it descends and is included with the impure side, and at times its good is separated and it rises into holiness. The Alter Rebbe illustrates this with ordinary permitted physical things: when used merely for bodily appetite they remain in nogah, but when directed to avodas Hashem their vitality can itself ascend. This provides a useful conceptual parallel to R’ Tzadok’s language here about converts and the extraction of holiness from a mixed exterior. The categories should not simply be equated — R’ Tzadok is discussing the origins of souls and geirus, while Tanya is explaining the spiritual status of permitted worldly vitality — but the underlying structure is similar. A mixed domain is not fixed by its present location. Its hidden good can be separated from the evil surrounding it and incorporated into kedushah. That model helps explain why R’ Tzadok can describe a soul or spark as caught in an alien environment without treating the environment itself as holy. The point of the descent is birur: once the good is truly detached from the old identification, it does not remain a sanctified fragment of the shell; it rises into a new belonging.</w:t>
      </w:r>
    </w:p>
  </w:footnote>
  <w:footnote w:id="81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§13):</w:t>
      </w:r>
      <w:r>
        <w:rPr>
          <w:sz w:val="18"/>
          <w:szCs w:val="18"/>
        </w:rPr>
        <w:t xml:space="preserve"> </w:t>
      </w:r>
      <w:r>
        <w:rPr>
          <w:sz w:val="18"/>
          <w:szCs w:val="18"/>
        </w:rPr>
        <w:t xml:space="preserve">“</w:t>
      </w:r>
      <w:r>
        <w:rPr>
          <w:sz w:val="18"/>
          <w:szCs w:val="18"/>
        </w:rPr>
        <w:t xml:space="preserve">on the verse "and be whole" — [the parable of] the noblewoman:</w:t>
      </w:r>
      <w:r>
        <w:rPr>
          <w:sz w:val="18"/>
          <w:szCs w:val="18"/>
        </w:rPr>
        <w:t xml:space="preserve"> </w:t>
      </w:r>
      <w:r>
        <w:rPr>
          <w:b/>
          <w:sz w:val="18"/>
          <w:szCs w:val="18"/>
        </w:rPr>
        <w:t xml:space="preserve">"there is no dross in you except the nail of the little finger; pare it a little and be whole."</w:t>
      </w:r>
      <w:r>
        <w:rPr>
          <w:sz w:val="18"/>
          <w:szCs w:val="18"/>
        </w:rPr>
        <w:t xml:space="preserve">”</w:t>
      </w:r>
      <w:r>
        <w:rPr>
          <w:sz w:val="18"/>
          <w:szCs w:val="18"/>
        </w:rPr>
        <w:t xml:space="preserve"> </w:t>
      </w:r>
      <w:r>
        <w:rPr>
          <w:sz w:val="18"/>
          <w:szCs w:val="18"/>
        </w:rPr>
        <w:t xml:space="preserve">The se’if’s</w:t>
      </w:r>
      <w:r>
        <w:rPr>
          <w:sz w:val="18"/>
          <w:szCs w:val="18"/>
        </w:rPr>
        <w:t xml:space="preserve"> </w:t>
      </w:r>
      <w:r>
        <w:rPr>
          <w:i/>
          <w:sz w:val="18"/>
          <w:szCs w:val="18"/>
        </w:rPr>
        <w:t xml:space="preserve">kelipas nogah</w:t>
      </w:r>
      <w:r>
        <w:rPr>
          <w:sz w:val="18"/>
          <w:szCs w:val="18"/>
        </w:rPr>
        <w:t xml:space="preserve"> </w:t>
      </w:r>
      <w:r>
        <w:rPr>
          <w:sz w:val="18"/>
          <w:szCs w:val="18"/>
        </w:rPr>
        <w:t xml:space="preserve">exactly: what stands between a soul and Israel is not its substance but a thin outer rim — pared away, what remains was whole all along.</w:t>
      </w:r>
    </w:p>
  </w:footnote>
  <w:footnote w:id="82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§15):</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Avraham was the first of the converts</w:t>
      </w:r>
      <w:r>
        <w:rPr>
          <w:sz w:val="18"/>
          <w:szCs w:val="18"/>
        </w:rPr>
        <w:t xml:space="preserve"> </w:t>
      </w:r>
      <w:r>
        <w:rPr>
          <w:sz w:val="18"/>
          <w:szCs w:val="18"/>
        </w:rPr>
        <w:t xml:space="preserve">— that he was born of the nations according to natural descent, and afterward recognized [his Creator] and converted; and with regard to the nations, recognition through one’s own striving is called "what a person illumines"…</w:t>
      </w:r>
      <w:r>
        <w:rPr>
          <w:sz w:val="18"/>
          <w:szCs w:val="18"/>
        </w:rPr>
        <w:t xml:space="preserve"> </w:t>
      </w:r>
      <w:r>
        <w:rPr>
          <w:b/>
          <w:sz w:val="18"/>
          <w:szCs w:val="18"/>
        </w:rPr>
        <w:t xml:space="preserve">yet Avraham merited afterward the name "</w:t>
      </w:r>
      <w:r>
        <w:rPr>
          <w:i/>
          <w:b/>
          <w:sz w:val="18"/>
          <w:szCs w:val="18"/>
        </w:rPr>
        <w:t xml:space="preserve">ezrachi</w:t>
      </w:r>
      <w:r>
        <w:rPr>
          <w:b/>
          <w:sz w:val="18"/>
          <w:szCs w:val="18"/>
        </w:rPr>
        <w:t xml:space="preserve">," that he is not a convert</w:t>
      </w:r>
      <w:r>
        <w:rPr>
          <w:sz w:val="18"/>
          <w:szCs w:val="18"/>
        </w:rPr>
        <w:t xml:space="preserve">, and they said, "Avraham is called Yisrael."</w:t>
      </w:r>
      <w:r>
        <w:rPr>
          <w:sz w:val="18"/>
          <w:szCs w:val="18"/>
        </w:rPr>
        <w:t xml:space="preserve">”</w:t>
      </w:r>
      <w:r>
        <w:rPr>
          <w:sz w:val="18"/>
          <w:szCs w:val="18"/>
        </w:rPr>
        <w:t xml:space="preserve"> </w:t>
      </w:r>
      <w:r>
        <w:rPr>
          <w:sz w:val="18"/>
          <w:szCs w:val="18"/>
        </w:rPr>
        <w:t xml:space="preserve">Exactly the se’if: the convert’s soul comes from</w:t>
      </w:r>
      <w:r>
        <w:rPr>
          <w:sz w:val="18"/>
          <w:szCs w:val="18"/>
        </w:rPr>
        <w:t xml:space="preserve"> </w:t>
      </w:r>
      <w:r>
        <w:rPr>
          <w:sz w:val="18"/>
          <w:szCs w:val="18"/>
        </w:rPr>
        <w:t xml:space="preserve">“</w:t>
      </w:r>
      <w:r>
        <w:rPr>
          <w:sz w:val="18"/>
          <w:szCs w:val="18"/>
        </w:rPr>
        <w:t xml:space="preserve">another chamber,</w:t>
      </w:r>
      <w:r>
        <w:rPr>
          <w:sz w:val="18"/>
          <w:szCs w:val="18"/>
        </w:rPr>
        <w:t xml:space="preserve">”</w:t>
      </w:r>
      <w:r>
        <w:rPr>
          <w:sz w:val="18"/>
          <w:szCs w:val="18"/>
        </w:rPr>
        <w:t xml:space="preserve"> </w:t>
      </w:r>
      <w:r>
        <w:rPr>
          <w:sz w:val="18"/>
          <w:szCs w:val="18"/>
        </w:rPr>
        <w:t xml:space="preserve">and its whole ascent is the passage from a self-kindled light to a native one.</w:t>
      </w:r>
    </w:p>
  </w:footnote>
  <w:footnote w:id="821">
    <w:p>
      <w:pPr>
        <w:pStyle w:val="FootnoteText"/>
        <w:spacing w:before="0" w:after="40" w:line="240" w:lineRule="auto"/>
      </w:pPr>
      <w:r>
        <w:rPr>
          <w:rStyle w:val="FootnoteReference"/>
        </w:rPr>
        <w:footnoteRef/>
      </w:r>
      <w:r>
        <w:rPr>
          <w:sz w:val="18"/>
          <w:szCs w:val="18"/>
        </w:rPr>
        <w:t xml:space="preserve"> </w:t>
      </w:r>
      <w:r>
        <w:rPr>
          <w:b/>
          <w:sz w:val="18"/>
          <w:szCs w:val="18"/>
        </w:rPr>
        <w:t xml:space="preserve">Megillah 3a:</w:t>
      </w:r>
      <w:r>
        <w:rPr>
          <w:sz w:val="18"/>
          <w:szCs w:val="18"/>
        </w:rPr>
        <w:t xml:space="preserve"> </w:t>
      </w:r>
      <w:r>
        <w:rPr>
          <w:sz w:val="18"/>
          <w:szCs w:val="18"/>
        </w:rPr>
        <w:t xml:space="preserve">“</w:t>
      </w:r>
      <w:r>
        <w:rPr>
          <w:sz w:val="18"/>
          <w:szCs w:val="18"/>
        </w:rPr>
        <w:t xml:space="preserve">Even though [a person] himself does not see, his</w:t>
      </w:r>
      <w:r>
        <w:rPr>
          <w:sz w:val="18"/>
          <w:szCs w:val="18"/>
        </w:rPr>
        <w:t xml:space="preserve"> </w:t>
      </w:r>
      <w:r>
        <w:rPr>
          <w:i/>
          <w:sz w:val="18"/>
          <w:szCs w:val="18"/>
        </w:rPr>
        <w:t xml:space="preserve">mazal</w:t>
      </w:r>
      <w:r>
        <w:rPr>
          <w:sz w:val="18"/>
          <w:szCs w:val="18"/>
        </w:rPr>
        <w:t xml:space="preserve"> </w:t>
      </w:r>
      <w:r>
        <w:rPr>
          <w:sz w:val="18"/>
          <w:szCs w:val="18"/>
        </w:rPr>
        <w:t xml:space="preserve">sees [</w:t>
      </w:r>
      <w:r>
        <w:rPr>
          <w:i/>
          <w:sz w:val="18"/>
          <w:szCs w:val="18"/>
        </w:rPr>
        <w:t xml:space="preserve">iyhu lo chazi, mazalei chazi</w:t>
      </w:r>
      <w:r>
        <w:rPr>
          <w:sz w:val="18"/>
          <w:szCs w:val="18"/>
        </w:rPr>
        <w:t xml:space="preserve">].</w:t>
      </w:r>
      <w:r>
        <w:rPr>
          <w:sz w:val="18"/>
          <w:szCs w:val="18"/>
        </w:rPr>
        <w:t xml:space="preserve">”</w:t>
      </w:r>
      <w:r>
        <w:rPr>
          <w:sz w:val="18"/>
          <w:szCs w:val="18"/>
        </w:rPr>
        <w:t xml:space="preserve"> </w:t>
      </w:r>
      <w:r>
        <w:rPr>
          <w:sz w:val="18"/>
          <w:szCs w:val="18"/>
        </w:rPr>
        <w:t xml:space="preserve">(One is affected even by what he does not consciously perceive — hence Bilaam’s power to sense.)</w:t>
      </w:r>
    </w:p>
  </w:footnote>
  <w:footnote w:id="822">
    <w:p>
      <w:pPr>
        <w:pStyle w:val="FootnoteText"/>
        <w:spacing w:before="0" w:after="40" w:line="240" w:lineRule="auto"/>
      </w:pPr>
      <w:r>
        <w:rPr>
          <w:rStyle w:val="FootnoteReference"/>
        </w:rPr>
        <w:footnoteRef/>
      </w:r>
      <w:r>
        <w:rPr>
          <w:sz w:val="18"/>
          <w:szCs w:val="18"/>
        </w:rPr>
        <w:t xml:space="preserve"> </w:t>
      </w:r>
      <w:r>
        <w:rPr>
          <w:b/>
          <w:sz w:val="18"/>
          <w:szCs w:val="18"/>
        </w:rPr>
        <w:t xml:space="preserve">Tiferes Yehonasan</w:t>
      </w:r>
      <w:r>
        <w:rPr>
          <w:sz w:val="18"/>
          <w:szCs w:val="18"/>
        </w:rPr>
        <w:t xml:space="preserve"> </w:t>
      </w:r>
      <w:r>
        <w:rPr>
          <w:sz w:val="18"/>
          <w:szCs w:val="18"/>
        </w:rPr>
        <w:t xml:space="preserve">(Parashas Pinchas) — R’ Yonasan Eybeschutz asks why Moav sent the</w:t>
      </w:r>
      <w:r>
        <w:rPr>
          <w:sz w:val="18"/>
          <w:szCs w:val="18"/>
        </w:rPr>
        <w:t xml:space="preserve"> </w:t>
      </w:r>
      <w:r>
        <w:rPr>
          <w:i/>
          <w:sz w:val="18"/>
          <w:szCs w:val="18"/>
        </w:rPr>
        <w:t xml:space="preserve">daughters of Midyan</w:t>
      </w:r>
      <w:r>
        <w:rPr>
          <w:sz w:val="18"/>
          <w:szCs w:val="18"/>
        </w:rPr>
        <w:t xml:space="preserve"> </w:t>
      </w:r>
      <w:r>
        <w:rPr>
          <w:sz w:val="18"/>
          <w:szCs w:val="18"/>
        </w:rPr>
        <w:t xml:space="preserve">to entice Israel rather than their own daughters, and explains (per his approach) that Balak — a greater diviner than Bilaam — foresaw that from a union of an Israelite with a daughter of Moav would issue the one destined to</w:t>
      </w:r>
      <w:r>
        <w:rPr>
          <w:sz w:val="18"/>
          <w:szCs w:val="18"/>
        </w:rPr>
        <w:t xml:space="preserve"> </w:t>
      </w:r>
      <w:r>
        <w:rPr>
          <w:sz w:val="18"/>
          <w:szCs w:val="18"/>
        </w:rPr>
        <w:t xml:space="preserve">“</w:t>
      </w:r>
      <w:r>
        <w:rPr>
          <w:sz w:val="18"/>
          <w:szCs w:val="18"/>
        </w:rPr>
        <w:t xml:space="preserve">remove wickedness from the world</w:t>
      </w:r>
      <w:r>
        <w:rPr>
          <w:sz w:val="18"/>
          <w:szCs w:val="18"/>
        </w:rPr>
        <w:t xml:space="preserve">”</w:t>
      </w:r>
      <w:r>
        <w:rPr>
          <w:sz w:val="18"/>
          <w:szCs w:val="18"/>
        </w:rPr>
        <w:t xml:space="preserve">: namely Boaz and Ruth the Moabite, from whom came David HaMelech, who would</w:t>
      </w:r>
      <w:r>
        <w:rPr>
          <w:sz w:val="18"/>
          <w:szCs w:val="18"/>
        </w:rPr>
        <w:t xml:space="preserve"> </w:t>
      </w:r>
      <w:r>
        <w:rPr>
          <w:sz w:val="18"/>
          <w:szCs w:val="18"/>
        </w:rPr>
        <w:t xml:space="preserve">“</w:t>
      </w:r>
      <w:r>
        <w:rPr>
          <w:sz w:val="18"/>
          <w:szCs w:val="18"/>
        </w:rPr>
        <w:t xml:space="preserve">cast Moav to the ground.</w:t>
      </w:r>
      <w:r>
        <w:rPr>
          <w:sz w:val="18"/>
          <w:szCs w:val="18"/>
        </w:rPr>
        <w:t xml:space="preserve">”</w:t>
      </w:r>
      <w:r>
        <w:rPr>
          <w:sz w:val="18"/>
          <w:szCs w:val="18"/>
        </w:rPr>
        <w:t xml:space="preserve"> </w:t>
      </w:r>
      <w:r>
        <w:rPr>
          <w:sz w:val="18"/>
          <w:szCs w:val="18"/>
        </w:rPr>
        <w:t xml:space="preserve">R’ Tzadok cites this to show that even those apparent</w:t>
      </w:r>
      <w:r>
        <w:rPr>
          <w:sz w:val="18"/>
          <w:szCs w:val="18"/>
        </w:rPr>
        <w:t xml:space="preserve"> </w:t>
      </w:r>
      <w:r>
        <w:rPr>
          <w:sz w:val="18"/>
          <w:szCs w:val="18"/>
        </w:rPr>
        <w:t xml:space="preserve">“</w:t>
      </w:r>
      <w:r>
        <w:rPr>
          <w:sz w:val="18"/>
          <w:szCs w:val="18"/>
        </w:rPr>
        <w:t xml:space="preserve">sins</w:t>
      </w:r>
      <w:r>
        <w:rPr>
          <w:sz w:val="18"/>
          <w:szCs w:val="18"/>
        </w:rPr>
        <w:t xml:space="preserve">”</w:t>
      </w:r>
      <w:r>
        <w:rPr>
          <w:sz w:val="18"/>
          <w:szCs w:val="18"/>
        </w:rPr>
        <w:t xml:space="preserve"> </w:t>
      </w:r>
      <w:r>
        <w:rPr>
          <w:sz w:val="18"/>
          <w:szCs w:val="18"/>
        </w:rPr>
        <w:t xml:space="preserve">were, at root,</w:t>
      </w:r>
      <w:r>
        <w:rPr>
          <w:sz w:val="18"/>
          <w:szCs w:val="18"/>
        </w:rPr>
        <w:t xml:space="preserve"> </w:t>
      </w:r>
      <w:r>
        <w:rPr>
          <w:sz w:val="18"/>
          <w:szCs w:val="18"/>
        </w:rPr>
        <w:t xml:space="preserve">“</w:t>
      </w:r>
      <w:r>
        <w:rPr>
          <w:sz w:val="18"/>
          <w:szCs w:val="18"/>
        </w:rPr>
        <w:t xml:space="preserve">for the sake of Heaven</w:t>
      </w:r>
      <w:r>
        <w:rPr>
          <w:sz w:val="18"/>
          <w:szCs w:val="18"/>
        </w:rPr>
        <w:t xml:space="preserve">”</w:t>
      </w:r>
      <w:r>
        <w:rPr>
          <w:sz w:val="18"/>
          <w:szCs w:val="18"/>
        </w:rPr>
        <w:t xml:space="preserve"> </w:t>
      </w:r>
      <w:r>
        <w:rPr>
          <w:sz w:val="18"/>
          <w:szCs w:val="18"/>
        </w:rPr>
        <w:t xml:space="preserve">(see there at length).</w:t>
      </w:r>
    </w:p>
  </w:footnote>
  <w:footnote w:id="824">
    <w:p>
      <w:pPr>
        <w:pStyle w:val="FootnoteText"/>
        <w:spacing w:before="0" w:after="40" w:line="240" w:lineRule="auto"/>
      </w:pPr>
      <w:r>
        <w:rPr>
          <w:rStyle w:val="FootnoteReference"/>
        </w:rPr>
        <w:footnoteRef/>
      </w:r>
      <w:r>
        <w:rPr>
          <w:sz w:val="18"/>
          <w:szCs w:val="18"/>
        </w:rPr>
        <w:t xml:space="preserve"> </w:t>
      </w:r>
      <w:r>
        <w:rPr>
          <w:b/>
          <w:sz w:val="18"/>
          <w:szCs w:val="18"/>
        </w:rPr>
        <w:t xml:space="preserve">‪Hoshea 2:1:‬</w:t>
      </w:r>
      <w:r>
        <w:rPr>
          <w:sz w:val="18"/>
          <w:szCs w:val="18"/>
        </w:rPr>
        <w:t xml:space="preserve"> </w:t>
      </w:r>
      <w:r>
        <w:rPr>
          <w:sz w:val="18"/>
          <w:szCs w:val="18"/>
        </w:rPr>
        <w:t xml:space="preserve">“</w:t>
      </w:r>
      <w:r>
        <w:rPr>
          <w:sz w:val="18"/>
          <w:szCs w:val="18"/>
        </w:rPr>
        <w:t xml:space="preserve">וְהָיָה מִסְפַּר בְּנֵי יִשְׂרָאֵל כְּחוֹל הַיָּם… וְהָיָה בִּמְקוֹם אֲשֶׁר יֵאָמֵר לָהֶם לֹא עַמִּי אַתֶּם,</w:t>
      </w:r>
      <w:r>
        <w:rPr>
          <w:sz w:val="18"/>
          <w:szCs w:val="18"/>
        </w:rPr>
        <w:t xml:space="preserve"> </w:t>
      </w:r>
      <w:r>
        <w:rPr>
          <w:i/>
          <w:sz w:val="18"/>
          <w:szCs w:val="18"/>
        </w:rPr>
        <w:t xml:space="preserve">יֵאָמֵר לָהֶם בְּנֵי אֵל חָי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the number of the Children of Israel shall be like the sand of the sea… and it shall be, in the place where it was said to them,</w:t>
      </w:r>
      <w:r>
        <w:rPr>
          <w:sz w:val="18"/>
          <w:szCs w:val="18"/>
        </w:rPr>
        <w:t xml:space="preserve"> </w:t>
      </w:r>
      <w:r>
        <w:rPr>
          <w:sz w:val="18"/>
          <w:szCs w:val="18"/>
        </w:rPr>
        <w:t xml:space="preserve">‘</w:t>
      </w:r>
      <w:r>
        <w:rPr>
          <w:sz w:val="18"/>
          <w:szCs w:val="18"/>
        </w:rPr>
        <w:t xml:space="preserve">you are not My people,</w:t>
      </w:r>
      <w:r>
        <w:rPr>
          <w:sz w:val="18"/>
          <w:szCs w:val="18"/>
        </w:rPr>
        <w:t xml:space="preserve">’</w:t>
      </w:r>
      <w:r>
        <w:rPr>
          <w:sz w:val="18"/>
          <w:szCs w:val="18"/>
        </w:rPr>
        <w:t xml:space="preserve"> </w:t>
      </w:r>
      <w:r>
        <w:rPr>
          <w:sz w:val="18"/>
          <w:szCs w:val="18"/>
        </w:rPr>
        <w:t xml:space="preserve">it shall be said to them,</w:t>
      </w:r>
      <w:r>
        <w:rPr>
          <w:sz w:val="18"/>
          <w:szCs w:val="18"/>
        </w:rPr>
        <w:t xml:space="preserve"> </w:t>
      </w:r>
      <w:r>
        <w:rPr>
          <w:sz w:val="18"/>
          <w:szCs w:val="18"/>
        </w:rPr>
        <w:t xml:space="preserve">‘</w:t>
      </w:r>
      <w:r>
        <w:rPr>
          <w:i/>
          <w:sz w:val="18"/>
          <w:szCs w:val="18"/>
        </w:rPr>
        <w:t xml:space="preserve">sons of the living God</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Background: Hoshea’s word of consolation — Israel, though rebuked, will be restored and named</w:t>
      </w:r>
      <w:r>
        <w:rPr>
          <w:sz w:val="18"/>
          <w:szCs w:val="18"/>
        </w:rPr>
        <w:t xml:space="preserve"> </w:t>
      </w:r>
      <w:r>
        <w:rPr>
          <w:sz w:val="18"/>
          <w:szCs w:val="18"/>
        </w:rPr>
        <w:t xml:space="preserve">“</w:t>
      </w:r>
      <w:r>
        <w:rPr>
          <w:sz w:val="18"/>
          <w:szCs w:val="18"/>
        </w:rPr>
        <w:t xml:space="preserve">sons of the living God</w:t>
      </w:r>
      <w:r>
        <w:rPr>
          <w:sz w:val="18"/>
          <w:szCs w:val="18"/>
        </w:rPr>
        <w:t xml:space="preserve">”</w:t>
      </w:r>
      <w:r>
        <w:rPr>
          <w:sz w:val="18"/>
          <w:szCs w:val="18"/>
        </w:rPr>
        <w:t xml:space="preserve"> </w:t>
      </w:r>
      <w:r>
        <w:rPr>
          <w:sz w:val="18"/>
          <w:szCs w:val="18"/>
        </w:rPr>
        <w:t xml:space="preserve">(the Sages take this as proof that even when called</w:t>
      </w:r>
      <w:r>
        <w:rPr>
          <w:sz w:val="18"/>
          <w:szCs w:val="18"/>
        </w:rPr>
        <w:t xml:space="preserve"> </w:t>
      </w:r>
      <w:r>
        <w:rPr>
          <w:sz w:val="18"/>
          <w:szCs w:val="18"/>
        </w:rPr>
        <w:t xml:space="preserve">“</w:t>
      </w:r>
      <w:r>
        <w:rPr>
          <w:sz w:val="18"/>
          <w:szCs w:val="18"/>
        </w:rPr>
        <w:t xml:space="preserve">not My people</w:t>
      </w:r>
      <w:r>
        <w:rPr>
          <w:sz w:val="18"/>
          <w:szCs w:val="18"/>
        </w:rPr>
        <w:t xml:space="preserve">”</w:t>
      </w:r>
      <w:r>
        <w:rPr>
          <w:sz w:val="18"/>
          <w:szCs w:val="18"/>
        </w:rPr>
        <w:t xml:space="preserve"> </w:t>
      </w:r>
      <w:r>
        <w:rPr>
          <w:sz w:val="18"/>
          <w:szCs w:val="18"/>
        </w:rPr>
        <w:t xml:space="preserve">they remain His children). R’ Tzadok’s use: only among Israel — both partners</w:t>
      </w:r>
      <w:r>
        <w:rPr>
          <w:sz w:val="18"/>
          <w:szCs w:val="18"/>
        </w:rPr>
        <w:t xml:space="preserve"> </w:t>
      </w:r>
      <w:r>
        <w:rPr>
          <w:sz w:val="18"/>
          <w:szCs w:val="18"/>
        </w:rPr>
        <w:t xml:space="preserve">“</w:t>
      </w:r>
      <w:r>
        <w:rPr>
          <w:sz w:val="18"/>
          <w:szCs w:val="18"/>
        </w:rPr>
        <w:t xml:space="preserve">of holy seed,</w:t>
      </w:r>
      <w:r>
        <w:rPr>
          <w:sz w:val="18"/>
          <w:szCs w:val="18"/>
        </w:rPr>
        <w:t xml:space="preserve">”</w:t>
      </w:r>
      <w:r>
        <w:rPr>
          <w:sz w:val="18"/>
          <w:szCs w:val="18"/>
        </w:rPr>
        <w:t xml:space="preserve"> </w:t>
      </w:r>
      <w:r>
        <w:rPr>
          <w:sz w:val="18"/>
          <w:szCs w:val="18"/>
        </w:rPr>
        <w:t xml:space="preserve">called</w:t>
      </w:r>
      <w:r>
        <w:rPr>
          <w:sz w:val="18"/>
          <w:szCs w:val="18"/>
        </w:rPr>
        <w:t xml:space="preserve"> </w:t>
      </w:r>
      <w:r>
        <w:rPr>
          <w:sz w:val="18"/>
          <w:szCs w:val="18"/>
        </w:rPr>
        <w:t xml:space="preserve">“</w:t>
      </w:r>
      <w:r>
        <w:rPr>
          <w:sz w:val="18"/>
          <w:szCs w:val="18"/>
        </w:rPr>
        <w:t xml:space="preserve">sons of the living God</w:t>
      </w:r>
      <w:r>
        <w:rPr>
          <w:sz w:val="18"/>
          <w:szCs w:val="18"/>
        </w:rPr>
        <w:t xml:space="preserve">”</w:t>
      </w:r>
      <w:r>
        <w:rPr>
          <w:sz w:val="18"/>
          <w:szCs w:val="18"/>
        </w:rPr>
        <w:t xml:space="preserve"> </w:t>
      </w:r>
      <w:r>
        <w:rPr>
          <w:sz w:val="18"/>
          <w:szCs w:val="18"/>
        </w:rPr>
        <w:t xml:space="preserve">— is a marital union</w:t>
      </w:r>
      <w:r>
        <w:rPr>
          <w:sz w:val="18"/>
          <w:szCs w:val="18"/>
        </w:rPr>
        <w:t xml:space="preserve"> </w:t>
      </w:r>
      <w:r>
        <w:rPr>
          <w:sz w:val="18"/>
          <w:szCs w:val="18"/>
        </w:rPr>
        <w:t xml:space="preserve">“</w:t>
      </w:r>
      <w:r>
        <w:rPr>
          <w:sz w:val="18"/>
          <w:szCs w:val="18"/>
        </w:rPr>
        <w:t xml:space="preserve">the deed of a tzaddik, unto life,</w:t>
      </w:r>
      <w:r>
        <w:rPr>
          <w:sz w:val="18"/>
          <w:szCs w:val="18"/>
        </w:rPr>
        <w:t xml:space="preserve">”</w:t>
      </w:r>
      <w:r>
        <w:rPr>
          <w:sz w:val="18"/>
          <w:szCs w:val="18"/>
        </w:rPr>
        <w:t xml:space="preserve"> </w:t>
      </w:r>
      <w:r>
        <w:rPr>
          <w:sz w:val="18"/>
          <w:szCs w:val="18"/>
        </w:rPr>
        <w:t xml:space="preserve">bound to the vitality of the Life of the worlds.‬</w:t>
      </w:r>
    </w:p>
  </w:footnote>
  <w:footnote w:id="825">
    <w:p>
      <w:pPr>
        <w:pStyle w:val="FootnoteText"/>
        <w:spacing w:before="0" w:after="40" w:line="240" w:lineRule="auto"/>
      </w:pPr>
      <w:r>
        <w:rPr>
          <w:rStyle w:val="FootnoteReference"/>
        </w:rPr>
        <w:footnoteRef/>
      </w:r>
      <w:r>
        <w:rPr>
          <w:sz w:val="18"/>
          <w:szCs w:val="18"/>
        </w:rPr>
        <w:t xml:space="preserve"> </w:t>
      </w:r>
      <w:r>
        <w:rPr>
          <w:b/>
          <w:sz w:val="18"/>
          <w:szCs w:val="18"/>
        </w:rPr>
        <w:t xml:space="preserve">‪Mishlei 10:16:‬</w:t>
      </w:r>
      <w:r>
        <w:rPr>
          <w:sz w:val="18"/>
          <w:szCs w:val="18"/>
        </w:rPr>
        <w:t xml:space="preserve"> </w:t>
      </w:r>
      <w:r>
        <w:rPr>
          <w:sz w:val="18"/>
          <w:szCs w:val="18"/>
        </w:rPr>
        <w:t xml:space="preserve">“</w:t>
      </w:r>
      <w:r>
        <w:rPr>
          <w:i/>
          <w:sz w:val="18"/>
          <w:szCs w:val="18"/>
        </w:rPr>
        <w:t xml:space="preserve">פְּעֻלַּת צַדִּיק לְחַיִּים</w:t>
      </w:r>
      <w:r>
        <w:rPr>
          <w:sz w:val="18"/>
          <w:szCs w:val="18"/>
        </w:rPr>
        <w:t xml:space="preserve">, תְּבוּאַת רָשָׁע לְחַטָּאת</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wage of a tzaddik is unto life</w:t>
      </w:r>
      <w:r>
        <w:rPr>
          <w:sz w:val="18"/>
          <w:szCs w:val="18"/>
        </w:rPr>
        <w:t xml:space="preserve">; the produce of a wicked man is unto sin.</w:t>
      </w:r>
      <w:r>
        <w:rPr>
          <w:sz w:val="18"/>
          <w:szCs w:val="18"/>
        </w:rPr>
        <w:t xml:space="preserve">”</w:t>
      </w:r>
      <w:r>
        <w:rPr>
          <w:sz w:val="18"/>
          <w:szCs w:val="18"/>
        </w:rPr>
        <w:t xml:space="preserve"> </w:t>
      </w:r>
      <w:r>
        <w:rPr>
          <w:sz w:val="18"/>
          <w:szCs w:val="18"/>
        </w:rPr>
        <w:t xml:space="preserve">Background: Mishlei contrasts the fruits of the righteous (life) with those of the wicked (sin). R’ Tzadok’s use: he reads</w:t>
      </w:r>
      <w:r>
        <w:rPr>
          <w:sz w:val="18"/>
          <w:szCs w:val="18"/>
        </w:rPr>
        <w:t xml:space="preserve"> </w:t>
      </w:r>
      <w:r>
        <w:rPr>
          <w:sz w:val="18"/>
          <w:szCs w:val="18"/>
        </w:rPr>
        <w:t xml:space="preserve">“</w:t>
      </w:r>
      <w:r>
        <w:rPr>
          <w:i/>
          <w:sz w:val="18"/>
          <w:szCs w:val="18"/>
        </w:rPr>
        <w:t xml:space="preserve">peulas tzaddik l’chaim</w:t>
      </w:r>
      <w:r>
        <w:rPr>
          <w:sz w:val="18"/>
          <w:szCs w:val="18"/>
        </w:rPr>
        <w:t xml:space="preserve">”</w:t>
      </w:r>
      <w:r>
        <w:rPr>
          <w:sz w:val="18"/>
          <w:szCs w:val="18"/>
        </w:rPr>
        <w:t xml:space="preserve"> </w:t>
      </w:r>
      <w:r>
        <w:rPr>
          <w:sz w:val="18"/>
          <w:szCs w:val="18"/>
        </w:rPr>
        <w:t xml:space="preserve">of the marital act itself — among Israel it is</w:t>
      </w:r>
      <w:r>
        <w:rPr>
          <w:sz w:val="18"/>
          <w:szCs w:val="18"/>
        </w:rPr>
        <w:t xml:space="preserve"> </w:t>
      </w:r>
      <w:r>
        <w:rPr>
          <w:sz w:val="18"/>
          <w:szCs w:val="18"/>
        </w:rPr>
        <w:t xml:space="preserve">“</w:t>
      </w:r>
      <w:r>
        <w:rPr>
          <w:sz w:val="18"/>
          <w:szCs w:val="18"/>
        </w:rPr>
        <w:t xml:space="preserve">a deed of a tzaddik, unto life</w:t>
      </w:r>
      <w:r>
        <w:rPr>
          <w:sz w:val="18"/>
          <w:szCs w:val="18"/>
        </w:rPr>
        <w:t xml:space="preserve">”</w:t>
      </w:r>
      <w:r>
        <w:rPr>
          <w:sz w:val="18"/>
          <w:szCs w:val="18"/>
        </w:rPr>
        <w:t xml:space="preserve">; but with</w:t>
      </w:r>
      <w:r>
        <w:rPr>
          <w:sz w:val="18"/>
          <w:szCs w:val="18"/>
        </w:rPr>
        <w:t xml:space="preserve"> </w:t>
      </w:r>
      <w:r>
        <w:rPr>
          <w:sz w:val="18"/>
          <w:szCs w:val="18"/>
        </w:rPr>
        <w:t xml:space="preserve">“</w:t>
      </w:r>
      <w:r>
        <w:rPr>
          <w:sz w:val="18"/>
          <w:szCs w:val="18"/>
        </w:rPr>
        <w:t xml:space="preserve">the daughter of a foreign god</w:t>
      </w:r>
      <w:r>
        <w:rPr>
          <w:sz w:val="18"/>
          <w:szCs w:val="18"/>
        </w:rPr>
        <w:t xml:space="preserve">”</w:t>
      </w:r>
      <w:r>
        <w:rPr>
          <w:sz w:val="18"/>
          <w:szCs w:val="18"/>
        </w:rPr>
        <w:t xml:space="preserve"> </w:t>
      </w:r>
      <w:r>
        <w:rPr>
          <w:sz w:val="18"/>
          <w:szCs w:val="18"/>
        </w:rPr>
        <w:t xml:space="preserve">the same act becomes</w:t>
      </w:r>
      <w:r>
        <w:rPr>
          <w:sz w:val="18"/>
          <w:szCs w:val="18"/>
        </w:rPr>
        <w:t xml:space="preserve"> </w:t>
      </w:r>
      <w:r>
        <w:rPr>
          <w:sz w:val="18"/>
          <w:szCs w:val="18"/>
        </w:rPr>
        <w:t xml:space="preserve">“</w:t>
      </w:r>
      <w:r>
        <w:rPr>
          <w:i/>
          <w:sz w:val="18"/>
          <w:szCs w:val="18"/>
        </w:rPr>
        <w:t xml:space="preserve">tevu’as rasha l’chatas</w:t>
      </w:r>
      <w:r>
        <w:rPr>
          <w:sz w:val="18"/>
          <w:szCs w:val="18"/>
        </w:rPr>
        <w:t xml:space="preserve">,</w:t>
      </w:r>
      <w:r>
        <w:rPr>
          <w:sz w:val="18"/>
          <w:szCs w:val="18"/>
        </w:rPr>
        <w:t xml:space="preserve">”</w:t>
      </w:r>
      <w:r>
        <w:rPr>
          <w:sz w:val="18"/>
          <w:szCs w:val="18"/>
        </w:rPr>
        <w:t xml:space="preserve"> </w:t>
      </w:r>
      <w:r>
        <w:rPr>
          <w:sz w:val="18"/>
          <w:szCs w:val="18"/>
        </w:rPr>
        <w:t xml:space="preserve">bound to the side of death.‬</w:t>
      </w:r>
    </w:p>
  </w:footnote>
  <w:footnote w:id="826">
    <w:p>
      <w:pPr>
        <w:pStyle w:val="FootnoteText"/>
        <w:spacing w:before="0" w:after="40" w:line="240" w:lineRule="auto"/>
      </w:pPr>
      <w:r>
        <w:rPr>
          <w:rStyle w:val="FootnoteReference"/>
        </w:rPr>
        <w:footnoteRef/>
      </w:r>
      <w:r>
        <w:rPr>
          <w:sz w:val="18"/>
          <w:szCs w:val="18"/>
        </w:rPr>
        <w:t xml:space="preserve"> </w:t>
      </w:r>
      <w:r>
        <w:rPr>
          <w:b/>
          <w:sz w:val="18"/>
          <w:szCs w:val="18"/>
        </w:rPr>
        <w:t xml:space="preserve">‪Malachi 2:11:‬</w:t>
      </w:r>
      <w:r>
        <w:rPr>
          <w:sz w:val="18"/>
          <w:szCs w:val="18"/>
        </w:rPr>
        <w:t xml:space="preserve"> </w:t>
      </w:r>
      <w:r>
        <w:rPr>
          <w:sz w:val="18"/>
          <w:szCs w:val="18"/>
        </w:rPr>
        <w:t xml:space="preserve">“</w:t>
      </w:r>
      <w:r>
        <w:rPr>
          <w:sz w:val="18"/>
          <w:szCs w:val="18"/>
        </w:rPr>
        <w:t xml:space="preserve">בָּגְדָה יְהוּדָה… כִּי חִלֵּל יְהוּדָה קֹדֶשׁ ה׳ אֲשֶׁר אָהֵב,</w:t>
      </w:r>
      <w:r>
        <w:rPr>
          <w:sz w:val="18"/>
          <w:szCs w:val="18"/>
        </w:rPr>
        <w:t xml:space="preserve"> </w:t>
      </w:r>
      <w:r>
        <w:rPr>
          <w:i/>
          <w:sz w:val="18"/>
          <w:szCs w:val="18"/>
        </w:rPr>
        <w:t xml:space="preserve">וּבָעַל בַּת אֵל נֵכָר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‪Yehudah has dealt treacherously… for Yehudah has profaned the holiness of Hashem which He loves,</w:t>
      </w:r>
      <w:r>
        <w:rPr>
          <w:sz w:val="18"/>
          <w:szCs w:val="18"/>
        </w:rPr>
        <w:t xml:space="preserve"> </w:t>
      </w:r>
      <w:r>
        <w:rPr>
          <w:i/>
          <w:sz w:val="18"/>
          <w:szCs w:val="18"/>
        </w:rPr>
        <w:t xml:space="preserve">and has married the daughter of a foreign god</w:t>
      </w:r>
      <w:r>
        <w:rPr>
          <w:sz w:val="18"/>
          <w:szCs w:val="18"/>
        </w:rPr>
        <w:t xml:space="preserve">.</w:t>
      </w:r>
      <w:r>
        <w:rPr>
          <w:sz w:val="18"/>
          <w:szCs w:val="18"/>
        </w:rPr>
        <w:t xml:space="preserve">”</w:t>
      </w:r>
      <w:r>
        <w:rPr>
          <w:sz w:val="18"/>
          <w:szCs w:val="18"/>
        </w:rPr>
        <w:t xml:space="preserve"> </w:t>
      </w:r>
      <w:r>
        <w:rPr>
          <w:sz w:val="18"/>
          <w:szCs w:val="18"/>
        </w:rPr>
        <w:t xml:space="preserve">Background: Malachi rebukes the returnees for intermarriage —</w:t>
      </w:r>
      <w:r>
        <w:rPr>
          <w:sz w:val="18"/>
          <w:szCs w:val="18"/>
        </w:rPr>
        <w:t xml:space="preserve"> </w:t>
      </w:r>
      <w:r>
        <w:rPr>
          <w:sz w:val="18"/>
          <w:szCs w:val="18"/>
        </w:rPr>
        <w:t xml:space="preserve">“</w:t>
      </w:r>
      <w:r>
        <w:rPr>
          <w:sz w:val="18"/>
          <w:szCs w:val="18"/>
        </w:rPr>
        <w:t xml:space="preserve">marrying the daughter of a foreign god.</w:t>
      </w:r>
      <w:r>
        <w:rPr>
          <w:sz w:val="18"/>
          <w:szCs w:val="18"/>
        </w:rPr>
        <w:t xml:space="preserve">”</w:t>
      </w:r>
      <w:r>
        <w:rPr>
          <w:sz w:val="18"/>
          <w:szCs w:val="18"/>
        </w:rPr>
        <w:t xml:space="preserve"> </w:t>
      </w:r>
      <w:r>
        <w:rPr>
          <w:sz w:val="18"/>
          <w:szCs w:val="18"/>
        </w:rPr>
        <w:t xml:space="preserve">Meforshim: the Sages apply</w:t>
      </w:r>
      <w:r>
        <w:rPr>
          <w:sz w:val="18"/>
          <w:szCs w:val="18"/>
        </w:rPr>
        <w:t xml:space="preserve"> </w:t>
      </w:r>
      <w:r>
        <w:rPr>
          <w:sz w:val="18"/>
          <w:szCs w:val="18"/>
        </w:rPr>
        <w:t xml:space="preserve">“</w:t>
      </w:r>
      <w:r>
        <w:rPr>
          <w:i/>
          <w:sz w:val="18"/>
          <w:szCs w:val="18"/>
        </w:rPr>
        <w:t xml:space="preserve">bas El neichar</w:t>
      </w:r>
      <w:r>
        <w:rPr>
          <w:sz w:val="18"/>
          <w:szCs w:val="18"/>
        </w:rPr>
        <w:t xml:space="preserve">”</w:t>
      </w:r>
      <w:r>
        <w:rPr>
          <w:sz w:val="18"/>
          <w:szCs w:val="18"/>
        </w:rPr>
        <w:t xml:space="preserve"> </w:t>
      </w:r>
      <w:r>
        <w:rPr>
          <w:sz w:val="18"/>
          <w:szCs w:val="18"/>
        </w:rPr>
        <w:t xml:space="preserve">to the gentile woman and to the very charge of the Zimri episode (Sanhedrin 82a). R’ Tzadok’s use: cleaving to</w:t>
      </w:r>
      <w:r>
        <w:rPr>
          <w:sz w:val="18"/>
          <w:szCs w:val="18"/>
        </w:rPr>
        <w:t xml:space="preserve"> </w:t>
      </w:r>
      <w:r>
        <w:rPr>
          <w:sz w:val="18"/>
          <w:szCs w:val="18"/>
        </w:rPr>
        <w:t xml:space="preserve">“</w:t>
      </w:r>
      <w:r>
        <w:rPr>
          <w:sz w:val="18"/>
          <w:szCs w:val="18"/>
        </w:rPr>
        <w:t xml:space="preserve">the daughter of a foreign god</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from the side of death</w:t>
      </w:r>
      <w:r>
        <w:rPr>
          <w:sz w:val="18"/>
          <w:szCs w:val="18"/>
        </w:rPr>
        <w:t xml:space="preserve">”</w:t>
      </w:r>
      <w:r>
        <w:rPr>
          <w:sz w:val="18"/>
          <w:szCs w:val="18"/>
        </w:rPr>
        <w:t xml:space="preserve"> </w:t>
      </w:r>
      <w:r>
        <w:rPr>
          <w:sz w:val="18"/>
          <w:szCs w:val="18"/>
        </w:rPr>
        <w:t xml:space="preserve">— it brought death upon the 24,000, for the offspring</w:t>
      </w:r>
      <w:r>
        <w:rPr>
          <w:sz w:val="18"/>
          <w:szCs w:val="18"/>
        </w:rPr>
        <w:t xml:space="preserve"> </w:t>
      </w:r>
      <w:r>
        <w:rPr>
          <w:sz w:val="18"/>
          <w:szCs w:val="18"/>
        </w:rPr>
        <w:t xml:space="preserve">“</w:t>
      </w:r>
      <w:r>
        <w:rPr>
          <w:sz w:val="18"/>
          <w:szCs w:val="18"/>
        </w:rPr>
        <w:t xml:space="preserve">is like her</w:t>
      </w:r>
      <w:r>
        <w:rPr>
          <w:sz w:val="18"/>
          <w:szCs w:val="18"/>
        </w:rPr>
        <w:t xml:space="preserve">”</w:t>
      </w:r>
      <w:r>
        <w:rPr>
          <w:sz w:val="18"/>
          <w:szCs w:val="18"/>
        </w:rPr>
        <w:t xml:space="preserve"> </w:t>
      </w:r>
      <w:r>
        <w:rPr>
          <w:sz w:val="18"/>
          <w:szCs w:val="18"/>
        </w:rPr>
        <w:t xml:space="preserve">and never counts as the</w:t>
      </w:r>
      <w:r>
        <w:rPr>
          <w:sz w:val="18"/>
          <w:szCs w:val="18"/>
        </w:rPr>
        <w:t xml:space="preserve"> </w:t>
      </w:r>
      <w:r>
        <w:rPr>
          <w:sz w:val="18"/>
          <w:szCs w:val="18"/>
        </w:rPr>
        <w:t xml:space="preserve">“</w:t>
      </w:r>
      <w:r>
        <w:rPr>
          <w:sz w:val="18"/>
          <w:szCs w:val="18"/>
        </w:rPr>
        <w:t xml:space="preserve">seed of Israel.‬</w:t>
      </w:r>
      <w:r>
        <w:rPr>
          <w:sz w:val="18"/>
          <w:szCs w:val="18"/>
        </w:rPr>
        <w:t xml:space="preserve">”</w:t>
      </w:r>
    </w:p>
  </w:footnote>
  <w:footnote w:id="827">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106a:</w:t>
      </w:r>
      <w:r>
        <w:rPr>
          <w:sz w:val="18"/>
          <w:szCs w:val="18"/>
        </w:rPr>
        <w:t xml:space="preserve"> </w:t>
      </w:r>
      <w:r>
        <w:rPr>
          <w:sz w:val="18"/>
          <w:szCs w:val="18"/>
        </w:rPr>
        <w:t xml:space="preserve">“</w:t>
      </w:r>
      <w:r>
        <w:rPr>
          <w:sz w:val="18"/>
          <w:szCs w:val="18"/>
        </w:rPr>
        <w:t xml:space="preserve">‘</w:t>
      </w:r>
      <w:r>
        <w:rPr>
          <w:sz w:val="18"/>
          <w:szCs w:val="18"/>
        </w:rPr>
        <w:t xml:space="preserve">Come, I will counsel you [what this people will do to your people]</w:t>
      </w:r>
      <w:r>
        <w:rPr>
          <w:sz w:val="18"/>
          <w:szCs w:val="18"/>
        </w:rPr>
        <w:t xml:space="preserve">’</w:t>
      </w:r>
      <w:r>
        <w:rPr>
          <w:sz w:val="18"/>
          <w:szCs w:val="18"/>
        </w:rPr>
        <w:t xml:space="preserve"> </w:t>
      </w:r>
      <w:r>
        <w:rPr>
          <w:sz w:val="18"/>
          <w:szCs w:val="18"/>
        </w:rPr>
        <w:t xml:space="preserve">(Bamidbar 24:14) — [Bilaam advised Balak:] the God of these [Israel] hates immorality; set out women before them in harlotry [and they will stumble].</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counsel of harlotry</w:t>
      </w:r>
      <w:r>
        <w:rPr>
          <w:sz w:val="18"/>
          <w:szCs w:val="18"/>
        </w:rPr>
        <w:t xml:space="preserve">”</w:t>
      </w:r>
      <w:r>
        <w:rPr>
          <w:sz w:val="18"/>
          <w:szCs w:val="18"/>
        </w:rPr>
        <w:t xml:space="preserve"> </w:t>
      </w:r>
      <w:r>
        <w:rPr>
          <w:sz w:val="18"/>
          <w:szCs w:val="18"/>
        </w:rPr>
        <w:t xml:space="preserve">— the daughters of Moav and Midyan.)</w:t>
      </w:r>
    </w:p>
    <w:p>
      <w:pPr>
        <w:pStyle w:val="FootnoteText"/>
        <w:spacing w:before="0" w:after="40" w:line="240" w:lineRule="auto"/>
      </w:pPr>
      <w:r>
        <w:rPr>
          <w:b/>
          <w:sz w:val="18"/>
          <w:szCs w:val="18"/>
        </w:rPr>
        <w:t xml:space="preserve">‪Mei HaShiloach — a holy potential does not become permissible before its proper time, person, and place:</w:t>
      </w:r>
      <w:r>
        <w:rPr>
          <w:sz w:val="18"/>
          <w:szCs w:val="18"/>
        </w:rPr>
        <w:t xml:space="preserve"> Mei HaShiloach I, Shemini §5, formulates a principle especially important for this se’if: a person must discern “העת והנפש והמקום” so that an act is aligned with the will of Hashem, because a middah or act that is right in one setting is not thereby fit at all times. He illustrates this from Pinchas: the law of kana’in pog’in bo applied only at the exact moment of the act; had the circumstances changed, the legal and spiritual judgment would have changed with them. The Ishbitzer therefore demands not only intensity but exact timing, and the ability to leave a middah immediately when its proper moment passes. This is a powerful safeguard for R’ Tzadok’s discussion of Bilaam’s counsel. Bilaam perceived a future truth — that kedushah, Davidic kingship, and ultimately Mashiach would emerge through Moav — and weaponized that truth by forcing it into the wrong time and form, before conversion and outside the Torah’s permitted order. The later holiness of Rus does not retroactively make the earlier union permissible. It proves the opposite: a potential that belongs to Divine purpose must still arrive through the divinely appointed gate. In Ishbitz terms, knowing a hidden root is never enough; one must also know the et, nefesh, and makom. Otherwise a glimpse of future holiness becomes precisely the temptation by which a person attaches himself to the side of death.‬</w:t>
      </w:r>
    </w:p>
  </w:footnote>
  <w:footnote w:id="82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§45):</w:t>
      </w:r>
      <w:r>
        <w:rPr>
          <w:sz w:val="18"/>
          <w:szCs w:val="18"/>
        </w:rPr>
        <w:t xml:space="preserve"> </w:t>
      </w:r>
      <w:r>
        <w:rPr>
          <w:sz w:val="18"/>
          <w:szCs w:val="18"/>
        </w:rPr>
        <w:t xml:space="preserve">“</w:t>
      </w:r>
      <w:r>
        <w:rPr>
          <w:sz w:val="18"/>
          <w:szCs w:val="18"/>
        </w:rPr>
        <w:t xml:space="preserve">"it is the way of the man to conquer and not [the woman]"… and therefore</w:t>
      </w:r>
      <w:r>
        <w:rPr>
          <w:sz w:val="18"/>
          <w:szCs w:val="18"/>
        </w:rPr>
        <w:t xml:space="preserve"> </w:t>
      </w:r>
      <w:r>
        <w:rPr>
          <w:b/>
          <w:sz w:val="18"/>
          <w:szCs w:val="18"/>
        </w:rPr>
        <w:t xml:space="preserve">the entire building of the House of David came about through an arousal from the woman</w:t>
      </w:r>
      <w:r>
        <w:rPr>
          <w:sz w:val="18"/>
          <w:szCs w:val="18"/>
        </w:rPr>
        <w:t xml:space="preserve"> </w:t>
      </w:r>
      <w:r>
        <w:rPr>
          <w:sz w:val="18"/>
          <w:szCs w:val="18"/>
        </w:rPr>
        <w:t xml:space="preserve">— like the daughters of Lot, and Tamar, and Rus, and the wife of Yishai.</w:t>
      </w:r>
      <w:r>
        <w:rPr>
          <w:sz w:val="18"/>
          <w:szCs w:val="18"/>
        </w:rPr>
        <w:t xml:space="preserve">”</w:t>
      </w:r>
      <w:r>
        <w:rPr>
          <w:sz w:val="18"/>
          <w:szCs w:val="18"/>
        </w:rPr>
        <w:t xml:space="preserve"> </w:t>
      </w:r>
      <w:r>
        <w:rPr>
          <w:sz w:val="18"/>
          <w:szCs w:val="18"/>
        </w:rPr>
        <w:t xml:space="preserve">Exactly the se’if’s hidden truth: the very</w:t>
      </w:r>
      <w:r>
        <w:rPr>
          <w:sz w:val="18"/>
          <w:szCs w:val="18"/>
        </w:rPr>
        <w:t xml:space="preserve"> </w:t>
      </w:r>
      <w:r>
        <w:rPr>
          <w:sz w:val="18"/>
          <w:szCs w:val="18"/>
        </w:rPr>
        <w:t xml:space="preserve">“</w:t>
      </w:r>
      <w:r>
        <w:rPr>
          <w:sz w:val="18"/>
          <w:szCs w:val="18"/>
        </w:rPr>
        <w:t xml:space="preserve">joining</w:t>
      </w:r>
      <w:r>
        <w:rPr>
          <w:sz w:val="18"/>
          <w:szCs w:val="18"/>
        </w:rPr>
        <w:t xml:space="preserve">”</w:t>
      </w:r>
      <w:r>
        <w:rPr>
          <w:sz w:val="18"/>
          <w:szCs w:val="18"/>
        </w:rPr>
        <w:t xml:space="preserve"> </w:t>
      </w:r>
      <w:r>
        <w:rPr>
          <w:sz w:val="18"/>
          <w:szCs w:val="18"/>
        </w:rPr>
        <w:t xml:space="preserve">Bilaam exploited is the channel through which the House of David was in fact destined to be built — only that he forced the hour before its time.</w:t>
      </w:r>
    </w:p>
  </w:footnote>
  <w:footnote w:id="82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§16):</w:t>
      </w:r>
      <w:r>
        <w:rPr>
          <w:sz w:val="18"/>
          <w:szCs w:val="18"/>
        </w:rPr>
        <w:t xml:space="preserve"> </w:t>
      </w:r>
      <w:r>
        <w:rPr>
          <w:sz w:val="18"/>
          <w:szCs w:val="18"/>
        </w:rPr>
        <w:t xml:space="preserve">“</w:t>
      </w:r>
      <w:r>
        <w:rPr>
          <w:b/>
          <w:sz w:val="18"/>
          <w:szCs w:val="18"/>
        </w:rPr>
        <w:t xml:space="preserve">and the wisdom and the recognition of good and evil were given to every person</w:t>
      </w:r>
      <w:r>
        <w:rPr>
          <w:sz w:val="18"/>
          <w:szCs w:val="18"/>
        </w:rPr>
        <w:t xml:space="preserve"> </w:t>
      </w:r>
      <w:r>
        <w:rPr>
          <w:sz w:val="18"/>
          <w:szCs w:val="18"/>
        </w:rPr>
        <w:t xml:space="preserve">— and this corresponds to the Torah.</w:t>
      </w:r>
      <w:r>
        <w:rPr>
          <w:sz w:val="18"/>
          <w:szCs w:val="18"/>
        </w:rPr>
        <w:t xml:space="preserve">”</w:t>
      </w:r>
      <w:r>
        <w:rPr>
          <w:sz w:val="18"/>
          <w:szCs w:val="18"/>
        </w:rPr>
        <w:t xml:space="preserve"> </w:t>
      </w:r>
      <w:r>
        <w:rPr>
          <w:sz w:val="18"/>
          <w:szCs w:val="18"/>
        </w:rPr>
        <w:t xml:space="preserve">Exactly the se’if: the union with the daughters of Moav was a</w:t>
      </w:r>
      <w:r>
        <w:rPr>
          <w:sz w:val="18"/>
          <w:szCs w:val="18"/>
        </w:rPr>
        <w:t xml:space="preserve"> </w:t>
      </w:r>
      <w:r>
        <w:rPr>
          <w:sz w:val="18"/>
          <w:szCs w:val="18"/>
        </w:rPr>
        <w:t xml:space="preserve">“</w:t>
      </w:r>
      <w:r>
        <w:rPr>
          <w:sz w:val="18"/>
          <w:szCs w:val="18"/>
        </w:rPr>
        <w:t xml:space="preserve">sin for the sake of Heaven</w:t>
      </w:r>
      <w:r>
        <w:rPr>
          <w:sz w:val="18"/>
          <w:szCs w:val="18"/>
        </w:rPr>
        <w:t xml:space="preserve">”</w:t>
      </w:r>
      <w:r>
        <w:rPr>
          <w:sz w:val="18"/>
          <w:szCs w:val="18"/>
        </w:rPr>
        <w:t xml:space="preserve"> </w:t>
      </w:r>
      <w:r>
        <w:rPr>
          <w:sz w:val="18"/>
          <w:szCs w:val="18"/>
        </w:rPr>
        <w:t xml:space="preserve">whose end only the Torah’s larger light discloses — for the discernment of good from evil is the Torah’s own gift, not the eye’s.</w:t>
      </w:r>
    </w:p>
  </w:footnote>
  <w:footnote w:id="83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§52):</w:t>
      </w:r>
      <w:r>
        <w:rPr>
          <w:sz w:val="18"/>
          <w:szCs w:val="18"/>
        </w:rPr>
        <w:t xml:space="preserve"> </w:t>
      </w:r>
      <w:r>
        <w:rPr>
          <w:sz w:val="18"/>
          <w:szCs w:val="18"/>
        </w:rPr>
        <w:t xml:space="preserve">“</w:t>
      </w:r>
      <w:r>
        <w:rPr>
          <w:sz w:val="18"/>
          <w:szCs w:val="18"/>
        </w:rPr>
        <w:t xml:space="preserve">"and Rus the Moaviah her daughter-in-law with her,</w:t>
      </w:r>
      <w:r>
        <w:rPr>
          <w:sz w:val="18"/>
          <w:szCs w:val="18"/>
        </w:rPr>
        <w:t xml:space="preserve"> </w:t>
      </w:r>
      <w:r>
        <w:rPr>
          <w:b/>
          <w:sz w:val="18"/>
          <w:szCs w:val="18"/>
        </w:rPr>
        <w:t xml:space="preserve">who returned</w:t>
      </w:r>
      <w:r>
        <w:rPr>
          <w:sz w:val="18"/>
          <w:szCs w:val="18"/>
        </w:rPr>
        <w:t xml:space="preserve">" — regarding her the term "returned" is not apt but "came";</w:t>
      </w:r>
      <w:r>
        <w:rPr>
          <w:sz w:val="18"/>
          <w:szCs w:val="18"/>
        </w:rPr>
        <w:t xml:space="preserve"> </w:t>
      </w:r>
      <w:r>
        <w:rPr>
          <w:b/>
          <w:sz w:val="18"/>
          <w:szCs w:val="18"/>
        </w:rPr>
        <w:t xml:space="preserve">only that the intensity of her righteousness made her equal to [Naomi], and "returned" — as though she had been an Israelite from birth, from the womb.</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after she had converted</w:t>
      </w:r>
      <w:r>
        <w:rPr>
          <w:sz w:val="18"/>
          <w:szCs w:val="18"/>
        </w:rPr>
        <w:t xml:space="preserve">”</w:t>
      </w:r>
      <w:r>
        <w:rPr>
          <w:sz w:val="18"/>
          <w:szCs w:val="18"/>
        </w:rPr>
        <w:t xml:space="preserve">: what Bilaam sought prematurely, Rus attained in its time — so completely that Scripture speaks of her as a returner, not a newcomer.</w:t>
      </w:r>
    </w:p>
  </w:footnote>
  <w:footnote w:id="83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92:10:‬</w:t>
      </w:r>
      <w:r>
        <w:rPr>
          <w:sz w:val="18"/>
          <w:szCs w:val="18"/>
        </w:rPr>
        <w:t xml:space="preserve"> </w:t>
      </w:r>
      <w:r>
        <w:rPr>
          <w:sz w:val="18"/>
          <w:szCs w:val="18"/>
        </w:rPr>
        <w:t xml:space="preserve">“</w:t>
      </w:r>
      <w:r>
        <w:rPr>
          <w:sz w:val="18"/>
          <w:szCs w:val="18"/>
        </w:rPr>
        <w:t xml:space="preserve">כִּי הִנֵּה אֹיְבֶיךָ ה׳, כִּי הִנֵּה אֹיְבֶיךָ יֹאבֵדוּ,</w:t>
      </w:r>
      <w:r>
        <w:rPr>
          <w:sz w:val="18"/>
          <w:szCs w:val="18"/>
        </w:rPr>
        <w:t xml:space="preserve"> </w:t>
      </w:r>
      <w:r>
        <w:rPr>
          <w:i/>
          <w:sz w:val="18"/>
          <w:szCs w:val="18"/>
        </w:rPr>
        <w:t xml:space="preserve">יִתְפָּרְדוּ כָּל פֹּעֲלֵי אָוֶן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behold, Your enemies, Hashem, for behold, Your enemies shall perish;</w:t>
      </w:r>
      <w:r>
        <w:rPr>
          <w:sz w:val="18"/>
          <w:szCs w:val="18"/>
        </w:rPr>
        <w:t xml:space="preserve"> </w:t>
      </w:r>
      <w:r>
        <w:rPr>
          <w:i/>
          <w:sz w:val="18"/>
          <w:szCs w:val="18"/>
        </w:rPr>
        <w:t xml:space="preserve">all evildoers shall be scattered</w:t>
      </w:r>
      <w:r>
        <w:rPr>
          <w:sz w:val="18"/>
          <w:szCs w:val="18"/>
        </w:rPr>
        <w:t xml:space="preserve">.</w:t>
      </w:r>
      <w:r>
        <w:rPr>
          <w:sz w:val="18"/>
          <w:szCs w:val="18"/>
        </w:rPr>
        <w:t xml:space="preserve">”</w:t>
      </w:r>
      <w:r>
        <w:rPr>
          <w:sz w:val="18"/>
          <w:szCs w:val="18"/>
        </w:rPr>
        <w:t xml:space="preserve"> </w:t>
      </w:r>
      <w:r>
        <w:rPr>
          <w:sz w:val="18"/>
          <w:szCs w:val="18"/>
        </w:rPr>
        <w:t xml:space="preserve">Background: from the Psalm of the Shabbos day — the wicked, though they flourish for a time, are ultimately scattered and destroyed. R’ Tzadok’s use: the</w:t>
      </w:r>
      <w:r>
        <w:rPr>
          <w:sz w:val="18"/>
          <w:szCs w:val="18"/>
        </w:rPr>
        <w:t xml:space="preserve"> </w:t>
      </w:r>
      <w:r>
        <w:rPr>
          <w:sz w:val="18"/>
          <w:szCs w:val="18"/>
        </w:rPr>
        <w:t xml:space="preserve">“</w:t>
      </w:r>
      <w:r>
        <w:rPr>
          <w:sz w:val="18"/>
          <w:szCs w:val="18"/>
        </w:rPr>
        <w:t xml:space="preserve">husk</w:t>
      </w:r>
      <w:r>
        <w:rPr>
          <w:sz w:val="18"/>
          <w:szCs w:val="18"/>
        </w:rPr>
        <w:t xml:space="preserve">”</w:t>
      </w:r>
      <w:r>
        <w:rPr>
          <w:sz w:val="18"/>
          <w:szCs w:val="18"/>
        </w:rPr>
        <w:t xml:space="preserve"> </w:t>
      </w:r>
      <w:r>
        <w:rPr>
          <w:sz w:val="18"/>
          <w:szCs w:val="18"/>
        </w:rPr>
        <w:t xml:space="preserve">opposite</w:t>
      </w:r>
      <w:r>
        <w:rPr>
          <w:sz w:val="18"/>
          <w:szCs w:val="18"/>
        </w:rPr>
        <w:t xml:space="preserve"> </w:t>
      </w:r>
      <w:r>
        <w:rPr>
          <w:i/>
          <w:sz w:val="18"/>
          <w:szCs w:val="18"/>
        </w:rPr>
        <w:t xml:space="preserve">Yesod Abba</w:t>
      </w:r>
      <w:r>
        <w:rPr>
          <w:sz w:val="18"/>
          <w:szCs w:val="18"/>
        </w:rPr>
        <w:t xml:space="preserve"> </w:t>
      </w:r>
      <w:r>
        <w:rPr>
          <w:sz w:val="18"/>
          <w:szCs w:val="18"/>
        </w:rPr>
        <w:t xml:space="preserve">is the</w:t>
      </w:r>
      <w:r>
        <w:rPr>
          <w:sz w:val="18"/>
          <w:szCs w:val="18"/>
        </w:rPr>
        <w:t xml:space="preserve"> </w:t>
      </w:r>
      <w:r>
        <w:rPr>
          <w:sz w:val="18"/>
          <w:szCs w:val="18"/>
        </w:rPr>
        <w:t xml:space="preserve">“</w:t>
      </w:r>
      <w:r>
        <w:rPr>
          <w:sz w:val="18"/>
          <w:szCs w:val="18"/>
        </w:rPr>
        <w:t xml:space="preserve">woman of strife</w:t>
      </w:r>
      <w:r>
        <w:rPr>
          <w:sz w:val="18"/>
          <w:szCs w:val="18"/>
        </w:rPr>
        <w:t xml:space="preserve">”</w:t>
      </w:r>
      <w:r>
        <w:rPr>
          <w:sz w:val="18"/>
          <w:szCs w:val="18"/>
        </w:rPr>
        <w:t xml:space="preserve"> </w:t>
      </w:r>
      <w:r>
        <w:rPr>
          <w:sz w:val="18"/>
          <w:szCs w:val="18"/>
        </w:rPr>
        <w:t xml:space="preserve">(</w:t>
      </w:r>
      <w:r>
        <w:rPr>
          <w:i/>
          <w:sz w:val="18"/>
          <w:szCs w:val="18"/>
        </w:rPr>
        <w:t xml:space="preserve">eishes medanim</w:t>
      </w:r>
      <w:r>
        <w:rPr>
          <w:sz w:val="18"/>
          <w:szCs w:val="18"/>
        </w:rPr>
        <w:t xml:space="preserve">) — where the holy</w:t>
      </w:r>
      <w:r>
        <w:rPr>
          <w:sz w:val="18"/>
          <w:szCs w:val="18"/>
        </w:rPr>
        <w:t xml:space="preserve"> </w:t>
      </w:r>
      <w:r>
        <w:rPr>
          <w:sz w:val="18"/>
          <w:szCs w:val="18"/>
        </w:rPr>
        <w:t xml:space="preserve">“</w:t>
      </w:r>
      <w:r>
        <w:rPr>
          <w:sz w:val="18"/>
          <w:szCs w:val="18"/>
        </w:rPr>
        <w:t xml:space="preserve">love that never parts</w:t>
      </w:r>
      <w:r>
        <w:rPr>
          <w:sz w:val="18"/>
          <w:szCs w:val="18"/>
        </w:rPr>
        <w:t xml:space="preserve">”</w:t>
      </w:r>
      <w:r>
        <w:rPr>
          <w:sz w:val="18"/>
          <w:szCs w:val="18"/>
        </w:rPr>
        <w:t xml:space="preserve"> </w:t>
      </w:r>
      <w:r>
        <w:rPr>
          <w:sz w:val="18"/>
          <w:szCs w:val="18"/>
        </w:rPr>
        <w:t xml:space="preserve">becomes its very opposite,</w:t>
      </w:r>
      <w:r>
        <w:rPr>
          <w:sz w:val="18"/>
          <w:szCs w:val="18"/>
        </w:rPr>
        <w:t xml:space="preserve"> </w:t>
      </w:r>
      <w:r>
        <w:rPr>
          <w:sz w:val="18"/>
          <w:szCs w:val="18"/>
        </w:rPr>
        <w:t xml:space="preserve">“</w:t>
      </w:r>
      <w:r>
        <w:rPr>
          <w:i/>
          <w:sz w:val="18"/>
          <w:szCs w:val="18"/>
        </w:rPr>
        <w:t xml:space="preserve">yispardu kol po’alei aven</w:t>
      </w:r>
      <w:r>
        <w:rPr>
          <w:sz w:val="18"/>
          <w:szCs w:val="18"/>
        </w:rPr>
        <w:t xml:space="preserve">,</w:t>
      </w:r>
      <w:r>
        <w:rPr>
          <w:sz w:val="18"/>
          <w:szCs w:val="18"/>
        </w:rPr>
        <w:t xml:space="preserve">”</w:t>
      </w:r>
      <w:r>
        <w:rPr>
          <w:sz w:val="18"/>
          <w:szCs w:val="18"/>
        </w:rPr>
        <w:t xml:space="preserve"> </w:t>
      </w:r>
      <w:r>
        <w:rPr>
          <w:sz w:val="18"/>
          <w:szCs w:val="18"/>
        </w:rPr>
        <w:t xml:space="preserve">a scattering; the intensity that binds inseparably in holiness is, in the shell, a strife that divides.‬</w:t>
      </w:r>
    </w:p>
  </w:footnote>
  <w:footnote w:id="832">
    <w:p>
      <w:pPr>
        <w:pStyle w:val="FootnoteText"/>
        <w:spacing w:before="0" w:after="40" w:line="240" w:lineRule="auto"/>
      </w:pPr>
      <w:r>
        <w:rPr>
          <w:rStyle w:val="FootnoteReference"/>
        </w:rPr>
        <w:footnoteRef/>
      </w:r>
      <w:r>
        <w:rPr>
          <w:sz w:val="18"/>
          <w:szCs w:val="18"/>
        </w:rPr>
        <w:t xml:space="preserve"> </w:t>
      </w:r>
      <w:r>
        <w:rPr>
          <w:b/>
          <w:sz w:val="18"/>
          <w:szCs w:val="18"/>
        </w:rPr>
        <w:t xml:space="preserve">Zohar, Yisro 68a:</w:t>
      </w:r>
      <w:r>
        <w:rPr>
          <w:sz w:val="18"/>
          <w:szCs w:val="18"/>
        </w:rPr>
        <w:t xml:space="preserve"> </w:t>
      </w:r>
      <w:r>
        <w:rPr>
          <w:sz w:val="18"/>
          <w:szCs w:val="18"/>
        </w:rPr>
        <w:t xml:space="preserve">R’ Abba said: it is not written of Yisro</w:t>
      </w:r>
      <w:r>
        <w:rPr>
          <w:sz w:val="18"/>
          <w:szCs w:val="18"/>
        </w:rPr>
        <w:t xml:space="preserve"> </w:t>
      </w:r>
      <w:r>
        <w:rPr>
          <w:sz w:val="18"/>
          <w:szCs w:val="18"/>
        </w:rPr>
        <w:t xml:space="preserve">“</w:t>
      </w:r>
      <w:r>
        <w:rPr>
          <w:sz w:val="18"/>
          <w:szCs w:val="18"/>
        </w:rPr>
        <w:t xml:space="preserve">priest of On</w:t>
      </w:r>
      <w:r>
        <w:rPr>
          <w:sz w:val="18"/>
          <w:szCs w:val="18"/>
        </w:rPr>
        <w:t xml:space="preserve">”</w:t>
      </w:r>
      <w:r>
        <w:rPr>
          <w:sz w:val="18"/>
          <w:szCs w:val="18"/>
        </w:rPr>
        <w:t xml:space="preserve"> </w:t>
      </w:r>
      <w:r>
        <w:rPr>
          <w:sz w:val="18"/>
          <w:szCs w:val="18"/>
        </w:rPr>
        <w:t xml:space="preserve">but</w:t>
      </w:r>
      <w:r>
        <w:rPr>
          <w:sz w:val="18"/>
          <w:szCs w:val="18"/>
        </w:rPr>
        <w:t xml:space="preserve"> </w:t>
      </w:r>
      <w:r>
        <w:rPr>
          <w:sz w:val="18"/>
          <w:szCs w:val="18"/>
        </w:rPr>
        <w:t xml:space="preserve">“</w:t>
      </w:r>
      <w:r>
        <w:rPr>
          <w:sz w:val="18"/>
          <w:szCs w:val="18"/>
        </w:rPr>
        <w:t xml:space="preserve">priest of Midyan</w:t>
      </w:r>
      <w:r>
        <w:rPr>
          <w:sz w:val="18"/>
          <w:szCs w:val="18"/>
        </w:rPr>
        <w:t xml:space="preserve">”</w:t>
      </w:r>
      <w:r>
        <w:rPr>
          <w:sz w:val="18"/>
          <w:szCs w:val="18"/>
        </w:rPr>
        <w:t xml:space="preserve"> </w:t>
      </w:r>
      <w:r>
        <w:rPr>
          <w:sz w:val="18"/>
          <w:szCs w:val="18"/>
        </w:rPr>
        <w:t xml:space="preserve">— it is all one; at first he was called</w:t>
      </w:r>
      <w:r>
        <w:rPr>
          <w:sz w:val="18"/>
          <w:szCs w:val="18"/>
        </w:rPr>
        <w:t xml:space="preserve"> </w:t>
      </w:r>
      <w:r>
        <w:rPr>
          <w:sz w:val="18"/>
          <w:szCs w:val="18"/>
        </w:rPr>
        <w:t xml:space="preserve">“</w:t>
      </w:r>
      <w:r>
        <w:rPr>
          <w:sz w:val="18"/>
          <w:szCs w:val="18"/>
        </w:rPr>
        <w:t xml:space="preserve">priest of On</w:t>
      </w:r>
      <w:r>
        <w:rPr>
          <w:sz w:val="18"/>
          <w:szCs w:val="18"/>
        </w:rPr>
        <w:t xml:space="preserve">”</w:t>
      </w:r>
      <w:r>
        <w:rPr>
          <w:sz w:val="18"/>
          <w:szCs w:val="18"/>
        </w:rPr>
        <w:t xml:space="preserve"> </w:t>
      </w:r>
      <w:r>
        <w:rPr>
          <w:sz w:val="18"/>
          <w:szCs w:val="18"/>
        </w:rPr>
        <w:t xml:space="preserve">[Yosef’s father-in-law], and afterward</w:t>
      </w:r>
      <w:r>
        <w:rPr>
          <w:sz w:val="18"/>
          <w:szCs w:val="18"/>
        </w:rPr>
        <w:t xml:space="preserve"> </w:t>
      </w:r>
      <w:r>
        <w:rPr>
          <w:sz w:val="18"/>
          <w:szCs w:val="18"/>
        </w:rPr>
        <w:t xml:space="preserve">“</w:t>
      </w:r>
      <w:r>
        <w:rPr>
          <w:sz w:val="18"/>
          <w:szCs w:val="18"/>
        </w:rPr>
        <w:t xml:space="preserve">priest of Midyan</w:t>
      </w:r>
      <w:r>
        <w:rPr>
          <w:sz w:val="18"/>
          <w:szCs w:val="18"/>
        </w:rPr>
        <w:t xml:space="preserve">”</w:t>
      </w:r>
      <w:r>
        <w:rPr>
          <w:sz w:val="18"/>
          <w:szCs w:val="18"/>
        </w:rPr>
        <w:t xml:space="preserve"> </w:t>
      </w:r>
      <w:r>
        <w:rPr>
          <w:sz w:val="18"/>
          <w:szCs w:val="18"/>
        </w:rPr>
        <w:t xml:space="preserve">— and</w:t>
      </w:r>
      <w:r>
        <w:rPr>
          <w:sz w:val="18"/>
          <w:szCs w:val="18"/>
        </w:rPr>
        <w:t xml:space="preserve"> </w:t>
      </w:r>
      <w:r>
        <w:rPr>
          <w:sz w:val="18"/>
          <w:szCs w:val="18"/>
        </w:rPr>
        <w:t xml:space="preserve">“</w:t>
      </w:r>
      <w:r>
        <w:rPr>
          <w:sz w:val="18"/>
          <w:szCs w:val="18"/>
        </w:rPr>
        <w:t xml:space="preserve">priest of Midyan</w:t>
      </w:r>
      <w:r>
        <w:rPr>
          <w:sz w:val="18"/>
          <w:szCs w:val="18"/>
        </w:rPr>
        <w:t xml:space="preserve">”</w:t>
      </w:r>
      <w:r>
        <w:rPr>
          <w:sz w:val="18"/>
          <w:szCs w:val="18"/>
        </w:rPr>
        <w:t xml:space="preserve"> </w:t>
      </w:r>
      <w:r>
        <w:rPr>
          <w:sz w:val="18"/>
          <w:szCs w:val="18"/>
        </w:rPr>
        <w:t xml:space="preserve">hints at the secret of</w:t>
      </w:r>
      <w:r>
        <w:rPr>
          <w:sz w:val="18"/>
          <w:szCs w:val="18"/>
        </w:rPr>
        <w:t xml:space="preserve"> </w:t>
      </w:r>
      <w:r>
        <w:rPr>
          <w:sz w:val="18"/>
          <w:szCs w:val="18"/>
        </w:rPr>
        <w:t xml:space="preserve">“</w:t>
      </w:r>
      <w:r>
        <w:rPr>
          <w:sz w:val="18"/>
          <w:szCs w:val="18"/>
        </w:rPr>
        <w:t xml:space="preserve">the woman of strife [</w:t>
      </w:r>
      <w:r>
        <w:rPr>
          <w:i/>
          <w:sz w:val="18"/>
          <w:szCs w:val="18"/>
        </w:rPr>
        <w:t xml:space="preserve">eishes medanim</w:t>
      </w:r>
      <w:r>
        <w:rPr>
          <w:sz w:val="18"/>
          <w:szCs w:val="18"/>
        </w:rPr>
        <w:t xml:space="preserve">].</w:t>
      </w:r>
      <w:r>
        <w:rPr>
          <w:sz w:val="18"/>
          <w:szCs w:val="18"/>
        </w:rPr>
        <w:t xml:space="preserve">”</w:t>
      </w:r>
      <w:r>
        <w:rPr>
          <w:sz w:val="18"/>
          <w:szCs w:val="18"/>
        </w:rPr>
        <w:t xml:space="preserve"> </w:t>
      </w:r>
      <w:r>
        <w:rPr>
          <w:b/>
          <w:sz w:val="18"/>
          <w:szCs w:val="18"/>
        </w:rPr>
        <w:t xml:space="preserve">Likkutei Torah (of the Arizal), beginning of Parashas Yisro:</w:t>
      </w:r>
      <w:r>
        <w:rPr>
          <w:sz w:val="18"/>
          <w:szCs w:val="18"/>
        </w:rPr>
        <w:t xml:space="preserve"> </w:t>
      </w:r>
      <w:r>
        <w:rPr>
          <w:sz w:val="18"/>
          <w:szCs w:val="18"/>
        </w:rPr>
        <w:t xml:space="preserve">Know that there is in the</w:t>
      </w:r>
      <w:r>
        <w:rPr>
          <w:sz w:val="18"/>
          <w:szCs w:val="18"/>
        </w:rPr>
        <w:t xml:space="preserve"> </w:t>
      </w:r>
      <w:r>
        <w:rPr>
          <w:i/>
          <w:sz w:val="18"/>
          <w:szCs w:val="18"/>
        </w:rPr>
        <w:t xml:space="preserve">Sitra Achra</w:t>
      </w:r>
      <w:r>
        <w:rPr>
          <w:sz w:val="18"/>
          <w:szCs w:val="18"/>
        </w:rPr>
        <w:t xml:space="preserve"> </w:t>
      </w:r>
      <w:r>
        <w:rPr>
          <w:sz w:val="18"/>
          <w:szCs w:val="18"/>
        </w:rPr>
        <w:t xml:space="preserve">a</w:t>
      </w:r>
      <w:r>
        <w:rPr>
          <w:sz w:val="18"/>
          <w:szCs w:val="18"/>
        </w:rPr>
        <w:t xml:space="preserve"> </w:t>
      </w:r>
      <w:r>
        <w:rPr>
          <w:sz w:val="18"/>
          <w:szCs w:val="18"/>
        </w:rPr>
        <w:t xml:space="preserve">“</w:t>
      </w:r>
      <w:r>
        <w:rPr>
          <w:sz w:val="18"/>
          <w:szCs w:val="18"/>
        </w:rPr>
        <w:t xml:space="preserve">priest of Midyan,</w:t>
      </w:r>
      <w:r>
        <w:rPr>
          <w:sz w:val="18"/>
          <w:szCs w:val="18"/>
        </w:rPr>
        <w:t xml:space="preserve">”</w:t>
      </w:r>
      <w:r>
        <w:rPr>
          <w:sz w:val="18"/>
          <w:szCs w:val="18"/>
        </w:rPr>
        <w:t xml:space="preserve"> </w:t>
      </w:r>
      <w:r>
        <w:rPr>
          <w:sz w:val="18"/>
          <w:szCs w:val="18"/>
        </w:rPr>
        <w:t xml:space="preserve">corresponding to</w:t>
      </w:r>
      <w:r>
        <w:rPr>
          <w:sz w:val="18"/>
          <w:szCs w:val="18"/>
        </w:rPr>
        <w:t xml:space="preserve"> </w:t>
      </w:r>
      <w:r>
        <w:rPr>
          <w:i/>
          <w:sz w:val="18"/>
          <w:szCs w:val="18"/>
        </w:rPr>
        <w:t xml:space="preserve">Yesod Abba</w:t>
      </w:r>
      <w:r>
        <w:rPr>
          <w:sz w:val="18"/>
          <w:szCs w:val="18"/>
        </w:rPr>
        <w:t xml:space="preserve"> </w:t>
      </w:r>
      <w:r>
        <w:rPr>
          <w:sz w:val="18"/>
          <w:szCs w:val="18"/>
        </w:rPr>
        <w:t xml:space="preserve">of holiness; for there in holiness it is love, but in the</w:t>
      </w:r>
      <w:r>
        <w:rPr>
          <w:sz w:val="18"/>
          <w:szCs w:val="18"/>
        </w:rPr>
        <w:t xml:space="preserve"> </w:t>
      </w:r>
      <w:r>
        <w:rPr>
          <w:i/>
          <w:sz w:val="18"/>
          <w:szCs w:val="18"/>
        </w:rPr>
        <w:t xml:space="preserve">kelipah</w:t>
      </w:r>
      <w:r>
        <w:rPr>
          <w:sz w:val="18"/>
          <w:szCs w:val="18"/>
        </w:rPr>
        <w:t xml:space="preserve"> </w:t>
      </w:r>
      <w:r>
        <w:rPr>
          <w:sz w:val="18"/>
          <w:szCs w:val="18"/>
        </w:rPr>
        <w:t xml:space="preserve">it is enmity and strife — and no light was granted to unite them, and they remained in separation — this is</w:t>
      </w:r>
      <w:r>
        <w:rPr>
          <w:sz w:val="18"/>
          <w:szCs w:val="18"/>
        </w:rPr>
        <w:t xml:space="preserve"> </w:t>
      </w:r>
      <w:r>
        <w:rPr>
          <w:sz w:val="18"/>
          <w:szCs w:val="18"/>
        </w:rPr>
        <w:t xml:space="preserve">“</w:t>
      </w:r>
      <w:r>
        <w:rPr>
          <w:sz w:val="18"/>
          <w:szCs w:val="18"/>
        </w:rPr>
        <w:t xml:space="preserve">the workers of iniquity shall be scattered</w:t>
      </w:r>
      <w:r>
        <w:rPr>
          <w:sz w:val="18"/>
          <w:szCs w:val="18"/>
        </w:rPr>
        <w:t xml:space="preserve">”</w:t>
      </w:r>
      <w:r>
        <w:rPr>
          <w:sz w:val="18"/>
          <w:szCs w:val="18"/>
        </w:rPr>
        <w:t xml:space="preserve">; whereas above, in the secret of Abba and Imma,</w:t>
      </w:r>
      <w:r>
        <w:rPr>
          <w:sz w:val="18"/>
          <w:szCs w:val="18"/>
        </w:rPr>
        <w:t xml:space="preserve"> </w:t>
      </w:r>
      <w:r>
        <w:rPr>
          <w:sz w:val="18"/>
          <w:szCs w:val="18"/>
        </w:rPr>
        <w:t xml:space="preserve">“</w:t>
      </w:r>
      <w:r>
        <w:rPr>
          <w:sz w:val="18"/>
          <w:szCs w:val="18"/>
        </w:rPr>
        <w:t xml:space="preserve">they never part.</w:t>
      </w:r>
      <w:r>
        <w:rPr>
          <w:sz w:val="18"/>
          <w:szCs w:val="18"/>
        </w:rPr>
        <w:t xml:space="preserve">”</w:t>
      </w:r>
      <w:r>
        <w:rPr>
          <w:sz w:val="18"/>
          <w:szCs w:val="18"/>
        </w:rPr>
        <w:t xml:space="preserve"> </w:t>
      </w:r>
      <w:r>
        <w:rPr>
          <w:sz w:val="18"/>
          <w:szCs w:val="18"/>
        </w:rPr>
        <w:t xml:space="preserve">[</w:t>
      </w:r>
      <w:r>
        <w:rPr>
          <w:i/>
          <w:sz w:val="18"/>
          <w:szCs w:val="18"/>
        </w:rPr>
        <w:t xml:space="preserve">Yesod Abba</w:t>
      </w:r>
      <w:r>
        <w:rPr>
          <w:sz w:val="18"/>
          <w:szCs w:val="18"/>
        </w:rPr>
        <w:t xml:space="preserve"> </w:t>
      </w:r>
      <w:r>
        <w:rPr>
          <w:sz w:val="18"/>
          <w:szCs w:val="18"/>
        </w:rPr>
        <w:t xml:space="preserve">is the root of undivided love; its counterfeit in the</w:t>
      </w:r>
      <w:r>
        <w:rPr>
          <w:sz w:val="18"/>
          <w:szCs w:val="18"/>
        </w:rPr>
        <w:t xml:space="preserve"> </w:t>
      </w:r>
      <w:r>
        <w:rPr>
          <w:i/>
          <w:sz w:val="18"/>
          <w:szCs w:val="18"/>
        </w:rPr>
        <w:t xml:space="preserve">kelipah</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the woman of strife,</w:t>
      </w:r>
      <w:r>
        <w:rPr>
          <w:sz w:val="18"/>
          <w:szCs w:val="18"/>
        </w:rPr>
        <w:t xml:space="preserve">”</w:t>
      </w:r>
      <w:r>
        <w:rPr>
          <w:sz w:val="18"/>
          <w:szCs w:val="18"/>
        </w:rPr>
        <w:t xml:space="preserve"> </w:t>
      </w:r>
      <w:r>
        <w:rPr>
          <w:sz w:val="18"/>
          <w:szCs w:val="18"/>
        </w:rPr>
        <w:t xml:space="preserve">whose</w:t>
      </w:r>
      <w:r>
        <w:rPr>
          <w:sz w:val="18"/>
          <w:szCs w:val="18"/>
        </w:rPr>
        <w:t xml:space="preserve"> </w:t>
      </w:r>
      <w:r>
        <w:rPr>
          <w:sz w:val="18"/>
          <w:szCs w:val="18"/>
        </w:rPr>
        <w:t xml:space="preserve">“</w:t>
      </w:r>
      <w:r>
        <w:rPr>
          <w:sz w:val="18"/>
          <w:szCs w:val="18"/>
        </w:rPr>
        <w:t xml:space="preserve">workers of iniquity are scattered.</w:t>
      </w:r>
      <w:r>
        <w:rPr>
          <w:sz w:val="18"/>
          <w:szCs w:val="18"/>
        </w:rPr>
        <w:t xml:space="preserve">”</w:t>
      </w:r>
      <w:r>
        <w:rPr>
          <w:sz w:val="18"/>
          <w:szCs w:val="18"/>
        </w:rPr>
        <w:t xml:space="preserve">]</w:t>
      </w:r>
    </w:p>
  </w:footnote>
  <w:footnote w:id="8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Bamidbar §4):</w:t>
      </w:r>
      <w:r>
        <w:rPr>
          <w:sz w:val="18"/>
          <w:szCs w:val="18"/>
        </w:rPr>
        <w:t xml:space="preserve"> </w:t>
      </w:r>
      <w:r>
        <w:rPr>
          <w:sz w:val="18"/>
          <w:szCs w:val="18"/>
        </w:rPr>
        <w:t xml:space="preserve">“</w:t>
      </w:r>
      <w:r>
        <w:rPr>
          <w:sz w:val="18"/>
          <w:szCs w:val="18"/>
        </w:rPr>
        <w:t xml:space="preserve">Aharon is the</w:t>
      </w:r>
      <w:r>
        <w:rPr>
          <w:sz w:val="18"/>
          <w:szCs w:val="18"/>
        </w:rPr>
        <w:t xml:space="preserve"> </w:t>
      </w:r>
      <w:r>
        <w:rPr>
          <w:i/>
          <w:sz w:val="18"/>
          <w:szCs w:val="18"/>
        </w:rPr>
        <w:t xml:space="preserve">shushvina d’matronisa</w:t>
      </w:r>
      <w:r>
        <w:rPr>
          <w:sz w:val="18"/>
          <w:szCs w:val="18"/>
        </w:rPr>
        <w:t xml:space="preserve">, and therefore they too are called</w:t>
      </w:r>
      <w:r>
        <w:rPr>
          <w:sz w:val="18"/>
          <w:szCs w:val="18"/>
        </w:rPr>
        <w:t xml:space="preserve"> </w:t>
      </w:r>
      <w:r>
        <w:rPr>
          <w:i/>
          <w:sz w:val="18"/>
          <w:szCs w:val="18"/>
        </w:rPr>
        <w:t xml:space="preserve">avos</w:t>
      </w:r>
      <w:r>
        <w:rPr>
          <w:sz w:val="18"/>
          <w:szCs w:val="18"/>
        </w:rPr>
        <w:t xml:space="preserve">. Of Yosef it is brought in the Zohar,</w:t>
      </w:r>
      <w:r>
        <w:rPr>
          <w:sz w:val="18"/>
          <w:szCs w:val="18"/>
        </w:rPr>
        <w:t xml:space="preserve"> </w:t>
      </w:r>
      <w:r>
        <w:rPr>
          <w:b/>
          <w:sz w:val="18"/>
          <w:szCs w:val="18"/>
        </w:rPr>
        <w:t xml:space="preserve">"Yaakov and Yosef are as one"</w:t>
      </w:r>
      <w:r>
        <w:rPr>
          <w:sz w:val="18"/>
          <w:szCs w:val="18"/>
        </w:rPr>
        <w:t xml:space="preserve"> </w:t>
      </w:r>
      <w:r>
        <w:rPr>
          <w:sz w:val="18"/>
          <w:szCs w:val="18"/>
        </w:rPr>
        <w:t xml:space="preserve">— and</w:t>
      </w:r>
      <w:r>
        <w:rPr>
          <w:sz w:val="18"/>
          <w:szCs w:val="18"/>
        </w:rPr>
        <w:t xml:space="preserve"> </w:t>
      </w:r>
      <w:r>
        <w:rPr>
          <w:b/>
          <w:sz w:val="18"/>
          <w:szCs w:val="18"/>
        </w:rPr>
        <w:t xml:space="preserve">Yosef too is called</w:t>
      </w:r>
      <w:r>
        <w:rPr>
          <w:b/>
          <w:sz w:val="18"/>
          <w:szCs w:val="18"/>
        </w:rPr>
        <w:t xml:space="preserve"> </w:t>
      </w:r>
      <w:r>
        <w:rPr>
          <w:i/>
          <w:b/>
          <w:sz w:val="18"/>
          <w:szCs w:val="18"/>
        </w:rPr>
        <w:t xml:space="preserve">av</w:t>
      </w:r>
      <w:r>
        <w:rPr>
          <w:b/>
          <w:sz w:val="18"/>
          <w:szCs w:val="18"/>
        </w:rPr>
        <w:t xml:space="preserve"> </w:t>
      </w:r>
      <w:r>
        <w:rPr>
          <w:b/>
          <w:sz w:val="18"/>
          <w:szCs w:val="18"/>
        </w:rPr>
        <w:t xml:space="preserve">[father]</w:t>
      </w:r>
      <w:r>
        <w:rPr>
          <w:sz w:val="18"/>
          <w:szCs w:val="18"/>
        </w:rPr>
        <w:t xml:space="preserve">.</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i/>
          <w:sz w:val="18"/>
          <w:szCs w:val="18"/>
        </w:rPr>
        <w:t xml:space="preserve">Yesod Abba</w:t>
      </w:r>
      <w:r>
        <w:rPr>
          <w:sz w:val="18"/>
          <w:szCs w:val="18"/>
        </w:rPr>
        <w:t xml:space="preserve">: Yosef joined to Yaakov is no longer a</w:t>
      </w:r>
      <w:r>
        <w:rPr>
          <w:sz w:val="18"/>
          <w:szCs w:val="18"/>
        </w:rPr>
        <w:t xml:space="preserve"> </w:t>
      </w:r>
      <w:r>
        <w:rPr>
          <w:sz w:val="18"/>
          <w:szCs w:val="18"/>
        </w:rPr>
        <w:t xml:space="preserve">“</w:t>
      </w:r>
      <w:r>
        <w:rPr>
          <w:sz w:val="18"/>
          <w:szCs w:val="18"/>
        </w:rPr>
        <w:t xml:space="preserve">son</w:t>
      </w:r>
      <w:r>
        <w:rPr>
          <w:sz w:val="18"/>
          <w:szCs w:val="18"/>
        </w:rPr>
        <w:t xml:space="preserve">”</w:t>
      </w:r>
      <w:r>
        <w:rPr>
          <w:sz w:val="18"/>
          <w:szCs w:val="18"/>
        </w:rPr>
        <w:t xml:space="preserve"> </w:t>
      </w:r>
      <w:r>
        <w:rPr>
          <w:sz w:val="18"/>
          <w:szCs w:val="18"/>
        </w:rPr>
        <w:t xml:space="preserve">among the tribes but takes on the rung of</w:t>
      </w:r>
      <w:r>
        <w:rPr>
          <w:sz w:val="18"/>
          <w:szCs w:val="18"/>
        </w:rPr>
        <w:t xml:space="preserve"> </w:t>
      </w:r>
      <w:r>
        <w:rPr>
          <w:i/>
          <w:sz w:val="18"/>
          <w:szCs w:val="18"/>
        </w:rPr>
        <w:t xml:space="preserve">father</w:t>
      </w:r>
      <w:r>
        <w:rPr>
          <w:sz w:val="18"/>
          <w:szCs w:val="18"/>
        </w:rPr>
        <w:t xml:space="preserve"> </w:t>
      </w:r>
      <w:r>
        <w:rPr>
          <w:sz w:val="18"/>
          <w:szCs w:val="18"/>
        </w:rPr>
        <w:t xml:space="preserve">— the unbreakable foundation on which the whole building stands.</w:t>
      </w:r>
    </w:p>
  </w:footnote>
  <w:footnote w:id="835">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105a:</w:t>
      </w:r>
      <w:r>
        <w:rPr>
          <w:sz w:val="18"/>
          <w:szCs w:val="18"/>
        </w:rPr>
        <w:t xml:space="preserve"> </w:t>
      </w:r>
      <w:r>
        <w:rPr>
          <w:sz w:val="18"/>
          <w:szCs w:val="18"/>
        </w:rPr>
        <w:t xml:space="preserve">in</w:t>
      </w:r>
      <w:r>
        <w:rPr>
          <w:sz w:val="18"/>
          <w:szCs w:val="18"/>
        </w:rPr>
        <w:t xml:space="preserve"> </w:t>
      </w:r>
      <w:r>
        <w:rPr>
          <w:i/>
          <w:sz w:val="18"/>
          <w:szCs w:val="18"/>
        </w:rPr>
        <w:t xml:space="preserve">Perek Chelek</w:t>
      </w:r>
      <w:r>
        <w:rPr>
          <w:sz w:val="18"/>
          <w:szCs w:val="18"/>
        </w:rPr>
        <w:t xml:space="preserve">, the</w:t>
      </w:r>
      <w:r>
        <w:rPr>
          <w:sz w:val="18"/>
          <w:szCs w:val="18"/>
        </w:rPr>
        <w:t xml:space="preserve"> </w:t>
      </w:r>
      <w:r>
        <w:rPr>
          <w:sz w:val="18"/>
          <w:szCs w:val="18"/>
        </w:rPr>
        <w:t xml:space="preserve">“</w:t>
      </w:r>
      <w:r>
        <w:rPr>
          <w:sz w:val="18"/>
          <w:szCs w:val="18"/>
        </w:rPr>
        <w:t xml:space="preserve">expounders of impressions</w:t>
      </w:r>
      <w:r>
        <w:rPr>
          <w:sz w:val="18"/>
          <w:szCs w:val="18"/>
        </w:rPr>
        <w:t xml:space="preserve">”</w:t>
      </w:r>
      <w:r>
        <w:rPr>
          <w:sz w:val="18"/>
          <w:szCs w:val="18"/>
        </w:rPr>
        <w:t xml:space="preserve"> </w:t>
      </w:r>
      <w:r>
        <w:rPr>
          <w:sz w:val="18"/>
          <w:szCs w:val="18"/>
        </w:rPr>
        <w:t xml:space="preserve">(</w:t>
      </w:r>
      <w:r>
        <w:rPr>
          <w:i/>
          <w:sz w:val="18"/>
          <w:szCs w:val="18"/>
        </w:rPr>
        <w:t xml:space="preserve">dorshei reshumos</w:t>
      </w:r>
      <w:r>
        <w:rPr>
          <w:sz w:val="18"/>
          <w:szCs w:val="18"/>
        </w:rPr>
        <w:t xml:space="preserve">) taught that all of the seed of Avraham, Yitzchak, and Yaakov have a share in the World to Come — Bilaam alone excepted (cf. the Mishnah’s list of exceptions, Sanhedrin 90a). R’ Tzadok’s use:</w:t>
      </w:r>
      <w:r>
        <w:rPr>
          <w:sz w:val="18"/>
          <w:szCs w:val="18"/>
        </w:rPr>
        <w:t xml:space="preserve"> </w:t>
      </w:r>
      <w:r>
        <w:rPr>
          <w:sz w:val="18"/>
          <w:szCs w:val="18"/>
        </w:rPr>
        <w:t xml:space="preserve">“</w:t>
      </w:r>
      <w:r>
        <w:rPr>
          <w:i/>
          <w:sz w:val="18"/>
          <w:szCs w:val="18"/>
        </w:rPr>
        <w:t xml:space="preserve">reshumos</w:t>
      </w:r>
      <w:r>
        <w:rPr>
          <w:sz w:val="18"/>
          <w:szCs w:val="18"/>
        </w:rPr>
        <w:t xml:space="preserve">”</w:t>
      </w:r>
      <w:r>
        <w:rPr>
          <w:sz w:val="18"/>
          <w:szCs w:val="18"/>
        </w:rPr>
        <w:t xml:space="preserve"> </w:t>
      </w:r>
      <w:r>
        <w:rPr>
          <w:sz w:val="18"/>
          <w:szCs w:val="18"/>
        </w:rPr>
        <w:t xml:space="preserve">(impressions) denotes the rung of</w:t>
      </w:r>
      <w:r>
        <w:rPr>
          <w:sz w:val="18"/>
          <w:szCs w:val="18"/>
        </w:rPr>
        <w:t xml:space="preserve"> </w:t>
      </w:r>
      <w:r>
        <w:rPr>
          <w:i/>
          <w:sz w:val="18"/>
          <w:szCs w:val="18"/>
        </w:rPr>
        <w:t xml:space="preserve">Chochmah</w:t>
      </w:r>
      <w:r>
        <w:rPr>
          <w:sz w:val="18"/>
          <w:szCs w:val="18"/>
        </w:rPr>
        <w:t xml:space="preserve">, above</w:t>
      </w:r>
      <w:r>
        <w:rPr>
          <w:sz w:val="18"/>
          <w:szCs w:val="18"/>
        </w:rPr>
        <w:t xml:space="preserve"> </w:t>
      </w:r>
      <w:r>
        <w:rPr>
          <w:i/>
          <w:sz w:val="18"/>
          <w:szCs w:val="18"/>
        </w:rPr>
        <w:t xml:space="preserve">Binah</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World to Come</w:t>
      </w:r>
      <w:r>
        <w:rPr>
          <w:sz w:val="18"/>
          <w:szCs w:val="18"/>
        </w:rPr>
        <w:t xml:space="preserve">”</w:t>
      </w:r>
      <w:r>
        <w:rPr>
          <w:sz w:val="18"/>
          <w:szCs w:val="18"/>
        </w:rPr>
        <w:t xml:space="preserve">; the supernal</w:t>
      </w:r>
      <w:r>
        <w:rPr>
          <w:sz w:val="18"/>
          <w:szCs w:val="18"/>
        </w:rPr>
        <w:t xml:space="preserve"> </w:t>
      </w:r>
      <w:r>
        <w:rPr>
          <w:i/>
          <w:sz w:val="18"/>
          <w:szCs w:val="18"/>
        </w:rPr>
        <w:t xml:space="preserve">Chochmah</w:t>
      </w:r>
      <w:r>
        <w:rPr>
          <w:sz w:val="18"/>
          <w:szCs w:val="18"/>
        </w:rPr>
        <w:t xml:space="preserve"> </w:t>
      </w:r>
      <w:r>
        <w:rPr>
          <w:sz w:val="18"/>
          <w:szCs w:val="18"/>
        </w:rPr>
        <w:t xml:space="preserve">of the mind is not itself</w:t>
      </w:r>
      <w:r>
        <w:rPr>
          <w:sz w:val="18"/>
          <w:szCs w:val="18"/>
        </w:rPr>
        <w:t xml:space="preserve"> </w:t>
      </w:r>
      <w:r>
        <w:rPr>
          <w:sz w:val="18"/>
          <w:szCs w:val="18"/>
        </w:rPr>
        <w:t xml:space="preserve">“</w:t>
      </w:r>
      <w:r>
        <w:rPr>
          <w:sz w:val="18"/>
          <w:szCs w:val="18"/>
        </w:rPr>
        <w:t xml:space="preserve">felt,</w:t>
      </w:r>
      <w:r>
        <w:rPr>
          <w:sz w:val="18"/>
          <w:szCs w:val="18"/>
        </w:rPr>
        <w:t xml:space="preserve">”</w:t>
      </w:r>
      <w:r>
        <w:rPr>
          <w:sz w:val="18"/>
          <w:szCs w:val="18"/>
        </w:rPr>
        <w:t xml:space="preserve"> </w:t>
      </w:r>
      <w:r>
        <w:rPr>
          <w:sz w:val="18"/>
          <w:szCs w:val="18"/>
        </w:rPr>
        <w:t xml:space="preserve">only its</w:t>
      </w:r>
      <w:r>
        <w:rPr>
          <w:sz w:val="18"/>
          <w:szCs w:val="18"/>
        </w:rPr>
        <w:t xml:space="preserve"> </w:t>
      </w:r>
      <w:r>
        <w:rPr>
          <w:sz w:val="18"/>
          <w:szCs w:val="18"/>
        </w:rPr>
        <w:t xml:space="preserve">“</w:t>
      </w:r>
      <w:r>
        <w:rPr>
          <w:sz w:val="18"/>
          <w:szCs w:val="18"/>
        </w:rPr>
        <w:t xml:space="preserve">impression</w:t>
      </w:r>
      <w:r>
        <w:rPr>
          <w:sz w:val="18"/>
          <w:szCs w:val="18"/>
        </w:rPr>
        <w:t xml:space="preserve">”</w:t>
      </w:r>
      <w:r>
        <w:rPr>
          <w:sz w:val="18"/>
          <w:szCs w:val="18"/>
        </w:rPr>
        <w:t xml:space="preserve"> </w:t>
      </w:r>
      <w:r>
        <w:rPr>
          <w:sz w:val="18"/>
          <w:szCs w:val="18"/>
        </w:rPr>
        <w:t xml:space="preserve">is felt in the heart. From the side of that</w:t>
      </w:r>
      <w:r>
        <w:rPr>
          <w:sz w:val="18"/>
          <w:szCs w:val="18"/>
        </w:rPr>
        <w:t xml:space="preserve"> </w:t>
      </w:r>
      <w:r>
        <w:rPr>
          <w:i/>
          <w:sz w:val="18"/>
          <w:szCs w:val="18"/>
        </w:rPr>
        <w:t xml:space="preserve">Chochmah</w:t>
      </w:r>
      <w:r>
        <w:rPr>
          <w:sz w:val="18"/>
          <w:szCs w:val="18"/>
        </w:rPr>
        <w:t xml:space="preserve"> </w:t>
      </w:r>
      <w:r>
        <w:rPr>
          <w:sz w:val="18"/>
          <w:szCs w:val="18"/>
        </w:rPr>
        <w:t xml:space="preserve">there is no</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in Yaakov’s seed at all — the discerning one perceives that, however their deeds appear on the surface, the depths of their hearts cleave wholly to God.</w:t>
      </w:r>
    </w:p>
  </w:footnote>
  <w:footnote w:id="8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Bamidbar §2):</w:t>
      </w:r>
      <w:r>
        <w:rPr>
          <w:sz w:val="18"/>
          <w:szCs w:val="18"/>
        </w:rPr>
        <w:t xml:space="preserve"> </w:t>
      </w:r>
      <w:r>
        <w:rPr>
          <w:sz w:val="18"/>
          <w:szCs w:val="18"/>
        </w:rPr>
        <w:t xml:space="preserve">“</w:t>
      </w:r>
      <w:r>
        <w:rPr>
          <w:sz w:val="18"/>
          <w:szCs w:val="18"/>
        </w:rPr>
        <w:t xml:space="preserve">the number of the hosts of the Torah and the hosts of the Mishkan —</w:t>
      </w:r>
      <w:r>
        <w:rPr>
          <w:sz w:val="18"/>
          <w:szCs w:val="18"/>
        </w:rPr>
        <w:t xml:space="preserve"> </w:t>
      </w:r>
      <w:r>
        <w:rPr>
          <w:b/>
          <w:sz w:val="18"/>
          <w:szCs w:val="18"/>
        </w:rPr>
        <w:t xml:space="preserve">the union of the Holy One and His Shechinah</w:t>
      </w:r>
      <w:r>
        <w:rPr>
          <w:sz w:val="18"/>
          <w:szCs w:val="18"/>
        </w:rPr>
        <w:t xml:space="preserve">; and it is brought in the Zohar, the secret of the unification is like the encircling of the altar.</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two companions that never part</w:t>
      </w:r>
      <w:r>
        <w:rPr>
          <w:sz w:val="18"/>
          <w:szCs w:val="18"/>
        </w:rPr>
        <w:t xml:space="preserve">”</w:t>
      </w:r>
      <w:r>
        <w:rPr>
          <w:sz w:val="18"/>
          <w:szCs w:val="18"/>
        </w:rPr>
        <w:t xml:space="preserve"> </w:t>
      </w:r>
      <w:r>
        <w:rPr>
          <w:sz w:val="18"/>
          <w:szCs w:val="18"/>
        </w:rPr>
        <w:t xml:space="preserve">in its structural form: the counting itself is an act of binding, so that what is numbered is held in a single, unbreakable union.</w:t>
      </w:r>
    </w:p>
    <w:p>
      <w:pPr>
        <w:pStyle w:val="FootnoteText"/>
        <w:spacing w:before="0" w:after="40" w:line="240" w:lineRule="auto"/>
      </w:pPr>
      <w:r>
        <w:rPr>
          <w:b/>
          <w:sz w:val="18"/>
          <w:szCs w:val="18"/>
        </w:rPr>
        <w:t xml:space="preserve">Sefas Emes — Yosef’s own tikkun transformed the way he saw the other shevatim:</w:t>
      </w:r>
      <w:r>
        <w:rPr>
          <w:sz w:val="18"/>
          <w:szCs w:val="18"/>
        </w:rPr>
        <w:t xml:space="preserve"> Sefas Emes, Vayeishev 7:6, gives a striking reading of “vayavei Yosef es dibasam ra’ah.” A tzaddik’s task, he writes, is to raise the good deeds of Israel before the Creator. Yosef had not yet reached his full perfection; before his descent and his nisayon he could still bring their negative report. After the ordeal, when he became ‘Yosef HaTzaddik,’ he raised only their good, and then the brothers could once again be together with their father. This complements R’ Tzadok’s distinction between Yosef’s initial surface judgment and the deeper truth of the tribes. Yosef’s mistake was not that standards of bris and holiness are unreal. His own later life proves how absolute those standards are. Rather, his perfection required learning how to see the covenantal good beneath another Jew’s confusing outward state without abolishing judgment of the act. The mature tzaddik becomes an advocate who uncovers the point fit to be elevated. That is closely related to R’ Tzadok’s Yesod Abba: a deeper daas in which the shevatim’s various paths no longer appear as mutually excluding identities. The higher union is not blindness to sin; it is sight deep enough to distinguish the sin from the indestructible root of the sinner.</w:t>
      </w:r>
    </w:p>
  </w:footnote>
  <w:footnote w:id="83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§12):</w:t>
      </w:r>
      <w:r>
        <w:rPr>
          <w:sz w:val="18"/>
          <w:szCs w:val="18"/>
        </w:rPr>
        <w:t xml:space="preserve"> </w:t>
      </w:r>
      <w:r>
        <w:rPr>
          <w:sz w:val="18"/>
          <w:szCs w:val="18"/>
        </w:rPr>
        <w:t xml:space="preserve">“</w:t>
      </w:r>
      <w:r>
        <w:rPr>
          <w:sz w:val="18"/>
          <w:szCs w:val="18"/>
        </w:rPr>
        <w:t xml:space="preserve">The elevation of the</w:t>
      </w:r>
      <w:r>
        <w:rPr>
          <w:sz w:val="18"/>
          <w:szCs w:val="18"/>
        </w:rPr>
        <w:t xml:space="preserve"> </w:t>
      </w:r>
      <w:r>
        <w:rPr>
          <w:i/>
          <w:sz w:val="18"/>
          <w:szCs w:val="18"/>
        </w:rPr>
        <w:t xml:space="preserve">yesod</w:t>
      </w:r>
      <w:r>
        <w:rPr>
          <w:sz w:val="18"/>
          <w:szCs w:val="18"/>
        </w:rPr>
        <w:t xml:space="preserve"> </w:t>
      </w:r>
      <w:r>
        <w:rPr>
          <w:sz w:val="18"/>
          <w:szCs w:val="18"/>
        </w:rPr>
        <w:t xml:space="preserve">of the male to</w:t>
      </w:r>
      <w:r>
        <w:rPr>
          <w:sz w:val="18"/>
          <w:szCs w:val="18"/>
        </w:rPr>
        <w:t xml:space="preserve"> </w:t>
      </w:r>
      <w:r>
        <w:rPr>
          <w:i/>
          <w:sz w:val="18"/>
          <w:szCs w:val="18"/>
        </w:rPr>
        <w:t xml:space="preserve">Yesod Abba</w:t>
      </w:r>
      <w:r>
        <w:rPr>
          <w:sz w:val="18"/>
          <w:szCs w:val="18"/>
        </w:rPr>
        <w:t xml:space="preserve"> </w:t>
      </w:r>
      <w:r>
        <w:rPr>
          <w:sz w:val="18"/>
          <w:szCs w:val="18"/>
        </w:rPr>
        <w:t xml:space="preserve">comes afterward, on Sukkos — the culmination of Rosh Hashanah — for from the intensity of fear comes the intensity of the joy of</w:t>
      </w:r>
      <w:r>
        <w:rPr>
          <w:sz w:val="18"/>
          <w:szCs w:val="18"/>
        </w:rPr>
        <w:t xml:space="preserve"> </w:t>
      </w:r>
      <w:r>
        <w:rPr>
          <w:sz w:val="18"/>
          <w:szCs w:val="18"/>
        </w:rPr>
        <w:t xml:space="preserve">‘</w:t>
      </w:r>
      <w:r>
        <w:rPr>
          <w:sz w:val="18"/>
          <w:szCs w:val="18"/>
        </w:rPr>
        <w:t xml:space="preserve">the season of our rejoicing,</w:t>
      </w:r>
      <w:r>
        <w:rPr>
          <w:sz w:val="18"/>
          <w:szCs w:val="18"/>
        </w:rPr>
        <w:t xml:space="preserve">’</w:t>
      </w:r>
      <w:r>
        <w:rPr>
          <w:sz w:val="18"/>
          <w:szCs w:val="18"/>
        </w:rPr>
        <w:t xml:space="preserve"> </w:t>
      </w:r>
      <w:r>
        <w:rPr>
          <w:sz w:val="18"/>
          <w:szCs w:val="18"/>
        </w:rPr>
        <w:t xml:space="preserve">whence they draw</w:t>
      </w:r>
      <w:r>
        <w:rPr>
          <w:sz w:val="18"/>
          <w:szCs w:val="18"/>
        </w:rPr>
        <w:t xml:space="preserve"> </w:t>
      </w:r>
      <w:r>
        <w:rPr>
          <w:i/>
          <w:sz w:val="18"/>
          <w:szCs w:val="18"/>
        </w:rPr>
        <w:t xml:space="preserve">ru’ach ha-kodesh</w:t>
      </w:r>
      <w:r>
        <w:rPr>
          <w:sz w:val="18"/>
          <w:szCs w:val="18"/>
        </w:rPr>
        <w:t xml:space="preserve"> </w:t>
      </w:r>
      <w:r>
        <w:rPr>
          <w:sz w:val="18"/>
          <w:szCs w:val="18"/>
        </w:rPr>
        <w:t xml:space="preserve">at the Simchas Beis HaSho’evah: a spirit from the supernal holiness, which is</w:t>
      </w:r>
      <w:r>
        <w:rPr>
          <w:sz w:val="18"/>
          <w:szCs w:val="18"/>
        </w:rPr>
        <w:t xml:space="preserve"> </w:t>
      </w:r>
      <w:r>
        <w:rPr>
          <w:i/>
          <w:sz w:val="18"/>
          <w:szCs w:val="18"/>
        </w:rPr>
        <w:t xml:space="preserve">Chochmah Ila’ah</w:t>
      </w:r>
      <w:r>
        <w:rPr>
          <w:sz w:val="18"/>
          <w:szCs w:val="18"/>
        </w:rPr>
        <w:t xml:space="preserve"> </w:t>
      </w:r>
      <w:r>
        <w:rPr>
          <w:sz w:val="18"/>
          <w:szCs w:val="18"/>
        </w:rPr>
        <w:t xml:space="preserve">[the supernal Wisdom].</w:t>
      </w:r>
      <w:r>
        <w:rPr>
          <w:sz w:val="18"/>
          <w:szCs w:val="18"/>
        </w:rPr>
        <w:t xml:space="preserve">”</w:t>
      </w:r>
      <w:r>
        <w:rPr>
          <w:sz w:val="18"/>
          <w:szCs w:val="18"/>
        </w:rPr>
        <w:t xml:space="preserve"> </w:t>
      </w:r>
      <w:r>
        <w:rPr>
          <w:sz w:val="18"/>
          <w:szCs w:val="18"/>
        </w:rPr>
        <w:t xml:space="preserve">(This locates the se’if’s</w:t>
      </w:r>
      <w:r>
        <w:rPr>
          <w:sz w:val="18"/>
          <w:szCs w:val="18"/>
        </w:rPr>
        <w:t xml:space="preserve"> </w:t>
      </w:r>
      <w:r>
        <w:rPr>
          <w:i/>
          <w:sz w:val="18"/>
          <w:szCs w:val="18"/>
        </w:rPr>
        <w:t xml:space="preserve">Yesod Abba</w:t>
      </w:r>
      <w:r>
        <w:rPr>
          <w:sz w:val="18"/>
          <w:szCs w:val="18"/>
        </w:rPr>
        <w:t xml:space="preserve">: it is drawn from</w:t>
      </w:r>
      <w:r>
        <w:rPr>
          <w:sz w:val="18"/>
          <w:szCs w:val="18"/>
        </w:rPr>
        <w:t xml:space="preserve"> </w:t>
      </w:r>
      <w:r>
        <w:rPr>
          <w:i/>
          <w:sz w:val="18"/>
          <w:szCs w:val="18"/>
        </w:rPr>
        <w:t xml:space="preserve">Chochmah Ila’ah</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opening of the gate of Chochmah</w:t>
      </w:r>
      <w:r>
        <w:rPr>
          <w:sz w:val="18"/>
          <w:szCs w:val="18"/>
        </w:rPr>
        <w:t xml:space="preserve">”</w:t>
      </w:r>
      <w:r>
        <w:rPr>
          <w:sz w:val="18"/>
          <w:szCs w:val="18"/>
        </w:rPr>
        <w:t xml:space="preserve"> </w:t>
      </w:r>
      <w:r>
        <w:rPr>
          <w:sz w:val="18"/>
          <w:szCs w:val="18"/>
        </w:rPr>
        <w:t xml:space="preserve">that stands above teshuvah — which is why it effects the total, unbreakable union that</w:t>
      </w:r>
      <w:r>
        <w:rPr>
          <w:sz w:val="18"/>
          <w:szCs w:val="18"/>
        </w:rPr>
        <w:t xml:space="preserve"> </w:t>
      </w:r>
      <w:r>
        <w:rPr>
          <w:i/>
          <w:sz w:val="18"/>
          <w:szCs w:val="18"/>
        </w:rPr>
        <w:t xml:space="preserve">Yesod Ze’er</w:t>
      </w:r>
      <w:r>
        <w:rPr>
          <w:sz w:val="18"/>
          <w:szCs w:val="18"/>
        </w:rPr>
        <w:t xml:space="preserve"> </w:t>
      </w:r>
      <w:r>
        <w:rPr>
          <w:sz w:val="18"/>
          <w:szCs w:val="18"/>
        </w:rPr>
        <w:t xml:space="preserve">[deed] cannot.)</w:t>
      </w:r>
    </w:p>
  </w:footnote>
  <w:footnote w:id="838">
    <w:p>
      <w:pPr>
        <w:pStyle w:val="FootnoteText"/>
        <w:spacing w:before="0" w:after="40" w:line="240" w:lineRule="auto"/>
      </w:pPr>
      <w:r>
        <w:rPr>
          <w:rStyle w:val="FootnoteReference"/>
        </w:rPr>
        <w:footnoteRef/>
      </w:r>
      <w:r>
        <w:rPr>
          <w:sz w:val="18"/>
          <w:szCs w:val="18"/>
        </w:rPr>
        <w:t xml:space="preserve"> </w:t>
      </w:r>
      <w:r>
        <w:rPr>
          <w:b/>
          <w:sz w:val="18"/>
          <w:szCs w:val="18"/>
        </w:rPr>
        <w:t xml:space="preserve">‪Mishlei 10:25:‬</w:t>
      </w:r>
      <w:r>
        <w:rPr>
          <w:sz w:val="18"/>
          <w:szCs w:val="18"/>
        </w:rPr>
        <w:t xml:space="preserve"> </w:t>
      </w:r>
      <w:r>
        <w:rPr>
          <w:sz w:val="18"/>
          <w:szCs w:val="18"/>
        </w:rPr>
        <w:t xml:space="preserve">“</w:t>
      </w:r>
      <w:r>
        <w:rPr>
          <w:sz w:val="18"/>
          <w:szCs w:val="18"/>
        </w:rPr>
        <w:t xml:space="preserve">כַּעֲבוֹר סוּפָה וְאֵין רָשָׁע,</w:t>
      </w:r>
      <w:r>
        <w:rPr>
          <w:sz w:val="18"/>
          <w:szCs w:val="18"/>
        </w:rPr>
        <w:t xml:space="preserve"> </w:t>
      </w:r>
      <w:r>
        <w:rPr>
          <w:i/>
          <w:sz w:val="18"/>
          <w:szCs w:val="18"/>
        </w:rPr>
        <w:t xml:space="preserve">וְצַדִּיק יְסוֹד עוֹלָם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‪when the storm passes, the wicked is no more,</w:t>
      </w:r>
      <w:r>
        <w:rPr>
          <w:sz w:val="18"/>
          <w:szCs w:val="18"/>
        </w:rPr>
        <w:t xml:space="preserve"> </w:t>
      </w:r>
      <w:r>
        <w:rPr>
          <w:i/>
          <w:sz w:val="18"/>
          <w:szCs w:val="18"/>
        </w:rPr>
        <w:t xml:space="preserve">but a tzaddik is the foundation of the world</w:t>
      </w:r>
      <w:r>
        <w:rPr>
          <w:sz w:val="18"/>
          <w:szCs w:val="18"/>
        </w:rPr>
        <w:t xml:space="preserve">.</w:t>
      </w:r>
      <w:r>
        <w:rPr>
          <w:sz w:val="18"/>
          <w:szCs w:val="18"/>
        </w:rPr>
        <w:t xml:space="preserve">”</w:t>
      </w:r>
      <w:r>
        <w:rPr>
          <w:sz w:val="18"/>
          <w:szCs w:val="18"/>
        </w:rPr>
        <w:t xml:space="preserve"> </w:t>
      </w:r>
      <w:r>
        <w:rPr>
          <w:sz w:val="18"/>
          <w:szCs w:val="18"/>
        </w:rPr>
        <w:t xml:space="preserve">Background: Mishlei contrasts the fleeting wicked with the enduring righteous. Meforshim: the Sages (Yoma 38b) take</w:t>
      </w:r>
      <w:r>
        <w:rPr>
          <w:sz w:val="18"/>
          <w:szCs w:val="18"/>
        </w:rPr>
        <w:t xml:space="preserve"> </w:t>
      </w:r>
      <w:r>
        <w:rPr>
          <w:sz w:val="18"/>
          <w:szCs w:val="18"/>
        </w:rPr>
        <w:t xml:space="preserve">“</w:t>
      </w:r>
      <w:r>
        <w:rPr>
          <w:i/>
          <w:sz w:val="18"/>
          <w:szCs w:val="18"/>
        </w:rPr>
        <w:t xml:space="preserve">tzaddik yesod olam</w:t>
      </w:r>
      <w:r>
        <w:rPr>
          <w:sz w:val="18"/>
          <w:szCs w:val="18"/>
        </w:rPr>
        <w:t xml:space="preserve">”</w:t>
      </w:r>
      <w:r>
        <w:rPr>
          <w:sz w:val="18"/>
          <w:szCs w:val="18"/>
        </w:rPr>
        <w:t xml:space="preserve"> </w:t>
      </w:r>
      <w:r>
        <w:rPr>
          <w:sz w:val="18"/>
          <w:szCs w:val="18"/>
        </w:rPr>
        <w:t xml:space="preserve">to mean that the world stands upon the righteous — even one tzaddik sustains it. R’ Tzadok’s use: the</w:t>
      </w:r>
      <w:r>
        <w:rPr>
          <w:sz w:val="18"/>
          <w:szCs w:val="18"/>
        </w:rPr>
        <w:t xml:space="preserve"> </w:t>
      </w:r>
      <w:r>
        <w:rPr>
          <w:i/>
          <w:sz w:val="18"/>
          <w:szCs w:val="18"/>
        </w:rPr>
        <w:t xml:space="preserve">sefirah</w:t>
      </w:r>
      <w:r>
        <w:rPr>
          <w:sz w:val="18"/>
          <w:szCs w:val="18"/>
        </w:rPr>
        <w:t xml:space="preserve"> </w:t>
      </w:r>
      <w:r>
        <w:rPr>
          <w:sz w:val="18"/>
          <w:szCs w:val="18"/>
        </w:rPr>
        <w:t xml:space="preserve">of</w:t>
      </w:r>
      <w:r>
        <w:rPr>
          <w:sz w:val="18"/>
          <w:szCs w:val="18"/>
        </w:rPr>
        <w:t xml:space="preserve"> </w:t>
      </w:r>
      <w:r>
        <w:rPr>
          <w:i/>
          <w:sz w:val="18"/>
          <w:szCs w:val="18"/>
        </w:rPr>
        <w:t xml:space="preserve">Yesod</w:t>
      </w:r>
      <w:r>
        <w:rPr>
          <w:sz w:val="18"/>
          <w:szCs w:val="18"/>
        </w:rPr>
        <w:t xml:space="preserve"> </w:t>
      </w:r>
      <w:r>
        <w:rPr>
          <w:sz w:val="18"/>
          <w:szCs w:val="18"/>
        </w:rPr>
        <w:t xml:space="preserve">is this very</w:t>
      </w:r>
      <w:r>
        <w:rPr>
          <w:sz w:val="18"/>
          <w:szCs w:val="18"/>
        </w:rPr>
        <w:t xml:space="preserve"> </w:t>
      </w:r>
      <w:r>
        <w:rPr>
          <w:sz w:val="18"/>
          <w:szCs w:val="18"/>
        </w:rPr>
        <w:t xml:space="preserve">“</w:t>
      </w:r>
      <w:r>
        <w:rPr>
          <w:sz w:val="18"/>
          <w:szCs w:val="18"/>
        </w:rPr>
        <w:t xml:space="preserve">foundation</w:t>
      </w:r>
      <w:r>
        <w:rPr>
          <w:sz w:val="18"/>
          <w:szCs w:val="18"/>
        </w:rPr>
        <w:t xml:space="preserve">”</w:t>
      </w:r>
      <w:r>
        <w:rPr>
          <w:sz w:val="18"/>
          <w:szCs w:val="18"/>
        </w:rPr>
        <w:t xml:space="preserve"> </w:t>
      </w:r>
      <w:r>
        <w:rPr>
          <w:sz w:val="18"/>
          <w:szCs w:val="18"/>
        </w:rPr>
        <w:t xml:space="preserve">— the bond joining Israel to their Father in Heaven,</w:t>
      </w:r>
      <w:r>
        <w:rPr>
          <w:sz w:val="18"/>
          <w:szCs w:val="18"/>
        </w:rPr>
        <w:t xml:space="preserve"> </w:t>
      </w:r>
      <w:r>
        <w:rPr>
          <w:sz w:val="18"/>
          <w:szCs w:val="18"/>
        </w:rPr>
        <w:t xml:space="preserve">“</w:t>
      </w:r>
      <w:r>
        <w:rPr>
          <w:sz w:val="18"/>
          <w:szCs w:val="18"/>
        </w:rPr>
        <w:t xml:space="preserve">upon which the whole edifice of creation stands,</w:t>
      </w:r>
      <w:r>
        <w:rPr>
          <w:sz w:val="18"/>
          <w:szCs w:val="18"/>
        </w:rPr>
        <w:t xml:space="preserve">”</w:t>
      </w:r>
      <w:r>
        <w:rPr>
          <w:sz w:val="18"/>
          <w:szCs w:val="18"/>
        </w:rPr>
        <w:t xml:space="preserve"> </w:t>
      </w:r>
      <w:r>
        <w:rPr>
          <w:sz w:val="18"/>
          <w:szCs w:val="18"/>
        </w:rPr>
        <w:t xml:space="preserve">just as Noach (</w:t>
      </w:r>
      <w:r>
        <w:rPr>
          <w:sz w:val="18"/>
          <w:szCs w:val="18"/>
        </w:rPr>
        <w:t xml:space="preserve">“</w:t>
      </w:r>
      <w:r>
        <w:rPr>
          <w:i/>
          <w:sz w:val="18"/>
          <w:szCs w:val="18"/>
        </w:rPr>
        <w:t xml:space="preserve">ish tzaddik</w:t>
      </w:r>
      <w:r>
        <w:rPr>
          <w:sz w:val="18"/>
          <w:szCs w:val="18"/>
        </w:rPr>
        <w:t xml:space="preserve">”</w:t>
      </w:r>
      <w:r>
        <w:rPr>
          <w:sz w:val="18"/>
          <w:szCs w:val="18"/>
        </w:rPr>
        <w:t xml:space="preserve">) remained to re-found the world after the Flood.‬</w:t>
      </w:r>
    </w:p>
  </w:footnote>
  <w:footnote w:id="84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§209):</w:t>
      </w:r>
      <w:r>
        <w:rPr>
          <w:sz w:val="18"/>
          <w:szCs w:val="18"/>
        </w:rPr>
        <w:t xml:space="preserve"> </w:t>
      </w:r>
      <w:r>
        <w:rPr>
          <w:sz w:val="18"/>
          <w:szCs w:val="18"/>
        </w:rPr>
        <w:t xml:space="preserve">“</w:t>
      </w:r>
      <w:r>
        <w:rPr>
          <w:sz w:val="18"/>
          <w:szCs w:val="18"/>
        </w:rPr>
        <w:t xml:space="preserve">They instituted [before the Amidah]</w:t>
      </w:r>
      <w:r>
        <w:rPr>
          <w:sz w:val="18"/>
          <w:szCs w:val="18"/>
        </w:rPr>
        <w:t xml:space="preserve"> </w:t>
      </w:r>
      <w:r>
        <w:rPr>
          <w:sz w:val="18"/>
          <w:szCs w:val="18"/>
        </w:rPr>
        <w:t xml:space="preserve">‘</w:t>
      </w:r>
      <w:r>
        <w:rPr>
          <w:sz w:val="18"/>
          <w:szCs w:val="18"/>
        </w:rPr>
        <w:t xml:space="preserve">A-D-N-Y, open my lips</w:t>
      </w:r>
      <w:r>
        <w:rPr>
          <w:sz w:val="18"/>
          <w:szCs w:val="18"/>
        </w:rPr>
        <w:t xml:space="preserve">’</w:t>
      </w:r>
      <w:r>
        <w:rPr>
          <w:sz w:val="18"/>
          <w:szCs w:val="18"/>
        </w:rPr>
        <w:t xml:space="preserve"> </w:t>
      </w:r>
      <w:r>
        <w:rPr>
          <w:sz w:val="18"/>
          <w:szCs w:val="18"/>
        </w:rPr>
        <w:t xml:space="preserve">(Tehillim 51:17) — for the Name</w:t>
      </w:r>
      <w:r>
        <w:rPr>
          <w:sz w:val="18"/>
          <w:szCs w:val="18"/>
        </w:rPr>
        <w:t xml:space="preserve"> </w:t>
      </w:r>
      <w:r>
        <w:rPr>
          <w:i/>
          <w:sz w:val="18"/>
          <w:szCs w:val="18"/>
        </w:rPr>
        <w:t xml:space="preserve">A-D-N-Y</w:t>
      </w:r>
      <w:r>
        <w:rPr>
          <w:sz w:val="18"/>
          <w:szCs w:val="18"/>
        </w:rPr>
        <w:t xml:space="preserve"> </w:t>
      </w:r>
      <w:r>
        <w:rPr>
          <w:sz w:val="18"/>
          <w:szCs w:val="18"/>
        </w:rPr>
        <w:t xml:space="preserve">denotes His Shechinah that is within the hearts of the Children of Israel; and we ask that</w:t>
      </w:r>
      <w:r>
        <w:rPr>
          <w:sz w:val="18"/>
          <w:szCs w:val="18"/>
        </w:rPr>
        <w:t xml:space="preserve"> </w:t>
      </w:r>
      <w:r>
        <w:rPr>
          <w:i/>
          <w:sz w:val="18"/>
          <w:szCs w:val="18"/>
        </w:rPr>
        <w:t xml:space="preserve">She</w:t>
      </w:r>
      <w:r>
        <w:rPr>
          <w:sz w:val="18"/>
          <w:szCs w:val="18"/>
        </w:rPr>
        <w:t xml:space="preserve"> </w:t>
      </w:r>
      <w:r>
        <w:rPr>
          <w:sz w:val="18"/>
          <w:szCs w:val="18"/>
        </w:rPr>
        <w:t xml:space="preserve">open the mouth — not that the mouth speak of itself, but only what the heart opens within it. And the Holy One is</w:t>
      </w:r>
      <w:r>
        <w:rPr>
          <w:sz w:val="18"/>
          <w:szCs w:val="18"/>
        </w:rPr>
        <w:t xml:space="preserve"> </w:t>
      </w:r>
      <w:r>
        <w:rPr>
          <w:sz w:val="18"/>
          <w:szCs w:val="18"/>
        </w:rPr>
        <w:t xml:space="preserve">‘</w:t>
      </w:r>
      <w:r>
        <w:rPr>
          <w:sz w:val="18"/>
          <w:szCs w:val="18"/>
        </w:rPr>
        <w:t xml:space="preserve">the heart of Israel,</w:t>
      </w:r>
      <w:r>
        <w:rPr>
          <w:sz w:val="18"/>
          <w:szCs w:val="18"/>
        </w:rPr>
        <w:t xml:space="preserve">’</w:t>
      </w:r>
      <w:r>
        <w:rPr>
          <w:sz w:val="18"/>
          <w:szCs w:val="18"/>
        </w:rPr>
        <w:t xml:space="preserve"> </w:t>
      </w:r>
      <w:r>
        <w:rPr>
          <w:sz w:val="18"/>
          <w:szCs w:val="18"/>
        </w:rPr>
        <w:t xml:space="preserve">as it says,</w:t>
      </w:r>
      <w:r>
        <w:rPr>
          <w:sz w:val="18"/>
          <w:szCs w:val="18"/>
        </w:rPr>
        <w:t xml:space="preserve"> </w:t>
      </w:r>
      <w:r>
        <w:rPr>
          <w:sz w:val="18"/>
          <w:szCs w:val="18"/>
        </w:rPr>
        <w:t xml:space="preserve">‘</w:t>
      </w:r>
      <w:r>
        <w:rPr>
          <w:sz w:val="18"/>
          <w:szCs w:val="18"/>
        </w:rPr>
        <w:t xml:space="preserve">the Rock of my heart</w:t>
      </w:r>
      <w:r>
        <w:rPr>
          <w:sz w:val="18"/>
          <w:szCs w:val="18"/>
        </w:rPr>
        <w:t xml:space="preserve">’</w:t>
      </w:r>
      <w:r>
        <w:rPr>
          <w:sz w:val="18"/>
          <w:szCs w:val="18"/>
        </w:rPr>
        <w:t xml:space="preserve"> </w:t>
      </w:r>
      <w:r>
        <w:rPr>
          <w:sz w:val="18"/>
          <w:szCs w:val="18"/>
        </w:rPr>
        <w:t xml:space="preserve">(Tehillim 73:26).</w:t>
      </w:r>
      <w:r>
        <w:rPr>
          <w:sz w:val="18"/>
          <w:szCs w:val="18"/>
        </w:rPr>
        <w:t xml:space="preserve">”</w:t>
      </w:r>
      <w:r>
        <w:rPr>
          <w:sz w:val="18"/>
          <w:szCs w:val="18"/>
        </w:rPr>
        <w:t xml:space="preserve"> </w:t>
      </w:r>
      <w:r>
        <w:rPr>
          <w:sz w:val="18"/>
          <w:szCs w:val="18"/>
        </w:rPr>
        <w:t xml:space="preserve">(This grounds the se’if’s reading of</w:t>
      </w:r>
      <w:r>
        <w:rPr>
          <w:sz w:val="18"/>
          <w:szCs w:val="18"/>
        </w:rPr>
        <w:t xml:space="preserve"> </w:t>
      </w:r>
      <w:r>
        <w:rPr>
          <w:i/>
          <w:sz w:val="18"/>
          <w:szCs w:val="18"/>
        </w:rPr>
        <w:t xml:space="preserve">A-D-N-Y</w:t>
      </w:r>
      <w:r>
        <w:rPr>
          <w:sz w:val="18"/>
          <w:szCs w:val="18"/>
        </w:rPr>
        <w:t xml:space="preserve"> </w:t>
      </w:r>
      <w:r>
        <w:rPr>
          <w:sz w:val="18"/>
          <w:szCs w:val="18"/>
        </w:rPr>
        <w:t xml:space="preserve">as Malchus / Knesses Yisrael: the Name is the Shechinah indwelling Israel’s hearts, and its constriction in exile is the</w:t>
      </w:r>
      <w:r>
        <w:rPr>
          <w:sz w:val="18"/>
          <w:szCs w:val="18"/>
        </w:rPr>
        <w:t xml:space="preserve"> </w:t>
      </w:r>
      <w:r>
        <w:rPr>
          <w:i/>
          <w:sz w:val="18"/>
          <w:szCs w:val="18"/>
        </w:rPr>
        <w:t xml:space="preserve">din</w:t>
      </w:r>
      <w:r>
        <w:rPr>
          <w:sz w:val="18"/>
          <w:szCs w:val="18"/>
        </w:rPr>
        <w:t xml:space="preserve"> </w:t>
      </w:r>
      <w:r>
        <w:rPr>
          <w:sz w:val="18"/>
          <w:szCs w:val="18"/>
        </w:rPr>
        <w:t xml:space="preserve">the se’if traces.)</w:t>
      </w:r>
    </w:p>
  </w:footnote>
  <w:footnote w:id="84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84:12:‬</w:t>
      </w:r>
      <w:r>
        <w:rPr>
          <w:sz w:val="18"/>
          <w:szCs w:val="18"/>
        </w:rPr>
        <w:t xml:space="preserve"> </w:t>
      </w:r>
      <w:r>
        <w:rPr>
          <w:sz w:val="18"/>
          <w:szCs w:val="18"/>
        </w:rPr>
        <w:t xml:space="preserve">“</w:t>
      </w:r>
      <w:r>
        <w:rPr>
          <w:i/>
          <w:sz w:val="18"/>
          <w:szCs w:val="18"/>
        </w:rPr>
        <w:t xml:space="preserve">כִּי שֶׁמֶשׁ וּמָגֵן ה׳ אֱלֹהִים</w:t>
      </w:r>
      <w:r>
        <w:rPr>
          <w:sz w:val="18"/>
          <w:szCs w:val="18"/>
        </w:rPr>
        <w:t xml:space="preserve">, חֵן וְכָבוֹד יִתֵּן ה׳, לֹא יִמְנַע טוֹב לַהֹלְכִים בְּתָמִים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Hashem God is a sun and a shield</w:t>
      </w:r>
      <w:r>
        <w:rPr>
          <w:sz w:val="18"/>
          <w:szCs w:val="18"/>
        </w:rPr>
        <w:t xml:space="preserve">; grace and glory Hashem gives; He withholds no good from those who walk in wholeness.</w:t>
      </w:r>
      <w:r>
        <w:rPr>
          <w:sz w:val="18"/>
          <w:szCs w:val="18"/>
        </w:rPr>
        <w:t xml:space="preserve">”</w:t>
      </w:r>
      <w:r>
        <w:rPr>
          <w:sz w:val="18"/>
          <w:szCs w:val="18"/>
        </w:rPr>
        <w:t xml:space="preserve"> </w:t>
      </w:r>
      <w:r>
        <w:rPr>
          <w:sz w:val="18"/>
          <w:szCs w:val="18"/>
        </w:rPr>
        <w:t xml:space="preserve">Background: the closing praise of the psalm — God gives light like a sun and protects like a shield, withholding no good from the upright. R’ Tzadok’s use: the</w:t>
      </w:r>
      <w:r>
        <w:rPr>
          <w:sz w:val="18"/>
          <w:szCs w:val="18"/>
        </w:rPr>
        <w:t xml:space="preserve"> </w:t>
      </w:r>
      <w:r>
        <w:rPr>
          <w:sz w:val="18"/>
          <w:szCs w:val="18"/>
        </w:rPr>
        <w:t xml:space="preserve">“</w:t>
      </w:r>
      <w:r>
        <w:rPr>
          <w:sz w:val="18"/>
          <w:szCs w:val="18"/>
        </w:rPr>
        <w:t xml:space="preserve">sun</w:t>
      </w:r>
      <w:r>
        <w:rPr>
          <w:sz w:val="18"/>
          <w:szCs w:val="18"/>
        </w:rPr>
        <w:t xml:space="preserve">”</w:t>
      </w:r>
      <w:r>
        <w:rPr>
          <w:sz w:val="18"/>
          <w:szCs w:val="18"/>
        </w:rPr>
        <w:t xml:space="preserve"> </w:t>
      </w:r>
      <w:r>
        <w:rPr>
          <w:sz w:val="18"/>
          <w:szCs w:val="18"/>
        </w:rPr>
        <w:t xml:space="preserve">is the trait of</w:t>
      </w:r>
      <w:r>
        <w:rPr>
          <w:sz w:val="18"/>
          <w:szCs w:val="18"/>
        </w:rPr>
        <w:t xml:space="preserve"> </w:t>
      </w:r>
      <w:r>
        <w:rPr>
          <w:sz w:val="18"/>
          <w:szCs w:val="18"/>
        </w:rPr>
        <w:t xml:space="preserve">“</w:t>
      </w:r>
      <w:r>
        <w:rPr>
          <w:sz w:val="18"/>
          <w:szCs w:val="18"/>
        </w:rPr>
        <w:t xml:space="preserve">day,</w:t>
      </w:r>
      <w:r>
        <w:rPr>
          <w:sz w:val="18"/>
          <w:szCs w:val="18"/>
        </w:rPr>
        <w:t xml:space="preserve">”</w:t>
      </w:r>
      <w:r>
        <w:rPr>
          <w:sz w:val="18"/>
          <w:szCs w:val="18"/>
        </w:rPr>
        <w:t xml:space="preserve"> </w:t>
      </w:r>
      <w:r>
        <w:rPr>
          <w:sz w:val="18"/>
          <w:szCs w:val="18"/>
        </w:rPr>
        <w:t xml:space="preserve">corresponding to the Name</w:t>
      </w:r>
      <w:r>
        <w:rPr>
          <w:sz w:val="18"/>
          <w:szCs w:val="18"/>
        </w:rPr>
        <w:t xml:space="preserve"> </w:t>
      </w:r>
      <w:r>
        <w:rPr>
          <w:i/>
          <w:sz w:val="18"/>
          <w:szCs w:val="18"/>
        </w:rPr>
        <w:t xml:space="preserve">Havayah</w:t>
      </w:r>
      <w:r>
        <w:rPr>
          <w:sz w:val="18"/>
          <w:szCs w:val="18"/>
        </w:rPr>
        <w:t xml:space="preserve"> </w:t>
      </w:r>
      <w:r>
        <w:rPr>
          <w:sz w:val="18"/>
          <w:szCs w:val="18"/>
        </w:rPr>
        <w:t xml:space="preserve">(twelve permutations); over against it, the</w:t>
      </w:r>
      <w:r>
        <w:rPr>
          <w:sz w:val="18"/>
          <w:szCs w:val="18"/>
        </w:rPr>
        <w:t xml:space="preserve"> </w:t>
      </w:r>
      <w:r>
        <w:rPr>
          <w:i/>
          <w:sz w:val="18"/>
          <w:szCs w:val="18"/>
        </w:rPr>
        <w:t xml:space="preserve">Nukva</w:t>
      </w:r>
      <w:r>
        <w:rPr>
          <w:sz w:val="18"/>
          <w:szCs w:val="18"/>
        </w:rPr>
        <w:t xml:space="preserve"> </w:t>
      </w:r>
      <w:r>
        <w:rPr>
          <w:sz w:val="18"/>
          <w:szCs w:val="18"/>
        </w:rPr>
        <w:t xml:space="preserve">(Knesses Yisrael) is</w:t>
      </w:r>
      <w:r>
        <w:rPr>
          <w:sz w:val="18"/>
          <w:szCs w:val="18"/>
        </w:rPr>
        <w:t xml:space="preserve"> </w:t>
      </w:r>
      <w:r>
        <w:rPr>
          <w:sz w:val="18"/>
          <w:szCs w:val="18"/>
        </w:rPr>
        <w:t xml:space="preserve">“</w:t>
      </w:r>
      <w:r>
        <w:rPr>
          <w:sz w:val="18"/>
          <w:szCs w:val="18"/>
        </w:rPr>
        <w:t xml:space="preserve">night</w:t>
      </w:r>
      <w:r>
        <w:rPr>
          <w:sz w:val="18"/>
          <w:szCs w:val="18"/>
        </w:rPr>
        <w:t xml:space="preserve">”</w:t>
      </w:r>
      <w:r>
        <w:rPr>
          <w:sz w:val="18"/>
          <w:szCs w:val="18"/>
        </w:rPr>
        <w:t xml:space="preserve"> </w:t>
      </w:r>
      <w:r>
        <w:rPr>
          <w:sz w:val="18"/>
          <w:szCs w:val="18"/>
        </w:rPr>
        <w:t xml:space="preserve">— the moon that receives the sun’s light — and therefore hers are twenty-four permutations, day and night joined.‬</w:t>
      </w:r>
    </w:p>
  </w:footnote>
  <w:footnote w:id="84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Adar §2):</w:t>
      </w:r>
      <w:r>
        <w:rPr>
          <w:sz w:val="18"/>
          <w:szCs w:val="18"/>
        </w:rPr>
        <w:t xml:space="preserve"> </w:t>
      </w:r>
      <w:r>
        <w:rPr>
          <w:sz w:val="18"/>
          <w:szCs w:val="18"/>
        </w:rPr>
        <w:t xml:space="preserve">“</w:t>
      </w:r>
      <w:r>
        <w:rPr>
          <w:sz w:val="18"/>
          <w:szCs w:val="18"/>
        </w:rPr>
        <w:t xml:space="preserve">"just as when</w:t>
      </w:r>
      <w:r>
        <w:rPr>
          <w:sz w:val="18"/>
          <w:szCs w:val="18"/>
        </w:rPr>
        <w:t xml:space="preserve"> </w:t>
      </w:r>
      <w:r>
        <w:rPr>
          <w:i/>
          <w:sz w:val="18"/>
          <w:szCs w:val="18"/>
        </w:rPr>
        <w:t xml:space="preserve">Av</w:t>
      </w:r>
      <w:r>
        <w:rPr>
          <w:sz w:val="18"/>
          <w:szCs w:val="18"/>
        </w:rPr>
        <w:t xml:space="preserve"> </w:t>
      </w:r>
      <w:r>
        <w:rPr>
          <w:sz w:val="18"/>
          <w:szCs w:val="18"/>
        </w:rPr>
        <w:t xml:space="preserve">enters we diminish in joy, so when</w:t>
      </w:r>
      <w:r>
        <w:rPr>
          <w:sz w:val="18"/>
          <w:szCs w:val="18"/>
        </w:rPr>
        <w:t xml:space="preserve"> </w:t>
      </w:r>
      <w:r>
        <w:rPr>
          <w:i/>
          <w:sz w:val="18"/>
          <w:szCs w:val="18"/>
        </w:rPr>
        <w:t xml:space="preserve">Adar</w:t>
      </w:r>
      <w:r>
        <w:rPr>
          <w:sz w:val="18"/>
          <w:szCs w:val="18"/>
        </w:rPr>
        <w:t xml:space="preserve"> </w:t>
      </w:r>
      <w:r>
        <w:rPr>
          <w:sz w:val="18"/>
          <w:szCs w:val="18"/>
        </w:rPr>
        <w:t xml:space="preserve">enters we increase in joy"; and in Sefer Yetzirah it is brought that the month of Adar was formed with the letter</w:t>
      </w:r>
      <w:r>
        <w:rPr>
          <w:sz w:val="18"/>
          <w:szCs w:val="18"/>
        </w:rPr>
        <w:t xml:space="preserve"> </w:t>
      </w:r>
      <w:r>
        <w:rPr>
          <w:i/>
          <w:sz w:val="18"/>
          <w:szCs w:val="18"/>
        </w:rPr>
        <w:t xml:space="preserve">kuf</w:t>
      </w:r>
      <w:r>
        <w:rPr>
          <w:sz w:val="18"/>
          <w:szCs w:val="18"/>
        </w:rPr>
        <w:t xml:space="preserve"> </w:t>
      </w:r>
      <w:r>
        <w:rPr>
          <w:sz w:val="18"/>
          <w:szCs w:val="18"/>
        </w:rPr>
        <w:t xml:space="preserve">and</w:t>
      </w:r>
      <w:r>
        <w:rPr>
          <w:sz w:val="18"/>
          <w:szCs w:val="18"/>
        </w:rPr>
        <w:t xml:space="preserve"> </w:t>
      </w:r>
      <w:r>
        <w:rPr>
          <w:b/>
          <w:sz w:val="18"/>
          <w:szCs w:val="18"/>
        </w:rPr>
        <w:t xml:space="preserve">the month of</w:t>
      </w:r>
      <w:r>
        <w:rPr>
          <w:b/>
          <w:sz w:val="18"/>
          <w:szCs w:val="18"/>
        </w:rPr>
        <w:t xml:space="preserve"> </w:t>
      </w:r>
      <w:r>
        <w:rPr>
          <w:i/>
          <w:b/>
          <w:sz w:val="18"/>
          <w:szCs w:val="18"/>
        </w:rPr>
        <w:t xml:space="preserve">Av</w:t>
      </w:r>
      <w:r>
        <w:rPr>
          <w:b/>
          <w:sz w:val="18"/>
          <w:szCs w:val="18"/>
        </w:rPr>
        <w:t xml:space="preserve"> </w:t>
      </w:r>
      <w:r>
        <w:rPr>
          <w:b/>
          <w:sz w:val="18"/>
          <w:szCs w:val="18"/>
        </w:rPr>
        <w:t xml:space="preserve">with the letter</w:t>
      </w:r>
      <w:r>
        <w:rPr>
          <w:b/>
          <w:sz w:val="18"/>
          <w:szCs w:val="18"/>
        </w:rPr>
        <w:t xml:space="preserve"> </w:t>
      </w:r>
      <w:r>
        <w:rPr>
          <w:i/>
          <w:b/>
          <w:sz w:val="18"/>
          <w:szCs w:val="18"/>
        </w:rPr>
        <w:t xml:space="preserve">tes</w:t>
      </w:r>
      <w:r>
        <w:rPr>
          <w:sz w:val="18"/>
          <w:szCs w:val="18"/>
        </w:rPr>
        <w:t xml:space="preserve"> </w:t>
      </w:r>
      <w:r>
        <w:rPr>
          <w:sz w:val="18"/>
          <w:szCs w:val="18"/>
        </w:rPr>
        <w:t xml:space="preserve">— and it is brought in the Zohar, "</w:t>
      </w:r>
      <w:r>
        <w:rPr>
          <w:i/>
          <w:sz w:val="18"/>
          <w:szCs w:val="18"/>
        </w:rPr>
        <w:t xml:space="preserve">tes</w:t>
      </w:r>
      <w:r>
        <w:rPr>
          <w:sz w:val="18"/>
          <w:szCs w:val="18"/>
        </w:rPr>
        <w:t xml:space="preserve"> </w:t>
      </w:r>
      <w:r>
        <w:rPr>
          <w:sz w:val="18"/>
          <w:szCs w:val="18"/>
        </w:rPr>
        <w:t xml:space="preserve">is</w:t>
      </w:r>
      <w:r>
        <w:rPr>
          <w:sz w:val="18"/>
          <w:szCs w:val="18"/>
        </w:rPr>
        <w:t xml:space="preserve"> </w:t>
      </w:r>
      <w:r>
        <w:rPr>
          <w:i/>
          <w:sz w:val="18"/>
          <w:szCs w:val="18"/>
        </w:rPr>
        <w:t xml:space="preserve">Netzach-Hod-Yesod</w:t>
      </w:r>
      <w:r>
        <w:rPr>
          <w:sz w:val="18"/>
          <w:szCs w:val="18"/>
        </w:rPr>
        <w:t xml:space="preserve">."</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i/>
          <w:sz w:val="18"/>
          <w:szCs w:val="18"/>
        </w:rPr>
        <w:t xml:space="preserve">Av</w:t>
      </w:r>
      <w:r>
        <w:rPr>
          <w:sz w:val="18"/>
          <w:szCs w:val="18"/>
        </w:rPr>
        <w:t xml:space="preserve"> </w:t>
      </w:r>
      <w:r>
        <w:rPr>
          <w:sz w:val="18"/>
          <w:szCs w:val="18"/>
        </w:rPr>
        <w:t xml:space="preserve">is the month in which the judgments are begotten, and its very letter marks it as the point where the lower channels close.</w:t>
      </w:r>
    </w:p>
  </w:footnote>
  <w:footnote w:id="843">
    <w:p>
      <w:pPr>
        <w:pStyle w:val="FootnoteText"/>
        <w:spacing w:before="0" w:after="40" w:line="240" w:lineRule="auto"/>
      </w:pPr>
      <w:r>
        <w:rPr>
          <w:rStyle w:val="FootnoteReference"/>
        </w:rPr>
        <w:footnoteRef/>
      </w:r>
      <w:r>
        <w:rPr>
          <w:sz w:val="18"/>
          <w:szCs w:val="18"/>
        </w:rPr>
        <w:t xml:space="preserve"> </w:t>
      </w:r>
      <w:r>
        <w:rPr>
          <w:b/>
          <w:sz w:val="18"/>
          <w:szCs w:val="18"/>
        </w:rPr>
        <w:t xml:space="preserve">Nedarim 32a</w:t>
      </w:r>
      <w:r>
        <w:rPr>
          <w:sz w:val="18"/>
          <w:szCs w:val="18"/>
        </w:rPr>
        <w:t xml:space="preserve"> </w:t>
      </w:r>
      <w:r>
        <w:rPr>
          <w:sz w:val="18"/>
          <w:szCs w:val="18"/>
        </w:rPr>
        <w:t xml:space="preserve">(and the tradition that Avraham</w:t>
      </w:r>
      <w:r>
        <w:rPr>
          <w:sz w:val="18"/>
          <w:szCs w:val="18"/>
        </w:rPr>
        <w:t xml:space="preserve"> </w:t>
      </w:r>
      <w:r>
        <w:rPr>
          <w:sz w:val="18"/>
          <w:szCs w:val="18"/>
        </w:rPr>
        <w:t xml:space="preserve">“</w:t>
      </w:r>
      <w:r>
        <w:rPr>
          <w:sz w:val="18"/>
          <w:szCs w:val="18"/>
        </w:rPr>
        <w:t xml:space="preserve">chose the exiles</w:t>
      </w:r>
      <w:r>
        <w:rPr>
          <w:sz w:val="18"/>
          <w:szCs w:val="18"/>
        </w:rPr>
        <w:t xml:space="preserve">”</w:t>
      </w:r>
      <w:r>
        <w:rPr>
          <w:sz w:val="18"/>
          <w:szCs w:val="18"/>
        </w:rPr>
        <w:t xml:space="preserve"> </w:t>
      </w:r>
      <w:r>
        <w:rPr>
          <w:sz w:val="18"/>
          <w:szCs w:val="18"/>
        </w:rPr>
        <w:t xml:space="preserve">for his descendants): the Gemara there treats why Avraham’s children were subjected to exile, and R’ Tzadok reads it as Avraham’s own choice — that he</w:t>
      </w:r>
      <w:r>
        <w:rPr>
          <w:sz w:val="18"/>
          <w:szCs w:val="18"/>
        </w:rPr>
        <w:t xml:space="preserve"> </w:t>
      </w:r>
      <w:r>
        <w:rPr>
          <w:sz w:val="18"/>
          <w:szCs w:val="18"/>
        </w:rPr>
        <w:t xml:space="preserve">“</w:t>
      </w:r>
      <w:r>
        <w:rPr>
          <w:sz w:val="18"/>
          <w:szCs w:val="18"/>
        </w:rPr>
        <w:t xml:space="preserve">chose the exiles.</w:t>
      </w:r>
      <w:r>
        <w:rPr>
          <w:sz w:val="18"/>
          <w:szCs w:val="18"/>
        </w:rPr>
        <w:t xml:space="preserve">”</w:t>
      </w:r>
      <w:r>
        <w:rPr>
          <w:sz w:val="18"/>
          <w:szCs w:val="18"/>
        </w:rPr>
        <w:t xml:space="preserve"> </w:t>
      </w:r>
      <w:r>
        <w:rPr>
          <w:sz w:val="18"/>
          <w:szCs w:val="18"/>
        </w:rPr>
        <w:t xml:space="preserve">R’ Tzadok’s use: though Avraham’s trait is</w:t>
      </w:r>
      <w:r>
        <w:rPr>
          <w:sz w:val="18"/>
          <w:szCs w:val="18"/>
        </w:rPr>
        <w:t xml:space="preserve"> </w:t>
      </w:r>
      <w:r>
        <w:rPr>
          <w:i/>
          <w:sz w:val="18"/>
          <w:szCs w:val="18"/>
        </w:rPr>
        <w:t xml:space="preserve">Chesed</w:t>
      </w:r>
      <w:r>
        <w:rPr>
          <w:sz w:val="18"/>
          <w:szCs w:val="18"/>
        </w:rPr>
        <w:t xml:space="preserve">, he chose exile out of longing for the perfection of the name</w:t>
      </w:r>
      <w:r>
        <w:rPr>
          <w:sz w:val="18"/>
          <w:szCs w:val="18"/>
        </w:rPr>
        <w:t xml:space="preserve"> </w:t>
      </w:r>
      <w:r>
        <w:rPr>
          <w:sz w:val="18"/>
          <w:szCs w:val="18"/>
        </w:rPr>
        <w:t xml:space="preserve">“</w:t>
      </w:r>
      <w:r>
        <w:rPr>
          <w:sz w:val="18"/>
          <w:szCs w:val="18"/>
        </w:rPr>
        <w:t xml:space="preserve">father</w:t>
      </w:r>
      <w:r>
        <w:rPr>
          <w:sz w:val="18"/>
          <w:szCs w:val="18"/>
        </w:rPr>
        <w:t xml:space="preserve">”</w:t>
      </w:r>
      <w:r>
        <w:rPr>
          <w:sz w:val="18"/>
          <w:szCs w:val="18"/>
        </w:rPr>
        <w:t xml:space="preserve"> </w:t>
      </w:r>
      <w:r>
        <w:rPr>
          <w:sz w:val="18"/>
          <w:szCs w:val="18"/>
        </w:rPr>
        <w:t xml:space="preserve">(</w:t>
      </w:r>
      <w:r>
        <w:rPr>
          <w:i/>
          <w:sz w:val="18"/>
          <w:szCs w:val="18"/>
        </w:rPr>
        <w:t xml:space="preserve">Av</w:t>
      </w:r>
      <w:r>
        <w:rPr>
          <w:sz w:val="18"/>
          <w:szCs w:val="18"/>
        </w:rPr>
        <w:t xml:space="preserve">) — for a father must beget, and every begetting requires the</w:t>
      </w:r>
      <w:r>
        <w:rPr>
          <w:sz w:val="18"/>
          <w:szCs w:val="18"/>
        </w:rPr>
        <w:t xml:space="preserve"> </w:t>
      </w:r>
      <w:r>
        <w:rPr>
          <w:sz w:val="18"/>
          <w:szCs w:val="18"/>
        </w:rPr>
        <w:t xml:space="preserve">“</w:t>
      </w:r>
      <w:r>
        <w:rPr>
          <w:sz w:val="18"/>
          <w:szCs w:val="18"/>
        </w:rPr>
        <w:t xml:space="preserve">contraction</w:t>
      </w:r>
      <w:r>
        <w:rPr>
          <w:sz w:val="18"/>
          <w:szCs w:val="18"/>
        </w:rPr>
        <w:t xml:space="preserve">”</w:t>
      </w:r>
      <w:r>
        <w:rPr>
          <w:sz w:val="18"/>
          <w:szCs w:val="18"/>
        </w:rPr>
        <w:t xml:space="preserve"> </w:t>
      </w:r>
      <w:r>
        <w:rPr>
          <w:sz w:val="18"/>
          <w:szCs w:val="18"/>
        </w:rPr>
        <w:t xml:space="preserve">(</w:t>
      </w:r>
      <w:r>
        <w:rPr>
          <w:i/>
          <w:sz w:val="18"/>
          <w:szCs w:val="18"/>
        </w:rPr>
        <w:t xml:space="preserve">Din</w:t>
      </w:r>
      <w:r>
        <w:rPr>
          <w:sz w:val="18"/>
          <w:szCs w:val="18"/>
        </w:rPr>
        <w:t xml:space="preserve">) that exile embodies; hence the month</w:t>
      </w:r>
      <w:r>
        <w:rPr>
          <w:sz w:val="18"/>
          <w:szCs w:val="18"/>
        </w:rPr>
        <w:t xml:space="preserve"> </w:t>
      </w:r>
      <w:r>
        <w:rPr>
          <w:sz w:val="18"/>
          <w:szCs w:val="18"/>
        </w:rPr>
        <w:t xml:space="preserve">“</w:t>
      </w:r>
      <w:r>
        <w:rPr>
          <w:i/>
          <w:sz w:val="18"/>
          <w:szCs w:val="18"/>
        </w:rPr>
        <w:t xml:space="preserve">Av</w:t>
      </w:r>
      <w:r>
        <w:rPr>
          <w:sz w:val="18"/>
          <w:szCs w:val="18"/>
        </w:rPr>
        <w:t xml:space="preserve">”</w:t>
      </w:r>
      <w:r>
        <w:rPr>
          <w:sz w:val="18"/>
          <w:szCs w:val="18"/>
        </w:rPr>
        <w:t xml:space="preserve"> </w:t>
      </w:r>
      <w:r>
        <w:rPr>
          <w:sz w:val="18"/>
          <w:szCs w:val="18"/>
        </w:rPr>
        <w:t xml:space="preserve">both</w:t>
      </w:r>
      <w:r>
        <w:rPr>
          <w:sz w:val="18"/>
          <w:szCs w:val="18"/>
        </w:rPr>
        <w:t xml:space="preserve"> </w:t>
      </w:r>
      <w:r>
        <w:rPr>
          <w:sz w:val="18"/>
          <w:szCs w:val="18"/>
        </w:rPr>
        <w:t xml:space="preserve">“</w:t>
      </w:r>
      <w:r>
        <w:rPr>
          <w:sz w:val="18"/>
          <w:szCs w:val="18"/>
        </w:rPr>
        <w:t xml:space="preserve">begets the judgments</w:t>
      </w:r>
      <w:r>
        <w:rPr>
          <w:sz w:val="18"/>
          <w:szCs w:val="18"/>
        </w:rPr>
        <w:t xml:space="preserve">”</w:t>
      </w:r>
      <w:r>
        <w:rPr>
          <w:sz w:val="18"/>
          <w:szCs w:val="18"/>
        </w:rPr>
        <w:t xml:space="preserve"> </w:t>
      </w:r>
      <w:r>
        <w:rPr>
          <w:sz w:val="18"/>
          <w:szCs w:val="18"/>
        </w:rPr>
        <w:t xml:space="preserve">and, as their very root, sweetens them.</w:t>
      </w:r>
    </w:p>
  </w:footnote>
  <w:footnote w:id="8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Adar §5):</w:t>
      </w:r>
      <w:r>
        <w:rPr>
          <w:sz w:val="18"/>
          <w:szCs w:val="18"/>
        </w:rPr>
        <w:t xml:space="preserve"> </w:t>
      </w:r>
      <w:r>
        <w:rPr>
          <w:sz w:val="18"/>
          <w:szCs w:val="18"/>
        </w:rPr>
        <w:t xml:space="preserve">“</w:t>
      </w:r>
      <w:r>
        <w:rPr>
          <w:sz w:val="18"/>
          <w:szCs w:val="18"/>
        </w:rPr>
        <w:t xml:space="preserve">and in the Yerushalmi and in the Midrash it is brought that</w:t>
      </w:r>
      <w:r>
        <w:rPr>
          <w:sz w:val="18"/>
          <w:szCs w:val="18"/>
        </w:rPr>
        <w:t xml:space="preserve"> </w:t>
      </w:r>
      <w:r>
        <w:rPr>
          <w:b/>
          <w:sz w:val="18"/>
          <w:szCs w:val="18"/>
        </w:rPr>
        <w:t xml:space="preserve">on Tishah B’Av, on the very day of the churban, Mashiach was born at once</w:t>
      </w:r>
      <w:r>
        <w:rPr>
          <w:sz w:val="18"/>
          <w:szCs w:val="18"/>
        </w:rPr>
        <w:t xml:space="preserve"> </w:t>
      </w:r>
      <w:r>
        <w:rPr>
          <w:sz w:val="18"/>
          <w:szCs w:val="18"/>
        </w:rPr>
        <w:t xml:space="preserve">— and this is for the reason stated; only that</w:t>
      </w:r>
      <w:r>
        <w:rPr>
          <w:sz w:val="18"/>
          <w:szCs w:val="18"/>
        </w:rPr>
        <w:t xml:space="preserve"> </w:t>
      </w:r>
      <w:r>
        <w:rPr>
          <w:b/>
          <w:sz w:val="18"/>
          <w:szCs w:val="18"/>
        </w:rPr>
        <w:t xml:space="preserve">the time had not yet come for the rectification to be as it should</w:t>
      </w:r>
      <w:r>
        <w:rPr>
          <w:sz w:val="18"/>
          <w:szCs w:val="18"/>
        </w:rPr>
        <w:t xml:space="preserve">, but at any rate Israel [then had it].</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i/>
          <w:sz w:val="18"/>
          <w:szCs w:val="18"/>
        </w:rPr>
        <w:t xml:space="preserve">Av</w:t>
      </w:r>
      <w:r>
        <w:rPr>
          <w:sz w:val="18"/>
          <w:szCs w:val="18"/>
        </w:rPr>
        <w:t xml:space="preserve"> </w:t>
      </w:r>
      <w:r>
        <w:rPr>
          <w:sz w:val="18"/>
          <w:szCs w:val="18"/>
        </w:rPr>
        <w:t xml:space="preserve">as father: the month that begets the judgments is the same month that begets their sweetening — the begetting and the exile are one act.</w:t>
      </w:r>
    </w:p>
  </w:footnote>
  <w:footnote w:id="845">
    <w:p>
      <w:pPr>
        <w:pStyle w:val="FootnoteText"/>
        <w:spacing w:before="0" w:after="40" w:line="240" w:lineRule="auto"/>
      </w:pPr>
      <w:r>
        <w:rPr>
          <w:rStyle w:val="FootnoteReference"/>
        </w:rPr>
        <w:footnoteRef/>
      </w:r>
      <w:r>
        <w:rPr>
          <w:sz w:val="18"/>
          <w:szCs w:val="18"/>
        </w:rPr>
        <w:t xml:space="preserve"> </w:t>
      </w:r>
      <w:r>
        <w:rPr>
          <w:b/>
          <w:sz w:val="18"/>
          <w:szCs w:val="18"/>
        </w:rPr>
        <w:t xml:space="preserve">‪Yirmeyah 29:11:‬</w:t>
      </w:r>
      <w:r>
        <w:rPr>
          <w:sz w:val="18"/>
          <w:szCs w:val="18"/>
        </w:rPr>
        <w:t xml:space="preserve"> </w:t>
      </w:r>
      <w:r>
        <w:rPr>
          <w:sz w:val="18"/>
          <w:szCs w:val="18"/>
        </w:rPr>
        <w:t xml:space="preserve">“</w:t>
      </w:r>
      <w:r>
        <w:rPr>
          <w:sz w:val="18"/>
          <w:szCs w:val="18"/>
        </w:rPr>
        <w:t xml:space="preserve">כִּי אָנֹכִי יָדַעְתִּי אֶת הַמַּחֲשָׁבֹת אֲשֶׁר אָנֹכִי חֹשֵׁב עֲלֵיכֶם נְאֻם ה׳, מַחְשְׁבוֹת שָׁלוֹם וְלֹא לְרָעָה,</w:t>
      </w:r>
      <w:r>
        <w:rPr>
          <w:sz w:val="18"/>
          <w:szCs w:val="18"/>
        </w:rPr>
        <w:t xml:space="preserve"> </w:t>
      </w:r>
      <w:r>
        <w:rPr>
          <w:i/>
          <w:sz w:val="18"/>
          <w:szCs w:val="18"/>
        </w:rPr>
        <w:t xml:space="preserve">לָתֵת לָכֶם אַחֲרִית וְתִקְוָה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 I know the thoughts that I think toward you, says Hashem — thoughts of peace and not of evil —</w:t>
      </w:r>
      <w:r>
        <w:rPr>
          <w:sz w:val="18"/>
          <w:szCs w:val="18"/>
        </w:rPr>
        <w:t xml:space="preserve"> </w:t>
      </w:r>
      <w:r>
        <w:rPr>
          <w:i/>
          <w:sz w:val="18"/>
          <w:szCs w:val="18"/>
        </w:rPr>
        <w:t xml:space="preserve">to give you a future and a hope</w:t>
      </w:r>
      <w:r>
        <w:rPr>
          <w:sz w:val="18"/>
          <w:szCs w:val="18"/>
        </w:rPr>
        <w:t xml:space="preserve">.</w:t>
      </w:r>
      <w:r>
        <w:rPr>
          <w:sz w:val="18"/>
          <w:szCs w:val="18"/>
        </w:rPr>
        <w:t xml:space="preserve">”</w:t>
      </w:r>
      <w:r>
        <w:rPr>
          <w:sz w:val="18"/>
          <w:szCs w:val="18"/>
        </w:rPr>
        <w:t xml:space="preserve"> </w:t>
      </w:r>
      <w:r>
        <w:rPr>
          <w:sz w:val="18"/>
          <w:szCs w:val="18"/>
        </w:rPr>
        <w:t xml:space="preserve">Background: from Yirmeyah’s letter to the Babylonian exiles — the exile itself is purposed toward a good end. R’ Tzadok’s use: all Israel’s sufferings and exiles are</w:t>
      </w:r>
      <w:r>
        <w:rPr>
          <w:sz w:val="18"/>
          <w:szCs w:val="18"/>
        </w:rPr>
        <w:t xml:space="preserve"> </w:t>
      </w:r>
      <w:r>
        <w:rPr>
          <w:sz w:val="18"/>
          <w:szCs w:val="18"/>
        </w:rPr>
        <w:t xml:space="preserve">“</w:t>
      </w:r>
      <w:r>
        <w:rPr>
          <w:sz w:val="18"/>
          <w:szCs w:val="18"/>
        </w:rPr>
        <w:t xml:space="preserve">to give them a good end and hope,</w:t>
      </w:r>
      <w:r>
        <w:rPr>
          <w:sz w:val="18"/>
          <w:szCs w:val="18"/>
        </w:rPr>
        <w:t xml:space="preserve">”</w:t>
      </w:r>
      <w:r>
        <w:rPr>
          <w:sz w:val="18"/>
          <w:szCs w:val="18"/>
        </w:rPr>
        <w:t xml:space="preserve"> </w:t>
      </w:r>
      <w:r>
        <w:rPr>
          <w:sz w:val="18"/>
          <w:szCs w:val="18"/>
        </w:rPr>
        <w:t xml:space="preserve">drawn from</w:t>
      </w:r>
      <w:r>
        <w:rPr>
          <w:sz w:val="18"/>
          <w:szCs w:val="18"/>
        </w:rPr>
        <w:t xml:space="preserve"> </w:t>
      </w:r>
      <w:r>
        <w:rPr>
          <w:i/>
          <w:sz w:val="18"/>
          <w:szCs w:val="18"/>
        </w:rPr>
        <w:t xml:space="preserve">Chochmah</w:t>
      </w:r>
      <w:r>
        <w:rPr>
          <w:sz w:val="18"/>
          <w:szCs w:val="18"/>
        </w:rPr>
        <w:t xml:space="preserve"> </w:t>
      </w:r>
      <w:r>
        <w:rPr>
          <w:sz w:val="18"/>
          <w:szCs w:val="18"/>
        </w:rPr>
        <w:t xml:space="preserve">— the hidden</w:t>
      </w:r>
      <w:r>
        <w:rPr>
          <w:sz w:val="18"/>
          <w:szCs w:val="18"/>
        </w:rPr>
        <w:t xml:space="preserve"> </w:t>
      </w:r>
      <w:r>
        <w:rPr>
          <w:i/>
          <w:sz w:val="18"/>
          <w:szCs w:val="18"/>
        </w:rPr>
        <w:t xml:space="preserve">chasadim</w:t>
      </w:r>
      <w:r>
        <w:rPr>
          <w:sz w:val="18"/>
          <w:szCs w:val="18"/>
        </w:rPr>
        <w:t xml:space="preserve"> </w:t>
      </w:r>
      <w:r>
        <w:rPr>
          <w:sz w:val="18"/>
          <w:szCs w:val="18"/>
        </w:rPr>
        <w:t xml:space="preserve">joined to the letters of</w:t>
      </w:r>
      <w:r>
        <w:rPr>
          <w:sz w:val="18"/>
          <w:szCs w:val="18"/>
        </w:rPr>
        <w:t xml:space="preserve"> </w:t>
      </w:r>
      <w:r>
        <w:rPr>
          <w:sz w:val="18"/>
          <w:szCs w:val="18"/>
        </w:rPr>
        <w:t xml:space="preserve">“</w:t>
      </w:r>
      <w:r>
        <w:rPr>
          <w:i/>
          <w:sz w:val="18"/>
          <w:szCs w:val="18"/>
        </w:rPr>
        <w:t xml:space="preserve">din</w:t>
      </w:r>
      <w:r>
        <w:rPr>
          <w:sz w:val="18"/>
          <w:szCs w:val="18"/>
        </w:rPr>
        <w:t xml:space="preserve">,</w:t>
      </w:r>
      <w:r>
        <w:rPr>
          <w:sz w:val="18"/>
          <w:szCs w:val="18"/>
        </w:rPr>
        <w:t xml:space="preserve">”</w:t>
      </w:r>
      <w:r>
        <w:rPr>
          <w:sz w:val="18"/>
          <w:szCs w:val="18"/>
        </w:rPr>
        <w:t xml:space="preserve"> </w:t>
      </w:r>
      <w:r>
        <w:rPr>
          <w:sz w:val="18"/>
          <w:szCs w:val="18"/>
        </w:rPr>
        <w:t xml:space="preserve">whose</w:t>
      </w:r>
      <w:r>
        <w:rPr>
          <w:sz w:val="18"/>
          <w:szCs w:val="18"/>
        </w:rPr>
        <w:t xml:space="preserve"> </w:t>
      </w:r>
      <w:r>
        <w:rPr>
          <w:sz w:val="18"/>
          <w:szCs w:val="18"/>
        </w:rPr>
        <w:t xml:space="preserve">“</w:t>
      </w:r>
      <w:r>
        <w:rPr>
          <w:sz w:val="18"/>
          <w:szCs w:val="18"/>
        </w:rPr>
        <w:t xml:space="preserve">end</w:t>
      </w:r>
      <w:r>
        <w:rPr>
          <w:sz w:val="18"/>
          <w:szCs w:val="18"/>
        </w:rPr>
        <w:t xml:space="preserve">”</w:t>
      </w:r>
      <w:r>
        <w:rPr>
          <w:sz w:val="18"/>
          <w:szCs w:val="18"/>
        </w:rPr>
        <w:t xml:space="preserve"> </w:t>
      </w:r>
      <w:r>
        <w:rPr>
          <w:sz w:val="18"/>
          <w:szCs w:val="18"/>
        </w:rPr>
        <w:t xml:space="preserve">turns to the wonders of the days of Mashiach.‬</w:t>
      </w:r>
    </w:p>
    <w:p>
      <w:pPr>
        <w:pStyle w:val="FootnoteText"/>
        <w:spacing w:before="0" w:after="40" w:line="240" w:lineRule="auto"/>
      </w:pPr>
      <w:r>
        <w:rPr>
          <w:b/>
          <w:sz w:val="18"/>
          <w:szCs w:val="18"/>
        </w:rPr>
        <w:t xml:space="preserve">‪Shelah — the din of exile is rooted in rescue and a road toward life:</w:t>
      </w:r>
      <w:r>
        <w:rPr>
          <w:sz w:val="18"/>
          <w:szCs w:val="18"/>
        </w:rPr>
        <w:t xml:space="preserve"> Shelah, Aseres HaDibros, Pesachim, Matzah Ashirah 4:46, states the principle “אין רע יורד מלמעלה”: even what appears as evil can be a rescue from a harsher consequence for which the person is otherwise exposed. He cites the Midrashic teaching that Avraham chose subjection to the kingdoms for his descendants so that they be spared Gehinnom, and then links suffering itself to “דרך חיים תוכחות מוסר.” The Shelah does not call pain pleasant, nor does he deny that it must be experienced as judgment. His point is that the judgment can be ordered toward preservation and life. This fits R’ Tzadok’s insistence that the dinim of galus are born from a root of Chesed — Av, the fatherly source, ‘begetting’ contraction precisely for the sake of an achris v’tikvah. The contraction is real: exile limits, separates, and obscures. Yet if its root is chesed, then the final meaning of the contraction is not destruction but formation. A child can exist as a distinct child only because unlimited expansion makes room for boundary; similarly, Israel’s history can pass through din in order to emerge with a clarified and enduring form. The sweetness of the din is therefore not found by denying the darkness, but by returning it to the Av-source from which its good purpose descends.‬</w:t>
      </w:r>
    </w:p>
  </w:footnote>
  <w:footnote w:id="846">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R’ Tzadok’s</w:t>
      </w:r>
      <w:r>
        <w:rPr>
          <w:sz w:val="18"/>
          <w:szCs w:val="18"/>
        </w:rPr>
        <w:t xml:space="preserve"> </w:t>
      </w:r>
      <w:r>
        <w:rPr>
          <w:sz w:val="18"/>
          <w:szCs w:val="18"/>
        </w:rPr>
        <w:t xml:space="preserve">“</w:t>
      </w:r>
      <w:r>
        <w:rPr>
          <w:i/>
          <w:sz w:val="18"/>
          <w:szCs w:val="18"/>
        </w:rPr>
        <w:t xml:space="preserve">I have received</w:t>
      </w:r>
      <w:r>
        <w:rPr>
          <w:sz w:val="18"/>
          <w:szCs w:val="18"/>
        </w:rPr>
        <w:t xml:space="preserve">”</w:t>
      </w:r>
      <w:r>
        <w:rPr>
          <w:sz w:val="18"/>
          <w:szCs w:val="18"/>
        </w:rPr>
        <w:t xml:space="preserve"> </w:t>
      </w:r>
      <w:r>
        <w:rPr>
          <w:sz w:val="18"/>
          <w:szCs w:val="18"/>
        </w:rPr>
        <w:t xml:space="preserve">here — on the true order of the tribes vis-à-vis the twelve months — is a teaching of his rebbe, R’ Mordechai Yosef of Izhbitz (see the note at §8 above).</w:t>
      </w:r>
    </w:p>
  </w:footnote>
  <w:footnote w:id="84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49:9:‬</w:t>
      </w:r>
      <w:r>
        <w:rPr>
          <w:sz w:val="18"/>
          <w:szCs w:val="18"/>
        </w:rPr>
        <w:t xml:space="preserve"> </w:t>
      </w:r>
      <w:r>
        <w:rPr>
          <w:sz w:val="18"/>
          <w:szCs w:val="18"/>
        </w:rPr>
        <w:t xml:space="preserve">“</w:t>
      </w:r>
      <w:r>
        <w:rPr>
          <w:i/>
          <w:sz w:val="18"/>
          <w:szCs w:val="18"/>
        </w:rPr>
        <w:t xml:space="preserve">גּוּר אַרְיֵה יְהוּדָה</w:t>
      </w:r>
      <w:r>
        <w:rPr>
          <w:sz w:val="18"/>
          <w:szCs w:val="18"/>
        </w:rPr>
        <w:t xml:space="preserve">, מִטֶּרֶף בְּנִי עָלִיתָ, כָּרַע רָבַץ כְּאַרְיֵה וּכְלָבִיא מִי יְקִימֶנּוּ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‪Yehudah is a lion’s whelp</w:t>
      </w:r>
      <w:r>
        <w:rPr>
          <w:sz w:val="18"/>
          <w:szCs w:val="18"/>
        </w:rPr>
        <w:t xml:space="preserve">; from the prey, my son, you have risen; he crouches, lies down like a lion, and like a lioness — who shall rouse him?</w:t>
      </w:r>
      <w:r>
        <w:rPr>
          <w:sz w:val="18"/>
          <w:szCs w:val="18"/>
        </w:rPr>
        <w:t xml:space="preserve">”</w:t>
      </w:r>
      <w:r>
        <w:rPr>
          <w:sz w:val="18"/>
          <w:szCs w:val="18"/>
        </w:rPr>
        <w:t xml:space="preserve"> </w:t>
      </w:r>
      <w:r>
        <w:rPr>
          <w:sz w:val="18"/>
          <w:szCs w:val="18"/>
        </w:rPr>
        <w:t xml:space="preserve">Background: Yaakov’s blessing to Yehudah, the royal tribe, likened to a lion. R’ Tzadok’s use: the lion (</w:t>
      </w:r>
      <w:r>
        <w:rPr>
          <w:i/>
          <w:sz w:val="18"/>
          <w:szCs w:val="18"/>
        </w:rPr>
        <w:t xml:space="preserve">aryeh</w:t>
      </w:r>
      <w:r>
        <w:rPr>
          <w:sz w:val="18"/>
          <w:szCs w:val="18"/>
        </w:rPr>
        <w:t xml:space="preserve">) is Yehudah, the kingly</w:t>
      </w:r>
      <w:r>
        <w:rPr>
          <w:sz w:val="18"/>
          <w:szCs w:val="18"/>
        </w:rPr>
        <w:t xml:space="preserve"> </w:t>
      </w:r>
      <w:r>
        <w:rPr>
          <w:sz w:val="18"/>
          <w:szCs w:val="18"/>
        </w:rPr>
        <w:t xml:space="preserve">“</w:t>
      </w:r>
      <w:r>
        <w:rPr>
          <w:sz w:val="18"/>
          <w:szCs w:val="18"/>
        </w:rPr>
        <w:t xml:space="preserve">singular of the tribes</w:t>
      </w:r>
      <w:r>
        <w:rPr>
          <w:sz w:val="18"/>
          <w:szCs w:val="18"/>
        </w:rPr>
        <w:t xml:space="preserve">”</w:t>
      </w:r>
      <w:r>
        <w:rPr>
          <w:sz w:val="18"/>
          <w:szCs w:val="18"/>
        </w:rPr>
        <w:t xml:space="preserve">; and Dan, too, is called</w:t>
      </w:r>
      <w:r>
        <w:rPr>
          <w:sz w:val="18"/>
          <w:szCs w:val="18"/>
        </w:rPr>
        <w:t xml:space="preserve"> </w:t>
      </w:r>
      <w:r>
        <w:rPr>
          <w:sz w:val="18"/>
          <w:szCs w:val="18"/>
        </w:rPr>
        <w:t xml:space="preserve">“</w:t>
      </w:r>
      <w:r>
        <w:rPr>
          <w:i/>
          <w:sz w:val="18"/>
          <w:szCs w:val="18"/>
        </w:rPr>
        <w:t xml:space="preserve">aryeh</w:t>
      </w:r>
      <w:r>
        <w:rPr>
          <w:sz w:val="18"/>
          <w:szCs w:val="18"/>
        </w:rPr>
        <w:t xml:space="preserve">”</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tail of the lion</w:t>
      </w:r>
      <w:r>
        <w:rPr>
          <w:sz w:val="18"/>
          <w:szCs w:val="18"/>
        </w:rPr>
        <w:t xml:space="preserve">”</w:t>
      </w:r>
      <w:r>
        <w:rPr>
          <w:sz w:val="18"/>
          <w:szCs w:val="18"/>
        </w:rPr>
        <w:t xml:space="preserve"> </w:t>
      </w:r>
      <w:r>
        <w:rPr>
          <w:sz w:val="18"/>
          <w:szCs w:val="18"/>
        </w:rPr>
        <w:t xml:space="preserve">— everywhere joined to Yehudah, so that beginning and end meet as one.‬</w:t>
      </w:r>
    </w:p>
  </w:footnote>
  <w:footnote w:id="84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49:16:‬</w:t>
      </w:r>
      <w:r>
        <w:rPr>
          <w:sz w:val="18"/>
          <w:szCs w:val="18"/>
        </w:rPr>
        <w:t xml:space="preserve"> </w:t>
      </w:r>
      <w:r>
        <w:rPr>
          <w:sz w:val="18"/>
          <w:szCs w:val="18"/>
        </w:rPr>
        <w:t xml:space="preserve">“</w:t>
      </w:r>
      <w:r>
        <w:rPr>
          <w:i/>
          <w:sz w:val="18"/>
          <w:szCs w:val="18"/>
        </w:rPr>
        <w:t xml:space="preserve">דָּן יָדִין עַמּוֹ, כְּאַחַד שִׁבְטֵי יִשְׂרָאֵל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‪Dan shall judge his people, as one of the tribes of Israel</w:t>
      </w:r>
      <w:r>
        <w:rPr>
          <w:sz w:val="18"/>
          <w:szCs w:val="18"/>
        </w:rPr>
        <w:t xml:space="preserve">.</w:t>
      </w:r>
      <w:r>
        <w:rPr>
          <w:sz w:val="18"/>
          <w:szCs w:val="18"/>
        </w:rPr>
        <w:t xml:space="preserve">”</w:t>
      </w:r>
      <w:r>
        <w:rPr>
          <w:sz w:val="18"/>
          <w:szCs w:val="18"/>
        </w:rPr>
        <w:t xml:space="preserve"> </w:t>
      </w:r>
      <w:r>
        <w:rPr>
          <w:sz w:val="18"/>
          <w:szCs w:val="18"/>
        </w:rPr>
        <w:t xml:space="preserve">Background: Yaakov’s blessing to Dan. Meforshim: Rashi reads</w:t>
      </w:r>
      <w:r>
        <w:rPr>
          <w:sz w:val="18"/>
          <w:szCs w:val="18"/>
        </w:rPr>
        <w:t xml:space="preserve"> </w:t>
      </w:r>
      <w:r>
        <w:rPr>
          <w:sz w:val="18"/>
          <w:szCs w:val="18"/>
        </w:rPr>
        <w:t xml:space="preserve">“</w:t>
      </w:r>
      <w:r>
        <w:rPr>
          <w:i/>
          <w:sz w:val="18"/>
          <w:szCs w:val="18"/>
        </w:rPr>
        <w:t xml:space="preserve">k’echad</w:t>
      </w:r>
      <w:r>
        <w:rPr>
          <w:sz w:val="18"/>
          <w:szCs w:val="18"/>
        </w:rPr>
        <w:t xml:space="preserve">”</w:t>
      </w:r>
      <w:r>
        <w:rPr>
          <w:sz w:val="18"/>
          <w:szCs w:val="18"/>
        </w:rPr>
        <w:t xml:space="preserve"> </w:t>
      </w:r>
      <w:r>
        <w:rPr>
          <w:sz w:val="18"/>
          <w:szCs w:val="18"/>
        </w:rPr>
        <w:t xml:space="preserve">as</w:t>
      </w:r>
      <w:r>
        <w:rPr>
          <w:sz w:val="18"/>
          <w:szCs w:val="18"/>
        </w:rPr>
        <w:t xml:space="preserve"> </w:t>
      </w:r>
      <w:r>
        <w:rPr>
          <w:sz w:val="18"/>
          <w:szCs w:val="18"/>
        </w:rPr>
        <w:t xml:space="preserve">“</w:t>
      </w:r>
      <w:r>
        <w:rPr>
          <w:sz w:val="18"/>
          <w:szCs w:val="18"/>
        </w:rPr>
        <w:t xml:space="preserve">like the singular [</w:t>
      </w:r>
      <w:r>
        <w:rPr>
          <w:i/>
          <w:sz w:val="18"/>
          <w:szCs w:val="18"/>
        </w:rPr>
        <w:t xml:space="preserve">k’meyuchad</w:t>
      </w:r>
      <w:r>
        <w:rPr>
          <w:sz w:val="18"/>
          <w:szCs w:val="18"/>
        </w:rPr>
        <w:t xml:space="preserve">] of the tribes</w:t>
      </w:r>
      <w:r>
        <w:rPr>
          <w:sz w:val="18"/>
          <w:szCs w:val="18"/>
        </w:rPr>
        <w:t xml:space="preserve">”</w:t>
      </w:r>
      <w:r>
        <w:rPr>
          <w:sz w:val="18"/>
          <w:szCs w:val="18"/>
        </w:rPr>
        <w:t xml:space="preserve"> </w:t>
      </w:r>
      <w:r>
        <w:rPr>
          <w:sz w:val="18"/>
          <w:szCs w:val="18"/>
        </w:rPr>
        <w:t xml:space="preserve">— i.e., Dan’s judge (Shimshon) will be like David, of Yehudah. R’ Tzadok’s use: this is why Dan, though the</w:t>
      </w:r>
      <w:r>
        <w:rPr>
          <w:sz w:val="18"/>
          <w:szCs w:val="18"/>
        </w:rPr>
        <w:t xml:space="preserve"> </w:t>
      </w:r>
      <w:r>
        <w:rPr>
          <w:sz w:val="18"/>
          <w:szCs w:val="18"/>
        </w:rPr>
        <w:t xml:space="preserve">“</w:t>
      </w:r>
      <w:r>
        <w:rPr>
          <w:sz w:val="18"/>
          <w:szCs w:val="18"/>
        </w:rPr>
        <w:t xml:space="preserve">tail</w:t>
      </w:r>
      <w:r>
        <w:rPr>
          <w:sz w:val="18"/>
          <w:szCs w:val="18"/>
        </w:rPr>
        <w:t xml:space="preserve">”</w:t>
      </w:r>
      <w:r>
        <w:rPr>
          <w:sz w:val="18"/>
          <w:szCs w:val="18"/>
        </w:rPr>
        <w:t xml:space="preserve"> </w:t>
      </w:r>
      <w:r>
        <w:rPr>
          <w:sz w:val="18"/>
          <w:szCs w:val="18"/>
        </w:rPr>
        <w:t xml:space="preserve">and rearmost of the camp, is bound to Yehudah the</w:t>
      </w:r>
      <w:r>
        <w:rPr>
          <w:sz w:val="18"/>
          <w:szCs w:val="18"/>
        </w:rPr>
        <w:t xml:space="preserve"> </w:t>
      </w:r>
      <w:r>
        <w:rPr>
          <w:sz w:val="18"/>
          <w:szCs w:val="18"/>
        </w:rPr>
        <w:t xml:space="preserve">“</w:t>
      </w:r>
      <w:r>
        <w:rPr>
          <w:sz w:val="18"/>
          <w:szCs w:val="18"/>
        </w:rPr>
        <w:t xml:space="preserve">head</w:t>
      </w:r>
      <w:r>
        <w:rPr>
          <w:sz w:val="18"/>
          <w:szCs w:val="18"/>
        </w:rPr>
        <w:t xml:space="preserve">”</w:t>
      </w:r>
      <w:r>
        <w:rPr>
          <w:sz w:val="18"/>
          <w:szCs w:val="18"/>
        </w:rPr>
        <w:t xml:space="preserve"> </w:t>
      </w:r>
      <w:r>
        <w:rPr>
          <w:sz w:val="18"/>
          <w:szCs w:val="18"/>
        </w:rPr>
        <w:t xml:space="preserve">— as in the Mishkan (Betzalel of Yehudah, Oholiav of Dan) — the</w:t>
      </w:r>
      <w:r>
        <w:rPr>
          <w:sz w:val="18"/>
          <w:szCs w:val="18"/>
        </w:rPr>
        <w:t xml:space="preserve"> </w:t>
      </w:r>
      <w:r>
        <w:rPr>
          <w:sz w:val="18"/>
          <w:szCs w:val="18"/>
        </w:rPr>
        <w:t xml:space="preserve">“</w:t>
      </w:r>
      <w:r>
        <w:rPr>
          <w:sz w:val="18"/>
          <w:szCs w:val="18"/>
        </w:rPr>
        <w:t xml:space="preserve">circle</w:t>
      </w:r>
      <w:r>
        <w:rPr>
          <w:sz w:val="18"/>
          <w:szCs w:val="18"/>
        </w:rPr>
        <w:t xml:space="preserve">”</w:t>
      </w:r>
      <w:r>
        <w:rPr>
          <w:sz w:val="18"/>
          <w:szCs w:val="18"/>
        </w:rPr>
        <w:t xml:space="preserve"> </w:t>
      </w:r>
      <w:r>
        <w:rPr>
          <w:sz w:val="18"/>
          <w:szCs w:val="18"/>
        </w:rPr>
        <w:t xml:space="preserve">in which beginning and end are joined as one.‬</w:t>
      </w:r>
    </w:p>
  </w:footnote>
  <w:footnote w:id="850">
    <w:p>
      <w:pPr>
        <w:pStyle w:val="FootnoteText"/>
        <w:spacing w:before="0" w:after="40" w:line="240" w:lineRule="auto"/>
      </w:pPr>
      <w:r>
        <w:rPr>
          <w:rStyle w:val="FootnoteReference"/>
        </w:rPr>
        <w:footnoteRef/>
      </w:r>
      <w:r>
        <w:rPr>
          <w:sz w:val="18"/>
          <w:szCs w:val="18"/>
        </w:rPr>
        <w:t xml:space="preserve"> </w:t>
      </w:r>
      <w:r>
        <w:rPr>
          <w:b/>
          <w:sz w:val="18"/>
          <w:szCs w:val="18"/>
        </w:rPr>
        <w:t xml:space="preserve">Rambam, Hilchos Issurei Biah 13:14–16:</w:t>
      </w:r>
      <w:r>
        <w:rPr>
          <w:sz w:val="18"/>
          <w:szCs w:val="18"/>
        </w:rPr>
        <w:t xml:space="preserve"> </w:t>
      </w:r>
      <w:r>
        <w:rPr>
          <w:sz w:val="18"/>
          <w:szCs w:val="18"/>
        </w:rPr>
        <w:t xml:space="preserve">the Rambam cautions,</w:t>
      </w:r>
      <w:r>
        <w:rPr>
          <w:sz w:val="18"/>
          <w:szCs w:val="18"/>
        </w:rPr>
        <w:t xml:space="preserve"> </w:t>
      </w:r>
      <w:r>
        <w:rPr>
          <w:sz w:val="18"/>
          <w:szCs w:val="18"/>
        </w:rPr>
        <w:t xml:space="preserve">“</w:t>
      </w:r>
      <w:r>
        <w:rPr>
          <w:i/>
          <w:sz w:val="18"/>
          <w:szCs w:val="18"/>
        </w:rPr>
        <w:t xml:space="preserve">Let it not enter your mind that Shimshon the savior of Israel, or Shlomo king of Israel who was called</w:t>
      </w:r>
      <w:r>
        <w:rPr>
          <w:i/>
          <w:sz w:val="18"/>
          <w:szCs w:val="18"/>
        </w:rPr>
        <w:t xml:space="preserve"> </w:t>
      </w:r>
      <w:r>
        <w:rPr>
          <w:i/>
          <w:sz w:val="18"/>
          <w:szCs w:val="18"/>
        </w:rPr>
        <w:t xml:space="preserve">‘</w:t>
      </w:r>
      <w:r>
        <w:rPr>
          <w:i/>
          <w:sz w:val="18"/>
          <w:szCs w:val="18"/>
        </w:rPr>
        <w:t xml:space="preserve">beloved of Hashem,</w:t>
      </w:r>
      <w:r>
        <w:rPr>
          <w:i/>
          <w:sz w:val="18"/>
          <w:szCs w:val="18"/>
        </w:rPr>
        <w:t xml:space="preserve">’</w:t>
      </w:r>
      <w:r>
        <w:rPr>
          <w:i/>
          <w:sz w:val="18"/>
          <w:szCs w:val="18"/>
        </w:rPr>
        <w:t xml:space="preserve"> </w:t>
      </w:r>
      <w:r>
        <w:rPr>
          <w:i/>
          <w:sz w:val="18"/>
          <w:szCs w:val="18"/>
        </w:rPr>
        <w:t xml:space="preserve">married gentile women in their gentile state</w:t>
      </w:r>
      <w:r>
        <w:rPr>
          <w:sz w:val="18"/>
          <w:szCs w:val="18"/>
        </w:rPr>
        <w:t xml:space="preserve">”</w:t>
      </w:r>
      <w:r>
        <w:rPr>
          <w:sz w:val="18"/>
          <w:szCs w:val="18"/>
        </w:rPr>
        <w:t xml:space="preserve"> </w:t>
      </w:r>
      <w:r>
        <w:rPr>
          <w:sz w:val="18"/>
          <w:szCs w:val="18"/>
        </w:rPr>
        <w:t xml:space="preserve">— rather, these women were converted (13:16:</w:t>
      </w:r>
      <w:r>
        <w:rPr>
          <w:sz w:val="18"/>
          <w:szCs w:val="18"/>
        </w:rPr>
        <w:t xml:space="preserve"> </w:t>
      </w:r>
      <w:r>
        <w:rPr>
          <w:sz w:val="18"/>
          <w:szCs w:val="18"/>
        </w:rPr>
        <w:t xml:space="preserve">“</w:t>
      </w:r>
      <w:r>
        <w:rPr>
          <w:sz w:val="18"/>
          <w:szCs w:val="18"/>
        </w:rPr>
        <w:t xml:space="preserve">Shlomo converted women and married them, and so too Shimshon converted and married</w:t>
      </w:r>
      <w:r>
        <w:rPr>
          <w:sz w:val="18"/>
          <w:szCs w:val="18"/>
        </w:rPr>
        <w:t xml:space="preserve">”</w:t>
      </w:r>
      <w:r>
        <w:rPr>
          <w:sz w:val="18"/>
          <w:szCs w:val="18"/>
        </w:rPr>
        <w:t xml:space="preserve">). Background: the Rambam (13:14–15) explains that a</w:t>
      </w:r>
      <w:r>
        <w:rPr>
          <w:sz w:val="18"/>
          <w:szCs w:val="18"/>
        </w:rPr>
        <w:t xml:space="preserve"> </w:t>
      </w:r>
      <w:r>
        <w:rPr>
          <w:i/>
          <w:sz w:val="18"/>
          <w:szCs w:val="18"/>
        </w:rPr>
        <w:t xml:space="preserve">beis din</w:t>
      </w:r>
      <w:r>
        <w:rPr>
          <w:sz w:val="18"/>
          <w:szCs w:val="18"/>
        </w:rPr>
        <w:t xml:space="preserve"> </w:t>
      </w:r>
      <w:r>
        <w:rPr>
          <w:sz w:val="18"/>
          <w:szCs w:val="18"/>
        </w:rPr>
        <w:t xml:space="preserve">did not accept converts throughout the days of David and Shlomo — suspecting ulterior motives — yet many converted before laymen, and the great court</w:t>
      </w:r>
      <w:r>
        <w:rPr>
          <w:sz w:val="18"/>
          <w:szCs w:val="18"/>
        </w:rPr>
        <w:t xml:space="preserve"> </w:t>
      </w:r>
      <w:r>
        <w:rPr>
          <w:sz w:val="18"/>
          <w:szCs w:val="18"/>
        </w:rPr>
        <w:t xml:space="preserve">“</w:t>
      </w:r>
      <w:r>
        <w:rPr>
          <w:sz w:val="18"/>
          <w:szCs w:val="18"/>
        </w:rPr>
        <w:t xml:space="preserve">neither pushed them away nor drew them close, until their end be seen.</w:t>
      </w:r>
      <w:r>
        <w:rPr>
          <w:sz w:val="18"/>
          <w:szCs w:val="18"/>
        </w:rPr>
        <w:t xml:space="preserve">”</w:t>
      </w:r>
      <w:r>
        <w:rPr>
          <w:sz w:val="18"/>
          <w:szCs w:val="18"/>
        </w:rPr>
        <w:t xml:space="preserve"> </w:t>
      </w:r>
      <w:r>
        <w:rPr>
          <w:sz w:val="18"/>
          <w:szCs w:val="18"/>
        </w:rPr>
        <w:t xml:space="preserve">R’ Tzadok’s use: precisely because these wives were converts, Shimshon’s and Shlomo’s whole intent was to</w:t>
      </w:r>
      <w:r>
        <w:rPr>
          <w:sz w:val="18"/>
          <w:szCs w:val="18"/>
        </w:rPr>
        <w:t xml:space="preserve"> </w:t>
      </w:r>
      <w:r>
        <w:rPr>
          <w:sz w:val="18"/>
          <w:szCs w:val="18"/>
        </w:rPr>
        <w:t xml:space="preserve">“</w:t>
      </w:r>
      <w:r>
        <w:rPr>
          <w:sz w:val="18"/>
          <w:szCs w:val="18"/>
        </w:rPr>
        <w:t xml:space="preserve">subdue</w:t>
      </w:r>
      <w:r>
        <w:rPr>
          <w:sz w:val="18"/>
          <w:szCs w:val="18"/>
        </w:rPr>
        <w:t xml:space="preserve">”</w:t>
      </w:r>
      <w:r>
        <w:rPr>
          <w:sz w:val="18"/>
          <w:szCs w:val="18"/>
        </w:rPr>
        <w:t xml:space="preserve"> </w:t>
      </w:r>
      <w:r>
        <w:rPr>
          <w:sz w:val="18"/>
          <w:szCs w:val="18"/>
        </w:rPr>
        <w:t xml:space="preserve">the nations and bring them into holiness — a foretaste of the work of Mashiach, who</w:t>
      </w:r>
      <w:r>
        <w:rPr>
          <w:sz w:val="18"/>
          <w:szCs w:val="18"/>
        </w:rPr>
        <w:t xml:space="preserve"> </w:t>
      </w:r>
      <w:r>
        <w:rPr>
          <w:sz w:val="18"/>
          <w:szCs w:val="18"/>
        </w:rPr>
        <w:t xml:space="preserve">“</w:t>
      </w:r>
      <w:r>
        <w:rPr>
          <w:sz w:val="18"/>
          <w:szCs w:val="18"/>
        </w:rPr>
        <w:t xml:space="preserve">will come to teach Torah and mitzvos to the nations,</w:t>
      </w:r>
      <w:r>
        <w:rPr>
          <w:sz w:val="18"/>
          <w:szCs w:val="18"/>
        </w:rPr>
        <w:t xml:space="preserve">”</w:t>
      </w:r>
      <w:r>
        <w:rPr>
          <w:sz w:val="18"/>
          <w:szCs w:val="18"/>
        </w:rPr>
        <w:t xml:space="preserve"> </w:t>
      </w:r>
      <w:r>
        <w:rPr>
          <w:sz w:val="18"/>
          <w:szCs w:val="18"/>
        </w:rPr>
        <w:t xml:space="preserve">while Israel will need no teacher.</w:t>
      </w:r>
    </w:p>
    <w:p>
      <w:pPr>
        <w:pStyle w:val="FootnoteText"/>
        <w:spacing w:before="0" w:after="40" w:line="240" w:lineRule="auto"/>
      </w:pPr>
      <w:r>
        <w:rPr>
          <w:b/>
          <w:sz w:val="18"/>
          <w:szCs w:val="18"/>
        </w:rPr>
        <w:t xml:space="preserve">‪Be’er Mayim Chaim — drawing the distant good into kedushah:</w:t>
      </w:r>
      <w:r>
        <w:rPr>
          <w:sz w:val="18"/>
          <w:szCs w:val="18"/>
        </w:rPr>
        <w:t xml:space="preserve"> Be’er Mayim Chaim, Bereishis 1:2:7, explains Chazal’s statement that Israel were exiled among the nations in order that converts be added to them as a process of birur: holy sparks situated in foreign environments are themselves in exile, and when Israel reaches those places the concealed holiness is drawn toward its own kind — ‘מצא מין את מינו וניעור.’ He reads ‘עת אשר שלט האדם באדם לרע לו’ in the familiar Lurianic sense that the apparent dominion of the other side ultimately becomes ‘to its own detriment,’ because Israel departs carrying out the vitality that had been trapped there. This supplies an illuminating conceptual background to R’ Tzadok’s reading of Shimshon and Shlomo. Their aim, as he has grounded it in the Rambam’s insistence that the women were converted, was not to blur Israel’s boundary but to draw what could genuinely enter beneath the wings of the Shechinah. The Be’er Mayim Chaim makes the direction of the movement decisive: holiness may descend into a distant place in order to extract what belongs to it, but it must return with the spark rather than become absorbed by the shell. That distinction is exactly what keeps R’ Tzadok’s account from becoming a license for assimilation. The future conquest of evil by Malchus is not a sanctification of foreignness as foreignness; it is the disclosure and ingathering of whatever can truly be converted into service of Hashem.‬</w:t>
      </w:r>
    </w:p>
  </w:footnote>
  <w:footnote w:id="85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§20):</w:t>
      </w:r>
      <w:r>
        <w:rPr>
          <w:sz w:val="18"/>
          <w:szCs w:val="18"/>
        </w:rPr>
        <w:t xml:space="preserve"> </w:t>
      </w:r>
      <w:r>
        <w:rPr>
          <w:sz w:val="18"/>
          <w:szCs w:val="18"/>
        </w:rPr>
        <w:t xml:space="preserve">“</w:t>
      </w:r>
      <w:r>
        <w:rPr>
          <w:sz w:val="18"/>
          <w:szCs w:val="18"/>
        </w:rPr>
        <w:t xml:space="preserve">This is the whole matter of Shlomo HaMelech in marrying foreign women: he wished that all should recognize the power of Your kingship, as it will be in the Future. And this is the reason for his prayer — that the nations too should come to recognize the holiness of the Mikdash, that they turn to pray toward it, until, by force of that recognition, they too should have some power in prayer, that they be answered.</w:t>
      </w:r>
      <w:r>
        <w:rPr>
          <w:sz w:val="18"/>
          <w:szCs w:val="18"/>
        </w:rPr>
        <w:t xml:space="preserve">”</w:t>
      </w:r>
      <w:r>
        <w:rPr>
          <w:sz w:val="18"/>
          <w:szCs w:val="18"/>
        </w:rPr>
        <w:t xml:space="preserve"> </w:t>
      </w:r>
      <w:r>
        <w:rPr>
          <w:sz w:val="18"/>
          <w:szCs w:val="18"/>
        </w:rPr>
        <w:t xml:space="preserve">(Precisely the se’if’s account of Shimshon and Shlomo: the marriages to</w:t>
      </w:r>
      <w:r>
        <w:rPr>
          <w:sz w:val="18"/>
          <w:szCs w:val="18"/>
        </w:rPr>
        <w:t xml:space="preserve"> </w:t>
      </w:r>
      <w:r>
        <w:rPr>
          <w:sz w:val="18"/>
          <w:szCs w:val="18"/>
        </w:rPr>
        <w:t xml:space="preserve">‘</w:t>
      </w:r>
      <w:r>
        <w:rPr>
          <w:sz w:val="18"/>
          <w:szCs w:val="18"/>
        </w:rPr>
        <w:t xml:space="preserve">foreign women</w:t>
      </w:r>
      <w:r>
        <w:rPr>
          <w:sz w:val="18"/>
          <w:szCs w:val="18"/>
        </w:rPr>
        <w:t xml:space="preserve">’</w:t>
      </w:r>
      <w:r>
        <w:rPr>
          <w:sz w:val="18"/>
          <w:szCs w:val="18"/>
        </w:rPr>
        <w:t xml:space="preserve"> </w:t>
      </w:r>
      <w:r>
        <w:rPr>
          <w:sz w:val="18"/>
          <w:szCs w:val="18"/>
        </w:rPr>
        <w:t xml:space="preserve">were an effort to draw the nations under the wings of the Shechinah — the future work of Mashiach’s</w:t>
      </w:r>
      <w:r>
        <w:rPr>
          <w:sz w:val="18"/>
          <w:szCs w:val="18"/>
        </w:rPr>
        <w:t xml:space="preserve"> </w:t>
      </w:r>
      <w:r>
        <w:rPr>
          <w:i/>
          <w:sz w:val="18"/>
          <w:szCs w:val="18"/>
        </w:rPr>
        <w:t xml:space="preserve">Malchus</w:t>
      </w:r>
      <w:r>
        <w:rPr>
          <w:sz w:val="18"/>
          <w:szCs w:val="18"/>
        </w:rPr>
        <w:t xml:space="preserve">.)</w:t>
      </w:r>
    </w:p>
  </w:footnote>
  <w:footnote w:id="852">
    <w:p>
      <w:pPr>
        <w:pStyle w:val="FootnoteText"/>
        <w:spacing w:before="0" w:after="40" w:line="240" w:lineRule="auto"/>
      </w:pPr>
      <w:r>
        <w:rPr>
          <w:rStyle w:val="FootnoteReference"/>
        </w:rPr>
        <w:footnoteRef/>
      </w:r>
      <w:r>
        <w:rPr>
          <w:sz w:val="18"/>
          <w:szCs w:val="18"/>
        </w:rPr>
        <w:t xml:space="preserve"> </w:t>
      </w:r>
      <w:r>
        <w:rPr>
          <w:b/>
          <w:sz w:val="18"/>
          <w:szCs w:val="18"/>
        </w:rPr>
        <w:t xml:space="preserve">Yevamos 61a</w:t>
      </w:r>
      <w:r>
        <w:rPr>
          <w:sz w:val="18"/>
          <w:szCs w:val="18"/>
        </w:rPr>
        <w:t xml:space="preserve"> </w:t>
      </w:r>
      <w:r>
        <w:rPr>
          <w:sz w:val="18"/>
          <w:szCs w:val="18"/>
        </w:rPr>
        <w:t xml:space="preserve">(the base cites Yevamos 63b)</w:t>
      </w:r>
      <w:r>
        <w:rPr>
          <w:b/>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And you, My flock, the flock of My pasture, are man [</w:t>
      </w:r>
      <w:r>
        <w:rPr>
          <w:i/>
          <w:sz w:val="18"/>
          <w:szCs w:val="18"/>
        </w:rPr>
        <w:t xml:space="preserve">adam</w:t>
      </w:r>
      <w:r>
        <w:rPr>
          <w:sz w:val="18"/>
          <w:szCs w:val="18"/>
        </w:rPr>
        <w:t xml:space="preserve">]</w:t>
      </w:r>
      <w:r>
        <w:rPr>
          <w:sz w:val="18"/>
          <w:szCs w:val="18"/>
        </w:rPr>
        <w:t xml:space="preserve">’</w:t>
      </w:r>
      <w:r>
        <w:rPr>
          <w:sz w:val="18"/>
          <w:szCs w:val="18"/>
        </w:rPr>
        <w:t xml:space="preserve"> </w:t>
      </w:r>
      <w:r>
        <w:rPr>
          <w:sz w:val="18"/>
          <w:szCs w:val="18"/>
        </w:rPr>
        <w:t xml:space="preserve">(Yechezkel 34:31) — you [Israel] are called</w:t>
      </w:r>
      <w:r>
        <w:rPr>
          <w:sz w:val="18"/>
          <w:szCs w:val="18"/>
        </w:rPr>
        <w:t xml:space="preserve"> </w:t>
      </w:r>
      <w:r>
        <w:rPr>
          <w:sz w:val="18"/>
          <w:szCs w:val="18"/>
        </w:rPr>
        <w:t xml:space="preserve">‘</w:t>
      </w:r>
      <w:r>
        <w:rPr>
          <w:i/>
          <w:sz w:val="18"/>
          <w:szCs w:val="18"/>
        </w:rPr>
        <w:t xml:space="preserve">Adam</w:t>
      </w:r>
      <w:r>
        <w:rPr>
          <w:sz w:val="18"/>
          <w:szCs w:val="18"/>
        </w:rPr>
        <w:t xml:space="preserve">,</w:t>
      </w:r>
      <w:r>
        <w:rPr>
          <w:sz w:val="18"/>
          <w:szCs w:val="18"/>
        </w:rPr>
        <w:t xml:space="preserve">’</w:t>
      </w:r>
      <w:r>
        <w:rPr>
          <w:sz w:val="18"/>
          <w:szCs w:val="18"/>
        </w:rPr>
        <w:t xml:space="preserve"> </w:t>
      </w:r>
      <w:r>
        <w:rPr>
          <w:sz w:val="18"/>
          <w:szCs w:val="18"/>
        </w:rPr>
        <w:t xml:space="preserve">but the nations of the world are not called</w:t>
      </w:r>
      <w:r>
        <w:rPr>
          <w:sz w:val="18"/>
          <w:szCs w:val="18"/>
        </w:rPr>
        <w:t xml:space="preserve"> </w:t>
      </w:r>
      <w:r>
        <w:rPr>
          <w:sz w:val="18"/>
          <w:szCs w:val="18"/>
        </w:rPr>
        <w:t xml:space="preserve">‘</w:t>
      </w:r>
      <w:r>
        <w:rPr>
          <w:i/>
          <w:sz w:val="18"/>
          <w:szCs w:val="18"/>
        </w:rPr>
        <w:t xml:space="preserve">Adam</w:t>
      </w:r>
      <w:r>
        <w:rPr>
          <w:sz w:val="18"/>
          <w:szCs w:val="18"/>
        </w:rPr>
        <w:t xml:space="preserve">.</w:t>
      </w:r>
      <w:r>
        <w:rPr>
          <w:sz w:val="18"/>
          <w:szCs w:val="18"/>
        </w:rPr>
        <w:t xml:space="preserve">’</w:t>
      </w:r>
      <w:r>
        <w:rPr>
          <w:sz w:val="18"/>
          <w:szCs w:val="18"/>
        </w:rPr>
        <w:t xml:space="preserve">”</w:t>
      </w:r>
    </w:p>
  </w:footnote>
  <w:footnote w:id="85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§244):</w:t>
      </w:r>
      <w:r>
        <w:rPr>
          <w:sz w:val="18"/>
          <w:szCs w:val="18"/>
        </w:rPr>
        <w:t xml:space="preserve"> </w:t>
      </w:r>
      <w:r>
        <w:rPr>
          <w:sz w:val="18"/>
          <w:szCs w:val="18"/>
        </w:rPr>
        <w:t xml:space="preserve">“</w:t>
      </w:r>
      <w:r>
        <w:rPr>
          <w:sz w:val="18"/>
          <w:szCs w:val="18"/>
        </w:rPr>
        <w:t xml:space="preserve">as for desire, it cannot be killed, for it is needed for the world’s continuance…</w:t>
      </w:r>
      <w:r>
        <w:rPr>
          <w:sz w:val="18"/>
          <w:szCs w:val="18"/>
        </w:rPr>
        <w:t xml:space="preserve"> </w:t>
      </w:r>
      <w:r>
        <w:rPr>
          <w:b/>
          <w:sz w:val="18"/>
          <w:szCs w:val="18"/>
        </w:rPr>
        <w:t xml:space="preserve">but in the days of Shlomo HaMelech, "peace shall be mine"</w:t>
      </w:r>
      <w:r>
        <w:rPr>
          <w:sz w:val="18"/>
          <w:szCs w:val="18"/>
        </w:rPr>
        <w:t xml:space="preserve"> </w:t>
      </w:r>
      <w:r>
        <w:rPr>
          <w:sz w:val="18"/>
          <w:szCs w:val="18"/>
        </w:rPr>
        <w:t xml:space="preserve">— in the sense of "then I shall turn to the peoples [a clear tongue]" —</w:t>
      </w:r>
      <w:r>
        <w:rPr>
          <w:sz w:val="18"/>
          <w:szCs w:val="18"/>
        </w:rPr>
        <w:t xml:space="preserve"> </w:t>
      </w:r>
      <w:r>
        <w:rPr>
          <w:b/>
          <w:sz w:val="18"/>
          <w:szCs w:val="18"/>
        </w:rPr>
        <w:t xml:space="preserve">to</w:t>
      </w:r>
      <w:r>
        <w:rPr>
          <w:b/>
          <w:sz w:val="18"/>
          <w:szCs w:val="18"/>
        </w:rPr>
        <w:t xml:space="preserve"> </w:t>
      </w:r>
      <w:r>
        <w:rPr>
          <w:i/>
          <w:b/>
          <w:sz w:val="18"/>
          <w:szCs w:val="18"/>
        </w:rPr>
        <w:t xml:space="preserve">transform</w:t>
      </w:r>
      <w:r>
        <w:rPr>
          <w:b/>
          <w:sz w:val="18"/>
          <w:szCs w:val="18"/>
        </w:rPr>
        <w:t xml:space="preserve"> </w:t>
      </w:r>
      <w:r>
        <w:rPr>
          <w:b/>
          <w:sz w:val="18"/>
          <w:szCs w:val="18"/>
        </w:rPr>
        <w:t xml:space="preserve">evil into [good]</w:t>
      </w:r>
      <w:r>
        <w:rPr>
          <w:sz w:val="18"/>
          <w:szCs w:val="18"/>
        </w:rPr>
        <w:t xml:space="preserve">.</w:t>
      </w:r>
      <w:r>
        <w:rPr>
          <w:sz w:val="18"/>
          <w:szCs w:val="18"/>
        </w:rPr>
        <w:t xml:space="preserve">”</w:t>
      </w:r>
      <w:r>
        <w:rPr>
          <w:sz w:val="18"/>
          <w:szCs w:val="18"/>
        </w:rPr>
        <w:t xml:space="preserve"> </w:t>
      </w:r>
      <w:r>
        <w:rPr>
          <w:sz w:val="18"/>
          <w:szCs w:val="18"/>
        </w:rPr>
        <w:t xml:space="preserve">Exactly the se’if: Shlomo’s engagement with the nations was not concession but the messianic labor of</w:t>
      </w:r>
      <w:r>
        <w:rPr>
          <w:sz w:val="18"/>
          <w:szCs w:val="18"/>
        </w:rPr>
        <w:t xml:space="preserve"> </w:t>
      </w:r>
      <w:r>
        <w:rPr>
          <w:i/>
          <w:sz w:val="18"/>
          <w:szCs w:val="18"/>
        </w:rPr>
        <w:t xml:space="preserve">ithapcha</w:t>
      </w:r>
      <w:r>
        <w:rPr>
          <w:sz w:val="18"/>
          <w:szCs w:val="18"/>
        </w:rPr>
        <w:t xml:space="preserve"> </w:t>
      </w:r>
      <w:r>
        <w:rPr>
          <w:sz w:val="18"/>
          <w:szCs w:val="18"/>
        </w:rPr>
        <w:t xml:space="preserve">— turning the lowest rung over to good rather than destroying it.</w:t>
      </w:r>
    </w:p>
  </w:footnote>
  <w:footnote w:id="8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§18):</w:t>
      </w:r>
      <w:r>
        <w:rPr>
          <w:sz w:val="18"/>
          <w:szCs w:val="18"/>
        </w:rPr>
        <w:t xml:space="preserve"> </w:t>
      </w:r>
      <w:r>
        <w:rPr>
          <w:sz w:val="18"/>
          <w:szCs w:val="18"/>
        </w:rPr>
        <w:t xml:space="preserve">“</w:t>
      </w:r>
      <w:r>
        <w:rPr>
          <w:sz w:val="18"/>
          <w:szCs w:val="18"/>
        </w:rPr>
        <w:t xml:space="preserve">and therefore the victory then belonged to Edom,</w:t>
      </w:r>
      <w:r>
        <w:rPr>
          <w:sz w:val="18"/>
          <w:szCs w:val="18"/>
        </w:rPr>
        <w:t xml:space="preserve"> </w:t>
      </w:r>
      <w:r>
        <w:rPr>
          <w:b/>
          <w:sz w:val="18"/>
          <w:szCs w:val="18"/>
        </w:rPr>
        <w:t xml:space="preserve">which is the source of envy and murder</w:t>
      </w:r>
      <w:r>
        <w:rPr>
          <w:sz w:val="18"/>
          <w:szCs w:val="18"/>
        </w:rPr>
        <w:t xml:space="preserve">… and his downfall is at the hand of the seed of [Rachel].</w:t>
      </w:r>
      <w:r>
        <w:rPr>
          <w:sz w:val="18"/>
          <w:szCs w:val="18"/>
        </w:rPr>
        <w:t xml:space="preserve">”</w:t>
      </w:r>
      <w:r>
        <w:rPr>
          <w:sz w:val="18"/>
          <w:szCs w:val="18"/>
        </w:rPr>
        <w:t xml:space="preserve"> </w:t>
      </w:r>
      <w:r>
        <w:rPr>
          <w:sz w:val="18"/>
          <w:szCs w:val="18"/>
        </w:rPr>
        <w:t xml:space="preserve">The se’if’s</w:t>
      </w:r>
      <w:r>
        <w:rPr>
          <w:sz w:val="18"/>
          <w:szCs w:val="18"/>
        </w:rPr>
        <w:t xml:space="preserve"> </w:t>
      </w:r>
      <w:r>
        <w:rPr>
          <w:i/>
          <w:sz w:val="18"/>
          <w:szCs w:val="18"/>
        </w:rPr>
        <w:t xml:space="preserve">Malchus Tata’ah</w:t>
      </w:r>
      <w:r>
        <w:rPr>
          <w:sz w:val="18"/>
          <w:szCs w:val="18"/>
        </w:rPr>
        <w:t xml:space="preserve"> </w:t>
      </w:r>
      <w:r>
        <w:rPr>
          <w:sz w:val="18"/>
          <w:szCs w:val="18"/>
        </w:rPr>
        <w:t xml:space="preserve">precisely: at the lowest rung the evil is not argued with but consumed from within, and the little that survives</w:t>
      </w:r>
      <w:r>
        <w:rPr>
          <w:sz w:val="18"/>
          <w:szCs w:val="18"/>
        </w:rPr>
        <w:t xml:space="preserve"> </w:t>
      </w:r>
      <w:r>
        <w:rPr>
          <w:sz w:val="18"/>
          <w:szCs w:val="18"/>
        </w:rPr>
        <w:t xml:space="preserve">“</w:t>
      </w:r>
      <w:r>
        <w:rPr>
          <w:sz w:val="18"/>
          <w:szCs w:val="18"/>
        </w:rPr>
        <w:t xml:space="preserve">turns over</w:t>
      </w:r>
      <w:r>
        <w:rPr>
          <w:sz w:val="18"/>
          <w:szCs w:val="18"/>
        </w:rPr>
        <w:t xml:space="preserve">”</w:t>
      </w:r>
      <w:r>
        <w:rPr>
          <w:sz w:val="18"/>
          <w:szCs w:val="18"/>
        </w:rPr>
        <w:t xml:space="preserve"> </w:t>
      </w:r>
      <w:r>
        <w:rPr>
          <w:sz w:val="18"/>
          <w:szCs w:val="18"/>
        </w:rPr>
        <w:t xml:space="preserve">to good.</w:t>
      </w:r>
    </w:p>
  </w:footnote>
  <w:footnote w:id="855">
    <w:p>
      <w:pPr>
        <w:pStyle w:val="FootnoteText"/>
        <w:spacing w:before="0" w:after="40" w:line="240" w:lineRule="auto"/>
      </w:pPr>
      <w:r>
        <w:rPr>
          <w:rStyle w:val="FootnoteReference"/>
        </w:rPr>
        <w:footnoteRef/>
      </w:r>
      <w:r>
        <w:rPr>
          <w:sz w:val="18"/>
          <w:szCs w:val="18"/>
        </w:rPr>
        <w:t xml:space="preserve"> </w:t>
      </w:r>
      <w:r>
        <w:rPr>
          <w:b/>
          <w:sz w:val="18"/>
          <w:szCs w:val="18"/>
        </w:rPr>
        <w:t xml:space="preserve">‪Mishlei 29:4:‬</w:t>
      </w:r>
      <w:r>
        <w:rPr>
          <w:sz w:val="18"/>
          <w:szCs w:val="18"/>
        </w:rPr>
        <w:t xml:space="preserve"> </w:t>
      </w:r>
      <w:r>
        <w:rPr>
          <w:sz w:val="18"/>
          <w:szCs w:val="18"/>
        </w:rPr>
        <w:t xml:space="preserve">“</w:t>
      </w:r>
      <w:r>
        <w:rPr>
          <w:i/>
          <w:sz w:val="18"/>
          <w:szCs w:val="18"/>
        </w:rPr>
        <w:t xml:space="preserve">מֶלֶךְ בְּמִשְׁפָּט יַעֲמִיד אָרֶץ</w:t>
      </w:r>
      <w:r>
        <w:rPr>
          <w:sz w:val="18"/>
          <w:szCs w:val="18"/>
        </w:rPr>
        <w:t xml:space="preserve">, וְאִישׁ תְּרוּמוֹת יֶהֶרְסֶנָּה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 king establishes the land through justice</w:t>
      </w:r>
      <w:r>
        <w:rPr>
          <w:sz w:val="18"/>
          <w:szCs w:val="18"/>
        </w:rPr>
        <w:t xml:space="preserve">, but a man of exactions tears it down.</w:t>
      </w:r>
      <w:r>
        <w:rPr>
          <w:sz w:val="18"/>
          <w:szCs w:val="18"/>
        </w:rPr>
        <w:t xml:space="preserve">”</w:t>
      </w:r>
      <w:r>
        <w:rPr>
          <w:sz w:val="18"/>
          <w:szCs w:val="18"/>
        </w:rPr>
        <w:t xml:space="preserve"> </w:t>
      </w:r>
      <w:r>
        <w:rPr>
          <w:sz w:val="18"/>
          <w:szCs w:val="18"/>
        </w:rPr>
        <w:t xml:space="preserve">Background: kingship rightly exercised — through</w:t>
      </w:r>
      <w:r>
        <w:rPr>
          <w:sz w:val="18"/>
          <w:szCs w:val="18"/>
        </w:rPr>
        <w:t xml:space="preserve"> </w:t>
      </w:r>
      <w:r>
        <w:rPr>
          <w:i/>
          <w:sz w:val="18"/>
          <w:szCs w:val="18"/>
        </w:rPr>
        <w:t xml:space="preserve">mishpat</w:t>
      </w:r>
      <w:r>
        <w:rPr>
          <w:sz w:val="18"/>
          <w:szCs w:val="18"/>
        </w:rPr>
        <w:t xml:space="preserve"> </w:t>
      </w:r>
      <w:r>
        <w:rPr>
          <w:sz w:val="18"/>
          <w:szCs w:val="18"/>
        </w:rPr>
        <w:t xml:space="preserve">— gives a land its stability. R’ Tzadok’s use: this is the</w:t>
      </w:r>
      <w:r>
        <w:rPr>
          <w:sz w:val="18"/>
          <w:szCs w:val="18"/>
        </w:rPr>
        <w:t xml:space="preserve"> </w:t>
      </w:r>
      <w:r>
        <w:rPr>
          <w:sz w:val="18"/>
          <w:szCs w:val="18"/>
        </w:rPr>
        <w:t xml:space="preserve">“</w:t>
      </w:r>
      <w:r>
        <w:rPr>
          <w:sz w:val="18"/>
          <w:szCs w:val="18"/>
        </w:rPr>
        <w:t xml:space="preserve">trait of Malchus,</w:t>
      </w:r>
      <w:r>
        <w:rPr>
          <w:sz w:val="18"/>
          <w:szCs w:val="18"/>
        </w:rPr>
        <w:t xml:space="preserve">”</w:t>
      </w:r>
      <w:r>
        <w:rPr>
          <w:sz w:val="18"/>
          <w:szCs w:val="18"/>
        </w:rPr>
        <w:t xml:space="preserve"> </w:t>
      </w:r>
      <w:r>
        <w:rPr>
          <w:sz w:val="18"/>
          <w:szCs w:val="18"/>
        </w:rPr>
        <w:t xml:space="preserve">which is</w:t>
      </w:r>
      <w:r>
        <w:rPr>
          <w:sz w:val="18"/>
          <w:szCs w:val="18"/>
        </w:rPr>
        <w:t xml:space="preserve"> </w:t>
      </w:r>
      <w:r>
        <w:rPr>
          <w:i/>
          <w:sz w:val="18"/>
          <w:szCs w:val="18"/>
        </w:rPr>
        <w:t xml:space="preserve">Din</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law of the kingdom, to judge the world with righteousness</w:t>
      </w:r>
      <w:r>
        <w:rPr>
          <w:sz w:val="18"/>
          <w:szCs w:val="18"/>
        </w:rPr>
        <w:t xml:space="preserve">”</w:t>
      </w:r>
      <w:r>
        <w:rPr>
          <w:sz w:val="18"/>
          <w:szCs w:val="18"/>
        </w:rPr>
        <w:t xml:space="preserve">; yet, he stresses, this judging function is only the outward</w:t>
      </w:r>
      <w:r>
        <w:rPr>
          <w:sz w:val="18"/>
          <w:szCs w:val="18"/>
        </w:rPr>
        <w:t xml:space="preserve"> </w:t>
      </w:r>
      <w:r>
        <w:rPr>
          <w:sz w:val="18"/>
          <w:szCs w:val="18"/>
        </w:rPr>
        <w:t xml:space="preserve">“</w:t>
      </w:r>
      <w:r>
        <w:rPr>
          <w:sz w:val="18"/>
          <w:szCs w:val="18"/>
        </w:rPr>
        <w:t xml:space="preserve">conduct of the kingdom,</w:t>
      </w:r>
      <w:r>
        <w:rPr>
          <w:sz w:val="18"/>
          <w:szCs w:val="18"/>
        </w:rPr>
        <w:t xml:space="preserve">”</w:t>
      </w:r>
      <w:r>
        <w:rPr>
          <w:sz w:val="18"/>
          <w:szCs w:val="18"/>
        </w:rPr>
        <w:t xml:space="preserve"> </w:t>
      </w:r>
      <w:r>
        <w:rPr>
          <w:sz w:val="18"/>
          <w:szCs w:val="18"/>
        </w:rPr>
        <w:t xml:space="preserve">not the</w:t>
      </w:r>
      <w:r>
        <w:rPr>
          <w:sz w:val="18"/>
          <w:szCs w:val="18"/>
        </w:rPr>
        <w:t xml:space="preserve"> </w:t>
      </w:r>
      <w:r>
        <w:rPr>
          <w:i/>
          <w:sz w:val="18"/>
          <w:szCs w:val="18"/>
        </w:rPr>
        <w:t xml:space="preserve">essence</w:t>
      </w:r>
      <w:r>
        <w:rPr>
          <w:sz w:val="18"/>
          <w:szCs w:val="18"/>
        </w:rPr>
        <w:t xml:space="preserve"> </w:t>
      </w:r>
      <w:r>
        <w:rPr>
          <w:sz w:val="18"/>
          <w:szCs w:val="18"/>
        </w:rPr>
        <w:t xml:space="preserve">of the King, who is</w:t>
      </w:r>
      <w:r>
        <w:rPr>
          <w:sz w:val="18"/>
          <w:szCs w:val="18"/>
        </w:rPr>
        <w:t xml:space="preserve"> </w:t>
      </w:r>
      <w:r>
        <w:rPr>
          <w:sz w:val="18"/>
          <w:szCs w:val="18"/>
        </w:rPr>
        <w:t xml:space="preserve">“</w:t>
      </w:r>
      <w:r>
        <w:rPr>
          <w:sz w:val="18"/>
          <w:szCs w:val="18"/>
        </w:rPr>
        <w:t xml:space="preserve">on the contrary, full of mercy.‬</w:t>
      </w:r>
      <w:r>
        <w:rPr>
          <w:sz w:val="18"/>
          <w:szCs w:val="18"/>
        </w:rPr>
        <w:t xml:space="preserve">”</w:t>
      </w:r>
    </w:p>
  </w:footnote>
  <w:footnote w:id="856">
    <w:p>
      <w:pPr>
        <w:pStyle w:val="FootnoteText"/>
        <w:spacing w:before="0" w:after="40" w:line="240" w:lineRule="auto"/>
      </w:pPr>
      <w:r>
        <w:rPr>
          <w:rStyle w:val="FootnoteReference"/>
        </w:rPr>
        <w:footnoteRef/>
      </w:r>
      <w:r>
        <w:rPr>
          <w:sz w:val="18"/>
          <w:szCs w:val="18"/>
        </w:rPr>
        <w:t xml:space="preserve"> </w:t>
      </w:r>
      <w:r>
        <w:rPr>
          <w:b/>
          <w:sz w:val="18"/>
          <w:szCs w:val="18"/>
        </w:rPr>
        <w:t xml:space="preserve">‪Esther 1:22:</w:t>
      </w:r>
      <w:r>
        <w:rPr>
          <w:sz w:val="18"/>
          <w:szCs w:val="18"/>
        </w:rPr>
        <w:t xml:space="preserve"> </w:t>
      </w:r>
      <w:r>
        <w:rPr>
          <w:sz w:val="18"/>
          <w:szCs w:val="18"/>
        </w:rPr>
        <w:t xml:space="preserve">Achashverosh’s decree, sent to every province, that‬</w:t>
      </w:r>
      <w:r>
        <w:rPr>
          <w:sz w:val="18"/>
          <w:szCs w:val="18"/>
        </w:rPr>
        <w:t xml:space="preserve"> </w:t>
      </w:r>
      <w:r>
        <w:rPr>
          <w:sz w:val="18"/>
          <w:szCs w:val="18"/>
        </w:rPr>
        <w:t xml:space="preserve">“</w:t>
      </w:r>
      <w:r>
        <w:rPr>
          <w:sz w:val="18"/>
          <w:szCs w:val="18"/>
        </w:rPr>
        <w:t xml:space="preserve">…</w:t>
      </w:r>
      <w:r>
        <w:rPr>
          <w:i/>
          <w:sz w:val="18"/>
          <w:szCs w:val="18"/>
        </w:rPr>
        <w:t xml:space="preserve">לִהְיוֹת כָּל אִישׁ שֹׂרֵר בְּבֵיתוֹ</w:t>
      </w:r>
      <w:r>
        <w:rPr>
          <w:sz w:val="18"/>
          <w:szCs w:val="18"/>
        </w:rPr>
        <w:t xml:space="preserve"> </w:t>
      </w:r>
      <w:r>
        <w:rPr>
          <w:sz w:val="18"/>
          <w:szCs w:val="18"/>
        </w:rPr>
        <w:t xml:space="preserve">וּמְדַבֵּר כִּלְשׁוֹן עַמּוֹ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t>
      </w:r>
      <w:r>
        <w:rPr>
          <w:i/>
          <w:sz w:val="18"/>
          <w:szCs w:val="18"/>
        </w:rPr>
        <w:t xml:space="preserve">‪that every man should rule in his own house</w:t>
      </w:r>
      <w:r>
        <w:rPr>
          <w:sz w:val="18"/>
          <w:szCs w:val="18"/>
        </w:rPr>
        <w:t xml:space="preserve"> </w:t>
      </w:r>
      <w:r>
        <w:rPr>
          <w:sz w:val="18"/>
          <w:szCs w:val="18"/>
        </w:rPr>
        <w:t xml:space="preserve">and speak the tongue of his people.</w:t>
      </w:r>
      <w:r>
        <w:rPr>
          <w:sz w:val="18"/>
          <w:szCs w:val="18"/>
        </w:rPr>
        <w:t xml:space="preserve">”</w:t>
      </w:r>
      <w:r>
        <w:rPr>
          <w:sz w:val="18"/>
          <w:szCs w:val="18"/>
        </w:rPr>
        <w:t xml:space="preserve"> </w:t>
      </w:r>
      <w:r>
        <w:rPr>
          <w:sz w:val="18"/>
          <w:szCs w:val="18"/>
        </w:rPr>
        <w:t xml:space="preserve">Background: the edict issued after Vashti’s fall (the Sages, Megillah 12b, note how petty it seemed). R’ Tzadok’s use: he draws on the verse’s plain phrase — that</w:t>
      </w:r>
      <w:r>
        <w:rPr>
          <w:sz w:val="18"/>
          <w:szCs w:val="18"/>
        </w:rPr>
        <w:t xml:space="preserve"> </w:t>
      </w:r>
      <w:r>
        <w:rPr>
          <w:sz w:val="18"/>
          <w:szCs w:val="18"/>
        </w:rPr>
        <w:t xml:space="preserve">“</w:t>
      </w:r>
      <w:r>
        <w:rPr>
          <w:sz w:val="18"/>
          <w:szCs w:val="18"/>
        </w:rPr>
        <w:t xml:space="preserve">every man rules in his own house</w:t>
      </w:r>
      <w:r>
        <w:rPr>
          <w:sz w:val="18"/>
          <w:szCs w:val="18"/>
        </w:rPr>
        <w:t xml:space="preserve">”</w:t>
      </w:r>
      <w:r>
        <w:rPr>
          <w:sz w:val="18"/>
          <w:szCs w:val="18"/>
        </w:rPr>
        <w:t xml:space="preserve"> </w:t>
      </w:r>
      <w:r>
        <w:rPr>
          <w:sz w:val="18"/>
          <w:szCs w:val="18"/>
        </w:rPr>
        <w:t xml:space="preserve">— to explain that a king exercises</w:t>
      </w:r>
      <w:r>
        <w:rPr>
          <w:sz w:val="18"/>
          <w:szCs w:val="18"/>
        </w:rPr>
        <w:t xml:space="preserve"> </w:t>
      </w:r>
      <w:r>
        <w:rPr>
          <w:sz w:val="18"/>
          <w:szCs w:val="18"/>
        </w:rPr>
        <w:t xml:space="preserve">“</w:t>
      </w:r>
      <w:r>
        <w:rPr>
          <w:sz w:val="18"/>
          <w:szCs w:val="18"/>
        </w:rPr>
        <w:t xml:space="preserve">kingship</w:t>
      </w:r>
      <w:r>
        <w:rPr>
          <w:sz w:val="18"/>
          <w:szCs w:val="18"/>
        </w:rPr>
        <w:t xml:space="preserve">”</w:t>
      </w:r>
      <w:r>
        <w:rPr>
          <w:sz w:val="18"/>
          <w:szCs w:val="18"/>
        </w:rPr>
        <w:t xml:space="preserve"> </w:t>
      </w:r>
      <w:r>
        <w:rPr>
          <w:sz w:val="18"/>
          <w:szCs w:val="18"/>
        </w:rPr>
        <w:t xml:space="preserve">(the conduct of</w:t>
      </w:r>
      <w:r>
        <w:rPr>
          <w:sz w:val="18"/>
          <w:szCs w:val="18"/>
        </w:rPr>
        <w:t xml:space="preserve"> </w:t>
      </w:r>
      <w:r>
        <w:rPr>
          <w:i/>
          <w:sz w:val="18"/>
          <w:szCs w:val="18"/>
        </w:rPr>
        <w:t xml:space="preserve">Din</w:t>
      </w:r>
      <w:r>
        <w:rPr>
          <w:sz w:val="18"/>
          <w:szCs w:val="18"/>
        </w:rPr>
        <w:t xml:space="preserve">) only over</w:t>
      </w:r>
      <w:r>
        <w:rPr>
          <w:sz w:val="18"/>
          <w:szCs w:val="18"/>
        </w:rPr>
        <w:t xml:space="preserve"> </w:t>
      </w:r>
      <w:r>
        <w:rPr>
          <w:i/>
          <w:sz w:val="18"/>
          <w:szCs w:val="18"/>
        </w:rPr>
        <w:t xml:space="preserve">others</w:t>
      </w:r>
      <w:r>
        <w:rPr>
          <w:sz w:val="18"/>
          <w:szCs w:val="18"/>
        </w:rPr>
        <w:t xml:space="preserve">; within his own home he is merely a father, and there his children</w:t>
      </w:r>
      <w:r>
        <w:rPr>
          <w:sz w:val="18"/>
          <w:szCs w:val="18"/>
        </w:rPr>
        <w:t xml:space="preserve"> </w:t>
      </w:r>
      <w:r>
        <w:rPr>
          <w:sz w:val="18"/>
          <w:szCs w:val="18"/>
        </w:rPr>
        <w:t xml:space="preserve">“</w:t>
      </w:r>
      <w:r>
        <w:rPr>
          <w:sz w:val="18"/>
          <w:szCs w:val="18"/>
        </w:rPr>
        <w:t xml:space="preserve">cleave to the very essence of the King,</w:t>
      </w:r>
      <w:r>
        <w:rPr>
          <w:sz w:val="18"/>
          <w:szCs w:val="18"/>
        </w:rPr>
        <w:t xml:space="preserve">”</w:t>
      </w:r>
      <w:r>
        <w:rPr>
          <w:sz w:val="18"/>
          <w:szCs w:val="18"/>
        </w:rPr>
        <w:t xml:space="preserve"> </w:t>
      </w:r>
      <w:r>
        <w:rPr>
          <w:sz w:val="18"/>
          <w:szCs w:val="18"/>
        </w:rPr>
        <w:t xml:space="preserve">untouched by the ruling-rod of Malchus.‬</w:t>
      </w:r>
    </w:p>
  </w:footnote>
  <w:footnote w:id="857">
    <w:p>
      <w:pPr>
        <w:pStyle w:val="FootnoteText"/>
        <w:spacing w:before="0" w:after="40" w:line="240" w:lineRule="auto"/>
      </w:pPr>
      <w:r>
        <w:rPr>
          <w:rStyle w:val="FootnoteReference"/>
        </w:rPr>
        <w:footnoteRef/>
      </w:r>
      <w:r>
        <w:rPr>
          <w:sz w:val="18"/>
          <w:szCs w:val="18"/>
        </w:rPr>
        <w:t xml:space="preserve"> </w:t>
      </w:r>
      <w:r>
        <w:rPr>
          <w:b/>
          <w:sz w:val="18"/>
          <w:szCs w:val="18"/>
        </w:rPr>
        <w:t xml:space="preserve">‪Mishlei 16:14:‬</w:t>
      </w:r>
      <w:r>
        <w:rPr>
          <w:sz w:val="18"/>
          <w:szCs w:val="18"/>
        </w:rPr>
        <w:t xml:space="preserve"> </w:t>
      </w:r>
      <w:r>
        <w:rPr>
          <w:sz w:val="18"/>
          <w:szCs w:val="18"/>
        </w:rPr>
        <w:t xml:space="preserve">“</w:t>
      </w:r>
      <w:r>
        <w:rPr>
          <w:i/>
          <w:sz w:val="18"/>
          <w:szCs w:val="18"/>
        </w:rPr>
        <w:t xml:space="preserve">חֲמַת מֶלֶךְ מַלְאֲכֵי מָוֶת</w:t>
      </w:r>
      <w:r>
        <w:rPr>
          <w:sz w:val="18"/>
          <w:szCs w:val="18"/>
        </w:rPr>
        <w:t xml:space="preserve">, וְאִישׁ חָכָם יְכַפְּרֶנָּה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wrath of a king is angels of death</w:t>
      </w:r>
      <w:r>
        <w:rPr>
          <w:sz w:val="18"/>
          <w:szCs w:val="18"/>
        </w:rPr>
        <w:t xml:space="preserve">, but a wise man will appease it.</w:t>
      </w:r>
      <w:r>
        <w:rPr>
          <w:sz w:val="18"/>
          <w:szCs w:val="18"/>
        </w:rPr>
        <w:t xml:space="preserve">”</w:t>
      </w:r>
      <w:r>
        <w:rPr>
          <w:sz w:val="18"/>
          <w:szCs w:val="18"/>
        </w:rPr>
        <w:t xml:space="preserve"> </w:t>
      </w:r>
      <w:r>
        <w:rPr>
          <w:sz w:val="18"/>
          <w:szCs w:val="18"/>
        </w:rPr>
        <w:t xml:space="preserve">Background: Mishlei warns of the deadly power of a king’s anger. R’ Tzadok’s use: this</w:t>
      </w:r>
      <w:r>
        <w:rPr>
          <w:sz w:val="18"/>
          <w:szCs w:val="18"/>
        </w:rPr>
        <w:t xml:space="preserve"> </w:t>
      </w:r>
      <w:r>
        <w:rPr>
          <w:sz w:val="18"/>
          <w:szCs w:val="18"/>
        </w:rPr>
        <w:t xml:space="preserve">“</w:t>
      </w:r>
      <w:r>
        <w:rPr>
          <w:sz w:val="18"/>
          <w:szCs w:val="18"/>
        </w:rPr>
        <w:t xml:space="preserve">wrath</w:t>
      </w:r>
      <w:r>
        <w:rPr>
          <w:sz w:val="18"/>
          <w:szCs w:val="18"/>
        </w:rPr>
        <w:t xml:space="preserve">”</w:t>
      </w:r>
      <w:r>
        <w:rPr>
          <w:sz w:val="18"/>
          <w:szCs w:val="18"/>
        </w:rPr>
        <w:t xml:space="preserve"> </w:t>
      </w:r>
      <w:r>
        <w:rPr>
          <w:sz w:val="18"/>
          <w:szCs w:val="18"/>
        </w:rPr>
        <w:t xml:space="preserve">is the face that Malchus turns</w:t>
      </w:r>
      <w:r>
        <w:rPr>
          <w:sz w:val="18"/>
          <w:szCs w:val="18"/>
        </w:rPr>
        <w:t xml:space="preserve"> </w:t>
      </w:r>
      <w:r>
        <w:rPr>
          <w:i/>
          <w:sz w:val="18"/>
          <w:szCs w:val="18"/>
        </w:rPr>
        <w:t xml:space="preserve">outward</w:t>
      </w:r>
      <w:r>
        <w:rPr>
          <w:sz w:val="18"/>
          <w:szCs w:val="18"/>
        </w:rPr>
        <w:t xml:space="preserve">, toward the nations —</w:t>
      </w:r>
      <w:r>
        <w:rPr>
          <w:sz w:val="18"/>
          <w:szCs w:val="18"/>
        </w:rPr>
        <w:t xml:space="preserve"> </w:t>
      </w:r>
      <w:r>
        <w:rPr>
          <w:sz w:val="18"/>
          <w:szCs w:val="18"/>
        </w:rPr>
        <w:t xml:space="preserve">“</w:t>
      </w:r>
      <w:r>
        <w:rPr>
          <w:sz w:val="18"/>
          <w:szCs w:val="18"/>
        </w:rPr>
        <w:t xml:space="preserve">to rule over them and pour out His wrath upon them.</w:t>
      </w:r>
      <w:r>
        <w:rPr>
          <w:sz w:val="18"/>
          <w:szCs w:val="18"/>
        </w:rPr>
        <w:t xml:space="preserve">”</w:t>
      </w:r>
      <w:r>
        <w:rPr>
          <w:sz w:val="18"/>
          <w:szCs w:val="18"/>
        </w:rPr>
        <w:t xml:space="preserve"> </w:t>
      </w:r>
      <w:r>
        <w:rPr>
          <w:sz w:val="18"/>
          <w:szCs w:val="18"/>
        </w:rPr>
        <w:t xml:space="preserve">Toward His own children, by contrast, the very same King is no destroyer but a father, whose</w:t>
      </w:r>
      <w:r>
        <w:rPr>
          <w:sz w:val="18"/>
          <w:szCs w:val="18"/>
        </w:rPr>
        <w:t xml:space="preserve"> </w:t>
      </w:r>
      <w:r>
        <w:rPr>
          <w:sz w:val="18"/>
          <w:szCs w:val="18"/>
        </w:rPr>
        <w:t xml:space="preserve">“</w:t>
      </w:r>
      <w:r>
        <w:rPr>
          <w:sz w:val="18"/>
          <w:szCs w:val="18"/>
        </w:rPr>
        <w:t xml:space="preserve">sufferings are only as a father chastening his son.‬</w:t>
      </w:r>
      <w:r>
        <w:rPr>
          <w:sz w:val="18"/>
          <w:szCs w:val="18"/>
        </w:rPr>
        <w:t xml:space="preserve">”</w:t>
      </w:r>
    </w:p>
  </w:footnote>
  <w:footnote w:id="858">
    <w:p>
      <w:pPr>
        <w:pStyle w:val="FootnoteText"/>
        <w:spacing w:before="0" w:after="40" w:line="240" w:lineRule="auto"/>
      </w:pPr>
      <w:r>
        <w:rPr>
          <w:rStyle w:val="FootnoteReference"/>
        </w:rPr>
        <w:footnoteRef/>
      </w:r>
      <w:r>
        <w:rPr>
          <w:sz w:val="18"/>
          <w:szCs w:val="18"/>
        </w:rPr>
        <w:t xml:space="preserve"> </w:t>
      </w:r>
      <w:r>
        <w:rPr>
          <w:b/>
          <w:sz w:val="18"/>
          <w:szCs w:val="18"/>
        </w:rPr>
        <w:t xml:space="preserve">‪Devarim 8:5:‬</w:t>
      </w:r>
      <w:r>
        <w:rPr>
          <w:sz w:val="18"/>
          <w:szCs w:val="18"/>
        </w:rPr>
        <w:t xml:space="preserve"> </w:t>
      </w:r>
      <w:r>
        <w:rPr>
          <w:sz w:val="18"/>
          <w:szCs w:val="18"/>
        </w:rPr>
        <w:t xml:space="preserve">“</w:t>
      </w:r>
      <w:r>
        <w:rPr>
          <w:sz w:val="18"/>
          <w:szCs w:val="18"/>
        </w:rPr>
        <w:t xml:space="preserve">וְיָדַעְתָּ עִם לְבָבֶךָ,</w:t>
      </w:r>
      <w:r>
        <w:rPr>
          <w:sz w:val="18"/>
          <w:szCs w:val="18"/>
        </w:rPr>
        <w:t xml:space="preserve"> </w:t>
      </w:r>
      <w:r>
        <w:rPr>
          <w:i/>
          <w:sz w:val="18"/>
          <w:szCs w:val="18"/>
        </w:rPr>
        <w:t xml:space="preserve">כִּי כַּאֲשֶׁר יְיַסֵּר אִישׁ אֶת בְּנוֹ, ה׳ אֱלֹהֶיךָ מְיַסְּרֶךָּ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you shall know in your heart,</w:t>
      </w:r>
      <w:r>
        <w:rPr>
          <w:sz w:val="18"/>
          <w:szCs w:val="18"/>
        </w:rPr>
        <w:t xml:space="preserve"> </w:t>
      </w:r>
      <w:r>
        <w:rPr>
          <w:i/>
          <w:sz w:val="18"/>
          <w:szCs w:val="18"/>
        </w:rPr>
        <w:t xml:space="preserve">that just as a man chastens his son, so Hashem your God chastens you</w:t>
      </w:r>
      <w:r>
        <w:rPr>
          <w:sz w:val="18"/>
          <w:szCs w:val="18"/>
        </w:rPr>
        <w:t xml:space="preserve">.</w:t>
      </w:r>
      <w:r>
        <w:rPr>
          <w:sz w:val="18"/>
          <w:szCs w:val="18"/>
        </w:rPr>
        <w:t xml:space="preserve">”</w:t>
      </w:r>
      <w:r>
        <w:rPr>
          <w:sz w:val="18"/>
          <w:szCs w:val="18"/>
        </w:rPr>
        <w:t xml:space="preserve"> </w:t>
      </w:r>
      <w:r>
        <w:rPr>
          <w:sz w:val="18"/>
          <w:szCs w:val="18"/>
        </w:rPr>
        <w:t xml:space="preserve">Background: Moshe frames the wilderness trials as a father’s loving discipline, not punishment. Meforshim: these are</w:t>
      </w:r>
      <w:r>
        <w:rPr>
          <w:sz w:val="18"/>
          <w:szCs w:val="18"/>
        </w:rPr>
        <w:t xml:space="preserve"> </w:t>
      </w:r>
      <w:r>
        <w:rPr>
          <w:i/>
          <w:sz w:val="18"/>
          <w:szCs w:val="18"/>
        </w:rPr>
        <w:t xml:space="preserve">yissurin shel ahavah</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sufferings of love</w:t>
      </w:r>
      <w:r>
        <w:rPr>
          <w:sz w:val="18"/>
          <w:szCs w:val="18"/>
        </w:rPr>
        <w:t xml:space="preserve">”</w:t>
      </w:r>
      <w:r>
        <w:rPr>
          <w:sz w:val="18"/>
          <w:szCs w:val="18"/>
        </w:rPr>
        <w:t xml:space="preserve"> </w:t>
      </w:r>
      <w:r>
        <w:rPr>
          <w:sz w:val="18"/>
          <w:szCs w:val="18"/>
        </w:rPr>
        <w:t xml:space="preserve">(cf. Berachos 5a). R’ Tzadok’s use: here is the whole distinction between the nations and Israel — over the nations Malchus pours out lethal wrath, but Israel’s sufferings</w:t>
      </w:r>
      <w:r>
        <w:rPr>
          <w:sz w:val="18"/>
          <w:szCs w:val="18"/>
        </w:rPr>
        <w:t xml:space="preserve"> </w:t>
      </w:r>
      <w:r>
        <w:rPr>
          <w:sz w:val="18"/>
          <w:szCs w:val="18"/>
        </w:rPr>
        <w:t xml:space="preserve">“</w:t>
      </w:r>
      <w:r>
        <w:rPr>
          <w:sz w:val="18"/>
          <w:szCs w:val="18"/>
        </w:rPr>
        <w:t xml:space="preserve">are only as a father chastening his son, to give him life and to better his end thereby.‬</w:t>
      </w:r>
      <w:r>
        <w:rPr>
          <w:sz w:val="18"/>
          <w:szCs w:val="18"/>
        </w:rPr>
        <w:t xml:space="preserve">”</w:t>
      </w:r>
    </w:p>
  </w:footnote>
  <w:footnote w:id="86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107a:</w:t>
      </w:r>
      <w:r>
        <w:rPr>
          <w:sz w:val="18"/>
          <w:szCs w:val="18"/>
        </w:rPr>
        <w:t xml:space="preserve"> </w:t>
      </w:r>
      <w:r>
        <w:rPr>
          <w:sz w:val="18"/>
          <w:szCs w:val="18"/>
        </w:rPr>
        <w:t xml:space="preserve">in the same sugya, after the episode of Bas Sheva, when David pleaded to be wholly forgiven,</w:t>
      </w:r>
      <w:r>
        <w:rPr>
          <w:sz w:val="18"/>
          <w:szCs w:val="18"/>
        </w:rPr>
        <w:t xml:space="preserve"> </w:t>
      </w:r>
      <w:r>
        <w:rPr>
          <w:sz w:val="18"/>
          <w:szCs w:val="18"/>
        </w:rPr>
        <w:t xml:space="preserve">“</w:t>
      </w:r>
      <w:r>
        <w:rPr>
          <w:sz w:val="18"/>
          <w:szCs w:val="18"/>
        </w:rPr>
        <w:t xml:space="preserve">the Holy One said to him:</w:t>
      </w:r>
      <w:r>
        <w:rPr>
          <w:sz w:val="18"/>
          <w:szCs w:val="18"/>
        </w:rPr>
        <w:t xml:space="preserve"> </w:t>
      </w:r>
      <w:r>
        <w:rPr>
          <w:i/>
          <w:sz w:val="18"/>
          <w:szCs w:val="18"/>
        </w:rPr>
        <w:t xml:space="preserve">Accept sufferings upon yourself</w:t>
      </w:r>
      <w:r>
        <w:rPr>
          <w:sz w:val="18"/>
          <w:szCs w:val="18"/>
        </w:rPr>
        <w:t xml:space="preserve"> </w:t>
      </w:r>
      <w:r>
        <w:rPr>
          <w:sz w:val="18"/>
          <w:szCs w:val="18"/>
        </w:rPr>
        <w:t xml:space="preserve">— and he accepted them upon himself</w:t>
      </w:r>
      <w:r>
        <w:rPr>
          <w:sz w:val="18"/>
          <w:szCs w:val="18"/>
        </w:rPr>
        <w:t xml:space="preserve">”</w:t>
      </w:r>
      <w:r>
        <w:rPr>
          <w:sz w:val="18"/>
          <w:szCs w:val="18"/>
        </w:rPr>
        <w:t xml:space="preserve"> </w:t>
      </w:r>
      <w:r>
        <w:rPr>
          <w:sz w:val="18"/>
          <w:szCs w:val="18"/>
        </w:rPr>
        <w:t xml:space="preserve">(</w:t>
      </w:r>
      <w:r>
        <w:rPr>
          <w:i/>
          <w:sz w:val="18"/>
          <w:szCs w:val="18"/>
        </w:rPr>
        <w:t xml:space="preserve">kabel alecha yissurin — kibel alav</w:t>
      </w:r>
      <w:r>
        <w:rPr>
          <w:sz w:val="18"/>
          <w:szCs w:val="18"/>
        </w:rPr>
        <w:t xml:space="preserve">); and Rav Yehudah said in the name of Rav that</w:t>
      </w:r>
      <w:r>
        <w:rPr>
          <w:sz w:val="18"/>
          <w:szCs w:val="18"/>
        </w:rPr>
        <w:t xml:space="preserve"> </w:t>
      </w:r>
      <w:r>
        <w:rPr>
          <w:sz w:val="18"/>
          <w:szCs w:val="18"/>
        </w:rPr>
        <w:t xml:space="preserve">“</w:t>
      </w:r>
      <w:r>
        <w:rPr>
          <w:sz w:val="18"/>
          <w:szCs w:val="18"/>
        </w:rPr>
        <w:t xml:space="preserve">for six months David was afflicted with</w:t>
      </w:r>
      <w:r>
        <w:rPr>
          <w:sz w:val="18"/>
          <w:szCs w:val="18"/>
        </w:rPr>
        <w:t xml:space="preserve"> </w:t>
      </w:r>
      <w:r>
        <w:rPr>
          <w:i/>
          <w:sz w:val="18"/>
          <w:szCs w:val="18"/>
        </w:rPr>
        <w:t xml:space="preserve">tzara’as</w:t>
      </w:r>
      <w:r>
        <w:rPr>
          <w:sz w:val="18"/>
          <w:szCs w:val="18"/>
        </w:rPr>
        <w:t xml:space="preserve">, the</w:t>
      </w:r>
      <w:r>
        <w:rPr>
          <w:sz w:val="18"/>
          <w:szCs w:val="18"/>
        </w:rPr>
        <w:t xml:space="preserve"> </w:t>
      </w:r>
      <w:r>
        <w:rPr>
          <w:i/>
          <w:sz w:val="18"/>
          <w:szCs w:val="18"/>
        </w:rPr>
        <w:t xml:space="preserve">Shechinah</w:t>
      </w:r>
      <w:r>
        <w:rPr>
          <w:sz w:val="18"/>
          <w:szCs w:val="18"/>
        </w:rPr>
        <w:t xml:space="preserve"> </w:t>
      </w:r>
      <w:r>
        <w:rPr>
          <w:sz w:val="18"/>
          <w:szCs w:val="18"/>
        </w:rPr>
        <w:t xml:space="preserve">departed from him, and the Sanhedrin withdrew from him.</w:t>
      </w:r>
      <w:r>
        <w:rPr>
          <w:sz w:val="18"/>
          <w:szCs w:val="18"/>
        </w:rPr>
        <w:t xml:space="preserve">”</w:t>
      </w:r>
      <w:r>
        <w:rPr>
          <w:sz w:val="18"/>
          <w:szCs w:val="18"/>
        </w:rPr>
        <w:t xml:space="preserve"> </w:t>
      </w:r>
      <w:r>
        <w:rPr>
          <w:sz w:val="18"/>
          <w:szCs w:val="18"/>
        </w:rPr>
        <w:t xml:space="preserve">Background: the daf opens with the warning that</w:t>
      </w:r>
      <w:r>
        <w:rPr>
          <w:sz w:val="18"/>
          <w:szCs w:val="18"/>
        </w:rPr>
        <w:t xml:space="preserve"> </w:t>
      </w:r>
      <w:r>
        <w:rPr>
          <w:sz w:val="18"/>
          <w:szCs w:val="18"/>
        </w:rPr>
        <w:t xml:space="preserve">“</w:t>
      </w:r>
      <w:r>
        <w:rPr>
          <w:sz w:val="18"/>
          <w:szCs w:val="18"/>
        </w:rPr>
        <w:t xml:space="preserve">a person should never bring himself to a test,</w:t>
      </w:r>
      <w:r>
        <w:rPr>
          <w:sz w:val="18"/>
          <w:szCs w:val="18"/>
        </w:rPr>
        <w:t xml:space="preserve">”</w:t>
      </w:r>
      <w:r>
        <w:rPr>
          <w:sz w:val="18"/>
          <w:szCs w:val="18"/>
        </w:rPr>
        <w:t xml:space="preserve"> </w:t>
      </w:r>
      <w:r>
        <w:rPr>
          <w:sz w:val="18"/>
          <w:szCs w:val="18"/>
        </w:rPr>
        <w:t xml:space="preserve">for David had asked,</w:t>
      </w:r>
      <w:r>
        <w:rPr>
          <w:sz w:val="18"/>
          <w:szCs w:val="18"/>
        </w:rPr>
        <w:t xml:space="preserve"> </w:t>
      </w:r>
      <w:r>
        <w:rPr>
          <w:sz w:val="18"/>
          <w:szCs w:val="18"/>
        </w:rPr>
        <w:t xml:space="preserve">“</w:t>
      </w:r>
      <w:r>
        <w:rPr>
          <w:i/>
          <w:sz w:val="18"/>
          <w:szCs w:val="18"/>
        </w:rPr>
        <w:t xml:space="preserve">Examine me, O Hashem, and test me</w:t>
      </w:r>
      <w:r>
        <w:rPr>
          <w:sz w:val="18"/>
          <w:szCs w:val="18"/>
        </w:rPr>
        <w:t xml:space="preserve">”</w:t>
      </w:r>
      <w:r>
        <w:rPr>
          <w:sz w:val="18"/>
          <w:szCs w:val="18"/>
        </w:rPr>
        <w:t xml:space="preserve"> </w:t>
      </w:r>
      <w:r>
        <w:rPr>
          <w:sz w:val="18"/>
          <w:szCs w:val="18"/>
        </w:rPr>
        <w:t xml:space="preserve">(Tehillim 26:2), and stumbled. R’ Tzadok renders David’s acceptance in fuller aggadic dress —</w:t>
      </w:r>
      <w:r>
        <w:rPr>
          <w:sz w:val="18"/>
          <w:szCs w:val="18"/>
        </w:rPr>
        <w:t xml:space="preserve"> </w:t>
      </w:r>
      <w:r>
        <w:rPr>
          <w:sz w:val="18"/>
          <w:szCs w:val="18"/>
        </w:rPr>
        <w:t xml:space="preserve">“</w:t>
      </w:r>
      <w:r>
        <w:rPr>
          <w:sz w:val="18"/>
          <w:szCs w:val="18"/>
        </w:rPr>
        <w:t xml:space="preserve">why does the strap hang idle? Flog me!</w:t>
      </w:r>
      <w:r>
        <w:rPr>
          <w:sz w:val="18"/>
          <w:szCs w:val="18"/>
        </w:rPr>
        <w:t xml:space="preserve">”</w:t>
      </w:r>
      <w:r>
        <w:rPr>
          <w:sz w:val="18"/>
          <w:szCs w:val="18"/>
        </w:rPr>
        <w:t xml:space="preserve"> </w:t>
      </w:r>
      <w:r>
        <w:rPr>
          <w:sz w:val="18"/>
          <w:szCs w:val="18"/>
        </w:rPr>
        <w:t xml:space="preserve">— reading it as David’s willing</w:t>
      </w:r>
      <w:r>
        <w:rPr>
          <w:sz w:val="18"/>
          <w:szCs w:val="18"/>
        </w:rPr>
        <w:t xml:space="preserve"> </w:t>
      </w:r>
      <w:r>
        <w:rPr>
          <w:i/>
          <w:sz w:val="18"/>
          <w:szCs w:val="18"/>
        </w:rPr>
        <w:t xml:space="preserve">embrace</w:t>
      </w:r>
      <w:r>
        <w:rPr>
          <w:sz w:val="18"/>
          <w:szCs w:val="18"/>
        </w:rPr>
        <w:t xml:space="preserve"> </w:t>
      </w:r>
      <w:r>
        <w:rPr>
          <w:sz w:val="18"/>
          <w:szCs w:val="18"/>
        </w:rPr>
        <w:t xml:space="preserve">of</w:t>
      </w:r>
      <w:r>
        <w:rPr>
          <w:sz w:val="18"/>
          <w:szCs w:val="18"/>
        </w:rPr>
        <w:t xml:space="preserve"> </w:t>
      </w:r>
      <w:r>
        <w:rPr>
          <w:i/>
          <w:sz w:val="18"/>
          <w:szCs w:val="18"/>
        </w:rPr>
        <w:t xml:space="preserve">yissurin</w:t>
      </w:r>
      <w:r>
        <w:rPr>
          <w:sz w:val="18"/>
          <w:szCs w:val="18"/>
        </w:rPr>
        <w:t xml:space="preserve"> </w:t>
      </w:r>
      <w:r>
        <w:rPr>
          <w:sz w:val="18"/>
          <w:szCs w:val="18"/>
        </w:rPr>
        <w:t xml:space="preserve">as the very price of</w:t>
      </w:r>
      <w:r>
        <w:rPr>
          <w:sz w:val="18"/>
          <w:szCs w:val="18"/>
        </w:rPr>
        <w:t xml:space="preserve"> </w:t>
      </w:r>
      <w:r>
        <w:rPr>
          <w:sz w:val="18"/>
          <w:szCs w:val="18"/>
        </w:rPr>
        <w:t xml:space="preserve">“</w:t>
      </w:r>
      <w:r>
        <w:rPr>
          <w:sz w:val="18"/>
          <w:szCs w:val="18"/>
        </w:rPr>
        <w:t xml:space="preserve">life</w:t>
      </w:r>
      <w:r>
        <w:rPr>
          <w:sz w:val="18"/>
          <w:szCs w:val="18"/>
        </w:rPr>
        <w:t xml:space="preserve">”</w:t>
      </w:r>
      <w:r>
        <w:rPr>
          <w:sz w:val="18"/>
          <w:szCs w:val="18"/>
        </w:rPr>
        <w:t xml:space="preserve">: for as the root of Malchus — Knesses Yisrael</w:t>
      </w:r>
      <w:r>
        <w:rPr>
          <w:sz w:val="18"/>
          <w:szCs w:val="18"/>
        </w:rPr>
        <w:t xml:space="preserve"> </w:t>
      </w:r>
      <w:r>
        <w:rPr>
          <w:sz w:val="18"/>
          <w:szCs w:val="18"/>
        </w:rPr>
        <w:t xml:space="preserve">“</w:t>
      </w:r>
      <w:r>
        <w:rPr>
          <w:sz w:val="18"/>
          <w:szCs w:val="18"/>
        </w:rPr>
        <w:t xml:space="preserve">poor and lowly,</w:t>
      </w:r>
      <w:r>
        <w:rPr>
          <w:sz w:val="18"/>
          <w:szCs w:val="18"/>
        </w:rPr>
        <w:t xml:space="preserve">”</w:t>
      </w:r>
      <w:r>
        <w:rPr>
          <w:sz w:val="18"/>
          <w:szCs w:val="18"/>
        </w:rPr>
        <w:t xml:space="preserve"> </w:t>
      </w:r>
      <w:r>
        <w:rPr>
          <w:sz w:val="18"/>
          <w:szCs w:val="18"/>
        </w:rPr>
        <w:t xml:space="preserve">who owns nothing of herself — his own</w:t>
      </w:r>
      <w:r>
        <w:rPr>
          <w:sz w:val="18"/>
          <w:szCs w:val="18"/>
        </w:rPr>
        <w:t xml:space="preserve"> </w:t>
      </w:r>
      <w:r>
        <w:rPr>
          <w:sz w:val="18"/>
          <w:szCs w:val="18"/>
        </w:rPr>
        <w:t xml:space="preserve">“</w:t>
      </w:r>
      <w:r>
        <w:rPr>
          <w:sz w:val="18"/>
          <w:szCs w:val="18"/>
        </w:rPr>
        <w:t xml:space="preserve">side</w:t>
      </w:r>
      <w:r>
        <w:rPr>
          <w:sz w:val="18"/>
          <w:szCs w:val="18"/>
        </w:rPr>
        <w:t xml:space="preserve">”</w:t>
      </w:r>
      <w:r>
        <w:rPr>
          <w:sz w:val="18"/>
          <w:szCs w:val="18"/>
        </w:rPr>
        <w:t xml:space="preserve"> </w:t>
      </w:r>
      <w:r>
        <w:rPr>
          <w:sz w:val="18"/>
          <w:szCs w:val="18"/>
        </w:rPr>
        <w:t xml:space="preserve">is to receive suffering and thereby merit the World to Come.</w:t>
      </w:r>
    </w:p>
  </w:footnote>
  <w:footnote w:id="86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§44):</w:t>
      </w:r>
      <w:r>
        <w:rPr>
          <w:sz w:val="18"/>
          <w:szCs w:val="18"/>
        </w:rPr>
        <w:t xml:space="preserve"> </w:t>
      </w:r>
      <w:r>
        <w:rPr>
          <w:sz w:val="18"/>
          <w:szCs w:val="18"/>
        </w:rPr>
        <w:t xml:space="preserve">“</w:t>
      </w:r>
      <w:r>
        <w:rPr>
          <w:b/>
          <w:sz w:val="18"/>
          <w:szCs w:val="18"/>
        </w:rPr>
        <w:t xml:space="preserve">even though it is a blow, since its purpose is healing</w:t>
      </w:r>
      <w:r>
        <w:rPr>
          <w:sz w:val="18"/>
          <w:szCs w:val="18"/>
        </w:rPr>
        <w:t xml:space="preserve"> </w:t>
      </w:r>
      <w:r>
        <w:rPr>
          <w:sz w:val="18"/>
          <w:szCs w:val="18"/>
        </w:rPr>
        <w:t xml:space="preserve">— and this is what they said in the first chapter of Bava Basra, "Rus had a good end," and it is not harder than Iyov…</w:t>
      </w:r>
      <w:r>
        <w:rPr>
          <w:sz w:val="18"/>
          <w:szCs w:val="18"/>
        </w:rPr>
        <w:t xml:space="preserve"> </w:t>
      </w:r>
      <w:r>
        <w:rPr>
          <w:b/>
          <w:sz w:val="18"/>
          <w:szCs w:val="18"/>
        </w:rPr>
        <w:t xml:space="preserve">for with Iyov the blows do not bring about the good, and so they are [simply] evil.</w:t>
      </w:r>
      <w:r>
        <w:rPr>
          <w:sz w:val="18"/>
          <w:szCs w:val="18"/>
        </w:rPr>
        <w:t xml:space="preserve">”</w:t>
      </w:r>
      <w:r>
        <w:rPr>
          <w:sz w:val="18"/>
          <w:szCs w:val="18"/>
        </w:rPr>
        <w:t xml:space="preserve"> </w:t>
      </w:r>
      <w:r>
        <w:rPr>
          <w:sz w:val="18"/>
          <w:szCs w:val="18"/>
        </w:rPr>
        <w:t xml:space="preserve">Exactly the se’if’s David: he</w:t>
      </w:r>
      <w:r>
        <w:rPr>
          <w:sz w:val="18"/>
          <w:szCs w:val="18"/>
        </w:rPr>
        <w:t xml:space="preserve"> </w:t>
      </w:r>
      <w:r>
        <w:rPr>
          <w:i/>
          <w:sz w:val="18"/>
          <w:szCs w:val="18"/>
        </w:rPr>
        <w:t xml:space="preserve">asked</w:t>
      </w:r>
      <w:r>
        <w:rPr>
          <w:sz w:val="18"/>
          <w:szCs w:val="18"/>
        </w:rPr>
        <w:t xml:space="preserve"> </w:t>
      </w:r>
      <w:r>
        <w:rPr>
          <w:sz w:val="18"/>
          <w:szCs w:val="18"/>
        </w:rPr>
        <w:t xml:space="preserve">to be flogged — accepting sufferings whose whole character is that they are the price and the instrument of life, not a bare affliction.</w:t>
      </w:r>
    </w:p>
  </w:footnote>
  <w:footnote w:id="86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Vayechi §10):</w:t>
      </w:r>
      <w:r>
        <w:rPr>
          <w:sz w:val="18"/>
          <w:szCs w:val="18"/>
        </w:rPr>
        <w:t xml:space="preserve"> </w:t>
      </w:r>
      <w:r>
        <w:rPr>
          <w:sz w:val="18"/>
          <w:szCs w:val="18"/>
        </w:rPr>
        <w:t xml:space="preserve">"</w:t>
      </w:r>
      <w:r>
        <w:rPr>
          <w:sz w:val="18"/>
          <w:szCs w:val="18"/>
        </w:rPr>
        <w:t xml:space="preserve">“</w:t>
      </w:r>
      <w:r>
        <w:rPr>
          <w:b/>
          <w:sz w:val="18"/>
          <w:szCs w:val="18"/>
        </w:rPr>
        <w:t xml:space="preserve">all my days I was distressed over this verse,</w:t>
      </w:r>
      <w:r>
        <w:rPr>
          <w:b/>
          <w:sz w:val="18"/>
          <w:szCs w:val="18"/>
        </w:rPr>
        <w:t xml:space="preserve"> </w:t>
      </w:r>
      <w:r>
        <w:rPr>
          <w:b/>
          <w:sz w:val="18"/>
          <w:szCs w:val="18"/>
        </w:rPr>
        <w:t xml:space="preserve">‘</w:t>
      </w:r>
      <w:r>
        <w:rPr>
          <w:b/>
          <w:sz w:val="18"/>
          <w:szCs w:val="18"/>
        </w:rPr>
        <w:t xml:space="preserve">with all your soul</w:t>
      </w:r>
      <w:r>
        <w:rPr>
          <w:b/>
          <w:sz w:val="18"/>
          <w:szCs w:val="18"/>
        </w:rPr>
        <w:t xml:space="preserve">’</w:t>
      </w:r>
      <w:r>
        <w:rPr>
          <w:b/>
          <w:sz w:val="18"/>
          <w:szCs w:val="18"/>
        </w:rPr>
        <w:t xml:space="preserve"> </w:t>
      </w:r>
      <w:r>
        <w:rPr>
          <w:b/>
          <w:sz w:val="18"/>
          <w:szCs w:val="18"/>
        </w:rPr>
        <w:t xml:space="preserve">— and now that it has come to my hand, shall I not fulfill it?</w:t>
      </w:r>
      <w:r>
        <w:rPr>
          <w:sz w:val="18"/>
          <w:szCs w:val="18"/>
        </w:rPr>
        <w:t xml:space="preserve">”</w:t>
      </w:r>
      <w:r>
        <w:rPr>
          <w:sz w:val="18"/>
          <w:szCs w:val="18"/>
        </w:rPr>
        <w:t xml:space="preserve"> </w:t>
      </w:r>
      <w:r>
        <w:rPr>
          <w:b/>
          <w:sz w:val="18"/>
          <w:szCs w:val="18"/>
        </w:rPr>
        <w:t xml:space="preserve">He prolonged the</w:t>
      </w:r>
      <w:r>
        <w:rPr>
          <w:b/>
          <w:sz w:val="18"/>
          <w:szCs w:val="18"/>
        </w:rPr>
        <w:t xml:space="preserve"> </w:t>
      </w:r>
      <w:r>
        <w:rPr>
          <w:i/>
          <w:b/>
          <w:sz w:val="18"/>
          <w:szCs w:val="18"/>
        </w:rPr>
        <w:t xml:space="preserve">echad</w:t>
      </w:r>
      <w:r>
        <w:rPr>
          <w:b/>
          <w:sz w:val="18"/>
          <w:szCs w:val="18"/>
        </w:rPr>
        <w:t xml:space="preserve"> </w:t>
      </w:r>
      <w:r>
        <w:rPr>
          <w:b/>
          <w:sz w:val="18"/>
          <w:szCs w:val="18"/>
        </w:rPr>
        <w:t xml:space="preserve">until his soul departed at</w:t>
      </w:r>
      <w:r>
        <w:rPr>
          <w:b/>
          <w:sz w:val="18"/>
          <w:szCs w:val="18"/>
        </w:rPr>
        <w:t xml:space="preserve"> </w:t>
      </w:r>
      <w:r>
        <w:rPr>
          <w:i/>
          <w:b/>
          <w:sz w:val="18"/>
          <w:szCs w:val="18"/>
        </w:rPr>
        <w:t xml:space="preserve">echad</w:t>
      </w:r>
      <w:r>
        <w:rPr>
          <w:b/>
          <w:sz w:val="18"/>
          <w:szCs w:val="18"/>
        </w:rPr>
        <w:t xml:space="preserve">.</w:t>
      </w:r>
      <w:r>
        <w:rPr>
          <w:sz w:val="18"/>
          <w:szCs w:val="18"/>
        </w:rPr>
        <w:t xml:space="preserve">" Exactly the se’if: one who accepts</w:t>
      </w:r>
      <w:r>
        <w:rPr>
          <w:sz w:val="18"/>
          <w:szCs w:val="18"/>
        </w:rPr>
        <w:t xml:space="preserve"> </w:t>
      </w:r>
      <w:r>
        <w:rPr>
          <w:i/>
          <w:sz w:val="18"/>
          <w:szCs w:val="18"/>
        </w:rPr>
        <w:t xml:space="preserve">yissurin</w:t>
      </w:r>
      <w:r>
        <w:rPr>
          <w:sz w:val="18"/>
          <w:szCs w:val="18"/>
        </w:rPr>
        <w:t xml:space="preserve"> </w:t>
      </w:r>
      <w:r>
        <w:rPr>
          <w:sz w:val="18"/>
          <w:szCs w:val="18"/>
        </w:rPr>
        <w:t xml:space="preserve">is the one who tastes Olam Haba in his own lifetime — for he owns nothing of himself, and gives back at the word</w:t>
      </w:r>
      <w:r>
        <w:rPr>
          <w:sz w:val="18"/>
          <w:szCs w:val="18"/>
        </w:rPr>
        <w:t xml:space="preserve"> </w:t>
      </w:r>
      <w:r>
        <w:rPr>
          <w:sz w:val="18"/>
          <w:szCs w:val="18"/>
        </w:rPr>
        <w:t xml:space="preserve">“</w:t>
      </w:r>
      <w:r>
        <w:rPr>
          <w:sz w:val="18"/>
          <w:szCs w:val="18"/>
        </w:rPr>
        <w:t xml:space="preserve">One</w:t>
      </w:r>
      <w:r>
        <w:rPr>
          <w:sz w:val="18"/>
          <w:szCs w:val="18"/>
        </w:rPr>
        <w:t xml:space="preserve">”</w:t>
      </w:r>
      <w:r>
        <w:rPr>
          <w:sz w:val="18"/>
          <w:szCs w:val="18"/>
        </w:rPr>
        <w:t xml:space="preserve"> </w:t>
      </w:r>
      <w:r>
        <w:rPr>
          <w:sz w:val="18"/>
          <w:szCs w:val="18"/>
        </w:rPr>
        <w:t xml:space="preserve">what was never his.</w:t>
      </w:r>
    </w:p>
  </w:footnote>
  <w:footnote w:id="863">
    <w:p>
      <w:pPr>
        <w:pStyle w:val="FootnoteText"/>
        <w:spacing w:before="0" w:after="40" w:line="240" w:lineRule="auto"/>
      </w:pPr>
      <w:r>
        <w:rPr>
          <w:rStyle w:val="FootnoteReference"/>
        </w:rPr>
        <w:footnoteRef/>
      </w:r>
      <w:r>
        <w:rPr>
          <w:sz w:val="18"/>
          <w:szCs w:val="18"/>
        </w:rPr>
        <w:t xml:space="preserve"> </w:t>
      </w:r>
      <w:r>
        <w:rPr>
          <w:b/>
          <w:sz w:val="18"/>
          <w:szCs w:val="18"/>
        </w:rPr>
        <w:t xml:space="preserve">Chagigah 9b:</w:t>
      </w:r>
      <w:r>
        <w:rPr>
          <w:sz w:val="18"/>
          <w:szCs w:val="18"/>
        </w:rPr>
        <w:t xml:space="preserve"> </w:t>
      </w:r>
      <w:r>
        <w:rPr>
          <w:sz w:val="18"/>
          <w:szCs w:val="18"/>
        </w:rPr>
        <w:t xml:space="preserve">Eliyahu said to Bar Hei Hei: what is [the meaning of]</w:t>
      </w:r>
      <w:r>
        <w:rPr>
          <w:sz w:val="18"/>
          <w:szCs w:val="18"/>
        </w:rPr>
        <w:t xml:space="preserve"> </w:t>
      </w:r>
      <w:r>
        <w:rPr>
          <w:sz w:val="18"/>
          <w:szCs w:val="18"/>
        </w:rPr>
        <w:t xml:space="preserve">“</w:t>
      </w:r>
      <w:r>
        <w:rPr>
          <w:sz w:val="18"/>
          <w:szCs w:val="18"/>
        </w:rPr>
        <w:t xml:space="preserve">behold, I have refined you, but not with silver; I have chosen you in the crucible of affliction</w:t>
      </w:r>
      <w:r>
        <w:rPr>
          <w:sz w:val="18"/>
          <w:szCs w:val="18"/>
        </w:rPr>
        <w:t xml:space="preserve">”</w:t>
      </w:r>
      <w:r>
        <w:rPr>
          <w:sz w:val="18"/>
          <w:szCs w:val="18"/>
        </w:rPr>
        <w:t xml:space="preserve"> </w:t>
      </w:r>
      <w:r>
        <w:rPr>
          <w:sz w:val="18"/>
          <w:szCs w:val="18"/>
        </w:rPr>
        <w:t xml:space="preserve">(Yeshayah 48)? It teaches that the Holy One went through all the good traits to give to Israel, and found none [as fitting] as poverty — as people say,</w:t>
      </w:r>
      <w:r>
        <w:rPr>
          <w:sz w:val="18"/>
          <w:szCs w:val="18"/>
        </w:rPr>
        <w:t xml:space="preserve"> </w:t>
      </w:r>
      <w:r>
        <w:rPr>
          <w:sz w:val="18"/>
          <w:szCs w:val="18"/>
        </w:rPr>
        <w:t xml:space="preserve">“</w:t>
      </w:r>
      <w:r>
        <w:rPr>
          <w:sz w:val="18"/>
          <w:szCs w:val="18"/>
        </w:rPr>
        <w:t xml:space="preserve">poverty befits Israel like a red trapping on a white horse.</w:t>
      </w:r>
      <w:r>
        <w:rPr>
          <w:sz w:val="18"/>
          <w:szCs w:val="18"/>
        </w:rPr>
        <w:t xml:space="preserve">”</w:t>
      </w:r>
      <w:r>
        <w:rPr>
          <w:sz w:val="18"/>
          <w:szCs w:val="18"/>
        </w:rPr>
        <w:t xml:space="preserve"> </w:t>
      </w:r>
      <w:r>
        <w:rPr>
          <w:b/>
          <w:sz w:val="18"/>
          <w:szCs w:val="18"/>
        </w:rPr>
        <w:t xml:space="preserve">Berachos 5a:</w:t>
      </w:r>
      <w:r>
        <w:rPr>
          <w:sz w:val="18"/>
          <w:szCs w:val="18"/>
        </w:rPr>
        <w:t xml:space="preserve"> </w:t>
      </w:r>
      <w:r>
        <w:rPr>
          <w:sz w:val="18"/>
          <w:szCs w:val="18"/>
        </w:rPr>
        <w:t xml:space="preserve">It was taught, R’ Shimon ben Yochai says: three good gifts did the Holy One give Israel, and all of them He gave only through afflictions — these are: the Torah, the Land of Israel, and the World to Come.</w:t>
      </w:r>
    </w:p>
  </w:footnote>
  <w:footnote w:id="864">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91a–b:</w:t>
      </w:r>
      <w:r>
        <w:rPr>
          <w:sz w:val="18"/>
          <w:szCs w:val="18"/>
        </w:rPr>
        <w:t xml:space="preserve"> </w:t>
      </w:r>
      <w:r>
        <w:rPr>
          <w:sz w:val="18"/>
          <w:szCs w:val="18"/>
        </w:rPr>
        <w:t xml:space="preserve">Antoninus said to Rebbi that body and soul could each escape judgment — the body pleading,</w:t>
      </w:r>
      <w:r>
        <w:rPr>
          <w:sz w:val="18"/>
          <w:szCs w:val="18"/>
        </w:rPr>
        <w:t xml:space="preserve"> </w:t>
      </w:r>
      <w:r>
        <w:rPr>
          <w:sz w:val="18"/>
          <w:szCs w:val="18"/>
        </w:rPr>
        <w:t xml:space="preserve">“</w:t>
      </w:r>
      <w:r>
        <w:rPr>
          <w:sz w:val="18"/>
          <w:szCs w:val="18"/>
        </w:rPr>
        <w:t xml:space="preserve">the soul sinned, for from the day it left me I lie still as a stone,</w:t>
      </w:r>
      <w:r>
        <w:rPr>
          <w:sz w:val="18"/>
          <w:szCs w:val="18"/>
        </w:rPr>
        <w:t xml:space="preserve">”</w:t>
      </w:r>
      <w:r>
        <w:rPr>
          <w:sz w:val="18"/>
          <w:szCs w:val="18"/>
        </w:rPr>
        <w:t xml:space="preserve"> </w:t>
      </w:r>
      <w:r>
        <w:rPr>
          <w:sz w:val="18"/>
          <w:szCs w:val="18"/>
        </w:rPr>
        <w:t xml:space="preserve">and the soul,</w:t>
      </w:r>
      <w:r>
        <w:rPr>
          <w:sz w:val="18"/>
          <w:szCs w:val="18"/>
        </w:rPr>
        <w:t xml:space="preserve"> </w:t>
      </w:r>
      <w:r>
        <w:rPr>
          <w:sz w:val="18"/>
          <w:szCs w:val="18"/>
        </w:rPr>
        <w:t xml:space="preserve">“</w:t>
      </w:r>
      <w:r>
        <w:rPr>
          <w:sz w:val="18"/>
          <w:szCs w:val="18"/>
        </w:rPr>
        <w:t xml:space="preserve">the body sinned, for from the day I left it I fly in the air like a bird.</w:t>
      </w:r>
      <w:r>
        <w:rPr>
          <w:sz w:val="18"/>
          <w:szCs w:val="18"/>
        </w:rPr>
        <w:t xml:space="preserve">”</w:t>
      </w:r>
      <w:r>
        <w:rPr>
          <w:sz w:val="18"/>
          <w:szCs w:val="18"/>
        </w:rPr>
        <w:t xml:space="preserve"> </w:t>
      </w:r>
      <w:r>
        <w:rPr>
          <w:sz w:val="18"/>
          <w:szCs w:val="18"/>
        </w:rPr>
        <w:t xml:space="preserve">Rebbi answered with a parable: a king set two watchmen over his orchard, one lame and one blind. The lame said,</w:t>
      </w:r>
      <w:r>
        <w:rPr>
          <w:sz w:val="18"/>
          <w:szCs w:val="18"/>
        </w:rPr>
        <w:t xml:space="preserve"> </w:t>
      </w:r>
      <w:r>
        <w:rPr>
          <w:sz w:val="18"/>
          <w:szCs w:val="18"/>
        </w:rPr>
        <w:t xml:space="preserve">“</w:t>
      </w:r>
      <w:r>
        <w:rPr>
          <w:sz w:val="18"/>
          <w:szCs w:val="18"/>
        </w:rPr>
        <w:t xml:space="preserve">I see fine figs — carry me and we will bring them</w:t>
      </w:r>
      <w:r>
        <w:rPr>
          <w:sz w:val="18"/>
          <w:szCs w:val="18"/>
        </w:rPr>
        <w:t xml:space="preserve">”</w:t>
      </w:r>
      <w:r>
        <w:rPr>
          <w:sz w:val="18"/>
          <w:szCs w:val="18"/>
        </w:rPr>
        <w:t xml:space="preserve">; the lame rode upon the blind, and they brought and ate. When the owner demanded the figs, the lame said,</w:t>
      </w:r>
      <w:r>
        <w:rPr>
          <w:sz w:val="18"/>
          <w:szCs w:val="18"/>
        </w:rPr>
        <w:t xml:space="preserve"> </w:t>
      </w:r>
      <w:r>
        <w:rPr>
          <w:sz w:val="18"/>
          <w:szCs w:val="18"/>
        </w:rPr>
        <w:t xml:space="preserve">“</w:t>
      </w:r>
      <w:r>
        <w:rPr>
          <w:sz w:val="18"/>
          <w:szCs w:val="18"/>
        </w:rPr>
        <w:t xml:space="preserve">have I legs?</w:t>
      </w:r>
      <w:r>
        <w:rPr>
          <w:sz w:val="18"/>
          <w:szCs w:val="18"/>
        </w:rPr>
        <w:t xml:space="preserve">”</w:t>
      </w:r>
      <w:r>
        <w:rPr>
          <w:sz w:val="18"/>
          <w:szCs w:val="18"/>
        </w:rPr>
        <w:t xml:space="preserve"> </w:t>
      </w:r>
      <w:r>
        <w:rPr>
          <w:sz w:val="18"/>
          <w:szCs w:val="18"/>
        </w:rPr>
        <w:t xml:space="preserve">and the blind,</w:t>
      </w:r>
      <w:r>
        <w:rPr>
          <w:sz w:val="18"/>
          <w:szCs w:val="18"/>
        </w:rPr>
        <w:t xml:space="preserve"> </w:t>
      </w:r>
      <w:r>
        <w:rPr>
          <w:sz w:val="18"/>
          <w:szCs w:val="18"/>
        </w:rPr>
        <w:t xml:space="preserve">“</w:t>
      </w:r>
      <w:r>
        <w:rPr>
          <w:sz w:val="18"/>
          <w:szCs w:val="18"/>
        </w:rPr>
        <w:t xml:space="preserve">have I eyes?</w:t>
      </w:r>
      <w:r>
        <w:rPr>
          <w:sz w:val="18"/>
          <w:szCs w:val="18"/>
        </w:rPr>
        <w:t xml:space="preserve">”</w:t>
      </w:r>
      <w:r>
        <w:rPr>
          <w:sz w:val="18"/>
          <w:szCs w:val="18"/>
        </w:rPr>
        <w:t xml:space="preserve"> </w:t>
      </w:r>
      <w:r>
        <w:rPr>
          <w:sz w:val="18"/>
          <w:szCs w:val="18"/>
        </w:rPr>
        <w:t xml:space="preserve">— so he set the lame upon the blind and judged them as one. So too the Holy One brings the soul, casts it into the body, and judges them together.</w:t>
      </w:r>
    </w:p>
    <w:p>
      <w:pPr>
        <w:pStyle w:val="FootnoteText"/>
        <w:spacing w:before="0" w:after="40" w:line="240" w:lineRule="auto"/>
      </w:pPr>
      <w:r>
        <w:rPr>
          <w:b/>
          <w:sz w:val="18"/>
          <w:szCs w:val="18"/>
        </w:rPr>
        <w:t xml:space="preserve">‪Mei HaShiloach — the neshamah remains pure, while bechirah operates in the embodied person:</w:t>
      </w:r>
      <w:r>
        <w:rPr>
          <w:sz w:val="18"/>
          <w:szCs w:val="18"/>
        </w:rPr>
        <w:t xml:space="preserve"> Mei HaShiloach, Anthology, Collectanea, Siddur §1, explains the daily declaration ‘נשמה שנתת בי טהורה היא’ by distinguishing nefesh, ruach, and neshamah. ‘לנשמה אין שום חטא ופגם מגיע’ — no sin or blemish reaches the neshamah itself; nefesh remains bound to the body, while ruach signifies the human power of bechirah, through which one can choose good and reject evil. This is a precise Izhbitz complement to R’ Tzadok’s use of the blind-and-lame parable. The purity of the soul does not acquit the person, because the moral subject in this world is the joined human being: the soul supplies life and vision, the body supplies the instruments of action, and ruach is the arena in which choice is exercised. Thus R’ Tzadok can simultaneously maintain that the deepest Jewish soul is intrinsically pure and that the embodied person is fully answerable for what he does. The distinction is especially important in this siman, where retrospective descriptions of an unblemished root could otherwise be misunderstood as denying responsibility. Izhbitz itself preserves both truths: the neshamah is never transformed into evil, but the person’s bechirah remains real precisely in the level through which that holy life is translated into action. Yissurin can therefore refine the embodied partnership without implying that the essential soul had ceased to be holy.‬</w:t>
      </w:r>
    </w:p>
  </w:footnote>
  <w:footnote w:id="86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Erev Yom Kippur §4):</w:t>
      </w:r>
      <w:r>
        <w:rPr>
          <w:sz w:val="18"/>
          <w:szCs w:val="18"/>
        </w:rPr>
        <w:t xml:space="preserve"> </w:t>
      </w:r>
      <w:r>
        <w:rPr>
          <w:sz w:val="18"/>
          <w:szCs w:val="18"/>
        </w:rPr>
        <w:t xml:space="preserve">“</w:t>
      </w:r>
      <w:r>
        <w:rPr>
          <w:sz w:val="18"/>
          <w:szCs w:val="18"/>
        </w:rPr>
        <w:t xml:space="preserve">and further it is brought in the Zohar on "</w:t>
      </w:r>
      <w:r>
        <w:rPr>
          <w:i/>
          <w:sz w:val="18"/>
          <w:szCs w:val="18"/>
        </w:rPr>
        <w:t xml:space="preserve">es</w:t>
      </w:r>
      <w:r>
        <w:rPr>
          <w:sz w:val="18"/>
          <w:szCs w:val="18"/>
        </w:rPr>
        <w:t xml:space="preserve"> </w:t>
      </w:r>
      <w:r>
        <w:rPr>
          <w:sz w:val="18"/>
          <w:szCs w:val="18"/>
        </w:rPr>
        <w:t xml:space="preserve">your souls" — that the word "</w:t>
      </w:r>
      <w:r>
        <w:rPr>
          <w:i/>
          <w:sz w:val="18"/>
          <w:szCs w:val="18"/>
        </w:rPr>
        <w:t xml:space="preserve">es</w:t>
      </w:r>
      <w:r>
        <w:rPr>
          <w:sz w:val="18"/>
          <w:szCs w:val="18"/>
        </w:rPr>
        <w:t xml:space="preserve">" is everywhere expounded to include what is subordinate,</w:t>
      </w:r>
      <w:r>
        <w:rPr>
          <w:sz w:val="18"/>
          <w:szCs w:val="18"/>
        </w:rPr>
        <w:t xml:space="preserve"> </w:t>
      </w:r>
      <w:r>
        <w:rPr>
          <w:b/>
          <w:sz w:val="18"/>
          <w:szCs w:val="18"/>
        </w:rPr>
        <w:t xml:space="preserve">to include the whole body together with the soul.</w:t>
      </w:r>
      <w:r>
        <w:rPr>
          <w:sz w:val="18"/>
          <w:szCs w:val="18"/>
        </w:rPr>
        <w:t xml:space="preserve">”</w:t>
      </w:r>
      <w:r>
        <w:rPr>
          <w:sz w:val="18"/>
          <w:szCs w:val="18"/>
        </w:rPr>
        <w:t xml:space="preserve"> </w:t>
      </w:r>
      <w:r>
        <w:rPr>
          <w:sz w:val="18"/>
          <w:szCs w:val="18"/>
        </w:rPr>
        <w:t xml:space="preserve">Exactly the se’if’s parable of the lame man and the blind man: neither body nor soul is judged alone, for the deed was possible only through their partnership.</w:t>
      </w:r>
    </w:p>
  </w:footnote>
  <w:footnote w:id="86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102:1:‬</w:t>
      </w:r>
      <w:r>
        <w:rPr>
          <w:sz w:val="18"/>
          <w:szCs w:val="18"/>
        </w:rPr>
        <w:t xml:space="preserve"> </w:t>
      </w:r>
      <w:r>
        <w:rPr>
          <w:sz w:val="18"/>
          <w:szCs w:val="18"/>
        </w:rPr>
        <w:t xml:space="preserve">“</w:t>
      </w:r>
      <w:r>
        <w:rPr>
          <w:i/>
          <w:sz w:val="18"/>
          <w:szCs w:val="18"/>
        </w:rPr>
        <w:t xml:space="preserve">תְּפִלָּה לְעָנִי כִי יַעֲטֹף, וְלִפְנֵי ה׳ יִשְׁפֹּךְ שִׂיחוֹ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 prayer of the poor man [ani] when he faints, and pours out his plea before Hashem</w:t>
      </w:r>
      <w:r>
        <w:rPr>
          <w:sz w:val="18"/>
          <w:szCs w:val="18"/>
        </w:rPr>
        <w:t xml:space="preserve">.</w:t>
      </w:r>
      <w:r>
        <w:rPr>
          <w:sz w:val="18"/>
          <w:szCs w:val="18"/>
        </w:rPr>
        <w:t xml:space="preserve">”</w:t>
      </w:r>
      <w:r>
        <w:rPr>
          <w:sz w:val="18"/>
          <w:szCs w:val="18"/>
        </w:rPr>
        <w:t xml:space="preserve"> </w:t>
      </w:r>
      <w:r>
        <w:rPr>
          <w:sz w:val="18"/>
          <w:szCs w:val="18"/>
        </w:rPr>
        <w:t xml:space="preserve">Background: the superscription of the psalm — the archetypal prayer of the</w:t>
      </w:r>
      <w:r>
        <w:rPr>
          <w:sz w:val="18"/>
          <w:szCs w:val="18"/>
        </w:rPr>
        <w:t xml:space="preserve"> </w:t>
      </w:r>
      <w:r>
        <w:rPr>
          <w:sz w:val="18"/>
          <w:szCs w:val="18"/>
        </w:rPr>
        <w:t xml:space="preserve">“</w:t>
      </w:r>
      <w:r>
        <w:rPr>
          <w:sz w:val="18"/>
          <w:szCs w:val="18"/>
        </w:rPr>
        <w:t xml:space="preserve">poor man.</w:t>
      </w:r>
      <w:r>
        <w:rPr>
          <w:sz w:val="18"/>
          <w:szCs w:val="18"/>
        </w:rPr>
        <w:t xml:space="preserve">”</w:t>
      </w:r>
      <w:r>
        <w:rPr>
          <w:sz w:val="18"/>
          <w:szCs w:val="18"/>
        </w:rPr>
        <w:t xml:space="preserve"> </w:t>
      </w:r>
      <w:r>
        <w:rPr>
          <w:sz w:val="18"/>
          <w:szCs w:val="18"/>
        </w:rPr>
        <w:t xml:space="preserve">R’ Tzadok’s use: David HaMelech, though a wealthy king,</w:t>
      </w:r>
      <w:r>
        <w:rPr>
          <w:sz w:val="18"/>
          <w:szCs w:val="18"/>
        </w:rPr>
        <w:t xml:space="preserve"> </w:t>
      </w:r>
      <w:r>
        <w:rPr>
          <w:sz w:val="18"/>
          <w:szCs w:val="18"/>
        </w:rPr>
        <w:t xml:space="preserve">“</w:t>
      </w:r>
      <w:r>
        <w:rPr>
          <w:sz w:val="18"/>
          <w:szCs w:val="18"/>
        </w:rPr>
        <w:t xml:space="preserve">called himself</w:t>
      </w:r>
      <w:r>
        <w:rPr>
          <w:sz w:val="18"/>
          <w:szCs w:val="18"/>
        </w:rPr>
        <w:t xml:space="preserve"> </w:t>
      </w:r>
      <w:r>
        <w:rPr>
          <w:i/>
          <w:sz w:val="18"/>
          <w:szCs w:val="18"/>
        </w:rPr>
        <w:t xml:space="preserve">ani</w:t>
      </w:r>
      <w:r>
        <w:rPr>
          <w:sz w:val="18"/>
          <w:szCs w:val="18"/>
        </w:rPr>
        <w:t xml:space="preserve">,</w:t>
      </w:r>
      <w:r>
        <w:rPr>
          <w:sz w:val="18"/>
          <w:szCs w:val="18"/>
        </w:rPr>
        <w:t xml:space="preserve">”</w:t>
      </w:r>
      <w:r>
        <w:rPr>
          <w:sz w:val="18"/>
          <w:szCs w:val="18"/>
        </w:rPr>
        <w:t xml:space="preserve"> </w:t>
      </w:r>
      <w:r>
        <w:rPr>
          <w:sz w:val="18"/>
          <w:szCs w:val="18"/>
        </w:rPr>
        <w:t xml:space="preserve">in the secret of</w:t>
      </w:r>
      <w:r>
        <w:rPr>
          <w:sz w:val="18"/>
          <w:szCs w:val="18"/>
        </w:rPr>
        <w:t xml:space="preserve"> </w:t>
      </w:r>
      <w:r>
        <w:rPr>
          <w:sz w:val="18"/>
          <w:szCs w:val="18"/>
        </w:rPr>
        <w:t xml:space="preserve">“</w:t>
      </w:r>
      <w:r>
        <w:rPr>
          <w:sz w:val="18"/>
          <w:szCs w:val="18"/>
        </w:rPr>
        <w:t xml:space="preserve">a prayer of the poor man</w:t>
      </w:r>
      <w:r>
        <w:rPr>
          <w:sz w:val="18"/>
          <w:szCs w:val="18"/>
        </w:rPr>
        <w:t xml:space="preserve">”</w:t>
      </w:r>
      <w:r>
        <w:rPr>
          <w:sz w:val="18"/>
          <w:szCs w:val="18"/>
        </w:rPr>
        <w:t xml:space="preserve"> </w:t>
      </w:r>
      <w:r>
        <w:rPr>
          <w:sz w:val="18"/>
          <w:szCs w:val="18"/>
        </w:rPr>
        <w:t xml:space="preserve">— the inner poverty of one who knows he owns nothing of his own, and therefore</w:t>
      </w:r>
      <w:r>
        <w:rPr>
          <w:sz w:val="18"/>
          <w:szCs w:val="18"/>
        </w:rPr>
        <w:t xml:space="preserve"> </w:t>
      </w:r>
      <w:r>
        <w:rPr>
          <w:sz w:val="18"/>
          <w:szCs w:val="18"/>
        </w:rPr>
        <w:t xml:space="preserve">“</w:t>
      </w:r>
      <w:r>
        <w:rPr>
          <w:sz w:val="18"/>
          <w:szCs w:val="18"/>
        </w:rPr>
        <w:t xml:space="preserve">pours out his plea</w:t>
      </w:r>
      <w:r>
        <w:rPr>
          <w:sz w:val="18"/>
          <w:szCs w:val="18"/>
        </w:rPr>
        <w:t xml:space="preserve">”</w:t>
      </w:r>
      <w:r>
        <w:rPr>
          <w:sz w:val="18"/>
          <w:szCs w:val="18"/>
        </w:rPr>
        <w:t xml:space="preserve"> </w:t>
      </w:r>
      <w:r>
        <w:rPr>
          <w:sz w:val="18"/>
          <w:szCs w:val="18"/>
        </w:rPr>
        <w:t xml:space="preserve">before God.‬</w:t>
      </w:r>
    </w:p>
    <w:p>
      <w:pPr>
        <w:pStyle w:val="FootnoteText"/>
        <w:spacing w:before="0" w:after="40" w:line="240" w:lineRule="auto"/>
      </w:pPr>
      <w:r>
        <w:rPr>
          <w:b/>
          <w:sz w:val="18"/>
          <w:szCs w:val="18"/>
        </w:rPr>
        <w:t xml:space="preserve">‪Yismach Moshe — David’s poverty is the consciousness that everything is received:</w:t>
      </w:r>
      <w:r>
        <w:rPr>
          <w:sz w:val="18"/>
          <w:szCs w:val="18"/>
        </w:rPr>
        <w:t xml:space="preserve"> Yismach Moshe, Re’eh 16:1, asks how a person should understand giving tzedakah and answers that no one should imagine that he gives from property that is independently ‘his.’ Every human being enters the world empty-handed, and the Creator sustains all creatures through His tzedakah; the wealthy person is therefore a messenger through whom what Hashem has already designated reaches the recipient. He then explains David’s repeated self-description as ‘עני ואביון’: David could say this even as a king because he understood himself as one who only receives a greater measure of the Divine gift. This is almost a prose commentary on R’ Tzadok’s definition of oni in this se’if. The poverty that rectifies sight is not necessarily absence of possessions. It is the collapse of the illusion of autonomous ownership — the inner opposite of ‘כחי ועוצם ידי עשה לי את החיל הזה.’ A person may possess wealth, power, vision, or kingship, yet remain an ani when he sees all of it as entrusted rather than self-generated. In that state the eye no longer converts Divine gifts into grounds for self-expansion. It looks upward to the Giver. David’s poverty therefore belongs intrinsically to Malchus: the king who holds everything can still know that nothing is ‘from himself,’ and this recognition is itself the tikkun of the faculty that otherwise covets and claims.‬</w:t>
      </w:r>
    </w:p>
  </w:footnote>
  <w:footnote w:id="868">
    <w:p>
      <w:pPr>
        <w:pStyle w:val="FootnoteText"/>
        <w:spacing w:before="0" w:after="40" w:line="240" w:lineRule="auto"/>
      </w:pPr>
      <w:r>
        <w:rPr>
          <w:rStyle w:val="FootnoteReference"/>
        </w:rPr>
        <w:footnoteRef/>
      </w:r>
      <w:r>
        <w:rPr>
          <w:sz w:val="18"/>
          <w:szCs w:val="18"/>
        </w:rPr>
        <w:t xml:space="preserve"> </w:t>
      </w:r>
      <w:r>
        <w:rPr>
          <w:b/>
          <w:sz w:val="18"/>
          <w:szCs w:val="18"/>
        </w:rPr>
        <w:t xml:space="preserve">‪I Divrei HaYamim 22:14:‬</w:t>
      </w:r>
      <w:r>
        <w:rPr>
          <w:sz w:val="18"/>
          <w:szCs w:val="18"/>
        </w:rPr>
        <w:t xml:space="preserve"> </w:t>
      </w:r>
      <w:r>
        <w:rPr>
          <w:sz w:val="18"/>
          <w:szCs w:val="18"/>
        </w:rPr>
        <w:t xml:space="preserve">“</w:t>
      </w:r>
      <w:r>
        <w:rPr>
          <w:i/>
          <w:sz w:val="18"/>
          <w:szCs w:val="18"/>
        </w:rPr>
        <w:t xml:space="preserve">וְהִנֵּה בְעָנְיִי הֲכִינוֹתִי לְבֵית ה׳</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behold, in my affliction [b’onyi] I have prepared for the House of Hashem</w:t>
      </w:r>
      <w:r>
        <w:rPr>
          <w:sz w:val="18"/>
          <w:szCs w:val="18"/>
        </w:rPr>
        <w:t xml:space="preserve">…</w:t>
      </w:r>
      <w:r>
        <w:rPr>
          <w:sz w:val="18"/>
          <w:szCs w:val="18"/>
        </w:rPr>
        <w:t xml:space="preserve">”</w:t>
      </w:r>
      <w:r>
        <w:rPr>
          <w:sz w:val="18"/>
          <w:szCs w:val="18"/>
        </w:rPr>
        <w:t xml:space="preserve"> </w:t>
      </w:r>
      <w:r>
        <w:rPr>
          <w:sz w:val="18"/>
          <w:szCs w:val="18"/>
        </w:rPr>
        <w:t xml:space="preserve">— David’s words as he readied the gold, silver, and materials for the Temple that Shlomo would build. Meforshim: the commentators ask how David, of vast wealth, could speak of</w:t>
      </w:r>
      <w:r>
        <w:rPr>
          <w:sz w:val="18"/>
          <w:szCs w:val="18"/>
        </w:rPr>
        <w:t xml:space="preserve"> </w:t>
      </w:r>
      <w:r>
        <w:rPr>
          <w:sz w:val="18"/>
          <w:szCs w:val="18"/>
        </w:rPr>
        <w:t xml:space="preserve">“</w:t>
      </w:r>
      <w:r>
        <w:rPr>
          <w:sz w:val="18"/>
          <w:szCs w:val="18"/>
        </w:rPr>
        <w:t xml:space="preserve">my affliction,</w:t>
      </w:r>
      <w:r>
        <w:rPr>
          <w:sz w:val="18"/>
          <w:szCs w:val="18"/>
        </w:rPr>
        <w:t xml:space="preserve">”</w:t>
      </w:r>
      <w:r>
        <w:rPr>
          <w:sz w:val="18"/>
          <w:szCs w:val="18"/>
        </w:rPr>
        <w:t xml:space="preserve"> </w:t>
      </w:r>
      <w:r>
        <w:rPr>
          <w:sz w:val="18"/>
          <w:szCs w:val="18"/>
        </w:rPr>
        <w:t xml:space="preserve">and explain</w:t>
      </w:r>
      <w:r>
        <w:rPr>
          <w:sz w:val="18"/>
          <w:szCs w:val="18"/>
        </w:rPr>
        <w:t xml:space="preserve"> </w:t>
      </w:r>
      <w:r>
        <w:rPr>
          <w:sz w:val="18"/>
          <w:szCs w:val="18"/>
        </w:rPr>
        <w:t xml:space="preserve">“</w:t>
      </w:r>
      <w:r>
        <w:rPr>
          <w:i/>
          <w:sz w:val="18"/>
          <w:szCs w:val="18"/>
        </w:rPr>
        <w:t xml:space="preserve">onyi</w:t>
      </w:r>
      <w:r>
        <w:rPr>
          <w:sz w:val="18"/>
          <w:szCs w:val="18"/>
        </w:rPr>
        <w:t xml:space="preserve">”</w:t>
      </w:r>
      <w:r>
        <w:rPr>
          <w:sz w:val="18"/>
          <w:szCs w:val="18"/>
        </w:rPr>
        <w:t xml:space="preserve"> </w:t>
      </w:r>
      <w:r>
        <w:rPr>
          <w:sz w:val="18"/>
          <w:szCs w:val="18"/>
        </w:rPr>
        <w:t xml:space="preserve">as travail and toil, or (as here) an inner</w:t>
      </w:r>
      <w:r>
        <w:rPr>
          <w:sz w:val="18"/>
          <w:szCs w:val="18"/>
        </w:rPr>
        <w:t xml:space="preserve"> </w:t>
      </w:r>
      <w:r>
        <w:rPr>
          <w:sz w:val="18"/>
          <w:szCs w:val="18"/>
        </w:rPr>
        <w:t xml:space="preserve">“</w:t>
      </w:r>
      <w:r>
        <w:rPr>
          <w:sz w:val="18"/>
          <w:szCs w:val="18"/>
        </w:rPr>
        <w:t xml:space="preserve">poverty.</w:t>
      </w:r>
      <w:r>
        <w:rPr>
          <w:sz w:val="18"/>
          <w:szCs w:val="18"/>
        </w:rPr>
        <w:t xml:space="preserve">”</w:t>
      </w:r>
      <w:r>
        <w:rPr>
          <w:sz w:val="18"/>
          <w:szCs w:val="18"/>
        </w:rPr>
        <w:t xml:space="preserve"> </w:t>
      </w:r>
      <w:r>
        <w:rPr>
          <w:sz w:val="18"/>
          <w:szCs w:val="18"/>
        </w:rPr>
        <w:t xml:space="preserve">R’ Tzadok’s use: David</w:t>
      </w:r>
      <w:r>
        <w:rPr>
          <w:sz w:val="18"/>
          <w:szCs w:val="18"/>
        </w:rPr>
        <w:t xml:space="preserve"> </w:t>
      </w:r>
      <w:r>
        <w:rPr>
          <w:sz w:val="18"/>
          <w:szCs w:val="18"/>
        </w:rPr>
        <w:t xml:space="preserve">“</w:t>
      </w:r>
      <w:r>
        <w:rPr>
          <w:sz w:val="18"/>
          <w:szCs w:val="18"/>
        </w:rPr>
        <w:t xml:space="preserve">took upon himself the sufferings of the poor man,</w:t>
      </w:r>
      <w:r>
        <w:rPr>
          <w:sz w:val="18"/>
          <w:szCs w:val="18"/>
        </w:rPr>
        <w:t xml:space="preserve">”</w:t>
      </w:r>
      <w:r>
        <w:rPr>
          <w:sz w:val="18"/>
          <w:szCs w:val="18"/>
        </w:rPr>
        <w:t xml:space="preserve"> </w:t>
      </w:r>
      <w:r>
        <w:rPr>
          <w:sz w:val="18"/>
          <w:szCs w:val="18"/>
        </w:rPr>
        <w:t xml:space="preserve">calling even his Temple-preparations</w:t>
      </w:r>
      <w:r>
        <w:rPr>
          <w:sz w:val="18"/>
          <w:szCs w:val="18"/>
        </w:rPr>
        <w:t xml:space="preserve"> </w:t>
      </w:r>
      <w:r>
        <w:rPr>
          <w:sz w:val="18"/>
          <w:szCs w:val="18"/>
        </w:rPr>
        <w:t xml:space="preserve">“</w:t>
      </w:r>
      <w:r>
        <w:rPr>
          <w:i/>
          <w:sz w:val="18"/>
          <w:szCs w:val="18"/>
        </w:rPr>
        <w:t xml:space="preserve">b’onyi</w:t>
      </w:r>
      <w:r>
        <w:rPr>
          <w:sz w:val="18"/>
          <w:szCs w:val="18"/>
        </w:rPr>
        <w:t xml:space="preserve">”</w:t>
      </w:r>
      <w:r>
        <w:rPr>
          <w:sz w:val="18"/>
          <w:szCs w:val="18"/>
        </w:rPr>
        <w:t xml:space="preserve"> </w:t>
      </w:r>
      <w:r>
        <w:rPr>
          <w:sz w:val="18"/>
          <w:szCs w:val="18"/>
        </w:rPr>
        <w:t xml:space="preserve">— the affliction of the soul that recognizes it has nothing of its own.‬</w:t>
      </w:r>
    </w:p>
  </w:footnote>
  <w:footnote w:id="8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§15):</w:t>
      </w:r>
      <w:r>
        <w:rPr>
          <w:sz w:val="18"/>
          <w:szCs w:val="18"/>
        </w:rPr>
        <w:t xml:space="preserve"> </w:t>
      </w:r>
      <w:r>
        <w:rPr>
          <w:sz w:val="18"/>
          <w:szCs w:val="18"/>
        </w:rPr>
        <w:t xml:space="preserve">“</w:t>
      </w:r>
      <w:r>
        <w:rPr>
          <w:sz w:val="18"/>
          <w:szCs w:val="18"/>
        </w:rPr>
        <w:t xml:space="preserve">"three are brazen — Israel among the nations"; therefore</w:t>
      </w:r>
      <w:r>
        <w:rPr>
          <w:sz w:val="18"/>
          <w:szCs w:val="18"/>
        </w:rPr>
        <w:t xml:space="preserve"> </w:t>
      </w:r>
      <w:r>
        <w:rPr>
          <w:b/>
          <w:sz w:val="18"/>
          <w:szCs w:val="18"/>
        </w:rPr>
        <w:t xml:space="preserve">poverty befits Israel, to weaken the force of their brazenness</w:t>
      </w:r>
      <w:r>
        <w:rPr>
          <w:sz w:val="18"/>
          <w:szCs w:val="18"/>
        </w:rPr>
        <w:t xml:space="preserve"> </w:t>
      </w:r>
      <w:r>
        <w:rPr>
          <w:sz w:val="18"/>
          <w:szCs w:val="18"/>
        </w:rPr>
        <w:t xml:space="preserve">— but they said,</w:t>
      </w:r>
      <w:r>
        <w:rPr>
          <w:sz w:val="18"/>
          <w:szCs w:val="18"/>
        </w:rPr>
        <w:t xml:space="preserve"> </w:t>
      </w:r>
      <w:r>
        <w:rPr>
          <w:b/>
          <w:sz w:val="18"/>
          <w:szCs w:val="18"/>
        </w:rPr>
        <w:t xml:space="preserve">Torah [likewise] weakens the force of their brazenness</w:t>
      </w:r>
      <w:r>
        <w:rPr>
          <w:sz w:val="18"/>
          <w:szCs w:val="18"/>
        </w:rPr>
        <w:t xml:space="preserve">; and this is "had not Your Torah been my delight, I would then have perished in my affliction."</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sz w:val="18"/>
          <w:szCs w:val="18"/>
        </w:rPr>
        <w:t xml:space="preserve">poverty befits Israel</w:t>
      </w:r>
      <w:r>
        <w:rPr>
          <w:sz w:val="18"/>
          <w:szCs w:val="18"/>
        </w:rPr>
        <w:t xml:space="preserve">”</w:t>
      </w:r>
      <w:r>
        <w:rPr>
          <w:sz w:val="18"/>
          <w:szCs w:val="18"/>
        </w:rPr>
        <w:t xml:space="preserve"> </w:t>
      </w:r>
      <w:r>
        <w:rPr>
          <w:sz w:val="18"/>
          <w:szCs w:val="18"/>
        </w:rPr>
        <w:t xml:space="preserve">is not deprivation but the tempering of an inborn strength — the same work Torah does, from the other side.</w:t>
      </w:r>
    </w:p>
  </w:footnote>
  <w:footnote w:id="870">
    <w:p>
      <w:pPr>
        <w:pStyle w:val="FootnoteText"/>
        <w:spacing w:before="0" w:after="40" w:line="240" w:lineRule="auto"/>
      </w:pPr>
      <w:r>
        <w:rPr>
          <w:rStyle w:val="FootnoteReference"/>
        </w:rPr>
        <w:footnoteRef/>
      </w:r>
      <w:r>
        <w:rPr>
          <w:sz w:val="18"/>
          <w:szCs w:val="18"/>
        </w:rPr>
        <w:t xml:space="preserve"> </w:t>
      </w:r>
      <w:r>
        <w:rPr>
          <w:b/>
          <w:sz w:val="18"/>
          <w:szCs w:val="18"/>
        </w:rPr>
        <w:t xml:space="preserve">Avos 4:1:</w:t>
      </w:r>
      <w:r>
        <w:rPr>
          <w:sz w:val="18"/>
          <w:szCs w:val="18"/>
        </w:rPr>
        <w:t xml:space="preserve"> </w:t>
      </w:r>
      <w:r>
        <w:rPr>
          <w:sz w:val="18"/>
          <w:szCs w:val="18"/>
        </w:rPr>
        <w:t xml:space="preserve">“</w:t>
      </w:r>
      <w:r>
        <w:rPr>
          <w:sz w:val="18"/>
          <w:szCs w:val="18"/>
        </w:rPr>
        <w:t xml:space="preserve">Ben Zoma says: Who is rich? He who rejoices in his portion [</w:t>
      </w:r>
      <w:r>
        <w:rPr>
          <w:i/>
          <w:sz w:val="18"/>
          <w:szCs w:val="18"/>
        </w:rPr>
        <w:t xml:space="preserve">ha-sameach b’chelko</w:t>
      </w:r>
      <w:r>
        <w:rPr>
          <w:sz w:val="18"/>
          <w:szCs w:val="18"/>
        </w:rPr>
        <w:t xml:space="preserve">], as it says (Tehillim 128:2),</w:t>
      </w:r>
      <w:r>
        <w:rPr>
          <w:sz w:val="18"/>
          <w:szCs w:val="18"/>
        </w:rPr>
        <w:t xml:space="preserve"> </w:t>
      </w:r>
      <w:r>
        <w:rPr>
          <w:sz w:val="18"/>
          <w:szCs w:val="18"/>
        </w:rPr>
        <w:t xml:space="preserve">‘</w:t>
      </w:r>
      <w:r>
        <w:rPr>
          <w:sz w:val="18"/>
          <w:szCs w:val="18"/>
        </w:rPr>
        <w:t xml:space="preserve">when you eat the labor of your hands, you are praiseworthy and it is well with you.</w:t>
      </w:r>
      <w:r>
        <w:rPr>
          <w:sz w:val="18"/>
          <w:szCs w:val="18"/>
        </w:rPr>
        <w:t xml:space="preserve">’</w:t>
      </w:r>
      <w:r>
        <w:rPr>
          <w:sz w:val="18"/>
          <w:szCs w:val="18"/>
        </w:rPr>
        <w:t xml:space="preserve">”</w:t>
      </w:r>
    </w:p>
  </w:footnote>
  <w:footnote w:id="87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§175):</w:t>
      </w:r>
      <w:r>
        <w:rPr>
          <w:sz w:val="18"/>
          <w:szCs w:val="18"/>
        </w:rPr>
        <w:t xml:space="preserve"> </w:t>
      </w:r>
      <w:r>
        <w:rPr>
          <w:sz w:val="18"/>
          <w:szCs w:val="18"/>
        </w:rPr>
        <w:t xml:space="preserve">“</w:t>
      </w:r>
      <w:r>
        <w:rPr>
          <w:sz w:val="18"/>
          <w:szCs w:val="18"/>
        </w:rPr>
        <w:t xml:space="preserve">As the Sages said of David HaMelech,</w:t>
      </w:r>
      <w:r>
        <w:rPr>
          <w:sz w:val="18"/>
          <w:szCs w:val="18"/>
        </w:rPr>
        <w:t xml:space="preserve"> </w:t>
      </w:r>
      <w:r>
        <w:rPr>
          <w:sz w:val="18"/>
          <w:szCs w:val="18"/>
        </w:rPr>
        <w:t xml:space="preserve">‘</w:t>
      </w:r>
      <w:r>
        <w:rPr>
          <w:sz w:val="18"/>
          <w:szCs w:val="18"/>
        </w:rPr>
        <w:t xml:space="preserve">your hands are sharp and decisive, to rule with them over His world</w:t>
      </w:r>
      <w:r>
        <w:rPr>
          <w:sz w:val="18"/>
          <w:szCs w:val="18"/>
        </w:rPr>
        <w:t xml:space="preserve">’</w:t>
      </w:r>
      <w:r>
        <w:rPr>
          <w:sz w:val="18"/>
          <w:szCs w:val="18"/>
        </w:rPr>
        <w:t xml:space="preserve">; and it says of him</w:t>
      </w:r>
      <w:r>
        <w:rPr>
          <w:sz w:val="18"/>
          <w:szCs w:val="18"/>
        </w:rPr>
        <w:t xml:space="preserve"> </w:t>
      </w:r>
      <w:r>
        <w:rPr>
          <w:sz w:val="18"/>
          <w:szCs w:val="18"/>
        </w:rPr>
        <w:t xml:space="preserve">‘</w:t>
      </w:r>
      <w:r>
        <w:rPr>
          <w:i/>
          <w:sz w:val="18"/>
          <w:szCs w:val="18"/>
        </w:rPr>
        <w:t xml:space="preserve">admoni</w:t>
      </w:r>
      <w:r>
        <w:rPr>
          <w:sz w:val="18"/>
          <w:szCs w:val="18"/>
        </w:rPr>
        <w:t xml:space="preserve">’</w:t>
      </w:r>
      <w:r>
        <w:rPr>
          <w:sz w:val="18"/>
          <w:szCs w:val="18"/>
        </w:rPr>
        <w:t xml:space="preserve"> </w:t>
      </w:r>
      <w:r>
        <w:rPr>
          <w:sz w:val="18"/>
          <w:szCs w:val="18"/>
        </w:rPr>
        <w:t xml:space="preserve">(ruddy) — like Esav —</w:t>
      </w:r>
      <w:r>
        <w:rPr>
          <w:sz w:val="18"/>
          <w:szCs w:val="18"/>
        </w:rPr>
        <w:t xml:space="preserve"> </w:t>
      </w:r>
      <w:r>
        <w:rPr>
          <w:sz w:val="18"/>
          <w:szCs w:val="18"/>
        </w:rPr>
        <w:t xml:space="preserve">‘</w:t>
      </w:r>
      <w:r>
        <w:rPr>
          <w:sz w:val="18"/>
          <w:szCs w:val="18"/>
        </w:rPr>
        <w:t xml:space="preserve">but with beautiful eyes</w:t>
      </w:r>
      <w:r>
        <w:rPr>
          <w:sz w:val="18"/>
          <w:szCs w:val="18"/>
        </w:rPr>
        <w:t xml:space="preserve">’</w:t>
      </w:r>
      <w:r>
        <w:rPr>
          <w:sz w:val="18"/>
          <w:szCs w:val="18"/>
        </w:rPr>
        <w:t xml:space="preserve"> </w:t>
      </w:r>
      <w:r>
        <w:rPr>
          <w:sz w:val="18"/>
          <w:szCs w:val="18"/>
        </w:rPr>
        <w:t xml:space="preserve">[</w:t>
      </w:r>
      <w:r>
        <w:rPr>
          <w:i/>
          <w:sz w:val="18"/>
          <w:szCs w:val="18"/>
        </w:rPr>
        <w:t xml:space="preserve">yefeh einayim</w:t>
      </w:r>
      <w:r>
        <w:rPr>
          <w:sz w:val="18"/>
          <w:szCs w:val="18"/>
        </w:rPr>
        <w:t xml:space="preserve">]: [he shed blood] only by the ruling of the Sanhedrin (Bereishis Rabbah 63); and therefore he merited kingship. And Shaul was removed because he became</w:t>
      </w:r>
      <w:r>
        <w:rPr>
          <w:sz w:val="18"/>
          <w:szCs w:val="18"/>
        </w:rPr>
        <w:t xml:space="preserve"> </w:t>
      </w:r>
      <w:r>
        <w:rPr>
          <w:sz w:val="18"/>
          <w:szCs w:val="18"/>
        </w:rPr>
        <w:t xml:space="preserve">‘</w:t>
      </w:r>
      <w:r>
        <w:rPr>
          <w:sz w:val="18"/>
          <w:szCs w:val="18"/>
        </w:rPr>
        <w:t xml:space="preserve">merciful to the cruel</w:t>
      </w:r>
      <w:r>
        <w:rPr>
          <w:sz w:val="18"/>
          <w:szCs w:val="18"/>
        </w:rPr>
        <w:t xml:space="preserve">’</w:t>
      </w:r>
      <w:r>
        <w:rPr>
          <w:sz w:val="18"/>
          <w:szCs w:val="18"/>
        </w:rPr>
        <w:t xml:space="preserve"> </w:t>
      </w:r>
      <w:r>
        <w:rPr>
          <w:sz w:val="18"/>
          <w:szCs w:val="18"/>
        </w:rPr>
        <w:t xml:space="preserve">— for the trait of Malchus is [that of] stern judgment.</w:t>
      </w:r>
      <w:r>
        <w:rPr>
          <w:sz w:val="18"/>
          <w:szCs w:val="18"/>
        </w:rPr>
        <w:t xml:space="preserve">”</w:t>
      </w:r>
      <w:r>
        <w:rPr>
          <w:sz w:val="18"/>
          <w:szCs w:val="18"/>
        </w:rPr>
        <w:t xml:space="preserve"> </w:t>
      </w:r>
      <w:r>
        <w:rPr>
          <w:sz w:val="18"/>
          <w:szCs w:val="18"/>
        </w:rPr>
        <w:t xml:space="preserve">(This is the se’if’s David:</w:t>
      </w:r>
      <w:r>
        <w:rPr>
          <w:sz w:val="18"/>
          <w:szCs w:val="18"/>
        </w:rPr>
        <w:t xml:space="preserve"> </w:t>
      </w:r>
      <w:r>
        <w:rPr>
          <w:sz w:val="18"/>
          <w:szCs w:val="18"/>
        </w:rPr>
        <w:t xml:space="preserve">‘</w:t>
      </w:r>
      <w:r>
        <w:rPr>
          <w:sz w:val="18"/>
          <w:szCs w:val="18"/>
        </w:rPr>
        <w:t xml:space="preserve">ruddy</w:t>
      </w:r>
      <w:r>
        <w:rPr>
          <w:sz w:val="18"/>
          <w:szCs w:val="18"/>
        </w:rPr>
        <w:t xml:space="preserve">’</w:t>
      </w:r>
      <w:r>
        <w:rPr>
          <w:sz w:val="18"/>
          <w:szCs w:val="18"/>
        </w:rPr>
        <w:t xml:space="preserve"> </w:t>
      </w:r>
      <w:r>
        <w:rPr>
          <w:sz w:val="18"/>
          <w:szCs w:val="18"/>
        </w:rPr>
        <w:t xml:space="preserve">like Esav yet</w:t>
      </w:r>
      <w:r>
        <w:rPr>
          <w:sz w:val="18"/>
          <w:szCs w:val="18"/>
        </w:rPr>
        <w:t xml:space="preserve"> </w:t>
      </w:r>
      <w:r>
        <w:rPr>
          <w:sz w:val="18"/>
          <w:szCs w:val="18"/>
        </w:rPr>
        <w:t xml:space="preserve">‘</w:t>
      </w:r>
      <w:r>
        <w:rPr>
          <w:sz w:val="18"/>
          <w:szCs w:val="18"/>
        </w:rPr>
        <w:t xml:space="preserve">of beautiful eyes</w:t>
      </w:r>
      <w:r>
        <w:rPr>
          <w:sz w:val="18"/>
          <w:szCs w:val="18"/>
        </w:rPr>
        <w:t xml:space="preserve">’</w:t>
      </w:r>
      <w:r>
        <w:rPr>
          <w:sz w:val="18"/>
          <w:szCs w:val="18"/>
        </w:rPr>
        <w:t xml:space="preserve"> </w:t>
      </w:r>
      <w:r>
        <w:rPr>
          <w:sz w:val="18"/>
          <w:szCs w:val="18"/>
        </w:rPr>
        <w:t xml:space="preserve">— his</w:t>
      </w:r>
      <w:r>
        <w:rPr>
          <w:sz w:val="18"/>
          <w:szCs w:val="18"/>
        </w:rPr>
        <w:t xml:space="preserve"> </w:t>
      </w:r>
      <w:r>
        <w:rPr>
          <w:i/>
          <w:sz w:val="18"/>
          <w:szCs w:val="18"/>
        </w:rPr>
        <w:t xml:space="preserve">sight</w:t>
      </w:r>
      <w:r>
        <w:rPr>
          <w:sz w:val="18"/>
          <w:szCs w:val="18"/>
        </w:rPr>
        <w:t xml:space="preserve"> </w:t>
      </w:r>
      <w:r>
        <w:rPr>
          <w:sz w:val="18"/>
          <w:szCs w:val="18"/>
        </w:rPr>
        <w:t xml:space="preserve">is rectified, seeing not by his own craving but by the</w:t>
      </w:r>
      <w:r>
        <w:rPr>
          <w:sz w:val="18"/>
          <w:szCs w:val="18"/>
        </w:rPr>
        <w:t xml:space="preserve"> </w:t>
      </w:r>
      <w:r>
        <w:rPr>
          <w:i/>
          <w:sz w:val="18"/>
          <w:szCs w:val="18"/>
        </w:rPr>
        <w:t xml:space="preserve">da’as</w:t>
      </w:r>
      <w:r>
        <w:rPr>
          <w:sz w:val="18"/>
          <w:szCs w:val="18"/>
        </w:rPr>
        <w:t xml:space="preserve"> </w:t>
      </w:r>
      <w:r>
        <w:rPr>
          <w:sz w:val="18"/>
          <w:szCs w:val="18"/>
        </w:rPr>
        <w:t xml:space="preserve">of the Sanhedrin, which is why</w:t>
      </w:r>
      <w:r>
        <w:rPr>
          <w:sz w:val="18"/>
          <w:szCs w:val="18"/>
        </w:rPr>
        <w:t xml:space="preserve"> </w:t>
      </w:r>
      <w:r>
        <w:rPr>
          <w:sz w:val="18"/>
          <w:szCs w:val="18"/>
        </w:rPr>
        <w:t xml:space="preserve">‘</w:t>
      </w:r>
      <w:r>
        <w:rPr>
          <w:sz w:val="18"/>
          <w:szCs w:val="18"/>
        </w:rPr>
        <w:t xml:space="preserve">poverty</w:t>
      </w:r>
      <w:r>
        <w:rPr>
          <w:sz w:val="18"/>
          <w:szCs w:val="18"/>
        </w:rPr>
        <w:t xml:space="preserve">’</w:t>
      </w:r>
      <w:r>
        <w:rPr>
          <w:sz w:val="18"/>
          <w:szCs w:val="18"/>
        </w:rPr>
        <w:t xml:space="preserve"> </w:t>
      </w:r>
      <w:r>
        <w:rPr>
          <w:sz w:val="18"/>
          <w:szCs w:val="18"/>
        </w:rPr>
        <w:t xml:space="preserve">of the eye does not apply to him.)</w:t>
      </w:r>
    </w:p>
  </w:footnote>
  <w:footnote w:id="872">
    <w:p>
      <w:pPr>
        <w:pStyle w:val="FootnoteText"/>
        <w:spacing w:before="0" w:after="40" w:line="240" w:lineRule="auto"/>
      </w:pPr>
      <w:r>
        <w:rPr>
          <w:rStyle w:val="FootnoteReference"/>
        </w:rPr>
        <w:footnoteRef/>
      </w:r>
      <w:r>
        <w:rPr>
          <w:sz w:val="18"/>
          <w:szCs w:val="18"/>
        </w:rPr>
        <w:t xml:space="preserve"> </w:t>
      </w:r>
      <w:r>
        <w:rPr>
          <w:b/>
          <w:sz w:val="18"/>
          <w:szCs w:val="18"/>
        </w:rPr>
        <w:t xml:space="preserve">‪II Shmuel 12:3:</w:t>
      </w:r>
      <w:r>
        <w:rPr>
          <w:sz w:val="18"/>
          <w:szCs w:val="18"/>
        </w:rPr>
        <w:t xml:space="preserve"> </w:t>
      </w:r>
      <w:r>
        <w:rPr>
          <w:sz w:val="18"/>
          <w:szCs w:val="18"/>
        </w:rPr>
        <w:t xml:space="preserve">in Nathan the prophet’s parable,‬</w:t>
      </w:r>
      <w:r>
        <w:rPr>
          <w:sz w:val="18"/>
          <w:szCs w:val="18"/>
        </w:rPr>
        <w:t xml:space="preserve"> </w:t>
      </w:r>
      <w:r>
        <w:rPr>
          <w:sz w:val="18"/>
          <w:szCs w:val="18"/>
        </w:rPr>
        <w:t xml:space="preserve">“</w:t>
      </w:r>
      <w:r>
        <w:rPr>
          <w:i/>
          <w:sz w:val="18"/>
          <w:szCs w:val="18"/>
        </w:rPr>
        <w:t xml:space="preserve">וְלָרָשׁ אֵין כֹּל, כִּי אִם כִּבְשָׂה אַחַת קְטַנָּה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‪but the poor man had nothing, save one little ewe lamb</w:t>
      </w:r>
      <w:r>
        <w:rPr>
          <w:sz w:val="18"/>
          <w:szCs w:val="18"/>
        </w:rPr>
        <w:t xml:space="preserve">.</w:t>
      </w:r>
      <w:r>
        <w:rPr>
          <w:sz w:val="18"/>
          <w:szCs w:val="18"/>
        </w:rPr>
        <w:t xml:space="preserve">”</w:t>
      </w:r>
      <w:r>
        <w:rPr>
          <w:sz w:val="18"/>
          <w:szCs w:val="18"/>
        </w:rPr>
        <w:t xml:space="preserve"> </w:t>
      </w:r>
      <w:r>
        <w:rPr>
          <w:sz w:val="18"/>
          <w:szCs w:val="18"/>
        </w:rPr>
        <w:t xml:space="preserve">Background: Nathan’s rebuke of David after the episode of Bas Sheva — the rich man who seizes the pauper’s single lamb. R’ Tzadok’s use:</w:t>
      </w:r>
      <w:r>
        <w:rPr>
          <w:sz w:val="18"/>
          <w:szCs w:val="18"/>
        </w:rPr>
        <w:t xml:space="preserve"> </w:t>
      </w:r>
      <w:r>
        <w:rPr>
          <w:sz w:val="18"/>
          <w:szCs w:val="18"/>
        </w:rPr>
        <w:t xml:space="preserve">“</w:t>
      </w:r>
      <w:r>
        <w:rPr>
          <w:sz w:val="18"/>
          <w:szCs w:val="18"/>
        </w:rPr>
        <w:t xml:space="preserve">the essence of poverty is when</w:t>
      </w:r>
      <w:r>
        <w:rPr>
          <w:sz w:val="18"/>
          <w:szCs w:val="18"/>
        </w:rPr>
        <w:t xml:space="preserve"> </w:t>
      </w:r>
      <w:r>
        <w:rPr>
          <w:sz w:val="18"/>
          <w:szCs w:val="18"/>
        </w:rPr>
        <w:t xml:space="preserve">‘</w:t>
      </w:r>
      <w:r>
        <w:rPr>
          <w:sz w:val="18"/>
          <w:szCs w:val="18"/>
        </w:rPr>
        <w:t xml:space="preserve">the pauper has nothing</w:t>
      </w:r>
      <w:r>
        <w:rPr>
          <w:sz w:val="18"/>
          <w:szCs w:val="18"/>
        </w:rPr>
        <w:t xml:space="preserve">’</w:t>
      </w:r>
      <w:r>
        <w:rPr>
          <w:sz w:val="18"/>
          <w:szCs w:val="18"/>
        </w:rPr>
        <w:t xml:space="preserve"> </w:t>
      </w:r>
      <w:r>
        <w:rPr>
          <w:sz w:val="18"/>
          <w:szCs w:val="18"/>
        </w:rPr>
        <w:t xml:space="preserve">and lacks everything</w:t>
      </w:r>
      <w:r>
        <w:rPr>
          <w:sz w:val="18"/>
          <w:szCs w:val="18"/>
        </w:rPr>
        <w:t xml:space="preserve">”</w:t>
      </w:r>
      <w:r>
        <w:rPr>
          <w:sz w:val="18"/>
          <w:szCs w:val="18"/>
        </w:rPr>
        <w:t xml:space="preserve"> </w:t>
      </w:r>
      <w:r>
        <w:rPr>
          <w:sz w:val="18"/>
          <w:szCs w:val="18"/>
        </w:rPr>
        <w:t xml:space="preserve">— real, bodily destitution, which is</w:t>
      </w:r>
      <w:r>
        <w:rPr>
          <w:sz w:val="18"/>
          <w:szCs w:val="18"/>
        </w:rPr>
        <w:t xml:space="preserve"> </w:t>
      </w:r>
      <w:r>
        <w:rPr>
          <w:sz w:val="18"/>
          <w:szCs w:val="18"/>
        </w:rPr>
        <w:t xml:space="preserve">“</w:t>
      </w:r>
      <w:r>
        <w:rPr>
          <w:sz w:val="18"/>
          <w:szCs w:val="18"/>
        </w:rPr>
        <w:t xml:space="preserve">a bad trait</w:t>
      </w:r>
      <w:r>
        <w:rPr>
          <w:sz w:val="18"/>
          <w:szCs w:val="18"/>
        </w:rPr>
        <w:t xml:space="preserve">”</w:t>
      </w:r>
      <w:r>
        <w:rPr>
          <w:sz w:val="18"/>
          <w:szCs w:val="18"/>
        </w:rPr>
        <w:t xml:space="preserve"> </w:t>
      </w:r>
      <w:r>
        <w:rPr>
          <w:sz w:val="18"/>
          <w:szCs w:val="18"/>
        </w:rPr>
        <w:t xml:space="preserve">— as opposed to Israel’s</w:t>
      </w:r>
      <w:r>
        <w:rPr>
          <w:sz w:val="18"/>
          <w:szCs w:val="18"/>
        </w:rPr>
        <w:t xml:space="preserve"> </w:t>
      </w:r>
      <w:r>
        <w:rPr>
          <w:i/>
          <w:sz w:val="18"/>
          <w:szCs w:val="18"/>
        </w:rPr>
        <w:t xml:space="preserve">spiritual</w:t>
      </w:r>
      <w:r>
        <w:rPr>
          <w:sz w:val="18"/>
          <w:szCs w:val="18"/>
        </w:rPr>
        <w:t xml:space="preserve"> </w:t>
      </w:r>
      <w:r>
        <w:rPr>
          <w:sz w:val="18"/>
          <w:szCs w:val="18"/>
        </w:rPr>
        <w:t xml:space="preserve">“</w:t>
      </w:r>
      <w:r>
        <w:rPr>
          <w:sz w:val="18"/>
          <w:szCs w:val="18"/>
        </w:rPr>
        <w:t xml:space="preserve">poverty,</w:t>
      </w:r>
      <w:r>
        <w:rPr>
          <w:sz w:val="18"/>
          <w:szCs w:val="18"/>
        </w:rPr>
        <w:t xml:space="preserve">”</w:t>
      </w:r>
      <w:r>
        <w:rPr>
          <w:sz w:val="18"/>
          <w:szCs w:val="18"/>
        </w:rPr>
        <w:t xml:space="preserve"> </w:t>
      </w:r>
      <w:r>
        <w:rPr>
          <w:sz w:val="18"/>
          <w:szCs w:val="18"/>
        </w:rPr>
        <w:t xml:space="preserve">which lacks nothing but knows that all it has is from the King.‬</w:t>
      </w:r>
    </w:p>
  </w:footnote>
  <w:footnote w:id="873">
    <w:p>
      <w:pPr>
        <w:pStyle w:val="FootnoteText"/>
        <w:spacing w:before="0" w:after="40" w:line="240" w:lineRule="auto"/>
      </w:pPr>
      <w:r>
        <w:rPr>
          <w:rStyle w:val="FootnoteReference"/>
        </w:rPr>
        <w:footnoteRef/>
      </w:r>
      <w:r>
        <w:rPr>
          <w:sz w:val="18"/>
          <w:szCs w:val="18"/>
        </w:rPr>
        <w:t xml:space="preserve"> </w:t>
      </w:r>
      <w:r>
        <w:rPr>
          <w:b/>
          <w:sz w:val="18"/>
          <w:szCs w:val="18"/>
        </w:rPr>
        <w:t xml:space="preserve">Nedarim 66a:</w:t>
      </w:r>
      <w:r>
        <w:rPr>
          <w:sz w:val="18"/>
          <w:szCs w:val="18"/>
        </w:rPr>
        <w:t xml:space="preserve"> </w:t>
      </w:r>
      <w:r>
        <w:rPr>
          <w:sz w:val="18"/>
          <w:szCs w:val="18"/>
        </w:rPr>
        <w:t xml:space="preserve">a man vowed against benefiting from his unattractive niece; they brought her into R’ Yishmael’s house and beautified her, and R’ Yishmael — seeing the vow thereby void —</w:t>
      </w:r>
      <w:r>
        <w:rPr>
          <w:sz w:val="18"/>
          <w:szCs w:val="18"/>
        </w:rPr>
        <w:t xml:space="preserve"> </w:t>
      </w:r>
      <w:r>
        <w:rPr>
          <w:sz w:val="18"/>
          <w:szCs w:val="18"/>
        </w:rPr>
        <w:t xml:space="preserve">“</w:t>
      </w:r>
      <w:r>
        <w:rPr>
          <w:sz w:val="18"/>
          <w:szCs w:val="18"/>
        </w:rPr>
        <w:t xml:space="preserve">wept and said:</w:t>
      </w:r>
      <w:r>
        <w:rPr>
          <w:sz w:val="18"/>
          <w:szCs w:val="18"/>
        </w:rPr>
        <w:t xml:space="preserve"> </w:t>
      </w:r>
      <w:r>
        <w:rPr>
          <w:i/>
          <w:sz w:val="18"/>
          <w:szCs w:val="18"/>
        </w:rPr>
        <w:t xml:space="preserve">the daughters of Israel are comely, only that poverty disfigures them</w:t>
      </w:r>
      <w:r>
        <w:rPr>
          <w:sz w:val="18"/>
          <w:szCs w:val="18"/>
        </w:rPr>
        <w:t xml:space="preserve">”</w:t>
      </w:r>
      <w:r>
        <w:rPr>
          <w:sz w:val="18"/>
          <w:szCs w:val="18"/>
        </w:rPr>
        <w:t xml:space="preserve"> </w:t>
      </w:r>
      <w:r>
        <w:rPr>
          <w:sz w:val="18"/>
          <w:szCs w:val="18"/>
        </w:rPr>
        <w:t xml:space="preserve">(</w:t>
      </w:r>
      <w:r>
        <w:rPr>
          <w:i/>
          <w:sz w:val="18"/>
          <w:szCs w:val="18"/>
        </w:rPr>
        <w:t xml:space="preserve">banos Yisrael na’os hen, ela she-ha-aniyus menavaltan</w:t>
      </w:r>
      <w:r>
        <w:rPr>
          <w:sz w:val="18"/>
          <w:szCs w:val="18"/>
        </w:rPr>
        <w:t xml:space="preserve">). Background: the Gemara’s poignant teaching that the true beauty of Israel’s daughters is merely masked by want. R’ Tzadok’s use: Israel’s poverty is no true blemish but</w:t>
      </w:r>
      <w:r>
        <w:rPr>
          <w:sz w:val="18"/>
          <w:szCs w:val="18"/>
        </w:rPr>
        <w:t xml:space="preserve"> </w:t>
      </w:r>
      <w:r>
        <w:rPr>
          <w:sz w:val="18"/>
          <w:szCs w:val="18"/>
        </w:rPr>
        <w:t xml:space="preserve">“</w:t>
      </w:r>
      <w:r>
        <w:rPr>
          <w:sz w:val="18"/>
          <w:szCs w:val="18"/>
        </w:rPr>
        <w:t xml:space="preserve">like a red trapping on a white horse</w:t>
      </w:r>
      <w:r>
        <w:rPr>
          <w:sz w:val="18"/>
          <w:szCs w:val="18"/>
        </w:rPr>
        <w:t xml:space="preserve">”</w:t>
      </w:r>
      <w:r>
        <w:rPr>
          <w:sz w:val="18"/>
          <w:szCs w:val="18"/>
        </w:rPr>
        <w:t xml:space="preserve"> </w:t>
      </w:r>
      <w:r>
        <w:rPr>
          <w:sz w:val="18"/>
          <w:szCs w:val="18"/>
        </w:rPr>
        <w:t xml:space="preserve">— a beauty; the</w:t>
      </w:r>
      <w:r>
        <w:rPr>
          <w:sz w:val="18"/>
          <w:szCs w:val="18"/>
        </w:rPr>
        <w:t xml:space="preserve"> </w:t>
      </w:r>
      <w:r>
        <w:rPr>
          <w:sz w:val="18"/>
          <w:szCs w:val="18"/>
        </w:rPr>
        <w:t xml:space="preserve">“</w:t>
      </w:r>
      <w:r>
        <w:rPr>
          <w:sz w:val="18"/>
          <w:szCs w:val="18"/>
        </w:rPr>
        <w:t xml:space="preserve">disfigurement</w:t>
      </w:r>
      <w:r>
        <w:rPr>
          <w:sz w:val="18"/>
          <w:szCs w:val="18"/>
        </w:rPr>
        <w:t xml:space="preserve">”</w:t>
      </w:r>
      <w:r>
        <w:rPr>
          <w:sz w:val="18"/>
          <w:szCs w:val="18"/>
        </w:rPr>
        <w:t xml:space="preserve"> </w:t>
      </w:r>
      <w:r>
        <w:rPr>
          <w:sz w:val="18"/>
          <w:szCs w:val="18"/>
        </w:rPr>
        <w:t xml:space="preserve">is only the outward want, while inwardly</w:t>
      </w:r>
      <w:r>
        <w:rPr>
          <w:sz w:val="18"/>
          <w:szCs w:val="18"/>
        </w:rPr>
        <w:t xml:space="preserve"> </w:t>
      </w:r>
      <w:r>
        <w:rPr>
          <w:sz w:val="18"/>
          <w:szCs w:val="18"/>
        </w:rPr>
        <w:t xml:space="preserve">“</w:t>
      </w:r>
      <w:r>
        <w:rPr>
          <w:sz w:val="18"/>
          <w:szCs w:val="18"/>
        </w:rPr>
        <w:t xml:space="preserve">the daughters of Israel are comely.</w:t>
      </w:r>
      <w:r>
        <w:rPr>
          <w:sz w:val="18"/>
          <w:szCs w:val="18"/>
        </w:rPr>
        <w:t xml:space="preserve">”</w:t>
      </w:r>
    </w:p>
  </w:footnote>
  <w:footnote w:id="87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33:11, 33:9:</w:t>
      </w:r>
      <w:r>
        <w:rPr>
          <w:sz w:val="18"/>
          <w:szCs w:val="18"/>
        </w:rPr>
        <w:t xml:space="preserve"> </w:t>
      </w:r>
      <w:r>
        <w:rPr>
          <w:sz w:val="18"/>
          <w:szCs w:val="18"/>
        </w:rPr>
        <w:t xml:space="preserve">Yaakov pressed his gift upon Esav, saying‬</w:t>
      </w:r>
      <w:r>
        <w:rPr>
          <w:sz w:val="18"/>
          <w:szCs w:val="18"/>
        </w:rPr>
        <w:t xml:space="preserve"> </w:t>
      </w:r>
      <w:r>
        <w:rPr>
          <w:sz w:val="18"/>
          <w:szCs w:val="18"/>
        </w:rPr>
        <w:t xml:space="preserve">“</w:t>
      </w:r>
      <w:r>
        <w:rPr>
          <w:i/>
          <w:sz w:val="18"/>
          <w:szCs w:val="18"/>
        </w:rPr>
        <w:t xml:space="preserve">כִּי חַנַּנִי אֱלֹהִים וְכִי יֶשׁ לִי כֹל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God has favored me, and because I have everything [kol]</w:t>
      </w:r>
      <w:r>
        <w:rPr>
          <w:sz w:val="18"/>
          <w:szCs w:val="18"/>
        </w:rPr>
        <w:t xml:space="preserve">”</w:t>
      </w:r>
      <w:r>
        <w:rPr>
          <w:sz w:val="18"/>
          <w:szCs w:val="18"/>
        </w:rPr>
        <w:t xml:space="preserve"> </w:t>
      </w:r>
      <w:r>
        <w:rPr>
          <w:sz w:val="18"/>
          <w:szCs w:val="18"/>
        </w:rPr>
        <w:t xml:space="preserve">(33:11) — whereas Esav had said only‬</w:t>
      </w:r>
      <w:r>
        <w:rPr>
          <w:sz w:val="18"/>
          <w:szCs w:val="18"/>
        </w:rPr>
        <w:t xml:space="preserve"> </w:t>
      </w:r>
      <w:r>
        <w:rPr>
          <w:sz w:val="18"/>
          <w:szCs w:val="18"/>
        </w:rPr>
        <w:t xml:space="preserve">“</w:t>
      </w:r>
      <w:r>
        <w:rPr>
          <w:i/>
          <w:sz w:val="18"/>
          <w:szCs w:val="18"/>
        </w:rPr>
        <w:t xml:space="preserve">יֶשׁ לִי רָב</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‪I have much [rav]</w:t>
      </w:r>
      <w:r>
        <w:rPr>
          <w:sz w:val="18"/>
          <w:szCs w:val="18"/>
        </w:rPr>
        <w:t xml:space="preserve">”</w:t>
      </w:r>
      <w:r>
        <w:rPr>
          <w:sz w:val="18"/>
          <w:szCs w:val="18"/>
        </w:rPr>
        <w:t xml:space="preserve"> </w:t>
      </w:r>
      <w:r>
        <w:rPr>
          <w:sz w:val="18"/>
          <w:szCs w:val="18"/>
        </w:rPr>
        <w:t xml:space="preserve">(33:9). Meforshim: Rashi contrasts them — Yaakov says</w:t>
      </w:r>
      <w:r>
        <w:rPr>
          <w:sz w:val="18"/>
          <w:szCs w:val="18"/>
        </w:rPr>
        <w:t xml:space="preserve"> </w:t>
      </w:r>
      <w:r>
        <w:rPr>
          <w:sz w:val="18"/>
          <w:szCs w:val="18"/>
        </w:rPr>
        <w:t xml:space="preserve">“</w:t>
      </w:r>
      <w:r>
        <w:rPr>
          <w:sz w:val="18"/>
          <w:szCs w:val="18"/>
        </w:rPr>
        <w:t xml:space="preserve">all my need,</w:t>
      </w:r>
      <w:r>
        <w:rPr>
          <w:sz w:val="18"/>
          <w:szCs w:val="18"/>
        </w:rPr>
        <w:t xml:space="preserve">”</w:t>
      </w:r>
      <w:r>
        <w:rPr>
          <w:sz w:val="18"/>
          <w:szCs w:val="18"/>
        </w:rPr>
        <w:t xml:space="preserve"> </w:t>
      </w:r>
      <w:r>
        <w:rPr>
          <w:sz w:val="18"/>
          <w:szCs w:val="18"/>
        </w:rPr>
        <w:t xml:space="preserve">the</w:t>
      </w:r>
      <w:r>
        <w:rPr>
          <w:sz w:val="18"/>
          <w:szCs w:val="18"/>
        </w:rPr>
        <w:t xml:space="preserve"> </w:t>
      </w:r>
      <w:r>
        <w:rPr>
          <w:i/>
          <w:sz w:val="18"/>
          <w:szCs w:val="18"/>
        </w:rPr>
        <w:t xml:space="preserve">tzaddik</w:t>
      </w:r>
      <w:r>
        <w:rPr>
          <w:sz w:val="18"/>
          <w:szCs w:val="18"/>
        </w:rPr>
        <w:t xml:space="preserve"> </w:t>
      </w:r>
      <w:r>
        <w:rPr>
          <w:sz w:val="18"/>
          <w:szCs w:val="18"/>
        </w:rPr>
        <w:t xml:space="preserve">content with his portion, while Esav’s</w:t>
      </w:r>
      <w:r>
        <w:rPr>
          <w:sz w:val="18"/>
          <w:szCs w:val="18"/>
        </w:rPr>
        <w:t xml:space="preserve"> </w:t>
      </w:r>
      <w:r>
        <w:rPr>
          <w:sz w:val="18"/>
          <w:szCs w:val="18"/>
        </w:rPr>
        <w:t xml:space="preserve">“</w:t>
      </w:r>
      <w:r>
        <w:rPr>
          <w:sz w:val="18"/>
          <w:szCs w:val="18"/>
        </w:rPr>
        <w:t xml:space="preserve">much</w:t>
      </w:r>
      <w:r>
        <w:rPr>
          <w:sz w:val="18"/>
          <w:szCs w:val="18"/>
        </w:rPr>
        <w:t xml:space="preserve">”</w:t>
      </w:r>
      <w:r>
        <w:rPr>
          <w:sz w:val="18"/>
          <w:szCs w:val="18"/>
        </w:rPr>
        <w:t xml:space="preserve"> </w:t>
      </w:r>
      <w:r>
        <w:rPr>
          <w:sz w:val="18"/>
          <w:szCs w:val="18"/>
        </w:rPr>
        <w:t xml:space="preserve">is the boast of one still lacking. R’ Tzadok’s use:</w:t>
      </w:r>
      <w:r>
        <w:rPr>
          <w:sz w:val="18"/>
          <w:szCs w:val="18"/>
        </w:rPr>
        <w:t xml:space="preserve"> </w:t>
      </w:r>
      <w:r>
        <w:rPr>
          <w:sz w:val="18"/>
          <w:szCs w:val="18"/>
        </w:rPr>
        <w:t xml:space="preserve">“</w:t>
      </w:r>
      <w:r>
        <w:rPr>
          <w:i/>
          <w:sz w:val="18"/>
          <w:szCs w:val="18"/>
        </w:rPr>
        <w:t xml:space="preserve">yesh li kol</w:t>
      </w:r>
      <w:r>
        <w:rPr>
          <w:sz w:val="18"/>
          <w:szCs w:val="18"/>
        </w:rPr>
        <w:t xml:space="preserve">”</w:t>
      </w:r>
      <w:r>
        <w:rPr>
          <w:sz w:val="18"/>
          <w:szCs w:val="18"/>
        </w:rPr>
        <w:t xml:space="preserve"> </w:t>
      </w:r>
      <w:r>
        <w:rPr>
          <w:sz w:val="18"/>
          <w:szCs w:val="18"/>
        </w:rPr>
        <w:t xml:space="preserve">is the rung of Yaakov, who lacks nothing; Esav’s</w:t>
      </w:r>
      <w:r>
        <w:rPr>
          <w:sz w:val="18"/>
          <w:szCs w:val="18"/>
        </w:rPr>
        <w:t xml:space="preserve"> </w:t>
      </w:r>
      <w:r>
        <w:rPr>
          <w:sz w:val="18"/>
          <w:szCs w:val="18"/>
        </w:rPr>
        <w:t xml:space="preserve">“</w:t>
      </w:r>
      <w:r>
        <w:rPr>
          <w:i/>
          <w:sz w:val="18"/>
          <w:szCs w:val="18"/>
        </w:rPr>
        <w:t xml:space="preserve">rav</w:t>
      </w:r>
      <w:r>
        <w:rPr>
          <w:sz w:val="18"/>
          <w:szCs w:val="18"/>
        </w:rPr>
        <w:t xml:space="preserve">”</w:t>
      </w:r>
      <w:r>
        <w:rPr>
          <w:sz w:val="18"/>
          <w:szCs w:val="18"/>
        </w:rPr>
        <w:t xml:space="preserve"> </w:t>
      </w:r>
      <w:r>
        <w:rPr>
          <w:sz w:val="18"/>
          <w:szCs w:val="18"/>
        </w:rPr>
        <w:t xml:space="preserve">betrays that he</w:t>
      </w:r>
      <w:r>
        <w:rPr>
          <w:sz w:val="18"/>
          <w:szCs w:val="18"/>
        </w:rPr>
        <w:t xml:space="preserve"> </w:t>
      </w:r>
      <w:r>
        <w:rPr>
          <w:sz w:val="18"/>
          <w:szCs w:val="18"/>
        </w:rPr>
        <w:t xml:space="preserve">“</w:t>
      </w:r>
      <w:r>
        <w:rPr>
          <w:sz w:val="18"/>
          <w:szCs w:val="18"/>
        </w:rPr>
        <w:t xml:space="preserve">still lacks</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 belly of the wicked shall want</w:t>
      </w:r>
      <w:r>
        <w:rPr>
          <w:sz w:val="18"/>
          <w:szCs w:val="18"/>
        </w:rPr>
        <w:t xml:space="preserve">”</w:t>
      </w:r>
      <w:r>
        <w:rPr>
          <w:sz w:val="18"/>
          <w:szCs w:val="18"/>
        </w:rPr>
        <w:t xml:space="preserve"> </w:t>
      </w:r>
      <w:r>
        <w:rPr>
          <w:sz w:val="18"/>
          <w:szCs w:val="18"/>
        </w:rPr>
        <w:t xml:space="preserve">(Mishlei 13:25) — for the righteous are satisfied with their portion, but the wicked, however rich, are</w:t>
      </w:r>
      <w:r>
        <w:rPr>
          <w:sz w:val="18"/>
          <w:szCs w:val="18"/>
        </w:rPr>
        <w:t xml:space="preserve"> </w:t>
      </w:r>
      <w:r>
        <w:rPr>
          <w:sz w:val="18"/>
          <w:szCs w:val="18"/>
        </w:rPr>
        <w:t xml:space="preserve">“</w:t>
      </w:r>
      <w:r>
        <w:rPr>
          <w:sz w:val="18"/>
          <w:szCs w:val="18"/>
        </w:rPr>
        <w:t xml:space="preserve">great paupers.‬</w:t>
      </w:r>
      <w:r>
        <w:rPr>
          <w:sz w:val="18"/>
          <w:szCs w:val="18"/>
        </w:rPr>
        <w:t xml:space="preserve">”</w:t>
      </w:r>
    </w:p>
  </w:footnote>
  <w:footnote w:id="87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Adar §6):</w:t>
      </w:r>
      <w:r>
        <w:rPr>
          <w:sz w:val="18"/>
          <w:szCs w:val="18"/>
        </w:rPr>
        <w:t xml:space="preserve"> </w:t>
      </w:r>
      <w:r>
        <w:rPr>
          <w:sz w:val="18"/>
          <w:szCs w:val="18"/>
        </w:rPr>
        <w:t xml:space="preserve">“</w:t>
      </w:r>
      <w:r>
        <w:rPr>
          <w:sz w:val="18"/>
          <w:szCs w:val="18"/>
        </w:rPr>
        <w:t xml:space="preserve">there is no satiety, as it is written, "one who loves silver will not be satisfied with silver," and it is brought, "a person does not leave the world with half his desire in his hand";</w:t>
      </w:r>
      <w:r>
        <w:rPr>
          <w:sz w:val="18"/>
          <w:szCs w:val="18"/>
        </w:rPr>
        <w:t xml:space="preserve"> </w:t>
      </w:r>
      <w:r>
        <w:rPr>
          <w:b/>
          <w:sz w:val="18"/>
          <w:szCs w:val="18"/>
        </w:rPr>
        <w:t xml:space="preserve">but "satisfied with favor" means that Hashem bestows</w:t>
      </w:r>
      <w:r>
        <w:rPr>
          <w:b/>
          <w:sz w:val="18"/>
          <w:szCs w:val="18"/>
        </w:rPr>
        <w:t xml:space="preserve"> </w:t>
      </w:r>
      <w:r>
        <w:rPr>
          <w:i/>
          <w:b/>
          <w:sz w:val="18"/>
          <w:szCs w:val="18"/>
        </w:rPr>
        <w:t xml:space="preserve">ratzon</w:t>
      </w:r>
      <w:r>
        <w:rPr>
          <w:b/>
          <w:sz w:val="18"/>
          <w:szCs w:val="18"/>
        </w:rPr>
        <w:t xml:space="preserve"> </w:t>
      </w:r>
      <w:r>
        <w:rPr>
          <w:b/>
          <w:sz w:val="18"/>
          <w:szCs w:val="18"/>
        </w:rPr>
        <w:t xml:space="preserve">[contentment] within him</w:t>
      </w:r>
      <w:r>
        <w:rPr>
          <w:sz w:val="18"/>
          <w:szCs w:val="18"/>
        </w:rPr>
        <w:t xml:space="preserve">, and through this he is [satisfied].</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poverty</w:t>
      </w:r>
      <w:r>
        <w:rPr>
          <w:sz w:val="18"/>
          <w:szCs w:val="18"/>
        </w:rPr>
        <w:t xml:space="preserve">”</w:t>
      </w:r>
      <w:r>
        <w:rPr>
          <w:sz w:val="18"/>
          <w:szCs w:val="18"/>
        </w:rPr>
        <w:t xml:space="preserve">: the lack that matters is never material, and its remedy is not acquisition but a God-given contentment —</w:t>
      </w:r>
      <w:r>
        <w:rPr>
          <w:sz w:val="18"/>
          <w:szCs w:val="18"/>
        </w:rPr>
        <w:t xml:space="preserve"> </w:t>
      </w:r>
      <w:r>
        <w:rPr>
          <w:sz w:val="18"/>
          <w:szCs w:val="18"/>
        </w:rPr>
        <w:t xml:space="preserve">“</w:t>
      </w:r>
      <w:r>
        <w:rPr>
          <w:sz w:val="18"/>
          <w:szCs w:val="18"/>
        </w:rPr>
        <w:t xml:space="preserve">who rejoices in his portion.</w:t>
      </w:r>
      <w:r>
        <w:rPr>
          <w:sz w:val="18"/>
          <w:szCs w:val="18"/>
        </w:rPr>
        <w:t xml:space="preserve">”</w:t>
      </w:r>
    </w:p>
  </w:footnote>
  <w:footnote w:id="876">
    <w:p>
      <w:pPr>
        <w:pStyle w:val="FootnoteText"/>
        <w:spacing w:before="0" w:after="40" w:line="240" w:lineRule="auto"/>
      </w:pPr>
      <w:r>
        <w:rPr>
          <w:rStyle w:val="FootnoteReference"/>
        </w:rPr>
        <w:footnoteRef/>
      </w:r>
      <w:r>
        <w:rPr>
          <w:sz w:val="18"/>
          <w:szCs w:val="18"/>
        </w:rPr>
        <w:t xml:space="preserve"> </w:t>
      </w:r>
      <w:r>
        <w:rPr>
          <w:b/>
          <w:sz w:val="18"/>
          <w:szCs w:val="18"/>
        </w:rPr>
        <w:t xml:space="preserve">‪Koheles 10:7:‬</w:t>
      </w:r>
      <w:r>
        <w:rPr>
          <w:sz w:val="18"/>
          <w:szCs w:val="18"/>
        </w:rPr>
        <w:t xml:space="preserve"> </w:t>
      </w:r>
      <w:r>
        <w:rPr>
          <w:sz w:val="18"/>
          <w:szCs w:val="18"/>
        </w:rPr>
        <w:t xml:space="preserve">“</w:t>
      </w:r>
      <w:r>
        <w:rPr>
          <w:i/>
          <w:sz w:val="18"/>
          <w:szCs w:val="18"/>
        </w:rPr>
        <w:t xml:space="preserve">רָאִיתִי עֲבָדִים עַל סוּסִים, וְשָׂרִים הֹלְכִים כַּעֲבָדִים עַל הָאָרֶץ</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 have seen servants upon horses, and princes walking like servants on the ground</w:t>
      </w:r>
      <w:r>
        <w:rPr>
          <w:sz w:val="18"/>
          <w:szCs w:val="18"/>
        </w:rPr>
        <w:t xml:space="preserve">.</w:t>
      </w:r>
      <w:r>
        <w:rPr>
          <w:sz w:val="18"/>
          <w:szCs w:val="18"/>
        </w:rPr>
        <w:t xml:space="preserve">”</w:t>
      </w:r>
      <w:r>
        <w:rPr>
          <w:sz w:val="18"/>
          <w:szCs w:val="18"/>
        </w:rPr>
        <w:t xml:space="preserve"> </w:t>
      </w:r>
      <w:r>
        <w:rPr>
          <w:sz w:val="18"/>
          <w:szCs w:val="18"/>
        </w:rPr>
        <w:t xml:space="preserve">Background: Koheles’ lament at an overturned order. R’ Tzadok’s use: following the</w:t>
      </w:r>
      <w:r>
        <w:rPr>
          <w:sz w:val="18"/>
          <w:szCs w:val="18"/>
        </w:rPr>
        <w:t xml:space="preserve"> </w:t>
      </w:r>
      <w:r>
        <w:rPr>
          <w:i/>
          <w:sz w:val="18"/>
          <w:szCs w:val="18"/>
        </w:rPr>
        <w:t xml:space="preserve">Tikkunei Zohar</w:t>
      </w:r>
      <w:r>
        <w:rPr>
          <w:sz w:val="18"/>
          <w:szCs w:val="18"/>
        </w:rPr>
        <w:t xml:space="preserve"> </w:t>
      </w:r>
      <w:r>
        <w:rPr>
          <w:sz w:val="18"/>
          <w:szCs w:val="18"/>
        </w:rPr>
        <w:t xml:space="preserve">on this verse, the</w:t>
      </w:r>
      <w:r>
        <w:rPr>
          <w:sz w:val="18"/>
          <w:szCs w:val="18"/>
        </w:rPr>
        <w:t xml:space="preserve"> </w:t>
      </w:r>
      <w:r>
        <w:rPr>
          <w:sz w:val="18"/>
          <w:szCs w:val="18"/>
        </w:rPr>
        <w:t xml:space="preserve">“</w:t>
      </w:r>
      <w:r>
        <w:rPr>
          <w:sz w:val="18"/>
          <w:szCs w:val="18"/>
        </w:rPr>
        <w:t xml:space="preserve">horse</w:t>
      </w:r>
      <w:r>
        <w:rPr>
          <w:sz w:val="18"/>
          <w:szCs w:val="18"/>
        </w:rPr>
        <w:t xml:space="preserve">”</w:t>
      </w:r>
      <w:r>
        <w:rPr>
          <w:sz w:val="18"/>
          <w:szCs w:val="18"/>
        </w:rPr>
        <w:t xml:space="preserve"> </w:t>
      </w:r>
      <w:r>
        <w:rPr>
          <w:sz w:val="18"/>
          <w:szCs w:val="18"/>
        </w:rPr>
        <w:t xml:space="preserve">is the body upon which the soul</w:t>
      </w:r>
      <w:r>
        <w:rPr>
          <w:sz w:val="18"/>
          <w:szCs w:val="18"/>
        </w:rPr>
        <w:t xml:space="preserve"> </w:t>
      </w:r>
      <w:r>
        <w:rPr>
          <w:sz w:val="18"/>
          <w:szCs w:val="18"/>
        </w:rPr>
        <w:t xml:space="preserve">“</w:t>
      </w:r>
      <w:r>
        <w:rPr>
          <w:sz w:val="18"/>
          <w:szCs w:val="18"/>
        </w:rPr>
        <w:t xml:space="preserve">rides</w:t>
      </w:r>
      <w:r>
        <w:rPr>
          <w:sz w:val="18"/>
          <w:szCs w:val="18"/>
        </w:rPr>
        <w:t xml:space="preserve">”</w:t>
      </w:r>
      <w:r>
        <w:rPr>
          <w:sz w:val="18"/>
          <w:szCs w:val="18"/>
        </w:rPr>
        <w:t xml:space="preserve">; a</w:t>
      </w:r>
      <w:r>
        <w:rPr>
          <w:sz w:val="18"/>
          <w:szCs w:val="18"/>
        </w:rPr>
        <w:t xml:space="preserve"> </w:t>
      </w:r>
      <w:r>
        <w:rPr>
          <w:sz w:val="18"/>
          <w:szCs w:val="18"/>
        </w:rPr>
        <w:t xml:space="preserve">“</w:t>
      </w:r>
      <w:r>
        <w:rPr>
          <w:sz w:val="18"/>
          <w:szCs w:val="18"/>
        </w:rPr>
        <w:t xml:space="preserve">white horse</w:t>
      </w:r>
      <w:r>
        <w:rPr>
          <w:sz w:val="18"/>
          <w:szCs w:val="18"/>
        </w:rPr>
        <w:t xml:space="preserve">”</w:t>
      </w:r>
      <w:r>
        <w:rPr>
          <w:sz w:val="18"/>
          <w:szCs w:val="18"/>
        </w:rPr>
        <w:t xml:space="preserve"> </w:t>
      </w:r>
      <w:r>
        <w:rPr>
          <w:sz w:val="18"/>
          <w:szCs w:val="18"/>
        </w:rPr>
        <w:t xml:space="preserve">is a body</w:t>
      </w:r>
      <w:r>
        <w:rPr>
          <w:sz w:val="18"/>
          <w:szCs w:val="18"/>
        </w:rPr>
        <w:t xml:space="preserve"> </w:t>
      </w:r>
      <w:r>
        <w:rPr>
          <w:sz w:val="18"/>
          <w:szCs w:val="18"/>
        </w:rPr>
        <w:t xml:space="preserve">“</w:t>
      </w:r>
      <w:r>
        <w:rPr>
          <w:sz w:val="18"/>
          <w:szCs w:val="18"/>
        </w:rPr>
        <w:t xml:space="preserve">clean and full of</w:t>
      </w:r>
      <w:r>
        <w:rPr>
          <w:sz w:val="18"/>
          <w:szCs w:val="18"/>
        </w:rPr>
        <w:t xml:space="preserve"> </w:t>
      </w:r>
      <w:r>
        <w:rPr>
          <w:i/>
          <w:sz w:val="18"/>
          <w:szCs w:val="18"/>
        </w:rPr>
        <w:t xml:space="preserve">chasadim</w:t>
      </w:r>
      <w:r>
        <w:rPr>
          <w:sz w:val="18"/>
          <w:szCs w:val="18"/>
        </w:rPr>
        <w:t xml:space="preserve">”</w:t>
      </w:r>
      <w:r>
        <w:rPr>
          <w:sz w:val="18"/>
          <w:szCs w:val="18"/>
        </w:rPr>
        <w:t xml:space="preserve"> </w:t>
      </w:r>
      <w:r>
        <w:rPr>
          <w:sz w:val="18"/>
          <w:szCs w:val="18"/>
        </w:rPr>
        <w:t xml:space="preserve">— yet even the finest horse needs the</w:t>
      </w:r>
      <w:r>
        <w:rPr>
          <w:sz w:val="18"/>
          <w:szCs w:val="18"/>
        </w:rPr>
        <w:t xml:space="preserve"> </w:t>
      </w:r>
      <w:r>
        <w:rPr>
          <w:sz w:val="18"/>
          <w:szCs w:val="18"/>
        </w:rPr>
        <w:t xml:space="preserve">“</w:t>
      </w:r>
      <w:r>
        <w:rPr>
          <w:sz w:val="18"/>
          <w:szCs w:val="18"/>
        </w:rPr>
        <w:t xml:space="preserve">rod and strap,</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red</w:t>
      </w:r>
      <w:r>
        <w:rPr>
          <w:sz w:val="18"/>
          <w:szCs w:val="18"/>
        </w:rPr>
        <w:t xml:space="preserve">”</w:t>
      </w:r>
      <w:r>
        <w:rPr>
          <w:sz w:val="18"/>
          <w:szCs w:val="18"/>
        </w:rPr>
        <w:t xml:space="preserve"> </w:t>
      </w:r>
      <w:r>
        <w:rPr>
          <w:sz w:val="18"/>
          <w:szCs w:val="18"/>
        </w:rPr>
        <w:t xml:space="preserve">of</w:t>
      </w:r>
      <w:r>
        <w:rPr>
          <w:sz w:val="18"/>
          <w:szCs w:val="18"/>
        </w:rPr>
        <w:t xml:space="preserve"> </w:t>
      </w:r>
      <w:r>
        <w:rPr>
          <w:i/>
          <w:sz w:val="18"/>
          <w:szCs w:val="18"/>
        </w:rPr>
        <w:t xml:space="preserve">Din</w:t>
      </w:r>
      <w:r>
        <w:rPr>
          <w:sz w:val="18"/>
          <w:szCs w:val="18"/>
        </w:rPr>
        <w:t xml:space="preserve">, which upon the white horse becomes a grace and a beauty.‬</w:t>
      </w:r>
    </w:p>
  </w:footnote>
  <w:footnote w:id="877">
    <w:p>
      <w:pPr>
        <w:pStyle w:val="FootnoteText"/>
        <w:spacing w:before="0" w:after="40" w:line="240" w:lineRule="auto"/>
      </w:pPr>
      <w:r>
        <w:rPr>
          <w:rStyle w:val="FootnoteReference"/>
        </w:rPr>
        <w:footnoteRef/>
      </w:r>
      <w:r>
        <w:rPr>
          <w:sz w:val="18"/>
          <w:szCs w:val="18"/>
        </w:rPr>
        <w:t xml:space="preserve"> </w:t>
      </w:r>
      <w:r>
        <w:rPr>
          <w:b/>
          <w:sz w:val="18"/>
          <w:szCs w:val="18"/>
        </w:rPr>
        <w:t xml:space="preserve">‪Mishlei 26:3:‬</w:t>
      </w:r>
      <w:r>
        <w:rPr>
          <w:sz w:val="18"/>
          <w:szCs w:val="18"/>
        </w:rPr>
        <w:t xml:space="preserve"> </w:t>
      </w:r>
      <w:r>
        <w:rPr>
          <w:sz w:val="18"/>
          <w:szCs w:val="18"/>
        </w:rPr>
        <w:t xml:space="preserve">“</w:t>
      </w:r>
      <w:r>
        <w:rPr>
          <w:i/>
          <w:sz w:val="18"/>
          <w:szCs w:val="18"/>
        </w:rPr>
        <w:t xml:space="preserve">שׁוֹט לַסּוּס, מֶתֶג לַחֲמוֹר, וְשֵׁבֶט לְגֵו כְּסִילִים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 whip for the horse, a bridle for the donkey, and a rod for the back of fools</w:t>
      </w:r>
      <w:r>
        <w:rPr>
          <w:sz w:val="18"/>
          <w:szCs w:val="18"/>
        </w:rPr>
        <w:t xml:space="preserve">.</w:t>
      </w:r>
      <w:r>
        <w:rPr>
          <w:sz w:val="18"/>
          <w:szCs w:val="18"/>
        </w:rPr>
        <w:t xml:space="preserve">”</w:t>
      </w:r>
      <w:r>
        <w:rPr>
          <w:sz w:val="18"/>
          <w:szCs w:val="18"/>
        </w:rPr>
        <w:t xml:space="preserve"> </w:t>
      </w:r>
      <w:r>
        <w:rPr>
          <w:sz w:val="18"/>
          <w:szCs w:val="18"/>
        </w:rPr>
        <w:t xml:space="preserve">Background: Mishlei’s image of the instruments of discipline. R’ Tzadok’s use: he distinguishes the</w:t>
      </w:r>
      <w:r>
        <w:rPr>
          <w:sz w:val="18"/>
          <w:szCs w:val="18"/>
        </w:rPr>
        <w:t xml:space="preserve"> </w:t>
      </w:r>
      <w:r>
        <w:rPr>
          <w:i/>
          <w:sz w:val="18"/>
          <w:szCs w:val="18"/>
        </w:rPr>
        <w:t xml:space="preserve">whip</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made only to strike,</w:t>
      </w:r>
      <w:r>
        <w:rPr>
          <w:sz w:val="18"/>
          <w:szCs w:val="18"/>
        </w:rPr>
        <w:t xml:space="preserve">”</w:t>
      </w:r>
      <w:r>
        <w:rPr>
          <w:sz w:val="18"/>
          <w:szCs w:val="18"/>
        </w:rPr>
        <w:t xml:space="preserve"> </w:t>
      </w:r>
      <w:r>
        <w:rPr>
          <w:sz w:val="18"/>
          <w:szCs w:val="18"/>
        </w:rPr>
        <w:t xml:space="preserve">a bare blow (the</w:t>
      </w:r>
      <w:r>
        <w:rPr>
          <w:sz w:val="18"/>
          <w:szCs w:val="18"/>
        </w:rPr>
        <w:t xml:space="preserve"> </w:t>
      </w:r>
      <w:r>
        <w:rPr>
          <w:sz w:val="18"/>
          <w:szCs w:val="18"/>
        </w:rPr>
        <w:t xml:space="preserve">“</w:t>
      </w:r>
      <w:r>
        <w:rPr>
          <w:sz w:val="18"/>
          <w:szCs w:val="18"/>
        </w:rPr>
        <w:t xml:space="preserve">rod for the back of fools</w:t>
      </w:r>
      <w:r>
        <w:rPr>
          <w:sz w:val="18"/>
          <w:szCs w:val="18"/>
        </w:rPr>
        <w:t xml:space="preserve">”</w:t>
      </w:r>
      <w:r>
        <w:rPr>
          <w:sz w:val="18"/>
          <w:szCs w:val="18"/>
        </w:rPr>
        <w:t xml:space="preserve">) — from the leather</w:t>
      </w:r>
      <w:r>
        <w:rPr>
          <w:sz w:val="18"/>
          <w:szCs w:val="18"/>
        </w:rPr>
        <w:t xml:space="preserve"> </w:t>
      </w:r>
      <w:r>
        <w:rPr>
          <w:i/>
          <w:sz w:val="18"/>
          <w:szCs w:val="18"/>
        </w:rPr>
        <w:t xml:space="preserve">strap</w:t>
      </w:r>
      <w:r>
        <w:rPr>
          <w:sz w:val="18"/>
          <w:szCs w:val="18"/>
        </w:rPr>
        <w:t xml:space="preserve">,</w:t>
      </w:r>
      <w:r>
        <w:rPr>
          <w:sz w:val="18"/>
          <w:szCs w:val="18"/>
        </w:rPr>
        <w:t xml:space="preserve"> </w:t>
      </w:r>
      <w:r>
        <w:rPr>
          <w:sz w:val="18"/>
          <w:szCs w:val="18"/>
        </w:rPr>
        <w:t xml:space="preserve">“</w:t>
      </w:r>
      <w:r>
        <w:rPr>
          <w:sz w:val="18"/>
          <w:szCs w:val="18"/>
        </w:rPr>
        <w:t xml:space="preserve">which is also made for adornment</w:t>
      </w:r>
      <w:r>
        <w:rPr>
          <w:sz w:val="18"/>
          <w:szCs w:val="18"/>
        </w:rPr>
        <w:t xml:space="preserve">”</w:t>
      </w:r>
      <w:r>
        <w:rPr>
          <w:sz w:val="18"/>
          <w:szCs w:val="18"/>
        </w:rPr>
        <w:t xml:space="preserve">; Israel’s chastening is the beautifying red strap, not the fool’s whip.‬</w:t>
      </w:r>
    </w:p>
  </w:footnote>
  <w:footnote w:id="878">
    <w:p>
      <w:pPr>
        <w:pStyle w:val="FootnoteText"/>
        <w:spacing w:before="0" w:after="40" w:line="240" w:lineRule="auto"/>
      </w:pPr>
      <w:r>
        <w:rPr>
          <w:rStyle w:val="FootnoteReference"/>
        </w:rPr>
        <w:footnoteRef/>
      </w:r>
      <w:r>
        <w:rPr>
          <w:sz w:val="18"/>
          <w:szCs w:val="18"/>
        </w:rPr>
        <w:t xml:space="preserve"> </w:t>
      </w:r>
      <w:r>
        <w:rPr>
          <w:b/>
          <w:sz w:val="18"/>
          <w:szCs w:val="18"/>
        </w:rPr>
        <w:t xml:space="preserve">‪Esther 5:11:‬</w:t>
      </w:r>
      <w:r>
        <w:rPr>
          <w:sz w:val="18"/>
          <w:szCs w:val="18"/>
        </w:rPr>
        <w:t xml:space="preserve"> </w:t>
      </w:r>
      <w:r>
        <w:rPr>
          <w:sz w:val="18"/>
          <w:szCs w:val="18"/>
        </w:rPr>
        <w:t xml:space="preserve">“</w:t>
      </w:r>
      <w:r>
        <w:rPr>
          <w:i/>
          <w:sz w:val="18"/>
          <w:szCs w:val="18"/>
        </w:rPr>
        <w:t xml:space="preserve">וַיְסַפֵּר לָהֶם הָמָן אֶת כְּבוֹד עָשְׁרוֹ וְרֹב בָּנָיו</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Haman recounted to them the glory of his riches and the multitude of his sons</w:t>
      </w:r>
      <w:r>
        <w:rPr>
          <w:sz w:val="18"/>
          <w:szCs w:val="18"/>
        </w:rPr>
        <w:t xml:space="preserve">…</w:t>
      </w:r>
      <w:r>
        <w:rPr>
          <w:sz w:val="18"/>
          <w:szCs w:val="18"/>
        </w:rPr>
        <w:t xml:space="preserve">”</w:t>
      </w:r>
      <w:r>
        <w:rPr>
          <w:sz w:val="18"/>
          <w:szCs w:val="18"/>
        </w:rPr>
        <w:t xml:space="preserve"> </w:t>
      </w:r>
      <w:r>
        <w:rPr>
          <w:sz w:val="18"/>
          <w:szCs w:val="18"/>
        </w:rPr>
        <w:t xml:space="preserve">Background: Haman boasting to his friends and wife at the summit of his fortune — just before his fall. R’ Tzadok’s use: Haman typifies the nations’</w:t>
      </w:r>
      <w:r>
        <w:rPr>
          <w:sz w:val="18"/>
          <w:szCs w:val="18"/>
        </w:rPr>
        <w:t xml:space="preserve"> </w:t>
      </w:r>
      <w:r>
        <w:rPr>
          <w:sz w:val="18"/>
          <w:szCs w:val="18"/>
        </w:rPr>
        <w:t xml:space="preserve">“</w:t>
      </w:r>
      <w:r>
        <w:rPr>
          <w:sz w:val="18"/>
          <w:szCs w:val="18"/>
        </w:rPr>
        <w:t xml:space="preserve">wealth</w:t>
      </w:r>
      <w:r>
        <w:rPr>
          <w:sz w:val="18"/>
          <w:szCs w:val="18"/>
        </w:rPr>
        <w:t xml:space="preserve">”</w:t>
      </w:r>
      <w:r>
        <w:rPr>
          <w:sz w:val="18"/>
          <w:szCs w:val="18"/>
        </w:rPr>
        <w:t xml:space="preserve"> </w:t>
      </w:r>
      <w:r>
        <w:rPr>
          <w:sz w:val="18"/>
          <w:szCs w:val="18"/>
        </w:rPr>
        <w:t xml:space="preserve">— the conceit that</w:t>
      </w:r>
      <w:r>
        <w:rPr>
          <w:sz w:val="18"/>
          <w:szCs w:val="18"/>
        </w:rPr>
        <w:t xml:space="preserve"> </w:t>
      </w:r>
      <w:r>
        <w:rPr>
          <w:sz w:val="18"/>
          <w:szCs w:val="18"/>
        </w:rPr>
        <w:t xml:space="preserve">“</w:t>
      </w:r>
      <w:r>
        <w:rPr>
          <w:i/>
          <w:sz w:val="18"/>
          <w:szCs w:val="18"/>
        </w:rPr>
        <w:t xml:space="preserve">my strength and the might of my hand made this valor</w:t>
      </w:r>
      <w:r>
        <w:rPr>
          <w:sz w:val="18"/>
          <w:szCs w:val="18"/>
        </w:rPr>
        <w:t xml:space="preserve">,</w:t>
      </w:r>
      <w:r>
        <w:rPr>
          <w:sz w:val="18"/>
          <w:szCs w:val="18"/>
        </w:rPr>
        <w:t xml:space="preserve">”</w:t>
      </w:r>
      <w:r>
        <w:rPr>
          <w:sz w:val="18"/>
          <w:szCs w:val="18"/>
        </w:rPr>
        <w:t xml:space="preserve"> </w:t>
      </w:r>
      <w:r>
        <w:rPr>
          <w:sz w:val="18"/>
          <w:szCs w:val="18"/>
        </w:rPr>
        <w:t xml:space="preserve">boasting of riches as self-made — whereas in truth</w:t>
      </w:r>
      <w:r>
        <w:rPr>
          <w:sz w:val="18"/>
          <w:szCs w:val="18"/>
        </w:rPr>
        <w:t xml:space="preserve"> </w:t>
      </w:r>
      <w:r>
        <w:rPr>
          <w:sz w:val="18"/>
          <w:szCs w:val="18"/>
        </w:rPr>
        <w:t xml:space="preserve">“</w:t>
      </w:r>
      <w:r>
        <w:rPr>
          <w:sz w:val="18"/>
          <w:szCs w:val="18"/>
        </w:rPr>
        <w:t xml:space="preserve">all is in the hands of Heaven,</w:t>
      </w:r>
      <w:r>
        <w:rPr>
          <w:sz w:val="18"/>
          <w:szCs w:val="18"/>
        </w:rPr>
        <w:t xml:space="preserve">”</w:t>
      </w:r>
      <w:r>
        <w:rPr>
          <w:sz w:val="18"/>
          <w:szCs w:val="18"/>
        </w:rPr>
        <w:t xml:space="preserve"> </w:t>
      </w:r>
      <w:r>
        <w:rPr>
          <w:sz w:val="18"/>
          <w:szCs w:val="18"/>
        </w:rPr>
        <w:t xml:space="preserve">decreed before one is even formed.‬</w:t>
      </w:r>
    </w:p>
  </w:footnote>
  <w:footnote w:id="879">
    <w:p>
      <w:pPr>
        <w:pStyle w:val="FootnoteText"/>
        <w:spacing w:before="0" w:after="40" w:line="240" w:lineRule="auto"/>
      </w:pPr>
      <w:r>
        <w:rPr>
          <w:rStyle w:val="FootnoteReference"/>
        </w:rPr>
        <w:footnoteRef/>
      </w:r>
      <w:r>
        <w:rPr>
          <w:sz w:val="18"/>
          <w:szCs w:val="18"/>
        </w:rPr>
        <w:t xml:space="preserve"> </w:t>
      </w:r>
      <w:r>
        <w:rPr>
          <w:b/>
          <w:sz w:val="18"/>
          <w:szCs w:val="18"/>
        </w:rPr>
        <w:t xml:space="preserve">Avos 2:4:</w:t>
      </w:r>
      <w:r>
        <w:rPr>
          <w:sz w:val="18"/>
          <w:szCs w:val="18"/>
        </w:rPr>
        <w:t xml:space="preserve"> </w:t>
      </w:r>
      <w:r>
        <w:rPr>
          <w:sz w:val="18"/>
          <w:szCs w:val="18"/>
        </w:rPr>
        <w:t xml:space="preserve">“</w:t>
      </w:r>
      <w:r>
        <w:rPr>
          <w:sz w:val="18"/>
          <w:szCs w:val="18"/>
        </w:rPr>
        <w:t xml:space="preserve">Hillel says: Do not trust in yourself until the day of your death [</w:t>
      </w:r>
      <w:r>
        <w:rPr>
          <w:i/>
          <w:sz w:val="18"/>
          <w:szCs w:val="18"/>
        </w:rPr>
        <w:t xml:space="preserve">al taamin b’atzmecha ad yom mos’cha</w:t>
      </w:r>
      <w:r>
        <w:rPr>
          <w:sz w:val="18"/>
          <w:szCs w:val="18"/>
        </w:rPr>
        <w:t xml:space="preserve">].</w:t>
      </w:r>
      <w:r>
        <w:rPr>
          <w:sz w:val="18"/>
          <w:szCs w:val="18"/>
        </w:rPr>
        <w:t xml:space="preserve">”</w:t>
      </w:r>
    </w:p>
  </w:footnote>
  <w:footnote w:id="880">
    <w:p>
      <w:pPr>
        <w:pStyle w:val="FootnoteText"/>
        <w:spacing w:before="0" w:after="40" w:line="240" w:lineRule="auto"/>
      </w:pPr>
      <w:r>
        <w:rPr>
          <w:rStyle w:val="FootnoteReference"/>
        </w:rPr>
        <w:footnoteRef/>
      </w:r>
      <w:r>
        <w:rPr>
          <w:sz w:val="18"/>
          <w:szCs w:val="18"/>
        </w:rPr>
        <w:t xml:space="preserve"> </w:t>
      </w:r>
      <w:r>
        <w:rPr>
          <w:b/>
          <w:sz w:val="18"/>
          <w:szCs w:val="18"/>
        </w:rPr>
        <w:t xml:space="preserve">‪Mishlei 27:1:‬</w:t>
      </w:r>
      <w:r>
        <w:rPr>
          <w:sz w:val="18"/>
          <w:szCs w:val="18"/>
        </w:rPr>
        <w:t xml:space="preserve"> </w:t>
      </w:r>
      <w:r>
        <w:rPr>
          <w:sz w:val="18"/>
          <w:szCs w:val="18"/>
        </w:rPr>
        <w:t xml:space="preserve">“</w:t>
      </w:r>
      <w:r>
        <w:rPr>
          <w:i/>
          <w:sz w:val="18"/>
          <w:szCs w:val="18"/>
        </w:rPr>
        <w:t xml:space="preserve">אַל תִּתְהַלֵּל בְּיוֹם מָחָר, כִּי לֹא תֵדַע מַה יֵּלֶד יוֹם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‪do not boast about tomorrow, for you know not what a day may bring forth</w:t>
      </w:r>
      <w:r>
        <w:rPr>
          <w:sz w:val="18"/>
          <w:szCs w:val="18"/>
        </w:rPr>
        <w:t xml:space="preserve">.</w:t>
      </w:r>
      <w:r>
        <w:rPr>
          <w:sz w:val="18"/>
          <w:szCs w:val="18"/>
        </w:rPr>
        <w:t xml:space="preserve">”</w:t>
      </w:r>
      <w:r>
        <w:rPr>
          <w:sz w:val="18"/>
          <w:szCs w:val="18"/>
        </w:rPr>
        <w:t xml:space="preserve"> </w:t>
      </w:r>
      <w:r>
        <w:rPr>
          <w:sz w:val="18"/>
          <w:szCs w:val="18"/>
        </w:rPr>
        <w:t xml:space="preserve">Background: Mishlei’s caution against presuming upon the future. R’ Tzadok’s use: joined to</w:t>
      </w:r>
      <w:r>
        <w:rPr>
          <w:sz w:val="18"/>
          <w:szCs w:val="18"/>
        </w:rPr>
        <w:t xml:space="preserve"> </w:t>
      </w:r>
      <w:r>
        <w:rPr>
          <w:sz w:val="18"/>
          <w:szCs w:val="18"/>
        </w:rPr>
        <w:t xml:space="preserve">“</w:t>
      </w:r>
      <w:r>
        <w:rPr>
          <w:sz w:val="18"/>
          <w:szCs w:val="18"/>
        </w:rPr>
        <w:t xml:space="preserve">let a person not trust in himself until the day of his death</w:t>
      </w:r>
      <w:r>
        <w:rPr>
          <w:sz w:val="18"/>
          <w:szCs w:val="18"/>
        </w:rPr>
        <w:t xml:space="preserve">”</w:t>
      </w:r>
      <w:r>
        <w:rPr>
          <w:sz w:val="18"/>
          <w:szCs w:val="18"/>
        </w:rPr>
        <w:t xml:space="preserve"> </w:t>
      </w:r>
      <w:r>
        <w:rPr>
          <w:sz w:val="18"/>
          <w:szCs w:val="18"/>
        </w:rPr>
        <w:t xml:space="preserve">(Avos 2:4), this seals the point — the God-fearing man lives</w:t>
      </w:r>
      <w:r>
        <w:rPr>
          <w:sz w:val="18"/>
          <w:szCs w:val="18"/>
        </w:rPr>
        <w:t xml:space="preserve"> </w:t>
      </w:r>
      <w:r>
        <w:rPr>
          <w:sz w:val="18"/>
          <w:szCs w:val="18"/>
        </w:rPr>
        <w:t xml:space="preserve">“</w:t>
      </w:r>
      <w:r>
        <w:rPr>
          <w:sz w:val="18"/>
          <w:szCs w:val="18"/>
        </w:rPr>
        <w:t xml:space="preserve">all the days of his life in this affliction [oni],</w:t>
      </w:r>
      <w:r>
        <w:rPr>
          <w:sz w:val="18"/>
          <w:szCs w:val="18"/>
        </w:rPr>
        <w:t xml:space="preserve">”</w:t>
      </w:r>
      <w:r>
        <w:rPr>
          <w:sz w:val="18"/>
          <w:szCs w:val="18"/>
        </w:rPr>
        <w:t xml:space="preserve"> </w:t>
      </w:r>
      <w:r>
        <w:rPr>
          <w:sz w:val="18"/>
          <w:szCs w:val="18"/>
        </w:rPr>
        <w:t xml:space="preserve">owning nothing and presuming nothing,</w:t>
      </w:r>
      <w:r>
        <w:rPr>
          <w:sz w:val="18"/>
          <w:szCs w:val="18"/>
        </w:rPr>
        <w:t xml:space="preserve"> </w:t>
      </w:r>
      <w:r>
        <w:rPr>
          <w:sz w:val="18"/>
          <w:szCs w:val="18"/>
        </w:rPr>
        <w:t xml:space="preserve">“</w:t>
      </w:r>
      <w:r>
        <w:rPr>
          <w:sz w:val="18"/>
          <w:szCs w:val="18"/>
        </w:rPr>
        <w:t xml:space="preserve">for he knows not what a day may bring forth.‬</w:t>
      </w:r>
      <w:r>
        <w:rPr>
          <w:sz w:val="18"/>
          <w:szCs w:val="18"/>
        </w:rPr>
        <w:t xml:space="preserve">”</w:t>
      </w:r>
    </w:p>
  </w:footnote>
  <w:footnote w:id="88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Noach §2):</w:t>
      </w:r>
      <w:r>
        <w:rPr>
          <w:sz w:val="18"/>
          <w:szCs w:val="18"/>
        </w:rPr>
        <w:t xml:space="preserve"> </w:t>
      </w:r>
      <w:r>
        <w:rPr>
          <w:sz w:val="18"/>
          <w:szCs w:val="18"/>
        </w:rPr>
        <w:t xml:space="preserve">"</w:t>
      </w:r>
      <w:r>
        <w:rPr>
          <w:sz w:val="18"/>
          <w:szCs w:val="18"/>
        </w:rPr>
        <w:t xml:space="preserve">“</w:t>
      </w:r>
      <w:r>
        <w:rPr>
          <w:b/>
          <w:sz w:val="18"/>
          <w:szCs w:val="18"/>
        </w:rPr>
        <w:t xml:space="preserve">only you have I known</w:t>
      </w:r>
      <w:r>
        <w:rPr>
          <w:sz w:val="18"/>
          <w:szCs w:val="18"/>
        </w:rPr>
        <w:t xml:space="preserve"> </w:t>
      </w:r>
      <w:r>
        <w:rPr>
          <w:sz w:val="18"/>
          <w:szCs w:val="18"/>
        </w:rPr>
        <w:t xml:space="preserve">[therefore I shall visit upon you]</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His beloved He exacts from little by little</w:t>
      </w:r>
      <w:r>
        <w:rPr>
          <w:sz w:val="18"/>
          <w:szCs w:val="18"/>
        </w:rPr>
        <w:t xml:space="preserve">; and also to arouse for the future, as it says,</w:t>
      </w:r>
      <w:r>
        <w:rPr>
          <w:sz w:val="18"/>
          <w:szCs w:val="18"/>
        </w:rPr>
        <w:t xml:space="preserve"> </w:t>
      </w:r>
      <w:r>
        <w:rPr>
          <w:sz w:val="18"/>
          <w:szCs w:val="18"/>
        </w:rPr>
        <w:t xml:space="preserve">“</w:t>
      </w:r>
      <w:r>
        <w:rPr>
          <w:sz w:val="18"/>
          <w:szCs w:val="18"/>
        </w:rPr>
        <w:t xml:space="preserve">he who withholds [the rod hates his son],</w:t>
      </w:r>
      <w:r>
        <w:rPr>
          <w:sz w:val="18"/>
          <w:szCs w:val="18"/>
        </w:rPr>
        <w:t xml:space="preserve"> </w:t>
      </w:r>
      <w:r>
        <w:rPr>
          <w:b/>
          <w:sz w:val="18"/>
          <w:szCs w:val="18"/>
        </w:rPr>
        <w:t xml:space="preserve">and he who loves him seeks him with chastisement</w:t>
      </w:r>
      <w:r>
        <w:rPr>
          <w:sz w:val="18"/>
          <w:szCs w:val="18"/>
        </w:rPr>
        <w:t xml:space="preserve">.</w:t>
      </w:r>
      <w:r>
        <w:rPr>
          <w:sz w:val="18"/>
          <w:szCs w:val="18"/>
        </w:rPr>
        <w:t xml:space="preserve">”</w:t>
      </w:r>
      <w:r>
        <w:rPr>
          <w:sz w:val="18"/>
          <w:szCs w:val="18"/>
        </w:rPr>
        <w:t xml:space="preserve">" Exactly the se’if: sufferings are the price and preparation of Olam Haba — exacted</w:t>
      </w:r>
      <w:r>
        <w:rPr>
          <w:sz w:val="18"/>
          <w:szCs w:val="18"/>
        </w:rPr>
        <w:t xml:space="preserve"> </w:t>
      </w:r>
      <w:r>
        <w:rPr>
          <w:sz w:val="18"/>
          <w:szCs w:val="18"/>
        </w:rPr>
        <w:t xml:space="preserve">“</w:t>
      </w:r>
      <w:r>
        <w:rPr>
          <w:sz w:val="18"/>
          <w:szCs w:val="18"/>
        </w:rPr>
        <w:t xml:space="preserve">little by little</w:t>
      </w:r>
      <w:r>
        <w:rPr>
          <w:sz w:val="18"/>
          <w:szCs w:val="18"/>
        </w:rPr>
        <w:t xml:space="preserve">”</w:t>
      </w:r>
      <w:r>
        <w:rPr>
          <w:sz w:val="18"/>
          <w:szCs w:val="18"/>
        </w:rPr>
        <w:t xml:space="preserve"> </w:t>
      </w:r>
      <w:r>
        <w:rPr>
          <w:sz w:val="18"/>
          <w:szCs w:val="18"/>
        </w:rPr>
        <w:t xml:space="preserve">precisely from the beloved, which is why even the covenant of milah is a</w:t>
      </w:r>
      <w:r>
        <w:rPr>
          <w:sz w:val="18"/>
          <w:szCs w:val="18"/>
        </w:rPr>
        <w:t xml:space="preserve"> </w:t>
      </w:r>
      <w:r>
        <w:rPr>
          <w:sz w:val="18"/>
          <w:szCs w:val="18"/>
        </w:rPr>
        <w:t xml:space="preserve">“</w:t>
      </w:r>
      <w:r>
        <w:rPr>
          <w:sz w:val="18"/>
          <w:szCs w:val="18"/>
        </w:rPr>
        <w:t xml:space="preserve">suffering of love.</w:t>
      </w:r>
      <w:r>
        <w:rPr>
          <w:sz w:val="18"/>
          <w:szCs w:val="18"/>
        </w:rPr>
        <w:t xml:space="preserve">”</w:t>
      </w:r>
    </w:p>
  </w:footnote>
  <w:footnote w:id="88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17a:</w:t>
      </w:r>
      <w:r>
        <w:rPr>
          <w:sz w:val="18"/>
          <w:szCs w:val="18"/>
        </w:rPr>
        <w:t xml:space="preserve"> </w:t>
      </w:r>
      <w:r>
        <w:rPr>
          <w:sz w:val="18"/>
          <w:szCs w:val="18"/>
        </w:rPr>
        <w:t xml:space="preserve">“</w:t>
      </w:r>
      <w:r>
        <w:rPr>
          <w:sz w:val="18"/>
          <w:szCs w:val="18"/>
        </w:rPr>
        <w:t xml:space="preserve">A pearl [teaching] in the mouth of Rav: The World to Come is not like this world. In the World to Come there is no eating and no drinking, no envy and no hatred and no competition; rather, the righteous sit with their crowns upon their heads and delight in the radiance of the Shechinah [</w:t>
      </w:r>
      <w:r>
        <w:rPr>
          <w:i/>
          <w:sz w:val="18"/>
          <w:szCs w:val="18"/>
        </w:rPr>
        <w:t xml:space="preserve">neheninnin mi-ziv ha-Shechinah</w:t>
      </w:r>
      <w:r>
        <w:rPr>
          <w:sz w:val="18"/>
          <w:szCs w:val="18"/>
        </w:rPr>
        <w:t xml:space="preserve">].</w:t>
      </w:r>
      <w:r>
        <w:rPr>
          <w:sz w:val="18"/>
          <w:szCs w:val="18"/>
        </w:rPr>
        <w:t xml:space="preserve">”</w:t>
      </w:r>
    </w:p>
  </w:footnote>
  <w:footnote w:id="88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(Likkutei Maamarim §7):</w:t>
      </w:r>
      <w:r>
        <w:rPr>
          <w:sz w:val="18"/>
          <w:szCs w:val="18"/>
        </w:rPr>
        <w:t xml:space="preserve"> </w:t>
      </w:r>
      <w:r>
        <w:rPr>
          <w:sz w:val="18"/>
          <w:szCs w:val="18"/>
        </w:rPr>
        <w:t xml:space="preserve">“</w:t>
      </w:r>
      <w:r>
        <w:rPr>
          <w:sz w:val="18"/>
          <w:szCs w:val="18"/>
        </w:rPr>
        <w:t xml:space="preserve">"Shabbos is one sixtieth of the World to Come"…</w:t>
      </w:r>
      <w:r>
        <w:rPr>
          <w:sz w:val="18"/>
          <w:szCs w:val="18"/>
        </w:rPr>
        <w:t xml:space="preserve"> </w:t>
      </w:r>
      <w:r>
        <w:rPr>
          <w:b/>
          <w:sz w:val="18"/>
          <w:szCs w:val="18"/>
        </w:rPr>
        <w:t xml:space="preserve">and the World to Come is the absence of</w:t>
      </w:r>
      <w:r>
        <w:rPr>
          <w:b/>
          <w:sz w:val="18"/>
          <w:szCs w:val="18"/>
        </w:rPr>
        <w:t xml:space="preserve"> </w:t>
      </w:r>
      <w:r>
        <w:rPr>
          <w:i/>
          <w:b/>
          <w:sz w:val="18"/>
          <w:szCs w:val="18"/>
        </w:rPr>
        <w:t xml:space="preserve">doing</w:t>
      </w:r>
      <w:r>
        <w:rPr>
          <w:sz w:val="18"/>
          <w:szCs w:val="18"/>
        </w:rPr>
        <w:t xml:space="preserve"> </w:t>
      </w:r>
      <w:r>
        <w:rPr>
          <w:sz w:val="18"/>
          <w:szCs w:val="18"/>
        </w:rPr>
        <w:t xml:space="preserve">— for "today to do them" [is this world] — only that</w:t>
      </w:r>
      <w:r>
        <w:rPr>
          <w:sz w:val="18"/>
          <w:szCs w:val="18"/>
        </w:rPr>
        <w:t xml:space="preserve"> </w:t>
      </w:r>
      <w:r>
        <w:rPr>
          <w:b/>
          <w:sz w:val="18"/>
          <w:szCs w:val="18"/>
        </w:rPr>
        <w:t xml:space="preserve">the righteous… derive pleasure from the radiance of the Shechinah</w:t>
      </w:r>
      <w:r>
        <w:rPr>
          <w:sz w:val="18"/>
          <w:szCs w:val="18"/>
        </w:rPr>
        <w:t xml:space="preserve">.</w:t>
      </w:r>
      <w:r>
        <w:rPr>
          <w:sz w:val="18"/>
          <w:szCs w:val="18"/>
        </w:rPr>
        <w:t xml:space="preserve">”</w:t>
      </w:r>
      <w:r>
        <w:rPr>
          <w:sz w:val="18"/>
          <w:szCs w:val="18"/>
        </w:rPr>
        <w:t xml:space="preserve"> </w:t>
      </w:r>
      <w:r>
        <w:rPr>
          <w:sz w:val="18"/>
          <w:szCs w:val="18"/>
        </w:rPr>
        <w:t xml:space="preserve">Exactly the se’if: the reward is not a further act but the cessation of acting — a state in which the soul only receives, and therefore nothing can part it from the light.</w:t>
      </w:r>
    </w:p>
  </w:footnote>
  <w:footnote w:id="88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§17):</w:t>
      </w:r>
      <w:r>
        <w:rPr>
          <w:sz w:val="18"/>
          <w:szCs w:val="18"/>
        </w:rPr>
        <w:t xml:space="preserve"> </w:t>
      </w:r>
      <w:r>
        <w:rPr>
          <w:sz w:val="18"/>
          <w:szCs w:val="18"/>
        </w:rPr>
        <w:t xml:space="preserve">“</w:t>
      </w:r>
      <w:r>
        <w:rPr>
          <w:b/>
          <w:sz w:val="18"/>
          <w:szCs w:val="18"/>
        </w:rPr>
        <w:t xml:space="preserve">death is called "lodging"</w:t>
      </w:r>
      <w:r>
        <w:rPr>
          <w:sz w:val="18"/>
          <w:szCs w:val="18"/>
        </w:rPr>
        <w:t xml:space="preserve">, as they said on the verse "when you lie down it shall watch over you" — in the grave — "</w:t>
      </w:r>
      <w:r>
        <w:rPr>
          <w:b/>
          <w:sz w:val="18"/>
          <w:szCs w:val="18"/>
        </w:rPr>
        <w:t xml:space="preserve">and when you awake</w:t>
      </w:r>
      <w:r>
        <w:rPr>
          <w:sz w:val="18"/>
          <w:szCs w:val="18"/>
        </w:rPr>
        <w:t xml:space="preserve"> </w:t>
      </w:r>
      <w:r>
        <w:rPr>
          <w:sz w:val="18"/>
          <w:szCs w:val="18"/>
        </w:rPr>
        <w:t xml:space="preserve">[it shall converse with you]."</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crowns</w:t>
      </w:r>
      <w:r>
        <w:rPr>
          <w:sz w:val="18"/>
          <w:szCs w:val="18"/>
        </w:rPr>
        <w:t xml:space="preserve">”</w:t>
      </w:r>
      <w:r>
        <w:rPr>
          <w:sz w:val="18"/>
          <w:szCs w:val="18"/>
        </w:rPr>
        <w:t xml:space="preserve"> </w:t>
      </w:r>
      <w:r>
        <w:rPr>
          <w:sz w:val="18"/>
          <w:szCs w:val="18"/>
        </w:rPr>
        <w:t xml:space="preserve">precisely: what looks like an ending is only a night’s lodging, and the Torah a man acquired keeps watch over him through it until the waking.</w:t>
      </w:r>
    </w:p>
  </w:footnote>
  <w:footnote w:id="886">
    <w:p>
      <w:pPr>
        <w:pStyle w:val="FootnoteText"/>
        <w:spacing w:before="0" w:after="40" w:line="240" w:lineRule="auto"/>
      </w:pPr>
      <w:r>
        <w:rPr>
          <w:rStyle w:val="FootnoteReference"/>
        </w:rPr>
        <w:footnoteRef/>
      </w:r>
      <w:r>
        <w:rPr>
          <w:sz w:val="18"/>
          <w:szCs w:val="18"/>
        </w:rPr>
        <w:t xml:space="preserve"> </w:t>
      </w:r>
      <w:r>
        <w:rPr>
          <w:b/>
          <w:sz w:val="18"/>
          <w:szCs w:val="18"/>
        </w:rPr>
        <w:t xml:space="preserve">‪Devarim 17:20:</w:t>
      </w:r>
      <w:r>
        <w:rPr>
          <w:sz w:val="18"/>
          <w:szCs w:val="18"/>
        </w:rPr>
        <w:t xml:space="preserve"> </w:t>
      </w:r>
      <w:r>
        <w:rPr>
          <w:sz w:val="18"/>
          <w:szCs w:val="18"/>
        </w:rPr>
        <w:t xml:space="preserve">among the laws of the king —‬</w:t>
      </w:r>
      <w:r>
        <w:rPr>
          <w:sz w:val="18"/>
          <w:szCs w:val="18"/>
        </w:rPr>
        <w:t xml:space="preserve"> </w:t>
      </w:r>
      <w:r>
        <w:rPr>
          <w:sz w:val="18"/>
          <w:szCs w:val="18"/>
        </w:rPr>
        <w:t xml:space="preserve">“</w:t>
      </w:r>
      <w:r>
        <w:rPr>
          <w:i/>
          <w:sz w:val="18"/>
          <w:szCs w:val="18"/>
        </w:rPr>
        <w:t xml:space="preserve">לְבִלְתִּי רוּם לְבָבוֹ מֵאֶחָיו</w:t>
      </w:r>
      <w:r>
        <w:rPr>
          <w:sz w:val="18"/>
          <w:szCs w:val="18"/>
        </w:rPr>
        <w:t xml:space="preserve">, וּלְבִלְתִּי סוּר מִן הַמִּצְוָה יָמִין וּשְׂמֹאול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‪that his heart not be raised above his brothers</w:t>
      </w:r>
      <w:r>
        <w:rPr>
          <w:sz w:val="18"/>
          <w:szCs w:val="18"/>
        </w:rPr>
        <w:t xml:space="preserve">, and that he not turn aside from the commandment, right or left.</w:t>
      </w:r>
      <w:r>
        <w:rPr>
          <w:sz w:val="18"/>
          <w:szCs w:val="18"/>
        </w:rPr>
        <w:t xml:space="preserve">”</w:t>
      </w:r>
      <w:r>
        <w:rPr>
          <w:sz w:val="18"/>
          <w:szCs w:val="18"/>
        </w:rPr>
        <w:t xml:space="preserve"> </w:t>
      </w:r>
      <w:r>
        <w:rPr>
          <w:sz w:val="18"/>
          <w:szCs w:val="18"/>
        </w:rPr>
        <w:t xml:space="preserve">Background: the Torah’s charge to the king, who writes and carries a Sefer Torah</w:t>
      </w:r>
      <w:r>
        <w:rPr>
          <w:sz w:val="18"/>
          <w:szCs w:val="18"/>
        </w:rPr>
        <w:t xml:space="preserve"> </w:t>
      </w:r>
      <w:r>
        <w:rPr>
          <w:sz w:val="18"/>
          <w:szCs w:val="18"/>
        </w:rPr>
        <w:t xml:space="preserve">“</w:t>
      </w:r>
      <w:r>
        <w:rPr>
          <w:sz w:val="18"/>
          <w:szCs w:val="18"/>
        </w:rPr>
        <w:t xml:space="preserve">to learn to fear Hashem</w:t>
      </w:r>
      <w:r>
        <w:rPr>
          <w:sz w:val="18"/>
          <w:szCs w:val="18"/>
        </w:rPr>
        <w:t xml:space="preserve">”</w:t>
      </w:r>
      <w:r>
        <w:rPr>
          <w:sz w:val="18"/>
          <w:szCs w:val="18"/>
        </w:rPr>
        <w:t xml:space="preserve"> </w:t>
      </w:r>
      <w:r>
        <w:rPr>
          <w:sz w:val="18"/>
          <w:szCs w:val="18"/>
        </w:rPr>
        <w:t xml:space="preserve">and remain humble despite his power. Meforshim: the Sifrei and Rashi stress that even a king may not lord himself over</w:t>
      </w:r>
      <w:r>
        <w:rPr>
          <w:sz w:val="18"/>
          <w:szCs w:val="18"/>
        </w:rPr>
        <w:t xml:space="preserve"> </w:t>
      </w:r>
      <w:r>
        <w:rPr>
          <w:sz w:val="18"/>
          <w:szCs w:val="18"/>
        </w:rPr>
        <w:t xml:space="preserve">“</w:t>
      </w:r>
      <w:r>
        <w:rPr>
          <w:sz w:val="18"/>
          <w:szCs w:val="18"/>
        </w:rPr>
        <w:t xml:space="preserve">his brothers.</w:t>
      </w:r>
      <w:r>
        <w:rPr>
          <w:sz w:val="18"/>
          <w:szCs w:val="18"/>
        </w:rPr>
        <w:t xml:space="preserve">”</w:t>
      </w:r>
      <w:r>
        <w:rPr>
          <w:sz w:val="18"/>
          <w:szCs w:val="18"/>
        </w:rPr>
        <w:t xml:space="preserve"> </w:t>
      </w:r>
      <w:r>
        <w:rPr>
          <w:sz w:val="18"/>
          <w:szCs w:val="18"/>
        </w:rPr>
        <w:t xml:space="preserve">R’ Tzadok’s use: this is</w:t>
      </w:r>
      <w:r>
        <w:rPr>
          <w:sz w:val="18"/>
          <w:szCs w:val="18"/>
        </w:rPr>
        <w:t xml:space="preserve"> </w:t>
      </w:r>
      <w:r>
        <w:rPr>
          <w:sz w:val="18"/>
          <w:szCs w:val="18"/>
        </w:rPr>
        <w:t xml:space="preserve">“</w:t>
      </w:r>
      <w:r>
        <w:rPr>
          <w:sz w:val="18"/>
          <w:szCs w:val="18"/>
        </w:rPr>
        <w:t xml:space="preserve">the essence of the kingship of Israel</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perfection of the king</w:t>
      </w:r>
      <w:r>
        <w:rPr>
          <w:sz w:val="18"/>
          <w:szCs w:val="18"/>
        </w:rPr>
        <w:t xml:space="preserve">”</w:t>
      </w:r>
      <w:r>
        <w:rPr>
          <w:sz w:val="18"/>
          <w:szCs w:val="18"/>
        </w:rPr>
        <w:t xml:space="preserve"> </w:t>
      </w:r>
      <w:r>
        <w:rPr>
          <w:sz w:val="18"/>
          <w:szCs w:val="18"/>
        </w:rPr>
        <w:t xml:space="preserve">— the</w:t>
      </w:r>
      <w:r>
        <w:rPr>
          <w:sz w:val="18"/>
          <w:szCs w:val="18"/>
        </w:rPr>
        <w:t xml:space="preserve"> </w:t>
      </w:r>
      <w:r>
        <w:rPr>
          <w:i/>
          <w:sz w:val="18"/>
          <w:szCs w:val="18"/>
        </w:rPr>
        <w:t xml:space="preserve">mitzvah</w:t>
      </w:r>
      <w:r>
        <w:rPr>
          <w:sz w:val="18"/>
          <w:szCs w:val="18"/>
        </w:rPr>
        <w:t xml:space="preserve"> </w:t>
      </w:r>
      <w:r>
        <w:rPr>
          <w:sz w:val="18"/>
          <w:szCs w:val="18"/>
        </w:rPr>
        <w:t xml:space="preserve">unique to a king is precisely the guard against</w:t>
      </w:r>
      <w:r>
        <w:rPr>
          <w:sz w:val="18"/>
          <w:szCs w:val="18"/>
        </w:rPr>
        <w:t xml:space="preserve"> </w:t>
      </w:r>
      <w:r>
        <w:rPr>
          <w:sz w:val="18"/>
          <w:szCs w:val="18"/>
        </w:rPr>
        <w:t xml:space="preserve">“</w:t>
      </w:r>
      <w:r>
        <w:rPr>
          <w:sz w:val="18"/>
          <w:szCs w:val="18"/>
        </w:rPr>
        <w:t xml:space="preserve">raising of the heart</w:t>
      </w:r>
      <w:r>
        <w:rPr>
          <w:sz w:val="18"/>
          <w:szCs w:val="18"/>
        </w:rPr>
        <w:t xml:space="preserve">”</w:t>
      </w:r>
      <w:r>
        <w:rPr>
          <w:sz w:val="18"/>
          <w:szCs w:val="18"/>
        </w:rPr>
        <w:t xml:space="preserve">; hence David, root of Malchus, is the</w:t>
      </w:r>
      <w:r>
        <w:rPr>
          <w:sz w:val="18"/>
          <w:szCs w:val="18"/>
        </w:rPr>
        <w:t xml:space="preserve"> </w:t>
      </w:r>
      <w:r>
        <w:rPr>
          <w:i/>
          <w:sz w:val="18"/>
          <w:szCs w:val="18"/>
        </w:rPr>
        <w:t xml:space="preserve">dalet</w:t>
      </w:r>
      <w:r>
        <w:rPr>
          <w:sz w:val="18"/>
          <w:szCs w:val="18"/>
        </w:rPr>
        <w:t xml:space="preserve"> </w:t>
      </w:r>
      <w:r>
        <w:rPr>
          <w:sz w:val="18"/>
          <w:szCs w:val="18"/>
        </w:rPr>
        <w:t xml:space="preserve">of lowliness, who</w:t>
      </w:r>
      <w:r>
        <w:rPr>
          <w:sz w:val="18"/>
          <w:szCs w:val="18"/>
        </w:rPr>
        <w:t xml:space="preserve"> </w:t>
      </w:r>
      <w:r>
        <w:rPr>
          <w:sz w:val="18"/>
          <w:szCs w:val="18"/>
        </w:rPr>
        <w:t xml:space="preserve">“</w:t>
      </w:r>
      <w:r>
        <w:rPr>
          <w:sz w:val="18"/>
          <w:szCs w:val="18"/>
        </w:rPr>
        <w:t xml:space="preserve">recognizes his lowliness and lack.‬</w:t>
      </w:r>
      <w:r>
        <w:rPr>
          <w:sz w:val="18"/>
          <w:szCs w:val="18"/>
        </w:rPr>
        <w:t xml:space="preserve">”</w:t>
      </w:r>
    </w:p>
  </w:footnote>
  <w:footnote w:id="887">
    <w:p>
      <w:pPr>
        <w:pStyle w:val="FootnoteText"/>
        <w:spacing w:before="0" w:after="40" w:line="240" w:lineRule="auto"/>
      </w:pPr>
      <w:r>
        <w:rPr>
          <w:rStyle w:val="FootnoteReference"/>
        </w:rPr>
        <w:footnoteRef/>
      </w:r>
      <w:r>
        <w:rPr>
          <w:sz w:val="18"/>
          <w:szCs w:val="18"/>
        </w:rPr>
        <w:t xml:space="preserve"> </w:t>
      </w:r>
      <w:r>
        <w:rPr>
          <w:b/>
          <w:sz w:val="18"/>
          <w:szCs w:val="18"/>
        </w:rPr>
        <w:t xml:space="preserve">‪Shemos 26:28:</w:t>
      </w:r>
      <w:r>
        <w:rPr>
          <w:sz w:val="18"/>
          <w:szCs w:val="18"/>
        </w:rPr>
        <w:t xml:space="preserve"> </w:t>
      </w:r>
      <w:r>
        <w:rPr>
          <w:sz w:val="18"/>
          <w:szCs w:val="18"/>
        </w:rPr>
        <w:t xml:space="preserve">of the Mishkan’s wall-boards —‬</w:t>
      </w:r>
      <w:r>
        <w:rPr>
          <w:sz w:val="18"/>
          <w:szCs w:val="18"/>
        </w:rPr>
        <w:t xml:space="preserve"> </w:t>
      </w:r>
      <w:r>
        <w:rPr>
          <w:sz w:val="18"/>
          <w:szCs w:val="18"/>
        </w:rPr>
        <w:t xml:space="preserve">“</w:t>
      </w:r>
      <w:r>
        <w:rPr>
          <w:i/>
          <w:sz w:val="18"/>
          <w:szCs w:val="18"/>
        </w:rPr>
        <w:t xml:space="preserve">וְהַבְּרִיחַ הַתִּיכֹן בְּתוֹךְ הַקְּרָשִׁים, מַבְרִחַ מִן הַקָּצֶה אֶל הַקָּצֶה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 middle bar, within the boards, shall reach from end to end</w:t>
      </w:r>
      <w:r>
        <w:rPr>
          <w:sz w:val="18"/>
          <w:szCs w:val="18"/>
        </w:rPr>
        <w:t xml:space="preserve">.</w:t>
      </w:r>
      <w:r>
        <w:rPr>
          <w:sz w:val="18"/>
          <w:szCs w:val="18"/>
        </w:rPr>
        <w:t xml:space="preserve">”</w:t>
      </w:r>
      <w:r>
        <w:rPr>
          <w:sz w:val="18"/>
          <w:szCs w:val="18"/>
        </w:rPr>
        <w:t xml:space="preserve"> </w:t>
      </w:r>
      <w:r>
        <w:rPr>
          <w:sz w:val="18"/>
          <w:szCs w:val="18"/>
        </w:rPr>
        <w:t xml:space="preserve">Background: the central crossbar running the full length of the Mishkan’s wall, binding all the boards together (per the Midrash, miraculously bending around all three sides). Meforshim: in Kabbalah this</w:t>
      </w:r>
      <w:r>
        <w:rPr>
          <w:sz w:val="18"/>
          <w:szCs w:val="18"/>
        </w:rPr>
        <w:t xml:space="preserve"> </w:t>
      </w:r>
      <w:r>
        <w:rPr>
          <w:sz w:val="18"/>
          <w:szCs w:val="18"/>
        </w:rPr>
        <w:t xml:space="preserve">“</w:t>
      </w:r>
      <w:r>
        <w:rPr>
          <w:sz w:val="18"/>
          <w:szCs w:val="18"/>
        </w:rPr>
        <w:t xml:space="preserve">middle bar</w:t>
      </w:r>
      <w:r>
        <w:rPr>
          <w:sz w:val="18"/>
          <w:szCs w:val="18"/>
        </w:rPr>
        <w:t xml:space="preserve">”</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reaches from end to end</w:t>
      </w:r>
      <w:r>
        <w:rPr>
          <w:sz w:val="18"/>
          <w:szCs w:val="18"/>
        </w:rPr>
        <w:t xml:space="preserve">”</w:t>
      </w:r>
      <w:r>
        <w:rPr>
          <w:sz w:val="18"/>
          <w:szCs w:val="18"/>
        </w:rPr>
        <w:t xml:space="preserve"> </w:t>
      </w:r>
      <w:r>
        <w:rPr>
          <w:sz w:val="18"/>
          <w:szCs w:val="18"/>
        </w:rPr>
        <w:t xml:space="preserve">is</w:t>
      </w:r>
      <w:r>
        <w:rPr>
          <w:sz w:val="18"/>
          <w:szCs w:val="18"/>
        </w:rPr>
        <w:t xml:space="preserve"> </w:t>
      </w:r>
      <w:r>
        <w:rPr>
          <w:i/>
          <w:sz w:val="18"/>
          <w:szCs w:val="18"/>
        </w:rPr>
        <w:t xml:space="preserve">Tiferes</w:t>
      </w:r>
      <w:r>
        <w:rPr>
          <w:sz w:val="18"/>
          <w:szCs w:val="18"/>
        </w:rPr>
        <w:t xml:space="preserve"> </w:t>
      </w:r>
      <w:r>
        <w:rPr>
          <w:sz w:val="18"/>
          <w:szCs w:val="18"/>
        </w:rPr>
        <w:t xml:space="preserve">— the trait of Yaakov,</w:t>
      </w:r>
      <w:r>
        <w:rPr>
          <w:sz w:val="18"/>
          <w:szCs w:val="18"/>
        </w:rPr>
        <w:t xml:space="preserve"> </w:t>
      </w:r>
      <w:r>
        <w:rPr>
          <w:sz w:val="18"/>
          <w:szCs w:val="18"/>
        </w:rPr>
        <w:t xml:space="preserve">“</w:t>
      </w:r>
      <w:r>
        <w:rPr>
          <w:sz w:val="18"/>
          <w:szCs w:val="18"/>
        </w:rPr>
        <w:t xml:space="preserve">truth,</w:t>
      </w:r>
      <w:r>
        <w:rPr>
          <w:sz w:val="18"/>
          <w:szCs w:val="18"/>
        </w:rPr>
        <w:t xml:space="preserve">”</w:t>
      </w:r>
      <w:r>
        <w:rPr>
          <w:sz w:val="18"/>
          <w:szCs w:val="18"/>
        </w:rPr>
        <w:t xml:space="preserve"> </w:t>
      </w:r>
      <w:r>
        <w:rPr>
          <w:sz w:val="18"/>
          <w:szCs w:val="18"/>
        </w:rPr>
        <w:t xml:space="preserve">which mediates and joins the extremes. R’ Tzadok’s use: the</w:t>
      </w:r>
      <w:r>
        <w:rPr>
          <w:sz w:val="18"/>
          <w:szCs w:val="18"/>
        </w:rPr>
        <w:t xml:space="preserve"> </w:t>
      </w:r>
      <w:r>
        <w:rPr>
          <w:i/>
          <w:sz w:val="18"/>
          <w:szCs w:val="18"/>
        </w:rPr>
        <w:t xml:space="preserve">vav</w:t>
      </w:r>
      <w:r>
        <w:rPr>
          <w:sz w:val="18"/>
          <w:szCs w:val="18"/>
        </w:rPr>
        <w:t xml:space="preserve"> </w:t>
      </w:r>
      <w:r>
        <w:rPr>
          <w:sz w:val="18"/>
          <w:szCs w:val="18"/>
        </w:rPr>
        <w:t xml:space="preserve">in the middle of</w:t>
      </w:r>
      <w:r>
        <w:rPr>
          <w:sz w:val="18"/>
          <w:szCs w:val="18"/>
        </w:rPr>
        <w:t xml:space="preserve"> </w:t>
      </w:r>
      <w:r>
        <w:rPr>
          <w:sz w:val="18"/>
          <w:szCs w:val="18"/>
        </w:rPr>
        <w:t xml:space="preserve">“</w:t>
      </w:r>
      <w:r>
        <w:rPr>
          <w:sz w:val="18"/>
          <w:szCs w:val="18"/>
        </w:rPr>
        <w:t xml:space="preserve">David</w:t>
      </w:r>
      <w:r>
        <w:rPr>
          <w:sz w:val="18"/>
          <w:szCs w:val="18"/>
        </w:rPr>
        <w:t xml:space="preserve">”</w:t>
      </w:r>
      <w:r>
        <w:rPr>
          <w:sz w:val="18"/>
          <w:szCs w:val="18"/>
        </w:rPr>
        <w:t xml:space="preserve"> </w:t>
      </w:r>
      <w:r>
        <w:rPr>
          <w:sz w:val="18"/>
          <w:szCs w:val="18"/>
        </w:rPr>
        <w:t xml:space="preserve">is this</w:t>
      </w:r>
      <w:r>
        <w:rPr>
          <w:sz w:val="18"/>
          <w:szCs w:val="18"/>
        </w:rPr>
        <w:t xml:space="preserve"> </w:t>
      </w:r>
      <w:r>
        <w:rPr>
          <w:sz w:val="18"/>
          <w:szCs w:val="18"/>
        </w:rPr>
        <w:t xml:space="preserve">“</w:t>
      </w:r>
      <w:r>
        <w:rPr>
          <w:sz w:val="18"/>
          <w:szCs w:val="18"/>
        </w:rPr>
        <w:t xml:space="preserve">letter of truth</w:t>
      </w:r>
      <w:r>
        <w:rPr>
          <w:sz w:val="18"/>
          <w:szCs w:val="18"/>
        </w:rPr>
        <w:t xml:space="preserve">”</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reaches from end to end</w:t>
      </w:r>
      <w:r>
        <w:rPr>
          <w:sz w:val="18"/>
          <w:szCs w:val="18"/>
        </w:rPr>
        <w:t xml:space="preserve">”</w:t>
      </w:r>
      <w:r>
        <w:rPr>
          <w:sz w:val="18"/>
          <w:szCs w:val="18"/>
        </w:rPr>
        <w:t xml:space="preserve"> </w:t>
      </w:r>
      <w:r>
        <w:rPr>
          <w:sz w:val="18"/>
          <w:szCs w:val="18"/>
        </w:rPr>
        <w:t xml:space="preserve">— the rung of Yaakov,</w:t>
      </w:r>
      <w:r>
        <w:rPr>
          <w:sz w:val="18"/>
          <w:szCs w:val="18"/>
        </w:rPr>
        <w:t xml:space="preserve"> </w:t>
      </w:r>
      <w:r>
        <w:rPr>
          <w:sz w:val="18"/>
          <w:szCs w:val="18"/>
        </w:rPr>
        <w:t xml:space="preserve">“</w:t>
      </w:r>
      <w:r>
        <w:rPr>
          <w:sz w:val="18"/>
          <w:szCs w:val="18"/>
        </w:rPr>
        <w:t xml:space="preserve">whose form is engraved on the Throne of Glory,</w:t>
      </w:r>
      <w:r>
        <w:rPr>
          <w:sz w:val="18"/>
          <w:szCs w:val="18"/>
        </w:rPr>
        <w:t xml:space="preserve">”</w:t>
      </w:r>
      <w:r>
        <w:rPr>
          <w:sz w:val="18"/>
          <w:szCs w:val="18"/>
        </w:rPr>
        <w:t xml:space="preserve"> </w:t>
      </w:r>
      <w:r>
        <w:rPr>
          <w:sz w:val="18"/>
          <w:szCs w:val="18"/>
        </w:rPr>
        <w:t xml:space="preserve">through whom the trait of Malchus is drawn only by cleaving to the very essence of the King.‬</w:t>
      </w:r>
    </w:p>
    <w:p>
      <w:pPr>
        <w:pStyle w:val="FootnoteText"/>
        <w:spacing w:before="0" w:after="40" w:line="240" w:lineRule="auto"/>
      </w:pPr>
      <w:r>
        <w:rPr>
          <w:b/>
          <w:sz w:val="18"/>
          <w:szCs w:val="18"/>
        </w:rPr>
        <w:t xml:space="preserve">‪Sod Yesharim — the two dalets of David enclose the vav of connection:</w:t>
      </w:r>
      <w:r>
        <w:rPr>
          <w:sz w:val="18"/>
          <w:szCs w:val="18"/>
        </w:rPr>
        <w:t xml:space="preserve"> Sod Yesharim, Hoshana Rabbah 13:2, gives an unusually direct parallel to R’ Tzadok’s letter-symbolism. The name דוד, he writes, begins with a dalet because David knew ‘דלית ליה מגרמיה כלום’ — he possessed nothing from himself. The vav signifies the explicit connection Hashem then illuminates to the one who recognizes that dependence; precisely because David knows he has no independent power, Hashem shows him the bond through which all blessing reaches him. Yet after all his victories and revelations David still says ‘כי עני ואביון אנכי’ and ‘ה׳ לא גבה לבי ולא רמו עיני’; this continued self-nullification is the second dalet. The Sod Yesharim thus sharpens R’ Tzadok’s point that the vav of emes stands between two dalets. The first lowliness is not merely the condition before receiving Divine abundance, to be discarded once a person succeeds. The second dalet proves that even after the vav — after connection, strength, kingship, and salvation — the recipient has not converted the gift into self-possession. That is why Davidic Malchus can receive endlessly without becoming a rival sovereignty. Its greatness is real, but its truth is the knowledge that every greatness flowing through it remains the King’s. The structure of the name itself becomes a discipline of teshuvah: lack, connection, and then renewed lack even after illumination.‬</w:t>
      </w:r>
    </w:p>
  </w:footnote>
  <w:footnote w:id="88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Parshas Shekalim §4):</w:t>
      </w:r>
      <w:r>
        <w:rPr>
          <w:sz w:val="18"/>
          <w:szCs w:val="18"/>
        </w:rPr>
        <w:t xml:space="preserve"> </w:t>
      </w:r>
      <w:r>
        <w:rPr>
          <w:sz w:val="18"/>
          <w:szCs w:val="18"/>
        </w:rPr>
        <w:t xml:space="preserve">“</w:t>
      </w:r>
      <w:r>
        <w:rPr>
          <w:sz w:val="18"/>
          <w:szCs w:val="18"/>
        </w:rPr>
        <w:t xml:space="preserve">and among the tribes too we find [Shemos Rabbah 40],</w:t>
      </w:r>
      <w:r>
        <w:rPr>
          <w:sz w:val="18"/>
          <w:szCs w:val="18"/>
        </w:rPr>
        <w:t xml:space="preserve"> </w:t>
      </w:r>
      <w:r>
        <w:rPr>
          <w:b/>
          <w:sz w:val="18"/>
          <w:szCs w:val="18"/>
        </w:rPr>
        <w:t xml:space="preserve">"you have none greater than the tribe of Yehudah, and none lower than [the tribe of] Dan."</w:t>
      </w:r>
      <w:r>
        <w:rPr>
          <w:sz w:val="18"/>
          <w:szCs w:val="18"/>
        </w:rPr>
        <w:t xml:space="preserve">”</w:t>
      </w:r>
      <w:r>
        <w:rPr>
          <w:sz w:val="18"/>
          <w:szCs w:val="18"/>
        </w:rPr>
        <w:t xml:space="preserve"> </w:t>
      </w:r>
      <w:r>
        <w:rPr>
          <w:sz w:val="18"/>
          <w:szCs w:val="18"/>
        </w:rPr>
        <w:t xml:space="preserve">Exactly the se’if: Dan is the collective’s</w:t>
      </w:r>
      <w:r>
        <w:rPr>
          <w:sz w:val="18"/>
          <w:szCs w:val="18"/>
        </w:rPr>
        <w:t xml:space="preserve"> </w:t>
      </w:r>
      <w:r>
        <w:rPr>
          <w:sz w:val="18"/>
          <w:szCs w:val="18"/>
        </w:rPr>
        <w:t xml:space="preserve">“</w:t>
      </w:r>
      <w:r>
        <w:rPr>
          <w:sz w:val="18"/>
          <w:szCs w:val="18"/>
        </w:rPr>
        <w:t xml:space="preserve">tail</w:t>
      </w:r>
      <w:r>
        <w:rPr>
          <w:sz w:val="18"/>
          <w:szCs w:val="18"/>
        </w:rPr>
        <w:t xml:space="preserve">”</w:t>
      </w:r>
      <w:r>
        <w:rPr>
          <w:sz w:val="18"/>
          <w:szCs w:val="18"/>
        </w:rPr>
        <w:t xml:space="preserve"> </w:t>
      </w:r>
      <w:r>
        <w:rPr>
          <w:sz w:val="18"/>
          <w:szCs w:val="18"/>
        </w:rPr>
        <w:t xml:space="preserve">— the extreme opposite pole to Yehudah, which is why kingship belongs to the one and judgeship alone to the other.</w:t>
      </w:r>
    </w:p>
  </w:footnote>
  <w:footnote w:id="890">
    <w:p>
      <w:pPr>
        <w:pStyle w:val="FootnoteText"/>
        <w:spacing w:before="0" w:after="40" w:line="240" w:lineRule="auto"/>
      </w:pPr>
      <w:r>
        <w:rPr>
          <w:rStyle w:val="FootnoteReference"/>
        </w:rPr>
        <w:footnoteRef/>
      </w:r>
      <w:r>
        <w:rPr>
          <w:sz w:val="18"/>
          <w:szCs w:val="18"/>
        </w:rPr>
        <w:t xml:space="preserve"> </w:t>
      </w:r>
      <w:r>
        <w:rPr>
          <w:b/>
          <w:sz w:val="18"/>
          <w:szCs w:val="18"/>
        </w:rPr>
        <w:t xml:space="preserve">‪Devarim 32:24:</w:t>
      </w:r>
      <w:r>
        <w:rPr>
          <w:sz w:val="18"/>
          <w:szCs w:val="18"/>
        </w:rPr>
        <w:t xml:space="preserve"> </w:t>
      </w:r>
      <w:r>
        <w:rPr>
          <w:sz w:val="18"/>
          <w:szCs w:val="18"/>
        </w:rPr>
        <w:t xml:space="preserve">in Ha’azinu —‬</w:t>
      </w:r>
      <w:r>
        <w:rPr>
          <w:sz w:val="18"/>
          <w:szCs w:val="18"/>
        </w:rPr>
        <w:t xml:space="preserve"> </w:t>
      </w:r>
      <w:r>
        <w:rPr>
          <w:sz w:val="18"/>
          <w:szCs w:val="18"/>
        </w:rPr>
        <w:t xml:space="preserve">“</w:t>
      </w:r>
      <w:r>
        <w:rPr>
          <w:sz w:val="18"/>
          <w:szCs w:val="18"/>
        </w:rPr>
        <w:t xml:space="preserve">וְשֶׁן בְּהֵמֹת אֲשַׁלַּח בָּם, עִם</w:t>
      </w:r>
      <w:r>
        <w:rPr>
          <w:sz w:val="18"/>
          <w:szCs w:val="18"/>
        </w:rPr>
        <w:t xml:space="preserve"> </w:t>
      </w:r>
      <w:r>
        <w:rPr>
          <w:i/>
          <w:sz w:val="18"/>
          <w:szCs w:val="18"/>
        </w:rPr>
        <w:t xml:space="preserve">חֲמַת זֹחֲלֵי עָפָר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the teeth of beasts I will send against them, with</w:t>
      </w:r>
      <w:r>
        <w:rPr>
          <w:sz w:val="18"/>
          <w:szCs w:val="18"/>
        </w:rPr>
        <w:t xml:space="preserve"> </w:t>
      </w:r>
      <w:r>
        <w:rPr>
          <w:i/>
          <w:sz w:val="18"/>
          <w:szCs w:val="18"/>
        </w:rPr>
        <w:t xml:space="preserve">the venom of crawlers of the dust</w:t>
      </w:r>
      <w:r>
        <w:rPr>
          <w:sz w:val="18"/>
          <w:szCs w:val="18"/>
        </w:rPr>
        <w:t xml:space="preserve">.</w:t>
      </w:r>
      <w:r>
        <w:rPr>
          <w:sz w:val="18"/>
          <w:szCs w:val="18"/>
        </w:rPr>
        <w:t xml:space="preserve">”</w:t>
      </w:r>
      <w:r>
        <w:rPr>
          <w:sz w:val="18"/>
          <w:szCs w:val="18"/>
        </w:rPr>
        <w:t xml:space="preserve"> </w:t>
      </w:r>
      <w:r>
        <w:rPr>
          <w:sz w:val="18"/>
          <w:szCs w:val="18"/>
        </w:rPr>
        <w:t xml:space="preserve">Background: among the punishments Moshe foretells — the</w:t>
      </w:r>
      <w:r>
        <w:rPr>
          <w:sz w:val="18"/>
          <w:szCs w:val="18"/>
        </w:rPr>
        <w:t xml:space="preserve"> </w:t>
      </w:r>
      <w:r>
        <w:rPr>
          <w:sz w:val="18"/>
          <w:szCs w:val="18"/>
        </w:rPr>
        <w:t xml:space="preserve">“</w:t>
      </w:r>
      <w:r>
        <w:rPr>
          <w:sz w:val="18"/>
          <w:szCs w:val="18"/>
        </w:rPr>
        <w:t xml:space="preserve">crawlers of the dust</w:t>
      </w:r>
      <w:r>
        <w:rPr>
          <w:sz w:val="18"/>
          <w:szCs w:val="18"/>
        </w:rPr>
        <w:t xml:space="preserve">”</w:t>
      </w:r>
      <w:r>
        <w:rPr>
          <w:sz w:val="18"/>
          <w:szCs w:val="18"/>
        </w:rPr>
        <w:t xml:space="preserve"> </w:t>
      </w:r>
      <w:r>
        <w:rPr>
          <w:sz w:val="18"/>
          <w:szCs w:val="18"/>
        </w:rPr>
        <w:t xml:space="preserve">are serpents. R’ Tzadok’s use: he contrasts the</w:t>
      </w:r>
      <w:r>
        <w:rPr>
          <w:sz w:val="18"/>
          <w:szCs w:val="18"/>
        </w:rPr>
        <w:t xml:space="preserve"> </w:t>
      </w:r>
      <w:r>
        <w:rPr>
          <w:sz w:val="18"/>
          <w:szCs w:val="18"/>
        </w:rPr>
        <w:t xml:space="preserve">“</w:t>
      </w:r>
      <w:r>
        <w:rPr>
          <w:sz w:val="18"/>
          <w:szCs w:val="18"/>
        </w:rPr>
        <w:t xml:space="preserve">wrath of the lion,</w:t>
      </w:r>
      <w:r>
        <w:rPr>
          <w:sz w:val="18"/>
          <w:szCs w:val="18"/>
        </w:rPr>
        <w:t xml:space="preserve">”</w:t>
      </w:r>
      <w:r>
        <w:rPr>
          <w:sz w:val="18"/>
          <w:szCs w:val="18"/>
        </w:rPr>
        <w:t xml:space="preserve"> </w:t>
      </w:r>
      <w:r>
        <w:rPr>
          <w:sz w:val="18"/>
          <w:szCs w:val="18"/>
        </w:rPr>
        <w:t xml:space="preserve">which</w:t>
      </w:r>
      <w:r>
        <w:rPr>
          <w:sz w:val="18"/>
          <w:szCs w:val="18"/>
        </w:rPr>
        <w:t xml:space="preserve"> </w:t>
      </w:r>
      <w:r>
        <w:rPr>
          <w:sz w:val="18"/>
          <w:szCs w:val="18"/>
        </w:rPr>
        <w:t xml:space="preserve">“</w:t>
      </w:r>
      <w:r>
        <w:rPr>
          <w:sz w:val="18"/>
          <w:szCs w:val="18"/>
        </w:rPr>
        <w:t xml:space="preserve">the naturalists said</w:t>
      </w:r>
      <w:r>
        <w:rPr>
          <w:sz w:val="18"/>
          <w:szCs w:val="18"/>
        </w:rPr>
        <w:t xml:space="preserve">”</w:t>
      </w:r>
      <w:r>
        <w:rPr>
          <w:sz w:val="18"/>
          <w:szCs w:val="18"/>
        </w:rPr>
        <w:t xml:space="preserve"> </w:t>
      </w:r>
      <w:r>
        <w:rPr>
          <w:sz w:val="18"/>
          <w:szCs w:val="18"/>
        </w:rPr>
        <w:t xml:space="preserve">is mingled with mercy (and so befits kingship), with the pure</w:t>
      </w:r>
      <w:r>
        <w:rPr>
          <w:sz w:val="18"/>
          <w:szCs w:val="18"/>
        </w:rPr>
        <w:t xml:space="preserve"> </w:t>
      </w:r>
      <w:r>
        <w:rPr>
          <w:i/>
          <w:sz w:val="18"/>
          <w:szCs w:val="18"/>
        </w:rPr>
        <w:t xml:space="preserve">venom</w:t>
      </w:r>
      <w:r>
        <w:rPr>
          <w:sz w:val="18"/>
          <w:szCs w:val="18"/>
        </w:rPr>
        <w:t xml:space="preserve"> </w:t>
      </w:r>
      <w:r>
        <w:rPr>
          <w:sz w:val="18"/>
          <w:szCs w:val="18"/>
        </w:rPr>
        <w:t xml:space="preserve">of the serpent, the</w:t>
      </w:r>
      <w:r>
        <w:rPr>
          <w:sz w:val="18"/>
          <w:szCs w:val="18"/>
        </w:rPr>
        <w:t xml:space="preserve"> </w:t>
      </w:r>
      <w:r>
        <w:rPr>
          <w:sz w:val="18"/>
          <w:szCs w:val="18"/>
        </w:rPr>
        <w:t xml:space="preserve">“</w:t>
      </w:r>
      <w:r>
        <w:rPr>
          <w:sz w:val="18"/>
          <w:szCs w:val="18"/>
        </w:rPr>
        <w:t xml:space="preserve">crawler of the dust</w:t>
      </w:r>
      <w:r>
        <w:rPr>
          <w:sz w:val="18"/>
          <w:szCs w:val="18"/>
        </w:rPr>
        <w:t xml:space="preserve">”</w:t>
      </w:r>
      <w:r>
        <w:rPr>
          <w:sz w:val="18"/>
          <w:szCs w:val="18"/>
        </w:rPr>
        <w:t xml:space="preserve"> </w:t>
      </w:r>
      <w:r>
        <w:rPr>
          <w:sz w:val="18"/>
          <w:szCs w:val="18"/>
        </w:rPr>
        <w:t xml:space="preserve">— and since Dan is likened in Yaakov’s blessing to a serpent,</w:t>
      </w:r>
      <w:r>
        <w:rPr>
          <w:sz w:val="18"/>
          <w:szCs w:val="18"/>
        </w:rPr>
        <w:t xml:space="preserve"> </w:t>
      </w:r>
      <w:r>
        <w:rPr>
          <w:sz w:val="18"/>
          <w:szCs w:val="18"/>
        </w:rPr>
        <w:t xml:space="preserve">“</w:t>
      </w:r>
      <w:r>
        <w:rPr>
          <w:sz w:val="18"/>
          <w:szCs w:val="18"/>
        </w:rPr>
        <w:t xml:space="preserve">kingship does not befit him,</w:t>
      </w:r>
      <w:r>
        <w:rPr>
          <w:sz w:val="18"/>
          <w:szCs w:val="18"/>
        </w:rPr>
        <w:t xml:space="preserve">”</w:t>
      </w:r>
      <w:r>
        <w:rPr>
          <w:sz w:val="18"/>
          <w:szCs w:val="18"/>
        </w:rPr>
        <w:t xml:space="preserve"> </w:t>
      </w:r>
      <w:r>
        <w:rPr>
          <w:sz w:val="18"/>
          <w:szCs w:val="18"/>
        </w:rPr>
        <w:t xml:space="preserve">only judgeship.‬</w:t>
      </w:r>
    </w:p>
  </w:footnote>
  <w:footnote w:id="89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§21):</w:t>
      </w:r>
      <w:r>
        <w:rPr>
          <w:sz w:val="18"/>
          <w:szCs w:val="18"/>
        </w:rPr>
        <w:t xml:space="preserve"> </w:t>
      </w:r>
      <w:r>
        <w:rPr>
          <w:sz w:val="18"/>
          <w:szCs w:val="18"/>
        </w:rPr>
        <w:t xml:space="preserve">"</w:t>
      </w:r>
      <w:r>
        <w:rPr>
          <w:sz w:val="18"/>
          <w:szCs w:val="18"/>
        </w:rPr>
        <w:t xml:space="preserve">“</w:t>
      </w:r>
      <w:r>
        <w:rPr>
          <w:sz w:val="18"/>
          <w:szCs w:val="18"/>
        </w:rPr>
        <w:t xml:space="preserve">[my property] to Toviah</w:t>
      </w:r>
      <w:r>
        <w:rPr>
          <w:sz w:val="18"/>
          <w:szCs w:val="18"/>
        </w:rPr>
        <w:t xml:space="preserve">”</w:t>
      </w:r>
      <w:r>
        <w:rPr>
          <w:sz w:val="18"/>
          <w:szCs w:val="18"/>
        </w:rPr>
        <w:t xml:space="preserve"> </w:t>
      </w:r>
      <w:r>
        <w:rPr>
          <w:sz w:val="18"/>
          <w:szCs w:val="18"/>
        </w:rPr>
        <w:t xml:space="preserve">— and two Tovyahs came;</w:t>
      </w:r>
      <w:r>
        <w:rPr>
          <w:sz w:val="18"/>
          <w:szCs w:val="18"/>
        </w:rPr>
        <w:t xml:space="preserve"> </w:t>
      </w:r>
      <w:r>
        <w:rPr>
          <w:b/>
          <w:sz w:val="18"/>
          <w:szCs w:val="18"/>
        </w:rPr>
        <w:t xml:space="preserve">that</w:t>
      </w:r>
      <w:r>
        <w:rPr>
          <w:b/>
          <w:sz w:val="18"/>
          <w:szCs w:val="18"/>
        </w:rPr>
        <w:t xml:space="preserve"> </w:t>
      </w:r>
      <w:r>
        <w:rPr>
          <w:b/>
          <w:sz w:val="18"/>
          <w:szCs w:val="18"/>
        </w:rPr>
        <w:t xml:space="preserve">“</w:t>
      </w:r>
      <w:r>
        <w:rPr>
          <w:b/>
          <w:sz w:val="18"/>
          <w:szCs w:val="18"/>
        </w:rPr>
        <w:t xml:space="preserve">the discretion of the judges</w:t>
      </w:r>
      <w:r>
        <w:rPr>
          <w:b/>
          <w:sz w:val="18"/>
          <w:szCs w:val="18"/>
        </w:rPr>
        <w:t xml:space="preserve">”</w:t>
      </w:r>
      <w:r>
        <w:rPr>
          <w:b/>
          <w:sz w:val="18"/>
          <w:szCs w:val="18"/>
        </w:rPr>
        <w:t xml:space="preserve"> </w:t>
      </w:r>
      <w:r>
        <w:rPr>
          <w:b/>
          <w:sz w:val="18"/>
          <w:szCs w:val="18"/>
        </w:rPr>
        <w:t xml:space="preserve">[</w:t>
      </w:r>
      <w:r>
        <w:rPr>
          <w:i/>
          <w:b/>
          <w:sz w:val="18"/>
          <w:szCs w:val="18"/>
        </w:rPr>
        <w:t xml:space="preserve">shuda d’dayanei</w:t>
      </w:r>
      <w:r>
        <w:rPr>
          <w:b/>
          <w:sz w:val="18"/>
          <w:szCs w:val="18"/>
        </w:rPr>
        <w:t xml:space="preserve">], per Rashi, is to estimate the mind of the deceased.</w:t>
      </w:r>
      <w:r>
        <w:rPr>
          <w:sz w:val="18"/>
          <w:szCs w:val="18"/>
        </w:rPr>
        <w:t xml:space="preserve">" Exactly the se’if: Dan is the root of</w:t>
      </w:r>
      <w:r>
        <w:rPr>
          <w:sz w:val="18"/>
          <w:szCs w:val="18"/>
        </w:rPr>
        <w:t xml:space="preserve"> </w:t>
      </w:r>
      <w:r>
        <w:rPr>
          <w:i/>
          <w:sz w:val="18"/>
          <w:szCs w:val="18"/>
        </w:rPr>
        <w:t xml:space="preserve">Din</w:t>
      </w:r>
      <w:r>
        <w:rPr>
          <w:sz w:val="18"/>
          <w:szCs w:val="18"/>
        </w:rPr>
        <w:t xml:space="preserve">, and his is the</w:t>
      </w:r>
      <w:r>
        <w:rPr>
          <w:sz w:val="18"/>
          <w:szCs w:val="18"/>
        </w:rPr>
        <w:t xml:space="preserve"> </w:t>
      </w:r>
      <w:r>
        <w:rPr>
          <w:sz w:val="18"/>
          <w:szCs w:val="18"/>
        </w:rPr>
        <w:t xml:space="preserve">“</w:t>
      </w:r>
      <w:r>
        <w:rPr>
          <w:sz w:val="18"/>
          <w:szCs w:val="18"/>
        </w:rPr>
        <w:t xml:space="preserve">judging</w:t>
      </w:r>
      <w:r>
        <w:rPr>
          <w:sz w:val="18"/>
          <w:szCs w:val="18"/>
        </w:rPr>
        <w:t xml:space="preserve">”</w:t>
      </w:r>
      <w:r>
        <w:rPr>
          <w:sz w:val="18"/>
          <w:szCs w:val="18"/>
        </w:rPr>
        <w:t xml:space="preserve"> </w:t>
      </w:r>
      <w:r>
        <w:rPr>
          <w:sz w:val="18"/>
          <w:szCs w:val="18"/>
        </w:rPr>
        <w:t xml:space="preserve">power that must estimate what cannot be read off the words — the serpent’s discernment, which is not the open authority of kingship.</w:t>
      </w:r>
    </w:p>
  </w:footnote>
  <w:footnote w:id="892">
    <w:p>
      <w:pPr>
        <w:pStyle w:val="FootnoteText"/>
        <w:spacing w:before="0" w:after="40" w:line="240" w:lineRule="auto"/>
      </w:pPr>
      <w:r>
        <w:rPr>
          <w:rStyle w:val="FootnoteReference"/>
        </w:rPr>
        <w:footnoteRef/>
      </w:r>
      <w:r>
        <w:rPr>
          <w:sz w:val="18"/>
          <w:szCs w:val="18"/>
        </w:rPr>
        <w:t xml:space="preserve"> </w:t>
      </w:r>
      <w:r>
        <w:rPr>
          <w:b/>
          <w:sz w:val="18"/>
          <w:szCs w:val="18"/>
        </w:rPr>
        <w:t xml:space="preserve">‪Sifrei, on Devarim 29:17:</w:t>
      </w:r>
      <w:r>
        <w:rPr>
          <w:sz w:val="18"/>
          <w:szCs w:val="18"/>
        </w:rPr>
        <w:t xml:space="preserve"> </w:t>
      </w:r>
      <w:r>
        <w:rPr>
          <w:sz w:val="18"/>
          <w:szCs w:val="18"/>
        </w:rPr>
        <w:t xml:space="preserve">the Torah warns,‬</w:t>
      </w:r>
      <w:r>
        <w:rPr>
          <w:sz w:val="18"/>
          <w:szCs w:val="18"/>
        </w:rPr>
        <w:t xml:space="preserve"> </w:t>
      </w:r>
      <w:r>
        <w:rPr>
          <w:sz w:val="18"/>
          <w:szCs w:val="18"/>
        </w:rPr>
        <w:t xml:space="preserve">“</w:t>
      </w:r>
      <w:r>
        <w:rPr>
          <w:i/>
          <w:sz w:val="18"/>
          <w:szCs w:val="18"/>
        </w:rPr>
        <w:t xml:space="preserve">פֶּן יֵשׁ בָּכֶם… מִשְׁפָּחָה אוֹ שֵׁבֶט אֲשֶׁר לְבָבוֹ פֹנֶה הַיּוֹם מֵעִם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‪lest there be among you… a family or a tribe</w:t>
      </w:r>
      <w:r>
        <w:rPr>
          <w:sz w:val="18"/>
          <w:szCs w:val="18"/>
        </w:rPr>
        <w:t xml:space="preserve"> </w:t>
      </w:r>
      <w:r>
        <w:rPr>
          <w:i/>
          <w:sz w:val="18"/>
          <w:szCs w:val="18"/>
        </w:rPr>
        <w:t xml:space="preserve">whose heart turns away this day from Hashem</w:t>
      </w:r>
      <w:r>
        <w:rPr>
          <w:sz w:val="18"/>
          <w:szCs w:val="18"/>
        </w:rPr>
        <w:t xml:space="preserve">”</w:t>
      </w:r>
      <w:r>
        <w:rPr>
          <w:sz w:val="18"/>
          <w:szCs w:val="18"/>
        </w:rPr>
        <w:t xml:space="preserve"> </w:t>
      </w:r>
      <w:r>
        <w:rPr>
          <w:sz w:val="18"/>
          <w:szCs w:val="18"/>
        </w:rPr>
        <w:t xml:space="preserve">— and the Sifrei comments,</w:t>
      </w:r>
      <w:r>
        <w:rPr>
          <w:sz w:val="18"/>
          <w:szCs w:val="18"/>
        </w:rPr>
        <w:t xml:space="preserve"> </w:t>
      </w:r>
      <w:r>
        <w:rPr>
          <w:sz w:val="18"/>
          <w:szCs w:val="18"/>
        </w:rPr>
        <w:t xml:space="preserve">“</w:t>
      </w:r>
      <w:r>
        <w:rPr>
          <w:i/>
          <w:sz w:val="18"/>
          <w:szCs w:val="18"/>
        </w:rPr>
        <w:t xml:space="preserve">this is the tribe of Dan</w:t>
      </w:r>
      <w:r>
        <w:rPr>
          <w:sz w:val="18"/>
          <w:szCs w:val="18"/>
        </w:rPr>
        <w:t xml:space="preserve">.</w:t>
      </w:r>
      <w:r>
        <w:rPr>
          <w:sz w:val="18"/>
          <w:szCs w:val="18"/>
        </w:rPr>
        <w:t xml:space="preserve">”</w:t>
      </w:r>
      <w:r>
        <w:rPr>
          <w:sz w:val="18"/>
          <w:szCs w:val="18"/>
        </w:rPr>
        <w:t xml:space="preserve"> </w:t>
      </w:r>
      <w:r>
        <w:rPr>
          <w:sz w:val="18"/>
          <w:szCs w:val="18"/>
        </w:rPr>
        <w:t xml:space="preserve">Background: the Danite associations with idolatry — the graven image of Michah (whose Levite served within Dan’s domain) and, later, one of Yerovam’s golden calves set in Dan. R’ Tzadok’s use: Dan, as the</w:t>
      </w:r>
      <w:r>
        <w:rPr>
          <w:sz w:val="18"/>
          <w:szCs w:val="18"/>
        </w:rPr>
        <w:t xml:space="preserve"> </w:t>
      </w:r>
      <w:r>
        <w:rPr>
          <w:sz w:val="18"/>
          <w:szCs w:val="18"/>
        </w:rPr>
        <w:t xml:space="preserve">“</w:t>
      </w:r>
      <w:r>
        <w:rPr>
          <w:sz w:val="18"/>
          <w:szCs w:val="18"/>
        </w:rPr>
        <w:t xml:space="preserve">root of</w:t>
      </w:r>
      <w:r>
        <w:rPr>
          <w:sz w:val="18"/>
          <w:szCs w:val="18"/>
        </w:rPr>
        <w:t xml:space="preserve"> </w:t>
      </w:r>
      <w:r>
        <w:rPr>
          <w:i/>
          <w:sz w:val="18"/>
          <w:szCs w:val="18"/>
        </w:rPr>
        <w:t xml:space="preserve">Din</w:t>
      </w:r>
      <w:r>
        <w:rPr>
          <w:sz w:val="18"/>
          <w:szCs w:val="18"/>
        </w:rPr>
        <w:t xml:space="preserve">,</w:t>
      </w:r>
      <w:r>
        <w:rPr>
          <w:sz w:val="18"/>
          <w:szCs w:val="18"/>
        </w:rPr>
        <w:t xml:space="preserve">”</w:t>
      </w:r>
      <w:r>
        <w:rPr>
          <w:sz w:val="18"/>
          <w:szCs w:val="18"/>
        </w:rPr>
        <w:t xml:space="preserve"> </w:t>
      </w:r>
      <w:r>
        <w:rPr>
          <w:sz w:val="18"/>
          <w:szCs w:val="18"/>
        </w:rPr>
        <w:t xml:space="preserve">is likewise the</w:t>
      </w:r>
      <w:r>
        <w:rPr>
          <w:sz w:val="18"/>
          <w:szCs w:val="18"/>
        </w:rPr>
        <w:t xml:space="preserve"> </w:t>
      </w:r>
      <w:r>
        <w:rPr>
          <w:sz w:val="18"/>
          <w:szCs w:val="18"/>
        </w:rPr>
        <w:t xml:space="preserve">“</w:t>
      </w:r>
      <w:r>
        <w:rPr>
          <w:sz w:val="18"/>
          <w:szCs w:val="18"/>
        </w:rPr>
        <w:t xml:space="preserve">root of the existence of idolatry in Israel</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from anger one comes to coarseness,</w:t>
      </w:r>
      <w:r>
        <w:rPr>
          <w:sz w:val="18"/>
          <w:szCs w:val="18"/>
        </w:rPr>
        <w:t xml:space="preserve">”</w:t>
      </w:r>
      <w:r>
        <w:rPr>
          <w:sz w:val="18"/>
          <w:szCs w:val="18"/>
        </w:rPr>
        <w:t xml:space="preserve"> </w:t>
      </w:r>
      <w:r>
        <w:rPr>
          <w:sz w:val="18"/>
          <w:szCs w:val="18"/>
        </w:rPr>
        <w:t xml:space="preserve">and the two are</w:t>
      </w:r>
      <w:r>
        <w:rPr>
          <w:sz w:val="18"/>
          <w:szCs w:val="18"/>
        </w:rPr>
        <w:t xml:space="preserve"> </w:t>
      </w:r>
      <w:r>
        <w:rPr>
          <w:sz w:val="18"/>
          <w:szCs w:val="18"/>
        </w:rPr>
        <w:t xml:space="preserve">“</w:t>
      </w:r>
      <w:r>
        <w:rPr>
          <w:sz w:val="18"/>
          <w:szCs w:val="18"/>
        </w:rPr>
        <w:t xml:space="preserve">branches of the drive for idolatry.‬</w:t>
      </w:r>
      <w:r>
        <w:rPr>
          <w:sz w:val="18"/>
          <w:szCs w:val="18"/>
        </w:rPr>
        <w:t xml:space="preserve">”</w:t>
      </w:r>
    </w:p>
    <w:p>
      <w:pPr>
        <w:pStyle w:val="FootnoteText"/>
        <w:spacing w:before="0" w:after="40" w:line="240" w:lineRule="auto"/>
      </w:pPr>
      <w:r>
        <w:rPr>
          <w:b/>
          <w:sz w:val="18"/>
          <w:szCs w:val="18"/>
        </w:rPr>
        <w:t xml:space="preserve">‪Tanya — anger becomes a form of avodah zarah when it attributes independent power to the event:</w:t>
      </w:r>
      <w:r>
        <w:rPr>
          <w:sz w:val="18"/>
          <w:szCs w:val="18"/>
        </w:rPr>
        <w:t xml:space="preserve"> Tanya, Iggeres HaKodesh §25, returns explicitly to Chazal’s statement that anger is ‘as though one worshipped idolatry.’ The Alter Rebbe explains that in ordinary worldly matters the root error of anger is failure to recognize that ‘הכל בידי שמים חוץ מיראת שמים’: the circumstance that provoked the person did not acquire an independent sovereignty outside Divine providence. He carefully limits this principle, noting that in matters of Heaven one may indeed protest wrongdoing in order to separate someone from an issur, as Moshe himself became angry. This distinction complements R’ Tzadok’s movement from Dan’s Din to anger, coarseness, and avodah zarah. Anger becomes spiritually related to idolatry when it experiences the offending person or event as an autonomous force that has displaced Hashem from the field. The issue is not that all forcefulness is forbidden; Din itself is holy, and zeal for Torah can be required. The corruption begins when gevurah ceases to be an instrument of yiras Shamayim and becomes the assertion of a separate center of power. This also explains why R’ Tzadok can trace idolatry to a distortion of Din rather than to an intellectual doctrine alone: the emotional act of rage can already enact the same metaphysical falsehood — treating a created force as though it stood on its own.‬</w:t>
      </w:r>
    </w:p>
  </w:footnote>
  <w:footnote w:id="89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§17):</w:t>
      </w:r>
      <w:r>
        <w:rPr>
          <w:sz w:val="18"/>
          <w:szCs w:val="18"/>
        </w:rPr>
        <w:t xml:space="preserve"> </w:t>
      </w:r>
      <w:r>
        <w:rPr>
          <w:sz w:val="18"/>
          <w:szCs w:val="18"/>
        </w:rPr>
        <w:t xml:space="preserve">“</w:t>
      </w:r>
      <w:r>
        <w:rPr>
          <w:sz w:val="18"/>
          <w:szCs w:val="18"/>
        </w:rPr>
        <w:t xml:space="preserve">"and after your eyes" — and they said,</w:t>
      </w:r>
      <w:r>
        <w:rPr>
          <w:sz w:val="18"/>
          <w:szCs w:val="18"/>
        </w:rPr>
        <w:t xml:space="preserve"> </w:t>
      </w:r>
      <w:r>
        <w:rPr>
          <w:b/>
          <w:sz w:val="18"/>
          <w:szCs w:val="18"/>
        </w:rPr>
        <w:t xml:space="preserve">"after your eyes" — this is a sinful thought</w:t>
      </w:r>
      <w:r>
        <w:rPr>
          <w:sz w:val="18"/>
          <w:szCs w:val="18"/>
        </w:rPr>
        <w:t xml:space="preserve">; only that the eye should be "</w:t>
      </w:r>
      <w:r>
        <w:rPr>
          <w:b/>
          <w:sz w:val="18"/>
          <w:szCs w:val="18"/>
        </w:rPr>
        <w:t xml:space="preserve">lift up your eyes on high and see Who created these.</w:t>
      </w:r>
      <w:r>
        <w:rPr>
          <w:sz w:val="18"/>
          <w:szCs w:val="18"/>
        </w:rPr>
        <w:t xml:space="preserve">"</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branches of the drive</w:t>
      </w:r>
      <w:r>
        <w:rPr>
          <w:sz w:val="18"/>
          <w:szCs w:val="18"/>
        </w:rPr>
        <w:t xml:space="preserve">”</w:t>
      </w:r>
      <w:r>
        <w:rPr>
          <w:sz w:val="18"/>
          <w:szCs w:val="18"/>
        </w:rPr>
        <w:t xml:space="preserve"> </w:t>
      </w:r>
      <w:r>
        <w:rPr>
          <w:sz w:val="18"/>
          <w:szCs w:val="18"/>
        </w:rPr>
        <w:t xml:space="preserve">precisely: the same faculty that runs after the eye’s desire is the one that, lifted, becomes the organ of recognition.</w:t>
      </w:r>
    </w:p>
  </w:footnote>
  <w:footnote w:id="894">
    <w:p>
      <w:pPr>
        <w:pStyle w:val="FootnoteText"/>
        <w:spacing w:before="0" w:after="40" w:line="240" w:lineRule="auto"/>
      </w:pPr>
      <w:r>
        <w:rPr>
          <w:rStyle w:val="FootnoteReference"/>
        </w:rPr>
        <w:footnoteRef/>
      </w:r>
      <w:r>
        <w:rPr>
          <w:sz w:val="18"/>
          <w:szCs w:val="18"/>
        </w:rPr>
        <w:t xml:space="preserve"> </w:t>
      </w:r>
      <w:r>
        <w:rPr>
          <w:b/>
          <w:sz w:val="18"/>
          <w:szCs w:val="18"/>
        </w:rPr>
        <w:t xml:space="preserve">‪Shemos 24:10:</w:t>
      </w:r>
      <w:r>
        <w:rPr>
          <w:sz w:val="18"/>
          <w:szCs w:val="18"/>
        </w:rPr>
        <w:t xml:space="preserve"> </w:t>
      </w:r>
      <w:r>
        <w:rPr>
          <w:sz w:val="18"/>
          <w:szCs w:val="18"/>
        </w:rPr>
        <w:t xml:space="preserve">at the vision of the elders at Sinai —‬</w:t>
      </w:r>
      <w:r>
        <w:rPr>
          <w:sz w:val="18"/>
          <w:szCs w:val="18"/>
        </w:rPr>
        <w:t xml:space="preserve"> </w:t>
      </w:r>
      <w:r>
        <w:rPr>
          <w:sz w:val="18"/>
          <w:szCs w:val="18"/>
        </w:rPr>
        <w:t xml:space="preserve">“</w:t>
      </w:r>
      <w:r>
        <w:rPr>
          <w:sz w:val="18"/>
          <w:szCs w:val="18"/>
        </w:rPr>
        <w:t xml:space="preserve">וַיִּרְאוּ אֵת אֱלֹהֵי יִשְׂרָאֵל,</w:t>
      </w:r>
      <w:r>
        <w:rPr>
          <w:sz w:val="18"/>
          <w:szCs w:val="18"/>
        </w:rPr>
        <w:t xml:space="preserve"> </w:t>
      </w:r>
      <w:r>
        <w:rPr>
          <w:i/>
          <w:sz w:val="18"/>
          <w:szCs w:val="18"/>
        </w:rPr>
        <w:t xml:space="preserve">וְתַחַת רַגְלָיו כְּמַעֲשֵׂה לִבְנַת הַסַּפִּיר</w:t>
      </w:r>
      <w:r>
        <w:rPr>
          <w:sz w:val="18"/>
          <w:szCs w:val="18"/>
        </w:rPr>
        <w:t xml:space="preserve">, וּכְעֶצֶם הַשָּׁמַיִם לָטֹהַר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they saw the God of Israel,</w:t>
      </w:r>
      <w:r>
        <w:rPr>
          <w:sz w:val="18"/>
          <w:szCs w:val="18"/>
        </w:rPr>
        <w:t xml:space="preserve"> </w:t>
      </w:r>
      <w:r>
        <w:rPr>
          <w:i/>
          <w:sz w:val="18"/>
          <w:szCs w:val="18"/>
        </w:rPr>
        <w:t xml:space="preserve">and beneath His feet was like the work of a sapphire brick [livnas ha-sapir]</w:t>
      </w:r>
      <w:r>
        <w:rPr>
          <w:sz w:val="18"/>
          <w:szCs w:val="18"/>
        </w:rPr>
        <w:t xml:space="preserve">, and like the very heavens in purity.</w:t>
      </w:r>
      <w:r>
        <w:rPr>
          <w:sz w:val="18"/>
          <w:szCs w:val="18"/>
        </w:rPr>
        <w:t xml:space="preserve">”</w:t>
      </w:r>
      <w:r>
        <w:rPr>
          <w:sz w:val="18"/>
          <w:szCs w:val="18"/>
        </w:rPr>
        <w:t xml:space="preserve"> </w:t>
      </w:r>
      <w:r>
        <w:rPr>
          <w:sz w:val="18"/>
          <w:szCs w:val="18"/>
        </w:rPr>
        <w:t xml:space="preserve">Meforshim: Rashi (from the Midrash) explains that this</w:t>
      </w:r>
      <w:r>
        <w:rPr>
          <w:sz w:val="18"/>
          <w:szCs w:val="18"/>
        </w:rPr>
        <w:t xml:space="preserve"> </w:t>
      </w:r>
      <w:r>
        <w:rPr>
          <w:sz w:val="18"/>
          <w:szCs w:val="18"/>
        </w:rPr>
        <w:t xml:space="preserve">“</w:t>
      </w:r>
      <w:r>
        <w:rPr>
          <w:sz w:val="18"/>
          <w:szCs w:val="18"/>
        </w:rPr>
        <w:t xml:space="preserve">brick</w:t>
      </w:r>
      <w:r>
        <w:rPr>
          <w:sz w:val="18"/>
          <w:szCs w:val="18"/>
        </w:rPr>
        <w:t xml:space="preserve">”</w:t>
      </w:r>
      <w:r>
        <w:rPr>
          <w:sz w:val="18"/>
          <w:szCs w:val="18"/>
        </w:rPr>
        <w:t xml:space="preserve"> </w:t>
      </w:r>
      <w:r>
        <w:rPr>
          <w:sz w:val="18"/>
          <w:szCs w:val="18"/>
        </w:rPr>
        <w:t xml:space="preserve">recalled the bricks of Israel’s Egyptian bondage — set before Him throughout the enslavement as a remembrance of their affliction. R’ Tzadok’s use: the</w:t>
      </w:r>
      <w:r>
        <w:rPr>
          <w:sz w:val="18"/>
          <w:szCs w:val="18"/>
        </w:rPr>
        <w:t xml:space="preserve"> </w:t>
      </w:r>
      <w:r>
        <w:rPr>
          <w:sz w:val="18"/>
          <w:szCs w:val="18"/>
        </w:rPr>
        <w:t xml:space="preserve">“</w:t>
      </w:r>
      <w:r>
        <w:rPr>
          <w:sz w:val="18"/>
          <w:szCs w:val="18"/>
        </w:rPr>
        <w:t xml:space="preserve">brick,</w:t>
      </w:r>
      <w:r>
        <w:rPr>
          <w:sz w:val="18"/>
          <w:szCs w:val="18"/>
        </w:rPr>
        <w:t xml:space="preserve">”</w:t>
      </w:r>
      <w:r>
        <w:rPr>
          <w:sz w:val="18"/>
          <w:szCs w:val="18"/>
        </w:rPr>
        <w:t xml:space="preserve"> </w:t>
      </w:r>
      <w:r>
        <w:rPr>
          <w:sz w:val="18"/>
          <w:szCs w:val="18"/>
        </w:rPr>
        <w:t xml:space="preserve">“</w:t>
      </w:r>
      <w:r>
        <w:rPr>
          <w:sz w:val="18"/>
          <w:szCs w:val="18"/>
        </w:rPr>
        <w:t xml:space="preserve">beneath His feet,</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below the entire stature</w:t>
      </w:r>
      <w:r>
        <w:rPr>
          <w:sz w:val="18"/>
          <w:szCs w:val="18"/>
        </w:rPr>
        <w:t xml:space="preserve">”</w:t>
      </w:r>
      <w:r>
        <w:rPr>
          <w:sz w:val="18"/>
          <w:szCs w:val="18"/>
        </w:rPr>
        <w:t xml:space="preserve"> </w:t>
      </w:r>
      <w:r>
        <w:rPr>
          <w:sz w:val="18"/>
          <w:szCs w:val="18"/>
        </w:rPr>
        <w:t xml:space="preserve">— the lowest, most material rung (Michah,</w:t>
      </w:r>
      <w:r>
        <w:rPr>
          <w:sz w:val="18"/>
          <w:szCs w:val="18"/>
        </w:rPr>
        <w:t xml:space="preserve"> </w:t>
      </w:r>
      <w:r>
        <w:rPr>
          <w:sz w:val="18"/>
          <w:szCs w:val="18"/>
        </w:rPr>
        <w:t xml:space="preserve">“</w:t>
      </w:r>
      <w:r>
        <w:rPr>
          <w:sz w:val="18"/>
          <w:szCs w:val="18"/>
        </w:rPr>
        <w:t xml:space="preserve">pressed into the building</w:t>
      </w:r>
      <w:r>
        <w:rPr>
          <w:sz w:val="18"/>
          <w:szCs w:val="18"/>
        </w:rPr>
        <w:t xml:space="preserve">”</w:t>
      </w:r>
      <w:r>
        <w:rPr>
          <w:sz w:val="18"/>
          <w:szCs w:val="18"/>
        </w:rPr>
        <w:t xml:space="preserve">); yet</w:t>
      </w:r>
      <w:r>
        <w:rPr>
          <w:sz w:val="18"/>
          <w:szCs w:val="18"/>
        </w:rPr>
        <w:t xml:space="preserve"> </w:t>
      </w:r>
      <w:r>
        <w:rPr>
          <w:sz w:val="18"/>
          <w:szCs w:val="18"/>
        </w:rPr>
        <w:t xml:space="preserve">“</w:t>
      </w:r>
      <w:r>
        <w:rPr>
          <w:sz w:val="18"/>
          <w:szCs w:val="18"/>
        </w:rPr>
        <w:t xml:space="preserve">in the secret of an encompassing light</w:t>
      </w:r>
      <w:r>
        <w:rPr>
          <w:sz w:val="18"/>
          <w:szCs w:val="18"/>
        </w:rPr>
        <w:t xml:space="preserve">”</w:t>
      </w:r>
      <w:r>
        <w:rPr>
          <w:sz w:val="18"/>
          <w:szCs w:val="18"/>
        </w:rPr>
        <w:t xml:space="preserve"> </w:t>
      </w:r>
      <w:r>
        <w:rPr>
          <w:sz w:val="18"/>
          <w:szCs w:val="18"/>
        </w:rPr>
        <w:t xml:space="preserve">it is refined until it becomes</w:t>
      </w:r>
      <w:r>
        <w:rPr>
          <w:sz w:val="18"/>
          <w:szCs w:val="18"/>
        </w:rPr>
        <w:t xml:space="preserve"> </w:t>
      </w:r>
      <w:r>
        <w:rPr>
          <w:sz w:val="18"/>
          <w:szCs w:val="18"/>
        </w:rPr>
        <w:t xml:space="preserve">“</w:t>
      </w:r>
      <w:r>
        <w:rPr>
          <w:sz w:val="18"/>
          <w:szCs w:val="18"/>
        </w:rPr>
        <w:t xml:space="preserve">sapphirine,</w:t>
      </w:r>
      <w:r>
        <w:rPr>
          <w:sz w:val="18"/>
          <w:szCs w:val="18"/>
        </w:rPr>
        <w:t xml:space="preserve">”</w:t>
      </w:r>
      <w:r>
        <w:rPr>
          <w:sz w:val="18"/>
          <w:szCs w:val="18"/>
        </w:rPr>
        <w:t xml:space="preserve"> </w:t>
      </w:r>
      <w:r>
        <w:rPr>
          <w:sz w:val="18"/>
          <w:szCs w:val="18"/>
        </w:rPr>
        <w:t xml:space="preserve">translucent.‬</w:t>
      </w:r>
    </w:p>
  </w:footnote>
  <w:footnote w:id="896">
    <w:p>
      <w:pPr>
        <w:pStyle w:val="FootnoteText"/>
        <w:spacing w:before="0" w:after="40" w:line="240" w:lineRule="auto"/>
      </w:pPr>
      <w:r>
        <w:rPr>
          <w:rStyle w:val="FootnoteReference"/>
        </w:rPr>
        <w:footnoteRef/>
      </w:r>
      <w:r>
        <w:rPr>
          <w:sz w:val="18"/>
          <w:szCs w:val="18"/>
        </w:rPr>
        <w:t xml:space="preserve"> </w:t>
      </w:r>
      <w:r>
        <w:rPr>
          <w:b/>
          <w:sz w:val="18"/>
          <w:szCs w:val="18"/>
        </w:rPr>
        <w:t xml:space="preserve">Yevamos 24b:</w:t>
      </w:r>
      <w:r>
        <w:rPr>
          <w:sz w:val="18"/>
          <w:szCs w:val="18"/>
        </w:rPr>
        <w:t xml:space="preserve"> </w:t>
      </w:r>
      <w:r>
        <w:rPr>
          <w:sz w:val="18"/>
          <w:szCs w:val="18"/>
        </w:rPr>
        <w:t xml:space="preserve">“</w:t>
      </w:r>
      <w:r>
        <w:rPr>
          <w:sz w:val="18"/>
          <w:szCs w:val="18"/>
        </w:rPr>
        <w:t xml:space="preserve">the Sages taught:</w:t>
      </w:r>
      <w:r>
        <w:rPr>
          <w:sz w:val="18"/>
          <w:szCs w:val="18"/>
        </w:rPr>
        <w:t xml:space="preserve"> </w:t>
      </w:r>
      <w:r>
        <w:rPr>
          <w:i/>
          <w:sz w:val="18"/>
          <w:szCs w:val="18"/>
        </w:rPr>
        <w:t xml:space="preserve">we do not accept converts in the days of the Mashiach</w:t>
      </w:r>
      <w:r>
        <w:rPr>
          <w:sz w:val="18"/>
          <w:szCs w:val="18"/>
        </w:rPr>
        <w:t xml:space="preserve"> </w:t>
      </w:r>
      <w:r>
        <w:rPr>
          <w:sz w:val="18"/>
          <w:szCs w:val="18"/>
        </w:rPr>
        <w:t xml:space="preserve">— just as they accepted no converts in the days of David or of Shlomo.</w:t>
      </w:r>
      <w:r>
        <w:rPr>
          <w:sz w:val="18"/>
          <w:szCs w:val="18"/>
        </w:rPr>
        <w:t xml:space="preserve">”</w:t>
      </w:r>
      <w:r>
        <w:rPr>
          <w:sz w:val="18"/>
          <w:szCs w:val="18"/>
        </w:rPr>
        <w:t xml:space="preserve"> </w:t>
      </w:r>
      <w:r>
        <w:rPr>
          <w:sz w:val="18"/>
          <w:szCs w:val="18"/>
        </w:rPr>
        <w:t xml:space="preserve">Background: formal conversion is suspended in eras where ulterior motive is suspected. R’ Tzadok’s use: yet in the Future there will be</w:t>
      </w:r>
      <w:r>
        <w:rPr>
          <w:sz w:val="18"/>
          <w:szCs w:val="18"/>
        </w:rPr>
        <w:t xml:space="preserve"> </w:t>
      </w:r>
      <w:r>
        <w:rPr>
          <w:sz w:val="18"/>
          <w:szCs w:val="18"/>
        </w:rPr>
        <w:t xml:space="preserve">“</w:t>
      </w:r>
      <w:r>
        <w:rPr>
          <w:i/>
          <w:sz w:val="18"/>
          <w:szCs w:val="18"/>
        </w:rPr>
        <w:t xml:space="preserve">self-attached converts</w:t>
      </w:r>
      <w:r>
        <w:rPr>
          <w:sz w:val="18"/>
          <w:szCs w:val="18"/>
        </w:rPr>
        <w:t xml:space="preserve"> </w:t>
      </w:r>
      <w:r>
        <w:rPr>
          <w:sz w:val="18"/>
          <w:szCs w:val="18"/>
        </w:rPr>
        <w:t xml:space="preserve">[</w:t>
      </w:r>
      <w:r>
        <w:rPr>
          <w:i/>
          <w:sz w:val="18"/>
          <w:szCs w:val="18"/>
        </w:rPr>
        <w:t xml:space="preserve">gerim gerurim</w:t>
      </w:r>
      <w:r>
        <w:rPr>
          <w:sz w:val="18"/>
          <w:szCs w:val="18"/>
        </w:rPr>
        <w:t xml:space="preserve">],</w:t>
      </w:r>
      <w:r>
        <w:rPr>
          <w:sz w:val="18"/>
          <w:szCs w:val="18"/>
        </w:rPr>
        <w:t xml:space="preserve">”</w:t>
      </w:r>
      <w:r>
        <w:rPr>
          <w:sz w:val="18"/>
          <w:szCs w:val="18"/>
        </w:rPr>
        <w:t xml:space="preserve"> </w:t>
      </w:r>
      <w:r>
        <w:rPr>
          <w:sz w:val="18"/>
          <w:szCs w:val="18"/>
        </w:rPr>
        <w:t xml:space="preserve">who join of their own accord; Moshe, longing for a complete</w:t>
      </w:r>
      <w:r>
        <w:rPr>
          <w:sz w:val="18"/>
          <w:szCs w:val="18"/>
        </w:rPr>
        <w:t xml:space="preserve"> </w:t>
      </w:r>
      <w:r>
        <w:rPr>
          <w:i/>
          <w:sz w:val="18"/>
          <w:szCs w:val="18"/>
        </w:rPr>
        <w:t xml:space="preserve">tikkun</w:t>
      </w:r>
      <w:r>
        <w:rPr>
          <w:sz w:val="18"/>
          <w:szCs w:val="18"/>
        </w:rPr>
        <w:t xml:space="preserve"> </w:t>
      </w:r>
      <w:r>
        <w:rPr>
          <w:sz w:val="18"/>
          <w:szCs w:val="18"/>
        </w:rPr>
        <w:t xml:space="preserve">already in his own days,</w:t>
      </w:r>
      <w:r>
        <w:rPr>
          <w:sz w:val="18"/>
          <w:szCs w:val="18"/>
        </w:rPr>
        <w:t xml:space="preserve"> </w:t>
      </w:r>
      <w:r>
        <w:rPr>
          <w:sz w:val="18"/>
          <w:szCs w:val="18"/>
        </w:rPr>
        <w:t xml:space="preserve">“</w:t>
      </w:r>
      <w:r>
        <w:rPr>
          <w:sz w:val="18"/>
          <w:szCs w:val="18"/>
        </w:rPr>
        <w:t xml:space="preserve">accepted the converts of the</w:t>
      </w:r>
      <w:r>
        <w:rPr>
          <w:sz w:val="18"/>
          <w:szCs w:val="18"/>
        </w:rPr>
        <w:t xml:space="preserve"> </w:t>
      </w:r>
      <w:r>
        <w:rPr>
          <w:i/>
          <w:sz w:val="18"/>
          <w:szCs w:val="18"/>
        </w:rPr>
        <w:t xml:space="preserve">erev rav</w:t>
      </w:r>
      <w:r>
        <w:rPr>
          <w:sz w:val="18"/>
          <w:szCs w:val="18"/>
        </w:rPr>
        <w:t xml:space="preserve">”</w:t>
      </w:r>
      <w:r>
        <w:rPr>
          <w:sz w:val="18"/>
          <w:szCs w:val="18"/>
        </w:rPr>
        <w:t xml:space="preserve"> </w:t>
      </w:r>
      <w:r>
        <w:rPr>
          <w:sz w:val="18"/>
          <w:szCs w:val="18"/>
        </w:rPr>
        <w:t xml:space="preserve">in that very spirit — reaching to rectify even them.</w:t>
      </w:r>
    </w:p>
  </w:footnote>
  <w:footnote w:id="89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§44):</w:t>
      </w:r>
      <w:r>
        <w:rPr>
          <w:sz w:val="18"/>
          <w:szCs w:val="18"/>
        </w:rPr>
        <w:t xml:space="preserve"> </w:t>
      </w:r>
      <w:r>
        <w:rPr>
          <w:sz w:val="18"/>
          <w:szCs w:val="18"/>
        </w:rPr>
        <w:t xml:space="preserve">“</w:t>
      </w:r>
      <w:r>
        <w:rPr>
          <w:sz w:val="18"/>
          <w:szCs w:val="18"/>
        </w:rPr>
        <w:t xml:space="preserve">Moshe Rabbeinu taught Torah to Israel — and even the</w:t>
      </w:r>
      <w:r>
        <w:rPr>
          <w:sz w:val="18"/>
          <w:szCs w:val="18"/>
        </w:rPr>
        <w:t xml:space="preserve"> </w:t>
      </w:r>
      <w:r>
        <w:rPr>
          <w:i/>
          <w:sz w:val="18"/>
          <w:szCs w:val="18"/>
        </w:rPr>
        <w:t xml:space="preserve">erev rav</w:t>
      </w:r>
      <w:r>
        <w:rPr>
          <w:sz w:val="18"/>
          <w:szCs w:val="18"/>
        </w:rPr>
        <w:t xml:space="preserve"> </w:t>
      </w:r>
      <w:r>
        <w:rPr>
          <w:sz w:val="18"/>
          <w:szCs w:val="18"/>
        </w:rPr>
        <w:t xml:space="preserve">and the converts from the nations, once they had converted, are</w:t>
      </w:r>
      <w:r>
        <w:rPr>
          <w:sz w:val="18"/>
          <w:szCs w:val="18"/>
        </w:rPr>
        <w:t xml:space="preserve"> </w:t>
      </w:r>
      <w:r>
        <w:rPr>
          <w:sz w:val="18"/>
          <w:szCs w:val="18"/>
        </w:rPr>
        <w:t xml:space="preserve">‘</w:t>
      </w:r>
      <w:r>
        <w:rPr>
          <w:sz w:val="18"/>
          <w:szCs w:val="18"/>
        </w:rPr>
        <w:t xml:space="preserve">established</w:t>
      </w:r>
      <w:r>
        <w:rPr>
          <w:sz w:val="18"/>
          <w:szCs w:val="18"/>
        </w:rPr>
        <w:t xml:space="preserve">’</w:t>
      </w:r>
      <w:r>
        <w:rPr>
          <w:sz w:val="18"/>
          <w:szCs w:val="18"/>
        </w:rPr>
        <w:t xml:space="preserve"> </w:t>
      </w:r>
      <w:r>
        <w:rPr>
          <w:sz w:val="18"/>
          <w:szCs w:val="18"/>
        </w:rPr>
        <w:t xml:space="preserve">in the name of Israel. But Avraham Avinu taught the nations of the world; for of all the converts he made and</w:t>
      </w:r>
      <w:r>
        <w:rPr>
          <w:sz w:val="18"/>
          <w:szCs w:val="18"/>
        </w:rPr>
        <w:t xml:space="preserve"> </w:t>
      </w:r>
      <w:r>
        <w:rPr>
          <w:sz w:val="18"/>
          <w:szCs w:val="18"/>
        </w:rPr>
        <w:t xml:space="preserve">‘</w:t>
      </w:r>
      <w:r>
        <w:rPr>
          <w:sz w:val="18"/>
          <w:szCs w:val="18"/>
        </w:rPr>
        <w:t xml:space="preserve">the souls they made [in Charan],</w:t>
      </w:r>
      <w:r>
        <w:rPr>
          <w:sz w:val="18"/>
          <w:szCs w:val="18"/>
        </w:rPr>
        <w:t xml:space="preserve">’</w:t>
      </w:r>
      <w:r>
        <w:rPr>
          <w:sz w:val="18"/>
          <w:szCs w:val="18"/>
        </w:rPr>
        <w:t xml:space="preserve"> </w:t>
      </w:r>
      <w:r>
        <w:rPr>
          <w:sz w:val="18"/>
          <w:szCs w:val="18"/>
        </w:rPr>
        <w:t xml:space="preserve">none remained [reckoned] among Israel — since there was not yet a</w:t>
      </w:r>
      <w:r>
        <w:rPr>
          <w:sz w:val="18"/>
          <w:szCs w:val="18"/>
        </w:rPr>
        <w:t xml:space="preserve"> </w:t>
      </w:r>
      <w:r>
        <w:rPr>
          <w:sz w:val="18"/>
          <w:szCs w:val="18"/>
        </w:rPr>
        <w:t xml:space="preserve">‘</w:t>
      </w:r>
      <w:r>
        <w:rPr>
          <w:sz w:val="18"/>
          <w:szCs w:val="18"/>
        </w:rPr>
        <w:t xml:space="preserve">name of Israel</w:t>
      </w:r>
      <w:r>
        <w:rPr>
          <w:sz w:val="18"/>
          <w:szCs w:val="18"/>
        </w:rPr>
        <w:t xml:space="preserve">’</w:t>
      </w:r>
      <w:r>
        <w:rPr>
          <w:sz w:val="18"/>
          <w:szCs w:val="18"/>
        </w:rPr>
        <w:t xml:space="preserve"> </w:t>
      </w:r>
      <w:r>
        <w:rPr>
          <w:sz w:val="18"/>
          <w:szCs w:val="18"/>
        </w:rPr>
        <w:t xml:space="preserve">such that</w:t>
      </w:r>
      <w:r>
        <w:rPr>
          <w:sz w:val="18"/>
          <w:szCs w:val="18"/>
        </w:rPr>
        <w:t xml:space="preserve"> </w:t>
      </w:r>
      <w:r>
        <w:rPr>
          <w:sz w:val="18"/>
          <w:szCs w:val="18"/>
        </w:rPr>
        <w:t xml:space="preserve">‘</w:t>
      </w:r>
      <w:r>
        <w:rPr>
          <w:sz w:val="18"/>
          <w:szCs w:val="18"/>
        </w:rPr>
        <w:t xml:space="preserve">a convert who converts is like a newborn child</w:t>
      </w:r>
      <w:r>
        <w:rPr>
          <w:sz w:val="18"/>
          <w:szCs w:val="18"/>
        </w:rPr>
        <w:t xml:space="preserve">’</w:t>
      </w:r>
      <w:r>
        <w:rPr>
          <w:sz w:val="18"/>
          <w:szCs w:val="18"/>
        </w:rPr>
        <w:t xml:space="preserve"> </w:t>
      </w:r>
      <w:r>
        <w:rPr>
          <w:sz w:val="18"/>
          <w:szCs w:val="18"/>
        </w:rPr>
        <w:t xml:space="preserve">into Jewishness.</w:t>
      </w:r>
      <w:r>
        <w:rPr>
          <w:sz w:val="18"/>
          <w:szCs w:val="18"/>
        </w:rPr>
        <w:t xml:space="preserve">”</w:t>
      </w:r>
      <w:r>
        <w:rPr>
          <w:sz w:val="18"/>
          <w:szCs w:val="18"/>
        </w:rPr>
        <w:t xml:space="preserve"> </w:t>
      </w:r>
      <w:r>
        <w:rPr>
          <w:sz w:val="18"/>
          <w:szCs w:val="18"/>
        </w:rPr>
        <w:t xml:space="preserve">(This is why, as the se’if says, Moshe could take in the</w:t>
      </w:r>
      <w:r>
        <w:rPr>
          <w:sz w:val="18"/>
          <w:szCs w:val="18"/>
        </w:rPr>
        <w:t xml:space="preserve"> </w:t>
      </w:r>
      <w:r>
        <w:rPr>
          <w:i/>
          <w:sz w:val="18"/>
          <w:szCs w:val="18"/>
        </w:rPr>
        <w:t xml:space="preserve">erev rav</w:t>
      </w:r>
      <w:r>
        <w:rPr>
          <w:sz w:val="18"/>
          <w:szCs w:val="18"/>
        </w:rPr>
        <w:t xml:space="preserve">: through Moshe the Torah</w:t>
      </w:r>
      <w:r>
        <w:rPr>
          <w:sz w:val="18"/>
          <w:szCs w:val="18"/>
        </w:rPr>
        <w:t xml:space="preserve"> </w:t>
      </w:r>
      <w:r>
        <w:rPr>
          <w:sz w:val="18"/>
          <w:szCs w:val="18"/>
        </w:rPr>
        <w:t xml:space="preserve">‘</w:t>
      </w:r>
      <w:r>
        <w:rPr>
          <w:sz w:val="18"/>
          <w:szCs w:val="18"/>
        </w:rPr>
        <w:t xml:space="preserve">establishes</w:t>
      </w:r>
      <w:r>
        <w:rPr>
          <w:sz w:val="18"/>
          <w:szCs w:val="18"/>
        </w:rPr>
        <w:t xml:space="preserve">’</w:t>
      </w:r>
      <w:r>
        <w:rPr>
          <w:sz w:val="18"/>
          <w:szCs w:val="18"/>
        </w:rPr>
        <w:t xml:space="preserve"> </w:t>
      </w:r>
      <w:r>
        <w:rPr>
          <w:sz w:val="18"/>
          <w:szCs w:val="18"/>
        </w:rPr>
        <w:t xml:space="preserve">even the attached converts within Israel — the very work Moshe hoped would bring a complete</w:t>
      </w:r>
      <w:r>
        <w:rPr>
          <w:sz w:val="18"/>
          <w:szCs w:val="18"/>
        </w:rPr>
        <w:t xml:space="preserve"> </w:t>
      </w:r>
      <w:r>
        <w:rPr>
          <w:i/>
          <w:sz w:val="18"/>
          <w:szCs w:val="18"/>
        </w:rPr>
        <w:t xml:space="preserve">tikkun</w:t>
      </w:r>
      <w:r>
        <w:rPr>
          <w:sz w:val="18"/>
          <w:szCs w:val="18"/>
        </w:rPr>
        <w:t xml:space="preserve"> </w:t>
      </w:r>
      <w:r>
        <w:rPr>
          <w:sz w:val="18"/>
          <w:szCs w:val="18"/>
        </w:rPr>
        <w:t xml:space="preserve">in his days.)</w:t>
      </w:r>
    </w:p>
  </w:footnote>
  <w:footnote w:id="898">
    <w:p>
      <w:pPr>
        <w:pStyle w:val="FootnoteText"/>
        <w:spacing w:before="0" w:after="40" w:line="240" w:lineRule="auto"/>
      </w:pPr>
      <w:r>
        <w:rPr>
          <w:rStyle w:val="FootnoteReference"/>
        </w:rPr>
        <w:footnoteRef/>
      </w:r>
      <w:r>
        <w:rPr>
          <w:sz w:val="18"/>
          <w:szCs w:val="18"/>
        </w:rPr>
        <w:t xml:space="preserve"> </w:t>
      </w:r>
      <w:r>
        <w:rPr>
          <w:b/>
          <w:sz w:val="18"/>
          <w:szCs w:val="18"/>
        </w:rPr>
        <w:t xml:space="preserve">‪Shoftim 18:30:</w:t>
      </w:r>
      <w:r>
        <w:rPr>
          <w:sz w:val="18"/>
          <w:szCs w:val="18"/>
        </w:rPr>
        <w:t xml:space="preserve"> </w:t>
      </w:r>
      <w:r>
        <w:rPr>
          <w:sz w:val="18"/>
          <w:szCs w:val="18"/>
        </w:rPr>
        <w:t xml:space="preserve">of Michah’s idol among the Danites —‬</w:t>
      </w:r>
      <w:r>
        <w:rPr>
          <w:sz w:val="18"/>
          <w:szCs w:val="18"/>
        </w:rPr>
        <w:t xml:space="preserve"> </w:t>
      </w:r>
      <w:r>
        <w:rPr>
          <w:sz w:val="18"/>
          <w:szCs w:val="18"/>
        </w:rPr>
        <w:t xml:space="preserve">“</w:t>
      </w:r>
      <w:r>
        <w:rPr>
          <w:i/>
          <w:sz w:val="18"/>
          <w:szCs w:val="18"/>
        </w:rPr>
        <w:t xml:space="preserve">וִיהוֹנָתָן בֶּן גֵּרְשֹׁם בֶּן מְנַשֶּׁה, הוּא וּבָנָיו הָיוּ כֹהֲנִים לְשֵׁבֶט הַדָּנִי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Yehonasan son of Gershom son of Menasheh, he and his sons were priests to the tribe of Dan</w:t>
      </w:r>
      <w:r>
        <w:rPr>
          <w:sz w:val="18"/>
          <w:szCs w:val="18"/>
        </w:rPr>
        <w:t xml:space="preserve">.</w:t>
      </w:r>
      <w:r>
        <w:rPr>
          <w:sz w:val="18"/>
          <w:szCs w:val="18"/>
        </w:rPr>
        <w:t xml:space="preserve">”</w:t>
      </w:r>
      <w:r>
        <w:rPr>
          <w:sz w:val="18"/>
          <w:szCs w:val="18"/>
        </w:rPr>
        <w:t xml:space="preserve"> </w:t>
      </w:r>
      <w:r>
        <w:rPr>
          <w:sz w:val="18"/>
          <w:szCs w:val="18"/>
        </w:rPr>
        <w:t xml:space="preserve">Meforshim: the</w:t>
      </w:r>
      <w:r>
        <w:rPr>
          <w:sz w:val="18"/>
          <w:szCs w:val="18"/>
        </w:rPr>
        <w:t xml:space="preserve"> </w:t>
      </w:r>
      <w:r>
        <w:rPr>
          <w:i/>
          <w:sz w:val="18"/>
          <w:szCs w:val="18"/>
        </w:rPr>
        <w:t xml:space="preserve">nun</w:t>
      </w:r>
      <w:r>
        <w:rPr>
          <w:sz w:val="18"/>
          <w:szCs w:val="18"/>
        </w:rPr>
        <w:t xml:space="preserve"> </w:t>
      </w:r>
      <w:r>
        <w:rPr>
          <w:sz w:val="18"/>
          <w:szCs w:val="18"/>
        </w:rPr>
        <w:t xml:space="preserve">of</w:t>
      </w:r>
      <w:r>
        <w:rPr>
          <w:sz w:val="18"/>
          <w:szCs w:val="18"/>
        </w:rPr>
        <w:t xml:space="preserve"> </w:t>
      </w:r>
      <w:r>
        <w:rPr>
          <w:sz w:val="18"/>
          <w:szCs w:val="18"/>
        </w:rPr>
        <w:t xml:space="preserve">“</w:t>
      </w:r>
      <w:r>
        <w:rPr>
          <w:sz w:val="18"/>
          <w:szCs w:val="18"/>
        </w:rPr>
        <w:t xml:space="preserve">Menasheh [מנשה]</w:t>
      </w:r>
      <w:r>
        <w:rPr>
          <w:sz w:val="18"/>
          <w:szCs w:val="18"/>
        </w:rPr>
        <w:t xml:space="preserve">”</w:t>
      </w:r>
      <w:r>
        <w:rPr>
          <w:sz w:val="18"/>
          <w:szCs w:val="18"/>
        </w:rPr>
        <w:t xml:space="preserve"> </w:t>
      </w:r>
      <w:r>
        <w:rPr>
          <w:sz w:val="18"/>
          <w:szCs w:val="18"/>
        </w:rPr>
        <w:t xml:space="preserve">is written suspended (</w:t>
      </w:r>
      <w:r>
        <w:rPr>
          <w:i/>
          <w:sz w:val="18"/>
          <w:szCs w:val="18"/>
        </w:rPr>
        <w:t xml:space="preserve">nun teluyah</w:t>
      </w:r>
      <w:r>
        <w:rPr>
          <w:sz w:val="18"/>
          <w:szCs w:val="18"/>
        </w:rPr>
        <w:t xml:space="preserve">), and the Sages (Bava Basra 109b) read the name as</w:t>
      </w:r>
      <w:r>
        <w:rPr>
          <w:sz w:val="18"/>
          <w:szCs w:val="18"/>
        </w:rPr>
        <w:t xml:space="preserve"> </w:t>
      </w:r>
      <w:r>
        <w:rPr>
          <w:sz w:val="18"/>
          <w:szCs w:val="18"/>
        </w:rPr>
        <w:t xml:space="preserve">“</w:t>
      </w:r>
      <w:r>
        <w:rPr>
          <w:i/>
          <w:sz w:val="18"/>
          <w:szCs w:val="18"/>
        </w:rPr>
        <w:t xml:space="preserve">Moshe</w:t>
      </w:r>
      <w:r>
        <w:rPr>
          <w:sz w:val="18"/>
          <w:szCs w:val="18"/>
        </w:rPr>
        <w:t xml:space="preserve">”</w:t>
      </w:r>
      <w:r>
        <w:rPr>
          <w:sz w:val="18"/>
          <w:szCs w:val="18"/>
        </w:rPr>
        <w:t xml:space="preserve"> </w:t>
      </w:r>
      <w:r>
        <w:rPr>
          <w:sz w:val="18"/>
          <w:szCs w:val="18"/>
        </w:rPr>
        <w:t xml:space="preserve">— Yehonasan was in truth the grandson of Moshe, the</w:t>
      </w:r>
      <w:r>
        <w:rPr>
          <w:sz w:val="18"/>
          <w:szCs w:val="18"/>
        </w:rPr>
        <w:t xml:space="preserve"> </w:t>
      </w:r>
      <w:r>
        <w:rPr>
          <w:i/>
          <w:sz w:val="18"/>
          <w:szCs w:val="18"/>
        </w:rPr>
        <w:t xml:space="preserve">nun</w:t>
      </w:r>
      <w:r>
        <w:rPr>
          <w:sz w:val="18"/>
          <w:szCs w:val="18"/>
        </w:rPr>
        <w:t xml:space="preserve"> </w:t>
      </w:r>
      <w:r>
        <w:rPr>
          <w:sz w:val="18"/>
          <w:szCs w:val="18"/>
        </w:rPr>
        <w:t xml:space="preserve">inserted only to shield Moshe’s honor. R’ Tzadok’s use: this is Moshe’s</w:t>
      </w:r>
      <w:r>
        <w:rPr>
          <w:sz w:val="18"/>
          <w:szCs w:val="18"/>
        </w:rPr>
        <w:t xml:space="preserve"> </w:t>
      </w:r>
      <w:r>
        <w:rPr>
          <w:sz w:val="18"/>
          <w:szCs w:val="18"/>
        </w:rPr>
        <w:t xml:space="preserve">“</w:t>
      </w:r>
      <w:r>
        <w:rPr>
          <w:sz w:val="18"/>
          <w:szCs w:val="18"/>
        </w:rPr>
        <w:t xml:space="preserve">connection</w:t>
      </w:r>
      <w:r>
        <w:rPr>
          <w:sz w:val="18"/>
          <w:szCs w:val="18"/>
        </w:rPr>
        <w:t xml:space="preserve">”</w:t>
      </w:r>
      <w:r>
        <w:rPr>
          <w:sz w:val="18"/>
          <w:szCs w:val="18"/>
        </w:rPr>
        <w:t xml:space="preserve"> </w:t>
      </w:r>
      <w:r>
        <w:rPr>
          <w:sz w:val="18"/>
          <w:szCs w:val="18"/>
        </w:rPr>
        <w:t xml:space="preserve">to Michah — since Yehonasan, of Moshe’s own seed, later served as Michah’s priest — which is why Hashem bade Moshe</w:t>
      </w:r>
      <w:r>
        <w:rPr>
          <w:sz w:val="18"/>
          <w:szCs w:val="18"/>
        </w:rPr>
        <w:t xml:space="preserve"> </w:t>
      </w:r>
      <w:r>
        <w:rPr>
          <w:sz w:val="18"/>
          <w:szCs w:val="18"/>
        </w:rPr>
        <w:t xml:space="preserve">“</w:t>
      </w:r>
      <w:r>
        <w:rPr>
          <w:sz w:val="18"/>
          <w:szCs w:val="18"/>
        </w:rPr>
        <w:t xml:space="preserve">bring out Michah</w:t>
      </w:r>
      <w:r>
        <w:rPr>
          <w:sz w:val="18"/>
          <w:szCs w:val="18"/>
        </w:rPr>
        <w:t xml:space="preserve">”</w:t>
      </w:r>
      <w:r>
        <w:rPr>
          <w:sz w:val="18"/>
          <w:szCs w:val="18"/>
        </w:rPr>
        <w:t xml:space="preserve"> </w:t>
      </w:r>
      <w:r>
        <w:rPr>
          <w:sz w:val="18"/>
          <w:szCs w:val="18"/>
        </w:rPr>
        <w:t xml:space="preserve">from the Nile mud.‬</w:t>
      </w:r>
    </w:p>
  </w:footnote>
  <w:footnote w:id="899">
    <w:p>
      <w:pPr>
        <w:pStyle w:val="FootnoteText"/>
        <w:spacing w:before="0" w:after="40" w:line="240" w:lineRule="auto"/>
      </w:pPr>
      <w:r>
        <w:rPr>
          <w:rStyle w:val="FootnoteReference"/>
        </w:rPr>
        <w:footnoteRef/>
      </w:r>
      <w:r>
        <w:rPr>
          <w:sz w:val="18"/>
          <w:szCs w:val="18"/>
        </w:rPr>
        <w:t xml:space="preserve"> </w:t>
      </w:r>
      <w:r>
        <w:rPr>
          <w:b/>
          <w:sz w:val="18"/>
          <w:szCs w:val="18"/>
        </w:rPr>
        <w:t xml:space="preserve">‪Shoftim 17:13:</w:t>
      </w:r>
      <w:r>
        <w:rPr>
          <w:sz w:val="18"/>
          <w:szCs w:val="18"/>
        </w:rPr>
        <w:t xml:space="preserve"> </w:t>
      </w:r>
      <w:r>
        <w:rPr>
          <w:sz w:val="18"/>
          <w:szCs w:val="18"/>
        </w:rPr>
        <w:t xml:space="preserve">Michah’s words when a wandering Levite became his priest —‬</w:t>
      </w:r>
      <w:r>
        <w:rPr>
          <w:sz w:val="18"/>
          <w:szCs w:val="18"/>
        </w:rPr>
        <w:t xml:space="preserve"> </w:t>
      </w:r>
      <w:r>
        <w:rPr>
          <w:sz w:val="18"/>
          <w:szCs w:val="18"/>
        </w:rPr>
        <w:t xml:space="preserve">“</w:t>
      </w:r>
      <w:r>
        <w:rPr>
          <w:i/>
          <w:sz w:val="18"/>
          <w:szCs w:val="18"/>
        </w:rPr>
        <w:t xml:space="preserve">עַתָּה יָדַעְתִּי כִּי יֵיטִיב ה׳ לִי, כִּי הָיָה לִי הַלֵּוִי לְכֹהֵן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‪now I know that Hashem will do me good, for the Levite has become my priest</w:t>
      </w:r>
      <w:r>
        <w:rPr>
          <w:sz w:val="18"/>
          <w:szCs w:val="18"/>
        </w:rPr>
        <w:t xml:space="preserve">.</w:t>
      </w:r>
      <w:r>
        <w:rPr>
          <w:sz w:val="18"/>
          <w:szCs w:val="18"/>
        </w:rPr>
        <w:t xml:space="preserve">”</w:t>
      </w:r>
      <w:r>
        <w:rPr>
          <w:sz w:val="18"/>
          <w:szCs w:val="18"/>
        </w:rPr>
        <w:t xml:space="preserve"> </w:t>
      </w:r>
      <w:r>
        <w:rPr>
          <w:sz w:val="18"/>
          <w:szCs w:val="18"/>
        </w:rPr>
        <w:t xml:space="preserve">Background: Michah’s private idol-shrine gains a Levite officiant. R’ Tzadok’s use: from this very verse the Sages learned that Michah</w:t>
      </w:r>
      <w:r>
        <w:rPr>
          <w:sz w:val="18"/>
          <w:szCs w:val="18"/>
        </w:rPr>
        <w:t xml:space="preserve"> </w:t>
      </w:r>
      <w:r>
        <w:rPr>
          <w:sz w:val="18"/>
          <w:szCs w:val="18"/>
        </w:rPr>
        <w:t xml:space="preserve">“</w:t>
      </w:r>
      <w:r>
        <w:rPr>
          <w:sz w:val="18"/>
          <w:szCs w:val="18"/>
        </w:rPr>
        <w:t xml:space="preserve">kicked at</w:t>
      </w:r>
      <w:r>
        <w:rPr>
          <w:sz w:val="18"/>
          <w:szCs w:val="18"/>
        </w:rPr>
        <w:t xml:space="preserve"> </w:t>
      </w:r>
      <w:r>
        <w:rPr>
          <w:i/>
          <w:sz w:val="18"/>
          <w:szCs w:val="18"/>
        </w:rPr>
        <w:t xml:space="preserve">Anochi</w:t>
      </w:r>
      <w:r>
        <w:rPr>
          <w:sz w:val="18"/>
          <w:szCs w:val="18"/>
        </w:rPr>
        <w:t xml:space="preserve">,</w:t>
      </w:r>
      <w:r>
        <w:rPr>
          <w:sz w:val="18"/>
          <w:szCs w:val="18"/>
        </w:rPr>
        <w:t xml:space="preserve">”</w:t>
      </w:r>
      <w:r>
        <w:rPr>
          <w:sz w:val="18"/>
          <w:szCs w:val="18"/>
        </w:rPr>
        <w:t xml:space="preserve"> </w:t>
      </w:r>
      <w:r>
        <w:rPr>
          <w:sz w:val="18"/>
          <w:szCs w:val="18"/>
        </w:rPr>
        <w:t xml:space="preserve">not at</w:t>
      </w:r>
      <w:r>
        <w:rPr>
          <w:sz w:val="18"/>
          <w:szCs w:val="18"/>
        </w:rPr>
        <w:t xml:space="preserve"> </w:t>
      </w:r>
      <w:r>
        <w:rPr>
          <w:sz w:val="18"/>
          <w:szCs w:val="18"/>
        </w:rPr>
        <w:t xml:space="preserve">“</w:t>
      </w:r>
      <w:r>
        <w:rPr>
          <w:sz w:val="18"/>
          <w:szCs w:val="18"/>
        </w:rPr>
        <w:t xml:space="preserve">no other gods</w:t>
      </w:r>
      <w:r>
        <w:rPr>
          <w:sz w:val="18"/>
          <w:szCs w:val="18"/>
        </w:rPr>
        <w:t xml:space="preserve">”</w:t>
      </w:r>
      <w:r>
        <w:rPr>
          <w:sz w:val="18"/>
          <w:szCs w:val="18"/>
        </w:rPr>
        <w:t xml:space="preserve"> </w:t>
      </w:r>
      <w:r>
        <w:rPr>
          <w:sz w:val="18"/>
          <w:szCs w:val="18"/>
        </w:rPr>
        <w:t xml:space="preserve">— for he said</w:t>
      </w:r>
      <w:r>
        <w:rPr>
          <w:sz w:val="18"/>
          <w:szCs w:val="18"/>
        </w:rPr>
        <w:t xml:space="preserve"> </w:t>
      </w:r>
      <w:r>
        <w:rPr>
          <w:sz w:val="18"/>
          <w:szCs w:val="18"/>
        </w:rPr>
        <w:t xml:space="preserve">“</w:t>
      </w:r>
      <w:r>
        <w:rPr>
          <w:i/>
          <w:sz w:val="18"/>
          <w:szCs w:val="18"/>
        </w:rPr>
        <w:t xml:space="preserve">Hashem [Havayah]</w:t>
      </w:r>
      <w:r>
        <w:rPr>
          <w:sz w:val="18"/>
          <w:szCs w:val="18"/>
        </w:rPr>
        <w:t xml:space="preserve"> </w:t>
      </w:r>
      <w:r>
        <w:rPr>
          <w:sz w:val="18"/>
          <w:szCs w:val="18"/>
        </w:rPr>
        <w:t xml:space="preserve">will do me good,</w:t>
      </w:r>
      <w:r>
        <w:rPr>
          <w:sz w:val="18"/>
          <w:szCs w:val="18"/>
        </w:rPr>
        <w:t xml:space="preserve">”</w:t>
      </w:r>
      <w:r>
        <w:rPr>
          <w:sz w:val="18"/>
          <w:szCs w:val="18"/>
        </w:rPr>
        <w:t xml:space="preserve"> </w:t>
      </w:r>
      <w:r>
        <w:rPr>
          <w:sz w:val="18"/>
          <w:szCs w:val="18"/>
        </w:rPr>
        <w:t xml:space="preserve">a Name never applied to idolatry; he did believe in</w:t>
      </w:r>
      <w:r>
        <w:rPr>
          <w:sz w:val="18"/>
          <w:szCs w:val="18"/>
        </w:rPr>
        <w:t xml:space="preserve"> </w:t>
      </w:r>
      <w:r>
        <w:rPr>
          <w:i/>
          <w:sz w:val="18"/>
          <w:szCs w:val="18"/>
        </w:rPr>
        <w:t xml:space="preserve">Havayah</w:t>
      </w:r>
      <w:r>
        <w:rPr>
          <w:sz w:val="18"/>
          <w:szCs w:val="18"/>
        </w:rPr>
        <w:t xml:space="preserve">, only he</w:t>
      </w:r>
      <w:r>
        <w:rPr>
          <w:sz w:val="18"/>
          <w:szCs w:val="18"/>
        </w:rPr>
        <w:t xml:space="preserve"> </w:t>
      </w:r>
      <w:r>
        <w:rPr>
          <w:sz w:val="18"/>
          <w:szCs w:val="18"/>
        </w:rPr>
        <w:t xml:space="preserve">“</w:t>
      </w:r>
      <w:r>
        <w:rPr>
          <w:sz w:val="18"/>
          <w:szCs w:val="18"/>
        </w:rPr>
        <w:t xml:space="preserve">corporealized</w:t>
      </w:r>
      <w:r>
        <w:rPr>
          <w:sz w:val="18"/>
          <w:szCs w:val="18"/>
        </w:rPr>
        <w:t xml:space="preserve">”</w:t>
      </w:r>
      <w:r>
        <w:rPr>
          <w:sz w:val="18"/>
          <w:szCs w:val="18"/>
        </w:rPr>
        <w:t xml:space="preserve"> </w:t>
      </w:r>
      <w:r>
        <w:rPr>
          <w:sz w:val="18"/>
          <w:szCs w:val="18"/>
        </w:rPr>
        <w:t xml:space="preserve">Him upon his idol.‬</w:t>
      </w:r>
    </w:p>
    <w:p>
      <w:pPr>
        <w:pStyle w:val="FootnoteText"/>
        <w:spacing w:before="0" w:after="40" w:line="240" w:lineRule="auto"/>
      </w:pPr>
      <w:r>
        <w:rPr>
          <w:b/>
          <w:sz w:val="18"/>
          <w:szCs w:val="18"/>
        </w:rPr>
        <w:t xml:space="preserve">‪Tanya — the basic error is imagining a created thing as possessing existence apart from the Divine power within it:</w:t>
      </w:r>
      <w:r>
        <w:rPr>
          <w:sz w:val="18"/>
          <w:szCs w:val="18"/>
        </w:rPr>
        <w:t xml:space="preserve"> Tanya, Shaar HaYichud VehaEmunah ch. 2, describes the ‘root of the error’ of those who deny continuous Divine providence as the comparison of creation to a human artisan. Once a craftsman finishes a vessel, the vessel can remain after his hands leave it; but creation ex nihilo is entirely different. Were the Creator’s power to withdraw for an instant, the created being would return to absolute nothingness. Therefore ‘כח הפועל בנפעל תמיד’ — the creative force must continuously be present within the creature to sustain it. This provides a useful conceptual complement to R’ Tzadok’s diagnosis of Michah. Michah did not simply erase the Name of Hashem; he could still say ‘ייטיב ה׳ לי.’ His corruption lay in fastening Divine presence to a separate corporeal object, as though the physical form could be a self-standing bearer or localization of God. The Tanya’s account explains why such corporealization is so profound a mistake: the creature has no independent ontological platform upon which God could later ‘rest’ as an added presence. Its entire being at every moment is only the effect of the Divine word sustaining it. Thus even when the language of faith remains on the lips, treating a created thing as an autonomous locus of power already fractures yichud. R’ Tzadok’s category of Michah as gravely mistaken rather than simply atheistic becomes more intelligible against this distinction.‬</w:t>
      </w:r>
    </w:p>
  </w:footnote>
  <w:footnote w:id="900">
    <w:p>
      <w:pPr>
        <w:pStyle w:val="FootnoteText"/>
        <w:spacing w:before="0" w:after="40" w:line="240" w:lineRule="auto"/>
      </w:pPr>
      <w:r>
        <w:rPr>
          <w:rStyle w:val="FootnoteReference"/>
        </w:rPr>
        <w:footnoteRef/>
      </w:r>
      <w:r>
        <w:rPr>
          <w:sz w:val="18"/>
          <w:szCs w:val="18"/>
        </w:rPr>
        <w:t xml:space="preserve"> </w:t>
      </w:r>
      <w:r>
        <w:rPr>
          <w:b/>
          <w:sz w:val="18"/>
          <w:szCs w:val="18"/>
        </w:rPr>
        <w:t xml:space="preserve">‪Yeshayah 42:8:‬</w:t>
      </w:r>
      <w:r>
        <w:rPr>
          <w:sz w:val="18"/>
          <w:szCs w:val="18"/>
        </w:rPr>
        <w:t xml:space="preserve"> </w:t>
      </w:r>
      <w:r>
        <w:rPr>
          <w:sz w:val="18"/>
          <w:szCs w:val="18"/>
        </w:rPr>
        <w:t xml:space="preserve">“</w:t>
      </w:r>
      <w:r>
        <w:rPr>
          <w:sz w:val="18"/>
          <w:szCs w:val="18"/>
        </w:rPr>
        <w:t xml:space="preserve">אֲנִי ה׳ הוּא שְׁמִי,</w:t>
      </w:r>
      <w:r>
        <w:rPr>
          <w:sz w:val="18"/>
          <w:szCs w:val="18"/>
        </w:rPr>
        <w:t xml:space="preserve"> </w:t>
      </w:r>
      <w:r>
        <w:rPr>
          <w:i/>
          <w:sz w:val="18"/>
          <w:szCs w:val="18"/>
        </w:rPr>
        <w:t xml:space="preserve">וּכְבוֹדִי לְאַחֵר לֹא אֶתֵּן</w:t>
      </w:r>
      <w:r>
        <w:rPr>
          <w:sz w:val="18"/>
          <w:szCs w:val="18"/>
        </w:rPr>
        <w:t xml:space="preserve">, וּתְהִלָּתִי לַפְּסִילִים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am Hashem, that is My Name,</w:t>
      </w:r>
      <w:r>
        <w:rPr>
          <w:sz w:val="18"/>
          <w:szCs w:val="18"/>
        </w:rPr>
        <w:t xml:space="preserve"> </w:t>
      </w:r>
      <w:r>
        <w:rPr>
          <w:i/>
          <w:sz w:val="18"/>
          <w:szCs w:val="18"/>
        </w:rPr>
        <w:t xml:space="preserve">and My glory I will not give to another</w:t>
      </w:r>
      <w:r>
        <w:rPr>
          <w:sz w:val="18"/>
          <w:szCs w:val="18"/>
        </w:rPr>
        <w:t xml:space="preserve">, nor My praise to idols.</w:t>
      </w:r>
      <w:r>
        <w:rPr>
          <w:sz w:val="18"/>
          <w:szCs w:val="18"/>
        </w:rPr>
        <w:t xml:space="preserve">”</w:t>
      </w:r>
      <w:r>
        <w:rPr>
          <w:sz w:val="18"/>
          <w:szCs w:val="18"/>
        </w:rPr>
        <w:t xml:space="preserve"> </w:t>
      </w:r>
      <w:r>
        <w:rPr>
          <w:sz w:val="18"/>
          <w:szCs w:val="18"/>
        </w:rPr>
        <w:t xml:space="preserve">Background: God declares that the honor of His Name belongs to Him alone, never to idols. R’ Tzadok’s use: precisely because the Name</w:t>
      </w:r>
      <w:r>
        <w:rPr>
          <w:sz w:val="18"/>
          <w:szCs w:val="18"/>
        </w:rPr>
        <w:t xml:space="preserve"> </w:t>
      </w:r>
      <w:r>
        <w:rPr>
          <w:i/>
          <w:sz w:val="18"/>
          <w:szCs w:val="18"/>
        </w:rPr>
        <w:t xml:space="preserve">Havayah</w:t>
      </w:r>
      <w:r>
        <w:rPr>
          <w:sz w:val="18"/>
          <w:szCs w:val="18"/>
        </w:rPr>
        <w:t xml:space="preserve"> </w:t>
      </w:r>
      <w:r>
        <w:rPr>
          <w:sz w:val="18"/>
          <w:szCs w:val="18"/>
        </w:rPr>
        <w:t xml:space="preserve">is never</w:t>
      </w:r>
      <w:r>
        <w:rPr>
          <w:sz w:val="18"/>
          <w:szCs w:val="18"/>
        </w:rPr>
        <w:t xml:space="preserve"> </w:t>
      </w:r>
      <w:r>
        <w:rPr>
          <w:sz w:val="18"/>
          <w:szCs w:val="18"/>
        </w:rPr>
        <w:t xml:space="preserve">“</w:t>
      </w:r>
      <w:r>
        <w:rPr>
          <w:sz w:val="18"/>
          <w:szCs w:val="18"/>
        </w:rPr>
        <w:t xml:space="preserve">given to another</w:t>
      </w:r>
      <w:r>
        <w:rPr>
          <w:sz w:val="18"/>
          <w:szCs w:val="18"/>
        </w:rPr>
        <w:t xml:space="preserve">”</w:t>
      </w:r>
      <w:r>
        <w:rPr>
          <w:sz w:val="18"/>
          <w:szCs w:val="18"/>
        </w:rPr>
        <w:t xml:space="preserve"> </w:t>
      </w:r>
      <w:r>
        <w:rPr>
          <w:sz w:val="18"/>
          <w:szCs w:val="18"/>
        </w:rPr>
        <w:t xml:space="preserve">— never found applied to idolatry anywhere — Michah’s applying it to his own idol was not the</w:t>
      </w:r>
      <w:r>
        <w:rPr>
          <w:sz w:val="18"/>
          <w:szCs w:val="18"/>
        </w:rPr>
        <w:t xml:space="preserve"> </w:t>
      </w:r>
      <w:r>
        <w:rPr>
          <w:sz w:val="18"/>
          <w:szCs w:val="18"/>
        </w:rPr>
        <w:t xml:space="preserve">“</w:t>
      </w:r>
      <w:r>
        <w:rPr>
          <w:sz w:val="18"/>
          <w:szCs w:val="18"/>
        </w:rPr>
        <w:t xml:space="preserve">invention of other gods</w:t>
      </w:r>
      <w:r>
        <w:rPr>
          <w:sz w:val="18"/>
          <w:szCs w:val="18"/>
        </w:rPr>
        <w:t xml:space="preserve">”</w:t>
      </w:r>
      <w:r>
        <w:rPr>
          <w:sz w:val="18"/>
          <w:szCs w:val="18"/>
        </w:rPr>
        <w:t xml:space="preserve"> </w:t>
      </w:r>
      <w:r>
        <w:rPr>
          <w:sz w:val="18"/>
          <w:szCs w:val="18"/>
        </w:rPr>
        <w:t xml:space="preserve">but the</w:t>
      </w:r>
      <w:r>
        <w:rPr>
          <w:sz w:val="18"/>
          <w:szCs w:val="18"/>
        </w:rPr>
        <w:t xml:space="preserve"> </w:t>
      </w:r>
      <w:r>
        <w:rPr>
          <w:i/>
          <w:sz w:val="18"/>
          <w:szCs w:val="18"/>
        </w:rPr>
        <w:t xml:space="preserve">corporealizing</w:t>
      </w:r>
      <w:r>
        <w:rPr>
          <w:sz w:val="18"/>
          <w:szCs w:val="18"/>
        </w:rPr>
        <w:t xml:space="preserve"> </w:t>
      </w:r>
      <w:r>
        <w:rPr>
          <w:sz w:val="18"/>
          <w:szCs w:val="18"/>
        </w:rPr>
        <w:t xml:space="preserve">of the true God: a</w:t>
      </w:r>
      <w:r>
        <w:rPr>
          <w:sz w:val="18"/>
          <w:szCs w:val="18"/>
        </w:rPr>
        <w:t xml:space="preserve"> </w:t>
      </w:r>
      <w:r>
        <w:rPr>
          <w:sz w:val="18"/>
          <w:szCs w:val="18"/>
        </w:rPr>
        <w:t xml:space="preserve">“</w:t>
      </w:r>
      <w:r>
        <w:rPr>
          <w:sz w:val="18"/>
          <w:szCs w:val="18"/>
        </w:rPr>
        <w:t xml:space="preserve">kicking at</w:t>
      </w:r>
      <w:r>
        <w:rPr>
          <w:sz w:val="18"/>
          <w:szCs w:val="18"/>
        </w:rPr>
        <w:t xml:space="preserve"> </w:t>
      </w:r>
      <w:r>
        <w:rPr>
          <w:i/>
          <w:sz w:val="18"/>
          <w:szCs w:val="18"/>
        </w:rPr>
        <w:t xml:space="preserve">Anochi‬</w:t>
      </w:r>
      <w:r>
        <w:rPr>
          <w:sz w:val="18"/>
          <w:szCs w:val="18"/>
        </w:rPr>
        <w:t xml:space="preserve">.</w:t>
      </w:r>
      <w:r>
        <w:rPr>
          <w:sz w:val="18"/>
          <w:szCs w:val="18"/>
        </w:rPr>
        <w:t xml:space="preserve">”</w:t>
      </w:r>
    </w:p>
  </w:footnote>
  <w:footnote w:id="9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§1):</w:t>
      </w:r>
      <w:r>
        <w:rPr>
          <w:sz w:val="18"/>
          <w:szCs w:val="18"/>
        </w:rPr>
        <w:t xml:space="preserve"> </w:t>
      </w:r>
      <w:r>
        <w:rPr>
          <w:sz w:val="18"/>
          <w:szCs w:val="18"/>
        </w:rPr>
        <w:t xml:space="preserve">“</w:t>
      </w:r>
      <w:r>
        <w:rPr>
          <w:sz w:val="18"/>
          <w:szCs w:val="18"/>
        </w:rPr>
        <w:t xml:space="preserve">even the wicked of Israel in their bodies —</w:t>
      </w:r>
      <w:r>
        <w:rPr>
          <w:sz w:val="18"/>
          <w:szCs w:val="18"/>
        </w:rPr>
        <w:t xml:space="preserve"> </w:t>
      </w:r>
      <w:r>
        <w:rPr>
          <w:b/>
          <w:sz w:val="18"/>
          <w:szCs w:val="18"/>
        </w:rPr>
        <w:t xml:space="preserve">"the skull that never wore tefillin"</w:t>
      </w:r>
      <w:r>
        <w:rPr>
          <w:sz w:val="18"/>
          <w:szCs w:val="18"/>
        </w:rPr>
        <w:t xml:space="preserve"> </w:t>
      </w:r>
      <w:r>
        <w:rPr>
          <w:sz w:val="18"/>
          <w:szCs w:val="18"/>
        </w:rPr>
        <w:t xml:space="preserve">— and the other greatest wicked of Israel,</w:t>
      </w:r>
      <w:r>
        <w:rPr>
          <w:sz w:val="18"/>
          <w:szCs w:val="18"/>
        </w:rPr>
        <w:t xml:space="preserve"> </w:t>
      </w:r>
      <w:r>
        <w:rPr>
          <w:b/>
          <w:sz w:val="18"/>
          <w:szCs w:val="18"/>
        </w:rPr>
        <w:t xml:space="preserve">in whom there is no moisture of a mitzvah at all — nonetheless they too are full of the mitzvos of charity and kindness, which is found in all the seed of Israel.</w:t>
      </w:r>
      <w:r>
        <w:rPr>
          <w:sz w:val="18"/>
          <w:szCs w:val="18"/>
        </w:rPr>
        <w:t xml:space="preserve">”</w:t>
      </w:r>
      <w:r>
        <w:rPr>
          <w:sz w:val="18"/>
          <w:szCs w:val="18"/>
        </w:rPr>
        <w:t xml:space="preserve"> </w:t>
      </w:r>
      <w:r>
        <w:rPr>
          <w:sz w:val="18"/>
          <w:szCs w:val="18"/>
        </w:rPr>
        <w:t xml:space="preserve">Exactly the se’if’s reasoning: Moshe could accept even the</w:t>
      </w:r>
      <w:r>
        <w:rPr>
          <w:sz w:val="18"/>
          <w:szCs w:val="18"/>
        </w:rPr>
        <w:t xml:space="preserve"> </w:t>
      </w:r>
      <w:r>
        <w:rPr>
          <w:i/>
          <w:sz w:val="18"/>
          <w:szCs w:val="18"/>
        </w:rPr>
        <w:t xml:space="preserve">erev rav</w:t>
      </w:r>
      <w:r>
        <w:rPr>
          <w:sz w:val="18"/>
          <w:szCs w:val="18"/>
        </w:rPr>
        <w:t xml:space="preserve">, because no Jewish root is ever wholly without a living channel.</w:t>
      </w:r>
    </w:p>
  </w:footnote>
  <w:footnote w:id="9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§12):</w:t>
      </w:r>
      <w:r>
        <w:rPr>
          <w:sz w:val="18"/>
          <w:szCs w:val="18"/>
        </w:rPr>
        <w:t xml:space="preserve"> </w:t>
      </w:r>
      <w:r>
        <w:rPr>
          <w:sz w:val="18"/>
          <w:szCs w:val="18"/>
        </w:rPr>
        <w:t xml:space="preserve">“</w:t>
      </w:r>
      <w:r>
        <w:rPr>
          <w:sz w:val="18"/>
          <w:szCs w:val="18"/>
        </w:rPr>
        <w:t xml:space="preserve">and the nations tasted from their flesh the taste of the</w:t>
      </w:r>
      <w:r>
        <w:rPr>
          <w:sz w:val="18"/>
          <w:szCs w:val="18"/>
        </w:rPr>
        <w:t xml:space="preserve"> </w:t>
      </w:r>
      <w:r>
        <w:rPr>
          <w:i/>
          <w:sz w:val="18"/>
          <w:szCs w:val="18"/>
        </w:rPr>
        <w:t xml:space="preserve">mon</w:t>
      </w:r>
      <w:r>
        <w:rPr>
          <w:sz w:val="18"/>
          <w:szCs w:val="18"/>
        </w:rPr>
        <w:t xml:space="preserve">…</w:t>
      </w:r>
      <w:r>
        <w:rPr>
          <w:sz w:val="18"/>
          <w:szCs w:val="18"/>
        </w:rPr>
        <w:t xml:space="preserve"> </w:t>
      </w:r>
      <w:r>
        <w:rPr>
          <w:b/>
          <w:sz w:val="18"/>
          <w:szCs w:val="18"/>
        </w:rPr>
        <w:t xml:space="preserve">only that the taste absorbed in their flesh was no longer able to turn over</w:t>
      </w:r>
      <w:r>
        <w:rPr>
          <w:sz w:val="18"/>
          <w:szCs w:val="18"/>
        </w:rPr>
        <w:t xml:space="preserve"> </w:t>
      </w:r>
      <w:r>
        <w:rPr>
          <w:sz w:val="18"/>
          <w:szCs w:val="18"/>
        </w:rPr>
        <w:t xml:space="preserve">[into every taste].</w:t>
      </w:r>
      <w:r>
        <w:rPr>
          <w:sz w:val="18"/>
          <w:szCs w:val="18"/>
        </w:rPr>
        <w:t xml:space="preserve">”</w:t>
      </w:r>
      <w:r>
        <w:rPr>
          <w:sz w:val="18"/>
          <w:szCs w:val="18"/>
        </w:rPr>
        <w:t xml:space="preserve"> </w:t>
      </w:r>
      <w:r>
        <w:rPr>
          <w:sz w:val="18"/>
          <w:szCs w:val="18"/>
        </w:rPr>
        <w:t xml:space="preserve">The se’if’s Michah exactly: the outsider can receive the substance and still not receive the power of transformation — he grasps the physical and</w:t>
      </w:r>
      <w:r>
        <w:rPr>
          <w:sz w:val="18"/>
          <w:szCs w:val="18"/>
        </w:rPr>
        <w:t xml:space="preserve"> </w:t>
      </w:r>
      <w:r>
        <w:rPr>
          <w:sz w:val="18"/>
          <w:szCs w:val="18"/>
        </w:rPr>
        <w:t xml:space="preserve">“</w:t>
      </w:r>
      <w:r>
        <w:rPr>
          <w:sz w:val="18"/>
          <w:szCs w:val="18"/>
        </w:rPr>
        <w:t xml:space="preserve">did not comprehend the spiritual matter at all.</w:t>
      </w:r>
      <w:r>
        <w:rPr>
          <w:sz w:val="18"/>
          <w:szCs w:val="18"/>
        </w:rPr>
        <w:t xml:space="preserve">”</w:t>
      </w:r>
    </w:p>
  </w:footnote>
  <w:footnote w:id="903">
    <w:p>
      <w:pPr>
        <w:pStyle w:val="FootnoteText"/>
        <w:spacing w:before="0" w:after="40" w:line="240" w:lineRule="auto"/>
      </w:pPr>
      <w:r>
        <w:rPr>
          <w:rStyle w:val="FootnoteReference"/>
        </w:rPr>
        <w:footnoteRef/>
      </w:r>
      <w:r>
        <w:rPr>
          <w:sz w:val="18"/>
          <w:szCs w:val="18"/>
        </w:rPr>
        <w:t xml:space="preserve"> </w:t>
      </w:r>
      <w:r>
        <w:rPr>
          <w:b/>
          <w:sz w:val="18"/>
          <w:szCs w:val="18"/>
        </w:rPr>
        <w:t xml:space="preserve">Yoma 38b:</w:t>
      </w:r>
      <w:r>
        <w:rPr>
          <w:sz w:val="18"/>
          <w:szCs w:val="18"/>
        </w:rPr>
        <w:t xml:space="preserve"> </w:t>
      </w:r>
      <w:r>
        <w:rPr>
          <w:sz w:val="18"/>
          <w:szCs w:val="18"/>
        </w:rPr>
        <w:t xml:space="preserve">“</w:t>
      </w:r>
      <w:r>
        <w:rPr>
          <w:sz w:val="18"/>
          <w:szCs w:val="18"/>
        </w:rPr>
        <w:t xml:space="preserve">One who comes to purify himself is assisted [from Heaven]; and one who comes to defile himself, they open [the way] for him [</w:t>
      </w:r>
      <w:r>
        <w:rPr>
          <w:i/>
          <w:sz w:val="18"/>
          <w:szCs w:val="18"/>
        </w:rPr>
        <w:t xml:space="preserve">ha-ba litamei, poschin lo</w:t>
      </w:r>
      <w:r>
        <w:rPr>
          <w:sz w:val="18"/>
          <w:szCs w:val="18"/>
        </w:rPr>
        <w:t xml:space="preserve">].</w:t>
      </w:r>
      <w:r>
        <w:rPr>
          <w:sz w:val="18"/>
          <w:szCs w:val="18"/>
        </w:rPr>
        <w:t xml:space="preserve">”</w:t>
      </w:r>
    </w:p>
  </w:footnote>
  <w:footnote w:id="90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30:6:</w:t>
      </w:r>
      <w:r>
        <w:rPr>
          <w:sz w:val="18"/>
          <w:szCs w:val="18"/>
        </w:rPr>
        <w:t xml:space="preserve"> </w:t>
      </w:r>
      <w:r>
        <w:rPr>
          <w:sz w:val="18"/>
          <w:szCs w:val="18"/>
        </w:rPr>
        <w:t xml:space="preserve">at the birth of Bilhah’s first son —‬</w:t>
      </w:r>
      <w:r>
        <w:rPr>
          <w:sz w:val="18"/>
          <w:szCs w:val="18"/>
        </w:rPr>
        <w:t xml:space="preserve"> </w:t>
      </w:r>
      <w:r>
        <w:rPr>
          <w:sz w:val="18"/>
          <w:szCs w:val="18"/>
        </w:rPr>
        <w:t xml:space="preserve">“</w:t>
      </w:r>
      <w:r>
        <w:rPr>
          <w:i/>
          <w:sz w:val="18"/>
          <w:szCs w:val="18"/>
        </w:rPr>
        <w:t xml:space="preserve">וַתֹּאמֶר רָחֵל, דָּנַנִּי אֱלֹהִים וְגַם שָׁמַע בְּקֹלִי וַיִּתֶּן לִי בֵּן</w:t>
      </w:r>
      <w:r>
        <w:rPr>
          <w:sz w:val="18"/>
          <w:szCs w:val="18"/>
        </w:rPr>
        <w:t xml:space="preserve">, עַל כֵּן קָרְאָה שְׁמוֹ דָּן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Rachel said: God has judged me [danani], and He has also heard my voice and given me a son</w:t>
      </w:r>
      <w:r>
        <w:rPr>
          <w:sz w:val="18"/>
          <w:szCs w:val="18"/>
        </w:rPr>
        <w:t xml:space="preserve">; therefore she called his name Dan.</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sz w:val="18"/>
          <w:szCs w:val="18"/>
        </w:rPr>
        <w:t xml:space="preserve">He judged me [and] found me innocent,</w:t>
      </w:r>
      <w:r>
        <w:rPr>
          <w:sz w:val="18"/>
          <w:szCs w:val="18"/>
        </w:rPr>
        <w:t xml:space="preserve">”</w:t>
      </w:r>
      <w:r>
        <w:rPr>
          <w:sz w:val="18"/>
          <w:szCs w:val="18"/>
        </w:rPr>
        <w:t xml:space="preserve"> </w:t>
      </w:r>
      <w:r>
        <w:rPr>
          <w:sz w:val="18"/>
          <w:szCs w:val="18"/>
        </w:rPr>
        <w:t xml:space="preserve">acquitting her. R’ Tzadok’s use: Rachel named him for</w:t>
      </w:r>
      <w:r>
        <w:rPr>
          <w:sz w:val="18"/>
          <w:szCs w:val="18"/>
        </w:rPr>
        <w:t xml:space="preserve"> </w:t>
      </w:r>
      <w:r>
        <w:rPr>
          <w:sz w:val="18"/>
          <w:szCs w:val="18"/>
        </w:rPr>
        <w:t xml:space="preserve">“</w:t>
      </w:r>
      <w:r>
        <w:rPr>
          <w:sz w:val="18"/>
          <w:szCs w:val="18"/>
        </w:rPr>
        <w:t xml:space="preserve">the trait of</w:t>
      </w:r>
      <w:r>
        <w:rPr>
          <w:sz w:val="18"/>
          <w:szCs w:val="18"/>
        </w:rPr>
        <w:t xml:space="preserve"> </w:t>
      </w:r>
      <w:r>
        <w:rPr>
          <w:i/>
          <w:sz w:val="18"/>
          <w:szCs w:val="18"/>
        </w:rPr>
        <w:t xml:space="preserve">Din</w:t>
      </w:r>
      <w:r>
        <w:rPr>
          <w:sz w:val="18"/>
          <w:szCs w:val="18"/>
        </w:rPr>
        <w:t xml:space="preserve"> </w:t>
      </w:r>
      <w:r>
        <w:rPr>
          <w:sz w:val="18"/>
          <w:szCs w:val="18"/>
        </w:rPr>
        <w:t xml:space="preserve">in her</w:t>
      </w:r>
      <w:r>
        <w:rPr>
          <w:sz w:val="18"/>
          <w:szCs w:val="18"/>
        </w:rPr>
        <w:t xml:space="preserve">”</w:t>
      </w:r>
      <w:r>
        <w:rPr>
          <w:sz w:val="18"/>
          <w:szCs w:val="18"/>
        </w:rPr>
        <w:t xml:space="preserve"> </w:t>
      </w:r>
      <w:r>
        <w:rPr>
          <w:sz w:val="18"/>
          <w:szCs w:val="18"/>
        </w:rPr>
        <w:t xml:space="preserve">— sensing at his birth (as the Imahos could) the</w:t>
      </w:r>
      <w:r>
        <w:rPr>
          <w:sz w:val="18"/>
          <w:szCs w:val="18"/>
        </w:rPr>
        <w:t xml:space="preserve"> </w:t>
      </w:r>
      <w:r>
        <w:rPr>
          <w:sz w:val="18"/>
          <w:szCs w:val="18"/>
        </w:rPr>
        <w:t xml:space="preserve">“</w:t>
      </w:r>
      <w:r>
        <w:rPr>
          <w:sz w:val="18"/>
          <w:szCs w:val="18"/>
        </w:rPr>
        <w:t xml:space="preserve">drive for idolatry and anger</w:t>
      </w:r>
      <w:r>
        <w:rPr>
          <w:sz w:val="18"/>
          <w:szCs w:val="18"/>
        </w:rPr>
        <w:t xml:space="preserve">”</w:t>
      </w:r>
      <w:r>
        <w:rPr>
          <w:sz w:val="18"/>
          <w:szCs w:val="18"/>
        </w:rPr>
        <w:t xml:space="preserve"> </w:t>
      </w:r>
      <w:r>
        <w:rPr>
          <w:sz w:val="18"/>
          <w:szCs w:val="18"/>
        </w:rPr>
        <w:t xml:space="preserve">whose beginning lay in her own line (Yosef’s), and thereby</w:t>
      </w:r>
      <w:r>
        <w:rPr>
          <w:sz w:val="18"/>
          <w:szCs w:val="18"/>
        </w:rPr>
        <w:t xml:space="preserve"> </w:t>
      </w:r>
      <w:r>
        <w:rPr>
          <w:sz w:val="18"/>
          <w:szCs w:val="18"/>
        </w:rPr>
        <w:t xml:space="preserve">“</w:t>
      </w:r>
      <w:r>
        <w:rPr>
          <w:sz w:val="18"/>
          <w:szCs w:val="18"/>
        </w:rPr>
        <w:t xml:space="preserve">justifying the judgment</w:t>
      </w:r>
      <w:r>
        <w:rPr>
          <w:sz w:val="18"/>
          <w:szCs w:val="18"/>
        </w:rPr>
        <w:t xml:space="preserve">”</w:t>
      </w:r>
      <w:r>
        <w:rPr>
          <w:sz w:val="18"/>
          <w:szCs w:val="18"/>
        </w:rPr>
        <w:t xml:space="preserve"> </w:t>
      </w:r>
      <w:r>
        <w:rPr>
          <w:sz w:val="18"/>
          <w:szCs w:val="18"/>
        </w:rPr>
        <w:t xml:space="preserve">that had kept her barren; yet</w:t>
      </w:r>
      <w:r>
        <w:rPr>
          <w:sz w:val="18"/>
          <w:szCs w:val="18"/>
        </w:rPr>
        <w:t xml:space="preserve"> </w:t>
      </w:r>
      <w:r>
        <w:rPr>
          <w:sz w:val="18"/>
          <w:szCs w:val="18"/>
        </w:rPr>
        <w:t xml:space="preserve">“</w:t>
      </w:r>
      <w:r>
        <w:rPr>
          <w:sz w:val="18"/>
          <w:szCs w:val="18"/>
        </w:rPr>
        <w:t xml:space="preserve">He heard my voice,</w:t>
      </w:r>
      <w:r>
        <w:rPr>
          <w:sz w:val="18"/>
          <w:szCs w:val="18"/>
        </w:rPr>
        <w:t xml:space="preserve">”</w:t>
      </w:r>
      <w:r>
        <w:rPr>
          <w:sz w:val="18"/>
          <w:szCs w:val="18"/>
        </w:rPr>
        <w:t xml:space="preserve"> </w:t>
      </w:r>
      <w:r>
        <w:rPr>
          <w:sz w:val="18"/>
          <w:szCs w:val="18"/>
        </w:rPr>
        <w:t xml:space="preserve">for through this very child the power of that drive was weakened.‬</w:t>
      </w:r>
    </w:p>
    <w:p>
      <w:pPr>
        <w:pStyle w:val="FootnoteText"/>
        <w:spacing w:before="0" w:after="40" w:line="240" w:lineRule="auto"/>
      </w:pPr>
      <w:r>
        <w:rPr>
          <w:b/>
          <w:sz w:val="18"/>
          <w:szCs w:val="18"/>
        </w:rPr>
        <w:t xml:space="preserve">‪Be’er Mayim Chaim — ‘Dan’ itself is remembered by Chazal as a point where avodah zarah obstructs holy advance:</w:t>
      </w:r>
      <w:r>
        <w:rPr>
          <w:sz w:val="18"/>
          <w:szCs w:val="18"/>
        </w:rPr>
        <w:t xml:space="preserve"> Be’er Mayim Chaim, Bereishis 12:8:6, comments on Chazal’s reading of ‘וירדוף עד דן’ — Avraham’s pursuit stopped at Dan because he prophetically saw the idolatry that would one day stand there. The Be’er Mayim Chaim stresses the strange spiritual force of that sin: avodah zarah ‘strikes before and behind,’ and Avraham therefore built an altar and sought to interpose holiness against the future blemish. This does not supply R’ Tzadok’s specific genealogy from Rachel through Bilhah, but it gives a striking Chassidic echo to the very association on which he builds: the name and place of Dan stand in Chazal as a frontier at which the power of avodah zarah becomes capable of arresting even Avraham’s forward movement. R’ Tzadok’s contribution is to locate that danger within the inner structure of the shevatim and to explain why it appears specifically at the ‘lowest’ end of Rachel’s extension. The Be’er Mayim Chaim helps frame the severity of the point without making Dan himself synonymous with evil. Avraham’s response is to build a mizbe’ach — to establish an opposing orientation toward Hashem. So too in R’ Tzadok, the very force that can descend into Din and anger is not discarded; it must be weakened, redirected, and ultimately restored to the service of the one God.‬</w:t>
      </w:r>
    </w:p>
  </w:footnote>
  <w:footnote w:id="90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30:3:</w:t>
      </w:r>
      <w:r>
        <w:rPr>
          <w:sz w:val="18"/>
          <w:szCs w:val="18"/>
        </w:rPr>
        <w:t xml:space="preserve"> </w:t>
      </w:r>
      <w:r>
        <w:rPr>
          <w:sz w:val="18"/>
          <w:szCs w:val="18"/>
        </w:rPr>
        <w:t xml:space="preserve">Rachel, still barren, gave her handmaid Bilhah to Yaakov —‬</w:t>
      </w:r>
      <w:r>
        <w:rPr>
          <w:sz w:val="18"/>
          <w:szCs w:val="18"/>
        </w:rPr>
        <w:t xml:space="preserve"> </w:t>
      </w:r>
      <w:r>
        <w:rPr>
          <w:sz w:val="18"/>
          <w:szCs w:val="18"/>
        </w:rPr>
        <w:t xml:space="preserve">“</w:t>
      </w:r>
      <w:r>
        <w:rPr>
          <w:sz w:val="18"/>
          <w:szCs w:val="18"/>
        </w:rPr>
        <w:t xml:space="preserve">הִנֵּה אֲמָתִי בִלְהָה בֹּא אֵלֶיהָ…</w:t>
      </w:r>
      <w:r>
        <w:rPr>
          <w:sz w:val="18"/>
          <w:szCs w:val="18"/>
        </w:rPr>
        <w:t xml:space="preserve"> </w:t>
      </w:r>
      <w:r>
        <w:rPr>
          <w:i/>
          <w:sz w:val="18"/>
          <w:szCs w:val="18"/>
        </w:rPr>
        <w:t xml:space="preserve">וְאִבָּנֶה גַם אָנֹכִי מִמֶּנָּה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‪behold my handmaid Bilhah, come to her…</w:t>
      </w:r>
      <w:r>
        <w:rPr>
          <w:sz w:val="18"/>
          <w:szCs w:val="18"/>
        </w:rPr>
        <w:t xml:space="preserve"> </w:t>
      </w:r>
      <w:r>
        <w:rPr>
          <w:i/>
          <w:sz w:val="18"/>
          <w:szCs w:val="18"/>
        </w:rPr>
        <w:t xml:space="preserve">and I too shall be built up through her</w:t>
      </w:r>
      <w:r>
        <w:rPr>
          <w:sz w:val="18"/>
          <w:szCs w:val="18"/>
        </w:rPr>
        <w:t xml:space="preserve">.</w:t>
      </w:r>
      <w:r>
        <w:rPr>
          <w:sz w:val="18"/>
          <w:szCs w:val="18"/>
        </w:rPr>
        <w:t xml:space="preserve">”</w:t>
      </w:r>
      <w:r>
        <w:rPr>
          <w:sz w:val="18"/>
          <w:szCs w:val="18"/>
        </w:rPr>
        <w:t xml:space="preserve"> </w:t>
      </w:r>
      <w:r>
        <w:rPr>
          <w:sz w:val="18"/>
          <w:szCs w:val="18"/>
        </w:rPr>
        <w:t xml:space="preserve">Background: as Sarah had done with Hagar, Rachel seeks to be</w:t>
      </w:r>
      <w:r>
        <w:rPr>
          <w:sz w:val="18"/>
          <w:szCs w:val="18"/>
        </w:rPr>
        <w:t xml:space="preserve"> </w:t>
      </w:r>
      <w:r>
        <w:rPr>
          <w:sz w:val="18"/>
          <w:szCs w:val="18"/>
        </w:rPr>
        <w:t xml:space="preserve">“</w:t>
      </w:r>
      <w:r>
        <w:rPr>
          <w:sz w:val="18"/>
          <w:szCs w:val="18"/>
        </w:rPr>
        <w:t xml:space="preserve">built up</w:t>
      </w:r>
      <w:r>
        <w:rPr>
          <w:sz w:val="18"/>
          <w:szCs w:val="18"/>
        </w:rPr>
        <w:t xml:space="preserve">”</w:t>
      </w:r>
      <w:r>
        <w:rPr>
          <w:sz w:val="18"/>
          <w:szCs w:val="18"/>
        </w:rPr>
        <w:t xml:space="preserve"> </w:t>
      </w:r>
      <w:r>
        <w:rPr>
          <w:sz w:val="18"/>
          <w:szCs w:val="18"/>
        </w:rPr>
        <w:t xml:space="preserve">through her maidservant’s children. R’ Tzadok’s use: Bilhah’s sons are</w:t>
      </w:r>
      <w:r>
        <w:rPr>
          <w:sz w:val="18"/>
          <w:szCs w:val="18"/>
        </w:rPr>
        <w:t xml:space="preserve"> </w:t>
      </w:r>
      <w:r>
        <w:rPr>
          <w:sz w:val="18"/>
          <w:szCs w:val="18"/>
        </w:rPr>
        <w:t xml:space="preserve">“</w:t>
      </w:r>
      <w:r>
        <w:rPr>
          <w:sz w:val="18"/>
          <w:szCs w:val="18"/>
        </w:rPr>
        <w:t xml:space="preserve">the beginning of the emergence of Rachel’s seed</w:t>
      </w:r>
      <w:r>
        <w:rPr>
          <w:sz w:val="18"/>
          <w:szCs w:val="18"/>
        </w:rPr>
        <w:t xml:space="preserve">”</w:t>
      </w:r>
      <w:r>
        <w:rPr>
          <w:sz w:val="18"/>
          <w:szCs w:val="18"/>
        </w:rPr>
        <w:t xml:space="preserve"> </w:t>
      </w:r>
      <w:r>
        <w:rPr>
          <w:sz w:val="18"/>
          <w:szCs w:val="18"/>
        </w:rPr>
        <w:t xml:space="preserve">— Rachel</w:t>
      </w:r>
      <w:r>
        <w:rPr>
          <w:sz w:val="18"/>
          <w:szCs w:val="18"/>
        </w:rPr>
        <w:t xml:space="preserve"> </w:t>
      </w:r>
      <w:r>
        <w:rPr>
          <w:sz w:val="18"/>
          <w:szCs w:val="18"/>
        </w:rPr>
        <w:t xml:space="preserve">“</w:t>
      </w:r>
      <w:r>
        <w:rPr>
          <w:sz w:val="18"/>
          <w:szCs w:val="18"/>
        </w:rPr>
        <w:t xml:space="preserve">wishing to be built up</w:t>
      </w:r>
      <w:r>
        <w:rPr>
          <w:sz w:val="18"/>
          <w:szCs w:val="18"/>
        </w:rPr>
        <w:t xml:space="preserve">”</w:t>
      </w:r>
      <w:r>
        <w:rPr>
          <w:sz w:val="18"/>
          <w:szCs w:val="18"/>
        </w:rPr>
        <w:t xml:space="preserve"> </w:t>
      </w:r>
      <w:r>
        <w:rPr>
          <w:sz w:val="18"/>
          <w:szCs w:val="18"/>
        </w:rPr>
        <w:t xml:space="preserve">through her handmaid while</w:t>
      </w:r>
      <w:r>
        <w:rPr>
          <w:sz w:val="18"/>
          <w:szCs w:val="18"/>
        </w:rPr>
        <w:t xml:space="preserve"> </w:t>
      </w:r>
      <w:r>
        <w:rPr>
          <w:i/>
          <w:sz w:val="18"/>
          <w:szCs w:val="18"/>
        </w:rPr>
        <w:t xml:space="preserve">Din</w:t>
      </w:r>
      <w:r>
        <w:rPr>
          <w:sz w:val="18"/>
          <w:szCs w:val="18"/>
        </w:rPr>
        <w:t xml:space="preserve"> </w:t>
      </w:r>
      <w:r>
        <w:rPr>
          <w:sz w:val="18"/>
          <w:szCs w:val="18"/>
        </w:rPr>
        <w:t xml:space="preserve">still decreed that she herself not yet bear; and indeed</w:t>
      </w:r>
      <w:r>
        <w:rPr>
          <w:sz w:val="18"/>
          <w:szCs w:val="18"/>
        </w:rPr>
        <w:t xml:space="preserve"> </w:t>
      </w:r>
      <w:r>
        <w:rPr>
          <w:sz w:val="18"/>
          <w:szCs w:val="18"/>
        </w:rPr>
        <w:t xml:space="preserve">“</w:t>
      </w:r>
      <w:r>
        <w:rPr>
          <w:sz w:val="18"/>
          <w:szCs w:val="18"/>
        </w:rPr>
        <w:t xml:space="preserve">He heard her voice,</w:t>
      </w:r>
      <w:r>
        <w:rPr>
          <w:sz w:val="18"/>
          <w:szCs w:val="18"/>
        </w:rPr>
        <w:t xml:space="preserve">”</w:t>
      </w:r>
      <w:r>
        <w:rPr>
          <w:sz w:val="18"/>
          <w:szCs w:val="18"/>
        </w:rPr>
        <w:t xml:space="preserve"> </w:t>
      </w:r>
      <w:r>
        <w:rPr>
          <w:sz w:val="18"/>
          <w:szCs w:val="18"/>
        </w:rPr>
        <w:t xml:space="preserve">for the harsh drive was thereby drawn off and weakened.‬</w:t>
      </w:r>
    </w:p>
  </w:footnote>
  <w:footnote w:id="90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§2):</w:t>
      </w:r>
      <w:r>
        <w:rPr>
          <w:sz w:val="18"/>
          <w:szCs w:val="18"/>
        </w:rPr>
        <w:t xml:space="preserve"> </w:t>
      </w:r>
      <w:r>
        <w:rPr>
          <w:sz w:val="18"/>
          <w:szCs w:val="18"/>
        </w:rPr>
        <w:t xml:space="preserve">“</w:t>
      </w:r>
      <w:r>
        <w:rPr>
          <w:sz w:val="18"/>
          <w:szCs w:val="18"/>
        </w:rPr>
        <w:t xml:space="preserve">and what one opinion said in Vayikra Rabbah and in the Yerushalmi —</w:t>
      </w:r>
      <w:r>
        <w:rPr>
          <w:sz w:val="18"/>
          <w:szCs w:val="18"/>
        </w:rPr>
        <w:t xml:space="preserve"> </w:t>
      </w:r>
      <w:r>
        <w:rPr>
          <w:b/>
          <w:sz w:val="18"/>
          <w:szCs w:val="18"/>
        </w:rPr>
        <w:t xml:space="preserve">"he is a holy man" — that he did not gaze at her.</w:t>
      </w:r>
      <w:r>
        <w:rPr>
          <w:sz w:val="18"/>
          <w:szCs w:val="18"/>
        </w:rPr>
        <w:t xml:space="preserve">”</w:t>
      </w:r>
      <w:r>
        <w:rPr>
          <w:sz w:val="18"/>
          <w:szCs w:val="18"/>
        </w:rPr>
        <w:t xml:space="preserve"> </w:t>
      </w:r>
      <w:r>
        <w:rPr>
          <w:sz w:val="18"/>
          <w:szCs w:val="18"/>
        </w:rPr>
        <w:t xml:space="preserve">Exactly the se’if’s point: the</w:t>
      </w:r>
      <w:r>
        <w:rPr>
          <w:sz w:val="18"/>
          <w:szCs w:val="18"/>
        </w:rPr>
        <w:t xml:space="preserve"> </w:t>
      </w:r>
      <w:r>
        <w:rPr>
          <w:sz w:val="18"/>
          <w:szCs w:val="18"/>
        </w:rPr>
        <w:t xml:space="preserve">“</w:t>
      </w:r>
      <w:r>
        <w:rPr>
          <w:sz w:val="18"/>
          <w:szCs w:val="18"/>
        </w:rPr>
        <w:t xml:space="preserve">weakening of that drive</w:t>
      </w:r>
      <w:r>
        <w:rPr>
          <w:sz w:val="18"/>
          <w:szCs w:val="18"/>
        </w:rPr>
        <w:t xml:space="preserve">”</w:t>
      </w:r>
      <w:r>
        <w:rPr>
          <w:sz w:val="18"/>
          <w:szCs w:val="18"/>
        </w:rPr>
        <w:t xml:space="preserve"> </w:t>
      </w:r>
      <w:r>
        <w:rPr>
          <w:sz w:val="18"/>
          <w:szCs w:val="18"/>
        </w:rPr>
        <w:t xml:space="preserve">is measured not by what a person refrains from doing but by where his eye does not go at all.</w:t>
      </w:r>
    </w:p>
  </w:footnote>
  <w:footnote w:id="9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§66):</w:t>
      </w:r>
      <w:r>
        <w:rPr>
          <w:sz w:val="18"/>
          <w:szCs w:val="18"/>
        </w:rPr>
        <w:t xml:space="preserve"> </w:t>
      </w:r>
      <w:r>
        <w:rPr>
          <w:sz w:val="18"/>
          <w:szCs w:val="18"/>
        </w:rPr>
        <w:t xml:space="preserve">“</w:t>
      </w:r>
      <w:r>
        <w:rPr>
          <w:sz w:val="18"/>
          <w:szCs w:val="18"/>
        </w:rPr>
        <w:t xml:space="preserve">until they said,</w:t>
      </w:r>
      <w:r>
        <w:rPr>
          <w:sz w:val="18"/>
          <w:szCs w:val="18"/>
        </w:rPr>
        <w:t xml:space="preserve"> </w:t>
      </w:r>
      <w:r>
        <w:rPr>
          <w:b/>
          <w:sz w:val="18"/>
          <w:szCs w:val="18"/>
        </w:rPr>
        <w:t xml:space="preserve">"such is the way of the</w:t>
      </w:r>
      <w:r>
        <w:rPr>
          <w:b/>
          <w:sz w:val="18"/>
          <w:szCs w:val="18"/>
        </w:rPr>
        <w:t xml:space="preserve"> </w:t>
      </w:r>
      <w:r>
        <w:rPr>
          <w:i/>
          <w:b/>
          <w:sz w:val="18"/>
          <w:szCs w:val="18"/>
        </w:rPr>
        <w:t xml:space="preserve">yetzer hara</w:t>
      </w:r>
      <w:r>
        <w:rPr>
          <w:b/>
          <w:sz w:val="18"/>
          <w:szCs w:val="18"/>
        </w:rPr>
        <w:t xml:space="preserve">: today it says [do this]…"; and a transgression drags a transgression after it, and every transgression drags its like, from its own kind</w:t>
      </w:r>
      <w:r>
        <w:rPr>
          <w:sz w:val="18"/>
          <w:szCs w:val="18"/>
        </w:rPr>
        <w:t xml:space="preserve"> </w:t>
      </w:r>
      <w:r>
        <w:rPr>
          <w:sz w:val="18"/>
          <w:szCs w:val="18"/>
        </w:rPr>
        <w:t xml:space="preserve">— and therefore "do not be sated with the desire of eating, and you will not sin with the desire of forbidden relations."</w:t>
      </w:r>
      <w:r>
        <w:rPr>
          <w:sz w:val="18"/>
          <w:szCs w:val="18"/>
        </w:rPr>
        <w:t xml:space="preserve">”</w:t>
      </w:r>
      <w:r>
        <w:rPr>
          <w:sz w:val="18"/>
          <w:szCs w:val="18"/>
        </w:rPr>
        <w:t xml:space="preserve"> </w:t>
      </w:r>
      <w:r>
        <w:rPr>
          <w:sz w:val="18"/>
          <w:szCs w:val="18"/>
        </w:rPr>
        <w:t xml:space="preserve">The se’if’s chain exactly: because each drive draws its own kind, weakening it at its first emergence weakens it wherever it would later appear.</w:t>
      </w:r>
    </w:p>
  </w:footnote>
  <w:footnote w:id="909">
    <w:p>
      <w:pPr>
        <w:pStyle w:val="FootnoteText"/>
        <w:spacing w:before="0" w:after="40" w:line="240" w:lineRule="auto"/>
      </w:pPr>
      <w:r>
        <w:rPr>
          <w:rStyle w:val="FootnoteReference"/>
        </w:rPr>
        <w:footnoteRef/>
      </w:r>
      <w:r>
        <w:rPr>
          <w:sz w:val="18"/>
          <w:szCs w:val="18"/>
        </w:rPr>
        <w:t xml:space="preserve"> </w:t>
      </w:r>
      <w:r>
        <w:rPr>
          <w:b/>
          <w:sz w:val="18"/>
          <w:szCs w:val="18"/>
        </w:rPr>
        <w:t xml:space="preserve">Sukkah 52a:</w:t>
      </w:r>
      <w:r>
        <w:rPr>
          <w:sz w:val="18"/>
          <w:szCs w:val="18"/>
        </w:rPr>
        <w:t xml:space="preserve"> </w:t>
      </w:r>
      <w:r>
        <w:rPr>
          <w:sz w:val="18"/>
          <w:szCs w:val="18"/>
        </w:rPr>
        <w:t xml:space="preserve">“</w:t>
      </w:r>
      <w:r>
        <w:rPr>
          <w:sz w:val="18"/>
          <w:szCs w:val="18"/>
        </w:rPr>
        <w:t xml:space="preserve">R’ Yochanan said: The one who is greater than his fellow, his [evil] inclination is greater than his [</w:t>
      </w:r>
      <w:r>
        <w:rPr>
          <w:i/>
          <w:sz w:val="18"/>
          <w:szCs w:val="18"/>
        </w:rPr>
        <w:t xml:space="preserve">kol ha-gadol mei-chaveiro, yitzro gadol heimenu</w:t>
      </w:r>
      <w:r>
        <w:rPr>
          <w:sz w:val="18"/>
          <w:szCs w:val="18"/>
        </w:rPr>
        <w:t xml:space="preserve">].</w:t>
      </w:r>
      <w:r>
        <w:rPr>
          <w:sz w:val="18"/>
          <w:szCs w:val="18"/>
        </w:rPr>
        <w:t xml:space="preserve">”</w:t>
      </w:r>
    </w:p>
  </w:footnote>
  <w:footnote w:id="910">
    <w:p>
      <w:pPr>
        <w:pStyle w:val="FootnoteText"/>
        <w:spacing w:before="0" w:after="40" w:line="240" w:lineRule="auto"/>
      </w:pPr>
      <w:r>
        <w:rPr>
          <w:rStyle w:val="FootnoteReference"/>
        </w:rPr>
        <w:footnoteRef/>
      </w:r>
      <w:r>
        <w:rPr>
          <w:sz w:val="18"/>
          <w:szCs w:val="18"/>
        </w:rPr>
        <w:t xml:space="preserve"> </w:t>
      </w:r>
      <w:r>
        <w:rPr>
          <w:b/>
          <w:sz w:val="18"/>
          <w:szCs w:val="18"/>
        </w:rPr>
        <w:t xml:space="preserve">‪Be’er Moshe (R’ Moshe Yechiel Epstein of Ozherov), Neviim — Shoftim, p. 246:‬</w:t>
      </w:r>
      <w:r>
        <w:rPr>
          <w:sz w:val="18"/>
          <w:szCs w:val="18"/>
        </w:rPr>
        <w:t xml:space="preserve"> </w:t>
      </w:r>
      <w:r>
        <w:rPr>
          <w:b/>
          <w:sz w:val="18"/>
          <w:szCs w:val="18"/>
        </w:rPr>
        <w:t xml:space="preserve">‏וכן אמרו (סנהדרין קג, ב): מפני מה לא מנו את מיכה [בין] אלה שאין להם חלק לעולם הבא? מפני שפיתו מצויה לעוברי דרכים… כל העולם מתארחין אצלו‏</w:t>
      </w:r>
      <w:r>
        <w:rPr>
          <w:sz w:val="18"/>
          <w:szCs w:val="18"/>
        </w:rPr>
        <w:t xml:space="preserve"> </w:t>
      </w:r>
      <w:r>
        <w:rPr>
          <w:sz w:val="18"/>
          <w:szCs w:val="18"/>
        </w:rPr>
        <w:t xml:space="preserve">‪The Be’er Moshe brings the Gemara’s own astonishing verdict on Michah: the man whose idol stood in Israel was nevertheless</w:t>
      </w:r>
      <w:r>
        <w:rPr>
          <w:sz w:val="18"/>
          <w:szCs w:val="18"/>
        </w:rPr>
        <w:t xml:space="preserve"> </w:t>
      </w:r>
      <w:r>
        <w:rPr>
          <w:i/>
          <w:sz w:val="18"/>
          <w:szCs w:val="18"/>
        </w:rPr>
        <w:t xml:space="preserve">not</w:t>
      </w:r>
      <w:r>
        <w:rPr>
          <w:sz w:val="18"/>
          <w:szCs w:val="18"/>
        </w:rPr>
        <w:t xml:space="preserve"> </w:t>
      </w:r>
      <w:r>
        <w:rPr>
          <w:sz w:val="18"/>
          <w:szCs w:val="18"/>
        </w:rPr>
        <w:t xml:space="preserve">counted among those with no share in the World to Come — because his bread was available to wayfarers. This bears directly on the se’if’s reading of Michah as</w:t>
      </w:r>
      <w:r>
        <w:rPr>
          <w:sz w:val="18"/>
          <w:szCs w:val="18"/>
        </w:rPr>
        <w:t xml:space="preserve"> </w:t>
      </w:r>
      <w:r>
        <w:rPr>
          <w:sz w:val="18"/>
          <w:szCs w:val="18"/>
        </w:rPr>
        <w:t xml:space="preserve">“</w:t>
      </w:r>
      <w:r>
        <w:rPr>
          <w:sz w:val="18"/>
          <w:szCs w:val="18"/>
        </w:rPr>
        <w:t xml:space="preserve">mistaken</w:t>
      </w:r>
      <w:r>
        <w:rPr>
          <w:sz w:val="18"/>
          <w:szCs w:val="18"/>
        </w:rPr>
        <w:t xml:space="preserve">”</w:t>
      </w:r>
      <w:r>
        <w:rPr>
          <w:sz w:val="18"/>
          <w:szCs w:val="18"/>
        </w:rPr>
        <w:t xml:space="preserve"> </w:t>
      </w:r>
      <w:r>
        <w:rPr>
          <w:sz w:val="18"/>
          <w:szCs w:val="18"/>
        </w:rPr>
        <w:t xml:space="preserve">rather than wicked: the Jewish root held, and it is the hospitality issuing from that root, not the idol, that fixed his standing.‬</w:t>
      </w:r>
    </w:p>
  </w:footnote>
  <w:footnote w:id="912">
    <w:p>
      <w:pPr>
        <w:pStyle w:val="FootnoteText"/>
        <w:spacing w:before="0" w:after="40" w:line="240" w:lineRule="auto"/>
      </w:pPr>
      <w:r>
        <w:rPr>
          <w:rStyle w:val="FootnoteReference"/>
        </w:rPr>
        <w:footnoteRef/>
      </w:r>
      <w:r>
        <w:rPr>
          <w:sz w:val="18"/>
          <w:szCs w:val="18"/>
        </w:rPr>
        <w:t xml:space="preserve"> </w:t>
      </w:r>
      <w:r>
        <w:rPr>
          <w:b/>
          <w:sz w:val="18"/>
          <w:szCs w:val="18"/>
        </w:rPr>
        <w:t xml:space="preserve">‪Ramban, Vayikra 18:25</w:t>
      </w:r>
      <w:r>
        <w:rPr>
          <w:sz w:val="18"/>
          <w:szCs w:val="18"/>
        </w:rPr>
        <w:t xml:space="preserve"> </w:t>
      </w:r>
      <w:r>
        <w:rPr>
          <w:sz w:val="18"/>
          <w:szCs w:val="18"/>
        </w:rPr>
        <w:t xml:space="preserve">(on‬</w:t>
      </w:r>
      <w:r>
        <w:rPr>
          <w:sz w:val="18"/>
          <w:szCs w:val="18"/>
        </w:rPr>
        <w:t xml:space="preserve"> </w:t>
      </w:r>
      <w:r>
        <w:rPr>
          <w:sz w:val="18"/>
          <w:szCs w:val="18"/>
        </w:rPr>
        <w:t xml:space="preserve">“</w:t>
      </w:r>
      <w:r>
        <w:rPr>
          <w:i/>
          <w:sz w:val="18"/>
          <w:szCs w:val="18"/>
        </w:rPr>
        <w:t xml:space="preserve">וַתָּקִא הָאָרֶץ אֶת יֹשְׁבֶיהָ</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‪and the Land vomited out its inhabitants</w:t>
      </w:r>
      <w:r>
        <w:rPr>
          <w:sz w:val="18"/>
          <w:szCs w:val="18"/>
        </w:rPr>
        <w:t xml:space="preserve">”</w:t>
      </w:r>
      <w:r>
        <w:rPr>
          <w:sz w:val="18"/>
          <w:szCs w:val="18"/>
        </w:rPr>
        <w:t xml:space="preserve">): the Ramban expounds his celebrated principle that</w:t>
      </w:r>
      <w:r>
        <w:rPr>
          <w:sz w:val="18"/>
          <w:szCs w:val="18"/>
        </w:rPr>
        <w:t xml:space="preserve"> </w:t>
      </w:r>
      <w:r>
        <w:rPr>
          <w:sz w:val="18"/>
          <w:szCs w:val="18"/>
        </w:rPr>
        <w:t xml:space="preserve">“</w:t>
      </w:r>
      <w:r>
        <w:rPr>
          <w:sz w:val="18"/>
          <w:szCs w:val="18"/>
        </w:rPr>
        <w:t xml:space="preserve">the essence of all the commandments is for those who dwell in the Land of Hashem</w:t>
      </w:r>
      <w:r>
        <w:rPr>
          <w:sz w:val="18"/>
          <w:szCs w:val="18"/>
        </w:rPr>
        <w:t xml:space="preserve">”</w:t>
      </w:r>
      <w:r>
        <w:rPr>
          <w:sz w:val="18"/>
          <w:szCs w:val="18"/>
        </w:rPr>
        <w:t xml:space="preserve"> </w:t>
      </w:r>
      <w:r>
        <w:rPr>
          <w:sz w:val="18"/>
          <w:szCs w:val="18"/>
        </w:rPr>
        <w:t xml:space="preserve">— the mitzvos kept in exile being but a</w:t>
      </w:r>
      <w:r>
        <w:rPr>
          <w:sz w:val="18"/>
          <w:szCs w:val="18"/>
        </w:rPr>
        <w:t xml:space="preserve"> </w:t>
      </w:r>
      <w:r>
        <w:rPr>
          <w:sz w:val="18"/>
          <w:szCs w:val="18"/>
        </w:rPr>
        <w:t xml:space="preserve">“</w:t>
      </w:r>
      <w:r>
        <w:rPr>
          <w:sz w:val="18"/>
          <w:szCs w:val="18"/>
        </w:rPr>
        <w:t xml:space="preserve">sign</w:t>
      </w:r>
      <w:r>
        <w:rPr>
          <w:sz w:val="18"/>
          <w:szCs w:val="18"/>
        </w:rPr>
        <w:t xml:space="preserve">”</w:t>
      </w:r>
      <w:r>
        <w:rPr>
          <w:sz w:val="18"/>
          <w:szCs w:val="18"/>
        </w:rPr>
        <w:t xml:space="preserve"> </w:t>
      </w:r>
      <w:r>
        <w:rPr>
          <w:sz w:val="18"/>
          <w:szCs w:val="18"/>
        </w:rPr>
        <w:t xml:space="preserve">lest they be forgotten against the return. Background: the verse warns that the Land itself expels those who defile it. R’ Tzadok’s use: since</w:t>
      </w:r>
      <w:r>
        <w:rPr>
          <w:sz w:val="18"/>
          <w:szCs w:val="18"/>
        </w:rPr>
        <w:t xml:space="preserve"> </w:t>
      </w:r>
      <w:r>
        <w:rPr>
          <w:sz w:val="18"/>
          <w:szCs w:val="18"/>
        </w:rPr>
        <w:t xml:space="preserve">“</w:t>
      </w:r>
      <w:r>
        <w:rPr>
          <w:sz w:val="18"/>
          <w:szCs w:val="18"/>
        </w:rPr>
        <w:t xml:space="preserve">the inheritance of the Land is a bequest from the Avos,</w:t>
      </w:r>
      <w:r>
        <w:rPr>
          <w:sz w:val="18"/>
          <w:szCs w:val="18"/>
        </w:rPr>
        <w:t xml:space="preserve">”</w:t>
      </w:r>
      <w:r>
        <w:rPr>
          <w:sz w:val="18"/>
          <w:szCs w:val="18"/>
        </w:rPr>
        <w:t xml:space="preserve"> </w:t>
      </w:r>
      <w:r>
        <w:rPr>
          <w:sz w:val="18"/>
          <w:szCs w:val="18"/>
        </w:rPr>
        <w:t xml:space="preserve">the Land</w:t>
      </w:r>
      <w:r>
        <w:rPr>
          <w:sz w:val="18"/>
          <w:szCs w:val="18"/>
        </w:rPr>
        <w:t xml:space="preserve"> </w:t>
      </w:r>
      <w:r>
        <w:rPr>
          <w:sz w:val="18"/>
          <w:szCs w:val="18"/>
        </w:rPr>
        <w:t xml:space="preserve">“</w:t>
      </w:r>
      <w:r>
        <w:rPr>
          <w:sz w:val="18"/>
          <w:szCs w:val="18"/>
        </w:rPr>
        <w:t xml:space="preserve">spewed out all the nations and accepted only</w:t>
      </w:r>
      <w:r>
        <w:rPr>
          <w:sz w:val="18"/>
          <w:szCs w:val="18"/>
        </w:rPr>
        <w:t xml:space="preserve">”</w:t>
      </w:r>
      <w:r>
        <w:rPr>
          <w:sz w:val="18"/>
          <w:szCs w:val="18"/>
        </w:rPr>
        <w:t xml:space="preserve"> </w:t>
      </w:r>
      <w:r>
        <w:rPr>
          <w:sz w:val="18"/>
          <w:szCs w:val="18"/>
        </w:rPr>
        <w:t xml:space="preserve">Israel, who bear</w:t>
      </w:r>
      <w:r>
        <w:rPr>
          <w:sz w:val="18"/>
          <w:szCs w:val="18"/>
        </w:rPr>
        <w:t xml:space="preserve"> </w:t>
      </w:r>
      <w:r>
        <w:rPr>
          <w:sz w:val="18"/>
          <w:szCs w:val="18"/>
        </w:rPr>
        <w:t xml:space="preserve">“</w:t>
      </w:r>
      <w:r>
        <w:rPr>
          <w:sz w:val="18"/>
          <w:szCs w:val="18"/>
        </w:rPr>
        <w:t xml:space="preserve">the root of the holiness of their fathers</w:t>
      </w:r>
      <w:r>
        <w:rPr>
          <w:sz w:val="18"/>
          <w:szCs w:val="18"/>
        </w:rPr>
        <w:t xml:space="preserve">”</w:t>
      </w:r>
      <w:r>
        <w:rPr>
          <w:sz w:val="18"/>
          <w:szCs w:val="18"/>
        </w:rPr>
        <w:t xml:space="preserve">; hence Dan’s late inheritance signals that the root of his holiness (and its shadow-deficiency) surfaced only later.‬</w:t>
      </w:r>
    </w:p>
    <w:p>
      <w:pPr>
        <w:pStyle w:val="FootnoteText"/>
        <w:spacing w:before="0" w:after="40" w:line="240" w:lineRule="auto"/>
      </w:pPr>
      <w:r>
        <w:rPr>
          <w:b/>
          <w:sz w:val="18"/>
          <w:szCs w:val="18"/>
        </w:rPr>
        <w:t xml:space="preserve">‪Sefas Emes — return is possible because the sin is accidental to the inherited root of Israel:</w:t>
      </w:r>
      <w:r>
        <w:rPr>
          <w:sz w:val="18"/>
          <w:szCs w:val="18"/>
        </w:rPr>
        <w:t xml:space="preserve"> Sefas Emes, Nitzavim 5:2, reads ‘אתם נצבים היום כולכם’ as describing an eternal standing of Klal Yisrael before Hashem. The work of each individual is to nullify himself to that whole. Because the Torah’s statement is itself enduring — ‘שפת אמת תכון לעד’ — even the wicked can return: ‘החטא רק במקרה שנפרש מכללות ישראל ולכן יכול לחזור לשורשו, כמאמר לירושת אבותי אני חוזר.’ Sin is a contingent separation from the collective; teshuvah is a return to the inherited root of the fathers. This is an exceptionally close complement to R’ Tzadok’s language in the present se’if. The Land is not merely territory distributed by lot but ‘ירושת אבות,’ a bequest whose reception reflects the underlying covenantal root. Dan’s delayed inheritance can therefore symbolize a delayed clarification of how his particular place belongs within that inherited holiness. The Sefas Emes also guards against reading R’ Tzadok’s discussion as though a tribe’s historical failures could erase its essential share. If sin is a separation from the klal rather than a destruction of the root, the final movement must be return — to the Avos, to the klal, and to the place that expresses that root. Eretz Yisrael can ‘vomit out’ impurity precisely because its deepest relationship to Israel is prior to and more enduring than any particular failure.‬</w:t>
      </w:r>
    </w:p>
  </w:footnote>
  <w:footnote w:id="91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§37):</w:t>
      </w:r>
      <w:r>
        <w:rPr>
          <w:sz w:val="18"/>
          <w:szCs w:val="18"/>
        </w:rPr>
        <w:t xml:space="preserve"> </w:t>
      </w:r>
      <w:r>
        <w:rPr>
          <w:sz w:val="18"/>
          <w:szCs w:val="18"/>
        </w:rPr>
        <w:t xml:space="preserve">“</w:t>
      </w:r>
      <w:r>
        <w:rPr>
          <w:sz w:val="18"/>
          <w:szCs w:val="18"/>
        </w:rPr>
        <w:t xml:space="preserve">as in the first chapter of Berachos,</w:t>
      </w:r>
      <w:r>
        <w:rPr>
          <w:sz w:val="18"/>
          <w:szCs w:val="18"/>
        </w:rPr>
        <w:t xml:space="preserve"> </w:t>
      </w:r>
      <w:r>
        <w:rPr>
          <w:b/>
          <w:sz w:val="18"/>
          <w:szCs w:val="18"/>
        </w:rPr>
        <w:t xml:space="preserve">that they merited Eretz Yisrael through sufferings, which "sweeten the flesh"</w:t>
      </w:r>
      <w:r>
        <w:rPr>
          <w:sz w:val="18"/>
          <w:szCs w:val="18"/>
        </w:rPr>
        <w:t xml:space="preserve"> </w:t>
      </w:r>
      <w:r>
        <w:rPr>
          <w:sz w:val="18"/>
          <w:szCs w:val="18"/>
        </w:rPr>
        <w:t xml:space="preserve">— that is, the bodily portion in a person, against which stands the portion of deeds; and only through this is there the awaiting of the final purpose.</w:t>
      </w:r>
      <w:r>
        <w:rPr>
          <w:sz w:val="18"/>
          <w:szCs w:val="18"/>
        </w:rPr>
        <w:t xml:space="preserve">”</w:t>
      </w:r>
      <w:r>
        <w:rPr>
          <w:sz w:val="18"/>
          <w:szCs w:val="18"/>
        </w:rPr>
        <w:t xml:space="preserve"> </w:t>
      </w:r>
      <w:r>
        <w:rPr>
          <w:sz w:val="18"/>
          <w:szCs w:val="18"/>
        </w:rPr>
        <w:t xml:space="preserve">Exactly the se’if: the Land is not simply allotted but</w:t>
      </w:r>
      <w:r>
        <w:rPr>
          <w:sz w:val="18"/>
          <w:szCs w:val="18"/>
        </w:rPr>
        <w:t xml:space="preserve"> </w:t>
      </w:r>
      <w:r>
        <w:rPr>
          <w:i/>
          <w:sz w:val="18"/>
          <w:szCs w:val="18"/>
        </w:rPr>
        <w:t xml:space="preserve">acquired</w:t>
      </w:r>
      <w:r>
        <w:rPr>
          <w:sz w:val="18"/>
          <w:szCs w:val="18"/>
        </w:rPr>
        <w:t xml:space="preserve"> </w:t>
      </w:r>
      <w:r>
        <w:rPr>
          <w:sz w:val="18"/>
          <w:szCs w:val="18"/>
        </w:rPr>
        <w:t xml:space="preserve">— it is accepted only by those in whom the bodily portion has been made fit to hold it.</w:t>
      </w:r>
    </w:p>
  </w:footnote>
  <w:footnote w:id="91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§55):</w:t>
      </w:r>
      <w:r>
        <w:rPr>
          <w:sz w:val="18"/>
          <w:szCs w:val="18"/>
        </w:rPr>
        <w:t xml:space="preserve"> </w:t>
      </w:r>
      <w:r>
        <w:rPr>
          <w:sz w:val="18"/>
          <w:szCs w:val="18"/>
        </w:rPr>
        <w:t xml:space="preserve">“</w:t>
      </w:r>
      <w:r>
        <w:rPr>
          <w:sz w:val="18"/>
          <w:szCs w:val="18"/>
        </w:rPr>
        <w:t xml:space="preserve">"</w:t>
      </w:r>
      <w:r>
        <w:rPr>
          <w:b/>
          <w:sz w:val="18"/>
          <w:szCs w:val="18"/>
        </w:rPr>
        <w:t xml:space="preserve">according to their families</w:t>
      </w:r>
      <w:r>
        <w:rPr>
          <w:sz w:val="18"/>
          <w:szCs w:val="18"/>
        </w:rPr>
        <w:t xml:space="preserve">" — for</w:t>
      </w:r>
      <w:r>
        <w:rPr>
          <w:sz w:val="18"/>
          <w:szCs w:val="18"/>
        </w:rPr>
        <w:t xml:space="preserve"> </w:t>
      </w:r>
      <w:r>
        <w:rPr>
          <w:b/>
          <w:sz w:val="18"/>
          <w:szCs w:val="18"/>
        </w:rPr>
        <w:t xml:space="preserve">they took their portion in the Land according to families</w:t>
      </w:r>
      <w:r>
        <w:rPr>
          <w:sz w:val="18"/>
          <w:szCs w:val="18"/>
        </w:rPr>
        <w:t xml:space="preserve">, and therefore [that phrase] precedes "by their fathers’ houses"; unlike the counting of the sons of Levi,</w:t>
      </w:r>
      <w:r>
        <w:rPr>
          <w:sz w:val="18"/>
          <w:szCs w:val="18"/>
        </w:rPr>
        <w:t xml:space="preserve"> </w:t>
      </w:r>
      <w:r>
        <w:rPr>
          <w:b/>
          <w:sz w:val="18"/>
          <w:szCs w:val="18"/>
        </w:rPr>
        <w:t xml:space="preserve">who took no portion</w:t>
      </w:r>
      <w:r>
        <w:rPr>
          <w:sz w:val="18"/>
          <w:szCs w:val="18"/>
        </w:rPr>
        <w:t xml:space="preserve">.</w:t>
      </w:r>
      <w:r>
        <w:rPr>
          <w:sz w:val="18"/>
          <w:szCs w:val="18"/>
        </w:rPr>
        <w:t xml:space="preserve">”</w:t>
      </w:r>
      <w:r>
        <w:rPr>
          <w:sz w:val="18"/>
          <w:szCs w:val="18"/>
        </w:rPr>
        <w:t xml:space="preserve"> </w:t>
      </w:r>
      <w:r>
        <w:rPr>
          <w:sz w:val="18"/>
          <w:szCs w:val="18"/>
        </w:rPr>
        <w:t xml:space="preserve">Exactly the se’if: inheritance in the Land follows the root of the family line, which is why a tribe whose root-standing was unsettled received no settled inheritance until its time.</w:t>
      </w:r>
    </w:p>
  </w:footnote>
  <w:footnote w:id="915">
    <w:p>
      <w:pPr>
        <w:pStyle w:val="FootnoteText"/>
        <w:spacing w:before="0" w:after="40" w:line="240" w:lineRule="auto"/>
      </w:pPr>
      <w:r>
        <w:rPr>
          <w:rStyle w:val="FootnoteReference"/>
        </w:rPr>
        <w:footnoteRef/>
      </w:r>
      <w:r>
        <w:rPr>
          <w:sz w:val="18"/>
          <w:szCs w:val="18"/>
        </w:rPr>
        <w:t xml:space="preserve"> </w:t>
      </w:r>
      <w:r>
        <w:rPr>
          <w:b/>
          <w:sz w:val="18"/>
          <w:szCs w:val="18"/>
        </w:rPr>
        <w:t xml:space="preserve">‪Shoftim 14:4:</w:t>
      </w:r>
      <w:r>
        <w:rPr>
          <w:sz w:val="18"/>
          <w:szCs w:val="18"/>
        </w:rPr>
        <w:t xml:space="preserve"> </w:t>
      </w:r>
      <w:r>
        <w:rPr>
          <w:sz w:val="18"/>
          <w:szCs w:val="18"/>
        </w:rPr>
        <w:t xml:space="preserve">of Shimshon’s marriage to a Philistine woman —‬</w:t>
      </w:r>
      <w:r>
        <w:rPr>
          <w:sz w:val="18"/>
          <w:szCs w:val="18"/>
        </w:rPr>
        <w:t xml:space="preserve"> </w:t>
      </w:r>
      <w:r>
        <w:rPr>
          <w:sz w:val="18"/>
          <w:szCs w:val="18"/>
        </w:rPr>
        <w:t xml:space="preserve">“</w:t>
      </w:r>
      <w:r>
        <w:rPr>
          <w:sz w:val="18"/>
          <w:szCs w:val="18"/>
        </w:rPr>
        <w:t xml:space="preserve">וְאָבִיו וְאִמּוֹ לֹא יָדְעוּ</w:t>
      </w:r>
      <w:r>
        <w:rPr>
          <w:sz w:val="18"/>
          <w:szCs w:val="18"/>
        </w:rPr>
        <w:t xml:space="preserve"> </w:t>
      </w:r>
      <w:r>
        <w:rPr>
          <w:i/>
          <w:sz w:val="18"/>
          <w:szCs w:val="18"/>
        </w:rPr>
        <w:t xml:space="preserve">כִּי מֵה׳ הִיא, כִּי תֹאֲנָה הוּא מְבַקֵּשׁ מִפְּלִשְׁתִּים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‪his father and mother did not know</w:t>
      </w:r>
      <w:r>
        <w:rPr>
          <w:sz w:val="18"/>
          <w:szCs w:val="18"/>
        </w:rPr>
        <w:t xml:space="preserve"> </w:t>
      </w:r>
      <w:r>
        <w:rPr>
          <w:i/>
          <w:sz w:val="18"/>
          <w:szCs w:val="18"/>
        </w:rPr>
        <w:t xml:space="preserve">that it was from Hashem, for He was seeking a pretext against the Philistines</w:t>
      </w:r>
      <w:r>
        <w:rPr>
          <w:sz w:val="18"/>
          <w:szCs w:val="18"/>
        </w:rPr>
        <w:t xml:space="preserve">.</w:t>
      </w:r>
      <w:r>
        <w:rPr>
          <w:sz w:val="18"/>
          <w:szCs w:val="18"/>
        </w:rPr>
        <w:t xml:space="preserve">”</w:t>
      </w:r>
      <w:r>
        <w:rPr>
          <w:sz w:val="18"/>
          <w:szCs w:val="18"/>
        </w:rPr>
        <w:t xml:space="preserve"> </w:t>
      </w:r>
      <w:r>
        <w:rPr>
          <w:sz w:val="18"/>
          <w:szCs w:val="18"/>
        </w:rPr>
        <w:t xml:space="preserve">Background: Scripture testifies that Shimshon’s seemingly wayward choice was providential. R’ Tzadok’s use: though Shimshon</w:t>
      </w:r>
      <w:r>
        <w:rPr>
          <w:sz w:val="18"/>
          <w:szCs w:val="18"/>
        </w:rPr>
        <w:t xml:space="preserve"> </w:t>
      </w:r>
      <w:r>
        <w:rPr>
          <w:sz w:val="18"/>
          <w:szCs w:val="18"/>
        </w:rPr>
        <w:t xml:space="preserve">“</w:t>
      </w:r>
      <w:r>
        <w:rPr>
          <w:sz w:val="18"/>
          <w:szCs w:val="18"/>
        </w:rPr>
        <w:t xml:space="preserve">chose the daughters of the uncircumcised</w:t>
      </w:r>
      <w:r>
        <w:rPr>
          <w:sz w:val="18"/>
          <w:szCs w:val="18"/>
        </w:rPr>
        <w:t xml:space="preserve">”</w:t>
      </w:r>
      <w:r>
        <w:rPr>
          <w:sz w:val="18"/>
          <w:szCs w:val="18"/>
        </w:rPr>
        <w:t xml:space="preserve"> </w:t>
      </w:r>
      <w:r>
        <w:rPr>
          <w:sz w:val="18"/>
          <w:szCs w:val="18"/>
        </w:rPr>
        <w:t xml:space="preserve">and seemed to have a</w:t>
      </w:r>
      <w:r>
        <w:rPr>
          <w:sz w:val="18"/>
          <w:szCs w:val="18"/>
        </w:rPr>
        <w:t xml:space="preserve"> </w:t>
      </w:r>
      <w:r>
        <w:rPr>
          <w:sz w:val="18"/>
          <w:szCs w:val="18"/>
        </w:rPr>
        <w:t xml:space="preserve">“</w:t>
      </w:r>
      <w:r>
        <w:rPr>
          <w:sz w:val="18"/>
          <w:szCs w:val="18"/>
        </w:rPr>
        <w:t xml:space="preserve">connection</w:t>
      </w:r>
      <w:r>
        <w:rPr>
          <w:sz w:val="18"/>
          <w:szCs w:val="18"/>
        </w:rPr>
        <w:t xml:space="preserve">”</w:t>
      </w:r>
      <w:r>
        <w:rPr>
          <w:sz w:val="18"/>
          <w:szCs w:val="18"/>
        </w:rPr>
        <w:t xml:space="preserve"> </w:t>
      </w:r>
      <w:r>
        <w:rPr>
          <w:sz w:val="18"/>
          <w:szCs w:val="18"/>
        </w:rPr>
        <w:t xml:space="preserve">with them,</w:t>
      </w:r>
      <w:r>
        <w:rPr>
          <w:sz w:val="18"/>
          <w:szCs w:val="18"/>
        </w:rPr>
        <w:t xml:space="preserve"> </w:t>
      </w:r>
      <w:r>
        <w:rPr>
          <w:sz w:val="18"/>
          <w:szCs w:val="18"/>
        </w:rPr>
        <w:t xml:space="preserve">“</w:t>
      </w:r>
      <w:r>
        <w:rPr>
          <w:sz w:val="18"/>
          <w:szCs w:val="18"/>
        </w:rPr>
        <w:t xml:space="preserve">it was from Hashem</w:t>
      </w:r>
      <w:r>
        <w:rPr>
          <w:sz w:val="18"/>
          <w:szCs w:val="18"/>
        </w:rPr>
        <w:t xml:space="preserve">”</w:t>
      </w:r>
      <w:r>
        <w:rPr>
          <w:sz w:val="18"/>
          <w:szCs w:val="18"/>
        </w:rPr>
        <w:t xml:space="preserve"> </w:t>
      </w:r>
      <w:r>
        <w:rPr>
          <w:sz w:val="18"/>
          <w:szCs w:val="18"/>
        </w:rPr>
        <w:t xml:space="preserve">— to the very opposite end: to take vengeance upon them and subdue them,</w:t>
      </w:r>
      <w:r>
        <w:rPr>
          <w:sz w:val="18"/>
          <w:szCs w:val="18"/>
        </w:rPr>
        <w:t xml:space="preserve"> </w:t>
      </w:r>
      <w:r>
        <w:rPr>
          <w:sz w:val="18"/>
          <w:szCs w:val="18"/>
        </w:rPr>
        <w:t xml:space="preserve">“</w:t>
      </w:r>
      <w:r>
        <w:rPr>
          <w:sz w:val="18"/>
          <w:szCs w:val="18"/>
        </w:rPr>
        <w:t xml:space="preserve">to the detriment of the base man</w:t>
      </w:r>
      <w:r>
        <w:rPr>
          <w:sz w:val="18"/>
          <w:szCs w:val="18"/>
        </w:rPr>
        <w:t xml:space="preserve">”</w:t>
      </w:r>
      <w:r>
        <w:rPr>
          <w:sz w:val="18"/>
          <w:szCs w:val="18"/>
        </w:rPr>
        <w:t xml:space="preserve"> </w:t>
      </w:r>
      <w:r>
        <w:rPr>
          <w:sz w:val="18"/>
          <w:szCs w:val="18"/>
        </w:rPr>
        <w:t xml:space="preserve">— the pattern of</w:t>
      </w:r>
      <w:r>
        <w:rPr>
          <w:sz w:val="18"/>
          <w:szCs w:val="18"/>
        </w:rPr>
        <w:t xml:space="preserve"> </w:t>
      </w:r>
      <w:r>
        <w:rPr>
          <w:i/>
          <w:sz w:val="18"/>
          <w:szCs w:val="18"/>
        </w:rPr>
        <w:t xml:space="preserve">Malchus Tata’ah</w:t>
      </w:r>
      <w:r>
        <w:rPr>
          <w:sz w:val="18"/>
          <w:szCs w:val="18"/>
        </w:rPr>
        <w:t xml:space="preserve">, which consumes evil from within.‬</w:t>
      </w:r>
    </w:p>
  </w:footnote>
  <w:footnote w:id="916">
    <w:p>
      <w:pPr>
        <w:pStyle w:val="FootnoteText"/>
        <w:spacing w:before="0" w:after="40" w:line="240" w:lineRule="auto"/>
      </w:pPr>
      <w:r>
        <w:rPr>
          <w:rStyle w:val="FootnoteReference"/>
        </w:rPr>
        <w:footnoteRef/>
      </w:r>
      <w:r>
        <w:rPr>
          <w:sz w:val="18"/>
          <w:szCs w:val="18"/>
        </w:rPr>
        <w:t xml:space="preserve"> </w:t>
      </w:r>
      <w:r>
        <w:rPr>
          <w:b/>
          <w:sz w:val="18"/>
          <w:szCs w:val="18"/>
        </w:rPr>
        <w:t xml:space="preserve">‪Shoftim 17:6; 18:1:</w:t>
      </w:r>
      <w:r>
        <w:rPr>
          <w:sz w:val="18"/>
          <w:szCs w:val="18"/>
        </w:rPr>
        <w:t xml:space="preserve"> </w:t>
      </w:r>
      <w:r>
        <w:rPr>
          <w:sz w:val="18"/>
          <w:szCs w:val="18"/>
        </w:rPr>
        <w:t xml:space="preserve">the account of Michah’s idol, and of the Danite migration, each opens,‬</w:t>
      </w:r>
      <w:r>
        <w:rPr>
          <w:sz w:val="18"/>
          <w:szCs w:val="18"/>
        </w:rPr>
        <w:t xml:space="preserve"> </w:t>
      </w:r>
      <w:r>
        <w:rPr>
          <w:sz w:val="18"/>
          <w:szCs w:val="18"/>
        </w:rPr>
        <w:t xml:space="preserve">“</w:t>
      </w:r>
      <w:r>
        <w:rPr>
          <w:i/>
          <w:sz w:val="18"/>
          <w:szCs w:val="18"/>
        </w:rPr>
        <w:t xml:space="preserve">בַּיָּמִים הָהֵם אֵין מֶלֶךְ בְּיִשְׂרָאֵל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‪in those days there was no king in Israel</w:t>
      </w:r>
      <w:r>
        <w:rPr>
          <w:sz w:val="18"/>
          <w:szCs w:val="18"/>
        </w:rPr>
        <w:t xml:space="preserve">”</w:t>
      </w:r>
      <w:r>
        <w:rPr>
          <w:sz w:val="18"/>
          <w:szCs w:val="18"/>
        </w:rPr>
        <w:t xml:space="preserve"> </w:t>
      </w:r>
      <w:r>
        <w:rPr>
          <w:sz w:val="18"/>
          <w:szCs w:val="18"/>
        </w:rPr>
        <w:t xml:space="preserve">(17:6 adds:</w:t>
      </w:r>
      <w:r>
        <w:rPr>
          <w:sz w:val="18"/>
          <w:szCs w:val="18"/>
        </w:rPr>
        <w:t xml:space="preserve"> </w:t>
      </w:r>
      <w:r>
        <w:rPr>
          <w:sz w:val="18"/>
          <w:szCs w:val="18"/>
        </w:rPr>
        <w:t xml:space="preserve">“</w:t>
      </w:r>
      <w:r>
        <w:rPr>
          <w:sz w:val="18"/>
          <w:szCs w:val="18"/>
        </w:rPr>
        <w:t xml:space="preserve">each man did what was right in his own eyes</w:t>
      </w:r>
      <w:r>
        <w:rPr>
          <w:sz w:val="18"/>
          <w:szCs w:val="18"/>
        </w:rPr>
        <w:t xml:space="preserve">”</w:t>
      </w:r>
      <w:r>
        <w:rPr>
          <w:sz w:val="18"/>
          <w:szCs w:val="18"/>
        </w:rPr>
        <w:t xml:space="preserve">). Background: the refrain of Sefer Shoftim’s closing chapters, framing an age of disorder before the monarchy. R’ Tzadok’s use: since</w:t>
      </w:r>
      <w:r>
        <w:rPr>
          <w:sz w:val="18"/>
          <w:szCs w:val="18"/>
        </w:rPr>
        <w:t xml:space="preserve"> </w:t>
      </w:r>
      <w:r>
        <w:rPr>
          <w:sz w:val="18"/>
          <w:szCs w:val="18"/>
        </w:rPr>
        <w:t xml:space="preserve">“</w:t>
      </w:r>
      <w:r>
        <w:rPr>
          <w:sz w:val="18"/>
          <w:szCs w:val="18"/>
        </w:rPr>
        <w:t xml:space="preserve">from the side of Malchus is the perfection of Knesses Yisrael,</w:t>
      </w:r>
      <w:r>
        <w:rPr>
          <w:sz w:val="18"/>
          <w:szCs w:val="18"/>
        </w:rPr>
        <w:t xml:space="preserve">”</w:t>
      </w:r>
      <w:r>
        <w:rPr>
          <w:sz w:val="18"/>
          <w:szCs w:val="18"/>
        </w:rPr>
        <w:t xml:space="preserve"> </w:t>
      </w:r>
      <w:r>
        <w:rPr>
          <w:sz w:val="18"/>
          <w:szCs w:val="18"/>
        </w:rPr>
        <w:t xml:space="preserve">a</w:t>
      </w:r>
      <w:r>
        <w:rPr>
          <w:sz w:val="18"/>
          <w:szCs w:val="18"/>
        </w:rPr>
        <w:t xml:space="preserve"> </w:t>
      </w:r>
      <w:r>
        <w:rPr>
          <w:sz w:val="18"/>
          <w:szCs w:val="18"/>
        </w:rPr>
        <w:t xml:space="preserve">“</w:t>
      </w:r>
      <w:r>
        <w:rPr>
          <w:sz w:val="18"/>
          <w:szCs w:val="18"/>
        </w:rPr>
        <w:t xml:space="preserve">deficiency in the root of Jewishness</w:t>
      </w:r>
      <w:r>
        <w:rPr>
          <w:sz w:val="18"/>
          <w:szCs w:val="18"/>
        </w:rPr>
        <w:t xml:space="preserve">”</w:t>
      </w:r>
      <w:r>
        <w:rPr>
          <w:sz w:val="18"/>
          <w:szCs w:val="18"/>
        </w:rPr>
        <w:t xml:space="preserve"> </w:t>
      </w:r>
      <w:r>
        <w:rPr>
          <w:sz w:val="18"/>
          <w:szCs w:val="18"/>
        </w:rPr>
        <w:t xml:space="preserve">(Dan’s idolatry) could arise only</w:t>
      </w:r>
      <w:r>
        <w:rPr>
          <w:sz w:val="18"/>
          <w:szCs w:val="18"/>
        </w:rPr>
        <w:t xml:space="preserve"> </w:t>
      </w:r>
      <w:r>
        <w:rPr>
          <w:sz w:val="18"/>
          <w:szCs w:val="18"/>
        </w:rPr>
        <w:t xml:space="preserve">“</w:t>
      </w:r>
      <w:r>
        <w:rPr>
          <w:sz w:val="18"/>
          <w:szCs w:val="18"/>
        </w:rPr>
        <w:t xml:space="preserve">when there is yet no king,</w:t>
      </w:r>
      <w:r>
        <w:rPr>
          <w:sz w:val="18"/>
          <w:szCs w:val="18"/>
        </w:rPr>
        <w:t xml:space="preserve">”</w:t>
      </w:r>
      <w:r>
        <w:rPr>
          <w:sz w:val="18"/>
          <w:szCs w:val="18"/>
        </w:rPr>
        <w:t xml:space="preserve"> </w:t>
      </w:r>
      <w:r>
        <w:rPr>
          <w:sz w:val="18"/>
          <w:szCs w:val="18"/>
        </w:rPr>
        <w:t xml:space="preserve">while the</w:t>
      </w:r>
      <w:r>
        <w:rPr>
          <w:sz w:val="18"/>
          <w:szCs w:val="18"/>
        </w:rPr>
        <w:t xml:space="preserve"> </w:t>
      </w:r>
      <w:r>
        <w:rPr>
          <w:sz w:val="18"/>
          <w:szCs w:val="18"/>
        </w:rPr>
        <w:t xml:space="preserve">“</w:t>
      </w:r>
      <w:r>
        <w:rPr>
          <w:sz w:val="18"/>
          <w:szCs w:val="18"/>
        </w:rPr>
        <w:t xml:space="preserve">edifice of the stature</w:t>
      </w:r>
      <w:r>
        <w:rPr>
          <w:sz w:val="18"/>
          <w:szCs w:val="18"/>
        </w:rPr>
        <w:t xml:space="preserve">”</w:t>
      </w:r>
      <w:r>
        <w:rPr>
          <w:sz w:val="18"/>
          <w:szCs w:val="18"/>
        </w:rPr>
        <w:t xml:space="preserve"> </w:t>
      </w:r>
      <w:r>
        <w:rPr>
          <w:sz w:val="18"/>
          <w:szCs w:val="18"/>
        </w:rPr>
        <w:t xml:space="preserve">of Knesses Yisrael stood incomplete.‬</w:t>
      </w:r>
    </w:p>
  </w:footnote>
  <w:footnote w:id="91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78:67–68:‬</w:t>
      </w:r>
      <w:r>
        <w:rPr>
          <w:sz w:val="18"/>
          <w:szCs w:val="18"/>
        </w:rPr>
        <w:t xml:space="preserve"> </w:t>
      </w:r>
      <w:r>
        <w:rPr>
          <w:sz w:val="18"/>
          <w:szCs w:val="18"/>
        </w:rPr>
        <w:t xml:space="preserve">“</w:t>
      </w:r>
      <w:r>
        <w:rPr>
          <w:i/>
          <w:sz w:val="18"/>
          <w:szCs w:val="18"/>
        </w:rPr>
        <w:t xml:space="preserve">וַיִּמְאַס בְּאֹהֶל יוֹסֵף, וּבְשֵׁבֶט אֶפְרַיִם לֹא בָחָר</w:t>
      </w:r>
      <w:r>
        <w:rPr>
          <w:sz w:val="18"/>
          <w:szCs w:val="18"/>
        </w:rPr>
        <w:t xml:space="preserve">; וַיִּבְחַר אֶת שֵׁבֶט יְהוּדָה, אֶת הַר צִיּוֹן אֲשֶׁר אָהֵב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 rejected the tent of Yosef, and chose not the tribe of Ephraim</w:t>
      </w:r>
      <w:r>
        <w:rPr>
          <w:sz w:val="18"/>
          <w:szCs w:val="18"/>
        </w:rPr>
        <w:t xml:space="preserve">; but He chose the tribe of Yehudah, Mount Zion which He loves.</w:t>
      </w:r>
      <w:r>
        <w:rPr>
          <w:sz w:val="18"/>
          <w:szCs w:val="18"/>
        </w:rPr>
        <w:t xml:space="preserve">”</w:t>
      </w:r>
      <w:r>
        <w:rPr>
          <w:sz w:val="18"/>
          <w:szCs w:val="18"/>
        </w:rPr>
        <w:t xml:space="preserve"> </w:t>
      </w:r>
      <w:r>
        <w:rPr>
          <w:sz w:val="18"/>
          <w:szCs w:val="18"/>
        </w:rPr>
        <w:t xml:space="preserve">Background: Asaf’s psalm — the Sanctuary passed from Shiloh (in Ephraim) to Zion (in Yehudah). R’ Tzadok’s use: Michah’s idol</w:t>
      </w:r>
      <w:r>
        <w:rPr>
          <w:sz w:val="18"/>
          <w:szCs w:val="18"/>
        </w:rPr>
        <w:t xml:space="preserve"> </w:t>
      </w:r>
      <w:r>
        <w:rPr>
          <w:sz w:val="18"/>
          <w:szCs w:val="18"/>
        </w:rPr>
        <w:t xml:space="preserve">“</w:t>
      </w:r>
      <w:r>
        <w:rPr>
          <w:sz w:val="18"/>
          <w:szCs w:val="18"/>
        </w:rPr>
        <w:t xml:space="preserve">stood only as long as the House of God was in Shiloh,</w:t>
      </w:r>
      <w:r>
        <w:rPr>
          <w:sz w:val="18"/>
          <w:szCs w:val="18"/>
        </w:rPr>
        <w:t xml:space="preserve">”</w:t>
      </w:r>
      <w:r>
        <w:rPr>
          <w:sz w:val="18"/>
          <w:szCs w:val="18"/>
        </w:rPr>
        <w:t xml:space="preserve"> </w:t>
      </w:r>
      <w:r>
        <w:rPr>
          <w:sz w:val="18"/>
          <w:szCs w:val="18"/>
        </w:rPr>
        <w:t xml:space="preserve">in Ephraim,</w:t>
      </w:r>
      <w:r>
        <w:rPr>
          <w:sz w:val="18"/>
          <w:szCs w:val="18"/>
        </w:rPr>
        <w:t xml:space="preserve"> </w:t>
      </w:r>
      <w:r>
        <w:rPr>
          <w:sz w:val="18"/>
          <w:szCs w:val="18"/>
        </w:rPr>
        <w:t xml:space="preserve">“</w:t>
      </w:r>
      <w:r>
        <w:rPr>
          <w:sz w:val="18"/>
          <w:szCs w:val="18"/>
        </w:rPr>
        <w:t xml:space="preserve">which He did not choose</w:t>
      </w:r>
      <w:r>
        <w:rPr>
          <w:sz w:val="18"/>
          <w:szCs w:val="18"/>
        </w:rPr>
        <w:t xml:space="preserve">”</w:t>
      </w:r>
      <w:r>
        <w:rPr>
          <w:sz w:val="18"/>
          <w:szCs w:val="18"/>
        </w:rPr>
        <w:t xml:space="preserve"> </w:t>
      </w:r>
      <w:r>
        <w:rPr>
          <w:sz w:val="18"/>
          <w:szCs w:val="18"/>
        </w:rPr>
        <w:t xml:space="preserve">for the permanent inheritance — before</w:t>
      </w:r>
      <w:r>
        <w:rPr>
          <w:sz w:val="18"/>
          <w:szCs w:val="18"/>
        </w:rPr>
        <w:t xml:space="preserve"> </w:t>
      </w:r>
      <w:r>
        <w:rPr>
          <w:sz w:val="18"/>
          <w:szCs w:val="18"/>
        </w:rPr>
        <w:t xml:space="preserve">“</w:t>
      </w:r>
      <w:r>
        <w:rPr>
          <w:sz w:val="18"/>
          <w:szCs w:val="18"/>
        </w:rPr>
        <w:t xml:space="preserve">Yerushalayim, the inheritance,</w:t>
      </w:r>
      <w:r>
        <w:rPr>
          <w:sz w:val="18"/>
          <w:szCs w:val="18"/>
        </w:rPr>
        <w:t xml:space="preserve">”</w:t>
      </w:r>
      <w:r>
        <w:rPr>
          <w:sz w:val="18"/>
          <w:szCs w:val="18"/>
        </w:rPr>
        <w:t xml:space="preserve"> </w:t>
      </w:r>
      <w:r>
        <w:rPr>
          <w:sz w:val="18"/>
          <w:szCs w:val="18"/>
        </w:rPr>
        <w:t xml:space="preserve">was chosen and the election of Israel fully clarified.‬</w:t>
      </w:r>
    </w:p>
  </w:footnote>
  <w:footnote w:id="919">
    <w:p>
      <w:pPr>
        <w:pStyle w:val="FootnoteText"/>
        <w:spacing w:before="0" w:after="40" w:line="240" w:lineRule="auto"/>
      </w:pPr>
      <w:r>
        <w:rPr>
          <w:rStyle w:val="FootnoteReference"/>
        </w:rPr>
        <w:footnoteRef/>
      </w:r>
      <w:r>
        <w:rPr>
          <w:sz w:val="18"/>
          <w:szCs w:val="18"/>
        </w:rPr>
        <w:t xml:space="preserve"> </w:t>
      </w:r>
      <w:r>
        <w:rPr>
          <w:b/>
          <w:sz w:val="18"/>
          <w:szCs w:val="18"/>
        </w:rPr>
        <w:t xml:space="preserve">Taanis 26b (Mishnah):</w:t>
      </w:r>
      <w:r>
        <w:rPr>
          <w:sz w:val="18"/>
          <w:szCs w:val="18"/>
        </w:rPr>
        <w:t xml:space="preserve"> </w:t>
      </w:r>
      <w:r>
        <w:rPr>
          <w:sz w:val="18"/>
          <w:szCs w:val="18"/>
        </w:rPr>
        <w:t xml:space="preserve">“</w:t>
      </w:r>
      <w:r>
        <w:rPr>
          <w:sz w:val="18"/>
          <w:szCs w:val="18"/>
        </w:rPr>
        <w:t xml:space="preserve">When [the month of] Av enters, we diminish in joy [</w:t>
      </w:r>
      <w:r>
        <w:rPr>
          <w:i/>
          <w:sz w:val="18"/>
          <w:szCs w:val="18"/>
        </w:rPr>
        <w:t xml:space="preserve">mishe-nichnas Av mema’atin b’simcha</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‪Mei HaShiloach — the last camp of Dan is bound to the first camp of Yehudah:</w:t>
      </w:r>
      <w:r>
        <w:rPr>
          <w:sz w:val="18"/>
          <w:szCs w:val="18"/>
        </w:rPr>
        <w:t xml:space="preserve"> Mei HaShiloach II, Bamidbar §2, explains the order of the degalim by focusing on the apparent inequality between Yehudah in the east and Dan, who traveled last in the north. Yet Betzalel of Yehudah and Oholiav of Dan were both filled with wisdom for the Mishkan. The lesson of ‘איש על דגלו,’ he writes, is that each person’s true honor is to stand in the place where Hashem wills his particular revelation to occur, without jealousy. He then cites the Zohar on Moshe’s blessing ‘דן גור אריה’: Dan is deliberately tied to Yehudah so that ‘the beginning and the end’ of the four camps are bound in one place — Yehudah is ‘גור אריה יהודה,’ and Dan too becomes ‘גור אריה.’ This is a direct Izhbitz parallel to R’ Tzadok’s closing movement in the se’if. Dan’s present position as the tail is not his final definition. Precisely the last camp must eventually reveal its bond with the first, and the tribe associated with Shimshon’s serpent-like Din is destined to receive the leonine title of Yehudah. The future tikkun is therefore not the abolition of Dan’s distinct place but the revelation that the lowest edge of the camp was always organically attached to Malchus. The bitterness and distance of the present are healed when the ‘end’ knows itself as part of the same one body as the ‘beginning.’‬</w:t>
      </w:r>
    </w:p>
  </w:footnote>
  <w:footnote w:id="920">
    <w:p>
      <w:pPr>
        <w:pStyle w:val="FootnoteText"/>
        <w:spacing w:before="0" w:after="40" w:line="240" w:lineRule="auto"/>
      </w:pPr>
      <w:r>
        <w:rPr>
          <w:rStyle w:val="FootnoteReference"/>
        </w:rPr>
        <w:footnoteRef/>
      </w:r>
      <w:r>
        <w:rPr>
          <w:sz w:val="18"/>
          <w:szCs w:val="18"/>
        </w:rPr>
        <w:t xml:space="preserve"> </w:t>
      </w:r>
      <w:r>
        <w:rPr>
          <w:b/>
          <w:sz w:val="18"/>
          <w:szCs w:val="18"/>
        </w:rPr>
        <w:t xml:space="preserve">‪Shoftim 18:25:</w:t>
      </w:r>
      <w:r>
        <w:rPr>
          <w:sz w:val="18"/>
          <w:szCs w:val="18"/>
        </w:rPr>
        <w:t xml:space="preserve"> </w:t>
      </w:r>
      <w:r>
        <w:rPr>
          <w:sz w:val="18"/>
          <w:szCs w:val="18"/>
        </w:rPr>
        <w:t xml:space="preserve">when Michah pursued the Danites to reclaim his idol, they warned him off —‬</w:t>
      </w:r>
      <w:r>
        <w:rPr>
          <w:sz w:val="18"/>
          <w:szCs w:val="18"/>
        </w:rPr>
        <w:t xml:space="preserve"> </w:t>
      </w:r>
      <w:r>
        <w:rPr>
          <w:sz w:val="18"/>
          <w:szCs w:val="18"/>
        </w:rPr>
        <w:t xml:space="preserve">“</w:t>
      </w:r>
      <w:r>
        <w:rPr>
          <w:i/>
          <w:sz w:val="18"/>
          <w:szCs w:val="18"/>
        </w:rPr>
        <w:t xml:space="preserve">פֶּן יִפְגְּעוּ בָכֶם אֲנָשִׁים מָרֵי נֶפֶשׁ</w:t>
      </w:r>
      <w:r>
        <w:rPr>
          <w:sz w:val="18"/>
          <w:szCs w:val="18"/>
        </w:rPr>
        <w:t xml:space="preserve">, וְאָסַפְתָּה נַפְשְׁךָ וְנֶפֶשׁ בֵּיתֶךָ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‪lest</w:t>
      </w:r>
      <w:r>
        <w:rPr>
          <w:sz w:val="18"/>
          <w:szCs w:val="18"/>
        </w:rPr>
        <w:t xml:space="preserve"> </w:t>
      </w:r>
      <w:r>
        <w:rPr>
          <w:i/>
          <w:sz w:val="18"/>
          <w:szCs w:val="18"/>
        </w:rPr>
        <w:t xml:space="preserve">men bitter of soul [marei nefesh]</w:t>
      </w:r>
      <w:r>
        <w:rPr>
          <w:sz w:val="18"/>
          <w:szCs w:val="18"/>
        </w:rPr>
        <w:t xml:space="preserve"> </w:t>
      </w:r>
      <w:r>
        <w:rPr>
          <w:sz w:val="18"/>
          <w:szCs w:val="18"/>
        </w:rPr>
        <w:t xml:space="preserve">fall upon you, and you gather in your life and the life of your household.</w:t>
      </w:r>
      <w:r>
        <w:rPr>
          <w:sz w:val="18"/>
          <w:szCs w:val="18"/>
        </w:rPr>
        <w:t xml:space="preserve">”</w:t>
      </w:r>
      <w:r>
        <w:rPr>
          <w:sz w:val="18"/>
          <w:szCs w:val="18"/>
        </w:rPr>
        <w:t xml:space="preserve"> </w:t>
      </w:r>
      <w:r>
        <w:rPr>
          <w:sz w:val="18"/>
          <w:szCs w:val="18"/>
        </w:rPr>
        <w:t xml:space="preserve">Background: the migrating Danites, bearing Michah’s graven image, are called</w:t>
      </w:r>
      <w:r>
        <w:rPr>
          <w:sz w:val="18"/>
          <w:szCs w:val="18"/>
        </w:rPr>
        <w:t xml:space="preserve"> </w:t>
      </w:r>
      <w:r>
        <w:rPr>
          <w:sz w:val="18"/>
          <w:szCs w:val="18"/>
        </w:rPr>
        <w:t xml:space="preserve">“</w:t>
      </w:r>
      <w:r>
        <w:rPr>
          <w:sz w:val="18"/>
          <w:szCs w:val="18"/>
        </w:rPr>
        <w:t xml:space="preserve">bitter of soul.</w:t>
      </w:r>
      <w:r>
        <w:rPr>
          <w:sz w:val="18"/>
          <w:szCs w:val="18"/>
        </w:rPr>
        <w:t xml:space="preserve">”</w:t>
      </w:r>
      <w:r>
        <w:rPr>
          <w:sz w:val="18"/>
          <w:szCs w:val="18"/>
        </w:rPr>
        <w:t xml:space="preserve"> </w:t>
      </w:r>
      <w:r>
        <w:rPr>
          <w:sz w:val="18"/>
          <w:szCs w:val="18"/>
        </w:rPr>
        <w:t xml:space="preserve">R’ Tzadok’s use: this</w:t>
      </w:r>
      <w:r>
        <w:rPr>
          <w:sz w:val="18"/>
          <w:szCs w:val="18"/>
        </w:rPr>
        <w:t xml:space="preserve"> </w:t>
      </w:r>
      <w:r>
        <w:rPr>
          <w:sz w:val="18"/>
          <w:szCs w:val="18"/>
        </w:rPr>
        <w:t xml:space="preserve">“</w:t>
      </w:r>
      <w:r>
        <w:rPr>
          <w:sz w:val="18"/>
          <w:szCs w:val="18"/>
        </w:rPr>
        <w:t xml:space="preserve">bitterness</w:t>
      </w:r>
      <w:r>
        <w:rPr>
          <w:sz w:val="18"/>
          <w:szCs w:val="18"/>
        </w:rPr>
        <w:t xml:space="preserve">”</w:t>
      </w:r>
      <w:r>
        <w:rPr>
          <w:sz w:val="18"/>
          <w:szCs w:val="18"/>
        </w:rPr>
        <w:t xml:space="preserve"> </w:t>
      </w:r>
      <w:r>
        <w:rPr>
          <w:sz w:val="18"/>
          <w:szCs w:val="18"/>
        </w:rPr>
        <w:t xml:space="preserve">is the mark of Dan —</w:t>
      </w:r>
      <w:r>
        <w:rPr>
          <w:sz w:val="18"/>
          <w:szCs w:val="18"/>
        </w:rPr>
        <w:t xml:space="preserve"> </w:t>
      </w:r>
      <w:r>
        <w:rPr>
          <w:sz w:val="18"/>
          <w:szCs w:val="18"/>
        </w:rPr>
        <w:t xml:space="preserve">“</w:t>
      </w:r>
      <w:r>
        <w:rPr>
          <w:sz w:val="18"/>
          <w:szCs w:val="18"/>
        </w:rPr>
        <w:t xml:space="preserve">for the joy of Israel is only before Hashem,</w:t>
      </w:r>
      <w:r>
        <w:rPr>
          <w:sz w:val="18"/>
          <w:szCs w:val="18"/>
        </w:rPr>
        <w:t xml:space="preserve">”</w:t>
      </w:r>
      <w:r>
        <w:rPr>
          <w:sz w:val="18"/>
          <w:szCs w:val="18"/>
        </w:rPr>
        <w:t xml:space="preserve"> </w:t>
      </w:r>
      <w:r>
        <w:rPr>
          <w:sz w:val="18"/>
          <w:szCs w:val="18"/>
        </w:rPr>
        <w:t xml:space="preserve">and idolatry,</w:t>
      </w:r>
      <w:r>
        <w:rPr>
          <w:sz w:val="18"/>
          <w:szCs w:val="18"/>
        </w:rPr>
        <w:t xml:space="preserve"> </w:t>
      </w:r>
      <w:r>
        <w:rPr>
          <w:sz w:val="18"/>
          <w:szCs w:val="18"/>
        </w:rPr>
        <w:t xml:space="preserve">“</w:t>
      </w:r>
      <w:r>
        <w:rPr>
          <w:sz w:val="18"/>
          <w:szCs w:val="18"/>
        </w:rPr>
        <w:t xml:space="preserve">in truth distanced</w:t>
      </w:r>
      <w:r>
        <w:rPr>
          <w:sz w:val="18"/>
          <w:szCs w:val="18"/>
        </w:rPr>
        <w:t xml:space="preserve">”</w:t>
      </w:r>
      <w:r>
        <w:rPr>
          <w:sz w:val="18"/>
          <w:szCs w:val="18"/>
        </w:rPr>
        <w:t xml:space="preserve"> </w:t>
      </w:r>
      <w:r>
        <w:rPr>
          <w:sz w:val="18"/>
          <w:szCs w:val="18"/>
        </w:rPr>
        <w:t xml:space="preserve">from the Jewish soul, breeds sadness and bitterness of soul; hence the churban itself fell in</w:t>
      </w:r>
      <w:r>
        <w:rPr>
          <w:sz w:val="18"/>
          <w:szCs w:val="18"/>
        </w:rPr>
        <w:t xml:space="preserve"> </w:t>
      </w:r>
      <w:r>
        <w:rPr>
          <w:i/>
          <w:sz w:val="18"/>
          <w:szCs w:val="18"/>
        </w:rPr>
        <w:t xml:space="preserve">Av</w:t>
      </w:r>
      <w:r>
        <w:rPr>
          <w:sz w:val="18"/>
          <w:szCs w:val="18"/>
        </w:rPr>
        <w:t xml:space="preserve">,</w:t>
      </w:r>
      <w:r>
        <w:rPr>
          <w:sz w:val="18"/>
          <w:szCs w:val="18"/>
        </w:rPr>
        <w:t xml:space="preserve"> </w:t>
      </w:r>
      <w:r>
        <w:rPr>
          <w:sz w:val="18"/>
          <w:szCs w:val="18"/>
        </w:rPr>
        <w:t xml:space="preserve">“</w:t>
      </w:r>
      <w:r>
        <w:rPr>
          <w:sz w:val="18"/>
          <w:szCs w:val="18"/>
        </w:rPr>
        <w:t xml:space="preserve">opposite Dan.‬</w:t>
      </w:r>
      <w:r>
        <w:rPr>
          <w:sz w:val="18"/>
          <w:szCs w:val="18"/>
        </w:rPr>
        <w:t xml:space="preserve">”</w:t>
      </w:r>
    </w:p>
  </w:footnote>
  <w:footnote w:id="92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Adar §1):</w:t>
      </w:r>
      <w:r>
        <w:rPr>
          <w:sz w:val="18"/>
          <w:szCs w:val="18"/>
        </w:rPr>
        <w:t xml:space="preserve"> </w:t>
      </w:r>
      <w:r>
        <w:rPr>
          <w:sz w:val="18"/>
          <w:szCs w:val="18"/>
        </w:rPr>
        <w:t xml:space="preserve">“</w:t>
      </w:r>
      <w:r>
        <w:rPr>
          <w:sz w:val="18"/>
          <w:szCs w:val="18"/>
        </w:rPr>
        <w:t xml:space="preserve">"</w:t>
      </w:r>
      <w:r>
        <w:rPr>
          <w:b/>
          <w:sz w:val="18"/>
          <w:szCs w:val="18"/>
        </w:rPr>
        <w:t xml:space="preserve">just as when</w:t>
      </w:r>
      <w:r>
        <w:rPr>
          <w:b/>
          <w:sz w:val="18"/>
          <w:szCs w:val="18"/>
        </w:rPr>
        <w:t xml:space="preserve"> </w:t>
      </w:r>
      <w:r>
        <w:rPr>
          <w:i/>
          <w:b/>
          <w:sz w:val="18"/>
          <w:szCs w:val="18"/>
        </w:rPr>
        <w:t xml:space="preserve">Av</w:t>
      </w:r>
      <w:r>
        <w:rPr>
          <w:b/>
          <w:sz w:val="18"/>
          <w:szCs w:val="18"/>
        </w:rPr>
        <w:t xml:space="preserve"> </w:t>
      </w:r>
      <w:r>
        <w:rPr>
          <w:b/>
          <w:sz w:val="18"/>
          <w:szCs w:val="18"/>
        </w:rPr>
        <w:t xml:space="preserve">enters we diminish in joy, so when</w:t>
      </w:r>
      <w:r>
        <w:rPr>
          <w:b/>
          <w:sz w:val="18"/>
          <w:szCs w:val="18"/>
        </w:rPr>
        <w:t xml:space="preserve"> </w:t>
      </w:r>
      <w:r>
        <w:rPr>
          <w:i/>
          <w:b/>
          <w:sz w:val="18"/>
          <w:szCs w:val="18"/>
        </w:rPr>
        <w:t xml:space="preserve">Adar</w:t>
      </w:r>
      <w:r>
        <w:rPr>
          <w:b/>
          <w:sz w:val="18"/>
          <w:szCs w:val="18"/>
        </w:rPr>
        <w:t xml:space="preserve"> </w:t>
      </w:r>
      <w:r>
        <w:rPr>
          <w:b/>
          <w:sz w:val="18"/>
          <w:szCs w:val="18"/>
        </w:rPr>
        <w:t xml:space="preserve">enters we increase in joy</w:t>
      </w:r>
      <w:r>
        <w:rPr>
          <w:sz w:val="18"/>
          <w:szCs w:val="18"/>
        </w:rPr>
        <w:t xml:space="preserve">" — and Rashi explained:</w:t>
      </w:r>
      <w:r>
        <w:rPr>
          <w:sz w:val="18"/>
          <w:szCs w:val="18"/>
        </w:rPr>
        <w:t xml:space="preserve"> </w:t>
      </w:r>
      <w:r>
        <w:rPr>
          <w:b/>
          <w:sz w:val="18"/>
          <w:szCs w:val="18"/>
        </w:rPr>
        <w:t xml:space="preserve">days of miracles were they for Israel</w:t>
      </w:r>
      <w:r>
        <w:rPr>
          <w:sz w:val="18"/>
          <w:szCs w:val="18"/>
        </w:rPr>
        <w:t xml:space="preserve">, Purim and Pesach.</w:t>
      </w:r>
      <w:r>
        <w:rPr>
          <w:sz w:val="18"/>
          <w:szCs w:val="18"/>
        </w:rPr>
        <w:t xml:space="preserve">”</w:t>
      </w:r>
      <w:r>
        <w:rPr>
          <w:sz w:val="18"/>
          <w:szCs w:val="18"/>
        </w:rPr>
        <w:t xml:space="preserve"> </w:t>
      </w:r>
      <w:r>
        <w:rPr>
          <w:sz w:val="18"/>
          <w:szCs w:val="18"/>
        </w:rPr>
        <w:t xml:space="preserve">Exactly the se’if: the diminishing in</w:t>
      </w:r>
      <w:r>
        <w:rPr>
          <w:sz w:val="18"/>
          <w:szCs w:val="18"/>
        </w:rPr>
        <w:t xml:space="preserve"> </w:t>
      </w:r>
      <w:r>
        <w:rPr>
          <w:i/>
          <w:sz w:val="18"/>
          <w:szCs w:val="18"/>
        </w:rPr>
        <w:t xml:space="preserve">Av</w:t>
      </w:r>
      <w:r>
        <w:rPr>
          <w:sz w:val="18"/>
          <w:szCs w:val="18"/>
        </w:rPr>
        <w:t xml:space="preserve"> </w:t>
      </w:r>
      <w:r>
        <w:rPr>
          <w:sz w:val="18"/>
          <w:szCs w:val="18"/>
        </w:rPr>
        <w:t xml:space="preserve">is not an arbitrary mourning but the calendar’s own registration of where Israel’s joy is blocked, precisely as</w:t>
      </w:r>
      <w:r>
        <w:rPr>
          <w:sz w:val="18"/>
          <w:szCs w:val="18"/>
        </w:rPr>
        <w:t xml:space="preserve"> </w:t>
      </w:r>
      <w:r>
        <w:rPr>
          <w:i/>
          <w:sz w:val="18"/>
          <w:szCs w:val="18"/>
        </w:rPr>
        <w:t xml:space="preserve">Adar</w:t>
      </w:r>
      <w:r>
        <w:rPr>
          <w:sz w:val="18"/>
          <w:szCs w:val="18"/>
        </w:rPr>
        <w:t xml:space="preserve"> </w:t>
      </w:r>
      <w:r>
        <w:rPr>
          <w:sz w:val="18"/>
          <w:szCs w:val="18"/>
        </w:rPr>
        <w:t xml:space="preserve">registers where it is opened.</w:t>
      </w:r>
    </w:p>
  </w:footnote>
  <w:footnote w:id="922">
    <w:p>
      <w:pPr>
        <w:pStyle w:val="FootnoteText"/>
        <w:spacing w:before="0" w:after="40" w:line="240" w:lineRule="auto"/>
      </w:pPr>
      <w:r>
        <w:rPr>
          <w:rStyle w:val="FootnoteReference"/>
        </w:rPr>
        <w:footnoteRef/>
      </w:r>
      <w:r>
        <w:rPr>
          <w:sz w:val="18"/>
          <w:szCs w:val="18"/>
        </w:rPr>
        <w:t xml:space="preserve"> </w:t>
      </w:r>
      <w:r>
        <w:rPr>
          <w:b/>
          <w:sz w:val="18"/>
          <w:szCs w:val="18"/>
        </w:rPr>
        <w:t xml:space="preserve">‪Devarim 12:12; Tehillim 97:12:‬</w:t>
      </w:r>
      <w:r>
        <w:rPr>
          <w:sz w:val="18"/>
          <w:szCs w:val="18"/>
        </w:rPr>
        <w:t xml:space="preserve"> </w:t>
      </w:r>
      <w:r>
        <w:rPr>
          <w:sz w:val="18"/>
          <w:szCs w:val="18"/>
        </w:rPr>
        <w:t xml:space="preserve">“</w:t>
      </w:r>
      <w:r>
        <w:rPr>
          <w:i/>
          <w:sz w:val="18"/>
          <w:szCs w:val="18"/>
        </w:rPr>
        <w:t xml:space="preserve">וּשְׂמַחְתֶּם לִפְנֵי ה׳ אֱלֹהֵיכֶם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you shall rejoice before Hashem your God</w:t>
      </w:r>
      <w:r>
        <w:rPr>
          <w:sz w:val="18"/>
          <w:szCs w:val="18"/>
        </w:rPr>
        <w:t xml:space="preserve">”</w:t>
      </w:r>
      <w:r>
        <w:rPr>
          <w:sz w:val="18"/>
          <w:szCs w:val="18"/>
        </w:rPr>
        <w:t xml:space="preserve"> </w:t>
      </w:r>
      <w:r>
        <w:rPr>
          <w:sz w:val="18"/>
          <w:szCs w:val="18"/>
        </w:rPr>
        <w:t xml:space="preserve">(Devarim 12:12);‬</w:t>
      </w:r>
      <w:r>
        <w:rPr>
          <w:sz w:val="18"/>
          <w:szCs w:val="18"/>
        </w:rPr>
        <w:t xml:space="preserve"> </w:t>
      </w:r>
      <w:r>
        <w:rPr>
          <w:sz w:val="18"/>
          <w:szCs w:val="18"/>
        </w:rPr>
        <w:t xml:space="preserve">“</w:t>
      </w:r>
      <w:r>
        <w:rPr>
          <w:i/>
          <w:sz w:val="18"/>
          <w:szCs w:val="18"/>
        </w:rPr>
        <w:t xml:space="preserve">שִׂמְחוּ צַדִּיקִים בַּה׳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‪rejoice, O righteous, in Hashem</w:t>
      </w:r>
      <w:r>
        <w:rPr>
          <w:sz w:val="18"/>
          <w:szCs w:val="18"/>
        </w:rPr>
        <w:t xml:space="preserve">”</w:t>
      </w:r>
      <w:r>
        <w:rPr>
          <w:sz w:val="18"/>
          <w:szCs w:val="18"/>
        </w:rPr>
        <w:t xml:space="preserve"> </w:t>
      </w:r>
      <w:r>
        <w:rPr>
          <w:sz w:val="18"/>
          <w:szCs w:val="18"/>
        </w:rPr>
        <w:t xml:space="preserve">(Tehillim 97:12). Background: two of the</w:t>
      </w:r>
      <w:r>
        <w:rPr>
          <w:sz w:val="18"/>
          <w:szCs w:val="18"/>
        </w:rPr>
        <w:t xml:space="preserve"> </w:t>
      </w:r>
      <w:r>
        <w:rPr>
          <w:sz w:val="18"/>
          <w:szCs w:val="18"/>
        </w:rPr>
        <w:t xml:space="preserve">“</w:t>
      </w:r>
      <w:r>
        <w:rPr>
          <w:sz w:val="18"/>
          <w:szCs w:val="18"/>
        </w:rPr>
        <w:t xml:space="preserve">many verses</w:t>
      </w:r>
      <w:r>
        <w:rPr>
          <w:sz w:val="18"/>
          <w:szCs w:val="18"/>
        </w:rPr>
        <w:t xml:space="preserve">”</w:t>
      </w:r>
      <w:r>
        <w:rPr>
          <w:sz w:val="18"/>
          <w:szCs w:val="18"/>
        </w:rPr>
        <w:t xml:space="preserve"> </w:t>
      </w:r>
      <w:r>
        <w:rPr>
          <w:sz w:val="18"/>
          <w:szCs w:val="18"/>
        </w:rPr>
        <w:t xml:space="preserve">that locate Israel’s true rejoicing</w:t>
      </w:r>
      <w:r>
        <w:rPr>
          <w:sz w:val="18"/>
          <w:szCs w:val="18"/>
        </w:rPr>
        <w:t xml:space="preserve"> </w:t>
      </w:r>
      <w:r>
        <w:rPr>
          <w:sz w:val="18"/>
          <w:szCs w:val="18"/>
        </w:rPr>
        <w:t xml:space="preserve">“</w:t>
      </w:r>
      <w:r>
        <w:rPr>
          <w:sz w:val="18"/>
          <w:szCs w:val="18"/>
        </w:rPr>
        <w:t xml:space="preserve">before Hashem</w:t>
      </w:r>
      <w:r>
        <w:rPr>
          <w:sz w:val="18"/>
          <w:szCs w:val="18"/>
        </w:rPr>
        <w:t xml:space="preserve">”</w:t>
      </w:r>
      <w:r>
        <w:rPr>
          <w:sz w:val="18"/>
          <w:szCs w:val="18"/>
        </w:rPr>
        <w:t xml:space="preserve"> </w:t>
      </w:r>
      <w:r>
        <w:rPr>
          <w:sz w:val="18"/>
          <w:szCs w:val="18"/>
        </w:rPr>
        <w:t xml:space="preserve">alone. R’ Tzadok’s use: the joy of the Children of Israel is</w:t>
      </w:r>
      <w:r>
        <w:rPr>
          <w:sz w:val="18"/>
          <w:szCs w:val="18"/>
        </w:rPr>
        <w:t xml:space="preserve"> </w:t>
      </w:r>
      <w:r>
        <w:rPr>
          <w:sz w:val="18"/>
          <w:szCs w:val="18"/>
        </w:rPr>
        <w:t xml:space="preserve">“</w:t>
      </w:r>
      <w:r>
        <w:rPr>
          <w:sz w:val="18"/>
          <w:szCs w:val="18"/>
        </w:rPr>
        <w:t xml:space="preserve">only before Hashem</w:t>
      </w:r>
      <w:r>
        <w:rPr>
          <w:sz w:val="18"/>
          <w:szCs w:val="18"/>
        </w:rPr>
        <w:t xml:space="preserve">”</w:t>
      </w:r>
      <w:r>
        <w:rPr>
          <w:sz w:val="18"/>
          <w:szCs w:val="18"/>
        </w:rPr>
        <w:t xml:space="preserve"> </w:t>
      </w:r>
      <w:r>
        <w:rPr>
          <w:sz w:val="18"/>
          <w:szCs w:val="18"/>
        </w:rPr>
        <w:t xml:space="preserve">— a joy of the soul, bound to closeness with God; therefore idolatry, its very opposite,</w:t>
      </w:r>
      <w:r>
        <w:rPr>
          <w:sz w:val="18"/>
          <w:szCs w:val="18"/>
        </w:rPr>
        <w:t xml:space="preserve"> </w:t>
      </w:r>
      <w:r>
        <w:rPr>
          <w:sz w:val="18"/>
          <w:szCs w:val="18"/>
        </w:rPr>
        <w:t xml:space="preserve">“</w:t>
      </w:r>
      <w:r>
        <w:rPr>
          <w:sz w:val="18"/>
          <w:szCs w:val="18"/>
        </w:rPr>
        <w:t xml:space="preserve">occasions bitterness of soul,</w:t>
      </w:r>
      <w:r>
        <w:rPr>
          <w:sz w:val="18"/>
          <w:szCs w:val="18"/>
        </w:rPr>
        <w:t xml:space="preserve">”</w:t>
      </w:r>
      <w:r>
        <w:rPr>
          <w:sz w:val="18"/>
          <w:szCs w:val="18"/>
        </w:rPr>
        <w:t xml:space="preserve"> </w:t>
      </w:r>
      <w:r>
        <w:rPr>
          <w:sz w:val="18"/>
          <w:szCs w:val="18"/>
        </w:rPr>
        <w:t xml:space="preserve">and the Danites, tied to that drive, are</w:t>
      </w:r>
      <w:r>
        <w:rPr>
          <w:sz w:val="18"/>
          <w:szCs w:val="18"/>
        </w:rPr>
        <w:t xml:space="preserve"> </w:t>
      </w:r>
      <w:r>
        <w:rPr>
          <w:sz w:val="18"/>
          <w:szCs w:val="18"/>
        </w:rPr>
        <w:t xml:space="preserve">“</w:t>
      </w:r>
      <w:r>
        <w:rPr>
          <w:sz w:val="18"/>
          <w:szCs w:val="18"/>
        </w:rPr>
        <w:t xml:space="preserve">bitter of soul.‬</w:t>
      </w:r>
      <w:r>
        <w:rPr>
          <w:sz w:val="18"/>
          <w:szCs w:val="18"/>
        </w:rPr>
        <w:t xml:space="preserve">”</w:t>
      </w:r>
    </w:p>
  </w:footnote>
  <w:footnote w:id="92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§3):</w:t>
      </w:r>
      <w:r>
        <w:rPr>
          <w:sz w:val="18"/>
          <w:szCs w:val="18"/>
        </w:rPr>
        <w:t xml:space="preserve"> </w:t>
      </w:r>
      <w:r>
        <w:rPr>
          <w:sz w:val="18"/>
          <w:szCs w:val="18"/>
        </w:rPr>
        <w:t xml:space="preserve">“</w:t>
      </w:r>
      <w:r>
        <w:rPr>
          <w:sz w:val="18"/>
          <w:szCs w:val="18"/>
        </w:rPr>
        <w:t xml:space="preserve">"</w:t>
      </w:r>
      <w:r>
        <w:rPr>
          <w:b/>
          <w:sz w:val="18"/>
          <w:szCs w:val="18"/>
        </w:rPr>
        <w:t xml:space="preserve">you shall be holy</w:t>
      </w:r>
      <w:r>
        <w:rPr>
          <w:sz w:val="18"/>
          <w:szCs w:val="18"/>
        </w:rPr>
        <w:t xml:space="preserve">"… and in this language also in Toras Kohanim, on the verse "and you shall be holy to Me" — and behold, it counts</w:t>
      </w:r>
      <w:r>
        <w:rPr>
          <w:sz w:val="18"/>
          <w:szCs w:val="18"/>
        </w:rPr>
        <w:t xml:space="preserve"> </w:t>
      </w:r>
      <w:r>
        <w:rPr>
          <w:b/>
          <w:sz w:val="18"/>
          <w:szCs w:val="18"/>
        </w:rPr>
        <w:t xml:space="preserve">two [terms]:</w:t>
      </w:r>
      <w:r>
        <w:rPr>
          <w:b/>
          <w:sz w:val="18"/>
          <w:szCs w:val="18"/>
        </w:rPr>
        <w:t xml:space="preserve"> </w:t>
      </w:r>
      <w:r>
        <w:rPr>
          <w:i/>
          <w:b/>
          <w:sz w:val="18"/>
          <w:szCs w:val="18"/>
        </w:rPr>
        <w:t xml:space="preserve">perushim</w:t>
      </w:r>
      <w:r>
        <w:rPr>
          <w:b/>
          <w:sz w:val="18"/>
          <w:szCs w:val="18"/>
        </w:rPr>
        <w:t xml:space="preserve"> </w:t>
      </w:r>
      <w:r>
        <w:rPr>
          <w:b/>
          <w:sz w:val="18"/>
          <w:szCs w:val="18"/>
        </w:rPr>
        <w:t xml:space="preserve">and</w:t>
      </w:r>
      <w:r>
        <w:rPr>
          <w:b/>
          <w:sz w:val="18"/>
          <w:szCs w:val="18"/>
        </w:rPr>
        <w:t xml:space="preserve"> </w:t>
      </w:r>
      <w:r>
        <w:rPr>
          <w:i/>
          <w:b/>
          <w:sz w:val="18"/>
          <w:szCs w:val="18"/>
        </w:rPr>
        <w:t xml:space="preserve">kedoshim</w:t>
      </w:r>
      <w:r>
        <w:rPr>
          <w:sz w:val="18"/>
          <w:szCs w:val="18"/>
        </w:rPr>
        <w:t xml:space="preserve"> </w:t>
      </w:r>
      <w:r>
        <w:rPr>
          <w:sz w:val="18"/>
          <w:szCs w:val="18"/>
        </w:rPr>
        <w:t xml:space="preserve">— only that in any case it included them together.</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distanced</w:t>
      </w:r>
      <w:r>
        <w:rPr>
          <w:sz w:val="18"/>
          <w:szCs w:val="18"/>
        </w:rPr>
        <w:t xml:space="preserve">”</w:t>
      </w:r>
      <w:r>
        <w:rPr>
          <w:sz w:val="18"/>
          <w:szCs w:val="18"/>
        </w:rPr>
        <w:t xml:space="preserve"> </w:t>
      </w:r>
      <w:r>
        <w:rPr>
          <w:sz w:val="18"/>
          <w:szCs w:val="18"/>
        </w:rPr>
        <w:t xml:space="preserve">exactly: separation and holiness are two distinct things, and a separation that does not arrive at holiness leaves only the distance.</w:t>
      </w:r>
    </w:p>
  </w:footnote>
  <w:footnote w:id="924">
    <w:p>
      <w:pPr>
        <w:pStyle w:val="FootnoteText"/>
        <w:spacing w:before="0" w:after="40" w:line="240" w:lineRule="auto"/>
      </w:pPr>
      <w:r>
        <w:rPr>
          <w:rStyle w:val="FootnoteReference"/>
        </w:rPr>
        <w:footnoteRef/>
      </w:r>
      <w:r>
        <w:rPr>
          <w:sz w:val="18"/>
          <w:szCs w:val="18"/>
        </w:rPr>
        <w:t xml:space="preserve"> </w:t>
      </w:r>
      <w:r>
        <w:rPr>
          <w:b/>
          <w:sz w:val="18"/>
          <w:szCs w:val="18"/>
        </w:rPr>
        <w:t xml:space="preserve">Sotah 10a: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he was grinding in the prison-house</w:t>
      </w:r>
      <w:r>
        <w:rPr>
          <w:sz w:val="18"/>
          <w:szCs w:val="18"/>
        </w:rPr>
        <w:t xml:space="preserve">”</w:t>
      </w:r>
      <w:r>
        <w:rPr>
          <w:sz w:val="18"/>
          <w:szCs w:val="18"/>
        </w:rPr>
        <w:t xml:space="preserve"> </w:t>
      </w:r>
      <w:r>
        <w:rPr>
          <w:sz w:val="18"/>
          <w:szCs w:val="18"/>
        </w:rPr>
        <w:t xml:space="preserve">(Shoftim 16:21):</w:t>
      </w:r>
      <w:r>
        <w:rPr>
          <w:sz w:val="18"/>
          <w:szCs w:val="18"/>
        </w:rPr>
        <w:t xml:space="preserve"> </w:t>
      </w:r>
      <w:r>
        <w:rPr>
          <w:sz w:val="18"/>
          <w:szCs w:val="18"/>
        </w:rPr>
        <w:t xml:space="preserve">“</w:t>
      </w:r>
      <w:r>
        <w:rPr>
          <w:sz w:val="18"/>
          <w:szCs w:val="18"/>
        </w:rPr>
        <w:t xml:space="preserve">R’ Yochanan said,</w:t>
      </w:r>
      <w:r>
        <w:rPr>
          <w:sz w:val="18"/>
          <w:szCs w:val="18"/>
        </w:rPr>
        <w:t xml:space="preserve"> </w:t>
      </w:r>
      <w:r>
        <w:rPr>
          <w:sz w:val="18"/>
          <w:szCs w:val="18"/>
        </w:rPr>
        <w:t xml:space="preserve">‘</w:t>
      </w:r>
      <w:r>
        <w:rPr>
          <w:sz w:val="18"/>
          <w:szCs w:val="18"/>
        </w:rPr>
        <w:t xml:space="preserve">grinding</w:t>
      </w:r>
      <w:r>
        <w:rPr>
          <w:sz w:val="18"/>
          <w:szCs w:val="18"/>
        </w:rPr>
        <w:t xml:space="preserve">’</w:t>
      </w:r>
      <w:r>
        <w:rPr>
          <w:sz w:val="18"/>
          <w:szCs w:val="18"/>
        </w:rPr>
        <w:t xml:space="preserve"> </w:t>
      </w:r>
      <w:r>
        <w:rPr>
          <w:sz w:val="18"/>
          <w:szCs w:val="18"/>
        </w:rPr>
        <w:t xml:space="preserve">[</w:t>
      </w:r>
      <w:r>
        <w:rPr>
          <w:i/>
          <w:sz w:val="18"/>
          <w:szCs w:val="18"/>
        </w:rPr>
        <w:t xml:space="preserve">techinah</w:t>
      </w:r>
      <w:r>
        <w:rPr>
          <w:sz w:val="18"/>
          <w:szCs w:val="18"/>
        </w:rPr>
        <w:t xml:space="preserve">] denotes nothing but transgression</w:t>
      </w:r>
      <w:r>
        <w:rPr>
          <w:sz w:val="18"/>
          <w:szCs w:val="18"/>
        </w:rPr>
        <w:t xml:space="preserve">”</w:t>
      </w:r>
      <w:r>
        <w:rPr>
          <w:sz w:val="18"/>
          <w:szCs w:val="18"/>
        </w:rPr>
        <w:t xml:space="preserve"> </w:t>
      </w:r>
      <w:r>
        <w:rPr>
          <w:sz w:val="18"/>
          <w:szCs w:val="18"/>
        </w:rPr>
        <w:t xml:space="preserve">— teaching that the Philistines subjected Shimshon to degradation while he was in their power.</w:t>
      </w:r>
    </w:p>
  </w:footnote>
  <w:footnote w:id="92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49:18:</w:t>
      </w:r>
      <w:r>
        <w:rPr>
          <w:sz w:val="18"/>
          <w:szCs w:val="18"/>
        </w:rPr>
        <w:t xml:space="preserve"> </w:t>
      </w:r>
      <w:r>
        <w:rPr>
          <w:sz w:val="18"/>
          <w:szCs w:val="18"/>
        </w:rPr>
        <w:t xml:space="preserve">amid the blessing of Dan, Yaakov abruptly interjects —‬</w:t>
      </w:r>
      <w:r>
        <w:rPr>
          <w:sz w:val="18"/>
          <w:szCs w:val="18"/>
        </w:rPr>
        <w:t xml:space="preserve"> </w:t>
      </w:r>
      <w:r>
        <w:rPr>
          <w:sz w:val="18"/>
          <w:szCs w:val="18"/>
        </w:rPr>
        <w:t xml:space="preserve">“</w:t>
      </w:r>
      <w:r>
        <w:rPr>
          <w:i/>
          <w:sz w:val="18"/>
          <w:szCs w:val="18"/>
        </w:rPr>
        <w:t xml:space="preserve">לִישׁוּעָתְךָ קִוִּיתִי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Your salvation I hope, O Hashem</w:t>
      </w:r>
      <w:r>
        <w:rPr>
          <w:sz w:val="18"/>
          <w:szCs w:val="18"/>
        </w:rPr>
        <w:t xml:space="preserve">.</w:t>
      </w:r>
      <w:r>
        <w:rPr>
          <w:sz w:val="18"/>
          <w:szCs w:val="18"/>
        </w:rPr>
        <w:t xml:space="preserve">”</w:t>
      </w:r>
      <w:r>
        <w:rPr>
          <w:sz w:val="18"/>
          <w:szCs w:val="18"/>
        </w:rPr>
        <w:t xml:space="preserve"> </w:t>
      </w:r>
      <w:r>
        <w:rPr>
          <w:sz w:val="18"/>
          <w:szCs w:val="18"/>
        </w:rPr>
        <w:t xml:space="preserve">Meforshim: Rashi (from the Midrash) — Yaakov, foreseeing Shimshon of Dan and his downfall, prayed:</w:t>
      </w:r>
      <w:r>
        <w:rPr>
          <w:sz w:val="18"/>
          <w:szCs w:val="18"/>
        </w:rPr>
        <w:t xml:space="preserve"> </w:t>
      </w:r>
      <w:r>
        <w:rPr>
          <w:sz w:val="18"/>
          <w:szCs w:val="18"/>
        </w:rPr>
        <w:t xml:space="preserve">“</w:t>
      </w:r>
      <w:r>
        <w:rPr>
          <w:sz w:val="18"/>
          <w:szCs w:val="18"/>
        </w:rPr>
        <w:t xml:space="preserve">I do not await deliverance through Shimshon, who is temporal, but through Your salvation.</w:t>
      </w:r>
      <w:r>
        <w:rPr>
          <w:sz w:val="18"/>
          <w:szCs w:val="18"/>
        </w:rPr>
        <w:t xml:space="preserve">”</w:t>
      </w:r>
      <w:r>
        <w:rPr>
          <w:sz w:val="18"/>
          <w:szCs w:val="18"/>
        </w:rPr>
        <w:t xml:space="preserve"> </w:t>
      </w:r>
      <w:r>
        <w:rPr>
          <w:sz w:val="18"/>
          <w:szCs w:val="18"/>
        </w:rPr>
        <w:t xml:space="preserve">R’ Tzadok’s use: Yaakov</w:t>
      </w:r>
      <w:r>
        <w:rPr>
          <w:sz w:val="18"/>
          <w:szCs w:val="18"/>
        </w:rPr>
        <w:t xml:space="preserve"> </w:t>
      </w:r>
      <w:r>
        <w:rPr>
          <w:sz w:val="18"/>
          <w:szCs w:val="18"/>
        </w:rPr>
        <w:t xml:space="preserve">“</w:t>
      </w:r>
      <w:r>
        <w:rPr>
          <w:sz w:val="18"/>
          <w:szCs w:val="18"/>
        </w:rPr>
        <w:t xml:space="preserve">needed to pray for him,</w:t>
      </w:r>
      <w:r>
        <w:rPr>
          <w:sz w:val="18"/>
          <w:szCs w:val="18"/>
        </w:rPr>
        <w:t xml:space="preserve">”</w:t>
      </w:r>
      <w:r>
        <w:rPr>
          <w:sz w:val="18"/>
          <w:szCs w:val="18"/>
        </w:rPr>
        <w:t xml:space="preserve"> </w:t>
      </w:r>
      <w:r>
        <w:rPr>
          <w:sz w:val="18"/>
          <w:szCs w:val="18"/>
        </w:rPr>
        <w:t xml:space="preserve">so that Shimshon — though so subdued among the Philistines that he despaired of life —</w:t>
      </w:r>
      <w:r>
        <w:rPr>
          <w:sz w:val="18"/>
          <w:szCs w:val="18"/>
        </w:rPr>
        <w:t xml:space="preserve"> </w:t>
      </w:r>
      <w:r>
        <w:rPr>
          <w:sz w:val="18"/>
          <w:szCs w:val="18"/>
        </w:rPr>
        <w:t xml:space="preserve">“</w:t>
      </w:r>
      <w:r>
        <w:rPr>
          <w:sz w:val="18"/>
          <w:szCs w:val="18"/>
        </w:rPr>
        <w:t xml:space="preserve">was not sunk among them at all, and none of his seed remained</w:t>
      </w:r>
      <w:r>
        <w:rPr>
          <w:sz w:val="18"/>
          <w:szCs w:val="18"/>
        </w:rPr>
        <w:t xml:space="preserve">”</w:t>
      </w:r>
      <w:r>
        <w:rPr>
          <w:sz w:val="18"/>
          <w:szCs w:val="18"/>
        </w:rPr>
        <w:t xml:space="preserve">; on the contrary, his very death</w:t>
      </w:r>
      <w:r>
        <w:rPr>
          <w:sz w:val="18"/>
          <w:szCs w:val="18"/>
        </w:rPr>
        <w:t xml:space="preserve"> </w:t>
      </w:r>
      <w:r>
        <w:rPr>
          <w:sz w:val="18"/>
          <w:szCs w:val="18"/>
        </w:rPr>
        <w:t xml:space="preserve">“</w:t>
      </w:r>
      <w:r>
        <w:rPr>
          <w:sz w:val="18"/>
          <w:szCs w:val="18"/>
        </w:rPr>
        <w:t xml:space="preserve">brought about their subjugation all the more.‬</w:t>
      </w:r>
      <w:r>
        <w:rPr>
          <w:sz w:val="18"/>
          <w:szCs w:val="18"/>
        </w:rPr>
        <w:t xml:space="preserve">”</w:t>
      </w:r>
    </w:p>
  </w:footnote>
  <w:footnote w:id="926">
    <w:p>
      <w:pPr>
        <w:pStyle w:val="FootnoteText"/>
        <w:spacing w:before="0" w:after="40" w:line="240" w:lineRule="auto"/>
      </w:pPr>
      <w:r>
        <w:rPr>
          <w:rStyle w:val="FootnoteReference"/>
        </w:rPr>
        <w:footnoteRef/>
      </w:r>
      <w:r>
        <w:rPr>
          <w:sz w:val="18"/>
          <w:szCs w:val="18"/>
        </w:rPr>
        <w:t xml:space="preserve"> </w:t>
      </w:r>
      <w:r>
        <w:rPr>
          <w:b/>
          <w:sz w:val="18"/>
          <w:szCs w:val="18"/>
        </w:rPr>
        <w:t xml:space="preserve">‪Devarim 33:22:</w:t>
      </w:r>
      <w:r>
        <w:rPr>
          <w:sz w:val="18"/>
          <w:szCs w:val="18"/>
        </w:rPr>
        <w:t xml:space="preserve"> </w:t>
      </w:r>
      <w:r>
        <w:rPr>
          <w:sz w:val="18"/>
          <w:szCs w:val="18"/>
        </w:rPr>
        <w:t xml:space="preserve">in Moshe’s blessing of the tribes —‬</w:t>
      </w:r>
      <w:r>
        <w:rPr>
          <w:sz w:val="18"/>
          <w:szCs w:val="18"/>
        </w:rPr>
        <w:t xml:space="preserve"> </w:t>
      </w:r>
      <w:r>
        <w:rPr>
          <w:sz w:val="18"/>
          <w:szCs w:val="18"/>
        </w:rPr>
        <w:t xml:space="preserve">“</w:t>
      </w:r>
      <w:r>
        <w:rPr>
          <w:sz w:val="18"/>
          <w:szCs w:val="18"/>
        </w:rPr>
        <w:t xml:space="preserve">וּלְדָן אָמַר,</w:t>
      </w:r>
      <w:r>
        <w:rPr>
          <w:sz w:val="18"/>
          <w:szCs w:val="18"/>
        </w:rPr>
        <w:t xml:space="preserve"> </w:t>
      </w:r>
      <w:r>
        <w:rPr>
          <w:i/>
          <w:sz w:val="18"/>
          <w:szCs w:val="18"/>
        </w:rPr>
        <w:t xml:space="preserve">דָּן גּוּר אַרְיֵה</w:t>
      </w:r>
      <w:r>
        <w:rPr>
          <w:sz w:val="18"/>
          <w:szCs w:val="18"/>
        </w:rPr>
        <w:t xml:space="preserve">, יְזַנֵּק מִן הַבָּשָׁן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of Dan he said:</w:t>
      </w:r>
      <w:r>
        <w:rPr>
          <w:sz w:val="18"/>
          <w:szCs w:val="18"/>
        </w:rPr>
        <w:t xml:space="preserve"> </w:t>
      </w:r>
      <w:r>
        <w:rPr>
          <w:i/>
          <w:sz w:val="18"/>
          <w:szCs w:val="18"/>
        </w:rPr>
        <w:t xml:space="preserve">Dan is a lion’s whelp</w:t>
      </w:r>
      <w:r>
        <w:rPr>
          <w:sz w:val="18"/>
          <w:szCs w:val="18"/>
        </w:rPr>
        <w:t xml:space="preserve">, that leaps forth from the Bashan.</w:t>
      </w:r>
      <w:r>
        <w:rPr>
          <w:sz w:val="18"/>
          <w:szCs w:val="18"/>
        </w:rPr>
        <w:t xml:space="preserve">”</w:t>
      </w:r>
      <w:r>
        <w:rPr>
          <w:sz w:val="18"/>
          <w:szCs w:val="18"/>
        </w:rPr>
        <w:t xml:space="preserve"> </w:t>
      </w:r>
      <w:r>
        <w:rPr>
          <w:sz w:val="18"/>
          <w:szCs w:val="18"/>
        </w:rPr>
        <w:t xml:space="preserve">Background: where Yaakov had likened Dan to a</w:t>
      </w:r>
      <w:r>
        <w:rPr>
          <w:sz w:val="18"/>
          <w:szCs w:val="18"/>
        </w:rPr>
        <w:t xml:space="preserve"> </w:t>
      </w:r>
      <w:r>
        <w:rPr>
          <w:i/>
          <w:sz w:val="18"/>
          <w:szCs w:val="18"/>
        </w:rPr>
        <w:t xml:space="preserve">serpent</w:t>
      </w:r>
      <w:r>
        <w:rPr>
          <w:sz w:val="18"/>
          <w:szCs w:val="18"/>
        </w:rPr>
        <w:t xml:space="preserve">, Moshe calls him a</w:t>
      </w:r>
      <w:r>
        <w:rPr>
          <w:sz w:val="18"/>
          <w:szCs w:val="18"/>
        </w:rPr>
        <w:t xml:space="preserve"> </w:t>
      </w:r>
      <w:r>
        <w:rPr>
          <w:i/>
          <w:sz w:val="18"/>
          <w:szCs w:val="18"/>
        </w:rPr>
        <w:t xml:space="preserve">lion</w:t>
      </w:r>
      <w:r>
        <w:rPr>
          <w:sz w:val="18"/>
          <w:szCs w:val="18"/>
        </w:rPr>
        <w:t xml:space="preserve">. R’ Tzadok’s use: only Moshe — whose blessing is</w:t>
      </w:r>
      <w:r>
        <w:rPr>
          <w:sz w:val="18"/>
          <w:szCs w:val="18"/>
        </w:rPr>
        <w:t xml:space="preserve"> </w:t>
      </w:r>
      <w:r>
        <w:rPr>
          <w:sz w:val="18"/>
          <w:szCs w:val="18"/>
        </w:rPr>
        <w:t xml:space="preserve">“</w:t>
      </w:r>
      <w:r>
        <w:rPr>
          <w:sz w:val="18"/>
          <w:szCs w:val="18"/>
        </w:rPr>
        <w:t xml:space="preserve">the blessing of the Future to Come</w:t>
      </w:r>
      <w:r>
        <w:rPr>
          <w:sz w:val="18"/>
          <w:szCs w:val="18"/>
        </w:rPr>
        <w:t xml:space="preserve">”</w:t>
      </w:r>
      <w:r>
        <w:rPr>
          <w:sz w:val="18"/>
          <w:szCs w:val="18"/>
        </w:rPr>
        <w:t xml:space="preserve"> </w:t>
      </w:r>
      <w:r>
        <w:rPr>
          <w:sz w:val="18"/>
          <w:szCs w:val="18"/>
        </w:rPr>
        <w:t xml:space="preserve">— names Dan</w:t>
      </w:r>
      <w:r>
        <w:rPr>
          <w:sz w:val="18"/>
          <w:szCs w:val="18"/>
        </w:rPr>
        <w:t xml:space="preserve"> </w:t>
      </w:r>
      <w:r>
        <w:rPr>
          <w:sz w:val="18"/>
          <w:szCs w:val="18"/>
        </w:rPr>
        <w:t xml:space="preserve">“</w:t>
      </w:r>
      <w:r>
        <w:rPr>
          <w:i/>
          <w:sz w:val="18"/>
          <w:szCs w:val="18"/>
        </w:rPr>
        <w:t xml:space="preserve">Aryeh</w:t>
      </w:r>
      <w:r>
        <w:rPr>
          <w:sz w:val="18"/>
          <w:szCs w:val="18"/>
        </w:rPr>
        <w:t xml:space="preserve">,</w:t>
      </w:r>
      <w:r>
        <w:rPr>
          <w:sz w:val="18"/>
          <w:szCs w:val="18"/>
        </w:rPr>
        <w:t xml:space="preserve">”</w:t>
      </w:r>
      <w:r>
        <w:rPr>
          <w:sz w:val="18"/>
          <w:szCs w:val="18"/>
        </w:rPr>
        <w:t xml:space="preserve"> </w:t>
      </w:r>
      <w:r>
        <w:rPr>
          <w:sz w:val="18"/>
          <w:szCs w:val="18"/>
        </w:rPr>
        <w:t xml:space="preserve">from the revelation of the rung of</w:t>
      </w:r>
      <w:r>
        <w:rPr>
          <w:sz w:val="18"/>
          <w:szCs w:val="18"/>
        </w:rPr>
        <w:t xml:space="preserve"> </w:t>
      </w:r>
      <w:r>
        <w:rPr>
          <w:sz w:val="18"/>
          <w:szCs w:val="18"/>
        </w:rPr>
        <w:t xml:space="preserve">“</w:t>
      </w:r>
      <w:r>
        <w:rPr>
          <w:sz w:val="18"/>
          <w:szCs w:val="18"/>
        </w:rPr>
        <w:t xml:space="preserve">circles,</w:t>
      </w:r>
      <w:r>
        <w:rPr>
          <w:sz w:val="18"/>
          <w:szCs w:val="18"/>
        </w:rPr>
        <w:t xml:space="preserve">”</w:t>
      </w:r>
      <w:r>
        <w:rPr>
          <w:sz w:val="18"/>
          <w:szCs w:val="18"/>
        </w:rPr>
        <w:t xml:space="preserve"> </w:t>
      </w:r>
      <w:r>
        <w:rPr>
          <w:sz w:val="18"/>
          <w:szCs w:val="18"/>
        </w:rPr>
        <w:t xml:space="preserve">when Dan will be rejoined to Yehudah the lion,</w:t>
      </w:r>
      <w:r>
        <w:rPr>
          <w:sz w:val="18"/>
          <w:szCs w:val="18"/>
        </w:rPr>
        <w:t xml:space="preserve"> </w:t>
      </w:r>
      <w:r>
        <w:rPr>
          <w:sz w:val="18"/>
          <w:szCs w:val="18"/>
        </w:rPr>
        <w:t xml:space="preserve">“</w:t>
      </w:r>
      <w:r>
        <w:rPr>
          <w:sz w:val="18"/>
          <w:szCs w:val="18"/>
        </w:rPr>
        <w:t xml:space="preserve">the end fixed in the beginning,</w:t>
      </w:r>
      <w:r>
        <w:rPr>
          <w:sz w:val="18"/>
          <w:szCs w:val="18"/>
        </w:rPr>
        <w:t xml:space="preserve">”</w:t>
      </w:r>
      <w:r>
        <w:rPr>
          <w:sz w:val="18"/>
          <w:szCs w:val="18"/>
        </w:rPr>
        <w:t xml:space="preserve"> </w:t>
      </w:r>
      <w:r>
        <w:rPr>
          <w:sz w:val="18"/>
          <w:szCs w:val="18"/>
        </w:rPr>
        <w:t xml:space="preserve">so that even the</w:t>
      </w:r>
      <w:r>
        <w:rPr>
          <w:sz w:val="18"/>
          <w:szCs w:val="18"/>
        </w:rPr>
        <w:t xml:space="preserve"> </w:t>
      </w:r>
      <w:r>
        <w:rPr>
          <w:sz w:val="18"/>
          <w:szCs w:val="18"/>
        </w:rPr>
        <w:t xml:space="preserve">“</w:t>
      </w:r>
      <w:r>
        <w:rPr>
          <w:sz w:val="18"/>
          <w:szCs w:val="18"/>
        </w:rPr>
        <w:t xml:space="preserve">tail of the lion</w:t>
      </w:r>
      <w:r>
        <w:rPr>
          <w:sz w:val="18"/>
          <w:szCs w:val="18"/>
        </w:rPr>
        <w:t xml:space="preserve">”</w:t>
      </w:r>
      <w:r>
        <w:rPr>
          <w:sz w:val="18"/>
          <w:szCs w:val="18"/>
        </w:rPr>
        <w:t xml:space="preserve"> </w:t>
      </w:r>
      <w:r>
        <w:rPr>
          <w:sz w:val="18"/>
          <w:szCs w:val="18"/>
        </w:rPr>
        <w:t xml:space="preserve">is itself the lion.‬</w:t>
      </w:r>
    </w:p>
  </w:footnote>
  <w:footnote w:id="927">
    <w:p>
      <w:pPr>
        <w:pStyle w:val="FootnoteText"/>
        <w:spacing w:before="0" w:after="40" w:line="240" w:lineRule="auto"/>
      </w:pPr>
      <w:r>
        <w:rPr>
          <w:rStyle w:val="FootnoteReference"/>
        </w:rPr>
        <w:footnoteRef/>
      </w:r>
      <w:r>
        <w:rPr>
          <w:sz w:val="18"/>
          <w:szCs w:val="18"/>
        </w:rPr>
        <w:t xml:space="preserve"> </w:t>
      </w:r>
      <w:r>
        <w:rPr>
          <w:b/>
          <w:sz w:val="18"/>
          <w:szCs w:val="18"/>
        </w:rPr>
        <w:t xml:space="preserve">Taanis 31a:</w:t>
      </w:r>
      <w:r>
        <w:rPr>
          <w:sz w:val="18"/>
          <w:szCs w:val="18"/>
        </w:rPr>
        <w:t xml:space="preserve"> </w:t>
      </w:r>
      <w:r>
        <w:rPr>
          <w:sz w:val="18"/>
          <w:szCs w:val="18"/>
        </w:rPr>
        <w:t xml:space="preserve">“</w:t>
      </w:r>
      <w:r>
        <w:rPr>
          <w:sz w:val="18"/>
          <w:szCs w:val="18"/>
        </w:rPr>
        <w:t xml:space="preserve">R’ Elazar said: In the Future the Holy One will make a</w:t>
      </w:r>
      <w:r>
        <w:rPr>
          <w:sz w:val="18"/>
          <w:szCs w:val="18"/>
        </w:rPr>
        <w:t xml:space="preserve"> </w:t>
      </w:r>
      <w:r>
        <w:rPr>
          <w:i/>
          <w:sz w:val="18"/>
          <w:szCs w:val="18"/>
        </w:rPr>
        <w:t xml:space="preserve">circle-dance</w:t>
      </w:r>
      <w:r>
        <w:rPr>
          <w:sz w:val="18"/>
          <w:szCs w:val="18"/>
        </w:rPr>
        <w:t xml:space="preserve"> </w:t>
      </w:r>
      <w:r>
        <w:rPr>
          <w:sz w:val="18"/>
          <w:szCs w:val="18"/>
        </w:rPr>
        <w:t xml:space="preserve">[</w:t>
      </w:r>
      <w:r>
        <w:rPr>
          <w:i/>
          <w:sz w:val="18"/>
          <w:szCs w:val="18"/>
        </w:rPr>
        <w:t xml:space="preserve">machol</w:t>
      </w:r>
      <w:r>
        <w:rPr>
          <w:sz w:val="18"/>
          <w:szCs w:val="18"/>
        </w:rPr>
        <w:t xml:space="preserve">] for the righteous, and He will sit among them in Gan Eden, and each one will point with his finger and say,</w:t>
      </w:r>
      <w:r>
        <w:rPr>
          <w:sz w:val="18"/>
          <w:szCs w:val="18"/>
        </w:rPr>
        <w:t xml:space="preserve"> </w:t>
      </w:r>
      <w:r>
        <w:rPr>
          <w:sz w:val="18"/>
          <w:szCs w:val="18"/>
        </w:rPr>
        <w:t xml:space="preserve">‘</w:t>
      </w:r>
      <w:r>
        <w:rPr>
          <w:sz w:val="18"/>
          <w:szCs w:val="18"/>
        </w:rPr>
        <w:t xml:space="preserve">Behold, this is our God, for whom we hoped.</w:t>
      </w:r>
      <w:r>
        <w:rPr>
          <w:sz w:val="18"/>
          <w:szCs w:val="18"/>
        </w:rPr>
        <w:t xml:space="preserve">’</w:t>
      </w:r>
      <w:r>
        <w:rPr>
          <w:sz w:val="18"/>
          <w:szCs w:val="18"/>
        </w:rPr>
        <w:t xml:space="preserve">”</w:t>
      </w:r>
      <w:r>
        <w:rPr>
          <w:sz w:val="18"/>
          <w:szCs w:val="18"/>
        </w:rPr>
        <w:t xml:space="preserve"> </w:t>
      </w:r>
      <w:r>
        <w:rPr>
          <w:sz w:val="18"/>
          <w:szCs w:val="18"/>
        </w:rPr>
        <w:t xml:space="preserve">Background: the closing aggadah of Taanis — the righteous encircling the Divine Presence. R’ Tzadok’s use: in this</w:t>
      </w:r>
      <w:r>
        <w:rPr>
          <w:sz w:val="18"/>
          <w:szCs w:val="18"/>
        </w:rPr>
        <w:t xml:space="preserve"> </w:t>
      </w:r>
      <w:r>
        <w:rPr>
          <w:sz w:val="18"/>
          <w:szCs w:val="18"/>
        </w:rPr>
        <w:t xml:space="preserve">“</w:t>
      </w:r>
      <w:r>
        <w:rPr>
          <w:sz w:val="18"/>
          <w:szCs w:val="18"/>
        </w:rPr>
        <w:t xml:space="preserve">circle</w:t>
      </w:r>
      <w:r>
        <w:rPr>
          <w:sz w:val="18"/>
          <w:szCs w:val="18"/>
        </w:rPr>
        <w:t xml:space="preserve">”</w:t>
      </w:r>
      <w:r>
        <w:rPr>
          <w:sz w:val="18"/>
          <w:szCs w:val="18"/>
        </w:rPr>
        <w:t xml:space="preserve"> </w:t>
      </w:r>
      <w:r>
        <w:rPr>
          <w:sz w:val="18"/>
          <w:szCs w:val="18"/>
        </w:rPr>
        <w:t xml:space="preserve">(</w:t>
      </w:r>
      <w:r>
        <w:rPr>
          <w:i/>
          <w:sz w:val="18"/>
          <w:szCs w:val="18"/>
        </w:rPr>
        <w:t xml:space="preserve">igulim</w:t>
      </w:r>
      <w:r>
        <w:rPr>
          <w:sz w:val="18"/>
          <w:szCs w:val="18"/>
        </w:rPr>
        <w:t xml:space="preserve">), where beginning and end join as one, Dan is</w:t>
      </w:r>
      <w:r>
        <w:rPr>
          <w:sz w:val="18"/>
          <w:szCs w:val="18"/>
        </w:rPr>
        <w:t xml:space="preserve"> </w:t>
      </w:r>
      <w:r>
        <w:rPr>
          <w:sz w:val="18"/>
          <w:szCs w:val="18"/>
        </w:rPr>
        <w:t xml:space="preserve">“</w:t>
      </w:r>
      <w:r>
        <w:rPr>
          <w:sz w:val="18"/>
          <w:szCs w:val="18"/>
        </w:rPr>
        <w:t xml:space="preserve">joined together with Yehudah</w:t>
      </w:r>
      <w:r>
        <w:rPr>
          <w:sz w:val="18"/>
          <w:szCs w:val="18"/>
        </w:rPr>
        <w:t xml:space="preserve">”</w:t>
      </w:r>
      <w:r>
        <w:rPr>
          <w:sz w:val="18"/>
          <w:szCs w:val="18"/>
        </w:rPr>
        <w:t xml:space="preserve"> </w:t>
      </w:r>
      <w:r>
        <w:rPr>
          <w:sz w:val="18"/>
          <w:szCs w:val="18"/>
        </w:rPr>
        <w:t xml:space="preserve">— the very theme of the fifteenth of</w:t>
      </w:r>
      <w:r>
        <w:rPr>
          <w:sz w:val="18"/>
          <w:szCs w:val="18"/>
        </w:rPr>
        <w:t xml:space="preserve"> </w:t>
      </w:r>
      <w:r>
        <w:rPr>
          <w:i/>
          <w:sz w:val="18"/>
          <w:szCs w:val="18"/>
        </w:rPr>
        <w:t xml:space="preserve">Av</w:t>
      </w:r>
      <w:r>
        <w:rPr>
          <w:sz w:val="18"/>
          <w:szCs w:val="18"/>
        </w:rPr>
        <w:t xml:space="preserve">, when</w:t>
      </w:r>
      <w:r>
        <w:rPr>
          <w:sz w:val="18"/>
          <w:szCs w:val="18"/>
        </w:rPr>
        <w:t xml:space="preserve"> </w:t>
      </w:r>
      <w:r>
        <w:rPr>
          <w:sz w:val="18"/>
          <w:szCs w:val="18"/>
        </w:rPr>
        <w:t xml:space="preserve">“</w:t>
      </w:r>
      <w:r>
        <w:rPr>
          <w:sz w:val="18"/>
          <w:szCs w:val="18"/>
        </w:rPr>
        <w:t xml:space="preserve">the tribes were permitted to intermarry,</w:t>
      </w:r>
      <w:r>
        <w:rPr>
          <w:sz w:val="18"/>
          <w:szCs w:val="18"/>
        </w:rPr>
        <w:t xml:space="preserve">”</w:t>
      </w:r>
      <w:r>
        <w:rPr>
          <w:sz w:val="18"/>
          <w:szCs w:val="18"/>
        </w:rPr>
        <w:t xml:space="preserve"> </w:t>
      </w:r>
      <w:r>
        <w:rPr>
          <w:sz w:val="18"/>
          <w:szCs w:val="18"/>
        </w:rPr>
        <w:t xml:space="preserve">all becoming</w:t>
      </w:r>
      <w:r>
        <w:rPr>
          <w:sz w:val="18"/>
          <w:szCs w:val="18"/>
        </w:rPr>
        <w:t xml:space="preserve"> </w:t>
      </w:r>
      <w:r>
        <w:rPr>
          <w:sz w:val="18"/>
          <w:szCs w:val="18"/>
        </w:rPr>
        <w:t xml:space="preserve">“</w:t>
      </w:r>
      <w:r>
        <w:rPr>
          <w:sz w:val="18"/>
          <w:szCs w:val="18"/>
        </w:rPr>
        <w:t xml:space="preserve">one people</w:t>
      </w:r>
      <w:r>
        <w:rPr>
          <w:sz w:val="18"/>
          <w:szCs w:val="18"/>
        </w:rPr>
        <w:t xml:space="preserve">”</w:t>
      </w:r>
      <w:r>
        <w:rPr>
          <w:sz w:val="18"/>
          <w:szCs w:val="18"/>
        </w:rPr>
        <w:t xml:space="preserve">; and then</w:t>
      </w:r>
      <w:r>
        <w:rPr>
          <w:sz w:val="18"/>
          <w:szCs w:val="18"/>
        </w:rPr>
        <w:t xml:space="preserve"> </w:t>
      </w:r>
      <w:r>
        <w:rPr>
          <w:sz w:val="18"/>
          <w:szCs w:val="18"/>
        </w:rPr>
        <w:t xml:space="preserve">“</w:t>
      </w:r>
      <w:r>
        <w:rPr>
          <w:sz w:val="18"/>
          <w:szCs w:val="18"/>
        </w:rPr>
        <w:t xml:space="preserve">there will no longer be</w:t>
      </w:r>
      <w:r>
        <w:rPr>
          <w:sz w:val="18"/>
          <w:szCs w:val="18"/>
        </w:rPr>
        <w:t xml:space="preserve"> </w:t>
      </w:r>
      <w:r>
        <w:rPr>
          <w:sz w:val="18"/>
          <w:szCs w:val="18"/>
        </w:rPr>
        <w:t xml:space="preserve">‘</w:t>
      </w:r>
      <w:r>
        <w:rPr>
          <w:sz w:val="18"/>
          <w:szCs w:val="18"/>
        </w:rPr>
        <w:t xml:space="preserve">bitter of soul</w:t>
      </w:r>
      <w:r>
        <w:rPr>
          <w:sz w:val="18"/>
          <w:szCs w:val="18"/>
        </w:rPr>
        <w:t xml:space="preserve">’</w:t>
      </w:r>
      <w:r>
        <w:rPr>
          <w:sz w:val="18"/>
          <w:szCs w:val="18"/>
        </w:rPr>
        <w:t xml:space="preserve"> </w:t>
      </w:r>
      <w:r>
        <w:rPr>
          <w:sz w:val="18"/>
          <w:szCs w:val="18"/>
        </w:rPr>
        <w:t xml:space="preserve">at all.</w:t>
      </w:r>
      <w:r>
        <w:rPr>
          <w:sz w:val="18"/>
          <w:szCs w:val="18"/>
        </w:rPr>
        <w:t xml:space="preserve">”</w:t>
      </w:r>
    </w:p>
  </w:footnote>
  <w:footnote w:id="928">
    <w:p>
      <w:pPr>
        <w:pStyle w:val="FootnoteText"/>
        <w:spacing w:before="0" w:after="40" w:line="240" w:lineRule="auto"/>
      </w:pPr>
      <w:r>
        <w:rPr>
          <w:rStyle w:val="FootnoteReference"/>
        </w:rPr>
        <w:footnoteRef/>
      </w:r>
      <w:r>
        <w:rPr>
          <w:sz w:val="18"/>
          <w:szCs w:val="18"/>
        </w:rPr>
        <w:t xml:space="preserve"> </w:t>
      </w:r>
      <w:r>
        <w:rPr>
          <w:b/>
          <w:sz w:val="18"/>
          <w:szCs w:val="18"/>
        </w:rPr>
        <w:t xml:space="preserve">Taanis 30b:</w:t>
      </w:r>
      <w:r>
        <w:rPr>
          <w:sz w:val="18"/>
          <w:szCs w:val="18"/>
        </w:rPr>
        <w:t xml:space="preserve"> </w:t>
      </w:r>
      <w:r>
        <w:rPr>
          <w:sz w:val="18"/>
          <w:szCs w:val="18"/>
        </w:rPr>
        <w:t xml:space="preserve">“</w:t>
      </w:r>
      <w:r>
        <w:rPr>
          <w:sz w:val="18"/>
          <w:szCs w:val="18"/>
        </w:rPr>
        <w:t xml:space="preserve">R’ Shimon ben Gamliel said: There were no days of joy for Israel like the fifteenth of Av, for on it the tribes were permitted to intermarry with one another [</w:t>
      </w:r>
      <w:r>
        <w:rPr>
          <w:i/>
          <w:sz w:val="18"/>
          <w:szCs w:val="18"/>
        </w:rPr>
        <w:t xml:space="preserve">hutru shevatim lavo zeh ba-zeh</w:t>
      </w:r>
      <w:r>
        <w:rPr>
          <w:sz w:val="18"/>
          <w:szCs w:val="18"/>
        </w:rPr>
        <w:t xml:space="preserve">].</w:t>
      </w:r>
      <w:r>
        <w:rPr>
          <w:sz w:val="18"/>
          <w:szCs w:val="18"/>
        </w:rPr>
        <w:t xml:space="preserve">”</w:t>
      </w:r>
    </w:p>
  </w:footnote>
  <w:footnote w:id="930">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48:16:</w:t>
      </w:r>
      <w:r>
        <w:rPr>
          <w:sz w:val="18"/>
          <w:szCs w:val="18"/>
        </w:rPr>
        <w:t xml:space="preserve"> </w:t>
      </w:r>
      <w:r>
        <w:rPr>
          <w:sz w:val="18"/>
          <w:szCs w:val="18"/>
        </w:rPr>
        <w:t xml:space="preserve">in Yaakov’s blessing of Ephraim and Menashe —‬</w:t>
      </w:r>
      <w:r>
        <w:rPr>
          <w:sz w:val="18"/>
          <w:szCs w:val="18"/>
        </w:rPr>
        <w:t xml:space="preserve"> </w:t>
      </w:r>
      <w:r>
        <w:rPr>
          <w:sz w:val="18"/>
          <w:szCs w:val="18"/>
        </w:rPr>
        <w:t xml:space="preserve">“</w:t>
      </w:r>
      <w:r>
        <w:rPr>
          <w:i/>
          <w:sz w:val="18"/>
          <w:szCs w:val="18"/>
        </w:rPr>
        <w:t xml:space="preserve">וְיִדְגּוּ לָרֹב בְּקֶרֶב הָאָרֶץ</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may they multiply like fish [v’yidgu] in the midst of the land</w:t>
      </w:r>
      <w:r>
        <w:rPr>
          <w:sz w:val="18"/>
          <w:szCs w:val="18"/>
        </w:rPr>
        <w:t xml:space="preserve">.</w:t>
      </w:r>
      <w:r>
        <w:rPr>
          <w:sz w:val="18"/>
          <w:szCs w:val="18"/>
        </w:rPr>
        <w:t xml:space="preserve">”</w:t>
      </w:r>
      <w:r>
        <w:rPr>
          <w:sz w:val="18"/>
          <w:szCs w:val="18"/>
        </w:rPr>
        <w:t xml:space="preserve"> </w:t>
      </w:r>
      <w:r>
        <w:rPr>
          <w:sz w:val="18"/>
          <w:szCs w:val="18"/>
        </w:rPr>
        <w:t xml:space="preserve">Meforshim: Rashi — like the fish of the sea, which the waters cover so that the evil eye has no dominion over them, so may Yosef’s seed increase. R’ Tzadok’s use: the month</w:t>
      </w:r>
      <w:r>
        <w:rPr>
          <w:sz w:val="18"/>
          <w:szCs w:val="18"/>
        </w:rPr>
        <w:t xml:space="preserve"> </w:t>
      </w:r>
      <w:r>
        <w:rPr>
          <w:i/>
          <w:sz w:val="18"/>
          <w:szCs w:val="18"/>
        </w:rPr>
        <w:t xml:space="preserve">Adar</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opposite Yosef,</w:t>
      </w:r>
      <w:r>
        <w:rPr>
          <w:sz w:val="18"/>
          <w:szCs w:val="18"/>
        </w:rPr>
        <w:t xml:space="preserve">”</w:t>
      </w:r>
      <w:r>
        <w:rPr>
          <w:sz w:val="18"/>
          <w:szCs w:val="18"/>
        </w:rPr>
        <w:t xml:space="preserve"> </w:t>
      </w:r>
      <w:r>
        <w:rPr>
          <w:sz w:val="18"/>
          <w:szCs w:val="18"/>
        </w:rPr>
        <w:t xml:space="preserve">“</w:t>
      </w:r>
      <w:r>
        <w:rPr>
          <w:sz w:val="18"/>
          <w:szCs w:val="18"/>
        </w:rPr>
        <w:t xml:space="preserve">on account of</w:t>
      </w:r>
      <w:r>
        <w:rPr>
          <w:sz w:val="18"/>
          <w:szCs w:val="18"/>
        </w:rPr>
        <w:t xml:space="preserve"> </w:t>
      </w:r>
      <w:r>
        <w:rPr>
          <w:sz w:val="18"/>
          <w:szCs w:val="18"/>
        </w:rPr>
        <w:t xml:space="preserve">‘</w:t>
      </w:r>
      <w:r>
        <w:rPr>
          <w:sz w:val="18"/>
          <w:szCs w:val="18"/>
        </w:rPr>
        <w:t xml:space="preserve">may they multiply like fish</w:t>
      </w:r>
      <w:r>
        <w:rPr>
          <w:sz w:val="18"/>
          <w:szCs w:val="18"/>
        </w:rPr>
        <w:t xml:space="preserve">’</w:t>
      </w:r>
      <w:r>
        <w:rPr>
          <w:sz w:val="18"/>
          <w:szCs w:val="18"/>
        </w:rPr>
        <w:t xml:space="preserve">”</w:t>
      </w:r>
      <w:r>
        <w:rPr>
          <w:sz w:val="18"/>
          <w:szCs w:val="18"/>
        </w:rPr>
        <w:t xml:space="preserve">; and just as Yosef is counted as two tribes (Ephraim and Menashe), so there are two months of Adar — for in Yosef is</w:t>
      </w:r>
      <w:r>
        <w:rPr>
          <w:sz w:val="18"/>
          <w:szCs w:val="18"/>
        </w:rPr>
        <w:t xml:space="preserve"> </w:t>
      </w:r>
      <w:r>
        <w:rPr>
          <w:sz w:val="18"/>
          <w:szCs w:val="18"/>
        </w:rPr>
        <w:t xml:space="preserve">“</w:t>
      </w:r>
      <w:r>
        <w:rPr>
          <w:sz w:val="18"/>
          <w:szCs w:val="18"/>
        </w:rPr>
        <w:t xml:space="preserve">the root of joy in Hashem,</w:t>
      </w:r>
      <w:r>
        <w:rPr>
          <w:sz w:val="18"/>
          <w:szCs w:val="18"/>
        </w:rPr>
        <w:t xml:space="preserve">”</w:t>
      </w:r>
      <w:r>
        <w:rPr>
          <w:sz w:val="18"/>
          <w:szCs w:val="18"/>
        </w:rPr>
        <w:t xml:space="preserve"> </w:t>
      </w:r>
      <w:r>
        <w:rPr>
          <w:sz w:val="18"/>
          <w:szCs w:val="18"/>
        </w:rPr>
        <w:t xml:space="preserve">and therefore</w:t>
      </w:r>
      <w:r>
        <w:rPr>
          <w:sz w:val="18"/>
          <w:szCs w:val="18"/>
        </w:rPr>
        <w:t xml:space="preserve"> </w:t>
      </w:r>
      <w:r>
        <w:rPr>
          <w:sz w:val="18"/>
          <w:szCs w:val="18"/>
        </w:rPr>
        <w:t xml:space="preserve">“</w:t>
      </w:r>
      <w:r>
        <w:rPr>
          <w:sz w:val="18"/>
          <w:szCs w:val="18"/>
        </w:rPr>
        <w:t xml:space="preserve">when Adar enters, we increase in joy.‬</w:t>
      </w:r>
      <w:r>
        <w:rPr>
          <w:sz w:val="18"/>
          <w:szCs w:val="18"/>
        </w:rPr>
        <w:t xml:space="preserve">”</w:t>
      </w:r>
    </w:p>
    <w:p>
      <w:pPr>
        <w:pStyle w:val="FootnoteText"/>
        <w:spacing w:before="0" w:after="40" w:line="240" w:lineRule="auto"/>
      </w:pPr>
      <w:r>
        <w:rPr>
          <w:b/>
          <w:sz w:val="18"/>
          <w:szCs w:val="18"/>
        </w:rPr>
        <w:t xml:space="preserve">‪Zohar — Yosef and joy are linked through the return of the Shechinah to Yaakov:</w:t>
      </w:r>
      <w:r>
        <w:rPr>
          <w:sz w:val="18"/>
          <w:szCs w:val="18"/>
        </w:rPr>
        <w:t xml:space="preserve"> Zohar, Vayeishev 3:29, states the principle that the Shechinah does not rest in a place of sadness but in a place of joy. It then proves the point from Yaakov: during the years in which he mourned Yosef the Shechinah departed from him; when the good news of Yosef arrived, ‘ותחי רוח יעקב אביהם’ — his spirit revived, and the state in which revelation could rest returned. This supplies a Zoharic foundation for R’ Tzadok’s association of Yosef with the root of simchah. Yosef is not merely the object of Yaakov’s private happiness. His being alive restores ruach and Shechinah; the disclosure of Yosef is itself the transition from atzvus to a vessel for Divine presence. That connection also helps explain why R’ Tzadok places Yosef opposite Adar, the month in which joy increases. Yosef’s characteristic kedushah is separation and guardedness, but it is not a constricted holiness. When the covenant is protected, vitality can flow without fear of being swallowed by the outside. The resulting simchah is therefore not indulgence but the spaciousness of a life reconnected to its source. Adar’s joy and Yosef’s yesod meet in this point: holiness becomes so secure in its root that Divine life can expand openly rather than remain hidden behind mourning and anxiety.‬</w:t>
      </w:r>
    </w:p>
  </w:footnote>
  <w:footnote w:id="931">
    <w:p>
      <w:pPr>
        <w:pStyle w:val="FootnoteText"/>
        <w:spacing w:before="0" w:after="40" w:line="240" w:lineRule="auto"/>
      </w:pPr>
      <w:r>
        <w:rPr>
          <w:rStyle w:val="FootnoteReference"/>
        </w:rPr>
        <w:footnoteRef/>
      </w:r>
      <w:r>
        <w:rPr>
          <w:sz w:val="18"/>
          <w:szCs w:val="18"/>
        </w:rPr>
        <w:t xml:space="preserve"> </w:t>
      </w:r>
      <w:r>
        <w:rPr>
          <w:b/>
          <w:sz w:val="18"/>
          <w:szCs w:val="18"/>
        </w:rPr>
        <w:t xml:space="preserve">Taanis 29a (Mishnah):</w:t>
      </w:r>
      <w:r>
        <w:rPr>
          <w:sz w:val="18"/>
          <w:szCs w:val="18"/>
        </w:rPr>
        <w:t xml:space="preserve"> </w:t>
      </w:r>
      <w:r>
        <w:rPr>
          <w:sz w:val="18"/>
          <w:szCs w:val="18"/>
        </w:rPr>
        <w:t xml:space="preserve">“</w:t>
      </w:r>
      <w:r>
        <w:rPr>
          <w:sz w:val="18"/>
          <w:szCs w:val="18"/>
        </w:rPr>
        <w:t xml:space="preserve">When Adar enters, we increase in joy [</w:t>
      </w:r>
      <w:r>
        <w:rPr>
          <w:i/>
          <w:sz w:val="18"/>
          <w:szCs w:val="18"/>
        </w:rPr>
        <w:t xml:space="preserve">mishe-nichnas Adar marbin b’simcha</w:t>
      </w:r>
      <w:r>
        <w:rPr>
          <w:sz w:val="18"/>
          <w:szCs w:val="18"/>
        </w:rPr>
        <w:t xml:space="preserve">].</w:t>
      </w:r>
      <w:r>
        <w:rPr>
          <w:sz w:val="18"/>
          <w:szCs w:val="18"/>
        </w:rPr>
        <w:t xml:space="preserve">”</w:t>
      </w:r>
    </w:p>
  </w:footnote>
  <w:footnote w:id="93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§65):</w:t>
      </w:r>
      <w:r>
        <w:rPr>
          <w:sz w:val="18"/>
          <w:szCs w:val="18"/>
        </w:rPr>
        <w:t xml:space="preserve"> </w:t>
      </w:r>
      <w:r>
        <w:rPr>
          <w:sz w:val="18"/>
          <w:szCs w:val="18"/>
        </w:rPr>
        <w:t xml:space="preserve">"</w:t>
      </w:r>
      <w:r>
        <w:rPr>
          <w:sz w:val="18"/>
          <w:szCs w:val="18"/>
        </w:rPr>
        <w:t xml:space="preserve">“</w:t>
      </w:r>
      <w:r>
        <w:rPr>
          <w:sz w:val="18"/>
          <w:szCs w:val="18"/>
        </w:rPr>
        <w:t xml:space="preserve">the cucumbers</w:t>
      </w:r>
      <w:r>
        <w:rPr>
          <w:sz w:val="18"/>
          <w:szCs w:val="18"/>
        </w:rPr>
        <w:t xml:space="preserve">”</w:t>
      </w:r>
      <w:r>
        <w:rPr>
          <w:sz w:val="18"/>
          <w:szCs w:val="18"/>
        </w:rPr>
        <w:t xml:space="preserve"> </w:t>
      </w:r>
      <w:r>
        <w:rPr>
          <w:sz w:val="18"/>
          <w:szCs w:val="18"/>
        </w:rPr>
        <w:t xml:space="preserve">etc. —</w:t>
      </w:r>
      <w:r>
        <w:rPr>
          <w:sz w:val="18"/>
          <w:szCs w:val="18"/>
        </w:rPr>
        <w:t xml:space="preserve"> </w:t>
      </w:r>
      <w:r>
        <w:rPr>
          <w:b/>
          <w:sz w:val="18"/>
          <w:szCs w:val="18"/>
        </w:rPr>
        <w:t xml:space="preserve">perhaps it was then their practice to prepare the fish</w:t>
      </w:r>
      <w:r>
        <w:rPr>
          <w:sz w:val="18"/>
          <w:szCs w:val="18"/>
        </w:rPr>
        <w:t xml:space="preserve"> </w:t>
      </w:r>
      <w:r>
        <w:rPr>
          <w:sz w:val="18"/>
          <w:szCs w:val="18"/>
        </w:rPr>
        <w:t xml:space="preserve">as we do now, with onions and celery; therefore it did not say</w:t>
      </w:r>
      <w:r>
        <w:rPr>
          <w:sz w:val="18"/>
          <w:szCs w:val="18"/>
        </w:rPr>
        <w:t xml:space="preserve"> </w:t>
      </w:r>
      <w:r>
        <w:rPr>
          <w:sz w:val="18"/>
          <w:szCs w:val="18"/>
        </w:rPr>
        <w:t xml:space="preserve">“</w:t>
      </w:r>
      <w:r>
        <w:rPr>
          <w:sz w:val="18"/>
          <w:szCs w:val="18"/>
        </w:rPr>
        <w:t xml:space="preserve">and.</w:t>
      </w:r>
      <w:r>
        <w:rPr>
          <w:sz w:val="18"/>
          <w:szCs w:val="18"/>
        </w:rPr>
        <w:t xml:space="preserve">”</w:t>
      </w:r>
      <w:r>
        <w:rPr>
          <w:sz w:val="18"/>
          <w:szCs w:val="18"/>
        </w:rPr>
        <w:t xml:space="preserve">" Exactly the se’if: Adar answers to Yosef, whose blessing is</w:t>
      </w:r>
      <w:r>
        <w:rPr>
          <w:sz w:val="18"/>
          <w:szCs w:val="18"/>
        </w:rPr>
        <w:t xml:space="preserve"> </w:t>
      </w:r>
      <w:r>
        <w:rPr>
          <w:sz w:val="18"/>
          <w:szCs w:val="18"/>
        </w:rPr>
        <w:t xml:space="preserve">“</w:t>
      </w:r>
      <w:r>
        <w:rPr>
          <w:sz w:val="18"/>
          <w:szCs w:val="18"/>
        </w:rPr>
        <w:t xml:space="preserve">may they multiply like fish</w:t>
      </w:r>
      <w:r>
        <w:rPr>
          <w:sz w:val="18"/>
          <w:szCs w:val="18"/>
        </w:rPr>
        <w:t xml:space="preserve">”</w:t>
      </w:r>
      <w:r>
        <w:rPr>
          <w:sz w:val="18"/>
          <w:szCs w:val="18"/>
        </w:rPr>
        <w:t xml:space="preserve"> </w:t>
      </w:r>
      <w:r>
        <w:rPr>
          <w:sz w:val="18"/>
          <w:szCs w:val="18"/>
        </w:rPr>
        <w:t xml:space="preserve">— and it is the fish, the hidden and unruled creature, that stands at the center of the reckoning.</w:t>
      </w:r>
    </w:p>
  </w:footnote>
  <w:footnote w:id="933">
    <w:p>
      <w:pPr>
        <w:pStyle w:val="FootnoteText"/>
        <w:spacing w:before="0" w:after="40" w:line="240" w:lineRule="auto"/>
      </w:pPr>
      <w:r>
        <w:rPr>
          <w:rStyle w:val="FootnoteReference"/>
        </w:rPr>
        <w:footnoteRef/>
      </w:r>
      <w:r>
        <w:rPr>
          <w:sz w:val="18"/>
          <w:szCs w:val="18"/>
        </w:rPr>
        <w:t xml:space="preserve"> </w:t>
      </w:r>
      <w:r>
        <w:rPr>
          <w:b/>
          <w:sz w:val="18"/>
          <w:szCs w:val="18"/>
        </w:rPr>
        <w:t xml:space="preserve">‪Vayikra 20:26:‬</w:t>
      </w:r>
      <w:r>
        <w:rPr>
          <w:sz w:val="18"/>
          <w:szCs w:val="18"/>
        </w:rPr>
        <w:t xml:space="preserve"> </w:t>
      </w:r>
      <w:r>
        <w:rPr>
          <w:sz w:val="18"/>
          <w:szCs w:val="18"/>
        </w:rPr>
        <w:t xml:space="preserve">“</w:t>
      </w:r>
      <w:r>
        <w:rPr>
          <w:sz w:val="18"/>
          <w:szCs w:val="18"/>
        </w:rPr>
        <w:t xml:space="preserve">וִהְיִיתֶם לִי קְדֹשִׁים כִּי קָדוֹשׁ אֲנִי ה׳,</w:t>
      </w:r>
      <w:r>
        <w:rPr>
          <w:sz w:val="18"/>
          <w:szCs w:val="18"/>
        </w:rPr>
        <w:t xml:space="preserve"> </w:t>
      </w:r>
      <w:r>
        <w:rPr>
          <w:i/>
          <w:sz w:val="18"/>
          <w:szCs w:val="18"/>
        </w:rPr>
        <w:t xml:space="preserve">וָאַבְדִּל אֶתְכֶם מִן הָעַמִּים לִהְיוֹת לִי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you shall be holy to Me, for I, Hashem, am holy,</w:t>
      </w:r>
      <w:r>
        <w:rPr>
          <w:sz w:val="18"/>
          <w:szCs w:val="18"/>
        </w:rPr>
        <w:t xml:space="preserve"> </w:t>
      </w:r>
      <w:r>
        <w:rPr>
          <w:i/>
          <w:sz w:val="18"/>
          <w:szCs w:val="18"/>
        </w:rPr>
        <w:t xml:space="preserve">and I have separated you from the peoples to be Mine</w:t>
      </w:r>
      <w:r>
        <w:rPr>
          <w:sz w:val="18"/>
          <w:szCs w:val="18"/>
        </w:rPr>
        <w:t xml:space="preserve">.</w:t>
      </w:r>
      <w:r>
        <w:rPr>
          <w:sz w:val="18"/>
          <w:szCs w:val="18"/>
        </w:rPr>
        <w:t xml:space="preserve">”</w:t>
      </w:r>
      <w:r>
        <w:rPr>
          <w:sz w:val="18"/>
          <w:szCs w:val="18"/>
        </w:rPr>
        <w:t xml:space="preserve"> </w:t>
      </w:r>
      <w:r>
        <w:rPr>
          <w:sz w:val="18"/>
          <w:szCs w:val="18"/>
        </w:rPr>
        <w:t xml:space="preserve">Meforshim: Rashi (on Vayikra 19:2,</w:t>
      </w:r>
      <w:r>
        <w:rPr>
          <w:sz w:val="18"/>
          <w:szCs w:val="18"/>
        </w:rPr>
        <w:t xml:space="preserve"> </w:t>
      </w:r>
      <w:r>
        <w:rPr>
          <w:sz w:val="18"/>
          <w:szCs w:val="18"/>
        </w:rPr>
        <w:t xml:space="preserve">“</w:t>
      </w:r>
      <w:r>
        <w:rPr>
          <w:i/>
          <w:sz w:val="18"/>
          <w:szCs w:val="18"/>
        </w:rPr>
        <w:t xml:space="preserve">kedoshim tihyu</w:t>
      </w:r>
      <w:r>
        <w:rPr>
          <w:sz w:val="18"/>
          <w:szCs w:val="18"/>
        </w:rPr>
        <w:t xml:space="preserve">”</w:t>
      </w:r>
      <w:r>
        <w:rPr>
          <w:sz w:val="18"/>
          <w:szCs w:val="18"/>
        </w:rPr>
        <w:t xml:space="preserve">) —</w:t>
      </w:r>
      <w:r>
        <w:rPr>
          <w:sz w:val="18"/>
          <w:szCs w:val="18"/>
        </w:rPr>
        <w:t xml:space="preserve"> </w:t>
      </w:r>
      <w:r>
        <w:rPr>
          <w:sz w:val="18"/>
          <w:szCs w:val="18"/>
        </w:rPr>
        <w:t xml:space="preserve">“</w:t>
      </w:r>
      <w:r>
        <w:rPr>
          <w:sz w:val="18"/>
          <w:szCs w:val="18"/>
        </w:rPr>
        <w:t xml:space="preserve">be</w:t>
      </w:r>
      <w:r>
        <w:rPr>
          <w:sz w:val="18"/>
          <w:szCs w:val="18"/>
        </w:rPr>
        <w:t xml:space="preserve"> </w:t>
      </w:r>
      <w:r>
        <w:rPr>
          <w:i/>
          <w:sz w:val="18"/>
          <w:szCs w:val="18"/>
        </w:rPr>
        <w:t xml:space="preserve">separated</w:t>
      </w:r>
      <w:r>
        <w:rPr>
          <w:sz w:val="18"/>
          <w:szCs w:val="18"/>
        </w:rPr>
        <w:t xml:space="preserve"> </w:t>
      </w:r>
      <w:r>
        <w:rPr>
          <w:sz w:val="18"/>
          <w:szCs w:val="18"/>
        </w:rPr>
        <w:t xml:space="preserve">[</w:t>
      </w:r>
      <w:r>
        <w:rPr>
          <w:i/>
          <w:sz w:val="18"/>
          <w:szCs w:val="18"/>
        </w:rPr>
        <w:t xml:space="preserve">perushim</w:t>
      </w:r>
      <w:r>
        <w:rPr>
          <w:sz w:val="18"/>
          <w:szCs w:val="18"/>
        </w:rPr>
        <w:t xml:space="preserve">]</w:t>
      </w:r>
      <w:r>
        <w:rPr>
          <w:sz w:val="18"/>
          <w:szCs w:val="18"/>
        </w:rPr>
        <w:t xml:space="preserve">”</w:t>
      </w:r>
      <w:r>
        <w:rPr>
          <w:sz w:val="18"/>
          <w:szCs w:val="18"/>
        </w:rPr>
        <w:t xml:space="preserve">; holiness is an expression of</w:t>
      </w:r>
      <w:r>
        <w:rPr>
          <w:sz w:val="18"/>
          <w:szCs w:val="18"/>
        </w:rPr>
        <w:t xml:space="preserve"> </w:t>
      </w:r>
      <w:r>
        <w:rPr>
          <w:i/>
          <w:sz w:val="18"/>
          <w:szCs w:val="18"/>
        </w:rPr>
        <w:t xml:space="preserve">havdalah</w:t>
      </w:r>
      <w:r>
        <w:rPr>
          <w:sz w:val="18"/>
          <w:szCs w:val="18"/>
        </w:rPr>
        <w:t xml:space="preserve">, of separation. R’ Tzadok’s use:</w:t>
      </w:r>
      <w:r>
        <w:rPr>
          <w:sz w:val="18"/>
          <w:szCs w:val="18"/>
        </w:rPr>
        <w:t xml:space="preserve"> </w:t>
      </w:r>
      <w:r>
        <w:rPr>
          <w:sz w:val="18"/>
          <w:szCs w:val="18"/>
        </w:rPr>
        <w:t xml:space="preserve">“</w:t>
      </w:r>
      <w:r>
        <w:rPr>
          <w:sz w:val="18"/>
          <w:szCs w:val="18"/>
        </w:rPr>
        <w:t xml:space="preserve">this is the whole holiness of Israel — that they are separated from the peoples</w:t>
      </w:r>
      <w:r>
        <w:rPr>
          <w:sz w:val="18"/>
          <w:szCs w:val="18"/>
        </w:rPr>
        <w:t xml:space="preserve">”</w:t>
      </w:r>
      <w:r>
        <w:rPr>
          <w:sz w:val="18"/>
          <w:szCs w:val="18"/>
        </w:rPr>
        <w:t xml:space="preserve">; and Yosef, who</w:t>
      </w:r>
      <w:r>
        <w:rPr>
          <w:sz w:val="18"/>
          <w:szCs w:val="18"/>
        </w:rPr>
        <w:t xml:space="preserve"> </w:t>
      </w:r>
      <w:r>
        <w:rPr>
          <w:sz w:val="18"/>
          <w:szCs w:val="18"/>
        </w:rPr>
        <w:t xml:space="preserve">“</w:t>
      </w:r>
      <w:r>
        <w:rPr>
          <w:sz w:val="18"/>
          <w:szCs w:val="18"/>
        </w:rPr>
        <w:t xml:space="preserve">could bear no joining with a gentile,</w:t>
      </w:r>
      <w:r>
        <w:rPr>
          <w:sz w:val="18"/>
          <w:szCs w:val="18"/>
        </w:rPr>
        <w:t xml:space="preserve">”</w:t>
      </w:r>
      <w:r>
        <w:rPr>
          <w:sz w:val="18"/>
          <w:szCs w:val="18"/>
        </w:rPr>
        <w:t xml:space="preserve"> </w:t>
      </w:r>
      <w:r>
        <w:rPr>
          <w:sz w:val="18"/>
          <w:szCs w:val="18"/>
        </w:rPr>
        <w:t xml:space="preserve">embodied that separation most of all</w:t>
      </w:r>
      <w:r>
        <w:rPr>
          <w:sz w:val="18"/>
          <w:szCs w:val="18"/>
        </w:rPr>
        <w:t xml:space="preserve"> </w:t>
      </w:r>
      <w:r>
        <w:rPr>
          <w:sz w:val="18"/>
          <w:szCs w:val="18"/>
        </w:rPr>
        <w:t xml:space="preserve">“</w:t>
      </w:r>
      <w:r>
        <w:rPr>
          <w:sz w:val="18"/>
          <w:szCs w:val="18"/>
        </w:rPr>
        <w:t xml:space="preserve">in the revealed act,</w:t>
      </w:r>
      <w:r>
        <w:rPr>
          <w:sz w:val="18"/>
          <w:szCs w:val="18"/>
        </w:rPr>
        <w:t xml:space="preserve">”</w:t>
      </w:r>
      <w:r>
        <w:rPr>
          <w:sz w:val="18"/>
          <w:szCs w:val="18"/>
        </w:rPr>
        <w:t xml:space="preserve"> </w:t>
      </w:r>
      <w:r>
        <w:rPr>
          <w:sz w:val="18"/>
          <w:szCs w:val="18"/>
        </w:rPr>
        <w:t xml:space="preserve">bounded-in more than all his brothers.‬</w:t>
      </w:r>
    </w:p>
  </w:footnote>
  <w:footnote w:id="9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Ki Seitzei §10):</w:t>
      </w:r>
      <w:r>
        <w:rPr>
          <w:sz w:val="18"/>
          <w:szCs w:val="18"/>
        </w:rPr>
        <w:t xml:space="preserve"> </w:t>
      </w:r>
      <w:r>
        <w:rPr>
          <w:sz w:val="18"/>
          <w:szCs w:val="18"/>
        </w:rPr>
        <w:t xml:space="preserve">“</w:t>
      </w:r>
      <w:r>
        <w:rPr>
          <w:sz w:val="18"/>
          <w:szCs w:val="18"/>
        </w:rPr>
        <w:t xml:space="preserve">and on that day was the creation of the fish,</w:t>
      </w:r>
      <w:r>
        <w:rPr>
          <w:sz w:val="18"/>
          <w:szCs w:val="18"/>
        </w:rPr>
        <w:t xml:space="preserve"> </w:t>
      </w:r>
      <w:r>
        <w:rPr>
          <w:b/>
          <w:sz w:val="18"/>
          <w:szCs w:val="18"/>
        </w:rPr>
        <w:t xml:space="preserve">and the blessing of the fish, in which the multiplication is very great, for they are hidden from the eye</w:t>
      </w:r>
      <w:r>
        <w:rPr>
          <w:sz w:val="18"/>
          <w:szCs w:val="18"/>
        </w:rPr>
        <w:t xml:space="preserve">; and as they said [Taanis 8b],</w:t>
      </w:r>
      <w:r>
        <w:rPr>
          <w:sz w:val="18"/>
          <w:szCs w:val="18"/>
        </w:rPr>
        <w:t xml:space="preserve"> </w:t>
      </w:r>
      <w:r>
        <w:rPr>
          <w:b/>
          <w:sz w:val="18"/>
          <w:szCs w:val="18"/>
        </w:rPr>
        <w:t xml:space="preserve">that blessing is found only in a thing hidden from the eye.</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may they multiply like fish</w:t>
      </w:r>
      <w:r>
        <w:rPr>
          <w:sz w:val="18"/>
          <w:szCs w:val="18"/>
        </w:rPr>
        <w:t xml:space="preserve">”</w:t>
      </w:r>
      <w:r>
        <w:rPr>
          <w:sz w:val="18"/>
          <w:szCs w:val="18"/>
        </w:rPr>
        <w:t xml:space="preserve">: Yosef’s blessing is of the kind that increases precisely by being unseen — the very opposite of a blessing that must be displayed.</w:t>
      </w:r>
    </w:p>
  </w:footnote>
  <w:footnote w:id="93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Vayechi §9):</w:t>
      </w:r>
      <w:r>
        <w:rPr>
          <w:sz w:val="18"/>
          <w:szCs w:val="18"/>
        </w:rPr>
        <w:t xml:space="preserve"> </w:t>
      </w:r>
      <w:r>
        <w:rPr>
          <w:sz w:val="18"/>
          <w:szCs w:val="18"/>
        </w:rPr>
        <w:t xml:space="preserve">“</w:t>
      </w:r>
      <w:r>
        <w:rPr>
          <w:sz w:val="18"/>
          <w:szCs w:val="18"/>
        </w:rPr>
        <w:t xml:space="preserve">"</w:t>
      </w:r>
      <w:r>
        <w:rPr>
          <w:b/>
          <w:sz w:val="18"/>
          <w:szCs w:val="18"/>
        </w:rPr>
        <w:t xml:space="preserve">and the name of my fathers, Avraham and Yitzchak</w:t>
      </w:r>
      <w:r>
        <w:rPr>
          <w:sz w:val="18"/>
          <w:szCs w:val="18"/>
        </w:rPr>
        <w:t xml:space="preserve">" — this is the aspect of good deeds, and it is the totality of the aspect of the "field of apples,"</w:t>
      </w:r>
      <w:r>
        <w:rPr>
          <w:sz w:val="18"/>
          <w:szCs w:val="18"/>
        </w:rPr>
        <w:t xml:space="preserve"> </w:t>
      </w:r>
      <w:r>
        <w:rPr>
          <w:b/>
          <w:sz w:val="18"/>
          <w:szCs w:val="18"/>
        </w:rPr>
        <w:t xml:space="preserve">which has the aspect of taste and fragrance — for the supernal fathers desired it and rectify it.</w:t>
      </w:r>
      <w:r>
        <w:rPr>
          <w:sz w:val="18"/>
          <w:szCs w:val="18"/>
        </w:rPr>
        <w:t xml:space="preserve">”</w:t>
      </w:r>
      <w:r>
        <w:rPr>
          <w:sz w:val="18"/>
          <w:szCs w:val="18"/>
        </w:rPr>
        <w:t xml:space="preserve"> </w:t>
      </w:r>
      <w:r>
        <w:rPr>
          <w:sz w:val="18"/>
          <w:szCs w:val="18"/>
        </w:rPr>
        <w:t xml:space="preserve">The se’if’s tzaddik exactly: Yosef is the point at which the fathers’ rectifying desire reaches the field below — which is how Knesses Yisrael is joined, through him, to her Father.</w:t>
      </w:r>
    </w:p>
  </w:footnote>
  <w:footnote w:id="936">
    <w:p>
      <w:pPr>
        <w:pStyle w:val="FootnoteText"/>
        <w:spacing w:before="0" w:after="40" w:line="240" w:lineRule="auto"/>
      </w:pPr>
      <w:r>
        <w:rPr>
          <w:rStyle w:val="FootnoteReference"/>
        </w:rPr>
        <w:footnoteRef/>
      </w:r>
      <w:r>
        <w:rPr>
          <w:sz w:val="18"/>
          <w:szCs w:val="18"/>
        </w:rPr>
        <w:t xml:space="preserve"> </w:t>
      </w:r>
      <w:r>
        <w:rPr>
          <w:b/>
          <w:sz w:val="18"/>
          <w:szCs w:val="18"/>
        </w:rPr>
        <w:t xml:space="preserve">‪Yeshayah 55:8:‬</w:t>
      </w:r>
      <w:r>
        <w:rPr>
          <w:sz w:val="18"/>
          <w:szCs w:val="18"/>
        </w:rPr>
        <w:t xml:space="preserve"> </w:t>
      </w:r>
      <w:r>
        <w:rPr>
          <w:sz w:val="18"/>
          <w:szCs w:val="18"/>
        </w:rPr>
        <w:t xml:space="preserve">“</w:t>
      </w:r>
      <w:r>
        <w:rPr>
          <w:sz w:val="18"/>
          <w:szCs w:val="18"/>
        </w:rPr>
        <w:t xml:space="preserve">כִּי</w:t>
      </w:r>
      <w:r>
        <w:rPr>
          <w:sz w:val="18"/>
          <w:szCs w:val="18"/>
        </w:rPr>
        <w:t xml:space="preserve"> </w:t>
      </w:r>
      <w:r>
        <w:rPr>
          <w:i/>
          <w:sz w:val="18"/>
          <w:szCs w:val="18"/>
        </w:rPr>
        <w:t xml:space="preserve">לֹא מַחְשְׁבוֹתַי מַחְשְׁבוֹתֵיכֶם</w:t>
      </w:r>
      <w:r>
        <w:rPr>
          <w:sz w:val="18"/>
          <w:szCs w:val="18"/>
        </w:rPr>
        <w:t xml:space="preserve">, וְלֹא דַרְכֵיכֶם דְּרָכָי, נְאֻם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‪for</w:t>
      </w:r>
      <w:r>
        <w:rPr>
          <w:sz w:val="18"/>
          <w:szCs w:val="18"/>
        </w:rPr>
        <w:t xml:space="preserve"> </w:t>
      </w:r>
      <w:r>
        <w:rPr>
          <w:i/>
          <w:sz w:val="18"/>
          <w:szCs w:val="18"/>
        </w:rPr>
        <w:t xml:space="preserve">My thoughts are not your thoughts</w:t>
      </w:r>
      <w:r>
        <w:rPr>
          <w:sz w:val="18"/>
          <w:szCs w:val="18"/>
        </w:rPr>
        <w:t xml:space="preserve">, nor your ways My ways, says Hashem.</w:t>
      </w:r>
      <w:r>
        <w:rPr>
          <w:sz w:val="18"/>
          <w:szCs w:val="18"/>
        </w:rPr>
        <w:t xml:space="preserve">”</w:t>
      </w:r>
      <w:r>
        <w:rPr>
          <w:sz w:val="18"/>
          <w:szCs w:val="18"/>
        </w:rPr>
        <w:t xml:space="preserve"> </w:t>
      </w:r>
      <w:r>
        <w:rPr>
          <w:sz w:val="18"/>
          <w:szCs w:val="18"/>
        </w:rPr>
        <w:t xml:space="preserve">Background: God’s assurance that His designs transcend human reckoning. R’ Tzadok’s use: when the Men of the Great Assembly</w:t>
      </w:r>
      <w:r>
        <w:rPr>
          <w:sz w:val="18"/>
          <w:szCs w:val="18"/>
        </w:rPr>
        <w:t xml:space="preserve"> </w:t>
      </w:r>
      <w:r>
        <w:rPr>
          <w:sz w:val="18"/>
          <w:szCs w:val="18"/>
        </w:rPr>
        <w:t xml:space="preserve">“</w:t>
      </w:r>
      <w:r>
        <w:rPr>
          <w:sz w:val="18"/>
          <w:szCs w:val="18"/>
        </w:rPr>
        <w:t xml:space="preserve">wished to count Shlomo</w:t>
      </w:r>
      <w:r>
        <w:rPr>
          <w:sz w:val="18"/>
          <w:szCs w:val="18"/>
        </w:rPr>
        <w:t xml:space="preserve">”</w:t>
      </w:r>
      <w:r>
        <w:rPr>
          <w:sz w:val="18"/>
          <w:szCs w:val="18"/>
        </w:rPr>
        <w:t xml:space="preserve"> </w:t>
      </w:r>
      <w:r>
        <w:rPr>
          <w:sz w:val="18"/>
          <w:szCs w:val="18"/>
        </w:rPr>
        <w:t xml:space="preserve">among those without a share in the World to Come (Sanhedrin 104b), they were</w:t>
      </w:r>
      <w:r>
        <w:rPr>
          <w:sz w:val="18"/>
          <w:szCs w:val="18"/>
        </w:rPr>
        <w:t xml:space="preserve"> </w:t>
      </w:r>
      <w:r>
        <w:rPr>
          <w:sz w:val="18"/>
          <w:szCs w:val="18"/>
        </w:rPr>
        <w:t xml:space="preserve">“</w:t>
      </w:r>
      <w:r>
        <w:rPr>
          <w:sz w:val="18"/>
          <w:szCs w:val="18"/>
        </w:rPr>
        <w:t xml:space="preserve">informed from Heaven</w:t>
      </w:r>
      <w:r>
        <w:rPr>
          <w:sz w:val="18"/>
          <w:szCs w:val="18"/>
        </w:rPr>
        <w:t xml:space="preserve">”</w:t>
      </w:r>
      <w:r>
        <w:rPr>
          <w:sz w:val="18"/>
          <w:szCs w:val="18"/>
        </w:rPr>
        <w:t xml:space="preserve"> </w:t>
      </w:r>
      <w:r>
        <w:rPr>
          <w:sz w:val="18"/>
          <w:szCs w:val="18"/>
        </w:rPr>
        <w:t xml:space="preserve">by this verse — for the sages judged him</w:t>
      </w:r>
      <w:r>
        <w:rPr>
          <w:sz w:val="18"/>
          <w:szCs w:val="18"/>
        </w:rPr>
        <w:t xml:space="preserve"> </w:t>
      </w:r>
      <w:r>
        <w:rPr>
          <w:sz w:val="18"/>
          <w:szCs w:val="18"/>
        </w:rPr>
        <w:t xml:space="preserve">“</w:t>
      </w:r>
      <w:r>
        <w:rPr>
          <w:sz w:val="18"/>
          <w:szCs w:val="18"/>
        </w:rPr>
        <w:t xml:space="preserve">according to the revealed</w:t>
      </w:r>
      <w:r>
        <w:rPr>
          <w:sz w:val="18"/>
          <w:szCs w:val="18"/>
        </w:rPr>
        <w:t xml:space="preserve">”</w:t>
      </w:r>
      <w:r>
        <w:rPr>
          <w:sz w:val="18"/>
          <w:szCs w:val="18"/>
        </w:rPr>
        <w:t xml:space="preserve"> </w:t>
      </w:r>
      <w:r>
        <w:rPr>
          <w:sz w:val="18"/>
          <w:szCs w:val="18"/>
        </w:rPr>
        <w:t xml:space="preserve">of this world, whereas the truth of God’s wisdom (that Shlomo’s foreign marriages were a drawing-in, not a falling-away) will be disclosed only</w:t>
      </w:r>
      <w:r>
        <w:rPr>
          <w:sz w:val="18"/>
          <w:szCs w:val="18"/>
        </w:rPr>
        <w:t xml:space="preserve"> </w:t>
      </w:r>
      <w:r>
        <w:rPr>
          <w:sz w:val="18"/>
          <w:szCs w:val="18"/>
        </w:rPr>
        <w:t xml:space="preserve">“</w:t>
      </w:r>
      <w:r>
        <w:rPr>
          <w:sz w:val="18"/>
          <w:szCs w:val="18"/>
        </w:rPr>
        <w:t xml:space="preserve">in the days of Mashiach and the World to Come.‬</w:t>
      </w:r>
      <w:r>
        <w:rPr>
          <w:sz w:val="18"/>
          <w:szCs w:val="18"/>
        </w:rPr>
        <w:t xml:space="preserve">”</w:t>
      </w:r>
    </w:p>
  </w:footnote>
  <w:footnote w:id="93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§42):</w:t>
      </w:r>
      <w:r>
        <w:rPr>
          <w:sz w:val="18"/>
          <w:szCs w:val="18"/>
        </w:rPr>
        <w:t xml:space="preserve"> </w:t>
      </w:r>
      <w:r>
        <w:rPr>
          <w:sz w:val="18"/>
          <w:szCs w:val="18"/>
        </w:rPr>
        <w:t xml:space="preserve">“</w:t>
      </w:r>
      <w:r>
        <w:rPr>
          <w:sz w:val="18"/>
          <w:szCs w:val="18"/>
        </w:rPr>
        <w:t xml:space="preserve">from the tidings of Yitzchak’s birth —</w:t>
      </w:r>
      <w:r>
        <w:rPr>
          <w:sz w:val="18"/>
          <w:szCs w:val="18"/>
        </w:rPr>
        <w:t xml:space="preserve"> </w:t>
      </w:r>
      <w:r>
        <w:rPr>
          <w:b/>
          <w:sz w:val="18"/>
          <w:szCs w:val="18"/>
        </w:rPr>
        <w:t xml:space="preserve">that the holy trait of</w:t>
      </w:r>
      <w:r>
        <w:rPr>
          <w:b/>
          <w:sz w:val="18"/>
          <w:szCs w:val="18"/>
        </w:rPr>
        <w:t xml:space="preserve"> </w:t>
      </w:r>
      <w:r>
        <w:rPr>
          <w:i/>
          <w:b/>
          <w:sz w:val="18"/>
          <w:szCs w:val="18"/>
        </w:rPr>
        <w:t xml:space="preserve">Gevurah</w:t>
      </w:r>
      <w:r>
        <w:rPr>
          <w:b/>
          <w:sz w:val="18"/>
          <w:szCs w:val="18"/>
        </w:rPr>
        <w:t xml:space="preserve"> </w:t>
      </w:r>
      <w:r>
        <w:rPr>
          <w:b/>
          <w:sz w:val="18"/>
          <w:szCs w:val="18"/>
        </w:rPr>
        <w:t xml:space="preserve">would come into the world</w:t>
      </w:r>
      <w:r>
        <w:rPr>
          <w:sz w:val="18"/>
          <w:szCs w:val="18"/>
        </w:rPr>
        <w:t xml:space="preserve"> </w:t>
      </w:r>
      <w:r>
        <w:rPr>
          <w:sz w:val="18"/>
          <w:szCs w:val="18"/>
        </w:rPr>
        <w:t xml:space="preserve">— automatically, "when this one rises that one falls,"</w:t>
      </w:r>
      <w:r>
        <w:rPr>
          <w:sz w:val="18"/>
          <w:szCs w:val="18"/>
        </w:rPr>
        <w:t xml:space="preserve"> </w:t>
      </w:r>
      <w:r>
        <w:rPr>
          <w:b/>
          <w:sz w:val="18"/>
          <w:szCs w:val="18"/>
        </w:rPr>
        <w:t xml:space="preserve">for Sedom is the dross within the trait of</w:t>
      </w:r>
      <w:r>
        <w:rPr>
          <w:b/>
          <w:sz w:val="18"/>
          <w:szCs w:val="18"/>
        </w:rPr>
        <w:t xml:space="preserve"> </w:t>
      </w:r>
      <w:r>
        <w:rPr>
          <w:i/>
          <w:b/>
          <w:sz w:val="18"/>
          <w:szCs w:val="18"/>
        </w:rPr>
        <w:t xml:space="preserve">Gevurah</w:t>
      </w:r>
      <w:r>
        <w:rPr>
          <w:sz w:val="18"/>
          <w:szCs w:val="18"/>
        </w:rPr>
        <w:t xml:space="preserve">, and the evil in it is to be evil to people.</w:t>
      </w:r>
      <w:r>
        <w:rPr>
          <w:sz w:val="18"/>
          <w:szCs w:val="18"/>
        </w:rPr>
        <w:t xml:space="preserve">”</w:t>
      </w:r>
      <w:r>
        <w:rPr>
          <w:sz w:val="18"/>
          <w:szCs w:val="18"/>
        </w:rPr>
        <w:t xml:space="preserve"> </w:t>
      </w:r>
      <w:r>
        <w:rPr>
          <w:sz w:val="18"/>
          <w:szCs w:val="18"/>
        </w:rPr>
        <w:t xml:space="preserve">Exactly the se’if: where</w:t>
      </w:r>
      <w:r>
        <w:rPr>
          <w:sz w:val="18"/>
          <w:szCs w:val="18"/>
        </w:rPr>
        <w:t xml:space="preserve"> </w:t>
      </w:r>
      <w:r>
        <w:rPr>
          <w:i/>
          <w:sz w:val="18"/>
          <w:szCs w:val="18"/>
        </w:rPr>
        <w:t xml:space="preserve">Gevurah</w:t>
      </w:r>
      <w:r>
        <w:rPr>
          <w:sz w:val="18"/>
          <w:szCs w:val="18"/>
        </w:rPr>
        <w:t xml:space="preserve"> </w:t>
      </w:r>
      <w:r>
        <w:rPr>
          <w:sz w:val="18"/>
          <w:szCs w:val="18"/>
        </w:rPr>
        <w:t xml:space="preserve">enters, its dross is displaced — and Leah, rendering judgment upon herself, drew that harsh</w:t>
      </w:r>
      <w:r>
        <w:rPr>
          <w:sz w:val="18"/>
          <w:szCs w:val="18"/>
        </w:rPr>
        <w:t xml:space="preserve"> </w:t>
      </w:r>
      <w:r>
        <w:rPr>
          <w:i/>
          <w:sz w:val="18"/>
          <w:szCs w:val="18"/>
        </w:rPr>
        <w:t xml:space="preserve">Din</w:t>
      </w:r>
      <w:r>
        <w:rPr>
          <w:sz w:val="18"/>
          <w:szCs w:val="18"/>
        </w:rPr>
        <w:t xml:space="preserve"> </w:t>
      </w:r>
      <w:r>
        <w:rPr>
          <w:sz w:val="18"/>
          <w:szCs w:val="18"/>
        </w:rPr>
        <w:t xml:space="preserve">into the very name of the child.</w:t>
      </w:r>
    </w:p>
    <w:p>
      <w:pPr>
        <w:pStyle w:val="FootnoteText"/>
        <w:spacing w:before="0" w:after="40" w:line="240" w:lineRule="auto"/>
      </w:pPr>
      <w:r>
        <w:rPr>
          <w:b/>
          <w:sz w:val="18"/>
          <w:szCs w:val="18"/>
        </w:rPr>
        <w:t xml:space="preserve">‪Tzidkas HaTzadik — Leah is the hidden world of teshuvah, whose beauty is not visible on the surface:</w:t>
      </w:r>
      <w:r>
        <w:rPr>
          <w:sz w:val="18"/>
          <w:szCs w:val="18"/>
        </w:rPr>
        <w:t xml:space="preserve"> R’ Tzadok himself gives an important parallel in Tzidkas HaTzadik §164. There he explains that teshuvah belongs to ‘עלמא דאתכסיא,’ a hidden world whose preciousness and beauty are not evident to ordinary human sight. Yaakov is told ‘כי שנואה לאה,’ and the world assumed ‘the older to the older,’ associating Leah outwardly with Esav; but her tears over that very prospect are, for R’ Tzadok, ‘the secret of teshuvah.’ Rachel, by contrast, is ‘יפת תואר ויפת מראה,’ the beauty of the revealed world and the visible tzaddik. Yet he continues that the principal ‘births’ — new Torah and renewed souls for the will of Hashem — issue through Leah’s rung of teshuvah. This parallel clarifies the present se’if’s difficult movement from Leah’s Din to Dinah and then to the later revelation of Leah as the root of the holy Nukva. The apparent harshness is not the last word. Leah’s identity is hidden precisely because teshuvah itself works through what first appears deficient, rejected, or painful and reveals a deeper capacity for new life. The transformation of the fetus into Dinah can therefore symbolize contraction without implying that Leah’s essence belongs to the side of corruption. Her hidden world contains the power by which Din itself becomes the womb of future correction.‬</w:t>
      </w:r>
    </w:p>
  </w:footnote>
  <w:footnote w:id="93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Shemos §4):</w:t>
      </w:r>
      <w:r>
        <w:rPr>
          <w:sz w:val="18"/>
          <w:szCs w:val="18"/>
        </w:rPr>
        <w:t xml:space="preserve"> </w:t>
      </w:r>
      <w:r>
        <w:rPr>
          <w:sz w:val="18"/>
          <w:szCs w:val="18"/>
        </w:rPr>
        <w:t xml:space="preserve">“</w:t>
      </w:r>
      <w:r>
        <w:rPr>
          <w:sz w:val="18"/>
          <w:szCs w:val="18"/>
        </w:rPr>
        <w:t xml:space="preserve">"</w:t>
      </w:r>
      <w:r>
        <w:rPr>
          <w:b/>
          <w:sz w:val="18"/>
          <w:szCs w:val="18"/>
        </w:rPr>
        <w:t xml:space="preserve">one who guards Shabbos from profaning it</w:t>
      </w:r>
      <w:r>
        <w:rPr>
          <w:sz w:val="18"/>
          <w:szCs w:val="18"/>
        </w:rPr>
        <w:t xml:space="preserve">" and "</w:t>
      </w:r>
      <w:r>
        <w:rPr>
          <w:b/>
          <w:sz w:val="18"/>
          <w:szCs w:val="18"/>
        </w:rPr>
        <w:t xml:space="preserve">guards his hand from doing any evil</w:t>
      </w:r>
      <w:r>
        <w:rPr>
          <w:sz w:val="18"/>
          <w:szCs w:val="18"/>
        </w:rPr>
        <w:t xml:space="preserve">"; and they expounded in the Mechilta that he is</w:t>
      </w:r>
      <w:r>
        <w:rPr>
          <w:sz w:val="18"/>
          <w:szCs w:val="18"/>
        </w:rPr>
        <w:t xml:space="preserve"> </w:t>
      </w:r>
      <w:r>
        <w:rPr>
          <w:b/>
          <w:sz w:val="18"/>
          <w:szCs w:val="18"/>
        </w:rPr>
        <w:t xml:space="preserve">guarded from the transgression</w:t>
      </w:r>
      <w:r>
        <w:rPr>
          <w:sz w:val="18"/>
          <w:szCs w:val="18"/>
        </w:rPr>
        <w:t xml:space="preserve"> </w:t>
      </w:r>
      <w:r>
        <w:rPr>
          <w:sz w:val="18"/>
          <w:szCs w:val="18"/>
        </w:rPr>
        <w:t xml:space="preserve">— and it appears that this alludes in particular to this blemish, which is called "evil."</w:t>
      </w:r>
      <w:r>
        <w:rPr>
          <w:sz w:val="18"/>
          <w:szCs w:val="18"/>
        </w:rPr>
        <w:t xml:space="preserve">”</w:t>
      </w:r>
      <w:r>
        <w:rPr>
          <w:sz w:val="18"/>
          <w:szCs w:val="18"/>
        </w:rPr>
        <w:t xml:space="preserve"> </w:t>
      </w:r>
      <w:r>
        <w:rPr>
          <w:sz w:val="18"/>
          <w:szCs w:val="18"/>
        </w:rPr>
        <w:t xml:space="preserve">The se’if’s difficulty exactly: what is at stake in</w:t>
      </w:r>
      <w:r>
        <w:rPr>
          <w:sz w:val="18"/>
          <w:szCs w:val="18"/>
        </w:rPr>
        <w:t xml:space="preserve"> </w:t>
      </w:r>
      <w:r>
        <w:rPr>
          <w:sz w:val="18"/>
          <w:szCs w:val="18"/>
        </w:rPr>
        <w:t xml:space="preserve">“</w:t>
      </w:r>
      <w:r>
        <w:rPr>
          <w:sz w:val="18"/>
          <w:szCs w:val="18"/>
        </w:rPr>
        <w:t xml:space="preserve">cohabiting with a gentile</w:t>
      </w:r>
      <w:r>
        <w:rPr>
          <w:sz w:val="18"/>
          <w:szCs w:val="18"/>
        </w:rPr>
        <w:t xml:space="preserve">”</w:t>
      </w:r>
      <w:r>
        <w:rPr>
          <w:sz w:val="18"/>
          <w:szCs w:val="18"/>
        </w:rPr>
        <w:t xml:space="preserve"> </w:t>
      </w:r>
      <w:r>
        <w:rPr>
          <w:sz w:val="18"/>
          <w:szCs w:val="18"/>
        </w:rPr>
        <w:t xml:space="preserve">is not one prohibition among others but the blemish the Torah names simply</w:t>
      </w:r>
      <w:r>
        <w:rPr>
          <w:sz w:val="18"/>
          <w:szCs w:val="18"/>
        </w:rPr>
        <w:t xml:space="preserve"> </w:t>
      </w:r>
      <w:r>
        <w:rPr>
          <w:sz w:val="18"/>
          <w:szCs w:val="18"/>
        </w:rPr>
        <w:t xml:space="preserve">“</w:t>
      </w:r>
      <w:r>
        <w:rPr>
          <w:sz w:val="18"/>
          <w:szCs w:val="18"/>
        </w:rPr>
        <w:t xml:space="preserve">evil,</w:t>
      </w:r>
      <w:r>
        <w:rPr>
          <w:sz w:val="18"/>
          <w:szCs w:val="18"/>
        </w:rPr>
        <w:t xml:space="preserve">”</w:t>
      </w:r>
      <w:r>
        <w:rPr>
          <w:sz w:val="18"/>
          <w:szCs w:val="18"/>
        </w:rPr>
        <w:t xml:space="preserve"> </w:t>
      </w:r>
      <w:r>
        <w:rPr>
          <w:sz w:val="18"/>
          <w:szCs w:val="18"/>
        </w:rPr>
        <w:t xml:space="preserve">from which a person must be</w:t>
      </w:r>
      <w:r>
        <w:rPr>
          <w:sz w:val="18"/>
          <w:szCs w:val="18"/>
        </w:rPr>
        <w:t xml:space="preserve"> </w:t>
      </w:r>
      <w:r>
        <w:rPr>
          <w:i/>
          <w:sz w:val="18"/>
          <w:szCs w:val="18"/>
        </w:rPr>
        <w:t xml:space="preserve">guarded</w:t>
      </w:r>
      <w:r>
        <w:rPr>
          <w:sz w:val="18"/>
          <w:szCs w:val="18"/>
        </w:rPr>
        <w:t xml:space="preserve">, not merely warned.</w:t>
      </w:r>
    </w:p>
  </w:footnote>
  <w:footnote w:id="940">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80:11:</w:t>
      </w:r>
      <w:r>
        <w:rPr>
          <w:sz w:val="18"/>
          <w:szCs w:val="18"/>
        </w:rPr>
        <w:t xml:space="preserve"> </w:t>
      </w:r>
      <w:r>
        <w:rPr>
          <w:sz w:val="18"/>
          <w:szCs w:val="18"/>
        </w:rPr>
        <w:t xml:space="preserve">“</w:t>
      </w:r>
      <w:r>
        <w:rPr>
          <w:sz w:val="18"/>
          <w:szCs w:val="18"/>
        </w:rPr>
        <w:t xml:space="preserve">‘</w:t>
      </w:r>
      <w:r>
        <w:rPr>
          <w:sz w:val="18"/>
          <w:szCs w:val="18"/>
        </w:rPr>
        <w:t xml:space="preserve">And they took Dinah</w:t>
      </w:r>
      <w:r>
        <w:rPr>
          <w:sz w:val="18"/>
          <w:szCs w:val="18"/>
        </w:rPr>
        <w:t xml:space="preserve">’</w:t>
      </w:r>
      <w:r>
        <w:rPr>
          <w:sz w:val="18"/>
          <w:szCs w:val="18"/>
        </w:rPr>
        <w:t xml:space="preserve"> </w:t>
      </w:r>
      <w:r>
        <w:rPr>
          <w:sz w:val="18"/>
          <w:szCs w:val="18"/>
        </w:rPr>
        <w:t xml:space="preserve">— R’ Yudan said: they dragged her out [reluctant to leave]. R’ Huna said: a woman who has cohabited with an uncircumcised man finds it hard to part [from him]. R’ Huna said: [Dinah] said,</w:t>
      </w:r>
      <w:r>
        <w:rPr>
          <w:sz w:val="18"/>
          <w:szCs w:val="18"/>
        </w:rPr>
        <w:t xml:space="preserve"> </w:t>
      </w:r>
      <w:r>
        <w:rPr>
          <w:sz w:val="18"/>
          <w:szCs w:val="18"/>
        </w:rPr>
        <w:t xml:space="preserve">‘</w:t>
      </w:r>
      <w:r>
        <w:rPr>
          <w:sz w:val="18"/>
          <w:szCs w:val="18"/>
        </w:rPr>
        <w:t xml:space="preserve">and I, where shall I carry my shame?</w:t>
      </w:r>
      <w:r>
        <w:rPr>
          <w:sz w:val="18"/>
          <w:szCs w:val="18"/>
        </w:rPr>
        <w:t xml:space="preserve">’</w:t>
      </w:r>
      <w:r>
        <w:rPr>
          <w:sz w:val="18"/>
          <w:szCs w:val="18"/>
        </w:rPr>
        <w:t xml:space="preserve"> </w:t>
      </w:r>
      <w:r>
        <w:rPr>
          <w:sz w:val="18"/>
          <w:szCs w:val="18"/>
        </w:rPr>
        <w:t xml:space="preserve">— until Shimon swore to her that he would take her [as a wife] (and this was before the giving of the Torah). This is [the meaning of] what is written (Bereishis 46),</w:t>
      </w:r>
      <w:r>
        <w:rPr>
          <w:sz w:val="18"/>
          <w:szCs w:val="18"/>
        </w:rPr>
        <w:t xml:space="preserve"> </w:t>
      </w:r>
      <w:r>
        <w:rPr>
          <w:sz w:val="18"/>
          <w:szCs w:val="18"/>
        </w:rPr>
        <w:t xml:space="preserve">‘</w:t>
      </w:r>
      <w:r>
        <w:rPr>
          <w:sz w:val="18"/>
          <w:szCs w:val="18"/>
        </w:rPr>
        <w:t xml:space="preserve">and Shaul son of the Canaanite woman</w:t>
      </w:r>
      <w:r>
        <w:rPr>
          <w:sz w:val="18"/>
          <w:szCs w:val="18"/>
        </w:rPr>
        <w:t xml:space="preserve">’</w:t>
      </w:r>
      <w:r>
        <w:rPr>
          <w:sz w:val="18"/>
          <w:szCs w:val="18"/>
        </w:rPr>
        <w:t xml:space="preserve"> </w:t>
      </w:r>
      <w:r>
        <w:rPr>
          <w:sz w:val="18"/>
          <w:szCs w:val="18"/>
        </w:rPr>
        <w:t xml:space="preserve">— the son of Dinah who had cohabited with a Canaanite — And the Rabbanan say: Shimon took her and buried her in the land of Canaan.</w:t>
      </w:r>
      <w:r>
        <w:rPr>
          <w:sz w:val="18"/>
          <w:szCs w:val="18"/>
        </w:rPr>
        <w:t xml:space="preserve">”</w:t>
      </w:r>
    </w:p>
  </w:footnote>
  <w:footnote w:id="94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17:6:</w:t>
      </w:r>
      <w:r>
        <w:rPr>
          <w:sz w:val="18"/>
          <w:szCs w:val="18"/>
        </w:rPr>
        <w:t xml:space="preserve"> </w:t>
      </w:r>
      <w:r>
        <w:rPr>
          <w:sz w:val="18"/>
          <w:szCs w:val="18"/>
        </w:rPr>
        <w:t xml:space="preserve">the Midrash observes that no letter</w:t>
      </w:r>
      <w:r>
        <w:rPr>
          <w:sz w:val="18"/>
          <w:szCs w:val="18"/>
        </w:rPr>
        <w:t xml:space="preserve"> </w:t>
      </w:r>
      <w:r>
        <w:rPr>
          <w:i/>
          <w:sz w:val="18"/>
          <w:szCs w:val="18"/>
        </w:rPr>
        <w:t xml:space="preserve">samech</w:t>
      </w:r>
      <w:r>
        <w:rPr>
          <w:sz w:val="18"/>
          <w:szCs w:val="18"/>
        </w:rPr>
        <w:t xml:space="preserve"> </w:t>
      </w:r>
      <w:r>
        <w:rPr>
          <w:sz w:val="18"/>
          <w:szCs w:val="18"/>
        </w:rPr>
        <w:t xml:space="preserve">appears in the Torah from</w:t>
      </w:r>
      <w:r>
        <w:rPr>
          <w:sz w:val="18"/>
          <w:szCs w:val="18"/>
        </w:rPr>
        <w:t xml:space="preserve"> </w:t>
      </w:r>
      <w:r>
        <w:rPr>
          <w:sz w:val="18"/>
          <w:szCs w:val="18"/>
        </w:rPr>
        <w:t xml:space="preserve">“</w:t>
      </w:r>
      <w:r>
        <w:rPr>
          <w:sz w:val="18"/>
          <w:szCs w:val="18"/>
        </w:rPr>
        <w:t xml:space="preserve">In the beginning</w:t>
      </w:r>
      <w:r>
        <w:rPr>
          <w:sz w:val="18"/>
          <w:szCs w:val="18"/>
        </w:rPr>
        <w:t xml:space="preserve">”</w:t>
      </w:r>
      <w:r>
        <w:rPr>
          <w:sz w:val="18"/>
          <w:szCs w:val="18"/>
        </w:rPr>
        <w:t xml:space="preserve"> </w:t>
      </w:r>
      <w:r>
        <w:rPr>
          <w:sz w:val="18"/>
          <w:szCs w:val="18"/>
        </w:rPr>
        <w:t xml:space="preserve">until the creation of the woman — the first</w:t>
      </w:r>
      <w:r>
        <w:rPr>
          <w:sz w:val="18"/>
          <w:szCs w:val="18"/>
        </w:rPr>
        <w:t xml:space="preserve"> </w:t>
      </w:r>
      <w:r>
        <w:rPr>
          <w:i/>
          <w:sz w:val="18"/>
          <w:szCs w:val="18"/>
        </w:rPr>
        <w:t xml:space="preserve">samech</w:t>
      </w:r>
      <w:r>
        <w:rPr>
          <w:sz w:val="18"/>
          <w:szCs w:val="18"/>
        </w:rPr>
        <w:t xml:space="preserve"> </w:t>
      </w:r>
      <w:r>
        <w:rPr>
          <w:sz w:val="18"/>
          <w:szCs w:val="18"/>
        </w:rPr>
        <w:t xml:space="preserve">being‬</w:t>
      </w:r>
      <w:r>
        <w:rPr>
          <w:sz w:val="18"/>
          <w:szCs w:val="18"/>
        </w:rPr>
        <w:t xml:space="preserve"> </w:t>
      </w:r>
      <w:r>
        <w:rPr>
          <w:sz w:val="18"/>
          <w:szCs w:val="18"/>
        </w:rPr>
        <w:t xml:space="preserve">“</w:t>
      </w:r>
      <w:r>
        <w:rPr>
          <w:i/>
          <w:sz w:val="18"/>
          <w:szCs w:val="18"/>
        </w:rPr>
        <w:t xml:space="preserve">וַיִּסְגֹּר בָּשָׂר תַּחְתֶּנָּה</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‪and He closed up the flesh in its place,</w:t>
      </w:r>
      <w:r>
        <w:rPr>
          <w:sz w:val="18"/>
          <w:szCs w:val="18"/>
        </w:rPr>
        <w:t xml:space="preserve">”</w:t>
      </w:r>
      <w:r>
        <w:rPr>
          <w:sz w:val="18"/>
          <w:szCs w:val="18"/>
        </w:rPr>
        <w:t xml:space="preserve"> </w:t>
      </w:r>
      <w:r>
        <w:rPr>
          <w:sz w:val="18"/>
          <w:szCs w:val="18"/>
        </w:rPr>
        <w:t xml:space="preserve">Bereishis 2:21) — and teaches:</w:t>
      </w:r>
      <w:r>
        <w:rPr>
          <w:sz w:val="18"/>
          <w:szCs w:val="18"/>
        </w:rPr>
        <w:t xml:space="preserve"> </w:t>
      </w:r>
      <w:r>
        <w:rPr>
          <w:sz w:val="18"/>
          <w:szCs w:val="18"/>
        </w:rPr>
        <w:t xml:space="preserve">“</w:t>
      </w:r>
      <w:r>
        <w:rPr>
          <w:sz w:val="18"/>
          <w:szCs w:val="18"/>
        </w:rPr>
        <w:t xml:space="preserve">once the woman was created, the</w:t>
      </w:r>
      <w:r>
        <w:rPr>
          <w:sz w:val="18"/>
          <w:szCs w:val="18"/>
        </w:rPr>
        <w:t xml:space="preserve"> </w:t>
      </w:r>
      <w:r>
        <w:rPr>
          <w:i/>
          <w:sz w:val="18"/>
          <w:szCs w:val="18"/>
        </w:rPr>
        <w:t xml:space="preserve">Satan</w:t>
      </w:r>
      <w:r>
        <w:rPr>
          <w:sz w:val="18"/>
          <w:szCs w:val="18"/>
        </w:rPr>
        <w:t xml:space="preserve"> </w:t>
      </w:r>
      <w:r>
        <w:rPr>
          <w:sz w:val="18"/>
          <w:szCs w:val="18"/>
        </w:rPr>
        <w:t xml:space="preserve">was created with her.</w:t>
      </w:r>
      <w:r>
        <w:rPr>
          <w:sz w:val="18"/>
          <w:szCs w:val="18"/>
        </w:rPr>
        <w:t xml:space="preserve">”</w:t>
      </w:r>
      <w:r>
        <w:rPr>
          <w:sz w:val="18"/>
          <w:szCs w:val="18"/>
        </w:rPr>
        <w:t xml:space="preserve"> </w:t>
      </w:r>
      <w:r>
        <w:rPr>
          <w:sz w:val="18"/>
          <w:szCs w:val="18"/>
        </w:rPr>
        <w:t xml:space="preserve">Background: the</w:t>
      </w:r>
      <w:r>
        <w:rPr>
          <w:sz w:val="18"/>
          <w:szCs w:val="18"/>
        </w:rPr>
        <w:t xml:space="preserve"> </w:t>
      </w:r>
      <w:r>
        <w:rPr>
          <w:i/>
          <w:sz w:val="18"/>
          <w:szCs w:val="18"/>
        </w:rPr>
        <w:t xml:space="preserve">samech</w:t>
      </w:r>
      <w:r>
        <w:rPr>
          <w:sz w:val="18"/>
          <w:szCs w:val="18"/>
        </w:rPr>
        <w:t xml:space="preserve"> </w:t>
      </w:r>
      <w:r>
        <w:rPr>
          <w:sz w:val="18"/>
          <w:szCs w:val="18"/>
        </w:rPr>
        <w:t xml:space="preserve">(ס), a closed, encircling letter, marks the entry of concealment and of the adversary. Meforshim: the Midrash elsewhere (Bereishis Rabbah 17:8; and the Mishnah, Shabbos 2:6) teaches that</w:t>
      </w:r>
      <w:r>
        <w:rPr>
          <w:sz w:val="18"/>
          <w:szCs w:val="18"/>
        </w:rPr>
        <w:t xml:space="preserve"> </w:t>
      </w:r>
      <w:r>
        <w:rPr>
          <w:sz w:val="18"/>
          <w:szCs w:val="18"/>
        </w:rPr>
        <w:t xml:space="preserve">“</w:t>
      </w:r>
      <w:r>
        <w:rPr>
          <w:sz w:val="18"/>
          <w:szCs w:val="18"/>
        </w:rPr>
        <w:t xml:space="preserve">the woman brought death to the world</w:t>
      </w:r>
      <w:r>
        <w:rPr>
          <w:sz w:val="18"/>
          <w:szCs w:val="18"/>
        </w:rPr>
        <w:t xml:space="preserve">”</w:t>
      </w:r>
      <w:r>
        <w:rPr>
          <w:sz w:val="18"/>
          <w:szCs w:val="18"/>
        </w:rPr>
        <w:t xml:space="preserve"> </w:t>
      </w:r>
      <w:r>
        <w:rPr>
          <w:sz w:val="18"/>
          <w:szCs w:val="18"/>
        </w:rPr>
        <w:t xml:space="preserve">through Chava; and the Sages identify this</w:t>
      </w:r>
      <w:r>
        <w:rPr>
          <w:sz w:val="18"/>
          <w:szCs w:val="18"/>
        </w:rPr>
        <w:t xml:space="preserve"> </w:t>
      </w:r>
      <w:r>
        <w:rPr>
          <w:sz w:val="18"/>
          <w:szCs w:val="18"/>
        </w:rPr>
        <w:t xml:space="preserve">“</w:t>
      </w:r>
      <w:r>
        <w:rPr>
          <w:sz w:val="18"/>
          <w:szCs w:val="18"/>
        </w:rPr>
        <w:t xml:space="preserve">Satan</w:t>
      </w:r>
      <w:r>
        <w:rPr>
          <w:sz w:val="18"/>
          <w:szCs w:val="18"/>
        </w:rPr>
        <w:t xml:space="preserve">”</w:t>
      </w:r>
      <w:r>
        <w:rPr>
          <w:sz w:val="18"/>
          <w:szCs w:val="18"/>
        </w:rPr>
        <w:t xml:space="preserve"> </w:t>
      </w:r>
      <w:r>
        <w:rPr>
          <w:sz w:val="18"/>
          <w:szCs w:val="18"/>
        </w:rPr>
        <w:t xml:space="preserve">with the</w:t>
      </w:r>
      <w:r>
        <w:rPr>
          <w:sz w:val="18"/>
          <w:szCs w:val="18"/>
        </w:rPr>
        <w:t xml:space="preserve"> </w:t>
      </w:r>
      <w:r>
        <w:rPr>
          <w:i/>
          <w:sz w:val="18"/>
          <w:szCs w:val="18"/>
        </w:rPr>
        <w:t xml:space="preserve">yetzer hara</w:t>
      </w:r>
      <w:r>
        <w:rPr>
          <w:sz w:val="18"/>
          <w:szCs w:val="18"/>
        </w:rPr>
        <w:t xml:space="preserve"> </w:t>
      </w:r>
      <w:r>
        <w:rPr>
          <w:sz w:val="18"/>
          <w:szCs w:val="18"/>
        </w:rPr>
        <w:t xml:space="preserve">and the Angel of Death (Bava Basra 16a) — one adversary under three names. R’ Tzadok’s use: this is why</w:t>
      </w:r>
      <w:r>
        <w:rPr>
          <w:sz w:val="18"/>
          <w:szCs w:val="18"/>
        </w:rPr>
        <w:t xml:space="preserve"> </w:t>
      </w:r>
      <w:r>
        <w:rPr>
          <w:sz w:val="18"/>
          <w:szCs w:val="18"/>
        </w:rPr>
        <w:t xml:space="preserve">“</w:t>
      </w:r>
      <w:r>
        <w:rPr>
          <w:sz w:val="18"/>
          <w:szCs w:val="18"/>
        </w:rPr>
        <w:t xml:space="preserve">in her is the grip of the outer forces</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her feet descend to death</w:t>
      </w:r>
      <w:r>
        <w:rPr>
          <w:sz w:val="18"/>
          <w:szCs w:val="18"/>
        </w:rPr>
        <w:t xml:space="preserve">”</w:t>
      </w:r>
      <w:r>
        <w:rPr>
          <w:sz w:val="18"/>
          <w:szCs w:val="18"/>
        </w:rPr>
        <w:t xml:space="preserve"> </w:t>
      </w:r>
      <w:r>
        <w:rPr>
          <w:sz w:val="18"/>
          <w:szCs w:val="18"/>
        </w:rPr>
        <w:t xml:space="preserve">— the woman is the</w:t>
      </w:r>
      <w:r>
        <w:rPr>
          <w:sz w:val="18"/>
          <w:szCs w:val="18"/>
        </w:rPr>
        <w:t xml:space="preserve"> </w:t>
      </w:r>
      <w:r>
        <w:rPr>
          <w:sz w:val="18"/>
          <w:szCs w:val="18"/>
        </w:rPr>
        <w:t xml:space="preserve">“</w:t>
      </w:r>
      <w:r>
        <w:rPr>
          <w:sz w:val="18"/>
          <w:szCs w:val="18"/>
        </w:rPr>
        <w:t xml:space="preserve">vessel of contraction [</w:t>
      </w:r>
      <w:r>
        <w:rPr>
          <w:i/>
          <w:sz w:val="18"/>
          <w:szCs w:val="18"/>
        </w:rPr>
        <w:t xml:space="preserve">tzimtzum</w:t>
      </w:r>
      <w:r>
        <w:rPr>
          <w:sz w:val="18"/>
          <w:szCs w:val="18"/>
        </w:rPr>
        <w:t xml:space="preserve">],</w:t>
      </w:r>
      <w:r>
        <w:rPr>
          <w:sz w:val="18"/>
          <w:szCs w:val="18"/>
        </w:rPr>
        <w:t xml:space="preserve">”</w:t>
      </w:r>
      <w:r>
        <w:rPr>
          <w:sz w:val="18"/>
          <w:szCs w:val="18"/>
        </w:rPr>
        <w:t xml:space="preserve"> </w:t>
      </w:r>
      <w:r>
        <w:rPr>
          <w:sz w:val="18"/>
          <w:szCs w:val="18"/>
        </w:rPr>
        <w:t xml:space="preserve">the power that contracts and conceals the light; the very</w:t>
      </w:r>
      <w:r>
        <w:rPr>
          <w:sz w:val="18"/>
          <w:szCs w:val="18"/>
        </w:rPr>
        <w:t xml:space="preserve"> </w:t>
      </w:r>
      <w:r>
        <w:rPr>
          <w:i/>
          <w:sz w:val="18"/>
          <w:szCs w:val="18"/>
        </w:rPr>
        <w:t xml:space="preserve">samech</w:t>
      </w:r>
      <w:r>
        <w:rPr>
          <w:sz w:val="18"/>
          <w:szCs w:val="18"/>
        </w:rPr>
        <w:t xml:space="preserve">/Satan born with her is the</w:t>
      </w:r>
      <w:r>
        <w:rPr>
          <w:sz w:val="18"/>
          <w:szCs w:val="18"/>
        </w:rPr>
        <w:t xml:space="preserve"> </w:t>
      </w:r>
      <w:r>
        <w:rPr>
          <w:sz w:val="18"/>
          <w:szCs w:val="18"/>
        </w:rPr>
        <w:t xml:space="preserve">“</w:t>
      </w:r>
      <w:r>
        <w:rPr>
          <w:sz w:val="18"/>
          <w:szCs w:val="18"/>
        </w:rPr>
        <w:t xml:space="preserve">trait of</w:t>
      </w:r>
      <w:r>
        <w:rPr>
          <w:sz w:val="18"/>
          <w:szCs w:val="18"/>
        </w:rPr>
        <w:t xml:space="preserve"> </w:t>
      </w:r>
      <w:r>
        <w:rPr>
          <w:i/>
          <w:sz w:val="18"/>
          <w:szCs w:val="18"/>
        </w:rPr>
        <w:t xml:space="preserve">Din</w:t>
      </w:r>
      <w:r>
        <w:rPr>
          <w:sz w:val="18"/>
          <w:szCs w:val="18"/>
        </w:rPr>
        <w:t xml:space="preserve">”</w:t>
      </w:r>
      <w:r>
        <w:rPr>
          <w:sz w:val="18"/>
          <w:szCs w:val="18"/>
        </w:rPr>
        <w:t xml:space="preserve"> </w:t>
      </w:r>
      <w:r>
        <w:rPr>
          <w:sz w:val="18"/>
          <w:szCs w:val="18"/>
        </w:rPr>
        <w:t xml:space="preserve">that constricts the radiance of the Shechinah.‬</w:t>
      </w:r>
    </w:p>
  </w:footnote>
  <w:footnote w:id="942">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17a:</w:t>
      </w:r>
      <w:r>
        <w:rPr>
          <w:sz w:val="18"/>
          <w:szCs w:val="18"/>
        </w:rPr>
        <w:t xml:space="preserve"> </w:t>
      </w:r>
      <w:r>
        <w:rPr>
          <w:sz w:val="18"/>
          <w:szCs w:val="18"/>
        </w:rPr>
        <w:t xml:space="preserve">Rav said to R’ Chiya,</w:t>
      </w:r>
      <w:r>
        <w:rPr>
          <w:sz w:val="18"/>
          <w:szCs w:val="18"/>
        </w:rPr>
        <w:t xml:space="preserve"> </w:t>
      </w:r>
      <w:r>
        <w:rPr>
          <w:sz w:val="18"/>
          <w:szCs w:val="18"/>
        </w:rPr>
        <w:t xml:space="preserve">“</w:t>
      </w:r>
      <w:r>
        <w:rPr>
          <w:sz w:val="18"/>
          <w:szCs w:val="18"/>
        </w:rPr>
        <w:t xml:space="preserve">In what do women merit? — In bringing their children to learn Torah in the</w:t>
      </w:r>
      <w:r>
        <w:rPr>
          <w:sz w:val="18"/>
          <w:szCs w:val="18"/>
        </w:rPr>
        <w:t xml:space="preserve"> </w:t>
      </w:r>
      <w:r>
        <w:rPr>
          <w:i/>
          <w:sz w:val="18"/>
          <w:szCs w:val="18"/>
        </w:rPr>
        <w:t xml:space="preserve">beis knesses</w:t>
      </w:r>
      <w:r>
        <w:rPr>
          <w:sz w:val="18"/>
          <w:szCs w:val="18"/>
        </w:rPr>
        <w:t xml:space="preserve">, and sending their husbands to study in the</w:t>
      </w:r>
      <w:r>
        <w:rPr>
          <w:sz w:val="18"/>
          <w:szCs w:val="18"/>
        </w:rPr>
        <w:t xml:space="preserve"> </w:t>
      </w:r>
      <w:r>
        <w:rPr>
          <w:i/>
          <w:sz w:val="18"/>
          <w:szCs w:val="18"/>
        </w:rPr>
        <w:t xml:space="preserve">beis midrash</w:t>
      </w:r>
      <w:r>
        <w:rPr>
          <w:sz w:val="18"/>
          <w:szCs w:val="18"/>
        </w:rPr>
        <w:t xml:space="preserve">, and waiting for their husbands until they return from the</w:t>
      </w:r>
      <w:r>
        <w:rPr>
          <w:sz w:val="18"/>
          <w:szCs w:val="18"/>
        </w:rPr>
        <w:t xml:space="preserve"> </w:t>
      </w:r>
      <w:r>
        <w:rPr>
          <w:i/>
          <w:sz w:val="18"/>
          <w:szCs w:val="18"/>
        </w:rPr>
        <w:t xml:space="preserve">beis midrash</w:t>
      </w:r>
      <w:r>
        <w:rPr>
          <w:sz w:val="18"/>
          <w:szCs w:val="18"/>
        </w:rPr>
        <w:t xml:space="preserve">.</w:t>
      </w:r>
      <w:r>
        <w:rPr>
          <w:sz w:val="18"/>
          <w:szCs w:val="18"/>
        </w:rPr>
        <w:t xml:space="preserve">”</w:t>
      </w:r>
      <w:r>
        <w:rPr>
          <w:sz w:val="18"/>
          <w:szCs w:val="18"/>
        </w:rPr>
        <w:t xml:space="preserve"> </w:t>
      </w:r>
      <w:r>
        <w:rPr>
          <w:sz w:val="18"/>
          <w:szCs w:val="18"/>
        </w:rPr>
        <w:t xml:space="preserve">Background: the Gemara assumes that women, exempt from the mitzvah of Torah study, seem to lack its great merit. Meforshim: the Iyun Yaakov and Maharsha explain that they share fully in that merit by enabling it —</w:t>
      </w:r>
      <w:r>
        <w:rPr>
          <w:sz w:val="18"/>
          <w:szCs w:val="18"/>
        </w:rPr>
        <w:t xml:space="preserve"> </w:t>
      </w:r>
      <w:r>
        <w:rPr>
          <w:sz w:val="18"/>
          <w:szCs w:val="18"/>
        </w:rPr>
        <w:t xml:space="preserve">“</w:t>
      </w:r>
      <w:r>
        <w:rPr>
          <w:sz w:val="18"/>
          <w:szCs w:val="18"/>
        </w:rPr>
        <w:t xml:space="preserve">one who causes a mitzvah to be done is as one who does it</w:t>
      </w:r>
      <w:r>
        <w:rPr>
          <w:sz w:val="18"/>
          <w:szCs w:val="18"/>
        </w:rPr>
        <w:t xml:space="preserve">”</w:t>
      </w:r>
      <w:r>
        <w:rPr>
          <w:sz w:val="18"/>
          <w:szCs w:val="18"/>
        </w:rPr>
        <w:t xml:space="preserve"> </w:t>
      </w:r>
      <w:r>
        <w:rPr>
          <w:sz w:val="18"/>
          <w:szCs w:val="18"/>
        </w:rPr>
        <w:t xml:space="preserve">— so their portion equals the learner’s own. R’ Tzadok’s use: this is exactly his point — of herself the woman has</w:t>
      </w:r>
      <w:r>
        <w:rPr>
          <w:sz w:val="18"/>
          <w:szCs w:val="18"/>
        </w:rPr>
        <w:t xml:space="preserve"> </w:t>
      </w:r>
      <w:r>
        <w:rPr>
          <w:sz w:val="18"/>
          <w:szCs w:val="18"/>
        </w:rPr>
        <w:t xml:space="preserve">“</w:t>
      </w:r>
      <w:r>
        <w:rPr>
          <w:sz w:val="18"/>
          <w:szCs w:val="18"/>
        </w:rPr>
        <w:t xml:space="preserve">no revelation of the light of Torah,</w:t>
      </w:r>
      <w:r>
        <w:rPr>
          <w:sz w:val="18"/>
          <w:szCs w:val="18"/>
        </w:rPr>
        <w:t xml:space="preserve">”</w:t>
      </w:r>
      <w:r>
        <w:rPr>
          <w:sz w:val="18"/>
          <w:szCs w:val="18"/>
        </w:rPr>
        <w:t xml:space="preserve"> </w:t>
      </w:r>
      <w:r>
        <w:rPr>
          <w:sz w:val="18"/>
          <w:szCs w:val="18"/>
        </w:rPr>
        <w:t xml:space="preserve">being the</w:t>
      </w:r>
      <w:r>
        <w:rPr>
          <w:sz w:val="18"/>
          <w:szCs w:val="18"/>
        </w:rPr>
        <w:t xml:space="preserve"> </w:t>
      </w:r>
      <w:r>
        <w:rPr>
          <w:sz w:val="18"/>
          <w:szCs w:val="18"/>
        </w:rPr>
        <w:t xml:space="preserve">“</w:t>
      </w:r>
      <w:r>
        <w:rPr>
          <w:sz w:val="18"/>
          <w:szCs w:val="18"/>
        </w:rPr>
        <w:t xml:space="preserve">vessel of contraction</w:t>
      </w:r>
      <w:r>
        <w:rPr>
          <w:sz w:val="18"/>
          <w:szCs w:val="18"/>
        </w:rPr>
        <w:t xml:space="preserve">”</w:t>
      </w:r>
      <w:r>
        <w:rPr>
          <w:sz w:val="18"/>
          <w:szCs w:val="18"/>
        </w:rPr>
        <w:t xml:space="preserve">; her light shines only</w:t>
      </w:r>
      <w:r>
        <w:rPr>
          <w:sz w:val="18"/>
          <w:szCs w:val="18"/>
        </w:rPr>
        <w:t xml:space="preserve"> </w:t>
      </w:r>
      <w:r>
        <w:rPr>
          <w:sz w:val="18"/>
          <w:szCs w:val="18"/>
        </w:rPr>
        <w:t xml:space="preserve">“</w:t>
      </w:r>
      <w:r>
        <w:rPr>
          <w:sz w:val="18"/>
          <w:szCs w:val="18"/>
        </w:rPr>
        <w:t xml:space="preserve">through her joining to her husband and children,</w:t>
      </w:r>
      <w:r>
        <w:rPr>
          <w:sz w:val="18"/>
          <w:szCs w:val="18"/>
        </w:rPr>
        <w:t xml:space="preserve">”</w:t>
      </w:r>
      <w:r>
        <w:rPr>
          <w:sz w:val="18"/>
          <w:szCs w:val="18"/>
        </w:rPr>
        <w:t xml:space="preserve"> </w:t>
      </w:r>
      <w:r>
        <w:rPr>
          <w:sz w:val="18"/>
          <w:szCs w:val="18"/>
        </w:rPr>
        <w:t xml:space="preserve">through whom she is</w:t>
      </w:r>
      <w:r>
        <w:rPr>
          <w:sz w:val="18"/>
          <w:szCs w:val="18"/>
        </w:rPr>
        <w:t xml:space="preserve"> </w:t>
      </w:r>
      <w:r>
        <w:rPr>
          <w:sz w:val="18"/>
          <w:szCs w:val="18"/>
        </w:rPr>
        <w:t xml:space="preserve">“</w:t>
      </w:r>
      <w:r>
        <w:rPr>
          <w:sz w:val="18"/>
          <w:szCs w:val="18"/>
        </w:rPr>
        <w:t xml:space="preserve">refined.</w:t>
      </w:r>
      <w:r>
        <w:rPr>
          <w:sz w:val="18"/>
          <w:szCs w:val="18"/>
        </w:rPr>
        <w:t xml:space="preserve">”</w:t>
      </w:r>
    </w:p>
  </w:footnote>
  <w:footnote w:id="9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§89):</w:t>
      </w:r>
      <w:r>
        <w:rPr>
          <w:sz w:val="18"/>
          <w:szCs w:val="18"/>
        </w:rPr>
        <w:t xml:space="preserve"> </w:t>
      </w:r>
      <w:r>
        <w:rPr>
          <w:sz w:val="18"/>
          <w:szCs w:val="18"/>
        </w:rPr>
        <w:t xml:space="preserve">“</w:t>
      </w:r>
      <w:r>
        <w:rPr>
          <w:b/>
          <w:sz w:val="18"/>
          <w:szCs w:val="18"/>
        </w:rPr>
        <w:t xml:space="preserve">those who atone for others — their reward is measure for measure, that they merit for their own</w:t>
      </w:r>
      <w:r>
        <w:rPr>
          <w:sz w:val="18"/>
          <w:szCs w:val="18"/>
        </w:rPr>
        <w:t xml:space="preserve"> </w:t>
      </w:r>
      <w:r>
        <w:rPr>
          <w:sz w:val="18"/>
          <w:szCs w:val="18"/>
        </w:rPr>
        <w:t xml:space="preserve">— that is, for their seed after them;</w:t>
      </w:r>
      <w:r>
        <w:rPr>
          <w:sz w:val="18"/>
          <w:szCs w:val="18"/>
        </w:rPr>
        <w:t xml:space="preserve"> </w:t>
      </w:r>
      <w:r>
        <w:rPr>
          <w:b/>
          <w:sz w:val="18"/>
          <w:szCs w:val="18"/>
        </w:rPr>
        <w:t xml:space="preserve">and this is "and it shall be for him and for his seed."</w:t>
      </w:r>
      <w:r>
        <w:rPr>
          <w:sz w:val="18"/>
          <w:szCs w:val="18"/>
        </w:rPr>
        <w:t xml:space="preserve">”</w:t>
      </w:r>
      <w:r>
        <w:rPr>
          <w:sz w:val="18"/>
          <w:szCs w:val="18"/>
        </w:rPr>
        <w:t xml:space="preserve"> </w:t>
      </w:r>
      <w:r>
        <w:rPr>
          <w:sz w:val="18"/>
          <w:szCs w:val="18"/>
        </w:rPr>
        <w:t xml:space="preserve">Exactly the se’if: the line of Keturah carries off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of Avraham’s</w:t>
      </w:r>
      <w:r>
        <w:rPr>
          <w:sz w:val="18"/>
          <w:szCs w:val="18"/>
        </w:rPr>
        <w:t xml:space="preserve"> </w:t>
      </w:r>
      <w:r>
        <w:rPr>
          <w:i/>
          <w:sz w:val="18"/>
          <w:szCs w:val="18"/>
        </w:rPr>
        <w:t xml:space="preserve">Chesed</w:t>
      </w:r>
      <w:r>
        <w:rPr>
          <w:sz w:val="18"/>
          <w:szCs w:val="18"/>
        </w:rPr>
        <w:t xml:space="preserve">, for what a father transmits reaches his seed by measure — and the holy line is secured only through Yitzchak.</w:t>
      </w:r>
    </w:p>
    <w:p>
      <w:pPr>
        <w:pStyle w:val="FootnoteText"/>
        <w:spacing w:before="0" w:after="40" w:line="240" w:lineRule="auto"/>
      </w:pPr>
      <w:r>
        <w:rPr>
          <w:b/>
          <w:sz w:val="18"/>
          <w:szCs w:val="18"/>
        </w:rPr>
        <w:t xml:space="preserve">‪Tiferes Shlomo — extracting holy sparks requires stricter fidelity to Torah, not imitation of the shell:</w:t>
      </w:r>
      <w:r>
        <w:rPr>
          <w:sz w:val="18"/>
          <w:szCs w:val="18"/>
        </w:rPr>
        <w:t xml:space="preserve"> Tiferes Shlomo, Purim §99, develops the doctrine of birur with an important warning. When the nations are subdued, he explains, the holy sparks swallowed within them emerge and can enter Israel; but precisely because those sparks had been clothed in deeply corrupt environments, the Torah warns ‘השמר לך פן תנקש אחריהם’ — do not be ensnared by imitating the nations after their defeat. He concludes that the Divine command must be followed without adding or subtracting: one must extract the holy life without importing the alien form that had surrounded it. This distinction is highly relevant to R’ Tzadok’s description of Midyan. Midyan can possess a genuine point of affinity — a residue of Avraham’s line and therefore a desire to attach to Israel — while the form in which that desire presents itself is strife and prohibited attachment. The presence of a holy root inside a mixed structure does not make the structure holy. On the contrary, it creates the need for a more exact birur. The Tiferes Shlomo therefore supplies a useful boundary for the next se’if as well: discovering future holiness within a nation, person, or desire is never a reason to imitate its present forbidden expression. The spark is to be removed from the shell and returned to Torah; otherwise the seeker of hidden holiness can become captive to the very husk he meant to refine.‬</w:t>
      </w:r>
    </w:p>
  </w:footnote>
  <w:footnote w:id="94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Chayei Sarah §6):</w:t>
      </w:r>
      <w:r>
        <w:rPr>
          <w:sz w:val="18"/>
          <w:szCs w:val="18"/>
        </w:rPr>
        <w:t xml:space="preserve"> </w:t>
      </w:r>
      <w:r>
        <w:rPr>
          <w:sz w:val="18"/>
          <w:szCs w:val="18"/>
        </w:rPr>
        <w:t xml:space="preserve">“</w:t>
      </w:r>
      <w:r>
        <w:rPr>
          <w:sz w:val="18"/>
          <w:szCs w:val="18"/>
        </w:rPr>
        <w:t xml:space="preserve">"and your end shall greatly increase" —</w:t>
      </w:r>
      <w:r>
        <w:rPr>
          <w:sz w:val="18"/>
          <w:szCs w:val="18"/>
        </w:rPr>
        <w:t xml:space="preserve"> </w:t>
      </w:r>
      <w:r>
        <w:rPr>
          <w:b/>
          <w:sz w:val="18"/>
          <w:szCs w:val="18"/>
        </w:rPr>
        <w:t xml:space="preserve">this is Avraham, who took a wife and fathered with her several sons at the last.</w:t>
      </w:r>
      <w:r>
        <w:rPr>
          <w:sz w:val="18"/>
          <w:szCs w:val="18"/>
        </w:rPr>
        <w:t xml:space="preserve">”</w:t>
      </w:r>
      <w:r>
        <w:rPr>
          <w:sz w:val="18"/>
          <w:szCs w:val="18"/>
        </w:rPr>
        <w:t xml:space="preserve"> </w:t>
      </w:r>
      <w:r>
        <w:rPr>
          <w:sz w:val="18"/>
          <w:szCs w:val="18"/>
        </w:rPr>
        <w:t xml:space="preserve">Exactly the se’if: Keturah’s children issue from Avraham’s</w:t>
      </w:r>
      <w:r>
        <w:rPr>
          <w:sz w:val="18"/>
          <w:szCs w:val="18"/>
        </w:rPr>
        <w:t xml:space="preserve"> </w:t>
      </w:r>
      <w:r>
        <w:rPr>
          <w:i/>
          <w:sz w:val="18"/>
          <w:szCs w:val="18"/>
        </w:rPr>
        <w:t xml:space="preserve">later</w:t>
      </w:r>
      <w:r>
        <w:rPr>
          <w:sz w:val="18"/>
          <w:szCs w:val="18"/>
        </w:rPr>
        <w:t xml:space="preserve"> </w:t>
      </w:r>
      <w:r>
        <w:rPr>
          <w:sz w:val="18"/>
          <w:szCs w:val="18"/>
        </w:rPr>
        <w:t xml:space="preserve">period — after the circumcision, Yitzchak, and the Akeidah — and it is this that constrains the</w:t>
      </w:r>
      <w:r>
        <w:rPr>
          <w:sz w:val="18"/>
          <w:szCs w:val="18"/>
        </w:rPr>
        <w:t xml:space="preserve"> </w:t>
      </w:r>
      <w:r>
        <w:rPr>
          <w:i/>
          <w:sz w:val="18"/>
          <w:szCs w:val="18"/>
        </w:rPr>
        <w:t xml:space="preserve">Chesed</w:t>
      </w:r>
      <w:r>
        <w:rPr>
          <w:sz w:val="18"/>
          <w:szCs w:val="18"/>
        </w:rPr>
        <w:t xml:space="preserve"> </w:t>
      </w:r>
      <w:r>
        <w:rPr>
          <w:sz w:val="18"/>
          <w:szCs w:val="18"/>
        </w:rPr>
        <w:t xml:space="preserve">they inherit.</w:t>
      </w:r>
    </w:p>
  </w:footnote>
  <w:footnote w:id="94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22:12:</w:t>
      </w:r>
      <w:r>
        <w:rPr>
          <w:sz w:val="18"/>
          <w:szCs w:val="18"/>
        </w:rPr>
        <w:t xml:space="preserve"> </w:t>
      </w:r>
      <w:r>
        <w:rPr>
          <w:sz w:val="18"/>
          <w:szCs w:val="18"/>
        </w:rPr>
        <w:t xml:space="preserve">at the Akeidah, the angel stays Avraham’s hand —‬</w:t>
      </w:r>
      <w:r>
        <w:rPr>
          <w:sz w:val="18"/>
          <w:szCs w:val="18"/>
        </w:rPr>
        <w:t xml:space="preserve"> </w:t>
      </w:r>
      <w:r>
        <w:rPr>
          <w:sz w:val="18"/>
          <w:szCs w:val="18"/>
        </w:rPr>
        <w:t xml:space="preserve">“</w:t>
      </w:r>
      <w:r>
        <w:rPr>
          <w:i/>
          <w:sz w:val="18"/>
          <w:szCs w:val="18"/>
        </w:rPr>
        <w:t xml:space="preserve">כִּי עַתָּה יָדַעְתִּי כִּי יְרֵא אֱלֹהִים אַתָּה</w:t>
      </w:r>
      <w:r>
        <w:rPr>
          <w:sz w:val="18"/>
          <w:szCs w:val="18"/>
        </w:rPr>
        <w:t xml:space="preserve">, וְלֹא חָשַׂכְתָּ אֶת בִּנְךָ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now I know that you are one who fears God</w:t>
      </w:r>
      <w:r>
        <w:rPr>
          <w:sz w:val="18"/>
          <w:szCs w:val="18"/>
        </w:rPr>
        <w:t xml:space="preserve">, and you have not withheld your son.</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sz w:val="18"/>
          <w:szCs w:val="18"/>
        </w:rPr>
        <w:t xml:space="preserve">now I</w:t>
      </w:r>
      <w:r>
        <w:rPr>
          <w:sz w:val="18"/>
          <w:szCs w:val="18"/>
        </w:rPr>
        <w:t xml:space="preserve"> </w:t>
      </w:r>
      <w:r>
        <w:rPr>
          <w:i/>
          <w:sz w:val="18"/>
          <w:szCs w:val="18"/>
        </w:rPr>
        <w:t xml:space="preserve">know</w:t>
      </w:r>
      <w:r>
        <w:rPr>
          <w:sz w:val="18"/>
          <w:szCs w:val="18"/>
        </w:rPr>
        <w:t xml:space="preserve">”</w:t>
      </w:r>
      <w:r>
        <w:rPr>
          <w:sz w:val="18"/>
          <w:szCs w:val="18"/>
        </w:rPr>
        <w:t xml:space="preserve"> </w:t>
      </w:r>
      <w:r>
        <w:rPr>
          <w:sz w:val="18"/>
          <w:szCs w:val="18"/>
        </w:rPr>
        <w:t xml:space="preserve">means</w:t>
      </w:r>
      <w:r>
        <w:rPr>
          <w:sz w:val="18"/>
          <w:szCs w:val="18"/>
        </w:rPr>
        <w:t xml:space="preserve"> </w:t>
      </w:r>
      <w:r>
        <w:rPr>
          <w:sz w:val="18"/>
          <w:szCs w:val="18"/>
        </w:rPr>
        <w:t xml:space="preserve">“</w:t>
      </w:r>
      <w:r>
        <w:rPr>
          <w:sz w:val="18"/>
          <w:szCs w:val="18"/>
        </w:rPr>
        <w:t xml:space="preserve">now I have made [it] known [to all]</w:t>
      </w:r>
      <w:r>
        <w:rPr>
          <w:sz w:val="18"/>
          <w:szCs w:val="18"/>
        </w:rPr>
        <w:t xml:space="preserve">”</w:t>
      </w:r>
      <w:r>
        <w:rPr>
          <w:sz w:val="18"/>
          <w:szCs w:val="18"/>
        </w:rPr>
        <w:t xml:space="preserve"> </w:t>
      </w:r>
      <w:r>
        <w:rPr>
          <w:sz w:val="18"/>
          <w:szCs w:val="18"/>
        </w:rPr>
        <w:t xml:space="preserve">that you love Me; the Ramban explains that the trial brought Avraham’s latent fear</w:t>
      </w:r>
      <w:r>
        <w:rPr>
          <w:sz w:val="18"/>
          <w:szCs w:val="18"/>
        </w:rPr>
        <w:t xml:space="preserve"> </w:t>
      </w:r>
      <w:r>
        <w:rPr>
          <w:sz w:val="18"/>
          <w:szCs w:val="18"/>
        </w:rPr>
        <w:t xml:space="preserve">“</w:t>
      </w:r>
      <w:r>
        <w:rPr>
          <w:sz w:val="18"/>
          <w:szCs w:val="18"/>
        </w:rPr>
        <w:t xml:space="preserve">from the potential into the actual,</w:t>
      </w:r>
      <w:r>
        <w:rPr>
          <w:sz w:val="18"/>
          <w:szCs w:val="18"/>
        </w:rPr>
        <w:t xml:space="preserve">”</w:t>
      </w:r>
      <w:r>
        <w:rPr>
          <w:sz w:val="18"/>
          <w:szCs w:val="18"/>
        </w:rPr>
        <w:t xml:space="preserve"> </w:t>
      </w:r>
      <w:r>
        <w:rPr>
          <w:sz w:val="18"/>
          <w:szCs w:val="18"/>
        </w:rPr>
        <w:t xml:space="preserve">so that it be rewarded as a deed and not as intention alone. R’ Tzadok’s use: through the Akeidah</w:t>
      </w:r>
      <w:r>
        <w:rPr>
          <w:sz w:val="18"/>
          <w:szCs w:val="18"/>
        </w:rPr>
        <w:t xml:space="preserve"> </w:t>
      </w:r>
      <w:r>
        <w:rPr>
          <w:sz w:val="18"/>
          <w:szCs w:val="18"/>
        </w:rPr>
        <w:t xml:space="preserve">“</w:t>
      </w:r>
      <w:r>
        <w:rPr>
          <w:sz w:val="18"/>
          <w:szCs w:val="18"/>
        </w:rPr>
        <w:t xml:space="preserve">Avraham merited also the rung of Yitzchak</w:t>
      </w:r>
      <w:r>
        <w:rPr>
          <w:sz w:val="18"/>
          <w:szCs w:val="18"/>
        </w:rPr>
        <w:t xml:space="preserve">”</w:t>
      </w:r>
      <w:r>
        <w:rPr>
          <w:sz w:val="18"/>
          <w:szCs w:val="18"/>
        </w:rPr>
        <w:t xml:space="preserve"> </w:t>
      </w:r>
      <w:r>
        <w:rPr>
          <w:sz w:val="18"/>
          <w:szCs w:val="18"/>
        </w:rPr>
        <w:t xml:space="preserve">— the trait of</w:t>
      </w:r>
      <w:r>
        <w:rPr>
          <w:sz w:val="18"/>
          <w:szCs w:val="18"/>
        </w:rPr>
        <w:t xml:space="preserve"> </w:t>
      </w:r>
      <w:r>
        <w:rPr>
          <w:i/>
          <w:sz w:val="18"/>
          <w:szCs w:val="18"/>
        </w:rPr>
        <w:t xml:space="preserve">yirah</w:t>
      </w:r>
      <w:r>
        <w:rPr>
          <w:sz w:val="18"/>
          <w:szCs w:val="18"/>
        </w:rPr>
        <w:t xml:space="preserve"> </w:t>
      </w:r>
      <w:r>
        <w:rPr>
          <w:sz w:val="18"/>
          <w:szCs w:val="18"/>
        </w:rPr>
        <w:t xml:space="preserve">and</w:t>
      </w:r>
      <w:r>
        <w:rPr>
          <w:sz w:val="18"/>
          <w:szCs w:val="18"/>
        </w:rPr>
        <w:t xml:space="preserve"> </w:t>
      </w:r>
      <w:r>
        <w:rPr>
          <w:i/>
          <w:sz w:val="18"/>
          <w:szCs w:val="18"/>
        </w:rPr>
        <w:t xml:space="preserve">Gevurah</w:t>
      </w:r>
      <w:r>
        <w:rPr>
          <w:sz w:val="18"/>
          <w:szCs w:val="18"/>
        </w:rPr>
        <w:t xml:space="preserve"> </w:t>
      </w:r>
      <w:r>
        <w:rPr>
          <w:sz w:val="18"/>
          <w:szCs w:val="18"/>
        </w:rPr>
        <w:t xml:space="preserve">— learning</w:t>
      </w:r>
      <w:r>
        <w:rPr>
          <w:sz w:val="18"/>
          <w:szCs w:val="18"/>
        </w:rPr>
        <w:t xml:space="preserve"> </w:t>
      </w:r>
      <w:r>
        <w:rPr>
          <w:sz w:val="18"/>
          <w:szCs w:val="18"/>
        </w:rPr>
        <w:t xml:space="preserve">“</w:t>
      </w:r>
      <w:r>
        <w:rPr>
          <w:sz w:val="18"/>
          <w:szCs w:val="18"/>
        </w:rPr>
        <w:t xml:space="preserve">to contract the</w:t>
      </w:r>
      <w:r>
        <w:rPr>
          <w:sz w:val="18"/>
          <w:szCs w:val="18"/>
        </w:rPr>
        <w:t xml:space="preserve"> </w:t>
      </w:r>
      <w:r>
        <w:rPr>
          <w:i/>
          <w:sz w:val="18"/>
          <w:szCs w:val="18"/>
        </w:rPr>
        <w:t xml:space="preserve">chasadim</w:t>
      </w:r>
      <w:r>
        <w:rPr>
          <w:sz w:val="18"/>
          <w:szCs w:val="18"/>
        </w:rPr>
        <w:t xml:space="preserve"> </w:t>
      </w:r>
      <w:r>
        <w:rPr>
          <w:sz w:val="18"/>
          <w:szCs w:val="18"/>
        </w:rPr>
        <w:t xml:space="preserve">so they not spread to a place where they are not needed</w:t>
      </w:r>
      <w:r>
        <w:rPr>
          <w:sz w:val="18"/>
          <w:szCs w:val="18"/>
        </w:rPr>
        <w:t xml:space="preserve">”</w:t>
      </w:r>
      <w:r>
        <w:rPr>
          <w:sz w:val="18"/>
          <w:szCs w:val="18"/>
        </w:rPr>
        <w:t xml:space="preserve">; hence the sons of Keturah, born to him only</w:t>
      </w:r>
      <w:r>
        <w:rPr>
          <w:sz w:val="18"/>
          <w:szCs w:val="18"/>
        </w:rPr>
        <w:t xml:space="preserve"> </w:t>
      </w:r>
      <w:r>
        <w:rPr>
          <w:i/>
          <w:sz w:val="18"/>
          <w:szCs w:val="18"/>
        </w:rPr>
        <w:t xml:space="preserve">afterward</w:t>
      </w:r>
      <w:r>
        <w:rPr>
          <w:sz w:val="18"/>
          <w:szCs w:val="18"/>
        </w:rPr>
        <w:t xml:space="preserve">, bear a</w:t>
      </w:r>
      <w:r>
        <w:rPr>
          <w:sz w:val="18"/>
          <w:szCs w:val="18"/>
        </w:rPr>
        <w:t xml:space="preserve"> </w:t>
      </w:r>
      <w:r>
        <w:rPr>
          <w:i/>
          <w:sz w:val="18"/>
          <w:szCs w:val="18"/>
        </w:rPr>
        <w:t xml:space="preserve">contracted</w:t>
      </w:r>
      <w:r>
        <w:rPr>
          <w:sz w:val="18"/>
          <w:szCs w:val="18"/>
        </w:rPr>
        <w:t xml:space="preserve"> </w:t>
      </w:r>
      <w:r>
        <w:rPr>
          <w:sz w:val="18"/>
          <w:szCs w:val="18"/>
        </w:rPr>
        <w:t xml:space="preserve">desire, called</w:t>
      </w:r>
      <w:r>
        <w:rPr>
          <w:sz w:val="18"/>
          <w:szCs w:val="18"/>
        </w:rPr>
        <w:t xml:space="preserve"> </w:t>
      </w:r>
      <w:r>
        <w:rPr>
          <w:sz w:val="18"/>
          <w:szCs w:val="18"/>
        </w:rPr>
        <w:t xml:space="preserve">“</w:t>
      </w:r>
      <w:r>
        <w:rPr>
          <w:i/>
          <w:sz w:val="18"/>
          <w:szCs w:val="18"/>
        </w:rPr>
        <w:t xml:space="preserve">Midyan</w:t>
      </w:r>
      <w:r>
        <w:rPr>
          <w:sz w:val="18"/>
          <w:szCs w:val="18"/>
        </w:rPr>
        <w:t xml:space="preserve">”</w:t>
      </w:r>
      <w:r>
        <w:rPr>
          <w:sz w:val="18"/>
          <w:szCs w:val="18"/>
        </w:rPr>
        <w:t xml:space="preserve"> </w:t>
      </w:r>
      <w:r>
        <w:rPr>
          <w:sz w:val="18"/>
          <w:szCs w:val="18"/>
        </w:rPr>
        <w:t xml:space="preserve">(from</w:t>
      </w:r>
      <w:r>
        <w:rPr>
          <w:sz w:val="18"/>
          <w:szCs w:val="18"/>
        </w:rPr>
        <w:t xml:space="preserve"> </w:t>
      </w:r>
      <w:r>
        <w:rPr>
          <w:i/>
          <w:sz w:val="18"/>
          <w:szCs w:val="18"/>
        </w:rPr>
        <w:t xml:space="preserve">din</w:t>
      </w:r>
      <w:r>
        <w:rPr>
          <w:sz w:val="18"/>
          <w:szCs w:val="18"/>
        </w:rPr>
        <w:t xml:space="preserve">), unlike Ishmael’s unbounded lust.‬</w:t>
      </w:r>
    </w:p>
  </w:footnote>
  <w:footnote w:id="94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§38):</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the birth of Yishmael is the clarification of the filth of the love and longing of Avraham Avinu</w:t>
      </w:r>
      <w:r>
        <w:rPr>
          <w:sz w:val="18"/>
          <w:szCs w:val="18"/>
        </w:rPr>
        <w:t xml:space="preserve"> </w:t>
      </w:r>
      <w:r>
        <w:rPr>
          <w:sz w:val="18"/>
          <w:szCs w:val="18"/>
        </w:rPr>
        <w:t xml:space="preserve">— meaning that</w:t>
      </w:r>
      <w:r>
        <w:rPr>
          <w:sz w:val="18"/>
          <w:szCs w:val="18"/>
        </w:rPr>
        <w:t xml:space="preserve"> </w:t>
      </w:r>
      <w:r>
        <w:rPr>
          <w:b/>
          <w:sz w:val="18"/>
          <w:szCs w:val="18"/>
        </w:rPr>
        <w:t xml:space="preserve">he is the dross of the longings and desires</w:t>
      </w:r>
      <w:r>
        <w:rPr>
          <w:sz w:val="18"/>
          <w:szCs w:val="18"/>
        </w:rPr>
        <w:t xml:space="preserve">, as it says in the Zohar on "He shone forth from Har Paran."</w:t>
      </w:r>
      <w:r>
        <w:rPr>
          <w:sz w:val="18"/>
          <w:szCs w:val="18"/>
        </w:rPr>
        <w:t xml:space="preserve">”</w:t>
      </w:r>
      <w:r>
        <w:rPr>
          <w:sz w:val="18"/>
          <w:szCs w:val="18"/>
        </w:rPr>
        <w:t xml:space="preserve"> </w:t>
      </w:r>
      <w:r>
        <w:rPr>
          <w:sz w:val="18"/>
          <w:szCs w:val="18"/>
        </w:rPr>
        <w:t xml:space="preserve">Exactly the se’if: the Midianite line carries the same</w:t>
      </w:r>
      <w:r>
        <w:rPr>
          <w:sz w:val="18"/>
          <w:szCs w:val="18"/>
        </w:rPr>
        <w:t xml:space="preserve"> </w:t>
      </w:r>
      <w:r>
        <w:rPr>
          <w:sz w:val="18"/>
          <w:szCs w:val="18"/>
        </w:rPr>
        <w:t xml:space="preserve">“</w:t>
      </w:r>
      <w:r>
        <w:rPr>
          <w:sz w:val="18"/>
          <w:szCs w:val="18"/>
        </w:rPr>
        <w:t xml:space="preserve">dross of</w:t>
      </w:r>
      <w:r>
        <w:rPr>
          <w:sz w:val="18"/>
          <w:szCs w:val="18"/>
        </w:rPr>
        <w:t xml:space="preserve"> </w:t>
      </w:r>
      <w:r>
        <w:rPr>
          <w:i/>
          <w:sz w:val="18"/>
          <w:szCs w:val="18"/>
        </w:rPr>
        <w:t xml:space="preserve">Chesed</w:t>
      </w:r>
      <w:r>
        <w:rPr>
          <w:sz w:val="18"/>
          <w:szCs w:val="18"/>
        </w:rPr>
        <w:t xml:space="preserve">”</w:t>
      </w:r>
      <w:r>
        <w:rPr>
          <w:sz w:val="18"/>
          <w:szCs w:val="18"/>
        </w:rPr>
        <w:t xml:space="preserve"> </w:t>
      </w:r>
      <w:r>
        <w:rPr>
          <w:sz w:val="18"/>
          <w:szCs w:val="18"/>
        </w:rPr>
        <w:t xml:space="preserve">as Yishmael — the residue left when Avraham’s love is clarified.</w:t>
      </w:r>
    </w:p>
  </w:footnote>
  <w:footnote w:id="948">
    <w:p>
      <w:pPr>
        <w:pStyle w:val="FootnoteText"/>
        <w:spacing w:before="0" w:after="40" w:line="240" w:lineRule="auto"/>
      </w:pPr>
      <w:r>
        <w:rPr>
          <w:rStyle w:val="FootnoteReference"/>
        </w:rPr>
        <w:footnoteRef/>
      </w:r>
      <w:r>
        <w:rPr>
          <w:sz w:val="18"/>
          <w:szCs w:val="18"/>
        </w:rPr>
        <w:t xml:space="preserve"> </w:t>
      </w:r>
      <w:r>
        <w:rPr>
          <w:b/>
          <w:sz w:val="18"/>
          <w:szCs w:val="18"/>
        </w:rPr>
        <w:t xml:space="preserve">‪Bamidbar 31:18:</w:t>
      </w:r>
      <w:r>
        <w:rPr>
          <w:sz w:val="18"/>
          <w:szCs w:val="18"/>
        </w:rPr>
        <w:t xml:space="preserve"> </w:t>
      </w:r>
      <w:r>
        <w:rPr>
          <w:sz w:val="18"/>
          <w:szCs w:val="18"/>
        </w:rPr>
        <w:t xml:space="preserve">after the war against Midyan, Moshe instructs —‬</w:t>
      </w:r>
      <w:r>
        <w:rPr>
          <w:sz w:val="18"/>
          <w:szCs w:val="18"/>
        </w:rPr>
        <w:t xml:space="preserve"> </w:t>
      </w:r>
      <w:r>
        <w:rPr>
          <w:sz w:val="18"/>
          <w:szCs w:val="18"/>
        </w:rPr>
        <w:t xml:space="preserve">“</w:t>
      </w:r>
      <w:r>
        <w:rPr>
          <w:i/>
          <w:sz w:val="18"/>
          <w:szCs w:val="18"/>
        </w:rPr>
        <w:t xml:space="preserve">וְכֹל הַטַּף בַּנָּשִׁים אֲשֶׁר לֹא יָדְעוּ מִשְׁכַּב זָכָר, הַחֲיוּ לָכֶם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‪but all the young women who have not known a man’s embrace, keep alive for yourselves</w:t>
      </w:r>
      <w:r>
        <w:rPr>
          <w:sz w:val="18"/>
          <w:szCs w:val="18"/>
        </w:rPr>
        <w:t xml:space="preserve">.</w:t>
      </w:r>
      <w:r>
        <w:rPr>
          <w:sz w:val="18"/>
          <w:szCs w:val="18"/>
        </w:rPr>
        <w:t xml:space="preserve">”</w:t>
      </w:r>
      <w:r>
        <w:rPr>
          <w:sz w:val="18"/>
          <w:szCs w:val="18"/>
        </w:rPr>
        <w:t xml:space="preserve"> </w:t>
      </w:r>
      <w:r>
        <w:rPr>
          <w:sz w:val="18"/>
          <w:szCs w:val="18"/>
        </w:rPr>
        <w:t xml:space="preserve">Meforshim: Rashi (from the Sifrei) — the fit ones were passed before the</w:t>
      </w:r>
      <w:r>
        <w:rPr>
          <w:sz w:val="18"/>
          <w:szCs w:val="18"/>
        </w:rPr>
        <w:t xml:space="preserve"> </w:t>
      </w:r>
      <w:r>
        <w:rPr>
          <w:i/>
          <w:sz w:val="18"/>
          <w:szCs w:val="18"/>
        </w:rPr>
        <w:t xml:space="preserve">tzitz</w:t>
      </w:r>
      <w:r>
        <w:rPr>
          <w:sz w:val="18"/>
          <w:szCs w:val="18"/>
        </w:rPr>
        <w:t xml:space="preserve">, whose face would pale over any who had sinned, so as to discern who</w:t>
      </w:r>
      <w:r>
        <w:rPr>
          <w:sz w:val="18"/>
          <w:szCs w:val="18"/>
        </w:rPr>
        <w:t xml:space="preserve"> </w:t>
      </w:r>
      <w:r>
        <w:rPr>
          <w:sz w:val="18"/>
          <w:szCs w:val="18"/>
        </w:rPr>
        <w:t xml:space="preserve">“</w:t>
      </w:r>
      <w:r>
        <w:rPr>
          <w:sz w:val="18"/>
          <w:szCs w:val="18"/>
        </w:rPr>
        <w:t xml:space="preserve">had not known a man.</w:t>
      </w:r>
      <w:r>
        <w:rPr>
          <w:sz w:val="18"/>
          <w:szCs w:val="18"/>
        </w:rPr>
        <w:t xml:space="preserve">”</w:t>
      </w:r>
      <w:r>
        <w:rPr>
          <w:sz w:val="18"/>
          <w:szCs w:val="18"/>
        </w:rPr>
        <w:t xml:space="preserve"> </w:t>
      </w:r>
      <w:r>
        <w:rPr>
          <w:sz w:val="18"/>
          <w:szCs w:val="18"/>
        </w:rPr>
        <w:t xml:space="preserve">R’ Tzadok’s use: those Midianite women</w:t>
      </w:r>
      <w:r>
        <w:rPr>
          <w:sz w:val="18"/>
          <w:szCs w:val="18"/>
        </w:rPr>
        <w:t xml:space="preserve"> </w:t>
      </w:r>
      <w:r>
        <w:rPr>
          <w:sz w:val="18"/>
          <w:szCs w:val="18"/>
        </w:rPr>
        <w:t xml:space="preserve">“</w:t>
      </w:r>
      <w:r>
        <w:rPr>
          <w:sz w:val="18"/>
          <w:szCs w:val="18"/>
        </w:rPr>
        <w:t xml:space="preserve">who had not known a man</w:t>
      </w:r>
      <w:r>
        <w:rPr>
          <w:sz w:val="18"/>
          <w:szCs w:val="18"/>
        </w:rPr>
        <w:t xml:space="preserve">”</w:t>
      </w:r>
      <w:r>
        <w:rPr>
          <w:sz w:val="18"/>
          <w:szCs w:val="18"/>
        </w:rPr>
        <w:t xml:space="preserve"> </w:t>
      </w:r>
      <w:r>
        <w:rPr>
          <w:sz w:val="18"/>
          <w:szCs w:val="18"/>
        </w:rPr>
        <w:t xml:space="preserve">the Children of Israel</w:t>
      </w:r>
      <w:r>
        <w:rPr>
          <w:sz w:val="18"/>
          <w:szCs w:val="18"/>
        </w:rPr>
        <w:t xml:space="preserve"> </w:t>
      </w:r>
      <w:r>
        <w:rPr>
          <w:sz w:val="18"/>
          <w:szCs w:val="18"/>
        </w:rPr>
        <w:t xml:space="preserve">“</w:t>
      </w:r>
      <w:r>
        <w:rPr>
          <w:sz w:val="18"/>
          <w:szCs w:val="18"/>
        </w:rPr>
        <w:t xml:space="preserve">kept alive… and they cleaved to Israel</w:t>
      </w:r>
      <w:r>
        <w:rPr>
          <w:sz w:val="18"/>
          <w:szCs w:val="18"/>
        </w:rPr>
        <w:t xml:space="preserve">”</w:t>
      </w:r>
      <w:r>
        <w:rPr>
          <w:sz w:val="18"/>
          <w:szCs w:val="18"/>
        </w:rPr>
        <w:t xml:space="preserve"> </w:t>
      </w:r>
      <w:r>
        <w:rPr>
          <w:sz w:val="18"/>
          <w:szCs w:val="18"/>
        </w:rPr>
        <w:t xml:space="preserve">— for as Avraham’s seed they harbor</w:t>
      </w:r>
      <w:r>
        <w:rPr>
          <w:sz w:val="18"/>
          <w:szCs w:val="18"/>
        </w:rPr>
        <w:t xml:space="preserve"> </w:t>
      </w:r>
      <w:r>
        <w:rPr>
          <w:sz w:val="18"/>
          <w:szCs w:val="18"/>
        </w:rPr>
        <w:t xml:space="preserve">“</w:t>
      </w:r>
      <w:r>
        <w:rPr>
          <w:sz w:val="18"/>
          <w:szCs w:val="18"/>
        </w:rPr>
        <w:t xml:space="preserve">a longing to cleave to Israel</w:t>
      </w:r>
      <w:r>
        <w:rPr>
          <w:sz w:val="18"/>
          <w:szCs w:val="18"/>
        </w:rPr>
        <w:t xml:space="preserve">”</w:t>
      </w:r>
      <w:r>
        <w:rPr>
          <w:sz w:val="18"/>
          <w:szCs w:val="18"/>
        </w:rPr>
        <w:t xml:space="preserve">; had they not first</w:t>
      </w:r>
      <w:r>
        <w:rPr>
          <w:sz w:val="18"/>
          <w:szCs w:val="18"/>
        </w:rPr>
        <w:t xml:space="preserve"> </w:t>
      </w:r>
      <w:r>
        <w:rPr>
          <w:sz w:val="18"/>
          <w:szCs w:val="18"/>
        </w:rPr>
        <w:t xml:space="preserve">“</w:t>
      </w:r>
      <w:r>
        <w:rPr>
          <w:sz w:val="18"/>
          <w:szCs w:val="18"/>
        </w:rPr>
        <w:t xml:space="preserve">known</w:t>
      </w:r>
      <w:r>
        <w:rPr>
          <w:sz w:val="18"/>
          <w:szCs w:val="18"/>
        </w:rPr>
        <w:t xml:space="preserve">”</w:t>
      </w:r>
      <w:r>
        <w:rPr>
          <w:sz w:val="18"/>
          <w:szCs w:val="18"/>
        </w:rPr>
        <w:t xml:space="preserve"> </w:t>
      </w:r>
      <w:r>
        <w:rPr>
          <w:sz w:val="18"/>
          <w:szCs w:val="18"/>
        </w:rPr>
        <w:t xml:space="preserve">[union] through harlotry and prohibition, they could have cleaved</w:t>
      </w:r>
      <w:r>
        <w:rPr>
          <w:sz w:val="18"/>
          <w:szCs w:val="18"/>
        </w:rPr>
        <w:t xml:space="preserve"> </w:t>
      </w:r>
      <w:r>
        <w:rPr>
          <w:sz w:val="18"/>
          <w:szCs w:val="18"/>
        </w:rPr>
        <w:t xml:space="preserve">“</w:t>
      </w:r>
      <w:r>
        <w:rPr>
          <w:sz w:val="18"/>
          <w:szCs w:val="18"/>
        </w:rPr>
        <w:t xml:space="preserve">in a permitted manner.‬</w:t>
      </w:r>
      <w:r>
        <w:rPr>
          <w:sz w:val="18"/>
          <w:szCs w:val="18"/>
        </w:rPr>
        <w:t xml:space="preserve">”</w:t>
      </w:r>
    </w:p>
  </w:footnote>
  <w:footnote w:id="949">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15a:</w:t>
      </w:r>
      <w:r>
        <w:rPr>
          <w:sz w:val="18"/>
          <w:szCs w:val="18"/>
        </w:rPr>
        <w:t xml:space="preserve"> </w:t>
      </w:r>
      <w:r>
        <w:rPr>
          <w:sz w:val="18"/>
          <w:szCs w:val="18"/>
        </w:rPr>
        <w:t xml:space="preserve">among the</w:t>
      </w:r>
      <w:r>
        <w:rPr>
          <w:sz w:val="18"/>
          <w:szCs w:val="18"/>
        </w:rPr>
        <w:t xml:space="preserve"> </w:t>
      </w:r>
      <w:r>
        <w:rPr>
          <w:sz w:val="18"/>
          <w:szCs w:val="18"/>
        </w:rPr>
        <w:t xml:space="preserve">“</w:t>
      </w:r>
      <w:r>
        <w:rPr>
          <w:sz w:val="18"/>
          <w:szCs w:val="18"/>
        </w:rPr>
        <w:t xml:space="preserve">ten elders</w:t>
      </w:r>
      <w:r>
        <w:rPr>
          <w:sz w:val="18"/>
          <w:szCs w:val="18"/>
        </w:rPr>
        <w:t xml:space="preserve">”</w:t>
      </w:r>
      <w:r>
        <w:rPr>
          <w:sz w:val="18"/>
          <w:szCs w:val="18"/>
        </w:rPr>
        <w:t xml:space="preserve"> </w:t>
      </w:r>
      <w:r>
        <w:rPr>
          <w:sz w:val="18"/>
          <w:szCs w:val="18"/>
        </w:rPr>
        <w:t xml:space="preserve">by whose hand [portions of] Tehillim were composed, the Gemara identifies</w:t>
      </w:r>
      <w:r>
        <w:rPr>
          <w:sz w:val="18"/>
          <w:szCs w:val="18"/>
        </w:rPr>
        <w:t xml:space="preserve"> </w:t>
      </w:r>
      <w:r>
        <w:rPr>
          <w:sz w:val="18"/>
          <w:szCs w:val="18"/>
        </w:rPr>
        <w:t xml:space="preserve">“</w:t>
      </w:r>
      <w:r>
        <w:rPr>
          <w:i/>
          <w:sz w:val="18"/>
          <w:szCs w:val="18"/>
        </w:rPr>
        <w:t xml:space="preserve">Eisan ha-Ezrachi</w:t>
      </w:r>
      <w:r>
        <w:rPr>
          <w:sz w:val="18"/>
          <w:szCs w:val="18"/>
        </w:rPr>
        <w:t xml:space="preserve">”</w:t>
      </w:r>
      <w:r>
        <w:rPr>
          <w:sz w:val="18"/>
          <w:szCs w:val="18"/>
        </w:rPr>
        <w:t xml:space="preserve"> </w:t>
      </w:r>
      <w:r>
        <w:rPr>
          <w:sz w:val="18"/>
          <w:szCs w:val="18"/>
        </w:rPr>
        <w:t xml:space="preserve">(Tehillim 89:1) as Avraham Avinu. Meforshim: Rashi —</w:t>
      </w:r>
      <w:r>
        <w:rPr>
          <w:sz w:val="18"/>
          <w:szCs w:val="18"/>
        </w:rPr>
        <w:t xml:space="preserve"> </w:t>
      </w:r>
      <w:r>
        <w:rPr>
          <w:i/>
          <w:sz w:val="18"/>
          <w:szCs w:val="18"/>
        </w:rPr>
        <w:t xml:space="preserve">Eisan</w:t>
      </w:r>
      <w:r>
        <w:rPr>
          <w:sz w:val="18"/>
          <w:szCs w:val="18"/>
        </w:rPr>
        <w:t xml:space="preserve"> </w:t>
      </w:r>
      <w:r>
        <w:rPr>
          <w:sz w:val="18"/>
          <w:szCs w:val="18"/>
        </w:rPr>
        <w:t xml:space="preserve">(</w:t>
      </w:r>
      <w:r>
        <w:rPr>
          <w:sz w:val="18"/>
          <w:szCs w:val="18"/>
        </w:rPr>
        <w:t xml:space="preserve">“</w:t>
      </w:r>
      <w:r>
        <w:rPr>
          <w:sz w:val="18"/>
          <w:szCs w:val="18"/>
        </w:rPr>
        <w:t xml:space="preserve">mighty</w:t>
      </w:r>
      <w:r>
        <w:rPr>
          <w:sz w:val="18"/>
          <w:szCs w:val="18"/>
        </w:rPr>
        <w:t xml:space="preserve">”</w:t>
      </w:r>
      <w:r>
        <w:rPr>
          <w:sz w:val="18"/>
          <w:szCs w:val="18"/>
        </w:rPr>
        <w:t xml:space="preserve">) and</w:t>
      </w:r>
      <w:r>
        <w:rPr>
          <w:sz w:val="18"/>
          <w:szCs w:val="18"/>
        </w:rPr>
        <w:t xml:space="preserve"> </w:t>
      </w:r>
      <w:r>
        <w:rPr>
          <w:i/>
          <w:sz w:val="18"/>
          <w:szCs w:val="18"/>
        </w:rPr>
        <w:t xml:space="preserve">Ezrachi</w:t>
      </w:r>
      <w:r>
        <w:rPr>
          <w:sz w:val="18"/>
          <w:szCs w:val="18"/>
        </w:rPr>
        <w:t xml:space="preserve"> </w:t>
      </w:r>
      <w:r>
        <w:rPr>
          <w:sz w:val="18"/>
          <w:szCs w:val="18"/>
        </w:rPr>
        <w:t xml:space="preserve">denote Avraham, mighty in the fear of God; and the</w:t>
      </w:r>
      <w:r>
        <w:rPr>
          <w:sz w:val="18"/>
          <w:szCs w:val="18"/>
        </w:rPr>
        <w:t xml:space="preserve"> </w:t>
      </w:r>
      <w:r>
        <w:rPr>
          <w:i/>
          <w:sz w:val="18"/>
          <w:szCs w:val="18"/>
        </w:rPr>
        <w:t xml:space="preserve">ezrach</w:t>
      </w:r>
      <w:r>
        <w:rPr>
          <w:sz w:val="18"/>
          <w:szCs w:val="18"/>
        </w:rPr>
        <w:t xml:space="preserve"> </w:t>
      </w:r>
      <w:r>
        <w:rPr>
          <w:sz w:val="18"/>
          <w:szCs w:val="18"/>
        </w:rPr>
        <w:t xml:space="preserve">is the deep-rooted</w:t>
      </w:r>
      <w:r>
        <w:rPr>
          <w:sz w:val="18"/>
          <w:szCs w:val="18"/>
        </w:rPr>
        <w:t xml:space="preserve"> </w:t>
      </w:r>
      <w:r>
        <w:rPr>
          <w:sz w:val="18"/>
          <w:szCs w:val="18"/>
        </w:rPr>
        <w:t xml:space="preserve">“</w:t>
      </w:r>
      <w:r>
        <w:rPr>
          <w:sz w:val="18"/>
          <w:szCs w:val="18"/>
        </w:rPr>
        <w:t xml:space="preserve">native,</w:t>
      </w:r>
      <w:r>
        <w:rPr>
          <w:sz w:val="18"/>
          <w:szCs w:val="18"/>
        </w:rPr>
        <w:t xml:space="preserve">”</w:t>
      </w:r>
      <w:r>
        <w:rPr>
          <w:sz w:val="18"/>
          <w:szCs w:val="18"/>
        </w:rPr>
        <w:t xml:space="preserve"> </w:t>
      </w:r>
      <w:r>
        <w:rPr>
          <w:sz w:val="18"/>
          <w:szCs w:val="18"/>
        </w:rPr>
        <w:t xml:space="preserve">as in</w:t>
      </w:r>
      <w:r>
        <w:rPr>
          <w:sz w:val="18"/>
          <w:szCs w:val="18"/>
        </w:rPr>
        <w:t xml:space="preserve"> </w:t>
      </w:r>
      <w:r>
        <w:rPr>
          <w:sz w:val="18"/>
          <w:szCs w:val="18"/>
        </w:rPr>
        <w:t xml:space="preserve">“</w:t>
      </w:r>
      <w:r>
        <w:rPr>
          <w:i/>
          <w:sz w:val="18"/>
          <w:szCs w:val="18"/>
        </w:rPr>
        <w:t xml:space="preserve">ezrach ra’anan</w:t>
      </w:r>
      <w:r>
        <w:rPr>
          <w:sz w:val="18"/>
          <w:szCs w:val="18"/>
        </w:rPr>
        <w:t xml:space="preserve">,</w:t>
      </w:r>
      <w:r>
        <w:rPr>
          <w:sz w:val="18"/>
          <w:szCs w:val="18"/>
        </w:rPr>
        <w:t xml:space="preserve">”</w:t>
      </w:r>
      <w:r>
        <w:rPr>
          <w:sz w:val="18"/>
          <w:szCs w:val="18"/>
        </w:rPr>
        <w:t xml:space="preserve"> </w:t>
      </w:r>
      <w:r>
        <w:rPr>
          <w:sz w:val="18"/>
          <w:szCs w:val="18"/>
        </w:rPr>
        <w:t xml:space="preserve">a firmly-rooted flourishing tree (Tehillim 37:35). R’ Tzadok’s use: though Avraham began as a wandering</w:t>
      </w:r>
      <w:r>
        <w:rPr>
          <w:sz w:val="18"/>
          <w:szCs w:val="18"/>
        </w:rPr>
        <w:t xml:space="preserve"> </w:t>
      </w:r>
      <w:r>
        <w:rPr>
          <w:sz w:val="18"/>
          <w:szCs w:val="18"/>
        </w:rPr>
        <w:t xml:space="preserve">“</w:t>
      </w:r>
      <w:r>
        <w:rPr>
          <w:sz w:val="18"/>
          <w:szCs w:val="18"/>
        </w:rPr>
        <w:t xml:space="preserve">sojourner,</w:t>
      </w:r>
      <w:r>
        <w:rPr>
          <w:sz w:val="18"/>
          <w:szCs w:val="18"/>
        </w:rPr>
        <w:t xml:space="preserve">”</w:t>
      </w:r>
      <w:r>
        <w:rPr>
          <w:sz w:val="18"/>
          <w:szCs w:val="18"/>
        </w:rPr>
        <w:t xml:space="preserve"> </w:t>
      </w:r>
      <w:r>
        <w:rPr>
          <w:sz w:val="18"/>
          <w:szCs w:val="18"/>
        </w:rPr>
        <w:t xml:space="preserve">he</w:t>
      </w:r>
      <w:r>
        <w:rPr>
          <w:sz w:val="18"/>
          <w:szCs w:val="18"/>
        </w:rPr>
        <w:t xml:space="preserve"> </w:t>
      </w:r>
      <w:r>
        <w:rPr>
          <w:sz w:val="18"/>
          <w:szCs w:val="18"/>
        </w:rPr>
        <w:t xml:space="preserve">“</w:t>
      </w:r>
      <w:r>
        <w:rPr>
          <w:sz w:val="18"/>
          <w:szCs w:val="18"/>
        </w:rPr>
        <w:t xml:space="preserve">merited the name Israel and to be called the</w:t>
      </w:r>
      <w:r>
        <w:rPr>
          <w:sz w:val="18"/>
          <w:szCs w:val="18"/>
        </w:rPr>
        <w:t xml:space="preserve"> </w:t>
      </w:r>
      <w:r>
        <w:rPr>
          <w:i/>
          <w:sz w:val="18"/>
          <w:szCs w:val="18"/>
        </w:rPr>
        <w:t xml:space="preserve">Ezrachi</w:t>
      </w:r>
      <w:r>
        <w:rPr>
          <w:sz w:val="18"/>
          <w:szCs w:val="18"/>
        </w:rPr>
        <w:t xml:space="preserve"> </w:t>
      </w:r>
      <w:r>
        <w:rPr>
          <w:sz w:val="18"/>
          <w:szCs w:val="18"/>
        </w:rPr>
        <w:t xml:space="preserve">[native]</w:t>
      </w:r>
      <w:r>
        <w:rPr>
          <w:sz w:val="18"/>
          <w:szCs w:val="18"/>
        </w:rPr>
        <w:t xml:space="preserve">”</w:t>
      </w:r>
      <w:r>
        <w:rPr>
          <w:sz w:val="18"/>
          <w:szCs w:val="18"/>
        </w:rPr>
        <w:t xml:space="preserve"> </w:t>
      </w:r>
      <w:r>
        <w:rPr>
          <w:sz w:val="18"/>
          <w:szCs w:val="18"/>
        </w:rPr>
        <w:t xml:space="preserve">— rooted and settled in holiness; and by virtue of this very rootedness his seed, even Midyan, retain</w:t>
      </w:r>
      <w:r>
        <w:rPr>
          <w:sz w:val="18"/>
          <w:szCs w:val="18"/>
        </w:rPr>
        <w:t xml:space="preserve"> </w:t>
      </w:r>
      <w:r>
        <w:rPr>
          <w:sz w:val="18"/>
          <w:szCs w:val="18"/>
        </w:rPr>
        <w:t xml:space="preserve">“</w:t>
      </w:r>
      <w:r>
        <w:rPr>
          <w:sz w:val="18"/>
          <w:szCs w:val="18"/>
        </w:rPr>
        <w:t xml:space="preserve">a connection and a longing to cleave to Israel.</w:t>
      </w:r>
      <w:r>
        <w:rPr>
          <w:sz w:val="18"/>
          <w:szCs w:val="18"/>
        </w:rPr>
        <w:t xml:space="preserve">”</w:t>
      </w:r>
    </w:p>
  </w:footnote>
  <w:footnote w:id="951">
    <w:p>
      <w:pPr>
        <w:pStyle w:val="FootnoteText"/>
        <w:spacing w:before="0" w:after="40" w:line="240" w:lineRule="auto"/>
      </w:pPr>
      <w:r>
        <w:rPr>
          <w:rStyle w:val="FootnoteReference"/>
        </w:rPr>
        <w:footnoteRef/>
      </w:r>
      <w:r>
        <w:rPr>
          <w:sz w:val="18"/>
          <w:szCs w:val="18"/>
        </w:rPr>
        <w:t xml:space="preserve"> </w:t>
      </w:r>
      <w:r>
        <w:rPr>
          <w:b/>
          <w:sz w:val="18"/>
          <w:szCs w:val="18"/>
        </w:rPr>
        <w:t xml:space="preserve">Devarim Rabbah 1</w:t>
      </w:r>
      <w:r>
        <w:rPr>
          <w:sz w:val="18"/>
          <w:szCs w:val="18"/>
        </w:rPr>
        <w:t xml:space="preserve"> </w:t>
      </w:r>
      <w:r>
        <w:rPr>
          <w:sz w:val="18"/>
          <w:szCs w:val="18"/>
        </w:rPr>
        <w:t xml:space="preserve">(Parashas Devarim): the Midrash contrasts Moshe, who rebuked Israel out of love, with Bilaam —</w:t>
      </w:r>
      <w:r>
        <w:rPr>
          <w:sz w:val="18"/>
          <w:szCs w:val="18"/>
        </w:rPr>
        <w:t xml:space="preserve"> </w:t>
      </w:r>
      <w:r>
        <w:rPr>
          <w:sz w:val="18"/>
          <w:szCs w:val="18"/>
        </w:rPr>
        <w:t xml:space="preserve">“</w:t>
      </w:r>
      <w:r>
        <w:rPr>
          <w:sz w:val="18"/>
          <w:szCs w:val="18"/>
        </w:rPr>
        <w:t xml:space="preserve">the smooth-tongued [</w:t>
      </w:r>
      <w:r>
        <w:rPr>
          <w:i/>
          <w:sz w:val="18"/>
          <w:szCs w:val="18"/>
        </w:rPr>
        <w:t xml:space="preserve">machalik lashon</w:t>
      </w:r>
      <w:r>
        <w:rPr>
          <w:sz w:val="18"/>
          <w:szCs w:val="18"/>
        </w:rPr>
        <w:t xml:space="preserve">]</w:t>
      </w:r>
      <w:r>
        <w:rPr>
          <w:sz w:val="18"/>
          <w:szCs w:val="18"/>
        </w:rPr>
        <w:t xml:space="preserve">”</w:t>
      </w:r>
      <w:r>
        <w:rPr>
          <w:sz w:val="18"/>
          <w:szCs w:val="18"/>
        </w:rPr>
        <w:t xml:space="preserve"> </w:t>
      </w:r>
      <w:r>
        <w:rPr>
          <w:sz w:val="18"/>
          <w:szCs w:val="18"/>
        </w:rPr>
        <w:t xml:space="preserve">(cf. Mishlei 28:23) — who</w:t>
      </w:r>
      <w:r>
        <w:rPr>
          <w:sz w:val="18"/>
          <w:szCs w:val="18"/>
        </w:rPr>
        <w:t xml:space="preserve"> </w:t>
      </w:r>
      <w:r>
        <w:rPr>
          <w:i/>
          <w:sz w:val="18"/>
          <w:szCs w:val="18"/>
        </w:rPr>
        <w:t xml:space="preserve">blessed</w:t>
      </w:r>
      <w:r>
        <w:rPr>
          <w:sz w:val="18"/>
          <w:szCs w:val="18"/>
        </w:rPr>
        <w:t xml:space="preserve"> </w:t>
      </w:r>
      <w:r>
        <w:rPr>
          <w:sz w:val="18"/>
          <w:szCs w:val="18"/>
        </w:rPr>
        <w:t xml:space="preserve">them out of hatred,</w:t>
      </w:r>
      <w:r>
        <w:rPr>
          <w:sz w:val="18"/>
          <w:szCs w:val="18"/>
        </w:rPr>
        <w:t xml:space="preserve"> </w:t>
      </w:r>
      <w:r>
        <w:rPr>
          <w:sz w:val="18"/>
          <w:szCs w:val="18"/>
        </w:rPr>
        <w:t xml:space="preserve">“</w:t>
      </w:r>
      <w:r>
        <w:rPr>
          <w:sz w:val="18"/>
          <w:szCs w:val="18"/>
        </w:rPr>
        <w:t xml:space="preserve">in order to drive them from the world.</w:t>
      </w:r>
      <w:r>
        <w:rPr>
          <w:sz w:val="18"/>
          <w:szCs w:val="18"/>
        </w:rPr>
        <w:t xml:space="preserve">”</w:t>
      </w:r>
      <w:r>
        <w:rPr>
          <w:sz w:val="18"/>
          <w:szCs w:val="18"/>
        </w:rPr>
        <w:t xml:space="preserve"> </w:t>
      </w:r>
      <w:r>
        <w:rPr>
          <w:sz w:val="18"/>
          <w:szCs w:val="18"/>
        </w:rPr>
        <w:t xml:space="preserve">Meforshim: R’ Acha bar Chanina explains that God assigned the rebukes to Moshe (their lover) and the blessings to Bilaam (their hater), lest Israel protest</w:t>
      </w:r>
      <w:r>
        <w:rPr>
          <w:sz w:val="18"/>
          <w:szCs w:val="18"/>
        </w:rPr>
        <w:t xml:space="preserve"> </w:t>
      </w:r>
      <w:r>
        <w:rPr>
          <w:sz w:val="18"/>
          <w:szCs w:val="18"/>
        </w:rPr>
        <w:t xml:space="preserve">“</w:t>
      </w:r>
      <w:r>
        <w:rPr>
          <w:sz w:val="18"/>
          <w:szCs w:val="18"/>
        </w:rPr>
        <w:t xml:space="preserve">an enemy rebukes us</w:t>
      </w:r>
      <w:r>
        <w:rPr>
          <w:sz w:val="18"/>
          <w:szCs w:val="18"/>
        </w:rPr>
        <w:t xml:space="preserve">”</w:t>
      </w:r>
      <w:r>
        <w:rPr>
          <w:sz w:val="18"/>
          <w:szCs w:val="18"/>
        </w:rPr>
        <w:t xml:space="preserve"> </w:t>
      </w:r>
      <w:r>
        <w:rPr>
          <w:sz w:val="18"/>
          <w:szCs w:val="18"/>
        </w:rPr>
        <w:t xml:space="preserve">or the nations say</w:t>
      </w:r>
      <w:r>
        <w:rPr>
          <w:sz w:val="18"/>
          <w:szCs w:val="18"/>
        </w:rPr>
        <w:t xml:space="preserve"> </w:t>
      </w:r>
      <w:r>
        <w:rPr>
          <w:sz w:val="18"/>
          <w:szCs w:val="18"/>
        </w:rPr>
        <w:t xml:space="preserve">“</w:t>
      </w:r>
      <w:r>
        <w:rPr>
          <w:sz w:val="18"/>
          <w:szCs w:val="18"/>
        </w:rPr>
        <w:t xml:space="preserve">their friend merely flatters them</w:t>
      </w:r>
      <w:r>
        <w:rPr>
          <w:sz w:val="18"/>
          <w:szCs w:val="18"/>
        </w:rPr>
        <w:t xml:space="preserve">”</w:t>
      </w:r>
      <w:r>
        <w:rPr>
          <w:sz w:val="18"/>
          <w:szCs w:val="18"/>
        </w:rPr>
        <w:t xml:space="preserve"> </w:t>
      </w:r>
      <w:r>
        <w:rPr>
          <w:sz w:val="18"/>
          <w:szCs w:val="18"/>
        </w:rPr>
        <w:t xml:space="preserve">— so that both rebuke and blessing be believed; the Midrash-commentators add that Bilaam’s very flattery was the deadlier weapon, for by exalting Israel he sought to make them haughty and fall (as they did at Shittim, Bamidbar 25). R’ Tzadok’s use: this was Bilaam’s</w:t>
      </w:r>
      <w:r>
        <w:rPr>
          <w:sz w:val="18"/>
          <w:szCs w:val="18"/>
        </w:rPr>
        <w:t xml:space="preserve"> </w:t>
      </w:r>
      <w:r>
        <w:rPr>
          <w:sz w:val="18"/>
          <w:szCs w:val="18"/>
        </w:rPr>
        <w:t xml:space="preserve">“</w:t>
      </w:r>
      <w:r>
        <w:rPr>
          <w:sz w:val="18"/>
          <w:szCs w:val="18"/>
        </w:rPr>
        <w:t xml:space="preserve">whole counsel</w:t>
      </w:r>
      <w:r>
        <w:rPr>
          <w:sz w:val="18"/>
          <w:szCs w:val="18"/>
        </w:rPr>
        <w:t xml:space="preserve">”</w:t>
      </w:r>
      <w:r>
        <w:rPr>
          <w:sz w:val="18"/>
          <w:szCs w:val="18"/>
        </w:rPr>
        <w:t xml:space="preserve"> </w:t>
      </w:r>
      <w:r>
        <w:rPr>
          <w:sz w:val="18"/>
          <w:szCs w:val="18"/>
        </w:rPr>
        <w:t xml:space="preserve">— he</w:t>
      </w:r>
      <w:r>
        <w:rPr>
          <w:sz w:val="18"/>
          <w:szCs w:val="18"/>
        </w:rPr>
        <w:t xml:space="preserve"> </w:t>
      </w:r>
      <w:r>
        <w:rPr>
          <w:sz w:val="18"/>
          <w:szCs w:val="18"/>
        </w:rPr>
        <w:t xml:space="preserve">“</w:t>
      </w:r>
      <w:r>
        <w:rPr>
          <w:sz w:val="18"/>
          <w:szCs w:val="18"/>
        </w:rPr>
        <w:t xml:space="preserve">revealed to them their immense elevation</w:t>
      </w:r>
      <w:r>
        <w:rPr>
          <w:sz w:val="18"/>
          <w:szCs w:val="18"/>
        </w:rPr>
        <w:t xml:space="preserve">”</w:t>
      </w:r>
      <w:r>
        <w:rPr>
          <w:sz w:val="18"/>
          <w:szCs w:val="18"/>
        </w:rPr>
        <w:t xml:space="preserve"> </w:t>
      </w:r>
      <w:r>
        <w:rPr>
          <w:sz w:val="18"/>
          <w:szCs w:val="18"/>
        </w:rPr>
        <w:t xml:space="preserve">(that no sin will ever separate them) precisely in order to instill license</w:t>
      </w:r>
      <w:r>
        <w:rPr>
          <w:sz w:val="18"/>
          <w:szCs w:val="18"/>
        </w:rPr>
        <w:t xml:space="preserve"> </w:t>
      </w:r>
      <w:r>
        <w:rPr>
          <w:sz w:val="18"/>
          <w:szCs w:val="18"/>
        </w:rPr>
        <w:t xml:space="preserve">“</w:t>
      </w:r>
      <w:r>
        <w:rPr>
          <w:sz w:val="18"/>
          <w:szCs w:val="18"/>
        </w:rPr>
        <w:t xml:space="preserve">to do whatever was in their hearts, even against the Torah,</w:t>
      </w:r>
      <w:r>
        <w:rPr>
          <w:sz w:val="18"/>
          <w:szCs w:val="18"/>
        </w:rPr>
        <w:t xml:space="preserve">”</w:t>
      </w:r>
      <w:r>
        <w:rPr>
          <w:sz w:val="18"/>
          <w:szCs w:val="18"/>
        </w:rPr>
        <w:t xml:space="preserve"> </w:t>
      </w:r>
      <w:r>
        <w:rPr>
          <w:sz w:val="18"/>
          <w:szCs w:val="18"/>
        </w:rPr>
        <w:t xml:space="preserve">reasoning that their inmost cleaving to the living God can be undone by no deed.</w:t>
      </w:r>
    </w:p>
    <w:p>
      <w:pPr>
        <w:pStyle w:val="FootnoteText"/>
        <w:spacing w:before="0" w:after="40" w:line="240" w:lineRule="auto"/>
      </w:pPr>
      <w:r>
        <w:rPr>
          <w:b/>
          <w:sz w:val="18"/>
          <w:szCs w:val="18"/>
        </w:rPr>
        <w:t xml:space="preserve">‪Mei HaShiloach — Korach’s error is the precise antinomian inference Bilaam tries to plant:</w:t>
      </w:r>
      <w:r>
        <w:rPr>
          <w:sz w:val="18"/>
          <w:szCs w:val="18"/>
        </w:rPr>
        <w:t xml:space="preserve"> Mei HaShiloach I, Korach §2, explains Korach’s claim that a garment wholly of techeiles should require no tzitzis as a spiritual argument. Techeiles signifies yirah, and Korach reasoned from the deepest truth that ‘הכל בידי שמים’ — even human desire and action ultimately have their source in Hashem. If so, he argued, how can a person truly do something against the Divine will, and why is the external discipline of tzitzis still necessary? The Ishbitzer’s answer is crucial: in this world Hashem deliberately hides that deepest mode of providence because He desires human avodah. At the level available to the person, he must live as a baal bechirah and submit himself to yirah and mitzvah; if the total Divine determination were exposed in advance, no genuine avodah would grow. This is almost the exact theological temptation R’ Tzadok attributes here to Bilaam. Bilaam tells Israel a true statement about their ultimate inseparability from Hashem and converts it into a false permission to violate the Torah now. The Mei HaShiloach shows why that move is illegitimate even within Izhbitz itself. Hidden foreknowledge may illuminate events retrospectively, after avodah and teshuvah; it cannot be used prospectively to cancel the revealed command. ‘Everything is from Hashem’ is not a substitute for tzitzis, yirah, halachah, or bechirah in the world where man is commanded to serve.‬</w:t>
      </w:r>
    </w:p>
  </w:footnote>
  <w:footnote w:id="9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§15):</w:t>
      </w:r>
      <w:r>
        <w:rPr>
          <w:sz w:val="18"/>
          <w:szCs w:val="18"/>
        </w:rPr>
        <w:t xml:space="preserve"> </w:t>
      </w:r>
      <w:r>
        <w:rPr>
          <w:sz w:val="18"/>
          <w:szCs w:val="18"/>
        </w:rPr>
        <w:t xml:space="preserve">“</w:t>
      </w:r>
      <w:r>
        <w:rPr>
          <w:sz w:val="18"/>
          <w:szCs w:val="18"/>
        </w:rPr>
        <w:t xml:space="preserve">Certainly the Torah did not write a falsehood [when Bilaam] said of himself,</w:t>
      </w:r>
      <w:r>
        <w:rPr>
          <w:sz w:val="18"/>
          <w:szCs w:val="18"/>
        </w:rPr>
        <w:t xml:space="preserve"> </w:t>
      </w:r>
      <w:r>
        <w:rPr>
          <w:sz w:val="18"/>
          <w:szCs w:val="18"/>
        </w:rPr>
        <w:t xml:space="preserve">‘</w:t>
      </w:r>
      <w:r>
        <w:rPr>
          <w:sz w:val="18"/>
          <w:szCs w:val="18"/>
        </w:rPr>
        <w:t xml:space="preserve">one who knows the knowledge of the Most High</w:t>
      </w:r>
      <w:r>
        <w:rPr>
          <w:sz w:val="18"/>
          <w:szCs w:val="18"/>
        </w:rPr>
        <w:t xml:space="preserve">’</w:t>
      </w:r>
      <w:r>
        <w:rPr>
          <w:sz w:val="18"/>
          <w:szCs w:val="18"/>
        </w:rPr>
        <w:t xml:space="preserve"> </w:t>
      </w:r>
      <w:r>
        <w:rPr>
          <w:sz w:val="18"/>
          <w:szCs w:val="18"/>
        </w:rPr>
        <w:t xml:space="preserve">[</w:t>
      </w:r>
      <w:r>
        <w:rPr>
          <w:i/>
          <w:sz w:val="18"/>
          <w:szCs w:val="18"/>
        </w:rPr>
        <w:t xml:space="preserve">yodea da’as elyon</w:t>
      </w:r>
      <w:r>
        <w:rPr>
          <w:sz w:val="18"/>
          <w:szCs w:val="18"/>
        </w:rPr>
        <w:t xml:space="preserve">]; only that all his knowledge was</w:t>
      </w:r>
      <w:r>
        <w:rPr>
          <w:sz w:val="18"/>
          <w:szCs w:val="18"/>
        </w:rPr>
        <w:t xml:space="preserve"> </w:t>
      </w:r>
      <w:r>
        <w:rPr>
          <w:sz w:val="18"/>
          <w:szCs w:val="18"/>
        </w:rPr>
        <w:t xml:space="preserve">‘</w:t>
      </w:r>
      <w:r>
        <w:rPr>
          <w:sz w:val="18"/>
          <w:szCs w:val="18"/>
        </w:rPr>
        <w:t xml:space="preserve">from the lips outward,</w:t>
      </w:r>
      <w:r>
        <w:rPr>
          <w:sz w:val="18"/>
          <w:szCs w:val="18"/>
        </w:rPr>
        <w:t xml:space="preserve">’</w:t>
      </w:r>
      <w:r>
        <w:rPr>
          <w:sz w:val="18"/>
          <w:szCs w:val="18"/>
        </w:rPr>
        <w:t xml:space="preserve"> </w:t>
      </w:r>
      <w:r>
        <w:rPr>
          <w:sz w:val="18"/>
          <w:szCs w:val="18"/>
        </w:rPr>
        <w:t xml:space="preserve">and once he brought it out from the lips, perforce nothing remained with him, and he was driven off and went, as it says,</w:t>
      </w:r>
      <w:r>
        <w:rPr>
          <w:sz w:val="18"/>
          <w:szCs w:val="18"/>
        </w:rPr>
        <w:t xml:space="preserve"> </w:t>
      </w:r>
      <w:r>
        <w:rPr>
          <w:sz w:val="18"/>
          <w:szCs w:val="18"/>
        </w:rPr>
        <w:t xml:space="preserve">‘</w:t>
      </w:r>
      <w:r>
        <w:rPr>
          <w:sz w:val="18"/>
          <w:szCs w:val="18"/>
        </w:rPr>
        <w:t xml:space="preserve">behold, I am going [to my people]</w:t>
      </w:r>
      <w:r>
        <w:rPr>
          <w:sz w:val="18"/>
          <w:szCs w:val="18"/>
        </w:rPr>
        <w:t xml:space="preserve">’</w:t>
      </w:r>
      <w:r>
        <w:rPr>
          <w:sz w:val="18"/>
          <w:szCs w:val="18"/>
        </w:rPr>
        <w:t xml:space="preserve"> </w:t>
      </w:r>
      <w:r>
        <w:rPr>
          <w:sz w:val="18"/>
          <w:szCs w:val="18"/>
        </w:rPr>
        <w:t xml:space="preserve">(Bamidbar 24:14). And even though he knew, by the knowledge of the Most High, that [Hashem] loves Israel and that they endure for all eternity — with all this he did not desist from counseling schemes to make them stumble.</w:t>
      </w:r>
      <w:r>
        <w:rPr>
          <w:sz w:val="18"/>
          <w:szCs w:val="18"/>
        </w:rPr>
        <w:t xml:space="preserve">”</w:t>
      </w:r>
      <w:r>
        <w:rPr>
          <w:sz w:val="18"/>
          <w:szCs w:val="18"/>
        </w:rPr>
        <w:t xml:space="preserve"> </w:t>
      </w:r>
      <w:r>
        <w:rPr>
          <w:sz w:val="18"/>
          <w:szCs w:val="18"/>
        </w:rPr>
        <w:t xml:space="preserve">(Exactly the se’if’s Bilaam:</w:t>
      </w:r>
      <w:r>
        <w:rPr>
          <w:sz w:val="18"/>
          <w:szCs w:val="18"/>
        </w:rPr>
        <w:t xml:space="preserve"> </w:t>
      </w:r>
      <w:r>
        <w:rPr>
          <w:sz w:val="18"/>
          <w:szCs w:val="18"/>
        </w:rPr>
        <w:t xml:space="preserve">‘</w:t>
      </w:r>
      <w:r>
        <w:rPr>
          <w:sz w:val="18"/>
          <w:szCs w:val="18"/>
        </w:rPr>
        <w:t xml:space="preserve">the smooth-tongued,</w:t>
      </w:r>
      <w:r>
        <w:rPr>
          <w:sz w:val="18"/>
          <w:szCs w:val="18"/>
        </w:rPr>
        <w:t xml:space="preserve">’</w:t>
      </w:r>
      <w:r>
        <w:rPr>
          <w:sz w:val="18"/>
          <w:szCs w:val="18"/>
        </w:rPr>
        <w:t xml:space="preserve"> </w:t>
      </w:r>
      <w:r>
        <w:rPr>
          <w:sz w:val="18"/>
          <w:szCs w:val="18"/>
        </w:rPr>
        <w:t xml:space="preserve">whose</w:t>
      </w:r>
      <w:r>
        <w:rPr>
          <w:sz w:val="18"/>
          <w:szCs w:val="18"/>
        </w:rPr>
        <w:t xml:space="preserve"> </w:t>
      </w:r>
      <w:r>
        <w:rPr>
          <w:sz w:val="18"/>
          <w:szCs w:val="18"/>
        </w:rPr>
        <w:t xml:space="preserve">‘</w:t>
      </w:r>
      <w:r>
        <w:rPr>
          <w:sz w:val="18"/>
          <w:szCs w:val="18"/>
        </w:rPr>
        <w:t xml:space="preserve">knowledge</w:t>
      </w:r>
      <w:r>
        <w:rPr>
          <w:sz w:val="18"/>
          <w:szCs w:val="18"/>
        </w:rPr>
        <w:t xml:space="preserve">’</w:t>
      </w:r>
      <w:r>
        <w:rPr>
          <w:sz w:val="18"/>
          <w:szCs w:val="18"/>
        </w:rPr>
        <w:t xml:space="preserve"> </w:t>
      </w:r>
      <w:r>
        <w:rPr>
          <w:sz w:val="18"/>
          <w:szCs w:val="18"/>
        </w:rPr>
        <w:t xml:space="preserve">is all lip-deep flattery; he saw Israel’s imperishable elevation and used the very seeing to try to drive them from the world.)</w:t>
      </w:r>
    </w:p>
  </w:footnote>
  <w:footnote w:id="95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Bo §12):</w:t>
      </w:r>
      <w:r>
        <w:rPr>
          <w:sz w:val="18"/>
          <w:szCs w:val="18"/>
        </w:rPr>
        <w:t xml:space="preserve"> </w:t>
      </w:r>
      <w:r>
        <w:rPr>
          <w:sz w:val="18"/>
          <w:szCs w:val="18"/>
        </w:rPr>
        <w:t xml:space="preserve">“</w:t>
      </w:r>
      <w:r>
        <w:rPr>
          <w:sz w:val="18"/>
          <w:szCs w:val="18"/>
        </w:rPr>
        <w:t xml:space="preserve">Israel who stood at Har Sinai —</w:t>
      </w:r>
      <w:r>
        <w:rPr>
          <w:sz w:val="18"/>
          <w:szCs w:val="18"/>
        </w:rPr>
        <w:t xml:space="preserve"> </w:t>
      </w:r>
      <w:r>
        <w:rPr>
          <w:b/>
          <w:sz w:val="18"/>
          <w:szCs w:val="18"/>
        </w:rPr>
        <w:t xml:space="preserve">their filth ceased</w:t>
      </w:r>
      <w:r>
        <w:rPr>
          <w:sz w:val="18"/>
          <w:szCs w:val="18"/>
        </w:rPr>
        <w:t xml:space="preserve">, which availed even to bring holiness into the animals;</w:t>
      </w:r>
      <w:r>
        <w:rPr>
          <w:sz w:val="18"/>
          <w:szCs w:val="18"/>
        </w:rPr>
        <w:t xml:space="preserve"> </w:t>
      </w:r>
      <w:r>
        <w:rPr>
          <w:b/>
          <w:sz w:val="18"/>
          <w:szCs w:val="18"/>
        </w:rPr>
        <w:t xml:space="preserve">and Bilaam, who was as the</w:t>
      </w:r>
      <w:r>
        <w:rPr>
          <w:b/>
          <w:sz w:val="18"/>
          <w:szCs w:val="18"/>
        </w:rPr>
        <w:t xml:space="preserve"> </w:t>
      </w:r>
      <w:r>
        <w:rPr>
          <w:i/>
          <w:b/>
          <w:sz w:val="18"/>
          <w:szCs w:val="18"/>
        </w:rPr>
        <w:t xml:space="preserve">kelipah</w:t>
      </w:r>
      <w:r>
        <w:rPr>
          <w:b/>
          <w:sz w:val="18"/>
          <w:szCs w:val="18"/>
        </w:rPr>
        <w:t xml:space="preserve"> </w:t>
      </w:r>
      <w:r>
        <w:rPr>
          <w:b/>
          <w:sz w:val="18"/>
          <w:szCs w:val="18"/>
        </w:rPr>
        <w:t xml:space="preserve">of Amalek, could not comprehend that there should be holiness in such a matter.</w:t>
      </w:r>
      <w:r>
        <w:rPr>
          <w:sz w:val="18"/>
          <w:szCs w:val="18"/>
        </w:rPr>
        <w:t xml:space="preserve">”</w:t>
      </w:r>
      <w:r>
        <w:rPr>
          <w:sz w:val="18"/>
          <w:szCs w:val="18"/>
        </w:rPr>
        <w:t xml:space="preserve"> </w:t>
      </w:r>
      <w:r>
        <w:rPr>
          <w:sz w:val="18"/>
          <w:szCs w:val="18"/>
        </w:rPr>
        <w:t xml:space="preserve">Exactly the se’if’s counsel: Bilaam could see Israel’s elevation but not what it</w:t>
      </w:r>
      <w:r>
        <w:rPr>
          <w:sz w:val="18"/>
          <w:szCs w:val="18"/>
        </w:rPr>
        <w:t xml:space="preserve"> </w:t>
      </w:r>
      <w:r>
        <w:rPr>
          <w:i/>
          <w:sz w:val="18"/>
          <w:szCs w:val="18"/>
        </w:rPr>
        <w:t xml:space="preserve">was</w:t>
      </w:r>
      <w:r>
        <w:rPr>
          <w:sz w:val="18"/>
          <w:szCs w:val="18"/>
        </w:rPr>
        <w:t xml:space="preserve"> </w:t>
      </w:r>
      <w:r>
        <w:rPr>
          <w:sz w:val="18"/>
          <w:szCs w:val="18"/>
        </w:rPr>
        <w:t xml:space="preserve">— so he could report it truly and still turn it into a license.</w:t>
      </w:r>
    </w:p>
  </w:footnote>
  <w:footnote w:id="9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Tetzaveh §12):</w:t>
      </w:r>
      <w:r>
        <w:rPr>
          <w:sz w:val="18"/>
          <w:szCs w:val="18"/>
        </w:rPr>
        <w:t xml:space="preserve"> </w:t>
      </w:r>
      <w:r>
        <w:rPr>
          <w:sz w:val="18"/>
          <w:szCs w:val="18"/>
        </w:rPr>
        <w:t xml:space="preserve">“</w:t>
      </w:r>
      <w:r>
        <w:rPr>
          <w:sz w:val="18"/>
          <w:szCs w:val="18"/>
        </w:rPr>
        <w:t xml:space="preserve">and it counts there, regarding Achan,</w:t>
      </w:r>
      <w:r>
        <w:rPr>
          <w:sz w:val="18"/>
          <w:szCs w:val="18"/>
        </w:rPr>
        <w:t xml:space="preserve"> </w:t>
      </w:r>
      <w:r>
        <w:rPr>
          <w:b/>
          <w:sz w:val="18"/>
          <w:szCs w:val="18"/>
        </w:rPr>
        <w:t xml:space="preserve">all the severe transgressions he transgressed against the five books of the Torah</w:t>
      </w:r>
      <w:r>
        <w:rPr>
          <w:sz w:val="18"/>
          <w:szCs w:val="18"/>
        </w:rPr>
        <w:t xml:space="preserve">, and he was one who drew his foreskin forward…</w:t>
      </w:r>
      <w:r>
        <w:rPr>
          <w:sz w:val="18"/>
          <w:szCs w:val="18"/>
        </w:rPr>
        <w:t xml:space="preserve"> </w:t>
      </w:r>
      <w:r>
        <w:rPr>
          <w:b/>
          <w:sz w:val="18"/>
          <w:szCs w:val="18"/>
        </w:rPr>
        <w:t xml:space="preserve">and at first glance one must understand why they attributed to him the sins that are not explicit.</w:t>
      </w:r>
      <w:r>
        <w:rPr>
          <w:sz w:val="18"/>
          <w:szCs w:val="18"/>
        </w:rPr>
        <w:t xml:space="preserve">”</w:t>
      </w:r>
      <w:r>
        <w:rPr>
          <w:sz w:val="18"/>
          <w:szCs w:val="18"/>
        </w:rPr>
        <w:t xml:space="preserve"> </w:t>
      </w:r>
      <w:r>
        <w:rPr>
          <w:sz w:val="18"/>
          <w:szCs w:val="18"/>
        </w:rPr>
        <w:t xml:space="preserve">The se’if’s mechanism exactly: where a man is told his elevation is unconditional, the sins that follow are the</w:t>
      </w:r>
      <w:r>
        <w:rPr>
          <w:sz w:val="18"/>
          <w:szCs w:val="18"/>
        </w:rPr>
        <w:t xml:space="preserve"> </w:t>
      </w:r>
      <w:r>
        <w:rPr>
          <w:i/>
          <w:sz w:val="18"/>
          <w:szCs w:val="18"/>
        </w:rPr>
        <w:t xml:space="preserve">unwritten</w:t>
      </w:r>
      <w:r>
        <w:rPr>
          <w:sz w:val="18"/>
          <w:szCs w:val="18"/>
        </w:rPr>
        <w:t xml:space="preserve"> </w:t>
      </w:r>
      <w:r>
        <w:rPr>
          <w:sz w:val="18"/>
          <w:szCs w:val="18"/>
        </w:rPr>
        <w:t xml:space="preserve">ones — precisely those no verse had to forbid him.</w:t>
      </w:r>
    </w:p>
  </w:footnote>
  <w:footnote w:id="955">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12a:</w:t>
      </w:r>
      <w:r>
        <w:rPr>
          <w:sz w:val="18"/>
          <w:szCs w:val="18"/>
        </w:rPr>
        <w:t xml:space="preserve"> </w:t>
      </w:r>
      <w:r>
        <w:rPr>
          <w:sz w:val="18"/>
          <w:szCs w:val="18"/>
        </w:rPr>
        <w:t xml:space="preserve">[R’ Shimon bar Yochai’s students asked why the Jews of that generation were liable to destruction; one answer:]</w:t>
      </w:r>
      <w:r>
        <w:rPr>
          <w:sz w:val="18"/>
          <w:szCs w:val="18"/>
        </w:rPr>
        <w:t xml:space="preserve"> </w:t>
      </w:r>
      <w:r>
        <w:rPr>
          <w:sz w:val="18"/>
          <w:szCs w:val="18"/>
        </w:rPr>
        <w:t xml:space="preserve">“</w:t>
      </w:r>
      <w:r>
        <w:rPr>
          <w:sz w:val="18"/>
          <w:szCs w:val="18"/>
        </w:rPr>
        <w:t xml:space="preserve">because they bowed to the image [of Nevuchadnezzar]</w:t>
      </w:r>
      <w:r>
        <w:rPr>
          <w:sz w:val="18"/>
          <w:szCs w:val="18"/>
        </w:rPr>
        <w:t xml:space="preserve">”</w:t>
      </w:r>
      <w:r>
        <w:rPr>
          <w:sz w:val="18"/>
          <w:szCs w:val="18"/>
        </w:rPr>
        <w:t xml:space="preserve"> </w:t>
      </w:r>
      <w:r>
        <w:rPr>
          <w:sz w:val="18"/>
          <w:szCs w:val="18"/>
        </w:rPr>
        <w:t xml:space="preserve">— but they did so only outwardly [</w:t>
      </w:r>
      <w:r>
        <w:rPr>
          <w:i/>
          <w:sz w:val="18"/>
          <w:szCs w:val="18"/>
        </w:rPr>
        <w:t xml:space="preserve">lifnim</w:t>
      </w:r>
      <w:r>
        <w:rPr>
          <w:sz w:val="18"/>
          <w:szCs w:val="18"/>
        </w:rPr>
        <w:t xml:space="preserve">], and so [Hashem] too dealt with them only outwardly [and did not truly destroy them].</w:t>
      </w:r>
    </w:p>
  </w:footnote>
  <w:footnote w:id="957">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105:17:</w:t>
      </w:r>
      <w:r>
        <w:rPr>
          <w:sz w:val="18"/>
          <w:szCs w:val="18"/>
        </w:rPr>
        <w:t xml:space="preserve"> </w:t>
      </w:r>
      <w:r>
        <w:rPr>
          <w:sz w:val="18"/>
          <w:szCs w:val="18"/>
        </w:rPr>
        <w:t xml:space="preserve">of the descent to Egypt —‬</w:t>
      </w:r>
      <w:r>
        <w:rPr>
          <w:sz w:val="18"/>
          <w:szCs w:val="18"/>
        </w:rPr>
        <w:t xml:space="preserve"> </w:t>
      </w:r>
      <w:r>
        <w:rPr>
          <w:sz w:val="18"/>
          <w:szCs w:val="18"/>
        </w:rPr>
        <w:t xml:space="preserve">“</w:t>
      </w:r>
      <w:r>
        <w:rPr>
          <w:i/>
          <w:sz w:val="18"/>
          <w:szCs w:val="18"/>
        </w:rPr>
        <w:t xml:space="preserve">שָׁלַח לִפְנֵיהֶם אִישׁ, לְעֶבֶד נִמְכַּר יוֹסֵף</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 sent a man before them; Yosef was sold as a slave</w:t>
      </w:r>
      <w:r>
        <w:rPr>
          <w:sz w:val="18"/>
          <w:szCs w:val="18"/>
        </w:rPr>
        <w:t xml:space="preserve">.</w:t>
      </w:r>
      <w:r>
        <w:rPr>
          <w:sz w:val="18"/>
          <w:szCs w:val="18"/>
        </w:rPr>
        <w:t xml:space="preserve">”</w:t>
      </w:r>
      <w:r>
        <w:rPr>
          <w:sz w:val="18"/>
          <w:szCs w:val="18"/>
        </w:rPr>
        <w:t xml:space="preserve"> </w:t>
      </w:r>
      <w:r>
        <w:rPr>
          <w:sz w:val="18"/>
          <w:szCs w:val="18"/>
        </w:rPr>
        <w:t xml:space="preserve">Meforshim: Rashi and Radak — God</w:t>
      </w:r>
      <w:r>
        <w:rPr>
          <w:sz w:val="18"/>
          <w:szCs w:val="18"/>
        </w:rPr>
        <w:t xml:space="preserve"> </w:t>
      </w:r>
      <w:r>
        <w:rPr>
          <w:sz w:val="18"/>
          <w:szCs w:val="18"/>
        </w:rPr>
        <w:t xml:space="preserve">“</w:t>
      </w:r>
      <w:r>
        <w:rPr>
          <w:sz w:val="18"/>
          <w:szCs w:val="18"/>
        </w:rPr>
        <w:t xml:space="preserve">sent</w:t>
      </w:r>
      <w:r>
        <w:rPr>
          <w:sz w:val="18"/>
          <w:szCs w:val="18"/>
        </w:rPr>
        <w:t xml:space="preserve">”</w:t>
      </w:r>
      <w:r>
        <w:rPr>
          <w:sz w:val="18"/>
          <w:szCs w:val="18"/>
        </w:rPr>
        <w:t xml:space="preserve"> </w:t>
      </w:r>
      <w:r>
        <w:rPr>
          <w:sz w:val="18"/>
          <w:szCs w:val="18"/>
        </w:rPr>
        <w:t xml:space="preserve">Yosef ahead by means of his sale, to prepare sustenance for the family’s descent; the very selling</w:t>
      </w:r>
      <w:r>
        <w:rPr>
          <w:sz w:val="18"/>
          <w:szCs w:val="18"/>
        </w:rPr>
        <w:t xml:space="preserve"> </w:t>
      </w:r>
      <w:r>
        <w:rPr>
          <w:sz w:val="18"/>
          <w:szCs w:val="18"/>
        </w:rPr>
        <w:t xml:space="preserve">“</w:t>
      </w:r>
      <w:r>
        <w:rPr>
          <w:sz w:val="18"/>
          <w:szCs w:val="18"/>
        </w:rPr>
        <w:t xml:space="preserve">as a slave</w:t>
      </w:r>
      <w:r>
        <w:rPr>
          <w:sz w:val="18"/>
          <w:szCs w:val="18"/>
        </w:rPr>
        <w:t xml:space="preserve">”</w:t>
      </w:r>
      <w:r>
        <w:rPr>
          <w:sz w:val="18"/>
          <w:szCs w:val="18"/>
        </w:rPr>
        <w:t xml:space="preserve"> </w:t>
      </w:r>
      <w:r>
        <w:rPr>
          <w:sz w:val="18"/>
          <w:szCs w:val="18"/>
        </w:rPr>
        <w:t xml:space="preserve">was the providential instrument. R’ Tzadok’s use: Yosef was sold specifically</w:t>
      </w:r>
      <w:r>
        <w:rPr>
          <w:sz w:val="18"/>
          <w:szCs w:val="18"/>
        </w:rPr>
        <w:t xml:space="preserve"> </w:t>
      </w:r>
      <w:r>
        <w:rPr>
          <w:sz w:val="18"/>
          <w:szCs w:val="18"/>
        </w:rPr>
        <w:t xml:space="preserve">“</w:t>
      </w:r>
      <w:r>
        <w:rPr>
          <w:sz w:val="18"/>
          <w:szCs w:val="18"/>
        </w:rPr>
        <w:t xml:space="preserve">as a slave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dominion of man over man to his detriment</w:t>
      </w:r>
      <w:r>
        <w:rPr>
          <w:sz w:val="18"/>
          <w:szCs w:val="18"/>
        </w:rPr>
        <w:t xml:space="preserve">”</w:t>
      </w:r>
      <w:r>
        <w:rPr>
          <w:sz w:val="18"/>
          <w:szCs w:val="18"/>
        </w:rPr>
        <w:t xml:space="preserve"> </w:t>
      </w:r>
      <w:r>
        <w:rPr>
          <w:sz w:val="18"/>
          <w:szCs w:val="18"/>
        </w:rPr>
        <w:t xml:space="preserve">— for the brothers, supposing that Yaakov’s line bore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as Avraham’s and Yitzchak’s had, sold him to be subdued; yet this very subjugation set the</w:t>
      </w:r>
      <w:r>
        <w:rPr>
          <w:sz w:val="18"/>
          <w:szCs w:val="18"/>
        </w:rPr>
        <w:t xml:space="preserve"> </w:t>
      </w:r>
      <w:r>
        <w:rPr>
          <w:sz w:val="18"/>
          <w:szCs w:val="18"/>
        </w:rPr>
        <w:t xml:space="preserve">“</w:t>
      </w:r>
      <w:r>
        <w:rPr>
          <w:sz w:val="18"/>
          <w:szCs w:val="18"/>
        </w:rPr>
        <w:t xml:space="preserve">clarification</w:t>
      </w:r>
      <w:r>
        <w:rPr>
          <w:sz w:val="18"/>
          <w:szCs w:val="18"/>
        </w:rPr>
        <w:t xml:space="preserve">”</w:t>
      </w:r>
      <w:r>
        <w:rPr>
          <w:sz w:val="18"/>
          <w:szCs w:val="18"/>
        </w:rPr>
        <w:t xml:space="preserve"> </w:t>
      </w:r>
      <w:r>
        <w:rPr>
          <w:sz w:val="18"/>
          <w:szCs w:val="18"/>
        </w:rPr>
        <w:t xml:space="preserve">of Israel’s holiness in motion.‬</w:t>
      </w:r>
    </w:p>
  </w:footnote>
  <w:footnote w:id="95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Mishlei §1):</w:t>
      </w:r>
      <w:r>
        <w:rPr>
          <w:sz w:val="18"/>
          <w:szCs w:val="18"/>
        </w:rPr>
        <w:t xml:space="preserve"> </w:t>
      </w:r>
      <w:r>
        <w:rPr>
          <w:sz w:val="18"/>
          <w:szCs w:val="18"/>
        </w:rPr>
        <w:t xml:space="preserve">“</w:t>
      </w:r>
      <w:r>
        <w:rPr>
          <w:sz w:val="18"/>
          <w:szCs w:val="18"/>
        </w:rPr>
        <w:t xml:space="preserve">The Name</w:t>
      </w:r>
      <w:r>
        <w:rPr>
          <w:sz w:val="18"/>
          <w:szCs w:val="18"/>
        </w:rPr>
        <w:t xml:space="preserve"> </w:t>
      </w:r>
      <w:r>
        <w:rPr>
          <w:i/>
          <w:sz w:val="18"/>
          <w:szCs w:val="18"/>
        </w:rPr>
        <w:t xml:space="preserve">Havayah</w:t>
      </w:r>
      <w:r>
        <w:rPr>
          <w:sz w:val="18"/>
          <w:szCs w:val="18"/>
        </w:rPr>
        <w:t xml:space="preserve"> </w:t>
      </w:r>
      <w:r>
        <w:rPr>
          <w:sz w:val="18"/>
          <w:szCs w:val="18"/>
        </w:rPr>
        <w:t xml:space="preserve">is the essential Name of Hashem, comprising all the vitality bestowed into creation — which is the</w:t>
      </w:r>
      <w:r>
        <w:rPr>
          <w:sz w:val="18"/>
          <w:szCs w:val="18"/>
        </w:rPr>
        <w:t xml:space="preserve"> </w:t>
      </w:r>
      <w:r>
        <w:rPr>
          <w:sz w:val="18"/>
          <w:szCs w:val="18"/>
        </w:rPr>
        <w:t xml:space="preserve">‘</w:t>
      </w:r>
      <w:r>
        <w:rPr>
          <w:sz w:val="18"/>
          <w:szCs w:val="18"/>
        </w:rPr>
        <w:t xml:space="preserve">middle line</w:t>
      </w:r>
      <w:r>
        <w:rPr>
          <w:sz w:val="18"/>
          <w:szCs w:val="18"/>
        </w:rPr>
        <w:t xml:space="preserve">’</w:t>
      </w:r>
      <w:r>
        <w:rPr>
          <w:sz w:val="18"/>
          <w:szCs w:val="18"/>
        </w:rPr>
        <w:t xml:space="preserve"> </w:t>
      </w:r>
      <w:r>
        <w:rPr>
          <w:sz w:val="18"/>
          <w:szCs w:val="18"/>
        </w:rPr>
        <w:t xml:space="preserve">[</w:t>
      </w:r>
      <w:r>
        <w:rPr>
          <w:i/>
          <w:sz w:val="18"/>
          <w:szCs w:val="18"/>
        </w:rPr>
        <w:t xml:space="preserve">kav emtzai</w:t>
      </w:r>
      <w:r>
        <w:rPr>
          <w:sz w:val="18"/>
          <w:szCs w:val="18"/>
        </w:rPr>
        <w:t xml:space="preserve">] of all creation. And Yosef, too, holds fast to this rung, for</w:t>
      </w:r>
      <w:r>
        <w:rPr>
          <w:sz w:val="18"/>
          <w:szCs w:val="18"/>
        </w:rPr>
        <w:t xml:space="preserve"> </w:t>
      </w:r>
      <w:r>
        <w:rPr>
          <w:sz w:val="18"/>
          <w:szCs w:val="18"/>
        </w:rPr>
        <w:t xml:space="preserve">‘</w:t>
      </w:r>
      <w:r>
        <w:rPr>
          <w:sz w:val="18"/>
          <w:szCs w:val="18"/>
        </w:rPr>
        <w:t xml:space="preserve">the radiance of his countenance resembled his father’s</w:t>
      </w:r>
      <w:r>
        <w:rPr>
          <w:sz w:val="18"/>
          <w:szCs w:val="18"/>
        </w:rPr>
        <w:t xml:space="preserve">’</w:t>
      </w:r>
      <w:r>
        <w:rPr>
          <w:sz w:val="18"/>
          <w:szCs w:val="18"/>
        </w:rPr>
        <w:t xml:space="preserve">; and the tzaddik is the</w:t>
      </w:r>
      <w:r>
        <w:rPr>
          <w:sz w:val="18"/>
          <w:szCs w:val="18"/>
        </w:rPr>
        <w:t xml:space="preserve"> </w:t>
      </w:r>
      <w:r>
        <w:rPr>
          <w:sz w:val="18"/>
          <w:szCs w:val="18"/>
        </w:rPr>
        <w:t xml:space="preserve">‘</w:t>
      </w:r>
      <w:r>
        <w:rPr>
          <w:sz w:val="18"/>
          <w:szCs w:val="18"/>
        </w:rPr>
        <w:t xml:space="preserve">guardian of the covenant,</w:t>
      </w:r>
      <w:r>
        <w:rPr>
          <w:sz w:val="18"/>
          <w:szCs w:val="18"/>
        </w:rPr>
        <w:t xml:space="preserve">’</w:t>
      </w:r>
      <w:r>
        <w:rPr>
          <w:sz w:val="18"/>
          <w:szCs w:val="18"/>
        </w:rPr>
        <w:t xml:space="preserve"> </w:t>
      </w:r>
      <w:r>
        <w:rPr>
          <w:sz w:val="18"/>
          <w:szCs w:val="18"/>
        </w:rPr>
        <w:t xml:space="preserve">the rung of Yosef, in whom the [Divine] Name prevails.</w:t>
      </w:r>
      <w:r>
        <w:rPr>
          <w:sz w:val="18"/>
          <w:szCs w:val="18"/>
        </w:rPr>
        <w:t xml:space="preserve">”</w:t>
      </w:r>
      <w:r>
        <w:rPr>
          <w:sz w:val="18"/>
          <w:szCs w:val="18"/>
        </w:rPr>
        <w:t xml:space="preserve"> </w:t>
      </w:r>
      <w:r>
        <w:rPr>
          <w:sz w:val="18"/>
          <w:szCs w:val="18"/>
        </w:rPr>
        <w:t xml:space="preserve">(This is why the brothers’ suspicion in the se’if fell on Yosef in particular: he embodies Yaakov’s own</w:t>
      </w:r>
      <w:r>
        <w:rPr>
          <w:sz w:val="18"/>
          <w:szCs w:val="18"/>
        </w:rPr>
        <w:t xml:space="preserve"> </w:t>
      </w:r>
      <w:r>
        <w:rPr>
          <w:sz w:val="18"/>
          <w:szCs w:val="18"/>
        </w:rPr>
        <w:t xml:space="preserve">‘</w:t>
      </w:r>
      <w:r>
        <w:rPr>
          <w:sz w:val="18"/>
          <w:szCs w:val="18"/>
        </w:rPr>
        <w:t xml:space="preserve">middle line</w:t>
      </w:r>
      <w:r>
        <w:rPr>
          <w:sz w:val="18"/>
          <w:szCs w:val="18"/>
        </w:rPr>
        <w:t xml:space="preserve">’</w:t>
      </w:r>
      <w:r>
        <w:rPr>
          <w:sz w:val="18"/>
          <w:szCs w:val="18"/>
        </w:rPr>
        <w:t xml:space="preserve"> </w:t>
      </w:r>
      <w:r>
        <w:rPr>
          <w:sz w:val="18"/>
          <w:szCs w:val="18"/>
        </w:rPr>
        <w:t xml:space="preserve">— the tzaddik-</w:t>
      </w:r>
      <w:r>
        <w:rPr>
          <w:i/>
          <w:sz w:val="18"/>
          <w:szCs w:val="18"/>
        </w:rPr>
        <w:t xml:space="preserve">Yesod</w:t>
      </w:r>
      <w:r>
        <w:rPr>
          <w:sz w:val="18"/>
          <w:szCs w:val="18"/>
        </w:rPr>
        <w:t xml:space="preserve"> </w:t>
      </w:r>
      <w:r>
        <w:rPr>
          <w:sz w:val="18"/>
          <w:szCs w:val="18"/>
        </w:rPr>
        <w:t xml:space="preserve">whose face mirrors his father’s — so that in him, of all the sons, they thought to detect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of that very trait.)</w:t>
      </w:r>
    </w:p>
  </w:footnote>
  <w:footnote w:id="95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Vayeishev §10):</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the covenant of the tongue and the covenant of the flesh correspond</w:t>
      </w:r>
      <w:r>
        <w:rPr>
          <w:sz w:val="18"/>
          <w:szCs w:val="18"/>
        </w:rPr>
        <w:t xml:space="preserve">, as is known; and after he saw what came of this —</w:t>
      </w:r>
      <w:r>
        <w:rPr>
          <w:sz w:val="18"/>
          <w:szCs w:val="18"/>
        </w:rPr>
        <w:t xml:space="preserve"> </w:t>
      </w:r>
      <w:r>
        <w:rPr>
          <w:b/>
          <w:sz w:val="18"/>
          <w:szCs w:val="18"/>
        </w:rPr>
        <w:t xml:space="preserve">that they sold him to Egypt — then he became embittered in his soul, that he had caused it by blemishing in the trait of</w:t>
      </w:r>
      <w:r>
        <w:rPr>
          <w:b/>
          <w:sz w:val="18"/>
          <w:szCs w:val="18"/>
        </w:rPr>
        <w:t xml:space="preserve"> </w:t>
      </w:r>
      <w:r>
        <w:rPr>
          <w:i/>
          <w:b/>
          <w:sz w:val="18"/>
          <w:szCs w:val="18"/>
        </w:rPr>
        <w:t xml:space="preserve">Yesod</w:t>
      </w:r>
      <w:r>
        <w:rPr>
          <w:b/>
          <w:sz w:val="18"/>
          <w:szCs w:val="18"/>
        </w:rPr>
        <w:t xml:space="preserve">.</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evil report</w:t>
      </w:r>
      <w:r>
        <w:rPr>
          <w:sz w:val="18"/>
          <w:szCs w:val="18"/>
        </w:rPr>
        <w:t xml:space="preserve">”</w:t>
      </w:r>
      <w:r>
        <w:rPr>
          <w:sz w:val="18"/>
          <w:szCs w:val="18"/>
        </w:rPr>
        <w:t xml:space="preserve"> </w:t>
      </w:r>
      <w:r>
        <w:rPr>
          <w:sz w:val="18"/>
          <w:szCs w:val="18"/>
        </w:rPr>
        <w:t xml:space="preserve">and the selling are one matter — the suspicion the brothers formed and Yosef’s own speech both turn on the same trait.</w:t>
      </w:r>
    </w:p>
  </w:footnote>
  <w:footnote w:id="96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Vayeishev §1):</w:t>
      </w:r>
      <w:r>
        <w:rPr>
          <w:sz w:val="18"/>
          <w:szCs w:val="18"/>
        </w:rPr>
        <w:t xml:space="preserve"> </w:t>
      </w:r>
      <w:r>
        <w:rPr>
          <w:sz w:val="18"/>
          <w:szCs w:val="18"/>
        </w:rPr>
        <w:t xml:space="preserve">“</w:t>
      </w:r>
      <w:r>
        <w:rPr>
          <w:b/>
          <w:sz w:val="18"/>
          <w:szCs w:val="18"/>
        </w:rPr>
        <w:t xml:space="preserve">this is the very matter that touches</w:t>
      </w:r>
      <w:r>
        <w:rPr>
          <w:b/>
          <w:sz w:val="18"/>
          <w:szCs w:val="18"/>
        </w:rPr>
        <w:t xml:space="preserve"> </w:t>
      </w:r>
      <w:r>
        <w:rPr>
          <w:i/>
          <w:b/>
          <w:sz w:val="18"/>
          <w:szCs w:val="18"/>
        </w:rPr>
        <w:t xml:space="preserve">you</w:t>
      </w:r>
      <w:r>
        <w:rPr>
          <w:b/>
          <w:sz w:val="18"/>
          <w:szCs w:val="18"/>
        </w:rPr>
        <w:t xml:space="preserve">, which is in your power to rectify</w:t>
      </w:r>
      <w:r>
        <w:rPr>
          <w:sz w:val="18"/>
          <w:szCs w:val="18"/>
        </w:rPr>
        <w:t xml:space="preserve">… and by this they showed him that through the power of</w:t>
      </w:r>
      <w:r>
        <w:rPr>
          <w:sz w:val="18"/>
          <w:szCs w:val="18"/>
        </w:rPr>
        <w:t xml:space="preserve"> </w:t>
      </w:r>
      <w:r>
        <w:rPr>
          <w:i/>
          <w:sz w:val="18"/>
          <w:szCs w:val="18"/>
        </w:rPr>
        <w:t xml:space="preserve">your</w:t>
      </w:r>
      <w:r>
        <w:rPr>
          <w:sz w:val="18"/>
          <w:szCs w:val="18"/>
        </w:rPr>
        <w:t xml:space="preserve"> </w:t>
      </w:r>
      <w:r>
        <w:rPr>
          <w:sz w:val="18"/>
          <w:szCs w:val="18"/>
        </w:rPr>
        <w:t xml:space="preserve">Torah</w:t>
      </w:r>
      <w:r>
        <w:rPr>
          <w:sz w:val="18"/>
          <w:szCs w:val="18"/>
        </w:rPr>
        <w:t xml:space="preserve"> </w:t>
      </w:r>
      <w:r>
        <w:rPr>
          <w:b/>
          <w:sz w:val="18"/>
          <w:szCs w:val="18"/>
        </w:rPr>
        <w:t xml:space="preserve">you can rectify the totality of the souls of Israel.</w:t>
      </w:r>
      <w:r>
        <w:rPr>
          <w:sz w:val="18"/>
          <w:szCs w:val="18"/>
        </w:rPr>
        <w:t xml:space="preserve">”</w:t>
      </w:r>
      <w:r>
        <w:rPr>
          <w:sz w:val="18"/>
          <w:szCs w:val="18"/>
        </w:rPr>
        <w:t xml:space="preserve"> </w:t>
      </w:r>
      <w:r>
        <w:rPr>
          <w:sz w:val="18"/>
          <w:szCs w:val="18"/>
        </w:rPr>
        <w:t xml:space="preserve">The se’if’s reversal precisely: the very point at which the brothers suspected Yosef of</w:t>
      </w:r>
      <w:r>
        <w:rPr>
          <w:sz w:val="18"/>
          <w:szCs w:val="18"/>
        </w:rPr>
        <w:t xml:space="preserve"> </w:t>
      </w:r>
      <w:r>
        <w:rPr>
          <w:sz w:val="18"/>
          <w:szCs w:val="18"/>
        </w:rPr>
        <w:t xml:space="preserve">“</w:t>
      </w:r>
      <w:r>
        <w:rPr>
          <w:sz w:val="18"/>
          <w:szCs w:val="18"/>
        </w:rPr>
        <w:t xml:space="preserve">desiring to rule</w:t>
      </w:r>
      <w:r>
        <w:rPr>
          <w:sz w:val="18"/>
          <w:szCs w:val="18"/>
        </w:rPr>
        <w:t xml:space="preserve">”</w:t>
      </w:r>
      <w:r>
        <w:rPr>
          <w:sz w:val="18"/>
          <w:szCs w:val="18"/>
        </w:rPr>
        <w:t xml:space="preserve"> </w:t>
      </w:r>
      <w:r>
        <w:rPr>
          <w:sz w:val="18"/>
          <w:szCs w:val="18"/>
        </w:rPr>
        <w:t xml:space="preserve">is the point at which the rectification of the whole was in fact placed in his hand.</w:t>
      </w:r>
    </w:p>
  </w:footnote>
  <w:footnote w:id="96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84:18</w:t>
      </w:r>
      <w:r>
        <w:rPr>
          <w:sz w:val="18"/>
          <w:szCs w:val="18"/>
        </w:rPr>
        <w:t xml:space="preserve"> </w:t>
      </w:r>
      <w:r>
        <w:rPr>
          <w:sz w:val="18"/>
          <w:szCs w:val="18"/>
        </w:rPr>
        <w:t xml:space="preserve">(the base cites 84:17)</w:t>
      </w:r>
      <w:r>
        <w:rPr>
          <w:b/>
          <w:sz w:val="18"/>
          <w:szCs w:val="18"/>
        </w:rPr>
        <w:t xml:space="preserve">:</w:t>
      </w:r>
      <w:r>
        <w:rPr>
          <w:sz w:val="18"/>
          <w:szCs w:val="18"/>
        </w:rPr>
        <w:t xml:space="preserve"> </w:t>
      </w:r>
      <w:r>
        <w:rPr>
          <w:sz w:val="18"/>
          <w:szCs w:val="18"/>
        </w:rPr>
        <w:t xml:space="preserve">“</w:t>
      </w:r>
      <w:r>
        <w:rPr>
          <w:sz w:val="18"/>
          <w:szCs w:val="18"/>
        </w:rPr>
        <w:t xml:space="preserve">R’ Yehoshua ben Baisus in the name of R’ Yehuda bar Simon: it is written (Yeshayahu 63:17),</w:t>
      </w:r>
      <w:r>
        <w:rPr>
          <w:sz w:val="18"/>
          <w:szCs w:val="18"/>
        </w:rPr>
        <w:t xml:space="preserve"> </w:t>
      </w:r>
      <w:r>
        <w:rPr>
          <w:sz w:val="18"/>
          <w:szCs w:val="18"/>
        </w:rPr>
        <w:t xml:space="preserve">‘</w:t>
      </w:r>
      <w:r>
        <w:rPr>
          <w:sz w:val="18"/>
          <w:szCs w:val="18"/>
        </w:rPr>
        <w:t xml:space="preserve">why do You make us stray, Hashem, from Your ways</w:t>
      </w:r>
      <w:r>
        <w:rPr>
          <w:sz w:val="18"/>
          <w:szCs w:val="18"/>
        </w:rPr>
        <w:t xml:space="preserve">’</w:t>
      </w:r>
      <w:r>
        <w:rPr>
          <w:sz w:val="18"/>
          <w:szCs w:val="18"/>
        </w:rPr>
        <w:t xml:space="preserve"> </w:t>
      </w:r>
      <w:r>
        <w:rPr>
          <w:sz w:val="18"/>
          <w:szCs w:val="18"/>
        </w:rPr>
        <w:t xml:space="preserve">— when You willed, You placed in their hearts to love, and when You willed, You placed in their hearts to hate.</w:t>
      </w:r>
      <w:r>
        <w:rPr>
          <w:sz w:val="18"/>
          <w:szCs w:val="18"/>
        </w:rPr>
        <w:t xml:space="preserve">”</w:t>
      </w:r>
      <w:r>
        <w:rPr>
          <w:sz w:val="18"/>
          <w:szCs w:val="18"/>
        </w:rPr>
        <w:t xml:space="preserve"> </w:t>
      </w:r>
      <w:r>
        <w:rPr>
          <w:sz w:val="18"/>
          <w:szCs w:val="18"/>
        </w:rPr>
        <w:t xml:space="preserve">(So the brothers’ hatred of Yosef was, at root, directed from Above.)</w:t>
      </w:r>
    </w:p>
  </w:footnote>
  <w:footnote w:id="962">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50:20:</w:t>
      </w:r>
      <w:r>
        <w:rPr>
          <w:sz w:val="18"/>
          <w:szCs w:val="18"/>
        </w:rPr>
        <w:t xml:space="preserve"> </w:t>
      </w:r>
      <w:r>
        <w:rPr>
          <w:sz w:val="18"/>
          <w:szCs w:val="18"/>
        </w:rPr>
        <w:t xml:space="preserve">Yosef reassures his brothers after Yaakov’s death —‬</w:t>
      </w:r>
      <w:r>
        <w:rPr>
          <w:sz w:val="18"/>
          <w:szCs w:val="18"/>
        </w:rPr>
        <w:t xml:space="preserve"> </w:t>
      </w:r>
      <w:r>
        <w:rPr>
          <w:sz w:val="18"/>
          <w:szCs w:val="18"/>
        </w:rPr>
        <w:t xml:space="preserve">“</w:t>
      </w:r>
      <w:r>
        <w:rPr>
          <w:i/>
          <w:sz w:val="18"/>
          <w:szCs w:val="18"/>
        </w:rPr>
        <w:t xml:space="preserve">וְאַתֶּם חֲשַׁבְתֶּם עָלַי רָעָה, אֱלֹהִים חֲשָׁבָהּ לְטֹבָה</w:t>
      </w:r>
      <w:r>
        <w:rPr>
          <w:sz w:val="18"/>
          <w:szCs w:val="18"/>
        </w:rPr>
        <w:t xml:space="preserve">, לְמַעַן עֲשֹׂה כַּיּוֹם הַזֶּה לְהַחֲיֹת עַם רָב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you intended evil against me, but God intended it for good</w:t>
      </w:r>
      <w:r>
        <w:rPr>
          <w:sz w:val="18"/>
          <w:szCs w:val="18"/>
        </w:rPr>
        <w:t xml:space="preserve">, to bring about, as this day, the saving of many lives.</w:t>
      </w:r>
      <w:r>
        <w:rPr>
          <w:sz w:val="18"/>
          <w:szCs w:val="18"/>
        </w:rPr>
        <w:t xml:space="preserve">”</w:t>
      </w:r>
      <w:r>
        <w:rPr>
          <w:sz w:val="18"/>
          <w:szCs w:val="18"/>
        </w:rPr>
        <w:t xml:space="preserve"> </w:t>
      </w:r>
      <w:r>
        <w:rPr>
          <w:sz w:val="18"/>
          <w:szCs w:val="18"/>
        </w:rPr>
        <w:t xml:space="preserve">Meforshim: the Ramban — the brothers’ deed and the Divine plan coincided, each bearing its own reckoning, so that Yosef holds them accountable while affirming the good that came of it. R’ Tzadok’s use: once Yosef was</w:t>
      </w:r>
      <w:r>
        <w:rPr>
          <w:sz w:val="18"/>
          <w:szCs w:val="18"/>
        </w:rPr>
        <w:t xml:space="preserve"> </w:t>
      </w:r>
      <w:r>
        <w:rPr>
          <w:sz w:val="18"/>
          <w:szCs w:val="18"/>
        </w:rPr>
        <w:t xml:space="preserve">“</w:t>
      </w:r>
      <w:r>
        <w:rPr>
          <w:sz w:val="18"/>
          <w:szCs w:val="18"/>
        </w:rPr>
        <w:t xml:space="preserve">clarified</w:t>
      </w:r>
      <w:r>
        <w:rPr>
          <w:sz w:val="18"/>
          <w:szCs w:val="18"/>
        </w:rPr>
        <w:t xml:space="preserve">”</w:t>
      </w:r>
      <w:r>
        <w:rPr>
          <w:sz w:val="18"/>
          <w:szCs w:val="18"/>
        </w:rPr>
        <w:t xml:space="preserve"> </w:t>
      </w:r>
      <w:r>
        <w:rPr>
          <w:sz w:val="18"/>
          <w:szCs w:val="18"/>
        </w:rPr>
        <w:t xml:space="preserve">through the trial of Potifar’s wife, it emerged that</w:t>
      </w:r>
      <w:r>
        <w:rPr>
          <w:sz w:val="18"/>
          <w:szCs w:val="18"/>
        </w:rPr>
        <w:t xml:space="preserve"> </w:t>
      </w:r>
      <w:r>
        <w:rPr>
          <w:sz w:val="18"/>
          <w:szCs w:val="18"/>
        </w:rPr>
        <w:t xml:space="preserve">“</w:t>
      </w:r>
      <w:r>
        <w:rPr>
          <w:sz w:val="18"/>
          <w:szCs w:val="18"/>
        </w:rPr>
        <w:t xml:space="preserve">their thoughts for evil, God intended for good</w:t>
      </w:r>
      <w:r>
        <w:rPr>
          <w:sz w:val="18"/>
          <w:szCs w:val="18"/>
        </w:rPr>
        <w:t xml:space="preserve">”</w:t>
      </w:r>
      <w:r>
        <w:rPr>
          <w:sz w:val="18"/>
          <w:szCs w:val="18"/>
        </w:rPr>
        <w:t xml:space="preserve"> </w:t>
      </w:r>
      <w:r>
        <w:rPr>
          <w:sz w:val="18"/>
          <w:szCs w:val="18"/>
        </w:rPr>
        <w:t xml:space="preserve">— the sale that seemed to</w:t>
      </w:r>
      <w:r>
        <w:rPr>
          <w:sz w:val="18"/>
          <w:szCs w:val="18"/>
        </w:rPr>
        <w:t xml:space="preserve"> </w:t>
      </w:r>
      <w:r>
        <w:rPr>
          <w:sz w:val="18"/>
          <w:szCs w:val="18"/>
        </w:rPr>
        <w:t xml:space="preserve">“</w:t>
      </w:r>
      <w:r>
        <w:rPr>
          <w:sz w:val="18"/>
          <w:szCs w:val="18"/>
        </w:rPr>
        <w:t xml:space="preserve">connect</w:t>
      </w:r>
      <w:r>
        <w:rPr>
          <w:sz w:val="18"/>
          <w:szCs w:val="18"/>
        </w:rPr>
        <w:t xml:space="preserve">”</w:t>
      </w:r>
      <w:r>
        <w:rPr>
          <w:sz w:val="18"/>
          <w:szCs w:val="18"/>
        </w:rPr>
        <w:t xml:space="preserve"> </w:t>
      </w:r>
      <w:r>
        <w:rPr>
          <w:sz w:val="18"/>
          <w:szCs w:val="18"/>
        </w:rPr>
        <w:t xml:space="preserve">Yaakov’s seed to the nations in truth proved their utter separateness and holiness.‬</w:t>
      </w:r>
    </w:p>
    <w:p>
      <w:pPr>
        <w:pStyle w:val="FootnoteText"/>
        <w:spacing w:before="0" w:after="40" w:line="240" w:lineRule="auto"/>
      </w:pPr>
      <w:r>
        <w:rPr>
          <w:b/>
          <w:sz w:val="18"/>
          <w:szCs w:val="18"/>
        </w:rPr>
        <w:t xml:space="preserve">‪Beis Yaakov — ‘God intended it for good’ is a retrospective clarification, not the brothers’ prospective license:</w:t>
      </w:r>
      <w:r>
        <w:rPr>
          <w:sz w:val="18"/>
          <w:szCs w:val="18"/>
        </w:rPr>
        <w:t xml:space="preserve"> Beis Yaakov on Torah, Vayeitzei 67:3, distinguishes two modes that are indispensable for reading ‘ואתם חשבתם עלי רעה, אלהים חשבה לטובה.’ Yaakov’s own middah is ‘לפני’: he seeks to see the will of Hashem within the act before doing it and refuses to rely on a later heavenly clarification that an outwardly troubling act will somehow be repaired. David’s line can reveal an ‘אחרי’ — a later clarification in which Hashem shows how even what was not consciously ordered can be brought into good. Yosef, whose countenance resembled Yaakov’s, therefore tells his brothers ‘התחת אלהים אני’: according to Yosef’s own path, the act as it appeared at the time was not something he could have chosen on the strength of a future tikkun; only afterward did Hashem reveal how their intention and the event were woven into life-saving good. This is a precise Izhbitz complement to R’ Tzadok’s account of the sale. Providence can take a deed born from error and make it the instrument of the Egyptian descent, Yosef’s test, and Israel’s clarification. But that retrospective Divine good does not collapse the distinction between good and evil at the moment of choice. The brothers remain accountable for what they thought, while Hashem remains sovereign over what their deed ultimately became.‬</w:t>
      </w:r>
    </w:p>
  </w:footnote>
  <w:footnote w:id="96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9b:</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Hashem gave the people favor in the eyes of Egypt</w:t>
      </w:r>
      <w:r>
        <w:rPr>
          <w:sz w:val="18"/>
          <w:szCs w:val="18"/>
        </w:rPr>
        <w:t xml:space="preserve">”</w:t>
      </w:r>
      <w:r>
        <w:rPr>
          <w:sz w:val="18"/>
          <w:szCs w:val="18"/>
        </w:rPr>
        <w:t xml:space="preserve"> </w:t>
      </w:r>
      <w:r>
        <w:rPr>
          <w:sz w:val="18"/>
          <w:szCs w:val="18"/>
        </w:rPr>
        <w:t xml:space="preserve">(Shemos 12:36), the Gemara teaches that at the Exodus Israel so emptied Egypt of its wealth that</w:t>
      </w:r>
      <w:r>
        <w:rPr>
          <w:sz w:val="18"/>
          <w:szCs w:val="18"/>
        </w:rPr>
        <w:t xml:space="preserve"> </w:t>
      </w:r>
      <w:r>
        <w:rPr>
          <w:sz w:val="18"/>
          <w:szCs w:val="18"/>
        </w:rPr>
        <w:t xml:space="preserve">“</w:t>
      </w:r>
      <w:r>
        <w:rPr>
          <w:i/>
          <w:sz w:val="18"/>
          <w:szCs w:val="18"/>
        </w:rPr>
        <w:t xml:space="preserve">they made it like a depth in which there are no fish</w:t>
      </w:r>
      <w:r>
        <w:rPr>
          <w:sz w:val="18"/>
          <w:szCs w:val="18"/>
        </w:rPr>
        <w:t xml:space="preserve"> </w:t>
      </w:r>
      <w:r>
        <w:rPr>
          <w:sz w:val="18"/>
          <w:szCs w:val="18"/>
        </w:rPr>
        <w:t xml:space="preserve">[</w:t>
      </w:r>
      <w:r>
        <w:rPr>
          <w:i/>
          <w:sz w:val="18"/>
          <w:szCs w:val="18"/>
        </w:rPr>
        <w:t xml:space="preserve">ki-metzulah she-ein bah dagim</w:t>
      </w:r>
      <w:r>
        <w:rPr>
          <w:sz w:val="18"/>
          <w:szCs w:val="18"/>
        </w:rPr>
        <w:t xml:space="preserve">].</w:t>
      </w:r>
      <w:r>
        <w:rPr>
          <w:sz w:val="18"/>
          <w:szCs w:val="18"/>
        </w:rPr>
        <w:t xml:space="preserve">”</w:t>
      </w:r>
      <w:r>
        <w:rPr>
          <w:sz w:val="18"/>
          <w:szCs w:val="18"/>
        </w:rPr>
        <w:t xml:space="preserve"> </w:t>
      </w:r>
      <w:r>
        <w:rPr>
          <w:sz w:val="18"/>
          <w:szCs w:val="18"/>
        </w:rPr>
        <w:t xml:space="preserve">Meforshim: Rashi — they drained Egypt of its treasures so completely that nothing of worth remained, like a deep that has been fished out. R’ Tzadok’s use: this was the culmination of the</w:t>
      </w:r>
      <w:r>
        <w:rPr>
          <w:sz w:val="18"/>
          <w:szCs w:val="18"/>
        </w:rPr>
        <w:t xml:space="preserve"> </w:t>
      </w:r>
      <w:r>
        <w:rPr>
          <w:sz w:val="18"/>
          <w:szCs w:val="18"/>
        </w:rPr>
        <w:t xml:space="preserve">“</w:t>
      </w:r>
      <w:r>
        <w:rPr>
          <w:sz w:val="18"/>
          <w:szCs w:val="18"/>
        </w:rPr>
        <w:t xml:space="preserve">clarification</w:t>
      </w:r>
      <w:r>
        <w:rPr>
          <w:sz w:val="18"/>
          <w:szCs w:val="18"/>
        </w:rPr>
        <w:t xml:space="preserve">”</w:t>
      </w:r>
      <w:r>
        <w:rPr>
          <w:sz w:val="18"/>
          <w:szCs w:val="18"/>
        </w:rPr>
        <w:t xml:space="preserve"> </w:t>
      </w:r>
      <w:r>
        <w:rPr>
          <w:sz w:val="18"/>
          <w:szCs w:val="18"/>
        </w:rPr>
        <w:t xml:space="preserve">— after Israel were</w:t>
      </w:r>
      <w:r>
        <w:rPr>
          <w:sz w:val="18"/>
          <w:szCs w:val="18"/>
        </w:rPr>
        <w:t xml:space="preserve"> </w:t>
      </w:r>
      <w:r>
        <w:rPr>
          <w:sz w:val="18"/>
          <w:szCs w:val="18"/>
        </w:rPr>
        <w:t xml:space="preserve">“</w:t>
      </w:r>
      <w:r>
        <w:rPr>
          <w:sz w:val="18"/>
          <w:szCs w:val="18"/>
        </w:rPr>
        <w:t xml:space="preserve">fenced-in from immorality</w:t>
      </w:r>
      <w:r>
        <w:rPr>
          <w:sz w:val="18"/>
          <w:szCs w:val="18"/>
        </w:rPr>
        <w:t xml:space="preserve">”</w:t>
      </w:r>
      <w:r>
        <w:rPr>
          <w:sz w:val="18"/>
          <w:szCs w:val="18"/>
        </w:rPr>
        <w:t xml:space="preserve"> </w:t>
      </w:r>
      <w:r>
        <w:rPr>
          <w:sz w:val="18"/>
          <w:szCs w:val="18"/>
        </w:rPr>
        <w:t xml:space="preserve">through the years of servitude, they</w:t>
      </w:r>
      <w:r>
        <w:rPr>
          <w:sz w:val="18"/>
          <w:szCs w:val="18"/>
        </w:rPr>
        <w:t xml:space="preserve"> </w:t>
      </w:r>
      <w:r>
        <w:rPr>
          <w:sz w:val="18"/>
          <w:szCs w:val="18"/>
        </w:rPr>
        <w:t xml:space="preserve">“</w:t>
      </w:r>
      <w:r>
        <w:rPr>
          <w:sz w:val="18"/>
          <w:szCs w:val="18"/>
        </w:rPr>
        <w:t xml:space="preserve">extracted</w:t>
      </w:r>
      <w:r>
        <w:rPr>
          <w:sz w:val="18"/>
          <w:szCs w:val="18"/>
        </w:rPr>
        <w:t xml:space="preserve">”</w:t>
      </w:r>
      <w:r>
        <w:rPr>
          <w:sz w:val="18"/>
          <w:szCs w:val="18"/>
        </w:rPr>
        <w:t xml:space="preserve"> </w:t>
      </w:r>
      <w:r>
        <w:rPr>
          <w:sz w:val="18"/>
          <w:szCs w:val="18"/>
        </w:rPr>
        <w:t xml:space="preserve">the last vitality from Egypt,</w:t>
      </w:r>
      <w:r>
        <w:rPr>
          <w:sz w:val="18"/>
          <w:szCs w:val="18"/>
        </w:rPr>
        <w:t xml:space="preserve"> </w:t>
      </w:r>
      <w:r>
        <w:rPr>
          <w:sz w:val="18"/>
          <w:szCs w:val="18"/>
        </w:rPr>
        <w:t xml:space="preserve">“</w:t>
      </w:r>
      <w:r>
        <w:rPr>
          <w:sz w:val="18"/>
          <w:szCs w:val="18"/>
        </w:rPr>
        <w:t xml:space="preserve">the nakedness of the land,</w:t>
      </w:r>
      <w:r>
        <w:rPr>
          <w:sz w:val="18"/>
          <w:szCs w:val="18"/>
        </w:rPr>
        <w:t xml:space="preserve">”</w:t>
      </w:r>
      <w:r>
        <w:rPr>
          <w:sz w:val="18"/>
          <w:szCs w:val="18"/>
        </w:rPr>
        <w:t xml:space="preserve"> </w:t>
      </w:r>
      <w:r>
        <w:rPr>
          <w:sz w:val="18"/>
          <w:szCs w:val="18"/>
        </w:rPr>
        <w:t xml:space="preserve">leaving the husk empty,</w:t>
      </w:r>
      <w:r>
        <w:rPr>
          <w:sz w:val="18"/>
          <w:szCs w:val="18"/>
        </w:rPr>
        <w:t xml:space="preserve"> </w:t>
      </w:r>
      <w:r>
        <w:rPr>
          <w:sz w:val="18"/>
          <w:szCs w:val="18"/>
        </w:rPr>
        <w:t xml:space="preserve">“</w:t>
      </w:r>
      <w:r>
        <w:rPr>
          <w:sz w:val="18"/>
          <w:szCs w:val="18"/>
        </w:rPr>
        <w:t xml:space="preserve">a depth without fish,</w:t>
      </w:r>
      <w:r>
        <w:rPr>
          <w:sz w:val="18"/>
          <w:szCs w:val="18"/>
        </w:rPr>
        <w:t xml:space="preserve">”</w:t>
      </w:r>
      <w:r>
        <w:rPr>
          <w:sz w:val="18"/>
          <w:szCs w:val="18"/>
        </w:rPr>
        <w:t xml:space="preserve"> </w:t>
      </w:r>
      <w:r>
        <w:rPr>
          <w:sz w:val="18"/>
          <w:szCs w:val="18"/>
        </w:rPr>
        <w:t xml:space="preserve">and thereby</w:t>
      </w:r>
      <w:r>
        <w:rPr>
          <w:sz w:val="18"/>
          <w:szCs w:val="18"/>
        </w:rPr>
        <w:t xml:space="preserve"> </w:t>
      </w:r>
      <w:r>
        <w:rPr>
          <w:sz w:val="18"/>
          <w:szCs w:val="18"/>
        </w:rPr>
        <w:t xml:space="preserve">“</w:t>
      </w:r>
      <w:r>
        <w:rPr>
          <w:sz w:val="18"/>
          <w:szCs w:val="18"/>
        </w:rPr>
        <w:t xml:space="preserve">merited redemption.</w:t>
      </w:r>
      <w:r>
        <w:rPr>
          <w:sz w:val="18"/>
          <w:szCs w:val="18"/>
        </w:rPr>
        <w:t xml:space="preserve">”</w:t>
      </w:r>
    </w:p>
  </w:footnote>
  <w:footnote w:id="964">
    <w:p>
      <w:pPr>
        <w:pStyle w:val="FootnoteText"/>
        <w:spacing w:before="0" w:after="40" w:line="240" w:lineRule="auto"/>
      </w:pPr>
      <w:r>
        <w:rPr>
          <w:rStyle w:val="FootnoteReference"/>
        </w:rPr>
        <w:footnoteRef/>
      </w:r>
      <w:r>
        <w:rPr>
          <w:sz w:val="18"/>
          <w:szCs w:val="18"/>
        </w:rPr>
        <w:t xml:space="preserve"> </w:t>
      </w:r>
      <w:r>
        <w:rPr>
          <w:b/>
          <w:sz w:val="18"/>
          <w:szCs w:val="18"/>
        </w:rPr>
        <w:t xml:space="preserve">‪Bamidbar 31:2:</w:t>
      </w:r>
      <w:r>
        <w:rPr>
          <w:sz w:val="18"/>
          <w:szCs w:val="18"/>
        </w:rPr>
        <w:t xml:space="preserve"> </w:t>
      </w:r>
      <w:r>
        <w:rPr>
          <w:sz w:val="18"/>
          <w:szCs w:val="18"/>
        </w:rPr>
        <w:t xml:space="preserve">God commands Moshe —‬</w:t>
      </w:r>
      <w:r>
        <w:rPr>
          <w:sz w:val="18"/>
          <w:szCs w:val="18"/>
        </w:rPr>
        <w:t xml:space="preserve"> </w:t>
      </w:r>
      <w:r>
        <w:rPr>
          <w:sz w:val="18"/>
          <w:szCs w:val="18"/>
        </w:rPr>
        <w:t xml:space="preserve">“</w:t>
      </w:r>
      <w:r>
        <w:rPr>
          <w:i/>
          <w:sz w:val="18"/>
          <w:szCs w:val="18"/>
        </w:rPr>
        <w:t xml:space="preserve">נְקֹם נִקְמַת בְּנֵי יִשְׂרָאֵל מֵאֵת הַמִּדְיָנִים, אַחַר תֵּאָסֵף אֶל עַמֶּיךָ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‪avenge the vengeance of the Children of Israel against the Midianites; afterward you shall be gathered to your people</w:t>
      </w:r>
      <w:r>
        <w:rPr>
          <w:sz w:val="18"/>
          <w:szCs w:val="18"/>
        </w:rPr>
        <w:t xml:space="preserve">.</w:t>
      </w:r>
      <w:r>
        <w:rPr>
          <w:sz w:val="18"/>
          <w:szCs w:val="18"/>
        </w:rPr>
        <w:t xml:space="preserve">”</w:t>
      </w:r>
      <w:r>
        <w:rPr>
          <w:sz w:val="18"/>
          <w:szCs w:val="18"/>
        </w:rPr>
        <w:t xml:space="preserve"> </w:t>
      </w:r>
      <w:r>
        <w:rPr>
          <w:sz w:val="18"/>
          <w:szCs w:val="18"/>
        </w:rPr>
        <w:t xml:space="preserve">Meforshim: Rashi — although Moshe heard that his death was</w:t>
      </w:r>
      <w:r>
        <w:rPr>
          <w:sz w:val="18"/>
          <w:szCs w:val="18"/>
        </w:rPr>
        <w:t xml:space="preserve"> </w:t>
      </w:r>
      <w:r>
        <w:rPr>
          <w:sz w:val="18"/>
          <w:szCs w:val="18"/>
        </w:rPr>
        <w:t xml:space="preserve">“</w:t>
      </w:r>
      <w:r>
        <w:rPr>
          <w:sz w:val="18"/>
          <w:szCs w:val="18"/>
        </w:rPr>
        <w:t xml:space="preserve">bound up</w:t>
      </w:r>
      <w:r>
        <w:rPr>
          <w:sz w:val="18"/>
          <w:szCs w:val="18"/>
        </w:rPr>
        <w:t xml:space="preserve">”</w:t>
      </w:r>
      <w:r>
        <w:rPr>
          <w:sz w:val="18"/>
          <w:szCs w:val="18"/>
        </w:rPr>
        <w:t xml:space="preserve"> </w:t>
      </w:r>
      <w:r>
        <w:rPr>
          <w:sz w:val="18"/>
          <w:szCs w:val="18"/>
        </w:rPr>
        <w:t xml:space="preserve">with this act, he carried it out</w:t>
      </w:r>
      <w:r>
        <w:rPr>
          <w:sz w:val="18"/>
          <w:szCs w:val="18"/>
        </w:rPr>
        <w:t xml:space="preserve"> </w:t>
      </w:r>
      <w:r>
        <w:rPr>
          <w:sz w:val="18"/>
          <w:szCs w:val="18"/>
        </w:rPr>
        <w:t xml:space="preserve">“</w:t>
      </w:r>
      <w:r>
        <w:rPr>
          <w:sz w:val="18"/>
          <w:szCs w:val="18"/>
        </w:rPr>
        <w:t xml:space="preserve">with joy, without delay</w:t>
      </w:r>
      <w:r>
        <w:rPr>
          <w:sz w:val="18"/>
          <w:szCs w:val="18"/>
        </w:rPr>
        <w:t xml:space="preserve">”</w:t>
      </w:r>
      <w:r>
        <w:rPr>
          <w:sz w:val="18"/>
          <w:szCs w:val="18"/>
        </w:rPr>
        <w:t xml:space="preserve">; and it was Midyan, not Moav, that was punished, for they</w:t>
      </w:r>
      <w:r>
        <w:rPr>
          <w:sz w:val="18"/>
          <w:szCs w:val="18"/>
        </w:rPr>
        <w:t xml:space="preserve"> </w:t>
      </w:r>
      <w:r>
        <w:rPr>
          <w:sz w:val="18"/>
          <w:szCs w:val="18"/>
        </w:rPr>
        <w:t xml:space="preserve">“</w:t>
      </w:r>
      <w:r>
        <w:rPr>
          <w:sz w:val="18"/>
          <w:szCs w:val="18"/>
        </w:rPr>
        <w:t xml:space="preserve">stirred the strife</w:t>
      </w:r>
      <w:r>
        <w:rPr>
          <w:sz w:val="18"/>
          <w:szCs w:val="18"/>
        </w:rPr>
        <w:t xml:space="preserve">”</w:t>
      </w:r>
      <w:r>
        <w:rPr>
          <w:sz w:val="18"/>
          <w:szCs w:val="18"/>
        </w:rPr>
        <w:t xml:space="preserve"> </w:t>
      </w:r>
      <w:r>
        <w:rPr>
          <w:sz w:val="18"/>
          <w:szCs w:val="18"/>
        </w:rPr>
        <w:t xml:space="preserve">through their daughters. R’ Tzadok’s use: Moshe’s death hinged upon avenging Midyan because he is</w:t>
      </w:r>
      <w:r>
        <w:rPr>
          <w:sz w:val="18"/>
          <w:szCs w:val="18"/>
        </w:rPr>
        <w:t xml:space="preserve"> </w:t>
      </w:r>
      <w:r>
        <w:rPr>
          <w:sz w:val="18"/>
          <w:szCs w:val="18"/>
        </w:rPr>
        <w:t xml:space="preserve">“</w:t>
      </w:r>
      <w:r>
        <w:rPr>
          <w:sz w:val="18"/>
          <w:szCs w:val="18"/>
        </w:rPr>
        <w:t xml:space="preserve">in the secret of</w:t>
      </w:r>
      <w:r>
        <w:rPr>
          <w:sz w:val="18"/>
          <w:szCs w:val="18"/>
        </w:rPr>
        <w:t xml:space="preserve"> </w:t>
      </w:r>
      <w:r>
        <w:rPr>
          <w:i/>
          <w:sz w:val="18"/>
          <w:szCs w:val="18"/>
        </w:rPr>
        <w:t xml:space="preserve">Daas</w:t>
      </w:r>
      <w:r>
        <w:rPr>
          <w:sz w:val="18"/>
          <w:szCs w:val="18"/>
        </w:rPr>
        <w:t xml:space="preserve">,</w:t>
      </w:r>
      <w:r>
        <w:rPr>
          <w:sz w:val="18"/>
          <w:szCs w:val="18"/>
        </w:rPr>
        <w:t xml:space="preserve">”</w:t>
      </w:r>
      <w:r>
        <w:rPr>
          <w:sz w:val="18"/>
          <w:szCs w:val="18"/>
        </w:rPr>
        <w:t xml:space="preserve"> </w:t>
      </w:r>
      <w:r>
        <w:rPr>
          <w:sz w:val="18"/>
          <w:szCs w:val="18"/>
        </w:rPr>
        <w:t xml:space="preserve">which joins</w:t>
      </w:r>
      <w:r>
        <w:rPr>
          <w:sz w:val="18"/>
          <w:szCs w:val="18"/>
        </w:rPr>
        <w:t xml:space="preserve"> </w:t>
      </w:r>
      <w:r>
        <w:rPr>
          <w:i/>
          <w:sz w:val="18"/>
          <w:szCs w:val="18"/>
        </w:rPr>
        <w:t xml:space="preserve">Chochmah</w:t>
      </w:r>
      <w:r>
        <w:rPr>
          <w:sz w:val="18"/>
          <w:szCs w:val="18"/>
        </w:rPr>
        <w:t xml:space="preserve"> </w:t>
      </w:r>
      <w:r>
        <w:rPr>
          <w:sz w:val="18"/>
          <w:szCs w:val="18"/>
        </w:rPr>
        <w:t xml:space="preserve">and</w:t>
      </w:r>
      <w:r>
        <w:rPr>
          <w:sz w:val="18"/>
          <w:szCs w:val="18"/>
        </w:rPr>
        <w:t xml:space="preserve"> </w:t>
      </w:r>
      <w:r>
        <w:rPr>
          <w:i/>
          <w:sz w:val="18"/>
          <w:szCs w:val="18"/>
        </w:rPr>
        <w:t xml:space="preserve">Binah</w:t>
      </w:r>
      <w:r>
        <w:rPr>
          <w:sz w:val="18"/>
          <w:szCs w:val="18"/>
        </w:rPr>
        <w:t xml:space="preserve"> </w:t>
      </w:r>
      <w:r>
        <w:rPr>
          <w:sz w:val="18"/>
          <w:szCs w:val="18"/>
        </w:rPr>
        <w:t xml:space="preserve">— and Midyan, the</w:t>
      </w:r>
      <w:r>
        <w:rPr>
          <w:sz w:val="18"/>
          <w:szCs w:val="18"/>
        </w:rPr>
        <w:t xml:space="preserve"> </w:t>
      </w:r>
      <w:r>
        <w:rPr>
          <w:sz w:val="18"/>
          <w:szCs w:val="18"/>
        </w:rPr>
        <w:t xml:space="preserve">“</w:t>
      </w:r>
      <w:r>
        <w:rPr>
          <w:sz w:val="18"/>
          <w:szCs w:val="18"/>
        </w:rPr>
        <w:t xml:space="preserve">woman of strife,</w:t>
      </w:r>
      <w:r>
        <w:rPr>
          <w:sz w:val="18"/>
          <w:szCs w:val="18"/>
        </w:rPr>
        <w:t xml:space="preserve">”</w:t>
      </w:r>
      <w:r>
        <w:rPr>
          <w:sz w:val="18"/>
          <w:szCs w:val="18"/>
        </w:rPr>
        <w:t xml:space="preserve"> </w:t>
      </w:r>
      <w:r>
        <w:rPr>
          <w:sz w:val="18"/>
          <w:szCs w:val="18"/>
        </w:rPr>
        <w:t xml:space="preserve">assails precisely that inner union (</w:t>
      </w:r>
      <w:r>
        <w:rPr>
          <w:i/>
          <w:sz w:val="18"/>
          <w:szCs w:val="18"/>
        </w:rPr>
        <w:t xml:space="preserve">Yesod Abba</w:t>
      </w:r>
      <w:r>
        <w:rPr>
          <w:sz w:val="18"/>
          <w:szCs w:val="18"/>
        </w:rPr>
        <w:t xml:space="preserve">); hence the</w:t>
      </w:r>
      <w:r>
        <w:rPr>
          <w:sz w:val="18"/>
          <w:szCs w:val="18"/>
        </w:rPr>
        <w:t xml:space="preserve"> </w:t>
      </w:r>
      <w:r>
        <w:rPr>
          <w:sz w:val="18"/>
          <w:szCs w:val="18"/>
        </w:rPr>
        <w:t xml:space="preserve">“</w:t>
      </w:r>
      <w:r>
        <w:rPr>
          <w:sz w:val="18"/>
          <w:szCs w:val="18"/>
        </w:rPr>
        <w:t xml:space="preserve">beginning of the base man’s dominion</w:t>
      </w:r>
      <w:r>
        <w:rPr>
          <w:sz w:val="18"/>
          <w:szCs w:val="18"/>
        </w:rPr>
        <w:t xml:space="preserve">”</w:t>
      </w:r>
      <w:r>
        <w:rPr>
          <w:sz w:val="18"/>
          <w:szCs w:val="18"/>
        </w:rPr>
        <w:t xml:space="preserve"> </w:t>
      </w:r>
      <w:r>
        <w:rPr>
          <w:sz w:val="18"/>
          <w:szCs w:val="18"/>
        </w:rPr>
        <w:t xml:space="preserve">after Sinai came through</w:t>
      </w:r>
      <w:r>
        <w:rPr>
          <w:sz w:val="18"/>
          <w:szCs w:val="18"/>
        </w:rPr>
        <w:t xml:space="preserve"> </w:t>
      </w:r>
      <w:r>
        <w:rPr>
          <w:sz w:val="18"/>
          <w:szCs w:val="18"/>
        </w:rPr>
        <w:t xml:space="preserve">“</w:t>
      </w:r>
      <w:r>
        <w:rPr>
          <w:sz w:val="18"/>
          <w:szCs w:val="18"/>
        </w:rPr>
        <w:t xml:space="preserve">the daughters of Midyan,</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beginning of evil.‬</w:t>
      </w:r>
      <w:r>
        <w:rPr>
          <w:sz w:val="18"/>
          <w:szCs w:val="18"/>
        </w:rPr>
        <w:t xml:space="preserve">”</w:t>
      </w:r>
    </w:p>
  </w:footnote>
  <w:footnote w:id="96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§20):</w:t>
      </w:r>
      <w:r>
        <w:rPr>
          <w:sz w:val="18"/>
          <w:szCs w:val="18"/>
        </w:rPr>
        <w:t xml:space="preserve"> </w:t>
      </w:r>
      <w:r>
        <w:rPr>
          <w:sz w:val="18"/>
          <w:szCs w:val="18"/>
        </w:rPr>
        <w:t xml:space="preserve">“</w:t>
      </w:r>
      <w:r>
        <w:rPr>
          <w:sz w:val="18"/>
          <w:szCs w:val="18"/>
        </w:rPr>
        <w:t xml:space="preserve">[In Egypt they were in] complete servitude — for</w:t>
      </w:r>
      <w:r>
        <w:rPr>
          <w:sz w:val="18"/>
          <w:szCs w:val="18"/>
        </w:rPr>
        <w:t xml:space="preserve"> </w:t>
      </w:r>
      <w:r>
        <w:rPr>
          <w:sz w:val="18"/>
          <w:szCs w:val="18"/>
        </w:rPr>
        <w:t xml:space="preserve">‘</w:t>
      </w:r>
      <w:r>
        <w:rPr>
          <w:sz w:val="18"/>
          <w:szCs w:val="18"/>
        </w:rPr>
        <w:t xml:space="preserve">what a slave acquires, his master acquires</w:t>
      </w:r>
      <w:r>
        <w:rPr>
          <w:sz w:val="18"/>
          <w:szCs w:val="18"/>
        </w:rPr>
        <w:t xml:space="preserve">’</w:t>
      </w:r>
      <w:r>
        <w:rPr>
          <w:sz w:val="18"/>
          <w:szCs w:val="18"/>
        </w:rPr>
        <w:t xml:space="preserve"> </w:t>
      </w:r>
      <w:r>
        <w:rPr>
          <w:sz w:val="18"/>
          <w:szCs w:val="18"/>
        </w:rPr>
        <w:t xml:space="preserve">— so that all the holiness of Israel was swallowed up within them; as the Midrash (Shocher Tov 107) expounds on the verse</w:t>
      </w:r>
      <w:r>
        <w:rPr>
          <w:sz w:val="18"/>
          <w:szCs w:val="18"/>
        </w:rPr>
        <w:t xml:space="preserve"> </w:t>
      </w:r>
      <w:r>
        <w:rPr>
          <w:sz w:val="18"/>
          <w:szCs w:val="18"/>
        </w:rPr>
        <w:t xml:space="preserve">‘</w:t>
      </w:r>
      <w:r>
        <w:rPr>
          <w:sz w:val="18"/>
          <w:szCs w:val="18"/>
        </w:rPr>
        <w:t xml:space="preserve">a nation from within a nation</w:t>
      </w:r>
      <w:r>
        <w:rPr>
          <w:sz w:val="18"/>
          <w:szCs w:val="18"/>
        </w:rPr>
        <w:t xml:space="preserve">’</w:t>
      </w:r>
      <w:r>
        <w:rPr>
          <w:sz w:val="18"/>
          <w:szCs w:val="18"/>
        </w:rPr>
        <w:t xml:space="preserve"> </w:t>
      </w:r>
      <w:r>
        <w:rPr>
          <w:sz w:val="18"/>
          <w:szCs w:val="18"/>
        </w:rPr>
        <w:t xml:space="preserve">[</w:t>
      </w:r>
      <w:r>
        <w:rPr>
          <w:i/>
          <w:sz w:val="18"/>
          <w:szCs w:val="18"/>
        </w:rPr>
        <w:t xml:space="preserve">goy mikerev goy</w:t>
      </w:r>
      <w:r>
        <w:rPr>
          <w:sz w:val="18"/>
          <w:szCs w:val="18"/>
        </w:rPr>
        <w:t xml:space="preserve">], that they were like a fetus in its mother’s womb — and</w:t>
      </w:r>
      <w:r>
        <w:rPr>
          <w:sz w:val="18"/>
          <w:szCs w:val="18"/>
        </w:rPr>
        <w:t xml:space="preserve"> </w:t>
      </w:r>
      <w:r>
        <w:rPr>
          <w:sz w:val="18"/>
          <w:szCs w:val="18"/>
        </w:rPr>
        <w:t xml:space="preserve">‘</w:t>
      </w:r>
      <w:r>
        <w:rPr>
          <w:sz w:val="18"/>
          <w:szCs w:val="18"/>
        </w:rPr>
        <w:t xml:space="preserve">a fetus is reckoned as its mother’s thigh</w:t>
      </w:r>
      <w:r>
        <w:rPr>
          <w:sz w:val="18"/>
          <w:szCs w:val="18"/>
        </w:rPr>
        <w:t xml:space="preserve">’</w:t>
      </w:r>
      <w:r>
        <w:rPr>
          <w:sz w:val="18"/>
          <w:szCs w:val="18"/>
        </w:rPr>
        <w:t xml:space="preserve"> </w:t>
      </w:r>
      <w:r>
        <w:rPr>
          <w:sz w:val="18"/>
          <w:szCs w:val="18"/>
        </w:rPr>
        <w:t xml:space="preserve">— such was the [dependent] force of Israel’s holiness within them.</w:t>
      </w:r>
      <w:r>
        <w:rPr>
          <w:sz w:val="18"/>
          <w:szCs w:val="18"/>
        </w:rPr>
        <w:t xml:space="preserve">”</w:t>
      </w:r>
      <w:r>
        <w:rPr>
          <w:sz w:val="18"/>
          <w:szCs w:val="18"/>
        </w:rPr>
        <w:t xml:space="preserve"> </w:t>
      </w:r>
      <w:r>
        <w:rPr>
          <w:sz w:val="18"/>
          <w:szCs w:val="18"/>
        </w:rPr>
        <w:t xml:space="preserve">(Exactly the se’if’s image: in Egypt Israel had</w:t>
      </w:r>
      <w:r>
        <w:rPr>
          <w:sz w:val="18"/>
          <w:szCs w:val="18"/>
        </w:rPr>
        <w:t xml:space="preserve"> </w:t>
      </w:r>
      <w:r>
        <w:rPr>
          <w:sz w:val="18"/>
          <w:szCs w:val="18"/>
        </w:rPr>
        <w:t xml:space="preserve">‘</w:t>
      </w:r>
      <w:r>
        <w:rPr>
          <w:sz w:val="18"/>
          <w:szCs w:val="18"/>
        </w:rPr>
        <w:t xml:space="preserve">no vitality of its own,</w:t>
      </w:r>
      <w:r>
        <w:rPr>
          <w:sz w:val="18"/>
          <w:szCs w:val="18"/>
        </w:rPr>
        <w:t xml:space="preserve">’</w:t>
      </w:r>
      <w:r>
        <w:rPr>
          <w:sz w:val="18"/>
          <w:szCs w:val="18"/>
        </w:rPr>
        <w:t xml:space="preserve"> </w:t>
      </w:r>
      <w:r>
        <w:rPr>
          <w:sz w:val="18"/>
          <w:szCs w:val="18"/>
        </w:rPr>
        <w:t xml:space="preserve">a fetus enclosed within the mother, its holiness wholly bound up in the husk until the time to</w:t>
      </w:r>
      <w:r>
        <w:rPr>
          <w:sz w:val="18"/>
          <w:szCs w:val="18"/>
        </w:rPr>
        <w:t xml:space="preserve"> </w:t>
      </w:r>
      <w:r>
        <w:rPr>
          <w:sz w:val="18"/>
          <w:szCs w:val="18"/>
        </w:rPr>
        <w:t xml:space="preserve">‘</w:t>
      </w:r>
      <w:r>
        <w:rPr>
          <w:sz w:val="18"/>
          <w:szCs w:val="18"/>
        </w:rPr>
        <w:t xml:space="preserve">come out.</w:t>
      </w:r>
      <w:r>
        <w:rPr>
          <w:sz w:val="18"/>
          <w:szCs w:val="18"/>
        </w:rPr>
        <w:t xml:space="preserve">’</w:t>
      </w:r>
      <w:r>
        <w:rPr>
          <w:sz w:val="18"/>
          <w:szCs w:val="18"/>
        </w:rPr>
        <w:t xml:space="preserve">)</w:t>
      </w:r>
    </w:p>
  </w:footnote>
  <w:footnote w:id="9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Sivan §4):</w:t>
      </w:r>
      <w:r>
        <w:rPr>
          <w:sz w:val="18"/>
          <w:szCs w:val="18"/>
        </w:rPr>
        <w:t xml:space="preserve"> </w:t>
      </w:r>
      <w:r>
        <w:rPr>
          <w:sz w:val="18"/>
          <w:szCs w:val="18"/>
        </w:rPr>
        <w:t xml:space="preserve">“</w:t>
      </w:r>
      <w:r>
        <w:rPr>
          <w:b/>
          <w:sz w:val="18"/>
          <w:szCs w:val="18"/>
        </w:rPr>
        <w:t xml:space="preserve">and Avraham our father fulfilled the whole Torah before it was given.</w:t>
      </w:r>
      <w:r>
        <w:rPr>
          <w:sz w:val="18"/>
          <w:szCs w:val="18"/>
        </w:rPr>
        <w:t xml:space="preserve">”</w:t>
      </w:r>
      <w:r>
        <w:rPr>
          <w:sz w:val="18"/>
          <w:szCs w:val="18"/>
        </w:rPr>
        <w:t xml:space="preserve"> </w:t>
      </w:r>
      <w:r>
        <w:rPr>
          <w:sz w:val="18"/>
          <w:szCs w:val="18"/>
        </w:rPr>
        <w:t xml:space="preserve">Exactly the se’if’s Yisro: the</w:t>
      </w:r>
      <w:r>
        <w:rPr>
          <w:sz w:val="18"/>
          <w:szCs w:val="18"/>
        </w:rPr>
        <w:t xml:space="preserve"> </w:t>
      </w:r>
      <w:r>
        <w:rPr>
          <w:sz w:val="18"/>
          <w:szCs w:val="18"/>
        </w:rPr>
        <w:t xml:space="preserve">“</w:t>
      </w:r>
      <w:r>
        <w:rPr>
          <w:sz w:val="18"/>
          <w:szCs w:val="18"/>
        </w:rPr>
        <w:t xml:space="preserve">priest and head</w:t>
      </w:r>
      <w:r>
        <w:rPr>
          <w:sz w:val="18"/>
          <w:szCs w:val="18"/>
        </w:rPr>
        <w:t xml:space="preserve">”</w:t>
      </w:r>
      <w:r>
        <w:rPr>
          <w:sz w:val="18"/>
          <w:szCs w:val="18"/>
        </w:rPr>
        <w:t xml:space="preserve"> </w:t>
      </w:r>
      <w:r>
        <w:rPr>
          <w:sz w:val="18"/>
          <w:szCs w:val="18"/>
        </w:rPr>
        <w:t xml:space="preserve">who is drawn near belongs to a world in which the name of Avraham still reaches — for a rung of Torah existed and was recognizable before Sinai, outside the camp.</w:t>
      </w:r>
    </w:p>
  </w:footnote>
  <w:footnote w:id="96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§69):</w:t>
      </w:r>
      <w:r>
        <w:rPr>
          <w:sz w:val="18"/>
          <w:szCs w:val="18"/>
        </w:rPr>
        <w:t xml:space="preserve"> </w:t>
      </w:r>
      <w:r>
        <w:rPr>
          <w:sz w:val="18"/>
          <w:szCs w:val="18"/>
        </w:rPr>
        <w:t xml:space="preserve">“</w:t>
      </w:r>
      <w:r>
        <w:rPr>
          <w:sz w:val="18"/>
          <w:szCs w:val="18"/>
        </w:rPr>
        <w:t xml:space="preserve">what does [the soul] derive pleasure from?</w:t>
      </w:r>
      <w:r>
        <w:rPr>
          <w:sz w:val="18"/>
          <w:szCs w:val="18"/>
        </w:rPr>
        <w:t xml:space="preserve"> </w:t>
      </w:r>
      <w:r>
        <w:rPr>
          <w:b/>
          <w:sz w:val="18"/>
          <w:szCs w:val="18"/>
        </w:rPr>
        <w:t xml:space="preserve">This is the</w:t>
      </w:r>
      <w:r>
        <w:rPr>
          <w:b/>
          <w:sz w:val="18"/>
          <w:szCs w:val="18"/>
        </w:rPr>
        <w:t xml:space="preserve"> </w:t>
      </w:r>
      <w:r>
        <w:rPr>
          <w:i/>
          <w:b/>
          <w:sz w:val="18"/>
          <w:szCs w:val="18"/>
        </w:rPr>
        <w:t xml:space="preserve">scent</w:t>
      </w:r>
      <w:r>
        <w:rPr>
          <w:sz w:val="18"/>
          <w:szCs w:val="18"/>
        </w:rPr>
        <w:t xml:space="preserve"> </w:t>
      </w:r>
      <w:r>
        <w:rPr>
          <w:sz w:val="18"/>
          <w:szCs w:val="18"/>
        </w:rPr>
        <w:t xml:space="preserve">— and therefore it is in the nose,</w:t>
      </w:r>
      <w:r>
        <w:rPr>
          <w:sz w:val="18"/>
          <w:szCs w:val="18"/>
        </w:rPr>
        <w:t xml:space="preserve"> </w:t>
      </w:r>
      <w:r>
        <w:rPr>
          <w:b/>
          <w:sz w:val="18"/>
          <w:szCs w:val="18"/>
        </w:rPr>
        <w:t xml:space="preserve">for there is the dwelling of the</w:t>
      </w:r>
      <w:r>
        <w:rPr>
          <w:b/>
          <w:sz w:val="18"/>
          <w:szCs w:val="18"/>
        </w:rPr>
        <w:t xml:space="preserve"> </w:t>
      </w:r>
      <w:r>
        <w:rPr>
          <w:i/>
          <w:b/>
          <w:sz w:val="18"/>
          <w:szCs w:val="18"/>
        </w:rPr>
        <w:t xml:space="preserve">neshamah</w:t>
      </w:r>
      <w:r>
        <w:rPr>
          <w:sz w:val="18"/>
          <w:szCs w:val="18"/>
        </w:rPr>
        <w:t xml:space="preserve">, as it says, "the breath of life in his nostrils."</w:t>
      </w:r>
      <w:r>
        <w:rPr>
          <w:sz w:val="18"/>
          <w:szCs w:val="18"/>
        </w:rPr>
        <w:t xml:space="preserve">”</w:t>
      </w:r>
      <w:r>
        <w:rPr>
          <w:sz w:val="18"/>
          <w:szCs w:val="18"/>
        </w:rPr>
        <w:t xml:space="preserve"> </w:t>
      </w:r>
      <w:r>
        <w:rPr>
          <w:sz w:val="18"/>
          <w:szCs w:val="18"/>
        </w:rPr>
        <w:t xml:space="preserve">Exactly the se’if: while Israel in Egypt were</w:t>
      </w:r>
      <w:r>
        <w:rPr>
          <w:sz w:val="18"/>
          <w:szCs w:val="18"/>
        </w:rPr>
        <w:t xml:space="preserve"> </w:t>
      </w:r>
      <w:r>
        <w:rPr>
          <w:sz w:val="18"/>
          <w:szCs w:val="18"/>
        </w:rPr>
        <w:t xml:space="preserve">“</w:t>
      </w:r>
      <w:r>
        <w:rPr>
          <w:sz w:val="18"/>
          <w:szCs w:val="18"/>
        </w:rPr>
        <w:t xml:space="preserve">a fetus with no vitality of its own,</w:t>
      </w:r>
      <w:r>
        <w:rPr>
          <w:sz w:val="18"/>
          <w:szCs w:val="18"/>
        </w:rPr>
        <w:t xml:space="preserve">”</w:t>
      </w:r>
      <w:r>
        <w:rPr>
          <w:sz w:val="18"/>
          <w:szCs w:val="18"/>
        </w:rPr>
        <w:t xml:space="preserve"> </w:t>
      </w:r>
      <w:r>
        <w:rPr>
          <w:sz w:val="18"/>
          <w:szCs w:val="18"/>
        </w:rPr>
        <w:t xml:space="preserve">Moshe’s vitality had to come from outside through Tzipporah — the faintest channel, like scent, which is the soul’s own nourishment.</w:t>
      </w:r>
    </w:p>
  </w:footnote>
  <w:footnote w:id="969">
    <w:p>
      <w:pPr>
        <w:pStyle w:val="FootnoteText"/>
        <w:spacing w:before="0" w:after="40" w:line="240" w:lineRule="auto"/>
      </w:pPr>
      <w:r>
        <w:rPr>
          <w:rStyle w:val="FootnoteReference"/>
        </w:rPr>
        <w:footnoteRef/>
      </w:r>
      <w:r>
        <w:rPr>
          <w:sz w:val="18"/>
          <w:szCs w:val="18"/>
        </w:rPr>
        <w:t xml:space="preserve"> </w:t>
      </w:r>
      <w:r>
        <w:rPr>
          <w:b/>
          <w:sz w:val="18"/>
          <w:szCs w:val="18"/>
        </w:rPr>
        <w:t xml:space="preserve">Shemos Rabbah 1:32:</w:t>
      </w:r>
      <w:r>
        <w:rPr>
          <w:sz w:val="18"/>
          <w:szCs w:val="18"/>
        </w:rPr>
        <w:t xml:space="preserve"> </w:t>
      </w:r>
      <w:r>
        <w:rPr>
          <w:sz w:val="18"/>
          <w:szCs w:val="18"/>
        </w:rPr>
        <w:t xml:space="preserve">Yisro was a priest of idolatry who</w:t>
      </w:r>
      <w:r>
        <w:rPr>
          <w:sz w:val="18"/>
          <w:szCs w:val="18"/>
        </w:rPr>
        <w:t xml:space="preserve"> </w:t>
      </w:r>
      <w:r>
        <w:rPr>
          <w:sz w:val="18"/>
          <w:szCs w:val="18"/>
        </w:rPr>
        <w:t xml:space="preserve">“</w:t>
      </w:r>
      <w:r>
        <w:rPr>
          <w:sz w:val="18"/>
          <w:szCs w:val="18"/>
        </w:rPr>
        <w:t xml:space="preserve">saw there was no substance in it,</w:t>
      </w:r>
      <w:r>
        <w:rPr>
          <w:sz w:val="18"/>
          <w:szCs w:val="18"/>
        </w:rPr>
        <w:t xml:space="preserve">”</w:t>
      </w:r>
      <w:r>
        <w:rPr>
          <w:sz w:val="18"/>
          <w:szCs w:val="18"/>
        </w:rPr>
        <w:t xml:space="preserve"> </w:t>
      </w:r>
      <w:r>
        <w:rPr>
          <w:sz w:val="18"/>
          <w:szCs w:val="18"/>
        </w:rPr>
        <w:t xml:space="preserve">rejected it, and resolved to repent even before Moshe came. He told his townsmen,</w:t>
      </w:r>
      <w:r>
        <w:rPr>
          <w:sz w:val="18"/>
          <w:szCs w:val="18"/>
        </w:rPr>
        <w:t xml:space="preserve"> </w:t>
      </w:r>
      <w:r>
        <w:rPr>
          <w:sz w:val="18"/>
          <w:szCs w:val="18"/>
        </w:rPr>
        <w:t xml:space="preserve">“</w:t>
      </w:r>
      <w:r>
        <w:rPr>
          <w:sz w:val="18"/>
          <w:szCs w:val="18"/>
        </w:rPr>
        <w:t xml:space="preserve">until now I served you [as priest]; now I am old — choose another,</w:t>
      </w:r>
      <w:r>
        <w:rPr>
          <w:sz w:val="18"/>
          <w:szCs w:val="18"/>
        </w:rPr>
        <w:t xml:space="preserve">”</w:t>
      </w:r>
      <w:r>
        <w:rPr>
          <w:sz w:val="18"/>
          <w:szCs w:val="18"/>
        </w:rPr>
        <w:t xml:space="preserve"> </w:t>
      </w:r>
      <w:r>
        <w:rPr>
          <w:sz w:val="18"/>
          <w:szCs w:val="18"/>
        </w:rPr>
        <w:t xml:space="preserve">and handed over the idolatrous vessels. They ostracized him — that none should associate with him, work for him, or shepherd his flocks —</w:t>
      </w:r>
      <w:r>
        <w:rPr>
          <w:sz w:val="18"/>
          <w:szCs w:val="18"/>
        </w:rPr>
        <w:t xml:space="preserve"> </w:t>
      </w:r>
      <w:r>
        <w:rPr>
          <w:sz w:val="18"/>
          <w:szCs w:val="18"/>
        </w:rPr>
        <w:t xml:space="preserve">“</w:t>
      </w:r>
      <w:r>
        <w:rPr>
          <w:sz w:val="18"/>
          <w:szCs w:val="18"/>
        </w:rPr>
        <w:t xml:space="preserve">therefore he sent out his daughters to shepherd.</w:t>
      </w:r>
      <w:r>
        <w:rPr>
          <w:sz w:val="18"/>
          <w:szCs w:val="18"/>
        </w:rPr>
        <w:t xml:space="preserve">”</w:t>
      </w:r>
      <w:r>
        <w:rPr>
          <w:sz w:val="18"/>
          <w:szCs w:val="18"/>
        </w:rPr>
        <w:t xml:space="preserve"> </w:t>
      </w:r>
      <w:r>
        <w:rPr>
          <w:b/>
          <w:sz w:val="18"/>
          <w:szCs w:val="18"/>
        </w:rPr>
        <w:t xml:space="preserve">Sotah 11a:</w:t>
      </w:r>
      <w:r>
        <w:rPr>
          <w:sz w:val="18"/>
          <w:szCs w:val="18"/>
        </w:rPr>
        <w:t xml:space="preserve"> </w:t>
      </w:r>
      <w:r>
        <w:rPr>
          <w:sz w:val="18"/>
          <w:szCs w:val="18"/>
        </w:rPr>
        <w:t xml:space="preserve">R’ Chiya bar Abba said in the name of R’ Simai: three were party to that counsel [of</w:t>
      </w:r>
      <w:r>
        <w:rPr>
          <w:sz w:val="18"/>
          <w:szCs w:val="18"/>
        </w:rPr>
        <w:t xml:space="preserve"> </w:t>
      </w:r>
      <w:r>
        <w:rPr>
          <w:sz w:val="18"/>
          <w:szCs w:val="18"/>
        </w:rPr>
        <w:t xml:space="preserve">“</w:t>
      </w:r>
      <w:r>
        <w:rPr>
          <w:sz w:val="18"/>
          <w:szCs w:val="18"/>
        </w:rPr>
        <w:t xml:space="preserve">let us deal wisely with them</w:t>
      </w:r>
      <w:r>
        <w:rPr>
          <w:sz w:val="18"/>
          <w:szCs w:val="18"/>
        </w:rPr>
        <w:t xml:space="preserve">”</w:t>
      </w:r>
      <w:r>
        <w:rPr>
          <w:sz w:val="18"/>
          <w:szCs w:val="18"/>
        </w:rPr>
        <w:t xml:space="preserve">] — Bilaam, Iyov, and Yisro. Bilaam, who advised it, was slain; Iyov, who kept silent, was sentenced to sufferings; and Yisro, who fled, merited that among his descendants were those who sat in the Chamber of Hewn Stone [the Sanhedrin].</w:t>
      </w:r>
    </w:p>
  </w:footnote>
  <w:footnote w:id="970">
    <w:p>
      <w:pPr>
        <w:pStyle w:val="FootnoteText"/>
        <w:spacing w:before="0" w:after="40" w:line="240" w:lineRule="auto"/>
      </w:pPr>
      <w:r>
        <w:rPr>
          <w:rStyle w:val="FootnoteReference"/>
        </w:rPr>
        <w:footnoteRef/>
      </w:r>
      <w:r>
        <w:rPr>
          <w:sz w:val="18"/>
          <w:szCs w:val="18"/>
        </w:rPr>
        <w:t xml:space="preserve"> </w:t>
      </w:r>
      <w:r>
        <w:rPr>
          <w:b/>
          <w:sz w:val="18"/>
          <w:szCs w:val="18"/>
        </w:rPr>
        <w:t xml:space="preserve">‪Bamidbar 24:21:</w:t>
      </w:r>
      <w:r>
        <w:rPr>
          <w:sz w:val="18"/>
          <w:szCs w:val="18"/>
        </w:rPr>
        <w:t xml:space="preserve"> </w:t>
      </w:r>
      <w:r>
        <w:rPr>
          <w:sz w:val="18"/>
          <w:szCs w:val="18"/>
        </w:rPr>
        <w:t xml:space="preserve">beholding the Keini (the descendants of Yisro), Bilaam lifts his parable —‬</w:t>
      </w:r>
      <w:r>
        <w:rPr>
          <w:sz w:val="18"/>
          <w:szCs w:val="18"/>
        </w:rPr>
        <w:t xml:space="preserve"> </w:t>
      </w:r>
      <w:r>
        <w:rPr>
          <w:sz w:val="18"/>
          <w:szCs w:val="18"/>
        </w:rPr>
        <w:t xml:space="preserve">“</w:t>
      </w:r>
      <w:r>
        <w:rPr>
          <w:i/>
          <w:sz w:val="18"/>
          <w:szCs w:val="18"/>
        </w:rPr>
        <w:t xml:space="preserve">אֵיתָן מוֹשָׁבֶךָ, וְשִׂים בַּסֶּלַע קִנֶּךָ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‪firm [eisan] is your dwelling-place, and set your nest in the rock</w:t>
      </w:r>
      <w:r>
        <w:rPr>
          <w:sz w:val="18"/>
          <w:szCs w:val="18"/>
        </w:rPr>
        <w:t xml:space="preserve">.</w:t>
      </w:r>
      <w:r>
        <w:rPr>
          <w:sz w:val="18"/>
          <w:szCs w:val="18"/>
        </w:rPr>
        <w:t xml:space="preserve">”</w:t>
      </w:r>
      <w:r>
        <w:rPr>
          <w:sz w:val="18"/>
          <w:szCs w:val="18"/>
        </w:rPr>
        <w:t xml:space="preserve"> </w:t>
      </w:r>
      <w:r>
        <w:rPr>
          <w:sz w:val="18"/>
          <w:szCs w:val="18"/>
        </w:rPr>
        <w:t xml:space="preserve">Meforshim: Rashi — the</w:t>
      </w:r>
      <w:r>
        <w:rPr>
          <w:sz w:val="18"/>
          <w:szCs w:val="18"/>
        </w:rPr>
        <w:t xml:space="preserve"> </w:t>
      </w:r>
      <w:r>
        <w:rPr>
          <w:sz w:val="18"/>
          <w:szCs w:val="18"/>
        </w:rPr>
        <w:t xml:space="preserve">“</w:t>
      </w:r>
      <w:r>
        <w:rPr>
          <w:sz w:val="18"/>
          <w:szCs w:val="18"/>
        </w:rPr>
        <w:t xml:space="preserve">Keini</w:t>
      </w:r>
      <w:r>
        <w:rPr>
          <w:sz w:val="18"/>
          <w:szCs w:val="18"/>
        </w:rPr>
        <w:t xml:space="preserve">”</w:t>
      </w:r>
      <w:r>
        <w:rPr>
          <w:sz w:val="18"/>
          <w:szCs w:val="18"/>
        </w:rPr>
        <w:t xml:space="preserve"> </w:t>
      </w:r>
      <w:r>
        <w:rPr>
          <w:sz w:val="18"/>
          <w:szCs w:val="18"/>
        </w:rPr>
        <w:t xml:space="preserve">are the children of Yisro, and Bilaam marvels at their good fortune, that they came to be</w:t>
      </w:r>
      <w:r>
        <w:rPr>
          <w:sz w:val="18"/>
          <w:szCs w:val="18"/>
        </w:rPr>
        <w:t xml:space="preserve"> </w:t>
      </w:r>
      <w:r>
        <w:rPr>
          <w:sz w:val="18"/>
          <w:szCs w:val="18"/>
        </w:rPr>
        <w:t xml:space="preserve">“</w:t>
      </w:r>
      <w:r>
        <w:rPr>
          <w:sz w:val="18"/>
          <w:szCs w:val="18"/>
        </w:rPr>
        <w:t xml:space="preserve">set</w:t>
      </w:r>
      <w:r>
        <w:rPr>
          <w:sz w:val="18"/>
          <w:szCs w:val="18"/>
        </w:rPr>
        <w:t xml:space="preserve">”</w:t>
      </w:r>
      <w:r>
        <w:rPr>
          <w:sz w:val="18"/>
          <w:szCs w:val="18"/>
        </w:rPr>
        <w:t xml:space="preserve"> </w:t>
      </w:r>
      <w:r>
        <w:rPr>
          <w:sz w:val="18"/>
          <w:szCs w:val="18"/>
        </w:rPr>
        <w:t xml:space="preserve">so firmly among Israel (some seated in the Chamber of Hewn Stone);</w:t>
      </w:r>
      <w:r>
        <w:rPr>
          <w:sz w:val="18"/>
          <w:szCs w:val="18"/>
        </w:rPr>
        <w:t xml:space="preserve"> </w:t>
      </w:r>
      <w:r>
        <w:rPr>
          <w:sz w:val="18"/>
          <w:szCs w:val="18"/>
        </w:rPr>
        <w:t xml:space="preserve">“</w:t>
      </w:r>
      <w:r>
        <w:rPr>
          <w:i/>
          <w:sz w:val="18"/>
          <w:szCs w:val="18"/>
        </w:rPr>
        <w:t xml:space="preserve">eisan</w:t>
      </w:r>
      <w:r>
        <w:rPr>
          <w:sz w:val="18"/>
          <w:szCs w:val="18"/>
        </w:rPr>
        <w:t xml:space="preserve">”</w:t>
      </w:r>
      <w:r>
        <w:rPr>
          <w:sz w:val="18"/>
          <w:szCs w:val="18"/>
        </w:rPr>
        <w:t xml:space="preserve"> </w:t>
      </w:r>
      <w:r>
        <w:rPr>
          <w:sz w:val="18"/>
          <w:szCs w:val="18"/>
        </w:rPr>
        <w:t xml:space="preserve">bespeaks strength and permanence. R’ Tzadok’s use:</w:t>
      </w:r>
      <w:r>
        <w:rPr>
          <w:sz w:val="18"/>
          <w:szCs w:val="18"/>
        </w:rPr>
        <w:t xml:space="preserve"> </w:t>
      </w:r>
      <w:r>
        <w:rPr>
          <w:sz w:val="18"/>
          <w:szCs w:val="18"/>
        </w:rPr>
        <w:t xml:space="preserve">“</w:t>
      </w:r>
      <w:r>
        <w:rPr>
          <w:sz w:val="18"/>
          <w:szCs w:val="18"/>
        </w:rPr>
        <w:t xml:space="preserve">his dwelling is</w:t>
      </w:r>
      <w:r>
        <w:rPr>
          <w:sz w:val="18"/>
          <w:szCs w:val="18"/>
        </w:rPr>
        <w:t xml:space="preserve"> </w:t>
      </w:r>
      <w:r>
        <w:rPr>
          <w:i/>
          <w:sz w:val="18"/>
          <w:szCs w:val="18"/>
        </w:rPr>
        <w:t xml:space="preserve">eisan</w:t>
      </w:r>
      <w:r>
        <w:rPr>
          <w:sz w:val="18"/>
          <w:szCs w:val="18"/>
        </w:rPr>
        <w:t xml:space="preserve">”</w:t>
      </w:r>
      <w:r>
        <w:rPr>
          <w:sz w:val="18"/>
          <w:szCs w:val="18"/>
        </w:rPr>
        <w:t xml:space="preserve"> </w:t>
      </w:r>
      <w:r>
        <w:rPr>
          <w:sz w:val="18"/>
          <w:szCs w:val="18"/>
        </w:rPr>
        <w:t xml:space="preserve">means that there was aroused in Yisro</w:t>
      </w:r>
      <w:r>
        <w:rPr>
          <w:sz w:val="18"/>
          <w:szCs w:val="18"/>
        </w:rPr>
        <w:t xml:space="preserve"> </w:t>
      </w:r>
      <w:r>
        <w:rPr>
          <w:sz w:val="18"/>
          <w:szCs w:val="18"/>
        </w:rPr>
        <w:t xml:space="preserve">“</w:t>
      </w:r>
      <w:r>
        <w:rPr>
          <w:sz w:val="18"/>
          <w:szCs w:val="18"/>
        </w:rPr>
        <w:t xml:space="preserve">the root fixed in him from his origin</w:t>
      </w:r>
      <w:r>
        <w:rPr>
          <w:sz w:val="18"/>
          <w:szCs w:val="18"/>
        </w:rPr>
        <w:t xml:space="preserve">”</w:t>
      </w:r>
      <w:r>
        <w:rPr>
          <w:sz w:val="18"/>
          <w:szCs w:val="18"/>
        </w:rPr>
        <w:t xml:space="preserve"> </w:t>
      </w:r>
      <w:r>
        <w:rPr>
          <w:sz w:val="18"/>
          <w:szCs w:val="18"/>
        </w:rPr>
        <w:t xml:space="preserve">— that he issued from</w:t>
      </w:r>
      <w:r>
        <w:rPr>
          <w:sz w:val="18"/>
          <w:szCs w:val="18"/>
        </w:rPr>
        <w:t xml:space="preserve"> </w:t>
      </w:r>
      <w:r>
        <w:rPr>
          <w:sz w:val="18"/>
          <w:szCs w:val="18"/>
        </w:rPr>
        <w:t xml:space="preserve">“</w:t>
      </w:r>
      <w:r>
        <w:rPr>
          <w:i/>
          <w:sz w:val="18"/>
          <w:szCs w:val="18"/>
        </w:rPr>
        <w:t xml:space="preserve">Eisan</w:t>
      </w:r>
      <w:r>
        <w:rPr>
          <w:sz w:val="18"/>
          <w:szCs w:val="18"/>
        </w:rPr>
        <w:t xml:space="preserve">,</w:t>
      </w:r>
      <w:r>
        <w:rPr>
          <w:sz w:val="18"/>
          <w:szCs w:val="18"/>
        </w:rPr>
        <w:t xml:space="preserve">”</w:t>
      </w:r>
      <w:r>
        <w:rPr>
          <w:sz w:val="18"/>
          <w:szCs w:val="18"/>
        </w:rPr>
        <w:t xml:space="preserve"> </w:t>
      </w:r>
      <w:r>
        <w:rPr>
          <w:sz w:val="18"/>
          <w:szCs w:val="18"/>
        </w:rPr>
        <w:t xml:space="preserve">Avraham Avinu (Eisan ha-Ezrachi),</w:t>
      </w:r>
      <w:r>
        <w:rPr>
          <w:sz w:val="18"/>
          <w:szCs w:val="18"/>
        </w:rPr>
        <w:t xml:space="preserve"> </w:t>
      </w:r>
      <w:r>
        <w:rPr>
          <w:sz w:val="18"/>
          <w:szCs w:val="18"/>
        </w:rPr>
        <w:t xml:space="preserve">“</w:t>
      </w:r>
      <w:r>
        <w:rPr>
          <w:sz w:val="18"/>
          <w:szCs w:val="18"/>
        </w:rPr>
        <w:t xml:space="preserve">the father of all converts</w:t>
      </w:r>
      <w:r>
        <w:rPr>
          <w:sz w:val="18"/>
          <w:szCs w:val="18"/>
        </w:rPr>
        <w:t xml:space="preserve">”</w:t>
      </w:r>
      <w:r>
        <w:rPr>
          <w:sz w:val="18"/>
          <w:szCs w:val="18"/>
        </w:rPr>
        <w:t xml:space="preserve">; hence Yisro is the</w:t>
      </w:r>
      <w:r>
        <w:rPr>
          <w:sz w:val="18"/>
          <w:szCs w:val="18"/>
        </w:rPr>
        <w:t xml:space="preserve"> </w:t>
      </w:r>
      <w:r>
        <w:rPr>
          <w:sz w:val="18"/>
          <w:szCs w:val="18"/>
        </w:rPr>
        <w:t xml:space="preserve">“</w:t>
      </w:r>
      <w:r>
        <w:rPr>
          <w:sz w:val="18"/>
          <w:szCs w:val="18"/>
        </w:rPr>
        <w:t xml:space="preserve">head of the righteous converts.‬</w:t>
      </w:r>
      <w:r>
        <w:rPr>
          <w:sz w:val="18"/>
          <w:szCs w:val="18"/>
        </w:rPr>
        <w:t xml:space="preserve">”</w:t>
      </w:r>
    </w:p>
  </w:footnote>
  <w:footnote w:id="971">
    <w:p>
      <w:pPr>
        <w:pStyle w:val="FootnoteText"/>
        <w:spacing w:before="0" w:after="40" w:line="240" w:lineRule="auto"/>
      </w:pPr>
      <w:r>
        <w:rPr>
          <w:rStyle w:val="FootnoteReference"/>
        </w:rPr>
        <w:footnoteRef/>
      </w:r>
      <w:r>
        <w:rPr>
          <w:sz w:val="18"/>
          <w:szCs w:val="18"/>
        </w:rPr>
        <w:t xml:space="preserve"> </w:t>
      </w:r>
      <w:r>
        <w:rPr>
          <w:b/>
          <w:sz w:val="18"/>
          <w:szCs w:val="18"/>
        </w:rPr>
        <w:t xml:space="preserve">‪I Shmuel 15:6:</w:t>
      </w:r>
      <w:r>
        <w:rPr>
          <w:sz w:val="18"/>
          <w:szCs w:val="18"/>
        </w:rPr>
        <w:t xml:space="preserve"> </w:t>
      </w:r>
      <w:r>
        <w:rPr>
          <w:sz w:val="18"/>
          <w:szCs w:val="18"/>
        </w:rPr>
        <w:t xml:space="preserve">before striking Amalek, Shaul warns the Keini —‬</w:t>
      </w:r>
      <w:r>
        <w:rPr>
          <w:sz w:val="18"/>
          <w:szCs w:val="18"/>
        </w:rPr>
        <w:t xml:space="preserve"> </w:t>
      </w:r>
      <w:r>
        <w:rPr>
          <w:sz w:val="18"/>
          <w:szCs w:val="18"/>
        </w:rPr>
        <w:t xml:space="preserve">“</w:t>
      </w:r>
      <w:r>
        <w:rPr>
          <w:i/>
          <w:sz w:val="18"/>
          <w:szCs w:val="18"/>
        </w:rPr>
        <w:t xml:space="preserve">לְכוּ סֻּרוּ רְדוּ מִתּוֹךְ עֲמָלֵקִי פֶּן אֹסִפְךָ עִמּוֹ</w:t>
      </w:r>
      <w:r>
        <w:rPr>
          <w:sz w:val="18"/>
          <w:szCs w:val="18"/>
        </w:rPr>
        <w:t xml:space="preserve">, וְאַתָּה עָשִׂיתָה חֶסֶד עִם כָּל בְּנֵי יִשְׂרָאֵל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w:t>
      </w:r>
      <w:r>
        <w:rPr>
          <w:i/>
          <w:sz w:val="18"/>
          <w:szCs w:val="18"/>
        </w:rPr>
        <w:t xml:space="preserve">‪Go, depart, go down from among the Amalekite, lest I sweep you away with him</w:t>
      </w:r>
      <w:r>
        <w:rPr>
          <w:i/>
          <w:sz w:val="18"/>
          <w:szCs w:val="18"/>
        </w:rPr>
        <w:t xml:space="preserve">’</w:t>
      </w:r>
      <w:r>
        <w:rPr>
          <w:sz w:val="18"/>
          <w:szCs w:val="18"/>
        </w:rPr>
        <w:t xml:space="preserve"> </w:t>
      </w:r>
      <w:r>
        <w:rPr>
          <w:sz w:val="18"/>
          <w:szCs w:val="18"/>
        </w:rPr>
        <w:t xml:space="preserve">— for you did kindness with all the Children of Israel.</w:t>
      </w:r>
      <w:r>
        <w:rPr>
          <w:sz w:val="18"/>
          <w:szCs w:val="18"/>
        </w:rPr>
        <w:t xml:space="preserve">”</w:t>
      </w:r>
      <w:r>
        <w:rPr>
          <w:sz w:val="18"/>
          <w:szCs w:val="18"/>
        </w:rPr>
        <w:t xml:space="preserve"> </w:t>
      </w:r>
      <w:r>
        <w:rPr>
          <w:sz w:val="18"/>
          <w:szCs w:val="18"/>
        </w:rPr>
        <w:t xml:space="preserve">Meforshim: Rashi — the</w:t>
      </w:r>
      <w:r>
        <w:rPr>
          <w:sz w:val="18"/>
          <w:szCs w:val="18"/>
        </w:rPr>
        <w:t xml:space="preserve"> </w:t>
      </w:r>
      <w:r>
        <w:rPr>
          <w:sz w:val="18"/>
          <w:szCs w:val="18"/>
        </w:rPr>
        <w:t xml:space="preserve">“</w:t>
      </w:r>
      <w:r>
        <w:rPr>
          <w:sz w:val="18"/>
          <w:szCs w:val="18"/>
        </w:rPr>
        <w:t xml:space="preserve">Keini</w:t>
      </w:r>
      <w:r>
        <w:rPr>
          <w:sz w:val="18"/>
          <w:szCs w:val="18"/>
        </w:rPr>
        <w:t xml:space="preserve">”</w:t>
      </w:r>
      <w:r>
        <w:rPr>
          <w:sz w:val="18"/>
          <w:szCs w:val="18"/>
        </w:rPr>
        <w:t xml:space="preserve"> </w:t>
      </w:r>
      <w:r>
        <w:rPr>
          <w:sz w:val="18"/>
          <w:szCs w:val="18"/>
        </w:rPr>
        <w:t xml:space="preserve">here are the descendants of Yisro, who</w:t>
      </w:r>
      <w:r>
        <w:rPr>
          <w:sz w:val="18"/>
          <w:szCs w:val="18"/>
        </w:rPr>
        <w:t xml:space="preserve"> </w:t>
      </w:r>
      <w:r>
        <w:rPr>
          <w:sz w:val="18"/>
          <w:szCs w:val="18"/>
        </w:rPr>
        <w:t xml:space="preserve">“</w:t>
      </w:r>
      <w:r>
        <w:rPr>
          <w:sz w:val="18"/>
          <w:szCs w:val="18"/>
        </w:rPr>
        <w:t xml:space="preserve">dwelt within Amalek</w:t>
      </w:r>
      <w:r>
        <w:rPr>
          <w:sz w:val="18"/>
          <w:szCs w:val="18"/>
        </w:rPr>
        <w:t xml:space="preserve">”</w:t>
      </w:r>
      <w:r>
        <w:rPr>
          <w:sz w:val="18"/>
          <w:szCs w:val="18"/>
        </w:rPr>
        <w:t xml:space="preserve">; Shaul spared them for the kindness Yisro had shown Moshe. R’ Tzadok’s use: Yisro,</w:t>
      </w:r>
      <w:r>
        <w:rPr>
          <w:sz w:val="18"/>
          <w:szCs w:val="18"/>
        </w:rPr>
        <w:t xml:space="preserve"> </w:t>
      </w:r>
      <w:r>
        <w:rPr>
          <w:sz w:val="18"/>
          <w:szCs w:val="18"/>
        </w:rPr>
        <w:t xml:space="preserve">“</w:t>
      </w:r>
      <w:r>
        <w:rPr>
          <w:sz w:val="18"/>
          <w:szCs w:val="18"/>
        </w:rPr>
        <w:t xml:space="preserve">the first of converts,</w:t>
      </w:r>
      <w:r>
        <w:rPr>
          <w:sz w:val="18"/>
          <w:szCs w:val="18"/>
        </w:rPr>
        <w:t xml:space="preserve">”</w:t>
      </w:r>
      <w:r>
        <w:rPr>
          <w:sz w:val="18"/>
          <w:szCs w:val="18"/>
        </w:rPr>
        <w:t xml:space="preserve"> </w:t>
      </w:r>
      <w:r>
        <w:rPr>
          <w:sz w:val="18"/>
          <w:szCs w:val="18"/>
        </w:rPr>
        <w:t xml:space="preserve">and Amalek,</w:t>
      </w:r>
      <w:r>
        <w:rPr>
          <w:sz w:val="18"/>
          <w:szCs w:val="18"/>
        </w:rPr>
        <w:t xml:space="preserve"> </w:t>
      </w:r>
      <w:r>
        <w:rPr>
          <w:sz w:val="18"/>
          <w:szCs w:val="18"/>
        </w:rPr>
        <w:t xml:space="preserve">“</w:t>
      </w:r>
      <w:r>
        <w:rPr>
          <w:sz w:val="18"/>
          <w:szCs w:val="18"/>
        </w:rPr>
        <w:t xml:space="preserve">the first of the nations,</w:t>
      </w:r>
      <w:r>
        <w:rPr>
          <w:sz w:val="18"/>
          <w:szCs w:val="18"/>
        </w:rPr>
        <w:t xml:space="preserve">”</w:t>
      </w:r>
      <w:r>
        <w:rPr>
          <w:sz w:val="18"/>
          <w:szCs w:val="18"/>
        </w:rPr>
        <w:t xml:space="preserve"> </w:t>
      </w:r>
      <w:r>
        <w:rPr>
          <w:sz w:val="18"/>
          <w:szCs w:val="18"/>
        </w:rPr>
        <w:t xml:space="preserve">are</w:t>
      </w:r>
      <w:r>
        <w:rPr>
          <w:sz w:val="18"/>
          <w:szCs w:val="18"/>
        </w:rPr>
        <w:t xml:space="preserve"> </w:t>
      </w:r>
      <w:r>
        <w:rPr>
          <w:sz w:val="18"/>
          <w:szCs w:val="18"/>
        </w:rPr>
        <w:t xml:space="preserve">“</w:t>
      </w:r>
      <w:r>
        <w:rPr>
          <w:sz w:val="18"/>
          <w:szCs w:val="18"/>
        </w:rPr>
        <w:t xml:space="preserve">adjacent in their rung</w:t>
      </w:r>
      <w:r>
        <w:rPr>
          <w:sz w:val="18"/>
          <w:szCs w:val="18"/>
        </w:rPr>
        <w:t xml:space="preserve">”</w:t>
      </w:r>
      <w:r>
        <w:rPr>
          <w:sz w:val="18"/>
          <w:szCs w:val="18"/>
        </w:rPr>
        <w:t xml:space="preserve"> </w:t>
      </w:r>
      <w:r>
        <w:rPr>
          <w:sz w:val="18"/>
          <w:szCs w:val="18"/>
        </w:rPr>
        <w:t xml:space="preserve">— the good and evil sides of the nations set side by side; so Yisro</w:t>
      </w:r>
      <w:r>
        <w:rPr>
          <w:sz w:val="18"/>
          <w:szCs w:val="18"/>
        </w:rPr>
        <w:t xml:space="preserve"> </w:t>
      </w:r>
      <w:r>
        <w:rPr>
          <w:sz w:val="18"/>
          <w:szCs w:val="18"/>
        </w:rPr>
        <w:t xml:space="preserve">“</w:t>
      </w:r>
      <w:r>
        <w:rPr>
          <w:sz w:val="18"/>
          <w:szCs w:val="18"/>
        </w:rPr>
        <w:t xml:space="preserve">dwelt within Amalek,</w:t>
      </w:r>
      <w:r>
        <w:rPr>
          <w:sz w:val="18"/>
          <w:szCs w:val="18"/>
        </w:rPr>
        <w:t xml:space="preserve">”</w:t>
      </w:r>
      <w:r>
        <w:rPr>
          <w:sz w:val="18"/>
          <w:szCs w:val="18"/>
        </w:rPr>
        <w:t xml:space="preserve"> </w:t>
      </w:r>
      <w:r>
        <w:rPr>
          <w:sz w:val="18"/>
          <w:szCs w:val="18"/>
        </w:rPr>
        <w:t xml:space="preserve">the good side waiting to be</w:t>
      </w:r>
      <w:r>
        <w:rPr>
          <w:sz w:val="18"/>
          <w:szCs w:val="18"/>
        </w:rPr>
        <w:t xml:space="preserve"> </w:t>
      </w:r>
      <w:r>
        <w:rPr>
          <w:sz w:val="18"/>
          <w:szCs w:val="18"/>
        </w:rPr>
        <w:t xml:space="preserve">“</w:t>
      </w:r>
      <w:r>
        <w:rPr>
          <w:sz w:val="18"/>
          <w:szCs w:val="18"/>
        </w:rPr>
        <w:t xml:space="preserve">extracted</w:t>
      </w:r>
      <w:r>
        <w:rPr>
          <w:sz w:val="18"/>
          <w:szCs w:val="18"/>
        </w:rPr>
        <w:t xml:space="preserve">”</w:t>
      </w:r>
      <w:r>
        <w:rPr>
          <w:sz w:val="18"/>
          <w:szCs w:val="18"/>
        </w:rPr>
        <w:t xml:space="preserve"> </w:t>
      </w:r>
      <w:r>
        <w:rPr>
          <w:sz w:val="18"/>
          <w:szCs w:val="18"/>
        </w:rPr>
        <w:t xml:space="preserve">and brought</w:t>
      </w:r>
      <w:r>
        <w:rPr>
          <w:sz w:val="18"/>
          <w:szCs w:val="18"/>
        </w:rPr>
        <w:t xml:space="preserve"> </w:t>
      </w:r>
      <w:r>
        <w:rPr>
          <w:sz w:val="18"/>
          <w:szCs w:val="18"/>
        </w:rPr>
        <w:t xml:space="preserve">“</w:t>
      </w:r>
      <w:r>
        <w:rPr>
          <w:sz w:val="18"/>
          <w:szCs w:val="18"/>
        </w:rPr>
        <w:t xml:space="preserve">beneath the wings of the Shechinah.‬</w:t>
      </w:r>
      <w:r>
        <w:rPr>
          <w:sz w:val="18"/>
          <w:szCs w:val="18"/>
        </w:rPr>
        <w:t xml:space="preserve">”</w:t>
      </w:r>
    </w:p>
    <w:p>
      <w:pPr>
        <w:pStyle w:val="FootnoteText"/>
        <w:spacing w:before="0" w:after="40" w:line="240" w:lineRule="auto"/>
      </w:pPr>
      <w:r>
        <w:rPr>
          <w:b/>
          <w:sz w:val="18"/>
          <w:szCs w:val="18"/>
        </w:rPr>
        <w:t xml:space="preserve">‪Mei HaShiloach — converts are still received because the cosmic birur is not yet complete:</w:t>
      </w:r>
      <w:r>
        <w:rPr>
          <w:sz w:val="18"/>
          <w:szCs w:val="18"/>
        </w:rPr>
        <w:t xml:space="preserve"> Mei HaShiloach I, Berachos 27b:3, reads the dispute over whether Ma’ariv is optional or obligatory through the unfinished work of galus. He notes that when an Ammonite convert came before the sages and was ruled eligible to enter the congregation, the very ruling demonstrated that ‘עדיין לא נגמר הבירור’ — the clarification is not yet complete. In the days of Mashiach converts will no longer be accepted, whereas now they are accepted because ‘עדיין יש ניצוצות קדושה הצריכים להתלקט,’ holy sparks still remain to be gathered. This is an exact Izhbitz parallel to R’ Tzadok’s explanation of Yisro as ‘ראשית גרים’ and of exile as the setting in which the good side of the nations can be extracted and brought beneath the wings of the Shechinah. Yisro’s adjacency to Amalek is therefore not accidental symbolism. So long as the birur is unfinished, good and evil can stand in unnerving proximity; the task is to separate them without confusing them. Yisro leaves the counsel of Pharaoh, leaves Midyan’s idolatrous priesthood, and ultimately comes to Torah. The very possibility of such movement testifies that the nations are not yet a closed, final category. Galus persists while sparks remain outside; geulah corresponds to the completion of that gathering, when the lines are finally clarified and no further conversion is needed.‬</w:t>
      </w:r>
    </w:p>
  </w:footnote>
  <w:footnote w:id="973">
    <w:p>
      <w:pPr>
        <w:pStyle w:val="FootnoteText"/>
        <w:spacing w:before="0" w:after="40" w:line="240" w:lineRule="auto"/>
      </w:pPr>
      <w:r>
        <w:rPr>
          <w:rStyle w:val="FootnoteReference"/>
        </w:rPr>
        <w:footnoteRef/>
      </w:r>
      <w:r>
        <w:rPr>
          <w:sz w:val="18"/>
          <w:szCs w:val="18"/>
        </w:rPr>
        <w:t xml:space="preserve"> </w:t>
      </w:r>
      <w:r>
        <w:rPr>
          <w:b/>
          <w:sz w:val="18"/>
          <w:szCs w:val="18"/>
        </w:rPr>
        <w:t xml:space="preserve">Shabbos 89a–b:</w:t>
      </w:r>
      <w:r>
        <w:rPr>
          <w:sz w:val="18"/>
          <w:szCs w:val="18"/>
        </w:rPr>
        <w:t xml:space="preserve"> </w:t>
      </w:r>
      <w:r>
        <w:rPr>
          <w:sz w:val="18"/>
          <w:szCs w:val="18"/>
        </w:rPr>
        <w:t xml:space="preserve">“</w:t>
      </w:r>
      <w:r>
        <w:rPr>
          <w:sz w:val="18"/>
          <w:szCs w:val="18"/>
        </w:rPr>
        <w:t xml:space="preserve">What is</w:t>
      </w:r>
      <w:r>
        <w:rPr>
          <w:sz w:val="18"/>
          <w:szCs w:val="18"/>
        </w:rPr>
        <w:t xml:space="preserve"> </w:t>
      </w:r>
      <w:r>
        <w:rPr>
          <w:sz w:val="18"/>
          <w:szCs w:val="18"/>
        </w:rPr>
        <w:t xml:space="preserve">‘</w:t>
      </w:r>
      <w:r>
        <w:rPr>
          <w:sz w:val="18"/>
          <w:szCs w:val="18"/>
        </w:rPr>
        <w:t xml:space="preserve">Har Sinai</w:t>
      </w:r>
      <w:r>
        <w:rPr>
          <w:sz w:val="18"/>
          <w:szCs w:val="18"/>
        </w:rPr>
        <w:t xml:space="preserve">’</w:t>
      </w:r>
      <w:r>
        <w:rPr>
          <w:sz w:val="18"/>
          <w:szCs w:val="18"/>
        </w:rPr>
        <w:t xml:space="preserve">? The mountain upon which hatred [</w:t>
      </w:r>
      <w:r>
        <w:rPr>
          <w:i/>
          <w:sz w:val="18"/>
          <w:szCs w:val="18"/>
        </w:rPr>
        <w:t xml:space="preserve">sinah</w:t>
      </w:r>
      <w:r>
        <w:rPr>
          <w:sz w:val="18"/>
          <w:szCs w:val="18"/>
        </w:rPr>
        <w:t xml:space="preserve">] descended to the nations of the world</w:t>
      </w:r>
      <w:r>
        <w:rPr>
          <w:sz w:val="18"/>
          <w:szCs w:val="18"/>
        </w:rPr>
        <w:t xml:space="preserve">”</w:t>
      </w:r>
      <w:r>
        <w:rPr>
          <w:sz w:val="18"/>
          <w:szCs w:val="18"/>
        </w:rPr>
        <w:t xml:space="preserve"> </w:t>
      </w:r>
      <w:r>
        <w:rPr>
          <w:sz w:val="18"/>
          <w:szCs w:val="18"/>
        </w:rPr>
        <w:t xml:space="preserve">(for their refusal of the Torah). (The base cites Shabbos 89a.)</w:t>
      </w:r>
    </w:p>
  </w:footnote>
  <w:footnote w:id="974">
    <w:p>
      <w:pPr>
        <w:pStyle w:val="FootnoteText"/>
        <w:spacing w:before="0" w:after="40" w:line="240" w:lineRule="auto"/>
      </w:pPr>
      <w:r>
        <w:rPr>
          <w:rStyle w:val="FootnoteReference"/>
        </w:rPr>
        <w:footnoteRef/>
      </w:r>
      <w:r>
        <w:rPr>
          <w:sz w:val="18"/>
          <w:szCs w:val="18"/>
        </w:rPr>
        <w:t xml:space="preserve"> </w:t>
      </w:r>
      <w:r>
        <w:rPr>
          <w:b/>
          <w:sz w:val="18"/>
          <w:szCs w:val="18"/>
        </w:rPr>
        <w:t xml:space="preserve">Berachos 7a:</w:t>
      </w:r>
      <w:r>
        <w:rPr>
          <w:sz w:val="18"/>
          <w:szCs w:val="18"/>
        </w:rPr>
        <w:t xml:space="preserve"> </w:t>
      </w:r>
      <w:r>
        <w:rPr>
          <w:sz w:val="18"/>
          <w:szCs w:val="18"/>
        </w:rPr>
        <w:t xml:space="preserve">“</w:t>
      </w:r>
      <w:r>
        <w:rPr>
          <w:sz w:val="18"/>
          <w:szCs w:val="18"/>
        </w:rPr>
        <w:t xml:space="preserve">R’ Yochanan said in the name of R’ Yosei: Three things Moshe requested of the Holy One, blessed be He, and they were granted him — he requested that the Shechinah rest upon Israel [and not upon the nations of the world], and it was granted him.</w:t>
      </w:r>
      <w:r>
        <w:rPr>
          <w:sz w:val="18"/>
          <w:szCs w:val="18"/>
        </w:rPr>
        <w:t xml:space="preserve">”</w:t>
      </w:r>
    </w:p>
  </w:footnote>
  <w:footnote w:id="97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§48):</w:t>
      </w:r>
      <w:r>
        <w:rPr>
          <w:sz w:val="18"/>
          <w:szCs w:val="18"/>
        </w:rPr>
        <w:t xml:space="preserve"> </w:t>
      </w:r>
      <w:r>
        <w:rPr>
          <w:sz w:val="18"/>
          <w:szCs w:val="18"/>
        </w:rPr>
        <w:t xml:space="preserve">“</w:t>
      </w:r>
      <w:r>
        <w:rPr>
          <w:sz w:val="18"/>
          <w:szCs w:val="18"/>
        </w:rPr>
        <w:t xml:space="preserve">The Sages said (Shabbos 89b) that it is called</w:t>
      </w:r>
      <w:r>
        <w:rPr>
          <w:sz w:val="18"/>
          <w:szCs w:val="18"/>
        </w:rPr>
        <w:t xml:space="preserve"> </w:t>
      </w:r>
      <w:r>
        <w:rPr>
          <w:sz w:val="18"/>
          <w:szCs w:val="18"/>
        </w:rPr>
        <w:t xml:space="preserve">‘</w:t>
      </w:r>
      <w:r>
        <w:rPr>
          <w:i/>
          <w:sz w:val="18"/>
          <w:szCs w:val="18"/>
        </w:rPr>
        <w:t xml:space="preserve">Har Sinai</w:t>
      </w:r>
      <w:r>
        <w:rPr>
          <w:sz w:val="18"/>
          <w:szCs w:val="18"/>
        </w:rPr>
        <w:t xml:space="preserve">’</w:t>
      </w:r>
      <w:r>
        <w:rPr>
          <w:sz w:val="18"/>
          <w:szCs w:val="18"/>
        </w:rPr>
        <w:t xml:space="preserve"> </w:t>
      </w:r>
      <w:r>
        <w:rPr>
          <w:sz w:val="18"/>
          <w:szCs w:val="18"/>
        </w:rPr>
        <w:t xml:space="preserve">because</w:t>
      </w:r>
      <w:r>
        <w:rPr>
          <w:sz w:val="18"/>
          <w:szCs w:val="18"/>
        </w:rPr>
        <w:t xml:space="preserve"> </w:t>
      </w:r>
      <w:r>
        <w:rPr>
          <w:sz w:val="18"/>
          <w:szCs w:val="18"/>
        </w:rPr>
        <w:t xml:space="preserve">‘</w:t>
      </w:r>
      <w:r>
        <w:rPr>
          <w:sz w:val="18"/>
          <w:szCs w:val="18"/>
        </w:rPr>
        <w:t xml:space="preserve">hatred [</w:t>
      </w:r>
      <w:r>
        <w:rPr>
          <w:i/>
          <w:sz w:val="18"/>
          <w:szCs w:val="18"/>
        </w:rPr>
        <w:t xml:space="preserve">sinah</w:t>
      </w:r>
      <w:r>
        <w:rPr>
          <w:sz w:val="18"/>
          <w:szCs w:val="18"/>
        </w:rPr>
        <w:t xml:space="preserve">] descended upon the nations of the world</w:t>
      </w:r>
      <w:r>
        <w:rPr>
          <w:sz w:val="18"/>
          <w:szCs w:val="18"/>
        </w:rPr>
        <w:t xml:space="preserve">’</w:t>
      </w:r>
      <w:r>
        <w:rPr>
          <w:sz w:val="18"/>
          <w:szCs w:val="18"/>
        </w:rPr>
        <w:t xml:space="preserve"> </w:t>
      </w:r>
      <w:r>
        <w:rPr>
          <w:sz w:val="18"/>
          <w:szCs w:val="18"/>
        </w:rPr>
        <w:t xml:space="preserve">through it — by the trait of</w:t>
      </w:r>
      <w:r>
        <w:rPr>
          <w:sz w:val="18"/>
          <w:szCs w:val="18"/>
        </w:rPr>
        <w:t xml:space="preserve"> </w:t>
      </w:r>
      <w:r>
        <w:rPr>
          <w:i/>
          <w:sz w:val="18"/>
          <w:szCs w:val="18"/>
        </w:rPr>
        <w:t xml:space="preserve">Nitzachon</w:t>
      </w:r>
      <w:r>
        <w:rPr>
          <w:sz w:val="18"/>
          <w:szCs w:val="18"/>
        </w:rPr>
        <w:t xml:space="preserve"> </w:t>
      </w:r>
      <w:r>
        <w:rPr>
          <w:sz w:val="18"/>
          <w:szCs w:val="18"/>
        </w:rPr>
        <w:t xml:space="preserve">(contention/triumph), which is the rung of Moshe Rabbeinu,</w:t>
      </w:r>
      <w:r>
        <w:rPr>
          <w:sz w:val="18"/>
          <w:szCs w:val="18"/>
        </w:rPr>
        <w:t xml:space="preserve"> </w:t>
      </w:r>
      <w:r>
        <w:rPr>
          <w:sz w:val="18"/>
          <w:szCs w:val="18"/>
        </w:rPr>
        <w:t xml:space="preserve">‘</w:t>
      </w:r>
      <w:r>
        <w:rPr>
          <w:sz w:val="18"/>
          <w:szCs w:val="18"/>
        </w:rPr>
        <w:t xml:space="preserve">whose face was like the face of the sun</w:t>
      </w:r>
      <w:r>
        <w:rPr>
          <w:sz w:val="18"/>
          <w:szCs w:val="18"/>
        </w:rPr>
        <w:t xml:space="preserve">’</w:t>
      </w:r>
      <w:r>
        <w:rPr>
          <w:sz w:val="18"/>
          <w:szCs w:val="18"/>
        </w:rPr>
        <w:t xml:space="preserve"> </w:t>
      </w:r>
      <w:r>
        <w:rPr>
          <w:sz w:val="18"/>
          <w:szCs w:val="18"/>
        </w:rPr>
        <w:t xml:space="preserve">(Bava Basra 75a).</w:t>
      </w:r>
      <w:r>
        <w:rPr>
          <w:sz w:val="18"/>
          <w:szCs w:val="18"/>
        </w:rPr>
        <w:t xml:space="preserve">”</w:t>
      </w:r>
      <w:r>
        <w:rPr>
          <w:sz w:val="18"/>
          <w:szCs w:val="18"/>
        </w:rPr>
        <w:t xml:space="preserve"> </w:t>
      </w:r>
      <w:r>
        <w:rPr>
          <w:sz w:val="18"/>
          <w:szCs w:val="18"/>
        </w:rPr>
        <w:t xml:space="preserve">(This is the very power the se’if traces through Moshe’s Midyan exile: Sinai — the Torah that makes Israel</w:t>
      </w:r>
      <w:r>
        <w:rPr>
          <w:sz w:val="18"/>
          <w:szCs w:val="18"/>
        </w:rPr>
        <w:t xml:space="preserve"> </w:t>
      </w:r>
      <w:r>
        <w:rPr>
          <w:sz w:val="18"/>
          <w:szCs w:val="18"/>
        </w:rPr>
        <w:t xml:space="preserve">‘</w:t>
      </w:r>
      <w:r>
        <w:rPr>
          <w:sz w:val="18"/>
          <w:szCs w:val="18"/>
        </w:rPr>
        <w:t xml:space="preserve">one nation</w:t>
      </w:r>
      <w:r>
        <w:rPr>
          <w:sz w:val="18"/>
          <w:szCs w:val="18"/>
        </w:rPr>
        <w:t xml:space="preserve">’</w:t>
      </w:r>
      <w:r>
        <w:rPr>
          <w:sz w:val="18"/>
          <w:szCs w:val="18"/>
        </w:rPr>
        <w:t xml:space="preserve"> </w:t>
      </w:r>
      <w:r>
        <w:rPr>
          <w:sz w:val="18"/>
          <w:szCs w:val="18"/>
        </w:rPr>
        <w:t xml:space="preserve">— of itself</w:t>
      </w:r>
      <w:r>
        <w:rPr>
          <w:sz w:val="18"/>
          <w:szCs w:val="18"/>
        </w:rPr>
        <w:t xml:space="preserve"> </w:t>
      </w:r>
      <w:r>
        <w:rPr>
          <w:sz w:val="18"/>
          <w:szCs w:val="18"/>
        </w:rPr>
        <w:t xml:space="preserve">‘</w:t>
      </w:r>
      <w:r>
        <w:rPr>
          <w:sz w:val="18"/>
          <w:szCs w:val="18"/>
        </w:rPr>
        <w:t xml:space="preserve">brings down hatred</w:t>
      </w:r>
      <w:r>
        <w:rPr>
          <w:sz w:val="18"/>
          <w:szCs w:val="18"/>
        </w:rPr>
        <w:t xml:space="preserve">’</w:t>
      </w:r>
      <w:r>
        <w:rPr>
          <w:sz w:val="18"/>
          <w:szCs w:val="18"/>
        </w:rPr>
        <w:t xml:space="preserve"> </w:t>
      </w:r>
      <w:r>
        <w:rPr>
          <w:sz w:val="18"/>
          <w:szCs w:val="18"/>
        </w:rPr>
        <w:t xml:space="preserve">upon the nations, the force opposed to their being drawn in.)</w:t>
      </w:r>
    </w:p>
  </w:footnote>
  <w:footnote w:id="9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§6):</w:t>
      </w:r>
      <w:r>
        <w:rPr>
          <w:sz w:val="18"/>
          <w:szCs w:val="18"/>
        </w:rPr>
        <w:t xml:space="preserve"> </w:t>
      </w:r>
      <w:r>
        <w:rPr>
          <w:sz w:val="18"/>
          <w:szCs w:val="18"/>
        </w:rPr>
        <w:t xml:space="preserve">“</w:t>
      </w:r>
      <w:r>
        <w:rPr>
          <w:b/>
          <w:sz w:val="18"/>
          <w:szCs w:val="18"/>
        </w:rPr>
        <w:t xml:space="preserve">and at the Giving of the Torah, when their filth ceased, they merited the first affection, from "the kisses of His mouth"</w:t>
      </w:r>
      <w:r>
        <w:rPr>
          <w:sz w:val="18"/>
          <w:szCs w:val="18"/>
        </w:rPr>
        <w:t xml:space="preserve"> </w:t>
      </w:r>
      <w:r>
        <w:rPr>
          <w:sz w:val="18"/>
          <w:szCs w:val="18"/>
        </w:rPr>
        <w:t xml:space="preserve">— in the two utterances that were in public, as it says at the end of Zevachim,</w:t>
      </w:r>
      <w:r>
        <w:rPr>
          <w:sz w:val="18"/>
          <w:szCs w:val="18"/>
        </w:rPr>
        <w:t xml:space="preserve"> </w:t>
      </w:r>
      <w:r>
        <w:rPr>
          <w:b/>
          <w:sz w:val="18"/>
          <w:szCs w:val="18"/>
        </w:rPr>
        <w:t xml:space="preserve">that the nations too sensed something [of it].</w:t>
      </w:r>
      <w:r>
        <w:rPr>
          <w:sz w:val="18"/>
          <w:szCs w:val="18"/>
        </w:rPr>
        <w:t xml:space="preserve">”</w:t>
      </w:r>
      <w:r>
        <w:rPr>
          <w:sz w:val="18"/>
          <w:szCs w:val="18"/>
        </w:rPr>
        <w:t xml:space="preserve"> </w:t>
      </w:r>
      <w:r>
        <w:rPr>
          <w:sz w:val="18"/>
          <w:szCs w:val="18"/>
        </w:rPr>
        <w:t xml:space="preserve">Exactly the se’if: Sinai both made Israel</w:t>
      </w:r>
      <w:r>
        <w:rPr>
          <w:sz w:val="18"/>
          <w:szCs w:val="18"/>
        </w:rPr>
        <w:t xml:space="preserve"> </w:t>
      </w:r>
      <w:r>
        <w:rPr>
          <w:sz w:val="18"/>
          <w:szCs w:val="18"/>
        </w:rPr>
        <w:t xml:space="preserve">“</w:t>
      </w:r>
      <w:r>
        <w:rPr>
          <w:sz w:val="18"/>
          <w:szCs w:val="18"/>
        </w:rPr>
        <w:t xml:space="preserve">one nation</w:t>
      </w:r>
      <w:r>
        <w:rPr>
          <w:sz w:val="18"/>
          <w:szCs w:val="18"/>
        </w:rPr>
        <w:t xml:space="preserve">”</w:t>
      </w:r>
      <w:r>
        <w:rPr>
          <w:sz w:val="18"/>
          <w:szCs w:val="18"/>
        </w:rPr>
        <w:t xml:space="preserve"> </w:t>
      </w:r>
      <w:r>
        <w:rPr>
          <w:sz w:val="18"/>
          <w:szCs w:val="18"/>
        </w:rPr>
        <w:t xml:space="preserve">and was felt by the nations — which is precisely why it</w:t>
      </w:r>
      <w:r>
        <w:rPr>
          <w:sz w:val="18"/>
          <w:szCs w:val="18"/>
        </w:rPr>
        <w:t xml:space="preserve"> </w:t>
      </w:r>
      <w:r>
        <w:rPr>
          <w:sz w:val="18"/>
          <w:szCs w:val="18"/>
        </w:rPr>
        <w:t xml:space="preserve">“</w:t>
      </w:r>
      <w:r>
        <w:rPr>
          <w:sz w:val="18"/>
          <w:szCs w:val="18"/>
        </w:rPr>
        <w:t xml:space="preserve">brought hatred to the nations,</w:t>
      </w:r>
      <w:r>
        <w:rPr>
          <w:sz w:val="18"/>
          <w:szCs w:val="18"/>
        </w:rPr>
        <w:t xml:space="preserve">”</w:t>
      </w:r>
      <w:r>
        <w:rPr>
          <w:sz w:val="18"/>
          <w:szCs w:val="18"/>
        </w:rPr>
        <w:t xml:space="preserve"> </w:t>
      </w:r>
      <w:r>
        <w:rPr>
          <w:sz w:val="18"/>
          <w:szCs w:val="18"/>
        </w:rPr>
        <w:t xml:space="preserve">and why that power had to be absorbed.</w:t>
      </w:r>
    </w:p>
  </w:footnote>
  <w:footnote w:id="97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Shemos §1):</w:t>
      </w:r>
      <w:r>
        <w:rPr>
          <w:sz w:val="18"/>
          <w:szCs w:val="18"/>
        </w:rPr>
        <w:t xml:space="preserve"> </w:t>
      </w:r>
      <w:r>
        <w:rPr>
          <w:sz w:val="18"/>
          <w:szCs w:val="18"/>
        </w:rPr>
        <w:t xml:space="preserve">“</w:t>
      </w:r>
      <w:r>
        <w:rPr>
          <w:sz w:val="18"/>
          <w:szCs w:val="18"/>
        </w:rPr>
        <w:t xml:space="preserve">he mentions there the names of the tribes on account of their allusion to the redemption,</w:t>
      </w:r>
      <w:r>
        <w:rPr>
          <w:sz w:val="18"/>
          <w:szCs w:val="18"/>
        </w:rPr>
        <w:t xml:space="preserve"> </w:t>
      </w:r>
      <w:r>
        <w:rPr>
          <w:b/>
          <w:sz w:val="18"/>
          <w:szCs w:val="18"/>
        </w:rPr>
        <w:t xml:space="preserve">which is the purpose of the exile — and all of it a preparation for the Giving of the Torah</w:t>
      </w:r>
      <w:r>
        <w:rPr>
          <w:sz w:val="18"/>
          <w:szCs w:val="18"/>
        </w:rPr>
        <w:t xml:space="preserve">; and as in Berachos, that</w:t>
      </w:r>
      <w:r>
        <w:rPr>
          <w:sz w:val="18"/>
          <w:szCs w:val="18"/>
        </w:rPr>
        <w:t xml:space="preserve"> </w:t>
      </w:r>
      <w:r>
        <w:rPr>
          <w:b/>
          <w:sz w:val="18"/>
          <w:szCs w:val="18"/>
        </w:rPr>
        <w:t xml:space="preserve">three gifts [come] through sufferings.</w:t>
      </w:r>
      <w:r>
        <w:rPr>
          <w:sz w:val="18"/>
          <w:szCs w:val="18"/>
        </w:rPr>
        <w:t xml:space="preserve">”</w:t>
      </w:r>
      <w:r>
        <w:rPr>
          <w:sz w:val="18"/>
          <w:szCs w:val="18"/>
        </w:rPr>
        <w:t xml:space="preserve"> </w:t>
      </w:r>
      <w:r>
        <w:rPr>
          <w:sz w:val="18"/>
          <w:szCs w:val="18"/>
        </w:rPr>
        <w:t xml:space="preserve">The se’if’s Midyan exile exactly: the sojourn among the nations is not an interruption of Moshe’s mission but its preparation — the exile is how the gift is acquired.</w:t>
      </w:r>
    </w:p>
    <w:p>
      <w:pPr>
        <w:pStyle w:val="FootnoteText"/>
        <w:spacing w:before="0" w:after="40" w:line="240" w:lineRule="auto"/>
      </w:pPr>
      <w:r>
        <w:rPr>
          <w:b/>
          <w:sz w:val="18"/>
          <w:szCs w:val="18"/>
        </w:rPr>
        <w:t xml:space="preserve">Izhbitz parallel - Mei HaShiloach, Volume II, Yitro 3; Yitro 2: </w:t>
      </w:r>
      <w:r>
        <w:rPr>
          <w:sz w:val="18"/>
          <w:szCs w:val="18"/>
        </w:rPr>
        <w:t>The Ishbitzer gives a particularly close explanation of the same 'good power' that can be extracted from Yisro's Midyanite root. On the Midrash's contrast, 'strike the scoffer' - Amalek, but 'the simple one will become wise' - Yisro, he explains that both traits begin as deficiencies: the leitz mocks every truth, whereas the peti is open to every influence. Yet the latter defect can itself be redirected, because one who is open can eventually receive the truth and repair the root of his deficiency. Yisro therefore moves from having experimented with avodah zarah to 'atah yadati ki gadol Hashem' and conversion. In a second teaching the Ishbitzer says that even Yisro's first 'hearing' was sent to him by Hashem; nevertheless, because Yisro recognized that 'la-Hashem ha'aretz u-melo'ah' and yearned to cleave to Israel, Heaven credited the hearing to him as though it had begun from his own initiative. This closely complements R' Tzadok here: the power of Midyan is not redeemed by blurring the distinction between Israel and the nations. Its good is extracted precisely when the outsider recognizes the distinction and converts the very power of separation into a movement toward joining Israel.</w:t>
      </w:r>
    </w:p>
  </w:footnote>
  <w:footnote w:id="978">
    <w:p>
      <w:pPr>
        <w:pStyle w:val="FootnoteText"/>
        <w:spacing w:before="0" w:after="40" w:line="240" w:lineRule="auto"/>
      </w:pPr>
      <w:r>
        <w:rPr>
          <w:rStyle w:val="FootnoteReference"/>
        </w:rPr>
        <w:footnoteRef/>
      </w:r>
      <w:r>
        <w:rPr>
          <w:sz w:val="18"/>
          <w:szCs w:val="18"/>
        </w:rPr>
        <w:t xml:space="preserve"> </w:t>
      </w:r>
      <w:r>
        <w:rPr>
          <w:b/>
          <w:sz w:val="18"/>
          <w:szCs w:val="18"/>
        </w:rPr>
        <w:t xml:space="preserve">‪Tehillim 37:15:</w:t>
      </w:r>
      <w:r>
        <w:rPr>
          <w:sz w:val="18"/>
          <w:szCs w:val="18"/>
        </w:rPr>
        <w:t xml:space="preserve"> </w:t>
      </w:r>
      <w:r>
        <w:rPr>
          <w:sz w:val="18"/>
          <w:szCs w:val="18"/>
        </w:rPr>
        <w:t xml:space="preserve">of the wicked who plot against the righteous —‬</w:t>
      </w:r>
      <w:r>
        <w:rPr>
          <w:sz w:val="18"/>
          <w:szCs w:val="18"/>
        </w:rPr>
        <w:t xml:space="preserve"> </w:t>
      </w:r>
      <w:r>
        <w:rPr>
          <w:sz w:val="18"/>
          <w:szCs w:val="18"/>
        </w:rPr>
        <w:t xml:space="preserve">“</w:t>
      </w:r>
      <w:r>
        <w:rPr>
          <w:i/>
          <w:sz w:val="18"/>
          <w:szCs w:val="18"/>
        </w:rPr>
        <w:t xml:space="preserve">חַרְבָּם תָּבוֹא בְלִבָּם, וְקַשְּׁתוֹתָם תִּשָּׁבַרְנָה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‪their sword shall enter their own heart, and their bows shall be broken</w:t>
      </w:r>
      <w:r>
        <w:rPr>
          <w:sz w:val="18"/>
          <w:szCs w:val="18"/>
        </w:rPr>
        <w:t xml:space="preserve">.</w:t>
      </w:r>
      <w:r>
        <w:rPr>
          <w:sz w:val="18"/>
          <w:szCs w:val="18"/>
        </w:rPr>
        <w:t xml:space="preserve">”</w:t>
      </w:r>
      <w:r>
        <w:rPr>
          <w:sz w:val="18"/>
          <w:szCs w:val="18"/>
        </w:rPr>
        <w:t xml:space="preserve"> </w:t>
      </w:r>
      <w:r>
        <w:rPr>
          <w:sz w:val="18"/>
          <w:szCs w:val="18"/>
        </w:rPr>
        <w:t xml:space="preserve">Background: David’s psalm, in which the schemes the wicked draw against the just recoil upon themselves. Meforshim: Rashi and the Radak — the very weapon the wicked unsheathe to harm the righteous turns back and pierces their own heart, their bows shattered. R’ Tzadok’s use: Moshe, root of the</w:t>
      </w:r>
      <w:r>
        <w:rPr>
          <w:sz w:val="18"/>
          <w:szCs w:val="18"/>
        </w:rPr>
        <w:t xml:space="preserve"> </w:t>
      </w:r>
      <w:r>
        <w:rPr>
          <w:i/>
          <w:sz w:val="18"/>
          <w:szCs w:val="18"/>
        </w:rPr>
        <w:t xml:space="preserve">Yesod</w:t>
      </w:r>
      <w:r>
        <w:rPr>
          <w:sz w:val="18"/>
          <w:szCs w:val="18"/>
        </w:rPr>
        <w:t xml:space="preserve"> </w:t>
      </w:r>
      <w:r>
        <w:rPr>
          <w:sz w:val="18"/>
          <w:szCs w:val="18"/>
        </w:rPr>
        <w:t xml:space="preserve">and of Israel’s unbreakable bond to their Father,</w:t>
      </w:r>
      <w:r>
        <w:rPr>
          <w:sz w:val="18"/>
          <w:szCs w:val="18"/>
        </w:rPr>
        <w:t xml:space="preserve"> </w:t>
      </w:r>
      <w:r>
        <w:rPr>
          <w:sz w:val="18"/>
          <w:szCs w:val="18"/>
        </w:rPr>
        <w:t xml:space="preserve">“</w:t>
      </w:r>
      <w:r>
        <w:rPr>
          <w:sz w:val="18"/>
          <w:szCs w:val="18"/>
        </w:rPr>
        <w:t xml:space="preserve">prevailed against</w:t>
      </w:r>
      <w:r>
        <w:rPr>
          <w:sz w:val="18"/>
          <w:szCs w:val="18"/>
        </w:rPr>
        <w:t xml:space="preserve">”</w:t>
      </w:r>
      <w:r>
        <w:rPr>
          <w:sz w:val="18"/>
          <w:szCs w:val="18"/>
        </w:rPr>
        <w:t xml:space="preserve"> </w:t>
      </w:r>
      <w:r>
        <w:rPr>
          <w:sz w:val="18"/>
          <w:szCs w:val="18"/>
        </w:rPr>
        <w:t xml:space="preserve">the surrounding husk of Midyan — turning its own power of strife back upon it,</w:t>
      </w:r>
      <w:r>
        <w:rPr>
          <w:sz w:val="18"/>
          <w:szCs w:val="18"/>
        </w:rPr>
        <w:t xml:space="preserve"> </w:t>
      </w:r>
      <w:r>
        <w:rPr>
          <w:sz w:val="18"/>
          <w:szCs w:val="18"/>
        </w:rPr>
        <w:t xml:space="preserve">“</w:t>
      </w:r>
      <w:r>
        <w:rPr>
          <w:sz w:val="18"/>
          <w:szCs w:val="18"/>
        </w:rPr>
        <w:t xml:space="preserve">their sword shall enter their own heart,</w:t>
      </w:r>
      <w:r>
        <w:rPr>
          <w:sz w:val="18"/>
          <w:szCs w:val="18"/>
        </w:rPr>
        <w:t xml:space="preserve">”</w:t>
      </w:r>
      <w:r>
        <w:rPr>
          <w:sz w:val="18"/>
          <w:szCs w:val="18"/>
        </w:rPr>
        <w:t xml:space="preserve"> </w:t>
      </w:r>
      <w:r>
        <w:rPr>
          <w:sz w:val="18"/>
          <w:szCs w:val="18"/>
        </w:rPr>
        <w:t xml:space="preserve">so that</w:t>
      </w:r>
      <w:r>
        <w:rPr>
          <w:sz w:val="18"/>
          <w:szCs w:val="18"/>
        </w:rPr>
        <w:t xml:space="preserve"> </w:t>
      </w:r>
      <w:r>
        <w:rPr>
          <w:sz w:val="18"/>
          <w:szCs w:val="18"/>
        </w:rPr>
        <w:t xml:space="preserve">“</w:t>
      </w:r>
      <w:r>
        <w:rPr>
          <w:sz w:val="18"/>
          <w:szCs w:val="18"/>
        </w:rPr>
        <w:t xml:space="preserve">all their dominion is to their own detriment.‬</w:t>
      </w:r>
      <w:r>
        <w:rPr>
          <w:sz w:val="18"/>
          <w:szCs w:val="18"/>
        </w:rPr>
        <w:t xml:space="preserve">”</w:t>
      </w:r>
    </w:p>
  </w:footnote>
  <w:footnote w:id="98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Vayishlach §2):</w:t>
      </w:r>
      <w:r>
        <w:rPr>
          <w:sz w:val="18"/>
          <w:szCs w:val="18"/>
        </w:rPr>
        <w:t xml:space="preserve"> </w:t>
      </w:r>
      <w:r>
        <w:rPr>
          <w:sz w:val="18"/>
          <w:szCs w:val="18"/>
        </w:rPr>
        <w:t xml:space="preserve">“</w:t>
      </w:r>
      <w:r>
        <w:rPr>
          <w:sz w:val="18"/>
          <w:szCs w:val="18"/>
        </w:rPr>
        <w:t xml:space="preserve">but</w:t>
      </w:r>
      <w:r>
        <w:rPr>
          <w:sz w:val="18"/>
          <w:szCs w:val="18"/>
        </w:rPr>
        <w:t xml:space="preserve"> </w:t>
      </w:r>
      <w:r>
        <w:rPr>
          <w:b/>
          <w:sz w:val="18"/>
          <w:szCs w:val="18"/>
        </w:rPr>
        <w:t xml:space="preserve">the wisdom of Israel is Torah in its essence — which</w:t>
      </w:r>
      <w:r>
        <w:rPr>
          <w:b/>
          <w:sz w:val="18"/>
          <w:szCs w:val="18"/>
        </w:rPr>
        <w:t xml:space="preserve"> </w:t>
      </w:r>
      <w:r>
        <w:rPr>
          <w:i/>
          <w:b/>
          <w:sz w:val="18"/>
          <w:szCs w:val="18"/>
        </w:rPr>
        <w:t xml:space="preserve">instructs and teaches his heart</w:t>
      </w:r>
      <w:r>
        <w:rPr>
          <w:b/>
          <w:sz w:val="18"/>
          <w:szCs w:val="18"/>
        </w:rPr>
        <w:t xml:space="preserve"> </w:t>
      </w:r>
      <w:r>
        <w:rPr>
          <w:b/>
          <w:sz w:val="18"/>
          <w:szCs w:val="18"/>
        </w:rPr>
        <w:t xml:space="preserve">the way he should go</w:t>
      </w:r>
      <w:r>
        <w:rPr>
          <w:sz w:val="18"/>
          <w:szCs w:val="18"/>
        </w:rPr>
        <w:t xml:space="preserve">,</w:t>
      </w:r>
      <w:r>
        <w:rPr>
          <w:sz w:val="18"/>
          <w:szCs w:val="18"/>
        </w:rPr>
        <w:t xml:space="preserve">”</w:t>
      </w:r>
      <w:r>
        <w:rPr>
          <w:sz w:val="18"/>
          <w:szCs w:val="18"/>
        </w:rPr>
        <w:t xml:space="preserve"> </w:t>
      </w:r>
      <w:r>
        <w:rPr>
          <w:sz w:val="18"/>
          <w:szCs w:val="18"/>
        </w:rPr>
        <w:t xml:space="preserve">unlike a wisdom that does not instruct or teach the heart. Exactly the se’if’s distinction: those who</w:t>
      </w:r>
      <w:r>
        <w:rPr>
          <w:sz w:val="18"/>
          <w:szCs w:val="18"/>
        </w:rPr>
        <w:t xml:space="preserve"> </w:t>
      </w:r>
      <w:r>
        <w:rPr>
          <w:sz w:val="18"/>
          <w:szCs w:val="18"/>
        </w:rPr>
        <w:t xml:space="preserve">“</w:t>
      </w:r>
      <w:r>
        <w:rPr>
          <w:sz w:val="18"/>
          <w:szCs w:val="18"/>
        </w:rPr>
        <w:t xml:space="preserve">separate themselves from the nations and join with Israel</w:t>
      </w:r>
      <w:r>
        <w:rPr>
          <w:sz w:val="18"/>
          <w:szCs w:val="18"/>
        </w:rPr>
        <w:t xml:space="preserve">”</w:t>
      </w:r>
      <w:r>
        <w:rPr>
          <w:sz w:val="18"/>
          <w:szCs w:val="18"/>
        </w:rPr>
        <w:t xml:space="preserve"> </w:t>
      </w:r>
      <w:r>
        <w:rPr>
          <w:sz w:val="18"/>
          <w:szCs w:val="18"/>
        </w:rPr>
        <w:t xml:space="preserve">receive the outward attachment, but what is at issue is whether the Torah reaches and teaches the</w:t>
      </w:r>
      <w:r>
        <w:rPr>
          <w:sz w:val="18"/>
          <w:szCs w:val="18"/>
        </w:rPr>
        <w:t xml:space="preserve"> </w:t>
      </w:r>
      <w:r>
        <w:rPr>
          <w:i/>
          <w:sz w:val="18"/>
          <w:szCs w:val="18"/>
        </w:rPr>
        <w:t xml:space="preserve">heart</w:t>
      </w:r>
      <w:r>
        <w:rPr>
          <w:sz w:val="18"/>
          <w:szCs w:val="18"/>
        </w:rPr>
        <w:t xml:space="preserve">.</w:t>
      </w:r>
    </w:p>
  </w:footnote>
  <w:footnote w:id="98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Tazria §11):</w:t>
      </w:r>
      <w:r>
        <w:rPr>
          <w:sz w:val="18"/>
          <w:szCs w:val="18"/>
        </w:rPr>
        <w:t xml:space="preserve"> </w:t>
      </w:r>
      <w:r>
        <w:rPr>
          <w:sz w:val="18"/>
          <w:szCs w:val="18"/>
        </w:rPr>
        <w:t xml:space="preserve">“</w:t>
      </w:r>
      <w:r>
        <w:rPr>
          <w:sz w:val="18"/>
          <w:szCs w:val="18"/>
        </w:rPr>
        <w:t xml:space="preserve">as it says in the Mechilta, that</w:t>
      </w:r>
      <w:r>
        <w:rPr>
          <w:sz w:val="18"/>
          <w:szCs w:val="18"/>
        </w:rPr>
        <w:t xml:space="preserve"> </w:t>
      </w:r>
      <w:r>
        <w:rPr>
          <w:b/>
          <w:sz w:val="18"/>
          <w:szCs w:val="18"/>
        </w:rPr>
        <w:t xml:space="preserve">one who guards Shabbos is assured that he is guarded from transgression</w:t>
      </w:r>
      <w:r>
        <w:rPr>
          <w:sz w:val="18"/>
          <w:szCs w:val="18"/>
        </w:rPr>
        <w:t xml:space="preserve">; and this is as it says, "</w:t>
      </w:r>
      <w:r>
        <w:rPr>
          <w:b/>
          <w:sz w:val="18"/>
          <w:szCs w:val="18"/>
        </w:rPr>
        <w:t xml:space="preserve">in your mouth and in your heart to do it</w:t>
      </w:r>
      <w:r>
        <w:rPr>
          <w:sz w:val="18"/>
          <w:szCs w:val="18"/>
        </w:rPr>
        <w:t xml:space="preserve">" — and we said that it does not say "and in your deeds,"</w:t>
      </w:r>
      <w:r>
        <w:rPr>
          <w:sz w:val="18"/>
          <w:szCs w:val="18"/>
        </w:rPr>
        <w:t xml:space="preserve"> </w:t>
      </w:r>
      <w:r>
        <w:rPr>
          <w:b/>
          <w:sz w:val="18"/>
          <w:szCs w:val="18"/>
        </w:rPr>
        <w:t xml:space="preserve">for the completion of the deed is from Hashem, and Hashem wants from a person [the mouth and the heart].</w:t>
      </w:r>
      <w:r>
        <w:rPr>
          <w:sz w:val="18"/>
          <w:szCs w:val="18"/>
        </w:rPr>
        <w:t xml:space="preserve">”</w:t>
      </w:r>
      <w:r>
        <w:rPr>
          <w:sz w:val="18"/>
          <w:szCs w:val="18"/>
        </w:rPr>
        <w:t xml:space="preserve"> </w:t>
      </w:r>
      <w:r>
        <w:rPr>
          <w:sz w:val="18"/>
          <w:szCs w:val="18"/>
        </w:rPr>
        <w:t xml:space="preserve">Exactly the se’if: what Hashem asks is mouth and heart, and it is precisely there that the</w:t>
      </w:r>
      <w:r>
        <w:rPr>
          <w:sz w:val="18"/>
          <w:szCs w:val="18"/>
        </w:rPr>
        <w:t xml:space="preserve"> </w:t>
      </w:r>
      <w:r>
        <w:rPr>
          <w:i/>
          <w:sz w:val="18"/>
          <w:szCs w:val="18"/>
        </w:rPr>
        <w:t xml:space="preserve">erev rav</w:t>
      </w:r>
      <w:r>
        <w:rPr>
          <w:sz w:val="18"/>
          <w:szCs w:val="18"/>
        </w:rPr>
        <w:t xml:space="preserve"> </w:t>
      </w:r>
      <w:r>
        <w:rPr>
          <w:sz w:val="18"/>
          <w:szCs w:val="18"/>
        </w:rPr>
        <w:t xml:space="preserve">remained outside — their joining reached the deed but not the heart.</w:t>
      </w:r>
    </w:p>
  </w:footnote>
  <w:footnote w:id="982">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94a:</w:t>
      </w:r>
      <w:r>
        <w:rPr>
          <w:sz w:val="18"/>
          <w:szCs w:val="18"/>
        </w:rPr>
        <w:t xml:space="preserve"> </w:t>
      </w:r>
      <w:r>
        <w:rPr>
          <w:sz w:val="18"/>
          <w:szCs w:val="18"/>
        </w:rPr>
        <w:t xml:space="preserve">“</w:t>
      </w:r>
      <w:r>
        <w:rPr>
          <w:sz w:val="18"/>
          <w:szCs w:val="18"/>
        </w:rPr>
        <w:t xml:space="preserve">Rav said: This is what people say [as a proverb]:</w:t>
      </w:r>
      <w:r>
        <w:rPr>
          <w:sz w:val="18"/>
          <w:szCs w:val="18"/>
        </w:rPr>
        <w:t xml:space="preserve"> </w:t>
      </w:r>
      <w:r>
        <w:rPr>
          <w:sz w:val="18"/>
          <w:szCs w:val="18"/>
        </w:rPr>
        <w:t xml:space="preserve">‘</w:t>
      </w:r>
      <w:r>
        <w:rPr>
          <w:sz w:val="18"/>
          <w:szCs w:val="18"/>
        </w:rPr>
        <w:t xml:space="preserve">Before a convert, up to ten generations, do not disparage a gentile in his presence [</w:t>
      </w:r>
      <w:r>
        <w:rPr>
          <w:i/>
          <w:sz w:val="18"/>
          <w:szCs w:val="18"/>
        </w:rPr>
        <w:t xml:space="preserve">giyora ad asara dari la tivzeh armai kameih</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(Said of Yisro, who</w:t>
      </w:r>
      <w:r>
        <w:rPr>
          <w:sz w:val="18"/>
          <w:szCs w:val="18"/>
        </w:rPr>
        <w:t xml:space="preserve"> </w:t>
      </w:r>
      <w:r>
        <w:rPr>
          <w:sz w:val="18"/>
          <w:szCs w:val="18"/>
        </w:rPr>
        <w:t xml:space="preserve">“</w:t>
      </w:r>
      <w:r>
        <w:rPr>
          <w:sz w:val="18"/>
          <w:szCs w:val="18"/>
        </w:rPr>
        <w:t xml:space="preserve">winced</w:t>
      </w:r>
      <w:r>
        <w:rPr>
          <w:sz w:val="18"/>
          <w:szCs w:val="18"/>
        </w:rPr>
        <w:t xml:space="preserve">”</w:t>
      </w:r>
      <w:r>
        <w:rPr>
          <w:sz w:val="18"/>
          <w:szCs w:val="18"/>
        </w:rPr>
        <w:t xml:space="preserve"> </w:t>
      </w:r>
      <w:r>
        <w:rPr>
          <w:sz w:val="18"/>
          <w:szCs w:val="18"/>
        </w:rPr>
        <w:t xml:space="preserve">[</w:t>
      </w:r>
      <w:r>
        <w:rPr>
          <w:i/>
          <w:sz w:val="18"/>
          <w:szCs w:val="18"/>
        </w:rPr>
        <w:t xml:space="preserve">va-yichad</w:t>
      </w:r>
      <w:r>
        <w:rPr>
          <w:sz w:val="18"/>
          <w:szCs w:val="18"/>
        </w:rPr>
        <w:t xml:space="preserve">] at the downfall of Egypt, from whom he descended — a convert retains a bond to his origins for [ten] generations.)</w:t>
      </w:r>
    </w:p>
  </w:footnote>
  <w:footnote w:id="983">
    <w:p>
      <w:pPr>
        <w:pStyle w:val="FootnoteText"/>
        <w:spacing w:before="0" w:after="40" w:line="240" w:lineRule="auto"/>
      </w:pPr>
      <w:r>
        <w:rPr>
          <w:rStyle w:val="FootnoteReference"/>
        </w:rPr>
        <w:footnoteRef/>
      </w:r>
      <w:r>
        <w:rPr>
          <w:sz w:val="18"/>
          <w:szCs w:val="18"/>
        </w:rPr>
        <w:t xml:space="preserve"> </w:t>
      </w:r>
      <w:r>
        <w:rPr>
          <w:b/>
          <w:sz w:val="18"/>
          <w:szCs w:val="18"/>
        </w:rPr>
        <w:t xml:space="preserve">Yevamos 47b:</w:t>
      </w:r>
      <w:r>
        <w:rPr>
          <w:sz w:val="18"/>
          <w:szCs w:val="18"/>
        </w:rPr>
        <w:t xml:space="preserve"> </w:t>
      </w:r>
      <w:r>
        <w:rPr>
          <w:sz w:val="18"/>
          <w:szCs w:val="18"/>
        </w:rPr>
        <w:t xml:space="preserve">“</w:t>
      </w:r>
      <w:r>
        <w:rPr>
          <w:sz w:val="18"/>
          <w:szCs w:val="18"/>
        </w:rPr>
        <w:t xml:space="preserve">R’ Chelbo said: Converts are as hard for Israel as a</w:t>
      </w:r>
      <w:r>
        <w:rPr>
          <w:sz w:val="18"/>
          <w:szCs w:val="18"/>
        </w:rPr>
        <w:t xml:space="preserve"> </w:t>
      </w:r>
      <w:r>
        <w:rPr>
          <w:i/>
          <w:sz w:val="18"/>
          <w:szCs w:val="18"/>
        </w:rPr>
        <w:t xml:space="preserve">sapachas</w:t>
      </w:r>
      <w:r>
        <w:rPr>
          <w:sz w:val="18"/>
          <w:szCs w:val="18"/>
        </w:rPr>
        <w:t xml:space="preserve"> </w:t>
      </w:r>
      <w:r>
        <w:rPr>
          <w:sz w:val="18"/>
          <w:szCs w:val="18"/>
        </w:rPr>
        <w:t xml:space="preserve">[a skin-affliction/scab] [</w:t>
      </w:r>
      <w:r>
        <w:rPr>
          <w:i/>
          <w:sz w:val="18"/>
          <w:szCs w:val="18"/>
        </w:rPr>
        <w:t xml:space="preserve">kashim gerim l’Yisrael k’sapachas</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Izhbitz parallel - Mei HaShiloach, Volume I, Berakhot 27b:3; cf. Tiferet Shlomo, Purim 99: </w:t>
      </w:r>
      <w:r>
        <w:rPr>
          <w:sz w:val="18"/>
          <w:szCs w:val="18"/>
        </w:rPr>
        <w:t>The Ishbitzer's reading of the dispute over Ma'ariv gives a conceptual background to R' Tzadok's treatment of gerim and the erev rav. He explains that before the final birur, when the world is not yet completely clarified, converts are still accepted because 'there are still holy sparks that must be gathered'; only in the Messianic future, when the clarification is complete, will converts no longer be accepted. Thus gerus itself belongs to an unfinished world in which holiness remains intermingled outside Israel and must still be drawn home. Tiferet Shlomo develops the same language of nitzotzos but adds an important caution: when holy sparks emerge from the nations, their surrounding admixture can also accompany them, and Israel must guard itself so that the alien element is not absorbed together with the holy spark. That balance fits the present se'if with unusual precision. Moshe's acceptance of the erev rav was not a mistake in recognizing that something holy sought attachment to Israel; the danger lay in the incompleteness of the birur, so that attachment to Israel could coexist with a residue that later sought the Golden Calf. R' Tzadok's 'sapachas' image therefore describes not gerus itself, God forbid, but the danger of an incompletely clarified attachment that clings externally before the inner root has been fully transformed.</w:t>
      </w:r>
    </w:p>
  </w:footnote>
  <w:footnote w:id="984">
    <w:p>
      <w:pPr>
        <w:pStyle w:val="FootnoteText"/>
        <w:spacing w:before="0" w:after="40" w:line="240" w:lineRule="auto"/>
      </w:pPr>
      <w:r>
        <w:rPr>
          <w:rStyle w:val="FootnoteReference"/>
        </w:rPr>
        <w:footnoteRef/>
      </w:r>
      <w:r>
        <w:rPr>
          <w:sz w:val="18"/>
          <w:szCs w:val="18"/>
        </w:rPr>
        <w:t xml:space="preserve"> </w:t>
      </w:r>
      <w:r>
        <w:rPr>
          <w:b/>
          <w:sz w:val="18"/>
          <w:szCs w:val="18"/>
        </w:rPr>
        <w:t xml:space="preserve">‪Shemos 4:6–7:</w:t>
      </w:r>
      <w:r>
        <w:rPr>
          <w:sz w:val="18"/>
          <w:szCs w:val="18"/>
        </w:rPr>
        <w:t xml:space="preserve"> </w:t>
      </w:r>
      <w:r>
        <w:rPr>
          <w:sz w:val="18"/>
          <w:szCs w:val="18"/>
        </w:rPr>
        <w:t xml:space="preserve">Moshe’s first sign —‬</w:t>
      </w:r>
      <w:r>
        <w:rPr>
          <w:sz w:val="18"/>
          <w:szCs w:val="18"/>
        </w:rPr>
        <w:t xml:space="preserve"> </w:t>
      </w:r>
      <w:r>
        <w:rPr>
          <w:sz w:val="18"/>
          <w:szCs w:val="18"/>
        </w:rPr>
        <w:t xml:space="preserve">“</w:t>
      </w:r>
      <w:r>
        <w:rPr>
          <w:i/>
          <w:sz w:val="18"/>
          <w:szCs w:val="18"/>
        </w:rPr>
        <w:t xml:space="preserve">וַיּוֹצִאָהּ וְהִנֵּה יָדוֹ מְצֹרַעַת כַּשָּׁלֶג</w:t>
      </w:r>
      <w:r>
        <w:rPr>
          <w:sz w:val="18"/>
          <w:szCs w:val="18"/>
        </w:rPr>
        <w:t xml:space="preserve">… הָשֵׁב יָדְךָ אֶל חֵיקֶךָ…</w:t>
      </w:r>
      <w:r>
        <w:rPr>
          <w:sz w:val="18"/>
          <w:szCs w:val="18"/>
        </w:rPr>
        <w:t xml:space="preserve"> </w:t>
      </w:r>
      <w:r>
        <w:rPr>
          <w:i/>
          <w:sz w:val="18"/>
          <w:szCs w:val="18"/>
        </w:rPr>
        <w:t xml:space="preserve">וְהִנֵּה שָׁבָה כִּבְשָׂרוֹ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 brought out his hand, and behold, it was leprous as snow</w:t>
      </w:r>
      <w:r>
        <w:rPr>
          <w:sz w:val="18"/>
          <w:szCs w:val="18"/>
        </w:rPr>
        <w:t xml:space="preserve">… [then]</w:t>
      </w:r>
      <w:r>
        <w:rPr>
          <w:sz w:val="18"/>
          <w:szCs w:val="18"/>
        </w:rPr>
        <w:t xml:space="preserve"> </w:t>
      </w:r>
      <w:r>
        <w:rPr>
          <w:sz w:val="18"/>
          <w:szCs w:val="18"/>
        </w:rPr>
        <w:t xml:space="preserve">‘</w:t>
      </w:r>
      <w:r>
        <w:rPr>
          <w:sz w:val="18"/>
          <w:szCs w:val="18"/>
        </w:rPr>
        <w:t xml:space="preserve">return your hand to your bosom</w:t>
      </w:r>
      <w:r>
        <w:rPr>
          <w:sz w:val="18"/>
          <w:szCs w:val="18"/>
        </w:rPr>
        <w:t xml:space="preserve">’</w:t>
      </w:r>
      <w:r>
        <w:rPr>
          <w:sz w:val="18"/>
          <w:szCs w:val="18"/>
        </w:rPr>
        <w:t xml:space="preserve">…</w:t>
      </w:r>
      <w:r>
        <w:rPr>
          <w:sz w:val="18"/>
          <w:szCs w:val="18"/>
        </w:rPr>
        <w:t xml:space="preserve"> </w:t>
      </w:r>
      <w:r>
        <w:rPr>
          <w:i/>
          <w:sz w:val="18"/>
          <w:szCs w:val="18"/>
        </w:rPr>
        <w:t xml:space="preserve">and behold, it had returned like his [own] flesh</w:t>
      </w:r>
      <w:r>
        <w:rPr>
          <w:sz w:val="18"/>
          <w:szCs w:val="18"/>
        </w:rPr>
        <w:t xml:space="preserve">.</w:t>
      </w:r>
      <w:r>
        <w:rPr>
          <w:sz w:val="18"/>
          <w:szCs w:val="18"/>
        </w:rPr>
        <w:t xml:space="preserve">”</w:t>
      </w:r>
      <w:r>
        <w:rPr>
          <w:sz w:val="18"/>
          <w:szCs w:val="18"/>
        </w:rPr>
        <w:t xml:space="preserve"> </w:t>
      </w:r>
      <w:r>
        <w:rPr>
          <w:sz w:val="18"/>
          <w:szCs w:val="18"/>
        </w:rPr>
        <w:t xml:space="preserve">Meforshim: Rashi and the Sages read the leprous hand as a rebuke — Moshe was stricken with</w:t>
      </w:r>
      <w:r>
        <w:rPr>
          <w:sz w:val="18"/>
          <w:szCs w:val="18"/>
        </w:rPr>
        <w:t xml:space="preserve"> </w:t>
      </w:r>
      <w:r>
        <w:rPr>
          <w:i/>
          <w:sz w:val="18"/>
          <w:szCs w:val="18"/>
        </w:rPr>
        <w:t xml:space="preserve">tzara’as</w:t>
      </w:r>
      <w:r>
        <w:rPr>
          <w:sz w:val="18"/>
          <w:szCs w:val="18"/>
        </w:rPr>
        <w:t xml:space="preserve">, the affliction of the slanderer (for having</w:t>
      </w:r>
      <w:r>
        <w:rPr>
          <w:sz w:val="18"/>
          <w:szCs w:val="18"/>
        </w:rPr>
        <w:t xml:space="preserve"> </w:t>
      </w:r>
      <w:r>
        <w:rPr>
          <w:sz w:val="18"/>
          <w:szCs w:val="18"/>
        </w:rPr>
        <w:t xml:space="preserve">“</w:t>
      </w:r>
      <w:r>
        <w:rPr>
          <w:sz w:val="18"/>
          <w:szCs w:val="18"/>
        </w:rPr>
        <w:t xml:space="preserve">slandered</w:t>
      </w:r>
      <w:r>
        <w:rPr>
          <w:sz w:val="18"/>
          <w:szCs w:val="18"/>
        </w:rPr>
        <w:t xml:space="preserve">”</w:t>
      </w:r>
      <w:r>
        <w:rPr>
          <w:sz w:val="18"/>
          <w:szCs w:val="18"/>
        </w:rPr>
        <w:t xml:space="preserve"> </w:t>
      </w:r>
      <w:r>
        <w:rPr>
          <w:sz w:val="18"/>
          <w:szCs w:val="18"/>
        </w:rPr>
        <w:t xml:space="preserve">Israel by doubting their faith), and its healing bespoke forgiveness. R’ Tzadok’s use: the sign was shown</w:t>
      </w:r>
      <w:r>
        <w:rPr>
          <w:sz w:val="18"/>
          <w:szCs w:val="18"/>
        </w:rPr>
        <w:t xml:space="preserve"> </w:t>
      </w:r>
      <w:r>
        <w:rPr>
          <w:sz w:val="18"/>
          <w:szCs w:val="18"/>
        </w:rPr>
        <w:t xml:space="preserve">“</w:t>
      </w:r>
      <w:r>
        <w:rPr>
          <w:sz w:val="18"/>
          <w:szCs w:val="18"/>
        </w:rPr>
        <w:t xml:space="preserve">in his hand</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that which accepts the converts,</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acceptance is attributed to the hand</w:t>
      </w:r>
      <w:r>
        <w:rPr>
          <w:sz w:val="18"/>
          <w:szCs w:val="18"/>
        </w:rPr>
        <w:t xml:space="preserve">”</w:t>
      </w:r>
      <w:r>
        <w:rPr>
          <w:sz w:val="18"/>
          <w:szCs w:val="18"/>
        </w:rPr>
        <w:t xml:space="preserve">; the hand made leprous and then</w:t>
      </w:r>
      <w:r>
        <w:rPr>
          <w:sz w:val="18"/>
          <w:szCs w:val="18"/>
        </w:rPr>
        <w:t xml:space="preserve"> </w:t>
      </w:r>
      <w:r>
        <w:rPr>
          <w:sz w:val="18"/>
          <w:szCs w:val="18"/>
        </w:rPr>
        <w:t xml:space="preserve">“</w:t>
      </w:r>
      <w:r>
        <w:rPr>
          <w:sz w:val="18"/>
          <w:szCs w:val="18"/>
        </w:rPr>
        <w:t xml:space="preserve">returned like his flesh</w:t>
      </w:r>
      <w:r>
        <w:rPr>
          <w:sz w:val="18"/>
          <w:szCs w:val="18"/>
        </w:rPr>
        <w:t xml:space="preserve">”</w:t>
      </w:r>
      <w:r>
        <w:rPr>
          <w:sz w:val="18"/>
          <w:szCs w:val="18"/>
        </w:rPr>
        <w:t xml:space="preserve"> </w:t>
      </w:r>
      <w:r>
        <w:rPr>
          <w:sz w:val="18"/>
          <w:szCs w:val="18"/>
        </w:rPr>
        <w:t xml:space="preserve">taught that the converts, like a passing lesion,</w:t>
      </w:r>
      <w:r>
        <w:rPr>
          <w:sz w:val="18"/>
          <w:szCs w:val="18"/>
        </w:rPr>
        <w:t xml:space="preserve"> </w:t>
      </w:r>
      <w:r>
        <w:rPr>
          <w:sz w:val="18"/>
          <w:szCs w:val="18"/>
        </w:rPr>
        <w:t xml:space="preserve">“</w:t>
      </w:r>
      <w:r>
        <w:rPr>
          <w:sz w:val="18"/>
          <w:szCs w:val="18"/>
        </w:rPr>
        <w:t xml:space="preserve">harm Israel only for a moment</w:t>
      </w:r>
      <w:r>
        <w:rPr>
          <w:sz w:val="18"/>
          <w:szCs w:val="18"/>
        </w:rPr>
        <w:t xml:space="preserve">”</w:t>
      </w:r>
      <w:r>
        <w:rPr>
          <w:sz w:val="18"/>
          <w:szCs w:val="18"/>
        </w:rPr>
        <w:t xml:space="preserve"> </w:t>
      </w:r>
      <w:r>
        <w:rPr>
          <w:sz w:val="18"/>
          <w:szCs w:val="18"/>
        </w:rPr>
        <w:t xml:space="preserve">and leave no lasting wound —</w:t>
      </w:r>
      <w:r>
        <w:rPr>
          <w:sz w:val="18"/>
          <w:szCs w:val="18"/>
        </w:rPr>
        <w:t xml:space="preserve"> </w:t>
      </w:r>
      <w:r>
        <w:rPr>
          <w:sz w:val="18"/>
          <w:szCs w:val="18"/>
        </w:rPr>
        <w:t xml:space="preserve">“</w:t>
      </w:r>
      <w:r>
        <w:rPr>
          <w:sz w:val="18"/>
          <w:szCs w:val="18"/>
        </w:rPr>
        <w:t xml:space="preserve">and therefore he did not worry, and accepted them.‬</w:t>
      </w:r>
      <w:r>
        <w:rPr>
          <w:sz w:val="18"/>
          <w:szCs w:val="18"/>
        </w:rPr>
        <w:t xml:space="preserve">”</w:t>
      </w:r>
    </w:p>
  </w:footnote>
  <w:footnote w:id="985">
    <w:p>
      <w:pPr>
        <w:pStyle w:val="FootnoteText"/>
        <w:spacing w:before="0" w:after="40" w:line="240" w:lineRule="auto"/>
      </w:pPr>
      <w:r>
        <w:rPr>
          <w:rStyle w:val="FootnoteReference"/>
        </w:rPr>
        <w:footnoteRef/>
      </w:r>
      <w:r>
        <w:rPr>
          <w:sz w:val="18"/>
          <w:szCs w:val="18"/>
        </w:rPr>
        <w:t xml:space="preserve"> </w:t>
      </w:r>
      <w:r>
        <w:rPr>
          <w:b/>
          <w:sz w:val="18"/>
          <w:szCs w:val="18"/>
        </w:rPr>
        <w:t xml:space="preserve">‪Shemos 4:1</w:t>
      </w:r>
      <w:r>
        <w:rPr>
          <w:sz w:val="18"/>
          <w:szCs w:val="18"/>
        </w:rPr>
        <w:t xml:space="preserve"> </w:t>
      </w:r>
      <w:r>
        <w:rPr>
          <w:sz w:val="18"/>
          <w:szCs w:val="18"/>
        </w:rPr>
        <w:t xml:space="preserve">(and Shabbos 97a): Moshe demurred —‬</w:t>
      </w:r>
      <w:r>
        <w:rPr>
          <w:sz w:val="18"/>
          <w:szCs w:val="18"/>
        </w:rPr>
        <w:t xml:space="preserve"> </w:t>
      </w:r>
      <w:r>
        <w:rPr>
          <w:sz w:val="18"/>
          <w:szCs w:val="18"/>
        </w:rPr>
        <w:t xml:space="preserve">“</w:t>
      </w:r>
      <w:r>
        <w:rPr>
          <w:i/>
          <w:sz w:val="18"/>
          <w:szCs w:val="18"/>
        </w:rPr>
        <w:t xml:space="preserve">וְהֵן לֹא יַאֲמִינוּ לִי</w:t>
      </w:r>
      <w:r>
        <w:rPr>
          <w:sz w:val="18"/>
          <w:szCs w:val="18"/>
        </w:rPr>
        <w:t xml:space="preserve">, וְלֹא יִשְׁמְעוּ בְּקֹלִי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‪but behold, they will not believe me</w:t>
      </w:r>
      <w:r>
        <w:rPr>
          <w:sz w:val="18"/>
          <w:szCs w:val="18"/>
        </w:rPr>
        <w:t xml:space="preserve">, nor heed my voice.</w:t>
      </w:r>
      <w:r>
        <w:rPr>
          <w:sz w:val="18"/>
          <w:szCs w:val="18"/>
        </w:rPr>
        <w:t xml:space="preserve">”</w:t>
      </w:r>
      <w:r>
        <w:rPr>
          <w:sz w:val="18"/>
          <w:szCs w:val="18"/>
        </w:rPr>
        <w:t xml:space="preserve"> </w:t>
      </w:r>
      <w:r>
        <w:rPr>
          <w:sz w:val="18"/>
          <w:szCs w:val="18"/>
        </w:rPr>
        <w:t xml:space="preserve">Meforshim: Reish Lakish (Shabbos 97a) —</w:t>
      </w:r>
      <w:r>
        <w:rPr>
          <w:sz w:val="18"/>
          <w:szCs w:val="18"/>
        </w:rPr>
        <w:t xml:space="preserve"> </w:t>
      </w:r>
      <w:r>
        <w:rPr>
          <w:sz w:val="18"/>
          <w:szCs w:val="18"/>
        </w:rPr>
        <w:t xml:space="preserve">“</w:t>
      </w:r>
      <w:r>
        <w:rPr>
          <w:sz w:val="18"/>
          <w:szCs w:val="18"/>
        </w:rPr>
        <w:t xml:space="preserve">one who suspects the worthy is smitten in his body,</w:t>
      </w:r>
      <w:r>
        <w:rPr>
          <w:sz w:val="18"/>
          <w:szCs w:val="18"/>
        </w:rPr>
        <w:t xml:space="preserve">”</w:t>
      </w:r>
      <w:r>
        <w:rPr>
          <w:sz w:val="18"/>
          <w:szCs w:val="18"/>
        </w:rPr>
        <w:t xml:space="preserve"> </w:t>
      </w:r>
      <w:r>
        <w:rPr>
          <w:sz w:val="18"/>
          <w:szCs w:val="18"/>
        </w:rPr>
        <w:t xml:space="preserve">for God had already attested that Israel are</w:t>
      </w:r>
      <w:r>
        <w:rPr>
          <w:sz w:val="18"/>
          <w:szCs w:val="18"/>
        </w:rPr>
        <w:t xml:space="preserve"> </w:t>
      </w:r>
      <w:r>
        <w:rPr>
          <w:sz w:val="18"/>
          <w:szCs w:val="18"/>
        </w:rPr>
        <w:t xml:space="preserve">“</w:t>
      </w:r>
      <w:r>
        <w:rPr>
          <w:sz w:val="18"/>
          <w:szCs w:val="18"/>
        </w:rPr>
        <w:t xml:space="preserve">believers, children of believers</w:t>
      </w:r>
      <w:r>
        <w:rPr>
          <w:sz w:val="18"/>
          <w:szCs w:val="18"/>
        </w:rPr>
        <w:t xml:space="preserve">”</w:t>
      </w:r>
      <w:r>
        <w:rPr>
          <w:sz w:val="18"/>
          <w:szCs w:val="18"/>
        </w:rPr>
        <w:t xml:space="preserve">; Moshe, doubting their faith, was answered,</w:t>
      </w:r>
      <w:r>
        <w:rPr>
          <w:sz w:val="18"/>
          <w:szCs w:val="18"/>
        </w:rPr>
        <w:t xml:space="preserve"> </w:t>
      </w:r>
      <w:r>
        <w:rPr>
          <w:sz w:val="18"/>
          <w:szCs w:val="18"/>
        </w:rPr>
        <w:t xml:space="preserve">“</w:t>
      </w:r>
      <w:r>
        <w:rPr>
          <w:sz w:val="18"/>
          <w:szCs w:val="18"/>
        </w:rPr>
        <w:t xml:space="preserve">they will believe… but you, in the end, will not believe</w:t>
      </w:r>
      <w:r>
        <w:rPr>
          <w:sz w:val="18"/>
          <w:szCs w:val="18"/>
        </w:rPr>
        <w:t xml:space="preserve">”</w:t>
      </w:r>
      <w:r>
        <w:rPr>
          <w:sz w:val="18"/>
          <w:szCs w:val="18"/>
        </w:rPr>
        <w:t xml:space="preserve"> </w:t>
      </w:r>
      <w:r>
        <w:rPr>
          <w:sz w:val="18"/>
          <w:szCs w:val="18"/>
        </w:rPr>
        <w:t xml:space="preserve">— and forthwith his hand turned</w:t>
      </w:r>
      <w:r>
        <w:rPr>
          <w:sz w:val="18"/>
          <w:szCs w:val="18"/>
        </w:rPr>
        <w:t xml:space="preserve"> </w:t>
      </w:r>
      <w:r>
        <w:rPr>
          <w:sz w:val="18"/>
          <w:szCs w:val="18"/>
        </w:rPr>
        <w:t xml:space="preserve">“</w:t>
      </w:r>
      <w:r>
        <w:rPr>
          <w:sz w:val="18"/>
          <w:szCs w:val="18"/>
        </w:rPr>
        <w:t xml:space="preserve">leprous as snow.</w:t>
      </w:r>
      <w:r>
        <w:rPr>
          <w:sz w:val="18"/>
          <w:szCs w:val="18"/>
        </w:rPr>
        <w:t xml:space="preserve">”</w:t>
      </w:r>
      <w:r>
        <w:rPr>
          <w:sz w:val="18"/>
          <w:szCs w:val="18"/>
        </w:rPr>
        <w:t xml:space="preserve"> </w:t>
      </w:r>
      <w:r>
        <w:rPr>
          <w:sz w:val="18"/>
          <w:szCs w:val="18"/>
        </w:rPr>
        <w:t xml:space="preserve">R’ Tzadok’s use: Moshe’s very suspicion of a</w:t>
      </w:r>
      <w:r>
        <w:rPr>
          <w:sz w:val="18"/>
          <w:szCs w:val="18"/>
        </w:rPr>
        <w:t xml:space="preserve"> </w:t>
      </w:r>
      <w:r>
        <w:rPr>
          <w:sz w:val="18"/>
          <w:szCs w:val="18"/>
        </w:rPr>
        <w:t xml:space="preserve">“</w:t>
      </w:r>
      <w:r>
        <w:rPr>
          <w:sz w:val="18"/>
          <w:szCs w:val="18"/>
        </w:rPr>
        <w:t xml:space="preserve">lack of faith</w:t>
      </w:r>
      <w:r>
        <w:rPr>
          <w:sz w:val="18"/>
          <w:szCs w:val="18"/>
        </w:rPr>
        <w:t xml:space="preserve">”</w:t>
      </w:r>
      <w:r>
        <w:rPr>
          <w:sz w:val="18"/>
          <w:szCs w:val="18"/>
        </w:rPr>
        <w:t xml:space="preserve"> </w:t>
      </w:r>
      <w:r>
        <w:rPr>
          <w:sz w:val="18"/>
          <w:szCs w:val="18"/>
        </w:rPr>
        <w:t xml:space="preserve">in Israel arose</w:t>
      </w:r>
      <w:r>
        <w:rPr>
          <w:sz w:val="18"/>
          <w:szCs w:val="18"/>
        </w:rPr>
        <w:t xml:space="preserve"> </w:t>
      </w:r>
      <w:r>
        <w:rPr>
          <w:sz w:val="18"/>
          <w:szCs w:val="18"/>
        </w:rPr>
        <w:t xml:space="preserve">“</w:t>
      </w:r>
      <w:r>
        <w:rPr>
          <w:sz w:val="18"/>
          <w:szCs w:val="18"/>
        </w:rPr>
        <w:t xml:space="preserve">from the husk of Midyan,</w:t>
      </w:r>
      <w:r>
        <w:rPr>
          <w:sz w:val="18"/>
          <w:szCs w:val="18"/>
        </w:rPr>
        <w:t xml:space="preserve">”</w:t>
      </w:r>
      <w:r>
        <w:rPr>
          <w:sz w:val="18"/>
          <w:szCs w:val="18"/>
        </w:rPr>
        <w:t xml:space="preserve"> </w:t>
      </w:r>
      <w:r>
        <w:rPr>
          <w:sz w:val="18"/>
          <w:szCs w:val="18"/>
        </w:rPr>
        <w:t xml:space="preserve">from which he had not yet fully parted — the husk whose way is precisely to suspect Israel — and from this came, too, his thought that</w:t>
      </w:r>
      <w:r>
        <w:rPr>
          <w:sz w:val="18"/>
          <w:szCs w:val="18"/>
        </w:rPr>
        <w:t xml:space="preserve"> </w:t>
      </w:r>
      <w:r>
        <w:rPr>
          <w:sz w:val="18"/>
          <w:szCs w:val="18"/>
        </w:rPr>
        <w:t xml:space="preserve">“</w:t>
      </w:r>
      <w:r>
        <w:rPr>
          <w:sz w:val="18"/>
          <w:szCs w:val="18"/>
        </w:rPr>
        <w:t xml:space="preserve">the converts have a connection with the Children of Israel.‬</w:t>
      </w:r>
      <w:r>
        <w:rPr>
          <w:sz w:val="18"/>
          <w:szCs w:val="18"/>
        </w:rPr>
        <w:t xml:space="preserve">”</w:t>
      </w:r>
    </w:p>
  </w:footnote>
  <w:footnote w:id="98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§10):</w:t>
      </w:r>
      <w:r>
        <w:rPr>
          <w:sz w:val="18"/>
          <w:szCs w:val="18"/>
        </w:rPr>
        <w:t xml:space="preserve"> </w:t>
      </w:r>
      <w:r>
        <w:rPr>
          <w:sz w:val="18"/>
          <w:szCs w:val="18"/>
        </w:rPr>
        <w:t xml:space="preserve">“</w:t>
      </w:r>
      <w:r>
        <w:rPr>
          <w:b/>
          <w:sz w:val="18"/>
          <w:szCs w:val="18"/>
        </w:rPr>
        <w:t xml:space="preserve">this world is good mixed with evil and evil with good, and there is no oneness in it — rather every thing is compounded of two opposites</w:t>
      </w:r>
      <w:r>
        <w:rPr>
          <w:sz w:val="18"/>
          <w:szCs w:val="18"/>
        </w:rPr>
        <w:t xml:space="preserve">; and therefore [a thing] entirely turned white is pure.</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good spark</w:t>
      </w:r>
      <w:r>
        <w:rPr>
          <w:sz w:val="18"/>
          <w:szCs w:val="18"/>
        </w:rPr>
        <w:t xml:space="preserve">”</w:t>
      </w:r>
      <w:r>
        <w:rPr>
          <w:sz w:val="18"/>
          <w:szCs w:val="18"/>
        </w:rPr>
        <w:t xml:space="preserve">: in a world where nothing is unmixed, the husk exists for the sake of the good held inside it, and Yisro is the case in which that good is drawn out and absorbed.</w:t>
      </w:r>
    </w:p>
  </w:footnote>
  <w:footnote w:id="988">
    <w:p>
      <w:pPr>
        <w:pStyle w:val="FootnoteText"/>
        <w:spacing w:before="0" w:after="40" w:line="240" w:lineRule="auto"/>
      </w:pPr>
      <w:r>
        <w:rPr>
          <w:rStyle w:val="FootnoteReference"/>
        </w:rPr>
        <w:footnoteRef/>
      </w:r>
      <w:r>
        <w:rPr>
          <w:sz w:val="18"/>
          <w:szCs w:val="18"/>
        </w:rPr>
        <w:t xml:space="preserve"> </w:t>
      </w:r>
      <w:r>
        <w:rPr>
          <w:b/>
          <w:sz w:val="18"/>
          <w:szCs w:val="18"/>
        </w:rPr>
        <w:t xml:space="preserve">‪Bamidbar 10:31:</w:t>
      </w:r>
      <w:r>
        <w:rPr>
          <w:sz w:val="18"/>
          <w:szCs w:val="18"/>
        </w:rPr>
        <w:t xml:space="preserve"> </w:t>
      </w:r>
      <w:r>
        <w:rPr>
          <w:sz w:val="18"/>
          <w:szCs w:val="18"/>
        </w:rPr>
        <w:t xml:space="preserve">Moshe urges Chovav (Yisro) to remain —‬</w:t>
      </w:r>
      <w:r>
        <w:rPr>
          <w:sz w:val="18"/>
          <w:szCs w:val="18"/>
        </w:rPr>
        <w:t xml:space="preserve"> </w:t>
      </w:r>
      <w:r>
        <w:rPr>
          <w:sz w:val="18"/>
          <w:szCs w:val="18"/>
        </w:rPr>
        <w:t xml:space="preserve">“</w:t>
      </w:r>
      <w:r>
        <w:rPr>
          <w:sz w:val="18"/>
          <w:szCs w:val="18"/>
        </w:rPr>
        <w:t xml:space="preserve">אַל נָא תַּעֲזֹב אֹתָנוּ…</w:t>
      </w:r>
      <w:r>
        <w:rPr>
          <w:sz w:val="18"/>
          <w:szCs w:val="18"/>
        </w:rPr>
        <w:t xml:space="preserve"> </w:t>
      </w:r>
      <w:r>
        <w:rPr>
          <w:i/>
          <w:sz w:val="18"/>
          <w:szCs w:val="18"/>
        </w:rPr>
        <w:t xml:space="preserve">וְהָיִיתָ לָּנוּ לְעֵינָיִם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‪please do not leave us…</w:t>
      </w:r>
      <w:r>
        <w:rPr>
          <w:sz w:val="18"/>
          <w:szCs w:val="18"/>
        </w:rPr>
        <w:t xml:space="preserve"> </w:t>
      </w:r>
      <w:r>
        <w:rPr>
          <w:i/>
          <w:sz w:val="18"/>
          <w:szCs w:val="18"/>
        </w:rPr>
        <w:t xml:space="preserve">and you shall be for us as eyes</w:t>
      </w:r>
      <w:r>
        <w:rPr>
          <w:sz w:val="18"/>
          <w:szCs w:val="18"/>
        </w:rPr>
        <w:t xml:space="preserve">.</w:t>
      </w:r>
      <w:r>
        <w:rPr>
          <w:sz w:val="18"/>
          <w:szCs w:val="18"/>
        </w:rPr>
        <w:t xml:space="preserve">”</w:t>
      </w:r>
      <w:r>
        <w:rPr>
          <w:sz w:val="18"/>
          <w:szCs w:val="18"/>
        </w:rPr>
        <w:t xml:space="preserve"> </w:t>
      </w:r>
      <w:r>
        <w:rPr>
          <w:sz w:val="18"/>
          <w:szCs w:val="18"/>
        </w:rPr>
        <w:t xml:space="preserve">Meforshim: Rashi offers two readings —</w:t>
      </w:r>
      <w:r>
        <w:rPr>
          <w:sz w:val="18"/>
          <w:szCs w:val="18"/>
        </w:rPr>
        <w:t xml:space="preserve"> </w:t>
      </w:r>
      <w:r>
        <w:rPr>
          <w:sz w:val="18"/>
          <w:szCs w:val="18"/>
        </w:rPr>
        <w:t xml:space="preserve">“</w:t>
      </w:r>
      <w:r>
        <w:rPr>
          <w:sz w:val="18"/>
          <w:szCs w:val="18"/>
        </w:rPr>
        <w:t xml:space="preserve">you shall be as beloved to us as our own eyes,</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you shall enlighten our eyes</w:t>
      </w:r>
      <w:r>
        <w:rPr>
          <w:sz w:val="18"/>
          <w:szCs w:val="18"/>
        </w:rPr>
        <w:t xml:space="preserve">”</w:t>
      </w:r>
      <w:r>
        <w:rPr>
          <w:sz w:val="18"/>
          <w:szCs w:val="18"/>
        </w:rPr>
        <w:t xml:space="preserve">; the Sifrei —</w:t>
      </w:r>
      <w:r>
        <w:rPr>
          <w:sz w:val="18"/>
          <w:szCs w:val="18"/>
        </w:rPr>
        <w:t xml:space="preserve"> </w:t>
      </w:r>
      <w:r>
        <w:rPr>
          <w:sz w:val="18"/>
          <w:szCs w:val="18"/>
        </w:rPr>
        <w:t xml:space="preserve">“</w:t>
      </w:r>
      <w:r>
        <w:rPr>
          <w:sz w:val="18"/>
          <w:szCs w:val="18"/>
        </w:rPr>
        <w:t xml:space="preserve">whatever is hidden from our eyes, you shall illumine for us.</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sz w:val="18"/>
          <w:szCs w:val="18"/>
        </w:rPr>
        <w:t xml:space="preserve">the Sanhedrin are called</w:t>
      </w:r>
      <w:r>
        <w:rPr>
          <w:sz w:val="18"/>
          <w:szCs w:val="18"/>
        </w:rPr>
        <w:t xml:space="preserve"> </w:t>
      </w:r>
      <w:r>
        <w:rPr>
          <w:sz w:val="18"/>
          <w:szCs w:val="18"/>
        </w:rPr>
        <w:t xml:space="preserve">‘</w:t>
      </w:r>
      <w:r>
        <w:rPr>
          <w:sz w:val="18"/>
          <w:szCs w:val="18"/>
        </w:rPr>
        <w:t xml:space="preserve">the eyes of the congregation</w:t>
      </w:r>
      <w:r>
        <w:rPr>
          <w:sz w:val="18"/>
          <w:szCs w:val="18"/>
        </w:rPr>
        <w:t xml:space="preserve">’</w:t>
      </w:r>
      <w:r>
        <w:rPr>
          <w:sz w:val="18"/>
          <w:szCs w:val="18"/>
        </w:rPr>
        <w:t xml:space="preserve">”</w:t>
      </w:r>
      <w:r>
        <w:rPr>
          <w:sz w:val="18"/>
          <w:szCs w:val="18"/>
        </w:rPr>
        <w:t xml:space="preserve"> </w:t>
      </w:r>
      <w:r>
        <w:rPr>
          <w:sz w:val="18"/>
          <w:szCs w:val="18"/>
        </w:rPr>
        <w:t xml:space="preserve">— those who supervise the people; from Yisro’s seed came heads of Sanhedrins seated in the Chamber of Hewn Stone, and it was fitting that he</w:t>
      </w:r>
      <w:r>
        <w:rPr>
          <w:sz w:val="18"/>
          <w:szCs w:val="18"/>
        </w:rPr>
        <w:t xml:space="preserve"> </w:t>
      </w:r>
      <w:r>
        <w:rPr>
          <w:sz w:val="18"/>
          <w:szCs w:val="18"/>
        </w:rPr>
        <w:t xml:space="preserve">“</w:t>
      </w:r>
      <w:r>
        <w:rPr>
          <w:sz w:val="18"/>
          <w:szCs w:val="18"/>
        </w:rPr>
        <w:t xml:space="preserve">be for us as eyes,</w:t>
      </w:r>
      <w:r>
        <w:rPr>
          <w:sz w:val="18"/>
          <w:szCs w:val="18"/>
        </w:rPr>
        <w:t xml:space="preserve">”</w:t>
      </w:r>
      <w:r>
        <w:rPr>
          <w:sz w:val="18"/>
          <w:szCs w:val="18"/>
        </w:rPr>
        <w:t xml:space="preserve"> </w:t>
      </w:r>
      <w:r>
        <w:rPr>
          <w:sz w:val="18"/>
          <w:szCs w:val="18"/>
        </w:rPr>
        <w:t xml:space="preserve">for the convert’s sight is a light received from without.‬</w:t>
      </w:r>
    </w:p>
  </w:footnote>
  <w:footnote w:id="98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§10):</w:t>
      </w:r>
      <w:r>
        <w:rPr>
          <w:sz w:val="18"/>
          <w:szCs w:val="18"/>
        </w:rPr>
        <w:t xml:space="preserve"> </w:t>
      </w:r>
      <w:r>
        <w:rPr>
          <w:sz w:val="18"/>
          <w:szCs w:val="18"/>
        </w:rPr>
        <w:t xml:space="preserve">“</w:t>
      </w:r>
      <w:r>
        <w:rPr>
          <w:sz w:val="18"/>
          <w:szCs w:val="18"/>
        </w:rPr>
        <w:t xml:space="preserve">So it is with the Sages of Israel, who are called</w:t>
      </w:r>
      <w:r>
        <w:rPr>
          <w:sz w:val="18"/>
          <w:szCs w:val="18"/>
        </w:rPr>
        <w:t xml:space="preserve"> </w:t>
      </w:r>
      <w:r>
        <w:rPr>
          <w:sz w:val="18"/>
          <w:szCs w:val="18"/>
        </w:rPr>
        <w:t xml:space="preserve">‘</w:t>
      </w:r>
      <w:r>
        <w:rPr>
          <w:sz w:val="18"/>
          <w:szCs w:val="18"/>
        </w:rPr>
        <w:t xml:space="preserve">the heads of the generation</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eyes of the congregation</w:t>
      </w:r>
      <w:r>
        <w:rPr>
          <w:sz w:val="18"/>
          <w:szCs w:val="18"/>
        </w:rPr>
        <w:t xml:space="preserve">’</w:t>
      </w:r>
      <w:r>
        <w:rPr>
          <w:sz w:val="18"/>
          <w:szCs w:val="18"/>
        </w:rPr>
        <w:t xml:space="preserve"> </w:t>
      </w:r>
      <w:r>
        <w:rPr>
          <w:sz w:val="18"/>
          <w:szCs w:val="18"/>
        </w:rPr>
        <w:t xml:space="preserve">(Bava Basra 4a); and this is what they said (Bava Metzia 96b) [regarding] the</w:t>
      </w:r>
      <w:r>
        <w:rPr>
          <w:sz w:val="18"/>
          <w:szCs w:val="18"/>
        </w:rPr>
        <w:t xml:space="preserve"> </w:t>
      </w:r>
      <w:r>
        <w:rPr>
          <w:sz w:val="18"/>
          <w:szCs w:val="18"/>
        </w:rPr>
        <w:t xml:space="preserve">‘</w:t>
      </w:r>
      <w:r>
        <w:rPr>
          <w:sz w:val="18"/>
          <w:szCs w:val="18"/>
        </w:rPr>
        <w:t xml:space="preserve">representative of David</w:t>
      </w:r>
      <w:r>
        <w:rPr>
          <w:sz w:val="18"/>
          <w:szCs w:val="18"/>
        </w:rPr>
        <w:t xml:space="preserve">’</w:t>
      </w:r>
      <w:r>
        <w:rPr>
          <w:sz w:val="18"/>
          <w:szCs w:val="18"/>
        </w:rPr>
        <w:t xml:space="preserve"> </w:t>
      </w:r>
      <w:r>
        <w:rPr>
          <w:sz w:val="18"/>
          <w:szCs w:val="18"/>
        </w:rPr>
        <w:t xml:space="preserve">of the Israel of that generation — for all the ordinances of law depend upon them, and through them the enactments set in order for the community take effect, as though [the community itself] had enacted them.</w:t>
      </w:r>
      <w:r>
        <w:rPr>
          <w:sz w:val="18"/>
          <w:szCs w:val="18"/>
        </w:rPr>
        <w:t xml:space="preserve">”</w:t>
      </w:r>
      <w:r>
        <w:rPr>
          <w:sz w:val="18"/>
          <w:szCs w:val="18"/>
        </w:rPr>
        <w:t xml:space="preserve"> </w:t>
      </w:r>
      <w:r>
        <w:rPr>
          <w:sz w:val="18"/>
          <w:szCs w:val="18"/>
        </w:rPr>
        <w:t xml:space="preserve">(This is the se’if’s</w:t>
      </w:r>
      <w:r>
        <w:rPr>
          <w:sz w:val="18"/>
          <w:szCs w:val="18"/>
        </w:rPr>
        <w:t xml:space="preserve"> </w:t>
      </w:r>
      <w:r>
        <w:rPr>
          <w:sz w:val="18"/>
          <w:szCs w:val="18"/>
        </w:rPr>
        <w:t xml:space="preserve">‘</w:t>
      </w:r>
      <w:r>
        <w:rPr>
          <w:sz w:val="18"/>
          <w:szCs w:val="18"/>
        </w:rPr>
        <w:t xml:space="preserve">you shall be our eyes</w:t>
      </w:r>
      <w:r>
        <w:rPr>
          <w:sz w:val="18"/>
          <w:szCs w:val="18"/>
        </w:rPr>
        <w:t xml:space="preserve">’</w:t>
      </w:r>
      <w:r>
        <w:rPr>
          <w:sz w:val="18"/>
          <w:szCs w:val="18"/>
        </w:rPr>
        <w:t xml:space="preserve">: the Sanhedrin are the</w:t>
      </w:r>
      <w:r>
        <w:rPr>
          <w:sz w:val="18"/>
          <w:szCs w:val="18"/>
        </w:rPr>
        <w:t xml:space="preserve"> </w:t>
      </w:r>
      <w:r>
        <w:rPr>
          <w:sz w:val="18"/>
          <w:szCs w:val="18"/>
        </w:rPr>
        <w:t xml:space="preserve">‘</w:t>
      </w:r>
      <w:r>
        <w:rPr>
          <w:sz w:val="18"/>
          <w:szCs w:val="18"/>
        </w:rPr>
        <w:t xml:space="preserve">eyes of the congregation,</w:t>
      </w:r>
      <w:r>
        <w:rPr>
          <w:sz w:val="18"/>
          <w:szCs w:val="18"/>
        </w:rPr>
        <w:t xml:space="preserve">’</w:t>
      </w:r>
      <w:r>
        <w:rPr>
          <w:sz w:val="18"/>
          <w:szCs w:val="18"/>
        </w:rPr>
        <w:t xml:space="preserve"> </w:t>
      </w:r>
      <w:r>
        <w:rPr>
          <w:sz w:val="18"/>
          <w:szCs w:val="18"/>
        </w:rPr>
        <w:t xml:space="preserve">the seeing faculty of all Israel — the role for which Yisro’s counsel fitted the judges.)</w:t>
      </w:r>
    </w:p>
  </w:footnote>
  <w:footnote w:id="99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§15):</w:t>
      </w:r>
      <w:r>
        <w:rPr>
          <w:sz w:val="18"/>
          <w:szCs w:val="18"/>
        </w:rPr>
        <w:t xml:space="preserve"> </w:t>
      </w:r>
      <w:r>
        <w:rPr>
          <w:sz w:val="18"/>
          <w:szCs w:val="18"/>
        </w:rPr>
        <w:t xml:space="preserve">“</w:t>
      </w:r>
      <w:r>
        <w:rPr>
          <w:sz w:val="18"/>
          <w:szCs w:val="18"/>
        </w:rPr>
        <w:t xml:space="preserve">and in the deeds of the Chashmonaim, in the decree of Greece, of whom it was expounded "</w:t>
      </w:r>
      <w:r>
        <w:rPr>
          <w:b/>
          <w:sz w:val="18"/>
          <w:szCs w:val="18"/>
        </w:rPr>
        <w:t xml:space="preserve">and darkness</w:t>
      </w:r>
      <w:r>
        <w:rPr>
          <w:sz w:val="18"/>
          <w:szCs w:val="18"/>
        </w:rPr>
        <w:t xml:space="preserve">" —</w:t>
      </w:r>
      <w:r>
        <w:rPr>
          <w:sz w:val="18"/>
          <w:szCs w:val="18"/>
        </w:rPr>
        <w:t xml:space="preserve"> </w:t>
      </w:r>
      <w:r>
        <w:rPr>
          <w:b/>
          <w:sz w:val="18"/>
          <w:szCs w:val="18"/>
        </w:rPr>
        <w:t xml:space="preserve">that they darkened the eyes of Israel</w:t>
      </w:r>
      <w:r>
        <w:rPr>
          <w:sz w:val="18"/>
          <w:szCs w:val="18"/>
        </w:rPr>
        <w:t xml:space="preserve"> </w:t>
      </w:r>
      <w:r>
        <w:rPr>
          <w:sz w:val="18"/>
          <w:szCs w:val="18"/>
        </w:rPr>
        <w:t xml:space="preserve">— meaning</w:t>
      </w:r>
      <w:r>
        <w:rPr>
          <w:sz w:val="18"/>
          <w:szCs w:val="18"/>
        </w:rPr>
        <w:t xml:space="preserve"> </w:t>
      </w:r>
      <w:r>
        <w:rPr>
          <w:b/>
          <w:sz w:val="18"/>
          <w:szCs w:val="18"/>
        </w:rPr>
        <w:t xml:space="preserve">that they sought to nullify from them the light of the Oral Torah.</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you shall be our eyes</w:t>
      </w:r>
      <w:r>
        <w:rPr>
          <w:sz w:val="18"/>
          <w:szCs w:val="18"/>
        </w:rPr>
        <w:t xml:space="preserve">”</w:t>
      </w:r>
      <w:r>
        <w:rPr>
          <w:sz w:val="18"/>
          <w:szCs w:val="18"/>
        </w:rPr>
        <w:t xml:space="preserve">: Israel’s</w:t>
      </w:r>
      <w:r>
        <w:rPr>
          <w:sz w:val="18"/>
          <w:szCs w:val="18"/>
        </w:rPr>
        <w:t xml:space="preserve"> </w:t>
      </w:r>
      <w:r>
        <w:rPr>
          <w:sz w:val="18"/>
          <w:szCs w:val="18"/>
        </w:rPr>
        <w:t xml:space="preserve">“</w:t>
      </w:r>
      <w:r>
        <w:rPr>
          <w:sz w:val="18"/>
          <w:szCs w:val="18"/>
        </w:rPr>
        <w:t xml:space="preserve">eyes</w:t>
      </w:r>
      <w:r>
        <w:rPr>
          <w:sz w:val="18"/>
          <w:szCs w:val="18"/>
        </w:rPr>
        <w:t xml:space="preserve">”</w:t>
      </w:r>
      <w:r>
        <w:rPr>
          <w:sz w:val="18"/>
          <w:szCs w:val="18"/>
        </w:rPr>
        <w:t xml:space="preserve"> </w:t>
      </w:r>
      <w:r>
        <w:rPr>
          <w:sz w:val="18"/>
          <w:szCs w:val="18"/>
        </w:rPr>
        <w:t xml:space="preserve">are the Sanhedrin and the Oral Torah they carry, and to darken those eyes is the standing aim of the outside power.</w:t>
      </w:r>
    </w:p>
  </w:footnote>
  <w:footnote w:id="99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44:21; Tehillim 34:16:‬</w:t>
      </w:r>
      <w:r>
        <w:rPr>
          <w:sz w:val="18"/>
          <w:szCs w:val="18"/>
        </w:rPr>
        <w:t xml:space="preserve"> </w:t>
      </w:r>
      <w:r>
        <w:rPr>
          <w:sz w:val="18"/>
          <w:szCs w:val="18"/>
        </w:rPr>
        <w:t xml:space="preserve">“</w:t>
      </w:r>
      <w:r>
        <w:rPr>
          <w:i/>
          <w:sz w:val="18"/>
          <w:szCs w:val="18"/>
        </w:rPr>
        <w:t xml:space="preserve">וְאָשִׂימָה עֵינִי עָלָיו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‪that I may set my eye upon him</w:t>
      </w:r>
      <w:r>
        <w:rPr>
          <w:sz w:val="18"/>
          <w:szCs w:val="18"/>
        </w:rPr>
        <w:t xml:space="preserve">”</w:t>
      </w:r>
      <w:r>
        <w:rPr>
          <w:sz w:val="18"/>
          <w:szCs w:val="18"/>
        </w:rPr>
        <w:t xml:space="preserve"> </w:t>
      </w:r>
      <w:r>
        <w:rPr>
          <w:sz w:val="18"/>
          <w:szCs w:val="18"/>
        </w:rPr>
        <w:t xml:space="preserve">(Yosef, of Binyamin), and‬</w:t>
      </w:r>
      <w:r>
        <w:rPr>
          <w:sz w:val="18"/>
          <w:szCs w:val="18"/>
        </w:rPr>
        <w:t xml:space="preserve"> </w:t>
      </w:r>
      <w:r>
        <w:rPr>
          <w:sz w:val="18"/>
          <w:szCs w:val="18"/>
        </w:rPr>
        <w:t xml:space="preserve">“</w:t>
      </w:r>
      <w:r>
        <w:rPr>
          <w:i/>
          <w:sz w:val="18"/>
          <w:szCs w:val="18"/>
        </w:rPr>
        <w:t xml:space="preserve">עֵינֵי ה׳ אֶל צַדִּיקִים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eyes of Hashem are toward the righteous</w:t>
      </w:r>
      <w:r>
        <w:rPr>
          <w:sz w:val="18"/>
          <w:szCs w:val="18"/>
        </w:rPr>
        <w:t xml:space="preserve">.</w:t>
      </w:r>
      <w:r>
        <w:rPr>
          <w:sz w:val="18"/>
          <w:szCs w:val="18"/>
        </w:rPr>
        <w:t xml:space="preserve">”</w:t>
      </w:r>
      <w:r>
        <w:rPr>
          <w:sz w:val="18"/>
          <w:szCs w:val="18"/>
        </w:rPr>
        <w:t xml:space="preserve"> </w:t>
      </w:r>
      <w:r>
        <w:rPr>
          <w:sz w:val="18"/>
          <w:szCs w:val="18"/>
        </w:rPr>
        <w:t xml:space="preserve">Background: two of the verses in which</w:t>
      </w:r>
      <w:r>
        <w:rPr>
          <w:sz w:val="18"/>
          <w:szCs w:val="18"/>
        </w:rPr>
        <w:t xml:space="preserve"> </w:t>
      </w:r>
      <w:r>
        <w:rPr>
          <w:sz w:val="18"/>
          <w:szCs w:val="18"/>
        </w:rPr>
        <w:t xml:space="preserve">“</w:t>
      </w:r>
      <w:r>
        <w:rPr>
          <w:sz w:val="18"/>
          <w:szCs w:val="18"/>
        </w:rPr>
        <w:t xml:space="preserve">eye</w:t>
      </w:r>
      <w:r>
        <w:rPr>
          <w:sz w:val="18"/>
          <w:szCs w:val="18"/>
        </w:rPr>
        <w:t xml:space="preserve">”</w:t>
      </w:r>
      <w:r>
        <w:rPr>
          <w:sz w:val="18"/>
          <w:szCs w:val="18"/>
        </w:rPr>
        <w:t xml:space="preserve"> </w:t>
      </w:r>
      <w:r>
        <w:rPr>
          <w:sz w:val="18"/>
          <w:szCs w:val="18"/>
        </w:rPr>
        <w:t xml:space="preserve">connotes not mere sight but watchful care. Meforshim: Rashi (on Bereishis 44:21) —</w:t>
      </w:r>
      <w:r>
        <w:rPr>
          <w:sz w:val="18"/>
          <w:szCs w:val="18"/>
        </w:rPr>
        <w:t xml:space="preserve"> </w:t>
      </w:r>
      <w:r>
        <w:rPr>
          <w:sz w:val="18"/>
          <w:szCs w:val="18"/>
        </w:rPr>
        <w:t xml:space="preserve">“</w:t>
      </w:r>
      <w:r>
        <w:rPr>
          <w:sz w:val="18"/>
          <w:szCs w:val="18"/>
        </w:rPr>
        <w:t xml:space="preserve">I will set My eye upon him for good</w:t>
      </w:r>
      <w:r>
        <w:rPr>
          <w:sz w:val="18"/>
          <w:szCs w:val="18"/>
        </w:rPr>
        <w:t xml:space="preserve">”</w:t>
      </w:r>
      <w:r>
        <w:rPr>
          <w:sz w:val="18"/>
          <w:szCs w:val="18"/>
        </w:rPr>
        <w:t xml:space="preserve">; the</w:t>
      </w:r>
      <w:r>
        <w:rPr>
          <w:sz w:val="18"/>
          <w:szCs w:val="18"/>
        </w:rPr>
        <w:t xml:space="preserve"> </w:t>
      </w:r>
      <w:r>
        <w:rPr>
          <w:sz w:val="18"/>
          <w:szCs w:val="18"/>
        </w:rPr>
        <w:t xml:space="preserve">“</w:t>
      </w:r>
      <w:r>
        <w:rPr>
          <w:sz w:val="18"/>
          <w:szCs w:val="18"/>
        </w:rPr>
        <w:t xml:space="preserve">eye</w:t>
      </w:r>
      <w:r>
        <w:rPr>
          <w:sz w:val="18"/>
          <w:szCs w:val="18"/>
        </w:rPr>
        <w:t xml:space="preserve">”</w:t>
      </w:r>
      <w:r>
        <w:rPr>
          <w:sz w:val="18"/>
          <w:szCs w:val="18"/>
        </w:rPr>
        <w:t xml:space="preserve"> </w:t>
      </w:r>
      <w:r>
        <w:rPr>
          <w:sz w:val="18"/>
          <w:szCs w:val="18"/>
        </w:rPr>
        <w:t xml:space="preserve">bespeaks attentive supervision (</w:t>
      </w:r>
      <w:r>
        <w:rPr>
          <w:i/>
          <w:sz w:val="18"/>
          <w:szCs w:val="18"/>
        </w:rPr>
        <w:t xml:space="preserve">hashgachah</w:t>
      </w:r>
      <w:r>
        <w:rPr>
          <w:sz w:val="18"/>
          <w:szCs w:val="18"/>
        </w:rPr>
        <w:t xml:space="preserve">). R’ Tzadok’s use:</w:t>
      </w:r>
      <w:r>
        <w:rPr>
          <w:sz w:val="18"/>
          <w:szCs w:val="18"/>
        </w:rPr>
        <w:t xml:space="preserve"> </w:t>
      </w:r>
      <w:r>
        <w:rPr>
          <w:sz w:val="18"/>
          <w:szCs w:val="18"/>
        </w:rPr>
        <w:t xml:space="preserve">“</w:t>
      </w:r>
      <w:r>
        <w:rPr>
          <w:sz w:val="18"/>
          <w:szCs w:val="18"/>
        </w:rPr>
        <w:t xml:space="preserve">the eye everywhere indicates supervision and the setting of the heart upon a matter</w:t>
      </w:r>
      <w:r>
        <w:rPr>
          <w:sz w:val="18"/>
          <w:szCs w:val="18"/>
        </w:rPr>
        <w:t xml:space="preserve">”</w:t>
      </w:r>
      <w:r>
        <w:rPr>
          <w:sz w:val="18"/>
          <w:szCs w:val="18"/>
        </w:rPr>
        <w:t xml:space="preserve"> </w:t>
      </w:r>
      <w:r>
        <w:rPr>
          <w:sz w:val="18"/>
          <w:szCs w:val="18"/>
        </w:rPr>
        <w:t xml:space="preserve">— and so the Sanhedrin, the</w:t>
      </w:r>
      <w:r>
        <w:rPr>
          <w:sz w:val="18"/>
          <w:szCs w:val="18"/>
        </w:rPr>
        <w:t xml:space="preserve"> </w:t>
      </w:r>
      <w:r>
        <w:rPr>
          <w:sz w:val="18"/>
          <w:szCs w:val="18"/>
        </w:rPr>
        <w:t xml:space="preserve">“</w:t>
      </w:r>
      <w:r>
        <w:rPr>
          <w:sz w:val="18"/>
          <w:szCs w:val="18"/>
        </w:rPr>
        <w:t xml:space="preserve">eyes of the congregation,</w:t>
      </w:r>
      <w:r>
        <w:rPr>
          <w:sz w:val="18"/>
          <w:szCs w:val="18"/>
        </w:rPr>
        <w:t xml:space="preserve">”</w:t>
      </w:r>
      <w:r>
        <w:rPr>
          <w:sz w:val="18"/>
          <w:szCs w:val="18"/>
        </w:rPr>
        <w:t xml:space="preserve"> </w:t>
      </w:r>
      <w:r>
        <w:rPr>
          <w:sz w:val="18"/>
          <w:szCs w:val="18"/>
        </w:rPr>
        <w:t xml:space="preserve">are</w:t>
      </w:r>
      <w:r>
        <w:rPr>
          <w:sz w:val="18"/>
          <w:szCs w:val="18"/>
        </w:rPr>
        <w:t xml:space="preserve"> </w:t>
      </w:r>
      <w:r>
        <w:rPr>
          <w:sz w:val="18"/>
          <w:szCs w:val="18"/>
        </w:rPr>
        <w:t xml:space="preserve">“</w:t>
      </w:r>
      <w:r>
        <w:rPr>
          <w:sz w:val="18"/>
          <w:szCs w:val="18"/>
        </w:rPr>
        <w:t xml:space="preserve">those who supervise</w:t>
      </w:r>
      <w:r>
        <w:rPr>
          <w:sz w:val="18"/>
          <w:szCs w:val="18"/>
        </w:rPr>
        <w:t xml:space="preserve">”</w:t>
      </w:r>
      <w:r>
        <w:rPr>
          <w:sz w:val="18"/>
          <w:szCs w:val="18"/>
        </w:rPr>
        <w:t xml:space="preserve"> </w:t>
      </w:r>
      <w:r>
        <w:rPr>
          <w:sz w:val="18"/>
          <w:szCs w:val="18"/>
        </w:rPr>
        <w:t xml:space="preserve">every affair of Israel, as in the</w:t>
      </w:r>
      <w:r>
        <w:rPr>
          <w:sz w:val="18"/>
          <w:szCs w:val="18"/>
        </w:rPr>
        <w:t xml:space="preserve"> </w:t>
      </w:r>
      <w:r>
        <w:rPr>
          <w:i/>
          <w:sz w:val="18"/>
          <w:szCs w:val="18"/>
        </w:rPr>
        <w:t xml:space="preserve">eglah arufah</w:t>
      </w:r>
      <w:r>
        <w:rPr>
          <w:sz w:val="18"/>
          <w:szCs w:val="18"/>
        </w:rPr>
        <w:t xml:space="preserve">:</w:t>
      </w:r>
      <w:r>
        <w:rPr>
          <w:sz w:val="18"/>
          <w:szCs w:val="18"/>
        </w:rPr>
        <w:t xml:space="preserve"> </w:t>
      </w:r>
      <w:r>
        <w:rPr>
          <w:sz w:val="18"/>
          <w:szCs w:val="18"/>
        </w:rPr>
        <w:t xml:space="preserve">“</w:t>
      </w:r>
      <w:r>
        <w:rPr>
          <w:sz w:val="18"/>
          <w:szCs w:val="18"/>
        </w:rPr>
        <w:t xml:space="preserve">our hands did not shed it</w:t>
      </w:r>
      <w:r>
        <w:rPr>
          <w:sz w:val="18"/>
          <w:szCs w:val="18"/>
        </w:rPr>
        <w:t xml:space="preserve">”</w:t>
      </w:r>
      <w:r>
        <w:rPr>
          <w:sz w:val="18"/>
          <w:szCs w:val="18"/>
        </w:rPr>
        <w:t xml:space="preserve"> </w:t>
      </w:r>
      <w:r>
        <w:rPr>
          <w:sz w:val="18"/>
          <w:szCs w:val="18"/>
        </w:rPr>
        <w:t xml:space="preserve">— that we did not see him and let him go.‬</w:t>
      </w:r>
    </w:p>
  </w:footnote>
  <w:footnote w:id="992">
    <w:p>
      <w:pPr>
        <w:pStyle w:val="FootnoteText"/>
        <w:spacing w:before="0" w:after="40" w:line="240" w:lineRule="auto"/>
      </w:pPr>
      <w:r>
        <w:rPr>
          <w:rStyle w:val="FootnoteReference"/>
        </w:rPr>
        <w:footnoteRef/>
      </w:r>
      <w:r>
        <w:rPr>
          <w:sz w:val="18"/>
          <w:szCs w:val="18"/>
        </w:rPr>
        <w:t xml:space="preserve"> </w:t>
      </w:r>
      <w:r>
        <w:rPr>
          <w:b/>
          <w:sz w:val="18"/>
          <w:szCs w:val="18"/>
        </w:rPr>
        <w:t xml:space="preserve">Sotah 45b (Mishnah):</w:t>
      </w:r>
      <w:r>
        <w:rPr>
          <w:sz w:val="18"/>
          <w:szCs w:val="18"/>
        </w:rPr>
        <w:t xml:space="preserve"> </w:t>
      </w:r>
      <w:r>
        <w:rPr>
          <w:sz w:val="18"/>
          <w:szCs w:val="18"/>
        </w:rPr>
        <w:t xml:space="preserve">In the declaration of the</w:t>
      </w:r>
      <w:r>
        <w:rPr>
          <w:sz w:val="18"/>
          <w:szCs w:val="18"/>
        </w:rPr>
        <w:t xml:space="preserve"> </w:t>
      </w:r>
      <w:r>
        <w:rPr>
          <w:i/>
          <w:sz w:val="18"/>
          <w:szCs w:val="18"/>
        </w:rPr>
        <w:t xml:space="preserve">eglah arufah</w:t>
      </w:r>
      <w:r>
        <w:rPr>
          <w:sz w:val="18"/>
          <w:szCs w:val="18"/>
        </w:rPr>
        <w:t xml:space="preserve">, the elders say:</w:t>
      </w:r>
      <w:r>
        <w:rPr>
          <w:sz w:val="18"/>
          <w:szCs w:val="18"/>
        </w:rPr>
        <w:t xml:space="preserve"> </w:t>
      </w:r>
      <w:r>
        <w:rPr>
          <w:sz w:val="18"/>
          <w:szCs w:val="18"/>
        </w:rPr>
        <w:t xml:space="preserve">“</w:t>
      </w:r>
      <w:r>
        <w:rPr>
          <w:sz w:val="18"/>
          <w:szCs w:val="18"/>
        </w:rPr>
        <w:t xml:space="preserve">‘</w:t>
      </w:r>
      <w:r>
        <w:rPr>
          <w:sz w:val="18"/>
          <w:szCs w:val="18"/>
        </w:rPr>
        <w:t xml:space="preserve">our hands did not spill this blood, nor did our eyes see</w:t>
      </w:r>
      <w:r>
        <w:rPr>
          <w:sz w:val="18"/>
          <w:szCs w:val="18"/>
        </w:rPr>
        <w:t xml:space="preserve">’</w:t>
      </w:r>
      <w:r>
        <w:rPr>
          <w:sz w:val="18"/>
          <w:szCs w:val="18"/>
        </w:rPr>
        <w:t xml:space="preserve"> </w:t>
      </w:r>
      <w:r>
        <w:rPr>
          <w:sz w:val="18"/>
          <w:szCs w:val="18"/>
        </w:rPr>
        <w:t xml:space="preserve">(Devarim 21:7)</w:t>
      </w:r>
      <w:r>
        <w:rPr>
          <w:sz w:val="18"/>
          <w:szCs w:val="18"/>
        </w:rPr>
        <w:t xml:space="preserve">”</w:t>
      </w:r>
      <w:r>
        <w:rPr>
          <w:sz w:val="18"/>
          <w:szCs w:val="18"/>
        </w:rPr>
        <w:t xml:space="preserve"> </w:t>
      </w:r>
      <w:r>
        <w:rPr>
          <w:sz w:val="18"/>
          <w:szCs w:val="18"/>
        </w:rPr>
        <w:t xml:space="preserve">— [meaning]</w:t>
      </w:r>
      <w:r>
        <w:rPr>
          <w:sz w:val="18"/>
          <w:szCs w:val="18"/>
        </w:rPr>
        <w:t xml:space="preserve"> </w:t>
      </w:r>
      <w:r>
        <w:rPr>
          <w:sz w:val="18"/>
          <w:szCs w:val="18"/>
        </w:rPr>
        <w:t xml:space="preserve">“</w:t>
      </w:r>
      <w:r>
        <w:rPr>
          <w:sz w:val="18"/>
          <w:szCs w:val="18"/>
        </w:rPr>
        <w:t xml:space="preserve">he did not come into our hands and we sent him off without food, and we did not see him and leave him without escort.</w:t>
      </w:r>
      <w:r>
        <w:rPr>
          <w:sz w:val="18"/>
          <w:szCs w:val="18"/>
        </w:rPr>
        <w:t xml:space="preserve">”</w:t>
      </w:r>
      <w:r>
        <w:rPr>
          <w:sz w:val="18"/>
          <w:szCs w:val="18"/>
        </w:rPr>
        <w:t xml:space="preserve"> </w:t>
      </w:r>
      <w:r>
        <w:rPr>
          <w:sz w:val="18"/>
          <w:szCs w:val="18"/>
        </w:rPr>
        <w:t xml:space="preserve">(The elders are</w:t>
      </w:r>
      <w:r>
        <w:rPr>
          <w:sz w:val="18"/>
          <w:szCs w:val="18"/>
        </w:rPr>
        <w:t xml:space="preserve"> </w:t>
      </w:r>
      <w:r>
        <w:rPr>
          <w:sz w:val="18"/>
          <w:szCs w:val="18"/>
        </w:rPr>
        <w:t xml:space="preserve">“</w:t>
      </w:r>
      <w:r>
        <w:rPr>
          <w:sz w:val="18"/>
          <w:szCs w:val="18"/>
        </w:rPr>
        <w:t xml:space="preserve">the eyes of the congregation,</w:t>
      </w:r>
      <w:r>
        <w:rPr>
          <w:sz w:val="18"/>
          <w:szCs w:val="18"/>
        </w:rPr>
        <w:t xml:space="preserve">”</w:t>
      </w:r>
      <w:r>
        <w:rPr>
          <w:sz w:val="18"/>
          <w:szCs w:val="18"/>
        </w:rPr>
        <w:t xml:space="preserve"> </w:t>
      </w:r>
      <w:r>
        <w:rPr>
          <w:sz w:val="18"/>
          <w:szCs w:val="18"/>
        </w:rPr>
        <w:t xml:space="preserve">answerable for what they</w:t>
      </w:r>
      <w:r>
        <w:rPr>
          <w:sz w:val="18"/>
          <w:szCs w:val="18"/>
        </w:rPr>
        <w:t xml:space="preserve"> </w:t>
      </w:r>
      <w:r>
        <w:rPr>
          <w:sz w:val="18"/>
          <w:szCs w:val="18"/>
        </w:rPr>
        <w:t xml:space="preserve">“</w:t>
      </w:r>
      <w:r>
        <w:rPr>
          <w:sz w:val="18"/>
          <w:szCs w:val="18"/>
        </w:rPr>
        <w:t xml:space="preserve">see.</w:t>
      </w:r>
      <w:r>
        <w:rPr>
          <w:sz w:val="18"/>
          <w:szCs w:val="18"/>
        </w:rPr>
        <w:t xml:space="preserve">”</w:t>
      </w:r>
      <w:r>
        <w:rPr>
          <w:sz w:val="18"/>
          <w:szCs w:val="18"/>
        </w:rPr>
        <w:t xml:space="preserve">)</w:t>
      </w:r>
    </w:p>
  </w:footnote>
  <w:footnote w:id="993">
    <w:p>
      <w:pPr>
        <w:pStyle w:val="FootnoteText"/>
        <w:spacing w:before="0" w:after="40" w:line="240" w:lineRule="auto"/>
      </w:pPr>
      <w:r>
        <w:rPr>
          <w:rStyle w:val="FootnoteReference"/>
        </w:rPr>
        <w:footnoteRef/>
      </w:r>
      <w:r>
        <w:rPr>
          <w:sz w:val="18"/>
          <w:szCs w:val="18"/>
        </w:rPr>
        <w:t xml:space="preserve"> </w:t>
      </w:r>
      <w:r>
        <w:rPr>
          <w:b/>
          <w:sz w:val="18"/>
          <w:szCs w:val="18"/>
        </w:rPr>
        <w:t xml:space="preserve">‪Shemos 18:18:</w:t>
      </w:r>
      <w:r>
        <w:rPr>
          <w:sz w:val="18"/>
          <w:szCs w:val="18"/>
        </w:rPr>
        <w:t xml:space="preserve"> </w:t>
      </w:r>
      <w:r>
        <w:rPr>
          <w:sz w:val="18"/>
          <w:szCs w:val="18"/>
        </w:rPr>
        <w:t xml:space="preserve">Yisro’s counsel to Moshe —‬</w:t>
      </w:r>
      <w:r>
        <w:rPr>
          <w:sz w:val="18"/>
          <w:szCs w:val="18"/>
        </w:rPr>
        <w:t xml:space="preserve"> </w:t>
      </w:r>
      <w:r>
        <w:rPr>
          <w:sz w:val="18"/>
          <w:szCs w:val="18"/>
        </w:rPr>
        <w:t xml:space="preserve">“</w:t>
      </w:r>
      <w:r>
        <w:rPr>
          <w:i/>
          <w:sz w:val="18"/>
          <w:szCs w:val="18"/>
        </w:rPr>
        <w:t xml:space="preserve">נָבֹל תִּבֹּל, גַּם אַתָּה גַּם הָעָם הַזֶּה אֲשֶׁר עִמָּךְ</w:t>
      </w:r>
      <w:r>
        <w:rPr>
          <w:sz w:val="18"/>
          <w:szCs w:val="18"/>
        </w:rPr>
        <w:t xml:space="preserve">, כִּי כָבֵד מִמְּךָ הַדָּבָר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‪you will surely wear away — both you and this people that is with you</w:t>
      </w:r>
      <w:r>
        <w:rPr>
          <w:sz w:val="18"/>
          <w:szCs w:val="18"/>
        </w:rPr>
        <w:t xml:space="preserve"> </w:t>
      </w:r>
      <w:r>
        <w:rPr>
          <w:sz w:val="18"/>
          <w:szCs w:val="18"/>
        </w:rPr>
        <w:t xml:space="preserve">— for the matter is too heavy for you.</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navol tibol</w:t>
      </w:r>
      <w:r>
        <w:rPr>
          <w:sz w:val="18"/>
          <w:szCs w:val="18"/>
        </w:rPr>
        <w:t xml:space="preserve">”</w:t>
      </w:r>
      <w:r>
        <w:rPr>
          <w:sz w:val="18"/>
          <w:szCs w:val="18"/>
        </w:rPr>
        <w:t xml:space="preserve"> </w:t>
      </w:r>
      <w:r>
        <w:rPr>
          <w:sz w:val="18"/>
          <w:szCs w:val="18"/>
        </w:rPr>
        <w:t xml:space="preserve">means you will wither as a leaf wilts in the heat; you cannot bear it alone, so appoint judges beneath you. R’ Tzadok’s use: this is the</w:t>
      </w:r>
      <w:r>
        <w:rPr>
          <w:sz w:val="18"/>
          <w:szCs w:val="18"/>
        </w:rPr>
        <w:t xml:space="preserve"> </w:t>
      </w:r>
      <w:r>
        <w:rPr>
          <w:sz w:val="18"/>
          <w:szCs w:val="18"/>
        </w:rPr>
        <w:t xml:space="preserve">“</w:t>
      </w:r>
      <w:r>
        <w:rPr>
          <w:sz w:val="18"/>
          <w:szCs w:val="18"/>
        </w:rPr>
        <w:t xml:space="preserve">portion Yisro added</w:t>
      </w:r>
      <w:r>
        <w:rPr>
          <w:sz w:val="18"/>
          <w:szCs w:val="18"/>
        </w:rPr>
        <w:t xml:space="preserve">”</w:t>
      </w:r>
      <w:r>
        <w:rPr>
          <w:sz w:val="18"/>
          <w:szCs w:val="18"/>
        </w:rPr>
        <w:t xml:space="preserve"> </w:t>
      </w:r>
      <w:r>
        <w:rPr>
          <w:sz w:val="18"/>
          <w:szCs w:val="18"/>
        </w:rPr>
        <w:t xml:space="preserve">— the appointing of judges (the Sanhedrin). Moshe, of himself,</w:t>
      </w:r>
      <w:r>
        <w:rPr>
          <w:sz w:val="18"/>
          <w:szCs w:val="18"/>
        </w:rPr>
        <w:t xml:space="preserve"> </w:t>
      </w:r>
      <w:r>
        <w:rPr>
          <w:sz w:val="18"/>
          <w:szCs w:val="18"/>
        </w:rPr>
        <w:t xml:space="preserve">“</w:t>
      </w:r>
      <w:r>
        <w:rPr>
          <w:sz w:val="18"/>
          <w:szCs w:val="18"/>
        </w:rPr>
        <w:t xml:space="preserve">did not wish to appoint a Sanhedrin</w:t>
      </w:r>
      <w:r>
        <w:rPr>
          <w:sz w:val="18"/>
          <w:szCs w:val="18"/>
        </w:rPr>
        <w:t xml:space="preserve">”</w:t>
      </w:r>
      <w:r>
        <w:rPr>
          <w:sz w:val="18"/>
          <w:szCs w:val="18"/>
        </w:rPr>
        <w:t xml:space="preserve">; he would rather</w:t>
      </w:r>
      <w:r>
        <w:rPr>
          <w:sz w:val="18"/>
          <w:szCs w:val="18"/>
        </w:rPr>
        <w:t xml:space="preserve"> </w:t>
      </w:r>
      <w:r>
        <w:rPr>
          <w:sz w:val="18"/>
          <w:szCs w:val="18"/>
        </w:rPr>
        <w:t xml:space="preserve">“</w:t>
      </w:r>
      <w:r>
        <w:rPr>
          <w:sz w:val="18"/>
          <w:szCs w:val="18"/>
        </w:rPr>
        <w:t xml:space="preserve">illumine every Jew’s eyes,</w:t>
      </w:r>
      <w:r>
        <w:rPr>
          <w:sz w:val="18"/>
          <w:szCs w:val="18"/>
        </w:rPr>
        <w:t xml:space="preserve">”</w:t>
      </w:r>
      <w:r>
        <w:rPr>
          <w:sz w:val="18"/>
          <w:szCs w:val="18"/>
        </w:rPr>
        <w:t xml:space="preserve"> </w:t>
      </w:r>
      <w:r>
        <w:rPr>
          <w:sz w:val="18"/>
          <w:szCs w:val="18"/>
        </w:rPr>
        <w:t xml:space="preserve">that each see his own faults — the light of the Future, when</w:t>
      </w:r>
      <w:r>
        <w:rPr>
          <w:sz w:val="18"/>
          <w:szCs w:val="18"/>
        </w:rPr>
        <w:t xml:space="preserve"> </w:t>
      </w:r>
      <w:r>
        <w:rPr>
          <w:sz w:val="18"/>
          <w:szCs w:val="18"/>
        </w:rPr>
        <w:t xml:space="preserve">“</w:t>
      </w:r>
      <w:r>
        <w:rPr>
          <w:sz w:val="18"/>
          <w:szCs w:val="18"/>
        </w:rPr>
        <w:t xml:space="preserve">no longer will each man teach his fellow.</w:t>
      </w:r>
      <w:r>
        <w:rPr>
          <w:sz w:val="18"/>
          <w:szCs w:val="18"/>
        </w:rPr>
        <w:t xml:space="preserve">”</w:t>
      </w:r>
      <w:r>
        <w:rPr>
          <w:sz w:val="18"/>
          <w:szCs w:val="18"/>
        </w:rPr>
        <w:t xml:space="preserve"> </w:t>
      </w:r>
      <w:r>
        <w:rPr>
          <w:sz w:val="18"/>
          <w:szCs w:val="18"/>
        </w:rPr>
        <w:t xml:space="preserve">But that inner sight is possible only for Israel; the convert must</w:t>
      </w:r>
      <w:r>
        <w:rPr>
          <w:sz w:val="18"/>
          <w:szCs w:val="18"/>
        </w:rPr>
        <w:t xml:space="preserve"> </w:t>
      </w:r>
      <w:r>
        <w:rPr>
          <w:sz w:val="18"/>
          <w:szCs w:val="18"/>
        </w:rPr>
        <w:t xml:space="preserve">“</w:t>
      </w:r>
      <w:r>
        <w:rPr>
          <w:sz w:val="18"/>
          <w:szCs w:val="18"/>
        </w:rPr>
        <w:t xml:space="preserve">receive from Israel,</w:t>
      </w:r>
      <w:r>
        <w:rPr>
          <w:sz w:val="18"/>
          <w:szCs w:val="18"/>
        </w:rPr>
        <w:t xml:space="preserve">”</w:t>
      </w:r>
      <w:r>
        <w:rPr>
          <w:sz w:val="18"/>
          <w:szCs w:val="18"/>
        </w:rPr>
        <w:t xml:space="preserve"> </w:t>
      </w:r>
      <w:r>
        <w:rPr>
          <w:sz w:val="18"/>
          <w:szCs w:val="18"/>
        </w:rPr>
        <w:t xml:space="preserve">and so this</w:t>
      </w:r>
      <w:r>
        <w:rPr>
          <w:sz w:val="18"/>
          <w:szCs w:val="18"/>
        </w:rPr>
        <w:t xml:space="preserve"> </w:t>
      </w:r>
      <w:r>
        <w:rPr>
          <w:sz w:val="18"/>
          <w:szCs w:val="18"/>
        </w:rPr>
        <w:t xml:space="preserve">“</w:t>
      </w:r>
      <w:r>
        <w:rPr>
          <w:sz w:val="18"/>
          <w:szCs w:val="18"/>
        </w:rPr>
        <w:t xml:space="preserve">increment</w:t>
      </w:r>
      <w:r>
        <w:rPr>
          <w:sz w:val="18"/>
          <w:szCs w:val="18"/>
        </w:rPr>
        <w:t xml:space="preserve">”</w:t>
      </w:r>
      <w:r>
        <w:rPr>
          <w:sz w:val="18"/>
          <w:szCs w:val="18"/>
        </w:rPr>
        <w:t xml:space="preserve"> </w:t>
      </w:r>
      <w:r>
        <w:rPr>
          <w:sz w:val="18"/>
          <w:szCs w:val="18"/>
        </w:rPr>
        <w:t xml:space="preserve">entered the Torah through Yisro.‬</w:t>
      </w:r>
    </w:p>
    <w:p>
      <w:pPr>
        <w:pStyle w:val="FootnoteText"/>
        <w:spacing w:before="0" w:after="40" w:line="240" w:lineRule="auto"/>
      </w:pPr>
      <w:r>
        <w:rPr>
          <w:b/>
          <w:sz w:val="18"/>
          <w:szCs w:val="18"/>
        </w:rPr>
        <w:t xml:space="preserve">Izhbitz parallel - Mei HaShiloach, Volume I, Yitro 1; cf. Kedushat Levi, Yitro 22: </w:t>
      </w:r>
      <w:r>
        <w:rPr>
          <w:sz w:val="18"/>
          <w:szCs w:val="18"/>
        </w:rPr>
        <w:t>On 'Moshe listened to the voice of his father-in-law and did all that he said,' the Mei HaShiloach remarks that Yisro himself did not know the full depth of what his own counsel contained; the words were, as it were, spoken through him, while Moshe perceived their true reach. This is an especially fitting complement to R' Tzadok's 'you shall be for us as eyes.' Yisro can introduce the counsel that produces the system of judges, but its Torah-depth is grasped and established through Moshe. Kedushat Levi adds a second dimension: Torah shebe'al peh includes 'all that a seasoned student will one day innovate,' and Hashem entrusted Israel with the extraordinary power that the Torah as interpreted by the righteous sages of the generation becomes the operative halachic word. The two sources together sharpen R' Tzadok's distinction. Yisro's contribution is neither accidental nor merely administrative; it becomes a vessel for the 'eyes of the congregation.' Yet the 'eye' is not an autonomous wisdom imported from outside. The counsel is absorbed into Moshe's Torah, and from there into the Sanhedrin, whose vision is the Torah's own inner perception. This explains how the good spark of a convert can genuinely add to the revealed structure without becoming an independent source alongside Sinai.</w:t>
      </w:r>
    </w:p>
  </w:footnote>
  <w:footnote w:id="99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Emor §8):</w:t>
      </w:r>
      <w:r>
        <w:rPr>
          <w:sz w:val="18"/>
          <w:szCs w:val="18"/>
        </w:rPr>
        <w:t xml:space="preserve"> </w:t>
      </w:r>
      <w:r>
        <w:rPr>
          <w:sz w:val="18"/>
          <w:szCs w:val="18"/>
        </w:rPr>
        <w:t xml:space="preserve">“</w:t>
      </w:r>
      <w:r>
        <w:rPr>
          <w:sz w:val="18"/>
          <w:szCs w:val="18"/>
        </w:rPr>
        <w:t xml:space="preserve">this is the trait of</w:t>
      </w:r>
      <w:r>
        <w:rPr>
          <w:sz w:val="18"/>
          <w:szCs w:val="18"/>
        </w:rPr>
        <w:t xml:space="preserve"> </w:t>
      </w:r>
      <w:r>
        <w:rPr>
          <w:i/>
          <w:sz w:val="18"/>
          <w:szCs w:val="18"/>
        </w:rPr>
        <w:t xml:space="preserve">Keser</w:t>
      </w:r>
      <w:r>
        <w:rPr>
          <w:sz w:val="18"/>
          <w:szCs w:val="18"/>
        </w:rPr>
        <w:t xml:space="preserve">,</w:t>
      </w:r>
      <w:r>
        <w:rPr>
          <w:sz w:val="18"/>
          <w:szCs w:val="18"/>
        </w:rPr>
        <w:t xml:space="preserve"> </w:t>
      </w:r>
      <w:r>
        <w:rPr>
          <w:b/>
          <w:sz w:val="18"/>
          <w:szCs w:val="18"/>
        </w:rPr>
        <w:t xml:space="preserve">which is above apprehension and human intellect</w:t>
      </w:r>
      <w:r>
        <w:rPr>
          <w:sz w:val="18"/>
          <w:szCs w:val="18"/>
        </w:rPr>
        <w:t xml:space="preserve"> </w:t>
      </w:r>
      <w:r>
        <w:rPr>
          <w:sz w:val="18"/>
          <w:szCs w:val="18"/>
        </w:rPr>
        <w:t xml:space="preserve">— and then "He made darkness His covering"; and from the beginning of the utterance "let there be light" is the first trait, called supernal</w:t>
      </w:r>
      <w:r>
        <w:rPr>
          <w:sz w:val="18"/>
          <w:szCs w:val="18"/>
        </w:rPr>
        <w:t xml:space="preserve"> </w:t>
      </w:r>
      <w:r>
        <w:rPr>
          <w:i/>
          <w:sz w:val="18"/>
          <w:szCs w:val="18"/>
        </w:rPr>
        <w:t xml:space="preserve">Chochmah</w:t>
      </w:r>
      <w:r>
        <w:rPr>
          <w:sz w:val="18"/>
          <w:szCs w:val="18"/>
        </w:rPr>
        <w:t xml:space="preserve">, as it says,</w:t>
      </w:r>
      <w:r>
        <w:rPr>
          <w:sz w:val="18"/>
          <w:szCs w:val="18"/>
        </w:rPr>
        <w:t xml:space="preserve"> </w:t>
      </w:r>
      <w:r>
        <w:rPr>
          <w:b/>
          <w:sz w:val="18"/>
          <w:szCs w:val="18"/>
        </w:rPr>
        <w:t xml:space="preserve">"wrapped in light like a garment" — teaching that He wrapped Himself.</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conceals and hides the true light</w:t>
      </w:r>
      <w:r>
        <w:rPr>
          <w:sz w:val="18"/>
          <w:szCs w:val="18"/>
        </w:rPr>
        <w:t xml:space="preserve">”</w:t>
      </w:r>
      <w:r>
        <w:rPr>
          <w:sz w:val="18"/>
          <w:szCs w:val="18"/>
        </w:rPr>
        <w:t xml:space="preserve"> </w:t>
      </w:r>
      <w:r>
        <w:rPr>
          <w:sz w:val="18"/>
          <w:szCs w:val="18"/>
        </w:rPr>
        <w:t xml:space="preserve">precisely: the garment is the condition of any revelation at all, and above it the light has no garment because it has no receiver.</w:t>
      </w:r>
    </w:p>
  </w:footnote>
  <w:footnote w:id="99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(Dover Tzedek, Kuntres Dover Tzedek, Eruvin, os ו–ז):</w:t>
      </w:r>
      <w:r>
        <w:rPr>
          <w:sz w:val="18"/>
          <w:szCs w:val="18"/>
        </w:rPr>
        <w:t xml:space="preserve"> </w:t>
      </w:r>
      <w:r>
        <w:rPr>
          <w:sz w:val="18"/>
          <w:szCs w:val="18"/>
        </w:rPr>
        <w:t xml:space="preserve">on the sugya of R’ Meir (Eruvin 13a–b), R’ Tzadok writes:</w:t>
      </w:r>
      <w:r>
        <w:rPr>
          <w:sz w:val="18"/>
          <w:szCs w:val="18"/>
        </w:rPr>
        <w:t xml:space="preserve"> </w:t>
      </w:r>
      <w:r>
        <w:rPr>
          <w:sz w:val="18"/>
          <w:szCs w:val="18"/>
        </w:rPr>
        <w:t xml:space="preserve">“</w:t>
      </w:r>
      <w:r>
        <w:rPr>
          <w:sz w:val="18"/>
          <w:szCs w:val="18"/>
        </w:rPr>
        <w:t xml:space="preserve">This is what they said [in Bereishis Rabbah 20], that in R’ Meir’s Torah was written</w:t>
      </w:r>
      <w:r>
        <w:rPr>
          <w:sz w:val="18"/>
          <w:szCs w:val="18"/>
        </w:rPr>
        <w:t xml:space="preserve"> </w:t>
      </w:r>
      <w:r>
        <w:rPr>
          <w:sz w:val="18"/>
          <w:szCs w:val="18"/>
        </w:rPr>
        <w:t xml:space="preserve">‘</w:t>
      </w:r>
      <w:r>
        <w:rPr>
          <w:i/>
          <w:sz w:val="18"/>
          <w:szCs w:val="18"/>
        </w:rPr>
        <w:t xml:space="preserve">kasnos or</w:t>
      </w:r>
      <w:r>
        <w:rPr>
          <w:sz w:val="18"/>
          <w:szCs w:val="18"/>
        </w:rPr>
        <w:t xml:space="preserve">’</w:t>
      </w:r>
      <w:r>
        <w:rPr>
          <w:sz w:val="18"/>
          <w:szCs w:val="18"/>
        </w:rPr>
        <w:t xml:space="preserve"> </w:t>
      </w:r>
      <w:r>
        <w:rPr>
          <w:sz w:val="18"/>
          <w:szCs w:val="18"/>
        </w:rPr>
        <w:t xml:space="preserve">[with an</w:t>
      </w:r>
      <w:r>
        <w:rPr>
          <w:sz w:val="18"/>
          <w:szCs w:val="18"/>
        </w:rPr>
        <w:t xml:space="preserve"> </w:t>
      </w:r>
      <w:r>
        <w:rPr>
          <w:i/>
          <w:sz w:val="18"/>
          <w:szCs w:val="18"/>
        </w:rPr>
        <w:t xml:space="preserve">alef</w:t>
      </w:r>
      <w:r>
        <w:rPr>
          <w:sz w:val="18"/>
          <w:szCs w:val="18"/>
        </w:rPr>
        <w:t xml:space="preserve">] — for the</w:t>
      </w:r>
      <w:r>
        <w:rPr>
          <w:sz w:val="18"/>
          <w:szCs w:val="18"/>
        </w:rPr>
        <w:t xml:space="preserve"> </w:t>
      </w:r>
      <w:r>
        <w:rPr>
          <w:sz w:val="18"/>
          <w:szCs w:val="18"/>
        </w:rPr>
        <w:t xml:space="preserve">‘</w:t>
      </w:r>
      <w:r>
        <w:rPr>
          <w:sz w:val="18"/>
          <w:szCs w:val="18"/>
        </w:rPr>
        <w:t xml:space="preserve">garments [</w:t>
      </w:r>
      <w:r>
        <w:rPr>
          <w:i/>
          <w:sz w:val="18"/>
          <w:szCs w:val="18"/>
        </w:rPr>
        <w:t xml:space="preserve">kasnos</w:t>
      </w:r>
      <w:r>
        <w:rPr>
          <w:sz w:val="18"/>
          <w:szCs w:val="18"/>
        </w:rPr>
        <w:t xml:space="preserve">]</w:t>
      </w:r>
      <w:r>
        <w:rPr>
          <w:sz w:val="18"/>
          <w:szCs w:val="18"/>
        </w:rPr>
        <w:t xml:space="preserve">’</w:t>
      </w:r>
      <w:r>
        <w:rPr>
          <w:sz w:val="18"/>
          <w:szCs w:val="18"/>
        </w:rPr>
        <w:t xml:space="preserve"> </w:t>
      </w:r>
      <w:r>
        <w:rPr>
          <w:sz w:val="18"/>
          <w:szCs w:val="18"/>
        </w:rPr>
        <w:t xml:space="preserve">are the clothing that</w:t>
      </w:r>
      <w:r>
        <w:rPr>
          <w:sz w:val="18"/>
          <w:szCs w:val="18"/>
        </w:rPr>
        <w:t xml:space="preserve"> </w:t>
      </w:r>
      <w:r>
        <w:rPr>
          <w:i/>
          <w:sz w:val="18"/>
          <w:szCs w:val="18"/>
        </w:rPr>
        <w:t xml:space="preserve">conceals</w:t>
      </w:r>
      <w:r>
        <w:rPr>
          <w:sz w:val="18"/>
          <w:szCs w:val="18"/>
        </w:rPr>
        <w:t xml:space="preserve"> </w:t>
      </w:r>
      <w:r>
        <w:rPr>
          <w:sz w:val="18"/>
          <w:szCs w:val="18"/>
        </w:rPr>
        <w:t xml:space="preserve">the body, and</w:t>
      </w:r>
      <w:r>
        <w:rPr>
          <w:sz w:val="18"/>
          <w:szCs w:val="18"/>
        </w:rPr>
        <w:t xml:space="preserve"> </w:t>
      </w:r>
      <w:r>
        <w:rPr>
          <w:sz w:val="18"/>
          <w:szCs w:val="18"/>
        </w:rPr>
        <w:t xml:space="preserve">‘</w:t>
      </w:r>
      <w:r>
        <w:rPr>
          <w:i/>
          <w:sz w:val="18"/>
          <w:szCs w:val="18"/>
        </w:rPr>
        <w:t xml:space="preserve">or</w:t>
      </w:r>
      <w:r>
        <w:rPr>
          <w:sz w:val="18"/>
          <w:szCs w:val="18"/>
        </w:rPr>
        <w:t xml:space="preserve">’</w:t>
      </w:r>
      <w:r>
        <w:rPr>
          <w:sz w:val="18"/>
          <w:szCs w:val="18"/>
        </w:rPr>
        <w:t xml:space="preserve"> </w:t>
      </w:r>
      <w:r>
        <w:rPr>
          <w:sz w:val="18"/>
          <w:szCs w:val="18"/>
        </w:rPr>
        <w:t xml:space="preserve">with an</w:t>
      </w:r>
      <w:r>
        <w:rPr>
          <w:sz w:val="18"/>
          <w:szCs w:val="18"/>
        </w:rPr>
        <w:t xml:space="preserve"> </w:t>
      </w:r>
      <w:r>
        <w:rPr>
          <w:i/>
          <w:sz w:val="18"/>
          <w:szCs w:val="18"/>
        </w:rPr>
        <w:t xml:space="preserve">alef</w:t>
      </w:r>
      <w:r>
        <w:rPr>
          <w:sz w:val="18"/>
          <w:szCs w:val="18"/>
        </w:rPr>
        <w:t xml:space="preserve"> </w:t>
      </w:r>
      <w:r>
        <w:rPr>
          <w:sz w:val="18"/>
          <w:szCs w:val="18"/>
        </w:rPr>
        <w:t xml:space="preserve">means that even through the garment [the light] illumines and makes the body shine.</w:t>
      </w:r>
      <w:r>
        <w:rPr>
          <w:sz w:val="18"/>
          <w:szCs w:val="18"/>
        </w:rPr>
        <w:t xml:space="preserve">”</w:t>
      </w:r>
      <w:r>
        <w:rPr>
          <w:sz w:val="18"/>
          <w:szCs w:val="18"/>
        </w:rPr>
        <w:t xml:space="preserve"> </w:t>
      </w:r>
      <w:r>
        <w:rPr>
          <w:sz w:val="18"/>
          <w:szCs w:val="18"/>
        </w:rPr>
        <w:t xml:space="preserve">And he explains R’ Meir’s very name: he is called</w:t>
      </w:r>
      <w:r>
        <w:rPr>
          <w:sz w:val="18"/>
          <w:szCs w:val="18"/>
        </w:rPr>
        <w:t xml:space="preserve"> </w:t>
      </w:r>
      <w:r>
        <w:rPr>
          <w:sz w:val="18"/>
          <w:szCs w:val="18"/>
        </w:rPr>
        <w:t xml:space="preserve">“</w:t>
      </w:r>
      <w:r>
        <w:rPr>
          <w:i/>
          <w:sz w:val="18"/>
          <w:szCs w:val="18"/>
        </w:rPr>
        <w:t xml:space="preserve">Meir</w:t>
      </w:r>
      <w:r>
        <w:rPr>
          <w:sz w:val="18"/>
          <w:szCs w:val="18"/>
        </w:rPr>
        <w:t xml:space="preserve">”</w:t>
      </w:r>
      <w:r>
        <w:rPr>
          <w:sz w:val="18"/>
          <w:szCs w:val="18"/>
        </w:rPr>
        <w:t xml:space="preserve"> </w:t>
      </w:r>
      <w:r>
        <w:rPr>
          <w:sz w:val="18"/>
          <w:szCs w:val="18"/>
        </w:rPr>
        <w:t xml:space="preserve">[Hebrew,</w:t>
      </w:r>
      <w:r>
        <w:rPr>
          <w:sz w:val="18"/>
          <w:szCs w:val="18"/>
        </w:rPr>
        <w:t xml:space="preserve"> </w:t>
      </w:r>
      <w:r>
        <w:rPr>
          <w:sz w:val="18"/>
          <w:szCs w:val="18"/>
        </w:rPr>
        <w:t xml:space="preserve">“</w:t>
      </w:r>
      <w:r>
        <w:rPr>
          <w:sz w:val="18"/>
          <w:szCs w:val="18"/>
        </w:rPr>
        <w:t xml:space="preserve">illumines</w:t>
      </w:r>
      <w:r>
        <w:rPr>
          <w:sz w:val="18"/>
          <w:szCs w:val="18"/>
        </w:rPr>
        <w:t xml:space="preserve">”</w:t>
      </w:r>
      <w:r>
        <w:rPr>
          <w:sz w:val="18"/>
          <w:szCs w:val="18"/>
        </w:rPr>
        <w:t xml:space="preserve">] because</w:t>
      </w:r>
      <w:r>
        <w:rPr>
          <w:sz w:val="18"/>
          <w:szCs w:val="18"/>
        </w:rPr>
        <w:t xml:space="preserve"> </w:t>
      </w:r>
      <w:r>
        <w:rPr>
          <w:sz w:val="18"/>
          <w:szCs w:val="18"/>
        </w:rPr>
        <w:t xml:space="preserve">“</w:t>
      </w:r>
      <w:r>
        <w:rPr>
          <w:sz w:val="18"/>
          <w:szCs w:val="18"/>
        </w:rPr>
        <w:t xml:space="preserve">he illumines the eyes of the sages in the</w:t>
      </w:r>
      <w:r>
        <w:rPr>
          <w:sz w:val="18"/>
          <w:szCs w:val="18"/>
        </w:rPr>
        <w:t xml:space="preserve"> </w:t>
      </w:r>
      <w:r>
        <w:rPr>
          <w:i/>
          <w:sz w:val="18"/>
          <w:szCs w:val="18"/>
        </w:rPr>
        <w:t xml:space="preserve">revealed</w:t>
      </w:r>
      <w:r>
        <w:rPr>
          <w:sz w:val="18"/>
          <w:szCs w:val="18"/>
        </w:rPr>
        <w:t xml:space="preserve"> </w:t>
      </w:r>
      <w:r>
        <w:rPr>
          <w:sz w:val="18"/>
          <w:szCs w:val="18"/>
        </w:rPr>
        <w:t xml:space="preserve">halachah,</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i/>
          <w:sz w:val="18"/>
          <w:szCs w:val="18"/>
        </w:rPr>
        <w:t xml:space="preserve">Nehorai</w:t>
      </w:r>
      <w:r>
        <w:rPr>
          <w:sz w:val="18"/>
          <w:szCs w:val="18"/>
        </w:rPr>
        <w:t xml:space="preserve">”</w:t>
      </w:r>
      <w:r>
        <w:rPr>
          <w:sz w:val="18"/>
          <w:szCs w:val="18"/>
        </w:rPr>
        <w:t xml:space="preserve"> </w:t>
      </w:r>
      <w:r>
        <w:rPr>
          <w:sz w:val="18"/>
          <w:szCs w:val="18"/>
        </w:rPr>
        <w:t xml:space="preserve">[Aramaic] for the</w:t>
      </w:r>
      <w:r>
        <w:rPr>
          <w:sz w:val="18"/>
          <w:szCs w:val="18"/>
        </w:rPr>
        <w:t xml:space="preserve"> </w:t>
      </w:r>
      <w:r>
        <w:rPr>
          <w:i/>
          <w:sz w:val="18"/>
          <w:szCs w:val="18"/>
        </w:rPr>
        <w:t xml:space="preserve">hidden</w:t>
      </w:r>
      <w:r>
        <w:rPr>
          <w:sz w:val="18"/>
          <w:szCs w:val="18"/>
        </w:rPr>
        <w:t xml:space="preserve"> </w:t>
      </w:r>
      <w:r>
        <w:rPr>
          <w:sz w:val="18"/>
          <w:szCs w:val="18"/>
        </w:rPr>
        <w:t xml:space="preserve">light of Torah,</w:t>
      </w:r>
      <w:r>
        <w:rPr>
          <w:sz w:val="18"/>
          <w:szCs w:val="18"/>
        </w:rPr>
        <w:t xml:space="preserve"> </w:t>
      </w:r>
      <w:r>
        <w:rPr>
          <w:sz w:val="18"/>
          <w:szCs w:val="18"/>
        </w:rPr>
        <w:t xml:space="preserve">“</w:t>
      </w:r>
      <w:r>
        <w:rPr>
          <w:sz w:val="18"/>
          <w:szCs w:val="18"/>
        </w:rPr>
        <w:t xml:space="preserve">which the ministering angels do not grasp</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his name bespeaks the surpassing measure of his radiance, which is in the concealed and the deep.</w:t>
      </w:r>
      <w:r>
        <w:rPr>
          <w:sz w:val="18"/>
          <w:szCs w:val="18"/>
        </w:rPr>
        <w:t xml:space="preserve">”</w:t>
      </w:r>
      <w:r>
        <w:rPr>
          <w:sz w:val="18"/>
          <w:szCs w:val="18"/>
        </w:rPr>
        <w:t xml:space="preserve"> </w:t>
      </w:r>
      <w:r>
        <w:rPr>
          <w:sz w:val="18"/>
          <w:szCs w:val="18"/>
        </w:rPr>
        <w:t xml:space="preserve">(Precisely the se’if’s theme: the Torah of this world is clothed in</w:t>
      </w:r>
      <w:r>
        <w:rPr>
          <w:sz w:val="18"/>
          <w:szCs w:val="18"/>
        </w:rPr>
        <w:t xml:space="preserve"> </w:t>
      </w:r>
      <w:r>
        <w:rPr>
          <w:sz w:val="18"/>
          <w:szCs w:val="18"/>
        </w:rPr>
        <w:t xml:space="preserve">“</w:t>
      </w:r>
      <w:r>
        <w:rPr>
          <w:sz w:val="18"/>
          <w:szCs w:val="18"/>
        </w:rPr>
        <w:t xml:space="preserve">garments of skin,</w:t>
      </w:r>
      <w:r>
        <w:rPr>
          <w:sz w:val="18"/>
          <w:szCs w:val="18"/>
        </w:rPr>
        <w:t xml:space="preserve">”</w:t>
      </w:r>
      <w:r>
        <w:rPr>
          <w:sz w:val="18"/>
          <w:szCs w:val="18"/>
        </w:rPr>
        <w:t xml:space="preserve"> </w:t>
      </w:r>
      <w:r>
        <w:rPr>
          <w:sz w:val="18"/>
          <w:szCs w:val="18"/>
        </w:rPr>
        <w:t xml:space="preserve">yet the one who is himself</w:t>
      </w:r>
      <w:r>
        <w:rPr>
          <w:sz w:val="18"/>
          <w:szCs w:val="18"/>
        </w:rPr>
        <w:t xml:space="preserve"> </w:t>
      </w:r>
      <w:r>
        <w:rPr>
          <w:sz w:val="18"/>
          <w:szCs w:val="18"/>
        </w:rPr>
        <w:t xml:space="preserve">“</w:t>
      </w:r>
      <w:r>
        <w:rPr>
          <w:sz w:val="18"/>
          <w:szCs w:val="18"/>
        </w:rPr>
        <w:t xml:space="preserve">full of light</w:t>
      </w:r>
      <w:r>
        <w:rPr>
          <w:sz w:val="18"/>
          <w:szCs w:val="18"/>
        </w:rPr>
        <w:t xml:space="preserve">”</w:t>
      </w:r>
      <w:r>
        <w:rPr>
          <w:sz w:val="18"/>
          <w:szCs w:val="18"/>
        </w:rPr>
        <w:t xml:space="preserve"> </w:t>
      </w:r>
      <w:r>
        <w:rPr>
          <w:sz w:val="18"/>
          <w:szCs w:val="18"/>
        </w:rPr>
        <w:t xml:space="preserve">perceives the inner radiance even through the garment.)‬</w:t>
      </w:r>
    </w:p>
  </w:footnote>
  <w:footnote w:id="99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3:21; Bereishis Rabbah 20:12:</w:t>
      </w:r>
      <w:r>
        <w:rPr>
          <w:sz w:val="18"/>
          <w:szCs w:val="18"/>
        </w:rPr>
        <w:t xml:space="preserve"> </w:t>
      </w:r>
      <w:r>
        <w:rPr>
          <w:sz w:val="18"/>
          <w:szCs w:val="18"/>
        </w:rPr>
        <w:t xml:space="preserve">after the sin,‬</w:t>
      </w:r>
      <w:r>
        <w:rPr>
          <w:sz w:val="18"/>
          <w:szCs w:val="18"/>
        </w:rPr>
        <w:t xml:space="preserve"> </w:t>
      </w:r>
      <w:r>
        <w:rPr>
          <w:sz w:val="18"/>
          <w:szCs w:val="18"/>
        </w:rPr>
        <w:t xml:space="preserve">“</w:t>
      </w:r>
      <w:r>
        <w:rPr>
          <w:i/>
          <w:sz w:val="18"/>
          <w:szCs w:val="18"/>
        </w:rPr>
        <w:t xml:space="preserve">וַיַּעַשׂ ה׳ אֱלֹהִים לְאָדָם וּלְאִשְׁתּוֹ כָּתְנוֹת עוֹר וַיַּלְבִּשֵׁם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Hashem God made for Adam and his wife garments of skin [or, with an ayin], and clothed them</w:t>
      </w:r>
      <w:r>
        <w:rPr>
          <w:sz w:val="18"/>
          <w:szCs w:val="18"/>
        </w:rPr>
        <w:t xml:space="preserve">.</w:t>
      </w:r>
      <w:r>
        <w:rPr>
          <w:sz w:val="18"/>
          <w:szCs w:val="18"/>
        </w:rPr>
        <w:t xml:space="preserve">”</w:t>
      </w:r>
      <w:r>
        <w:rPr>
          <w:sz w:val="18"/>
          <w:szCs w:val="18"/>
        </w:rPr>
        <w:t xml:space="preserve"> </w:t>
      </w:r>
      <w:r>
        <w:rPr>
          <w:sz w:val="18"/>
          <w:szCs w:val="18"/>
        </w:rPr>
        <w:t xml:space="preserve">Meforshim: the Midrash (Bereishis Rabbah 20:12) reports that</w:t>
      </w:r>
      <w:r>
        <w:rPr>
          <w:sz w:val="18"/>
          <w:szCs w:val="18"/>
        </w:rPr>
        <w:t xml:space="preserve"> </w:t>
      </w:r>
      <w:r>
        <w:rPr>
          <w:sz w:val="18"/>
          <w:szCs w:val="18"/>
        </w:rPr>
        <w:t xml:space="preserve">“</w:t>
      </w:r>
      <w:r>
        <w:rPr>
          <w:sz w:val="18"/>
          <w:szCs w:val="18"/>
        </w:rPr>
        <w:t xml:space="preserve">in R’ Meir’s Torah scroll it was found written</w:t>
      </w:r>
      <w:r>
        <w:rPr>
          <w:sz w:val="18"/>
          <w:szCs w:val="18"/>
        </w:rPr>
        <w:t xml:space="preserve"> </w:t>
      </w:r>
      <w:r>
        <w:rPr>
          <w:sz w:val="18"/>
          <w:szCs w:val="18"/>
        </w:rPr>
        <w:t xml:space="preserve">‘</w:t>
      </w:r>
      <w:r>
        <w:rPr>
          <w:i/>
          <w:sz w:val="18"/>
          <w:szCs w:val="18"/>
        </w:rPr>
        <w:t xml:space="preserve">kasnos or</w:t>
      </w:r>
      <w:r>
        <w:rPr>
          <w:sz w:val="18"/>
          <w:szCs w:val="18"/>
        </w:rPr>
        <w:t xml:space="preserve">’</w:t>
      </w:r>
      <w:r>
        <w:rPr>
          <w:sz w:val="18"/>
          <w:szCs w:val="18"/>
        </w:rPr>
        <w:t xml:space="preserve"> </w:t>
      </w:r>
      <w:r>
        <w:rPr>
          <w:sz w:val="18"/>
          <w:szCs w:val="18"/>
        </w:rPr>
        <w:t xml:space="preserve">with an</w:t>
      </w:r>
      <w:r>
        <w:rPr>
          <w:sz w:val="18"/>
          <w:szCs w:val="18"/>
        </w:rPr>
        <w:t xml:space="preserve"> </w:t>
      </w:r>
      <w:r>
        <w:rPr>
          <w:i/>
          <w:sz w:val="18"/>
          <w:szCs w:val="18"/>
        </w:rPr>
        <w:t xml:space="preserve">alef</w:t>
      </w:r>
      <w:r>
        <w:rPr>
          <w:sz w:val="18"/>
          <w:szCs w:val="18"/>
        </w:rPr>
        <w:t xml:space="preserve"> </w:t>
      </w:r>
      <w:r>
        <w:rPr>
          <w:sz w:val="18"/>
          <w:szCs w:val="18"/>
        </w:rPr>
        <w:t xml:space="preserve">— garments of</w:t>
      </w:r>
      <w:r>
        <w:rPr>
          <w:sz w:val="18"/>
          <w:szCs w:val="18"/>
        </w:rPr>
        <w:t xml:space="preserve"> </w:t>
      </w:r>
      <w:r>
        <w:rPr>
          <w:i/>
          <w:sz w:val="18"/>
          <w:szCs w:val="18"/>
        </w:rPr>
        <w:t xml:space="preserve">light</w:t>
      </w:r>
      <w:r>
        <w:rPr>
          <w:sz w:val="18"/>
          <w:szCs w:val="18"/>
        </w:rPr>
        <w:t xml:space="preserve">,</w:t>
      </w:r>
      <w:r>
        <w:rPr>
          <w:sz w:val="18"/>
          <w:szCs w:val="18"/>
        </w:rPr>
        <w:t xml:space="preserve">”</w:t>
      </w:r>
      <w:r>
        <w:rPr>
          <w:sz w:val="18"/>
          <w:szCs w:val="18"/>
        </w:rPr>
        <w:t xml:space="preserve"> </w:t>
      </w:r>
      <w:r>
        <w:rPr>
          <w:sz w:val="18"/>
          <w:szCs w:val="18"/>
        </w:rPr>
        <w:t xml:space="preserve">the luminous garments Adam had worn before the sin, exchanged afterward for</w:t>
      </w:r>
      <w:r>
        <w:rPr>
          <w:sz w:val="18"/>
          <w:szCs w:val="18"/>
        </w:rPr>
        <w:t xml:space="preserve"> </w:t>
      </w:r>
      <w:r>
        <w:rPr>
          <w:sz w:val="18"/>
          <w:szCs w:val="18"/>
        </w:rPr>
        <w:t xml:space="preserve">“</w:t>
      </w:r>
      <w:r>
        <w:rPr>
          <w:sz w:val="18"/>
          <w:szCs w:val="18"/>
        </w:rPr>
        <w:t xml:space="preserve">garments of</w:t>
      </w:r>
      <w:r>
        <w:rPr>
          <w:sz w:val="18"/>
          <w:szCs w:val="18"/>
        </w:rPr>
        <w:t xml:space="preserve"> </w:t>
      </w:r>
      <w:r>
        <w:rPr>
          <w:i/>
          <w:sz w:val="18"/>
          <w:szCs w:val="18"/>
        </w:rPr>
        <w:t xml:space="preserve">skin</w:t>
      </w:r>
      <w:r>
        <w:rPr>
          <w:sz w:val="18"/>
          <w:szCs w:val="18"/>
        </w:rPr>
        <w:t xml:space="preserve">.</w:t>
      </w:r>
      <w:r>
        <w:rPr>
          <w:sz w:val="18"/>
          <w:szCs w:val="18"/>
        </w:rPr>
        <w:t xml:space="preserve">”</w:t>
      </w:r>
      <w:r>
        <w:rPr>
          <w:sz w:val="18"/>
          <w:szCs w:val="18"/>
        </w:rPr>
        <w:t xml:space="preserve"> </w:t>
      </w:r>
      <w:r>
        <w:rPr>
          <w:sz w:val="18"/>
          <w:szCs w:val="18"/>
        </w:rPr>
        <w:t xml:space="preserve">R’ Tzadok’s use: this world is one in which</w:t>
      </w:r>
      <w:r>
        <w:rPr>
          <w:sz w:val="18"/>
          <w:szCs w:val="18"/>
        </w:rPr>
        <w:t xml:space="preserve"> </w:t>
      </w:r>
      <w:r>
        <w:rPr>
          <w:sz w:val="18"/>
          <w:szCs w:val="18"/>
        </w:rPr>
        <w:t xml:space="preserve">“</w:t>
      </w:r>
      <w:r>
        <w:rPr>
          <w:i/>
          <w:sz w:val="18"/>
          <w:szCs w:val="18"/>
        </w:rPr>
        <w:t xml:space="preserve">or</w:t>
      </w:r>
      <w:r>
        <w:rPr>
          <w:sz w:val="18"/>
          <w:szCs w:val="18"/>
        </w:rPr>
        <w:t xml:space="preserve"> </w:t>
      </w:r>
      <w:r>
        <w:rPr>
          <w:sz w:val="18"/>
          <w:szCs w:val="18"/>
        </w:rPr>
        <w:t xml:space="preserve">(skin) was substituted for</w:t>
      </w:r>
      <w:r>
        <w:rPr>
          <w:sz w:val="18"/>
          <w:szCs w:val="18"/>
        </w:rPr>
        <w:t xml:space="preserve"> </w:t>
      </w:r>
      <w:r>
        <w:rPr>
          <w:i/>
          <w:sz w:val="18"/>
          <w:szCs w:val="18"/>
        </w:rPr>
        <w:t xml:space="preserve">or</w:t>
      </w:r>
      <w:r>
        <w:rPr>
          <w:sz w:val="18"/>
          <w:szCs w:val="18"/>
        </w:rPr>
        <w:t xml:space="preserve"> </w:t>
      </w:r>
      <w:r>
        <w:rPr>
          <w:sz w:val="18"/>
          <w:szCs w:val="18"/>
        </w:rPr>
        <w:t xml:space="preserve">(light)</w:t>
      </w:r>
      <w:r>
        <w:rPr>
          <w:sz w:val="18"/>
          <w:szCs w:val="18"/>
        </w:rPr>
        <w:t xml:space="preserve">”</w:t>
      </w:r>
      <w:r>
        <w:rPr>
          <w:sz w:val="18"/>
          <w:szCs w:val="18"/>
        </w:rPr>
        <w:t xml:space="preserve">; correspondingly, the Torah of this world —</w:t>
      </w:r>
      <w:r>
        <w:rPr>
          <w:sz w:val="18"/>
          <w:szCs w:val="18"/>
        </w:rPr>
        <w:t xml:space="preserve"> </w:t>
      </w:r>
      <w:r>
        <w:rPr>
          <w:sz w:val="18"/>
          <w:szCs w:val="18"/>
        </w:rPr>
        <w:t xml:space="preserve">“</w:t>
      </w:r>
      <w:r>
        <w:rPr>
          <w:sz w:val="18"/>
          <w:szCs w:val="18"/>
        </w:rPr>
        <w:t xml:space="preserve">from the side of the Tree of Knowledge of good and evil</w:t>
      </w:r>
      <w:r>
        <w:rPr>
          <w:sz w:val="18"/>
          <w:szCs w:val="18"/>
        </w:rPr>
        <w:t xml:space="preserve">”</w:t>
      </w:r>
      <w:r>
        <w:rPr>
          <w:sz w:val="18"/>
          <w:szCs w:val="18"/>
        </w:rPr>
        <w:t xml:space="preserve"> </w:t>
      </w:r>
      <w:r>
        <w:rPr>
          <w:sz w:val="18"/>
          <w:szCs w:val="18"/>
        </w:rPr>
        <w:t xml:space="preserve">— is</w:t>
      </w:r>
      <w:r>
        <w:rPr>
          <w:sz w:val="18"/>
          <w:szCs w:val="18"/>
        </w:rPr>
        <w:t xml:space="preserve"> </w:t>
      </w:r>
      <w:r>
        <w:rPr>
          <w:sz w:val="18"/>
          <w:szCs w:val="18"/>
        </w:rPr>
        <w:t xml:space="preserve">“</w:t>
      </w:r>
      <w:r>
        <w:rPr>
          <w:sz w:val="18"/>
          <w:szCs w:val="18"/>
        </w:rPr>
        <w:t xml:space="preserve">clothed in garments of skin and parchment</w:t>
      </w:r>
      <w:r>
        <w:rPr>
          <w:sz w:val="18"/>
          <w:szCs w:val="18"/>
        </w:rPr>
        <w:t xml:space="preserve">”</w:t>
      </w:r>
      <w:r>
        <w:rPr>
          <w:sz w:val="18"/>
          <w:szCs w:val="18"/>
        </w:rPr>
        <w:t xml:space="preserve"> </w:t>
      </w:r>
      <w:r>
        <w:rPr>
          <w:sz w:val="18"/>
          <w:szCs w:val="18"/>
        </w:rPr>
        <w:t xml:space="preserve">(a scroll of ink upon hide), its inner light concealed, until the Future, when</w:t>
      </w:r>
      <w:r>
        <w:rPr>
          <w:sz w:val="18"/>
          <w:szCs w:val="18"/>
        </w:rPr>
        <w:t xml:space="preserve"> </w:t>
      </w:r>
      <w:r>
        <w:rPr>
          <w:sz w:val="18"/>
          <w:szCs w:val="18"/>
        </w:rPr>
        <w:t xml:space="preserve">“</w:t>
      </w:r>
      <w:r>
        <w:rPr>
          <w:sz w:val="18"/>
          <w:szCs w:val="18"/>
        </w:rPr>
        <w:t xml:space="preserve">upon the tablet of their heart I will write it.‬</w:t>
      </w:r>
      <w:r>
        <w:rPr>
          <w:sz w:val="18"/>
          <w:szCs w:val="18"/>
        </w:rPr>
        <w:t xml:space="preserve">”</w:t>
      </w:r>
    </w:p>
  </w:footnote>
  <w:footnote w:id="99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Beha’alotcha §10):</w:t>
      </w:r>
      <w:r>
        <w:rPr>
          <w:sz w:val="18"/>
          <w:szCs w:val="18"/>
        </w:rPr>
        <w:t xml:space="preserve"> </w:t>
      </w:r>
      <w:r>
        <w:rPr>
          <w:sz w:val="18"/>
          <w:szCs w:val="18"/>
        </w:rPr>
        <w:t xml:space="preserve">“</w:t>
      </w:r>
      <w:r>
        <w:rPr>
          <w:sz w:val="18"/>
          <w:szCs w:val="18"/>
        </w:rPr>
        <w:t xml:space="preserve">"</w:t>
      </w:r>
      <w:r>
        <w:rPr>
          <w:b/>
          <w:sz w:val="18"/>
          <w:szCs w:val="18"/>
        </w:rPr>
        <w:t xml:space="preserve">Woe to the people who say that the Torah comes to relate mere narratives and commonplace words</w:t>
      </w:r>
      <w:r>
        <w:rPr>
          <w:sz w:val="18"/>
          <w:szCs w:val="18"/>
        </w:rPr>
        <w:t xml:space="preserve">"… "in this manner,</w:t>
      </w:r>
      <w:r>
        <w:rPr>
          <w:sz w:val="18"/>
          <w:szCs w:val="18"/>
        </w:rPr>
        <w:t xml:space="preserve"> </w:t>
      </w:r>
      <w:r>
        <w:rPr>
          <w:b/>
          <w:sz w:val="18"/>
          <w:szCs w:val="18"/>
        </w:rPr>
        <w:t xml:space="preserve">the Torah has a body and [garments]</w:t>
      </w:r>
      <w:r>
        <w:rPr>
          <w:sz w:val="18"/>
          <w:szCs w:val="18"/>
        </w:rPr>
        <w:t xml:space="preserve">."</w:t>
      </w:r>
      <w:r>
        <w:rPr>
          <w:sz w:val="18"/>
          <w:szCs w:val="18"/>
        </w:rPr>
        <w:t xml:space="preserve">”</w:t>
      </w:r>
      <w:r>
        <w:rPr>
          <w:sz w:val="18"/>
          <w:szCs w:val="18"/>
        </w:rPr>
        <w:t xml:space="preserve"> </w:t>
      </w:r>
      <w:r>
        <w:rPr>
          <w:sz w:val="18"/>
          <w:szCs w:val="18"/>
        </w:rPr>
        <w:t xml:space="preserve">Exactly the se’if: the Torah’s essence was written into a portion bearing a convert’s name because in this world the light must arrive clothed — the garment is not the Torah, but without it the Torah could not be given here at all.</w:t>
      </w:r>
    </w:p>
  </w:footnote>
  <w:footnote w:id="99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§53):</w:t>
      </w:r>
      <w:r>
        <w:rPr>
          <w:sz w:val="18"/>
          <w:szCs w:val="18"/>
        </w:rPr>
        <w:t xml:space="preserve"> </w:t>
      </w:r>
      <w:r>
        <w:rPr>
          <w:sz w:val="18"/>
          <w:szCs w:val="18"/>
        </w:rPr>
        <w:t xml:space="preserve">“</w:t>
      </w:r>
      <w:r>
        <w:rPr>
          <w:sz w:val="18"/>
          <w:szCs w:val="18"/>
        </w:rPr>
        <w:t xml:space="preserve">R’ Meir was able to distinguish and separate the inner [kernel] from the husk, for he was</w:t>
      </w:r>
      <w:r>
        <w:rPr>
          <w:sz w:val="18"/>
          <w:szCs w:val="18"/>
        </w:rPr>
        <w:t xml:space="preserve"> </w:t>
      </w:r>
      <w:r>
        <w:rPr>
          <w:sz w:val="18"/>
          <w:szCs w:val="18"/>
        </w:rPr>
        <w:t xml:space="preserve">‘</w:t>
      </w:r>
      <w:r>
        <w:rPr>
          <w:sz w:val="18"/>
          <w:szCs w:val="18"/>
        </w:rPr>
        <w:t xml:space="preserve">full of light</w:t>
      </w:r>
      <w:r>
        <w:rPr>
          <w:sz w:val="18"/>
          <w:szCs w:val="18"/>
        </w:rPr>
        <w:t xml:space="preserve">’</w:t>
      </w:r>
      <w:r>
        <w:rPr>
          <w:sz w:val="18"/>
          <w:szCs w:val="18"/>
        </w:rPr>
        <w:t xml:space="preserve"> </w:t>
      </w:r>
      <w:r>
        <w:rPr>
          <w:sz w:val="18"/>
          <w:szCs w:val="18"/>
        </w:rPr>
        <w:t xml:space="preserve">[</w:t>
      </w:r>
      <w:r>
        <w:rPr>
          <w:i/>
          <w:sz w:val="18"/>
          <w:szCs w:val="18"/>
        </w:rPr>
        <w:t xml:space="preserve">me’ir</w:t>
      </w:r>
      <w:r>
        <w:rPr>
          <w:sz w:val="18"/>
          <w:szCs w:val="18"/>
        </w:rPr>
        <w:t xml:space="preserve">], as his name implies — which is why in his Torah scroll it was written</w:t>
      </w:r>
      <w:r>
        <w:rPr>
          <w:sz w:val="18"/>
          <w:szCs w:val="18"/>
        </w:rPr>
        <w:t xml:space="preserve"> </w:t>
      </w:r>
      <w:r>
        <w:rPr>
          <w:sz w:val="18"/>
          <w:szCs w:val="18"/>
        </w:rPr>
        <w:t xml:space="preserve">‘</w:t>
      </w:r>
      <w:r>
        <w:rPr>
          <w:sz w:val="18"/>
          <w:szCs w:val="18"/>
        </w:rPr>
        <w:t xml:space="preserve">garments of light</w:t>
      </w:r>
      <w:r>
        <w:rPr>
          <w:sz w:val="18"/>
          <w:szCs w:val="18"/>
        </w:rPr>
        <w:t xml:space="preserve">’</w:t>
      </w:r>
      <w:r>
        <w:rPr>
          <w:sz w:val="18"/>
          <w:szCs w:val="18"/>
        </w:rPr>
        <w:t xml:space="preserve"> </w:t>
      </w:r>
      <w:r>
        <w:rPr>
          <w:sz w:val="18"/>
          <w:szCs w:val="18"/>
        </w:rPr>
        <w:t xml:space="preserve">[</w:t>
      </w:r>
      <w:r>
        <w:rPr>
          <w:i/>
          <w:sz w:val="18"/>
          <w:szCs w:val="18"/>
        </w:rPr>
        <w:t xml:space="preserve">kasnos ohr</w:t>
      </w:r>
      <w:r>
        <w:rPr>
          <w:sz w:val="18"/>
          <w:szCs w:val="18"/>
        </w:rPr>
        <w:t xml:space="preserve">] with an</w:t>
      </w:r>
      <w:r>
        <w:rPr>
          <w:sz w:val="18"/>
          <w:szCs w:val="18"/>
        </w:rPr>
        <w:t xml:space="preserve"> </w:t>
      </w:r>
      <w:r>
        <w:rPr>
          <w:i/>
          <w:sz w:val="18"/>
          <w:szCs w:val="18"/>
        </w:rPr>
        <w:t xml:space="preserve">aleph</w:t>
      </w:r>
      <w:r>
        <w:rPr>
          <w:sz w:val="18"/>
          <w:szCs w:val="18"/>
        </w:rPr>
        <w:t xml:space="preserve"> </w:t>
      </w:r>
      <w:r>
        <w:rPr>
          <w:sz w:val="18"/>
          <w:szCs w:val="18"/>
        </w:rPr>
        <w:t xml:space="preserve">(Bereishis Rabbah, end of §20): that even the</w:t>
      </w:r>
      <w:r>
        <w:rPr>
          <w:sz w:val="18"/>
          <w:szCs w:val="18"/>
        </w:rPr>
        <w:t xml:space="preserve"> </w:t>
      </w:r>
      <w:r>
        <w:rPr>
          <w:sz w:val="18"/>
          <w:szCs w:val="18"/>
        </w:rPr>
        <w:t xml:space="preserve">‘</w:t>
      </w:r>
      <w:r>
        <w:rPr>
          <w:sz w:val="18"/>
          <w:szCs w:val="18"/>
        </w:rPr>
        <w:t xml:space="preserve">garment of skin</w:t>
      </w:r>
      <w:r>
        <w:rPr>
          <w:sz w:val="18"/>
          <w:szCs w:val="18"/>
        </w:rPr>
        <w:t xml:space="preserve">’</w:t>
      </w:r>
      <w:r>
        <w:rPr>
          <w:sz w:val="18"/>
          <w:szCs w:val="18"/>
        </w:rPr>
        <w:t xml:space="preserve"> </w:t>
      </w:r>
      <w:r>
        <w:rPr>
          <w:sz w:val="18"/>
          <w:szCs w:val="18"/>
        </w:rPr>
        <w:t xml:space="preserve">[</w:t>
      </w:r>
      <w:r>
        <w:rPr>
          <w:i/>
          <w:sz w:val="18"/>
          <w:szCs w:val="18"/>
        </w:rPr>
        <w:t xml:space="preserve">kasnos or</w:t>
      </w:r>
      <w:r>
        <w:rPr>
          <w:sz w:val="18"/>
          <w:szCs w:val="18"/>
        </w:rPr>
        <w:t xml:space="preserve">] was full of light. And this is like the light of a torch, which draws to itself every small light that comes near it — so [R’ Meir] could draw toward himself the inner light that was within Acher. Therefore one should contemplate teshuvah before study, for then he is called a</w:t>
      </w:r>
      <w:r>
        <w:rPr>
          <w:sz w:val="18"/>
          <w:szCs w:val="18"/>
        </w:rPr>
        <w:t xml:space="preserve"> </w:t>
      </w:r>
      <w:r>
        <w:rPr>
          <w:i/>
          <w:sz w:val="18"/>
          <w:szCs w:val="18"/>
        </w:rPr>
        <w:t xml:space="preserve">tzaddik</w:t>
      </w:r>
      <w:r>
        <w:rPr>
          <w:sz w:val="18"/>
          <w:szCs w:val="18"/>
        </w:rPr>
        <w:t xml:space="preserve"> </w:t>
      </w:r>
      <w:r>
        <w:rPr>
          <w:sz w:val="18"/>
          <w:szCs w:val="18"/>
        </w:rPr>
        <w:t xml:space="preserve">(Kiddushin 49b) and merits the</w:t>
      </w:r>
      <w:r>
        <w:rPr>
          <w:sz w:val="18"/>
          <w:szCs w:val="18"/>
        </w:rPr>
        <w:t xml:space="preserve"> </w:t>
      </w:r>
      <w:r>
        <w:rPr>
          <w:sz w:val="18"/>
          <w:szCs w:val="18"/>
        </w:rPr>
        <w:t xml:space="preserve">‘</w:t>
      </w:r>
      <w:r>
        <w:rPr>
          <w:sz w:val="18"/>
          <w:szCs w:val="18"/>
        </w:rPr>
        <w:t xml:space="preserve">light sown [for the righteous]</w:t>
      </w:r>
      <w:r>
        <w:rPr>
          <w:sz w:val="18"/>
          <w:szCs w:val="18"/>
        </w:rPr>
        <w:t xml:space="preserve">’</w:t>
      </w:r>
      <w:r>
        <w:rPr>
          <w:sz w:val="18"/>
          <w:szCs w:val="18"/>
        </w:rPr>
        <w:t xml:space="preserve"> </w:t>
      </w:r>
      <w:r>
        <w:rPr>
          <w:sz w:val="18"/>
          <w:szCs w:val="18"/>
        </w:rPr>
        <w:t xml:space="preserve">— that what he learns be sown within his heart, to sprout abundant light within him.</w:t>
      </w:r>
      <w:r>
        <w:rPr>
          <w:sz w:val="18"/>
          <w:szCs w:val="18"/>
        </w:rPr>
        <w:t xml:space="preserve">”</w:t>
      </w:r>
    </w:p>
    <w:p>
      <w:pPr>
        <w:pStyle w:val="FootnoteText"/>
        <w:spacing w:before="0" w:after="40" w:line="240" w:lineRule="auto"/>
      </w:pPr>
      <w:r>
        <w:rPr>
          <w:b/>
          <w:sz w:val="18"/>
          <w:szCs w:val="18"/>
        </w:rPr>
        <w:t xml:space="preserve">Further Chassidic context - Mei HaShiloach, Volume II, Yitro 5; Tanya, Iggeret HaKodesh 29:22-24: </w:t>
      </w:r>
      <w:r>
        <w:rPr>
          <w:sz w:val="18"/>
          <w:szCs w:val="18"/>
        </w:rPr>
        <w:t>The Ishbitzer explicitly asks why Yisro's arrival is written before Matan Torah even according to the opinion that he actually came afterward. He answers that the Torah wished to demonstrate, before describing Revelation itself, how far the power of Torah can reach: even Yisro, who had been exceedingly distant and had served every form of idolatry, could through genuine longing draw so near that the parashah of Matan Torah bears his name. He reads the name Yisro as a hint to 'chemlah gedolah vi-yeseirah' - an additional compassion by which the Divine light spreads even to the distant. This directly supports R' Tzadok's play on Yisro as 'surplus': the surplus is not extraneous matter alongside Torah, but Torah's capacity to clothe and extend its light to a place that previously stood outside. Tanya supplies the complementary side of the garment metaphor. The Alter Rebbe explains that the supernal Will clothed in the Written Torah is often sealed and hidden until Torah shebe'al peh reveals its concrete form - tefillin, Shabbos labor, and the detailed halachic structure. Thus a garment is not merely a concealment of the light; it is also what makes the hidden will usable and knowable below. R' Tzadok's formulation that gerim attain the 'garments' can therefore be read as a real mode of attachment, while still preserving his distinction between the garment and the innermost root.</w:t>
      </w:r>
    </w:p>
  </w:footnote>
  <w:footnote w:id="10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Toldos §8):</w:t>
      </w:r>
      <w:r>
        <w:rPr>
          <w:sz w:val="18"/>
          <w:szCs w:val="18"/>
        </w:rPr>
        <w:t xml:space="preserve"> </w:t>
      </w:r>
      <w:r>
        <w:rPr>
          <w:sz w:val="18"/>
          <w:szCs w:val="18"/>
        </w:rPr>
        <w:t xml:space="preserve">“</w:t>
      </w:r>
      <w:r>
        <w:rPr>
          <w:b/>
          <w:sz w:val="18"/>
          <w:szCs w:val="18"/>
        </w:rPr>
        <w:t xml:space="preserve">that which begets the renewal of Torah is Scripture and Mishnah</w:t>
      </w:r>
      <w:r>
        <w:rPr>
          <w:sz w:val="18"/>
          <w:szCs w:val="18"/>
        </w:rPr>
        <w:t xml:space="preserve">, which are "the dew of heaven and the fat of the earth"; and this is "</w:t>
      </w:r>
      <w:r>
        <w:rPr>
          <w:b/>
          <w:sz w:val="18"/>
          <w:szCs w:val="18"/>
        </w:rPr>
        <w:t xml:space="preserve">from the dew of heaven</w:t>
      </w:r>
      <w:r>
        <w:rPr>
          <w:sz w:val="18"/>
          <w:szCs w:val="18"/>
        </w:rPr>
        <w:t xml:space="preserve">" — this is Scripture,</w:t>
      </w:r>
      <w:r>
        <w:rPr>
          <w:sz w:val="18"/>
          <w:szCs w:val="18"/>
        </w:rPr>
        <w:t xml:space="preserve"> </w:t>
      </w:r>
      <w:r>
        <w:rPr>
          <w:b/>
          <w:sz w:val="18"/>
          <w:szCs w:val="18"/>
        </w:rPr>
        <w:t xml:space="preserve">which is from Heaven, from the Holy One who gave the Torah, and not from the side of a person’s toil.</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i/>
          <w:sz w:val="18"/>
          <w:szCs w:val="18"/>
        </w:rPr>
        <w:t xml:space="preserve">dinim</w:t>
      </w:r>
      <w:r>
        <w:rPr>
          <w:sz w:val="18"/>
          <w:szCs w:val="18"/>
        </w:rPr>
        <w:t xml:space="preserve"> </w:t>
      </w:r>
      <w:r>
        <w:rPr>
          <w:sz w:val="18"/>
          <w:szCs w:val="18"/>
        </w:rPr>
        <w:t xml:space="preserve">that clothe the Torah are generated from the given text itself, which is why the one raised outside could become the vessel through which they came down.</w:t>
      </w:r>
    </w:p>
  </w:footnote>
  <w:footnote w:id="10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Toldos §5):</w:t>
      </w:r>
      <w:r>
        <w:rPr>
          <w:sz w:val="18"/>
          <w:szCs w:val="18"/>
        </w:rPr>
        <w:t xml:space="preserve"> </w:t>
      </w:r>
      <w:r>
        <w:rPr>
          <w:sz w:val="18"/>
          <w:szCs w:val="18"/>
        </w:rPr>
        <w:t xml:space="preserve">“</w:t>
      </w:r>
      <w:r>
        <w:rPr>
          <w:b/>
          <w:sz w:val="18"/>
          <w:szCs w:val="18"/>
        </w:rPr>
        <w:t xml:space="preserve">that he prayed for himself, and did not even pray for children</w:t>
      </w:r>
      <w:r>
        <w:rPr>
          <w:sz w:val="18"/>
          <w:szCs w:val="18"/>
        </w:rPr>
        <w:t xml:space="preserve">, as it says in the Zohar;</w:t>
      </w:r>
      <w:r>
        <w:rPr>
          <w:sz w:val="18"/>
          <w:szCs w:val="18"/>
        </w:rPr>
        <w:t xml:space="preserve"> </w:t>
      </w:r>
      <w:r>
        <w:rPr>
          <w:b/>
          <w:sz w:val="18"/>
          <w:szCs w:val="18"/>
        </w:rPr>
        <w:t xml:space="preserve">and only for Sedom did he pray — and his prayer is called "standing."</w:t>
      </w:r>
      <w:r>
        <w:rPr>
          <w:sz w:val="18"/>
          <w:szCs w:val="18"/>
        </w:rPr>
        <w:t xml:space="preserve">”</w:t>
      </w:r>
      <w:r>
        <w:rPr>
          <w:sz w:val="18"/>
          <w:szCs w:val="18"/>
        </w:rPr>
        <w:t xml:space="preserve"> </w:t>
      </w:r>
      <w:r>
        <w:rPr>
          <w:sz w:val="18"/>
          <w:szCs w:val="18"/>
        </w:rPr>
        <w:t xml:space="preserve">Exactly the se’if: the law was hidden from Moshe and grasped by Pinchas — for a man’s reach in prayer and in halachah is bounded by what belongs to his own portion, and not by his greatness.</w:t>
      </w:r>
    </w:p>
  </w:footnote>
  <w:footnote w:id="100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Kedushas Shabbos §2):</w:t>
      </w:r>
      <w:r>
        <w:rPr>
          <w:sz w:val="18"/>
          <w:szCs w:val="18"/>
        </w:rPr>
        <w:t xml:space="preserve"> </w:t>
      </w:r>
      <w:r>
        <w:rPr>
          <w:sz w:val="18"/>
          <w:szCs w:val="18"/>
        </w:rPr>
        <w:t xml:space="preserve">“</w:t>
      </w:r>
      <w:r>
        <w:rPr>
          <w:sz w:val="18"/>
          <w:szCs w:val="18"/>
        </w:rPr>
        <w:t xml:space="preserve">it is not in a person’s hand but</w:t>
      </w:r>
      <w:r>
        <w:rPr>
          <w:sz w:val="18"/>
          <w:szCs w:val="18"/>
        </w:rPr>
        <w:t xml:space="preserve"> </w:t>
      </w:r>
      <w:r>
        <w:rPr>
          <w:b/>
          <w:sz w:val="18"/>
          <w:szCs w:val="18"/>
        </w:rPr>
        <w:t xml:space="preserve">in the hand of the Holy One</w:t>
      </w:r>
      <w:r>
        <w:rPr>
          <w:sz w:val="18"/>
          <w:szCs w:val="18"/>
        </w:rPr>
        <w:t xml:space="preserve">, as it says, "Your hands established"; and from the fact that it brings the verse "my tent is despoiled," it is clear that it refers to</w:t>
      </w:r>
      <w:r>
        <w:rPr>
          <w:sz w:val="18"/>
          <w:szCs w:val="18"/>
        </w:rPr>
        <w:t xml:space="preserve"> </w:t>
      </w:r>
      <w:r>
        <w:rPr>
          <w:b/>
          <w:sz w:val="18"/>
          <w:szCs w:val="18"/>
        </w:rPr>
        <w:t xml:space="preserve">the [First] Beis HaMikdash that was destroyed</w:t>
      </w:r>
      <w:r>
        <w:rPr>
          <w:sz w:val="18"/>
          <w:szCs w:val="18"/>
        </w:rPr>
        <w:t xml:space="preserve"> </w:t>
      </w:r>
      <w:r>
        <w:rPr>
          <w:sz w:val="18"/>
          <w:szCs w:val="18"/>
        </w:rPr>
        <w:t xml:space="preserve">— which is why it is called "My tent."</w:t>
      </w:r>
      <w:r>
        <w:rPr>
          <w:sz w:val="18"/>
          <w:szCs w:val="18"/>
        </w:rPr>
        <w:t xml:space="preserve">”</w:t>
      </w:r>
      <w:r>
        <w:rPr>
          <w:sz w:val="18"/>
          <w:szCs w:val="18"/>
        </w:rPr>
        <w:t xml:space="preserve"> </w:t>
      </w:r>
      <w:r>
        <w:rPr>
          <w:sz w:val="18"/>
          <w:szCs w:val="18"/>
        </w:rPr>
        <w:t xml:space="preserve">The se’if’s concealment exactly: what conceals the Torah’s light is not in human hands to undo, and its removal likewise awaits Him.</w:t>
      </w:r>
    </w:p>
  </w:footnote>
  <w:footnote w:id="1004">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82a–b:</w:t>
      </w:r>
      <w:r>
        <w:rPr>
          <w:sz w:val="18"/>
          <w:szCs w:val="18"/>
        </w:rPr>
        <w:t xml:space="preserve"> </w:t>
      </w:r>
      <w:r>
        <w:rPr>
          <w:sz w:val="18"/>
          <w:szCs w:val="18"/>
        </w:rPr>
        <w:t xml:space="preserve">Rav Sheishess said: her name was not Kozbi but Shveilnai bas Tzur; why was she called Kozbi? — because she</w:t>
      </w:r>
      <w:r>
        <w:rPr>
          <w:sz w:val="18"/>
          <w:szCs w:val="18"/>
        </w:rPr>
        <w:t xml:space="preserve"> </w:t>
      </w:r>
      <w:r>
        <w:rPr>
          <w:sz w:val="18"/>
          <w:szCs w:val="18"/>
        </w:rPr>
        <w:t xml:space="preserve">“</w:t>
      </w:r>
      <w:r>
        <w:rPr>
          <w:sz w:val="18"/>
          <w:szCs w:val="18"/>
        </w:rPr>
        <w:t xml:space="preserve">deceived [</w:t>
      </w:r>
      <w:r>
        <w:rPr>
          <w:i/>
          <w:sz w:val="18"/>
          <w:szCs w:val="18"/>
        </w:rPr>
        <w:t xml:space="preserve">kizvah</w:t>
      </w:r>
      <w:r>
        <w:rPr>
          <w:sz w:val="18"/>
          <w:szCs w:val="18"/>
        </w:rPr>
        <w:t xml:space="preserve">]</w:t>
      </w:r>
      <w:r>
        <w:rPr>
          <w:sz w:val="18"/>
          <w:szCs w:val="18"/>
        </w:rPr>
        <w:t xml:space="preserve">”</w:t>
      </w:r>
      <w:r>
        <w:rPr>
          <w:sz w:val="18"/>
          <w:szCs w:val="18"/>
        </w:rPr>
        <w:t xml:space="preserve"> </w:t>
      </w:r>
      <w:r>
        <w:rPr>
          <w:sz w:val="18"/>
          <w:szCs w:val="18"/>
        </w:rPr>
        <w:t xml:space="preserve">through her father. The tribe of Shimon came to Zimri ben Salu,</w:t>
      </w:r>
      <w:r>
        <w:rPr>
          <w:sz w:val="18"/>
          <w:szCs w:val="18"/>
        </w:rPr>
        <w:t xml:space="preserve"> </w:t>
      </w:r>
      <w:r>
        <w:rPr>
          <w:sz w:val="18"/>
          <w:szCs w:val="18"/>
        </w:rPr>
        <w:t xml:space="preserve">“</w:t>
      </w:r>
      <w:r>
        <w:rPr>
          <w:sz w:val="18"/>
          <w:szCs w:val="18"/>
        </w:rPr>
        <w:t xml:space="preserve">we are judged with death-penalties and you sit silent?</w:t>
      </w:r>
      <w:r>
        <w:rPr>
          <w:sz w:val="18"/>
          <w:szCs w:val="18"/>
        </w:rPr>
        <w:t xml:space="preserve">”</w:t>
      </w:r>
      <w:r>
        <w:rPr>
          <w:sz w:val="18"/>
          <w:szCs w:val="18"/>
        </w:rPr>
        <w:t xml:space="preserve"> </w:t>
      </w:r>
      <w:r>
        <w:rPr>
          <w:sz w:val="18"/>
          <w:szCs w:val="18"/>
        </w:rPr>
        <w:t xml:space="preserve">He gathered 24,000 and went to Kozbi, saying,</w:t>
      </w:r>
      <w:r>
        <w:rPr>
          <w:sz w:val="18"/>
          <w:szCs w:val="18"/>
        </w:rPr>
        <w:t xml:space="preserve"> </w:t>
      </w:r>
      <w:r>
        <w:rPr>
          <w:sz w:val="18"/>
          <w:szCs w:val="18"/>
        </w:rPr>
        <w:t xml:space="preserve">“</w:t>
      </w:r>
      <w:r>
        <w:rPr>
          <w:sz w:val="18"/>
          <w:szCs w:val="18"/>
        </w:rPr>
        <w:t xml:space="preserve">yield to me.</w:t>
      </w:r>
      <w:r>
        <w:rPr>
          <w:sz w:val="18"/>
          <w:szCs w:val="18"/>
        </w:rPr>
        <w:t xml:space="preserve">”</w:t>
      </w:r>
      <w:r>
        <w:rPr>
          <w:sz w:val="18"/>
          <w:szCs w:val="18"/>
        </w:rPr>
        <w:t xml:space="preserve"> </w:t>
      </w:r>
      <w:r>
        <w:rPr>
          <w:sz w:val="18"/>
          <w:szCs w:val="18"/>
        </w:rPr>
        <w:t xml:space="preserve">She replied,</w:t>
      </w:r>
      <w:r>
        <w:rPr>
          <w:sz w:val="18"/>
          <w:szCs w:val="18"/>
        </w:rPr>
        <w:t xml:space="preserve"> </w:t>
      </w:r>
      <w:r>
        <w:rPr>
          <w:sz w:val="18"/>
          <w:szCs w:val="18"/>
        </w:rPr>
        <w:t xml:space="preserve">“</w:t>
      </w:r>
      <w:r>
        <w:rPr>
          <w:sz w:val="18"/>
          <w:szCs w:val="18"/>
        </w:rPr>
        <w:t xml:space="preserve">I am a king’s daughter; my father commanded me to yield only to the greatest among them.</w:t>
      </w:r>
      <w:r>
        <w:rPr>
          <w:sz w:val="18"/>
          <w:szCs w:val="18"/>
        </w:rPr>
        <w:t xml:space="preserve">”</w:t>
      </w:r>
      <w:r>
        <w:rPr>
          <w:sz w:val="18"/>
          <w:szCs w:val="18"/>
        </w:rPr>
        <w:t xml:space="preserve"> </w:t>
      </w:r>
      <w:r>
        <w:rPr>
          <w:sz w:val="18"/>
          <w:szCs w:val="18"/>
        </w:rPr>
        <w:t xml:space="preserve">He said,</w:t>
      </w:r>
      <w:r>
        <w:rPr>
          <w:sz w:val="18"/>
          <w:szCs w:val="18"/>
        </w:rPr>
        <w:t xml:space="preserve"> </w:t>
      </w:r>
      <w:r>
        <w:rPr>
          <w:sz w:val="18"/>
          <w:szCs w:val="18"/>
        </w:rPr>
        <w:t xml:space="preserve">“</w:t>
      </w:r>
      <w:r>
        <w:rPr>
          <w:sz w:val="18"/>
          <w:szCs w:val="18"/>
        </w:rPr>
        <w:t xml:space="preserve">I too am a tribal prince, and greater than [Moshe].</w:t>
      </w:r>
      <w:r>
        <w:rPr>
          <w:sz w:val="18"/>
          <w:szCs w:val="18"/>
        </w:rPr>
        <w:t xml:space="preserve">”</w:t>
      </w:r>
      <w:r>
        <w:rPr>
          <w:sz w:val="18"/>
          <w:szCs w:val="18"/>
        </w:rPr>
        <w:t xml:space="preserve"> </w:t>
      </w:r>
      <w:r>
        <w:rPr>
          <w:sz w:val="18"/>
          <w:szCs w:val="18"/>
        </w:rPr>
        <w:t xml:space="preserve">He seized her forelock and brought her before Moshe:</w:t>
      </w:r>
      <w:r>
        <w:rPr>
          <w:sz w:val="18"/>
          <w:szCs w:val="18"/>
        </w:rPr>
        <w:t xml:space="preserve"> </w:t>
      </w:r>
      <w:r>
        <w:rPr>
          <w:sz w:val="18"/>
          <w:szCs w:val="18"/>
        </w:rPr>
        <w:t xml:space="preserve">“</w:t>
      </w:r>
      <w:r>
        <w:rPr>
          <w:sz w:val="18"/>
          <w:szCs w:val="18"/>
        </w:rPr>
        <w:t xml:space="preserve">Ben Amram — is this one forbidden or permitted? and if you say forbidden — who permitted Yisro’s daughter to you?</w:t>
      </w:r>
      <w:r>
        <w:rPr>
          <w:sz w:val="18"/>
          <w:szCs w:val="18"/>
        </w:rPr>
        <w:t xml:space="preserve">”</w:t>
      </w:r>
      <w:r>
        <w:rPr>
          <w:sz w:val="18"/>
          <w:szCs w:val="18"/>
        </w:rPr>
        <w:t xml:space="preserve"> </w:t>
      </w:r>
      <w:r>
        <w:rPr>
          <w:sz w:val="18"/>
          <w:szCs w:val="18"/>
        </w:rPr>
        <w:t xml:space="preserve">The halachah</w:t>
      </w:r>
      <w:r>
        <w:rPr>
          <w:sz w:val="18"/>
          <w:szCs w:val="18"/>
        </w:rPr>
        <w:t xml:space="preserve"> </w:t>
      </w:r>
      <w:r>
        <w:rPr>
          <w:sz w:val="18"/>
          <w:szCs w:val="18"/>
        </w:rPr>
        <w:t xml:space="preserve">“</w:t>
      </w:r>
      <w:r>
        <w:rPr>
          <w:sz w:val="18"/>
          <w:szCs w:val="18"/>
        </w:rPr>
        <w:t xml:space="preserve">was hidden from him,</w:t>
      </w:r>
      <w:r>
        <w:rPr>
          <w:sz w:val="18"/>
          <w:szCs w:val="18"/>
        </w:rPr>
        <w:t xml:space="preserve">”</w:t>
      </w:r>
      <w:r>
        <w:rPr>
          <w:sz w:val="18"/>
          <w:szCs w:val="18"/>
        </w:rPr>
        <w:t xml:space="preserve"> </w:t>
      </w:r>
      <w:r>
        <w:rPr>
          <w:sz w:val="18"/>
          <w:szCs w:val="18"/>
        </w:rPr>
        <w:t xml:space="preserve">and all wept —</w:t>
      </w:r>
      <w:r>
        <w:rPr>
          <w:sz w:val="18"/>
          <w:szCs w:val="18"/>
        </w:rPr>
        <w:t xml:space="preserve"> </w:t>
      </w:r>
      <w:r>
        <w:rPr>
          <w:sz w:val="18"/>
          <w:szCs w:val="18"/>
        </w:rPr>
        <w:t xml:space="preserve">“</w:t>
      </w:r>
      <w:r>
        <w:rPr>
          <w:sz w:val="18"/>
          <w:szCs w:val="18"/>
        </w:rPr>
        <w:t xml:space="preserve">and behold they were weeping at the entrance of the Tent of Meeting.</w:t>
      </w:r>
      <w:r>
        <w:rPr>
          <w:sz w:val="18"/>
          <w:szCs w:val="18"/>
        </w:rPr>
        <w:t xml:space="preserve">”</w:t>
      </w:r>
      <w:r>
        <w:rPr>
          <w:sz w:val="18"/>
          <w:szCs w:val="18"/>
        </w:rPr>
        <w:t xml:space="preserve"> </w:t>
      </w:r>
      <w:r>
        <w:rPr>
          <w:sz w:val="18"/>
          <w:szCs w:val="18"/>
        </w:rPr>
        <w:t xml:space="preserve">“</w:t>
      </w:r>
      <w:r>
        <w:rPr>
          <w:sz w:val="18"/>
          <w:szCs w:val="18"/>
        </w:rPr>
        <w:t xml:space="preserve">And Pinchas saw</w:t>
      </w:r>
      <w:r>
        <w:rPr>
          <w:sz w:val="18"/>
          <w:szCs w:val="18"/>
        </w:rPr>
        <w:t xml:space="preserve">”</w:t>
      </w:r>
      <w:r>
        <w:rPr>
          <w:sz w:val="18"/>
          <w:szCs w:val="18"/>
        </w:rPr>
        <w:t xml:space="preserve"> </w:t>
      </w:r>
      <w:r>
        <w:rPr>
          <w:sz w:val="18"/>
          <w:szCs w:val="18"/>
        </w:rPr>
        <w:t xml:space="preserve">— Rav said:</w:t>
      </w:r>
      <w:r>
        <w:rPr>
          <w:sz w:val="18"/>
          <w:szCs w:val="18"/>
        </w:rPr>
        <w:t xml:space="preserve"> </w:t>
      </w:r>
      <w:r>
        <w:rPr>
          <w:sz w:val="18"/>
          <w:szCs w:val="18"/>
        </w:rPr>
        <w:t xml:space="preserve">“</w:t>
      </w:r>
      <w:r>
        <w:rPr>
          <w:sz w:val="18"/>
          <w:szCs w:val="18"/>
        </w:rPr>
        <w:t xml:space="preserve">he saw the deed and remembered the halachah,</w:t>
      </w:r>
      <w:r>
        <w:rPr>
          <w:sz w:val="18"/>
          <w:szCs w:val="18"/>
        </w:rPr>
        <w:t xml:space="preserve">”</w:t>
      </w:r>
      <w:r>
        <w:rPr>
          <w:sz w:val="18"/>
          <w:szCs w:val="18"/>
        </w:rPr>
        <w:t xml:space="preserve"> </w:t>
      </w:r>
      <w:r>
        <w:rPr>
          <w:sz w:val="18"/>
          <w:szCs w:val="18"/>
        </w:rPr>
        <w:t xml:space="preserve">and said,</w:t>
      </w:r>
      <w:r>
        <w:rPr>
          <w:sz w:val="18"/>
          <w:szCs w:val="18"/>
        </w:rPr>
        <w:t xml:space="preserve"> </w:t>
      </w:r>
      <w:r>
        <w:rPr>
          <w:sz w:val="18"/>
          <w:szCs w:val="18"/>
        </w:rPr>
        <w:t xml:space="preserve">“</w:t>
      </w:r>
      <w:r>
        <w:rPr>
          <w:sz w:val="18"/>
          <w:szCs w:val="18"/>
        </w:rPr>
        <w:t xml:space="preserve">great-uncle, did you not teach me on your descent from Sinai that</w:t>
      </w:r>
      <w:r>
        <w:rPr>
          <w:sz w:val="18"/>
          <w:szCs w:val="18"/>
        </w:rPr>
        <w:t xml:space="preserve"> </w:t>
      </w:r>
      <w:r>
        <w:rPr>
          <w:sz w:val="18"/>
          <w:szCs w:val="18"/>
        </w:rPr>
        <w:t xml:space="preserve">‘</w:t>
      </w:r>
      <w:r>
        <w:rPr>
          <w:sz w:val="18"/>
          <w:szCs w:val="18"/>
        </w:rPr>
        <w:t xml:space="preserve">one who cohabits with a gentile woman — zealots may strike him</w:t>
      </w:r>
      <w:r>
        <w:rPr>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[Moshe] answered,</w:t>
      </w:r>
      <w:r>
        <w:rPr>
          <w:sz w:val="18"/>
          <w:szCs w:val="18"/>
        </w:rPr>
        <w:t xml:space="preserve"> </w:t>
      </w:r>
      <w:r>
        <w:rPr>
          <w:sz w:val="18"/>
          <w:szCs w:val="18"/>
        </w:rPr>
        <w:t xml:space="preserve">“</w:t>
      </w:r>
      <w:r>
        <w:rPr>
          <w:sz w:val="18"/>
          <w:szCs w:val="18"/>
        </w:rPr>
        <w:t xml:space="preserve">let the reader of the letter be its agent.</w:t>
      </w:r>
      <w:r>
        <w:rPr>
          <w:sz w:val="18"/>
          <w:szCs w:val="18"/>
        </w:rPr>
        <w:t xml:space="preserve">”</w:t>
      </w:r>
      <w:r>
        <w:rPr>
          <w:sz w:val="18"/>
          <w:szCs w:val="18"/>
        </w:rPr>
        <w:t xml:space="preserve"> </w:t>
      </w:r>
      <w:r>
        <w:rPr>
          <w:sz w:val="18"/>
          <w:szCs w:val="18"/>
        </w:rPr>
        <w:t xml:space="preserve">And Pinchas was a grandson of Yisro, for Elazar had married a daughter of</w:t>
      </w:r>
      <w:r>
        <w:rPr>
          <w:sz w:val="18"/>
          <w:szCs w:val="18"/>
        </w:rPr>
        <w:t xml:space="preserve"> </w:t>
      </w:r>
      <w:r>
        <w:rPr>
          <w:sz w:val="18"/>
          <w:szCs w:val="18"/>
        </w:rPr>
        <w:t xml:space="preserve">“</w:t>
      </w:r>
      <w:r>
        <w:rPr>
          <w:sz w:val="18"/>
          <w:szCs w:val="18"/>
        </w:rPr>
        <w:t xml:space="preserve">Putiel</w:t>
      </w:r>
      <w:r>
        <w:rPr>
          <w:sz w:val="18"/>
          <w:szCs w:val="18"/>
        </w:rPr>
        <w:t xml:space="preserve">”</w:t>
      </w:r>
      <w:r>
        <w:rPr>
          <w:sz w:val="18"/>
          <w:szCs w:val="18"/>
        </w:rPr>
        <w:t xml:space="preserve"> </w:t>
      </w:r>
      <w:r>
        <w:rPr>
          <w:sz w:val="18"/>
          <w:szCs w:val="18"/>
        </w:rPr>
        <w:t xml:space="preserve">— Yisro.</w:t>
      </w:r>
    </w:p>
    <w:p>
      <w:pPr>
        <w:pStyle w:val="FootnoteText"/>
        <w:spacing w:before="0" w:after="40" w:line="240" w:lineRule="auto"/>
      </w:pPr>
      <w:r>
        <w:rPr>
          <w:b/>
          <w:sz w:val="18"/>
          <w:szCs w:val="18"/>
        </w:rPr>
        <w:t xml:space="preserve">Izhbitz parallel - Mei HaShiloach, Volume I, Matot 6: </w:t>
      </w:r>
      <w:r>
        <w:rPr>
          <w:sz w:val="18"/>
          <w:szCs w:val="18"/>
        </w:rPr>
        <w:t>The Ishbitzer returns to the episode of Midyan and makes the safeguard in R' Tzadok's discussion explicit. When Moshe rebuked Pinchas and the army for keeping the Midianite women alive, the Mei HaShiloach says that Moshe showed Pinchas that he too had momentarily touched the same error as Zimri: perceiving that a soul contains a holy point and therefore concluding that it may already be brought into holiness through one's own present action. Zimri's claim, 'who permitted Yisro's daughter to you?,' was based on his conviction that Kozbi possessed a real root of holiness, just as Moshe had known that Tzipporah belonged to him. The Ishbitzer does not deny the hidden root; he says that in this world 'the Holy One did not choose this matter,' and that Moshe, in the later war, saw that the apparently salvageable Midianite women were forbidden at that moment despite an underlying connection. This is precisely the distinction needed for R' Tzadok's language of the Torah's dinim as garments. The garment of halachah is not a lower truth that may be discarded once a person senses a deeper spark. It is the authoritative disclosure of how the Divine will is to be lived now. Pinchas' greatness was that he remembered the halachah at Shittim; Moshe's rebuke later taught him that even holy perception must remain subordinate to that present halachic boundary.</w:t>
      </w:r>
    </w:p>
  </w:footnote>
  <w:footnote w:id="1005">
    <w:p>
      <w:pPr>
        <w:pStyle w:val="FootnoteText"/>
        <w:spacing w:before="0" w:after="40" w:line="240" w:lineRule="auto"/>
      </w:pPr>
      <w:r>
        <w:rPr>
          <w:rStyle w:val="FootnoteReference"/>
        </w:rPr>
        <w:footnoteRef/>
      </w:r>
      <w:r>
        <w:rPr>
          <w:sz w:val="18"/>
          <w:szCs w:val="18"/>
        </w:rPr>
        <w:t xml:space="preserve"> </w:t>
      </w:r>
      <w:r>
        <w:rPr>
          <w:b/>
          <w:sz w:val="18"/>
          <w:szCs w:val="18"/>
        </w:rPr>
        <w:t xml:space="preserve">‪Devarim 25:19:</w:t>
      </w:r>
      <w:r>
        <w:rPr>
          <w:sz w:val="18"/>
          <w:szCs w:val="18"/>
        </w:rPr>
        <w:t xml:space="preserve"> </w:t>
      </w:r>
      <w:r>
        <w:rPr>
          <w:sz w:val="18"/>
          <w:szCs w:val="18"/>
        </w:rPr>
        <w:t xml:space="preserve">the command against Amalek —‬</w:t>
      </w:r>
      <w:r>
        <w:rPr>
          <w:sz w:val="18"/>
          <w:szCs w:val="18"/>
        </w:rPr>
        <w:t xml:space="preserve"> </w:t>
      </w:r>
      <w:r>
        <w:rPr>
          <w:sz w:val="18"/>
          <w:szCs w:val="18"/>
        </w:rPr>
        <w:t xml:space="preserve">“</w:t>
      </w:r>
      <w:r>
        <w:rPr>
          <w:i/>
          <w:sz w:val="18"/>
          <w:szCs w:val="18"/>
        </w:rPr>
        <w:t xml:space="preserve">תִּמְחֶה אֶת זֵכֶר עֲמָלֵק מִתַּחַת הַשָּׁמָיִם, לֹא תִּשְׁכָּח</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‪you shall blot out the memory of Amalek from under the heavens; do not forget</w:t>
      </w:r>
      <w:r>
        <w:rPr>
          <w:sz w:val="18"/>
          <w:szCs w:val="18"/>
        </w:rPr>
        <w:t xml:space="preserve">.</w:t>
      </w:r>
      <w:r>
        <w:rPr>
          <w:sz w:val="18"/>
          <w:szCs w:val="18"/>
        </w:rPr>
        <w:t xml:space="preserve">”</w:t>
      </w:r>
      <w:r>
        <w:rPr>
          <w:sz w:val="18"/>
          <w:szCs w:val="18"/>
        </w:rPr>
        <w:t xml:space="preserve"> </w:t>
      </w:r>
      <w:r>
        <w:rPr>
          <w:sz w:val="18"/>
          <w:szCs w:val="18"/>
        </w:rPr>
        <w:t xml:space="preserve">Meforshim: because Amalek is</w:t>
      </w:r>
      <w:r>
        <w:rPr>
          <w:sz w:val="18"/>
          <w:szCs w:val="18"/>
        </w:rPr>
        <w:t xml:space="preserve"> </w:t>
      </w:r>
      <w:r>
        <w:rPr>
          <w:sz w:val="18"/>
          <w:szCs w:val="18"/>
        </w:rPr>
        <w:t xml:space="preserve">“</w:t>
      </w:r>
      <w:r>
        <w:rPr>
          <w:sz w:val="18"/>
          <w:szCs w:val="18"/>
        </w:rPr>
        <w:t xml:space="preserve">the root of all evil,</w:t>
      </w:r>
      <w:r>
        <w:rPr>
          <w:sz w:val="18"/>
          <w:szCs w:val="18"/>
        </w:rPr>
        <w:t xml:space="preserve">”</w:t>
      </w:r>
      <w:r>
        <w:rPr>
          <w:sz w:val="18"/>
          <w:szCs w:val="18"/>
        </w:rPr>
        <w:t xml:space="preserve"> </w:t>
      </w:r>
      <w:r>
        <w:rPr>
          <w:sz w:val="18"/>
          <w:szCs w:val="18"/>
        </w:rPr>
        <w:t xml:space="preserve">his very</w:t>
      </w:r>
      <w:r>
        <w:rPr>
          <w:sz w:val="18"/>
          <w:szCs w:val="18"/>
        </w:rPr>
        <w:t xml:space="preserve"> </w:t>
      </w:r>
      <w:r>
        <w:rPr>
          <w:sz w:val="18"/>
          <w:szCs w:val="18"/>
        </w:rPr>
        <w:t xml:space="preserve">“</w:t>
      </w:r>
      <w:r>
        <w:rPr>
          <w:sz w:val="18"/>
          <w:szCs w:val="18"/>
        </w:rPr>
        <w:t xml:space="preserve">memory</w:t>
      </w:r>
      <w:r>
        <w:rPr>
          <w:sz w:val="18"/>
          <w:szCs w:val="18"/>
        </w:rPr>
        <w:t xml:space="preserve">”</w:t>
      </w:r>
      <w:r>
        <w:rPr>
          <w:sz w:val="18"/>
          <w:szCs w:val="18"/>
        </w:rPr>
        <w:t xml:space="preserve"> </w:t>
      </w:r>
      <w:r>
        <w:rPr>
          <w:sz w:val="18"/>
          <w:szCs w:val="18"/>
        </w:rPr>
        <w:t xml:space="preserve">must be erased; and the Mechilta teaches that</w:t>
      </w:r>
      <w:r>
        <w:rPr>
          <w:sz w:val="18"/>
          <w:szCs w:val="18"/>
        </w:rPr>
        <w:t xml:space="preserve"> </w:t>
      </w:r>
      <w:r>
        <w:rPr>
          <w:sz w:val="18"/>
          <w:szCs w:val="18"/>
        </w:rPr>
        <w:t xml:space="preserve">“</w:t>
      </w:r>
      <w:r>
        <w:rPr>
          <w:sz w:val="18"/>
          <w:szCs w:val="18"/>
        </w:rPr>
        <w:t xml:space="preserve">we do not accept converts from Amalek.</w:t>
      </w:r>
      <w:r>
        <w:rPr>
          <w:sz w:val="18"/>
          <w:szCs w:val="18"/>
        </w:rPr>
        <w:t xml:space="preserve">”</w:t>
      </w:r>
      <w:r>
        <w:rPr>
          <w:sz w:val="18"/>
          <w:szCs w:val="18"/>
        </w:rPr>
        <w:t xml:space="preserve"> </w:t>
      </w:r>
      <w:r>
        <w:rPr>
          <w:sz w:val="18"/>
          <w:szCs w:val="18"/>
        </w:rPr>
        <w:t xml:space="preserve">R’ Tzadok’s use: since Amalek’s evil is total,</w:t>
      </w:r>
      <w:r>
        <w:rPr>
          <w:sz w:val="18"/>
          <w:szCs w:val="18"/>
        </w:rPr>
        <w:t xml:space="preserve"> </w:t>
      </w:r>
      <w:r>
        <w:rPr>
          <w:sz w:val="18"/>
          <w:szCs w:val="18"/>
        </w:rPr>
        <w:t xml:space="preserve">“</w:t>
      </w:r>
      <w:r>
        <w:rPr>
          <w:sz w:val="18"/>
          <w:szCs w:val="18"/>
        </w:rPr>
        <w:t xml:space="preserve">it is impossible to absorb the holy sparks within him except by compulsion and unintentionally,</w:t>
      </w:r>
      <w:r>
        <w:rPr>
          <w:sz w:val="18"/>
          <w:szCs w:val="18"/>
        </w:rPr>
        <w:t xml:space="preserve">”</w:t>
      </w:r>
      <w:r>
        <w:rPr>
          <w:sz w:val="18"/>
          <w:szCs w:val="18"/>
        </w:rPr>
        <w:t xml:space="preserve"> </w:t>
      </w:r>
      <w:r>
        <w:rPr>
          <w:sz w:val="18"/>
          <w:szCs w:val="18"/>
        </w:rPr>
        <w:t xml:space="preserve">never willingly — and only through a woman (</w:t>
      </w:r>
      <w:r>
        <w:rPr>
          <w:sz w:val="18"/>
          <w:szCs w:val="18"/>
        </w:rPr>
        <w:t xml:space="preserve">“</w:t>
      </w:r>
      <w:r>
        <w:rPr>
          <w:sz w:val="18"/>
          <w:szCs w:val="18"/>
        </w:rPr>
        <w:t xml:space="preserve">the ground of the world</w:t>
      </w:r>
      <w:r>
        <w:rPr>
          <w:sz w:val="18"/>
          <w:szCs w:val="18"/>
        </w:rPr>
        <w:t xml:space="preserve">”</w:t>
      </w:r>
      <w:r>
        <w:rPr>
          <w:sz w:val="18"/>
          <w:szCs w:val="18"/>
        </w:rPr>
        <w:t xml:space="preserve">), where a gentile comes upon a</w:t>
      </w:r>
      <w:r>
        <w:rPr>
          <w:sz w:val="18"/>
          <w:szCs w:val="18"/>
        </w:rPr>
        <w:t xml:space="preserve"> </w:t>
      </w:r>
      <w:r>
        <w:rPr>
          <w:i/>
          <w:sz w:val="18"/>
          <w:szCs w:val="18"/>
        </w:rPr>
        <w:t xml:space="preserve">bas Yisrael</w:t>
      </w:r>
      <w:r>
        <w:rPr>
          <w:sz w:val="18"/>
          <w:szCs w:val="18"/>
        </w:rPr>
        <w:t xml:space="preserve"> </w:t>
      </w:r>
      <w:r>
        <w:rPr>
          <w:sz w:val="18"/>
          <w:szCs w:val="18"/>
        </w:rPr>
        <w:t xml:space="preserve">and the child is kosher, as indeed</w:t>
      </w:r>
      <w:r>
        <w:rPr>
          <w:sz w:val="18"/>
          <w:szCs w:val="18"/>
        </w:rPr>
        <w:t xml:space="preserve"> </w:t>
      </w:r>
      <w:r>
        <w:rPr>
          <w:sz w:val="18"/>
          <w:szCs w:val="18"/>
        </w:rPr>
        <w:t xml:space="preserve">“</w:t>
      </w:r>
      <w:r>
        <w:rPr>
          <w:sz w:val="18"/>
          <w:szCs w:val="18"/>
        </w:rPr>
        <w:t xml:space="preserve">of the descendants of Haman, some taught Torah in Bnei Brak</w:t>
      </w:r>
      <w:r>
        <w:rPr>
          <w:sz w:val="18"/>
          <w:szCs w:val="18"/>
        </w:rPr>
        <w:t xml:space="preserve">”</w:t>
      </w:r>
      <w:r>
        <w:rPr>
          <w:sz w:val="18"/>
          <w:szCs w:val="18"/>
        </w:rPr>
        <w:t xml:space="preserve"> </w:t>
      </w:r>
      <w:r>
        <w:rPr>
          <w:sz w:val="18"/>
          <w:szCs w:val="18"/>
        </w:rPr>
        <w:t xml:space="preserve">(Gittin 57b).‬</w:t>
      </w:r>
    </w:p>
  </w:footnote>
  <w:footnote w:id="1006">
    <w:p>
      <w:pPr>
        <w:pStyle w:val="FootnoteText"/>
        <w:spacing w:before="0" w:after="40" w:line="240" w:lineRule="auto"/>
      </w:pPr>
      <w:r>
        <w:rPr>
          <w:rStyle w:val="FootnoteReference"/>
        </w:rPr>
        <w:footnoteRef/>
      </w:r>
      <w:r>
        <w:rPr>
          <w:sz w:val="18"/>
          <w:szCs w:val="18"/>
        </w:rPr>
        <w:t xml:space="preserve"> </w:t>
      </w:r>
      <w:r>
        <w:rPr>
          <w:b/>
          <w:sz w:val="18"/>
          <w:szCs w:val="18"/>
        </w:rPr>
        <w:t xml:space="preserve">Gittin 57b:</w:t>
      </w:r>
      <w:r>
        <w:rPr>
          <w:sz w:val="18"/>
          <w:szCs w:val="18"/>
        </w:rPr>
        <w:t xml:space="preserve"> </w:t>
      </w:r>
      <w:r>
        <w:rPr>
          <w:sz w:val="18"/>
          <w:szCs w:val="18"/>
        </w:rPr>
        <w:t xml:space="preserve">“</w:t>
      </w:r>
      <w:r>
        <w:rPr>
          <w:sz w:val="18"/>
          <w:szCs w:val="18"/>
        </w:rPr>
        <w:t xml:space="preserve">From the descendants of Haman there were those who learned Torah in Bnei Brak; from the descendants of Sisera, those who taught children in Yerushalayim; from the descendants of Sancheriv, those who taught Torah in public.</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good spark</w:t>
      </w:r>
      <w:r>
        <w:rPr>
          <w:sz w:val="18"/>
          <w:szCs w:val="18"/>
        </w:rPr>
        <w:t xml:space="preserve">”</w:t>
      </w:r>
      <w:r>
        <w:rPr>
          <w:sz w:val="18"/>
          <w:szCs w:val="18"/>
        </w:rPr>
        <w:t xml:space="preserve"> </w:t>
      </w:r>
      <w:r>
        <w:rPr>
          <w:sz w:val="18"/>
          <w:szCs w:val="18"/>
        </w:rPr>
        <w:t xml:space="preserve">absorbed even from the husk of the nations.)</w:t>
      </w:r>
    </w:p>
  </w:footnote>
  <w:footnote w:id="1007">
    <w:p>
      <w:pPr>
        <w:pStyle w:val="FootnoteText"/>
        <w:spacing w:before="0" w:after="40" w:line="240" w:lineRule="auto"/>
      </w:pPr>
      <w:r>
        <w:rPr>
          <w:rStyle w:val="FootnoteReference"/>
        </w:rPr>
        <w:footnoteRef/>
      </w:r>
      <w:r>
        <w:rPr>
          <w:sz w:val="18"/>
          <w:szCs w:val="18"/>
        </w:rPr>
        <w:t xml:space="preserve"> </w:t>
      </w:r>
      <w:r>
        <w:rPr>
          <w:b/>
          <w:sz w:val="18"/>
          <w:szCs w:val="18"/>
        </w:rPr>
        <w:t xml:space="preserve">‪Vayikra 24:10:</w:t>
      </w:r>
      <w:r>
        <w:rPr>
          <w:sz w:val="18"/>
          <w:szCs w:val="18"/>
        </w:rPr>
        <w:t xml:space="preserve"> </w:t>
      </w:r>
      <w:r>
        <w:rPr>
          <w:sz w:val="18"/>
          <w:szCs w:val="18"/>
        </w:rPr>
        <w:t xml:space="preserve">of the blasphemer —‬</w:t>
      </w:r>
      <w:r>
        <w:rPr>
          <w:sz w:val="18"/>
          <w:szCs w:val="18"/>
        </w:rPr>
        <w:t xml:space="preserve"> </w:t>
      </w:r>
      <w:r>
        <w:rPr>
          <w:sz w:val="18"/>
          <w:szCs w:val="18"/>
        </w:rPr>
        <w:t xml:space="preserve">“</w:t>
      </w:r>
      <w:r>
        <w:rPr>
          <w:i/>
          <w:sz w:val="18"/>
          <w:szCs w:val="18"/>
        </w:rPr>
        <w:t xml:space="preserve">וַיֵּצֵא בֶּן אִשָּׁה יִשְׂרְאֵלִית, וְהוּא בֶּן אִישׁ מִצְרִי</w:t>
      </w:r>
      <w:r>
        <w:rPr>
          <w:sz w:val="18"/>
          <w:szCs w:val="18"/>
        </w:rPr>
        <w:t xml:space="preserve">, בְּתוֹךְ בְּנֵי יִשְׂרָאֵל</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 son of an Israelite woman went out — and he was the son of an Egyptian man</w:t>
      </w:r>
      <w:r>
        <w:rPr>
          <w:sz w:val="18"/>
          <w:szCs w:val="18"/>
        </w:rPr>
        <w:t xml:space="preserve"> </w:t>
      </w:r>
      <w:r>
        <w:rPr>
          <w:sz w:val="18"/>
          <w:szCs w:val="18"/>
        </w:rPr>
        <w:t xml:space="preserve">— among the Children of Israel.</w:t>
      </w:r>
      <w:r>
        <w:rPr>
          <w:sz w:val="18"/>
          <w:szCs w:val="18"/>
        </w:rPr>
        <w:t xml:space="preserve">”</w:t>
      </w:r>
      <w:r>
        <w:rPr>
          <w:sz w:val="18"/>
          <w:szCs w:val="18"/>
        </w:rPr>
        <w:t xml:space="preserve"> </w:t>
      </w:r>
      <w:r>
        <w:rPr>
          <w:sz w:val="18"/>
          <w:szCs w:val="18"/>
        </w:rPr>
        <w:t xml:space="preserve">Meforshim: Rashi (from the Midrash) — he was the son of the Egyptian taskmaster whom Moshe had slain, born to Shelomis bas Divri of the tribe of Dan; the child of a gentile father and a Jewish mother is a kosher Jew, yet Scripture still calls him</w:t>
      </w:r>
      <w:r>
        <w:rPr>
          <w:sz w:val="18"/>
          <w:szCs w:val="18"/>
        </w:rPr>
        <w:t xml:space="preserve"> </w:t>
      </w:r>
      <w:r>
        <w:rPr>
          <w:sz w:val="18"/>
          <w:szCs w:val="18"/>
        </w:rPr>
        <w:t xml:space="preserve">“</w:t>
      </w:r>
      <w:r>
        <w:rPr>
          <w:sz w:val="18"/>
          <w:szCs w:val="18"/>
        </w:rPr>
        <w:t xml:space="preserve">son of an Egyptian man.</w:t>
      </w:r>
      <w:r>
        <w:rPr>
          <w:sz w:val="18"/>
          <w:szCs w:val="18"/>
        </w:rPr>
        <w:t xml:space="preserve">”</w:t>
      </w:r>
      <w:r>
        <w:rPr>
          <w:sz w:val="18"/>
          <w:szCs w:val="18"/>
        </w:rPr>
        <w:t xml:space="preserve"> </w:t>
      </w:r>
      <w:r>
        <w:rPr>
          <w:sz w:val="18"/>
          <w:szCs w:val="18"/>
        </w:rPr>
        <w:t xml:space="preserve">R’ Tzadok’s use: this is the one narrow channel by which a holy spark is reclaimed from the nations —</w:t>
      </w:r>
      <w:r>
        <w:rPr>
          <w:sz w:val="18"/>
          <w:szCs w:val="18"/>
        </w:rPr>
        <w:t xml:space="preserve"> </w:t>
      </w:r>
      <w:r>
        <w:rPr>
          <w:sz w:val="18"/>
          <w:szCs w:val="18"/>
        </w:rPr>
        <w:t xml:space="preserve">“</w:t>
      </w:r>
      <w:r>
        <w:rPr>
          <w:sz w:val="18"/>
          <w:szCs w:val="18"/>
        </w:rPr>
        <w:t xml:space="preserve">a gentile upon a</w:t>
      </w:r>
      <w:r>
        <w:rPr>
          <w:sz w:val="18"/>
          <w:szCs w:val="18"/>
        </w:rPr>
        <w:t xml:space="preserve"> </w:t>
      </w:r>
      <w:r>
        <w:rPr>
          <w:i/>
          <w:sz w:val="18"/>
          <w:szCs w:val="18"/>
        </w:rPr>
        <w:t xml:space="preserve">bas Yisrael</w:t>
      </w:r>
      <w:r>
        <w:rPr>
          <w:sz w:val="18"/>
          <w:szCs w:val="18"/>
        </w:rPr>
        <w:t xml:space="preserve">,</w:t>
      </w:r>
      <w:r>
        <w:rPr>
          <w:sz w:val="18"/>
          <w:szCs w:val="18"/>
        </w:rPr>
        <w:t xml:space="preserve">”</w:t>
      </w:r>
      <w:r>
        <w:rPr>
          <w:sz w:val="18"/>
          <w:szCs w:val="18"/>
        </w:rPr>
        <w:t xml:space="preserve"> </w:t>
      </w:r>
      <w:r>
        <w:rPr>
          <w:sz w:val="18"/>
          <w:szCs w:val="18"/>
        </w:rPr>
        <w:t xml:space="preserve">where</w:t>
      </w:r>
      <w:r>
        <w:rPr>
          <w:sz w:val="18"/>
          <w:szCs w:val="18"/>
        </w:rPr>
        <w:t xml:space="preserve"> </w:t>
      </w:r>
      <w:r>
        <w:rPr>
          <w:sz w:val="18"/>
          <w:szCs w:val="18"/>
        </w:rPr>
        <w:t xml:space="preserve">“</w:t>
      </w:r>
      <w:r>
        <w:rPr>
          <w:sz w:val="18"/>
          <w:szCs w:val="18"/>
        </w:rPr>
        <w:t xml:space="preserve">the child is kosher and is a Jew,</w:t>
      </w:r>
      <w:r>
        <w:rPr>
          <w:sz w:val="18"/>
          <w:szCs w:val="18"/>
        </w:rPr>
        <w:t xml:space="preserve">”</w:t>
      </w:r>
      <w:r>
        <w:rPr>
          <w:sz w:val="18"/>
          <w:szCs w:val="18"/>
        </w:rPr>
        <w:t xml:space="preserve"> </w:t>
      </w:r>
      <w:r>
        <w:rPr>
          <w:sz w:val="18"/>
          <w:szCs w:val="18"/>
        </w:rPr>
        <w:t xml:space="preserve">yet is</w:t>
      </w:r>
      <w:r>
        <w:rPr>
          <w:sz w:val="18"/>
          <w:szCs w:val="18"/>
        </w:rPr>
        <w:t xml:space="preserve"> </w:t>
      </w:r>
      <w:r>
        <w:rPr>
          <w:sz w:val="18"/>
          <w:szCs w:val="18"/>
        </w:rPr>
        <w:t xml:space="preserve">“</w:t>
      </w:r>
      <w:r>
        <w:rPr>
          <w:sz w:val="18"/>
          <w:szCs w:val="18"/>
        </w:rPr>
        <w:t xml:space="preserve">also called the son of the gentile</w:t>
      </w:r>
      <w:r>
        <w:rPr>
          <w:sz w:val="18"/>
          <w:szCs w:val="18"/>
        </w:rPr>
        <w:t xml:space="preserve">”</w:t>
      </w:r>
      <w:r>
        <w:rPr>
          <w:sz w:val="18"/>
          <w:szCs w:val="18"/>
        </w:rPr>
        <w:t xml:space="preserve">; whereas</w:t>
      </w:r>
      <w:r>
        <w:rPr>
          <w:sz w:val="18"/>
          <w:szCs w:val="18"/>
        </w:rPr>
        <w:t xml:space="preserve"> </w:t>
      </w:r>
      <w:r>
        <w:rPr>
          <w:sz w:val="18"/>
          <w:szCs w:val="18"/>
        </w:rPr>
        <w:t xml:space="preserve">“</w:t>
      </w:r>
      <w:r>
        <w:rPr>
          <w:sz w:val="18"/>
          <w:szCs w:val="18"/>
        </w:rPr>
        <w:t xml:space="preserve">a Jew upon a gentile woman — her child is like her.‬</w:t>
      </w:r>
      <w:r>
        <w:rPr>
          <w:sz w:val="18"/>
          <w:szCs w:val="18"/>
        </w:rPr>
        <w:t xml:space="preserve">”</w:t>
      </w:r>
    </w:p>
  </w:footnote>
  <w:footnote w:id="1008">
    <w:p>
      <w:pPr>
        <w:pStyle w:val="FootnoteText"/>
        <w:spacing w:before="0" w:after="40" w:line="240" w:lineRule="auto"/>
      </w:pPr>
      <w:r>
        <w:rPr>
          <w:rStyle w:val="FootnoteReference"/>
        </w:rPr>
        <w:footnoteRef/>
      </w:r>
      <w:r>
        <w:rPr>
          <w:sz w:val="18"/>
          <w:szCs w:val="18"/>
        </w:rPr>
        <w:t xml:space="preserve"> </w:t>
      </w:r>
      <w:r>
        <w:rPr>
          <w:b/>
          <w:sz w:val="18"/>
          <w:szCs w:val="18"/>
        </w:rPr>
        <w:t xml:space="preserve">‪Megillah 7b:</w:t>
      </w:r>
      <w:r>
        <w:rPr>
          <w:sz w:val="18"/>
          <w:szCs w:val="18"/>
        </w:rPr>
        <w:t xml:space="preserve"> </w:t>
      </w:r>
      <w:r>
        <w:rPr>
          <w:sz w:val="18"/>
          <w:szCs w:val="18"/>
        </w:rPr>
        <w:t xml:space="preserve">Rava’s dictum —‬</w:t>
      </w:r>
      <w:r>
        <w:rPr>
          <w:sz w:val="18"/>
          <w:szCs w:val="18"/>
        </w:rPr>
        <w:t xml:space="preserve"> </w:t>
      </w:r>
      <w:r>
        <w:rPr>
          <w:sz w:val="18"/>
          <w:szCs w:val="18"/>
        </w:rPr>
        <w:t xml:space="preserve">“</w:t>
      </w:r>
      <w:r>
        <w:rPr>
          <w:i/>
          <w:sz w:val="18"/>
          <w:szCs w:val="18"/>
        </w:rPr>
        <w:t xml:space="preserve">חַיָּיב אִינִישׁ לְבַסּוּמֵי בְּפוּרַיָּא עַד דְּלָא יָדַע בֵּין אָרוּר הָמָן לְבָרוּךְ מָרְדֳּכַי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 person is obligated to become intoxicated on Purim until he does not know [the difference] between</w:t>
      </w:r>
      <w:r>
        <w:rPr>
          <w:i/>
          <w:sz w:val="18"/>
          <w:szCs w:val="18"/>
        </w:rPr>
        <w:t xml:space="preserve"> </w:t>
      </w:r>
      <w:r>
        <w:rPr>
          <w:i/>
          <w:sz w:val="18"/>
          <w:szCs w:val="18"/>
        </w:rPr>
        <w:t xml:space="preserve">‘</w:t>
      </w:r>
      <w:r>
        <w:rPr>
          <w:i/>
          <w:sz w:val="18"/>
          <w:szCs w:val="18"/>
        </w:rPr>
        <w:t xml:space="preserve">cursed is Haman</w:t>
      </w:r>
      <w:r>
        <w:rPr>
          <w:i/>
          <w:sz w:val="18"/>
          <w:szCs w:val="18"/>
        </w:rPr>
        <w:t xml:space="preserve">’</w:t>
      </w:r>
      <w:r>
        <w:rPr>
          <w:i/>
          <w:sz w:val="18"/>
          <w:szCs w:val="18"/>
        </w:rPr>
        <w:t xml:space="preserve"> </w:t>
      </w:r>
      <w:r>
        <w:rPr>
          <w:i/>
          <w:sz w:val="18"/>
          <w:szCs w:val="18"/>
        </w:rPr>
        <w:t xml:space="preserve">and</w:t>
      </w:r>
      <w:r>
        <w:rPr>
          <w:i/>
          <w:sz w:val="18"/>
          <w:szCs w:val="18"/>
        </w:rPr>
        <w:t xml:space="preserve"> </w:t>
      </w:r>
      <w:r>
        <w:rPr>
          <w:i/>
          <w:sz w:val="18"/>
          <w:szCs w:val="18"/>
        </w:rPr>
        <w:t xml:space="preserve">‘</w:t>
      </w:r>
      <w:r>
        <w:rPr>
          <w:i/>
          <w:sz w:val="18"/>
          <w:szCs w:val="18"/>
        </w:rPr>
        <w:t xml:space="preserve">blessed is Mordechai</w:t>
      </w:r>
      <w:r>
        <w:rPr>
          <w:i/>
          <w:sz w:val="18"/>
          <w:szCs w:val="18"/>
        </w:rPr>
        <w:t xml:space="preserve">’</w:t>
      </w:r>
      <w:r>
        <w:rPr>
          <w:i/>
          <w:sz w:val="18"/>
          <w:szCs w:val="18"/>
        </w:rPr>
        <w:t xml:space="preserve">.</w:t>
      </w:r>
      <w:r>
        <w:rPr>
          <w:sz w:val="18"/>
          <w:szCs w:val="18"/>
        </w:rPr>
        <w:t xml:space="preserve">”</w:t>
      </w:r>
      <w:r>
        <w:rPr>
          <w:sz w:val="18"/>
          <w:szCs w:val="18"/>
        </w:rPr>
        <w:t xml:space="preserve"> </w:t>
      </w:r>
      <w:r>
        <w:rPr>
          <w:sz w:val="18"/>
          <w:szCs w:val="18"/>
        </w:rPr>
        <w:t xml:space="preserve">Meforshim: the commentators explain that on Purim one reaches a rung</w:t>
      </w:r>
      <w:r>
        <w:rPr>
          <w:sz w:val="18"/>
          <w:szCs w:val="18"/>
        </w:rPr>
        <w:t xml:space="preserve"> </w:t>
      </w:r>
      <w:r>
        <w:rPr>
          <w:sz w:val="18"/>
          <w:szCs w:val="18"/>
        </w:rPr>
        <w:t xml:space="preserve">“</w:t>
      </w:r>
      <w:r>
        <w:rPr>
          <w:sz w:val="18"/>
          <w:szCs w:val="18"/>
        </w:rPr>
        <w:t xml:space="preserve">beyond knowing,</w:t>
      </w:r>
      <w:r>
        <w:rPr>
          <w:sz w:val="18"/>
          <w:szCs w:val="18"/>
        </w:rPr>
        <w:t xml:space="preserve">”</w:t>
      </w:r>
      <w:r>
        <w:rPr>
          <w:sz w:val="18"/>
          <w:szCs w:val="18"/>
        </w:rPr>
        <w:t xml:space="preserve"> </w:t>
      </w:r>
      <w:r>
        <w:rPr>
          <w:sz w:val="18"/>
          <w:szCs w:val="18"/>
        </w:rPr>
        <w:t xml:space="preserve">where even Haman’s [Amalek’s] evil is subsumed within the praise of God. R’ Tzadok’s use: this is the sole mode in which the holy sparks may be drawn out of Amalek —</w:t>
      </w:r>
      <w:r>
        <w:rPr>
          <w:sz w:val="18"/>
          <w:szCs w:val="18"/>
        </w:rPr>
        <w:t xml:space="preserve"> </w:t>
      </w:r>
      <w:r>
        <w:rPr>
          <w:sz w:val="18"/>
          <w:szCs w:val="18"/>
        </w:rPr>
        <w:t xml:space="preserve">“</w:t>
      </w:r>
      <w:r>
        <w:rPr>
          <w:sz w:val="18"/>
          <w:szCs w:val="18"/>
        </w:rPr>
        <w:t xml:space="preserve">by compulsion and unintentionally,</w:t>
      </w:r>
      <w:r>
        <w:rPr>
          <w:sz w:val="18"/>
          <w:szCs w:val="18"/>
        </w:rPr>
        <w:t xml:space="preserve">”</w:t>
      </w:r>
      <w:r>
        <w:rPr>
          <w:sz w:val="18"/>
          <w:szCs w:val="18"/>
        </w:rPr>
        <w:t xml:space="preserve"> </w:t>
      </w:r>
      <w:r>
        <w:rPr>
          <w:sz w:val="18"/>
          <w:szCs w:val="18"/>
        </w:rPr>
        <w:t xml:space="preserve">in a state of</w:t>
      </w:r>
      <w:r>
        <w:rPr>
          <w:sz w:val="18"/>
          <w:szCs w:val="18"/>
        </w:rPr>
        <w:t xml:space="preserve"> </w:t>
      </w:r>
      <w:r>
        <w:rPr>
          <w:sz w:val="18"/>
          <w:szCs w:val="18"/>
        </w:rPr>
        <w:t xml:space="preserve">“</w:t>
      </w:r>
      <w:r>
        <w:rPr>
          <w:sz w:val="18"/>
          <w:szCs w:val="18"/>
        </w:rPr>
        <w:t xml:space="preserve">not knowing,</w:t>
      </w:r>
      <w:r>
        <w:rPr>
          <w:sz w:val="18"/>
          <w:szCs w:val="18"/>
        </w:rPr>
        <w:t xml:space="preserve">”</w:t>
      </w:r>
      <w:r>
        <w:rPr>
          <w:sz w:val="18"/>
          <w:szCs w:val="18"/>
        </w:rPr>
        <w:t xml:space="preserve"> </w:t>
      </w:r>
      <w:r>
        <w:rPr>
          <w:sz w:val="18"/>
          <w:szCs w:val="18"/>
        </w:rPr>
        <w:t xml:space="preserve">beyond the deliberate mind; Zimri’s error was to imagine that one might reclaim Midyan’s sparks</w:t>
      </w:r>
      <w:r>
        <w:rPr>
          <w:sz w:val="18"/>
          <w:szCs w:val="18"/>
        </w:rPr>
        <w:t xml:space="preserve"> </w:t>
      </w:r>
      <w:r>
        <w:rPr>
          <w:i/>
          <w:sz w:val="18"/>
          <w:szCs w:val="18"/>
        </w:rPr>
        <w:t xml:space="preserve">willingly</w:t>
      </w:r>
      <w:r>
        <w:rPr>
          <w:sz w:val="18"/>
          <w:szCs w:val="18"/>
        </w:rPr>
        <w:t xml:space="preserve">, in full consciousness, which is impossible.‬</w:t>
      </w:r>
    </w:p>
  </w:footnote>
  <w:footnote w:id="101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Ki Tavo §14):</w:t>
      </w:r>
      <w:r>
        <w:rPr>
          <w:sz w:val="18"/>
          <w:szCs w:val="18"/>
        </w:rPr>
        <w:t xml:space="preserve"> </w:t>
      </w:r>
      <w:r>
        <w:rPr>
          <w:sz w:val="18"/>
          <w:szCs w:val="18"/>
        </w:rPr>
        <w:t xml:space="preserve">“</w:t>
      </w:r>
      <w:r>
        <w:rPr>
          <w:sz w:val="18"/>
          <w:szCs w:val="18"/>
        </w:rPr>
        <w:t xml:space="preserve">as it says, in the addition Moshe said them of himself and by</w:t>
      </w:r>
      <w:r>
        <w:rPr>
          <w:sz w:val="18"/>
          <w:szCs w:val="18"/>
        </w:rPr>
        <w:t xml:space="preserve"> </w:t>
      </w:r>
      <w:r>
        <w:rPr>
          <w:i/>
          <w:sz w:val="18"/>
          <w:szCs w:val="18"/>
        </w:rPr>
        <w:t xml:space="preserve">ruach ha-kodesh</w:t>
      </w:r>
      <w:r>
        <w:rPr>
          <w:sz w:val="18"/>
          <w:szCs w:val="18"/>
        </w:rPr>
        <w:t xml:space="preserve">;</w:t>
      </w:r>
      <w:r>
        <w:rPr>
          <w:sz w:val="18"/>
          <w:szCs w:val="18"/>
        </w:rPr>
        <w:t xml:space="preserve"> </w:t>
      </w:r>
      <w:r>
        <w:rPr>
          <w:b/>
          <w:sz w:val="18"/>
          <w:szCs w:val="18"/>
        </w:rPr>
        <w:t xml:space="preserve">and therefore he said them in the singular — meaning that there are rectifications in this for each individual by himself, and one has no relation to the other.</w:t>
      </w:r>
      <w:r>
        <w:rPr>
          <w:sz w:val="18"/>
          <w:szCs w:val="18"/>
        </w:rPr>
        <w:t xml:space="preserve">”</w:t>
      </w:r>
      <w:r>
        <w:rPr>
          <w:sz w:val="18"/>
          <w:szCs w:val="18"/>
        </w:rPr>
        <w:t xml:space="preserve"> </w:t>
      </w:r>
      <w:r>
        <w:rPr>
          <w:sz w:val="18"/>
          <w:szCs w:val="18"/>
        </w:rPr>
        <w:t xml:space="preserve">Exactly the se’if: the mitzvos are</w:t>
      </w:r>
      <w:r>
        <w:rPr>
          <w:sz w:val="18"/>
          <w:szCs w:val="18"/>
        </w:rPr>
        <w:t xml:space="preserve"> </w:t>
      </w:r>
      <w:r>
        <w:rPr>
          <w:sz w:val="18"/>
          <w:szCs w:val="18"/>
        </w:rPr>
        <w:t xml:space="preserve">“</w:t>
      </w:r>
      <w:r>
        <w:rPr>
          <w:sz w:val="18"/>
          <w:szCs w:val="18"/>
        </w:rPr>
        <w:t xml:space="preserve">counsels</w:t>
      </w:r>
      <w:r>
        <w:rPr>
          <w:sz w:val="18"/>
          <w:szCs w:val="18"/>
        </w:rPr>
        <w:t xml:space="preserve">”</w:t>
      </w:r>
      <w:r>
        <w:rPr>
          <w:sz w:val="18"/>
          <w:szCs w:val="18"/>
        </w:rPr>
        <w:t xml:space="preserve"> </w:t>
      </w:r>
      <w:r>
        <w:rPr>
          <w:sz w:val="18"/>
          <w:szCs w:val="18"/>
        </w:rPr>
        <w:t xml:space="preserve">aimed at a root-deficiency, and a counsel is necessarily individual — which is why the whole is stated one by one.</w:t>
      </w:r>
    </w:p>
  </w:footnote>
  <w:footnote w:id="101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Toldos §7):</w:t>
      </w:r>
      <w:r>
        <w:rPr>
          <w:sz w:val="18"/>
          <w:szCs w:val="18"/>
        </w:rPr>
        <w:t xml:space="preserve"> </w:t>
      </w:r>
      <w:r>
        <w:rPr>
          <w:sz w:val="18"/>
          <w:szCs w:val="18"/>
        </w:rPr>
        <w:t xml:space="preserve">“</w:t>
      </w:r>
      <w:r>
        <w:rPr>
          <w:sz w:val="18"/>
          <w:szCs w:val="18"/>
        </w:rPr>
        <w:t xml:space="preserve">the matters of this world;</w:t>
      </w:r>
      <w:r>
        <w:rPr>
          <w:sz w:val="18"/>
          <w:szCs w:val="18"/>
        </w:rPr>
        <w:t xml:space="preserve"> </w:t>
      </w:r>
      <w:r>
        <w:rPr>
          <w:b/>
          <w:sz w:val="18"/>
          <w:szCs w:val="18"/>
        </w:rPr>
        <w:t xml:space="preserve">for the first three [traits] are of the World to Come, and the trait of</w:t>
      </w:r>
      <w:r>
        <w:rPr>
          <w:b/>
          <w:sz w:val="18"/>
          <w:szCs w:val="18"/>
        </w:rPr>
        <w:t xml:space="preserve"> </w:t>
      </w:r>
      <w:r>
        <w:rPr>
          <w:i/>
          <w:b/>
          <w:sz w:val="18"/>
          <w:szCs w:val="18"/>
        </w:rPr>
        <w:t xml:space="preserve">Malchus</w:t>
      </w:r>
      <w:r>
        <w:rPr>
          <w:b/>
          <w:sz w:val="18"/>
          <w:szCs w:val="18"/>
        </w:rPr>
        <w:t xml:space="preserve"> </w:t>
      </w:r>
      <w:r>
        <w:rPr>
          <w:b/>
          <w:sz w:val="18"/>
          <w:szCs w:val="18"/>
        </w:rPr>
        <w:t xml:space="preserve">is joined to "</w:t>
      </w:r>
      <w:r>
        <w:rPr>
          <w:i/>
          <w:b/>
          <w:sz w:val="18"/>
          <w:szCs w:val="18"/>
        </w:rPr>
        <w:t xml:space="preserve">Bereishis</w:t>
      </w:r>
      <w:r>
        <w:rPr>
          <w:b/>
          <w:sz w:val="18"/>
          <w:szCs w:val="18"/>
        </w:rPr>
        <w:t xml:space="preserve">," [as]</w:t>
      </w:r>
      <w:r>
        <w:rPr>
          <w:b/>
          <w:sz w:val="18"/>
          <w:szCs w:val="18"/>
        </w:rPr>
        <w:t xml:space="preserve"> </w:t>
      </w:r>
      <w:r>
        <w:rPr>
          <w:i/>
          <w:b/>
          <w:sz w:val="18"/>
          <w:szCs w:val="18"/>
        </w:rPr>
        <w:t xml:space="preserve">Keser</w:t>
      </w:r>
      <w:r>
        <w:rPr>
          <w:b/>
          <w:sz w:val="18"/>
          <w:szCs w:val="18"/>
        </w:rPr>
        <w:t xml:space="preserve"> </w:t>
      </w:r>
      <w:r>
        <w:rPr>
          <w:b/>
          <w:sz w:val="18"/>
          <w:szCs w:val="18"/>
        </w:rPr>
        <w:t xml:space="preserve">is the crown of</w:t>
      </w:r>
      <w:r>
        <w:rPr>
          <w:b/>
          <w:sz w:val="18"/>
          <w:szCs w:val="18"/>
        </w:rPr>
        <w:t xml:space="preserve"> </w:t>
      </w:r>
      <w:r>
        <w:rPr>
          <w:i/>
          <w:b/>
          <w:sz w:val="18"/>
          <w:szCs w:val="18"/>
        </w:rPr>
        <w:t xml:space="preserve">Malchus</w:t>
      </w:r>
      <w:r>
        <w:rPr>
          <w:sz w:val="18"/>
          <w:szCs w:val="18"/>
        </w:rPr>
        <w:t xml:space="preserve"> </w:t>
      </w:r>
      <w:r>
        <w:rPr>
          <w:sz w:val="18"/>
          <w:szCs w:val="18"/>
        </w:rPr>
        <w:t xml:space="preserve">— and therefore he said, corresponding to them, blessings [and curses].</w:t>
      </w:r>
      <w:r>
        <w:rPr>
          <w:sz w:val="18"/>
          <w:szCs w:val="18"/>
        </w:rPr>
        <w:t xml:space="preserve">”</w:t>
      </w:r>
      <w:r>
        <w:rPr>
          <w:sz w:val="18"/>
          <w:szCs w:val="18"/>
        </w:rPr>
        <w:t xml:space="preserve"> </w:t>
      </w:r>
      <w:r>
        <w:rPr>
          <w:sz w:val="18"/>
          <w:szCs w:val="18"/>
        </w:rPr>
        <w:t xml:space="preserve">Exactly the se’if: the eleven</w:t>
      </w:r>
      <w:r>
        <w:rPr>
          <w:sz w:val="18"/>
          <w:szCs w:val="18"/>
        </w:rPr>
        <w:t xml:space="preserve"> </w:t>
      </w:r>
      <w:r>
        <w:rPr>
          <w:i/>
          <w:sz w:val="18"/>
          <w:szCs w:val="18"/>
        </w:rPr>
        <w:t xml:space="preserve">arurim</w:t>
      </w:r>
      <w:r>
        <w:rPr>
          <w:sz w:val="18"/>
          <w:szCs w:val="18"/>
        </w:rPr>
        <w:t xml:space="preserve"> </w:t>
      </w:r>
      <w:r>
        <w:rPr>
          <w:sz w:val="18"/>
          <w:szCs w:val="18"/>
        </w:rPr>
        <w:t xml:space="preserve">answer to eleven tribal deficiencies, and it is</w:t>
      </w:r>
      <w:r>
        <w:rPr>
          <w:sz w:val="18"/>
          <w:szCs w:val="18"/>
        </w:rPr>
        <w:t xml:space="preserve"> </w:t>
      </w:r>
      <w:r>
        <w:rPr>
          <w:i/>
          <w:sz w:val="18"/>
          <w:szCs w:val="18"/>
        </w:rPr>
        <w:t xml:space="preserve">Malchus</w:t>
      </w:r>
      <w:r>
        <w:rPr>
          <w:sz w:val="18"/>
          <w:szCs w:val="18"/>
        </w:rPr>
        <w:t xml:space="preserve"> </w:t>
      </w:r>
      <w:r>
        <w:rPr>
          <w:sz w:val="18"/>
          <w:szCs w:val="18"/>
        </w:rPr>
        <w:t xml:space="preserve">— Yehudah’s portion — that stands apart from the count, which is why Shimon is folded into it.</w:t>
      </w:r>
    </w:p>
  </w:footnote>
  <w:footnote w:id="101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§27):</w:t>
      </w:r>
      <w:r>
        <w:rPr>
          <w:sz w:val="18"/>
          <w:szCs w:val="18"/>
        </w:rPr>
        <w:t xml:space="preserve"> </w:t>
      </w:r>
      <w:r>
        <w:rPr>
          <w:sz w:val="18"/>
          <w:szCs w:val="18"/>
        </w:rPr>
        <w:t xml:space="preserve">“</w:t>
      </w:r>
      <w:r>
        <w:rPr>
          <w:b/>
          <w:sz w:val="18"/>
          <w:szCs w:val="18"/>
        </w:rPr>
        <w:t xml:space="preserve">that the Torah spelled out the curses and the</w:t>
      </w:r>
      <w:r>
        <w:rPr>
          <w:b/>
          <w:sz w:val="18"/>
          <w:szCs w:val="18"/>
        </w:rPr>
        <w:t xml:space="preserve"> </w:t>
      </w:r>
      <w:r>
        <w:rPr>
          <w:i/>
          <w:b/>
          <w:sz w:val="18"/>
          <w:szCs w:val="18"/>
        </w:rPr>
        <w:t xml:space="preserve">arurim</w:t>
      </w:r>
      <w:r>
        <w:rPr>
          <w:b/>
          <w:sz w:val="18"/>
          <w:szCs w:val="18"/>
        </w:rPr>
        <w:t xml:space="preserve"> </w:t>
      </w:r>
      <w:r>
        <w:rPr>
          <w:b/>
          <w:sz w:val="18"/>
          <w:szCs w:val="18"/>
        </w:rPr>
        <w:t xml:space="preserve">of Har Eival, and not the blessings of Har Gerizim</w:t>
      </w:r>
      <w:r>
        <w:rPr>
          <w:sz w:val="18"/>
          <w:szCs w:val="18"/>
        </w:rPr>
        <w:t xml:space="preserve"> </w:t>
      </w:r>
      <w:r>
        <w:rPr>
          <w:sz w:val="18"/>
          <w:szCs w:val="18"/>
        </w:rPr>
        <w:t xml:space="preserve">— for what they said of the Torah, "it is written and set down," is revealed to all;</w:t>
      </w:r>
      <w:r>
        <w:rPr>
          <w:sz w:val="18"/>
          <w:szCs w:val="18"/>
        </w:rPr>
        <w:t xml:space="preserve"> </w:t>
      </w:r>
      <w:r>
        <w:rPr>
          <w:b/>
          <w:sz w:val="18"/>
          <w:szCs w:val="18"/>
        </w:rPr>
        <w:t xml:space="preserve">these are the</w:t>
      </w:r>
      <w:r>
        <w:rPr>
          <w:b/>
          <w:sz w:val="18"/>
          <w:szCs w:val="18"/>
        </w:rPr>
        <w:t xml:space="preserve"> </w:t>
      </w:r>
      <w:r>
        <w:rPr>
          <w:i/>
          <w:b/>
          <w:sz w:val="18"/>
          <w:szCs w:val="18"/>
        </w:rPr>
        <w:t xml:space="preserve">revealed</w:t>
      </w:r>
      <w:r>
        <w:rPr>
          <w:b/>
          <w:sz w:val="18"/>
          <w:szCs w:val="18"/>
        </w:rPr>
        <w:t xml:space="preserve"> </w:t>
      </w:r>
      <w:r>
        <w:rPr>
          <w:b/>
          <w:sz w:val="18"/>
          <w:szCs w:val="18"/>
        </w:rPr>
        <w:t xml:space="preserve">matters.</w:t>
      </w:r>
      <w:r>
        <w:rPr>
          <w:sz w:val="18"/>
          <w:szCs w:val="18"/>
        </w:rPr>
        <w:t xml:space="preserve">”</w:t>
      </w:r>
      <w:r>
        <w:rPr>
          <w:sz w:val="18"/>
          <w:szCs w:val="18"/>
        </w:rPr>
        <w:t xml:space="preserve"> </w:t>
      </w:r>
      <w:r>
        <w:rPr>
          <w:sz w:val="18"/>
          <w:szCs w:val="18"/>
        </w:rPr>
        <w:t xml:space="preserve">Exactly the se’if: the eleven</w:t>
      </w:r>
      <w:r>
        <w:rPr>
          <w:sz w:val="18"/>
          <w:szCs w:val="18"/>
        </w:rPr>
        <w:t xml:space="preserve"> </w:t>
      </w:r>
      <w:r>
        <w:rPr>
          <w:i/>
          <w:sz w:val="18"/>
          <w:szCs w:val="18"/>
        </w:rPr>
        <w:t xml:space="preserve">arurim</w:t>
      </w:r>
      <w:r>
        <w:rPr>
          <w:sz w:val="18"/>
          <w:szCs w:val="18"/>
        </w:rPr>
        <w:t xml:space="preserve"> </w:t>
      </w:r>
      <w:r>
        <w:rPr>
          <w:sz w:val="18"/>
          <w:szCs w:val="18"/>
        </w:rPr>
        <w:t xml:space="preserve">stand written precisely because they answer to deficiencies that must be named — while the corresponding blessings remain unwritten.</w:t>
      </w:r>
    </w:p>
  </w:footnote>
  <w:footnote w:id="1013">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the teaching R’ Tzadok</w:t>
      </w:r>
      <w:r>
        <w:rPr>
          <w:sz w:val="18"/>
          <w:szCs w:val="18"/>
        </w:rPr>
        <w:t xml:space="preserve"> </w:t>
      </w:r>
      <w:r>
        <w:rPr>
          <w:sz w:val="18"/>
          <w:szCs w:val="18"/>
        </w:rPr>
        <w:t xml:space="preserve">“</w:t>
      </w:r>
      <w:r>
        <w:rPr>
          <w:sz w:val="18"/>
          <w:szCs w:val="18"/>
        </w:rPr>
        <w:t xml:space="preserve">heard</w:t>
      </w:r>
      <w:r>
        <w:rPr>
          <w:sz w:val="18"/>
          <w:szCs w:val="18"/>
        </w:rPr>
        <w:t xml:space="preserve">”</w:t>
      </w:r>
      <w:r>
        <w:rPr>
          <w:sz w:val="18"/>
          <w:szCs w:val="18"/>
        </w:rPr>
        <w:t xml:space="preserve"> </w:t>
      </w:r>
      <w:r>
        <w:rPr>
          <w:sz w:val="18"/>
          <w:szCs w:val="18"/>
        </w:rPr>
        <w:t xml:space="preserve">— that the 613 mitzvos, the</w:t>
      </w:r>
      <w:r>
        <w:rPr>
          <w:sz w:val="18"/>
          <w:szCs w:val="18"/>
        </w:rPr>
        <w:t xml:space="preserve"> </w:t>
      </w:r>
      <w:r>
        <w:rPr>
          <w:sz w:val="18"/>
          <w:szCs w:val="18"/>
        </w:rPr>
        <w:t xml:space="preserve">“</w:t>
      </w:r>
      <w:r>
        <w:rPr>
          <w:sz w:val="18"/>
          <w:szCs w:val="18"/>
        </w:rPr>
        <w:t xml:space="preserve">613 counsels</w:t>
      </w:r>
      <w:r>
        <w:rPr>
          <w:sz w:val="18"/>
          <w:szCs w:val="18"/>
        </w:rPr>
        <w:t xml:space="preserve">”</w:t>
      </w:r>
      <w:r>
        <w:rPr>
          <w:sz w:val="18"/>
          <w:szCs w:val="18"/>
        </w:rPr>
        <w:t xml:space="preserve"> </w:t>
      </w:r>
      <w:r>
        <w:rPr>
          <w:sz w:val="18"/>
          <w:szCs w:val="18"/>
        </w:rPr>
        <w:t xml:space="preserve">(</w:t>
      </w:r>
      <w:r>
        <w:rPr>
          <w:i/>
          <w:sz w:val="18"/>
          <w:szCs w:val="18"/>
        </w:rPr>
        <w:t xml:space="preserve">taryag eitin</w:t>
      </w:r>
      <w:r>
        <w:rPr>
          <w:sz w:val="18"/>
          <w:szCs w:val="18"/>
        </w:rPr>
        <w:t xml:space="preserve">), stand over against the particular root-deficiency of each tribe — is his rebbe’s, R’ Mordechai Yosef of Izhbitz (see §8 above).</w:t>
      </w:r>
    </w:p>
  </w:footnote>
  <w:footnote w:id="1014">
    <w:p>
      <w:pPr>
        <w:pStyle w:val="FootnoteText"/>
        <w:spacing w:before="0" w:after="40" w:line="240" w:lineRule="auto"/>
      </w:pPr>
      <w:r>
        <w:rPr>
          <w:rStyle w:val="FootnoteReference"/>
        </w:rPr>
        <w:footnoteRef/>
      </w:r>
      <w:r>
        <w:rPr>
          <w:sz w:val="18"/>
          <w:szCs w:val="18"/>
        </w:rPr>
        <w:t xml:space="preserve"> </w:t>
      </w:r>
      <w:r>
        <w:rPr>
          <w:b/>
          <w:sz w:val="18"/>
          <w:szCs w:val="18"/>
        </w:rPr>
        <w:t xml:space="preserve">Rashi, Devarim 27:24</w:t>
      </w:r>
      <w:r>
        <w:rPr>
          <w:sz w:val="18"/>
          <w:szCs w:val="18"/>
        </w:rPr>
        <w:t xml:space="preserve"> </w:t>
      </w:r>
      <w:r>
        <w:rPr>
          <w:sz w:val="18"/>
          <w:szCs w:val="18"/>
        </w:rPr>
        <w:t xml:space="preserve">(citing R’ Moshe HaDarshan):</w:t>
      </w:r>
      <w:r>
        <w:rPr>
          <w:sz w:val="18"/>
          <w:szCs w:val="18"/>
        </w:rPr>
        <w:t xml:space="preserve"> </w:t>
      </w:r>
      <w:r>
        <w:rPr>
          <w:sz w:val="18"/>
          <w:szCs w:val="18"/>
        </w:rPr>
        <w:t xml:space="preserve">“</w:t>
      </w:r>
      <w:r>
        <w:rPr>
          <w:sz w:val="18"/>
          <w:szCs w:val="18"/>
        </w:rPr>
        <w:t xml:space="preserve">there are here eleven verses beginning with</w:t>
      </w:r>
      <w:r>
        <w:rPr>
          <w:sz w:val="18"/>
          <w:szCs w:val="18"/>
        </w:rPr>
        <w:t xml:space="preserve"> </w:t>
      </w:r>
      <w:r>
        <w:rPr>
          <w:sz w:val="18"/>
          <w:szCs w:val="18"/>
        </w:rPr>
        <w:t xml:space="preserve">‘</w:t>
      </w:r>
      <w:r>
        <w:rPr>
          <w:i/>
          <w:sz w:val="18"/>
          <w:szCs w:val="18"/>
        </w:rPr>
        <w:t xml:space="preserve">arur</w:t>
      </w:r>
      <w:r>
        <w:rPr>
          <w:sz w:val="18"/>
          <w:szCs w:val="18"/>
        </w:rPr>
        <w:t xml:space="preserve"> </w:t>
      </w:r>
      <w:r>
        <w:rPr>
          <w:sz w:val="18"/>
          <w:szCs w:val="18"/>
        </w:rPr>
        <w:t xml:space="preserve">[cursed]</w:t>
      </w:r>
      <w:r>
        <w:rPr>
          <w:sz w:val="18"/>
          <w:szCs w:val="18"/>
        </w:rPr>
        <w:t xml:space="preserve">’</w:t>
      </w:r>
      <w:r>
        <w:rPr>
          <w:sz w:val="18"/>
          <w:szCs w:val="18"/>
        </w:rPr>
        <w:t xml:space="preserve"> </w:t>
      </w:r>
      <w:r>
        <w:rPr>
          <w:sz w:val="18"/>
          <w:szCs w:val="18"/>
        </w:rPr>
        <w:t xml:space="preserve">— corresponding to the eleven tribes; but for Shimon he did not write</w:t>
      </w:r>
      <w:r>
        <w:rPr>
          <w:sz w:val="18"/>
          <w:szCs w:val="18"/>
        </w:rPr>
        <w:t xml:space="preserve"> </w:t>
      </w:r>
      <w:r>
        <w:rPr>
          <w:sz w:val="18"/>
          <w:szCs w:val="18"/>
        </w:rPr>
        <w:t xml:space="preserve">‘</w:t>
      </w:r>
      <w:r>
        <w:rPr>
          <w:i/>
          <w:sz w:val="18"/>
          <w:szCs w:val="18"/>
        </w:rPr>
        <w:t xml:space="preserve">arur</w:t>
      </w:r>
      <w:r>
        <w:rPr>
          <w:sz w:val="18"/>
          <w:szCs w:val="18"/>
        </w:rPr>
        <w:t xml:space="preserve">,</w:t>
      </w:r>
      <w:r>
        <w:rPr>
          <w:sz w:val="18"/>
          <w:szCs w:val="18"/>
        </w:rPr>
        <w:t xml:space="preserve">’</w:t>
      </w:r>
      <w:r>
        <w:rPr>
          <w:sz w:val="18"/>
          <w:szCs w:val="18"/>
        </w:rPr>
        <w:t xml:space="preserve"> </w:t>
      </w:r>
      <w:r>
        <w:rPr>
          <w:sz w:val="18"/>
          <w:szCs w:val="18"/>
        </w:rPr>
        <w:t xml:space="preserve">because [Moshe] did not wish to bless him before his death, when he blessed the other tribes — and so he did not wish to curse him either.</w:t>
      </w:r>
      <w:r>
        <w:rPr>
          <w:sz w:val="18"/>
          <w:szCs w:val="18"/>
        </w:rPr>
        <w:t xml:space="preserve">”</w:t>
      </w:r>
      <w:r>
        <w:rPr>
          <w:sz w:val="18"/>
          <w:szCs w:val="18"/>
        </w:rPr>
        <w:t xml:space="preserve"> </w:t>
      </w:r>
      <w:r>
        <w:rPr>
          <w:sz w:val="18"/>
          <w:szCs w:val="18"/>
        </w:rPr>
        <w:t xml:space="preserve">Background: the</w:t>
      </w:r>
      <w:r>
        <w:rPr>
          <w:sz w:val="18"/>
          <w:szCs w:val="18"/>
        </w:rPr>
        <w:t xml:space="preserve"> </w:t>
      </w:r>
      <w:r>
        <w:rPr>
          <w:i/>
          <w:sz w:val="18"/>
          <w:szCs w:val="18"/>
        </w:rPr>
        <w:t xml:space="preserve">arurim</w:t>
      </w:r>
      <w:r>
        <w:rPr>
          <w:sz w:val="18"/>
          <w:szCs w:val="18"/>
        </w:rPr>
        <w:t xml:space="preserve"> </w:t>
      </w:r>
      <w:r>
        <w:rPr>
          <w:sz w:val="18"/>
          <w:szCs w:val="18"/>
        </w:rPr>
        <w:t xml:space="preserve">of Ki Savo (Devarim 27:15–26) number eleven, Shimon alone unmentioned. Meforshim: Rashi elsewhere (Devarim 33:7) gives the reason Moshe withheld Shimon’s blessing —</w:t>
      </w:r>
      <w:r>
        <w:rPr>
          <w:sz w:val="18"/>
          <w:szCs w:val="18"/>
        </w:rPr>
        <w:t xml:space="preserve"> </w:t>
      </w:r>
      <w:r>
        <w:rPr>
          <w:sz w:val="18"/>
          <w:szCs w:val="18"/>
        </w:rPr>
        <w:t xml:space="preserve">“</w:t>
      </w:r>
      <w:r>
        <w:rPr>
          <w:sz w:val="18"/>
          <w:szCs w:val="18"/>
        </w:rPr>
        <w:t xml:space="preserve">he held [the deed of] Shittim against him.</w:t>
      </w:r>
      <w:r>
        <w:rPr>
          <w:sz w:val="18"/>
          <w:szCs w:val="18"/>
        </w:rPr>
        <w:t xml:space="preserve">”</w:t>
      </w:r>
      <w:r>
        <w:rPr>
          <w:sz w:val="18"/>
          <w:szCs w:val="18"/>
        </w:rPr>
        <w:t xml:space="preserve"> </w:t>
      </w:r>
      <w:r>
        <w:rPr>
          <w:sz w:val="18"/>
          <w:szCs w:val="18"/>
        </w:rPr>
        <w:t xml:space="preserve">R’ Tzadok’s use: each</w:t>
      </w:r>
      <w:r>
        <w:rPr>
          <w:sz w:val="18"/>
          <w:szCs w:val="18"/>
        </w:rPr>
        <w:t xml:space="preserve"> </w:t>
      </w:r>
      <w:r>
        <w:rPr>
          <w:sz w:val="18"/>
          <w:szCs w:val="18"/>
        </w:rPr>
        <w:t xml:space="preserve">“</w:t>
      </w:r>
      <w:r>
        <w:rPr>
          <w:i/>
          <w:sz w:val="18"/>
          <w:szCs w:val="18"/>
        </w:rPr>
        <w:t xml:space="preserve">arur</w:t>
      </w:r>
      <w:r>
        <w:rPr>
          <w:sz w:val="18"/>
          <w:szCs w:val="18"/>
        </w:rPr>
        <w:t xml:space="preserve">”</w:t>
      </w:r>
      <w:r>
        <w:rPr>
          <w:sz w:val="18"/>
          <w:szCs w:val="18"/>
        </w:rPr>
        <w:t xml:space="preserve"> </w:t>
      </w:r>
      <w:r>
        <w:rPr>
          <w:sz w:val="18"/>
          <w:szCs w:val="18"/>
        </w:rPr>
        <w:t xml:space="preserve">marks the root-deficiency of a tribe (as he</w:t>
      </w:r>
      <w:r>
        <w:rPr>
          <w:sz w:val="18"/>
          <w:szCs w:val="18"/>
        </w:rPr>
        <w:t xml:space="preserve"> </w:t>
      </w:r>
      <w:r>
        <w:rPr>
          <w:sz w:val="18"/>
          <w:szCs w:val="18"/>
        </w:rPr>
        <w:t xml:space="preserve">“</w:t>
      </w:r>
      <w:r>
        <w:rPr>
          <w:sz w:val="18"/>
          <w:szCs w:val="18"/>
        </w:rPr>
        <w:t xml:space="preserve">heard</w:t>
      </w:r>
      <w:r>
        <w:rPr>
          <w:sz w:val="18"/>
          <w:szCs w:val="18"/>
        </w:rPr>
        <w:t xml:space="preserve">”</w:t>
      </w:r>
      <w:r>
        <w:rPr>
          <w:sz w:val="18"/>
          <w:szCs w:val="18"/>
        </w:rPr>
        <w:t xml:space="preserve">); Shimon’s is left unwritten because his deficiency — the deed of Shittim (Zimri) —</w:t>
      </w:r>
      <w:r>
        <w:rPr>
          <w:sz w:val="18"/>
          <w:szCs w:val="18"/>
        </w:rPr>
        <w:t xml:space="preserve"> </w:t>
      </w:r>
      <w:r>
        <w:rPr>
          <w:sz w:val="18"/>
          <w:szCs w:val="18"/>
        </w:rPr>
        <w:t xml:space="preserve">“</w:t>
      </w:r>
      <w:r>
        <w:rPr>
          <w:sz w:val="18"/>
          <w:szCs w:val="18"/>
        </w:rPr>
        <w:t xml:space="preserve">is a matter that cannot be clothed in writing,</w:t>
      </w:r>
      <w:r>
        <w:rPr>
          <w:sz w:val="18"/>
          <w:szCs w:val="18"/>
        </w:rPr>
        <w:t xml:space="preserve">”</w:t>
      </w:r>
      <w:r>
        <w:rPr>
          <w:sz w:val="18"/>
          <w:szCs w:val="18"/>
        </w:rPr>
        <w:t xml:space="preserve"> </w:t>
      </w:r>
      <w:r>
        <w:rPr>
          <w:sz w:val="18"/>
          <w:szCs w:val="18"/>
        </w:rPr>
        <w:t xml:space="preserve">too concealed to appear on the revealed page.</w:t>
      </w:r>
    </w:p>
  </w:footnote>
  <w:footnote w:id="101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2:24; Bamidbar 36:7:</w:t>
      </w:r>
      <w:r>
        <w:rPr>
          <w:sz w:val="18"/>
          <w:szCs w:val="18"/>
        </w:rPr>
        <w:t xml:space="preserve"> </w:t>
      </w:r>
      <w:r>
        <w:rPr>
          <w:sz w:val="18"/>
          <w:szCs w:val="18"/>
        </w:rPr>
        <w:t xml:space="preserve">the Torah reserves the language of</w:t>
      </w:r>
      <w:r>
        <w:rPr>
          <w:sz w:val="18"/>
          <w:szCs w:val="18"/>
        </w:rPr>
        <w:t xml:space="preserve"> </w:t>
      </w:r>
      <w:r>
        <w:rPr>
          <w:sz w:val="18"/>
          <w:szCs w:val="18"/>
        </w:rPr>
        <w:t xml:space="preserve">“</w:t>
      </w:r>
      <w:r>
        <w:rPr>
          <w:sz w:val="18"/>
          <w:szCs w:val="18"/>
        </w:rPr>
        <w:t xml:space="preserve">cleaving [</w:t>
      </w:r>
      <w:r>
        <w:rPr>
          <w:i/>
          <w:sz w:val="18"/>
          <w:szCs w:val="18"/>
        </w:rPr>
        <w:t xml:space="preserve">deveikus</w:t>
      </w:r>
      <w:r>
        <w:rPr>
          <w:sz w:val="18"/>
          <w:szCs w:val="18"/>
        </w:rPr>
        <w:t xml:space="preserve">]</w:t>
      </w:r>
      <w:r>
        <w:rPr>
          <w:sz w:val="18"/>
          <w:szCs w:val="18"/>
        </w:rPr>
        <w:t xml:space="preserve">”</w:t>
      </w:r>
      <w:r>
        <w:rPr>
          <w:sz w:val="18"/>
          <w:szCs w:val="18"/>
        </w:rPr>
        <w:t xml:space="preserve"> </w:t>
      </w:r>
      <w:r>
        <w:rPr>
          <w:sz w:val="18"/>
          <w:szCs w:val="18"/>
        </w:rPr>
        <w:t xml:space="preserve">for a true, bonded union —‬</w:t>
      </w:r>
      <w:r>
        <w:rPr>
          <w:sz w:val="18"/>
          <w:szCs w:val="18"/>
        </w:rPr>
        <w:t xml:space="preserve"> </w:t>
      </w:r>
      <w:r>
        <w:rPr>
          <w:sz w:val="18"/>
          <w:szCs w:val="18"/>
        </w:rPr>
        <w:t xml:space="preserve">“</w:t>
      </w:r>
      <w:r>
        <w:rPr>
          <w:i/>
          <w:sz w:val="18"/>
          <w:szCs w:val="18"/>
        </w:rPr>
        <w:t xml:space="preserve">וְדָבַק בְּאִשְׁתּוֹ, וְהָיוּ לְבָשָׂר אֶחָד</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‪and he shall cleave to his wife, and they shall become one flesh</w:t>
      </w:r>
      <w:r>
        <w:rPr>
          <w:sz w:val="18"/>
          <w:szCs w:val="18"/>
        </w:rPr>
        <w:t xml:space="preserve">”</w:t>
      </w:r>
      <w:r>
        <w:rPr>
          <w:sz w:val="18"/>
          <w:szCs w:val="18"/>
        </w:rPr>
        <w:t xml:space="preserve"> </w:t>
      </w:r>
      <w:r>
        <w:rPr>
          <w:sz w:val="18"/>
          <w:szCs w:val="18"/>
        </w:rPr>
        <w:t xml:space="preserve">(2:24); and‬</w:t>
      </w:r>
      <w:r>
        <w:rPr>
          <w:sz w:val="18"/>
          <w:szCs w:val="18"/>
        </w:rPr>
        <w:t xml:space="preserve"> </w:t>
      </w:r>
      <w:r>
        <w:rPr>
          <w:sz w:val="18"/>
          <w:szCs w:val="18"/>
        </w:rPr>
        <w:t xml:space="preserve">“</w:t>
      </w:r>
      <w:r>
        <w:rPr>
          <w:i/>
          <w:sz w:val="18"/>
          <w:szCs w:val="18"/>
        </w:rPr>
        <w:t xml:space="preserve">אִישׁ בְּנַחֲלַת מַטֵּה אֲבֹתָיו יִדְבְּקוּ בְּנֵי יִשְׂרָאֵל</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‪each shall cleave to the inheritance of his fathers’ tribe</w:t>
      </w:r>
      <w:r>
        <w:rPr>
          <w:sz w:val="18"/>
          <w:szCs w:val="18"/>
        </w:rPr>
        <w:t xml:space="preserve">”</w:t>
      </w:r>
      <w:r>
        <w:rPr>
          <w:sz w:val="18"/>
          <w:szCs w:val="18"/>
        </w:rPr>
        <w:t xml:space="preserve"> </w:t>
      </w:r>
      <w:r>
        <w:rPr>
          <w:sz w:val="18"/>
          <w:szCs w:val="18"/>
        </w:rPr>
        <w:t xml:space="preserve">(36:7). R’ Tzadok’s use: union with</w:t>
      </w:r>
      <w:r>
        <w:rPr>
          <w:sz w:val="18"/>
          <w:szCs w:val="18"/>
        </w:rPr>
        <w:t xml:space="preserve"> </w:t>
      </w:r>
      <w:r>
        <w:rPr>
          <w:sz w:val="18"/>
          <w:szCs w:val="18"/>
        </w:rPr>
        <w:t xml:space="preserve">“</w:t>
      </w:r>
      <w:r>
        <w:rPr>
          <w:sz w:val="18"/>
          <w:szCs w:val="18"/>
        </w:rPr>
        <w:t xml:space="preserve">the daughter of a foreign god</w:t>
      </w:r>
      <w:r>
        <w:rPr>
          <w:sz w:val="18"/>
          <w:szCs w:val="18"/>
        </w:rPr>
        <w:t xml:space="preserve">”</w:t>
      </w:r>
      <w:r>
        <w:rPr>
          <w:sz w:val="18"/>
          <w:szCs w:val="18"/>
        </w:rPr>
        <w:t xml:space="preserve"> </w:t>
      </w:r>
      <w:r>
        <w:rPr>
          <w:sz w:val="18"/>
          <w:szCs w:val="18"/>
        </w:rPr>
        <w:t xml:space="preserve">is a</w:t>
      </w:r>
      <w:r>
        <w:rPr>
          <w:sz w:val="18"/>
          <w:szCs w:val="18"/>
        </w:rPr>
        <w:t xml:space="preserve"> </w:t>
      </w:r>
      <w:r>
        <w:rPr>
          <w:sz w:val="18"/>
          <w:szCs w:val="18"/>
        </w:rPr>
        <w:t xml:space="preserve">“</w:t>
      </w:r>
      <w:r>
        <w:rPr>
          <w:sz w:val="18"/>
          <w:szCs w:val="18"/>
        </w:rPr>
        <w:t xml:space="preserve">complete cleaving,</w:t>
      </w:r>
      <w:r>
        <w:rPr>
          <w:sz w:val="18"/>
          <w:szCs w:val="18"/>
        </w:rPr>
        <w:t xml:space="preserve">”</w:t>
      </w:r>
      <w:r>
        <w:rPr>
          <w:sz w:val="18"/>
          <w:szCs w:val="18"/>
        </w:rPr>
        <w:t xml:space="preserve"> </w:t>
      </w:r>
      <w:r>
        <w:rPr>
          <w:sz w:val="18"/>
          <w:szCs w:val="18"/>
        </w:rPr>
        <w:t xml:space="preserve">for the two</w:t>
      </w:r>
      <w:r>
        <w:rPr>
          <w:sz w:val="18"/>
          <w:szCs w:val="18"/>
        </w:rPr>
        <w:t xml:space="preserve"> </w:t>
      </w:r>
      <w:r>
        <w:rPr>
          <w:sz w:val="18"/>
          <w:szCs w:val="18"/>
        </w:rPr>
        <w:t xml:space="preserve">“</w:t>
      </w:r>
      <w:r>
        <w:rPr>
          <w:sz w:val="18"/>
          <w:szCs w:val="18"/>
        </w:rPr>
        <w:t xml:space="preserve">become one flesh,</w:t>
      </w:r>
      <w:r>
        <w:rPr>
          <w:sz w:val="18"/>
          <w:szCs w:val="18"/>
        </w:rPr>
        <w:t xml:space="preserve">”</w:t>
      </w:r>
      <w:r>
        <w:rPr>
          <w:sz w:val="18"/>
          <w:szCs w:val="18"/>
        </w:rPr>
        <w:t xml:space="preserve"> </w:t>
      </w:r>
      <w:r>
        <w:rPr>
          <w:sz w:val="18"/>
          <w:szCs w:val="18"/>
        </w:rPr>
        <w:t xml:space="preserve">a body in which both are partners — unlike idolatry, which</w:t>
      </w:r>
      <w:r>
        <w:rPr>
          <w:sz w:val="18"/>
          <w:szCs w:val="18"/>
        </w:rPr>
        <w:t xml:space="preserve"> </w:t>
      </w:r>
      <w:r>
        <w:rPr>
          <w:sz w:val="18"/>
          <w:szCs w:val="18"/>
        </w:rPr>
        <w:t xml:space="preserve">“</w:t>
      </w:r>
      <w:r>
        <w:rPr>
          <w:sz w:val="18"/>
          <w:szCs w:val="18"/>
        </w:rPr>
        <w:t xml:space="preserve">the Midrash likens to one who embraces a eunuch,</w:t>
      </w:r>
      <w:r>
        <w:rPr>
          <w:sz w:val="18"/>
          <w:szCs w:val="18"/>
        </w:rPr>
        <w:t xml:space="preserve">”</w:t>
      </w:r>
      <w:r>
        <w:rPr>
          <w:sz w:val="18"/>
          <w:szCs w:val="18"/>
        </w:rPr>
        <w:t xml:space="preserve"> </w:t>
      </w:r>
      <w:r>
        <w:rPr>
          <w:sz w:val="18"/>
          <w:szCs w:val="18"/>
        </w:rPr>
        <w:t xml:space="preserve">a barren act that begets nothing. Hence the deficiency of Shittim, were it truly as it appears, would be an unthinkable</w:t>
      </w:r>
      <w:r>
        <w:rPr>
          <w:sz w:val="18"/>
          <w:szCs w:val="18"/>
        </w:rPr>
        <w:t xml:space="preserve"> </w:t>
      </w:r>
      <w:r>
        <w:rPr>
          <w:sz w:val="18"/>
          <w:szCs w:val="18"/>
        </w:rPr>
        <w:t xml:space="preserve">“</w:t>
      </w:r>
      <w:r>
        <w:rPr>
          <w:sz w:val="18"/>
          <w:szCs w:val="18"/>
        </w:rPr>
        <w:t xml:space="preserve">cleaving</w:t>
      </w:r>
      <w:r>
        <w:rPr>
          <w:sz w:val="18"/>
          <w:szCs w:val="18"/>
        </w:rPr>
        <w:t xml:space="preserve">”</w:t>
      </w:r>
      <w:r>
        <w:rPr>
          <w:sz w:val="18"/>
          <w:szCs w:val="18"/>
        </w:rPr>
        <w:t xml:space="preserve"> </w:t>
      </w:r>
      <w:r>
        <w:rPr>
          <w:sz w:val="18"/>
          <w:szCs w:val="18"/>
        </w:rPr>
        <w:t xml:space="preserve">of Israel — who cleave to the living God — to its very opposite.‬</w:t>
      </w:r>
    </w:p>
    <w:p>
      <w:pPr>
        <w:pStyle w:val="FootnoteText"/>
        <w:spacing w:before="0" w:after="40" w:line="240" w:lineRule="auto"/>
      </w:pPr>
      <w:r>
        <w:rPr>
          <w:b/>
          <w:sz w:val="18"/>
          <w:szCs w:val="18"/>
        </w:rPr>
        <w:t xml:space="preserve">Izhbitz clarification - Mei HaShiloach, Volume I, Balak 9: </w:t>
      </w:r>
      <w:r>
        <w:rPr>
          <w:sz w:val="18"/>
          <w:szCs w:val="18"/>
        </w:rPr>
        <w:t>On Zimri's challenge to Moshe, the Ishbitzer gives one of the clearest formulations of the prospective/retrospective distinction that is essential when reading this entire passage. Zimri argued that just as Moshe knew Tzipporah had a portion in the World to Come, he too saw that Kozbi had a future holy root. The Mei HaShiloach answers with 'do not boast of tomorrow, for you do not know what a day will bring': even if one perceives that in the future a matter will be clarified for good, one still does not know 'how Hashem conducts the present.' Moshe's union with Tzipporah was permitted because Hashem illuminated for him how to act in the present; Zimri had no such authorization. Only afterward can Heaven disclose that a hidden soul-root was genuinely connected. This exactly complements R' Tzadok's assertion that Shittim cannot represent the true root of Shimon. The hidden holiness explains why the fall is not the tribe's essence; it does not retroactively give a person license to enact the fall. Before and during action the Torah's revealed command and the obligation of bechirah govern absolutely. Only after the fact, and only through Divine clarification and teshuvah, may a deeper providential root be uncovered. The source therefore protects R' Tzadok's very daring language from an antinomian reading while preserving the Izhbitz claim that the outward appearance is not always the final truth.</w:t>
      </w:r>
    </w:p>
  </w:footnote>
  <w:footnote w:id="1016">
    <w:p>
      <w:pPr>
        <w:pStyle w:val="FootnoteText"/>
        <w:spacing w:before="0" w:after="40" w:line="240" w:lineRule="auto"/>
      </w:pPr>
      <w:r>
        <w:rPr>
          <w:rStyle w:val="FootnoteReference"/>
        </w:rPr>
        <w:footnoteRef/>
      </w:r>
      <w:r>
        <w:rPr>
          <w:sz w:val="18"/>
          <w:szCs w:val="18"/>
        </w:rPr>
        <w:t xml:space="preserve"> </w:t>
      </w:r>
      <w:r>
        <w:rPr>
          <w:b/>
          <w:sz w:val="18"/>
          <w:szCs w:val="18"/>
        </w:rPr>
        <w:t xml:space="preserve">‪I Shmuel 16:7:</w:t>
      </w:r>
      <w:r>
        <w:rPr>
          <w:sz w:val="18"/>
          <w:szCs w:val="18"/>
        </w:rPr>
        <w:t xml:space="preserve"> </w:t>
      </w:r>
      <w:r>
        <w:rPr>
          <w:sz w:val="18"/>
          <w:szCs w:val="18"/>
        </w:rPr>
        <w:t xml:space="preserve">as Shmuel comes to anoint David, God warns him not to judge by appearance —‬</w:t>
      </w:r>
      <w:r>
        <w:rPr>
          <w:sz w:val="18"/>
          <w:szCs w:val="18"/>
        </w:rPr>
        <w:t xml:space="preserve"> </w:t>
      </w:r>
      <w:r>
        <w:rPr>
          <w:sz w:val="18"/>
          <w:szCs w:val="18"/>
        </w:rPr>
        <w:t xml:space="preserve">“</w:t>
      </w:r>
      <w:r>
        <w:rPr>
          <w:i/>
          <w:sz w:val="18"/>
          <w:szCs w:val="18"/>
        </w:rPr>
        <w:t xml:space="preserve">כִּי הָאָדָם יִרְאֶה לַעֵינַיִם, וַה׳ יִרְאֶה לַלֵּבָב</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‪for man looks upon the eyes [the outward], but Hashem looks upon the heart</w:t>
      </w:r>
      <w:r>
        <w:rPr>
          <w:sz w:val="18"/>
          <w:szCs w:val="18"/>
        </w:rPr>
        <w:t xml:space="preserve">.</w:t>
      </w:r>
      <w:r>
        <w:rPr>
          <w:sz w:val="18"/>
          <w:szCs w:val="18"/>
        </w:rPr>
        <w:t xml:space="preserve">”</w:t>
      </w:r>
      <w:r>
        <w:rPr>
          <w:sz w:val="18"/>
          <w:szCs w:val="18"/>
        </w:rPr>
        <w:t xml:space="preserve"> </w:t>
      </w:r>
      <w:r>
        <w:rPr>
          <w:sz w:val="18"/>
          <w:szCs w:val="18"/>
        </w:rPr>
        <w:t xml:space="preserve">Meforshim: Rashi — a person perceives only what is outwardly visible, whereas God discerns the inner intent. R’ Tzadok’s use: even though</w:t>
      </w:r>
      <w:r>
        <w:rPr>
          <w:sz w:val="18"/>
          <w:szCs w:val="18"/>
        </w:rPr>
        <w:t xml:space="preserve"> </w:t>
      </w:r>
      <w:r>
        <w:rPr>
          <w:sz w:val="18"/>
          <w:szCs w:val="18"/>
        </w:rPr>
        <w:t xml:space="preserve">“</w:t>
      </w:r>
      <w:r>
        <w:rPr>
          <w:sz w:val="18"/>
          <w:szCs w:val="18"/>
        </w:rPr>
        <w:t xml:space="preserve">Hashem sees the heart</w:t>
      </w:r>
      <w:r>
        <w:rPr>
          <w:sz w:val="18"/>
          <w:szCs w:val="18"/>
        </w:rPr>
        <w:t xml:space="preserve">”</w:t>
      </w:r>
      <w:r>
        <w:rPr>
          <w:sz w:val="18"/>
          <w:szCs w:val="18"/>
        </w:rPr>
        <w:t xml:space="preserve"> </w:t>
      </w:r>
      <w:r>
        <w:rPr>
          <w:sz w:val="18"/>
          <w:szCs w:val="18"/>
        </w:rPr>
        <w:t xml:space="preserve">and perceives the hidden,</w:t>
      </w:r>
      <w:r>
        <w:rPr>
          <w:sz w:val="18"/>
          <w:szCs w:val="18"/>
        </w:rPr>
        <w:t xml:space="preserve"> </w:t>
      </w:r>
      <w:r>
        <w:rPr>
          <w:sz w:val="18"/>
          <w:szCs w:val="18"/>
        </w:rPr>
        <w:t xml:space="preserve">“</w:t>
      </w:r>
      <w:r>
        <w:rPr>
          <w:sz w:val="18"/>
          <w:szCs w:val="18"/>
        </w:rPr>
        <w:t xml:space="preserve">there is still a distinction between seeing and hearing</w:t>
      </w:r>
      <w:r>
        <w:rPr>
          <w:sz w:val="18"/>
          <w:szCs w:val="18"/>
        </w:rPr>
        <w:t xml:space="preserve">”</w:t>
      </w:r>
      <w:r>
        <w:rPr>
          <w:sz w:val="18"/>
          <w:szCs w:val="18"/>
        </w:rPr>
        <w:t xml:space="preserve"> </w:t>
      </w:r>
      <w:r>
        <w:rPr>
          <w:sz w:val="18"/>
          <w:szCs w:val="18"/>
        </w:rPr>
        <w:t xml:space="preserve">— sight grasps the visible surface, but hearing reaches</w:t>
      </w:r>
      <w:r>
        <w:rPr>
          <w:sz w:val="18"/>
          <w:szCs w:val="18"/>
        </w:rPr>
        <w:t xml:space="preserve"> </w:t>
      </w:r>
      <w:r>
        <w:rPr>
          <w:sz w:val="18"/>
          <w:szCs w:val="18"/>
        </w:rPr>
        <w:t xml:space="preserve">“</w:t>
      </w:r>
      <w:r>
        <w:rPr>
          <w:sz w:val="18"/>
          <w:szCs w:val="18"/>
        </w:rPr>
        <w:t xml:space="preserve">what the heart conceals</w:t>
      </w:r>
      <w:r>
        <w:rPr>
          <w:sz w:val="18"/>
          <w:szCs w:val="18"/>
        </w:rPr>
        <w:t xml:space="preserve">”</w:t>
      </w:r>
      <w:r>
        <w:rPr>
          <w:sz w:val="18"/>
          <w:szCs w:val="18"/>
        </w:rPr>
        <w:t xml:space="preserve">; hence at Reuven’s birth, from the side of</w:t>
      </w:r>
      <w:r>
        <w:rPr>
          <w:sz w:val="18"/>
          <w:szCs w:val="18"/>
        </w:rPr>
        <w:t xml:space="preserve"> </w:t>
      </w:r>
      <w:r>
        <w:rPr>
          <w:i/>
          <w:sz w:val="18"/>
          <w:szCs w:val="18"/>
        </w:rPr>
        <w:t xml:space="preserve">seeing</w:t>
      </w:r>
      <w:r>
        <w:rPr>
          <w:sz w:val="18"/>
          <w:szCs w:val="18"/>
        </w:rPr>
        <w:t xml:space="preserve">, only</w:t>
      </w:r>
      <w:r>
        <w:rPr>
          <w:sz w:val="18"/>
          <w:szCs w:val="18"/>
        </w:rPr>
        <w:t xml:space="preserve"> </w:t>
      </w:r>
      <w:r>
        <w:rPr>
          <w:sz w:val="18"/>
          <w:szCs w:val="18"/>
        </w:rPr>
        <w:t xml:space="preserve">“</w:t>
      </w:r>
      <w:r>
        <w:rPr>
          <w:sz w:val="18"/>
          <w:szCs w:val="18"/>
        </w:rPr>
        <w:t xml:space="preserve">affliction</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a lack of love</w:t>
      </w:r>
      <w:r>
        <w:rPr>
          <w:sz w:val="18"/>
          <w:szCs w:val="18"/>
        </w:rPr>
        <w:t xml:space="preserve">”</w:t>
      </w:r>
      <w:r>
        <w:rPr>
          <w:sz w:val="18"/>
          <w:szCs w:val="18"/>
        </w:rPr>
        <w:t xml:space="preserve"> </w:t>
      </w:r>
      <w:r>
        <w:rPr>
          <w:sz w:val="18"/>
          <w:szCs w:val="18"/>
        </w:rPr>
        <w:t xml:space="preserve">were named — not</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which belongs to the deeper realm of hearing (Shimon).‬</w:t>
      </w:r>
    </w:p>
  </w:footnote>
  <w:footnote w:id="101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§25):</w:t>
      </w:r>
      <w:r>
        <w:rPr>
          <w:sz w:val="18"/>
          <w:szCs w:val="18"/>
        </w:rPr>
        <w:t xml:space="preserve"> </w:t>
      </w:r>
      <w:r>
        <w:rPr>
          <w:sz w:val="18"/>
          <w:szCs w:val="18"/>
        </w:rPr>
        <w:t xml:space="preserve">“</w:t>
      </w:r>
      <w:r>
        <w:rPr>
          <w:sz w:val="18"/>
          <w:szCs w:val="18"/>
        </w:rPr>
        <w:t xml:space="preserve">[Man’s completion is] from Hashem, who created man as a being of deficiency requiring completion. And this is the root of Israel, who</w:t>
      </w:r>
      <w:r>
        <w:rPr>
          <w:sz w:val="18"/>
          <w:szCs w:val="18"/>
        </w:rPr>
        <w:t xml:space="preserve"> </w:t>
      </w:r>
      <w:r>
        <w:rPr>
          <w:sz w:val="18"/>
          <w:szCs w:val="18"/>
        </w:rPr>
        <w:t xml:space="preserve">‘</w:t>
      </w:r>
      <w:r>
        <w:rPr>
          <w:sz w:val="18"/>
          <w:szCs w:val="18"/>
        </w:rPr>
        <w:t xml:space="preserve">count by the moon</w:t>
      </w:r>
      <w:r>
        <w:rPr>
          <w:sz w:val="18"/>
          <w:szCs w:val="18"/>
        </w:rPr>
        <w:t xml:space="preserve">’</w:t>
      </w:r>
      <w:r>
        <w:rPr>
          <w:sz w:val="18"/>
          <w:szCs w:val="18"/>
        </w:rPr>
        <w:t xml:space="preserve"> </w:t>
      </w:r>
      <w:r>
        <w:rPr>
          <w:sz w:val="18"/>
          <w:szCs w:val="18"/>
        </w:rPr>
        <w:t xml:space="preserve">— for they are</w:t>
      </w:r>
      <w:r>
        <w:rPr>
          <w:sz w:val="18"/>
          <w:szCs w:val="18"/>
        </w:rPr>
        <w:t xml:space="preserve"> </w:t>
      </w:r>
      <w:r>
        <w:rPr>
          <w:sz w:val="18"/>
          <w:szCs w:val="18"/>
        </w:rPr>
        <w:t xml:space="preserve">‘</w:t>
      </w:r>
      <w:r>
        <w:rPr>
          <w:sz w:val="18"/>
          <w:szCs w:val="18"/>
        </w:rPr>
        <w:t xml:space="preserve">in a state of deficiency,</w:t>
      </w:r>
      <w:r>
        <w:rPr>
          <w:sz w:val="18"/>
          <w:szCs w:val="18"/>
        </w:rPr>
        <w:t xml:space="preserve">’</w:t>
      </w:r>
      <w:r>
        <w:rPr>
          <w:sz w:val="18"/>
          <w:szCs w:val="18"/>
        </w:rPr>
        <w:t xml:space="preserve"> </w:t>
      </w:r>
      <w:r>
        <w:rPr>
          <w:sz w:val="18"/>
          <w:szCs w:val="18"/>
        </w:rPr>
        <w:t xml:space="preserve">and their completion is upheld from Hashem. But the nations of the world</w:t>
      </w:r>
      <w:r>
        <w:rPr>
          <w:sz w:val="18"/>
          <w:szCs w:val="18"/>
        </w:rPr>
        <w:t xml:space="preserve"> </w:t>
      </w:r>
      <w:r>
        <w:rPr>
          <w:sz w:val="18"/>
          <w:szCs w:val="18"/>
        </w:rPr>
        <w:t xml:space="preserve">‘</w:t>
      </w:r>
      <w:r>
        <w:rPr>
          <w:sz w:val="18"/>
          <w:szCs w:val="18"/>
        </w:rPr>
        <w:t xml:space="preserve">count by the sun,</w:t>
      </w:r>
      <w:r>
        <w:rPr>
          <w:sz w:val="18"/>
          <w:szCs w:val="18"/>
        </w:rPr>
        <w:t xml:space="preserve">’</w:t>
      </w:r>
      <w:r>
        <w:rPr>
          <w:sz w:val="18"/>
          <w:szCs w:val="18"/>
        </w:rPr>
        <w:t xml:space="preserve"> </w:t>
      </w:r>
      <w:r>
        <w:rPr>
          <w:sz w:val="18"/>
          <w:szCs w:val="18"/>
        </w:rPr>
        <w:t xml:space="preserve">which has no deficiency; since they have nothing to complete, it seems to them that they lack nothing — until they say,</w:t>
      </w:r>
      <w:r>
        <w:rPr>
          <w:sz w:val="18"/>
          <w:szCs w:val="18"/>
        </w:rPr>
        <w:t xml:space="preserve"> </w:t>
      </w:r>
      <w:r>
        <w:rPr>
          <w:sz w:val="18"/>
          <w:szCs w:val="18"/>
        </w:rPr>
        <w:t xml:space="preserve">‘</w:t>
      </w:r>
      <w:r>
        <w:rPr>
          <w:sz w:val="18"/>
          <w:szCs w:val="18"/>
        </w:rPr>
        <w:t xml:space="preserve">I will ascend above the heights of the cloud, I will liken myself to the Most High</w:t>
      </w:r>
      <w:r>
        <w:rPr>
          <w:sz w:val="18"/>
          <w:szCs w:val="18"/>
        </w:rPr>
        <w:t xml:space="preserve">’</w:t>
      </w:r>
      <w:r>
        <w:rPr>
          <w:sz w:val="18"/>
          <w:szCs w:val="18"/>
        </w:rPr>
        <w:t xml:space="preserve"> </w:t>
      </w:r>
      <w:r>
        <w:rPr>
          <w:sz w:val="18"/>
          <w:szCs w:val="18"/>
        </w:rPr>
        <w:t xml:space="preserve">(Yeshayahu 14:14), to resemble the sun; and this is the whole craving of the nations.</w:t>
      </w:r>
      <w:r>
        <w:rPr>
          <w:sz w:val="18"/>
          <w:szCs w:val="18"/>
        </w:rPr>
        <w:t xml:space="preserve">”</w:t>
      </w:r>
      <w:r>
        <w:rPr>
          <w:sz w:val="18"/>
          <w:szCs w:val="18"/>
        </w:rPr>
        <w:t xml:space="preserve"> </w:t>
      </w:r>
      <w:r>
        <w:rPr>
          <w:sz w:val="18"/>
          <w:szCs w:val="18"/>
        </w:rPr>
        <w:t xml:space="preserve">(This is the se’if’s contrast exactly: Israel are the</w:t>
      </w:r>
      <w:r>
        <w:rPr>
          <w:sz w:val="18"/>
          <w:szCs w:val="18"/>
        </w:rPr>
        <w:t xml:space="preserve"> </w:t>
      </w:r>
      <w:r>
        <w:rPr>
          <w:sz w:val="18"/>
          <w:szCs w:val="18"/>
        </w:rPr>
        <w:t xml:space="preserve">‘</w:t>
      </w:r>
      <w:r>
        <w:rPr>
          <w:sz w:val="18"/>
          <w:szCs w:val="18"/>
        </w:rPr>
        <w:t xml:space="preserve">poor</w:t>
      </w:r>
      <w:r>
        <w:rPr>
          <w:sz w:val="18"/>
          <w:szCs w:val="18"/>
        </w:rPr>
        <w:t xml:space="preserve">’</w:t>
      </w:r>
      <w:r>
        <w:rPr>
          <w:sz w:val="18"/>
          <w:szCs w:val="18"/>
        </w:rPr>
        <w:t xml:space="preserve"> </w:t>
      </w:r>
      <w:r>
        <w:rPr>
          <w:sz w:val="18"/>
          <w:szCs w:val="18"/>
        </w:rPr>
        <w:t xml:space="preserve">moon, owning nothing of themselves and awaiting completion from Hashem, while the nations are the self-sufficient sun that</w:t>
      </w:r>
      <w:r>
        <w:rPr>
          <w:sz w:val="18"/>
          <w:szCs w:val="18"/>
        </w:rPr>
        <w:t xml:space="preserve"> </w:t>
      </w:r>
      <w:r>
        <w:rPr>
          <w:sz w:val="18"/>
          <w:szCs w:val="18"/>
        </w:rPr>
        <w:t xml:space="preserve">‘</w:t>
      </w:r>
      <w:r>
        <w:rPr>
          <w:sz w:val="18"/>
          <w:szCs w:val="18"/>
        </w:rPr>
        <w:t xml:space="preserve">imagines it needs nothing.</w:t>
      </w:r>
      <w:r>
        <w:rPr>
          <w:sz w:val="18"/>
          <w:szCs w:val="18"/>
        </w:rPr>
        <w:t xml:space="preserve">’</w:t>
      </w:r>
      <w:r>
        <w:rPr>
          <w:sz w:val="18"/>
          <w:szCs w:val="18"/>
        </w:rPr>
        <w:t xml:space="preserve">)</w:t>
      </w:r>
    </w:p>
  </w:footnote>
  <w:footnote w:id="101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§5):</w:t>
      </w:r>
      <w:r>
        <w:rPr>
          <w:sz w:val="18"/>
          <w:szCs w:val="18"/>
        </w:rPr>
        <w:t xml:space="preserve"> </w:t>
      </w:r>
      <w:r>
        <w:rPr>
          <w:sz w:val="18"/>
          <w:szCs w:val="18"/>
        </w:rPr>
        <w:t xml:space="preserve">“</w:t>
      </w:r>
      <w:r>
        <w:rPr>
          <w:b/>
          <w:sz w:val="18"/>
          <w:szCs w:val="18"/>
        </w:rPr>
        <w:t xml:space="preserve">even though Nisan is first of the months of the moon, and Israel count by the moon.</w:t>
      </w:r>
      <w:r>
        <w:rPr>
          <w:sz w:val="18"/>
          <w:szCs w:val="18"/>
        </w:rPr>
        <w:t xml:space="preserve">”</w:t>
      </w:r>
      <w:r>
        <w:rPr>
          <w:sz w:val="18"/>
          <w:szCs w:val="18"/>
        </w:rPr>
        <w:t xml:space="preserve"> </w:t>
      </w:r>
      <w:r>
        <w:rPr>
          <w:sz w:val="18"/>
          <w:szCs w:val="18"/>
        </w:rPr>
        <w:t xml:space="preserve">Exactly the se’if: Israel’s reckoning is fixed to the body that has nothing of its own — and this, not the sun’s self-sufficiency, is the sign of their root.</w:t>
      </w:r>
    </w:p>
  </w:footnote>
  <w:footnote w:id="1020">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8:21:</w:t>
      </w:r>
      <w:r>
        <w:rPr>
          <w:sz w:val="18"/>
          <w:szCs w:val="18"/>
        </w:rPr>
        <w:t xml:space="preserve"> </w:t>
      </w:r>
      <w:r>
        <w:rPr>
          <w:sz w:val="18"/>
          <w:szCs w:val="18"/>
        </w:rPr>
        <w:t xml:space="preserve">after the Flood, God resolves —‬</w:t>
      </w:r>
      <w:r>
        <w:rPr>
          <w:sz w:val="18"/>
          <w:szCs w:val="18"/>
        </w:rPr>
        <w:t xml:space="preserve"> </w:t>
      </w:r>
      <w:r>
        <w:rPr>
          <w:sz w:val="18"/>
          <w:szCs w:val="18"/>
        </w:rPr>
        <w:t xml:space="preserve">“</w:t>
      </w:r>
      <w:r>
        <w:rPr>
          <w:sz w:val="18"/>
          <w:szCs w:val="18"/>
        </w:rPr>
        <w:t xml:space="preserve">לֹא אֹסִף לְקַלֵּל עוֹד אֶת הָאֲדָמָה בַּעֲבוּר הָאָדָם,</w:t>
      </w:r>
      <w:r>
        <w:rPr>
          <w:sz w:val="18"/>
          <w:szCs w:val="18"/>
        </w:rPr>
        <w:t xml:space="preserve"> </w:t>
      </w:r>
      <w:r>
        <w:rPr>
          <w:i/>
          <w:sz w:val="18"/>
          <w:szCs w:val="18"/>
        </w:rPr>
        <w:t xml:space="preserve">כִּי יֵצֶר לֵב הָאָדָם רַע מִנְּעֻרָיו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will not again curse the ground for man’s sake,</w:t>
      </w:r>
      <w:r>
        <w:rPr>
          <w:sz w:val="18"/>
          <w:szCs w:val="18"/>
        </w:rPr>
        <w:t xml:space="preserve"> </w:t>
      </w:r>
      <w:r>
        <w:rPr>
          <w:i/>
          <w:sz w:val="18"/>
          <w:szCs w:val="18"/>
        </w:rPr>
        <w:t xml:space="preserve">for the inclination of man’s heart is evil from his youth</w:t>
      </w:r>
      <w:r>
        <w:rPr>
          <w:sz w:val="18"/>
          <w:szCs w:val="18"/>
        </w:rPr>
        <w:t xml:space="preserve">.</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mi-ne’urav</w:t>
      </w:r>
      <w:r>
        <w:rPr>
          <w:sz w:val="18"/>
          <w:szCs w:val="18"/>
        </w:rPr>
        <w:t xml:space="preserve">”</w:t>
      </w:r>
      <w:r>
        <w:rPr>
          <w:sz w:val="18"/>
          <w:szCs w:val="18"/>
        </w:rPr>
        <w:t xml:space="preserve"> </w:t>
      </w:r>
      <w:r>
        <w:rPr>
          <w:sz w:val="18"/>
          <w:szCs w:val="18"/>
        </w:rPr>
        <w:t xml:space="preserve">[from his youth]: from the moment the child stirs to emerge into the world, the</w:t>
      </w:r>
      <w:r>
        <w:rPr>
          <w:sz w:val="18"/>
          <w:szCs w:val="18"/>
        </w:rPr>
        <w:t xml:space="preserve"> </w:t>
      </w:r>
      <w:r>
        <w:rPr>
          <w:i/>
          <w:sz w:val="18"/>
          <w:szCs w:val="18"/>
        </w:rPr>
        <w:t xml:space="preserve">yetzer hara</w:t>
      </w:r>
      <w:r>
        <w:rPr>
          <w:sz w:val="18"/>
          <w:szCs w:val="18"/>
        </w:rPr>
        <w:t xml:space="preserve"> </w:t>
      </w:r>
      <w:r>
        <w:rPr>
          <w:sz w:val="18"/>
          <w:szCs w:val="18"/>
        </w:rPr>
        <w:t xml:space="preserve">is set within him. R’ Tzadok’s use: this</w:t>
      </w:r>
      <w:r>
        <w:rPr>
          <w:sz w:val="18"/>
          <w:szCs w:val="18"/>
        </w:rPr>
        <w:t xml:space="preserve"> </w:t>
      </w:r>
      <w:r>
        <w:rPr>
          <w:sz w:val="18"/>
          <w:szCs w:val="18"/>
        </w:rPr>
        <w:t xml:space="preserve">“</w:t>
      </w:r>
      <w:r>
        <w:rPr>
          <w:sz w:val="18"/>
          <w:szCs w:val="18"/>
        </w:rPr>
        <w:t xml:space="preserve">evil inclination</w:t>
      </w:r>
      <w:r>
        <w:rPr>
          <w:sz w:val="18"/>
          <w:szCs w:val="18"/>
        </w:rPr>
        <w:t xml:space="preserve">”</w:t>
      </w:r>
      <w:r>
        <w:rPr>
          <w:sz w:val="18"/>
          <w:szCs w:val="18"/>
        </w:rPr>
        <w:t xml:space="preserve"> </w:t>
      </w:r>
      <w:r>
        <w:rPr>
          <w:sz w:val="18"/>
          <w:szCs w:val="18"/>
        </w:rPr>
        <w:t xml:space="preserve">presses upon Israel</w:t>
      </w:r>
      <w:r>
        <w:rPr>
          <w:sz w:val="18"/>
          <w:szCs w:val="18"/>
        </w:rPr>
        <w:t xml:space="preserve"> </w:t>
      </w:r>
      <w:r>
        <w:rPr>
          <w:i/>
          <w:sz w:val="18"/>
          <w:szCs w:val="18"/>
        </w:rPr>
        <w:t xml:space="preserve">more</w:t>
      </w:r>
      <w:r>
        <w:rPr>
          <w:sz w:val="18"/>
          <w:szCs w:val="18"/>
        </w:rPr>
        <w:t xml:space="preserve"> </w:t>
      </w:r>
      <w:r>
        <w:rPr>
          <w:sz w:val="18"/>
          <w:szCs w:val="18"/>
        </w:rPr>
        <w:t xml:space="preserve">than the nations — for the</w:t>
      </w:r>
      <w:r>
        <w:rPr>
          <w:sz w:val="18"/>
          <w:szCs w:val="18"/>
        </w:rPr>
        <w:t xml:space="preserve"> </w:t>
      </w:r>
      <w:r>
        <w:rPr>
          <w:i/>
          <w:sz w:val="18"/>
          <w:szCs w:val="18"/>
        </w:rPr>
        <w:t xml:space="preserve">yetzer</w:t>
      </w:r>
      <w:r>
        <w:rPr>
          <w:sz w:val="18"/>
          <w:szCs w:val="18"/>
        </w:rPr>
        <w:t xml:space="preserve"> </w:t>
      </w:r>
      <w:r>
        <w:rPr>
          <w:sz w:val="18"/>
          <w:szCs w:val="18"/>
        </w:rPr>
        <w:t xml:space="preserve">“</w:t>
      </w:r>
      <w:r>
        <w:rPr>
          <w:sz w:val="18"/>
          <w:szCs w:val="18"/>
        </w:rPr>
        <w:t xml:space="preserve">leaves the nations and provokes Israel</w:t>
      </w:r>
      <w:r>
        <w:rPr>
          <w:sz w:val="18"/>
          <w:szCs w:val="18"/>
        </w:rPr>
        <w:t xml:space="preserve">”</w:t>
      </w:r>
      <w:r>
        <w:rPr>
          <w:sz w:val="18"/>
          <w:szCs w:val="18"/>
        </w:rPr>
        <w:t xml:space="preserve"> </w:t>
      </w:r>
      <w:r>
        <w:rPr>
          <w:sz w:val="18"/>
          <w:szCs w:val="18"/>
        </w:rPr>
        <w:t xml:space="preserve">(Sukkah 52a) — precisely because Israel</w:t>
      </w:r>
      <w:r>
        <w:rPr>
          <w:sz w:val="18"/>
          <w:szCs w:val="18"/>
        </w:rPr>
        <w:t xml:space="preserve"> </w:t>
      </w:r>
      <w:r>
        <w:rPr>
          <w:sz w:val="18"/>
          <w:szCs w:val="18"/>
        </w:rPr>
        <w:t xml:space="preserve">“</w:t>
      </w:r>
      <w:r>
        <w:rPr>
          <w:sz w:val="18"/>
          <w:szCs w:val="18"/>
        </w:rPr>
        <w:t xml:space="preserve">have no power of their own to defeat it,</w:t>
      </w:r>
      <w:r>
        <w:rPr>
          <w:sz w:val="18"/>
          <w:szCs w:val="18"/>
        </w:rPr>
        <w:t xml:space="preserve">”</w:t>
      </w:r>
      <w:r>
        <w:rPr>
          <w:sz w:val="18"/>
          <w:szCs w:val="18"/>
        </w:rPr>
        <w:t xml:space="preserve"> </w:t>
      </w:r>
      <w:r>
        <w:rPr>
          <w:sz w:val="18"/>
          <w:szCs w:val="18"/>
        </w:rPr>
        <w:t xml:space="preserve">and must look to God’s help alone.‬</w:t>
      </w:r>
    </w:p>
  </w:footnote>
  <w:footnote w:id="102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§12):</w:t>
      </w:r>
      <w:r>
        <w:rPr>
          <w:sz w:val="18"/>
          <w:szCs w:val="18"/>
        </w:rPr>
        <w:t xml:space="preserve"> </w:t>
      </w:r>
      <w:r>
        <w:rPr>
          <w:sz w:val="18"/>
          <w:szCs w:val="18"/>
        </w:rPr>
        <w:t xml:space="preserve">“</w:t>
      </w:r>
      <w:r>
        <w:rPr>
          <w:b/>
          <w:sz w:val="18"/>
          <w:szCs w:val="18"/>
        </w:rPr>
        <w:t xml:space="preserve">it is known that the moon has no light of its own, and is a murky body — it only receives the light of the sun</w:t>
      </w:r>
      <w:r>
        <w:rPr>
          <w:sz w:val="18"/>
          <w:szCs w:val="18"/>
        </w:rPr>
        <w:t xml:space="preserve">… "the face of Moshe was like the face of the sun" — who received the light of his face from Hashem Himself; "</w:t>
      </w:r>
      <w:r>
        <w:rPr>
          <w:b/>
          <w:sz w:val="18"/>
          <w:szCs w:val="18"/>
        </w:rPr>
        <w:t xml:space="preserve">the face of Yehoshua like the face of the moon</w:t>
      </w:r>
      <w:r>
        <w:rPr>
          <w:sz w:val="18"/>
          <w:szCs w:val="18"/>
        </w:rPr>
        <w:t xml:space="preserve">" — who received from Moshe.</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poor</w:t>
      </w:r>
      <w:r>
        <w:rPr>
          <w:sz w:val="18"/>
          <w:szCs w:val="18"/>
        </w:rPr>
        <w:t xml:space="preserve">”</w:t>
      </w:r>
      <w:r>
        <w:rPr>
          <w:sz w:val="18"/>
          <w:szCs w:val="18"/>
        </w:rPr>
        <w:t xml:space="preserve">: to be the moon is not a defect but a station — a body whose whole light is received, and whose glory is that it has none of its own.</w:t>
      </w:r>
    </w:p>
  </w:footnote>
  <w:footnote w:id="1022">
    <w:p>
      <w:pPr>
        <w:pStyle w:val="FootnoteText"/>
        <w:spacing w:before="0" w:after="40" w:line="240" w:lineRule="auto"/>
      </w:pPr>
      <w:r>
        <w:rPr>
          <w:rStyle w:val="FootnoteReference"/>
        </w:rPr>
        <w:footnoteRef/>
      </w:r>
      <w:r>
        <w:rPr>
          <w:sz w:val="18"/>
          <w:szCs w:val="18"/>
        </w:rPr>
        <w:t xml:space="preserve"> </w:t>
      </w:r>
      <w:r>
        <w:rPr>
          <w:b/>
          <w:sz w:val="18"/>
          <w:szCs w:val="18"/>
        </w:rPr>
        <w:t xml:space="preserve">‪Yeshayah 66:2:</w:t>
      </w:r>
      <w:r>
        <w:rPr>
          <w:sz w:val="18"/>
          <w:szCs w:val="18"/>
        </w:rPr>
        <w:t xml:space="preserve"> </w:t>
      </w:r>
      <w:r>
        <w:rPr>
          <w:sz w:val="18"/>
          <w:szCs w:val="18"/>
        </w:rPr>
        <w:t xml:space="preserve">God declares whom He regards —‬</w:t>
      </w:r>
      <w:r>
        <w:rPr>
          <w:sz w:val="18"/>
          <w:szCs w:val="18"/>
        </w:rPr>
        <w:t xml:space="preserve"> </w:t>
      </w:r>
      <w:r>
        <w:rPr>
          <w:sz w:val="18"/>
          <w:szCs w:val="18"/>
        </w:rPr>
        <w:t xml:space="preserve">“</w:t>
      </w:r>
      <w:r>
        <w:rPr>
          <w:i/>
          <w:sz w:val="18"/>
          <w:szCs w:val="18"/>
        </w:rPr>
        <w:t xml:space="preserve">וְאֶל זֶה אַבִּיט, אֶל עָנִי וּנְכֵה רוּחַ, וְחָרֵד עַל דְּבָרִי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‪but to this one I look: to the poor and broken-spirited, who trembles at My word</w:t>
      </w:r>
      <w:r>
        <w:rPr>
          <w:sz w:val="18"/>
          <w:szCs w:val="18"/>
        </w:rPr>
        <w:t xml:space="preserve">.</w:t>
      </w:r>
      <w:r>
        <w:rPr>
          <w:sz w:val="18"/>
          <w:szCs w:val="18"/>
        </w:rPr>
        <w:t xml:space="preserve">”</w:t>
      </w:r>
      <w:r>
        <w:rPr>
          <w:sz w:val="18"/>
          <w:szCs w:val="18"/>
        </w:rPr>
        <w:t xml:space="preserve"> </w:t>
      </w:r>
      <w:r>
        <w:rPr>
          <w:sz w:val="18"/>
          <w:szCs w:val="18"/>
        </w:rPr>
        <w:t xml:space="preserve">Meforshim: the Radak — of all His creation, God</w:t>
      </w:r>
      <w:r>
        <w:rPr>
          <w:sz w:val="18"/>
          <w:szCs w:val="18"/>
        </w:rPr>
        <w:t xml:space="preserve"> </w:t>
      </w:r>
      <w:r>
        <w:rPr>
          <w:sz w:val="18"/>
          <w:szCs w:val="18"/>
        </w:rPr>
        <w:t xml:space="preserve">“</w:t>
      </w:r>
      <w:r>
        <w:rPr>
          <w:sz w:val="18"/>
          <w:szCs w:val="18"/>
        </w:rPr>
        <w:t xml:space="preserve">looks</w:t>
      </w:r>
      <w:r>
        <w:rPr>
          <w:sz w:val="18"/>
          <w:szCs w:val="18"/>
        </w:rPr>
        <w:t xml:space="preserve">”</w:t>
      </w:r>
      <w:r>
        <w:rPr>
          <w:sz w:val="18"/>
          <w:szCs w:val="18"/>
        </w:rPr>
        <w:t xml:space="preserve"> </w:t>
      </w:r>
      <w:r>
        <w:rPr>
          <w:sz w:val="18"/>
          <w:szCs w:val="18"/>
        </w:rPr>
        <w:t xml:space="preserve">upon the humble and lowly of spirit, not the mighty. R’ Tzadok’s use:</w:t>
      </w:r>
      <w:r>
        <w:rPr>
          <w:sz w:val="18"/>
          <w:szCs w:val="18"/>
        </w:rPr>
        <w:t xml:space="preserve"> </w:t>
      </w:r>
      <w:r>
        <w:rPr>
          <w:sz w:val="18"/>
          <w:szCs w:val="18"/>
        </w:rPr>
        <w:t xml:space="preserve">“</w:t>
      </w:r>
      <w:r>
        <w:rPr>
          <w:sz w:val="18"/>
          <w:szCs w:val="18"/>
        </w:rPr>
        <w:t xml:space="preserve">the gaze of Hashem’s eyes is only upon [Israel], on account of their poverty</w:t>
      </w:r>
      <w:r>
        <w:rPr>
          <w:sz w:val="18"/>
          <w:szCs w:val="18"/>
        </w:rPr>
        <w:t xml:space="preserve">”</w:t>
      </w:r>
      <w:r>
        <w:rPr>
          <w:sz w:val="18"/>
          <w:szCs w:val="18"/>
        </w:rPr>
        <w:t xml:space="preserve"> </w:t>
      </w:r>
      <w:r>
        <w:rPr>
          <w:sz w:val="18"/>
          <w:szCs w:val="18"/>
        </w:rPr>
        <w:t xml:space="preserve">— for they own nothing of themselves and their</w:t>
      </w:r>
      <w:r>
        <w:rPr>
          <w:sz w:val="18"/>
          <w:szCs w:val="18"/>
        </w:rPr>
        <w:t xml:space="preserve"> </w:t>
      </w:r>
      <w:r>
        <w:rPr>
          <w:sz w:val="18"/>
          <w:szCs w:val="18"/>
        </w:rPr>
        <w:t xml:space="preserve">“</w:t>
      </w:r>
      <w:r>
        <w:rPr>
          <w:sz w:val="18"/>
          <w:szCs w:val="18"/>
        </w:rPr>
        <w:t xml:space="preserve">eyes look only to Him,</w:t>
      </w:r>
      <w:r>
        <w:rPr>
          <w:sz w:val="18"/>
          <w:szCs w:val="18"/>
        </w:rPr>
        <w:t xml:space="preserve">”</w:t>
      </w:r>
      <w:r>
        <w:rPr>
          <w:sz w:val="18"/>
          <w:szCs w:val="18"/>
        </w:rPr>
        <w:t xml:space="preserve"> </w:t>
      </w:r>
      <w:r>
        <w:rPr>
          <w:sz w:val="18"/>
          <w:szCs w:val="18"/>
        </w:rPr>
        <w:t xml:space="preserve">unlike the nations, whose self-sufficiency turns their gaze away from Heaven.‬</w:t>
      </w:r>
    </w:p>
  </w:footnote>
  <w:footnote w:id="1023">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116:6:‬</w:t>
      </w:r>
      <w:r>
        <w:rPr>
          <w:sz w:val="18"/>
          <w:szCs w:val="18"/>
        </w:rPr>
        <w:t xml:space="preserve"> </w:t>
      </w:r>
      <w:r>
        <w:rPr>
          <w:sz w:val="18"/>
          <w:szCs w:val="18"/>
        </w:rPr>
        <w:t xml:space="preserve">“</w:t>
      </w:r>
      <w:r>
        <w:rPr>
          <w:i/>
          <w:sz w:val="18"/>
          <w:szCs w:val="18"/>
        </w:rPr>
        <w:t xml:space="preserve">שֹׁמֵר פְּתָאיִם ה׳, דַּלּוֹתִי וְלִי יְהוֹשִׁיעַ</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‪Hashem guards the simple; I was brought low, and He saved me</w:t>
      </w:r>
      <w:r>
        <w:rPr>
          <w:sz w:val="18"/>
          <w:szCs w:val="18"/>
        </w:rPr>
        <w:t xml:space="preserve">.</w:t>
      </w:r>
      <w:r>
        <w:rPr>
          <w:sz w:val="18"/>
          <w:szCs w:val="18"/>
        </w:rPr>
        <w:t xml:space="preserve">”</w:t>
      </w:r>
      <w:r>
        <w:rPr>
          <w:sz w:val="18"/>
          <w:szCs w:val="18"/>
        </w:rPr>
        <w:t xml:space="preserve"> </w:t>
      </w:r>
      <w:r>
        <w:rPr>
          <w:sz w:val="18"/>
          <w:szCs w:val="18"/>
        </w:rPr>
        <w:t xml:space="preserve">Meforshim: Rashi and Radak — because</w:t>
      </w:r>
      <w:r>
        <w:rPr>
          <w:sz w:val="18"/>
          <w:szCs w:val="18"/>
        </w:rPr>
        <w:t xml:space="preserve"> </w:t>
      </w:r>
      <w:r>
        <w:rPr>
          <w:sz w:val="18"/>
          <w:szCs w:val="18"/>
        </w:rPr>
        <w:t xml:space="preserve">“</w:t>
      </w:r>
      <w:r>
        <w:rPr>
          <w:sz w:val="18"/>
          <w:szCs w:val="18"/>
        </w:rPr>
        <w:t xml:space="preserve">I was brought low [</w:t>
      </w:r>
      <w:r>
        <w:rPr>
          <w:i/>
          <w:sz w:val="18"/>
          <w:szCs w:val="18"/>
        </w:rPr>
        <w:t xml:space="preserve">dalosi</w:t>
      </w:r>
      <w:r>
        <w:rPr>
          <w:sz w:val="18"/>
          <w:szCs w:val="18"/>
        </w:rPr>
        <w:t xml:space="preserve">]</w:t>
      </w:r>
      <w:r>
        <w:rPr>
          <w:sz w:val="18"/>
          <w:szCs w:val="18"/>
        </w:rPr>
        <w:t xml:space="preserve">”</w:t>
      </w:r>
      <w:r>
        <w:rPr>
          <w:sz w:val="18"/>
          <w:szCs w:val="18"/>
        </w:rPr>
        <w:t xml:space="preserve"> </w:t>
      </w:r>
      <w:r>
        <w:rPr>
          <w:sz w:val="18"/>
          <w:szCs w:val="18"/>
        </w:rPr>
        <w:t xml:space="preserve">and had no strength of my own,</w:t>
      </w:r>
      <w:r>
        <w:rPr>
          <w:sz w:val="18"/>
          <w:szCs w:val="18"/>
        </w:rPr>
        <w:t xml:space="preserve"> </w:t>
      </w:r>
      <w:r>
        <w:rPr>
          <w:sz w:val="18"/>
          <w:szCs w:val="18"/>
        </w:rPr>
        <w:t xml:space="preserve">“</w:t>
      </w:r>
      <w:r>
        <w:rPr>
          <w:sz w:val="18"/>
          <w:szCs w:val="18"/>
        </w:rPr>
        <w:t xml:space="preserve">He saved me.</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sz w:val="18"/>
          <w:szCs w:val="18"/>
        </w:rPr>
        <w:t xml:space="preserve">for this very reason He saves me — because I am lowly and poor,</w:t>
      </w:r>
      <w:r>
        <w:rPr>
          <w:sz w:val="18"/>
          <w:szCs w:val="18"/>
        </w:rPr>
        <w:t xml:space="preserve">”</w:t>
      </w:r>
      <w:r>
        <w:rPr>
          <w:sz w:val="18"/>
          <w:szCs w:val="18"/>
        </w:rPr>
        <w:t xml:space="preserve"> </w:t>
      </w:r>
      <w:r>
        <w:rPr>
          <w:sz w:val="18"/>
          <w:szCs w:val="18"/>
        </w:rPr>
        <w:t xml:space="preserve">which is not so with the nations; and the Sages read (cf. the Hallel, Pesachim 118b),</w:t>
      </w:r>
      <w:r>
        <w:rPr>
          <w:sz w:val="18"/>
          <w:szCs w:val="18"/>
        </w:rPr>
        <w:t xml:space="preserve"> </w:t>
      </w:r>
      <w:r>
        <w:rPr>
          <w:sz w:val="18"/>
          <w:szCs w:val="18"/>
        </w:rPr>
        <w:t xml:space="preserve">“</w:t>
      </w:r>
      <w:r>
        <w:rPr>
          <w:sz w:val="18"/>
          <w:szCs w:val="18"/>
        </w:rPr>
        <w:t xml:space="preserve">even though I am poor in mitzvos, I am Yours, and it befits me to be saved</w:t>
      </w:r>
      <w:r>
        <w:rPr>
          <w:sz w:val="18"/>
          <w:szCs w:val="18"/>
        </w:rPr>
        <w:t xml:space="preserve">”</w:t>
      </w:r>
      <w:r>
        <w:rPr>
          <w:sz w:val="18"/>
          <w:szCs w:val="18"/>
        </w:rPr>
        <w:t xml:space="preserve"> </w:t>
      </w:r>
      <w:r>
        <w:rPr>
          <w:sz w:val="18"/>
          <w:szCs w:val="18"/>
        </w:rPr>
        <w:t xml:space="preserve">— for the very</w:t>
      </w:r>
      <w:r>
        <w:rPr>
          <w:sz w:val="18"/>
          <w:szCs w:val="18"/>
        </w:rPr>
        <w:t xml:space="preserve"> </w:t>
      </w:r>
      <w:r>
        <w:rPr>
          <w:sz w:val="18"/>
          <w:szCs w:val="18"/>
        </w:rPr>
        <w:t xml:space="preserve">“</w:t>
      </w:r>
      <w:r>
        <w:rPr>
          <w:sz w:val="18"/>
          <w:szCs w:val="18"/>
        </w:rPr>
        <w:t xml:space="preserve">beauty of salvation</w:t>
      </w:r>
      <w:r>
        <w:rPr>
          <w:sz w:val="18"/>
          <w:szCs w:val="18"/>
        </w:rPr>
        <w:t xml:space="preserve">”</w:t>
      </w:r>
      <w:r>
        <w:rPr>
          <w:sz w:val="18"/>
          <w:szCs w:val="18"/>
        </w:rPr>
        <w:t xml:space="preserve"> </w:t>
      </w:r>
      <w:r>
        <w:rPr>
          <w:sz w:val="18"/>
          <w:szCs w:val="18"/>
        </w:rPr>
        <w:t xml:space="preserve">is the saving of one who is lowly and in need of it.‬</w:t>
      </w:r>
    </w:p>
  </w:footnote>
  <w:footnote w:id="1024">
    <w:p>
      <w:pPr>
        <w:pStyle w:val="FootnoteText"/>
        <w:spacing w:before="0" w:after="40" w:line="240" w:lineRule="auto"/>
      </w:pPr>
      <w:r>
        <w:rPr>
          <w:rStyle w:val="FootnoteReference"/>
        </w:rPr>
        <w:footnoteRef/>
      </w:r>
      <w:r>
        <w:rPr>
          <w:sz w:val="18"/>
          <w:szCs w:val="18"/>
        </w:rPr>
        <w:t xml:space="preserve"> </w:t>
      </w:r>
      <w:r>
        <w:rPr>
          <w:b/>
          <w:sz w:val="18"/>
          <w:szCs w:val="18"/>
        </w:rPr>
        <w:t xml:space="preserve">‪Yirmeyah 3:14:</w:t>
      </w:r>
      <w:r>
        <w:rPr>
          <w:sz w:val="18"/>
          <w:szCs w:val="18"/>
        </w:rPr>
        <w:t xml:space="preserve"> </w:t>
      </w:r>
      <w:r>
        <w:rPr>
          <w:sz w:val="18"/>
          <w:szCs w:val="18"/>
        </w:rPr>
        <w:t xml:space="preserve">the call to return —‬</w:t>
      </w:r>
      <w:r>
        <w:rPr>
          <w:sz w:val="18"/>
          <w:szCs w:val="18"/>
        </w:rPr>
        <w:t xml:space="preserve"> </w:t>
      </w:r>
      <w:r>
        <w:rPr>
          <w:sz w:val="18"/>
          <w:szCs w:val="18"/>
        </w:rPr>
        <w:t xml:space="preserve">“</w:t>
      </w:r>
      <w:r>
        <w:rPr>
          <w:i/>
          <w:sz w:val="18"/>
          <w:szCs w:val="18"/>
        </w:rPr>
        <w:t xml:space="preserve">שׁוּבוּ בָנִים שׁוֹבָבִים נְאֻם ה׳, כִּי אָנֹכִי בָּעַלְתִּי בָכֶם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‪return, O wayward children, says Hashem, for I am your Master</w:t>
      </w:r>
      <w:r>
        <w:rPr>
          <w:sz w:val="18"/>
          <w:szCs w:val="18"/>
        </w:rPr>
        <w:t xml:space="preserve">.</w:t>
      </w:r>
      <w:r>
        <w:rPr>
          <w:sz w:val="18"/>
          <w:szCs w:val="18"/>
        </w:rPr>
        <w:t xml:space="preserve">”</w:t>
      </w:r>
      <w:r>
        <w:rPr>
          <w:sz w:val="18"/>
          <w:szCs w:val="18"/>
        </w:rPr>
        <w:t xml:space="preserve"> </w:t>
      </w:r>
      <w:r>
        <w:rPr>
          <w:sz w:val="18"/>
          <w:szCs w:val="18"/>
        </w:rPr>
        <w:t xml:space="preserve">Background: the Sages teach that a Heavenly voice (</w:t>
      </w:r>
      <w:r>
        <w:rPr>
          <w:i/>
          <w:sz w:val="18"/>
          <w:szCs w:val="18"/>
        </w:rPr>
        <w:t xml:space="preserve">bas kol</w:t>
      </w:r>
      <w:r>
        <w:rPr>
          <w:sz w:val="18"/>
          <w:szCs w:val="18"/>
        </w:rPr>
        <w:t xml:space="preserve">)</w:t>
      </w:r>
      <w:r>
        <w:rPr>
          <w:sz w:val="18"/>
          <w:szCs w:val="18"/>
        </w:rPr>
        <w:t xml:space="preserve"> </w:t>
      </w:r>
      <w:r>
        <w:rPr>
          <w:sz w:val="18"/>
          <w:szCs w:val="18"/>
        </w:rPr>
        <w:t xml:space="preserve">“</w:t>
      </w:r>
      <w:r>
        <w:rPr>
          <w:sz w:val="18"/>
          <w:szCs w:val="18"/>
        </w:rPr>
        <w:t xml:space="preserve">issues forth each day</w:t>
      </w:r>
      <w:r>
        <w:rPr>
          <w:sz w:val="18"/>
          <w:szCs w:val="18"/>
        </w:rPr>
        <w:t xml:space="preserve">”</w:t>
      </w:r>
      <w:r>
        <w:rPr>
          <w:sz w:val="18"/>
          <w:szCs w:val="18"/>
        </w:rPr>
        <w:t xml:space="preserve"> </w:t>
      </w:r>
      <w:r>
        <w:rPr>
          <w:sz w:val="18"/>
          <w:szCs w:val="18"/>
        </w:rPr>
        <w:t xml:space="preserve">proclaiming,</w:t>
      </w:r>
      <w:r>
        <w:rPr>
          <w:sz w:val="18"/>
          <w:szCs w:val="18"/>
        </w:rPr>
        <w:t xml:space="preserve"> </w:t>
      </w:r>
      <w:r>
        <w:rPr>
          <w:sz w:val="18"/>
          <w:szCs w:val="18"/>
        </w:rPr>
        <w:t xml:space="preserve">“</w:t>
      </w:r>
      <w:r>
        <w:rPr>
          <w:sz w:val="18"/>
          <w:szCs w:val="18"/>
        </w:rPr>
        <w:t xml:space="preserve">return, O wayward children</w:t>
      </w:r>
      <w:r>
        <w:rPr>
          <w:sz w:val="18"/>
          <w:szCs w:val="18"/>
        </w:rPr>
        <w:t xml:space="preserve">”</w:t>
      </w:r>
      <w:r>
        <w:rPr>
          <w:sz w:val="18"/>
          <w:szCs w:val="18"/>
        </w:rPr>
        <w:t xml:space="preserve"> </w:t>
      </w:r>
      <w:r>
        <w:rPr>
          <w:sz w:val="18"/>
          <w:szCs w:val="18"/>
        </w:rPr>
        <w:t xml:space="preserve">(Chagigah 15a). R’ Tzadok’s use: this daily voice is</w:t>
      </w:r>
      <w:r>
        <w:rPr>
          <w:sz w:val="18"/>
          <w:szCs w:val="18"/>
        </w:rPr>
        <w:t xml:space="preserve"> </w:t>
      </w:r>
      <w:r>
        <w:rPr>
          <w:sz w:val="18"/>
          <w:szCs w:val="18"/>
        </w:rPr>
        <w:t xml:space="preserve">“</w:t>
      </w:r>
      <w:r>
        <w:rPr>
          <w:sz w:val="18"/>
          <w:szCs w:val="18"/>
        </w:rPr>
        <w:t xml:space="preserve">the beginning of the arousal that comes into the heart of man</w:t>
      </w:r>
      <w:r>
        <w:rPr>
          <w:sz w:val="18"/>
          <w:szCs w:val="18"/>
        </w:rPr>
        <w:t xml:space="preserve">”</w:t>
      </w:r>
      <w:r>
        <w:rPr>
          <w:sz w:val="18"/>
          <w:szCs w:val="18"/>
        </w:rPr>
        <w:t xml:space="preserve"> </w:t>
      </w:r>
      <w:r>
        <w:rPr>
          <w:sz w:val="18"/>
          <w:szCs w:val="18"/>
        </w:rPr>
        <w:t xml:space="preserve">— for God,</w:t>
      </w:r>
      <w:r>
        <w:rPr>
          <w:sz w:val="18"/>
          <w:szCs w:val="18"/>
        </w:rPr>
        <w:t xml:space="preserve"> </w:t>
      </w:r>
      <w:r>
        <w:rPr>
          <w:sz w:val="18"/>
          <w:szCs w:val="18"/>
        </w:rPr>
        <w:t xml:space="preserve">“</w:t>
      </w:r>
      <w:r>
        <w:rPr>
          <w:sz w:val="18"/>
          <w:szCs w:val="18"/>
        </w:rPr>
        <w:t xml:space="preserve">seeing into the depths of Israel’s heart,</w:t>
      </w:r>
      <w:r>
        <w:rPr>
          <w:sz w:val="18"/>
          <w:szCs w:val="18"/>
        </w:rPr>
        <w:t xml:space="preserve">”</w:t>
      </w:r>
      <w:r>
        <w:rPr>
          <w:sz w:val="18"/>
          <w:szCs w:val="18"/>
        </w:rPr>
        <w:t xml:space="preserve"> </w:t>
      </w:r>
      <w:r>
        <w:rPr>
          <w:sz w:val="18"/>
          <w:szCs w:val="18"/>
        </w:rPr>
        <w:t xml:space="preserve">recognizes their root,</w:t>
      </w:r>
      <w:r>
        <w:rPr>
          <w:sz w:val="18"/>
          <w:szCs w:val="18"/>
        </w:rPr>
        <w:t xml:space="preserve"> </w:t>
      </w:r>
      <w:r>
        <w:rPr>
          <w:sz w:val="18"/>
          <w:szCs w:val="18"/>
        </w:rPr>
        <w:t xml:space="preserve">“</w:t>
      </w:r>
      <w:r>
        <w:rPr>
          <w:sz w:val="18"/>
          <w:szCs w:val="18"/>
        </w:rPr>
        <w:t xml:space="preserve">that their eyes look only to Him,</w:t>
      </w:r>
      <w:r>
        <w:rPr>
          <w:sz w:val="18"/>
          <w:szCs w:val="18"/>
        </w:rPr>
        <w:t xml:space="preserve">”</w:t>
      </w:r>
      <w:r>
        <w:rPr>
          <w:sz w:val="18"/>
          <w:szCs w:val="18"/>
        </w:rPr>
        <w:t xml:space="preserve"> </w:t>
      </w:r>
      <w:r>
        <w:rPr>
          <w:sz w:val="18"/>
          <w:szCs w:val="18"/>
        </w:rPr>
        <w:t xml:space="preserve">and rouses them</w:t>
      </w:r>
      <w:r>
        <w:rPr>
          <w:sz w:val="18"/>
          <w:szCs w:val="18"/>
        </w:rPr>
        <w:t xml:space="preserve"> </w:t>
      </w:r>
      <w:r>
        <w:rPr>
          <w:sz w:val="18"/>
          <w:szCs w:val="18"/>
        </w:rPr>
        <w:t xml:space="preserve">“</w:t>
      </w:r>
      <w:r>
        <w:rPr>
          <w:sz w:val="18"/>
          <w:szCs w:val="18"/>
        </w:rPr>
        <w:t xml:space="preserve">to recognize their affliction and await His service.‬</w:t>
      </w:r>
      <w:r>
        <w:rPr>
          <w:sz w:val="18"/>
          <w:szCs w:val="18"/>
        </w:rPr>
        <w:t xml:space="preserve">”</w:t>
      </w:r>
    </w:p>
    <w:p>
      <w:pPr>
        <w:pStyle w:val="FootnoteText"/>
        <w:spacing w:before="0" w:after="40" w:line="240" w:lineRule="auto"/>
      </w:pPr>
      <w:r>
        <w:rPr>
          <w:b/>
          <w:sz w:val="18"/>
          <w:szCs w:val="18"/>
        </w:rPr>
        <w:t xml:space="preserve">‪Izhbitz-Radzin parallel - Sod Yesharim, Hoshana Rabba 13:2; cf. Yismach Moshe, Re'eh 16:1: </w:t>
      </w:r>
      <w:r>
        <w:rPr>
          <w:sz w:val="18"/>
          <w:szCs w:val="18"/>
        </w:rPr>
        <w:t>Sod Yesharim reads the very name David as a pattern of holy poverty: the dalet signifies 'לית ליה מגרמיה כלום' - that he has nothing of his own - while the vav signifies the explicit bond Hashem illuminates for one who recognizes that nothing is self-generated; remarkably, after all David's victories he still says, 'for I am poor and needy.' The work contrasts this with Gog, whose defining error is to seize strength as self-generated power. This is a striking parallel to R' Tzadok's description of Israel as the moon: their poverty is not spiritual weakness but the truth that all light is received. Precisely that confession can become the source of immense courage, because the person no longer relies on a finite power of his own. Yismach Moshe makes the same point in the practical realm of tzedakah. Even the wealthy giver is fundamentally poor, since no one brought anything into the world; the money destined for the poor was placed in his hands by Hashem, and he is merely the shaliach who transfers it. David could therefore call himself poor while king. Together the sources illuminate the paradox in this se'if: Israel's lack is itself their closeness. 'I am Yours' means that the absence of independent possession turns the eyes upward, making Hashem's salvation not an external rescue but the completion of the very form in which Israel was created.‬</w:t>
      </w:r>
    </w:p>
  </w:footnote>
  <w:footnote w:id="1026">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Rabbah 5:2</w:t>
      </w:r>
      <w:r>
        <w:rPr>
          <w:sz w:val="18"/>
          <w:szCs w:val="18"/>
        </w:rPr>
        <w:t xml:space="preserve"> </w:t>
      </w:r>
      <w:r>
        <w:rPr>
          <w:sz w:val="18"/>
          <w:szCs w:val="18"/>
        </w:rPr>
        <w:t xml:space="preserve">(the base cites 5:1)</w:t>
      </w:r>
      <w:r>
        <w:rPr>
          <w:b/>
          <w:sz w:val="18"/>
          <w:szCs w:val="18"/>
        </w:rPr>
        <w:t xml:space="preserve">:</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I sleep, but my heart is awake</w:t>
      </w:r>
      <w:r>
        <w:rPr>
          <w:sz w:val="18"/>
          <w:szCs w:val="18"/>
        </w:rPr>
        <w:t xml:space="preserve">”</w:t>
      </w:r>
      <w:r>
        <w:rPr>
          <w:sz w:val="18"/>
          <w:szCs w:val="18"/>
        </w:rPr>
        <w:t xml:space="preserve"> </w:t>
      </w:r>
      <w:r>
        <w:rPr>
          <w:sz w:val="18"/>
          <w:szCs w:val="18"/>
        </w:rPr>
        <w:t xml:space="preserve">(Shir HaShirim 5:2):</w:t>
      </w:r>
      <w:r>
        <w:rPr>
          <w:sz w:val="18"/>
          <w:szCs w:val="18"/>
        </w:rPr>
        <w:t xml:space="preserve"> </w:t>
      </w:r>
      <w:r>
        <w:rPr>
          <w:sz w:val="18"/>
          <w:szCs w:val="18"/>
        </w:rPr>
        <w:t xml:space="preserve">“</w:t>
      </w:r>
      <w:r>
        <w:rPr>
          <w:sz w:val="18"/>
          <w:szCs w:val="18"/>
        </w:rPr>
        <w:t xml:space="preserve">The Congregation of Israel said before the Holy One: I sleep from the commandments, but my heart is awake for acts of kindness</w:t>
      </w:r>
      <w:r>
        <w:rPr>
          <w:sz w:val="18"/>
          <w:szCs w:val="18"/>
        </w:rPr>
        <w:t xml:space="preserve">”</w:t>
      </w:r>
      <w:r>
        <w:rPr>
          <w:sz w:val="18"/>
          <w:szCs w:val="18"/>
        </w:rPr>
        <w:t xml:space="preserve"> </w:t>
      </w:r>
      <w:r>
        <w:rPr>
          <w:sz w:val="18"/>
          <w:szCs w:val="18"/>
        </w:rPr>
        <w:t xml:space="preserve">— for the Holy One is</w:t>
      </w:r>
      <w:r>
        <w:rPr>
          <w:sz w:val="18"/>
          <w:szCs w:val="18"/>
        </w:rPr>
        <w:t xml:space="preserve"> </w:t>
      </w:r>
      <w:r>
        <w:rPr>
          <w:sz w:val="18"/>
          <w:szCs w:val="18"/>
        </w:rPr>
        <w:t xml:space="preserve">“</w:t>
      </w:r>
      <w:r>
        <w:rPr>
          <w:sz w:val="18"/>
          <w:szCs w:val="18"/>
        </w:rPr>
        <w:t xml:space="preserve">the heart of Israel,</w:t>
      </w:r>
      <w:r>
        <w:rPr>
          <w:sz w:val="18"/>
          <w:szCs w:val="18"/>
        </w:rPr>
        <w:t xml:space="preserve">”</w:t>
      </w:r>
      <w:r>
        <w:rPr>
          <w:sz w:val="18"/>
          <w:szCs w:val="18"/>
        </w:rPr>
        <w:t xml:space="preserve"> </w:t>
      </w:r>
      <w:r>
        <w:rPr>
          <w:sz w:val="18"/>
          <w:szCs w:val="18"/>
        </w:rPr>
        <w:t xml:space="preserve">as it says (Tehillim 73:26),</w:t>
      </w:r>
      <w:r>
        <w:rPr>
          <w:sz w:val="18"/>
          <w:szCs w:val="18"/>
        </w:rPr>
        <w:t xml:space="preserve"> </w:t>
      </w:r>
      <w:r>
        <w:rPr>
          <w:sz w:val="18"/>
          <w:szCs w:val="18"/>
        </w:rPr>
        <w:t xml:space="preserve">“</w:t>
      </w:r>
      <w:r>
        <w:rPr>
          <w:sz w:val="18"/>
          <w:szCs w:val="18"/>
        </w:rPr>
        <w:t xml:space="preserve">the Rock of my heart and my portion.</w:t>
      </w:r>
      <w:r>
        <w:rPr>
          <w:sz w:val="18"/>
          <w:szCs w:val="18"/>
        </w:rPr>
        <w:t xml:space="preserve">”</w:t>
      </w:r>
    </w:p>
  </w:footnote>
  <w:footnote w:id="10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Pinchas §17):</w:t>
      </w:r>
      <w:r>
        <w:rPr>
          <w:sz w:val="18"/>
          <w:szCs w:val="18"/>
        </w:rPr>
        <w:t xml:space="preserve"> </w:t>
      </w:r>
      <w:r>
        <w:rPr>
          <w:sz w:val="18"/>
          <w:szCs w:val="18"/>
        </w:rPr>
        <w:t xml:space="preserve">“</w:t>
      </w:r>
      <w:r>
        <w:rPr>
          <w:sz w:val="18"/>
          <w:szCs w:val="18"/>
        </w:rPr>
        <w:t xml:space="preserve">and what is said in Ra’aya Mehemna,</w:t>
      </w:r>
      <w:r>
        <w:rPr>
          <w:sz w:val="18"/>
          <w:szCs w:val="18"/>
        </w:rPr>
        <w:t xml:space="preserve">”</w:t>
      </w:r>
      <w:r>
        <w:rPr>
          <w:b/>
          <w:sz w:val="18"/>
          <w:szCs w:val="18"/>
        </w:rPr>
        <w:t xml:space="preserve">whoever is not inwardly as he is outwardly, in all his limbs, inner and outer, shall not enter this chamber</w:t>
      </w:r>
      <w:r>
        <w:rPr>
          <w:sz w:val="18"/>
          <w:szCs w:val="18"/>
        </w:rPr>
        <w:t xml:space="preserve">."" Exactly the se’if: what rouses a person is the point of Hashem within him —</w:t>
      </w:r>
      <w:r>
        <w:rPr>
          <w:sz w:val="18"/>
          <w:szCs w:val="18"/>
        </w:rPr>
        <w:t xml:space="preserve"> </w:t>
      </w:r>
      <w:r>
        <w:rPr>
          <w:sz w:val="18"/>
          <w:szCs w:val="18"/>
        </w:rPr>
        <w:t xml:space="preserve">“</w:t>
      </w:r>
      <w:r>
        <w:rPr>
          <w:sz w:val="18"/>
          <w:szCs w:val="18"/>
        </w:rPr>
        <w:t xml:space="preserve">my heart is awake</w:t>
      </w:r>
      <w:r>
        <w:rPr>
          <w:sz w:val="18"/>
          <w:szCs w:val="18"/>
        </w:rPr>
        <w:t xml:space="preserve">”</w:t>
      </w:r>
      <w:r>
        <w:rPr>
          <w:sz w:val="18"/>
          <w:szCs w:val="18"/>
        </w:rPr>
        <w:t xml:space="preserve"> </w:t>
      </w:r>
      <w:r>
        <w:rPr>
          <w:sz w:val="18"/>
          <w:szCs w:val="18"/>
        </w:rPr>
        <w:t xml:space="preserve">— and the whole measure is whether the inward and the outward answer to one another.</w:t>
      </w:r>
    </w:p>
  </w:footnote>
  <w:footnote w:id="102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Chayei Sarah §7):</w:t>
      </w:r>
      <w:r>
        <w:rPr>
          <w:sz w:val="18"/>
          <w:szCs w:val="18"/>
        </w:rPr>
        <w:t xml:space="preserve"> </w:t>
      </w:r>
      <w:r>
        <w:rPr>
          <w:sz w:val="18"/>
          <w:szCs w:val="18"/>
        </w:rPr>
        <w:t xml:space="preserve">“</w:t>
      </w:r>
      <w:r>
        <w:rPr>
          <w:sz w:val="18"/>
          <w:szCs w:val="18"/>
        </w:rPr>
        <w:t xml:space="preserve">as in the Yerushalmi,</w:t>
      </w:r>
      <w:r>
        <w:rPr>
          <w:sz w:val="18"/>
          <w:szCs w:val="18"/>
        </w:rPr>
        <w:t xml:space="preserve"> </w:t>
      </w:r>
      <w:r>
        <w:rPr>
          <w:b/>
          <w:sz w:val="18"/>
          <w:szCs w:val="18"/>
        </w:rPr>
        <w:t xml:space="preserve">"the heart and the eye are the two agents of sin"</w:t>
      </w:r>
      <w:r>
        <w:rPr>
          <w:sz w:val="18"/>
          <w:szCs w:val="18"/>
        </w:rPr>
        <w:t xml:space="preserve"> </w:t>
      </w:r>
      <w:r>
        <w:rPr>
          <w:sz w:val="18"/>
          <w:szCs w:val="18"/>
        </w:rPr>
        <w:t xml:space="preserve">— as it is written, "give, My son, your heart to Me, and let your eyes guard My ways";</w:t>
      </w:r>
      <w:r>
        <w:rPr>
          <w:sz w:val="18"/>
          <w:szCs w:val="18"/>
        </w:rPr>
        <w:t xml:space="preserve"> </w:t>
      </w:r>
      <w:r>
        <w:rPr>
          <w:b/>
          <w:sz w:val="18"/>
          <w:szCs w:val="18"/>
        </w:rPr>
        <w:t xml:space="preserve">said the Holy One: if you give Me your heart and your eyes, I know that you are Mine.</w:t>
      </w:r>
      <w:r>
        <w:rPr>
          <w:sz w:val="18"/>
          <w:szCs w:val="18"/>
        </w:rPr>
        <w:t xml:space="preserve">”</w:t>
      </w:r>
      <w:r>
        <w:rPr>
          <w:sz w:val="18"/>
          <w:szCs w:val="18"/>
        </w:rPr>
        <w:t xml:space="preserve"> </w:t>
      </w:r>
      <w:r>
        <w:rPr>
          <w:sz w:val="18"/>
          <w:szCs w:val="18"/>
        </w:rPr>
        <w:t xml:space="preserve">Exactly the se’if: the arousal begins where Hashem looks — at the heart — and a person’s own sense of distance is measured by an organ God is not using.</w:t>
      </w:r>
    </w:p>
    <w:p>
      <w:pPr>
        <w:pStyle w:val="FootnoteText"/>
        <w:spacing w:before="0" w:after="40" w:line="240" w:lineRule="auto"/>
      </w:pPr>
      <w:r>
        <w:rPr>
          <w:b/>
          <w:sz w:val="18"/>
          <w:szCs w:val="18"/>
        </w:rPr>
        <w:t xml:space="preserve">Izhbitz parallel - Mei HaShiloach, Volume II, Yitro 2: </w:t>
      </w:r>
      <w:r>
        <w:rPr>
          <w:sz w:val="18"/>
          <w:szCs w:val="18"/>
        </w:rPr>
        <w:t>The Ishbitzer's explanation of 'Vayishma Yisro' closely parallels R' Tzadok's account of the first stirrings of teshuvah. He says that the initial hearing did not actually originate in Yisro; Hashem sent him that hearing. Yet because Yisro had recognition of Hashem, a powerful desire to cleave to Israel, and the awareness that 'the earth and all it contains belongs to Hashem,' Heaven rewarded him by attributing even the beginning of the hearing to Yisro himself. The source gives a concrete Izhbitz model for the two levels operating in this se'if. The awakening toward good is a gift - the yetzer tov and the bat kol that call the person home. Nevertheless, the human response is real: the person can receive the arousal, deepen it, and turn his desire toward the Source. When he does so, the Divine gift becomes, as it were, his own avodah and receives the name of his act. This also helps define the danger R' Tzadok describes when introspection deepens into the false conclusion 'I am hated.' The true heavenly arousal is the movement toward return; the despairing interpretation is an added human distortion. But because the person continues to cry out rather than sever the bond, even that darkness can become the setting in which the original Divine summons is heard more deeply.</w:t>
      </w:r>
    </w:p>
  </w:footnote>
  <w:footnote w:id="102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Kislev §4):</w:t>
      </w:r>
      <w:r>
        <w:rPr>
          <w:sz w:val="18"/>
          <w:szCs w:val="18"/>
        </w:rPr>
        <w:t xml:space="preserve"> </w:t>
      </w:r>
      <w:r>
        <w:rPr>
          <w:sz w:val="18"/>
          <w:szCs w:val="18"/>
        </w:rPr>
        <w:t xml:space="preserve">“</w:t>
      </w:r>
      <w:r>
        <w:rPr>
          <w:sz w:val="18"/>
          <w:szCs w:val="18"/>
        </w:rPr>
        <w:t xml:space="preserve">"Israel dwell in distress"… to Knesses Yisrael,</w:t>
      </w:r>
      <w:r>
        <w:rPr>
          <w:sz w:val="18"/>
          <w:szCs w:val="18"/>
        </w:rPr>
        <w:t xml:space="preserve"> </w:t>
      </w:r>
      <w:r>
        <w:rPr>
          <w:b/>
          <w:sz w:val="18"/>
          <w:szCs w:val="18"/>
        </w:rPr>
        <w:t xml:space="preserve">"awake, why do You sleep, Hashem"</w:t>
      </w:r>
      <w:r>
        <w:rPr>
          <w:sz w:val="18"/>
          <w:szCs w:val="18"/>
        </w:rPr>
        <w:t xml:space="preserve"> </w:t>
      </w:r>
      <w:r>
        <w:rPr>
          <w:sz w:val="18"/>
          <w:szCs w:val="18"/>
        </w:rPr>
        <w:t xml:space="preserve">—</w:t>
      </w:r>
      <w:r>
        <w:rPr>
          <w:sz w:val="18"/>
          <w:szCs w:val="18"/>
        </w:rPr>
        <w:t xml:space="preserve"> </w:t>
      </w:r>
      <w:r>
        <w:rPr>
          <w:b/>
          <w:sz w:val="18"/>
          <w:szCs w:val="18"/>
        </w:rPr>
        <w:t xml:space="preserve">and this appears, as it were, with Hashem as</w:t>
      </w:r>
      <w:r>
        <w:rPr>
          <w:b/>
          <w:sz w:val="18"/>
          <w:szCs w:val="18"/>
        </w:rPr>
        <w:t xml:space="preserve"> </w:t>
      </w:r>
      <w:r>
        <w:rPr>
          <w:i/>
          <w:b/>
          <w:sz w:val="18"/>
          <w:szCs w:val="18"/>
        </w:rPr>
        <w:t xml:space="preserve">sleep</w:t>
      </w:r>
      <w:r>
        <w:rPr>
          <w:b/>
          <w:sz w:val="18"/>
          <w:szCs w:val="18"/>
        </w:rPr>
        <w:t xml:space="preserve">.</w:t>
      </w:r>
      <w:r>
        <w:rPr>
          <w:sz w:val="18"/>
          <w:szCs w:val="18"/>
        </w:rPr>
        <w:t xml:space="preserve">”</w:t>
      </w:r>
      <w:r>
        <w:rPr>
          <w:sz w:val="18"/>
          <w:szCs w:val="18"/>
        </w:rPr>
        <w:t xml:space="preserve"> </w:t>
      </w:r>
      <w:r>
        <w:rPr>
          <w:sz w:val="18"/>
          <w:szCs w:val="18"/>
        </w:rPr>
        <w:t xml:space="preserve">The se’if’s reversal exactly: the man who</w:t>
      </w:r>
      <w:r>
        <w:rPr>
          <w:sz w:val="18"/>
          <w:szCs w:val="18"/>
        </w:rPr>
        <w:t xml:space="preserve"> </w:t>
      </w:r>
      <w:r>
        <w:rPr>
          <w:sz w:val="18"/>
          <w:szCs w:val="18"/>
        </w:rPr>
        <w:t xml:space="preserve">“</w:t>
      </w:r>
      <w:r>
        <w:rPr>
          <w:sz w:val="18"/>
          <w:szCs w:val="18"/>
        </w:rPr>
        <w:t xml:space="preserve">considers himself hated</w:t>
      </w:r>
      <w:r>
        <w:rPr>
          <w:sz w:val="18"/>
          <w:szCs w:val="18"/>
        </w:rPr>
        <w:t xml:space="preserve">”</w:t>
      </w:r>
      <w:r>
        <w:rPr>
          <w:sz w:val="18"/>
          <w:szCs w:val="18"/>
        </w:rPr>
        <w:t xml:space="preserve"> </w:t>
      </w:r>
      <w:r>
        <w:rPr>
          <w:sz w:val="18"/>
          <w:szCs w:val="18"/>
        </w:rPr>
        <w:t xml:space="preserve">is reading his own dormancy as God’s absence — and Scripture answers by naming the concealment sleep, not hatred.</w:t>
      </w:r>
    </w:p>
  </w:footnote>
  <w:footnote w:id="103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24a:</w:t>
      </w:r>
      <w:r>
        <w:rPr>
          <w:sz w:val="18"/>
          <w:szCs w:val="18"/>
        </w:rPr>
        <w:t xml:space="preserve"> </w:t>
      </w:r>
      <w:r>
        <w:rPr>
          <w:sz w:val="18"/>
          <w:szCs w:val="18"/>
        </w:rPr>
        <w:t xml:space="preserve">“</w:t>
      </w:r>
      <w:r>
        <w:rPr>
          <w:sz w:val="18"/>
          <w:szCs w:val="18"/>
        </w:rPr>
        <w:t xml:space="preserve">Shmuel said: a woman’s voice is</w:t>
      </w:r>
      <w:r>
        <w:rPr>
          <w:sz w:val="18"/>
          <w:szCs w:val="18"/>
        </w:rPr>
        <w:t xml:space="preserve"> </w:t>
      </w:r>
      <w:r>
        <w:rPr>
          <w:i/>
          <w:sz w:val="18"/>
          <w:szCs w:val="18"/>
        </w:rPr>
        <w:t xml:space="preserve">ervah</w:t>
      </w:r>
      <w:r>
        <w:rPr>
          <w:sz w:val="18"/>
          <w:szCs w:val="18"/>
        </w:rPr>
        <w:t xml:space="preserve"> </w:t>
      </w:r>
      <w:r>
        <w:rPr>
          <w:sz w:val="18"/>
          <w:szCs w:val="18"/>
        </w:rPr>
        <w:t xml:space="preserve">(nakedness), as it says</w:t>
      </w:r>
      <w:r>
        <w:rPr>
          <w:sz w:val="18"/>
          <w:szCs w:val="18"/>
        </w:rPr>
        <w:t xml:space="preserve"> </w:t>
      </w:r>
      <w:r>
        <w:rPr>
          <w:sz w:val="18"/>
          <w:szCs w:val="18"/>
        </w:rPr>
        <w:t xml:space="preserve">‘</w:t>
      </w:r>
      <w:r>
        <w:rPr>
          <w:sz w:val="18"/>
          <w:szCs w:val="18"/>
        </w:rPr>
        <w:t xml:space="preserve">for your voice is sweet and your appearance comely</w:t>
      </w:r>
      <w:r>
        <w:rPr>
          <w:sz w:val="18"/>
          <w:szCs w:val="18"/>
        </w:rPr>
        <w:t xml:space="preserve">’</w:t>
      </w:r>
      <w:r>
        <w:rPr>
          <w:sz w:val="18"/>
          <w:szCs w:val="18"/>
        </w:rPr>
        <w:t xml:space="preserve"> </w:t>
      </w:r>
      <w:r>
        <w:rPr>
          <w:sz w:val="18"/>
          <w:szCs w:val="18"/>
        </w:rPr>
        <w:t xml:space="preserve">(Shir HaShirim 2:14).</w:t>
      </w:r>
      <w:r>
        <w:rPr>
          <w:sz w:val="18"/>
          <w:szCs w:val="18"/>
        </w:rPr>
        <w:t xml:space="preserve">”</w:t>
      </w:r>
    </w:p>
  </w:footnote>
  <w:footnote w:id="103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3:16</w:t>
      </w:r>
      <w:r>
        <w:rPr>
          <w:sz w:val="18"/>
          <w:szCs w:val="18"/>
        </w:rPr>
        <w:t xml:space="preserve"> </w:t>
      </w:r>
      <w:r>
        <w:rPr>
          <w:sz w:val="18"/>
          <w:szCs w:val="18"/>
        </w:rPr>
        <w:t xml:space="preserve">(and Bereishis Rabbah 20:7): to Chava, God says —‬</w:t>
      </w:r>
      <w:r>
        <w:rPr>
          <w:sz w:val="18"/>
          <w:szCs w:val="18"/>
        </w:rPr>
        <w:t xml:space="preserve"> </w:t>
      </w:r>
      <w:r>
        <w:rPr>
          <w:sz w:val="18"/>
          <w:szCs w:val="18"/>
        </w:rPr>
        <w:t xml:space="preserve">“</w:t>
      </w:r>
      <w:r>
        <w:rPr>
          <w:i/>
          <w:sz w:val="18"/>
          <w:szCs w:val="18"/>
        </w:rPr>
        <w:t xml:space="preserve">וְאֶל אִישֵׁךְ תְּשׁוּקָתֵךְ, וְהוּא יִמְשׇׁל בָּךְ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your longing shall be for your husband, and he shall rule over you</w:t>
      </w:r>
      <w:r>
        <w:rPr>
          <w:sz w:val="18"/>
          <w:szCs w:val="18"/>
        </w:rPr>
        <w:t xml:space="preserve">.</w:t>
      </w:r>
      <w:r>
        <w:rPr>
          <w:sz w:val="18"/>
          <w:szCs w:val="18"/>
        </w:rPr>
        <w:t xml:space="preserve">”</w:t>
      </w:r>
      <w:r>
        <w:rPr>
          <w:sz w:val="18"/>
          <w:szCs w:val="18"/>
        </w:rPr>
        <w:t xml:space="preserve"> </w:t>
      </w:r>
      <w:r>
        <w:rPr>
          <w:sz w:val="18"/>
          <w:szCs w:val="18"/>
        </w:rPr>
        <w:t xml:space="preserve">Meforshim: the Midrash (Bereishis Rabbah) reads</w:t>
      </w:r>
      <w:r>
        <w:rPr>
          <w:sz w:val="18"/>
          <w:szCs w:val="18"/>
        </w:rPr>
        <w:t xml:space="preserve"> </w:t>
      </w:r>
      <w:r>
        <w:rPr>
          <w:sz w:val="18"/>
          <w:szCs w:val="18"/>
        </w:rPr>
        <w:t xml:space="preserve">“</w:t>
      </w:r>
      <w:r>
        <w:rPr>
          <w:i/>
          <w:sz w:val="18"/>
          <w:szCs w:val="18"/>
        </w:rPr>
        <w:t xml:space="preserve">teshukasech</w:t>
      </w:r>
      <w:r>
        <w:rPr>
          <w:sz w:val="18"/>
          <w:szCs w:val="18"/>
        </w:rPr>
        <w:t xml:space="preserve">”</w:t>
      </w:r>
      <w:r>
        <w:rPr>
          <w:sz w:val="18"/>
          <w:szCs w:val="18"/>
        </w:rPr>
        <w:t xml:space="preserve"> </w:t>
      </w:r>
      <w:r>
        <w:rPr>
          <w:sz w:val="18"/>
          <w:szCs w:val="18"/>
        </w:rPr>
        <w:t xml:space="preserve">[your longing] as directed to her husband alone; and the Sages (Avos d’Rabbi Nasan) observe that</w:t>
      </w:r>
      <w:r>
        <w:rPr>
          <w:sz w:val="18"/>
          <w:szCs w:val="18"/>
        </w:rPr>
        <w:t xml:space="preserve"> </w:t>
      </w:r>
      <w:r>
        <w:rPr>
          <w:sz w:val="18"/>
          <w:szCs w:val="18"/>
        </w:rPr>
        <w:t xml:space="preserve">“</w:t>
      </w:r>
      <w:r>
        <w:rPr>
          <w:sz w:val="18"/>
          <w:szCs w:val="18"/>
        </w:rPr>
        <w:t xml:space="preserve">all a woman’s conversation</w:t>
      </w:r>
      <w:r>
        <w:rPr>
          <w:sz w:val="18"/>
          <w:szCs w:val="18"/>
        </w:rPr>
        <w:t xml:space="preserve">”</w:t>
      </w:r>
      <w:r>
        <w:rPr>
          <w:sz w:val="18"/>
          <w:szCs w:val="18"/>
        </w:rPr>
        <w:t xml:space="preserve"> </w:t>
      </w:r>
      <w:r>
        <w:rPr>
          <w:sz w:val="18"/>
          <w:szCs w:val="18"/>
        </w:rPr>
        <w:t xml:space="preserve">bends toward that single desire. R’ Tzadok’s use: because</w:t>
      </w:r>
      <w:r>
        <w:rPr>
          <w:sz w:val="18"/>
          <w:szCs w:val="18"/>
        </w:rPr>
        <w:t xml:space="preserve"> </w:t>
      </w:r>
      <w:r>
        <w:rPr>
          <w:sz w:val="18"/>
          <w:szCs w:val="18"/>
        </w:rPr>
        <w:t xml:space="preserve">“</w:t>
      </w:r>
      <w:r>
        <w:rPr>
          <w:sz w:val="18"/>
          <w:szCs w:val="18"/>
        </w:rPr>
        <w:t xml:space="preserve">a woman’s longing is only for her husband,</w:t>
      </w:r>
      <w:r>
        <w:rPr>
          <w:sz w:val="18"/>
          <w:szCs w:val="18"/>
        </w:rPr>
        <w:t xml:space="preserve">”</w:t>
      </w:r>
      <w:r>
        <w:rPr>
          <w:sz w:val="18"/>
          <w:szCs w:val="18"/>
        </w:rPr>
        <w:t xml:space="preserve"> </w:t>
      </w:r>
      <w:r>
        <w:rPr>
          <w:sz w:val="18"/>
          <w:szCs w:val="18"/>
        </w:rPr>
        <w:t xml:space="preserve">her voice — issuing</w:t>
      </w:r>
      <w:r>
        <w:rPr>
          <w:sz w:val="18"/>
          <w:szCs w:val="18"/>
        </w:rPr>
        <w:t xml:space="preserve"> </w:t>
      </w:r>
      <w:r>
        <w:rPr>
          <w:sz w:val="18"/>
          <w:szCs w:val="18"/>
        </w:rPr>
        <w:t xml:space="preserve">“</w:t>
      </w:r>
      <w:r>
        <w:rPr>
          <w:sz w:val="18"/>
          <w:szCs w:val="18"/>
        </w:rPr>
        <w:t xml:space="preserve">from the innermost depths of the heart</w:t>
      </w:r>
      <w:r>
        <w:rPr>
          <w:sz w:val="18"/>
          <w:szCs w:val="18"/>
        </w:rPr>
        <w:t xml:space="preserve">”</w:t>
      </w:r>
      <w:r>
        <w:rPr>
          <w:sz w:val="18"/>
          <w:szCs w:val="18"/>
        </w:rPr>
        <w:t xml:space="preserve"> </w:t>
      </w:r>
      <w:r>
        <w:rPr>
          <w:sz w:val="18"/>
          <w:szCs w:val="18"/>
        </w:rPr>
        <w:t xml:space="preserve">— arouses his love (whence the Sages derived</w:t>
      </w:r>
      <w:r>
        <w:rPr>
          <w:sz w:val="18"/>
          <w:szCs w:val="18"/>
        </w:rPr>
        <w:t xml:space="preserve"> </w:t>
      </w:r>
      <w:r>
        <w:rPr>
          <w:sz w:val="18"/>
          <w:szCs w:val="18"/>
        </w:rPr>
        <w:t xml:space="preserve">“</w:t>
      </w:r>
      <w:r>
        <w:rPr>
          <w:i/>
          <w:sz w:val="18"/>
          <w:szCs w:val="18"/>
        </w:rPr>
        <w:t xml:space="preserve">kol b’ishah ervah</w:t>
      </w:r>
      <w:r>
        <w:rPr>
          <w:sz w:val="18"/>
          <w:szCs w:val="18"/>
        </w:rPr>
        <w:t xml:space="preserve">”</w:t>
      </w:r>
      <w:r>
        <w:rPr>
          <w:sz w:val="18"/>
          <w:szCs w:val="18"/>
        </w:rPr>
        <w:t xml:space="preserve">); and just so,</w:t>
      </w:r>
      <w:r>
        <w:rPr>
          <w:sz w:val="18"/>
          <w:szCs w:val="18"/>
        </w:rPr>
        <w:t xml:space="preserve"> </w:t>
      </w:r>
      <w:r>
        <w:rPr>
          <w:sz w:val="18"/>
          <w:szCs w:val="18"/>
        </w:rPr>
        <w:t xml:space="preserve">“</w:t>
      </w:r>
      <w:r>
        <w:rPr>
          <w:sz w:val="18"/>
          <w:szCs w:val="18"/>
        </w:rPr>
        <w:t xml:space="preserve">Israel’s longing is only for the Holy One,</w:t>
      </w:r>
      <w:r>
        <w:rPr>
          <w:sz w:val="18"/>
          <w:szCs w:val="18"/>
        </w:rPr>
        <w:t xml:space="preserve">”</w:t>
      </w:r>
      <w:r>
        <w:rPr>
          <w:sz w:val="18"/>
          <w:szCs w:val="18"/>
        </w:rPr>
        <w:t xml:space="preserve"> </w:t>
      </w:r>
      <w:r>
        <w:rPr>
          <w:sz w:val="18"/>
          <w:szCs w:val="18"/>
        </w:rPr>
        <w:t xml:space="preserve">so that their crying voice</w:t>
      </w:r>
      <w:r>
        <w:rPr>
          <w:sz w:val="18"/>
          <w:szCs w:val="18"/>
        </w:rPr>
        <w:t xml:space="preserve"> </w:t>
      </w:r>
      <w:r>
        <w:rPr>
          <w:sz w:val="18"/>
          <w:szCs w:val="18"/>
        </w:rPr>
        <w:t xml:space="preserve">“</w:t>
      </w:r>
      <w:r>
        <w:rPr>
          <w:sz w:val="18"/>
          <w:szCs w:val="18"/>
        </w:rPr>
        <w:t xml:space="preserve">arouses His love for them,</w:t>
      </w:r>
      <w:r>
        <w:rPr>
          <w:sz w:val="18"/>
          <w:szCs w:val="18"/>
        </w:rPr>
        <w:t xml:space="preserve">”</w:t>
      </w:r>
      <w:r>
        <w:rPr>
          <w:sz w:val="18"/>
          <w:szCs w:val="18"/>
        </w:rPr>
        <w:t xml:space="preserve"> </w:t>
      </w:r>
      <w:r>
        <w:rPr>
          <w:sz w:val="18"/>
          <w:szCs w:val="18"/>
        </w:rPr>
        <w:t xml:space="preserve">and the love that had been hidden is at last revealed.‬</w:t>
      </w:r>
    </w:p>
  </w:footnote>
  <w:footnote w:id="10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§19):</w:t>
      </w:r>
      <w:r>
        <w:rPr>
          <w:sz w:val="18"/>
          <w:szCs w:val="18"/>
        </w:rPr>
        <w:t xml:space="preserve"> </w:t>
      </w:r>
      <w:r>
        <w:rPr>
          <w:sz w:val="18"/>
          <w:szCs w:val="18"/>
        </w:rPr>
        <w:t xml:space="preserve">“</w:t>
      </w:r>
      <w:r>
        <w:rPr>
          <w:b/>
          <w:sz w:val="18"/>
          <w:szCs w:val="18"/>
        </w:rPr>
        <w:t xml:space="preserve">a cloud screen dividing</w:t>
      </w:r>
      <w:r>
        <w:rPr>
          <w:sz w:val="18"/>
          <w:szCs w:val="18"/>
        </w:rPr>
        <w:t xml:space="preserve"> </w:t>
      </w:r>
      <w:r>
        <w:rPr>
          <w:sz w:val="18"/>
          <w:szCs w:val="18"/>
        </w:rPr>
        <w:t xml:space="preserve">— this is "a betrothed maiden cried out and there was none to save her,"</w:t>
      </w:r>
      <w:r>
        <w:rPr>
          <w:sz w:val="18"/>
          <w:szCs w:val="18"/>
        </w:rPr>
        <w:t xml:space="preserve"> </w:t>
      </w:r>
      <w:r>
        <w:rPr>
          <w:b/>
          <w:sz w:val="18"/>
          <w:szCs w:val="18"/>
        </w:rPr>
        <w:t xml:space="preserve">which is the abundance of harlotry that stops up the heart from receiving light.</w:t>
      </w:r>
      <w:r>
        <w:rPr>
          <w:sz w:val="18"/>
          <w:szCs w:val="18"/>
        </w:rPr>
        <w:t xml:space="preserve">”</w:t>
      </w:r>
      <w:r>
        <w:rPr>
          <w:sz w:val="18"/>
          <w:szCs w:val="18"/>
        </w:rPr>
        <w:t xml:space="preserve"> </w:t>
      </w:r>
      <w:r>
        <w:rPr>
          <w:sz w:val="18"/>
          <w:szCs w:val="18"/>
        </w:rPr>
        <w:t xml:space="preserve">Exactly the se’if: the cry that seems unheard is not unheard — what stands between is a screen, and the</w:t>
      </w:r>
      <w:r>
        <w:rPr>
          <w:sz w:val="18"/>
          <w:szCs w:val="18"/>
        </w:rPr>
        <w:t xml:space="preserve"> </w:t>
      </w:r>
      <w:r>
        <w:rPr>
          <w:sz w:val="18"/>
          <w:szCs w:val="18"/>
        </w:rPr>
        <w:t xml:space="preserve">“</w:t>
      </w:r>
      <w:r>
        <w:rPr>
          <w:sz w:val="18"/>
          <w:szCs w:val="18"/>
        </w:rPr>
        <w:t xml:space="preserve">hearing</w:t>
      </w:r>
      <w:r>
        <w:rPr>
          <w:sz w:val="18"/>
          <w:szCs w:val="18"/>
        </w:rPr>
        <w:t xml:space="preserve">”</w:t>
      </w:r>
      <w:r>
        <w:rPr>
          <w:sz w:val="18"/>
          <w:szCs w:val="18"/>
        </w:rPr>
        <w:t xml:space="preserve"> </w:t>
      </w:r>
      <w:r>
        <w:rPr>
          <w:sz w:val="18"/>
          <w:szCs w:val="18"/>
        </w:rPr>
        <w:t xml:space="preserve">of Heaven is precisely what passes through it.</w:t>
      </w:r>
    </w:p>
    <w:p>
      <w:pPr>
        <w:pStyle w:val="FootnoteText"/>
        <w:spacing w:before="0" w:after="40" w:line="240" w:lineRule="auto"/>
      </w:pPr>
      <w:r>
        <w:rPr>
          <w:b/>
          <w:sz w:val="18"/>
          <w:szCs w:val="18"/>
        </w:rPr>
        <w:t xml:space="preserve">Izhbitz-Radzin context - Beit Yaakov on Torah, Vayetzei 63:1: </w:t>
      </w:r>
      <w:r>
        <w:rPr>
          <w:sz w:val="18"/>
          <w:szCs w:val="18"/>
        </w:rPr>
        <w:t>Beit Yaakov identifies Rachel with alma d'isgalya and Leah with alma d'iskasya. Rachel's way is what a person can understand and choose with clarity; Leah represents help that comes 'not by one's knowledge,' in a form whose goodness is not yet visible. He therefore notes that many of Leah's children's defining episodes - Reuven and Bilhah, Yehudah and Tamar, and the path from Yehudah to Malchus Beis David - initially appeared on the surface as matters a person would not willingly choose to enter. Their greatness was disclosed only after Hashem clarified the hidden intention. This is a powerful complement to R' Tzadok's treatment of Leah's 'hatred.' The concealment is so deep that the outer form can seem to say the opposite of the inner love. Yet the point is not that every troubling appearance is secretly good, nor that one may seek such situations. Beit Yaakov stresses that a person naturally wants to walk securely in the revealed good; the hidden mode is what Hashem may send and later clarify. Thus Leah's cry, and Shimon's 'hearing,' belong to a world in which the inner relationship precedes its visible proof. The more the love is hidden, the more the surface can be misread as rejection; the avodah is to cry from within that concealment until the hidden bond becomes audible.</w:t>
      </w:r>
    </w:p>
  </w:footnote>
  <w:footnote w:id="103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1:26:</w:t>
      </w:r>
      <w:r>
        <w:rPr>
          <w:sz w:val="18"/>
          <w:szCs w:val="18"/>
        </w:rPr>
        <w:t xml:space="preserve"> </w:t>
      </w:r>
      <w:r>
        <w:rPr>
          <w:sz w:val="18"/>
          <w:szCs w:val="18"/>
        </w:rPr>
        <w:t xml:space="preserve">at the creation of man —‬</w:t>
      </w:r>
      <w:r>
        <w:rPr>
          <w:sz w:val="18"/>
          <w:szCs w:val="18"/>
        </w:rPr>
        <w:t xml:space="preserve"> </w:t>
      </w:r>
      <w:r>
        <w:rPr>
          <w:sz w:val="18"/>
          <w:szCs w:val="18"/>
        </w:rPr>
        <w:t xml:space="preserve">“</w:t>
      </w:r>
      <w:r>
        <w:rPr>
          <w:i/>
          <w:sz w:val="18"/>
          <w:szCs w:val="18"/>
        </w:rPr>
        <w:t xml:space="preserve">נַעֲשֶׂה אָדָם בְּצַלְמֵנוּ כִּדְמוּתֵנוּ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‪let us make man in Our image, according to Our likeness</w:t>
      </w:r>
      <w:r>
        <w:rPr>
          <w:sz w:val="18"/>
          <w:szCs w:val="18"/>
        </w:rPr>
        <w:t xml:space="preserve">.</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b’tzalmeinu</w:t>
      </w:r>
      <w:r>
        <w:rPr>
          <w:sz w:val="18"/>
          <w:szCs w:val="18"/>
        </w:rPr>
        <w:t xml:space="preserve">”</w:t>
      </w:r>
      <w:r>
        <w:rPr>
          <w:sz w:val="18"/>
          <w:szCs w:val="18"/>
        </w:rPr>
        <w:t xml:space="preserve"> </w:t>
      </w:r>
      <w:r>
        <w:rPr>
          <w:sz w:val="18"/>
          <w:szCs w:val="18"/>
        </w:rPr>
        <w:t xml:space="preserve">[in Our image] means</w:t>
      </w:r>
      <w:r>
        <w:rPr>
          <w:sz w:val="18"/>
          <w:szCs w:val="18"/>
        </w:rPr>
        <w:t xml:space="preserve"> </w:t>
      </w:r>
      <w:r>
        <w:rPr>
          <w:sz w:val="18"/>
          <w:szCs w:val="18"/>
        </w:rPr>
        <w:t xml:space="preserve">“</w:t>
      </w:r>
      <w:r>
        <w:rPr>
          <w:sz w:val="18"/>
          <w:szCs w:val="18"/>
        </w:rPr>
        <w:t xml:space="preserve">in the mold prepared for him</w:t>
      </w:r>
      <w:r>
        <w:rPr>
          <w:sz w:val="18"/>
          <w:szCs w:val="18"/>
        </w:rPr>
        <w:t xml:space="preserve">”</w:t>
      </w:r>
      <w:r>
        <w:rPr>
          <w:sz w:val="18"/>
          <w:szCs w:val="18"/>
        </w:rPr>
        <w:t xml:space="preserve">; the</w:t>
      </w:r>
      <w:r>
        <w:rPr>
          <w:sz w:val="18"/>
          <w:szCs w:val="18"/>
        </w:rPr>
        <w:t xml:space="preserve"> </w:t>
      </w:r>
      <w:r>
        <w:rPr>
          <w:sz w:val="18"/>
          <w:szCs w:val="18"/>
        </w:rPr>
        <w:t xml:space="preserve">“</w:t>
      </w:r>
      <w:r>
        <w:rPr>
          <w:sz w:val="18"/>
          <w:szCs w:val="18"/>
        </w:rPr>
        <w:t xml:space="preserve">image</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likeness</w:t>
      </w:r>
      <w:r>
        <w:rPr>
          <w:sz w:val="18"/>
          <w:szCs w:val="18"/>
        </w:rPr>
        <w:t xml:space="preserve">”</w:t>
      </w:r>
      <w:r>
        <w:rPr>
          <w:sz w:val="18"/>
          <w:szCs w:val="18"/>
        </w:rPr>
        <w:t xml:space="preserve"> </w:t>
      </w:r>
      <w:r>
        <w:rPr>
          <w:sz w:val="18"/>
          <w:szCs w:val="18"/>
        </w:rPr>
        <w:t xml:space="preserve">denote the higher, God-given faculties that set man apart. R’ Tzadok’s use: the souls of Israel are</w:t>
      </w:r>
      <w:r>
        <w:rPr>
          <w:sz w:val="18"/>
          <w:szCs w:val="18"/>
        </w:rPr>
        <w:t xml:space="preserve"> </w:t>
      </w:r>
      <w:r>
        <w:rPr>
          <w:sz w:val="18"/>
          <w:szCs w:val="18"/>
        </w:rPr>
        <w:t xml:space="preserve">“</w:t>
      </w:r>
      <w:r>
        <w:rPr>
          <w:sz w:val="18"/>
          <w:szCs w:val="18"/>
        </w:rPr>
        <w:t xml:space="preserve">a portion of God from above,</w:t>
      </w:r>
      <w:r>
        <w:rPr>
          <w:sz w:val="18"/>
          <w:szCs w:val="18"/>
        </w:rPr>
        <w:t xml:space="preserve">”</w:t>
      </w:r>
      <w:r>
        <w:rPr>
          <w:sz w:val="18"/>
          <w:szCs w:val="18"/>
        </w:rPr>
        <w:t xml:space="preserve"> </w:t>
      </w:r>
      <w:r>
        <w:rPr>
          <w:sz w:val="18"/>
          <w:szCs w:val="18"/>
        </w:rPr>
        <w:t xml:space="preserve">bearing all His powers; and</w:t>
      </w:r>
      <w:r>
        <w:rPr>
          <w:sz w:val="18"/>
          <w:szCs w:val="18"/>
        </w:rPr>
        <w:t xml:space="preserve"> </w:t>
      </w:r>
      <w:r>
        <w:rPr>
          <w:sz w:val="18"/>
          <w:szCs w:val="18"/>
        </w:rPr>
        <w:t xml:space="preserve">“</w:t>
      </w:r>
      <w:r>
        <w:rPr>
          <w:i/>
          <w:sz w:val="18"/>
          <w:szCs w:val="18"/>
        </w:rPr>
        <w:t xml:space="preserve">tzelem</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i/>
          <w:sz w:val="18"/>
          <w:szCs w:val="18"/>
        </w:rPr>
        <w:t xml:space="preserve">demus</w:t>
      </w:r>
      <w:r>
        <w:rPr>
          <w:sz w:val="18"/>
          <w:szCs w:val="18"/>
        </w:rPr>
        <w:t xml:space="preserve">”</w:t>
      </w:r>
      <w:r>
        <w:rPr>
          <w:sz w:val="18"/>
          <w:szCs w:val="18"/>
        </w:rPr>
        <w:t xml:space="preserve"> </w:t>
      </w:r>
      <w:r>
        <w:rPr>
          <w:sz w:val="18"/>
          <w:szCs w:val="18"/>
        </w:rPr>
        <w:t xml:space="preserve">are</w:t>
      </w:r>
      <w:r>
        <w:rPr>
          <w:sz w:val="18"/>
          <w:szCs w:val="18"/>
        </w:rPr>
        <w:t xml:space="preserve"> </w:t>
      </w:r>
      <w:r>
        <w:rPr>
          <w:sz w:val="18"/>
          <w:szCs w:val="18"/>
        </w:rPr>
        <w:t xml:space="preserve">“</w:t>
      </w:r>
      <w:r>
        <w:rPr>
          <w:sz w:val="18"/>
          <w:szCs w:val="18"/>
        </w:rPr>
        <w:t xml:space="preserve">male and female</w:t>
      </w:r>
      <w:r>
        <w:rPr>
          <w:sz w:val="18"/>
          <w:szCs w:val="18"/>
        </w:rPr>
        <w:t xml:space="preserve">”</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giving powers and the receiving powers,</w:t>
      </w:r>
      <w:r>
        <w:rPr>
          <w:sz w:val="18"/>
          <w:szCs w:val="18"/>
        </w:rPr>
        <w:t xml:space="preserve">”</w:t>
      </w:r>
      <w:r>
        <w:rPr>
          <w:sz w:val="18"/>
          <w:szCs w:val="18"/>
        </w:rPr>
        <w:t xml:space="preserve"> </w:t>
      </w:r>
      <w:r>
        <w:rPr>
          <w:sz w:val="18"/>
          <w:szCs w:val="18"/>
        </w:rPr>
        <w:t xml:space="preserve">corresponding to sight (which acts) and hearing (which receives).‬</w:t>
      </w:r>
    </w:p>
  </w:footnote>
  <w:footnote w:id="103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§23):</w:t>
      </w:r>
      <w:r>
        <w:rPr>
          <w:sz w:val="18"/>
          <w:szCs w:val="18"/>
        </w:rPr>
        <w:t xml:space="preserve"> </w:t>
      </w:r>
      <w:r>
        <w:rPr>
          <w:sz w:val="18"/>
          <w:szCs w:val="18"/>
        </w:rPr>
        <w:t xml:space="preserve">“</w:t>
      </w:r>
      <w:r>
        <w:rPr>
          <w:sz w:val="18"/>
          <w:szCs w:val="18"/>
        </w:rPr>
        <w:t xml:space="preserve">and so of the wisdom that is in the heart it says, "</w:t>
      </w:r>
      <w:r>
        <w:rPr>
          <w:b/>
          <w:sz w:val="18"/>
          <w:szCs w:val="18"/>
        </w:rPr>
        <w:t xml:space="preserve">and my heart saw much wisdom</w:t>
      </w:r>
      <w:r>
        <w:rPr>
          <w:sz w:val="18"/>
          <w:szCs w:val="18"/>
        </w:rPr>
        <w:t xml:space="preserve">" —</w:t>
      </w:r>
      <w:r>
        <w:rPr>
          <w:sz w:val="18"/>
          <w:szCs w:val="18"/>
        </w:rPr>
        <w:t xml:space="preserve"> </w:t>
      </w:r>
      <w:r>
        <w:rPr>
          <w:b/>
          <w:sz w:val="18"/>
          <w:szCs w:val="18"/>
        </w:rPr>
        <w:t xml:space="preserve">for what one senses in the heart is as though he sees it with his eyes.</w:t>
      </w:r>
      <w:r>
        <w:rPr>
          <w:sz w:val="18"/>
          <w:szCs w:val="18"/>
        </w:rPr>
        <w:t xml:space="preserve">”</w:t>
      </w:r>
      <w:r>
        <w:rPr>
          <w:sz w:val="18"/>
          <w:szCs w:val="18"/>
        </w:rPr>
        <w:t xml:space="preserve"> </w:t>
      </w:r>
      <w:r>
        <w:rPr>
          <w:sz w:val="18"/>
          <w:szCs w:val="18"/>
        </w:rPr>
        <w:t xml:space="preserve">The se’if’s comparison of sight and hearing exactly: in the heart the two faculties converge, so that what is only</w:t>
      </w:r>
      <w:r>
        <w:rPr>
          <w:sz w:val="18"/>
          <w:szCs w:val="18"/>
        </w:rPr>
        <w:t xml:space="preserve"> </w:t>
      </w:r>
      <w:r>
        <w:rPr>
          <w:i/>
          <w:sz w:val="18"/>
          <w:szCs w:val="18"/>
        </w:rPr>
        <w:t xml:space="preserve">heard</w:t>
      </w:r>
      <w:r>
        <w:rPr>
          <w:sz w:val="18"/>
          <w:szCs w:val="18"/>
        </w:rPr>
        <w:t xml:space="preserve"> </w:t>
      </w:r>
      <w:r>
        <w:rPr>
          <w:sz w:val="18"/>
          <w:szCs w:val="18"/>
        </w:rPr>
        <w:t xml:space="preserve">from without is nonetheless</w:t>
      </w:r>
      <w:r>
        <w:rPr>
          <w:sz w:val="18"/>
          <w:szCs w:val="18"/>
        </w:rPr>
        <w:t xml:space="preserve"> </w:t>
      </w:r>
      <w:r>
        <w:rPr>
          <w:i/>
          <w:sz w:val="18"/>
          <w:szCs w:val="18"/>
        </w:rPr>
        <w:t xml:space="preserve">seen</w:t>
      </w:r>
      <w:r>
        <w:rPr>
          <w:sz w:val="18"/>
          <w:szCs w:val="18"/>
        </w:rPr>
        <w:t xml:space="preserve"> </w:t>
      </w:r>
      <w:r>
        <w:rPr>
          <w:sz w:val="18"/>
          <w:szCs w:val="18"/>
        </w:rPr>
        <w:t xml:space="preserve">within.</w:t>
      </w:r>
    </w:p>
  </w:footnote>
  <w:footnote w:id="1036">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1:4:</w:t>
      </w:r>
      <w:r>
        <w:rPr>
          <w:sz w:val="18"/>
          <w:szCs w:val="18"/>
        </w:rPr>
        <w:t xml:space="preserve"> </w:t>
      </w:r>
      <w:r>
        <w:rPr>
          <w:sz w:val="18"/>
          <w:szCs w:val="18"/>
        </w:rPr>
        <w:t xml:space="preserve">the first</w:t>
      </w:r>
      <w:r>
        <w:rPr>
          <w:sz w:val="18"/>
          <w:szCs w:val="18"/>
        </w:rPr>
        <w:t xml:space="preserve"> </w:t>
      </w:r>
      <w:r>
        <w:rPr>
          <w:sz w:val="18"/>
          <w:szCs w:val="18"/>
        </w:rPr>
        <w:t xml:space="preserve">“</w:t>
      </w:r>
      <w:r>
        <w:rPr>
          <w:sz w:val="18"/>
          <w:szCs w:val="18"/>
        </w:rPr>
        <w:t xml:space="preserve">seeing</w:t>
      </w:r>
      <w:r>
        <w:rPr>
          <w:sz w:val="18"/>
          <w:szCs w:val="18"/>
        </w:rPr>
        <w:t xml:space="preserve">”</w:t>
      </w:r>
      <w:r>
        <w:rPr>
          <w:sz w:val="18"/>
          <w:szCs w:val="18"/>
        </w:rPr>
        <w:t xml:space="preserve"> </w:t>
      </w:r>
      <w:r>
        <w:rPr>
          <w:sz w:val="18"/>
          <w:szCs w:val="18"/>
        </w:rPr>
        <w:t xml:space="preserve">in the Torah, at the making of light —‬</w:t>
      </w:r>
      <w:r>
        <w:rPr>
          <w:sz w:val="18"/>
          <w:szCs w:val="18"/>
        </w:rPr>
        <w:t xml:space="preserve"> </w:t>
      </w:r>
      <w:r>
        <w:rPr>
          <w:sz w:val="18"/>
          <w:szCs w:val="18"/>
        </w:rPr>
        <w:t xml:space="preserve">“</w:t>
      </w:r>
      <w:r>
        <w:rPr>
          <w:i/>
          <w:sz w:val="18"/>
          <w:szCs w:val="18"/>
        </w:rPr>
        <w:t xml:space="preserve">וַיַּרְא אֱלֹהִים אֶת הָאוֹר כִּי טוֹב</w:t>
      </w:r>
      <w:r>
        <w:rPr>
          <w:sz w:val="18"/>
          <w:szCs w:val="18"/>
        </w:rPr>
        <w:t xml:space="preserve">, וַיַּבְדֵּל אֱלֹהִים בֵּין הָאוֹר וּבֵין הַחֹשֶׁךְ</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God saw the light, that it was good</w:t>
      </w:r>
      <w:r>
        <w:rPr>
          <w:sz w:val="18"/>
          <w:szCs w:val="18"/>
        </w:rPr>
        <w:t xml:space="preserve">, and God separated between the light and the darkness.</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sz w:val="18"/>
          <w:szCs w:val="18"/>
        </w:rPr>
        <w:t xml:space="preserve">seeing is mentioned immediately,</w:t>
      </w:r>
      <w:r>
        <w:rPr>
          <w:sz w:val="18"/>
          <w:szCs w:val="18"/>
        </w:rPr>
        <w:t xml:space="preserve">”</w:t>
      </w:r>
      <w:r>
        <w:rPr>
          <w:sz w:val="18"/>
          <w:szCs w:val="18"/>
        </w:rPr>
        <w:t xml:space="preserve"> </w:t>
      </w:r>
      <w:r>
        <w:rPr>
          <w:sz w:val="18"/>
          <w:szCs w:val="18"/>
        </w:rPr>
        <w:t xml:space="preserve">at the creation of the light —</w:t>
      </w:r>
      <w:r>
        <w:rPr>
          <w:sz w:val="18"/>
          <w:szCs w:val="18"/>
        </w:rPr>
        <w:t xml:space="preserve"> </w:t>
      </w:r>
      <w:r>
        <w:rPr>
          <w:sz w:val="18"/>
          <w:szCs w:val="18"/>
        </w:rPr>
        <w:t xml:space="preserve">“</w:t>
      </w:r>
      <w:r>
        <w:rPr>
          <w:sz w:val="18"/>
          <w:szCs w:val="18"/>
        </w:rPr>
        <w:t xml:space="preserve">for seeing is in the light</w:t>
      </w:r>
      <w:r>
        <w:rPr>
          <w:sz w:val="18"/>
          <w:szCs w:val="18"/>
        </w:rPr>
        <w:t xml:space="preserve">”</w:t>
      </w:r>
      <w:r>
        <w:rPr>
          <w:sz w:val="18"/>
          <w:szCs w:val="18"/>
        </w:rPr>
        <w:t xml:space="preserve">; and sight is a</w:t>
      </w:r>
      <w:r>
        <w:rPr>
          <w:sz w:val="18"/>
          <w:szCs w:val="18"/>
        </w:rPr>
        <w:t xml:space="preserve"> </w:t>
      </w:r>
      <w:r>
        <w:rPr>
          <w:sz w:val="18"/>
          <w:szCs w:val="18"/>
        </w:rPr>
        <w:t xml:space="preserve">“</w:t>
      </w:r>
      <w:r>
        <w:rPr>
          <w:sz w:val="18"/>
          <w:szCs w:val="18"/>
        </w:rPr>
        <w:t xml:space="preserve">giving</w:t>
      </w:r>
      <w:r>
        <w:rPr>
          <w:sz w:val="18"/>
          <w:szCs w:val="18"/>
        </w:rPr>
        <w:t xml:space="preserve">”</w:t>
      </w:r>
      <w:r>
        <w:rPr>
          <w:sz w:val="18"/>
          <w:szCs w:val="18"/>
        </w:rPr>
        <w:t xml:space="preserve"> </w:t>
      </w:r>
      <w:r>
        <w:rPr>
          <w:sz w:val="18"/>
          <w:szCs w:val="18"/>
        </w:rPr>
        <w:t xml:space="preserve">power that can itself</w:t>
      </w:r>
      <w:r>
        <w:rPr>
          <w:sz w:val="18"/>
          <w:szCs w:val="18"/>
        </w:rPr>
        <w:t xml:space="preserve"> </w:t>
      </w:r>
      <w:r>
        <w:rPr>
          <w:sz w:val="18"/>
          <w:szCs w:val="18"/>
        </w:rPr>
        <w:t xml:space="preserve">“</w:t>
      </w:r>
      <w:r>
        <w:rPr>
          <w:sz w:val="18"/>
          <w:szCs w:val="18"/>
        </w:rPr>
        <w:t xml:space="preserve">act</w:t>
      </w:r>
      <w:r>
        <w:rPr>
          <w:sz w:val="18"/>
          <w:szCs w:val="18"/>
        </w:rPr>
        <w:t xml:space="preserve">”</w:t>
      </w:r>
      <w:r>
        <w:rPr>
          <w:sz w:val="18"/>
          <w:szCs w:val="18"/>
        </w:rPr>
        <w:t xml:space="preserve"> </w:t>
      </w:r>
      <w:r>
        <w:rPr>
          <w:sz w:val="18"/>
          <w:szCs w:val="18"/>
        </w:rPr>
        <w:t xml:space="preserve">(as in the</w:t>
      </w:r>
      <w:r>
        <w:rPr>
          <w:sz w:val="18"/>
          <w:szCs w:val="18"/>
        </w:rPr>
        <w:t xml:space="preserve"> </w:t>
      </w:r>
      <w:r>
        <w:rPr>
          <w:sz w:val="18"/>
          <w:szCs w:val="18"/>
        </w:rPr>
        <w:t xml:space="preserve">“</w:t>
      </w:r>
      <w:r>
        <w:rPr>
          <w:sz w:val="18"/>
          <w:szCs w:val="18"/>
        </w:rPr>
        <w:t xml:space="preserve">evil eye</w:t>
      </w:r>
      <w:r>
        <w:rPr>
          <w:sz w:val="18"/>
          <w:szCs w:val="18"/>
        </w:rPr>
        <w:t xml:space="preserve">”</w:t>
      </w:r>
      <w:r>
        <w:rPr>
          <w:sz w:val="18"/>
          <w:szCs w:val="18"/>
        </w:rPr>
        <w:t xml:space="preserve"> </w:t>
      </w:r>
      <w:r>
        <w:rPr>
          <w:sz w:val="18"/>
          <w:szCs w:val="18"/>
        </w:rPr>
        <w:t xml:space="preserve">— and, greater still, the</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yet it grasps only the revealed surface, unlike hearing, which</w:t>
      </w:r>
      <w:r>
        <w:rPr>
          <w:sz w:val="18"/>
          <w:szCs w:val="18"/>
        </w:rPr>
        <w:t xml:space="preserve"> </w:t>
      </w:r>
      <w:r>
        <w:rPr>
          <w:sz w:val="18"/>
          <w:szCs w:val="18"/>
        </w:rPr>
        <w:t xml:space="preserve">“</w:t>
      </w:r>
      <w:r>
        <w:rPr>
          <w:sz w:val="18"/>
          <w:szCs w:val="18"/>
        </w:rPr>
        <w:t xml:space="preserve">receives.‬</w:t>
      </w:r>
      <w:r>
        <w:rPr>
          <w:sz w:val="18"/>
          <w:szCs w:val="18"/>
        </w:rPr>
        <w:t xml:space="preserve">”</w:t>
      </w:r>
    </w:p>
  </w:footnote>
  <w:footnote w:id="103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3:8; Devarim 6:4; Bereishis 3:17:</w:t>
      </w:r>
      <w:r>
        <w:rPr>
          <w:sz w:val="18"/>
          <w:szCs w:val="18"/>
        </w:rPr>
        <w:t xml:space="preserve"> </w:t>
      </w:r>
      <w:r>
        <w:rPr>
          <w:sz w:val="18"/>
          <w:szCs w:val="18"/>
        </w:rPr>
        <w:t xml:space="preserve">the first</w:t>
      </w:r>
      <w:r>
        <w:rPr>
          <w:sz w:val="18"/>
          <w:szCs w:val="18"/>
        </w:rPr>
        <w:t xml:space="preserve"> </w:t>
      </w:r>
      <w:r>
        <w:rPr>
          <w:sz w:val="18"/>
          <w:szCs w:val="18"/>
        </w:rPr>
        <w:t xml:space="preserve">“</w:t>
      </w:r>
      <w:r>
        <w:rPr>
          <w:sz w:val="18"/>
          <w:szCs w:val="18"/>
        </w:rPr>
        <w:t xml:space="preserve">hearing</w:t>
      </w:r>
      <w:r>
        <w:rPr>
          <w:sz w:val="18"/>
          <w:szCs w:val="18"/>
        </w:rPr>
        <w:t xml:space="preserve">”</w:t>
      </w:r>
      <w:r>
        <w:rPr>
          <w:sz w:val="18"/>
          <w:szCs w:val="18"/>
        </w:rPr>
        <w:t xml:space="preserve"> </w:t>
      </w:r>
      <w:r>
        <w:rPr>
          <w:sz w:val="18"/>
          <w:szCs w:val="18"/>
        </w:rPr>
        <w:t xml:space="preserve">in the Torah is with man —‬</w:t>
      </w:r>
      <w:r>
        <w:rPr>
          <w:sz w:val="18"/>
          <w:szCs w:val="18"/>
        </w:rPr>
        <w:t xml:space="preserve"> </w:t>
      </w:r>
      <w:r>
        <w:rPr>
          <w:sz w:val="18"/>
          <w:szCs w:val="18"/>
        </w:rPr>
        <w:t xml:space="preserve">“</w:t>
      </w:r>
      <w:r>
        <w:rPr>
          <w:i/>
          <w:sz w:val="18"/>
          <w:szCs w:val="18"/>
        </w:rPr>
        <w:t xml:space="preserve">וַיִּשְׁמְעוּ אֶת קוֹל ה׳ אֱלֹהִים מִתְהַלֵּךְ בַּגָּן</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‪and they heard the voice of Hashem God moving about in the garden</w:t>
      </w:r>
      <w:r>
        <w:rPr>
          <w:sz w:val="18"/>
          <w:szCs w:val="18"/>
        </w:rPr>
        <w:t xml:space="preserve">”</w:t>
      </w:r>
      <w:r>
        <w:rPr>
          <w:sz w:val="18"/>
          <w:szCs w:val="18"/>
        </w:rPr>
        <w:t xml:space="preserve"> </w:t>
      </w:r>
      <w:r>
        <w:rPr>
          <w:sz w:val="18"/>
          <w:szCs w:val="18"/>
        </w:rPr>
        <w:t xml:space="preserve">(3:8). Meforshim: the very purpose of hearing is that man</w:t>
      </w:r>
      <w:r>
        <w:rPr>
          <w:sz w:val="18"/>
          <w:szCs w:val="18"/>
        </w:rPr>
        <w:t xml:space="preserve"> </w:t>
      </w:r>
      <w:r>
        <w:rPr>
          <w:sz w:val="18"/>
          <w:szCs w:val="18"/>
        </w:rPr>
        <w:t xml:space="preserve">“</w:t>
      </w:r>
      <w:r>
        <w:rPr>
          <w:sz w:val="18"/>
          <w:szCs w:val="18"/>
        </w:rPr>
        <w:t xml:space="preserve">hear the voice of Hashem,</w:t>
      </w:r>
      <w:r>
        <w:rPr>
          <w:sz w:val="18"/>
          <w:szCs w:val="18"/>
        </w:rPr>
        <w:t xml:space="preserve">”</w:t>
      </w:r>
      <w:r>
        <w:rPr>
          <w:sz w:val="18"/>
          <w:szCs w:val="18"/>
        </w:rPr>
        <w:t xml:space="preserve"> </w:t>
      </w:r>
      <w:r>
        <w:rPr>
          <w:sz w:val="18"/>
          <w:szCs w:val="18"/>
        </w:rPr>
        <w:t xml:space="preserve">culminating in‬</w:t>
      </w:r>
      <w:r>
        <w:rPr>
          <w:sz w:val="18"/>
          <w:szCs w:val="18"/>
        </w:rPr>
        <w:t xml:space="preserve"> </w:t>
      </w:r>
      <w:r>
        <w:rPr>
          <w:sz w:val="18"/>
          <w:szCs w:val="18"/>
        </w:rPr>
        <w:t xml:space="preserve">“</w:t>
      </w:r>
      <w:r>
        <w:rPr>
          <w:i/>
          <w:sz w:val="18"/>
          <w:szCs w:val="18"/>
        </w:rPr>
        <w:t xml:space="preserve">שְׁמַע יִשְׂרָאֵל ה׳ אֱלֹהֵינוּ</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‪Hear O Israel, Hashem is our God</w:t>
      </w:r>
      <w:r>
        <w:rPr>
          <w:sz w:val="18"/>
          <w:szCs w:val="18"/>
        </w:rPr>
        <w:t xml:space="preserve">”</w:t>
      </w:r>
      <w:r>
        <w:rPr>
          <w:sz w:val="18"/>
          <w:szCs w:val="18"/>
        </w:rPr>
        <w:t xml:space="preserve"> </w:t>
      </w:r>
      <w:r>
        <w:rPr>
          <w:sz w:val="18"/>
          <w:szCs w:val="18"/>
        </w:rPr>
        <w:t xml:space="preserve">(Devarim 6:4) — Israel the receiver of the Giver’s voice. R’ Tzadok’s use: hearing is the</w:t>
      </w:r>
      <w:r>
        <w:rPr>
          <w:sz w:val="18"/>
          <w:szCs w:val="18"/>
        </w:rPr>
        <w:t xml:space="preserve"> </w:t>
      </w:r>
      <w:r>
        <w:rPr>
          <w:sz w:val="18"/>
          <w:szCs w:val="18"/>
        </w:rPr>
        <w:t xml:space="preserve">“</w:t>
      </w:r>
      <w:r>
        <w:rPr>
          <w:sz w:val="18"/>
          <w:szCs w:val="18"/>
        </w:rPr>
        <w:t xml:space="preserve">receiving power</w:t>
      </w:r>
      <w:r>
        <w:rPr>
          <w:sz w:val="18"/>
          <w:szCs w:val="18"/>
        </w:rPr>
        <w:t xml:space="preserve">”</w:t>
      </w:r>
      <w:r>
        <w:rPr>
          <w:sz w:val="18"/>
          <w:szCs w:val="18"/>
        </w:rPr>
        <w:t xml:space="preserve">; its corruption began when</w:t>
      </w:r>
      <w:r>
        <w:rPr>
          <w:sz w:val="18"/>
          <w:szCs w:val="18"/>
        </w:rPr>
        <w:t xml:space="preserve"> </w:t>
      </w:r>
      <w:r>
        <w:rPr>
          <w:sz w:val="18"/>
          <w:szCs w:val="18"/>
        </w:rPr>
        <w:t xml:space="preserve">“</w:t>
      </w:r>
      <w:r>
        <w:rPr>
          <w:sz w:val="18"/>
          <w:szCs w:val="18"/>
        </w:rPr>
        <w:t xml:space="preserve">the desire ruled over</w:t>
      </w:r>
      <w:r>
        <w:rPr>
          <w:sz w:val="18"/>
          <w:szCs w:val="18"/>
        </w:rPr>
        <w:t xml:space="preserve">”</w:t>
      </w:r>
      <w:r>
        <w:rPr>
          <w:sz w:val="18"/>
          <w:szCs w:val="18"/>
        </w:rPr>
        <w:t xml:space="preserve"> </w:t>
      </w:r>
      <w:r>
        <w:rPr>
          <w:sz w:val="18"/>
          <w:szCs w:val="18"/>
        </w:rPr>
        <w:t xml:space="preserve">man, so that he</w:t>
      </w:r>
      <w:r>
        <w:rPr>
          <w:sz w:val="18"/>
          <w:szCs w:val="18"/>
        </w:rPr>
        <w:t xml:space="preserve"> </w:t>
      </w:r>
      <w:r>
        <w:rPr>
          <w:sz w:val="18"/>
          <w:szCs w:val="18"/>
        </w:rPr>
        <w:t xml:space="preserve">“</w:t>
      </w:r>
      <w:r>
        <w:rPr>
          <w:sz w:val="18"/>
          <w:szCs w:val="18"/>
        </w:rPr>
        <w:t xml:space="preserve">received the voice of his wife‬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כִּי שָׁמַעְתָּ לְקוֹל אִשְׁתֶּךָ</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‪because you listened to the voice of your wife</w:t>
      </w:r>
      <w:r>
        <w:rPr>
          <w:sz w:val="18"/>
          <w:szCs w:val="18"/>
        </w:rPr>
        <w:t xml:space="preserve">”</w:t>
      </w:r>
      <w:r>
        <w:rPr>
          <w:sz w:val="18"/>
          <w:szCs w:val="18"/>
        </w:rPr>
        <w:t xml:space="preserve"> </w:t>
      </w:r>
      <w:r>
        <w:rPr>
          <w:sz w:val="18"/>
          <w:szCs w:val="18"/>
        </w:rPr>
        <w:t xml:space="preserve">(3:17) — reversing the order, in which he should receive from God and she from him.‬</w:t>
      </w:r>
    </w:p>
  </w:footnote>
  <w:footnote w:id="1038">
    <w:p>
      <w:pPr>
        <w:pStyle w:val="FootnoteText"/>
        <w:spacing w:before="0" w:after="40" w:line="240" w:lineRule="auto"/>
      </w:pPr>
      <w:r>
        <w:rPr>
          <w:rStyle w:val="FootnoteReference"/>
        </w:rPr>
        <w:footnoteRef/>
      </w:r>
      <w:r>
        <w:rPr>
          <w:sz w:val="18"/>
          <w:szCs w:val="18"/>
        </w:rPr>
        <w:t xml:space="preserve"> </w:t>
      </w:r>
      <w:r>
        <w:rPr>
          <w:b/>
          <w:sz w:val="18"/>
          <w:szCs w:val="18"/>
        </w:rPr>
        <w:t xml:space="preserve">Yoma 85b (Mishnah):</w:t>
      </w:r>
      <w:r>
        <w:rPr>
          <w:sz w:val="18"/>
          <w:szCs w:val="18"/>
        </w:rPr>
        <w:t xml:space="preserve"> </w:t>
      </w:r>
      <w:r>
        <w:rPr>
          <w:sz w:val="18"/>
          <w:szCs w:val="18"/>
        </w:rPr>
        <w:t xml:space="preserve">“</w:t>
      </w:r>
      <w:r>
        <w:rPr>
          <w:sz w:val="18"/>
          <w:szCs w:val="18"/>
        </w:rPr>
        <w:t xml:space="preserve">One who says,</w:t>
      </w:r>
      <w:r>
        <w:rPr>
          <w:sz w:val="18"/>
          <w:szCs w:val="18"/>
        </w:rPr>
        <w:t xml:space="preserve"> </w:t>
      </w:r>
      <w:r>
        <w:rPr>
          <w:sz w:val="18"/>
          <w:szCs w:val="18"/>
        </w:rPr>
        <w:t xml:space="preserve">‘</w:t>
      </w:r>
      <w:r>
        <w:rPr>
          <w:sz w:val="18"/>
          <w:szCs w:val="18"/>
        </w:rPr>
        <w:t xml:space="preserve">I will sin and repent, I will sin and repent [</w:t>
      </w:r>
      <w:r>
        <w:rPr>
          <w:i/>
          <w:sz w:val="18"/>
          <w:szCs w:val="18"/>
        </w:rPr>
        <w:t xml:space="preserve">echeta va-ashuv</w:t>
      </w:r>
      <w:r>
        <w:rPr>
          <w:sz w:val="18"/>
          <w:szCs w:val="18"/>
        </w:rPr>
        <w:t xml:space="preserve">]</w:t>
      </w:r>
      <w:r>
        <w:rPr>
          <w:sz w:val="18"/>
          <w:szCs w:val="18"/>
        </w:rPr>
        <w:t xml:space="preserve">’</w:t>
      </w:r>
      <w:r>
        <w:rPr>
          <w:sz w:val="18"/>
          <w:szCs w:val="18"/>
        </w:rPr>
        <w:t xml:space="preserve"> </w:t>
      </w:r>
      <w:r>
        <w:rPr>
          <w:sz w:val="18"/>
          <w:szCs w:val="18"/>
        </w:rPr>
        <w:t xml:space="preserve">— he is not given the opportunity to repent.</w:t>
      </w:r>
      <w:r>
        <w:rPr>
          <w:sz w:val="18"/>
          <w:szCs w:val="18"/>
        </w:rPr>
        <w:t xml:space="preserve">”</w:t>
      </w:r>
    </w:p>
  </w:footnote>
  <w:footnote w:id="104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12b:</w:t>
      </w:r>
      <w:r>
        <w:rPr>
          <w:sz w:val="18"/>
          <w:szCs w:val="18"/>
        </w:rPr>
        <w:t xml:space="preserve"> </w:t>
      </w:r>
      <w:r>
        <w:rPr>
          <w:sz w:val="18"/>
          <w:szCs w:val="18"/>
        </w:rPr>
        <w:t xml:space="preserve">“</w:t>
      </w:r>
      <w:r>
        <w:rPr>
          <w:sz w:val="18"/>
          <w:szCs w:val="18"/>
        </w:rPr>
        <w:t xml:space="preserve">Rabbah bar bar Chinnana the Elder said in the name of Rav: whoever commits a transgression and is ashamed of it — all his sins are forgiven him, as it says</w:t>
      </w:r>
      <w:r>
        <w:rPr>
          <w:sz w:val="18"/>
          <w:szCs w:val="18"/>
        </w:rPr>
        <w:t xml:space="preserve"> </w:t>
      </w:r>
      <w:r>
        <w:rPr>
          <w:sz w:val="18"/>
          <w:szCs w:val="18"/>
        </w:rPr>
        <w:t xml:space="preserve">‘</w:t>
      </w:r>
      <w:r>
        <w:rPr>
          <w:sz w:val="18"/>
          <w:szCs w:val="18"/>
        </w:rPr>
        <w:t xml:space="preserve">that you may remember and be ashamed — when I have forgiven you for all that you have done, says Hashem God</w:t>
      </w:r>
      <w:r>
        <w:rPr>
          <w:sz w:val="18"/>
          <w:szCs w:val="18"/>
        </w:rPr>
        <w:t xml:space="preserve">’</w:t>
      </w:r>
      <w:r>
        <w:rPr>
          <w:sz w:val="18"/>
          <w:szCs w:val="18"/>
        </w:rPr>
        <w:t xml:space="preserve"> </w:t>
      </w:r>
      <w:r>
        <w:rPr>
          <w:sz w:val="18"/>
          <w:szCs w:val="18"/>
        </w:rPr>
        <w:t xml:space="preserve">(Yechezkel 16:63).</w:t>
      </w:r>
      <w:r>
        <w:rPr>
          <w:sz w:val="18"/>
          <w:szCs w:val="18"/>
        </w:rPr>
        <w:t xml:space="preserve">”</w:t>
      </w:r>
    </w:p>
    <w:p>
      <w:pPr>
        <w:pStyle w:val="FootnoteText"/>
        <w:spacing w:before="0" w:after="40" w:line="240" w:lineRule="auto"/>
      </w:pPr>
      <w:r>
        <w:rPr>
          <w:b/>
          <w:sz w:val="18"/>
          <w:szCs w:val="18"/>
        </w:rPr>
        <w:t xml:space="preserve">‪Chassidic parallel - Sefat Emet, Nitzavim 5:2: </w:t>
      </w:r>
      <w:r>
        <w:rPr>
          <w:sz w:val="18"/>
          <w:szCs w:val="18"/>
        </w:rPr>
        <w:t>The Sefat Emet explains 'you are standing today, all of you' as a permanent truth: the collective of Israel always stands before Hashem, and the work of each individual is to nullify himself into that klal. On this basis he writes that even the wicked can return, because the sin is only a contingent separation from the כלל ישראל and the person can return to his root, 'to the inheritance of my fathers I return.' He then reads 've-hasheivosa el levavecha ... ve-shavta' as returning the holy point that exists in every Jew into the heart and body, where the weight of materiality had covered its light. He adds that teshuvah reaches the Kisei HaKavod because the returning person rectifies not only his own crookedness but awakens a return and straightening through the higher worlds. This gives important context to R' Tzadok's 'shame and hiding.' Shame is not proof that the core has been lost. The person hides because the revealed self no longer matches the holy root, but the very pain of that mismatch testifies that the root remains. Hearing the Divine voice from concealment therefore becomes the first movement of reintegration: the sinner does not manufacture a new soul; he returns the ever-present point to the heart. That is why Chazal can speak of forgiveness through genuine shame - the shame is the soul's recognition that its current exterior is foreign to what it truly is.‬</w:t>
      </w:r>
    </w:p>
  </w:footnote>
  <w:footnote w:id="104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Purim §4):</w:t>
      </w:r>
      <w:r>
        <w:rPr>
          <w:sz w:val="18"/>
          <w:szCs w:val="18"/>
        </w:rPr>
        <w:t xml:space="preserve"> </w:t>
      </w:r>
      <w:r>
        <w:rPr>
          <w:sz w:val="18"/>
          <w:szCs w:val="18"/>
        </w:rPr>
        <w:t xml:space="preserve">“</w:t>
      </w:r>
      <w:r>
        <w:rPr>
          <w:sz w:val="18"/>
          <w:szCs w:val="18"/>
        </w:rPr>
        <w:t xml:space="preserve">"</w:t>
      </w:r>
      <w:r>
        <w:rPr>
          <w:b/>
          <w:sz w:val="18"/>
          <w:szCs w:val="18"/>
        </w:rPr>
        <w:t xml:space="preserve">where is Esther alluded to in the Torah? — "and I shall surely hide [</w:t>
      </w:r>
      <w:r>
        <w:rPr>
          <w:i/>
          <w:b/>
          <w:sz w:val="18"/>
          <w:szCs w:val="18"/>
        </w:rPr>
        <w:t xml:space="preserve">haster astir</w:t>
      </w:r>
      <w:r>
        <w:rPr>
          <w:b/>
          <w:sz w:val="18"/>
          <w:szCs w:val="18"/>
        </w:rPr>
        <w:t xml:space="preserve">] My face"</w:t>
      </w:r>
      <w:r>
        <w:rPr>
          <w:sz w:val="18"/>
          <w:szCs w:val="18"/>
        </w:rPr>
        <w:t xml:space="preserve">"…</w:t>
      </w:r>
      <w:r>
        <w:rPr>
          <w:sz w:val="18"/>
          <w:szCs w:val="18"/>
        </w:rPr>
        <w:t xml:space="preserve"> </w:t>
      </w:r>
      <w:r>
        <w:rPr>
          <w:b/>
          <w:sz w:val="18"/>
          <w:szCs w:val="18"/>
        </w:rPr>
        <w:t xml:space="preserve">that this is the essence of the descent.</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hiding of the Face</w:t>
      </w:r>
      <w:r>
        <w:rPr>
          <w:sz w:val="18"/>
          <w:szCs w:val="18"/>
        </w:rPr>
        <w:t xml:space="preserve">”</w:t>
      </w:r>
      <w:r>
        <w:rPr>
          <w:sz w:val="18"/>
          <w:szCs w:val="18"/>
        </w:rPr>
        <w:t xml:space="preserve">: the concealment that follows sin is not God’s withdrawal but the very verse in which His hiddenness is itself promised — and therefore also the place where He is found.</w:t>
      </w:r>
    </w:p>
  </w:footnote>
  <w:footnote w:id="104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§24):</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the three [haftaros] of calamity that we read — "</w:t>
      </w:r>
      <w:r>
        <w:rPr>
          <w:i/>
          <w:b/>
          <w:sz w:val="18"/>
          <w:szCs w:val="18"/>
        </w:rPr>
        <w:t xml:space="preserve">Divrei</w:t>
      </w:r>
      <w:r>
        <w:rPr>
          <w:b/>
          <w:sz w:val="18"/>
          <w:szCs w:val="18"/>
        </w:rPr>
        <w:t xml:space="preserve">," "</w:t>
      </w:r>
      <w:r>
        <w:rPr>
          <w:i/>
          <w:b/>
          <w:sz w:val="18"/>
          <w:szCs w:val="18"/>
        </w:rPr>
        <w:t xml:space="preserve">Shim’u</w:t>
      </w:r>
      <w:r>
        <w:rPr>
          <w:b/>
          <w:sz w:val="18"/>
          <w:szCs w:val="18"/>
        </w:rPr>
        <w:t xml:space="preserve">," "</w:t>
      </w:r>
      <w:r>
        <w:rPr>
          <w:i/>
          <w:b/>
          <w:sz w:val="18"/>
          <w:szCs w:val="18"/>
        </w:rPr>
        <w:t xml:space="preserve">Chazon</w:t>
      </w:r>
      <w:r>
        <w:rPr>
          <w:b/>
          <w:sz w:val="18"/>
          <w:szCs w:val="18"/>
        </w:rPr>
        <w:t xml:space="preserve">" — are the reproofs of the prophets, to rectify the blemishes they blemished in</w:t>
      </w:r>
      <w:r>
        <w:rPr>
          <w:b/>
          <w:sz w:val="18"/>
          <w:szCs w:val="18"/>
        </w:rPr>
        <w:t xml:space="preserve"> </w:t>
      </w:r>
      <w:r>
        <w:rPr>
          <w:i/>
          <w:b/>
          <w:sz w:val="18"/>
          <w:szCs w:val="18"/>
        </w:rPr>
        <w:t xml:space="preserve">speech</w:t>
      </w:r>
      <w:r>
        <w:rPr>
          <w:b/>
          <w:sz w:val="18"/>
          <w:szCs w:val="18"/>
        </w:rPr>
        <w:t xml:space="preserve">, in</w:t>
      </w:r>
      <w:r>
        <w:rPr>
          <w:b/>
          <w:sz w:val="18"/>
          <w:szCs w:val="18"/>
        </w:rPr>
        <w:t xml:space="preserve"> </w:t>
      </w:r>
      <w:r>
        <w:rPr>
          <w:i/>
          <w:b/>
          <w:sz w:val="18"/>
          <w:szCs w:val="18"/>
        </w:rPr>
        <w:t xml:space="preserve">hearing</w:t>
      </w:r>
      <w:r>
        <w:rPr>
          <w:b/>
          <w:sz w:val="18"/>
          <w:szCs w:val="18"/>
        </w:rPr>
        <w:t xml:space="preserve">, and in</w:t>
      </w:r>
      <w:r>
        <w:rPr>
          <w:b/>
          <w:sz w:val="18"/>
          <w:szCs w:val="18"/>
        </w:rPr>
        <w:t xml:space="preserve"> </w:t>
      </w:r>
      <w:r>
        <w:rPr>
          <w:i/>
          <w:b/>
          <w:sz w:val="18"/>
          <w:szCs w:val="18"/>
        </w:rPr>
        <w:t xml:space="preserve">sight</w:t>
      </w:r>
      <w:r>
        <w:rPr>
          <w:sz w:val="18"/>
          <w:szCs w:val="18"/>
        </w:rPr>
        <w:t xml:space="preserve"> </w:t>
      </w:r>
      <w:r>
        <w:rPr>
          <w:sz w:val="18"/>
          <w:szCs w:val="18"/>
        </w:rPr>
        <w:t xml:space="preserve">— for on account of this was the churban.</w:t>
      </w:r>
      <w:r>
        <w:rPr>
          <w:sz w:val="18"/>
          <w:szCs w:val="18"/>
        </w:rPr>
        <w:t xml:space="preserve">”</w:t>
      </w:r>
      <w:r>
        <w:rPr>
          <w:sz w:val="18"/>
          <w:szCs w:val="18"/>
        </w:rPr>
        <w:t xml:space="preserve"> </w:t>
      </w:r>
      <w:r>
        <w:rPr>
          <w:sz w:val="18"/>
          <w:szCs w:val="18"/>
        </w:rPr>
        <w:t xml:space="preserve">Exactly the se’if: shame and its rectification come by way of</w:t>
      </w:r>
      <w:r>
        <w:rPr>
          <w:sz w:val="18"/>
          <w:szCs w:val="18"/>
        </w:rPr>
        <w:t xml:space="preserve"> </w:t>
      </w:r>
      <w:r>
        <w:rPr>
          <w:i/>
          <w:sz w:val="18"/>
          <w:szCs w:val="18"/>
        </w:rPr>
        <w:t xml:space="preserve">hearing</w:t>
      </w:r>
      <w:r>
        <w:rPr>
          <w:sz w:val="18"/>
          <w:szCs w:val="18"/>
        </w:rPr>
        <w:t xml:space="preserve">, because hearing is one of the three channels through which the blemish was made in the first place.</w:t>
      </w:r>
    </w:p>
  </w:footnote>
  <w:footnote w:id="1043">
    <w:p>
      <w:pPr>
        <w:pStyle w:val="FootnoteText"/>
        <w:spacing w:before="0" w:after="40" w:line="240" w:lineRule="auto"/>
      </w:pPr>
      <w:r>
        <w:rPr>
          <w:rStyle w:val="FootnoteReference"/>
        </w:rPr>
        <w:footnoteRef/>
      </w:r>
      <w:r>
        <w:rPr>
          <w:sz w:val="18"/>
          <w:szCs w:val="18"/>
        </w:rPr>
        <w:t xml:space="preserve"> </w:t>
      </w:r>
      <w:r>
        <w:rPr>
          <w:b/>
          <w:sz w:val="18"/>
          <w:szCs w:val="18"/>
        </w:rPr>
        <w:t xml:space="preserve">‪Tehillim 68:35:‬</w:t>
      </w:r>
      <w:r>
        <w:rPr>
          <w:sz w:val="18"/>
          <w:szCs w:val="18"/>
        </w:rPr>
        <w:t xml:space="preserve"> </w:t>
      </w:r>
      <w:r>
        <w:rPr>
          <w:sz w:val="18"/>
          <w:szCs w:val="18"/>
        </w:rPr>
        <w:t xml:space="preserve">“</w:t>
      </w:r>
      <w:r>
        <w:rPr>
          <w:i/>
          <w:sz w:val="18"/>
          <w:szCs w:val="18"/>
        </w:rPr>
        <w:t xml:space="preserve">תְּנוּ עֹז לֵאלֹהִים</w:t>
      </w:r>
      <w:r>
        <w:rPr>
          <w:sz w:val="18"/>
          <w:szCs w:val="18"/>
        </w:rPr>
        <w:t xml:space="preserve">, עַל יִשְׂרָאֵל גַּאֲוָתוֹ, וְעֻזּוֹ בַּשְּׁחָקִים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‪give strength to God</w:t>
      </w:r>
      <w:r>
        <w:rPr>
          <w:sz w:val="18"/>
          <w:szCs w:val="18"/>
        </w:rPr>
        <w:t xml:space="preserve">; over Israel is His majesty, and His strength is in the heavens.</w:t>
      </w:r>
      <w:r>
        <w:rPr>
          <w:sz w:val="18"/>
          <w:szCs w:val="18"/>
        </w:rPr>
        <w:t xml:space="preserve">”</w:t>
      </w:r>
      <w:r>
        <w:rPr>
          <w:sz w:val="18"/>
          <w:szCs w:val="18"/>
        </w:rPr>
        <w:t xml:space="preserve"> </w:t>
      </w:r>
      <w:r>
        <w:rPr>
          <w:sz w:val="18"/>
          <w:szCs w:val="18"/>
        </w:rPr>
        <w:t xml:space="preserve">Meforshim: the Midrash (and Zohar) read</w:t>
      </w:r>
      <w:r>
        <w:rPr>
          <w:sz w:val="18"/>
          <w:szCs w:val="18"/>
        </w:rPr>
        <w:t xml:space="preserve"> </w:t>
      </w:r>
      <w:r>
        <w:rPr>
          <w:sz w:val="18"/>
          <w:szCs w:val="18"/>
        </w:rPr>
        <w:t xml:space="preserve">“</w:t>
      </w:r>
      <w:r>
        <w:rPr>
          <w:i/>
          <w:sz w:val="18"/>
          <w:szCs w:val="18"/>
        </w:rPr>
        <w:t xml:space="preserve">tnu oz l’Elokim</w:t>
      </w:r>
      <w:r>
        <w:rPr>
          <w:sz w:val="18"/>
          <w:szCs w:val="18"/>
        </w:rPr>
        <w:t xml:space="preserve">”</w:t>
      </w:r>
      <w:r>
        <w:rPr>
          <w:sz w:val="18"/>
          <w:szCs w:val="18"/>
        </w:rPr>
        <w:t xml:space="preserve"> </w:t>
      </w:r>
      <w:r>
        <w:rPr>
          <w:sz w:val="18"/>
          <w:szCs w:val="18"/>
        </w:rPr>
        <w:t xml:space="preserve">as though Israel, by their deeds,</w:t>
      </w:r>
      <w:r>
        <w:rPr>
          <w:sz w:val="18"/>
          <w:szCs w:val="18"/>
        </w:rPr>
        <w:t xml:space="preserve"> </w:t>
      </w:r>
      <w:r>
        <w:rPr>
          <w:sz w:val="18"/>
          <w:szCs w:val="18"/>
        </w:rPr>
        <w:t xml:space="preserve">“</w:t>
      </w:r>
      <w:r>
        <w:rPr>
          <w:sz w:val="18"/>
          <w:szCs w:val="18"/>
        </w:rPr>
        <w:t xml:space="preserve">sustain their Father in Heaven</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add strength to the Heavenly retinue [</w:t>
      </w:r>
      <w:r>
        <w:rPr>
          <w:i/>
          <w:sz w:val="18"/>
          <w:szCs w:val="18"/>
        </w:rPr>
        <w:t xml:space="preserve">pamalya shel ma’alah</w:t>
      </w:r>
      <w:r>
        <w:rPr>
          <w:sz w:val="18"/>
          <w:szCs w:val="18"/>
        </w:rPr>
        <w:t xml:space="preserve">]</w:t>
      </w:r>
      <w:r>
        <w:rPr>
          <w:sz w:val="18"/>
          <w:szCs w:val="18"/>
        </w:rPr>
        <w:t xml:space="preserve">”</w:t>
      </w:r>
      <w:r>
        <w:rPr>
          <w:sz w:val="18"/>
          <w:szCs w:val="18"/>
        </w:rPr>
        <w:t xml:space="preserve"> </w:t>
      </w:r>
      <w:r>
        <w:rPr>
          <w:sz w:val="18"/>
          <w:szCs w:val="18"/>
        </w:rPr>
        <w:t xml:space="preserve">— for when the righteous do His will, they</w:t>
      </w:r>
      <w:r>
        <w:rPr>
          <w:sz w:val="18"/>
          <w:szCs w:val="18"/>
        </w:rPr>
        <w:t xml:space="preserve"> </w:t>
      </w:r>
      <w:r>
        <w:rPr>
          <w:sz w:val="18"/>
          <w:szCs w:val="18"/>
        </w:rPr>
        <w:t xml:space="preserve">“</w:t>
      </w:r>
      <w:r>
        <w:rPr>
          <w:sz w:val="18"/>
          <w:szCs w:val="18"/>
        </w:rPr>
        <w:t xml:space="preserve">give strength</w:t>
      </w:r>
      <w:r>
        <w:rPr>
          <w:sz w:val="18"/>
          <w:szCs w:val="18"/>
        </w:rPr>
        <w:t xml:space="preserve">”</w:t>
      </w:r>
      <w:r>
        <w:rPr>
          <w:sz w:val="18"/>
          <w:szCs w:val="18"/>
        </w:rPr>
        <w:t xml:space="preserve"> </w:t>
      </w:r>
      <w:r>
        <w:rPr>
          <w:sz w:val="18"/>
          <w:szCs w:val="18"/>
        </w:rPr>
        <w:t xml:space="preserve">to the manifestation of His kingship. R’ Tzadok’s use: since God</w:t>
      </w:r>
      <w:r>
        <w:rPr>
          <w:sz w:val="18"/>
          <w:szCs w:val="18"/>
        </w:rPr>
        <w:t xml:space="preserve"> </w:t>
      </w:r>
      <w:r>
        <w:rPr>
          <w:sz w:val="18"/>
          <w:szCs w:val="18"/>
        </w:rPr>
        <w:t xml:space="preserve">“</w:t>
      </w:r>
      <w:r>
        <w:rPr>
          <w:sz w:val="18"/>
          <w:szCs w:val="18"/>
        </w:rPr>
        <w:t xml:space="preserve">willed</w:t>
      </w:r>
      <w:r>
        <w:rPr>
          <w:sz w:val="18"/>
          <w:szCs w:val="18"/>
        </w:rPr>
        <w:t xml:space="preserve">”</w:t>
      </w:r>
      <w:r>
        <w:rPr>
          <w:sz w:val="18"/>
          <w:szCs w:val="18"/>
        </w:rPr>
        <w:t xml:space="preserve"> </w:t>
      </w:r>
      <w:r>
        <w:rPr>
          <w:sz w:val="18"/>
          <w:szCs w:val="18"/>
        </w:rPr>
        <w:t xml:space="preserve">that there be created beings who receive, the very sustaining of Creation</w:t>
      </w:r>
      <w:r>
        <w:rPr>
          <w:sz w:val="18"/>
          <w:szCs w:val="18"/>
        </w:rPr>
        <w:t xml:space="preserve"> </w:t>
      </w:r>
      <w:r>
        <w:rPr>
          <w:sz w:val="18"/>
          <w:szCs w:val="18"/>
        </w:rPr>
        <w:t xml:space="preserve">“</w:t>
      </w:r>
      <w:r>
        <w:rPr>
          <w:sz w:val="18"/>
          <w:szCs w:val="18"/>
        </w:rPr>
        <w:t xml:space="preserve">fulfills His will,</w:t>
      </w:r>
      <w:r>
        <w:rPr>
          <w:sz w:val="18"/>
          <w:szCs w:val="18"/>
        </w:rPr>
        <w:t xml:space="preserve">”</w:t>
      </w:r>
      <w:r>
        <w:rPr>
          <w:sz w:val="18"/>
          <w:szCs w:val="18"/>
        </w:rPr>
        <w:t xml:space="preserve"> </w:t>
      </w:r>
      <w:r>
        <w:rPr>
          <w:sz w:val="18"/>
          <w:szCs w:val="18"/>
        </w:rPr>
        <w:t xml:space="preserve">so that,</w:t>
      </w:r>
      <w:r>
        <w:rPr>
          <w:sz w:val="18"/>
          <w:szCs w:val="18"/>
        </w:rPr>
        <w:t xml:space="preserve"> </w:t>
      </w:r>
      <w:r>
        <w:rPr>
          <w:sz w:val="18"/>
          <w:szCs w:val="18"/>
        </w:rPr>
        <w:t xml:space="preserve">“</w:t>
      </w:r>
      <w:r>
        <w:rPr>
          <w:sz w:val="18"/>
          <w:szCs w:val="18"/>
        </w:rPr>
        <w:t xml:space="preserve">as it were, He receives from the creatures,</w:t>
      </w:r>
      <w:r>
        <w:rPr>
          <w:sz w:val="18"/>
          <w:szCs w:val="18"/>
        </w:rPr>
        <w:t xml:space="preserve">”</w:t>
      </w:r>
      <w:r>
        <w:rPr>
          <w:sz w:val="18"/>
          <w:szCs w:val="18"/>
        </w:rPr>
        <w:t xml:space="preserve"> </w:t>
      </w:r>
      <w:r>
        <w:rPr>
          <w:sz w:val="18"/>
          <w:szCs w:val="18"/>
        </w:rPr>
        <w:t xml:space="preserve">having satisfaction from them — the</w:t>
      </w:r>
      <w:r>
        <w:rPr>
          <w:sz w:val="18"/>
          <w:szCs w:val="18"/>
        </w:rPr>
        <w:t xml:space="preserve"> </w:t>
      </w:r>
      <w:r>
        <w:rPr>
          <w:i/>
          <w:sz w:val="18"/>
          <w:szCs w:val="18"/>
        </w:rPr>
        <w:t xml:space="preserve">demus</w:t>
      </w:r>
      <w:r>
        <w:rPr>
          <w:sz w:val="18"/>
          <w:szCs w:val="18"/>
        </w:rPr>
        <w:t xml:space="preserve"> </w:t>
      </w:r>
      <w:r>
        <w:rPr>
          <w:sz w:val="18"/>
          <w:szCs w:val="18"/>
        </w:rPr>
        <w:t xml:space="preserve">below answering the</w:t>
      </w:r>
      <w:r>
        <w:rPr>
          <w:sz w:val="18"/>
          <w:szCs w:val="18"/>
        </w:rPr>
        <w:t xml:space="preserve"> </w:t>
      </w:r>
      <w:r>
        <w:rPr>
          <w:i/>
          <w:sz w:val="18"/>
          <w:szCs w:val="18"/>
        </w:rPr>
        <w:t xml:space="preserve">tzelem</w:t>
      </w:r>
      <w:r>
        <w:rPr>
          <w:sz w:val="18"/>
          <w:szCs w:val="18"/>
        </w:rPr>
        <w:t xml:space="preserve"> </w:t>
      </w:r>
      <w:r>
        <w:rPr>
          <w:sz w:val="18"/>
          <w:szCs w:val="18"/>
        </w:rPr>
        <w:t xml:space="preserve">above.‬</w:t>
      </w:r>
    </w:p>
  </w:footnote>
  <w:footnote w:id="1044">
    <w:p>
      <w:pPr>
        <w:pStyle w:val="FootnoteText"/>
        <w:spacing w:before="0" w:after="40" w:line="240" w:lineRule="auto"/>
      </w:pPr>
      <w:r>
        <w:rPr>
          <w:rStyle w:val="FootnoteReference"/>
        </w:rPr>
        <w:footnoteRef/>
      </w:r>
      <w:r>
        <w:rPr>
          <w:sz w:val="18"/>
          <w:szCs w:val="18"/>
        </w:rPr>
        <w:t xml:space="preserve"> </w:t>
      </w:r>
      <w:r>
        <w:rPr>
          <w:b/>
          <w:sz w:val="18"/>
          <w:szCs w:val="18"/>
        </w:rPr>
        <w:t xml:space="preserve">‪Iyov 35:7:</w:t>
      </w:r>
      <w:r>
        <w:rPr>
          <w:sz w:val="18"/>
          <w:szCs w:val="18"/>
        </w:rPr>
        <w:t xml:space="preserve"> </w:t>
      </w:r>
      <w:r>
        <w:rPr>
          <w:sz w:val="18"/>
          <w:szCs w:val="18"/>
        </w:rPr>
        <w:t xml:space="preserve">Elihu’s words to Iyov —‬</w:t>
      </w:r>
      <w:r>
        <w:rPr>
          <w:sz w:val="18"/>
          <w:szCs w:val="18"/>
        </w:rPr>
        <w:t xml:space="preserve"> </w:t>
      </w:r>
      <w:r>
        <w:rPr>
          <w:sz w:val="18"/>
          <w:szCs w:val="18"/>
        </w:rPr>
        <w:t xml:space="preserve">“</w:t>
      </w:r>
      <w:r>
        <w:rPr>
          <w:i/>
          <w:sz w:val="18"/>
          <w:szCs w:val="18"/>
        </w:rPr>
        <w:t xml:space="preserve">אִם צָדַקְתָּ מַה תִּתֶּן לוֹ, אוֹ מַה מִיָּדְךָ יִקָּח</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‪if you are righteous, what do you give Him? Or what does He take from your hand?</w:t>
      </w:r>
      <w:r>
        <w:rPr>
          <w:sz w:val="18"/>
          <w:szCs w:val="18"/>
        </w:rPr>
        <w:t xml:space="preserve">”</w:t>
      </w:r>
      <w:r>
        <w:rPr>
          <w:sz w:val="18"/>
          <w:szCs w:val="18"/>
        </w:rPr>
        <w:t xml:space="preserve"> </w:t>
      </w:r>
      <w:r>
        <w:rPr>
          <w:sz w:val="18"/>
          <w:szCs w:val="18"/>
        </w:rPr>
        <w:t xml:space="preserve">Meforshim: the commentators — a person’s righteousness confers no benefit upon God, who lacks nothing; the whole gain of the mitzvah is the person’s own. R’ Tzadok’s use: Israel’s</w:t>
      </w:r>
      <w:r>
        <w:rPr>
          <w:sz w:val="18"/>
          <w:szCs w:val="18"/>
        </w:rPr>
        <w:t xml:space="preserve"> </w:t>
      </w:r>
      <w:r>
        <w:rPr>
          <w:sz w:val="18"/>
          <w:szCs w:val="18"/>
        </w:rPr>
        <w:t xml:space="preserve">“</w:t>
      </w:r>
      <w:r>
        <w:rPr>
          <w:sz w:val="18"/>
          <w:szCs w:val="18"/>
        </w:rPr>
        <w:t xml:space="preserve">sustaining of their Father</w:t>
      </w:r>
      <w:r>
        <w:rPr>
          <w:sz w:val="18"/>
          <w:szCs w:val="18"/>
        </w:rPr>
        <w:t xml:space="preserve">”</w:t>
      </w:r>
      <w:r>
        <w:rPr>
          <w:sz w:val="18"/>
          <w:szCs w:val="18"/>
        </w:rPr>
        <w:t xml:space="preserve"> </w:t>
      </w:r>
      <w:r>
        <w:rPr>
          <w:sz w:val="18"/>
          <w:szCs w:val="18"/>
        </w:rPr>
        <w:t xml:space="preserve">holds true</w:t>
      </w:r>
      <w:r>
        <w:rPr>
          <w:sz w:val="18"/>
          <w:szCs w:val="18"/>
        </w:rPr>
        <w:t xml:space="preserve"> </w:t>
      </w:r>
      <w:r>
        <w:rPr>
          <w:sz w:val="18"/>
          <w:szCs w:val="18"/>
        </w:rPr>
        <w:t xml:space="preserve">“</w:t>
      </w:r>
      <w:r>
        <w:rPr>
          <w:sz w:val="18"/>
          <w:szCs w:val="18"/>
        </w:rPr>
        <w:t xml:space="preserve">only from the side of the Creation</w:t>
      </w:r>
      <w:r>
        <w:rPr>
          <w:sz w:val="18"/>
          <w:szCs w:val="18"/>
        </w:rPr>
        <w:t xml:space="preserve">”</w:t>
      </w:r>
      <w:r>
        <w:rPr>
          <w:sz w:val="18"/>
          <w:szCs w:val="18"/>
        </w:rPr>
        <w:t xml:space="preserve"> </w:t>
      </w:r>
      <w:r>
        <w:rPr>
          <w:sz w:val="18"/>
          <w:szCs w:val="18"/>
        </w:rPr>
        <w:t xml:space="preserve">— from the will God set, that there be receivers; but in absolute truth,</w:t>
      </w:r>
      <w:r>
        <w:rPr>
          <w:sz w:val="18"/>
          <w:szCs w:val="18"/>
        </w:rPr>
        <w:t xml:space="preserve"> </w:t>
      </w:r>
      <w:r>
        <w:rPr>
          <w:sz w:val="18"/>
          <w:szCs w:val="18"/>
        </w:rPr>
        <w:t xml:space="preserve">“</w:t>
      </w:r>
      <w:r>
        <w:rPr>
          <w:sz w:val="18"/>
          <w:szCs w:val="18"/>
        </w:rPr>
        <w:t xml:space="preserve">if you are righteous, what do you give Him?</w:t>
      </w:r>
      <w:r>
        <w:rPr>
          <w:sz w:val="18"/>
          <w:szCs w:val="18"/>
        </w:rPr>
        <w:t xml:space="preserve">”</w:t>
      </w:r>
      <w:r>
        <w:rPr>
          <w:sz w:val="18"/>
          <w:szCs w:val="18"/>
        </w:rPr>
        <w:t xml:space="preserve"> </w:t>
      </w:r>
      <w:r>
        <w:rPr>
          <w:sz w:val="18"/>
          <w:szCs w:val="18"/>
        </w:rPr>
        <w:t xml:space="preserve">— He needs nothing, and the notion of His</w:t>
      </w:r>
      <w:r>
        <w:rPr>
          <w:sz w:val="18"/>
          <w:szCs w:val="18"/>
        </w:rPr>
        <w:t xml:space="preserve"> </w:t>
      </w:r>
      <w:r>
        <w:rPr>
          <w:sz w:val="18"/>
          <w:szCs w:val="18"/>
        </w:rPr>
        <w:t xml:space="preserve">“</w:t>
      </w:r>
      <w:r>
        <w:rPr>
          <w:sz w:val="18"/>
          <w:szCs w:val="18"/>
        </w:rPr>
        <w:t xml:space="preserve">receiving from the creatures</w:t>
      </w:r>
      <w:r>
        <w:rPr>
          <w:sz w:val="18"/>
          <w:szCs w:val="18"/>
        </w:rPr>
        <w:t xml:space="preserve">”</w:t>
      </w:r>
      <w:r>
        <w:rPr>
          <w:sz w:val="18"/>
          <w:szCs w:val="18"/>
        </w:rPr>
        <w:t xml:space="preserve"> </w:t>
      </w:r>
      <w:r>
        <w:rPr>
          <w:sz w:val="18"/>
          <w:szCs w:val="18"/>
        </w:rPr>
        <w:t xml:space="preserve">is only</w:t>
      </w:r>
      <w:r>
        <w:rPr>
          <w:sz w:val="18"/>
          <w:szCs w:val="18"/>
        </w:rPr>
        <w:t xml:space="preserve"> </w:t>
      </w:r>
      <w:r>
        <w:rPr>
          <w:sz w:val="18"/>
          <w:szCs w:val="18"/>
        </w:rPr>
        <w:t xml:space="preserve">“</w:t>
      </w:r>
      <w:r>
        <w:rPr>
          <w:sz w:val="18"/>
          <w:szCs w:val="18"/>
        </w:rPr>
        <w:t xml:space="preserve">as it were.‬</w:t>
      </w:r>
      <w:r>
        <w:rPr>
          <w:sz w:val="18"/>
          <w:szCs w:val="18"/>
        </w:rPr>
        <w:t xml:space="preserve">”</w:t>
      </w:r>
    </w:p>
  </w:footnote>
  <w:footnote w:id="1046">
    <w:p>
      <w:pPr>
        <w:pStyle w:val="FootnoteText"/>
        <w:spacing w:before="0" w:after="40" w:line="240" w:lineRule="auto"/>
      </w:pPr>
      <w:r>
        <w:rPr>
          <w:rStyle w:val="FootnoteReference"/>
        </w:rPr>
        <w:footnoteRef/>
      </w:r>
      <w:r>
        <w:rPr>
          <w:sz w:val="18"/>
          <w:szCs w:val="18"/>
        </w:rPr>
        <w:t xml:space="preserve"> </w:t>
      </w:r>
      <w:r>
        <w:rPr>
          <w:b/>
          <w:sz w:val="18"/>
          <w:szCs w:val="18"/>
        </w:rPr>
        <w:t xml:space="preserve">‪Tehillim 40:7</w:t>
      </w:r>
      <w:r>
        <w:rPr>
          <w:sz w:val="18"/>
          <w:szCs w:val="18"/>
        </w:rPr>
        <w:t xml:space="preserve"> </w:t>
      </w:r>
      <w:r>
        <w:rPr>
          <w:sz w:val="18"/>
          <w:szCs w:val="18"/>
        </w:rPr>
        <w:t xml:space="preserve">(and Midrash Shocher Tov): David sings —‬</w:t>
      </w:r>
      <w:r>
        <w:rPr>
          <w:sz w:val="18"/>
          <w:szCs w:val="18"/>
        </w:rPr>
        <w:t xml:space="preserve"> </w:t>
      </w:r>
      <w:r>
        <w:rPr>
          <w:sz w:val="18"/>
          <w:szCs w:val="18"/>
        </w:rPr>
        <w:t xml:space="preserve">“</w:t>
      </w:r>
      <w:r>
        <w:rPr>
          <w:sz w:val="18"/>
          <w:szCs w:val="18"/>
        </w:rPr>
        <w:t xml:space="preserve">זֶבַח וּמִנְחָה לֹא חָפַצְתָּ,</w:t>
      </w:r>
      <w:r>
        <w:rPr>
          <w:sz w:val="18"/>
          <w:szCs w:val="18"/>
        </w:rPr>
        <w:t xml:space="preserve"> </w:t>
      </w:r>
      <w:r>
        <w:rPr>
          <w:i/>
          <w:sz w:val="18"/>
          <w:szCs w:val="18"/>
        </w:rPr>
        <w:t xml:space="preserve">אָזְנַיִם כָּרִיתָ לִּי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‪sacrifice and offering You did not desire;</w:t>
      </w:r>
      <w:r>
        <w:rPr>
          <w:sz w:val="18"/>
          <w:szCs w:val="18"/>
        </w:rPr>
        <w:t xml:space="preserve"> </w:t>
      </w:r>
      <w:r>
        <w:rPr>
          <w:i/>
          <w:sz w:val="18"/>
          <w:szCs w:val="18"/>
        </w:rPr>
        <w:t xml:space="preserve">ears You have dug open for me</w:t>
      </w:r>
      <w:r>
        <w:rPr>
          <w:sz w:val="18"/>
          <w:szCs w:val="18"/>
        </w:rPr>
        <w:t xml:space="preserve">.</w:t>
      </w:r>
      <w:r>
        <w:rPr>
          <w:sz w:val="18"/>
          <w:szCs w:val="18"/>
        </w:rPr>
        <w:t xml:space="preserve">”</w:t>
      </w:r>
      <w:r>
        <w:rPr>
          <w:sz w:val="18"/>
          <w:szCs w:val="18"/>
        </w:rPr>
        <w:t xml:space="preserve"> </w:t>
      </w:r>
      <w:r>
        <w:rPr>
          <w:sz w:val="18"/>
          <w:szCs w:val="18"/>
        </w:rPr>
        <w:t xml:space="preserve">Meforshim: the plain sense — God</w:t>
      </w:r>
      <w:r>
        <w:rPr>
          <w:sz w:val="18"/>
          <w:szCs w:val="18"/>
        </w:rPr>
        <w:t xml:space="preserve"> </w:t>
      </w:r>
      <w:r>
        <w:rPr>
          <w:sz w:val="18"/>
          <w:szCs w:val="18"/>
        </w:rPr>
        <w:t xml:space="preserve">“</w:t>
      </w:r>
      <w:r>
        <w:rPr>
          <w:sz w:val="18"/>
          <w:szCs w:val="18"/>
        </w:rPr>
        <w:t xml:space="preserve">opened my ears</w:t>
      </w:r>
      <w:r>
        <w:rPr>
          <w:sz w:val="18"/>
          <w:szCs w:val="18"/>
        </w:rPr>
        <w:t xml:space="preserve">”</w:t>
      </w:r>
      <w:r>
        <w:rPr>
          <w:sz w:val="18"/>
          <w:szCs w:val="18"/>
        </w:rPr>
        <w:t xml:space="preserve"> </w:t>
      </w:r>
      <w:r>
        <w:rPr>
          <w:sz w:val="18"/>
          <w:szCs w:val="18"/>
        </w:rPr>
        <w:t xml:space="preserve">to hear and obey His word, for obedience is more desired than sacrifice; the Midrash (Shocher Tov) reads it of the</w:t>
      </w:r>
      <w:r>
        <w:rPr>
          <w:sz w:val="18"/>
          <w:szCs w:val="18"/>
        </w:rPr>
        <w:t xml:space="preserve"> </w:t>
      </w:r>
      <w:r>
        <w:rPr>
          <w:sz w:val="18"/>
          <w:szCs w:val="18"/>
        </w:rPr>
        <w:t xml:space="preserve">“</w:t>
      </w:r>
      <w:r>
        <w:rPr>
          <w:sz w:val="18"/>
          <w:szCs w:val="18"/>
        </w:rPr>
        <w:t xml:space="preserve">ears above,</w:t>
      </w:r>
      <w:r>
        <w:rPr>
          <w:sz w:val="18"/>
          <w:szCs w:val="18"/>
        </w:rPr>
        <w:t xml:space="preserve">”</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the ears on high are opened only for the need of Israel.</w:t>
      </w:r>
      <w:r>
        <w:rPr>
          <w:sz w:val="18"/>
          <w:szCs w:val="18"/>
        </w:rPr>
        <w:t xml:space="preserve">”</w:t>
      </w:r>
      <w:r>
        <w:rPr>
          <w:sz w:val="18"/>
          <w:szCs w:val="18"/>
        </w:rPr>
        <w:t xml:space="preserve"> </w:t>
      </w:r>
      <w:r>
        <w:rPr>
          <w:sz w:val="18"/>
          <w:szCs w:val="18"/>
        </w:rPr>
        <w:t xml:space="preserve">R’ Tzadok’s use: the</w:t>
      </w:r>
      <w:r>
        <w:rPr>
          <w:sz w:val="18"/>
          <w:szCs w:val="18"/>
        </w:rPr>
        <w:t xml:space="preserve"> </w:t>
      </w:r>
      <w:r>
        <w:rPr>
          <w:sz w:val="18"/>
          <w:szCs w:val="18"/>
        </w:rPr>
        <w:t xml:space="preserve">“</w:t>
      </w:r>
      <w:r>
        <w:rPr>
          <w:sz w:val="18"/>
          <w:szCs w:val="18"/>
        </w:rPr>
        <w:t xml:space="preserve">ear</w:t>
      </w:r>
      <w:r>
        <w:rPr>
          <w:sz w:val="18"/>
          <w:szCs w:val="18"/>
        </w:rPr>
        <w:t xml:space="preserve">”</w:t>
      </w:r>
      <w:r>
        <w:rPr>
          <w:sz w:val="18"/>
          <w:szCs w:val="18"/>
        </w:rPr>
        <w:t xml:space="preserve"> </w:t>
      </w:r>
      <w:r>
        <w:rPr>
          <w:sz w:val="18"/>
          <w:szCs w:val="18"/>
        </w:rPr>
        <w:t xml:space="preserve">is the</w:t>
      </w:r>
      <w:r>
        <w:rPr>
          <w:sz w:val="18"/>
          <w:szCs w:val="18"/>
        </w:rPr>
        <w:t xml:space="preserve"> </w:t>
      </w:r>
      <w:r>
        <w:rPr>
          <w:sz w:val="18"/>
          <w:szCs w:val="18"/>
        </w:rPr>
        <w:t xml:space="preserve">“</w:t>
      </w:r>
      <w:r>
        <w:rPr>
          <w:sz w:val="18"/>
          <w:szCs w:val="18"/>
        </w:rPr>
        <w:t xml:space="preserve">vessel of receiving,</w:t>
      </w:r>
      <w:r>
        <w:rPr>
          <w:sz w:val="18"/>
          <w:szCs w:val="18"/>
        </w:rPr>
        <w:t xml:space="preserve">”</w:t>
      </w:r>
      <w:r>
        <w:rPr>
          <w:sz w:val="18"/>
          <w:szCs w:val="18"/>
        </w:rPr>
        <w:t xml:space="preserve"> </w:t>
      </w:r>
      <w:r>
        <w:rPr>
          <w:sz w:val="18"/>
          <w:szCs w:val="18"/>
        </w:rPr>
        <w:t xml:space="preserve">which</w:t>
      </w:r>
      <w:r>
        <w:rPr>
          <w:sz w:val="18"/>
          <w:szCs w:val="18"/>
        </w:rPr>
        <w:t xml:space="preserve"> </w:t>
      </w:r>
      <w:r>
        <w:rPr>
          <w:sz w:val="18"/>
          <w:szCs w:val="18"/>
        </w:rPr>
        <w:t xml:space="preserve">“</w:t>
      </w:r>
      <w:r>
        <w:rPr>
          <w:sz w:val="18"/>
          <w:szCs w:val="18"/>
        </w:rPr>
        <w:t xml:space="preserve">in truth does not apply Above at all</w:t>
      </w:r>
      <w:r>
        <w:rPr>
          <w:sz w:val="18"/>
          <w:szCs w:val="18"/>
        </w:rPr>
        <w:t xml:space="preserve">”</w:t>
      </w:r>
      <w:r>
        <w:rPr>
          <w:sz w:val="18"/>
          <w:szCs w:val="18"/>
        </w:rPr>
        <w:t xml:space="preserve"> </w:t>
      </w:r>
      <w:r>
        <w:rPr>
          <w:sz w:val="18"/>
          <w:szCs w:val="18"/>
        </w:rPr>
        <w:t xml:space="preserve">— yet</w:t>
      </w:r>
      <w:r>
        <w:rPr>
          <w:sz w:val="18"/>
          <w:szCs w:val="18"/>
        </w:rPr>
        <w:t xml:space="preserve"> </w:t>
      </w:r>
      <w:r>
        <w:rPr>
          <w:sz w:val="18"/>
          <w:szCs w:val="18"/>
        </w:rPr>
        <w:t xml:space="preserve">“</w:t>
      </w:r>
      <w:r>
        <w:rPr>
          <w:sz w:val="18"/>
          <w:szCs w:val="18"/>
        </w:rPr>
        <w:t xml:space="preserve">for the sake of Israel,</w:t>
      </w:r>
      <w:r>
        <w:rPr>
          <w:sz w:val="18"/>
          <w:szCs w:val="18"/>
        </w:rPr>
        <w:t xml:space="preserve">”</w:t>
      </w:r>
      <w:r>
        <w:rPr>
          <w:sz w:val="18"/>
          <w:szCs w:val="18"/>
        </w:rPr>
        <w:t xml:space="preserve"> </w:t>
      </w:r>
      <w:r>
        <w:rPr>
          <w:sz w:val="18"/>
          <w:szCs w:val="18"/>
        </w:rPr>
        <w:t xml:space="preserve">Hashem</w:t>
      </w:r>
      <w:r>
        <w:rPr>
          <w:sz w:val="18"/>
          <w:szCs w:val="18"/>
        </w:rPr>
        <w:t xml:space="preserve"> </w:t>
      </w:r>
      <w:r>
        <w:rPr>
          <w:sz w:val="18"/>
          <w:szCs w:val="18"/>
        </w:rPr>
        <w:t xml:space="preserve">“</w:t>
      </w:r>
      <w:r>
        <w:rPr>
          <w:sz w:val="18"/>
          <w:szCs w:val="18"/>
        </w:rPr>
        <w:t xml:space="preserve">wrote of Himself</w:t>
      </w:r>
      <w:r>
        <w:rPr>
          <w:sz w:val="18"/>
          <w:szCs w:val="18"/>
        </w:rPr>
        <w:t xml:space="preserve">”</w:t>
      </w:r>
      <w:r>
        <w:rPr>
          <w:sz w:val="18"/>
          <w:szCs w:val="18"/>
        </w:rPr>
        <w:t xml:space="preserve"> </w:t>
      </w:r>
      <w:r>
        <w:rPr>
          <w:sz w:val="18"/>
          <w:szCs w:val="18"/>
        </w:rPr>
        <w:t xml:space="preserve">as one who</w:t>
      </w:r>
      <w:r>
        <w:rPr>
          <w:sz w:val="18"/>
          <w:szCs w:val="18"/>
        </w:rPr>
        <w:t xml:space="preserve"> </w:t>
      </w:r>
      <w:r>
        <w:rPr>
          <w:i/>
          <w:sz w:val="18"/>
          <w:szCs w:val="18"/>
        </w:rPr>
        <w:t xml:space="preserve">receives</w:t>
      </w:r>
      <w:r>
        <w:rPr>
          <w:sz w:val="18"/>
          <w:szCs w:val="18"/>
        </w:rPr>
        <w:t xml:space="preserve"> </w:t>
      </w:r>
      <w:r>
        <w:rPr>
          <w:sz w:val="18"/>
          <w:szCs w:val="18"/>
        </w:rPr>
        <w:t xml:space="preserve">[their cry]; this is the trait of Malchus, which</w:t>
      </w:r>
      <w:r>
        <w:rPr>
          <w:sz w:val="18"/>
          <w:szCs w:val="18"/>
        </w:rPr>
        <w:t xml:space="preserve"> </w:t>
      </w:r>
      <w:r>
        <w:rPr>
          <w:sz w:val="18"/>
          <w:szCs w:val="18"/>
        </w:rPr>
        <w:t xml:space="preserve">“</w:t>
      </w:r>
      <w:r>
        <w:rPr>
          <w:sz w:val="18"/>
          <w:szCs w:val="18"/>
        </w:rPr>
        <w:t xml:space="preserve">receives from those who crown Him,</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without them there is no place for Malchus,</w:t>
      </w:r>
      <w:r>
        <w:rPr>
          <w:sz w:val="18"/>
          <w:szCs w:val="18"/>
        </w:rPr>
        <w:t xml:space="preserve">”</w:t>
      </w:r>
      <w:r>
        <w:rPr>
          <w:sz w:val="18"/>
          <w:szCs w:val="18"/>
        </w:rPr>
        <w:t xml:space="preserve"> </w:t>
      </w:r>
      <w:r>
        <w:rPr>
          <w:sz w:val="18"/>
          <w:szCs w:val="18"/>
        </w:rPr>
        <w:t xml:space="preserve">and hence</w:t>
      </w:r>
      <w:r>
        <w:rPr>
          <w:sz w:val="18"/>
          <w:szCs w:val="18"/>
        </w:rPr>
        <w:t xml:space="preserve"> </w:t>
      </w:r>
      <w:r>
        <w:rPr>
          <w:sz w:val="18"/>
          <w:szCs w:val="18"/>
        </w:rPr>
        <w:t xml:space="preserve">“</w:t>
      </w:r>
      <w:r>
        <w:rPr>
          <w:sz w:val="18"/>
          <w:szCs w:val="18"/>
        </w:rPr>
        <w:t xml:space="preserve">her feet descend to death.‬</w:t>
      </w:r>
      <w:r>
        <w:rPr>
          <w:sz w:val="18"/>
          <w:szCs w:val="18"/>
        </w:rPr>
        <w:t xml:space="preserve">”</w:t>
      </w:r>
    </w:p>
  </w:footnote>
  <w:footnote w:id="104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§35):</w:t>
      </w:r>
      <w:r>
        <w:rPr>
          <w:sz w:val="18"/>
          <w:szCs w:val="18"/>
        </w:rPr>
        <w:t xml:space="preserve"> </w:t>
      </w:r>
      <w:r>
        <w:rPr>
          <w:sz w:val="18"/>
          <w:szCs w:val="18"/>
        </w:rPr>
        <w:t xml:space="preserve">“</w:t>
      </w:r>
      <w:r>
        <w:rPr>
          <w:sz w:val="18"/>
          <w:szCs w:val="18"/>
        </w:rPr>
        <w:t xml:space="preserve">"</w:t>
      </w:r>
      <w:r>
        <w:rPr>
          <w:i/>
          <w:b/>
          <w:sz w:val="18"/>
          <w:szCs w:val="18"/>
        </w:rPr>
        <w:t xml:space="preserve">peles</w:t>
      </w:r>
      <w:r>
        <w:rPr>
          <w:sz w:val="18"/>
          <w:szCs w:val="18"/>
        </w:rPr>
        <w:t xml:space="preserve">" is the only one in which little and much are weighed alike, only that the greater weighs more; and this corresponds to the reward of transgressions. "</w:t>
      </w:r>
      <w:r>
        <w:rPr>
          <w:b/>
          <w:sz w:val="18"/>
          <w:szCs w:val="18"/>
        </w:rPr>
        <w:t xml:space="preserve">And scales of justice</w:t>
      </w:r>
      <w:r>
        <w:rPr>
          <w:sz w:val="18"/>
          <w:szCs w:val="18"/>
        </w:rPr>
        <w:t xml:space="preserve">" —</w:t>
      </w:r>
      <w:r>
        <w:rPr>
          <w:sz w:val="18"/>
          <w:szCs w:val="18"/>
        </w:rPr>
        <w:t xml:space="preserve"> </w:t>
      </w:r>
      <w:r>
        <w:rPr>
          <w:b/>
          <w:sz w:val="18"/>
          <w:szCs w:val="18"/>
        </w:rPr>
        <w:t xml:space="preserve">scales, in which, when one weighs much, he must place [a counterweight] in the second [pan].</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ears</w:t>
      </w:r>
      <w:r>
        <w:rPr>
          <w:sz w:val="18"/>
          <w:szCs w:val="18"/>
        </w:rPr>
        <w:t xml:space="preserve">”</w:t>
      </w:r>
      <w:r>
        <w:rPr>
          <w:sz w:val="18"/>
          <w:szCs w:val="18"/>
        </w:rPr>
        <w:t xml:space="preserve"> </w:t>
      </w:r>
      <w:r>
        <w:rPr>
          <w:sz w:val="18"/>
          <w:szCs w:val="18"/>
        </w:rPr>
        <w:t xml:space="preserve">precisely: the same instrument that receives can be a</w:t>
      </w:r>
      <w:r>
        <w:rPr>
          <w:sz w:val="18"/>
          <w:szCs w:val="18"/>
        </w:rPr>
        <w:t xml:space="preserve"> </w:t>
      </w:r>
      <w:r>
        <w:rPr>
          <w:i/>
          <w:sz w:val="18"/>
          <w:szCs w:val="18"/>
        </w:rPr>
        <w:t xml:space="preserve">peles</w:t>
      </w:r>
      <w:r>
        <w:rPr>
          <w:sz w:val="18"/>
          <w:szCs w:val="18"/>
        </w:rPr>
        <w:t xml:space="preserve"> </w:t>
      </w:r>
      <w:r>
        <w:rPr>
          <w:sz w:val="18"/>
          <w:szCs w:val="18"/>
        </w:rPr>
        <w:t xml:space="preserve">that weighs all alike, or scales in which what is received must be answered from the other side.</w:t>
      </w:r>
    </w:p>
  </w:footnote>
  <w:footnote w:id="104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§29):</w:t>
      </w:r>
      <w:r>
        <w:rPr>
          <w:sz w:val="18"/>
          <w:szCs w:val="18"/>
        </w:rPr>
        <w:t xml:space="preserve"> </w:t>
      </w:r>
      <w:r>
        <w:rPr>
          <w:sz w:val="18"/>
          <w:szCs w:val="18"/>
        </w:rPr>
        <w:t xml:space="preserve">“</w:t>
      </w:r>
      <w:r>
        <w:rPr>
          <w:sz w:val="18"/>
          <w:szCs w:val="18"/>
        </w:rPr>
        <w:t xml:space="preserve">the kabbalists wrote that</w:t>
      </w:r>
      <w:r>
        <w:rPr>
          <w:sz w:val="18"/>
          <w:szCs w:val="18"/>
        </w:rPr>
        <w:t xml:space="preserve"> </w:t>
      </w:r>
      <w:r>
        <w:rPr>
          <w:b/>
          <w:sz w:val="18"/>
          <w:szCs w:val="18"/>
        </w:rPr>
        <w:t xml:space="preserve">the trait of day is male and the trait of night female</w:t>
      </w:r>
      <w:r>
        <w:rPr>
          <w:sz w:val="18"/>
          <w:szCs w:val="18"/>
        </w:rPr>
        <w:t xml:space="preserve">; and therefore in the morning [we say] "</w:t>
      </w:r>
      <w:r>
        <w:rPr>
          <w:i/>
          <w:sz w:val="18"/>
          <w:szCs w:val="18"/>
        </w:rPr>
        <w:t xml:space="preserve">emes</w:t>
      </w:r>
      <w:r>
        <w:rPr>
          <w:sz w:val="18"/>
          <w:szCs w:val="18"/>
        </w:rPr>
        <w:t xml:space="preserve">" and in the evening "</w:t>
      </w:r>
      <w:r>
        <w:rPr>
          <w:i/>
          <w:sz w:val="18"/>
          <w:szCs w:val="18"/>
        </w:rPr>
        <w:t xml:space="preserve">emunah</w:t>
      </w:r>
      <w:r>
        <w:rPr>
          <w:sz w:val="18"/>
          <w:szCs w:val="18"/>
        </w:rPr>
        <w:t xml:space="preserve">"…</w:t>
      </w:r>
      <w:r>
        <w:rPr>
          <w:sz w:val="18"/>
          <w:szCs w:val="18"/>
        </w:rPr>
        <w:t xml:space="preserve"> </w:t>
      </w:r>
      <w:r>
        <w:rPr>
          <w:b/>
          <w:sz w:val="18"/>
          <w:szCs w:val="18"/>
        </w:rPr>
        <w:t xml:space="preserve">because she receives the light.</w:t>
      </w:r>
      <w:r>
        <w:rPr>
          <w:sz w:val="18"/>
          <w:szCs w:val="18"/>
        </w:rPr>
        <w:t xml:space="preserve">”</w:t>
      </w:r>
      <w:r>
        <w:rPr>
          <w:sz w:val="18"/>
          <w:szCs w:val="18"/>
        </w:rPr>
        <w:t xml:space="preserve"> </w:t>
      </w:r>
      <w:r>
        <w:rPr>
          <w:sz w:val="18"/>
          <w:szCs w:val="18"/>
        </w:rPr>
        <w:t xml:space="preserve">Exactly the se’if: the receiving-power is not a defect introduced by the sin — it is a whole side of the created order, and</w:t>
      </w:r>
      <w:r>
        <w:rPr>
          <w:sz w:val="18"/>
          <w:szCs w:val="18"/>
        </w:rPr>
        <w:t xml:space="preserve"> </w:t>
      </w:r>
      <w:r>
        <w:rPr>
          <w:i/>
          <w:sz w:val="18"/>
          <w:szCs w:val="18"/>
        </w:rPr>
        <w:t xml:space="preserve">emunah</w:t>
      </w:r>
      <w:r>
        <w:rPr>
          <w:sz w:val="18"/>
          <w:szCs w:val="18"/>
        </w:rPr>
        <w:t xml:space="preserve"> </w:t>
      </w:r>
      <w:r>
        <w:rPr>
          <w:sz w:val="18"/>
          <w:szCs w:val="18"/>
        </w:rPr>
        <w:t xml:space="preserve">is its proper name.</w:t>
      </w:r>
    </w:p>
    <w:p>
      <w:pPr>
        <w:pStyle w:val="FootnoteText"/>
        <w:spacing w:before="0" w:after="40" w:line="240" w:lineRule="auto"/>
      </w:pPr>
      <w:r>
        <w:rPr>
          <w:b/>
          <w:sz w:val="18"/>
          <w:szCs w:val="18"/>
        </w:rPr>
        <w:t xml:space="preserve">‪Izhbitz-Radzin parallel - Sod Yesharim, The Eighth Day of Pesach 2:1: </w:t>
      </w:r>
      <w:r>
        <w:rPr>
          <w:sz w:val="18"/>
          <w:szCs w:val="18"/>
        </w:rPr>
        <w:t>Sod Yesharim describes Malchus as 'לית לה מגרמה כלום' - it possesses nothing of its own - and yet calls it the completion in which all the preceding sefirot are included. Its kingship appears from Israel's side when, within the darkness and concealment of this world, they freely crown Hashem instead of saying 'my power and the strength of my hand.' He then takes the thought one step further: even the human power to recognize and crown Hashem must itself be 'tithed' back to Him, for the deepest recognition is that the very capacity of bechirah and acknowledgment was illuminated by Hashem. This exactly complements R' Tzadok's paradox of the receiving-power. Malchus is not an independent recipient standing over against the Giver; its whole identity is reception, and nevertheless the created recipient contributes something genuinely desired - the freely offered coronation that can occur only in a world of concealment. Hence the language of 'receiving' Above is relational rather than a statement of Divine need. Hashem lacks nothing, yet He willed a created order in which Israel's response is meaningful. The same middah therefore has two edges: separated from its Source it becomes the fantasy of autonomous reception and 'her feet descend to death'; returned to its Source, its very emptiness becomes the vessel through which kingship is revealed.‬</w:t>
      </w:r>
    </w:p>
  </w:footnote>
  <w:footnote w:id="10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Shavuos §2):</w:t>
      </w:r>
      <w:r>
        <w:rPr>
          <w:sz w:val="18"/>
          <w:szCs w:val="18"/>
        </w:rPr>
        <w:t xml:space="preserve"> </w:t>
      </w:r>
      <w:r>
        <w:rPr>
          <w:sz w:val="18"/>
          <w:szCs w:val="18"/>
        </w:rPr>
        <w:t xml:space="preserve">“</w:t>
      </w:r>
      <w:r>
        <w:rPr>
          <w:sz w:val="18"/>
          <w:szCs w:val="18"/>
        </w:rPr>
        <w:t xml:space="preserve">and of Yaakov it says, "and from Your love with which You loved him"… as it says, "</w:t>
      </w:r>
      <w:r>
        <w:rPr>
          <w:b/>
          <w:sz w:val="18"/>
          <w:szCs w:val="18"/>
        </w:rPr>
        <w:t xml:space="preserve">Was not Esav a brother to Yaakov — and I loved Yaakov</w:t>
      </w:r>
      <w:r>
        <w:rPr>
          <w:sz w:val="18"/>
          <w:szCs w:val="18"/>
        </w:rPr>
        <w:t xml:space="preserve">" —</w:t>
      </w:r>
      <w:r>
        <w:rPr>
          <w:sz w:val="18"/>
          <w:szCs w:val="18"/>
        </w:rPr>
        <w:t xml:space="preserve"> </w:t>
      </w:r>
      <w:r>
        <w:rPr>
          <w:b/>
          <w:sz w:val="18"/>
          <w:szCs w:val="18"/>
        </w:rPr>
        <w:t xml:space="preserve">meaning a love without reason, even though Yaakov does, God forbid, as Esav’s deeds.</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is only the outward face, for the love that holds Yaakov is not conditioned on his deeds at all.</w:t>
      </w:r>
    </w:p>
  </w:footnote>
  <w:footnote w:id="105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§8):</w:t>
      </w:r>
      <w:r>
        <w:rPr>
          <w:sz w:val="18"/>
          <w:szCs w:val="18"/>
        </w:rPr>
        <w:t xml:space="preserve"> </w:t>
      </w:r>
      <w:r>
        <w:rPr>
          <w:sz w:val="18"/>
          <w:szCs w:val="18"/>
        </w:rPr>
        <w:t xml:space="preserve">“</w:t>
      </w:r>
      <w:r>
        <w:rPr>
          <w:sz w:val="18"/>
          <w:szCs w:val="18"/>
        </w:rPr>
        <w:t xml:space="preserve">They are not [outwardly]</w:t>
      </w:r>
      <w:r>
        <w:rPr>
          <w:sz w:val="18"/>
          <w:szCs w:val="18"/>
        </w:rPr>
        <w:t xml:space="preserve"> </w:t>
      </w:r>
      <w:r>
        <w:rPr>
          <w:sz w:val="18"/>
          <w:szCs w:val="18"/>
        </w:rPr>
        <w:t xml:space="preserve">‘</w:t>
      </w:r>
      <w:r>
        <w:rPr>
          <w:sz w:val="18"/>
          <w:szCs w:val="18"/>
        </w:rPr>
        <w:t xml:space="preserve">in order,</w:t>
      </w:r>
      <w:r>
        <w:rPr>
          <w:sz w:val="18"/>
          <w:szCs w:val="18"/>
        </w:rPr>
        <w:t xml:space="preserve">’</w:t>
      </w:r>
      <w:r>
        <w:rPr>
          <w:sz w:val="18"/>
          <w:szCs w:val="18"/>
        </w:rPr>
        <w:t xml:space="preserve"> </w:t>
      </w:r>
      <w:r>
        <w:rPr>
          <w:sz w:val="18"/>
          <w:szCs w:val="18"/>
        </w:rPr>
        <w:t xml:space="preserve">yet with all this they cleave to Hashem. And this is the sense of</w:t>
      </w:r>
      <w:r>
        <w:rPr>
          <w:sz w:val="18"/>
          <w:szCs w:val="18"/>
        </w:rPr>
        <w:t xml:space="preserve"> </w:t>
      </w:r>
      <w:r>
        <w:rPr>
          <w:sz w:val="18"/>
          <w:szCs w:val="18"/>
        </w:rPr>
        <w:t xml:space="preserve">‘</w:t>
      </w:r>
      <w:r>
        <w:rPr>
          <w:sz w:val="18"/>
          <w:szCs w:val="18"/>
        </w:rPr>
        <w:t xml:space="preserve">In what way have You loved us,</w:t>
      </w:r>
      <w:r>
        <w:rPr>
          <w:sz w:val="18"/>
          <w:szCs w:val="18"/>
        </w:rPr>
        <w:t xml:space="preserve">’</w:t>
      </w:r>
      <w:r>
        <w:rPr>
          <w:sz w:val="18"/>
          <w:szCs w:val="18"/>
        </w:rPr>
        <w:t xml:space="preserve"> </w:t>
      </w:r>
      <w:r>
        <w:rPr>
          <w:sz w:val="18"/>
          <w:szCs w:val="18"/>
        </w:rPr>
        <w:t xml:space="preserve">etc. —</w:t>
      </w:r>
      <w:r>
        <w:rPr>
          <w:sz w:val="18"/>
          <w:szCs w:val="18"/>
        </w:rPr>
        <w:t xml:space="preserve"> </w:t>
      </w:r>
      <w:r>
        <w:rPr>
          <w:sz w:val="18"/>
          <w:szCs w:val="18"/>
        </w:rPr>
        <w:t xml:space="preserve">‘</w:t>
      </w:r>
      <w:r>
        <w:rPr>
          <w:sz w:val="18"/>
          <w:szCs w:val="18"/>
        </w:rPr>
        <w:t xml:space="preserve">and I loved Yaakov</w:t>
      </w:r>
      <w:r>
        <w:rPr>
          <w:sz w:val="18"/>
          <w:szCs w:val="18"/>
        </w:rPr>
        <w:t xml:space="preserve">’</w:t>
      </w:r>
      <w:r>
        <w:rPr>
          <w:sz w:val="18"/>
          <w:szCs w:val="18"/>
        </w:rPr>
        <w:t xml:space="preserve"> </w:t>
      </w:r>
      <w:r>
        <w:rPr>
          <w:sz w:val="18"/>
          <w:szCs w:val="18"/>
        </w:rPr>
        <w:t xml:space="preserve">(Malachi 1:2) — without any reason at all, only that</w:t>
      </w:r>
      <w:r>
        <w:rPr>
          <w:sz w:val="18"/>
          <w:szCs w:val="18"/>
        </w:rPr>
        <w:t xml:space="preserve"> </w:t>
      </w:r>
      <w:r>
        <w:rPr>
          <w:sz w:val="18"/>
          <w:szCs w:val="18"/>
        </w:rPr>
        <w:t xml:space="preserve">‘</w:t>
      </w:r>
      <w:r>
        <w:rPr>
          <w:sz w:val="18"/>
          <w:szCs w:val="18"/>
        </w:rPr>
        <w:t xml:space="preserve">this one is Mine and My portion.</w:t>
      </w:r>
      <w:r>
        <w:rPr>
          <w:sz w:val="18"/>
          <w:szCs w:val="18"/>
        </w:rPr>
        <w:t xml:space="preserve">’</w:t>
      </w:r>
      <w:r>
        <w:rPr>
          <w:sz w:val="18"/>
          <w:szCs w:val="18"/>
        </w:rPr>
        <w:t xml:space="preserve">”</w:t>
      </w:r>
      <w:r>
        <w:rPr>
          <w:sz w:val="18"/>
          <w:szCs w:val="18"/>
        </w:rPr>
        <w:t xml:space="preserve"> </w:t>
      </w:r>
      <w:r>
        <w:rPr>
          <w:sz w:val="18"/>
          <w:szCs w:val="18"/>
        </w:rPr>
        <w:t xml:space="preserve">(This grounds the se’if’s reading: since</w:t>
      </w:r>
      <w:r>
        <w:rPr>
          <w:sz w:val="18"/>
          <w:szCs w:val="18"/>
        </w:rPr>
        <w:t xml:space="preserve"> </w:t>
      </w:r>
      <w:r>
        <w:rPr>
          <w:sz w:val="18"/>
          <w:szCs w:val="18"/>
        </w:rPr>
        <w:t xml:space="preserve">‘</w:t>
      </w:r>
      <w:r>
        <w:rPr>
          <w:sz w:val="18"/>
          <w:szCs w:val="18"/>
        </w:rPr>
        <w:t xml:space="preserve">I loved Yaakov</w:t>
      </w:r>
      <w:r>
        <w:rPr>
          <w:sz w:val="18"/>
          <w:szCs w:val="18"/>
        </w:rPr>
        <w:t xml:space="preserve">’</w:t>
      </w:r>
      <w:r>
        <w:rPr>
          <w:sz w:val="18"/>
          <w:szCs w:val="18"/>
        </w:rPr>
        <w:t xml:space="preserve"> </w:t>
      </w:r>
      <w:r>
        <w:rPr>
          <w:sz w:val="18"/>
          <w:szCs w:val="18"/>
        </w:rPr>
        <w:t xml:space="preserve">is a bond beyond all reason, the</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of Leah —</w:t>
      </w:r>
      <w:r>
        <w:rPr>
          <w:sz w:val="18"/>
          <w:szCs w:val="18"/>
        </w:rPr>
        <w:t xml:space="preserve"> </w:t>
      </w:r>
      <w:r>
        <w:rPr>
          <w:sz w:val="18"/>
          <w:szCs w:val="18"/>
        </w:rPr>
        <w:t xml:space="preserve">‘</w:t>
      </w:r>
      <w:r>
        <w:rPr>
          <w:sz w:val="18"/>
          <w:szCs w:val="18"/>
        </w:rPr>
        <w:t xml:space="preserve">and Esav I hated</w:t>
      </w:r>
      <w:r>
        <w:rPr>
          <w:sz w:val="18"/>
          <w:szCs w:val="18"/>
        </w:rPr>
        <w:t xml:space="preserve">’</w:t>
      </w:r>
      <w:r>
        <w:rPr>
          <w:sz w:val="18"/>
          <w:szCs w:val="18"/>
        </w:rPr>
        <w:t xml:space="preserve"> </w:t>
      </w:r>
      <w:r>
        <w:rPr>
          <w:sz w:val="18"/>
          <w:szCs w:val="18"/>
        </w:rPr>
        <w:t xml:space="preserve">— is only an outward appearance, belonging to the nations, never touching Israel, whom</w:t>
      </w:r>
      <w:r>
        <w:rPr>
          <w:sz w:val="18"/>
          <w:szCs w:val="18"/>
        </w:rPr>
        <w:t xml:space="preserve"> </w:t>
      </w:r>
      <w:r>
        <w:rPr>
          <w:sz w:val="18"/>
          <w:szCs w:val="18"/>
        </w:rPr>
        <w:t xml:space="preserve">‘</w:t>
      </w:r>
      <w:r>
        <w:rPr>
          <w:sz w:val="18"/>
          <w:szCs w:val="18"/>
        </w:rPr>
        <w:t xml:space="preserve">Hashem heard.</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Chassidic parallel - Noam Elimelekh, Vayeshev 4:5: </w:t>
      </w:r>
      <w:r>
        <w:rPr>
          <w:sz w:val="18"/>
          <w:szCs w:val="18"/>
        </w:rPr>
        <w:t>R' Elimelech of Lizhensk reads Leah's naming of her first four sons as four levels of the tzaddik. Reuven signifies the beloved 'son' who serves Hashem with love; Shimon is the next, more paradoxical level - a righteous person whose rebuke and truthfulness can make him hated by others, and precisely 'because he is hated' Hashem hears all his prayers, as in 'for Hashem has heard that I am hated.' Whatever one makes of that homiletic structure, its use of Shimon's name is directly relevant here: hatred is not evidence of distance from Hashem; it can coexist with, and even become the setting for, an especially intimate Divine hearing. R' Tzadok radicalizes the point by locating the hatred itself only in the outward appearance and by treating Shimon as the faculty of hearing in Knesses Yisrael. The Noam Elimelech helps show the Chassidic background of that move. 'Hearing' belongs exactly where visible approval is absent. Sight can be reassured by what appears before it; hearing must receive a voice from beyond the immediate surface. Thus Leah's 'ki senuah anochi' does not describe the ultimate relation but the condition in which the relation becomes audible. The higher the root, R' Tzadok says, the stronger the opposing shell; the parallel shows how the concealment of love can itself produce the cry and prayer by which the deeper relation is revealed.</w:t>
      </w:r>
    </w:p>
  </w:footnote>
  <w:footnote w:id="1052">
    <w:p>
      <w:pPr>
        <w:pStyle w:val="FootnoteText"/>
        <w:spacing w:before="0" w:after="40" w:line="240" w:lineRule="auto"/>
      </w:pPr>
      <w:r>
        <w:rPr>
          <w:rStyle w:val="FootnoteReference"/>
        </w:rPr>
        <w:footnoteRef/>
      </w:r>
      <w:r>
        <w:rPr>
          <w:sz w:val="18"/>
          <w:szCs w:val="18"/>
        </w:rPr>
        <w:t xml:space="preserve"> </w:t>
      </w:r>
      <w:r>
        <w:rPr>
          <w:b/>
          <w:sz w:val="18"/>
          <w:szCs w:val="18"/>
        </w:rPr>
        <w:t xml:space="preserve">‪Malachi 1:3:</w:t>
      </w:r>
      <w:r>
        <w:rPr>
          <w:sz w:val="18"/>
          <w:szCs w:val="18"/>
        </w:rPr>
        <w:t xml:space="preserve"> </w:t>
      </w:r>
      <w:r>
        <w:rPr>
          <w:sz w:val="18"/>
          <w:szCs w:val="18"/>
        </w:rPr>
        <w:t xml:space="preserve">completing the prophet’s paired word —‬</w:t>
      </w:r>
      <w:r>
        <w:rPr>
          <w:sz w:val="18"/>
          <w:szCs w:val="18"/>
        </w:rPr>
        <w:t xml:space="preserve"> </w:t>
      </w:r>
      <w:r>
        <w:rPr>
          <w:sz w:val="18"/>
          <w:szCs w:val="18"/>
        </w:rPr>
        <w:t xml:space="preserve">“</w:t>
      </w:r>
      <w:r>
        <w:rPr>
          <w:i/>
          <w:sz w:val="18"/>
          <w:szCs w:val="18"/>
        </w:rPr>
        <w:t xml:space="preserve">וְאֶת עֵשָׂו שָׂנֵאתִי</w:t>
      </w:r>
      <w:r>
        <w:rPr>
          <w:sz w:val="18"/>
          <w:szCs w:val="18"/>
        </w:rPr>
        <w:t xml:space="preserve">, וָאָשִׂים אֶת הָרָיו שְׁמָמָה, וְאֶת נַחֲלָתוֹ לְתַנּוֹת מִדְבָּר</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Esav I have hated</w:t>
      </w:r>
      <w:r>
        <w:rPr>
          <w:sz w:val="18"/>
          <w:szCs w:val="18"/>
        </w:rPr>
        <w:t xml:space="preserve">, and I made his mountains a desolation, and his heritage [a place] for the jackals of the wilderness.</w:t>
      </w:r>
      <w:r>
        <w:rPr>
          <w:sz w:val="18"/>
          <w:szCs w:val="18"/>
        </w:rPr>
        <w:t xml:space="preserve">”</w:t>
      </w:r>
      <w:r>
        <w:rPr>
          <w:sz w:val="18"/>
          <w:szCs w:val="18"/>
        </w:rPr>
        <w:t xml:space="preserve"> </w:t>
      </w:r>
      <w:r>
        <w:rPr>
          <w:sz w:val="18"/>
          <w:szCs w:val="18"/>
        </w:rPr>
        <w:t xml:space="preserve">Background: the counterpart to Malachi 1:2 (</w:t>
      </w:r>
      <w:r>
        <w:rPr>
          <w:sz w:val="18"/>
          <w:szCs w:val="18"/>
        </w:rPr>
        <w:t xml:space="preserve">“</w:t>
      </w:r>
      <w:r>
        <w:rPr>
          <w:sz w:val="18"/>
          <w:szCs w:val="18"/>
        </w:rPr>
        <w:t xml:space="preserve">I loved Yaakov</w:t>
      </w:r>
      <w:r>
        <w:rPr>
          <w:sz w:val="18"/>
          <w:szCs w:val="18"/>
        </w:rPr>
        <w:t xml:space="preserve">”</w:t>
      </w:r>
      <w:r>
        <w:rPr>
          <w:sz w:val="18"/>
          <w:szCs w:val="18"/>
        </w:rPr>
        <w:t xml:space="preserve">) — God’s love for Yaakov set against His rejection of Esav. Meforshim: the Radak and the Sages — the</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is directed only to Esav (the nations), never to the seed of Yaakov. R’ Tzadok’s use: though Leah</w:t>
      </w:r>
      <w:r>
        <w:rPr>
          <w:sz w:val="18"/>
          <w:szCs w:val="18"/>
        </w:rPr>
        <w:t xml:space="preserve"> </w:t>
      </w:r>
      <w:r>
        <w:rPr>
          <w:sz w:val="18"/>
          <w:szCs w:val="18"/>
        </w:rPr>
        <w:t xml:space="preserve">“</w:t>
      </w:r>
      <w:r>
        <w:rPr>
          <w:sz w:val="18"/>
          <w:szCs w:val="18"/>
        </w:rPr>
        <w:t xml:space="preserve">appeared hated</w:t>
      </w:r>
      <w:r>
        <w:rPr>
          <w:sz w:val="18"/>
          <w:szCs w:val="18"/>
        </w:rPr>
        <w:t xml:space="preserve">”</w:t>
      </w:r>
      <w:r>
        <w:rPr>
          <w:sz w:val="18"/>
          <w:szCs w:val="18"/>
        </w:rPr>
        <w:t xml:space="preserve"> </w:t>
      </w:r>
      <w:r>
        <w:rPr>
          <w:sz w:val="18"/>
          <w:szCs w:val="18"/>
        </w:rPr>
        <w:t xml:space="preserve">to the outward eye,</w:t>
      </w:r>
      <w:r>
        <w:rPr>
          <w:sz w:val="18"/>
          <w:szCs w:val="18"/>
        </w:rPr>
        <w:t xml:space="preserve"> </w:t>
      </w:r>
      <w:r>
        <w:rPr>
          <w:sz w:val="18"/>
          <w:szCs w:val="18"/>
        </w:rPr>
        <w:t xml:space="preserve">“</w:t>
      </w:r>
      <w:r>
        <w:rPr>
          <w:sz w:val="18"/>
          <w:szCs w:val="18"/>
        </w:rPr>
        <w:t xml:space="preserve">in truth, I have loved you, says Hashem</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hatred descended only to the nations</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and Esav I have hated</w:t>
      </w:r>
      <w:r>
        <w:rPr>
          <w:sz w:val="18"/>
          <w:szCs w:val="18"/>
        </w:rPr>
        <w:t xml:space="preserve">”</w:t>
      </w:r>
      <w:r>
        <w:rPr>
          <w:sz w:val="18"/>
          <w:szCs w:val="18"/>
        </w:rPr>
        <w:t xml:space="preserve"> </w:t>
      </w:r>
      <w:r>
        <w:rPr>
          <w:sz w:val="18"/>
          <w:szCs w:val="18"/>
        </w:rPr>
        <w:t xml:space="preserve">— while within Israel’s own root it is only</w:t>
      </w:r>
      <w:r>
        <w:rPr>
          <w:sz w:val="18"/>
          <w:szCs w:val="18"/>
        </w:rPr>
        <w:t xml:space="preserve"> </w:t>
      </w:r>
      <w:r>
        <w:rPr>
          <w:sz w:val="18"/>
          <w:szCs w:val="18"/>
        </w:rPr>
        <w:t xml:space="preserve">“</w:t>
      </w:r>
      <w:r>
        <w:rPr>
          <w:sz w:val="18"/>
          <w:szCs w:val="18"/>
        </w:rPr>
        <w:t xml:space="preserve">the deeds of Esav</w:t>
      </w:r>
      <w:r>
        <w:rPr>
          <w:sz w:val="18"/>
          <w:szCs w:val="18"/>
        </w:rPr>
        <w:t xml:space="preserve">”</w:t>
      </w:r>
      <w:r>
        <w:rPr>
          <w:sz w:val="18"/>
          <w:szCs w:val="18"/>
        </w:rPr>
        <w:t xml:space="preserve"> </w:t>
      </w:r>
      <w:r>
        <w:rPr>
          <w:sz w:val="18"/>
          <w:szCs w:val="18"/>
        </w:rPr>
        <w:t xml:space="preserve">that are hated; so Leah’s</w:t>
      </w:r>
      <w:r>
        <w:rPr>
          <w:sz w:val="18"/>
          <w:szCs w:val="18"/>
        </w:rPr>
        <w:t xml:space="preserve"> </w:t>
      </w:r>
      <w:r>
        <w:rPr>
          <w:sz w:val="18"/>
          <w:szCs w:val="18"/>
        </w:rPr>
        <w:t xml:space="preserve">“</w:t>
      </w:r>
      <w:r>
        <w:rPr>
          <w:sz w:val="18"/>
          <w:szCs w:val="18"/>
        </w:rPr>
        <w:t xml:space="preserve">hatred</w:t>
      </w:r>
      <w:r>
        <w:rPr>
          <w:sz w:val="18"/>
          <w:szCs w:val="18"/>
        </w:rPr>
        <w:t xml:space="preserve">”</w:t>
      </w:r>
      <w:r>
        <w:rPr>
          <w:sz w:val="18"/>
          <w:szCs w:val="18"/>
        </w:rPr>
        <w:t xml:space="preserve"> </w:t>
      </w:r>
      <w:r>
        <w:rPr>
          <w:sz w:val="18"/>
          <w:szCs w:val="18"/>
        </w:rPr>
        <w:t xml:space="preserve">is mere surface, concealing a yet greater love.‬</w:t>
      </w:r>
    </w:p>
  </w:footnote>
  <w:footnote w:id="105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§19):</w:t>
      </w:r>
      <w:r>
        <w:rPr>
          <w:sz w:val="18"/>
          <w:szCs w:val="18"/>
        </w:rPr>
        <w:t xml:space="preserve"> </w:t>
      </w:r>
      <w:r>
        <w:rPr>
          <w:sz w:val="18"/>
          <w:szCs w:val="18"/>
        </w:rPr>
        <w:t xml:space="preserve">“</w:t>
      </w:r>
      <w:r>
        <w:rPr>
          <w:sz w:val="18"/>
          <w:szCs w:val="18"/>
        </w:rPr>
        <w:t xml:space="preserve">and there came the quarrel of Kayin and Hevel, until it caused the first murder in the world —</w:t>
      </w:r>
      <w:r>
        <w:rPr>
          <w:sz w:val="18"/>
          <w:szCs w:val="18"/>
        </w:rPr>
        <w:t xml:space="preserve"> </w:t>
      </w:r>
      <w:r>
        <w:rPr>
          <w:b/>
          <w:sz w:val="18"/>
          <w:szCs w:val="18"/>
        </w:rPr>
        <w:t xml:space="preserve">for this is the ultimate of hatred of the creatures, to destroy them, the opposite of Hashem’s intent in His world, that "He formed it to be settled" — and this is the root of Esav.</w:t>
      </w:r>
      <w:r>
        <w:rPr>
          <w:sz w:val="18"/>
          <w:szCs w:val="18"/>
        </w:rPr>
        <w:t xml:space="preserve">”</w:t>
      </w:r>
      <w:r>
        <w:rPr>
          <w:sz w:val="18"/>
          <w:szCs w:val="18"/>
        </w:rPr>
        <w:t xml:space="preserve"> </w:t>
      </w:r>
      <w:r>
        <w:rPr>
          <w:sz w:val="18"/>
          <w:szCs w:val="18"/>
        </w:rPr>
        <w:t xml:space="preserve">Exactly the se’if: hatred as such belongs to Esav’s root, not to Israel’s — which is why Leah’s</w:t>
      </w:r>
      <w:r>
        <w:rPr>
          <w:sz w:val="18"/>
          <w:szCs w:val="18"/>
        </w:rPr>
        <w:t xml:space="preserve"> </w:t>
      </w:r>
      <w:r>
        <w:rPr>
          <w:sz w:val="18"/>
          <w:szCs w:val="18"/>
        </w:rPr>
        <w:t xml:space="preserve">“</w:t>
      </w:r>
      <w:r>
        <w:rPr>
          <w:sz w:val="18"/>
          <w:szCs w:val="18"/>
        </w:rPr>
        <w:t xml:space="preserve">hated</w:t>
      </w:r>
      <w:r>
        <w:rPr>
          <w:sz w:val="18"/>
          <w:szCs w:val="18"/>
        </w:rPr>
        <w:t xml:space="preserve">”</w:t>
      </w:r>
      <w:r>
        <w:rPr>
          <w:sz w:val="18"/>
          <w:szCs w:val="18"/>
        </w:rPr>
        <w:t xml:space="preserve"> </w:t>
      </w:r>
      <w:r>
        <w:rPr>
          <w:sz w:val="18"/>
          <w:szCs w:val="18"/>
        </w:rPr>
        <w:t xml:space="preserve">can only be an outward appearance.</w:t>
      </w:r>
    </w:p>
  </w:footnote>
  <w:footnote w:id="105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§25):</w:t>
      </w:r>
      <w:r>
        <w:rPr>
          <w:sz w:val="18"/>
          <w:szCs w:val="18"/>
        </w:rPr>
        <w:t xml:space="preserve"> </w:t>
      </w:r>
      <w:r>
        <w:rPr>
          <w:sz w:val="18"/>
          <w:szCs w:val="18"/>
        </w:rPr>
        <w:t xml:space="preserve">“</w:t>
      </w:r>
      <w:r>
        <w:rPr>
          <w:b/>
          <w:sz w:val="18"/>
          <w:szCs w:val="18"/>
        </w:rPr>
        <w:t xml:space="preserve">that all the holiness of the tribes is found in each and every one</w:t>
      </w:r>
      <w:r>
        <w:rPr>
          <w:sz w:val="18"/>
          <w:szCs w:val="18"/>
        </w:rPr>
        <w:t xml:space="preserve">, as it says, "each man according to his blessing he blessed them"; and the month of Teves is ascribed to Dan, who is the lowest of the tribes.</w:t>
      </w:r>
      <w:r>
        <w:rPr>
          <w:sz w:val="18"/>
          <w:szCs w:val="18"/>
        </w:rPr>
        <w:t xml:space="preserve">”</w:t>
      </w:r>
      <w:r>
        <w:rPr>
          <w:sz w:val="18"/>
          <w:szCs w:val="18"/>
        </w:rPr>
        <w:t xml:space="preserve"> </w:t>
      </w:r>
      <w:r>
        <w:rPr>
          <w:sz w:val="18"/>
          <w:szCs w:val="18"/>
        </w:rPr>
        <w:t xml:space="preserve">Exactly the se’if: a tribe’s blessing being folded into another’s is not its loss — every tribe’s holiness is present in each, so what is unrevealed in one place stands revealed in another.</w:t>
      </w:r>
    </w:p>
  </w:footnote>
  <w:footnote w:id="105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Vaera §9):</w:t>
      </w:r>
      <w:r>
        <w:rPr>
          <w:sz w:val="18"/>
          <w:szCs w:val="18"/>
        </w:rPr>
        <w:t xml:space="preserve"> </w:t>
      </w:r>
      <w:r>
        <w:rPr>
          <w:sz w:val="18"/>
          <w:szCs w:val="18"/>
        </w:rPr>
        <w:t xml:space="preserve">“</w:t>
      </w:r>
      <w:r>
        <w:rPr>
          <w:b/>
          <w:sz w:val="18"/>
          <w:szCs w:val="18"/>
        </w:rPr>
        <w:t xml:space="preserve">and all the women were fenced-in by her merit</w:t>
      </w:r>
      <w:r>
        <w:rPr>
          <w:sz w:val="18"/>
          <w:szCs w:val="18"/>
        </w:rPr>
        <w:t xml:space="preserve">; Yosef went down to Egypt…</w:t>
      </w:r>
      <w:r>
        <w:rPr>
          <w:sz w:val="18"/>
          <w:szCs w:val="18"/>
        </w:rPr>
        <w:t xml:space="preserve"> </w:t>
      </w:r>
      <w:r>
        <w:rPr>
          <w:b/>
          <w:sz w:val="18"/>
          <w:szCs w:val="18"/>
        </w:rPr>
        <w:t xml:space="preserve">and all the males were fenced-in by his merit</w:t>
      </w:r>
      <w:r>
        <w:rPr>
          <w:sz w:val="18"/>
          <w:szCs w:val="18"/>
        </w:rPr>
        <w:t xml:space="preserve">.</w:t>
      </w:r>
      <w:r>
        <w:rPr>
          <w:sz w:val="18"/>
          <w:szCs w:val="18"/>
        </w:rPr>
        <w:t xml:space="preserve">”</w:t>
      </w:r>
      <w:r>
        <w:rPr>
          <w:sz w:val="18"/>
          <w:szCs w:val="18"/>
        </w:rPr>
        <w:t xml:space="preserve"> </w:t>
      </w:r>
      <w:r>
        <w:rPr>
          <w:sz w:val="18"/>
          <w:szCs w:val="18"/>
        </w:rPr>
        <w:t xml:space="preserve">The se’if’s pattern precisely: a rectification that stands in one individual holds for the whole class — which is why the depth-rectification of Shimon need not appear under his own name.</w:t>
      </w:r>
    </w:p>
  </w:footnote>
  <w:footnote w:id="105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42:21:</w:t>
      </w:r>
      <w:r>
        <w:rPr>
          <w:sz w:val="18"/>
          <w:szCs w:val="18"/>
        </w:rPr>
        <w:t xml:space="preserve"> </w:t>
      </w:r>
      <w:r>
        <w:rPr>
          <w:sz w:val="18"/>
          <w:szCs w:val="18"/>
        </w:rPr>
        <w:t xml:space="preserve">in Egypt, the brothers confess —‬</w:t>
      </w:r>
      <w:r>
        <w:rPr>
          <w:sz w:val="18"/>
          <w:szCs w:val="18"/>
        </w:rPr>
        <w:t xml:space="preserve"> </w:t>
      </w:r>
      <w:r>
        <w:rPr>
          <w:sz w:val="18"/>
          <w:szCs w:val="18"/>
        </w:rPr>
        <w:t xml:space="preserve">“</w:t>
      </w:r>
      <w:r>
        <w:rPr>
          <w:i/>
          <w:sz w:val="18"/>
          <w:szCs w:val="18"/>
        </w:rPr>
        <w:t xml:space="preserve">וַיֹּאמְרוּ אִישׁ אֶל אָחִיו, אֲבָל אֲשֵׁמִים אֲנַחְנוּ עַל אָחִינוּ</w:t>
      </w:r>
      <w:r>
        <w:rPr>
          <w:sz w:val="18"/>
          <w:szCs w:val="18"/>
        </w:rPr>
        <w:t xml:space="preserve">, אֲשֶׁר רָאִינוּ צָרַת נַפְשׁוֹ</w:t>
      </w:r>
      <w:r>
        <w:rPr>
          <w:sz w:val="18"/>
          <w:szCs w:val="18"/>
        </w:rPr>
        <w:t xml:space="preserve"> </w:t>
      </w:r>
      <w:r>
        <w:rPr>
          <w:i/>
          <w:sz w:val="18"/>
          <w:szCs w:val="18"/>
        </w:rPr>
        <w:t xml:space="preserve">בְּהִתְחַנְנוֹ אֵלֵינוּ וְלֹא שָׁמָעְנוּ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they said, each man to his brother: ’indeed we are guilty concerning our brother</w:t>
      </w:r>
      <w:r>
        <w:rPr>
          <w:sz w:val="18"/>
          <w:szCs w:val="18"/>
        </w:rPr>
        <w:t xml:space="preserve">, whose anguish we saw when he</w:t>
      </w:r>
      <w:r>
        <w:rPr>
          <w:sz w:val="18"/>
          <w:szCs w:val="18"/>
        </w:rPr>
        <w:t xml:space="preserve"> </w:t>
      </w:r>
      <w:r>
        <w:rPr>
          <w:i/>
          <w:sz w:val="18"/>
          <w:szCs w:val="18"/>
        </w:rPr>
        <w:t xml:space="preserve">pleaded with us, and we did not listen</w:t>
      </w:r>
      <w:r>
        <w:rPr>
          <w:sz w:val="18"/>
          <w:szCs w:val="18"/>
        </w:rPr>
        <w:t xml:space="preserve">.’</w:t>
      </w:r>
      <w:r>
        <w:rPr>
          <w:sz w:val="18"/>
          <w:szCs w:val="18"/>
        </w:rPr>
        <w:t xml:space="preserve">”</w:t>
      </w:r>
      <w:r>
        <w:rPr>
          <w:sz w:val="18"/>
          <w:szCs w:val="18"/>
        </w:rPr>
        <w:t xml:space="preserve"> </w:t>
      </w:r>
      <w:r>
        <w:rPr>
          <w:sz w:val="18"/>
          <w:szCs w:val="18"/>
        </w:rPr>
        <w:t xml:space="preserve">Meforshim: Rashi (on Bereishis 37:19) identifies the</w:t>
      </w:r>
      <w:r>
        <w:rPr>
          <w:sz w:val="18"/>
          <w:szCs w:val="18"/>
        </w:rPr>
        <w:t xml:space="preserve"> </w:t>
      </w:r>
      <w:r>
        <w:rPr>
          <w:sz w:val="18"/>
          <w:szCs w:val="18"/>
        </w:rPr>
        <w:t xml:space="preserve">“</w:t>
      </w:r>
      <w:r>
        <w:rPr>
          <w:sz w:val="18"/>
          <w:szCs w:val="18"/>
        </w:rPr>
        <w:t xml:space="preserve">each man to his brother</w:t>
      </w:r>
      <w:r>
        <w:rPr>
          <w:sz w:val="18"/>
          <w:szCs w:val="18"/>
        </w:rPr>
        <w:t xml:space="preserve">”</w:t>
      </w:r>
      <w:r>
        <w:rPr>
          <w:sz w:val="18"/>
          <w:szCs w:val="18"/>
        </w:rPr>
        <w:t xml:space="preserve"> </w:t>
      </w:r>
      <w:r>
        <w:rPr>
          <w:sz w:val="18"/>
          <w:szCs w:val="18"/>
        </w:rPr>
        <w:t xml:space="preserve">as Shimon and Levi —</w:t>
      </w:r>
      <w:r>
        <w:rPr>
          <w:sz w:val="18"/>
          <w:szCs w:val="18"/>
        </w:rPr>
        <w:t xml:space="preserve"> </w:t>
      </w:r>
      <w:r>
        <w:rPr>
          <w:sz w:val="18"/>
          <w:szCs w:val="18"/>
        </w:rPr>
        <w:t xml:space="preserve">“</w:t>
      </w:r>
      <w:r>
        <w:rPr>
          <w:sz w:val="18"/>
          <w:szCs w:val="18"/>
        </w:rPr>
        <w:t xml:space="preserve">brothers in counsel.</w:t>
      </w:r>
      <w:r>
        <w:rPr>
          <w:sz w:val="18"/>
          <w:szCs w:val="18"/>
        </w:rPr>
        <w:t xml:space="preserve">”</w:t>
      </w:r>
      <w:r>
        <w:rPr>
          <w:sz w:val="18"/>
          <w:szCs w:val="18"/>
        </w:rPr>
        <w:t xml:space="preserve"> </w:t>
      </w:r>
      <w:r>
        <w:rPr>
          <w:sz w:val="18"/>
          <w:szCs w:val="18"/>
        </w:rPr>
        <w:t xml:space="preserve">R’ Tzadok’s use: Shimon’s whole deficiency is captured in</w:t>
      </w:r>
      <w:r>
        <w:rPr>
          <w:sz w:val="18"/>
          <w:szCs w:val="18"/>
        </w:rPr>
        <w:t xml:space="preserve"> </w:t>
      </w:r>
      <w:r>
        <w:rPr>
          <w:sz w:val="18"/>
          <w:szCs w:val="18"/>
        </w:rPr>
        <w:t xml:space="preserve">“</w:t>
      </w:r>
      <w:r>
        <w:rPr>
          <w:i/>
          <w:sz w:val="18"/>
          <w:szCs w:val="18"/>
        </w:rPr>
        <w:t xml:space="preserve">and we did not listen</w:t>
      </w:r>
      <w:r>
        <w:rPr>
          <w:sz w:val="18"/>
          <w:szCs w:val="18"/>
        </w:rPr>
        <w:t xml:space="preserve">”</w:t>
      </w:r>
      <w:r>
        <w:rPr>
          <w:sz w:val="18"/>
          <w:szCs w:val="18"/>
        </w:rPr>
        <w:t xml:space="preserve"> </w:t>
      </w:r>
      <w:r>
        <w:rPr>
          <w:sz w:val="18"/>
          <w:szCs w:val="18"/>
        </w:rPr>
        <w:t xml:space="preserve">— that</w:t>
      </w:r>
      <w:r>
        <w:rPr>
          <w:sz w:val="18"/>
          <w:szCs w:val="18"/>
        </w:rPr>
        <w:t xml:space="preserve"> </w:t>
      </w:r>
      <w:r>
        <w:rPr>
          <w:sz w:val="18"/>
          <w:szCs w:val="18"/>
        </w:rPr>
        <w:t xml:space="preserve">“</w:t>
      </w:r>
      <w:r>
        <w:rPr>
          <w:sz w:val="18"/>
          <w:szCs w:val="18"/>
        </w:rPr>
        <w:t xml:space="preserve">he did not use his power of hearing in a place where it was fitting</w:t>
      </w:r>
      <w:r>
        <w:rPr>
          <w:sz w:val="18"/>
          <w:szCs w:val="18"/>
        </w:rPr>
        <w:t xml:space="preserve">”</w:t>
      </w:r>
      <w:r>
        <w:rPr>
          <w:sz w:val="18"/>
          <w:szCs w:val="18"/>
        </w:rPr>
        <w:t xml:space="preserve">; never that he would heed the unworthy (that was rather Yosef’s test), for a soul whose strength is the</w:t>
      </w:r>
      <w:r>
        <w:rPr>
          <w:sz w:val="18"/>
          <w:szCs w:val="18"/>
        </w:rPr>
        <w:t xml:space="preserve"> </w:t>
      </w:r>
      <w:r>
        <w:rPr>
          <w:sz w:val="18"/>
          <w:szCs w:val="18"/>
        </w:rPr>
        <w:t xml:space="preserve">“</w:t>
      </w:r>
      <w:r>
        <w:rPr>
          <w:sz w:val="18"/>
          <w:szCs w:val="18"/>
        </w:rPr>
        <w:t xml:space="preserve">hearing of a portion of God</w:t>
      </w:r>
      <w:r>
        <w:rPr>
          <w:sz w:val="18"/>
          <w:szCs w:val="18"/>
        </w:rPr>
        <w:t xml:space="preserve">”</w:t>
      </w:r>
      <w:r>
        <w:rPr>
          <w:sz w:val="18"/>
          <w:szCs w:val="18"/>
        </w:rPr>
        <w:t xml:space="preserve"> </w:t>
      </w:r>
      <w:r>
        <w:rPr>
          <w:sz w:val="18"/>
          <w:szCs w:val="18"/>
        </w:rPr>
        <w:t xml:space="preserve">cannot listen to what is against His will.‬</w:t>
      </w:r>
    </w:p>
    <w:p>
      <w:pPr>
        <w:pStyle w:val="FootnoteText"/>
        <w:spacing w:before="0" w:after="40" w:line="240" w:lineRule="auto"/>
      </w:pPr>
      <w:r>
        <w:rPr>
          <w:b/>
          <w:sz w:val="18"/>
          <w:szCs w:val="18"/>
        </w:rPr>
        <w:t xml:space="preserve">Izhbitz-Radzin parallel - Sod Yesharim, Simchat Torah 46:1; Mei HaShiloach, V'Zot HaBerachah 14: </w:t>
      </w:r>
      <w:r>
        <w:rPr>
          <w:sz w:val="18"/>
          <w:szCs w:val="18"/>
        </w:rPr>
        <w:t>Both Radzin texts make explicit the linkage on which this se'if is built. Mei HaShiloach reads 'Shema Hashem kol Yehudah' as containing Shimon's blessing: Reuven is the 'eyes of the Shechinah,' Shimon the 'ears of the Shechinah,' and Yehudah the heart; Shimon must therefore 'hear the voice of Yehudah,' because Shimon's portion always requires clarification. Sod Yesharim expands the idea at length. Sight, it says, takes in the visible surface, while hearing can reach much deeper. Shimon's danger was precisely that he could 'hear' an exceedingly deep and distant Divine intention whose outer garment still looked contrary to the will of Hashem. Yaakov therefore said 'in their secret, let my soul not enter,' not because the depth contained no truth, but because Yaakov sought a path that would also be beautiful and recognizable on the surface. Moshe's repair was to include Shimon within Yehudah: 'Shema Hashem kol Yehudah.' Once the deep hearing of Shimon is joined to Yehudah's revealed heart and kingship, the inner intent becomes visible also in the garment. This is an exceptionally close complement to R' Tzadok's 'we did not listen.' Shimon's tikkun is not to abandon depth for surface, but to use hearing in the correct place and allow the hidden truth to be tested and clothed through Yehudah.</w:t>
      </w:r>
    </w:p>
  </w:footnote>
  <w:footnote w:id="1058">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42:24:‬</w:t>
      </w:r>
      <w:r>
        <w:rPr>
          <w:sz w:val="18"/>
          <w:szCs w:val="18"/>
        </w:rPr>
        <w:t xml:space="preserve"> </w:t>
      </w:r>
      <w:r>
        <w:rPr>
          <w:sz w:val="18"/>
          <w:szCs w:val="18"/>
        </w:rPr>
        <w:t xml:space="preserve">“</w:t>
      </w:r>
      <w:r>
        <w:rPr>
          <w:i/>
          <w:sz w:val="18"/>
          <w:szCs w:val="18"/>
        </w:rPr>
        <w:t xml:space="preserve">וַיִּקַּח מֵאִתָּם אֶת שִׁמְעוֹן וַיֶּאֱסֹר אֹתוֹ לְעֵינֵיהֶם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he [Yosef] took Shimon from among them and bound him before their eyes</w:t>
      </w:r>
      <w:r>
        <w:rPr>
          <w:sz w:val="18"/>
          <w:szCs w:val="18"/>
        </w:rPr>
        <w:t xml:space="preserve">.</w:t>
      </w:r>
      <w:r>
        <w:rPr>
          <w:sz w:val="18"/>
          <w:szCs w:val="18"/>
        </w:rPr>
        <w:t xml:space="preserve">”</w:t>
      </w:r>
      <w:r>
        <w:rPr>
          <w:sz w:val="18"/>
          <w:szCs w:val="18"/>
        </w:rPr>
        <w:t xml:space="preserve"> </w:t>
      </w:r>
      <w:r>
        <w:rPr>
          <w:sz w:val="18"/>
          <w:szCs w:val="18"/>
        </w:rPr>
        <w:t xml:space="preserve">Meforshim: Rashi — Yosef singled out Shimon because</w:t>
      </w:r>
      <w:r>
        <w:rPr>
          <w:sz w:val="18"/>
          <w:szCs w:val="18"/>
        </w:rPr>
        <w:t xml:space="preserve"> </w:t>
      </w:r>
      <w:r>
        <w:rPr>
          <w:sz w:val="18"/>
          <w:szCs w:val="18"/>
        </w:rPr>
        <w:t xml:space="preserve">“</w:t>
      </w:r>
      <w:r>
        <w:rPr>
          <w:sz w:val="18"/>
          <w:szCs w:val="18"/>
        </w:rPr>
        <w:t xml:space="preserve">he was the one who cast [Yosef] into the pit</w:t>
      </w:r>
      <w:r>
        <w:rPr>
          <w:sz w:val="18"/>
          <w:szCs w:val="18"/>
        </w:rPr>
        <w:t xml:space="preserve">”</w:t>
      </w:r>
      <w:r>
        <w:rPr>
          <w:sz w:val="18"/>
          <w:szCs w:val="18"/>
        </w:rPr>
        <w:t xml:space="preserve">; and (another view) to</w:t>
      </w:r>
      <w:r>
        <w:rPr>
          <w:sz w:val="18"/>
          <w:szCs w:val="18"/>
        </w:rPr>
        <w:t xml:space="preserve"> </w:t>
      </w:r>
      <w:r>
        <w:rPr>
          <w:sz w:val="18"/>
          <w:szCs w:val="18"/>
        </w:rPr>
        <w:t xml:space="preserve">“</w:t>
      </w:r>
      <w:r>
        <w:rPr>
          <w:sz w:val="18"/>
          <w:szCs w:val="18"/>
        </w:rPr>
        <w:t xml:space="preserve">separate him from Levi,</w:t>
      </w:r>
      <w:r>
        <w:rPr>
          <w:sz w:val="18"/>
          <w:szCs w:val="18"/>
        </w:rPr>
        <w:t xml:space="preserve">”</w:t>
      </w:r>
      <w:r>
        <w:rPr>
          <w:sz w:val="18"/>
          <w:szCs w:val="18"/>
        </w:rPr>
        <w:t xml:space="preserve"> </w:t>
      </w:r>
      <w:r>
        <w:rPr>
          <w:sz w:val="18"/>
          <w:szCs w:val="18"/>
        </w:rPr>
        <w:t xml:space="preserve">lest the two together conspire against him. R’ Tzadok’s use:</w:t>
      </w:r>
      <w:r>
        <w:rPr>
          <w:sz w:val="18"/>
          <w:szCs w:val="18"/>
        </w:rPr>
        <w:t xml:space="preserve"> </w:t>
      </w:r>
      <w:r>
        <w:rPr>
          <w:sz w:val="18"/>
          <w:szCs w:val="18"/>
        </w:rPr>
        <w:t xml:space="preserve">“</w:t>
      </w:r>
      <w:r>
        <w:rPr>
          <w:sz w:val="18"/>
          <w:szCs w:val="18"/>
        </w:rPr>
        <w:t xml:space="preserve">Shimon, the eldest, began the matter — in him was the essential hatred for Yosef,</w:t>
      </w:r>
      <w:r>
        <w:rPr>
          <w:sz w:val="18"/>
          <w:szCs w:val="18"/>
        </w:rPr>
        <w:t xml:space="preserve">”</w:t>
      </w:r>
      <w:r>
        <w:rPr>
          <w:sz w:val="18"/>
          <w:szCs w:val="18"/>
        </w:rPr>
        <w:t xml:space="preserve"> </w:t>
      </w:r>
      <w:r>
        <w:rPr>
          <w:sz w:val="18"/>
          <w:szCs w:val="18"/>
        </w:rPr>
        <w:t xml:space="preserve">his very opposite; for Yosef is wholly</w:t>
      </w:r>
      <w:r>
        <w:rPr>
          <w:sz w:val="18"/>
          <w:szCs w:val="18"/>
        </w:rPr>
        <w:t xml:space="preserve"> </w:t>
      </w:r>
      <w:r>
        <w:rPr>
          <w:sz w:val="18"/>
          <w:szCs w:val="18"/>
        </w:rPr>
        <w:t xml:space="preserve">“</w:t>
      </w:r>
      <w:r>
        <w:rPr>
          <w:sz w:val="18"/>
          <w:szCs w:val="18"/>
        </w:rPr>
        <w:t xml:space="preserve">in the revealed and in actuality,</w:t>
      </w:r>
      <w:r>
        <w:rPr>
          <w:sz w:val="18"/>
          <w:szCs w:val="18"/>
        </w:rPr>
        <w:t xml:space="preserve">”</w:t>
      </w:r>
      <w:r>
        <w:rPr>
          <w:sz w:val="18"/>
          <w:szCs w:val="18"/>
        </w:rPr>
        <w:t xml:space="preserve"> </w:t>
      </w:r>
      <w:r>
        <w:rPr>
          <w:sz w:val="18"/>
          <w:szCs w:val="18"/>
        </w:rPr>
        <w:t xml:space="preserve">while Shimon’s</w:t>
      </w:r>
      <w:r>
        <w:rPr>
          <w:sz w:val="18"/>
          <w:szCs w:val="18"/>
        </w:rPr>
        <w:t xml:space="preserve"> </w:t>
      </w:r>
      <w:r>
        <w:rPr>
          <w:sz w:val="18"/>
          <w:szCs w:val="18"/>
        </w:rPr>
        <w:t xml:space="preserve">“</w:t>
      </w:r>
      <w:r>
        <w:rPr>
          <w:sz w:val="18"/>
          <w:szCs w:val="18"/>
        </w:rPr>
        <w:t xml:space="preserve">whole concern is in the depths,</w:t>
      </w:r>
      <w:r>
        <w:rPr>
          <w:sz w:val="18"/>
          <w:szCs w:val="18"/>
        </w:rPr>
        <w:t xml:space="preserve">”</w:t>
      </w:r>
      <w:r>
        <w:rPr>
          <w:sz w:val="18"/>
          <w:szCs w:val="18"/>
        </w:rPr>
        <w:t xml:space="preserve"> </w:t>
      </w:r>
      <w:r>
        <w:rPr>
          <w:sz w:val="18"/>
          <w:szCs w:val="18"/>
        </w:rPr>
        <w:t xml:space="preserve">heeding nothing of the surface — which is why Yosef</w:t>
      </w:r>
      <w:r>
        <w:rPr>
          <w:sz w:val="18"/>
          <w:szCs w:val="18"/>
        </w:rPr>
        <w:t xml:space="preserve"> </w:t>
      </w:r>
      <w:r>
        <w:rPr>
          <w:sz w:val="18"/>
          <w:szCs w:val="18"/>
        </w:rPr>
        <w:t xml:space="preserve">“</w:t>
      </w:r>
      <w:r>
        <w:rPr>
          <w:sz w:val="18"/>
          <w:szCs w:val="18"/>
        </w:rPr>
        <w:t xml:space="preserve">chose Shimon of them all to imprison.‬</w:t>
      </w:r>
      <w:r>
        <w:rPr>
          <w:sz w:val="18"/>
          <w:szCs w:val="18"/>
        </w:rPr>
        <w:t xml:space="preserve">”</w:t>
      </w:r>
    </w:p>
  </w:footnote>
  <w:footnote w:id="1060">
    <w:p>
      <w:pPr>
        <w:pStyle w:val="FootnoteText"/>
        <w:spacing w:before="0" w:after="40" w:line="240" w:lineRule="auto"/>
      </w:pPr>
      <w:r>
        <w:rPr>
          <w:rStyle w:val="FootnoteReference"/>
        </w:rPr>
        <w:footnoteRef/>
      </w:r>
      <w:r>
        <w:rPr>
          <w:sz w:val="18"/>
          <w:szCs w:val="18"/>
        </w:rPr>
        <w:t xml:space="preserve"> </w:t>
      </w:r>
      <w:r>
        <w:rPr>
          <w:b/>
          <w:sz w:val="18"/>
          <w:szCs w:val="18"/>
        </w:rPr>
        <w:t xml:space="preserve">R’ Akiva concerning Rashbi:</w:t>
      </w:r>
      <w:r>
        <w:rPr>
          <w:sz w:val="18"/>
          <w:szCs w:val="18"/>
        </w:rPr>
        <w:t xml:space="preserve"> </w:t>
      </w:r>
      <w:r>
        <w:rPr>
          <w:sz w:val="18"/>
          <w:szCs w:val="18"/>
        </w:rPr>
        <w:t xml:space="preserve">the received tradition that R’ Akiva said of R’ Shimon bar Yochai,</w:t>
      </w:r>
      <w:r>
        <w:rPr>
          <w:sz w:val="18"/>
          <w:szCs w:val="18"/>
        </w:rPr>
        <w:t xml:space="preserve"> </w:t>
      </w:r>
      <w:r>
        <w:rPr>
          <w:sz w:val="18"/>
          <w:szCs w:val="18"/>
        </w:rPr>
        <w:t xml:space="preserve">“</w:t>
      </w:r>
      <w:r>
        <w:rPr>
          <w:i/>
          <w:sz w:val="18"/>
          <w:szCs w:val="18"/>
        </w:rPr>
        <w:t xml:space="preserve">it is enough for you that I and your Creator know your power</w:t>
      </w:r>
      <w:r>
        <w:rPr>
          <w:sz w:val="18"/>
          <w:szCs w:val="18"/>
        </w:rPr>
        <w:t xml:space="preserve">”</w:t>
      </w:r>
      <w:r>
        <w:rPr>
          <w:sz w:val="18"/>
          <w:szCs w:val="18"/>
        </w:rPr>
        <w:t xml:space="preserve"> </w:t>
      </w:r>
      <w:r>
        <w:rPr>
          <w:sz w:val="18"/>
          <w:szCs w:val="18"/>
        </w:rPr>
        <w:t xml:space="preserve">— a testimony to Rashbi’s hidden greatness (compare Rashbi’s own words, Sukkah 45b, that he could exempt the whole world from judgment). R’ Tzadok reads it through Rashbi’s name,</w:t>
      </w:r>
      <w:r>
        <w:rPr>
          <w:sz w:val="18"/>
          <w:szCs w:val="18"/>
        </w:rPr>
        <w:t xml:space="preserve"> </w:t>
      </w:r>
      <w:r>
        <w:rPr>
          <w:i/>
          <w:sz w:val="18"/>
          <w:szCs w:val="18"/>
        </w:rPr>
        <w:t xml:space="preserve">Shimon</w:t>
      </w:r>
      <w:r>
        <w:rPr>
          <w:sz w:val="18"/>
          <w:szCs w:val="18"/>
        </w:rPr>
        <w:t xml:space="preserve">: since</w:t>
      </w:r>
      <w:r>
        <w:rPr>
          <w:sz w:val="18"/>
          <w:szCs w:val="18"/>
        </w:rPr>
        <w:t xml:space="preserve"> </w:t>
      </w:r>
      <w:r>
        <w:rPr>
          <w:sz w:val="18"/>
          <w:szCs w:val="18"/>
        </w:rPr>
        <w:t xml:space="preserve">“</w:t>
      </w:r>
      <w:r>
        <w:rPr>
          <w:sz w:val="18"/>
          <w:szCs w:val="18"/>
        </w:rPr>
        <w:t xml:space="preserve">we expound names,</w:t>
      </w:r>
      <w:r>
        <w:rPr>
          <w:sz w:val="18"/>
          <w:szCs w:val="18"/>
        </w:rPr>
        <w:t xml:space="preserve">”</w:t>
      </w:r>
      <w:r>
        <w:rPr>
          <w:sz w:val="18"/>
          <w:szCs w:val="18"/>
        </w:rPr>
        <w:t xml:space="preserve"> </w:t>
      </w:r>
      <w:r>
        <w:rPr>
          <w:sz w:val="18"/>
          <w:szCs w:val="18"/>
        </w:rPr>
        <w:t xml:space="preserve">and (as he received) the root of his soul was the tribe of Shimon — whose power stays concealed in this world — Rashbi’s supremacy over his colleagues is</w:t>
      </w:r>
      <w:r>
        <w:rPr>
          <w:sz w:val="18"/>
          <w:szCs w:val="18"/>
        </w:rPr>
        <w:t xml:space="preserve"> </w:t>
      </w:r>
      <w:r>
        <w:rPr>
          <w:sz w:val="18"/>
          <w:szCs w:val="18"/>
        </w:rPr>
        <w:t xml:space="preserve">“</w:t>
      </w:r>
      <w:r>
        <w:rPr>
          <w:sz w:val="18"/>
          <w:szCs w:val="18"/>
        </w:rPr>
        <w:t xml:space="preserve">not revealed at all in the surface of the revealed Talmud,</w:t>
      </w:r>
      <w:r>
        <w:rPr>
          <w:sz w:val="18"/>
          <w:szCs w:val="18"/>
        </w:rPr>
        <w:t xml:space="preserve">”</w:t>
      </w:r>
      <w:r>
        <w:rPr>
          <w:sz w:val="18"/>
          <w:szCs w:val="18"/>
        </w:rPr>
        <w:t xml:space="preserve"> </w:t>
      </w:r>
      <w:r>
        <w:rPr>
          <w:sz w:val="18"/>
          <w:szCs w:val="18"/>
        </w:rPr>
        <w:t xml:space="preserve">known only to his Creator and, by the</w:t>
      </w:r>
      <w:r>
        <w:rPr>
          <w:sz w:val="18"/>
          <w:szCs w:val="18"/>
        </w:rPr>
        <w:t xml:space="preserve"> </w:t>
      </w:r>
      <w:r>
        <w:rPr>
          <w:i/>
          <w:sz w:val="18"/>
          <w:szCs w:val="18"/>
        </w:rPr>
        <w:t xml:space="preserve">ruach hakodesh</w:t>
      </w:r>
      <w:r>
        <w:rPr>
          <w:sz w:val="18"/>
          <w:szCs w:val="18"/>
        </w:rPr>
        <w:t xml:space="preserve"> </w:t>
      </w:r>
      <w:r>
        <w:rPr>
          <w:sz w:val="18"/>
          <w:szCs w:val="18"/>
        </w:rPr>
        <w:t xml:space="preserve">within him, to R’ Akiva.</w:t>
      </w:r>
    </w:p>
    <w:p>
      <w:pPr>
        <w:pStyle w:val="FootnoteText"/>
        <w:spacing w:before="0" w:after="40" w:line="240" w:lineRule="auto"/>
      </w:pPr>
      <w:r>
        <w:rPr>
          <w:b/>
          <w:sz w:val="18"/>
          <w:szCs w:val="18"/>
        </w:rPr>
        <w:t xml:space="preserve">R' Tzadok's broader Rashbi context - Peri Tzadik, Lag BaOmer 1:1: </w:t>
      </w:r>
      <w:r>
        <w:rPr>
          <w:sz w:val="18"/>
          <w:szCs w:val="18"/>
        </w:rPr>
        <w:t>Elsewhere R' Tzadok himself places R' Shimon bar Yochai inside the transmission of Torah shebe'al peh. R' Akiva is the root of Oral Torah, and Rashbi calls his own teachings 'terumah from the terumah of R' Akiva's measures.' R' Tzadok explains that when a master is gathered from the world, his Torah becomes fixed in the hearts of his disciples; this is why Rashbi's passing can be marked as a hillula rather than only as loss. He then cites the Yerushalmi's 'it is enough that I and your Creator know your power' and interprets it literally: no person fully knew Rashbi's power except Hashem and R' Akiva, the root of Torah shebe'al peh. The passage fits this se'if's theme of concealed strength in two ways. First, Rashbi's greatness is not measured by what was publicly ranked during his lifetime; it becomes established in Israel through the inward transmission of Torah. Second, the very medium associated with him - Torah shebe'al peh and its deepest secrets - is knowledge that lives in the mouths and hearts of Israel rather than in a simple visible monument. R' Tzadok's suggestion about the stock name 'Yosef ben Shimon' should therefore be read within that larger pattern: Shimon's power can be hidden in ordinary language, names, and conventions until the inner Torah discloses why those seemingly incidental forms were chosen.</w:t>
      </w:r>
    </w:p>
  </w:footnote>
  <w:footnote w:id="106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§20):</w:t>
      </w:r>
      <w:r>
        <w:rPr>
          <w:sz w:val="18"/>
          <w:szCs w:val="18"/>
        </w:rPr>
        <w:t xml:space="preserve"> </w:t>
      </w:r>
      <w:r>
        <w:rPr>
          <w:sz w:val="18"/>
          <w:szCs w:val="18"/>
        </w:rPr>
        <w:t xml:space="preserve">“</w:t>
      </w:r>
      <w:r>
        <w:rPr>
          <w:b/>
          <w:sz w:val="18"/>
          <w:szCs w:val="18"/>
        </w:rPr>
        <w:t xml:space="preserve">three names are called upon a person: one his father and mother called him at birth; and one that he called himself</w:t>
      </w:r>
      <w:r>
        <w:rPr>
          <w:sz w:val="18"/>
          <w:szCs w:val="18"/>
        </w:rPr>
        <w:t xml:space="preserve"> </w:t>
      </w:r>
      <w:r>
        <w:rPr>
          <w:sz w:val="18"/>
          <w:szCs w:val="18"/>
        </w:rPr>
        <w:t xml:space="preserve">— righteous or wicked —</w:t>
      </w:r>
      <w:r>
        <w:rPr>
          <w:sz w:val="18"/>
          <w:szCs w:val="18"/>
        </w:rPr>
        <w:t xml:space="preserve"> </w:t>
      </w:r>
      <w:r>
        <w:rPr>
          <w:b/>
          <w:sz w:val="18"/>
          <w:szCs w:val="18"/>
        </w:rPr>
        <w:t xml:space="preserve">and one that is written in the book of his generations.</w:t>
      </w:r>
      <w:r>
        <w:rPr>
          <w:sz w:val="18"/>
          <w:szCs w:val="18"/>
        </w:rPr>
        <w:t xml:space="preserve">”</w:t>
      </w:r>
      <w:r>
        <w:rPr>
          <w:sz w:val="18"/>
          <w:szCs w:val="18"/>
        </w:rPr>
        <w:t xml:space="preserve"> </w:t>
      </w:r>
      <w:r>
        <w:rPr>
          <w:sz w:val="18"/>
          <w:szCs w:val="18"/>
        </w:rPr>
        <w:t xml:space="preserve">Exactly the se’if’s reasoning from the name: a name is not a label but a record of a root, and therefore the name Shimon borne by R’ Shimon bar Yochai testifies to where his power came from.</w:t>
      </w:r>
    </w:p>
  </w:footnote>
  <w:footnote w:id="1062">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R’ Tzadok’s</w:t>
      </w:r>
      <w:r>
        <w:rPr>
          <w:sz w:val="18"/>
          <w:szCs w:val="18"/>
        </w:rPr>
        <w:t xml:space="preserve"> </w:t>
      </w:r>
      <w:r>
        <w:rPr>
          <w:sz w:val="18"/>
          <w:szCs w:val="18"/>
        </w:rPr>
        <w:t xml:space="preserve">“</w:t>
      </w:r>
      <w:r>
        <w:rPr>
          <w:i/>
          <w:sz w:val="18"/>
          <w:szCs w:val="18"/>
        </w:rPr>
        <w:t xml:space="preserve">I have received</w:t>
      </w:r>
      <w:r>
        <w:rPr>
          <w:sz w:val="18"/>
          <w:szCs w:val="18"/>
        </w:rPr>
        <w:t xml:space="preserve">”</w:t>
      </w:r>
      <w:r>
        <w:rPr>
          <w:sz w:val="18"/>
          <w:szCs w:val="18"/>
        </w:rPr>
        <w:t xml:space="preserve"> </w:t>
      </w:r>
      <w:r>
        <w:rPr>
          <w:sz w:val="18"/>
          <w:szCs w:val="18"/>
        </w:rPr>
        <w:t xml:space="preserve">— the tradition that R’ Shimon bar Yochai stemmed from the tribe of Shimon (whence his name and his fierce</w:t>
      </w:r>
      <w:r>
        <w:rPr>
          <w:sz w:val="18"/>
          <w:szCs w:val="18"/>
        </w:rPr>
        <w:t xml:space="preserve"> </w:t>
      </w:r>
      <w:r>
        <w:rPr>
          <w:sz w:val="18"/>
          <w:szCs w:val="18"/>
        </w:rPr>
        <w:t xml:space="preserve">“</w:t>
      </w:r>
      <w:r>
        <w:rPr>
          <w:sz w:val="18"/>
          <w:szCs w:val="18"/>
        </w:rPr>
        <w:t xml:space="preserve">power</w:t>
      </w:r>
      <w:r>
        <w:rPr>
          <w:sz w:val="18"/>
          <w:szCs w:val="18"/>
        </w:rPr>
        <w:t xml:space="preserve">”</w:t>
      </w:r>
      <w:r>
        <w:rPr>
          <w:sz w:val="18"/>
          <w:szCs w:val="18"/>
        </w:rPr>
        <w:t xml:space="preserve">) — is a teaching of his rebbe, R’ Mordechai Yosef of Izhbitz (see §8 above).</w:t>
      </w:r>
    </w:p>
  </w:footnote>
  <w:footnote w:id="10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§23):</w:t>
      </w:r>
      <w:r>
        <w:rPr>
          <w:sz w:val="18"/>
          <w:szCs w:val="18"/>
        </w:rPr>
        <w:t xml:space="preserve"> </w:t>
      </w:r>
      <w:r>
        <w:rPr>
          <w:sz w:val="18"/>
          <w:szCs w:val="18"/>
        </w:rPr>
        <w:t xml:space="preserve">“</w:t>
      </w:r>
      <w:r>
        <w:rPr>
          <w:b/>
          <w:sz w:val="18"/>
          <w:szCs w:val="18"/>
        </w:rPr>
        <w:t xml:space="preserve">but in the combination of the two together it prevails all the more</w:t>
      </w:r>
      <w:r>
        <w:rPr>
          <w:sz w:val="18"/>
          <w:szCs w:val="18"/>
        </w:rPr>
        <w:t xml:space="preserve">, God forbid.</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enough that I and your Creator know your power</w:t>
      </w:r>
      <w:r>
        <w:rPr>
          <w:sz w:val="18"/>
          <w:szCs w:val="18"/>
        </w:rPr>
        <w:t xml:space="preserve">”</w:t>
      </w:r>
      <w:r>
        <w:rPr>
          <w:sz w:val="18"/>
          <w:szCs w:val="18"/>
        </w:rPr>
        <w:t xml:space="preserve"> </w:t>
      </w:r>
      <w:r>
        <w:rPr>
          <w:sz w:val="18"/>
          <w:szCs w:val="18"/>
        </w:rPr>
        <w:t xml:space="preserve">exactly: a power that is not disclosed is not thereby diminished — it is precisely in the joining of the hidden to the revealed that its full force appears.</w:t>
      </w:r>
    </w:p>
  </w:footnote>
  <w:footnote w:id="1064">
    <w:p>
      <w:pPr>
        <w:pStyle w:val="FootnoteText"/>
        <w:spacing w:before="0" w:after="40" w:line="240" w:lineRule="auto"/>
      </w:pPr>
      <w:r>
        <w:rPr>
          <w:rStyle w:val="FootnoteReference"/>
        </w:rPr>
        <w:footnoteRef/>
      </w:r>
      <w:r>
        <w:rPr>
          <w:sz w:val="18"/>
          <w:szCs w:val="18"/>
        </w:rPr>
        <w:t xml:space="preserve"> </w:t>
      </w:r>
      <w:r>
        <w:rPr>
          <w:b/>
          <w:sz w:val="18"/>
          <w:szCs w:val="18"/>
        </w:rPr>
        <w:t xml:space="preserve">Sukkah 45b:</w:t>
      </w:r>
      <w:r>
        <w:rPr>
          <w:sz w:val="18"/>
          <w:szCs w:val="18"/>
        </w:rPr>
        <w:t xml:space="preserve"> </w:t>
      </w:r>
      <w:r>
        <w:rPr>
          <w:sz w:val="18"/>
          <w:szCs w:val="18"/>
        </w:rPr>
        <w:t xml:space="preserve">R’ Yirmeyah said in the name of R’ Shimon bar Yochai,</w:t>
      </w:r>
      <w:r>
        <w:rPr>
          <w:sz w:val="18"/>
          <w:szCs w:val="18"/>
        </w:rPr>
        <w:t xml:space="preserve"> </w:t>
      </w:r>
      <w:r>
        <w:rPr>
          <w:sz w:val="18"/>
          <w:szCs w:val="18"/>
        </w:rPr>
        <w:t xml:space="preserve">“</w:t>
      </w:r>
      <w:r>
        <w:rPr>
          <w:sz w:val="18"/>
          <w:szCs w:val="18"/>
        </w:rPr>
        <w:t xml:space="preserve">I am able to exempt the whole world from judgment from the day I was created until now — I have seen the</w:t>
      </w:r>
      <w:r>
        <w:rPr>
          <w:sz w:val="18"/>
          <w:szCs w:val="18"/>
        </w:rPr>
        <w:t xml:space="preserve"> </w:t>
      </w:r>
      <w:r>
        <w:rPr>
          <w:sz w:val="18"/>
          <w:szCs w:val="18"/>
        </w:rPr>
        <w:t xml:space="preserve">‘</w:t>
      </w:r>
      <w:r>
        <w:rPr>
          <w:sz w:val="18"/>
          <w:szCs w:val="18"/>
        </w:rPr>
        <w:t xml:space="preserve">men of ascent</w:t>
      </w:r>
      <w:r>
        <w:rPr>
          <w:sz w:val="18"/>
          <w:szCs w:val="18"/>
        </w:rPr>
        <w:t xml:space="preserve">’</w:t>
      </w:r>
      <w:r>
        <w:rPr>
          <w:sz w:val="18"/>
          <w:szCs w:val="18"/>
        </w:rPr>
        <w:t xml:space="preserve"> </w:t>
      </w:r>
      <w:r>
        <w:rPr>
          <w:sz w:val="18"/>
          <w:szCs w:val="18"/>
        </w:rPr>
        <w:t xml:space="preserve">and they are few; if they are a thousand, I and my son are among them; if a hundred, I and my son are among them; if two, they are I and my son.</w:t>
      </w:r>
      <w:r>
        <w:rPr>
          <w:sz w:val="18"/>
          <w:szCs w:val="18"/>
        </w:rPr>
        <w:t xml:space="preserve">”</w:t>
      </w:r>
      <w:r>
        <w:rPr>
          <w:sz w:val="18"/>
          <w:szCs w:val="18"/>
        </w:rPr>
        <w:t xml:space="preserve"> </w:t>
      </w:r>
      <w:r>
        <w:rPr>
          <w:sz w:val="18"/>
          <w:szCs w:val="18"/>
        </w:rPr>
        <w:t xml:space="preserve">A like statement appears in</w:t>
      </w:r>
      <w:r>
        <w:rPr>
          <w:sz w:val="18"/>
          <w:szCs w:val="18"/>
        </w:rPr>
        <w:t xml:space="preserve"> </w:t>
      </w:r>
      <w:r>
        <w:rPr>
          <w:b/>
          <w:sz w:val="18"/>
          <w:szCs w:val="18"/>
        </w:rPr>
        <w:t xml:space="preserve">Bereishis Rabbah 35:2</w:t>
      </w:r>
      <w:r>
        <w:rPr>
          <w:sz w:val="18"/>
          <w:szCs w:val="18"/>
        </w:rPr>
        <w:t xml:space="preserve"> </w:t>
      </w:r>
      <w:r>
        <w:rPr>
          <w:sz w:val="18"/>
          <w:szCs w:val="18"/>
        </w:rPr>
        <w:t xml:space="preserve">(</w:t>
      </w:r>
      <w:r>
        <w:rPr>
          <w:sz w:val="18"/>
          <w:szCs w:val="18"/>
        </w:rPr>
        <w:t xml:space="preserve">“</w:t>
      </w:r>
      <w:r>
        <w:rPr>
          <w:sz w:val="18"/>
          <w:szCs w:val="18"/>
        </w:rPr>
        <w:t xml:space="preserve">if there is but one tzaddik in the world, it is he</w:t>
      </w:r>
      <w:r>
        <w:rPr>
          <w:sz w:val="18"/>
          <w:szCs w:val="18"/>
        </w:rPr>
        <w:t xml:space="preserve">”</w:t>
      </w:r>
      <w:r>
        <w:rPr>
          <w:sz w:val="18"/>
          <w:szCs w:val="18"/>
        </w:rPr>
        <w:t xml:space="preserve">).</w:t>
      </w:r>
    </w:p>
  </w:footnote>
  <w:footnote w:id="1065">
    <w:p>
      <w:pPr>
        <w:pStyle w:val="FootnoteText"/>
        <w:spacing w:before="0" w:after="40" w:line="240" w:lineRule="auto"/>
      </w:pPr>
      <w:r>
        <w:rPr>
          <w:rStyle w:val="FootnoteReference"/>
        </w:rPr>
        <w:footnoteRef/>
      </w:r>
      <w:r>
        <w:rPr>
          <w:sz w:val="18"/>
          <w:szCs w:val="18"/>
        </w:rPr>
        <w:t xml:space="preserve"> </w:t>
      </w:r>
      <w:r>
        <w:rPr>
          <w:b/>
          <w:sz w:val="18"/>
          <w:szCs w:val="18"/>
        </w:rPr>
        <w:t xml:space="preserve">Yevamos 94b:</w:t>
      </w:r>
      <w:r>
        <w:rPr>
          <w:sz w:val="18"/>
          <w:szCs w:val="18"/>
        </w:rPr>
        <w:t xml:space="preserve"> </w:t>
      </w:r>
      <w:r>
        <w:rPr>
          <w:sz w:val="18"/>
          <w:szCs w:val="18"/>
        </w:rPr>
        <w:t xml:space="preserve">the sugya of a man told his wife had died, who then married her sister — the status of the children (</w:t>
      </w:r>
      <w:r>
        <w:rPr>
          <w:i/>
          <w:sz w:val="18"/>
          <w:szCs w:val="18"/>
        </w:rPr>
        <w:t xml:space="preserve">mamzer</w:t>
      </w:r>
      <w:r>
        <w:rPr>
          <w:sz w:val="18"/>
          <w:szCs w:val="18"/>
        </w:rPr>
        <w:t xml:space="preserve"> </w:t>
      </w:r>
      <w:r>
        <w:rPr>
          <w:sz w:val="18"/>
          <w:szCs w:val="18"/>
        </w:rPr>
        <w:t xml:space="preserve">/ not), and R’ Akiva’s ruling that even</w:t>
      </w:r>
      <w:r>
        <w:rPr>
          <w:sz w:val="18"/>
          <w:szCs w:val="18"/>
        </w:rPr>
        <w:t xml:space="preserve"> </w:t>
      </w:r>
      <w:r>
        <w:rPr>
          <w:sz w:val="18"/>
          <w:szCs w:val="18"/>
        </w:rPr>
        <w:t xml:space="preserve">“</w:t>
      </w:r>
      <w:r>
        <w:rPr>
          <w:sz w:val="18"/>
          <w:szCs w:val="18"/>
        </w:rPr>
        <w:t xml:space="preserve">a brother’s wife and a wife’s sister</w:t>
      </w:r>
      <w:r>
        <w:rPr>
          <w:sz w:val="18"/>
          <w:szCs w:val="18"/>
        </w:rPr>
        <w:t xml:space="preserve">”</w:t>
      </w:r>
      <w:r>
        <w:rPr>
          <w:sz w:val="18"/>
          <w:szCs w:val="18"/>
        </w:rPr>
        <w:t xml:space="preserve"> </w:t>
      </w:r>
      <w:r>
        <w:rPr>
          <w:sz w:val="18"/>
          <w:szCs w:val="18"/>
        </w:rPr>
        <w:t xml:space="preserve">require a bill of divorce, since each could yet become permitted (by</w:t>
      </w:r>
      <w:r>
        <w:rPr>
          <w:sz w:val="18"/>
          <w:szCs w:val="18"/>
        </w:rPr>
        <w:t xml:space="preserve"> </w:t>
      </w:r>
      <w:r>
        <w:rPr>
          <w:i/>
          <w:sz w:val="18"/>
          <w:szCs w:val="18"/>
        </w:rPr>
        <w:t xml:space="preserve">yibum</w:t>
      </w:r>
      <w:r>
        <w:rPr>
          <w:sz w:val="18"/>
          <w:szCs w:val="18"/>
        </w:rPr>
        <w:t xml:space="preserve">, or after the wife’s death). Background: such fraternal and co-wife cases are, by long learning-convention, set out with the first tribal names — Reuven, Shimon, and Levi. R’ Tzadok adduces Yevamos 94b (citing it as</w:t>
      </w:r>
      <w:r>
        <w:rPr>
          <w:sz w:val="18"/>
          <w:szCs w:val="18"/>
        </w:rPr>
        <w:t xml:space="preserve"> </w:t>
      </w:r>
      <w:r>
        <w:rPr>
          <w:sz w:val="18"/>
          <w:szCs w:val="18"/>
        </w:rPr>
        <w:t xml:space="preserve">“</w:t>
      </w:r>
      <w:r>
        <w:rPr>
          <w:sz w:val="18"/>
          <w:szCs w:val="18"/>
        </w:rPr>
        <w:t xml:space="preserve">Reuven and Shimon and Levi</w:t>
      </w:r>
      <w:r>
        <w:rPr>
          <w:sz w:val="18"/>
          <w:szCs w:val="18"/>
        </w:rPr>
        <w:t xml:space="preserve">”</w:t>
      </w:r>
      <w:r>
        <w:rPr>
          <w:sz w:val="18"/>
          <w:szCs w:val="18"/>
        </w:rPr>
        <w:t xml:space="preserve">) as one more place where the Talmud’s illustrative persons are drawn from</w:t>
      </w:r>
      <w:r>
        <w:rPr>
          <w:sz w:val="18"/>
          <w:szCs w:val="18"/>
        </w:rPr>
        <w:t xml:space="preserve"> </w:t>
      </w:r>
      <w:r>
        <w:rPr>
          <w:sz w:val="18"/>
          <w:szCs w:val="18"/>
        </w:rPr>
        <w:t xml:space="preserve">“</w:t>
      </w:r>
      <w:r>
        <w:rPr>
          <w:sz w:val="18"/>
          <w:szCs w:val="18"/>
        </w:rPr>
        <w:t xml:space="preserve">the first of the tribes</w:t>
      </w:r>
      <w:r>
        <w:rPr>
          <w:sz w:val="18"/>
          <w:szCs w:val="18"/>
        </w:rPr>
        <w:t xml:space="preserve">”</w:t>
      </w:r>
      <w:r>
        <w:rPr>
          <w:sz w:val="18"/>
          <w:szCs w:val="18"/>
        </w:rPr>
        <w:t xml:space="preserve"> </w:t>
      </w:r>
      <w:r>
        <w:rPr>
          <w:sz w:val="18"/>
          <w:szCs w:val="18"/>
        </w:rPr>
        <w:t xml:space="preserve">— the very foil to the anomalous, non-Scriptural</w:t>
      </w:r>
      <w:r>
        <w:rPr>
          <w:sz w:val="18"/>
          <w:szCs w:val="18"/>
        </w:rPr>
        <w:t xml:space="preserve"> </w:t>
      </w:r>
      <w:r>
        <w:rPr>
          <w:sz w:val="18"/>
          <w:szCs w:val="18"/>
        </w:rPr>
        <w:t xml:space="preserve">“</w:t>
      </w:r>
      <w:r>
        <w:rPr>
          <w:sz w:val="18"/>
          <w:szCs w:val="18"/>
        </w:rPr>
        <w:t xml:space="preserve">Yosef ben Shimon</w:t>
      </w:r>
      <w:r>
        <w:rPr>
          <w:sz w:val="18"/>
          <w:szCs w:val="18"/>
        </w:rPr>
        <w:t xml:space="preserve">”</w:t>
      </w:r>
      <w:r>
        <w:rPr>
          <w:sz w:val="18"/>
          <w:szCs w:val="18"/>
        </w:rPr>
        <w:t xml:space="preserve"> </w:t>
      </w:r>
      <w:r>
        <w:rPr>
          <w:sz w:val="18"/>
          <w:szCs w:val="18"/>
        </w:rPr>
        <w:t xml:space="preserve">that is his subject in this se’if.</w:t>
      </w:r>
    </w:p>
  </w:footnote>
  <w:footnote w:id="1066">
    <w:p>
      <w:pPr>
        <w:pStyle w:val="FootnoteText"/>
        <w:spacing w:before="0" w:after="40" w:line="240" w:lineRule="auto"/>
      </w:pPr>
      <w:r>
        <w:rPr>
          <w:rStyle w:val="FootnoteReference"/>
        </w:rPr>
        <w:footnoteRef/>
      </w:r>
      <w:r>
        <w:rPr>
          <w:sz w:val="18"/>
          <w:szCs w:val="18"/>
        </w:rPr>
        <w:t xml:space="preserve"> </w:t>
      </w:r>
      <w:r>
        <w:rPr>
          <w:b/>
          <w:sz w:val="18"/>
          <w:szCs w:val="18"/>
        </w:rPr>
        <w:t xml:space="preserve">Yevamos 10a:</w:t>
      </w:r>
      <w:r>
        <w:rPr>
          <w:sz w:val="18"/>
          <w:szCs w:val="18"/>
        </w:rPr>
        <w:t xml:space="preserve"> </w:t>
      </w:r>
      <w:r>
        <w:rPr>
          <w:sz w:val="18"/>
          <w:szCs w:val="18"/>
        </w:rPr>
        <w:t xml:space="preserve">in the sugya clarifying whether</w:t>
      </w:r>
      <w:r>
        <w:rPr>
          <w:sz w:val="18"/>
          <w:szCs w:val="18"/>
        </w:rPr>
        <w:t xml:space="preserve"> </w:t>
      </w:r>
      <w:r>
        <w:rPr>
          <w:sz w:val="18"/>
          <w:szCs w:val="18"/>
        </w:rPr>
        <w:t xml:space="preserve">“</w:t>
      </w:r>
      <w:r>
        <w:rPr>
          <w:sz w:val="18"/>
          <w:szCs w:val="18"/>
        </w:rPr>
        <w:t xml:space="preserve">his mother</w:t>
      </w:r>
      <w:r>
        <w:rPr>
          <w:sz w:val="18"/>
          <w:szCs w:val="18"/>
        </w:rPr>
        <w:t xml:space="preserve">”</w:t>
      </w:r>
      <w:r>
        <w:rPr>
          <w:sz w:val="18"/>
          <w:szCs w:val="18"/>
        </w:rPr>
        <w:t xml:space="preserve"> </w:t>
      </w:r>
      <w:r>
        <w:rPr>
          <w:sz w:val="18"/>
          <w:szCs w:val="18"/>
        </w:rPr>
        <w:t xml:space="preserve">— a woman his father took by force (</w:t>
      </w:r>
      <w:r>
        <w:rPr>
          <w:i/>
          <w:sz w:val="18"/>
          <w:szCs w:val="18"/>
        </w:rPr>
        <w:t xml:space="preserve">anusas aviv</w:t>
      </w:r>
      <w:r>
        <w:rPr>
          <w:sz w:val="18"/>
          <w:szCs w:val="18"/>
        </w:rPr>
        <w:t xml:space="preserve">) — can exempt her co-wife, Rav Ashi builds a placeholder case for Rav Kahana:</w:t>
      </w:r>
      <w:r>
        <w:rPr>
          <w:sz w:val="18"/>
          <w:szCs w:val="18"/>
        </w:rPr>
        <w:t xml:space="preserve"> </w:t>
      </w:r>
      <w:r>
        <w:rPr>
          <w:sz w:val="18"/>
          <w:szCs w:val="18"/>
        </w:rPr>
        <w:t xml:space="preserve">“</w:t>
      </w:r>
      <w:r>
        <w:rPr>
          <w:i/>
          <w:sz w:val="18"/>
          <w:szCs w:val="18"/>
        </w:rPr>
        <w:t xml:space="preserve">Yaakov</w:t>
      </w:r>
      <w:r>
        <w:rPr>
          <w:sz w:val="18"/>
          <w:szCs w:val="18"/>
        </w:rPr>
        <w:t xml:space="preserve"> </w:t>
      </w:r>
      <w:r>
        <w:rPr>
          <w:sz w:val="18"/>
          <w:szCs w:val="18"/>
        </w:rPr>
        <w:t xml:space="preserve">forced his daughter-in-law and begot a son from her, and</w:t>
      </w:r>
      <w:r>
        <w:rPr>
          <w:sz w:val="18"/>
          <w:szCs w:val="18"/>
        </w:rPr>
        <w:t xml:space="preserve"> </w:t>
      </w:r>
      <w:r>
        <w:rPr>
          <w:i/>
          <w:sz w:val="18"/>
          <w:szCs w:val="18"/>
        </w:rPr>
        <w:t xml:space="preserve">Reuven</w:t>
      </w:r>
      <w:r>
        <w:rPr>
          <w:sz w:val="18"/>
          <w:szCs w:val="18"/>
        </w:rPr>
        <w:t xml:space="preserve"> </w:t>
      </w:r>
      <w:r>
        <w:rPr>
          <w:sz w:val="18"/>
          <w:szCs w:val="18"/>
        </w:rPr>
        <w:t xml:space="preserve">[the husband] died childless, and she fell before his [Yaakov’s] son [for</w:t>
      </w:r>
      <w:r>
        <w:rPr>
          <w:sz w:val="18"/>
          <w:szCs w:val="18"/>
        </w:rPr>
        <w:t xml:space="preserve"> </w:t>
      </w:r>
      <w:r>
        <w:rPr>
          <w:i/>
          <w:sz w:val="18"/>
          <w:szCs w:val="18"/>
        </w:rPr>
        <w:t xml:space="preserve">yibum</w:t>
      </w:r>
      <w:r>
        <w:rPr>
          <w:sz w:val="18"/>
          <w:szCs w:val="18"/>
        </w:rPr>
        <w:t xml:space="preserve">]; and since she herself is forbidden [to that son], her co-wife too is forbidden.</w:t>
      </w:r>
      <w:r>
        <w:rPr>
          <w:sz w:val="18"/>
          <w:szCs w:val="18"/>
        </w:rPr>
        <w:t xml:space="preserve">”</w:t>
      </w:r>
      <w:r>
        <w:rPr>
          <w:sz w:val="18"/>
          <w:szCs w:val="18"/>
        </w:rPr>
        <w:t xml:space="preserve"> </w:t>
      </w:r>
      <w:r>
        <w:rPr>
          <w:sz w:val="18"/>
          <w:szCs w:val="18"/>
        </w:rPr>
        <w:t xml:space="preserve">Meforshim: Rashi — the case is constructed only to probe the rule, and the Gemara answers that the mishnah</w:t>
      </w:r>
      <w:r>
        <w:rPr>
          <w:sz w:val="18"/>
          <w:szCs w:val="18"/>
        </w:rPr>
        <w:t xml:space="preserve"> </w:t>
      </w:r>
      <w:r>
        <w:rPr>
          <w:sz w:val="18"/>
          <w:szCs w:val="18"/>
        </w:rPr>
        <w:t xml:space="preserve">“</w:t>
      </w:r>
      <w:r>
        <w:rPr>
          <w:sz w:val="18"/>
          <w:szCs w:val="18"/>
        </w:rPr>
        <w:t xml:space="preserve">speaks of a permitted sisterhood, not a forbidden one.</w:t>
      </w:r>
      <w:r>
        <w:rPr>
          <w:sz w:val="18"/>
          <w:szCs w:val="18"/>
        </w:rPr>
        <w:t xml:space="preserve">”</w:t>
      </w:r>
      <w:r>
        <w:rPr>
          <w:sz w:val="18"/>
          <w:szCs w:val="18"/>
        </w:rPr>
        <w:t xml:space="preserve"> </w:t>
      </w:r>
      <w:r>
        <w:rPr>
          <w:sz w:val="18"/>
          <w:szCs w:val="18"/>
        </w:rPr>
        <w:t xml:space="preserve">R’ Tzadok’s point: note that</w:t>
      </w:r>
      <w:r>
        <w:rPr>
          <w:sz w:val="18"/>
          <w:szCs w:val="18"/>
        </w:rPr>
        <w:t xml:space="preserve"> </w:t>
      </w:r>
      <w:r>
        <w:rPr>
          <w:sz w:val="18"/>
          <w:szCs w:val="18"/>
        </w:rPr>
        <w:t xml:space="preserve">“</w:t>
      </w:r>
      <w:r>
        <w:rPr>
          <w:sz w:val="18"/>
          <w:szCs w:val="18"/>
        </w:rPr>
        <w:t xml:space="preserve">even in a case of prohibition [</w:t>
      </w:r>
      <w:r>
        <w:rPr>
          <w:i/>
          <w:sz w:val="18"/>
          <w:szCs w:val="18"/>
        </w:rPr>
        <w:t xml:space="preserve">issur</w:t>
      </w:r>
      <w:r>
        <w:rPr>
          <w:sz w:val="18"/>
          <w:szCs w:val="18"/>
        </w:rPr>
        <w:t xml:space="preserve">/</w:t>
      </w:r>
      <w:r>
        <w:rPr>
          <w:i/>
          <w:sz w:val="18"/>
          <w:szCs w:val="18"/>
        </w:rPr>
        <w:t xml:space="preserve">arayos</w:t>
      </w:r>
      <w:r>
        <w:rPr>
          <w:sz w:val="18"/>
          <w:szCs w:val="18"/>
        </w:rPr>
        <w:t xml:space="preserve">]</w:t>
      </w:r>
      <w:r>
        <w:rPr>
          <w:sz w:val="18"/>
          <w:szCs w:val="18"/>
        </w:rPr>
        <w:t xml:space="preserve">”</w:t>
      </w:r>
      <w:r>
        <w:rPr>
          <w:sz w:val="18"/>
          <w:szCs w:val="18"/>
        </w:rPr>
        <w:t xml:space="preserve"> </w:t>
      </w:r>
      <w:r>
        <w:rPr>
          <w:sz w:val="18"/>
          <w:szCs w:val="18"/>
        </w:rPr>
        <w:t xml:space="preserve">the Sages reached for the dignified names of the patriarch</w:t>
      </w:r>
      <w:r>
        <w:rPr>
          <w:sz w:val="18"/>
          <w:szCs w:val="18"/>
        </w:rPr>
        <w:t xml:space="preserve"> </w:t>
      </w:r>
      <w:r>
        <w:rPr>
          <w:i/>
          <w:sz w:val="18"/>
          <w:szCs w:val="18"/>
        </w:rPr>
        <w:t xml:space="preserve">Yaakov</w:t>
      </w:r>
      <w:r>
        <w:rPr>
          <w:sz w:val="18"/>
          <w:szCs w:val="18"/>
        </w:rPr>
        <w:t xml:space="preserve"> </w:t>
      </w:r>
      <w:r>
        <w:rPr>
          <w:sz w:val="18"/>
          <w:szCs w:val="18"/>
        </w:rPr>
        <w:t xml:space="preserve">and the firstborn</w:t>
      </w:r>
      <w:r>
        <w:rPr>
          <w:sz w:val="18"/>
          <w:szCs w:val="18"/>
        </w:rPr>
        <w:t xml:space="preserve"> </w:t>
      </w:r>
      <w:r>
        <w:rPr>
          <w:i/>
          <w:sz w:val="18"/>
          <w:szCs w:val="18"/>
        </w:rPr>
        <w:t xml:space="preserve">Reuven</w:t>
      </w:r>
      <w:r>
        <w:rPr>
          <w:sz w:val="18"/>
          <w:szCs w:val="18"/>
        </w:rPr>
        <w:t xml:space="preserve"> </w:t>
      </w:r>
      <w:r>
        <w:rPr>
          <w:sz w:val="18"/>
          <w:szCs w:val="18"/>
        </w:rPr>
        <w:t xml:space="preserve">— making it the more striking that for the</w:t>
      </w:r>
      <w:r>
        <w:rPr>
          <w:sz w:val="18"/>
          <w:szCs w:val="18"/>
        </w:rPr>
        <w:t xml:space="preserve"> </w:t>
      </w:r>
      <w:r>
        <w:rPr>
          <w:sz w:val="18"/>
          <w:szCs w:val="18"/>
        </w:rPr>
        <w:t xml:space="preserve">“</w:t>
      </w:r>
      <w:r>
        <w:rPr>
          <w:sz w:val="18"/>
          <w:szCs w:val="18"/>
        </w:rPr>
        <w:t xml:space="preserve">two men of one name</w:t>
      </w:r>
      <w:r>
        <w:rPr>
          <w:sz w:val="18"/>
          <w:szCs w:val="18"/>
        </w:rPr>
        <w:t xml:space="preserve">”</w:t>
      </w:r>
      <w:r>
        <w:rPr>
          <w:sz w:val="18"/>
          <w:szCs w:val="18"/>
        </w:rPr>
        <w:t xml:space="preserve"> </w:t>
      </w:r>
      <w:r>
        <w:rPr>
          <w:sz w:val="18"/>
          <w:szCs w:val="18"/>
        </w:rPr>
        <w:t xml:space="preserve">example they chose the un-Scriptural</w:t>
      </w:r>
      <w:r>
        <w:rPr>
          <w:sz w:val="18"/>
          <w:szCs w:val="18"/>
        </w:rPr>
        <w:t xml:space="preserve"> </w:t>
      </w:r>
      <w:r>
        <w:rPr>
          <w:sz w:val="18"/>
          <w:szCs w:val="18"/>
        </w:rPr>
        <w:t xml:space="preserve">“</w:t>
      </w:r>
      <w:r>
        <w:rPr>
          <w:sz w:val="18"/>
          <w:szCs w:val="18"/>
        </w:rPr>
        <w:t xml:space="preserve">Yosef ben Shimon.</w:t>
      </w:r>
      <w:r>
        <w:rPr>
          <w:sz w:val="18"/>
          <w:szCs w:val="18"/>
        </w:rPr>
        <w:t xml:space="preserve">”</w:t>
      </w:r>
    </w:p>
  </w:footnote>
  <w:footnote w:id="1068">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w:t>
      </w:r>
      <w:r>
        <w:rPr>
          <w:sz w:val="18"/>
          <w:szCs w:val="18"/>
        </w:rPr>
        <w:t xml:space="preserve">the sons clarify the fathers</w:t>
      </w:r>
      <w:r>
        <w:rPr>
          <w:sz w:val="18"/>
          <w:szCs w:val="18"/>
        </w:rPr>
        <w:t xml:space="preserve">”</w:t>
      </w:r>
      <w:r>
        <w:rPr>
          <w:sz w:val="18"/>
          <w:szCs w:val="18"/>
        </w:rPr>
        <w:t xml:space="preserve"> </w:t>
      </w:r>
      <w:r>
        <w:rPr>
          <w:sz w:val="18"/>
          <w:szCs w:val="18"/>
        </w:rPr>
        <w:t xml:space="preserve">— that in the sons the hidden depths of the fathers’ hearts are revealed — is a foundational teaching of R’ Tzadok’s rebbe, R’ Mordechai Yosef of Izhbitz, which R’ Tzadok reports here as</w:t>
      </w:r>
      <w:r>
        <w:rPr>
          <w:sz w:val="18"/>
          <w:szCs w:val="18"/>
        </w:rPr>
        <w:t xml:space="preserve"> </w:t>
      </w:r>
      <w:r>
        <w:rPr>
          <w:sz w:val="18"/>
          <w:szCs w:val="18"/>
        </w:rPr>
        <w:t xml:space="preserve">“</w:t>
      </w:r>
      <w:r>
        <w:rPr>
          <w:i/>
          <w:sz w:val="18"/>
          <w:szCs w:val="18"/>
        </w:rPr>
        <w:t xml:space="preserve">I heard</w:t>
      </w:r>
      <w:r>
        <w:rPr>
          <w:sz w:val="18"/>
          <w:szCs w:val="18"/>
        </w:rPr>
        <w:t xml:space="preserve">”</w:t>
      </w:r>
      <w:r>
        <w:rPr>
          <w:sz w:val="18"/>
          <w:szCs w:val="18"/>
        </w:rPr>
        <w:t xml:space="preserve"> </w:t>
      </w:r>
      <w:r>
        <w:rPr>
          <w:sz w:val="18"/>
          <w:szCs w:val="18"/>
        </w:rPr>
        <w:t xml:space="preserve">(see §8 above).</w:t>
      </w:r>
    </w:p>
    <w:p>
      <w:pPr>
        <w:pStyle w:val="FootnoteText"/>
        <w:spacing w:before="0" w:after="40" w:line="240" w:lineRule="auto"/>
      </w:pPr>
      <w:r>
        <w:rPr>
          <w:b/>
          <w:sz w:val="18"/>
          <w:szCs w:val="18"/>
        </w:rPr>
        <w:t xml:space="preserve">Izhbitz-Radzin development - Beit Yaakov on Torah, Vayechi 83:1: </w:t>
      </w:r>
      <w:r>
        <w:rPr>
          <w:sz w:val="18"/>
          <w:szCs w:val="18"/>
        </w:rPr>
        <w:t>Beit Yaakov supplies a useful framework for R' Tzadok's statement that clarification comes through an opposite. He describes the tribes as 'gevulei alachson' - diagonal boundaries whose lights are not replicas of one another. A trait that would be a major deficiency for Yosef can, in Yehudah's root, become a virtue: Yosef's holiness is built through restraint and therefore he must be one who 'passes over his measures,' whereas Yehudah's task can require a force that externally resembles the opposite. The point is not moral relativism, but that each holy root reveals a different facet of the Divine will and therefore must be clarified by what tests its particular danger. The same principle helps explain Avraham and Yitzchak in this se'if. If Avraham's Chesed were merely an unbounded temperament, it would collapse into its Yishmaelite counterfeit. The birth of Yitzchak - contraction, pachad, and finally the Akeidah - reveals that Avraham contains the opposite power and can surrender even the object of his greatest love when Hashem commands it. The 'son clarifies the father' because the later generation makes visible what had been latent in the earlier one. Beit Yaakov's tribal examples also preserve R' Tzadok's important qualification: what is a holy opposite in one root is not a license for another person to imitate its outer form. The clarification must arise from the actual Divine task of that soul, not from the appearance alone.</w:t>
      </w:r>
    </w:p>
  </w:footnote>
  <w:footnote w:id="10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§42):</w:t>
      </w:r>
      <w:r>
        <w:rPr>
          <w:sz w:val="18"/>
          <w:szCs w:val="18"/>
        </w:rPr>
        <w:t xml:space="preserve"> </w:t>
      </w:r>
      <w:r>
        <w:rPr>
          <w:sz w:val="18"/>
          <w:szCs w:val="18"/>
        </w:rPr>
        <w:t xml:space="preserve">"</w:t>
      </w:r>
      <w:r>
        <w:rPr>
          <w:sz w:val="18"/>
          <w:szCs w:val="18"/>
        </w:rPr>
        <w:t xml:space="preserve">“</w:t>
      </w:r>
      <w:r>
        <w:rPr>
          <w:sz w:val="18"/>
          <w:szCs w:val="18"/>
        </w:rPr>
        <w:t xml:space="preserve">bring me the book of genealogies, as my sons bring</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for he knew that they would sin</w:t>
      </w:r>
      <w:r>
        <w:rPr>
          <w:sz w:val="18"/>
          <w:szCs w:val="18"/>
        </w:rPr>
        <w:t xml:space="preserve">; and as they said [Shabbos 89],</w:t>
      </w:r>
      <w:r>
        <w:rPr>
          <w:sz w:val="18"/>
          <w:szCs w:val="18"/>
        </w:rPr>
        <w:t xml:space="preserve"> </w:t>
      </w:r>
      <w:r>
        <w:rPr>
          <w:sz w:val="18"/>
          <w:szCs w:val="18"/>
        </w:rPr>
        <w:t xml:space="preserve">“</w:t>
      </w:r>
      <w:r>
        <w:rPr>
          <w:b/>
          <w:sz w:val="18"/>
          <w:szCs w:val="18"/>
        </w:rPr>
        <w:t xml:space="preserve">half upon me and half upon you.</w:t>
      </w:r>
      <w:r>
        <w:rPr>
          <w:sz w:val="18"/>
          <w:szCs w:val="18"/>
        </w:rPr>
        <w:t xml:space="preserve">”</w:t>
      </w:r>
      <w:r>
        <w:rPr>
          <w:sz w:val="18"/>
          <w:szCs w:val="18"/>
        </w:rPr>
        <w:t xml:space="preserve">" Exactly the se’if: the sons clarify the fathers — the father’s portion and the son’s are reckoned together, so that what lay hidden in the one is disclosed and answered in the other.</w:t>
      </w:r>
    </w:p>
  </w:footnote>
  <w:footnote w:id="107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§39):</w:t>
      </w:r>
      <w:r>
        <w:rPr>
          <w:sz w:val="18"/>
          <w:szCs w:val="18"/>
        </w:rPr>
        <w:t xml:space="preserve"> </w:t>
      </w:r>
      <w:r>
        <w:rPr>
          <w:sz w:val="18"/>
          <w:szCs w:val="18"/>
        </w:rPr>
        <w:t xml:space="preserve">“</w:t>
      </w:r>
      <w:r>
        <w:rPr>
          <w:sz w:val="18"/>
          <w:szCs w:val="18"/>
        </w:rPr>
        <w:t xml:space="preserve">"</w:t>
      </w:r>
      <w:r>
        <w:rPr>
          <w:b/>
          <w:sz w:val="18"/>
          <w:szCs w:val="18"/>
        </w:rPr>
        <w:t xml:space="preserve">and your name shall be Avraham</w:t>
      </w:r>
      <w:r>
        <w:rPr>
          <w:sz w:val="18"/>
          <w:szCs w:val="18"/>
        </w:rPr>
        <w:t xml:space="preserve">" —</w:t>
      </w:r>
      <w:r>
        <w:rPr>
          <w:sz w:val="18"/>
          <w:szCs w:val="18"/>
        </w:rPr>
        <w:t xml:space="preserve"> </w:t>
      </w:r>
      <w:r>
        <w:rPr>
          <w:b/>
          <w:sz w:val="18"/>
          <w:szCs w:val="18"/>
        </w:rPr>
        <w:t xml:space="preserve">after the circumcision, which is the complete removal of the desires</w:t>
      </w:r>
      <w:r>
        <w:rPr>
          <w:sz w:val="18"/>
          <w:szCs w:val="18"/>
        </w:rPr>
        <w:t xml:space="preserve">…</w:t>
      </w:r>
      <w:r>
        <w:rPr>
          <w:sz w:val="18"/>
          <w:szCs w:val="18"/>
        </w:rPr>
        <w:t xml:space="preserve"> </w:t>
      </w:r>
      <w:r>
        <w:rPr>
          <w:b/>
          <w:sz w:val="18"/>
          <w:szCs w:val="18"/>
        </w:rPr>
        <w:t xml:space="preserve">for this is the clarification of the cleanness of the love and longing of Avraham our father.</w:t>
      </w:r>
      <w:r>
        <w:rPr>
          <w:sz w:val="18"/>
          <w:szCs w:val="18"/>
        </w:rPr>
        <w:t xml:space="preserve">”</w:t>
      </w:r>
      <w:r>
        <w:rPr>
          <w:sz w:val="18"/>
          <w:szCs w:val="18"/>
        </w:rPr>
        <w:t xml:space="preserve"> </w:t>
      </w:r>
      <w:r>
        <w:rPr>
          <w:sz w:val="18"/>
          <w:szCs w:val="18"/>
        </w:rPr>
        <w:t xml:space="preserve">Exactly the se’if: Avraham’s</w:t>
      </w:r>
      <w:r>
        <w:rPr>
          <w:sz w:val="18"/>
          <w:szCs w:val="18"/>
        </w:rPr>
        <w:t xml:space="preserve"> </w:t>
      </w:r>
      <w:r>
        <w:rPr>
          <w:i/>
          <w:sz w:val="18"/>
          <w:szCs w:val="18"/>
        </w:rPr>
        <w:t xml:space="preserve">Chesed</w:t>
      </w:r>
      <w:r>
        <w:rPr>
          <w:sz w:val="18"/>
          <w:szCs w:val="18"/>
        </w:rPr>
        <w:t xml:space="preserve"> </w:t>
      </w:r>
      <w:r>
        <w:rPr>
          <w:sz w:val="18"/>
          <w:szCs w:val="18"/>
        </w:rPr>
        <w:t xml:space="preserve">required clarifying, and the clarification came by the very act that constrained it — which is why the son who follows is</w:t>
      </w:r>
      <w:r>
        <w:rPr>
          <w:sz w:val="18"/>
          <w:szCs w:val="18"/>
        </w:rPr>
        <w:t xml:space="preserve"> </w:t>
      </w:r>
      <w:r>
        <w:rPr>
          <w:i/>
          <w:sz w:val="18"/>
          <w:szCs w:val="18"/>
        </w:rPr>
        <w:t xml:space="preserve">Yitzchak</w:t>
      </w:r>
      <w:r>
        <w:rPr>
          <w:sz w:val="18"/>
          <w:szCs w:val="18"/>
        </w:rPr>
        <w:t xml:space="preserve">.</w:t>
      </w:r>
    </w:p>
  </w:footnote>
  <w:footnote w:id="1071">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21:12:</w:t>
      </w:r>
      <w:r>
        <w:rPr>
          <w:sz w:val="18"/>
          <w:szCs w:val="18"/>
        </w:rPr>
        <w:t xml:space="preserve"> </w:t>
      </w:r>
      <w:r>
        <w:rPr>
          <w:sz w:val="18"/>
          <w:szCs w:val="18"/>
        </w:rPr>
        <w:t xml:space="preserve">when Sarah demands that Yishmael be sent away, God reassures Avraham —‬</w:t>
      </w:r>
      <w:r>
        <w:rPr>
          <w:sz w:val="18"/>
          <w:szCs w:val="18"/>
        </w:rPr>
        <w:t xml:space="preserve"> </w:t>
      </w:r>
      <w:r>
        <w:rPr>
          <w:sz w:val="18"/>
          <w:szCs w:val="18"/>
        </w:rPr>
        <w:t xml:space="preserve">“</w:t>
      </w:r>
      <w:r>
        <w:rPr>
          <w:i/>
          <w:sz w:val="18"/>
          <w:szCs w:val="18"/>
        </w:rPr>
        <w:t xml:space="preserve">כִּי בְיִצְחָק יִקָּרֵא לְךָ זָרַע</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through Yitzchak shall seed be called for you</w:t>
      </w:r>
      <w:r>
        <w:rPr>
          <w:sz w:val="18"/>
          <w:szCs w:val="18"/>
        </w:rPr>
        <w:t xml:space="preserve">.</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b’Yitzchak</w:t>
      </w:r>
      <w:r>
        <w:rPr>
          <w:sz w:val="18"/>
          <w:szCs w:val="18"/>
        </w:rPr>
        <w:t xml:space="preserve">”</w:t>
      </w:r>
      <w:r>
        <w:rPr>
          <w:sz w:val="18"/>
          <w:szCs w:val="18"/>
        </w:rPr>
        <w:t xml:space="preserve"> </w:t>
      </w:r>
      <w:r>
        <w:rPr>
          <w:sz w:val="18"/>
          <w:szCs w:val="18"/>
        </w:rPr>
        <w:t xml:space="preserve">[through Yitzchak]</w:t>
      </w:r>
      <w:r>
        <w:rPr>
          <w:sz w:val="18"/>
          <w:szCs w:val="18"/>
        </w:rPr>
        <w:t xml:space="preserve"> </w:t>
      </w:r>
      <w:r>
        <w:rPr>
          <w:sz w:val="18"/>
          <w:szCs w:val="18"/>
        </w:rPr>
        <w:t xml:space="preserve">“</w:t>
      </w:r>
      <w:r>
        <w:rPr>
          <w:sz w:val="18"/>
          <w:szCs w:val="18"/>
        </w:rPr>
        <w:t xml:space="preserve">but not all of Yitzchak,</w:t>
      </w:r>
      <w:r>
        <w:rPr>
          <w:sz w:val="18"/>
          <w:szCs w:val="18"/>
        </w:rPr>
        <w:t xml:space="preserve">”</w:t>
      </w:r>
      <w:r>
        <w:rPr>
          <w:sz w:val="18"/>
          <w:szCs w:val="18"/>
        </w:rPr>
        <w:t xml:space="preserve"> </w:t>
      </w:r>
      <w:r>
        <w:rPr>
          <w:sz w:val="18"/>
          <w:szCs w:val="18"/>
        </w:rPr>
        <w:t xml:space="preserve">which excludes Esav; and the Sages (Nedarim 31a) expound that Yitzchak alone is</w:t>
      </w:r>
      <w:r>
        <w:rPr>
          <w:sz w:val="18"/>
          <w:szCs w:val="18"/>
        </w:rPr>
        <w:t xml:space="preserve"> </w:t>
      </w:r>
      <w:r>
        <w:rPr>
          <w:sz w:val="18"/>
          <w:szCs w:val="18"/>
        </w:rPr>
        <w:t xml:space="preserve">“</w:t>
      </w:r>
      <w:r>
        <w:rPr>
          <w:sz w:val="18"/>
          <w:szCs w:val="18"/>
        </w:rPr>
        <w:t xml:space="preserve">called your seed,</w:t>
      </w:r>
      <w:r>
        <w:rPr>
          <w:sz w:val="18"/>
          <w:szCs w:val="18"/>
        </w:rPr>
        <w:t xml:space="preserve">”</w:t>
      </w:r>
      <w:r>
        <w:rPr>
          <w:sz w:val="18"/>
          <w:szCs w:val="18"/>
        </w:rPr>
        <w:t xml:space="preserve"> </w:t>
      </w:r>
      <w:r>
        <w:rPr>
          <w:sz w:val="18"/>
          <w:szCs w:val="18"/>
        </w:rPr>
        <w:t xml:space="preserve">and not Yishmael. R’ Tzadok’s use:</w:t>
      </w:r>
      <w:r>
        <w:rPr>
          <w:sz w:val="18"/>
          <w:szCs w:val="18"/>
        </w:rPr>
        <w:t xml:space="preserve"> </w:t>
      </w:r>
      <w:r>
        <w:rPr>
          <w:sz w:val="18"/>
          <w:szCs w:val="18"/>
        </w:rPr>
        <w:t xml:space="preserve">“</w:t>
      </w:r>
      <w:r>
        <w:rPr>
          <w:sz w:val="18"/>
          <w:szCs w:val="18"/>
        </w:rPr>
        <w:t xml:space="preserve">the dross of Yishmael, who issued from Avraham, is not called his seed</w:t>
      </w:r>
      <w:r>
        <w:rPr>
          <w:sz w:val="18"/>
          <w:szCs w:val="18"/>
        </w:rPr>
        <w:t xml:space="preserve">”</w:t>
      </w:r>
      <w:r>
        <w:rPr>
          <w:sz w:val="18"/>
          <w:szCs w:val="18"/>
        </w:rPr>
        <w:t xml:space="preserve"> </w:t>
      </w:r>
      <w:r>
        <w:rPr>
          <w:sz w:val="18"/>
          <w:szCs w:val="18"/>
        </w:rPr>
        <w:t xml:space="preserve">— and this was</w:t>
      </w:r>
      <w:r>
        <w:rPr>
          <w:sz w:val="18"/>
          <w:szCs w:val="18"/>
        </w:rPr>
        <w:t xml:space="preserve"> </w:t>
      </w:r>
      <w:r>
        <w:rPr>
          <w:sz w:val="18"/>
          <w:szCs w:val="18"/>
        </w:rPr>
        <w:t xml:space="preserve">“</w:t>
      </w:r>
      <w:r>
        <w:rPr>
          <w:sz w:val="18"/>
          <w:szCs w:val="18"/>
        </w:rPr>
        <w:t xml:space="preserve">clarified through his begetting Yitzchak, who</w:t>
      </w:r>
      <w:r>
        <w:rPr>
          <w:sz w:val="18"/>
          <w:szCs w:val="18"/>
        </w:rPr>
        <w:t xml:space="preserve"> </w:t>
      </w:r>
      <w:r>
        <w:rPr>
          <w:i/>
          <w:sz w:val="18"/>
          <w:szCs w:val="18"/>
        </w:rPr>
        <w:t xml:space="preserve">is</w:t>
      </w:r>
      <w:r>
        <w:rPr>
          <w:sz w:val="18"/>
          <w:szCs w:val="18"/>
        </w:rPr>
        <w:t xml:space="preserve"> </w:t>
      </w:r>
      <w:r>
        <w:rPr>
          <w:sz w:val="18"/>
          <w:szCs w:val="18"/>
        </w:rPr>
        <w:t xml:space="preserve">called his seed,</w:t>
      </w:r>
      <w:r>
        <w:rPr>
          <w:sz w:val="18"/>
          <w:szCs w:val="18"/>
        </w:rPr>
        <w:t xml:space="preserve">”</w:t>
      </w:r>
      <w:r>
        <w:rPr>
          <w:sz w:val="18"/>
          <w:szCs w:val="18"/>
        </w:rPr>
        <w:t xml:space="preserve"> </w:t>
      </w:r>
      <w:r>
        <w:rPr>
          <w:sz w:val="18"/>
          <w:szCs w:val="18"/>
        </w:rPr>
        <w:t xml:space="preserve">in whom</w:t>
      </w:r>
      <w:r>
        <w:rPr>
          <w:sz w:val="18"/>
          <w:szCs w:val="18"/>
        </w:rPr>
        <w:t xml:space="preserve"> </w:t>
      </w:r>
      <w:r>
        <w:rPr>
          <w:sz w:val="18"/>
          <w:szCs w:val="18"/>
        </w:rPr>
        <w:t xml:space="preserve">“</w:t>
      </w:r>
      <w:r>
        <w:rPr>
          <w:sz w:val="18"/>
          <w:szCs w:val="18"/>
        </w:rPr>
        <w:t xml:space="preserve">the depths of Avraham’s heart were revealed</w:t>
      </w:r>
      <w:r>
        <w:rPr>
          <w:sz w:val="18"/>
          <w:szCs w:val="18"/>
        </w:rPr>
        <w:t xml:space="preserve">”</w:t>
      </w:r>
      <w:r>
        <w:rPr>
          <w:sz w:val="18"/>
          <w:szCs w:val="18"/>
        </w:rPr>
        <w:t xml:space="preserve">: that even his revealed trait of</w:t>
      </w:r>
      <w:r>
        <w:rPr>
          <w:sz w:val="18"/>
          <w:szCs w:val="18"/>
        </w:rPr>
        <w:t xml:space="preserve"> </w:t>
      </w:r>
      <w:r>
        <w:rPr>
          <w:i/>
          <w:sz w:val="18"/>
          <w:szCs w:val="18"/>
        </w:rPr>
        <w:t xml:space="preserve">Chesed</w:t>
      </w:r>
      <w:r>
        <w:rPr>
          <w:sz w:val="18"/>
          <w:szCs w:val="18"/>
        </w:rPr>
        <w:t xml:space="preserve"> </w:t>
      </w:r>
      <w:r>
        <w:rPr>
          <w:sz w:val="18"/>
          <w:szCs w:val="18"/>
        </w:rPr>
        <w:t xml:space="preserve">was purely for the sake of Heaven, held together with its very opposite — Yitzchak’s</w:t>
      </w:r>
      <w:r>
        <w:rPr>
          <w:sz w:val="18"/>
          <w:szCs w:val="18"/>
        </w:rPr>
        <w:t xml:space="preserve"> </w:t>
      </w:r>
      <w:r>
        <w:rPr>
          <w:i/>
          <w:sz w:val="18"/>
          <w:szCs w:val="18"/>
        </w:rPr>
        <w:t xml:space="preserve">pachad</w:t>
      </w:r>
      <w:r>
        <w:rPr>
          <w:sz w:val="18"/>
          <w:szCs w:val="18"/>
        </w:rPr>
        <w:t xml:space="preserve"> </w:t>
      </w:r>
      <w:r>
        <w:rPr>
          <w:sz w:val="18"/>
          <w:szCs w:val="18"/>
        </w:rPr>
        <w:t xml:space="preserve">and contraction — as at the Akeidah.‬</w:t>
      </w:r>
    </w:p>
  </w:footnote>
  <w:footnote w:id="107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§47):</w:t>
      </w:r>
      <w:r>
        <w:rPr>
          <w:sz w:val="18"/>
          <w:szCs w:val="18"/>
        </w:rPr>
        <w:t xml:space="preserve"> </w:t>
      </w:r>
      <w:r>
        <w:rPr>
          <w:sz w:val="18"/>
          <w:szCs w:val="18"/>
        </w:rPr>
        <w:t xml:space="preserve">“</w:t>
      </w:r>
      <w:r>
        <w:rPr>
          <w:sz w:val="18"/>
          <w:szCs w:val="18"/>
        </w:rPr>
        <w:t xml:space="preserve">and from the side of Avraham’s thought regarding Yishmael,</w:t>
      </w:r>
      <w:r>
        <w:rPr>
          <w:sz w:val="18"/>
          <w:szCs w:val="18"/>
        </w:rPr>
        <w:t xml:space="preserve"> </w:t>
      </w:r>
      <w:r>
        <w:rPr>
          <w:b/>
          <w:sz w:val="18"/>
          <w:szCs w:val="18"/>
        </w:rPr>
        <w:t xml:space="preserve">there was some joining of true love with an alien love</w:t>
      </w:r>
      <w:r>
        <w:rPr>
          <w:sz w:val="18"/>
          <w:szCs w:val="18"/>
        </w:rPr>
        <w:t xml:space="preserve"> </w:t>
      </w:r>
      <w:r>
        <w:rPr>
          <w:sz w:val="18"/>
          <w:szCs w:val="18"/>
        </w:rPr>
        <w:t xml:space="preserve">— therefore there was room for Yishmael’s claim to say, "I am [the son]."</w:t>
      </w:r>
      <w:r>
        <w:rPr>
          <w:sz w:val="18"/>
          <w:szCs w:val="18"/>
        </w:rPr>
        <w:t xml:space="preserve">”</w:t>
      </w:r>
      <w:r>
        <w:rPr>
          <w:sz w:val="18"/>
          <w:szCs w:val="18"/>
        </w:rPr>
        <w:t xml:space="preserve"> </w:t>
      </w:r>
      <w:r>
        <w:rPr>
          <w:sz w:val="18"/>
          <w:szCs w:val="18"/>
        </w:rPr>
        <w:t xml:space="preserve">Exactly the se’if: every clarification works through its opposite, and it is the</w:t>
      </w:r>
      <w:r>
        <w:rPr>
          <w:sz w:val="18"/>
          <w:szCs w:val="18"/>
        </w:rPr>
        <w:t xml:space="preserve"> </w:t>
      </w:r>
      <w:r>
        <w:rPr>
          <w:i/>
          <w:sz w:val="18"/>
          <w:szCs w:val="18"/>
        </w:rPr>
        <w:t xml:space="preserve">son</w:t>
      </w:r>
      <w:r>
        <w:rPr>
          <w:sz w:val="18"/>
          <w:szCs w:val="18"/>
        </w:rPr>
        <w:t xml:space="preserve"> </w:t>
      </w:r>
      <w:r>
        <w:rPr>
          <w:sz w:val="18"/>
          <w:szCs w:val="18"/>
        </w:rPr>
        <w:t xml:space="preserve">who discloses which love in the father’s depths was genuinely for Heaven.</w:t>
      </w:r>
    </w:p>
  </w:footnote>
  <w:footnote w:id="107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§215):</w:t>
      </w:r>
      <w:r>
        <w:rPr>
          <w:sz w:val="18"/>
          <w:szCs w:val="18"/>
        </w:rPr>
        <w:t xml:space="preserve"> </w:t>
      </w:r>
      <w:r>
        <w:rPr>
          <w:sz w:val="18"/>
          <w:szCs w:val="18"/>
        </w:rPr>
        <w:t xml:space="preserve">R’ Tzadok teaches that the</w:t>
      </w:r>
      <w:r>
        <w:rPr>
          <w:sz w:val="18"/>
          <w:szCs w:val="18"/>
        </w:rPr>
        <w:t xml:space="preserve"> </w:t>
      </w:r>
      <w:r>
        <w:rPr>
          <w:i/>
          <w:sz w:val="18"/>
          <w:szCs w:val="18"/>
        </w:rPr>
        <w:t xml:space="preserve">integration</w:t>
      </w:r>
      <w:r>
        <w:rPr>
          <w:sz w:val="18"/>
          <w:szCs w:val="18"/>
        </w:rPr>
        <w:t xml:space="preserve"> </w:t>
      </w:r>
      <w:r>
        <w:rPr>
          <w:sz w:val="18"/>
          <w:szCs w:val="18"/>
        </w:rPr>
        <w:t xml:space="preserve">of love (Avraham’s</w:t>
      </w:r>
      <w:r>
        <w:rPr>
          <w:sz w:val="18"/>
          <w:szCs w:val="18"/>
        </w:rPr>
        <w:t xml:space="preserve"> </w:t>
      </w:r>
      <w:r>
        <w:rPr>
          <w:i/>
          <w:sz w:val="18"/>
          <w:szCs w:val="18"/>
        </w:rPr>
        <w:t xml:space="preserve">Chesed</w:t>
      </w:r>
      <w:r>
        <w:rPr>
          <w:sz w:val="18"/>
          <w:szCs w:val="18"/>
        </w:rPr>
        <w:t xml:space="preserve">) and fear (Yitzchak’s</w:t>
      </w:r>
      <w:r>
        <w:rPr>
          <w:sz w:val="18"/>
          <w:szCs w:val="18"/>
        </w:rPr>
        <w:t xml:space="preserve"> </w:t>
      </w:r>
      <w:r>
        <w:rPr>
          <w:i/>
          <w:sz w:val="18"/>
          <w:szCs w:val="18"/>
        </w:rPr>
        <w:t xml:space="preserve">tzimtzum</w:t>
      </w:r>
      <w:r>
        <w:rPr>
          <w:sz w:val="18"/>
          <w:szCs w:val="18"/>
        </w:rPr>
        <w:t xml:space="preserve"> </w:t>
      </w:r>
      <w:r>
        <w:rPr>
          <w:sz w:val="18"/>
          <w:szCs w:val="18"/>
        </w:rPr>
        <w:t xml:space="preserve">and</w:t>
      </w:r>
      <w:r>
        <w:rPr>
          <w:sz w:val="18"/>
          <w:szCs w:val="18"/>
        </w:rPr>
        <w:t xml:space="preserve"> </w:t>
      </w:r>
      <w:r>
        <w:rPr>
          <w:i/>
          <w:sz w:val="18"/>
          <w:szCs w:val="18"/>
        </w:rPr>
        <w:t xml:space="preserve">pachad</w:t>
      </w:r>
      <w:r>
        <w:rPr>
          <w:sz w:val="18"/>
          <w:szCs w:val="18"/>
        </w:rPr>
        <w:t xml:space="preserve">) is the trait of</w:t>
      </w:r>
      <w:r>
        <w:rPr>
          <w:sz w:val="18"/>
          <w:szCs w:val="18"/>
        </w:rPr>
        <w:t xml:space="preserve"> </w:t>
      </w:r>
      <w:r>
        <w:rPr>
          <w:i/>
          <w:sz w:val="18"/>
          <w:szCs w:val="18"/>
        </w:rPr>
        <w:t xml:space="preserve">Yaakov</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form of man upon the Merkavah, the ultimate completion.</w:t>
      </w:r>
      <w:r>
        <w:rPr>
          <w:sz w:val="18"/>
          <w:szCs w:val="18"/>
        </w:rPr>
        <w:t xml:space="preserve">”</w:t>
      </w:r>
      <w:r>
        <w:rPr>
          <w:sz w:val="18"/>
          <w:szCs w:val="18"/>
        </w:rPr>
        <w:t xml:space="preserve"> </w:t>
      </w:r>
      <w:r>
        <w:rPr>
          <w:sz w:val="18"/>
          <w:szCs w:val="18"/>
        </w:rPr>
        <w:t xml:space="preserve">“</w:t>
      </w:r>
      <w:r>
        <w:rPr>
          <w:sz w:val="18"/>
          <w:szCs w:val="18"/>
        </w:rPr>
        <w:t xml:space="preserve">And</w:t>
      </w:r>
      <w:r>
        <w:rPr>
          <w:sz w:val="18"/>
          <w:szCs w:val="18"/>
        </w:rPr>
        <w:t xml:space="preserve"> </w:t>
      </w:r>
      <w:r>
        <w:rPr>
          <w:i/>
          <w:sz w:val="18"/>
          <w:szCs w:val="18"/>
        </w:rPr>
        <w:t xml:space="preserve">Avraham was not completed except after the tenth trial, at the Akeidah</w:t>
      </w:r>
      <w:r>
        <w:rPr>
          <w:sz w:val="18"/>
          <w:szCs w:val="18"/>
        </w:rPr>
        <w:t xml:space="preserve">, when he became included in the trait of Yitzchak (as in the Zohar I:119b), as it says,</w:t>
      </w:r>
      <w:r>
        <w:rPr>
          <w:sz w:val="18"/>
          <w:szCs w:val="18"/>
        </w:rPr>
        <w:t xml:space="preserve"> </w:t>
      </w:r>
      <w:r>
        <w:rPr>
          <w:sz w:val="18"/>
          <w:szCs w:val="18"/>
        </w:rPr>
        <w:t xml:space="preserve">‘</w:t>
      </w:r>
      <w:r>
        <w:rPr>
          <w:sz w:val="18"/>
          <w:szCs w:val="18"/>
        </w:rPr>
        <w:t xml:space="preserve">now I know that you fear [God]</w:t>
      </w:r>
      <w:r>
        <w:rPr>
          <w:sz w:val="18"/>
          <w:szCs w:val="18"/>
        </w:rPr>
        <w:t xml:space="preserve">’</w:t>
      </w:r>
      <w:r>
        <w:rPr>
          <w:sz w:val="18"/>
          <w:szCs w:val="18"/>
        </w:rPr>
        <w:t xml:space="preserve"> </w:t>
      </w:r>
      <w:r>
        <w:rPr>
          <w:sz w:val="18"/>
          <w:szCs w:val="18"/>
        </w:rPr>
        <w:t xml:space="preserve">(Bereishis 22:12).</w:t>
      </w:r>
      <w:r>
        <w:rPr>
          <w:sz w:val="18"/>
          <w:szCs w:val="18"/>
        </w:rPr>
        <w:t xml:space="preserve">”</w:t>
      </w:r>
      <w:r>
        <w:rPr>
          <w:sz w:val="18"/>
          <w:szCs w:val="18"/>
        </w:rPr>
        <w:t xml:space="preserve"> </w:t>
      </w:r>
      <w:r>
        <w:rPr>
          <w:sz w:val="18"/>
          <w:szCs w:val="18"/>
        </w:rPr>
        <w:t xml:space="preserve">On this he reads Yeshayah 29:22 —</w:t>
      </w:r>
      <w:r>
        <w:rPr>
          <w:sz w:val="18"/>
          <w:szCs w:val="18"/>
        </w:rPr>
        <w:t xml:space="preserve"> </w:t>
      </w:r>
      <w:r>
        <w:rPr>
          <w:sz w:val="18"/>
          <w:szCs w:val="18"/>
        </w:rPr>
        <w:t xml:space="preserve">“</w:t>
      </w:r>
      <w:r>
        <w:rPr>
          <w:sz w:val="18"/>
          <w:szCs w:val="18"/>
        </w:rPr>
        <w:t xml:space="preserve">[the house of]</w:t>
      </w:r>
      <w:r>
        <w:rPr>
          <w:sz w:val="18"/>
          <w:szCs w:val="18"/>
        </w:rPr>
        <w:t xml:space="preserve"> </w:t>
      </w:r>
      <w:r>
        <w:rPr>
          <w:i/>
          <w:sz w:val="18"/>
          <w:szCs w:val="18"/>
        </w:rPr>
        <w:t xml:space="preserve">Yaakov, who redeemed Avraham</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from the side of the trait of Yaakov — the integration [of the opposites], which was itself also latent within Avraham — he was saved [</w:t>
      </w:r>
      <w:r>
        <w:rPr>
          <w:i/>
          <w:sz w:val="18"/>
          <w:szCs w:val="18"/>
        </w:rPr>
        <w:t xml:space="preserve">nitzol</w:t>
      </w:r>
      <w:r>
        <w:rPr>
          <w:sz w:val="18"/>
          <w:szCs w:val="18"/>
        </w:rPr>
        <w:t xml:space="preserve">].</w:t>
      </w:r>
      <w:r>
        <w:rPr>
          <w:sz w:val="18"/>
          <w:szCs w:val="18"/>
        </w:rPr>
        <w:t xml:space="preserve">”</w:t>
      </w:r>
      <w:r>
        <w:rPr>
          <w:sz w:val="18"/>
          <w:szCs w:val="18"/>
        </w:rPr>
        <w:t xml:space="preserve"> </w:t>
      </w:r>
      <w:r>
        <w:rPr>
          <w:sz w:val="18"/>
          <w:szCs w:val="18"/>
        </w:rPr>
        <w:t xml:space="preserve">The classical ground R’ Tzadok draws upon: the Gemara (Sanhedrin 19b) expounds the verse to mean that Yaakov redeemed Avraham from the fiery furnace, and the Midrash (Bereishis Rabbah 63:2) that Avraham was saved in the merit of Yaakov and the tribes destined to issue from him. This is exactly §65’s teaching that</w:t>
      </w:r>
      <w:r>
        <w:rPr>
          <w:sz w:val="18"/>
          <w:szCs w:val="18"/>
        </w:rPr>
        <w:t xml:space="preserve"> </w:t>
      </w:r>
      <w:r>
        <w:rPr>
          <w:sz w:val="18"/>
          <w:szCs w:val="18"/>
        </w:rPr>
        <w:t xml:space="preserve">“</w:t>
      </w:r>
      <w:r>
        <w:rPr>
          <w:sz w:val="18"/>
          <w:szCs w:val="18"/>
        </w:rPr>
        <w:t xml:space="preserve">the sons clarify the fathers</w:t>
      </w:r>
      <w:r>
        <w:rPr>
          <w:sz w:val="18"/>
          <w:szCs w:val="18"/>
        </w:rPr>
        <w:t xml:space="preserve">”</w:t>
      </w:r>
      <w:r>
        <w:rPr>
          <w:sz w:val="18"/>
          <w:szCs w:val="18"/>
        </w:rPr>
        <w:t xml:space="preserve">: Avraham’s revealed</w:t>
      </w:r>
      <w:r>
        <w:rPr>
          <w:sz w:val="18"/>
          <w:szCs w:val="18"/>
        </w:rPr>
        <w:t xml:space="preserve"> </w:t>
      </w:r>
      <w:r>
        <w:rPr>
          <w:i/>
          <w:sz w:val="18"/>
          <w:szCs w:val="18"/>
        </w:rPr>
        <w:t xml:space="preserve">Chesed</w:t>
      </w:r>
      <w:r>
        <w:rPr>
          <w:sz w:val="18"/>
          <w:szCs w:val="18"/>
        </w:rPr>
        <w:t xml:space="preserve"> </w:t>
      </w:r>
      <w:r>
        <w:rPr>
          <w:sz w:val="18"/>
          <w:szCs w:val="18"/>
        </w:rPr>
        <w:t xml:space="preserve">is shown to have been wholly for Heaven only because it held its own opposite within — proven through Yitzchak’s</w:t>
      </w:r>
      <w:r>
        <w:rPr>
          <w:sz w:val="18"/>
          <w:szCs w:val="18"/>
        </w:rPr>
        <w:t xml:space="preserve"> </w:t>
      </w:r>
      <w:r>
        <w:rPr>
          <w:i/>
          <w:sz w:val="18"/>
          <w:szCs w:val="18"/>
        </w:rPr>
        <w:t xml:space="preserve">pachad</w:t>
      </w:r>
      <w:r>
        <w:rPr>
          <w:sz w:val="18"/>
          <w:szCs w:val="18"/>
        </w:rPr>
        <w:t xml:space="preserve"> </w:t>
      </w:r>
      <w:r>
        <w:rPr>
          <w:sz w:val="18"/>
          <w:szCs w:val="18"/>
        </w:rPr>
        <w:t xml:space="preserve">at the Akeidah, and perfected in the integrating trait of Yaakov, through whose merit the father himself was redeemed.</w:t>
      </w:r>
    </w:p>
  </w:footnote>
  <w:footnote w:id="1075">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27b–28a:</w:t>
      </w:r>
      <w:r>
        <w:rPr>
          <w:sz w:val="18"/>
          <w:szCs w:val="18"/>
        </w:rPr>
        <w:t xml:space="preserve"> </w:t>
      </w:r>
      <w:r>
        <w:rPr>
          <w:sz w:val="18"/>
          <w:szCs w:val="18"/>
        </w:rPr>
        <w:t xml:space="preserve">A student cited to Rabban Gamliel that in R’ Yehoshua’s view the evening prayer is optional. Rabban Gamliel had R’ Yehoshua stand and challenged him publicly, forcing him to remain standing while Rabban Gamliel sat and lectured — until the assembly cried out for the</w:t>
      </w:r>
      <w:r>
        <w:rPr>
          <w:sz w:val="18"/>
          <w:szCs w:val="18"/>
        </w:rPr>
        <w:t xml:space="preserve"> </w:t>
      </w:r>
      <w:r>
        <w:rPr>
          <w:i/>
          <w:sz w:val="18"/>
          <w:szCs w:val="18"/>
        </w:rPr>
        <w:t xml:space="preserve">meturgeman</w:t>
      </w:r>
      <w:r>
        <w:rPr>
          <w:sz w:val="18"/>
          <w:szCs w:val="18"/>
        </w:rPr>
        <w:t xml:space="preserve"> </w:t>
      </w:r>
      <w:r>
        <w:rPr>
          <w:sz w:val="18"/>
          <w:szCs w:val="18"/>
        </w:rPr>
        <w:t xml:space="preserve">(Chutzpis) to stop, saying,</w:t>
      </w:r>
      <w:r>
        <w:rPr>
          <w:sz w:val="18"/>
          <w:szCs w:val="18"/>
        </w:rPr>
        <w:t xml:space="preserve"> </w:t>
      </w:r>
      <w:r>
        <w:rPr>
          <w:sz w:val="18"/>
          <w:szCs w:val="18"/>
        </w:rPr>
        <w:t xml:space="preserve">“</w:t>
      </w:r>
      <w:r>
        <w:rPr>
          <w:sz w:val="18"/>
          <w:szCs w:val="18"/>
        </w:rPr>
        <w:t xml:space="preserve">how long will he keep tormenting R’ Yehoshua? — at Rosh Hashanah he tormented him, in the</w:t>
      </w:r>
      <w:r>
        <w:rPr>
          <w:sz w:val="18"/>
          <w:szCs w:val="18"/>
        </w:rPr>
        <w:t xml:space="preserve"> </w:t>
      </w:r>
      <w:r>
        <w:rPr>
          <w:i/>
          <w:sz w:val="18"/>
          <w:szCs w:val="18"/>
        </w:rPr>
        <w:t xml:space="preserve">Bechoros</w:t>
      </w:r>
      <w:r>
        <w:rPr>
          <w:sz w:val="18"/>
          <w:szCs w:val="18"/>
        </w:rPr>
        <w:t xml:space="preserve"> </w:t>
      </w:r>
      <w:r>
        <w:rPr>
          <w:sz w:val="18"/>
          <w:szCs w:val="18"/>
        </w:rPr>
        <w:t xml:space="preserve">affair of R’ Tzadok he tormented him, here too — come, let us depose him</w:t>
      </w:r>
      <w:r>
        <w:rPr>
          <w:sz w:val="18"/>
          <w:szCs w:val="18"/>
        </w:rPr>
        <w:t xml:space="preserve">”</w:t>
      </w:r>
      <w:r>
        <w:rPr>
          <w:sz w:val="18"/>
          <w:szCs w:val="18"/>
        </w:rPr>
        <w:t xml:space="preserve">; and they removed Rabban Gamliel from the</w:t>
      </w:r>
      <w:r>
        <w:rPr>
          <w:sz w:val="18"/>
          <w:szCs w:val="18"/>
        </w:rPr>
        <w:t xml:space="preserve"> </w:t>
      </w:r>
      <w:r>
        <w:rPr>
          <w:i/>
          <w:sz w:val="18"/>
          <w:szCs w:val="18"/>
        </w:rPr>
        <w:t xml:space="preserve">nesius</w:t>
      </w:r>
      <w:r>
        <w:rPr>
          <w:sz w:val="18"/>
          <w:szCs w:val="18"/>
        </w:rPr>
        <w:t xml:space="preserve">.</w:t>
      </w:r>
      <w:r>
        <w:rPr>
          <w:sz w:val="18"/>
          <w:szCs w:val="18"/>
        </w:rPr>
        <w:t xml:space="preserve"> </w:t>
      </w:r>
      <w:r>
        <w:rPr>
          <w:b/>
          <w:sz w:val="18"/>
          <w:szCs w:val="18"/>
        </w:rPr>
        <w:t xml:space="preserve">Rosh Hashanah 25a:</w:t>
      </w:r>
      <w:r>
        <w:rPr>
          <w:sz w:val="18"/>
          <w:szCs w:val="18"/>
        </w:rPr>
        <w:t xml:space="preserve"> </w:t>
      </w:r>
      <w:r>
        <w:rPr>
          <w:sz w:val="18"/>
          <w:szCs w:val="18"/>
        </w:rPr>
        <w:t xml:space="preserve">Rabban Gamliel had accepted witnesses on the new moon whom R’ Dosa ben Horkinas and R’ Yehoshua deemed false, and decreed that R’ Yehoshua come to him</w:t>
      </w:r>
      <w:r>
        <w:rPr>
          <w:sz w:val="18"/>
          <w:szCs w:val="18"/>
        </w:rPr>
        <w:t xml:space="preserve"> </w:t>
      </w:r>
      <w:r>
        <w:rPr>
          <w:sz w:val="18"/>
          <w:szCs w:val="18"/>
        </w:rPr>
        <w:t xml:space="preserve">“</w:t>
      </w:r>
      <w:r>
        <w:rPr>
          <w:sz w:val="18"/>
          <w:szCs w:val="18"/>
        </w:rPr>
        <w:t xml:space="preserve">with your staff and your money on the day that is Yom Kippur by your reckoning.</w:t>
      </w:r>
      <w:r>
        <w:rPr>
          <w:sz w:val="18"/>
          <w:szCs w:val="18"/>
        </w:rPr>
        <w:t xml:space="preserve">”</w:t>
      </w:r>
      <w:r>
        <w:rPr>
          <w:sz w:val="18"/>
          <w:szCs w:val="18"/>
        </w:rPr>
        <w:t xml:space="preserve"> </w:t>
      </w:r>
      <w:r>
        <w:rPr>
          <w:sz w:val="18"/>
          <w:szCs w:val="18"/>
        </w:rPr>
        <w:t xml:space="preserve">R’ Akiva and R’ Dosa persuaded R’ Yehoshua that Rabban Gamliel’s court is authoritative; he came, and Rabban Gamliel rose, kissed him on the head, and said,</w:t>
      </w:r>
      <w:r>
        <w:rPr>
          <w:sz w:val="18"/>
          <w:szCs w:val="18"/>
        </w:rPr>
        <w:t xml:space="preserve"> </w:t>
      </w:r>
      <w:r>
        <w:rPr>
          <w:sz w:val="18"/>
          <w:szCs w:val="18"/>
        </w:rPr>
        <w:t xml:space="preserve">“</w:t>
      </w:r>
      <w:r>
        <w:rPr>
          <w:sz w:val="18"/>
          <w:szCs w:val="18"/>
        </w:rPr>
        <w:t xml:space="preserve">come in peace, my master and my student — my master in wisdom, and my student in that you accepted my words.</w:t>
      </w:r>
      <w:r>
        <w:rPr>
          <w:sz w:val="18"/>
          <w:szCs w:val="18"/>
        </w:rPr>
        <w:t xml:space="preserve">”</w:t>
      </w:r>
    </w:p>
  </w:footnote>
  <w:footnote w:id="10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Vayera §3):</w:t>
      </w:r>
      <w:r>
        <w:rPr>
          <w:sz w:val="18"/>
          <w:szCs w:val="18"/>
        </w:rPr>
        <w:t xml:space="preserve"> </w:t>
      </w:r>
      <w:r>
        <w:rPr>
          <w:sz w:val="18"/>
          <w:szCs w:val="18"/>
        </w:rPr>
        <w:t xml:space="preserve">"</w:t>
      </w:r>
      <w:r>
        <w:rPr>
          <w:sz w:val="18"/>
          <w:szCs w:val="18"/>
        </w:rPr>
        <w:t xml:space="preserve">“</w:t>
      </w:r>
      <w:r>
        <w:rPr>
          <w:sz w:val="18"/>
          <w:szCs w:val="18"/>
        </w:rPr>
        <w:t xml:space="preserve">from where was the Holy One revealed to him?</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since he was then reckoned of his seed, there was an impediment from the side of Yishmael, that he could not merit this rung.</w:t>
      </w:r>
      <w:r>
        <w:rPr>
          <w:sz w:val="18"/>
          <w:szCs w:val="18"/>
        </w:rPr>
        <w:t xml:space="preserve">" Exactly the se’if: what looked like haughtiness in Rabban Gamliel was conduct directed from above — for a man’s standing at a given hour is set by impediments and openings not visible to those watching.</w:t>
      </w:r>
    </w:p>
  </w:footnote>
  <w:footnote w:id="107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§73):</w:t>
      </w:r>
      <w:r>
        <w:rPr>
          <w:sz w:val="18"/>
          <w:szCs w:val="18"/>
        </w:rPr>
        <w:t xml:space="preserve"> </w:t>
      </w:r>
      <w:r>
        <w:rPr>
          <w:sz w:val="18"/>
          <w:szCs w:val="18"/>
        </w:rPr>
        <w:t xml:space="preserve">“</w:t>
      </w:r>
      <w:r>
        <w:rPr>
          <w:b/>
          <w:sz w:val="18"/>
          <w:szCs w:val="18"/>
        </w:rPr>
        <w:t xml:space="preserve">Moshe knew that the wood-gatherer was liable to death</w:t>
      </w:r>
      <w:r>
        <w:rPr>
          <w:sz w:val="18"/>
          <w:szCs w:val="18"/>
        </w:rPr>
        <w:t xml:space="preserve">… "the Torah covered him and you uncovered him" —</w:t>
      </w:r>
      <w:r>
        <w:rPr>
          <w:sz w:val="18"/>
          <w:szCs w:val="18"/>
        </w:rPr>
        <w:t xml:space="preserve"> </w:t>
      </w:r>
      <w:r>
        <w:rPr>
          <w:b/>
          <w:sz w:val="18"/>
          <w:szCs w:val="18"/>
        </w:rPr>
        <w:t xml:space="preserve">for he held that he intended for the sake of Heaven.</w:t>
      </w:r>
      <w:r>
        <w:rPr>
          <w:sz w:val="18"/>
          <w:szCs w:val="18"/>
        </w:rPr>
        <w:t xml:space="preserve">”</w:t>
      </w:r>
      <w:r>
        <w:rPr>
          <w:sz w:val="18"/>
          <w:szCs w:val="18"/>
        </w:rPr>
        <w:t xml:space="preserve"> </w:t>
      </w:r>
      <w:r>
        <w:rPr>
          <w:sz w:val="18"/>
          <w:szCs w:val="18"/>
        </w:rPr>
        <w:t xml:space="preserve">Exactly the se’if: an act whose inner intent was truly for Heaven can still carry an outward face that invites judgment — and it is the outward face that draws the punishment in this world.</w:t>
      </w:r>
    </w:p>
  </w:footnote>
  <w:footnote w:id="1078">
    <w:p>
      <w:pPr>
        <w:pStyle w:val="FootnoteText"/>
        <w:spacing w:before="0" w:after="40" w:line="240" w:lineRule="auto"/>
      </w:pPr>
      <w:r>
        <w:rPr>
          <w:rStyle w:val="FootnoteReference"/>
        </w:rPr>
        <w:footnoteRef/>
      </w:r>
      <w:r>
        <w:rPr>
          <w:sz w:val="18"/>
          <w:szCs w:val="18"/>
        </w:rPr>
        <w:t xml:space="preserve"> </w:t>
      </w:r>
      <w:r>
        <w:rPr>
          <w:b/>
          <w:sz w:val="18"/>
          <w:szCs w:val="18"/>
        </w:rPr>
        <w:t xml:space="preserve">Shabbos 56a:</w:t>
      </w:r>
      <w:r>
        <w:rPr>
          <w:sz w:val="18"/>
          <w:szCs w:val="18"/>
        </w:rPr>
        <w:t xml:space="preserve"> </w:t>
      </w:r>
      <w:r>
        <w:rPr>
          <w:sz w:val="18"/>
          <w:szCs w:val="18"/>
        </w:rPr>
        <w:t xml:space="preserve">“</w:t>
      </w:r>
      <w:r>
        <w:rPr>
          <w:sz w:val="18"/>
          <w:szCs w:val="18"/>
        </w:rPr>
        <w:t xml:space="preserve">R’ Shmuel bar Nachmani said in the name of R’ Yonasan: whoever says David sinned is simply mistaken — What, then, do I make of</w:t>
      </w:r>
      <w:r>
        <w:rPr>
          <w:sz w:val="18"/>
          <w:szCs w:val="18"/>
        </w:rPr>
        <w:t xml:space="preserve"> </w:t>
      </w:r>
      <w:r>
        <w:rPr>
          <w:sz w:val="18"/>
          <w:szCs w:val="18"/>
        </w:rPr>
        <w:t xml:space="preserve">‘</w:t>
      </w:r>
      <w:r>
        <w:rPr>
          <w:sz w:val="18"/>
          <w:szCs w:val="18"/>
        </w:rPr>
        <w:t xml:space="preserve">why did you despise the word of Hashem, to do evil</w:t>
      </w:r>
      <w:r>
        <w:rPr>
          <w:sz w:val="18"/>
          <w:szCs w:val="18"/>
        </w:rPr>
        <w:t xml:space="preserve">’</w:t>
      </w:r>
      <w:r>
        <w:rPr>
          <w:sz w:val="18"/>
          <w:szCs w:val="18"/>
        </w:rPr>
        <w:t xml:space="preserve"> </w:t>
      </w:r>
      <w:r>
        <w:rPr>
          <w:sz w:val="18"/>
          <w:szCs w:val="18"/>
        </w:rPr>
        <w:t xml:space="preserve">(II Shmuel 12:9)? — that he</w:t>
      </w:r>
      <w:r>
        <w:rPr>
          <w:sz w:val="18"/>
          <w:szCs w:val="18"/>
        </w:rPr>
        <w:t xml:space="preserve"> </w:t>
      </w:r>
      <w:r>
        <w:rPr>
          <w:i/>
          <w:sz w:val="18"/>
          <w:szCs w:val="18"/>
        </w:rPr>
        <w:t xml:space="preserve">sought</w:t>
      </w:r>
      <w:r>
        <w:rPr>
          <w:sz w:val="18"/>
          <w:szCs w:val="18"/>
        </w:rPr>
        <w:t xml:space="preserve"> </w:t>
      </w:r>
      <w:r>
        <w:rPr>
          <w:sz w:val="18"/>
          <w:szCs w:val="18"/>
        </w:rPr>
        <w:t xml:space="preserve">to do [evil] but did not do it.</w:t>
      </w:r>
      <w:r>
        <w:rPr>
          <w:sz w:val="18"/>
          <w:szCs w:val="18"/>
        </w:rPr>
        <w:t xml:space="preserve">”</w:t>
      </w:r>
      <w:r>
        <w:rPr>
          <w:sz w:val="18"/>
          <w:szCs w:val="18"/>
        </w:rPr>
        <w:t xml:space="preserve"> </w:t>
      </w:r>
      <w:r>
        <w:rPr>
          <w:sz w:val="18"/>
          <w:szCs w:val="18"/>
        </w:rPr>
        <w:t xml:space="preserve">Rav adds that Rebbi, who descended from David,</w:t>
      </w:r>
      <w:r>
        <w:rPr>
          <w:sz w:val="18"/>
          <w:szCs w:val="18"/>
        </w:rPr>
        <w:t xml:space="preserve"> </w:t>
      </w:r>
      <w:r>
        <w:rPr>
          <w:sz w:val="18"/>
          <w:szCs w:val="18"/>
        </w:rPr>
        <w:t xml:space="preserve">“</w:t>
      </w:r>
      <w:r>
        <w:rPr>
          <w:sz w:val="18"/>
          <w:szCs w:val="18"/>
        </w:rPr>
        <w:t xml:space="preserve">would expound in David’s favor.</w:t>
      </w:r>
      <w:r>
        <w:rPr>
          <w:sz w:val="18"/>
          <w:szCs w:val="18"/>
        </w:rPr>
        <w:t xml:space="preserve">”</w:t>
      </w:r>
    </w:p>
  </w:footnote>
  <w:footnote w:id="107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§43):</w:t>
      </w:r>
      <w:r>
        <w:rPr>
          <w:sz w:val="18"/>
          <w:szCs w:val="18"/>
        </w:rPr>
        <w:t xml:space="preserve"> </w:t>
      </w:r>
      <w:r>
        <w:rPr>
          <w:sz w:val="18"/>
          <w:szCs w:val="18"/>
        </w:rPr>
        <w:t xml:space="preserve">“</w:t>
      </w:r>
      <w:r>
        <w:rPr>
          <w:sz w:val="18"/>
          <w:szCs w:val="18"/>
        </w:rPr>
        <w:t xml:space="preserve">"</w:t>
      </w:r>
      <w:r>
        <w:rPr>
          <w:b/>
          <w:sz w:val="18"/>
          <w:szCs w:val="18"/>
        </w:rPr>
        <w:t xml:space="preserve">once a person transgressed and repeated</w:t>
      </w:r>
      <w:r>
        <w:rPr>
          <w:sz w:val="18"/>
          <w:szCs w:val="18"/>
        </w:rPr>
        <w:t xml:space="preserve">" — as Rebbi [taught] —</w:t>
      </w:r>
      <w:r>
        <w:rPr>
          <w:sz w:val="18"/>
          <w:szCs w:val="18"/>
        </w:rPr>
        <w:t xml:space="preserve"> </w:t>
      </w:r>
      <w:r>
        <w:rPr>
          <w:b/>
          <w:sz w:val="18"/>
          <w:szCs w:val="18"/>
        </w:rPr>
        <w:t xml:space="preserve">it becomes to him as though permitted; for the</w:t>
      </w:r>
      <w:r>
        <w:rPr>
          <w:b/>
          <w:sz w:val="18"/>
          <w:szCs w:val="18"/>
        </w:rPr>
        <w:t xml:space="preserve"> </w:t>
      </w:r>
      <w:r>
        <w:rPr>
          <w:i/>
          <w:b/>
          <w:sz w:val="18"/>
          <w:szCs w:val="18"/>
        </w:rPr>
        <w:t xml:space="preserve">yetzer hara</w:t>
      </w:r>
      <w:r>
        <w:rPr>
          <w:b/>
          <w:sz w:val="18"/>
          <w:szCs w:val="18"/>
        </w:rPr>
        <w:t xml:space="preserve"> </w:t>
      </w:r>
      <w:r>
        <w:rPr>
          <w:b/>
          <w:sz w:val="18"/>
          <w:szCs w:val="18"/>
        </w:rPr>
        <w:t xml:space="preserve">no longer needs to entice him.</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measure for measure</w:t>
      </w:r>
      <w:r>
        <w:rPr>
          <w:sz w:val="18"/>
          <w:szCs w:val="18"/>
        </w:rPr>
        <w:t xml:space="preserve">”</w:t>
      </w:r>
      <w:r>
        <w:rPr>
          <w:sz w:val="18"/>
          <w:szCs w:val="18"/>
        </w:rPr>
        <w:t xml:space="preserve"> </w:t>
      </w:r>
      <w:r>
        <w:rPr>
          <w:sz w:val="18"/>
          <w:szCs w:val="18"/>
        </w:rPr>
        <w:t xml:space="preserve">precisely: what looks like haughtiness must be answered at once, because an unchallenged appearance hardens into a settled standing.</w:t>
      </w:r>
    </w:p>
  </w:footnote>
  <w:footnote w:id="108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43b:</w:t>
      </w:r>
      <w:r>
        <w:rPr>
          <w:sz w:val="18"/>
          <w:szCs w:val="18"/>
        </w:rPr>
        <w:t xml:space="preserve"> </w:t>
      </w:r>
      <w:r>
        <w:rPr>
          <w:sz w:val="18"/>
          <w:szCs w:val="18"/>
        </w:rPr>
        <w:t xml:space="preserve">the Mishnah (Sanhedrin 6:2) teaches that when the condemned man is</w:t>
      </w:r>
      <w:r>
        <w:rPr>
          <w:sz w:val="18"/>
          <w:szCs w:val="18"/>
        </w:rPr>
        <w:t xml:space="preserve"> </w:t>
      </w:r>
      <w:r>
        <w:rPr>
          <w:sz w:val="18"/>
          <w:szCs w:val="18"/>
        </w:rPr>
        <w:t xml:space="preserve">“</w:t>
      </w:r>
      <w:r>
        <w:rPr>
          <w:sz w:val="18"/>
          <w:szCs w:val="18"/>
        </w:rPr>
        <w:t xml:space="preserve">about ten cubits from the place of stoning, they say to him:</w:t>
      </w:r>
      <w:r>
        <w:rPr>
          <w:sz w:val="18"/>
          <w:szCs w:val="18"/>
        </w:rPr>
        <w:t xml:space="preserve"> </w:t>
      </w:r>
      <w:r>
        <w:rPr>
          <w:i/>
          <w:sz w:val="18"/>
          <w:szCs w:val="18"/>
        </w:rPr>
        <w:t xml:space="preserve">Confess</w:t>
      </w:r>
      <w:r>
        <w:rPr>
          <w:sz w:val="18"/>
          <w:szCs w:val="18"/>
        </w:rPr>
        <w:t xml:space="preserve"> </w:t>
      </w:r>
      <w:r>
        <w:rPr>
          <w:sz w:val="18"/>
          <w:szCs w:val="18"/>
        </w:rPr>
        <w:t xml:space="preserve">— for so is the way of all who are put to death to confess [</w:t>
      </w:r>
      <w:r>
        <w:rPr>
          <w:i/>
          <w:sz w:val="18"/>
          <w:szCs w:val="18"/>
        </w:rPr>
        <w:t xml:space="preserve">she-ken derech kol ha-mumasin misvadin</w:t>
      </w:r>
      <w:r>
        <w:rPr>
          <w:sz w:val="18"/>
          <w:szCs w:val="18"/>
        </w:rPr>
        <w:t xml:space="preserve">]; and whoever confesses has a portion in the World to Come.</w:t>
      </w:r>
      <w:r>
        <w:rPr>
          <w:sz w:val="18"/>
          <w:szCs w:val="18"/>
        </w:rPr>
        <w:t xml:space="preserve">”</w:t>
      </w:r>
      <w:r>
        <w:rPr>
          <w:sz w:val="18"/>
          <w:szCs w:val="18"/>
        </w:rPr>
        <w:t xml:space="preserve"> </w:t>
      </w:r>
      <w:r>
        <w:rPr>
          <w:sz w:val="18"/>
          <w:szCs w:val="18"/>
        </w:rPr>
        <w:t xml:space="preserve">The proof is Achan, whom Yehoshua urged,</w:t>
      </w:r>
      <w:r>
        <w:rPr>
          <w:sz w:val="18"/>
          <w:szCs w:val="18"/>
        </w:rPr>
        <w:t xml:space="preserve"> </w:t>
      </w:r>
      <w:r>
        <w:rPr>
          <w:sz w:val="18"/>
          <w:szCs w:val="18"/>
        </w:rPr>
        <w:t xml:space="preserve">“</w:t>
      </w:r>
      <w:r>
        <w:rPr>
          <w:sz w:val="18"/>
          <w:szCs w:val="18"/>
        </w:rPr>
        <w:t xml:space="preserve">My son, give glory to Hashem, God of Israel, and make confession to Him</w:t>
      </w:r>
      <w:r>
        <w:rPr>
          <w:sz w:val="18"/>
          <w:szCs w:val="18"/>
        </w:rPr>
        <w:t xml:space="preserve">”</w:t>
      </w:r>
      <w:r>
        <w:rPr>
          <w:sz w:val="18"/>
          <w:szCs w:val="18"/>
        </w:rPr>
        <w:t xml:space="preserve"> </w:t>
      </w:r>
      <w:r>
        <w:rPr>
          <w:sz w:val="18"/>
          <w:szCs w:val="18"/>
        </w:rPr>
        <w:t xml:space="preserve">(Yehoshua 7:19), and whose confession atoned —</w:t>
      </w:r>
      <w:r>
        <w:rPr>
          <w:sz w:val="18"/>
          <w:szCs w:val="18"/>
        </w:rPr>
        <w:t xml:space="preserve"> </w:t>
      </w:r>
      <w:r>
        <w:rPr>
          <w:sz w:val="18"/>
          <w:szCs w:val="18"/>
        </w:rPr>
        <w:t xml:space="preserve">“</w:t>
      </w:r>
      <w:r>
        <w:rPr>
          <w:sz w:val="18"/>
          <w:szCs w:val="18"/>
        </w:rPr>
        <w:t xml:space="preserve">on this day of your judgment you are troubled, but you will not be troubled in the World to Come.</w:t>
      </w:r>
      <w:r>
        <w:rPr>
          <w:sz w:val="18"/>
          <w:szCs w:val="18"/>
        </w:rPr>
        <w:t xml:space="preserve">”</w:t>
      </w:r>
      <w:r>
        <w:rPr>
          <w:sz w:val="18"/>
          <w:szCs w:val="18"/>
        </w:rPr>
        <w:t xml:space="preserve"> </w:t>
      </w:r>
      <w:r>
        <w:rPr>
          <w:sz w:val="18"/>
          <w:szCs w:val="18"/>
        </w:rPr>
        <w:t xml:space="preserve">Meforshim: Rashi and the Rambam (Hilchos Sanhedrin 13) — even one executed by the court is granted, through his confession, a share in the World to Come; and R’ Yehoshua ben Levi (opening this very</w:t>
      </w:r>
      <w:r>
        <w:rPr>
          <w:sz w:val="18"/>
          <w:szCs w:val="18"/>
        </w:rPr>
        <w:t xml:space="preserve"> </w:t>
      </w:r>
      <w:r>
        <w:rPr>
          <w:i/>
          <w:sz w:val="18"/>
          <w:szCs w:val="18"/>
        </w:rPr>
        <w:t xml:space="preserve">amud</w:t>
      </w:r>
      <w:r>
        <w:rPr>
          <w:sz w:val="18"/>
          <w:szCs w:val="18"/>
        </w:rPr>
        <w:t xml:space="preserve">) — one who</w:t>
      </w:r>
      <w:r>
        <w:rPr>
          <w:sz w:val="18"/>
          <w:szCs w:val="18"/>
        </w:rPr>
        <w:t xml:space="preserve"> </w:t>
      </w:r>
      <w:r>
        <w:rPr>
          <w:sz w:val="18"/>
          <w:szCs w:val="18"/>
        </w:rPr>
        <w:t xml:space="preserve">“</w:t>
      </w:r>
      <w:r>
        <w:rPr>
          <w:sz w:val="18"/>
          <w:szCs w:val="18"/>
        </w:rPr>
        <w:t xml:space="preserve">slaughters his [evil] inclination and confesses</w:t>
      </w:r>
      <w:r>
        <w:rPr>
          <w:sz w:val="18"/>
          <w:szCs w:val="18"/>
        </w:rPr>
        <w:t xml:space="preserve">”</w:t>
      </w:r>
      <w:r>
        <w:rPr>
          <w:sz w:val="18"/>
          <w:szCs w:val="18"/>
        </w:rPr>
        <w:t xml:space="preserve"> </w:t>
      </w:r>
      <w:r>
        <w:rPr>
          <w:sz w:val="18"/>
          <w:szCs w:val="18"/>
        </w:rPr>
        <w:t xml:space="preserve">is credited</w:t>
      </w:r>
      <w:r>
        <w:rPr>
          <w:sz w:val="18"/>
          <w:szCs w:val="18"/>
        </w:rPr>
        <w:t xml:space="preserve"> </w:t>
      </w:r>
      <w:r>
        <w:rPr>
          <w:sz w:val="18"/>
          <w:szCs w:val="18"/>
        </w:rPr>
        <w:t xml:space="preserve">“</w:t>
      </w:r>
      <w:r>
        <w:rPr>
          <w:sz w:val="18"/>
          <w:szCs w:val="18"/>
        </w:rPr>
        <w:t xml:space="preserve">as though he honored the Holy One in two worlds, this world and the next.</w:t>
      </w:r>
      <w:r>
        <w:rPr>
          <w:sz w:val="18"/>
          <w:szCs w:val="18"/>
        </w:rPr>
        <w:t xml:space="preserve">”</w:t>
      </w:r>
      <w:r>
        <w:rPr>
          <w:sz w:val="18"/>
          <w:szCs w:val="18"/>
        </w:rPr>
        <w:t xml:space="preserve"> </w:t>
      </w:r>
      <w:r>
        <w:rPr>
          <w:sz w:val="18"/>
          <w:szCs w:val="18"/>
        </w:rPr>
        <w:t xml:space="preserve">R’ Tzadok’s use: this is why court-imposed punishment is</w:t>
      </w:r>
      <w:r>
        <w:rPr>
          <w:sz w:val="18"/>
          <w:szCs w:val="18"/>
        </w:rPr>
        <w:t xml:space="preserve"> </w:t>
      </w:r>
      <w:r>
        <w:rPr>
          <w:sz w:val="18"/>
          <w:szCs w:val="18"/>
        </w:rPr>
        <w:t xml:space="preserve">“</w:t>
      </w:r>
      <w:r>
        <w:rPr>
          <w:sz w:val="18"/>
          <w:szCs w:val="18"/>
        </w:rPr>
        <w:t xml:space="preserve">preferable to those punished by Heaven’s hand</w:t>
      </w:r>
      <w:r>
        <w:rPr>
          <w:sz w:val="18"/>
          <w:szCs w:val="18"/>
        </w:rPr>
        <w:t xml:space="preserve">”</w:t>
      </w:r>
      <w:r>
        <w:rPr>
          <w:sz w:val="18"/>
          <w:szCs w:val="18"/>
        </w:rPr>
        <w:t xml:space="preserve"> </w:t>
      </w:r>
      <w:r>
        <w:rPr>
          <w:sz w:val="18"/>
          <w:szCs w:val="18"/>
        </w:rPr>
        <w:t xml:space="preserve">— for the court</w:t>
      </w:r>
      <w:r>
        <w:rPr>
          <w:sz w:val="18"/>
          <w:szCs w:val="18"/>
        </w:rPr>
        <w:t xml:space="preserve"> </w:t>
      </w:r>
      <w:r>
        <w:rPr>
          <w:sz w:val="18"/>
          <w:szCs w:val="18"/>
        </w:rPr>
        <w:t xml:space="preserve">“</w:t>
      </w:r>
      <w:r>
        <w:rPr>
          <w:sz w:val="18"/>
          <w:szCs w:val="18"/>
        </w:rPr>
        <w:t xml:space="preserve">makes known to them their sin,</w:t>
      </w:r>
      <w:r>
        <w:rPr>
          <w:sz w:val="18"/>
          <w:szCs w:val="18"/>
        </w:rPr>
        <w:t xml:space="preserve">”</w:t>
      </w:r>
      <w:r>
        <w:rPr>
          <w:sz w:val="18"/>
          <w:szCs w:val="18"/>
        </w:rPr>
        <w:t xml:space="preserve"> </w:t>
      </w:r>
      <w:r>
        <w:rPr>
          <w:sz w:val="18"/>
          <w:szCs w:val="18"/>
        </w:rPr>
        <w:t xml:space="preserve">rousing</w:t>
      </w:r>
      <w:r>
        <w:rPr>
          <w:sz w:val="18"/>
          <w:szCs w:val="18"/>
        </w:rPr>
        <w:t xml:space="preserve"> </w:t>
      </w:r>
      <w:r>
        <w:rPr>
          <w:sz w:val="18"/>
          <w:szCs w:val="18"/>
        </w:rPr>
        <w:t xml:space="preserve">“</w:t>
      </w:r>
      <w:r>
        <w:rPr>
          <w:sz w:val="18"/>
          <w:szCs w:val="18"/>
        </w:rPr>
        <w:t xml:space="preserve">the stirrings of teshuvah in his heart, to return and confess,</w:t>
      </w:r>
      <w:r>
        <w:rPr>
          <w:sz w:val="18"/>
          <w:szCs w:val="18"/>
        </w:rPr>
        <w:t xml:space="preserve">”</w:t>
      </w:r>
      <w:r>
        <w:rPr>
          <w:sz w:val="18"/>
          <w:szCs w:val="18"/>
        </w:rPr>
        <w:t xml:space="preserve"> </w:t>
      </w:r>
      <w:r>
        <w:rPr>
          <w:sz w:val="18"/>
          <w:szCs w:val="18"/>
        </w:rPr>
        <w:t xml:space="preserve">so that the sentence itself becomes</w:t>
      </w:r>
      <w:r>
        <w:rPr>
          <w:sz w:val="18"/>
          <w:szCs w:val="18"/>
        </w:rPr>
        <w:t xml:space="preserve"> </w:t>
      </w:r>
      <w:r>
        <w:rPr>
          <w:sz w:val="18"/>
          <w:szCs w:val="18"/>
        </w:rPr>
        <w:t xml:space="preserve">“</w:t>
      </w:r>
      <w:r>
        <w:rPr>
          <w:sz w:val="18"/>
          <w:szCs w:val="18"/>
        </w:rPr>
        <w:t xml:space="preserve">unto life.</w:t>
      </w:r>
      <w:r>
        <w:rPr>
          <w:sz w:val="18"/>
          <w:szCs w:val="18"/>
        </w:rPr>
        <w:t xml:space="preserve">”</w:t>
      </w:r>
    </w:p>
  </w:footnote>
  <w:footnote w:id="1081">
    <w:p>
      <w:pPr>
        <w:pStyle w:val="FootnoteText"/>
        <w:spacing w:before="0" w:after="40" w:line="240" w:lineRule="auto"/>
      </w:pPr>
      <w:r>
        <w:rPr>
          <w:rStyle w:val="FootnoteReference"/>
        </w:rPr>
        <w:footnoteRef/>
      </w:r>
      <w:r>
        <w:rPr>
          <w:sz w:val="18"/>
          <w:szCs w:val="18"/>
        </w:rPr>
        <w:t xml:space="preserve"> </w:t>
      </w:r>
      <w:r>
        <w:rPr>
          <w:b/>
          <w:sz w:val="18"/>
          <w:szCs w:val="18"/>
        </w:rPr>
        <w:t xml:space="preserve">Eruvin 19a</w:t>
      </w:r>
      <w:r>
        <w:rPr>
          <w:sz w:val="18"/>
          <w:szCs w:val="18"/>
        </w:rPr>
        <w:t xml:space="preserve"> </w:t>
      </w:r>
      <w:r>
        <w:rPr>
          <w:sz w:val="18"/>
          <w:szCs w:val="18"/>
        </w:rPr>
        <w:t xml:space="preserve">(Reish Lakish): distinct from the teaching that</w:t>
      </w:r>
      <w:r>
        <w:rPr>
          <w:sz w:val="18"/>
          <w:szCs w:val="18"/>
        </w:rPr>
        <w:t xml:space="preserve"> </w:t>
      </w:r>
      <w:r>
        <w:rPr>
          <w:sz w:val="18"/>
          <w:szCs w:val="18"/>
        </w:rPr>
        <w:t xml:space="preserve">“</w:t>
      </w:r>
      <w:r>
        <w:rPr>
          <w:sz w:val="18"/>
          <w:szCs w:val="18"/>
        </w:rPr>
        <w:t xml:space="preserve">Avraham raises up</w:t>
      </w:r>
      <w:r>
        <w:rPr>
          <w:sz w:val="18"/>
          <w:szCs w:val="18"/>
        </w:rPr>
        <w:t xml:space="preserve">”</w:t>
      </w:r>
      <w:r>
        <w:rPr>
          <w:sz w:val="18"/>
          <w:szCs w:val="18"/>
        </w:rPr>
        <w:t xml:space="preserve"> </w:t>
      </w:r>
      <w:r>
        <w:rPr>
          <w:sz w:val="18"/>
          <w:szCs w:val="18"/>
        </w:rPr>
        <w:t xml:space="preserve">Israel’s sinners from the fire of Gehinnom, Reish Lakish here says that</w:t>
      </w:r>
      <w:r>
        <w:rPr>
          <w:sz w:val="18"/>
          <w:szCs w:val="18"/>
        </w:rPr>
        <w:t xml:space="preserve"> </w:t>
      </w:r>
      <w:r>
        <w:rPr>
          <w:sz w:val="18"/>
          <w:szCs w:val="18"/>
        </w:rPr>
        <w:t xml:space="preserve">“</w:t>
      </w:r>
      <w:r>
        <w:rPr>
          <w:sz w:val="18"/>
          <w:szCs w:val="18"/>
        </w:rPr>
        <w:t xml:space="preserve">the wicked do not repent, even at the entrance of Gehinnom [</w:t>
      </w:r>
      <w:r>
        <w:rPr>
          <w:i/>
          <w:sz w:val="18"/>
          <w:szCs w:val="18"/>
        </w:rPr>
        <w:t xml:space="preserve">afilu al pischo shel Gehinnom einan chozrin bi-teshuvah</w:t>
      </w:r>
      <w:r>
        <w:rPr>
          <w:sz w:val="18"/>
          <w:szCs w:val="18"/>
        </w:rPr>
        <w:t xml:space="preserve">]</w:t>
      </w:r>
      <w:r>
        <w:rPr>
          <w:sz w:val="18"/>
          <w:szCs w:val="18"/>
        </w:rPr>
        <w:t xml:space="preserve">”</w:t>
      </w:r>
      <w:r>
        <w:rPr>
          <w:sz w:val="18"/>
          <w:szCs w:val="18"/>
        </w:rPr>
        <w:t xml:space="preserve"> </w:t>
      </w:r>
      <w:r>
        <w:rPr>
          <w:sz w:val="18"/>
          <w:szCs w:val="18"/>
        </w:rPr>
        <w:t xml:space="preserve">— expounding</w:t>
      </w:r>
      <w:r>
        <w:rPr>
          <w:sz w:val="18"/>
          <w:szCs w:val="18"/>
        </w:rPr>
        <w:t xml:space="preserve"> </w:t>
      </w:r>
      <w:r>
        <w:rPr>
          <w:sz w:val="18"/>
          <w:szCs w:val="18"/>
        </w:rPr>
        <w:t xml:space="preserve">“</w:t>
      </w:r>
      <w:r>
        <w:rPr>
          <w:i/>
          <w:sz w:val="18"/>
          <w:szCs w:val="18"/>
        </w:rPr>
        <w:t xml:space="preserve">and they shall go forth and look upon the carcasses of the men who rebel against Me</w:t>
      </w:r>
      <w:r>
        <w:rPr>
          <w:sz w:val="18"/>
          <w:szCs w:val="18"/>
        </w:rPr>
        <w:t xml:space="preserve">”</w:t>
      </w:r>
      <w:r>
        <w:rPr>
          <w:sz w:val="18"/>
          <w:szCs w:val="18"/>
        </w:rPr>
        <w:t xml:space="preserve"> </w:t>
      </w:r>
      <w:r>
        <w:rPr>
          <w:sz w:val="18"/>
          <w:szCs w:val="18"/>
        </w:rPr>
        <w:t xml:space="preserve">(Yeshayah 66:24):</w:t>
      </w:r>
      <w:r>
        <w:rPr>
          <w:sz w:val="18"/>
          <w:szCs w:val="18"/>
        </w:rPr>
        <w:t xml:space="preserve"> </w:t>
      </w:r>
      <w:r>
        <w:rPr>
          <w:sz w:val="18"/>
          <w:szCs w:val="18"/>
        </w:rPr>
        <w:t xml:space="preserve">“</w:t>
      </w:r>
      <w:r>
        <w:rPr>
          <w:sz w:val="18"/>
          <w:szCs w:val="18"/>
        </w:rPr>
        <w:t xml:space="preserve">it does not say</w:t>
      </w:r>
      <w:r>
        <w:rPr>
          <w:sz w:val="18"/>
          <w:szCs w:val="18"/>
        </w:rPr>
        <w:t xml:space="preserve"> </w:t>
      </w:r>
      <w:r>
        <w:rPr>
          <w:sz w:val="18"/>
          <w:szCs w:val="18"/>
        </w:rPr>
        <w:t xml:space="preserve">‘</w:t>
      </w:r>
      <w:r>
        <w:rPr>
          <w:sz w:val="18"/>
          <w:szCs w:val="18"/>
        </w:rPr>
        <w:t xml:space="preserve">who</w:t>
      </w:r>
      <w:r>
        <w:rPr>
          <w:sz w:val="18"/>
          <w:szCs w:val="18"/>
        </w:rPr>
        <w:t xml:space="preserve"> </w:t>
      </w:r>
      <w:r>
        <w:rPr>
          <w:i/>
          <w:sz w:val="18"/>
          <w:szCs w:val="18"/>
        </w:rPr>
        <w:t xml:space="preserve">rebelled</w:t>
      </w:r>
      <w:r>
        <w:rPr>
          <w:sz w:val="18"/>
          <w:szCs w:val="18"/>
        </w:rPr>
        <w:t xml:space="preserve">,</w:t>
      </w:r>
      <w:r>
        <w:rPr>
          <w:sz w:val="18"/>
          <w:szCs w:val="18"/>
        </w:rPr>
        <w:t xml:space="preserve">’</w:t>
      </w:r>
      <w:r>
        <w:rPr>
          <w:sz w:val="18"/>
          <w:szCs w:val="18"/>
        </w:rPr>
        <w:t xml:space="preserve"> </w:t>
      </w:r>
      <w:r>
        <w:rPr>
          <w:sz w:val="18"/>
          <w:szCs w:val="18"/>
        </w:rPr>
        <w:t xml:space="preserve">but</w:t>
      </w:r>
      <w:r>
        <w:rPr>
          <w:sz w:val="18"/>
          <w:szCs w:val="18"/>
        </w:rPr>
        <w:t xml:space="preserve"> </w:t>
      </w:r>
      <w:r>
        <w:rPr>
          <w:sz w:val="18"/>
          <w:szCs w:val="18"/>
        </w:rPr>
        <w:t xml:space="preserve">‘</w:t>
      </w:r>
      <w:r>
        <w:rPr>
          <w:sz w:val="18"/>
          <w:szCs w:val="18"/>
        </w:rPr>
        <w:t xml:space="preserve">who</w:t>
      </w:r>
      <w:r>
        <w:rPr>
          <w:sz w:val="18"/>
          <w:szCs w:val="18"/>
        </w:rPr>
        <w:t xml:space="preserve"> </w:t>
      </w:r>
      <w:r>
        <w:rPr>
          <w:i/>
          <w:sz w:val="18"/>
          <w:szCs w:val="18"/>
        </w:rPr>
        <w:t xml:space="preserve">rebel</w:t>
      </w:r>
      <w:r>
        <w:rPr>
          <w:sz w:val="18"/>
          <w:szCs w:val="18"/>
        </w:rPr>
        <w:t xml:space="preserve">’</w:t>
      </w:r>
      <w:r>
        <w:rPr>
          <w:sz w:val="18"/>
          <w:szCs w:val="18"/>
        </w:rPr>
        <w:t xml:space="preserve"> </w:t>
      </w:r>
      <w:r>
        <w:rPr>
          <w:sz w:val="18"/>
          <w:szCs w:val="18"/>
        </w:rPr>
        <w:t xml:space="preserve">— they go on rebelling forever.</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i/>
          <w:sz w:val="18"/>
          <w:szCs w:val="18"/>
        </w:rPr>
        <w:t xml:space="preserve">ha-pordim</w:t>
      </w:r>
      <w:r>
        <w:rPr>
          <w:sz w:val="18"/>
          <w:szCs w:val="18"/>
        </w:rPr>
        <w:t xml:space="preserve">, they perpetually part from Him; and the Gemara’s own resolution restricts this non-repentance to</w:t>
      </w:r>
      <w:r>
        <w:rPr>
          <w:sz w:val="18"/>
          <w:szCs w:val="18"/>
        </w:rPr>
        <w:t xml:space="preserve"> </w:t>
      </w:r>
      <w:r>
        <w:rPr>
          <w:sz w:val="18"/>
          <w:szCs w:val="18"/>
        </w:rPr>
        <w:t xml:space="preserve">“</w:t>
      </w:r>
      <w:r>
        <w:rPr>
          <w:sz w:val="18"/>
          <w:szCs w:val="18"/>
        </w:rPr>
        <w:t xml:space="preserve">the rebels among the nations of the world [</w:t>
      </w:r>
      <w:r>
        <w:rPr>
          <w:i/>
          <w:sz w:val="18"/>
          <w:szCs w:val="18"/>
        </w:rPr>
        <w:t xml:space="preserve">poshei umos ha’olam</w:t>
      </w:r>
      <w:r>
        <w:rPr>
          <w:sz w:val="18"/>
          <w:szCs w:val="18"/>
        </w:rPr>
        <w:t xml:space="preserve">],</w:t>
      </w:r>
      <w:r>
        <w:rPr>
          <w:sz w:val="18"/>
          <w:szCs w:val="18"/>
        </w:rPr>
        <w:t xml:space="preserve">”</w:t>
      </w:r>
      <w:r>
        <w:rPr>
          <w:sz w:val="18"/>
          <w:szCs w:val="18"/>
        </w:rPr>
        <w:t xml:space="preserve"> </w:t>
      </w:r>
      <w:r>
        <w:rPr>
          <w:sz w:val="18"/>
          <w:szCs w:val="18"/>
        </w:rPr>
        <w:t xml:space="preserve">never to the sinners of Israel (who do accept the judgment). R’ Tzadok’s use:</w:t>
      </w:r>
      <w:r>
        <w:rPr>
          <w:sz w:val="18"/>
          <w:szCs w:val="18"/>
        </w:rPr>
        <w:t xml:space="preserve"> </w:t>
      </w:r>
      <w:r>
        <w:rPr>
          <w:sz w:val="18"/>
          <w:szCs w:val="18"/>
        </w:rPr>
        <w:t xml:space="preserve">“</w:t>
      </w:r>
      <w:r>
        <w:rPr>
          <w:sz w:val="18"/>
          <w:szCs w:val="18"/>
        </w:rPr>
        <w:t xml:space="preserve">only of the nations of the world did they say</w:t>
      </w:r>
      <w:r>
        <w:rPr>
          <w:sz w:val="18"/>
          <w:szCs w:val="18"/>
        </w:rPr>
        <w:t xml:space="preserve">”</w:t>
      </w:r>
      <w:r>
        <w:rPr>
          <w:sz w:val="18"/>
          <w:szCs w:val="18"/>
        </w:rPr>
        <w:t xml:space="preserve"> </w:t>
      </w:r>
      <w:r>
        <w:rPr>
          <w:sz w:val="18"/>
          <w:szCs w:val="18"/>
        </w:rPr>
        <w:t xml:space="preserve">they cannot return —</w:t>
      </w:r>
      <w:r>
        <w:rPr>
          <w:sz w:val="18"/>
          <w:szCs w:val="18"/>
        </w:rPr>
        <w:t xml:space="preserve"> </w:t>
      </w:r>
      <w:r>
        <w:rPr>
          <w:sz w:val="18"/>
          <w:szCs w:val="18"/>
        </w:rPr>
        <w:t xml:space="preserve">“</w:t>
      </w:r>
      <w:r>
        <w:rPr>
          <w:sz w:val="18"/>
          <w:szCs w:val="18"/>
        </w:rPr>
        <w:t xml:space="preserve">for their sin is in the essence of their soul; such is their very being</w:t>
      </w:r>
      <w:r>
        <w:rPr>
          <w:sz w:val="18"/>
          <w:szCs w:val="18"/>
        </w:rPr>
        <w:t xml:space="preserve">”</w:t>
      </w:r>
      <w:r>
        <w:rPr>
          <w:sz w:val="18"/>
          <w:szCs w:val="18"/>
        </w:rPr>
        <w:t xml:space="preserve">; whereas in Israel sin</w:t>
      </w:r>
      <w:r>
        <w:rPr>
          <w:sz w:val="18"/>
          <w:szCs w:val="18"/>
        </w:rPr>
        <w:t xml:space="preserve"> </w:t>
      </w:r>
      <w:r>
        <w:rPr>
          <w:sz w:val="18"/>
          <w:szCs w:val="18"/>
        </w:rPr>
        <w:t xml:space="preserve">“</w:t>
      </w:r>
      <w:r>
        <w:rPr>
          <w:sz w:val="18"/>
          <w:szCs w:val="18"/>
        </w:rPr>
        <w:t xml:space="preserve">is not in the essence,</w:t>
      </w:r>
      <w:r>
        <w:rPr>
          <w:sz w:val="18"/>
          <w:szCs w:val="18"/>
        </w:rPr>
        <w:t xml:space="preserve">”</w:t>
      </w:r>
      <w:r>
        <w:rPr>
          <w:sz w:val="18"/>
          <w:szCs w:val="18"/>
        </w:rPr>
        <w:t xml:space="preserve"> </w:t>
      </w:r>
      <w:r>
        <w:rPr>
          <w:sz w:val="18"/>
          <w:szCs w:val="18"/>
        </w:rPr>
        <w:t xml:space="preserve">so that even</w:t>
      </w:r>
      <w:r>
        <w:rPr>
          <w:sz w:val="18"/>
          <w:szCs w:val="18"/>
        </w:rPr>
        <w:t xml:space="preserve"> </w:t>
      </w:r>
      <w:r>
        <w:rPr>
          <w:sz w:val="18"/>
          <w:szCs w:val="18"/>
        </w:rPr>
        <w:t xml:space="preserve">“</w:t>
      </w:r>
      <w:r>
        <w:rPr>
          <w:sz w:val="18"/>
          <w:szCs w:val="18"/>
        </w:rPr>
        <w:t xml:space="preserve">the wicked and those who commit severe transgressions</w:t>
      </w:r>
      <w:r>
        <w:rPr>
          <w:sz w:val="18"/>
          <w:szCs w:val="18"/>
        </w:rPr>
        <w:t xml:space="preserve">”</w:t>
      </w:r>
      <w:r>
        <w:rPr>
          <w:sz w:val="18"/>
          <w:szCs w:val="18"/>
        </w:rPr>
        <w:t xml:space="preserve"> </w:t>
      </w:r>
      <w:r>
        <w:rPr>
          <w:sz w:val="18"/>
          <w:szCs w:val="18"/>
        </w:rPr>
        <w:t xml:space="preserve">can always return.</w:t>
      </w:r>
    </w:p>
  </w:footnote>
  <w:footnote w:id="1082">
    <w:p>
      <w:pPr>
        <w:pStyle w:val="FootnoteText"/>
        <w:spacing w:before="0" w:after="40" w:line="240" w:lineRule="auto"/>
      </w:pPr>
      <w:r>
        <w:rPr>
          <w:rStyle w:val="FootnoteReference"/>
        </w:rPr>
        <w:footnoteRef/>
      </w:r>
      <w:r>
        <w:rPr>
          <w:sz w:val="18"/>
          <w:szCs w:val="18"/>
        </w:rPr>
        <w:t xml:space="preserve"> </w:t>
      </w:r>
      <w:r>
        <w:rPr>
          <w:b/>
          <w:sz w:val="18"/>
          <w:szCs w:val="18"/>
        </w:rPr>
        <w:t xml:space="preserve">‪Koheles 7:20:‬</w:t>
      </w:r>
      <w:r>
        <w:rPr>
          <w:sz w:val="18"/>
          <w:szCs w:val="18"/>
        </w:rPr>
        <w:t xml:space="preserve"> </w:t>
      </w:r>
      <w:r>
        <w:rPr>
          <w:sz w:val="18"/>
          <w:szCs w:val="18"/>
        </w:rPr>
        <w:t xml:space="preserve">“</w:t>
      </w:r>
      <w:r>
        <w:rPr>
          <w:sz w:val="18"/>
          <w:szCs w:val="18"/>
        </w:rPr>
        <w:t xml:space="preserve">כִּי אָדָם אֵין צַדִּיק בָּאָרֶץ, אֲשֶׁר יַעֲשֶׂה טּוֹב וְלֹא יֶחֱטָא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there is no righteous man on earth who does [only] good and never sins</w:t>
      </w:r>
      <w:r>
        <w:rPr>
          <w:sz w:val="18"/>
          <w:szCs w:val="18"/>
        </w:rPr>
        <w:t xml:space="preserve">.</w:t>
      </w:r>
      <w:r>
        <w:rPr>
          <w:sz w:val="18"/>
          <w:szCs w:val="18"/>
        </w:rPr>
        <w:t xml:space="preserve">”</w:t>
      </w:r>
      <w:r>
        <w:rPr>
          <w:sz w:val="18"/>
          <w:szCs w:val="18"/>
        </w:rPr>
        <w:t xml:space="preserve"> </w:t>
      </w:r>
      <w:r>
        <w:rPr>
          <w:sz w:val="18"/>
          <w:szCs w:val="18"/>
        </w:rPr>
        <w:t xml:space="preserve">Meforshim: Rashi and Ibn Ezra — no mortal is so perfectly righteous as to be wholly free of any lapse; and the Sages invoke the verse to teach that even the greatest can be found wanting under exacting measure. R’ Tzadok’s use: the</w:t>
      </w:r>
      <w:r>
        <w:rPr>
          <w:sz w:val="18"/>
          <w:szCs w:val="18"/>
        </w:rPr>
        <w:t xml:space="preserve"> </w:t>
      </w:r>
      <w:r>
        <w:rPr>
          <w:sz w:val="18"/>
          <w:szCs w:val="18"/>
        </w:rPr>
        <w:t xml:space="preserve">“</w:t>
      </w:r>
      <w:r>
        <w:rPr>
          <w:sz w:val="18"/>
          <w:szCs w:val="18"/>
        </w:rPr>
        <w:t xml:space="preserve">hair’s-breadth exactitude</w:t>
      </w:r>
      <w:r>
        <w:rPr>
          <w:sz w:val="18"/>
          <w:szCs w:val="18"/>
        </w:rPr>
        <w:t xml:space="preserve">”</w:t>
      </w:r>
      <w:r>
        <w:rPr>
          <w:sz w:val="18"/>
          <w:szCs w:val="18"/>
        </w:rPr>
        <w:t xml:space="preserve"> </w:t>
      </w:r>
      <w:r>
        <w:rPr>
          <w:sz w:val="18"/>
          <w:szCs w:val="18"/>
        </w:rPr>
        <w:t xml:space="preserve">that Hashem applies to complete tzaddikim</w:t>
      </w:r>
      <w:r>
        <w:rPr>
          <w:sz w:val="18"/>
          <w:szCs w:val="18"/>
        </w:rPr>
        <w:t xml:space="preserve"> </w:t>
      </w:r>
      <w:r>
        <w:rPr>
          <w:sz w:val="18"/>
          <w:szCs w:val="18"/>
        </w:rPr>
        <w:t xml:space="preserve">“</w:t>
      </w:r>
      <w:r>
        <w:rPr>
          <w:sz w:val="18"/>
          <w:szCs w:val="18"/>
        </w:rPr>
        <w:t xml:space="preserve">was not handed to a court at all</w:t>
      </w:r>
      <w:r>
        <w:rPr>
          <w:sz w:val="18"/>
          <w:szCs w:val="18"/>
        </w:rPr>
        <w:t xml:space="preserve">”</w:t>
      </w:r>
      <w:r>
        <w:rPr>
          <w:sz w:val="18"/>
          <w:szCs w:val="18"/>
        </w:rPr>
        <w:t xml:space="preserve"> </w:t>
      </w:r>
      <w:r>
        <w:rPr>
          <w:sz w:val="18"/>
          <w:szCs w:val="18"/>
        </w:rPr>
        <w:t xml:space="preserve">— for were the Sanhedrin to judge themselves so precisely,</w:t>
      </w:r>
      <w:r>
        <w:rPr>
          <w:sz w:val="18"/>
          <w:szCs w:val="18"/>
        </w:rPr>
        <w:t xml:space="preserve"> </w:t>
      </w:r>
      <w:r>
        <w:rPr>
          <w:sz w:val="18"/>
          <w:szCs w:val="18"/>
        </w:rPr>
        <w:t xml:space="preserve">“</w:t>
      </w:r>
      <w:r>
        <w:rPr>
          <w:sz w:val="18"/>
          <w:szCs w:val="18"/>
        </w:rPr>
        <w:t xml:space="preserve">in themselves too they would find the same,</w:t>
      </w:r>
      <w:r>
        <w:rPr>
          <w:sz w:val="18"/>
          <w:szCs w:val="18"/>
        </w:rPr>
        <w:t xml:space="preserve">”</w:t>
      </w:r>
      <w:r>
        <w:rPr>
          <w:sz w:val="18"/>
          <w:szCs w:val="18"/>
        </w:rPr>
        <w:t xml:space="preserve"> </w:t>
      </w:r>
      <w:r>
        <w:rPr>
          <w:sz w:val="18"/>
          <w:szCs w:val="18"/>
        </w:rPr>
        <w:t xml:space="preserve">since</w:t>
      </w:r>
      <w:r>
        <w:rPr>
          <w:sz w:val="18"/>
          <w:szCs w:val="18"/>
        </w:rPr>
        <w:t xml:space="preserve"> </w:t>
      </w:r>
      <w:r>
        <w:rPr>
          <w:sz w:val="18"/>
          <w:szCs w:val="18"/>
        </w:rPr>
        <w:t xml:space="preserve">“</w:t>
      </w:r>
      <w:r>
        <w:rPr>
          <w:sz w:val="18"/>
          <w:szCs w:val="18"/>
        </w:rPr>
        <w:t xml:space="preserve">there is no righteous man on earth who never sins</w:t>
      </w:r>
      <w:r>
        <w:rPr>
          <w:sz w:val="18"/>
          <w:szCs w:val="18"/>
        </w:rPr>
        <w:t xml:space="preserve">”</w:t>
      </w:r>
      <w:r>
        <w:rPr>
          <w:sz w:val="18"/>
          <w:szCs w:val="18"/>
        </w:rPr>
        <w:t xml:space="preserve">; such judgment</w:t>
      </w:r>
      <w:r>
        <w:rPr>
          <w:sz w:val="18"/>
          <w:szCs w:val="18"/>
        </w:rPr>
        <w:t xml:space="preserve"> </w:t>
      </w:r>
      <w:r>
        <w:rPr>
          <w:sz w:val="18"/>
          <w:szCs w:val="18"/>
        </w:rPr>
        <w:t xml:space="preserve">“</w:t>
      </w:r>
      <w:r>
        <w:rPr>
          <w:sz w:val="18"/>
          <w:szCs w:val="18"/>
        </w:rPr>
        <w:t xml:space="preserve">is only through Hashem Himself.‬</w:t>
      </w:r>
      <w:r>
        <w:rPr>
          <w:sz w:val="18"/>
          <w:szCs w:val="18"/>
        </w:rPr>
        <w:t xml:space="preserve">”</w:t>
      </w:r>
    </w:p>
  </w:footnote>
  <w:footnote w:id="1083">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‪Adorn yourself first</w:t>
      </w:r>
      <w:r>
        <w:rPr>
          <w:b/>
          <w:sz w:val="18"/>
          <w:szCs w:val="18"/>
        </w:rPr>
        <w:t xml:space="preserve">”</w:t>
      </w:r>
      <w:r>
        <w:rPr>
          <w:sz w:val="18"/>
          <w:szCs w:val="18"/>
        </w:rPr>
        <w:t xml:space="preserve"> </w:t>
      </w:r>
      <w:r>
        <w:rPr>
          <w:sz w:val="18"/>
          <w:szCs w:val="18"/>
        </w:rPr>
        <w:t xml:space="preserve">(</w:t>
      </w:r>
      <w:r>
        <w:rPr>
          <w:i/>
          <w:sz w:val="18"/>
          <w:szCs w:val="18"/>
        </w:rPr>
        <w:t xml:space="preserve">keshot atzmecha v’achar kach keshot acheirim</w:t>
      </w:r>
      <w:r>
        <w:rPr>
          <w:sz w:val="18"/>
          <w:szCs w:val="18"/>
        </w:rPr>
        <w:t xml:space="preserve">, Bava Metzia 107b; Bava Basra 60b): the dictum that one must</w:t>
      </w:r>
      <w:r>
        <w:rPr>
          <w:sz w:val="18"/>
          <w:szCs w:val="18"/>
        </w:rPr>
        <w:t xml:space="preserve"> </w:t>
      </w:r>
      <w:r>
        <w:rPr>
          <w:sz w:val="18"/>
          <w:szCs w:val="18"/>
        </w:rPr>
        <w:t xml:space="preserve">“</w:t>
      </w:r>
      <w:r>
        <w:rPr>
          <w:sz w:val="18"/>
          <w:szCs w:val="18"/>
        </w:rPr>
        <w:t xml:space="preserve">adorn [correct] yourself, and afterward adorn [correct] others,</w:t>
      </w:r>
      <w:r>
        <w:rPr>
          <w:sz w:val="18"/>
          <w:szCs w:val="18"/>
        </w:rPr>
        <w:t xml:space="preserve">”</w:t>
      </w:r>
      <w:r>
        <w:rPr>
          <w:sz w:val="18"/>
          <w:szCs w:val="18"/>
        </w:rPr>
        <w:t xml:space="preserve"> </w:t>
      </w:r>
      <w:r>
        <w:rPr>
          <w:sz w:val="18"/>
          <w:szCs w:val="18"/>
        </w:rPr>
        <w:t xml:space="preserve">derived (Bava Metzia 107b) from‬</w:t>
      </w:r>
      <w:r>
        <w:rPr>
          <w:sz w:val="18"/>
          <w:szCs w:val="18"/>
        </w:rPr>
        <w:t xml:space="preserve"> </w:t>
      </w:r>
      <w:r>
        <w:rPr>
          <w:sz w:val="18"/>
          <w:szCs w:val="18"/>
        </w:rPr>
        <w:t xml:space="preserve">“</w:t>
      </w:r>
      <w:r>
        <w:rPr>
          <w:sz w:val="18"/>
          <w:szCs w:val="18"/>
        </w:rPr>
        <w:t xml:space="preserve">הִתְקוֹשְׁשׁוּ וָקוֹשּׁוּ</w:t>
      </w:r>
      <w:r>
        <w:rPr>
          <w:sz w:val="18"/>
          <w:szCs w:val="18"/>
        </w:rPr>
        <w:t xml:space="preserve">”</w:t>
      </w:r>
      <w:r>
        <w:rPr>
          <w:sz w:val="18"/>
          <w:szCs w:val="18"/>
        </w:rPr>
        <w:t xml:space="preserve"> </w:t>
      </w:r>
      <w:r>
        <w:rPr>
          <w:sz w:val="18"/>
          <w:szCs w:val="18"/>
        </w:rPr>
        <w:t xml:space="preserve">‪(Tzefaniah 2:1) — read as</w:t>
      </w:r>
      <w:r>
        <w:rPr>
          <w:sz w:val="18"/>
          <w:szCs w:val="18"/>
        </w:rPr>
        <w:t xml:space="preserve"> </w:t>
      </w:r>
      <w:r>
        <w:rPr>
          <w:sz w:val="18"/>
          <w:szCs w:val="18"/>
        </w:rPr>
        <w:t xml:space="preserve">“</w:t>
      </w:r>
      <w:r>
        <w:rPr>
          <w:sz w:val="18"/>
          <w:szCs w:val="18"/>
        </w:rPr>
        <w:t xml:space="preserve">adorn yourselves [first], then adorn others.</w:t>
      </w:r>
      <w:r>
        <w:rPr>
          <w:sz w:val="18"/>
          <w:szCs w:val="18"/>
        </w:rPr>
        <w:t xml:space="preserve">”</w:t>
      </w:r>
      <w:r>
        <w:rPr>
          <w:sz w:val="18"/>
          <w:szCs w:val="18"/>
        </w:rPr>
        <w:t xml:space="preserve"> </w:t>
      </w:r>
      <w:r>
        <w:rPr>
          <w:sz w:val="18"/>
          <w:szCs w:val="18"/>
        </w:rPr>
        <w:t xml:space="preserve">Meforshim: Rashi — a person must first perfect his own conduct before he sets out to reprove his fellow. R’ Tzadok’s use: paired with</w:t>
      </w:r>
      <w:r>
        <w:rPr>
          <w:sz w:val="18"/>
          <w:szCs w:val="18"/>
        </w:rPr>
        <w:t xml:space="preserve"> </w:t>
      </w:r>
      <w:r>
        <w:rPr>
          <w:sz w:val="18"/>
          <w:szCs w:val="18"/>
        </w:rPr>
        <w:t xml:space="preserve">“</w:t>
      </w:r>
      <w:r>
        <w:rPr>
          <w:sz w:val="18"/>
          <w:szCs w:val="18"/>
        </w:rPr>
        <w:t xml:space="preserve">there is no righteous man on earth</w:t>
      </w:r>
      <w:r>
        <w:rPr>
          <w:sz w:val="18"/>
          <w:szCs w:val="18"/>
        </w:rPr>
        <w:t xml:space="preserve">”</w:t>
      </w:r>
      <w:r>
        <w:rPr>
          <w:sz w:val="18"/>
          <w:szCs w:val="18"/>
        </w:rPr>
        <w:t xml:space="preserve"> </w:t>
      </w:r>
      <w:r>
        <w:rPr>
          <w:sz w:val="18"/>
          <w:szCs w:val="18"/>
        </w:rPr>
        <w:t xml:space="preserve">(Koheles 7:20), the demand of hairsbreadth exactitude belongs to Hashem alone — for a court that would exact it of others</w:t>
      </w:r>
      <w:r>
        <w:rPr>
          <w:sz w:val="18"/>
          <w:szCs w:val="18"/>
        </w:rPr>
        <w:t xml:space="preserve"> </w:t>
      </w:r>
      <w:r>
        <w:rPr>
          <w:sz w:val="18"/>
          <w:szCs w:val="18"/>
        </w:rPr>
        <w:t xml:space="preserve">“</w:t>
      </w:r>
      <w:r>
        <w:rPr>
          <w:sz w:val="18"/>
          <w:szCs w:val="18"/>
        </w:rPr>
        <w:t xml:space="preserve">must first adorn itself,</w:t>
      </w:r>
      <w:r>
        <w:rPr>
          <w:sz w:val="18"/>
          <w:szCs w:val="18"/>
        </w:rPr>
        <w:t xml:space="preserve">”</w:t>
      </w:r>
      <w:r>
        <w:rPr>
          <w:sz w:val="18"/>
          <w:szCs w:val="18"/>
        </w:rPr>
        <w:t xml:space="preserve"> </w:t>
      </w:r>
      <w:r>
        <w:rPr>
          <w:sz w:val="18"/>
          <w:szCs w:val="18"/>
        </w:rPr>
        <w:t xml:space="preserve">and would then discover the identical lack within its own members; therefore</w:t>
      </w:r>
      <w:r>
        <w:rPr>
          <w:sz w:val="18"/>
          <w:szCs w:val="18"/>
        </w:rPr>
        <w:t xml:space="preserve"> </w:t>
      </w:r>
      <w:r>
        <w:rPr>
          <w:sz w:val="18"/>
          <w:szCs w:val="18"/>
        </w:rPr>
        <w:t xml:space="preserve">“</w:t>
      </w:r>
      <w:r>
        <w:rPr>
          <w:sz w:val="18"/>
          <w:szCs w:val="18"/>
        </w:rPr>
        <w:t xml:space="preserve">this matter was not given to the Sanhedrin at all.‬</w:t>
      </w:r>
      <w:r>
        <w:rPr>
          <w:sz w:val="18"/>
          <w:szCs w:val="18"/>
        </w:rPr>
        <w:t xml:space="preserve">”</w:t>
      </w:r>
    </w:p>
  </w:footnote>
  <w:footnote w:id="1084">
    <w:p>
      <w:pPr>
        <w:pStyle w:val="FootnoteText"/>
        <w:spacing w:before="0" w:after="40" w:line="240" w:lineRule="auto"/>
      </w:pPr>
      <w:r>
        <w:rPr>
          <w:rStyle w:val="FootnoteReference"/>
        </w:rPr>
        <w:footnoteRef/>
      </w:r>
      <w:r>
        <w:rPr>
          <w:sz w:val="18"/>
          <w:szCs w:val="18"/>
        </w:rPr>
        <w:t xml:space="preserve"> </w:t>
      </w:r>
      <w:r>
        <w:rPr>
          <w:b/>
          <w:sz w:val="18"/>
          <w:szCs w:val="18"/>
        </w:rPr>
        <w:t xml:space="preserve">Zohar, Shemini 36b:</w:t>
      </w:r>
      <w:r>
        <w:rPr>
          <w:sz w:val="18"/>
          <w:szCs w:val="18"/>
        </w:rPr>
        <w:t xml:space="preserve"> </w:t>
      </w:r>
      <w:r>
        <w:rPr>
          <w:sz w:val="18"/>
          <w:szCs w:val="18"/>
        </w:rPr>
        <w:t xml:space="preserve">R’ Tzadok directs the reader here (an</w:t>
      </w:r>
      <w:r>
        <w:rPr>
          <w:sz w:val="18"/>
          <w:szCs w:val="18"/>
        </w:rPr>
        <w:t xml:space="preserve"> </w:t>
      </w:r>
      <w:r>
        <w:rPr>
          <w:i/>
          <w:sz w:val="18"/>
          <w:szCs w:val="18"/>
        </w:rPr>
        <w:t xml:space="preserve">ayein</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see</w:t>
      </w:r>
      <w:r>
        <w:rPr>
          <w:sz w:val="18"/>
          <w:szCs w:val="18"/>
        </w:rPr>
        <w:t xml:space="preserve">”</w:t>
      </w:r>
      <w:r>
        <w:rPr>
          <w:sz w:val="18"/>
          <w:szCs w:val="18"/>
        </w:rPr>
        <w:t xml:space="preserve"> </w:t>
      </w:r>
      <w:r>
        <w:rPr>
          <w:sz w:val="18"/>
          <w:szCs w:val="18"/>
        </w:rPr>
        <w:t xml:space="preserve">— reference) in connection with the theme that David’s punishment came about through the great ones of Israel.</w:t>
      </w:r>
    </w:p>
    <w:p>
      <w:pPr>
        <w:pStyle w:val="FootnoteText"/>
        <w:spacing w:before="0" w:after="40" w:line="240" w:lineRule="auto"/>
      </w:pPr>
      <w:r>
        <w:rPr>
          <w:b/>
          <w:sz w:val="18"/>
          <w:szCs w:val="18"/>
        </w:rPr>
        <w:t xml:space="preserve">Chassidic context - Sefat Emet, Lech Lecha 5:5: </w:t>
      </w:r>
      <w:r>
        <w:rPr>
          <w:sz w:val="18"/>
          <w:szCs w:val="18"/>
        </w:rPr>
        <w:t>The Sefas Emes gives a precise framework for the tension here between inward humility and outward honor. He explains the maxim that one who flees honor is pursued by honor: honor is, in truth, the garment of the King - Hashem is the Melech HaKavod - and the servant must therefore flee the temptation to clothe himself in it as a private possession. But when a person returns every honor he receives to Hashem, the honor may actually pursue him, because the more he is honored while refusing to appropriate that honor to himself, the more kavod Shamayim is increased. He reads Avraham's promised public greatness in exactly this way: once Hashem found his heart faithful, Avraham could be made great in the world without that greatness becoming self-reference. This closely complements R' Tzadok's account of Rabban Gamliel. The revealed form of his conduct could be judged as ga'avah and therefore required the removal of kavod in the revealed world; yet that punishment does not establish that his inward motive was a pursuit of honor. On the contrary, once the inner intention is clarified as l'Shem Shamayim, nesius itself can return and become a vehicle of the King's honor. The se'if's measure-for-measure punishment thus concerns the garment through which the act appeared in this world, while the deeper clarification concerns to Whom that garment ultimately belonged.</w:t>
      </w:r>
    </w:p>
  </w:footnote>
  <w:footnote w:id="1085">
    <w:p>
      <w:pPr>
        <w:pStyle w:val="FootnoteText"/>
        <w:spacing w:before="0" w:after="40" w:line="240" w:lineRule="auto"/>
      </w:pPr>
      <w:r>
        <w:rPr>
          <w:rStyle w:val="FootnoteReference"/>
        </w:rPr>
        <w:footnoteRef/>
      </w:r>
      <w:r>
        <w:rPr>
          <w:sz w:val="18"/>
          <w:szCs w:val="18"/>
        </w:rPr>
        <w:t xml:space="preserve"> </w:t>
      </w:r>
      <w:r>
        <w:rPr>
          <w:b/>
          <w:sz w:val="18"/>
          <w:szCs w:val="18"/>
        </w:rPr>
        <w:t xml:space="preserve">Shabbos 149b:</w:t>
      </w:r>
      <w:r>
        <w:rPr>
          <w:sz w:val="18"/>
          <w:szCs w:val="18"/>
        </w:rPr>
        <w:t xml:space="preserve"> </w:t>
      </w:r>
      <w:r>
        <w:rPr>
          <w:sz w:val="18"/>
          <w:szCs w:val="18"/>
        </w:rPr>
        <w:t xml:space="preserve">“</w:t>
      </w:r>
      <w:r>
        <w:rPr>
          <w:sz w:val="18"/>
          <w:szCs w:val="18"/>
        </w:rPr>
        <w:t xml:space="preserve">R’ Yaakov the son of the daughter of Yaakov said: anyone through whom his fellow is punished is not brought within the partition of the Holy One</w:t>
      </w:r>
      <w:r>
        <w:rPr>
          <w:sz w:val="18"/>
          <w:szCs w:val="18"/>
        </w:rPr>
        <w:t xml:space="preserve">”</w:t>
      </w:r>
      <w:r>
        <w:rPr>
          <w:sz w:val="18"/>
          <w:szCs w:val="18"/>
        </w:rPr>
        <w:t xml:space="preserve"> </w:t>
      </w:r>
      <w:r>
        <w:rPr>
          <w:sz w:val="18"/>
          <w:szCs w:val="18"/>
        </w:rPr>
        <w:t xml:space="preserve">— learned from the fate of those on whose account others were punished.</w:t>
      </w:r>
    </w:p>
  </w:footnote>
  <w:footnote w:id="1086">
    <w:p>
      <w:pPr>
        <w:pStyle w:val="FootnoteText"/>
        <w:spacing w:before="0" w:after="40" w:line="240" w:lineRule="auto"/>
      </w:pPr>
      <w:r>
        <w:rPr>
          <w:rStyle w:val="FootnoteReference"/>
        </w:rPr>
        <w:footnoteRef/>
      </w:r>
      <w:r>
        <w:rPr>
          <w:sz w:val="18"/>
          <w:szCs w:val="18"/>
        </w:rPr>
        <w:t xml:space="preserve"> </w:t>
      </w:r>
      <w:r>
        <w:rPr>
          <w:b/>
          <w:sz w:val="18"/>
          <w:szCs w:val="18"/>
        </w:rPr>
        <w:t xml:space="preserve">Shabbos 149b:</w:t>
      </w:r>
      <w:r>
        <w:rPr>
          <w:sz w:val="18"/>
          <w:szCs w:val="18"/>
        </w:rPr>
        <w:t xml:space="preserve"> </w:t>
      </w:r>
      <w:r>
        <w:rPr>
          <w:sz w:val="18"/>
          <w:szCs w:val="18"/>
        </w:rPr>
        <w:t xml:space="preserve">“</w:t>
      </w:r>
      <w:r>
        <w:rPr>
          <w:sz w:val="18"/>
          <w:szCs w:val="18"/>
        </w:rPr>
        <w:t xml:space="preserve">Anyone through whom his fellow is punished [on his account] is not brought into the [innermost] partition [</w:t>
      </w:r>
      <w:r>
        <w:rPr>
          <w:i/>
          <w:sz w:val="18"/>
          <w:szCs w:val="18"/>
        </w:rPr>
        <w:t xml:space="preserve">mechitza</w:t>
      </w:r>
      <w:r>
        <w:rPr>
          <w:sz w:val="18"/>
          <w:szCs w:val="18"/>
        </w:rPr>
        <w:t xml:space="preserve">] of the Holy One, blessed be He.</w:t>
      </w:r>
      <w:r>
        <w:rPr>
          <w:sz w:val="18"/>
          <w:szCs w:val="18"/>
        </w:rPr>
        <w:t xml:space="preserve">”</w:t>
      </w:r>
    </w:p>
  </w:footnote>
  <w:footnote w:id="1088">
    <w:p>
      <w:pPr>
        <w:pStyle w:val="FootnoteText"/>
        <w:spacing w:before="0" w:after="40" w:line="240" w:lineRule="auto"/>
      </w:pPr>
      <w:r>
        <w:rPr>
          <w:rStyle w:val="FootnoteReference"/>
        </w:rPr>
        <w:footnoteRef/>
      </w:r>
      <w:r>
        <w:rPr>
          <w:sz w:val="18"/>
          <w:szCs w:val="18"/>
        </w:rPr>
        <w:t xml:space="preserve"> </w:t>
      </w:r>
      <w:r>
        <w:rPr>
          <w:b/>
          <w:sz w:val="18"/>
          <w:szCs w:val="18"/>
        </w:rPr>
        <w:t xml:space="preserve">Shabbos 108a:</w:t>
      </w:r>
      <w:r>
        <w:rPr>
          <w:sz w:val="18"/>
          <w:szCs w:val="18"/>
        </w:rPr>
        <w:t xml:space="preserve"> </w:t>
      </w:r>
      <w:r>
        <w:rPr>
          <w:sz w:val="18"/>
          <w:szCs w:val="18"/>
        </w:rPr>
        <w:t xml:space="preserve">R’ Yehoshua HaGarsi answered a Baytusi who challenged why tefillin may be written on the hides of</w:t>
      </w:r>
      <w:r>
        <w:rPr>
          <w:sz w:val="18"/>
          <w:szCs w:val="18"/>
        </w:rPr>
        <w:t xml:space="preserve"> </w:t>
      </w:r>
      <w:r>
        <w:rPr>
          <w:i/>
          <w:sz w:val="18"/>
          <w:szCs w:val="18"/>
        </w:rPr>
        <w:t xml:space="preserve">neveilos u-tereifos</w:t>
      </w:r>
      <w:r>
        <w:rPr>
          <w:sz w:val="18"/>
          <w:szCs w:val="18"/>
        </w:rPr>
        <w:t xml:space="preserve"> </w:t>
      </w:r>
      <w:r>
        <w:rPr>
          <w:sz w:val="18"/>
          <w:szCs w:val="18"/>
        </w:rPr>
        <w:t xml:space="preserve">(kosher-species animals that died improperly) yet not on the hides of non-kosher animals, with a parable:</w:t>
      </w:r>
      <w:r>
        <w:rPr>
          <w:sz w:val="18"/>
          <w:szCs w:val="18"/>
        </w:rPr>
        <w:t xml:space="preserve"> </w:t>
      </w:r>
      <w:r>
        <w:rPr>
          <w:sz w:val="18"/>
          <w:szCs w:val="18"/>
        </w:rPr>
        <w:t xml:space="preserve">“</w:t>
      </w:r>
      <w:r>
        <w:rPr>
          <w:sz w:val="18"/>
          <w:szCs w:val="18"/>
        </w:rPr>
        <w:t xml:space="preserve">[it is comparable] to</w:t>
      </w:r>
      <w:r>
        <w:rPr>
          <w:sz w:val="18"/>
          <w:szCs w:val="18"/>
        </w:rPr>
        <w:t xml:space="preserve"> </w:t>
      </w:r>
      <w:r>
        <w:rPr>
          <w:i/>
          <w:sz w:val="18"/>
          <w:szCs w:val="18"/>
        </w:rPr>
        <w:t xml:space="preserve">two men who were sentenced to death by the government [malchus]</w:t>
      </w:r>
      <w:r>
        <w:rPr>
          <w:sz w:val="18"/>
          <w:szCs w:val="18"/>
        </w:rPr>
        <w:t xml:space="preserve"> </w:t>
      </w:r>
      <w:r>
        <w:rPr>
          <w:sz w:val="18"/>
          <w:szCs w:val="18"/>
        </w:rPr>
        <w:t xml:space="preserve">— one the</w:t>
      </w:r>
      <w:r>
        <w:rPr>
          <w:sz w:val="18"/>
          <w:szCs w:val="18"/>
        </w:rPr>
        <w:t xml:space="preserve"> </w:t>
      </w:r>
      <w:r>
        <w:rPr>
          <w:i/>
          <w:sz w:val="18"/>
          <w:szCs w:val="18"/>
        </w:rPr>
        <w:t xml:space="preserve">king himself killed</w:t>
      </w:r>
      <w:r>
        <w:rPr>
          <w:sz w:val="18"/>
          <w:szCs w:val="18"/>
        </w:rPr>
        <w:t xml:space="preserve">, and one</w:t>
      </w:r>
      <w:r>
        <w:rPr>
          <w:sz w:val="18"/>
          <w:szCs w:val="18"/>
        </w:rPr>
        <w:t xml:space="preserve"> </w:t>
      </w:r>
      <w:r>
        <w:rPr>
          <w:i/>
          <w:sz w:val="18"/>
          <w:szCs w:val="18"/>
        </w:rPr>
        <w:t xml:space="preserve">the executioner [ispaklator] killed</w:t>
      </w:r>
      <w:r>
        <w:rPr>
          <w:sz w:val="18"/>
          <w:szCs w:val="18"/>
        </w:rPr>
        <w:t xml:space="preserve">; which of them is more praiseworthy?</w:t>
      </w:r>
      <w:r>
        <w:rPr>
          <w:sz w:val="18"/>
          <w:szCs w:val="18"/>
        </w:rPr>
        <w:t xml:space="preserve"> </w:t>
      </w:r>
      <w:r>
        <w:rPr>
          <w:i/>
          <w:sz w:val="18"/>
          <w:szCs w:val="18"/>
        </w:rPr>
        <w:t xml:space="preserve">Say: the one whom the king killed</w:t>
      </w:r>
      <w:r>
        <w:rPr>
          <w:sz w:val="18"/>
          <w:szCs w:val="18"/>
        </w:rPr>
        <w:t xml:space="preserve">.</w:t>
      </w:r>
      <w:r>
        <w:rPr>
          <w:sz w:val="18"/>
          <w:szCs w:val="18"/>
        </w:rPr>
        <w:t xml:space="preserve">”</w:t>
      </w:r>
      <w:r>
        <w:rPr>
          <w:sz w:val="18"/>
          <w:szCs w:val="18"/>
        </w:rPr>
        <w:t xml:space="preserve"> </w:t>
      </w:r>
      <w:r>
        <w:rPr>
          <w:sz w:val="18"/>
          <w:szCs w:val="18"/>
        </w:rPr>
        <w:t xml:space="preserve">That is: to be put to death by the king’s own hand is the greater dignity. Meforshim: Rashi — the kosher species, even fallen to</w:t>
      </w:r>
      <w:r>
        <w:rPr>
          <w:sz w:val="18"/>
          <w:szCs w:val="18"/>
        </w:rPr>
        <w:t xml:space="preserve"> </w:t>
      </w:r>
      <w:r>
        <w:rPr>
          <w:i/>
          <w:sz w:val="18"/>
          <w:szCs w:val="18"/>
        </w:rPr>
        <w:t xml:space="preserve">neveilah</w:t>
      </w:r>
      <w:r>
        <w:rPr>
          <w:sz w:val="18"/>
          <w:szCs w:val="18"/>
        </w:rPr>
        <w:t xml:space="preserve">, keeps its fitness (its</w:t>
      </w:r>
      <w:r>
        <w:rPr>
          <w:sz w:val="18"/>
          <w:szCs w:val="18"/>
        </w:rPr>
        <w:t xml:space="preserve"> </w:t>
      </w:r>
      <w:r>
        <w:rPr>
          <w:sz w:val="18"/>
          <w:szCs w:val="18"/>
        </w:rPr>
        <w:t xml:space="preserve">“</w:t>
      </w:r>
      <w:r>
        <w:rPr>
          <w:sz w:val="18"/>
          <w:szCs w:val="18"/>
        </w:rPr>
        <w:t xml:space="preserve">honor</w:t>
      </w:r>
      <w:r>
        <w:rPr>
          <w:sz w:val="18"/>
          <w:szCs w:val="18"/>
        </w:rPr>
        <w:t xml:space="preserve">”</w:t>
      </w:r>
      <w:r>
        <w:rPr>
          <w:sz w:val="18"/>
          <w:szCs w:val="18"/>
        </w:rPr>
        <w:t xml:space="preserve">) because it is of the class</w:t>
      </w:r>
      <w:r>
        <w:rPr>
          <w:sz w:val="18"/>
          <w:szCs w:val="18"/>
        </w:rPr>
        <w:t xml:space="preserve"> </w:t>
      </w:r>
      <w:r>
        <w:rPr>
          <w:sz w:val="18"/>
          <w:szCs w:val="18"/>
        </w:rPr>
        <w:t xml:space="preserve">“</w:t>
      </w:r>
      <w:r>
        <w:rPr>
          <w:sz w:val="18"/>
          <w:szCs w:val="18"/>
        </w:rPr>
        <w:t xml:space="preserve">permitted in your mouth,</w:t>
      </w:r>
      <w:r>
        <w:rPr>
          <w:sz w:val="18"/>
          <w:szCs w:val="18"/>
        </w:rPr>
        <w:t xml:space="preserve">”</w:t>
      </w:r>
      <w:r>
        <w:rPr>
          <w:sz w:val="18"/>
          <w:szCs w:val="18"/>
        </w:rPr>
        <w:t xml:space="preserve"> </w:t>
      </w:r>
      <w:r>
        <w:rPr>
          <w:sz w:val="18"/>
          <w:szCs w:val="18"/>
        </w:rPr>
        <w:t xml:space="preserve">like the one dispatched by the king himself; the non-kosher animal is like the one killed by the lowly executioner. R’ Tzadok’s use: he reads the</w:t>
      </w:r>
      <w:r>
        <w:rPr>
          <w:sz w:val="18"/>
          <w:szCs w:val="18"/>
        </w:rPr>
        <w:t xml:space="preserve"> </w:t>
      </w:r>
      <w:r>
        <w:rPr>
          <w:i/>
          <w:sz w:val="18"/>
          <w:szCs w:val="18"/>
        </w:rPr>
        <w:t xml:space="preserve">mashal</w:t>
      </w:r>
      <w:r>
        <w:rPr>
          <w:sz w:val="18"/>
          <w:szCs w:val="18"/>
        </w:rPr>
        <w:t xml:space="preserve"> </w:t>
      </w:r>
      <w:r>
        <w:rPr>
          <w:sz w:val="18"/>
          <w:szCs w:val="18"/>
        </w:rPr>
        <w:t xml:space="preserve">straight into Rabban Gamliel’s deposition — to be</w:t>
      </w:r>
      <w:r>
        <w:rPr>
          <w:sz w:val="18"/>
          <w:szCs w:val="18"/>
        </w:rPr>
        <w:t xml:space="preserve"> </w:t>
      </w:r>
      <w:r>
        <w:rPr>
          <w:sz w:val="18"/>
          <w:szCs w:val="18"/>
        </w:rPr>
        <w:t xml:space="preserve">“</w:t>
      </w:r>
      <w:r>
        <w:rPr>
          <w:sz w:val="18"/>
          <w:szCs w:val="18"/>
        </w:rPr>
        <w:t xml:space="preserve">put to death</w:t>
      </w:r>
      <w:r>
        <w:rPr>
          <w:sz w:val="18"/>
          <w:szCs w:val="18"/>
        </w:rPr>
        <w:t xml:space="preserve">”</w:t>
      </w:r>
      <w:r>
        <w:rPr>
          <w:sz w:val="18"/>
          <w:szCs w:val="18"/>
        </w:rPr>
        <w:t xml:space="preserve"> </w:t>
      </w:r>
      <w:r>
        <w:rPr>
          <w:sz w:val="18"/>
          <w:szCs w:val="18"/>
        </w:rPr>
        <w:t xml:space="preserve">(removed) by the King’s own agents,</w:t>
      </w:r>
      <w:r>
        <w:rPr>
          <w:sz w:val="18"/>
          <w:szCs w:val="18"/>
        </w:rPr>
        <w:t xml:space="preserve"> </w:t>
      </w:r>
      <w:r>
        <w:rPr>
          <w:sz w:val="18"/>
          <w:szCs w:val="18"/>
        </w:rPr>
        <w:t xml:space="preserve">“</w:t>
      </w:r>
      <w:r>
        <w:rPr>
          <w:sz w:val="18"/>
          <w:szCs w:val="18"/>
        </w:rPr>
        <w:t xml:space="preserve">the Sages of Israel,</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the one whom the king killed,</w:t>
      </w:r>
      <w:r>
        <w:rPr>
          <w:sz w:val="18"/>
          <w:szCs w:val="18"/>
        </w:rPr>
        <w:t xml:space="preserve">”</w:t>
      </w:r>
      <w:r>
        <w:rPr>
          <w:sz w:val="18"/>
          <w:szCs w:val="18"/>
        </w:rPr>
        <w:t xml:space="preserve"> </w:t>
      </w:r>
      <w:r>
        <w:rPr>
          <w:sz w:val="18"/>
          <w:szCs w:val="18"/>
        </w:rPr>
        <w:t xml:space="preserve">a far greater honor than removal by mere chance or by</w:t>
      </w:r>
      <w:r>
        <w:rPr>
          <w:sz w:val="18"/>
          <w:szCs w:val="18"/>
        </w:rPr>
        <w:t xml:space="preserve"> </w:t>
      </w:r>
      <w:r>
        <w:rPr>
          <w:sz w:val="18"/>
          <w:szCs w:val="18"/>
        </w:rPr>
        <w:t xml:space="preserve">“</w:t>
      </w:r>
      <w:r>
        <w:rPr>
          <w:sz w:val="18"/>
          <w:szCs w:val="18"/>
        </w:rPr>
        <w:t xml:space="preserve">the executioner [</w:t>
      </w:r>
      <w:r>
        <w:rPr>
          <w:i/>
          <w:sz w:val="18"/>
          <w:szCs w:val="18"/>
        </w:rPr>
        <w:t xml:space="preserve">ispaklator</w:t>
      </w:r>
      <w:r>
        <w:rPr>
          <w:sz w:val="18"/>
          <w:szCs w:val="18"/>
        </w:rPr>
        <w:t xml:space="preserve">]</w:t>
      </w:r>
      <w:r>
        <w:rPr>
          <w:sz w:val="18"/>
          <w:szCs w:val="18"/>
        </w:rPr>
        <w:t xml:space="preserve">”</w:t>
      </w:r>
      <w:r>
        <w:rPr>
          <w:sz w:val="18"/>
          <w:szCs w:val="18"/>
        </w:rPr>
        <w:t xml:space="preserve"> </w:t>
      </w:r>
      <w:r>
        <w:rPr>
          <w:sz w:val="18"/>
          <w:szCs w:val="18"/>
        </w:rPr>
        <w:t xml:space="preserve">— the very word he draws from this Gemara.</w:t>
      </w:r>
    </w:p>
  </w:footnote>
  <w:footnote w:id="108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§41):</w:t>
      </w:r>
      <w:r>
        <w:rPr>
          <w:sz w:val="18"/>
          <w:szCs w:val="18"/>
        </w:rPr>
        <w:t xml:space="preserve"> </w:t>
      </w:r>
      <w:r>
        <w:rPr>
          <w:sz w:val="18"/>
          <w:szCs w:val="18"/>
        </w:rPr>
        <w:t xml:space="preserve">“</w:t>
      </w:r>
      <w:r>
        <w:rPr>
          <w:b/>
          <w:sz w:val="18"/>
          <w:szCs w:val="18"/>
        </w:rPr>
        <w:t xml:space="preserve">Kohanim in their service — their deeds; and Levi’im on their platform — speech, for the essence of song is with the mouth; and Israel at their station — thought</w:t>
      </w:r>
      <w:r>
        <w:rPr>
          <w:sz w:val="18"/>
          <w:szCs w:val="18"/>
        </w:rPr>
        <w:t xml:space="preserve">… through a threefold [Torah],</w:t>
      </w:r>
      <w:r>
        <w:rPr>
          <w:sz w:val="18"/>
          <w:szCs w:val="18"/>
        </w:rPr>
        <w:t xml:space="preserve"> </w:t>
      </w:r>
      <w:r>
        <w:rPr>
          <w:b/>
          <w:sz w:val="18"/>
          <w:szCs w:val="18"/>
        </w:rPr>
        <w:t xml:space="preserve">three gifts were given.</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honor</w:t>
      </w:r>
      <w:r>
        <w:rPr>
          <w:sz w:val="18"/>
          <w:szCs w:val="18"/>
        </w:rPr>
        <w:t xml:space="preserve">”</w:t>
      </w:r>
      <w:r>
        <w:rPr>
          <w:sz w:val="18"/>
          <w:szCs w:val="18"/>
        </w:rPr>
        <w:t xml:space="preserve">: rank is a matter of which faculty a man stands in, so a deposition administered by the Sages is itself a placement within the order, not an expulsion from it.</w:t>
      </w:r>
    </w:p>
  </w:footnote>
  <w:footnote w:id="1090">
    <w:p>
      <w:pPr>
        <w:pStyle w:val="FootnoteText"/>
        <w:spacing w:before="0" w:after="40" w:line="240" w:lineRule="auto"/>
      </w:pPr>
      <w:r>
        <w:rPr>
          <w:rStyle w:val="FootnoteReference"/>
        </w:rPr>
        <w:footnoteRef/>
      </w:r>
      <w:r>
        <w:rPr>
          <w:sz w:val="18"/>
          <w:szCs w:val="18"/>
        </w:rPr>
        <w:t xml:space="preserve"> </w:t>
      </w:r>
      <w:r>
        <w:rPr>
          <w:b/>
          <w:sz w:val="18"/>
          <w:szCs w:val="18"/>
        </w:rPr>
        <w:t xml:space="preserve">‪Eichah 3:38:</w:t>
      </w:r>
      <w:r>
        <w:rPr>
          <w:sz w:val="18"/>
          <w:szCs w:val="18"/>
        </w:rPr>
        <w:t xml:space="preserve"> </w:t>
      </w:r>
      <w:r>
        <w:rPr>
          <w:sz w:val="18"/>
          <w:szCs w:val="18"/>
        </w:rPr>
        <w:t xml:space="preserve">in the heart of Yirmeyah’s lament —‬</w:t>
      </w:r>
      <w:r>
        <w:rPr>
          <w:sz w:val="18"/>
          <w:szCs w:val="18"/>
        </w:rPr>
        <w:t xml:space="preserve"> </w:t>
      </w:r>
      <w:r>
        <w:rPr>
          <w:sz w:val="18"/>
          <w:szCs w:val="18"/>
        </w:rPr>
        <w:t xml:space="preserve">“</w:t>
      </w:r>
      <w:r>
        <w:rPr>
          <w:i/>
          <w:sz w:val="18"/>
          <w:szCs w:val="18"/>
        </w:rPr>
        <w:t xml:space="preserve">מִפִּי עֶלְיוֹן לֹא תֵצֵא הָרָעוֹת וְהַטּוֹב</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‪from the mouth of the Most High does there not go forth [both] evil and good?</w:t>
      </w:r>
      <w:r>
        <w:rPr>
          <w:sz w:val="18"/>
          <w:szCs w:val="18"/>
        </w:rPr>
        <w:t xml:space="preserve">”</w:t>
      </w:r>
      <w:r>
        <w:rPr>
          <w:sz w:val="18"/>
          <w:szCs w:val="18"/>
        </w:rPr>
        <w:t xml:space="preserve"> </w:t>
      </w:r>
      <w:r>
        <w:rPr>
          <w:sz w:val="18"/>
          <w:szCs w:val="18"/>
        </w:rPr>
        <w:t xml:space="preserve">Background: the sufferer accepts that all that befalls him, calamity as well as bounty, issues by God’s decree. Meforshim: Rashi — why should a living man complain? the</w:t>
      </w:r>
      <w:r>
        <w:rPr>
          <w:sz w:val="18"/>
          <w:szCs w:val="18"/>
        </w:rPr>
        <w:t xml:space="preserve"> </w:t>
      </w:r>
      <w:r>
        <w:rPr>
          <w:sz w:val="18"/>
          <w:szCs w:val="18"/>
        </w:rPr>
        <w:t xml:space="preserve">“</w:t>
      </w:r>
      <w:r>
        <w:rPr>
          <w:sz w:val="18"/>
          <w:szCs w:val="18"/>
        </w:rPr>
        <w:t xml:space="preserve">evil</w:t>
      </w:r>
      <w:r>
        <w:rPr>
          <w:sz w:val="18"/>
          <w:szCs w:val="18"/>
        </w:rPr>
        <w:t xml:space="preserve">”</w:t>
      </w:r>
      <w:r>
        <w:rPr>
          <w:sz w:val="18"/>
          <w:szCs w:val="18"/>
        </w:rPr>
        <w:t xml:space="preserve"> </w:t>
      </w:r>
      <w:r>
        <w:rPr>
          <w:sz w:val="18"/>
          <w:szCs w:val="18"/>
        </w:rPr>
        <w:t xml:space="preserve">comes only as the deserved consequence of sin, not as gratuitous evil from Above; and the Sages (Rashi citing the Midrash) read it that</w:t>
      </w:r>
      <w:r>
        <w:rPr>
          <w:sz w:val="18"/>
          <w:szCs w:val="18"/>
        </w:rPr>
        <w:t xml:space="preserve"> </w:t>
      </w:r>
      <w:r>
        <w:rPr>
          <w:sz w:val="18"/>
          <w:szCs w:val="18"/>
        </w:rPr>
        <w:t xml:space="preserve">“</w:t>
      </w:r>
      <w:r>
        <w:rPr>
          <w:sz w:val="18"/>
          <w:szCs w:val="18"/>
        </w:rPr>
        <w:t xml:space="preserve">evil</w:t>
      </w:r>
      <w:r>
        <w:rPr>
          <w:sz w:val="18"/>
          <w:szCs w:val="18"/>
        </w:rPr>
        <w:t xml:space="preserve">”</w:t>
      </w:r>
      <w:r>
        <w:rPr>
          <w:sz w:val="18"/>
          <w:szCs w:val="18"/>
        </w:rPr>
        <w:t xml:space="preserve"> </w:t>
      </w:r>
      <w:r>
        <w:rPr>
          <w:sz w:val="18"/>
          <w:szCs w:val="18"/>
        </w:rPr>
        <w:t xml:space="preserve">does not descend as evil</w:t>
      </w:r>
      <w:r>
        <w:rPr>
          <w:sz w:val="18"/>
          <w:szCs w:val="18"/>
        </w:rPr>
        <w:t xml:space="preserve"> </w:t>
      </w:r>
      <w:r>
        <w:rPr>
          <w:i/>
          <w:sz w:val="18"/>
          <w:szCs w:val="18"/>
        </w:rPr>
        <w:t xml:space="preserve">directly</w:t>
      </w:r>
      <w:r>
        <w:rPr>
          <w:sz w:val="18"/>
          <w:szCs w:val="18"/>
        </w:rPr>
        <w:t xml:space="preserve"> </w:t>
      </w:r>
      <w:r>
        <w:rPr>
          <w:sz w:val="18"/>
          <w:szCs w:val="18"/>
        </w:rPr>
        <w:t xml:space="preserve">“</w:t>
      </w:r>
      <w:r>
        <w:rPr>
          <w:sz w:val="18"/>
          <w:szCs w:val="18"/>
        </w:rPr>
        <w:t xml:space="preserve">from the mouth of the Most High</w:t>
      </w:r>
      <w:r>
        <w:rPr>
          <w:sz w:val="18"/>
          <w:szCs w:val="18"/>
        </w:rPr>
        <w:t xml:space="preserve">”</w:t>
      </w:r>
      <w:r>
        <w:rPr>
          <w:sz w:val="18"/>
          <w:szCs w:val="18"/>
        </w:rPr>
        <w:t xml:space="preserve"> </w:t>
      </w:r>
      <w:r>
        <w:rPr>
          <w:sz w:val="18"/>
          <w:szCs w:val="18"/>
        </w:rPr>
        <w:t xml:space="preserve">— it comes about of itself, through a person’s own sin, while from Him only good goes forth. R’ Tzadok’s use: since Rabban Gamliel’s punishment issued directly</w:t>
      </w:r>
      <w:r>
        <w:rPr>
          <w:sz w:val="18"/>
          <w:szCs w:val="18"/>
        </w:rPr>
        <w:t xml:space="preserve"> </w:t>
      </w:r>
      <w:r>
        <w:rPr>
          <w:sz w:val="18"/>
          <w:szCs w:val="18"/>
        </w:rPr>
        <w:t xml:space="preserve">“</w:t>
      </w:r>
      <w:r>
        <w:rPr>
          <w:sz w:val="18"/>
          <w:szCs w:val="18"/>
        </w:rPr>
        <w:t xml:space="preserve">from the mouth of the Most High,</w:t>
      </w:r>
      <w:r>
        <w:rPr>
          <w:sz w:val="18"/>
          <w:szCs w:val="18"/>
        </w:rPr>
        <w:t xml:space="preserve">”</w:t>
      </w:r>
      <w:r>
        <w:rPr>
          <w:sz w:val="18"/>
          <w:szCs w:val="18"/>
        </w:rPr>
        <w:t xml:space="preserve"> </w:t>
      </w:r>
      <w:r>
        <w:rPr>
          <w:sz w:val="18"/>
          <w:szCs w:val="18"/>
        </w:rPr>
        <w:t xml:space="preserve">through His faithful agents acting for Heaven,</w:t>
      </w:r>
      <w:r>
        <w:rPr>
          <w:sz w:val="18"/>
          <w:szCs w:val="18"/>
        </w:rPr>
        <w:t xml:space="preserve"> </w:t>
      </w:r>
      <w:r>
        <w:rPr>
          <w:sz w:val="18"/>
          <w:szCs w:val="18"/>
        </w:rPr>
        <w:t xml:space="preserve">“</w:t>
      </w:r>
      <w:r>
        <w:rPr>
          <w:sz w:val="18"/>
          <w:szCs w:val="18"/>
        </w:rPr>
        <w:t xml:space="preserve">there is no evil in it at all</w:t>
      </w:r>
      <w:r>
        <w:rPr>
          <w:sz w:val="18"/>
          <w:szCs w:val="18"/>
        </w:rPr>
        <w:t xml:space="preserve">”</w:t>
      </w:r>
      <w:r>
        <w:rPr>
          <w:sz w:val="18"/>
          <w:szCs w:val="18"/>
        </w:rPr>
        <w:t xml:space="preserve"> </w:t>
      </w:r>
      <w:r>
        <w:rPr>
          <w:sz w:val="18"/>
          <w:szCs w:val="18"/>
        </w:rPr>
        <w:t xml:space="preserve">— what wears the face of disgrace is, at its source, unmixed good.‬</w:t>
      </w:r>
    </w:p>
  </w:footnote>
  <w:footnote w:id="109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17:2:</w:t>
      </w:r>
      <w:r>
        <w:rPr>
          <w:sz w:val="18"/>
          <w:szCs w:val="18"/>
        </w:rPr>
        <w:t xml:space="preserve"> </w:t>
      </w:r>
      <w:r>
        <w:rPr>
          <w:sz w:val="18"/>
          <w:szCs w:val="18"/>
        </w:rPr>
        <w:t xml:space="preserve">in David’s</w:t>
      </w:r>
      <w:r>
        <w:rPr>
          <w:sz w:val="18"/>
          <w:szCs w:val="18"/>
        </w:rPr>
        <w:t xml:space="preserve"> </w:t>
      </w:r>
      <w:r>
        <w:rPr>
          <w:sz w:val="18"/>
          <w:szCs w:val="18"/>
        </w:rPr>
        <w:t xml:space="preserve">“</w:t>
      </w:r>
      <w:r>
        <w:rPr>
          <w:i/>
          <w:sz w:val="18"/>
          <w:szCs w:val="18"/>
        </w:rPr>
        <w:t xml:space="preserve">Tefillah‬</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מִלְּפָנֶיךָ מִשְׁפָּטִי יֵצֵא, עֵינֶיךָ תֶּחֱזֶינָה מֵישָׁרִים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‪let my judgment come forth from before You; let Your eyes behold uprightness</w:t>
      </w:r>
      <w:r>
        <w:rPr>
          <w:sz w:val="18"/>
          <w:szCs w:val="18"/>
        </w:rPr>
        <w:t xml:space="preserve">.</w:t>
      </w:r>
      <w:r>
        <w:rPr>
          <w:sz w:val="18"/>
          <w:szCs w:val="18"/>
        </w:rPr>
        <w:t xml:space="preserve">”</w:t>
      </w:r>
      <w:r>
        <w:rPr>
          <w:sz w:val="18"/>
          <w:szCs w:val="18"/>
        </w:rPr>
        <w:t xml:space="preserve"> </w:t>
      </w:r>
      <w:r>
        <w:rPr>
          <w:sz w:val="18"/>
          <w:szCs w:val="18"/>
        </w:rPr>
        <w:t xml:space="preserve">Background: David asks that his case be adjudicated by God directly, not by human eyes that see only the surface. Meforshim: Rashi and the Radak —</w:t>
      </w:r>
      <w:r>
        <w:rPr>
          <w:sz w:val="18"/>
          <w:szCs w:val="18"/>
        </w:rPr>
        <w:t xml:space="preserve"> </w:t>
      </w:r>
      <w:r>
        <w:rPr>
          <w:sz w:val="18"/>
          <w:szCs w:val="18"/>
        </w:rPr>
        <w:t xml:space="preserve">“</w:t>
      </w:r>
      <w:r>
        <w:rPr>
          <w:sz w:val="18"/>
          <w:szCs w:val="18"/>
        </w:rPr>
        <w:t xml:space="preserve">from before</w:t>
      </w:r>
      <w:r>
        <w:rPr>
          <w:sz w:val="18"/>
          <w:szCs w:val="18"/>
        </w:rPr>
        <w:t xml:space="preserve"> </w:t>
      </w:r>
      <w:r>
        <w:rPr>
          <w:i/>
          <w:sz w:val="18"/>
          <w:szCs w:val="18"/>
        </w:rPr>
        <w:t xml:space="preserve">You</w:t>
      </w:r>
      <w:r>
        <w:rPr>
          <w:sz w:val="18"/>
          <w:szCs w:val="18"/>
        </w:rPr>
        <w:t xml:space="preserve"> </w:t>
      </w:r>
      <w:r>
        <w:rPr>
          <w:sz w:val="18"/>
          <w:szCs w:val="18"/>
        </w:rPr>
        <w:t xml:space="preserve">let my sentence issue,</w:t>
      </w:r>
      <w:r>
        <w:rPr>
          <w:sz w:val="18"/>
          <w:szCs w:val="18"/>
        </w:rPr>
        <w:t xml:space="preserve">”</w:t>
      </w:r>
      <w:r>
        <w:rPr>
          <w:sz w:val="18"/>
          <w:szCs w:val="18"/>
        </w:rPr>
        <w:t xml:space="preserve"> </w:t>
      </w:r>
      <w:r>
        <w:rPr>
          <w:sz w:val="18"/>
          <w:szCs w:val="18"/>
        </w:rPr>
        <w:t xml:space="preserve">not from flesh and blood, for You alone</w:t>
      </w:r>
      <w:r>
        <w:rPr>
          <w:sz w:val="18"/>
          <w:szCs w:val="18"/>
        </w:rPr>
        <w:t xml:space="preserve"> </w:t>
      </w:r>
      <w:r>
        <w:rPr>
          <w:sz w:val="18"/>
          <w:szCs w:val="18"/>
        </w:rPr>
        <w:t xml:space="preserve">“</w:t>
      </w:r>
      <w:r>
        <w:rPr>
          <w:sz w:val="18"/>
          <w:szCs w:val="18"/>
        </w:rPr>
        <w:t xml:space="preserve">behold uprightness,</w:t>
      </w:r>
      <w:r>
        <w:rPr>
          <w:sz w:val="18"/>
          <w:szCs w:val="18"/>
        </w:rPr>
        <w:t xml:space="preserve">”</w:t>
      </w:r>
      <w:r>
        <w:rPr>
          <w:sz w:val="18"/>
          <w:szCs w:val="18"/>
        </w:rPr>
        <w:t xml:space="preserve"> </w:t>
      </w:r>
      <w:r>
        <w:rPr>
          <w:sz w:val="18"/>
          <w:szCs w:val="18"/>
        </w:rPr>
        <w:t xml:space="preserve">seeing the heart’s true intent. R’ Tzadok’s use: this is precisely what David sought — that his judgment come</w:t>
      </w:r>
      <w:r>
        <w:rPr>
          <w:sz w:val="18"/>
          <w:szCs w:val="18"/>
        </w:rPr>
        <w:t xml:space="preserve"> </w:t>
      </w:r>
      <w:r>
        <w:rPr>
          <w:sz w:val="18"/>
          <w:szCs w:val="18"/>
        </w:rPr>
        <w:t xml:space="preserve">“</w:t>
      </w:r>
      <w:r>
        <w:rPr>
          <w:sz w:val="18"/>
          <w:szCs w:val="18"/>
        </w:rPr>
        <w:t xml:space="preserve">from before You,</w:t>
      </w:r>
      <w:r>
        <w:rPr>
          <w:sz w:val="18"/>
          <w:szCs w:val="18"/>
        </w:rPr>
        <w:t xml:space="preserve">”</w:t>
      </w:r>
      <w:r>
        <w:rPr>
          <w:sz w:val="18"/>
          <w:szCs w:val="18"/>
        </w:rPr>
        <w:t xml:space="preserve"> </w:t>
      </w:r>
      <w:r>
        <w:rPr>
          <w:sz w:val="18"/>
          <w:szCs w:val="18"/>
        </w:rPr>
        <w:t xml:space="preserve">from Hashem who</w:t>
      </w:r>
      <w:r>
        <w:rPr>
          <w:sz w:val="18"/>
          <w:szCs w:val="18"/>
        </w:rPr>
        <w:t xml:space="preserve"> </w:t>
      </w:r>
      <w:r>
        <w:rPr>
          <w:sz w:val="18"/>
          <w:szCs w:val="18"/>
        </w:rPr>
        <w:t xml:space="preserve">“</w:t>
      </w:r>
      <w:r>
        <w:rPr>
          <w:sz w:val="18"/>
          <w:szCs w:val="18"/>
        </w:rPr>
        <w:t xml:space="preserve">sees the heart,</w:t>
      </w:r>
      <w:r>
        <w:rPr>
          <w:sz w:val="18"/>
          <w:szCs w:val="18"/>
        </w:rPr>
        <w:t xml:space="preserve">”</w:t>
      </w:r>
      <w:r>
        <w:rPr>
          <w:sz w:val="18"/>
          <w:szCs w:val="18"/>
        </w:rPr>
        <w:t xml:space="preserve"> </w:t>
      </w:r>
      <w:r>
        <w:rPr>
          <w:sz w:val="18"/>
          <w:szCs w:val="18"/>
        </w:rPr>
        <w:t xml:space="preserve">so that the punishment is</w:t>
      </w:r>
      <w:r>
        <w:rPr>
          <w:sz w:val="18"/>
          <w:szCs w:val="18"/>
        </w:rPr>
        <w:t xml:space="preserve"> </w:t>
      </w:r>
      <w:r>
        <w:rPr>
          <w:sz w:val="18"/>
          <w:szCs w:val="18"/>
        </w:rPr>
        <w:t xml:space="preserve">“</w:t>
      </w:r>
      <w:r>
        <w:rPr>
          <w:sz w:val="18"/>
          <w:szCs w:val="18"/>
        </w:rPr>
        <w:t xml:space="preserve">only for a moment,</w:t>
      </w:r>
      <w:r>
        <w:rPr>
          <w:sz w:val="18"/>
          <w:szCs w:val="18"/>
        </w:rPr>
        <w:t xml:space="preserve">”</w:t>
      </w:r>
      <w:r>
        <w:rPr>
          <w:sz w:val="18"/>
          <w:szCs w:val="18"/>
        </w:rPr>
        <w:t xml:space="preserve"> </w:t>
      </w:r>
      <w:r>
        <w:rPr>
          <w:sz w:val="18"/>
          <w:szCs w:val="18"/>
        </w:rPr>
        <w:t xml:space="preserve">reckoned to this world alone; and so too Rabban Gamliel, once his inner intent for Heaven was clarified, was in the end reinstated.‬</w:t>
      </w:r>
    </w:p>
  </w:footnote>
  <w:footnote w:id="109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§8):</w:t>
      </w:r>
      <w:r>
        <w:rPr>
          <w:sz w:val="18"/>
          <w:szCs w:val="18"/>
        </w:rPr>
        <w:t xml:space="preserve"> </w:t>
      </w:r>
      <w:r>
        <w:rPr>
          <w:sz w:val="18"/>
          <w:szCs w:val="18"/>
        </w:rPr>
        <w:t xml:space="preserve">“</w:t>
      </w:r>
      <w:r>
        <w:rPr>
          <w:sz w:val="18"/>
          <w:szCs w:val="18"/>
        </w:rPr>
        <w:t xml:space="preserve">and it is in cleaving to the Torah,</w:t>
      </w:r>
      <w:r>
        <w:rPr>
          <w:sz w:val="18"/>
          <w:szCs w:val="18"/>
        </w:rPr>
        <w:t xml:space="preserve"> </w:t>
      </w:r>
      <w:r>
        <w:rPr>
          <w:b/>
          <w:sz w:val="18"/>
          <w:szCs w:val="18"/>
        </w:rPr>
        <w:t xml:space="preserve">a threefold Torah</w:t>
      </w:r>
      <w:r>
        <w:rPr>
          <w:sz w:val="18"/>
          <w:szCs w:val="18"/>
        </w:rPr>
        <w:t xml:space="preserve">… for</w:t>
      </w:r>
      <w:r>
        <w:rPr>
          <w:sz w:val="18"/>
          <w:szCs w:val="18"/>
        </w:rPr>
        <w:t xml:space="preserve"> </w:t>
      </w:r>
      <w:r>
        <w:rPr>
          <w:b/>
          <w:sz w:val="18"/>
          <w:szCs w:val="18"/>
        </w:rPr>
        <w:t xml:space="preserve">the hidden things, which are the thought in the mind, are "to Hashem our God"; and the revealed things, in deed, are "to us" — and the will that is in the heart stands between.</w:t>
      </w:r>
      <w:r>
        <w:rPr>
          <w:sz w:val="18"/>
          <w:szCs w:val="18"/>
        </w:rPr>
        <w:t xml:space="preserve">”</w:t>
      </w:r>
      <w:r>
        <w:rPr>
          <w:sz w:val="18"/>
          <w:szCs w:val="18"/>
        </w:rPr>
        <w:t xml:space="preserve"> </w:t>
      </w:r>
      <w:r>
        <w:rPr>
          <w:sz w:val="18"/>
          <w:szCs w:val="18"/>
        </w:rPr>
        <w:t xml:space="preserve">Exactly the se’if: R’ Gamliel’s true intent belonged to</w:t>
      </w:r>
      <w:r>
        <w:rPr>
          <w:sz w:val="18"/>
          <w:szCs w:val="18"/>
        </w:rPr>
        <w:t xml:space="preserve"> </w:t>
      </w:r>
      <w:r>
        <w:rPr>
          <w:sz w:val="18"/>
          <w:szCs w:val="18"/>
        </w:rPr>
        <w:t xml:space="preserve">“</w:t>
      </w:r>
      <w:r>
        <w:rPr>
          <w:sz w:val="18"/>
          <w:szCs w:val="18"/>
        </w:rPr>
        <w:t xml:space="preserve">the hidden things,</w:t>
      </w:r>
      <w:r>
        <w:rPr>
          <w:sz w:val="18"/>
          <w:szCs w:val="18"/>
        </w:rPr>
        <w:t xml:space="preserve">”</w:t>
      </w:r>
      <w:r>
        <w:rPr>
          <w:sz w:val="18"/>
          <w:szCs w:val="18"/>
        </w:rPr>
        <w:t xml:space="preserve"> </w:t>
      </w:r>
      <w:r>
        <w:rPr>
          <w:sz w:val="18"/>
          <w:szCs w:val="18"/>
        </w:rPr>
        <w:t xml:space="preserve">which are God’s — so what was answerable here was only the revealed act, and that</w:t>
      </w:r>
      <w:r>
        <w:rPr>
          <w:sz w:val="18"/>
          <w:szCs w:val="18"/>
        </w:rPr>
        <w:t xml:space="preserve"> </w:t>
      </w:r>
      <w:r>
        <w:rPr>
          <w:sz w:val="18"/>
          <w:szCs w:val="18"/>
        </w:rPr>
        <w:t xml:space="preserve">“</w:t>
      </w:r>
      <w:r>
        <w:rPr>
          <w:sz w:val="18"/>
          <w:szCs w:val="18"/>
        </w:rPr>
        <w:t xml:space="preserve">only for a moment.</w:t>
      </w:r>
      <w:r>
        <w:rPr>
          <w:sz w:val="18"/>
          <w:szCs w:val="18"/>
        </w:rPr>
        <w:t xml:space="preserve">”</w:t>
      </w:r>
    </w:p>
  </w:footnote>
  <w:footnote w:id="109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28a:</w:t>
      </w:r>
      <w:r>
        <w:rPr>
          <w:sz w:val="18"/>
          <w:szCs w:val="18"/>
        </w:rPr>
        <w:t xml:space="preserve"> </w:t>
      </w:r>
      <w:r>
        <w:rPr>
          <w:sz w:val="18"/>
          <w:szCs w:val="18"/>
        </w:rPr>
        <w:t xml:space="preserve">After Rabban Gamliel was deposed, he</w:t>
      </w:r>
      <w:r>
        <w:rPr>
          <w:sz w:val="18"/>
          <w:szCs w:val="18"/>
        </w:rPr>
        <w:t xml:space="preserve"> </w:t>
      </w:r>
      <w:r>
        <w:rPr>
          <w:sz w:val="18"/>
          <w:szCs w:val="18"/>
        </w:rPr>
        <w:t xml:space="preserve">“</w:t>
      </w:r>
      <w:r>
        <w:rPr>
          <w:sz w:val="18"/>
          <w:szCs w:val="18"/>
        </w:rPr>
        <w:t xml:space="preserve">did not absent himself from the study hall even for a moment,</w:t>
      </w:r>
      <w:r>
        <w:rPr>
          <w:sz w:val="18"/>
          <w:szCs w:val="18"/>
        </w:rPr>
        <w:t xml:space="preserve">”</w:t>
      </w:r>
      <w:r>
        <w:rPr>
          <w:sz w:val="18"/>
          <w:szCs w:val="18"/>
        </w:rPr>
        <w:t xml:space="preserve"> </w:t>
      </w:r>
      <w:r>
        <w:rPr>
          <w:sz w:val="18"/>
          <w:szCs w:val="18"/>
        </w:rPr>
        <w:t xml:space="preserve">and when a dispute over an Ammonite convert was decided in R’ Yehoshua’s favor,</w:t>
      </w:r>
      <w:r>
        <w:rPr>
          <w:sz w:val="18"/>
          <w:szCs w:val="18"/>
        </w:rPr>
        <w:t xml:space="preserve"> </w:t>
      </w:r>
      <w:r>
        <w:rPr>
          <w:sz w:val="18"/>
          <w:szCs w:val="18"/>
        </w:rPr>
        <w:t xml:space="preserve">“</w:t>
      </w:r>
      <w:r>
        <w:rPr>
          <w:sz w:val="18"/>
          <w:szCs w:val="18"/>
        </w:rPr>
        <w:t xml:space="preserve">Rabban Gamliel said: since this is so, I will go and appease R’ Yehoshua.</w:t>
      </w:r>
      <w:r>
        <w:rPr>
          <w:sz w:val="18"/>
          <w:szCs w:val="18"/>
        </w:rPr>
        <w:t xml:space="preserve">”</w:t>
      </w:r>
      <w:r>
        <w:rPr>
          <w:sz w:val="18"/>
          <w:szCs w:val="18"/>
        </w:rPr>
        <w:t xml:space="preserve"> </w:t>
      </w:r>
      <w:r>
        <w:rPr>
          <w:sz w:val="18"/>
          <w:szCs w:val="18"/>
        </w:rPr>
        <w:t xml:space="preserve">He came to R’ Yehoshua’s house, saw its walls</w:t>
      </w:r>
      <w:r>
        <w:rPr>
          <w:sz w:val="18"/>
          <w:szCs w:val="18"/>
        </w:rPr>
        <w:t xml:space="preserve"> </w:t>
      </w:r>
      <w:r>
        <w:rPr>
          <w:sz w:val="18"/>
          <w:szCs w:val="18"/>
        </w:rPr>
        <w:t xml:space="preserve">“</w:t>
      </w:r>
      <w:r>
        <w:rPr>
          <w:sz w:val="18"/>
          <w:szCs w:val="18"/>
        </w:rPr>
        <w:t xml:space="preserve">blackened,</w:t>
      </w:r>
      <w:r>
        <w:rPr>
          <w:sz w:val="18"/>
          <w:szCs w:val="18"/>
        </w:rPr>
        <w:t xml:space="preserve">”</w:t>
      </w:r>
      <w:r>
        <w:rPr>
          <w:sz w:val="18"/>
          <w:szCs w:val="18"/>
        </w:rPr>
        <w:t xml:space="preserve"> </w:t>
      </w:r>
      <w:r>
        <w:rPr>
          <w:sz w:val="18"/>
          <w:szCs w:val="18"/>
        </w:rPr>
        <w:t xml:space="preserve">and remarked,</w:t>
      </w:r>
      <w:r>
        <w:rPr>
          <w:sz w:val="18"/>
          <w:szCs w:val="18"/>
        </w:rPr>
        <w:t xml:space="preserve"> </w:t>
      </w:r>
      <w:r>
        <w:rPr>
          <w:sz w:val="18"/>
          <w:szCs w:val="18"/>
        </w:rPr>
        <w:t xml:space="preserve">“</w:t>
      </w:r>
      <w:r>
        <w:rPr>
          <w:sz w:val="18"/>
          <w:szCs w:val="18"/>
        </w:rPr>
        <w:t xml:space="preserve">from the walls of your house it is apparent that you are a charcoal-maker.</w:t>
      </w:r>
      <w:r>
        <w:rPr>
          <w:sz w:val="18"/>
          <w:szCs w:val="18"/>
        </w:rPr>
        <w:t xml:space="preserve">”</w:t>
      </w:r>
      <w:r>
        <w:rPr>
          <w:sz w:val="18"/>
          <w:szCs w:val="18"/>
        </w:rPr>
        <w:t xml:space="preserve"> </w:t>
      </w:r>
      <w:r>
        <w:rPr>
          <w:sz w:val="18"/>
          <w:szCs w:val="18"/>
        </w:rPr>
        <w:t xml:space="preserve">R’ Yehoshua replied,</w:t>
      </w:r>
      <w:r>
        <w:rPr>
          <w:sz w:val="18"/>
          <w:szCs w:val="18"/>
        </w:rPr>
        <w:t xml:space="preserve"> </w:t>
      </w:r>
      <w:r>
        <w:rPr>
          <w:sz w:val="18"/>
          <w:szCs w:val="18"/>
        </w:rPr>
        <w:t xml:space="preserve">“</w:t>
      </w:r>
      <w:r>
        <w:rPr>
          <w:sz w:val="18"/>
          <w:szCs w:val="18"/>
        </w:rPr>
        <w:t xml:space="preserve">woe to the generation whose leader you are, for you do not know the hardship of Torah scholars, how they sustain themselves.</w:t>
      </w:r>
      <w:r>
        <w:rPr>
          <w:sz w:val="18"/>
          <w:szCs w:val="18"/>
        </w:rPr>
        <w:t xml:space="preserve">”</w:t>
      </w:r>
      <w:r>
        <w:rPr>
          <w:sz w:val="18"/>
          <w:szCs w:val="18"/>
        </w:rPr>
        <w:t xml:space="preserve"> </w:t>
      </w:r>
      <w:r>
        <w:rPr>
          <w:sz w:val="18"/>
          <w:szCs w:val="18"/>
        </w:rPr>
        <w:t xml:space="preserve">Rabban Gamliel said,</w:t>
      </w:r>
      <w:r>
        <w:rPr>
          <w:sz w:val="18"/>
          <w:szCs w:val="18"/>
        </w:rPr>
        <w:t xml:space="preserve"> </w:t>
      </w:r>
      <w:r>
        <w:rPr>
          <w:sz w:val="18"/>
          <w:szCs w:val="18"/>
        </w:rPr>
        <w:t xml:space="preserve">“</w:t>
      </w:r>
      <w:r>
        <w:rPr>
          <w:sz w:val="18"/>
          <w:szCs w:val="18"/>
        </w:rPr>
        <w:t xml:space="preserve">I have wronged you — forgive me,</w:t>
      </w:r>
      <w:r>
        <w:rPr>
          <w:sz w:val="18"/>
          <w:szCs w:val="18"/>
        </w:rPr>
        <w:t xml:space="preserve">”</w:t>
      </w:r>
      <w:r>
        <w:rPr>
          <w:sz w:val="18"/>
          <w:szCs w:val="18"/>
        </w:rPr>
        <w:t xml:space="preserve"> </w:t>
      </w:r>
      <w:r>
        <w:rPr>
          <w:sz w:val="18"/>
          <w:szCs w:val="18"/>
        </w:rPr>
        <w:t xml:space="preserve">but R’ Yehoshua paid him no heed — until he said,</w:t>
      </w:r>
      <w:r>
        <w:rPr>
          <w:sz w:val="18"/>
          <w:szCs w:val="18"/>
        </w:rPr>
        <w:t xml:space="preserve"> </w:t>
      </w:r>
      <w:r>
        <w:rPr>
          <w:sz w:val="18"/>
          <w:szCs w:val="18"/>
        </w:rPr>
        <w:t xml:space="preserve">“</w:t>
      </w:r>
      <w:r>
        <w:rPr>
          <w:sz w:val="18"/>
          <w:szCs w:val="18"/>
        </w:rPr>
        <w:t xml:space="preserve">do it for the honor of my father [Abba],</w:t>
      </w:r>
      <w:r>
        <w:rPr>
          <w:sz w:val="18"/>
          <w:szCs w:val="18"/>
        </w:rPr>
        <w:t xml:space="preserve">”</w:t>
      </w:r>
      <w:r>
        <w:rPr>
          <w:sz w:val="18"/>
          <w:szCs w:val="18"/>
        </w:rPr>
        <w:t xml:space="preserve"> </w:t>
      </w:r>
      <w:r>
        <w:rPr>
          <w:sz w:val="18"/>
          <w:szCs w:val="18"/>
        </w:rPr>
        <w:t xml:space="preserve">and R’ Yehoshua was appeased. R’ Akiva then said,</w:t>
      </w:r>
      <w:r>
        <w:rPr>
          <w:sz w:val="18"/>
          <w:szCs w:val="18"/>
        </w:rPr>
        <w:t xml:space="preserve"> </w:t>
      </w:r>
      <w:r>
        <w:rPr>
          <w:sz w:val="18"/>
          <w:szCs w:val="18"/>
        </w:rPr>
        <w:t xml:space="preserve">“</w:t>
      </w:r>
      <w:r>
        <w:rPr>
          <w:sz w:val="18"/>
          <w:szCs w:val="18"/>
        </w:rPr>
        <w:t xml:space="preserve">R’ Yehoshua has been appeased; we [deposed him] only for your honor — tomorrow you and I will go early to his door [to restore him].</w:t>
      </w:r>
      <w:r>
        <w:rPr>
          <w:sz w:val="18"/>
          <w:szCs w:val="18"/>
        </w:rPr>
        <w:t xml:space="preserve">”</w:t>
      </w:r>
    </w:p>
    <w:p>
      <w:pPr>
        <w:pStyle w:val="FootnoteText"/>
        <w:spacing w:before="0" w:after="40" w:line="240" w:lineRule="auto"/>
      </w:pPr>
      <w:r>
        <w:rPr>
          <w:b/>
          <w:sz w:val="18"/>
          <w:szCs w:val="18"/>
        </w:rPr>
        <w:t xml:space="preserve">Chabad parallel - Tanya, Iggeret HaKodesh 25:30: </w:t>
      </w:r>
      <w:r>
        <w:rPr>
          <w:sz w:val="18"/>
          <w:szCs w:val="18"/>
        </w:rPr>
        <w:t>The Alter Rebbe's discussion of hashgachah supplies a useful conceptual background to R' Tzadok's distinction between an event that appears to occur 'by chance' and one visibly carried out by the servants of Hashem. Tanya explains that anger over ordinary worldly injury contains a trace of avodah zarah precisely because 'hakol bidei Shamayim chutz mi-yiras Shamayim': the human agent who caused the loss is not an independent power outside Divine governance. At the same time, the Alter Rebbe explicitly limits this reasoning in matters of avodas Hashem - where there is an obligation to separate another from prohibition - thereby preserving human responsibility and the full force of Torah. That double point fits the present se'if. Rabban Gamliel's removal could have come through what people call mikreh, but to 'those who recognize the truth' the royal decree, political event, and decision of the Sages are all within hashgachah. What changes is not whether Hashem is acting, but the garment through which His judgment becomes visible. Hence R' Tzadok can call deposition through the chachmei Yisrael themselves a greater kavod: the judgment is mediated by servants consciously doing the will of Heaven rather than being hidden behind an apparently accidental worldly chain. The Tanya parallel also keeps the point disciplined - providence does not erase the bechirah or accountability of the actors; it denies only that the worldly agent is an autonomous source of power.</w:t>
      </w:r>
    </w:p>
  </w:footnote>
  <w:footnote w:id="1095">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84b–85a:</w:t>
      </w:r>
      <w:r>
        <w:rPr>
          <w:sz w:val="18"/>
          <w:szCs w:val="18"/>
        </w:rPr>
        <w:t xml:space="preserve"> </w:t>
      </w:r>
      <w:r>
        <w:rPr>
          <w:sz w:val="18"/>
          <w:szCs w:val="18"/>
        </w:rPr>
        <w:t xml:space="preserve">When Rabbi saw that R’ Elazar b’Rabbi Shimon was much sharper than his own son,</w:t>
      </w:r>
      <w:r>
        <w:rPr>
          <w:sz w:val="18"/>
          <w:szCs w:val="18"/>
        </w:rPr>
        <w:t xml:space="preserve"> </w:t>
      </w:r>
      <w:r>
        <w:rPr>
          <w:sz w:val="18"/>
          <w:szCs w:val="18"/>
        </w:rPr>
        <w:t xml:space="preserve">“</w:t>
      </w:r>
      <w:r>
        <w:rPr>
          <w:sz w:val="18"/>
          <w:szCs w:val="18"/>
        </w:rPr>
        <w:t xml:space="preserve">Rabbi’s spirit weakened.</w:t>
      </w:r>
      <w:r>
        <w:rPr>
          <w:sz w:val="18"/>
          <w:szCs w:val="18"/>
        </w:rPr>
        <w:t xml:space="preserve">”</w:t>
      </w:r>
      <w:r>
        <w:rPr>
          <w:sz w:val="18"/>
          <w:szCs w:val="18"/>
        </w:rPr>
        <w:t xml:space="preserve"> </w:t>
      </w:r>
      <w:r>
        <w:rPr>
          <w:sz w:val="18"/>
          <w:szCs w:val="18"/>
        </w:rPr>
        <w:t xml:space="preserve">R’ Shimon [the father] said,</w:t>
      </w:r>
      <w:r>
        <w:rPr>
          <w:sz w:val="18"/>
          <w:szCs w:val="18"/>
        </w:rPr>
        <w:t xml:space="preserve"> </w:t>
      </w:r>
      <w:r>
        <w:rPr>
          <w:sz w:val="18"/>
          <w:szCs w:val="18"/>
        </w:rPr>
        <w:t xml:space="preserve">“</w:t>
      </w:r>
      <w:r>
        <w:rPr>
          <w:sz w:val="18"/>
          <w:szCs w:val="18"/>
        </w:rPr>
        <w:t xml:space="preserve">my son, let it not grieve you — he is a lion son of a lion, and you are a lion son of a fox.</w:t>
      </w:r>
      <w:r>
        <w:rPr>
          <w:sz w:val="18"/>
          <w:szCs w:val="18"/>
        </w:rPr>
        <w:t xml:space="preserve">”</w:t>
      </w:r>
      <w:r>
        <w:rPr>
          <w:sz w:val="18"/>
          <w:szCs w:val="18"/>
        </w:rPr>
        <w:t xml:space="preserve"> </w:t>
      </w:r>
      <w:r>
        <w:rPr>
          <w:sz w:val="18"/>
          <w:szCs w:val="18"/>
        </w:rPr>
        <w:t xml:space="preserve">Hence Rebbi’s teaching:</w:t>
      </w:r>
      <w:r>
        <w:rPr>
          <w:sz w:val="18"/>
          <w:szCs w:val="18"/>
        </w:rPr>
        <w:t xml:space="preserve"> </w:t>
      </w:r>
      <w:r>
        <w:rPr>
          <w:sz w:val="18"/>
          <w:szCs w:val="18"/>
        </w:rPr>
        <w:t xml:space="preserve">“</w:t>
      </w:r>
      <w:r>
        <w:rPr>
          <w:sz w:val="18"/>
          <w:szCs w:val="18"/>
        </w:rPr>
        <w:t xml:space="preserve">three humble ones: Abba [RaShbaG, Rebbi’s father], the sons of Beseira, and Yehonasan ben Shaul.</w:t>
      </w:r>
      <w:r>
        <w:rPr>
          <w:sz w:val="18"/>
          <w:szCs w:val="18"/>
        </w:rPr>
        <w:t xml:space="preserve">”</w:t>
      </w:r>
      <w:r>
        <w:rPr>
          <w:sz w:val="18"/>
          <w:szCs w:val="18"/>
        </w:rPr>
        <w:t xml:space="preserve"> </w:t>
      </w:r>
      <w:r>
        <w:rPr>
          <w:sz w:val="18"/>
          <w:szCs w:val="18"/>
        </w:rPr>
        <w:t xml:space="preserve">The sons of Beseira</w:t>
      </w:r>
      <w:r>
        <w:rPr>
          <w:sz w:val="18"/>
          <w:szCs w:val="18"/>
        </w:rPr>
        <w:t xml:space="preserve"> </w:t>
      </w:r>
      <w:r>
        <w:rPr>
          <w:sz w:val="18"/>
          <w:szCs w:val="18"/>
        </w:rPr>
        <w:t xml:space="preserve">“</w:t>
      </w:r>
      <w:r>
        <w:rPr>
          <w:sz w:val="18"/>
          <w:szCs w:val="18"/>
        </w:rPr>
        <w:t xml:space="preserve">seated Hillel at the head and appointed him Nasi</w:t>
      </w:r>
      <w:r>
        <w:rPr>
          <w:sz w:val="18"/>
          <w:szCs w:val="18"/>
        </w:rPr>
        <w:t xml:space="preserve">”</w:t>
      </w:r>
      <w:r>
        <w:rPr>
          <w:sz w:val="18"/>
          <w:szCs w:val="18"/>
        </w:rPr>
        <w:t xml:space="preserve"> </w:t>
      </w:r>
      <w:r>
        <w:rPr>
          <w:sz w:val="18"/>
          <w:szCs w:val="18"/>
        </w:rPr>
        <w:t xml:space="preserve">when they saw he was greater; Yehonasan ben Shaul said to David,</w:t>
      </w:r>
      <w:r>
        <w:rPr>
          <w:sz w:val="18"/>
          <w:szCs w:val="18"/>
        </w:rPr>
        <w:t xml:space="preserve"> </w:t>
      </w:r>
      <w:r>
        <w:rPr>
          <w:sz w:val="18"/>
          <w:szCs w:val="18"/>
        </w:rPr>
        <w:t xml:space="preserve">“</w:t>
      </w:r>
      <w:r>
        <w:rPr>
          <w:sz w:val="18"/>
          <w:szCs w:val="18"/>
        </w:rPr>
        <w:t xml:space="preserve">you shall be king over Israel, and I shall be second to you</w:t>
      </w:r>
      <w:r>
        <w:rPr>
          <w:sz w:val="18"/>
          <w:szCs w:val="18"/>
        </w:rPr>
        <w:t xml:space="preserve">”</w:t>
      </w:r>
      <w:r>
        <w:rPr>
          <w:sz w:val="18"/>
          <w:szCs w:val="18"/>
        </w:rPr>
        <w:t xml:space="preserve"> </w:t>
      </w:r>
      <w:r>
        <w:rPr>
          <w:sz w:val="18"/>
          <w:szCs w:val="18"/>
        </w:rPr>
        <w:t xml:space="preserve">(I Shmuel 23:17). The Gemara concludes that only RaShbaG is certainly [singled out for] humility.</w:t>
      </w:r>
    </w:p>
  </w:footnote>
  <w:footnote w:id="1096">
    <w:p>
      <w:pPr>
        <w:pStyle w:val="FootnoteText"/>
        <w:spacing w:before="0" w:after="40" w:line="240" w:lineRule="auto"/>
      </w:pPr>
      <w:r>
        <w:rPr>
          <w:rStyle w:val="FootnoteReference"/>
        </w:rPr>
        <w:footnoteRef/>
      </w:r>
      <w:r>
        <w:rPr>
          <w:sz w:val="18"/>
          <w:szCs w:val="18"/>
        </w:rPr>
        <w:t xml:space="preserve"> </w:t>
      </w:r>
      <w:r>
        <w:rPr>
          <w:b/>
          <w:sz w:val="18"/>
          <w:szCs w:val="18"/>
        </w:rPr>
        <w:t xml:space="preserve">‪Bamidbar 12:3:‬</w:t>
      </w:r>
      <w:r>
        <w:rPr>
          <w:sz w:val="18"/>
          <w:szCs w:val="18"/>
        </w:rPr>
        <w:t xml:space="preserve"> </w:t>
      </w:r>
      <w:r>
        <w:rPr>
          <w:sz w:val="18"/>
          <w:szCs w:val="18"/>
        </w:rPr>
        <w:t xml:space="preserve">“</w:t>
      </w:r>
      <w:r>
        <w:rPr>
          <w:i/>
          <w:sz w:val="18"/>
          <w:szCs w:val="18"/>
        </w:rPr>
        <w:t xml:space="preserve">וְהָאִישׁ מֹשֶׁה עָנָיו מְאֹד, מִכֹּל הָאָדָם אֲשֶׁר עַל פְּנֵי הָאֲדָמָה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 man Moshe was exceedingly humble, more than any person on the face of the earth</w:t>
      </w:r>
      <w:r>
        <w:rPr>
          <w:sz w:val="18"/>
          <w:szCs w:val="18"/>
        </w:rPr>
        <w:t xml:space="preserve">.</w:t>
      </w:r>
      <w:r>
        <w:rPr>
          <w:sz w:val="18"/>
          <w:szCs w:val="18"/>
        </w:rPr>
        <w:t xml:space="preserve">”</w:t>
      </w:r>
      <w:r>
        <w:rPr>
          <w:sz w:val="18"/>
          <w:szCs w:val="18"/>
        </w:rPr>
        <w:t xml:space="preserve"> </w:t>
      </w:r>
      <w:r>
        <w:rPr>
          <w:sz w:val="18"/>
          <w:szCs w:val="18"/>
        </w:rPr>
        <w:t xml:space="preserve">Background: the Torah interjects this testimony in the midst of Miriam and Aharon’s speaking about Moshe — he bore their words in silence, never defending himself. Meforshim: Rashi —</w:t>
      </w:r>
      <w:r>
        <w:rPr>
          <w:sz w:val="18"/>
          <w:szCs w:val="18"/>
        </w:rPr>
        <w:t xml:space="preserve"> </w:t>
      </w:r>
      <w:r>
        <w:rPr>
          <w:i/>
          <w:sz w:val="18"/>
          <w:szCs w:val="18"/>
        </w:rPr>
        <w:t xml:space="preserve">anav</w:t>
      </w:r>
      <w:r>
        <w:rPr>
          <w:sz w:val="18"/>
          <w:szCs w:val="18"/>
        </w:rPr>
        <w:t xml:space="preserve"> </w:t>
      </w:r>
      <w:r>
        <w:rPr>
          <w:sz w:val="18"/>
          <w:szCs w:val="18"/>
        </w:rPr>
        <w:t xml:space="preserve">means</w:t>
      </w:r>
      <w:r>
        <w:rPr>
          <w:sz w:val="18"/>
          <w:szCs w:val="18"/>
        </w:rPr>
        <w:t xml:space="preserve"> </w:t>
      </w:r>
      <w:r>
        <w:rPr>
          <w:sz w:val="18"/>
          <w:szCs w:val="18"/>
        </w:rPr>
        <w:t xml:space="preserve">“</w:t>
      </w:r>
      <w:r>
        <w:rPr>
          <w:sz w:val="18"/>
          <w:szCs w:val="18"/>
        </w:rPr>
        <w:t xml:space="preserve">lowly and forbearing [</w:t>
      </w:r>
      <w:r>
        <w:rPr>
          <w:i/>
          <w:sz w:val="18"/>
          <w:szCs w:val="18"/>
        </w:rPr>
        <w:t xml:space="preserve">shefal v’savlan</w:t>
      </w:r>
      <w:r>
        <w:rPr>
          <w:sz w:val="18"/>
          <w:szCs w:val="18"/>
        </w:rPr>
        <w:t xml:space="preserve">]</w:t>
      </w:r>
      <w:r>
        <w:rPr>
          <w:sz w:val="18"/>
          <w:szCs w:val="18"/>
        </w:rPr>
        <w:t xml:space="preserve">”</w:t>
      </w:r>
      <w:r>
        <w:rPr>
          <w:sz w:val="18"/>
          <w:szCs w:val="18"/>
        </w:rPr>
        <w:t xml:space="preserve">; the Sifrei and Ibn Ezra dwell on his humility despite his unrivalled greatness. R’ Tzadok’s use: precisely because Moshe was</w:t>
      </w:r>
      <w:r>
        <w:rPr>
          <w:sz w:val="18"/>
          <w:szCs w:val="18"/>
        </w:rPr>
        <w:t xml:space="preserve"> </w:t>
      </w:r>
      <w:r>
        <w:rPr>
          <w:sz w:val="18"/>
          <w:szCs w:val="18"/>
        </w:rPr>
        <w:t xml:space="preserve">“</w:t>
      </w:r>
      <w:r>
        <w:rPr>
          <w:sz w:val="18"/>
          <w:szCs w:val="18"/>
        </w:rPr>
        <w:t xml:space="preserve">truly greater than all men,</w:t>
      </w:r>
      <w:r>
        <w:rPr>
          <w:sz w:val="18"/>
          <w:szCs w:val="18"/>
        </w:rPr>
        <w:t xml:space="preserve">”</w:t>
      </w:r>
      <w:r>
        <w:rPr>
          <w:sz w:val="18"/>
          <w:szCs w:val="18"/>
        </w:rPr>
        <w:t xml:space="preserve"> </w:t>
      </w:r>
      <w:r>
        <w:rPr>
          <w:sz w:val="18"/>
          <w:szCs w:val="18"/>
        </w:rPr>
        <w:t xml:space="preserve">his humility — like Hillel’s —</w:t>
      </w:r>
      <w:r>
        <w:rPr>
          <w:sz w:val="18"/>
          <w:szCs w:val="18"/>
        </w:rPr>
        <w:t xml:space="preserve"> </w:t>
      </w:r>
      <w:r>
        <w:rPr>
          <w:sz w:val="18"/>
          <w:szCs w:val="18"/>
        </w:rPr>
        <w:t xml:space="preserve">“</w:t>
      </w:r>
      <w:r>
        <w:rPr>
          <w:sz w:val="18"/>
          <w:szCs w:val="18"/>
        </w:rPr>
        <w:t xml:space="preserve">is not so great a wonder</w:t>
      </w:r>
      <w:r>
        <w:rPr>
          <w:sz w:val="18"/>
          <w:szCs w:val="18"/>
        </w:rPr>
        <w:t xml:space="preserve">”</w:t>
      </w:r>
      <w:r>
        <w:rPr>
          <w:sz w:val="18"/>
          <w:szCs w:val="18"/>
        </w:rPr>
        <w:t xml:space="preserve">; the wonder, and</w:t>
      </w:r>
      <w:r>
        <w:rPr>
          <w:sz w:val="18"/>
          <w:szCs w:val="18"/>
        </w:rPr>
        <w:t xml:space="preserve"> </w:t>
      </w:r>
      <w:r>
        <w:rPr>
          <w:sz w:val="18"/>
          <w:szCs w:val="18"/>
        </w:rPr>
        <w:t xml:space="preserve">“</w:t>
      </w:r>
      <w:r>
        <w:rPr>
          <w:sz w:val="18"/>
          <w:szCs w:val="18"/>
        </w:rPr>
        <w:t xml:space="preserve">the essence of humility,</w:t>
      </w:r>
      <w:r>
        <w:rPr>
          <w:sz w:val="18"/>
          <w:szCs w:val="18"/>
        </w:rPr>
        <w:t xml:space="preserve">”</w:t>
      </w:r>
      <w:r>
        <w:rPr>
          <w:sz w:val="18"/>
          <w:szCs w:val="18"/>
        </w:rPr>
        <w:t xml:space="preserve"> </w:t>
      </w:r>
      <w:r>
        <w:rPr>
          <w:sz w:val="18"/>
          <w:szCs w:val="18"/>
        </w:rPr>
        <w:t xml:space="preserve">is RaShbaG’s lowering himself before one</w:t>
      </w:r>
      <w:r>
        <w:rPr>
          <w:sz w:val="18"/>
          <w:szCs w:val="18"/>
        </w:rPr>
        <w:t xml:space="preserve"> </w:t>
      </w:r>
      <w:r>
        <w:rPr>
          <w:i/>
          <w:sz w:val="18"/>
          <w:szCs w:val="18"/>
        </w:rPr>
        <w:t xml:space="preserve">truly greater</w:t>
      </w:r>
      <w:r>
        <w:rPr>
          <w:sz w:val="18"/>
          <w:szCs w:val="18"/>
        </w:rPr>
        <w:t xml:space="preserve"> </w:t>
      </w:r>
      <w:r>
        <w:rPr>
          <w:sz w:val="18"/>
          <w:szCs w:val="18"/>
        </w:rPr>
        <w:t xml:space="preserve">than he (Rashbi), whom his generation did not recognize — which is why the Gemara’s list of</w:t>
      </w:r>
      <w:r>
        <w:rPr>
          <w:sz w:val="18"/>
          <w:szCs w:val="18"/>
        </w:rPr>
        <w:t xml:space="preserve"> </w:t>
      </w:r>
      <w:r>
        <w:rPr>
          <w:sz w:val="18"/>
          <w:szCs w:val="18"/>
        </w:rPr>
        <w:t xml:space="preserve">“</w:t>
      </w:r>
      <w:r>
        <w:rPr>
          <w:sz w:val="18"/>
          <w:szCs w:val="18"/>
        </w:rPr>
        <w:t xml:space="preserve">the three humble ones</w:t>
      </w:r>
      <w:r>
        <w:rPr>
          <w:sz w:val="18"/>
          <w:szCs w:val="18"/>
        </w:rPr>
        <w:t xml:space="preserve">”</w:t>
      </w:r>
      <w:r>
        <w:rPr>
          <w:sz w:val="18"/>
          <w:szCs w:val="18"/>
        </w:rPr>
        <w:t xml:space="preserve"> </w:t>
      </w:r>
      <w:r>
        <w:rPr>
          <w:sz w:val="18"/>
          <w:szCs w:val="18"/>
        </w:rPr>
        <w:t xml:space="preserve">passes over even Moshe and Hillel.‬</w:t>
      </w:r>
    </w:p>
  </w:footnote>
  <w:footnote w:id="109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Vayakhel §5):</w:t>
      </w:r>
      <w:r>
        <w:rPr>
          <w:sz w:val="18"/>
          <w:szCs w:val="18"/>
        </w:rPr>
        <w:t xml:space="preserve"> </w:t>
      </w:r>
      <w:r>
        <w:rPr>
          <w:sz w:val="18"/>
          <w:szCs w:val="18"/>
        </w:rPr>
        <w:t xml:space="preserve">“</w:t>
      </w:r>
      <w:r>
        <w:rPr>
          <w:sz w:val="18"/>
          <w:szCs w:val="18"/>
        </w:rPr>
        <w:t xml:space="preserve">but</w:t>
      </w:r>
      <w:r>
        <w:rPr>
          <w:sz w:val="18"/>
          <w:szCs w:val="18"/>
        </w:rPr>
        <w:t xml:space="preserve"> </w:t>
      </w:r>
      <w:r>
        <w:rPr>
          <w:b/>
          <w:sz w:val="18"/>
          <w:szCs w:val="18"/>
        </w:rPr>
        <w:t xml:space="preserve">the crown of the Holy One Himself, as it were, one does not merit — only one who makes himself as leftovers, to be as nothing; through this he merits to attain the light of the supernal</w:t>
      </w:r>
      <w:r>
        <w:rPr>
          <w:b/>
          <w:sz w:val="18"/>
          <w:szCs w:val="18"/>
        </w:rPr>
        <w:t xml:space="preserve"> </w:t>
      </w:r>
      <w:r>
        <w:rPr>
          <w:i/>
          <w:b/>
          <w:sz w:val="18"/>
          <w:szCs w:val="18"/>
        </w:rPr>
        <w:t xml:space="preserve">Keser</w:t>
      </w:r>
      <w:r>
        <w:rPr>
          <w:b/>
          <w:sz w:val="18"/>
          <w:szCs w:val="18"/>
        </w:rPr>
        <w:t xml:space="preserve">, which is called "</w:t>
      </w:r>
      <w:r>
        <w:rPr>
          <w:i/>
          <w:b/>
          <w:sz w:val="18"/>
          <w:szCs w:val="18"/>
        </w:rPr>
        <w:t xml:space="preserve">ayin</w:t>
      </w:r>
      <w:r>
        <w:rPr>
          <w:b/>
          <w:sz w:val="18"/>
          <w:szCs w:val="18"/>
        </w:rPr>
        <w:t xml:space="preserve">" [nothing].</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sign of complete humility</w:t>
      </w:r>
      <w:r>
        <w:rPr>
          <w:sz w:val="18"/>
          <w:szCs w:val="18"/>
        </w:rPr>
        <w:t xml:space="preserve">”</w:t>
      </w:r>
      <w:r>
        <w:rPr>
          <w:sz w:val="18"/>
          <w:szCs w:val="18"/>
        </w:rPr>
        <w:t xml:space="preserve">: the rung is reached only by one who has made himself nothing — and it is therefore invisible precisely to a generation that measures by something.</w:t>
      </w:r>
    </w:p>
  </w:footnote>
  <w:footnote w:id="109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Parshas Shekalim §7):</w:t>
      </w:r>
      <w:r>
        <w:rPr>
          <w:sz w:val="18"/>
          <w:szCs w:val="18"/>
        </w:rPr>
        <w:t xml:space="preserve"> </w:t>
      </w:r>
      <w:r>
        <w:rPr>
          <w:sz w:val="18"/>
          <w:szCs w:val="18"/>
        </w:rPr>
        <w:t xml:space="preserve">“</w:t>
      </w:r>
      <w:r>
        <w:rPr>
          <w:sz w:val="18"/>
          <w:szCs w:val="18"/>
        </w:rPr>
        <w:t xml:space="preserve">and then,</w:t>
      </w:r>
      <w:r>
        <w:rPr>
          <w:sz w:val="18"/>
          <w:szCs w:val="18"/>
        </w:rPr>
        <w:t xml:space="preserve"> </w:t>
      </w:r>
      <w:r>
        <w:rPr>
          <w:b/>
          <w:sz w:val="18"/>
          <w:szCs w:val="18"/>
        </w:rPr>
        <w:t xml:space="preserve">once he became lowly in his own eyes, to be as dust and ashes, he had already merited the aspect of</w:t>
      </w:r>
      <w:r>
        <w:rPr>
          <w:b/>
          <w:sz w:val="18"/>
          <w:szCs w:val="18"/>
        </w:rPr>
        <w:t xml:space="preserve"> </w:t>
      </w:r>
      <w:r>
        <w:rPr>
          <w:i/>
          <w:b/>
          <w:sz w:val="18"/>
          <w:szCs w:val="18"/>
        </w:rPr>
        <w:t xml:space="preserve">Atika</w:t>
      </w:r>
      <w:r>
        <w:rPr>
          <w:b/>
          <w:sz w:val="18"/>
          <w:szCs w:val="18"/>
        </w:rPr>
        <w:t xml:space="preserve">.</w:t>
      </w:r>
      <w:r>
        <w:rPr>
          <w:sz w:val="18"/>
          <w:szCs w:val="18"/>
        </w:rPr>
        <w:t xml:space="preserve">”</w:t>
      </w:r>
      <w:r>
        <w:rPr>
          <w:sz w:val="18"/>
          <w:szCs w:val="18"/>
        </w:rPr>
        <w:t xml:space="preserve"> </w:t>
      </w:r>
      <w:r>
        <w:rPr>
          <w:sz w:val="18"/>
          <w:szCs w:val="18"/>
        </w:rPr>
        <w:t xml:space="preserve">Exactly the se’if: RaShbaG’s humbling of himself before one his generation did not recognize is not self-diminishment but the acquisition of the highest rung.</w:t>
      </w:r>
    </w:p>
  </w:footnote>
  <w:footnote w:id="1099">
    <w:p>
      <w:pPr>
        <w:pStyle w:val="FootnoteText"/>
        <w:spacing w:before="0" w:after="40" w:line="240" w:lineRule="auto"/>
      </w:pPr>
      <w:r>
        <w:rPr>
          <w:rStyle w:val="FootnoteReference"/>
        </w:rPr>
        <w:footnoteRef/>
      </w:r>
      <w:r>
        <w:rPr>
          <w:sz w:val="18"/>
          <w:szCs w:val="18"/>
        </w:rPr>
        <w:t xml:space="preserve"> </w:t>
      </w:r>
      <w:r>
        <w:rPr>
          <w:b/>
          <w:sz w:val="18"/>
          <w:szCs w:val="18"/>
        </w:rPr>
        <w:t xml:space="preserve">Horayos 13b:</w:t>
      </w:r>
      <w:r>
        <w:rPr>
          <w:sz w:val="18"/>
          <w:szCs w:val="18"/>
        </w:rPr>
        <w:t xml:space="preserve"> </w:t>
      </w:r>
      <w:r>
        <w:rPr>
          <w:sz w:val="18"/>
          <w:szCs w:val="18"/>
        </w:rPr>
        <w:t xml:space="preserve">A baraisa taught the honors due the Nasi, Av Beis Din, and Chacham; R’ Yochanan said it was taught in the days of RaShbaG (Nasi), R’ Meir (Chacham), and R’ Nasan (Av Beis Din) — when RaShbaG enacted that the [full standing] honor be shown only to the Nasi. R’ Meir and R’ Nasan, feeling slighted, plotted to ask RaShbaG to expound</w:t>
      </w:r>
      <w:r>
        <w:rPr>
          <w:sz w:val="18"/>
          <w:szCs w:val="18"/>
        </w:rPr>
        <w:t xml:space="preserve"> </w:t>
      </w:r>
      <w:r>
        <w:rPr>
          <w:i/>
          <w:sz w:val="18"/>
          <w:szCs w:val="18"/>
        </w:rPr>
        <w:t xml:space="preserve">Uktzin</w:t>
      </w:r>
      <w:r>
        <w:rPr>
          <w:sz w:val="18"/>
          <w:szCs w:val="18"/>
        </w:rPr>
        <w:t xml:space="preserve"> </w:t>
      </w:r>
      <w:r>
        <w:rPr>
          <w:sz w:val="18"/>
          <w:szCs w:val="18"/>
        </w:rPr>
        <w:t xml:space="preserve">(which he did not know) and thereby depose him. R’ Yaakov ben Karshi overheard and, fearing RaShbaG’s disgrace, sat outside his chamber reviewing the tractate aloud until RaShbaG</w:t>
      </w:r>
      <w:r>
        <w:rPr>
          <w:sz w:val="18"/>
          <w:szCs w:val="18"/>
        </w:rPr>
        <w:t xml:space="preserve"> </w:t>
      </w:r>
      <w:r>
        <w:rPr>
          <w:sz w:val="18"/>
          <w:szCs w:val="18"/>
        </w:rPr>
        <w:t xml:space="preserve">“</w:t>
      </w:r>
      <w:r>
        <w:rPr>
          <w:sz w:val="18"/>
          <w:szCs w:val="18"/>
        </w:rPr>
        <w:t xml:space="preserve">gave his attention and learned it.</w:t>
      </w:r>
      <w:r>
        <w:rPr>
          <w:sz w:val="18"/>
          <w:szCs w:val="18"/>
        </w:rPr>
        <w:t xml:space="preserve">”</w:t>
      </w:r>
      <w:r>
        <w:rPr>
          <w:sz w:val="18"/>
          <w:szCs w:val="18"/>
        </w:rPr>
        <w:t xml:space="preserve"> </w:t>
      </w:r>
      <w:r>
        <w:rPr>
          <w:sz w:val="18"/>
          <w:szCs w:val="18"/>
        </w:rPr>
        <w:t xml:space="preserve">Next day RaShbaG expounded it, then said,</w:t>
      </w:r>
      <w:r>
        <w:rPr>
          <w:sz w:val="18"/>
          <w:szCs w:val="18"/>
        </w:rPr>
        <w:t xml:space="preserve"> </w:t>
      </w:r>
      <w:r>
        <w:rPr>
          <w:sz w:val="18"/>
          <w:szCs w:val="18"/>
        </w:rPr>
        <w:t xml:space="preserve">“</w:t>
      </w:r>
      <w:r>
        <w:rPr>
          <w:sz w:val="18"/>
          <w:szCs w:val="18"/>
        </w:rPr>
        <w:t xml:space="preserve">had I not learned it, you would have shamed me,</w:t>
      </w:r>
      <w:r>
        <w:rPr>
          <w:sz w:val="18"/>
          <w:szCs w:val="18"/>
        </w:rPr>
        <w:t xml:space="preserve">”</w:t>
      </w:r>
      <w:r>
        <w:rPr>
          <w:sz w:val="18"/>
          <w:szCs w:val="18"/>
        </w:rPr>
        <w:t xml:space="preserve"> </w:t>
      </w:r>
      <w:r>
        <w:rPr>
          <w:sz w:val="18"/>
          <w:szCs w:val="18"/>
        </w:rPr>
        <w:t xml:space="preserve">and had them removed from the study hall. When R’ Yosi protested,</w:t>
      </w:r>
      <w:r>
        <w:rPr>
          <w:sz w:val="18"/>
          <w:szCs w:val="18"/>
        </w:rPr>
        <w:t xml:space="preserve"> </w:t>
      </w:r>
      <w:r>
        <w:rPr>
          <w:sz w:val="18"/>
          <w:szCs w:val="18"/>
        </w:rPr>
        <w:t xml:space="preserve">“</w:t>
      </w:r>
      <w:r>
        <w:rPr>
          <w:sz w:val="18"/>
          <w:szCs w:val="18"/>
        </w:rPr>
        <w:t xml:space="preserve">shall the Torah be outside and we within?</w:t>
      </w:r>
      <w:r>
        <w:rPr>
          <w:sz w:val="18"/>
          <w:szCs w:val="18"/>
        </w:rPr>
        <w:t xml:space="preserve">”</w:t>
      </w:r>
      <w:r>
        <w:rPr>
          <w:sz w:val="18"/>
          <w:szCs w:val="18"/>
        </w:rPr>
        <w:t xml:space="preserve">, RaShbaG readmitted them but penalized them that teachings not be cited in their names (R’ Meir →</w:t>
      </w:r>
      <w:r>
        <w:rPr>
          <w:sz w:val="18"/>
          <w:szCs w:val="18"/>
        </w:rPr>
        <w:t xml:space="preserve"> </w:t>
      </w:r>
      <w:r>
        <w:rPr>
          <w:sz w:val="18"/>
          <w:szCs w:val="18"/>
        </w:rPr>
        <w:t xml:space="preserve">“</w:t>
      </w:r>
      <w:r>
        <w:rPr>
          <w:sz w:val="18"/>
          <w:szCs w:val="18"/>
        </w:rPr>
        <w:t xml:space="preserve">Acheirim,</w:t>
      </w:r>
      <w:r>
        <w:rPr>
          <w:sz w:val="18"/>
          <w:szCs w:val="18"/>
        </w:rPr>
        <w:t xml:space="preserve">”</w:t>
      </w:r>
      <w:r>
        <w:rPr>
          <w:sz w:val="18"/>
          <w:szCs w:val="18"/>
        </w:rPr>
        <w:t xml:space="preserve"> </w:t>
      </w:r>
      <w:r>
        <w:rPr>
          <w:sz w:val="18"/>
          <w:szCs w:val="18"/>
        </w:rPr>
        <w:t xml:space="preserve">R’ Nasan →</w:t>
      </w:r>
      <w:r>
        <w:rPr>
          <w:sz w:val="18"/>
          <w:szCs w:val="18"/>
        </w:rPr>
        <w:t xml:space="preserve"> </w:t>
      </w:r>
      <w:r>
        <w:rPr>
          <w:sz w:val="18"/>
          <w:szCs w:val="18"/>
        </w:rPr>
        <w:t xml:space="preserve">“</w:t>
      </w:r>
      <w:r>
        <w:rPr>
          <w:sz w:val="18"/>
          <w:szCs w:val="18"/>
        </w:rPr>
        <w:t xml:space="preserve">Yesh Omrim</w:t>
      </w:r>
      <w:r>
        <w:rPr>
          <w:sz w:val="18"/>
          <w:szCs w:val="18"/>
        </w:rPr>
        <w:t xml:space="preserve">”</w:t>
      </w:r>
      <w:r>
        <w:rPr>
          <w:sz w:val="18"/>
          <w:szCs w:val="18"/>
        </w:rPr>
        <w:t xml:space="preserve">). Later they were told in a dream to appease him; R’ Nasan went, R’ Meir did not.</w:t>
      </w:r>
    </w:p>
  </w:footnote>
  <w:footnote w:id="110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27b:</w:t>
      </w:r>
      <w:r>
        <w:rPr>
          <w:sz w:val="18"/>
          <w:szCs w:val="18"/>
        </w:rPr>
        <w:t xml:space="preserve"> </w:t>
      </w:r>
      <w:r>
        <w:rPr>
          <w:sz w:val="18"/>
          <w:szCs w:val="18"/>
        </w:rPr>
        <w:t xml:space="preserve">After deposing Rabban Gamliel, [the Sages asked]</w:t>
      </w:r>
      <w:r>
        <w:rPr>
          <w:sz w:val="18"/>
          <w:szCs w:val="18"/>
        </w:rPr>
        <w:t xml:space="preserve"> </w:t>
      </w:r>
      <w:r>
        <w:rPr>
          <w:sz w:val="18"/>
          <w:szCs w:val="18"/>
        </w:rPr>
        <w:t xml:space="preserve">“</w:t>
      </w:r>
      <w:r>
        <w:rPr>
          <w:sz w:val="18"/>
          <w:szCs w:val="18"/>
        </w:rPr>
        <w:t xml:space="preserve">whom shall we appoint? R’ Yehoshua? — he is a party to the matter. R’ Akiva? — perhaps [Rabban Gamliel] will punish him [by Heaven], for he has no ancestral merit. Rather, R’ Elazar ben Azariah — wise, wealthy, and tenth in descent from Ezra.</w:t>
      </w:r>
      <w:r>
        <w:rPr>
          <w:sz w:val="18"/>
          <w:szCs w:val="18"/>
        </w:rPr>
        <w:t xml:space="preserve">”</w:t>
      </w:r>
      <w:r>
        <w:rPr>
          <w:sz w:val="18"/>
          <w:szCs w:val="18"/>
        </w:rPr>
        <w:t xml:space="preserve"> </w:t>
      </w:r>
      <w:r>
        <w:rPr>
          <w:sz w:val="18"/>
          <w:szCs w:val="18"/>
        </w:rPr>
        <w:t xml:space="preserve">They asked him; he said,</w:t>
      </w:r>
      <w:r>
        <w:rPr>
          <w:sz w:val="18"/>
          <w:szCs w:val="18"/>
        </w:rPr>
        <w:t xml:space="preserve"> </w:t>
      </w:r>
      <w:r>
        <w:rPr>
          <w:sz w:val="18"/>
          <w:szCs w:val="18"/>
        </w:rPr>
        <w:t xml:space="preserve">“</w:t>
      </w:r>
      <w:r>
        <w:rPr>
          <w:sz w:val="18"/>
          <w:szCs w:val="18"/>
        </w:rPr>
        <w:t xml:space="preserve">let me consult my household.</w:t>
      </w:r>
      <w:r>
        <w:rPr>
          <w:sz w:val="18"/>
          <w:szCs w:val="18"/>
        </w:rPr>
        <w:t xml:space="preserve">”</w:t>
      </w:r>
      <w:r>
        <w:rPr>
          <w:sz w:val="18"/>
          <w:szCs w:val="18"/>
        </w:rPr>
        <w:t xml:space="preserve"> </w:t>
      </w:r>
      <w:r>
        <w:rPr>
          <w:sz w:val="18"/>
          <w:szCs w:val="18"/>
        </w:rPr>
        <w:t xml:space="preserve">His wife warned,</w:t>
      </w:r>
      <w:r>
        <w:rPr>
          <w:sz w:val="18"/>
          <w:szCs w:val="18"/>
        </w:rPr>
        <w:t xml:space="preserve"> </w:t>
      </w:r>
      <w:r>
        <w:rPr>
          <w:sz w:val="18"/>
          <w:szCs w:val="18"/>
        </w:rPr>
        <w:t xml:space="preserve">“</w:t>
      </w:r>
      <w:r>
        <w:rPr>
          <w:sz w:val="18"/>
          <w:szCs w:val="18"/>
        </w:rPr>
        <w:t xml:space="preserve">perhaps they will [later] depose you</w:t>
      </w:r>
      <w:r>
        <w:rPr>
          <w:sz w:val="18"/>
          <w:szCs w:val="18"/>
        </w:rPr>
        <w:t xml:space="preserve">”</w:t>
      </w:r>
      <w:r>
        <w:rPr>
          <w:sz w:val="18"/>
          <w:szCs w:val="18"/>
        </w:rPr>
        <w:t xml:space="preserve">; he replied,</w:t>
      </w:r>
      <w:r>
        <w:rPr>
          <w:sz w:val="18"/>
          <w:szCs w:val="18"/>
        </w:rPr>
        <w:t xml:space="preserve"> </w:t>
      </w:r>
      <w:r>
        <w:rPr>
          <w:sz w:val="18"/>
          <w:szCs w:val="18"/>
        </w:rPr>
        <w:t xml:space="preserve">“</w:t>
      </w:r>
      <w:r>
        <w:rPr>
          <w:sz w:val="18"/>
          <w:szCs w:val="18"/>
        </w:rPr>
        <w:t xml:space="preserve">let a man use a precious cup one day, and let it break tomorrow.</w:t>
      </w:r>
      <w:r>
        <w:rPr>
          <w:sz w:val="18"/>
          <w:szCs w:val="18"/>
        </w:rPr>
        <w:t xml:space="preserve">”</w:t>
      </w:r>
      <w:r>
        <w:rPr>
          <w:sz w:val="18"/>
          <w:szCs w:val="18"/>
        </w:rPr>
        <w:t xml:space="preserve"> </w:t>
      </w:r>
      <w:r>
        <w:rPr>
          <w:b/>
          <w:sz w:val="18"/>
          <w:szCs w:val="18"/>
        </w:rPr>
        <w:t xml:space="preserve">Yerushalmi Berachos 4:1:</w:t>
      </w:r>
      <w:r>
        <w:rPr>
          <w:sz w:val="18"/>
          <w:szCs w:val="18"/>
        </w:rPr>
        <w:t xml:space="preserve"> </w:t>
      </w:r>
      <w:r>
        <w:rPr>
          <w:sz w:val="18"/>
          <w:szCs w:val="18"/>
        </w:rPr>
        <w:t xml:space="preserve">R’ Akiva</w:t>
      </w:r>
      <w:r>
        <w:rPr>
          <w:sz w:val="18"/>
          <w:szCs w:val="18"/>
        </w:rPr>
        <w:t xml:space="preserve"> </w:t>
      </w:r>
      <w:r>
        <w:rPr>
          <w:sz w:val="18"/>
          <w:szCs w:val="18"/>
        </w:rPr>
        <w:t xml:space="preserve">“</w:t>
      </w:r>
      <w:r>
        <w:rPr>
          <w:sz w:val="18"/>
          <w:szCs w:val="18"/>
        </w:rPr>
        <w:t xml:space="preserve">sat distressed,</w:t>
      </w:r>
      <w:r>
        <w:rPr>
          <w:sz w:val="18"/>
          <w:szCs w:val="18"/>
        </w:rPr>
        <w:t xml:space="preserve">”</w:t>
      </w:r>
      <w:r>
        <w:rPr>
          <w:sz w:val="18"/>
          <w:szCs w:val="18"/>
        </w:rPr>
        <w:t xml:space="preserve"> </w:t>
      </w:r>
      <w:r>
        <w:rPr>
          <w:sz w:val="18"/>
          <w:szCs w:val="18"/>
        </w:rPr>
        <w:t xml:space="preserve">saying,</w:t>
      </w:r>
      <w:r>
        <w:rPr>
          <w:sz w:val="18"/>
          <w:szCs w:val="18"/>
        </w:rPr>
        <w:t xml:space="preserve"> </w:t>
      </w:r>
      <w:r>
        <w:rPr>
          <w:sz w:val="18"/>
          <w:szCs w:val="18"/>
        </w:rPr>
        <w:t xml:space="preserve">“</w:t>
      </w:r>
      <w:r>
        <w:rPr>
          <w:sz w:val="18"/>
          <w:szCs w:val="18"/>
        </w:rPr>
        <w:t xml:space="preserve">not that he is more a master of Torah than I, but he is of greater lineage — fortunate the man whose ancestors have gained merit for him.</w:t>
      </w:r>
      <w:r>
        <w:rPr>
          <w:sz w:val="18"/>
          <w:szCs w:val="18"/>
        </w:rPr>
        <w:t xml:space="preserve">”</w:t>
      </w:r>
    </w:p>
  </w:footnote>
  <w:footnote w:id="1101">
    <w:p>
      <w:pPr>
        <w:pStyle w:val="FootnoteText"/>
        <w:spacing w:before="0" w:after="40" w:line="240" w:lineRule="auto"/>
      </w:pPr>
      <w:r>
        <w:rPr>
          <w:rStyle w:val="FootnoteReference"/>
        </w:rPr>
        <w:footnoteRef/>
      </w:r>
      <w:r>
        <w:rPr>
          <w:sz w:val="18"/>
          <w:szCs w:val="18"/>
        </w:rPr>
        <w:t xml:space="preserve"> </w:t>
      </w:r>
      <w:r>
        <w:rPr>
          <w:b/>
          <w:sz w:val="18"/>
          <w:szCs w:val="18"/>
        </w:rPr>
        <w:t xml:space="preserve">Berachos 28a:</w:t>
      </w:r>
      <w:r>
        <w:rPr>
          <w:sz w:val="18"/>
          <w:szCs w:val="18"/>
        </w:rPr>
        <w:t xml:space="preserve"> </w:t>
      </w:r>
      <w:r>
        <w:rPr>
          <w:sz w:val="18"/>
          <w:szCs w:val="18"/>
        </w:rPr>
        <w:t xml:space="preserve">when R’ Elazar ben Azariah was offered the office of Nasi after Rabban Gamliel’s removal, his wife warned,</w:t>
      </w:r>
      <w:r>
        <w:rPr>
          <w:sz w:val="18"/>
          <w:szCs w:val="18"/>
        </w:rPr>
        <w:t xml:space="preserve"> </w:t>
      </w:r>
      <w:r>
        <w:rPr>
          <w:sz w:val="18"/>
          <w:szCs w:val="18"/>
        </w:rPr>
        <w:t xml:space="preserve">“</w:t>
      </w:r>
      <w:r>
        <w:rPr>
          <w:sz w:val="18"/>
          <w:szCs w:val="18"/>
        </w:rPr>
        <w:t xml:space="preserve">perhaps they will depose you, just as they deposed Rabban Gamliel</w:t>
      </w:r>
      <w:r>
        <w:rPr>
          <w:sz w:val="18"/>
          <w:szCs w:val="18"/>
        </w:rPr>
        <w:t xml:space="preserve">”</w:t>
      </w:r>
      <w:r>
        <w:rPr>
          <w:sz w:val="18"/>
          <w:szCs w:val="18"/>
        </w:rPr>
        <w:t xml:space="preserve">; he answered with the folk-saying,</w:t>
      </w:r>
      <w:r>
        <w:rPr>
          <w:sz w:val="18"/>
          <w:szCs w:val="18"/>
        </w:rPr>
        <w:t xml:space="preserve"> </w:t>
      </w:r>
      <w:r>
        <w:rPr>
          <w:sz w:val="18"/>
          <w:szCs w:val="18"/>
        </w:rPr>
        <w:t xml:space="preserve">“</w:t>
      </w:r>
      <w:r>
        <w:rPr>
          <w:i/>
          <w:sz w:val="18"/>
          <w:szCs w:val="18"/>
        </w:rPr>
        <w:t xml:space="preserve">let a person use a precious goblet [kasa d’mokra] one day, and tomorrow let it break</w:t>
      </w:r>
      <w:r>
        <w:rPr>
          <w:sz w:val="18"/>
          <w:szCs w:val="18"/>
        </w:rPr>
        <w:t xml:space="preserve">”</w:t>
      </w:r>
      <w:r>
        <w:rPr>
          <w:sz w:val="18"/>
          <w:szCs w:val="18"/>
        </w:rPr>
        <w:t xml:space="preserve"> </w:t>
      </w:r>
      <w:r>
        <w:rPr>
          <w:sz w:val="18"/>
          <w:szCs w:val="18"/>
        </w:rPr>
        <w:t xml:space="preserve">— seize the honor of the hour, though it not endure. Meforshim: Rashi — the</w:t>
      </w:r>
      <w:r>
        <w:rPr>
          <w:sz w:val="18"/>
          <w:szCs w:val="18"/>
        </w:rPr>
        <w:t xml:space="preserve"> </w:t>
      </w:r>
      <w:r>
        <w:rPr>
          <w:sz w:val="18"/>
          <w:szCs w:val="18"/>
        </w:rPr>
        <w:t xml:space="preserve">“</w:t>
      </w:r>
      <w:r>
        <w:rPr>
          <w:sz w:val="18"/>
          <w:szCs w:val="18"/>
        </w:rPr>
        <w:t xml:space="preserve">precious cup</w:t>
      </w:r>
      <w:r>
        <w:rPr>
          <w:sz w:val="18"/>
          <w:szCs w:val="18"/>
        </w:rPr>
        <w:t xml:space="preserve">”</w:t>
      </w:r>
      <w:r>
        <w:rPr>
          <w:sz w:val="18"/>
          <w:szCs w:val="18"/>
        </w:rPr>
        <w:t xml:space="preserve"> </w:t>
      </w:r>
      <w:r>
        <w:rPr>
          <w:sz w:val="18"/>
          <w:szCs w:val="18"/>
        </w:rPr>
        <w:t xml:space="preserve">is that day’s greatness; better to have served one day than never. R’ Tzadok’s use: on this he says R’ Akiva and R’ Meir</w:t>
      </w:r>
      <w:r>
        <w:rPr>
          <w:sz w:val="18"/>
          <w:szCs w:val="18"/>
        </w:rPr>
        <w:t xml:space="preserve"> </w:t>
      </w:r>
      <w:r>
        <w:rPr>
          <w:sz w:val="18"/>
          <w:szCs w:val="18"/>
        </w:rPr>
        <w:t xml:space="preserve">“</w:t>
      </w:r>
      <w:r>
        <w:rPr>
          <w:sz w:val="18"/>
          <w:szCs w:val="18"/>
        </w:rPr>
        <w:t xml:space="preserve">certainly desired</w:t>
      </w:r>
      <w:r>
        <w:rPr>
          <w:sz w:val="18"/>
          <w:szCs w:val="18"/>
        </w:rPr>
        <w:t xml:space="preserve">”</w:t>
      </w:r>
      <w:r>
        <w:rPr>
          <w:sz w:val="18"/>
          <w:szCs w:val="18"/>
        </w:rPr>
        <w:t xml:space="preserve"> </w:t>
      </w:r>
      <w:r>
        <w:rPr>
          <w:sz w:val="18"/>
          <w:szCs w:val="18"/>
        </w:rPr>
        <w:t xml:space="preserve">the office</w:t>
      </w:r>
      <w:r>
        <w:rPr>
          <w:sz w:val="18"/>
          <w:szCs w:val="18"/>
        </w:rPr>
        <w:t xml:space="preserve"> </w:t>
      </w:r>
      <w:r>
        <w:rPr>
          <w:sz w:val="18"/>
          <w:szCs w:val="18"/>
        </w:rPr>
        <w:t xml:space="preserve">“</w:t>
      </w:r>
      <w:r>
        <w:rPr>
          <w:sz w:val="18"/>
          <w:szCs w:val="18"/>
        </w:rPr>
        <w:t xml:space="preserve">even if they should be punished and it break</w:t>
      </w:r>
      <w:r>
        <w:rPr>
          <w:sz w:val="18"/>
          <w:szCs w:val="18"/>
        </w:rPr>
        <w:t xml:space="preserve">”</w:t>
      </w:r>
      <w:r>
        <w:rPr>
          <w:sz w:val="18"/>
          <w:szCs w:val="18"/>
        </w:rPr>
        <w:t xml:space="preserve"> </w:t>
      </w:r>
      <w:r>
        <w:rPr>
          <w:sz w:val="18"/>
          <w:szCs w:val="18"/>
        </w:rPr>
        <w:t xml:space="preserve">— the honor of the moment, done for Heaven, is worth the cost; the Sages held back from appointing them only because</w:t>
      </w:r>
      <w:r>
        <w:rPr>
          <w:sz w:val="18"/>
          <w:szCs w:val="18"/>
        </w:rPr>
        <w:t xml:space="preserve"> </w:t>
      </w:r>
      <w:r>
        <w:rPr>
          <w:sz w:val="18"/>
          <w:szCs w:val="18"/>
        </w:rPr>
        <w:t xml:space="preserve">“</w:t>
      </w:r>
      <w:r>
        <w:rPr>
          <w:sz w:val="18"/>
          <w:szCs w:val="18"/>
        </w:rPr>
        <w:t xml:space="preserve">they wished to appoint a Nasi who would endure.</w:t>
      </w:r>
      <w:r>
        <w:rPr>
          <w:sz w:val="18"/>
          <w:szCs w:val="18"/>
        </w:rPr>
        <w:t xml:space="preserve">”</w:t>
      </w:r>
    </w:p>
    <w:p>
      <w:pPr>
        <w:pStyle w:val="FootnoteText"/>
        <w:spacing w:before="0" w:after="40" w:line="240" w:lineRule="auto"/>
      </w:pPr>
      <w:r>
        <w:rPr>
          <w:b/>
          <w:sz w:val="18"/>
          <w:szCs w:val="18"/>
        </w:rPr>
        <w:t xml:space="preserve">Chassidic context - Tiferet Shlomo, Sh'lach 1: </w:t>
      </w:r>
      <w:r>
        <w:rPr>
          <w:sz w:val="18"/>
          <w:szCs w:val="18"/>
        </w:rPr>
        <w:t>The Tiferes Shlomo reads the Torah's description of the spies as 'ish echad... kol nasi vahem' as a warning built into the very office of leadership. The greatness of a tzaddik, he says, rests in anavah and shiflus; the more truly 'low' he is in humility, the more he can be raised as a rosh. He therefore reads 'lamateh avosav tishlachu kol nasi vahem' homiletically as a charge to the princes to strip themselves of the inward claim of nesius even while carrying its public function. Their later failure began when that office became hisnas'us within the heart. This sharply complements R' Tzadok's description of Rabban Shimon ben Gamliel. His humility is not proved by surrendering the Nasi's institutional honor - he himself established the order of honor due the Nasi, Chacham and Av Beis Din - but by knowing the truth about himself in relation to one who was genuinely greater, even where the public hierarchy gave him more visible kavod. Humility and nesius are therefore not opposites. The test is whether office is borne as a shelichus or converted into a private measure of self. That is why R' Tzadok can see RaShbaG's enacted honor and his humility as mutually clarifying rather than contradictory: the outward structure remains, while the inward 'nasi' has been stripped of self-importance.</w:t>
      </w:r>
    </w:p>
  </w:footnote>
  <w:footnote w:id="1102">
    <w:p>
      <w:pPr>
        <w:pStyle w:val="FootnoteText"/>
        <w:spacing w:before="0" w:after="40" w:line="240" w:lineRule="auto"/>
      </w:pPr>
      <w:r>
        <w:rPr>
          <w:rStyle w:val="FootnoteReference"/>
        </w:rPr>
        <w:footnoteRef/>
      </w:r>
      <w:r>
        <w:rPr>
          <w:sz w:val="18"/>
          <w:szCs w:val="18"/>
        </w:rPr>
        <w:t xml:space="preserve"> </w:t>
      </w:r>
      <w:r>
        <w:rPr>
          <w:b/>
          <w:sz w:val="18"/>
          <w:szCs w:val="18"/>
        </w:rPr>
        <w:t xml:space="preserve">Eruvin 13b:</w:t>
      </w:r>
      <w:r>
        <w:rPr>
          <w:sz w:val="18"/>
          <w:szCs w:val="18"/>
        </w:rPr>
        <w:t xml:space="preserve"> </w:t>
      </w:r>
      <w:r>
        <w:rPr>
          <w:sz w:val="18"/>
          <w:szCs w:val="18"/>
        </w:rPr>
        <w:t xml:space="preserve">R’ Acha bar Chanina taught,</w:t>
      </w:r>
      <w:r>
        <w:rPr>
          <w:sz w:val="18"/>
          <w:szCs w:val="18"/>
        </w:rPr>
        <w:t xml:space="preserve"> </w:t>
      </w:r>
      <w:r>
        <w:rPr>
          <w:sz w:val="18"/>
          <w:szCs w:val="18"/>
        </w:rPr>
        <w:t xml:space="preserve">“</w:t>
      </w:r>
      <w:r>
        <w:rPr>
          <w:sz w:val="18"/>
          <w:szCs w:val="18"/>
        </w:rPr>
        <w:t xml:space="preserve">it is revealed and known before the One who spoke and the world came into being that in the generation of R’ Meir there was none his equal [</w:t>
      </w:r>
      <w:r>
        <w:rPr>
          <w:i/>
          <w:sz w:val="18"/>
          <w:szCs w:val="18"/>
        </w:rPr>
        <w:t xml:space="preserve">she-ein b’doro shel R’ Meir kamoso</w:t>
      </w:r>
      <w:r>
        <w:rPr>
          <w:sz w:val="18"/>
          <w:szCs w:val="18"/>
        </w:rPr>
        <w:t xml:space="preserve">]; and why did they not fix the</w:t>
      </w:r>
      <w:r>
        <w:rPr>
          <w:sz w:val="18"/>
          <w:szCs w:val="18"/>
        </w:rPr>
        <w:t xml:space="preserve"> </w:t>
      </w:r>
      <w:r>
        <w:rPr>
          <w:i/>
          <w:sz w:val="18"/>
          <w:szCs w:val="18"/>
        </w:rPr>
        <w:t xml:space="preserve">halachah</w:t>
      </w:r>
      <w:r>
        <w:rPr>
          <w:sz w:val="18"/>
          <w:szCs w:val="18"/>
        </w:rPr>
        <w:t xml:space="preserve"> </w:t>
      </w:r>
      <w:r>
        <w:rPr>
          <w:sz w:val="18"/>
          <w:szCs w:val="18"/>
        </w:rPr>
        <w:t xml:space="preserve">according to him? Because his colleagues could not fathom the depth of his opinion</w:t>
      </w:r>
      <w:r>
        <w:rPr>
          <w:sz w:val="18"/>
          <w:szCs w:val="18"/>
        </w:rPr>
        <w:t xml:space="preserve">”</w:t>
      </w:r>
      <w:r>
        <w:rPr>
          <w:sz w:val="18"/>
          <w:szCs w:val="18"/>
        </w:rPr>
        <w:t xml:space="preserve"> </w:t>
      </w:r>
      <w:r>
        <w:rPr>
          <w:sz w:val="18"/>
          <w:szCs w:val="18"/>
        </w:rPr>
        <w:t xml:space="preserve">— for he could</w:t>
      </w:r>
      <w:r>
        <w:rPr>
          <w:sz w:val="18"/>
          <w:szCs w:val="18"/>
        </w:rPr>
        <w:t xml:space="preserve"> </w:t>
      </w:r>
      <w:r>
        <w:rPr>
          <w:sz w:val="18"/>
          <w:szCs w:val="18"/>
        </w:rPr>
        <w:t xml:space="preserve">“</w:t>
      </w:r>
      <w:r>
        <w:rPr>
          <w:sz w:val="18"/>
          <w:szCs w:val="18"/>
        </w:rPr>
        <w:t xml:space="preserve">declare the impure pure and adduce a justification, and the pure impure and adduce a justification.</w:t>
      </w:r>
      <w:r>
        <w:rPr>
          <w:sz w:val="18"/>
          <w:szCs w:val="18"/>
        </w:rPr>
        <w:t xml:space="preserve">”</w:t>
      </w:r>
      <w:r>
        <w:rPr>
          <w:sz w:val="18"/>
          <w:szCs w:val="18"/>
        </w:rPr>
        <w:t xml:space="preserve"> </w:t>
      </w:r>
      <w:r>
        <w:rPr>
          <w:sz w:val="18"/>
          <w:szCs w:val="18"/>
        </w:rPr>
        <w:t xml:space="preserve">(On the same</w:t>
      </w:r>
      <w:r>
        <w:rPr>
          <w:sz w:val="18"/>
          <w:szCs w:val="18"/>
        </w:rPr>
        <w:t xml:space="preserve"> </w:t>
      </w:r>
      <w:r>
        <w:rPr>
          <w:i/>
          <w:sz w:val="18"/>
          <w:szCs w:val="18"/>
        </w:rPr>
        <w:t xml:space="preserve">amud</w:t>
      </w:r>
      <w:r>
        <w:rPr>
          <w:sz w:val="18"/>
          <w:szCs w:val="18"/>
        </w:rPr>
        <w:t xml:space="preserve">: his true name was R’ Nehorai,</w:t>
      </w:r>
      <w:r>
        <w:rPr>
          <w:sz w:val="18"/>
          <w:szCs w:val="18"/>
        </w:rPr>
        <w:t xml:space="preserve"> </w:t>
      </w:r>
      <w:r>
        <w:rPr>
          <w:sz w:val="18"/>
          <w:szCs w:val="18"/>
        </w:rPr>
        <w:t xml:space="preserve">“</w:t>
      </w:r>
      <w:r>
        <w:rPr>
          <w:sz w:val="18"/>
          <w:szCs w:val="18"/>
        </w:rPr>
        <w:t xml:space="preserve">because he illumines [</w:t>
      </w:r>
      <w:r>
        <w:rPr>
          <w:i/>
          <w:sz w:val="18"/>
          <w:szCs w:val="18"/>
        </w:rPr>
        <w:t xml:space="preserve">meir</w:t>
      </w:r>
      <w:r>
        <w:rPr>
          <w:sz w:val="18"/>
          <w:szCs w:val="18"/>
        </w:rPr>
        <w:t xml:space="preserve">] the eyes of the Sages in</w:t>
      </w:r>
      <w:r>
        <w:rPr>
          <w:sz w:val="18"/>
          <w:szCs w:val="18"/>
        </w:rPr>
        <w:t xml:space="preserve"> </w:t>
      </w:r>
      <w:r>
        <w:rPr>
          <w:i/>
          <w:sz w:val="18"/>
          <w:szCs w:val="18"/>
        </w:rPr>
        <w:t xml:space="preserve">halachah</w:t>
      </w:r>
      <w:r>
        <w:rPr>
          <w:sz w:val="18"/>
          <w:szCs w:val="18"/>
        </w:rPr>
        <w:t xml:space="preserve">”</w:t>
      </w:r>
      <w:r>
        <w:rPr>
          <w:sz w:val="18"/>
          <w:szCs w:val="18"/>
        </w:rPr>
        <w:t xml:space="preserve"> </w:t>
      </w:r>
      <w:r>
        <w:rPr>
          <w:sz w:val="18"/>
          <w:szCs w:val="18"/>
        </w:rPr>
        <w:t xml:space="preserve">— see §54.) R’ Tzadok’s use: this is the ground for</w:t>
      </w:r>
      <w:r>
        <w:rPr>
          <w:sz w:val="18"/>
          <w:szCs w:val="18"/>
        </w:rPr>
        <w:t xml:space="preserve"> </w:t>
      </w:r>
      <w:r>
        <w:rPr>
          <w:sz w:val="18"/>
          <w:szCs w:val="18"/>
        </w:rPr>
        <w:t xml:space="preserve">“</w:t>
      </w:r>
      <w:r>
        <w:rPr>
          <w:sz w:val="18"/>
          <w:szCs w:val="18"/>
        </w:rPr>
        <w:t xml:space="preserve">R’ Meir was much greater in wisdom than R’ Nasan, for there was none in his generation like him</w:t>
      </w:r>
      <w:r>
        <w:rPr>
          <w:sz w:val="18"/>
          <w:szCs w:val="18"/>
        </w:rPr>
        <w:t xml:space="preserve">”</w:t>
      </w:r>
      <w:r>
        <w:rPr>
          <w:sz w:val="18"/>
          <w:szCs w:val="18"/>
        </w:rPr>
        <w:t xml:space="preserve">; yet, as</w:t>
      </w:r>
      <w:r>
        <w:rPr>
          <w:sz w:val="18"/>
          <w:szCs w:val="18"/>
        </w:rPr>
        <w:t xml:space="preserve"> </w:t>
      </w:r>
      <w:r>
        <w:rPr>
          <w:sz w:val="18"/>
          <w:szCs w:val="18"/>
        </w:rPr>
        <w:t xml:space="preserve">“</w:t>
      </w:r>
      <w:r>
        <w:rPr>
          <w:sz w:val="18"/>
          <w:szCs w:val="18"/>
        </w:rPr>
        <w:t xml:space="preserve">the initiator</w:t>
      </w:r>
      <w:r>
        <w:rPr>
          <w:sz w:val="18"/>
          <w:szCs w:val="18"/>
        </w:rPr>
        <w:t xml:space="preserve">”</w:t>
      </w:r>
      <w:r>
        <w:rPr>
          <w:sz w:val="18"/>
          <w:szCs w:val="18"/>
        </w:rPr>
        <w:t xml:space="preserve"> </w:t>
      </w:r>
      <w:r>
        <w:rPr>
          <w:sz w:val="18"/>
          <w:szCs w:val="18"/>
        </w:rPr>
        <w:t xml:space="preserve">of the move against RaShbaG, R’ Meir deliberately stepped back —</w:t>
      </w:r>
      <w:r>
        <w:rPr>
          <w:sz w:val="18"/>
          <w:szCs w:val="18"/>
        </w:rPr>
        <w:t xml:space="preserve"> </w:t>
      </w:r>
      <w:r>
        <w:rPr>
          <w:sz w:val="18"/>
          <w:szCs w:val="18"/>
        </w:rPr>
        <w:t xml:space="preserve">“</w:t>
      </w:r>
      <w:r>
        <w:rPr>
          <w:sz w:val="18"/>
          <w:szCs w:val="18"/>
        </w:rPr>
        <w:t xml:space="preserve">so as not to be like one biased, seeking his own honor</w:t>
      </w:r>
      <w:r>
        <w:rPr>
          <w:sz w:val="18"/>
          <w:szCs w:val="18"/>
        </w:rPr>
        <w:t xml:space="preserve">”</w:t>
      </w:r>
      <w:r>
        <w:rPr>
          <w:sz w:val="18"/>
          <w:szCs w:val="18"/>
        </w:rPr>
        <w:t xml:space="preserve"> </w:t>
      </w:r>
      <w:r>
        <w:rPr>
          <w:sz w:val="18"/>
          <w:szCs w:val="18"/>
        </w:rPr>
        <w:t xml:space="preserve">— asking only to be Av Beis Din and not Nasi.</w:t>
      </w:r>
    </w:p>
  </w:footnote>
  <w:footnote w:id="1104">
    <w:p>
      <w:pPr>
        <w:pStyle w:val="FootnoteText"/>
        <w:spacing w:before="0" w:after="40" w:line="240" w:lineRule="auto"/>
      </w:pPr>
      <w:r>
        <w:rPr>
          <w:rStyle w:val="FootnoteReference"/>
        </w:rPr>
        <w:footnoteRef/>
      </w:r>
      <w:r>
        <w:rPr>
          <w:sz w:val="18"/>
          <w:szCs w:val="18"/>
        </w:rPr>
        <w:t xml:space="preserve"> </w:t>
      </w:r>
      <w:r>
        <w:rPr>
          <w:b/>
          <w:sz w:val="18"/>
          <w:szCs w:val="18"/>
        </w:rPr>
        <w:t xml:space="preserve">Sotah 49a:</w:t>
      </w:r>
      <w:r>
        <w:rPr>
          <w:sz w:val="18"/>
          <w:szCs w:val="18"/>
        </w:rPr>
        <w:t xml:space="preserve"> </w:t>
      </w:r>
      <w:r>
        <w:rPr>
          <w:sz w:val="18"/>
          <w:szCs w:val="18"/>
        </w:rPr>
        <w:t xml:space="preserve">the closing Mishnah of the tractate catalogues what</w:t>
      </w:r>
      <w:r>
        <w:rPr>
          <w:sz w:val="18"/>
          <w:szCs w:val="18"/>
        </w:rPr>
        <w:t xml:space="preserve"> </w:t>
      </w:r>
      <w:r>
        <w:rPr>
          <w:sz w:val="18"/>
          <w:szCs w:val="18"/>
        </w:rPr>
        <w:t xml:space="preserve">“</w:t>
      </w:r>
      <w:r>
        <w:rPr>
          <w:sz w:val="18"/>
          <w:szCs w:val="18"/>
        </w:rPr>
        <w:t xml:space="preserve">ceased</w:t>
      </w:r>
      <w:r>
        <w:rPr>
          <w:sz w:val="18"/>
          <w:szCs w:val="18"/>
        </w:rPr>
        <w:t xml:space="preserve">”</w:t>
      </w:r>
      <w:r>
        <w:rPr>
          <w:sz w:val="18"/>
          <w:szCs w:val="18"/>
        </w:rPr>
        <w:t xml:space="preserve"> </w:t>
      </w:r>
      <w:r>
        <w:rPr>
          <w:sz w:val="18"/>
          <w:szCs w:val="18"/>
        </w:rPr>
        <w:t xml:space="preserve">with the passing of the great ones —</w:t>
      </w:r>
      <w:r>
        <w:rPr>
          <w:sz w:val="18"/>
          <w:szCs w:val="18"/>
        </w:rPr>
        <w:t xml:space="preserve"> </w:t>
      </w:r>
      <w:r>
        <w:rPr>
          <w:sz w:val="18"/>
          <w:szCs w:val="18"/>
        </w:rPr>
        <w:t xml:space="preserve">“</w:t>
      </w:r>
      <w:r>
        <w:rPr>
          <w:i/>
          <w:sz w:val="18"/>
          <w:szCs w:val="18"/>
        </w:rPr>
        <w:t xml:space="preserve">when R’ Meir died, the composers of parables ceased</w:t>
      </w:r>
      <w:r>
        <w:rPr>
          <w:sz w:val="18"/>
          <w:szCs w:val="18"/>
        </w:rPr>
        <w:t xml:space="preserve">…</w:t>
      </w:r>
      <w:r>
        <w:rPr>
          <w:sz w:val="18"/>
          <w:szCs w:val="18"/>
        </w:rPr>
        <w:t xml:space="preserve"> </w:t>
      </w:r>
      <w:r>
        <w:rPr>
          <w:i/>
          <w:sz w:val="18"/>
          <w:szCs w:val="18"/>
        </w:rPr>
        <w:t xml:space="preserve">when Rabban Gamliel the Elder died, the honor of the Torah ceased</w:t>
      </w:r>
      <w:r>
        <w:rPr>
          <w:sz w:val="18"/>
          <w:szCs w:val="18"/>
        </w:rPr>
        <w:t xml:space="preserve">… and</w:t>
      </w:r>
      <w:r>
        <w:rPr>
          <w:sz w:val="18"/>
          <w:szCs w:val="18"/>
        </w:rPr>
        <w:t xml:space="preserve"> </w:t>
      </w:r>
      <w:r>
        <w:rPr>
          <w:i/>
          <w:sz w:val="18"/>
          <w:szCs w:val="18"/>
        </w:rPr>
        <w:t xml:space="preserve">when Rabbi [Yehudah HaNasi] died, humility and fear of sin ceased</w:t>
      </w:r>
      <w:r>
        <w:rPr>
          <w:sz w:val="18"/>
          <w:szCs w:val="18"/>
        </w:rPr>
        <w:t xml:space="preserve"> </w:t>
      </w:r>
      <w:r>
        <w:rPr>
          <w:sz w:val="18"/>
          <w:szCs w:val="18"/>
        </w:rPr>
        <w:t xml:space="preserve">[</w:t>
      </w:r>
      <w:r>
        <w:rPr>
          <w:i/>
          <w:sz w:val="18"/>
          <w:szCs w:val="18"/>
        </w:rPr>
        <w:t xml:space="preserve">batlah anavah v’yiras chet</w:t>
      </w:r>
      <w:r>
        <w:rPr>
          <w:sz w:val="18"/>
          <w:szCs w:val="18"/>
        </w:rPr>
        <w:t xml:space="preserve">].</w:t>
      </w:r>
      <w:r>
        <w:rPr>
          <w:sz w:val="18"/>
          <w:szCs w:val="18"/>
        </w:rPr>
        <w:t xml:space="preserve">”</w:t>
      </w:r>
      <w:r>
        <w:rPr>
          <w:sz w:val="18"/>
          <w:szCs w:val="18"/>
        </w:rPr>
        <w:t xml:space="preserve"> </w:t>
      </w:r>
      <w:r>
        <w:rPr>
          <w:sz w:val="18"/>
          <w:szCs w:val="18"/>
        </w:rPr>
        <w:t xml:space="preserve">Meforshim: Rashi and the Bartenura — with Rebbi’s death there was none who so embodied humility; and the Gemara (Sotah 49b) relates that when the</w:t>
      </w:r>
      <w:r>
        <w:rPr>
          <w:sz w:val="18"/>
          <w:szCs w:val="18"/>
        </w:rPr>
        <w:t xml:space="preserve"> </w:t>
      </w:r>
      <w:r>
        <w:rPr>
          <w:i/>
          <w:sz w:val="18"/>
          <w:szCs w:val="18"/>
        </w:rPr>
        <w:t xml:space="preserve">tanna</w:t>
      </w:r>
      <w:r>
        <w:rPr>
          <w:sz w:val="18"/>
          <w:szCs w:val="18"/>
        </w:rPr>
        <w:t xml:space="preserve"> </w:t>
      </w:r>
      <w:r>
        <w:rPr>
          <w:sz w:val="18"/>
          <w:szCs w:val="18"/>
        </w:rPr>
        <w:t xml:space="preserve">taught this, Rav Yosef said,</w:t>
      </w:r>
      <w:r>
        <w:rPr>
          <w:sz w:val="18"/>
          <w:szCs w:val="18"/>
        </w:rPr>
        <w:t xml:space="preserve"> </w:t>
      </w:r>
      <w:r>
        <w:rPr>
          <w:sz w:val="18"/>
          <w:szCs w:val="18"/>
        </w:rPr>
        <w:t xml:space="preserve">“</w:t>
      </w:r>
      <w:r>
        <w:rPr>
          <w:sz w:val="18"/>
          <w:szCs w:val="18"/>
        </w:rPr>
        <w:t xml:space="preserve">do not teach that humility ceased — for I am here,</w:t>
      </w:r>
      <w:r>
        <w:rPr>
          <w:sz w:val="18"/>
          <w:szCs w:val="18"/>
        </w:rPr>
        <w:t xml:space="preserve">”</w:t>
      </w:r>
      <w:r>
        <w:rPr>
          <w:sz w:val="18"/>
          <w:szCs w:val="18"/>
        </w:rPr>
        <w:t xml:space="preserve"> </w:t>
      </w:r>
      <w:r>
        <w:rPr>
          <w:sz w:val="18"/>
          <w:szCs w:val="18"/>
        </w:rPr>
        <w:t xml:space="preserve">and Rav Nachman,</w:t>
      </w:r>
      <w:r>
        <w:rPr>
          <w:sz w:val="18"/>
          <w:szCs w:val="18"/>
        </w:rPr>
        <w:t xml:space="preserve"> </w:t>
      </w:r>
      <w:r>
        <w:rPr>
          <w:sz w:val="18"/>
          <w:szCs w:val="18"/>
        </w:rPr>
        <w:t xml:space="preserve">“</w:t>
      </w:r>
      <w:r>
        <w:rPr>
          <w:sz w:val="18"/>
          <w:szCs w:val="18"/>
        </w:rPr>
        <w:t xml:space="preserve">do not teach that fear of sin ceased — for I am here.</w:t>
      </w:r>
      <w:r>
        <w:rPr>
          <w:sz w:val="18"/>
          <w:szCs w:val="18"/>
        </w:rPr>
        <w:t xml:space="preserve">”</w:t>
      </w:r>
      <w:r>
        <w:rPr>
          <w:sz w:val="18"/>
          <w:szCs w:val="18"/>
        </w:rPr>
        <w:t xml:space="preserve"> </w:t>
      </w:r>
      <w:r>
        <w:rPr>
          <w:sz w:val="18"/>
          <w:szCs w:val="18"/>
        </w:rPr>
        <w:t xml:space="preserve">R’ Tzadok’s use: Rebbi, grandson of Rabban Gamliel,</w:t>
      </w:r>
      <w:r>
        <w:rPr>
          <w:sz w:val="18"/>
          <w:szCs w:val="18"/>
        </w:rPr>
        <w:t xml:space="preserve"> </w:t>
      </w:r>
      <w:r>
        <w:rPr>
          <w:sz w:val="18"/>
          <w:szCs w:val="18"/>
        </w:rPr>
        <w:t xml:space="preserve">“</w:t>
      </w:r>
      <w:r>
        <w:rPr>
          <w:sz w:val="18"/>
          <w:szCs w:val="18"/>
        </w:rPr>
        <w:t xml:space="preserve">held fast to humility</w:t>
      </w:r>
      <w:r>
        <w:rPr>
          <w:sz w:val="18"/>
          <w:szCs w:val="18"/>
        </w:rPr>
        <w:t xml:space="preserve">”</w:t>
      </w:r>
      <w:r>
        <w:rPr>
          <w:sz w:val="18"/>
          <w:szCs w:val="18"/>
        </w:rPr>
        <w:t xml:space="preserve"> </w:t>
      </w:r>
      <w:r>
        <w:rPr>
          <w:sz w:val="18"/>
          <w:szCs w:val="18"/>
        </w:rPr>
        <w:t xml:space="preserve">so completely that humility itself was bound up with him — proof that the family’s inner trait was true humility, which clarifies in retrospect that Rabban Gamliel’s firmness, too, was never for his own honor.</w:t>
      </w:r>
    </w:p>
  </w:footnote>
  <w:footnote w:id="1105">
    <w:p>
      <w:pPr>
        <w:pStyle w:val="FootnoteText"/>
        <w:spacing w:before="0" w:after="40" w:line="240" w:lineRule="auto"/>
      </w:pPr>
      <w:r>
        <w:rPr>
          <w:rStyle w:val="FootnoteReference"/>
        </w:rPr>
        <w:footnoteRef/>
      </w:r>
      <w:r>
        <w:rPr>
          <w:sz w:val="18"/>
          <w:szCs w:val="18"/>
        </w:rPr>
        <w:t xml:space="preserve"> </w:t>
      </w:r>
      <w:r>
        <w:rPr>
          <w:b/>
          <w:sz w:val="18"/>
          <w:szCs w:val="18"/>
        </w:rPr>
        <w:t xml:space="preserve">Horayos 14a:</w:t>
      </w:r>
      <w:r>
        <w:rPr>
          <w:sz w:val="18"/>
          <w:szCs w:val="18"/>
        </w:rPr>
        <w:t xml:space="preserve"> </w:t>
      </w:r>
      <w:r>
        <w:rPr>
          <w:sz w:val="18"/>
          <w:szCs w:val="18"/>
        </w:rPr>
        <w:t xml:space="preserve">on the last page of the tractate, Rebbi’s son asked why they cite rulings of the Sages</w:t>
      </w:r>
      <w:r>
        <w:rPr>
          <w:sz w:val="18"/>
          <w:szCs w:val="18"/>
        </w:rPr>
        <w:t xml:space="preserve"> </w:t>
      </w:r>
      <w:r>
        <w:rPr>
          <w:sz w:val="18"/>
          <w:szCs w:val="18"/>
        </w:rPr>
        <w:t xml:space="preserve">“</w:t>
      </w:r>
      <w:r>
        <w:rPr>
          <w:sz w:val="18"/>
          <w:szCs w:val="18"/>
        </w:rPr>
        <w:t xml:space="preserve">whose water we drink but whose names we do not mention</w:t>
      </w:r>
      <w:r>
        <w:rPr>
          <w:sz w:val="18"/>
          <w:szCs w:val="18"/>
        </w:rPr>
        <w:t xml:space="preserve">”</w:t>
      </w:r>
      <w:r>
        <w:rPr>
          <w:sz w:val="18"/>
          <w:szCs w:val="18"/>
        </w:rPr>
        <w:t xml:space="preserve"> </w:t>
      </w:r>
      <w:r>
        <w:rPr>
          <w:sz w:val="18"/>
          <w:szCs w:val="18"/>
        </w:rPr>
        <w:t xml:space="preserve">— namely R’ Meir and R’ Nasan, who had sought to depose Rebbi’s father RaShbaG; and Rebbi taught the ruling as</w:t>
      </w:r>
      <w:r>
        <w:rPr>
          <w:sz w:val="18"/>
          <w:szCs w:val="18"/>
        </w:rPr>
        <w:t xml:space="preserve"> </w:t>
      </w:r>
      <w:r>
        <w:rPr>
          <w:sz w:val="18"/>
          <w:szCs w:val="18"/>
        </w:rPr>
        <w:t xml:space="preserve">“</w:t>
      </w:r>
      <w:r>
        <w:rPr>
          <w:i/>
          <w:sz w:val="18"/>
          <w:szCs w:val="18"/>
        </w:rPr>
        <w:t xml:space="preserve">they said in the name of R’ Meir</w:t>
      </w:r>
      <w:r>
        <w:rPr>
          <w:sz w:val="18"/>
          <w:szCs w:val="18"/>
        </w:rPr>
        <w:t xml:space="preserve">,</w:t>
      </w:r>
      <w:r>
        <w:rPr>
          <w:sz w:val="18"/>
          <w:szCs w:val="18"/>
        </w:rPr>
        <w:t xml:space="preserve">”</w:t>
      </w:r>
      <w:r>
        <w:rPr>
          <w:sz w:val="18"/>
          <w:szCs w:val="18"/>
        </w:rPr>
        <w:t xml:space="preserve"> </w:t>
      </w:r>
      <w:r>
        <w:rPr>
          <w:sz w:val="18"/>
          <w:szCs w:val="18"/>
        </w:rPr>
        <w:t xml:space="preserve">not</w:t>
      </w:r>
      <w:r>
        <w:rPr>
          <w:sz w:val="18"/>
          <w:szCs w:val="18"/>
        </w:rPr>
        <w:t xml:space="preserve"> </w:t>
      </w:r>
      <w:r>
        <w:rPr>
          <w:sz w:val="18"/>
          <w:szCs w:val="18"/>
        </w:rPr>
        <w:t xml:space="preserve">“</w:t>
      </w:r>
      <w:r>
        <w:rPr>
          <w:i/>
          <w:sz w:val="18"/>
          <w:szCs w:val="18"/>
        </w:rPr>
        <w:t xml:space="preserve">R’ Meir said</w:t>
      </w:r>
      <w:r>
        <w:rPr>
          <w:sz w:val="18"/>
          <w:szCs w:val="18"/>
        </w:rPr>
        <w:t xml:space="preserve">.</w:t>
      </w:r>
      <w:r>
        <w:rPr>
          <w:sz w:val="18"/>
          <w:szCs w:val="18"/>
        </w:rPr>
        <w:t xml:space="preserve">”</w:t>
      </w:r>
      <w:r>
        <w:rPr>
          <w:sz w:val="18"/>
          <w:szCs w:val="18"/>
        </w:rPr>
        <w:t xml:space="preserve"> </w:t>
      </w:r>
      <w:r>
        <w:rPr>
          <w:sz w:val="18"/>
          <w:szCs w:val="18"/>
        </w:rPr>
        <w:t xml:space="preserve">Rava observed:</w:t>
      </w:r>
      <w:r>
        <w:rPr>
          <w:sz w:val="18"/>
          <w:szCs w:val="18"/>
        </w:rPr>
        <w:t xml:space="preserve"> </w:t>
      </w:r>
      <w:r>
        <w:rPr>
          <w:sz w:val="18"/>
          <w:szCs w:val="18"/>
        </w:rPr>
        <w:t xml:space="preserve">“</w:t>
      </w:r>
      <w:r>
        <w:rPr>
          <w:i/>
          <w:sz w:val="18"/>
          <w:szCs w:val="18"/>
        </w:rPr>
        <w:t xml:space="preserve">even Rabbi, who is humble</w:t>
      </w:r>
      <w:r>
        <w:rPr>
          <w:sz w:val="18"/>
          <w:szCs w:val="18"/>
        </w:rPr>
        <w:t xml:space="preserve"> </w:t>
      </w:r>
      <w:r>
        <w:rPr>
          <w:sz w:val="18"/>
          <w:szCs w:val="18"/>
        </w:rPr>
        <w:t xml:space="preserve">[</w:t>
      </w:r>
      <w:r>
        <w:rPr>
          <w:i/>
          <w:sz w:val="18"/>
          <w:szCs w:val="18"/>
        </w:rPr>
        <w:t xml:space="preserve">afilu Rabbi da’anavtan hu</w:t>
      </w:r>
      <w:r>
        <w:rPr>
          <w:sz w:val="18"/>
          <w:szCs w:val="18"/>
        </w:rPr>
        <w:t xml:space="preserve">], [only] taught</w:t>
      </w:r>
      <w:r>
        <w:rPr>
          <w:sz w:val="18"/>
          <w:szCs w:val="18"/>
        </w:rPr>
        <w:t xml:space="preserve"> </w:t>
      </w:r>
      <w:r>
        <w:rPr>
          <w:sz w:val="18"/>
          <w:szCs w:val="18"/>
        </w:rPr>
        <w:t xml:space="preserve">‘</w:t>
      </w:r>
      <w:r>
        <w:rPr>
          <w:sz w:val="18"/>
          <w:szCs w:val="18"/>
        </w:rPr>
        <w:t xml:space="preserve">they said in the name of R</w:t>
      </w:r>
      <w:r>
        <w:rPr>
          <w:sz w:val="18"/>
          <w:szCs w:val="18"/>
        </w:rPr>
        <w:t xml:space="preserve">’</w:t>
      </w:r>
      <w:r>
        <w:rPr>
          <w:sz w:val="18"/>
          <w:szCs w:val="18"/>
        </w:rPr>
        <w:t xml:space="preserve"> </w:t>
      </w:r>
      <w:r>
        <w:rPr>
          <w:sz w:val="18"/>
          <w:szCs w:val="18"/>
        </w:rPr>
        <w:t xml:space="preserve">Meir,’ but did not say</w:t>
      </w:r>
      <w:r>
        <w:rPr>
          <w:sz w:val="18"/>
          <w:szCs w:val="18"/>
        </w:rPr>
        <w:t xml:space="preserve"> </w:t>
      </w:r>
      <w:r>
        <w:rPr>
          <w:sz w:val="18"/>
          <w:szCs w:val="18"/>
        </w:rPr>
        <w:t xml:space="preserve">‘</w:t>
      </w:r>
      <w:r>
        <w:rPr>
          <w:sz w:val="18"/>
          <w:szCs w:val="18"/>
        </w:rPr>
        <w:t xml:space="preserve">R</w:t>
      </w:r>
      <w:r>
        <w:rPr>
          <w:sz w:val="18"/>
          <w:szCs w:val="18"/>
        </w:rPr>
        <w:t xml:space="preserve">’</w:t>
      </w:r>
      <w:r>
        <w:rPr>
          <w:sz w:val="18"/>
          <w:szCs w:val="18"/>
        </w:rPr>
        <w:t xml:space="preserve"> </w:t>
      </w:r>
      <w:r>
        <w:rPr>
          <w:sz w:val="18"/>
          <w:szCs w:val="18"/>
        </w:rPr>
        <w:t xml:space="preserve">Meir said’</w:t>
      </w:r>
      <w:r>
        <w:rPr>
          <w:sz w:val="18"/>
          <w:szCs w:val="18"/>
        </w:rPr>
        <w:t xml:space="preserve">”</w:t>
      </w:r>
      <w:r>
        <w:rPr>
          <w:sz w:val="18"/>
          <w:szCs w:val="18"/>
        </w:rPr>
        <w:t xml:space="preserve"> </w:t>
      </w:r>
      <w:r>
        <w:rPr>
          <w:sz w:val="18"/>
          <w:szCs w:val="18"/>
        </w:rPr>
        <w:t xml:space="preserve">— even the humble Rebbi withheld the fuller honor of naming him outright, on account of the affront once aimed at his father’s house. Meforshim: Rashi — the force of the statement is the measure of Rebbi’s humility, that Rava designates him</w:t>
      </w:r>
      <w:r>
        <w:rPr>
          <w:sz w:val="18"/>
          <w:szCs w:val="18"/>
        </w:rPr>
        <w:t xml:space="preserve"> </w:t>
      </w:r>
      <w:r>
        <w:rPr>
          <w:sz w:val="18"/>
          <w:szCs w:val="18"/>
        </w:rPr>
        <w:t xml:space="preserve">“</w:t>
      </w:r>
      <w:r>
        <w:rPr>
          <w:sz w:val="18"/>
          <w:szCs w:val="18"/>
        </w:rPr>
        <w:t xml:space="preserve">the humble one.</w:t>
      </w:r>
      <w:r>
        <w:rPr>
          <w:sz w:val="18"/>
          <w:szCs w:val="18"/>
        </w:rPr>
        <w:t xml:space="preserve">”</w:t>
      </w:r>
      <w:r>
        <w:rPr>
          <w:sz w:val="18"/>
          <w:szCs w:val="18"/>
        </w:rPr>
        <w:t xml:space="preserve"> </w:t>
      </w:r>
      <w:r>
        <w:rPr>
          <w:sz w:val="18"/>
          <w:szCs w:val="18"/>
        </w:rPr>
        <w:t xml:space="preserve">R’ Tzadok’s use: this proves Rebbi was</w:t>
      </w:r>
      <w:r>
        <w:rPr>
          <w:sz w:val="18"/>
          <w:szCs w:val="18"/>
        </w:rPr>
        <w:t xml:space="preserve"> </w:t>
      </w:r>
      <w:r>
        <w:rPr>
          <w:sz w:val="18"/>
          <w:szCs w:val="18"/>
        </w:rPr>
        <w:t xml:space="preserve">“</w:t>
      </w:r>
      <w:r>
        <w:rPr>
          <w:sz w:val="18"/>
          <w:szCs w:val="18"/>
        </w:rPr>
        <w:t xml:space="preserve">even more humble than his father</w:t>
      </w:r>
      <w:r>
        <w:rPr>
          <w:sz w:val="18"/>
          <w:szCs w:val="18"/>
        </w:rPr>
        <w:t xml:space="preserve">”</w:t>
      </w:r>
      <w:r>
        <w:rPr>
          <w:sz w:val="18"/>
          <w:szCs w:val="18"/>
        </w:rPr>
        <w:t xml:space="preserve">; hence, when he too</w:t>
      </w:r>
      <w:r>
        <w:rPr>
          <w:sz w:val="18"/>
          <w:szCs w:val="18"/>
        </w:rPr>
        <w:t xml:space="preserve"> </w:t>
      </w:r>
      <w:r>
        <w:rPr>
          <w:sz w:val="18"/>
          <w:szCs w:val="18"/>
        </w:rPr>
        <w:t xml:space="preserve">“</w:t>
      </w:r>
      <w:r>
        <w:rPr>
          <w:sz w:val="18"/>
          <w:szCs w:val="18"/>
        </w:rPr>
        <w:t xml:space="preserve">conducted his office of Nasi with authority,</w:t>
      </w:r>
      <w:r>
        <w:rPr>
          <w:sz w:val="18"/>
          <w:szCs w:val="18"/>
        </w:rPr>
        <w:t xml:space="preserve">”</w:t>
      </w:r>
      <w:r>
        <w:rPr>
          <w:sz w:val="18"/>
          <w:szCs w:val="18"/>
        </w:rPr>
        <w:t xml:space="preserve"> </w:t>
      </w:r>
      <w:r>
        <w:rPr>
          <w:sz w:val="18"/>
          <w:szCs w:val="18"/>
        </w:rPr>
        <w:t xml:space="preserve">all knew it was for Heaven and none suspected self-seeking.</w:t>
      </w:r>
    </w:p>
  </w:footnote>
  <w:footnote w:id="110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§78):</w:t>
      </w:r>
      <w:r>
        <w:rPr>
          <w:sz w:val="18"/>
          <w:szCs w:val="18"/>
        </w:rPr>
        <w:t xml:space="preserve"> </w:t>
      </w:r>
      <w:r>
        <w:rPr>
          <w:sz w:val="18"/>
          <w:szCs w:val="18"/>
        </w:rPr>
        <w:t xml:space="preserve">“</w:t>
      </w:r>
      <w:r>
        <w:rPr>
          <w:b/>
          <w:sz w:val="18"/>
          <w:szCs w:val="18"/>
        </w:rPr>
        <w:t xml:space="preserve">over three things Korach disputed: the</w:t>
      </w:r>
      <w:r>
        <w:rPr>
          <w:b/>
          <w:sz w:val="18"/>
          <w:szCs w:val="18"/>
        </w:rPr>
        <w:t xml:space="preserve"> </w:t>
      </w:r>
      <w:r>
        <w:rPr>
          <w:i/>
          <w:b/>
          <w:sz w:val="18"/>
          <w:szCs w:val="18"/>
        </w:rPr>
        <w:t xml:space="preserve">nesius</w:t>
      </w:r>
      <w:r>
        <w:rPr>
          <w:b/>
          <w:sz w:val="18"/>
          <w:szCs w:val="18"/>
        </w:rPr>
        <w:t xml:space="preserve"> </w:t>
      </w:r>
      <w:r>
        <w:rPr>
          <w:b/>
          <w:sz w:val="18"/>
          <w:szCs w:val="18"/>
        </w:rPr>
        <w:t xml:space="preserve">of Elitzafan, the kingship of Moshe, and the priesthood of Aharon.</w:t>
      </w:r>
      <w:r>
        <w:rPr>
          <w:sz w:val="18"/>
          <w:szCs w:val="18"/>
        </w:rPr>
        <w:t xml:space="preserve">”</w:t>
      </w:r>
      <w:r>
        <w:rPr>
          <w:sz w:val="18"/>
          <w:szCs w:val="18"/>
        </w:rPr>
        <w:t xml:space="preserve"> </w:t>
      </w:r>
      <w:r>
        <w:rPr>
          <w:sz w:val="18"/>
          <w:szCs w:val="18"/>
        </w:rPr>
        <w:t xml:space="preserve">Exactly the se’if: office is a real appointment and not a private possession — which is why Rebbi, for all his humility, had to instruct his son to conduct the</w:t>
      </w:r>
      <w:r>
        <w:rPr>
          <w:sz w:val="18"/>
          <w:szCs w:val="18"/>
        </w:rPr>
        <w:t xml:space="preserve"> </w:t>
      </w:r>
      <w:r>
        <w:rPr>
          <w:i/>
          <w:sz w:val="18"/>
          <w:szCs w:val="18"/>
        </w:rPr>
        <w:t xml:space="preserve">nesius</w:t>
      </w:r>
      <w:r>
        <w:rPr>
          <w:sz w:val="18"/>
          <w:szCs w:val="18"/>
        </w:rPr>
        <w:t xml:space="preserve"> </w:t>
      </w:r>
      <w:r>
        <w:rPr>
          <w:sz w:val="18"/>
          <w:szCs w:val="18"/>
        </w:rPr>
        <w:t xml:space="preserve">with authority.</w:t>
      </w:r>
    </w:p>
  </w:footnote>
  <w:footnote w:id="110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§28):</w:t>
      </w:r>
      <w:r>
        <w:rPr>
          <w:sz w:val="18"/>
          <w:szCs w:val="18"/>
        </w:rPr>
        <w:t xml:space="preserve"> </w:t>
      </w:r>
      <w:r>
        <w:rPr>
          <w:sz w:val="18"/>
          <w:szCs w:val="18"/>
        </w:rPr>
        <w:t xml:space="preserve">“</w:t>
      </w:r>
      <w:r>
        <w:rPr>
          <w:sz w:val="18"/>
          <w:szCs w:val="18"/>
        </w:rPr>
        <w:t xml:space="preserve">[Rebbi] commanded his son (Kesubos 103b),</w:t>
      </w:r>
      <w:r>
        <w:rPr>
          <w:sz w:val="18"/>
          <w:szCs w:val="18"/>
        </w:rPr>
        <w:t xml:space="preserve"> </w:t>
      </w:r>
      <w:r>
        <w:rPr>
          <w:sz w:val="18"/>
          <w:szCs w:val="18"/>
        </w:rPr>
        <w:t xml:space="preserve">‘</w:t>
      </w:r>
      <w:r>
        <w:rPr>
          <w:sz w:val="18"/>
          <w:szCs w:val="18"/>
        </w:rPr>
        <w:t xml:space="preserve">conduct your office of</w:t>
      </w:r>
      <w:r>
        <w:rPr>
          <w:sz w:val="18"/>
          <w:szCs w:val="18"/>
        </w:rPr>
        <w:t xml:space="preserve"> </w:t>
      </w:r>
      <w:r>
        <w:rPr>
          <w:i/>
          <w:sz w:val="18"/>
          <w:szCs w:val="18"/>
        </w:rPr>
        <w:t xml:space="preserve">Nasi</w:t>
      </w:r>
      <w:r>
        <w:rPr>
          <w:sz w:val="18"/>
          <w:szCs w:val="18"/>
        </w:rPr>
        <w:t xml:space="preserve"> </w:t>
      </w:r>
      <w:r>
        <w:rPr>
          <w:sz w:val="18"/>
          <w:szCs w:val="18"/>
        </w:rPr>
        <w:t xml:space="preserve">with authority [</w:t>
      </w:r>
      <w:r>
        <w:rPr>
          <w:i/>
          <w:sz w:val="18"/>
          <w:szCs w:val="18"/>
        </w:rPr>
        <w:t xml:space="preserve">nheg nesiuscha b’ramus</w:t>
      </w:r>
      <w:r>
        <w:rPr>
          <w:sz w:val="18"/>
          <w:szCs w:val="18"/>
        </w:rPr>
        <w:t xml:space="preserve">] and cast fear upon the students.</w:t>
      </w:r>
      <w:r>
        <w:rPr>
          <w:sz w:val="18"/>
          <w:szCs w:val="18"/>
        </w:rPr>
        <w:t xml:space="preserve">’</w:t>
      </w:r>
      <w:r>
        <w:rPr>
          <w:sz w:val="18"/>
          <w:szCs w:val="18"/>
        </w:rPr>
        <w:t xml:space="preserve"> </w:t>
      </w:r>
      <w:r>
        <w:rPr>
          <w:sz w:val="18"/>
          <w:szCs w:val="18"/>
        </w:rPr>
        <w:t xml:space="preserve">And Moshe Rabbeinu, the humblest of all men — Dasan and Aviram said to him,</w:t>
      </w:r>
      <w:r>
        <w:rPr>
          <w:sz w:val="18"/>
          <w:szCs w:val="18"/>
        </w:rPr>
        <w:t xml:space="preserve"> </w:t>
      </w:r>
      <w:r>
        <w:rPr>
          <w:sz w:val="18"/>
          <w:szCs w:val="18"/>
        </w:rPr>
        <w:t xml:space="preserve">‘</w:t>
      </w:r>
      <w:r>
        <w:rPr>
          <w:sz w:val="18"/>
          <w:szCs w:val="18"/>
        </w:rPr>
        <w:t xml:space="preserve">will you make yourself a prince over us?</w:t>
      </w:r>
      <w:r>
        <w:rPr>
          <w:sz w:val="18"/>
          <w:szCs w:val="18"/>
        </w:rPr>
        <w:t xml:space="preserve">’</w:t>
      </w:r>
      <w:r>
        <w:rPr>
          <w:sz w:val="18"/>
          <w:szCs w:val="18"/>
        </w:rPr>
        <w:t xml:space="preserve"> </w:t>
      </w:r>
      <w:r>
        <w:rPr>
          <w:sz w:val="18"/>
          <w:szCs w:val="18"/>
        </w:rPr>
        <w:t xml:space="preserve">(Shemos 2:14); and surely they did not speak mere falsehood, and all the more that such a thing would not be written in the Torah — but they sensed in him, to the outward eye, some measure of</w:t>
      </w:r>
      <w:r>
        <w:rPr>
          <w:sz w:val="18"/>
          <w:szCs w:val="18"/>
        </w:rPr>
        <w:t xml:space="preserve"> </w:t>
      </w:r>
      <w:r>
        <w:rPr>
          <w:sz w:val="18"/>
          <w:szCs w:val="18"/>
        </w:rPr>
        <w:t xml:space="preserve">‘</w:t>
      </w:r>
      <w:r>
        <w:rPr>
          <w:sz w:val="18"/>
          <w:szCs w:val="18"/>
        </w:rPr>
        <w:t xml:space="preserve">exercising authority.</w:t>
      </w:r>
      <w:r>
        <w:rPr>
          <w:sz w:val="18"/>
          <w:szCs w:val="18"/>
        </w:rPr>
        <w:t xml:space="preserve">’</w:t>
      </w:r>
      <w:r>
        <w:rPr>
          <w:sz w:val="18"/>
          <w:szCs w:val="18"/>
        </w:rPr>
        <w:t xml:space="preserve">”</w:t>
      </w:r>
      <w:r>
        <w:rPr>
          <w:sz w:val="18"/>
          <w:szCs w:val="18"/>
        </w:rPr>
        <w:t xml:space="preserve"> </w:t>
      </w:r>
      <w:r>
        <w:rPr>
          <w:sz w:val="18"/>
          <w:szCs w:val="18"/>
        </w:rPr>
        <w:t xml:space="preserve">(Exactly the se’if’s paradox: the very man of whom</w:t>
      </w:r>
      <w:r>
        <w:rPr>
          <w:sz w:val="18"/>
          <w:szCs w:val="18"/>
        </w:rPr>
        <w:t xml:space="preserve"> </w:t>
      </w:r>
      <w:r>
        <w:rPr>
          <w:sz w:val="18"/>
          <w:szCs w:val="18"/>
        </w:rPr>
        <w:t xml:space="preserve">‘</w:t>
      </w:r>
      <w:r>
        <w:rPr>
          <w:sz w:val="18"/>
          <w:szCs w:val="18"/>
        </w:rPr>
        <w:t xml:space="preserve">when Rebbi died, humility ceased</w:t>
      </w:r>
      <w:r>
        <w:rPr>
          <w:sz w:val="18"/>
          <w:szCs w:val="18"/>
        </w:rPr>
        <w:t xml:space="preserve">’</w:t>
      </w:r>
      <w:r>
        <w:rPr>
          <w:sz w:val="18"/>
          <w:szCs w:val="18"/>
        </w:rPr>
        <w:t xml:space="preserve"> </w:t>
      </w:r>
      <w:r>
        <w:rPr>
          <w:sz w:val="18"/>
          <w:szCs w:val="18"/>
        </w:rPr>
        <w:t xml:space="preserve">bids his son rule with authority — because inner humility and an outward bearing of authority, like Moshe’s, are no contradiction.)</w:t>
      </w:r>
    </w:p>
  </w:footnote>
  <w:footnote w:id="110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§99):</w:t>
      </w:r>
      <w:r>
        <w:rPr>
          <w:sz w:val="18"/>
          <w:szCs w:val="18"/>
        </w:rPr>
        <w:t xml:space="preserve"> </w:t>
      </w:r>
      <w:r>
        <w:rPr>
          <w:sz w:val="18"/>
          <w:szCs w:val="18"/>
        </w:rPr>
        <w:t xml:space="preserve">“</w:t>
      </w:r>
      <w:r>
        <w:rPr>
          <w:b/>
          <w:sz w:val="18"/>
          <w:szCs w:val="18"/>
        </w:rPr>
        <w:t xml:space="preserve">and regarding all of them it is written "</w:t>
      </w:r>
      <w:r>
        <w:rPr>
          <w:i/>
          <w:b/>
          <w:sz w:val="18"/>
          <w:szCs w:val="18"/>
        </w:rPr>
        <w:t xml:space="preserve">nasi</w:t>
      </w:r>
      <w:r>
        <w:rPr>
          <w:b/>
          <w:sz w:val="18"/>
          <w:szCs w:val="18"/>
        </w:rPr>
        <w:t xml:space="preserve">" — except for Yehudah, Shimon and Binyamin.</w:t>
      </w:r>
      <w:r>
        <w:rPr>
          <w:sz w:val="18"/>
          <w:szCs w:val="18"/>
        </w:rPr>
        <w:t xml:space="preserve">”</w:t>
      </w:r>
      <w:r>
        <w:rPr>
          <w:sz w:val="18"/>
          <w:szCs w:val="18"/>
        </w:rPr>
        <w:t xml:space="preserve"> </w:t>
      </w:r>
      <w:r>
        <w:rPr>
          <w:sz w:val="18"/>
          <w:szCs w:val="18"/>
        </w:rPr>
        <w:t xml:space="preserve">The se’if’s distinction exactly: the title of office and the inward standing are two different things, and Scripture itself withholds the title precisely where the standing is deepest.</w:t>
      </w:r>
    </w:p>
    <w:p>
      <w:pPr>
        <w:pStyle w:val="FootnoteText"/>
        <w:spacing w:before="0" w:after="40" w:line="240" w:lineRule="auto"/>
      </w:pPr>
      <w:r>
        <w:rPr>
          <w:b/>
          <w:sz w:val="18"/>
          <w:szCs w:val="18"/>
        </w:rPr>
        <w:t xml:space="preserve">Izhbitz parallel - Mei HaShiloach, Volume I, Shmini 7: </w:t>
      </w:r>
      <w:r>
        <w:rPr>
          <w:sz w:val="18"/>
          <w:szCs w:val="18"/>
        </w:rPr>
        <w:t>The Ishbitzer warns that there is such a thing as anavah pesulah. He interprets those who left manna overnight as having regarded themselves as especially humble - perhaps, they thought, they were not worthy that Hashem should provide for them again tomorrow. Yet by singling themselves out as less worthy than Klal Yisrael they had actually left the place Hashem assigned them; what appeared to human eyes as modesty was not the humility Hashem desired. He contrasts this with David's 've'anochi tola'as,' a lowliness that did find favor before Hashem. This is an unusually close complement to R' Tzadok's 'nehog nesi'uscha beramim.' Once genuine humility has been clarified, refusing the responsibility and dignity attached to a Divine office can itself become a distorted humility. Rebbi could be 'anav' and still instruct his son to conduct the nesius with force, because anavah does not mean denying the truth of the role Hashem has given. It means that the role does not become a claim about one's independent self. The Ishbitzer's distinction also explains why outward appearances are insufficient: a deferential posture may conceal self-consciousness, while firm leadership may arise from complete bittul to the task. Thus the son can reveal the father's inward truth precisely by joining two qualities that look contradictory in this world - deep humility and unapologetic exercise of nesius - and showing that both can flow from one l'Shem Shamayim center.</w:t>
      </w:r>
    </w:p>
  </w:footnote>
  <w:footnote w:id="1109">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11a:</w:t>
      </w:r>
      <w:r>
        <w:rPr>
          <w:sz w:val="18"/>
          <w:szCs w:val="18"/>
        </w:rPr>
        <w:t xml:space="preserve"> </w:t>
      </w:r>
      <w:r>
        <w:rPr>
          <w:sz w:val="18"/>
          <w:szCs w:val="18"/>
        </w:rPr>
        <w:t xml:space="preserve">The Gemara relates that Rabban Shimon ben Gamliel dictated letters intercalating the year, signing them with characteristic humility (concluding,</w:t>
      </w:r>
      <w:r>
        <w:rPr>
          <w:sz w:val="18"/>
          <w:szCs w:val="18"/>
        </w:rPr>
        <w:t xml:space="preserve"> </w:t>
      </w:r>
      <w:r>
        <w:rPr>
          <w:sz w:val="18"/>
          <w:szCs w:val="18"/>
        </w:rPr>
        <w:t xml:space="preserve">“</w:t>
      </w:r>
      <w:r>
        <w:rPr>
          <w:sz w:val="18"/>
          <w:szCs w:val="18"/>
        </w:rPr>
        <w:t xml:space="preserve">and it seemed proper to me and to my colleagues</w:t>
      </w:r>
      <w:r>
        <w:rPr>
          <w:sz w:val="18"/>
          <w:szCs w:val="18"/>
        </w:rPr>
        <w:t xml:space="preserve">”</w:t>
      </w:r>
      <w:r>
        <w:rPr>
          <w:sz w:val="18"/>
          <w:szCs w:val="18"/>
        </w:rPr>
        <w:t xml:space="preserve">). Comparing his manner to that of his son Rebbi, the Gemara exclaims,</w:t>
      </w:r>
      <w:r>
        <w:rPr>
          <w:sz w:val="18"/>
          <w:szCs w:val="18"/>
        </w:rPr>
        <w:t xml:space="preserve"> </w:t>
      </w:r>
      <w:r>
        <w:rPr>
          <w:sz w:val="18"/>
          <w:szCs w:val="18"/>
        </w:rPr>
        <w:t xml:space="preserve">“</w:t>
      </w:r>
      <w:r>
        <w:rPr>
          <w:sz w:val="18"/>
          <w:szCs w:val="18"/>
        </w:rPr>
        <w:t xml:space="preserve">come and see the difference between the mighty former ones [Rabban Gamliel] and the humble latter ones [Rebbi]</w:t>
      </w:r>
      <w:r>
        <w:rPr>
          <w:sz w:val="18"/>
          <w:szCs w:val="18"/>
        </w:rPr>
        <w:t xml:space="preserve">”</w:t>
      </w:r>
      <w:r>
        <w:rPr>
          <w:sz w:val="18"/>
          <w:szCs w:val="18"/>
        </w:rPr>
        <w:t xml:space="preserve"> </w:t>
      </w:r>
      <w:r>
        <w:rPr>
          <w:sz w:val="18"/>
          <w:szCs w:val="18"/>
        </w:rPr>
        <w:t xml:space="preserve">— Rebbi being still more self-effacing.</w:t>
      </w:r>
    </w:p>
  </w:footnote>
  <w:footnote w:id="111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§19):</w:t>
      </w:r>
      <w:r>
        <w:rPr>
          <w:sz w:val="18"/>
          <w:szCs w:val="18"/>
        </w:rPr>
        <w:t xml:space="preserve"> </w:t>
      </w:r>
      <w:r>
        <w:rPr>
          <w:sz w:val="18"/>
          <w:szCs w:val="18"/>
        </w:rPr>
        <w:t xml:space="preserve">“</w:t>
      </w:r>
      <w:r>
        <w:rPr>
          <w:sz w:val="18"/>
          <w:szCs w:val="18"/>
        </w:rPr>
        <w:t xml:space="preserve">there is a bounding-in that comes from a desire that is</w:t>
      </w:r>
      <w:r>
        <w:rPr>
          <w:sz w:val="18"/>
          <w:szCs w:val="18"/>
        </w:rPr>
        <w:t xml:space="preserve"> </w:t>
      </w:r>
      <w:r>
        <w:rPr>
          <w:i/>
          <w:sz w:val="18"/>
          <w:szCs w:val="18"/>
        </w:rPr>
        <w:t xml:space="preserve">not</w:t>
      </w:r>
      <w:r>
        <w:rPr>
          <w:sz w:val="18"/>
          <w:szCs w:val="18"/>
        </w:rPr>
        <w:t xml:space="preserve"> </w:t>
      </w:r>
      <w:r>
        <w:rPr>
          <w:sz w:val="18"/>
          <w:szCs w:val="18"/>
        </w:rPr>
        <w:t xml:space="preserve">good, as they said [Sanhedrin 65],</w:t>
      </w:r>
      <w:r>
        <w:rPr>
          <w:sz w:val="18"/>
          <w:szCs w:val="18"/>
        </w:rPr>
        <w:t xml:space="preserve"> </w:t>
      </w:r>
      <w:r>
        <w:rPr>
          <w:b/>
          <w:sz w:val="18"/>
          <w:szCs w:val="18"/>
        </w:rPr>
        <w:t xml:space="preserve">"this is one who starves himself so that a spirit of impurity should rest upon him."</w:t>
      </w:r>
      <w:r>
        <w:rPr>
          <w:sz w:val="18"/>
          <w:szCs w:val="18"/>
        </w:rPr>
        <w:t xml:space="preserve">”</w:t>
      </w:r>
      <w:r>
        <w:rPr>
          <w:sz w:val="18"/>
          <w:szCs w:val="18"/>
        </w:rPr>
        <w:t xml:space="preserve"> </w:t>
      </w:r>
      <w:r>
        <w:rPr>
          <w:sz w:val="18"/>
          <w:szCs w:val="18"/>
        </w:rPr>
        <w:t xml:space="preserve">Exactly the se’if: the same outward restraint can issue from opposite roots — which is why Shimon’s matter</w:t>
      </w:r>
      <w:r>
        <w:rPr>
          <w:sz w:val="18"/>
          <w:szCs w:val="18"/>
        </w:rPr>
        <w:t xml:space="preserve"> </w:t>
      </w:r>
      <w:r>
        <w:rPr>
          <w:sz w:val="18"/>
          <w:szCs w:val="18"/>
        </w:rPr>
        <w:t xml:space="preserve">“</w:t>
      </w:r>
      <w:r>
        <w:rPr>
          <w:sz w:val="18"/>
          <w:szCs w:val="18"/>
        </w:rPr>
        <w:t xml:space="preserve">requires great clarifications</w:t>
      </w:r>
      <w:r>
        <w:rPr>
          <w:sz w:val="18"/>
          <w:szCs w:val="18"/>
        </w:rPr>
        <w:t xml:space="preserve">”</w:t>
      </w:r>
      <w:r>
        <w:rPr>
          <w:sz w:val="18"/>
          <w:szCs w:val="18"/>
        </w:rPr>
        <w:t xml:space="preserve"> </w:t>
      </w:r>
      <w:r>
        <w:rPr>
          <w:sz w:val="18"/>
          <w:szCs w:val="18"/>
        </w:rPr>
        <w:t xml:space="preserve">before it can be judged at all.</w:t>
      </w:r>
    </w:p>
  </w:footnote>
  <w:footnote w:id="111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§96):</w:t>
      </w:r>
      <w:r>
        <w:rPr>
          <w:sz w:val="18"/>
          <w:szCs w:val="18"/>
        </w:rPr>
        <w:t xml:space="preserve"> </w:t>
      </w:r>
      <w:r>
        <w:rPr>
          <w:sz w:val="18"/>
          <w:szCs w:val="18"/>
        </w:rPr>
        <w:t xml:space="preserve">“</w:t>
      </w:r>
      <w:r>
        <w:rPr>
          <w:b/>
          <w:sz w:val="18"/>
          <w:szCs w:val="18"/>
        </w:rPr>
        <w:t xml:space="preserve">three good gifts corresponding to three transgressions they had to be wary of in the wilderness: idolatry — from Peor; Gan Eden — from</w:t>
      </w:r>
      <w:r>
        <w:rPr>
          <w:b/>
          <w:sz w:val="18"/>
          <w:szCs w:val="18"/>
        </w:rPr>
        <w:t xml:space="preserve"> </w:t>
      </w:r>
      <w:r>
        <w:rPr>
          <w:i/>
          <w:b/>
          <w:sz w:val="18"/>
          <w:szCs w:val="18"/>
        </w:rPr>
        <w:t xml:space="preserve">Nachal Shittim</w:t>
      </w:r>
      <w:r>
        <w:rPr>
          <w:b/>
          <w:sz w:val="18"/>
          <w:szCs w:val="18"/>
        </w:rPr>
        <w:t xml:space="preserve">, which was of harlotry</w:t>
      </w:r>
      <w:r>
        <w:rPr>
          <w:sz w:val="18"/>
          <w:szCs w:val="18"/>
        </w:rPr>
        <w:t xml:space="preserve">; and [the third] — for they had not yet crossed the Jordan, and there is a raging heart.</w:t>
      </w:r>
      <w:r>
        <w:rPr>
          <w:sz w:val="18"/>
          <w:szCs w:val="18"/>
        </w:rPr>
        <w:t xml:space="preserve">”</w:t>
      </w:r>
      <w:r>
        <w:rPr>
          <w:sz w:val="18"/>
          <w:szCs w:val="18"/>
        </w:rPr>
        <w:t xml:space="preserve"> </w:t>
      </w:r>
      <w:r>
        <w:rPr>
          <w:sz w:val="18"/>
          <w:szCs w:val="18"/>
        </w:rPr>
        <w:t xml:space="preserve">Exactly the se’if’s Shittim: the very place named for that deficiency is met by an answering gift — which is why the matter is in truth the</w:t>
      </w:r>
      <w:r>
        <w:rPr>
          <w:sz w:val="18"/>
          <w:szCs w:val="18"/>
        </w:rPr>
        <w:t xml:space="preserve"> </w:t>
      </w:r>
      <w:r>
        <w:rPr>
          <w:i/>
          <w:sz w:val="18"/>
          <w:szCs w:val="18"/>
        </w:rPr>
        <w:t xml:space="preserve">lightest</w:t>
      </w:r>
      <w:r>
        <w:rPr>
          <w:sz w:val="18"/>
          <w:szCs w:val="18"/>
        </w:rPr>
        <w:t xml:space="preserve"> </w:t>
      </w:r>
      <w:r>
        <w:rPr>
          <w:sz w:val="18"/>
          <w:szCs w:val="18"/>
        </w:rPr>
        <w:t xml:space="preserve">and not the severest.</w:t>
      </w:r>
    </w:p>
  </w:footnote>
  <w:footnote w:id="1113">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172a</w:t>
      </w:r>
      <w:r>
        <w:rPr>
          <w:sz w:val="18"/>
          <w:szCs w:val="18"/>
        </w:rPr>
        <w:t xml:space="preserve"> </w:t>
      </w:r>
      <w:r>
        <w:rPr>
          <w:sz w:val="18"/>
          <w:szCs w:val="18"/>
        </w:rPr>
        <w:t xml:space="preserve">(Mishnah; the Gemara there 167b; and Bechoros 48a): the Mishnah and Gemara treat the case of two men in one town who bear the same name [and the safeguards required for their documents] — the source for the point that distinct people may share an identical name.</w:t>
      </w:r>
    </w:p>
  </w:footnote>
  <w:footnote w:id="1114">
    <w:p>
      <w:pPr>
        <w:pStyle w:val="FootnoteText"/>
        <w:spacing w:before="0" w:after="40" w:line="240" w:lineRule="auto"/>
      </w:pPr>
      <w:r>
        <w:rPr>
          <w:rStyle w:val="FootnoteReference"/>
        </w:rPr>
        <w:footnoteRef/>
      </w:r>
      <w:r>
        <w:rPr>
          <w:sz w:val="18"/>
          <w:szCs w:val="18"/>
        </w:rPr>
        <w:t xml:space="preserve"> </w:t>
      </w:r>
      <w:r>
        <w:rPr>
          <w:b/>
          <w:sz w:val="18"/>
          <w:szCs w:val="18"/>
        </w:rPr>
        <w:t xml:space="preserve">‪Berachos 7b</w:t>
      </w:r>
      <w:r>
        <w:rPr>
          <w:sz w:val="18"/>
          <w:szCs w:val="18"/>
        </w:rPr>
        <w:t xml:space="preserve"> </w:t>
      </w:r>
      <w:r>
        <w:rPr>
          <w:sz w:val="18"/>
          <w:szCs w:val="18"/>
        </w:rPr>
        <w:t xml:space="preserve">(</w:t>
      </w:r>
      <w:r>
        <w:rPr>
          <w:sz w:val="18"/>
          <w:szCs w:val="18"/>
        </w:rPr>
        <w:t xml:space="preserve">“</w:t>
      </w:r>
      <w:r>
        <w:rPr>
          <w:i/>
          <w:sz w:val="18"/>
          <w:szCs w:val="18"/>
        </w:rPr>
        <w:t xml:space="preserve">shema garim</w:t>
      </w:r>
      <w:r>
        <w:rPr>
          <w:sz w:val="18"/>
          <w:szCs w:val="18"/>
        </w:rPr>
        <w:t xml:space="preserve">”</w:t>
      </w:r>
      <w:r>
        <w:rPr>
          <w:sz w:val="18"/>
          <w:szCs w:val="18"/>
        </w:rPr>
        <w:t xml:space="preserve">): amid the Gemara’s expositions of names as portents (Reuven, Ruth, Yehudah), it asks,</w:t>
      </w:r>
      <w:r>
        <w:rPr>
          <w:sz w:val="18"/>
          <w:szCs w:val="18"/>
        </w:rPr>
        <w:t xml:space="preserve"> </w:t>
      </w:r>
      <w:r>
        <w:rPr>
          <w:sz w:val="18"/>
          <w:szCs w:val="18"/>
        </w:rPr>
        <w:t xml:space="preserve">“</w:t>
      </w:r>
      <w:r>
        <w:rPr>
          <w:sz w:val="18"/>
          <w:szCs w:val="18"/>
        </w:rPr>
        <w:t xml:space="preserve">from where that the name has an effect [</w:t>
      </w:r>
      <w:r>
        <w:rPr>
          <w:i/>
          <w:sz w:val="18"/>
          <w:szCs w:val="18"/>
        </w:rPr>
        <w:t xml:space="preserve">shema garim</w:t>
      </w:r>
      <w:r>
        <w:rPr>
          <w:sz w:val="18"/>
          <w:szCs w:val="18"/>
        </w:rPr>
        <w:t xml:space="preserve">]? R’ Eliezer said: the verse states,</w:t>
      </w:r>
      <w:r>
        <w:rPr>
          <w:sz w:val="18"/>
          <w:szCs w:val="18"/>
        </w:rPr>
        <w:t xml:space="preserve"> </w:t>
      </w:r>
      <w:r>
        <w:rPr>
          <w:sz w:val="18"/>
          <w:szCs w:val="18"/>
        </w:rPr>
        <w:t xml:space="preserve">‘</w:t>
      </w:r>
      <w:r>
        <w:rPr>
          <w:i/>
          <w:sz w:val="18"/>
          <w:szCs w:val="18"/>
        </w:rPr>
        <w:t xml:space="preserve">go, see the works of Hashem, who has set desolations [שַׁמּוֹת] in the earth</w:t>
      </w:r>
      <w:r>
        <w:rPr>
          <w:sz w:val="18"/>
          <w:szCs w:val="18"/>
        </w:rPr>
        <w:t xml:space="preserve">’</w:t>
      </w:r>
      <w:r>
        <w:rPr>
          <w:sz w:val="18"/>
          <w:szCs w:val="18"/>
        </w:rPr>
        <w:t xml:space="preserve"> </w:t>
      </w:r>
      <w:r>
        <w:rPr>
          <w:sz w:val="18"/>
          <w:szCs w:val="18"/>
        </w:rPr>
        <w:t xml:space="preserve">(Tehillim 46:9) —</w:t>
      </w:r>
      <w:r>
        <w:rPr>
          <w:sz w:val="18"/>
          <w:szCs w:val="18"/>
        </w:rPr>
        <w:t xml:space="preserve"> </w:t>
      </w:r>
      <w:r>
        <w:rPr>
          <w:i/>
          <w:sz w:val="18"/>
          <w:szCs w:val="18"/>
        </w:rPr>
        <w:t xml:space="preserve">do not read שַׁמּוֹת [shamos, desolations] but שֵׁמוֹת [sheimos, names]</w:t>
      </w:r>
      <w:r>
        <w:rPr>
          <w:sz w:val="18"/>
          <w:szCs w:val="18"/>
        </w:rPr>
        <w:t xml:space="preserve">”</w:t>
      </w:r>
      <w:r>
        <w:rPr>
          <w:sz w:val="18"/>
          <w:szCs w:val="18"/>
        </w:rPr>
        <w:t xml:space="preserve"> </w:t>
      </w:r>
      <w:r>
        <w:rPr>
          <w:sz w:val="18"/>
          <w:szCs w:val="18"/>
        </w:rPr>
        <w:t xml:space="preserve">— a person’s name is among</w:t>
      </w:r>
      <w:r>
        <w:rPr>
          <w:sz w:val="18"/>
          <w:szCs w:val="18"/>
        </w:rPr>
        <w:t xml:space="preserve"> </w:t>
      </w:r>
      <w:r>
        <w:rPr>
          <w:sz w:val="18"/>
          <w:szCs w:val="18"/>
        </w:rPr>
        <w:t xml:space="preserve">“</w:t>
      </w:r>
      <w:r>
        <w:rPr>
          <w:sz w:val="18"/>
          <w:szCs w:val="18"/>
        </w:rPr>
        <w:t xml:space="preserve">the works of Hashem in the earth.</w:t>
      </w:r>
      <w:r>
        <w:rPr>
          <w:sz w:val="18"/>
          <w:szCs w:val="18"/>
        </w:rPr>
        <w:t xml:space="preserve">”</w:t>
      </w:r>
      <w:r>
        <w:rPr>
          <w:sz w:val="18"/>
          <w:szCs w:val="18"/>
        </w:rPr>
        <w:t xml:space="preserve"> </w:t>
      </w:r>
      <w:r>
        <w:rPr>
          <w:sz w:val="18"/>
          <w:szCs w:val="18"/>
        </w:rPr>
        <w:t xml:space="preserve">Meforshim: Rashi and the Maharsha — the name (given, as the Arizal teaches, with a trace of</w:t>
      </w:r>
      <w:r>
        <w:rPr>
          <w:sz w:val="18"/>
          <w:szCs w:val="18"/>
        </w:rPr>
        <w:t xml:space="preserve"> </w:t>
      </w:r>
      <w:r>
        <w:rPr>
          <w:i/>
          <w:sz w:val="18"/>
          <w:szCs w:val="18"/>
        </w:rPr>
        <w:t xml:space="preserve">ruach hakodesh</w:t>
      </w:r>
      <w:r>
        <w:rPr>
          <w:sz w:val="18"/>
          <w:szCs w:val="18"/>
        </w:rPr>
        <w:t xml:space="preserve">) draws down and shapes the bearer’s nature and path; and R’ Meir</w:t>
      </w:r>
      <w:r>
        <w:rPr>
          <w:sz w:val="18"/>
          <w:szCs w:val="18"/>
        </w:rPr>
        <w:t xml:space="preserve"> </w:t>
      </w:r>
      <w:r>
        <w:rPr>
          <w:sz w:val="18"/>
          <w:szCs w:val="18"/>
        </w:rPr>
        <w:t xml:space="preserve">“</w:t>
      </w:r>
      <w:r>
        <w:rPr>
          <w:sz w:val="18"/>
          <w:szCs w:val="18"/>
        </w:rPr>
        <w:t xml:space="preserve">would scrutinize names</w:t>
      </w:r>
      <w:r>
        <w:rPr>
          <w:sz w:val="18"/>
          <w:szCs w:val="18"/>
        </w:rPr>
        <w:t xml:space="preserve">”</w:t>
      </w:r>
      <w:r>
        <w:rPr>
          <w:sz w:val="18"/>
          <w:szCs w:val="18"/>
        </w:rPr>
        <w:t xml:space="preserve"> </w:t>
      </w:r>
      <w:r>
        <w:rPr>
          <w:sz w:val="18"/>
          <w:szCs w:val="18"/>
        </w:rPr>
        <w:t xml:space="preserve">(Yoma 83b) — distrusting the innkeeper</w:t>
      </w:r>
      <w:r>
        <w:rPr>
          <w:sz w:val="18"/>
          <w:szCs w:val="18"/>
        </w:rPr>
        <w:t xml:space="preserve"> </w:t>
      </w:r>
      <w:r>
        <w:rPr>
          <w:sz w:val="18"/>
          <w:szCs w:val="18"/>
        </w:rPr>
        <w:t xml:space="preserve">“</w:t>
      </w:r>
      <w:r>
        <w:rPr>
          <w:i/>
          <w:sz w:val="18"/>
          <w:szCs w:val="18"/>
        </w:rPr>
        <w:t xml:space="preserve">Kidor</w:t>
      </w:r>
      <w:r>
        <w:rPr>
          <w:sz w:val="18"/>
          <w:szCs w:val="18"/>
        </w:rPr>
        <w:t xml:space="preserve">”</w:t>
      </w:r>
      <w:r>
        <w:rPr>
          <w:sz w:val="18"/>
          <w:szCs w:val="18"/>
        </w:rPr>
        <w:t xml:space="preserve"> </w:t>
      </w:r>
      <w:r>
        <w:rPr>
          <w:sz w:val="18"/>
          <w:szCs w:val="18"/>
        </w:rPr>
        <w:t xml:space="preserve">from</w:t>
      </w:r>
      <w:r>
        <w:rPr>
          <w:sz w:val="18"/>
          <w:szCs w:val="18"/>
        </w:rPr>
        <w:t xml:space="preserve"> </w:t>
      </w:r>
      <w:r>
        <w:rPr>
          <w:sz w:val="18"/>
          <w:szCs w:val="18"/>
        </w:rPr>
        <w:t xml:space="preserve">“</w:t>
      </w:r>
      <w:r>
        <w:rPr>
          <w:i/>
          <w:sz w:val="18"/>
          <w:szCs w:val="18"/>
        </w:rPr>
        <w:t xml:space="preserve">ki dor tahpuchos heimah</w:t>
      </w:r>
      <w:r>
        <w:rPr>
          <w:sz w:val="18"/>
          <w:szCs w:val="18"/>
        </w:rPr>
        <w:t xml:space="preserve">”</w:t>
      </w:r>
      <w:r>
        <w:rPr>
          <w:sz w:val="18"/>
          <w:szCs w:val="18"/>
        </w:rPr>
        <w:t xml:space="preserve"> </w:t>
      </w:r>
      <w:r>
        <w:rPr>
          <w:sz w:val="18"/>
          <w:szCs w:val="18"/>
        </w:rPr>
        <w:t xml:space="preserve">(Devarim 32:20), and proven right. R’ Tzadok’s use: since</w:t>
      </w:r>
      <w:r>
        <w:rPr>
          <w:sz w:val="18"/>
          <w:szCs w:val="18"/>
        </w:rPr>
        <w:t xml:space="preserve"> </w:t>
      </w:r>
      <w:r>
        <w:rPr>
          <w:sz w:val="18"/>
          <w:szCs w:val="18"/>
        </w:rPr>
        <w:t xml:space="preserve">“</w:t>
      </w:r>
      <w:r>
        <w:rPr>
          <w:sz w:val="18"/>
          <w:szCs w:val="18"/>
        </w:rPr>
        <w:t xml:space="preserve">the name is the essence of the soul and the vitality,</w:t>
      </w:r>
      <w:r>
        <w:rPr>
          <w:sz w:val="18"/>
          <w:szCs w:val="18"/>
        </w:rPr>
        <w:t xml:space="preserve">”</w:t>
      </w:r>
      <w:r>
        <w:rPr>
          <w:sz w:val="18"/>
          <w:szCs w:val="18"/>
        </w:rPr>
        <w:t xml:space="preserve"> </w:t>
      </w:r>
      <w:r>
        <w:rPr>
          <w:sz w:val="18"/>
          <w:szCs w:val="18"/>
        </w:rPr>
        <w:t xml:space="preserve">the Sages’ stock pair</w:t>
      </w:r>
      <w:r>
        <w:rPr>
          <w:sz w:val="18"/>
          <w:szCs w:val="18"/>
        </w:rPr>
        <w:t xml:space="preserve"> </w:t>
      </w:r>
      <w:r>
        <w:rPr>
          <w:sz w:val="18"/>
          <w:szCs w:val="18"/>
        </w:rPr>
        <w:t xml:space="preserve">“</w:t>
      </w:r>
      <w:r>
        <w:rPr>
          <w:sz w:val="18"/>
          <w:szCs w:val="18"/>
        </w:rPr>
        <w:t xml:space="preserve">Yosef ben Shimon</w:t>
      </w:r>
      <w:r>
        <w:rPr>
          <w:sz w:val="18"/>
          <w:szCs w:val="18"/>
        </w:rPr>
        <w:t xml:space="preserve">”</w:t>
      </w:r>
      <w:r>
        <w:rPr>
          <w:sz w:val="18"/>
          <w:szCs w:val="18"/>
        </w:rPr>
        <w:t xml:space="preserve"> </w:t>
      </w:r>
      <w:r>
        <w:rPr>
          <w:sz w:val="18"/>
          <w:szCs w:val="18"/>
        </w:rPr>
        <w:t xml:space="preserve">is chosen not for its frequency in the market but for its</w:t>
      </w:r>
      <w:r>
        <w:rPr>
          <w:sz w:val="18"/>
          <w:szCs w:val="18"/>
        </w:rPr>
        <w:t xml:space="preserve"> </w:t>
      </w:r>
      <w:r>
        <w:rPr>
          <w:i/>
          <w:sz w:val="18"/>
          <w:szCs w:val="18"/>
        </w:rPr>
        <w:t xml:space="preserve">root</w:t>
      </w:r>
      <w:r>
        <w:rPr>
          <w:sz w:val="18"/>
          <w:szCs w:val="18"/>
        </w:rPr>
        <w:t xml:space="preserve"> </w:t>
      </w:r>
      <w:r>
        <w:rPr>
          <w:sz w:val="18"/>
          <w:szCs w:val="18"/>
        </w:rPr>
        <w:t xml:space="preserve">meaning — the tribal names Yosef and Shimon fitted, at their source, to model</w:t>
      </w:r>
      <w:r>
        <w:rPr>
          <w:sz w:val="18"/>
          <w:szCs w:val="18"/>
        </w:rPr>
        <w:t xml:space="preserve"> </w:t>
      </w:r>
      <w:r>
        <w:rPr>
          <w:sz w:val="18"/>
          <w:szCs w:val="18"/>
        </w:rPr>
        <w:t xml:space="preserve">“</w:t>
      </w:r>
      <w:r>
        <w:rPr>
          <w:sz w:val="18"/>
          <w:szCs w:val="18"/>
        </w:rPr>
        <w:t xml:space="preserve">the son who clarifies the father</w:t>
      </w:r>
      <w:r>
        <w:rPr>
          <w:sz w:val="18"/>
          <w:szCs w:val="18"/>
        </w:rPr>
        <w:t xml:space="preserve">”</w:t>
      </w:r>
      <w:r>
        <w:rPr>
          <w:sz w:val="18"/>
          <w:szCs w:val="18"/>
        </w:rPr>
        <w:t xml:space="preserve">; hence</w:t>
      </w:r>
      <w:r>
        <w:rPr>
          <w:sz w:val="18"/>
          <w:szCs w:val="18"/>
        </w:rPr>
        <w:t xml:space="preserve"> </w:t>
      </w:r>
      <w:r>
        <w:rPr>
          <w:sz w:val="18"/>
          <w:szCs w:val="18"/>
        </w:rPr>
        <w:t xml:space="preserve">“</w:t>
      </w:r>
      <w:r>
        <w:rPr>
          <w:sz w:val="18"/>
          <w:szCs w:val="18"/>
        </w:rPr>
        <w:t xml:space="preserve">not every Yosef and Shimon in the world is like the tribes,</w:t>
      </w:r>
      <w:r>
        <w:rPr>
          <w:sz w:val="18"/>
          <w:szCs w:val="18"/>
        </w:rPr>
        <w:t xml:space="preserve">”</w:t>
      </w:r>
      <w:r>
        <w:rPr>
          <w:sz w:val="18"/>
          <w:szCs w:val="18"/>
        </w:rPr>
        <w:t xml:space="preserve"> </w:t>
      </w:r>
      <w:r>
        <w:rPr>
          <w:sz w:val="18"/>
          <w:szCs w:val="18"/>
        </w:rPr>
        <w:t xml:space="preserve">yet the name still</w:t>
      </w:r>
      <w:r>
        <w:rPr>
          <w:sz w:val="18"/>
          <w:szCs w:val="18"/>
        </w:rPr>
        <w:t xml:space="preserve"> </w:t>
      </w:r>
      <w:r>
        <w:rPr>
          <w:sz w:val="18"/>
          <w:szCs w:val="18"/>
        </w:rPr>
        <w:t xml:space="preserve">“</w:t>
      </w:r>
      <w:r>
        <w:rPr>
          <w:sz w:val="18"/>
          <w:szCs w:val="18"/>
        </w:rPr>
        <w:t xml:space="preserve">has an effect,</w:t>
      </w:r>
      <w:r>
        <w:rPr>
          <w:sz w:val="18"/>
          <w:szCs w:val="18"/>
        </w:rPr>
        <w:t xml:space="preserve">”</w:t>
      </w:r>
      <w:r>
        <w:rPr>
          <w:sz w:val="18"/>
          <w:szCs w:val="18"/>
        </w:rPr>
        <w:t xml:space="preserve"> </w:t>
      </w:r>
      <w:r>
        <w:rPr>
          <w:sz w:val="18"/>
          <w:szCs w:val="18"/>
        </w:rPr>
        <w:t xml:space="preserve">bearing</w:t>
      </w:r>
      <w:r>
        <w:rPr>
          <w:sz w:val="18"/>
          <w:szCs w:val="18"/>
        </w:rPr>
        <w:t xml:space="preserve"> </w:t>
      </w:r>
      <w:r>
        <w:rPr>
          <w:sz w:val="18"/>
          <w:szCs w:val="18"/>
        </w:rPr>
        <w:t xml:space="preserve">“</w:t>
      </w:r>
      <w:r>
        <w:rPr>
          <w:sz w:val="18"/>
          <w:szCs w:val="18"/>
        </w:rPr>
        <w:t xml:space="preserve">some connection to the root of his name.‬</w:t>
      </w:r>
      <w:r>
        <w:rPr>
          <w:sz w:val="18"/>
          <w:szCs w:val="18"/>
        </w:rPr>
        <w:t xml:space="preserve">”</w:t>
      </w:r>
    </w:p>
    <w:p>
      <w:pPr>
        <w:pStyle w:val="FootnoteText"/>
        <w:spacing w:before="0" w:after="40" w:line="240" w:lineRule="auto"/>
      </w:pPr>
      <w:r>
        <w:rPr>
          <w:b/>
          <w:sz w:val="18"/>
          <w:szCs w:val="18"/>
        </w:rPr>
        <w:t xml:space="preserve">R' Tzadok - close parallel (Pri Tzadik, Korach 8:4): </w:t>
      </w:r>
      <w:r>
        <w:rPr>
          <w:sz w:val="18"/>
          <w:szCs w:val="18"/>
        </w:rPr>
        <w:t>In Pri Tzadik R' Tzadok returns explicitly to Chazal's stock expression 'Yosef ben Shimon' and gives essentially the same root-level reading developed here. All Israel, he explains, can be called by Yosef's name - 'she'eiris Yosef' - because 've'ameich kulam tzaddikim,' and the Zohar associates bris with the title tzaddik. He then makes the striking point that this remains true even of Shimon, although the majority of the twenty-four thousand who died at Baal Peor came from Shimon and their sin appears to be the very opposite of Yosef's defining shemiras habris. That is why 'Yosef ben Shimon' is so expressive: at the level of the revealed episode, Shimon and Yosef appear opposed; at the root, Shimon too is included in Yosef's name of tzaddik. This cross-reference strengthens the present se'if's claim that the defect is not part of Shimon's essential shoresh. It also guards against a superficial reading. R' Tzadok is not erasing the severity of Peor - Pri Tzadik speaks precisely while acknowledging the twenty-four thousand - but distinguishing the historical manifestation from the enduring Jewish root. The phrase 'ben Shimon' is therefore not a legal fiction that makes the past disappear; it is a compressed statement that the child/clarification can disclose what the father's outward history concealed: the covenantal point that was never the essence of the fall.</w:t>
      </w:r>
    </w:p>
  </w:footnote>
  <w:footnote w:id="1116">
    <w:p>
      <w:pPr>
        <w:pStyle w:val="FootnoteText"/>
        <w:spacing w:before="0" w:after="40" w:line="240" w:lineRule="auto"/>
      </w:pPr>
      <w:r>
        <w:rPr>
          <w:rStyle w:val="FootnoteReference"/>
        </w:rPr>
        <w:footnoteRef/>
      </w:r>
      <w:r>
        <w:rPr>
          <w:sz w:val="18"/>
          <w:szCs w:val="18"/>
        </w:rPr>
        <w:t xml:space="preserve"> </w:t>
      </w:r>
      <w:r>
        <w:rPr>
          <w:b/>
          <w:sz w:val="18"/>
          <w:szCs w:val="18"/>
        </w:rPr>
        <w:t xml:space="preserve">Eruvin 19a: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those who pass through the valley of</w:t>
      </w:r>
      <w:r>
        <w:rPr>
          <w:sz w:val="18"/>
          <w:szCs w:val="18"/>
        </w:rPr>
        <w:t xml:space="preserve"> </w:t>
      </w:r>
      <w:r>
        <w:rPr>
          <w:i/>
          <w:sz w:val="18"/>
          <w:szCs w:val="18"/>
        </w:rPr>
        <w:t xml:space="preserve">Bacha</w:t>
      </w:r>
      <w:r>
        <w:rPr>
          <w:sz w:val="18"/>
          <w:szCs w:val="18"/>
        </w:rPr>
        <w:t xml:space="preserve">”</w:t>
      </w:r>
      <w:r>
        <w:rPr>
          <w:sz w:val="18"/>
          <w:szCs w:val="18"/>
        </w:rPr>
        <w:t xml:space="preserve"> </w:t>
      </w:r>
      <w:r>
        <w:rPr>
          <w:sz w:val="18"/>
          <w:szCs w:val="18"/>
        </w:rPr>
        <w:t xml:space="preserve">(Tehillim 84:7), the Gemara explains that even one liable at that hour to Gehinnom is raised up and received by Avraham Avinu —</w:t>
      </w:r>
      <w:r>
        <w:rPr>
          <w:sz w:val="18"/>
          <w:szCs w:val="18"/>
        </w:rPr>
        <w:t xml:space="preserve"> </w:t>
      </w:r>
      <w:r>
        <w:rPr>
          <w:sz w:val="18"/>
          <w:szCs w:val="18"/>
        </w:rPr>
        <w:t xml:space="preserve">“</w:t>
      </w:r>
      <w:r>
        <w:rPr>
          <w:sz w:val="18"/>
          <w:szCs w:val="18"/>
        </w:rPr>
        <w:t xml:space="preserve">except for an Israelite who cohabited with a gentile woman, [whose sin] drew his foreskin forward, so that Avraham does not recognize him</w:t>
      </w:r>
      <w:r>
        <w:rPr>
          <w:sz w:val="18"/>
          <w:szCs w:val="18"/>
        </w:rPr>
        <w:t xml:space="preserve">”</w:t>
      </w:r>
      <w:r>
        <w:rPr>
          <w:sz w:val="18"/>
          <w:szCs w:val="18"/>
        </w:rPr>
        <w:t xml:space="preserve"> </w:t>
      </w:r>
      <w:r>
        <w:rPr>
          <w:sz w:val="18"/>
          <w:szCs w:val="18"/>
        </w:rPr>
        <w:t xml:space="preserve">[Rashi: does not recognize that he is a Jew, for the sin drew his foreskin forward and he resembles one uncircumcised].</w:t>
      </w:r>
    </w:p>
  </w:footnote>
  <w:footnote w:id="111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§44):</w:t>
      </w:r>
      <w:r>
        <w:rPr>
          <w:sz w:val="18"/>
          <w:szCs w:val="18"/>
        </w:rPr>
        <w:t xml:space="preserve"> </w:t>
      </w:r>
      <w:r>
        <w:rPr>
          <w:sz w:val="18"/>
          <w:szCs w:val="18"/>
        </w:rPr>
        <w:t xml:space="preserve">“</w:t>
      </w:r>
      <w:r>
        <w:rPr>
          <w:sz w:val="18"/>
          <w:szCs w:val="18"/>
        </w:rPr>
        <w:t xml:space="preserve">as they said, that</w:t>
      </w:r>
      <w:r>
        <w:rPr>
          <w:sz w:val="18"/>
          <w:szCs w:val="18"/>
        </w:rPr>
        <w:t xml:space="preserve"> </w:t>
      </w:r>
      <w:r>
        <w:rPr>
          <w:b/>
          <w:sz w:val="18"/>
          <w:szCs w:val="18"/>
        </w:rPr>
        <w:t xml:space="preserve">he saw the Shechinah at the Akeidah — and therefore "his eyes dimmed"; for when the spiritual prevails, the bodily is weakened.</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not revealed in fact here</w:t>
      </w:r>
      <w:r>
        <w:rPr>
          <w:sz w:val="18"/>
          <w:szCs w:val="18"/>
        </w:rPr>
        <w:t xml:space="preserve">”</w:t>
      </w:r>
      <w:r>
        <w:rPr>
          <w:sz w:val="18"/>
          <w:szCs w:val="18"/>
        </w:rPr>
        <w:t xml:space="preserve"> </w:t>
      </w:r>
      <w:r>
        <w:rPr>
          <w:sz w:val="18"/>
          <w:szCs w:val="18"/>
        </w:rPr>
        <w:t xml:space="preserve">precisely: the clarification is real at the root, and its very reality is what withdraws it from the eye of this world.</w:t>
      </w:r>
    </w:p>
  </w:footnote>
  <w:footnote w:id="111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§49):</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it has no relation to being in an Israelite body — for the</w:t>
      </w:r>
      <w:r>
        <w:rPr>
          <w:b/>
          <w:sz w:val="18"/>
          <w:szCs w:val="18"/>
        </w:rPr>
        <w:t xml:space="preserve"> </w:t>
      </w:r>
      <w:r>
        <w:rPr>
          <w:i/>
          <w:b/>
          <w:sz w:val="18"/>
          <w:szCs w:val="18"/>
        </w:rPr>
        <w:t xml:space="preserve">orlah</w:t>
      </w:r>
      <w:r>
        <w:rPr>
          <w:b/>
          <w:sz w:val="18"/>
          <w:szCs w:val="18"/>
        </w:rPr>
        <w:t xml:space="preserve"> </w:t>
      </w:r>
      <w:r>
        <w:rPr>
          <w:b/>
          <w:sz w:val="18"/>
          <w:szCs w:val="18"/>
        </w:rPr>
        <w:t xml:space="preserve">is called only by their name</w:t>
      </w:r>
      <w:r>
        <w:rPr>
          <w:sz w:val="18"/>
          <w:szCs w:val="18"/>
        </w:rPr>
        <w:t xml:space="preserve">; but nonetheless</w:t>
      </w:r>
      <w:r>
        <w:rPr>
          <w:sz w:val="18"/>
          <w:szCs w:val="18"/>
        </w:rPr>
        <w:t xml:space="preserve"> </w:t>
      </w:r>
      <w:r>
        <w:rPr>
          <w:b/>
          <w:sz w:val="18"/>
          <w:szCs w:val="18"/>
        </w:rPr>
        <w:t xml:space="preserve">it is formed together with him, and a person must cut it off.</w:t>
      </w:r>
      <w:r>
        <w:rPr>
          <w:sz w:val="18"/>
          <w:szCs w:val="18"/>
        </w:rPr>
        <w:t xml:space="preserve">”</w:t>
      </w:r>
      <w:r>
        <w:rPr>
          <w:sz w:val="18"/>
          <w:szCs w:val="18"/>
        </w:rPr>
        <w:t xml:space="preserve"> </w:t>
      </w:r>
      <w:r>
        <w:rPr>
          <w:sz w:val="18"/>
          <w:szCs w:val="18"/>
        </w:rPr>
        <w:t xml:space="preserve">Exactly the se’if’s distinction: what is foreign to the Jewish root is nevertheless present from birth and must be removed — whereas one in whom there is no such root at all is not in this category at all.</w:t>
      </w:r>
    </w:p>
  </w:footnote>
  <w:footnote w:id="1119">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104a</w:t>
      </w:r>
      <w:r>
        <w:rPr>
          <w:sz w:val="18"/>
          <w:szCs w:val="18"/>
        </w:rPr>
        <w:t xml:space="preserve"> </w:t>
      </w:r>
      <w:r>
        <w:rPr>
          <w:sz w:val="18"/>
          <w:szCs w:val="18"/>
        </w:rPr>
        <w:t xml:space="preserve">(</w:t>
      </w:r>
      <w:r>
        <w:rPr>
          <w:sz w:val="18"/>
          <w:szCs w:val="18"/>
        </w:rPr>
        <w:t xml:space="preserve">“</w:t>
      </w:r>
      <w:r>
        <w:rPr>
          <w:i/>
          <w:sz w:val="18"/>
          <w:szCs w:val="18"/>
        </w:rPr>
        <w:t xml:space="preserve">bra mezakeh abba</w:t>
      </w:r>
      <w:r>
        <w:rPr>
          <w:sz w:val="18"/>
          <w:szCs w:val="18"/>
        </w:rPr>
        <w:t xml:space="preserve">”</w:t>
      </w:r>
      <w:r>
        <w:rPr>
          <w:sz w:val="18"/>
          <w:szCs w:val="18"/>
        </w:rPr>
        <w:t xml:space="preserve">): explaining why the Mishnah omits the wicked Amon from the kings with no share in the World to Come (out of honor for his righteous son Yoshiyahu), yet lists Menasheh despite his righteous father Chizkiyahu, the Gemara rules:</w:t>
      </w:r>
      <w:r>
        <w:rPr>
          <w:sz w:val="18"/>
          <w:szCs w:val="18"/>
        </w:rPr>
        <w:t xml:space="preserve"> </w:t>
      </w:r>
      <w:r>
        <w:rPr>
          <w:sz w:val="18"/>
          <w:szCs w:val="18"/>
        </w:rPr>
        <w:t xml:space="preserve">“</w:t>
      </w:r>
      <w:r>
        <w:rPr>
          <w:i/>
          <w:sz w:val="18"/>
          <w:szCs w:val="18"/>
        </w:rPr>
        <w:t xml:space="preserve">the son confers merit upon the father [bra mezakeh abba], but the father does not confer merit upon the son</w:t>
      </w:r>
      <w:r>
        <w:rPr>
          <w:sz w:val="18"/>
          <w:szCs w:val="18"/>
        </w:rPr>
        <w:t xml:space="preserve">, as it is written,</w:t>
      </w:r>
      <w:r>
        <w:rPr>
          <w:sz w:val="18"/>
          <w:szCs w:val="18"/>
        </w:rPr>
        <w:t xml:space="preserve"> </w:t>
      </w:r>
      <w:r>
        <w:rPr>
          <w:sz w:val="18"/>
          <w:szCs w:val="18"/>
        </w:rPr>
        <w:t xml:space="preserve">‘</w:t>
      </w:r>
      <w:r>
        <w:rPr>
          <w:i/>
          <w:sz w:val="18"/>
          <w:szCs w:val="18"/>
        </w:rPr>
        <w:t xml:space="preserve">and none delivers from My hand</w:t>
      </w:r>
      <w:r>
        <w:rPr>
          <w:sz w:val="18"/>
          <w:szCs w:val="18"/>
        </w:rPr>
        <w:t xml:space="preserve">’</w:t>
      </w:r>
      <w:r>
        <w:rPr>
          <w:sz w:val="18"/>
          <w:szCs w:val="18"/>
        </w:rPr>
        <w:t xml:space="preserve"> </w:t>
      </w:r>
      <w:r>
        <w:rPr>
          <w:sz w:val="18"/>
          <w:szCs w:val="18"/>
        </w:rPr>
        <w:t xml:space="preserve">(Devarim 32:39) —</w:t>
      </w:r>
      <w:r>
        <w:rPr>
          <w:sz w:val="18"/>
          <w:szCs w:val="18"/>
        </w:rPr>
        <w:t xml:space="preserve"> </w:t>
      </w:r>
      <w:r>
        <w:rPr>
          <w:i/>
          <w:sz w:val="18"/>
          <w:szCs w:val="18"/>
        </w:rPr>
        <w:t xml:space="preserve">Avraham does not deliver Yishmael</w:t>
      </w:r>
      <w:r>
        <w:rPr>
          <w:sz w:val="18"/>
          <w:szCs w:val="18"/>
        </w:rPr>
        <w:t xml:space="preserve">, and</w:t>
      </w:r>
      <w:r>
        <w:rPr>
          <w:sz w:val="18"/>
          <w:szCs w:val="18"/>
        </w:rPr>
        <w:t xml:space="preserve"> </w:t>
      </w:r>
      <w:r>
        <w:rPr>
          <w:i/>
          <w:sz w:val="18"/>
          <w:szCs w:val="18"/>
        </w:rPr>
        <w:t xml:space="preserve">Yitzchak does not deliver Esav</w:t>
      </w:r>
      <w:r>
        <w:rPr>
          <w:sz w:val="18"/>
          <w:szCs w:val="18"/>
        </w:rPr>
        <w:t xml:space="preserve">, from the judgment.</w:t>
      </w:r>
      <w:r>
        <w:rPr>
          <w:sz w:val="18"/>
          <w:szCs w:val="18"/>
        </w:rPr>
        <w:t xml:space="preserve">”</w:t>
      </w:r>
      <w:r>
        <w:rPr>
          <w:sz w:val="18"/>
          <w:szCs w:val="18"/>
        </w:rPr>
        <w:t xml:space="preserve"> </w:t>
      </w:r>
      <w:r>
        <w:rPr>
          <w:sz w:val="18"/>
          <w:szCs w:val="18"/>
        </w:rPr>
        <w:t xml:space="preserve">Meforshim: Rashi — a father is credited for having raised a worthy son, but cannot shield an unworthy one from his own judgment. R’ Tzadok’s use: the punishment of the</w:t>
      </w:r>
      <w:r>
        <w:rPr>
          <w:sz w:val="18"/>
          <w:szCs w:val="18"/>
        </w:rPr>
        <w:t xml:space="preserve"> </w:t>
      </w:r>
      <w:r>
        <w:rPr>
          <w:i/>
          <w:sz w:val="18"/>
          <w:szCs w:val="18"/>
        </w:rPr>
        <w:t xml:space="preserve">boel aramis</w:t>
      </w:r>
      <w:r>
        <w:rPr>
          <w:sz w:val="18"/>
          <w:szCs w:val="18"/>
        </w:rPr>
        <w:t xml:space="preserve"> </w:t>
      </w:r>
      <w:r>
        <w:rPr>
          <w:sz w:val="18"/>
          <w:szCs w:val="18"/>
        </w:rPr>
        <w:t xml:space="preserve">is that he has</w:t>
      </w:r>
      <w:r>
        <w:rPr>
          <w:sz w:val="18"/>
          <w:szCs w:val="18"/>
        </w:rPr>
        <w:t xml:space="preserve"> </w:t>
      </w:r>
      <w:r>
        <w:rPr>
          <w:sz w:val="18"/>
          <w:szCs w:val="18"/>
        </w:rPr>
        <w:t xml:space="preserve">“</w:t>
      </w:r>
      <w:r>
        <w:rPr>
          <w:sz w:val="18"/>
          <w:szCs w:val="18"/>
        </w:rPr>
        <w:t xml:space="preserve">no son who offers a meal-offering</w:t>
      </w:r>
      <w:r>
        <w:rPr>
          <w:sz w:val="18"/>
          <w:szCs w:val="18"/>
        </w:rPr>
        <w:t xml:space="preserve">”</w:t>
      </w:r>
      <w:r>
        <w:rPr>
          <w:sz w:val="18"/>
          <w:szCs w:val="18"/>
        </w:rPr>
        <w:t xml:space="preserve"> </w:t>
      </w:r>
      <w:r>
        <w:rPr>
          <w:sz w:val="18"/>
          <w:szCs w:val="18"/>
        </w:rPr>
        <w:t xml:space="preserve">— no son to</w:t>
      </w:r>
      <w:r>
        <w:rPr>
          <w:sz w:val="18"/>
          <w:szCs w:val="18"/>
        </w:rPr>
        <w:t xml:space="preserve"> </w:t>
      </w:r>
      <w:r>
        <w:rPr>
          <w:sz w:val="18"/>
          <w:szCs w:val="18"/>
        </w:rPr>
        <w:t xml:space="preserve">“</w:t>
      </w:r>
      <w:r>
        <w:rPr>
          <w:sz w:val="18"/>
          <w:szCs w:val="18"/>
        </w:rPr>
        <w:t xml:space="preserve">clarify his root and grant him merit,</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a son grants merit to a father</w:t>
      </w:r>
      <w:r>
        <w:rPr>
          <w:sz w:val="18"/>
          <w:szCs w:val="18"/>
        </w:rPr>
        <w:t xml:space="preserve">”</w:t>
      </w:r>
      <w:r>
        <w:rPr>
          <w:sz w:val="18"/>
          <w:szCs w:val="18"/>
        </w:rPr>
        <w:t xml:space="preserve">; his concealed Jewish root, which would otherwise surface in such a son, cannot be revealed in this world’s outward order — though from the side of the hidden</w:t>
      </w:r>
      <w:r>
        <w:rPr>
          <w:sz w:val="18"/>
          <w:szCs w:val="18"/>
        </w:rPr>
        <w:t xml:space="preserve"> </w:t>
      </w:r>
      <w:r>
        <w:rPr>
          <w:i/>
          <w:sz w:val="18"/>
          <w:szCs w:val="18"/>
        </w:rPr>
        <w:t xml:space="preserve">Binah</w:t>
      </w:r>
      <w:r>
        <w:rPr>
          <w:sz w:val="18"/>
          <w:szCs w:val="18"/>
        </w:rPr>
        <w:t xml:space="preserve"> </w:t>
      </w:r>
      <w:r>
        <w:rPr>
          <w:sz w:val="18"/>
          <w:szCs w:val="18"/>
        </w:rPr>
        <w:t xml:space="preserve">it remains entirely intact.</w:t>
      </w:r>
    </w:p>
  </w:footnote>
  <w:footnote w:id="1120">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82a: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there shall be no</w:t>
      </w:r>
      <w:r>
        <w:rPr>
          <w:sz w:val="18"/>
          <w:szCs w:val="18"/>
        </w:rPr>
        <w:t xml:space="preserve"> </w:t>
      </w:r>
      <w:r>
        <w:rPr>
          <w:i/>
          <w:sz w:val="18"/>
          <w:szCs w:val="18"/>
        </w:rPr>
        <w:t xml:space="preserve">kdeishah</w:t>
      </w:r>
      <w:r>
        <w:rPr>
          <w:sz w:val="18"/>
          <w:szCs w:val="18"/>
        </w:rPr>
        <w:t xml:space="preserve"> </w:t>
      </w:r>
      <w:r>
        <w:rPr>
          <w:sz w:val="18"/>
          <w:szCs w:val="18"/>
        </w:rPr>
        <w:t xml:space="preserve">of the daughters of Israel</w:t>
      </w:r>
      <w:r>
        <w:rPr>
          <w:sz w:val="18"/>
          <w:szCs w:val="18"/>
        </w:rPr>
        <w:t xml:space="preserve">”</w:t>
      </w:r>
      <w:r>
        <w:rPr>
          <w:sz w:val="18"/>
          <w:szCs w:val="18"/>
        </w:rPr>
        <w:t xml:space="preserve"> </w:t>
      </w:r>
      <w:r>
        <w:rPr>
          <w:sz w:val="18"/>
          <w:szCs w:val="18"/>
        </w:rPr>
        <w:t xml:space="preserve">(Devarim 23:18) — applied also to</w:t>
      </w:r>
      <w:r>
        <w:rPr>
          <w:sz w:val="18"/>
          <w:szCs w:val="18"/>
        </w:rPr>
        <w:t xml:space="preserve"> </w:t>
      </w:r>
      <w:r>
        <w:rPr>
          <w:sz w:val="18"/>
          <w:szCs w:val="18"/>
        </w:rPr>
        <w:t xml:space="preserve">“</w:t>
      </w:r>
      <w:r>
        <w:rPr>
          <w:sz w:val="18"/>
          <w:szCs w:val="18"/>
        </w:rPr>
        <w:t xml:space="preserve">one who cohabits with a gentile woman</w:t>
      </w:r>
      <w:r>
        <w:rPr>
          <w:sz w:val="18"/>
          <w:szCs w:val="18"/>
        </w:rPr>
        <w:t xml:space="preserve">”</w:t>
      </w:r>
      <w:r>
        <w:rPr>
          <w:sz w:val="18"/>
          <w:szCs w:val="18"/>
        </w:rPr>
        <w:t xml:space="preserve"> </w:t>
      </w:r>
      <w:r>
        <w:rPr>
          <w:sz w:val="18"/>
          <w:szCs w:val="18"/>
        </w:rPr>
        <w:t xml:space="preserve">— the verse continues,</w:t>
      </w:r>
      <w:r>
        <w:rPr>
          <w:sz w:val="18"/>
          <w:szCs w:val="18"/>
        </w:rPr>
        <w:t xml:space="preserve"> </w:t>
      </w:r>
      <w:r>
        <w:rPr>
          <w:sz w:val="18"/>
          <w:szCs w:val="18"/>
        </w:rPr>
        <w:t xml:space="preserve">“</w:t>
      </w:r>
      <w:r>
        <w:rPr>
          <w:sz w:val="18"/>
          <w:szCs w:val="18"/>
        </w:rPr>
        <w:t xml:space="preserve">may Hashem cut off, from the man who does this,</w:t>
      </w:r>
      <w:r>
        <w:rPr>
          <w:sz w:val="18"/>
          <w:szCs w:val="18"/>
        </w:rPr>
        <w:t xml:space="preserve"> </w:t>
      </w:r>
      <w:r>
        <w:rPr>
          <w:i/>
          <w:sz w:val="18"/>
          <w:szCs w:val="18"/>
        </w:rPr>
        <w:t xml:space="preserve">er v’oneh</w:t>
      </w:r>
      <w:r>
        <w:rPr>
          <w:sz w:val="18"/>
          <w:szCs w:val="18"/>
        </w:rPr>
        <w:t xml:space="preserve"> </w:t>
      </w:r>
      <w:r>
        <w:rPr>
          <w:sz w:val="18"/>
          <w:szCs w:val="18"/>
        </w:rPr>
        <w:t xml:space="preserve">from the tents of Yaakov, and one who offers a meal-offering to Hashem</w:t>
      </w:r>
      <w:r>
        <w:rPr>
          <w:sz w:val="18"/>
          <w:szCs w:val="18"/>
        </w:rPr>
        <w:t xml:space="preserve">”</w:t>
      </w:r>
      <w:r>
        <w:rPr>
          <w:sz w:val="18"/>
          <w:szCs w:val="18"/>
        </w:rPr>
        <w:t xml:space="preserve"> </w:t>
      </w:r>
      <w:r>
        <w:rPr>
          <w:sz w:val="18"/>
          <w:szCs w:val="18"/>
        </w:rPr>
        <w:t xml:space="preserve">(Malachi 2:12):</w:t>
      </w:r>
      <w:r>
        <w:rPr>
          <w:sz w:val="18"/>
          <w:szCs w:val="18"/>
        </w:rPr>
        <w:t xml:space="preserve"> </w:t>
      </w:r>
      <w:r>
        <w:rPr>
          <w:sz w:val="18"/>
          <w:szCs w:val="18"/>
        </w:rPr>
        <w:t xml:space="preserve">“</w:t>
      </w:r>
      <w:r>
        <w:rPr>
          <w:sz w:val="18"/>
          <w:szCs w:val="18"/>
        </w:rPr>
        <w:t xml:space="preserve">if he is a scholar, he shall have no</w:t>
      </w:r>
      <w:r>
        <w:rPr>
          <w:sz w:val="18"/>
          <w:szCs w:val="18"/>
        </w:rPr>
        <w:t xml:space="preserve"> </w:t>
      </w:r>
      <w:r>
        <w:rPr>
          <w:sz w:val="18"/>
          <w:szCs w:val="18"/>
        </w:rPr>
        <w:t xml:space="preserve">‘</w:t>
      </w:r>
      <w:r>
        <w:rPr>
          <w:sz w:val="18"/>
          <w:szCs w:val="18"/>
        </w:rPr>
        <w:t xml:space="preserve">awakened one [</w:t>
      </w:r>
      <w:r>
        <w:rPr>
          <w:i/>
          <w:sz w:val="18"/>
          <w:szCs w:val="18"/>
        </w:rPr>
        <w:t xml:space="preserve">er</w:t>
      </w:r>
      <w:r>
        <w:rPr>
          <w:sz w:val="18"/>
          <w:szCs w:val="18"/>
        </w:rPr>
        <w:t xml:space="preserve">]</w:t>
      </w:r>
      <w:r>
        <w:rPr>
          <w:sz w:val="18"/>
          <w:szCs w:val="18"/>
        </w:rPr>
        <w:t xml:space="preserve">’</w:t>
      </w:r>
      <w:r>
        <w:rPr>
          <w:sz w:val="18"/>
          <w:szCs w:val="18"/>
        </w:rPr>
        <w:t xml:space="preserve"> </w:t>
      </w:r>
      <w:r>
        <w:rPr>
          <w:sz w:val="18"/>
          <w:szCs w:val="18"/>
        </w:rPr>
        <w:t xml:space="preserve">among the sages, nor one</w:t>
      </w:r>
      <w:r>
        <w:rPr>
          <w:sz w:val="18"/>
          <w:szCs w:val="18"/>
        </w:rPr>
        <w:t xml:space="preserve"> </w:t>
      </w:r>
      <w:r>
        <w:rPr>
          <w:sz w:val="18"/>
          <w:szCs w:val="18"/>
        </w:rPr>
        <w:t xml:space="preserve">‘</w:t>
      </w:r>
      <w:r>
        <w:rPr>
          <w:sz w:val="18"/>
          <w:szCs w:val="18"/>
        </w:rPr>
        <w:t xml:space="preserve">answering [</w:t>
      </w:r>
      <w:r>
        <w:rPr>
          <w:i/>
          <w:sz w:val="18"/>
          <w:szCs w:val="18"/>
        </w:rPr>
        <w:t xml:space="preserve">oneh</w:t>
      </w:r>
      <w:r>
        <w:rPr>
          <w:sz w:val="18"/>
          <w:szCs w:val="18"/>
        </w:rPr>
        <w:t xml:space="preserve">]</w:t>
      </w:r>
      <w:r>
        <w:rPr>
          <w:sz w:val="18"/>
          <w:szCs w:val="18"/>
        </w:rPr>
        <w:t xml:space="preserve">’</w:t>
      </w:r>
      <w:r>
        <w:rPr>
          <w:sz w:val="18"/>
          <w:szCs w:val="18"/>
        </w:rPr>
        <w:t xml:space="preserve"> </w:t>
      </w:r>
      <w:r>
        <w:rPr>
          <w:sz w:val="18"/>
          <w:szCs w:val="18"/>
        </w:rPr>
        <w:t xml:space="preserve">among the students; if he is a Kohen, he shall have no son offering a meal-offering to Hashem.</w:t>
      </w:r>
      <w:r>
        <w:rPr>
          <w:sz w:val="18"/>
          <w:szCs w:val="18"/>
        </w:rPr>
        <w:t xml:space="preserve">”</w:t>
      </w:r>
    </w:p>
  </w:footnote>
  <w:footnote w:id="1121">
    <w:p>
      <w:pPr>
        <w:pStyle w:val="FootnoteText"/>
        <w:spacing w:before="0" w:after="40" w:line="240" w:lineRule="auto"/>
      </w:pPr>
      <w:r>
        <w:rPr>
          <w:rStyle w:val="FootnoteReference"/>
        </w:rPr>
        <w:footnoteRef/>
      </w:r>
      <w:r>
        <w:rPr>
          <w:sz w:val="18"/>
          <w:szCs w:val="18"/>
        </w:rPr>
        <w:t xml:space="preserve"> </w:t>
      </w:r>
      <w:r>
        <w:rPr>
          <w:b/>
          <w:sz w:val="18"/>
          <w:szCs w:val="18"/>
        </w:rPr>
        <w:t xml:space="preserve">‪Mishlei 12:18:‬</w:t>
      </w:r>
      <w:r>
        <w:rPr>
          <w:sz w:val="18"/>
          <w:szCs w:val="18"/>
        </w:rPr>
        <w:t xml:space="preserve"> </w:t>
      </w:r>
      <w:r>
        <w:rPr>
          <w:sz w:val="18"/>
          <w:szCs w:val="18"/>
        </w:rPr>
        <w:t xml:space="preserve">“</w:t>
      </w:r>
      <w:r>
        <w:rPr>
          <w:i/>
          <w:sz w:val="18"/>
          <w:szCs w:val="18"/>
        </w:rPr>
        <w:t xml:space="preserve">יֵשׁ בּוֹטֶה כְּמַדְקְרוֹת חָרֶב, וּלְשׁוֹן חֲכָמִים מַרְפֵּא</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‪there is one whose rash speech is like the piercings of a sword, but the tongue of the wise brings healing</w:t>
      </w:r>
      <w:r>
        <w:rPr>
          <w:sz w:val="18"/>
          <w:szCs w:val="18"/>
        </w:rPr>
        <w:t xml:space="preserve">.</w:t>
      </w:r>
      <w:r>
        <w:rPr>
          <w:sz w:val="18"/>
          <w:szCs w:val="18"/>
        </w:rPr>
        <w:t xml:space="preserve">”</w:t>
      </w:r>
      <w:r>
        <w:rPr>
          <w:sz w:val="18"/>
          <w:szCs w:val="18"/>
        </w:rPr>
        <w:t xml:space="preserve"> </w:t>
      </w:r>
      <w:r>
        <w:rPr>
          <w:sz w:val="18"/>
          <w:szCs w:val="18"/>
        </w:rPr>
        <w:t xml:space="preserve">Meforshim: Rashi and the Ralbag — reckless words wound like a blade, whereas the measured speech of the wise soothes and heals; the</w:t>
      </w:r>
      <w:r>
        <w:rPr>
          <w:sz w:val="18"/>
          <w:szCs w:val="18"/>
        </w:rPr>
        <w:t xml:space="preserve"> </w:t>
      </w:r>
      <w:r>
        <w:rPr>
          <w:i/>
          <w:sz w:val="18"/>
          <w:szCs w:val="18"/>
        </w:rPr>
        <w:t xml:space="preserve">marpei</w:t>
      </w:r>
      <w:r>
        <w:rPr>
          <w:sz w:val="18"/>
          <w:szCs w:val="18"/>
        </w:rPr>
        <w:t xml:space="preserve"> </w:t>
      </w:r>
      <w:r>
        <w:rPr>
          <w:sz w:val="18"/>
          <w:szCs w:val="18"/>
        </w:rPr>
        <w:t xml:space="preserve">(healing) is set against the</w:t>
      </w:r>
      <w:r>
        <w:rPr>
          <w:sz w:val="18"/>
          <w:szCs w:val="18"/>
        </w:rPr>
        <w:t xml:space="preserve"> </w:t>
      </w:r>
      <w:r>
        <w:rPr>
          <w:i/>
          <w:sz w:val="18"/>
          <w:szCs w:val="18"/>
        </w:rPr>
        <w:t xml:space="preserve">madkros charev</w:t>
      </w:r>
      <w:r>
        <w:rPr>
          <w:sz w:val="18"/>
          <w:szCs w:val="18"/>
        </w:rPr>
        <w:t xml:space="preserve"> </w:t>
      </w:r>
      <w:r>
        <w:rPr>
          <w:sz w:val="18"/>
          <w:szCs w:val="18"/>
        </w:rPr>
        <w:t xml:space="preserve">(sword-thrusts) of careless talk. R’ Tzadok’s use: since</w:t>
      </w:r>
      <w:r>
        <w:rPr>
          <w:sz w:val="18"/>
          <w:szCs w:val="18"/>
        </w:rPr>
        <w:t xml:space="preserve"> </w:t>
      </w:r>
      <w:r>
        <w:rPr>
          <w:sz w:val="18"/>
          <w:szCs w:val="18"/>
        </w:rPr>
        <w:t xml:space="preserve">“</w:t>
      </w:r>
      <w:r>
        <w:rPr>
          <w:sz w:val="18"/>
          <w:szCs w:val="18"/>
        </w:rPr>
        <w:t xml:space="preserve">words of Torah have an efficacious power in all the worlds,</w:t>
      </w:r>
      <w:r>
        <w:rPr>
          <w:sz w:val="18"/>
          <w:szCs w:val="18"/>
        </w:rPr>
        <w:t xml:space="preserve">”</w:t>
      </w:r>
      <w:r>
        <w:rPr>
          <w:sz w:val="18"/>
          <w:szCs w:val="18"/>
        </w:rPr>
        <w:t xml:space="preserve"> </w:t>
      </w:r>
      <w:r>
        <w:rPr>
          <w:sz w:val="18"/>
          <w:szCs w:val="18"/>
        </w:rPr>
        <w:t xml:space="preserve">which conduct themselves</w:t>
      </w:r>
      <w:r>
        <w:rPr>
          <w:sz w:val="18"/>
          <w:szCs w:val="18"/>
        </w:rPr>
        <w:t xml:space="preserve"> </w:t>
      </w:r>
      <w:r>
        <w:rPr>
          <w:sz w:val="18"/>
          <w:szCs w:val="18"/>
        </w:rPr>
        <w:t xml:space="preserve">“</w:t>
      </w:r>
      <w:r>
        <w:rPr>
          <w:sz w:val="18"/>
          <w:szCs w:val="18"/>
        </w:rPr>
        <w:t xml:space="preserve">according to the Torah that issues from the mouth of the true Sages of Israel,</w:t>
      </w:r>
      <w:r>
        <w:rPr>
          <w:sz w:val="18"/>
          <w:szCs w:val="18"/>
        </w:rPr>
        <w:t xml:space="preserve">”</w:t>
      </w:r>
      <w:r>
        <w:rPr>
          <w:sz w:val="18"/>
          <w:szCs w:val="18"/>
        </w:rPr>
        <w:t xml:space="preserve"> </w:t>
      </w:r>
      <w:r>
        <w:rPr>
          <w:sz w:val="18"/>
          <w:szCs w:val="18"/>
        </w:rPr>
        <w:t xml:space="preserve">their very expression</w:t>
      </w:r>
      <w:r>
        <w:rPr>
          <w:sz w:val="18"/>
          <w:szCs w:val="18"/>
        </w:rPr>
        <w:t xml:space="preserve"> </w:t>
      </w:r>
      <w:r>
        <w:rPr>
          <w:sz w:val="18"/>
          <w:szCs w:val="18"/>
        </w:rPr>
        <w:t xml:space="preserve">“</w:t>
      </w:r>
      <w:r>
        <w:rPr>
          <w:sz w:val="18"/>
          <w:szCs w:val="18"/>
        </w:rPr>
        <w:t xml:space="preserve">heals and sweetens all the judgments</w:t>
      </w:r>
      <w:r>
        <w:rPr>
          <w:sz w:val="18"/>
          <w:szCs w:val="18"/>
        </w:rPr>
        <w:t xml:space="preserve">”</w:t>
      </w:r>
      <w:r>
        <w:rPr>
          <w:sz w:val="18"/>
          <w:szCs w:val="18"/>
        </w:rPr>
        <w:t xml:space="preserve"> </w:t>
      </w:r>
      <w:r>
        <w:rPr>
          <w:sz w:val="18"/>
          <w:szCs w:val="18"/>
        </w:rPr>
        <w:t xml:space="preserve">— so that when the Sages framed even the</w:t>
      </w:r>
      <w:r>
        <w:rPr>
          <w:sz w:val="18"/>
          <w:szCs w:val="18"/>
        </w:rPr>
        <w:t xml:space="preserve"> </w:t>
      </w:r>
      <w:r>
        <w:rPr>
          <w:i/>
          <w:sz w:val="18"/>
          <w:szCs w:val="18"/>
        </w:rPr>
        <w:t xml:space="preserve">boel aramis</w:t>
      </w:r>
      <w:r>
        <w:rPr>
          <w:sz w:val="18"/>
          <w:szCs w:val="18"/>
        </w:rPr>
        <w:t xml:space="preserve"> </w:t>
      </w:r>
      <w:r>
        <w:rPr>
          <w:sz w:val="18"/>
          <w:szCs w:val="18"/>
        </w:rPr>
        <w:t xml:space="preserve">by way of the wholesome example</w:t>
      </w:r>
      <w:r>
        <w:rPr>
          <w:sz w:val="18"/>
          <w:szCs w:val="18"/>
        </w:rPr>
        <w:t xml:space="preserve"> </w:t>
      </w:r>
      <w:r>
        <w:rPr>
          <w:sz w:val="18"/>
          <w:szCs w:val="18"/>
        </w:rPr>
        <w:t xml:space="preserve">“</w:t>
      </w:r>
      <w:r>
        <w:rPr>
          <w:sz w:val="18"/>
          <w:szCs w:val="18"/>
        </w:rPr>
        <w:t xml:space="preserve">Yosef ben Shimon,</w:t>
      </w:r>
      <w:r>
        <w:rPr>
          <w:sz w:val="18"/>
          <w:szCs w:val="18"/>
        </w:rPr>
        <w:t xml:space="preserve">”</w:t>
      </w:r>
      <w:r>
        <w:rPr>
          <w:sz w:val="18"/>
          <w:szCs w:val="18"/>
        </w:rPr>
        <w:t xml:space="preserve"> </w:t>
      </w:r>
      <w:r>
        <w:rPr>
          <w:sz w:val="18"/>
          <w:szCs w:val="18"/>
        </w:rPr>
        <w:t xml:space="preserve">speaking</w:t>
      </w:r>
      <w:r>
        <w:rPr>
          <w:sz w:val="18"/>
          <w:szCs w:val="18"/>
        </w:rPr>
        <w:t xml:space="preserve"> </w:t>
      </w:r>
      <w:r>
        <w:rPr>
          <w:sz w:val="18"/>
          <w:szCs w:val="18"/>
        </w:rPr>
        <w:t xml:space="preserve">“</w:t>
      </w:r>
      <w:r>
        <w:rPr>
          <w:sz w:val="18"/>
          <w:szCs w:val="18"/>
        </w:rPr>
        <w:t xml:space="preserve">according to the absolute truth,</w:t>
      </w:r>
      <w:r>
        <w:rPr>
          <w:sz w:val="18"/>
          <w:szCs w:val="18"/>
        </w:rPr>
        <w:t xml:space="preserve">”</w:t>
      </w:r>
      <w:r>
        <w:rPr>
          <w:sz w:val="18"/>
          <w:szCs w:val="18"/>
        </w:rPr>
        <w:t xml:space="preserve"> </w:t>
      </w:r>
      <w:r>
        <w:rPr>
          <w:sz w:val="18"/>
          <w:szCs w:val="18"/>
        </w:rPr>
        <w:t xml:space="preserve">they thereby</w:t>
      </w:r>
      <w:r>
        <w:rPr>
          <w:sz w:val="18"/>
          <w:szCs w:val="18"/>
        </w:rPr>
        <w:t xml:space="preserve"> </w:t>
      </w:r>
      <w:r>
        <w:rPr>
          <w:sz w:val="18"/>
          <w:szCs w:val="18"/>
        </w:rPr>
        <w:t xml:space="preserve">“</w:t>
      </w:r>
      <w:r>
        <w:rPr>
          <w:sz w:val="18"/>
          <w:szCs w:val="18"/>
        </w:rPr>
        <w:t xml:space="preserve">sweetened the most severe sins of Israel in their root.‬</w:t>
      </w:r>
      <w:r>
        <w:rPr>
          <w:sz w:val="18"/>
          <w:szCs w:val="18"/>
        </w:rPr>
        <w:t xml:space="preserve">”</w:t>
      </w:r>
    </w:p>
    <w:p>
      <w:pPr>
        <w:pStyle w:val="FootnoteText"/>
        <w:spacing w:before="0" w:after="40" w:line="240" w:lineRule="auto"/>
      </w:pPr>
      <w:r>
        <w:rPr>
          <w:b/>
          <w:sz w:val="18"/>
          <w:szCs w:val="18"/>
        </w:rPr>
        <w:t xml:space="preserve">Izhbitz-Radzin clarification - Mei HaShiloach Anthology, Siddur 1 (citing Tiferet Yosef, Naso): </w:t>
      </w:r>
      <w:r>
        <w:rPr>
          <w:sz w:val="18"/>
          <w:szCs w:val="18"/>
        </w:rPr>
        <w:t>A short Izhbitz teaching on 'neshamah shenasata bi tehorah hi' gives an especially helpful map for R' Tzadok's distinction between root and revealed judgment. It says that a person contains nefesh, ruach and neshamah; no sin or blemish reaches the neshamah, whereas ruach alludes to the human power of bechirah, through which one can choose good and reject evil. The two statements belong together. The untouched purity of the neshamah is not a reason to deny culpability in the sphere of choice; rather it identifies a deeper point from which return remains possible after choice has gone wrong. That is exactly the balance required by this se'if. R' Tzadok can maintain that the hidden root of a Jew is not defined by the ugliest outward act, while also insisting that the din of this world follows the deed as it emerged through bechirah and that the root may remain unrevealed here. The Izhbitz formulation prevents the doctrine of hidden holiness from becoming an excuse before the act: ruach is specifically the arena in which man must choose. Only afterward can the enduring neshamah explain why even a severe fall does not become the final definition of the Jewish soul. In this sense, the future clarification is a revelation of identity, not a retroactive permission to have violated the revealed will of Hashem.</w:t>
      </w:r>
    </w:p>
  </w:footnote>
  <w:footnote w:id="112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Lech Lecha §4):</w:t>
      </w:r>
      <w:r>
        <w:rPr>
          <w:sz w:val="18"/>
          <w:szCs w:val="18"/>
        </w:rPr>
        <w:t xml:space="preserve"> </w:t>
      </w:r>
      <w:r>
        <w:rPr>
          <w:sz w:val="18"/>
          <w:szCs w:val="18"/>
        </w:rPr>
        <w:t xml:space="preserve">“</w:t>
      </w:r>
      <w:r>
        <w:rPr>
          <w:sz w:val="18"/>
          <w:szCs w:val="18"/>
        </w:rPr>
        <w:t xml:space="preserve">as the Sages said,</w:t>
      </w:r>
      <w:r>
        <w:rPr>
          <w:sz w:val="18"/>
          <w:szCs w:val="18"/>
        </w:rPr>
        <w:t xml:space="preserve">”</w:t>
      </w:r>
      <w:r>
        <w:rPr>
          <w:b/>
          <w:sz w:val="18"/>
          <w:szCs w:val="18"/>
        </w:rPr>
        <w:t xml:space="preserve">as long as I have not drunk a quarter of wine my mind is not settled</w:t>
      </w:r>
      <w:r>
        <w:rPr>
          <w:sz w:val="18"/>
          <w:szCs w:val="18"/>
        </w:rPr>
        <w:t xml:space="preserve">" — but not to become intoxicated, which confuses the mind;</w:t>
      </w:r>
      <w:r>
        <w:rPr>
          <w:sz w:val="18"/>
          <w:szCs w:val="18"/>
        </w:rPr>
        <w:t xml:space="preserve"> </w:t>
      </w:r>
      <w:r>
        <w:rPr>
          <w:b/>
          <w:sz w:val="18"/>
          <w:szCs w:val="18"/>
        </w:rPr>
        <w:t xml:space="preserve">but in the blotting out of Amalek</w:t>
      </w:r>
      <w:r>
        <w:rPr>
          <w:sz w:val="18"/>
          <w:szCs w:val="18"/>
        </w:rPr>
        <w:t xml:space="preserve"> </w:t>
      </w:r>
      <w:r>
        <w:rPr>
          <w:sz w:val="18"/>
          <w:szCs w:val="18"/>
        </w:rPr>
        <w:t xml:space="preserve">[it is otherwise]." Exactly the se’if: Shimon’s separation is folded into Yehudah, in whom it is complete — for the measure is exactly where a thing serves the mind and where it dissolves it, which is the whole difference between Israel and Amalek.</w:t>
      </w:r>
    </w:p>
  </w:footnote>
  <w:footnote w:id="1124">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34</w:t>
      </w:r>
      <w:r>
        <w:rPr>
          <w:sz w:val="18"/>
          <w:szCs w:val="18"/>
        </w:rPr>
        <w:t xml:space="preserve"> </w:t>
      </w:r>
      <w:r>
        <w:rPr>
          <w:sz w:val="18"/>
          <w:szCs w:val="18"/>
        </w:rPr>
        <w:t xml:space="preserve">(Shimon and Levi at Shechem): after Shechem son of Chamor defiled Dinah,</w:t>
      </w:r>
      <w:r>
        <w:rPr>
          <w:sz w:val="18"/>
          <w:szCs w:val="18"/>
        </w:rPr>
        <w:t xml:space="preserve"> </w:t>
      </w:r>
      <w:r>
        <w:rPr>
          <w:sz w:val="18"/>
          <w:szCs w:val="18"/>
        </w:rPr>
        <w:t xml:space="preserve">“</w:t>
      </w:r>
      <w:r>
        <w:rPr>
          <w:i/>
          <w:sz w:val="18"/>
          <w:szCs w:val="18"/>
        </w:rPr>
        <w:t xml:space="preserve">the two sons of Yaakov, Shimon and Levi, Dinah’s brothers, each took his sword and came upon the city unawares, and slew every male</w:t>
      </w:r>
      <w:r>
        <w:rPr>
          <w:sz w:val="18"/>
          <w:szCs w:val="18"/>
        </w:rPr>
        <w:t xml:space="preserve">”</w:t>
      </w:r>
      <w:r>
        <w:rPr>
          <w:sz w:val="18"/>
          <w:szCs w:val="18"/>
        </w:rPr>
        <w:t xml:space="preserve"> </w:t>
      </w:r>
      <w:r>
        <w:rPr>
          <w:sz w:val="18"/>
          <w:szCs w:val="18"/>
        </w:rPr>
        <w:t xml:space="preserve">(34:25),</w:t>
      </w:r>
      <w:r>
        <w:rPr>
          <w:sz w:val="18"/>
          <w:szCs w:val="18"/>
        </w:rPr>
        <w:t xml:space="preserve"> </w:t>
      </w:r>
      <w:r>
        <w:rPr>
          <w:sz w:val="18"/>
          <w:szCs w:val="18"/>
        </w:rPr>
        <w:t xml:space="preserve">“</w:t>
      </w:r>
      <w:r>
        <w:rPr>
          <w:i/>
          <w:sz w:val="18"/>
          <w:szCs w:val="18"/>
        </w:rPr>
        <w:t xml:space="preserve">and Chamor and Shechem his son they slew by the sword, and took Dinah from Shechem’s house</w:t>
      </w:r>
      <w:r>
        <w:rPr>
          <w:sz w:val="18"/>
          <w:szCs w:val="18"/>
        </w:rPr>
        <w:t xml:space="preserve">”</w:t>
      </w:r>
      <w:r>
        <w:rPr>
          <w:sz w:val="18"/>
          <w:szCs w:val="18"/>
        </w:rPr>
        <w:t xml:space="preserve"> </w:t>
      </w:r>
      <w:r>
        <w:rPr>
          <w:sz w:val="18"/>
          <w:szCs w:val="18"/>
        </w:rPr>
        <w:t xml:space="preserve">(34:26); to Yaakov’s rebuke they answered,</w:t>
      </w:r>
      <w:r>
        <w:rPr>
          <w:sz w:val="18"/>
          <w:szCs w:val="18"/>
        </w:rPr>
        <w:t xml:space="preserve"> </w:t>
      </w:r>
      <w:r>
        <w:rPr>
          <w:sz w:val="18"/>
          <w:szCs w:val="18"/>
        </w:rPr>
        <w:t xml:space="preserve">“</w:t>
      </w:r>
      <w:r>
        <w:rPr>
          <w:i/>
          <w:sz w:val="18"/>
          <w:szCs w:val="18"/>
        </w:rPr>
        <w:t xml:space="preserve">should he treat our sister like a harlot?</w:t>
      </w:r>
      <w:r>
        <w:rPr>
          <w:sz w:val="18"/>
          <w:szCs w:val="18"/>
        </w:rPr>
        <w:t xml:space="preserve">”</w:t>
      </w:r>
      <w:r>
        <w:rPr>
          <w:sz w:val="18"/>
          <w:szCs w:val="18"/>
        </w:rPr>
        <w:t xml:space="preserve"> </w:t>
      </w:r>
      <w:r>
        <w:rPr>
          <w:sz w:val="18"/>
          <w:szCs w:val="18"/>
        </w:rPr>
        <w:t xml:space="preserve">(34:31). Meforshim: Rashi — they are called</w:t>
      </w:r>
      <w:r>
        <w:rPr>
          <w:sz w:val="18"/>
          <w:szCs w:val="18"/>
        </w:rPr>
        <w:t xml:space="preserve"> </w:t>
      </w:r>
      <w:r>
        <w:rPr>
          <w:sz w:val="18"/>
          <w:szCs w:val="18"/>
        </w:rPr>
        <w:t xml:space="preserve">“</w:t>
      </w:r>
      <w:r>
        <w:rPr>
          <w:sz w:val="18"/>
          <w:szCs w:val="18"/>
        </w:rPr>
        <w:t xml:space="preserve">Dinah’s brothers</w:t>
      </w:r>
      <w:r>
        <w:rPr>
          <w:sz w:val="18"/>
          <w:szCs w:val="18"/>
        </w:rPr>
        <w:t xml:space="preserve">”</w:t>
      </w:r>
      <w:r>
        <w:rPr>
          <w:sz w:val="18"/>
          <w:szCs w:val="18"/>
        </w:rPr>
        <w:t xml:space="preserve"> </w:t>
      </w:r>
      <w:r>
        <w:rPr>
          <w:sz w:val="18"/>
          <w:szCs w:val="18"/>
        </w:rPr>
        <w:t xml:space="preserve">because they endangered themselves for her; the Ramban weighs at length the justice of the deed; and Yaakov, on his deathbed, still censures their zeal —</w:t>
      </w:r>
      <w:r>
        <w:rPr>
          <w:sz w:val="18"/>
          <w:szCs w:val="18"/>
        </w:rPr>
        <w:t xml:space="preserve"> </w:t>
      </w:r>
      <w:r>
        <w:rPr>
          <w:sz w:val="18"/>
          <w:szCs w:val="18"/>
        </w:rPr>
        <w:t xml:space="preserve">“</w:t>
      </w:r>
      <w:r>
        <w:rPr>
          <w:i/>
          <w:sz w:val="18"/>
          <w:szCs w:val="18"/>
        </w:rPr>
        <w:t xml:space="preserve">Shimon and Levi are brothers, instruments of violence… cursed be their wrath</w:t>
      </w:r>
      <w:r>
        <w:rPr>
          <w:sz w:val="18"/>
          <w:szCs w:val="18"/>
        </w:rPr>
        <w:t xml:space="preserve">”</w:t>
      </w:r>
      <w:r>
        <w:rPr>
          <w:sz w:val="18"/>
          <w:szCs w:val="18"/>
        </w:rPr>
        <w:t xml:space="preserve"> </w:t>
      </w:r>
      <w:r>
        <w:rPr>
          <w:sz w:val="18"/>
          <w:szCs w:val="18"/>
        </w:rPr>
        <w:t xml:space="preserve">(Bereishis 49:5–7). R’ Tzadok’s use: Shimon is</w:t>
      </w:r>
      <w:r>
        <w:rPr>
          <w:sz w:val="18"/>
          <w:szCs w:val="18"/>
        </w:rPr>
        <w:t xml:space="preserve"> </w:t>
      </w:r>
      <w:r>
        <w:rPr>
          <w:sz w:val="18"/>
          <w:szCs w:val="18"/>
        </w:rPr>
        <w:t xml:space="preserve">“</w:t>
      </w:r>
      <w:r>
        <w:rPr>
          <w:sz w:val="18"/>
          <w:szCs w:val="18"/>
        </w:rPr>
        <w:t xml:space="preserve">the principal zealot [</w:t>
      </w:r>
      <w:r>
        <w:rPr>
          <w:i/>
          <w:sz w:val="18"/>
          <w:szCs w:val="18"/>
        </w:rPr>
        <w:t xml:space="preserve">mekane</w:t>
      </w:r>
      <w:r>
        <w:rPr>
          <w:sz w:val="18"/>
          <w:szCs w:val="18"/>
        </w:rPr>
        <w:t xml:space="preserve">] in the matter of Dinah,</w:t>
      </w:r>
      <w:r>
        <w:rPr>
          <w:sz w:val="18"/>
          <w:szCs w:val="18"/>
        </w:rPr>
        <w:t xml:space="preserve">”</w:t>
      </w:r>
      <w:r>
        <w:rPr>
          <w:sz w:val="18"/>
          <w:szCs w:val="18"/>
        </w:rPr>
        <w:t xml:space="preserve"> </w:t>
      </w:r>
      <w:r>
        <w:rPr>
          <w:sz w:val="18"/>
          <w:szCs w:val="18"/>
        </w:rPr>
        <w:t xml:space="preserve">for his very soul-root is</w:t>
      </w:r>
      <w:r>
        <w:rPr>
          <w:sz w:val="18"/>
          <w:szCs w:val="18"/>
        </w:rPr>
        <w:t xml:space="preserve"> </w:t>
      </w:r>
      <w:r>
        <w:rPr>
          <w:sz w:val="18"/>
          <w:szCs w:val="18"/>
        </w:rPr>
        <w:t xml:space="preserve">“</w:t>
      </w:r>
      <w:r>
        <w:rPr>
          <w:sz w:val="18"/>
          <w:szCs w:val="18"/>
        </w:rPr>
        <w:t xml:space="preserve">the utmost separation from the peoples</w:t>
      </w:r>
      <w:r>
        <w:rPr>
          <w:sz w:val="18"/>
          <w:szCs w:val="18"/>
        </w:rPr>
        <w:t xml:space="preserve">”</w:t>
      </w:r>
      <w:r>
        <w:rPr>
          <w:sz w:val="18"/>
          <w:szCs w:val="18"/>
        </w:rPr>
        <w:t xml:space="preserve"> </w:t>
      </w:r>
      <w:r>
        <w:rPr>
          <w:sz w:val="18"/>
          <w:szCs w:val="18"/>
        </w:rPr>
        <w:t xml:space="preserve">— he could not bear that a daughter of Israel be joined to Shechem the Canaanite; and Levi</w:t>
      </w:r>
      <w:r>
        <w:rPr>
          <w:sz w:val="18"/>
          <w:szCs w:val="18"/>
        </w:rPr>
        <w:t xml:space="preserve"> </w:t>
      </w:r>
      <w:r>
        <w:rPr>
          <w:sz w:val="18"/>
          <w:szCs w:val="18"/>
        </w:rPr>
        <w:t xml:space="preserve">“</w:t>
      </w:r>
      <w:r>
        <w:rPr>
          <w:sz w:val="18"/>
          <w:szCs w:val="18"/>
        </w:rPr>
        <w:t xml:space="preserve">joined [</w:t>
      </w:r>
      <w:r>
        <w:rPr>
          <w:i/>
          <w:sz w:val="18"/>
          <w:szCs w:val="18"/>
        </w:rPr>
        <w:t xml:space="preserve">nilveh</w:t>
      </w:r>
      <w:r>
        <w:rPr>
          <w:sz w:val="18"/>
          <w:szCs w:val="18"/>
        </w:rPr>
        <w:t xml:space="preserve">] him,</w:t>
      </w:r>
      <w:r>
        <w:rPr>
          <w:sz w:val="18"/>
          <w:szCs w:val="18"/>
        </w:rPr>
        <w:t xml:space="preserve">”</w:t>
      </w:r>
      <w:r>
        <w:rPr>
          <w:sz w:val="18"/>
          <w:szCs w:val="18"/>
        </w:rPr>
        <w:t xml:space="preserve"> </w:t>
      </w:r>
      <w:r>
        <w:rPr>
          <w:sz w:val="18"/>
          <w:szCs w:val="18"/>
        </w:rPr>
        <w:t xml:space="preserve">though Levi’s separateness is</w:t>
      </w:r>
      <w:r>
        <w:rPr>
          <w:sz w:val="18"/>
          <w:szCs w:val="18"/>
        </w:rPr>
        <w:t xml:space="preserve"> </w:t>
      </w:r>
      <w:r>
        <w:rPr>
          <w:sz w:val="18"/>
          <w:szCs w:val="18"/>
        </w:rPr>
        <w:t xml:space="preserve">“</w:t>
      </w:r>
      <w:r>
        <w:rPr>
          <w:sz w:val="18"/>
          <w:szCs w:val="18"/>
        </w:rPr>
        <w:t xml:space="preserve">revealed in this world</w:t>
      </w:r>
      <w:r>
        <w:rPr>
          <w:sz w:val="18"/>
          <w:szCs w:val="18"/>
        </w:rPr>
        <w:t xml:space="preserve">”</w:t>
      </w:r>
      <w:r>
        <w:rPr>
          <w:sz w:val="18"/>
          <w:szCs w:val="18"/>
        </w:rPr>
        <w:t xml:space="preserve"> </w:t>
      </w:r>
      <w:r>
        <w:rPr>
          <w:sz w:val="18"/>
          <w:szCs w:val="18"/>
        </w:rPr>
        <w:t xml:space="preserve">(Kohanim and Levi’im set apart even from Israel), whereas Shimon’s — the hidden holiness of</w:t>
      </w:r>
      <w:r>
        <w:rPr>
          <w:sz w:val="18"/>
          <w:szCs w:val="18"/>
        </w:rPr>
        <w:t xml:space="preserve"> </w:t>
      </w:r>
      <w:r>
        <w:rPr>
          <w:i/>
          <w:sz w:val="18"/>
          <w:szCs w:val="18"/>
        </w:rPr>
        <w:t xml:space="preserve">all</w:t>
      </w:r>
      <w:r>
        <w:rPr>
          <w:sz w:val="18"/>
          <w:szCs w:val="18"/>
        </w:rPr>
        <w:t xml:space="preserve"> </w:t>
      </w:r>
      <w:r>
        <w:rPr>
          <w:sz w:val="18"/>
          <w:szCs w:val="18"/>
        </w:rPr>
        <w:t xml:space="preserve">Israel’s utter separateness — stays concealed here.</w:t>
      </w:r>
    </w:p>
  </w:footnote>
  <w:footnote w:id="112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§48):</w:t>
      </w:r>
      <w:r>
        <w:rPr>
          <w:sz w:val="18"/>
          <w:szCs w:val="18"/>
        </w:rPr>
        <w:t xml:space="preserve"> </w:t>
      </w:r>
      <w:r>
        <w:rPr>
          <w:sz w:val="18"/>
          <w:szCs w:val="18"/>
        </w:rPr>
        <w:t xml:space="preserve">“</w:t>
      </w:r>
      <w:r>
        <w:rPr>
          <w:b/>
          <w:sz w:val="18"/>
          <w:szCs w:val="18"/>
        </w:rPr>
        <w:t xml:space="preserve">and Dan is [inclined] to idolatry</w:t>
      </w:r>
      <w:r>
        <w:rPr>
          <w:sz w:val="18"/>
          <w:szCs w:val="18"/>
        </w:rPr>
        <w:t xml:space="preserve">… and so</w:t>
      </w:r>
      <w:r>
        <w:rPr>
          <w:sz w:val="18"/>
          <w:szCs w:val="18"/>
        </w:rPr>
        <w:t xml:space="preserve"> </w:t>
      </w:r>
      <w:r>
        <w:rPr>
          <w:b/>
          <w:sz w:val="18"/>
          <w:szCs w:val="18"/>
        </w:rPr>
        <w:t xml:space="preserve">they were the first to idolatry, in the idol of Michah</w:t>
      </w:r>
      <w:r>
        <w:rPr>
          <w:sz w:val="18"/>
          <w:szCs w:val="18"/>
        </w:rPr>
        <w:t xml:space="preserve">… and therefore they said,</w:t>
      </w:r>
      <w:r>
        <w:rPr>
          <w:sz w:val="18"/>
          <w:szCs w:val="18"/>
        </w:rPr>
        <w:t xml:space="preserve"> </w:t>
      </w:r>
      <w:r>
        <w:rPr>
          <w:b/>
          <w:sz w:val="18"/>
          <w:szCs w:val="18"/>
        </w:rPr>
        <w:t xml:space="preserve">"you have none greater among the tribes than Yehudah, and none lower than Dan."</w:t>
      </w:r>
      <w:r>
        <w:rPr>
          <w:sz w:val="18"/>
          <w:szCs w:val="18"/>
        </w:rPr>
        <w:t xml:space="preserve">”</w:t>
      </w:r>
      <w:r>
        <w:rPr>
          <w:sz w:val="18"/>
          <w:szCs w:val="18"/>
        </w:rPr>
        <w:t xml:space="preserve"> </w:t>
      </w:r>
      <w:r>
        <w:rPr>
          <w:sz w:val="18"/>
          <w:szCs w:val="18"/>
        </w:rPr>
        <w:t xml:space="preserve">Exactly the se’if: the repudiation of idolatry is what makes one</w:t>
      </w:r>
      <w:r>
        <w:rPr>
          <w:sz w:val="18"/>
          <w:szCs w:val="18"/>
        </w:rPr>
        <w:t xml:space="preserve"> </w:t>
      </w:r>
      <w:r>
        <w:rPr>
          <w:sz w:val="18"/>
          <w:szCs w:val="18"/>
        </w:rPr>
        <w:t xml:space="preserve">“</w:t>
      </w:r>
      <w:r>
        <w:rPr>
          <w:sz w:val="18"/>
          <w:szCs w:val="18"/>
        </w:rPr>
        <w:t xml:space="preserve">a</w:t>
      </w:r>
      <w:r>
        <w:rPr>
          <w:sz w:val="18"/>
          <w:szCs w:val="18"/>
        </w:rPr>
        <w:t xml:space="preserve"> </w:t>
      </w:r>
      <w:r>
        <w:rPr>
          <w:i/>
          <w:sz w:val="18"/>
          <w:szCs w:val="18"/>
        </w:rPr>
        <w:t xml:space="preserve">Yehudi</w:t>
      </w:r>
      <w:r>
        <w:rPr>
          <w:sz w:val="18"/>
          <w:szCs w:val="18"/>
        </w:rPr>
        <w:t xml:space="preserve">,</w:t>
      </w:r>
      <w:r>
        <w:rPr>
          <w:sz w:val="18"/>
          <w:szCs w:val="18"/>
        </w:rPr>
        <w:t xml:space="preserve">”</w:t>
      </w:r>
      <w:r>
        <w:rPr>
          <w:sz w:val="18"/>
          <w:szCs w:val="18"/>
        </w:rPr>
        <w:t xml:space="preserve"> </w:t>
      </w:r>
      <w:r>
        <w:rPr>
          <w:sz w:val="18"/>
          <w:szCs w:val="18"/>
        </w:rPr>
        <w:t xml:space="preserve">and the tribes are ranged on precisely that axis — which is why Shimon’s separation is included in Yehudah.</w:t>
      </w:r>
    </w:p>
  </w:footnote>
  <w:footnote w:id="112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Tzav §1):</w:t>
      </w:r>
      <w:r>
        <w:rPr>
          <w:sz w:val="18"/>
          <w:szCs w:val="18"/>
        </w:rPr>
        <w:t xml:space="preserve"> </w:t>
      </w:r>
      <w:r>
        <w:rPr>
          <w:sz w:val="18"/>
          <w:szCs w:val="18"/>
        </w:rPr>
        <w:t xml:space="preserve">“</w:t>
      </w:r>
      <w:r>
        <w:rPr>
          <w:sz w:val="18"/>
          <w:szCs w:val="18"/>
        </w:rPr>
        <w:t xml:space="preserve">"do not bring me to a trial" —</w:t>
      </w:r>
      <w:r>
        <w:rPr>
          <w:sz w:val="18"/>
          <w:szCs w:val="18"/>
        </w:rPr>
        <w:t xml:space="preserve"> </w:t>
      </w:r>
      <w:r>
        <w:rPr>
          <w:b/>
          <w:sz w:val="18"/>
          <w:szCs w:val="18"/>
        </w:rPr>
        <w:t xml:space="preserve">and through this [prideful] thought he came to that deed</w:t>
      </w:r>
      <w:r>
        <w:rPr>
          <w:sz w:val="18"/>
          <w:szCs w:val="18"/>
        </w:rPr>
        <w:t xml:space="preserve">, as they said,</w:t>
      </w:r>
      <w:r>
        <w:rPr>
          <w:sz w:val="18"/>
          <w:szCs w:val="18"/>
        </w:rPr>
        <w:t xml:space="preserve"> </w:t>
      </w:r>
      <w:r>
        <w:rPr>
          <w:b/>
          <w:sz w:val="18"/>
          <w:szCs w:val="18"/>
        </w:rPr>
        <w:t xml:space="preserve">"whoever is haughty is as though he came upon all the forbidden relations"</w:t>
      </w:r>
      <w:r>
        <w:rPr>
          <w:sz w:val="18"/>
          <w:szCs w:val="18"/>
        </w:rPr>
        <w:t xml:space="preserve">; and afterward his heart was broken within him, in the utmost lowliness.</w:t>
      </w:r>
      <w:r>
        <w:rPr>
          <w:sz w:val="18"/>
          <w:szCs w:val="18"/>
        </w:rPr>
        <w:t xml:space="preserve">”</w:t>
      </w:r>
      <w:r>
        <w:rPr>
          <w:sz w:val="18"/>
          <w:szCs w:val="18"/>
        </w:rPr>
        <w:t xml:space="preserve"> </w:t>
      </w:r>
      <w:r>
        <w:rPr>
          <w:sz w:val="18"/>
          <w:szCs w:val="18"/>
        </w:rPr>
        <w:t xml:space="preserve">Exactly the se’if: the deficiency in question is bound to self-exaltation, and the separation that answers it is therefore a lowering — the very posture Shimon’s root supplies.</w:t>
      </w:r>
    </w:p>
    <w:p>
      <w:pPr>
        <w:pStyle w:val="FootnoteText"/>
        <w:spacing w:before="0" w:after="40" w:line="240" w:lineRule="auto"/>
      </w:pPr>
      <w:r>
        <w:rPr>
          <w:b/>
          <w:sz w:val="18"/>
          <w:szCs w:val="18"/>
        </w:rPr>
        <w:t xml:space="preserve">Izhbitz parallel - Mei HaShiloach, Volume I, V'Zot HaBerachah 14: </w:t>
      </w:r>
      <w:r>
        <w:rPr>
          <w:sz w:val="18"/>
          <w:szCs w:val="18"/>
        </w:rPr>
        <w:t>The Ishbitzer makes the Shimon-Yehudah relationship explicit. Reading 'Shema Hashem kol Yehudah' as containing Moshe's otherwise unspoken blessing to Shimon, he describes the twelve tribes as limbs of the Shechinah: Reuven is the eyes, Shimon the ears, and Yehudah the heart, possessing a lev naki u-mevorar. The blessing therefore means that Shimon - the power of hearing - must listen to the voice of Yehudah, because Shimon's portion continually requires birur. This is almost a direct gloss on the architecture of the present se'if. R' Tzadok explains Shimon's deepest root as the capacity for pure receiving, while Yehudah represents the openly recognizable Jewish rejection of avodah zarah and the heart that can give the hidden reception a revealed form. The Ishbitzer shows why those powers must be joined. Hearing reaches what sight does not yet display, but precisely for that reason it can receive a depth whose correct application has not yet been clarified in the visible world. Yehudah's heart becomes the measure by which that hearing is clothed and tested. Thus Shimon's tikkun is not to become less receptive; it is to have his exceptional receptivity pass through a clean, clarified lev. The concealed holiness of Shimon can then emerge as the opposite of assimilation: a faculty that hears only the Divine voice and rejects every alien sovereignty.</w:t>
      </w:r>
    </w:p>
  </w:footnote>
  <w:footnote w:id="112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Korach §1):</w:t>
      </w:r>
      <w:r>
        <w:rPr>
          <w:sz w:val="18"/>
          <w:szCs w:val="18"/>
        </w:rPr>
        <w:t xml:space="preserve"> </w:t>
      </w:r>
      <w:r>
        <w:rPr>
          <w:sz w:val="18"/>
          <w:szCs w:val="18"/>
        </w:rPr>
        <w:t xml:space="preserve">citing the Arizal, R’ Tzadok explains that there are rungs called</w:t>
      </w:r>
      <w:r>
        <w:rPr>
          <w:sz w:val="18"/>
          <w:szCs w:val="18"/>
        </w:rPr>
        <w:t xml:space="preserve"> </w:t>
      </w:r>
      <w:r>
        <w:rPr>
          <w:i/>
          <w:sz w:val="18"/>
          <w:szCs w:val="18"/>
        </w:rPr>
        <w:t xml:space="preserve">igulim</w:t>
      </w:r>
      <w:r>
        <w:rPr>
          <w:sz w:val="18"/>
          <w:szCs w:val="18"/>
        </w:rPr>
        <w:t xml:space="preserve"> </w:t>
      </w:r>
      <w:r>
        <w:rPr>
          <w:sz w:val="18"/>
          <w:szCs w:val="18"/>
        </w:rPr>
        <w:t xml:space="preserve">(circles) and rungs called</w:t>
      </w:r>
      <w:r>
        <w:rPr>
          <w:sz w:val="18"/>
          <w:szCs w:val="18"/>
        </w:rPr>
        <w:t xml:space="preserve"> </w:t>
      </w:r>
      <w:r>
        <w:rPr>
          <w:i/>
          <w:sz w:val="18"/>
          <w:szCs w:val="18"/>
        </w:rPr>
        <w:t xml:space="preserve">yosher</w:t>
      </w:r>
      <w:r>
        <w:rPr>
          <w:sz w:val="18"/>
          <w:szCs w:val="18"/>
        </w:rPr>
        <w:t xml:space="preserve"> </w:t>
      </w:r>
      <w:r>
        <w:rPr>
          <w:sz w:val="18"/>
          <w:szCs w:val="18"/>
        </w:rPr>
        <w:t xml:space="preserve">(straight-line): the world of</w:t>
      </w:r>
      <w:r>
        <w:rPr>
          <w:sz w:val="18"/>
          <w:szCs w:val="18"/>
        </w:rPr>
        <w:t xml:space="preserve"> </w:t>
      </w:r>
      <w:r>
        <w:rPr>
          <w:i/>
          <w:sz w:val="18"/>
          <w:szCs w:val="18"/>
        </w:rPr>
        <w:t xml:space="preserve">tohu</w:t>
      </w:r>
      <w:r>
        <w:rPr>
          <w:sz w:val="18"/>
          <w:szCs w:val="18"/>
        </w:rPr>
        <w:t xml:space="preserve"> </w:t>
      </w:r>
      <w:r>
        <w:rPr>
          <w:sz w:val="18"/>
          <w:szCs w:val="18"/>
        </w:rPr>
        <w:t xml:space="preserve">before creation was</w:t>
      </w:r>
      <w:r>
        <w:rPr>
          <w:sz w:val="18"/>
          <w:szCs w:val="18"/>
        </w:rPr>
        <w:t xml:space="preserve"> </w:t>
      </w:r>
      <w:r>
        <w:rPr>
          <w:i/>
          <w:sz w:val="18"/>
          <w:szCs w:val="18"/>
        </w:rPr>
        <w:t xml:space="preserve">igulim</w:t>
      </w:r>
      <w:r>
        <w:rPr>
          <w:sz w:val="18"/>
          <w:szCs w:val="18"/>
        </w:rPr>
        <w:t xml:space="preserve">, the world of</w:t>
      </w:r>
      <w:r>
        <w:rPr>
          <w:sz w:val="18"/>
          <w:szCs w:val="18"/>
        </w:rPr>
        <w:t xml:space="preserve"> </w:t>
      </w:r>
      <w:r>
        <w:rPr>
          <w:i/>
          <w:sz w:val="18"/>
          <w:szCs w:val="18"/>
        </w:rPr>
        <w:t xml:space="preserve">tikkun</w:t>
      </w:r>
      <w:r>
        <w:rPr>
          <w:sz w:val="18"/>
          <w:szCs w:val="18"/>
        </w:rPr>
        <w:t xml:space="preserve"> </w:t>
      </w:r>
      <w:r>
        <w:rPr>
          <w:sz w:val="18"/>
          <w:szCs w:val="18"/>
        </w:rPr>
        <w:t xml:space="preserve">began with</w:t>
      </w:r>
      <w:r>
        <w:rPr>
          <w:sz w:val="18"/>
          <w:szCs w:val="18"/>
        </w:rPr>
        <w:t xml:space="preserve"> </w:t>
      </w:r>
      <w:r>
        <w:rPr>
          <w:i/>
          <w:sz w:val="18"/>
          <w:szCs w:val="18"/>
        </w:rPr>
        <w:t xml:space="preserve">yosher</w:t>
      </w:r>
      <w:r>
        <w:rPr>
          <w:sz w:val="18"/>
          <w:szCs w:val="18"/>
        </w:rPr>
        <w:t xml:space="preserve">,</w:t>
      </w:r>
      <w:r>
        <w:rPr>
          <w:sz w:val="18"/>
          <w:szCs w:val="18"/>
        </w:rPr>
        <w:t xml:space="preserve"> </w:t>
      </w:r>
      <w:r>
        <w:rPr>
          <w:sz w:val="18"/>
          <w:szCs w:val="18"/>
        </w:rPr>
        <w:t xml:space="preserve">“</w:t>
      </w:r>
      <w:r>
        <w:rPr>
          <w:sz w:val="18"/>
          <w:szCs w:val="18"/>
        </w:rPr>
        <w:t xml:space="preserve">and in the Future the aspect of</w:t>
      </w:r>
      <w:r>
        <w:rPr>
          <w:sz w:val="18"/>
          <w:szCs w:val="18"/>
        </w:rPr>
        <w:t xml:space="preserve"> </w:t>
      </w:r>
      <w:r>
        <w:rPr>
          <w:i/>
          <w:sz w:val="18"/>
          <w:szCs w:val="18"/>
        </w:rPr>
        <w:t xml:space="preserve">igulim</w:t>
      </w:r>
      <w:r>
        <w:rPr>
          <w:sz w:val="18"/>
          <w:szCs w:val="18"/>
        </w:rPr>
        <w:t xml:space="preserve"> </w:t>
      </w:r>
      <w:r>
        <w:rPr>
          <w:sz w:val="18"/>
          <w:szCs w:val="18"/>
        </w:rPr>
        <w:t xml:space="preserve">will be revealed as well. And this is the secret of what they said at the end of Taanis —</w:t>
      </w:r>
      <w:r>
        <w:rPr>
          <w:sz w:val="18"/>
          <w:szCs w:val="18"/>
        </w:rPr>
        <w:t xml:space="preserve"> </w:t>
      </w:r>
      <w:r>
        <w:rPr>
          <w:sz w:val="18"/>
          <w:szCs w:val="18"/>
        </w:rPr>
        <w:t xml:space="preserve">‘</w:t>
      </w:r>
      <w:r>
        <w:rPr>
          <w:i/>
          <w:sz w:val="18"/>
          <w:szCs w:val="18"/>
        </w:rPr>
        <w:t xml:space="preserve">the Holy One will in the Future make a circle-dance [machol] for the tzaddikim</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i/>
          <w:sz w:val="18"/>
          <w:szCs w:val="18"/>
        </w:rPr>
        <w:t xml:space="preserve">machol</w:t>
      </w:r>
      <w:r>
        <w:rPr>
          <w:sz w:val="18"/>
          <w:szCs w:val="18"/>
        </w:rPr>
        <w:t xml:space="preserve">’</w:t>
      </w:r>
      <w:r>
        <w:rPr>
          <w:sz w:val="18"/>
          <w:szCs w:val="18"/>
        </w:rPr>
        <w:t xml:space="preserve"> </w:t>
      </w:r>
      <w:r>
        <w:rPr>
          <w:sz w:val="18"/>
          <w:szCs w:val="18"/>
        </w:rPr>
        <w:t xml:space="preserve">denotes a circle… and in the aspect of</w:t>
      </w:r>
      <w:r>
        <w:rPr>
          <w:sz w:val="18"/>
          <w:szCs w:val="18"/>
        </w:rPr>
        <w:t xml:space="preserve"> </w:t>
      </w:r>
      <w:r>
        <w:rPr>
          <w:i/>
          <w:sz w:val="18"/>
          <w:szCs w:val="18"/>
        </w:rPr>
        <w:t xml:space="preserve">igulim</w:t>
      </w:r>
      <w:r>
        <w:rPr>
          <w:sz w:val="18"/>
          <w:szCs w:val="18"/>
        </w:rPr>
        <w:t xml:space="preserve"> </w:t>
      </w:r>
      <w:r>
        <w:rPr>
          <w:sz w:val="18"/>
          <w:szCs w:val="18"/>
        </w:rPr>
        <w:t xml:space="preserve">there are no rungs at all, for all are equal, like a circle that has no beginning and no end [</w:t>
      </w:r>
      <w:r>
        <w:rPr>
          <w:i/>
          <w:sz w:val="18"/>
          <w:szCs w:val="18"/>
        </w:rPr>
        <w:t xml:space="preserve">ein bo rosh v’sof</w:t>
      </w:r>
      <w:r>
        <w:rPr>
          <w:sz w:val="18"/>
          <w:szCs w:val="18"/>
        </w:rPr>
        <w:t xml:space="preserve">].</w:t>
      </w:r>
      <w:r>
        <w:rPr>
          <w:sz w:val="18"/>
          <w:szCs w:val="18"/>
        </w:rPr>
        <w:t xml:space="preserve">”</w:t>
      </w:r>
      <w:r>
        <w:rPr>
          <w:sz w:val="18"/>
          <w:szCs w:val="18"/>
        </w:rPr>
        <w:t xml:space="preserve"> </w:t>
      </w:r>
      <w:r>
        <w:rPr>
          <w:sz w:val="18"/>
          <w:szCs w:val="18"/>
        </w:rPr>
        <w:t xml:space="preserve">He continues that this was precisely Korach’s error: since at Matan Torah there was a flash of the future</w:t>
      </w:r>
      <w:r>
        <w:rPr>
          <w:sz w:val="18"/>
          <w:szCs w:val="18"/>
        </w:rPr>
        <w:t xml:space="preserve"> </w:t>
      </w:r>
      <w:r>
        <w:rPr>
          <w:i/>
          <w:sz w:val="18"/>
          <w:szCs w:val="18"/>
        </w:rPr>
        <w:t xml:space="preserve">tikkun</w:t>
      </w:r>
      <w:r>
        <w:rPr>
          <w:sz w:val="18"/>
          <w:szCs w:val="18"/>
        </w:rPr>
        <w:t xml:space="preserve"> </w:t>
      </w:r>
      <w:r>
        <w:rPr>
          <w:sz w:val="18"/>
          <w:szCs w:val="18"/>
        </w:rPr>
        <w:t xml:space="preserve">(all hearing</w:t>
      </w:r>
      <w:r>
        <w:rPr>
          <w:sz w:val="18"/>
          <w:szCs w:val="18"/>
        </w:rPr>
        <w:t xml:space="preserve"> </w:t>
      </w:r>
      <w:r>
        <w:rPr>
          <w:sz w:val="18"/>
          <w:szCs w:val="18"/>
        </w:rPr>
        <w:t xml:space="preserve">“</w:t>
      </w:r>
      <w:r>
        <w:rPr>
          <w:i/>
          <w:sz w:val="18"/>
          <w:szCs w:val="18"/>
        </w:rPr>
        <w:t xml:space="preserve">Anochi</w:t>
      </w:r>
      <w:r>
        <w:rPr>
          <w:sz w:val="18"/>
          <w:szCs w:val="18"/>
        </w:rPr>
        <w:t xml:space="preserve">”</w:t>
      </w:r>
      <w:r>
        <w:rPr>
          <w:sz w:val="18"/>
          <w:szCs w:val="18"/>
        </w:rPr>
        <w:t xml:space="preserve"> </w:t>
      </w:r>
      <w:r>
        <w:rPr>
          <w:sz w:val="18"/>
          <w:szCs w:val="18"/>
        </w:rPr>
        <w:t xml:space="preserve">directly,</w:t>
      </w:r>
      <w:r>
        <w:rPr>
          <w:sz w:val="18"/>
          <w:szCs w:val="18"/>
        </w:rPr>
        <w:t xml:space="preserve"> </w:t>
      </w:r>
      <w:r>
        <w:rPr>
          <w:sz w:val="18"/>
          <w:szCs w:val="18"/>
        </w:rPr>
        <w:t xml:space="preserve">“</w:t>
      </w:r>
      <w:r>
        <w:rPr>
          <w:i/>
          <w:sz w:val="18"/>
          <w:szCs w:val="18"/>
        </w:rPr>
        <w:t xml:space="preserve">and Hashem in their midst</w:t>
      </w:r>
      <w:r>
        <w:rPr>
          <w:sz w:val="18"/>
          <w:szCs w:val="18"/>
        </w:rPr>
        <w:t xml:space="preserve">”</w:t>
      </w:r>
      <w:r>
        <w:rPr>
          <w:sz w:val="18"/>
          <w:szCs w:val="18"/>
        </w:rPr>
        <w:t xml:space="preserve"> </w:t>
      </w:r>
      <w:r>
        <w:rPr>
          <w:sz w:val="18"/>
          <w:szCs w:val="18"/>
        </w:rPr>
        <w:t xml:space="preserve">— He seated among them, they around Him in the circle, with no ranks), Korach claimed</w:t>
      </w:r>
      <w:r>
        <w:rPr>
          <w:sz w:val="18"/>
          <w:szCs w:val="18"/>
        </w:rPr>
        <w:t xml:space="preserve"> </w:t>
      </w:r>
      <w:r>
        <w:rPr>
          <w:sz w:val="18"/>
          <w:szCs w:val="18"/>
        </w:rPr>
        <w:t xml:space="preserve">“</w:t>
      </w:r>
      <w:r>
        <w:rPr>
          <w:i/>
          <w:sz w:val="18"/>
          <w:szCs w:val="18"/>
        </w:rPr>
        <w:t xml:space="preserve">all the congregation are holy… and why then do you exalt yourselves?</w:t>
      </w:r>
      <w:r>
        <w:rPr>
          <w:sz w:val="18"/>
          <w:szCs w:val="18"/>
        </w:rPr>
        <w:t xml:space="preserve">”</w:t>
      </w:r>
      <w:r>
        <w:rPr>
          <w:sz w:val="18"/>
          <w:szCs w:val="18"/>
        </w:rPr>
        <w:t xml:space="preserve"> </w:t>
      </w:r>
      <w:r>
        <w:rPr>
          <w:sz w:val="18"/>
          <w:szCs w:val="18"/>
        </w:rPr>
        <w:t xml:space="preserve">— treating the Future’s revealed equality as if it were already fully present, whereas in truth it awaits the Future, and Shabbos is but a taste of it (one-sixtieth of the World to Come).</w:t>
      </w:r>
    </w:p>
  </w:footnote>
  <w:footnote w:id="1129">
    <w:p>
      <w:pPr>
        <w:pStyle w:val="FootnoteText"/>
        <w:spacing w:before="0" w:after="40" w:line="240" w:lineRule="auto"/>
      </w:pPr>
      <w:r>
        <w:rPr>
          <w:rStyle w:val="FootnoteReference"/>
        </w:rPr>
        <w:footnoteRef/>
      </w:r>
      <w:r>
        <w:rPr>
          <w:sz w:val="18"/>
          <w:szCs w:val="18"/>
        </w:rPr>
        <w:t xml:space="preserve"> </w:t>
      </w:r>
      <w:r>
        <w:rPr>
          <w:b/>
          <w:sz w:val="18"/>
          <w:szCs w:val="18"/>
        </w:rPr>
        <w:t xml:space="preserve">Mei HaShiloach (the Izhbitzer) — parallel (Korach, on</w:t>
      </w:r>
      <w:r>
        <w:rPr>
          <w:b/>
          <w:sz w:val="18"/>
          <w:szCs w:val="18"/>
        </w:rPr>
        <w:t xml:space="preserve"> </w:t>
      </w:r>
      <w:r>
        <w:rPr>
          <w:b/>
          <w:sz w:val="18"/>
          <w:szCs w:val="18"/>
        </w:rPr>
        <w:t xml:space="preserve">“</w:t>
      </w:r>
      <w:r>
        <w:rPr>
          <w:i/>
          <w:b/>
          <w:sz w:val="18"/>
          <w:szCs w:val="18"/>
        </w:rPr>
        <w:t xml:space="preserve">u-madua tisnas’u al kehal Hashem</w:t>
      </w:r>
      <w:r>
        <w:rPr>
          <w:b/>
          <w:sz w:val="18"/>
          <w:szCs w:val="18"/>
        </w:rPr>
        <w:t xml:space="preserve">”</w:t>
      </w:r>
      <w:r>
        <w:rPr>
          <w:b/>
          <w:sz w:val="18"/>
          <w:szCs w:val="18"/>
        </w:rPr>
        <w:t xml:space="preserve">):</w:t>
      </w:r>
      <w:r>
        <w:rPr>
          <w:sz w:val="18"/>
          <w:szCs w:val="18"/>
        </w:rPr>
        <w:t xml:space="preserve"> </w:t>
      </w:r>
      <w:r>
        <w:rPr>
          <w:sz w:val="18"/>
          <w:szCs w:val="18"/>
        </w:rPr>
        <w:t xml:space="preserve">R’ Tzadok’s own teacher frames the same idea:</w:t>
      </w:r>
      <w:r>
        <w:rPr>
          <w:sz w:val="18"/>
          <w:szCs w:val="18"/>
        </w:rPr>
        <w:t xml:space="preserve"> </w:t>
      </w:r>
      <w:r>
        <w:rPr>
          <w:sz w:val="18"/>
          <w:szCs w:val="18"/>
        </w:rPr>
        <w:t xml:space="preserve">“</w:t>
      </w:r>
      <w:r>
        <w:rPr>
          <w:sz w:val="18"/>
          <w:szCs w:val="18"/>
        </w:rPr>
        <w:t xml:space="preserve">Korach’s claim was that there is no elevation among Israel, of one over his fellow, for</w:t>
      </w:r>
      <w:r>
        <w:rPr>
          <w:sz w:val="18"/>
          <w:szCs w:val="18"/>
        </w:rPr>
        <w:t xml:space="preserve"> </w:t>
      </w:r>
      <w:r>
        <w:rPr>
          <w:sz w:val="18"/>
          <w:szCs w:val="18"/>
        </w:rPr>
        <w:t xml:space="preserve">‘</w:t>
      </w:r>
      <w:r>
        <w:rPr>
          <w:i/>
          <w:sz w:val="18"/>
          <w:szCs w:val="18"/>
        </w:rPr>
        <w:t xml:space="preserve">Hashem is in their midst</w:t>
      </w:r>
      <w:r>
        <w:rPr>
          <w:sz w:val="18"/>
          <w:szCs w:val="18"/>
        </w:rPr>
        <w:t xml:space="preserve">’</w:t>
      </w:r>
      <w:r>
        <w:rPr>
          <w:sz w:val="18"/>
          <w:szCs w:val="18"/>
        </w:rPr>
        <w:t xml:space="preserve"> </w:t>
      </w:r>
      <w:r>
        <w:rPr>
          <w:sz w:val="18"/>
          <w:szCs w:val="18"/>
        </w:rPr>
        <w:t xml:space="preserve">— that Hashem dwells within all of them equally [</w:t>
      </w:r>
      <w:r>
        <w:rPr>
          <w:i/>
          <w:sz w:val="18"/>
          <w:szCs w:val="18"/>
        </w:rPr>
        <w:t xml:space="preserve">shaveh b’shaveh</w:t>
      </w:r>
      <w:r>
        <w:rPr>
          <w:sz w:val="18"/>
          <w:szCs w:val="18"/>
        </w:rPr>
        <w:t xml:space="preserve">], as is explained in the Gemara (Taanis 31a) that in the Future the Holy One will make a</w:t>
      </w:r>
      <w:r>
        <w:rPr>
          <w:sz w:val="18"/>
          <w:szCs w:val="18"/>
        </w:rPr>
        <w:t xml:space="preserve"> </w:t>
      </w:r>
      <w:r>
        <w:rPr>
          <w:i/>
          <w:sz w:val="18"/>
          <w:szCs w:val="18"/>
        </w:rPr>
        <w:t xml:space="preserve">machol</w:t>
      </w:r>
      <w:r>
        <w:rPr>
          <w:sz w:val="18"/>
          <w:szCs w:val="18"/>
        </w:rPr>
        <w:t xml:space="preserve"> </w:t>
      </w:r>
      <w:r>
        <w:rPr>
          <w:sz w:val="18"/>
          <w:szCs w:val="18"/>
        </w:rPr>
        <w:t xml:space="preserve">for the tzaddikim — and a</w:t>
      </w:r>
      <w:r>
        <w:rPr>
          <w:sz w:val="18"/>
          <w:szCs w:val="18"/>
        </w:rPr>
        <w:t xml:space="preserve"> </w:t>
      </w:r>
      <w:r>
        <w:rPr>
          <w:i/>
          <w:sz w:val="18"/>
          <w:szCs w:val="18"/>
        </w:rPr>
        <w:t xml:space="preserve">machol</w:t>
      </w:r>
      <w:r>
        <w:rPr>
          <w:sz w:val="18"/>
          <w:szCs w:val="18"/>
        </w:rPr>
        <w:t xml:space="preserve"> </w:t>
      </w:r>
      <w:r>
        <w:rPr>
          <w:sz w:val="18"/>
          <w:szCs w:val="18"/>
        </w:rPr>
        <w:t xml:space="preserve">is [danced] in a circle, in which no one is closer [to the center] than his fellow. And [Korach] argued that now, too, it is already so.</w:t>
      </w:r>
      <w:r>
        <w:rPr>
          <w:sz w:val="18"/>
          <w:szCs w:val="18"/>
        </w:rPr>
        <w:t xml:space="preserve">”</w:t>
      </w:r>
      <w:r>
        <w:rPr>
          <w:sz w:val="18"/>
          <w:szCs w:val="18"/>
        </w:rPr>
        <w:t xml:space="preserve"> </w:t>
      </w:r>
      <w:r>
        <w:rPr>
          <w:sz w:val="18"/>
          <w:szCs w:val="18"/>
        </w:rPr>
        <w:t xml:space="preserve">The Izhbitzer answers with</w:t>
      </w:r>
      <w:r>
        <w:rPr>
          <w:sz w:val="18"/>
          <w:szCs w:val="18"/>
        </w:rPr>
        <w:t xml:space="preserve"> </w:t>
      </w:r>
      <w:r>
        <w:rPr>
          <w:sz w:val="18"/>
          <w:szCs w:val="18"/>
        </w:rPr>
        <w:t xml:space="preserve">“</w:t>
      </w:r>
      <w:r>
        <w:rPr>
          <w:i/>
          <w:sz w:val="18"/>
          <w:szCs w:val="18"/>
        </w:rPr>
        <w:t xml:space="preserve">a wise king scatters the wicked and turns the wheel [ofan] over them</w:t>
      </w:r>
      <w:r>
        <w:rPr>
          <w:sz w:val="18"/>
          <w:szCs w:val="18"/>
        </w:rPr>
        <w:t xml:space="preserve">”</w:t>
      </w:r>
      <w:r>
        <w:rPr>
          <w:sz w:val="18"/>
          <w:szCs w:val="18"/>
        </w:rPr>
        <w:t xml:space="preserve"> </w:t>
      </w:r>
      <w:r>
        <w:rPr>
          <w:sz w:val="18"/>
          <w:szCs w:val="18"/>
        </w:rPr>
        <w:t xml:space="preserve">(Mishlei 20:26): the very crown of Levi that granted Korach his own standing refutes his claim — the equality of the circle is the Future’s, not the present’s.</w:t>
      </w:r>
    </w:p>
  </w:footnote>
  <w:footnote w:id="113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§65):</w:t>
      </w:r>
      <w:r>
        <w:rPr>
          <w:sz w:val="18"/>
          <w:szCs w:val="18"/>
        </w:rPr>
        <w:t xml:space="preserve"> </w:t>
      </w:r>
      <w:r>
        <w:rPr>
          <w:sz w:val="18"/>
          <w:szCs w:val="18"/>
        </w:rPr>
        <w:t xml:space="preserve">“</w:t>
      </w:r>
      <w:r>
        <w:rPr>
          <w:sz w:val="18"/>
          <w:szCs w:val="18"/>
        </w:rPr>
        <w:t xml:space="preserve">They knew that in the Future</w:t>
      </w:r>
      <w:r>
        <w:rPr>
          <w:sz w:val="18"/>
          <w:szCs w:val="18"/>
        </w:rPr>
        <w:t xml:space="preserve"> </w:t>
      </w:r>
      <w:r>
        <w:rPr>
          <w:sz w:val="18"/>
          <w:szCs w:val="18"/>
        </w:rPr>
        <w:t xml:space="preserve">‘</w:t>
      </w:r>
      <w:r>
        <w:rPr>
          <w:sz w:val="18"/>
          <w:szCs w:val="18"/>
        </w:rPr>
        <w:t xml:space="preserve">they will not teach, each man his fellow</w:t>
      </w:r>
      <w:r>
        <w:rPr>
          <w:sz w:val="18"/>
          <w:szCs w:val="18"/>
        </w:rPr>
        <w:t xml:space="preserve">’</w:t>
      </w:r>
      <w:r>
        <w:rPr>
          <w:sz w:val="18"/>
          <w:szCs w:val="18"/>
        </w:rPr>
        <w:t xml:space="preserve"> </w:t>
      </w:r>
      <w:r>
        <w:rPr>
          <w:sz w:val="18"/>
          <w:szCs w:val="18"/>
        </w:rPr>
        <w:t xml:space="preserve">[</w:t>
      </w:r>
      <w:r>
        <w:rPr>
          <w:i/>
          <w:sz w:val="18"/>
          <w:szCs w:val="18"/>
        </w:rPr>
        <w:t xml:space="preserve">lo yilmedu ish es re’eihu</w:t>
      </w:r>
      <w:r>
        <w:rPr>
          <w:sz w:val="18"/>
          <w:szCs w:val="18"/>
        </w:rPr>
        <w:t xml:space="preserve">] (Yirmeyah 31:33), and this rung would be that</w:t>
      </w:r>
      <w:r>
        <w:rPr>
          <w:sz w:val="18"/>
          <w:szCs w:val="18"/>
        </w:rPr>
        <w:t xml:space="preserve"> </w:t>
      </w:r>
      <w:r>
        <w:rPr>
          <w:sz w:val="18"/>
          <w:szCs w:val="18"/>
        </w:rPr>
        <w:t xml:space="preserve">‘</w:t>
      </w:r>
      <w:r>
        <w:rPr>
          <w:sz w:val="18"/>
          <w:szCs w:val="18"/>
        </w:rPr>
        <w:t xml:space="preserve">the whole congregation, all of them, are holy</w:t>
      </w:r>
      <w:r>
        <w:rPr>
          <w:sz w:val="18"/>
          <w:szCs w:val="18"/>
        </w:rPr>
        <w:t xml:space="preserve">’</w:t>
      </w:r>
      <w:r>
        <w:rPr>
          <w:sz w:val="18"/>
          <w:szCs w:val="18"/>
        </w:rPr>
        <w:t xml:space="preserve"> </w:t>
      </w:r>
      <w:r>
        <w:rPr>
          <w:sz w:val="18"/>
          <w:szCs w:val="18"/>
        </w:rPr>
        <w:t xml:space="preserve">(Bamidbar 16:3); and they thought they had already attained it — for in truth, had the sin not caused otherwise, they would have stood at the rung of the Future.</w:t>
      </w:r>
      <w:r>
        <w:rPr>
          <w:sz w:val="18"/>
          <w:szCs w:val="18"/>
        </w:rPr>
        <w:t xml:space="preserve">”</w:t>
      </w:r>
      <w:r>
        <w:rPr>
          <w:sz w:val="18"/>
          <w:szCs w:val="18"/>
        </w:rPr>
        <w:t xml:space="preserve"> </w:t>
      </w:r>
      <w:r>
        <w:rPr>
          <w:sz w:val="18"/>
          <w:szCs w:val="18"/>
        </w:rPr>
        <w:t xml:space="preserve">(This is the se’if’s</w:t>
      </w:r>
      <w:r>
        <w:rPr>
          <w:sz w:val="18"/>
          <w:szCs w:val="18"/>
        </w:rPr>
        <w:t xml:space="preserve"> </w:t>
      </w:r>
      <w:r>
        <w:rPr>
          <w:sz w:val="18"/>
          <w:szCs w:val="18"/>
        </w:rPr>
        <w:t xml:space="preserve">‘</w:t>
      </w:r>
      <w:r>
        <w:rPr>
          <w:sz w:val="18"/>
          <w:szCs w:val="18"/>
        </w:rPr>
        <w:t xml:space="preserve">circle-dance for the righteous</w:t>
      </w:r>
      <w:r>
        <w:rPr>
          <w:sz w:val="18"/>
          <w:szCs w:val="18"/>
        </w:rPr>
        <w:t xml:space="preserve">’</w:t>
      </w:r>
      <w:r>
        <w:rPr>
          <w:sz w:val="18"/>
          <w:szCs w:val="18"/>
        </w:rPr>
        <w:t xml:space="preserve">: a rung with no ranks and</w:t>
      </w:r>
      <w:r>
        <w:rPr>
          <w:sz w:val="18"/>
          <w:szCs w:val="18"/>
        </w:rPr>
        <w:t xml:space="preserve"> </w:t>
      </w:r>
      <w:r>
        <w:rPr>
          <w:sz w:val="18"/>
          <w:szCs w:val="18"/>
        </w:rPr>
        <w:t xml:space="preserve">‘</w:t>
      </w:r>
      <w:r>
        <w:rPr>
          <w:sz w:val="18"/>
          <w:szCs w:val="18"/>
        </w:rPr>
        <w:t xml:space="preserve">no man teaching his fellow,</w:t>
      </w:r>
      <w:r>
        <w:rPr>
          <w:sz w:val="18"/>
          <w:szCs w:val="18"/>
        </w:rPr>
        <w:t xml:space="preserve">’</w:t>
      </w:r>
      <w:r>
        <w:rPr>
          <w:sz w:val="18"/>
          <w:szCs w:val="18"/>
        </w:rPr>
        <w:t xml:space="preserve"> </w:t>
      </w:r>
      <w:r>
        <w:rPr>
          <w:sz w:val="18"/>
          <w:szCs w:val="18"/>
        </w:rPr>
        <w:t xml:space="preserve">where</w:t>
      </w:r>
      <w:r>
        <w:rPr>
          <w:sz w:val="18"/>
          <w:szCs w:val="18"/>
        </w:rPr>
        <w:t xml:space="preserve"> </w:t>
      </w:r>
      <w:r>
        <w:rPr>
          <w:sz w:val="18"/>
          <w:szCs w:val="18"/>
        </w:rPr>
        <w:t xml:space="preserve">‘</w:t>
      </w:r>
      <w:r>
        <w:rPr>
          <w:sz w:val="18"/>
          <w:szCs w:val="18"/>
        </w:rPr>
        <w:t xml:space="preserve">the whole congregation, all of them, are holy</w:t>
      </w:r>
      <w:r>
        <w:rPr>
          <w:sz w:val="18"/>
          <w:szCs w:val="18"/>
        </w:rPr>
        <w:t xml:space="preserve">’</w:t>
      </w:r>
      <w:r>
        <w:rPr>
          <w:sz w:val="18"/>
          <w:szCs w:val="18"/>
        </w:rPr>
        <w:t xml:space="preserve"> </w:t>
      </w:r>
      <w:r>
        <w:rPr>
          <w:sz w:val="18"/>
          <w:szCs w:val="18"/>
        </w:rPr>
        <w:t xml:space="preserve">— the levelling of all distinctions that belongs to the Future.)</w:t>
      </w:r>
    </w:p>
  </w:footnote>
  <w:footnote w:id="113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§22):</w:t>
      </w:r>
      <w:r>
        <w:rPr>
          <w:sz w:val="18"/>
          <w:szCs w:val="18"/>
        </w:rPr>
        <w:t xml:space="preserve"> </w:t>
      </w:r>
      <w:r>
        <w:rPr>
          <w:sz w:val="18"/>
          <w:szCs w:val="18"/>
        </w:rPr>
        <w:t xml:space="preserve">“</w:t>
      </w:r>
      <w:r>
        <w:rPr>
          <w:sz w:val="18"/>
          <w:szCs w:val="18"/>
        </w:rPr>
        <w:t xml:space="preserve">and likewise</w:t>
      </w:r>
      <w:r>
        <w:rPr>
          <w:sz w:val="18"/>
          <w:szCs w:val="18"/>
        </w:rPr>
        <w:t xml:space="preserve"> </w:t>
      </w:r>
      <w:r>
        <w:rPr>
          <w:b/>
          <w:sz w:val="18"/>
          <w:szCs w:val="18"/>
        </w:rPr>
        <w:t xml:space="preserve">in the Future, when the apprehension of Godliness will be clarified to the eye of all — when all the screens pass away and the truth is revealed.</w:t>
      </w:r>
      <w:r>
        <w:rPr>
          <w:sz w:val="18"/>
          <w:szCs w:val="18"/>
        </w:rPr>
        <w:t xml:space="preserve">”</w:t>
      </w:r>
      <w:r>
        <w:rPr>
          <w:sz w:val="18"/>
          <w:szCs w:val="18"/>
        </w:rPr>
        <w:t xml:space="preserve"> </w:t>
      </w:r>
      <w:r>
        <w:rPr>
          <w:sz w:val="18"/>
          <w:szCs w:val="18"/>
        </w:rPr>
        <w:t xml:space="preserve">Exactly the se’if’s circle-dance: ranks belong to a world of screens, and when the screens are gone there is no longer one who bestows and another who receives.</w:t>
      </w:r>
    </w:p>
  </w:footnote>
  <w:footnote w:id="1132">
    <w:p>
      <w:pPr>
        <w:pStyle w:val="FootnoteText"/>
        <w:spacing w:before="0" w:after="40" w:line="240" w:lineRule="auto"/>
      </w:pPr>
      <w:r>
        <w:rPr>
          <w:rStyle w:val="FootnoteReference"/>
        </w:rPr>
        <w:footnoteRef/>
      </w:r>
      <w:r>
        <w:rPr>
          <w:sz w:val="18"/>
          <w:szCs w:val="18"/>
        </w:rPr>
        <w:t xml:space="preserve"> </w:t>
      </w:r>
      <w:r>
        <w:rPr>
          <w:b/>
          <w:sz w:val="18"/>
          <w:szCs w:val="18"/>
        </w:rPr>
        <w:t xml:space="preserve">‪Yirmiyah 31:33</w:t>
      </w:r>
      <w:r>
        <w:rPr>
          <w:sz w:val="18"/>
          <w:szCs w:val="18"/>
        </w:rPr>
        <w:t xml:space="preserve"> </w:t>
      </w:r>
      <w:r>
        <w:rPr>
          <w:sz w:val="18"/>
          <w:szCs w:val="18"/>
        </w:rPr>
        <w:t xml:space="preserve">(in some editions 31:34): the prooftext for the circle’s equality —‬</w:t>
      </w:r>
      <w:r>
        <w:rPr>
          <w:sz w:val="18"/>
          <w:szCs w:val="18"/>
        </w:rPr>
        <w:t xml:space="preserve"> </w:t>
      </w:r>
      <w:r>
        <w:rPr>
          <w:sz w:val="18"/>
          <w:szCs w:val="18"/>
        </w:rPr>
        <w:t xml:space="preserve">“</w:t>
      </w:r>
      <w:r>
        <w:rPr>
          <w:i/>
          <w:sz w:val="18"/>
          <w:szCs w:val="18"/>
        </w:rPr>
        <w:t xml:space="preserve">וְלֹא יְלַמְּדוּ עוֹד אִישׁ אֶת רֵעֵהוּ וְאִישׁ אֶת אָחִיו לֵאמֹר דְּעוּ אֶת ה’, כִּי כוּלָּם יֵדְעוּ אוֹתִי לְמִקְּטַנָּם וְעַד גְּדוֹלָם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no longer will each man teach his fellow, nor each his brother, saying,</w:t>
      </w:r>
      <w:r>
        <w:rPr>
          <w:i/>
          <w:sz w:val="18"/>
          <w:szCs w:val="18"/>
        </w:rPr>
        <w:t xml:space="preserve"> </w:t>
      </w:r>
      <w:r>
        <w:rPr>
          <w:i/>
          <w:sz w:val="18"/>
          <w:szCs w:val="18"/>
        </w:rPr>
        <w:t xml:space="preserve">‘</w:t>
      </w:r>
      <w:r>
        <w:rPr>
          <w:i/>
          <w:sz w:val="18"/>
          <w:szCs w:val="18"/>
        </w:rPr>
        <w:t xml:space="preserve">Know Hashem,</w:t>
      </w:r>
      <w:r>
        <w:rPr>
          <w:i/>
          <w:sz w:val="18"/>
          <w:szCs w:val="18"/>
        </w:rPr>
        <w:t xml:space="preserve">’</w:t>
      </w:r>
      <w:r>
        <w:rPr>
          <w:i/>
          <w:sz w:val="18"/>
          <w:szCs w:val="18"/>
        </w:rPr>
        <w:t xml:space="preserve"> </w:t>
      </w:r>
      <w:r>
        <w:rPr>
          <w:i/>
          <w:sz w:val="18"/>
          <w:szCs w:val="18"/>
        </w:rPr>
        <w:t xml:space="preserve">for they shall all know Me, from the least of them to the greatest</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in the Messianic era the knowledge of Hashem will be so direct and universal that no one will need a teacher. R’ Tzadok’s use: this is the very</w:t>
      </w:r>
      <w:r>
        <w:rPr>
          <w:sz w:val="18"/>
          <w:szCs w:val="18"/>
        </w:rPr>
        <w:t xml:space="preserve"> </w:t>
      </w:r>
      <w:r>
        <w:rPr>
          <w:sz w:val="18"/>
          <w:szCs w:val="18"/>
        </w:rPr>
        <w:t xml:space="preserve">“</w:t>
      </w:r>
      <w:r>
        <w:rPr>
          <w:sz w:val="18"/>
          <w:szCs w:val="18"/>
        </w:rPr>
        <w:t xml:space="preserve">rung of circles</w:t>
      </w:r>
      <w:r>
        <w:rPr>
          <w:sz w:val="18"/>
          <w:szCs w:val="18"/>
        </w:rPr>
        <w:t xml:space="preserve">”</w:t>
      </w:r>
      <w:r>
        <w:rPr>
          <w:sz w:val="18"/>
          <w:szCs w:val="18"/>
        </w:rPr>
        <w:t xml:space="preserve"> </w:t>
      </w:r>
      <w:r>
        <w:rPr>
          <w:sz w:val="18"/>
          <w:szCs w:val="18"/>
        </w:rPr>
        <w:t xml:space="preserve">— for then</w:t>
      </w:r>
      <w:r>
        <w:rPr>
          <w:sz w:val="18"/>
          <w:szCs w:val="18"/>
        </w:rPr>
        <w:t xml:space="preserve"> </w:t>
      </w:r>
      <w:r>
        <w:rPr>
          <w:sz w:val="18"/>
          <w:szCs w:val="18"/>
        </w:rPr>
        <w:t xml:space="preserve">“</w:t>
      </w:r>
      <w:r>
        <w:rPr>
          <w:sz w:val="18"/>
          <w:szCs w:val="18"/>
        </w:rPr>
        <w:t xml:space="preserve">none will receive from another at all, but all will receive equally from Hashem alone,</w:t>
      </w:r>
      <w:r>
        <w:rPr>
          <w:sz w:val="18"/>
          <w:szCs w:val="18"/>
        </w:rPr>
        <w:t xml:space="preserve">”</w:t>
      </w:r>
      <w:r>
        <w:rPr>
          <w:sz w:val="18"/>
          <w:szCs w:val="18"/>
        </w:rPr>
        <w:t xml:space="preserve"> </w:t>
      </w:r>
      <w:r>
        <w:rPr>
          <w:sz w:val="18"/>
          <w:szCs w:val="18"/>
        </w:rPr>
        <w:t xml:space="preserve">with</w:t>
      </w:r>
      <w:r>
        <w:rPr>
          <w:sz w:val="18"/>
          <w:szCs w:val="18"/>
        </w:rPr>
        <w:t xml:space="preserve"> </w:t>
      </w:r>
      <w:r>
        <w:rPr>
          <w:sz w:val="18"/>
          <w:szCs w:val="18"/>
        </w:rPr>
        <w:t xml:space="preserve">“</w:t>
      </w:r>
      <w:r>
        <w:rPr>
          <w:sz w:val="18"/>
          <w:szCs w:val="18"/>
        </w:rPr>
        <w:t xml:space="preserve">no existence for the power of bestowal upon another,</w:t>
      </w:r>
      <w:r>
        <w:rPr>
          <w:sz w:val="18"/>
          <w:szCs w:val="18"/>
        </w:rPr>
        <w:t xml:space="preserve">”</w:t>
      </w:r>
      <w:r>
        <w:rPr>
          <w:sz w:val="18"/>
          <w:szCs w:val="18"/>
        </w:rPr>
        <w:t xml:space="preserve"> </w:t>
      </w:r>
      <w:r>
        <w:rPr>
          <w:sz w:val="18"/>
          <w:szCs w:val="18"/>
        </w:rPr>
        <w:t xml:space="preserve">and hence no ranks and no elevation of one soul over its fellow.‬</w:t>
      </w:r>
    </w:p>
  </w:footnote>
  <w:footnote w:id="11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Kislev §6):</w:t>
      </w:r>
      <w:r>
        <w:rPr>
          <w:sz w:val="18"/>
          <w:szCs w:val="18"/>
        </w:rPr>
        <w:t xml:space="preserve"> </w:t>
      </w:r>
      <w:r>
        <w:rPr>
          <w:sz w:val="18"/>
          <w:szCs w:val="18"/>
        </w:rPr>
        <w:t xml:space="preserve">“</w:t>
      </w:r>
      <w:r>
        <w:rPr>
          <w:sz w:val="18"/>
          <w:szCs w:val="18"/>
        </w:rPr>
        <w:t xml:space="preserve">only that the letter</w:t>
      </w:r>
      <w:r>
        <w:rPr>
          <w:sz w:val="18"/>
          <w:szCs w:val="18"/>
        </w:rPr>
        <w:t xml:space="preserve"> </w:t>
      </w:r>
      <w:r>
        <w:rPr>
          <w:i/>
          <w:sz w:val="18"/>
          <w:szCs w:val="18"/>
        </w:rPr>
        <w:t xml:space="preserve">mem</w:t>
      </w:r>
      <w:r>
        <w:rPr>
          <w:sz w:val="18"/>
          <w:szCs w:val="18"/>
        </w:rPr>
        <w:t xml:space="preserve"> </w:t>
      </w:r>
      <w:r>
        <w:rPr>
          <w:sz w:val="18"/>
          <w:szCs w:val="18"/>
        </w:rPr>
        <w:t xml:space="preserve">has also an open</w:t>
      </w:r>
      <w:r>
        <w:rPr>
          <w:sz w:val="18"/>
          <w:szCs w:val="18"/>
        </w:rPr>
        <w:t xml:space="preserve"> </w:t>
      </w:r>
      <w:r>
        <w:rPr>
          <w:i/>
          <w:sz w:val="18"/>
          <w:szCs w:val="18"/>
        </w:rPr>
        <w:t xml:space="preserve">mem</w:t>
      </w:r>
      <w:r>
        <w:rPr>
          <w:sz w:val="18"/>
          <w:szCs w:val="18"/>
        </w:rPr>
        <w:t xml:space="preserve">,</w:t>
      </w:r>
      <w:r>
        <w:rPr>
          <w:sz w:val="18"/>
          <w:szCs w:val="18"/>
        </w:rPr>
        <w:t xml:space="preserve"> </w:t>
      </w:r>
      <w:r>
        <w:rPr>
          <w:b/>
          <w:sz w:val="18"/>
          <w:szCs w:val="18"/>
        </w:rPr>
        <w:t xml:space="preserve">which can be spoiled</w:t>
      </w:r>
      <w:r>
        <w:rPr>
          <w:sz w:val="18"/>
          <w:szCs w:val="18"/>
        </w:rPr>
        <w:t xml:space="preserve"> </w:t>
      </w:r>
      <w:r>
        <w:rPr>
          <w:sz w:val="18"/>
          <w:szCs w:val="18"/>
        </w:rPr>
        <w:t xml:space="preserve">— as afterward,</w:t>
      </w:r>
      <w:r>
        <w:rPr>
          <w:sz w:val="18"/>
          <w:szCs w:val="18"/>
        </w:rPr>
        <w:t xml:space="preserve"> </w:t>
      </w:r>
      <w:r>
        <w:rPr>
          <w:b/>
          <w:sz w:val="18"/>
          <w:szCs w:val="18"/>
        </w:rPr>
        <w:t xml:space="preserve">that though the</w:t>
      </w:r>
      <w:r>
        <w:rPr>
          <w:b/>
          <w:sz w:val="18"/>
          <w:szCs w:val="18"/>
        </w:rPr>
        <w:t xml:space="preserve"> </w:t>
      </w:r>
      <w:r>
        <w:rPr>
          <w:i/>
          <w:b/>
          <w:sz w:val="18"/>
          <w:szCs w:val="18"/>
        </w:rPr>
        <w:t xml:space="preserve">yetzer hara</w:t>
      </w:r>
      <w:r>
        <w:rPr>
          <w:b/>
          <w:sz w:val="18"/>
          <w:szCs w:val="18"/>
        </w:rPr>
        <w:t xml:space="preserve"> </w:t>
      </w:r>
      <w:r>
        <w:rPr>
          <w:b/>
          <w:sz w:val="18"/>
          <w:szCs w:val="18"/>
        </w:rPr>
        <w:t xml:space="preserve">was uprooted, it later returned to its place; and the letter</w:t>
      </w:r>
      <w:r>
        <w:rPr>
          <w:b/>
          <w:sz w:val="18"/>
          <w:szCs w:val="18"/>
        </w:rPr>
        <w:t xml:space="preserve"> </w:t>
      </w:r>
      <w:r>
        <w:rPr>
          <w:i/>
          <w:b/>
          <w:sz w:val="18"/>
          <w:szCs w:val="18"/>
        </w:rPr>
        <w:t xml:space="preserve">samech</w:t>
      </w:r>
      <w:r>
        <w:rPr>
          <w:b/>
          <w:sz w:val="18"/>
          <w:szCs w:val="18"/>
        </w:rPr>
        <w:t xml:space="preserve"> </w:t>
      </w:r>
      <w:r>
        <w:rPr>
          <w:b/>
          <w:sz w:val="18"/>
          <w:szCs w:val="18"/>
        </w:rPr>
        <w:t xml:space="preserve">indicates as it will be in the Future.</w:t>
      </w:r>
      <w:r>
        <w:rPr>
          <w:sz w:val="18"/>
          <w:szCs w:val="18"/>
        </w:rPr>
        <w:t xml:space="preserve">”</w:t>
      </w:r>
      <w:r>
        <w:rPr>
          <w:sz w:val="18"/>
          <w:szCs w:val="18"/>
        </w:rPr>
        <w:t xml:space="preserve"> </w:t>
      </w:r>
      <w:r>
        <w:rPr>
          <w:sz w:val="18"/>
          <w:szCs w:val="18"/>
        </w:rPr>
        <w:t xml:space="preserve">Exactly the se’if: in this world even an uprooting is reversible — the closed circle of the</w:t>
      </w:r>
      <w:r>
        <w:rPr>
          <w:sz w:val="18"/>
          <w:szCs w:val="18"/>
        </w:rPr>
        <w:t xml:space="preserve"> </w:t>
      </w:r>
      <w:r>
        <w:rPr>
          <w:i/>
          <w:sz w:val="18"/>
          <w:szCs w:val="18"/>
        </w:rPr>
        <w:t xml:space="preserve">samech</w:t>
      </w:r>
      <w:r>
        <w:rPr>
          <w:sz w:val="18"/>
          <w:szCs w:val="18"/>
        </w:rPr>
        <w:t xml:space="preserve">, with no opening and no gradation, belongs to the Future alone.</w:t>
      </w:r>
    </w:p>
    <w:p>
      <w:pPr>
        <w:pStyle w:val="FootnoteText"/>
        <w:spacing w:before="0" w:after="40" w:line="240" w:lineRule="auto"/>
      </w:pPr>
      <w:r>
        <w:rPr>
          <w:b/>
          <w:sz w:val="18"/>
          <w:szCs w:val="18"/>
        </w:rPr>
        <w:t xml:space="preserve">Izhbitz-Radzin parallel - Beit Yaakov on Torah, Vayigash 24:5: </w:t>
      </w:r>
      <w:r>
        <w:rPr>
          <w:sz w:val="18"/>
          <w:szCs w:val="18"/>
        </w:rPr>
        <w:t>Beit Yaakov develops precisely the image R' Tzadok uses here for the Future: 'the Holy One will make a machol for the tzaddikim.' A machol, he explains, is a circle, and in a circle there is no first and last and therefore no one stands intrinsically closer than his fellow. He connects this to Krias Shema, in which a person gives over his entire self to Hashem and recognizes that he possesses no independent power; when wisdom is known to have been received from Hashem rather than owned by the recipient, it cannot become a basis for self-exaltation. This complements the se'if's contrast between the ranked order of olam hazeh and the future revelation of igulim. Here, hierarchy is needed because Divine light is received through differentiated vessels - teacher and student, greater and lesser, giver and receiver. The future circle does not deny the distinct histories or avodah of the tzaddikim; it reveals the deeper point in which every one of them is directly turned toward the same Center. That is why R' Tzadok can connect this state specifically with Shimon's faculty of pure hearing. When reception is no longer distorted into a claim of superiority, every soul can hear from Hashem without one person's light becoming a barrier to another. The equality of the circle is therefore not flattening but the disclosure that the Source of every differentiated gift was one all along.</w:t>
      </w:r>
    </w:p>
  </w:footnote>
  <w:footnote w:id="1135">
    <w:p>
      <w:pPr>
        <w:pStyle w:val="FootnoteText"/>
        <w:spacing w:before="0" w:after="40" w:line="240" w:lineRule="auto"/>
      </w:pPr>
      <w:r>
        <w:rPr>
          <w:rStyle w:val="FootnoteReference"/>
        </w:rPr>
        <w:footnoteRef/>
      </w:r>
      <w:r>
        <w:rPr>
          <w:sz w:val="18"/>
          <w:szCs w:val="18"/>
        </w:rPr>
        <w:t xml:space="preserve"> </w:t>
      </w:r>
      <w:r>
        <w:rPr>
          <w:b/>
          <w:sz w:val="18"/>
          <w:szCs w:val="18"/>
        </w:rPr>
        <w:t xml:space="preserve">Shoftim 1:2–3:</w:t>
      </w:r>
      <w:r>
        <w:rPr>
          <w:sz w:val="18"/>
          <w:szCs w:val="18"/>
        </w:rPr>
        <w:t xml:space="preserve"> </w:t>
      </w:r>
      <w:r>
        <w:rPr>
          <w:sz w:val="18"/>
          <w:szCs w:val="18"/>
        </w:rPr>
        <w:t xml:space="preserve">“</w:t>
      </w:r>
      <w:r>
        <w:rPr>
          <w:sz w:val="18"/>
          <w:szCs w:val="18"/>
        </w:rPr>
        <w:t xml:space="preserve">after the death of Yehoshua,</w:t>
      </w:r>
      <w:r>
        <w:rPr>
          <w:sz w:val="18"/>
          <w:szCs w:val="18"/>
        </w:rPr>
        <w:t xml:space="preserve">”</w:t>
      </w:r>
      <w:r>
        <w:rPr>
          <w:sz w:val="18"/>
          <w:szCs w:val="18"/>
        </w:rPr>
        <w:t xml:space="preserve"> </w:t>
      </w:r>
      <w:r>
        <w:rPr>
          <w:sz w:val="18"/>
          <w:szCs w:val="18"/>
        </w:rPr>
        <w:t xml:space="preserve">when Israel asked who should go up first against the Canaanite,</w:t>
      </w:r>
      <w:r>
        <w:rPr>
          <w:sz w:val="18"/>
          <w:szCs w:val="18"/>
        </w:rPr>
        <w:t xml:space="preserve"> </w:t>
      </w:r>
      <w:r>
        <w:rPr>
          <w:sz w:val="18"/>
          <w:szCs w:val="18"/>
        </w:rPr>
        <w:t xml:space="preserve">“</w:t>
      </w:r>
      <w:r>
        <w:rPr>
          <w:i/>
          <w:sz w:val="18"/>
          <w:szCs w:val="18"/>
        </w:rPr>
        <w:t xml:space="preserve">Hashem said: Yehudah shall go up; behold, I have given the land into his hand</w:t>
      </w:r>
      <w:r>
        <w:rPr>
          <w:sz w:val="18"/>
          <w:szCs w:val="18"/>
        </w:rPr>
        <w:t xml:space="preserve">”</w:t>
      </w:r>
      <w:r>
        <w:rPr>
          <w:sz w:val="18"/>
          <w:szCs w:val="18"/>
        </w:rPr>
        <w:t xml:space="preserve"> </w:t>
      </w:r>
      <w:r>
        <w:rPr>
          <w:sz w:val="18"/>
          <w:szCs w:val="18"/>
        </w:rPr>
        <w:t xml:space="preserve">(1:2);</w:t>
      </w:r>
      <w:r>
        <w:rPr>
          <w:sz w:val="18"/>
          <w:szCs w:val="18"/>
        </w:rPr>
        <w:t xml:space="preserve"> </w:t>
      </w:r>
      <w:r>
        <w:rPr>
          <w:sz w:val="18"/>
          <w:szCs w:val="18"/>
        </w:rPr>
        <w:t xml:space="preserve">“</w:t>
      </w:r>
      <w:r>
        <w:rPr>
          <w:i/>
          <w:sz w:val="18"/>
          <w:szCs w:val="18"/>
        </w:rPr>
        <w:t xml:space="preserve">and Yehudah said to Shimon his brother: Go up with me in my lot, and let us fight the Canaanite, and I too will go with you in your lot; and Shimon went with him</w:t>
      </w:r>
      <w:r>
        <w:rPr>
          <w:sz w:val="18"/>
          <w:szCs w:val="18"/>
        </w:rPr>
        <w:t xml:space="preserve">”</w:t>
      </w:r>
      <w:r>
        <w:rPr>
          <w:sz w:val="18"/>
          <w:szCs w:val="18"/>
        </w:rPr>
        <w:t xml:space="preserve"> </w:t>
      </w:r>
      <w:r>
        <w:rPr>
          <w:sz w:val="18"/>
          <w:szCs w:val="18"/>
        </w:rPr>
        <w:t xml:space="preserve">(1:3). Meforshim: Rashi and the Radak — Shimon’s territory lay</w:t>
      </w:r>
      <w:r>
        <w:rPr>
          <w:sz w:val="18"/>
          <w:szCs w:val="18"/>
        </w:rPr>
        <w:t xml:space="preserve"> </w:t>
      </w:r>
      <w:r>
        <w:rPr>
          <w:i/>
          <w:sz w:val="18"/>
          <w:szCs w:val="18"/>
        </w:rPr>
        <w:t xml:space="preserve">within</w:t>
      </w:r>
      <w:r>
        <w:rPr>
          <w:sz w:val="18"/>
          <w:szCs w:val="18"/>
        </w:rPr>
        <w:t xml:space="preserve"> </w:t>
      </w:r>
      <w:r>
        <w:rPr>
          <w:sz w:val="18"/>
          <w:szCs w:val="18"/>
        </w:rPr>
        <w:t xml:space="preserve">Yehudah’s portion, so the two conquered together; and (the Midrash) Yehudah, whom Shimon accompanied, later repaid him. R’ Tzadok’s use: the</w:t>
      </w:r>
      <w:r>
        <w:rPr>
          <w:sz w:val="18"/>
          <w:szCs w:val="18"/>
        </w:rPr>
        <w:t xml:space="preserve"> </w:t>
      </w:r>
      <w:r>
        <w:rPr>
          <w:i/>
          <w:sz w:val="18"/>
          <w:szCs w:val="18"/>
        </w:rPr>
        <w:t xml:space="preserve">revealed</w:t>
      </w:r>
      <w:r>
        <w:rPr>
          <w:sz w:val="18"/>
          <w:szCs w:val="18"/>
        </w:rPr>
        <w:t xml:space="preserve"> </w:t>
      </w:r>
      <w:r>
        <w:rPr>
          <w:sz w:val="18"/>
          <w:szCs w:val="18"/>
        </w:rPr>
        <w:t xml:space="preserve">victory over the nations comes by Yehudah’s way —</w:t>
      </w:r>
      <w:r>
        <w:rPr>
          <w:sz w:val="18"/>
          <w:szCs w:val="18"/>
        </w:rPr>
        <w:t xml:space="preserve"> </w:t>
      </w:r>
      <w:r>
        <w:rPr>
          <w:sz w:val="18"/>
          <w:szCs w:val="18"/>
        </w:rPr>
        <w:t xml:space="preserve">“</w:t>
      </w:r>
      <w:r>
        <w:rPr>
          <w:sz w:val="18"/>
          <w:szCs w:val="18"/>
        </w:rPr>
        <w:t xml:space="preserve">repudiation of idolatry</w:t>
      </w:r>
      <w:r>
        <w:rPr>
          <w:sz w:val="18"/>
          <w:szCs w:val="18"/>
        </w:rPr>
        <w:t xml:space="preserve">”</w:t>
      </w:r>
      <w:r>
        <w:rPr>
          <w:sz w:val="18"/>
          <w:szCs w:val="18"/>
        </w:rPr>
        <w:t xml:space="preserve"> </w:t>
      </w:r>
      <w:r>
        <w:rPr>
          <w:sz w:val="18"/>
          <w:szCs w:val="18"/>
        </w:rPr>
        <w:t xml:space="preserve">— so</w:t>
      </w:r>
      <w:r>
        <w:rPr>
          <w:sz w:val="18"/>
          <w:szCs w:val="18"/>
        </w:rPr>
        <w:t xml:space="preserve"> </w:t>
      </w:r>
      <w:r>
        <w:rPr>
          <w:sz w:val="18"/>
          <w:szCs w:val="18"/>
        </w:rPr>
        <w:t xml:space="preserve">“</w:t>
      </w:r>
      <w:r>
        <w:rPr>
          <w:sz w:val="18"/>
          <w:szCs w:val="18"/>
        </w:rPr>
        <w:t xml:space="preserve">Yehudah is the first, fit for this</w:t>
      </w:r>
      <w:r>
        <w:rPr>
          <w:sz w:val="18"/>
          <w:szCs w:val="18"/>
        </w:rPr>
        <w:t xml:space="preserve">”</w:t>
      </w:r>
      <w:r>
        <w:rPr>
          <w:sz w:val="18"/>
          <w:szCs w:val="18"/>
        </w:rPr>
        <w:t xml:space="preserve">; but the command to leave no survivor (utter non-connection) is essentially</w:t>
      </w:r>
      <w:r>
        <w:rPr>
          <w:sz w:val="18"/>
          <w:szCs w:val="18"/>
        </w:rPr>
        <w:t xml:space="preserve"> </w:t>
      </w:r>
      <w:r>
        <w:rPr>
          <w:i/>
          <w:sz w:val="18"/>
          <w:szCs w:val="18"/>
        </w:rPr>
        <w:t xml:space="preserve">Shimon’s</w:t>
      </w:r>
      <w:r>
        <w:rPr>
          <w:sz w:val="18"/>
          <w:szCs w:val="18"/>
        </w:rPr>
        <w:t xml:space="preserve"> </w:t>
      </w:r>
      <w:r>
        <w:rPr>
          <w:sz w:val="18"/>
          <w:szCs w:val="18"/>
        </w:rPr>
        <w:t xml:space="preserve">power, and since Shimon’s rung is hidden, the command could not fall on him explicitly — so Yehudah</w:t>
      </w:r>
      <w:r>
        <w:rPr>
          <w:sz w:val="18"/>
          <w:szCs w:val="18"/>
        </w:rPr>
        <w:t xml:space="preserve"> </w:t>
      </w:r>
      <w:r>
        <w:rPr>
          <w:sz w:val="18"/>
          <w:szCs w:val="18"/>
        </w:rPr>
        <w:t xml:space="preserve">“</w:t>
      </w:r>
      <w:r>
        <w:rPr>
          <w:sz w:val="18"/>
          <w:szCs w:val="18"/>
        </w:rPr>
        <w:t xml:space="preserve">included him,</w:t>
      </w:r>
      <w:r>
        <w:rPr>
          <w:sz w:val="18"/>
          <w:szCs w:val="18"/>
        </w:rPr>
        <w:t xml:space="preserve">”</w:t>
      </w:r>
      <w:r>
        <w:rPr>
          <w:sz w:val="18"/>
          <w:szCs w:val="18"/>
        </w:rPr>
        <w:t xml:space="preserve"> </w:t>
      </w:r>
      <w:r>
        <w:rPr>
          <w:sz w:val="18"/>
          <w:szCs w:val="18"/>
        </w:rPr>
        <w:t xml:space="preserve">saying</w:t>
      </w:r>
      <w:r>
        <w:rPr>
          <w:sz w:val="18"/>
          <w:szCs w:val="18"/>
        </w:rPr>
        <w:t xml:space="preserve"> </w:t>
      </w:r>
      <w:r>
        <w:rPr>
          <w:sz w:val="18"/>
          <w:szCs w:val="18"/>
        </w:rPr>
        <w:t xml:space="preserve">“</w:t>
      </w:r>
      <w:r>
        <w:rPr>
          <w:sz w:val="18"/>
          <w:szCs w:val="18"/>
        </w:rPr>
        <w:t xml:space="preserve">I too will go with you,</w:t>
      </w:r>
      <w:r>
        <w:rPr>
          <w:sz w:val="18"/>
          <w:szCs w:val="18"/>
        </w:rPr>
        <w:t xml:space="preserve">”</w:t>
      </w:r>
      <w:r>
        <w:rPr>
          <w:sz w:val="18"/>
          <w:szCs w:val="18"/>
        </w:rPr>
        <w:t xml:space="preserve"> </w:t>
      </w:r>
      <w:r>
        <w:rPr>
          <w:sz w:val="18"/>
          <w:szCs w:val="18"/>
        </w:rPr>
        <w:t xml:space="preserve">the revealed carrying the hidden.</w:t>
      </w:r>
    </w:p>
  </w:footnote>
  <w:footnote w:id="113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§13):</w:t>
      </w:r>
      <w:r>
        <w:rPr>
          <w:sz w:val="18"/>
          <w:szCs w:val="18"/>
        </w:rPr>
        <w:t xml:space="preserve"> </w:t>
      </w:r>
      <w:r>
        <w:rPr>
          <w:sz w:val="18"/>
          <w:szCs w:val="18"/>
        </w:rPr>
        <w:t xml:space="preserve">“</w:t>
      </w:r>
      <w:r>
        <w:rPr>
          <w:b/>
          <w:sz w:val="18"/>
          <w:szCs w:val="18"/>
        </w:rPr>
        <w:t xml:space="preserve">but when it is not so — then even though he is fenced-in from envy, desire and honor, this is as though he were not fenced-in</w:t>
      </w:r>
      <w:r>
        <w:rPr>
          <w:sz w:val="18"/>
          <w:szCs w:val="18"/>
        </w:rPr>
        <w:t xml:space="preserve">, and as though he possessed envy, desire and honor, which drive a person [from the world].</w:t>
      </w:r>
      <w:r>
        <w:rPr>
          <w:sz w:val="18"/>
          <w:szCs w:val="18"/>
        </w:rPr>
        <w:t xml:space="preserve">”</w:t>
      </w:r>
      <w:r>
        <w:rPr>
          <w:sz w:val="18"/>
          <w:szCs w:val="18"/>
        </w:rPr>
        <w:t xml:space="preserve"> </w:t>
      </w:r>
      <w:r>
        <w:rPr>
          <w:sz w:val="18"/>
          <w:szCs w:val="18"/>
        </w:rPr>
        <w:t xml:space="preserve">Exactly the se’if: the nations’ claim rests on the outward fence alone, and an outward fence without its root is reckoned as no fence — which is why the revealed victory must come from Yehudah, with Shimon in his lot.</w:t>
      </w:r>
    </w:p>
  </w:footnote>
  <w:footnote w:id="1137">
    <w:p>
      <w:pPr>
        <w:pStyle w:val="FootnoteText"/>
        <w:spacing w:before="0" w:after="40" w:line="240" w:lineRule="auto"/>
      </w:pPr>
      <w:r>
        <w:rPr>
          <w:rStyle w:val="FootnoteReference"/>
        </w:rPr>
        <w:footnoteRef/>
      </w:r>
      <w:r>
        <w:rPr>
          <w:sz w:val="18"/>
          <w:szCs w:val="18"/>
        </w:rPr>
        <w:t xml:space="preserve"> </w:t>
      </w:r>
      <w:r>
        <w:rPr>
          <w:b/>
          <w:sz w:val="18"/>
          <w:szCs w:val="18"/>
        </w:rPr>
        <w:t xml:space="preserve">‪Devarim 20:16:</w:t>
      </w:r>
      <w:r>
        <w:rPr>
          <w:sz w:val="18"/>
          <w:szCs w:val="18"/>
        </w:rPr>
        <w:t xml:space="preserve"> </w:t>
      </w:r>
      <w:r>
        <w:rPr>
          <w:sz w:val="18"/>
          <w:szCs w:val="18"/>
        </w:rPr>
        <w:t xml:space="preserve">of the seven Canaanite nations the Torah commands,‬</w:t>
      </w:r>
      <w:r>
        <w:rPr>
          <w:sz w:val="18"/>
          <w:szCs w:val="18"/>
        </w:rPr>
        <w:t xml:space="preserve"> </w:t>
      </w:r>
      <w:r>
        <w:rPr>
          <w:sz w:val="18"/>
          <w:szCs w:val="18"/>
        </w:rPr>
        <w:t xml:space="preserve">“</w:t>
      </w:r>
      <w:r>
        <w:rPr>
          <w:i/>
          <w:sz w:val="18"/>
          <w:szCs w:val="18"/>
        </w:rPr>
        <w:t xml:space="preserve">רַק מֵעָרֵי הָעַמִּים הָאֵלֶּה… לֹא תְחַיֶּה כָּל נְשָׁמָה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‪only from the cities of these peoples… you shall let no soul live</w:t>
      </w:r>
      <w:r>
        <w:rPr>
          <w:sz w:val="18"/>
          <w:szCs w:val="18"/>
        </w:rPr>
        <w:t xml:space="preserve">.</w:t>
      </w:r>
      <w:r>
        <w:rPr>
          <w:sz w:val="18"/>
          <w:szCs w:val="18"/>
        </w:rPr>
        <w:t xml:space="preserve">”</w:t>
      </w:r>
      <w:r>
        <w:rPr>
          <w:sz w:val="18"/>
          <w:szCs w:val="18"/>
        </w:rPr>
        <w:t xml:space="preserve"> </w:t>
      </w:r>
      <w:r>
        <w:rPr>
          <w:sz w:val="18"/>
          <w:szCs w:val="18"/>
        </w:rPr>
        <w:t xml:space="preserve">Meforshim: Rashi — they must be utterly destroyed, with no treaty and no survivor,</w:t>
      </w:r>
      <w:r>
        <w:rPr>
          <w:sz w:val="18"/>
          <w:szCs w:val="18"/>
        </w:rPr>
        <w:t xml:space="preserve"> </w:t>
      </w:r>
      <w:r>
        <w:rPr>
          <w:sz w:val="18"/>
          <w:szCs w:val="18"/>
        </w:rPr>
        <w:t xml:space="preserve">“</w:t>
      </w:r>
      <w:r>
        <w:rPr>
          <w:i/>
          <w:sz w:val="18"/>
          <w:szCs w:val="18"/>
        </w:rPr>
        <w:t xml:space="preserve">so that they not teach you to do like all their abominations</w:t>
      </w:r>
      <w:r>
        <w:rPr>
          <w:sz w:val="18"/>
          <w:szCs w:val="18"/>
        </w:rPr>
        <w:t xml:space="preserve">”</w:t>
      </w:r>
      <w:r>
        <w:rPr>
          <w:sz w:val="18"/>
          <w:szCs w:val="18"/>
        </w:rPr>
        <w:t xml:space="preserve"> </w:t>
      </w:r>
      <w:r>
        <w:rPr>
          <w:sz w:val="18"/>
          <w:szCs w:val="18"/>
        </w:rPr>
        <w:t xml:space="preserve">(Devarim 20:18). R’ Tzadok’s use:</w:t>
      </w:r>
      <w:r>
        <w:rPr>
          <w:sz w:val="18"/>
          <w:szCs w:val="18"/>
        </w:rPr>
        <w:t xml:space="preserve"> </w:t>
      </w:r>
      <w:r>
        <w:rPr>
          <w:sz w:val="18"/>
          <w:szCs w:val="18"/>
        </w:rPr>
        <w:t xml:space="preserve">“</w:t>
      </w:r>
      <w:r>
        <w:rPr>
          <w:sz w:val="18"/>
          <w:szCs w:val="18"/>
        </w:rPr>
        <w:t xml:space="preserve">that they leave no root or branch, for they have no connection or joining with them</w:t>
      </w:r>
      <w:r>
        <w:rPr>
          <w:sz w:val="18"/>
          <w:szCs w:val="18"/>
        </w:rPr>
        <w:t xml:space="preserve">”</w:t>
      </w:r>
      <w:r>
        <w:rPr>
          <w:sz w:val="18"/>
          <w:szCs w:val="18"/>
        </w:rPr>
        <w:t xml:space="preserve"> </w:t>
      </w:r>
      <w:r>
        <w:rPr>
          <w:sz w:val="18"/>
          <w:szCs w:val="18"/>
        </w:rPr>
        <w:t xml:space="preserve">— this utter separation is</w:t>
      </w:r>
      <w:r>
        <w:rPr>
          <w:sz w:val="18"/>
          <w:szCs w:val="18"/>
        </w:rPr>
        <w:t xml:space="preserve"> </w:t>
      </w:r>
      <w:r>
        <w:rPr>
          <w:sz w:val="18"/>
          <w:szCs w:val="18"/>
        </w:rPr>
        <w:t xml:space="preserve">“</w:t>
      </w:r>
      <w:r>
        <w:rPr>
          <w:sz w:val="18"/>
          <w:szCs w:val="18"/>
        </w:rPr>
        <w:t xml:space="preserve">the power of Shimon,</w:t>
      </w:r>
      <w:r>
        <w:rPr>
          <w:sz w:val="18"/>
          <w:szCs w:val="18"/>
        </w:rPr>
        <w:t xml:space="preserve">”</w:t>
      </w:r>
      <w:r>
        <w:rPr>
          <w:sz w:val="18"/>
          <w:szCs w:val="18"/>
        </w:rPr>
        <w:t xml:space="preserve"> </w:t>
      </w:r>
      <w:r>
        <w:rPr>
          <w:sz w:val="18"/>
          <w:szCs w:val="18"/>
        </w:rPr>
        <w:t xml:space="preserve">whose soul-root is the total separateness of Israel from the peoples; it surfaced in the conquest, though (being unrevealed) it was folded into Yehudah’s explicit command rather than commanded to Shimon by name.‬</w:t>
      </w:r>
    </w:p>
  </w:footnote>
  <w:footnote w:id="113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§12):</w:t>
      </w:r>
      <w:r>
        <w:rPr>
          <w:sz w:val="18"/>
          <w:szCs w:val="18"/>
        </w:rPr>
        <w:t xml:space="preserve"> </w:t>
      </w:r>
      <w:r>
        <w:rPr>
          <w:sz w:val="18"/>
          <w:szCs w:val="18"/>
        </w:rPr>
        <w:t xml:space="preserve">“</w:t>
      </w:r>
      <w:r>
        <w:rPr>
          <w:b/>
          <w:sz w:val="18"/>
          <w:szCs w:val="18"/>
        </w:rPr>
        <w:t xml:space="preserve">for from the element of earth come sloth and sadness and anger and envy.</w:t>
      </w:r>
      <w:r>
        <w:rPr>
          <w:sz w:val="18"/>
          <w:szCs w:val="18"/>
        </w:rPr>
        <w:t xml:space="preserve">”</w:t>
      </w:r>
      <w:r>
        <w:rPr>
          <w:sz w:val="18"/>
          <w:szCs w:val="18"/>
        </w:rPr>
        <w:t xml:space="preserve"> </w:t>
      </w:r>
      <w:r>
        <w:rPr>
          <w:sz w:val="18"/>
          <w:szCs w:val="18"/>
        </w:rPr>
        <w:t xml:space="preserve">The se’if’s division of labor exactly: the traits that must be conquered have a material root, and it is therefore the</w:t>
      </w:r>
      <w:r>
        <w:rPr>
          <w:sz w:val="18"/>
          <w:szCs w:val="18"/>
        </w:rPr>
        <w:t xml:space="preserve"> </w:t>
      </w:r>
      <w:r>
        <w:rPr>
          <w:i/>
          <w:sz w:val="18"/>
          <w:szCs w:val="18"/>
        </w:rPr>
        <w:t xml:space="preserve">revealed</w:t>
      </w:r>
      <w:r>
        <w:rPr>
          <w:sz w:val="18"/>
          <w:szCs w:val="18"/>
        </w:rPr>
        <w:t xml:space="preserve"> </w:t>
      </w:r>
      <w:r>
        <w:rPr>
          <w:sz w:val="18"/>
          <w:szCs w:val="18"/>
        </w:rPr>
        <w:t xml:space="preserve">tribe that must go up first — the hidden power alone cannot win a battle fought in matter.</w:t>
      </w:r>
    </w:p>
  </w:footnote>
  <w:footnote w:id="1139">
    <w:p>
      <w:pPr>
        <w:pStyle w:val="FootnoteText"/>
        <w:spacing w:before="0" w:after="40" w:line="240" w:lineRule="auto"/>
      </w:pPr>
      <w:r>
        <w:rPr>
          <w:rStyle w:val="FootnoteReference"/>
        </w:rPr>
        <w:footnoteRef/>
      </w:r>
      <w:r>
        <w:rPr>
          <w:sz w:val="18"/>
          <w:szCs w:val="18"/>
        </w:rPr>
        <w:t xml:space="preserve"> </w:t>
      </w:r>
      <w:r>
        <w:rPr>
          <w:b/>
          <w:sz w:val="18"/>
          <w:szCs w:val="18"/>
        </w:rPr>
        <w:t xml:space="preserve">Yevamos 76b:</w:t>
      </w:r>
      <w:r>
        <w:rPr>
          <w:sz w:val="18"/>
          <w:szCs w:val="18"/>
        </w:rPr>
        <w:t xml:space="preserve"> </w:t>
      </w:r>
      <w:r>
        <w:rPr>
          <w:sz w:val="18"/>
          <w:szCs w:val="18"/>
        </w:rPr>
        <w:t xml:space="preserve">Rav Pappa said,</w:t>
      </w:r>
      <w:r>
        <w:rPr>
          <w:sz w:val="18"/>
          <w:szCs w:val="18"/>
        </w:rPr>
        <w:t xml:space="preserve"> </w:t>
      </w:r>
      <w:r>
        <w:rPr>
          <w:sz w:val="18"/>
          <w:szCs w:val="18"/>
        </w:rPr>
        <w:t xml:space="preserve">“</w:t>
      </w:r>
      <w:r>
        <w:rPr>
          <w:sz w:val="18"/>
          <w:szCs w:val="18"/>
        </w:rPr>
        <w:t xml:space="preserve">shall we arise and derive [halachah] from Shlomo?!</w:t>
      </w:r>
      <w:r>
        <w:rPr>
          <w:sz w:val="18"/>
          <w:szCs w:val="18"/>
        </w:rPr>
        <w:t xml:space="preserve">”</w:t>
      </w:r>
      <w:r>
        <w:rPr>
          <w:sz w:val="18"/>
          <w:szCs w:val="18"/>
        </w:rPr>
        <w:t xml:space="preserve"> </w:t>
      </w:r>
      <w:r>
        <w:rPr>
          <w:sz w:val="18"/>
          <w:szCs w:val="18"/>
        </w:rPr>
        <w:t xml:space="preserve">Shlomo did not [truly] marry the foreign women [for the sake of marriage], but only</w:t>
      </w:r>
      <w:r>
        <w:rPr>
          <w:sz w:val="18"/>
          <w:szCs w:val="18"/>
        </w:rPr>
        <w:t xml:space="preserve"> </w:t>
      </w:r>
      <w:r>
        <w:rPr>
          <w:sz w:val="18"/>
          <w:szCs w:val="18"/>
        </w:rPr>
        <w:t xml:space="preserve">“</w:t>
      </w:r>
      <w:r>
        <w:rPr>
          <w:sz w:val="18"/>
          <w:szCs w:val="18"/>
        </w:rPr>
        <w:t xml:space="preserve">clung to them in love,</w:t>
      </w:r>
      <w:r>
        <w:rPr>
          <w:sz w:val="18"/>
          <w:szCs w:val="18"/>
        </w:rPr>
        <w:t xml:space="preserve">”</w:t>
      </w:r>
      <w:r>
        <w:rPr>
          <w:sz w:val="18"/>
          <w:szCs w:val="18"/>
        </w:rPr>
        <w:t xml:space="preserve"> </w:t>
      </w:r>
      <w:r>
        <w:rPr>
          <w:sz w:val="18"/>
          <w:szCs w:val="18"/>
        </w:rPr>
        <w:t xml:space="preserve">as it is written,</w:t>
      </w:r>
      <w:r>
        <w:rPr>
          <w:sz w:val="18"/>
          <w:szCs w:val="18"/>
        </w:rPr>
        <w:t xml:space="preserve"> </w:t>
      </w:r>
      <w:r>
        <w:rPr>
          <w:sz w:val="18"/>
          <w:szCs w:val="18"/>
        </w:rPr>
        <w:t xml:space="preserve">“</w:t>
      </w:r>
      <w:r>
        <w:rPr>
          <w:sz w:val="18"/>
          <w:szCs w:val="18"/>
        </w:rPr>
        <w:t xml:space="preserve">of the nations concerning which Hashem said — you shall not intermarry with them — Shlomo clung to them in love</w:t>
      </w:r>
      <w:r>
        <w:rPr>
          <w:sz w:val="18"/>
          <w:szCs w:val="18"/>
        </w:rPr>
        <w:t xml:space="preserve">”</w:t>
      </w:r>
      <w:r>
        <w:rPr>
          <w:sz w:val="18"/>
          <w:szCs w:val="18"/>
        </w:rPr>
        <w:t xml:space="preserve"> </w:t>
      </w:r>
      <w:r>
        <w:rPr>
          <w:sz w:val="18"/>
          <w:szCs w:val="18"/>
        </w:rPr>
        <w:t xml:space="preserve">(I Melachim 11:2). The apparent difficulty from</w:t>
      </w:r>
      <w:r>
        <w:rPr>
          <w:sz w:val="18"/>
          <w:szCs w:val="18"/>
        </w:rPr>
        <w:t xml:space="preserve"> </w:t>
      </w:r>
      <w:r>
        <w:rPr>
          <w:sz w:val="18"/>
          <w:szCs w:val="18"/>
        </w:rPr>
        <w:t xml:space="preserve">“</w:t>
      </w:r>
      <w:r>
        <w:rPr>
          <w:i/>
          <w:sz w:val="18"/>
          <w:szCs w:val="18"/>
        </w:rPr>
        <w:t xml:space="preserve">vayischaten</w:t>
      </w:r>
      <w:r>
        <w:rPr>
          <w:sz w:val="18"/>
          <w:szCs w:val="18"/>
        </w:rPr>
        <w:t xml:space="preserve">”</w:t>
      </w:r>
      <w:r>
        <w:rPr>
          <w:sz w:val="18"/>
          <w:szCs w:val="18"/>
        </w:rPr>
        <w:t xml:space="preserve"> </w:t>
      </w:r>
      <w:r>
        <w:rPr>
          <w:sz w:val="18"/>
          <w:szCs w:val="18"/>
        </w:rPr>
        <w:t xml:space="preserve">[</w:t>
      </w:r>
      <w:r>
        <w:rPr>
          <w:sz w:val="18"/>
          <w:szCs w:val="18"/>
        </w:rPr>
        <w:t xml:space="preserve">“</w:t>
      </w:r>
      <w:r>
        <w:rPr>
          <w:sz w:val="18"/>
          <w:szCs w:val="18"/>
        </w:rPr>
        <w:t xml:space="preserve">and he intermarried,</w:t>
      </w:r>
      <w:r>
        <w:rPr>
          <w:sz w:val="18"/>
          <w:szCs w:val="18"/>
        </w:rPr>
        <w:t xml:space="preserve">”</w:t>
      </w:r>
      <w:r>
        <w:rPr>
          <w:sz w:val="18"/>
          <w:szCs w:val="18"/>
        </w:rPr>
        <w:t xml:space="preserve"> </w:t>
      </w:r>
      <w:r>
        <w:rPr>
          <w:sz w:val="18"/>
          <w:szCs w:val="18"/>
        </w:rPr>
        <w:t xml:space="preserve">I Melachim 3:1] is resolved: out of the great love he bore them, Scripture regards it as though he had intermarried in Hashem [i.e., only in love, not in true marriage].</w:t>
      </w:r>
    </w:p>
    <w:p>
      <w:pPr>
        <w:pStyle w:val="FootnoteText"/>
        <w:spacing w:before="0" w:after="40" w:line="240" w:lineRule="auto"/>
      </w:pPr>
      <w:r>
        <w:rPr>
          <w:b/>
          <w:sz w:val="18"/>
          <w:szCs w:val="18"/>
        </w:rPr>
        <w:t xml:space="preserve">Further Chassidic context - Bnei Yissaschar, Tamuz and Av 1:9:2: </w:t>
      </w:r>
      <w:r>
        <w:rPr>
          <w:sz w:val="18"/>
          <w:szCs w:val="18"/>
        </w:rPr>
        <w:t>The Bnei Yissaschar builds an extended teaching on the very verse R' Tzadok invokes: 'Yehudah said to Shimon his brother: ascend with me in my lot... and I too will go with you in your lot' (Shoftim 1:3). In his scheme of the months, Nisan belongs to Yehudah and Av to Shimon. Nisan already bears the revealed character of redemption, while Av is, in the present order, the month in which that good is hidden and waits to be reversed. He therefore reads Yehudah's invitation as a prophetic joining of the two lots: in the earlier redemptions Shimon's future good is carried within Yehudah's revealed geulah, while in the ultimate redemption even the month of Shimon will be transformed into joy and Yehudah will, as it were, enter Shimon's lot. This does not duplicate R' Tzadok's particular explanation of the conquest; it adds a striking Chassidic afterlife to the same textual pairing. In R' Tzadok, Yehudah goes first because the revealed rejection of avodah zarah must lead, yet the complete uprooting of the nations' root is identified with Shimon's deeper hidden power. Bnei Yissaschar similarly treats their partnership as a union of revealed redemption with a good that is still concealed. The verse thus becomes a pattern: Yehudah gives Shimon's hidden strength a historical entrance, and Shimon's eventual clarification reveals a deeper redemption within Yehudah's first ascent.</w:t>
      </w:r>
    </w:p>
  </w:footnote>
  <w:footnote w:id="114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§4):</w:t>
      </w:r>
      <w:r>
        <w:rPr>
          <w:sz w:val="18"/>
          <w:szCs w:val="18"/>
        </w:rPr>
        <w:t xml:space="preserve"> </w:t>
      </w:r>
      <w:r>
        <w:rPr>
          <w:sz w:val="18"/>
          <w:szCs w:val="18"/>
        </w:rPr>
        <w:t xml:space="preserve">“</w:t>
      </w:r>
      <w:r>
        <w:rPr>
          <w:sz w:val="18"/>
          <w:szCs w:val="18"/>
        </w:rPr>
        <w:t xml:space="preserve">He derives from the creation of the world, regarding the acceptance of the yoke of Heaven, that</w:t>
      </w:r>
      <w:r>
        <w:rPr>
          <w:sz w:val="18"/>
          <w:szCs w:val="18"/>
        </w:rPr>
        <w:t xml:space="preserve"> </w:t>
      </w:r>
      <w:r>
        <w:rPr>
          <w:sz w:val="18"/>
          <w:szCs w:val="18"/>
        </w:rPr>
        <w:t xml:space="preserve">‘</w:t>
      </w:r>
      <w:r>
        <w:rPr>
          <w:sz w:val="18"/>
          <w:szCs w:val="18"/>
        </w:rPr>
        <w:t xml:space="preserve">first there is darkness</w:t>
      </w:r>
      <w:r>
        <w:rPr>
          <w:sz w:val="18"/>
          <w:szCs w:val="18"/>
        </w:rPr>
        <w:t xml:space="preserve">’</w:t>
      </w:r>
      <w:r>
        <w:rPr>
          <w:sz w:val="18"/>
          <w:szCs w:val="18"/>
        </w:rPr>
        <w:t xml:space="preserve"> </w:t>
      </w:r>
      <w:r>
        <w:rPr>
          <w:sz w:val="18"/>
          <w:szCs w:val="18"/>
        </w:rPr>
        <w:t xml:space="preserve">[</w:t>
      </w:r>
      <w:r>
        <w:rPr>
          <w:i/>
          <w:sz w:val="18"/>
          <w:szCs w:val="18"/>
        </w:rPr>
        <w:t xml:space="preserve">berisha chashucha</w:t>
      </w:r>
      <w:r>
        <w:rPr>
          <w:sz w:val="18"/>
          <w:szCs w:val="18"/>
        </w:rPr>
        <w:t xml:space="preserve">] — one must accept the yoke of Heaven even from within the darkness, the folly, and the absence of [good] deeds; and then, in the end, he will fulfill it in</w:t>
      </w:r>
      <w:r>
        <w:rPr>
          <w:sz w:val="18"/>
          <w:szCs w:val="18"/>
        </w:rPr>
        <w:t xml:space="preserve"> </w:t>
      </w:r>
      <w:r>
        <w:rPr>
          <w:sz w:val="18"/>
          <w:szCs w:val="18"/>
        </w:rPr>
        <w:t xml:space="preserve">‘</w:t>
      </w:r>
      <w:r>
        <w:rPr>
          <w:sz w:val="18"/>
          <w:szCs w:val="18"/>
        </w:rPr>
        <w:t xml:space="preserve">wealth and the light of day</w:t>
      </w:r>
      <w:r>
        <w:rPr>
          <w:sz w:val="18"/>
          <w:szCs w:val="18"/>
        </w:rPr>
        <w:t xml:space="preserve">’</w:t>
      </w:r>
      <w:r>
        <w:rPr>
          <w:sz w:val="18"/>
          <w:szCs w:val="18"/>
        </w:rPr>
        <w:t xml:space="preserve"> </w:t>
      </w:r>
      <w:r>
        <w:rPr>
          <w:sz w:val="18"/>
          <w:szCs w:val="18"/>
        </w:rPr>
        <w:t xml:space="preserve">— the clear apprehension through which the deed is [afterward] drawn forth.</w:t>
      </w:r>
      <w:r>
        <w:rPr>
          <w:sz w:val="18"/>
          <w:szCs w:val="18"/>
        </w:rPr>
        <w:t xml:space="preserve">”</w:t>
      </w:r>
      <w:r>
        <w:rPr>
          <w:sz w:val="18"/>
          <w:szCs w:val="18"/>
        </w:rPr>
        <w:t xml:space="preserve"> </w:t>
      </w:r>
      <w:r>
        <w:rPr>
          <w:sz w:val="18"/>
          <w:szCs w:val="18"/>
        </w:rPr>
        <w:t xml:space="preserve">(Exactly the se’if’s pattern —</w:t>
      </w:r>
      <w:r>
        <w:rPr>
          <w:sz w:val="18"/>
          <w:szCs w:val="18"/>
        </w:rPr>
        <w:t xml:space="preserve"> </w:t>
      </w:r>
      <w:r>
        <w:rPr>
          <w:sz w:val="18"/>
          <w:szCs w:val="18"/>
        </w:rPr>
        <w:t xml:space="preserve">‘</w:t>
      </w:r>
      <w:r>
        <w:rPr>
          <w:sz w:val="18"/>
          <w:szCs w:val="18"/>
        </w:rPr>
        <w:t xml:space="preserve">first darkness, then light</w:t>
      </w:r>
      <w:r>
        <w:rPr>
          <w:sz w:val="18"/>
          <w:szCs w:val="18"/>
        </w:rPr>
        <w:t xml:space="preserve">’</w:t>
      </w:r>
      <w:r>
        <w:rPr>
          <w:sz w:val="18"/>
          <w:szCs w:val="18"/>
        </w:rPr>
        <w:t xml:space="preserve">: the trials that hold a person back before a high rung are the built-in</w:t>
      </w:r>
      <w:r>
        <w:rPr>
          <w:sz w:val="18"/>
          <w:szCs w:val="18"/>
        </w:rPr>
        <w:t xml:space="preserve"> </w:t>
      </w:r>
      <w:r>
        <w:rPr>
          <w:sz w:val="18"/>
          <w:szCs w:val="18"/>
        </w:rPr>
        <w:t xml:space="preserve">‘</w:t>
      </w:r>
      <w:r>
        <w:rPr>
          <w:sz w:val="18"/>
          <w:szCs w:val="18"/>
        </w:rPr>
        <w:t xml:space="preserve">darkness</w:t>
      </w:r>
      <w:r>
        <w:rPr>
          <w:sz w:val="18"/>
          <w:szCs w:val="18"/>
        </w:rPr>
        <w:t xml:space="preserve">’</w:t>
      </w:r>
      <w:r>
        <w:rPr>
          <w:sz w:val="18"/>
          <w:szCs w:val="18"/>
        </w:rPr>
        <w:t xml:space="preserve"> </w:t>
      </w:r>
      <w:r>
        <w:rPr>
          <w:sz w:val="18"/>
          <w:szCs w:val="18"/>
        </w:rPr>
        <w:t xml:space="preserve">of creation, from within which the yoke must be accepted before the light can come.)</w:t>
      </w:r>
    </w:p>
  </w:footnote>
  <w:footnote w:id="1142">
    <w:p>
      <w:pPr>
        <w:pStyle w:val="FootnoteText"/>
        <w:spacing w:before="0" w:after="40" w:line="240" w:lineRule="auto"/>
      </w:pPr>
      <w:r>
        <w:rPr>
          <w:rStyle w:val="FootnoteReference"/>
        </w:rPr>
        <w:footnoteRef/>
      </w:r>
      <w:r>
        <w:rPr>
          <w:sz w:val="18"/>
          <w:szCs w:val="18"/>
        </w:rPr>
        <w:t xml:space="preserve"> </w:t>
      </w:r>
      <w:r>
        <w:rPr>
          <w:b/>
          <w:sz w:val="18"/>
          <w:szCs w:val="18"/>
        </w:rPr>
        <w:t xml:space="preserve">Shabbos 77b:</w:t>
      </w:r>
      <w:r>
        <w:rPr>
          <w:sz w:val="18"/>
          <w:szCs w:val="18"/>
        </w:rPr>
        <w:t xml:space="preserve"> </w:t>
      </w:r>
      <w:r>
        <w:rPr>
          <w:sz w:val="18"/>
          <w:szCs w:val="18"/>
        </w:rPr>
        <w:t xml:space="preserve">R’ Zeira, finding R’ Yehuda in a cheerful mood and ready to answer questions about the natural world, asked him,</w:t>
      </w:r>
      <w:r>
        <w:rPr>
          <w:sz w:val="18"/>
          <w:szCs w:val="18"/>
        </w:rPr>
        <w:t xml:space="preserve"> </w:t>
      </w:r>
      <w:r>
        <w:rPr>
          <w:sz w:val="18"/>
          <w:szCs w:val="18"/>
        </w:rPr>
        <w:t xml:space="preserve">“</w:t>
      </w:r>
      <w:r>
        <w:rPr>
          <w:sz w:val="18"/>
          <w:szCs w:val="18"/>
        </w:rPr>
        <w:t xml:space="preserve">why do the goats walk at the head of the flock and the ewes follow?</w:t>
      </w:r>
      <w:r>
        <w:rPr>
          <w:sz w:val="18"/>
          <w:szCs w:val="18"/>
        </w:rPr>
        <w:t xml:space="preserve">”</w:t>
      </w:r>
      <w:r>
        <w:rPr>
          <w:sz w:val="18"/>
          <w:szCs w:val="18"/>
        </w:rPr>
        <w:t xml:space="preserve"> </w:t>
      </w:r>
      <w:r>
        <w:rPr>
          <w:sz w:val="18"/>
          <w:szCs w:val="18"/>
        </w:rPr>
        <w:t xml:space="preserve">He answered,</w:t>
      </w:r>
      <w:r>
        <w:rPr>
          <w:sz w:val="18"/>
          <w:szCs w:val="18"/>
        </w:rPr>
        <w:t xml:space="preserve"> </w:t>
      </w:r>
      <w:r>
        <w:rPr>
          <w:sz w:val="18"/>
          <w:szCs w:val="18"/>
        </w:rPr>
        <w:t xml:space="preserve">“</w:t>
      </w:r>
      <w:r>
        <w:rPr>
          <w:sz w:val="18"/>
          <w:szCs w:val="18"/>
        </w:rPr>
        <w:t xml:space="preserve">it is</w:t>
      </w:r>
      <w:r>
        <w:rPr>
          <w:sz w:val="18"/>
          <w:szCs w:val="18"/>
        </w:rPr>
        <w:t xml:space="preserve"> </w:t>
      </w:r>
      <w:r>
        <w:rPr>
          <w:i/>
          <w:sz w:val="18"/>
          <w:szCs w:val="18"/>
        </w:rPr>
        <w:t xml:space="preserve">as in the creation of the world, which at first was dark and afterward light</w:t>
      </w:r>
      <w:r>
        <w:rPr>
          <w:sz w:val="18"/>
          <w:szCs w:val="18"/>
        </w:rPr>
        <w:t xml:space="preserve"> </w:t>
      </w:r>
      <w:r>
        <w:rPr>
          <w:sz w:val="18"/>
          <w:szCs w:val="18"/>
        </w:rPr>
        <w:t xml:space="preserve">[</w:t>
      </w:r>
      <w:r>
        <w:rPr>
          <w:i/>
          <w:sz w:val="18"/>
          <w:szCs w:val="18"/>
        </w:rPr>
        <w:t xml:space="preserve">b’reisha choshocha v’hadar nehora</w:t>
      </w:r>
      <w:r>
        <w:rPr>
          <w:sz w:val="18"/>
          <w:szCs w:val="18"/>
        </w:rPr>
        <w:t xml:space="preserve">]</w:t>
      </w:r>
      <w:r>
        <w:rPr>
          <w:sz w:val="18"/>
          <w:szCs w:val="18"/>
        </w:rPr>
        <w:t xml:space="preserve">”</w:t>
      </w:r>
      <w:r>
        <w:rPr>
          <w:sz w:val="18"/>
          <w:szCs w:val="18"/>
        </w:rPr>
        <w:t xml:space="preserve"> </w:t>
      </w:r>
      <w:r>
        <w:rPr>
          <w:sz w:val="18"/>
          <w:szCs w:val="18"/>
        </w:rPr>
        <w:t xml:space="preserve">— the (dark) goats precede the (white) ewes, just as in creation the darkness of</w:t>
      </w:r>
      <w:r>
        <w:rPr>
          <w:sz w:val="18"/>
          <w:szCs w:val="18"/>
        </w:rPr>
        <w:t xml:space="preserve"> </w:t>
      </w:r>
      <w:r>
        <w:rPr>
          <w:sz w:val="18"/>
          <w:szCs w:val="18"/>
        </w:rPr>
        <w:t xml:space="preserve">“</w:t>
      </w:r>
      <w:r>
        <w:rPr>
          <w:sz w:val="18"/>
          <w:szCs w:val="18"/>
        </w:rPr>
        <w:t xml:space="preserve">and there was evening</w:t>
      </w:r>
      <w:r>
        <w:rPr>
          <w:sz w:val="18"/>
          <w:szCs w:val="18"/>
        </w:rPr>
        <w:t xml:space="preserve">”</w:t>
      </w:r>
      <w:r>
        <w:rPr>
          <w:sz w:val="18"/>
          <w:szCs w:val="18"/>
        </w:rPr>
        <w:t xml:space="preserve"> </w:t>
      </w:r>
      <w:r>
        <w:rPr>
          <w:sz w:val="18"/>
          <w:szCs w:val="18"/>
        </w:rPr>
        <w:t xml:space="preserve">preceded the light of</w:t>
      </w:r>
      <w:r>
        <w:rPr>
          <w:sz w:val="18"/>
          <w:szCs w:val="18"/>
        </w:rPr>
        <w:t xml:space="preserve"> </w:t>
      </w:r>
      <w:r>
        <w:rPr>
          <w:sz w:val="18"/>
          <w:szCs w:val="18"/>
        </w:rPr>
        <w:t xml:space="preserve">“</w:t>
      </w:r>
      <w:r>
        <w:rPr>
          <w:sz w:val="18"/>
          <w:szCs w:val="18"/>
        </w:rPr>
        <w:t xml:space="preserve">and there was morning.</w:t>
      </w:r>
      <w:r>
        <w:rPr>
          <w:sz w:val="18"/>
          <w:szCs w:val="18"/>
        </w:rPr>
        <w:t xml:space="preserve">”</w:t>
      </w:r>
      <w:r>
        <w:rPr>
          <w:sz w:val="18"/>
          <w:szCs w:val="18"/>
        </w:rPr>
        <w:t xml:space="preserve"> </w:t>
      </w:r>
      <w:r>
        <w:rPr>
          <w:sz w:val="18"/>
          <w:szCs w:val="18"/>
        </w:rPr>
        <w:t xml:space="preserve">Meforshim: Rashi — such is the order of the world, darkness first and light following. R’ Tzadok’s use: so too</w:t>
      </w:r>
      <w:r>
        <w:rPr>
          <w:sz w:val="18"/>
          <w:szCs w:val="18"/>
        </w:rPr>
        <w:t xml:space="preserve"> </w:t>
      </w:r>
      <w:r>
        <w:rPr>
          <w:sz w:val="18"/>
          <w:szCs w:val="18"/>
        </w:rPr>
        <w:t xml:space="preserve">“</w:t>
      </w:r>
      <w:r>
        <w:rPr>
          <w:sz w:val="18"/>
          <w:szCs w:val="18"/>
        </w:rPr>
        <w:t xml:space="preserve">before entering some rung there are trials that seek to hold one back,</w:t>
      </w:r>
      <w:r>
        <w:rPr>
          <w:sz w:val="18"/>
          <w:szCs w:val="18"/>
        </w:rPr>
        <w:t xml:space="preserve">”</w:t>
      </w:r>
      <w:r>
        <w:rPr>
          <w:sz w:val="18"/>
          <w:szCs w:val="18"/>
        </w:rPr>
        <w:t xml:space="preserve"> </w:t>
      </w:r>
      <w:r>
        <w:rPr>
          <w:sz w:val="18"/>
          <w:szCs w:val="18"/>
        </w:rPr>
        <w:t xml:space="preserve">for the order of ascent mirrors the order of creation —</w:t>
      </w:r>
      <w:r>
        <w:rPr>
          <w:sz w:val="18"/>
          <w:szCs w:val="18"/>
        </w:rPr>
        <w:t xml:space="preserve"> </w:t>
      </w:r>
      <w:r>
        <w:rPr>
          <w:sz w:val="18"/>
          <w:szCs w:val="18"/>
        </w:rPr>
        <w:t xml:space="preserve">“</w:t>
      </w:r>
      <w:r>
        <w:rPr>
          <w:sz w:val="18"/>
          <w:szCs w:val="18"/>
        </w:rPr>
        <w:t xml:space="preserve">first darkness, then light,</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the gloom of dawn that precedes the shining light is the most intense darkness</w:t>
      </w:r>
      <w:r>
        <w:rPr>
          <w:sz w:val="18"/>
          <w:szCs w:val="18"/>
        </w:rPr>
        <w:t xml:space="preserve">”</w:t>
      </w:r>
      <w:r>
        <w:rPr>
          <w:sz w:val="18"/>
          <w:szCs w:val="18"/>
        </w:rPr>
        <w:t xml:space="preserve">; hence the deed of Shittim came just before entering the Land, and the foreign-wives stumble at the return to the Land in Bavel — each at once followed by the light.</w:t>
      </w:r>
    </w:p>
  </w:footnote>
  <w:footnote w:id="114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§5):</w:t>
      </w:r>
      <w:r>
        <w:rPr>
          <w:sz w:val="18"/>
          <w:szCs w:val="18"/>
        </w:rPr>
        <w:t xml:space="preserve"> </w:t>
      </w:r>
      <w:r>
        <w:rPr>
          <w:sz w:val="18"/>
          <w:szCs w:val="18"/>
        </w:rPr>
        <w:t xml:space="preserve">“</w:t>
      </w:r>
      <w:r>
        <w:rPr>
          <w:b/>
          <w:sz w:val="18"/>
          <w:szCs w:val="18"/>
        </w:rPr>
        <w:t xml:space="preserve">when a person goes from light into darkness, at first he does not see; but if he sits there some time, he sees</w:t>
      </w:r>
      <w:r>
        <w:rPr>
          <w:sz w:val="18"/>
          <w:szCs w:val="18"/>
        </w:rPr>
        <w:t xml:space="preserve">… and one who is always in a place of darkness sees in it quite well.</w:t>
      </w:r>
      <w:r>
        <w:rPr>
          <w:sz w:val="18"/>
          <w:szCs w:val="18"/>
        </w:rPr>
        <w:t xml:space="preserve">”</w:t>
      </w:r>
      <w:r>
        <w:rPr>
          <w:sz w:val="18"/>
          <w:szCs w:val="18"/>
        </w:rPr>
        <w:t xml:space="preserve"> </w:t>
      </w:r>
      <w:r>
        <w:rPr>
          <w:sz w:val="18"/>
          <w:szCs w:val="18"/>
        </w:rPr>
        <w:t xml:space="preserve">Exactly the se’if: the trial that precedes a rung is not an obstruction placed before the light but the eye’s necessary adjustment — the deepest dark is the hour before dawn.</w:t>
      </w:r>
    </w:p>
  </w:footnote>
  <w:footnote w:id="11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§5):</w:t>
      </w:r>
      <w:r>
        <w:rPr>
          <w:sz w:val="18"/>
          <w:szCs w:val="18"/>
        </w:rPr>
        <w:t xml:space="preserve"> </w:t>
      </w:r>
      <w:r>
        <w:rPr>
          <w:sz w:val="18"/>
          <w:szCs w:val="18"/>
        </w:rPr>
        <w:t xml:space="preserve">“</w:t>
      </w:r>
      <w:r>
        <w:rPr>
          <w:sz w:val="18"/>
          <w:szCs w:val="18"/>
        </w:rPr>
        <w:t xml:space="preserve">as it says, "</w:t>
      </w:r>
      <w:r>
        <w:rPr>
          <w:b/>
          <w:sz w:val="18"/>
          <w:szCs w:val="18"/>
        </w:rPr>
        <w:t xml:space="preserve">for a righteous man falls seven times and rises</w:t>
      </w:r>
      <w:r>
        <w:rPr>
          <w:sz w:val="18"/>
          <w:szCs w:val="18"/>
        </w:rPr>
        <w:t xml:space="preserve">" —</w:t>
      </w:r>
      <w:r>
        <w:rPr>
          <w:sz w:val="18"/>
          <w:szCs w:val="18"/>
        </w:rPr>
        <w:t xml:space="preserve"> </w:t>
      </w:r>
      <w:r>
        <w:rPr>
          <w:b/>
          <w:sz w:val="18"/>
          <w:szCs w:val="18"/>
        </w:rPr>
        <w:t xml:space="preserve">and this is that there are seven falls, through which he is clarified.</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deed of Shittim</w:t>
      </w:r>
      <w:r>
        <w:rPr>
          <w:sz w:val="18"/>
          <w:szCs w:val="18"/>
        </w:rPr>
        <w:t xml:space="preserve">”</w:t>
      </w:r>
      <w:r>
        <w:rPr>
          <w:sz w:val="18"/>
          <w:szCs w:val="18"/>
        </w:rPr>
        <w:t xml:space="preserve"> </w:t>
      </w:r>
      <w:r>
        <w:rPr>
          <w:sz w:val="18"/>
          <w:szCs w:val="18"/>
        </w:rPr>
        <w:t xml:space="preserve">before entering the Land is not an interruption of the ascent but one of its stages — the falling is what does the clarifying.</w:t>
      </w:r>
    </w:p>
  </w:footnote>
  <w:footnote w:id="1145">
    <w:p>
      <w:pPr>
        <w:pStyle w:val="FootnoteText"/>
        <w:spacing w:before="0" w:after="40" w:line="240" w:lineRule="auto"/>
      </w:pPr>
      <w:r>
        <w:rPr>
          <w:rStyle w:val="FootnoteReference"/>
        </w:rPr>
        <w:footnoteRef/>
      </w:r>
      <w:r>
        <w:rPr>
          <w:sz w:val="18"/>
          <w:szCs w:val="18"/>
        </w:rPr>
        <w:t xml:space="preserve"> </w:t>
      </w:r>
      <w:r>
        <w:rPr>
          <w:b/>
          <w:sz w:val="18"/>
          <w:szCs w:val="18"/>
        </w:rPr>
        <w:t xml:space="preserve">Rambam, Hilchos Gerushin 2:20:</w:t>
      </w:r>
      <w:r>
        <w:rPr>
          <w:sz w:val="18"/>
          <w:szCs w:val="18"/>
        </w:rPr>
        <w:t xml:space="preserve"> </w:t>
      </w:r>
      <w:r>
        <w:rPr>
          <w:sz w:val="18"/>
          <w:szCs w:val="18"/>
        </w:rPr>
        <w:t xml:space="preserve">“</w:t>
      </w:r>
      <w:r>
        <w:rPr>
          <w:sz w:val="18"/>
          <w:szCs w:val="18"/>
        </w:rPr>
        <w:t xml:space="preserve">One whom the law requires to divorce his wife, and who refuses — a Jewish court, in every place and time, beats him until he says</w:t>
      </w:r>
      <w:r>
        <w:rPr>
          <w:sz w:val="18"/>
          <w:szCs w:val="18"/>
        </w:rPr>
        <w:t xml:space="preserve"> </w:t>
      </w:r>
      <w:r>
        <w:rPr>
          <w:sz w:val="18"/>
          <w:szCs w:val="18"/>
        </w:rPr>
        <w:t xml:space="preserve">‘</w:t>
      </w:r>
      <w:r>
        <w:rPr>
          <w:sz w:val="18"/>
          <w:szCs w:val="18"/>
        </w:rPr>
        <w:t xml:space="preserve">I want to,</w:t>
      </w:r>
      <w:r>
        <w:rPr>
          <w:sz w:val="18"/>
          <w:szCs w:val="18"/>
        </w:rPr>
        <w:t xml:space="preserve">’</w:t>
      </w:r>
      <w:r>
        <w:rPr>
          <w:sz w:val="18"/>
          <w:szCs w:val="18"/>
        </w:rPr>
        <w:t xml:space="preserve"> </w:t>
      </w:r>
      <w:r>
        <w:rPr>
          <w:sz w:val="18"/>
          <w:szCs w:val="18"/>
        </w:rPr>
        <w:t xml:space="preserve">and he writes the</w:t>
      </w:r>
      <w:r>
        <w:rPr>
          <w:sz w:val="18"/>
          <w:szCs w:val="18"/>
        </w:rPr>
        <w:t xml:space="preserve"> </w:t>
      </w:r>
      <w:r>
        <w:rPr>
          <w:i/>
          <w:sz w:val="18"/>
          <w:szCs w:val="18"/>
        </w:rPr>
        <w:t xml:space="preserve">get</w:t>
      </w:r>
      <w:r>
        <w:rPr>
          <w:sz w:val="18"/>
          <w:szCs w:val="18"/>
        </w:rPr>
        <w:t xml:space="preserve">, and it is valid.</w:t>
      </w:r>
      <w:r>
        <w:rPr>
          <w:sz w:val="18"/>
          <w:szCs w:val="18"/>
        </w:rPr>
        <w:t xml:space="preserve">”</w:t>
      </w:r>
      <w:r>
        <w:rPr>
          <w:sz w:val="18"/>
          <w:szCs w:val="18"/>
        </w:rPr>
        <w:t xml:space="preserve"> </w:t>
      </w:r>
      <w:r>
        <w:rPr>
          <w:sz w:val="18"/>
          <w:szCs w:val="18"/>
        </w:rPr>
        <w:t xml:space="preserve">Why is it not void as coerced?</w:t>
      </w:r>
      <w:r>
        <w:rPr>
          <w:sz w:val="18"/>
          <w:szCs w:val="18"/>
        </w:rPr>
        <w:t xml:space="preserve"> </w:t>
      </w:r>
      <w:r>
        <w:rPr>
          <w:sz w:val="18"/>
          <w:szCs w:val="18"/>
        </w:rPr>
        <w:t xml:space="preserve">“</w:t>
      </w:r>
      <w:r>
        <w:rPr>
          <w:sz w:val="18"/>
          <w:szCs w:val="18"/>
        </w:rPr>
        <w:t xml:space="preserve">For we call [an act]</w:t>
      </w:r>
      <w:r>
        <w:rPr>
          <w:sz w:val="18"/>
          <w:szCs w:val="18"/>
        </w:rPr>
        <w:t xml:space="preserve"> </w:t>
      </w:r>
      <w:r>
        <w:rPr>
          <w:sz w:val="18"/>
          <w:szCs w:val="18"/>
        </w:rPr>
        <w:t xml:space="preserve">‘</w:t>
      </w:r>
      <w:r>
        <w:rPr>
          <w:sz w:val="18"/>
          <w:szCs w:val="18"/>
        </w:rPr>
        <w:t xml:space="preserve">coerced</w:t>
      </w:r>
      <w:r>
        <w:rPr>
          <w:sz w:val="18"/>
          <w:szCs w:val="18"/>
        </w:rPr>
        <w:t xml:space="preserve">’</w:t>
      </w:r>
      <w:r>
        <w:rPr>
          <w:sz w:val="18"/>
          <w:szCs w:val="18"/>
        </w:rPr>
        <w:t xml:space="preserve"> </w:t>
      </w:r>
      <w:r>
        <w:rPr>
          <w:sz w:val="18"/>
          <w:szCs w:val="18"/>
        </w:rPr>
        <w:t xml:space="preserve">only [when] one is pressed to do a thing he is not obligated in by the Torah — but one whose evil inclination has overpowered him to nullify a mitzvah or commit a transgression, and who is beaten until he does what he is obligated to do — this is not coerced by [others]; rather he coerced himself by his own evil intent</w:t>
      </w:r>
      <w:r>
        <w:rPr>
          <w:sz w:val="18"/>
          <w:szCs w:val="18"/>
        </w:rPr>
        <w:t xml:space="preserve">”</w:t>
      </w:r>
      <w:r>
        <w:rPr>
          <w:sz w:val="18"/>
          <w:szCs w:val="18"/>
        </w:rPr>
        <w:t xml:space="preserve"> </w:t>
      </w:r>
      <w:r>
        <w:rPr>
          <w:sz w:val="18"/>
          <w:szCs w:val="18"/>
        </w:rPr>
        <w:t xml:space="preserve">— for at his core his will is to be a Jew and fulfill the mitzvos.</w:t>
      </w:r>
    </w:p>
    <w:p>
      <w:pPr>
        <w:pStyle w:val="FootnoteText"/>
        <w:spacing w:before="0" w:after="40" w:line="240" w:lineRule="auto"/>
      </w:pPr>
      <w:r>
        <w:rPr>
          <w:b/>
          <w:sz w:val="18"/>
          <w:szCs w:val="18"/>
        </w:rPr>
        <w:t xml:space="preserve">Chassidic background - Kedushat Levi, Likutim 113: </w:t>
      </w:r>
      <w:r>
        <w:rPr>
          <w:sz w:val="18"/>
          <w:szCs w:val="18"/>
        </w:rPr>
        <w:t>R' Levi Yitzchak of Berditchev interprets Chazal's 'beresha chashokha vehadar nehora' - first darkness and then light - as a basic order of avodas Hashem. Yirah is the gate and beginning; after a person has labored to place yiras Shamayim upon his face, ahavah can follow, and from that love a still more inward yirah can later be born. Darkness here is therefore not a sanctification of failure but the constricted first stage through which a larger illumination becomes receivable. That distinction fits R' Tzadok's rule in this se'if that before a higher rung there is a nisayon that appears as its opposite. Shittim before entry into Eretz Yisrael, or the dangerous admixture surrounding a later elevation, is the spiritual analogue of the created order in which evening precedes morning. The trial exposes whether the coming light can be carried without being captured by its counterfeit. Kedushat Levi is especially useful here because he formulates the sequence prospectively as avodah - fear, self-discipline and purification precede love. R' Tzadok's retrospective observation that darkness often precedes a new revelation should therefore not be read as permission to manufacture a fall. The Chassidic parallel instead describes the darkness as the narrow gate of preparation: a place where the opposite power is confronted and bounded so that the subsequent light can emerge as a true acquisition rather than an untested inspiration.</w:t>
      </w:r>
    </w:p>
  </w:footnote>
  <w:footnote w:id="114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Shemos §5):</w:t>
      </w:r>
      <w:r>
        <w:rPr>
          <w:sz w:val="18"/>
          <w:szCs w:val="18"/>
        </w:rPr>
        <w:t xml:space="preserve"> </w:t>
      </w:r>
      <w:r>
        <w:rPr>
          <w:sz w:val="18"/>
          <w:szCs w:val="18"/>
        </w:rPr>
        <w:t xml:space="preserve">"</w:t>
      </w:r>
      <w:r>
        <w:rPr>
          <w:sz w:val="18"/>
          <w:szCs w:val="18"/>
        </w:rPr>
        <w:t xml:space="preserve">“</w:t>
      </w:r>
      <w:r>
        <w:rPr>
          <w:sz w:val="18"/>
          <w:szCs w:val="18"/>
        </w:rPr>
        <w:t xml:space="preserve">the reapers of the field</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the reapers who cut away all the thorns and briars that surround the supernal rose.</w:t>
      </w:r>
      <w:r>
        <w:rPr>
          <w:sz w:val="18"/>
          <w:szCs w:val="18"/>
        </w:rPr>
        <w:t xml:space="preserve">" Exactly the se’if:</w:t>
      </w:r>
      <w:r>
        <w:rPr>
          <w:sz w:val="18"/>
          <w:szCs w:val="18"/>
        </w:rPr>
        <w:t xml:space="preserve"> </w:t>
      </w:r>
      <w:r>
        <w:rPr>
          <w:sz w:val="18"/>
          <w:szCs w:val="18"/>
        </w:rPr>
        <w:t xml:space="preserve">“</w:t>
      </w:r>
      <w:r>
        <w:rPr>
          <w:sz w:val="18"/>
          <w:szCs w:val="18"/>
        </w:rPr>
        <w:t xml:space="preserve">your people are all</w:t>
      </w:r>
      <w:r>
        <w:rPr>
          <w:sz w:val="18"/>
          <w:szCs w:val="18"/>
        </w:rPr>
        <w:t xml:space="preserve"> </w:t>
      </w:r>
      <w:r>
        <w:rPr>
          <w:i/>
          <w:sz w:val="18"/>
          <w:szCs w:val="18"/>
        </w:rPr>
        <w:t xml:space="preserve">tzaddikim</w:t>
      </w:r>
      <w:r>
        <w:rPr>
          <w:sz w:val="18"/>
          <w:szCs w:val="18"/>
        </w:rPr>
        <w:t xml:space="preserve">”</w:t>
      </w:r>
      <w:r>
        <w:rPr>
          <w:sz w:val="18"/>
          <w:szCs w:val="18"/>
        </w:rPr>
        <w:t xml:space="preserve"> </w:t>
      </w:r>
      <w:r>
        <w:rPr>
          <w:sz w:val="18"/>
          <w:szCs w:val="18"/>
        </w:rPr>
        <w:t xml:space="preserve">in truth, and the sins that seem to disfigure them are only the thorns encircling the rose — cut away, never part of it.</w:t>
      </w:r>
    </w:p>
  </w:footnote>
  <w:footnote w:id="114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Kislev §7):</w:t>
      </w:r>
      <w:r>
        <w:rPr>
          <w:sz w:val="18"/>
          <w:szCs w:val="18"/>
        </w:rPr>
        <w:t xml:space="preserve"> </w:t>
      </w:r>
      <w:r>
        <w:rPr>
          <w:sz w:val="18"/>
          <w:szCs w:val="18"/>
        </w:rPr>
        <w:t xml:space="preserve">“</w:t>
      </w:r>
      <w:r>
        <w:rPr>
          <w:sz w:val="18"/>
          <w:szCs w:val="18"/>
        </w:rPr>
        <w:t xml:space="preserve">one needs at least an arousal from below,</w:t>
      </w:r>
      <w:r>
        <w:rPr>
          <w:sz w:val="18"/>
          <w:szCs w:val="18"/>
        </w:rPr>
        <w:t xml:space="preserve"> </w:t>
      </w:r>
      <w:r>
        <w:rPr>
          <w:b/>
          <w:sz w:val="18"/>
          <w:szCs w:val="18"/>
        </w:rPr>
        <w:t xml:space="preserve">in prayer, to request His help against the</w:t>
      </w:r>
      <w:r>
        <w:rPr>
          <w:b/>
          <w:sz w:val="18"/>
          <w:szCs w:val="18"/>
        </w:rPr>
        <w:t xml:space="preserve"> </w:t>
      </w:r>
      <w:r>
        <w:rPr>
          <w:i/>
          <w:b/>
          <w:sz w:val="18"/>
          <w:szCs w:val="18"/>
        </w:rPr>
        <w:t xml:space="preserve">yetzer</w:t>
      </w:r>
      <w:r>
        <w:rPr>
          <w:b/>
          <w:sz w:val="18"/>
          <w:szCs w:val="18"/>
        </w:rPr>
        <w:t xml:space="preserve"> </w:t>
      </w:r>
      <w:r>
        <w:rPr>
          <w:b/>
          <w:sz w:val="18"/>
          <w:szCs w:val="18"/>
        </w:rPr>
        <w:t xml:space="preserve">that seeks to kill him and cannot prevail over him</w:t>
      </w:r>
      <w:r>
        <w:rPr>
          <w:sz w:val="18"/>
          <w:szCs w:val="18"/>
        </w:rPr>
        <w:t xml:space="preserve"> </w:t>
      </w:r>
      <w:r>
        <w:rPr>
          <w:sz w:val="18"/>
          <w:szCs w:val="18"/>
        </w:rPr>
        <w:t xml:space="preserve">— and then Hashem helps him with an arousal from Above;</w:t>
      </w:r>
      <w:r>
        <w:rPr>
          <w:sz w:val="18"/>
          <w:szCs w:val="18"/>
        </w:rPr>
        <w:t xml:space="preserve"> </w:t>
      </w:r>
      <w:r>
        <w:rPr>
          <w:b/>
          <w:sz w:val="18"/>
          <w:szCs w:val="18"/>
        </w:rPr>
        <w:t xml:space="preserve">and this is indicated by the letter</w:t>
      </w:r>
      <w:r>
        <w:rPr>
          <w:b/>
          <w:sz w:val="18"/>
          <w:szCs w:val="18"/>
        </w:rPr>
        <w:t xml:space="preserve"> </w:t>
      </w:r>
      <w:r>
        <w:rPr>
          <w:i/>
          <w:b/>
          <w:sz w:val="18"/>
          <w:szCs w:val="18"/>
        </w:rPr>
        <w:t xml:space="preserve">samech</w:t>
      </w:r>
      <w:r>
        <w:rPr>
          <w:b/>
          <w:sz w:val="18"/>
          <w:szCs w:val="18"/>
        </w:rPr>
        <w:t xml:space="preserve">: "Hashem supports [</w:t>
      </w:r>
      <w:r>
        <w:rPr>
          <w:i/>
          <w:b/>
          <w:sz w:val="18"/>
          <w:szCs w:val="18"/>
        </w:rPr>
        <w:t xml:space="preserve">somech</w:t>
      </w:r>
      <w:r>
        <w:rPr>
          <w:b/>
          <w:sz w:val="18"/>
          <w:szCs w:val="18"/>
        </w:rPr>
        <w:t xml:space="preserve">] all the fallen."</w:t>
      </w:r>
      <w:r>
        <w:rPr>
          <w:sz w:val="18"/>
          <w:szCs w:val="18"/>
        </w:rPr>
        <w:t xml:space="preserve">”</w:t>
      </w:r>
      <w:r>
        <w:rPr>
          <w:sz w:val="18"/>
          <w:szCs w:val="18"/>
        </w:rPr>
        <w:t xml:space="preserve"> </w:t>
      </w:r>
      <w:r>
        <w:rPr>
          <w:sz w:val="18"/>
          <w:szCs w:val="18"/>
        </w:rPr>
        <w:t xml:space="preserve">Exactly the se’if: the sins are the thorns and not the rose, for the</w:t>
      </w:r>
      <w:r>
        <w:rPr>
          <w:sz w:val="18"/>
          <w:szCs w:val="18"/>
        </w:rPr>
        <w:t xml:space="preserve"> </w:t>
      </w:r>
      <w:r>
        <w:rPr>
          <w:i/>
          <w:sz w:val="18"/>
          <w:szCs w:val="18"/>
        </w:rPr>
        <w:t xml:space="preserve">yetzer</w:t>
      </w:r>
      <w:r>
        <w:rPr>
          <w:sz w:val="18"/>
          <w:szCs w:val="18"/>
        </w:rPr>
        <w:t xml:space="preserve"> </w:t>
      </w:r>
      <w:r>
        <w:rPr>
          <w:sz w:val="18"/>
          <w:szCs w:val="18"/>
        </w:rPr>
        <w:t xml:space="preserve">“</w:t>
      </w:r>
      <w:r>
        <w:rPr>
          <w:sz w:val="18"/>
          <w:szCs w:val="18"/>
        </w:rPr>
        <w:t xml:space="preserve">seeks and cannot prevail</w:t>
      </w:r>
      <w:r>
        <w:rPr>
          <w:sz w:val="18"/>
          <w:szCs w:val="18"/>
        </w:rPr>
        <w:t xml:space="preserve">”</w:t>
      </w:r>
      <w:r>
        <w:rPr>
          <w:sz w:val="18"/>
          <w:szCs w:val="18"/>
        </w:rPr>
        <w:t xml:space="preserve"> </w:t>
      </w:r>
      <w:r>
        <w:rPr>
          <w:sz w:val="18"/>
          <w:szCs w:val="18"/>
        </w:rPr>
        <w:t xml:space="preserve">— it never reaches the essence, and the falling itself is met with support.</w:t>
      </w:r>
    </w:p>
  </w:footnote>
  <w:footnote w:id="1149">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Rabbah 1:6:</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for the sun has gazed upon me,</w:t>
      </w:r>
      <w:r>
        <w:rPr>
          <w:sz w:val="18"/>
          <w:szCs w:val="18"/>
        </w:rPr>
        <w:t xml:space="preserve">”</w:t>
      </w:r>
      <w:r>
        <w:rPr>
          <w:sz w:val="18"/>
          <w:szCs w:val="18"/>
        </w:rPr>
        <w:t xml:space="preserve"> </w:t>
      </w:r>
      <w:r>
        <w:rPr>
          <w:sz w:val="18"/>
          <w:szCs w:val="18"/>
        </w:rPr>
        <w:t xml:space="preserve">a parable: a townswoman had a Kushite maidservant who said,</w:t>
      </w:r>
      <w:r>
        <w:rPr>
          <w:sz w:val="18"/>
          <w:szCs w:val="18"/>
        </w:rPr>
        <w:t xml:space="preserve"> </w:t>
      </w:r>
      <w:r>
        <w:rPr>
          <w:sz w:val="18"/>
          <w:szCs w:val="18"/>
        </w:rPr>
        <w:t xml:space="preserve">“</w:t>
      </w:r>
      <w:r>
        <w:rPr>
          <w:sz w:val="18"/>
          <w:szCs w:val="18"/>
        </w:rPr>
        <w:t xml:space="preserve">tomorrow my master will divorce his wife and marry me,</w:t>
      </w:r>
      <w:r>
        <w:rPr>
          <w:sz w:val="18"/>
          <w:szCs w:val="18"/>
        </w:rPr>
        <w:t xml:space="preserve">”</w:t>
      </w:r>
      <w:r>
        <w:rPr>
          <w:sz w:val="18"/>
          <w:szCs w:val="18"/>
        </w:rPr>
        <w:t xml:space="preserve"> </w:t>
      </w:r>
      <w:r>
        <w:rPr>
          <w:sz w:val="18"/>
          <w:szCs w:val="18"/>
        </w:rPr>
        <w:t xml:space="preserve">“</w:t>
      </w:r>
      <w:r>
        <w:rPr>
          <w:sz w:val="18"/>
          <w:szCs w:val="18"/>
        </w:rPr>
        <w:t xml:space="preserve">for he [once] saw her hands blackened.</w:t>
      </w:r>
      <w:r>
        <w:rPr>
          <w:sz w:val="18"/>
          <w:szCs w:val="18"/>
        </w:rPr>
        <w:t xml:space="preserve">”</w:t>
      </w:r>
      <w:r>
        <w:rPr>
          <w:sz w:val="18"/>
          <w:szCs w:val="18"/>
        </w:rPr>
        <w:t xml:space="preserve"> </w:t>
      </w:r>
      <w:r>
        <w:rPr>
          <w:sz w:val="18"/>
          <w:szCs w:val="18"/>
        </w:rPr>
        <w:t xml:space="preserve">Her companion answered,</w:t>
      </w:r>
      <w:r>
        <w:rPr>
          <w:sz w:val="18"/>
          <w:szCs w:val="18"/>
        </w:rPr>
        <w:t xml:space="preserve"> </w:t>
      </w:r>
      <w:r>
        <w:rPr>
          <w:sz w:val="18"/>
          <w:szCs w:val="18"/>
        </w:rPr>
        <w:t xml:space="preserve">“</w:t>
      </w:r>
      <w:r>
        <w:rPr>
          <w:sz w:val="18"/>
          <w:szCs w:val="18"/>
        </w:rPr>
        <w:t xml:space="preserve">fool! if for his beloved wife, whose hands were blackened for an hour, [you imagine] he would divorce her — you, blackened from your mother’s womb, all the more so!</w:t>
      </w:r>
      <w:r>
        <w:rPr>
          <w:sz w:val="18"/>
          <w:szCs w:val="18"/>
        </w:rPr>
        <w:t xml:space="preserve">”</w:t>
      </w:r>
      <w:r>
        <w:rPr>
          <w:sz w:val="18"/>
          <w:szCs w:val="18"/>
        </w:rPr>
        <w:t xml:space="preserve"> </w:t>
      </w:r>
      <w:r>
        <w:rPr>
          <w:sz w:val="18"/>
          <w:szCs w:val="18"/>
        </w:rPr>
        <w:t xml:space="preserve">So the nations taunt Israel,</w:t>
      </w:r>
      <w:r>
        <w:rPr>
          <w:sz w:val="18"/>
          <w:szCs w:val="18"/>
        </w:rPr>
        <w:t xml:space="preserve"> </w:t>
      </w:r>
      <w:r>
        <w:rPr>
          <w:sz w:val="18"/>
          <w:szCs w:val="18"/>
        </w:rPr>
        <w:t xml:space="preserve">“</w:t>
      </w:r>
      <w:r>
        <w:rPr>
          <w:sz w:val="18"/>
          <w:szCs w:val="18"/>
        </w:rPr>
        <w:t xml:space="preserve">this nation exchanged its glory</w:t>
      </w:r>
      <w:r>
        <w:rPr>
          <w:sz w:val="18"/>
          <w:szCs w:val="18"/>
        </w:rPr>
        <w:t xml:space="preserve">”</w:t>
      </w:r>
      <w:r>
        <w:rPr>
          <w:sz w:val="18"/>
          <w:szCs w:val="18"/>
        </w:rPr>
        <w:t xml:space="preserve"> </w:t>
      </w:r>
      <w:r>
        <w:rPr>
          <w:sz w:val="18"/>
          <w:szCs w:val="18"/>
        </w:rPr>
        <w:t xml:space="preserve">(Tehillim 106:20); Israel reply,</w:t>
      </w:r>
      <w:r>
        <w:rPr>
          <w:sz w:val="18"/>
          <w:szCs w:val="18"/>
        </w:rPr>
        <w:t xml:space="preserve"> </w:t>
      </w:r>
      <w:r>
        <w:rPr>
          <w:sz w:val="18"/>
          <w:szCs w:val="18"/>
        </w:rPr>
        <w:t xml:space="preserve">“</w:t>
      </w:r>
      <w:r>
        <w:rPr>
          <w:sz w:val="18"/>
          <w:szCs w:val="18"/>
        </w:rPr>
        <w:t xml:space="preserve">if we, enslaved but briefly, were [so] penalized, you all the more</w:t>
      </w:r>
      <w:r>
        <w:rPr>
          <w:sz w:val="18"/>
          <w:szCs w:val="18"/>
        </w:rPr>
        <w:t xml:space="preserve">”</w:t>
      </w:r>
      <w:r>
        <w:rPr>
          <w:sz w:val="18"/>
          <w:szCs w:val="18"/>
        </w:rPr>
        <w:t xml:space="preserve"> </w:t>
      </w:r>
      <w:r>
        <w:rPr>
          <w:sz w:val="18"/>
          <w:szCs w:val="18"/>
        </w:rPr>
        <w:t xml:space="preserve">— and further,</w:t>
      </w:r>
      <w:r>
        <w:rPr>
          <w:sz w:val="18"/>
          <w:szCs w:val="18"/>
        </w:rPr>
        <w:t xml:space="preserve"> </w:t>
      </w:r>
      <w:r>
        <w:rPr>
          <w:sz w:val="18"/>
          <w:szCs w:val="18"/>
        </w:rPr>
        <w:t xml:space="preserve">“</w:t>
      </w:r>
      <w:r>
        <w:rPr>
          <w:sz w:val="18"/>
          <w:szCs w:val="18"/>
        </w:rPr>
        <w:t xml:space="preserve">we are like a prince whose face darkened in the desert sun, [but] with a little water his body whitens and returns to its beauty; whereas you are blackened from your mother’s womb,</w:t>
      </w:r>
      <w:r>
        <w:rPr>
          <w:sz w:val="18"/>
          <w:szCs w:val="18"/>
        </w:rPr>
        <w:t xml:space="preserve">”</w:t>
      </w:r>
      <w:r>
        <w:rPr>
          <w:sz w:val="18"/>
          <w:szCs w:val="18"/>
        </w:rPr>
        <w:t xml:space="preserve"> </w:t>
      </w:r>
      <w:r>
        <w:rPr>
          <w:sz w:val="18"/>
          <w:szCs w:val="18"/>
        </w:rPr>
        <w:t xml:space="preserve">for even in the womb [the gentile fetus] worshipped idols with its mother.</w:t>
      </w:r>
    </w:p>
  </w:footnote>
  <w:footnote w:id="11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§15):</w:t>
      </w:r>
      <w:r>
        <w:rPr>
          <w:sz w:val="18"/>
          <w:szCs w:val="18"/>
        </w:rPr>
        <w:t xml:space="preserve"> </w:t>
      </w:r>
      <w:r>
        <w:rPr>
          <w:sz w:val="18"/>
          <w:szCs w:val="18"/>
        </w:rPr>
        <w:t xml:space="preserve">“</w:t>
      </w:r>
      <w:r>
        <w:rPr>
          <w:sz w:val="18"/>
          <w:szCs w:val="18"/>
        </w:rPr>
        <w:t xml:space="preserve">and</w:t>
      </w:r>
      <w:r>
        <w:rPr>
          <w:sz w:val="18"/>
          <w:szCs w:val="18"/>
        </w:rPr>
        <w:t xml:space="preserve"> </w:t>
      </w:r>
      <w:r>
        <w:rPr>
          <w:b/>
          <w:sz w:val="18"/>
          <w:szCs w:val="18"/>
        </w:rPr>
        <w:t xml:space="preserve">the letter</w:t>
      </w:r>
      <w:r>
        <w:rPr>
          <w:b/>
          <w:sz w:val="18"/>
          <w:szCs w:val="18"/>
        </w:rPr>
        <w:t xml:space="preserve"> </w:t>
      </w:r>
      <w:r>
        <w:rPr>
          <w:i/>
          <w:b/>
          <w:sz w:val="18"/>
          <w:szCs w:val="18"/>
        </w:rPr>
        <w:t xml:space="preserve">nun</w:t>
      </w:r>
      <w:r>
        <w:rPr>
          <w:b/>
          <w:sz w:val="18"/>
          <w:szCs w:val="18"/>
        </w:rPr>
        <w:t xml:space="preserve"> </w:t>
      </w:r>
      <w:r>
        <w:rPr>
          <w:b/>
          <w:sz w:val="18"/>
          <w:szCs w:val="18"/>
        </w:rPr>
        <w:t xml:space="preserve">is an expression of</w:t>
      </w:r>
      <w:r>
        <w:rPr>
          <w:b/>
          <w:sz w:val="18"/>
          <w:szCs w:val="18"/>
        </w:rPr>
        <w:t xml:space="preserve"> </w:t>
      </w:r>
      <w:r>
        <w:rPr>
          <w:i/>
          <w:b/>
          <w:sz w:val="18"/>
          <w:szCs w:val="18"/>
        </w:rPr>
        <w:t xml:space="preserve">falling</w:t>
      </w:r>
      <w:r>
        <w:rPr>
          <w:sz w:val="18"/>
          <w:szCs w:val="18"/>
        </w:rPr>
        <w:t xml:space="preserve">, as it says [Berachos 4a] that</w:t>
      </w:r>
      <w:r>
        <w:rPr>
          <w:sz w:val="18"/>
          <w:szCs w:val="18"/>
        </w:rPr>
        <w:t xml:space="preserve"> </w:t>
      </w:r>
      <w:r>
        <w:rPr>
          <w:i/>
          <w:sz w:val="18"/>
          <w:szCs w:val="18"/>
        </w:rPr>
        <w:t xml:space="preserve">nun</w:t>
      </w:r>
      <w:r>
        <w:rPr>
          <w:sz w:val="18"/>
          <w:szCs w:val="18"/>
        </w:rPr>
        <w:t xml:space="preserve"> </w:t>
      </w:r>
      <w:r>
        <w:rPr>
          <w:sz w:val="18"/>
          <w:szCs w:val="18"/>
        </w:rPr>
        <w:t xml:space="preserve">was not said in</w:t>
      </w:r>
      <w:r>
        <w:rPr>
          <w:sz w:val="18"/>
          <w:szCs w:val="18"/>
        </w:rPr>
        <w:t xml:space="preserve"> </w:t>
      </w:r>
      <w:r>
        <w:rPr>
          <w:i/>
          <w:sz w:val="18"/>
          <w:szCs w:val="18"/>
        </w:rPr>
        <w:t xml:space="preserve">Ashrei</w:t>
      </w:r>
      <w:r>
        <w:rPr>
          <w:sz w:val="18"/>
          <w:szCs w:val="18"/>
        </w:rPr>
        <w:t xml:space="preserve"> </w:t>
      </w:r>
      <w:r>
        <w:rPr>
          <w:sz w:val="18"/>
          <w:szCs w:val="18"/>
        </w:rPr>
        <w:t xml:space="preserve">because it contains their downfall… "she has fallen and shall not rise again" —</w:t>
      </w:r>
      <w:r>
        <w:rPr>
          <w:sz w:val="18"/>
          <w:szCs w:val="18"/>
        </w:rPr>
        <w:t xml:space="preserve"> </w:t>
      </w:r>
      <w:r>
        <w:rPr>
          <w:b/>
          <w:sz w:val="18"/>
          <w:szCs w:val="18"/>
        </w:rPr>
        <w:t xml:space="preserve">and the letter</w:t>
      </w:r>
      <w:r>
        <w:rPr>
          <w:b/>
          <w:sz w:val="18"/>
          <w:szCs w:val="18"/>
        </w:rPr>
        <w:t xml:space="preserve"> </w:t>
      </w:r>
      <w:r>
        <w:rPr>
          <w:i/>
          <w:b/>
          <w:sz w:val="18"/>
          <w:szCs w:val="18"/>
        </w:rPr>
        <w:t xml:space="preserve">samech</w:t>
      </w:r>
      <w:r>
        <w:rPr>
          <w:b/>
          <w:sz w:val="18"/>
          <w:szCs w:val="18"/>
        </w:rPr>
        <w:t xml:space="preserve"> </w:t>
      </w:r>
      <w:r>
        <w:rPr>
          <w:b/>
          <w:sz w:val="18"/>
          <w:szCs w:val="18"/>
        </w:rPr>
        <w:t xml:space="preserve">supports them.</w:t>
      </w:r>
      <w:r>
        <w:rPr>
          <w:sz w:val="18"/>
          <w:szCs w:val="18"/>
        </w:rPr>
        <w:t xml:space="preserve">”</w:t>
      </w:r>
      <w:r>
        <w:rPr>
          <w:sz w:val="18"/>
          <w:szCs w:val="18"/>
        </w:rPr>
        <w:t xml:space="preserve"> </w:t>
      </w:r>
      <w:r>
        <w:rPr>
          <w:sz w:val="18"/>
          <w:szCs w:val="18"/>
        </w:rPr>
        <w:t xml:space="preserve">The se’if’s rose exactly: what falls in Israel is answered immediately by a supporting letter, because the fall was never in the essence.</w:t>
      </w:r>
    </w:p>
  </w:footnote>
  <w:footnote w:id="1151">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65a:</w:t>
      </w:r>
      <w:r>
        <w:rPr>
          <w:sz w:val="18"/>
          <w:szCs w:val="18"/>
        </w:rPr>
        <w:t xml:space="preserve"> </w:t>
      </w:r>
      <w:r>
        <w:rPr>
          <w:sz w:val="18"/>
          <w:szCs w:val="18"/>
        </w:rPr>
        <w:t xml:space="preserve">Rava brought a gift to Bar Sheishach on his festival, knowing he was no idolater. He found him</w:t>
      </w:r>
      <w:r>
        <w:rPr>
          <w:sz w:val="18"/>
          <w:szCs w:val="18"/>
        </w:rPr>
        <w:t xml:space="preserve"> </w:t>
      </w:r>
      <w:r>
        <w:rPr>
          <w:sz w:val="18"/>
          <w:szCs w:val="18"/>
        </w:rPr>
        <w:t xml:space="preserve">“</w:t>
      </w:r>
      <w:r>
        <w:rPr>
          <w:sz w:val="18"/>
          <w:szCs w:val="18"/>
        </w:rPr>
        <w:t xml:space="preserve">sitting up to his neck in rosewater, with harlots standing before him.</w:t>
      </w:r>
      <w:r>
        <w:rPr>
          <w:sz w:val="18"/>
          <w:szCs w:val="18"/>
        </w:rPr>
        <w:t xml:space="preserve">”</w:t>
      </w:r>
      <w:r>
        <w:rPr>
          <w:sz w:val="18"/>
          <w:szCs w:val="18"/>
        </w:rPr>
        <w:t xml:space="preserve"> </w:t>
      </w:r>
      <w:r>
        <w:rPr>
          <w:sz w:val="18"/>
          <w:szCs w:val="18"/>
        </w:rPr>
        <w:t xml:space="preserve">Bar Sheishach said,</w:t>
      </w:r>
      <w:r>
        <w:rPr>
          <w:sz w:val="18"/>
          <w:szCs w:val="18"/>
        </w:rPr>
        <w:t xml:space="preserve"> </w:t>
      </w:r>
      <w:r>
        <w:rPr>
          <w:sz w:val="18"/>
          <w:szCs w:val="18"/>
        </w:rPr>
        <w:t xml:space="preserve">“</w:t>
      </w:r>
      <w:r>
        <w:rPr>
          <w:sz w:val="18"/>
          <w:szCs w:val="18"/>
        </w:rPr>
        <w:t xml:space="preserve">have you the like of this in your World to Come?</w:t>
      </w:r>
      <w:r>
        <w:rPr>
          <w:sz w:val="18"/>
          <w:szCs w:val="18"/>
        </w:rPr>
        <w:t xml:space="preserve">”</w:t>
      </w:r>
      <w:r>
        <w:rPr>
          <w:sz w:val="18"/>
          <w:szCs w:val="18"/>
        </w:rPr>
        <w:t xml:space="preserve"> </w:t>
      </w:r>
      <w:r>
        <w:rPr>
          <w:sz w:val="18"/>
          <w:szCs w:val="18"/>
        </w:rPr>
        <w:t xml:space="preserve">Rava replied,</w:t>
      </w:r>
      <w:r>
        <w:rPr>
          <w:sz w:val="18"/>
          <w:szCs w:val="18"/>
        </w:rPr>
        <w:t xml:space="preserve"> </w:t>
      </w:r>
      <w:r>
        <w:rPr>
          <w:sz w:val="18"/>
          <w:szCs w:val="18"/>
        </w:rPr>
        <w:t xml:space="preserve">“</w:t>
      </w:r>
      <w:r>
        <w:rPr>
          <w:sz w:val="18"/>
          <w:szCs w:val="18"/>
        </w:rPr>
        <w:t xml:space="preserve">ours is finer than this — for upon you [gentiles] there is the dread of the government, while upon us there will be no dread of any government.</w:t>
      </w:r>
      <w:r>
        <w:rPr>
          <w:sz w:val="18"/>
          <w:szCs w:val="18"/>
        </w:rPr>
        <w:t xml:space="preserve">”</w:t>
      </w:r>
      <w:r>
        <w:rPr>
          <w:sz w:val="18"/>
          <w:szCs w:val="18"/>
        </w:rPr>
        <w:t xml:space="preserve"> </w:t>
      </w:r>
      <w:r>
        <w:rPr>
          <w:sz w:val="18"/>
          <w:szCs w:val="18"/>
        </w:rPr>
        <w:t xml:space="preserve">As Bar Sheishach was summoned away by the king, he cursed,</w:t>
      </w:r>
      <w:r>
        <w:rPr>
          <w:sz w:val="18"/>
          <w:szCs w:val="18"/>
        </w:rPr>
        <w:t xml:space="preserve"> </w:t>
      </w:r>
      <w:r>
        <w:rPr>
          <w:sz w:val="18"/>
          <w:szCs w:val="18"/>
        </w:rPr>
        <w:t xml:space="preserve">“</w:t>
      </w:r>
      <w:r>
        <w:rPr>
          <w:sz w:val="18"/>
          <w:szCs w:val="18"/>
        </w:rPr>
        <w:t xml:space="preserve">may the eye that wishes to see your harm burst</w:t>
      </w:r>
      <w:r>
        <w:rPr>
          <w:sz w:val="18"/>
          <w:szCs w:val="18"/>
        </w:rPr>
        <w:t xml:space="preserve">”</w:t>
      </w:r>
      <w:r>
        <w:rPr>
          <w:sz w:val="18"/>
          <w:szCs w:val="18"/>
        </w:rPr>
        <w:t xml:space="preserve">; Rava answered</w:t>
      </w:r>
      <w:r>
        <w:rPr>
          <w:sz w:val="18"/>
          <w:szCs w:val="18"/>
        </w:rPr>
        <w:t xml:space="preserve"> </w:t>
      </w:r>
      <w:r>
        <w:rPr>
          <w:sz w:val="18"/>
          <w:szCs w:val="18"/>
        </w:rPr>
        <w:t xml:space="preserve">“</w:t>
      </w:r>
      <w:r>
        <w:rPr>
          <w:sz w:val="18"/>
          <w:szCs w:val="18"/>
        </w:rPr>
        <w:t xml:space="preserve">Amen</w:t>
      </w:r>
      <w:r>
        <w:rPr>
          <w:sz w:val="18"/>
          <w:szCs w:val="18"/>
        </w:rPr>
        <w:t xml:space="preserve">”</w:t>
      </w:r>
      <w:r>
        <w:rPr>
          <w:sz w:val="18"/>
          <w:szCs w:val="18"/>
        </w:rPr>
        <w:t xml:space="preserve"> </w:t>
      </w:r>
      <w:r>
        <w:rPr>
          <w:sz w:val="18"/>
          <w:szCs w:val="18"/>
        </w:rPr>
        <w:t xml:space="preserve">— and Bar Sheishach’s eye burst.</w:t>
      </w:r>
    </w:p>
  </w:footnote>
  <w:footnote w:id="1152">
    <w:p>
      <w:pPr>
        <w:pStyle w:val="FootnoteText"/>
        <w:spacing w:before="0" w:after="40" w:line="240" w:lineRule="auto"/>
      </w:pPr>
      <w:r>
        <w:rPr>
          <w:rStyle w:val="FootnoteReference"/>
        </w:rPr>
        <w:footnoteRef/>
      </w:r>
      <w:r>
        <w:rPr>
          <w:sz w:val="18"/>
          <w:szCs w:val="18"/>
        </w:rPr>
        <w:t xml:space="preserve"> </w:t>
      </w:r>
      <w:r>
        <w:rPr>
          <w:b/>
          <w:sz w:val="18"/>
          <w:szCs w:val="18"/>
        </w:rPr>
        <w:t xml:space="preserve">Tosafos, Avodah Zarah 5a:</w:t>
      </w:r>
      <w:r>
        <w:rPr>
          <w:sz w:val="18"/>
          <w:szCs w:val="18"/>
        </w:rPr>
        <w:t xml:space="preserve"> </w:t>
      </w:r>
      <w:r>
        <w:rPr>
          <w:sz w:val="18"/>
          <w:szCs w:val="18"/>
        </w:rPr>
        <w:t xml:space="preserve">R’ Tzadok cites Tosafos here for the point that the souls of Israel derive from a different — higher —</w:t>
      </w:r>
      <w:r>
        <w:rPr>
          <w:sz w:val="18"/>
          <w:szCs w:val="18"/>
        </w:rPr>
        <w:t xml:space="preserve"> </w:t>
      </w:r>
      <w:r>
        <w:rPr>
          <w:sz w:val="18"/>
          <w:szCs w:val="18"/>
        </w:rPr>
        <w:t xml:space="preserve">“</w:t>
      </w:r>
      <w:r>
        <w:rPr>
          <w:sz w:val="18"/>
          <w:szCs w:val="18"/>
        </w:rPr>
        <w:t xml:space="preserve">chamber</w:t>
      </w:r>
      <w:r>
        <w:rPr>
          <w:sz w:val="18"/>
          <w:szCs w:val="18"/>
        </w:rPr>
        <w:t xml:space="preserve">”</w:t>
      </w:r>
      <w:r>
        <w:rPr>
          <w:sz w:val="18"/>
          <w:szCs w:val="18"/>
        </w:rPr>
        <w:t xml:space="preserve"> </w:t>
      </w:r>
      <w:r>
        <w:rPr>
          <w:sz w:val="18"/>
          <w:szCs w:val="18"/>
        </w:rPr>
        <w:t xml:space="preserve">than the souls of the nations of the world.</w:t>
      </w:r>
    </w:p>
  </w:footnote>
  <w:footnote w:id="1153">
    <w:p>
      <w:pPr>
        <w:pStyle w:val="FootnoteText"/>
        <w:spacing w:before="0" w:after="40" w:line="240" w:lineRule="auto"/>
      </w:pPr>
      <w:r>
        <w:rPr>
          <w:rStyle w:val="FootnoteReference"/>
        </w:rPr>
        <w:footnoteRef/>
      </w:r>
      <w:r>
        <w:rPr>
          <w:sz w:val="18"/>
          <w:szCs w:val="18"/>
        </w:rPr>
        <w:t xml:space="preserve"> </w:t>
      </w:r>
      <w:r>
        <w:rPr>
          <w:b/>
          <w:sz w:val="18"/>
          <w:szCs w:val="18"/>
        </w:rPr>
        <w:t xml:space="preserve">‪Yechezkel 23:20:</w:t>
      </w:r>
      <w:r>
        <w:rPr>
          <w:sz w:val="18"/>
          <w:szCs w:val="18"/>
        </w:rPr>
        <w:t xml:space="preserve"> </w:t>
      </w:r>
      <w:r>
        <w:rPr>
          <w:sz w:val="18"/>
          <w:szCs w:val="18"/>
        </w:rPr>
        <w:t xml:space="preserve">in the prophet’s parable of the two sisters Oholah (Shomron) and Oholivah (Yerushalayim), who lusted after Egypt and Assyria, it is said of the paramours —‬</w:t>
      </w:r>
      <w:r>
        <w:rPr>
          <w:sz w:val="18"/>
          <w:szCs w:val="18"/>
        </w:rPr>
        <w:t xml:space="preserve"> </w:t>
      </w:r>
      <w:r>
        <w:rPr>
          <w:sz w:val="18"/>
          <w:szCs w:val="18"/>
        </w:rPr>
        <w:t xml:space="preserve">“</w:t>
      </w:r>
      <w:r>
        <w:rPr>
          <w:i/>
          <w:sz w:val="18"/>
          <w:szCs w:val="18"/>
        </w:rPr>
        <w:t xml:space="preserve">אֲשֶׁר בְּשַׂר חֲמוֹרִים בְּשָׂרָם וְזִרְמַת סוּסִים זִרְמָתָם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‪whose flesh is the flesh of donkeys, and whose issue is like the issue of horses</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the verse marks the coarse, animal grossness of the gentile nations (here Egypt), likened to</w:t>
      </w:r>
      <w:r>
        <w:rPr>
          <w:sz w:val="18"/>
          <w:szCs w:val="18"/>
        </w:rPr>
        <w:t xml:space="preserve"> </w:t>
      </w:r>
      <w:r>
        <w:rPr>
          <w:sz w:val="18"/>
          <w:szCs w:val="18"/>
        </w:rPr>
        <w:t xml:space="preserve">“</w:t>
      </w:r>
      <w:r>
        <w:rPr>
          <w:sz w:val="18"/>
          <w:szCs w:val="18"/>
        </w:rPr>
        <w:t xml:space="preserve">the flesh of donkeys.</w:t>
      </w:r>
      <w:r>
        <w:rPr>
          <w:sz w:val="18"/>
          <w:szCs w:val="18"/>
        </w:rPr>
        <w:t xml:space="preserve">”</w:t>
      </w:r>
      <w:r>
        <w:rPr>
          <w:sz w:val="18"/>
          <w:szCs w:val="18"/>
        </w:rPr>
        <w:t xml:space="preserve"> </w:t>
      </w:r>
      <w:r>
        <w:rPr>
          <w:sz w:val="18"/>
          <w:szCs w:val="18"/>
        </w:rPr>
        <w:t xml:space="preserve">R’ Tzadok’s use: this is the source for</w:t>
      </w:r>
      <w:r>
        <w:rPr>
          <w:sz w:val="18"/>
          <w:szCs w:val="18"/>
        </w:rPr>
        <w:t xml:space="preserve"> </w:t>
      </w:r>
      <w:r>
        <w:rPr>
          <w:sz w:val="18"/>
          <w:szCs w:val="18"/>
        </w:rPr>
        <w:t xml:space="preserve">“</w:t>
      </w:r>
      <w:r>
        <w:rPr>
          <w:sz w:val="18"/>
          <w:szCs w:val="18"/>
        </w:rPr>
        <w:t xml:space="preserve">this is holy flesh [</w:t>
      </w:r>
      <w:r>
        <w:rPr>
          <w:i/>
          <w:sz w:val="18"/>
          <w:szCs w:val="18"/>
        </w:rPr>
        <w:t xml:space="preserve">besar kodesh</w:t>
      </w:r>
      <w:r>
        <w:rPr>
          <w:sz w:val="18"/>
          <w:szCs w:val="18"/>
        </w:rPr>
        <w:t xml:space="preserve">], and that is the flesh of donkeys</w:t>
      </w:r>
      <w:r>
        <w:rPr>
          <w:sz w:val="18"/>
          <w:szCs w:val="18"/>
        </w:rPr>
        <w:t xml:space="preserve">”</w:t>
      </w:r>
      <w:r>
        <w:rPr>
          <w:sz w:val="18"/>
          <w:szCs w:val="18"/>
        </w:rPr>
        <w:t xml:space="preserve"> </w:t>
      </w:r>
      <w:r>
        <w:rPr>
          <w:sz w:val="18"/>
          <w:szCs w:val="18"/>
        </w:rPr>
        <w:t xml:space="preserve">— that the very bodies of the Children of Israel differ in essence from the bodies of the nations</w:t>
      </w:r>
      <w:r>
        <w:rPr>
          <w:sz w:val="18"/>
          <w:szCs w:val="18"/>
        </w:rPr>
        <w:t xml:space="preserve"> </w:t>
      </w:r>
      <w:r>
        <w:rPr>
          <w:sz w:val="18"/>
          <w:szCs w:val="18"/>
        </w:rPr>
        <w:t xml:space="preserve">“</w:t>
      </w:r>
      <w:r>
        <w:rPr>
          <w:sz w:val="18"/>
          <w:szCs w:val="18"/>
        </w:rPr>
        <w:t xml:space="preserve">from birth, from womb and conception</w:t>
      </w:r>
      <w:r>
        <w:rPr>
          <w:sz w:val="18"/>
          <w:szCs w:val="18"/>
        </w:rPr>
        <w:t xml:space="preserve">”</w:t>
      </w:r>
      <w:r>
        <w:rPr>
          <w:sz w:val="18"/>
          <w:szCs w:val="18"/>
        </w:rPr>
        <w:t xml:space="preserve">; and since the title</w:t>
      </w:r>
      <w:r>
        <w:rPr>
          <w:sz w:val="18"/>
          <w:szCs w:val="18"/>
        </w:rPr>
        <w:t xml:space="preserve"> </w:t>
      </w:r>
      <w:r>
        <w:rPr>
          <w:sz w:val="18"/>
          <w:szCs w:val="18"/>
        </w:rPr>
        <w:t xml:space="preserve">“</w:t>
      </w:r>
      <w:r>
        <w:rPr>
          <w:i/>
          <w:sz w:val="18"/>
          <w:szCs w:val="18"/>
        </w:rPr>
        <w:t xml:space="preserve">tzaddik</w:t>
      </w:r>
      <w:r>
        <w:rPr>
          <w:sz w:val="18"/>
          <w:szCs w:val="18"/>
        </w:rPr>
        <w:t xml:space="preserve">”</w:t>
      </w:r>
      <w:r>
        <w:rPr>
          <w:sz w:val="18"/>
          <w:szCs w:val="18"/>
        </w:rPr>
        <w:t xml:space="preserve"> </w:t>
      </w:r>
      <w:r>
        <w:rPr>
          <w:sz w:val="18"/>
          <w:szCs w:val="18"/>
        </w:rPr>
        <w:t xml:space="preserve">pertains to the holiness of the body, it is rooted in this intrinsic difference — a holiness</w:t>
      </w:r>
      <w:r>
        <w:rPr>
          <w:sz w:val="18"/>
          <w:szCs w:val="18"/>
        </w:rPr>
        <w:t xml:space="preserve"> </w:t>
      </w:r>
      <w:r>
        <w:rPr>
          <w:sz w:val="18"/>
          <w:szCs w:val="18"/>
        </w:rPr>
        <w:t xml:space="preserve">“</w:t>
      </w:r>
      <w:r>
        <w:rPr>
          <w:sz w:val="18"/>
          <w:szCs w:val="18"/>
        </w:rPr>
        <w:t xml:space="preserve">not yet revealed in actuality,</w:t>
      </w:r>
      <w:r>
        <w:rPr>
          <w:sz w:val="18"/>
          <w:szCs w:val="18"/>
        </w:rPr>
        <w:t xml:space="preserve">”</w:t>
      </w:r>
      <w:r>
        <w:rPr>
          <w:sz w:val="18"/>
          <w:szCs w:val="18"/>
        </w:rPr>
        <w:t xml:space="preserve"> </w:t>
      </w:r>
      <w:r>
        <w:rPr>
          <w:sz w:val="18"/>
          <w:szCs w:val="18"/>
        </w:rPr>
        <w:t xml:space="preserve">while the wicked are still</w:t>
      </w:r>
      <w:r>
        <w:rPr>
          <w:sz w:val="18"/>
          <w:szCs w:val="18"/>
        </w:rPr>
        <w:t xml:space="preserve"> </w:t>
      </w:r>
      <w:r>
        <w:rPr>
          <w:sz w:val="18"/>
          <w:szCs w:val="18"/>
        </w:rPr>
        <w:t xml:space="preserve">“</w:t>
      </w:r>
      <w:r>
        <w:rPr>
          <w:sz w:val="18"/>
          <w:szCs w:val="18"/>
        </w:rPr>
        <w:t xml:space="preserve">blackened.‬</w:t>
      </w:r>
      <w:r>
        <w:rPr>
          <w:sz w:val="18"/>
          <w:szCs w:val="18"/>
        </w:rPr>
        <w:t xml:space="preserve">”</w:t>
      </w:r>
    </w:p>
  </w:footnote>
  <w:footnote w:id="1154">
    <w:p>
      <w:pPr>
        <w:pStyle w:val="FootnoteText"/>
        <w:spacing w:before="0" w:after="40" w:line="240" w:lineRule="auto"/>
      </w:pPr>
      <w:r>
        <w:rPr>
          <w:rStyle w:val="FootnoteReference"/>
        </w:rPr>
        <w:footnoteRef/>
      </w:r>
      <w:r>
        <w:rPr>
          <w:sz w:val="18"/>
          <w:szCs w:val="18"/>
        </w:rPr>
        <w:t xml:space="preserve"> </w:t>
      </w:r>
      <w:r>
        <w:rPr>
          <w:b/>
          <w:sz w:val="18"/>
          <w:szCs w:val="18"/>
        </w:rPr>
        <w:t xml:space="preserve">‪Amos 9:7:‬</w:t>
      </w:r>
      <w:r>
        <w:rPr>
          <w:sz w:val="18"/>
          <w:szCs w:val="18"/>
        </w:rPr>
        <w:t xml:space="preserve"> </w:t>
      </w:r>
      <w:r>
        <w:rPr>
          <w:sz w:val="18"/>
          <w:szCs w:val="18"/>
        </w:rPr>
        <w:t xml:space="preserve">“</w:t>
      </w:r>
      <w:r>
        <w:rPr>
          <w:i/>
          <w:sz w:val="18"/>
          <w:szCs w:val="18"/>
        </w:rPr>
        <w:t xml:space="preserve">הֲלוֹא כִבְנֵי כֻשִׁיִּים אַתֶּם לִי בְּנֵי יִשְׂרָאֵל נְאֻם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‪are you not like the children of the Kushites to Me, O Children of Israel? says Hashem</w:t>
      </w:r>
      <w:r>
        <w:rPr>
          <w:sz w:val="18"/>
          <w:szCs w:val="18"/>
        </w:rPr>
        <w:t xml:space="preserve">”</w:t>
      </w:r>
      <w:r>
        <w:rPr>
          <w:sz w:val="18"/>
          <w:szCs w:val="18"/>
        </w:rPr>
        <w:t xml:space="preserve"> </w:t>
      </w:r>
      <w:r>
        <w:rPr>
          <w:sz w:val="18"/>
          <w:szCs w:val="18"/>
        </w:rPr>
        <w:t xml:space="preserve">— the verse continuing,</w:t>
      </w:r>
      <w:r>
        <w:rPr>
          <w:sz w:val="18"/>
          <w:szCs w:val="18"/>
        </w:rPr>
        <w:t xml:space="preserve"> </w:t>
      </w:r>
      <w:r>
        <w:rPr>
          <w:sz w:val="18"/>
          <w:szCs w:val="18"/>
        </w:rPr>
        <w:t xml:space="preserve">“</w:t>
      </w:r>
      <w:r>
        <w:rPr>
          <w:sz w:val="18"/>
          <w:szCs w:val="18"/>
        </w:rPr>
        <w:t xml:space="preserve">did I not bring up Israel from the land of Egypt…?</w:t>
      </w:r>
      <w:r>
        <w:rPr>
          <w:sz w:val="18"/>
          <w:szCs w:val="18"/>
        </w:rPr>
        <w:t xml:space="preserve">”</w:t>
      </w:r>
      <w:r>
        <w:rPr>
          <w:sz w:val="18"/>
          <w:szCs w:val="18"/>
        </w:rPr>
        <w:t xml:space="preserve"> </w:t>
      </w:r>
      <w:r>
        <w:rPr>
          <w:sz w:val="18"/>
          <w:szCs w:val="18"/>
        </w:rPr>
        <w:t xml:space="preserve">Meforshim (plain sense): Rashi — when Israel sin, they make themselves, as it were,</w:t>
      </w:r>
      <w:r>
        <w:rPr>
          <w:sz w:val="18"/>
          <w:szCs w:val="18"/>
        </w:rPr>
        <w:t xml:space="preserve"> </w:t>
      </w:r>
      <w:r>
        <w:rPr>
          <w:sz w:val="18"/>
          <w:szCs w:val="18"/>
        </w:rPr>
        <w:t xml:space="preserve">“</w:t>
      </w:r>
      <w:r>
        <w:rPr>
          <w:sz w:val="18"/>
          <w:szCs w:val="18"/>
        </w:rPr>
        <w:t xml:space="preserve">like the Kushites</w:t>
      </w:r>
      <w:r>
        <w:rPr>
          <w:sz w:val="18"/>
          <w:szCs w:val="18"/>
        </w:rPr>
        <w:t xml:space="preserve">”</w:t>
      </w:r>
      <w:r>
        <w:rPr>
          <w:sz w:val="18"/>
          <w:szCs w:val="18"/>
        </w:rPr>
        <w:t xml:space="preserve"> </w:t>
      </w:r>
      <w:r>
        <w:rPr>
          <w:sz w:val="18"/>
          <w:szCs w:val="18"/>
        </w:rPr>
        <w:t xml:space="preserve">(dark) before Me; yet the very next words affirm that God redeemed them from Egypt and His bond to them endures. R’ Tzadok’s use: as long as the wicked of Israel remain</w:t>
      </w:r>
      <w:r>
        <w:rPr>
          <w:sz w:val="18"/>
          <w:szCs w:val="18"/>
        </w:rPr>
        <w:t xml:space="preserve"> </w:t>
      </w:r>
      <w:r>
        <w:rPr>
          <w:sz w:val="18"/>
          <w:szCs w:val="18"/>
        </w:rPr>
        <w:t xml:space="preserve">“</w:t>
      </w:r>
      <w:r>
        <w:rPr>
          <w:sz w:val="18"/>
          <w:szCs w:val="18"/>
        </w:rPr>
        <w:t xml:space="preserve">sunburnt and blackened,</w:t>
      </w:r>
      <w:r>
        <w:rPr>
          <w:sz w:val="18"/>
          <w:szCs w:val="18"/>
        </w:rPr>
        <w:t xml:space="preserve">”</w:t>
      </w:r>
      <w:r>
        <w:rPr>
          <w:sz w:val="18"/>
          <w:szCs w:val="18"/>
        </w:rPr>
        <w:t xml:space="preserve"> </w:t>
      </w:r>
      <w:r>
        <w:rPr>
          <w:sz w:val="18"/>
          <w:szCs w:val="18"/>
        </w:rPr>
        <w:t xml:space="preserve">the title</w:t>
      </w:r>
      <w:r>
        <w:rPr>
          <w:sz w:val="18"/>
          <w:szCs w:val="18"/>
        </w:rPr>
        <w:t xml:space="preserve"> </w:t>
      </w:r>
      <w:r>
        <w:rPr>
          <w:sz w:val="18"/>
          <w:szCs w:val="18"/>
        </w:rPr>
        <w:t xml:space="preserve">“</w:t>
      </w:r>
      <w:r>
        <w:rPr>
          <w:i/>
          <w:sz w:val="18"/>
          <w:szCs w:val="18"/>
        </w:rPr>
        <w:t xml:space="preserve">tzaddik</w:t>
      </w:r>
      <w:r>
        <w:rPr>
          <w:sz w:val="18"/>
          <w:szCs w:val="18"/>
        </w:rPr>
        <w:t xml:space="preserve">”</w:t>
      </w:r>
      <w:r>
        <w:rPr>
          <w:sz w:val="18"/>
          <w:szCs w:val="18"/>
        </w:rPr>
        <w:t xml:space="preserve"> </w:t>
      </w:r>
      <w:r>
        <w:rPr>
          <w:sz w:val="18"/>
          <w:szCs w:val="18"/>
        </w:rPr>
        <w:t xml:space="preserve">— the holiness of the body — does not yet rest upon them in this world; and he cites the received reading (see the following note) that the verse’s</w:t>
      </w:r>
      <w:r>
        <w:rPr>
          <w:sz w:val="18"/>
          <w:szCs w:val="18"/>
        </w:rPr>
        <w:t xml:space="preserve"> </w:t>
      </w:r>
      <w:r>
        <w:rPr>
          <w:sz w:val="18"/>
          <w:szCs w:val="18"/>
        </w:rPr>
        <w:t xml:space="preserve">“</w:t>
      </w:r>
      <w:r>
        <w:rPr>
          <w:sz w:val="18"/>
          <w:szCs w:val="18"/>
        </w:rPr>
        <w:t xml:space="preserve">Kushite</w:t>
      </w:r>
      <w:r>
        <w:rPr>
          <w:sz w:val="18"/>
          <w:szCs w:val="18"/>
        </w:rPr>
        <w:t xml:space="preserve">”</w:t>
      </w:r>
      <w:r>
        <w:rPr>
          <w:sz w:val="18"/>
          <w:szCs w:val="18"/>
        </w:rPr>
        <w:t xml:space="preserve"> </w:t>
      </w:r>
      <w:r>
        <w:rPr>
          <w:sz w:val="18"/>
          <w:szCs w:val="18"/>
        </w:rPr>
        <w:t xml:space="preserve">blackness is the</w:t>
      </w:r>
      <w:r>
        <w:rPr>
          <w:sz w:val="18"/>
          <w:szCs w:val="18"/>
        </w:rPr>
        <w:t xml:space="preserve"> </w:t>
      </w:r>
      <w:r>
        <w:rPr>
          <w:i/>
          <w:sz w:val="18"/>
          <w:szCs w:val="18"/>
        </w:rPr>
        <w:t xml:space="preserve">blemish of the bris‬</w:t>
      </w:r>
      <w:r>
        <w:rPr>
          <w:sz w:val="18"/>
          <w:szCs w:val="18"/>
        </w:rPr>
        <w:t xml:space="preserve">.</w:t>
      </w:r>
    </w:p>
    <w:p>
      <w:pPr>
        <w:pStyle w:val="FootnoteText"/>
        <w:spacing w:before="0" w:after="40" w:line="240" w:lineRule="auto"/>
      </w:pPr>
      <w:r>
        <w:rPr>
          <w:b/>
          <w:sz w:val="18"/>
          <w:szCs w:val="18"/>
        </w:rPr>
        <w:t xml:space="preserve">Chassidic parallel - Likutei Moharan 14:3:6: </w:t>
      </w:r>
      <w:r>
        <w:rPr>
          <w:sz w:val="18"/>
          <w:szCs w:val="18"/>
        </w:rPr>
        <w:t>R' Nachman states the root-point of this se'if with unusual directness: even the poshei Yisrael, so long as the name Yisrael is still said of them, remain Israel - 'af al pi shechata, Yisrael hu.' Precisely because they are still called 'sinners of Israel,' he says, they retain an achizah and shoresh in the supernal thought; an illumination from that root can reach the sinner and awaken teshuvah. This closely complements R' Tzadok's image of the thorn surrounding the rose. The sin is real - the person is called a poshe'a - but it does not become the ontological root from which the name Yisrael flows. The enduring root is what makes return possible rather than what makes repentance unnecessary. R' Tzadok pushes the same distinction into his discussion of the body and the bris: the outward blackening can be severe enough that the title tzaddik is not manifest in this world, yet the blemish remains a covering rather than the ultimate substance of Knesses Yisrael. Likutei Moharan helps state the logic of that claim without minimizing judgment: illumination comes from a root above the fall and summons the person back to it. The permanent Jewish name is therefore not a declaration that the deed was harmless; it is the theological reason that the deed need never be the final word about who the sinner is.</w:t>
      </w:r>
    </w:p>
  </w:footnote>
  <w:footnote w:id="1155">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the reading R’ Tzadok</w:t>
      </w:r>
      <w:r>
        <w:rPr>
          <w:sz w:val="18"/>
          <w:szCs w:val="18"/>
        </w:rPr>
        <w:t xml:space="preserve"> </w:t>
      </w:r>
      <w:r>
        <w:rPr>
          <w:sz w:val="18"/>
          <w:szCs w:val="18"/>
        </w:rPr>
        <w:t xml:space="preserve">“</w:t>
      </w:r>
      <w:r>
        <w:rPr>
          <w:sz w:val="18"/>
          <w:szCs w:val="18"/>
        </w:rPr>
        <w:t xml:space="preserve">heard</w:t>
      </w:r>
      <w:r>
        <w:rPr>
          <w:sz w:val="18"/>
          <w:szCs w:val="18"/>
        </w:rPr>
        <w:t xml:space="preserve">”</w:t>
      </w:r>
      <w:r>
        <w:rPr>
          <w:sz w:val="18"/>
          <w:szCs w:val="18"/>
        </w:rPr>
        <w:t xml:space="preserve"> </w:t>
      </w:r>
      <w:r>
        <w:rPr>
          <w:sz w:val="18"/>
          <w:szCs w:val="18"/>
        </w:rPr>
        <w:t xml:space="preserve">— applying this verse to the</w:t>
      </w:r>
      <w:r>
        <w:rPr>
          <w:sz w:val="18"/>
          <w:szCs w:val="18"/>
        </w:rPr>
        <w:t xml:space="preserve"> </w:t>
      </w:r>
      <w:r>
        <w:rPr>
          <w:sz w:val="18"/>
          <w:szCs w:val="18"/>
        </w:rPr>
        <w:t xml:space="preserve">“</w:t>
      </w:r>
      <w:r>
        <w:rPr>
          <w:sz w:val="18"/>
          <w:szCs w:val="18"/>
        </w:rPr>
        <w:t xml:space="preserve">blemish of the covenant</w:t>
      </w:r>
      <w:r>
        <w:rPr>
          <w:sz w:val="18"/>
          <w:szCs w:val="18"/>
        </w:rPr>
        <w:t xml:space="preserve">”</w:t>
      </w:r>
      <w:r>
        <w:rPr>
          <w:sz w:val="18"/>
          <w:szCs w:val="18"/>
        </w:rPr>
        <w:t xml:space="preserve"> </w:t>
      </w:r>
      <w:r>
        <w:rPr>
          <w:sz w:val="18"/>
          <w:szCs w:val="18"/>
        </w:rPr>
        <w:t xml:space="preserve">(</w:t>
      </w:r>
      <w:r>
        <w:rPr>
          <w:i/>
          <w:sz w:val="18"/>
          <w:szCs w:val="18"/>
        </w:rPr>
        <w:t xml:space="preserve">pgam ha-bris</w:t>
      </w:r>
      <w:r>
        <w:rPr>
          <w:sz w:val="18"/>
          <w:szCs w:val="18"/>
        </w:rPr>
        <w:t xml:space="preserve">) — is a teaching of his rebbe, R’ Mordechai Yosef of Izhbitz (see §8 above).</w:t>
      </w:r>
    </w:p>
  </w:footnote>
  <w:footnote w:id="115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(Yisrael Kedoshim §1):</w:t>
      </w:r>
      <w:r>
        <w:rPr>
          <w:sz w:val="18"/>
          <w:szCs w:val="18"/>
        </w:rPr>
        <w:t xml:space="preserve"> </w:t>
      </w:r>
      <w:r>
        <w:rPr>
          <w:sz w:val="18"/>
          <w:szCs w:val="18"/>
        </w:rPr>
        <w:t xml:space="preserve">“</w:t>
      </w:r>
      <w:r>
        <w:rPr>
          <w:sz w:val="18"/>
          <w:szCs w:val="18"/>
        </w:rPr>
        <w:t xml:space="preserve">The essence of holiness is the holiness of the covenant [</w:t>
      </w:r>
      <w:r>
        <w:rPr>
          <w:i/>
          <w:sz w:val="18"/>
          <w:szCs w:val="18"/>
        </w:rPr>
        <w:t xml:space="preserve">kedushas ha-bris</w:t>
      </w:r>
      <w:r>
        <w:rPr>
          <w:sz w:val="18"/>
          <w:szCs w:val="18"/>
        </w:rPr>
        <w:t xml:space="preserve">], as they said in Vayikra Rabbah (24):</w:t>
      </w:r>
      <w:r>
        <w:rPr>
          <w:sz w:val="18"/>
          <w:szCs w:val="18"/>
        </w:rPr>
        <w:t xml:space="preserve"> </w:t>
      </w:r>
      <w:r>
        <w:rPr>
          <w:sz w:val="18"/>
          <w:szCs w:val="18"/>
        </w:rPr>
        <w:t xml:space="preserve">‘</w:t>
      </w:r>
      <w:r>
        <w:rPr>
          <w:sz w:val="18"/>
          <w:szCs w:val="18"/>
        </w:rPr>
        <w:t xml:space="preserve">every place you find a fence against immorality [</w:t>
      </w:r>
      <w:r>
        <w:rPr>
          <w:i/>
          <w:sz w:val="18"/>
          <w:szCs w:val="18"/>
        </w:rPr>
        <w:t xml:space="preserve">geder ervah</w:t>
      </w:r>
      <w:r>
        <w:rPr>
          <w:sz w:val="18"/>
          <w:szCs w:val="18"/>
        </w:rPr>
        <w:t xml:space="preserve">], you find holiness</w:t>
      </w:r>
      <w:r>
        <w:rPr>
          <w:sz w:val="18"/>
          <w:szCs w:val="18"/>
        </w:rPr>
        <w:t xml:space="preserve">’</w:t>
      </w:r>
      <w:r>
        <w:rPr>
          <w:sz w:val="18"/>
          <w:szCs w:val="18"/>
        </w:rPr>
        <w:t xml:space="preserve">; as R’ Yehudah ben Pazi said,</w:t>
      </w:r>
      <w:r>
        <w:rPr>
          <w:sz w:val="18"/>
          <w:szCs w:val="18"/>
        </w:rPr>
        <w:t xml:space="preserve"> </w:t>
      </w:r>
      <w:r>
        <w:rPr>
          <w:sz w:val="18"/>
          <w:szCs w:val="18"/>
        </w:rPr>
        <w:t xml:space="preserve">‘</w:t>
      </w:r>
      <w:r>
        <w:rPr>
          <w:sz w:val="18"/>
          <w:szCs w:val="18"/>
        </w:rPr>
        <w:t xml:space="preserve">anyone who fences himself from immorality is called holy.</w:t>
      </w:r>
      <w:r>
        <w:rPr>
          <w:sz w:val="18"/>
          <w:szCs w:val="18"/>
        </w:rPr>
        <w:t xml:space="preserve">’</w:t>
      </w:r>
      <w:r>
        <w:rPr>
          <w:sz w:val="18"/>
          <w:szCs w:val="18"/>
        </w:rPr>
        <w:t xml:space="preserve">”</w:t>
      </w:r>
      <w:r>
        <w:rPr>
          <w:sz w:val="18"/>
          <w:szCs w:val="18"/>
        </w:rPr>
        <w:t xml:space="preserve"> </w:t>
      </w:r>
      <w:r>
        <w:rPr>
          <w:sz w:val="18"/>
          <w:szCs w:val="18"/>
        </w:rPr>
        <w:t xml:space="preserve">(This is the se’if’s reading of the Kedoshim</w:t>
      </w:r>
      <w:r>
        <w:rPr>
          <w:sz w:val="18"/>
          <w:szCs w:val="18"/>
        </w:rPr>
        <w:t xml:space="preserve"> </w:t>
      </w:r>
      <w:r>
        <w:rPr>
          <w:i/>
          <w:sz w:val="18"/>
          <w:szCs w:val="18"/>
        </w:rPr>
        <w:t xml:space="preserve">haftarah</w:t>
      </w:r>
      <w:r>
        <w:rPr>
          <w:sz w:val="18"/>
          <w:szCs w:val="18"/>
        </w:rPr>
        <w:t xml:space="preserve">: the holiness for which all Israel are called</w:t>
      </w:r>
      <w:r>
        <w:rPr>
          <w:sz w:val="18"/>
          <w:szCs w:val="18"/>
        </w:rPr>
        <w:t xml:space="preserve"> </w:t>
      </w:r>
      <w:r>
        <w:rPr>
          <w:sz w:val="18"/>
          <w:szCs w:val="18"/>
        </w:rPr>
        <w:t xml:space="preserve">‘</w:t>
      </w:r>
      <w:r>
        <w:rPr>
          <w:sz w:val="18"/>
          <w:szCs w:val="18"/>
        </w:rPr>
        <w:t xml:space="preserve">holy</w:t>
      </w:r>
      <w:r>
        <w:rPr>
          <w:sz w:val="18"/>
          <w:szCs w:val="18"/>
        </w:rPr>
        <w:t xml:space="preserve">’</w:t>
      </w:r>
      <w:r>
        <w:rPr>
          <w:sz w:val="18"/>
          <w:szCs w:val="18"/>
        </w:rPr>
        <w:t xml:space="preserve"> </w:t>
      </w:r>
      <w:r>
        <w:rPr>
          <w:sz w:val="18"/>
          <w:szCs w:val="18"/>
        </w:rPr>
        <w:t xml:space="preserve">is precisely the holiness of the</w:t>
      </w:r>
      <w:r>
        <w:rPr>
          <w:sz w:val="18"/>
          <w:szCs w:val="18"/>
        </w:rPr>
        <w:t xml:space="preserve"> </w:t>
      </w:r>
      <w:r>
        <w:rPr>
          <w:i/>
          <w:sz w:val="18"/>
          <w:szCs w:val="18"/>
        </w:rPr>
        <w:t xml:space="preserve">bris</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wherever you find a fence against immorality, you find holiness.</w:t>
      </w:r>
      <w:r>
        <w:rPr>
          <w:sz w:val="18"/>
          <w:szCs w:val="18"/>
        </w:rPr>
        <w:t xml:space="preserve">’</w:t>
      </w:r>
      <w:r>
        <w:rPr>
          <w:sz w:val="18"/>
          <w:szCs w:val="18"/>
        </w:rPr>
        <w:t xml:space="preserve">)</w:t>
      </w:r>
    </w:p>
  </w:footnote>
  <w:footnote w:id="115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Kedoshim §2):</w:t>
      </w:r>
      <w:r>
        <w:rPr>
          <w:sz w:val="18"/>
          <w:szCs w:val="18"/>
        </w:rPr>
        <w:t xml:space="preserve"> </w:t>
      </w:r>
      <w:r>
        <w:rPr>
          <w:sz w:val="18"/>
          <w:szCs w:val="18"/>
        </w:rPr>
        <w:t xml:space="preserve">“</w:t>
      </w:r>
      <w:r>
        <w:rPr>
          <w:sz w:val="18"/>
          <w:szCs w:val="18"/>
        </w:rPr>
        <w:t xml:space="preserve">and afterward [the serpent] came upon Chavah and</w:t>
      </w:r>
      <w:r>
        <w:rPr>
          <w:sz w:val="18"/>
          <w:szCs w:val="18"/>
        </w:rPr>
        <w:t xml:space="preserve"> </w:t>
      </w:r>
      <w:r>
        <w:rPr>
          <w:b/>
          <w:sz w:val="18"/>
          <w:szCs w:val="18"/>
        </w:rPr>
        <w:t xml:space="preserve">cast filth into her</w:t>
      </w:r>
      <w:r>
        <w:rPr>
          <w:sz w:val="18"/>
          <w:szCs w:val="18"/>
        </w:rPr>
        <w:t xml:space="preserve">; and from this Adam HaRishon became</w:t>
      </w:r>
      <w:r>
        <w:rPr>
          <w:sz w:val="18"/>
          <w:szCs w:val="18"/>
        </w:rPr>
        <w:t xml:space="preserve"> </w:t>
      </w:r>
      <w:r>
        <w:rPr>
          <w:b/>
          <w:sz w:val="18"/>
          <w:szCs w:val="18"/>
        </w:rPr>
        <w:t xml:space="preserve">one drawn in his foreskin</w:t>
      </w:r>
      <w:r>
        <w:rPr>
          <w:sz w:val="18"/>
          <w:szCs w:val="18"/>
        </w:rPr>
        <w:t xml:space="preserve">…</w:t>
      </w:r>
      <w:r>
        <w:rPr>
          <w:sz w:val="18"/>
          <w:szCs w:val="18"/>
        </w:rPr>
        <w:t xml:space="preserve"> </w:t>
      </w:r>
      <w:r>
        <w:rPr>
          <w:b/>
          <w:sz w:val="18"/>
          <w:szCs w:val="18"/>
        </w:rPr>
        <w:t xml:space="preserve">and [Scripture] opens "</w:t>
      </w:r>
      <w:r>
        <w:rPr>
          <w:i/>
          <w:b/>
          <w:sz w:val="18"/>
          <w:szCs w:val="18"/>
        </w:rPr>
        <w:t xml:space="preserve">Kedoshim</w:t>
      </w:r>
      <w:r>
        <w:rPr>
          <w:b/>
          <w:sz w:val="18"/>
          <w:szCs w:val="18"/>
        </w:rPr>
        <w:t xml:space="preserve">."</w:t>
      </w:r>
      <w:r>
        <w:rPr>
          <w:sz w:val="18"/>
          <w:szCs w:val="18"/>
        </w:rPr>
        <w:t xml:space="preserve">”</w:t>
      </w:r>
      <w:r>
        <w:rPr>
          <w:sz w:val="18"/>
          <w:szCs w:val="18"/>
        </w:rPr>
        <w:t xml:space="preserve"> </w:t>
      </w:r>
      <w:r>
        <w:rPr>
          <w:sz w:val="18"/>
          <w:szCs w:val="18"/>
        </w:rPr>
        <w:t xml:space="preserve">Exactly the se’if: the portion of</w:t>
      </w:r>
      <w:r>
        <w:rPr>
          <w:sz w:val="18"/>
          <w:szCs w:val="18"/>
        </w:rPr>
        <w:t xml:space="preserve"> </w:t>
      </w:r>
      <w:r>
        <w:rPr>
          <w:i/>
          <w:sz w:val="18"/>
          <w:szCs w:val="18"/>
        </w:rPr>
        <w:t xml:space="preserve">Kedoshim</w:t>
      </w:r>
      <w:r>
        <w:rPr>
          <w:sz w:val="18"/>
          <w:szCs w:val="18"/>
        </w:rPr>
        <w:t xml:space="preserve"> </w:t>
      </w:r>
      <w:r>
        <w:rPr>
          <w:sz w:val="18"/>
          <w:szCs w:val="18"/>
        </w:rPr>
        <w:t xml:space="preserve">opens precisely where the blemish of the</w:t>
      </w:r>
      <w:r>
        <w:rPr>
          <w:sz w:val="18"/>
          <w:szCs w:val="18"/>
        </w:rPr>
        <w:t xml:space="preserve"> </w:t>
      </w:r>
      <w:r>
        <w:rPr>
          <w:i/>
          <w:sz w:val="18"/>
          <w:szCs w:val="18"/>
        </w:rPr>
        <w:t xml:space="preserve">bris</w:t>
      </w:r>
      <w:r>
        <w:rPr>
          <w:sz w:val="18"/>
          <w:szCs w:val="18"/>
        </w:rPr>
        <w:t xml:space="preserve"> </w:t>
      </w:r>
      <w:r>
        <w:rPr>
          <w:sz w:val="18"/>
          <w:szCs w:val="18"/>
        </w:rPr>
        <w:t xml:space="preserve">was introduced — which is why</w:t>
      </w:r>
      <w:r>
        <w:rPr>
          <w:sz w:val="18"/>
          <w:szCs w:val="18"/>
        </w:rPr>
        <w:t xml:space="preserve"> </w:t>
      </w:r>
      <w:r>
        <w:rPr>
          <w:sz w:val="18"/>
          <w:szCs w:val="18"/>
        </w:rPr>
        <w:t xml:space="preserve">“</w:t>
      </w:r>
      <w:r>
        <w:rPr>
          <w:sz w:val="18"/>
          <w:szCs w:val="18"/>
        </w:rPr>
        <w:t xml:space="preserve">wherever you find a fence against immorality, you find holiness.</w:t>
      </w:r>
      <w:r>
        <w:rPr>
          <w:sz w:val="18"/>
          <w:szCs w:val="18"/>
        </w:rPr>
        <w:t xml:space="preserve">”</w:t>
      </w:r>
    </w:p>
  </w:footnote>
  <w:footnote w:id="1159">
    <w:p>
      <w:pPr>
        <w:pStyle w:val="FootnoteText"/>
        <w:spacing w:before="0" w:after="40" w:line="240" w:lineRule="auto"/>
      </w:pPr>
      <w:r>
        <w:rPr>
          <w:rStyle w:val="FootnoteReference"/>
        </w:rPr>
        <w:footnoteRef/>
      </w:r>
      <w:r>
        <w:rPr>
          <w:sz w:val="18"/>
          <w:szCs w:val="18"/>
        </w:rPr>
        <w:t xml:space="preserve"> </w:t>
      </w:r>
      <w:r>
        <w:rPr>
          <w:b/>
          <w:sz w:val="18"/>
          <w:szCs w:val="18"/>
        </w:rPr>
        <w:t xml:space="preserve">‪Yirmeyah 2:3:‬</w:t>
      </w:r>
      <w:r>
        <w:rPr>
          <w:sz w:val="18"/>
          <w:szCs w:val="18"/>
        </w:rPr>
        <w:t xml:space="preserve"> </w:t>
      </w:r>
      <w:r>
        <w:rPr>
          <w:sz w:val="18"/>
          <w:szCs w:val="18"/>
        </w:rPr>
        <w:t xml:space="preserve">“</w:t>
      </w:r>
      <w:r>
        <w:rPr>
          <w:i/>
          <w:sz w:val="18"/>
          <w:szCs w:val="18"/>
        </w:rPr>
        <w:t xml:space="preserve">קֹדֶשׁ יִשְׂרָאֵל לַה’, רֵאשִׁית תְּבוּאָתֹה, כָּל אֹכְלָיו יֶאְשָׁמוּ, רָעָה תָּבֹא אֲלֵיהֶם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‪Israel is holy to Hashem, the first of His produce; all who consume them will bear guilt, evil will befall them</w:t>
      </w:r>
      <w:r>
        <w:rPr>
          <w:sz w:val="18"/>
          <w:szCs w:val="18"/>
        </w:rPr>
        <w:t xml:space="preserve">.</w:t>
      </w:r>
      <w:r>
        <w:rPr>
          <w:sz w:val="18"/>
          <w:szCs w:val="18"/>
        </w:rPr>
        <w:t xml:space="preserve">”</w:t>
      </w:r>
      <w:r>
        <w:rPr>
          <w:sz w:val="18"/>
          <w:szCs w:val="18"/>
        </w:rPr>
        <w:t xml:space="preserve"> </w:t>
      </w:r>
      <w:r>
        <w:rPr>
          <w:sz w:val="18"/>
          <w:szCs w:val="18"/>
        </w:rPr>
        <w:t xml:space="preserve">Meforshim: Rashi — Israel is God’s own consecrated portion, like</w:t>
      </w:r>
      <w:r>
        <w:rPr>
          <w:sz w:val="18"/>
          <w:szCs w:val="18"/>
        </w:rPr>
        <w:t xml:space="preserve"> </w:t>
      </w:r>
      <w:r>
        <w:rPr>
          <w:i/>
          <w:sz w:val="18"/>
          <w:szCs w:val="18"/>
        </w:rPr>
        <w:t xml:space="preserve">terumah</w:t>
      </w:r>
      <w:r>
        <w:rPr>
          <w:sz w:val="18"/>
          <w:szCs w:val="18"/>
        </w:rPr>
        <w:t xml:space="preserve"> </w:t>
      </w:r>
      <w:r>
        <w:rPr>
          <w:sz w:val="18"/>
          <w:szCs w:val="18"/>
        </w:rPr>
        <w:t xml:space="preserve">or the first-fruits, so that the nations who</w:t>
      </w:r>
      <w:r>
        <w:rPr>
          <w:sz w:val="18"/>
          <w:szCs w:val="18"/>
        </w:rPr>
        <w:t xml:space="preserve"> </w:t>
      </w:r>
      <w:r>
        <w:rPr>
          <w:sz w:val="18"/>
          <w:szCs w:val="18"/>
        </w:rPr>
        <w:t xml:space="preserve">“</w:t>
      </w:r>
      <w:r>
        <w:rPr>
          <w:sz w:val="18"/>
          <w:szCs w:val="18"/>
        </w:rPr>
        <w:t xml:space="preserve">consume</w:t>
      </w:r>
      <w:r>
        <w:rPr>
          <w:sz w:val="18"/>
          <w:szCs w:val="18"/>
        </w:rPr>
        <w:t xml:space="preserve">”</w:t>
      </w:r>
      <w:r>
        <w:rPr>
          <w:sz w:val="18"/>
          <w:szCs w:val="18"/>
        </w:rPr>
        <w:t xml:space="preserve"> </w:t>
      </w:r>
      <w:r>
        <w:rPr>
          <w:sz w:val="18"/>
          <w:szCs w:val="18"/>
        </w:rPr>
        <w:t xml:space="preserve">(harm) them are held guilty. R’ Tzadok’s use: the prooftext that</w:t>
      </w:r>
      <w:r>
        <w:rPr>
          <w:sz w:val="18"/>
          <w:szCs w:val="18"/>
        </w:rPr>
        <w:t xml:space="preserve"> </w:t>
      </w:r>
      <w:r>
        <w:rPr>
          <w:sz w:val="18"/>
          <w:szCs w:val="18"/>
        </w:rPr>
        <w:t xml:space="preserve">“</w:t>
      </w:r>
      <w:r>
        <w:rPr>
          <w:sz w:val="18"/>
          <w:szCs w:val="18"/>
        </w:rPr>
        <w:t xml:space="preserve">in truth all Israel are holy</w:t>
      </w:r>
      <w:r>
        <w:rPr>
          <w:sz w:val="18"/>
          <w:szCs w:val="18"/>
        </w:rPr>
        <w:t xml:space="preserve">”</w:t>
      </w:r>
      <w:r>
        <w:rPr>
          <w:sz w:val="18"/>
          <w:szCs w:val="18"/>
        </w:rPr>
        <w:t xml:space="preserve"> </w:t>
      </w:r>
      <w:r>
        <w:rPr>
          <w:sz w:val="18"/>
          <w:szCs w:val="18"/>
        </w:rPr>
        <w:t xml:space="preserve">— their essential holiness is inviolable, and any nation that presumes upon them is punished.‬</w:t>
      </w:r>
    </w:p>
  </w:footnote>
  <w:footnote w:id="116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Purim §2):</w:t>
      </w:r>
      <w:r>
        <w:rPr>
          <w:sz w:val="18"/>
          <w:szCs w:val="18"/>
        </w:rPr>
        <w:t xml:space="preserve"> </w:t>
      </w:r>
      <w:r>
        <w:rPr>
          <w:sz w:val="18"/>
          <w:szCs w:val="18"/>
        </w:rPr>
        <w:t xml:space="preserve">“</w:t>
      </w:r>
      <w:r>
        <w:rPr>
          <w:sz w:val="18"/>
          <w:szCs w:val="18"/>
        </w:rPr>
        <w:t xml:space="preserve">as it says in Tikunei Zohar,</w:t>
      </w:r>
      <w:r>
        <w:rPr>
          <w:sz w:val="18"/>
          <w:szCs w:val="18"/>
        </w:rPr>
        <w:t xml:space="preserve"> </w:t>
      </w:r>
      <w:r>
        <w:rPr>
          <w:b/>
          <w:sz w:val="18"/>
          <w:szCs w:val="18"/>
        </w:rPr>
        <w:t xml:space="preserve">that the Holy One covered Esther with His own letter, for she is His holiness</w:t>
      </w:r>
      <w:r>
        <w:rPr>
          <w:sz w:val="18"/>
          <w:szCs w:val="18"/>
        </w:rPr>
        <w:t xml:space="preserve"> </w:t>
      </w:r>
      <w:r>
        <w:rPr>
          <w:sz w:val="18"/>
          <w:szCs w:val="18"/>
        </w:rPr>
        <w:t xml:space="preserve">—</w:t>
      </w:r>
      <w:r>
        <w:rPr>
          <w:sz w:val="18"/>
          <w:szCs w:val="18"/>
        </w:rPr>
        <w:t xml:space="preserve"> </w:t>
      </w:r>
      <w:r>
        <w:rPr>
          <w:b/>
          <w:sz w:val="18"/>
          <w:szCs w:val="18"/>
        </w:rPr>
        <w:t xml:space="preserve">and this is that Esther too was of the aspect of Yosef the Tzaddik.</w:t>
      </w:r>
      <w:r>
        <w:rPr>
          <w:sz w:val="18"/>
          <w:szCs w:val="18"/>
        </w:rPr>
        <w:t xml:space="preserve">”</w:t>
      </w:r>
      <w:r>
        <w:rPr>
          <w:sz w:val="18"/>
          <w:szCs w:val="18"/>
        </w:rPr>
        <w:t xml:space="preserve"> </w:t>
      </w:r>
      <w:r>
        <w:rPr>
          <w:sz w:val="18"/>
          <w:szCs w:val="18"/>
        </w:rPr>
        <w:t xml:space="preserve">Exactly the se’if: the holiness at issue is the holiness of the</w:t>
      </w:r>
      <w:r>
        <w:rPr>
          <w:sz w:val="18"/>
          <w:szCs w:val="18"/>
        </w:rPr>
        <w:t xml:space="preserve"> </w:t>
      </w:r>
      <w:r>
        <w:rPr>
          <w:i/>
          <w:sz w:val="18"/>
          <w:szCs w:val="18"/>
        </w:rPr>
        <w:t xml:space="preserve">bris</w:t>
      </w:r>
      <w:r>
        <w:rPr>
          <w:sz w:val="18"/>
          <w:szCs w:val="18"/>
        </w:rPr>
        <w:t xml:space="preserve">, whose bearer is Yosef — and one who stands in it is</w:t>
      </w:r>
      <w:r>
        <w:rPr>
          <w:sz w:val="18"/>
          <w:szCs w:val="18"/>
        </w:rPr>
        <w:t xml:space="preserve"> </w:t>
      </w:r>
      <w:r>
        <w:rPr>
          <w:sz w:val="18"/>
          <w:szCs w:val="18"/>
        </w:rPr>
        <w:t xml:space="preserve">“</w:t>
      </w:r>
      <w:r>
        <w:rPr>
          <w:sz w:val="18"/>
          <w:szCs w:val="18"/>
        </w:rPr>
        <w:t xml:space="preserve">covered</w:t>
      </w:r>
      <w:r>
        <w:rPr>
          <w:sz w:val="18"/>
          <w:szCs w:val="18"/>
        </w:rPr>
        <w:t xml:space="preserve">”</w:t>
      </w:r>
      <w:r>
        <w:rPr>
          <w:sz w:val="18"/>
          <w:szCs w:val="18"/>
        </w:rPr>
        <w:t xml:space="preserve"> </w:t>
      </w:r>
      <w:r>
        <w:rPr>
          <w:sz w:val="18"/>
          <w:szCs w:val="18"/>
        </w:rPr>
        <w:t xml:space="preserve">by Him even while outwardly exposed.</w:t>
      </w:r>
    </w:p>
  </w:footnote>
  <w:footnote w:id="1161">
    <w:p>
      <w:pPr>
        <w:pStyle w:val="FootnoteText"/>
        <w:spacing w:before="0" w:after="40" w:line="240" w:lineRule="auto"/>
      </w:pPr>
      <w:r>
        <w:rPr>
          <w:rStyle w:val="FootnoteReference"/>
        </w:rPr>
        <w:footnoteRef/>
      </w:r>
      <w:r>
        <w:rPr>
          <w:sz w:val="18"/>
          <w:szCs w:val="18"/>
        </w:rPr>
        <w:t xml:space="preserve"> </w:t>
      </w:r>
      <w:r>
        <w:rPr>
          <w:b/>
          <w:sz w:val="18"/>
          <w:szCs w:val="18"/>
        </w:rPr>
        <w:t xml:space="preserve">‪Amos 9:9:</w:t>
      </w:r>
      <w:r>
        <w:rPr>
          <w:sz w:val="18"/>
          <w:szCs w:val="18"/>
        </w:rPr>
        <w:t xml:space="preserve"> </w:t>
      </w:r>
      <w:r>
        <w:rPr>
          <w:sz w:val="18"/>
          <w:szCs w:val="18"/>
        </w:rPr>
        <w:t xml:space="preserve">the prophet’s closing vision —‬</w:t>
      </w:r>
      <w:r>
        <w:rPr>
          <w:sz w:val="18"/>
          <w:szCs w:val="18"/>
        </w:rPr>
        <w:t xml:space="preserve"> </w:t>
      </w:r>
      <w:r>
        <w:rPr>
          <w:sz w:val="18"/>
          <w:szCs w:val="18"/>
        </w:rPr>
        <w:t xml:space="preserve">“</w:t>
      </w:r>
      <w:r>
        <w:rPr>
          <w:i/>
          <w:sz w:val="18"/>
          <w:szCs w:val="18"/>
        </w:rPr>
        <w:t xml:space="preserve">כִּי הִנֵּה אָנֹכִי מְצַוֶּה וַהֲנִעוֹתִי בְכָל הַגּוֹיִם אֶת בֵּית יִשְׂרָאֵל, כַּאֲשֶׁר יִנּוֹעַ בַּכְּבָרָה, וְלֹא יִפּוֹל צְרוֹר אָרֶץ</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behold, I command, and I will shake the house of Israel among all the nations, as [grain] is shaken in a sieve, yet not a pebble shall fall to the ground</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like a sieve that retains the kernels while only dust and chaff fall through, Israel is sifted among the nations, yet no worthy one is lost. R’ Tzadok’s use: this is the assurance that in all the scattering</w:t>
      </w:r>
      <w:r>
        <w:rPr>
          <w:sz w:val="18"/>
          <w:szCs w:val="18"/>
        </w:rPr>
        <w:t xml:space="preserve"> </w:t>
      </w:r>
      <w:r>
        <w:rPr>
          <w:sz w:val="18"/>
          <w:szCs w:val="18"/>
        </w:rPr>
        <w:t xml:space="preserve">“</w:t>
      </w:r>
      <w:r>
        <w:rPr>
          <w:sz w:val="18"/>
          <w:szCs w:val="18"/>
        </w:rPr>
        <w:t xml:space="preserve">no spark is lost</w:t>
      </w:r>
      <w:r>
        <w:rPr>
          <w:sz w:val="18"/>
          <w:szCs w:val="18"/>
        </w:rPr>
        <w:t xml:space="preserve">”</w:t>
      </w:r>
      <w:r>
        <w:rPr>
          <w:sz w:val="18"/>
          <w:szCs w:val="18"/>
        </w:rPr>
        <w:t xml:space="preserve"> </w:t>
      </w:r>
      <w:r>
        <w:rPr>
          <w:sz w:val="18"/>
          <w:szCs w:val="18"/>
        </w:rPr>
        <w:t xml:space="preserve">— the ingathering gathers even the scattered sparks (of</w:t>
      </w:r>
      <w:r>
        <w:rPr>
          <w:sz w:val="18"/>
          <w:szCs w:val="18"/>
        </w:rPr>
        <w:t xml:space="preserve"> </w:t>
      </w:r>
      <w:r>
        <w:rPr>
          <w:sz w:val="18"/>
          <w:szCs w:val="18"/>
        </w:rPr>
        <w:t xml:space="preserve">“</w:t>
      </w:r>
      <w:r>
        <w:rPr>
          <w:sz w:val="18"/>
          <w:szCs w:val="18"/>
        </w:rPr>
        <w:t xml:space="preserve">wasted seed</w:t>
      </w:r>
      <w:r>
        <w:rPr>
          <w:sz w:val="18"/>
          <w:szCs w:val="18"/>
        </w:rPr>
        <w:t xml:space="preserve">”</w:t>
      </w:r>
      <w:r>
        <w:rPr>
          <w:sz w:val="18"/>
          <w:szCs w:val="18"/>
        </w:rPr>
        <w:t xml:space="preserve">) from the four corners, so that</w:t>
      </w:r>
      <w:r>
        <w:rPr>
          <w:sz w:val="18"/>
          <w:szCs w:val="18"/>
        </w:rPr>
        <w:t xml:space="preserve"> </w:t>
      </w:r>
      <w:r>
        <w:rPr>
          <w:sz w:val="18"/>
          <w:szCs w:val="18"/>
        </w:rPr>
        <w:t xml:space="preserve">“</w:t>
      </w:r>
      <w:r>
        <w:rPr>
          <w:sz w:val="18"/>
          <w:szCs w:val="18"/>
        </w:rPr>
        <w:t xml:space="preserve">not even one pebble falls to the ground, and no outcast is banished from Him.‬</w:t>
      </w:r>
      <w:r>
        <w:rPr>
          <w:sz w:val="18"/>
          <w:szCs w:val="18"/>
        </w:rPr>
        <w:t xml:space="preserve">”</w:t>
      </w:r>
    </w:p>
  </w:footnote>
  <w:footnote w:id="1162">
    <w:p>
      <w:pPr>
        <w:pStyle w:val="FootnoteText"/>
        <w:spacing w:before="0" w:after="40" w:line="240" w:lineRule="auto"/>
      </w:pPr>
      <w:r>
        <w:rPr>
          <w:rStyle w:val="FootnoteReference"/>
        </w:rPr>
        <w:footnoteRef/>
      </w:r>
      <w:r>
        <w:rPr>
          <w:sz w:val="18"/>
          <w:szCs w:val="18"/>
        </w:rPr>
        <w:t xml:space="preserve"> </w:t>
      </w:r>
      <w:r>
        <w:rPr>
          <w:b/>
          <w:sz w:val="18"/>
          <w:szCs w:val="18"/>
        </w:rPr>
        <w:t xml:space="preserve">‪Devarim 11:12:</w:t>
      </w:r>
      <w:r>
        <w:rPr>
          <w:sz w:val="18"/>
          <w:szCs w:val="18"/>
        </w:rPr>
        <w:t xml:space="preserve"> </w:t>
      </w:r>
      <w:r>
        <w:rPr>
          <w:sz w:val="18"/>
          <w:szCs w:val="18"/>
        </w:rPr>
        <w:t xml:space="preserve">of Eretz Yisrael —‬</w:t>
      </w:r>
      <w:r>
        <w:rPr>
          <w:sz w:val="18"/>
          <w:szCs w:val="18"/>
        </w:rPr>
        <w:t xml:space="preserve"> </w:t>
      </w:r>
      <w:r>
        <w:rPr>
          <w:sz w:val="18"/>
          <w:szCs w:val="18"/>
        </w:rPr>
        <w:t xml:space="preserve">“</w:t>
      </w:r>
      <w:r>
        <w:rPr>
          <w:i/>
          <w:sz w:val="18"/>
          <w:szCs w:val="18"/>
        </w:rPr>
        <w:t xml:space="preserve">אֶרֶץ אֲשֶׁר ה’ אֱלֹהֶיךָ דֹּרֵשׁ אֹתָהּ, תָּמִיד עֵינֵי ה’ אֱלֹהֶיךָ בָּהּ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 land which Hashem your God seeks out; the eyes of Hashem your God are always upon it</w:t>
      </w:r>
      <w:r>
        <w:rPr>
          <w:sz w:val="18"/>
          <w:szCs w:val="18"/>
        </w:rPr>
        <w:t xml:space="preserve">.</w:t>
      </w:r>
      <w:r>
        <w:rPr>
          <w:sz w:val="18"/>
          <w:szCs w:val="18"/>
        </w:rPr>
        <w:t xml:space="preserve">”</w:t>
      </w:r>
      <w:r>
        <w:rPr>
          <w:sz w:val="18"/>
          <w:szCs w:val="18"/>
        </w:rPr>
        <w:t xml:space="preserve"> </w:t>
      </w:r>
      <w:r>
        <w:rPr>
          <w:sz w:val="18"/>
          <w:szCs w:val="18"/>
        </w:rPr>
        <w:t xml:space="preserve">Meforshim: Rashi — God’s providence rests upon the Land continually; the Sages (Kesubos 110b and the</w:t>
      </w:r>
      <w:r>
        <w:rPr>
          <w:sz w:val="18"/>
          <w:szCs w:val="18"/>
        </w:rPr>
        <w:t xml:space="preserve"> </w:t>
      </w:r>
      <w:r>
        <w:rPr>
          <w:i/>
          <w:sz w:val="18"/>
          <w:szCs w:val="18"/>
        </w:rPr>
        <w:t xml:space="preserve">doresh</w:t>
      </w:r>
      <w:r>
        <w:rPr>
          <w:sz w:val="18"/>
          <w:szCs w:val="18"/>
        </w:rPr>
        <w:t xml:space="preserve"> </w:t>
      </w:r>
      <w:r>
        <w:rPr>
          <w:sz w:val="18"/>
          <w:szCs w:val="18"/>
        </w:rPr>
        <w:t xml:space="preserve">midrash) that Eretz Yisrael is under His direct, unmediated care. R’ Tzadok’s use: the phrase</w:t>
      </w:r>
      <w:r>
        <w:rPr>
          <w:sz w:val="18"/>
          <w:szCs w:val="18"/>
        </w:rPr>
        <w:t xml:space="preserve"> </w:t>
      </w:r>
      <w:r>
        <w:rPr>
          <w:sz w:val="18"/>
          <w:szCs w:val="18"/>
        </w:rPr>
        <w:t xml:space="preserve">“</w:t>
      </w:r>
      <w:r>
        <w:rPr>
          <w:i/>
          <w:sz w:val="18"/>
          <w:szCs w:val="18"/>
        </w:rPr>
        <w:t xml:space="preserve">the land Hashem seeks out</w:t>
      </w:r>
      <w:r>
        <w:rPr>
          <w:sz w:val="18"/>
          <w:szCs w:val="18"/>
        </w:rPr>
        <w:t xml:space="preserve">”</w:t>
      </w:r>
      <w:r>
        <w:rPr>
          <w:sz w:val="18"/>
          <w:szCs w:val="18"/>
        </w:rPr>
        <w:t xml:space="preserve"> </w:t>
      </w:r>
      <w:r>
        <w:rPr>
          <w:sz w:val="18"/>
          <w:szCs w:val="18"/>
        </w:rPr>
        <w:t xml:space="preserve">alludes to the</w:t>
      </w:r>
      <w:r>
        <w:rPr>
          <w:sz w:val="18"/>
          <w:szCs w:val="18"/>
        </w:rPr>
        <w:t xml:space="preserve"> </w:t>
      </w:r>
      <w:r>
        <w:rPr>
          <w:sz w:val="18"/>
          <w:szCs w:val="18"/>
        </w:rPr>
        <w:t xml:space="preserve">“</w:t>
      </w:r>
      <w:r>
        <w:rPr>
          <w:sz w:val="18"/>
          <w:szCs w:val="18"/>
        </w:rPr>
        <w:t xml:space="preserve">supernal Land,</w:t>
      </w:r>
      <w:r>
        <w:rPr>
          <w:sz w:val="18"/>
          <w:szCs w:val="18"/>
        </w:rPr>
        <w:t xml:space="preserve">”</w:t>
      </w:r>
      <w:r>
        <w:rPr>
          <w:sz w:val="18"/>
          <w:szCs w:val="18"/>
        </w:rPr>
        <w:t xml:space="preserve"> </w:t>
      </w:r>
      <w:r>
        <w:rPr>
          <w:sz w:val="18"/>
          <w:szCs w:val="18"/>
        </w:rPr>
        <w:t xml:space="preserve">the true and proper recipient of the</w:t>
      </w:r>
      <w:r>
        <w:rPr>
          <w:sz w:val="18"/>
          <w:szCs w:val="18"/>
        </w:rPr>
        <w:t xml:space="preserve"> </w:t>
      </w:r>
      <w:r>
        <w:rPr>
          <w:i/>
          <w:sz w:val="18"/>
          <w:szCs w:val="18"/>
        </w:rPr>
        <w:t xml:space="preserve">shefa</w:t>
      </w:r>
      <w:r>
        <w:rPr>
          <w:sz w:val="18"/>
          <w:szCs w:val="18"/>
        </w:rPr>
        <w:t xml:space="preserve"> </w:t>
      </w:r>
      <w:r>
        <w:rPr>
          <w:sz w:val="18"/>
          <w:szCs w:val="18"/>
        </w:rPr>
        <w:t xml:space="preserve">(flow); hence the flow belongs there, and its temporary descent outside the Land — absorbed by the nations —</w:t>
      </w:r>
      <w:r>
        <w:rPr>
          <w:sz w:val="18"/>
          <w:szCs w:val="18"/>
        </w:rPr>
        <w:t xml:space="preserve"> </w:t>
      </w:r>
      <w:r>
        <w:rPr>
          <w:sz w:val="18"/>
          <w:szCs w:val="18"/>
        </w:rPr>
        <w:t xml:space="preserve">“</w:t>
      </w:r>
      <w:r>
        <w:rPr>
          <w:sz w:val="18"/>
          <w:szCs w:val="18"/>
        </w:rPr>
        <w:t xml:space="preserve">was not fixed to remain so.‬</w:t>
      </w:r>
      <w:r>
        <w:rPr>
          <w:sz w:val="18"/>
          <w:szCs w:val="18"/>
        </w:rPr>
        <w:t xml:space="preserve">”</w:t>
      </w:r>
    </w:p>
  </w:footnote>
  <w:footnote w:id="1163">
    <w:p>
      <w:pPr>
        <w:pStyle w:val="FootnoteText"/>
        <w:spacing w:before="0" w:after="40" w:line="240" w:lineRule="auto"/>
      </w:pPr>
      <w:r>
        <w:rPr>
          <w:rStyle w:val="FootnoteReference"/>
        </w:rPr>
        <w:footnoteRef/>
      </w:r>
      <w:r>
        <w:rPr>
          <w:sz w:val="18"/>
          <w:szCs w:val="18"/>
        </w:rPr>
        <w:t xml:space="preserve"> </w:t>
      </w:r>
      <w:r>
        <w:rPr>
          <w:b/>
          <w:sz w:val="18"/>
          <w:szCs w:val="18"/>
        </w:rPr>
        <w:t xml:space="preserve">‪Bamidbar 9:23:</w:t>
      </w:r>
      <w:r>
        <w:rPr>
          <w:sz w:val="18"/>
          <w:szCs w:val="18"/>
        </w:rPr>
        <w:t xml:space="preserve"> </w:t>
      </w:r>
      <w:r>
        <w:rPr>
          <w:sz w:val="18"/>
          <w:szCs w:val="18"/>
        </w:rPr>
        <w:t xml:space="preserve">of the cloud upon the Mishkan in the wilderness —‬</w:t>
      </w:r>
      <w:r>
        <w:rPr>
          <w:sz w:val="18"/>
          <w:szCs w:val="18"/>
        </w:rPr>
        <w:t xml:space="preserve"> </w:t>
      </w:r>
      <w:r>
        <w:rPr>
          <w:sz w:val="18"/>
          <w:szCs w:val="18"/>
        </w:rPr>
        <w:t xml:space="preserve">“</w:t>
      </w:r>
      <w:r>
        <w:rPr>
          <w:i/>
          <w:sz w:val="18"/>
          <w:szCs w:val="18"/>
        </w:rPr>
        <w:t xml:space="preserve">עַל פִּי ה’ יַחֲנוּ וְעַל פִּי ה’ יִסָּעוּ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‪by the word of Hashem they would encamp, and by the word of Hashem they would journey</w:t>
      </w:r>
      <w:r>
        <w:rPr>
          <w:sz w:val="18"/>
          <w:szCs w:val="18"/>
        </w:rPr>
        <w:t xml:space="preserve">.</w:t>
      </w:r>
      <w:r>
        <w:rPr>
          <w:sz w:val="18"/>
          <w:szCs w:val="18"/>
        </w:rPr>
        <w:t xml:space="preserve">”</w:t>
      </w:r>
      <w:r>
        <w:rPr>
          <w:sz w:val="18"/>
          <w:szCs w:val="18"/>
        </w:rPr>
        <w:t xml:space="preserve"> </w:t>
      </w:r>
      <w:r>
        <w:rPr>
          <w:sz w:val="18"/>
          <w:szCs w:val="18"/>
        </w:rPr>
        <w:t xml:space="preserve">Meforshim: Rashi and the Ramban — every encampment and every journey was dictated by God through the cloud, never by the people’s own initiative. R’ Tzadok’s use: Israel’s exilic</w:t>
      </w:r>
      <w:r>
        <w:rPr>
          <w:sz w:val="18"/>
          <w:szCs w:val="18"/>
        </w:rPr>
        <w:t xml:space="preserve"> </w:t>
      </w:r>
      <w:r>
        <w:rPr>
          <w:sz w:val="18"/>
          <w:szCs w:val="18"/>
        </w:rPr>
        <w:t xml:space="preserve">“</w:t>
      </w:r>
      <w:r>
        <w:rPr>
          <w:sz w:val="18"/>
          <w:szCs w:val="18"/>
        </w:rPr>
        <w:t xml:space="preserve">journeys</w:t>
      </w:r>
      <w:r>
        <w:rPr>
          <w:sz w:val="18"/>
          <w:szCs w:val="18"/>
        </w:rPr>
        <w:t xml:space="preserve">”</w:t>
      </w:r>
      <w:r>
        <w:rPr>
          <w:sz w:val="18"/>
          <w:szCs w:val="18"/>
        </w:rPr>
        <w:t xml:space="preserve"> </w:t>
      </w:r>
      <w:r>
        <w:rPr>
          <w:sz w:val="18"/>
          <w:szCs w:val="18"/>
        </w:rPr>
        <w:t xml:space="preserve">are, like the Mishkan’s,</w:t>
      </w:r>
      <w:r>
        <w:rPr>
          <w:sz w:val="18"/>
          <w:szCs w:val="18"/>
        </w:rPr>
        <w:t xml:space="preserve"> </w:t>
      </w:r>
      <w:r>
        <w:rPr>
          <w:sz w:val="18"/>
          <w:szCs w:val="18"/>
        </w:rPr>
        <w:t xml:space="preserve">“</w:t>
      </w:r>
      <w:r>
        <w:rPr>
          <w:sz w:val="18"/>
          <w:szCs w:val="18"/>
        </w:rPr>
        <w:t xml:space="preserve">one who dismantles in order to rebuild in [another] place</w:t>
      </w:r>
      <w:r>
        <w:rPr>
          <w:sz w:val="18"/>
          <w:szCs w:val="18"/>
        </w:rPr>
        <w:t xml:space="preserve">”</w:t>
      </w:r>
      <w:r>
        <w:rPr>
          <w:sz w:val="18"/>
          <w:szCs w:val="18"/>
        </w:rPr>
        <w:t xml:space="preserve"> </w:t>
      </w:r>
      <w:r>
        <w:rPr>
          <w:sz w:val="18"/>
          <w:szCs w:val="18"/>
        </w:rPr>
        <w:t xml:space="preserve">(Shabbos 31b) — a purposeful relocation by Hashem’s word, not a banishment, so that the holiness travels with them.‬</w:t>
      </w:r>
    </w:p>
  </w:footnote>
  <w:footnote w:id="1164">
    <w:p>
      <w:pPr>
        <w:pStyle w:val="FootnoteText"/>
        <w:spacing w:before="0" w:after="40" w:line="240" w:lineRule="auto"/>
      </w:pPr>
      <w:r>
        <w:rPr>
          <w:rStyle w:val="FootnoteReference"/>
        </w:rPr>
        <w:footnoteRef/>
      </w:r>
      <w:r>
        <w:rPr>
          <w:sz w:val="18"/>
          <w:szCs w:val="18"/>
        </w:rPr>
        <w:t xml:space="preserve"> </w:t>
      </w:r>
      <w:r>
        <w:rPr>
          <w:b/>
          <w:sz w:val="18"/>
          <w:szCs w:val="18"/>
        </w:rPr>
        <w:t xml:space="preserve">‪Vayikra 16:16:</w:t>
      </w:r>
      <w:r>
        <w:rPr>
          <w:sz w:val="18"/>
          <w:szCs w:val="18"/>
        </w:rPr>
        <w:t xml:space="preserve"> </w:t>
      </w:r>
      <w:r>
        <w:rPr>
          <w:sz w:val="18"/>
          <w:szCs w:val="18"/>
        </w:rPr>
        <w:t xml:space="preserve">of the Yom Kippur purgation of the Sanctuary —‬</w:t>
      </w:r>
      <w:r>
        <w:rPr>
          <w:sz w:val="18"/>
          <w:szCs w:val="18"/>
        </w:rPr>
        <w:t xml:space="preserve"> </w:t>
      </w:r>
      <w:r>
        <w:rPr>
          <w:sz w:val="18"/>
          <w:szCs w:val="18"/>
        </w:rPr>
        <w:t xml:space="preserve">“</w:t>
      </w:r>
      <w:r>
        <w:rPr>
          <w:i/>
          <w:sz w:val="18"/>
          <w:szCs w:val="18"/>
        </w:rPr>
        <w:t xml:space="preserve">וְכֵן יַעֲשֶׂה לְאֹהֶל מוֹעֵד הַשֹּׁכֵן אִתָּם בְּתוֹךְ טֻמְאֹתָם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‪so shall he do for the Tent of Meeting that dwells with them amid their impurity</w:t>
      </w:r>
      <w:r>
        <w:rPr>
          <w:sz w:val="18"/>
          <w:szCs w:val="18"/>
        </w:rPr>
        <w:t xml:space="preserve">.</w:t>
      </w:r>
      <w:r>
        <w:rPr>
          <w:sz w:val="18"/>
          <w:szCs w:val="18"/>
        </w:rPr>
        <w:t xml:space="preserve">”</w:t>
      </w:r>
      <w:r>
        <w:rPr>
          <w:sz w:val="18"/>
          <w:szCs w:val="18"/>
        </w:rPr>
        <w:t xml:space="preserve"> </w:t>
      </w:r>
      <w:r>
        <w:rPr>
          <w:sz w:val="18"/>
          <w:szCs w:val="18"/>
        </w:rPr>
        <w:t xml:space="preserve">Meforshim: Rashi — even when Israel are impure, the Shechinah remains among them. R’ Tzadok’s use: since Hashem</w:t>
      </w:r>
      <w:r>
        <w:rPr>
          <w:sz w:val="18"/>
          <w:szCs w:val="18"/>
        </w:rPr>
        <w:t xml:space="preserve"> </w:t>
      </w:r>
      <w:r>
        <w:rPr>
          <w:sz w:val="18"/>
          <w:szCs w:val="18"/>
        </w:rPr>
        <w:t xml:space="preserve">“</w:t>
      </w:r>
      <w:r>
        <w:rPr>
          <w:sz w:val="18"/>
          <w:szCs w:val="18"/>
        </w:rPr>
        <w:t xml:space="preserve">dwells with them amid their impurity,</w:t>
      </w:r>
      <w:r>
        <w:rPr>
          <w:sz w:val="18"/>
          <w:szCs w:val="18"/>
        </w:rPr>
        <w:t xml:space="preserve">”</w:t>
      </w:r>
      <w:r>
        <w:rPr>
          <w:sz w:val="18"/>
          <w:szCs w:val="18"/>
        </w:rPr>
        <w:t xml:space="preserve"> </w:t>
      </w:r>
      <w:r>
        <w:rPr>
          <w:sz w:val="18"/>
          <w:szCs w:val="18"/>
        </w:rPr>
        <w:t xml:space="preserve">His Shechinah is exiled</w:t>
      </w:r>
      <w:r>
        <w:rPr>
          <w:sz w:val="18"/>
          <w:szCs w:val="18"/>
        </w:rPr>
        <w:t xml:space="preserve"> </w:t>
      </w:r>
      <w:r>
        <w:rPr>
          <w:i/>
          <w:sz w:val="18"/>
          <w:szCs w:val="18"/>
        </w:rPr>
        <w:t xml:space="preserve">with</w:t>
      </w:r>
      <w:r>
        <w:rPr>
          <w:sz w:val="18"/>
          <w:szCs w:val="18"/>
        </w:rPr>
        <w:t xml:space="preserve"> </w:t>
      </w:r>
      <w:r>
        <w:rPr>
          <w:sz w:val="18"/>
          <w:szCs w:val="18"/>
        </w:rPr>
        <w:t xml:space="preserve">Israel and rests</w:t>
      </w:r>
      <w:r>
        <w:rPr>
          <w:sz w:val="18"/>
          <w:szCs w:val="18"/>
        </w:rPr>
        <w:t xml:space="preserve"> </w:t>
      </w:r>
      <w:r>
        <w:rPr>
          <w:sz w:val="18"/>
          <w:szCs w:val="18"/>
        </w:rPr>
        <w:t xml:space="preserve">“</w:t>
      </w:r>
      <w:r>
        <w:rPr>
          <w:sz w:val="18"/>
          <w:szCs w:val="18"/>
        </w:rPr>
        <w:t xml:space="preserve">within the hearts of the Children of Israel</w:t>
      </w:r>
      <w:r>
        <w:rPr>
          <w:sz w:val="18"/>
          <w:szCs w:val="18"/>
        </w:rPr>
        <w:t xml:space="preserve">”</w:t>
      </w:r>
      <w:r>
        <w:rPr>
          <w:sz w:val="18"/>
          <w:szCs w:val="18"/>
        </w:rPr>
        <w:t xml:space="preserve">; therefore each place of exile is sanctified, and</w:t>
      </w:r>
      <w:r>
        <w:rPr>
          <w:sz w:val="18"/>
          <w:szCs w:val="18"/>
        </w:rPr>
        <w:t xml:space="preserve"> </w:t>
      </w:r>
      <w:r>
        <w:rPr>
          <w:sz w:val="18"/>
          <w:szCs w:val="18"/>
        </w:rPr>
        <w:t xml:space="preserve">“</w:t>
      </w:r>
      <w:r>
        <w:rPr>
          <w:sz w:val="18"/>
          <w:szCs w:val="18"/>
        </w:rPr>
        <w:t xml:space="preserve">there became their place.‬</w:t>
      </w:r>
      <w:r>
        <w:rPr>
          <w:sz w:val="18"/>
          <w:szCs w:val="18"/>
        </w:rPr>
        <w:t xml:space="preserve">”</w:t>
      </w:r>
    </w:p>
    <w:p>
      <w:pPr>
        <w:pStyle w:val="FootnoteText"/>
        <w:spacing w:before="0" w:after="40" w:line="240" w:lineRule="auto"/>
      </w:pPr>
      <w:r>
        <w:rPr>
          <w:b/>
          <w:sz w:val="18"/>
          <w:szCs w:val="18"/>
        </w:rPr>
        <w:t xml:space="preserve">Chassidic context - Be'er Mayim Chaim, Bereishis 1:2:7: </w:t>
      </w:r>
      <w:r>
        <w:rPr>
          <w:sz w:val="18"/>
          <w:szCs w:val="18"/>
        </w:rPr>
        <w:t>The Be'er Mayim Chaim explains Chazal's statement that Israel were exiled among the nations 'so that converts be added to them' in the kabbalistic sense of holy nitzotzos. The sparks themselves are in exile. When Israel enter a foreign place, the holy vitality there is drawn to them by spiritual affinity - 'matza min es mino vene'or,' like a small flame absorbed into a greater fire - and when Israel leave, they carry that vitality out. He reads 'es asher shalat ha'adam be'adam l'ra lo' in the Arizal's sense: the temporary dominion of the side of kelipah is ultimately 'for its own harm,' because the holiness it swallowed will be forced to come out with Israel. This gives a very concrete Chassidic background to R' Tzadok's assertion that exile itself becomes part of the birur and that no holy spark can be finally lost. The holiness of Israel is not dissolved by geographic dispersion; rather, precisely because the Shechinah remains with them 'betoch tum'osam,' their presence can draw out what is secretly akin to holiness in the place of exile. The point is not that exile is good in its revealed pain, but that Divine providence refuses to allow dispersion to be spiritually sterile. What looked like Israel being swallowed among the nations becomes, at the end of the process, 'chayil bala vayeki'enu' - the captor is compelled to release the holy life that had been hidden within it.</w:t>
      </w:r>
    </w:p>
  </w:footnote>
  <w:footnote w:id="1166">
    <w:p>
      <w:pPr>
        <w:pStyle w:val="FootnoteText"/>
        <w:spacing w:before="0" w:after="40" w:line="240" w:lineRule="auto"/>
      </w:pPr>
      <w:r>
        <w:rPr>
          <w:rStyle w:val="FootnoteReference"/>
        </w:rPr>
        <w:footnoteRef/>
      </w:r>
      <w:r>
        <w:rPr>
          <w:sz w:val="18"/>
          <w:szCs w:val="18"/>
        </w:rPr>
        <w:t xml:space="preserve"> </w:t>
      </w:r>
      <w:r>
        <w:rPr>
          <w:b/>
          <w:sz w:val="18"/>
          <w:szCs w:val="18"/>
        </w:rPr>
        <w:t xml:space="preserve">‪Amos 9:11:</w:t>
      </w:r>
      <w:r>
        <w:rPr>
          <w:sz w:val="18"/>
          <w:szCs w:val="18"/>
        </w:rPr>
        <w:t xml:space="preserve"> </w:t>
      </w:r>
      <w:r>
        <w:rPr>
          <w:sz w:val="18"/>
          <w:szCs w:val="18"/>
        </w:rPr>
        <w:t xml:space="preserve">the closing consolation of Amos —‬</w:t>
      </w:r>
      <w:r>
        <w:rPr>
          <w:sz w:val="18"/>
          <w:szCs w:val="18"/>
        </w:rPr>
        <w:t xml:space="preserve"> </w:t>
      </w:r>
      <w:r>
        <w:rPr>
          <w:sz w:val="18"/>
          <w:szCs w:val="18"/>
        </w:rPr>
        <w:t xml:space="preserve">“</w:t>
      </w:r>
      <w:r>
        <w:rPr>
          <w:i/>
          <w:sz w:val="18"/>
          <w:szCs w:val="18"/>
        </w:rPr>
        <w:t xml:space="preserve">בַּיּוֹם הַהוּא אָקִים אֶת סֻכַּת דָּוִיד הַנֹּפֶלֶת… וּבְנִיתִיהָ כִּימֵי עוֹלָם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‪on that day I will raise up the fallen sukkah of David, and wall up its breaches, and raise up its ruins, and build it as in days of old</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the Messianic restoration of the House of David; the Gemara (Sanhedrin 96b–97a) speaks of the coming of</w:t>
      </w:r>
      <w:r>
        <w:rPr>
          <w:sz w:val="18"/>
          <w:szCs w:val="18"/>
        </w:rPr>
        <w:t xml:space="preserve"> </w:t>
      </w:r>
      <w:r>
        <w:rPr>
          <w:sz w:val="18"/>
          <w:szCs w:val="18"/>
        </w:rPr>
        <w:t xml:space="preserve">“</w:t>
      </w:r>
      <w:r>
        <w:rPr>
          <w:sz w:val="18"/>
          <w:szCs w:val="18"/>
        </w:rPr>
        <w:t xml:space="preserve">ben David</w:t>
      </w:r>
      <w:r>
        <w:rPr>
          <w:sz w:val="18"/>
          <w:szCs w:val="18"/>
        </w:rPr>
        <w:t xml:space="preserve">”</w:t>
      </w:r>
      <w:r>
        <w:rPr>
          <w:sz w:val="18"/>
          <w:szCs w:val="18"/>
        </w:rPr>
        <w:t xml:space="preserve"> </w:t>
      </w:r>
      <w:r>
        <w:rPr>
          <w:sz w:val="18"/>
          <w:szCs w:val="18"/>
        </w:rPr>
        <w:t xml:space="preserve">and this</w:t>
      </w:r>
      <w:r>
        <w:rPr>
          <w:sz w:val="18"/>
          <w:szCs w:val="18"/>
        </w:rPr>
        <w:t xml:space="preserve"> </w:t>
      </w:r>
      <w:r>
        <w:rPr>
          <w:sz w:val="18"/>
          <w:szCs w:val="18"/>
        </w:rPr>
        <w:t xml:space="preserve">“</w:t>
      </w:r>
      <w:r>
        <w:rPr>
          <w:sz w:val="18"/>
          <w:szCs w:val="18"/>
        </w:rPr>
        <w:t xml:space="preserve">fallen sukkah.</w:t>
      </w:r>
      <w:r>
        <w:rPr>
          <w:sz w:val="18"/>
          <w:szCs w:val="18"/>
        </w:rPr>
        <w:t xml:space="preserve">”</w:t>
      </w:r>
      <w:r>
        <w:rPr>
          <w:sz w:val="18"/>
          <w:szCs w:val="18"/>
        </w:rPr>
        <w:t xml:space="preserve"> </w:t>
      </w:r>
      <w:r>
        <w:rPr>
          <w:sz w:val="18"/>
          <w:szCs w:val="18"/>
        </w:rPr>
        <w:t xml:space="preserve">R’ Tzadok’s use: this is</w:t>
      </w:r>
      <w:r>
        <w:rPr>
          <w:sz w:val="18"/>
          <w:szCs w:val="18"/>
        </w:rPr>
        <w:t xml:space="preserve"> </w:t>
      </w:r>
      <w:r>
        <w:rPr>
          <w:sz w:val="18"/>
          <w:szCs w:val="18"/>
        </w:rPr>
        <w:t xml:space="preserve">“</w:t>
      </w:r>
      <w:r>
        <w:rPr>
          <w:sz w:val="18"/>
          <w:szCs w:val="18"/>
        </w:rPr>
        <w:t xml:space="preserve">the perfection of the rectification</w:t>
      </w:r>
      <w:r>
        <w:rPr>
          <w:sz w:val="18"/>
          <w:szCs w:val="18"/>
        </w:rPr>
        <w:t xml:space="preserve">”</w:t>
      </w:r>
      <w:r>
        <w:rPr>
          <w:sz w:val="18"/>
          <w:szCs w:val="18"/>
        </w:rPr>
        <w:t xml:space="preserve"> </w:t>
      </w:r>
      <w:r>
        <w:rPr>
          <w:sz w:val="18"/>
          <w:szCs w:val="18"/>
        </w:rPr>
        <w:t xml:space="preserve">— the tikkun completed when the Davidic line (Yehudah, joined to Yosef’s guarded</w:t>
      </w:r>
      <w:r>
        <w:rPr>
          <w:sz w:val="18"/>
          <w:szCs w:val="18"/>
        </w:rPr>
        <w:t xml:space="preserve"> </w:t>
      </w:r>
      <w:r>
        <w:rPr>
          <w:i/>
          <w:sz w:val="18"/>
          <w:szCs w:val="18"/>
        </w:rPr>
        <w:t xml:space="preserve">bris</w:t>
      </w:r>
      <w:r>
        <w:rPr>
          <w:sz w:val="18"/>
          <w:szCs w:val="18"/>
        </w:rPr>
        <w:t xml:space="preserve">) is fully raised up.‬</w:t>
      </w:r>
    </w:p>
  </w:footnote>
  <w:footnote w:id="1167">
    <w:p>
      <w:pPr>
        <w:pStyle w:val="FootnoteText"/>
        <w:spacing w:before="0" w:after="40" w:line="240" w:lineRule="auto"/>
      </w:pPr>
      <w:r>
        <w:rPr>
          <w:rStyle w:val="FootnoteReference"/>
        </w:rPr>
        <w:footnoteRef/>
      </w:r>
      <w:r>
        <w:rPr>
          <w:sz w:val="18"/>
          <w:szCs w:val="18"/>
        </w:rPr>
        <w:t xml:space="preserve"> </w:t>
      </w:r>
      <w:r>
        <w:rPr>
          <w:b/>
          <w:sz w:val="18"/>
          <w:szCs w:val="18"/>
        </w:rPr>
        <w:t xml:space="preserve">‪Amos 9:13:‬</w:t>
      </w:r>
      <w:r>
        <w:rPr>
          <w:sz w:val="18"/>
          <w:szCs w:val="18"/>
        </w:rPr>
        <w:t xml:space="preserve"> </w:t>
      </w:r>
      <w:r>
        <w:rPr>
          <w:sz w:val="18"/>
          <w:szCs w:val="18"/>
        </w:rPr>
        <w:t xml:space="preserve">“</w:t>
      </w:r>
      <w:r>
        <w:rPr>
          <w:i/>
          <w:sz w:val="18"/>
          <w:szCs w:val="18"/>
        </w:rPr>
        <w:t xml:space="preserve">הִנֵּה יָמִים בָּאִים… וְנִגַּשׁ חוֹרֵשׁ בַּקֹּצֵר וְדֹרֵךְ עֲנָבִים בְּמֹשֵׁךְ הַזָּרַע</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‪behold, days are coming… when the plowman shall overtake the reaper, and the treader of grapes the sower of seed</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the plain sense of overflowing abundance (each labor running straight into the next); and the Sages expounded the pair</w:t>
      </w:r>
      <w:r>
        <w:rPr>
          <w:sz w:val="18"/>
          <w:szCs w:val="18"/>
        </w:rPr>
        <w:t xml:space="preserve"> </w:t>
      </w:r>
      <w:r>
        <w:rPr>
          <w:sz w:val="18"/>
          <w:szCs w:val="18"/>
        </w:rPr>
        <w:t xml:space="preserve">“</w:t>
      </w:r>
      <w:r>
        <w:rPr>
          <w:sz w:val="18"/>
          <w:szCs w:val="18"/>
        </w:rPr>
        <w:t xml:space="preserve">treader of grapes</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sower of seed</w:t>
      </w:r>
      <w:r>
        <w:rPr>
          <w:sz w:val="18"/>
          <w:szCs w:val="18"/>
        </w:rPr>
        <w:t xml:space="preserve">”</w:t>
      </w:r>
      <w:r>
        <w:rPr>
          <w:sz w:val="18"/>
          <w:szCs w:val="18"/>
        </w:rPr>
        <w:t xml:space="preserve"> </w:t>
      </w:r>
      <w:r>
        <w:rPr>
          <w:sz w:val="18"/>
          <w:szCs w:val="18"/>
        </w:rPr>
        <w:t xml:space="preserve">upon Yehudah and Yosef. R’ Tzadok’s use:</w:t>
      </w:r>
      <w:r>
        <w:rPr>
          <w:sz w:val="18"/>
          <w:szCs w:val="18"/>
        </w:rPr>
        <w:t xml:space="preserve"> </w:t>
      </w:r>
      <w:r>
        <w:rPr>
          <w:sz w:val="18"/>
          <w:szCs w:val="18"/>
        </w:rPr>
        <w:t xml:space="preserve">“</w:t>
      </w:r>
      <w:r>
        <w:rPr>
          <w:sz w:val="18"/>
          <w:szCs w:val="18"/>
        </w:rPr>
        <w:t xml:space="preserve">the sower of seed [</w:t>
      </w:r>
      <w:r>
        <w:rPr>
          <w:i/>
          <w:sz w:val="18"/>
          <w:szCs w:val="18"/>
        </w:rPr>
        <w:t xml:space="preserve">moshech hazera</w:t>
      </w:r>
      <w:r>
        <w:rPr>
          <w:sz w:val="18"/>
          <w:szCs w:val="18"/>
        </w:rPr>
        <w:t xml:space="preserve">]</w:t>
      </w:r>
      <w:r>
        <w:rPr>
          <w:sz w:val="18"/>
          <w:szCs w:val="18"/>
        </w:rPr>
        <w:t xml:space="preserve">”</w:t>
      </w:r>
      <w:r>
        <w:rPr>
          <w:sz w:val="18"/>
          <w:szCs w:val="18"/>
        </w:rPr>
        <w:t xml:space="preserve"> </w:t>
      </w:r>
      <w:r>
        <w:rPr>
          <w:sz w:val="18"/>
          <w:szCs w:val="18"/>
        </w:rPr>
        <w:t xml:space="preserve">alludes to the guardian of the</w:t>
      </w:r>
      <w:r>
        <w:rPr>
          <w:sz w:val="18"/>
          <w:szCs w:val="18"/>
        </w:rPr>
        <w:t xml:space="preserve"> </w:t>
      </w:r>
      <w:r>
        <w:rPr>
          <w:i/>
          <w:sz w:val="18"/>
          <w:szCs w:val="18"/>
        </w:rPr>
        <w:t xml:space="preserve">bris</w:t>
      </w:r>
      <w:r>
        <w:rPr>
          <w:sz w:val="18"/>
          <w:szCs w:val="18"/>
        </w:rPr>
        <w:t xml:space="preserve"> </w:t>
      </w:r>
      <w:r>
        <w:rPr>
          <w:sz w:val="18"/>
          <w:szCs w:val="18"/>
        </w:rPr>
        <w:t xml:space="preserve">— Yosef, who</w:t>
      </w:r>
      <w:r>
        <w:rPr>
          <w:sz w:val="18"/>
          <w:szCs w:val="18"/>
        </w:rPr>
        <w:t xml:space="preserve"> </w:t>
      </w:r>
      <w:r>
        <w:rPr>
          <w:sz w:val="18"/>
          <w:szCs w:val="18"/>
        </w:rPr>
        <w:t xml:space="preserve">“</w:t>
      </w:r>
      <w:r>
        <w:rPr>
          <w:sz w:val="18"/>
          <w:szCs w:val="18"/>
        </w:rPr>
        <w:t xml:space="preserve">draws his seed to its proper place and lets nothing flow to the outer forces</w:t>
      </w:r>
      <w:r>
        <w:rPr>
          <w:sz w:val="18"/>
          <w:szCs w:val="18"/>
        </w:rPr>
        <w:t xml:space="preserve">”</w:t>
      </w:r>
      <w:r>
        <w:rPr>
          <w:sz w:val="18"/>
          <w:szCs w:val="18"/>
        </w:rPr>
        <w:t xml:space="preserve">; while Yehudah’s beginning (Er,</w:t>
      </w:r>
      <w:r>
        <w:rPr>
          <w:sz w:val="18"/>
          <w:szCs w:val="18"/>
        </w:rPr>
        <w:t xml:space="preserve"> </w:t>
      </w:r>
      <w:r>
        <w:rPr>
          <w:sz w:val="18"/>
          <w:szCs w:val="18"/>
        </w:rPr>
        <w:t xml:space="preserve">“</w:t>
      </w:r>
      <w:r>
        <w:rPr>
          <w:sz w:val="18"/>
          <w:szCs w:val="18"/>
        </w:rPr>
        <w:t xml:space="preserve">a treader of grapes</w:t>
      </w:r>
      <w:r>
        <w:rPr>
          <w:sz w:val="18"/>
          <w:szCs w:val="18"/>
        </w:rPr>
        <w:t xml:space="preserve">”</w:t>
      </w:r>
      <w:r>
        <w:rPr>
          <w:sz w:val="18"/>
          <w:szCs w:val="18"/>
        </w:rPr>
        <w:t xml:space="preserve">) appeared its very opposite, until the rectification makes the two meet.‬</w:t>
      </w:r>
    </w:p>
  </w:footnote>
  <w:footnote w:id="116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§105):</w:t>
      </w:r>
      <w:r>
        <w:rPr>
          <w:sz w:val="18"/>
          <w:szCs w:val="18"/>
        </w:rPr>
        <w:t xml:space="preserve"> </w:t>
      </w:r>
      <w:r>
        <w:rPr>
          <w:sz w:val="18"/>
          <w:szCs w:val="18"/>
        </w:rPr>
        <w:t xml:space="preserve">“</w:t>
      </w:r>
      <w:r>
        <w:rPr>
          <w:sz w:val="18"/>
          <w:szCs w:val="18"/>
        </w:rPr>
        <w:t xml:space="preserve">"</w:t>
      </w:r>
      <w:r>
        <w:rPr>
          <w:b/>
          <w:sz w:val="18"/>
          <w:szCs w:val="18"/>
        </w:rPr>
        <w:t xml:space="preserve">the way by which we shall go up</w:t>
      </w:r>
      <w:r>
        <w:rPr>
          <w:sz w:val="18"/>
          <w:szCs w:val="18"/>
        </w:rPr>
        <w:t xml:space="preserve">"… meaning the way of Eretz Yisrael —</w:t>
      </w:r>
      <w:r>
        <w:rPr>
          <w:sz w:val="18"/>
          <w:szCs w:val="18"/>
        </w:rPr>
        <w:t xml:space="preserve"> </w:t>
      </w:r>
      <w:r>
        <w:rPr>
          <w:b/>
          <w:sz w:val="18"/>
          <w:szCs w:val="18"/>
        </w:rPr>
        <w:t xml:space="preserve">and they called it "by which we shall go up," for they were destined to go up by them.</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raising the fallen</w:t>
      </w:r>
      <w:r>
        <w:rPr>
          <w:sz w:val="18"/>
          <w:szCs w:val="18"/>
        </w:rPr>
        <w:t xml:space="preserve"> </w:t>
      </w:r>
      <w:r>
        <w:rPr>
          <w:i/>
          <w:sz w:val="18"/>
          <w:szCs w:val="18"/>
        </w:rPr>
        <w:t xml:space="preserve">sukkah</w:t>
      </w:r>
      <w:r>
        <w:rPr>
          <w:sz w:val="18"/>
          <w:szCs w:val="18"/>
        </w:rPr>
        <w:t xml:space="preserve">”</w:t>
      </w:r>
      <w:r>
        <w:rPr>
          <w:sz w:val="18"/>
          <w:szCs w:val="18"/>
        </w:rPr>
        <w:t xml:space="preserve">: the path is named for its end, not its present state — the ascent is already written into the road.</w:t>
      </w:r>
    </w:p>
  </w:footnote>
  <w:footnote w:id="116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Pinchas §3):</w:t>
      </w:r>
      <w:r>
        <w:rPr>
          <w:sz w:val="18"/>
          <w:szCs w:val="18"/>
        </w:rPr>
        <w:t xml:space="preserve"> </w:t>
      </w:r>
      <w:r>
        <w:rPr>
          <w:sz w:val="18"/>
          <w:szCs w:val="18"/>
        </w:rPr>
        <w:t xml:space="preserve">“</w:t>
      </w:r>
      <w:r>
        <w:rPr>
          <w:sz w:val="18"/>
          <w:szCs w:val="18"/>
        </w:rPr>
        <w:t xml:space="preserve">and in truth</w:t>
      </w:r>
      <w:r>
        <w:rPr>
          <w:sz w:val="18"/>
          <w:szCs w:val="18"/>
        </w:rPr>
        <w:t xml:space="preserve"> </w:t>
      </w:r>
      <w:r>
        <w:rPr>
          <w:b/>
          <w:sz w:val="18"/>
          <w:szCs w:val="18"/>
        </w:rPr>
        <w:t xml:space="preserve">he had a sensing that she had some relation to [him]</w:t>
      </w:r>
      <w:r>
        <w:rPr>
          <w:sz w:val="18"/>
          <w:szCs w:val="18"/>
        </w:rPr>
        <w:t xml:space="preserve">.</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treader of grapes overtaking the sower of seed</w:t>
      </w:r>
      <w:r>
        <w:rPr>
          <w:sz w:val="18"/>
          <w:szCs w:val="18"/>
        </w:rPr>
        <w:t xml:space="preserve">”</w:t>
      </w:r>
      <w:r>
        <w:rPr>
          <w:sz w:val="18"/>
          <w:szCs w:val="18"/>
        </w:rPr>
        <w:t xml:space="preserve"> </w:t>
      </w:r>
      <w:r>
        <w:rPr>
          <w:sz w:val="18"/>
          <w:szCs w:val="18"/>
        </w:rPr>
        <w:t xml:space="preserve">precisely: even where the outward act appears wholly a breach, there can be a true root-sensing underneath — which is exactly what must be clarified rather than assumed.</w:t>
      </w:r>
    </w:p>
  </w:footnote>
  <w:footnote w:id="1170">
    <w:p>
      <w:pPr>
        <w:pStyle w:val="FootnoteText"/>
        <w:spacing w:before="0" w:after="40" w:line="240" w:lineRule="auto"/>
      </w:pPr>
      <w:r>
        <w:rPr>
          <w:rStyle w:val="FootnoteReference"/>
        </w:rPr>
        <w:footnoteRef/>
      </w:r>
      <w:r>
        <w:rPr>
          <w:sz w:val="18"/>
          <w:szCs w:val="18"/>
        </w:rPr>
        <w:t xml:space="preserve"> </w:t>
      </w:r>
      <w:r>
        <w:rPr>
          <w:b/>
          <w:sz w:val="18"/>
          <w:szCs w:val="18"/>
        </w:rPr>
        <w:t xml:space="preserve">Niddah 31a:</w:t>
      </w:r>
      <w:r>
        <w:rPr>
          <w:sz w:val="18"/>
          <w:szCs w:val="18"/>
        </w:rPr>
        <w:t xml:space="preserve"> </w:t>
      </w:r>
      <w:r>
        <w:rPr>
          <w:sz w:val="18"/>
          <w:szCs w:val="18"/>
        </w:rPr>
        <w:t xml:space="preserve">R’ Abahu expounded: what is [the meaning of]</w:t>
      </w:r>
      <w:r>
        <w:rPr>
          <w:sz w:val="18"/>
          <w:szCs w:val="18"/>
        </w:rPr>
        <w:t xml:space="preserve"> </w:t>
      </w:r>
      <w:r>
        <w:rPr>
          <w:sz w:val="18"/>
          <w:szCs w:val="18"/>
        </w:rPr>
        <w:t xml:space="preserve">“</w:t>
      </w:r>
      <w:r>
        <w:rPr>
          <w:sz w:val="18"/>
          <w:szCs w:val="18"/>
        </w:rPr>
        <w:t xml:space="preserve">who has counted the dust of Yaakov, and the number of the</w:t>
      </w:r>
      <w:r>
        <w:rPr>
          <w:sz w:val="18"/>
          <w:szCs w:val="18"/>
        </w:rPr>
        <w:t xml:space="preserve"> </w:t>
      </w:r>
      <w:r>
        <w:rPr>
          <w:i/>
          <w:sz w:val="18"/>
          <w:szCs w:val="18"/>
        </w:rPr>
        <w:t xml:space="preserve">rova</w:t>
      </w:r>
      <w:r>
        <w:rPr>
          <w:sz w:val="18"/>
          <w:szCs w:val="18"/>
        </w:rPr>
        <w:t xml:space="preserve"> </w:t>
      </w:r>
      <w:r>
        <w:rPr>
          <w:sz w:val="18"/>
          <w:szCs w:val="18"/>
        </w:rPr>
        <w:t xml:space="preserve">of Israel</w:t>
      </w:r>
      <w:r>
        <w:rPr>
          <w:sz w:val="18"/>
          <w:szCs w:val="18"/>
        </w:rPr>
        <w:t xml:space="preserve">”</w:t>
      </w:r>
      <w:r>
        <w:rPr>
          <w:sz w:val="18"/>
          <w:szCs w:val="18"/>
        </w:rPr>
        <w:t xml:space="preserve"> </w:t>
      </w:r>
      <w:r>
        <w:rPr>
          <w:sz w:val="18"/>
          <w:szCs w:val="18"/>
        </w:rPr>
        <w:t xml:space="preserve">(Bamidbar 23:10)? It teaches that the Holy One sits and counts the</w:t>
      </w:r>
      <w:r>
        <w:rPr>
          <w:sz w:val="18"/>
          <w:szCs w:val="18"/>
        </w:rPr>
        <w:t xml:space="preserve"> </w:t>
      </w:r>
      <w:r>
        <w:rPr>
          <w:i/>
          <w:sz w:val="18"/>
          <w:szCs w:val="18"/>
        </w:rPr>
        <w:t xml:space="preserve">revi’iyos</w:t>
      </w:r>
      <w:r>
        <w:rPr>
          <w:sz w:val="18"/>
          <w:szCs w:val="18"/>
        </w:rPr>
        <w:t xml:space="preserve"> </w:t>
      </w:r>
      <w:r>
        <w:rPr>
          <w:sz w:val="18"/>
          <w:szCs w:val="18"/>
        </w:rPr>
        <w:t xml:space="preserve">of Israel, [awaiting] when the drop from which a tzaddik will be formed shall come. And over this matter the eye of Bilaam the wicked was blinded. He said,</w:t>
      </w:r>
      <w:r>
        <w:rPr>
          <w:sz w:val="18"/>
          <w:szCs w:val="18"/>
        </w:rPr>
        <w:t xml:space="preserve"> </w:t>
      </w:r>
      <w:r>
        <w:rPr>
          <w:sz w:val="18"/>
          <w:szCs w:val="18"/>
        </w:rPr>
        <w:t xml:space="preserve">“</w:t>
      </w:r>
      <w:r>
        <w:rPr>
          <w:sz w:val="18"/>
          <w:szCs w:val="18"/>
        </w:rPr>
        <w:t xml:space="preserve">shall He who is pure and holy, and whose ministers are pure and holy, gaze at this?!</w:t>
      </w:r>
      <w:r>
        <w:rPr>
          <w:sz w:val="18"/>
          <w:szCs w:val="18"/>
        </w:rPr>
        <w:t xml:space="preserve">”</w:t>
      </w:r>
      <w:r>
        <w:rPr>
          <w:sz w:val="18"/>
          <w:szCs w:val="18"/>
        </w:rPr>
        <w:t xml:space="preserve"> </w:t>
      </w:r>
      <w:r>
        <w:rPr>
          <w:sz w:val="18"/>
          <w:szCs w:val="18"/>
        </w:rPr>
        <w:t xml:space="preserve">— immediately his eye was blinded, as it is written (Bamidbar 24:3),</w:t>
      </w:r>
      <w:r>
        <w:rPr>
          <w:sz w:val="18"/>
          <w:szCs w:val="18"/>
        </w:rPr>
        <w:t xml:space="preserve"> </w:t>
      </w:r>
      <w:r>
        <w:rPr>
          <w:sz w:val="18"/>
          <w:szCs w:val="18"/>
        </w:rPr>
        <w:t xml:space="preserve">“</w:t>
      </w:r>
      <w:r>
        <w:rPr>
          <w:sz w:val="18"/>
          <w:szCs w:val="18"/>
        </w:rPr>
        <w:t xml:space="preserve">the utterance of the man whose eye is blocked [</w:t>
      </w:r>
      <w:r>
        <w:rPr>
          <w:i/>
          <w:sz w:val="18"/>
          <w:szCs w:val="18"/>
        </w:rPr>
        <w:t xml:space="preserve">shesum ha’ayin</w:t>
      </w:r>
      <w:r>
        <w:rPr>
          <w:sz w:val="18"/>
          <w:szCs w:val="18"/>
        </w:rPr>
        <w:t xml:space="preserve">].</w:t>
      </w:r>
      <w:r>
        <w:rPr>
          <w:sz w:val="18"/>
          <w:szCs w:val="18"/>
        </w:rPr>
        <w:t xml:space="preserve">”</w:t>
      </w:r>
    </w:p>
  </w:footnote>
  <w:footnote w:id="1171">
    <w:p>
      <w:pPr>
        <w:pStyle w:val="FootnoteText"/>
        <w:spacing w:before="0" w:after="40" w:line="240" w:lineRule="auto"/>
      </w:pPr>
      <w:r>
        <w:rPr>
          <w:rStyle w:val="FootnoteReference"/>
        </w:rPr>
        <w:footnoteRef/>
      </w:r>
      <w:r>
        <w:rPr>
          <w:sz w:val="18"/>
          <w:szCs w:val="18"/>
        </w:rPr>
        <w:t xml:space="preserve"> </w:t>
      </w:r>
      <w:r>
        <w:rPr>
          <w:b/>
          <w:sz w:val="18"/>
          <w:szCs w:val="18"/>
        </w:rPr>
        <w:t xml:space="preserve">‪Iyov 24:15:‬</w:t>
      </w:r>
      <w:r>
        <w:rPr>
          <w:sz w:val="18"/>
          <w:szCs w:val="18"/>
        </w:rPr>
        <w:t xml:space="preserve"> </w:t>
      </w:r>
      <w:r>
        <w:rPr>
          <w:sz w:val="18"/>
          <w:szCs w:val="18"/>
        </w:rPr>
        <w:t xml:space="preserve">“</w:t>
      </w:r>
      <w:r>
        <w:rPr>
          <w:i/>
          <w:sz w:val="18"/>
          <w:szCs w:val="18"/>
        </w:rPr>
        <w:t xml:space="preserve">וְעֵין נֹאֵף שָׁמְרָה נֶשֶׁף לֵאמֹר לֹא תְשׁוּרֵנִי עָיִן</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 eye of the adulterer watches for twilight, saying,</w:t>
      </w:r>
      <w:r>
        <w:rPr>
          <w:i/>
          <w:sz w:val="18"/>
          <w:szCs w:val="18"/>
        </w:rPr>
        <w:t xml:space="preserve"> </w:t>
      </w:r>
      <w:r>
        <w:rPr>
          <w:i/>
          <w:sz w:val="18"/>
          <w:szCs w:val="18"/>
        </w:rPr>
        <w:t xml:space="preserve">‘</w:t>
      </w:r>
      <w:r>
        <w:rPr>
          <w:i/>
          <w:sz w:val="18"/>
          <w:szCs w:val="18"/>
        </w:rPr>
        <w:t xml:space="preserve">no eye shall behold me</w:t>
      </w:r>
      <w:r>
        <w:rPr>
          <w:i/>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Meforshim: Rashi and the Ralbag — the adulterer waits for dusk so that no eye should see him; the verse locates the sin in the</w:t>
      </w:r>
      <w:r>
        <w:rPr>
          <w:sz w:val="18"/>
          <w:szCs w:val="18"/>
        </w:rPr>
        <w:t xml:space="preserve"> </w:t>
      </w:r>
      <w:r>
        <w:rPr>
          <w:i/>
          <w:sz w:val="18"/>
          <w:szCs w:val="18"/>
        </w:rPr>
        <w:t xml:space="preserve">eye</w:t>
      </w:r>
      <w:r>
        <w:rPr>
          <w:sz w:val="18"/>
          <w:szCs w:val="18"/>
        </w:rPr>
        <w:t xml:space="preserve">. R’ Tzadok’s use:</w:t>
      </w:r>
      <w:r>
        <w:rPr>
          <w:sz w:val="18"/>
          <w:szCs w:val="18"/>
        </w:rPr>
        <w:t xml:space="preserve"> </w:t>
      </w:r>
      <w:r>
        <w:rPr>
          <w:sz w:val="18"/>
          <w:szCs w:val="18"/>
        </w:rPr>
        <w:t xml:space="preserve">“</w:t>
      </w:r>
      <w:r>
        <w:rPr>
          <w:sz w:val="18"/>
          <w:szCs w:val="18"/>
        </w:rPr>
        <w:t xml:space="preserve">the essence of adultery is in the eye,</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the eye sees and the heart covets</w:t>
      </w:r>
      <w:r>
        <w:rPr>
          <w:sz w:val="18"/>
          <w:szCs w:val="18"/>
        </w:rPr>
        <w:t xml:space="preserve">”</w:t>
      </w:r>
      <w:r>
        <w:rPr>
          <w:sz w:val="18"/>
          <w:szCs w:val="18"/>
        </w:rPr>
        <w:t xml:space="preserve">; this is why guarding the eyes (Bamidbar 15:39) is the fence of chastity, and why Bilaam, who fancied himself</w:t>
      </w:r>
      <w:r>
        <w:rPr>
          <w:sz w:val="18"/>
          <w:szCs w:val="18"/>
        </w:rPr>
        <w:t xml:space="preserve"> </w:t>
      </w:r>
      <w:r>
        <w:rPr>
          <w:sz w:val="18"/>
          <w:szCs w:val="18"/>
        </w:rPr>
        <w:t xml:space="preserve">“</w:t>
      </w:r>
      <w:r>
        <w:rPr>
          <w:sz w:val="18"/>
          <w:szCs w:val="18"/>
        </w:rPr>
        <w:t xml:space="preserve">pure of eyes,</w:t>
      </w:r>
      <w:r>
        <w:rPr>
          <w:sz w:val="18"/>
          <w:szCs w:val="18"/>
        </w:rPr>
        <w:t xml:space="preserve">”</w:t>
      </w:r>
      <w:r>
        <w:rPr>
          <w:sz w:val="18"/>
          <w:szCs w:val="18"/>
        </w:rPr>
        <w:t xml:space="preserve"> </w:t>
      </w:r>
      <w:r>
        <w:rPr>
          <w:sz w:val="18"/>
          <w:szCs w:val="18"/>
        </w:rPr>
        <w:t xml:space="preserve">was struck blind.‬</w:t>
      </w:r>
    </w:p>
  </w:footnote>
  <w:footnote w:id="1172">
    <w:p>
      <w:pPr>
        <w:pStyle w:val="FootnoteText"/>
        <w:spacing w:before="0" w:after="40" w:line="240" w:lineRule="auto"/>
      </w:pPr>
      <w:r>
        <w:rPr>
          <w:rStyle w:val="FootnoteReference"/>
        </w:rPr>
        <w:footnoteRef/>
      </w:r>
      <w:r>
        <w:rPr>
          <w:sz w:val="18"/>
          <w:szCs w:val="18"/>
        </w:rPr>
        <w:t xml:space="preserve"> </w:t>
      </w:r>
      <w:r>
        <w:rPr>
          <w:b/>
          <w:sz w:val="18"/>
          <w:szCs w:val="18"/>
        </w:rPr>
        <w:t xml:space="preserve">‪Yoma 74b:</w:t>
      </w:r>
      <w:r>
        <w:rPr>
          <w:sz w:val="18"/>
          <w:szCs w:val="18"/>
        </w:rPr>
        <w:t xml:space="preserve"> </w:t>
      </w:r>
      <w:r>
        <w:rPr>
          <w:sz w:val="18"/>
          <w:szCs w:val="18"/>
        </w:rPr>
        <w:t xml:space="preserve">expounding‬</w:t>
      </w:r>
      <w:r>
        <w:rPr>
          <w:sz w:val="18"/>
          <w:szCs w:val="18"/>
        </w:rPr>
        <w:t xml:space="preserve"> </w:t>
      </w:r>
      <w:r>
        <w:rPr>
          <w:sz w:val="18"/>
          <w:szCs w:val="18"/>
        </w:rPr>
        <w:t xml:space="preserve">“</w:t>
      </w:r>
      <w:r>
        <w:rPr>
          <w:i/>
          <w:sz w:val="18"/>
          <w:szCs w:val="18"/>
        </w:rPr>
        <w:t xml:space="preserve">טוֹב מַרְאֵה עֵינַיִם מֵהֲלָךְ נָפֶשׁ</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‪better is the seeing of the eyes than the wandering of desire</w:t>
      </w:r>
      <w:r>
        <w:rPr>
          <w:sz w:val="18"/>
          <w:szCs w:val="18"/>
        </w:rPr>
        <w:t xml:space="preserve">”</w:t>
      </w:r>
      <w:r>
        <w:rPr>
          <w:sz w:val="18"/>
          <w:szCs w:val="18"/>
        </w:rPr>
        <w:t xml:space="preserve"> </w:t>
      </w:r>
      <w:r>
        <w:rPr>
          <w:sz w:val="18"/>
          <w:szCs w:val="18"/>
        </w:rPr>
        <w:t xml:space="preserve">(Koheles 6:9) — Reish Lakish taught,</w:t>
      </w:r>
      <w:r>
        <w:rPr>
          <w:sz w:val="18"/>
          <w:szCs w:val="18"/>
        </w:rPr>
        <w:t xml:space="preserve"> </w:t>
      </w:r>
      <w:r>
        <w:rPr>
          <w:sz w:val="18"/>
          <w:szCs w:val="18"/>
        </w:rPr>
        <w:t xml:space="preserve">“</w:t>
      </w:r>
      <w:r>
        <w:rPr>
          <w:sz w:val="18"/>
          <w:szCs w:val="18"/>
        </w:rPr>
        <w:t xml:space="preserve">the</w:t>
      </w:r>
      <w:r>
        <w:rPr>
          <w:sz w:val="18"/>
          <w:szCs w:val="18"/>
        </w:rPr>
        <w:t xml:space="preserve"> </w:t>
      </w:r>
      <w:r>
        <w:rPr>
          <w:i/>
          <w:sz w:val="18"/>
          <w:szCs w:val="18"/>
        </w:rPr>
        <w:t xml:space="preserve">sight</w:t>
      </w:r>
      <w:r>
        <w:rPr>
          <w:sz w:val="18"/>
          <w:szCs w:val="18"/>
        </w:rPr>
        <w:t xml:space="preserve"> </w:t>
      </w:r>
      <w:r>
        <w:rPr>
          <w:sz w:val="18"/>
          <w:szCs w:val="18"/>
        </w:rPr>
        <w:t xml:space="preserve">of a woman is better [more affecting] than the very act.</w:t>
      </w:r>
      <w:r>
        <w:rPr>
          <w:sz w:val="18"/>
          <w:szCs w:val="18"/>
        </w:rPr>
        <w:t xml:space="preserve">”</w:t>
      </w:r>
      <w:r>
        <w:rPr>
          <w:sz w:val="18"/>
          <w:szCs w:val="18"/>
        </w:rPr>
        <w:t xml:space="preserve"> </w:t>
      </w:r>
      <w:r>
        <w:rPr>
          <w:sz w:val="18"/>
          <w:szCs w:val="18"/>
        </w:rPr>
        <w:t xml:space="preserve">Meforshim: Rashi — the eye’s beholding stirs desire even more than the deed itself. R’ Tzadok’s use: a further proof that</w:t>
      </w:r>
      <w:r>
        <w:rPr>
          <w:sz w:val="18"/>
          <w:szCs w:val="18"/>
        </w:rPr>
        <w:t xml:space="preserve"> </w:t>
      </w:r>
      <w:r>
        <w:rPr>
          <w:sz w:val="18"/>
          <w:szCs w:val="18"/>
        </w:rPr>
        <w:t xml:space="preserve">“</w:t>
      </w:r>
      <w:r>
        <w:rPr>
          <w:sz w:val="18"/>
          <w:szCs w:val="18"/>
        </w:rPr>
        <w:t xml:space="preserve">the essence of coveting is from the eye</w:t>
      </w:r>
      <w:r>
        <w:rPr>
          <w:sz w:val="18"/>
          <w:szCs w:val="18"/>
        </w:rPr>
        <w:t xml:space="preserve">”</w:t>
      </w:r>
      <w:r>
        <w:rPr>
          <w:sz w:val="18"/>
          <w:szCs w:val="18"/>
        </w:rPr>
        <w:t xml:space="preserve">; hence the eye is precisely where the</w:t>
      </w:r>
      <w:r>
        <w:rPr>
          <w:sz w:val="18"/>
          <w:szCs w:val="18"/>
        </w:rPr>
        <w:t xml:space="preserve"> </w:t>
      </w:r>
      <w:r>
        <w:rPr>
          <w:i/>
          <w:sz w:val="18"/>
          <w:szCs w:val="18"/>
        </w:rPr>
        <w:t xml:space="preserve">yetzer</w:t>
      </w:r>
      <w:r>
        <w:rPr>
          <w:sz w:val="18"/>
          <w:szCs w:val="18"/>
        </w:rPr>
        <w:t xml:space="preserve"> </w:t>
      </w:r>
      <w:r>
        <w:rPr>
          <w:sz w:val="18"/>
          <w:szCs w:val="18"/>
        </w:rPr>
        <w:t xml:space="preserve">does its work, and where the nations</w:t>
      </w:r>
      <w:r>
        <w:rPr>
          <w:sz w:val="18"/>
          <w:szCs w:val="18"/>
        </w:rPr>
        <w:t xml:space="preserve"> </w:t>
      </w:r>
      <w:r>
        <w:rPr>
          <w:sz w:val="18"/>
          <w:szCs w:val="18"/>
        </w:rPr>
        <w:t xml:space="preserve">“</w:t>
      </w:r>
      <w:r>
        <w:rPr>
          <w:sz w:val="18"/>
          <w:szCs w:val="18"/>
        </w:rPr>
        <w:t xml:space="preserve">stretch out the hooves</w:t>
      </w:r>
      <w:r>
        <w:rPr>
          <w:sz w:val="18"/>
          <w:szCs w:val="18"/>
        </w:rPr>
        <w:t xml:space="preserve">”</w:t>
      </w:r>
      <w:r>
        <w:rPr>
          <w:sz w:val="18"/>
          <w:szCs w:val="18"/>
        </w:rPr>
        <w:t xml:space="preserve"> </w:t>
      </w:r>
      <w:r>
        <w:rPr>
          <w:sz w:val="18"/>
          <w:szCs w:val="18"/>
        </w:rPr>
        <w:t xml:space="preserve">— displaying a pure-eyed exterior exactly where their root is worst, while Israel’s apparent evil is only the outward crust over a good root.‬</w:t>
      </w:r>
    </w:p>
    <w:p>
      <w:pPr>
        <w:pStyle w:val="FootnoteText"/>
        <w:spacing w:before="0" w:after="40" w:line="240" w:lineRule="auto"/>
      </w:pPr>
      <w:r>
        <w:rPr>
          <w:b/>
          <w:sz w:val="18"/>
          <w:szCs w:val="18"/>
        </w:rPr>
        <w:t xml:space="preserve">Izhbitz-Radzin parallel - Tiferet Yosef, Hoshana Rabba 2: </w:t>
      </w:r>
      <w:r>
        <w:rPr>
          <w:sz w:val="18"/>
          <w:szCs w:val="18"/>
        </w:rPr>
        <w:t>Tiferet Yosef develops the Davidic power of 'Sukkas David hanofeles' in language that closely matches R' Tzadok's treatment of Yehudah and David here. He explains 'chasdei David hane'emanim' as the illumination by which Hashem can later show that actions which appeared to be lacking light were, at their root, full of Divine light and holiness. David's distinctive strength is his radical self-surrender to Hashem; because he does not claim even the spiritual benefit of his own avodah, he can descend to places whose outer garment looks barren and then raise the actions of Israel that seem to possess no light. This is why Mashiach can be called bar nafli - the son of falling - and yet be the one who raises the fallen sukkah. The parallel fits R' Tzadok's use of Er, Yehudah, the serpent's counsel and the Davidic line. The early appearance can be the inverse of the final form; the 'fall' belongs to the garment in which the building first enters history, while the completed Malchus discloses what Divine purpose was being carried through that history. Yet Tiferet Yosef's emphasis on bittul is essential: the hidden light is not something a person may declare about his own questionable conduct in advance. It is Hashem who later illuminates the concealed root. The Davidic power is therefore not license to trust an apparent fall, but the capacity - after surrender and clarification - to reveal that even a fallen garment can be raised into the enduring house of David.</w:t>
      </w:r>
    </w:p>
  </w:footnote>
  <w:footnote w:id="11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Purim §3):</w:t>
      </w:r>
      <w:r>
        <w:rPr>
          <w:sz w:val="18"/>
          <w:szCs w:val="18"/>
        </w:rPr>
        <w:t xml:space="preserve"> </w:t>
      </w:r>
      <w:r>
        <w:rPr>
          <w:sz w:val="18"/>
          <w:szCs w:val="18"/>
        </w:rPr>
        <w:t xml:space="preserve">“</w:t>
      </w:r>
      <w:r>
        <w:rPr>
          <w:sz w:val="18"/>
          <w:szCs w:val="18"/>
        </w:rPr>
        <w:t xml:space="preserve">as in the Midrash on "there is one people"… "</w:t>
      </w:r>
      <w:r>
        <w:rPr>
          <w:b/>
          <w:sz w:val="18"/>
          <w:szCs w:val="18"/>
        </w:rPr>
        <w:t xml:space="preserve">wicked one, you cast an evil eye upon their festivals — behold I cast you before them</w:t>
      </w:r>
      <w:r>
        <w:rPr>
          <w:sz w:val="18"/>
          <w:szCs w:val="18"/>
        </w:rPr>
        <w:t xml:space="preserve">, and they add to [their joy]."</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evil eye</w:t>
      </w:r>
      <w:r>
        <w:rPr>
          <w:sz w:val="18"/>
          <w:szCs w:val="18"/>
        </w:rPr>
        <w:t xml:space="preserve">”</w:t>
      </w:r>
      <w:r>
        <w:rPr>
          <w:sz w:val="18"/>
          <w:szCs w:val="18"/>
        </w:rPr>
        <w:t xml:space="preserve"> </w:t>
      </w:r>
      <w:r>
        <w:rPr>
          <w:sz w:val="18"/>
          <w:szCs w:val="18"/>
        </w:rPr>
        <w:t xml:space="preserve">is the mark of the nations’ root and not of desire at all — and it is answered measure for measure by the very joy it begrudged.</w:t>
      </w:r>
    </w:p>
  </w:footnote>
  <w:footnote w:id="117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§6):</w:t>
      </w:r>
      <w:r>
        <w:rPr>
          <w:sz w:val="18"/>
          <w:szCs w:val="18"/>
        </w:rPr>
        <w:t xml:space="preserve"> </w:t>
      </w:r>
      <w:r>
        <w:rPr>
          <w:sz w:val="18"/>
          <w:szCs w:val="18"/>
        </w:rPr>
        <w:t xml:space="preserve">“</w:t>
      </w:r>
      <w:r>
        <w:rPr>
          <w:sz w:val="18"/>
          <w:szCs w:val="18"/>
        </w:rPr>
        <w:t xml:space="preserve">From them flow the two inclinations of jealousy and desire, which are two opposites: for one who is a</w:t>
      </w:r>
      <w:r>
        <w:rPr>
          <w:sz w:val="18"/>
          <w:szCs w:val="18"/>
        </w:rPr>
        <w:t xml:space="preserve"> </w:t>
      </w:r>
      <w:r>
        <w:rPr>
          <w:sz w:val="18"/>
          <w:szCs w:val="18"/>
        </w:rPr>
        <w:t xml:space="preserve">‘</w:t>
      </w:r>
      <w:r>
        <w:rPr>
          <w:sz w:val="18"/>
          <w:szCs w:val="18"/>
        </w:rPr>
        <w:t xml:space="preserve">man of desire</w:t>
      </w:r>
      <w:r>
        <w:rPr>
          <w:sz w:val="18"/>
          <w:szCs w:val="18"/>
        </w:rPr>
        <w:t xml:space="preserve">’</w:t>
      </w:r>
      <w:r>
        <w:rPr>
          <w:sz w:val="18"/>
          <w:szCs w:val="18"/>
        </w:rPr>
        <w:t xml:space="preserve"> </w:t>
      </w:r>
      <w:r>
        <w:rPr>
          <w:sz w:val="18"/>
          <w:szCs w:val="18"/>
        </w:rPr>
        <w:t xml:space="preserve">[</w:t>
      </w:r>
      <w:r>
        <w:rPr>
          <w:i/>
          <w:sz w:val="18"/>
          <w:szCs w:val="18"/>
        </w:rPr>
        <w:t xml:space="preserve">baal taavah</w:t>
      </w:r>
      <w:r>
        <w:rPr>
          <w:sz w:val="18"/>
          <w:szCs w:val="18"/>
        </w:rPr>
        <w:t xml:space="preserve">] is [by nature] good to [his fellow] creatures. And among the nations this appears to the outward eye — one whose eye is good to others and who has love for them; and this is the matter of the mitzvah of</w:t>
      </w:r>
      <w:r>
        <w:rPr>
          <w:sz w:val="18"/>
          <w:szCs w:val="18"/>
        </w:rPr>
        <w:t xml:space="preserve"> </w:t>
      </w:r>
      <w:r>
        <w:rPr>
          <w:sz w:val="18"/>
          <w:szCs w:val="18"/>
        </w:rPr>
        <w:t xml:space="preserve">‘</w:t>
      </w:r>
      <w:r>
        <w:rPr>
          <w:sz w:val="18"/>
          <w:szCs w:val="18"/>
        </w:rPr>
        <w:t xml:space="preserve">sending portions</w:t>
      </w:r>
      <w:r>
        <w:rPr>
          <w:sz w:val="18"/>
          <w:szCs w:val="18"/>
        </w:rPr>
        <w:t xml:space="preserve">’</w:t>
      </w:r>
      <w:r>
        <w:rPr>
          <w:sz w:val="18"/>
          <w:szCs w:val="18"/>
        </w:rPr>
        <w:t xml:space="preserve"> </w:t>
      </w:r>
      <w:r>
        <w:rPr>
          <w:sz w:val="18"/>
          <w:szCs w:val="18"/>
        </w:rPr>
        <w:t xml:space="preserve">[</w:t>
      </w:r>
      <w:r>
        <w:rPr>
          <w:i/>
          <w:sz w:val="18"/>
          <w:szCs w:val="18"/>
        </w:rPr>
        <w:t xml:space="preserve">mishloach manos</w:t>
      </w:r>
      <w:r>
        <w:rPr>
          <w:sz w:val="18"/>
          <w:szCs w:val="18"/>
        </w:rPr>
        <w:t xml:space="preserve">] — to declare that this [generosity] too is in truth only in Israel alone. For the love and</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w:t>
      </w:r>
      <w:r>
        <w:rPr>
          <w:sz w:val="18"/>
          <w:szCs w:val="18"/>
        </w:rPr>
        <w:t xml:space="preserve">of the nations toward their fellows is, likewise, only for some ulterior motive, for their own benefit.</w:t>
      </w:r>
      <w:r>
        <w:rPr>
          <w:sz w:val="18"/>
          <w:szCs w:val="18"/>
        </w:rPr>
        <w:t xml:space="preserve">”</w:t>
      </w:r>
      <w:r>
        <w:rPr>
          <w:sz w:val="18"/>
          <w:szCs w:val="18"/>
        </w:rPr>
        <w:t xml:space="preserve"> </w:t>
      </w:r>
      <w:r>
        <w:rPr>
          <w:sz w:val="18"/>
          <w:szCs w:val="18"/>
        </w:rPr>
        <w:t xml:space="preserve">(Exactly the se’if’s principle:</w:t>
      </w:r>
      <w:r>
        <w:rPr>
          <w:sz w:val="18"/>
          <w:szCs w:val="18"/>
        </w:rPr>
        <w:t xml:space="preserve"> </w:t>
      </w:r>
      <w:r>
        <w:rPr>
          <w:sz w:val="18"/>
          <w:szCs w:val="18"/>
        </w:rPr>
        <w:t xml:space="preserve">‘</w:t>
      </w:r>
      <w:r>
        <w:rPr>
          <w:sz w:val="18"/>
          <w:szCs w:val="18"/>
        </w:rPr>
        <w:t xml:space="preserve">a man of desire is good-eyed</w:t>
      </w:r>
      <w:r>
        <w:rPr>
          <w:sz w:val="18"/>
          <w:szCs w:val="18"/>
        </w:rPr>
        <w:t xml:space="preserve">’</w:t>
      </w:r>
      <w:r>
        <w:rPr>
          <w:sz w:val="18"/>
          <w:szCs w:val="18"/>
        </w:rPr>
        <w:t xml:space="preserve"> </w:t>
      </w:r>
      <w:r>
        <w:rPr>
          <w:sz w:val="18"/>
          <w:szCs w:val="18"/>
        </w:rPr>
        <w:t xml:space="preserve">— but only in Israel’s root do the traits interconnect wholly for the good, whereas in the nations the very same</w:t>
      </w:r>
      <w:r>
        <w:rPr>
          <w:sz w:val="18"/>
          <w:szCs w:val="18"/>
        </w:rPr>
        <w:t xml:space="preserve"> </w:t>
      </w:r>
      <w:r>
        <w:rPr>
          <w:sz w:val="18"/>
          <w:szCs w:val="18"/>
        </w:rPr>
        <w:t xml:space="preserve">‘</w:t>
      </w:r>
      <w:r>
        <w:rPr>
          <w:sz w:val="18"/>
          <w:szCs w:val="18"/>
        </w:rPr>
        <w:t xml:space="preserve">good eye</w:t>
      </w:r>
      <w:r>
        <w:rPr>
          <w:sz w:val="18"/>
          <w:szCs w:val="18"/>
        </w:rPr>
        <w:t xml:space="preserve">’</w:t>
      </w:r>
      <w:r>
        <w:rPr>
          <w:sz w:val="18"/>
          <w:szCs w:val="18"/>
        </w:rPr>
        <w:t xml:space="preserve"> </w:t>
      </w:r>
      <w:r>
        <w:rPr>
          <w:sz w:val="18"/>
          <w:szCs w:val="18"/>
        </w:rPr>
        <w:t xml:space="preserve">is self-serving, the reverse.)</w:t>
      </w:r>
    </w:p>
  </w:footnote>
  <w:footnote w:id="1176">
    <w:p>
      <w:pPr>
        <w:pStyle w:val="FootnoteText"/>
        <w:spacing w:before="0" w:after="40" w:line="240" w:lineRule="auto"/>
      </w:pPr>
      <w:r>
        <w:rPr>
          <w:rStyle w:val="FootnoteReference"/>
        </w:rPr>
        <w:footnoteRef/>
      </w:r>
      <w:r>
        <w:rPr>
          <w:sz w:val="18"/>
          <w:szCs w:val="18"/>
        </w:rPr>
        <w:t xml:space="preserve"> </w:t>
      </w:r>
      <w:r>
        <w:rPr>
          <w:b/>
          <w:sz w:val="18"/>
          <w:szCs w:val="18"/>
        </w:rPr>
        <w:t xml:space="preserve">Avos 5:19:</w:t>
      </w:r>
      <w:r>
        <w:rPr>
          <w:sz w:val="18"/>
          <w:szCs w:val="18"/>
        </w:rPr>
        <w:t xml:space="preserve"> </w:t>
      </w:r>
      <w:r>
        <w:rPr>
          <w:sz w:val="18"/>
          <w:szCs w:val="18"/>
        </w:rPr>
        <w:t xml:space="preserve">“</w:t>
      </w:r>
      <w:r>
        <w:rPr>
          <w:sz w:val="18"/>
          <w:szCs w:val="18"/>
        </w:rPr>
        <w:t xml:space="preserve">The disciples of Avraham Avinu have a good eye, a humble spirit, and a lowly soul; the disciples of the wicked Bilaam have an evil eye, a haughty spirit, and a</w:t>
      </w:r>
      <w:r>
        <w:rPr>
          <w:sz w:val="18"/>
          <w:szCs w:val="18"/>
        </w:rPr>
        <w:t xml:space="preserve"> </w:t>
      </w:r>
      <w:r>
        <w:rPr>
          <w:sz w:val="18"/>
          <w:szCs w:val="18"/>
        </w:rPr>
        <w:t xml:space="preserve">‘</w:t>
      </w:r>
      <w:r>
        <w:rPr>
          <w:sz w:val="18"/>
          <w:szCs w:val="18"/>
        </w:rPr>
        <w:t xml:space="preserve">broad soul</w:t>
      </w:r>
      <w:r>
        <w:rPr>
          <w:sz w:val="18"/>
          <w:szCs w:val="18"/>
        </w:rPr>
        <w:t xml:space="preserve">’</w:t>
      </w:r>
      <w:r>
        <w:rPr>
          <w:sz w:val="18"/>
          <w:szCs w:val="18"/>
        </w:rPr>
        <w:t xml:space="preserve"> </w:t>
      </w:r>
      <w:r>
        <w:rPr>
          <w:sz w:val="18"/>
          <w:szCs w:val="18"/>
        </w:rPr>
        <w:t xml:space="preserve">[</w:t>
      </w:r>
      <w:r>
        <w:rPr>
          <w:i/>
          <w:sz w:val="18"/>
          <w:szCs w:val="18"/>
        </w:rPr>
        <w:t xml:space="preserve">nefesh rechavah</w:t>
      </w:r>
      <w:r>
        <w:rPr>
          <w:sz w:val="18"/>
          <w:szCs w:val="18"/>
        </w:rPr>
        <w:t xml:space="preserve"> </w:t>
      </w:r>
      <w:r>
        <w:rPr>
          <w:sz w:val="18"/>
          <w:szCs w:val="18"/>
        </w:rPr>
        <w:t xml:space="preserve">— an insatiable appetite].</w:t>
      </w:r>
      <w:r>
        <w:rPr>
          <w:sz w:val="18"/>
          <w:szCs w:val="18"/>
        </w:rPr>
        <w:t xml:space="preserve">”</w:t>
      </w:r>
    </w:p>
  </w:footnote>
  <w:footnote w:id="117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Purim §7):</w:t>
      </w:r>
      <w:r>
        <w:rPr>
          <w:sz w:val="18"/>
          <w:szCs w:val="18"/>
        </w:rPr>
        <w:t xml:space="preserve"> </w:t>
      </w:r>
      <w:r>
        <w:rPr>
          <w:sz w:val="18"/>
          <w:szCs w:val="18"/>
        </w:rPr>
        <w:t xml:space="preserve">“</w:t>
      </w:r>
      <w:r>
        <w:rPr>
          <w:sz w:val="18"/>
          <w:szCs w:val="18"/>
        </w:rPr>
        <w:t xml:space="preserve">"joy" — this is Yom Tov;</w:t>
      </w:r>
      <w:r>
        <w:rPr>
          <w:sz w:val="18"/>
          <w:szCs w:val="18"/>
        </w:rPr>
        <w:t xml:space="preserve"> </w:t>
      </w:r>
      <w:r>
        <w:rPr>
          <w:b/>
          <w:sz w:val="18"/>
          <w:szCs w:val="18"/>
        </w:rPr>
        <w:t xml:space="preserve">meaning the revelation of the holiness of Israel from their own side, by an arousal from below, in that they occupy themselves with Torah and mitzvos</w:t>
      </w:r>
      <w:r>
        <w:rPr>
          <w:sz w:val="18"/>
          <w:szCs w:val="18"/>
        </w:rPr>
        <w:t xml:space="preserve">; and as they said, "they accepted it again in the days of Achashverosh."</w:t>
      </w:r>
      <w:r>
        <w:rPr>
          <w:sz w:val="18"/>
          <w:szCs w:val="18"/>
        </w:rPr>
        <w:t xml:space="preserve">”</w:t>
      </w:r>
      <w:r>
        <w:rPr>
          <w:sz w:val="18"/>
          <w:szCs w:val="18"/>
        </w:rPr>
        <w:t xml:space="preserve"> </w:t>
      </w:r>
      <w:r>
        <w:rPr>
          <w:sz w:val="18"/>
          <w:szCs w:val="18"/>
        </w:rPr>
        <w:t xml:space="preserve">Exactly the se’if: in Israel’s root all is good, and what looks like a mere natural trait is in fact holiness revealed from their own side.</w:t>
      </w:r>
    </w:p>
  </w:footnote>
  <w:footnote w:id="1178">
    <w:p>
      <w:pPr>
        <w:pStyle w:val="FootnoteText"/>
        <w:spacing w:before="0" w:after="40" w:line="240" w:lineRule="auto"/>
      </w:pPr>
      <w:r>
        <w:rPr>
          <w:rStyle w:val="FootnoteReference"/>
        </w:rPr>
        <w:footnoteRef/>
      </w:r>
      <w:r>
        <w:rPr>
          <w:sz w:val="18"/>
          <w:szCs w:val="18"/>
        </w:rPr>
        <w:t xml:space="preserve"> </w:t>
      </w:r>
      <w:r>
        <w:rPr>
          <w:b/>
          <w:sz w:val="18"/>
          <w:szCs w:val="18"/>
        </w:rPr>
        <w:t xml:space="preserve">‪Yeshayah 40:26:‬</w:t>
      </w:r>
      <w:r>
        <w:rPr>
          <w:sz w:val="18"/>
          <w:szCs w:val="18"/>
        </w:rPr>
        <w:t xml:space="preserve"> </w:t>
      </w:r>
      <w:r>
        <w:rPr>
          <w:sz w:val="18"/>
          <w:szCs w:val="18"/>
        </w:rPr>
        <w:t xml:space="preserve">“</w:t>
      </w:r>
      <w:r>
        <w:rPr>
          <w:i/>
          <w:sz w:val="18"/>
          <w:szCs w:val="18"/>
        </w:rPr>
        <w:t xml:space="preserve">שְׂאוּ מָרוֹם עֵינֵיכֶם וּרְאוּ מִי בָרָא אֵלֶּה, הַמּוֹצִיא בְמִסְפָּר צְבָאָם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‪lift up your eyes on high and see who created these — He who brings out their host by number</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raise your eyes to the heavens and recognize, from the ordered march of the stars, the Creator who marshals them each by name; a summons to awe of God through beholding His handiwork. R’ Tzadok’s use: the eye of the Jew</w:t>
      </w:r>
      <w:r>
        <w:rPr>
          <w:sz w:val="18"/>
          <w:szCs w:val="18"/>
        </w:rPr>
        <w:t xml:space="preserve"> </w:t>
      </w:r>
      <w:r>
        <w:rPr>
          <w:sz w:val="18"/>
          <w:szCs w:val="18"/>
        </w:rPr>
        <w:t xml:space="preserve">“</w:t>
      </w:r>
      <w:r>
        <w:rPr>
          <w:sz w:val="18"/>
          <w:szCs w:val="18"/>
        </w:rPr>
        <w:t xml:space="preserve">has no true pleasure except through</w:t>
      </w:r>
      <w:r>
        <w:rPr>
          <w:sz w:val="18"/>
          <w:szCs w:val="18"/>
        </w:rPr>
        <w:t xml:space="preserve">”</w:t>
      </w:r>
      <w:r>
        <w:rPr>
          <w:sz w:val="18"/>
          <w:szCs w:val="18"/>
        </w:rPr>
        <w:t xml:space="preserve"> </w:t>
      </w:r>
      <w:r>
        <w:rPr>
          <w:sz w:val="18"/>
          <w:szCs w:val="18"/>
        </w:rPr>
        <w:t xml:space="preserve">this looking-upward — and thereby he attains</w:t>
      </w:r>
      <w:r>
        <w:rPr>
          <w:sz w:val="18"/>
          <w:szCs w:val="18"/>
        </w:rPr>
        <w:t xml:space="preserve"> </w:t>
      </w:r>
      <w:r>
        <w:rPr>
          <w:i/>
          <w:sz w:val="18"/>
          <w:szCs w:val="18"/>
        </w:rPr>
        <w:t xml:space="preserve">yirah</w:t>
      </w:r>
      <w:r>
        <w:rPr>
          <w:sz w:val="18"/>
          <w:szCs w:val="18"/>
        </w:rPr>
        <w:t xml:space="preserve"> </w:t>
      </w:r>
      <w:r>
        <w:rPr>
          <w:sz w:val="18"/>
          <w:szCs w:val="18"/>
        </w:rPr>
        <w:t xml:space="preserve">(fear), the very letters of</w:t>
      </w:r>
      <w:r>
        <w:rPr>
          <w:sz w:val="18"/>
          <w:szCs w:val="18"/>
        </w:rPr>
        <w:t xml:space="preserve"> </w:t>
      </w:r>
      <w:r>
        <w:rPr>
          <w:i/>
          <w:sz w:val="18"/>
          <w:szCs w:val="18"/>
        </w:rPr>
        <w:t xml:space="preserve">re’iyah</w:t>
      </w:r>
      <w:r>
        <w:rPr>
          <w:sz w:val="18"/>
          <w:szCs w:val="18"/>
        </w:rPr>
        <w:t xml:space="preserve"> </w:t>
      </w:r>
      <w:r>
        <w:rPr>
          <w:sz w:val="18"/>
          <w:szCs w:val="18"/>
        </w:rPr>
        <w:t xml:space="preserve">(seeing), so that the faculty of desire itself is turned into the faculty of fear,</w:t>
      </w:r>
      <w:r>
        <w:rPr>
          <w:sz w:val="18"/>
          <w:szCs w:val="18"/>
        </w:rPr>
        <w:t xml:space="preserve"> </w:t>
      </w:r>
      <w:r>
        <w:rPr>
          <w:sz w:val="18"/>
          <w:szCs w:val="18"/>
        </w:rPr>
        <w:t xml:space="preserve">“</w:t>
      </w:r>
      <w:r>
        <w:rPr>
          <w:sz w:val="18"/>
          <w:szCs w:val="18"/>
        </w:rPr>
        <w:t xml:space="preserve">which draws after it love and pleasure,</w:t>
      </w:r>
      <w:r>
        <w:rPr>
          <w:sz w:val="18"/>
          <w:szCs w:val="18"/>
        </w:rPr>
        <w:t xml:space="preserve">”</w:t>
      </w:r>
      <w:r>
        <w:rPr>
          <w:sz w:val="18"/>
          <w:szCs w:val="18"/>
        </w:rPr>
        <w:t xml:space="preserve"> </w:t>
      </w:r>
      <w:r>
        <w:rPr>
          <w:sz w:val="18"/>
          <w:szCs w:val="18"/>
        </w:rPr>
        <w:t xml:space="preserve">whose object is the Holy One Himself.‬</w:t>
      </w:r>
    </w:p>
  </w:footnote>
  <w:footnote w:id="1179">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20:11:</w:t>
      </w:r>
      <w:r>
        <w:rPr>
          <w:sz w:val="18"/>
          <w:szCs w:val="18"/>
        </w:rPr>
        <w:t xml:space="preserve"> </w:t>
      </w:r>
      <w:r>
        <w:rPr>
          <w:sz w:val="18"/>
          <w:szCs w:val="18"/>
        </w:rPr>
        <w:t xml:space="preserve">when Avimelech asks Avraham why he had called Sarah his sister, Avraham answers —‬</w:t>
      </w:r>
      <w:r>
        <w:rPr>
          <w:sz w:val="18"/>
          <w:szCs w:val="18"/>
        </w:rPr>
        <w:t xml:space="preserve"> </w:t>
      </w:r>
      <w:r>
        <w:rPr>
          <w:sz w:val="18"/>
          <w:szCs w:val="18"/>
        </w:rPr>
        <w:t xml:space="preserve">“</w:t>
      </w:r>
      <w:r>
        <w:rPr>
          <w:i/>
          <w:sz w:val="18"/>
          <w:szCs w:val="18"/>
        </w:rPr>
        <w:t xml:space="preserve">כִּי אָמַרְתִּי רַק אֵין יִרְאַת אֱלֹהִים בַּמָּקוֹם הַזֶּה, וַהֲרָגוּנִי עַל דְּבַר אִשְׁתִּי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I said, surely there is no fear of God in this place, and they will slay me over the matter of my wife</w:t>
      </w:r>
      <w:r>
        <w:rPr>
          <w:sz w:val="18"/>
          <w:szCs w:val="18"/>
        </w:rPr>
        <w:t xml:space="preserve">.</w:t>
      </w:r>
      <w:r>
        <w:rPr>
          <w:sz w:val="18"/>
          <w:szCs w:val="18"/>
        </w:rPr>
        <w:t xml:space="preserve">”</w:t>
      </w:r>
      <w:r>
        <w:rPr>
          <w:sz w:val="18"/>
          <w:szCs w:val="18"/>
        </w:rPr>
        <w:t xml:space="preserve"> </w:t>
      </w:r>
      <w:r>
        <w:rPr>
          <w:sz w:val="18"/>
          <w:szCs w:val="18"/>
        </w:rPr>
        <w:t xml:space="preserve">Meforshim: Rashi — where there is no fear of God, nothing restrains a place from desire and bloodshed;</w:t>
      </w:r>
      <w:r>
        <w:rPr>
          <w:sz w:val="18"/>
          <w:szCs w:val="18"/>
        </w:rPr>
        <w:t xml:space="preserve"> </w:t>
      </w:r>
      <w:r>
        <w:rPr>
          <w:i/>
          <w:sz w:val="18"/>
          <w:szCs w:val="18"/>
        </w:rPr>
        <w:t xml:space="preserve">yiras Elokim</w:t>
      </w:r>
      <w:r>
        <w:rPr>
          <w:sz w:val="18"/>
          <w:szCs w:val="18"/>
        </w:rPr>
        <w:t xml:space="preserve"> </w:t>
      </w:r>
      <w:r>
        <w:rPr>
          <w:sz w:val="18"/>
          <w:szCs w:val="18"/>
        </w:rPr>
        <w:t xml:space="preserve">is the fence that holds a society back from such sin. R’ Tzadok’s use: from here it is</w:t>
      </w:r>
      <w:r>
        <w:rPr>
          <w:sz w:val="18"/>
          <w:szCs w:val="18"/>
        </w:rPr>
        <w:t xml:space="preserve"> </w:t>
      </w:r>
      <w:r>
        <w:rPr>
          <w:sz w:val="18"/>
          <w:szCs w:val="18"/>
        </w:rPr>
        <w:t xml:space="preserve">“</w:t>
      </w:r>
      <w:r>
        <w:rPr>
          <w:sz w:val="18"/>
          <w:szCs w:val="18"/>
        </w:rPr>
        <w:t xml:space="preserve">known</w:t>
      </w:r>
      <w:r>
        <w:rPr>
          <w:sz w:val="18"/>
          <w:szCs w:val="18"/>
        </w:rPr>
        <w:t xml:space="preserve">”</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even a</w:t>
      </w:r>
      <w:r>
        <w:rPr>
          <w:sz w:val="18"/>
          <w:szCs w:val="18"/>
        </w:rPr>
        <w:t xml:space="preserve"> </w:t>
      </w:r>
      <w:r>
        <w:rPr>
          <w:sz w:val="18"/>
          <w:szCs w:val="18"/>
        </w:rPr>
        <w:t xml:space="preserve">‘</w:t>
      </w:r>
      <w:r>
        <w:rPr>
          <w:sz w:val="18"/>
          <w:szCs w:val="18"/>
        </w:rPr>
        <w:t xml:space="preserve">bad fear</w:t>
      </w:r>
      <w:r>
        <w:rPr>
          <w:sz w:val="18"/>
          <w:szCs w:val="18"/>
        </w:rPr>
        <w:t xml:space="preserve">’</w:t>
      </w:r>
      <w:r>
        <w:rPr>
          <w:sz w:val="18"/>
          <w:szCs w:val="18"/>
        </w:rPr>
        <w:t xml:space="preserve"> </w:t>
      </w:r>
      <w:r>
        <w:rPr>
          <w:sz w:val="18"/>
          <w:szCs w:val="18"/>
        </w:rPr>
        <w:t xml:space="preserve">and the fear of punishment nullifies evil desires</w:t>
      </w:r>
      <w:r>
        <w:rPr>
          <w:sz w:val="18"/>
          <w:szCs w:val="18"/>
        </w:rPr>
        <w:t xml:space="preserve">”</w:t>
      </w:r>
      <w:r>
        <w:rPr>
          <w:sz w:val="18"/>
          <w:szCs w:val="18"/>
        </w:rPr>
        <w:t xml:space="preserve"> </w:t>
      </w:r>
      <w:r>
        <w:rPr>
          <w:sz w:val="18"/>
          <w:szCs w:val="18"/>
        </w:rPr>
        <w:t xml:space="preserve">— and all the more the fear of Heaven of Israel, which is</w:t>
      </w:r>
      <w:r>
        <w:rPr>
          <w:sz w:val="18"/>
          <w:szCs w:val="18"/>
        </w:rPr>
        <w:t xml:space="preserve"> </w:t>
      </w:r>
      <w:r>
        <w:rPr>
          <w:sz w:val="18"/>
          <w:szCs w:val="18"/>
        </w:rPr>
        <w:t xml:space="preserve">“</w:t>
      </w:r>
      <w:r>
        <w:rPr>
          <w:sz w:val="18"/>
          <w:szCs w:val="18"/>
        </w:rPr>
        <w:t xml:space="preserve">the ultimate of their pleasure</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draws after it love.‬</w:t>
      </w:r>
      <w:r>
        <w:rPr>
          <w:sz w:val="18"/>
          <w:szCs w:val="18"/>
        </w:rPr>
        <w:t xml:space="preserve">”</w:t>
      </w:r>
    </w:p>
    <w:p>
      <w:pPr>
        <w:pStyle w:val="FootnoteText"/>
        <w:spacing w:before="0" w:after="40" w:line="240" w:lineRule="auto"/>
      </w:pPr>
      <w:r>
        <w:rPr>
          <w:b/>
          <w:sz w:val="18"/>
          <w:szCs w:val="18"/>
        </w:rPr>
        <w:t xml:space="preserve">Chabad parallel - Tanya, Likkutei Amarim, ch. 1: </w:t>
      </w:r>
      <w:r>
        <w:rPr>
          <w:sz w:val="18"/>
          <w:szCs w:val="18"/>
        </w:rPr>
        <w:t>Tanya offers a parallel - though not identical - map for the structure R' Tzadok describes here. The Alter Rebbe teaches that every Jew, tzaddik or rasha, possesses two souls. The animal soul of Israel comes from kelipas nogah, which contains an admixture of good; even natural traits such as rachmanus and gemilus chasadim can therefore arise from it. He also traces the negative middos to different elements within that animal vitality: anger and pride to fire, appetite to water, frivolity and self-display to air, and lethargy and sadness to earth. The significance for this se'if is twofold. First, middos that appear separate on the surface are branches of one underlying life, which helps explain R' Tzadok's insistence that 'all the evils are connected' and, more deeply, that the good traits of Israel are interconnected at their root. Second, Tanya distinguishes the Jewish animal soul, whose kelipas nogah itself contains good, from the spiritual source he assigns to the nations. R' Tzadok uses a different terminology - body, nefesh, ruach and the uniquely holy neshamah - so the systems should not be mechanically identified. But both refuse to judge the spiritual root from a single visible middah. Bilaam can display an outward restraint while carrying ayin ra'ah, nefesh rechavah and ruach gevohah together within; conversely, the mixed outer life of a Jew can contain a good root that the revealed appearance has not yet disclosed.</w:t>
      </w:r>
    </w:p>
  </w:footnote>
  <w:footnote w:id="1181">
    <w:p>
      <w:pPr>
        <w:pStyle w:val="FootnoteText"/>
        <w:spacing w:before="0" w:after="40" w:line="240" w:lineRule="auto"/>
      </w:pPr>
      <w:r>
        <w:rPr>
          <w:rStyle w:val="FootnoteReference"/>
        </w:rPr>
        <w:footnoteRef/>
      </w:r>
      <w:r>
        <w:rPr>
          <w:sz w:val="18"/>
          <w:szCs w:val="18"/>
        </w:rPr>
        <w:t xml:space="preserve"> </w:t>
      </w:r>
      <w:r>
        <w:rPr>
          <w:b/>
          <w:sz w:val="18"/>
          <w:szCs w:val="18"/>
        </w:rPr>
        <w:t xml:space="preserve">‪1 Shmuel 16:12:</w:t>
      </w:r>
      <w:r>
        <w:rPr>
          <w:sz w:val="18"/>
          <w:szCs w:val="18"/>
        </w:rPr>
        <w:t xml:space="preserve"> </w:t>
      </w:r>
      <w:r>
        <w:rPr>
          <w:sz w:val="18"/>
          <w:szCs w:val="18"/>
        </w:rPr>
        <w:t xml:space="preserve">at the anointing of David,‬</w:t>
      </w:r>
      <w:r>
        <w:rPr>
          <w:sz w:val="18"/>
          <w:szCs w:val="18"/>
        </w:rPr>
        <w:t xml:space="preserve"> </w:t>
      </w:r>
      <w:r>
        <w:rPr>
          <w:sz w:val="18"/>
          <w:szCs w:val="18"/>
        </w:rPr>
        <w:t xml:space="preserve">“</w:t>
      </w:r>
      <w:r>
        <w:rPr>
          <w:i/>
          <w:sz w:val="18"/>
          <w:szCs w:val="18"/>
        </w:rPr>
        <w:t xml:space="preserve">וַיִּשְׁלַח וַיְבִיאֵהוּ וְהוּא אַדְמוֹנִי עִם יְפֵה עֵינַיִם וְטוֹב רֹאִי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he sent and brought him; and he was ruddy, with fair eyes and goodly to look upon</w:t>
      </w:r>
      <w:r>
        <w:rPr>
          <w:sz w:val="18"/>
          <w:szCs w:val="18"/>
        </w:rPr>
        <w:t xml:space="preserve">.</w:t>
      </w:r>
      <w:r>
        <w:rPr>
          <w:sz w:val="18"/>
          <w:szCs w:val="18"/>
        </w:rPr>
        <w:t xml:space="preserve">”</w:t>
      </w:r>
      <w:r>
        <w:rPr>
          <w:sz w:val="18"/>
          <w:szCs w:val="18"/>
        </w:rPr>
        <w:t xml:space="preserve"> </w:t>
      </w:r>
      <w:r>
        <w:rPr>
          <w:sz w:val="18"/>
          <w:szCs w:val="18"/>
        </w:rPr>
        <w:t xml:space="preserve">Meforshim: Rashi and the Radak note his beauty as a mark of fitness for kingship; and the Midrash contrasts David’s</w:t>
      </w:r>
      <w:r>
        <w:rPr>
          <w:sz w:val="18"/>
          <w:szCs w:val="18"/>
        </w:rPr>
        <w:t xml:space="preserve"> </w:t>
      </w:r>
      <w:r>
        <w:rPr>
          <w:sz w:val="18"/>
          <w:szCs w:val="18"/>
        </w:rPr>
        <w:t xml:space="preserve">“</w:t>
      </w:r>
      <w:r>
        <w:rPr>
          <w:i/>
          <w:sz w:val="18"/>
          <w:szCs w:val="18"/>
        </w:rPr>
        <w:t xml:space="preserve">ruddy… yet with fair eyes</w:t>
      </w:r>
      <w:r>
        <w:rPr>
          <w:sz w:val="18"/>
          <w:szCs w:val="18"/>
        </w:rPr>
        <w:t xml:space="preserve">”</w:t>
      </w:r>
      <w:r>
        <w:rPr>
          <w:sz w:val="18"/>
          <w:szCs w:val="18"/>
        </w:rPr>
        <w:t xml:space="preserve"> </w:t>
      </w:r>
      <w:r>
        <w:rPr>
          <w:sz w:val="18"/>
          <w:szCs w:val="18"/>
        </w:rPr>
        <w:t xml:space="preserve">(who would shed blood only by the ruling of the Sanhedrin) with Esav’s mere ruddiness. R’ Tzadok’s use: David’s rung is</w:t>
      </w:r>
      <w:r>
        <w:rPr>
          <w:sz w:val="18"/>
          <w:szCs w:val="18"/>
        </w:rPr>
        <w:t xml:space="preserve"> </w:t>
      </w:r>
      <w:r>
        <w:rPr>
          <w:sz w:val="18"/>
          <w:szCs w:val="18"/>
        </w:rPr>
        <w:t xml:space="preserve">“</w:t>
      </w:r>
      <w:r>
        <w:rPr>
          <w:sz w:val="18"/>
          <w:szCs w:val="18"/>
        </w:rPr>
        <w:t xml:space="preserve">a woman who fears Hashem</w:t>
      </w:r>
      <w:r>
        <w:rPr>
          <w:sz w:val="18"/>
          <w:szCs w:val="18"/>
        </w:rPr>
        <w:t xml:space="preserve">”</w:t>
      </w:r>
      <w:r>
        <w:rPr>
          <w:sz w:val="18"/>
          <w:szCs w:val="18"/>
        </w:rPr>
        <w:t xml:space="preserve"> </w:t>
      </w:r>
      <w:r>
        <w:rPr>
          <w:sz w:val="18"/>
          <w:szCs w:val="18"/>
        </w:rPr>
        <w:t xml:space="preserve">(Mishlei 31:30), the receiving</w:t>
      </w:r>
      <w:r>
        <w:rPr>
          <w:sz w:val="18"/>
          <w:szCs w:val="18"/>
        </w:rPr>
        <w:t xml:space="preserve"> </w:t>
      </w:r>
      <w:r>
        <w:rPr>
          <w:i/>
          <w:sz w:val="18"/>
          <w:szCs w:val="18"/>
        </w:rPr>
        <w:t xml:space="preserve">Malchus</w:t>
      </w:r>
      <w:r>
        <w:rPr>
          <w:sz w:val="18"/>
          <w:szCs w:val="18"/>
        </w:rPr>
        <w:t xml:space="preserve"> </w:t>
      </w:r>
      <w:r>
        <w:rPr>
          <w:sz w:val="18"/>
          <w:szCs w:val="18"/>
        </w:rPr>
        <w:t xml:space="preserve">— and</w:t>
      </w:r>
      <w:r>
        <w:rPr>
          <w:sz w:val="18"/>
          <w:szCs w:val="18"/>
        </w:rPr>
        <w:t xml:space="preserve"> </w:t>
      </w:r>
      <w:r>
        <w:rPr>
          <w:sz w:val="18"/>
          <w:szCs w:val="18"/>
        </w:rPr>
        <w:t xml:space="preserve">“</w:t>
      </w:r>
      <w:r>
        <w:rPr>
          <w:sz w:val="18"/>
          <w:szCs w:val="18"/>
        </w:rPr>
        <w:t xml:space="preserve">of fair eyes / goodly to look upon</w:t>
      </w:r>
      <w:r>
        <w:rPr>
          <w:sz w:val="18"/>
          <w:szCs w:val="18"/>
        </w:rPr>
        <w:t xml:space="preserve">”</w:t>
      </w:r>
      <w:r>
        <w:rPr>
          <w:sz w:val="18"/>
          <w:szCs w:val="18"/>
        </w:rPr>
        <w:t xml:space="preserve"> </w:t>
      </w:r>
      <w:r>
        <w:rPr>
          <w:sz w:val="18"/>
          <w:szCs w:val="18"/>
        </w:rPr>
        <w:t xml:space="preserve">marks that his</w:t>
      </w:r>
      <w:r>
        <w:rPr>
          <w:sz w:val="18"/>
          <w:szCs w:val="18"/>
        </w:rPr>
        <w:t xml:space="preserve"> </w:t>
      </w:r>
      <w:r>
        <w:rPr>
          <w:sz w:val="18"/>
          <w:szCs w:val="18"/>
        </w:rPr>
        <w:t xml:space="preserve">“</w:t>
      </w:r>
      <w:r>
        <w:rPr>
          <w:sz w:val="18"/>
          <w:szCs w:val="18"/>
        </w:rPr>
        <w:t xml:space="preserve">desire</w:t>
      </w:r>
      <w:r>
        <w:rPr>
          <w:sz w:val="18"/>
          <w:szCs w:val="18"/>
        </w:rPr>
        <w:t xml:space="preserve">”</w:t>
      </w:r>
      <w:r>
        <w:rPr>
          <w:sz w:val="18"/>
          <w:szCs w:val="18"/>
        </w:rPr>
        <w:t xml:space="preserve"> </w:t>
      </w:r>
      <w:r>
        <w:rPr>
          <w:sz w:val="18"/>
          <w:szCs w:val="18"/>
        </w:rPr>
        <w:t xml:space="preserve">was never for a passing pleasure but for the mate fit for him since the six days of Creation, the wellspring of the eternal Davidic throne.‬</w:t>
      </w:r>
    </w:p>
    <w:p>
      <w:pPr>
        <w:pStyle w:val="FootnoteText"/>
        <w:spacing w:before="0" w:after="40" w:line="240" w:lineRule="auto"/>
      </w:pPr>
      <w:r>
        <w:rPr>
          <w:b/>
          <w:sz w:val="18"/>
          <w:szCs w:val="18"/>
        </w:rPr>
        <w:t xml:space="preserve">Chassidic context - Agra DeKala, Matos 47; cf. Be'er Mayim Chaim, Tazria 13:2:2: </w:t>
      </w:r>
      <w:r>
        <w:rPr>
          <w:sz w:val="18"/>
          <w:szCs w:val="18"/>
        </w:rPr>
        <w:t>Agra DeKala takes Chazal's statement that Bas Sheva was destined for David 'from the six days of Creation' and explains it through Malchus itself. David, he says, was not seeking an ordinary human pleasure; he perceived that Bas Sheva belonged to the enduring inheritance of Malchus, the mother of Shlomo and the doorway through which the Davidic kingship would be built. The later opening of the Temple gates in Shlomo's day became a retrospective clarification: only through invoking David did the gates open, revealing publicly that David was a merkavah for Malchus and that this bond had a primordial root. That formulation is a close complement to R' Tzadok's contrast between a passing hana'as sha'ah and a desire attached to what endures forever. The Be'er Mayim Chaim adds the necessary boundary. He too cites 're'uyah hayesah Bas Sheva l'David misheshes yemei Bereishis,' but immediately stresses the language 'ela she'achalah pagah' - the matter was premature - and warns emphatically that no person may say, 'I will sin in order to reach higher teshuvah,' for 'echtah ve'ashuv' blocks repentance. This pairing is especially important in the present context. A hidden destined root can be revealed after the fact in David's unique history; it never authorizes a person prospectively to override the revealed will of Torah. The eternal quality R' Tzadok identifies is known through the completed Davidic building, not through a private claim made at the moment of desire.</w:t>
      </w:r>
    </w:p>
  </w:footnote>
  <w:footnote w:id="118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§54):</w:t>
      </w:r>
      <w:r>
        <w:rPr>
          <w:sz w:val="18"/>
          <w:szCs w:val="18"/>
        </w:rPr>
        <w:t xml:space="preserve"> </w:t>
      </w:r>
      <w:r>
        <w:rPr>
          <w:sz w:val="18"/>
          <w:szCs w:val="18"/>
        </w:rPr>
        <w:t xml:space="preserve">“</w:t>
      </w:r>
      <w:r>
        <w:rPr>
          <w:b/>
          <w:sz w:val="18"/>
          <w:szCs w:val="18"/>
        </w:rPr>
        <w:t xml:space="preserve">only that all is in nature; and behold, the rung of Yitzchak is the Name</w:t>
      </w:r>
      <w:r>
        <w:rPr>
          <w:b/>
          <w:sz w:val="18"/>
          <w:szCs w:val="18"/>
        </w:rPr>
        <w:t xml:space="preserve"> </w:t>
      </w:r>
      <w:r>
        <w:rPr>
          <w:i/>
          <w:b/>
          <w:sz w:val="18"/>
          <w:szCs w:val="18"/>
        </w:rPr>
        <w:t xml:space="preserve">Elokim</w:t>
      </w:r>
      <w:r>
        <w:rPr>
          <w:sz w:val="18"/>
          <w:szCs w:val="18"/>
        </w:rPr>
        <w:t xml:space="preserve"> </w:t>
      </w:r>
      <w:r>
        <w:rPr>
          <w:sz w:val="18"/>
          <w:szCs w:val="18"/>
        </w:rPr>
        <w:t xml:space="preserve">— meaning</w:t>
      </w:r>
      <w:r>
        <w:rPr>
          <w:sz w:val="18"/>
          <w:szCs w:val="18"/>
        </w:rPr>
        <w:t xml:space="preserve"> </w:t>
      </w:r>
      <w:r>
        <w:rPr>
          <w:b/>
          <w:sz w:val="18"/>
          <w:szCs w:val="18"/>
        </w:rPr>
        <w:t xml:space="preserve">that the natural governance too is watched over by Hashem</w:t>
      </w:r>
      <w:r>
        <w:rPr>
          <w:sz w:val="18"/>
          <w:szCs w:val="18"/>
        </w:rPr>
        <w:t xml:space="preserve">, and He directs it.</w:t>
      </w:r>
      <w:r>
        <w:rPr>
          <w:sz w:val="18"/>
          <w:szCs w:val="18"/>
        </w:rPr>
        <w:t xml:space="preserve">”</w:t>
      </w:r>
      <w:r>
        <w:rPr>
          <w:sz w:val="18"/>
          <w:szCs w:val="18"/>
        </w:rPr>
        <w:t xml:space="preserve"> </w:t>
      </w:r>
      <w:r>
        <w:rPr>
          <w:sz w:val="18"/>
          <w:szCs w:val="18"/>
        </w:rPr>
        <w:t xml:space="preserve">Exactly the se’if: David’s</w:t>
      </w:r>
      <w:r>
        <w:rPr>
          <w:sz w:val="18"/>
          <w:szCs w:val="18"/>
        </w:rPr>
        <w:t xml:space="preserve"> </w:t>
      </w:r>
      <w:r>
        <w:rPr>
          <w:sz w:val="18"/>
          <w:szCs w:val="18"/>
        </w:rPr>
        <w:t xml:space="preserve">“</w:t>
      </w:r>
      <w:r>
        <w:rPr>
          <w:sz w:val="18"/>
          <w:szCs w:val="18"/>
        </w:rPr>
        <w:t xml:space="preserve">desire</w:t>
      </w:r>
      <w:r>
        <w:rPr>
          <w:sz w:val="18"/>
          <w:szCs w:val="18"/>
        </w:rPr>
        <w:t xml:space="preserve">”</w:t>
      </w:r>
      <w:r>
        <w:rPr>
          <w:sz w:val="18"/>
          <w:szCs w:val="18"/>
        </w:rPr>
        <w:t xml:space="preserve"> </w:t>
      </w:r>
      <w:r>
        <w:rPr>
          <w:sz w:val="18"/>
          <w:szCs w:val="18"/>
        </w:rPr>
        <w:t xml:space="preserve">was for the mate fitted to him since Creation — a pairing set within the natural order itself, which is precisely why it is not called iniquity.</w:t>
      </w:r>
    </w:p>
  </w:footnote>
  <w:footnote w:id="118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§59):</w:t>
      </w:r>
      <w:r>
        <w:rPr>
          <w:sz w:val="18"/>
          <w:szCs w:val="18"/>
        </w:rPr>
        <w:t xml:space="preserve"> </w:t>
      </w:r>
      <w:r>
        <w:rPr>
          <w:sz w:val="18"/>
          <w:szCs w:val="18"/>
        </w:rPr>
        <w:t xml:space="preserve">“</w:t>
      </w:r>
      <w:r>
        <w:rPr>
          <w:b/>
          <w:sz w:val="18"/>
          <w:szCs w:val="18"/>
        </w:rPr>
        <w:t xml:space="preserve">how many strings were in the harp? Seven</w:t>
      </w:r>
      <w:r>
        <w:rPr>
          <w:sz w:val="18"/>
          <w:szCs w:val="18"/>
        </w:rPr>
        <w:t xml:space="preserve"> </w:t>
      </w:r>
      <w:r>
        <w:rPr>
          <w:sz w:val="18"/>
          <w:szCs w:val="18"/>
        </w:rPr>
        <w:t xml:space="preserve">— like all the matters of this world: seven days in a week, seven years in a</w:t>
      </w:r>
      <w:r>
        <w:rPr>
          <w:sz w:val="18"/>
          <w:szCs w:val="18"/>
        </w:rPr>
        <w:t xml:space="preserve"> </w:t>
      </w:r>
      <w:r>
        <w:rPr>
          <w:i/>
          <w:sz w:val="18"/>
          <w:szCs w:val="18"/>
        </w:rPr>
        <w:t xml:space="preserve">shemitah</w:t>
      </w:r>
      <w:r>
        <w:rPr>
          <w:sz w:val="18"/>
          <w:szCs w:val="18"/>
        </w:rPr>
        <w:t xml:space="preserve">, seven</w:t>
      </w:r>
      <w:r>
        <w:rPr>
          <w:sz w:val="18"/>
          <w:szCs w:val="18"/>
        </w:rPr>
        <w:t xml:space="preserve"> </w:t>
      </w:r>
      <w:r>
        <w:rPr>
          <w:i/>
          <w:sz w:val="18"/>
          <w:szCs w:val="18"/>
        </w:rPr>
        <w:t xml:space="preserve">shemitos</w:t>
      </w:r>
      <w:r>
        <w:rPr>
          <w:sz w:val="18"/>
          <w:szCs w:val="18"/>
        </w:rPr>
        <w:t xml:space="preserve"> </w:t>
      </w:r>
      <w:r>
        <w:rPr>
          <w:sz w:val="18"/>
          <w:szCs w:val="18"/>
        </w:rPr>
        <w:t xml:space="preserve">in a</w:t>
      </w:r>
      <w:r>
        <w:rPr>
          <w:sz w:val="18"/>
          <w:szCs w:val="18"/>
        </w:rPr>
        <w:t xml:space="preserve"> </w:t>
      </w:r>
      <w:r>
        <w:rPr>
          <w:i/>
          <w:sz w:val="18"/>
          <w:szCs w:val="18"/>
        </w:rPr>
        <w:t xml:space="preserve">yovel</w:t>
      </w:r>
      <w:r>
        <w:rPr>
          <w:sz w:val="18"/>
          <w:szCs w:val="18"/>
        </w:rPr>
        <w:t xml:space="preserve">, corresponding to the seven days of building;</w:t>
      </w:r>
      <w:r>
        <w:rPr>
          <w:sz w:val="18"/>
          <w:szCs w:val="18"/>
        </w:rPr>
        <w:t xml:space="preserve"> </w:t>
      </w:r>
      <w:r>
        <w:rPr>
          <w:b/>
          <w:sz w:val="18"/>
          <w:szCs w:val="18"/>
        </w:rPr>
        <w:t xml:space="preserve">for the world was lacking Shabbos — and in the days of Mashiach [there will be eight].</w:t>
      </w:r>
      <w:r>
        <w:rPr>
          <w:sz w:val="18"/>
          <w:szCs w:val="18"/>
        </w:rPr>
        <w:t xml:space="preserve">”</w:t>
      </w:r>
      <w:r>
        <w:rPr>
          <w:sz w:val="18"/>
          <w:szCs w:val="18"/>
        </w:rPr>
        <w:t xml:space="preserve"> </w:t>
      </w:r>
      <w:r>
        <w:rPr>
          <w:sz w:val="18"/>
          <w:szCs w:val="18"/>
        </w:rPr>
        <w:t xml:space="preserve">Exactly the se’if: David’s longing is not for the pleasure of an hour but for the eighth string — the rung that this world’s sevenfold order does not yet contain.</w:t>
      </w:r>
    </w:p>
  </w:footnote>
  <w:footnote w:id="118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§52):</w:t>
      </w:r>
      <w:r>
        <w:rPr>
          <w:sz w:val="18"/>
          <w:szCs w:val="18"/>
        </w:rPr>
        <w:t xml:space="preserve"> </w:t>
      </w:r>
      <w:r>
        <w:rPr>
          <w:sz w:val="18"/>
          <w:szCs w:val="18"/>
        </w:rPr>
        <w:t xml:space="preserve">“</w:t>
      </w:r>
      <w:r>
        <w:rPr>
          <w:sz w:val="18"/>
          <w:szCs w:val="18"/>
        </w:rPr>
        <w:t xml:space="preserve">"head [from Ephraim]" —</w:t>
      </w:r>
      <w:r>
        <w:rPr>
          <w:sz w:val="18"/>
          <w:szCs w:val="18"/>
        </w:rPr>
        <w:t xml:space="preserve"> </w:t>
      </w:r>
      <w:r>
        <w:rPr>
          <w:b/>
          <w:sz w:val="18"/>
          <w:szCs w:val="18"/>
        </w:rPr>
        <w:t xml:space="preserve">this is the rung of Yosef, the binding and unifying of the whole congregation, for they are all holy</w:t>
      </w:r>
      <w:r>
        <w:rPr>
          <w:sz w:val="18"/>
          <w:szCs w:val="18"/>
        </w:rPr>
        <w:t xml:space="preserve">…</w:t>
      </w:r>
      <w:r>
        <w:rPr>
          <w:sz w:val="18"/>
          <w:szCs w:val="18"/>
        </w:rPr>
        <w:t xml:space="preserve"> </w:t>
      </w:r>
      <w:r>
        <w:rPr>
          <w:b/>
          <w:sz w:val="18"/>
          <w:szCs w:val="18"/>
        </w:rPr>
        <w:t xml:space="preserve">but Yehudah is the completeness of the deed.</w:t>
      </w:r>
      <w:r>
        <w:rPr>
          <w:sz w:val="18"/>
          <w:szCs w:val="18"/>
        </w:rPr>
        <w:t xml:space="preserve">”</w:t>
      </w:r>
      <w:r>
        <w:rPr>
          <w:sz w:val="18"/>
          <w:szCs w:val="18"/>
        </w:rPr>
        <w:t xml:space="preserve"> </w:t>
      </w:r>
      <w:r>
        <w:rPr>
          <w:sz w:val="18"/>
          <w:szCs w:val="18"/>
        </w:rPr>
        <w:t xml:space="preserve">Exactly the se’if: David’s</w:t>
      </w:r>
      <w:r>
        <w:rPr>
          <w:sz w:val="18"/>
          <w:szCs w:val="18"/>
        </w:rPr>
        <w:t xml:space="preserve"> </w:t>
      </w:r>
      <w:r>
        <w:rPr>
          <w:sz w:val="18"/>
          <w:szCs w:val="18"/>
        </w:rPr>
        <w:t xml:space="preserve">“</w:t>
      </w:r>
      <w:r>
        <w:rPr>
          <w:sz w:val="18"/>
          <w:szCs w:val="18"/>
        </w:rPr>
        <w:t xml:space="preserve">desire</w:t>
      </w:r>
      <w:r>
        <w:rPr>
          <w:sz w:val="18"/>
          <w:szCs w:val="18"/>
        </w:rPr>
        <w:t xml:space="preserve">”</w:t>
      </w:r>
      <w:r>
        <w:rPr>
          <w:sz w:val="18"/>
          <w:szCs w:val="18"/>
        </w:rPr>
        <w:t xml:space="preserve"> </w:t>
      </w:r>
      <w:r>
        <w:rPr>
          <w:sz w:val="18"/>
          <w:szCs w:val="18"/>
        </w:rPr>
        <w:t xml:space="preserve">belongs to the completeness of the deed, not to a passing pleasure — which is why what would be iniquity in another is not called iniquity in him.</w:t>
      </w:r>
    </w:p>
  </w:footnote>
  <w:footnote w:id="1185">
    <w:p>
      <w:pPr>
        <w:pStyle w:val="FootnoteText"/>
        <w:spacing w:before="0" w:after="40" w:line="240" w:lineRule="auto"/>
      </w:pPr>
      <w:r>
        <w:rPr>
          <w:rStyle w:val="FootnoteReference"/>
        </w:rPr>
        <w:footnoteRef/>
      </w:r>
      <w:r>
        <w:rPr>
          <w:sz w:val="18"/>
          <w:szCs w:val="18"/>
        </w:rPr>
        <w:t xml:space="preserve"> </w:t>
      </w:r>
      <w:r>
        <w:rPr>
          <w:b/>
          <w:sz w:val="18"/>
          <w:szCs w:val="18"/>
        </w:rPr>
        <w:t xml:space="preserve">Yalkut HaMachiri, Tehillim 118</w:t>
      </w:r>
      <w:r>
        <w:rPr>
          <w:sz w:val="18"/>
          <w:szCs w:val="18"/>
        </w:rPr>
        <w:t xml:space="preserve"> </w:t>
      </w:r>
      <w:r>
        <w:rPr>
          <w:sz w:val="18"/>
          <w:szCs w:val="18"/>
        </w:rPr>
        <w:t xml:space="preserve">(on Tehillim 51:7): Yishai separated from his wife for three years. Then, desiring a fair maidservant, he told her,</w:t>
      </w:r>
      <w:r>
        <w:rPr>
          <w:sz w:val="18"/>
          <w:szCs w:val="18"/>
        </w:rPr>
        <w:t xml:space="preserve"> </w:t>
      </w:r>
      <w:r>
        <w:rPr>
          <w:sz w:val="18"/>
          <w:szCs w:val="18"/>
        </w:rPr>
        <w:t xml:space="preserve">“</w:t>
      </w:r>
      <w:r>
        <w:rPr>
          <w:sz w:val="18"/>
          <w:szCs w:val="18"/>
        </w:rPr>
        <w:t xml:space="preserve">prepare yourself tonight, that you may come to me with a bill of freedom.</w:t>
      </w:r>
      <w:r>
        <w:rPr>
          <w:sz w:val="18"/>
          <w:szCs w:val="18"/>
        </w:rPr>
        <w:t xml:space="preserve">”</w:t>
      </w:r>
      <w:r>
        <w:rPr>
          <w:sz w:val="18"/>
          <w:szCs w:val="18"/>
        </w:rPr>
        <w:t xml:space="preserve"> </w:t>
      </w:r>
      <w:r>
        <w:rPr>
          <w:sz w:val="18"/>
          <w:szCs w:val="18"/>
        </w:rPr>
        <w:t xml:space="preserve">The maid told her mistress [Yishai’s wife],</w:t>
      </w:r>
      <w:r>
        <w:rPr>
          <w:sz w:val="18"/>
          <w:szCs w:val="18"/>
        </w:rPr>
        <w:t xml:space="preserve"> </w:t>
      </w:r>
      <w:r>
        <w:rPr>
          <w:sz w:val="18"/>
          <w:szCs w:val="18"/>
        </w:rPr>
        <w:t xml:space="preserve">“</w:t>
      </w:r>
      <w:r>
        <w:rPr>
          <w:sz w:val="18"/>
          <w:szCs w:val="18"/>
        </w:rPr>
        <w:t xml:space="preserve">save yourself, and me, and our master from Gehinnom,</w:t>
      </w:r>
      <w:r>
        <w:rPr>
          <w:sz w:val="18"/>
          <w:szCs w:val="18"/>
        </w:rPr>
        <w:t xml:space="preserve">”</w:t>
      </w:r>
      <w:r>
        <w:rPr>
          <w:sz w:val="18"/>
          <w:szCs w:val="18"/>
        </w:rPr>
        <w:t xml:space="preserve"> </w:t>
      </w:r>
      <w:r>
        <w:rPr>
          <w:sz w:val="18"/>
          <w:szCs w:val="18"/>
        </w:rPr>
        <w:t xml:space="preserve">and revealed it; the mistress said,</w:t>
      </w:r>
      <w:r>
        <w:rPr>
          <w:sz w:val="18"/>
          <w:szCs w:val="18"/>
        </w:rPr>
        <w:t xml:space="preserve"> </w:t>
      </w:r>
      <w:r>
        <w:rPr>
          <w:sz w:val="18"/>
          <w:szCs w:val="18"/>
        </w:rPr>
        <w:t xml:space="preserve">“</w:t>
      </w:r>
      <w:r>
        <w:rPr>
          <w:sz w:val="18"/>
          <w:szCs w:val="18"/>
        </w:rPr>
        <w:t xml:space="preserve">prepare yourself, and so will I.</w:t>
      </w:r>
      <w:r>
        <w:rPr>
          <w:sz w:val="18"/>
          <w:szCs w:val="18"/>
        </w:rPr>
        <w:t xml:space="preserve">”</w:t>
      </w:r>
      <w:r>
        <w:rPr>
          <w:sz w:val="18"/>
          <w:szCs w:val="18"/>
        </w:rPr>
        <w:t xml:space="preserve"> </w:t>
      </w:r>
      <w:r>
        <w:rPr>
          <w:sz w:val="18"/>
          <w:szCs w:val="18"/>
        </w:rPr>
        <w:t xml:space="preserve">That night the maid extinguished the lamp, and when Yishai’s wife came to the door, the mistress entered and the maid went out; she was with him all night and conceived David. Because of his love for that maidservant, David came out</w:t>
      </w:r>
      <w:r>
        <w:rPr>
          <w:sz w:val="18"/>
          <w:szCs w:val="18"/>
        </w:rPr>
        <w:t xml:space="preserve"> </w:t>
      </w:r>
      <w:r>
        <w:rPr>
          <w:sz w:val="18"/>
          <w:szCs w:val="18"/>
        </w:rPr>
        <w:t xml:space="preserve">“</w:t>
      </w:r>
      <w:r>
        <w:rPr>
          <w:sz w:val="18"/>
          <w:szCs w:val="18"/>
        </w:rPr>
        <w:t xml:space="preserve">ruddy,</w:t>
      </w:r>
      <w:r>
        <w:rPr>
          <w:sz w:val="18"/>
          <w:szCs w:val="18"/>
        </w:rPr>
        <w:t xml:space="preserve">”</w:t>
      </w:r>
      <w:r>
        <w:rPr>
          <w:sz w:val="18"/>
          <w:szCs w:val="18"/>
        </w:rPr>
        <w:t xml:space="preserve"> </w:t>
      </w:r>
      <w:r>
        <w:rPr>
          <w:sz w:val="18"/>
          <w:szCs w:val="18"/>
        </w:rPr>
        <w:t xml:space="preserve">and his brothers wished to kill him and his mother — until Yishai said,</w:t>
      </w:r>
      <w:r>
        <w:rPr>
          <w:sz w:val="18"/>
          <w:szCs w:val="18"/>
        </w:rPr>
        <w:t xml:space="preserve"> </w:t>
      </w:r>
      <w:r>
        <w:rPr>
          <w:sz w:val="18"/>
          <w:szCs w:val="18"/>
        </w:rPr>
        <w:t xml:space="preserve">“</w:t>
      </w:r>
      <w:r>
        <w:rPr>
          <w:sz w:val="18"/>
          <w:szCs w:val="18"/>
        </w:rPr>
        <w:t xml:space="preserve">leave him to be our servant and shepherd.</w:t>
      </w:r>
      <w:r>
        <w:rPr>
          <w:sz w:val="18"/>
          <w:szCs w:val="18"/>
        </w:rPr>
        <w:t xml:space="preserve">”</w:t>
      </w:r>
      <w:r>
        <w:rPr>
          <w:sz w:val="18"/>
          <w:szCs w:val="18"/>
        </w:rPr>
        <w:t xml:space="preserve"> </w:t>
      </w:r>
      <w:r>
        <w:rPr>
          <w:sz w:val="18"/>
          <w:szCs w:val="18"/>
        </w:rPr>
        <w:t xml:space="preserve">When Hashem sent Shmuel to</w:t>
      </w:r>
      <w:r>
        <w:rPr>
          <w:sz w:val="18"/>
          <w:szCs w:val="18"/>
        </w:rPr>
        <w:t xml:space="preserve"> </w:t>
      </w:r>
      <w:r>
        <w:rPr>
          <w:sz w:val="18"/>
          <w:szCs w:val="18"/>
        </w:rPr>
        <w:t xml:space="preserve">“</w:t>
      </w:r>
      <w:r>
        <w:rPr>
          <w:sz w:val="18"/>
          <w:szCs w:val="18"/>
        </w:rPr>
        <w:t xml:space="preserve">Yishai the Bethlehemite,</w:t>
      </w:r>
      <w:r>
        <w:rPr>
          <w:sz w:val="18"/>
          <w:szCs w:val="18"/>
        </w:rPr>
        <w:t xml:space="preserve">”</w:t>
      </w:r>
      <w:r>
        <w:rPr>
          <w:sz w:val="18"/>
          <w:szCs w:val="18"/>
        </w:rPr>
        <w:t xml:space="preserve"> </w:t>
      </w:r>
      <w:r>
        <w:rPr>
          <w:sz w:val="18"/>
          <w:szCs w:val="18"/>
        </w:rPr>
        <w:t xml:space="preserve">Yishai said,</w:t>
      </w:r>
      <w:r>
        <w:rPr>
          <w:sz w:val="18"/>
          <w:szCs w:val="18"/>
        </w:rPr>
        <w:t xml:space="preserve"> </w:t>
      </w:r>
      <w:r>
        <w:rPr>
          <w:sz w:val="18"/>
          <w:szCs w:val="18"/>
        </w:rPr>
        <w:t xml:space="preserve">“</w:t>
      </w:r>
      <w:r>
        <w:rPr>
          <w:sz w:val="18"/>
          <w:szCs w:val="18"/>
        </w:rPr>
        <w:t xml:space="preserve">there yet remains the youngest, tending the flock</w:t>
      </w:r>
      <w:r>
        <w:rPr>
          <w:sz w:val="18"/>
          <w:szCs w:val="18"/>
        </w:rPr>
        <w:t xml:space="preserve">”</w:t>
      </w:r>
      <w:r>
        <w:rPr>
          <w:sz w:val="18"/>
          <w:szCs w:val="18"/>
        </w:rPr>
        <w:t xml:space="preserve">; when Shmuel came, the oil bubbled up and Hashem said,</w:t>
      </w:r>
      <w:r>
        <w:rPr>
          <w:sz w:val="18"/>
          <w:szCs w:val="18"/>
        </w:rPr>
        <w:t xml:space="preserve"> </w:t>
      </w:r>
      <w:r>
        <w:rPr>
          <w:sz w:val="18"/>
          <w:szCs w:val="18"/>
        </w:rPr>
        <w:t xml:space="preserve">“</w:t>
      </w:r>
      <w:r>
        <w:rPr>
          <w:sz w:val="18"/>
          <w:szCs w:val="18"/>
        </w:rPr>
        <w:t xml:space="preserve">arise, anoint him, for this is he.</w:t>
      </w:r>
      <w:r>
        <w:rPr>
          <w:sz w:val="18"/>
          <w:szCs w:val="18"/>
        </w:rPr>
        <w:t xml:space="preserve">”</w:t>
      </w:r>
      <w:r>
        <w:rPr>
          <w:sz w:val="18"/>
          <w:szCs w:val="18"/>
        </w:rPr>
        <w:t xml:space="preserve"> </w:t>
      </w:r>
      <w:r>
        <w:rPr>
          <w:sz w:val="18"/>
          <w:szCs w:val="18"/>
        </w:rPr>
        <w:t xml:space="preserve">And David’s mother</w:t>
      </w:r>
      <w:r>
        <w:rPr>
          <w:sz w:val="18"/>
          <w:szCs w:val="18"/>
        </w:rPr>
        <w:t xml:space="preserve"> </w:t>
      </w:r>
      <w:r>
        <w:rPr>
          <w:sz w:val="18"/>
          <w:szCs w:val="18"/>
        </w:rPr>
        <w:t xml:space="preserve">“</w:t>
      </w:r>
      <w:r>
        <w:rPr>
          <w:sz w:val="18"/>
          <w:szCs w:val="18"/>
        </w:rPr>
        <w:t xml:space="preserve">rejoiced within and grieved without,</w:t>
      </w:r>
      <w:r>
        <w:rPr>
          <w:sz w:val="18"/>
          <w:szCs w:val="18"/>
        </w:rPr>
        <w:t xml:space="preserve">”</w:t>
      </w:r>
      <w:r>
        <w:rPr>
          <w:sz w:val="18"/>
          <w:szCs w:val="18"/>
        </w:rPr>
        <w:t xml:space="preserve"> </w:t>
      </w:r>
      <w:r>
        <w:rPr>
          <w:sz w:val="18"/>
          <w:szCs w:val="18"/>
        </w:rPr>
        <w:t xml:space="preserve">until, when</w:t>
      </w:r>
      <w:r>
        <w:rPr>
          <w:sz w:val="18"/>
          <w:szCs w:val="18"/>
        </w:rPr>
        <w:t xml:space="preserve"> </w:t>
      </w:r>
      <w:r>
        <w:rPr>
          <w:sz w:val="18"/>
          <w:szCs w:val="18"/>
        </w:rPr>
        <w:t xml:space="preserve">“</w:t>
      </w:r>
      <w:r>
        <w:rPr>
          <w:sz w:val="18"/>
          <w:szCs w:val="18"/>
        </w:rPr>
        <w:t xml:space="preserve">he took the cup of salvations,</w:t>
      </w:r>
      <w:r>
        <w:rPr>
          <w:sz w:val="18"/>
          <w:szCs w:val="18"/>
        </w:rPr>
        <w:t xml:space="preserve">”</w:t>
      </w:r>
      <w:r>
        <w:rPr>
          <w:sz w:val="18"/>
          <w:szCs w:val="18"/>
        </w:rPr>
        <w:t xml:space="preserve"> </w:t>
      </w:r>
      <w:r>
        <w:rPr>
          <w:sz w:val="18"/>
          <w:szCs w:val="18"/>
        </w:rPr>
        <w:t xml:space="preserve">all rejoiced.</w:t>
      </w:r>
    </w:p>
  </w:footnote>
  <w:footnote w:id="1186">
    <w:p>
      <w:pPr>
        <w:pStyle w:val="FootnoteText"/>
        <w:spacing w:before="0" w:after="40" w:line="240" w:lineRule="auto"/>
      </w:pPr>
      <w:r>
        <w:rPr>
          <w:rStyle w:val="FootnoteReference"/>
        </w:rPr>
        <w:footnoteRef/>
      </w:r>
      <w:r>
        <w:rPr>
          <w:sz w:val="18"/>
          <w:szCs w:val="18"/>
        </w:rPr>
        <w:t xml:space="preserve"> </w:t>
      </w:r>
      <w:r>
        <w:rPr>
          <w:b/>
          <w:sz w:val="18"/>
          <w:szCs w:val="18"/>
        </w:rPr>
        <w:t xml:space="preserve">‪Bamidbar 30:6:</w:t>
      </w:r>
      <w:r>
        <w:rPr>
          <w:sz w:val="18"/>
          <w:szCs w:val="18"/>
        </w:rPr>
        <w:t xml:space="preserve"> </w:t>
      </w:r>
      <w:r>
        <w:rPr>
          <w:sz w:val="18"/>
          <w:szCs w:val="18"/>
        </w:rPr>
        <w:t xml:space="preserve">in the laws of vows — when a father annuls his daughter’s vow on the day he hears it —‬</w:t>
      </w:r>
      <w:r>
        <w:rPr>
          <w:sz w:val="18"/>
          <w:szCs w:val="18"/>
        </w:rPr>
        <w:t xml:space="preserve"> </w:t>
      </w:r>
      <w:r>
        <w:rPr>
          <w:sz w:val="18"/>
          <w:szCs w:val="18"/>
        </w:rPr>
        <w:t xml:space="preserve">“</w:t>
      </w:r>
      <w:r>
        <w:rPr>
          <w:i/>
          <w:sz w:val="18"/>
          <w:szCs w:val="18"/>
        </w:rPr>
        <w:t xml:space="preserve">וַה’ יִסְלַח לָהּ כִּי הֵנִיא אָבִיהָ אֹתָהּ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Hashem will forgive her, for her father restrained her</w:t>
      </w:r>
      <w:r>
        <w:rPr>
          <w:sz w:val="18"/>
          <w:szCs w:val="18"/>
        </w:rPr>
        <w:t xml:space="preserve">.</w:t>
      </w:r>
      <w:r>
        <w:rPr>
          <w:sz w:val="18"/>
          <w:szCs w:val="18"/>
        </w:rPr>
        <w:t xml:space="preserve">”</w:t>
      </w:r>
      <w:r>
        <w:rPr>
          <w:sz w:val="18"/>
          <w:szCs w:val="18"/>
        </w:rPr>
        <w:t xml:space="preserve"> </w:t>
      </w:r>
      <w:r>
        <w:rPr>
          <w:sz w:val="18"/>
          <w:szCs w:val="18"/>
        </w:rPr>
        <w:t xml:space="preserve">Meforshim: Rashi (from the Sifrei; and the Gemara, Kiddushin 81b) — the verse speaks of one who intended a forbidden thing but was, unknown to her, already permitted, and</w:t>
      </w:r>
      <w:r>
        <w:rPr>
          <w:sz w:val="18"/>
          <w:szCs w:val="18"/>
        </w:rPr>
        <w:t xml:space="preserve"> </w:t>
      </w:r>
      <w:r>
        <w:rPr>
          <w:i/>
          <w:sz w:val="18"/>
          <w:szCs w:val="18"/>
        </w:rPr>
        <w:t xml:space="preserve">still</w:t>
      </w:r>
      <w:r>
        <w:rPr>
          <w:sz w:val="18"/>
          <w:szCs w:val="18"/>
        </w:rPr>
        <w:t xml:space="preserve"> </w:t>
      </w:r>
      <w:r>
        <w:rPr>
          <w:sz w:val="18"/>
          <w:szCs w:val="18"/>
        </w:rPr>
        <w:t xml:space="preserve">requires atonement —</w:t>
      </w:r>
      <w:r>
        <w:rPr>
          <w:sz w:val="18"/>
          <w:szCs w:val="18"/>
        </w:rPr>
        <w:t xml:space="preserve"> </w:t>
      </w:r>
      <w:r>
        <w:rPr>
          <w:sz w:val="18"/>
          <w:szCs w:val="18"/>
        </w:rPr>
        <w:t xml:space="preserve">“</w:t>
      </w:r>
      <w:r>
        <w:rPr>
          <w:sz w:val="18"/>
          <w:szCs w:val="18"/>
        </w:rPr>
        <w:t xml:space="preserve">if this one needs forgiveness, all the more so one who [truly] sinned.</w:t>
      </w:r>
      <w:r>
        <w:rPr>
          <w:sz w:val="18"/>
          <w:szCs w:val="18"/>
        </w:rPr>
        <w:t xml:space="preserve">”</w:t>
      </w:r>
      <w:r>
        <w:rPr>
          <w:sz w:val="18"/>
          <w:szCs w:val="18"/>
        </w:rPr>
        <w:t xml:space="preserve"> </w:t>
      </w:r>
      <w:r>
        <w:rPr>
          <w:sz w:val="18"/>
          <w:szCs w:val="18"/>
        </w:rPr>
        <w:t xml:space="preserve">R’ Tzadok’s use: even had Yishai merely</w:t>
      </w:r>
      <w:r>
        <w:rPr>
          <w:sz w:val="18"/>
          <w:szCs w:val="18"/>
        </w:rPr>
        <w:t xml:space="preserve"> </w:t>
      </w:r>
      <w:r>
        <w:rPr>
          <w:sz w:val="18"/>
          <w:szCs w:val="18"/>
        </w:rPr>
        <w:t xml:space="preserve">“</w:t>
      </w:r>
      <w:r>
        <w:rPr>
          <w:sz w:val="18"/>
          <w:szCs w:val="18"/>
        </w:rPr>
        <w:t xml:space="preserve">chanced upon his own wife,</w:t>
      </w:r>
      <w:r>
        <w:rPr>
          <w:sz w:val="18"/>
          <w:szCs w:val="18"/>
        </w:rPr>
        <w:t xml:space="preserve">”</w:t>
      </w:r>
      <w:r>
        <w:rPr>
          <w:sz w:val="18"/>
          <w:szCs w:val="18"/>
        </w:rPr>
        <w:t xml:space="preserve"> </w:t>
      </w:r>
      <w:r>
        <w:rPr>
          <w:sz w:val="18"/>
          <w:szCs w:val="18"/>
        </w:rPr>
        <w:t xml:space="preserve">thinking her the maid, Scripture would still call it a sin needing forgiveness — proof that his act was no sin at all, but the</w:t>
      </w:r>
      <w:r>
        <w:rPr>
          <w:sz w:val="18"/>
          <w:szCs w:val="18"/>
        </w:rPr>
        <w:t xml:space="preserve"> </w:t>
      </w:r>
      <w:r>
        <w:rPr>
          <w:i/>
          <w:sz w:val="18"/>
          <w:szCs w:val="18"/>
        </w:rPr>
        <w:t xml:space="preserve">amah ha’Ivriah</w:t>
      </w:r>
      <w:r>
        <w:rPr>
          <w:sz w:val="18"/>
          <w:szCs w:val="18"/>
        </w:rPr>
        <w:t xml:space="preserve"> </w:t>
      </w:r>
      <w:r>
        <w:rPr>
          <w:sz w:val="18"/>
          <w:szCs w:val="18"/>
        </w:rPr>
        <w:t xml:space="preserve">case, where he could have designated her as wife, sensing she was not his true mate.‬</w:t>
      </w:r>
    </w:p>
  </w:footnote>
  <w:footnote w:id="1187">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85:8:</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and Yehudah saw her [and thought her a harlot] and he turned aside to her by the way</w:t>
      </w:r>
      <w:r>
        <w:rPr>
          <w:sz w:val="18"/>
          <w:szCs w:val="18"/>
        </w:rPr>
        <w:t xml:space="preserve">”</w:t>
      </w:r>
      <w:r>
        <w:rPr>
          <w:sz w:val="18"/>
          <w:szCs w:val="18"/>
        </w:rPr>
        <w:t xml:space="preserve"> </w:t>
      </w:r>
      <w:r>
        <w:rPr>
          <w:sz w:val="18"/>
          <w:szCs w:val="18"/>
        </w:rPr>
        <w:t xml:space="preserve">(Bereishis 38:15–16):</w:t>
      </w:r>
      <w:r>
        <w:rPr>
          <w:sz w:val="18"/>
          <w:szCs w:val="18"/>
        </w:rPr>
        <w:t xml:space="preserve"> </w:t>
      </w:r>
      <w:r>
        <w:rPr>
          <w:sz w:val="18"/>
          <w:szCs w:val="18"/>
        </w:rPr>
        <w:t xml:space="preserve">“</w:t>
      </w:r>
      <w:r>
        <w:rPr>
          <w:sz w:val="18"/>
          <w:szCs w:val="18"/>
        </w:rPr>
        <w:t xml:space="preserve">R’ Yochanan said: [Yehudah] sought to pass by, but the Holy One sent to him the angel appointed over desire [</w:t>
      </w:r>
      <w:r>
        <w:rPr>
          <w:i/>
          <w:sz w:val="18"/>
          <w:szCs w:val="18"/>
        </w:rPr>
        <w:t xml:space="preserve">ha-mal’ach ha-memuneh al ha-taavah</w:t>
      </w:r>
      <w:r>
        <w:rPr>
          <w:sz w:val="18"/>
          <w:szCs w:val="18"/>
        </w:rPr>
        <w:t xml:space="preserve">], for from Yehudah kings and redeemers were destined to arise.</w:t>
      </w:r>
      <w:r>
        <w:rPr>
          <w:sz w:val="18"/>
          <w:szCs w:val="18"/>
        </w:rPr>
        <w:t xml:space="preserve">”</w:t>
      </w:r>
    </w:p>
  </w:footnote>
  <w:footnote w:id="1188">
    <w:p>
      <w:pPr>
        <w:pStyle w:val="FootnoteText"/>
        <w:spacing w:before="0" w:after="40" w:line="240" w:lineRule="auto"/>
      </w:pPr>
      <w:r>
        <w:rPr>
          <w:rStyle w:val="FootnoteReference"/>
        </w:rPr>
        <w:footnoteRef/>
      </w:r>
      <w:r>
        <w:rPr>
          <w:sz w:val="18"/>
          <w:szCs w:val="18"/>
        </w:rPr>
        <w:t xml:space="preserve"> </w:t>
      </w:r>
      <w:r>
        <w:rPr>
          <w:b/>
          <w:sz w:val="18"/>
          <w:szCs w:val="18"/>
        </w:rPr>
        <w:t xml:space="preserve">‪Devarim 17:14:</w:t>
      </w:r>
      <w:r>
        <w:rPr>
          <w:sz w:val="18"/>
          <w:szCs w:val="18"/>
        </w:rPr>
        <w:t xml:space="preserve"> </w:t>
      </w:r>
      <w:r>
        <w:rPr>
          <w:sz w:val="18"/>
          <w:szCs w:val="18"/>
        </w:rPr>
        <w:t xml:space="preserve">of the future request for a king —‬</w:t>
      </w:r>
      <w:r>
        <w:rPr>
          <w:sz w:val="18"/>
          <w:szCs w:val="18"/>
        </w:rPr>
        <w:t xml:space="preserve"> </w:t>
      </w:r>
      <w:r>
        <w:rPr>
          <w:sz w:val="18"/>
          <w:szCs w:val="18"/>
        </w:rPr>
        <w:t xml:space="preserve">“</w:t>
      </w:r>
      <w:r>
        <w:rPr>
          <w:i/>
          <w:sz w:val="18"/>
          <w:szCs w:val="18"/>
        </w:rPr>
        <w:t xml:space="preserve">כִּי תָבֹא אֶל הָאָרֶץ… וְאָמַרְתָּ אָשִׂימָה עָלַי מֶלֶךְ כְּכָל הַגּוֹיִם אֲשֶׁר סְבִיבֹתָי</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‪when you come to the land… and you say,</w:t>
      </w:r>
      <w:r>
        <w:rPr>
          <w:i/>
          <w:sz w:val="18"/>
          <w:szCs w:val="18"/>
        </w:rPr>
        <w:t xml:space="preserve"> </w:t>
      </w:r>
      <w:r>
        <w:rPr>
          <w:i/>
          <w:sz w:val="18"/>
          <w:szCs w:val="18"/>
        </w:rPr>
        <w:t xml:space="preserve">‘</w:t>
      </w:r>
      <w:r>
        <w:rPr>
          <w:i/>
          <w:sz w:val="18"/>
          <w:szCs w:val="18"/>
        </w:rPr>
        <w:t xml:space="preserve">let me set a king over me, like all the nations that surround me</w:t>
      </w:r>
      <w:r>
        <w:rPr>
          <w:i/>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Meforshim: the Ramban and the Sifrei debate whether this is a mitzvah or a concession to the people’s request; and the phrase</w:t>
      </w:r>
      <w:r>
        <w:rPr>
          <w:sz w:val="18"/>
          <w:szCs w:val="18"/>
        </w:rPr>
        <w:t xml:space="preserve"> </w:t>
      </w:r>
      <w:r>
        <w:rPr>
          <w:sz w:val="18"/>
          <w:szCs w:val="18"/>
        </w:rPr>
        <w:t xml:space="preserve">“</w:t>
      </w:r>
      <w:r>
        <w:rPr>
          <w:i/>
          <w:sz w:val="18"/>
          <w:szCs w:val="18"/>
        </w:rPr>
        <w:t xml:space="preserve">like all the nations</w:t>
      </w:r>
      <w:r>
        <w:rPr>
          <w:sz w:val="18"/>
          <w:szCs w:val="18"/>
        </w:rPr>
        <w:t xml:space="preserve">”</w:t>
      </w:r>
      <w:r>
        <w:rPr>
          <w:sz w:val="18"/>
          <w:szCs w:val="18"/>
        </w:rPr>
        <w:t xml:space="preserve"> </w:t>
      </w:r>
      <w:r>
        <w:rPr>
          <w:sz w:val="18"/>
          <w:szCs w:val="18"/>
        </w:rPr>
        <w:t xml:space="preserve">flags that mundane kingship is, in essence, a gentile institution. R’ Tzadok’s use:</w:t>
      </w:r>
      <w:r>
        <w:rPr>
          <w:sz w:val="18"/>
          <w:szCs w:val="18"/>
        </w:rPr>
        <w:t xml:space="preserve"> </w:t>
      </w:r>
      <w:r>
        <w:rPr>
          <w:sz w:val="18"/>
          <w:szCs w:val="18"/>
        </w:rPr>
        <w:t xml:space="preserve">“</w:t>
      </w:r>
      <w:r>
        <w:rPr>
          <w:sz w:val="18"/>
          <w:szCs w:val="18"/>
        </w:rPr>
        <w:t xml:space="preserve">the matter of kingship pertains only to the nations, for the Children of Israel have no king but the Holy One</w:t>
      </w:r>
      <w:r>
        <w:rPr>
          <w:sz w:val="18"/>
          <w:szCs w:val="18"/>
        </w:rPr>
        <w:t xml:space="preserve">”</w:t>
      </w:r>
      <w:r>
        <w:rPr>
          <w:sz w:val="18"/>
          <w:szCs w:val="18"/>
        </w:rPr>
        <w:t xml:space="preserve">; hence the following verse’s</w:t>
      </w:r>
      <w:r>
        <w:rPr>
          <w:sz w:val="18"/>
          <w:szCs w:val="18"/>
        </w:rPr>
        <w:t xml:space="preserve"> </w:t>
      </w:r>
      <w:r>
        <w:rPr>
          <w:sz w:val="18"/>
          <w:szCs w:val="18"/>
        </w:rPr>
        <w:t xml:space="preserve">“</w:t>
      </w:r>
      <w:r>
        <w:rPr>
          <w:i/>
          <w:sz w:val="18"/>
          <w:szCs w:val="18"/>
        </w:rPr>
        <w:t xml:space="preserve">som tasim</w:t>
      </w:r>
      <w:r>
        <w:rPr>
          <w:sz w:val="18"/>
          <w:szCs w:val="18"/>
        </w:rPr>
        <w:t xml:space="preserve">”</w:t>
      </w:r>
      <w:r>
        <w:rPr>
          <w:sz w:val="18"/>
          <w:szCs w:val="18"/>
        </w:rPr>
        <w:t xml:space="preserve"> </w:t>
      </w:r>
      <w:r>
        <w:rPr>
          <w:sz w:val="18"/>
          <w:szCs w:val="18"/>
        </w:rPr>
        <w:t xml:space="preserve">— Israel’s king is only</w:t>
      </w:r>
      <w:r>
        <w:rPr>
          <w:sz w:val="18"/>
          <w:szCs w:val="18"/>
        </w:rPr>
        <w:t xml:space="preserve"> </w:t>
      </w:r>
      <w:r>
        <w:rPr>
          <w:sz w:val="18"/>
          <w:szCs w:val="18"/>
        </w:rPr>
        <w:t xml:space="preserve">“</w:t>
      </w:r>
      <w:r>
        <w:rPr>
          <w:sz w:val="18"/>
          <w:szCs w:val="18"/>
        </w:rPr>
        <w:t xml:space="preserve">what they themselves set up and accept upon themselves.‬</w:t>
      </w:r>
      <w:r>
        <w:rPr>
          <w:sz w:val="18"/>
          <w:szCs w:val="18"/>
        </w:rPr>
        <w:t xml:space="preserve">”</w:t>
      </w:r>
    </w:p>
  </w:footnote>
  <w:footnote w:id="1189">
    <w:p>
      <w:pPr>
        <w:pStyle w:val="FootnoteText"/>
        <w:spacing w:before="0" w:after="40" w:line="240" w:lineRule="auto"/>
      </w:pPr>
      <w:r>
        <w:rPr>
          <w:rStyle w:val="FootnoteReference"/>
        </w:rPr>
        <w:footnoteRef/>
      </w:r>
      <w:r>
        <w:rPr>
          <w:sz w:val="18"/>
          <w:szCs w:val="18"/>
        </w:rPr>
        <w:t xml:space="preserve"> </w:t>
      </w:r>
      <w:r>
        <w:rPr>
          <w:b/>
          <w:sz w:val="18"/>
          <w:szCs w:val="18"/>
        </w:rPr>
        <w:t xml:space="preserve">Avos 1:6:</w:t>
      </w:r>
      <w:r>
        <w:rPr>
          <w:sz w:val="18"/>
          <w:szCs w:val="18"/>
        </w:rPr>
        <w:t xml:space="preserve"> </w:t>
      </w:r>
      <w:r>
        <w:rPr>
          <w:sz w:val="18"/>
          <w:szCs w:val="18"/>
        </w:rPr>
        <w:t xml:space="preserve">“</w:t>
      </w:r>
      <w:r>
        <w:rPr>
          <w:sz w:val="18"/>
          <w:szCs w:val="18"/>
        </w:rPr>
        <w:t xml:space="preserve">Yehoshua ben Perachya says: Make for yourself a teacher [</w:t>
      </w:r>
      <w:r>
        <w:rPr>
          <w:i/>
          <w:sz w:val="18"/>
          <w:szCs w:val="18"/>
        </w:rPr>
        <w:t xml:space="preserve">aseh lecha rav</w:t>
      </w:r>
      <w:r>
        <w:rPr>
          <w:sz w:val="18"/>
          <w:szCs w:val="18"/>
        </w:rPr>
        <w:t xml:space="preserve">], acquire for yourself a friend, and judge every person favorably.</w:t>
      </w:r>
      <w:r>
        <w:rPr>
          <w:sz w:val="18"/>
          <w:szCs w:val="18"/>
        </w:rPr>
        <w:t xml:space="preserve">”</w:t>
      </w:r>
    </w:p>
  </w:footnote>
  <w:footnote w:id="1190">
    <w:p>
      <w:pPr>
        <w:pStyle w:val="FootnoteText"/>
        <w:spacing w:before="0" w:after="40" w:line="240" w:lineRule="auto"/>
      </w:pPr>
      <w:r>
        <w:rPr>
          <w:rStyle w:val="FootnoteReference"/>
        </w:rPr>
        <w:footnoteRef/>
      </w:r>
      <w:r>
        <w:rPr>
          <w:sz w:val="18"/>
          <w:szCs w:val="18"/>
        </w:rPr>
        <w:t xml:space="preserve"> </w:t>
      </w:r>
      <w:r>
        <w:rPr>
          <w:b/>
          <w:sz w:val="18"/>
          <w:szCs w:val="18"/>
        </w:rPr>
        <w:t xml:space="preserve">Bartenura</w:t>
      </w:r>
      <w:r>
        <w:rPr>
          <w:sz w:val="18"/>
          <w:szCs w:val="18"/>
        </w:rPr>
        <w:t xml:space="preserve"> </w:t>
      </w:r>
      <w:r>
        <w:rPr>
          <w:sz w:val="18"/>
          <w:szCs w:val="18"/>
        </w:rPr>
        <w:t xml:space="preserve">(R’ Ovadiah of Bertinoro, c. 1445–1515) on</w:t>
      </w:r>
      <w:r>
        <w:rPr>
          <w:sz w:val="18"/>
          <w:szCs w:val="18"/>
        </w:rPr>
        <w:t xml:space="preserve"> </w:t>
      </w:r>
      <w:r>
        <w:rPr>
          <w:sz w:val="18"/>
          <w:szCs w:val="18"/>
        </w:rPr>
        <w:t xml:space="preserve">“</w:t>
      </w:r>
      <w:r>
        <w:rPr>
          <w:sz w:val="18"/>
          <w:szCs w:val="18"/>
        </w:rPr>
        <w:t xml:space="preserve">Make for yourself a teacher</w:t>
      </w:r>
      <w:r>
        <w:rPr>
          <w:sz w:val="18"/>
          <w:szCs w:val="18"/>
        </w:rPr>
        <w:t xml:space="preserve">”</w:t>
      </w:r>
      <w:r>
        <w:rPr>
          <w:sz w:val="18"/>
          <w:szCs w:val="18"/>
        </w:rPr>
        <w:t xml:space="preserve"> </w:t>
      </w:r>
      <w:r>
        <w:rPr>
          <w:sz w:val="18"/>
          <w:szCs w:val="18"/>
        </w:rPr>
        <w:t xml:space="preserve">(Avos 1:6), citing the Rambam:</w:t>
      </w:r>
      <w:r>
        <w:rPr>
          <w:sz w:val="18"/>
          <w:szCs w:val="18"/>
        </w:rPr>
        <w:t xml:space="preserve"> </w:t>
      </w:r>
      <w:r>
        <w:rPr>
          <w:sz w:val="18"/>
          <w:szCs w:val="18"/>
        </w:rPr>
        <w:t xml:space="preserve">“</w:t>
      </w:r>
      <w:r>
        <w:rPr>
          <w:sz w:val="18"/>
          <w:szCs w:val="18"/>
        </w:rPr>
        <w:t xml:space="preserve">Even though he is not fit to be your teacher, make him into your teacher, and do not learn on your own.</w:t>
      </w:r>
      <w:r>
        <w:rPr>
          <w:sz w:val="18"/>
          <w:szCs w:val="18"/>
        </w:rPr>
        <w:t xml:space="preserve">”</w:t>
      </w:r>
      <w:r>
        <w:rPr>
          <w:sz w:val="18"/>
          <w:szCs w:val="18"/>
        </w:rPr>
        <w:t xml:space="preserve"> </w:t>
      </w:r>
      <w:r>
        <w:rPr>
          <w:sz w:val="18"/>
          <w:szCs w:val="18"/>
        </w:rPr>
        <w:t xml:space="preserve">R’ Tzadok draws on this to characterize Israel’s acceptance of God’s kingship as something they themselves</w:t>
      </w:r>
      <w:r>
        <w:rPr>
          <w:sz w:val="18"/>
          <w:szCs w:val="18"/>
        </w:rPr>
        <w:t xml:space="preserve"> </w:t>
      </w:r>
      <w:r>
        <w:rPr>
          <w:sz w:val="18"/>
          <w:szCs w:val="18"/>
        </w:rPr>
        <w:t xml:space="preserve">“</w:t>
      </w:r>
      <w:r>
        <w:rPr>
          <w:sz w:val="18"/>
          <w:szCs w:val="18"/>
        </w:rPr>
        <w:t xml:space="preserve">set up</w:t>
      </w:r>
      <w:r>
        <w:rPr>
          <w:sz w:val="18"/>
          <w:szCs w:val="18"/>
        </w:rPr>
        <w:t xml:space="preserve">”</w:t>
      </w:r>
      <w:r>
        <w:rPr>
          <w:sz w:val="18"/>
          <w:szCs w:val="18"/>
        </w:rPr>
        <w:t xml:space="preserve"> </w:t>
      </w:r>
      <w:r>
        <w:rPr>
          <w:sz w:val="18"/>
          <w:szCs w:val="18"/>
        </w:rPr>
        <w:t xml:space="preserve">and take upon themselves — a king made by acceptance rather than one who reigns by intrinsic compulsion.</w:t>
      </w:r>
    </w:p>
  </w:footnote>
  <w:footnote w:id="1191">
    <w:p>
      <w:pPr>
        <w:pStyle w:val="FootnoteText"/>
        <w:spacing w:before="0" w:after="40" w:line="240" w:lineRule="auto"/>
      </w:pPr>
      <w:r>
        <w:rPr>
          <w:rStyle w:val="FootnoteReference"/>
        </w:rPr>
        <w:footnoteRef/>
      </w:r>
      <w:r>
        <w:rPr>
          <w:sz w:val="18"/>
          <w:szCs w:val="18"/>
        </w:rPr>
        <w:t xml:space="preserve"> </w:t>
      </w:r>
      <w:r>
        <w:rPr>
          <w:b/>
          <w:sz w:val="18"/>
          <w:szCs w:val="18"/>
        </w:rPr>
        <w:t xml:space="preserve">‪Tzefaniah 3:9:</w:t>
      </w:r>
      <w:r>
        <w:rPr>
          <w:sz w:val="18"/>
          <w:szCs w:val="18"/>
        </w:rPr>
        <w:t xml:space="preserve"> </w:t>
      </w:r>
      <w:r>
        <w:rPr>
          <w:sz w:val="18"/>
          <w:szCs w:val="18"/>
        </w:rPr>
        <w:t xml:space="preserve">of the Future —‬</w:t>
      </w:r>
      <w:r>
        <w:rPr>
          <w:sz w:val="18"/>
          <w:szCs w:val="18"/>
        </w:rPr>
        <w:t xml:space="preserve"> </w:t>
      </w:r>
      <w:r>
        <w:rPr>
          <w:sz w:val="18"/>
          <w:szCs w:val="18"/>
        </w:rPr>
        <w:t xml:space="preserve">“</w:t>
      </w:r>
      <w:r>
        <w:rPr>
          <w:i/>
          <w:sz w:val="18"/>
          <w:szCs w:val="18"/>
        </w:rPr>
        <w:t xml:space="preserve">כִּי אָז אֶהְפֹּךְ אֶל עַמִּים שָׂפָה בְרוּרָה, לִקְרֹא כֻלָּם בְּשֵׁם ה’ לְעׇבְדוֹ שְׁכֶם אֶחָד</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‪for then I will transform the peoples to a pure tongue, that they all call in the name of Hashem, to serve Him with one accord</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in the Messianic era the nations’ speech and worship will be purified, all serving God together. R’ Tzadok’s use: the rule of David and Shlomo over the nations was to</w:t>
      </w:r>
      <w:r>
        <w:rPr>
          <w:sz w:val="18"/>
          <w:szCs w:val="18"/>
        </w:rPr>
        <w:t xml:space="preserve"> </w:t>
      </w:r>
      <w:r>
        <w:rPr>
          <w:i/>
          <w:sz w:val="18"/>
          <w:szCs w:val="18"/>
        </w:rPr>
        <w:t xml:space="preserve">transform</w:t>
      </w:r>
      <w:r>
        <w:rPr>
          <w:sz w:val="18"/>
          <w:szCs w:val="18"/>
        </w:rPr>
        <w:t xml:space="preserve"> </w:t>
      </w:r>
      <w:r>
        <w:rPr>
          <w:sz w:val="18"/>
          <w:szCs w:val="18"/>
        </w:rPr>
        <w:t xml:space="preserve">them (</w:t>
      </w:r>
      <w:r>
        <w:rPr>
          <w:i/>
          <w:sz w:val="18"/>
          <w:szCs w:val="18"/>
        </w:rPr>
        <w:t xml:space="preserve">l’ahafcha</w:t>
      </w:r>
      <w:r>
        <w:rPr>
          <w:sz w:val="18"/>
          <w:szCs w:val="18"/>
        </w:rPr>
        <w:t xml:space="preserve">), not merely to subdue (</w:t>
      </w:r>
      <w:r>
        <w:rPr>
          <w:i/>
          <w:sz w:val="18"/>
          <w:szCs w:val="18"/>
        </w:rPr>
        <w:t xml:space="preserve">l’achpaya</w:t>
      </w:r>
      <w:r>
        <w:rPr>
          <w:sz w:val="18"/>
          <w:szCs w:val="18"/>
        </w:rPr>
        <w:t xml:space="preserve">) — a foretaste of</w:t>
      </w:r>
      <w:r>
        <w:rPr>
          <w:sz w:val="18"/>
          <w:szCs w:val="18"/>
        </w:rPr>
        <w:t xml:space="preserve"> </w:t>
      </w:r>
      <w:r>
        <w:rPr>
          <w:sz w:val="18"/>
          <w:szCs w:val="18"/>
        </w:rPr>
        <w:t xml:space="preserve">“</w:t>
      </w:r>
      <w:r>
        <w:rPr>
          <w:sz w:val="18"/>
          <w:szCs w:val="18"/>
        </w:rPr>
        <w:t xml:space="preserve">I will transform the peoples to a pure tongue,</w:t>
      </w:r>
      <w:r>
        <w:rPr>
          <w:sz w:val="18"/>
          <w:szCs w:val="18"/>
        </w:rPr>
        <w:t xml:space="preserve">”</w:t>
      </w:r>
      <w:r>
        <w:rPr>
          <w:sz w:val="18"/>
          <w:szCs w:val="18"/>
        </w:rPr>
        <w:t xml:space="preserve"> </w:t>
      </w:r>
      <w:r>
        <w:rPr>
          <w:sz w:val="18"/>
          <w:szCs w:val="18"/>
        </w:rPr>
        <w:t xml:space="preserve">when Mashiach</w:t>
      </w:r>
      <w:r>
        <w:rPr>
          <w:sz w:val="18"/>
          <w:szCs w:val="18"/>
        </w:rPr>
        <w:t xml:space="preserve"> </w:t>
      </w:r>
      <w:r>
        <w:rPr>
          <w:sz w:val="18"/>
          <w:szCs w:val="18"/>
        </w:rPr>
        <w:t xml:space="preserve">“</w:t>
      </w:r>
      <w:r>
        <w:rPr>
          <w:sz w:val="18"/>
          <w:szCs w:val="18"/>
        </w:rPr>
        <w:t xml:space="preserve">comes to teach the nations</w:t>
      </w:r>
      <w:r>
        <w:rPr>
          <w:sz w:val="18"/>
          <w:szCs w:val="18"/>
        </w:rPr>
        <w:t xml:space="preserve">”</w:t>
      </w:r>
      <w:r>
        <w:rPr>
          <w:sz w:val="18"/>
          <w:szCs w:val="18"/>
        </w:rPr>
        <w:t xml:space="preserve"> </w:t>
      </w:r>
      <w:r>
        <w:rPr>
          <w:sz w:val="18"/>
          <w:szCs w:val="18"/>
        </w:rPr>
        <w:t xml:space="preserve">and they stream to serve Hashem.‬</w:t>
      </w:r>
    </w:p>
  </w:footnote>
  <w:footnote w:id="1193">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1:13:</w:t>
      </w:r>
      <w:r>
        <w:rPr>
          <w:sz w:val="18"/>
          <w:szCs w:val="18"/>
        </w:rPr>
        <w:t xml:space="preserve"> </w:t>
      </w:r>
      <w:r>
        <w:rPr>
          <w:sz w:val="18"/>
          <w:szCs w:val="18"/>
        </w:rPr>
        <w:t xml:space="preserve">“</w:t>
      </w:r>
      <w:r>
        <w:rPr>
          <w:sz w:val="18"/>
          <w:szCs w:val="18"/>
        </w:rPr>
        <w:t xml:space="preserve">What is the difference between the prophets of Israel and the prophets of the nations? The Holy One reveals Himself to the gentile prophets only</w:t>
      </w:r>
      <w:r>
        <w:rPr>
          <w:sz w:val="18"/>
          <w:szCs w:val="18"/>
        </w:rPr>
        <w:t xml:space="preserve"> </w:t>
      </w:r>
      <w:r>
        <w:rPr>
          <w:sz w:val="18"/>
          <w:szCs w:val="18"/>
        </w:rPr>
        <w:t xml:space="preserve">‘</w:t>
      </w:r>
      <w:r>
        <w:rPr>
          <w:sz w:val="18"/>
          <w:szCs w:val="18"/>
        </w:rPr>
        <w:t xml:space="preserve">incidentally</w:t>
      </w:r>
      <w:r>
        <w:rPr>
          <w:sz w:val="18"/>
          <w:szCs w:val="18"/>
        </w:rPr>
        <w:t xml:space="preserve">’</w:t>
      </w:r>
      <w:r>
        <w:rPr>
          <w:sz w:val="18"/>
          <w:szCs w:val="18"/>
        </w:rPr>
        <w:t xml:space="preserve"> </w:t>
      </w:r>
      <w:r>
        <w:rPr>
          <w:sz w:val="18"/>
          <w:szCs w:val="18"/>
        </w:rPr>
        <w:t xml:space="preserve">[</w:t>
      </w:r>
      <w:r>
        <w:rPr>
          <w:i/>
          <w:sz w:val="18"/>
          <w:szCs w:val="18"/>
        </w:rPr>
        <w:t xml:space="preserve">b’chatzi dibbur</w:t>
      </w:r>
      <w:r>
        <w:rPr>
          <w:sz w:val="18"/>
          <w:szCs w:val="18"/>
        </w:rPr>
        <w:t xml:space="preserve">] — a parable of a king who is with his beloved [openly] in the hall, but comes to his concubine only in secret [</w:t>
      </w:r>
      <w:r>
        <w:rPr>
          <w:i/>
          <w:sz w:val="18"/>
          <w:szCs w:val="18"/>
        </w:rPr>
        <w:t xml:space="preserve">b’hechbe</w:t>
      </w:r>
      <w:r>
        <w:rPr>
          <w:sz w:val="18"/>
          <w:szCs w:val="18"/>
        </w:rPr>
        <w:t xml:space="preserve">].</w:t>
      </w:r>
      <w:r>
        <w:rPr>
          <w:sz w:val="18"/>
          <w:szCs w:val="18"/>
        </w:rPr>
        <w:t xml:space="preserve">”</w:t>
      </w:r>
    </w:p>
  </w:footnote>
  <w:footnote w:id="119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§50):</w:t>
      </w:r>
      <w:r>
        <w:rPr>
          <w:sz w:val="18"/>
          <w:szCs w:val="18"/>
        </w:rPr>
        <w:t xml:space="preserve"> </w:t>
      </w:r>
      <w:r>
        <w:rPr>
          <w:sz w:val="18"/>
          <w:szCs w:val="18"/>
        </w:rPr>
        <w:t xml:space="preserve">“</w:t>
      </w:r>
      <w:r>
        <w:rPr>
          <w:b/>
          <w:sz w:val="18"/>
          <w:szCs w:val="18"/>
        </w:rPr>
        <w:t xml:space="preserve">for in holiness there is a joining of the two extremes, since both of them are holiness.</w:t>
      </w:r>
      <w:r>
        <w:rPr>
          <w:sz w:val="18"/>
          <w:szCs w:val="18"/>
        </w:rPr>
        <w:t xml:space="preserve">”</w:t>
      </w:r>
      <w:r>
        <w:rPr>
          <w:sz w:val="18"/>
          <w:szCs w:val="18"/>
        </w:rPr>
        <w:t xml:space="preserve"> </w:t>
      </w:r>
      <w:r>
        <w:rPr>
          <w:sz w:val="18"/>
          <w:szCs w:val="18"/>
        </w:rPr>
        <w:t xml:space="preserve">Exactly the se’if: a true union requires that both sides belong to one domain — which is why every flow to the nations can only be</w:t>
      </w:r>
      <w:r>
        <w:rPr>
          <w:sz w:val="18"/>
          <w:szCs w:val="18"/>
        </w:rPr>
        <w:t xml:space="preserve"> </w:t>
      </w:r>
      <w:r>
        <w:rPr>
          <w:sz w:val="18"/>
          <w:szCs w:val="18"/>
        </w:rPr>
        <w:t xml:space="preserve">“</w:t>
      </w:r>
      <w:r>
        <w:rPr>
          <w:sz w:val="18"/>
          <w:szCs w:val="18"/>
        </w:rPr>
        <w:t xml:space="preserve">a union of harlotry,</w:t>
      </w:r>
      <w:r>
        <w:rPr>
          <w:sz w:val="18"/>
          <w:szCs w:val="18"/>
        </w:rPr>
        <w:t xml:space="preserve">”</w:t>
      </w:r>
      <w:r>
        <w:rPr>
          <w:sz w:val="18"/>
          <w:szCs w:val="18"/>
        </w:rPr>
        <w:t xml:space="preserve"> </w:t>
      </w:r>
      <w:r>
        <w:rPr>
          <w:sz w:val="18"/>
          <w:szCs w:val="18"/>
        </w:rPr>
        <w:t xml:space="preserve">a joining across a boundary that does not close.</w:t>
      </w:r>
    </w:p>
  </w:footnote>
  <w:footnote w:id="119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Chayei Sarah §5):</w:t>
      </w:r>
      <w:r>
        <w:rPr>
          <w:sz w:val="18"/>
          <w:szCs w:val="18"/>
        </w:rPr>
        <w:t xml:space="preserve"> </w:t>
      </w:r>
      <w:r>
        <w:rPr>
          <w:sz w:val="18"/>
          <w:szCs w:val="18"/>
        </w:rPr>
        <w:t xml:space="preserve">“</w:t>
      </w:r>
      <w:r>
        <w:rPr>
          <w:b/>
          <w:sz w:val="18"/>
          <w:szCs w:val="18"/>
        </w:rPr>
        <w:t xml:space="preserve">that all his treasuries are engraved for him upon his heart</w:t>
      </w:r>
      <w:r>
        <w:rPr>
          <w:sz w:val="18"/>
          <w:szCs w:val="18"/>
        </w:rPr>
        <w:t xml:space="preserve"> </w:t>
      </w:r>
      <w:r>
        <w:rPr>
          <w:sz w:val="18"/>
          <w:szCs w:val="18"/>
        </w:rPr>
        <w:t xml:space="preserve">— and this is the matter of what is said in the Gemara [Bava Basra 12a],</w:t>
      </w:r>
      <w:r>
        <w:rPr>
          <w:sz w:val="18"/>
          <w:szCs w:val="18"/>
        </w:rPr>
        <w:t xml:space="preserve">”</w:t>
      </w:r>
      <w:r>
        <w:rPr>
          <w:b/>
          <w:sz w:val="18"/>
          <w:szCs w:val="18"/>
        </w:rPr>
        <w:t xml:space="preserve">a sage is greater than a prophet</w:t>
      </w:r>
      <w:r>
        <w:rPr>
          <w:sz w:val="18"/>
          <w:szCs w:val="18"/>
        </w:rPr>
        <w:t xml:space="preserve">“</w:t>
      </w:r>
      <w:r>
        <w:rPr>
          <w:sz w:val="18"/>
          <w:szCs w:val="18"/>
        </w:rPr>
        <w:t xml:space="preserve">; and this is what the Oral Torah aims at.</w:t>
      </w:r>
      <w:r>
        <w:rPr>
          <w:sz w:val="18"/>
          <w:szCs w:val="18"/>
        </w:rPr>
        <w:t xml:space="preserve">”</w:t>
      </w:r>
      <w:r>
        <w:rPr>
          <w:sz w:val="18"/>
          <w:szCs w:val="18"/>
        </w:rPr>
        <w:t xml:space="preserve"> </w:t>
      </w:r>
      <w:r>
        <w:rPr>
          <w:sz w:val="18"/>
          <w:szCs w:val="18"/>
        </w:rPr>
        <w:t xml:space="preserve">Exactly the se’if: what reaches the gentile prophets is a chance meeting, whereas Israel’s bond is inward and engraved — which is why the sage exceeds the prophet, and worldly kingship draws only from the outer flow.</w:t>
      </w:r>
    </w:p>
  </w:footnote>
  <w:footnote w:id="119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Noach §3):</w:t>
      </w:r>
      <w:r>
        <w:rPr>
          <w:sz w:val="18"/>
          <w:szCs w:val="18"/>
        </w:rPr>
        <w:t xml:space="preserve"> </w:t>
      </w:r>
      <w:r>
        <w:rPr>
          <w:sz w:val="18"/>
          <w:szCs w:val="18"/>
        </w:rPr>
        <w:t xml:space="preserve">“</w:t>
      </w:r>
      <w:r>
        <w:rPr>
          <w:sz w:val="18"/>
          <w:szCs w:val="18"/>
        </w:rPr>
        <w:t xml:space="preserve">for</w:t>
      </w:r>
      <w:r>
        <w:rPr>
          <w:sz w:val="18"/>
          <w:szCs w:val="18"/>
        </w:rPr>
        <w:t xml:space="preserve"> </w:t>
      </w:r>
      <w:r>
        <w:rPr>
          <w:b/>
          <w:sz w:val="18"/>
          <w:szCs w:val="18"/>
        </w:rPr>
        <w:t xml:space="preserve">the Written Torah is the ways of the Holy One, who fulfills the mitzvos first</w:t>
      </w:r>
      <w:r>
        <w:rPr>
          <w:sz w:val="18"/>
          <w:szCs w:val="18"/>
        </w:rPr>
        <w:t xml:space="preserve">, as it says in the Midrash and in the Yerushalmi — "and He commanded us to walk in His ways and to keep His mitzvos and statutes."</w:t>
      </w:r>
      <w:r>
        <w:rPr>
          <w:sz w:val="18"/>
          <w:szCs w:val="18"/>
        </w:rPr>
        <w:t xml:space="preserve">”</w:t>
      </w:r>
      <w:r>
        <w:rPr>
          <w:sz w:val="18"/>
          <w:szCs w:val="18"/>
        </w:rPr>
        <w:t xml:space="preserve"> </w:t>
      </w:r>
      <w:r>
        <w:rPr>
          <w:sz w:val="18"/>
          <w:szCs w:val="18"/>
        </w:rPr>
        <w:t xml:space="preserve">Exactly the se’if’s contrast: Israel’s prophecy is an open disclosure of His own ways, while what reaches the nations is a chance meeting that discloses nothing of Him.</w:t>
      </w:r>
    </w:p>
  </w:footnote>
  <w:footnote w:id="1197">
    <w:p>
      <w:pPr>
        <w:pStyle w:val="FootnoteText"/>
        <w:spacing w:before="0" w:after="40" w:line="240" w:lineRule="auto"/>
      </w:pPr>
      <w:r>
        <w:rPr>
          <w:rStyle w:val="FootnoteReference"/>
        </w:rPr>
        <w:footnoteRef/>
      </w:r>
      <w:r>
        <w:rPr>
          <w:sz w:val="18"/>
          <w:szCs w:val="18"/>
        </w:rPr>
        <w:t xml:space="preserve"> </w:t>
      </w:r>
      <w:r>
        <w:rPr>
          <w:b/>
          <w:sz w:val="18"/>
          <w:szCs w:val="18"/>
        </w:rPr>
        <w:t xml:space="preserve">‪Mishlei 12:4:‬</w:t>
      </w:r>
      <w:r>
        <w:rPr>
          <w:sz w:val="18"/>
          <w:szCs w:val="18"/>
        </w:rPr>
        <w:t xml:space="preserve"> </w:t>
      </w:r>
      <w:r>
        <w:rPr>
          <w:sz w:val="18"/>
          <w:szCs w:val="18"/>
        </w:rPr>
        <w:t xml:space="preserve">“</w:t>
      </w:r>
      <w:r>
        <w:rPr>
          <w:i/>
          <w:sz w:val="18"/>
          <w:szCs w:val="18"/>
        </w:rPr>
        <w:t xml:space="preserve">אֵשֶׁת חַיִל עֲטֶרֶת בַּעְלָהּ, וּכְרָקָב בְּעַצְמוֹתָיו מְבִישָׁה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 woman of valor is the crown of her husband, but one who shames is like rot in his bones</w:t>
      </w:r>
      <w:r>
        <w:rPr>
          <w:sz w:val="18"/>
          <w:szCs w:val="18"/>
        </w:rPr>
        <w:t xml:space="preserve">.</w:t>
      </w:r>
      <w:r>
        <w:rPr>
          <w:sz w:val="18"/>
          <w:szCs w:val="18"/>
        </w:rPr>
        <w:t xml:space="preserve">”</w:t>
      </w:r>
      <w:r>
        <w:rPr>
          <w:sz w:val="18"/>
          <w:szCs w:val="18"/>
        </w:rPr>
        <w:t xml:space="preserve"> </w:t>
      </w:r>
      <w:r>
        <w:rPr>
          <w:sz w:val="18"/>
          <w:szCs w:val="18"/>
        </w:rPr>
        <w:t xml:space="preserve">Meforshim: Rashi and the Ralbag — a worthy wife is her husband’s crown and glory; the Sages read the verse also of the Torah and of the God-fearing soul. R’ Tzadok’s use: the kings of Israel —</w:t>
      </w:r>
      <w:r>
        <w:rPr>
          <w:sz w:val="18"/>
          <w:szCs w:val="18"/>
        </w:rPr>
        <w:t xml:space="preserve"> </w:t>
      </w:r>
      <w:r>
        <w:rPr>
          <w:sz w:val="18"/>
          <w:szCs w:val="18"/>
        </w:rPr>
        <w:t xml:space="preserve">“</w:t>
      </w:r>
      <w:r>
        <w:rPr>
          <w:sz w:val="18"/>
          <w:szCs w:val="18"/>
        </w:rPr>
        <w:t xml:space="preserve">to whom He apportioned of His honor to those who fear Him, who have nothing of their own</w:t>
      </w:r>
      <w:r>
        <w:rPr>
          <w:sz w:val="18"/>
          <w:szCs w:val="18"/>
        </w:rPr>
        <w:t xml:space="preserve">”</w:t>
      </w:r>
      <w:r>
        <w:rPr>
          <w:sz w:val="18"/>
          <w:szCs w:val="18"/>
        </w:rPr>
        <w:t xml:space="preserve"> </w:t>
      </w:r>
      <w:r>
        <w:rPr>
          <w:sz w:val="18"/>
          <w:szCs w:val="18"/>
        </w:rPr>
        <w:t xml:space="preserve">— are the very</w:t>
      </w:r>
      <w:r>
        <w:rPr>
          <w:sz w:val="18"/>
          <w:szCs w:val="18"/>
        </w:rPr>
        <w:t xml:space="preserve"> </w:t>
      </w:r>
      <w:r>
        <w:rPr>
          <w:sz w:val="18"/>
          <w:szCs w:val="18"/>
        </w:rPr>
        <w:t xml:space="preserve">“</w:t>
      </w:r>
      <w:r>
        <w:rPr>
          <w:sz w:val="18"/>
          <w:szCs w:val="18"/>
        </w:rPr>
        <w:t xml:space="preserve">woman who fears Hashem,</w:t>
      </w:r>
      <w:r>
        <w:rPr>
          <w:sz w:val="18"/>
          <w:szCs w:val="18"/>
        </w:rPr>
        <w:t xml:space="preserve">”</w:t>
      </w:r>
      <w:r>
        <w:rPr>
          <w:sz w:val="18"/>
          <w:szCs w:val="18"/>
        </w:rPr>
        <w:t xml:space="preserve"> </w:t>
      </w:r>
      <w:r>
        <w:rPr>
          <w:sz w:val="18"/>
          <w:szCs w:val="18"/>
        </w:rPr>
        <w:t xml:space="preserve">the</w:t>
      </w:r>
      <w:r>
        <w:rPr>
          <w:sz w:val="18"/>
          <w:szCs w:val="18"/>
        </w:rPr>
        <w:t xml:space="preserve"> </w:t>
      </w:r>
      <w:r>
        <w:rPr>
          <w:i/>
          <w:sz w:val="18"/>
          <w:szCs w:val="18"/>
        </w:rPr>
        <w:t xml:space="preserve">Malchus</w:t>
      </w:r>
      <w:r>
        <w:rPr>
          <w:sz w:val="18"/>
          <w:szCs w:val="18"/>
        </w:rPr>
        <w:t xml:space="preserve"> </w:t>
      </w:r>
      <w:r>
        <w:rPr>
          <w:sz w:val="18"/>
          <w:szCs w:val="18"/>
        </w:rPr>
        <w:t xml:space="preserve">that</w:t>
      </w:r>
      <w:r>
        <w:rPr>
          <w:sz w:val="18"/>
          <w:szCs w:val="18"/>
        </w:rPr>
        <w:t xml:space="preserve"> </w:t>
      </w:r>
      <w:r>
        <w:rPr>
          <w:sz w:val="18"/>
          <w:szCs w:val="18"/>
        </w:rPr>
        <w:t xml:space="preserve">“</w:t>
      </w:r>
      <w:r>
        <w:rPr>
          <w:sz w:val="18"/>
          <w:szCs w:val="18"/>
        </w:rPr>
        <w:t xml:space="preserve">crowns her husband,</w:t>
      </w:r>
      <w:r>
        <w:rPr>
          <w:sz w:val="18"/>
          <w:szCs w:val="18"/>
        </w:rPr>
        <w:t xml:space="preserve">”</w:t>
      </w:r>
      <w:r>
        <w:rPr>
          <w:sz w:val="18"/>
          <w:szCs w:val="18"/>
        </w:rPr>
        <w:t xml:space="preserve"> </w:t>
      </w:r>
      <w:r>
        <w:rPr>
          <w:sz w:val="18"/>
          <w:szCs w:val="18"/>
        </w:rPr>
        <w:t xml:space="preserve">receiving all from Above and keeping nothing for itself; hence David is</w:t>
      </w:r>
      <w:r>
        <w:rPr>
          <w:sz w:val="18"/>
          <w:szCs w:val="18"/>
        </w:rPr>
        <w:t xml:space="preserve"> </w:t>
      </w:r>
      <w:r>
        <w:rPr>
          <w:sz w:val="18"/>
          <w:szCs w:val="18"/>
        </w:rPr>
        <w:t xml:space="preserve">“</w:t>
      </w:r>
      <w:r>
        <w:rPr>
          <w:sz w:val="18"/>
          <w:szCs w:val="18"/>
        </w:rPr>
        <w:t xml:space="preserve">king of Israel,</w:t>
      </w:r>
      <w:r>
        <w:rPr>
          <w:sz w:val="18"/>
          <w:szCs w:val="18"/>
        </w:rPr>
        <w:t xml:space="preserve">”</w:t>
      </w:r>
      <w:r>
        <w:rPr>
          <w:sz w:val="18"/>
          <w:szCs w:val="18"/>
        </w:rPr>
        <w:t xml:space="preserve"> </w:t>
      </w:r>
      <w:r>
        <w:rPr>
          <w:sz w:val="18"/>
          <w:szCs w:val="18"/>
        </w:rPr>
        <w:t xml:space="preserve">who absorbs the flow from Israel and bestows nothing upon the nations.‬</w:t>
      </w:r>
    </w:p>
    <w:p>
      <w:pPr>
        <w:pStyle w:val="FootnoteText"/>
        <w:spacing w:before="0" w:after="40" w:line="240" w:lineRule="auto"/>
      </w:pPr>
      <w:r>
        <w:rPr>
          <w:b/>
          <w:sz w:val="18"/>
          <w:szCs w:val="18"/>
        </w:rPr>
        <w:t xml:space="preserve"> Izhbitz-Radzin context - Sod Yesharim, Eighth Day of Pesach 2:1: </w:t>
      </w:r>
      <w:r>
        <w:rPr>
          <w:sz w:val="18"/>
          <w:szCs w:val="18"/>
        </w:rPr>
        <w:t>R. Gershon Henoch of Radzin develops precisely the paradox of Malchus on which R' Tzadok is building. Malchus, he writes, is the final middah and 'leis lah migarmah klum' - it has nothing from itself - yet the essential act of Jewish kingship is that Israel crown Hashem through their own bechirah while living inside the concealment of this world. The person experiences his good choice as his own acquired 'kav,' and only after it has truly entered his possession is he taught to return even that acquisition to Hashem, recognizing that the very capacity to recognize and choose was itself illuminated by Him. Thus bittul does not abolish bechirah; it is its culmination. The same passage applies this to worldly possession: one who recognizes that even after something reaches his hand it has not passed from the Reshus of Hashem becomes a trustworthy vessel for blessing. This is a particularly exact complement to the present description of malchei Yisrael. Their kingship is not an autonomous transfer of Divine kavod to 'flesh and blood,' as though a second center of power had been created. It is the middah that receives everything and returns everything to its Source, 'eishes chayil ateres ba'alah.' David's Malchus can therefore be supremely powerful while remaining 'leis lei migarmei klum': the more completely the king receives the life of Israel and owns none of it independently, the more fully the kingship itself becomes a revelation of Malchus Shamayim. Sod Yesharim thus supplies the Izhbitz grammar for R' Tzadok's contrast between gentile sovereignty, which appears as independent possession, and Jewish Malchus, whose deepest acquisition is the knowledge that even its acquired power never left Hashem's domain.</w:t>
      </w:r>
    </w:p>
  </w:footnote>
  <w:footnote w:id="1198">
    <w:p>
      <w:pPr>
        <w:pStyle w:val="FootnoteText"/>
        <w:spacing w:before="0" w:after="40" w:line="240" w:lineRule="auto"/>
      </w:pPr>
      <w:r>
        <w:rPr>
          <w:rStyle w:val="FootnoteReference"/>
        </w:rPr>
        <w:footnoteRef/>
      </w:r>
      <w:r>
        <w:rPr>
          <w:sz w:val="18"/>
          <w:szCs w:val="18"/>
        </w:rPr>
        <w:t xml:space="preserve"> </w:t>
      </w:r>
      <w:r>
        <w:rPr>
          <w:b/>
          <w:sz w:val="18"/>
          <w:szCs w:val="18"/>
        </w:rPr>
        <w:t xml:space="preserve">‪Devarim 16:19:</w:t>
      </w:r>
      <w:r>
        <w:rPr>
          <w:sz w:val="18"/>
          <w:szCs w:val="18"/>
        </w:rPr>
        <w:t xml:space="preserve"> </w:t>
      </w:r>
      <w:r>
        <w:rPr>
          <w:sz w:val="18"/>
          <w:szCs w:val="18"/>
        </w:rPr>
        <w:t xml:space="preserve">in the charge to judges —‬</w:t>
      </w:r>
      <w:r>
        <w:rPr>
          <w:sz w:val="18"/>
          <w:szCs w:val="18"/>
        </w:rPr>
        <w:t xml:space="preserve"> </w:t>
      </w:r>
      <w:r>
        <w:rPr>
          <w:sz w:val="18"/>
          <w:szCs w:val="18"/>
        </w:rPr>
        <w:t xml:space="preserve">“</w:t>
      </w:r>
      <w:r>
        <w:rPr>
          <w:i/>
          <w:sz w:val="18"/>
          <w:szCs w:val="18"/>
        </w:rPr>
        <w:t xml:space="preserve">לֹא תִקַּח שֹׁחַד, כִּי הַשֹּׁחַד יְעַוֵּר עֵינֵי חֲכָמִים וִיסַלֵּף דִּבְרֵי צַדִּיקִם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‪you shall not take a bribe, for a bribe blinds the eyes of the wise and perverts the words of the righteous</w:t>
      </w:r>
      <w:r>
        <w:rPr>
          <w:sz w:val="18"/>
          <w:szCs w:val="18"/>
        </w:rPr>
        <w:t xml:space="preserve">.</w:t>
      </w:r>
      <w:r>
        <w:rPr>
          <w:sz w:val="18"/>
          <w:szCs w:val="18"/>
        </w:rPr>
        <w:t xml:space="preserve">”</w:t>
      </w:r>
      <w:r>
        <w:rPr>
          <w:sz w:val="18"/>
          <w:szCs w:val="18"/>
        </w:rPr>
        <w:t xml:space="preserve"> </w:t>
      </w:r>
      <w:r>
        <w:rPr>
          <w:sz w:val="18"/>
          <w:szCs w:val="18"/>
        </w:rPr>
        <w:t xml:space="preserve">Meforshim: Rashi — once a judge accepts a bribe he can no longer see the case straight, for his heart inclines toward the giver; the verse teaches that</w:t>
      </w:r>
      <w:r>
        <w:rPr>
          <w:sz w:val="18"/>
          <w:szCs w:val="18"/>
        </w:rPr>
        <w:t xml:space="preserve"> </w:t>
      </w:r>
      <w:r>
        <w:rPr>
          <w:i/>
          <w:sz w:val="18"/>
          <w:szCs w:val="18"/>
        </w:rPr>
        <w:t xml:space="preserve">any</w:t>
      </w:r>
      <w:r>
        <w:rPr>
          <w:sz w:val="18"/>
          <w:szCs w:val="18"/>
        </w:rPr>
        <w:t xml:space="preserve"> </w:t>
      </w:r>
      <w:r>
        <w:rPr>
          <w:sz w:val="18"/>
          <w:szCs w:val="18"/>
        </w:rPr>
        <w:t xml:space="preserve">self-interest blinds even the wisest. R’ Tzadok’s use:</w:t>
      </w:r>
      <w:r>
        <w:rPr>
          <w:sz w:val="18"/>
          <w:szCs w:val="18"/>
        </w:rPr>
        <w:t xml:space="preserve"> </w:t>
      </w:r>
      <w:r>
        <w:rPr>
          <w:sz w:val="18"/>
          <w:szCs w:val="18"/>
        </w:rPr>
        <w:t xml:space="preserve">“</w:t>
      </w:r>
      <w:r>
        <w:rPr>
          <w:sz w:val="18"/>
          <w:szCs w:val="18"/>
        </w:rPr>
        <w:t xml:space="preserve">every error comes about through some self-interest [</w:t>
      </w:r>
      <w:r>
        <w:rPr>
          <w:i/>
          <w:sz w:val="18"/>
          <w:szCs w:val="18"/>
        </w:rPr>
        <w:t xml:space="preserve">negi’ah</w:t>
      </w:r>
      <w:r>
        <w:rPr>
          <w:sz w:val="18"/>
          <w:szCs w:val="18"/>
        </w:rPr>
        <w:t xml:space="preserve">] in the heart,</w:t>
      </w:r>
      <w:r>
        <w:rPr>
          <w:sz w:val="18"/>
          <w:szCs w:val="18"/>
        </w:rPr>
        <w:t xml:space="preserve">”</w:t>
      </w:r>
      <w:r>
        <w:rPr>
          <w:sz w:val="18"/>
          <w:szCs w:val="18"/>
        </w:rPr>
        <w:t xml:space="preserve"> </w:t>
      </w:r>
      <w:r>
        <w:rPr>
          <w:sz w:val="18"/>
          <w:szCs w:val="18"/>
        </w:rPr>
        <w:t xml:space="preserve">which is</w:t>
      </w:r>
      <w:r>
        <w:rPr>
          <w:sz w:val="18"/>
          <w:szCs w:val="18"/>
        </w:rPr>
        <w:t xml:space="preserve"> </w:t>
      </w:r>
      <w:r>
        <w:rPr>
          <w:sz w:val="18"/>
          <w:szCs w:val="18"/>
        </w:rPr>
        <w:t xml:space="preserve">“</w:t>
      </w:r>
      <w:r>
        <w:rPr>
          <w:sz w:val="18"/>
          <w:szCs w:val="18"/>
        </w:rPr>
        <w:t xml:space="preserve">like the bribe that blinds the eyes of the wise</w:t>
      </w:r>
      <w:r>
        <w:rPr>
          <w:sz w:val="18"/>
          <w:szCs w:val="18"/>
        </w:rPr>
        <w:t xml:space="preserve">”</w:t>
      </w:r>
      <w:r>
        <w:rPr>
          <w:sz w:val="18"/>
          <w:szCs w:val="18"/>
        </w:rPr>
        <w:t xml:space="preserve"> </w:t>
      </w:r>
      <w:r>
        <w:rPr>
          <w:sz w:val="18"/>
          <w:szCs w:val="18"/>
        </w:rPr>
        <w:t xml:space="preserve">— so that even a great man like Yishai, but for the flicker of</w:t>
      </w:r>
      <w:r>
        <w:rPr>
          <w:sz w:val="18"/>
          <w:szCs w:val="18"/>
        </w:rPr>
        <w:t xml:space="preserve"> </w:t>
      </w:r>
      <w:r>
        <w:rPr>
          <w:sz w:val="18"/>
          <w:szCs w:val="18"/>
        </w:rPr>
        <w:t xml:space="preserve">“</w:t>
      </w:r>
      <w:r>
        <w:rPr>
          <w:sz w:val="18"/>
          <w:szCs w:val="18"/>
        </w:rPr>
        <w:t xml:space="preserve">intent for his own pleasure,</w:t>
      </w:r>
      <w:r>
        <w:rPr>
          <w:sz w:val="18"/>
          <w:szCs w:val="18"/>
        </w:rPr>
        <w:t xml:space="preserve">”</w:t>
      </w:r>
      <w:r>
        <w:rPr>
          <w:sz w:val="18"/>
          <w:szCs w:val="18"/>
        </w:rPr>
        <w:t xml:space="preserve"> </w:t>
      </w:r>
      <w:r>
        <w:rPr>
          <w:sz w:val="18"/>
          <w:szCs w:val="18"/>
        </w:rPr>
        <w:t xml:space="preserve">would have attained the truth; the faintest personal stake bends the mind’s sight.‬</w:t>
      </w:r>
    </w:p>
  </w:footnote>
  <w:footnote w:id="120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§14):</w:t>
      </w:r>
      <w:r>
        <w:rPr>
          <w:sz w:val="18"/>
          <w:szCs w:val="18"/>
        </w:rPr>
        <w:t xml:space="preserve"> </w:t>
      </w:r>
      <w:r>
        <w:rPr>
          <w:sz w:val="18"/>
          <w:szCs w:val="18"/>
        </w:rPr>
        <w:t xml:space="preserve">“</w:t>
      </w:r>
      <w:r>
        <w:rPr>
          <w:b/>
          <w:sz w:val="18"/>
          <w:szCs w:val="18"/>
        </w:rPr>
        <w:t xml:space="preserve">the</w:t>
      </w:r>
      <w:r>
        <w:rPr>
          <w:b/>
          <w:sz w:val="18"/>
          <w:szCs w:val="18"/>
        </w:rPr>
        <w:t xml:space="preserve"> </w:t>
      </w:r>
      <w:r>
        <w:rPr>
          <w:i/>
          <w:b/>
          <w:sz w:val="18"/>
          <w:szCs w:val="18"/>
        </w:rPr>
        <w:t xml:space="preserve">yetzer hara</w:t>
      </w:r>
      <w:r>
        <w:rPr>
          <w:b/>
          <w:sz w:val="18"/>
          <w:szCs w:val="18"/>
        </w:rPr>
        <w:t xml:space="preserve"> </w:t>
      </w:r>
      <w:r>
        <w:rPr>
          <w:b/>
          <w:sz w:val="18"/>
          <w:szCs w:val="18"/>
        </w:rPr>
        <w:t xml:space="preserve">does not entice a person to commit a transgression, but to perform a</w:t>
      </w:r>
      <w:r>
        <w:rPr>
          <w:b/>
          <w:sz w:val="18"/>
          <w:szCs w:val="18"/>
        </w:rPr>
        <w:t xml:space="preserve"> </w:t>
      </w:r>
      <w:r>
        <w:rPr>
          <w:i/>
          <w:b/>
          <w:sz w:val="18"/>
          <w:szCs w:val="18"/>
        </w:rPr>
        <w:t xml:space="preserve">mitzvah</w:t>
      </w:r>
      <w:r>
        <w:rPr>
          <w:b/>
          <w:sz w:val="18"/>
          <w:szCs w:val="18"/>
        </w:rPr>
        <w:t xml:space="preserve"> </w:t>
      </w:r>
      <w:r>
        <w:rPr>
          <w:b/>
          <w:sz w:val="18"/>
          <w:szCs w:val="18"/>
        </w:rPr>
        <w:t xml:space="preserve">— for it beautifies the transgression to him as though it were a mitzvah that he must pursue.</w:t>
      </w:r>
      <w:r>
        <w:rPr>
          <w:sz w:val="18"/>
          <w:szCs w:val="18"/>
        </w:rPr>
        <w:t xml:space="preserve">”</w:t>
      </w:r>
      <w:r>
        <w:rPr>
          <w:sz w:val="18"/>
          <w:szCs w:val="18"/>
        </w:rPr>
        <w:t xml:space="preserve"> </w:t>
      </w:r>
      <w:r>
        <w:rPr>
          <w:sz w:val="18"/>
          <w:szCs w:val="18"/>
        </w:rPr>
        <w:t xml:space="preserve">Exactly the se’if: desire is not an alien intruder but the very engine of pursuit — which is why without it</w:t>
      </w:r>
      <w:r>
        <w:rPr>
          <w:sz w:val="18"/>
          <w:szCs w:val="18"/>
        </w:rPr>
        <w:t xml:space="preserve"> </w:t>
      </w:r>
      <w:r>
        <w:rPr>
          <w:sz w:val="18"/>
          <w:szCs w:val="18"/>
        </w:rPr>
        <w:t xml:space="preserve">“</w:t>
      </w:r>
      <w:r>
        <w:rPr>
          <w:sz w:val="18"/>
          <w:szCs w:val="18"/>
        </w:rPr>
        <w:t xml:space="preserve">one does not beget at all,</w:t>
      </w:r>
      <w:r>
        <w:rPr>
          <w:sz w:val="18"/>
          <w:szCs w:val="18"/>
        </w:rPr>
        <w:t xml:space="preserve">”</w:t>
      </w:r>
      <w:r>
        <w:rPr>
          <w:sz w:val="18"/>
          <w:szCs w:val="18"/>
        </w:rPr>
        <w:t xml:space="preserve"> </w:t>
      </w:r>
      <w:r>
        <w:rPr>
          <w:sz w:val="18"/>
          <w:szCs w:val="18"/>
        </w:rPr>
        <w:t xml:space="preserve">and why the Torah itself is acquired only through it.</w:t>
      </w:r>
    </w:p>
  </w:footnote>
  <w:footnote w:id="120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§35):</w:t>
      </w:r>
      <w:r>
        <w:rPr>
          <w:sz w:val="18"/>
          <w:szCs w:val="18"/>
        </w:rPr>
        <w:t xml:space="preserve"> </w:t>
      </w:r>
      <w:r>
        <w:rPr>
          <w:sz w:val="18"/>
          <w:szCs w:val="18"/>
        </w:rPr>
        <w:t xml:space="preserve">“</w:t>
      </w:r>
      <w:r>
        <w:rPr>
          <w:sz w:val="18"/>
          <w:szCs w:val="18"/>
        </w:rPr>
        <w:t xml:space="preserve">As they said in Yoma (69b), that when they captured the</w:t>
      </w:r>
      <w:r>
        <w:rPr>
          <w:sz w:val="18"/>
          <w:szCs w:val="18"/>
        </w:rPr>
        <w:t xml:space="preserve"> </w:t>
      </w:r>
      <w:r>
        <w:rPr>
          <w:i/>
          <w:sz w:val="18"/>
          <w:szCs w:val="18"/>
        </w:rPr>
        <w:t xml:space="preserve">yetzer</w:t>
      </w:r>
      <w:r>
        <w:rPr>
          <w:sz w:val="18"/>
          <w:szCs w:val="18"/>
        </w:rPr>
        <w:t xml:space="preserve"> </w:t>
      </w:r>
      <w:r>
        <w:rPr>
          <w:sz w:val="18"/>
          <w:szCs w:val="18"/>
        </w:rPr>
        <w:t xml:space="preserve">of forbidden relations,</w:t>
      </w:r>
      <w:r>
        <w:rPr>
          <w:sz w:val="18"/>
          <w:szCs w:val="18"/>
        </w:rPr>
        <w:t xml:space="preserve"> </w:t>
      </w:r>
      <w:r>
        <w:rPr>
          <w:sz w:val="18"/>
          <w:szCs w:val="18"/>
        </w:rPr>
        <w:t xml:space="preserve">‘</w:t>
      </w:r>
      <w:r>
        <w:rPr>
          <w:sz w:val="18"/>
          <w:szCs w:val="18"/>
        </w:rPr>
        <w:t xml:space="preserve">no egg was found</w:t>
      </w:r>
      <w:r>
        <w:rPr>
          <w:sz w:val="18"/>
          <w:szCs w:val="18"/>
        </w:rPr>
        <w:t xml:space="preserve">’</w:t>
      </w:r>
      <w:r>
        <w:rPr>
          <w:sz w:val="18"/>
          <w:szCs w:val="18"/>
        </w:rPr>
        <w:t xml:space="preserve"> </w:t>
      </w:r>
      <w:r>
        <w:rPr>
          <w:sz w:val="18"/>
          <w:szCs w:val="18"/>
        </w:rPr>
        <w:t xml:space="preserve">[</w:t>
      </w:r>
      <w:r>
        <w:rPr>
          <w:i/>
          <w:sz w:val="18"/>
          <w:szCs w:val="18"/>
        </w:rPr>
        <w:t xml:space="preserve">lo ishtakach beitza</w:t>
      </w:r>
      <w:r>
        <w:rPr>
          <w:sz w:val="18"/>
          <w:szCs w:val="18"/>
        </w:rPr>
        <w:t xml:space="preserve">] — [all birth ceased]. And the</w:t>
      </w:r>
      <w:r>
        <w:rPr>
          <w:sz w:val="18"/>
          <w:szCs w:val="18"/>
        </w:rPr>
        <w:t xml:space="preserve"> </w:t>
      </w:r>
      <w:r>
        <w:rPr>
          <w:i/>
          <w:sz w:val="18"/>
          <w:szCs w:val="18"/>
        </w:rPr>
        <w:t xml:space="preserve">yetzer</w:t>
      </w:r>
      <w:r>
        <w:rPr>
          <w:sz w:val="18"/>
          <w:szCs w:val="18"/>
        </w:rPr>
        <w:t xml:space="preserve"> </w:t>
      </w:r>
      <w:r>
        <w:rPr>
          <w:sz w:val="18"/>
          <w:szCs w:val="18"/>
        </w:rPr>
        <w:t xml:space="preserve">of forbidden relations is the sinking into idle imagination, like sleep; and this is what will not be entirely nullified even in the Future, as the Zohar writes — for were it not [for some residue of desire],</w:t>
      </w:r>
      <w:r>
        <w:rPr>
          <w:sz w:val="18"/>
          <w:szCs w:val="18"/>
        </w:rPr>
        <w:t xml:space="preserve"> </w:t>
      </w:r>
      <w:r>
        <w:rPr>
          <w:sz w:val="18"/>
          <w:szCs w:val="18"/>
        </w:rPr>
        <w:t xml:space="preserve">‘</w:t>
      </w:r>
      <w:r>
        <w:rPr>
          <w:sz w:val="18"/>
          <w:szCs w:val="18"/>
        </w:rPr>
        <w:t xml:space="preserve">the craving for Torah would not be found</w:t>
      </w:r>
      <w:r>
        <w:rPr>
          <w:sz w:val="18"/>
          <w:szCs w:val="18"/>
        </w:rPr>
        <w:t xml:space="preserve">’</w:t>
      </w:r>
      <w:r>
        <w:rPr>
          <w:sz w:val="18"/>
          <w:szCs w:val="18"/>
        </w:rPr>
        <w:t xml:space="preserve"> </w:t>
      </w:r>
      <w:r>
        <w:rPr>
          <w:sz w:val="18"/>
          <w:szCs w:val="18"/>
        </w:rPr>
        <w:t xml:space="preserve">either.</w:t>
      </w:r>
      <w:r>
        <w:rPr>
          <w:sz w:val="18"/>
          <w:szCs w:val="18"/>
        </w:rPr>
        <w:t xml:space="preserve">”</w:t>
      </w:r>
      <w:r>
        <w:rPr>
          <w:sz w:val="18"/>
          <w:szCs w:val="18"/>
        </w:rPr>
        <w:t xml:space="preserve"> </w:t>
      </w:r>
      <w:r>
        <w:rPr>
          <w:sz w:val="18"/>
          <w:szCs w:val="18"/>
        </w:rPr>
        <w:t xml:space="preserve">(This is the se’if’s naturalist principle carried to its root:</w:t>
      </w:r>
      <w:r>
        <w:rPr>
          <w:sz w:val="18"/>
          <w:szCs w:val="18"/>
        </w:rPr>
        <w:t xml:space="preserve"> </w:t>
      </w:r>
      <w:r>
        <w:rPr>
          <w:sz w:val="18"/>
          <w:szCs w:val="18"/>
        </w:rPr>
        <w:t xml:space="preserve">‘</w:t>
      </w:r>
      <w:r>
        <w:rPr>
          <w:sz w:val="18"/>
          <w:szCs w:val="18"/>
        </w:rPr>
        <w:t xml:space="preserve">without desire, there is no birth</w:t>
      </w:r>
      <w:r>
        <w:rPr>
          <w:sz w:val="18"/>
          <w:szCs w:val="18"/>
        </w:rPr>
        <w:t xml:space="preserve">’</w:t>
      </w:r>
      <w:r>
        <w:rPr>
          <w:sz w:val="18"/>
          <w:szCs w:val="18"/>
        </w:rPr>
        <w:t xml:space="preserve"> </w:t>
      </w:r>
      <w:r>
        <w:rPr>
          <w:sz w:val="18"/>
          <w:szCs w:val="18"/>
        </w:rPr>
        <w:t xml:space="preserve">— so that even the Future retains a measure of desire, redirected as the</w:t>
      </w:r>
      <w:r>
        <w:rPr>
          <w:sz w:val="18"/>
          <w:szCs w:val="18"/>
        </w:rPr>
        <w:t xml:space="preserve"> </w:t>
      </w:r>
      <w:r>
        <w:rPr>
          <w:sz w:val="18"/>
          <w:szCs w:val="18"/>
        </w:rPr>
        <w:t xml:space="preserve">‘</w:t>
      </w:r>
      <w:r>
        <w:rPr>
          <w:sz w:val="18"/>
          <w:szCs w:val="18"/>
        </w:rPr>
        <w:t xml:space="preserve">craving for Torah.</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 Chassidic context - Be'er Mayim Chaim, Tazria 13:2:2: </w:t>
      </w:r>
      <w:r>
        <w:rPr>
          <w:sz w:val="18"/>
          <w:szCs w:val="18"/>
        </w:rPr>
        <w:t>The Be'er Mayim Chaim gives a remarkably close account of why the force of a middah is not itself the enemy. Discussing the Rambam's therapeutic uprooting of anger and pride, he distinguishes what he calls a lower teshuvah from a higher teshuvah. For the higher return it is not sufficient merely to stop using a powerful desire in the old direction; the person must take the very middah and its heat and turn it into avodas Hashem. He explains David's 'vechatasi negdi tamid' in this sense: David remembers the intensity and burning with which the inclination once drew him, so that the same force can now become an intense longing for Torah, mitzvos and closeness to Hashem. The defect is not the existence of energy, yearning or fire, but its object and its corrupted form. This directly illuminates R' Tzadok's definition of yetzer as 'chashkus halev' - a strong movement of desire that can be good or evil - and his insistence that the root-power will not simply disappear in the Future. What must disappear is the zuhama; the power itself is whitened and redirected. The Be'er Mayim Chaim also supplies an essential boundary for reading the se'if: he immediately warns that no one may deliberately sin in order to attain the superior intensity of teshuvah, for 'echtah ve'ashuv' is itself a corruption of avodah. The transformation is retrospective and therapeutic. Prospectively, the task is to govern the desire according to Torah; after a fall, teshuvah can reveal that the same human force that gave energy to the sin can be reclaimed as the very energy of holiness.</w:t>
      </w:r>
    </w:p>
  </w:footnote>
  <w:footnote w:id="12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§34):</w:t>
      </w:r>
      <w:r>
        <w:rPr>
          <w:sz w:val="18"/>
          <w:szCs w:val="18"/>
        </w:rPr>
        <w:t xml:space="preserve"> </w:t>
      </w:r>
      <w:r>
        <w:rPr>
          <w:sz w:val="18"/>
          <w:szCs w:val="18"/>
        </w:rPr>
        <w:t xml:space="preserve">“</w:t>
      </w:r>
      <w:r>
        <w:rPr>
          <w:sz w:val="18"/>
          <w:szCs w:val="18"/>
        </w:rPr>
        <w:t xml:space="preserve">behold,</w:t>
      </w:r>
      <w:r>
        <w:rPr>
          <w:sz w:val="18"/>
          <w:szCs w:val="18"/>
        </w:rPr>
        <w:t xml:space="preserve"> </w:t>
      </w:r>
      <w:r>
        <w:rPr>
          <w:b/>
          <w:sz w:val="18"/>
          <w:szCs w:val="18"/>
        </w:rPr>
        <w:t xml:space="preserve">their ear is blocked and they cannot listen even if they wish, and they are as one compelled</w:t>
      </w:r>
      <w:r>
        <w:rPr>
          <w:sz w:val="18"/>
          <w:szCs w:val="18"/>
        </w:rPr>
        <w:t xml:space="preserve">… like "its beginning is compulsion and its end is willing."</w:t>
      </w:r>
      <w:r>
        <w:rPr>
          <w:sz w:val="18"/>
          <w:szCs w:val="18"/>
        </w:rPr>
        <w:t xml:space="preserve">”</w:t>
      </w:r>
      <w:r>
        <w:rPr>
          <w:sz w:val="18"/>
          <w:szCs w:val="18"/>
        </w:rPr>
        <w:t xml:space="preserve"> </w:t>
      </w:r>
      <w:r>
        <w:rPr>
          <w:sz w:val="18"/>
          <w:szCs w:val="18"/>
        </w:rPr>
        <w:t xml:space="preserve">The se’if’s naturalists’ rule exactly: what begins as an involuntary drive can end as full will — which is precisely why the</w:t>
      </w:r>
      <w:r>
        <w:rPr>
          <w:sz w:val="18"/>
          <w:szCs w:val="18"/>
        </w:rPr>
        <w:t xml:space="preserve"> </w:t>
      </w:r>
      <w:r>
        <w:rPr>
          <w:i/>
          <w:sz w:val="18"/>
          <w:szCs w:val="18"/>
        </w:rPr>
        <w:t xml:space="preserve">yetzer</w:t>
      </w:r>
      <w:r>
        <w:rPr>
          <w:sz w:val="18"/>
          <w:szCs w:val="18"/>
        </w:rPr>
        <w:t xml:space="preserve"> </w:t>
      </w:r>
      <w:r>
        <w:rPr>
          <w:sz w:val="18"/>
          <w:szCs w:val="18"/>
        </w:rPr>
        <w:t xml:space="preserve">is indispensable and not merely tolerated.</w:t>
      </w:r>
    </w:p>
  </w:footnote>
  <w:footnote w:id="1203">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the teaching R’ Tzadok</w:t>
      </w:r>
      <w:r>
        <w:rPr>
          <w:sz w:val="18"/>
          <w:szCs w:val="18"/>
        </w:rPr>
        <w:t xml:space="preserve"> </w:t>
      </w:r>
      <w:r>
        <w:rPr>
          <w:sz w:val="18"/>
          <w:szCs w:val="18"/>
        </w:rPr>
        <w:t xml:space="preserve">“</w:t>
      </w:r>
      <w:r>
        <w:rPr>
          <w:sz w:val="18"/>
          <w:szCs w:val="18"/>
        </w:rPr>
        <w:t xml:space="preserve">heard</w:t>
      </w:r>
      <w:r>
        <w:rPr>
          <w:sz w:val="18"/>
          <w:szCs w:val="18"/>
        </w:rPr>
        <w:t xml:space="preserve">”</w:t>
      </w:r>
      <w:r>
        <w:rPr>
          <w:sz w:val="18"/>
          <w:szCs w:val="18"/>
        </w:rPr>
        <w:t xml:space="preserve"> </w:t>
      </w:r>
      <w:r>
        <w:rPr>
          <w:sz w:val="18"/>
          <w:szCs w:val="18"/>
        </w:rPr>
        <w:t xml:space="preserve">— that Yosef was</w:t>
      </w:r>
      <w:r>
        <w:rPr>
          <w:sz w:val="18"/>
          <w:szCs w:val="18"/>
        </w:rPr>
        <w:t xml:space="preserve"> </w:t>
      </w:r>
      <w:r>
        <w:rPr>
          <w:sz w:val="18"/>
          <w:szCs w:val="18"/>
        </w:rPr>
        <w:t xml:space="preserve">“</w:t>
      </w:r>
      <w:r>
        <w:rPr>
          <w:sz w:val="18"/>
          <w:szCs w:val="18"/>
        </w:rPr>
        <w:t xml:space="preserve">clean of desire and never came to any emission,</w:t>
      </w:r>
      <w:r>
        <w:rPr>
          <w:sz w:val="18"/>
          <w:szCs w:val="18"/>
        </w:rPr>
        <w:t xml:space="preserve">”</w:t>
      </w:r>
      <w:r>
        <w:rPr>
          <w:sz w:val="18"/>
          <w:szCs w:val="18"/>
        </w:rPr>
        <w:t xml:space="preserve"> </w:t>
      </w:r>
      <w:r>
        <w:rPr>
          <w:sz w:val="18"/>
          <w:szCs w:val="18"/>
        </w:rPr>
        <w:t xml:space="preserve">the paradigm of the guarded</w:t>
      </w:r>
      <w:r>
        <w:rPr>
          <w:sz w:val="18"/>
          <w:szCs w:val="18"/>
        </w:rPr>
        <w:t xml:space="preserve"> </w:t>
      </w:r>
      <w:r>
        <w:rPr>
          <w:i/>
          <w:sz w:val="18"/>
          <w:szCs w:val="18"/>
        </w:rPr>
        <w:t xml:space="preserve">tzaddik</w:t>
      </w:r>
      <w:r>
        <w:rPr>
          <w:sz w:val="18"/>
          <w:szCs w:val="18"/>
        </w:rPr>
        <w:t xml:space="preserve"> </w:t>
      </w:r>
      <w:r>
        <w:rPr>
          <w:sz w:val="18"/>
          <w:szCs w:val="18"/>
        </w:rPr>
        <w:t xml:space="preserve">— is his rebbe’s, R’ Mordechai Yosef of Izhbitz (see §8 above).</w:t>
      </w:r>
    </w:p>
    <w:p>
      <w:pPr>
        <w:pStyle w:val="FootnoteText"/>
        <w:spacing w:before="0" w:after="40" w:line="240" w:lineRule="auto"/>
      </w:pPr>
      <w:r>
        <w:rPr>
          <w:b/>
          <w:sz w:val="18"/>
          <w:szCs w:val="18"/>
        </w:rPr>
        <w:t xml:space="preserve"> Navi context - Be'er Moshe on I Melachim 11:26: </w:t>
      </w:r>
      <w:r>
        <w:rPr>
          <w:sz w:val="18"/>
          <w:szCs w:val="18"/>
        </w:rPr>
        <w:t>On the very verse cited here concerning Yerovam ben Nevat, the Be'er Moshe (ad loc., p. 198 of the uploaded Melachim volume) brings Sanhedrin 101b: 'Why did Yerovam merit kingship? Because he rebuked Shlomo; and why was he punished? Because he rebuked him publicly.' He uses this as a paradigm of 'mishpetei Hashem emes tzadku yachdav': one and the same historical act can contain a point deserving reward and another point deserving punishment, because Divine judgment weighs intention, substance and mode with the precision of a hair's breadth. The rebuke of Shlomo was, in itself, a good act and earned Yerovam kingship; the public manner, which amounted to raising a hand against Malchus Beis David, carried its own punishment. This is especially helpful beside R' Tzadok's treatment of Yerovam. The se'if is not presenting him as a flat villain: he could be extraordinarily clean in one sphere, find favor with Achiyah HaShiloni, and still be undone by jealousy and the form in which his opposition to Yehudah emerged. Be'er Moshe's reading of the exact Navi passage gives the same non-binary structure in legal-moral terms: genuine virtue in an act does not cancel its defect, and a defect does not require denying the genuine virtue that was also present. That makes Yerovam an apt illustration of R' Tzadok's broader thesis that future birur does not rewrite responsibility; it separates intertwined strands until the true good can be acknowledged without disguising the point that required judgment.</w:t>
      </w:r>
    </w:p>
  </w:footnote>
  <w:footnote w:id="120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§63):</w:t>
      </w:r>
      <w:r>
        <w:rPr>
          <w:sz w:val="18"/>
          <w:szCs w:val="18"/>
        </w:rPr>
        <w:t xml:space="preserve"> </w:t>
      </w:r>
      <w:r>
        <w:rPr>
          <w:sz w:val="18"/>
          <w:szCs w:val="18"/>
        </w:rPr>
        <w:t xml:space="preserve">“</w:t>
      </w:r>
      <w:r>
        <w:rPr>
          <w:b/>
          <w:sz w:val="18"/>
          <w:szCs w:val="18"/>
        </w:rPr>
        <w:t xml:space="preserve">for the</w:t>
      </w:r>
      <w:r>
        <w:rPr>
          <w:b/>
          <w:sz w:val="18"/>
          <w:szCs w:val="18"/>
        </w:rPr>
        <w:t xml:space="preserve"> </w:t>
      </w:r>
      <w:r>
        <w:rPr>
          <w:i/>
          <w:b/>
          <w:sz w:val="18"/>
          <w:szCs w:val="18"/>
        </w:rPr>
        <w:t xml:space="preserve">mon</w:t>
      </w:r>
      <w:r>
        <w:rPr>
          <w:b/>
          <w:sz w:val="18"/>
          <w:szCs w:val="18"/>
        </w:rPr>
        <w:t xml:space="preserve"> </w:t>
      </w:r>
      <w:r>
        <w:rPr>
          <w:b/>
          <w:sz w:val="18"/>
          <w:szCs w:val="18"/>
        </w:rPr>
        <w:t xml:space="preserve">was by miracle, and it is deducted from one’s merits</w:t>
      </w:r>
      <w:r>
        <w:rPr>
          <w:sz w:val="18"/>
          <w:szCs w:val="18"/>
        </w:rPr>
        <w:t xml:space="preserve"> </w:t>
      </w:r>
      <w:r>
        <w:rPr>
          <w:sz w:val="18"/>
          <w:szCs w:val="18"/>
        </w:rPr>
        <w:t xml:space="preserve">— unlike in Egypt, where it was natural food, which is [truly]</w:t>
      </w:r>
      <w:r>
        <w:rPr>
          <w:sz w:val="18"/>
          <w:szCs w:val="18"/>
        </w:rPr>
        <w:t xml:space="preserve">”</w:t>
      </w:r>
      <w:r>
        <w:rPr>
          <w:sz w:val="18"/>
          <w:szCs w:val="18"/>
        </w:rPr>
        <w:t xml:space="preserve">free</w:t>
      </w:r>
      <w:r>
        <w:rPr>
          <w:sz w:val="18"/>
          <w:szCs w:val="18"/>
        </w:rPr>
        <w:t xml:space="preserve">“</w:t>
      </w:r>
      <w:r>
        <w:rPr>
          <w:sz w:val="18"/>
          <w:szCs w:val="18"/>
        </w:rPr>
        <w:t xml:space="preserve">;</w:t>
      </w:r>
      <w:r>
        <w:rPr>
          <w:sz w:val="18"/>
          <w:szCs w:val="18"/>
        </w:rPr>
        <w:t xml:space="preserve"> </w:t>
      </w:r>
      <w:r>
        <w:rPr>
          <w:b/>
          <w:sz w:val="18"/>
          <w:szCs w:val="18"/>
        </w:rPr>
        <w:t xml:space="preserve">and this is "now our soul [is dry]."</w:t>
      </w:r>
      <w:r>
        <w:rPr>
          <w:sz w:val="18"/>
          <w:szCs w:val="18"/>
        </w:rPr>
        <w:t xml:space="preserve">”</w:t>
      </w:r>
      <w:r>
        <w:rPr>
          <w:sz w:val="18"/>
          <w:szCs w:val="18"/>
        </w:rPr>
        <w:t xml:space="preserve"> </w:t>
      </w:r>
      <w:r>
        <w:rPr>
          <w:sz w:val="18"/>
          <w:szCs w:val="18"/>
        </w:rPr>
        <w:t xml:space="preserve">Exactly the se’if: what is at issue is the misuse of the</w:t>
      </w:r>
      <w:r>
        <w:rPr>
          <w:sz w:val="18"/>
          <w:szCs w:val="18"/>
        </w:rPr>
        <w:t xml:space="preserve"> </w:t>
      </w:r>
      <w:r>
        <w:rPr>
          <w:i/>
          <w:sz w:val="18"/>
          <w:szCs w:val="18"/>
        </w:rPr>
        <w:t xml:space="preserve">permitted</w:t>
      </w:r>
      <w:r>
        <w:rPr>
          <w:sz w:val="18"/>
          <w:szCs w:val="18"/>
        </w:rPr>
        <w:t xml:space="preserve"> </w:t>
      </w:r>
      <w:r>
        <w:rPr>
          <w:sz w:val="18"/>
          <w:szCs w:val="18"/>
        </w:rPr>
        <w:t xml:space="preserve">— for even a wholly permitted sustenance is reckoned against a person, and it is precisely there that the unwritten prohibition lies.</w:t>
      </w:r>
    </w:p>
  </w:footnote>
  <w:footnote w:id="120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(Ohr Zarua LaTzadik §10):</w:t>
      </w:r>
      <w:r>
        <w:rPr>
          <w:sz w:val="18"/>
          <w:szCs w:val="18"/>
        </w:rPr>
        <w:t xml:space="preserve"> </w:t>
      </w:r>
      <w:r>
        <w:rPr>
          <w:sz w:val="18"/>
          <w:szCs w:val="18"/>
        </w:rPr>
        <w:t xml:space="preserve">“</w:t>
      </w:r>
      <w:r>
        <w:rPr>
          <w:sz w:val="18"/>
          <w:szCs w:val="18"/>
        </w:rPr>
        <w:t xml:space="preserve">the Tosafos in Sanhedrin asked, whence do we know he is exempt — perhaps he is in truth liable?</w:t>
      </w:r>
      <w:r>
        <w:rPr>
          <w:sz w:val="18"/>
          <w:szCs w:val="18"/>
        </w:rPr>
        <w:t xml:space="preserve"> </w:t>
      </w:r>
      <w:r>
        <w:rPr>
          <w:b/>
          <w:sz w:val="18"/>
          <w:szCs w:val="18"/>
        </w:rPr>
        <w:t xml:space="preserve">And one cannot say [we know] from its not being counted among the seven Noahide commandments, for "arise and do" is likewise not counted</w:t>
      </w:r>
      <w:r>
        <w:rPr>
          <w:sz w:val="18"/>
          <w:szCs w:val="18"/>
        </w:rPr>
        <w:t xml:space="preserve"> </w:t>
      </w:r>
      <w:r>
        <w:rPr>
          <w:sz w:val="18"/>
          <w:szCs w:val="18"/>
        </w:rPr>
        <w:t xml:space="preserve">— and they answered</w:t>
      </w:r>
      <w:r>
        <w:rPr>
          <w:sz w:val="18"/>
          <w:szCs w:val="18"/>
        </w:rPr>
        <w:t xml:space="preserve"> </w:t>
      </w:r>
      <w:r>
        <w:rPr>
          <w:b/>
          <w:sz w:val="18"/>
          <w:szCs w:val="18"/>
        </w:rPr>
        <w:t xml:space="preserve">that this too is a case of "sit and do not do."</w:t>
      </w:r>
      <w:r>
        <w:rPr>
          <w:sz w:val="18"/>
          <w:szCs w:val="18"/>
        </w:rPr>
        <w:t xml:space="preserve">”</w:t>
      </w:r>
      <w:r>
        <w:rPr>
          <w:sz w:val="18"/>
          <w:szCs w:val="18"/>
        </w:rPr>
        <w:t xml:space="preserve"> </w:t>
      </w:r>
      <w:r>
        <w:rPr>
          <w:sz w:val="18"/>
          <w:szCs w:val="18"/>
        </w:rPr>
        <w:t xml:space="preserve">Exactly the se’if: the prohibition at issue was not written explicitly, and its very absence from the enumerated list is the question — not the proof that it is permitted.</w:t>
      </w:r>
    </w:p>
  </w:footnote>
  <w:footnote w:id="120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§26):</w:t>
      </w:r>
      <w:r>
        <w:rPr>
          <w:sz w:val="18"/>
          <w:szCs w:val="18"/>
        </w:rPr>
        <w:t xml:space="preserve"> </w:t>
      </w:r>
      <w:r>
        <w:rPr>
          <w:sz w:val="18"/>
          <w:szCs w:val="18"/>
        </w:rPr>
        <w:t xml:space="preserve">“</w:t>
      </w:r>
      <w:r>
        <w:rPr>
          <w:sz w:val="18"/>
          <w:szCs w:val="18"/>
        </w:rPr>
        <w:t xml:space="preserve">"for man is the tree of the field" — and this is the garden in Eden, from which sprouts</w:t>
      </w:r>
      <w:r>
        <w:rPr>
          <w:sz w:val="18"/>
          <w:szCs w:val="18"/>
        </w:rPr>
        <w:t xml:space="preserve"> </w:t>
      </w:r>
      <w:r>
        <w:rPr>
          <w:b/>
          <w:sz w:val="18"/>
          <w:szCs w:val="18"/>
        </w:rPr>
        <w:t xml:space="preserve">"every tree pleasant to the sight" — this is the externality of all his powers; "and good for food" — this is the innerness; and "the Tree of Life" is the heart</w:t>
      </w:r>
      <w:r>
        <w:rPr>
          <w:sz w:val="18"/>
          <w:szCs w:val="18"/>
        </w:rPr>
        <w:t xml:space="preserve">, as it says, "for from it are the issues [of life]."</w:t>
      </w:r>
      <w:r>
        <w:rPr>
          <w:sz w:val="18"/>
          <w:szCs w:val="18"/>
        </w:rPr>
        <w:t xml:space="preserve">”</w:t>
      </w:r>
      <w:r>
        <w:rPr>
          <w:sz w:val="18"/>
          <w:szCs w:val="18"/>
        </w:rPr>
        <w:t xml:space="preserve"> </w:t>
      </w:r>
      <w:r>
        <w:rPr>
          <w:sz w:val="18"/>
          <w:szCs w:val="18"/>
        </w:rPr>
        <w:t xml:space="preserve">Exactly the se’if: the matter belongs to the</w:t>
      </w:r>
      <w:r>
        <w:rPr>
          <w:sz w:val="18"/>
          <w:szCs w:val="18"/>
        </w:rPr>
        <w:t xml:space="preserve"> </w:t>
      </w:r>
      <w:r>
        <w:rPr>
          <w:i/>
          <w:sz w:val="18"/>
          <w:szCs w:val="18"/>
        </w:rPr>
        <w:t xml:space="preserve">inner</w:t>
      </w:r>
      <w:r>
        <w:rPr>
          <w:sz w:val="18"/>
          <w:szCs w:val="18"/>
        </w:rPr>
        <w:t xml:space="preserve"> </w:t>
      </w:r>
      <w:r>
        <w:rPr>
          <w:sz w:val="18"/>
          <w:szCs w:val="18"/>
        </w:rPr>
        <w:t xml:space="preserve">faculties and to the heart, not to the outward act — which is why it is judged by a measure the eye of this world does not supply.</w:t>
      </w:r>
    </w:p>
  </w:footnote>
  <w:footnote w:id="1208">
    <w:p>
      <w:pPr>
        <w:pStyle w:val="FootnoteText"/>
        <w:spacing w:before="0" w:after="40" w:line="240" w:lineRule="auto"/>
      </w:pPr>
      <w:r>
        <w:rPr>
          <w:rStyle w:val="FootnoteReference"/>
        </w:rPr>
        <w:footnoteRef/>
      </w:r>
      <w:r>
        <w:rPr>
          <w:sz w:val="18"/>
          <w:szCs w:val="18"/>
        </w:rPr>
        <w:t xml:space="preserve"> </w:t>
      </w:r>
      <w:r>
        <w:rPr>
          <w:b/>
          <w:sz w:val="18"/>
          <w:szCs w:val="18"/>
        </w:rPr>
        <w:t xml:space="preserve">‪Tanya, Iggeres HaTeshuvah ch. 1:‬</w:t>
      </w:r>
      <w:r>
        <w:rPr>
          <w:sz w:val="18"/>
          <w:szCs w:val="18"/>
        </w:rPr>
        <w:t xml:space="preserve"> </w:t>
      </w:r>
      <w:r>
        <w:rPr>
          <w:b/>
          <w:sz w:val="18"/>
          <w:szCs w:val="18"/>
        </w:rPr>
        <w:t xml:space="preserve">‏וכן למוציא זרע לבטלה, שחייב מיתה בידי שמים, כמו שכתוב בתורה גבי ער ואונן, ודינו כחייבי כריתות לענין זה‏</w:t>
      </w:r>
      <w:r>
        <w:rPr>
          <w:sz w:val="18"/>
          <w:szCs w:val="18"/>
        </w:rPr>
        <w:t xml:space="preserve"> </w:t>
      </w:r>
      <w:r>
        <w:rPr>
          <w:sz w:val="18"/>
          <w:szCs w:val="18"/>
        </w:rPr>
        <w:t xml:space="preserve">‪The Baal HaTanya reaches the identical pairing on which this se’if turns — the iniquity of wasting seed, established from Er and Onan rather than from any explicit prohibition — and likewise treats the fasts prescribed for it in the mussar works as a means</w:t>
      </w:r>
      <w:r>
        <w:rPr>
          <w:sz w:val="18"/>
          <w:szCs w:val="18"/>
        </w:rPr>
        <w:t xml:space="preserve"> </w:t>
      </w:r>
      <w:r>
        <w:rPr>
          <w:sz w:val="18"/>
          <w:szCs w:val="18"/>
        </w:rPr>
        <w:t xml:space="preserve">“</w:t>
      </w:r>
      <w:r>
        <w:rPr>
          <w:sz w:val="18"/>
          <w:szCs w:val="18"/>
        </w:rPr>
        <w:t xml:space="preserve">to be saved from sufferings,</w:t>
      </w:r>
      <w:r>
        <w:rPr>
          <w:sz w:val="18"/>
          <w:szCs w:val="18"/>
        </w:rPr>
        <w:t xml:space="preserve">”</w:t>
      </w:r>
      <w:r>
        <w:rPr>
          <w:sz w:val="18"/>
          <w:szCs w:val="18"/>
        </w:rPr>
        <w:t xml:space="preserve"> </w:t>
      </w:r>
      <w:r>
        <w:rPr>
          <w:sz w:val="18"/>
          <w:szCs w:val="18"/>
        </w:rPr>
        <w:t xml:space="preserve">not as the mitzvah of teshuvah itself.‬</w:t>
      </w:r>
    </w:p>
    <w:p>
      <w:pPr>
        <w:pStyle w:val="FootnoteText"/>
        <w:spacing w:before="0" w:after="40" w:line="240" w:lineRule="auto"/>
      </w:pPr>
      <w:r>
        <w:rPr>
          <w:b/>
          <w:sz w:val="18"/>
          <w:szCs w:val="18"/>
        </w:rPr>
        <w:t xml:space="preserve"> Direct Chabad parallel - Tanya, Likkutei Amarim, ch. 7: </w:t>
      </w:r>
      <w:r>
        <w:rPr>
          <w:sz w:val="18"/>
          <w:szCs w:val="18"/>
        </w:rPr>
        <w:t>The Tanya contains an unusually exact parallel to the distinction R' Tzadok makes in this se'if. The Alter Rebbe explains that vitality invested in permitted physical matters derives from kelipas nogah and is therefore capable of being raised when the person returns to avodas Hashem. He then turns explicitly to the vitality in drops of seed emitted wastefully and states that, although it descends into the side of impurity, it can be raised through proper teshuvah. He adds the striking textual point: 'therefore the sin of wasting seed is not mentioned in the Torah among the forbidden unions, even though it is more severe than them' in the quantity of impurity it generates. The reason he gives is structural: in forbidden unions the vitality becomes bound in a form of kelipah from which ordinary teshuvah cannot simply lift it, whereas in wasted seed the vitality is clothed and held differently and therefore remains capable of ascent. R' Tzadok's formulation is not identical to Tanya's kabbalistic mechanics, but the convergence is extraordinary. Both notice the same absence from the Torah's explicit list of arayos, both refuse to infer leniency from that absence, and both understand the absence as pointing to a different relation between the fallen spark and its possible return. Tanya thereby gives an important control on R' Tzadok's provocative language: the point is certainly not that the act is permitted - the Alter Rebbe calls it severe - but that severity and metaphysical irretrievability are not synonyms. The Torah's silence can therefore coexist with grave culpability while still intimating that the spark is not, in ultimate truth, an eternal nidach.</w:t>
      </w:r>
    </w:p>
  </w:footnote>
  <w:footnote w:id="1209">
    <w:p>
      <w:pPr>
        <w:pStyle w:val="FootnoteText"/>
        <w:spacing w:before="0" w:after="40" w:line="240" w:lineRule="auto"/>
      </w:pPr>
      <w:r>
        <w:rPr>
          <w:rStyle w:val="FootnoteReference"/>
        </w:rPr>
        <w:footnoteRef/>
      </w:r>
      <w:r>
        <w:rPr>
          <w:sz w:val="18"/>
          <w:szCs w:val="18"/>
        </w:rPr>
        <w:t xml:space="preserve"> </w:t>
      </w:r>
      <w:r>
        <w:rPr>
          <w:b/>
          <w:sz w:val="18"/>
          <w:szCs w:val="18"/>
        </w:rPr>
        <w:t xml:space="preserve">Sukkah 5b:</w:t>
      </w:r>
      <w:r>
        <w:rPr>
          <w:sz w:val="18"/>
          <w:szCs w:val="18"/>
        </w:rPr>
        <w:t xml:space="preserve"> </w:t>
      </w:r>
      <w:r>
        <w:rPr>
          <w:sz w:val="18"/>
          <w:szCs w:val="18"/>
        </w:rPr>
        <w:t xml:space="preserve">discussing the faces of the</w:t>
      </w:r>
      <w:r>
        <w:rPr>
          <w:sz w:val="18"/>
          <w:szCs w:val="18"/>
        </w:rPr>
        <w:t xml:space="preserve"> </w:t>
      </w:r>
      <w:r>
        <w:rPr>
          <w:i/>
          <w:sz w:val="18"/>
          <w:szCs w:val="18"/>
        </w:rPr>
        <w:t xml:space="preserve">Keruvim</w:t>
      </w:r>
      <w:r>
        <w:rPr>
          <w:sz w:val="18"/>
          <w:szCs w:val="18"/>
        </w:rPr>
        <w:t xml:space="preserve">, the Gemara asks —</w:t>
      </w:r>
      <w:r>
        <w:rPr>
          <w:sz w:val="18"/>
          <w:szCs w:val="18"/>
        </w:rPr>
        <w:t xml:space="preserve"> </w:t>
      </w:r>
      <w:r>
        <w:rPr>
          <w:sz w:val="18"/>
          <w:szCs w:val="18"/>
        </w:rPr>
        <w:t xml:space="preserve">“</w:t>
      </w:r>
      <w:r>
        <w:rPr>
          <w:i/>
          <w:sz w:val="18"/>
          <w:szCs w:val="18"/>
        </w:rPr>
        <w:t xml:space="preserve">what is [the face of] a cherub [keruv]? R’ Abahu said: like [that of] a child [ke-ravya], for in Babylonia they call a child</w:t>
      </w:r>
      <w:r>
        <w:rPr>
          <w:i/>
          <w:sz w:val="18"/>
          <w:szCs w:val="18"/>
        </w:rPr>
        <w:t xml:space="preserve"> </w:t>
      </w:r>
      <w:r>
        <w:rPr>
          <w:i/>
          <w:sz w:val="18"/>
          <w:szCs w:val="18"/>
        </w:rPr>
        <w:t xml:space="preserve">‘</w:t>
      </w:r>
      <w:r>
        <w:rPr>
          <w:i/>
          <w:sz w:val="18"/>
          <w:szCs w:val="18"/>
        </w:rPr>
        <w:t xml:space="preserve">ravya</w:t>
      </w:r>
      <w:r>
        <w:rPr>
          <w:i/>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Meforshim: Rashi — the cherubs bore the faces of children; and the Gemara resolves the verse</w:t>
      </w:r>
      <w:r>
        <w:rPr>
          <w:sz w:val="18"/>
          <w:szCs w:val="18"/>
        </w:rPr>
        <w:t xml:space="preserve"> </w:t>
      </w:r>
      <w:r>
        <w:rPr>
          <w:sz w:val="18"/>
          <w:szCs w:val="18"/>
        </w:rPr>
        <w:t xml:space="preserve">“</w:t>
      </w:r>
      <w:r>
        <w:rPr>
          <w:i/>
          <w:sz w:val="18"/>
          <w:szCs w:val="18"/>
        </w:rPr>
        <w:t xml:space="preserve">the face of the keruv… the face of a man</w:t>
      </w:r>
      <w:r>
        <w:rPr>
          <w:sz w:val="18"/>
          <w:szCs w:val="18"/>
        </w:rPr>
        <w:t xml:space="preserve">”</w:t>
      </w:r>
      <w:r>
        <w:rPr>
          <w:sz w:val="18"/>
          <w:szCs w:val="18"/>
        </w:rPr>
        <w:t xml:space="preserve"> </w:t>
      </w:r>
      <w:r>
        <w:rPr>
          <w:sz w:val="18"/>
          <w:szCs w:val="18"/>
        </w:rPr>
        <w:t xml:space="preserve">(Yechezkel 10:14) as the small face of a child versus the large face of an adult. R’ Tzadok’s use: since</w:t>
      </w:r>
      <w:r>
        <w:rPr>
          <w:sz w:val="18"/>
          <w:szCs w:val="18"/>
        </w:rPr>
        <w:t xml:space="preserve"> </w:t>
      </w:r>
      <w:r>
        <w:rPr>
          <w:sz w:val="18"/>
          <w:szCs w:val="18"/>
        </w:rPr>
        <w:t xml:space="preserve">“</w:t>
      </w:r>
      <w:r>
        <w:rPr>
          <w:i/>
          <w:sz w:val="18"/>
          <w:szCs w:val="18"/>
        </w:rPr>
        <w:t xml:space="preserve">keruv</w:t>
      </w:r>
      <w:r>
        <w:rPr>
          <w:sz w:val="18"/>
          <w:szCs w:val="18"/>
        </w:rPr>
        <w:t xml:space="preserve">”</w:t>
      </w:r>
      <w:r>
        <w:rPr>
          <w:sz w:val="18"/>
          <w:szCs w:val="18"/>
        </w:rPr>
        <w:t xml:space="preserve"> </w:t>
      </w:r>
      <w:r>
        <w:rPr>
          <w:sz w:val="18"/>
          <w:szCs w:val="18"/>
        </w:rPr>
        <w:t xml:space="preserve">denotes a child, the</w:t>
      </w:r>
      <w:r>
        <w:rPr>
          <w:sz w:val="18"/>
          <w:szCs w:val="18"/>
        </w:rPr>
        <w:t xml:space="preserve"> </w:t>
      </w:r>
      <w:r>
        <w:rPr>
          <w:sz w:val="18"/>
          <w:szCs w:val="18"/>
        </w:rPr>
        <w:t xml:space="preserve">“</w:t>
      </w:r>
      <w:r>
        <w:rPr>
          <w:i/>
          <w:sz w:val="18"/>
          <w:szCs w:val="18"/>
        </w:rPr>
        <w:t xml:space="preserve">Keruvim</w:t>
      </w:r>
      <w:r>
        <w:rPr>
          <w:sz w:val="18"/>
          <w:szCs w:val="18"/>
        </w:rPr>
        <w:t xml:space="preserve"> </w:t>
      </w:r>
      <w:r>
        <w:rPr>
          <w:sz w:val="18"/>
          <w:szCs w:val="18"/>
        </w:rPr>
        <w:t xml:space="preserve">and the ever-turning flaming sword to guard the way to the Tree of Life</w:t>
      </w:r>
      <w:r>
        <w:rPr>
          <w:sz w:val="18"/>
          <w:szCs w:val="18"/>
        </w:rPr>
        <w:t xml:space="preserve">”</w:t>
      </w:r>
      <w:r>
        <w:rPr>
          <w:sz w:val="18"/>
          <w:szCs w:val="18"/>
        </w:rPr>
        <w:t xml:space="preserve"> </w:t>
      </w:r>
      <w:r>
        <w:rPr>
          <w:sz w:val="18"/>
          <w:szCs w:val="18"/>
        </w:rPr>
        <w:t xml:space="preserve">(Bereishis 3:24) allude to the</w:t>
      </w:r>
      <w:r>
        <w:rPr>
          <w:sz w:val="18"/>
          <w:szCs w:val="18"/>
        </w:rPr>
        <w:t xml:space="preserve"> </w:t>
      </w:r>
      <w:r>
        <w:rPr>
          <w:sz w:val="18"/>
          <w:szCs w:val="18"/>
        </w:rPr>
        <w:t xml:space="preserve">“</w:t>
      </w:r>
      <w:r>
        <w:rPr>
          <w:sz w:val="18"/>
          <w:szCs w:val="18"/>
        </w:rPr>
        <w:t xml:space="preserve">sin of youth [</w:t>
      </w:r>
      <w:r>
        <w:rPr>
          <w:i/>
          <w:sz w:val="18"/>
          <w:szCs w:val="18"/>
        </w:rPr>
        <w:t xml:space="preserve">chatas ne’urim</w:t>
      </w:r>
      <w:r>
        <w:rPr>
          <w:sz w:val="18"/>
          <w:szCs w:val="18"/>
        </w:rPr>
        <w:t xml:space="preserve">]</w:t>
      </w:r>
      <w:r>
        <w:rPr>
          <w:sz w:val="18"/>
          <w:szCs w:val="18"/>
        </w:rPr>
        <w:t xml:space="preserve">”</w:t>
      </w:r>
      <w:r>
        <w:rPr>
          <w:sz w:val="18"/>
          <w:szCs w:val="18"/>
        </w:rPr>
        <w:t xml:space="preserve"> </w:t>
      </w:r>
      <w:r>
        <w:rPr>
          <w:sz w:val="18"/>
          <w:szCs w:val="18"/>
        </w:rPr>
        <w:t xml:space="preserve">— for</w:t>
      </w:r>
      <w:r>
        <w:rPr>
          <w:sz w:val="18"/>
          <w:szCs w:val="18"/>
        </w:rPr>
        <w:t xml:space="preserve"> </w:t>
      </w:r>
      <w:r>
        <w:rPr>
          <w:sz w:val="18"/>
          <w:szCs w:val="18"/>
        </w:rPr>
        <w:t xml:space="preserve">“</w:t>
      </w:r>
      <w:r>
        <w:rPr>
          <w:sz w:val="18"/>
          <w:szCs w:val="18"/>
        </w:rPr>
        <w:t xml:space="preserve">the inclination of man’s heart is evil from his youth</w:t>
      </w:r>
      <w:r>
        <w:rPr>
          <w:sz w:val="18"/>
          <w:szCs w:val="18"/>
        </w:rPr>
        <w:t xml:space="preserve">”</w:t>
      </w:r>
      <w:r>
        <w:rPr>
          <w:sz w:val="18"/>
          <w:szCs w:val="18"/>
        </w:rPr>
        <w:t xml:space="preserve"> </w:t>
      </w:r>
      <w:r>
        <w:rPr>
          <w:sz w:val="18"/>
          <w:szCs w:val="18"/>
        </w:rPr>
        <w:t xml:space="preserve">(Bereishis 8:21), and in childhood no one, save Eliyahu (an angel from his very origin), is wholly clean of desire.</w:t>
      </w:r>
    </w:p>
  </w:footnote>
  <w:footnote w:id="121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§17):</w:t>
      </w:r>
      <w:r>
        <w:rPr>
          <w:sz w:val="18"/>
          <w:szCs w:val="18"/>
        </w:rPr>
        <w:t xml:space="preserve"> </w:t>
      </w:r>
      <w:r>
        <w:rPr>
          <w:sz w:val="18"/>
          <w:szCs w:val="18"/>
        </w:rPr>
        <w:t xml:space="preserve">“</w:t>
      </w:r>
      <w:r>
        <w:rPr>
          <w:b/>
          <w:sz w:val="18"/>
          <w:szCs w:val="18"/>
        </w:rPr>
        <w:t xml:space="preserve">for the sun dries and desiccates all the moisture of the water, which is the desiring power</w:t>
      </w:r>
      <w:r>
        <w:rPr>
          <w:sz w:val="18"/>
          <w:szCs w:val="18"/>
        </w:rPr>
        <w:t xml:space="preserve"> </w:t>
      </w:r>
      <w:r>
        <w:rPr>
          <w:sz w:val="18"/>
          <w:szCs w:val="18"/>
        </w:rPr>
        <w:t xml:space="preserve">— and this is the assurance to Noach and his sons,</w:t>
      </w:r>
      <w:r>
        <w:rPr>
          <w:sz w:val="18"/>
          <w:szCs w:val="18"/>
        </w:rPr>
        <w:t xml:space="preserve"> </w:t>
      </w:r>
      <w:r>
        <w:rPr>
          <w:b/>
          <w:sz w:val="18"/>
          <w:szCs w:val="18"/>
        </w:rPr>
        <w:t xml:space="preserve">for the nations reckon by the sun</w:t>
      </w:r>
      <w:r>
        <w:rPr>
          <w:sz w:val="18"/>
          <w:szCs w:val="18"/>
        </w:rPr>
        <w:t xml:space="preserve">, and immediately after the Flood the nations arose and fenced themselves from [immorality].</w:t>
      </w:r>
      <w:r>
        <w:rPr>
          <w:sz w:val="18"/>
          <w:szCs w:val="18"/>
        </w:rPr>
        <w:t xml:space="preserve">”</w:t>
      </w:r>
      <w:r>
        <w:rPr>
          <w:sz w:val="18"/>
          <w:szCs w:val="18"/>
        </w:rPr>
        <w:t xml:space="preserve"> </w:t>
      </w:r>
      <w:r>
        <w:rPr>
          <w:sz w:val="18"/>
          <w:szCs w:val="18"/>
        </w:rPr>
        <w:t xml:space="preserve">Exactly the se’if: the two edges of the ever-turning sword are the two opposite inclinations — the drying force set against the moist force of desire, each checking the other.</w:t>
      </w:r>
    </w:p>
  </w:footnote>
  <w:footnote w:id="121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w:t>
      </w:r>
      <w:r>
        <w:rPr>
          <w:sz w:val="18"/>
          <w:szCs w:val="18"/>
        </w:rPr>
        <w:t xml:space="preserve"> </w:t>
      </w:r>
      <w:r>
        <w:rPr>
          <w:sz w:val="18"/>
          <w:szCs w:val="18"/>
        </w:rPr>
        <w:t xml:space="preserve">“</w:t>
      </w:r>
      <w:r>
        <w:rPr>
          <w:b/>
          <w:sz w:val="18"/>
          <w:szCs w:val="18"/>
        </w:rPr>
        <w:t xml:space="preserve">the</w:t>
      </w:r>
      <w:r>
        <w:rPr>
          <w:b/>
          <w:sz w:val="18"/>
          <w:szCs w:val="18"/>
        </w:rPr>
        <w:t xml:space="preserve"> </w:t>
      </w:r>
      <w:r>
        <w:rPr>
          <w:i/>
          <w:b/>
          <w:sz w:val="18"/>
          <w:szCs w:val="18"/>
        </w:rPr>
        <w:t xml:space="preserve">keruvim</w:t>
      </w:r>
      <w:r>
        <w:rPr>
          <w:b/>
          <w:sz w:val="18"/>
          <w:szCs w:val="18"/>
        </w:rPr>
        <w:t xml:space="preserve"> </w:t>
      </w:r>
      <w:r>
        <w:rPr>
          <w:b/>
          <w:sz w:val="18"/>
          <w:szCs w:val="18"/>
        </w:rPr>
        <w:t xml:space="preserve">are love, and "the flame of the ever-turning sword" is fear</w:t>
      </w:r>
      <w:r>
        <w:rPr>
          <w:sz w:val="18"/>
          <w:szCs w:val="18"/>
        </w:rPr>
        <w:t xml:space="preserve"> </w:t>
      </w:r>
      <w:r>
        <w:rPr>
          <w:sz w:val="18"/>
          <w:szCs w:val="18"/>
        </w:rPr>
        <w:t xml:space="preserve">— and therefore they said [to recite]</w:t>
      </w:r>
      <w:r>
        <w:rPr>
          <w:sz w:val="18"/>
          <w:szCs w:val="18"/>
        </w:rPr>
        <w:t xml:space="preserve"> </w:t>
      </w:r>
      <w:r>
        <w:rPr>
          <w:i/>
          <w:sz w:val="18"/>
          <w:szCs w:val="18"/>
        </w:rPr>
        <w:t xml:space="preserve">Kerias Shema</w:t>
      </w:r>
      <w:r>
        <w:rPr>
          <w:sz w:val="18"/>
          <w:szCs w:val="18"/>
        </w:rPr>
        <w:t xml:space="preserve"> </w:t>
      </w:r>
      <w:r>
        <w:rPr>
          <w:sz w:val="18"/>
          <w:szCs w:val="18"/>
        </w:rPr>
        <w:t xml:space="preserve">upon one’s bed (the acceptance of the yoke of Heaven, and fear)…</w:t>
      </w:r>
      <w:r>
        <w:rPr>
          <w:sz w:val="18"/>
          <w:szCs w:val="18"/>
        </w:rPr>
        <w:t xml:space="preserve"> </w:t>
      </w:r>
      <w:r>
        <w:rPr>
          <w:b/>
          <w:sz w:val="18"/>
          <w:szCs w:val="18"/>
        </w:rPr>
        <w:t xml:space="preserve">holding a two-edged sword.</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ever-turning sword</w:t>
      </w:r>
      <w:r>
        <w:rPr>
          <w:sz w:val="18"/>
          <w:szCs w:val="18"/>
        </w:rPr>
        <w:t xml:space="preserve">”</w:t>
      </w:r>
      <w:r>
        <w:rPr>
          <w:sz w:val="18"/>
          <w:szCs w:val="18"/>
        </w:rPr>
        <w:t xml:space="preserve"> </w:t>
      </w:r>
      <w:r>
        <w:rPr>
          <w:sz w:val="18"/>
          <w:szCs w:val="18"/>
        </w:rPr>
        <w:t xml:space="preserve">is not simply a menace but the second of the two opposite inclinations — the fear set over against love, turning between them.</w:t>
      </w:r>
    </w:p>
  </w:footnote>
  <w:footnote w:id="121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§63):</w:t>
      </w:r>
      <w:r>
        <w:rPr>
          <w:sz w:val="18"/>
          <w:szCs w:val="18"/>
        </w:rPr>
        <w:t xml:space="preserve"> </w:t>
      </w:r>
      <w:r>
        <w:rPr>
          <w:sz w:val="18"/>
          <w:szCs w:val="18"/>
        </w:rPr>
        <w:t xml:space="preserve">“</w:t>
      </w:r>
      <w:r>
        <w:rPr>
          <w:sz w:val="18"/>
          <w:szCs w:val="18"/>
        </w:rPr>
        <w:t xml:space="preserve">and therefore it was said to him</w:t>
      </w:r>
      <w:r>
        <w:rPr>
          <w:sz w:val="18"/>
          <w:szCs w:val="18"/>
        </w:rPr>
        <w:t xml:space="preserve"> </w:t>
      </w:r>
      <w:r>
        <w:rPr>
          <w:b/>
          <w:sz w:val="18"/>
          <w:szCs w:val="18"/>
        </w:rPr>
        <w:t xml:space="preserve">at the time of the famine, which indicates lack</w:t>
      </w:r>
      <w:r>
        <w:rPr>
          <w:sz w:val="18"/>
          <w:szCs w:val="18"/>
        </w:rPr>
        <w:t xml:space="preserve"> </w:t>
      </w:r>
      <w:r>
        <w:rPr>
          <w:sz w:val="18"/>
          <w:szCs w:val="18"/>
        </w:rPr>
        <w:t xml:space="preserve">— and that he is still in this world — "</w:t>
      </w:r>
      <w:r>
        <w:rPr>
          <w:b/>
          <w:sz w:val="18"/>
          <w:szCs w:val="18"/>
        </w:rPr>
        <w:t xml:space="preserve">dwell</w:t>
      </w:r>
      <w:r>
        <w:rPr>
          <w:sz w:val="18"/>
          <w:szCs w:val="18"/>
        </w:rPr>
        <w:t xml:space="preserve"> </w:t>
      </w:r>
      <w:r>
        <w:rPr>
          <w:sz w:val="18"/>
          <w:szCs w:val="18"/>
        </w:rPr>
        <w:t xml:space="preserve">[in this land]"…</w:t>
      </w:r>
      <w:r>
        <w:rPr>
          <w:sz w:val="18"/>
          <w:szCs w:val="18"/>
        </w:rPr>
        <w:t xml:space="preserve"> </w:t>
      </w:r>
      <w:r>
        <w:rPr>
          <w:b/>
          <w:sz w:val="18"/>
          <w:szCs w:val="18"/>
        </w:rPr>
        <w:t xml:space="preserve">and "</w:t>
      </w:r>
      <w:r>
        <w:rPr>
          <w:i/>
          <w:b/>
          <w:sz w:val="18"/>
          <w:szCs w:val="18"/>
        </w:rPr>
        <w:t xml:space="preserve">gur</w:t>
      </w:r>
      <w:r>
        <w:rPr>
          <w:b/>
          <w:sz w:val="18"/>
          <w:szCs w:val="18"/>
        </w:rPr>
        <w:t xml:space="preserve">" is also an expression of fear and dread.</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sz w:val="18"/>
          <w:szCs w:val="18"/>
        </w:rPr>
        <w:t xml:space="preserve">at times life, at times death</w:t>
      </w:r>
      <w:r>
        <w:rPr>
          <w:sz w:val="18"/>
          <w:szCs w:val="18"/>
        </w:rPr>
        <w:t xml:space="preserve">”</w:t>
      </w:r>
      <w:r>
        <w:rPr>
          <w:sz w:val="18"/>
          <w:szCs w:val="18"/>
        </w:rPr>
        <w:t xml:space="preserve">: the very word of the promise carries dwelling and dread together, because in this world the two inclinations are never separated.</w:t>
      </w:r>
    </w:p>
  </w:footnote>
  <w:footnote w:id="1214">
    <w:p>
      <w:pPr>
        <w:pStyle w:val="FootnoteText"/>
        <w:spacing w:before="0" w:after="40" w:line="240" w:lineRule="auto"/>
      </w:pPr>
      <w:r>
        <w:rPr>
          <w:rStyle w:val="FootnoteReference"/>
        </w:rPr>
        <w:footnoteRef/>
      </w:r>
      <w:r>
        <w:rPr>
          <w:sz w:val="18"/>
          <w:szCs w:val="18"/>
        </w:rPr>
        <w:t xml:space="preserve"> </w:t>
      </w:r>
      <w:r>
        <w:rPr>
          <w:b/>
          <w:sz w:val="18"/>
          <w:szCs w:val="18"/>
        </w:rPr>
        <w:t xml:space="preserve">Taanis 4a:</w:t>
      </w:r>
      <w:r>
        <w:rPr>
          <w:sz w:val="18"/>
          <w:szCs w:val="18"/>
        </w:rPr>
        <w:t xml:space="preserve"> </w:t>
      </w:r>
      <w:r>
        <w:rPr>
          <w:sz w:val="18"/>
          <w:szCs w:val="18"/>
        </w:rPr>
        <w:t xml:space="preserve">“</w:t>
      </w:r>
      <w:r>
        <w:rPr>
          <w:sz w:val="18"/>
          <w:szCs w:val="18"/>
        </w:rPr>
        <w:t xml:space="preserve">Rava said: If a young Torah scholar [</w:t>
      </w:r>
      <w:r>
        <w:rPr>
          <w:i/>
          <w:sz w:val="18"/>
          <w:szCs w:val="18"/>
        </w:rPr>
        <w:t xml:space="preserve">tzurva mei-rabbanan</w:t>
      </w:r>
      <w:r>
        <w:rPr>
          <w:sz w:val="18"/>
          <w:szCs w:val="18"/>
        </w:rPr>
        <w:t xml:space="preserve">] grows hot-tempered, it is the Torah within him that makes him seethe [</w:t>
      </w:r>
      <w:r>
        <w:rPr>
          <w:i/>
          <w:sz w:val="18"/>
          <w:szCs w:val="18"/>
        </w:rPr>
        <w:t xml:space="preserve">Oraisa hi de-ka marsecha lei</w:t>
      </w:r>
      <w:r>
        <w:rPr>
          <w:sz w:val="18"/>
          <w:szCs w:val="18"/>
        </w:rPr>
        <w:t xml:space="preserve">], as it says (Yirmeyah 23:29),</w:t>
      </w:r>
      <w:r>
        <w:rPr>
          <w:sz w:val="18"/>
          <w:szCs w:val="18"/>
        </w:rPr>
        <w:t xml:space="preserve"> </w:t>
      </w:r>
      <w:r>
        <w:rPr>
          <w:sz w:val="18"/>
          <w:szCs w:val="18"/>
        </w:rPr>
        <w:t xml:space="preserve">‘</w:t>
      </w:r>
      <w:r>
        <w:rPr>
          <w:sz w:val="18"/>
          <w:szCs w:val="18"/>
        </w:rPr>
        <w:t xml:space="preserve">is not My word like fire?</w:t>
      </w:r>
      <w:r>
        <w:rPr>
          <w:sz w:val="18"/>
          <w:szCs w:val="18"/>
        </w:rPr>
        <w:t xml:space="preserve">’</w:t>
      </w:r>
      <w:r>
        <w:rPr>
          <w:sz w:val="18"/>
          <w:szCs w:val="18"/>
        </w:rPr>
        <w:t xml:space="preserve">”</w:t>
      </w:r>
    </w:p>
    <w:p>
      <w:pPr>
        <w:pStyle w:val="FootnoteText"/>
        <w:spacing w:before="0" w:after="40" w:line="240" w:lineRule="auto"/>
      </w:pPr>
      <w:r>
        <w:rPr>
          <w:b/>
          <w:sz w:val="18"/>
          <w:szCs w:val="18"/>
        </w:rPr>
        <w:t xml:space="preserve"> Chabad clarification - Tanya, Iggeret HaKodesh 25:30: </w:t>
      </w:r>
      <w:r>
        <w:rPr>
          <w:sz w:val="18"/>
          <w:szCs w:val="18"/>
        </w:rPr>
        <w:t>The Alter Rebbe draws almost the exact distinction needed for R' Tzadok's discussion of anger. He returns to Chazal's statement that anger is 'like serving avodah zarah' and explains that this applies to ordinary worldly matters: 'hakol bidei Shamayim chutz miyiras Shamayim,' so rage at the human agent treats that agent as though he possessed autonomous power outside Divine providence. But he then explicitly limits the rule: in 'mili diShmaya,' where one must separate another from prohibition, this reasoning does not apply, and he cites the very Torah expression 'vayiktzof Moshe.' Thus the Tanya does not flatten every manifestation of anger into one category. There is an anger born of wounded selfhood and denial of hashgachah, and there can be a forceful response whose entire content is responsibility to the revealed will of Hashem. This sharpens the present se'if's use of 'Oraisa ka-martecha lei.' The fire of Torah can make the scholar seethe, but that does not sanctify personal irritability; it means that the same faculty of gevurah can be requisitioned by Torah when the situation truly calls for it. R' Tzadok's reading of Moshe then becomes even more precise: Moshe's anger was not wrong merely because anger is always evil. Its defect lay in the fact that at Mei Merivah the force did not match the particular Divine revelation of that moment. The prospective test is therefore exacting: holy anger is not whatever the righteous person feels intensely, but anger subordinated to the command and measure of Heaven.</w:t>
      </w:r>
    </w:p>
  </w:footnote>
  <w:footnote w:id="1215">
    <w:p>
      <w:pPr>
        <w:pStyle w:val="FootnoteText"/>
        <w:spacing w:before="0" w:after="40" w:line="240" w:lineRule="auto"/>
      </w:pPr>
      <w:r>
        <w:rPr>
          <w:rStyle w:val="FootnoteReference"/>
        </w:rPr>
        <w:footnoteRef/>
      </w:r>
      <w:r>
        <w:rPr>
          <w:sz w:val="18"/>
          <w:szCs w:val="18"/>
        </w:rPr>
        <w:t xml:space="preserve"> </w:t>
      </w:r>
      <w:r>
        <w:rPr>
          <w:b/>
          <w:sz w:val="18"/>
          <w:szCs w:val="18"/>
        </w:rPr>
        <w:t xml:space="preserve">Shabbos 55b:</w:t>
      </w:r>
      <w:r>
        <w:rPr>
          <w:sz w:val="18"/>
          <w:szCs w:val="18"/>
        </w:rPr>
        <w:t xml:space="preserve"> </w:t>
      </w:r>
      <w:r>
        <w:rPr>
          <w:sz w:val="18"/>
          <w:szCs w:val="18"/>
        </w:rPr>
        <w:t xml:space="preserve">“</w:t>
      </w:r>
      <w:r>
        <w:rPr>
          <w:sz w:val="18"/>
          <w:szCs w:val="18"/>
        </w:rPr>
        <w:t xml:space="preserve">Rav Ami said: There is no death without sin, and no suffering without iniquity [</w:t>
      </w:r>
      <w:r>
        <w:rPr>
          <w:i/>
          <w:sz w:val="18"/>
          <w:szCs w:val="18"/>
        </w:rPr>
        <w:t xml:space="preserve">ein misah b’lo chet ve-ein yissurin b’lo avon</w:t>
      </w:r>
      <w:r>
        <w:rPr>
          <w:sz w:val="18"/>
          <w:szCs w:val="18"/>
        </w:rPr>
        <w:t xml:space="preserve">].</w:t>
      </w:r>
      <w:r>
        <w:rPr>
          <w:sz w:val="18"/>
          <w:szCs w:val="18"/>
        </w:rPr>
        <w:t xml:space="preserve">”</w:t>
      </w:r>
      <w:r>
        <w:rPr>
          <w:sz w:val="18"/>
          <w:szCs w:val="18"/>
        </w:rPr>
        <w:t xml:space="preserve"> </w:t>
      </w:r>
      <w:r>
        <w:rPr>
          <w:sz w:val="18"/>
          <w:szCs w:val="18"/>
        </w:rPr>
        <w:t xml:space="preserve">(Cited here on the same daf as</w:t>
      </w:r>
      <w:r>
        <w:rPr>
          <w:sz w:val="18"/>
          <w:szCs w:val="18"/>
        </w:rPr>
        <w:t xml:space="preserve"> </w:t>
      </w:r>
      <w:r>
        <w:rPr>
          <w:sz w:val="18"/>
          <w:szCs w:val="18"/>
        </w:rPr>
        <w:t xml:space="preserve">“</w:t>
      </w:r>
      <w:r>
        <w:rPr>
          <w:sz w:val="18"/>
          <w:szCs w:val="18"/>
        </w:rPr>
        <w:t xml:space="preserve">whoever says Reuven sinned is mistaken.</w:t>
      </w:r>
      <w:r>
        <w:rPr>
          <w:sz w:val="18"/>
          <w:szCs w:val="18"/>
        </w:rPr>
        <w:t xml:space="preserve">”</w:t>
      </w:r>
      <w:r>
        <w:rPr>
          <w:sz w:val="18"/>
          <w:szCs w:val="18"/>
        </w:rPr>
        <w:t xml:space="preserve">)</w:t>
      </w:r>
    </w:p>
  </w:footnote>
  <w:footnote w:id="1216">
    <w:p>
      <w:pPr>
        <w:pStyle w:val="FootnoteText"/>
        <w:spacing w:before="0" w:after="40" w:line="240" w:lineRule="auto"/>
      </w:pPr>
      <w:r>
        <w:rPr>
          <w:rStyle w:val="FootnoteReference"/>
        </w:rPr>
        <w:footnoteRef/>
      </w:r>
      <w:r>
        <w:rPr>
          <w:sz w:val="18"/>
          <w:szCs w:val="18"/>
        </w:rPr>
        <w:t xml:space="preserve"> </w:t>
      </w:r>
      <w:r>
        <w:rPr>
          <w:b/>
          <w:sz w:val="18"/>
          <w:szCs w:val="18"/>
        </w:rPr>
        <w:t xml:space="preserve">‪Bamidbar 20:10:</w:t>
      </w:r>
      <w:r>
        <w:rPr>
          <w:sz w:val="18"/>
          <w:szCs w:val="18"/>
        </w:rPr>
        <w:t xml:space="preserve"> </w:t>
      </w:r>
      <w:r>
        <w:rPr>
          <w:sz w:val="18"/>
          <w:szCs w:val="18"/>
        </w:rPr>
        <w:t xml:space="preserve">at the waters of Merivah —‬</w:t>
      </w:r>
      <w:r>
        <w:rPr>
          <w:sz w:val="18"/>
          <w:szCs w:val="18"/>
        </w:rPr>
        <w:t xml:space="preserve"> </w:t>
      </w:r>
      <w:r>
        <w:rPr>
          <w:sz w:val="18"/>
          <w:szCs w:val="18"/>
        </w:rPr>
        <w:t xml:space="preserve">“</w:t>
      </w:r>
      <w:r>
        <w:rPr>
          <w:i/>
          <w:sz w:val="18"/>
          <w:szCs w:val="18"/>
        </w:rPr>
        <w:t xml:space="preserve">וַיֹּאמֶר לָהֶם שִׁמְעוּ נָא הַמֹּרִים, הֲמִן הַסֶּלַע הַזֶּה נוֹצִיא לָכֶם מָיִם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he said to them,</w:t>
      </w:r>
      <w:r>
        <w:rPr>
          <w:i/>
          <w:sz w:val="18"/>
          <w:szCs w:val="18"/>
        </w:rPr>
        <w:t xml:space="preserve"> </w:t>
      </w:r>
      <w:r>
        <w:rPr>
          <w:i/>
          <w:sz w:val="18"/>
          <w:szCs w:val="18"/>
        </w:rPr>
        <w:t xml:space="preserve">‘</w:t>
      </w:r>
      <w:r>
        <w:rPr>
          <w:i/>
          <w:sz w:val="18"/>
          <w:szCs w:val="18"/>
        </w:rPr>
        <w:t xml:space="preserve">listen now, O rebels; shall we bring forth water for you from this rock?</w:t>
      </w:r>
      <w:r>
        <w:rPr>
          <w:i/>
          <w:sz w:val="18"/>
          <w:szCs w:val="18"/>
        </w:rPr>
        <w:t xml:space="preserve">’</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ha-morim</w:t>
      </w:r>
      <w:r>
        <w:rPr>
          <w:sz w:val="18"/>
          <w:szCs w:val="18"/>
        </w:rPr>
        <w:t xml:space="preserve">”</w:t>
      </w:r>
      <w:r>
        <w:rPr>
          <w:sz w:val="18"/>
          <w:szCs w:val="18"/>
        </w:rPr>
        <w:t xml:space="preserve"> </w:t>
      </w:r>
      <w:r>
        <w:rPr>
          <w:sz w:val="18"/>
          <w:szCs w:val="18"/>
        </w:rPr>
        <w:t xml:space="preserve">means fools / rebels (some render it</w:t>
      </w:r>
      <w:r>
        <w:rPr>
          <w:sz w:val="18"/>
          <w:szCs w:val="18"/>
        </w:rPr>
        <w:t xml:space="preserve"> </w:t>
      </w:r>
      <w:r>
        <w:rPr>
          <w:sz w:val="18"/>
          <w:szCs w:val="18"/>
        </w:rPr>
        <w:t xml:space="preserve">“</w:t>
      </w:r>
      <w:r>
        <w:rPr>
          <w:sz w:val="18"/>
          <w:szCs w:val="18"/>
        </w:rPr>
        <w:t xml:space="preserve">those who would instruct their teachers</w:t>
      </w:r>
      <w:r>
        <w:rPr>
          <w:sz w:val="18"/>
          <w:szCs w:val="18"/>
        </w:rPr>
        <w:t xml:space="preserve">”</w:t>
      </w:r>
      <w:r>
        <w:rPr>
          <w:sz w:val="18"/>
          <w:szCs w:val="18"/>
        </w:rPr>
        <w:t xml:space="preserve">); the commentators dispute what precisely Moshe’s sin was — Rashi holds it was striking the rock instead of speaking to it, while the Rambam (Shemonah Perakim, ch. 4) holds it was the</w:t>
      </w:r>
      <w:r>
        <w:rPr>
          <w:sz w:val="18"/>
          <w:szCs w:val="18"/>
        </w:rPr>
        <w:t xml:space="preserve"> </w:t>
      </w:r>
      <w:r>
        <w:rPr>
          <w:i/>
          <w:sz w:val="18"/>
          <w:szCs w:val="18"/>
        </w:rPr>
        <w:t xml:space="preserve">anger</w:t>
      </w:r>
      <w:r>
        <w:rPr>
          <w:sz w:val="18"/>
          <w:szCs w:val="18"/>
        </w:rPr>
        <w:t xml:space="preserve"> </w:t>
      </w:r>
      <w:r>
        <w:rPr>
          <w:sz w:val="18"/>
          <w:szCs w:val="18"/>
        </w:rPr>
        <w:t xml:space="preserve">betrayed in</w:t>
      </w:r>
      <w:r>
        <w:rPr>
          <w:sz w:val="18"/>
          <w:szCs w:val="18"/>
        </w:rPr>
        <w:t xml:space="preserve"> </w:t>
      </w:r>
      <w:r>
        <w:rPr>
          <w:sz w:val="18"/>
          <w:szCs w:val="18"/>
        </w:rPr>
        <w:t xml:space="preserve">“</w:t>
      </w:r>
      <w:r>
        <w:rPr>
          <w:i/>
          <w:sz w:val="18"/>
          <w:szCs w:val="18"/>
        </w:rPr>
        <w:t xml:space="preserve">shimu na ha-morim</w:t>
      </w:r>
      <w:r>
        <w:rPr>
          <w:sz w:val="18"/>
          <w:szCs w:val="18"/>
        </w:rPr>
        <w:t xml:space="preserve">.</w:t>
      </w:r>
      <w:r>
        <w:rPr>
          <w:sz w:val="18"/>
          <w:szCs w:val="18"/>
        </w:rPr>
        <w:t xml:space="preserve">”</w:t>
      </w:r>
      <w:r>
        <w:rPr>
          <w:sz w:val="18"/>
          <w:szCs w:val="18"/>
        </w:rPr>
        <w:t xml:space="preserve"> </w:t>
      </w:r>
      <w:r>
        <w:rPr>
          <w:sz w:val="18"/>
          <w:szCs w:val="18"/>
        </w:rPr>
        <w:t xml:space="preserve">R’ Tzadok’s use: he follows the anger-reading —</w:t>
      </w:r>
      <w:r>
        <w:rPr>
          <w:sz w:val="18"/>
          <w:szCs w:val="18"/>
        </w:rPr>
        <w:t xml:space="preserve"> </w:t>
      </w:r>
      <w:r>
        <w:rPr>
          <w:sz w:val="18"/>
          <w:szCs w:val="18"/>
        </w:rPr>
        <w:t xml:space="preserve">“</w:t>
      </w:r>
      <w:r>
        <w:rPr>
          <w:i/>
          <w:sz w:val="18"/>
          <w:szCs w:val="18"/>
        </w:rPr>
        <w:t xml:space="preserve">shimu na ha-morim</w:t>
      </w:r>
      <w:r>
        <w:rPr>
          <w:sz w:val="18"/>
          <w:szCs w:val="18"/>
        </w:rPr>
        <w:t xml:space="preserve">”</w:t>
      </w:r>
      <w:r>
        <w:rPr>
          <w:sz w:val="18"/>
          <w:szCs w:val="18"/>
        </w:rPr>
        <w:t xml:space="preserve"> </w:t>
      </w:r>
      <w:r>
        <w:rPr>
          <w:sz w:val="18"/>
          <w:szCs w:val="18"/>
        </w:rPr>
        <w:t xml:space="preserve">and the striking of the rock</w:t>
      </w:r>
      <w:r>
        <w:rPr>
          <w:sz w:val="18"/>
          <w:szCs w:val="18"/>
        </w:rPr>
        <w:t xml:space="preserve"> </w:t>
      </w:r>
      <w:r>
        <w:rPr>
          <w:sz w:val="18"/>
          <w:szCs w:val="18"/>
        </w:rPr>
        <w:t xml:space="preserve">“</w:t>
      </w:r>
      <w:r>
        <w:rPr>
          <w:sz w:val="18"/>
          <w:szCs w:val="18"/>
        </w:rPr>
        <w:t xml:space="preserve">were part of anger and wrath, not according to Hashem’s revealed will</w:t>
      </w:r>
      <w:r>
        <w:rPr>
          <w:sz w:val="18"/>
          <w:szCs w:val="18"/>
        </w:rPr>
        <w:t xml:space="preserve">”</w:t>
      </w:r>
      <w:r>
        <w:rPr>
          <w:sz w:val="18"/>
          <w:szCs w:val="18"/>
        </w:rPr>
        <w:t xml:space="preserve">; and so even Moshe, buried opposite Pe’or as the utter opposite of desire,</w:t>
      </w:r>
      <w:r>
        <w:rPr>
          <w:sz w:val="18"/>
          <w:szCs w:val="18"/>
        </w:rPr>
        <w:t xml:space="preserve"> </w:t>
      </w:r>
      <w:r>
        <w:rPr>
          <w:sz w:val="18"/>
          <w:szCs w:val="18"/>
        </w:rPr>
        <w:t xml:space="preserve">“</w:t>
      </w:r>
      <w:r>
        <w:rPr>
          <w:sz w:val="18"/>
          <w:szCs w:val="18"/>
        </w:rPr>
        <w:t xml:space="preserve">died through his [own] sin</w:t>
      </w:r>
      <w:r>
        <w:rPr>
          <w:sz w:val="18"/>
          <w:szCs w:val="18"/>
        </w:rPr>
        <w:t xml:space="preserve">”</w:t>
      </w:r>
      <w:r>
        <w:rPr>
          <w:sz w:val="18"/>
          <w:szCs w:val="18"/>
        </w:rPr>
        <w:t xml:space="preserve"> </w:t>
      </w:r>
      <w:r>
        <w:rPr>
          <w:sz w:val="18"/>
          <w:szCs w:val="18"/>
        </w:rPr>
        <w:t xml:space="preserve">(Shabbos 55b) — the flash of that anger — proof that no one born clean of desire escapes some deficiency of anger.‬</w:t>
      </w:r>
    </w:p>
  </w:footnote>
  <w:footnote w:id="1218">
    <w:p>
      <w:pPr>
        <w:pStyle w:val="FootnoteText"/>
        <w:spacing w:before="0" w:after="40" w:line="240" w:lineRule="auto"/>
      </w:pPr>
      <w:r>
        <w:rPr>
          <w:rStyle w:val="FootnoteReference"/>
        </w:rPr>
        <w:footnoteRef/>
      </w:r>
      <w:r>
        <w:rPr>
          <w:sz w:val="18"/>
          <w:szCs w:val="18"/>
        </w:rPr>
        <w:t xml:space="preserve"> </w:t>
      </w:r>
      <w:r>
        <w:rPr>
          <w:b/>
          <w:sz w:val="18"/>
          <w:szCs w:val="18"/>
        </w:rPr>
        <w:t xml:space="preserve">Shabbos 55a–b:</w:t>
      </w:r>
      <w:r>
        <w:rPr>
          <w:sz w:val="18"/>
          <w:szCs w:val="18"/>
        </w:rPr>
        <w:t xml:space="preserve"> </w:t>
      </w:r>
      <w:r>
        <w:rPr>
          <w:sz w:val="18"/>
          <w:szCs w:val="18"/>
        </w:rPr>
        <w:t xml:space="preserve">Rav Ami said,</w:t>
      </w:r>
      <w:r>
        <w:rPr>
          <w:sz w:val="18"/>
          <w:szCs w:val="18"/>
        </w:rPr>
        <w:t xml:space="preserve"> </w:t>
      </w:r>
      <w:r>
        <w:rPr>
          <w:sz w:val="18"/>
          <w:szCs w:val="18"/>
        </w:rPr>
        <w:t xml:space="preserve">“</w:t>
      </w:r>
      <w:r>
        <w:rPr>
          <w:sz w:val="18"/>
          <w:szCs w:val="18"/>
        </w:rPr>
        <w:t xml:space="preserve">there is no death without sin, and no suffering without iniquity,</w:t>
      </w:r>
      <w:r>
        <w:rPr>
          <w:sz w:val="18"/>
          <w:szCs w:val="18"/>
        </w:rPr>
        <w:t xml:space="preserve">”</w:t>
      </w:r>
      <w:r>
        <w:rPr>
          <w:sz w:val="18"/>
          <w:szCs w:val="18"/>
        </w:rPr>
        <w:t xml:space="preserve"> </w:t>
      </w:r>
      <w:r>
        <w:rPr>
          <w:sz w:val="18"/>
          <w:szCs w:val="18"/>
        </w:rPr>
        <w:t xml:space="preserve">bringing proofs from Scripture (</w:t>
      </w:r>
      <w:r>
        <w:rPr>
          <w:sz w:val="18"/>
          <w:szCs w:val="18"/>
        </w:rPr>
        <w:t xml:space="preserve">“</w:t>
      </w:r>
      <w:r>
        <w:rPr>
          <w:sz w:val="18"/>
          <w:szCs w:val="18"/>
        </w:rPr>
        <w:t xml:space="preserve">the soul that sins — it shall die</w:t>
      </w:r>
      <w:r>
        <w:rPr>
          <w:sz w:val="18"/>
          <w:szCs w:val="18"/>
        </w:rPr>
        <w:t xml:space="preserve">”</w:t>
      </w:r>
      <w:r>
        <w:rPr>
          <w:sz w:val="18"/>
          <w:szCs w:val="18"/>
        </w:rPr>
        <w:t xml:space="preserve">). The Gemara challenges: it was taught that</w:t>
      </w:r>
      <w:r>
        <w:rPr>
          <w:sz w:val="18"/>
          <w:szCs w:val="18"/>
        </w:rPr>
        <w:t xml:space="preserve"> </w:t>
      </w:r>
      <w:r>
        <w:rPr>
          <w:sz w:val="18"/>
          <w:szCs w:val="18"/>
        </w:rPr>
        <w:t xml:space="preserve">“</w:t>
      </w:r>
      <w:r>
        <w:rPr>
          <w:sz w:val="18"/>
          <w:szCs w:val="18"/>
        </w:rPr>
        <w:t xml:space="preserve">four died [only] through the counsel of the serpent [</w:t>
      </w:r>
      <w:r>
        <w:rPr>
          <w:i/>
          <w:sz w:val="18"/>
          <w:szCs w:val="18"/>
        </w:rPr>
        <w:t xml:space="preserve">b’etyo shel nachash</w:t>
      </w:r>
      <w:r>
        <w:rPr>
          <w:sz w:val="18"/>
          <w:szCs w:val="18"/>
        </w:rPr>
        <w:t xml:space="preserve">], without sin of their own — Binyamin son of Yaakov, Amram father of Moshe, Yishai father of David, and Kilav son of David</w:t>
      </w:r>
      <w:r>
        <w:rPr>
          <w:sz w:val="18"/>
          <w:szCs w:val="18"/>
        </w:rPr>
        <w:t xml:space="preserve">”</w:t>
      </w:r>
      <w:r>
        <w:rPr>
          <w:sz w:val="18"/>
          <w:szCs w:val="18"/>
        </w:rPr>
        <w:t xml:space="preserve"> </w:t>
      </w:r>
      <w:r>
        <w:rPr>
          <w:sz w:val="18"/>
          <w:szCs w:val="18"/>
        </w:rPr>
        <w:t xml:space="preserve">— proving that there</w:t>
      </w:r>
      <w:r>
        <w:rPr>
          <w:sz w:val="18"/>
          <w:szCs w:val="18"/>
        </w:rPr>
        <w:t xml:space="preserve"> </w:t>
      </w:r>
      <w:r>
        <w:rPr>
          <w:i/>
          <w:sz w:val="18"/>
          <w:szCs w:val="18"/>
        </w:rPr>
        <w:t xml:space="preserve">is</w:t>
      </w:r>
      <w:r>
        <w:rPr>
          <w:sz w:val="18"/>
          <w:szCs w:val="18"/>
        </w:rPr>
        <w:t xml:space="preserve"> </w:t>
      </w:r>
      <w:r>
        <w:rPr>
          <w:sz w:val="18"/>
          <w:szCs w:val="18"/>
        </w:rPr>
        <w:t xml:space="preserve">death without sin and suffering without iniquity, and refuting Rav Ami.</w:t>
      </w:r>
    </w:p>
  </w:footnote>
  <w:footnote w:id="121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§93):</w:t>
      </w:r>
      <w:r>
        <w:rPr>
          <w:sz w:val="18"/>
          <w:szCs w:val="18"/>
        </w:rPr>
        <w:t xml:space="preserve"> </w:t>
      </w:r>
      <w:r>
        <w:rPr>
          <w:sz w:val="18"/>
          <w:szCs w:val="18"/>
        </w:rPr>
        <w:t xml:space="preserve">“</w:t>
      </w:r>
      <w:r>
        <w:rPr>
          <w:sz w:val="18"/>
          <w:szCs w:val="18"/>
        </w:rPr>
        <w:t xml:space="preserve">as against what He said to him, that he would die —</w:t>
      </w:r>
      <w:r>
        <w:rPr>
          <w:sz w:val="18"/>
          <w:szCs w:val="18"/>
        </w:rPr>
        <w:t xml:space="preserve"> </w:t>
      </w:r>
      <w:r>
        <w:rPr>
          <w:b/>
          <w:sz w:val="18"/>
          <w:szCs w:val="18"/>
        </w:rPr>
        <w:t xml:space="preserve">and he knew that the one who brings [Israel] into Eretz Yisrael must be of those who left Egypt, and they had all died</w:t>
      </w:r>
      <w:r>
        <w:rPr>
          <w:sz w:val="18"/>
          <w:szCs w:val="18"/>
        </w:rPr>
        <w:t xml:space="preserve">… therefore he said "God of the spirits" —</w:t>
      </w:r>
      <w:r>
        <w:rPr>
          <w:sz w:val="18"/>
          <w:szCs w:val="18"/>
        </w:rPr>
        <w:t xml:space="preserve"> </w:t>
      </w:r>
      <w:r>
        <w:rPr>
          <w:b/>
          <w:sz w:val="18"/>
          <w:szCs w:val="18"/>
        </w:rPr>
        <w:t xml:space="preserve">for He can also give life.</w:t>
      </w:r>
      <w:r>
        <w:rPr>
          <w:sz w:val="18"/>
          <w:szCs w:val="18"/>
        </w:rPr>
        <w:t xml:space="preserve">”</w:t>
      </w:r>
      <w:r>
        <w:rPr>
          <w:sz w:val="18"/>
          <w:szCs w:val="18"/>
        </w:rPr>
        <w:t xml:space="preserve"> </w:t>
      </w:r>
      <w:r>
        <w:rPr>
          <w:sz w:val="18"/>
          <w:szCs w:val="18"/>
        </w:rPr>
        <w:t xml:space="preserve">Exactly the se’if: even where death is decreed as a general order, it is not the last word — the same Name that decrees it is the One who revives.</w:t>
      </w:r>
    </w:p>
  </w:footnote>
  <w:footnote w:id="122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§13):</w:t>
      </w:r>
      <w:r>
        <w:rPr>
          <w:sz w:val="18"/>
          <w:szCs w:val="18"/>
        </w:rPr>
        <w:t xml:space="preserve"> </w:t>
      </w:r>
      <w:r>
        <w:rPr>
          <w:sz w:val="18"/>
          <w:szCs w:val="18"/>
        </w:rPr>
        <w:t xml:space="preserve">“</w:t>
      </w:r>
      <w:r>
        <w:rPr>
          <w:sz w:val="18"/>
          <w:szCs w:val="18"/>
        </w:rPr>
        <w:t xml:space="preserve">the reward of a mitzvah that one performs</w:t>
      </w:r>
      <w:r>
        <w:rPr>
          <w:sz w:val="18"/>
          <w:szCs w:val="18"/>
        </w:rPr>
        <w:t xml:space="preserve"> </w:t>
      </w:r>
      <w:r>
        <w:rPr>
          <w:b/>
          <w:sz w:val="18"/>
          <w:szCs w:val="18"/>
        </w:rPr>
        <w:t xml:space="preserve">from obligation</w:t>
      </w:r>
      <w:r>
        <w:rPr>
          <w:sz w:val="18"/>
          <w:szCs w:val="18"/>
        </w:rPr>
        <w:t xml:space="preserve"> </w:t>
      </w:r>
      <w:r>
        <w:rPr>
          <w:sz w:val="18"/>
          <w:szCs w:val="18"/>
        </w:rPr>
        <w:t xml:space="preserve">[is one thing];</w:t>
      </w:r>
      <w:r>
        <w:rPr>
          <w:sz w:val="18"/>
          <w:szCs w:val="18"/>
        </w:rPr>
        <w:t xml:space="preserve"> </w:t>
      </w:r>
      <w:r>
        <w:rPr>
          <w:b/>
          <w:sz w:val="18"/>
          <w:szCs w:val="18"/>
        </w:rPr>
        <w:t xml:space="preserve">but what he does beyond the line of the law, the Holy One repays him in his lifetime</w:t>
      </w:r>
      <w:r>
        <w:rPr>
          <w:sz w:val="18"/>
          <w:szCs w:val="18"/>
        </w:rPr>
        <w:t xml:space="preserve">, as Rashi explained on "up to a third from his own, beyond that from the Holy One."</w:t>
      </w:r>
      <w:r>
        <w:rPr>
          <w:sz w:val="18"/>
          <w:szCs w:val="18"/>
        </w:rPr>
        <w:t xml:space="preserve">”</w:t>
      </w:r>
      <w:r>
        <w:rPr>
          <w:sz w:val="18"/>
          <w:szCs w:val="18"/>
        </w:rPr>
        <w:t xml:space="preserve"> </w:t>
      </w:r>
      <w:r>
        <w:rPr>
          <w:sz w:val="18"/>
          <w:szCs w:val="18"/>
        </w:rPr>
        <w:t xml:space="preserve">Exactly the se’if: what belongs to the ordinary decreed order is settled elsewhere — but what a man does beyond the line reaches him here, which is why</w:t>
      </w:r>
      <w:r>
        <w:rPr>
          <w:sz w:val="18"/>
          <w:szCs w:val="18"/>
        </w:rPr>
        <w:t xml:space="preserve"> </w:t>
      </w:r>
      <w:r>
        <w:rPr>
          <w:sz w:val="18"/>
          <w:szCs w:val="18"/>
        </w:rPr>
        <w:t xml:space="preserve">“</w:t>
      </w:r>
      <w:r>
        <w:rPr>
          <w:sz w:val="18"/>
          <w:szCs w:val="18"/>
        </w:rPr>
        <w:t xml:space="preserve">teshuvah does not avail</w:t>
      </w:r>
      <w:r>
        <w:rPr>
          <w:sz w:val="18"/>
          <w:szCs w:val="18"/>
        </w:rPr>
        <w:t xml:space="preserve">”</w:t>
      </w:r>
      <w:r>
        <w:rPr>
          <w:sz w:val="18"/>
          <w:szCs w:val="18"/>
        </w:rPr>
        <w:t xml:space="preserve"> </w:t>
      </w:r>
      <w:r>
        <w:rPr>
          <w:sz w:val="18"/>
          <w:szCs w:val="18"/>
        </w:rPr>
        <w:t xml:space="preserve">cannot be the whole account.</w:t>
      </w:r>
    </w:p>
  </w:footnote>
  <w:footnote w:id="122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§3):</w:t>
      </w:r>
      <w:r>
        <w:rPr>
          <w:sz w:val="18"/>
          <w:szCs w:val="18"/>
        </w:rPr>
        <w:t xml:space="preserve"> </w:t>
      </w:r>
      <w:r>
        <w:rPr>
          <w:sz w:val="18"/>
          <w:szCs w:val="18"/>
        </w:rPr>
        <w:t xml:space="preserve">“</w:t>
      </w:r>
      <w:r>
        <w:rPr>
          <w:sz w:val="18"/>
          <w:szCs w:val="18"/>
        </w:rPr>
        <w:t xml:space="preserve">[Shabbos 89b]</w:t>
      </w:r>
      <w:r>
        <w:rPr>
          <w:sz w:val="18"/>
          <w:szCs w:val="18"/>
        </w:rPr>
        <w:t xml:space="preserve">”</w:t>
      </w:r>
      <w:r>
        <w:rPr>
          <w:b/>
          <w:sz w:val="18"/>
          <w:szCs w:val="18"/>
        </w:rPr>
        <w:t xml:space="preserve">if your sins be like</w:t>
      </w:r>
      <w:r>
        <w:rPr>
          <w:b/>
          <w:sz w:val="18"/>
          <w:szCs w:val="18"/>
        </w:rPr>
        <w:t xml:space="preserve"> </w:t>
      </w:r>
      <w:r>
        <w:rPr>
          <w:i/>
          <w:b/>
          <w:sz w:val="18"/>
          <w:szCs w:val="18"/>
        </w:rPr>
        <w:t xml:space="preserve">shanim</w:t>
      </w:r>
      <w:r>
        <w:rPr>
          <w:sz w:val="18"/>
          <w:szCs w:val="18"/>
        </w:rPr>
        <w:t xml:space="preserve"> </w:t>
      </w:r>
      <w:r>
        <w:rPr>
          <w:sz w:val="18"/>
          <w:szCs w:val="18"/>
        </w:rPr>
        <w:t xml:space="preserve">[scarlet/years] —</w:t>
      </w:r>
      <w:r>
        <w:rPr>
          <w:sz w:val="18"/>
          <w:szCs w:val="18"/>
        </w:rPr>
        <w:t xml:space="preserve"> </w:t>
      </w:r>
      <w:r>
        <w:rPr>
          <w:b/>
          <w:sz w:val="18"/>
          <w:szCs w:val="18"/>
        </w:rPr>
        <w:t xml:space="preserve">which are ordered and come from the six days of Creation — they shall whiten like snow</w:t>
      </w:r>
      <w:r>
        <w:rPr>
          <w:sz w:val="18"/>
          <w:szCs w:val="18"/>
        </w:rPr>
        <w:t xml:space="preserve">“</w:t>
      </w:r>
      <w:r>
        <w:rPr>
          <w:sz w:val="18"/>
          <w:szCs w:val="18"/>
        </w:rPr>
        <w:t xml:space="preserve">;</w:t>
      </w:r>
      <w:r>
        <w:rPr>
          <w:sz w:val="18"/>
          <w:szCs w:val="18"/>
        </w:rPr>
        <w:t xml:space="preserve"> </w:t>
      </w:r>
      <w:r>
        <w:rPr>
          <w:b/>
          <w:sz w:val="18"/>
          <w:szCs w:val="18"/>
        </w:rPr>
        <w:t xml:space="preserve">and this is that through teshuvah from love</w:t>
      </w:r>
      <w:r>
        <w:rPr>
          <w:sz w:val="18"/>
          <w:szCs w:val="18"/>
        </w:rPr>
        <w:t xml:space="preserve"> </w:t>
      </w:r>
      <w:r>
        <w:rPr>
          <w:sz w:val="18"/>
          <w:szCs w:val="18"/>
        </w:rPr>
        <w:t xml:space="preserve">[the willful sins become as merits].</w:t>
      </w:r>
      <w:r>
        <w:rPr>
          <w:sz w:val="18"/>
          <w:szCs w:val="18"/>
        </w:rPr>
        <w:t xml:space="preserve">”</w:t>
      </w:r>
      <w:r>
        <w:rPr>
          <w:sz w:val="18"/>
          <w:szCs w:val="18"/>
        </w:rPr>
        <w:t xml:space="preserve"> </w:t>
      </w:r>
      <w:r>
        <w:rPr>
          <w:sz w:val="18"/>
          <w:szCs w:val="18"/>
        </w:rPr>
        <w:t xml:space="preserve">Exactly the se’if’s exception: only the comprehensive teshuvah</w:t>
      </w:r>
      <w:r>
        <w:rPr>
          <w:sz w:val="18"/>
          <w:szCs w:val="18"/>
        </w:rPr>
        <w:t xml:space="preserve"> </w:t>
      </w:r>
      <w:r>
        <w:rPr>
          <w:i/>
          <w:sz w:val="18"/>
          <w:szCs w:val="18"/>
        </w:rPr>
        <w:t xml:space="preserve">from love</w:t>
      </w:r>
      <w:r>
        <w:rPr>
          <w:sz w:val="18"/>
          <w:szCs w:val="18"/>
        </w:rPr>
        <w:t xml:space="preserve"> </w:t>
      </w:r>
      <w:r>
        <w:rPr>
          <w:sz w:val="18"/>
          <w:szCs w:val="18"/>
        </w:rPr>
        <w:t xml:space="preserve">reaches the inborn deficiency — turning the very lack white, and the willful sins into merits.</w:t>
      </w:r>
    </w:p>
  </w:footnote>
  <w:footnote w:id="1222">
    <w:p>
      <w:pPr>
        <w:pStyle w:val="FootnoteText"/>
        <w:spacing w:before="0" w:after="40" w:line="240" w:lineRule="auto"/>
      </w:pPr>
      <w:r>
        <w:rPr>
          <w:rStyle w:val="FootnoteReference"/>
        </w:rPr>
        <w:footnoteRef/>
      </w:r>
      <w:r>
        <w:rPr>
          <w:sz w:val="18"/>
          <w:szCs w:val="18"/>
        </w:rPr>
        <w:t xml:space="preserve"> </w:t>
      </w:r>
      <w:r>
        <w:rPr>
          <w:b/>
          <w:sz w:val="18"/>
          <w:szCs w:val="18"/>
        </w:rPr>
        <w:t xml:space="preserve">‪Mishlei 3:16:</w:t>
      </w:r>
      <w:r>
        <w:rPr>
          <w:sz w:val="18"/>
          <w:szCs w:val="18"/>
        </w:rPr>
        <w:t xml:space="preserve"> </w:t>
      </w:r>
      <w:r>
        <w:rPr>
          <w:sz w:val="18"/>
          <w:szCs w:val="18"/>
        </w:rPr>
        <w:t xml:space="preserve">of Wisdom (the Torah) —‬</w:t>
      </w:r>
      <w:r>
        <w:rPr>
          <w:sz w:val="18"/>
          <w:szCs w:val="18"/>
        </w:rPr>
        <w:t xml:space="preserve"> </w:t>
      </w:r>
      <w:r>
        <w:rPr>
          <w:sz w:val="18"/>
          <w:szCs w:val="18"/>
        </w:rPr>
        <w:t xml:space="preserve">“</w:t>
      </w:r>
      <w:r>
        <w:rPr>
          <w:i/>
          <w:sz w:val="18"/>
          <w:szCs w:val="18"/>
        </w:rPr>
        <w:t xml:space="preserve">אֹרֶךְ יָמִים בִּימִינָהּ, בִּשְׂמֹאולָהּ עֹשֶׁר וְכָבוֹד</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‪length of days is in her right hand; in her left, riches and honor</w:t>
      </w:r>
      <w:r>
        <w:rPr>
          <w:sz w:val="18"/>
          <w:szCs w:val="18"/>
        </w:rPr>
        <w:t xml:space="preserve">.</w:t>
      </w:r>
      <w:r>
        <w:rPr>
          <w:sz w:val="18"/>
          <w:szCs w:val="18"/>
        </w:rPr>
        <w:t xml:space="preserve">”</w:t>
      </w:r>
      <w:r>
        <w:rPr>
          <w:sz w:val="18"/>
          <w:szCs w:val="18"/>
        </w:rPr>
        <w:t xml:space="preserve"> </w:t>
      </w:r>
      <w:r>
        <w:rPr>
          <w:sz w:val="18"/>
          <w:szCs w:val="18"/>
        </w:rPr>
        <w:t xml:space="preserve">Meforshim: Rashi and the Gemara (Shabbos 63a) — to those who engage the Torah for its own sake [</w:t>
      </w:r>
      <w:r>
        <w:rPr>
          <w:i/>
          <w:sz w:val="18"/>
          <w:szCs w:val="18"/>
        </w:rPr>
        <w:t xml:space="preserve">lishmah</w:t>
      </w:r>
      <w:r>
        <w:rPr>
          <w:sz w:val="18"/>
          <w:szCs w:val="18"/>
        </w:rPr>
        <w:t xml:space="preserve">] she grants</w:t>
      </w:r>
      <w:r>
        <w:rPr>
          <w:sz w:val="18"/>
          <w:szCs w:val="18"/>
        </w:rPr>
        <w:t xml:space="preserve"> </w:t>
      </w:r>
      <w:r>
        <w:rPr>
          <w:sz w:val="18"/>
          <w:szCs w:val="18"/>
        </w:rPr>
        <w:t xml:space="preserve">“</w:t>
      </w:r>
      <w:r>
        <w:rPr>
          <w:sz w:val="18"/>
          <w:szCs w:val="18"/>
        </w:rPr>
        <w:t xml:space="preserve">length of days</w:t>
      </w:r>
      <w:r>
        <w:rPr>
          <w:sz w:val="18"/>
          <w:szCs w:val="18"/>
        </w:rPr>
        <w:t xml:space="preserve">”</w:t>
      </w:r>
      <w:r>
        <w:rPr>
          <w:sz w:val="18"/>
          <w:szCs w:val="18"/>
        </w:rPr>
        <w:t xml:space="preserve"> </w:t>
      </w:r>
      <w:r>
        <w:rPr>
          <w:sz w:val="18"/>
          <w:szCs w:val="18"/>
        </w:rPr>
        <w:t xml:space="preserve">(her</w:t>
      </w:r>
      <w:r>
        <w:rPr>
          <w:sz w:val="18"/>
          <w:szCs w:val="18"/>
        </w:rPr>
        <w:t xml:space="preserve"> </w:t>
      </w:r>
      <w:r>
        <w:rPr>
          <w:sz w:val="18"/>
          <w:szCs w:val="18"/>
        </w:rPr>
        <w:t xml:space="preserve">“</w:t>
      </w:r>
      <w:r>
        <w:rPr>
          <w:sz w:val="18"/>
          <w:szCs w:val="18"/>
        </w:rPr>
        <w:t xml:space="preserve">right</w:t>
      </w:r>
      <w:r>
        <w:rPr>
          <w:sz w:val="18"/>
          <w:szCs w:val="18"/>
        </w:rPr>
        <w:t xml:space="preserve">”</w:t>
      </w:r>
      <w:r>
        <w:rPr>
          <w:sz w:val="18"/>
          <w:szCs w:val="18"/>
        </w:rPr>
        <w:t xml:space="preserve">), and even to those who do not,</w:t>
      </w:r>
      <w:r>
        <w:rPr>
          <w:sz w:val="18"/>
          <w:szCs w:val="18"/>
        </w:rPr>
        <w:t xml:space="preserve"> </w:t>
      </w:r>
      <w:r>
        <w:rPr>
          <w:sz w:val="18"/>
          <w:szCs w:val="18"/>
        </w:rPr>
        <w:t xml:space="preserve">“</w:t>
      </w:r>
      <w:r>
        <w:rPr>
          <w:sz w:val="18"/>
          <w:szCs w:val="18"/>
        </w:rPr>
        <w:t xml:space="preserve">riches and honor</w:t>
      </w:r>
      <w:r>
        <w:rPr>
          <w:sz w:val="18"/>
          <w:szCs w:val="18"/>
        </w:rPr>
        <w:t xml:space="preserve">”</w:t>
      </w:r>
      <w:r>
        <w:rPr>
          <w:sz w:val="18"/>
          <w:szCs w:val="18"/>
        </w:rPr>
        <w:t xml:space="preserve"> </w:t>
      </w:r>
      <w:r>
        <w:rPr>
          <w:sz w:val="18"/>
          <w:szCs w:val="18"/>
        </w:rPr>
        <w:t xml:space="preserve">(her</w:t>
      </w:r>
      <w:r>
        <w:rPr>
          <w:sz w:val="18"/>
          <w:szCs w:val="18"/>
        </w:rPr>
        <w:t xml:space="preserve"> </w:t>
      </w:r>
      <w:r>
        <w:rPr>
          <w:sz w:val="18"/>
          <w:szCs w:val="18"/>
        </w:rPr>
        <w:t xml:space="preserve">“</w:t>
      </w:r>
      <w:r>
        <w:rPr>
          <w:sz w:val="18"/>
          <w:szCs w:val="18"/>
        </w:rPr>
        <w:t xml:space="preserve">left</w:t>
      </w:r>
      <w:r>
        <w:rPr>
          <w:sz w:val="18"/>
          <w:szCs w:val="18"/>
        </w:rPr>
        <w:t xml:space="preserve">”</w:t>
      </w:r>
      <w:r>
        <w:rPr>
          <w:sz w:val="18"/>
          <w:szCs w:val="18"/>
        </w:rPr>
        <w:t xml:space="preserve">). R’ Tzadok’s use:</w:t>
      </w:r>
      <w:r>
        <w:rPr>
          <w:sz w:val="18"/>
          <w:szCs w:val="18"/>
        </w:rPr>
        <w:t xml:space="preserve"> </w:t>
      </w:r>
      <w:r>
        <w:rPr>
          <w:sz w:val="18"/>
          <w:szCs w:val="18"/>
        </w:rPr>
        <w:t xml:space="preserve">“</w:t>
      </w:r>
      <w:r>
        <w:rPr>
          <w:sz w:val="18"/>
          <w:szCs w:val="18"/>
        </w:rPr>
        <w:t xml:space="preserve">all the promises of the Torah are [couched as] length of days</w:t>
      </w:r>
      <w:r>
        <w:rPr>
          <w:sz w:val="18"/>
          <w:szCs w:val="18"/>
        </w:rPr>
        <w:t xml:space="preserve">”</w:t>
      </w:r>
      <w:r>
        <w:rPr>
          <w:sz w:val="18"/>
          <w:szCs w:val="18"/>
        </w:rPr>
        <w:t xml:space="preserve"> </w:t>
      </w:r>
      <w:r>
        <w:rPr>
          <w:sz w:val="18"/>
          <w:szCs w:val="18"/>
        </w:rPr>
        <w:t xml:space="preserve">— for the teshuvah of</w:t>
      </w:r>
      <w:r>
        <w:rPr>
          <w:sz w:val="18"/>
          <w:szCs w:val="18"/>
        </w:rPr>
        <w:t xml:space="preserve"> </w:t>
      </w:r>
      <w:r>
        <w:rPr>
          <w:i/>
          <w:sz w:val="18"/>
          <w:szCs w:val="18"/>
        </w:rPr>
        <w:t xml:space="preserve">Yesod</w:t>
      </w:r>
      <w:r>
        <w:rPr>
          <w:sz w:val="18"/>
          <w:szCs w:val="18"/>
        </w:rPr>
        <w:t xml:space="preserve"> </w:t>
      </w:r>
      <w:r>
        <w:rPr>
          <w:sz w:val="18"/>
          <w:szCs w:val="18"/>
        </w:rPr>
        <w:t xml:space="preserve">(the</w:t>
      </w:r>
      <w:r>
        <w:rPr>
          <w:sz w:val="18"/>
          <w:szCs w:val="18"/>
        </w:rPr>
        <w:t xml:space="preserve"> </w:t>
      </w:r>
      <w:r>
        <w:rPr>
          <w:i/>
          <w:sz w:val="18"/>
          <w:szCs w:val="18"/>
        </w:rPr>
        <w:t xml:space="preserve">bris</w:t>
      </w:r>
      <w:r>
        <w:rPr>
          <w:sz w:val="18"/>
          <w:szCs w:val="18"/>
        </w:rPr>
        <w:t xml:space="preserve">) redeems what would be death into</w:t>
      </w:r>
      <w:r>
        <w:rPr>
          <w:sz w:val="18"/>
          <w:szCs w:val="18"/>
        </w:rPr>
        <w:t xml:space="preserve"> </w:t>
      </w:r>
      <w:r>
        <w:rPr>
          <w:sz w:val="18"/>
          <w:szCs w:val="18"/>
        </w:rPr>
        <w:t xml:space="preserve">“</w:t>
      </w:r>
      <w:r>
        <w:rPr>
          <w:sz w:val="18"/>
          <w:szCs w:val="18"/>
        </w:rPr>
        <w:t xml:space="preserve">a lengthening of his days and years</w:t>
      </w:r>
      <w:r>
        <w:rPr>
          <w:sz w:val="18"/>
          <w:szCs w:val="18"/>
        </w:rPr>
        <w:t xml:space="preserve">”</w:t>
      </w:r>
      <w:r>
        <w:rPr>
          <w:sz w:val="18"/>
          <w:szCs w:val="18"/>
        </w:rPr>
        <w:t xml:space="preserve">; yet</w:t>
      </w:r>
      <w:r>
        <w:rPr>
          <w:sz w:val="18"/>
          <w:szCs w:val="18"/>
        </w:rPr>
        <w:t xml:space="preserve"> </w:t>
      </w:r>
      <w:r>
        <w:rPr>
          <w:sz w:val="18"/>
          <w:szCs w:val="18"/>
        </w:rPr>
        <w:t xml:space="preserve">“</w:t>
      </w:r>
      <w:r>
        <w:rPr>
          <w:sz w:val="18"/>
          <w:szCs w:val="18"/>
        </w:rPr>
        <w:t xml:space="preserve">a long thing still has an end, only that it is long</w:t>
      </w:r>
      <w:r>
        <w:rPr>
          <w:sz w:val="18"/>
          <w:szCs w:val="18"/>
        </w:rPr>
        <w:t xml:space="preserve">”</w:t>
      </w:r>
      <w:r>
        <w:rPr>
          <w:sz w:val="18"/>
          <w:szCs w:val="18"/>
        </w:rPr>
        <w:t xml:space="preserve"> </w:t>
      </w:r>
      <w:r>
        <w:rPr>
          <w:sz w:val="18"/>
          <w:szCs w:val="18"/>
        </w:rPr>
        <w:t xml:space="preserve">— unlike Yaakov, whose inheritance is</w:t>
      </w:r>
      <w:r>
        <w:rPr>
          <w:sz w:val="18"/>
          <w:szCs w:val="18"/>
        </w:rPr>
        <w:t xml:space="preserve"> </w:t>
      </w:r>
      <w:r>
        <w:rPr>
          <w:sz w:val="18"/>
          <w:szCs w:val="18"/>
        </w:rPr>
        <w:t xml:space="preserve">“</w:t>
      </w:r>
      <w:r>
        <w:rPr>
          <w:sz w:val="18"/>
          <w:szCs w:val="18"/>
        </w:rPr>
        <w:t xml:space="preserve">without bounds [</w:t>
      </w:r>
      <w:r>
        <w:rPr>
          <w:i/>
          <w:sz w:val="18"/>
          <w:szCs w:val="18"/>
        </w:rPr>
        <w:t xml:space="preserve">bli meitzarim</w:t>
      </w:r>
      <w:r>
        <w:rPr>
          <w:sz w:val="18"/>
          <w:szCs w:val="18"/>
        </w:rPr>
        <w:t xml:space="preserve">],</w:t>
      </w:r>
      <w:r>
        <w:rPr>
          <w:sz w:val="18"/>
          <w:szCs w:val="18"/>
        </w:rPr>
        <w:t xml:space="preserve">”</w:t>
      </w:r>
      <w:r>
        <w:rPr>
          <w:sz w:val="18"/>
          <w:szCs w:val="18"/>
        </w:rPr>
        <w:t xml:space="preserve"> </w:t>
      </w:r>
      <w:r>
        <w:rPr>
          <w:sz w:val="18"/>
          <w:szCs w:val="18"/>
        </w:rPr>
        <w:t xml:space="preserve">and who therefore</w:t>
      </w:r>
      <w:r>
        <w:rPr>
          <w:sz w:val="18"/>
          <w:szCs w:val="18"/>
        </w:rPr>
        <w:t xml:space="preserve"> </w:t>
      </w:r>
      <w:r>
        <w:rPr>
          <w:sz w:val="18"/>
          <w:szCs w:val="18"/>
        </w:rPr>
        <w:t xml:space="preserve">“</w:t>
      </w:r>
      <w:r>
        <w:rPr>
          <w:sz w:val="18"/>
          <w:szCs w:val="18"/>
        </w:rPr>
        <w:t xml:space="preserve">did not die at all.‬</w:t>
      </w:r>
      <w:r>
        <w:rPr>
          <w:sz w:val="18"/>
          <w:szCs w:val="18"/>
        </w:rPr>
        <w:t xml:space="preserve">”</w:t>
      </w:r>
    </w:p>
  </w:footnote>
  <w:footnote w:id="1223">
    <w:p>
      <w:pPr>
        <w:pStyle w:val="FootnoteText"/>
        <w:spacing w:before="0" w:after="40" w:line="240" w:lineRule="auto"/>
      </w:pPr>
      <w:r>
        <w:rPr>
          <w:rStyle w:val="FootnoteReference"/>
        </w:rPr>
        <w:footnoteRef/>
      </w:r>
      <w:r>
        <w:rPr>
          <w:sz w:val="18"/>
          <w:szCs w:val="18"/>
        </w:rPr>
        <w:t xml:space="preserve"> </w:t>
      </w:r>
      <w:r>
        <w:rPr>
          <w:b/>
          <w:sz w:val="18"/>
          <w:szCs w:val="18"/>
        </w:rPr>
        <w:t xml:space="preserve">From the Ishbitzer (Mei HaShiloach):</w:t>
      </w:r>
      <w:r>
        <w:rPr>
          <w:sz w:val="18"/>
          <w:szCs w:val="18"/>
        </w:rPr>
        <w:t xml:space="preserve"> </w:t>
      </w:r>
      <w:r>
        <w:rPr>
          <w:sz w:val="18"/>
          <w:szCs w:val="18"/>
        </w:rPr>
        <w:t xml:space="preserve">R’ Tzadok’s</w:t>
      </w:r>
      <w:r>
        <w:rPr>
          <w:sz w:val="18"/>
          <w:szCs w:val="18"/>
        </w:rPr>
        <w:t xml:space="preserve"> </w:t>
      </w:r>
      <w:r>
        <w:rPr>
          <w:sz w:val="18"/>
          <w:szCs w:val="18"/>
        </w:rPr>
        <w:t xml:space="preserve">“</w:t>
      </w:r>
      <w:r>
        <w:rPr>
          <w:i/>
          <w:sz w:val="18"/>
          <w:szCs w:val="18"/>
        </w:rPr>
        <w:t xml:space="preserve">I have received</w:t>
      </w:r>
      <w:r>
        <w:rPr>
          <w:sz w:val="18"/>
          <w:szCs w:val="18"/>
        </w:rPr>
        <w:t xml:space="preserve">”</w:t>
      </w:r>
      <w:r>
        <w:rPr>
          <w:sz w:val="18"/>
          <w:szCs w:val="18"/>
        </w:rPr>
        <w:t xml:space="preserve"> </w:t>
      </w:r>
      <w:r>
        <w:rPr>
          <w:sz w:val="18"/>
          <w:szCs w:val="18"/>
        </w:rPr>
        <w:t xml:space="preserve">— the interpretation of the language of the Tikkunei Zohar cited here — is a teaching of his rebbe, R’ Mordechai Yosef of Izhbitz (see §8 above).</w:t>
      </w:r>
    </w:p>
    <w:p>
      <w:pPr>
        <w:pStyle w:val="FootnoteText"/>
        <w:spacing w:before="0" w:after="40" w:line="240" w:lineRule="auto"/>
      </w:pPr>
      <w:r>
        <w:rPr>
          <w:b/>
          <w:sz w:val="18"/>
          <w:szCs w:val="18"/>
        </w:rPr>
        <w:t xml:space="preserve"> Direct Izhbitz source - Mei HaShiloach I, Bereshit 6: </w:t>
      </w:r>
      <w:r>
        <w:rPr>
          <w:sz w:val="18"/>
          <w:szCs w:val="18"/>
        </w:rPr>
        <w:t>The source from R' Mordechai Yosef of Izhbitz is exceptionally close to R' Tzadok's language here. Commenting on the trees and rivers of Gan Eden, Mei HaShiloach identifies 'Etz HaChaim' with 'teshuvah amitis shemerape'os es hakodem' - true teshuvah that heals what came before. He returns to the point a second time: the river Peras corresponds to baalei teshuvah because 'teshuvah merape'es es hakodem,' and Peras reaches back to the first source; complete return therefore means arriving again at one's primordial shoresh. This sheds light on why R' Tzadok can put the Tree of Life, the bris and the repair of the past into one conceptual chain. Ordinary moral improvement moves forward from the present. Etz HaChaim-teshuvah reaches to the source from which the damaged history emerged and heals the prior deficiency at that root. At the same time, R' Tzadok is carefully distinguishing the measure in which that truth can be disclosed in this world: the full revelation of life without death is guarded, while teshuvah can already convert what would have produced death into arichus yamim. Mei HaShiloach therefore supplies the inner meaning of the 'Tree of Life' without requiring an overstatement about present experience. The baal teshuvah reaches the original river, while this-worldly revelation may still show mortality and temporal limits. This is also a fitting expansion of R' Tzadok's explicit 'kibalti' from his rebbe in the footnote: the Ishbitz teaching is not merely a biographical source but a direct conceptual gloss on his claim that true teshuvah is a healing of the earlier root.</w:t>
      </w:r>
    </w:p>
  </w:footnote>
  <w:footnote w:id="1225">
    <w:p>
      <w:pPr>
        <w:pStyle w:val="FootnoteText"/>
        <w:spacing w:before="0" w:after="40" w:line="240" w:lineRule="auto"/>
      </w:pPr>
      <w:r>
        <w:rPr>
          <w:rStyle w:val="FootnoteReference"/>
        </w:rPr>
        <w:footnoteRef/>
      </w:r>
      <w:r>
        <w:rPr>
          <w:sz w:val="18"/>
          <w:szCs w:val="18"/>
        </w:rPr>
        <w:t xml:space="preserve"> </w:t>
      </w:r>
      <w:r>
        <w:rPr>
          <w:b/>
          <w:sz w:val="18"/>
          <w:szCs w:val="18"/>
        </w:rPr>
        <w:t xml:space="preserve">Kesubos 103a:</w:t>
      </w:r>
      <w:r>
        <w:rPr>
          <w:sz w:val="18"/>
          <w:szCs w:val="18"/>
        </w:rPr>
        <w:t xml:space="preserve"> </w:t>
      </w:r>
      <w:r>
        <w:rPr>
          <w:sz w:val="18"/>
          <w:szCs w:val="18"/>
        </w:rPr>
        <w:t xml:space="preserve">At the time of Rebbi’s passing he charged his sons,</w:t>
      </w:r>
      <w:r>
        <w:rPr>
          <w:sz w:val="18"/>
          <w:szCs w:val="18"/>
        </w:rPr>
        <w:t xml:space="preserve"> </w:t>
      </w:r>
      <w:r>
        <w:rPr>
          <w:sz w:val="18"/>
          <w:szCs w:val="18"/>
        </w:rPr>
        <w:t xml:space="preserve">“</w:t>
      </w:r>
      <w:r>
        <w:rPr>
          <w:sz w:val="18"/>
          <w:szCs w:val="18"/>
        </w:rPr>
        <w:t xml:space="preserve">be careful with your mother’s honor; a lamp shall be lit in its place, the table set in its place, the bed made in its place.</w:t>
      </w:r>
      <w:r>
        <w:rPr>
          <w:sz w:val="18"/>
          <w:szCs w:val="18"/>
        </w:rPr>
        <w:t xml:space="preserve">”</w:t>
      </w:r>
      <w:r>
        <w:rPr>
          <w:sz w:val="18"/>
          <w:szCs w:val="18"/>
        </w:rPr>
        <w:t xml:space="preserve"> </w:t>
      </w:r>
      <w:r>
        <w:rPr>
          <w:sz w:val="18"/>
          <w:szCs w:val="18"/>
        </w:rPr>
        <w:t xml:space="preserve">Why? — for</w:t>
      </w:r>
      <w:r>
        <w:rPr>
          <w:sz w:val="18"/>
          <w:szCs w:val="18"/>
        </w:rPr>
        <w:t xml:space="preserve"> </w:t>
      </w:r>
      <w:r>
        <w:rPr>
          <w:sz w:val="18"/>
          <w:szCs w:val="18"/>
        </w:rPr>
        <w:t xml:space="preserve">“</w:t>
      </w:r>
      <w:r>
        <w:rPr>
          <w:sz w:val="18"/>
          <w:szCs w:val="18"/>
        </w:rPr>
        <w:t xml:space="preserve">every Sabbath eve he would come to his house.</w:t>
      </w:r>
      <w:r>
        <w:rPr>
          <w:sz w:val="18"/>
          <w:szCs w:val="18"/>
        </w:rPr>
        <w:t xml:space="preserve">”</w:t>
      </w:r>
      <w:r>
        <w:rPr>
          <w:sz w:val="18"/>
          <w:szCs w:val="18"/>
        </w:rPr>
        <w:t xml:space="preserve"> </w:t>
      </w:r>
      <w:r>
        <w:rPr>
          <w:sz w:val="18"/>
          <w:szCs w:val="18"/>
        </w:rPr>
        <w:t xml:space="preserve">One Sabbath eve a neighbor came and called at the door; the maidservant said,</w:t>
      </w:r>
      <w:r>
        <w:rPr>
          <w:sz w:val="18"/>
          <w:szCs w:val="18"/>
        </w:rPr>
        <w:t xml:space="preserve"> </w:t>
      </w:r>
      <w:r>
        <w:rPr>
          <w:sz w:val="18"/>
          <w:szCs w:val="18"/>
        </w:rPr>
        <w:t xml:space="preserve">“</w:t>
      </w:r>
      <w:r>
        <w:rPr>
          <w:sz w:val="18"/>
          <w:szCs w:val="18"/>
        </w:rPr>
        <w:t xml:space="preserve">be silent, for Rebbi is sitting [here].</w:t>
      </w:r>
      <w:r>
        <w:rPr>
          <w:sz w:val="18"/>
          <w:szCs w:val="18"/>
        </w:rPr>
        <w:t xml:space="preserve">”</w:t>
      </w:r>
      <w:r>
        <w:rPr>
          <w:sz w:val="18"/>
          <w:szCs w:val="18"/>
        </w:rPr>
        <w:t xml:space="preserve"> </w:t>
      </w:r>
      <w:r>
        <w:rPr>
          <w:sz w:val="18"/>
          <w:szCs w:val="18"/>
        </w:rPr>
        <w:t xml:space="preserve">When he heard that it had become known,</w:t>
      </w:r>
      <w:r>
        <w:rPr>
          <w:sz w:val="18"/>
          <w:szCs w:val="18"/>
        </w:rPr>
        <w:t xml:space="preserve"> </w:t>
      </w:r>
      <w:r>
        <w:rPr>
          <w:sz w:val="18"/>
          <w:szCs w:val="18"/>
        </w:rPr>
        <w:t xml:space="preserve">“</w:t>
      </w:r>
      <w:r>
        <w:rPr>
          <w:sz w:val="18"/>
          <w:szCs w:val="18"/>
        </w:rPr>
        <w:t xml:space="preserve">he came no more — so as not to cast aspersion on the earlier righteous ones.</w:t>
      </w:r>
      <w:r>
        <w:rPr>
          <w:sz w:val="18"/>
          <w:szCs w:val="18"/>
        </w:rPr>
        <w:t xml:space="preserve">”</w:t>
      </w:r>
    </w:p>
  </w:footnote>
  <w:footnote w:id="122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Korach §4):</w:t>
      </w:r>
      <w:r>
        <w:rPr>
          <w:sz w:val="18"/>
          <w:szCs w:val="18"/>
        </w:rPr>
        <w:t xml:space="preserve"> </w:t>
      </w:r>
      <w:r>
        <w:rPr>
          <w:sz w:val="18"/>
          <w:szCs w:val="18"/>
        </w:rPr>
        <w:t xml:space="preserve">“</w:t>
      </w:r>
      <w:r>
        <w:rPr>
          <w:b/>
          <w:sz w:val="18"/>
          <w:szCs w:val="18"/>
        </w:rPr>
        <w:t xml:space="preserve">that the beginning of the Torah is with an</w:t>
      </w:r>
      <w:r>
        <w:rPr>
          <w:b/>
          <w:sz w:val="18"/>
          <w:szCs w:val="18"/>
        </w:rPr>
        <w:t xml:space="preserve"> </w:t>
      </w:r>
      <w:r>
        <w:rPr>
          <w:i/>
          <w:b/>
          <w:sz w:val="18"/>
          <w:szCs w:val="18"/>
        </w:rPr>
        <w:t xml:space="preserve">aleph</w:t>
      </w:r>
      <w:r>
        <w:rPr>
          <w:b/>
          <w:sz w:val="18"/>
          <w:szCs w:val="18"/>
        </w:rPr>
        <w:t xml:space="preserve"> </w:t>
      </w:r>
      <w:r>
        <w:rPr>
          <w:b/>
          <w:sz w:val="18"/>
          <w:szCs w:val="18"/>
        </w:rPr>
        <w:t xml:space="preserve">— "</w:t>
      </w:r>
      <w:r>
        <w:rPr>
          <w:i/>
          <w:b/>
          <w:sz w:val="18"/>
          <w:szCs w:val="18"/>
        </w:rPr>
        <w:t xml:space="preserve">Anochi</w:t>
      </w:r>
      <w:r>
        <w:rPr>
          <w:b/>
          <w:sz w:val="18"/>
          <w:szCs w:val="18"/>
        </w:rPr>
        <w:t xml:space="preserve">" — the</w:t>
      </w:r>
      <w:r>
        <w:rPr>
          <w:b/>
          <w:sz w:val="18"/>
          <w:szCs w:val="18"/>
        </w:rPr>
        <w:t xml:space="preserve"> </w:t>
      </w:r>
      <w:r>
        <w:rPr>
          <w:i/>
          <w:b/>
          <w:sz w:val="18"/>
          <w:szCs w:val="18"/>
        </w:rPr>
        <w:t xml:space="preserve">aleph</w:t>
      </w:r>
      <w:r>
        <w:rPr>
          <w:b/>
          <w:sz w:val="18"/>
          <w:szCs w:val="18"/>
        </w:rPr>
        <w:t xml:space="preserve"> </w:t>
      </w:r>
      <w:r>
        <w:rPr>
          <w:b/>
          <w:sz w:val="18"/>
          <w:szCs w:val="18"/>
        </w:rPr>
        <w:t xml:space="preserve">being the letters of "</w:t>
      </w:r>
      <w:r>
        <w:rPr>
          <w:i/>
          <w:b/>
          <w:sz w:val="18"/>
          <w:szCs w:val="18"/>
        </w:rPr>
        <w:t xml:space="preserve">pele</w:t>
      </w:r>
      <w:r>
        <w:rPr>
          <w:b/>
          <w:sz w:val="18"/>
          <w:szCs w:val="18"/>
        </w:rPr>
        <w:t xml:space="preserve">" [wonder], which is the hidden intellect</w:t>
      </w:r>
      <w:r>
        <w:rPr>
          <w:sz w:val="18"/>
          <w:szCs w:val="18"/>
        </w:rPr>
        <w:t xml:space="preserve">; for the Torah is the revelation of the first light, unlike the order of creation, which begins with</w:t>
      </w:r>
      <w:r>
        <w:rPr>
          <w:sz w:val="18"/>
          <w:szCs w:val="18"/>
        </w:rPr>
        <w:t xml:space="preserve"> </w:t>
      </w:r>
      <w:r>
        <w:rPr>
          <w:i/>
          <w:sz w:val="18"/>
          <w:szCs w:val="18"/>
        </w:rPr>
        <w:t xml:space="preserve">beis</w:t>
      </w:r>
      <w:r>
        <w:rPr>
          <w:sz w:val="18"/>
          <w:szCs w:val="18"/>
        </w:rPr>
        <w:t xml:space="preserve">.</w:t>
      </w:r>
      <w:r>
        <w:rPr>
          <w:sz w:val="18"/>
          <w:szCs w:val="18"/>
        </w:rPr>
        <w:t xml:space="preserve">”</w:t>
      </w:r>
      <w:r>
        <w:rPr>
          <w:sz w:val="18"/>
          <w:szCs w:val="18"/>
        </w:rPr>
        <w:t xml:space="preserve"> </w:t>
      </w:r>
      <w:r>
        <w:rPr>
          <w:sz w:val="18"/>
          <w:szCs w:val="18"/>
        </w:rPr>
        <w:t xml:space="preserve">Exactly the se’if: a rung that reaches back past death belongs to the hidden</w:t>
      </w:r>
      <w:r>
        <w:rPr>
          <w:sz w:val="18"/>
          <w:szCs w:val="18"/>
        </w:rPr>
        <w:t xml:space="preserve"> </w:t>
      </w:r>
      <w:r>
        <w:rPr>
          <w:i/>
          <w:sz w:val="18"/>
          <w:szCs w:val="18"/>
        </w:rPr>
        <w:t xml:space="preserve">aleph</w:t>
      </w:r>
      <w:r>
        <w:rPr>
          <w:sz w:val="18"/>
          <w:szCs w:val="18"/>
        </w:rPr>
        <w:t xml:space="preserve">, and once it becomes known it can no longer operate in the open order of</w:t>
      </w:r>
      <w:r>
        <w:rPr>
          <w:sz w:val="18"/>
          <w:szCs w:val="18"/>
        </w:rPr>
        <w:t xml:space="preserve"> </w:t>
      </w:r>
      <w:r>
        <w:rPr>
          <w:i/>
          <w:sz w:val="18"/>
          <w:szCs w:val="18"/>
        </w:rPr>
        <w:t xml:space="preserve">beis</w:t>
      </w:r>
      <w:r>
        <w:rPr>
          <w:sz w:val="18"/>
          <w:szCs w:val="18"/>
        </w:rPr>
        <w:t xml:space="preserve">.</w:t>
      </w:r>
    </w:p>
  </w:footnote>
  <w:footnote w:id="12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§67):</w:t>
      </w:r>
      <w:r>
        <w:rPr>
          <w:sz w:val="18"/>
          <w:szCs w:val="18"/>
        </w:rPr>
        <w:t xml:space="preserve"> </w:t>
      </w:r>
      <w:r>
        <w:rPr>
          <w:sz w:val="18"/>
          <w:szCs w:val="18"/>
        </w:rPr>
        <w:t xml:space="preserve">“</w:t>
      </w:r>
      <w:r>
        <w:rPr>
          <w:sz w:val="18"/>
          <w:szCs w:val="18"/>
        </w:rPr>
        <w:t xml:space="preserve">"</w:t>
      </w:r>
      <w:r>
        <w:rPr>
          <w:b/>
          <w:sz w:val="18"/>
          <w:szCs w:val="18"/>
        </w:rPr>
        <w:t xml:space="preserve">he prays two [prayers]: one on entering and one on leaving</w:t>
      </w:r>
      <w:r>
        <w:rPr>
          <w:sz w:val="18"/>
          <w:szCs w:val="18"/>
        </w:rPr>
        <w:t xml:space="preserve">" — the Rambam explained in his Commentary on the Mishnah that the one on leaving is thanksgiving.</w:t>
      </w:r>
      <w:r>
        <w:rPr>
          <w:sz w:val="18"/>
          <w:szCs w:val="18"/>
        </w:rPr>
        <w:t xml:space="preserve">”</w:t>
      </w:r>
      <w:r>
        <w:rPr>
          <w:sz w:val="18"/>
          <w:szCs w:val="18"/>
        </w:rPr>
        <w:t xml:space="preserve"> </w:t>
      </w:r>
      <w:r>
        <w:rPr>
          <w:sz w:val="18"/>
          <w:szCs w:val="18"/>
        </w:rPr>
        <w:t xml:space="preserve">Exactly the se’if’s coming and no longer coming: the entering and the leaving are two distinct acts each requiring its own word — and once the leaving was disclosed, the entering could not simply continue.</w:t>
      </w:r>
    </w:p>
  </w:footnote>
  <w:footnote w:id="1228">
    <w:p>
      <w:pPr>
        <w:pStyle w:val="FootnoteText"/>
        <w:spacing w:before="0" w:after="40" w:line="240" w:lineRule="auto"/>
      </w:pPr>
      <w:r>
        <w:rPr>
          <w:rStyle w:val="FootnoteReference"/>
        </w:rPr>
        <w:footnoteRef/>
      </w:r>
      <w:r>
        <w:rPr>
          <w:sz w:val="18"/>
          <w:szCs w:val="18"/>
        </w:rPr>
        <w:t xml:space="preserve"> </w:t>
      </w:r>
      <w:r>
        <w:rPr>
          <w:b/>
          <w:sz w:val="18"/>
          <w:szCs w:val="18"/>
        </w:rPr>
        <w:t xml:space="preserve">Shabbos 118b:</w:t>
      </w:r>
      <w:r>
        <w:rPr>
          <w:sz w:val="18"/>
          <w:szCs w:val="18"/>
        </w:rPr>
        <w:t xml:space="preserve"> </w:t>
      </w:r>
      <w:r>
        <w:rPr>
          <w:sz w:val="18"/>
          <w:szCs w:val="18"/>
        </w:rPr>
        <w:t xml:space="preserve">Among the pious sayings there:</w:t>
      </w:r>
      <w:r>
        <w:rPr>
          <w:sz w:val="18"/>
          <w:szCs w:val="18"/>
        </w:rPr>
        <w:t xml:space="preserve"> </w:t>
      </w:r>
      <w:r>
        <w:rPr>
          <w:sz w:val="18"/>
          <w:szCs w:val="18"/>
        </w:rPr>
        <w:t xml:space="preserve">“</w:t>
      </w:r>
      <w:r>
        <w:rPr>
          <w:sz w:val="18"/>
          <w:szCs w:val="18"/>
        </w:rPr>
        <w:t xml:space="preserve">Rebbi had another matter [of exceptional modesty] — that he never placed his hand beneath his belt</w:t>
      </w:r>
      <w:r>
        <w:rPr>
          <w:sz w:val="18"/>
          <w:szCs w:val="18"/>
        </w:rPr>
        <w:t xml:space="preserve">”</w:t>
      </w:r>
      <w:r>
        <w:rPr>
          <w:sz w:val="18"/>
          <w:szCs w:val="18"/>
        </w:rPr>
        <w:t xml:space="preserve">; and Rebbi himself said, when asked why he was called</w:t>
      </w:r>
      <w:r>
        <w:rPr>
          <w:sz w:val="18"/>
          <w:szCs w:val="18"/>
        </w:rPr>
        <w:t xml:space="preserve"> </w:t>
      </w:r>
      <w:r>
        <w:rPr>
          <w:sz w:val="18"/>
          <w:szCs w:val="18"/>
        </w:rPr>
        <w:t xml:space="preserve">“</w:t>
      </w:r>
      <w:r>
        <w:rPr>
          <w:i/>
          <w:sz w:val="18"/>
          <w:szCs w:val="18"/>
        </w:rPr>
        <w:t xml:space="preserve">Rabbeinu HaKadosh</w:t>
      </w:r>
      <w:r>
        <w:rPr>
          <w:sz w:val="18"/>
          <w:szCs w:val="18"/>
        </w:rPr>
        <w:t xml:space="preserve"> </w:t>
      </w:r>
      <w:r>
        <w:rPr>
          <w:sz w:val="18"/>
          <w:szCs w:val="18"/>
        </w:rPr>
        <w:t xml:space="preserve">[our holy teacher]</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in all my days I never looked at my own circumcision</w:t>
      </w:r>
      <w:r>
        <w:rPr>
          <w:sz w:val="18"/>
          <w:szCs w:val="18"/>
        </w:rPr>
        <w:t xml:space="preserve">”</w:t>
      </w:r>
      <w:r>
        <w:rPr>
          <w:sz w:val="18"/>
          <w:szCs w:val="18"/>
        </w:rPr>
        <w:t xml:space="preserve"> </w:t>
      </w:r>
      <w:r>
        <w:rPr>
          <w:sz w:val="18"/>
          <w:szCs w:val="18"/>
        </w:rPr>
        <w:t xml:space="preserve">— expressions of his guarding of the</w:t>
      </w:r>
      <w:r>
        <w:rPr>
          <w:sz w:val="18"/>
          <w:szCs w:val="18"/>
        </w:rPr>
        <w:t xml:space="preserve"> </w:t>
      </w:r>
      <w:r>
        <w:rPr>
          <w:i/>
          <w:sz w:val="18"/>
          <w:szCs w:val="18"/>
        </w:rPr>
        <w:t xml:space="preserve">bris</w:t>
      </w:r>
      <w:r>
        <w:rPr>
          <w:sz w:val="18"/>
          <w:szCs w:val="18"/>
        </w:rPr>
        <w:t xml:space="preserve">.</w:t>
      </w:r>
    </w:p>
  </w:footnote>
  <w:footnote w:id="1229">
    <w:p>
      <w:pPr>
        <w:pStyle w:val="FootnoteText"/>
        <w:spacing w:before="0" w:after="40" w:line="240" w:lineRule="auto"/>
      </w:pPr>
      <w:r>
        <w:rPr>
          <w:rStyle w:val="FootnoteReference"/>
        </w:rPr>
        <w:footnoteRef/>
      </w:r>
      <w:r>
        <w:rPr>
          <w:sz w:val="18"/>
          <w:szCs w:val="18"/>
        </w:rPr>
        <w:t xml:space="preserve"> </w:t>
      </w:r>
      <w:r>
        <w:rPr>
          <w:b/>
          <w:sz w:val="18"/>
          <w:szCs w:val="18"/>
        </w:rPr>
        <w:t xml:space="preserve">Kesubos 104a:</w:t>
      </w:r>
      <w:r>
        <w:rPr>
          <w:sz w:val="18"/>
          <w:szCs w:val="18"/>
        </w:rPr>
        <w:t xml:space="preserve"> </w:t>
      </w:r>
      <w:r>
        <w:rPr>
          <w:sz w:val="18"/>
          <w:szCs w:val="18"/>
        </w:rPr>
        <w:t xml:space="preserve">it is related that at Rebbi’s passing</w:t>
      </w:r>
      <w:r>
        <w:rPr>
          <w:sz w:val="18"/>
          <w:szCs w:val="18"/>
        </w:rPr>
        <w:t xml:space="preserve"> </w:t>
      </w:r>
      <w:r>
        <w:rPr>
          <w:sz w:val="18"/>
          <w:szCs w:val="18"/>
        </w:rPr>
        <w:t xml:space="preserve">“</w:t>
      </w:r>
      <w:r>
        <w:rPr>
          <w:i/>
          <w:sz w:val="18"/>
          <w:szCs w:val="18"/>
        </w:rPr>
        <w:t xml:space="preserve">he raised his ten fingers toward Heaven and said: Master of the Universe, it is revealed and known before You that I toiled with my ten fingers in the Torah, and I derived no benefit from this world even with my small finger; may it be Your will that there be peace in my repose</w:t>
      </w:r>
      <w:r>
        <w:rPr>
          <w:sz w:val="18"/>
          <w:szCs w:val="18"/>
        </w:rPr>
        <w:t xml:space="preserve">”</w:t>
      </w:r>
      <w:r>
        <w:rPr>
          <w:sz w:val="18"/>
          <w:szCs w:val="18"/>
        </w:rPr>
        <w:t xml:space="preserve"> </w:t>
      </w:r>
      <w:r>
        <w:rPr>
          <w:sz w:val="18"/>
          <w:szCs w:val="18"/>
        </w:rPr>
        <w:t xml:space="preserve">— whereupon a Divine Voice proclaimed,</w:t>
      </w:r>
      <w:r>
        <w:rPr>
          <w:sz w:val="18"/>
          <w:szCs w:val="18"/>
        </w:rPr>
        <w:t xml:space="preserve"> </w:t>
      </w:r>
      <w:r>
        <w:rPr>
          <w:sz w:val="18"/>
          <w:szCs w:val="18"/>
        </w:rPr>
        <w:t xml:space="preserve">“</w:t>
      </w:r>
      <w:r>
        <w:rPr>
          <w:i/>
          <w:sz w:val="18"/>
          <w:szCs w:val="18"/>
        </w:rPr>
        <w:t xml:space="preserve">he enters in peace</w:t>
      </w:r>
      <w:r>
        <w:rPr>
          <w:sz w:val="18"/>
          <w:szCs w:val="18"/>
        </w:rPr>
        <w:t xml:space="preserve">”</w:t>
      </w:r>
      <w:r>
        <w:rPr>
          <w:sz w:val="18"/>
          <w:szCs w:val="18"/>
        </w:rPr>
        <w:t xml:space="preserve"> </w:t>
      </w:r>
      <w:r>
        <w:rPr>
          <w:sz w:val="18"/>
          <w:szCs w:val="18"/>
        </w:rPr>
        <w:t xml:space="preserve">(Yeshayah 57:2). Meforshim: Rashi — despite all his wealth and honor, Rebbi took no personal pleasure from this world; and the earlier commentators note the precision of</w:t>
      </w:r>
      <w:r>
        <w:rPr>
          <w:sz w:val="18"/>
          <w:szCs w:val="18"/>
        </w:rPr>
        <w:t xml:space="preserve"> </w:t>
      </w:r>
      <w:r>
        <w:rPr>
          <w:sz w:val="18"/>
          <w:szCs w:val="18"/>
        </w:rPr>
        <w:t xml:space="preserve">“</w:t>
      </w:r>
      <w:r>
        <w:rPr>
          <w:sz w:val="18"/>
          <w:szCs w:val="18"/>
        </w:rPr>
        <w:t xml:space="preserve">even with my little finger</w:t>
      </w:r>
      <w:r>
        <w:rPr>
          <w:sz w:val="18"/>
          <w:szCs w:val="18"/>
        </w:rPr>
        <w:t xml:space="preserve">”</w:t>
      </w:r>
      <w:r>
        <w:rPr>
          <w:sz w:val="18"/>
          <w:szCs w:val="18"/>
        </w:rPr>
        <w:t xml:space="preserve"> </w:t>
      </w:r>
      <w:r>
        <w:rPr>
          <w:sz w:val="18"/>
          <w:szCs w:val="18"/>
        </w:rPr>
        <w:t xml:space="preserve">(compare Pesachim 112b,</w:t>
      </w:r>
      <w:r>
        <w:rPr>
          <w:sz w:val="18"/>
          <w:szCs w:val="18"/>
        </w:rPr>
        <w:t xml:space="preserve"> </w:t>
      </w:r>
      <w:r>
        <w:rPr>
          <w:sz w:val="18"/>
          <w:szCs w:val="18"/>
        </w:rPr>
        <w:t xml:space="preserve">“</w:t>
      </w:r>
      <w:r>
        <w:rPr>
          <w:sz w:val="18"/>
          <w:szCs w:val="18"/>
        </w:rPr>
        <w:t xml:space="preserve">not all the fingers are alike</w:t>
      </w:r>
      <w:r>
        <w:rPr>
          <w:sz w:val="18"/>
          <w:szCs w:val="18"/>
        </w:rPr>
        <w:t xml:space="preserve">”</w:t>
      </w:r>
      <w:r>
        <w:rPr>
          <w:sz w:val="18"/>
          <w:szCs w:val="18"/>
        </w:rPr>
        <w:t xml:space="preserve">). R’ Tzadok’s use: this is the mark of the rung of</w:t>
      </w:r>
      <w:r>
        <w:rPr>
          <w:sz w:val="18"/>
          <w:szCs w:val="18"/>
        </w:rPr>
        <w:t xml:space="preserve"> </w:t>
      </w:r>
      <w:r>
        <w:rPr>
          <w:i/>
          <w:sz w:val="18"/>
          <w:szCs w:val="18"/>
        </w:rPr>
        <w:t xml:space="preserve">holiness</w:t>
      </w:r>
      <w:r>
        <w:rPr>
          <w:sz w:val="18"/>
          <w:szCs w:val="18"/>
        </w:rPr>
        <w:t xml:space="preserve">, which stands above mere</w:t>
      </w:r>
      <w:r>
        <w:rPr>
          <w:sz w:val="18"/>
          <w:szCs w:val="18"/>
        </w:rPr>
        <w:t xml:space="preserve"> </w:t>
      </w:r>
      <w:r>
        <w:rPr>
          <w:i/>
          <w:sz w:val="18"/>
          <w:szCs w:val="18"/>
        </w:rPr>
        <w:t xml:space="preserve">piety</w:t>
      </w:r>
      <w:r>
        <w:rPr>
          <w:sz w:val="18"/>
          <w:szCs w:val="18"/>
        </w:rPr>
        <w:t xml:space="preserve"> </w:t>
      </w:r>
      <w:r>
        <w:rPr>
          <w:sz w:val="18"/>
          <w:szCs w:val="18"/>
        </w:rPr>
        <w:t xml:space="preserve">— Rebbi did not merely restrain pleasure but sanctified it, so that even within his enjoyment</w:t>
      </w:r>
      <w:r>
        <w:rPr>
          <w:sz w:val="18"/>
          <w:szCs w:val="18"/>
        </w:rPr>
        <w:t xml:space="preserve"> </w:t>
      </w:r>
      <w:r>
        <w:rPr>
          <w:sz w:val="18"/>
          <w:szCs w:val="18"/>
        </w:rPr>
        <w:t xml:space="preserve">“</w:t>
      </w:r>
      <w:r>
        <w:rPr>
          <w:sz w:val="18"/>
          <w:szCs w:val="18"/>
        </w:rPr>
        <w:t xml:space="preserve">he derived no benefit from this world</w:t>
      </w:r>
      <w:r>
        <w:rPr>
          <w:sz w:val="18"/>
          <w:szCs w:val="18"/>
        </w:rPr>
        <w:t xml:space="preserve">”</w:t>
      </w:r>
      <w:r>
        <w:rPr>
          <w:sz w:val="18"/>
          <w:szCs w:val="18"/>
        </w:rPr>
        <w:t xml:space="preserve">; and he was the one who clarified, in this world, the hidden holiness that belongs to all Israel.</w:t>
      </w:r>
    </w:p>
    <w:p>
      <w:pPr>
        <w:pStyle w:val="FootnoteText"/>
        <w:spacing w:before="0" w:after="40" w:line="240" w:lineRule="auto"/>
      </w:pPr>
      <w:r>
        <w:rPr>
          <w:b/>
          <w:sz w:val="18"/>
          <w:szCs w:val="18"/>
        </w:rPr>
        <w:t xml:space="preserve"> Chabad parallel - Tanya, Likkutei Amarim, ch. 7: </w:t>
      </w:r>
      <w:r>
        <w:rPr>
          <w:sz w:val="18"/>
          <w:szCs w:val="18"/>
        </w:rPr>
        <w:t>Tanya's treatment of kelipas nogah helps define the kind of kedushah R' Tzadok attributes to Rebbi. The Alter Rebbe distinguishes a permitted physical act performed merely to satisfy the body's appetite from the same physical vitality used 'lehar'chiv da'ato laHashem uleSoraso' or for the mitzvah of Oneg Shabbos and Yom Tov. In the latter case the vitality of the food and wine is itself clarified and rises to Hashem 'ke'olah u'chekorban.' Even an ordinary word of humor can be elevated when its purpose is to open the mind and gladden the heart for Torah and avodah. This is more than abstinence. The physical thing, precisely because it belongs to the mixed and permitted realm, can become a carrier of holiness. That distinction closely complements R' Tzadok's assertion that kedushah is higher than chassidus. Rebbi's statement that he benefited from this world 'not even with the small finger' cannot mean that his wealthy table or bodily life literally did not exist; R' Tzadok reads it to mean that the enjoyment was not appropriated as an independent worldly end. In Tanya's terms, the vitality itself can be taken up into avodah. Thus the fence of the bris and the sanctification of permissible enjoyment are two sides of the same Yesod: first the power is guarded from prohibited dispersion, and then the permitted physical life is joined to its Divine purpose. Rebbi's holiness is therefore not a flight from embodiment but the clarification of embodiment until even pleasure no longer stands opposite avodas Hashem.</w:t>
      </w:r>
    </w:p>
  </w:footnote>
  <w:footnote w:id="1230">
    <w:p>
      <w:pPr>
        <w:pStyle w:val="FootnoteText"/>
        <w:spacing w:before="0" w:after="40" w:line="240" w:lineRule="auto"/>
      </w:pPr>
      <w:r>
        <w:rPr>
          <w:rStyle w:val="FootnoteReference"/>
        </w:rPr>
        <w:footnoteRef/>
      </w:r>
      <w:r>
        <w:rPr>
          <w:sz w:val="18"/>
          <w:szCs w:val="18"/>
        </w:rPr>
        <w:t xml:space="preserve"> </w:t>
      </w:r>
      <w:r>
        <w:rPr>
          <w:b/>
          <w:sz w:val="18"/>
          <w:szCs w:val="18"/>
        </w:rPr>
        <w:t xml:space="preserve">Pesachim 112b:</w:t>
      </w:r>
      <w:r>
        <w:rPr>
          <w:sz w:val="18"/>
          <w:szCs w:val="18"/>
        </w:rPr>
        <w:t xml:space="preserve"> </w:t>
      </w:r>
      <w:r>
        <w:rPr>
          <w:sz w:val="18"/>
          <w:szCs w:val="18"/>
        </w:rPr>
        <w:t xml:space="preserve">“</w:t>
      </w:r>
      <w:r>
        <w:rPr>
          <w:sz w:val="18"/>
          <w:szCs w:val="18"/>
        </w:rPr>
        <w:t xml:space="preserve">For not all the fingers are alike [</w:t>
      </w:r>
      <w:r>
        <w:rPr>
          <w:i/>
          <w:sz w:val="18"/>
          <w:szCs w:val="18"/>
        </w:rPr>
        <w:t xml:space="preserve">she-ein kol etzba’os shavos</w:t>
      </w:r>
      <w:r>
        <w:rPr>
          <w:sz w:val="18"/>
          <w:szCs w:val="18"/>
        </w:rPr>
        <w:t xml:space="preserve">]</w:t>
      </w:r>
      <w:r>
        <w:rPr>
          <w:sz w:val="18"/>
          <w:szCs w:val="18"/>
        </w:rPr>
        <w:t xml:space="preserve">”</w:t>
      </w:r>
      <w:r>
        <w:rPr>
          <w:sz w:val="18"/>
          <w:szCs w:val="18"/>
        </w:rPr>
        <w:t xml:space="preserve"> </w:t>
      </w:r>
      <w:r>
        <w:rPr>
          <w:sz w:val="18"/>
          <w:szCs w:val="18"/>
        </w:rPr>
        <w:t xml:space="preserve">— concluding [the teaching] that not all people, or all cases, are equal.</w:t>
      </w:r>
    </w:p>
  </w:footnote>
  <w:footnote w:id="1231">
    <w:p>
      <w:pPr>
        <w:pStyle w:val="FootnoteText"/>
        <w:spacing w:before="0" w:after="40" w:line="240" w:lineRule="auto"/>
      </w:pPr>
      <w:r>
        <w:rPr>
          <w:rStyle w:val="FootnoteReference"/>
        </w:rPr>
        <w:footnoteRef/>
      </w:r>
      <w:r>
        <w:rPr>
          <w:sz w:val="18"/>
          <w:szCs w:val="18"/>
        </w:rPr>
        <w:t xml:space="preserve"> </w:t>
      </w:r>
      <w:r>
        <w:rPr>
          <w:b/>
          <w:sz w:val="18"/>
          <w:szCs w:val="18"/>
        </w:rPr>
        <w:t xml:space="preserve">Bava Metzia 84b:</w:t>
      </w:r>
      <w:r>
        <w:rPr>
          <w:sz w:val="18"/>
          <w:szCs w:val="18"/>
        </w:rPr>
        <w:t xml:space="preserve"> </w:t>
      </w:r>
      <w:r>
        <w:rPr>
          <w:sz w:val="18"/>
          <w:szCs w:val="18"/>
        </w:rPr>
        <w:t xml:space="preserve">Rebbi sent [a proposal of marriage] to the widow of R’ Elazar b’Rabbi Shimon; she replied,</w:t>
      </w:r>
      <w:r>
        <w:rPr>
          <w:sz w:val="18"/>
          <w:szCs w:val="18"/>
        </w:rPr>
        <w:t xml:space="preserve"> </w:t>
      </w:r>
      <w:r>
        <w:rPr>
          <w:sz w:val="18"/>
          <w:szCs w:val="18"/>
        </w:rPr>
        <w:t xml:space="preserve">“</w:t>
      </w:r>
      <w:r>
        <w:rPr>
          <w:sz w:val="18"/>
          <w:szCs w:val="18"/>
        </w:rPr>
        <w:t xml:space="preserve">a vessel that was used for holiness [my late husband], shall it now be used for the mundane?</w:t>
      </w:r>
      <w:r>
        <w:rPr>
          <w:sz w:val="18"/>
          <w:szCs w:val="18"/>
        </w:rPr>
        <w:t xml:space="preserve">”</w:t>
      </w:r>
      <w:r>
        <w:rPr>
          <w:sz w:val="18"/>
          <w:szCs w:val="18"/>
        </w:rPr>
        <w:t xml:space="preserve"> </w:t>
      </w:r>
      <w:r>
        <w:rPr>
          <w:sz w:val="18"/>
          <w:szCs w:val="18"/>
        </w:rPr>
        <w:t xml:space="preserve">— and [the proverb],</w:t>
      </w:r>
      <w:r>
        <w:rPr>
          <w:sz w:val="18"/>
          <w:szCs w:val="18"/>
        </w:rPr>
        <w:t xml:space="preserve"> </w:t>
      </w:r>
      <w:r>
        <w:rPr>
          <w:sz w:val="18"/>
          <w:szCs w:val="18"/>
        </w:rPr>
        <w:t xml:space="preserve">“</w:t>
      </w:r>
      <w:r>
        <w:rPr>
          <w:sz w:val="18"/>
          <w:szCs w:val="18"/>
        </w:rPr>
        <w:t xml:space="preserve">in the place where the master of the house hangs his weapons, shall the lowly shepherd hang his satchel?</w:t>
      </w:r>
      <w:r>
        <w:rPr>
          <w:sz w:val="18"/>
          <w:szCs w:val="18"/>
        </w:rPr>
        <w:t xml:space="preserve">”</w:t>
      </w:r>
      <w:r>
        <w:rPr>
          <w:sz w:val="18"/>
          <w:szCs w:val="18"/>
        </w:rPr>
        <w:t xml:space="preserve"> </w:t>
      </w:r>
      <w:r>
        <w:rPr>
          <w:sz w:val="18"/>
          <w:szCs w:val="18"/>
        </w:rPr>
        <w:t xml:space="preserve">He sent to her,</w:t>
      </w:r>
      <w:r>
        <w:rPr>
          <w:sz w:val="18"/>
          <w:szCs w:val="18"/>
        </w:rPr>
        <w:t xml:space="preserve"> </w:t>
      </w:r>
      <w:r>
        <w:rPr>
          <w:sz w:val="18"/>
          <w:szCs w:val="18"/>
        </w:rPr>
        <w:t xml:space="preserve">“</w:t>
      </w:r>
      <w:r>
        <w:rPr>
          <w:sz w:val="18"/>
          <w:szCs w:val="18"/>
        </w:rPr>
        <w:t xml:space="preserve">granted he was greater than I in Torah — but in good deeds, who is greater than I?</w:t>
      </w:r>
      <w:r>
        <w:rPr>
          <w:sz w:val="18"/>
          <w:szCs w:val="18"/>
        </w:rPr>
        <w:t xml:space="preserve">”</w:t>
      </w:r>
      <w:r>
        <w:rPr>
          <w:sz w:val="18"/>
          <w:szCs w:val="18"/>
        </w:rPr>
        <w:t xml:space="preserve"> </w:t>
      </w:r>
      <w:r>
        <w:rPr>
          <w:sz w:val="18"/>
          <w:szCs w:val="18"/>
        </w:rPr>
        <w:t xml:space="preserve">She replied,</w:t>
      </w:r>
      <w:r>
        <w:rPr>
          <w:sz w:val="18"/>
          <w:szCs w:val="18"/>
        </w:rPr>
        <w:t xml:space="preserve"> </w:t>
      </w:r>
      <w:r>
        <w:rPr>
          <w:sz w:val="18"/>
          <w:szCs w:val="18"/>
        </w:rPr>
        <w:t xml:space="preserve">“</w:t>
      </w:r>
      <w:r>
        <w:rPr>
          <w:sz w:val="18"/>
          <w:szCs w:val="18"/>
        </w:rPr>
        <w:t xml:space="preserve">in Torah I do not know whether he was greater; in [his] deeds I do know, for he accepted sufferings upon himself</w:t>
      </w:r>
      <w:r>
        <w:rPr>
          <w:sz w:val="18"/>
          <w:szCs w:val="18"/>
        </w:rPr>
        <w:t xml:space="preserve">”</w:t>
      </w:r>
    </w:p>
  </w:footnote>
  <w:footnote w:id="1233">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98b:</w:t>
      </w:r>
      <w:r>
        <w:rPr>
          <w:sz w:val="18"/>
          <w:szCs w:val="18"/>
        </w:rPr>
        <w:t xml:space="preserve"> </w:t>
      </w:r>
      <w:r>
        <w:rPr>
          <w:sz w:val="18"/>
          <w:szCs w:val="18"/>
        </w:rPr>
        <w:t xml:space="preserve">In the discussion of the Mashiach’s identity:</w:t>
      </w:r>
      <w:r>
        <w:rPr>
          <w:sz w:val="18"/>
          <w:szCs w:val="18"/>
        </w:rPr>
        <w:t xml:space="preserve"> </w:t>
      </w:r>
      <w:r>
        <w:rPr>
          <w:sz w:val="18"/>
          <w:szCs w:val="18"/>
        </w:rPr>
        <w:t xml:space="preserve">“</w:t>
      </w:r>
      <w:r>
        <w:rPr>
          <w:sz w:val="18"/>
          <w:szCs w:val="18"/>
        </w:rPr>
        <w:t xml:space="preserve">Rav said: if he is from among the living, it is one such as Rabbeinu HaKadosh [Rebbi]; if from among the dead, it is one such as Daniel, the treasured man.</w:t>
      </w:r>
      <w:r>
        <w:rPr>
          <w:sz w:val="18"/>
          <w:szCs w:val="18"/>
        </w:rPr>
        <w:t xml:space="preserve">”</w:t>
      </w:r>
    </w:p>
    <w:p>
      <w:pPr>
        <w:pStyle w:val="FootnoteText"/>
        <w:spacing w:before="0" w:after="40" w:line="240" w:lineRule="auto"/>
      </w:pPr>
      <w:r>
        <w:rPr>
          <w:b/>
          <w:sz w:val="18"/>
          <w:szCs w:val="18"/>
        </w:rPr>
        <w:t xml:space="preserve"> Chabad parallel - Tanya, Likkutei Amarim 2:5: </w:t>
      </w:r>
      <w:r>
        <w:rPr>
          <w:sz w:val="18"/>
          <w:szCs w:val="18"/>
        </w:rPr>
        <w:t>R' Tzadok's description of the Nasi as the 'head' who contains the full stature of his generation has a direct parallel in Tanya. The Alter Rebbe writes that although Jewish souls occupy innumerable levels, in every generation there are 'rashei alfei Yisrael' whose souls are literally the aspect of 'head and brain' in relation to the souls of the multitude, just as later generations can stand to earlier ones as heel to head. The metaphor is organic rather than merely administrative: one national body can contain radically different limbs while the head serves as the integrating consciousness of the whole. This makes R' Tzadok's inference from Rebbi's personal kedushah to the latent holiness of the generation much easier to follow. If the Nasi were only an unusually pious individual, his achievement would testify only about himself. If his neshamah is the rosh of the generational komah, a revelation concentrated in him can disclose what exists in potential throughout the body even before every limb has actualized it. The same structure explains the transition from Rebbi to Mashiach in this se'if. Rebbi represents 'tachlis hagilui bekoach': the head already carries the form of the whole and his Mishnah holds the later Oral Torah in seed. Mashiach is the stage at which that latent form spreads through the whole body 'bepo'al.' Tanya thus gives a close Chassidic analogue for the collective anthropology behind R' Tzadok's language, without implying that the moral state of every individual was already equal to Rebbi's; head and heel are not identical, but they belong to one living stature.</w:t>
      </w:r>
    </w:p>
  </w:footnote>
  <w:footnote w:id="123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§82):</w:t>
      </w:r>
      <w:r>
        <w:rPr>
          <w:sz w:val="18"/>
          <w:szCs w:val="18"/>
        </w:rPr>
        <w:t xml:space="preserve"> </w:t>
      </w:r>
      <w:r>
        <w:rPr>
          <w:sz w:val="18"/>
          <w:szCs w:val="18"/>
        </w:rPr>
        <w:t xml:space="preserve">"</w:t>
      </w:r>
      <w:r>
        <w:rPr>
          <w:sz w:val="18"/>
          <w:szCs w:val="18"/>
        </w:rPr>
        <w:t xml:space="preserve">“</w:t>
      </w:r>
      <w:r>
        <w:rPr>
          <w:sz w:val="18"/>
          <w:szCs w:val="18"/>
        </w:rPr>
        <w:t xml:space="preserve">you brought out and you watered — all of it yourself</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and the blessing rests upon this; and therefore the Name of Heaven was sanctified through him</w:t>
      </w:r>
      <w:r>
        <w:rPr>
          <w:sz w:val="18"/>
          <w:szCs w:val="18"/>
        </w:rPr>
        <w:t xml:space="preserve">, as with the</w:t>
      </w:r>
      <w:r>
        <w:rPr>
          <w:sz w:val="18"/>
          <w:szCs w:val="18"/>
        </w:rPr>
        <w:t xml:space="preserve"> </w:t>
      </w:r>
      <w:r>
        <w:rPr>
          <w:i/>
          <w:sz w:val="18"/>
          <w:szCs w:val="18"/>
        </w:rPr>
        <w:t xml:space="preserve">mon</w:t>
      </w:r>
      <w:r>
        <w:rPr>
          <w:sz w:val="18"/>
          <w:szCs w:val="18"/>
        </w:rPr>
        <w:t xml:space="preserve">, which they had to gather each day." Exactly the se’if: Rebbi is</w:t>
      </w:r>
      <w:r>
        <w:rPr>
          <w:sz w:val="18"/>
          <w:szCs w:val="18"/>
        </w:rPr>
        <w:t xml:space="preserve"> </w:t>
      </w:r>
      <w:r>
        <w:rPr>
          <w:sz w:val="18"/>
          <w:szCs w:val="18"/>
        </w:rPr>
        <w:t xml:space="preserve">“</w:t>
      </w:r>
      <w:r>
        <w:rPr>
          <w:sz w:val="18"/>
          <w:szCs w:val="18"/>
        </w:rPr>
        <w:t xml:space="preserve">akin to Mashiach</w:t>
      </w:r>
      <w:r>
        <w:rPr>
          <w:sz w:val="18"/>
          <w:szCs w:val="18"/>
        </w:rPr>
        <w:t xml:space="preserve">”</w:t>
      </w:r>
      <w:r>
        <w:rPr>
          <w:sz w:val="18"/>
          <w:szCs w:val="18"/>
        </w:rPr>
        <w:t xml:space="preserve"> </w:t>
      </w:r>
      <w:r>
        <w:rPr>
          <w:sz w:val="18"/>
          <w:szCs w:val="18"/>
        </w:rPr>
        <w:t xml:space="preserve">in that the sanctification of the Name rested on his own daily bearing — a spark of Yaakov, sustaining his generation as the</w:t>
      </w:r>
      <w:r>
        <w:rPr>
          <w:sz w:val="18"/>
          <w:szCs w:val="18"/>
        </w:rPr>
        <w:t xml:space="preserve"> </w:t>
      </w:r>
      <w:r>
        <w:rPr>
          <w:i/>
          <w:sz w:val="18"/>
          <w:szCs w:val="18"/>
        </w:rPr>
        <w:t xml:space="preserve">mon</w:t>
      </w:r>
      <w:r>
        <w:rPr>
          <w:sz w:val="18"/>
          <w:szCs w:val="18"/>
        </w:rPr>
        <w:t xml:space="preserve"> </w:t>
      </w:r>
      <w:r>
        <w:rPr>
          <w:sz w:val="18"/>
          <w:szCs w:val="18"/>
        </w:rPr>
        <w:t xml:space="preserve">was gathered.</w:t>
      </w:r>
    </w:p>
  </w:footnote>
  <w:footnote w:id="1235">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98b:</w:t>
      </w:r>
      <w:r>
        <w:rPr>
          <w:sz w:val="18"/>
          <w:szCs w:val="18"/>
        </w:rPr>
        <w:t xml:space="preserve"> </w:t>
      </w:r>
      <w:r>
        <w:rPr>
          <w:sz w:val="18"/>
          <w:szCs w:val="18"/>
        </w:rPr>
        <w:t xml:space="preserve">“</w:t>
      </w:r>
      <w:r>
        <w:rPr>
          <w:sz w:val="18"/>
          <w:szCs w:val="18"/>
        </w:rPr>
        <w:t xml:space="preserve">Rav said: If [the Mashiach] is among the living, it is one such as Rabbeinu HaKadosh [Rebbi]; and if among the dead, it is one such as Daniel, the man of delights.</w:t>
      </w:r>
      <w:r>
        <w:rPr>
          <w:sz w:val="18"/>
          <w:szCs w:val="18"/>
        </w:rPr>
        <w:t xml:space="preserve">”</w:t>
      </w:r>
    </w:p>
  </w:footnote>
  <w:footnote w:id="1236">
    <w:p>
      <w:pPr>
        <w:pStyle w:val="FootnoteText"/>
        <w:spacing w:before="0" w:after="40" w:line="240" w:lineRule="auto"/>
      </w:pPr>
      <w:r>
        <w:rPr>
          <w:rStyle w:val="FootnoteReference"/>
        </w:rPr>
        <w:footnoteRef/>
      </w:r>
      <w:r>
        <w:rPr>
          <w:sz w:val="18"/>
          <w:szCs w:val="18"/>
        </w:rPr>
        <w:t xml:space="preserve"> </w:t>
      </w:r>
      <w:r>
        <w:rPr>
          <w:b/>
          <w:sz w:val="18"/>
          <w:szCs w:val="18"/>
        </w:rPr>
        <w:t xml:space="preserve">‪Eichah 4:20:‬</w:t>
      </w:r>
      <w:r>
        <w:rPr>
          <w:sz w:val="18"/>
          <w:szCs w:val="18"/>
        </w:rPr>
        <w:t xml:space="preserve"> </w:t>
      </w:r>
      <w:r>
        <w:rPr>
          <w:sz w:val="18"/>
          <w:szCs w:val="18"/>
        </w:rPr>
        <w:t xml:space="preserve">“</w:t>
      </w:r>
      <w:r>
        <w:rPr>
          <w:i/>
          <w:sz w:val="18"/>
          <w:szCs w:val="18"/>
        </w:rPr>
        <w:t xml:space="preserve">רוּחַ אַפֵּינוּ מְשִׁיחַ ה’, נִלְכַּד בִּשְׁחִיתוֹתָם, אֲשֶׁר אָמַרְנוּ בְּצִלּוֹ נִחְיֶה בַגּוֹיִם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breath of our nostrils, the anointed of Hashem, was caught in their pits — he of whom we said,</w:t>
      </w:r>
      <w:r>
        <w:rPr>
          <w:i/>
          <w:sz w:val="18"/>
          <w:szCs w:val="18"/>
        </w:rPr>
        <w:t xml:space="preserve"> </w:t>
      </w:r>
      <w:r>
        <w:rPr>
          <w:i/>
          <w:sz w:val="18"/>
          <w:szCs w:val="18"/>
        </w:rPr>
        <w:t xml:space="preserve">‘</w:t>
      </w:r>
      <w:r>
        <w:rPr>
          <w:i/>
          <w:sz w:val="18"/>
          <w:szCs w:val="18"/>
        </w:rPr>
        <w:t xml:space="preserve">in his shadow we shall live among the nations</w:t>
      </w:r>
      <w:r>
        <w:rPr>
          <w:i/>
          <w:sz w:val="18"/>
          <w:szCs w:val="18"/>
        </w:rPr>
        <w:t xml:space="preserve">’</w:t>
      </w:r>
      <w:r>
        <w:rPr>
          <w:sz w:val="18"/>
          <w:szCs w:val="18"/>
        </w:rPr>
        <w:t xml:space="preserve">.</w:t>
      </w:r>
      <w:r>
        <w:rPr>
          <w:sz w:val="18"/>
          <w:szCs w:val="18"/>
        </w:rPr>
        <w:t xml:space="preserve">”</w:t>
      </w:r>
      <w:r>
        <w:rPr>
          <w:sz w:val="18"/>
          <w:szCs w:val="18"/>
        </w:rPr>
        <w:t xml:space="preserve"> </w:t>
      </w:r>
      <w:r>
        <w:rPr>
          <w:sz w:val="18"/>
          <w:szCs w:val="18"/>
        </w:rPr>
        <w:t xml:space="preserve">Meforshim: the plain sense (Rashi and the Radak) refers to the captured Davidic king (Yoshiyahu or Tzidkiyahu); the Midrash (Eichah Rabbah) and the Yerushalmi apply the verse to the Mashiach — and to Rebbi. R’ Tzadok’s use: the Sages read this verse of Rebbi,</w:t>
      </w:r>
      <w:r>
        <w:rPr>
          <w:sz w:val="18"/>
          <w:szCs w:val="18"/>
        </w:rPr>
        <w:t xml:space="preserve"> </w:t>
      </w:r>
      <w:r>
        <w:rPr>
          <w:sz w:val="18"/>
          <w:szCs w:val="18"/>
        </w:rPr>
        <w:t xml:space="preserve">“</w:t>
      </w:r>
      <w:r>
        <w:rPr>
          <w:sz w:val="18"/>
          <w:szCs w:val="18"/>
        </w:rPr>
        <w:t xml:space="preserve">akin to Mashiach,</w:t>
      </w:r>
      <w:r>
        <w:rPr>
          <w:sz w:val="18"/>
          <w:szCs w:val="18"/>
        </w:rPr>
        <w:t xml:space="preserve">”</w:t>
      </w:r>
      <w:r>
        <w:rPr>
          <w:sz w:val="18"/>
          <w:szCs w:val="18"/>
        </w:rPr>
        <w:t xml:space="preserve"> </w:t>
      </w:r>
      <w:r>
        <w:rPr>
          <w:sz w:val="18"/>
          <w:szCs w:val="18"/>
        </w:rPr>
        <w:t xml:space="preserve">an extension of Chizkiyah whom too the Holy One sought to make the Mashiach.‬</w:t>
      </w:r>
    </w:p>
  </w:footnote>
  <w:footnote w:id="123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§73):</w:t>
      </w:r>
      <w:r>
        <w:rPr>
          <w:sz w:val="18"/>
          <w:szCs w:val="18"/>
        </w:rPr>
        <w:t xml:space="preserve"> </w:t>
      </w:r>
      <w:r>
        <w:rPr>
          <w:sz w:val="18"/>
          <w:szCs w:val="18"/>
        </w:rPr>
        <w:t xml:space="preserve">“</w:t>
      </w:r>
      <w:r>
        <w:rPr>
          <w:sz w:val="18"/>
          <w:szCs w:val="18"/>
        </w:rPr>
        <w:t xml:space="preserve">and as they said [Eruvin 65], "one who is appeased in his wine" — meaning, as it says in Avos,</w:t>
      </w:r>
      <w:r>
        <w:rPr>
          <w:sz w:val="18"/>
          <w:szCs w:val="18"/>
        </w:rPr>
        <w:t xml:space="preserve"> </w:t>
      </w:r>
      <w:r>
        <w:rPr>
          <w:b/>
          <w:sz w:val="18"/>
          <w:szCs w:val="18"/>
        </w:rPr>
        <w:t xml:space="preserve">that his fear of sin precedes his wisdom, and he expounds well and fulfills well — this one reaches the rung of having in him something of the knowledge of his Maker.</w:t>
      </w:r>
      <w:r>
        <w:rPr>
          <w:sz w:val="18"/>
          <w:szCs w:val="18"/>
        </w:rPr>
        <w:t xml:space="preserve">”</w:t>
      </w:r>
      <w:r>
        <w:rPr>
          <w:sz w:val="18"/>
          <w:szCs w:val="18"/>
        </w:rPr>
        <w:t xml:space="preserve"> </w:t>
      </w:r>
      <w:r>
        <w:rPr>
          <w:sz w:val="18"/>
          <w:szCs w:val="18"/>
        </w:rPr>
        <w:t xml:space="preserve">Exactly the se’if: what made Rebbi</w:t>
      </w:r>
      <w:r>
        <w:rPr>
          <w:sz w:val="18"/>
          <w:szCs w:val="18"/>
        </w:rPr>
        <w:t xml:space="preserve"> </w:t>
      </w:r>
      <w:r>
        <w:rPr>
          <w:sz w:val="18"/>
          <w:szCs w:val="18"/>
        </w:rPr>
        <w:t xml:space="preserve">“</w:t>
      </w:r>
      <w:r>
        <w:rPr>
          <w:sz w:val="18"/>
          <w:szCs w:val="18"/>
        </w:rPr>
        <w:t xml:space="preserve">akin to Mashiach</w:t>
      </w:r>
      <w:r>
        <w:rPr>
          <w:sz w:val="18"/>
          <w:szCs w:val="18"/>
        </w:rPr>
        <w:t xml:space="preserve">”</w:t>
      </w:r>
      <w:r>
        <w:rPr>
          <w:sz w:val="18"/>
          <w:szCs w:val="18"/>
        </w:rPr>
        <w:t xml:space="preserve"> </w:t>
      </w:r>
      <w:r>
        <w:rPr>
          <w:sz w:val="18"/>
          <w:szCs w:val="18"/>
        </w:rPr>
        <w:t xml:space="preserve">is precisely this — a wisdom preceded by fear and matched by deed, which is the nearest a man in this world comes to that rung.</w:t>
      </w:r>
    </w:p>
  </w:footnote>
  <w:footnote w:id="123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Hashanah §13):</w:t>
      </w:r>
      <w:r>
        <w:rPr>
          <w:sz w:val="18"/>
          <w:szCs w:val="18"/>
        </w:rPr>
        <w:t xml:space="preserve"> </w:t>
      </w:r>
      <w:r>
        <w:rPr>
          <w:sz w:val="18"/>
          <w:szCs w:val="18"/>
        </w:rPr>
        <w:t xml:space="preserve">“</w:t>
      </w:r>
      <w:r>
        <w:rPr>
          <w:b/>
          <w:sz w:val="18"/>
          <w:szCs w:val="18"/>
        </w:rPr>
        <w:t xml:space="preserve">for the essence of the exiles among the nations is in order to bring out their swallowed [prey] from their mouth.</w:t>
      </w:r>
      <w:r>
        <w:rPr>
          <w:sz w:val="18"/>
          <w:szCs w:val="18"/>
        </w:rPr>
        <w:t xml:space="preserve">”</w:t>
      </w:r>
      <w:r>
        <w:rPr>
          <w:sz w:val="18"/>
          <w:szCs w:val="18"/>
        </w:rPr>
        <w:t xml:space="preserve"> </w:t>
      </w:r>
      <w:r>
        <w:rPr>
          <w:sz w:val="18"/>
          <w:szCs w:val="18"/>
        </w:rPr>
        <w:t xml:space="preserve">Exactly the se’if: the one who is</w:t>
      </w:r>
      <w:r>
        <w:rPr>
          <w:sz w:val="18"/>
          <w:szCs w:val="18"/>
        </w:rPr>
        <w:t xml:space="preserve"> </w:t>
      </w:r>
      <w:r>
        <w:rPr>
          <w:sz w:val="18"/>
          <w:szCs w:val="18"/>
        </w:rPr>
        <w:t xml:space="preserve">“</w:t>
      </w:r>
      <w:r>
        <w:rPr>
          <w:sz w:val="18"/>
          <w:szCs w:val="18"/>
        </w:rPr>
        <w:t xml:space="preserve">akin to Mashiach</w:t>
      </w:r>
      <w:r>
        <w:rPr>
          <w:sz w:val="18"/>
          <w:szCs w:val="18"/>
        </w:rPr>
        <w:t xml:space="preserve">”</w:t>
      </w:r>
      <w:r>
        <w:rPr>
          <w:sz w:val="18"/>
          <w:szCs w:val="18"/>
        </w:rPr>
        <w:t xml:space="preserve"> </w:t>
      </w:r>
      <w:r>
        <w:rPr>
          <w:sz w:val="18"/>
          <w:szCs w:val="18"/>
        </w:rPr>
        <w:t xml:space="preserve">appears within the exile and not after it, because the exile itself is the working — and every generation has its candidate for that labor.</w:t>
      </w:r>
    </w:p>
  </w:footnote>
  <w:footnote w:id="1239">
    <w:p>
      <w:pPr>
        <w:pStyle w:val="FootnoteText"/>
        <w:spacing w:before="0" w:after="40" w:line="240" w:lineRule="auto"/>
      </w:pPr>
      <w:r>
        <w:rPr>
          <w:rStyle w:val="FootnoteReference"/>
        </w:rPr>
        <w:footnoteRef/>
      </w:r>
      <w:r>
        <w:rPr>
          <w:sz w:val="18"/>
          <w:szCs w:val="18"/>
        </w:rPr>
        <w:t xml:space="preserve"> </w:t>
      </w:r>
      <w:r>
        <w:rPr>
          <w:b/>
          <w:sz w:val="18"/>
          <w:szCs w:val="18"/>
        </w:rPr>
        <w:t xml:space="preserve">Gittin 59a</w:t>
      </w:r>
      <w:r>
        <w:rPr>
          <w:sz w:val="18"/>
          <w:szCs w:val="18"/>
        </w:rPr>
        <w:t xml:space="preserve"> </w:t>
      </w:r>
      <w:r>
        <w:rPr>
          <w:sz w:val="18"/>
          <w:szCs w:val="18"/>
        </w:rPr>
        <w:t xml:space="preserve">(and Sanhedrin 36a):</w:t>
      </w:r>
      <w:r>
        <w:rPr>
          <w:sz w:val="18"/>
          <w:szCs w:val="18"/>
        </w:rPr>
        <w:t xml:space="preserve"> </w:t>
      </w:r>
      <w:r>
        <w:rPr>
          <w:sz w:val="18"/>
          <w:szCs w:val="18"/>
        </w:rPr>
        <w:t xml:space="preserve">“</w:t>
      </w:r>
      <w:r>
        <w:rPr>
          <w:i/>
          <w:sz w:val="18"/>
          <w:szCs w:val="18"/>
        </w:rPr>
        <w:t xml:space="preserve">from the days of Moshe [Rabbeinu] until Rebbi we do not find Torah and greatness in one place</w:t>
      </w:r>
      <w:r>
        <w:rPr>
          <w:sz w:val="18"/>
          <w:szCs w:val="18"/>
        </w:rPr>
        <w:t xml:space="preserve">.</w:t>
      </w:r>
      <w:r>
        <w:rPr>
          <w:sz w:val="18"/>
          <w:szCs w:val="18"/>
        </w:rPr>
        <w:t xml:space="preserve">”</w:t>
      </w:r>
      <w:r>
        <w:rPr>
          <w:sz w:val="18"/>
          <w:szCs w:val="18"/>
        </w:rPr>
        <w:t xml:space="preserve"> </w:t>
      </w:r>
      <w:r>
        <w:rPr>
          <w:sz w:val="18"/>
          <w:szCs w:val="18"/>
        </w:rPr>
        <w:t xml:space="preserve">Meforshim: Rashi — Rebbi united consummate mastery of Torah with the wealth and worldly eminence of the Nasi, a pairing unseen since Moshe. R’ Tzadok’s use: once appointed Nasi, Rebbi</w:t>
      </w:r>
      <w:r>
        <w:rPr>
          <w:sz w:val="18"/>
          <w:szCs w:val="18"/>
        </w:rPr>
        <w:t xml:space="preserve"> </w:t>
      </w:r>
      <w:r>
        <w:rPr>
          <w:sz w:val="18"/>
          <w:szCs w:val="18"/>
        </w:rPr>
        <w:t xml:space="preserve">“</w:t>
      </w:r>
      <w:r>
        <w:rPr>
          <w:sz w:val="18"/>
          <w:szCs w:val="18"/>
        </w:rPr>
        <w:t xml:space="preserve">was the greatest of all, for all were subordinate to him</w:t>
      </w:r>
      <w:r>
        <w:rPr>
          <w:sz w:val="18"/>
          <w:szCs w:val="18"/>
        </w:rPr>
        <w:t xml:space="preserve">”</w:t>
      </w:r>
      <w:r>
        <w:rPr>
          <w:sz w:val="18"/>
          <w:szCs w:val="18"/>
        </w:rPr>
        <w:t xml:space="preserve"> </w:t>
      </w:r>
      <w:r>
        <w:rPr>
          <w:sz w:val="18"/>
          <w:szCs w:val="18"/>
        </w:rPr>
        <w:t xml:space="preserve">— the head of the generation, whose complete</w:t>
      </w:r>
      <w:r>
        <w:rPr>
          <w:sz w:val="18"/>
          <w:szCs w:val="18"/>
        </w:rPr>
        <w:t xml:space="preserve"> </w:t>
      </w:r>
      <w:r>
        <w:rPr>
          <w:sz w:val="18"/>
          <w:szCs w:val="18"/>
        </w:rPr>
        <w:t xml:space="preserve">“</w:t>
      </w:r>
      <w:r>
        <w:rPr>
          <w:sz w:val="18"/>
          <w:szCs w:val="18"/>
        </w:rPr>
        <w:t xml:space="preserve">stature</w:t>
      </w:r>
      <w:r>
        <w:rPr>
          <w:sz w:val="18"/>
          <w:szCs w:val="18"/>
        </w:rPr>
        <w:t xml:space="preserve">”</w:t>
      </w:r>
      <w:r>
        <w:rPr>
          <w:sz w:val="18"/>
          <w:szCs w:val="18"/>
        </w:rPr>
        <w:t xml:space="preserve"> </w:t>
      </w:r>
      <w:r>
        <w:rPr>
          <w:sz w:val="18"/>
          <w:szCs w:val="18"/>
        </w:rPr>
        <w:t xml:space="preserve">bears the whole generation as its branches.</w:t>
      </w:r>
    </w:p>
  </w:footnote>
  <w:footnote w:id="1240">
    <w:p>
      <w:pPr>
        <w:pStyle w:val="FootnoteText"/>
        <w:spacing w:before="0" w:after="40" w:line="240" w:lineRule="auto"/>
      </w:pPr>
      <w:r>
        <w:rPr>
          <w:rStyle w:val="FootnoteReference"/>
        </w:rPr>
        <w:footnoteRef/>
      </w:r>
      <w:r>
        <w:rPr>
          <w:sz w:val="18"/>
          <w:szCs w:val="18"/>
        </w:rPr>
        <w:t xml:space="preserve"> </w:t>
      </w:r>
      <w:r>
        <w:rPr>
          <w:b/>
          <w:sz w:val="18"/>
          <w:szCs w:val="18"/>
        </w:rPr>
        <w:t xml:space="preserve">Erchin 17a:</w:t>
      </w:r>
      <w:r>
        <w:rPr>
          <w:sz w:val="18"/>
          <w:szCs w:val="18"/>
        </w:rPr>
        <w:t xml:space="preserve"> </w:t>
      </w:r>
      <w:r>
        <w:rPr>
          <w:sz w:val="18"/>
          <w:szCs w:val="18"/>
        </w:rPr>
        <w:t xml:space="preserve">On the verse</w:t>
      </w:r>
      <w:r>
        <w:rPr>
          <w:sz w:val="18"/>
          <w:szCs w:val="18"/>
        </w:rPr>
        <w:t xml:space="preserve"> </w:t>
      </w:r>
      <w:r>
        <w:rPr>
          <w:sz w:val="18"/>
          <w:szCs w:val="18"/>
        </w:rPr>
        <w:t xml:space="preserve">“</w:t>
      </w:r>
      <w:r>
        <w:rPr>
          <w:sz w:val="18"/>
          <w:szCs w:val="18"/>
        </w:rPr>
        <w:t xml:space="preserve">this is the generation of those who seek Him, who seek Your face — Yaakov,</w:t>
      </w:r>
      <w:r>
        <w:rPr>
          <w:sz w:val="18"/>
          <w:szCs w:val="18"/>
        </w:rPr>
        <w:t xml:space="preserve"> </w:t>
      </w:r>
      <w:r>
        <w:rPr>
          <w:i/>
          <w:sz w:val="18"/>
          <w:szCs w:val="18"/>
        </w:rPr>
        <w:t xml:space="preserve">selah</w:t>
      </w:r>
      <w:r>
        <w:rPr>
          <w:sz w:val="18"/>
          <w:szCs w:val="18"/>
        </w:rPr>
        <w:t xml:space="preserve">”</w:t>
      </w:r>
      <w:r>
        <w:rPr>
          <w:sz w:val="18"/>
          <w:szCs w:val="18"/>
        </w:rPr>
        <w:t xml:space="preserve"> </w:t>
      </w:r>
      <w:r>
        <w:rPr>
          <w:sz w:val="18"/>
          <w:szCs w:val="18"/>
        </w:rPr>
        <w:t xml:space="preserve">(Tehillim 24:6), R’ Yehudah Nesi’ah and the Rabbanan disagreed: one said</w:t>
      </w:r>
      <w:r>
        <w:rPr>
          <w:sz w:val="18"/>
          <w:szCs w:val="18"/>
        </w:rPr>
        <w:t xml:space="preserve"> </w:t>
      </w:r>
      <w:r>
        <w:rPr>
          <w:sz w:val="18"/>
          <w:szCs w:val="18"/>
        </w:rPr>
        <w:t xml:space="preserve">“</w:t>
      </w:r>
      <w:r>
        <w:rPr>
          <w:sz w:val="18"/>
          <w:szCs w:val="18"/>
        </w:rPr>
        <w:t xml:space="preserve">the generation [is] according to the leader [</w:t>
      </w:r>
      <w:r>
        <w:rPr>
          <w:i/>
          <w:sz w:val="18"/>
          <w:szCs w:val="18"/>
        </w:rPr>
        <w:t xml:space="preserve">parnas</w:t>
      </w:r>
      <w:r>
        <w:rPr>
          <w:sz w:val="18"/>
          <w:szCs w:val="18"/>
        </w:rPr>
        <w:t xml:space="preserve">],</w:t>
      </w:r>
      <w:r>
        <w:rPr>
          <w:sz w:val="18"/>
          <w:szCs w:val="18"/>
        </w:rPr>
        <w:t xml:space="preserve">”</w:t>
      </w:r>
      <w:r>
        <w:rPr>
          <w:sz w:val="18"/>
          <w:szCs w:val="18"/>
        </w:rPr>
        <w:t xml:space="preserve"> </w:t>
      </w:r>
      <w:r>
        <w:rPr>
          <w:sz w:val="18"/>
          <w:szCs w:val="18"/>
        </w:rPr>
        <w:t xml:space="preserve">and one said</w:t>
      </w:r>
      <w:r>
        <w:rPr>
          <w:sz w:val="18"/>
          <w:szCs w:val="18"/>
        </w:rPr>
        <w:t xml:space="preserve"> </w:t>
      </w:r>
      <w:r>
        <w:rPr>
          <w:sz w:val="18"/>
          <w:szCs w:val="18"/>
        </w:rPr>
        <w:t xml:space="preserve">“</w:t>
      </w:r>
      <w:r>
        <w:rPr>
          <w:sz w:val="18"/>
          <w:szCs w:val="18"/>
        </w:rPr>
        <w:t xml:space="preserve">the leader according to his generation.</w:t>
      </w:r>
      <w:r>
        <w:rPr>
          <w:sz w:val="18"/>
          <w:szCs w:val="18"/>
        </w:rPr>
        <w:t xml:space="preserve">”</w:t>
      </w:r>
      <w:r>
        <w:rPr>
          <w:sz w:val="18"/>
          <w:szCs w:val="18"/>
        </w:rPr>
        <w:t xml:space="preserve"> </w:t>
      </w:r>
      <w:r>
        <w:rPr>
          <w:sz w:val="18"/>
          <w:szCs w:val="18"/>
        </w:rPr>
        <w:t xml:space="preserve">The Gemara challenges [that this cannot concern their relative worthiness] — for there was Tzidkiyah, who was worthy though his generation was not, and Yehoyakim, who was not worthy though his generation was;</w:t>
      </w:r>
      <w:r>
        <w:rPr>
          <w:sz w:val="18"/>
          <w:szCs w:val="18"/>
        </w:rPr>
        <w:t xml:space="preserve"> </w:t>
      </w:r>
      <w:r>
        <w:rPr>
          <w:sz w:val="18"/>
          <w:szCs w:val="18"/>
        </w:rPr>
        <w:t xml:space="preserve">“</w:t>
      </w:r>
      <w:r>
        <w:rPr>
          <w:sz w:val="18"/>
          <w:szCs w:val="18"/>
        </w:rPr>
        <w:t xml:space="preserve">rather,</w:t>
      </w:r>
      <w:r>
        <w:rPr>
          <w:sz w:val="18"/>
          <w:szCs w:val="18"/>
        </w:rPr>
        <w:t xml:space="preserve">”</w:t>
      </w:r>
      <w:r>
        <w:rPr>
          <w:sz w:val="18"/>
          <w:szCs w:val="18"/>
        </w:rPr>
        <w:t xml:space="preserve"> </w:t>
      </w:r>
      <w:r>
        <w:rPr>
          <w:sz w:val="18"/>
          <w:szCs w:val="18"/>
        </w:rPr>
        <w:t xml:space="preserve">it concludes,</w:t>
      </w:r>
      <w:r>
        <w:rPr>
          <w:sz w:val="18"/>
          <w:szCs w:val="18"/>
        </w:rPr>
        <w:t xml:space="preserve"> </w:t>
      </w:r>
      <w:r>
        <w:rPr>
          <w:sz w:val="18"/>
          <w:szCs w:val="18"/>
        </w:rPr>
        <w:t xml:space="preserve">“</w:t>
      </w:r>
      <w:r>
        <w:rPr>
          <w:sz w:val="18"/>
          <w:szCs w:val="18"/>
        </w:rPr>
        <w:t xml:space="preserve">we speak with regard to</w:t>
      </w:r>
      <w:r>
        <w:rPr>
          <w:sz w:val="18"/>
          <w:szCs w:val="18"/>
        </w:rPr>
        <w:t xml:space="preserve"> </w:t>
      </w:r>
      <w:r>
        <w:rPr>
          <w:i/>
          <w:sz w:val="18"/>
          <w:szCs w:val="18"/>
        </w:rPr>
        <w:t xml:space="preserve">tukfa</w:t>
      </w:r>
      <w:r>
        <w:rPr>
          <w:sz w:val="18"/>
          <w:szCs w:val="18"/>
        </w:rPr>
        <w:t xml:space="preserve"> </w:t>
      </w:r>
      <w:r>
        <w:rPr>
          <w:sz w:val="18"/>
          <w:szCs w:val="18"/>
        </w:rPr>
        <w:t xml:space="preserve">(severity) and</w:t>
      </w:r>
      <w:r>
        <w:rPr>
          <w:sz w:val="18"/>
          <w:szCs w:val="18"/>
        </w:rPr>
        <w:t xml:space="preserve"> </w:t>
      </w:r>
      <w:r>
        <w:rPr>
          <w:i/>
          <w:sz w:val="18"/>
          <w:szCs w:val="18"/>
        </w:rPr>
        <w:t xml:space="preserve">nichusa</w:t>
      </w:r>
      <w:r>
        <w:rPr>
          <w:sz w:val="18"/>
          <w:szCs w:val="18"/>
        </w:rPr>
        <w:t xml:space="preserve"> </w:t>
      </w:r>
      <w:r>
        <w:rPr>
          <w:sz w:val="18"/>
          <w:szCs w:val="18"/>
        </w:rPr>
        <w:t xml:space="preserve">(mildness).</w:t>
      </w:r>
      <w:r>
        <w:rPr>
          <w:sz w:val="18"/>
          <w:szCs w:val="18"/>
        </w:rPr>
        <w:t xml:space="preserve">”</w:t>
      </w:r>
    </w:p>
  </w:footnote>
  <w:footnote w:id="1241">
    <w:p>
      <w:pPr>
        <w:pStyle w:val="FootnoteText"/>
        <w:spacing w:before="0" w:after="40" w:line="240" w:lineRule="auto"/>
      </w:pPr>
      <w:r>
        <w:rPr>
          <w:rStyle w:val="FootnoteReference"/>
        </w:rPr>
        <w:footnoteRef/>
      </w:r>
      <w:r>
        <w:rPr>
          <w:sz w:val="18"/>
          <w:szCs w:val="18"/>
        </w:rPr>
        <w:t xml:space="preserve"> </w:t>
      </w:r>
      <w:r>
        <w:rPr>
          <w:b/>
          <w:sz w:val="18"/>
          <w:szCs w:val="18"/>
        </w:rPr>
        <w:t xml:space="preserve">Sotah 49b</w:t>
      </w:r>
      <w:r>
        <w:rPr>
          <w:sz w:val="18"/>
          <w:szCs w:val="18"/>
        </w:rPr>
        <w:t xml:space="preserve"> </w:t>
      </w:r>
      <w:r>
        <w:rPr>
          <w:sz w:val="18"/>
          <w:szCs w:val="18"/>
        </w:rPr>
        <w:t xml:space="preserve">(the closing Mishnah of the tractate; also as a baraisa, Avodah Zarah 20b): R’ Pinchas ben Yair’s ladder of ascent — a graded sequence of traits, from care and alacrity up through</w:t>
      </w:r>
      <w:r>
        <w:rPr>
          <w:sz w:val="18"/>
          <w:szCs w:val="18"/>
        </w:rPr>
        <w:t xml:space="preserve"> </w:t>
      </w:r>
      <w:r>
        <w:rPr>
          <w:i/>
          <w:sz w:val="18"/>
          <w:szCs w:val="18"/>
        </w:rPr>
        <w:t xml:space="preserve">kedushah</w:t>
      </w:r>
      <w:r>
        <w:rPr>
          <w:sz w:val="18"/>
          <w:szCs w:val="18"/>
        </w:rPr>
        <w:t xml:space="preserve"> </w:t>
      </w:r>
      <w:r>
        <w:rPr>
          <w:sz w:val="18"/>
          <w:szCs w:val="18"/>
        </w:rPr>
        <w:t xml:space="preserve">(holiness),</w:t>
      </w:r>
      <w:r>
        <w:rPr>
          <w:sz w:val="18"/>
          <w:szCs w:val="18"/>
        </w:rPr>
        <w:t xml:space="preserve"> </w:t>
      </w:r>
      <w:r>
        <w:rPr>
          <w:sz w:val="18"/>
          <w:szCs w:val="18"/>
        </w:rPr>
        <w:t xml:space="preserve">“</w:t>
      </w:r>
      <w:r>
        <w:rPr>
          <w:i/>
          <w:sz w:val="18"/>
          <w:szCs w:val="18"/>
        </w:rPr>
        <w:t xml:space="preserve">and holiness leads to</w:t>
      </w:r>
      <w:r>
        <w:rPr>
          <w:sz w:val="18"/>
          <w:szCs w:val="18"/>
        </w:rPr>
        <w:t xml:space="preserve"> </w:t>
      </w:r>
      <w:r>
        <w:rPr>
          <w:sz w:val="18"/>
          <w:szCs w:val="18"/>
        </w:rPr>
        <w:t xml:space="preserve">[the higher rungs, culminating in]</w:t>
      </w:r>
      <w:r>
        <w:rPr>
          <w:sz w:val="18"/>
          <w:szCs w:val="18"/>
        </w:rPr>
        <w:t xml:space="preserve"> </w:t>
      </w:r>
      <w:r>
        <w:rPr>
          <w:i/>
          <w:sz w:val="18"/>
          <w:szCs w:val="18"/>
        </w:rPr>
        <w:t xml:space="preserve">ruach hakodesh, and ruach hakodesh to the resurrection of the dead, and the resurrection of the dead comes through Eliyahu</w:t>
      </w:r>
      <w:r>
        <w:rPr>
          <w:sz w:val="18"/>
          <w:szCs w:val="18"/>
        </w:rPr>
        <w:t xml:space="preserve">.</w:t>
      </w:r>
      <w:r>
        <w:rPr>
          <w:sz w:val="18"/>
          <w:szCs w:val="18"/>
        </w:rPr>
        <w:t xml:space="preserve">”</w:t>
      </w:r>
      <w:r>
        <w:rPr>
          <w:sz w:val="18"/>
          <w:szCs w:val="18"/>
        </w:rPr>
        <w:t xml:space="preserve"> </w:t>
      </w:r>
      <w:r>
        <w:rPr>
          <w:sz w:val="18"/>
          <w:szCs w:val="18"/>
        </w:rPr>
        <w:t xml:space="preserve">Meforshim: Rashi and the Maharsha trace the progressive self-refinement that opens onto the highest attainments. R’ Tzadok’s use: in his girsa (which he holds to be the primary one)</w:t>
      </w:r>
      <w:r>
        <w:rPr>
          <w:sz w:val="18"/>
          <w:szCs w:val="18"/>
        </w:rPr>
        <w:t xml:space="preserve"> </w:t>
      </w:r>
      <w:r>
        <w:rPr>
          <w:i/>
          <w:sz w:val="18"/>
          <w:szCs w:val="18"/>
        </w:rPr>
        <w:t xml:space="preserve">kedushah</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the last of the [human] rungs</w:t>
      </w:r>
      <w:r>
        <w:rPr>
          <w:sz w:val="18"/>
          <w:szCs w:val="18"/>
        </w:rPr>
        <w:t xml:space="preserve">”</w:t>
      </w:r>
      <w:r>
        <w:rPr>
          <w:sz w:val="18"/>
          <w:szCs w:val="18"/>
        </w:rPr>
        <w:t xml:space="preserve"> </w:t>
      </w:r>
      <w:r>
        <w:rPr>
          <w:sz w:val="18"/>
          <w:szCs w:val="18"/>
        </w:rPr>
        <w:t xml:space="preserve">— the summit of a person’s own effort, which then brings him to</w:t>
      </w:r>
      <w:r>
        <w:rPr>
          <w:sz w:val="18"/>
          <w:szCs w:val="18"/>
        </w:rPr>
        <w:t xml:space="preserve"> </w:t>
      </w:r>
      <w:r>
        <w:rPr>
          <w:i/>
          <w:sz w:val="18"/>
          <w:szCs w:val="18"/>
        </w:rPr>
        <w:t xml:space="preserve">ruach hakodesh</w:t>
      </w:r>
      <w:r>
        <w:rPr>
          <w:sz w:val="18"/>
          <w:szCs w:val="18"/>
        </w:rPr>
        <w:t xml:space="preserve">, the coming of Eliyahu, and the resurrection; and Rebbi,</w:t>
      </w:r>
      <w:r>
        <w:rPr>
          <w:sz w:val="18"/>
          <w:szCs w:val="18"/>
        </w:rPr>
        <w:t xml:space="preserve"> </w:t>
      </w:r>
      <w:r>
        <w:rPr>
          <w:sz w:val="18"/>
          <w:szCs w:val="18"/>
        </w:rPr>
        <w:t xml:space="preserve">“</w:t>
      </w:r>
      <w:r>
        <w:rPr>
          <w:sz w:val="18"/>
          <w:szCs w:val="18"/>
        </w:rPr>
        <w:t xml:space="preserve">the holy one,</w:t>
      </w:r>
      <w:r>
        <w:rPr>
          <w:sz w:val="18"/>
          <w:szCs w:val="18"/>
        </w:rPr>
        <w:t xml:space="preserve">”</w:t>
      </w:r>
      <w:r>
        <w:rPr>
          <w:sz w:val="18"/>
          <w:szCs w:val="18"/>
        </w:rPr>
        <w:t xml:space="preserve"> </w:t>
      </w:r>
      <w:r>
        <w:rPr>
          <w:sz w:val="18"/>
          <w:szCs w:val="18"/>
        </w:rPr>
        <w:t xml:space="preserve">embodied this rung.</w:t>
      </w:r>
    </w:p>
  </w:footnote>
  <w:footnote w:id="1242">
    <w:p>
      <w:pPr>
        <w:pStyle w:val="FootnoteText"/>
        <w:spacing w:before="0" w:after="40" w:line="240" w:lineRule="auto"/>
      </w:pPr>
      <w:r>
        <w:rPr>
          <w:rStyle w:val="FootnoteReference"/>
        </w:rPr>
        <w:footnoteRef/>
      </w:r>
      <w:r>
        <w:rPr>
          <w:sz w:val="18"/>
          <w:szCs w:val="18"/>
        </w:rPr>
        <w:t xml:space="preserve"> </w:t>
      </w:r>
      <w:r>
        <w:rPr>
          <w:b/>
          <w:sz w:val="18"/>
          <w:szCs w:val="18"/>
        </w:rPr>
        <w:t xml:space="preserve">‪Yoel 3:1:</w:t>
      </w:r>
      <w:r>
        <w:rPr>
          <w:sz w:val="18"/>
          <w:szCs w:val="18"/>
        </w:rPr>
        <w:t xml:space="preserve"> </w:t>
      </w:r>
      <w:r>
        <w:rPr>
          <w:sz w:val="18"/>
          <w:szCs w:val="18"/>
        </w:rPr>
        <w:t xml:space="preserve">of the Future —‬</w:t>
      </w:r>
      <w:r>
        <w:rPr>
          <w:sz w:val="18"/>
          <w:szCs w:val="18"/>
        </w:rPr>
        <w:t xml:space="preserve"> </w:t>
      </w:r>
      <w:r>
        <w:rPr>
          <w:sz w:val="18"/>
          <w:szCs w:val="18"/>
        </w:rPr>
        <w:t xml:space="preserve">“</w:t>
      </w:r>
      <w:r>
        <w:rPr>
          <w:i/>
          <w:sz w:val="18"/>
          <w:szCs w:val="18"/>
        </w:rPr>
        <w:t xml:space="preserve">וְהָיָה אַחֲרֵי כֵן אֶשְׁפּוֹךְ אֶת רוּחִי עַל כָּל בָּשָׂר, וְנִבְּאוּ בְּנֵיכֶם וּבְנֹתֵיכֶם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it shall come to pass afterward, that I will pour out My spirit upon all flesh, and your sons and daughters shall prophesy</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in the Messianic era prophecy will be restored, universally, to Israel. R’ Tzadok’s use: Rebbi was</w:t>
      </w:r>
      <w:r>
        <w:rPr>
          <w:sz w:val="18"/>
          <w:szCs w:val="18"/>
        </w:rPr>
        <w:t xml:space="preserve"> </w:t>
      </w:r>
      <w:r>
        <w:rPr>
          <w:sz w:val="18"/>
          <w:szCs w:val="18"/>
        </w:rPr>
        <w:t xml:space="preserve">“</w:t>
      </w:r>
      <w:r>
        <w:rPr>
          <w:sz w:val="18"/>
          <w:szCs w:val="18"/>
        </w:rPr>
        <w:t xml:space="preserve">akin to Mashiach,</w:t>
      </w:r>
      <w:r>
        <w:rPr>
          <w:sz w:val="18"/>
          <w:szCs w:val="18"/>
        </w:rPr>
        <w:t xml:space="preserve">”</w:t>
      </w:r>
      <w:r>
        <w:rPr>
          <w:sz w:val="18"/>
          <w:szCs w:val="18"/>
        </w:rPr>
        <w:t xml:space="preserve"> </w:t>
      </w:r>
      <w:r>
        <w:rPr>
          <w:sz w:val="18"/>
          <w:szCs w:val="18"/>
        </w:rPr>
        <w:t xml:space="preserve">yet the revelation was not yet</w:t>
      </w:r>
      <w:r>
        <w:rPr>
          <w:sz w:val="18"/>
          <w:szCs w:val="18"/>
        </w:rPr>
        <w:t xml:space="preserve"> </w:t>
      </w:r>
      <w:r>
        <w:rPr>
          <w:sz w:val="18"/>
          <w:szCs w:val="18"/>
        </w:rPr>
        <w:t xml:space="preserve">“</w:t>
      </w:r>
      <w:r>
        <w:rPr>
          <w:sz w:val="18"/>
          <w:szCs w:val="18"/>
        </w:rPr>
        <w:t xml:space="preserve">in actuality in all the souls of the generation</w:t>
      </w:r>
      <w:r>
        <w:rPr>
          <w:sz w:val="18"/>
          <w:szCs w:val="18"/>
        </w:rPr>
        <w:t xml:space="preserve">”</w:t>
      </w:r>
      <w:r>
        <w:rPr>
          <w:sz w:val="18"/>
          <w:szCs w:val="18"/>
        </w:rPr>
        <w:t xml:space="preserve"> </w:t>
      </w:r>
      <w:r>
        <w:rPr>
          <w:sz w:val="18"/>
          <w:szCs w:val="18"/>
        </w:rPr>
        <w:t xml:space="preserve">— that awaits the Future, when</w:t>
      </w:r>
      <w:r>
        <w:rPr>
          <w:sz w:val="18"/>
          <w:szCs w:val="18"/>
        </w:rPr>
        <w:t xml:space="preserve"> </w:t>
      </w:r>
      <w:r>
        <w:rPr>
          <w:sz w:val="18"/>
          <w:szCs w:val="18"/>
        </w:rPr>
        <w:t xml:space="preserve">“</w:t>
      </w:r>
      <w:r>
        <w:rPr>
          <w:sz w:val="18"/>
          <w:szCs w:val="18"/>
        </w:rPr>
        <w:t xml:space="preserve">I will pour out My spirit upon all flesh</w:t>
      </w:r>
      <w:r>
        <w:rPr>
          <w:sz w:val="18"/>
          <w:szCs w:val="18"/>
        </w:rPr>
        <w:t xml:space="preserve">”</w:t>
      </w:r>
      <w:r>
        <w:rPr>
          <w:sz w:val="18"/>
          <w:szCs w:val="18"/>
        </w:rPr>
        <w:t xml:space="preserve"> </w:t>
      </w:r>
      <w:r>
        <w:rPr>
          <w:sz w:val="18"/>
          <w:szCs w:val="18"/>
        </w:rPr>
        <w:t xml:space="preserve">and all merit</w:t>
      </w:r>
      <w:r>
        <w:rPr>
          <w:sz w:val="18"/>
          <w:szCs w:val="18"/>
        </w:rPr>
        <w:t xml:space="preserve"> </w:t>
      </w:r>
      <w:r>
        <w:rPr>
          <w:i/>
          <w:sz w:val="18"/>
          <w:szCs w:val="18"/>
        </w:rPr>
        <w:t xml:space="preserve">ruach hakodesh</w:t>
      </w:r>
      <w:r>
        <w:rPr>
          <w:sz w:val="18"/>
          <w:szCs w:val="18"/>
        </w:rPr>
        <w:t xml:space="preserve"> </w:t>
      </w:r>
      <w:r>
        <w:rPr>
          <w:sz w:val="18"/>
          <w:szCs w:val="18"/>
        </w:rPr>
        <w:t xml:space="preserve">and the resurrection of the dead.‬</w:t>
      </w:r>
    </w:p>
  </w:footnote>
  <w:footnote w:id="1244">
    <w:p>
      <w:pPr>
        <w:pStyle w:val="FootnoteText"/>
        <w:spacing w:before="0" w:after="40" w:line="240" w:lineRule="auto"/>
      </w:pPr>
      <w:r>
        <w:rPr>
          <w:rStyle w:val="FootnoteReference"/>
        </w:rPr>
        <w:footnoteRef/>
      </w:r>
      <w:r>
        <w:rPr>
          <w:sz w:val="18"/>
          <w:szCs w:val="18"/>
        </w:rPr>
        <w:t xml:space="preserve"> </w:t>
      </w:r>
      <w:r>
        <w:rPr>
          <w:b/>
          <w:sz w:val="18"/>
          <w:szCs w:val="18"/>
        </w:rPr>
        <w:t xml:space="preserve">Niddah 73a</w:t>
      </w:r>
      <w:r>
        <w:rPr>
          <w:sz w:val="18"/>
          <w:szCs w:val="18"/>
        </w:rPr>
        <w:t xml:space="preserve"> </w:t>
      </w:r>
      <w:r>
        <w:rPr>
          <w:sz w:val="18"/>
          <w:szCs w:val="18"/>
        </w:rPr>
        <w:t xml:space="preserve">(the closing words of the entire Talmud):</w:t>
      </w:r>
      <w:r>
        <w:rPr>
          <w:sz w:val="18"/>
          <w:szCs w:val="18"/>
        </w:rPr>
        <w:t xml:space="preserve"> </w:t>
      </w:r>
      <w:r>
        <w:rPr>
          <w:sz w:val="18"/>
          <w:szCs w:val="18"/>
        </w:rPr>
        <w:t xml:space="preserve">“</w:t>
      </w:r>
      <w:r>
        <w:rPr>
          <w:i/>
          <w:sz w:val="18"/>
          <w:szCs w:val="18"/>
        </w:rPr>
        <w:t xml:space="preserve">the school of Eliyahu taught: whoever studies halachos every day is assured that he is destined for the World to Come, as it is stated,</w:t>
      </w:r>
      <w:r>
        <w:rPr>
          <w:i/>
          <w:sz w:val="18"/>
          <w:szCs w:val="18"/>
        </w:rPr>
        <w:t xml:space="preserve"> </w:t>
      </w:r>
      <w:r>
        <w:rPr>
          <w:i/>
          <w:sz w:val="18"/>
          <w:szCs w:val="18"/>
        </w:rPr>
        <w:t xml:space="preserve">‘</w:t>
      </w:r>
      <w:r>
        <w:rPr>
          <w:i/>
          <w:sz w:val="18"/>
          <w:szCs w:val="18"/>
        </w:rPr>
        <w:t xml:space="preserve">his ways [halichos] are eternal</w:t>
      </w:r>
      <w:r>
        <w:rPr>
          <w:i/>
          <w:sz w:val="18"/>
          <w:szCs w:val="18"/>
        </w:rPr>
        <w:t xml:space="preserve">’</w:t>
      </w:r>
      <w:r>
        <w:rPr>
          <w:i/>
          <w:sz w:val="18"/>
          <w:szCs w:val="18"/>
        </w:rPr>
        <w:t xml:space="preserve"> </w:t>
      </w:r>
      <w:r>
        <w:rPr>
          <w:i/>
          <w:sz w:val="18"/>
          <w:szCs w:val="18"/>
        </w:rPr>
        <w:t xml:space="preserve">(Chavakuk 3:6) — read not halichos [ways] but halachos</w:t>
      </w:r>
      <w:r>
        <w:rPr>
          <w:sz w:val="18"/>
          <w:szCs w:val="18"/>
        </w:rPr>
        <w:t xml:space="preserve">.</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halachos</w:t>
      </w:r>
      <w:r>
        <w:rPr>
          <w:sz w:val="18"/>
          <w:szCs w:val="18"/>
        </w:rPr>
        <w:t xml:space="preserve">”</w:t>
      </w:r>
      <w:r>
        <w:rPr>
          <w:sz w:val="18"/>
          <w:szCs w:val="18"/>
        </w:rPr>
        <w:t xml:space="preserve"> </w:t>
      </w:r>
      <w:r>
        <w:rPr>
          <w:sz w:val="18"/>
          <w:szCs w:val="18"/>
        </w:rPr>
        <w:t xml:space="preserve">denotes the fixed traditions (the Mishnah and baraisos); one who reviews them daily attains eternal life. R’ Tzadok’s use:</w:t>
      </w:r>
      <w:r>
        <w:rPr>
          <w:sz w:val="18"/>
          <w:szCs w:val="18"/>
        </w:rPr>
        <w:t xml:space="preserve"> </w:t>
      </w:r>
      <w:r>
        <w:rPr>
          <w:sz w:val="18"/>
          <w:szCs w:val="18"/>
        </w:rPr>
        <w:t xml:space="preserve">“</w:t>
      </w:r>
      <w:r>
        <w:rPr>
          <w:i/>
          <w:sz w:val="18"/>
          <w:szCs w:val="18"/>
        </w:rPr>
        <w:t xml:space="preserve">halachos</w:t>
      </w:r>
      <w:r>
        <w:rPr>
          <w:sz w:val="18"/>
          <w:szCs w:val="18"/>
        </w:rPr>
        <w:t xml:space="preserve">”</w:t>
      </w:r>
      <w:r>
        <w:rPr>
          <w:sz w:val="18"/>
          <w:szCs w:val="18"/>
        </w:rPr>
        <w:t xml:space="preserve"> </w:t>
      </w:r>
      <w:r>
        <w:rPr>
          <w:sz w:val="18"/>
          <w:szCs w:val="18"/>
        </w:rPr>
        <w:t xml:space="preserve">means the Mishnah (called</w:t>
      </w:r>
      <w:r>
        <w:rPr>
          <w:sz w:val="18"/>
          <w:szCs w:val="18"/>
        </w:rPr>
        <w:t xml:space="preserve"> </w:t>
      </w:r>
      <w:r>
        <w:rPr>
          <w:sz w:val="18"/>
          <w:szCs w:val="18"/>
        </w:rPr>
        <w:t xml:space="preserve">“</w:t>
      </w:r>
      <w:r>
        <w:rPr>
          <w:i/>
          <w:sz w:val="18"/>
          <w:szCs w:val="18"/>
        </w:rPr>
        <w:t xml:space="preserve">halachos</w:t>
      </w:r>
      <w:r>
        <w:rPr>
          <w:sz w:val="18"/>
          <w:szCs w:val="18"/>
        </w:rPr>
        <w:t xml:space="preserve">”</w:t>
      </w:r>
      <w:r>
        <w:rPr>
          <w:sz w:val="18"/>
          <w:szCs w:val="18"/>
        </w:rPr>
        <w:t xml:space="preserve">/</w:t>
      </w:r>
      <w:r>
        <w:rPr>
          <w:sz w:val="18"/>
          <w:szCs w:val="18"/>
        </w:rPr>
        <w:t xml:space="preserve">“</w:t>
      </w:r>
      <w:r>
        <w:rPr>
          <w:i/>
          <w:sz w:val="18"/>
          <w:szCs w:val="18"/>
        </w:rPr>
        <w:t xml:space="preserve">hilcheta</w:t>
      </w:r>
      <w:r>
        <w:rPr>
          <w:sz w:val="18"/>
          <w:szCs w:val="18"/>
        </w:rPr>
        <w:t xml:space="preserve">”</w:t>
      </w:r>
      <w:r>
        <w:rPr>
          <w:sz w:val="18"/>
          <w:szCs w:val="18"/>
        </w:rPr>
        <w:t xml:space="preserve"> </w:t>
      </w:r>
      <w:r>
        <w:rPr>
          <w:sz w:val="18"/>
          <w:szCs w:val="18"/>
        </w:rPr>
        <w:t xml:space="preserve">throughout Shas) — the Oral Torah, in which the Written Torah is grasped by Israel’s souls — and through it one merits</w:t>
      </w:r>
      <w:r>
        <w:rPr>
          <w:sz w:val="18"/>
          <w:szCs w:val="18"/>
        </w:rPr>
        <w:t xml:space="preserve"> </w:t>
      </w:r>
      <w:r>
        <w:rPr>
          <w:sz w:val="18"/>
          <w:szCs w:val="18"/>
        </w:rPr>
        <w:t xml:space="preserve">“</w:t>
      </w:r>
      <w:r>
        <w:rPr>
          <w:sz w:val="18"/>
          <w:szCs w:val="18"/>
        </w:rPr>
        <w:t xml:space="preserve">eternal life</w:t>
      </w:r>
      <w:r>
        <w:rPr>
          <w:sz w:val="18"/>
          <w:szCs w:val="18"/>
        </w:rPr>
        <w:t xml:space="preserve">”</w:t>
      </w:r>
      <w:r>
        <w:rPr>
          <w:sz w:val="18"/>
          <w:szCs w:val="18"/>
        </w:rPr>
        <w:t xml:space="preserve">; fittingly the Talmud seals itself with this very promise.</w:t>
      </w:r>
    </w:p>
    <w:p>
      <w:pPr>
        <w:pStyle w:val="FootnoteText"/>
        <w:spacing w:before="0" w:after="40" w:line="240" w:lineRule="auto"/>
      </w:pPr>
      <w:r>
        <w:rPr>
          <w:b/>
          <w:sz w:val="18"/>
          <w:szCs w:val="18"/>
        </w:rPr>
        <w:t xml:space="preserve"> Chassidic context - Tiferet Shlomo, Birkat HaTorah 8: </w:t>
      </w:r>
      <w:r>
        <w:rPr>
          <w:sz w:val="18"/>
          <w:szCs w:val="18"/>
        </w:rPr>
        <w:t>The Tiferes Shlomo comments on the exact closing ma'amar of Shas, 'kol hashoneh halachos bechol yom muvtach lo shehu ben Olam Haba,' and reads 'hashoneh' dynamically. A person should 'change' the halachah each day by reaching a deeper and newer apprehension even in the very halachah he studied yesterday. He then joins the derashah 'al tikrei halichos ela halachos' back to its literal wording: through living halachah the student changes the 'halichos olam,' drawing new good flow into the world's conduct. 'Ben Olam Haba' consequently does not refer only to a reward postponed until death; Torah draws something of Olam Haba into the present day, renewing the world through fresh apprehension. This is a strong complement to R' Tzadok's use of the same passage. R' Tzadok stresses Mishnah as the form in which Torah Shebe'al Peh makes the Written Torah graspable to Jewish hearts and thereby opens chayei olam. Tiferes Shlomo adds the experiential mechanism: Oral Torah is not a static archive. The learner revisits fixed halachah and brings latent meaning into new actual apprehension, so that 'halachos' are literally 'halichos' - movement. That sits especially well with the se'if's description of the light hidden after the sin and recovered through toil in Torah Shebe'al Peh. The text is fixed, yet its stored light can be newly disclosed each day. The assurance of Olam Haba therefore belongs precisely to repeated study: what is eternal is not inert repetition but the unending capacity of Torah to yield new life from the same Divine source.</w:t>
      </w:r>
    </w:p>
  </w:footnote>
  <w:footnote w:id="124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Lag BaOmer §3):</w:t>
      </w:r>
      <w:r>
        <w:rPr>
          <w:sz w:val="18"/>
          <w:szCs w:val="18"/>
        </w:rPr>
        <w:t xml:space="preserve"> </w:t>
      </w:r>
      <w:r>
        <w:rPr>
          <w:sz w:val="18"/>
          <w:szCs w:val="18"/>
        </w:rPr>
        <w:t xml:space="preserve">“</w:t>
      </w:r>
      <w:r>
        <w:rPr>
          <w:b/>
          <w:sz w:val="18"/>
          <w:szCs w:val="18"/>
        </w:rPr>
        <w:t xml:space="preserve">a son of the World to Come — and death will be for him only as sleep</w:t>
      </w:r>
      <w:r>
        <w:rPr>
          <w:sz w:val="18"/>
          <w:szCs w:val="18"/>
        </w:rPr>
        <w:t xml:space="preserve">, and he remembers his students and all that passed over him…</w:t>
      </w:r>
      <w:r>
        <w:rPr>
          <w:sz w:val="18"/>
          <w:szCs w:val="18"/>
        </w:rPr>
        <w:t xml:space="preserve"> </w:t>
      </w:r>
      <w:r>
        <w:rPr>
          <w:b/>
          <w:sz w:val="18"/>
          <w:szCs w:val="18"/>
        </w:rPr>
        <w:t xml:space="preserve">and about this he asked, "is there in this market a son of the World to Come?"</w:t>
      </w:r>
      <w:r>
        <w:rPr>
          <w:sz w:val="18"/>
          <w:szCs w:val="18"/>
        </w:rPr>
        <w:t xml:space="preserve">”</w:t>
      </w:r>
      <w:r>
        <w:rPr>
          <w:sz w:val="18"/>
          <w:szCs w:val="18"/>
        </w:rPr>
        <w:t xml:space="preserve"> </w:t>
      </w:r>
      <w:r>
        <w:rPr>
          <w:sz w:val="18"/>
          <w:szCs w:val="18"/>
        </w:rPr>
        <w:t xml:space="preserve">Exactly the se’if’s closing of the Talmud: the assurance of</w:t>
      </w:r>
      <w:r>
        <w:rPr>
          <w:sz w:val="18"/>
          <w:szCs w:val="18"/>
        </w:rPr>
        <w:t xml:space="preserve"> </w:t>
      </w:r>
      <w:r>
        <w:rPr>
          <w:sz w:val="18"/>
          <w:szCs w:val="18"/>
        </w:rPr>
        <w:t xml:space="preserve">“</w:t>
      </w:r>
      <w:r>
        <w:rPr>
          <w:sz w:val="18"/>
          <w:szCs w:val="18"/>
        </w:rPr>
        <w:t xml:space="preserve">a share in the World to Come</w:t>
      </w:r>
      <w:r>
        <w:rPr>
          <w:sz w:val="18"/>
          <w:szCs w:val="18"/>
        </w:rPr>
        <w:t xml:space="preserve">”</w:t>
      </w:r>
      <w:r>
        <w:rPr>
          <w:sz w:val="18"/>
          <w:szCs w:val="18"/>
        </w:rPr>
        <w:t xml:space="preserve"> </w:t>
      </w:r>
      <w:r>
        <w:rPr>
          <w:sz w:val="18"/>
          <w:szCs w:val="18"/>
        </w:rPr>
        <w:t xml:space="preserve">is not a distant promise but a present standing, in which death itself is reduced to sleep.</w:t>
      </w:r>
    </w:p>
  </w:footnote>
  <w:footnote w:id="124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Kuntres Shvisas Shabbos §2):</w:t>
      </w:r>
      <w:r>
        <w:rPr>
          <w:sz w:val="18"/>
          <w:szCs w:val="18"/>
        </w:rPr>
        <w:t xml:space="preserve"> </w:t>
      </w:r>
      <w:r>
        <w:rPr>
          <w:sz w:val="18"/>
          <w:szCs w:val="18"/>
        </w:rPr>
        <w:t xml:space="preserve">“</w:t>
      </w:r>
      <w:r>
        <w:rPr>
          <w:sz w:val="18"/>
          <w:szCs w:val="18"/>
        </w:rPr>
        <w:t xml:space="preserve">and at any rate we learned from what [is said] there,</w:t>
      </w:r>
      <w:r>
        <w:rPr>
          <w:sz w:val="18"/>
          <w:szCs w:val="18"/>
        </w:rPr>
        <w:t xml:space="preserve"> </w:t>
      </w:r>
      <w:r>
        <w:rPr>
          <w:b/>
          <w:sz w:val="18"/>
          <w:szCs w:val="18"/>
        </w:rPr>
        <w:t xml:space="preserve">that "</w:t>
      </w:r>
      <w:r>
        <w:rPr>
          <w:i/>
          <w:b/>
          <w:sz w:val="18"/>
          <w:szCs w:val="18"/>
        </w:rPr>
        <w:t xml:space="preserve">Zachor</w:t>
      </w:r>
      <w:r>
        <w:rPr>
          <w:b/>
          <w:sz w:val="18"/>
          <w:szCs w:val="18"/>
        </w:rPr>
        <w:t xml:space="preserve">" of Shabbos is not [expounded] of</w:t>
      </w:r>
      <w:r>
        <w:rPr>
          <w:b/>
          <w:sz w:val="18"/>
          <w:szCs w:val="18"/>
        </w:rPr>
        <w:t xml:space="preserve"> </w:t>
      </w:r>
      <w:r>
        <w:rPr>
          <w:i/>
          <w:b/>
          <w:sz w:val="18"/>
          <w:szCs w:val="18"/>
        </w:rPr>
        <w:t xml:space="preserve">Kiddush</w:t>
      </w:r>
      <w:r>
        <w:rPr>
          <w:b/>
          <w:sz w:val="18"/>
          <w:szCs w:val="18"/>
        </w:rPr>
        <w:t xml:space="preserve"> </w:t>
      </w:r>
      <w:r>
        <w:rPr>
          <w:b/>
          <w:sz w:val="18"/>
          <w:szCs w:val="18"/>
        </w:rPr>
        <w:t xml:space="preserve">alone, but of the</w:t>
      </w:r>
      <w:r>
        <w:rPr>
          <w:b/>
          <w:sz w:val="18"/>
          <w:szCs w:val="18"/>
        </w:rPr>
        <w:t xml:space="preserve"> </w:t>
      </w:r>
      <w:r>
        <w:rPr>
          <w:i/>
          <w:b/>
          <w:sz w:val="18"/>
          <w:szCs w:val="18"/>
        </w:rPr>
        <w:t xml:space="preserve">shinun</w:t>
      </w:r>
      <w:r>
        <w:rPr>
          <w:b/>
          <w:sz w:val="18"/>
          <w:szCs w:val="18"/>
        </w:rPr>
        <w:t xml:space="preserve"> </w:t>
      </w:r>
      <w:r>
        <w:rPr>
          <w:b/>
          <w:sz w:val="18"/>
          <w:szCs w:val="18"/>
        </w:rPr>
        <w:t xml:space="preserve">[repeated study] of Torah</w:t>
      </w:r>
      <w:r>
        <w:rPr>
          <w:sz w:val="18"/>
          <w:szCs w:val="18"/>
        </w:rPr>
        <w:t xml:space="preserve"> </w:t>
      </w:r>
      <w:r>
        <w:rPr>
          <w:sz w:val="18"/>
          <w:szCs w:val="18"/>
        </w:rPr>
        <w:t xml:space="preserve">[that belongs to] the mitzvos of Shabbos in the Written Torah.</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i/>
          <w:sz w:val="18"/>
          <w:szCs w:val="18"/>
        </w:rPr>
        <w:t xml:space="preserve">shoneh halachos</w:t>
      </w:r>
      <w:r>
        <w:rPr>
          <w:sz w:val="18"/>
          <w:szCs w:val="18"/>
        </w:rPr>
        <w:t xml:space="preserve">”</w:t>
      </w:r>
      <w:r>
        <w:rPr>
          <w:sz w:val="18"/>
          <w:szCs w:val="18"/>
        </w:rPr>
        <w:t xml:space="preserve"> </w:t>
      </w:r>
      <w:r>
        <w:rPr>
          <w:sz w:val="18"/>
          <w:szCs w:val="18"/>
        </w:rPr>
        <w:t xml:space="preserve">is the language of</w:t>
      </w:r>
      <w:r>
        <w:rPr>
          <w:sz w:val="18"/>
          <w:szCs w:val="18"/>
        </w:rPr>
        <w:t xml:space="preserve"> </w:t>
      </w:r>
      <w:r>
        <w:rPr>
          <w:i/>
          <w:sz w:val="18"/>
          <w:szCs w:val="18"/>
        </w:rPr>
        <w:t xml:space="preserve">shinun</w:t>
      </w:r>
      <w:r>
        <w:rPr>
          <w:sz w:val="18"/>
          <w:szCs w:val="18"/>
        </w:rPr>
        <w:t xml:space="preserve"> </w:t>
      </w:r>
      <w:r>
        <w:rPr>
          <w:sz w:val="18"/>
          <w:szCs w:val="18"/>
        </w:rPr>
        <w:t xml:space="preserve">— the daily repetition of the Mishnah — and it is this, not a one-time hearing, that the promise is attached to.</w:t>
      </w:r>
    </w:p>
  </w:footnote>
  <w:footnote w:id="1247">
    <w:p>
      <w:pPr>
        <w:pStyle w:val="FootnoteText"/>
        <w:spacing w:before="0" w:after="40" w:line="240" w:lineRule="auto"/>
      </w:pPr>
      <w:r>
        <w:rPr>
          <w:rStyle w:val="FootnoteReference"/>
        </w:rPr>
        <w:footnoteRef/>
      </w:r>
      <w:r>
        <w:rPr>
          <w:sz w:val="18"/>
          <w:szCs w:val="18"/>
        </w:rPr>
        <w:t xml:space="preserve"> </w:t>
      </w:r>
      <w:r>
        <w:rPr>
          <w:b/>
          <w:sz w:val="18"/>
          <w:szCs w:val="18"/>
        </w:rPr>
        <w:t xml:space="preserve">Nedarim 22b:</w:t>
      </w:r>
      <w:r>
        <w:rPr>
          <w:sz w:val="18"/>
          <w:szCs w:val="18"/>
        </w:rPr>
        <w:t xml:space="preserve"> </w:t>
      </w:r>
      <w:r>
        <w:rPr>
          <w:sz w:val="18"/>
          <w:szCs w:val="18"/>
        </w:rPr>
        <w:t xml:space="preserve">Rav Adda b’Rabbi Chanina taught,</w:t>
      </w:r>
      <w:r>
        <w:rPr>
          <w:sz w:val="18"/>
          <w:szCs w:val="18"/>
        </w:rPr>
        <w:t xml:space="preserve"> </w:t>
      </w:r>
      <w:r>
        <w:rPr>
          <w:sz w:val="18"/>
          <w:szCs w:val="18"/>
        </w:rPr>
        <w:t xml:space="preserve">“</w:t>
      </w:r>
      <w:r>
        <w:rPr>
          <w:i/>
          <w:sz w:val="18"/>
          <w:szCs w:val="18"/>
        </w:rPr>
        <w:t xml:space="preserve">had Israel not sinned, there would have been given to them only the Five Books of the Torah and the Book of Yehoshua alone</w:t>
      </w:r>
      <w:r>
        <w:rPr>
          <w:sz w:val="18"/>
          <w:szCs w:val="18"/>
        </w:rPr>
        <w:t xml:space="preserve"> </w:t>
      </w:r>
      <w:r>
        <w:rPr>
          <w:sz w:val="18"/>
          <w:szCs w:val="18"/>
        </w:rPr>
        <w:t xml:space="preserve">—</w:t>
      </w:r>
      <w:r>
        <w:rPr>
          <w:sz w:val="18"/>
          <w:szCs w:val="18"/>
        </w:rPr>
        <w:t xml:space="preserve"> </w:t>
      </w:r>
      <w:r>
        <w:rPr>
          <w:i/>
          <w:sz w:val="18"/>
          <w:szCs w:val="18"/>
        </w:rPr>
        <w:t xml:space="preserve">for it [Yehoshua] is the apportionment of Eretz Yisrael</w:t>
      </w:r>
      <w:r>
        <w:rPr>
          <w:sz w:val="18"/>
          <w:szCs w:val="18"/>
        </w:rPr>
        <w:t xml:space="preserve">.</w:t>
      </w:r>
      <w:r>
        <w:rPr>
          <w:sz w:val="18"/>
          <w:szCs w:val="18"/>
        </w:rPr>
        <w:t xml:space="preserve">”</w:t>
      </w:r>
      <w:r>
        <w:rPr>
          <w:sz w:val="18"/>
          <w:szCs w:val="18"/>
        </w:rPr>
        <w:t xml:space="preserve"> </w:t>
      </w:r>
      <w:r>
        <w:rPr>
          <w:sz w:val="18"/>
          <w:szCs w:val="18"/>
        </w:rPr>
        <w:t xml:space="preserve">Meforshim: the Ran and the commentators — before the sin, the light of the Written Torah alone would have disclosed everything; only the Torah (the way of life) and the settling of the Land (Yehoshua) would have been required. R’ Tzadok’s use: at Sinai the Written Torah by itself would have sufficed —</w:t>
      </w:r>
      <w:r>
        <w:rPr>
          <w:sz w:val="18"/>
          <w:szCs w:val="18"/>
        </w:rPr>
        <w:t xml:space="preserve"> </w:t>
      </w:r>
      <w:r>
        <w:rPr>
          <w:sz w:val="18"/>
          <w:szCs w:val="18"/>
        </w:rPr>
        <w:t xml:space="preserve">“</w:t>
      </w:r>
      <w:r>
        <w:rPr>
          <w:sz w:val="18"/>
          <w:szCs w:val="18"/>
        </w:rPr>
        <w:t xml:space="preserve">the Torah is from the side of time and the soul, given in the wilderness, while the fixing of place is set out in the Book of Yehoshua</w:t>
      </w:r>
      <w:r>
        <w:rPr>
          <w:sz w:val="18"/>
          <w:szCs w:val="18"/>
        </w:rPr>
        <w:t xml:space="preserve">”</w:t>
      </w:r>
      <w:r>
        <w:rPr>
          <w:sz w:val="18"/>
          <w:szCs w:val="18"/>
        </w:rPr>
        <w:t xml:space="preserve"> </w:t>
      </w:r>
      <w:r>
        <w:rPr>
          <w:sz w:val="18"/>
          <w:szCs w:val="18"/>
        </w:rPr>
        <w:t xml:space="preserve">— but the sin concealed that light (like the primordial light stored away in the Torah), and its recovery is the whole work of the Oral Torah.</w:t>
      </w:r>
    </w:p>
  </w:footnote>
  <w:footnote w:id="124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§64):</w:t>
      </w:r>
      <w:r>
        <w:rPr>
          <w:sz w:val="18"/>
          <w:szCs w:val="18"/>
        </w:rPr>
        <w:t xml:space="preserve"> </w:t>
      </w:r>
      <w:r>
        <w:rPr>
          <w:sz w:val="18"/>
          <w:szCs w:val="18"/>
        </w:rPr>
        <w:t xml:space="preserve">“</w:t>
      </w:r>
      <w:r>
        <w:rPr>
          <w:sz w:val="18"/>
          <w:szCs w:val="18"/>
        </w:rPr>
        <w:t xml:space="preserve">a rung that one is able to walk to, and no further; and as it says [Berachos 17a],</w:t>
      </w:r>
      <w:r>
        <w:rPr>
          <w:sz w:val="18"/>
          <w:szCs w:val="18"/>
        </w:rPr>
        <w:t xml:space="preserve">”</w:t>
      </w:r>
      <w:r>
        <w:rPr>
          <w:b/>
          <w:sz w:val="18"/>
          <w:szCs w:val="18"/>
        </w:rPr>
        <w:t xml:space="preserve">the righteous sit</w:t>
      </w:r>
      <w:r>
        <w:rPr>
          <w:sz w:val="18"/>
          <w:szCs w:val="18"/>
        </w:rPr>
        <w:t xml:space="preserve">" — meaning</w:t>
      </w:r>
      <w:r>
        <w:rPr>
          <w:sz w:val="18"/>
          <w:szCs w:val="18"/>
        </w:rPr>
        <w:t xml:space="preserve"> </w:t>
      </w:r>
      <w:r>
        <w:rPr>
          <w:b/>
          <w:sz w:val="18"/>
          <w:szCs w:val="18"/>
        </w:rPr>
        <w:t xml:space="preserve">and do not walk</w:t>
      </w:r>
      <w:r>
        <w:rPr>
          <w:sz w:val="18"/>
          <w:szCs w:val="18"/>
        </w:rPr>
        <w:t xml:space="preserve"> </w:t>
      </w:r>
      <w:r>
        <w:rPr>
          <w:sz w:val="18"/>
          <w:szCs w:val="18"/>
        </w:rPr>
        <w:t xml:space="preserve">to a rung [beyond]." Exactly the se’if: the Mishnah is the one text in which every Jewish soul has its own fixed portion — each standing where his rung sets him, which is why its merit gathers all of them in together.</w:t>
      </w:r>
    </w:p>
    <w:p>
      <w:pPr>
        <w:pStyle w:val="FootnoteText"/>
        <w:spacing w:before="0" w:after="40" w:line="240" w:lineRule="auto"/>
      </w:pPr>
      <w:r>
        <w:rPr>
          <w:b/>
          <w:sz w:val="18"/>
          <w:szCs w:val="18"/>
        </w:rPr>
        <w:t xml:space="preserve"> Chassidic context - Arvei Nachal, Vayeshev 1:5: </w:t>
      </w:r>
      <w:r>
        <w:rPr>
          <w:sz w:val="18"/>
          <w:szCs w:val="18"/>
        </w:rPr>
        <w:t>The Arvei Nachal supplies a strikingly direct explanation for R' Tzadok's claim that the roots of Jewish souls and the Oral Torah belong together. He writes that every Jew has a particular achizah and deveikus of his neshamah in Torah; one soul's portion cannot be supplied by another, even by someone greater. This is why, at times, a lesser talmid chacham can say a Torah insight that a greater sage cannot: 'bekartelisa de'anya tishkach marganisa' - a pearl can be found in the poor man's basket - because that point is his own portion. The nitzotzos a person releases through Torah chiddush are therefore joined specifically to his soul. He connects this idea to the same promise, 'kol hashoneh halachos bechol yom muvtach lo shehu ben Olam Haba.' This makes a particularly organic addition to the present se'if. When R' Tzadok says the Mishnah includes the root of the souls and that later generations unfold Oral Torah according to their own souls, he is not merely saying that everyone studies a common book. The common corpus contains differentiated points waiting for the corresponding souls to draw them into actuality. The Mishnah can consequently be a gathering-place without erasing individuality: precisely because every soul has a non-interchangeable Torah point, the totality of those points forms one Torah Shebe'al Peh. The ingathering effected by Mishnah study is thus both communal and personal - no Jewish spark is superfluous, because no other soul can reveal exactly the same facet of the Divine Torah.</w:t>
      </w:r>
    </w:p>
  </w:footnote>
  <w:footnote w:id="12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§71):</w:t>
      </w:r>
      <w:r>
        <w:rPr>
          <w:sz w:val="18"/>
          <w:szCs w:val="18"/>
        </w:rPr>
        <w:t xml:space="preserve"> </w:t>
      </w:r>
      <w:r>
        <w:rPr>
          <w:sz w:val="18"/>
          <w:szCs w:val="18"/>
        </w:rPr>
        <w:t xml:space="preserve">“</w:t>
      </w:r>
      <w:r>
        <w:rPr>
          <w:sz w:val="18"/>
          <w:szCs w:val="18"/>
        </w:rPr>
        <w:t xml:space="preserve">and this is the allusion of</w:t>
      </w:r>
      <w:r>
        <w:rPr>
          <w:sz w:val="18"/>
          <w:szCs w:val="18"/>
        </w:rPr>
        <w:t xml:space="preserve"> </w:t>
      </w:r>
      <w:r>
        <w:rPr>
          <w:b/>
          <w:sz w:val="18"/>
          <w:szCs w:val="18"/>
        </w:rPr>
        <w:t xml:space="preserve">the joining of the two stones and their being made whole</w:t>
      </w:r>
      <w:r>
        <w:rPr>
          <w:sz w:val="18"/>
          <w:szCs w:val="18"/>
        </w:rPr>
        <w:t xml:space="preserve"> </w:t>
      </w:r>
      <w:r>
        <w:rPr>
          <w:sz w:val="18"/>
          <w:szCs w:val="18"/>
        </w:rPr>
        <w:t xml:space="preserve">— meaning,</w:t>
      </w:r>
      <w:r>
        <w:rPr>
          <w:sz w:val="18"/>
          <w:szCs w:val="18"/>
        </w:rPr>
        <w:t xml:space="preserve"> </w:t>
      </w:r>
      <w:r>
        <w:rPr>
          <w:b/>
          <w:sz w:val="18"/>
          <w:szCs w:val="18"/>
        </w:rPr>
        <w:t xml:space="preserve">it alludes to the Creator and the created, which is unified; and through this is the building of the House.</w:t>
      </w:r>
      <w:r>
        <w:rPr>
          <w:sz w:val="18"/>
          <w:szCs w:val="18"/>
        </w:rPr>
        <w:t xml:space="preserve">”</w:t>
      </w:r>
      <w:r>
        <w:rPr>
          <w:sz w:val="18"/>
          <w:szCs w:val="18"/>
        </w:rPr>
        <w:t xml:space="preserve"> </w:t>
      </w:r>
      <w:r>
        <w:rPr>
          <w:sz w:val="18"/>
          <w:szCs w:val="18"/>
        </w:rPr>
        <w:t xml:space="preserve">Exactly the se’if: the composition of the Mishnah is a building — a joining of what was scattered — and this is why its merit is precisely the gathering of the scattered.</w:t>
      </w:r>
    </w:p>
  </w:footnote>
  <w:footnote w:id="1251">
    <w:p>
      <w:pPr>
        <w:pStyle w:val="FootnoteText"/>
        <w:spacing w:before="0" w:after="40" w:line="240" w:lineRule="auto"/>
      </w:pPr>
      <w:r>
        <w:rPr>
          <w:rStyle w:val="FootnoteReference"/>
        </w:rPr>
        <w:footnoteRef/>
      </w:r>
      <w:r>
        <w:rPr>
          <w:sz w:val="18"/>
          <w:szCs w:val="18"/>
        </w:rPr>
        <w:t xml:space="preserve"> </w:t>
      </w:r>
      <w:r>
        <w:rPr>
          <w:b/>
          <w:sz w:val="18"/>
          <w:szCs w:val="18"/>
        </w:rPr>
        <w:t xml:space="preserve">Vayikra Rabbah 7:3:</w:t>
      </w:r>
      <w:r>
        <w:rPr>
          <w:sz w:val="18"/>
          <w:szCs w:val="18"/>
        </w:rPr>
        <w:t xml:space="preserve"> </w:t>
      </w:r>
      <w:r>
        <w:rPr>
          <w:sz w:val="18"/>
          <w:szCs w:val="18"/>
        </w:rPr>
        <w:t xml:space="preserve">“</w:t>
      </w:r>
      <w:r>
        <w:rPr>
          <w:sz w:val="18"/>
          <w:szCs w:val="18"/>
        </w:rPr>
        <w:t xml:space="preserve">R’ Huna said: all these exiles are gathered in only by the merit of the Mishnayos [</w:t>
      </w:r>
      <w:r>
        <w:rPr>
          <w:i/>
          <w:sz w:val="18"/>
          <w:szCs w:val="18"/>
        </w:rPr>
        <w:t xml:space="preserve">bizchus mishnayos</w:t>
      </w:r>
      <w:r>
        <w:rPr>
          <w:sz w:val="18"/>
          <w:szCs w:val="18"/>
        </w:rPr>
        <w:t xml:space="preserve">], as it says (Hoshea 8:10),</w:t>
      </w:r>
      <w:r>
        <w:rPr>
          <w:sz w:val="18"/>
          <w:szCs w:val="18"/>
        </w:rPr>
        <w:t xml:space="preserve"> </w:t>
      </w:r>
      <w:r>
        <w:rPr>
          <w:sz w:val="18"/>
          <w:szCs w:val="18"/>
        </w:rPr>
        <w:t xml:space="preserve">‘</w:t>
      </w:r>
      <w:r>
        <w:rPr>
          <w:sz w:val="18"/>
          <w:szCs w:val="18"/>
        </w:rPr>
        <w:t xml:space="preserve">though they recount among the nations, now I will gather them.</w:t>
      </w:r>
      <w:r>
        <w:rPr>
          <w:sz w:val="18"/>
          <w:szCs w:val="18"/>
        </w:rPr>
        <w:t xml:space="preserve">’</w:t>
      </w:r>
      <w:r>
        <w:rPr>
          <w:sz w:val="18"/>
          <w:szCs w:val="18"/>
        </w:rPr>
        <w:t xml:space="preserve">”</w:t>
      </w:r>
    </w:p>
  </w:footnote>
  <w:footnote w:id="12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§196):</w:t>
      </w:r>
      <w:r>
        <w:rPr>
          <w:sz w:val="18"/>
          <w:szCs w:val="18"/>
        </w:rPr>
        <w:t xml:space="preserve"> </w:t>
      </w:r>
      <w:r>
        <w:rPr>
          <w:sz w:val="18"/>
          <w:szCs w:val="18"/>
        </w:rPr>
        <w:t xml:space="preserve">“</w:t>
      </w:r>
      <w:r>
        <w:rPr>
          <w:b/>
          <w:sz w:val="18"/>
          <w:szCs w:val="18"/>
        </w:rPr>
        <w:t xml:space="preserve">there are three loves: the love of the Holy One, and of the Torah, and of Israel — and all of them are one</w:t>
      </w:r>
      <w:r>
        <w:rPr>
          <w:sz w:val="18"/>
          <w:szCs w:val="18"/>
        </w:rPr>
        <w:t xml:space="preserve">, as is known in the Zohar,</w:t>
      </w:r>
      <w:r>
        <w:rPr>
          <w:sz w:val="18"/>
          <w:szCs w:val="18"/>
        </w:rPr>
        <w:t xml:space="preserve"> </w:t>
      </w:r>
      <w:r>
        <w:rPr>
          <w:b/>
          <w:sz w:val="18"/>
          <w:szCs w:val="18"/>
        </w:rPr>
        <w:t xml:space="preserve">for one without the other does not suffice.</w:t>
      </w:r>
      <w:r>
        <w:rPr>
          <w:sz w:val="18"/>
          <w:szCs w:val="18"/>
        </w:rPr>
        <w:t xml:space="preserve">”</w:t>
      </w:r>
      <w:r>
        <w:rPr>
          <w:sz w:val="18"/>
          <w:szCs w:val="18"/>
        </w:rPr>
        <w:t xml:space="preserve"> </w:t>
      </w:r>
      <w:r>
        <w:rPr>
          <w:sz w:val="18"/>
          <w:szCs w:val="18"/>
        </w:rPr>
        <w:t xml:space="preserve">Exactly the se’if’s reason: the Mishnah gathers the exiles because</w:t>
      </w:r>
      <w:r>
        <w:rPr>
          <w:sz w:val="18"/>
          <w:szCs w:val="18"/>
        </w:rPr>
        <w:t xml:space="preserve"> </w:t>
      </w:r>
      <w:r>
        <w:rPr>
          <w:sz w:val="18"/>
          <w:szCs w:val="18"/>
        </w:rPr>
        <w:t xml:space="preserve">“</w:t>
      </w:r>
      <w:r>
        <w:rPr>
          <w:sz w:val="18"/>
          <w:szCs w:val="18"/>
        </w:rPr>
        <w:t xml:space="preserve">the Torah and Israel are one</w:t>
      </w:r>
      <w:r>
        <w:rPr>
          <w:sz w:val="18"/>
          <w:szCs w:val="18"/>
        </w:rPr>
        <w:t xml:space="preserve">”</w:t>
      </w:r>
      <w:r>
        <w:rPr>
          <w:sz w:val="18"/>
          <w:szCs w:val="18"/>
        </w:rPr>
        <w:t xml:space="preserve"> </w:t>
      </w:r>
      <w:r>
        <w:rPr>
          <w:sz w:val="18"/>
          <w:szCs w:val="18"/>
        </w:rPr>
        <w:t xml:space="preserve">— so a renewal in the one is necessarily an ingathering of the other.</w:t>
      </w:r>
    </w:p>
  </w:footnote>
  <w:footnote w:id="1253">
    <w:p>
      <w:pPr>
        <w:pStyle w:val="FootnoteText"/>
        <w:spacing w:before="0" w:after="40" w:line="240" w:lineRule="auto"/>
      </w:pPr>
      <w:r>
        <w:rPr>
          <w:rStyle w:val="FootnoteReference"/>
        </w:rPr>
        <w:footnoteRef/>
      </w:r>
      <w:r>
        <w:rPr>
          <w:sz w:val="18"/>
          <w:szCs w:val="18"/>
        </w:rPr>
        <w:t xml:space="preserve"> </w:t>
      </w:r>
      <w:r>
        <w:rPr>
          <w:b/>
          <w:sz w:val="18"/>
          <w:szCs w:val="18"/>
        </w:rPr>
        <w:t xml:space="preserve">Taanis 9a:</w:t>
      </w:r>
      <w:r>
        <w:rPr>
          <w:sz w:val="18"/>
          <w:szCs w:val="18"/>
        </w:rPr>
        <w:t xml:space="preserve"> </w:t>
      </w:r>
      <w:r>
        <w:rPr>
          <w:sz w:val="18"/>
          <w:szCs w:val="18"/>
        </w:rPr>
        <w:t xml:space="preserve">R’ Yochanan, pondering a verse in Mishlei, wondered aloud,</w:t>
      </w:r>
      <w:r>
        <w:rPr>
          <w:sz w:val="18"/>
          <w:szCs w:val="18"/>
        </w:rPr>
        <w:t xml:space="preserve"> </w:t>
      </w:r>
      <w:r>
        <w:rPr>
          <w:sz w:val="18"/>
          <w:szCs w:val="18"/>
        </w:rPr>
        <w:t xml:space="preserve">“</w:t>
      </w:r>
      <w:r>
        <w:rPr>
          <w:i/>
          <w:sz w:val="18"/>
          <w:szCs w:val="18"/>
        </w:rPr>
        <w:t xml:space="preserve">is there anything written in the Writings [Kesuvim] that is not alluded to in the Torah?</w:t>
      </w:r>
      <w:r>
        <w:rPr>
          <w:sz w:val="18"/>
          <w:szCs w:val="18"/>
        </w:rPr>
        <w:t xml:space="preserve">”</w:t>
      </w:r>
      <w:r>
        <w:rPr>
          <w:sz w:val="18"/>
          <w:szCs w:val="18"/>
        </w:rPr>
        <w:t xml:space="preserve"> </w:t>
      </w:r>
      <w:r>
        <w:rPr>
          <w:sz w:val="18"/>
          <w:szCs w:val="18"/>
        </w:rPr>
        <w:t xml:space="preserve">— whereupon the young son of Reish Lakish showed him the allusion (in</w:t>
      </w:r>
      <w:r>
        <w:rPr>
          <w:sz w:val="18"/>
          <w:szCs w:val="18"/>
        </w:rPr>
        <w:t xml:space="preserve"> </w:t>
      </w:r>
      <w:r>
        <w:rPr>
          <w:sz w:val="18"/>
          <w:szCs w:val="18"/>
        </w:rPr>
        <w:t xml:space="preserve">“</w:t>
      </w:r>
      <w:r>
        <w:rPr>
          <w:i/>
          <w:sz w:val="18"/>
          <w:szCs w:val="18"/>
        </w:rPr>
        <w:t xml:space="preserve">their heart failed them… what is this that God has done to us</w:t>
      </w:r>
      <w:r>
        <w:rPr>
          <w:sz w:val="18"/>
          <w:szCs w:val="18"/>
        </w:rPr>
        <w:t xml:space="preserve">,</w:t>
      </w:r>
      <w:r>
        <w:rPr>
          <w:sz w:val="18"/>
          <w:szCs w:val="18"/>
        </w:rPr>
        <w:t xml:space="preserve">”</w:t>
      </w:r>
      <w:r>
        <w:rPr>
          <w:sz w:val="18"/>
          <w:szCs w:val="18"/>
        </w:rPr>
        <w:t xml:space="preserve"> </w:t>
      </w:r>
      <w:r>
        <w:rPr>
          <w:sz w:val="18"/>
          <w:szCs w:val="18"/>
        </w:rPr>
        <w:t xml:space="preserve">Bereishis 42:28); the principle emerging is that everything in the later Scriptures is already hinted at in the Chumash. Meforshim: Rashi — R’ Yochanan sought, and was shown, that nothing in</w:t>
      </w:r>
      <w:r>
        <w:rPr>
          <w:sz w:val="18"/>
          <w:szCs w:val="18"/>
        </w:rPr>
        <w:t xml:space="preserve"> </w:t>
      </w:r>
      <w:r>
        <w:rPr>
          <w:i/>
          <w:sz w:val="18"/>
          <w:szCs w:val="18"/>
        </w:rPr>
        <w:t xml:space="preserve">Nach</w:t>
      </w:r>
      <w:r>
        <w:rPr>
          <w:sz w:val="18"/>
          <w:szCs w:val="18"/>
        </w:rPr>
        <w:t xml:space="preserve"> </w:t>
      </w:r>
      <w:r>
        <w:rPr>
          <w:sz w:val="18"/>
          <w:szCs w:val="18"/>
        </w:rPr>
        <w:t xml:space="preserve">lacks a root in the Five Books. R’ Tzadok’s use: he extends this —</w:t>
      </w:r>
      <w:r>
        <w:rPr>
          <w:sz w:val="18"/>
          <w:szCs w:val="18"/>
        </w:rPr>
        <w:t xml:space="preserve"> </w:t>
      </w:r>
      <w:r>
        <w:rPr>
          <w:sz w:val="18"/>
          <w:szCs w:val="18"/>
        </w:rPr>
        <w:t xml:space="preserve">“</w:t>
      </w:r>
      <w:r>
        <w:rPr>
          <w:i/>
          <w:sz w:val="18"/>
          <w:szCs w:val="18"/>
        </w:rPr>
        <w:t xml:space="preserve">there is nothing that is not hinted at in the Written Torah, only that it is there by allusion and concealment</w:t>
      </w:r>
      <w:r>
        <w:rPr>
          <w:sz w:val="18"/>
          <w:szCs w:val="18"/>
        </w:rPr>
        <w:t xml:space="preserve">”</w:t>
      </w:r>
      <w:r>
        <w:rPr>
          <w:sz w:val="18"/>
          <w:szCs w:val="18"/>
        </w:rPr>
        <w:t xml:space="preserve">; hence all the souls of the later generations (whose root is the Oral Torah, the</w:t>
      </w:r>
      <w:r>
        <w:rPr>
          <w:sz w:val="18"/>
          <w:szCs w:val="18"/>
        </w:rPr>
        <w:t xml:space="preserve"> </w:t>
      </w:r>
      <w:r>
        <w:rPr>
          <w:i/>
          <w:sz w:val="18"/>
          <w:szCs w:val="18"/>
        </w:rPr>
        <w:t xml:space="preserve">expansion</w:t>
      </w:r>
      <w:r>
        <w:rPr>
          <w:sz w:val="18"/>
          <w:szCs w:val="18"/>
        </w:rPr>
        <w:t xml:space="preserve"> </w:t>
      </w:r>
      <w:r>
        <w:rPr>
          <w:sz w:val="18"/>
          <w:szCs w:val="18"/>
        </w:rPr>
        <w:t xml:space="preserve">of the Written) lay</w:t>
      </w:r>
      <w:r>
        <w:rPr>
          <w:sz w:val="18"/>
          <w:szCs w:val="18"/>
        </w:rPr>
        <w:t xml:space="preserve"> </w:t>
      </w:r>
      <w:r>
        <w:rPr>
          <w:sz w:val="18"/>
          <w:szCs w:val="18"/>
        </w:rPr>
        <w:t xml:space="preserve">“</w:t>
      </w:r>
      <w:r>
        <w:rPr>
          <w:sz w:val="18"/>
          <w:szCs w:val="18"/>
        </w:rPr>
        <w:t xml:space="preserve">stored and concealed</w:t>
      </w:r>
      <w:r>
        <w:rPr>
          <w:sz w:val="18"/>
          <w:szCs w:val="18"/>
        </w:rPr>
        <w:t xml:space="preserve">”</w:t>
      </w:r>
      <w:r>
        <w:rPr>
          <w:sz w:val="18"/>
          <w:szCs w:val="18"/>
        </w:rPr>
        <w:t xml:space="preserve"> </w:t>
      </w:r>
      <w:r>
        <w:rPr>
          <w:sz w:val="18"/>
          <w:szCs w:val="18"/>
        </w:rPr>
        <w:t xml:space="preserve">within the wilderness generation, who received the Written Torah,</w:t>
      </w:r>
      <w:r>
        <w:rPr>
          <w:sz w:val="18"/>
          <w:szCs w:val="18"/>
        </w:rPr>
        <w:t xml:space="preserve"> </w:t>
      </w:r>
      <w:r>
        <w:rPr>
          <w:sz w:val="18"/>
          <w:szCs w:val="18"/>
        </w:rPr>
        <w:t xml:space="preserve">“</w:t>
      </w:r>
      <w:r>
        <w:rPr>
          <w:sz w:val="18"/>
          <w:szCs w:val="18"/>
        </w:rPr>
        <w:t xml:space="preserve">for from them they came forth.</w:t>
      </w:r>
      <w:r>
        <w:rPr>
          <w:sz w:val="18"/>
          <w:szCs w:val="18"/>
        </w:rPr>
        <w:t xml:space="preserve">”</w:t>
      </w:r>
    </w:p>
  </w:footnote>
  <w:footnote w:id="125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§46):</w:t>
      </w:r>
      <w:r>
        <w:rPr>
          <w:sz w:val="18"/>
          <w:szCs w:val="18"/>
        </w:rPr>
        <w:t xml:space="preserve"> </w:t>
      </w:r>
      <w:r>
        <w:rPr>
          <w:sz w:val="18"/>
          <w:szCs w:val="18"/>
        </w:rPr>
        <w:t xml:space="preserve">“</w:t>
      </w:r>
      <w:r>
        <w:rPr>
          <w:sz w:val="18"/>
          <w:szCs w:val="18"/>
        </w:rPr>
        <w:t xml:space="preserve">In the Zohar (I 27a) they said that the Oral Torah is from the side of the Tree of Knowledge of good and evil —</w:t>
      </w:r>
      <w:r>
        <w:rPr>
          <w:sz w:val="18"/>
          <w:szCs w:val="18"/>
        </w:rPr>
        <w:t xml:space="preserve"> </w:t>
      </w:r>
      <w:r>
        <w:rPr>
          <w:sz w:val="18"/>
          <w:szCs w:val="18"/>
        </w:rPr>
        <w:t xml:space="preserve">‘</w:t>
      </w:r>
      <w:r>
        <w:rPr>
          <w:sz w:val="18"/>
          <w:szCs w:val="18"/>
        </w:rPr>
        <w:t xml:space="preserve">valid and invalid,</w:t>
      </w:r>
      <w:r>
        <w:rPr>
          <w:sz w:val="18"/>
          <w:szCs w:val="18"/>
        </w:rPr>
        <w:t xml:space="preserve">’</w:t>
      </w:r>
      <w:r>
        <w:rPr>
          <w:sz w:val="18"/>
          <w:szCs w:val="18"/>
        </w:rPr>
        <w:t xml:space="preserve"> </w:t>
      </w:r>
      <w:r>
        <w:rPr>
          <w:sz w:val="18"/>
          <w:szCs w:val="18"/>
        </w:rPr>
        <w:t xml:space="preserve">etc.; that is, the Tree of Knowledge is the human intellect, which has variations this way and that; but the Tree of Life is</w:t>
      </w:r>
      <w:r>
        <w:rPr>
          <w:sz w:val="18"/>
          <w:szCs w:val="18"/>
        </w:rPr>
        <w:t xml:space="preserve"> </w:t>
      </w:r>
      <w:r>
        <w:rPr>
          <w:sz w:val="18"/>
          <w:szCs w:val="18"/>
        </w:rPr>
        <w:t xml:space="preserve">‘</w:t>
      </w:r>
      <w:r>
        <w:rPr>
          <w:sz w:val="18"/>
          <w:szCs w:val="18"/>
        </w:rPr>
        <w:t xml:space="preserve">in the midst of the garden,</w:t>
      </w:r>
      <w:r>
        <w:rPr>
          <w:sz w:val="18"/>
          <w:szCs w:val="18"/>
        </w:rPr>
        <w:t xml:space="preserve">’</w:t>
      </w:r>
      <w:r>
        <w:rPr>
          <w:sz w:val="18"/>
          <w:szCs w:val="18"/>
        </w:rPr>
        <w:t xml:space="preserve"> </w:t>
      </w:r>
      <w:r>
        <w:rPr>
          <w:sz w:val="18"/>
          <w:szCs w:val="18"/>
        </w:rPr>
        <w:t xml:space="preserve">at the central point, which does not incline to the extremes — and that is the Written Torah.</w:t>
      </w:r>
      <w:r>
        <w:rPr>
          <w:sz w:val="18"/>
          <w:szCs w:val="18"/>
        </w:rPr>
        <w:t xml:space="preserve">”</w:t>
      </w:r>
      <w:r>
        <w:rPr>
          <w:sz w:val="18"/>
          <w:szCs w:val="18"/>
        </w:rPr>
        <w:t xml:space="preserve"> </w:t>
      </w:r>
      <w:r>
        <w:rPr>
          <w:sz w:val="18"/>
          <w:szCs w:val="18"/>
        </w:rPr>
        <w:t xml:space="preserve">(Precisely the se’if’s teaching: the Torah as it is grasped now, in this world, is</w:t>
      </w:r>
      <w:r>
        <w:rPr>
          <w:sz w:val="18"/>
          <w:szCs w:val="18"/>
        </w:rPr>
        <w:t xml:space="preserve"> </w:t>
      </w:r>
      <w:r>
        <w:rPr>
          <w:sz w:val="18"/>
          <w:szCs w:val="18"/>
        </w:rPr>
        <w:t xml:space="preserve">‘</w:t>
      </w:r>
      <w:r>
        <w:rPr>
          <w:sz w:val="18"/>
          <w:szCs w:val="18"/>
        </w:rPr>
        <w:t xml:space="preserve">from the side of the Tree of Knowledge</w:t>
      </w:r>
      <w:r>
        <w:rPr>
          <w:sz w:val="18"/>
          <w:szCs w:val="18"/>
        </w:rPr>
        <w:t xml:space="preserve">’</w:t>
      </w:r>
      <w:r>
        <w:rPr>
          <w:sz w:val="18"/>
          <w:szCs w:val="18"/>
        </w:rPr>
        <w:t xml:space="preserve"> </w:t>
      </w:r>
      <w:r>
        <w:rPr>
          <w:sz w:val="18"/>
          <w:szCs w:val="18"/>
        </w:rPr>
        <w:t xml:space="preserve">— its light dispersed toward the extremes, some of it needing to be</w:t>
      </w:r>
      <w:r>
        <w:rPr>
          <w:sz w:val="18"/>
          <w:szCs w:val="18"/>
        </w:rPr>
        <w:t xml:space="preserve"> </w:t>
      </w:r>
      <w:r>
        <w:rPr>
          <w:sz w:val="18"/>
          <w:szCs w:val="18"/>
        </w:rPr>
        <w:t xml:space="preserve">‘</w:t>
      </w:r>
      <w:r>
        <w:rPr>
          <w:sz w:val="18"/>
          <w:szCs w:val="18"/>
        </w:rPr>
        <w:t xml:space="preserve">extracted</w:t>
      </w:r>
      <w:r>
        <w:rPr>
          <w:sz w:val="18"/>
          <w:szCs w:val="18"/>
        </w:rPr>
        <w:t xml:space="preserve">’</w:t>
      </w:r>
      <w:r>
        <w:rPr>
          <w:sz w:val="18"/>
          <w:szCs w:val="18"/>
        </w:rPr>
        <w:t xml:space="preserve"> </w:t>
      </w:r>
      <w:r>
        <w:rPr>
          <w:sz w:val="18"/>
          <w:szCs w:val="18"/>
        </w:rPr>
        <w:t xml:space="preserve">back from the outer forces.)</w:t>
      </w:r>
    </w:p>
    <w:p>
      <w:pPr>
        <w:pStyle w:val="FootnoteText"/>
        <w:spacing w:before="0" w:after="40" w:line="240" w:lineRule="auto"/>
      </w:pPr>
      <w:r>
        <w:rPr>
          <w:b/>
          <w:sz w:val="18"/>
          <w:szCs w:val="18"/>
        </w:rPr>
        <w:t xml:space="preserve"> Chassidic parallel - Sefat Emet, Bo 18:2: </w:t>
      </w:r>
      <w:r>
        <w:rPr>
          <w:sz w:val="18"/>
          <w:szCs w:val="18"/>
        </w:rPr>
        <w:t>The Sefas Emes reads the Egyptian exile itself as a preparation for Torah and explicitly distinguishes a written and an oral dimension within that process. The Divine 'signs' placed in Pharaoh correspond to what is given from Above, while 'lema'an tesaper' points to the human articulation and expansion of Torah Shebe'al Peh. He then states the governing principle: 'kol galus hu lehotzi nitzotzos kedoshos shenis'arvu bahem' - every exile exists to draw out holy sparks that became mixed among the nations. During exile those sparks are concealed and the wicked mistake the borrowed vitality for their own power; at redemption Israel remove the hidden illuminations for whose sake they were sent there, and it becomes clear that 'Ani Hashem' was the truth throughout. This is exceptionally close to R' Tzadok's image of Torah-words being handed to the chitzonim and later reclaimed. The frightening passages and even the words placed in the mouths of Lavan, Pharaoh, Bilaam and Balak become Torah not because their speakers were independent teachers of holiness, but because a Divine spark can be clothed in an alien voice and later gathered into the Torah of Israel. Sefas Emes also clarifies why extraction and redemption are one motion: once the good hidden in the foreign garment has been taken out, the apparent autonomous power of that garment collapses. R' Tzadok extends the same dynamic from the written record of the early exiles to the continuing development of Torah Shebe'al Peh; Sefas Emes gives the Chassidic language of nitzotz and geulah that makes that continuity explicit.</w:t>
      </w:r>
    </w:p>
  </w:footnote>
  <w:footnote w:id="1256">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2b:</w:t>
      </w:r>
      <w:r>
        <w:rPr>
          <w:sz w:val="18"/>
          <w:szCs w:val="18"/>
        </w:rPr>
        <w:t xml:space="preserve"> </w:t>
      </w:r>
      <w:r>
        <w:rPr>
          <w:sz w:val="18"/>
          <w:szCs w:val="18"/>
        </w:rPr>
        <w:t xml:space="preserve">In the Future the nations will claim before the Holy One that they built marketplaces, made bathhouses, and amassed silver and gold</w:t>
      </w:r>
      <w:r>
        <w:rPr>
          <w:sz w:val="18"/>
          <w:szCs w:val="18"/>
        </w:rPr>
        <w:t xml:space="preserve"> </w:t>
      </w:r>
      <w:r>
        <w:rPr>
          <w:sz w:val="18"/>
          <w:szCs w:val="18"/>
        </w:rPr>
        <w:t xml:space="preserve">“</w:t>
      </w:r>
      <w:r>
        <w:rPr>
          <w:sz w:val="18"/>
          <w:szCs w:val="18"/>
        </w:rPr>
        <w:t xml:space="preserve">only so that Israel might engage in the Torah</w:t>
      </w:r>
      <w:r>
        <w:rPr>
          <w:sz w:val="18"/>
          <w:szCs w:val="18"/>
        </w:rPr>
        <w:t xml:space="preserve">”</w:t>
      </w:r>
      <w:r>
        <w:rPr>
          <w:sz w:val="18"/>
          <w:szCs w:val="18"/>
        </w:rPr>
        <w:t xml:space="preserve">; and the Holy One will reply,</w:t>
      </w:r>
      <w:r>
        <w:rPr>
          <w:sz w:val="18"/>
          <w:szCs w:val="18"/>
        </w:rPr>
        <w:t xml:space="preserve"> </w:t>
      </w:r>
      <w:r>
        <w:rPr>
          <w:sz w:val="18"/>
          <w:szCs w:val="18"/>
        </w:rPr>
        <w:t xml:space="preserve">“</w:t>
      </w:r>
      <w:r>
        <w:rPr>
          <w:sz w:val="18"/>
          <w:szCs w:val="18"/>
        </w:rPr>
        <w:t xml:space="preserve">all that you did, you did for your own needs.</w:t>
      </w:r>
      <w:r>
        <w:rPr>
          <w:sz w:val="18"/>
          <w:szCs w:val="18"/>
        </w:rPr>
        <w:t xml:space="preserve">”</w:t>
      </w:r>
    </w:p>
  </w:footnote>
  <w:footnote w:id="125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Nisan §2):</w:t>
      </w:r>
      <w:r>
        <w:rPr>
          <w:sz w:val="18"/>
          <w:szCs w:val="18"/>
        </w:rPr>
        <w:t xml:space="preserve"> </w:t>
      </w:r>
      <w:r>
        <w:rPr>
          <w:sz w:val="18"/>
          <w:szCs w:val="18"/>
        </w:rPr>
        <w:t xml:space="preserve">“</w:t>
      </w:r>
      <w:r>
        <w:rPr>
          <w:sz w:val="18"/>
          <w:szCs w:val="18"/>
        </w:rPr>
        <w:t xml:space="preserve">"the word of Hashem" — this is halachah;</w:t>
      </w:r>
      <w:r>
        <w:rPr>
          <w:sz w:val="18"/>
          <w:szCs w:val="18"/>
        </w:rPr>
        <w:t xml:space="preserve"> </w:t>
      </w:r>
      <w:r>
        <w:rPr>
          <w:b/>
          <w:sz w:val="18"/>
          <w:szCs w:val="18"/>
        </w:rPr>
        <w:t xml:space="preserve">it is called "</w:t>
      </w:r>
      <w:r>
        <w:rPr>
          <w:i/>
          <w:b/>
          <w:sz w:val="18"/>
          <w:szCs w:val="18"/>
        </w:rPr>
        <w:t xml:space="preserve">dibbur</w:t>
      </w:r>
      <w:r>
        <w:rPr>
          <w:b/>
          <w:sz w:val="18"/>
          <w:szCs w:val="18"/>
        </w:rPr>
        <w:t xml:space="preserve">" [speech]. And here it said "in</w:t>
      </w:r>
      <w:r>
        <w:rPr>
          <w:b/>
          <w:sz w:val="18"/>
          <w:szCs w:val="18"/>
        </w:rPr>
        <w:t xml:space="preserve"> </w:t>
      </w:r>
      <w:r>
        <w:rPr>
          <w:i/>
          <w:b/>
          <w:sz w:val="18"/>
          <w:szCs w:val="18"/>
        </w:rPr>
        <w:t xml:space="preserve">sichah</w:t>
      </w:r>
      <w:r>
        <w:rPr>
          <w:b/>
          <w:sz w:val="18"/>
          <w:szCs w:val="18"/>
        </w:rPr>
        <w:t xml:space="preserve">" and not "in</w:t>
      </w:r>
      <w:r>
        <w:rPr>
          <w:b/>
          <w:sz w:val="18"/>
          <w:szCs w:val="18"/>
        </w:rPr>
        <w:t xml:space="preserve"> </w:t>
      </w:r>
      <w:r>
        <w:rPr>
          <w:i/>
          <w:b/>
          <w:sz w:val="18"/>
          <w:szCs w:val="18"/>
        </w:rPr>
        <w:t xml:space="preserve">dibbur</w:t>
      </w:r>
      <w:r>
        <w:rPr>
          <w:b/>
          <w:sz w:val="18"/>
          <w:szCs w:val="18"/>
        </w:rPr>
        <w:t xml:space="preserve">"</w:t>
      </w:r>
      <w:r>
        <w:rPr>
          <w:sz w:val="18"/>
          <w:szCs w:val="18"/>
        </w:rPr>
        <w:t xml:space="preserve"> </w:t>
      </w:r>
      <w:r>
        <w:rPr>
          <w:sz w:val="18"/>
          <w:szCs w:val="18"/>
        </w:rPr>
        <w:t xml:space="preserve">— for we have said that words of Torah are called</w:t>
      </w:r>
      <w:r>
        <w:rPr>
          <w:sz w:val="18"/>
          <w:szCs w:val="18"/>
        </w:rPr>
        <w:t xml:space="preserve"> </w:t>
      </w:r>
      <w:r>
        <w:rPr>
          <w:i/>
          <w:sz w:val="18"/>
          <w:szCs w:val="18"/>
        </w:rPr>
        <w:t xml:space="preserve">dibbur</w:t>
      </w:r>
      <w:r>
        <w:rPr>
          <w:sz w:val="18"/>
          <w:szCs w:val="18"/>
        </w:rPr>
        <w:t xml:space="preserve">, unlike</w:t>
      </w:r>
      <w:r>
        <w:rPr>
          <w:sz w:val="18"/>
          <w:szCs w:val="18"/>
        </w:rPr>
        <w:t xml:space="preserve"> </w:t>
      </w:r>
      <w:r>
        <w:rPr>
          <w:i/>
          <w:sz w:val="18"/>
          <w:szCs w:val="18"/>
        </w:rPr>
        <w:t xml:space="preserve">sichah</w:t>
      </w:r>
      <w:r>
        <w:rPr>
          <w:sz w:val="18"/>
          <w:szCs w:val="18"/>
        </w:rPr>
        <w:t xml:space="preserve"> </w:t>
      </w:r>
      <w:r>
        <w:rPr>
          <w:sz w:val="18"/>
          <w:szCs w:val="18"/>
        </w:rPr>
        <w:t xml:space="preserve">[conversation].</w:t>
      </w:r>
      <w:r>
        <w:rPr>
          <w:sz w:val="18"/>
          <w:szCs w:val="18"/>
        </w:rPr>
        <w:t xml:space="preserve">”</w:t>
      </w:r>
      <w:r>
        <w:rPr>
          <w:sz w:val="18"/>
          <w:szCs w:val="18"/>
        </w:rPr>
        <w:t xml:space="preserve"> </w:t>
      </w:r>
      <w:r>
        <w:rPr>
          <w:sz w:val="18"/>
          <w:szCs w:val="18"/>
        </w:rPr>
        <w:t xml:space="preserve">Exactly the se’if’s distinction: what was handed to the outer forces went out as</w:t>
      </w:r>
      <w:r>
        <w:rPr>
          <w:sz w:val="18"/>
          <w:szCs w:val="18"/>
        </w:rPr>
        <w:t xml:space="preserve"> </w:t>
      </w:r>
      <w:r>
        <w:rPr>
          <w:i/>
          <w:sz w:val="18"/>
          <w:szCs w:val="18"/>
        </w:rPr>
        <w:t xml:space="preserve">sichah</w:t>
      </w:r>
      <w:r>
        <w:rPr>
          <w:sz w:val="18"/>
          <w:szCs w:val="18"/>
        </w:rPr>
        <w:t xml:space="preserve">, and the labor is to draw it back into</w:t>
      </w:r>
      <w:r>
        <w:rPr>
          <w:sz w:val="18"/>
          <w:szCs w:val="18"/>
        </w:rPr>
        <w:t xml:space="preserve"> </w:t>
      </w:r>
      <w:r>
        <w:rPr>
          <w:i/>
          <w:sz w:val="18"/>
          <w:szCs w:val="18"/>
        </w:rPr>
        <w:t xml:space="preserve">dibbur</w:t>
      </w:r>
      <w:r>
        <w:rPr>
          <w:sz w:val="18"/>
          <w:szCs w:val="18"/>
        </w:rPr>
        <w:t xml:space="preserve">.</w:t>
      </w:r>
    </w:p>
  </w:footnote>
  <w:footnote w:id="125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Yisro §3):</w:t>
      </w:r>
      <w:r>
        <w:rPr>
          <w:sz w:val="18"/>
          <w:szCs w:val="18"/>
        </w:rPr>
        <w:t xml:space="preserve"> </w:t>
      </w:r>
      <w:r>
        <w:rPr>
          <w:sz w:val="18"/>
          <w:szCs w:val="18"/>
        </w:rPr>
        <w:t xml:space="preserve">“</w:t>
      </w:r>
      <w:r>
        <w:rPr>
          <w:sz w:val="18"/>
          <w:szCs w:val="18"/>
        </w:rPr>
        <w:t xml:space="preserve">"</w:t>
      </w:r>
      <w:r>
        <w:rPr>
          <w:b/>
          <w:sz w:val="18"/>
          <w:szCs w:val="18"/>
        </w:rPr>
        <w:t xml:space="preserve">and your ears shall hear a word from behind you</w:t>
      </w:r>
      <w:r>
        <w:rPr>
          <w:sz w:val="18"/>
          <w:szCs w:val="18"/>
        </w:rPr>
        <w:t xml:space="preserve">" — which is expounded,</w:t>
      </w:r>
      <w:r>
        <w:rPr>
          <w:sz w:val="18"/>
          <w:szCs w:val="18"/>
        </w:rPr>
        <w:t xml:space="preserve"> </w:t>
      </w:r>
      <w:r>
        <w:rPr>
          <w:b/>
          <w:sz w:val="18"/>
          <w:szCs w:val="18"/>
        </w:rPr>
        <w:t xml:space="preserve">that a</w:t>
      </w:r>
      <w:r>
        <w:rPr>
          <w:b/>
          <w:sz w:val="18"/>
          <w:szCs w:val="18"/>
        </w:rPr>
        <w:t xml:space="preserve"> </w:t>
      </w:r>
      <w:r>
        <w:rPr>
          <w:i/>
          <w:b/>
          <w:sz w:val="18"/>
          <w:szCs w:val="18"/>
        </w:rPr>
        <w:t xml:space="preserve">bas kol</w:t>
      </w:r>
      <w:r>
        <w:rPr>
          <w:b/>
          <w:sz w:val="18"/>
          <w:szCs w:val="18"/>
        </w:rPr>
        <w:t xml:space="preserve"> </w:t>
      </w:r>
      <w:r>
        <w:rPr>
          <w:b/>
          <w:sz w:val="18"/>
          <w:szCs w:val="18"/>
        </w:rPr>
        <w:t xml:space="preserve">is made use of</w:t>
      </w:r>
      <w:r>
        <w:rPr>
          <w:sz w:val="18"/>
          <w:szCs w:val="18"/>
        </w:rPr>
        <w:t xml:space="preserve">; and in the Yerushalmi</w:t>
      </w:r>
      <w:r>
        <w:rPr>
          <w:sz w:val="18"/>
          <w:szCs w:val="18"/>
        </w:rPr>
        <w:t xml:space="preserve"> </w:t>
      </w:r>
      <w:r>
        <w:rPr>
          <w:b/>
          <w:sz w:val="18"/>
          <w:szCs w:val="18"/>
        </w:rPr>
        <w:t xml:space="preserve">they learned [a halachah] from a woman who said [something in passing]</w:t>
      </w:r>
      <w:r>
        <w:rPr>
          <w:sz w:val="18"/>
          <w:szCs w:val="18"/>
        </w:rPr>
        <w:t xml:space="preserve">.</w:t>
      </w:r>
      <w:r>
        <w:rPr>
          <w:sz w:val="18"/>
          <w:szCs w:val="18"/>
        </w:rPr>
        <w:t xml:space="preserve">”</w:t>
      </w:r>
      <w:r>
        <w:rPr>
          <w:sz w:val="18"/>
          <w:szCs w:val="18"/>
        </w:rPr>
        <w:t xml:space="preserve"> </w:t>
      </w:r>
      <w:r>
        <w:rPr>
          <w:sz w:val="18"/>
          <w:szCs w:val="18"/>
        </w:rPr>
        <w:t xml:space="preserve">Exactly the se’if: words of Torah are indeed made out of ordinary speech and conversation — the Torah handed over to the</w:t>
      </w:r>
      <w:r>
        <w:rPr>
          <w:sz w:val="18"/>
          <w:szCs w:val="18"/>
        </w:rPr>
        <w:t xml:space="preserve"> </w:t>
      </w:r>
      <w:r>
        <w:rPr>
          <w:sz w:val="18"/>
          <w:szCs w:val="18"/>
        </w:rPr>
        <w:t xml:space="preserve">“</w:t>
      </w:r>
      <w:r>
        <w:rPr>
          <w:sz w:val="18"/>
          <w:szCs w:val="18"/>
        </w:rPr>
        <w:t xml:space="preserve">outer</w:t>
      </w:r>
      <w:r>
        <w:rPr>
          <w:sz w:val="18"/>
          <w:szCs w:val="18"/>
        </w:rPr>
        <w:t xml:space="preserve">”</w:t>
      </w:r>
      <w:r>
        <w:rPr>
          <w:sz w:val="18"/>
          <w:szCs w:val="18"/>
        </w:rPr>
        <w:t xml:space="preserve"> </w:t>
      </w:r>
      <w:r>
        <w:rPr>
          <w:sz w:val="18"/>
          <w:szCs w:val="18"/>
        </w:rPr>
        <w:t xml:space="preserve">is extracted precisely from there.</w:t>
      </w:r>
    </w:p>
  </w:footnote>
  <w:footnote w:id="1259">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2b</w:t>
      </w:r>
      <w:r>
        <w:rPr>
          <w:sz w:val="18"/>
          <w:szCs w:val="18"/>
        </w:rPr>
        <w:t xml:space="preserve"> </w:t>
      </w:r>
      <w:r>
        <w:rPr>
          <w:sz w:val="18"/>
          <w:szCs w:val="18"/>
        </w:rPr>
        <w:t xml:space="preserve">(R’ Yochanan): expounding</w:t>
      </w:r>
      <w:r>
        <w:rPr>
          <w:sz w:val="18"/>
          <w:szCs w:val="18"/>
        </w:rPr>
        <w:t xml:space="preserve"> </w:t>
      </w:r>
      <w:r>
        <w:rPr>
          <w:sz w:val="18"/>
          <w:szCs w:val="18"/>
        </w:rPr>
        <w:t xml:space="preserve">“</w:t>
      </w:r>
      <w:r>
        <w:rPr>
          <w:i/>
          <w:sz w:val="18"/>
          <w:szCs w:val="18"/>
        </w:rPr>
        <w:t xml:space="preserve">Hashem came from Sinai, and shone forth from Seir upon them, appeared from Mount Paran</w:t>
      </w:r>
      <w:r>
        <w:rPr>
          <w:sz w:val="18"/>
          <w:szCs w:val="18"/>
        </w:rPr>
        <w:t xml:space="preserve">”</w:t>
      </w:r>
      <w:r>
        <w:rPr>
          <w:sz w:val="18"/>
          <w:szCs w:val="18"/>
        </w:rPr>
        <w:t xml:space="preserve"> </w:t>
      </w:r>
      <w:r>
        <w:rPr>
          <w:sz w:val="18"/>
          <w:szCs w:val="18"/>
        </w:rPr>
        <w:t xml:space="preserve">(Devarim 33:2; cf. Chavakuk 3:3), the Gemara asks what God</w:t>
      </w:r>
      <w:r>
        <w:rPr>
          <w:sz w:val="18"/>
          <w:szCs w:val="18"/>
        </w:rPr>
        <w:t xml:space="preserve"> </w:t>
      </w:r>
      <w:r>
        <w:rPr>
          <w:sz w:val="18"/>
          <w:szCs w:val="18"/>
        </w:rPr>
        <w:t xml:space="preserve">“</w:t>
      </w:r>
      <w:r>
        <w:rPr>
          <w:sz w:val="18"/>
          <w:szCs w:val="18"/>
        </w:rPr>
        <w:t xml:space="preserve">sought in Seir and in Paran,</w:t>
      </w:r>
      <w:r>
        <w:rPr>
          <w:sz w:val="18"/>
          <w:szCs w:val="18"/>
        </w:rPr>
        <w:t xml:space="preserve">”</w:t>
      </w:r>
      <w:r>
        <w:rPr>
          <w:sz w:val="18"/>
          <w:szCs w:val="18"/>
        </w:rPr>
        <w:t xml:space="preserve"> </w:t>
      </w:r>
      <w:r>
        <w:rPr>
          <w:sz w:val="18"/>
          <w:szCs w:val="18"/>
        </w:rPr>
        <w:t xml:space="preserve">and answers —</w:t>
      </w:r>
      <w:r>
        <w:rPr>
          <w:sz w:val="18"/>
          <w:szCs w:val="18"/>
        </w:rPr>
        <w:t xml:space="preserve"> </w:t>
      </w:r>
      <w:r>
        <w:rPr>
          <w:sz w:val="18"/>
          <w:szCs w:val="18"/>
        </w:rPr>
        <w:t xml:space="preserve">“</w:t>
      </w:r>
      <w:r>
        <w:rPr>
          <w:i/>
          <w:sz w:val="18"/>
          <w:szCs w:val="18"/>
        </w:rPr>
        <w:t xml:space="preserve">this teaches that the Holy One took the Torah round to every nation and tongue</w:t>
      </w:r>
      <w:r>
        <w:rPr>
          <w:sz w:val="18"/>
          <w:szCs w:val="18"/>
        </w:rPr>
        <w:t xml:space="preserve"> </w:t>
      </w:r>
      <w:r>
        <w:rPr>
          <w:sz w:val="18"/>
          <w:szCs w:val="18"/>
        </w:rPr>
        <w:t xml:space="preserve">[Edom in Seir, Yishmael in Paran, and the rest],</w:t>
      </w:r>
      <w:r>
        <w:rPr>
          <w:sz w:val="18"/>
          <w:szCs w:val="18"/>
        </w:rPr>
        <w:t xml:space="preserve"> </w:t>
      </w:r>
      <w:r>
        <w:rPr>
          <w:i/>
          <w:sz w:val="18"/>
          <w:szCs w:val="18"/>
        </w:rPr>
        <w:t xml:space="preserve">but they did not accept it, until He came to Israel, and they accepted it</w:t>
      </w:r>
      <w:r>
        <w:rPr>
          <w:sz w:val="18"/>
          <w:szCs w:val="18"/>
        </w:rPr>
        <w:t xml:space="preserve">.</w:t>
      </w:r>
      <w:r>
        <w:rPr>
          <w:sz w:val="18"/>
          <w:szCs w:val="18"/>
        </w:rPr>
        <w:t xml:space="preserve">”</w:t>
      </w:r>
      <w:r>
        <w:rPr>
          <w:sz w:val="18"/>
          <w:szCs w:val="18"/>
        </w:rPr>
        <w:t xml:space="preserve"> </w:t>
      </w:r>
      <w:r>
        <w:rPr>
          <w:sz w:val="18"/>
          <w:szCs w:val="18"/>
        </w:rPr>
        <w:t xml:space="preserve">Meforshim: Rashi — each nation, offered the Torah, refused when a commandment clashed with its ancestral trait (Esav balked at</w:t>
      </w:r>
      <w:r>
        <w:rPr>
          <w:sz w:val="18"/>
          <w:szCs w:val="18"/>
        </w:rPr>
        <w:t xml:space="preserve"> </w:t>
      </w:r>
      <w:r>
        <w:rPr>
          <w:sz w:val="18"/>
          <w:szCs w:val="18"/>
        </w:rPr>
        <w:t xml:space="preserve">“</w:t>
      </w:r>
      <w:r>
        <w:rPr>
          <w:sz w:val="18"/>
          <w:szCs w:val="18"/>
        </w:rPr>
        <w:t xml:space="preserve">you shall not murder,</w:t>
      </w:r>
      <w:r>
        <w:rPr>
          <w:sz w:val="18"/>
          <w:szCs w:val="18"/>
        </w:rPr>
        <w:t xml:space="preserve">”</w:t>
      </w:r>
      <w:r>
        <w:rPr>
          <w:sz w:val="18"/>
          <w:szCs w:val="18"/>
        </w:rPr>
        <w:t xml:space="preserve"> </w:t>
      </w:r>
      <w:r>
        <w:rPr>
          <w:sz w:val="18"/>
          <w:szCs w:val="18"/>
        </w:rPr>
        <w:t xml:space="preserve">Yishmael at</w:t>
      </w:r>
      <w:r>
        <w:rPr>
          <w:sz w:val="18"/>
          <w:szCs w:val="18"/>
        </w:rPr>
        <w:t xml:space="preserve"> </w:t>
      </w:r>
      <w:r>
        <w:rPr>
          <w:sz w:val="18"/>
          <w:szCs w:val="18"/>
        </w:rPr>
        <w:t xml:space="preserve">“</w:t>
      </w:r>
      <w:r>
        <w:rPr>
          <w:sz w:val="18"/>
          <w:szCs w:val="18"/>
        </w:rPr>
        <w:t xml:space="preserve">you shall not steal</w:t>
      </w:r>
      <w:r>
        <w:rPr>
          <w:sz w:val="18"/>
          <w:szCs w:val="18"/>
        </w:rPr>
        <w:t xml:space="preserve">”</w:t>
      </w:r>
      <w:r>
        <w:rPr>
          <w:sz w:val="18"/>
          <w:szCs w:val="18"/>
        </w:rPr>
        <w:t xml:space="preserve">). R’ Tzadok’s use: the Holy One offered the Torah to every nation because</w:t>
      </w:r>
      <w:r>
        <w:rPr>
          <w:sz w:val="18"/>
          <w:szCs w:val="18"/>
        </w:rPr>
        <w:t xml:space="preserve"> </w:t>
      </w:r>
      <w:r>
        <w:rPr>
          <w:sz w:val="18"/>
          <w:szCs w:val="18"/>
        </w:rPr>
        <w:t xml:space="preserve">“</w:t>
      </w:r>
      <w:r>
        <w:rPr>
          <w:sz w:val="18"/>
          <w:szCs w:val="18"/>
        </w:rPr>
        <w:t xml:space="preserve">it too had some aspect of connection to it</w:t>
      </w:r>
      <w:r>
        <w:rPr>
          <w:sz w:val="18"/>
          <w:szCs w:val="18"/>
        </w:rPr>
        <w:t xml:space="preserve">”</w:t>
      </w:r>
      <w:r>
        <w:rPr>
          <w:sz w:val="18"/>
          <w:szCs w:val="18"/>
        </w:rPr>
        <w:t xml:space="preserve"> </w:t>
      </w:r>
      <w:r>
        <w:rPr>
          <w:sz w:val="18"/>
          <w:szCs w:val="18"/>
        </w:rPr>
        <w:t xml:space="preserve">— there are, within the nations, letters of Torah,</w:t>
      </w:r>
      <w:r>
        <w:rPr>
          <w:sz w:val="18"/>
          <w:szCs w:val="18"/>
        </w:rPr>
        <w:t xml:space="preserve"> </w:t>
      </w:r>
      <w:r>
        <w:rPr>
          <w:sz w:val="18"/>
          <w:szCs w:val="18"/>
        </w:rPr>
        <w:t xml:space="preserve">“</w:t>
      </w:r>
      <w:r>
        <w:rPr>
          <w:sz w:val="18"/>
          <w:szCs w:val="18"/>
        </w:rPr>
        <w:t xml:space="preserve">the spark that enlivens them</w:t>
      </w:r>
      <w:r>
        <w:rPr>
          <w:sz w:val="18"/>
          <w:szCs w:val="18"/>
        </w:rPr>
        <w:t xml:space="preserve">”</w:t>
      </w:r>
      <w:r>
        <w:rPr>
          <w:sz w:val="18"/>
          <w:szCs w:val="18"/>
        </w:rPr>
        <w:t xml:space="preserve">; but their root being in evil they refused, and those Torah-letters</w:t>
      </w:r>
      <w:r>
        <w:rPr>
          <w:sz w:val="18"/>
          <w:szCs w:val="18"/>
        </w:rPr>
        <w:t xml:space="preserve"> </w:t>
      </w:r>
      <w:r>
        <w:rPr>
          <w:sz w:val="18"/>
          <w:szCs w:val="18"/>
        </w:rPr>
        <w:t xml:space="preserve">“</w:t>
      </w:r>
      <w:r>
        <w:rPr>
          <w:sz w:val="18"/>
          <w:szCs w:val="18"/>
        </w:rPr>
        <w:t xml:space="preserve">were taken from them and given to Israel,</w:t>
      </w:r>
      <w:r>
        <w:rPr>
          <w:sz w:val="18"/>
          <w:szCs w:val="18"/>
        </w:rPr>
        <w:t xml:space="preserve">”</w:t>
      </w:r>
      <w:r>
        <w:rPr>
          <w:sz w:val="18"/>
          <w:szCs w:val="18"/>
        </w:rPr>
        <w:t xml:space="preserve"> </w:t>
      </w:r>
      <w:r>
        <w:rPr>
          <w:sz w:val="18"/>
          <w:szCs w:val="18"/>
        </w:rPr>
        <w:t xml:space="preserve">“</w:t>
      </w:r>
      <w:r>
        <w:rPr>
          <w:sz w:val="18"/>
          <w:szCs w:val="18"/>
        </w:rPr>
        <w:t xml:space="preserve">the inheritance of the congregation of Yaakov</w:t>
      </w:r>
      <w:r>
        <w:rPr>
          <w:sz w:val="18"/>
          <w:szCs w:val="18"/>
        </w:rPr>
        <w:t xml:space="preserve">”</w:t>
      </w:r>
      <w:r>
        <w:rPr>
          <w:sz w:val="18"/>
          <w:szCs w:val="18"/>
        </w:rPr>
        <w:t xml:space="preserve"> </w:t>
      </w:r>
      <w:r>
        <w:rPr>
          <w:sz w:val="18"/>
          <w:szCs w:val="18"/>
        </w:rPr>
        <w:t xml:space="preserve">— so that</w:t>
      </w:r>
      <w:r>
        <w:rPr>
          <w:sz w:val="18"/>
          <w:szCs w:val="18"/>
        </w:rPr>
        <w:t xml:space="preserve"> </w:t>
      </w:r>
      <w:r>
        <w:rPr>
          <w:sz w:val="18"/>
          <w:szCs w:val="18"/>
        </w:rPr>
        <w:t xml:space="preserve">“</w:t>
      </w:r>
      <w:r>
        <w:rPr>
          <w:sz w:val="18"/>
          <w:szCs w:val="18"/>
        </w:rPr>
        <w:t xml:space="preserve">a gentile who engages in the Torah is liable to death.</w:t>
      </w:r>
      <w:r>
        <w:rPr>
          <w:sz w:val="18"/>
          <w:szCs w:val="18"/>
        </w:rPr>
        <w:t xml:space="preserve">”</w:t>
      </w:r>
    </w:p>
  </w:footnote>
  <w:footnote w:id="1260">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2b:</w:t>
      </w:r>
      <w:r>
        <w:rPr>
          <w:sz w:val="18"/>
          <w:szCs w:val="18"/>
        </w:rPr>
        <w:t xml:space="preserve"> </w:t>
      </w:r>
      <w:r>
        <w:rPr>
          <w:sz w:val="18"/>
          <w:szCs w:val="18"/>
        </w:rPr>
        <w:t xml:space="preserve">In the Future the Holy One will bring a Torah scroll, place it in His bosom, and say,</w:t>
      </w:r>
      <w:r>
        <w:rPr>
          <w:sz w:val="18"/>
          <w:szCs w:val="18"/>
        </w:rPr>
        <w:t xml:space="preserve"> </w:t>
      </w:r>
      <w:r>
        <w:rPr>
          <w:sz w:val="18"/>
          <w:szCs w:val="18"/>
        </w:rPr>
        <w:t xml:space="preserve">“</w:t>
      </w:r>
      <w:r>
        <w:rPr>
          <w:sz w:val="18"/>
          <w:szCs w:val="18"/>
        </w:rPr>
        <w:t xml:space="preserve">let whoever occupied himself with it come and take his reward.</w:t>
      </w:r>
      <w:r>
        <w:rPr>
          <w:sz w:val="18"/>
          <w:szCs w:val="18"/>
        </w:rPr>
        <w:t xml:space="preserve">”</w:t>
      </w:r>
      <w:r>
        <w:rPr>
          <w:sz w:val="18"/>
          <w:szCs w:val="18"/>
        </w:rPr>
        <w:t xml:space="preserve"> </w:t>
      </w:r>
      <w:r>
        <w:rPr>
          <w:sz w:val="18"/>
          <w:szCs w:val="18"/>
        </w:rPr>
        <w:t xml:space="preserve">The nations gather in confusion; He asks the kingdom of Rome first,</w:t>
      </w:r>
      <w:r>
        <w:rPr>
          <w:sz w:val="18"/>
          <w:szCs w:val="18"/>
        </w:rPr>
        <w:t xml:space="preserve"> </w:t>
      </w:r>
      <w:r>
        <w:rPr>
          <w:sz w:val="18"/>
          <w:szCs w:val="18"/>
        </w:rPr>
        <w:t xml:space="preserve">“</w:t>
      </w:r>
      <w:r>
        <w:rPr>
          <w:sz w:val="18"/>
          <w:szCs w:val="18"/>
        </w:rPr>
        <w:t xml:space="preserve">with what did you occupy yourselves?</w:t>
      </w:r>
      <w:r>
        <w:rPr>
          <w:sz w:val="18"/>
          <w:szCs w:val="18"/>
        </w:rPr>
        <w:t xml:space="preserve">”</w:t>
      </w:r>
      <w:r>
        <w:rPr>
          <w:sz w:val="18"/>
          <w:szCs w:val="18"/>
        </w:rPr>
        <w:t xml:space="preserve"> </w:t>
      </w:r>
      <w:r>
        <w:rPr>
          <w:sz w:val="18"/>
          <w:szCs w:val="18"/>
        </w:rPr>
        <w:t xml:space="preserve">They answer,</w:t>
      </w:r>
      <w:r>
        <w:rPr>
          <w:sz w:val="18"/>
          <w:szCs w:val="18"/>
        </w:rPr>
        <w:t xml:space="preserve"> </w:t>
      </w:r>
      <w:r>
        <w:rPr>
          <w:sz w:val="18"/>
          <w:szCs w:val="18"/>
        </w:rPr>
        <w:t xml:space="preserve">“</w:t>
      </w:r>
      <w:r>
        <w:rPr>
          <w:sz w:val="18"/>
          <w:szCs w:val="18"/>
        </w:rPr>
        <w:t xml:space="preserve">Master of the world — we established many marketplaces, built many bathhouses, amassed much silver and gold — and we did it all only for Israel, that they might occupy themselves with the Torah.</w:t>
      </w:r>
      <w:r>
        <w:rPr>
          <w:sz w:val="18"/>
          <w:szCs w:val="18"/>
        </w:rPr>
        <w:t xml:space="preserve">”</w:t>
      </w:r>
      <w:r>
        <w:rPr>
          <w:sz w:val="18"/>
          <w:szCs w:val="18"/>
        </w:rPr>
        <w:t xml:space="preserve"> </w:t>
      </w:r>
      <w:r>
        <w:rPr>
          <w:sz w:val="18"/>
          <w:szCs w:val="18"/>
        </w:rPr>
        <w:t xml:space="preserve">He replies,</w:t>
      </w:r>
      <w:r>
        <w:rPr>
          <w:sz w:val="18"/>
          <w:szCs w:val="18"/>
        </w:rPr>
        <w:t xml:space="preserve"> </w:t>
      </w:r>
      <w:r>
        <w:rPr>
          <w:sz w:val="18"/>
          <w:szCs w:val="18"/>
        </w:rPr>
        <w:t xml:space="preserve">“</w:t>
      </w:r>
      <w:r>
        <w:rPr>
          <w:sz w:val="18"/>
          <w:szCs w:val="18"/>
        </w:rPr>
        <w:t xml:space="preserve">fools of the world — all that you did, you did for your own needs: you set up marketplaces to place harlots in them, bathhouses to indulge yourselves; and the silver and gold are Mine, as it says,</w:t>
      </w:r>
      <w:r>
        <w:rPr>
          <w:sz w:val="18"/>
          <w:szCs w:val="18"/>
        </w:rPr>
        <w:t xml:space="preserve"> </w:t>
      </w:r>
      <w:r>
        <w:rPr>
          <w:sz w:val="18"/>
          <w:szCs w:val="18"/>
        </w:rPr>
        <w:t xml:space="preserve">‘</w:t>
      </w:r>
      <w:r>
        <w:rPr>
          <w:sz w:val="18"/>
          <w:szCs w:val="18"/>
        </w:rPr>
        <w:t xml:space="preserve">Mine is the silver and Mine the gold</w:t>
      </w:r>
      <w:r>
        <w:rPr>
          <w:sz w:val="18"/>
          <w:szCs w:val="18"/>
        </w:rPr>
        <w:t xml:space="preserve">’</w:t>
      </w:r>
      <w:r>
        <w:rPr>
          <w:sz w:val="18"/>
          <w:szCs w:val="18"/>
        </w:rPr>
        <w:t xml:space="preserve"> </w:t>
      </w:r>
      <w:r>
        <w:rPr>
          <w:sz w:val="18"/>
          <w:szCs w:val="18"/>
        </w:rPr>
        <w:t xml:space="preserve">(Chaggai 2:8). Is there any among you who declares</w:t>
      </w:r>
      <w:r>
        <w:rPr>
          <w:sz w:val="18"/>
          <w:szCs w:val="18"/>
        </w:rPr>
        <w:t xml:space="preserve"> </w:t>
      </w:r>
      <w:r>
        <w:rPr>
          <w:i/>
          <w:sz w:val="18"/>
          <w:szCs w:val="18"/>
        </w:rPr>
        <w:t xml:space="preserve">this</w:t>
      </w:r>
      <w:r>
        <w:rPr>
          <w:sz w:val="18"/>
          <w:szCs w:val="18"/>
        </w:rPr>
        <w:t xml:space="preserve">? — and</w:t>
      </w:r>
      <w:r>
        <w:rPr>
          <w:sz w:val="18"/>
          <w:szCs w:val="18"/>
        </w:rPr>
        <w:t xml:space="preserve"> </w:t>
      </w:r>
      <w:r>
        <w:rPr>
          <w:sz w:val="18"/>
          <w:szCs w:val="18"/>
        </w:rPr>
        <w:t xml:space="preserve">‘</w:t>
      </w:r>
      <w:r>
        <w:rPr>
          <w:i/>
          <w:sz w:val="18"/>
          <w:szCs w:val="18"/>
        </w:rPr>
        <w:t xml:space="preserve">this</w:t>
      </w:r>
      <w:r>
        <w:rPr>
          <w:sz w:val="18"/>
          <w:szCs w:val="18"/>
        </w:rPr>
        <w:t xml:space="preserve">’</w:t>
      </w:r>
      <w:r>
        <w:rPr>
          <w:sz w:val="18"/>
          <w:szCs w:val="18"/>
        </w:rPr>
        <w:t xml:space="preserve"> </w:t>
      </w:r>
      <w:r>
        <w:rPr>
          <w:sz w:val="18"/>
          <w:szCs w:val="18"/>
        </w:rPr>
        <w:t xml:space="preserve">is nothing but the Torah.</w:t>
      </w:r>
      <w:r>
        <w:rPr>
          <w:sz w:val="18"/>
          <w:szCs w:val="18"/>
        </w:rPr>
        <w:t xml:space="preserve">”</w:t>
      </w:r>
      <w:r>
        <w:rPr>
          <w:sz w:val="18"/>
          <w:szCs w:val="18"/>
        </w:rPr>
        <w:t xml:space="preserve"> </w:t>
      </w:r>
      <w:r>
        <w:rPr>
          <w:sz w:val="18"/>
          <w:szCs w:val="18"/>
        </w:rPr>
        <w:t xml:space="preserve">They depart crestfallen; the kingdom of Persia enters after them — and so with every kingdom.</w:t>
      </w:r>
    </w:p>
  </w:footnote>
  <w:footnote w:id="1261">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59a:</w:t>
      </w:r>
      <w:r>
        <w:rPr>
          <w:sz w:val="18"/>
          <w:szCs w:val="18"/>
        </w:rPr>
        <w:t xml:space="preserve"> </w:t>
      </w:r>
      <w:r>
        <w:rPr>
          <w:sz w:val="18"/>
          <w:szCs w:val="18"/>
        </w:rPr>
        <w:t xml:space="preserve">“</w:t>
      </w:r>
      <w:r>
        <w:rPr>
          <w:sz w:val="18"/>
          <w:szCs w:val="18"/>
        </w:rPr>
        <w:t xml:space="preserve">R’ Yochanan said: A gentile who engages in [the study of] the Torah is liable to death, as it says (Devarim 33:4),</w:t>
      </w:r>
      <w:r>
        <w:rPr>
          <w:sz w:val="18"/>
          <w:szCs w:val="18"/>
        </w:rPr>
        <w:t xml:space="preserve"> </w:t>
      </w:r>
      <w:r>
        <w:rPr>
          <w:sz w:val="18"/>
          <w:szCs w:val="18"/>
        </w:rPr>
        <w:t xml:space="preserve">‘</w:t>
      </w:r>
      <w:r>
        <w:rPr>
          <w:sz w:val="18"/>
          <w:szCs w:val="18"/>
        </w:rPr>
        <w:t xml:space="preserve">Moshe commanded us the Torah, an inheritance [</w:t>
      </w:r>
      <w:r>
        <w:rPr>
          <w:i/>
          <w:sz w:val="18"/>
          <w:szCs w:val="18"/>
        </w:rPr>
        <w:t xml:space="preserve">morasha</w:t>
      </w:r>
      <w:r>
        <w:rPr>
          <w:sz w:val="18"/>
          <w:szCs w:val="18"/>
        </w:rPr>
        <w:t xml:space="preserve">] of the congregation of Yaakov</w:t>
      </w:r>
      <w:r>
        <w:rPr>
          <w:sz w:val="18"/>
          <w:szCs w:val="18"/>
        </w:rPr>
        <w:t xml:space="preserve">’</w:t>
      </w:r>
      <w:r>
        <w:rPr>
          <w:sz w:val="18"/>
          <w:szCs w:val="18"/>
        </w:rPr>
        <w:t xml:space="preserve"> </w:t>
      </w:r>
      <w:r>
        <w:rPr>
          <w:sz w:val="18"/>
          <w:szCs w:val="18"/>
        </w:rPr>
        <w:t xml:space="preserve">— an inheritance for us, and not for them.</w:t>
      </w:r>
      <w:r>
        <w:rPr>
          <w:sz w:val="18"/>
          <w:szCs w:val="18"/>
        </w:rPr>
        <w:t xml:space="preserve">”</w:t>
      </w:r>
    </w:p>
  </w:footnote>
  <w:footnote w:id="126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§26):</w:t>
      </w:r>
      <w:r>
        <w:rPr>
          <w:sz w:val="18"/>
          <w:szCs w:val="18"/>
        </w:rPr>
        <w:t xml:space="preserve"> </w:t>
      </w:r>
      <w:r>
        <w:rPr>
          <w:sz w:val="18"/>
          <w:szCs w:val="18"/>
        </w:rPr>
        <w:t xml:space="preserve">“</w:t>
      </w:r>
      <w:r>
        <w:rPr>
          <w:sz w:val="18"/>
          <w:szCs w:val="18"/>
        </w:rPr>
        <w:t xml:space="preserve">In truth they said (Midrash Rabbah, Eichah [2:9]):</w:t>
      </w:r>
      <w:r>
        <w:rPr>
          <w:sz w:val="18"/>
          <w:szCs w:val="18"/>
        </w:rPr>
        <w:t xml:space="preserve"> </w:t>
      </w:r>
      <w:r>
        <w:rPr>
          <w:sz w:val="18"/>
          <w:szCs w:val="18"/>
        </w:rPr>
        <w:t xml:space="preserve">‘</w:t>
      </w:r>
      <w:r>
        <w:rPr>
          <w:sz w:val="18"/>
          <w:szCs w:val="18"/>
        </w:rPr>
        <w:t xml:space="preserve">there is Torah among the nations of the world — do not believe,</w:t>
      </w:r>
      <w:r>
        <w:rPr>
          <w:sz w:val="18"/>
          <w:szCs w:val="18"/>
        </w:rPr>
        <w:t xml:space="preserve">’</w:t>
      </w:r>
      <w:r>
        <w:rPr>
          <w:sz w:val="18"/>
          <w:szCs w:val="18"/>
        </w:rPr>
        <w:t xml:space="preserve"> </w:t>
      </w:r>
      <w:r>
        <w:rPr>
          <w:sz w:val="18"/>
          <w:szCs w:val="18"/>
        </w:rPr>
        <w:t xml:space="preserve">for it is</w:t>
      </w:r>
      <w:r>
        <w:rPr>
          <w:sz w:val="18"/>
          <w:szCs w:val="18"/>
        </w:rPr>
        <w:t xml:space="preserve"> </w:t>
      </w:r>
      <w:r>
        <w:rPr>
          <w:sz w:val="18"/>
          <w:szCs w:val="18"/>
        </w:rPr>
        <w:t xml:space="preserve">‘</w:t>
      </w:r>
      <w:r>
        <w:rPr>
          <w:sz w:val="18"/>
          <w:szCs w:val="18"/>
        </w:rPr>
        <w:t xml:space="preserve">the inheritance of the congregation of Yaakov</w:t>
      </w:r>
      <w:r>
        <w:rPr>
          <w:sz w:val="18"/>
          <w:szCs w:val="18"/>
        </w:rPr>
        <w:t xml:space="preserve">’</w:t>
      </w:r>
      <w:r>
        <w:rPr>
          <w:sz w:val="18"/>
          <w:szCs w:val="18"/>
        </w:rPr>
        <w:t xml:space="preserve"> </w:t>
      </w:r>
      <w:r>
        <w:rPr>
          <w:sz w:val="18"/>
          <w:szCs w:val="18"/>
        </w:rPr>
        <w:t xml:space="preserve">alone. And in the manner they said (Tanchuma, Ki Sisa 34), that</w:t>
      </w:r>
      <w:r>
        <w:rPr>
          <w:sz w:val="18"/>
          <w:szCs w:val="18"/>
        </w:rPr>
        <w:t xml:space="preserve"> </w:t>
      </w:r>
      <w:r>
        <w:rPr>
          <w:sz w:val="18"/>
          <w:szCs w:val="18"/>
        </w:rPr>
        <w:t xml:space="preserve">‘</w:t>
      </w:r>
      <w:r>
        <w:rPr>
          <w:sz w:val="18"/>
          <w:szCs w:val="18"/>
        </w:rPr>
        <w:t xml:space="preserve">in the Future the nations will say, we are Israel,</w:t>
      </w:r>
      <w:r>
        <w:rPr>
          <w:sz w:val="18"/>
          <w:szCs w:val="18"/>
        </w:rPr>
        <w:t xml:space="preserve">’</w:t>
      </w:r>
      <w:r>
        <w:rPr>
          <w:sz w:val="18"/>
          <w:szCs w:val="18"/>
        </w:rPr>
        <w:t xml:space="preserve"> </w:t>
      </w:r>
      <w:r>
        <w:rPr>
          <w:sz w:val="18"/>
          <w:szCs w:val="18"/>
        </w:rPr>
        <w:t xml:space="preserve">etc. — [the Torah is]</w:t>
      </w:r>
      <w:r>
        <w:rPr>
          <w:sz w:val="18"/>
          <w:szCs w:val="18"/>
        </w:rPr>
        <w:t xml:space="preserve"> </w:t>
      </w:r>
      <w:r>
        <w:rPr>
          <w:sz w:val="18"/>
          <w:szCs w:val="18"/>
        </w:rPr>
        <w:t xml:space="preserve">‘</w:t>
      </w:r>
      <w:r>
        <w:rPr>
          <w:sz w:val="18"/>
          <w:szCs w:val="18"/>
        </w:rPr>
        <w:t xml:space="preserve">My mystery.</w:t>
      </w:r>
      <w:r>
        <w:rPr>
          <w:sz w:val="18"/>
          <w:szCs w:val="18"/>
        </w:rPr>
        <w:t xml:space="preserve">’</w:t>
      </w:r>
      <w:r>
        <w:rPr>
          <w:sz w:val="18"/>
          <w:szCs w:val="18"/>
        </w:rPr>
        <w:t xml:space="preserve"> </w:t>
      </w:r>
      <w:r>
        <w:rPr>
          <w:sz w:val="18"/>
          <w:szCs w:val="18"/>
        </w:rPr>
        <w:t xml:space="preserve">And this is [the meaning of] the resting of the Shechinah: that they will not attain the wisdom of the Oral Torah.</w:t>
      </w:r>
      <w:r>
        <w:rPr>
          <w:sz w:val="18"/>
          <w:szCs w:val="18"/>
        </w:rPr>
        <w:t xml:space="preserve">”</w:t>
      </w:r>
      <w:r>
        <w:rPr>
          <w:sz w:val="18"/>
          <w:szCs w:val="18"/>
        </w:rPr>
        <w:t xml:space="preserve"> </w:t>
      </w:r>
      <w:r>
        <w:rPr>
          <w:sz w:val="18"/>
          <w:szCs w:val="18"/>
        </w:rPr>
        <w:t xml:space="preserve">(Exactly the se’if’s distinction: the Oral Torah is</w:t>
      </w:r>
      <w:r>
        <w:rPr>
          <w:sz w:val="18"/>
          <w:szCs w:val="18"/>
        </w:rPr>
        <w:t xml:space="preserve"> </w:t>
      </w:r>
      <w:r>
        <w:rPr>
          <w:sz w:val="18"/>
          <w:szCs w:val="18"/>
        </w:rPr>
        <w:t xml:space="preserve">‘</w:t>
      </w:r>
      <w:r>
        <w:rPr>
          <w:sz w:val="18"/>
          <w:szCs w:val="18"/>
        </w:rPr>
        <w:t xml:space="preserve">the inheritance of the congregation of Yaakov</w:t>
      </w:r>
      <w:r>
        <w:rPr>
          <w:sz w:val="18"/>
          <w:szCs w:val="18"/>
        </w:rPr>
        <w:t xml:space="preserve">’</w:t>
      </w:r>
      <w:r>
        <w:rPr>
          <w:sz w:val="18"/>
          <w:szCs w:val="18"/>
        </w:rPr>
        <w:t xml:space="preserve"> </w:t>
      </w:r>
      <w:r>
        <w:rPr>
          <w:sz w:val="18"/>
          <w:szCs w:val="18"/>
        </w:rPr>
        <w:t xml:space="preserve">alone —</w:t>
      </w:r>
      <w:r>
        <w:rPr>
          <w:sz w:val="18"/>
          <w:szCs w:val="18"/>
        </w:rPr>
        <w:t xml:space="preserve"> </w:t>
      </w:r>
      <w:r>
        <w:rPr>
          <w:sz w:val="18"/>
          <w:szCs w:val="18"/>
        </w:rPr>
        <w:t xml:space="preserve">‘</w:t>
      </w:r>
      <w:r>
        <w:rPr>
          <w:sz w:val="18"/>
          <w:szCs w:val="18"/>
        </w:rPr>
        <w:t xml:space="preserve">whoever says there is Torah among the nations, do not believe</w:t>
      </w:r>
      <w:r>
        <w:rPr>
          <w:sz w:val="18"/>
          <w:szCs w:val="18"/>
        </w:rPr>
        <w:t xml:space="preserve">’</w:t>
      </w:r>
      <w:r>
        <w:rPr>
          <w:sz w:val="18"/>
          <w:szCs w:val="18"/>
        </w:rPr>
        <w:t xml:space="preserve"> </w:t>
      </w:r>
      <w:r>
        <w:rPr>
          <w:sz w:val="18"/>
          <w:szCs w:val="18"/>
        </w:rPr>
        <w:t xml:space="preserve">— for it is drawn from Israel’s own heart and is in Israel’s hand alone.)</w:t>
      </w:r>
    </w:p>
    <w:p>
      <w:pPr>
        <w:pStyle w:val="FootnoteText"/>
        <w:spacing w:before="0" w:after="40" w:line="240" w:lineRule="auto"/>
      </w:pPr>
      <w:r>
        <w:rPr>
          <w:b/>
          <w:sz w:val="18"/>
          <w:szCs w:val="18"/>
        </w:rPr>
        <w:t xml:space="preserve"> Chabad context - Likkutei Torah, Pinchas 4:11: </w:t>
      </w:r>
      <w:r>
        <w:rPr>
          <w:sz w:val="18"/>
          <w:szCs w:val="18"/>
        </w:rPr>
        <w:t>Likkutei Torah gives a precise reason that Torah Shebe'al Peh cannot be reduced to human wisdom. 'Malchus peh Torah Shebe'al Peh karinan lah': the mouth/Malchus is called Oral Torah, and although Malchus 'leis lah migarmah klum,' it is the revelation of the innermost Divine will. Torah and mitzvos, the Alter Rebbe explains, are the pnimiyus ratzono, and that inner will descends all the way into the most physical details of the six orders of Mishnah in order to lift the lower world into its Source. Thus the human mouth and the concrete halachic case are not alternatives to revelation; they are the vessels through which the inner will becomes articulated below. This complements R' Tzadok's distinction between chochmah among the nations and Torah found in the heart of Israel. A philosopher can reach a true intellectual proposition and it remains chochmah. Torah Shebe'al Peh is a different category because its claim is not simply that the conclusion is clever or correct, but that the inward Divine ratzon is being disclosed through the covenantal mouth of Knesses Yisrael. This is also why its apparently mundane discussions do not make it less 'mistorin': the very descent into physical particulars is the form in which pnimiyus ratzon reaches the earthly realm. Likkutei Torah therefore supplies a Chabad parallel to R' Tzadok's Binah/Malchus language: the Oral Torah has no independent 'self' that could be duplicated by foreign philosophy, yet precisely as the receptive mouth of Israel it becomes the place where the hidden Divine will is spoken.</w:t>
      </w:r>
    </w:p>
  </w:footnote>
  <w:footnote w:id="126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§14):</w:t>
      </w:r>
      <w:r>
        <w:rPr>
          <w:sz w:val="18"/>
          <w:szCs w:val="18"/>
        </w:rPr>
        <w:t xml:space="preserve"> </w:t>
      </w:r>
      <w:r>
        <w:rPr>
          <w:sz w:val="18"/>
          <w:szCs w:val="18"/>
        </w:rPr>
        <w:t xml:space="preserve">“</w:t>
      </w:r>
      <w:r>
        <w:rPr>
          <w:b/>
          <w:sz w:val="18"/>
          <w:szCs w:val="18"/>
        </w:rPr>
        <w:t xml:space="preserve">for there is no light except that which issues from within the darkness</w:t>
      </w:r>
      <w:r>
        <w:rPr>
          <w:sz w:val="18"/>
          <w:szCs w:val="18"/>
        </w:rPr>
        <w:t xml:space="preserve"> </w:t>
      </w:r>
      <w:r>
        <w:rPr>
          <w:sz w:val="18"/>
          <w:szCs w:val="18"/>
        </w:rPr>
        <w:t xml:space="preserve">—</w:t>
      </w:r>
      <w:r>
        <w:rPr>
          <w:sz w:val="18"/>
          <w:szCs w:val="18"/>
        </w:rPr>
        <w:t xml:space="preserve"> </w:t>
      </w:r>
      <w:r>
        <w:rPr>
          <w:b/>
          <w:sz w:val="18"/>
          <w:szCs w:val="18"/>
        </w:rPr>
        <w:t xml:space="preserve">that through the concealment He caused it to be "very good"</w:t>
      </w:r>
      <w:r>
        <w:rPr>
          <w:sz w:val="18"/>
          <w:szCs w:val="18"/>
        </w:rPr>
        <w:t xml:space="preserve">; "for You are with me," that he can speak in the second person.</w:t>
      </w:r>
      <w:r>
        <w:rPr>
          <w:sz w:val="18"/>
          <w:szCs w:val="18"/>
        </w:rPr>
        <w:t xml:space="preserve">”</w:t>
      </w:r>
      <w:r>
        <w:rPr>
          <w:sz w:val="18"/>
          <w:szCs w:val="18"/>
        </w:rPr>
        <w:t xml:space="preserve"> </w:t>
      </w:r>
      <w:r>
        <w:rPr>
          <w:sz w:val="18"/>
          <w:szCs w:val="18"/>
        </w:rPr>
        <w:t xml:space="preserve">Exactly the se’if: the Oral Torah is drawn by Israel’s sages out of their own hearts, from within the concealment — which is precisely why it is theirs and cannot be found among the nations.</w:t>
      </w:r>
    </w:p>
  </w:footnote>
  <w:footnote w:id="1265">
    <w:p>
      <w:pPr>
        <w:pStyle w:val="FootnoteText"/>
        <w:spacing w:before="0" w:after="40" w:line="240" w:lineRule="auto"/>
      </w:pPr>
      <w:r>
        <w:rPr>
          <w:rStyle w:val="FootnoteReference"/>
        </w:rPr>
        <w:footnoteRef/>
      </w:r>
      <w:r>
        <w:rPr>
          <w:sz w:val="18"/>
          <w:szCs w:val="18"/>
        </w:rPr>
        <w:t xml:space="preserve"> </w:t>
      </w:r>
      <w:r>
        <w:rPr>
          <w:b/>
          <w:sz w:val="18"/>
          <w:szCs w:val="18"/>
        </w:rPr>
        <w:t xml:space="preserve">Eichah Rabbah 2:13</w:t>
      </w:r>
      <w:r>
        <w:rPr>
          <w:sz w:val="18"/>
          <w:szCs w:val="18"/>
        </w:rPr>
        <w:t xml:space="preserve"> </w:t>
      </w:r>
      <w:r>
        <w:rPr>
          <w:sz w:val="18"/>
          <w:szCs w:val="18"/>
        </w:rPr>
        <w:t xml:space="preserve">(the base cites 2:17)</w:t>
      </w:r>
      <w:r>
        <w:rPr>
          <w:b/>
          <w:sz w:val="18"/>
          <w:szCs w:val="18"/>
        </w:rPr>
        <w:t xml:space="preserve">:</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her king and her princes are among the nations, there is no Torah</w:t>
      </w:r>
      <w:r>
        <w:rPr>
          <w:sz w:val="18"/>
          <w:szCs w:val="18"/>
        </w:rPr>
        <w:t xml:space="preserve">”</w:t>
      </w:r>
      <w:r>
        <w:rPr>
          <w:sz w:val="18"/>
          <w:szCs w:val="18"/>
        </w:rPr>
        <w:t xml:space="preserve"> </w:t>
      </w:r>
      <w:r>
        <w:rPr>
          <w:sz w:val="18"/>
          <w:szCs w:val="18"/>
        </w:rPr>
        <w:t xml:space="preserve">(Eichah 2:9):</w:t>
      </w:r>
      <w:r>
        <w:rPr>
          <w:sz w:val="18"/>
          <w:szCs w:val="18"/>
        </w:rPr>
        <w:t xml:space="preserve"> </w:t>
      </w:r>
      <w:r>
        <w:rPr>
          <w:sz w:val="18"/>
          <w:szCs w:val="18"/>
        </w:rPr>
        <w:t xml:space="preserve">“</w:t>
      </w:r>
      <w:r>
        <w:rPr>
          <w:sz w:val="18"/>
          <w:szCs w:val="18"/>
        </w:rPr>
        <w:t xml:space="preserve">If a person says to you,</w:t>
      </w:r>
      <w:r>
        <w:rPr>
          <w:sz w:val="18"/>
          <w:szCs w:val="18"/>
        </w:rPr>
        <w:t xml:space="preserve"> </w:t>
      </w:r>
      <w:r>
        <w:rPr>
          <w:sz w:val="18"/>
          <w:szCs w:val="18"/>
        </w:rPr>
        <w:t xml:space="preserve">‘</w:t>
      </w:r>
      <w:r>
        <w:rPr>
          <w:sz w:val="18"/>
          <w:szCs w:val="18"/>
        </w:rPr>
        <w:t xml:space="preserve">there is wisdom among the nations</w:t>
      </w:r>
      <w:r>
        <w:rPr>
          <w:sz w:val="18"/>
          <w:szCs w:val="18"/>
        </w:rPr>
        <w:t xml:space="preserve">’</w:t>
      </w:r>
      <w:r>
        <w:rPr>
          <w:sz w:val="18"/>
          <w:szCs w:val="18"/>
        </w:rPr>
        <w:t xml:space="preserve"> </w:t>
      </w:r>
      <w:r>
        <w:rPr>
          <w:sz w:val="18"/>
          <w:szCs w:val="18"/>
        </w:rPr>
        <w:t xml:space="preserve">— believe it; [but if he says]</w:t>
      </w:r>
      <w:r>
        <w:rPr>
          <w:sz w:val="18"/>
          <w:szCs w:val="18"/>
        </w:rPr>
        <w:t xml:space="preserve"> </w:t>
      </w:r>
      <w:r>
        <w:rPr>
          <w:sz w:val="18"/>
          <w:szCs w:val="18"/>
        </w:rPr>
        <w:t xml:space="preserve">‘</w:t>
      </w:r>
      <w:r>
        <w:rPr>
          <w:sz w:val="18"/>
          <w:szCs w:val="18"/>
        </w:rPr>
        <w:t xml:space="preserve">there is Torah among the nations</w:t>
      </w:r>
      <w:r>
        <w:rPr>
          <w:sz w:val="18"/>
          <w:szCs w:val="18"/>
        </w:rPr>
        <w:t xml:space="preserve">’</w:t>
      </w:r>
      <w:r>
        <w:rPr>
          <w:sz w:val="18"/>
          <w:szCs w:val="18"/>
        </w:rPr>
        <w:t xml:space="preserve"> </w:t>
      </w:r>
      <w:r>
        <w:rPr>
          <w:sz w:val="18"/>
          <w:szCs w:val="18"/>
        </w:rPr>
        <w:t xml:space="preserve">— do not believe it.</w:t>
      </w:r>
      <w:r>
        <w:rPr>
          <w:sz w:val="18"/>
          <w:szCs w:val="18"/>
        </w:rPr>
        <w:t xml:space="preserve">”</w:t>
      </w:r>
    </w:p>
  </w:footnote>
  <w:footnote w:id="126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§20):</w:t>
      </w:r>
      <w:r>
        <w:rPr>
          <w:sz w:val="18"/>
          <w:szCs w:val="18"/>
        </w:rPr>
        <w:t xml:space="preserve"> </w:t>
      </w:r>
      <w:r>
        <w:rPr>
          <w:sz w:val="18"/>
          <w:szCs w:val="18"/>
        </w:rPr>
        <w:t xml:space="preserve">“</w:t>
      </w:r>
      <w:r>
        <w:rPr>
          <w:b/>
          <w:sz w:val="18"/>
          <w:szCs w:val="18"/>
        </w:rPr>
        <w:t xml:space="preserve">and even though his death too has, from this side, an elevation — that he will reach a higher rung — nonetheless the day of death itself is at any rate distress to him.</w:t>
      </w:r>
      <w:r>
        <w:rPr>
          <w:sz w:val="18"/>
          <w:szCs w:val="18"/>
        </w:rPr>
        <w:t xml:space="preserve">”</w:t>
      </w:r>
      <w:r>
        <w:rPr>
          <w:sz w:val="18"/>
          <w:szCs w:val="18"/>
        </w:rPr>
        <w:t xml:space="preserve"> </w:t>
      </w:r>
      <w:r>
        <w:rPr>
          <w:sz w:val="18"/>
          <w:szCs w:val="18"/>
        </w:rPr>
        <w:t xml:space="preserve">The se’if’s</w:t>
      </w:r>
      <w:r>
        <w:rPr>
          <w:sz w:val="18"/>
          <w:szCs w:val="18"/>
        </w:rPr>
        <w:t xml:space="preserve"> </w:t>
      </w:r>
      <w:r>
        <w:rPr>
          <w:sz w:val="18"/>
          <w:szCs w:val="18"/>
        </w:rPr>
        <w:t xml:space="preserve">“</w:t>
      </w:r>
      <w:r>
        <w:rPr>
          <w:sz w:val="18"/>
          <w:szCs w:val="18"/>
        </w:rPr>
        <w:t xml:space="preserve">already taken from them</w:t>
      </w:r>
      <w:r>
        <w:rPr>
          <w:sz w:val="18"/>
          <w:szCs w:val="18"/>
        </w:rPr>
        <w:t xml:space="preserve">”</w:t>
      </w:r>
      <w:r>
        <w:rPr>
          <w:sz w:val="18"/>
          <w:szCs w:val="18"/>
        </w:rPr>
        <w:t xml:space="preserve"> </w:t>
      </w:r>
      <w:r>
        <w:rPr>
          <w:sz w:val="18"/>
          <w:szCs w:val="18"/>
        </w:rPr>
        <w:t xml:space="preserve">precisely: what the nations once held has been withdrawn, and a loss remains a loss on its own plane even when it serves an ascent on another.</w:t>
      </w:r>
    </w:p>
  </w:footnote>
  <w:footnote w:id="1267">
    <w:p>
      <w:pPr>
        <w:pStyle w:val="FootnoteText"/>
        <w:spacing w:before="0" w:after="40" w:line="240" w:lineRule="auto"/>
      </w:pPr>
      <w:r>
        <w:rPr>
          <w:rStyle w:val="FootnoteReference"/>
        </w:rPr>
        <w:footnoteRef/>
      </w:r>
      <w:r>
        <w:rPr>
          <w:sz w:val="18"/>
          <w:szCs w:val="18"/>
        </w:rPr>
        <w:t xml:space="preserve"> </w:t>
      </w:r>
      <w:r>
        <w:rPr>
          <w:b/>
          <w:sz w:val="18"/>
          <w:szCs w:val="18"/>
        </w:rPr>
        <w:t xml:space="preserve">Midrash Tanchuma, Noach:</w:t>
      </w:r>
      <w:r>
        <w:rPr>
          <w:sz w:val="18"/>
          <w:szCs w:val="18"/>
        </w:rPr>
        <w:t xml:space="preserve"> </w:t>
      </w:r>
      <w:r>
        <w:rPr>
          <w:sz w:val="18"/>
          <w:szCs w:val="18"/>
        </w:rPr>
        <w:t xml:space="preserve">the Sages taught that the Oral Torah was given [and deliberately not committed to writing] because</w:t>
      </w:r>
      <w:r>
        <w:rPr>
          <w:sz w:val="18"/>
          <w:szCs w:val="18"/>
        </w:rPr>
        <w:t xml:space="preserve"> </w:t>
      </w:r>
      <w:r>
        <w:rPr>
          <w:sz w:val="18"/>
          <w:szCs w:val="18"/>
        </w:rPr>
        <w:t xml:space="preserve">“</w:t>
      </w:r>
      <w:r>
        <w:rPr>
          <w:sz w:val="18"/>
          <w:szCs w:val="18"/>
        </w:rPr>
        <w:t xml:space="preserve">the nations of the world are destined to translate the [Written] Torah into Greek and say,</w:t>
      </w:r>
      <w:r>
        <w:rPr>
          <w:sz w:val="18"/>
          <w:szCs w:val="18"/>
        </w:rPr>
        <w:t xml:space="preserve"> </w:t>
      </w:r>
      <w:r>
        <w:rPr>
          <w:sz w:val="18"/>
          <w:szCs w:val="18"/>
        </w:rPr>
        <w:t xml:space="preserve">‘</w:t>
      </w:r>
      <w:r>
        <w:rPr>
          <w:sz w:val="18"/>
          <w:szCs w:val="18"/>
        </w:rPr>
        <w:t xml:space="preserve">we are Israel</w:t>
      </w:r>
      <w:r>
        <w:rPr>
          <w:sz w:val="18"/>
          <w:szCs w:val="18"/>
        </w:rPr>
        <w:t xml:space="preserve">’</w:t>
      </w:r>
      <w:r>
        <w:rPr>
          <w:sz w:val="18"/>
          <w:szCs w:val="18"/>
        </w:rPr>
        <w:t xml:space="preserve">”</w:t>
      </w:r>
      <w:r>
        <w:rPr>
          <w:sz w:val="18"/>
          <w:szCs w:val="18"/>
        </w:rPr>
        <w:t xml:space="preserve">; and the Holy One will answer,</w:t>
      </w:r>
      <w:r>
        <w:rPr>
          <w:sz w:val="18"/>
          <w:szCs w:val="18"/>
        </w:rPr>
        <w:t xml:space="preserve"> </w:t>
      </w:r>
      <w:r>
        <w:rPr>
          <w:sz w:val="18"/>
          <w:szCs w:val="18"/>
        </w:rPr>
        <w:t xml:space="preserve">“</w:t>
      </w:r>
      <w:r>
        <w:rPr>
          <w:i/>
          <w:sz w:val="18"/>
          <w:szCs w:val="18"/>
        </w:rPr>
        <w:t xml:space="preserve">the one who has My mysteries [mistorin] in his hand — he is My child</w:t>
      </w:r>
      <w:r>
        <w:rPr>
          <w:sz w:val="18"/>
          <w:szCs w:val="18"/>
        </w:rPr>
        <w:t xml:space="preserve">.</w:t>
      </w:r>
      <w:r>
        <w:rPr>
          <w:sz w:val="18"/>
          <w:szCs w:val="18"/>
        </w:rPr>
        <w:t xml:space="preserve">”</w:t>
      </w:r>
      <w:r>
        <w:rPr>
          <w:sz w:val="18"/>
          <w:szCs w:val="18"/>
        </w:rPr>
        <w:t xml:space="preserve"> </w:t>
      </w:r>
      <w:r>
        <w:rPr>
          <w:sz w:val="18"/>
          <w:szCs w:val="18"/>
        </w:rPr>
        <w:t xml:space="preserve">Meforshim: the Midrash — the Written Torah, being open, can be copied and claimed by anyone, but the Oral Torah, transmitted only mouth to mouth and drawn from the heart, is the sign that marks Israel as God’s own. R’ Tzadok’s use: therefore the Written Torah</w:t>
      </w:r>
      <w:r>
        <w:rPr>
          <w:sz w:val="18"/>
          <w:szCs w:val="18"/>
        </w:rPr>
        <w:t xml:space="preserve"> </w:t>
      </w:r>
      <w:r>
        <w:rPr>
          <w:sz w:val="18"/>
          <w:szCs w:val="18"/>
        </w:rPr>
        <w:t xml:space="preserve">“</w:t>
      </w:r>
      <w:r>
        <w:rPr>
          <w:sz w:val="18"/>
          <w:szCs w:val="18"/>
        </w:rPr>
        <w:t xml:space="preserve">was revealed in writing to all who come into the world</w:t>
      </w:r>
      <w:r>
        <w:rPr>
          <w:sz w:val="18"/>
          <w:szCs w:val="18"/>
        </w:rPr>
        <w:t xml:space="preserve">”</w:t>
      </w:r>
      <w:r>
        <w:rPr>
          <w:sz w:val="18"/>
          <w:szCs w:val="18"/>
        </w:rPr>
        <w:t xml:space="preserve"> </w:t>
      </w:r>
      <w:r>
        <w:rPr>
          <w:sz w:val="18"/>
          <w:szCs w:val="18"/>
        </w:rPr>
        <w:t xml:space="preserve">(the nations too having some connection to it), whereas the Oral Torah</w:t>
      </w:r>
      <w:r>
        <w:rPr>
          <w:sz w:val="18"/>
          <w:szCs w:val="18"/>
        </w:rPr>
        <w:t xml:space="preserve"> </w:t>
      </w:r>
      <w:r>
        <w:rPr>
          <w:sz w:val="18"/>
          <w:szCs w:val="18"/>
        </w:rPr>
        <w:t xml:space="preserve">“</w:t>
      </w:r>
      <w:r>
        <w:rPr>
          <w:sz w:val="18"/>
          <w:szCs w:val="18"/>
        </w:rPr>
        <w:t xml:space="preserve">is the mysteries of the Holy One, which cannot be set down in writing at all</w:t>
      </w:r>
      <w:r>
        <w:rPr>
          <w:sz w:val="18"/>
          <w:szCs w:val="18"/>
        </w:rPr>
        <w:t xml:space="preserve">”</w:t>
      </w:r>
      <w:r>
        <w:rPr>
          <w:sz w:val="18"/>
          <w:szCs w:val="18"/>
        </w:rPr>
        <w:t xml:space="preserve"> </w:t>
      </w:r>
      <w:r>
        <w:rPr>
          <w:sz w:val="18"/>
          <w:szCs w:val="18"/>
        </w:rPr>
        <w:t xml:space="preserve">— the possession of Israel alone.</w:t>
      </w:r>
    </w:p>
  </w:footnote>
  <w:footnote w:id="1268">
    <w:p>
      <w:pPr>
        <w:pStyle w:val="FootnoteText"/>
        <w:spacing w:before="0" w:after="40" w:line="240" w:lineRule="auto"/>
      </w:pPr>
      <w:r>
        <w:rPr>
          <w:rStyle w:val="FootnoteReference"/>
        </w:rPr>
        <w:footnoteRef/>
      </w:r>
      <w:r>
        <w:rPr>
          <w:sz w:val="18"/>
          <w:szCs w:val="18"/>
        </w:rPr>
        <w:t xml:space="preserve"> </w:t>
      </w:r>
      <w:r>
        <w:rPr>
          <w:b/>
          <w:sz w:val="18"/>
          <w:szCs w:val="18"/>
        </w:rPr>
        <w:t xml:space="preserve">‪Tehillim 25:14:‬</w:t>
      </w:r>
      <w:r>
        <w:rPr>
          <w:sz w:val="18"/>
          <w:szCs w:val="18"/>
        </w:rPr>
        <w:t xml:space="preserve"> </w:t>
      </w:r>
      <w:r>
        <w:rPr>
          <w:sz w:val="18"/>
          <w:szCs w:val="18"/>
        </w:rPr>
        <w:t xml:space="preserve">“</w:t>
      </w:r>
      <w:r>
        <w:rPr>
          <w:i/>
          <w:sz w:val="18"/>
          <w:szCs w:val="18"/>
        </w:rPr>
        <w:t xml:space="preserve">סוֹד ה’ לִירֵאָיו, וּבְרִיתוֹ לְהוֹדִיעָם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 secret [sod] of Hashem is to those who fear Him, and His covenant, to make it known to them</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God confides His hidden counsel only to those who fear Him. R’ Tzadok’s use: this alone was set (concealed) in the Written Torah — that the Oral Torah, His</w:t>
      </w:r>
      <w:r>
        <w:rPr>
          <w:sz w:val="18"/>
          <w:szCs w:val="18"/>
        </w:rPr>
        <w:t xml:space="preserve"> </w:t>
      </w:r>
      <w:r>
        <w:rPr>
          <w:sz w:val="18"/>
          <w:szCs w:val="18"/>
        </w:rPr>
        <w:t xml:space="preserve">“</w:t>
      </w:r>
      <w:r>
        <w:rPr>
          <w:sz w:val="18"/>
          <w:szCs w:val="18"/>
        </w:rPr>
        <w:t xml:space="preserve">mystery,</w:t>
      </w:r>
      <w:r>
        <w:rPr>
          <w:sz w:val="18"/>
          <w:szCs w:val="18"/>
        </w:rPr>
        <w:t xml:space="preserve">”</w:t>
      </w:r>
      <w:r>
        <w:rPr>
          <w:sz w:val="18"/>
          <w:szCs w:val="18"/>
        </w:rPr>
        <w:t xml:space="preserve"> </w:t>
      </w:r>
      <w:r>
        <w:rPr>
          <w:sz w:val="18"/>
          <w:szCs w:val="18"/>
        </w:rPr>
        <w:t xml:space="preserve">belongs to Knesses Yisrael,</w:t>
      </w:r>
      <w:r>
        <w:rPr>
          <w:sz w:val="18"/>
          <w:szCs w:val="18"/>
        </w:rPr>
        <w:t xml:space="preserve"> </w:t>
      </w:r>
      <w:r>
        <w:rPr>
          <w:sz w:val="18"/>
          <w:szCs w:val="18"/>
        </w:rPr>
        <w:t xml:space="preserve">“</w:t>
      </w:r>
      <w:r>
        <w:rPr>
          <w:sz w:val="18"/>
          <w:szCs w:val="18"/>
        </w:rPr>
        <w:t xml:space="preserve">the woman who fears Hashem</w:t>
      </w:r>
      <w:r>
        <w:rPr>
          <w:sz w:val="18"/>
          <w:szCs w:val="18"/>
        </w:rPr>
        <w:t xml:space="preserve">”</w:t>
      </w:r>
      <w:r>
        <w:rPr>
          <w:sz w:val="18"/>
          <w:szCs w:val="18"/>
        </w:rPr>
        <w:t xml:space="preserve"> </w:t>
      </w:r>
      <w:r>
        <w:rPr>
          <w:sz w:val="18"/>
          <w:szCs w:val="18"/>
        </w:rPr>
        <w:t xml:space="preserve">(Mishlei 31:30), who from the depths of the heart look to Him;</w:t>
      </w:r>
      <w:r>
        <w:rPr>
          <w:sz w:val="18"/>
          <w:szCs w:val="18"/>
        </w:rPr>
        <w:t xml:space="preserve"> </w:t>
      </w:r>
      <w:r>
        <w:rPr>
          <w:sz w:val="18"/>
          <w:szCs w:val="18"/>
        </w:rPr>
        <w:t xml:space="preserve">“</w:t>
      </w:r>
      <w:r>
        <w:rPr>
          <w:sz w:val="18"/>
          <w:szCs w:val="18"/>
        </w:rPr>
        <w:t xml:space="preserve">the essence of fear is in the heart</w:t>
      </w:r>
      <w:r>
        <w:rPr>
          <w:sz w:val="18"/>
          <w:szCs w:val="18"/>
        </w:rPr>
        <w:t xml:space="preserve">”</w:t>
      </w:r>
      <w:r>
        <w:rPr>
          <w:sz w:val="18"/>
          <w:szCs w:val="18"/>
        </w:rPr>
        <w:t xml:space="preserve"> </w:t>
      </w:r>
      <w:r>
        <w:rPr>
          <w:sz w:val="18"/>
          <w:szCs w:val="18"/>
        </w:rPr>
        <w:t xml:space="preserve">(Yoma 72b), so that Hashem dwells within their heart and they can grasp His hidden secret concealed in the Written Torah.‬</w:t>
      </w:r>
    </w:p>
  </w:footnote>
  <w:footnote w:id="1269">
    <w:p>
      <w:pPr>
        <w:pStyle w:val="FootnoteText"/>
        <w:spacing w:before="0" w:after="40" w:line="240" w:lineRule="auto"/>
      </w:pPr>
      <w:r>
        <w:rPr>
          <w:rStyle w:val="FootnoteReference"/>
        </w:rPr>
        <w:footnoteRef/>
      </w:r>
      <w:r>
        <w:rPr>
          <w:sz w:val="18"/>
          <w:szCs w:val="18"/>
        </w:rPr>
        <w:t xml:space="preserve"> </w:t>
      </w:r>
      <w:r>
        <w:rPr>
          <w:b/>
          <w:sz w:val="18"/>
          <w:szCs w:val="18"/>
        </w:rPr>
        <w:t xml:space="preserve">Yoma 72b:</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why is there a price in the hand of a fool to acquire wisdom, seeing he has no heart</w:t>
      </w:r>
      <w:r>
        <w:rPr>
          <w:sz w:val="18"/>
          <w:szCs w:val="18"/>
        </w:rPr>
        <w:t xml:space="preserve">”</w:t>
      </w:r>
      <w:r>
        <w:rPr>
          <w:sz w:val="18"/>
          <w:szCs w:val="18"/>
        </w:rPr>
        <w:t xml:space="preserve"> </w:t>
      </w:r>
      <w:r>
        <w:rPr>
          <w:sz w:val="18"/>
          <w:szCs w:val="18"/>
        </w:rPr>
        <w:t xml:space="preserve">(Mishlei 17:16):</w:t>
      </w:r>
      <w:r>
        <w:rPr>
          <w:sz w:val="18"/>
          <w:szCs w:val="18"/>
        </w:rPr>
        <w:t xml:space="preserve"> </w:t>
      </w:r>
      <w:r>
        <w:rPr>
          <w:sz w:val="18"/>
          <w:szCs w:val="18"/>
        </w:rPr>
        <w:t xml:space="preserve">“</w:t>
      </w:r>
      <w:r>
        <w:rPr>
          <w:sz w:val="18"/>
          <w:szCs w:val="18"/>
        </w:rPr>
        <w:t xml:space="preserve">Woe to the enemies of the Torah scholars [a euphemism for the scholars themselves] who engage in Torah but have no fear of Heaven within them</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no heart</w:t>
      </w:r>
      <w:r>
        <w:rPr>
          <w:sz w:val="18"/>
          <w:szCs w:val="18"/>
        </w:rPr>
        <w:t xml:space="preserve">”</w:t>
      </w:r>
      <w:r>
        <w:rPr>
          <w:sz w:val="18"/>
          <w:szCs w:val="18"/>
        </w:rPr>
        <w:t xml:space="preserve"> </w:t>
      </w:r>
      <w:r>
        <w:rPr>
          <w:sz w:val="18"/>
          <w:szCs w:val="18"/>
        </w:rPr>
        <w:t xml:space="preserve">being read as the absence of</w:t>
      </w:r>
      <w:r>
        <w:rPr>
          <w:sz w:val="18"/>
          <w:szCs w:val="18"/>
        </w:rPr>
        <w:t xml:space="preserve"> </w:t>
      </w:r>
      <w:r>
        <w:rPr>
          <w:i/>
          <w:sz w:val="18"/>
          <w:szCs w:val="18"/>
        </w:rPr>
        <w:t xml:space="preserve">yirah</w:t>
      </w:r>
      <w:r>
        <w:rPr>
          <w:sz w:val="18"/>
          <w:szCs w:val="18"/>
        </w:rPr>
        <w:t xml:space="preserve">.</w:t>
      </w:r>
    </w:p>
  </w:footnote>
  <w:footnote w:id="1271">
    <w:p>
      <w:pPr>
        <w:pStyle w:val="FootnoteText"/>
        <w:spacing w:before="0" w:after="40" w:line="240" w:lineRule="auto"/>
      </w:pPr>
      <w:r>
        <w:rPr>
          <w:rStyle w:val="FootnoteReference"/>
        </w:rPr>
        <w:footnoteRef/>
      </w:r>
      <w:r>
        <w:rPr>
          <w:sz w:val="18"/>
          <w:szCs w:val="18"/>
        </w:rPr>
        <w:t xml:space="preserve"> </w:t>
      </w:r>
      <w:r>
        <w:rPr>
          <w:b/>
          <w:sz w:val="18"/>
          <w:szCs w:val="18"/>
        </w:rPr>
        <w:t xml:space="preserve">Menachos 29b:</w:t>
      </w:r>
      <w:r>
        <w:rPr>
          <w:sz w:val="18"/>
          <w:szCs w:val="18"/>
        </w:rPr>
        <w:t xml:space="preserve"> </w:t>
      </w:r>
      <w:r>
        <w:rPr>
          <w:sz w:val="18"/>
          <w:szCs w:val="18"/>
        </w:rPr>
        <w:t xml:space="preserve">R’ Yehudah Nesi’ah asked R’ Ami about the verse</w:t>
      </w:r>
      <w:r>
        <w:rPr>
          <w:sz w:val="18"/>
          <w:szCs w:val="18"/>
        </w:rPr>
        <w:t xml:space="preserve"> </w:t>
      </w:r>
      <w:r>
        <w:rPr>
          <w:sz w:val="18"/>
          <w:szCs w:val="18"/>
        </w:rPr>
        <w:t xml:space="preserve">“</w:t>
      </w:r>
      <w:r>
        <w:rPr>
          <w:sz w:val="18"/>
          <w:szCs w:val="18"/>
        </w:rPr>
        <w:t xml:space="preserve">trust in Hashem forever, for in</w:t>
      </w:r>
      <w:r>
        <w:rPr>
          <w:sz w:val="18"/>
          <w:szCs w:val="18"/>
        </w:rPr>
        <w:t xml:space="preserve"> </w:t>
      </w:r>
      <w:r>
        <w:rPr>
          <w:i/>
          <w:sz w:val="18"/>
          <w:szCs w:val="18"/>
        </w:rPr>
        <w:t xml:space="preserve">Kah</w:t>
      </w:r>
      <w:r>
        <w:rPr>
          <w:sz w:val="18"/>
          <w:szCs w:val="18"/>
        </w:rPr>
        <w:t xml:space="preserve"> </w:t>
      </w:r>
      <w:r>
        <w:rPr>
          <w:sz w:val="18"/>
          <w:szCs w:val="18"/>
        </w:rPr>
        <w:t xml:space="preserve">[the letters</w:t>
      </w:r>
      <w:r>
        <w:rPr>
          <w:sz w:val="18"/>
          <w:szCs w:val="18"/>
        </w:rPr>
        <w:t xml:space="preserve"> </w:t>
      </w:r>
      <w:r>
        <w:rPr>
          <w:i/>
          <w:sz w:val="18"/>
          <w:szCs w:val="18"/>
        </w:rPr>
        <w:t xml:space="preserve">yod</w:t>
      </w:r>
      <w:r>
        <w:rPr>
          <w:sz w:val="18"/>
          <w:szCs w:val="18"/>
        </w:rPr>
        <w:t xml:space="preserve"> </w:t>
      </w:r>
      <w:r>
        <w:rPr>
          <w:sz w:val="18"/>
          <w:szCs w:val="18"/>
        </w:rPr>
        <w:t xml:space="preserve">and</w:t>
      </w:r>
      <w:r>
        <w:rPr>
          <w:sz w:val="18"/>
          <w:szCs w:val="18"/>
        </w:rPr>
        <w:t xml:space="preserve"> </w:t>
      </w:r>
      <w:r>
        <w:rPr>
          <w:i/>
          <w:sz w:val="18"/>
          <w:szCs w:val="18"/>
        </w:rPr>
        <w:t xml:space="preserve">heh</w:t>
      </w:r>
      <w:r>
        <w:rPr>
          <w:sz w:val="18"/>
          <w:szCs w:val="18"/>
        </w:rPr>
        <w:t xml:space="preserve">] Hashem is the Rock of worlds</w:t>
      </w:r>
      <w:r>
        <w:rPr>
          <w:sz w:val="18"/>
          <w:szCs w:val="18"/>
        </w:rPr>
        <w:t xml:space="preserve">”</w:t>
      </w:r>
      <w:r>
        <w:rPr>
          <w:sz w:val="18"/>
          <w:szCs w:val="18"/>
        </w:rPr>
        <w:t xml:space="preserve"> </w:t>
      </w:r>
      <w:r>
        <w:rPr>
          <w:sz w:val="18"/>
          <w:szCs w:val="18"/>
        </w:rPr>
        <w:t xml:space="preserve">(Yeshayah 26:4) — why</w:t>
      </w:r>
      <w:r>
        <w:rPr>
          <w:sz w:val="18"/>
          <w:szCs w:val="18"/>
        </w:rPr>
        <w:t xml:space="preserve"> </w:t>
      </w:r>
      <w:r>
        <w:rPr>
          <w:sz w:val="18"/>
          <w:szCs w:val="18"/>
        </w:rPr>
        <w:t xml:space="preserve">“</w:t>
      </w:r>
      <w:r>
        <w:rPr>
          <w:i/>
          <w:sz w:val="18"/>
          <w:szCs w:val="18"/>
        </w:rPr>
        <w:t xml:space="preserve">b’Kah</w:t>
      </w:r>
      <w:r>
        <w:rPr>
          <w:sz w:val="18"/>
          <w:szCs w:val="18"/>
        </w:rPr>
        <w:t xml:space="preserve">”</w:t>
      </w:r>
      <w:r>
        <w:rPr>
          <w:sz w:val="18"/>
          <w:szCs w:val="18"/>
        </w:rPr>
        <w:t xml:space="preserve"> </w:t>
      </w:r>
      <w:r>
        <w:rPr>
          <w:sz w:val="18"/>
          <w:szCs w:val="18"/>
        </w:rPr>
        <w:t xml:space="preserve">rather than</w:t>
      </w:r>
      <w:r>
        <w:rPr>
          <w:sz w:val="18"/>
          <w:szCs w:val="18"/>
        </w:rPr>
        <w:t xml:space="preserve"> </w:t>
      </w:r>
      <w:r>
        <w:rPr>
          <w:sz w:val="18"/>
          <w:szCs w:val="18"/>
        </w:rPr>
        <w:t xml:space="preserve">“</w:t>
      </w:r>
      <w:r>
        <w:rPr>
          <w:i/>
          <w:sz w:val="18"/>
          <w:szCs w:val="18"/>
        </w:rPr>
        <w:t xml:space="preserve">Yah</w:t>
      </w:r>
      <w:r>
        <w:rPr>
          <w:sz w:val="18"/>
          <w:szCs w:val="18"/>
        </w:rPr>
        <w:t xml:space="preserve">”</w:t>
      </w:r>
      <w:r>
        <w:rPr>
          <w:sz w:val="18"/>
          <w:szCs w:val="18"/>
        </w:rPr>
        <w:t xml:space="preserve">? [The answer, expounded by R’ Yehudah bar R’ Il’ai:] these are the two worlds the Holy One created — one with a</w:t>
      </w:r>
      <w:r>
        <w:rPr>
          <w:sz w:val="18"/>
          <w:szCs w:val="18"/>
        </w:rPr>
        <w:t xml:space="preserve"> </w:t>
      </w:r>
      <w:r>
        <w:rPr>
          <w:i/>
          <w:sz w:val="18"/>
          <w:szCs w:val="18"/>
        </w:rPr>
        <w:t xml:space="preserve">heh</w:t>
      </w:r>
      <w:r>
        <w:rPr>
          <w:sz w:val="18"/>
          <w:szCs w:val="18"/>
        </w:rPr>
        <w:t xml:space="preserve"> </w:t>
      </w:r>
      <w:r>
        <w:rPr>
          <w:sz w:val="18"/>
          <w:szCs w:val="18"/>
        </w:rPr>
        <w:t xml:space="preserve">and one with a</w:t>
      </w:r>
      <w:r>
        <w:rPr>
          <w:sz w:val="18"/>
          <w:szCs w:val="18"/>
        </w:rPr>
        <w:t xml:space="preserve"> </w:t>
      </w:r>
      <w:r>
        <w:rPr>
          <w:i/>
          <w:sz w:val="18"/>
          <w:szCs w:val="18"/>
        </w:rPr>
        <w:t xml:space="preserve">yod</w:t>
      </w:r>
      <w:r>
        <w:rPr>
          <w:sz w:val="18"/>
          <w:szCs w:val="18"/>
        </w:rPr>
        <w:t xml:space="preserve"> </w:t>
      </w:r>
      <w:r>
        <w:rPr>
          <w:sz w:val="18"/>
          <w:szCs w:val="18"/>
        </w:rPr>
        <w:t xml:space="preserve">— derived from</w:t>
      </w:r>
      <w:r>
        <w:rPr>
          <w:sz w:val="18"/>
          <w:szCs w:val="18"/>
        </w:rPr>
        <w:t xml:space="preserve"> </w:t>
      </w:r>
      <w:r>
        <w:rPr>
          <w:sz w:val="18"/>
          <w:szCs w:val="18"/>
        </w:rPr>
        <w:t xml:space="preserve">“</w:t>
      </w:r>
      <w:r>
        <w:rPr>
          <w:sz w:val="18"/>
          <w:szCs w:val="18"/>
        </w:rPr>
        <w:t xml:space="preserve">these are the generations of the heavens and the earth</w:t>
      </w:r>
      <w:r>
        <w:rPr>
          <w:sz w:val="18"/>
          <w:szCs w:val="18"/>
        </w:rPr>
        <w:t xml:space="preserve"> </w:t>
      </w:r>
      <w:r>
        <w:rPr>
          <w:i/>
          <w:sz w:val="18"/>
          <w:szCs w:val="18"/>
        </w:rPr>
        <w:t xml:space="preserve">b’hibar’am</w:t>
      </w:r>
      <w:r>
        <w:rPr>
          <w:sz w:val="18"/>
          <w:szCs w:val="18"/>
        </w:rPr>
        <w:t xml:space="preserve">”</w:t>
      </w:r>
      <w:r>
        <w:rPr>
          <w:sz w:val="18"/>
          <w:szCs w:val="18"/>
        </w:rPr>
        <w:t xml:space="preserve"> </w:t>
      </w:r>
      <w:r>
        <w:rPr>
          <w:sz w:val="18"/>
          <w:szCs w:val="18"/>
        </w:rPr>
        <w:t xml:space="preserve">(Bereishis 2:4): read not</w:t>
      </w:r>
      <w:r>
        <w:rPr>
          <w:sz w:val="18"/>
          <w:szCs w:val="18"/>
        </w:rPr>
        <w:t xml:space="preserve"> </w:t>
      </w:r>
      <w:r>
        <w:rPr>
          <w:i/>
          <w:sz w:val="18"/>
          <w:szCs w:val="18"/>
        </w:rPr>
        <w:t xml:space="preserve">b’hibar’am</w:t>
      </w:r>
      <w:r>
        <w:rPr>
          <w:sz w:val="18"/>
          <w:szCs w:val="18"/>
        </w:rPr>
        <w:t xml:space="preserve"> </w:t>
      </w:r>
      <w:r>
        <w:rPr>
          <w:sz w:val="18"/>
          <w:szCs w:val="18"/>
        </w:rPr>
        <w:t xml:space="preserve">but</w:t>
      </w:r>
      <w:r>
        <w:rPr>
          <w:sz w:val="18"/>
          <w:szCs w:val="18"/>
        </w:rPr>
        <w:t xml:space="preserve"> </w:t>
      </w:r>
      <w:r>
        <w:rPr>
          <w:i/>
          <w:sz w:val="18"/>
          <w:szCs w:val="18"/>
        </w:rPr>
        <w:t xml:space="preserve">b’heh bera’am</w:t>
      </w:r>
      <w:r>
        <w:rPr>
          <w:sz w:val="18"/>
          <w:szCs w:val="18"/>
        </w:rPr>
        <w:t xml:space="preserve">,</w:t>
      </w:r>
      <w:r>
        <w:rPr>
          <w:sz w:val="18"/>
          <w:szCs w:val="18"/>
        </w:rPr>
        <w:t xml:space="preserve"> </w:t>
      </w:r>
      <w:r>
        <w:rPr>
          <w:sz w:val="18"/>
          <w:szCs w:val="18"/>
        </w:rPr>
        <w:t xml:space="preserve">“</w:t>
      </w:r>
      <w:r>
        <w:rPr>
          <w:sz w:val="18"/>
          <w:szCs w:val="18"/>
        </w:rPr>
        <w:t xml:space="preserve">He created them with a</w:t>
      </w:r>
      <w:r>
        <w:rPr>
          <w:sz w:val="18"/>
          <w:szCs w:val="18"/>
        </w:rPr>
        <w:t xml:space="preserve"> </w:t>
      </w:r>
      <w:r>
        <w:rPr>
          <w:i/>
          <w:sz w:val="18"/>
          <w:szCs w:val="18"/>
        </w:rPr>
        <w:t xml:space="preserve">heh</w:t>
      </w:r>
      <w:r>
        <w:rPr>
          <w:sz w:val="18"/>
          <w:szCs w:val="18"/>
        </w:rPr>
        <w:t xml:space="preserve">”</w:t>
      </w:r>
      <w:r>
        <w:rPr>
          <w:sz w:val="18"/>
          <w:szCs w:val="18"/>
        </w:rPr>
        <w:t xml:space="preserve"> </w:t>
      </w:r>
      <w:r>
        <w:rPr>
          <w:sz w:val="18"/>
          <w:szCs w:val="18"/>
        </w:rPr>
        <w:t xml:space="preserve">— hence this world was created with</w:t>
      </w:r>
      <w:r>
        <w:rPr>
          <w:sz w:val="18"/>
          <w:szCs w:val="18"/>
        </w:rPr>
        <w:t xml:space="preserve"> </w:t>
      </w:r>
      <w:r>
        <w:rPr>
          <w:i/>
          <w:sz w:val="18"/>
          <w:szCs w:val="18"/>
        </w:rPr>
        <w:t xml:space="preserve">heh</w:t>
      </w:r>
      <w:r>
        <w:rPr>
          <w:sz w:val="18"/>
          <w:szCs w:val="18"/>
        </w:rPr>
        <w:t xml:space="preserve"> </w:t>
      </w:r>
      <w:r>
        <w:rPr>
          <w:sz w:val="18"/>
          <w:szCs w:val="18"/>
        </w:rPr>
        <w:t xml:space="preserve">and Olam Haba with</w:t>
      </w:r>
      <w:r>
        <w:rPr>
          <w:sz w:val="18"/>
          <w:szCs w:val="18"/>
        </w:rPr>
        <w:t xml:space="preserve"> </w:t>
      </w:r>
      <w:r>
        <w:rPr>
          <w:i/>
          <w:sz w:val="18"/>
          <w:szCs w:val="18"/>
        </w:rPr>
        <w:t xml:space="preserve">yod</w:t>
      </w:r>
      <w:r>
        <w:rPr>
          <w:sz w:val="18"/>
          <w:szCs w:val="18"/>
        </w:rPr>
        <w:t xml:space="preserve">. And why was this world created with a</w:t>
      </w:r>
      <w:r>
        <w:rPr>
          <w:sz w:val="18"/>
          <w:szCs w:val="18"/>
        </w:rPr>
        <w:t xml:space="preserve"> </w:t>
      </w:r>
      <w:r>
        <w:rPr>
          <w:i/>
          <w:sz w:val="18"/>
          <w:szCs w:val="18"/>
        </w:rPr>
        <w:t xml:space="preserve">heh</w:t>
      </w:r>
      <w:r>
        <w:rPr>
          <w:sz w:val="18"/>
          <w:szCs w:val="18"/>
        </w:rPr>
        <w:t xml:space="preserve">? Because it resembles a portico [</w:t>
      </w:r>
      <w:r>
        <w:rPr>
          <w:i/>
          <w:sz w:val="18"/>
          <w:szCs w:val="18"/>
        </w:rPr>
        <w:t xml:space="preserve">akhsadra</w:t>
      </w:r>
      <w:r>
        <w:rPr>
          <w:sz w:val="18"/>
          <w:szCs w:val="18"/>
        </w:rPr>
        <w:t xml:space="preserve">], open below, so that whoever wishes to leave may leave. And why is its [left] leg suspended [not joined to the roof]? Because if one repents, he is brought back in [through the small upper opening]. And let him re-enter by the way he left? — that would not avail, as Reish Lakish taught:</w:t>
      </w:r>
      <w:r>
        <w:rPr>
          <w:sz w:val="18"/>
          <w:szCs w:val="18"/>
        </w:rPr>
        <w:t xml:space="preserve"> </w:t>
      </w:r>
      <w:r>
        <w:rPr>
          <w:sz w:val="18"/>
          <w:szCs w:val="18"/>
        </w:rPr>
        <w:t xml:space="preserve">“</w:t>
      </w:r>
      <w:r>
        <w:rPr>
          <w:sz w:val="18"/>
          <w:szCs w:val="18"/>
        </w:rPr>
        <w:t xml:space="preserve">if [one comes] to the scoffers, He scoffs at him; but to the humble He gives grace</w:t>
      </w:r>
      <w:r>
        <w:rPr>
          <w:sz w:val="18"/>
          <w:szCs w:val="18"/>
        </w:rPr>
        <w:t xml:space="preserve">”</w:t>
      </w:r>
      <w:r>
        <w:rPr>
          <w:sz w:val="18"/>
          <w:szCs w:val="18"/>
        </w:rPr>
        <w:t xml:space="preserve"> </w:t>
      </w:r>
      <w:r>
        <w:rPr>
          <w:sz w:val="18"/>
          <w:szCs w:val="18"/>
        </w:rPr>
        <w:t xml:space="preserve">(Mishlei 3:34) — one who comes to purify himself is assisted; one who comes to defile himself, an opening is made for him. And why does the</w:t>
      </w:r>
      <w:r>
        <w:rPr>
          <w:sz w:val="18"/>
          <w:szCs w:val="18"/>
        </w:rPr>
        <w:t xml:space="preserve"> </w:t>
      </w:r>
      <w:r>
        <w:rPr>
          <w:i/>
          <w:sz w:val="18"/>
          <w:szCs w:val="18"/>
        </w:rPr>
        <w:t xml:space="preserve">heh</w:t>
      </w:r>
      <w:r>
        <w:rPr>
          <w:sz w:val="18"/>
          <w:szCs w:val="18"/>
        </w:rPr>
        <w:t xml:space="preserve"> </w:t>
      </w:r>
      <w:r>
        <w:rPr>
          <w:sz w:val="18"/>
          <w:szCs w:val="18"/>
        </w:rPr>
        <w:t xml:space="preserve">have a crown [</w:t>
      </w:r>
      <w:r>
        <w:rPr>
          <w:i/>
          <w:sz w:val="18"/>
          <w:szCs w:val="18"/>
        </w:rPr>
        <w:t xml:space="preserve">taga</w:t>
      </w:r>
      <w:r>
        <w:rPr>
          <w:sz w:val="18"/>
          <w:szCs w:val="18"/>
        </w:rPr>
        <w:t xml:space="preserve">]? The Holy One says: if he returns, I bind a crown for him.</w:t>
      </w:r>
    </w:p>
    <w:p>
      <w:pPr>
        <w:pStyle w:val="FootnoteText"/>
        <w:spacing w:before="0" w:after="40" w:line="240" w:lineRule="auto"/>
      </w:pPr>
      <w:r>
        <w:rPr>
          <w:b/>
          <w:sz w:val="18"/>
          <w:szCs w:val="18"/>
        </w:rPr>
        <w:t xml:space="preserve"> Direct Chabad parallel - Likkutei Torah, Metzora 13: </w:t>
      </w:r>
      <w:r>
        <w:rPr>
          <w:sz w:val="18"/>
          <w:szCs w:val="18"/>
        </w:rPr>
        <w:t>The Alter Rebbe formulates the symbolism of teshuvah in the very letters R' Tzadok is expounding: 'teshuvah' is 'tashuv hei legabei yud,' the return of the heh to the yud, and the 'hei ila'ah' is Binah. Sin produces a separation from the yud, the bittul of supernal Chochmah, and from that separation the chitzonim are able to draw nurture; teshuvah restores the upper heh to its relation with the yud. The immediate context in Likkutei Torah describes an awakening of ratzo and inner fire from mochin de'Imma followed by its reintegration into bittul - a return that is therefore not emotional escape but a repaired joining of Binah to its Source. This is almost the exact kabbalistic vocabulary of the present se'if. R' Tzadok reads Menachos' suspended heh as the architecture of the baal teshuvah: after exiting, he does not simply retrace the lower route but is assisted through the upper opening and crowned, corresponding to the hei ila'ah of Binah, 'libo yavin vashav.' Likkutei Torah gives the inner-letter mechanism for that ascent. The crown is not merely an honor added after repentance; the entire movement is a restoration of a severed higher relation. It also supports R' Tzadok's linking of teshuvah and Torah Shebe'al Peh: if the upper heh is Binah, then the return of the heart and the renewed expansion of Divine understanding are aspects of one repair. The greater the reintegration of Binah, the more the hidden light can flow from heart to articulated Torah rather than feeding what stands outside holiness.</w:t>
      </w:r>
    </w:p>
  </w:footnote>
  <w:footnote w:id="127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Noach §7):</w:t>
      </w:r>
      <w:r>
        <w:rPr>
          <w:sz w:val="18"/>
          <w:szCs w:val="18"/>
        </w:rPr>
        <w:t xml:space="preserve"> </w:t>
      </w:r>
      <w:r>
        <w:rPr>
          <w:sz w:val="18"/>
          <w:szCs w:val="18"/>
        </w:rPr>
        <w:t xml:space="preserve">“</w:t>
      </w:r>
      <w:r>
        <w:rPr>
          <w:sz w:val="18"/>
          <w:szCs w:val="18"/>
        </w:rPr>
        <w:t xml:space="preserve">the utterance</w:t>
      </w:r>
      <w:r>
        <w:rPr>
          <w:sz w:val="18"/>
          <w:szCs w:val="18"/>
        </w:rPr>
        <w:t xml:space="preserve">”</w:t>
      </w:r>
      <w:r>
        <w:rPr>
          <w:sz w:val="18"/>
          <w:szCs w:val="18"/>
        </w:rPr>
        <w:t xml:space="preserve">let there be light," which corresponds to</w:t>
      </w:r>
      <w:r>
        <w:rPr>
          <w:sz w:val="18"/>
          <w:szCs w:val="18"/>
        </w:rPr>
        <w:t xml:space="preserve"> </w:t>
      </w:r>
      <w:r>
        <w:rPr>
          <w:i/>
          <w:sz w:val="18"/>
          <w:szCs w:val="18"/>
        </w:rPr>
        <w:t xml:space="preserve">Chochmah</w:t>
      </w:r>
      <w:r>
        <w:rPr>
          <w:sz w:val="18"/>
          <w:szCs w:val="18"/>
        </w:rPr>
        <w:t xml:space="preserve"> </w:t>
      </w:r>
      <w:r>
        <w:rPr>
          <w:b/>
          <w:sz w:val="18"/>
          <w:szCs w:val="18"/>
        </w:rPr>
        <w:t xml:space="preserve">when it receives from</w:t>
      </w:r>
      <w:r>
        <w:rPr>
          <w:b/>
          <w:sz w:val="18"/>
          <w:szCs w:val="18"/>
        </w:rPr>
        <w:t xml:space="preserve"> </w:t>
      </w:r>
      <w:r>
        <w:rPr>
          <w:i/>
          <w:b/>
          <w:sz w:val="18"/>
          <w:szCs w:val="18"/>
        </w:rPr>
        <w:t xml:space="preserve">Keser</w:t>
      </w:r>
      <w:r>
        <w:rPr>
          <w:b/>
          <w:sz w:val="18"/>
          <w:szCs w:val="18"/>
        </w:rPr>
        <w:t xml:space="preserve"> </w:t>
      </w:r>
      <w:r>
        <w:rPr>
          <w:b/>
          <w:sz w:val="18"/>
          <w:szCs w:val="18"/>
        </w:rPr>
        <w:t xml:space="preserve">by way of the tip of the upper</w:t>
      </w:r>
      <w:r>
        <w:rPr>
          <w:b/>
          <w:sz w:val="18"/>
          <w:szCs w:val="18"/>
        </w:rPr>
        <w:t xml:space="preserve"> </w:t>
      </w:r>
      <w:r>
        <w:rPr>
          <w:i/>
          <w:b/>
          <w:sz w:val="18"/>
          <w:szCs w:val="18"/>
        </w:rPr>
        <w:t xml:space="preserve">yud</w:t>
      </w:r>
      <w:r>
        <w:rPr>
          <w:b/>
          <w:sz w:val="18"/>
          <w:szCs w:val="18"/>
        </w:rPr>
        <w:t xml:space="preserve">.</w:t>
      </w:r>
      <w:r>
        <w:rPr>
          <w:sz w:val="18"/>
          <w:szCs w:val="18"/>
        </w:rPr>
        <w:t xml:space="preserve">" Exactly the se’if: the two</w:t>
      </w:r>
      <w:r>
        <w:rPr>
          <w:sz w:val="18"/>
          <w:szCs w:val="18"/>
        </w:rPr>
        <w:t xml:space="preserve"> </w:t>
      </w:r>
      <w:r>
        <w:rPr>
          <w:i/>
          <w:sz w:val="18"/>
          <w:szCs w:val="18"/>
        </w:rPr>
        <w:t xml:space="preserve">heh</w:t>
      </w:r>
      <w:r>
        <w:rPr>
          <w:sz w:val="18"/>
          <w:szCs w:val="18"/>
        </w:rPr>
        <w:t xml:space="preserve">’s are the receiving letters, and everything turns on what is drawn down into them from above — which is why a man’s standing in the open portico is measured by the heart’s longing.</w:t>
      </w:r>
    </w:p>
  </w:footnote>
  <w:footnote w:id="127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§68):</w:t>
      </w:r>
      <w:r>
        <w:rPr>
          <w:sz w:val="18"/>
          <w:szCs w:val="18"/>
        </w:rPr>
        <w:t xml:space="preserve"> </w:t>
      </w:r>
      <w:r>
        <w:rPr>
          <w:sz w:val="18"/>
          <w:szCs w:val="18"/>
        </w:rPr>
        <w:t xml:space="preserve">“</w:t>
      </w:r>
      <w:r>
        <w:rPr>
          <w:b/>
          <w:sz w:val="18"/>
          <w:szCs w:val="18"/>
        </w:rPr>
        <w:t xml:space="preserve">the completeness of the receiver</w:t>
      </w:r>
      <w:r>
        <w:rPr>
          <w:sz w:val="18"/>
          <w:szCs w:val="18"/>
        </w:rPr>
        <w:t xml:space="preserve"> </w:t>
      </w:r>
      <w:r>
        <w:rPr>
          <w:sz w:val="18"/>
          <w:szCs w:val="18"/>
        </w:rPr>
        <w:t xml:space="preserve">— as in the Midrash, "and Miriam answered them"…</w:t>
      </w:r>
      <w:r>
        <w:rPr>
          <w:sz w:val="18"/>
          <w:szCs w:val="18"/>
        </w:rPr>
        <w:t xml:space="preserve"> </w:t>
      </w:r>
      <w:r>
        <w:rPr>
          <w:b/>
          <w:sz w:val="18"/>
          <w:szCs w:val="18"/>
        </w:rPr>
        <w:t xml:space="preserve">that the completeness of the receiver is like a woman: the bestower returns to be one who receives</w:t>
      </w:r>
      <w:r>
        <w:rPr>
          <w:sz w:val="18"/>
          <w:szCs w:val="18"/>
        </w:rPr>
        <w:t xml:space="preserve">, as it says,</w:t>
      </w:r>
      <w:r>
        <w:rPr>
          <w:sz w:val="18"/>
          <w:szCs w:val="18"/>
        </w:rPr>
        <w:t xml:space="preserve"> </w:t>
      </w:r>
      <w:r>
        <w:rPr>
          <w:b/>
          <w:sz w:val="18"/>
          <w:szCs w:val="18"/>
        </w:rPr>
        <w:t xml:space="preserve">Israel give strength to the heavenly host — as in the Future, "the female shall encompass the male."</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i/>
          <w:sz w:val="18"/>
          <w:szCs w:val="18"/>
        </w:rPr>
        <w:t xml:space="preserve">heh</w:t>
      </w:r>
      <w:r>
        <w:rPr>
          <w:sz w:val="18"/>
          <w:szCs w:val="18"/>
        </w:rPr>
        <w:t xml:space="preserve"> </w:t>
      </w:r>
      <w:r>
        <w:rPr>
          <w:sz w:val="18"/>
          <w:szCs w:val="18"/>
        </w:rPr>
        <w:t xml:space="preserve">that alludes to Knesses Yisrael is the letter of the receiver, and its whole promise is that the receiving side will one day encompass.</w:t>
      </w:r>
    </w:p>
  </w:footnote>
  <w:footnote w:id="12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§92):</w:t>
      </w:r>
      <w:r>
        <w:rPr>
          <w:sz w:val="18"/>
          <w:szCs w:val="18"/>
        </w:rPr>
        <w:t xml:space="preserve"> </w:t>
      </w:r>
      <w:r>
        <w:rPr>
          <w:sz w:val="18"/>
          <w:szCs w:val="18"/>
        </w:rPr>
        <w:t xml:space="preserve">“</w:t>
      </w:r>
      <w:r>
        <w:rPr>
          <w:sz w:val="18"/>
          <w:szCs w:val="18"/>
        </w:rPr>
        <w:t xml:space="preserve">"</w:t>
      </w:r>
      <w:r>
        <w:rPr>
          <w:b/>
          <w:sz w:val="18"/>
          <w:szCs w:val="18"/>
        </w:rPr>
        <w:t xml:space="preserve">as you rebelled</w:t>
      </w:r>
      <w:r>
        <w:rPr>
          <w:sz w:val="18"/>
          <w:szCs w:val="18"/>
        </w:rPr>
        <w:t xml:space="preserve">" — as in the matter of the quarrel,</w:t>
      </w:r>
      <w:r>
        <w:rPr>
          <w:sz w:val="18"/>
          <w:szCs w:val="18"/>
        </w:rPr>
        <w:t xml:space="preserve"> </w:t>
      </w:r>
      <w:r>
        <w:rPr>
          <w:b/>
          <w:sz w:val="18"/>
          <w:szCs w:val="18"/>
        </w:rPr>
        <w:t xml:space="preserve">where He said to the two of them, "and you shall speak to the rock"; and Aharon did not speak</w:t>
      </w:r>
      <w:r>
        <w:rPr>
          <w:sz w:val="18"/>
          <w:szCs w:val="18"/>
        </w:rPr>
        <w:t xml:space="preserve">…</w:t>
      </w:r>
      <w:r>
        <w:rPr>
          <w:sz w:val="18"/>
          <w:szCs w:val="18"/>
        </w:rPr>
        <w:t xml:space="preserve"> </w:t>
      </w:r>
      <w:r>
        <w:rPr>
          <w:b/>
          <w:sz w:val="18"/>
          <w:szCs w:val="18"/>
        </w:rPr>
        <w:t xml:space="preserve">but Moshe struck.</w:t>
      </w:r>
      <w:r>
        <w:rPr>
          <w:sz w:val="18"/>
          <w:szCs w:val="18"/>
        </w:rPr>
        <w:t xml:space="preserve">”</w:t>
      </w:r>
      <w:r>
        <w:rPr>
          <w:sz w:val="18"/>
          <w:szCs w:val="18"/>
        </w:rPr>
        <w:t xml:space="preserve"> </w:t>
      </w:r>
      <w:r>
        <w:rPr>
          <w:sz w:val="18"/>
          <w:szCs w:val="18"/>
        </w:rPr>
        <w:t xml:space="preserve">The se’if’s open portico exactly: what was given as an opening for</w:t>
      </w:r>
      <w:r>
        <w:rPr>
          <w:sz w:val="18"/>
          <w:szCs w:val="18"/>
        </w:rPr>
        <w:t xml:space="preserve"> </w:t>
      </w:r>
      <w:r>
        <w:rPr>
          <w:i/>
          <w:sz w:val="18"/>
          <w:szCs w:val="18"/>
        </w:rPr>
        <w:t xml:space="preserve">speech</w:t>
      </w:r>
      <w:r>
        <w:rPr>
          <w:sz w:val="18"/>
          <w:szCs w:val="18"/>
        </w:rPr>
        <w:t xml:space="preserve"> </w:t>
      </w:r>
      <w:r>
        <w:rPr>
          <w:sz w:val="18"/>
          <w:szCs w:val="18"/>
        </w:rPr>
        <w:t xml:space="preserve">can be met with a blow instead — and the whole difference between exit and return lies in which is chosen.</w:t>
      </w:r>
    </w:p>
  </w:footnote>
  <w:footnote w:id="1275">
    <w:p>
      <w:pPr>
        <w:pStyle w:val="FootnoteText"/>
        <w:spacing w:before="0" w:after="40" w:line="240" w:lineRule="auto"/>
      </w:pPr>
      <w:r>
        <w:rPr>
          <w:rStyle w:val="FootnoteReference"/>
        </w:rPr>
        <w:footnoteRef/>
      </w:r>
      <w:r>
        <w:rPr>
          <w:sz w:val="18"/>
          <w:szCs w:val="18"/>
        </w:rPr>
        <w:t xml:space="preserve"> </w:t>
      </w:r>
      <w:r>
        <w:rPr>
          <w:b/>
          <w:sz w:val="18"/>
          <w:szCs w:val="18"/>
        </w:rPr>
        <w:t xml:space="preserve">Menachos 29b:</w:t>
      </w:r>
      <w:r>
        <w:rPr>
          <w:sz w:val="18"/>
          <w:szCs w:val="18"/>
        </w:rPr>
        <w:t xml:space="preserve"> </w:t>
      </w:r>
      <w:r>
        <w:rPr>
          <w:sz w:val="18"/>
          <w:szCs w:val="18"/>
        </w:rPr>
        <w:t xml:space="preserve">“</w:t>
      </w:r>
      <w:r>
        <w:rPr>
          <w:sz w:val="18"/>
          <w:szCs w:val="18"/>
        </w:rPr>
        <w:t xml:space="preserve">This world was created with the [letter]</w:t>
      </w:r>
      <w:r>
        <w:rPr>
          <w:sz w:val="18"/>
          <w:szCs w:val="18"/>
        </w:rPr>
        <w:t xml:space="preserve"> </w:t>
      </w:r>
      <w:r>
        <w:rPr>
          <w:i/>
          <w:sz w:val="18"/>
          <w:szCs w:val="18"/>
        </w:rPr>
        <w:t xml:space="preserve">heh</w:t>
      </w:r>
      <w:r>
        <w:rPr>
          <w:sz w:val="18"/>
          <w:szCs w:val="18"/>
        </w:rPr>
        <w:t xml:space="preserve">: just as the</w:t>
      </w:r>
      <w:r>
        <w:rPr>
          <w:sz w:val="18"/>
          <w:szCs w:val="18"/>
        </w:rPr>
        <w:t xml:space="preserve"> </w:t>
      </w:r>
      <w:r>
        <w:rPr>
          <w:i/>
          <w:sz w:val="18"/>
          <w:szCs w:val="18"/>
        </w:rPr>
        <w:t xml:space="preserve">heh</w:t>
      </w:r>
      <w:r>
        <w:rPr>
          <w:sz w:val="18"/>
          <w:szCs w:val="18"/>
        </w:rPr>
        <w:t xml:space="preserve"> </w:t>
      </w:r>
      <w:r>
        <w:rPr>
          <w:sz w:val="18"/>
          <w:szCs w:val="18"/>
        </w:rPr>
        <w:t xml:space="preserve">is open below, so [there is] an opening for all who wish to go astray [to leave]; and just as it has an opening [above] on the side, so whoever wishes to repent [may re-enter].</w:t>
      </w:r>
      <w:r>
        <w:rPr>
          <w:sz w:val="18"/>
          <w:szCs w:val="18"/>
        </w:rPr>
        <w:t xml:space="preserve">”</w:t>
      </w:r>
    </w:p>
  </w:footnote>
  <w:footnote w:id="1276">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12a:</w:t>
      </w:r>
      <w:r>
        <w:rPr>
          <w:sz w:val="18"/>
          <w:szCs w:val="18"/>
        </w:rPr>
        <w:t xml:space="preserve"> </w:t>
      </w:r>
      <w:r>
        <w:rPr>
          <w:sz w:val="18"/>
          <w:szCs w:val="18"/>
        </w:rPr>
        <w:t xml:space="preserve">“</w:t>
      </w:r>
      <w:r>
        <w:rPr>
          <w:sz w:val="18"/>
          <w:szCs w:val="18"/>
        </w:rPr>
        <w:t xml:space="preserve">From the day the Beis HaMikdash was destroyed, prophecy was taken from the prophets and given to the Sages; a Sage is greater than a prophet [</w:t>
      </w:r>
      <w:r>
        <w:rPr>
          <w:i/>
          <w:sz w:val="18"/>
          <w:szCs w:val="18"/>
        </w:rPr>
        <w:t xml:space="preserve">chacham adif mi-navi</w:t>
      </w:r>
      <w:r>
        <w:rPr>
          <w:sz w:val="18"/>
          <w:szCs w:val="18"/>
        </w:rPr>
        <w:t xml:space="preserve">].</w:t>
      </w:r>
      <w:r>
        <w:rPr>
          <w:sz w:val="18"/>
          <w:szCs w:val="18"/>
        </w:rPr>
        <w:t xml:space="preserve">”</w:t>
      </w:r>
    </w:p>
  </w:footnote>
  <w:footnote w:id="127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Noach §4):</w:t>
      </w:r>
      <w:r>
        <w:rPr>
          <w:sz w:val="18"/>
          <w:szCs w:val="18"/>
        </w:rPr>
        <w:t xml:space="preserve"> </w:t>
      </w:r>
      <w:r>
        <w:rPr>
          <w:sz w:val="18"/>
          <w:szCs w:val="18"/>
        </w:rPr>
        <w:t xml:space="preserve">"</w:t>
      </w:r>
      <w:r>
        <w:rPr>
          <w:sz w:val="18"/>
          <w:szCs w:val="18"/>
        </w:rPr>
        <w:t xml:space="preserve">“</w:t>
      </w:r>
      <w:r>
        <w:rPr>
          <w:sz w:val="18"/>
          <w:szCs w:val="18"/>
        </w:rPr>
        <w:t xml:space="preserve">[one who] fears God</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the term</w:t>
      </w:r>
      <w:r>
        <w:rPr>
          <w:b/>
          <w:sz w:val="18"/>
          <w:szCs w:val="18"/>
        </w:rPr>
        <w:t xml:space="preserve"> </w:t>
      </w:r>
      <w:r>
        <w:rPr>
          <w:b/>
          <w:sz w:val="18"/>
          <w:szCs w:val="18"/>
        </w:rPr>
        <w:t xml:space="preserve">“</w:t>
      </w:r>
      <w:r>
        <w:rPr>
          <w:b/>
          <w:sz w:val="18"/>
          <w:szCs w:val="18"/>
        </w:rPr>
        <w:t xml:space="preserve">fear</w:t>
      </w:r>
      <w:r>
        <w:rPr>
          <w:b/>
          <w:sz w:val="18"/>
          <w:szCs w:val="18"/>
        </w:rPr>
        <w:t xml:space="preserve">”</w:t>
      </w:r>
      <w:r>
        <w:rPr>
          <w:b/>
          <w:sz w:val="18"/>
          <w:szCs w:val="18"/>
        </w:rPr>
        <w:t xml:space="preserve"> </w:t>
      </w:r>
      <w:r>
        <w:rPr>
          <w:b/>
          <w:sz w:val="18"/>
          <w:szCs w:val="18"/>
        </w:rPr>
        <w:t xml:space="preserve">is expounded of prayer and mercy</w:t>
      </w:r>
      <w:r>
        <w:rPr>
          <w:sz w:val="18"/>
          <w:szCs w:val="18"/>
        </w:rPr>
        <w:t xml:space="preserve">; and so it is expounded,</w:t>
      </w:r>
      <w:r>
        <w:rPr>
          <w:sz w:val="18"/>
          <w:szCs w:val="18"/>
        </w:rPr>
        <w:t xml:space="preserve"> </w:t>
      </w:r>
      <w:r>
        <w:rPr>
          <w:sz w:val="18"/>
          <w:szCs w:val="18"/>
        </w:rPr>
        <w:t xml:space="preserve">“</w:t>
      </w:r>
      <w:r>
        <w:rPr>
          <w:b/>
          <w:sz w:val="18"/>
          <w:szCs w:val="18"/>
        </w:rPr>
        <w:t xml:space="preserve">who among you fears Hashem</w:t>
      </w:r>
      <w:r>
        <w:rPr>
          <w:sz w:val="18"/>
          <w:szCs w:val="18"/>
        </w:rPr>
        <w:t xml:space="preserve">”</w:t>
      </w:r>
      <w:r>
        <w:rPr>
          <w:sz w:val="18"/>
          <w:szCs w:val="18"/>
        </w:rPr>
        <w:t xml:space="preserve"> </w:t>
      </w:r>
      <w:r>
        <w:rPr>
          <w:sz w:val="18"/>
          <w:szCs w:val="18"/>
        </w:rPr>
        <w:t xml:space="preserve">— of one who regularly comes to the synagogue." Exactly the se’if: David is master of all possessors of</w:t>
      </w:r>
      <w:r>
        <w:rPr>
          <w:sz w:val="18"/>
          <w:szCs w:val="18"/>
        </w:rPr>
        <w:t xml:space="preserve"> </w:t>
      </w:r>
      <w:r>
        <w:rPr>
          <w:i/>
          <w:sz w:val="18"/>
          <w:szCs w:val="18"/>
        </w:rPr>
        <w:t xml:space="preserve">ruach ha-kodesh</w:t>
      </w:r>
      <w:r>
        <w:rPr>
          <w:sz w:val="18"/>
          <w:szCs w:val="18"/>
        </w:rPr>
        <w:t xml:space="preserve"> </w:t>
      </w:r>
      <w:r>
        <w:rPr>
          <w:sz w:val="18"/>
          <w:szCs w:val="18"/>
        </w:rPr>
        <w:t xml:space="preserve">— and the faculty at issue is the one that expresses itself in prayer, from which the whole spread of Torah afterward began.</w:t>
      </w:r>
    </w:p>
    <w:p>
      <w:pPr>
        <w:pStyle w:val="FootnoteText"/>
        <w:spacing w:before="0" w:after="40" w:line="240" w:lineRule="auto"/>
      </w:pPr>
      <w:r>
        <w:rPr>
          <w:b/>
          <w:sz w:val="18"/>
          <w:szCs w:val="18"/>
        </w:rPr>
        <w:t xml:space="preserve"> Izhbitz-Radzin context - Tiferet Yosef, Hoshana Rabba 2: </w:t>
      </w:r>
      <w:r>
        <w:rPr>
          <w:sz w:val="18"/>
          <w:szCs w:val="18"/>
        </w:rPr>
        <w:t>Tiferet Yosef develops the distinction between seeing and hearing in a way that directly illuminates R' Tzadok's Davidic model of ruach hakodesh. Sight, he explains, takes in an external surface at once; hearing cannot receive two voices simultaneously, but it can penetrate to the depth of a matter. He reads 'hatu oznechem ulechu elai, shim'u u'sechi nafshechem... chasdei David hane'emanim' as a summons to incline the inner depth of the heart to Hashem and to follow the Divine light from its first ratzon down to the final action. When a person's inward ear is so directed, he can perceive that Hashem is continually occupied with forging an eternal covenant with Israel. He identifies this capacity with 'chasdei David': David's avodah can receive illumination even into actions whose outer garment appeared to lack light, because his inner life is surrendered to Hashem. This closely complements R' Tzadok's claim that after Moshe, master of prophecy, David becomes master of baalei ruach hakodesh and inaugurates a Torah that wells from awakened Binah in the heart. The shift is not from revelation to merely private creativity. It is from the visual clarity of prophecy to a deeper inward hearing that must be drawn through the heart and then articulated by sages. Tiferet Yosef thus helps explain why teshuvah and the growth of Torah Shebe'al Peh advance together from David onward: both require the heart to penetrate beneath the surface garment and receive the hidden Divine intention that can then become speech, teaching and renewed life.</w:t>
      </w:r>
    </w:p>
  </w:footnote>
  <w:footnote w:id="127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§74):</w:t>
      </w:r>
      <w:r>
        <w:rPr>
          <w:sz w:val="18"/>
          <w:szCs w:val="18"/>
        </w:rPr>
        <w:t xml:space="preserve"> </w:t>
      </w:r>
      <w:r>
        <w:rPr>
          <w:sz w:val="18"/>
          <w:szCs w:val="18"/>
        </w:rPr>
        <w:t xml:space="preserve">“</w:t>
      </w:r>
      <w:r>
        <w:rPr>
          <w:sz w:val="18"/>
          <w:szCs w:val="18"/>
        </w:rPr>
        <w:t xml:space="preserve">"</w:t>
      </w:r>
      <w:r>
        <w:rPr>
          <w:b/>
          <w:sz w:val="18"/>
          <w:szCs w:val="18"/>
        </w:rPr>
        <w:t xml:space="preserve">the face of Moshe was as the face of the sun</w:t>
      </w:r>
      <w:r>
        <w:rPr>
          <w:sz w:val="18"/>
          <w:szCs w:val="18"/>
        </w:rPr>
        <w:t xml:space="preserve">" —</w:t>
      </w:r>
      <w:r>
        <w:rPr>
          <w:sz w:val="18"/>
          <w:szCs w:val="18"/>
        </w:rPr>
        <w:t xml:space="preserve"> </w:t>
      </w:r>
      <w:r>
        <w:rPr>
          <w:b/>
          <w:sz w:val="18"/>
          <w:szCs w:val="18"/>
        </w:rPr>
        <w:t xml:space="preserve">whose light is from his own essence, and therefore it is never lacking</w:t>
      </w:r>
      <w:r>
        <w:rPr>
          <w:sz w:val="18"/>
          <w:szCs w:val="18"/>
        </w:rPr>
        <w:t xml:space="preserve"> </w:t>
      </w:r>
      <w:r>
        <w:rPr>
          <w:sz w:val="18"/>
          <w:szCs w:val="18"/>
        </w:rPr>
        <w:t xml:space="preserve">— and so Moshe, even though Israel sinned with the Calf, [was told] "and I shall make you a great nation"; "</w:t>
      </w:r>
      <w:r>
        <w:rPr>
          <w:b/>
          <w:sz w:val="18"/>
          <w:szCs w:val="18"/>
        </w:rPr>
        <w:t xml:space="preserve">the face of Yehoshua as the face of the moon</w:t>
      </w:r>
      <w:r>
        <w:rPr>
          <w:sz w:val="18"/>
          <w:szCs w:val="18"/>
        </w:rPr>
        <w:t xml:space="preserve">" — his light from another.</w:t>
      </w:r>
      <w:r>
        <w:rPr>
          <w:sz w:val="18"/>
          <w:szCs w:val="18"/>
        </w:rPr>
        <w:t xml:space="preserve">”</w:t>
      </w:r>
      <w:r>
        <w:rPr>
          <w:sz w:val="18"/>
          <w:szCs w:val="18"/>
        </w:rPr>
        <w:t xml:space="preserve"> </w:t>
      </w:r>
      <w:r>
        <w:rPr>
          <w:sz w:val="18"/>
          <w:szCs w:val="18"/>
        </w:rPr>
        <w:t xml:space="preserve">Exactly the se’if’s pairing: Moshe is master of the prophets because his light is his own — and David stands in the corresponding place for the possessors of</w:t>
      </w:r>
      <w:r>
        <w:rPr>
          <w:sz w:val="18"/>
          <w:szCs w:val="18"/>
        </w:rPr>
        <w:t xml:space="preserve"> </w:t>
      </w:r>
      <w:r>
        <w:rPr>
          <w:i/>
          <w:sz w:val="18"/>
          <w:szCs w:val="18"/>
        </w:rPr>
        <w:t xml:space="preserve">ruach ha-kodesh</w:t>
      </w:r>
      <w:r>
        <w:rPr>
          <w:sz w:val="18"/>
          <w:szCs w:val="18"/>
        </w:rPr>
        <w:t xml:space="preserve">.</w:t>
      </w:r>
    </w:p>
  </w:footnote>
  <w:footnote w:id="128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§3):</w:t>
      </w:r>
      <w:r>
        <w:rPr>
          <w:sz w:val="18"/>
          <w:szCs w:val="18"/>
        </w:rPr>
        <w:t xml:space="preserve"> </w:t>
      </w:r>
      <w:r>
        <w:rPr>
          <w:sz w:val="18"/>
          <w:szCs w:val="18"/>
        </w:rPr>
        <w:t xml:space="preserve">“</w:t>
      </w:r>
      <w:r>
        <w:rPr>
          <w:b/>
          <w:sz w:val="18"/>
          <w:szCs w:val="18"/>
        </w:rPr>
        <w:t xml:space="preserve">that they were revealing to me certain things from the root of my soul; and among the things they told me was that the generation of Mashiach will be those very souls of the generation of the wilderness.</w:t>
      </w:r>
      <w:r>
        <w:rPr>
          <w:sz w:val="18"/>
          <w:szCs w:val="18"/>
        </w:rPr>
        <w:t xml:space="preserve">”</w:t>
      </w:r>
      <w:r>
        <w:rPr>
          <w:sz w:val="18"/>
          <w:szCs w:val="18"/>
        </w:rPr>
        <w:t xml:space="preserve"> </w:t>
      </w:r>
      <w:r>
        <w:rPr>
          <w:sz w:val="18"/>
          <w:szCs w:val="18"/>
        </w:rPr>
        <w:t xml:space="preserve">Exactly the se’if: the line runs from the master of prophecy through the master of</w:t>
      </w:r>
      <w:r>
        <w:rPr>
          <w:sz w:val="18"/>
          <w:szCs w:val="18"/>
        </w:rPr>
        <w:t xml:space="preserve"> </w:t>
      </w:r>
      <w:r>
        <w:rPr>
          <w:i/>
          <w:sz w:val="18"/>
          <w:szCs w:val="18"/>
        </w:rPr>
        <w:t xml:space="preserve">ruach ha-kodesh</w:t>
      </w:r>
      <w:r>
        <w:rPr>
          <w:sz w:val="18"/>
          <w:szCs w:val="18"/>
        </w:rPr>
        <w:t xml:space="preserve"> </w:t>
      </w:r>
      <w:r>
        <w:rPr>
          <w:sz w:val="18"/>
          <w:szCs w:val="18"/>
        </w:rPr>
        <w:t xml:space="preserve">to the later sages — one continuous root reappearing, and not a succession of unrelated generations.</w:t>
      </w:r>
    </w:p>
  </w:footnote>
  <w:footnote w:id="128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§21):</w:t>
      </w:r>
      <w:r>
        <w:rPr>
          <w:sz w:val="18"/>
          <w:szCs w:val="18"/>
        </w:rPr>
        <w:t xml:space="preserve"> </w:t>
      </w:r>
      <w:r>
        <w:rPr>
          <w:sz w:val="18"/>
          <w:szCs w:val="18"/>
        </w:rPr>
        <w:t xml:space="preserve">“</w:t>
      </w:r>
      <w:r>
        <w:rPr>
          <w:b/>
          <w:sz w:val="18"/>
          <w:szCs w:val="18"/>
        </w:rPr>
        <w:t xml:space="preserve">the first blemish — the counsel of the serpent — and the willful sins shall become as merits; and automatically the death that the serpent brought into the world will be nullified. And this clarification cannot come about in this world until the days of Mashiach, when we shall merit eternal life.</w:t>
      </w:r>
      <w:r>
        <w:rPr>
          <w:sz w:val="18"/>
          <w:szCs w:val="18"/>
        </w:rPr>
        <w:t xml:space="preserve">”</w:t>
      </w:r>
      <w:r>
        <w:rPr>
          <w:sz w:val="18"/>
          <w:szCs w:val="18"/>
        </w:rPr>
        <w:t xml:space="preserve"> </w:t>
      </w:r>
      <w:r>
        <w:rPr>
          <w:sz w:val="18"/>
          <w:szCs w:val="18"/>
        </w:rPr>
        <w:t xml:space="preserve">Exactly the se’if’s close: the</w:t>
      </w:r>
      <w:r>
        <w:rPr>
          <w:sz w:val="18"/>
          <w:szCs w:val="18"/>
        </w:rPr>
        <w:t xml:space="preserve"> </w:t>
      </w:r>
      <w:r>
        <w:rPr>
          <w:i/>
          <w:sz w:val="18"/>
          <w:szCs w:val="18"/>
        </w:rPr>
        <w:t xml:space="preserve">segulah</w:t>
      </w:r>
      <w:r>
        <w:rPr>
          <w:sz w:val="18"/>
          <w:szCs w:val="18"/>
        </w:rPr>
        <w:t xml:space="preserve"> </w:t>
      </w:r>
      <w:r>
        <w:rPr>
          <w:sz w:val="18"/>
          <w:szCs w:val="18"/>
        </w:rPr>
        <w:t xml:space="preserve">for length of days is not a charm but this very clarification — the undoing of the serpent’s counsel, of which the Mishnah is the instrument.</w:t>
      </w:r>
    </w:p>
    <w:p>
      <w:pPr>
        <w:pStyle w:val="FootnoteText"/>
        <w:spacing w:before="0" w:after="40" w:line="240" w:lineRule="auto"/>
      </w:pPr>
      <w:r>
        <w:rPr>
          <w:b/>
          <w:sz w:val="18"/>
          <w:szCs w:val="18"/>
        </w:rPr>
        <w:t xml:space="preserve"> Chassidic context - Arvei Nachal, Lech Lecha 2:7; cf. Sefat Emet, Bo 18:2: </w:t>
      </w:r>
      <w:r>
        <w:rPr>
          <w:sz w:val="18"/>
          <w:szCs w:val="18"/>
        </w:rPr>
        <w:t>The Arvei Nachal addresses a problem that is almost tailor-made for the closing claim of this siman. If the purpose of exile is to extract holy sparks from the entire world, how can that be accomplished in countries to which no Jew ever physically travels? His answer is that before Matan Torah sparks could be raised only through actual presence and servitude in the particular place, as in Egypt; after Matan Torah, however, 'al yedei esek haTorah yecholin lehotzi nitzotzos kedoshos min kol ha'olam, ki haTorah hu tziur kol ha'olam' - through Torah study one can draw holy sparks from the entire world, because Torah is the form of the whole world. This places R' Tzadok's closing identification of Mishnah, exile, soul-roots and ingathering into a broader Chassidic framework. The geographic scattering of Israel and the textual universality of Torah are two modes of one birur: what is dispersed through the world can be gathered through a Torah that contains the world's spiritual form. The Sefas Emes (Bo 18:2) states the parallel principle from the side of galus itself: every exile is to extract holy sparks mixed among the nations, and redemption occurs when Israel carry out the hidden illuminations for which they entered. Together these sources clarify why R' Tzadok can say that Torah insights born through Israel's intermingling among the nations are already alluded to in the Mishnah 'bekoach.' The Mishnah is not merely a record composed before later exiles; as the foundational form of Torah Shebe'al Peh, it can contain in potential the sparks that later souls and later histories will bring into actuality. On that reading, the final segulah of Mishnah for arichus yamim belongs organically to the siman: gathering scattered Torah-life back into its root is itself a movement from dispersion and death toward the 'olam shekulo aroch.'</w:t>
      </w:r>
    </w:p>
  </w:footnote>
  <w:footnote w:id="128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Sukkos §34):</w:t>
      </w:r>
      <w:r>
        <w:rPr>
          <w:sz w:val="18"/>
          <w:szCs w:val="18"/>
        </w:rPr>
        <w:t xml:space="preserve"> </w:t>
      </w:r>
      <w:r>
        <w:rPr>
          <w:sz w:val="18"/>
          <w:szCs w:val="18"/>
        </w:rPr>
        <w:t xml:space="preserve">“</w:t>
      </w:r>
      <w:r>
        <w:rPr>
          <w:b/>
          <w:sz w:val="18"/>
          <w:szCs w:val="18"/>
        </w:rPr>
        <w:t xml:space="preserve">the spreading of blessing in all matters</w:t>
      </w:r>
      <w:r>
        <w:rPr>
          <w:sz w:val="18"/>
          <w:szCs w:val="18"/>
        </w:rPr>
        <w:t xml:space="preserve"> </w:t>
      </w:r>
      <w:r>
        <w:rPr>
          <w:sz w:val="18"/>
          <w:szCs w:val="18"/>
        </w:rPr>
        <w:t xml:space="preserve">— that even a coin becomes blessed, which is a thing outside the way of nature; and it is from the aspect of Aharon, as it says, "the beard of Aharon," which descends according to his measures like the dew of Chermon —</w:t>
      </w:r>
      <w:r>
        <w:rPr>
          <w:sz w:val="18"/>
          <w:szCs w:val="18"/>
        </w:rPr>
        <w:t xml:space="preserve"> </w:t>
      </w:r>
      <w:r>
        <w:rPr>
          <w:b/>
          <w:sz w:val="18"/>
          <w:szCs w:val="18"/>
        </w:rPr>
        <w:t xml:space="preserve">"for there Hashem commanded the blessing: life forever."</w:t>
      </w:r>
      <w:r>
        <w:rPr>
          <w:sz w:val="18"/>
          <w:szCs w:val="18"/>
        </w:rPr>
        <w:t xml:space="preserve">”</w:t>
      </w:r>
      <w:r>
        <w:rPr>
          <w:sz w:val="18"/>
          <w:szCs w:val="18"/>
        </w:rPr>
        <w:t xml:space="preserve"> </w:t>
      </w:r>
      <w:r>
        <w:rPr>
          <w:sz w:val="18"/>
          <w:szCs w:val="18"/>
        </w:rPr>
        <w:t xml:space="preserve">Exactly the se’if: the ingathering and the length of days are one blessing, commanded where Israel are gathered together —</w:t>
      </w:r>
      <w:r>
        <w:rPr>
          <w:sz w:val="18"/>
          <w:szCs w:val="18"/>
        </w:rPr>
        <w:t xml:space="preserve"> </w:t>
      </w:r>
      <w:r>
        <w:rPr>
          <w:sz w:val="18"/>
          <w:szCs w:val="18"/>
        </w:rPr>
        <w:t xml:space="preserve">“</w:t>
      </w:r>
      <w:r>
        <w:rPr>
          <w:sz w:val="18"/>
          <w:szCs w:val="18"/>
        </w:rPr>
        <w:t xml:space="preserve">life forever,</w:t>
      </w:r>
      <w:r>
        <w:rPr>
          <w:sz w:val="18"/>
          <w:szCs w:val="18"/>
        </w:rPr>
        <w:t xml:space="preserve">”</w:t>
      </w:r>
      <w:r>
        <w:rPr>
          <w:sz w:val="18"/>
          <w:szCs w:val="18"/>
        </w:rPr>
        <w:t xml:space="preserve"> </w:t>
      </w:r>
      <w:r>
        <w:rPr>
          <w:sz w:val="18"/>
          <w:szCs w:val="18"/>
        </w:rPr>
        <w:t xml:space="preserve">at the place of joining.</w:t>
      </w:r>
    </w:p>
  </w:footnote>
  <w:footnote w:id="1284">
    <w:p>
      <w:pPr>
        <w:pStyle w:val="FootnoteText"/>
        <w:spacing w:before="0" w:after="40" w:line="240" w:lineRule="auto"/>
      </w:pPr>
      <w:r>
        <w:rPr>
          <w:rStyle w:val="FootnoteReference"/>
        </w:rPr>
        <w:footnoteRef/>
      </w:r>
      <w:r>
        <w:rPr>
          <w:sz w:val="18"/>
          <w:szCs w:val="18"/>
        </w:rPr>
        <w:t xml:space="preserve"> </w:t>
      </w:r>
      <w:r>
        <w:rPr>
          <w:b/>
          <w:sz w:val="18"/>
          <w:szCs w:val="18"/>
        </w:rPr>
        <w:t xml:space="preserve">‪Yeshayah 33:12:‬</w:t>
      </w:r>
      <w:r>
        <w:rPr>
          <w:sz w:val="18"/>
          <w:szCs w:val="18"/>
        </w:rPr>
        <w:t xml:space="preserve"> </w:t>
      </w:r>
      <w:r>
        <w:rPr>
          <w:sz w:val="18"/>
          <w:szCs w:val="18"/>
        </w:rPr>
        <w:t xml:space="preserve">“</w:t>
      </w:r>
      <w:r>
        <w:rPr>
          <w:i/>
          <w:sz w:val="18"/>
          <w:szCs w:val="18"/>
        </w:rPr>
        <w:t xml:space="preserve">וְהָיוּ עַמִּים מִשְׂרְפוֹת שִׂיד, קוֹצִים כְּסוּחִים בָּאֵשׁ יִצַּתּוּ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 peoples shall be as the burnings of lime, as thorns cut down that are kindled in the fire</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the nations who oppressed Israel will be consumed like lime in a kiln, like severed thorns cast to the flame. R’ Tzadok’s use: in the ingathering, once the holy sparks are reclaimed from the nations,</w:t>
      </w:r>
      <w:r>
        <w:rPr>
          <w:sz w:val="18"/>
          <w:szCs w:val="18"/>
        </w:rPr>
        <w:t xml:space="preserve"> </w:t>
      </w:r>
      <w:r>
        <w:rPr>
          <w:sz w:val="18"/>
          <w:szCs w:val="18"/>
        </w:rPr>
        <w:t xml:space="preserve">“</w:t>
      </w:r>
      <w:r>
        <w:rPr>
          <w:sz w:val="18"/>
          <w:szCs w:val="18"/>
        </w:rPr>
        <w:t xml:space="preserve">all the peoples will be</w:t>
      </w:r>
      <w:r>
        <w:rPr>
          <w:sz w:val="18"/>
          <w:szCs w:val="18"/>
        </w:rPr>
        <w:t xml:space="preserve"> </w:t>
      </w:r>
      <w:r>
        <w:rPr>
          <w:sz w:val="18"/>
          <w:szCs w:val="18"/>
        </w:rPr>
        <w:t xml:space="preserve">‘</w:t>
      </w:r>
      <w:r>
        <w:rPr>
          <w:sz w:val="18"/>
          <w:szCs w:val="18"/>
        </w:rPr>
        <w:t xml:space="preserve">burnings of lime</w:t>
      </w:r>
      <w:r>
        <w:rPr>
          <w:sz w:val="18"/>
          <w:szCs w:val="18"/>
        </w:rPr>
        <w:t xml:space="preserve">’</w:t>
      </w:r>
      <w:r>
        <w:rPr>
          <w:sz w:val="18"/>
          <w:szCs w:val="18"/>
        </w:rPr>
        <w:t xml:space="preserve">”</w:t>
      </w:r>
      <w:r>
        <w:rPr>
          <w:sz w:val="18"/>
          <w:szCs w:val="18"/>
        </w:rPr>
        <w:t xml:space="preserve"> </w:t>
      </w:r>
      <w:r>
        <w:rPr>
          <w:sz w:val="18"/>
          <w:szCs w:val="18"/>
        </w:rPr>
        <w:t xml:space="preserve">— drained of the vitality the indwelling spark had lent them — while</w:t>
      </w:r>
      <w:r>
        <w:rPr>
          <w:sz w:val="18"/>
          <w:szCs w:val="18"/>
        </w:rPr>
        <w:t xml:space="preserve"> </w:t>
      </w:r>
      <w:r>
        <w:rPr>
          <w:sz w:val="18"/>
          <w:szCs w:val="18"/>
        </w:rPr>
        <w:t xml:space="preserve">“</w:t>
      </w:r>
      <w:r>
        <w:rPr>
          <w:sz w:val="18"/>
          <w:szCs w:val="18"/>
        </w:rPr>
        <w:t xml:space="preserve">those who remain grasp the corner of a Jew’s garment</w:t>
      </w:r>
      <w:r>
        <w:rPr>
          <w:sz w:val="18"/>
          <w:szCs w:val="18"/>
        </w:rPr>
        <w:t xml:space="preserve">”</w:t>
      </w:r>
      <w:r>
        <w:rPr>
          <w:sz w:val="18"/>
          <w:szCs w:val="18"/>
        </w:rPr>
        <w:t xml:space="preserve"> </w:t>
      </w:r>
      <w:r>
        <w:rPr>
          <w:sz w:val="18"/>
          <w:szCs w:val="18"/>
        </w:rPr>
        <w:t xml:space="preserve">and become attached converts.‬</w:t>
      </w:r>
    </w:p>
  </w:footnote>
  <w:footnote w:id="1285">
    <w:p>
      <w:pPr>
        <w:pStyle w:val="FootnoteText"/>
        <w:spacing w:before="0" w:after="40" w:line="240" w:lineRule="auto"/>
      </w:pPr>
      <w:r>
        <w:rPr>
          <w:rStyle w:val="FootnoteReference"/>
        </w:rPr>
        <w:footnoteRef/>
      </w:r>
      <w:r>
        <w:rPr>
          <w:sz w:val="18"/>
          <w:szCs w:val="18"/>
        </w:rPr>
        <w:t xml:space="preserve"> </w:t>
      </w:r>
      <w:r>
        <w:rPr>
          <w:b/>
          <w:sz w:val="18"/>
          <w:szCs w:val="18"/>
        </w:rPr>
        <w:t xml:space="preserve">‪Zechariah 8:23:‬</w:t>
      </w:r>
      <w:r>
        <w:rPr>
          <w:sz w:val="18"/>
          <w:szCs w:val="18"/>
        </w:rPr>
        <w:t xml:space="preserve"> </w:t>
      </w:r>
      <w:r>
        <w:rPr>
          <w:sz w:val="18"/>
          <w:szCs w:val="18"/>
        </w:rPr>
        <w:t xml:space="preserve">“</w:t>
      </w:r>
      <w:r>
        <w:rPr>
          <w:i/>
          <w:sz w:val="18"/>
          <w:szCs w:val="18"/>
        </w:rPr>
        <w:t xml:space="preserve">כֹּה אָמַר ה’ צְבָאוֹת… אֲשֶׁר יַחֲזִיקוּ עֲשָׂרָה אֲנָשִׁים מִכֹּל לְשֹׁנוֹת הַגּוֹיִם, וְהֶחֱזִיקוּ בִּכְנַף אִישׁ יְהוּדִי לֵאמֹר: נֵלְכָה עִמָּכֶם, כִּי שָׁמַעְנוּ אֱלֹהִים עִמָּכֶם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‪in those days ten men of all the languages of the nations shall take hold of the corner of the garment of a Jewish man, saying: let us go with you, for we have heard that God is with you</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in the Messianic age the nations will cling to Israel, recognizing that the Divine Presence rests upon them. R’ Tzadok’s use:</w:t>
      </w:r>
      <w:r>
        <w:rPr>
          <w:sz w:val="18"/>
          <w:szCs w:val="18"/>
        </w:rPr>
        <w:t xml:space="preserve"> </w:t>
      </w:r>
      <w:r>
        <w:rPr>
          <w:sz w:val="18"/>
          <w:szCs w:val="18"/>
        </w:rPr>
        <w:t xml:space="preserve">“</w:t>
      </w:r>
      <w:r>
        <w:rPr>
          <w:sz w:val="18"/>
          <w:szCs w:val="18"/>
        </w:rPr>
        <w:t xml:space="preserve">those who remain of the nations will grasp the corner of a Jewish man’s garment and become</w:t>
      </w:r>
      <w:r>
        <w:rPr>
          <w:sz w:val="18"/>
          <w:szCs w:val="18"/>
        </w:rPr>
        <w:t xml:space="preserve"> </w:t>
      </w:r>
      <w:r>
        <w:rPr>
          <w:sz w:val="18"/>
          <w:szCs w:val="18"/>
        </w:rPr>
        <w:t xml:space="preserve">‘</w:t>
      </w:r>
      <w:r>
        <w:rPr>
          <w:sz w:val="18"/>
          <w:szCs w:val="18"/>
        </w:rPr>
        <w:t xml:space="preserve">attached converts [</w:t>
      </w:r>
      <w:r>
        <w:rPr>
          <w:i/>
          <w:sz w:val="18"/>
          <w:szCs w:val="18"/>
        </w:rPr>
        <w:t xml:space="preserve">geirim gerurim‬</w:t>
      </w:r>
      <w:r>
        <w:rPr>
          <w:sz w:val="18"/>
          <w:szCs w:val="18"/>
        </w:rPr>
        <w:t xml:space="preserve">].</w:t>
      </w:r>
      <w:r>
        <w:rPr>
          <w:sz w:val="18"/>
          <w:szCs w:val="18"/>
        </w:rPr>
        <w:t xml:space="preserve">’</w:t>
      </w:r>
      <w:r>
        <w:rPr>
          <w:sz w:val="18"/>
          <w:szCs w:val="18"/>
        </w:rPr>
        <w:t xml:space="preserve">”</w:t>
      </w:r>
    </w:p>
  </w:footnote>
  <w:footnote w:id="1286">
    <w:p>
      <w:pPr>
        <w:pStyle w:val="FootnoteText"/>
        <w:spacing w:before="0" w:after="40" w:line="240" w:lineRule="auto"/>
      </w:pPr>
      <w:r>
        <w:rPr>
          <w:rStyle w:val="FootnoteReference"/>
        </w:rPr>
        <w:footnoteRef/>
      </w:r>
      <w:r>
        <w:rPr>
          <w:sz w:val="18"/>
          <w:szCs w:val="18"/>
        </w:rPr>
        <w:t xml:space="preserve"> </w:t>
      </w:r>
      <w:r>
        <w:rPr>
          <w:b/>
          <w:sz w:val="18"/>
          <w:szCs w:val="18"/>
        </w:rPr>
        <w:t xml:space="preserve">‪Hoshea 6:2:‬</w:t>
      </w:r>
      <w:r>
        <w:rPr>
          <w:sz w:val="18"/>
          <w:szCs w:val="18"/>
        </w:rPr>
        <w:t xml:space="preserve"> </w:t>
      </w:r>
      <w:r>
        <w:rPr>
          <w:sz w:val="18"/>
          <w:szCs w:val="18"/>
        </w:rPr>
        <w:t xml:space="preserve">“</w:t>
      </w:r>
      <w:r>
        <w:rPr>
          <w:i/>
          <w:sz w:val="18"/>
          <w:szCs w:val="18"/>
        </w:rPr>
        <w:t xml:space="preserve">יְחַיֵּנוּ מִיֹּמָיִם, בַּיּוֹם הַשְּׁלִישִׁי יְקִמֵנוּ, וְנִחְיֶה לְפָנָיו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 will revive us after two days; on the third day He will raise us up, and we shall live before Him</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a prophecy of Israel’s future revival and resurrection. R’ Tzadok’s use: from the rung of a mere</w:t>
      </w:r>
      <w:r>
        <w:rPr>
          <w:sz w:val="18"/>
          <w:szCs w:val="18"/>
        </w:rPr>
        <w:t xml:space="preserve"> </w:t>
      </w:r>
      <w:r>
        <w:rPr>
          <w:sz w:val="18"/>
          <w:szCs w:val="18"/>
        </w:rPr>
        <w:t xml:space="preserve">“</w:t>
      </w:r>
      <w:r>
        <w:rPr>
          <w:sz w:val="18"/>
          <w:szCs w:val="18"/>
        </w:rPr>
        <w:t xml:space="preserve">lengthening of years,</w:t>
      </w:r>
      <w:r>
        <w:rPr>
          <w:sz w:val="18"/>
          <w:szCs w:val="18"/>
        </w:rPr>
        <w:t xml:space="preserve">”</w:t>
      </w:r>
      <w:r>
        <w:rPr>
          <w:sz w:val="18"/>
          <w:szCs w:val="18"/>
        </w:rPr>
        <w:t xml:space="preserve"> </w:t>
      </w:r>
      <w:r>
        <w:rPr>
          <w:sz w:val="18"/>
          <w:szCs w:val="18"/>
        </w:rPr>
        <w:t xml:space="preserve">Israel will ascend to</w:t>
      </w:r>
      <w:r>
        <w:rPr>
          <w:sz w:val="18"/>
          <w:szCs w:val="18"/>
        </w:rPr>
        <w:t xml:space="preserve"> </w:t>
      </w:r>
      <w:r>
        <w:rPr>
          <w:sz w:val="18"/>
          <w:szCs w:val="18"/>
        </w:rPr>
        <w:t xml:space="preserve">“</w:t>
      </w:r>
      <w:r>
        <w:rPr>
          <w:i/>
          <w:sz w:val="18"/>
          <w:szCs w:val="18"/>
        </w:rPr>
        <w:t xml:space="preserve">and we shall live</w:t>
      </w:r>
      <w:r>
        <w:rPr>
          <w:sz w:val="18"/>
          <w:szCs w:val="18"/>
        </w:rPr>
        <w:t xml:space="preserve">”</w:t>
      </w:r>
      <w:r>
        <w:rPr>
          <w:sz w:val="18"/>
          <w:szCs w:val="18"/>
        </w:rPr>
        <w:t xml:space="preserve"> </w:t>
      </w:r>
      <w:r>
        <w:rPr>
          <w:sz w:val="18"/>
          <w:szCs w:val="18"/>
        </w:rPr>
        <w:t xml:space="preserve">— the full life of the days of Mashiach and the World to Come.‬</w:t>
      </w:r>
    </w:p>
  </w:footnote>
  <w:footnote w:id="1287">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A world that is wholly long</w:t>
      </w:r>
      <w:r>
        <w:rPr>
          <w:b/>
          <w:sz w:val="18"/>
          <w:szCs w:val="18"/>
        </w:rPr>
        <w:t xml:space="preserve">”</w:t>
      </w:r>
      <w:r>
        <w:rPr>
          <w:sz w:val="18"/>
          <w:szCs w:val="18"/>
        </w:rPr>
        <w:t xml:space="preserve"> </w:t>
      </w:r>
      <w:r>
        <w:rPr>
          <w:sz w:val="18"/>
          <w:szCs w:val="18"/>
        </w:rPr>
        <w:t xml:space="preserve">(Kiddushin 39b; Chullin 142a): expounding the reward of</w:t>
      </w:r>
      <w:r>
        <w:rPr>
          <w:sz w:val="18"/>
          <w:szCs w:val="18"/>
        </w:rPr>
        <w:t xml:space="preserve"> </w:t>
      </w:r>
      <w:r>
        <w:rPr>
          <w:sz w:val="18"/>
          <w:szCs w:val="18"/>
        </w:rPr>
        <w:t xml:space="preserve">“</w:t>
      </w:r>
      <w:r>
        <w:rPr>
          <w:i/>
          <w:sz w:val="18"/>
          <w:szCs w:val="18"/>
        </w:rPr>
        <w:t xml:space="preserve">that your days may be lengthened</w:t>
      </w:r>
      <w:r>
        <w:rPr>
          <w:sz w:val="18"/>
          <w:szCs w:val="18"/>
        </w:rPr>
        <w:t xml:space="preserve">”</w:t>
      </w:r>
      <w:r>
        <w:rPr>
          <w:sz w:val="18"/>
          <w:szCs w:val="18"/>
        </w:rPr>
        <w:t xml:space="preserve"> </w:t>
      </w:r>
      <w:r>
        <w:rPr>
          <w:sz w:val="18"/>
          <w:szCs w:val="18"/>
        </w:rPr>
        <w:t xml:space="preserve">(Devarim 5:16; 22:7), the Gemara teaches —</w:t>
      </w:r>
      <w:r>
        <w:rPr>
          <w:sz w:val="18"/>
          <w:szCs w:val="18"/>
        </w:rPr>
        <w:t xml:space="preserve"> </w:t>
      </w:r>
      <w:r>
        <w:rPr>
          <w:sz w:val="18"/>
          <w:szCs w:val="18"/>
        </w:rPr>
        <w:t xml:space="preserve">“</w:t>
      </w:r>
      <w:r>
        <w:rPr>
          <w:sz w:val="18"/>
          <w:szCs w:val="18"/>
        </w:rPr>
        <w:t xml:space="preserve">‘</w:t>
      </w:r>
      <w:r>
        <w:rPr>
          <w:i/>
          <w:sz w:val="18"/>
          <w:szCs w:val="18"/>
        </w:rPr>
        <w:t xml:space="preserve">that it may be well with you</w:t>
      </w:r>
      <w:r>
        <w:rPr>
          <w:sz w:val="18"/>
          <w:szCs w:val="18"/>
        </w:rPr>
        <w:t xml:space="preserve">’</w:t>
      </w:r>
      <w:r>
        <w:rPr>
          <w:sz w:val="18"/>
          <w:szCs w:val="18"/>
        </w:rPr>
        <w:t xml:space="preserve"> </w:t>
      </w:r>
      <w:r>
        <w:rPr>
          <w:sz w:val="18"/>
          <w:szCs w:val="18"/>
        </w:rPr>
        <w:t xml:space="preserve">— in the world that is wholly good;</w:t>
      </w:r>
      <w:r>
        <w:rPr>
          <w:sz w:val="18"/>
          <w:szCs w:val="18"/>
        </w:rPr>
        <w:t xml:space="preserve"> </w:t>
      </w:r>
      <w:r>
        <w:rPr>
          <w:sz w:val="18"/>
          <w:szCs w:val="18"/>
        </w:rPr>
        <w:t xml:space="preserve">‘</w:t>
      </w:r>
      <w:r>
        <w:rPr>
          <w:i/>
          <w:sz w:val="18"/>
          <w:szCs w:val="18"/>
        </w:rPr>
        <w:t xml:space="preserve">and that your days may be lengthened</w:t>
      </w:r>
      <w:r>
        <w:rPr>
          <w:sz w:val="18"/>
          <w:szCs w:val="18"/>
        </w:rPr>
        <w:t xml:space="preserve">’</w:t>
      </w:r>
      <w:r>
        <w:rPr>
          <w:sz w:val="18"/>
          <w:szCs w:val="18"/>
        </w:rPr>
        <w:t xml:space="preserve"> </w:t>
      </w:r>
      <w:r>
        <w:rPr>
          <w:sz w:val="18"/>
          <w:szCs w:val="18"/>
        </w:rPr>
        <w:t xml:space="preserve">— in the world that is wholly long [</w:t>
      </w:r>
      <w:r>
        <w:rPr>
          <w:i/>
          <w:sz w:val="18"/>
          <w:szCs w:val="18"/>
        </w:rPr>
        <w:t xml:space="preserve">olam she-kulo aroch</w:t>
      </w:r>
      <w:r>
        <w:rPr>
          <w:sz w:val="18"/>
          <w:szCs w:val="18"/>
        </w:rPr>
        <w:t xml:space="preserve">].</w:t>
      </w:r>
      <w:r>
        <w:rPr>
          <w:sz w:val="18"/>
          <w:szCs w:val="18"/>
        </w:rPr>
        <w:t xml:space="preserve">”</w:t>
      </w:r>
      <w:r>
        <w:rPr>
          <w:sz w:val="18"/>
          <w:szCs w:val="18"/>
        </w:rPr>
        <w:t xml:space="preserve"> </w:t>
      </w:r>
      <w:r>
        <w:rPr>
          <w:sz w:val="18"/>
          <w:szCs w:val="18"/>
        </w:rPr>
        <w:t xml:space="preserve">Meforshim: Rashi — the Torah’s promise of</w:t>
      </w:r>
      <w:r>
        <w:rPr>
          <w:sz w:val="18"/>
          <w:szCs w:val="18"/>
        </w:rPr>
        <w:t xml:space="preserve"> </w:t>
      </w:r>
      <w:r>
        <w:rPr>
          <w:sz w:val="18"/>
          <w:szCs w:val="18"/>
        </w:rPr>
        <w:t xml:space="preserve">“</w:t>
      </w:r>
      <w:r>
        <w:rPr>
          <w:sz w:val="18"/>
          <w:szCs w:val="18"/>
        </w:rPr>
        <w:t xml:space="preserve">length of days</w:t>
      </w:r>
      <w:r>
        <w:rPr>
          <w:sz w:val="18"/>
          <w:szCs w:val="18"/>
        </w:rPr>
        <w:t xml:space="preserve">”</w:t>
      </w:r>
      <w:r>
        <w:rPr>
          <w:sz w:val="18"/>
          <w:szCs w:val="18"/>
        </w:rPr>
        <w:t xml:space="preserve"> </w:t>
      </w:r>
      <w:r>
        <w:rPr>
          <w:sz w:val="18"/>
          <w:szCs w:val="18"/>
        </w:rPr>
        <w:t xml:space="preserve">points, at its depth, to the eternal World to Come. R’ Tzadok’s use: from the</w:t>
      </w:r>
      <w:r>
        <w:rPr>
          <w:sz w:val="18"/>
          <w:szCs w:val="18"/>
        </w:rPr>
        <w:t xml:space="preserve"> </w:t>
      </w:r>
      <w:r>
        <w:rPr>
          <w:sz w:val="18"/>
          <w:szCs w:val="18"/>
        </w:rPr>
        <w:t xml:space="preserve">“</w:t>
      </w:r>
      <w:r>
        <w:rPr>
          <w:sz w:val="18"/>
          <w:szCs w:val="18"/>
        </w:rPr>
        <w:t xml:space="preserve">lengthening of years</w:t>
      </w:r>
      <w:r>
        <w:rPr>
          <w:sz w:val="18"/>
          <w:szCs w:val="18"/>
        </w:rPr>
        <w:t xml:space="preserve">”</w:t>
      </w:r>
      <w:r>
        <w:rPr>
          <w:sz w:val="18"/>
          <w:szCs w:val="18"/>
        </w:rPr>
        <w:t xml:space="preserve"> </w:t>
      </w:r>
      <w:r>
        <w:rPr>
          <w:sz w:val="18"/>
          <w:szCs w:val="18"/>
        </w:rPr>
        <w:t xml:space="preserve">granted in this world, Israel will merit</w:t>
      </w:r>
      <w:r>
        <w:rPr>
          <w:sz w:val="18"/>
          <w:szCs w:val="18"/>
        </w:rPr>
        <w:t xml:space="preserve"> </w:t>
      </w:r>
      <w:r>
        <w:rPr>
          <w:sz w:val="18"/>
          <w:szCs w:val="18"/>
        </w:rPr>
        <w:t xml:space="preserve">“</w:t>
      </w:r>
      <w:r>
        <w:rPr>
          <w:sz w:val="18"/>
          <w:szCs w:val="18"/>
        </w:rPr>
        <w:t xml:space="preserve">the life of Olam Haba — the world that is wholly long,</w:t>
      </w:r>
      <w:r>
        <w:rPr>
          <w:sz w:val="18"/>
          <w:szCs w:val="18"/>
        </w:rPr>
        <w:t xml:space="preserve">”</w:t>
      </w:r>
      <w:r>
        <w:rPr>
          <w:sz w:val="18"/>
          <w:szCs w:val="18"/>
        </w:rPr>
        <w:t xml:space="preserve"> </w:t>
      </w:r>
      <w:r>
        <w:rPr>
          <w:sz w:val="18"/>
          <w:szCs w:val="18"/>
        </w:rPr>
        <w:t xml:space="preserve">eternal life; and on this note he seals the entire siman,</w:t>
      </w:r>
      <w:r>
        <w:rPr>
          <w:sz w:val="18"/>
          <w:szCs w:val="18"/>
        </w:rPr>
        <w:t xml:space="preserve"> </w:t>
      </w:r>
      <w:r>
        <w:rPr>
          <w:sz w:val="18"/>
          <w:szCs w:val="18"/>
        </w:rPr>
        <w:t xml:space="preserve">“</w:t>
      </w:r>
      <w:r>
        <w:rPr>
          <w:sz w:val="18"/>
          <w:szCs w:val="18"/>
        </w:rPr>
        <w:t xml:space="preserve">that the study of Mishnayos is a</w:t>
      </w:r>
      <w:r>
        <w:rPr>
          <w:sz w:val="18"/>
          <w:szCs w:val="18"/>
        </w:rPr>
        <w:t xml:space="preserve"> </w:t>
      </w:r>
      <w:r>
        <w:rPr>
          <w:i/>
          <w:sz w:val="18"/>
          <w:szCs w:val="18"/>
        </w:rPr>
        <w:t xml:space="preserve">segulah</w:t>
      </w:r>
      <w:r>
        <w:rPr>
          <w:sz w:val="18"/>
          <w:szCs w:val="18"/>
        </w:rPr>
        <w:t xml:space="preserve"> </w:t>
      </w:r>
      <w:r>
        <w:rPr>
          <w:sz w:val="18"/>
          <w:szCs w:val="18"/>
        </w:rPr>
        <w:t xml:space="preserve">for length of days.</w:t>
      </w:r>
      <w:r>
        <w:rPr>
          <w:sz w:val="18"/>
          <w:szCs w:val="18"/>
        </w:rPr>
        <w:t xml:space="preserve">”</w:t>
      </w:r>
    </w:p>
  </w:footnote>
  <w:footnote w:id="129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Vayeishev §9):</w:t>
      </w:r>
      <w:r>
        <w:rPr>
          <w:sz w:val="18"/>
          <w:szCs w:val="18"/>
        </w:rPr>
        <w:t xml:space="preserve"> </w:t>
      </w:r>
      <w:r>
        <w:rPr>
          <w:sz w:val="18"/>
          <w:szCs w:val="18"/>
        </w:rPr>
        <w:t xml:space="preserve">"</w:t>
      </w:r>
      <w:r>
        <w:rPr>
          <w:sz w:val="18"/>
          <w:szCs w:val="18"/>
        </w:rPr>
        <w:t xml:space="preserve">“</w:t>
      </w:r>
      <w:r>
        <w:rPr>
          <w:sz w:val="18"/>
          <w:szCs w:val="18"/>
        </w:rPr>
        <w:t xml:space="preserve">and the spirit of God hovered over the face of the waters</w:t>
      </w:r>
      <w:r>
        <w:rPr>
          <w:sz w:val="18"/>
          <w:szCs w:val="18"/>
        </w:rPr>
        <w:t xml:space="preserve">”</w:t>
      </w:r>
      <w:r>
        <w:rPr>
          <w:sz w:val="18"/>
          <w:szCs w:val="18"/>
        </w:rPr>
        <w:t xml:space="preserve"> </w:t>
      </w:r>
      <w:r>
        <w:rPr>
          <w:sz w:val="18"/>
          <w:szCs w:val="18"/>
        </w:rPr>
        <w:t xml:space="preserve">— and it is brought in Bereishis Rabbah,</w:t>
      </w:r>
      <w:r>
        <w:rPr>
          <w:sz w:val="18"/>
          <w:szCs w:val="18"/>
        </w:rPr>
        <w:t xml:space="preserve"> </w:t>
      </w:r>
      <w:r>
        <w:rPr>
          <w:b/>
          <w:sz w:val="18"/>
          <w:szCs w:val="18"/>
        </w:rPr>
        <w:t xml:space="preserve">this is the spirit of Mashiach</w:t>
      </w:r>
      <w:r>
        <w:rPr>
          <w:sz w:val="18"/>
          <w:szCs w:val="18"/>
        </w:rPr>
        <w:t xml:space="preserve">…</w:t>
      </w:r>
      <w:r>
        <w:rPr>
          <w:sz w:val="18"/>
          <w:szCs w:val="18"/>
        </w:rPr>
        <w:t xml:space="preserve"> </w:t>
      </w:r>
      <w:r>
        <w:rPr>
          <w:b/>
          <w:sz w:val="18"/>
          <w:szCs w:val="18"/>
        </w:rPr>
        <w:t xml:space="preserve">by what merit? By the merit of teshuvah.</w:t>
      </w:r>
      <w:r>
        <w:rPr>
          <w:sz w:val="18"/>
          <w:szCs w:val="18"/>
        </w:rPr>
        <w:t xml:space="preserve">" Exactly the se’if’s seventh rung: the spirit that will rectify the whole stature is itself sustained by teshuvah — so the repentance of one individual is what draws the rectification of all.</w:t>
      </w:r>
    </w:p>
  </w:footnote>
  <w:footnote w:id="1291">
    <w:p>
      <w:pPr>
        <w:pStyle w:val="FootnoteText"/>
        <w:spacing w:before="0" w:after="40" w:line="240" w:lineRule="auto"/>
      </w:pPr>
      <w:r>
        <w:rPr>
          <w:rStyle w:val="FootnoteReference"/>
        </w:rPr>
        <w:footnoteRef/>
      </w:r>
      <w:r>
        <w:rPr>
          <w:sz w:val="18"/>
          <w:szCs w:val="18"/>
        </w:rPr>
        <w:t xml:space="preserve"> </w:t>
      </w:r>
      <w:r>
        <w:rPr>
          <w:b/>
          <w:sz w:val="18"/>
          <w:szCs w:val="18"/>
        </w:rPr>
        <w:t xml:space="preserve">Asarah Maamaros (Maamar Chikur Din I:14):</w:t>
      </w:r>
      <w:r>
        <w:rPr>
          <w:sz w:val="18"/>
          <w:szCs w:val="18"/>
        </w:rPr>
        <w:t xml:space="preserve"> </w:t>
      </w:r>
      <w:r>
        <w:rPr>
          <w:sz w:val="18"/>
          <w:szCs w:val="18"/>
        </w:rPr>
        <w:t xml:space="preserve">“</w:t>
      </w:r>
      <w:r>
        <w:rPr>
          <w:sz w:val="18"/>
          <w:szCs w:val="18"/>
        </w:rPr>
        <w:t xml:space="preserve">The Sages already noted, saying that on account of a single individual who did teshuvah such as this, they forgive the entire community. The explanation [of the Rav] is: their portion in the oath [at Sinai] — being sureties one for another — is what is pardoned in his merit; and this is correct.</w:t>
      </w:r>
      <w:r>
        <w:rPr>
          <w:sz w:val="18"/>
          <w:szCs w:val="18"/>
        </w:rPr>
        <w:t xml:space="preserve">”</w:t>
      </w:r>
      <w:r>
        <w:rPr>
          <w:sz w:val="18"/>
          <w:szCs w:val="18"/>
        </w:rPr>
        <w:t xml:space="preserve"> </w:t>
      </w:r>
      <w:r>
        <w:rPr>
          <w:sz w:val="18"/>
          <w:szCs w:val="18"/>
        </w:rPr>
        <w:t xml:space="preserve">The commentary</w:t>
      </w:r>
      <w:r>
        <w:rPr>
          <w:sz w:val="18"/>
          <w:szCs w:val="18"/>
        </w:rPr>
        <w:t xml:space="preserve"> </w:t>
      </w:r>
      <w:r>
        <w:rPr>
          <w:b/>
          <w:sz w:val="18"/>
          <w:szCs w:val="18"/>
        </w:rPr>
        <w:t xml:space="preserve">Yad Yehudah</w:t>
      </w:r>
      <w:r>
        <w:rPr>
          <w:sz w:val="18"/>
          <w:szCs w:val="18"/>
        </w:rPr>
        <w:t xml:space="preserve"> </w:t>
      </w:r>
      <w:r>
        <w:rPr>
          <w:sz w:val="18"/>
          <w:szCs w:val="18"/>
        </w:rPr>
        <w:t xml:space="preserve">explains: the Rav means that the community’s being forgiven through the individual’s teshuvah refers to</w:t>
      </w:r>
      <w:r>
        <w:rPr>
          <w:sz w:val="18"/>
          <w:szCs w:val="18"/>
        </w:rPr>
        <w:t xml:space="preserve"> </w:t>
      </w:r>
      <w:r>
        <w:rPr>
          <w:i/>
          <w:sz w:val="18"/>
          <w:szCs w:val="18"/>
        </w:rPr>
        <w:t xml:space="preserve">that very sin</w:t>
      </w:r>
      <w:r>
        <w:rPr>
          <w:sz w:val="18"/>
          <w:szCs w:val="18"/>
        </w:rPr>
        <w:t xml:space="preserve"> </w:t>
      </w:r>
      <w:r>
        <w:rPr>
          <w:sz w:val="18"/>
          <w:szCs w:val="18"/>
        </w:rPr>
        <w:t xml:space="preserve">of that individual — and they forgive the community their</w:t>
      </w:r>
      <w:r>
        <w:rPr>
          <w:sz w:val="18"/>
          <w:szCs w:val="18"/>
        </w:rPr>
        <w:t xml:space="preserve"> </w:t>
      </w:r>
      <w:r>
        <w:rPr>
          <w:i/>
          <w:sz w:val="18"/>
          <w:szCs w:val="18"/>
        </w:rPr>
        <w:t xml:space="preserve">guarantorship</w:t>
      </w:r>
      <w:r>
        <w:rPr>
          <w:sz w:val="18"/>
          <w:szCs w:val="18"/>
        </w:rPr>
        <w:t xml:space="preserve"> </w:t>
      </w:r>
      <w:r>
        <w:rPr>
          <w:sz w:val="18"/>
          <w:szCs w:val="18"/>
        </w:rPr>
        <w:t xml:space="preserve">[liability], since all Israel are guarantors one for another, as the Sages expounded on</w:t>
      </w:r>
      <w:r>
        <w:rPr>
          <w:sz w:val="18"/>
          <w:szCs w:val="18"/>
        </w:rPr>
        <w:t xml:space="preserve"> </w:t>
      </w:r>
      <w:r>
        <w:rPr>
          <w:sz w:val="18"/>
          <w:szCs w:val="18"/>
        </w:rPr>
        <w:t xml:space="preserve">“</w:t>
      </w:r>
      <w:r>
        <w:rPr>
          <w:sz w:val="18"/>
          <w:szCs w:val="18"/>
        </w:rPr>
        <w:t xml:space="preserve">and they shall stumble one over another</w:t>
      </w:r>
      <w:r>
        <w:rPr>
          <w:sz w:val="18"/>
          <w:szCs w:val="18"/>
        </w:rPr>
        <w:t xml:space="preserve">”</w:t>
      </w:r>
      <w:r>
        <w:rPr>
          <w:sz w:val="18"/>
          <w:szCs w:val="18"/>
        </w:rPr>
        <w:t xml:space="preserve"> </w:t>
      </w:r>
      <w:r>
        <w:rPr>
          <w:sz w:val="18"/>
          <w:szCs w:val="18"/>
        </w:rPr>
        <w:t xml:space="preserve">(Vayikra 26:37) — [each] over his brother’s sin. R’ Tzadok rejects this reading in favor of the plain sense: the penitent’s forgiveness truly extends to the whole world.</w:t>
      </w:r>
    </w:p>
  </w:footnote>
  <w:footnote w:id="1292">
    <w:p>
      <w:pPr>
        <w:pStyle w:val="FootnoteText"/>
        <w:spacing w:before="0" w:after="40" w:line="240" w:lineRule="auto"/>
      </w:pPr>
      <w:r>
        <w:rPr>
          <w:rStyle w:val="FootnoteReference"/>
        </w:rPr>
        <w:footnoteRef/>
      </w:r>
      <w:r>
        <w:rPr>
          <w:sz w:val="18"/>
          <w:szCs w:val="18"/>
        </w:rPr>
        <w:t xml:space="preserve"> </w:t>
      </w:r>
      <w:r>
        <w:rPr>
          <w:b/>
          <w:sz w:val="18"/>
          <w:szCs w:val="18"/>
        </w:rPr>
        <w:t xml:space="preserve">Maharsha, Chiddushei Aggados, Yoma 86b</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on account of an individual [who repents] they forgive the whole world</w:t>
      </w:r>
      <w:r>
        <w:rPr>
          <w:sz w:val="18"/>
          <w:szCs w:val="18"/>
        </w:rPr>
        <w:t xml:space="preserve">”</w:t>
      </w:r>
      <w:r>
        <w:rPr>
          <w:sz w:val="18"/>
          <w:szCs w:val="18"/>
        </w:rPr>
        <w:t xml:space="preserve">): He proposes to explain it as the Gemara says at the end of the first chapter of Kiddushin (40b) — a person should always regard the world as half innocent and half guilty; if he performs one mitzvah, fortunate is he, for he has tipped the whole world to the scale of merit. So here: even if the world is mostly guilty, if this one does complete teshuvah out of love, his willful sins become merits, and he thereby tips the entire world to the scale of merit, so that the whole world is forgiven. R’ Tzadok finds this forced, preferring that the individual penitent’s teshuvah</w:t>
      </w:r>
      <w:r>
        <w:rPr>
          <w:sz w:val="18"/>
          <w:szCs w:val="18"/>
        </w:rPr>
        <w:t xml:space="preserve"> </w:t>
      </w:r>
      <w:r>
        <w:rPr>
          <w:i/>
          <w:sz w:val="18"/>
          <w:szCs w:val="18"/>
        </w:rPr>
        <w:t xml:space="preserve">itself</w:t>
      </w:r>
      <w:r>
        <w:rPr>
          <w:sz w:val="18"/>
          <w:szCs w:val="18"/>
        </w:rPr>
        <w:t xml:space="preserve"> </w:t>
      </w:r>
      <w:r>
        <w:rPr>
          <w:sz w:val="18"/>
          <w:szCs w:val="18"/>
        </w:rPr>
        <w:t xml:space="preserve">— as the</w:t>
      </w:r>
      <w:r>
        <w:rPr>
          <w:sz w:val="18"/>
          <w:szCs w:val="18"/>
        </w:rPr>
        <w:t xml:space="preserve"> </w:t>
      </w:r>
      <w:r>
        <w:rPr>
          <w:sz w:val="18"/>
          <w:szCs w:val="18"/>
        </w:rPr>
        <w:t xml:space="preserve">“</w:t>
      </w:r>
      <w:r>
        <w:rPr>
          <w:sz w:val="18"/>
          <w:szCs w:val="18"/>
        </w:rPr>
        <w:t xml:space="preserve">heart</w:t>
      </w:r>
      <w:r>
        <w:rPr>
          <w:sz w:val="18"/>
          <w:szCs w:val="18"/>
        </w:rPr>
        <w:t xml:space="preserve">”</w:t>
      </w:r>
      <w:r>
        <w:rPr>
          <w:sz w:val="18"/>
          <w:szCs w:val="18"/>
        </w:rPr>
        <w:t xml:space="preserve"> </w:t>
      </w:r>
      <w:r>
        <w:rPr>
          <w:sz w:val="18"/>
          <w:szCs w:val="18"/>
        </w:rPr>
        <w:t xml:space="preserve">of the collective stature — draws healing to all.</w:t>
      </w:r>
    </w:p>
  </w:footnote>
  <w:footnote w:id="1293">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There is nothing that stands before teshuvah</w:t>
      </w:r>
      <w:r>
        <w:rPr>
          <w:b/>
          <w:sz w:val="18"/>
          <w:szCs w:val="18"/>
        </w:rPr>
        <w:t xml:space="preserve">”</w:t>
      </w:r>
      <w:r>
        <w:rPr>
          <w:sz w:val="18"/>
          <w:szCs w:val="18"/>
        </w:rPr>
        <w:t xml:space="preserve"> </w:t>
      </w:r>
      <w:r>
        <w:rPr>
          <w:sz w:val="18"/>
          <w:szCs w:val="18"/>
        </w:rPr>
        <w:t xml:space="preserve">(Rambam, Hilchos Teshuvah 3:14): having enumerated those who forfeit their share in the World to Come, the Rambam rules that even they —</w:t>
      </w:r>
      <w:r>
        <w:rPr>
          <w:sz w:val="18"/>
          <w:szCs w:val="18"/>
        </w:rPr>
        <w:t xml:space="preserve"> </w:t>
      </w:r>
      <w:r>
        <w:rPr>
          <w:sz w:val="18"/>
          <w:szCs w:val="18"/>
        </w:rPr>
        <w:t xml:space="preserve">“</w:t>
      </w:r>
      <w:r>
        <w:rPr>
          <w:sz w:val="18"/>
          <w:szCs w:val="18"/>
        </w:rPr>
        <w:t xml:space="preserve">if he repented from his wickedness and died as a</w:t>
      </w:r>
      <w:r>
        <w:rPr>
          <w:sz w:val="18"/>
          <w:szCs w:val="18"/>
        </w:rPr>
        <w:t xml:space="preserve"> </w:t>
      </w:r>
      <w:r>
        <w:rPr>
          <w:i/>
          <w:sz w:val="18"/>
          <w:szCs w:val="18"/>
        </w:rPr>
        <w:t xml:space="preserve">baal teshuvah</w:t>
      </w:r>
      <w:r>
        <w:rPr>
          <w:sz w:val="18"/>
          <w:szCs w:val="18"/>
        </w:rPr>
        <w:t xml:space="preserve">, he is among the people of the World to Come;</w:t>
      </w:r>
      <w:r>
        <w:rPr>
          <w:sz w:val="18"/>
          <w:szCs w:val="18"/>
        </w:rPr>
        <w:t xml:space="preserve"> </w:t>
      </w:r>
      <w:r>
        <w:rPr>
          <w:i/>
          <w:sz w:val="18"/>
          <w:szCs w:val="18"/>
        </w:rPr>
        <w:t xml:space="preserve">for there is nothing that stands before teshuvah</w:t>
      </w:r>
      <w:r>
        <w:rPr>
          <w:sz w:val="18"/>
          <w:szCs w:val="18"/>
        </w:rPr>
        <w:t xml:space="preserve"> </w:t>
      </w:r>
      <w:r>
        <w:rPr>
          <w:sz w:val="18"/>
          <w:szCs w:val="18"/>
        </w:rPr>
        <w:t xml:space="preserve">[</w:t>
      </w:r>
      <w:r>
        <w:rPr>
          <w:i/>
          <w:sz w:val="18"/>
          <w:szCs w:val="18"/>
        </w:rPr>
        <w:t xml:space="preserve">she-ein lecha davar she-omed bifnei ha-teshuvah</w:t>
      </w:r>
      <w:r>
        <w:rPr>
          <w:sz w:val="18"/>
          <w:szCs w:val="18"/>
        </w:rPr>
        <w:t xml:space="preserve">] — even one who denied the Ikkar all his days and repented at the last has a share in the World to Come.</w:t>
      </w:r>
      <w:r>
        <w:rPr>
          <w:sz w:val="18"/>
          <w:szCs w:val="18"/>
        </w:rPr>
        <w:t xml:space="preserve">”</w:t>
      </w:r>
      <w:r>
        <w:rPr>
          <w:sz w:val="18"/>
          <w:szCs w:val="18"/>
        </w:rPr>
        <w:t xml:space="preserve"> </w:t>
      </w:r>
      <w:r>
        <w:rPr>
          <w:sz w:val="18"/>
          <w:szCs w:val="18"/>
        </w:rPr>
        <w:t xml:space="preserve">Meforshim: the Rambam anchors this in</w:t>
      </w:r>
      <w:r>
        <w:rPr>
          <w:sz w:val="18"/>
          <w:szCs w:val="18"/>
        </w:rPr>
        <w:t xml:space="preserve"> </w:t>
      </w:r>
      <w:r>
        <w:rPr>
          <w:sz w:val="18"/>
          <w:szCs w:val="18"/>
        </w:rPr>
        <w:t xml:space="preserve">“</w:t>
      </w:r>
      <w:r>
        <w:rPr>
          <w:i/>
          <w:sz w:val="18"/>
          <w:szCs w:val="18"/>
        </w:rPr>
        <w:t xml:space="preserve">Peace, peace, to the far and to the near, says Hashem — and I will heal him</w:t>
      </w:r>
      <w:r>
        <w:rPr>
          <w:sz w:val="18"/>
          <w:szCs w:val="18"/>
        </w:rPr>
        <w:t xml:space="preserve">”</w:t>
      </w:r>
      <w:r>
        <w:rPr>
          <w:sz w:val="18"/>
          <w:szCs w:val="18"/>
        </w:rPr>
        <w:t xml:space="preserve"> </w:t>
      </w:r>
      <w:r>
        <w:rPr>
          <w:sz w:val="18"/>
          <w:szCs w:val="18"/>
        </w:rPr>
        <w:t xml:space="preserve">(Yeshayah 57:19) — the</w:t>
      </w:r>
      <w:r>
        <w:rPr>
          <w:sz w:val="18"/>
          <w:szCs w:val="18"/>
        </w:rPr>
        <w:t xml:space="preserve"> </w:t>
      </w:r>
      <w:r>
        <w:rPr>
          <w:sz w:val="18"/>
          <w:szCs w:val="18"/>
        </w:rPr>
        <w:t xml:space="preserve">“</w:t>
      </w:r>
      <w:r>
        <w:rPr>
          <w:sz w:val="18"/>
          <w:szCs w:val="18"/>
        </w:rPr>
        <w:t xml:space="preserve">far one</w:t>
      </w:r>
      <w:r>
        <w:rPr>
          <w:sz w:val="18"/>
          <w:szCs w:val="18"/>
        </w:rPr>
        <w:t xml:space="preserve">”</w:t>
      </w:r>
      <w:r>
        <w:rPr>
          <w:sz w:val="18"/>
          <w:szCs w:val="18"/>
        </w:rPr>
        <w:t xml:space="preserve"> </w:t>
      </w:r>
      <w:r>
        <w:rPr>
          <w:sz w:val="18"/>
          <w:szCs w:val="18"/>
        </w:rPr>
        <w:t xml:space="preserve">being the lifelong sinner whom teshuvah heals and draws near; it is the boundlessness of teshuvah’s reach, halted by no prior sin. R’ Tzadok’s use: this is precisely</w:t>
      </w:r>
      <w:r>
        <w:rPr>
          <w:sz w:val="18"/>
          <w:szCs w:val="18"/>
        </w:rPr>
        <w:t xml:space="preserve"> </w:t>
      </w:r>
      <w:r>
        <w:rPr>
          <w:sz w:val="18"/>
          <w:szCs w:val="18"/>
        </w:rPr>
        <w:t xml:space="preserve">“</w:t>
      </w:r>
      <w:r>
        <w:rPr>
          <w:sz w:val="18"/>
          <w:szCs w:val="18"/>
        </w:rPr>
        <w:t xml:space="preserve">the last and seventh rung in the greatness of teshuvah</w:t>
      </w:r>
      <w:r>
        <w:rPr>
          <w:sz w:val="18"/>
          <w:szCs w:val="18"/>
        </w:rPr>
        <w:t xml:space="preserve">”</w:t>
      </w:r>
      <w:r>
        <w:rPr>
          <w:sz w:val="18"/>
          <w:szCs w:val="18"/>
        </w:rPr>
        <w:t xml:space="preserve"> </w:t>
      </w:r>
      <w:r>
        <w:rPr>
          <w:sz w:val="18"/>
          <w:szCs w:val="18"/>
        </w:rPr>
        <w:t xml:space="preserve">— teshuvah</w:t>
      </w:r>
      <w:r>
        <w:rPr>
          <w:sz w:val="18"/>
          <w:szCs w:val="18"/>
        </w:rPr>
        <w:t xml:space="preserve"> </w:t>
      </w:r>
      <w:r>
        <w:rPr>
          <w:sz w:val="18"/>
          <w:szCs w:val="18"/>
        </w:rPr>
        <w:t xml:space="preserve">“</w:t>
      </w:r>
      <w:r>
        <w:rPr>
          <w:sz w:val="18"/>
          <w:szCs w:val="18"/>
        </w:rPr>
        <w:t xml:space="preserve">in the ultimate perfection of its expansion, which is</w:t>
      </w:r>
      <w:r>
        <w:rPr>
          <w:sz w:val="18"/>
          <w:szCs w:val="18"/>
        </w:rPr>
        <w:t xml:space="preserve"> </w:t>
      </w:r>
      <w:r>
        <w:rPr>
          <w:sz w:val="18"/>
          <w:szCs w:val="18"/>
        </w:rPr>
        <w:t xml:space="preserve">‘</w:t>
      </w:r>
      <w:r>
        <w:rPr>
          <w:sz w:val="18"/>
          <w:szCs w:val="18"/>
        </w:rPr>
        <w:t xml:space="preserve">without bounds</w:t>
      </w:r>
      <w:r>
        <w:rPr>
          <w:sz w:val="18"/>
          <w:szCs w:val="18"/>
        </w:rPr>
        <w:t xml:space="preserve">’</w:t>
      </w:r>
      <w:r>
        <w:rPr>
          <w:sz w:val="18"/>
          <w:szCs w:val="18"/>
        </w:rPr>
        <w:t xml:space="preserve"> </w:t>
      </w:r>
      <w:r>
        <w:rPr>
          <w:sz w:val="18"/>
          <w:szCs w:val="18"/>
        </w:rPr>
        <w:t xml:space="preserve">[</w:t>
      </w:r>
      <w:r>
        <w:rPr>
          <w:i/>
          <w:sz w:val="18"/>
          <w:szCs w:val="18"/>
        </w:rPr>
        <w:t xml:space="preserve">b’lo meitzarim</w:t>
      </w:r>
      <w:r>
        <w:rPr>
          <w:sz w:val="18"/>
          <w:szCs w:val="18"/>
        </w:rPr>
        <w:t xml:space="preserve"> </w:t>
      </w:r>
      <w:r>
        <w:rPr>
          <w:sz w:val="18"/>
          <w:szCs w:val="18"/>
        </w:rPr>
        <w:t xml:space="preserve">— evoking the limitless</w:t>
      </w:r>
      <w:r>
        <w:rPr>
          <w:sz w:val="18"/>
          <w:szCs w:val="18"/>
        </w:rPr>
        <w:t xml:space="preserve"> </w:t>
      </w:r>
      <w:r>
        <w:rPr>
          <w:i/>
          <w:sz w:val="18"/>
          <w:szCs w:val="18"/>
        </w:rPr>
        <w:t xml:space="preserve">nachalah b’li metzarim</w:t>
      </w:r>
      <w:r>
        <w:rPr>
          <w:sz w:val="18"/>
          <w:szCs w:val="18"/>
        </w:rPr>
        <w:t xml:space="preserve"> </w:t>
      </w:r>
      <w:r>
        <w:rPr>
          <w:sz w:val="18"/>
          <w:szCs w:val="18"/>
        </w:rPr>
        <w:t xml:space="preserve">of Shabbos 118a]</w:t>
      </w:r>
      <w:r>
        <w:rPr>
          <w:sz w:val="18"/>
          <w:szCs w:val="18"/>
        </w:rPr>
        <w:t xml:space="preserve">”</w:t>
      </w:r>
      <w:r>
        <w:rPr>
          <w:sz w:val="18"/>
          <w:szCs w:val="18"/>
        </w:rPr>
        <w:t xml:space="preserve"> </w:t>
      </w:r>
      <w:r>
        <w:rPr>
          <w:sz w:val="18"/>
          <w:szCs w:val="18"/>
        </w:rPr>
        <w:t xml:space="preserve">— so potent that when a single individual truly repents,</w:t>
      </w:r>
      <w:r>
        <w:rPr>
          <w:sz w:val="18"/>
          <w:szCs w:val="18"/>
        </w:rPr>
        <w:t xml:space="preserve"> </w:t>
      </w:r>
      <w:r>
        <w:rPr>
          <w:sz w:val="18"/>
          <w:szCs w:val="18"/>
        </w:rPr>
        <w:t xml:space="preserve">“</w:t>
      </w:r>
      <w:r>
        <w:rPr>
          <w:sz w:val="18"/>
          <w:szCs w:val="18"/>
        </w:rPr>
        <w:t xml:space="preserve">they forgive him and the whole world with him.</w:t>
      </w:r>
      <w:r>
        <w:rPr>
          <w:sz w:val="18"/>
          <w:szCs w:val="18"/>
        </w:rPr>
        <w:t xml:space="preserve">”</w:t>
      </w:r>
    </w:p>
  </w:footnote>
  <w:footnote w:id="1294">
    <w:p>
      <w:pPr>
        <w:pStyle w:val="FootnoteText"/>
        <w:spacing w:before="0" w:after="40" w:line="240" w:lineRule="auto"/>
      </w:pPr>
      <w:r>
        <w:rPr>
          <w:rStyle w:val="FootnoteReference"/>
        </w:rPr>
        <w:footnoteRef/>
      </w:r>
      <w:r>
        <w:rPr>
          <w:sz w:val="18"/>
          <w:szCs w:val="18"/>
        </w:rPr>
        <w:t xml:space="preserve"> </w:t>
      </w:r>
      <w:r>
        <w:rPr>
          <w:b/>
          <w:sz w:val="18"/>
          <w:szCs w:val="18"/>
        </w:rPr>
        <w:t xml:space="preserve">Iyov 38:4 (Midrash):</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Where were you when I founded the earth?</w:t>
      </w:r>
      <w:r>
        <w:rPr>
          <w:sz w:val="18"/>
          <w:szCs w:val="18"/>
        </w:rPr>
        <w:t xml:space="preserve">”</w:t>
      </w:r>
      <w:r>
        <w:rPr>
          <w:sz w:val="18"/>
          <w:szCs w:val="18"/>
        </w:rPr>
        <w:t xml:space="preserve">, the Midrash teaches that the souls of all Israel were present, included within Adam HaRishon, at the founding of the world — the basis for R’ Tzadok’s point that all souls form a single</w:t>
      </w:r>
      <w:r>
        <w:rPr>
          <w:sz w:val="18"/>
          <w:szCs w:val="18"/>
        </w:rPr>
        <w:t xml:space="preserve"> </w:t>
      </w:r>
      <w:r>
        <w:rPr>
          <w:sz w:val="18"/>
          <w:szCs w:val="18"/>
        </w:rPr>
        <w:t xml:space="preserve">“</w:t>
      </w:r>
      <w:r>
        <w:rPr>
          <w:sz w:val="18"/>
          <w:szCs w:val="18"/>
        </w:rPr>
        <w:t xml:space="preserve">stature</w:t>
      </w:r>
      <w:r>
        <w:rPr>
          <w:sz w:val="18"/>
          <w:szCs w:val="18"/>
        </w:rPr>
        <w:t xml:space="preserve">”</w:t>
      </w:r>
      <w:r>
        <w:rPr>
          <w:sz w:val="18"/>
          <w:szCs w:val="18"/>
        </w:rPr>
        <w:t xml:space="preserve"> </w:t>
      </w:r>
      <w:r>
        <w:rPr>
          <w:sz w:val="18"/>
          <w:szCs w:val="18"/>
        </w:rPr>
        <w:t xml:space="preserve">and are bound up with one another from the very beginning of Creation.</w:t>
      </w:r>
    </w:p>
    <w:p>
      <w:pPr>
        <w:pStyle w:val="FootnoteText"/>
        <w:spacing w:before="0" w:after="40" w:line="240" w:lineRule="auto"/>
      </w:pPr>
      <w:r>
        <w:rPr>
          <w:b/>
          <w:sz w:val="18"/>
          <w:szCs w:val="18"/>
        </w:rPr>
        <w:t xml:space="preserve">Chabad context - Tanya, Likkutei Amarim, ch. 32: </w:t>
      </w:r>
      <w:r>
        <w:rPr>
          <w:sz w:val="18"/>
          <w:szCs w:val="18"/>
        </w:rPr>
        <w:t>The Alter Rebbe gives a particularly clear Chassidic formulation of the ontological unity that R' Tzadok uses here. All Israel, he writes, are literally brothers because 'kulan mat'imos ve'Av echad lekulanah' - all their souls correspond and share one Father - and therefore 'all Israel are called actual brothers from the root of their souls in Hashem Echad; only the bodies are divided.' The division belongs to bodily embodiment; at the level of shoresh haneshamah the many are already one. He therefore explains that the indwelling of the Divine light in Knesses Yisrael requires the souls to be joined 'lemehevei echad be'echad,' because the Shechinah does not rest in a place of spiritual fracture. This supplies an exact Chassidic background to R' Tzadok's insistence that the souls are not merely a federation of individuals who happen to share responsibility, but one complete komah. If the bodies are the principle, each person appears self-contained; if the soul-root is the principle, another Jew's deficiency is a deficiency in the same living unity. The extraordinary statement that one individual's complete teshuvah can extend forgiveness beyond himself thus begins from a metaphysical premise rather than a legal fiction: the individual who returns is not an isolated point. His movement occurs within the shared root in which Knesses Yisrael is already 'one in One.'</w:t>
      </w:r>
    </w:p>
  </w:footnote>
  <w:footnote w:id="129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Vayishlach §1):</w:t>
      </w:r>
      <w:r>
        <w:rPr>
          <w:sz w:val="18"/>
          <w:szCs w:val="18"/>
        </w:rPr>
        <w:t xml:space="preserve"> </w:t>
      </w:r>
      <w:r>
        <w:rPr>
          <w:sz w:val="18"/>
          <w:szCs w:val="18"/>
        </w:rPr>
        <w:t xml:space="preserve">“</w:t>
      </w:r>
      <w:r>
        <w:rPr>
          <w:b/>
          <w:sz w:val="18"/>
          <w:szCs w:val="18"/>
        </w:rPr>
        <w:t xml:space="preserve">Israel is like a myrtle among thorns</w:t>
      </w:r>
      <w:r>
        <w:rPr>
          <w:sz w:val="18"/>
          <w:szCs w:val="18"/>
        </w:rPr>
        <w:t xml:space="preserve"> </w:t>
      </w:r>
      <w:r>
        <w:rPr>
          <w:sz w:val="18"/>
          <w:szCs w:val="18"/>
        </w:rPr>
        <w:t xml:space="preserve">—</w:t>
      </w:r>
      <w:r>
        <w:rPr>
          <w:sz w:val="18"/>
          <w:szCs w:val="18"/>
        </w:rPr>
        <w:t xml:space="preserve"> </w:t>
      </w:r>
      <w:r>
        <w:rPr>
          <w:b/>
          <w:sz w:val="18"/>
          <w:szCs w:val="18"/>
        </w:rPr>
        <w:t xml:space="preserve">for what is essential and not incidental does not change in the seed, for a man does not beget an animal</w:t>
      </w:r>
      <w:r>
        <w:rPr>
          <w:sz w:val="18"/>
          <w:szCs w:val="18"/>
        </w:rPr>
        <w:t xml:space="preserve">; and all three Avos [are needed], only that Yaakov’s superiority is that he has in him also the trait of [the others].</w:t>
      </w:r>
      <w:r>
        <w:rPr>
          <w:sz w:val="18"/>
          <w:szCs w:val="18"/>
        </w:rPr>
        <w:t xml:space="preserve">”</w:t>
      </w:r>
      <w:r>
        <w:rPr>
          <w:sz w:val="18"/>
          <w:szCs w:val="18"/>
        </w:rPr>
        <w:t xml:space="preserve"> </w:t>
      </w:r>
      <w:r>
        <w:rPr>
          <w:sz w:val="18"/>
          <w:szCs w:val="18"/>
        </w:rPr>
        <w:t xml:space="preserve">Exactly the se’if: the souls form one stature because what joins them is essential and not incidental — which is why no single member can be finished while the rest are not.</w:t>
      </w:r>
    </w:p>
  </w:footnote>
  <w:footnote w:id="129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§9):</w:t>
      </w:r>
      <w:r>
        <w:rPr>
          <w:sz w:val="18"/>
          <w:szCs w:val="18"/>
        </w:rPr>
        <w:t xml:space="preserve"> </w:t>
      </w:r>
      <w:r>
        <w:rPr>
          <w:sz w:val="18"/>
          <w:szCs w:val="18"/>
        </w:rPr>
        <w:t xml:space="preserve">“</w:t>
      </w:r>
      <w:r>
        <w:rPr>
          <w:b/>
          <w:sz w:val="18"/>
          <w:szCs w:val="18"/>
        </w:rPr>
        <w:t xml:space="preserve">each one has a star in the firmament</w:t>
      </w:r>
      <w:r>
        <w:rPr>
          <w:sz w:val="18"/>
          <w:szCs w:val="18"/>
        </w:rPr>
        <w:t xml:space="preserve"> </w:t>
      </w:r>
      <w:r>
        <w:rPr>
          <w:sz w:val="18"/>
          <w:szCs w:val="18"/>
        </w:rPr>
        <w:t xml:space="preserve">— and so it is in the Tikunim,</w:t>
      </w:r>
      <w:r>
        <w:rPr>
          <w:sz w:val="18"/>
          <w:szCs w:val="18"/>
        </w:rPr>
        <w:t xml:space="preserve"> </w:t>
      </w:r>
      <w:r>
        <w:rPr>
          <w:b/>
          <w:sz w:val="18"/>
          <w:szCs w:val="18"/>
        </w:rPr>
        <w:t xml:space="preserve">that the righteous are like stars, and each one has his own star.</w:t>
      </w:r>
      <w:r>
        <w:rPr>
          <w:sz w:val="18"/>
          <w:szCs w:val="18"/>
        </w:rPr>
        <w:t xml:space="preserve">”</w:t>
      </w:r>
      <w:r>
        <w:rPr>
          <w:sz w:val="18"/>
          <w:szCs w:val="18"/>
        </w:rPr>
        <w:t xml:space="preserve"> </w:t>
      </w:r>
      <w:r>
        <w:rPr>
          <w:sz w:val="18"/>
          <w:szCs w:val="18"/>
        </w:rPr>
        <w:t xml:space="preserve">Exactly the se’if: the stature is one, yet every member of it has his own fixed place — which is precisely why a single unrectified point holds back the whole, and why one man’s teshuvah reaches all.</w:t>
      </w:r>
    </w:p>
  </w:footnote>
  <w:footnote w:id="1297">
    <w:p>
      <w:pPr>
        <w:pStyle w:val="FootnoteText"/>
        <w:spacing w:before="0" w:after="40" w:line="240" w:lineRule="auto"/>
      </w:pPr>
      <w:r>
        <w:rPr>
          <w:rStyle w:val="FootnoteReference"/>
        </w:rPr>
        <w:footnoteRef/>
      </w:r>
      <w:r>
        <w:rPr>
          <w:sz w:val="18"/>
          <w:szCs w:val="18"/>
        </w:rPr>
        <w:t xml:space="preserve"> </w:t>
      </w:r>
      <w:r>
        <w:rPr>
          <w:b/>
          <w:sz w:val="18"/>
          <w:szCs w:val="18"/>
        </w:rPr>
        <w:t xml:space="preserve">Cf. Shevuos 39a</w:t>
      </w:r>
      <w:r>
        <w:rPr>
          <w:sz w:val="18"/>
          <w:szCs w:val="18"/>
        </w:rPr>
        <w:t xml:space="preserve"> </w:t>
      </w:r>
      <w:r>
        <w:rPr>
          <w:sz w:val="18"/>
          <w:szCs w:val="18"/>
        </w:rPr>
        <w:t xml:space="preserve">(and Sanhedrin 27b):</w:t>
      </w:r>
      <w:r>
        <w:rPr>
          <w:sz w:val="18"/>
          <w:szCs w:val="18"/>
        </w:rPr>
        <w:t xml:space="preserve"> </w:t>
      </w:r>
      <w:r>
        <w:rPr>
          <w:sz w:val="18"/>
          <w:szCs w:val="18"/>
        </w:rPr>
        <w:t xml:space="preserve">“</w:t>
      </w:r>
      <w:r>
        <w:rPr>
          <w:sz w:val="18"/>
          <w:szCs w:val="18"/>
        </w:rPr>
        <w:t xml:space="preserve">all Israel are guarantors one for another [</w:t>
      </w:r>
      <w:r>
        <w:rPr>
          <w:i/>
          <w:sz w:val="18"/>
          <w:szCs w:val="18"/>
        </w:rPr>
        <w:t xml:space="preserve">arevim zeh ba-zeh</w:t>
      </w:r>
      <w:r>
        <w:rPr>
          <w:sz w:val="18"/>
          <w:szCs w:val="18"/>
        </w:rPr>
        <w:t xml:space="preserve">]</w:t>
      </w:r>
      <w:r>
        <w:rPr>
          <w:sz w:val="18"/>
          <w:szCs w:val="18"/>
        </w:rPr>
        <w:t xml:space="preserve">”</w:t>
      </w:r>
      <w:r>
        <w:rPr>
          <w:sz w:val="18"/>
          <w:szCs w:val="18"/>
        </w:rPr>
        <w:t xml:space="preserve"> </w:t>
      </w:r>
      <w:r>
        <w:rPr>
          <w:sz w:val="18"/>
          <w:szCs w:val="18"/>
        </w:rPr>
        <w:t xml:space="preserve">— the halachic root of the mutual bond underlying this siman.</w:t>
      </w:r>
      <w:r>
        <w:rPr>
          <w:sz w:val="18"/>
          <w:szCs w:val="18"/>
        </w:rPr>
        <w:t xml:space="preserve"> </w:t>
      </w:r>
      <w:r>
        <w:rPr>
          <w:b/>
          <w:sz w:val="18"/>
          <w:szCs w:val="18"/>
        </w:rPr>
        <w:t xml:space="preserve">Maharal</w:t>
      </w:r>
      <w:r>
        <w:rPr>
          <w:sz w:val="18"/>
          <w:szCs w:val="18"/>
        </w:rPr>
        <w:t xml:space="preserve"> </w:t>
      </w:r>
      <w:r>
        <w:rPr>
          <w:sz w:val="18"/>
          <w:szCs w:val="18"/>
        </w:rPr>
        <w:t xml:space="preserve">reads this principle through the very image R’ Tzadok uses here: Israel</w:t>
      </w:r>
      <w:r>
        <w:rPr>
          <w:sz w:val="18"/>
          <w:szCs w:val="18"/>
        </w:rPr>
        <w:t xml:space="preserve"> </w:t>
      </w:r>
      <w:r>
        <w:rPr>
          <w:sz w:val="18"/>
          <w:szCs w:val="18"/>
        </w:rPr>
        <w:t xml:space="preserve">“</w:t>
      </w:r>
      <w:r>
        <w:rPr>
          <w:sz w:val="18"/>
          <w:szCs w:val="18"/>
        </w:rPr>
        <w:t xml:space="preserve">are like a single man, so that if there is a wound in one of his limbs, all the limbs feel it, since they are one body.</w:t>
      </w:r>
      <w:r>
        <w:rPr>
          <w:sz w:val="18"/>
          <w:szCs w:val="18"/>
        </w:rPr>
        <w:t xml:space="preserve">”</w:t>
      </w:r>
    </w:p>
    <w:p>
      <w:pPr>
        <w:pStyle w:val="FootnoteText"/>
        <w:spacing w:before="0" w:after="40" w:line="240" w:lineRule="auto"/>
      </w:pPr>
      <w:r>
        <w:rPr>
          <w:b/>
          <w:sz w:val="18"/>
          <w:szCs w:val="18"/>
        </w:rPr>
        <w:t xml:space="preserve">Chassidic parallel - Be'er Mayim Chaim, Emor 21:1:2: </w:t>
      </w:r>
      <w:r>
        <w:rPr>
          <w:sz w:val="18"/>
          <w:szCs w:val="18"/>
        </w:rPr>
        <w:t>The Be'er Mayim Chaim states almost the same bodily model as this se'if and pushes it to the same conclusion. 'Kol Yisrael guf echad heim' - all Israel are one body. Some souls function as the head, the 'rashei alfei Yisrael'; some as the eyes; the masses correspond to the lower limbs, legs and heels, but all together form one body of 248 limbs and 365 sinews. From this he draws a striking consequence: so long as the whole of Israel has not reached shleimus, even the choicest souls and the heads of Israel are not themselves complete, because blessing rests only upon a complete thing. He cites Chazal that Shmuel was worthy of a level of Shechinah comparable to Moshe but his generation was not worthy, and reads this literally through the common body: the imperfection of the generation limited the head. Conversely, the good of Israel raises its leaders. The same passage explains arvus from this bodily unity and compares harming another Jew to a hand striking another limb of one's own body. This is an unusually exact complement to R' Tzadok's claim that one unrectified spark leaves a chisaron in the entire komah. The common body means that completion cannot be purely private. It also explains why the ultimate teshuvah of the 'heart' or head can reverberate through the whole organism: the channels of merit and deficiency already run through a single living body before the individual act of return takes place.</w:t>
      </w:r>
    </w:p>
  </w:footnote>
  <w:footnote w:id="1299">
    <w:p>
      <w:pPr>
        <w:pStyle w:val="FootnoteText"/>
        <w:spacing w:before="0" w:after="40" w:line="240" w:lineRule="auto"/>
      </w:pPr>
      <w:r>
        <w:rPr>
          <w:rStyle w:val="FootnoteReference"/>
        </w:rPr>
        <w:footnoteRef/>
      </w:r>
      <w:r>
        <w:rPr>
          <w:sz w:val="18"/>
          <w:szCs w:val="18"/>
        </w:rPr>
        <w:t xml:space="preserve"> </w:t>
      </w:r>
      <w:r>
        <w:rPr>
          <w:b/>
          <w:sz w:val="18"/>
          <w:szCs w:val="18"/>
        </w:rPr>
        <w:t xml:space="preserve">‪Mishlei 4:23:‬</w:t>
      </w:r>
      <w:r>
        <w:rPr>
          <w:sz w:val="18"/>
          <w:szCs w:val="18"/>
        </w:rPr>
        <w:t xml:space="preserve"> </w:t>
      </w:r>
      <w:r>
        <w:rPr>
          <w:sz w:val="18"/>
          <w:szCs w:val="18"/>
        </w:rPr>
        <w:t xml:space="preserve">“</w:t>
      </w:r>
      <w:r>
        <w:rPr>
          <w:i/>
          <w:sz w:val="18"/>
          <w:szCs w:val="18"/>
        </w:rPr>
        <w:t xml:space="preserve">מִכׇּל־מִשְׁמָר נְצֹר לִבֶּךָ, כִּי מִמֶּנּוּ תּוֹצְאוֹת חַיִּים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‪above all that you guard, guard your heart, for from it are the issues of life</w:t>
      </w:r>
      <w:r>
        <w:rPr>
          <w:sz w:val="18"/>
          <w:szCs w:val="18"/>
        </w:rPr>
        <w:t xml:space="preserve">.</w:t>
      </w:r>
      <w:r>
        <w:rPr>
          <w:sz w:val="18"/>
          <w:szCs w:val="18"/>
        </w:rPr>
        <w:t xml:space="preserve">”</w:t>
      </w:r>
      <w:r>
        <w:rPr>
          <w:sz w:val="18"/>
          <w:szCs w:val="18"/>
        </w:rPr>
        <w:t xml:space="preserve"> </w:t>
      </w:r>
      <w:r>
        <w:rPr>
          <w:sz w:val="18"/>
          <w:szCs w:val="18"/>
        </w:rPr>
        <w:t xml:space="preserve">Meforshim: Rashi — guard your heart, more than any other watch, from evil thoughts;</w:t>
      </w:r>
      <w:r>
        <w:rPr>
          <w:sz w:val="18"/>
          <w:szCs w:val="18"/>
        </w:rPr>
        <w:t xml:space="preserve"> </w:t>
      </w:r>
      <w:r>
        <w:rPr>
          <w:sz w:val="18"/>
          <w:szCs w:val="18"/>
        </w:rPr>
        <w:t xml:space="preserve">“</w:t>
      </w:r>
      <w:r>
        <w:rPr>
          <w:sz w:val="18"/>
          <w:szCs w:val="18"/>
        </w:rPr>
        <w:t xml:space="preserve">for from it are the issues of life,</w:t>
      </w:r>
      <w:r>
        <w:rPr>
          <w:sz w:val="18"/>
          <w:szCs w:val="18"/>
        </w:rPr>
        <w:t xml:space="preserve">”</w:t>
      </w:r>
      <w:r>
        <w:rPr>
          <w:sz w:val="18"/>
          <w:szCs w:val="18"/>
        </w:rPr>
        <w:t xml:space="preserve"> </w:t>
      </w:r>
      <w:r>
        <w:rPr>
          <w:sz w:val="18"/>
          <w:szCs w:val="18"/>
        </w:rPr>
        <w:t xml:space="preserve">since the vitality of the whole body depends upon the heart. Metzudas David — the heart is the wellspring of life to all the limbs, and therefore must be guarded above all. R’ Tzadok’s use: the heart is</w:t>
      </w:r>
      <w:r>
        <w:rPr>
          <w:sz w:val="18"/>
          <w:szCs w:val="18"/>
        </w:rPr>
        <w:t xml:space="preserve"> </w:t>
      </w:r>
      <w:r>
        <w:rPr>
          <w:sz w:val="18"/>
          <w:szCs w:val="18"/>
        </w:rPr>
        <w:t xml:space="preserve">“</w:t>
      </w:r>
      <w:r>
        <w:rPr>
          <w:sz w:val="18"/>
          <w:szCs w:val="18"/>
        </w:rPr>
        <w:t xml:space="preserve">the wellsprings of life to the whole body,</w:t>
      </w:r>
      <w:r>
        <w:rPr>
          <w:sz w:val="18"/>
          <w:szCs w:val="18"/>
        </w:rPr>
        <w:t xml:space="preserve">”</w:t>
      </w:r>
      <w:r>
        <w:rPr>
          <w:sz w:val="18"/>
          <w:szCs w:val="18"/>
        </w:rPr>
        <w:t xml:space="preserve"> </w:t>
      </w:r>
      <w:r>
        <w:rPr>
          <w:sz w:val="18"/>
          <w:szCs w:val="18"/>
        </w:rPr>
        <w:t xml:space="preserve">so that</w:t>
      </w:r>
      <w:r>
        <w:rPr>
          <w:sz w:val="18"/>
          <w:szCs w:val="18"/>
        </w:rPr>
        <w:t xml:space="preserve"> </w:t>
      </w:r>
      <w:r>
        <w:rPr>
          <w:sz w:val="18"/>
          <w:szCs w:val="18"/>
        </w:rPr>
        <w:t xml:space="preserve">“</w:t>
      </w:r>
      <w:r>
        <w:rPr>
          <w:sz w:val="18"/>
          <w:szCs w:val="18"/>
        </w:rPr>
        <w:t xml:space="preserve">when the heart is in wholeness there is no spoilage in any limb,</w:t>
      </w:r>
      <w:r>
        <w:rPr>
          <w:sz w:val="18"/>
          <w:szCs w:val="18"/>
        </w:rPr>
        <w:t xml:space="preserve">”</w:t>
      </w:r>
      <w:r>
        <w:rPr>
          <w:sz w:val="18"/>
          <w:szCs w:val="18"/>
        </w:rPr>
        <w:t xml:space="preserve"> </w:t>
      </w:r>
      <w:r>
        <w:rPr>
          <w:sz w:val="18"/>
          <w:szCs w:val="18"/>
        </w:rPr>
        <w:t xml:space="preserve">and every healing flows from the heart, which</w:t>
      </w:r>
      <w:r>
        <w:rPr>
          <w:sz w:val="18"/>
          <w:szCs w:val="18"/>
        </w:rPr>
        <w:t xml:space="preserve"> </w:t>
      </w:r>
      <w:r>
        <w:rPr>
          <w:sz w:val="18"/>
          <w:szCs w:val="18"/>
        </w:rPr>
        <w:t xml:space="preserve">“</w:t>
      </w:r>
      <w:r>
        <w:rPr>
          <w:sz w:val="18"/>
          <w:szCs w:val="18"/>
        </w:rPr>
        <w:t xml:space="preserve">draws new blood and new vitality</w:t>
      </w:r>
      <w:r>
        <w:rPr>
          <w:sz w:val="18"/>
          <w:szCs w:val="18"/>
        </w:rPr>
        <w:t xml:space="preserve">”</w:t>
      </w:r>
      <w:r>
        <w:rPr>
          <w:sz w:val="18"/>
          <w:szCs w:val="18"/>
        </w:rPr>
        <w:t xml:space="preserve"> </w:t>
      </w:r>
      <w:r>
        <w:rPr>
          <w:sz w:val="18"/>
          <w:szCs w:val="18"/>
        </w:rPr>
        <w:t xml:space="preserve">to the ailing limb; and in each generation there is one soul who is</w:t>
      </w:r>
      <w:r>
        <w:rPr>
          <w:sz w:val="18"/>
          <w:szCs w:val="18"/>
        </w:rPr>
        <w:t xml:space="preserve"> </w:t>
      </w:r>
      <w:r>
        <w:rPr>
          <w:sz w:val="18"/>
          <w:szCs w:val="18"/>
        </w:rPr>
        <w:t xml:space="preserve">“</w:t>
      </w:r>
      <w:r>
        <w:rPr>
          <w:sz w:val="18"/>
          <w:szCs w:val="18"/>
        </w:rPr>
        <w:t xml:space="preserve">the heart of that generation,</w:t>
      </w:r>
      <w:r>
        <w:rPr>
          <w:sz w:val="18"/>
          <w:szCs w:val="18"/>
        </w:rPr>
        <w:t xml:space="preserve">”</w:t>
      </w:r>
      <w:r>
        <w:rPr>
          <w:sz w:val="18"/>
          <w:szCs w:val="18"/>
        </w:rPr>
        <w:t xml:space="preserve"> </w:t>
      </w:r>
      <w:r>
        <w:rPr>
          <w:sz w:val="18"/>
          <w:szCs w:val="18"/>
        </w:rPr>
        <w:t xml:space="preserve">the source of its life and the awakener of its teshuvah — and David, who</w:t>
      </w:r>
      <w:r>
        <w:rPr>
          <w:sz w:val="18"/>
          <w:szCs w:val="18"/>
        </w:rPr>
        <w:t xml:space="preserve"> </w:t>
      </w:r>
      <w:r>
        <w:rPr>
          <w:sz w:val="18"/>
          <w:szCs w:val="18"/>
        </w:rPr>
        <w:t xml:space="preserve">“</w:t>
      </w:r>
      <w:r>
        <w:rPr>
          <w:sz w:val="18"/>
          <w:szCs w:val="18"/>
        </w:rPr>
        <w:t xml:space="preserve">raised up the yoke of teshuvah,</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the heart of the whole of Israel,</w:t>
      </w:r>
      <w:r>
        <w:rPr>
          <w:sz w:val="18"/>
          <w:szCs w:val="18"/>
        </w:rPr>
        <w:t xml:space="preserve">”</w:t>
      </w:r>
      <w:r>
        <w:rPr>
          <w:sz w:val="18"/>
          <w:szCs w:val="18"/>
        </w:rPr>
        <w:t xml:space="preserve"> </w:t>
      </w:r>
      <w:r>
        <w:rPr>
          <w:sz w:val="18"/>
          <w:szCs w:val="18"/>
        </w:rPr>
        <w:t xml:space="preserve">and therefore merited kingship.‬</w:t>
      </w:r>
    </w:p>
  </w:footnote>
  <w:footnote w:id="130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Mishpatim §4):</w:t>
      </w:r>
      <w:r>
        <w:rPr>
          <w:sz w:val="18"/>
          <w:szCs w:val="18"/>
        </w:rPr>
        <w:t xml:space="preserve"> </w:t>
      </w:r>
      <w:r>
        <w:rPr>
          <w:sz w:val="18"/>
          <w:szCs w:val="18"/>
        </w:rPr>
        <w:t xml:space="preserve">“</w:t>
      </w:r>
      <w:r>
        <w:rPr>
          <w:b/>
          <w:sz w:val="18"/>
          <w:szCs w:val="18"/>
        </w:rPr>
        <w:t xml:space="preserve">the rectification of</w:t>
      </w:r>
      <w:r>
        <w:rPr>
          <w:b/>
          <w:sz w:val="18"/>
          <w:szCs w:val="18"/>
        </w:rPr>
        <w:t xml:space="preserve"> </w:t>
      </w:r>
      <w:r>
        <w:rPr>
          <w:i/>
          <w:b/>
          <w:sz w:val="18"/>
          <w:szCs w:val="18"/>
        </w:rPr>
        <w:t xml:space="preserve">lashon hara</w:t>
      </w:r>
      <w:r>
        <w:rPr>
          <w:b/>
          <w:sz w:val="18"/>
          <w:szCs w:val="18"/>
        </w:rPr>
        <w:t xml:space="preserve"> </w:t>
      </w:r>
      <w:r>
        <w:rPr>
          <w:b/>
          <w:sz w:val="18"/>
          <w:szCs w:val="18"/>
        </w:rPr>
        <w:t xml:space="preserve">— the blemish of the tongue — is through occupying oneself with Torah</w:t>
      </w:r>
      <w:r>
        <w:rPr>
          <w:sz w:val="18"/>
          <w:szCs w:val="18"/>
        </w:rPr>
        <w:t xml:space="preserve">; and as is alluded,</w:t>
      </w:r>
      <w:r>
        <w:rPr>
          <w:sz w:val="18"/>
          <w:szCs w:val="18"/>
        </w:rPr>
        <w:t xml:space="preserve">”</w:t>
      </w:r>
      <w:r>
        <w:rPr>
          <w:b/>
          <w:sz w:val="18"/>
          <w:szCs w:val="18"/>
        </w:rPr>
        <w:t xml:space="preserve">this shall be the</w:t>
      </w:r>
      <w:r>
        <w:rPr>
          <w:b/>
          <w:sz w:val="18"/>
          <w:szCs w:val="18"/>
        </w:rPr>
        <w:t xml:space="preserve"> </w:t>
      </w:r>
      <w:r>
        <w:rPr>
          <w:i/>
          <w:b/>
          <w:sz w:val="18"/>
          <w:szCs w:val="18"/>
        </w:rPr>
        <w:t xml:space="preserve">Torah</w:t>
      </w:r>
      <w:r>
        <w:rPr>
          <w:b/>
          <w:sz w:val="18"/>
          <w:szCs w:val="18"/>
        </w:rPr>
        <w:t xml:space="preserve"> </w:t>
      </w:r>
      <w:r>
        <w:rPr>
          <w:b/>
          <w:sz w:val="18"/>
          <w:szCs w:val="18"/>
        </w:rPr>
        <w:t xml:space="preserve">of the metzora</w:t>
      </w:r>
      <w:r>
        <w:rPr>
          <w:sz w:val="18"/>
          <w:szCs w:val="18"/>
        </w:rPr>
        <w:t xml:space="preserve">" — that he who has an evil tongue,</w:t>
      </w:r>
      <w:r>
        <w:rPr>
          <w:sz w:val="18"/>
          <w:szCs w:val="18"/>
        </w:rPr>
        <w:t xml:space="preserve"> </w:t>
      </w:r>
      <w:r>
        <w:rPr>
          <w:b/>
          <w:sz w:val="18"/>
          <w:szCs w:val="18"/>
        </w:rPr>
        <w:t xml:space="preserve">his purification is through Torah</w:t>
      </w:r>
      <w:r>
        <w:rPr>
          <w:sz w:val="18"/>
          <w:szCs w:val="18"/>
        </w:rPr>
        <w:t xml:space="preserve">." Exactly the se’if: the blemished limb is not amputated but healed — the very faculty that was spoiled is the channel through which vitality is drawn back into it.</w:t>
      </w:r>
    </w:p>
  </w:footnote>
  <w:footnote w:id="1301">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58b:</w:t>
      </w:r>
      <w:r>
        <w:rPr>
          <w:sz w:val="18"/>
          <w:szCs w:val="18"/>
        </w:rPr>
        <w:t xml:space="preserve"> </w:t>
      </w:r>
      <w:r>
        <w:rPr>
          <w:sz w:val="18"/>
          <w:szCs w:val="18"/>
        </w:rPr>
        <w:t xml:space="preserve">“</w:t>
      </w:r>
      <w:r>
        <w:rPr>
          <w:sz w:val="18"/>
          <w:szCs w:val="18"/>
        </w:rPr>
        <w:t xml:space="preserve">At the head [</w:t>
      </w:r>
      <w:r>
        <w:rPr>
          <w:i/>
          <w:sz w:val="18"/>
          <w:szCs w:val="18"/>
        </w:rPr>
        <w:t xml:space="preserve">reish</w:t>
      </w:r>
      <w:r>
        <w:rPr>
          <w:sz w:val="18"/>
          <w:szCs w:val="18"/>
        </w:rPr>
        <w:t xml:space="preserve">] of all illnesses am I, blood</w:t>
      </w:r>
      <w:r>
        <w:rPr>
          <w:sz w:val="18"/>
          <w:szCs w:val="18"/>
        </w:rPr>
        <w:t xml:space="preserve">”</w:t>
      </w:r>
      <w:r>
        <w:rPr>
          <w:sz w:val="18"/>
          <w:szCs w:val="18"/>
        </w:rPr>
        <w:t xml:space="preserve"> </w:t>
      </w:r>
      <w:r>
        <w:rPr>
          <w:sz w:val="18"/>
          <w:szCs w:val="18"/>
        </w:rPr>
        <w:t xml:space="preserve">— i.e., disordered blood is the root of bodily ailment. And</w:t>
      </w:r>
      <w:r>
        <w:rPr>
          <w:sz w:val="18"/>
          <w:szCs w:val="18"/>
        </w:rPr>
        <w:t xml:space="preserve"> </w:t>
      </w:r>
      <w:r>
        <w:rPr>
          <w:sz w:val="18"/>
          <w:szCs w:val="18"/>
        </w:rPr>
        <w:t xml:space="preserve">“</w:t>
      </w:r>
      <w:r>
        <w:rPr>
          <w:sz w:val="18"/>
          <w:szCs w:val="18"/>
        </w:rPr>
        <w:t xml:space="preserve">the blood is the</w:t>
      </w:r>
      <w:r>
        <w:rPr>
          <w:sz w:val="18"/>
          <w:szCs w:val="18"/>
        </w:rPr>
        <w:t xml:space="preserve"> </w:t>
      </w:r>
      <w:r>
        <w:rPr>
          <w:i/>
          <w:sz w:val="18"/>
          <w:szCs w:val="18"/>
        </w:rPr>
        <w:t xml:space="preserve">nefesh</w:t>
      </w:r>
      <w:r>
        <w:rPr>
          <w:sz w:val="18"/>
          <w:szCs w:val="18"/>
        </w:rPr>
        <w:t xml:space="preserve">”</w:t>
      </w:r>
      <w:r>
        <w:rPr>
          <w:sz w:val="18"/>
          <w:szCs w:val="18"/>
        </w:rPr>
        <w:t xml:space="preserve"> </w:t>
      </w:r>
      <w:r>
        <w:rPr>
          <w:sz w:val="18"/>
          <w:szCs w:val="18"/>
        </w:rPr>
        <w:t xml:space="preserve">(Devarim 12:23): Scripture identifies the blood with the life-force, which R’ Tzadok maps onto the heart as the seat of the soul and the source of both sickness and healing throughout the body.</w:t>
      </w:r>
    </w:p>
  </w:footnote>
  <w:footnote w:id="13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§8):</w:t>
      </w:r>
      <w:r>
        <w:rPr>
          <w:sz w:val="18"/>
          <w:szCs w:val="18"/>
        </w:rPr>
        <w:t xml:space="preserve"> </w:t>
      </w:r>
      <w:r>
        <w:rPr>
          <w:sz w:val="18"/>
          <w:szCs w:val="18"/>
        </w:rPr>
        <w:t xml:space="preserve">“</w:t>
      </w:r>
      <w:r>
        <w:rPr>
          <w:b/>
          <w:sz w:val="18"/>
          <w:szCs w:val="18"/>
        </w:rPr>
        <w:t xml:space="preserve">that from the deed too no blemish would remain — for the deed was for the good</w:t>
      </w:r>
      <w:r>
        <w:rPr>
          <w:sz w:val="18"/>
          <w:szCs w:val="18"/>
        </w:rPr>
        <w:t xml:space="preserve">,</w:t>
      </w:r>
      <w:r>
        <w:rPr>
          <w:sz w:val="18"/>
          <w:szCs w:val="18"/>
        </w:rPr>
        <w:t xml:space="preserve">”</w:t>
      </w:r>
      <w:r>
        <w:rPr>
          <w:sz w:val="18"/>
          <w:szCs w:val="18"/>
        </w:rPr>
        <w:t xml:space="preserve">for God sent me before you to preserve life</w:t>
      </w:r>
      <w:r>
        <w:rPr>
          <w:sz w:val="18"/>
          <w:szCs w:val="18"/>
        </w:rPr>
        <w:t xml:space="preserve">“</w:t>
      </w:r>
      <w:r>
        <w:rPr>
          <w:sz w:val="18"/>
          <w:szCs w:val="18"/>
        </w:rPr>
        <w:t xml:space="preserve">;</w:t>
      </w:r>
      <w:r>
        <w:rPr>
          <w:sz w:val="18"/>
          <w:szCs w:val="18"/>
        </w:rPr>
        <w:t xml:space="preserve"> </w:t>
      </w:r>
      <w:r>
        <w:rPr>
          <w:b/>
          <w:sz w:val="18"/>
          <w:szCs w:val="18"/>
        </w:rPr>
        <w:t xml:space="preserve">for Yosef himself is appeased in this</w:t>
      </w:r>
      <w:r>
        <w:rPr>
          <w:sz w:val="18"/>
          <w:szCs w:val="18"/>
        </w:rPr>
        <w:t xml:space="preserve">, since through it he became ruler over all Egypt.</w:t>
      </w:r>
      <w:r>
        <w:rPr>
          <w:sz w:val="18"/>
          <w:szCs w:val="18"/>
        </w:rPr>
        <w:t xml:space="preserve">”</w:t>
      </w:r>
      <w:r>
        <w:rPr>
          <w:sz w:val="18"/>
          <w:szCs w:val="18"/>
        </w:rPr>
        <w:t xml:space="preserve"> </w:t>
      </w:r>
      <w:r>
        <w:rPr>
          <w:sz w:val="18"/>
          <w:szCs w:val="18"/>
        </w:rPr>
        <w:t xml:space="preserve">Exactly the se’if’s healing: when the heart is whole, the hurt is not merely bandaged but re-read — the deed itself is found to have carried life.</w:t>
      </w:r>
    </w:p>
  </w:footnote>
  <w:footnote w:id="1303">
    <w:p>
      <w:pPr>
        <w:pStyle w:val="FootnoteText"/>
        <w:spacing w:before="0" w:after="40" w:line="240" w:lineRule="auto"/>
      </w:pPr>
      <w:r>
        <w:rPr>
          <w:rStyle w:val="FootnoteReference"/>
        </w:rPr>
        <w:footnoteRef/>
      </w:r>
      <w:r>
        <w:rPr>
          <w:sz w:val="18"/>
          <w:szCs w:val="18"/>
        </w:rPr>
        <w:t xml:space="preserve"> </w:t>
      </w:r>
      <w:r>
        <w:rPr>
          <w:b/>
          <w:sz w:val="18"/>
          <w:szCs w:val="18"/>
        </w:rPr>
        <w:t xml:space="preserve">Moed Katan 16b:</w:t>
      </w:r>
      <w:r>
        <w:rPr>
          <w:sz w:val="18"/>
          <w:szCs w:val="18"/>
        </w:rPr>
        <w:t xml:space="preserve"> </w:t>
      </w:r>
      <w:r>
        <w:rPr>
          <w:sz w:val="18"/>
          <w:szCs w:val="18"/>
        </w:rPr>
        <w:t xml:space="preserve">Expounding</w:t>
      </w:r>
      <w:r>
        <w:rPr>
          <w:sz w:val="18"/>
          <w:szCs w:val="18"/>
        </w:rPr>
        <w:t xml:space="preserve"> </w:t>
      </w:r>
      <w:r>
        <w:rPr>
          <w:sz w:val="18"/>
          <w:szCs w:val="18"/>
        </w:rPr>
        <w:t xml:space="preserve">“</w:t>
      </w:r>
      <w:r>
        <w:rPr>
          <w:sz w:val="18"/>
          <w:szCs w:val="18"/>
        </w:rPr>
        <w:t xml:space="preserve">the saying of David son of Yishai, and the saying of the man raised on high [</w:t>
      </w:r>
      <w:r>
        <w:rPr>
          <w:i/>
          <w:sz w:val="18"/>
          <w:szCs w:val="18"/>
        </w:rPr>
        <w:t xml:space="preserve">al</w:t>
      </w:r>
      <w:r>
        <w:rPr>
          <w:sz w:val="18"/>
          <w:szCs w:val="18"/>
        </w:rPr>
        <w:t xml:space="preserve">]</w:t>
      </w:r>
      <w:r>
        <w:rPr>
          <w:sz w:val="18"/>
          <w:szCs w:val="18"/>
        </w:rPr>
        <w:t xml:space="preserve">”</w:t>
      </w:r>
      <w:r>
        <w:rPr>
          <w:sz w:val="18"/>
          <w:szCs w:val="18"/>
        </w:rPr>
        <w:t xml:space="preserve"> </w:t>
      </w:r>
      <w:r>
        <w:rPr>
          <w:sz w:val="18"/>
          <w:szCs w:val="18"/>
        </w:rPr>
        <w:t xml:space="preserve">(II Shmuel 23:1):</w:t>
      </w:r>
      <w:r>
        <w:rPr>
          <w:sz w:val="18"/>
          <w:szCs w:val="18"/>
        </w:rPr>
        <w:t xml:space="preserve"> </w:t>
      </w:r>
      <w:r>
        <w:rPr>
          <w:sz w:val="18"/>
          <w:szCs w:val="18"/>
        </w:rPr>
        <w:t xml:space="preserve">“</w:t>
      </w:r>
      <w:r>
        <w:rPr>
          <w:sz w:val="18"/>
          <w:szCs w:val="18"/>
        </w:rPr>
        <w:t xml:space="preserve">the saying of David son of Yishai —</w:t>
      </w:r>
      <w:r>
        <w:rPr>
          <w:sz w:val="18"/>
          <w:szCs w:val="18"/>
        </w:rPr>
        <w:t xml:space="preserve"> </w:t>
      </w:r>
      <w:r>
        <w:rPr>
          <w:i/>
          <w:sz w:val="18"/>
          <w:szCs w:val="18"/>
        </w:rPr>
        <w:t xml:space="preserve">who raised up the yoke of teshuvah</w:t>
      </w:r>
      <w:r>
        <w:rPr>
          <w:sz w:val="18"/>
          <w:szCs w:val="18"/>
        </w:rPr>
        <w:t xml:space="preserve"> </w:t>
      </w:r>
      <w:r>
        <w:rPr>
          <w:sz w:val="18"/>
          <w:szCs w:val="18"/>
        </w:rPr>
        <w:t xml:space="preserve">[</w:t>
      </w:r>
      <w:r>
        <w:rPr>
          <w:i/>
          <w:sz w:val="18"/>
          <w:szCs w:val="18"/>
        </w:rPr>
        <w:t xml:space="preserve">ulah shel teshuvah</w:t>
      </w:r>
      <w:r>
        <w:rPr>
          <w:sz w:val="18"/>
          <w:szCs w:val="18"/>
        </w:rPr>
        <w:t xml:space="preserve">],</w:t>
      </w:r>
      <w:r>
        <w:rPr>
          <w:sz w:val="18"/>
          <w:szCs w:val="18"/>
        </w:rPr>
        <w:t xml:space="preserve">”</w:t>
      </w:r>
      <w:r>
        <w:rPr>
          <w:sz w:val="18"/>
          <w:szCs w:val="18"/>
        </w:rPr>
        <w:t xml:space="preserve"> </w:t>
      </w:r>
      <w:r>
        <w:rPr>
          <w:sz w:val="18"/>
          <w:szCs w:val="18"/>
        </w:rPr>
        <w:t xml:space="preserve">for through his deeds he taught the power of repentance (</w:t>
      </w:r>
      <w:r>
        <w:rPr>
          <w:i/>
          <w:sz w:val="18"/>
          <w:szCs w:val="18"/>
        </w:rPr>
        <w:t xml:space="preserve">al</w:t>
      </w:r>
      <w:r>
        <w:rPr>
          <w:sz w:val="18"/>
          <w:szCs w:val="18"/>
        </w:rPr>
        <w:t xml:space="preserve"> </w:t>
      </w:r>
      <w:r>
        <w:rPr>
          <w:sz w:val="18"/>
          <w:szCs w:val="18"/>
        </w:rPr>
        <w:t xml:space="preserve">and</w:t>
      </w:r>
      <w:r>
        <w:rPr>
          <w:sz w:val="18"/>
          <w:szCs w:val="18"/>
        </w:rPr>
        <w:t xml:space="preserve"> </w:t>
      </w:r>
      <w:r>
        <w:rPr>
          <w:i/>
          <w:sz w:val="18"/>
          <w:szCs w:val="18"/>
        </w:rPr>
        <w:t xml:space="preserve">ulah</w:t>
      </w:r>
      <w:r>
        <w:rPr>
          <w:sz w:val="18"/>
          <w:szCs w:val="18"/>
        </w:rPr>
        <w:t xml:space="preserve"> </w:t>
      </w:r>
      <w:r>
        <w:rPr>
          <w:sz w:val="18"/>
          <w:szCs w:val="18"/>
        </w:rPr>
        <w:t xml:space="preserve">share the same letters). This is the source of R’ Tzadok’s recurring epithet for David.</w:t>
      </w:r>
    </w:p>
  </w:footnote>
  <w:footnote w:id="130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§23):</w:t>
      </w:r>
      <w:r>
        <w:rPr>
          <w:sz w:val="18"/>
          <w:szCs w:val="18"/>
        </w:rPr>
        <w:t xml:space="preserve"> </w:t>
      </w:r>
      <w:r>
        <w:rPr>
          <w:sz w:val="18"/>
          <w:szCs w:val="18"/>
        </w:rPr>
        <w:t xml:space="preserve">“</w:t>
      </w:r>
      <w:r>
        <w:rPr>
          <w:b/>
          <w:sz w:val="18"/>
          <w:szCs w:val="18"/>
        </w:rPr>
        <w:t xml:space="preserve">the completeness of love is when it is mixed with fear</w:t>
      </w:r>
      <w:r>
        <w:rPr>
          <w:sz w:val="18"/>
          <w:szCs w:val="18"/>
        </w:rPr>
        <w:t xml:space="preserve">, as it says in Tanna d’Bei Eliyahu, "</w:t>
      </w:r>
      <w:r>
        <w:rPr>
          <w:b/>
          <w:sz w:val="18"/>
          <w:szCs w:val="18"/>
        </w:rPr>
        <w:t xml:space="preserve">I rejoiced from within my fear, and I feared from within my joy</w:t>
      </w:r>
      <w:r>
        <w:rPr>
          <w:sz w:val="18"/>
          <w:szCs w:val="18"/>
        </w:rPr>
        <w:t xml:space="preserve">"; and at the beginning of the chapter [in Berachos], "and rejoice with trembling" is written.</w:t>
      </w:r>
      <w:r>
        <w:rPr>
          <w:sz w:val="18"/>
          <w:szCs w:val="18"/>
        </w:rPr>
        <w:t xml:space="preserve">”</w:t>
      </w:r>
      <w:r>
        <w:rPr>
          <w:sz w:val="18"/>
          <w:szCs w:val="18"/>
        </w:rPr>
        <w:t xml:space="preserve"> </w:t>
      </w:r>
      <w:r>
        <w:rPr>
          <w:sz w:val="18"/>
          <w:szCs w:val="18"/>
        </w:rPr>
        <w:t xml:space="preserve">Exactly the se’if: the heart is whole only when its two motions are joined in it — and it is from a whole heart that vitality is drawn to every ailing limb.</w:t>
      </w:r>
    </w:p>
  </w:footnote>
  <w:footnote w:id="1305">
    <w:p>
      <w:pPr>
        <w:pStyle w:val="FootnoteText"/>
        <w:spacing w:before="0" w:after="40" w:line="240" w:lineRule="auto"/>
      </w:pPr>
      <w:r>
        <w:rPr>
          <w:rStyle w:val="FootnoteReference"/>
        </w:rPr>
        <w:footnoteRef/>
      </w:r>
      <w:r>
        <w:rPr>
          <w:sz w:val="18"/>
          <w:szCs w:val="18"/>
        </w:rPr>
        <w:t xml:space="preserve"> </w:t>
      </w:r>
      <w:r>
        <w:rPr>
          <w:b/>
          <w:sz w:val="18"/>
          <w:szCs w:val="18"/>
        </w:rPr>
        <w:t xml:space="preserve">Sefer Yetzirah</w:t>
      </w:r>
      <w:r>
        <w:rPr>
          <w:sz w:val="18"/>
          <w:szCs w:val="18"/>
        </w:rPr>
        <w:t xml:space="preserve"> </w:t>
      </w:r>
      <w:r>
        <w:rPr>
          <w:sz w:val="18"/>
          <w:szCs w:val="18"/>
        </w:rPr>
        <w:t xml:space="preserve">likens the ordering of the body to the ordering of the cosmos —</w:t>
      </w:r>
      <w:r>
        <w:rPr>
          <w:sz w:val="18"/>
          <w:szCs w:val="18"/>
        </w:rPr>
        <w:t xml:space="preserve"> </w:t>
      </w:r>
      <w:r>
        <w:rPr>
          <w:sz w:val="18"/>
          <w:szCs w:val="18"/>
        </w:rPr>
        <w:t xml:space="preserve">“</w:t>
      </w:r>
      <w:r>
        <w:rPr>
          <w:sz w:val="18"/>
          <w:szCs w:val="18"/>
        </w:rPr>
        <w:t xml:space="preserve">the heart in the body is like a king in the world</w:t>
      </w:r>
      <w:r>
        <w:rPr>
          <w:sz w:val="18"/>
          <w:szCs w:val="18"/>
        </w:rPr>
        <w:t xml:space="preserve">”</w:t>
      </w:r>
      <w:r>
        <w:rPr>
          <w:sz w:val="18"/>
          <w:szCs w:val="18"/>
        </w:rPr>
        <w:t xml:space="preserve"> </w:t>
      </w:r>
      <w:r>
        <w:rPr>
          <w:sz w:val="18"/>
          <w:szCs w:val="18"/>
        </w:rPr>
        <w:t xml:space="preserve">— the heart ruling and vivifying the limbs as a king rules his realm. Hence David, the</w:t>
      </w:r>
      <w:r>
        <w:rPr>
          <w:sz w:val="18"/>
          <w:szCs w:val="18"/>
        </w:rPr>
        <w:t xml:space="preserve"> </w:t>
      </w:r>
      <w:r>
        <w:rPr>
          <w:sz w:val="18"/>
          <w:szCs w:val="18"/>
        </w:rPr>
        <w:t xml:space="preserve">“</w:t>
      </w:r>
      <w:r>
        <w:rPr>
          <w:sz w:val="18"/>
          <w:szCs w:val="18"/>
        </w:rPr>
        <w:t xml:space="preserve">heart</w:t>
      </w:r>
      <w:r>
        <w:rPr>
          <w:sz w:val="18"/>
          <w:szCs w:val="18"/>
        </w:rPr>
        <w:t xml:space="preserve">”</w:t>
      </w:r>
      <w:r>
        <w:rPr>
          <w:sz w:val="18"/>
          <w:szCs w:val="18"/>
        </w:rPr>
        <w:t xml:space="preserve"> </w:t>
      </w:r>
      <w:r>
        <w:rPr>
          <w:sz w:val="18"/>
          <w:szCs w:val="18"/>
        </w:rPr>
        <w:t xml:space="preserve">of Israel and the awakener of its teshuvah, is fittingly the bearer of kingship.</w:t>
      </w:r>
    </w:p>
    <w:p>
      <w:pPr>
        <w:pStyle w:val="FootnoteText"/>
        <w:spacing w:before="0" w:after="40" w:line="240" w:lineRule="auto"/>
      </w:pPr>
      <w:r>
        <w:rPr>
          <w:b/>
          <w:sz w:val="18"/>
          <w:szCs w:val="18"/>
        </w:rPr>
        <w:t xml:space="preserve">Direct Chabad parallel - Tanya, Likkutei Amarim, ch. 2: </w:t>
      </w:r>
      <w:r>
        <w:rPr>
          <w:sz w:val="18"/>
          <w:szCs w:val="18"/>
        </w:rPr>
        <w:t>Tanya gives the organic hierarchy that stands immediately behind R' Tzadok's image of one soul as the 'heart' of a generation. Although there are innumerable levels of Jewish souls, the Alter Rebbe says, in every generation there are 'rashei alfei Yisrael' whose souls are literally the aspect of head and brain in relation to the souls of the populace. He then extends the bodily analogy down to the lowest level: even the toenails of a son still derive their vitality from the brain in the head, and likewise the vitality of the souls of ordinary Jews is drawn through the souls of the tzaddikim and sages who are the 'heads of the children of Israel' in their generation. This does not erase the individuality of the limbs; it explains how differentiated members remain one organism and how life can pass from a governing organ to the whole body. R' Tzadok identifies the decisive organ here not simply as the brain but as the heart, because 'mimenu totze'os chayim' and because teshuvah is principally an awakening of the heart. The two formulations therefore complement one another: Tanya provides the Chassidic anatomy of generational interdependence, while R' Tzadok identifies Davidic teshuvah as the pulse by which renewed life enters that organism. When the generational 'heart' returns in completeness, it is not merely setting a public example; it is renewing the flow of chiyus within the body to which all the other souls belong.</w:t>
      </w:r>
    </w:p>
  </w:footnote>
  <w:footnote w:id="130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Yisro §6):</w:t>
      </w:r>
      <w:r>
        <w:rPr>
          <w:sz w:val="18"/>
          <w:szCs w:val="18"/>
        </w:rPr>
        <w:t xml:space="preserve"> </w:t>
      </w:r>
      <w:r>
        <w:rPr>
          <w:sz w:val="18"/>
          <w:szCs w:val="18"/>
        </w:rPr>
        <w:t xml:space="preserve">“</w:t>
      </w:r>
      <w:r>
        <w:rPr>
          <w:sz w:val="18"/>
          <w:szCs w:val="18"/>
        </w:rPr>
        <w:t xml:space="preserve">and they encircle Him like a crown; and in the Zohar,</w:t>
      </w:r>
      <w:r>
        <w:rPr>
          <w:sz w:val="18"/>
          <w:szCs w:val="18"/>
        </w:rPr>
        <w:t xml:space="preserve">”</w:t>
      </w:r>
      <w:r>
        <w:rPr>
          <w:b/>
          <w:sz w:val="18"/>
          <w:szCs w:val="18"/>
        </w:rPr>
        <w:t xml:space="preserve">who is His mother? This is the</w:t>
      </w:r>
      <w:r>
        <w:rPr>
          <w:b/>
          <w:sz w:val="18"/>
          <w:szCs w:val="18"/>
        </w:rPr>
        <w:t xml:space="preserve"> </w:t>
      </w:r>
      <w:r>
        <w:rPr>
          <w:i/>
          <w:b/>
          <w:sz w:val="18"/>
          <w:szCs w:val="18"/>
        </w:rPr>
        <w:t xml:space="preserve">Yovel</w:t>
      </w:r>
      <w:r>
        <w:rPr>
          <w:b/>
          <w:sz w:val="18"/>
          <w:szCs w:val="18"/>
        </w:rPr>
        <w:t xml:space="preserve">, the supernal</w:t>
      </w:r>
      <w:r>
        <w:rPr>
          <w:b/>
          <w:sz w:val="18"/>
          <w:szCs w:val="18"/>
        </w:rPr>
        <w:t xml:space="preserve"> </w:t>
      </w:r>
      <w:r>
        <w:rPr>
          <w:i/>
          <w:b/>
          <w:sz w:val="18"/>
          <w:szCs w:val="18"/>
        </w:rPr>
        <w:t xml:space="preserve">Ima</w:t>
      </w:r>
      <w:r>
        <w:rPr>
          <w:sz w:val="18"/>
          <w:szCs w:val="18"/>
        </w:rPr>
        <w:t xml:space="preserve">“</w:t>
      </w:r>
      <w:r>
        <w:rPr>
          <w:sz w:val="18"/>
          <w:szCs w:val="18"/>
        </w:rPr>
        <w:t xml:space="preserve">; and in the Midrash,</w:t>
      </w:r>
      <w:r>
        <w:rPr>
          <w:sz w:val="18"/>
          <w:szCs w:val="18"/>
        </w:rPr>
        <w:t xml:space="preserve">”</w:t>
      </w:r>
      <w:r>
        <w:rPr>
          <w:b/>
          <w:sz w:val="18"/>
          <w:szCs w:val="18"/>
        </w:rPr>
        <w:t xml:space="preserve">He did not cease loving them until He called them</w:t>
      </w:r>
      <w:r>
        <w:rPr>
          <w:b/>
          <w:sz w:val="18"/>
          <w:szCs w:val="18"/>
        </w:rPr>
        <w:t xml:space="preserve"> </w:t>
      </w:r>
      <w:r>
        <w:rPr>
          <w:b/>
          <w:sz w:val="18"/>
          <w:szCs w:val="18"/>
        </w:rPr>
        <w:t xml:space="preserve">‘</w:t>
      </w:r>
      <w:r>
        <w:rPr>
          <w:b/>
          <w:sz w:val="18"/>
          <w:szCs w:val="18"/>
        </w:rPr>
        <w:t xml:space="preserve">My mother.</w:t>
      </w:r>
      <w:r>
        <w:rPr>
          <w:b/>
          <w:sz w:val="18"/>
          <w:szCs w:val="18"/>
        </w:rPr>
        <w:t xml:space="preserve">’</w:t>
      </w:r>
      <w:r>
        <w:rPr>
          <w:sz w:val="18"/>
          <w:szCs w:val="18"/>
        </w:rPr>
        <w:t xml:space="preserve">"" Exactly the se’if: the very titles</w:t>
      </w:r>
      <w:r>
        <w:rPr>
          <w:sz w:val="18"/>
          <w:szCs w:val="18"/>
        </w:rPr>
        <w:t xml:space="preserve"> </w:t>
      </w:r>
      <w:r>
        <w:rPr>
          <w:sz w:val="18"/>
          <w:szCs w:val="18"/>
        </w:rPr>
        <w:t xml:space="preserve">“</w:t>
      </w:r>
      <w:r>
        <w:rPr>
          <w:sz w:val="18"/>
          <w:szCs w:val="18"/>
        </w:rPr>
        <w:t xml:space="preserve">My daughter, My sister, My mother</w:t>
      </w:r>
      <w:r>
        <w:rPr>
          <w:sz w:val="18"/>
          <w:szCs w:val="18"/>
        </w:rPr>
        <w:t xml:space="preserve">”</w:t>
      </w:r>
      <w:r>
        <w:rPr>
          <w:sz w:val="18"/>
          <w:szCs w:val="18"/>
        </w:rPr>
        <w:t xml:space="preserve"> </w:t>
      </w:r>
      <w:r>
        <w:rPr>
          <w:sz w:val="18"/>
          <w:szCs w:val="18"/>
        </w:rPr>
        <w:t xml:space="preserve">are the measure of how cherished the expanded stature of</w:t>
      </w:r>
      <w:r>
        <w:rPr>
          <w:sz w:val="18"/>
          <w:szCs w:val="18"/>
        </w:rPr>
        <w:t xml:space="preserve"> </w:t>
      </w:r>
      <w:r>
        <w:rPr>
          <w:i/>
          <w:sz w:val="18"/>
          <w:szCs w:val="18"/>
        </w:rPr>
        <w:t xml:space="preserve">Malchus</w:t>
      </w:r>
      <w:r>
        <w:rPr>
          <w:sz w:val="18"/>
          <w:szCs w:val="18"/>
        </w:rPr>
        <w:t xml:space="preserve"> </w:t>
      </w:r>
      <w:r>
        <w:rPr>
          <w:sz w:val="18"/>
          <w:szCs w:val="18"/>
        </w:rPr>
        <w:t xml:space="preserve">is — the last of the middos addressed in the language of the first.</w:t>
      </w:r>
    </w:p>
  </w:footnote>
  <w:footnote w:id="1308">
    <w:p>
      <w:pPr>
        <w:pStyle w:val="FootnoteText"/>
        <w:spacing w:before="0" w:after="40" w:line="240" w:lineRule="auto"/>
      </w:pPr>
      <w:r>
        <w:rPr>
          <w:rStyle w:val="FootnoteReference"/>
        </w:rPr>
        <w:footnoteRef/>
      </w:r>
      <w:r>
        <w:rPr>
          <w:sz w:val="18"/>
          <w:szCs w:val="18"/>
        </w:rPr>
        <w:t xml:space="preserve"> </w:t>
      </w:r>
      <w:r>
        <w:rPr>
          <w:b/>
          <w:sz w:val="18"/>
          <w:szCs w:val="18"/>
        </w:rPr>
        <w:t xml:space="preserve">Shir HaShirim Rabbah</w:t>
      </w:r>
      <w:r>
        <w:rPr>
          <w:sz w:val="18"/>
          <w:szCs w:val="18"/>
        </w:rPr>
        <w:t xml:space="preserve"> </w:t>
      </w:r>
      <w:r>
        <w:rPr>
          <w:sz w:val="18"/>
          <w:szCs w:val="18"/>
        </w:rPr>
        <w:t xml:space="preserve">(on the terms of endearment in Shir HaShirim): the Holy One so cherishes Knesses Yisrael that He calls her by three names of intimacy —</w:t>
      </w:r>
      <w:r>
        <w:rPr>
          <w:sz w:val="18"/>
          <w:szCs w:val="18"/>
        </w:rPr>
        <w:t xml:space="preserve"> </w:t>
      </w:r>
      <w:r>
        <w:rPr>
          <w:sz w:val="18"/>
          <w:szCs w:val="18"/>
        </w:rPr>
        <w:t xml:space="preserve">“</w:t>
      </w:r>
      <w:r>
        <w:rPr>
          <w:sz w:val="18"/>
          <w:szCs w:val="18"/>
        </w:rPr>
        <w:t xml:space="preserve">My daughter,</w:t>
      </w:r>
      <w:r>
        <w:rPr>
          <w:sz w:val="18"/>
          <w:szCs w:val="18"/>
        </w:rPr>
        <w:t xml:space="preserve">”</w:t>
      </w:r>
      <w:r>
        <w:rPr>
          <w:sz w:val="18"/>
          <w:szCs w:val="18"/>
        </w:rPr>
        <w:t xml:space="preserve"> </w:t>
      </w:r>
      <w:r>
        <w:rPr>
          <w:sz w:val="18"/>
          <w:szCs w:val="18"/>
        </w:rPr>
        <w:t xml:space="preserve">“</w:t>
      </w:r>
      <w:r>
        <w:rPr>
          <w:sz w:val="18"/>
          <w:szCs w:val="18"/>
        </w:rPr>
        <w:t xml:space="preserve">My sister,</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My mother</w:t>
      </w:r>
      <w:r>
        <w:rPr>
          <w:sz w:val="18"/>
          <w:szCs w:val="18"/>
        </w:rPr>
        <w:t xml:space="preserve">”</w:t>
      </w:r>
      <w:r>
        <w:rPr>
          <w:sz w:val="18"/>
          <w:szCs w:val="18"/>
        </w:rPr>
        <w:t xml:space="preserve"> </w:t>
      </w:r>
      <w:r>
        <w:rPr>
          <w:sz w:val="18"/>
          <w:szCs w:val="18"/>
        </w:rPr>
        <w:t xml:space="preserve">— corresponding to her being, at once, the emanated</w:t>
      </w:r>
      <w:r>
        <w:rPr>
          <w:sz w:val="18"/>
          <w:szCs w:val="18"/>
        </w:rPr>
        <w:t xml:space="preserve"> </w:t>
      </w:r>
      <w:r>
        <w:rPr>
          <w:sz w:val="18"/>
          <w:szCs w:val="18"/>
        </w:rPr>
        <w:t xml:space="preserve">“</w:t>
      </w:r>
      <w:r>
        <w:rPr>
          <w:sz w:val="18"/>
          <w:szCs w:val="18"/>
        </w:rPr>
        <w:t xml:space="preserve">daughter,</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sister</w:t>
      </w:r>
      <w:r>
        <w:rPr>
          <w:sz w:val="18"/>
          <w:szCs w:val="18"/>
        </w:rPr>
        <w:t xml:space="preserve">”</w:t>
      </w:r>
      <w:r>
        <w:rPr>
          <w:sz w:val="18"/>
          <w:szCs w:val="18"/>
        </w:rPr>
        <w:t xml:space="preserve"> </w:t>
      </w:r>
      <w:r>
        <w:rPr>
          <w:sz w:val="18"/>
          <w:szCs w:val="18"/>
        </w:rPr>
        <w:t xml:space="preserve">who partners the six extremities, and the</w:t>
      </w:r>
      <w:r>
        <w:rPr>
          <w:sz w:val="18"/>
          <w:szCs w:val="18"/>
        </w:rPr>
        <w:t xml:space="preserve"> </w:t>
      </w:r>
      <w:r>
        <w:rPr>
          <w:sz w:val="18"/>
          <w:szCs w:val="18"/>
        </w:rPr>
        <w:t xml:space="preserve">“</w:t>
      </w:r>
      <w:r>
        <w:rPr>
          <w:sz w:val="18"/>
          <w:szCs w:val="18"/>
        </w:rPr>
        <w:t xml:space="preserve">mother</w:t>
      </w:r>
      <w:r>
        <w:rPr>
          <w:sz w:val="18"/>
          <w:szCs w:val="18"/>
        </w:rPr>
        <w:t xml:space="preserve">”</w:t>
      </w:r>
      <w:r>
        <w:rPr>
          <w:sz w:val="18"/>
          <w:szCs w:val="18"/>
        </w:rPr>
        <w:t xml:space="preserve"> </w:t>
      </w:r>
      <w:r>
        <w:rPr>
          <w:sz w:val="18"/>
          <w:szCs w:val="18"/>
        </w:rPr>
        <w:t xml:space="preserve">who is the source and goal of the whole emanation.</w:t>
      </w:r>
    </w:p>
  </w:footnote>
  <w:footnote w:id="1309">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One who breathes, breathes from within himself</w:t>
      </w:r>
      <w:r>
        <w:rPr>
          <w:b/>
          <w:sz w:val="18"/>
          <w:szCs w:val="18"/>
        </w:rPr>
        <w:t xml:space="preserve">”</w:t>
      </w:r>
      <w:r>
        <w:rPr>
          <w:sz w:val="18"/>
          <w:szCs w:val="18"/>
        </w:rPr>
        <w:t xml:space="preserve"> </w:t>
      </w:r>
      <w:r>
        <w:rPr>
          <w:sz w:val="18"/>
          <w:szCs w:val="18"/>
        </w:rPr>
        <w:t xml:space="preserve">(the Kabbalistic principle; cf. Ramban, Bereishis 2:7): explaining why the neshamah is</w:t>
      </w:r>
      <w:r>
        <w:rPr>
          <w:sz w:val="18"/>
          <w:szCs w:val="18"/>
        </w:rPr>
        <w:t xml:space="preserve"> </w:t>
      </w:r>
      <w:r>
        <w:rPr>
          <w:sz w:val="18"/>
          <w:szCs w:val="18"/>
        </w:rPr>
        <w:t xml:space="preserve">“</w:t>
      </w:r>
      <w:r>
        <w:rPr>
          <w:i/>
          <w:sz w:val="18"/>
          <w:szCs w:val="18"/>
        </w:rPr>
        <w:t xml:space="preserve">a portion of God from above</w:t>
      </w:r>
      <w:r>
        <w:rPr>
          <w:sz w:val="18"/>
          <w:szCs w:val="18"/>
        </w:rPr>
        <w:t xml:space="preserve">”</w:t>
      </w:r>
      <w:r>
        <w:rPr>
          <w:sz w:val="18"/>
          <w:szCs w:val="18"/>
        </w:rPr>
        <w:t xml:space="preserve"> </w:t>
      </w:r>
      <w:r>
        <w:rPr>
          <w:sz w:val="18"/>
          <w:szCs w:val="18"/>
        </w:rPr>
        <w:t xml:space="preserve">(Iyov 31:2), the tradition holds</w:t>
      </w:r>
      <w:r>
        <w:rPr>
          <w:sz w:val="18"/>
          <w:szCs w:val="18"/>
        </w:rPr>
        <w:t xml:space="preserve"> </w:t>
      </w:r>
      <w:r>
        <w:rPr>
          <w:sz w:val="18"/>
          <w:szCs w:val="18"/>
        </w:rPr>
        <w:t xml:space="preserve">“</w:t>
      </w:r>
      <w:r>
        <w:rPr>
          <w:i/>
          <w:sz w:val="18"/>
          <w:szCs w:val="18"/>
        </w:rPr>
        <w:t xml:space="preserve">man de-nafach mi-tocheih nafach</w:t>
      </w:r>
      <w:r>
        <w:rPr>
          <w:sz w:val="18"/>
          <w:szCs w:val="18"/>
        </w:rPr>
        <w:t xml:space="preserve">”</w:t>
      </w:r>
      <w:r>
        <w:rPr>
          <w:sz w:val="18"/>
          <w:szCs w:val="18"/>
        </w:rPr>
        <w:t xml:space="preserve"> </w:t>
      </w:r>
      <w:r>
        <w:rPr>
          <w:sz w:val="18"/>
          <w:szCs w:val="18"/>
        </w:rPr>
        <w:t xml:space="preserve">— one who blows breathes out from his own inner self; so when</w:t>
      </w:r>
      <w:r>
        <w:rPr>
          <w:sz w:val="18"/>
          <w:szCs w:val="18"/>
        </w:rPr>
        <w:t xml:space="preserve"> </w:t>
      </w:r>
      <w:r>
        <w:rPr>
          <w:sz w:val="18"/>
          <w:szCs w:val="18"/>
        </w:rPr>
        <w:t xml:space="preserve">“</w:t>
      </w:r>
      <w:r>
        <w:rPr>
          <w:i/>
          <w:sz w:val="18"/>
          <w:szCs w:val="18"/>
        </w:rPr>
        <w:t xml:space="preserve">He breathed into his nostrils the breath of life</w:t>
      </w:r>
      <w:r>
        <w:rPr>
          <w:sz w:val="18"/>
          <w:szCs w:val="18"/>
        </w:rPr>
        <w:t xml:space="preserve">”</w:t>
      </w:r>
      <w:r>
        <w:rPr>
          <w:sz w:val="18"/>
          <w:szCs w:val="18"/>
        </w:rPr>
        <w:t xml:space="preserve"> </w:t>
      </w:r>
      <w:r>
        <w:rPr>
          <w:sz w:val="18"/>
          <w:szCs w:val="18"/>
        </w:rPr>
        <w:t xml:space="preserve">(Bereishis 2:7), the soul given was from His very essence. Meforshim: the Ramban (Bereishis 2:7) —</w:t>
      </w:r>
      <w:r>
        <w:rPr>
          <w:sz w:val="18"/>
          <w:szCs w:val="18"/>
        </w:rPr>
        <w:t xml:space="preserve"> </w:t>
      </w:r>
      <w:r>
        <w:rPr>
          <w:sz w:val="18"/>
          <w:szCs w:val="18"/>
        </w:rPr>
        <w:t xml:space="preserve">“</w:t>
      </w:r>
      <w:r>
        <w:rPr>
          <w:sz w:val="18"/>
          <w:szCs w:val="18"/>
        </w:rPr>
        <w:t xml:space="preserve">he who breathes into the nostrils of another gives into him something of his own soul… the soul in man is of Divine essence,</w:t>
      </w:r>
      <w:r>
        <w:rPr>
          <w:sz w:val="18"/>
          <w:szCs w:val="18"/>
        </w:rPr>
        <w:t xml:space="preserve">”</w:t>
      </w:r>
      <w:r>
        <w:rPr>
          <w:sz w:val="18"/>
          <w:szCs w:val="18"/>
        </w:rPr>
        <w:t xml:space="preserve"> </w:t>
      </w:r>
      <w:r>
        <w:rPr>
          <w:sz w:val="18"/>
          <w:szCs w:val="18"/>
        </w:rPr>
        <w:t xml:space="preserve">from the foundation of</w:t>
      </w:r>
      <w:r>
        <w:rPr>
          <w:sz w:val="18"/>
          <w:szCs w:val="18"/>
        </w:rPr>
        <w:t xml:space="preserve"> </w:t>
      </w:r>
      <w:r>
        <w:rPr>
          <w:i/>
          <w:sz w:val="18"/>
          <w:szCs w:val="18"/>
        </w:rPr>
        <w:t xml:space="preserve">Binah</w:t>
      </w:r>
      <w:r>
        <w:rPr>
          <w:sz w:val="18"/>
          <w:szCs w:val="18"/>
        </w:rPr>
        <w:t xml:space="preserve">,</w:t>
      </w:r>
      <w:r>
        <w:rPr>
          <w:sz w:val="18"/>
          <w:szCs w:val="18"/>
        </w:rPr>
        <w:t xml:space="preserve"> </w:t>
      </w:r>
      <w:r>
        <w:rPr>
          <w:sz w:val="18"/>
          <w:szCs w:val="18"/>
        </w:rPr>
        <w:t xml:space="preserve">“</w:t>
      </w:r>
      <w:r>
        <w:rPr>
          <w:sz w:val="18"/>
          <w:szCs w:val="18"/>
        </w:rPr>
        <w:t xml:space="preserve">for</w:t>
      </w:r>
      <w:r>
        <w:rPr>
          <w:sz w:val="18"/>
          <w:szCs w:val="18"/>
        </w:rPr>
        <w:t xml:space="preserve"> </w:t>
      </w:r>
      <w:r>
        <w:rPr>
          <w:i/>
          <w:sz w:val="18"/>
          <w:szCs w:val="18"/>
        </w:rPr>
        <w:t xml:space="preserve">the breath of Shaddai gives them understanding</w:t>
      </w:r>
      <w:r>
        <w:rPr>
          <w:sz w:val="18"/>
          <w:szCs w:val="18"/>
        </w:rPr>
        <w:t xml:space="preserve">”</w:t>
      </w:r>
      <w:r>
        <w:rPr>
          <w:sz w:val="18"/>
          <w:szCs w:val="18"/>
        </w:rPr>
        <w:t xml:space="preserve"> </w:t>
      </w:r>
      <w:r>
        <w:rPr>
          <w:sz w:val="18"/>
          <w:szCs w:val="18"/>
        </w:rPr>
        <w:t xml:space="preserve">(Iyov 32:8). R’ Tzadok’s use: the souls of Knesses Yisrael are literally</w:t>
      </w:r>
      <w:r>
        <w:rPr>
          <w:sz w:val="18"/>
          <w:szCs w:val="18"/>
        </w:rPr>
        <w:t xml:space="preserve"> </w:t>
      </w:r>
      <w:r>
        <w:rPr>
          <w:sz w:val="18"/>
          <w:szCs w:val="18"/>
        </w:rPr>
        <w:t xml:space="preserve">“</w:t>
      </w:r>
      <w:r>
        <w:rPr>
          <w:sz w:val="18"/>
          <w:szCs w:val="18"/>
        </w:rPr>
        <w:t xml:space="preserve">a portion of God from above,</w:t>
      </w:r>
      <w:r>
        <w:rPr>
          <w:sz w:val="18"/>
          <w:szCs w:val="18"/>
        </w:rPr>
        <w:t xml:space="preserve">”</w:t>
      </w:r>
      <w:r>
        <w:rPr>
          <w:sz w:val="18"/>
          <w:szCs w:val="18"/>
        </w:rPr>
        <w:t xml:space="preserve"> </w:t>
      </w:r>
      <w:r>
        <w:rPr>
          <w:sz w:val="18"/>
          <w:szCs w:val="18"/>
        </w:rPr>
        <w:t xml:space="preserve">emanated from His holy essence</w:t>
      </w:r>
      <w:r>
        <w:rPr>
          <w:sz w:val="18"/>
          <w:szCs w:val="18"/>
        </w:rPr>
        <w:t xml:space="preserve"> </w:t>
      </w:r>
      <w:r>
        <w:rPr>
          <w:sz w:val="18"/>
          <w:szCs w:val="18"/>
        </w:rPr>
        <w:t xml:space="preserve">“</w:t>
      </w:r>
      <w:r>
        <w:rPr>
          <w:sz w:val="18"/>
          <w:szCs w:val="18"/>
        </w:rPr>
        <w:t xml:space="preserve">when it arose in His will to be a place for the creation of worlds</w:t>
      </w:r>
      <w:r>
        <w:rPr>
          <w:sz w:val="18"/>
          <w:szCs w:val="18"/>
        </w:rPr>
        <w:t xml:space="preserve">”</w:t>
      </w:r>
      <w:r>
        <w:rPr>
          <w:sz w:val="18"/>
          <w:szCs w:val="18"/>
        </w:rPr>
        <w:t xml:space="preserve"> </w:t>
      </w:r>
      <w:r>
        <w:rPr>
          <w:sz w:val="18"/>
          <w:szCs w:val="18"/>
        </w:rPr>
        <w:t xml:space="preserve">— the lowest of the emanated rungs, yet the one able to clothe the Shechinah in this physical world.</w:t>
      </w:r>
    </w:p>
  </w:footnote>
  <w:footnote w:id="131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Miketz §14):</w:t>
      </w:r>
      <w:r>
        <w:rPr>
          <w:sz w:val="18"/>
          <w:szCs w:val="18"/>
        </w:rPr>
        <w:t xml:space="preserve"> </w:t>
      </w:r>
      <w:r>
        <w:rPr>
          <w:sz w:val="18"/>
          <w:szCs w:val="18"/>
        </w:rPr>
        <w:t xml:space="preserve">"</w:t>
      </w:r>
      <w:r>
        <w:rPr>
          <w:sz w:val="18"/>
          <w:szCs w:val="18"/>
        </w:rPr>
        <w:t xml:space="preserve">“</w:t>
      </w:r>
      <w:r>
        <w:rPr>
          <w:sz w:val="18"/>
          <w:szCs w:val="18"/>
        </w:rPr>
        <w:t xml:space="preserve">between light and darkness</w:t>
      </w:r>
      <w:r>
        <w:rPr>
          <w:sz w:val="18"/>
          <w:szCs w:val="18"/>
        </w:rPr>
        <w:t xml:space="preserve">”</w:t>
      </w:r>
      <w:r>
        <w:rPr>
          <w:sz w:val="18"/>
          <w:szCs w:val="18"/>
        </w:rPr>
        <w:t xml:space="preserve"> </w:t>
      </w:r>
      <w:r>
        <w:rPr>
          <w:sz w:val="18"/>
          <w:szCs w:val="18"/>
        </w:rPr>
        <w:t xml:space="preserve">— this is the holiness of the month, through the illumination of the moon;</w:t>
      </w:r>
      <w:r>
        <w:rPr>
          <w:sz w:val="18"/>
          <w:szCs w:val="18"/>
        </w:rPr>
        <w:t xml:space="preserve"> </w:t>
      </w:r>
      <w:r>
        <w:rPr>
          <w:sz w:val="18"/>
          <w:szCs w:val="18"/>
        </w:rPr>
        <w:t xml:space="preserve">“</w:t>
      </w:r>
      <w:r>
        <w:rPr>
          <w:b/>
          <w:sz w:val="18"/>
          <w:szCs w:val="18"/>
        </w:rPr>
        <w:t xml:space="preserve">and between Israel and the peoples</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this is the holiness of the circumcision, which separates between Israel and the peoples</w:t>
      </w:r>
      <w:r>
        <w:rPr>
          <w:sz w:val="18"/>
          <w:szCs w:val="18"/>
        </w:rPr>
        <w:t xml:space="preserve">;</w:t>
      </w:r>
      <w:r>
        <w:rPr>
          <w:sz w:val="18"/>
          <w:szCs w:val="18"/>
        </w:rPr>
        <w:t xml:space="preserve"> </w:t>
      </w:r>
      <w:r>
        <w:rPr>
          <w:sz w:val="18"/>
          <w:szCs w:val="18"/>
        </w:rPr>
        <w:t xml:space="preserve">“</w:t>
      </w:r>
      <w:r>
        <w:rPr>
          <w:sz w:val="18"/>
          <w:szCs w:val="18"/>
        </w:rPr>
        <w:t xml:space="preserve">and between the seventh day and the six days of work</w:t>
      </w:r>
      <w:r>
        <w:rPr>
          <w:sz w:val="18"/>
          <w:szCs w:val="18"/>
        </w:rPr>
        <w:t xml:space="preserve">”</w:t>
      </w:r>
      <w:r>
        <w:rPr>
          <w:sz w:val="18"/>
          <w:szCs w:val="18"/>
        </w:rPr>
        <w:t xml:space="preserve"> </w:t>
      </w:r>
      <w:r>
        <w:rPr>
          <w:sz w:val="18"/>
          <w:szCs w:val="18"/>
        </w:rPr>
        <w:t xml:space="preserve">—" Exactly the se’if: the whole purpose of Creation is a dwelling below, and the marks of that dwelling are the very separations by which the lower world is bounded and made fit to hold it.</w:t>
      </w:r>
    </w:p>
    <w:p>
      <w:pPr>
        <w:pStyle w:val="FootnoteText"/>
        <w:spacing w:before="0" w:after="40" w:line="240" w:lineRule="auto"/>
      </w:pPr>
      <w:r>
        <w:rPr>
          <w:b/>
          <w:sz w:val="18"/>
          <w:szCs w:val="18"/>
        </w:rPr>
        <w:t xml:space="preserve">Chabad context - Tanya, Likkutei Amarim, ch. 36: </w:t>
      </w:r>
      <w:r>
        <w:rPr>
          <w:sz w:val="18"/>
          <w:szCs w:val="18"/>
        </w:rPr>
        <w:t>The Alter Rebbe formulates the purpose of Creation in terms that are nearly identical to R' Tzadok's description of Malchus as the final rung for whose sake the whole descent exists: 'tachlis bri'as olam hazeh hu shenis'aveh HaKadosh Baruch Hu lihyos lo dirah batachtonim.' The purpose of the entire hishtalshelus, he stresses, is not the higher worlds, for from their perspective every descent is a diminution of revealed light; the purpose is specifically this lowest physical world, the place of the greatest concealment, so that darkness itself may be transformed and the Infinite light revealed precisely there. He then says that the days of Mashiach, and especially techiyas hameisim, are the tachlis and shleimus of the creation of this world 'shelechach nivra mitchilaso' - the consummation for which it was created from the beginning. This provides a powerful parallel to R' Tzadok's 'achor va-kedem' structure. The tachton is chronologically and spiritually last, yet in intention it is first; the lowest point is the destination toward which the entire chain of worlds was ordered. Malchus is therefore precious not in spite of being the final receptacle but precisely because only there does the original Divine desire reach actuality. Teshuvah's seventh rung belongs to Malchus for the same reason: the final rectification is not an escape from the lower world but the disclosure that the lower world and the collective human stature were the intended dwelling from the outset.</w:t>
      </w:r>
    </w:p>
  </w:footnote>
  <w:footnote w:id="1311">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139:5:‬</w:t>
      </w:r>
      <w:r>
        <w:rPr>
          <w:sz w:val="18"/>
          <w:szCs w:val="18"/>
        </w:rPr>
        <w:t xml:space="preserve"> </w:t>
      </w:r>
      <w:r>
        <w:rPr>
          <w:sz w:val="18"/>
          <w:szCs w:val="18"/>
        </w:rPr>
        <w:t xml:space="preserve">“</w:t>
      </w:r>
      <w:r>
        <w:rPr>
          <w:i/>
          <w:sz w:val="18"/>
          <w:szCs w:val="18"/>
        </w:rPr>
        <w:t xml:space="preserve">אָחוֹר וָקֶדֶם צַרְתָּנִי, וַתָּשֶׁת עָלַי כַּפֶּכָה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‪back and front You have formed me, and laid Your hand upon me</w:t>
      </w:r>
      <w:r>
        <w:rPr>
          <w:sz w:val="18"/>
          <w:szCs w:val="18"/>
        </w:rPr>
        <w:t xml:space="preserve">.</w:t>
      </w:r>
      <w:r>
        <w:rPr>
          <w:sz w:val="18"/>
          <w:szCs w:val="18"/>
        </w:rPr>
        <w:t xml:space="preserve">”</w:t>
      </w:r>
      <w:r>
        <w:rPr>
          <w:sz w:val="18"/>
          <w:szCs w:val="18"/>
        </w:rPr>
        <w:t xml:space="preserve"> </w:t>
      </w:r>
      <w:r>
        <w:rPr>
          <w:sz w:val="18"/>
          <w:szCs w:val="18"/>
        </w:rPr>
        <w:t xml:space="preserve">Meforshim: Rashi and the Radak read it of God’s all-encompassing formation of man — fashioning him</w:t>
      </w:r>
      <w:r>
        <w:rPr>
          <w:sz w:val="18"/>
          <w:szCs w:val="18"/>
        </w:rPr>
        <w:t xml:space="preserve"> </w:t>
      </w:r>
      <w:r>
        <w:rPr>
          <w:sz w:val="18"/>
          <w:szCs w:val="18"/>
        </w:rPr>
        <w:t xml:space="preserve">“</w:t>
      </w:r>
      <w:r>
        <w:rPr>
          <w:sz w:val="18"/>
          <w:szCs w:val="18"/>
        </w:rPr>
        <w:t xml:space="preserve">behind and before,</w:t>
      </w:r>
      <w:r>
        <w:rPr>
          <w:sz w:val="18"/>
          <w:szCs w:val="18"/>
        </w:rPr>
        <w:t xml:space="preserve">”</w:t>
      </w:r>
      <w:r>
        <w:rPr>
          <w:sz w:val="18"/>
          <w:szCs w:val="18"/>
        </w:rPr>
        <w:t xml:space="preserve"> </w:t>
      </w:r>
      <w:r>
        <w:rPr>
          <w:sz w:val="18"/>
          <w:szCs w:val="18"/>
        </w:rPr>
        <w:t xml:space="preserve">enclosing him on every side. Chazal (Berachos 61a; Eruvin 18a) expound</w:t>
      </w:r>
      <w:r>
        <w:rPr>
          <w:sz w:val="18"/>
          <w:szCs w:val="18"/>
        </w:rPr>
        <w:t xml:space="preserve"> </w:t>
      </w:r>
      <w:r>
        <w:rPr>
          <w:sz w:val="18"/>
          <w:szCs w:val="18"/>
        </w:rPr>
        <w:t xml:space="preserve">“</w:t>
      </w:r>
      <w:r>
        <w:rPr>
          <w:i/>
          <w:sz w:val="18"/>
          <w:szCs w:val="18"/>
        </w:rPr>
        <w:t xml:space="preserve">achor va-kedem</w:t>
      </w:r>
      <w:r>
        <w:rPr>
          <w:sz w:val="18"/>
          <w:szCs w:val="18"/>
        </w:rPr>
        <w:t xml:space="preserve">”</w:t>
      </w:r>
      <w:r>
        <w:rPr>
          <w:sz w:val="18"/>
          <w:szCs w:val="18"/>
        </w:rPr>
        <w:t xml:space="preserve"> </w:t>
      </w:r>
      <w:r>
        <w:rPr>
          <w:sz w:val="18"/>
          <w:szCs w:val="18"/>
        </w:rPr>
        <w:t xml:space="preserve">of Adam HaRishon, created</w:t>
      </w:r>
      <w:r>
        <w:rPr>
          <w:sz w:val="18"/>
          <w:szCs w:val="18"/>
        </w:rPr>
        <w:t xml:space="preserve"> </w:t>
      </w:r>
      <w:r>
        <w:rPr>
          <w:sz w:val="18"/>
          <w:szCs w:val="18"/>
        </w:rPr>
        <w:t xml:space="preserve">“</w:t>
      </w:r>
      <w:r>
        <w:rPr>
          <w:i/>
          <w:sz w:val="18"/>
          <w:szCs w:val="18"/>
        </w:rPr>
        <w:t xml:space="preserve">du-partzufin</w:t>
      </w:r>
      <w:r>
        <w:rPr>
          <w:sz w:val="18"/>
          <w:szCs w:val="18"/>
        </w:rPr>
        <w:t xml:space="preserve">”</w:t>
      </w:r>
      <w:r>
        <w:rPr>
          <w:sz w:val="18"/>
          <w:szCs w:val="18"/>
        </w:rPr>
        <w:t xml:space="preserve"> </w:t>
      </w:r>
      <w:r>
        <w:rPr>
          <w:sz w:val="18"/>
          <w:szCs w:val="18"/>
        </w:rPr>
        <w:t xml:space="preserve">— with two faces, back and front. R’ Tzadok’s use: he reads it of man’s place in the order of creation — man is</w:t>
      </w:r>
      <w:r>
        <w:rPr>
          <w:sz w:val="18"/>
          <w:szCs w:val="18"/>
        </w:rPr>
        <w:t xml:space="preserve"> </w:t>
      </w:r>
      <w:r>
        <w:rPr>
          <w:sz w:val="18"/>
          <w:szCs w:val="18"/>
        </w:rPr>
        <w:t xml:space="preserve">“</w:t>
      </w:r>
      <w:r>
        <w:rPr>
          <w:i/>
          <w:sz w:val="18"/>
          <w:szCs w:val="18"/>
        </w:rPr>
        <w:t xml:space="preserve">achor</w:t>
      </w:r>
      <w:r>
        <w:rPr>
          <w:sz w:val="18"/>
          <w:szCs w:val="18"/>
        </w:rPr>
        <w:t xml:space="preserve">,</w:t>
      </w:r>
      <w:r>
        <w:rPr>
          <w:sz w:val="18"/>
          <w:szCs w:val="18"/>
        </w:rPr>
        <w:t xml:space="preserve">”</w:t>
      </w:r>
      <w:r>
        <w:rPr>
          <w:sz w:val="18"/>
          <w:szCs w:val="18"/>
        </w:rPr>
        <w:t xml:space="preserve"> </w:t>
      </w:r>
      <w:r>
        <w:rPr>
          <w:sz w:val="18"/>
          <w:szCs w:val="18"/>
        </w:rPr>
        <w:t xml:space="preserve">the</w:t>
      </w:r>
      <w:r>
        <w:rPr>
          <w:sz w:val="18"/>
          <w:szCs w:val="18"/>
        </w:rPr>
        <w:t xml:space="preserve"> </w:t>
      </w:r>
      <w:r>
        <w:rPr>
          <w:i/>
          <w:sz w:val="18"/>
          <w:szCs w:val="18"/>
        </w:rPr>
        <w:t xml:space="preserve">last</w:t>
      </w:r>
      <w:r>
        <w:rPr>
          <w:sz w:val="18"/>
          <w:szCs w:val="18"/>
        </w:rPr>
        <w:t xml:space="preserve"> </w:t>
      </w:r>
      <w:r>
        <w:rPr>
          <w:sz w:val="18"/>
          <w:szCs w:val="18"/>
        </w:rPr>
        <w:t xml:space="preserve">of all creatures (</w:t>
      </w:r>
      <w:r>
        <w:rPr>
          <w:sz w:val="18"/>
          <w:szCs w:val="18"/>
        </w:rPr>
        <w:t xml:space="preserve">“</w:t>
      </w:r>
      <w:r>
        <w:rPr>
          <w:sz w:val="18"/>
          <w:szCs w:val="18"/>
        </w:rPr>
        <w:t xml:space="preserve">the end of the deed</w:t>
      </w:r>
      <w:r>
        <w:rPr>
          <w:sz w:val="18"/>
          <w:szCs w:val="18"/>
        </w:rPr>
        <w:t xml:space="preserve">”</w:t>
      </w:r>
      <w:r>
        <w:rPr>
          <w:sz w:val="18"/>
          <w:szCs w:val="18"/>
        </w:rPr>
        <w:t xml:space="preserve">), yet also</w:t>
      </w:r>
      <w:r>
        <w:rPr>
          <w:sz w:val="18"/>
          <w:szCs w:val="18"/>
        </w:rPr>
        <w:t xml:space="preserve"> </w:t>
      </w:r>
      <w:r>
        <w:rPr>
          <w:sz w:val="18"/>
          <w:szCs w:val="18"/>
        </w:rPr>
        <w:t xml:space="preserve">“</w:t>
      </w:r>
      <w:r>
        <w:rPr>
          <w:i/>
          <w:sz w:val="18"/>
          <w:szCs w:val="18"/>
        </w:rPr>
        <w:t xml:space="preserve">kedem</w:t>
      </w:r>
      <w:r>
        <w:rPr>
          <w:sz w:val="18"/>
          <w:szCs w:val="18"/>
        </w:rPr>
        <w:t xml:space="preserve">,</w:t>
      </w:r>
      <w:r>
        <w:rPr>
          <w:sz w:val="18"/>
          <w:szCs w:val="18"/>
        </w:rPr>
        <w:t xml:space="preserve">”</w:t>
      </w:r>
      <w:r>
        <w:rPr>
          <w:sz w:val="18"/>
          <w:szCs w:val="18"/>
        </w:rPr>
        <w:t xml:space="preserve"> </w:t>
      </w:r>
      <w:r>
        <w:rPr>
          <w:sz w:val="18"/>
          <w:szCs w:val="18"/>
        </w:rPr>
        <w:t xml:space="preserve">the</w:t>
      </w:r>
      <w:r>
        <w:rPr>
          <w:sz w:val="18"/>
          <w:szCs w:val="18"/>
        </w:rPr>
        <w:t xml:space="preserve"> </w:t>
      </w:r>
      <w:r>
        <w:rPr>
          <w:i/>
          <w:sz w:val="18"/>
          <w:szCs w:val="18"/>
        </w:rPr>
        <w:t xml:space="preserve">first</w:t>
      </w:r>
      <w:r>
        <w:rPr>
          <w:sz w:val="18"/>
          <w:szCs w:val="18"/>
        </w:rPr>
        <w:t xml:space="preserve"> </w:t>
      </w:r>
      <w:r>
        <w:rPr>
          <w:sz w:val="18"/>
          <w:szCs w:val="18"/>
        </w:rPr>
        <w:t xml:space="preserve">and head (</w:t>
      </w:r>
      <w:r>
        <w:rPr>
          <w:sz w:val="18"/>
          <w:szCs w:val="18"/>
        </w:rPr>
        <w:t xml:space="preserve">“</w:t>
      </w:r>
      <w:r>
        <w:rPr>
          <w:sz w:val="18"/>
          <w:szCs w:val="18"/>
        </w:rPr>
        <w:t xml:space="preserve">thought first</w:t>
      </w:r>
      <w:r>
        <w:rPr>
          <w:sz w:val="18"/>
          <w:szCs w:val="18"/>
        </w:rPr>
        <w:t xml:space="preserve">”</w:t>
      </w:r>
      <w:r>
        <w:rPr>
          <w:sz w:val="18"/>
          <w:szCs w:val="18"/>
        </w:rPr>
        <w:t xml:space="preserve">),</w:t>
      </w:r>
      <w:r>
        <w:rPr>
          <w:sz w:val="18"/>
          <w:szCs w:val="18"/>
        </w:rPr>
        <w:t xml:space="preserve"> </w:t>
      </w:r>
      <w:r>
        <w:rPr>
          <w:sz w:val="18"/>
          <w:szCs w:val="18"/>
        </w:rPr>
        <w:t xml:space="preserve">“</w:t>
      </w:r>
      <w:r>
        <w:rPr>
          <w:sz w:val="18"/>
          <w:szCs w:val="18"/>
        </w:rPr>
        <w:t xml:space="preserve">for on this was the first intent in the creation of the world</w:t>
      </w:r>
      <w:r>
        <w:rPr>
          <w:sz w:val="18"/>
          <w:szCs w:val="18"/>
        </w:rPr>
        <w:t xml:space="preserve">”</w:t>
      </w:r>
      <w:r>
        <w:rPr>
          <w:sz w:val="18"/>
          <w:szCs w:val="18"/>
        </w:rPr>
        <w:t xml:space="preserve">; when he reaches his perfection, and the whole purpose of Creation is fulfilled through him, he is revealed as its very head.‬</w:t>
      </w:r>
    </w:p>
  </w:footnote>
  <w:footnote w:id="131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§58):</w:t>
      </w:r>
      <w:r>
        <w:rPr>
          <w:sz w:val="18"/>
          <w:szCs w:val="18"/>
        </w:rPr>
        <w:t xml:space="preserve"> </w:t>
      </w:r>
      <w:r>
        <w:rPr>
          <w:sz w:val="18"/>
          <w:szCs w:val="18"/>
        </w:rPr>
        <w:t xml:space="preserve">“</w:t>
      </w:r>
      <w:r>
        <w:rPr>
          <w:sz w:val="18"/>
          <w:szCs w:val="18"/>
        </w:rPr>
        <w:t xml:space="preserve">"may you become thousands of myriads" — as in the Zohar, that</w:t>
      </w:r>
      <w:r>
        <w:rPr>
          <w:sz w:val="18"/>
          <w:szCs w:val="18"/>
        </w:rPr>
        <w:t xml:space="preserve"> </w:t>
      </w:r>
      <w:r>
        <w:rPr>
          <w:b/>
          <w:sz w:val="18"/>
          <w:szCs w:val="18"/>
        </w:rPr>
        <w:t xml:space="preserve">the blessing of Hashem is never less than a thousand</w:t>
      </w:r>
      <w:r>
        <w:rPr>
          <w:sz w:val="18"/>
          <w:szCs w:val="18"/>
        </w:rPr>
        <w:t xml:space="preserve">…</w:t>
      </w:r>
      <w:r>
        <w:rPr>
          <w:sz w:val="18"/>
          <w:szCs w:val="18"/>
        </w:rPr>
        <w:t xml:space="preserve"> </w:t>
      </w:r>
      <w:r>
        <w:rPr>
          <w:b/>
          <w:sz w:val="18"/>
          <w:szCs w:val="18"/>
        </w:rPr>
        <w:t xml:space="preserve">and the blessing is the utmost of the multiplication that the vessel can receive, and its filling</w:t>
      </w:r>
      <w:r>
        <w:rPr>
          <w:sz w:val="18"/>
          <w:szCs w:val="18"/>
        </w:rPr>
        <w:t xml:space="preserve"> </w:t>
      </w:r>
      <w:r>
        <w:rPr>
          <w:sz w:val="18"/>
          <w:szCs w:val="18"/>
        </w:rPr>
        <w:t xml:space="preserve">— as with the oil of Elisha, and in the Sages’ language,</w:t>
      </w:r>
      <w:r>
        <w:rPr>
          <w:sz w:val="18"/>
          <w:szCs w:val="18"/>
        </w:rPr>
        <w:t xml:space="preserve"> </w:t>
      </w:r>
      <w:r>
        <w:rPr>
          <w:b/>
          <w:sz w:val="18"/>
          <w:szCs w:val="18"/>
        </w:rPr>
        <w:t xml:space="preserve">"a vessel holds blessing."</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i/>
          <w:sz w:val="18"/>
          <w:szCs w:val="18"/>
        </w:rPr>
        <w:t xml:space="preserve">Malchus</w:t>
      </w:r>
      <w:r>
        <w:rPr>
          <w:sz w:val="18"/>
          <w:szCs w:val="18"/>
        </w:rPr>
        <w:t xml:space="preserve"> </w:t>
      </w:r>
      <w:r>
        <w:rPr>
          <w:sz w:val="18"/>
          <w:szCs w:val="18"/>
        </w:rPr>
        <w:t xml:space="preserve">is a mere point at its root, and its whole preciousness is that, expanded into a full stature, it becomes the vessel able to hold what is poured into it.</w:t>
      </w:r>
    </w:p>
  </w:footnote>
  <w:footnote w:id="1313">
    <w:p>
      <w:pPr>
        <w:pStyle w:val="FootnoteText"/>
        <w:spacing w:before="0" w:after="40" w:line="240" w:lineRule="auto"/>
      </w:pPr>
      <w:r>
        <w:rPr>
          <w:rStyle w:val="FootnoteReference"/>
        </w:rPr>
        <w:footnoteRef/>
      </w:r>
      <w:r>
        <w:rPr>
          <w:sz w:val="18"/>
          <w:szCs w:val="18"/>
        </w:rPr>
        <w:t xml:space="preserve"> </w:t>
      </w:r>
      <w:r>
        <w:rPr>
          <w:b/>
          <w:sz w:val="18"/>
          <w:szCs w:val="18"/>
        </w:rPr>
        <w:t xml:space="preserve">Sefer Yetzirah 1:7:</w:t>
      </w:r>
      <w:r>
        <w:rPr>
          <w:sz w:val="18"/>
          <w:szCs w:val="18"/>
        </w:rPr>
        <w:t xml:space="preserve"> </w:t>
      </w:r>
      <w:r>
        <w:rPr>
          <w:sz w:val="18"/>
          <w:szCs w:val="18"/>
        </w:rPr>
        <w:t xml:space="preserve">“</w:t>
      </w:r>
      <w:r>
        <w:rPr>
          <w:sz w:val="18"/>
          <w:szCs w:val="18"/>
        </w:rPr>
        <w:t xml:space="preserve">Ten</w:t>
      </w:r>
      <w:r>
        <w:rPr>
          <w:sz w:val="18"/>
          <w:szCs w:val="18"/>
        </w:rPr>
        <w:t xml:space="preserve"> </w:t>
      </w:r>
      <w:r>
        <w:rPr>
          <w:i/>
          <w:sz w:val="18"/>
          <w:szCs w:val="18"/>
        </w:rPr>
        <w:t xml:space="preserve">Sefiros Belimah</w:t>
      </w:r>
      <w:r>
        <w:rPr>
          <w:sz w:val="18"/>
          <w:szCs w:val="18"/>
        </w:rPr>
        <w:t xml:space="preserve"> </w:t>
      </w:r>
      <w:r>
        <w:rPr>
          <w:sz w:val="18"/>
          <w:szCs w:val="18"/>
        </w:rPr>
        <w:t xml:space="preserve">— their end is fixed in their beginning and their beginning in their end, like a flame bound to a coal.</w:t>
      </w:r>
      <w:r>
        <w:rPr>
          <w:sz w:val="18"/>
          <w:szCs w:val="18"/>
        </w:rPr>
        <w:t xml:space="preserve">”</w:t>
      </w:r>
      <w:r>
        <w:rPr>
          <w:sz w:val="18"/>
          <w:szCs w:val="18"/>
        </w:rPr>
        <w:t xml:space="preserve"> </w:t>
      </w:r>
      <w:r>
        <w:rPr>
          <w:sz w:val="18"/>
          <w:szCs w:val="18"/>
        </w:rPr>
        <w:t xml:space="preserve">R’ Tzadok invokes this for</w:t>
      </w:r>
      <w:r>
        <w:rPr>
          <w:sz w:val="18"/>
          <w:szCs w:val="18"/>
        </w:rPr>
        <w:t xml:space="preserve"> </w:t>
      </w:r>
      <w:r>
        <w:rPr>
          <w:i/>
          <w:sz w:val="18"/>
          <w:szCs w:val="18"/>
        </w:rPr>
        <w:t xml:space="preserve">Malchus</w:t>
      </w:r>
      <w:r>
        <w:rPr>
          <w:sz w:val="18"/>
          <w:szCs w:val="18"/>
        </w:rPr>
        <w:t xml:space="preserve">, the</w:t>
      </w:r>
      <w:r>
        <w:rPr>
          <w:sz w:val="18"/>
          <w:szCs w:val="18"/>
        </w:rPr>
        <w:t xml:space="preserve"> </w:t>
      </w:r>
      <w:r>
        <w:rPr>
          <w:sz w:val="18"/>
          <w:szCs w:val="18"/>
        </w:rPr>
        <w:t xml:space="preserve">“</w:t>
      </w:r>
      <w:r>
        <w:rPr>
          <w:sz w:val="18"/>
          <w:szCs w:val="18"/>
        </w:rPr>
        <w:t xml:space="preserve">end of the deed,</w:t>
      </w:r>
      <w:r>
        <w:rPr>
          <w:sz w:val="18"/>
          <w:szCs w:val="18"/>
        </w:rPr>
        <w:t xml:space="preserve">”</w:t>
      </w:r>
      <w:r>
        <w:rPr>
          <w:sz w:val="18"/>
          <w:szCs w:val="18"/>
        </w:rPr>
        <w:t xml:space="preserve"> </w:t>
      </w:r>
      <w:r>
        <w:rPr>
          <w:sz w:val="18"/>
          <w:szCs w:val="18"/>
        </w:rPr>
        <w:t xml:space="preserve">which is rooted in and returns to the</w:t>
      </w:r>
      <w:r>
        <w:rPr>
          <w:sz w:val="18"/>
          <w:szCs w:val="18"/>
        </w:rPr>
        <w:t xml:space="preserve"> </w:t>
      </w:r>
      <w:r>
        <w:rPr>
          <w:sz w:val="18"/>
          <w:szCs w:val="18"/>
        </w:rPr>
        <w:t xml:space="preserve">“</w:t>
      </w:r>
      <w:r>
        <w:rPr>
          <w:sz w:val="18"/>
          <w:szCs w:val="18"/>
        </w:rPr>
        <w:t xml:space="preserve">beginning</w:t>
      </w:r>
      <w:r>
        <w:rPr>
          <w:sz w:val="18"/>
          <w:szCs w:val="18"/>
        </w:rPr>
        <w:t xml:space="preserve">”</w:t>
      </w:r>
      <w:r>
        <w:rPr>
          <w:sz w:val="18"/>
          <w:szCs w:val="18"/>
        </w:rPr>
        <w:t xml:space="preserve"> </w:t>
      </w:r>
      <w:r>
        <w:rPr>
          <w:sz w:val="18"/>
          <w:szCs w:val="18"/>
        </w:rPr>
        <w:t xml:space="preserve">— the structure underlying the seventh-rung ascent of teshuvah.</w:t>
      </w:r>
    </w:p>
  </w:footnote>
  <w:footnote w:id="1315">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2:21:‬</w:t>
      </w:r>
      <w:r>
        <w:rPr>
          <w:sz w:val="18"/>
          <w:szCs w:val="18"/>
        </w:rPr>
        <w:t xml:space="preserve"> </w:t>
      </w:r>
      <w:r>
        <w:rPr>
          <w:sz w:val="18"/>
          <w:szCs w:val="18"/>
        </w:rPr>
        <w:t xml:space="preserve">“</w:t>
      </w:r>
      <w:r>
        <w:rPr>
          <w:i/>
          <w:sz w:val="18"/>
          <w:szCs w:val="18"/>
        </w:rPr>
        <w:t xml:space="preserve">וַיַּפֵּל ה’ אֱלֹהִים תַּרְדֵּמָה עַל הָאָדָם וַיִּישָׁן, וַיִּקַּח אַחַת מִצַּלְעֹתָיו וַיִּסְגֹּר בָּשָׂר תַּחְתֶּנָּה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Hashem God cast a deep sleep upon the man, and he slept; and He took one of his ribs, and closed up the flesh in its place</w:t>
      </w:r>
      <w:r>
        <w:rPr>
          <w:sz w:val="18"/>
          <w:szCs w:val="18"/>
        </w:rPr>
        <w:t xml:space="preserve">.</w:t>
      </w:r>
      <w:r>
        <w:rPr>
          <w:sz w:val="18"/>
          <w:szCs w:val="18"/>
        </w:rPr>
        <w:t xml:space="preserve">”</w:t>
      </w:r>
      <w:r>
        <w:rPr>
          <w:sz w:val="18"/>
          <w:szCs w:val="18"/>
        </w:rPr>
        <w:t xml:space="preserve"> </w:t>
      </w:r>
      <w:r>
        <w:rPr>
          <w:sz w:val="18"/>
          <w:szCs w:val="18"/>
        </w:rPr>
        <w:t xml:space="preserve">Meforshim: Rashi —</w:t>
      </w:r>
      <w:r>
        <w:rPr>
          <w:sz w:val="18"/>
          <w:szCs w:val="18"/>
        </w:rPr>
        <w:t xml:space="preserve"> </w:t>
      </w:r>
      <w:r>
        <w:rPr>
          <w:sz w:val="18"/>
          <w:szCs w:val="18"/>
        </w:rPr>
        <w:t xml:space="preserve">“</w:t>
      </w:r>
      <w:r>
        <w:rPr>
          <w:i/>
          <w:sz w:val="18"/>
          <w:szCs w:val="18"/>
        </w:rPr>
        <w:t xml:space="preserve">one of his ribs [tzela]</w:t>
      </w:r>
      <w:r>
        <w:rPr>
          <w:sz w:val="18"/>
          <w:szCs w:val="18"/>
        </w:rPr>
        <w:t xml:space="preserve">”</w:t>
      </w:r>
      <w:r>
        <w:rPr>
          <w:sz w:val="18"/>
          <w:szCs w:val="18"/>
        </w:rPr>
        <w:t xml:space="preserve"> </w:t>
      </w:r>
      <w:r>
        <w:rPr>
          <w:sz w:val="18"/>
          <w:szCs w:val="18"/>
        </w:rPr>
        <w:t xml:space="preserve">means one of his sides, for [in the Sages’ reading] Adam was created</w:t>
      </w:r>
      <w:r>
        <w:rPr>
          <w:sz w:val="18"/>
          <w:szCs w:val="18"/>
        </w:rPr>
        <w:t xml:space="preserve"> </w:t>
      </w:r>
      <w:r>
        <w:rPr>
          <w:sz w:val="18"/>
          <w:szCs w:val="18"/>
        </w:rPr>
        <w:t xml:space="preserve">“</w:t>
      </w:r>
      <w:r>
        <w:rPr>
          <w:i/>
          <w:sz w:val="18"/>
          <w:szCs w:val="18"/>
        </w:rPr>
        <w:t xml:space="preserve">du-partzufin</w:t>
      </w:r>
      <w:r>
        <w:rPr>
          <w:sz w:val="18"/>
          <w:szCs w:val="18"/>
        </w:rPr>
        <w:t xml:space="preserve">”</w:t>
      </w:r>
      <w:r>
        <w:rPr>
          <w:sz w:val="18"/>
          <w:szCs w:val="18"/>
        </w:rPr>
        <w:t xml:space="preserve"> </w:t>
      </w:r>
      <w:r>
        <w:rPr>
          <w:sz w:val="18"/>
          <w:szCs w:val="18"/>
        </w:rPr>
        <w:t xml:space="preserve">(two-faced), and the woman was built from one side;</w:t>
      </w:r>
      <w:r>
        <w:rPr>
          <w:sz w:val="18"/>
          <w:szCs w:val="18"/>
        </w:rPr>
        <w:t xml:space="preserve"> </w:t>
      </w:r>
      <w:r>
        <w:rPr>
          <w:sz w:val="18"/>
          <w:szCs w:val="18"/>
        </w:rPr>
        <w:t xml:space="preserve">“</w:t>
      </w:r>
      <w:r>
        <w:rPr>
          <w:i/>
          <w:sz w:val="18"/>
          <w:szCs w:val="18"/>
        </w:rPr>
        <w:t xml:space="preserve">and closed up the flesh in its place</w:t>
      </w:r>
      <w:r>
        <w:rPr>
          <w:sz w:val="18"/>
          <w:szCs w:val="18"/>
        </w:rPr>
        <w:t xml:space="preserve">”</w:t>
      </w:r>
      <w:r>
        <w:rPr>
          <w:sz w:val="18"/>
          <w:szCs w:val="18"/>
        </w:rPr>
        <w:t xml:space="preserve"> </w:t>
      </w:r>
      <w:r>
        <w:rPr>
          <w:sz w:val="18"/>
          <w:szCs w:val="18"/>
        </w:rPr>
        <w:t xml:space="preserve">— over the site of the incision. R’ Tzadok’s use: the</w:t>
      </w:r>
      <w:r>
        <w:rPr>
          <w:sz w:val="18"/>
          <w:szCs w:val="18"/>
        </w:rPr>
        <w:t xml:space="preserve"> </w:t>
      </w:r>
      <w:r>
        <w:rPr>
          <w:sz w:val="18"/>
          <w:szCs w:val="18"/>
        </w:rPr>
        <w:t xml:space="preserve">“</w:t>
      </w:r>
      <w:r>
        <w:rPr>
          <w:sz w:val="18"/>
          <w:szCs w:val="18"/>
        </w:rPr>
        <w:t xml:space="preserve">woman of valor</w:t>
      </w:r>
      <w:r>
        <w:rPr>
          <w:sz w:val="18"/>
          <w:szCs w:val="18"/>
        </w:rPr>
        <w:t xml:space="preserve">”</w:t>
      </w:r>
      <w:r>
        <w:rPr>
          <w:sz w:val="18"/>
          <w:szCs w:val="18"/>
        </w:rPr>
        <w:t xml:space="preserve"> </w:t>
      </w:r>
      <w:r>
        <w:rPr>
          <w:sz w:val="18"/>
          <w:szCs w:val="18"/>
        </w:rPr>
        <w:t xml:space="preserve">— Knesses Yisrael as</w:t>
      </w:r>
      <w:r>
        <w:rPr>
          <w:sz w:val="18"/>
          <w:szCs w:val="18"/>
        </w:rPr>
        <w:t xml:space="preserve"> </w:t>
      </w:r>
      <w:r>
        <w:rPr>
          <w:i/>
          <w:sz w:val="18"/>
          <w:szCs w:val="18"/>
        </w:rPr>
        <w:t xml:space="preserve">Malchus</w:t>
      </w:r>
      <w:r>
        <w:rPr>
          <w:sz w:val="18"/>
          <w:szCs w:val="18"/>
        </w:rPr>
        <w:t xml:space="preserve">, the</w:t>
      </w:r>
      <w:r>
        <w:rPr>
          <w:sz w:val="18"/>
          <w:szCs w:val="18"/>
        </w:rPr>
        <w:t xml:space="preserve"> </w:t>
      </w:r>
      <w:r>
        <w:rPr>
          <w:i/>
          <w:sz w:val="18"/>
          <w:szCs w:val="18"/>
        </w:rPr>
        <w:t xml:space="preserve">Nukva</w:t>
      </w:r>
      <w:r>
        <w:rPr>
          <w:sz w:val="18"/>
          <w:szCs w:val="18"/>
        </w:rPr>
        <w:t xml:space="preserve"> </w:t>
      </w:r>
      <w:r>
        <w:rPr>
          <w:sz w:val="18"/>
          <w:szCs w:val="18"/>
        </w:rPr>
        <w:t xml:space="preserve">— originates as</w:t>
      </w:r>
      <w:r>
        <w:rPr>
          <w:sz w:val="18"/>
          <w:szCs w:val="18"/>
        </w:rPr>
        <w:t xml:space="preserve"> </w:t>
      </w:r>
      <w:r>
        <w:rPr>
          <w:sz w:val="18"/>
          <w:szCs w:val="18"/>
        </w:rPr>
        <w:t xml:space="preserve">“</w:t>
      </w:r>
      <w:r>
        <w:rPr>
          <w:i/>
          <w:sz w:val="18"/>
          <w:szCs w:val="18"/>
        </w:rPr>
        <w:t xml:space="preserve">one of his ribs, at the lower part of his body, the place where He closed up flesh beneath it</w:t>
      </w:r>
      <w:r>
        <w:rPr>
          <w:sz w:val="18"/>
          <w:szCs w:val="18"/>
        </w:rPr>
        <w:t xml:space="preserve">,</w:t>
      </w:r>
      <w:r>
        <w:rPr>
          <w:sz w:val="18"/>
          <w:szCs w:val="18"/>
        </w:rPr>
        <w:t xml:space="preserve">”</w:t>
      </w:r>
      <w:r>
        <w:rPr>
          <w:sz w:val="18"/>
          <w:szCs w:val="18"/>
        </w:rPr>
        <w:t xml:space="preserve"> </w:t>
      </w:r>
      <w:r>
        <w:rPr>
          <w:sz w:val="18"/>
          <w:szCs w:val="18"/>
        </w:rPr>
        <w:t xml:space="preserve">a low and hidden place; yet once she is</w:t>
      </w:r>
      <w:r>
        <w:rPr>
          <w:sz w:val="18"/>
          <w:szCs w:val="18"/>
        </w:rPr>
        <w:t xml:space="preserve"> </w:t>
      </w:r>
      <w:r>
        <w:rPr>
          <w:sz w:val="18"/>
          <w:szCs w:val="18"/>
        </w:rPr>
        <w:t xml:space="preserve">“</w:t>
      </w:r>
      <w:r>
        <w:rPr>
          <w:sz w:val="18"/>
          <w:szCs w:val="18"/>
        </w:rPr>
        <w:t xml:space="preserve">built into a complete stature</w:t>
      </w:r>
      <w:r>
        <w:rPr>
          <w:sz w:val="18"/>
          <w:szCs w:val="18"/>
        </w:rPr>
        <w:t xml:space="preserve">”</w:t>
      </w:r>
      <w:r>
        <w:rPr>
          <w:sz w:val="18"/>
          <w:szCs w:val="18"/>
        </w:rPr>
        <w:t xml:space="preserve"> </w:t>
      </w:r>
      <w:r>
        <w:rPr>
          <w:sz w:val="18"/>
          <w:szCs w:val="18"/>
        </w:rPr>
        <w:t xml:space="preserve">she becomes</w:t>
      </w:r>
      <w:r>
        <w:rPr>
          <w:sz w:val="18"/>
          <w:szCs w:val="18"/>
        </w:rPr>
        <w:t xml:space="preserve"> </w:t>
      </w:r>
      <w:r>
        <w:rPr>
          <w:sz w:val="18"/>
          <w:szCs w:val="18"/>
        </w:rPr>
        <w:t xml:space="preserve">“</w:t>
      </w:r>
      <w:r>
        <w:rPr>
          <w:i/>
          <w:sz w:val="18"/>
          <w:szCs w:val="18"/>
        </w:rPr>
        <w:t xml:space="preserve">the crown of her husband</w:t>
      </w:r>
      <w:r>
        <w:rPr>
          <w:sz w:val="18"/>
          <w:szCs w:val="18"/>
        </w:rPr>
        <w:t xml:space="preserve">”</w:t>
      </w:r>
      <w:r>
        <w:rPr>
          <w:sz w:val="18"/>
          <w:szCs w:val="18"/>
        </w:rPr>
        <w:t xml:space="preserve"> </w:t>
      </w:r>
      <w:r>
        <w:rPr>
          <w:sz w:val="18"/>
          <w:szCs w:val="18"/>
        </w:rPr>
        <w:t xml:space="preserve">(Mishlei 12:4) — the upper</w:t>
      </w:r>
      <w:r>
        <w:rPr>
          <w:sz w:val="18"/>
          <w:szCs w:val="18"/>
        </w:rPr>
        <w:t xml:space="preserve"> </w:t>
      </w:r>
      <w:r>
        <w:rPr>
          <w:i/>
          <w:sz w:val="18"/>
          <w:szCs w:val="18"/>
        </w:rPr>
        <w:t xml:space="preserve">heh</w:t>
      </w:r>
      <w:r>
        <w:rPr>
          <w:sz w:val="18"/>
          <w:szCs w:val="18"/>
        </w:rPr>
        <w:t xml:space="preserve"> </w:t>
      </w:r>
      <w:r>
        <w:rPr>
          <w:sz w:val="18"/>
          <w:szCs w:val="18"/>
        </w:rPr>
        <w:t xml:space="preserve">of the Name, the secret of Olam Haba.‬</w:t>
      </w:r>
    </w:p>
  </w:footnote>
  <w:footnote w:id="131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Chayei Sarah §1):</w:t>
      </w:r>
      <w:r>
        <w:rPr>
          <w:sz w:val="18"/>
          <w:szCs w:val="18"/>
        </w:rPr>
        <w:t xml:space="preserve"> </w:t>
      </w:r>
      <w:r>
        <w:rPr>
          <w:sz w:val="18"/>
          <w:szCs w:val="18"/>
        </w:rPr>
        <w:t xml:space="preserve">“</w:t>
      </w:r>
      <w:r>
        <w:rPr>
          <w:b/>
          <w:sz w:val="18"/>
          <w:szCs w:val="18"/>
        </w:rPr>
        <w:t xml:space="preserve">and at the entry of Shabbos every one of Israel merits an additional soul</w:t>
      </w:r>
      <w:r>
        <w:rPr>
          <w:sz w:val="18"/>
          <w:szCs w:val="18"/>
        </w:rPr>
        <w:t xml:space="preserve">, a new soul; and as it says in the Zohar,</w:t>
      </w:r>
      <w:r>
        <w:rPr>
          <w:sz w:val="18"/>
          <w:szCs w:val="18"/>
        </w:rPr>
        <w:t xml:space="preserve">”</w:t>
      </w:r>
      <w:r>
        <w:rPr>
          <w:b/>
          <w:sz w:val="18"/>
          <w:szCs w:val="18"/>
        </w:rPr>
        <w:t xml:space="preserve">a soul in which is all completeness, of the pattern of the World to Come</w:t>
      </w:r>
      <w:r>
        <w:rPr>
          <w:sz w:val="18"/>
          <w:szCs w:val="18"/>
        </w:rPr>
        <w:t xml:space="preserve">" —</w:t>
      </w:r>
      <w:r>
        <w:rPr>
          <w:sz w:val="18"/>
          <w:szCs w:val="18"/>
        </w:rPr>
        <w:t xml:space="preserve"> </w:t>
      </w:r>
      <w:r>
        <w:rPr>
          <w:b/>
          <w:sz w:val="18"/>
          <w:szCs w:val="18"/>
        </w:rPr>
        <w:t xml:space="preserve">and for this reason it is called Shabbos</w:t>
      </w:r>
      <w:r>
        <w:rPr>
          <w:sz w:val="18"/>
          <w:szCs w:val="18"/>
        </w:rPr>
        <w:t xml:space="preserve">." Exactly the se’if: the first</w:t>
      </w:r>
      <w:r>
        <w:rPr>
          <w:sz w:val="18"/>
          <w:szCs w:val="18"/>
        </w:rPr>
        <w:t xml:space="preserve"> </w:t>
      </w:r>
      <w:r>
        <w:rPr>
          <w:i/>
          <w:sz w:val="18"/>
          <w:szCs w:val="18"/>
        </w:rPr>
        <w:t xml:space="preserve">heh</w:t>
      </w:r>
      <w:r>
        <w:rPr>
          <w:sz w:val="18"/>
          <w:szCs w:val="18"/>
        </w:rPr>
        <w:t xml:space="preserve">, which precedes the six extremities, is the secret of Olam Haba — and its foretaste is precisely the completeness that arrives from above, not from the six days’ labor.</w:t>
      </w:r>
    </w:p>
  </w:footnote>
  <w:footnote w:id="131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§1):</w:t>
      </w:r>
      <w:r>
        <w:rPr>
          <w:sz w:val="18"/>
          <w:szCs w:val="18"/>
        </w:rPr>
        <w:t xml:space="preserve"> </w:t>
      </w:r>
      <w:r>
        <w:rPr>
          <w:sz w:val="18"/>
          <w:szCs w:val="18"/>
        </w:rPr>
        <w:t xml:space="preserve">“</w:t>
      </w:r>
      <w:r>
        <w:rPr>
          <w:sz w:val="18"/>
          <w:szCs w:val="18"/>
        </w:rPr>
        <w:t xml:space="preserve">"and the reward of a transgression is a transgression" —</w:t>
      </w:r>
      <w:r>
        <w:rPr>
          <w:sz w:val="18"/>
          <w:szCs w:val="18"/>
        </w:rPr>
        <w:t xml:space="preserve"> </w:t>
      </w:r>
      <w:r>
        <w:rPr>
          <w:b/>
          <w:sz w:val="18"/>
          <w:szCs w:val="18"/>
        </w:rPr>
        <w:t xml:space="preserve">meaning that from the transgression itself is made the fire of Gehinnom</w:t>
      </w:r>
      <w:r>
        <w:rPr>
          <w:sz w:val="18"/>
          <w:szCs w:val="18"/>
        </w:rPr>
        <w:t xml:space="preserve">, as it says, "your spirit is a fire that consumes you," and as in the Midrash,</w:t>
      </w:r>
      <w:r>
        <w:rPr>
          <w:sz w:val="18"/>
          <w:szCs w:val="18"/>
        </w:rPr>
        <w:t xml:space="preserve"> </w:t>
      </w:r>
      <w:r>
        <w:rPr>
          <w:b/>
          <w:sz w:val="18"/>
          <w:szCs w:val="18"/>
        </w:rPr>
        <w:t xml:space="preserve">a fire that issues from the body of the wicked and blazes them.</w:t>
      </w:r>
      <w:r>
        <w:rPr>
          <w:sz w:val="18"/>
          <w:szCs w:val="18"/>
        </w:rPr>
        <w:t xml:space="preserve">”</w:t>
      </w:r>
      <w:r>
        <w:rPr>
          <w:sz w:val="18"/>
          <w:szCs w:val="18"/>
        </w:rPr>
        <w:t xml:space="preserve"> </w:t>
      </w:r>
      <w:r>
        <w:rPr>
          <w:sz w:val="18"/>
          <w:szCs w:val="18"/>
        </w:rPr>
        <w:t xml:space="preserve">Exactly the se’if: the nations are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thrown off by Adam’s sin — the evil is not an external punishment but the sin’s own by-product, which is what Avraham’s building had to be separated from.</w:t>
      </w:r>
    </w:p>
  </w:footnote>
  <w:footnote w:id="131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Mishpatim §9):</w:t>
      </w:r>
      <w:r>
        <w:rPr>
          <w:sz w:val="18"/>
          <w:szCs w:val="18"/>
        </w:rPr>
        <w:t xml:space="preserve"> </w:t>
      </w:r>
      <w:r>
        <w:rPr>
          <w:sz w:val="18"/>
          <w:szCs w:val="18"/>
        </w:rPr>
        <w:t xml:space="preserve">“</w:t>
      </w:r>
      <w:r>
        <w:rPr>
          <w:sz w:val="18"/>
          <w:szCs w:val="18"/>
        </w:rPr>
        <w:t xml:space="preserve">and the matter is that</w:t>
      </w:r>
      <w:r>
        <w:rPr>
          <w:sz w:val="18"/>
          <w:szCs w:val="18"/>
        </w:rPr>
        <w:t xml:space="preserve">”</w:t>
      </w:r>
      <w:r>
        <w:rPr>
          <w:b/>
          <w:sz w:val="18"/>
          <w:szCs w:val="18"/>
        </w:rPr>
        <w:t xml:space="preserve">God made this over against that</w:t>
      </w:r>
      <w:r>
        <w:rPr>
          <w:sz w:val="18"/>
          <w:szCs w:val="18"/>
        </w:rPr>
        <w:t xml:space="preserve">" — and just as in holiness</w:t>
      </w:r>
      <w:r>
        <w:rPr>
          <w:sz w:val="18"/>
          <w:szCs w:val="18"/>
        </w:rPr>
        <w:t xml:space="preserve"> </w:t>
      </w:r>
      <w:r>
        <w:rPr>
          <w:i/>
          <w:sz w:val="18"/>
          <w:szCs w:val="18"/>
        </w:rPr>
        <w:t xml:space="preserve">Keser</w:t>
      </w:r>
      <w:r>
        <w:rPr>
          <w:sz w:val="18"/>
          <w:szCs w:val="18"/>
        </w:rPr>
        <w:t xml:space="preserve"> </w:t>
      </w:r>
      <w:r>
        <w:rPr>
          <w:sz w:val="18"/>
          <w:szCs w:val="18"/>
        </w:rPr>
        <w:t xml:space="preserve">is</w:t>
      </w:r>
      <w:r>
        <w:rPr>
          <w:sz w:val="18"/>
          <w:szCs w:val="18"/>
        </w:rPr>
        <w:t xml:space="preserve"> </w:t>
      </w:r>
      <w:r>
        <w:rPr>
          <w:i/>
          <w:sz w:val="18"/>
          <w:szCs w:val="18"/>
        </w:rPr>
        <w:t xml:space="preserve">Keser</w:t>
      </w:r>
      <w:r>
        <w:rPr>
          <w:sz w:val="18"/>
          <w:szCs w:val="18"/>
        </w:rPr>
        <w:t xml:space="preserve">, [so in the other side]." Exactly the se’if’s two</w:t>
      </w:r>
      <w:r>
        <w:rPr>
          <w:sz w:val="18"/>
          <w:szCs w:val="18"/>
        </w:rPr>
        <w:t xml:space="preserve"> </w:t>
      </w:r>
      <w:r>
        <w:rPr>
          <w:i/>
          <w:sz w:val="18"/>
          <w:szCs w:val="18"/>
        </w:rPr>
        <w:t xml:space="preserve">heh</w:t>
      </w:r>
      <w:r>
        <w:rPr>
          <w:sz w:val="18"/>
          <w:szCs w:val="18"/>
        </w:rPr>
        <w:t xml:space="preserve">’s: the order is built of answering pairs, so that the</w:t>
      </w:r>
      <w:r>
        <w:rPr>
          <w:sz w:val="18"/>
          <w:szCs w:val="18"/>
        </w:rPr>
        <w:t xml:space="preserve"> </w:t>
      </w:r>
      <w:r>
        <w:rPr>
          <w:sz w:val="18"/>
          <w:szCs w:val="18"/>
        </w:rPr>
        <w:t xml:space="preserve">“</w:t>
      </w:r>
      <w:r>
        <w:rPr>
          <w:sz w:val="18"/>
          <w:szCs w:val="18"/>
        </w:rPr>
        <w:t xml:space="preserve">crown of her husband</w:t>
      </w:r>
      <w:r>
        <w:rPr>
          <w:sz w:val="18"/>
          <w:szCs w:val="18"/>
        </w:rPr>
        <w:t xml:space="preserve">”</w:t>
      </w:r>
      <w:r>
        <w:rPr>
          <w:sz w:val="18"/>
          <w:szCs w:val="18"/>
        </w:rPr>
        <w:t xml:space="preserve"> </w:t>
      </w:r>
      <w:r>
        <w:rPr>
          <w:sz w:val="18"/>
          <w:szCs w:val="18"/>
        </w:rPr>
        <w:t xml:space="preserve">is not a borrowed honor but a place opposite and answering to his.</w:t>
      </w:r>
    </w:p>
    <w:p>
      <w:pPr>
        <w:pStyle w:val="FootnoteText"/>
        <w:spacing w:before="0" w:after="40" w:line="240" w:lineRule="auto"/>
      </w:pPr>
      <w:r>
        <w:rPr>
          <w:b/>
          <w:sz w:val="18"/>
          <w:szCs w:val="18"/>
        </w:rPr>
        <w:t xml:space="preserve">Chabad parallel - Torah Ohr, Vaera 5:36: </w:t>
      </w:r>
      <w:r>
        <w:rPr>
          <w:sz w:val="18"/>
          <w:szCs w:val="18"/>
        </w:rPr>
        <w:t>Torah Ohr states the kabbalistic principle of this se'if almost word for word: 'sof ma'aseh hu davka bemachshavah techilah, vena'utz techilasan besofan,' and for that reason Malchus is called 'eishes chayil ateres ba'alah' and also 'eretz chefetz' - the land of desire - because the highest will is revealed specifically in it. This makes precise why R' Tzadok does not treat the ascent of the final heh as an accidental promotion of what was originally low. The end becomes a crown because the beginning was hidden in the end all along. The lower land is the arena where the intention that preceded the chain of emanation becomes an accomplished reality, and therefore its completed form can rise above the stages that merely transmitted the intention. In this light, 'ateres ba'alah' is not an inversion of the created order but its disclosure: what appeared as recipient is shown to have carried the deepest ratzon from the first. This also clarifies the relation between teshuvah and the seventh middah. Teshuvah is able to reveal a beginning within an end - a primordial Divine intent within a history that, on its surface, came later and descended lower. R' Tzadok's future transformation of the lower eretz into the upper eretz is thus the cosmic version of the same movement by which teshuvah returns a person from the last consequence of his history to the thought and will in which his true purpose began.</w:t>
      </w:r>
    </w:p>
  </w:footnote>
  <w:footnote w:id="1319">
    <w:p>
      <w:pPr>
        <w:pStyle w:val="FootnoteText"/>
        <w:spacing w:before="0" w:after="40" w:line="240" w:lineRule="auto"/>
      </w:pPr>
      <w:r>
        <w:rPr>
          <w:rStyle w:val="FootnoteReference"/>
        </w:rPr>
        <w:footnoteRef/>
      </w:r>
      <w:r>
        <w:rPr>
          <w:sz w:val="18"/>
          <w:szCs w:val="18"/>
        </w:rPr>
        <w:t xml:space="preserve"> </w:t>
      </w:r>
      <w:r>
        <w:rPr>
          <w:b/>
          <w:sz w:val="18"/>
          <w:szCs w:val="18"/>
        </w:rPr>
        <w:t xml:space="preserve">Mishnah, Sanhedrin 90a (Perek Chelek):</w:t>
      </w:r>
      <w:r>
        <w:rPr>
          <w:sz w:val="18"/>
          <w:szCs w:val="18"/>
        </w:rPr>
        <w:t xml:space="preserve"> </w:t>
      </w:r>
      <w:r>
        <w:rPr>
          <w:sz w:val="18"/>
          <w:szCs w:val="18"/>
        </w:rPr>
        <w:t xml:space="preserve">“</w:t>
      </w:r>
      <w:r>
        <w:rPr>
          <w:sz w:val="18"/>
          <w:szCs w:val="18"/>
        </w:rPr>
        <w:t xml:space="preserve">All Israel have a share in the World to Come, as it says,</w:t>
      </w:r>
      <w:r>
        <w:rPr>
          <w:sz w:val="18"/>
          <w:szCs w:val="18"/>
        </w:rPr>
        <w:t xml:space="preserve"> </w:t>
      </w:r>
      <w:r>
        <w:rPr>
          <w:sz w:val="18"/>
          <w:szCs w:val="18"/>
        </w:rPr>
        <w:t xml:space="preserve">‘</w:t>
      </w:r>
      <w:r>
        <w:rPr>
          <w:sz w:val="18"/>
          <w:szCs w:val="18"/>
        </w:rPr>
        <w:t xml:space="preserve">and your people are all righteous; they shall inherit the land forever</w:t>
      </w:r>
      <w:r>
        <w:rPr>
          <w:sz w:val="18"/>
          <w:szCs w:val="18"/>
        </w:rPr>
        <w:t xml:space="preserve">’</w:t>
      </w:r>
      <w:r>
        <w:rPr>
          <w:sz w:val="18"/>
          <w:szCs w:val="18"/>
        </w:rPr>
        <w:t xml:space="preserve"> </w:t>
      </w:r>
      <w:r>
        <w:rPr>
          <w:sz w:val="18"/>
          <w:szCs w:val="18"/>
        </w:rPr>
        <w:t xml:space="preserve">(Yeshayah 60:21).</w:t>
      </w:r>
      <w:r>
        <w:rPr>
          <w:sz w:val="18"/>
          <w:szCs w:val="18"/>
        </w:rPr>
        <w:t xml:space="preserve">”</w:t>
      </w:r>
      <w:r>
        <w:rPr>
          <w:sz w:val="18"/>
          <w:szCs w:val="18"/>
        </w:rPr>
        <w:t xml:space="preserve"> </w:t>
      </w:r>
      <w:r>
        <w:rPr>
          <w:sz w:val="18"/>
          <w:szCs w:val="18"/>
        </w:rPr>
        <w:t xml:space="preserve">R’ Tzadok reads</w:t>
      </w:r>
      <w:r>
        <w:rPr>
          <w:sz w:val="18"/>
          <w:szCs w:val="18"/>
        </w:rPr>
        <w:t xml:space="preserve"> </w:t>
      </w:r>
      <w:r>
        <w:rPr>
          <w:sz w:val="18"/>
          <w:szCs w:val="18"/>
        </w:rPr>
        <w:t xml:space="preserve">“</w:t>
      </w:r>
      <w:r>
        <w:rPr>
          <w:sz w:val="18"/>
          <w:szCs w:val="18"/>
        </w:rPr>
        <w:t xml:space="preserve">land [</w:t>
      </w:r>
      <w:r>
        <w:rPr>
          <w:i/>
          <w:sz w:val="18"/>
          <w:szCs w:val="18"/>
        </w:rPr>
        <w:t xml:space="preserve">eretz</w:t>
      </w:r>
      <w:r>
        <w:rPr>
          <w:sz w:val="18"/>
          <w:szCs w:val="18"/>
        </w:rPr>
        <w:t xml:space="preserve">]</w:t>
      </w:r>
      <w:r>
        <w:rPr>
          <w:sz w:val="18"/>
          <w:szCs w:val="18"/>
        </w:rPr>
        <w:t xml:space="preserve">”</w:t>
      </w:r>
      <w:r>
        <w:rPr>
          <w:sz w:val="18"/>
          <w:szCs w:val="18"/>
        </w:rPr>
        <w:t xml:space="preserve"> </w:t>
      </w:r>
      <w:r>
        <w:rPr>
          <w:sz w:val="18"/>
          <w:szCs w:val="18"/>
        </w:rPr>
        <w:t xml:space="preserve">as the lowest rung (</w:t>
      </w:r>
      <w:r>
        <w:rPr>
          <w:i/>
          <w:sz w:val="18"/>
          <w:szCs w:val="18"/>
        </w:rPr>
        <w:t xml:space="preserve">Malchus</w:t>
      </w:r>
      <w:r>
        <w:rPr>
          <w:sz w:val="18"/>
          <w:szCs w:val="18"/>
        </w:rPr>
        <w:t xml:space="preserve">) which, in the Future, is itself transformed into</w:t>
      </w:r>
      <w:r>
        <w:rPr>
          <w:sz w:val="18"/>
          <w:szCs w:val="18"/>
        </w:rPr>
        <w:t xml:space="preserve"> </w:t>
      </w:r>
      <w:r>
        <w:rPr>
          <w:sz w:val="18"/>
          <w:szCs w:val="18"/>
        </w:rPr>
        <w:t xml:space="preserve">“</w:t>
      </w:r>
      <w:r>
        <w:rPr>
          <w:sz w:val="18"/>
          <w:szCs w:val="18"/>
        </w:rPr>
        <w:t xml:space="preserve">the upper land</w:t>
      </w:r>
      <w:r>
        <w:rPr>
          <w:sz w:val="18"/>
          <w:szCs w:val="18"/>
        </w:rPr>
        <w:t xml:space="preserve">”</w:t>
      </w:r>
      <w:r>
        <w:rPr>
          <w:sz w:val="18"/>
          <w:szCs w:val="18"/>
        </w:rPr>
        <w:t xml:space="preserve"> </w:t>
      </w:r>
      <w:r>
        <w:rPr>
          <w:sz w:val="18"/>
          <w:szCs w:val="18"/>
        </w:rPr>
        <w:t xml:space="preserve">— so that inheriting the land</w:t>
      </w:r>
      <w:r>
        <w:rPr>
          <w:sz w:val="18"/>
          <w:szCs w:val="18"/>
        </w:rPr>
        <w:t xml:space="preserve"> </w:t>
      </w:r>
      <w:r>
        <w:rPr>
          <w:i/>
          <w:sz w:val="18"/>
          <w:szCs w:val="18"/>
        </w:rPr>
        <w:t xml:space="preserve">is</w:t>
      </w:r>
      <w:r>
        <w:rPr>
          <w:sz w:val="18"/>
          <w:szCs w:val="18"/>
        </w:rPr>
        <w:t xml:space="preserve"> </w:t>
      </w:r>
      <w:r>
        <w:rPr>
          <w:sz w:val="18"/>
          <w:szCs w:val="18"/>
        </w:rPr>
        <w:t xml:space="preserve">the inheritance of Olam Haba.</w:t>
      </w:r>
    </w:p>
    <w:p>
      <w:pPr>
        <w:pStyle w:val="FootnoteText"/>
        <w:spacing w:before="0" w:after="40" w:line="240" w:lineRule="auto"/>
      </w:pPr>
      <w:r>
        <w:rPr>
          <w:b/>
          <w:sz w:val="18"/>
          <w:szCs w:val="18"/>
        </w:rPr>
        <w:t xml:space="preserve">Izhbitz-Radzin context - Sod Yesharim, Yom Kippur 6:1: </w:t>
      </w:r>
      <w:r>
        <w:rPr>
          <w:sz w:val="18"/>
          <w:szCs w:val="18"/>
        </w:rPr>
        <w:t>R. Gershon Henoch of Radzin develops Malchus in a way that strikingly complements the present se'if. Malchus is the final middah, he writes, 'shebah nigmar hahavayah mikol seder hahishtalshelus bishleimus hagamur'; it is the last point of concealment, so distant from the source that Creation can appear to possess an independent existence. Precisely that concealment makes bechirah and coronation possible: the creature can stand within apparent independence and nevertheless choose to crown Hashem. Malchus is therefore 'leis lah migarmah klum' and yet the completion of all the middos, because its entire action is an or chozer that recognizes and returns the upper will. Sod Yesharim then explains the moon's claim of two kings using one crown: since the whole Divine intention reaches completion through Malchus, she senses a genuine root-superiority. In the present world, however, evil is not yet fully clarified, so Malchus must accept tzimtzum - 'lechi u'ma'ati es atzmech.' Only in the Future, after the birurim are complete, will 'eishes chayil ateres ba'alah' be openly true and 'Keser Elyon ihu Keser Malchus' become revealed. This distinction is exactly the one R' Tzadok needs. The final heh is rooted above the six middos, but its superiority cannot yet be lived as unrestricted self-assertion. Present avodah requires constriction, humility and Torah-defined bechirah; future shleimus reveals why the lowest, after faithfully completing its task, was rooted in the highest all along.</w:t>
      </w:r>
    </w:p>
  </w:footnote>
  <w:footnote w:id="1321">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The King Mashiach is David himself</w:t>
      </w:r>
      <w:r>
        <w:rPr>
          <w:b/>
          <w:sz w:val="18"/>
          <w:szCs w:val="18"/>
        </w:rPr>
        <w:t xml:space="preserve">”</w:t>
      </w:r>
      <w:r>
        <w:rPr>
          <w:sz w:val="18"/>
          <w:szCs w:val="18"/>
        </w:rPr>
        <w:t xml:space="preserve"> </w:t>
      </w:r>
      <w:r>
        <w:rPr>
          <w:sz w:val="18"/>
          <w:szCs w:val="18"/>
        </w:rPr>
        <w:t xml:space="preserve">(Yirmiyah 30:9; Yechezkel 37:24-25): the prophets call the Messianic king simply</w:t>
      </w:r>
      <w:r>
        <w:rPr>
          <w:sz w:val="18"/>
          <w:szCs w:val="18"/>
        </w:rPr>
        <w:t xml:space="preserve"> </w:t>
      </w:r>
      <w:r>
        <w:rPr>
          <w:sz w:val="18"/>
          <w:szCs w:val="18"/>
        </w:rPr>
        <w:t xml:space="preserve">“</w:t>
      </w:r>
      <w:r>
        <w:rPr>
          <w:sz w:val="18"/>
          <w:szCs w:val="18"/>
        </w:rPr>
        <w:t xml:space="preserve">David</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they shall serve Hashem their God, and David their king, whom I will raise up for them</w:t>
      </w:r>
      <w:r>
        <w:rPr>
          <w:sz w:val="18"/>
          <w:szCs w:val="18"/>
        </w:rPr>
        <w:t xml:space="preserve">”</w:t>
      </w:r>
      <w:r>
        <w:rPr>
          <w:sz w:val="18"/>
          <w:szCs w:val="18"/>
        </w:rPr>
        <w:t xml:space="preserve"> </w:t>
      </w:r>
      <w:r>
        <w:rPr>
          <w:sz w:val="18"/>
          <w:szCs w:val="18"/>
        </w:rPr>
        <w:t xml:space="preserve">(Yirmiyah 30:9);</w:t>
      </w:r>
      <w:r>
        <w:rPr>
          <w:sz w:val="18"/>
          <w:szCs w:val="18"/>
        </w:rPr>
        <w:t xml:space="preserve"> </w:t>
      </w:r>
      <w:r>
        <w:rPr>
          <w:sz w:val="18"/>
          <w:szCs w:val="18"/>
        </w:rPr>
        <w:t xml:space="preserve">“</w:t>
      </w:r>
      <w:r>
        <w:rPr>
          <w:i/>
          <w:sz w:val="18"/>
          <w:szCs w:val="18"/>
        </w:rPr>
        <w:t xml:space="preserve">My servant David shall be king over them, and one shepherd shall be for them all</w:t>
      </w:r>
      <w:r>
        <w:rPr>
          <w:sz w:val="18"/>
          <w:szCs w:val="18"/>
        </w:rPr>
        <w:t xml:space="preserve">”</w:t>
      </w:r>
      <w:r>
        <w:rPr>
          <w:sz w:val="18"/>
          <w:szCs w:val="18"/>
        </w:rPr>
        <w:t xml:space="preserve"> </w:t>
      </w:r>
      <w:r>
        <w:rPr>
          <w:sz w:val="18"/>
          <w:szCs w:val="18"/>
        </w:rPr>
        <w:t xml:space="preserve">(Yechezkel 37:24),</w:t>
      </w:r>
      <w:r>
        <w:rPr>
          <w:sz w:val="18"/>
          <w:szCs w:val="18"/>
        </w:rPr>
        <w:t xml:space="preserve"> </w:t>
      </w:r>
      <w:r>
        <w:rPr>
          <w:sz w:val="18"/>
          <w:szCs w:val="18"/>
        </w:rPr>
        <w:t xml:space="preserve">“</w:t>
      </w:r>
      <w:r>
        <w:rPr>
          <w:i/>
          <w:sz w:val="18"/>
          <w:szCs w:val="18"/>
        </w:rPr>
        <w:t xml:space="preserve">and David My servant shall be prince to them forever</w:t>
      </w:r>
      <w:r>
        <w:rPr>
          <w:sz w:val="18"/>
          <w:szCs w:val="18"/>
        </w:rPr>
        <w:t xml:space="preserve">”</w:t>
      </w:r>
      <w:r>
        <w:rPr>
          <w:sz w:val="18"/>
          <w:szCs w:val="18"/>
        </w:rPr>
        <w:t xml:space="preserve"> </w:t>
      </w:r>
      <w:r>
        <w:rPr>
          <w:sz w:val="18"/>
          <w:szCs w:val="18"/>
        </w:rPr>
        <w:t xml:space="preserve">(37:25). Meforshim: the Radak — some hold this is David HaMelech himself, revived to reign; others, a scion of his house called by his name; and the Gemara (Sanhedrin 98b, cited earlier in this volume) likewise weighs whether the Mashiach is</w:t>
      </w:r>
      <w:r>
        <w:rPr>
          <w:sz w:val="18"/>
          <w:szCs w:val="18"/>
        </w:rPr>
        <w:t xml:space="preserve"> </w:t>
      </w:r>
      <w:r>
        <w:rPr>
          <w:sz w:val="18"/>
          <w:szCs w:val="18"/>
        </w:rPr>
        <w:t xml:space="preserve">“</w:t>
      </w:r>
      <w:r>
        <w:rPr>
          <w:sz w:val="18"/>
          <w:szCs w:val="18"/>
        </w:rPr>
        <w:t xml:space="preserve">of the living</w:t>
      </w:r>
      <w:r>
        <w:rPr>
          <w:sz w:val="18"/>
          <w:szCs w:val="18"/>
        </w:rPr>
        <w:t xml:space="preserve">”</w:t>
      </w:r>
      <w:r>
        <w:rPr>
          <w:sz w:val="18"/>
          <w:szCs w:val="18"/>
        </w:rPr>
        <w:t xml:space="preserve"> </w:t>
      </w:r>
      <w:r>
        <w:rPr>
          <w:sz w:val="18"/>
          <w:szCs w:val="18"/>
        </w:rPr>
        <w:t xml:space="preserve">or</w:t>
      </w:r>
      <w:r>
        <w:rPr>
          <w:sz w:val="18"/>
          <w:szCs w:val="18"/>
        </w:rPr>
        <w:t xml:space="preserve"> </w:t>
      </w:r>
      <w:r>
        <w:rPr>
          <w:sz w:val="18"/>
          <w:szCs w:val="18"/>
        </w:rPr>
        <w:t xml:space="preserve">“</w:t>
      </w:r>
      <w:r>
        <w:rPr>
          <w:sz w:val="18"/>
          <w:szCs w:val="18"/>
        </w:rPr>
        <w:t xml:space="preserve">of the dead, like David.</w:t>
      </w:r>
      <w:r>
        <w:rPr>
          <w:sz w:val="18"/>
          <w:szCs w:val="18"/>
        </w:rPr>
        <w:t xml:space="preserve">”</w:t>
      </w:r>
      <w:r>
        <w:rPr>
          <w:sz w:val="18"/>
          <w:szCs w:val="18"/>
        </w:rPr>
        <w:t xml:space="preserve"> </w:t>
      </w:r>
      <w:r>
        <w:rPr>
          <w:sz w:val="18"/>
          <w:szCs w:val="18"/>
        </w:rPr>
        <w:t xml:space="preserve">R’ Tzadok’s use: on the deeper plane Mashiach</w:t>
      </w:r>
      <w:r>
        <w:rPr>
          <w:sz w:val="18"/>
          <w:szCs w:val="18"/>
        </w:rPr>
        <w:t xml:space="preserve"> </w:t>
      </w:r>
      <w:r>
        <w:rPr>
          <w:i/>
          <w:sz w:val="18"/>
          <w:szCs w:val="18"/>
        </w:rPr>
        <w:t xml:space="preserve">is</w:t>
      </w:r>
      <w:r>
        <w:rPr>
          <w:sz w:val="18"/>
          <w:szCs w:val="18"/>
        </w:rPr>
        <w:t xml:space="preserve"> </w:t>
      </w:r>
      <w:r>
        <w:rPr>
          <w:sz w:val="18"/>
          <w:szCs w:val="18"/>
        </w:rPr>
        <w:t xml:space="preserve">David, one soul — David being</w:t>
      </w:r>
      <w:r>
        <w:rPr>
          <w:sz w:val="18"/>
          <w:szCs w:val="18"/>
        </w:rPr>
        <w:t xml:space="preserve"> </w:t>
      </w:r>
      <w:r>
        <w:rPr>
          <w:sz w:val="18"/>
          <w:szCs w:val="18"/>
        </w:rPr>
        <w:t xml:space="preserve">“</w:t>
      </w:r>
      <w:r>
        <w:rPr>
          <w:sz w:val="18"/>
          <w:szCs w:val="18"/>
        </w:rPr>
        <w:t xml:space="preserve">the beginning of the effort, from the side of the</w:t>
      </w:r>
      <w:r>
        <w:rPr>
          <w:sz w:val="18"/>
          <w:szCs w:val="18"/>
        </w:rPr>
        <w:t xml:space="preserve"> </w:t>
      </w:r>
      <w:r>
        <w:rPr>
          <w:sz w:val="18"/>
          <w:szCs w:val="18"/>
        </w:rPr>
        <w:t xml:space="preserve">‘</w:t>
      </w:r>
      <w:r>
        <w:rPr>
          <w:sz w:val="18"/>
          <w:szCs w:val="18"/>
        </w:rPr>
        <w:t xml:space="preserve">end of the deed,</w:t>
      </w:r>
      <w:r>
        <w:rPr>
          <w:sz w:val="18"/>
          <w:szCs w:val="18"/>
        </w:rPr>
        <w:t xml:space="preserve">’</w:t>
      </w:r>
      <w:r>
        <w:rPr>
          <w:sz w:val="18"/>
          <w:szCs w:val="18"/>
        </w:rPr>
        <w:t xml:space="preserve">”</w:t>
      </w:r>
      <w:r>
        <w:rPr>
          <w:sz w:val="18"/>
          <w:szCs w:val="18"/>
        </w:rPr>
        <w:t xml:space="preserve"> </w:t>
      </w:r>
      <w:r>
        <w:rPr>
          <w:sz w:val="18"/>
          <w:szCs w:val="18"/>
        </w:rPr>
        <w:t xml:space="preserve">and Mashiach</w:t>
      </w:r>
      <w:r>
        <w:rPr>
          <w:sz w:val="18"/>
          <w:szCs w:val="18"/>
        </w:rPr>
        <w:t xml:space="preserve"> </w:t>
      </w:r>
      <w:r>
        <w:rPr>
          <w:sz w:val="18"/>
          <w:szCs w:val="18"/>
        </w:rPr>
        <w:t xml:space="preserve">“</w:t>
      </w:r>
      <w:r>
        <w:rPr>
          <w:sz w:val="18"/>
          <w:szCs w:val="18"/>
        </w:rPr>
        <w:t xml:space="preserve">the culmination of the perfection of the stature, as it is in</w:t>
      </w:r>
      <w:r>
        <w:rPr>
          <w:sz w:val="18"/>
          <w:szCs w:val="18"/>
        </w:rPr>
        <w:t xml:space="preserve"> </w:t>
      </w:r>
      <w:r>
        <w:rPr>
          <w:sz w:val="18"/>
          <w:szCs w:val="18"/>
        </w:rPr>
        <w:t xml:space="preserve">‘</w:t>
      </w:r>
      <w:r>
        <w:rPr>
          <w:sz w:val="18"/>
          <w:szCs w:val="18"/>
        </w:rPr>
        <w:t xml:space="preserve">thought first</w:t>
      </w:r>
      <w:r>
        <w:rPr>
          <w:sz w:val="18"/>
          <w:szCs w:val="18"/>
        </w:rPr>
        <w:t xml:space="preserve">’</w:t>
      </w:r>
      <w:r>
        <w:rPr>
          <w:sz w:val="18"/>
          <w:szCs w:val="18"/>
        </w:rPr>
        <w:t xml:space="preserve">”</w:t>
      </w:r>
      <w:r>
        <w:rPr>
          <w:sz w:val="18"/>
          <w:szCs w:val="18"/>
        </w:rPr>
        <w:t xml:space="preserve">; so Adam, had he not sinned, would himself have been David, and could then have risen to the rung of Mashiach — the two souls hinted in his name (Adam-David-Mashiach).</w:t>
      </w:r>
    </w:p>
  </w:footnote>
  <w:footnote w:id="132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§6):</w:t>
      </w:r>
      <w:r>
        <w:rPr>
          <w:sz w:val="18"/>
          <w:szCs w:val="18"/>
        </w:rPr>
        <w:t xml:space="preserve"> </w:t>
      </w:r>
      <w:r>
        <w:rPr>
          <w:sz w:val="18"/>
          <w:szCs w:val="18"/>
        </w:rPr>
        <w:t xml:space="preserve">“</w:t>
      </w:r>
      <w:r>
        <w:rPr>
          <w:sz w:val="18"/>
          <w:szCs w:val="18"/>
        </w:rPr>
        <w:t xml:space="preserve">and in the word</w:t>
      </w:r>
      <w:r>
        <w:rPr>
          <w:sz w:val="18"/>
          <w:szCs w:val="18"/>
        </w:rPr>
        <w:t xml:space="preserve">”</w:t>
      </w:r>
      <w:r>
        <w:rPr>
          <w:i/>
          <w:sz w:val="18"/>
          <w:szCs w:val="18"/>
        </w:rPr>
        <w:t xml:space="preserve">Bereishis</w:t>
      </w:r>
      <w:r>
        <w:rPr>
          <w:sz w:val="18"/>
          <w:szCs w:val="18"/>
        </w:rPr>
        <w:t xml:space="preserve">" is alluded</w:t>
      </w:r>
      <w:r>
        <w:rPr>
          <w:sz w:val="18"/>
          <w:szCs w:val="18"/>
        </w:rPr>
        <w:t xml:space="preserve"> </w:t>
      </w:r>
      <w:r>
        <w:rPr>
          <w:sz w:val="18"/>
          <w:szCs w:val="18"/>
        </w:rPr>
        <w:t xml:space="preserve">“</w:t>
      </w:r>
      <w:r>
        <w:rPr>
          <w:b/>
          <w:sz w:val="18"/>
          <w:szCs w:val="18"/>
        </w:rPr>
        <w:t xml:space="preserve">he shall fear the Shabbos</w:t>
      </w:r>
      <w:r>
        <w:rPr>
          <w:sz w:val="18"/>
          <w:szCs w:val="18"/>
        </w:rPr>
        <w:t xml:space="preserve">,</w:t>
      </w:r>
      <w:r>
        <w:rPr>
          <w:sz w:val="18"/>
          <w:szCs w:val="18"/>
        </w:rPr>
        <w:t xml:space="preserve">”</w:t>
      </w:r>
      <w:r>
        <w:rPr>
          <w:sz w:val="18"/>
          <w:szCs w:val="18"/>
        </w:rPr>
        <w:t xml:space="preserve"> </w:t>
      </w:r>
      <w:r>
        <w:rPr>
          <w:sz w:val="18"/>
          <w:szCs w:val="18"/>
        </w:rPr>
        <w:t xml:space="preserve">as it says in Tikunei Zohar; **and this is because Israel are called, through the guarding of Shabbos,</w:t>
      </w:r>
      <w:r>
        <w:rPr>
          <w:sz w:val="18"/>
          <w:szCs w:val="18"/>
        </w:rPr>
        <w:t xml:space="preserve"> </w:t>
      </w:r>
      <w:r>
        <w:rPr>
          <w:sz w:val="18"/>
          <w:szCs w:val="18"/>
        </w:rPr>
        <w:t xml:space="preserve">“</w:t>
      </w:r>
      <w:r>
        <w:rPr>
          <w:sz w:val="18"/>
          <w:szCs w:val="18"/>
        </w:rPr>
        <w:t xml:space="preserve">those who fear My Name,</w:t>
      </w:r>
      <w:r>
        <w:rPr>
          <w:sz w:val="18"/>
          <w:szCs w:val="18"/>
        </w:rPr>
        <w:t xml:space="preserve">”</w:t>
      </w:r>
      <w:r>
        <w:rPr>
          <w:sz w:val="18"/>
          <w:szCs w:val="18"/>
        </w:rPr>
        <w:t xml:space="preserve"> </w:t>
      </w:r>
      <w:r>
        <w:rPr>
          <w:sz w:val="18"/>
          <w:szCs w:val="18"/>
        </w:rPr>
        <w:t xml:space="preserve">and they accept the yoke of His kingship." Exactly the se’if: the</w:t>
      </w:r>
      <w:r>
        <w:rPr>
          <w:sz w:val="18"/>
          <w:szCs w:val="18"/>
        </w:rPr>
        <w:t xml:space="preserve"> </w:t>
      </w:r>
      <w:r>
        <w:rPr>
          <w:sz w:val="18"/>
          <w:szCs w:val="18"/>
        </w:rPr>
        <w:t xml:space="preserve">“</w:t>
      </w:r>
      <w:r>
        <w:rPr>
          <w:sz w:val="18"/>
          <w:szCs w:val="18"/>
        </w:rPr>
        <w:t xml:space="preserve">thought first</w:t>
      </w:r>
      <w:r>
        <w:rPr>
          <w:sz w:val="18"/>
          <w:szCs w:val="18"/>
        </w:rPr>
        <w:t xml:space="preserve">”</w:t>
      </w:r>
      <w:r>
        <w:rPr>
          <w:sz w:val="18"/>
          <w:szCs w:val="18"/>
        </w:rPr>
        <w:t xml:space="preserve"> </w:t>
      </w:r>
      <w:r>
        <w:rPr>
          <w:sz w:val="18"/>
          <w:szCs w:val="18"/>
        </w:rPr>
        <w:t xml:space="preserve">that Mashiach completes is already hidden in the world’s first word — so the end is not an addition to the beginning but its disclosure.</w:t>
      </w:r>
    </w:p>
  </w:footnote>
  <w:footnote w:id="132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Shelach §13):</w:t>
      </w:r>
      <w:r>
        <w:rPr>
          <w:sz w:val="18"/>
          <w:szCs w:val="18"/>
        </w:rPr>
        <w:t xml:space="preserve"> </w:t>
      </w:r>
      <w:r>
        <w:rPr>
          <w:sz w:val="18"/>
          <w:szCs w:val="18"/>
        </w:rPr>
        <w:t xml:space="preserve">“</w:t>
      </w:r>
      <w:r>
        <w:rPr>
          <w:sz w:val="18"/>
          <w:szCs w:val="18"/>
        </w:rPr>
        <w:t xml:space="preserve">and this verse was written in the Torah after the sin of the spies, and He said to him</w:t>
      </w:r>
      <w:r>
        <w:rPr>
          <w:sz w:val="18"/>
          <w:szCs w:val="18"/>
        </w:rPr>
        <w:t xml:space="preserve">”</w:t>
      </w:r>
      <w:r>
        <w:rPr>
          <w:b/>
          <w:sz w:val="18"/>
          <w:szCs w:val="18"/>
        </w:rPr>
        <w:t xml:space="preserve">and now</w:t>
      </w:r>
      <w:r>
        <w:rPr>
          <w:sz w:val="18"/>
          <w:szCs w:val="18"/>
        </w:rPr>
        <w:t xml:space="preserve">" —</w:t>
      </w:r>
      <w:r>
        <w:rPr>
          <w:sz w:val="18"/>
          <w:szCs w:val="18"/>
        </w:rPr>
        <w:t xml:space="preserve"> </w:t>
      </w:r>
      <w:r>
        <w:rPr>
          <w:b/>
          <w:sz w:val="18"/>
          <w:szCs w:val="18"/>
        </w:rPr>
        <w:t xml:space="preserve">and</w:t>
      </w:r>
      <w:r>
        <w:rPr>
          <w:b/>
          <w:sz w:val="18"/>
          <w:szCs w:val="18"/>
        </w:rPr>
        <w:t xml:space="preserve"> </w:t>
      </w:r>
      <w:r>
        <w:rPr>
          <w:b/>
          <w:sz w:val="18"/>
          <w:szCs w:val="18"/>
        </w:rPr>
        <w:t xml:space="preserve">“</w:t>
      </w:r>
      <w:r>
        <w:rPr>
          <w:b/>
          <w:sz w:val="18"/>
          <w:szCs w:val="18"/>
        </w:rPr>
        <w:t xml:space="preserve">and now</w:t>
      </w:r>
      <w:r>
        <w:rPr>
          <w:b/>
          <w:sz w:val="18"/>
          <w:szCs w:val="18"/>
        </w:rPr>
        <w:t xml:space="preserve">”</w:t>
      </w:r>
      <w:r>
        <w:rPr>
          <w:b/>
          <w:sz w:val="18"/>
          <w:szCs w:val="18"/>
        </w:rPr>
        <w:t xml:space="preserve"> </w:t>
      </w:r>
      <w:r>
        <w:rPr>
          <w:b/>
          <w:sz w:val="18"/>
          <w:szCs w:val="18"/>
        </w:rPr>
        <w:t xml:space="preserve">is nothing but teshuvah</w:t>
      </w:r>
      <w:r>
        <w:rPr>
          <w:sz w:val="18"/>
          <w:szCs w:val="18"/>
        </w:rPr>
        <w:t xml:space="preserve"> </w:t>
      </w:r>
      <w:r>
        <w:rPr>
          <w:sz w:val="18"/>
          <w:szCs w:val="18"/>
        </w:rPr>
        <w:t xml:space="preserve">—</w:t>
      </w:r>
      <w:r>
        <w:rPr>
          <w:sz w:val="18"/>
          <w:szCs w:val="18"/>
        </w:rPr>
        <w:t xml:space="preserve"> </w:t>
      </w:r>
      <w:r>
        <w:rPr>
          <w:b/>
          <w:sz w:val="18"/>
          <w:szCs w:val="18"/>
        </w:rPr>
        <w:t xml:space="preserve">for certainly they would do teshuvah</w:t>
      </w:r>
      <w:r>
        <w:rPr>
          <w:sz w:val="18"/>
          <w:szCs w:val="18"/>
        </w:rPr>
        <w:t xml:space="preserve">." Exactly the se’if: the completion is not deferred to another order of time —</w:t>
      </w:r>
      <w:r>
        <w:rPr>
          <w:sz w:val="18"/>
          <w:szCs w:val="18"/>
        </w:rPr>
        <w:t xml:space="preserve"> </w:t>
      </w:r>
      <w:r>
        <w:rPr>
          <w:sz w:val="18"/>
          <w:szCs w:val="18"/>
        </w:rPr>
        <w:t xml:space="preserve">“</w:t>
      </w:r>
      <w:r>
        <w:rPr>
          <w:sz w:val="18"/>
          <w:szCs w:val="18"/>
        </w:rPr>
        <w:t xml:space="preserve">and now</w:t>
      </w:r>
      <w:r>
        <w:rPr>
          <w:sz w:val="18"/>
          <w:szCs w:val="18"/>
        </w:rPr>
        <w:t xml:space="preserve">”</w:t>
      </w:r>
      <w:r>
        <w:rPr>
          <w:sz w:val="18"/>
          <w:szCs w:val="18"/>
        </w:rPr>
        <w:t xml:space="preserve"> </w:t>
      </w:r>
      <w:r>
        <w:rPr>
          <w:sz w:val="18"/>
          <w:szCs w:val="18"/>
        </w:rPr>
        <w:t xml:space="preserve">is itself the language of teshuvah, and the days of Mashiach are reached from within the present effort.</w:t>
      </w:r>
    </w:p>
  </w:footnote>
  <w:footnote w:id="132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§51):</w:t>
      </w:r>
      <w:r>
        <w:rPr>
          <w:sz w:val="18"/>
          <w:szCs w:val="18"/>
        </w:rPr>
        <w:t xml:space="preserve"> </w:t>
      </w:r>
      <w:r>
        <w:rPr>
          <w:sz w:val="18"/>
          <w:szCs w:val="18"/>
        </w:rPr>
        <w:t xml:space="preserve">“</w:t>
      </w:r>
      <w:r>
        <w:rPr>
          <w:sz w:val="18"/>
          <w:szCs w:val="18"/>
        </w:rPr>
        <w:t xml:space="preserve">It is known that</w:t>
      </w:r>
      <w:r>
        <w:rPr>
          <w:sz w:val="18"/>
          <w:szCs w:val="18"/>
        </w:rPr>
        <w:t xml:space="preserve"> </w:t>
      </w:r>
      <w:r>
        <w:rPr>
          <w:i/>
          <w:sz w:val="18"/>
          <w:szCs w:val="18"/>
        </w:rPr>
        <w:t xml:space="preserve">Adam</w:t>
      </w:r>
      <w:r>
        <w:rPr>
          <w:sz w:val="18"/>
          <w:szCs w:val="18"/>
        </w:rPr>
        <w:t xml:space="preserve"> </w:t>
      </w:r>
      <w:r>
        <w:rPr>
          <w:sz w:val="18"/>
          <w:szCs w:val="18"/>
        </w:rPr>
        <w:t xml:space="preserve">is the acronym of</w:t>
      </w:r>
      <w:r>
        <w:rPr>
          <w:sz w:val="18"/>
          <w:szCs w:val="18"/>
        </w:rPr>
        <w:t xml:space="preserve"> </w:t>
      </w:r>
      <w:r>
        <w:rPr>
          <w:i/>
          <w:sz w:val="18"/>
          <w:szCs w:val="18"/>
        </w:rPr>
        <w:t xml:space="preserve">Adam–David–Mashiach</w:t>
      </w:r>
      <w:r>
        <w:rPr>
          <w:sz w:val="18"/>
          <w:szCs w:val="18"/>
        </w:rPr>
        <w:t xml:space="preserve">, for all is one — since the world is like a sphere (as it says in the Yerushalmi, Avodah Zarah), and in a sphere the beginning and the end are one point; so too Adam and Mashiach, that is, David — all is one.</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end of the deed</w:t>
      </w:r>
      <w:r>
        <w:rPr>
          <w:sz w:val="18"/>
          <w:szCs w:val="18"/>
        </w:rPr>
        <w:t xml:space="preserve">”</w:t>
      </w:r>
      <w:r>
        <w:rPr>
          <w:sz w:val="18"/>
          <w:szCs w:val="18"/>
        </w:rPr>
        <w:t xml:space="preserve"> </w:t>
      </w:r>
      <w:r>
        <w:rPr>
          <w:sz w:val="18"/>
          <w:szCs w:val="18"/>
        </w:rPr>
        <w:t xml:space="preserve">(David) and the</w:t>
      </w:r>
      <w:r>
        <w:rPr>
          <w:sz w:val="18"/>
          <w:szCs w:val="18"/>
        </w:rPr>
        <w:t xml:space="preserve"> </w:t>
      </w:r>
      <w:r>
        <w:rPr>
          <w:sz w:val="18"/>
          <w:szCs w:val="18"/>
        </w:rPr>
        <w:t xml:space="preserve">“</w:t>
      </w:r>
      <w:r>
        <w:rPr>
          <w:sz w:val="18"/>
          <w:szCs w:val="18"/>
        </w:rPr>
        <w:t xml:space="preserve">thought that was first</w:t>
      </w:r>
      <w:r>
        <w:rPr>
          <w:sz w:val="18"/>
          <w:szCs w:val="18"/>
        </w:rPr>
        <w:t xml:space="preserve">”</w:t>
      </w:r>
      <w:r>
        <w:rPr>
          <w:sz w:val="18"/>
          <w:szCs w:val="18"/>
        </w:rPr>
        <w:t xml:space="preserve"> </w:t>
      </w:r>
      <w:r>
        <w:rPr>
          <w:sz w:val="18"/>
          <w:szCs w:val="18"/>
        </w:rPr>
        <w:t xml:space="preserve">meet: Adam, David, and Mashiach are one root-soul, the beginning embedded in the end.</w:t>
      </w:r>
    </w:p>
    <w:p>
      <w:pPr>
        <w:pStyle w:val="FootnoteText"/>
        <w:spacing w:before="0" w:after="40" w:line="240" w:lineRule="auto"/>
      </w:pPr>
      <w:r>
        <w:rPr>
          <w:b/>
          <w:sz w:val="18"/>
          <w:szCs w:val="18"/>
        </w:rPr>
        <w:t xml:space="preserve">Early Chassidic parallel - Me'or Einayim, Pinchas 13: </w:t>
      </w:r>
      <w:r>
        <w:rPr>
          <w:sz w:val="18"/>
          <w:szCs w:val="18"/>
        </w:rPr>
        <w:t>The Me'or Einayim gives an exceptionally close Chassidic account of the Adam-David-Mashiach structure used here. Citing the teaching of the Baal Shem Tov, he writes that every Jew must 'repair and prepare the portion of the stature of Mashiach that belongs to his soul.' Adam is read as the roshei teivos Adam-David-Mashiach. Adam HaRishon's original stature extended from one end of the world to the other because all the souls of Israel were included within him; after the sin that stature was diminished. Mashiach will once again be 'komah sheleimah mikol nishmos Yisrael,' a complete stature composed of the entirety of Jewish souls, corresponding to Adam before the sin. Consequently, the building of Mashiach is not external to the avodah of ordinary souls: each person must prepare his own chelek until the entire stature is repaired and a permanent universal yichud becomes possible. This sheds unusually direct light on R' Tzadok's statement that Mashiach is David himself at the level of root, while David is the beginning of the effort from 'sof ma'aseh' and Mashiach is its completed form as it stands in 'machshavah techilah.' The continuity is not merely genealogical. Adam, David and Mashiach are names for successive states of one collective human-Jewish komah: primordial inclusion, historical repair through teshuvah, and final reintegration. Me'or Einayim also prevents the doctrine from becoming passive: because every soul constitutes a limb of that future stature, each individual's present avodah literally belongs to the construction of the completed Mashiach.</w:t>
      </w:r>
    </w:p>
  </w:footnote>
  <w:footnote w:id="1325">
    <w:p>
      <w:pPr>
        <w:pStyle w:val="FootnoteText"/>
        <w:spacing w:before="0" w:after="40" w:line="240" w:lineRule="auto"/>
      </w:pPr>
      <w:r>
        <w:rPr>
          <w:rStyle w:val="FootnoteReference"/>
        </w:rPr>
        <w:footnoteRef/>
      </w:r>
      <w:r>
        <w:rPr>
          <w:sz w:val="18"/>
          <w:szCs w:val="18"/>
        </w:rPr>
        <w:t xml:space="preserve"> </w:t>
      </w:r>
      <w:r>
        <w:rPr>
          <w:b/>
          <w:sz w:val="18"/>
          <w:szCs w:val="18"/>
        </w:rPr>
        <w:t xml:space="preserve">‪אדם (Adam) — an acronym:</w:t>
      </w:r>
      <w:r>
        <w:rPr>
          <w:sz w:val="18"/>
          <w:szCs w:val="18"/>
        </w:rPr>
        <w:t xml:space="preserve"> </w:t>
      </w:r>
      <w:r>
        <w:rPr>
          <w:sz w:val="18"/>
          <w:szCs w:val="18"/>
        </w:rPr>
        <w:t xml:space="preserve">the classic teaching that the name‬</w:t>
      </w:r>
      <w:r>
        <w:rPr>
          <w:sz w:val="18"/>
          <w:szCs w:val="18"/>
        </w:rPr>
        <w:t xml:space="preserve"> </w:t>
      </w:r>
      <w:r>
        <w:rPr>
          <w:b/>
          <w:sz w:val="18"/>
          <w:szCs w:val="18"/>
        </w:rPr>
        <w:t xml:space="preserve">אדם</w:t>
      </w:r>
      <w:r>
        <w:rPr>
          <w:sz w:val="18"/>
          <w:szCs w:val="18"/>
        </w:rPr>
        <w:t xml:space="preserve"> </w:t>
      </w:r>
      <w:r>
        <w:rPr>
          <w:sz w:val="18"/>
          <w:szCs w:val="18"/>
        </w:rPr>
        <w:t xml:space="preserve">‪is an acronym of‬</w:t>
      </w:r>
      <w:r>
        <w:rPr>
          <w:sz w:val="18"/>
          <w:szCs w:val="18"/>
        </w:rPr>
        <w:t xml:space="preserve"> </w:t>
      </w:r>
      <w:r>
        <w:rPr>
          <w:b/>
          <w:sz w:val="18"/>
          <w:szCs w:val="18"/>
        </w:rPr>
        <w:t xml:space="preserve">א</w:t>
      </w:r>
      <w:r>
        <w:rPr>
          <w:sz w:val="18"/>
          <w:szCs w:val="18"/>
        </w:rPr>
        <w:t xml:space="preserve">דם —</w:t>
      </w:r>
      <w:r>
        <w:rPr>
          <w:sz w:val="18"/>
          <w:szCs w:val="18"/>
        </w:rPr>
        <w:t xml:space="preserve"> </w:t>
      </w:r>
      <w:r>
        <w:rPr>
          <w:b/>
          <w:sz w:val="18"/>
          <w:szCs w:val="18"/>
        </w:rPr>
        <w:t xml:space="preserve">ד</w:t>
      </w:r>
      <w:r>
        <w:rPr>
          <w:sz w:val="18"/>
          <w:szCs w:val="18"/>
        </w:rPr>
        <w:t xml:space="preserve">וד —</w:t>
      </w:r>
      <w:r>
        <w:rPr>
          <w:sz w:val="18"/>
          <w:szCs w:val="18"/>
        </w:rPr>
        <w:t xml:space="preserve"> </w:t>
      </w:r>
      <w:r>
        <w:rPr>
          <w:b/>
          <w:sz w:val="18"/>
          <w:szCs w:val="18"/>
        </w:rPr>
        <w:t xml:space="preserve">מ</w:t>
      </w:r>
      <w:r>
        <w:rPr>
          <w:sz w:val="18"/>
          <w:szCs w:val="18"/>
        </w:rPr>
        <w:t xml:space="preserve">‪שיח (Adam, David, Mashiach): the same root-soul passes through Adam, is repaired in David, and is completed in Mashiach — the three</w:t>
      </w:r>
      <w:r>
        <w:rPr>
          <w:sz w:val="18"/>
          <w:szCs w:val="18"/>
        </w:rPr>
        <w:t xml:space="preserve"> </w:t>
      </w:r>
      <w:r>
        <w:rPr>
          <w:sz w:val="18"/>
          <w:szCs w:val="18"/>
        </w:rPr>
        <w:t xml:space="preserve">“</w:t>
      </w:r>
      <w:r>
        <w:rPr>
          <w:sz w:val="18"/>
          <w:szCs w:val="18"/>
        </w:rPr>
        <w:t xml:space="preserve">stations</w:t>
      </w:r>
      <w:r>
        <w:rPr>
          <w:sz w:val="18"/>
          <w:szCs w:val="18"/>
        </w:rPr>
        <w:t xml:space="preserve">”</w:t>
      </w:r>
      <w:r>
        <w:rPr>
          <w:sz w:val="18"/>
          <w:szCs w:val="18"/>
        </w:rPr>
        <w:t xml:space="preserve"> </w:t>
      </w:r>
      <w:r>
        <w:rPr>
          <w:sz w:val="18"/>
          <w:szCs w:val="18"/>
        </w:rPr>
        <w:t xml:space="preserve">of the single stature R’ Tzadok has been describing.‬</w:t>
      </w:r>
    </w:p>
  </w:footnote>
  <w:footnote w:id="1327">
    <w:p>
      <w:pPr>
        <w:pStyle w:val="FootnoteText"/>
        <w:spacing w:before="0" w:after="40" w:line="240" w:lineRule="auto"/>
      </w:pPr>
      <w:r>
        <w:rPr>
          <w:rStyle w:val="FootnoteReference"/>
        </w:rPr>
        <w:footnoteRef/>
      </w:r>
      <w:r>
        <w:rPr>
          <w:sz w:val="18"/>
          <w:szCs w:val="18"/>
        </w:rPr>
        <w:t xml:space="preserve"> </w:t>
      </w:r>
      <w:r>
        <w:rPr>
          <w:b/>
          <w:sz w:val="18"/>
          <w:szCs w:val="18"/>
        </w:rPr>
        <w:t xml:space="preserve">‪Pirkei Avos 5:2:‬</w:t>
      </w:r>
      <w:r>
        <w:rPr>
          <w:sz w:val="18"/>
          <w:szCs w:val="18"/>
        </w:rPr>
        <w:t xml:space="preserve"> </w:t>
      </w:r>
      <w:r>
        <w:rPr>
          <w:sz w:val="18"/>
          <w:szCs w:val="18"/>
        </w:rPr>
        <w:t xml:space="preserve">“</w:t>
      </w:r>
      <w:r>
        <w:rPr>
          <w:i/>
          <w:sz w:val="18"/>
          <w:szCs w:val="18"/>
        </w:rPr>
        <w:t xml:space="preserve">עֲשָׂרָה דוֹרוֹת מֵאָדָם וְעַד נֹחַ… עֲשָׂרָה דוֹרוֹת מִנֹּחַ וְעַד אַבְרָהָם… עַד שֶׁבָּא אַבְרָהָם וְקִבֵּל עָלָיו שְׂכַר כֻּלָּם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‪ten generations from Adam to Noach… ten generations from Noach to Avraham… until Avraham came and received the reward of them all</w:t>
      </w:r>
      <w:r>
        <w:rPr>
          <w:sz w:val="18"/>
          <w:szCs w:val="18"/>
        </w:rPr>
        <w:t xml:space="preserve">.</w:t>
      </w:r>
      <w:r>
        <w:rPr>
          <w:sz w:val="18"/>
          <w:szCs w:val="18"/>
        </w:rPr>
        <w:t xml:space="preserve">”</w:t>
      </w:r>
      <w:r>
        <w:rPr>
          <w:sz w:val="18"/>
          <w:szCs w:val="18"/>
        </w:rPr>
        <w:t xml:space="preserve"> </w:t>
      </w:r>
      <w:r>
        <w:rPr>
          <w:sz w:val="18"/>
          <w:szCs w:val="18"/>
        </w:rPr>
        <w:t xml:space="preserve">Meforshim: the Bartenura — the Mishnah counts these twenty generations of provocation to make known God’s great patience, until Avraham arose and began the world’s rectification,</w:t>
      </w:r>
      <w:r>
        <w:rPr>
          <w:sz w:val="18"/>
          <w:szCs w:val="18"/>
        </w:rPr>
        <w:t xml:space="preserve"> </w:t>
      </w:r>
      <w:r>
        <w:rPr>
          <w:sz w:val="18"/>
          <w:szCs w:val="18"/>
        </w:rPr>
        <w:t xml:space="preserve">“</w:t>
      </w:r>
      <w:r>
        <w:rPr>
          <w:sz w:val="18"/>
          <w:szCs w:val="18"/>
        </w:rPr>
        <w:t xml:space="preserve">receiving the reward of them all.</w:t>
      </w:r>
      <w:r>
        <w:rPr>
          <w:sz w:val="18"/>
          <w:szCs w:val="18"/>
        </w:rPr>
        <w:t xml:space="preserve">”</w:t>
      </w:r>
      <w:r>
        <w:rPr>
          <w:sz w:val="18"/>
          <w:szCs w:val="18"/>
        </w:rPr>
        <w:t xml:space="preserve"> </w:t>
      </w:r>
      <w:r>
        <w:rPr>
          <w:sz w:val="18"/>
          <w:szCs w:val="18"/>
        </w:rPr>
        <w:t xml:space="preserve">R’ Tzadok’s use:</w:t>
      </w:r>
      <w:r>
        <w:rPr>
          <w:sz w:val="18"/>
          <w:szCs w:val="18"/>
        </w:rPr>
        <w:t xml:space="preserve"> </w:t>
      </w:r>
      <w:r>
        <w:rPr>
          <w:sz w:val="18"/>
          <w:szCs w:val="18"/>
        </w:rPr>
        <w:t xml:space="preserve">“</w:t>
      </w:r>
      <w:r>
        <w:rPr>
          <w:sz w:val="18"/>
          <w:szCs w:val="18"/>
        </w:rPr>
        <w:t xml:space="preserve">the sin caused what it caused — twenty generations until Avraham Avinu, who began to rectify and to build Knesses Yisrael, a nation distinguished from all the peoples</w:t>
      </w:r>
      <w:r>
        <w:rPr>
          <w:sz w:val="18"/>
          <w:szCs w:val="18"/>
        </w:rPr>
        <w:t xml:space="preserve">”</w:t>
      </w:r>
      <w:r>
        <w:rPr>
          <w:sz w:val="18"/>
          <w:szCs w:val="18"/>
        </w:rPr>
        <w:t xml:space="preserve">; the other nations remain</w:t>
      </w:r>
      <w:r>
        <w:rPr>
          <w:sz w:val="18"/>
          <w:szCs w:val="18"/>
        </w:rPr>
        <w:t xml:space="preserve"> </w:t>
      </w:r>
      <w:r>
        <w:rPr>
          <w:sz w:val="18"/>
          <w:szCs w:val="18"/>
        </w:rPr>
        <w:t xml:space="preserve">“</w:t>
      </w:r>
      <w:r>
        <w:rPr>
          <w:sz w:val="18"/>
          <w:szCs w:val="18"/>
        </w:rPr>
        <w:t xml:space="preserve">the dross drawn from the evil side of Adam’s sin,</w:t>
      </w:r>
      <w:r>
        <w:rPr>
          <w:sz w:val="18"/>
          <w:szCs w:val="18"/>
        </w:rPr>
        <w:t xml:space="preserve">”</w:t>
      </w:r>
      <w:r>
        <w:rPr>
          <w:sz w:val="18"/>
          <w:szCs w:val="18"/>
        </w:rPr>
        <w:t xml:space="preserve"> </w:t>
      </w:r>
      <w:r>
        <w:rPr>
          <w:sz w:val="18"/>
          <w:szCs w:val="18"/>
        </w:rPr>
        <w:t xml:space="preserve">while Avraham inaugurates the holy line destined to become the stature of</w:t>
      </w:r>
      <w:r>
        <w:rPr>
          <w:sz w:val="18"/>
          <w:szCs w:val="18"/>
        </w:rPr>
        <w:t xml:space="preserve"> </w:t>
      </w:r>
      <w:r>
        <w:rPr>
          <w:i/>
          <w:sz w:val="18"/>
          <w:szCs w:val="18"/>
        </w:rPr>
        <w:t xml:space="preserve">Malchus‬</w:t>
      </w:r>
      <w:r>
        <w:rPr>
          <w:sz w:val="18"/>
          <w:szCs w:val="18"/>
        </w:rPr>
        <w:t xml:space="preserve">.</w:t>
      </w:r>
    </w:p>
  </w:footnote>
  <w:footnote w:id="132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§56):</w:t>
      </w:r>
      <w:r>
        <w:rPr>
          <w:sz w:val="18"/>
          <w:szCs w:val="18"/>
        </w:rPr>
        <w:t xml:space="preserve"> </w:t>
      </w:r>
      <w:r>
        <w:rPr>
          <w:sz w:val="18"/>
          <w:szCs w:val="18"/>
        </w:rPr>
        <w:t xml:space="preserve">“</w:t>
      </w:r>
      <w:r>
        <w:rPr>
          <w:b/>
          <w:sz w:val="18"/>
          <w:szCs w:val="18"/>
        </w:rPr>
        <w:t xml:space="preserve">and Yitzchak, from the side of his material too, is blessed — unlike Eliezer, who from the side of his material is cursed</w:t>
      </w:r>
      <w:r>
        <w:rPr>
          <w:sz w:val="18"/>
          <w:szCs w:val="18"/>
        </w:rPr>
        <w:t xml:space="preserve">…</w:t>
      </w:r>
      <w:r>
        <w:rPr>
          <w:sz w:val="18"/>
          <w:szCs w:val="18"/>
        </w:rPr>
        <w:t xml:space="preserve"> </w:t>
      </w:r>
      <w:r>
        <w:rPr>
          <w:b/>
          <w:sz w:val="18"/>
          <w:szCs w:val="18"/>
        </w:rPr>
        <w:t xml:space="preserve">for the materials are not alike.</w:t>
      </w:r>
      <w:r>
        <w:rPr>
          <w:sz w:val="18"/>
          <w:szCs w:val="18"/>
        </w:rPr>
        <w:t xml:space="preserve">”</w:t>
      </w:r>
      <w:r>
        <w:rPr>
          <w:sz w:val="18"/>
          <w:szCs w:val="18"/>
        </w:rPr>
        <w:t xml:space="preserve"> </w:t>
      </w:r>
      <w:r>
        <w:rPr>
          <w:sz w:val="18"/>
          <w:szCs w:val="18"/>
        </w:rPr>
        <w:t xml:space="preserve">Exactly the se’if: Avraham began a nation distinct from all peoples at the level of</w:t>
      </w:r>
      <w:r>
        <w:rPr>
          <w:sz w:val="18"/>
          <w:szCs w:val="18"/>
        </w:rPr>
        <w:t xml:space="preserve"> </w:t>
      </w:r>
      <w:r>
        <w:rPr>
          <w:i/>
          <w:sz w:val="18"/>
          <w:szCs w:val="18"/>
        </w:rPr>
        <w:t xml:space="preserve">material</w:t>
      </w:r>
      <w:r>
        <w:rPr>
          <w:sz w:val="18"/>
          <w:szCs w:val="18"/>
        </w:rPr>
        <w:t xml:space="preserve"> </w:t>
      </w:r>
      <w:r>
        <w:rPr>
          <w:sz w:val="18"/>
          <w:szCs w:val="18"/>
        </w:rPr>
        <w:t xml:space="preserve">and not merely of conduct — which is why the other nations remain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of Adam’s sin.</w:t>
      </w:r>
    </w:p>
  </w:footnote>
  <w:footnote w:id="1329">
    <w:p>
      <w:pPr>
        <w:pStyle w:val="FootnoteText"/>
        <w:spacing w:before="0" w:after="40" w:line="240" w:lineRule="auto"/>
      </w:pPr>
      <w:r>
        <w:rPr>
          <w:rStyle w:val="FootnoteReference"/>
        </w:rPr>
        <w:footnoteRef/>
      </w:r>
      <w:r>
        <w:rPr>
          <w:sz w:val="18"/>
          <w:szCs w:val="18"/>
        </w:rPr>
        <w:t xml:space="preserve"> </w:t>
      </w:r>
      <w:r>
        <w:rPr>
          <w:b/>
          <w:sz w:val="18"/>
          <w:szCs w:val="18"/>
        </w:rPr>
        <w:t xml:space="preserve">‪Pirkei Avos 4:11</w:t>
      </w:r>
      <w:r>
        <w:rPr>
          <w:sz w:val="18"/>
          <w:szCs w:val="18"/>
        </w:rPr>
        <w:t xml:space="preserve"> </w:t>
      </w:r>
      <w:r>
        <w:rPr>
          <w:sz w:val="18"/>
          <w:szCs w:val="18"/>
        </w:rPr>
        <w:t xml:space="preserve">(R’ Yochanan HaSandlar):‬</w:t>
      </w:r>
      <w:r>
        <w:rPr>
          <w:sz w:val="18"/>
          <w:szCs w:val="18"/>
        </w:rPr>
        <w:t xml:space="preserve"> </w:t>
      </w:r>
      <w:r>
        <w:rPr>
          <w:sz w:val="18"/>
          <w:szCs w:val="18"/>
        </w:rPr>
        <w:t xml:space="preserve">“</w:t>
      </w:r>
      <w:r>
        <w:rPr>
          <w:i/>
          <w:sz w:val="18"/>
          <w:szCs w:val="18"/>
        </w:rPr>
        <w:t xml:space="preserve">כָּל כְּנֵסִיָּה שֶׁהִיא לְשֵׁם שָׁמַיִם, סוֹפָהּ לְהִתְקַיֵּם; וְשֶׁאֵינָהּ לְשֵׁם שָׁמַיִם, אֵין סוֹפָהּ לְהִתְקַיֵּם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‪every assembly [kenisiyah] that is for the sake of Heaven will in the end endure; and one that is not for the sake of Heaven will not, in the end, endure</w:t>
      </w:r>
      <w:r>
        <w:rPr>
          <w:sz w:val="18"/>
          <w:szCs w:val="18"/>
        </w:rPr>
        <w:t xml:space="preserve">.</w:t>
      </w:r>
      <w:r>
        <w:rPr>
          <w:sz w:val="18"/>
          <w:szCs w:val="18"/>
        </w:rPr>
        <w:t xml:space="preserve">”</w:t>
      </w:r>
      <w:r>
        <w:rPr>
          <w:sz w:val="18"/>
          <w:szCs w:val="18"/>
        </w:rPr>
        <w:t xml:space="preserve"> </w:t>
      </w:r>
      <w:r>
        <w:rPr>
          <w:sz w:val="18"/>
          <w:szCs w:val="18"/>
        </w:rPr>
        <w:t xml:space="preserve">Meforshim: the Bartenura — the enduring assembly is one bound together by truth alone; and the classic example of the assembly</w:t>
      </w:r>
      <w:r>
        <w:rPr>
          <w:sz w:val="18"/>
          <w:szCs w:val="18"/>
        </w:rPr>
        <w:t xml:space="preserve"> </w:t>
      </w:r>
      <w:r>
        <w:rPr>
          <w:sz w:val="18"/>
          <w:szCs w:val="18"/>
        </w:rPr>
        <w:t xml:space="preserve">“</w:t>
      </w:r>
      <w:r>
        <w:rPr>
          <w:sz w:val="18"/>
          <w:szCs w:val="18"/>
        </w:rPr>
        <w:t xml:space="preserve">not for the sake of Heaven</w:t>
      </w:r>
      <w:r>
        <w:rPr>
          <w:sz w:val="18"/>
          <w:szCs w:val="18"/>
        </w:rPr>
        <w:t xml:space="preserve">”</w:t>
      </w:r>
      <w:r>
        <w:rPr>
          <w:sz w:val="18"/>
          <w:szCs w:val="18"/>
        </w:rPr>
        <w:t xml:space="preserve"> </w:t>
      </w:r>
      <w:r>
        <w:rPr>
          <w:sz w:val="18"/>
          <w:szCs w:val="18"/>
        </w:rPr>
        <w:t xml:space="preserve">that did</w:t>
      </w:r>
      <w:r>
        <w:rPr>
          <w:sz w:val="18"/>
          <w:szCs w:val="18"/>
        </w:rPr>
        <w:t xml:space="preserve"> </w:t>
      </w:r>
      <w:r>
        <w:rPr>
          <w:i/>
          <w:sz w:val="18"/>
          <w:szCs w:val="18"/>
        </w:rPr>
        <w:t xml:space="preserve">not</w:t>
      </w:r>
      <w:r>
        <w:rPr>
          <w:sz w:val="18"/>
          <w:szCs w:val="18"/>
        </w:rPr>
        <w:t xml:space="preserve"> </w:t>
      </w:r>
      <w:r>
        <w:rPr>
          <w:sz w:val="18"/>
          <w:szCs w:val="18"/>
        </w:rPr>
        <w:t xml:space="preserve">endure is the assembly of Korach. R’ Tzadok’s use: Israel, forged by the Avos, Moshe, and Aharon into</w:t>
      </w:r>
      <w:r>
        <w:rPr>
          <w:sz w:val="18"/>
          <w:szCs w:val="18"/>
        </w:rPr>
        <w:t xml:space="preserve"> </w:t>
      </w:r>
      <w:r>
        <w:rPr>
          <w:sz w:val="18"/>
          <w:szCs w:val="18"/>
        </w:rPr>
        <w:t xml:space="preserve">“</w:t>
      </w:r>
      <w:r>
        <w:rPr>
          <w:i/>
          <w:sz w:val="18"/>
          <w:szCs w:val="18"/>
        </w:rPr>
        <w:t xml:space="preserve">a complete nation</w:t>
      </w:r>
      <w:r>
        <w:rPr>
          <w:sz w:val="18"/>
          <w:szCs w:val="18"/>
        </w:rPr>
        <w:t xml:space="preserve">,</w:t>
      </w:r>
      <w:r>
        <w:rPr>
          <w:sz w:val="18"/>
          <w:szCs w:val="18"/>
        </w:rPr>
        <w:t xml:space="preserve">”</w:t>
      </w:r>
      <w:r>
        <w:rPr>
          <w:sz w:val="18"/>
          <w:szCs w:val="18"/>
        </w:rPr>
        <w:t xml:space="preserve"> </w:t>
      </w:r>
      <w:r>
        <w:rPr>
          <w:sz w:val="18"/>
          <w:szCs w:val="18"/>
        </w:rPr>
        <w:t xml:space="preserve">is precisely</w:t>
      </w:r>
      <w:r>
        <w:rPr>
          <w:sz w:val="18"/>
          <w:szCs w:val="18"/>
        </w:rPr>
        <w:t xml:space="preserve"> </w:t>
      </w:r>
      <w:r>
        <w:rPr>
          <w:sz w:val="18"/>
          <w:szCs w:val="18"/>
        </w:rPr>
        <w:t xml:space="preserve">“</w:t>
      </w:r>
      <w:r>
        <w:rPr>
          <w:i/>
          <w:sz w:val="18"/>
          <w:szCs w:val="18"/>
        </w:rPr>
        <w:t xml:space="preserve">an assembly for the sake of Heaven</w:t>
      </w:r>
      <w:r>
        <w:rPr>
          <w:sz w:val="18"/>
          <w:szCs w:val="18"/>
        </w:rPr>
        <w:t xml:space="preserve">,</w:t>
      </w:r>
      <w:r>
        <w:rPr>
          <w:sz w:val="18"/>
          <w:szCs w:val="18"/>
        </w:rPr>
        <w:t xml:space="preserve">”</w:t>
      </w:r>
      <w:r>
        <w:rPr>
          <w:sz w:val="18"/>
          <w:szCs w:val="18"/>
        </w:rPr>
        <w:t xml:space="preserve"> </w:t>
      </w:r>
      <w:r>
        <w:rPr>
          <w:sz w:val="18"/>
          <w:szCs w:val="18"/>
        </w:rPr>
        <w:t xml:space="preserve">prepared to receive the Torah — the</w:t>
      </w:r>
      <w:r>
        <w:rPr>
          <w:sz w:val="18"/>
          <w:szCs w:val="18"/>
        </w:rPr>
        <w:t xml:space="preserve"> </w:t>
      </w:r>
      <w:r>
        <w:rPr>
          <w:sz w:val="18"/>
          <w:szCs w:val="18"/>
        </w:rPr>
        <w:t xml:space="preserve">“</w:t>
      </w:r>
      <w:r>
        <w:rPr>
          <w:sz w:val="18"/>
          <w:szCs w:val="18"/>
        </w:rPr>
        <w:t xml:space="preserve">last middah</w:t>
      </w:r>
      <w:r>
        <w:rPr>
          <w:sz w:val="18"/>
          <w:szCs w:val="18"/>
        </w:rPr>
        <w:t xml:space="preserve">”</w:t>
      </w:r>
      <w:r>
        <w:rPr>
          <w:sz w:val="18"/>
          <w:szCs w:val="18"/>
        </w:rPr>
        <w:t xml:space="preserve">; Korach’s counter-assembly was the</w:t>
      </w:r>
      <w:r>
        <w:rPr>
          <w:sz w:val="18"/>
          <w:szCs w:val="18"/>
        </w:rPr>
        <w:t xml:space="preserve"> </w:t>
      </w:r>
      <w:r>
        <w:rPr>
          <w:sz w:val="18"/>
          <w:szCs w:val="18"/>
        </w:rPr>
        <w:t xml:space="preserve">“</w:t>
      </w:r>
      <w:r>
        <w:rPr>
          <w:sz w:val="18"/>
          <w:szCs w:val="18"/>
        </w:rPr>
        <w:t xml:space="preserve">not for the sake of Heaven</w:t>
      </w:r>
      <w:r>
        <w:rPr>
          <w:sz w:val="18"/>
          <w:szCs w:val="18"/>
        </w:rPr>
        <w:t xml:space="preserve">”</w:t>
      </w:r>
      <w:r>
        <w:rPr>
          <w:sz w:val="18"/>
          <w:szCs w:val="18"/>
        </w:rPr>
        <w:t xml:space="preserve"> </w:t>
      </w:r>
      <w:r>
        <w:rPr>
          <w:sz w:val="18"/>
          <w:szCs w:val="18"/>
        </w:rPr>
        <w:t xml:space="preserve">that could not stand.‬</w:t>
      </w:r>
    </w:p>
  </w:footnote>
  <w:footnote w:id="1330">
    <w:p>
      <w:pPr>
        <w:pStyle w:val="FootnoteText"/>
        <w:spacing w:before="0" w:after="40" w:line="240" w:lineRule="auto"/>
      </w:pPr>
      <w:r>
        <w:rPr>
          <w:rStyle w:val="FootnoteReference"/>
        </w:rPr>
        <w:footnoteRef/>
      </w:r>
      <w:r>
        <w:rPr>
          <w:sz w:val="18"/>
          <w:szCs w:val="18"/>
        </w:rPr>
        <w:t xml:space="preserve"> </w:t>
      </w:r>
      <w:r>
        <w:rPr>
          <w:b/>
          <w:sz w:val="18"/>
          <w:szCs w:val="18"/>
        </w:rPr>
        <w:t xml:space="preserve">‪Bamidbar 16:3</w:t>
      </w:r>
      <w:r>
        <w:rPr>
          <w:sz w:val="18"/>
          <w:szCs w:val="18"/>
        </w:rPr>
        <w:t xml:space="preserve"> </w:t>
      </w:r>
      <w:r>
        <w:rPr>
          <w:sz w:val="18"/>
          <w:szCs w:val="18"/>
        </w:rPr>
        <w:t xml:space="preserve">(Korach’s claim):‬</w:t>
      </w:r>
      <w:r>
        <w:rPr>
          <w:sz w:val="18"/>
          <w:szCs w:val="18"/>
        </w:rPr>
        <w:t xml:space="preserve"> </w:t>
      </w:r>
      <w:r>
        <w:rPr>
          <w:sz w:val="18"/>
          <w:szCs w:val="18"/>
        </w:rPr>
        <w:t xml:space="preserve">“</w:t>
      </w:r>
      <w:r>
        <w:rPr>
          <w:i/>
          <w:sz w:val="18"/>
          <w:szCs w:val="18"/>
        </w:rPr>
        <w:t xml:space="preserve">וַיִּקָּהֲלוּ עַל מֹשֶׁה וְעַל אַהֲרֹן… רַב לָכֶם, כִּי כָל הָעֵדָה כֻּלָּם קְדֹשִׁים וּבְתוֹכָם ה’, וּמַדּוּעַ תִּתְנַשְּׂאוּ עַל קְהַל ה’</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‪they assembled against Moshe and against Aharon, and said to them: You take too much upon yourselves! For the whole congregation are all holy, and Hashem is among them; why then do you exalt yourselves over the assembly of Hashem?</w:t>
      </w:r>
      <w:r>
        <w:rPr>
          <w:sz w:val="18"/>
          <w:szCs w:val="18"/>
        </w:rPr>
        <w:t xml:space="preserve">”</w:t>
      </w:r>
      <w:r>
        <w:rPr>
          <w:sz w:val="18"/>
          <w:szCs w:val="18"/>
        </w:rPr>
        <w:t xml:space="preserve"> </w:t>
      </w:r>
      <w:r>
        <w:rPr>
          <w:sz w:val="18"/>
          <w:szCs w:val="18"/>
        </w:rPr>
        <w:t xml:space="preserve">Meforshim: Rashi — the premise was sound (all Israel</w:t>
      </w:r>
      <w:r>
        <w:rPr>
          <w:sz w:val="18"/>
          <w:szCs w:val="18"/>
        </w:rPr>
        <w:t xml:space="preserve"> </w:t>
      </w:r>
      <w:r>
        <w:rPr>
          <w:sz w:val="18"/>
          <w:szCs w:val="18"/>
        </w:rPr>
        <w:t xml:space="preserve">“</w:t>
      </w:r>
      <w:r>
        <w:rPr>
          <w:i/>
          <w:sz w:val="18"/>
          <w:szCs w:val="18"/>
        </w:rPr>
        <w:t xml:space="preserve">heard the words at Sinai from the mouth of the Almighty</w:t>
      </w:r>
      <w:r>
        <w:rPr>
          <w:sz w:val="18"/>
          <w:szCs w:val="18"/>
        </w:rPr>
        <w:t xml:space="preserve">”</w:t>
      </w:r>
      <w:r>
        <w:rPr>
          <w:sz w:val="18"/>
          <w:szCs w:val="18"/>
        </w:rPr>
        <w:t xml:space="preserve">), but Korach’s inference — that therefore no leader was needed — was his rebellion and his ruin. R’ Tzadok’s use: the claim</w:t>
      </w:r>
      <w:r>
        <w:rPr>
          <w:sz w:val="18"/>
          <w:szCs w:val="18"/>
        </w:rPr>
        <w:t xml:space="preserve"> </w:t>
      </w:r>
      <w:r>
        <w:rPr>
          <w:sz w:val="18"/>
          <w:szCs w:val="18"/>
        </w:rPr>
        <w:t xml:space="preserve">“</w:t>
      </w:r>
      <w:r>
        <w:rPr>
          <w:sz w:val="18"/>
          <w:szCs w:val="18"/>
        </w:rPr>
        <w:t xml:space="preserve">was no word of falsehood, God forbid, for otherwise it would not have been written in the Torah</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the Shechinah rested then within all the souls of Israel of that generation</w:t>
      </w:r>
      <w:r>
        <w:rPr>
          <w:sz w:val="18"/>
          <w:szCs w:val="18"/>
        </w:rPr>
        <w:t xml:space="preserve">”</w:t>
      </w:r>
      <w:r>
        <w:rPr>
          <w:sz w:val="18"/>
          <w:szCs w:val="18"/>
        </w:rPr>
        <w:t xml:space="preserve">; had they merited, this would have been the ultimate perfection, the whole nation as the stature of</w:t>
      </w:r>
      <w:r>
        <w:rPr>
          <w:sz w:val="18"/>
          <w:szCs w:val="18"/>
        </w:rPr>
        <w:t xml:space="preserve"> </w:t>
      </w:r>
      <w:r>
        <w:rPr>
          <w:i/>
          <w:sz w:val="18"/>
          <w:szCs w:val="18"/>
        </w:rPr>
        <w:t xml:space="preserve">Malchus</w:t>
      </w:r>
      <w:r>
        <w:rPr>
          <w:sz w:val="18"/>
          <w:szCs w:val="18"/>
        </w:rPr>
        <w:t xml:space="preserve"> </w:t>
      </w:r>
      <w:r>
        <w:rPr>
          <w:sz w:val="18"/>
          <w:szCs w:val="18"/>
        </w:rPr>
        <w:t xml:space="preserve">of holiness,</w:t>
      </w:r>
      <w:r>
        <w:rPr>
          <w:sz w:val="18"/>
          <w:szCs w:val="18"/>
        </w:rPr>
        <w:t xml:space="preserve"> </w:t>
      </w:r>
      <w:r>
        <w:rPr>
          <w:sz w:val="18"/>
          <w:szCs w:val="18"/>
        </w:rPr>
        <w:t xml:space="preserve">“</w:t>
      </w:r>
      <w:r>
        <w:rPr>
          <w:sz w:val="18"/>
          <w:szCs w:val="18"/>
        </w:rPr>
        <w:t xml:space="preserve">like David.‬</w:t>
      </w:r>
      <w:r>
        <w:rPr>
          <w:sz w:val="18"/>
          <w:szCs w:val="18"/>
        </w:rPr>
        <w:t xml:space="preserve">”</w:t>
      </w:r>
    </w:p>
  </w:footnote>
  <w:footnote w:id="133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(Machshavos Charutz §18):</w:t>
      </w:r>
      <w:r>
        <w:rPr>
          <w:sz w:val="18"/>
          <w:szCs w:val="18"/>
        </w:rPr>
        <w:t xml:space="preserve"> </w:t>
      </w:r>
      <w:r>
        <w:rPr>
          <w:sz w:val="18"/>
          <w:szCs w:val="18"/>
        </w:rPr>
        <w:t xml:space="preserve">“</w:t>
      </w:r>
      <w:r>
        <w:rPr>
          <w:sz w:val="18"/>
          <w:szCs w:val="18"/>
        </w:rPr>
        <w:t xml:space="preserve">As Korach’s assembly claimed, that</w:t>
      </w:r>
      <w:r>
        <w:rPr>
          <w:sz w:val="18"/>
          <w:szCs w:val="18"/>
        </w:rPr>
        <w:t xml:space="preserve"> </w:t>
      </w:r>
      <w:r>
        <w:rPr>
          <w:sz w:val="18"/>
          <w:szCs w:val="18"/>
        </w:rPr>
        <w:t xml:space="preserve">‘</w:t>
      </w:r>
      <w:r>
        <w:rPr>
          <w:sz w:val="18"/>
          <w:szCs w:val="18"/>
        </w:rPr>
        <w:t xml:space="preserve">the whole congregation are all holy</w:t>
      </w:r>
      <w:r>
        <w:rPr>
          <w:sz w:val="18"/>
          <w:szCs w:val="18"/>
        </w:rPr>
        <w:t xml:space="preserve">’</w:t>
      </w:r>
      <w:r>
        <w:rPr>
          <w:sz w:val="18"/>
          <w:szCs w:val="18"/>
        </w:rPr>
        <w:t xml:space="preserve"> </w:t>
      </w:r>
      <w:r>
        <w:rPr>
          <w:sz w:val="18"/>
          <w:szCs w:val="18"/>
        </w:rPr>
        <w:t xml:space="preserve">and worthy of the high priesthood — and Moshe Rabbeinu showed them that it is not so</w:t>
      </w:r>
      <w:r>
        <w:rPr>
          <w:sz w:val="18"/>
          <w:szCs w:val="18"/>
        </w:rPr>
        <w:t xml:space="preserve"> </w:t>
      </w:r>
      <w:r>
        <w:rPr>
          <w:i/>
          <w:sz w:val="18"/>
          <w:szCs w:val="18"/>
        </w:rPr>
        <w:t xml:space="preserve">in actuality</w:t>
      </w:r>
      <w:r>
        <w:rPr>
          <w:sz w:val="18"/>
          <w:szCs w:val="18"/>
        </w:rPr>
        <w:t xml:space="preserve"> </w:t>
      </w:r>
      <w:r>
        <w:rPr>
          <w:sz w:val="18"/>
          <w:szCs w:val="18"/>
        </w:rPr>
        <w:t xml:space="preserve">in this world, [where] the revelation of their holiness [is not yet manifest]; and only</w:t>
      </w:r>
      <w:r>
        <w:rPr>
          <w:sz w:val="18"/>
          <w:szCs w:val="18"/>
        </w:rPr>
        <w:t xml:space="preserve"> </w:t>
      </w:r>
      <w:r>
        <w:rPr>
          <w:sz w:val="18"/>
          <w:szCs w:val="18"/>
        </w:rPr>
        <w:t xml:space="preserve">‘</w:t>
      </w:r>
      <w:r>
        <w:rPr>
          <w:sz w:val="18"/>
          <w:szCs w:val="18"/>
        </w:rPr>
        <w:t xml:space="preserve">the one whom Hashem chooses</w:t>
      </w:r>
      <w:r>
        <w:rPr>
          <w:sz w:val="18"/>
          <w:szCs w:val="18"/>
        </w:rPr>
        <w:t xml:space="preserve">’</w:t>
      </w:r>
      <w:r>
        <w:rPr>
          <w:sz w:val="18"/>
          <w:szCs w:val="18"/>
        </w:rPr>
        <w:t xml:space="preserve"> </w:t>
      </w:r>
      <w:r>
        <w:rPr>
          <w:sz w:val="18"/>
          <w:szCs w:val="18"/>
        </w:rPr>
        <w:t xml:space="preserve">is holy in actuality among the souls. So too with the days [of the year]; and the World to Come is called (end of Tamid)</w:t>
      </w:r>
      <w:r>
        <w:rPr>
          <w:sz w:val="18"/>
          <w:szCs w:val="18"/>
        </w:rPr>
        <w:t xml:space="preserve"> </w:t>
      </w:r>
      <w:r>
        <w:rPr>
          <w:sz w:val="18"/>
          <w:szCs w:val="18"/>
        </w:rPr>
        <w:t xml:space="preserve">‘</w:t>
      </w:r>
      <w:r>
        <w:rPr>
          <w:sz w:val="18"/>
          <w:szCs w:val="18"/>
        </w:rPr>
        <w:t xml:space="preserve">a day that is wholly Shabbos,</w:t>
      </w:r>
      <w:r>
        <w:rPr>
          <w:sz w:val="18"/>
          <w:szCs w:val="18"/>
        </w:rPr>
        <w:t xml:space="preserve">’</w:t>
      </w:r>
      <w:r>
        <w:rPr>
          <w:sz w:val="18"/>
          <w:szCs w:val="18"/>
        </w:rPr>
        <w:t xml:space="preserve"> </w:t>
      </w:r>
      <w:r>
        <w:rPr>
          <w:sz w:val="18"/>
          <w:szCs w:val="18"/>
        </w:rPr>
        <w:t xml:space="preserve">for [then] there is no division of times, since all is holy.</w:t>
      </w:r>
      <w:r>
        <w:rPr>
          <w:sz w:val="18"/>
          <w:szCs w:val="18"/>
        </w:rPr>
        <w:t xml:space="preserve">”</w:t>
      </w:r>
      <w:r>
        <w:rPr>
          <w:sz w:val="18"/>
          <w:szCs w:val="18"/>
        </w:rPr>
        <w:t xml:space="preserve"> </w:t>
      </w:r>
      <w:r>
        <w:rPr>
          <w:sz w:val="18"/>
          <w:szCs w:val="18"/>
        </w:rPr>
        <w:t xml:space="preserve">Korach’s claim was true at the root — the Shechinah did rest in all — but its full manifestation awaits the Future, when the whole nation stands</w:t>
      </w:r>
      <w:r>
        <w:rPr>
          <w:sz w:val="18"/>
          <w:szCs w:val="18"/>
        </w:rPr>
        <w:t xml:space="preserve"> </w:t>
      </w:r>
      <w:r>
        <w:rPr>
          <w:sz w:val="18"/>
          <w:szCs w:val="18"/>
        </w:rPr>
        <w:t xml:space="preserve">“</w:t>
      </w:r>
      <w:r>
        <w:rPr>
          <w:sz w:val="18"/>
          <w:szCs w:val="18"/>
        </w:rPr>
        <w:t xml:space="preserve">like David.</w:t>
      </w:r>
      <w:r>
        <w:rPr>
          <w:sz w:val="18"/>
          <w:szCs w:val="18"/>
        </w:rPr>
        <w:t xml:space="preserve">”</w:t>
      </w:r>
    </w:p>
    <w:p>
      <w:pPr>
        <w:pStyle w:val="FootnoteText"/>
        <w:spacing w:before="0" w:after="40" w:line="240" w:lineRule="auto"/>
      </w:pPr>
      <w:r>
        <w:rPr>
          <w:b/>
          <w:sz w:val="18"/>
          <w:szCs w:val="18"/>
        </w:rPr>
        <w:t xml:space="preserve">Direct Izhbitz source - Mei HaShiloach I, Korach 3: </w:t>
      </w:r>
      <w:r>
        <w:rPr>
          <w:sz w:val="18"/>
          <w:szCs w:val="18"/>
        </w:rPr>
        <w:t>R. Mordechai Yosef addresses Korach's exact claim and makes the temporal distinction that R' Tzadok develops here. Korach argued that there should be no superiority of one Jew over another because 'betocham Hashem' - Hashem dwells within all of them equally. Mei HaShiloach says that this describes the Future, when Hashem will make a machol, a circle, for the tzaddikim: in a circle there is no point intrinsically closer to the center than another. Korach's error was to insist 'she'atah gam kein hu kach' - that the future equality was already the operative order of the present. The Izhbitzer then turns Korach's own history against him: when the crown and distinction of Levi were given to him, he did not protest that Israel admits no hierarchy. This is an extraordinarily precise complement to R' Tzadok's reading. 'Kulam kedoshim' is not dismissed as false; it is a truth of shoresh and destiny. Yet the world of avodah before final birur still contains differentiated offices, chosen vessels and unequal degrees of revealed kedushah. To collapse the future root into the present state is itself a distortion of that root. R' Tzadok can therefore say both that the claim was true enough to be written in Torah and that Moshe's distinction remained necessary. The completed seventh rung of teshuvah is what finally allows the circular truth to become manifest without destroying the ordered avodah through which that completion is reached.</w:t>
      </w:r>
    </w:p>
  </w:footnote>
  <w:footnote w:id="1332">
    <w:p>
      <w:pPr>
        <w:pStyle w:val="FootnoteText"/>
        <w:spacing w:before="0" w:after="40" w:line="240" w:lineRule="auto"/>
      </w:pPr>
      <w:r>
        <w:rPr>
          <w:rStyle w:val="FootnoteReference"/>
        </w:rPr>
        <w:footnoteRef/>
      </w:r>
      <w:r>
        <w:rPr>
          <w:sz w:val="18"/>
          <w:szCs w:val="18"/>
        </w:rPr>
        <w:t xml:space="preserve"> </w:t>
      </w:r>
      <w:r>
        <w:rPr>
          <w:b/>
          <w:sz w:val="18"/>
          <w:szCs w:val="18"/>
        </w:rPr>
        <w:t xml:space="preserve">Zechariah 12:8:</w:t>
      </w:r>
      <w:r>
        <w:rPr>
          <w:sz w:val="18"/>
          <w:szCs w:val="18"/>
        </w:rPr>
        <w:t xml:space="preserve"> </w:t>
      </w:r>
      <w:r>
        <w:rPr>
          <w:sz w:val="18"/>
          <w:szCs w:val="18"/>
        </w:rPr>
        <w:t xml:space="preserve">“</w:t>
      </w:r>
      <w:r>
        <w:rPr>
          <w:sz w:val="18"/>
          <w:szCs w:val="18"/>
        </w:rPr>
        <w:t xml:space="preserve">On that day Hashem will shield the inhabitants of Jerusalem, and the</w:t>
      </w:r>
      <w:r>
        <w:rPr>
          <w:sz w:val="18"/>
          <w:szCs w:val="18"/>
        </w:rPr>
        <w:t xml:space="preserve"> </w:t>
      </w:r>
      <w:r>
        <w:rPr>
          <w:i/>
          <w:sz w:val="18"/>
          <w:szCs w:val="18"/>
        </w:rPr>
        <w:t xml:space="preserve">stumbler</w:t>
      </w:r>
      <w:r>
        <w:rPr>
          <w:sz w:val="18"/>
          <w:szCs w:val="18"/>
        </w:rPr>
        <w:t xml:space="preserve"> </w:t>
      </w:r>
      <w:r>
        <w:rPr>
          <w:sz w:val="18"/>
          <w:szCs w:val="18"/>
        </w:rPr>
        <w:t xml:space="preserve">[</w:t>
      </w:r>
      <w:r>
        <w:rPr>
          <w:i/>
          <w:sz w:val="18"/>
          <w:szCs w:val="18"/>
        </w:rPr>
        <w:t xml:space="preserve">nichshal</w:t>
      </w:r>
      <w:r>
        <w:rPr>
          <w:sz w:val="18"/>
          <w:szCs w:val="18"/>
        </w:rPr>
        <w:t xml:space="preserve">] among them on that day shall be like David</w:t>
      </w:r>
      <w:r>
        <w:rPr>
          <w:sz w:val="18"/>
          <w:szCs w:val="18"/>
        </w:rPr>
        <w:t xml:space="preserve">”</w:t>
      </w:r>
      <w:r>
        <w:rPr>
          <w:sz w:val="18"/>
          <w:szCs w:val="18"/>
        </w:rPr>
        <w:t xml:space="preserve"> </w:t>
      </w:r>
      <w:r>
        <w:rPr>
          <w:sz w:val="18"/>
          <w:szCs w:val="18"/>
        </w:rPr>
        <w:t xml:space="preserve">— a Future promise that even the fallen attain David’s rung, which R’ Tzadok reads as the universal ascent of Knesses Yisrael to the holiness of</w:t>
      </w:r>
      <w:r>
        <w:rPr>
          <w:sz w:val="18"/>
          <w:szCs w:val="18"/>
        </w:rPr>
        <w:t xml:space="preserve"> </w:t>
      </w:r>
      <w:r>
        <w:rPr>
          <w:i/>
          <w:sz w:val="18"/>
          <w:szCs w:val="18"/>
        </w:rPr>
        <w:t xml:space="preserve">Malchus</w:t>
      </w:r>
      <w:r>
        <w:rPr>
          <w:sz w:val="18"/>
          <w:szCs w:val="18"/>
        </w:rPr>
        <w:t xml:space="preserve">.</w:t>
      </w:r>
    </w:p>
  </w:footnote>
  <w:footnote w:id="133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Shemos §10):</w:t>
      </w:r>
      <w:r>
        <w:rPr>
          <w:sz w:val="18"/>
          <w:szCs w:val="18"/>
        </w:rPr>
        <w:t xml:space="preserve"> </w:t>
      </w:r>
      <w:r>
        <w:rPr>
          <w:sz w:val="18"/>
          <w:szCs w:val="18"/>
        </w:rPr>
        <w:t xml:space="preserve">“</w:t>
      </w:r>
      <w:r>
        <w:rPr>
          <w:sz w:val="18"/>
          <w:szCs w:val="18"/>
        </w:rPr>
        <w:t xml:space="preserve">as they said [Gittin 57a],</w:t>
      </w:r>
      <w:r>
        <w:rPr>
          <w:sz w:val="18"/>
          <w:szCs w:val="18"/>
        </w:rPr>
        <w:t xml:space="preserve">”</w:t>
      </w:r>
      <w:r>
        <w:rPr>
          <w:sz w:val="18"/>
          <w:szCs w:val="18"/>
        </w:rPr>
        <w:t xml:space="preserve">come and see what is between the sinners of Israel and the prophets of the nations of the world" —</w:t>
      </w:r>
      <w:r>
        <w:rPr>
          <w:sz w:val="18"/>
          <w:szCs w:val="18"/>
        </w:rPr>
        <w:t xml:space="preserve"> </w:t>
      </w:r>
      <w:r>
        <w:rPr>
          <w:b/>
          <w:sz w:val="18"/>
          <w:szCs w:val="18"/>
        </w:rPr>
        <w:t xml:space="preserve">it comes to teach us that even such a sinner of Israel is superior to Bilaam, who was a prophet of the nations of the world.</w:t>
      </w:r>
      <w:r>
        <w:rPr>
          <w:sz w:val="18"/>
          <w:szCs w:val="18"/>
        </w:rPr>
        <w:t xml:space="preserve">" Exactly the se’if: the other nations are the</w:t>
      </w:r>
      <w:r>
        <w:rPr>
          <w:sz w:val="18"/>
          <w:szCs w:val="18"/>
        </w:rPr>
        <w:t xml:space="preserve"> </w:t>
      </w:r>
      <w:r>
        <w:rPr>
          <w:sz w:val="18"/>
          <w:szCs w:val="18"/>
        </w:rPr>
        <w:t xml:space="preserve">“</w:t>
      </w:r>
      <w:r>
        <w:rPr>
          <w:sz w:val="18"/>
          <w:szCs w:val="18"/>
        </w:rPr>
        <w:t xml:space="preserve">dross</w:t>
      </w:r>
      <w:r>
        <w:rPr>
          <w:sz w:val="18"/>
          <w:szCs w:val="18"/>
        </w:rPr>
        <w:t xml:space="preserve">”</w:t>
      </w:r>
      <w:r>
        <w:rPr>
          <w:sz w:val="18"/>
          <w:szCs w:val="18"/>
        </w:rPr>
        <w:t xml:space="preserve"> </w:t>
      </w:r>
      <w:r>
        <w:rPr>
          <w:sz w:val="18"/>
          <w:szCs w:val="18"/>
        </w:rPr>
        <w:t xml:space="preserve">of Adam’s sin, so that the lowest of Israel stands above the highest of theirs — the difference is of root, not of attainment.</w:t>
      </w:r>
    </w:p>
  </w:footnote>
  <w:footnote w:id="1334">
    <w:p>
      <w:pPr>
        <w:pStyle w:val="FootnoteText"/>
        <w:spacing w:before="0" w:after="40" w:line="240" w:lineRule="auto"/>
      </w:pPr>
      <w:r>
        <w:rPr>
          <w:rStyle w:val="FootnoteReference"/>
        </w:rPr>
        <w:footnoteRef/>
      </w:r>
      <w:r>
        <w:rPr>
          <w:sz w:val="18"/>
          <w:szCs w:val="18"/>
        </w:rPr>
        <w:t xml:space="preserve"> </w:t>
      </w:r>
      <w:r>
        <w:rPr>
          <w:b/>
          <w:sz w:val="18"/>
          <w:szCs w:val="18"/>
        </w:rPr>
        <w:t xml:space="preserve">Gittin 62a:</w:t>
      </w:r>
      <w:r>
        <w:rPr>
          <w:sz w:val="18"/>
          <w:szCs w:val="18"/>
        </w:rPr>
        <w:t xml:space="preserve"> </w:t>
      </w:r>
      <w:r>
        <w:rPr>
          <w:sz w:val="18"/>
          <w:szCs w:val="18"/>
        </w:rPr>
        <w:t xml:space="preserve">When Geneiva passed Rav Huna and Rav Chisda, he greeted them,</w:t>
      </w:r>
      <w:r>
        <w:rPr>
          <w:sz w:val="18"/>
          <w:szCs w:val="18"/>
        </w:rPr>
        <w:t xml:space="preserve"> </w:t>
      </w:r>
      <w:r>
        <w:rPr>
          <w:sz w:val="18"/>
          <w:szCs w:val="18"/>
        </w:rPr>
        <w:t xml:space="preserve">“</w:t>
      </w:r>
      <w:r>
        <w:rPr>
          <w:sz w:val="18"/>
          <w:szCs w:val="18"/>
        </w:rPr>
        <w:t xml:space="preserve">Peace upon you, kings!</w:t>
      </w:r>
      <w:r>
        <w:rPr>
          <w:sz w:val="18"/>
          <w:szCs w:val="18"/>
        </w:rPr>
        <w:t xml:space="preserve">”</w:t>
      </w:r>
      <w:r>
        <w:rPr>
          <w:sz w:val="18"/>
          <w:szCs w:val="18"/>
        </w:rPr>
        <w:t xml:space="preserve"> </w:t>
      </w:r>
      <w:r>
        <w:rPr>
          <w:sz w:val="18"/>
          <w:szCs w:val="18"/>
        </w:rPr>
        <w:t xml:space="preserve">They asked,</w:t>
      </w:r>
      <w:r>
        <w:rPr>
          <w:sz w:val="18"/>
          <w:szCs w:val="18"/>
        </w:rPr>
        <w:t xml:space="preserve"> </w:t>
      </w:r>
      <w:r>
        <w:rPr>
          <w:sz w:val="18"/>
          <w:szCs w:val="18"/>
        </w:rPr>
        <w:t xml:space="preserve">“</w:t>
      </w:r>
      <w:r>
        <w:rPr>
          <w:sz w:val="18"/>
          <w:szCs w:val="18"/>
        </w:rPr>
        <w:t xml:space="preserve">From where [do you know] that the Rabbis are called kings?</w:t>
      </w:r>
      <w:r>
        <w:rPr>
          <w:sz w:val="18"/>
          <w:szCs w:val="18"/>
        </w:rPr>
        <w:t xml:space="preserve">”</w:t>
      </w:r>
      <w:r>
        <w:rPr>
          <w:sz w:val="18"/>
          <w:szCs w:val="18"/>
        </w:rPr>
        <w:t xml:space="preserve"> </w:t>
      </w:r>
      <w:r>
        <w:rPr>
          <w:sz w:val="18"/>
          <w:szCs w:val="18"/>
        </w:rPr>
        <w:t xml:space="preserve">He answered,</w:t>
      </w:r>
      <w:r>
        <w:rPr>
          <w:sz w:val="18"/>
          <w:szCs w:val="18"/>
        </w:rPr>
        <w:t xml:space="preserve"> </w:t>
      </w:r>
      <w:r>
        <w:rPr>
          <w:sz w:val="18"/>
          <w:szCs w:val="18"/>
        </w:rPr>
        <w:t xml:space="preserve">“</w:t>
      </w:r>
      <w:r>
        <w:rPr>
          <w:sz w:val="18"/>
          <w:szCs w:val="18"/>
        </w:rPr>
        <w:t xml:space="preserve">As it is written,</w:t>
      </w:r>
      <w:r>
        <w:rPr>
          <w:sz w:val="18"/>
          <w:szCs w:val="18"/>
        </w:rPr>
        <w:t xml:space="preserve"> </w:t>
      </w:r>
      <w:r>
        <w:rPr>
          <w:sz w:val="18"/>
          <w:szCs w:val="18"/>
        </w:rPr>
        <w:t xml:space="preserve">‘</w:t>
      </w:r>
      <w:r>
        <w:rPr>
          <w:sz w:val="18"/>
          <w:szCs w:val="18"/>
        </w:rPr>
        <w:t xml:space="preserve">By me kings reign</w:t>
      </w:r>
      <w:r>
        <w:rPr>
          <w:sz w:val="18"/>
          <w:szCs w:val="18"/>
        </w:rPr>
        <w:t xml:space="preserve">’</w:t>
      </w:r>
      <w:r>
        <w:rPr>
          <w:sz w:val="18"/>
          <w:szCs w:val="18"/>
        </w:rPr>
        <w:t xml:space="preserve"> </w:t>
      </w:r>
      <w:r>
        <w:rPr>
          <w:sz w:val="18"/>
          <w:szCs w:val="18"/>
        </w:rPr>
        <w:t xml:space="preserve">(Mishlei 8:15)</w:t>
      </w:r>
      <w:r>
        <w:rPr>
          <w:sz w:val="18"/>
          <w:szCs w:val="18"/>
        </w:rPr>
        <w:t xml:space="preserve">”</w:t>
      </w:r>
      <w:r>
        <w:rPr>
          <w:sz w:val="18"/>
          <w:szCs w:val="18"/>
        </w:rPr>
        <w:t xml:space="preserve"> </w:t>
      </w:r>
      <w:r>
        <w:rPr>
          <w:sz w:val="18"/>
          <w:szCs w:val="18"/>
        </w:rPr>
        <w:t xml:space="preserve">— i.e., through the Torah. Hence</w:t>
      </w:r>
      <w:r>
        <w:rPr>
          <w:sz w:val="18"/>
          <w:szCs w:val="18"/>
        </w:rPr>
        <w:t xml:space="preserve"> </w:t>
      </w:r>
      <w:r>
        <w:rPr>
          <w:sz w:val="18"/>
          <w:szCs w:val="18"/>
        </w:rPr>
        <w:t xml:space="preserve">“</w:t>
      </w:r>
      <w:r>
        <w:rPr>
          <w:sz w:val="18"/>
          <w:szCs w:val="18"/>
        </w:rPr>
        <w:t xml:space="preserve">who are kings? — the Rabbis</w:t>
      </w:r>
      <w:r>
        <w:rPr>
          <w:sz w:val="18"/>
          <w:szCs w:val="18"/>
        </w:rPr>
        <w:t xml:space="preserve">”</w:t>
      </w:r>
      <w:r>
        <w:rPr>
          <w:sz w:val="18"/>
          <w:szCs w:val="18"/>
        </w:rPr>
        <w:t xml:space="preserve">: the wilderness generation would have needed no king but the Torah-authority of its Sages.</w:t>
      </w:r>
    </w:p>
  </w:footnote>
  <w:footnote w:id="1335">
    <w:p>
      <w:pPr>
        <w:pStyle w:val="FootnoteText"/>
        <w:spacing w:before="0" w:after="40" w:line="240" w:lineRule="auto"/>
      </w:pPr>
      <w:r>
        <w:rPr>
          <w:rStyle w:val="FootnoteReference"/>
        </w:rPr>
        <w:footnoteRef/>
      </w:r>
      <w:r>
        <w:rPr>
          <w:sz w:val="18"/>
          <w:szCs w:val="18"/>
        </w:rPr>
        <w:t xml:space="preserve"> </w:t>
      </w:r>
      <w:r>
        <w:rPr>
          <w:b/>
          <w:sz w:val="18"/>
          <w:szCs w:val="18"/>
        </w:rPr>
        <w:t xml:space="preserve">‪The gematria:‬</w:t>
      </w:r>
      <w:r>
        <w:rPr>
          <w:sz w:val="18"/>
          <w:szCs w:val="18"/>
        </w:rPr>
        <w:t xml:space="preserve"> </w:t>
      </w:r>
      <w:r>
        <w:rPr>
          <w:b/>
          <w:sz w:val="18"/>
          <w:szCs w:val="18"/>
        </w:rPr>
        <w:t xml:space="preserve">דוד</w:t>
      </w:r>
      <w:r>
        <w:rPr>
          <w:sz w:val="18"/>
          <w:szCs w:val="18"/>
        </w:rPr>
        <w:t xml:space="preserve"> </w:t>
      </w:r>
      <w:r>
        <w:rPr>
          <w:sz w:val="18"/>
          <w:szCs w:val="18"/>
        </w:rPr>
        <w:t xml:space="preserve">‪(David) = 14,‬</w:t>
      </w:r>
      <w:r>
        <w:rPr>
          <w:sz w:val="18"/>
          <w:szCs w:val="18"/>
        </w:rPr>
        <w:t xml:space="preserve"> </w:t>
      </w:r>
      <w:r>
        <w:rPr>
          <w:b/>
          <w:sz w:val="18"/>
          <w:szCs w:val="18"/>
        </w:rPr>
        <w:t xml:space="preserve">משה</w:t>
      </w:r>
      <w:r>
        <w:rPr>
          <w:sz w:val="18"/>
          <w:szCs w:val="18"/>
        </w:rPr>
        <w:t xml:space="preserve"> </w:t>
      </w:r>
      <w:r>
        <w:rPr>
          <w:sz w:val="18"/>
          <w:szCs w:val="18"/>
        </w:rPr>
        <w:t xml:space="preserve">‪(Moshe) = 345, together 359;‬</w:t>
      </w:r>
      <w:r>
        <w:rPr>
          <w:sz w:val="18"/>
          <w:szCs w:val="18"/>
        </w:rPr>
        <w:t xml:space="preserve"> </w:t>
      </w:r>
      <w:r>
        <w:rPr>
          <w:b/>
          <w:sz w:val="18"/>
          <w:szCs w:val="18"/>
        </w:rPr>
        <w:t xml:space="preserve">משיח</w:t>
      </w:r>
      <w:r>
        <w:rPr>
          <w:sz w:val="18"/>
          <w:szCs w:val="18"/>
        </w:rPr>
        <w:t xml:space="preserve"> </w:t>
      </w:r>
      <w:r>
        <w:rPr>
          <w:sz w:val="18"/>
          <w:szCs w:val="18"/>
        </w:rPr>
        <w:t xml:space="preserve">‪(Mashiach) = 358, and with the</w:t>
      </w:r>
      <w:r>
        <w:rPr>
          <w:sz w:val="18"/>
          <w:szCs w:val="18"/>
        </w:rPr>
        <w:t xml:space="preserve"> </w:t>
      </w:r>
      <w:r>
        <w:rPr>
          <w:i/>
          <w:sz w:val="18"/>
          <w:szCs w:val="18"/>
        </w:rPr>
        <w:t xml:space="preserve">kollel</w:t>
      </w:r>
      <w:r>
        <w:rPr>
          <w:sz w:val="18"/>
          <w:szCs w:val="18"/>
        </w:rPr>
        <w:t xml:space="preserve"> </w:t>
      </w:r>
      <w:r>
        <w:rPr>
          <w:sz w:val="18"/>
          <w:szCs w:val="18"/>
        </w:rPr>
        <w:t xml:space="preserve">(adding one for the whole) = 359. Hence</w:t>
      </w:r>
      <w:r>
        <w:rPr>
          <w:sz w:val="18"/>
          <w:szCs w:val="18"/>
        </w:rPr>
        <w:t xml:space="preserve"> </w:t>
      </w:r>
      <w:r>
        <w:rPr>
          <w:sz w:val="18"/>
          <w:szCs w:val="18"/>
        </w:rPr>
        <w:t xml:space="preserve">“</w:t>
      </w:r>
      <w:r>
        <w:rPr>
          <w:sz w:val="18"/>
          <w:szCs w:val="18"/>
        </w:rPr>
        <w:t xml:space="preserve">David Moshe</w:t>
      </w:r>
      <w:r>
        <w:rPr>
          <w:sz w:val="18"/>
          <w:szCs w:val="18"/>
        </w:rPr>
        <w:t xml:space="preserve">”</w:t>
      </w:r>
      <w:r>
        <w:rPr>
          <w:sz w:val="18"/>
          <w:szCs w:val="18"/>
        </w:rPr>
        <w:t xml:space="preserve"> </w:t>
      </w:r>
      <w:r>
        <w:rPr>
          <w:sz w:val="18"/>
          <w:szCs w:val="18"/>
        </w:rPr>
        <w:t xml:space="preserve">equals</w:t>
      </w:r>
      <w:r>
        <w:rPr>
          <w:sz w:val="18"/>
          <w:szCs w:val="18"/>
        </w:rPr>
        <w:t xml:space="preserve"> </w:t>
      </w:r>
      <w:r>
        <w:rPr>
          <w:sz w:val="18"/>
          <w:szCs w:val="18"/>
        </w:rPr>
        <w:t xml:space="preserve">“</w:t>
      </w:r>
      <w:r>
        <w:rPr>
          <w:sz w:val="18"/>
          <w:szCs w:val="18"/>
        </w:rPr>
        <w:t xml:space="preserve">Mashiach</w:t>
      </w:r>
      <w:r>
        <w:rPr>
          <w:sz w:val="18"/>
          <w:szCs w:val="18"/>
        </w:rPr>
        <w:t xml:space="preserve">”</w:t>
      </w:r>
      <w:r>
        <w:rPr>
          <w:sz w:val="18"/>
          <w:szCs w:val="18"/>
        </w:rPr>
        <w:t xml:space="preserve"> </w:t>
      </w:r>
      <w:r>
        <w:rPr>
          <w:sz w:val="18"/>
          <w:szCs w:val="18"/>
        </w:rPr>
        <w:t xml:space="preserve">— expressing that Mashiach’s soul unites the powers of both.‬</w:t>
      </w:r>
    </w:p>
  </w:footnote>
  <w:footnote w:id="1336">
    <w:p>
      <w:pPr>
        <w:pStyle w:val="FootnoteText"/>
        <w:spacing w:before="0" w:after="40" w:line="240" w:lineRule="auto"/>
      </w:pPr>
      <w:r>
        <w:rPr>
          <w:rStyle w:val="FootnoteReference"/>
        </w:rPr>
        <w:footnoteRef/>
      </w:r>
      <w:r>
        <w:rPr>
          <w:sz w:val="18"/>
          <w:szCs w:val="18"/>
        </w:rPr>
        <w:t xml:space="preserve"> </w:t>
      </w:r>
      <w:r>
        <w:rPr>
          <w:b/>
          <w:sz w:val="18"/>
          <w:szCs w:val="18"/>
        </w:rPr>
        <w:t xml:space="preserve">Berachos 34b:</w:t>
      </w:r>
      <w:r>
        <w:rPr>
          <w:sz w:val="18"/>
          <w:szCs w:val="18"/>
        </w:rPr>
        <w:t xml:space="preserve"> </w:t>
      </w:r>
      <w:r>
        <w:rPr>
          <w:sz w:val="18"/>
          <w:szCs w:val="18"/>
        </w:rPr>
        <w:t xml:space="preserve">“</w:t>
      </w:r>
      <w:r>
        <w:rPr>
          <w:sz w:val="18"/>
          <w:szCs w:val="18"/>
        </w:rPr>
        <w:t xml:space="preserve">In the place where masters of teshuvah stand, the wholly righteous cannot stand.</w:t>
      </w:r>
      <w:r>
        <w:rPr>
          <w:sz w:val="18"/>
          <w:szCs w:val="18"/>
        </w:rPr>
        <w:t xml:space="preserve">”</w:t>
      </w:r>
      <w:r>
        <w:rPr>
          <w:sz w:val="18"/>
          <w:szCs w:val="18"/>
        </w:rPr>
        <w:t xml:space="preserve"> </w:t>
      </w:r>
      <w:r>
        <w:rPr>
          <w:sz w:val="18"/>
          <w:szCs w:val="18"/>
        </w:rPr>
        <w:t xml:space="preserve">The very fall and return reach a depth the never-fallen tzaddik never touches — so that the sin, once rectified, becomes the ladder to a higher rung, which is R’ Tzadok’s</w:t>
      </w:r>
      <w:r>
        <w:rPr>
          <w:sz w:val="18"/>
          <w:szCs w:val="18"/>
        </w:rPr>
        <w:t xml:space="preserve"> </w:t>
      </w:r>
      <w:r>
        <w:rPr>
          <w:sz w:val="18"/>
          <w:szCs w:val="18"/>
        </w:rPr>
        <w:t xml:space="preserve">“</w:t>
      </w:r>
      <w:r>
        <w:rPr>
          <w:sz w:val="18"/>
          <w:szCs w:val="18"/>
        </w:rPr>
        <w:t xml:space="preserve">all is for the good.</w:t>
      </w:r>
      <w:r>
        <w:rPr>
          <w:sz w:val="18"/>
          <w:szCs w:val="18"/>
        </w:rPr>
        <w:t xml:space="preserve">”</w:t>
      </w:r>
    </w:p>
  </w:footnote>
  <w:footnote w:id="133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§14):</w:t>
      </w:r>
      <w:r>
        <w:rPr>
          <w:sz w:val="18"/>
          <w:szCs w:val="18"/>
        </w:rPr>
        <w:t xml:space="preserve"> </w:t>
      </w:r>
      <w:r>
        <w:rPr>
          <w:sz w:val="18"/>
          <w:szCs w:val="18"/>
        </w:rPr>
        <w:t xml:space="preserve">“</w:t>
      </w:r>
      <w:r>
        <w:rPr>
          <w:b/>
          <w:sz w:val="18"/>
          <w:szCs w:val="18"/>
        </w:rPr>
        <w:t xml:space="preserve">and Eliyahu is the last Kohen, who will teach all the secrets of the Oral Torah to Israel before the coming of the World to Come</w:t>
      </w:r>
      <w:r>
        <w:rPr>
          <w:sz w:val="18"/>
          <w:szCs w:val="18"/>
        </w:rPr>
        <w:t xml:space="preserve">; and afterward there will be</w:t>
      </w:r>
      <w:r>
        <w:rPr>
          <w:sz w:val="18"/>
          <w:szCs w:val="18"/>
        </w:rPr>
        <w:t xml:space="preserve"> </w:t>
      </w:r>
      <w:r>
        <w:rPr>
          <w:b/>
          <w:sz w:val="18"/>
          <w:szCs w:val="18"/>
        </w:rPr>
        <w:t xml:space="preserve">the two Mashiachs — Mashiach ben Yosef</w:t>
      </w:r>
      <w:r>
        <w:rPr>
          <w:sz w:val="18"/>
          <w:szCs w:val="18"/>
        </w:rPr>
        <w:t xml:space="preserve"> </w:t>
      </w:r>
      <w:r>
        <w:rPr>
          <w:sz w:val="18"/>
          <w:szCs w:val="18"/>
        </w:rPr>
        <w:t xml:space="preserve">[and Mashiach ben David].</w:t>
      </w:r>
      <w:r>
        <w:rPr>
          <w:sz w:val="18"/>
          <w:szCs w:val="18"/>
        </w:rPr>
        <w:t xml:space="preserve">”</w:t>
      </w:r>
      <w:r>
        <w:rPr>
          <w:sz w:val="18"/>
          <w:szCs w:val="18"/>
        </w:rPr>
        <w:t xml:space="preserve"> </w:t>
      </w:r>
      <w:r>
        <w:rPr>
          <w:sz w:val="18"/>
          <w:szCs w:val="18"/>
        </w:rPr>
        <w:t xml:space="preserve">Exactly the se’if’s seventh elevation: the final rung is not a solitary act but an ordered sequence — a last teacher, then the two anointed ones who bring the six extremities into actuality.</w:t>
      </w:r>
    </w:p>
  </w:footnote>
  <w:footnote w:id="1339">
    <w:p>
      <w:pPr>
        <w:pStyle w:val="FootnoteText"/>
        <w:spacing w:before="0" w:after="40" w:line="240" w:lineRule="auto"/>
      </w:pPr>
      <w:r>
        <w:rPr>
          <w:rStyle w:val="FootnoteReference"/>
        </w:rPr>
        <w:footnoteRef/>
      </w:r>
      <w:r>
        <w:rPr>
          <w:sz w:val="18"/>
          <w:szCs w:val="18"/>
        </w:rPr>
        <w:t xml:space="preserve"> </w:t>
      </w:r>
      <w:r>
        <w:rPr>
          <w:b/>
          <w:sz w:val="18"/>
          <w:szCs w:val="18"/>
        </w:rPr>
        <w:t xml:space="preserve">Cf.</w:t>
      </w:r>
      <w:r>
        <w:rPr>
          <w:sz w:val="18"/>
          <w:szCs w:val="18"/>
        </w:rPr>
        <w:t xml:space="preserve"> </w:t>
      </w:r>
      <w:r>
        <w:rPr>
          <w:sz w:val="18"/>
          <w:szCs w:val="18"/>
        </w:rPr>
        <w:t xml:space="preserve">R’ Tzadok’s own framing in</w:t>
      </w:r>
      <w:r>
        <w:rPr>
          <w:sz w:val="18"/>
          <w:szCs w:val="18"/>
        </w:rPr>
        <w:t xml:space="preserve"> </w:t>
      </w:r>
      <w:r>
        <w:rPr>
          <w:b/>
          <w:sz w:val="18"/>
          <w:szCs w:val="18"/>
        </w:rPr>
        <w:t xml:space="preserve">Takanas HaShavin, Siman 1</w:t>
      </w:r>
      <w:r>
        <w:rPr>
          <w:sz w:val="18"/>
          <w:szCs w:val="18"/>
        </w:rPr>
        <w:t xml:space="preserve">, where the seven statements in praise of teshuvah (Yoma 86a) are aligned with the seven lower</w:t>
      </w:r>
      <w:r>
        <w:rPr>
          <w:sz w:val="18"/>
          <w:szCs w:val="18"/>
        </w:rPr>
        <w:t xml:space="preserve"> </w:t>
      </w:r>
      <w:r>
        <w:rPr>
          <w:i/>
          <w:sz w:val="18"/>
          <w:szCs w:val="18"/>
        </w:rPr>
        <w:t xml:space="preserve">sefiros</w:t>
      </w:r>
      <w:r>
        <w:rPr>
          <w:sz w:val="18"/>
          <w:szCs w:val="18"/>
        </w:rPr>
        <w:t xml:space="preserve"> </w:t>
      </w:r>
      <w:r>
        <w:rPr>
          <w:sz w:val="18"/>
          <w:szCs w:val="18"/>
        </w:rPr>
        <w:t xml:space="preserve">(Chesed through Malchus) — the seventh,</w:t>
      </w:r>
      <w:r>
        <w:rPr>
          <w:sz w:val="18"/>
          <w:szCs w:val="18"/>
        </w:rPr>
        <w:t xml:space="preserve"> </w:t>
      </w:r>
      <w:r>
        <w:rPr>
          <w:i/>
          <w:sz w:val="18"/>
          <w:szCs w:val="18"/>
        </w:rPr>
        <w:t xml:space="preserve">Malchus</w:t>
      </w:r>
      <w:r>
        <w:rPr>
          <w:sz w:val="18"/>
          <w:szCs w:val="18"/>
        </w:rPr>
        <w:t xml:space="preserve"> </w:t>
      </w:r>
      <w:r>
        <w:rPr>
          <w:sz w:val="18"/>
          <w:szCs w:val="18"/>
        </w:rPr>
        <w:t xml:space="preserve">(David), being the rung that brings the six</w:t>
      </w:r>
      <w:r>
        <w:rPr>
          <w:sz w:val="18"/>
          <w:szCs w:val="18"/>
        </w:rPr>
        <w:t xml:space="preserve"> </w:t>
      </w:r>
      <w:r>
        <w:rPr>
          <w:sz w:val="18"/>
          <w:szCs w:val="18"/>
        </w:rPr>
        <w:t xml:space="preserve">“</w:t>
      </w:r>
      <w:r>
        <w:rPr>
          <w:sz w:val="18"/>
          <w:szCs w:val="18"/>
        </w:rPr>
        <w:t xml:space="preserve">extremities</w:t>
      </w:r>
      <w:r>
        <w:rPr>
          <w:sz w:val="18"/>
          <w:szCs w:val="18"/>
        </w:rPr>
        <w:t xml:space="preserve">”</w:t>
      </w:r>
      <w:r>
        <w:rPr>
          <w:sz w:val="18"/>
          <w:szCs w:val="18"/>
        </w:rPr>
        <w:t xml:space="preserve"> </w:t>
      </w:r>
      <w:r>
        <w:rPr>
          <w:sz w:val="18"/>
          <w:szCs w:val="18"/>
        </w:rPr>
        <w:t xml:space="preserve">into actuality, as here.</w:t>
      </w:r>
    </w:p>
  </w:footnote>
  <w:footnote w:id="134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§23):</w:t>
      </w:r>
      <w:r>
        <w:rPr>
          <w:sz w:val="18"/>
          <w:szCs w:val="18"/>
        </w:rPr>
        <w:t xml:space="preserve"> </w:t>
      </w:r>
      <w:r>
        <w:rPr>
          <w:sz w:val="18"/>
          <w:szCs w:val="18"/>
        </w:rPr>
        <w:t xml:space="preserve">“</w:t>
      </w:r>
      <w:r>
        <w:rPr>
          <w:b/>
          <w:sz w:val="18"/>
          <w:szCs w:val="18"/>
        </w:rPr>
        <w:t xml:space="preserve">and so in the Future the two Mashiachs will come — Mashiach ben Yosef, who will clarify all Israel</w:t>
      </w:r>
      <w:r>
        <w:rPr>
          <w:sz w:val="18"/>
          <w:szCs w:val="18"/>
        </w:rPr>
        <w:t xml:space="preserve">”</w:t>
      </w:r>
      <w:r>
        <w:rPr>
          <w:sz w:val="18"/>
          <w:szCs w:val="18"/>
        </w:rPr>
        <w:t xml:space="preserve"> </w:t>
      </w:r>
      <w:r>
        <w:rPr>
          <w:sz w:val="18"/>
          <w:szCs w:val="18"/>
        </w:rPr>
        <w:t xml:space="preserve">Exactly the se’if: the seventh rung that</w:t>
      </w:r>
      <w:r>
        <w:rPr>
          <w:sz w:val="18"/>
          <w:szCs w:val="18"/>
        </w:rPr>
        <w:t xml:space="preserve"> </w:t>
      </w:r>
      <w:r>
        <w:rPr>
          <w:sz w:val="18"/>
          <w:szCs w:val="18"/>
        </w:rPr>
        <w:t xml:space="preserve">“</w:t>
      </w:r>
      <w:r>
        <w:rPr>
          <w:sz w:val="18"/>
          <w:szCs w:val="18"/>
        </w:rPr>
        <w:t xml:space="preserve">forgives the whole world entire</w:t>
      </w:r>
      <w:r>
        <w:rPr>
          <w:sz w:val="18"/>
          <w:szCs w:val="18"/>
        </w:rPr>
        <w:t xml:space="preserve">”</w:t>
      </w:r>
      <w:r>
        <w:rPr>
          <w:sz w:val="18"/>
          <w:szCs w:val="18"/>
        </w:rPr>
        <w:t xml:space="preserve"> </w:t>
      </w:r>
      <w:r>
        <w:rPr>
          <w:sz w:val="18"/>
          <w:szCs w:val="18"/>
        </w:rPr>
        <w:t xml:space="preserve">is a work of clarification performed upon all Israel together, not a pardon granted to each separately.</w:t>
      </w:r>
    </w:p>
    <w:p>
      <w:pPr>
        <w:pStyle w:val="FootnoteText"/>
        <w:spacing w:before="0" w:after="40" w:line="240" w:lineRule="auto"/>
      </w:pPr>
      <w:r>
        <w:rPr>
          <w:b/>
          <w:sz w:val="18"/>
          <w:szCs w:val="18"/>
        </w:rPr>
        <w:t xml:space="preserve">Izhbitz-Radzin culmination - Tiferet Yosef, Hoshana Rabba 4: </w:t>
      </w:r>
      <w:r>
        <w:rPr>
          <w:sz w:val="18"/>
          <w:szCs w:val="18"/>
        </w:rPr>
        <w:t>Tiferet Yosef describes David's distinctive middah in language that almost states the conclusion of this siman. David refuses to take personal spiritual force even from his own mesirus nefesh; he returns the power of avodah itself to Hashem and recognizes that 'all his strength and all the strength of his service is entirely from Hashem.' From that radical bittul, R. Yosef explains, a new capacity emerges: one who does not appropriate even his own righteousness can 'give a place to the whole creation' and can find a defense even for those whose deeds appeared until now to be without light. If another did not serve as he should have, the fully surrendered Davidic consciousness can see the question of the power and illumination that Heaven gave him, without thereby calling darkness light. He connects this to the aravah, which has neither taste nor fragrance yet is destined to give fragrance, and finally to Mashiach's title 'bar nafli': why call him the son of falling rather than the son of rising? Because 'through his falling, by nullifying himself to Hashem, he raises the whole creation.' This is an exceptionally close Izhbitz-Radzin parallel to R' Tzadok's seventh greatness of teshuvah. The single Davidic soul does not save the world by becoming the most self-assertive spiritual individual; precisely through complete bittul it becomes capacious enough to carry the whole komah. The forgiveness of all is therefore the expansion of teshuvah to its Malchus-form: no private possession remains, even of one's own avodah, and the returning individual becomes a vessel through which the entire creation can be stood again before Hashem.</w:t>
      </w:r>
    </w:p>
  </w:footnote>
  <w:footnote w:id="1341">
    <w:p>
      <w:pPr>
        <w:pStyle w:val="FootnoteText"/>
        <w:spacing w:before="0" w:after="40" w:line="240" w:lineRule="auto"/>
      </w:pPr>
      <w:r>
        <w:rPr>
          <w:rStyle w:val="FootnoteReference"/>
        </w:rPr>
        <w:footnoteRef/>
      </w:r>
      <w:r>
        <w:rPr>
          <w:sz w:val="18"/>
          <w:szCs w:val="18"/>
        </w:rPr>
        <w:t xml:space="preserve"> </w:t>
      </w:r>
      <w:r>
        <w:rPr>
          <w:b/>
          <w:sz w:val="18"/>
          <w:szCs w:val="18"/>
        </w:rPr>
        <w:t xml:space="preserve">Sukkah 52a</w:t>
      </w:r>
      <w:r>
        <w:rPr>
          <w:sz w:val="18"/>
          <w:szCs w:val="18"/>
        </w:rPr>
        <w:t xml:space="preserve"> </w:t>
      </w:r>
      <w:r>
        <w:rPr>
          <w:sz w:val="18"/>
          <w:szCs w:val="18"/>
        </w:rPr>
        <w:t xml:space="preserve">(</w:t>
      </w:r>
      <w:r>
        <w:rPr>
          <w:sz w:val="18"/>
          <w:szCs w:val="18"/>
        </w:rPr>
        <w:t xml:space="preserve">“</w:t>
      </w:r>
      <w:r>
        <w:rPr>
          <w:sz w:val="18"/>
          <w:szCs w:val="18"/>
        </w:rPr>
        <w:t xml:space="preserve">God will slaughter the evil inclination</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R’ Yehuda expounded: In the Future, the Holy One will bring the evil inclination and slaughter it in the presence of the righteous and in the presence of the wicked. To the righteous it appears as a high mountain, and to the wicked as a strand of hair; these weep and those weep — the righteous weep and say,</w:t>
      </w:r>
      <w:r>
        <w:rPr>
          <w:i/>
          <w:sz w:val="18"/>
          <w:szCs w:val="18"/>
        </w:rPr>
        <w:t xml:space="preserve"> </w:t>
      </w:r>
      <w:r>
        <w:rPr>
          <w:i/>
          <w:sz w:val="18"/>
          <w:szCs w:val="18"/>
        </w:rPr>
        <w:t xml:space="preserve">‘</w:t>
      </w:r>
      <w:r>
        <w:rPr>
          <w:i/>
          <w:sz w:val="18"/>
          <w:szCs w:val="18"/>
        </w:rPr>
        <w:t xml:space="preserve">How were we able to overcome so high a mountain?</w:t>
      </w:r>
      <w:r>
        <w:rPr>
          <w:i/>
          <w:sz w:val="18"/>
          <w:szCs w:val="18"/>
        </w:rPr>
        <w:t xml:space="preserve">’</w:t>
      </w:r>
      <w:r>
        <w:rPr>
          <w:i/>
          <w:sz w:val="18"/>
          <w:szCs w:val="18"/>
        </w:rPr>
        <w:t xml:space="preserve">, and the wicked weep and say,</w:t>
      </w:r>
      <w:r>
        <w:rPr>
          <w:i/>
          <w:sz w:val="18"/>
          <w:szCs w:val="18"/>
        </w:rPr>
        <w:t xml:space="preserve"> </w:t>
      </w:r>
      <w:r>
        <w:rPr>
          <w:i/>
          <w:sz w:val="18"/>
          <w:szCs w:val="18"/>
        </w:rPr>
        <w:t xml:space="preserve">‘</w:t>
      </w:r>
      <w:r>
        <w:rPr>
          <w:i/>
          <w:sz w:val="18"/>
          <w:szCs w:val="18"/>
        </w:rPr>
        <w:t xml:space="preserve">How were we unable to overcome this strand of hair?</w:t>
      </w:r>
      <w:r>
        <w:rPr>
          <w:i/>
          <w:sz w:val="18"/>
          <w:szCs w:val="18"/>
        </w:rPr>
        <w:t xml:space="preserve">’</w:t>
      </w:r>
      <w:r>
        <w:rPr>
          <w:sz w:val="18"/>
          <w:szCs w:val="18"/>
        </w:rPr>
        <w:t xml:space="preserve">”</w:t>
      </w:r>
      <w:r>
        <w:rPr>
          <w:sz w:val="18"/>
          <w:szCs w:val="18"/>
        </w:rPr>
        <w:t xml:space="preserve"> </w:t>
      </w:r>
      <w:r>
        <w:rPr>
          <w:sz w:val="18"/>
          <w:szCs w:val="18"/>
        </w:rPr>
        <w:t xml:space="preserve">Meforshim: Rashi — with the yetzer’s slaughter, evil is abolished from the world; its true measure is unmasked at last — a mountain to those who conquered it, a mere thread to those it enslaved. R’ Tzadok’s use: this is the seventh and final elevation of teshuvah — when the individual of David’s seed repents in the fullest expansion of teshuvah’s power,</w:t>
      </w:r>
      <w:r>
        <w:rPr>
          <w:sz w:val="18"/>
          <w:szCs w:val="18"/>
        </w:rPr>
        <w:t xml:space="preserve"> </w:t>
      </w:r>
      <w:r>
        <w:rPr>
          <w:sz w:val="18"/>
          <w:szCs w:val="18"/>
        </w:rPr>
        <w:t xml:space="preserve">“</w:t>
      </w:r>
      <w:r>
        <w:rPr>
          <w:sz w:val="18"/>
          <w:szCs w:val="18"/>
        </w:rPr>
        <w:t xml:space="preserve">death will be wholly swallowed up</w:t>
      </w:r>
      <w:r>
        <w:rPr>
          <w:sz w:val="18"/>
          <w:szCs w:val="18"/>
        </w:rPr>
        <w:t xml:space="preserve">”</w:t>
      </w:r>
      <w:r>
        <w:rPr>
          <w:sz w:val="18"/>
          <w:szCs w:val="18"/>
        </w:rPr>
        <w:t xml:space="preserve"> </w:t>
      </w:r>
      <w:r>
        <w:rPr>
          <w:sz w:val="18"/>
          <w:szCs w:val="18"/>
        </w:rPr>
        <w:t xml:space="preserve">(Yeshayah 25:8) and</w:t>
      </w:r>
      <w:r>
        <w:rPr>
          <w:sz w:val="18"/>
          <w:szCs w:val="18"/>
        </w:rPr>
        <w:t xml:space="preserve"> </w:t>
      </w:r>
      <w:r>
        <w:rPr>
          <w:sz w:val="18"/>
          <w:szCs w:val="18"/>
        </w:rPr>
        <w:t xml:space="preserve">“</w:t>
      </w:r>
      <w:r>
        <w:rPr>
          <w:sz w:val="18"/>
          <w:szCs w:val="18"/>
        </w:rPr>
        <w:t xml:space="preserve">the evil inclination will cease from the world,</w:t>
      </w:r>
      <w:r>
        <w:rPr>
          <w:sz w:val="18"/>
          <w:szCs w:val="18"/>
        </w:rPr>
        <w:t xml:space="preserve">”</w:t>
      </w:r>
      <w:r>
        <w:rPr>
          <w:sz w:val="18"/>
          <w:szCs w:val="18"/>
        </w:rPr>
        <w:t xml:space="preserve"> </w:t>
      </w:r>
      <w:r>
        <w:rPr>
          <w:sz w:val="18"/>
          <w:szCs w:val="18"/>
        </w:rPr>
        <w:t xml:space="preserve">and it is the day of which is said,</w:t>
      </w:r>
      <w:r>
        <w:rPr>
          <w:sz w:val="18"/>
          <w:szCs w:val="18"/>
        </w:rPr>
        <w:t xml:space="preserve"> </w:t>
      </w:r>
      <w:r>
        <w:rPr>
          <w:sz w:val="18"/>
          <w:szCs w:val="18"/>
        </w:rPr>
        <w:t xml:space="preserve">“</w:t>
      </w:r>
      <w:r>
        <w:rPr>
          <w:sz w:val="18"/>
          <w:szCs w:val="18"/>
        </w:rPr>
        <w:t xml:space="preserve">the iniquity of Israel shall be sought, and there shall be none</w:t>
      </w:r>
      <w:r>
        <w:rPr>
          <w:sz w:val="18"/>
          <w:szCs w:val="18"/>
        </w:rPr>
        <w:t xml:space="preserve">”</w:t>
      </w:r>
      <w:r>
        <w:rPr>
          <w:sz w:val="18"/>
          <w:szCs w:val="18"/>
        </w:rPr>
        <w:t xml:space="preserve"> </w:t>
      </w:r>
      <w:r>
        <w:rPr>
          <w:sz w:val="18"/>
          <w:szCs w:val="18"/>
        </w:rPr>
        <w:t xml:space="preserve">(Yirmeyah 50:20).</w:t>
      </w:r>
    </w:p>
  </w:footnote>
  <w:footnote w:id="134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Lag BaOmer §8):</w:t>
      </w:r>
      <w:r>
        <w:rPr>
          <w:sz w:val="18"/>
          <w:szCs w:val="18"/>
        </w:rPr>
        <w:t xml:space="preserve"> </w:t>
      </w:r>
      <w:r>
        <w:rPr>
          <w:sz w:val="18"/>
          <w:szCs w:val="18"/>
        </w:rPr>
        <w:t xml:space="preserve">“</w:t>
      </w:r>
      <w:r>
        <w:rPr>
          <w:sz w:val="18"/>
          <w:szCs w:val="18"/>
        </w:rPr>
        <w:t xml:space="preserve">the conclusion of Shas, with the teaching of Tanna d’Bei Eliyahu, "whoever studies…</w:t>
      </w:r>
      <w:r>
        <w:rPr>
          <w:sz w:val="18"/>
          <w:szCs w:val="18"/>
        </w:rPr>
        <w:t xml:space="preserve"> </w:t>
      </w:r>
      <w:r>
        <w:rPr>
          <w:b/>
          <w:sz w:val="18"/>
          <w:szCs w:val="18"/>
        </w:rPr>
        <w:t xml:space="preserve">is assured that he is a son of the World to Come</w:t>
      </w:r>
      <w:r>
        <w:rPr>
          <w:sz w:val="18"/>
          <w:szCs w:val="18"/>
        </w:rPr>
        <w:t xml:space="preserve">"; and we have said that the meaning of "assured that he is a son of the World to Come," and not "designated for the World to Come," is</w:t>
      </w:r>
      <w:r>
        <w:rPr>
          <w:sz w:val="18"/>
          <w:szCs w:val="18"/>
        </w:rPr>
        <w:t xml:space="preserve"> </w:t>
      </w:r>
      <w:r>
        <w:rPr>
          <w:b/>
          <w:sz w:val="18"/>
          <w:szCs w:val="18"/>
        </w:rPr>
        <w:t xml:space="preserve">that he merits to taste in his lifetime a foretaste of the World to Come — that in his very lifetime he is a son of the World to Come.</w:t>
      </w:r>
      <w:r>
        <w:rPr>
          <w:sz w:val="18"/>
          <w:szCs w:val="18"/>
        </w:rPr>
        <w:t xml:space="preserve">”</w:t>
      </w:r>
      <w:r>
        <w:rPr>
          <w:sz w:val="18"/>
          <w:szCs w:val="18"/>
        </w:rPr>
        <w:t xml:space="preserve"> </w:t>
      </w:r>
      <w:r>
        <w:rPr>
          <w:sz w:val="18"/>
          <w:szCs w:val="18"/>
        </w:rPr>
        <w:t xml:space="preserve">Exactly the se’if’s seventh elevation: the final rung is not only awaited but tasted here, which is why it can be borne by an individual of David’s seed within this world.</w:t>
      </w:r>
    </w:p>
    <w:p>
      <w:pPr>
        <w:pStyle w:val="FootnoteText"/>
        <w:spacing w:before="0" w:after="40" w:line="240" w:lineRule="auto"/>
      </w:pPr>
      <w:r>
        <w:rPr>
          <w:b/>
          <w:sz w:val="18"/>
          <w:szCs w:val="18"/>
        </w:rPr>
        <w:t xml:space="preserve">Chassidic synthesis - Tiferet Shlomo, Shabbat HaGadol 4: </w:t>
      </w:r>
      <w:r>
        <w:rPr>
          <w:sz w:val="18"/>
          <w:szCs w:val="18"/>
        </w:rPr>
        <w:t>The Tiferet Shlomo identifies Mashiach with the completion of the very stature that R' Tzadok has traced from Adam through David. He notes the familiar remez Adam-David-Mashiach and calls Mashiach 'gemar hatikkun bechol komas Adam HaRishon' - the completion of the rectification of the entire stature of Adam HaRishon. The significance of this formulation is that the final redemption is not simply the arrival of an extraordinary righteous person alongside an otherwise unchanged humanity. The stature itself is what reaches tikkun. That language helps gather the preceding se'ifim of this siman into one point: all souls were included in Adam; David becomes the heart of teshuvah within the fractured historical body; Mashiach is the completed Adamic stature in which the dispersed limbs have reached their intended relation and the original life can flow without the obstruction of sin and death. It also explains why the seventh greatness of teshuvah necessarily has a universal horizon. If Mashiach were only a private tzaddik, his perfection would remain one local excellence among many. If he is the 'gemar hatikkun' of Adam's whole komah, then his Davidic teshuvah belongs by definition to the structure in which the lives of all Israel are included. R' Tzadok's conclusion - the disappearance of the yetzer and death and the inability to find Israel's sin - is therefore not an additional miracle after teshuvah; it is what the complete repair of the collective Adam means when the final limb of the historical stature has returned to its root.</w:t>
      </w:r>
    </w:p>
  </w:footnote>
  <w:footnote w:id="134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Adar II §1):</w:t>
      </w:r>
      <w:r>
        <w:rPr>
          <w:sz w:val="18"/>
          <w:szCs w:val="18"/>
        </w:rPr>
        <w:t xml:space="preserve"> </w:t>
      </w:r>
      <w:r>
        <w:rPr>
          <w:sz w:val="18"/>
          <w:szCs w:val="18"/>
        </w:rPr>
        <w:t xml:space="preserve">“</w:t>
      </w:r>
      <w:r>
        <w:rPr>
          <w:sz w:val="18"/>
          <w:szCs w:val="18"/>
        </w:rPr>
        <w:t xml:space="preserve">the Holy One said to him:</w:t>
      </w:r>
      <w:r>
        <w:rPr>
          <w:sz w:val="18"/>
          <w:szCs w:val="18"/>
        </w:rPr>
        <w:t xml:space="preserve"> </w:t>
      </w:r>
      <w:r>
        <w:rPr>
          <w:b/>
          <w:sz w:val="18"/>
          <w:szCs w:val="18"/>
        </w:rPr>
        <w:t xml:space="preserve">I have no sleep before Me</w:t>
      </w:r>
      <w:r>
        <w:rPr>
          <w:sz w:val="18"/>
          <w:szCs w:val="18"/>
        </w:rPr>
        <w:t xml:space="preserve">… and you said there is sleep before Me —</w:t>
      </w:r>
      <w:r>
        <w:rPr>
          <w:sz w:val="18"/>
          <w:szCs w:val="18"/>
        </w:rPr>
        <w:t xml:space="preserve"> </w:t>
      </w:r>
      <w:r>
        <w:rPr>
          <w:b/>
          <w:sz w:val="18"/>
          <w:szCs w:val="18"/>
        </w:rPr>
        <w:t xml:space="preserve">by your life, from within "sleep" I rouse Myself over that man and destroy him</w:t>
      </w:r>
      <w:r>
        <w:rPr>
          <w:sz w:val="18"/>
          <w:szCs w:val="18"/>
        </w:rPr>
        <w:t xml:space="preserve">, as it says,</w:t>
      </w:r>
      <w:r>
        <w:rPr>
          <w:sz w:val="18"/>
          <w:szCs w:val="18"/>
        </w:rPr>
        <w:t xml:space="preserve">”</w:t>
      </w:r>
      <w:r>
        <w:rPr>
          <w:sz w:val="18"/>
          <w:szCs w:val="18"/>
        </w:rPr>
        <w:t xml:space="preserve">and Hashem awoke as one asleep."" Exactly the se’if: what looks like a sealed and settled state is not settled at all — the very image of</w:t>
      </w:r>
      <w:r>
        <w:rPr>
          <w:sz w:val="18"/>
          <w:szCs w:val="18"/>
        </w:rPr>
        <w:t xml:space="preserve"> </w:t>
      </w:r>
      <w:r>
        <w:rPr>
          <w:sz w:val="18"/>
          <w:szCs w:val="18"/>
        </w:rPr>
        <w:t xml:space="preserve">“</w:t>
      </w:r>
      <w:r>
        <w:rPr>
          <w:sz w:val="18"/>
          <w:szCs w:val="18"/>
        </w:rPr>
        <w:t xml:space="preserve">sleep</w:t>
      </w:r>
      <w:r>
        <w:rPr>
          <w:sz w:val="18"/>
          <w:szCs w:val="18"/>
        </w:rPr>
        <w:t xml:space="preserve">”</w:t>
      </w:r>
      <w:r>
        <w:rPr>
          <w:sz w:val="18"/>
          <w:szCs w:val="18"/>
        </w:rPr>
        <w:t xml:space="preserve"> </w:t>
      </w:r>
      <w:r>
        <w:rPr>
          <w:sz w:val="18"/>
          <w:szCs w:val="18"/>
        </w:rPr>
        <w:t xml:space="preserve">is the one Scripture uses for a verdict that can still be roused and undone.</w:t>
      </w:r>
    </w:p>
  </w:footnote>
  <w:footnote w:id="1346">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17b:</w:t>
      </w:r>
      <w:r>
        <w:rPr>
          <w:sz w:val="18"/>
          <w:szCs w:val="18"/>
        </w:rPr>
        <w:t xml:space="preserve"> </w:t>
      </w:r>
      <w:r>
        <w:rPr>
          <w:sz w:val="18"/>
          <w:szCs w:val="18"/>
        </w:rPr>
        <w:t xml:space="preserve">“</w:t>
      </w:r>
      <w:r>
        <w:rPr>
          <w:sz w:val="18"/>
          <w:szCs w:val="18"/>
        </w:rPr>
        <w:t xml:space="preserve">R’ Yochanan said: Great is teshuvah, for it tears up a person’s [sealed] verdict, as it says (Yeshayah 6:10),</w:t>
      </w:r>
      <w:r>
        <w:rPr>
          <w:sz w:val="18"/>
          <w:szCs w:val="18"/>
        </w:rPr>
        <w:t xml:space="preserve"> </w:t>
      </w:r>
      <w:r>
        <w:rPr>
          <w:sz w:val="18"/>
          <w:szCs w:val="18"/>
        </w:rPr>
        <w:t xml:space="preserve">‘</w:t>
      </w:r>
      <w:r>
        <w:rPr>
          <w:sz w:val="18"/>
          <w:szCs w:val="18"/>
        </w:rPr>
        <w:t xml:space="preserve">and his heart shall understand, and he shall repent, and it shall be healed for him.</w:t>
      </w:r>
      <w:r>
        <w:rPr>
          <w:sz w:val="18"/>
          <w:szCs w:val="18"/>
        </w:rPr>
        <w:t xml:space="preserve">’</w:t>
      </w:r>
      <w:r>
        <w:rPr>
          <w:sz w:val="18"/>
          <w:szCs w:val="18"/>
        </w:rPr>
        <w:t xml:space="preserve"> </w:t>
      </w:r>
      <w:r>
        <w:rPr>
          <w:sz w:val="18"/>
          <w:szCs w:val="18"/>
        </w:rPr>
        <w:t xml:space="preserve">Rav Pappa said to Abbaye: perhaps [this is only] before the verdict [is sealed]? He answered:</w:t>
      </w:r>
      <w:r>
        <w:rPr>
          <w:sz w:val="18"/>
          <w:szCs w:val="18"/>
        </w:rPr>
        <w:t xml:space="preserve"> </w:t>
      </w:r>
      <w:r>
        <w:rPr>
          <w:sz w:val="18"/>
          <w:szCs w:val="18"/>
        </w:rPr>
        <w:t xml:space="preserve">‘</w:t>
      </w:r>
      <w:r>
        <w:rPr>
          <w:sz w:val="18"/>
          <w:szCs w:val="18"/>
        </w:rPr>
        <w:t xml:space="preserve">and it shall be healed for him</w:t>
      </w:r>
      <w:r>
        <w:rPr>
          <w:sz w:val="18"/>
          <w:szCs w:val="18"/>
        </w:rPr>
        <w:t xml:space="preserve">’</w:t>
      </w:r>
      <w:r>
        <w:rPr>
          <w:sz w:val="18"/>
          <w:szCs w:val="18"/>
        </w:rPr>
        <w:t xml:space="preserve"> </w:t>
      </w:r>
      <w:r>
        <w:rPr>
          <w:sz w:val="18"/>
          <w:szCs w:val="18"/>
        </w:rPr>
        <w:t xml:space="preserve">is written — what is a thing that requires healing? — say, that is a [sealed] verdict.</w:t>
      </w:r>
      <w:r>
        <w:rPr>
          <w:sz w:val="18"/>
          <w:szCs w:val="18"/>
        </w:rPr>
        <w:t xml:space="preserve">”</w:t>
      </w:r>
    </w:p>
    <w:p>
      <w:pPr>
        <w:pStyle w:val="FootnoteText"/>
        <w:spacing w:before="0" w:after="40" w:line="240" w:lineRule="auto"/>
      </w:pPr>
      <w:r>
        <w:rPr>
          <w:b/>
          <w:sz w:val="18"/>
          <w:szCs w:val="18"/>
        </w:rPr>
        <w:t xml:space="preserve">Shelah — direct kabbalistic background (Shenei Luchot HaBerit, Aseret HaDibrot, Rosh HaShanah, Torah Ohr §19): </w:t>
      </w:r>
      <w:r>
        <w:rPr>
          <w:sz w:val="18"/>
          <w:szCs w:val="18"/>
        </w:rPr>
        <w:t>The Shelah identifies precisely the level that R' Tzadok places behind the phrase 'levavo yavin vashav.' The kelipos, he writes, obtain their hold around the sevenfold 'building' of the middos, but at Binah — the root from which that building issues — 'there is no touch of the outsider'; it is the secret of Olam Haba. 'Binah is called teshuvah, for there the emanation of the building returns.' When a person confesses, abandons the sin, repairs the damage and 'returns with all his heart,' he awakens that root of the building, 'and everything is purified, and the accuser departs, because there he has no hold.' This is an unusually exact background to the eighth rung described here. R' Tzadok's point is not merely that repentance persuades Heaven to cancel an externally imposed punishment. The heart's Binah reaches the root from which the lower structure and its dinim emerged; at that root the prosecuting hold is absent. Thus 've-rafa' can be described as a healing that has already taken place at the level of the heart itself, even before the full sevenfold actualization of teshuvah has been completed. The Shelah also helps explain why Rosh Hashanah is the natural setting for this teaching: the shofar awakens the lower person toward that root of Binah, while Yom Kippur completes and brings into actuality what was awakened in potential. R' Tzadok's grammatical distinction between 'erpa' and 've-rafa' therefore reflects two levels of one process — Divine completion from above, and a prior return of the damaged structure to the root in which its healing is already latent.</w:t>
      </w:r>
    </w:p>
  </w:footnote>
  <w:footnote w:id="1347">
    <w:p>
      <w:pPr>
        <w:pStyle w:val="FootnoteText"/>
        <w:spacing w:before="0" w:after="40" w:line="240" w:lineRule="auto"/>
      </w:pPr>
      <w:r>
        <w:rPr>
          <w:rStyle w:val="FootnoteReference"/>
        </w:rPr>
        <w:footnoteRef/>
      </w:r>
      <w:r>
        <w:rPr>
          <w:sz w:val="18"/>
          <w:szCs w:val="18"/>
        </w:rPr>
        <w:t xml:space="preserve"> </w:t>
      </w:r>
      <w:r>
        <w:rPr>
          <w:b/>
          <w:sz w:val="18"/>
          <w:szCs w:val="18"/>
        </w:rPr>
        <w:t xml:space="preserve">Cf. Rosh Hashanah 16b:</w:t>
      </w:r>
      <w:r>
        <w:rPr>
          <w:sz w:val="18"/>
          <w:szCs w:val="18"/>
        </w:rPr>
        <w:t xml:space="preserve"> </w:t>
      </w:r>
      <w:r>
        <w:rPr>
          <w:sz w:val="18"/>
          <w:szCs w:val="18"/>
        </w:rPr>
        <w:t xml:space="preserve">“</w:t>
      </w:r>
      <w:r>
        <w:rPr>
          <w:sz w:val="18"/>
          <w:szCs w:val="18"/>
        </w:rPr>
        <w:t xml:space="preserve">Four things tear up a person’s [evil] decree: charity, crying out, change of name, and change of deed</w:t>
      </w:r>
      <w:r>
        <w:rPr>
          <w:sz w:val="18"/>
          <w:szCs w:val="18"/>
        </w:rPr>
        <w:t xml:space="preserve">”</w:t>
      </w:r>
      <w:r>
        <w:rPr>
          <w:sz w:val="18"/>
          <w:szCs w:val="18"/>
        </w:rPr>
        <w:t xml:space="preserve"> </w:t>
      </w:r>
      <w:r>
        <w:rPr>
          <w:sz w:val="18"/>
          <w:szCs w:val="18"/>
        </w:rPr>
        <w:t xml:space="preserve">—</w:t>
      </w:r>
      <w:r>
        <w:rPr>
          <w:sz w:val="18"/>
          <w:szCs w:val="18"/>
        </w:rPr>
        <w:t xml:space="preserve"> </w:t>
      </w:r>
      <w:r>
        <w:rPr>
          <w:i/>
          <w:sz w:val="18"/>
          <w:szCs w:val="18"/>
        </w:rPr>
        <w:t xml:space="preserve">change of deed</w:t>
      </w:r>
      <w:r>
        <w:rPr>
          <w:sz w:val="18"/>
          <w:szCs w:val="18"/>
        </w:rPr>
        <w:t xml:space="preserve"> </w:t>
      </w:r>
      <w:r>
        <w:rPr>
          <w:sz w:val="18"/>
          <w:szCs w:val="18"/>
        </w:rPr>
        <w:t xml:space="preserve">(</w:t>
      </w:r>
      <w:r>
        <w:rPr>
          <w:i/>
          <w:sz w:val="18"/>
          <w:szCs w:val="18"/>
        </w:rPr>
        <w:t xml:space="preserve">shinuy maaseh</w:t>
      </w:r>
      <w:r>
        <w:rPr>
          <w:sz w:val="18"/>
          <w:szCs w:val="18"/>
        </w:rPr>
        <w:t xml:space="preserve">) being teshuvah. This is the halachic root of the</w:t>
      </w:r>
      <w:r>
        <w:rPr>
          <w:sz w:val="18"/>
          <w:szCs w:val="18"/>
        </w:rPr>
        <w:t xml:space="preserve"> </w:t>
      </w:r>
      <w:r>
        <w:rPr>
          <w:sz w:val="18"/>
          <w:szCs w:val="18"/>
        </w:rPr>
        <w:t xml:space="preserve">“</w:t>
      </w:r>
      <w:r>
        <w:rPr>
          <w:sz w:val="18"/>
          <w:szCs w:val="18"/>
        </w:rPr>
        <w:t xml:space="preserve">tearing of the verdict</w:t>
      </w:r>
      <w:r>
        <w:rPr>
          <w:sz w:val="18"/>
          <w:szCs w:val="18"/>
        </w:rPr>
        <w:t xml:space="preserve">”</w:t>
      </w:r>
      <w:r>
        <w:rPr>
          <w:sz w:val="18"/>
          <w:szCs w:val="18"/>
        </w:rPr>
        <w:t xml:space="preserve"> </w:t>
      </w:r>
      <w:r>
        <w:rPr>
          <w:sz w:val="18"/>
          <w:szCs w:val="18"/>
        </w:rPr>
        <w:t xml:space="preserve">that R’ Tzadok analyzes throughout this siman (individual vs. community, before vs. after the sealing).</w:t>
      </w:r>
    </w:p>
  </w:footnote>
  <w:footnote w:id="1348">
    <w:p>
      <w:pPr>
        <w:pStyle w:val="FootnoteText"/>
        <w:spacing w:before="0" w:after="40" w:line="240" w:lineRule="auto"/>
      </w:pPr>
      <w:r>
        <w:rPr>
          <w:rStyle w:val="FootnoteReference"/>
        </w:rPr>
        <w:footnoteRef/>
      </w:r>
      <w:r>
        <w:rPr>
          <w:sz w:val="18"/>
          <w:szCs w:val="18"/>
        </w:rPr>
        <w:t xml:space="preserve"> </w:t>
      </w:r>
      <w:r>
        <w:rPr>
          <w:b/>
          <w:sz w:val="18"/>
          <w:szCs w:val="18"/>
        </w:rPr>
        <w:t xml:space="preserve">Megillah 17b:</w:t>
      </w:r>
      <w:r>
        <w:rPr>
          <w:sz w:val="18"/>
          <w:szCs w:val="18"/>
        </w:rPr>
        <w:t xml:space="preserve"> </w:t>
      </w:r>
      <w:r>
        <w:rPr>
          <w:sz w:val="18"/>
          <w:szCs w:val="18"/>
        </w:rPr>
        <w:t xml:space="preserve">In deriving the order of the Shemoneh Esrei —</w:t>
      </w:r>
      <w:r>
        <w:rPr>
          <w:sz w:val="18"/>
          <w:szCs w:val="18"/>
        </w:rPr>
        <w:t xml:space="preserve"> </w:t>
      </w:r>
      <w:r>
        <w:rPr>
          <w:sz w:val="18"/>
          <w:szCs w:val="18"/>
        </w:rPr>
        <w:t xml:space="preserve">“</w:t>
      </w:r>
      <w:r>
        <w:rPr>
          <w:sz w:val="18"/>
          <w:szCs w:val="18"/>
        </w:rPr>
        <w:t xml:space="preserve">Why did they see fit to say</w:t>
      </w:r>
      <w:r>
        <w:rPr>
          <w:sz w:val="18"/>
          <w:szCs w:val="18"/>
        </w:rPr>
        <w:t xml:space="preserve"> </w:t>
      </w:r>
      <w:r>
        <w:rPr>
          <w:i/>
          <w:sz w:val="18"/>
          <w:szCs w:val="18"/>
        </w:rPr>
        <w:t xml:space="preserve">teshuvah</w:t>
      </w:r>
      <w:r>
        <w:rPr>
          <w:sz w:val="18"/>
          <w:szCs w:val="18"/>
        </w:rPr>
        <w:t xml:space="preserve"> </w:t>
      </w:r>
      <w:r>
        <w:rPr>
          <w:sz w:val="18"/>
          <w:szCs w:val="18"/>
        </w:rPr>
        <w:t xml:space="preserve">after</w:t>
      </w:r>
      <w:r>
        <w:rPr>
          <w:sz w:val="18"/>
          <w:szCs w:val="18"/>
        </w:rPr>
        <w:t xml:space="preserve"> </w:t>
      </w:r>
      <w:r>
        <w:rPr>
          <w:i/>
          <w:sz w:val="18"/>
          <w:szCs w:val="18"/>
        </w:rPr>
        <w:t xml:space="preserve">binah</w:t>
      </w:r>
      <w:r>
        <w:rPr>
          <w:sz w:val="18"/>
          <w:szCs w:val="18"/>
        </w:rPr>
        <w:t xml:space="preserve">? — because it is written,</w:t>
      </w:r>
      <w:r>
        <w:rPr>
          <w:sz w:val="18"/>
          <w:szCs w:val="18"/>
        </w:rPr>
        <w:t xml:space="preserve"> </w:t>
      </w:r>
      <w:r>
        <w:rPr>
          <w:sz w:val="18"/>
          <w:szCs w:val="18"/>
        </w:rPr>
        <w:t xml:space="preserve">‘</w:t>
      </w:r>
      <w:r>
        <w:rPr>
          <w:sz w:val="18"/>
          <w:szCs w:val="18"/>
        </w:rPr>
        <w:t xml:space="preserve">and his heart shall understand and return, and it shall be healed [</w:t>
      </w:r>
      <w:r>
        <w:rPr>
          <w:i/>
          <w:sz w:val="18"/>
          <w:szCs w:val="18"/>
        </w:rPr>
        <w:t xml:space="preserve">ve-rafa lo</w:t>
      </w:r>
      <w:r>
        <w:rPr>
          <w:sz w:val="18"/>
          <w:szCs w:val="18"/>
        </w:rPr>
        <w:t xml:space="preserve">]</w:t>
      </w:r>
      <w:r>
        <w:rPr>
          <w:sz w:val="18"/>
          <w:szCs w:val="18"/>
        </w:rPr>
        <w:t xml:space="preserve">’</w:t>
      </w:r>
      <w:r>
        <w:rPr>
          <w:sz w:val="18"/>
          <w:szCs w:val="18"/>
        </w:rPr>
        <w:t xml:space="preserve"> </w:t>
      </w:r>
      <w:r>
        <w:rPr>
          <w:sz w:val="18"/>
          <w:szCs w:val="18"/>
        </w:rPr>
        <w:t xml:space="preserve">(Yeshayah 6:10)</w:t>
      </w:r>
      <w:r>
        <w:rPr>
          <w:sz w:val="18"/>
          <w:szCs w:val="18"/>
        </w:rPr>
        <w:t xml:space="preserve">”</w:t>
      </w:r>
      <w:r>
        <w:rPr>
          <w:sz w:val="18"/>
          <w:szCs w:val="18"/>
        </w:rPr>
        <w:t xml:space="preserve"> </w:t>
      </w:r>
      <w:r>
        <w:rPr>
          <w:sz w:val="18"/>
          <w:szCs w:val="18"/>
        </w:rPr>
        <w:t xml:space="preserve">— the Gemara concludes that this</w:t>
      </w:r>
      <w:r>
        <w:rPr>
          <w:sz w:val="18"/>
          <w:szCs w:val="18"/>
        </w:rPr>
        <w:t xml:space="preserve"> </w:t>
      </w:r>
      <w:r>
        <w:rPr>
          <w:sz w:val="18"/>
          <w:szCs w:val="18"/>
        </w:rPr>
        <w:t xml:space="preserve">“</w:t>
      </w:r>
      <w:r>
        <w:rPr>
          <w:sz w:val="18"/>
          <w:szCs w:val="18"/>
        </w:rPr>
        <w:t xml:space="preserve">healing</w:t>
      </w:r>
      <w:r>
        <w:rPr>
          <w:sz w:val="18"/>
          <w:szCs w:val="18"/>
        </w:rPr>
        <w:t xml:space="preserve">”</w:t>
      </w:r>
      <w:r>
        <w:rPr>
          <w:sz w:val="18"/>
          <w:szCs w:val="18"/>
        </w:rPr>
        <w:t xml:space="preserve"> </w:t>
      </w:r>
      <w:r>
        <w:rPr>
          <w:sz w:val="18"/>
          <w:szCs w:val="18"/>
        </w:rPr>
        <w:t xml:space="preserve">is</w:t>
      </w:r>
      <w:r>
        <w:rPr>
          <w:sz w:val="18"/>
          <w:szCs w:val="18"/>
        </w:rPr>
        <w:t xml:space="preserve"> </w:t>
      </w:r>
      <w:r>
        <w:rPr>
          <w:sz w:val="18"/>
          <w:szCs w:val="18"/>
        </w:rPr>
        <w:t xml:space="preserve">“</w:t>
      </w:r>
      <w:r>
        <w:rPr>
          <w:sz w:val="18"/>
          <w:szCs w:val="18"/>
        </w:rPr>
        <w:t xml:space="preserve">not the healing of illnesses, but the healing of</w:t>
      </w:r>
      <w:r>
        <w:rPr>
          <w:sz w:val="18"/>
          <w:szCs w:val="18"/>
        </w:rPr>
        <w:t xml:space="preserve"> </w:t>
      </w:r>
      <w:r>
        <w:rPr>
          <w:i/>
          <w:sz w:val="18"/>
          <w:szCs w:val="18"/>
        </w:rPr>
        <w:t xml:space="preserve">pardon</w:t>
      </w:r>
      <w:r>
        <w:rPr>
          <w:sz w:val="18"/>
          <w:szCs w:val="18"/>
        </w:rPr>
        <w:t xml:space="preserve"> </w:t>
      </w:r>
      <w:r>
        <w:rPr>
          <w:sz w:val="18"/>
          <w:szCs w:val="18"/>
        </w:rPr>
        <w:t xml:space="preserve">[</w:t>
      </w:r>
      <w:r>
        <w:rPr>
          <w:i/>
          <w:sz w:val="18"/>
          <w:szCs w:val="18"/>
        </w:rPr>
        <w:t xml:space="preserve">refuah di-selicha</w:t>
      </w:r>
      <w:r>
        <w:rPr>
          <w:sz w:val="18"/>
          <w:szCs w:val="18"/>
        </w:rPr>
        <w:t xml:space="preserve">].</w:t>
      </w:r>
      <w:r>
        <w:rPr>
          <w:sz w:val="18"/>
          <w:szCs w:val="18"/>
        </w:rPr>
        <w:t xml:space="preserve">”</w:t>
      </w:r>
      <w:r>
        <w:rPr>
          <w:sz w:val="18"/>
          <w:szCs w:val="18"/>
        </w:rPr>
        <w:t xml:space="preserve"> </w:t>
      </w:r>
      <w:r>
        <w:rPr>
          <w:sz w:val="18"/>
          <w:szCs w:val="18"/>
        </w:rPr>
        <w:t xml:space="preserve">This is the distinction R’ Tzadok draws on:</w:t>
      </w:r>
      <w:r>
        <w:rPr>
          <w:sz w:val="18"/>
          <w:szCs w:val="18"/>
        </w:rPr>
        <w:t xml:space="preserve"> </w:t>
      </w:r>
      <w:r>
        <w:rPr>
          <w:sz w:val="18"/>
          <w:szCs w:val="18"/>
        </w:rPr>
        <w:t xml:space="preserve">“</w:t>
      </w:r>
      <w:r>
        <w:rPr>
          <w:i/>
          <w:sz w:val="18"/>
          <w:szCs w:val="18"/>
        </w:rPr>
        <w:t xml:space="preserve">ve-rafa</w:t>
      </w:r>
      <w:r>
        <w:rPr>
          <w:sz w:val="18"/>
          <w:szCs w:val="18"/>
        </w:rPr>
        <w:t xml:space="preserve">”</w:t>
      </w:r>
      <w:r>
        <w:rPr>
          <w:sz w:val="18"/>
          <w:szCs w:val="18"/>
        </w:rPr>
        <w:t xml:space="preserve"> </w:t>
      </w:r>
      <w:r>
        <w:rPr>
          <w:sz w:val="18"/>
          <w:szCs w:val="18"/>
        </w:rPr>
        <w:t xml:space="preserve">denotes a healing that is [only] pardon.</w:t>
      </w:r>
    </w:p>
  </w:footnote>
  <w:footnote w:id="1349">
    <w:p>
      <w:pPr>
        <w:pStyle w:val="FootnoteText"/>
        <w:spacing w:before="0" w:after="40" w:line="240" w:lineRule="auto"/>
      </w:pPr>
      <w:r>
        <w:rPr>
          <w:rStyle w:val="FootnoteReference"/>
        </w:rPr>
        <w:footnoteRef/>
      </w:r>
      <w:r>
        <w:rPr>
          <w:sz w:val="18"/>
          <w:szCs w:val="18"/>
        </w:rPr>
        <w:t xml:space="preserve"> </w:t>
      </w:r>
      <w:r>
        <w:rPr>
          <w:b/>
          <w:sz w:val="18"/>
          <w:szCs w:val="18"/>
        </w:rPr>
        <w:t xml:space="preserve">Yoma 86a / Rashi:</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I will heal their backsliding, I will love them freely</w:t>
      </w:r>
      <w:r>
        <w:rPr>
          <w:sz w:val="18"/>
          <w:szCs w:val="18"/>
        </w:rPr>
        <w:t xml:space="preserve">”</w:t>
      </w:r>
      <w:r>
        <w:rPr>
          <w:sz w:val="18"/>
          <w:szCs w:val="18"/>
        </w:rPr>
        <w:t xml:space="preserve"> </w:t>
      </w:r>
      <w:r>
        <w:rPr>
          <w:sz w:val="18"/>
          <w:szCs w:val="18"/>
        </w:rPr>
        <w:t xml:space="preserve">(Hoshea 14:5) — Rashi’s first explanation is that</w:t>
      </w:r>
      <w:r>
        <w:rPr>
          <w:sz w:val="18"/>
          <w:szCs w:val="18"/>
        </w:rPr>
        <w:t xml:space="preserve"> </w:t>
      </w:r>
      <w:r>
        <w:rPr>
          <w:sz w:val="18"/>
          <w:szCs w:val="18"/>
        </w:rPr>
        <w:t xml:space="preserve">“</w:t>
      </w:r>
      <w:r>
        <w:rPr>
          <w:sz w:val="18"/>
          <w:szCs w:val="18"/>
        </w:rPr>
        <w:t xml:space="preserve">I will heal</w:t>
      </w:r>
      <w:r>
        <w:rPr>
          <w:sz w:val="18"/>
          <w:szCs w:val="18"/>
        </w:rPr>
        <w:t xml:space="preserve">”</w:t>
      </w:r>
      <w:r>
        <w:rPr>
          <w:sz w:val="18"/>
          <w:szCs w:val="18"/>
        </w:rPr>
        <w:t xml:space="preserve"> </w:t>
      </w:r>
      <w:r>
        <w:rPr>
          <w:sz w:val="18"/>
          <w:szCs w:val="18"/>
        </w:rPr>
        <w:t xml:space="preserve">refers to a</w:t>
      </w:r>
      <w:r>
        <w:rPr>
          <w:sz w:val="18"/>
          <w:szCs w:val="18"/>
        </w:rPr>
        <w:t xml:space="preserve"> </w:t>
      </w:r>
      <w:r>
        <w:rPr>
          <w:i/>
          <w:sz w:val="18"/>
          <w:szCs w:val="18"/>
        </w:rPr>
        <w:t xml:space="preserve">future</w:t>
      </w:r>
      <w:r>
        <w:rPr>
          <w:sz w:val="18"/>
          <w:szCs w:val="18"/>
        </w:rPr>
        <w:t xml:space="preserve"> </w:t>
      </w:r>
      <w:r>
        <w:rPr>
          <w:sz w:val="18"/>
          <w:szCs w:val="18"/>
        </w:rPr>
        <w:t xml:space="preserve">healing,</w:t>
      </w:r>
      <w:r>
        <w:rPr>
          <w:sz w:val="18"/>
          <w:szCs w:val="18"/>
        </w:rPr>
        <w:t xml:space="preserve"> </w:t>
      </w:r>
      <w:r>
        <w:rPr>
          <w:sz w:val="18"/>
          <w:szCs w:val="18"/>
        </w:rPr>
        <w:t xml:space="preserve">“</w:t>
      </w:r>
      <w:r>
        <w:rPr>
          <w:sz w:val="18"/>
          <w:szCs w:val="18"/>
        </w:rPr>
        <w:t xml:space="preserve">like one blemished who was cured, upon whom part of his [former] name still rests.</w:t>
      </w:r>
      <w:r>
        <w:rPr>
          <w:sz w:val="18"/>
          <w:szCs w:val="18"/>
        </w:rPr>
        <w:t xml:space="preserve">”</w:t>
      </w:r>
      <w:r>
        <w:rPr>
          <w:sz w:val="18"/>
          <w:szCs w:val="18"/>
        </w:rPr>
        <w:t xml:space="preserve"> </w:t>
      </w:r>
      <w:r>
        <w:rPr>
          <w:sz w:val="18"/>
          <w:szCs w:val="18"/>
        </w:rPr>
        <w:t xml:space="preserve">R’ Tzadok leans on the grammar:</w:t>
      </w:r>
      <w:r>
        <w:rPr>
          <w:sz w:val="18"/>
          <w:szCs w:val="18"/>
        </w:rPr>
        <w:t xml:space="preserve"> </w:t>
      </w:r>
      <w:r>
        <w:rPr>
          <w:i/>
          <w:sz w:val="18"/>
          <w:szCs w:val="18"/>
        </w:rPr>
        <w:t xml:space="preserve">erpa</w:t>
      </w:r>
      <w:r>
        <w:rPr>
          <w:sz w:val="18"/>
          <w:szCs w:val="18"/>
        </w:rPr>
        <w:t xml:space="preserve"> </w:t>
      </w:r>
      <w:r>
        <w:rPr>
          <w:sz w:val="18"/>
          <w:szCs w:val="18"/>
        </w:rPr>
        <w:t xml:space="preserve">(</w:t>
      </w:r>
      <w:r>
        <w:rPr>
          <w:sz w:val="18"/>
          <w:szCs w:val="18"/>
        </w:rPr>
        <w:t xml:space="preserve">“</w:t>
      </w:r>
      <w:r>
        <w:rPr>
          <w:sz w:val="18"/>
          <w:szCs w:val="18"/>
        </w:rPr>
        <w:t xml:space="preserve">I will heal</w:t>
      </w:r>
      <w:r>
        <w:rPr>
          <w:sz w:val="18"/>
          <w:szCs w:val="18"/>
        </w:rPr>
        <w:t xml:space="preserve">”</w:t>
      </w:r>
      <w:r>
        <w:rPr>
          <w:sz w:val="18"/>
          <w:szCs w:val="18"/>
        </w:rPr>
        <w:t xml:space="preserve">) is a future act of God, whereas</w:t>
      </w:r>
      <w:r>
        <w:rPr>
          <w:sz w:val="18"/>
          <w:szCs w:val="18"/>
        </w:rPr>
        <w:t xml:space="preserve"> </w:t>
      </w:r>
      <w:r>
        <w:rPr>
          <w:i/>
          <w:sz w:val="18"/>
          <w:szCs w:val="18"/>
        </w:rPr>
        <w:t xml:space="preserve">ve-rafa</w:t>
      </w:r>
      <w:r>
        <w:rPr>
          <w:sz w:val="18"/>
          <w:szCs w:val="18"/>
        </w:rPr>
        <w:t xml:space="preserve"> </w:t>
      </w:r>
      <w:r>
        <w:rPr>
          <w:sz w:val="18"/>
          <w:szCs w:val="18"/>
        </w:rPr>
        <w:t xml:space="preserve">(</w:t>
      </w:r>
      <w:r>
        <w:rPr>
          <w:sz w:val="18"/>
          <w:szCs w:val="18"/>
        </w:rPr>
        <w:t xml:space="preserve">“</w:t>
      </w:r>
      <w:r>
        <w:rPr>
          <w:sz w:val="18"/>
          <w:szCs w:val="18"/>
        </w:rPr>
        <w:t xml:space="preserve">and he shall be healed</w:t>
      </w:r>
      <w:r>
        <w:rPr>
          <w:sz w:val="18"/>
          <w:szCs w:val="18"/>
        </w:rPr>
        <w:t xml:space="preserve">”</w:t>
      </w:r>
      <w:r>
        <w:rPr>
          <w:sz w:val="18"/>
          <w:szCs w:val="18"/>
        </w:rPr>
        <w:t xml:space="preserve">) is a completed, self-effected healing of the past.</w:t>
      </w:r>
    </w:p>
  </w:footnote>
  <w:footnote w:id="135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§113):</w:t>
      </w:r>
      <w:r>
        <w:rPr>
          <w:sz w:val="18"/>
          <w:szCs w:val="18"/>
        </w:rPr>
        <w:t xml:space="preserve"> </w:t>
      </w:r>
      <w:r>
        <w:rPr>
          <w:sz w:val="18"/>
          <w:szCs w:val="18"/>
        </w:rPr>
        <w:t xml:space="preserve">“</w:t>
      </w:r>
      <w:r>
        <w:rPr>
          <w:sz w:val="18"/>
          <w:szCs w:val="18"/>
        </w:rPr>
        <w:t xml:space="preserve">but when he was assured that he would return, and he thought so at once — therefore</w:t>
      </w:r>
      <w:r>
        <w:rPr>
          <w:sz w:val="18"/>
          <w:szCs w:val="18"/>
        </w:rPr>
        <w:t xml:space="preserve"> </w:t>
      </w:r>
      <w:r>
        <w:rPr>
          <w:b/>
          <w:sz w:val="18"/>
          <w:szCs w:val="18"/>
        </w:rPr>
        <w:t xml:space="preserve">he ran in order to return immediately</w:t>
      </w:r>
      <w:r>
        <w:rPr>
          <w:sz w:val="18"/>
          <w:szCs w:val="18"/>
        </w:rPr>
        <w:t xml:space="preserve">.</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i/>
          <w:sz w:val="18"/>
          <w:szCs w:val="18"/>
        </w:rPr>
        <w:t xml:space="preserve">ve-rafa</w:t>
      </w:r>
      <w:r>
        <w:rPr>
          <w:sz w:val="18"/>
          <w:szCs w:val="18"/>
        </w:rPr>
        <w:t xml:space="preserve">”</w:t>
      </w:r>
      <w:r>
        <w:rPr>
          <w:sz w:val="18"/>
          <w:szCs w:val="18"/>
        </w:rPr>
        <w:t xml:space="preserve">: the healing spoken of is of what is already past — the assurance is given first, and the running follows from it rather than earning it.</w:t>
      </w:r>
    </w:p>
  </w:footnote>
  <w:footnote w:id="1351">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Your right hand is outstretched to receive the penitent</w:t>
      </w:r>
      <w:r>
        <w:rPr>
          <w:b/>
          <w:sz w:val="18"/>
          <w:szCs w:val="18"/>
        </w:rPr>
        <w:t xml:space="preserve">”</w:t>
      </w:r>
      <w:r>
        <w:rPr>
          <w:sz w:val="18"/>
          <w:szCs w:val="18"/>
        </w:rPr>
        <w:t xml:space="preserve"> </w:t>
      </w:r>
      <w:r>
        <w:rPr>
          <w:sz w:val="18"/>
          <w:szCs w:val="18"/>
        </w:rPr>
        <w:t xml:space="preserve">(the Ne’ilah liturgy of Yom Kippur): in the closing service we declare,</w:t>
      </w:r>
      <w:r>
        <w:rPr>
          <w:sz w:val="18"/>
          <w:szCs w:val="18"/>
        </w:rPr>
        <w:t xml:space="preserve"> </w:t>
      </w:r>
      <w:r>
        <w:rPr>
          <w:sz w:val="18"/>
          <w:szCs w:val="18"/>
        </w:rPr>
        <w:t xml:space="preserve">“</w:t>
      </w:r>
      <w:r>
        <w:rPr>
          <w:i/>
          <w:sz w:val="18"/>
          <w:szCs w:val="18"/>
        </w:rPr>
        <w:t xml:space="preserve">You give a hand to transgressors, and Your right hand is outstretched to receive penitents</w:t>
      </w:r>
      <w:r>
        <w:rPr>
          <w:sz w:val="18"/>
          <w:szCs w:val="18"/>
        </w:rPr>
        <w:t xml:space="preserve">”</w:t>
      </w:r>
      <w:r>
        <w:rPr>
          <w:sz w:val="18"/>
          <w:szCs w:val="18"/>
        </w:rPr>
        <w:t xml:space="preserve"> </w:t>
      </w:r>
      <w:r>
        <w:rPr>
          <w:sz w:val="18"/>
          <w:szCs w:val="18"/>
        </w:rPr>
        <w:t xml:space="preserve">(</w:t>
      </w:r>
      <w:r>
        <w:rPr>
          <w:i/>
          <w:sz w:val="18"/>
          <w:szCs w:val="18"/>
        </w:rPr>
        <w:t xml:space="preserve">yeminecha peshutah lekabel shavim</w:t>
      </w:r>
      <w:r>
        <w:rPr>
          <w:sz w:val="18"/>
          <w:szCs w:val="18"/>
        </w:rPr>
        <w:t xml:space="preserve">) — that the sinner’s return is consummated when God, in His mercy, reaches out to receive him. Meforshim: the phrase distills the Sages’ portrayal of teshuvah’s welcome — the gates of return ever open, and the Holy One Himself drawing the penitent near. R’ Tzadok’s use: this is exactly the difficulty he presses — if teshuvah’s healing</w:t>
      </w:r>
      <w:r>
        <w:rPr>
          <w:sz w:val="18"/>
          <w:szCs w:val="18"/>
        </w:rPr>
        <w:t xml:space="preserve"> </w:t>
      </w:r>
      <w:r>
        <w:rPr>
          <w:sz w:val="18"/>
          <w:szCs w:val="18"/>
        </w:rPr>
        <w:t xml:space="preserve">“</w:t>
      </w:r>
      <w:r>
        <w:rPr>
          <w:sz w:val="18"/>
          <w:szCs w:val="18"/>
        </w:rPr>
        <w:t xml:space="preserve">requires His acceptance,</w:t>
      </w:r>
      <w:r>
        <w:rPr>
          <w:sz w:val="18"/>
          <w:szCs w:val="18"/>
        </w:rPr>
        <w:t xml:space="preserve">”</w:t>
      </w:r>
      <w:r>
        <w:rPr>
          <w:sz w:val="18"/>
          <w:szCs w:val="18"/>
        </w:rPr>
        <w:t xml:space="preserve"> </w:t>
      </w:r>
      <w:r>
        <w:rPr>
          <w:sz w:val="18"/>
          <w:szCs w:val="18"/>
        </w:rPr>
        <w:t xml:space="preserve">how can Scripture say</w:t>
      </w:r>
      <w:r>
        <w:rPr>
          <w:sz w:val="18"/>
          <w:szCs w:val="18"/>
        </w:rPr>
        <w:t xml:space="preserve"> </w:t>
      </w:r>
      <w:r>
        <w:rPr>
          <w:sz w:val="18"/>
          <w:szCs w:val="18"/>
        </w:rPr>
        <w:t xml:space="preserve">“</w:t>
      </w:r>
      <w:r>
        <w:rPr>
          <w:i/>
          <w:sz w:val="18"/>
          <w:szCs w:val="18"/>
        </w:rPr>
        <w:t xml:space="preserve">and he shall be healed [ve-rafa]</w:t>
      </w:r>
      <w:r>
        <w:rPr>
          <w:sz w:val="18"/>
          <w:szCs w:val="18"/>
        </w:rPr>
        <w:t xml:space="preserve">,</w:t>
      </w:r>
      <w:r>
        <w:rPr>
          <w:sz w:val="18"/>
          <w:szCs w:val="18"/>
        </w:rPr>
        <w:t xml:space="preserve">”</w:t>
      </w:r>
      <w:r>
        <w:rPr>
          <w:sz w:val="18"/>
          <w:szCs w:val="18"/>
        </w:rPr>
        <w:t xml:space="preserve"> </w:t>
      </w:r>
      <w:r>
        <w:rPr>
          <w:sz w:val="18"/>
          <w:szCs w:val="18"/>
        </w:rPr>
        <w:t xml:space="preserve">of itself? His answer: at its root (Rosh Hashanah —</w:t>
      </w:r>
      <w:r>
        <w:rPr>
          <w:sz w:val="18"/>
          <w:szCs w:val="18"/>
        </w:rPr>
        <w:t xml:space="preserve"> </w:t>
      </w:r>
      <w:r>
        <w:rPr>
          <w:i/>
          <w:sz w:val="18"/>
          <w:szCs w:val="18"/>
        </w:rPr>
        <w:t xml:space="preserve">Binah</w:t>
      </w:r>
      <w:r>
        <w:rPr>
          <w:sz w:val="18"/>
          <w:szCs w:val="18"/>
        </w:rPr>
        <w:t xml:space="preserve"> </w:t>
      </w:r>
      <w:r>
        <w:rPr>
          <w:sz w:val="18"/>
          <w:szCs w:val="18"/>
        </w:rPr>
        <w:t xml:space="preserve">in the heart) teshuvah already heals of itself, while its full actualization (Yom Kippur) is</w:t>
      </w:r>
      <w:r>
        <w:rPr>
          <w:sz w:val="18"/>
          <w:szCs w:val="18"/>
        </w:rPr>
        <w:t xml:space="preserve"> </w:t>
      </w:r>
      <w:r>
        <w:rPr>
          <w:sz w:val="18"/>
          <w:szCs w:val="18"/>
        </w:rPr>
        <w:t xml:space="preserve">“</w:t>
      </w:r>
      <w:r>
        <w:rPr>
          <w:sz w:val="18"/>
          <w:szCs w:val="18"/>
        </w:rPr>
        <w:t xml:space="preserve">what Hashem completes on his behalf and accepts.</w:t>
      </w:r>
      <w:r>
        <w:rPr>
          <w:sz w:val="18"/>
          <w:szCs w:val="18"/>
        </w:rPr>
        <w:t xml:space="preserve">”</w:t>
      </w:r>
    </w:p>
  </w:footnote>
  <w:footnote w:id="135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Rosh Chodesh Adar §8):</w:t>
      </w:r>
      <w:r>
        <w:rPr>
          <w:sz w:val="18"/>
          <w:szCs w:val="18"/>
        </w:rPr>
        <w:t xml:space="preserve"> </w:t>
      </w:r>
      <w:r>
        <w:rPr>
          <w:sz w:val="18"/>
          <w:szCs w:val="18"/>
        </w:rPr>
        <w:t xml:space="preserve">“</w:t>
      </w:r>
      <w:r>
        <w:rPr>
          <w:sz w:val="18"/>
          <w:szCs w:val="18"/>
        </w:rPr>
        <w:t xml:space="preserve">the labor of this month is</w:t>
      </w:r>
      <w:r>
        <w:rPr>
          <w:sz w:val="18"/>
          <w:szCs w:val="18"/>
        </w:rPr>
        <w:t xml:space="preserve"> </w:t>
      </w:r>
      <w:r>
        <w:rPr>
          <w:b/>
          <w:sz w:val="18"/>
          <w:szCs w:val="18"/>
        </w:rPr>
        <w:t xml:space="preserve">that even in sleep Israel are</w:t>
      </w:r>
      <w:r>
        <w:rPr>
          <w:b/>
          <w:sz w:val="18"/>
          <w:szCs w:val="18"/>
        </w:rPr>
        <w:t xml:space="preserve"> </w:t>
      </w:r>
      <w:r>
        <w:rPr>
          <w:i/>
          <w:b/>
          <w:sz w:val="18"/>
          <w:szCs w:val="18"/>
        </w:rPr>
        <w:t xml:space="preserve">kuf</w:t>
      </w:r>
      <w:r>
        <w:rPr>
          <w:b/>
          <w:sz w:val="18"/>
          <w:szCs w:val="18"/>
        </w:rPr>
        <w:t xml:space="preserve"> </w:t>
      </w:r>
      <w:r>
        <w:rPr>
          <w:b/>
          <w:sz w:val="18"/>
          <w:szCs w:val="18"/>
        </w:rPr>
        <w:t xml:space="preserve">— holy, since they are bound at the root in Hashem</w:t>
      </w:r>
      <w:r>
        <w:rPr>
          <w:sz w:val="18"/>
          <w:szCs w:val="18"/>
        </w:rPr>
        <w:t xml:space="preserve"> </w:t>
      </w:r>
      <w:r>
        <w:rPr>
          <w:sz w:val="18"/>
          <w:szCs w:val="18"/>
        </w:rPr>
        <w:t xml:space="preserve">— and this accords with "</w:t>
      </w:r>
      <w:r>
        <w:rPr>
          <w:b/>
          <w:sz w:val="18"/>
          <w:szCs w:val="18"/>
        </w:rPr>
        <w:t xml:space="preserve">I sleep</w:t>
      </w:r>
      <w:r>
        <w:rPr>
          <w:sz w:val="18"/>
          <w:szCs w:val="18"/>
        </w:rPr>
        <w:t xml:space="preserve"> </w:t>
      </w:r>
      <w:r>
        <w:rPr>
          <w:sz w:val="18"/>
          <w:szCs w:val="18"/>
        </w:rPr>
        <w:t xml:space="preserve">[from the mitzvos]</w:t>
      </w:r>
      <w:r>
        <w:rPr>
          <w:sz w:val="18"/>
          <w:szCs w:val="18"/>
        </w:rPr>
        <w:t xml:space="preserve"> </w:t>
      </w:r>
      <w:r>
        <w:rPr>
          <w:b/>
          <w:sz w:val="18"/>
          <w:szCs w:val="18"/>
        </w:rPr>
        <w:t xml:space="preserve">but my heart is awake</w:t>
      </w:r>
      <w:r>
        <w:rPr>
          <w:sz w:val="18"/>
          <w:szCs w:val="18"/>
        </w:rPr>
        <w:t xml:space="preserve"> </w:t>
      </w:r>
      <w:r>
        <w:rPr>
          <w:sz w:val="18"/>
          <w:szCs w:val="18"/>
        </w:rPr>
        <w:t xml:space="preserve">[to do them]."</w:t>
      </w:r>
      <w:r>
        <w:rPr>
          <w:sz w:val="18"/>
          <w:szCs w:val="18"/>
        </w:rPr>
        <w:t xml:space="preserve">”</w:t>
      </w:r>
      <w:r>
        <w:rPr>
          <w:sz w:val="18"/>
          <w:szCs w:val="18"/>
        </w:rPr>
        <w:t xml:space="preserve"> </w:t>
      </w:r>
      <w:r>
        <w:rPr>
          <w:sz w:val="18"/>
          <w:szCs w:val="18"/>
        </w:rPr>
        <w:t xml:space="preserve">Exactly the se’if’s</w:t>
      </w:r>
      <w:r>
        <w:rPr>
          <w:sz w:val="18"/>
          <w:szCs w:val="18"/>
        </w:rPr>
        <w:t xml:space="preserve"> </w:t>
      </w:r>
      <w:r>
        <w:rPr>
          <w:sz w:val="18"/>
          <w:szCs w:val="18"/>
        </w:rPr>
        <w:t xml:space="preserve">“</w:t>
      </w:r>
      <w:r>
        <w:rPr>
          <w:i/>
          <w:sz w:val="18"/>
          <w:szCs w:val="18"/>
        </w:rPr>
        <w:t xml:space="preserve">ve-rafa</w:t>
      </w:r>
      <w:r>
        <w:rPr>
          <w:sz w:val="18"/>
          <w:szCs w:val="18"/>
        </w:rPr>
        <w:t xml:space="preserve">”</w:t>
      </w:r>
      <w:r>
        <w:rPr>
          <w:sz w:val="18"/>
          <w:szCs w:val="18"/>
        </w:rPr>
        <w:t xml:space="preserve">: the healing spoken of reaches a bond that never lapsed — the sleeping man was holy throughout, and therefore what is healed is genuinely the past.</w:t>
      </w:r>
    </w:p>
    <w:p>
      <w:pPr>
        <w:pStyle w:val="FootnoteText"/>
        <w:spacing w:before="0" w:after="40" w:line="240" w:lineRule="auto"/>
      </w:pPr>
      <w:r>
        <w:rPr>
          <w:b/>
          <w:sz w:val="18"/>
          <w:szCs w:val="18"/>
        </w:rPr>
        <w:t xml:space="preserve">Izhbitz parallel — Mei HaShiloach I, Bereshit §6: </w:t>
      </w:r>
      <w:r>
        <w:rPr>
          <w:sz w:val="18"/>
          <w:szCs w:val="18"/>
        </w:rPr>
        <w:t>The Mei HaShiloach calls the Etz HaChaim 'teshuvah amitiyos she-merape'os es ha-kodem' — true teshuvah that heals what came before — and then repeats the point with the river Peras: it waters the Tree of Life because it corresponds to baalei teshuvah, 'u-teshuvah merapei es ha-kodem,' healing even the deficiency that has accompanied a person from his earliest beginning and returning him to his first source. This makes R' Tzadok's close reading of 've-rafa' especially sharp. The Izhbitzer does not define teshuvah only as a new direction from now onward; its deepest form reaches the prior reality and changes the meaning of what preceded. That is exactly why R' Tzadok distinguishes the future-oriented 'erpa meshubasam' from 've-rafa' — already healed. Yet Mei HaShiloach also places the doctrine inside the image of the Tree of Life: the healing comes through return to the source of life, not through declaring the breach unreal while remaining where the breach occurred. The stronger the claim of retroactive healing, the stronger the implied demand of actual return. In the language of this se'if, the root-healing exists in the Binah of the heart, while the complete emergence of that healing into the seven lower middos still requires the Divine help and acceptance that carry the person's inward return into a finished life.</w:t>
      </w:r>
    </w:p>
  </w:footnote>
  <w:footnote w:id="13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§87):</w:t>
      </w:r>
      <w:r>
        <w:rPr>
          <w:sz w:val="18"/>
          <w:szCs w:val="18"/>
        </w:rPr>
        <w:t xml:space="preserve"> </w:t>
      </w:r>
      <w:r>
        <w:rPr>
          <w:sz w:val="18"/>
          <w:szCs w:val="18"/>
        </w:rPr>
        <w:t xml:space="preserve">"</w:t>
      </w:r>
      <w:r>
        <w:rPr>
          <w:sz w:val="18"/>
          <w:szCs w:val="18"/>
        </w:rPr>
        <w:t xml:space="preserve">“</w:t>
      </w:r>
      <w:r>
        <w:rPr>
          <w:b/>
          <w:sz w:val="18"/>
          <w:szCs w:val="18"/>
        </w:rPr>
        <w:t xml:space="preserve">He has not looked</w:t>
      </w:r>
      <w:r>
        <w:rPr>
          <w:sz w:val="18"/>
          <w:szCs w:val="18"/>
        </w:rPr>
        <w:t xml:space="preserve"> </w:t>
      </w:r>
      <w:r>
        <w:rPr>
          <w:sz w:val="18"/>
          <w:szCs w:val="18"/>
        </w:rPr>
        <w:t xml:space="preserve">[with a fixed gaze]</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iniquity in Yaakov</w:t>
      </w:r>
      <w:r>
        <w:rPr>
          <w:sz w:val="18"/>
          <w:szCs w:val="18"/>
        </w:rPr>
        <w:t xml:space="preserve">”</w:t>
      </w:r>
      <w:r>
        <w:rPr>
          <w:sz w:val="18"/>
          <w:szCs w:val="18"/>
        </w:rPr>
        <w:t xml:space="preserve">;</w:t>
      </w:r>
      <w:r>
        <w:rPr>
          <w:sz w:val="18"/>
          <w:szCs w:val="18"/>
        </w:rPr>
        <w:t xml:space="preserve"> </w:t>
      </w:r>
      <w:r>
        <w:rPr>
          <w:b/>
          <w:sz w:val="18"/>
          <w:szCs w:val="18"/>
        </w:rPr>
        <w:t xml:space="preserve">a multitude in whom transgressions are frequent requires a fixed gaze in order to punish them</w:t>
      </w:r>
      <w:r>
        <w:rPr>
          <w:sz w:val="18"/>
          <w:szCs w:val="18"/>
        </w:rPr>
        <w:t xml:space="preserve"> </w:t>
      </w:r>
      <w:r>
        <w:rPr>
          <w:sz w:val="18"/>
          <w:szCs w:val="18"/>
        </w:rPr>
        <w:t xml:space="preserve">—</w:t>
      </w:r>
      <w:r>
        <w:rPr>
          <w:sz w:val="18"/>
          <w:szCs w:val="18"/>
        </w:rPr>
        <w:t xml:space="preserve"> </w:t>
      </w:r>
      <w:r>
        <w:rPr>
          <w:sz w:val="18"/>
          <w:szCs w:val="18"/>
        </w:rPr>
        <w:t xml:space="preserve">“</w:t>
      </w:r>
      <w:r>
        <w:rPr>
          <w:b/>
          <w:sz w:val="18"/>
          <w:szCs w:val="18"/>
        </w:rPr>
        <w:t xml:space="preserve">and He has not seen</w:t>
      </w:r>
      <w:r>
        <w:rPr>
          <w:sz w:val="18"/>
          <w:szCs w:val="18"/>
        </w:rPr>
        <w:t xml:space="preserve">,</w:t>
      </w:r>
      <w:r>
        <w:rPr>
          <w:sz w:val="18"/>
          <w:szCs w:val="18"/>
        </w:rPr>
        <w:t xml:space="preserve">”</w:t>
      </w:r>
      <w:r>
        <w:rPr>
          <w:sz w:val="18"/>
          <w:szCs w:val="18"/>
        </w:rPr>
        <w:t xml:space="preserve"> </w:t>
      </w:r>
      <w:r>
        <w:rPr>
          <w:sz w:val="18"/>
          <w:szCs w:val="18"/>
        </w:rPr>
        <w:t xml:space="preserve">with a mere glance, in Israel." Exactly the se’if:</w:t>
      </w:r>
      <w:r>
        <w:rPr>
          <w:sz w:val="18"/>
          <w:szCs w:val="18"/>
        </w:rPr>
        <w:t xml:space="preserve"> </w:t>
      </w:r>
      <w:r>
        <w:rPr>
          <w:sz w:val="18"/>
          <w:szCs w:val="18"/>
        </w:rPr>
        <w:t xml:space="preserve">“</w:t>
      </w:r>
      <w:r>
        <w:rPr>
          <w:sz w:val="18"/>
          <w:szCs w:val="18"/>
        </w:rPr>
        <w:t xml:space="preserve">I, Hashem, have not changed</w:t>
      </w:r>
      <w:r>
        <w:rPr>
          <w:sz w:val="18"/>
          <w:szCs w:val="18"/>
        </w:rPr>
        <w:t xml:space="preserve">”</w:t>
      </w:r>
      <w:r>
        <w:rPr>
          <w:sz w:val="18"/>
          <w:szCs w:val="18"/>
        </w:rPr>
        <w:t xml:space="preserve"> </w:t>
      </w:r>
      <w:r>
        <w:rPr>
          <w:sz w:val="18"/>
          <w:szCs w:val="18"/>
        </w:rPr>
        <w:t xml:space="preserve">describes His looking, not His mercy — the individual’s verdict stands because it was fixed by a gaze, and it is teshuvah itself that must do the tearing.</w:t>
      </w:r>
    </w:p>
  </w:footnote>
  <w:footnote w:id="1355">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17b–18a:</w:t>
      </w:r>
      <w:r>
        <w:rPr>
          <w:sz w:val="18"/>
          <w:szCs w:val="18"/>
        </w:rPr>
        <w:t xml:space="preserve"> </w:t>
      </w:r>
      <w:r>
        <w:rPr>
          <w:sz w:val="18"/>
          <w:szCs w:val="18"/>
        </w:rPr>
        <w:t xml:space="preserve">After R’ Yochanan’s teaching that teshuvah tears up a verdict, the Gemara raises an objection and answers by distinguishing the individual from the community — an individual’s</w:t>
      </w:r>
      <w:r>
        <w:rPr>
          <w:sz w:val="18"/>
          <w:szCs w:val="18"/>
        </w:rPr>
        <w:t xml:space="preserve"> </w:t>
      </w:r>
      <w:r>
        <w:rPr>
          <w:i/>
          <w:sz w:val="18"/>
          <w:szCs w:val="18"/>
        </w:rPr>
        <w:t xml:space="preserve">sealed</w:t>
      </w:r>
      <w:r>
        <w:rPr>
          <w:sz w:val="18"/>
          <w:szCs w:val="18"/>
        </w:rPr>
        <w:t xml:space="preserve"> </w:t>
      </w:r>
      <w:r>
        <w:rPr>
          <w:sz w:val="18"/>
          <w:szCs w:val="18"/>
        </w:rPr>
        <w:t xml:space="preserve">verdict is not [automatically] torn, corresponding to</w:t>
      </w:r>
      <w:r>
        <w:rPr>
          <w:sz w:val="18"/>
          <w:szCs w:val="18"/>
        </w:rPr>
        <w:t xml:space="preserve"> </w:t>
      </w:r>
      <w:r>
        <w:rPr>
          <w:sz w:val="18"/>
          <w:szCs w:val="18"/>
        </w:rPr>
        <w:t xml:space="preserve">“</w:t>
      </w:r>
      <w:r>
        <w:rPr>
          <w:sz w:val="18"/>
          <w:szCs w:val="18"/>
        </w:rPr>
        <w:t xml:space="preserve">I, Hashem, have not changed</w:t>
      </w:r>
      <w:r>
        <w:rPr>
          <w:sz w:val="18"/>
          <w:szCs w:val="18"/>
        </w:rPr>
        <w:t xml:space="preserve">”</w:t>
      </w:r>
      <w:r>
        <w:rPr>
          <w:sz w:val="18"/>
          <w:szCs w:val="18"/>
        </w:rPr>
        <w:t xml:space="preserve"> </w:t>
      </w:r>
      <w:r>
        <w:rPr>
          <w:sz w:val="18"/>
          <w:szCs w:val="18"/>
        </w:rPr>
        <w:t xml:space="preserve">(Malachi 3:6), whereas a community’s is.</w:t>
      </w:r>
    </w:p>
    <w:p>
      <w:pPr>
        <w:pStyle w:val="FootnoteText"/>
        <w:spacing w:before="0" w:after="40" w:line="240" w:lineRule="auto"/>
      </w:pPr>
      <w:r>
        <w:rPr>
          <w:b/>
          <w:sz w:val="18"/>
          <w:szCs w:val="18"/>
        </w:rPr>
        <w:t xml:space="preserve">Izhbitz on an apparently irrevocable Divine word — Mei HaShiloach II, Yonah 4:1: </w:t>
      </w:r>
      <w:r>
        <w:rPr>
          <w:sz w:val="18"/>
          <w:szCs w:val="18"/>
        </w:rPr>
        <w:t>R. Mordechai Yosef gives a striking model for R' Tzadok's paradox of a verdict that is true and yet whose destructive effect can be removed without implying any change in God. Once a prophecy and Divine utterance has gone forth, the Mei HaShiloach says, 'it must necessarily accomplish something'; even if the people repent, 'this utterance does not return empty.' After Yonah had prophesied the overturning of Nineveh and Nineveh repented, Yonah still feared that some houses or streets would have to fall, because the prophetic word could not simply be false. Hashem therefore showed him the breadth of redemption: the entire operative force of the prophecy was discharged upon Yonah's kikayon. The word remained true, but its destructive application to the repentant city did not. This is an exceptionally useful Izhbitz complement to 'Ani Hashem lo shanisi.' Teshuvah is not a claim that Divine truth becomes untrue or that a sealed word is casually rescinded. Rather, return creates a new relation to the truth of that word, so that the person or community need no longer stand in the place upon which the din was written. R' Tzadok expresses this inwardly: the letters of the decree are formed from the sin and written in the heart; when the heart itself breaks and returns, the 'book' on which the decree was written is torn. The Izhbitzer expresses the same non-change from the side of prophecy: the word is not emptied, but mercy can redirect how its truth becomes actual. Neither teaching licenses presumption before the fact; both describe what becomes possible only when genuine teshuvah has changed the spiritual reality to which the decree had attached.</w:t>
      </w:r>
    </w:p>
  </w:footnote>
  <w:footnote w:id="1356">
    <w:p>
      <w:pPr>
        <w:pStyle w:val="FootnoteText"/>
        <w:spacing w:before="0" w:after="40" w:line="240" w:lineRule="auto"/>
      </w:pPr>
      <w:r>
        <w:rPr>
          <w:rStyle w:val="FootnoteReference"/>
        </w:rPr>
        <w:footnoteRef/>
      </w:r>
      <w:r>
        <w:rPr>
          <w:sz w:val="18"/>
          <w:szCs w:val="18"/>
        </w:rPr>
        <w:t xml:space="preserve"> </w:t>
      </w:r>
      <w:r>
        <w:rPr>
          <w:b/>
          <w:sz w:val="18"/>
          <w:szCs w:val="18"/>
        </w:rPr>
        <w:t xml:space="preserve">Mishlei 13:21:</w:t>
      </w:r>
      <w:r>
        <w:rPr>
          <w:sz w:val="18"/>
          <w:szCs w:val="18"/>
        </w:rPr>
        <w:t xml:space="preserve"> </w:t>
      </w:r>
      <w:r>
        <w:rPr>
          <w:sz w:val="18"/>
          <w:szCs w:val="18"/>
        </w:rPr>
        <w:t xml:space="preserve">“</w:t>
      </w:r>
      <w:r>
        <w:rPr>
          <w:sz w:val="18"/>
          <w:szCs w:val="18"/>
        </w:rPr>
        <w:t xml:space="preserve">Evil pursues sinners [</w:t>
      </w:r>
      <w:r>
        <w:rPr>
          <w:i/>
          <w:sz w:val="18"/>
          <w:szCs w:val="18"/>
        </w:rPr>
        <w:t xml:space="preserve">chataim tirdof ra’ah</w:t>
      </w:r>
      <w:r>
        <w:rPr>
          <w:sz w:val="18"/>
          <w:szCs w:val="18"/>
        </w:rPr>
        <w:t xml:space="preserve">], but the righteous is rewarded with good.</w:t>
      </w:r>
      <w:r>
        <w:rPr>
          <w:sz w:val="18"/>
          <w:szCs w:val="18"/>
        </w:rPr>
        <w:t xml:space="preserve">”</w:t>
      </w:r>
      <w:r>
        <w:rPr>
          <w:sz w:val="18"/>
          <w:szCs w:val="18"/>
        </w:rPr>
        <w:t xml:space="preserve"> </w:t>
      </w:r>
      <w:r>
        <w:rPr>
          <w:sz w:val="18"/>
          <w:szCs w:val="18"/>
        </w:rPr>
        <w:t xml:space="preserve">R’ Tzadok reads the verse literally as a principle of Creation — the punishment is not an external decree but the transgression’s own consequence</w:t>
      </w:r>
      <w:r>
        <w:rPr>
          <w:sz w:val="18"/>
          <w:szCs w:val="18"/>
        </w:rPr>
        <w:t xml:space="preserve"> </w:t>
      </w:r>
      <w:r>
        <w:rPr>
          <w:sz w:val="18"/>
          <w:szCs w:val="18"/>
        </w:rPr>
        <w:t xml:space="preserve">“</w:t>
      </w:r>
      <w:r>
        <w:rPr>
          <w:sz w:val="18"/>
          <w:szCs w:val="18"/>
        </w:rPr>
        <w:t xml:space="preserve">pursuing</w:t>
      </w:r>
      <w:r>
        <w:rPr>
          <w:sz w:val="18"/>
          <w:szCs w:val="18"/>
        </w:rPr>
        <w:t xml:space="preserve">”</w:t>
      </w:r>
      <w:r>
        <w:rPr>
          <w:sz w:val="18"/>
          <w:szCs w:val="18"/>
        </w:rPr>
        <w:t xml:space="preserve"> </w:t>
      </w:r>
      <w:r>
        <w:rPr>
          <w:sz w:val="18"/>
          <w:szCs w:val="18"/>
        </w:rPr>
        <w:t xml:space="preserve">the sinner — the recurring motif of this siman.</w:t>
      </w:r>
    </w:p>
  </w:footnote>
  <w:footnote w:id="135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§41):</w:t>
      </w:r>
      <w:r>
        <w:rPr>
          <w:sz w:val="18"/>
          <w:szCs w:val="18"/>
        </w:rPr>
        <w:t xml:space="preserve"> </w:t>
      </w:r>
      <w:r>
        <w:rPr>
          <w:sz w:val="18"/>
          <w:szCs w:val="18"/>
        </w:rPr>
        <w:t xml:space="preserve">“</w:t>
      </w:r>
      <w:r>
        <w:rPr>
          <w:b/>
          <w:sz w:val="18"/>
          <w:szCs w:val="18"/>
        </w:rPr>
        <w:t xml:space="preserve">the expression of "laughter" indicates a thing that cannot be believed, and nonetheless it is so</w:t>
      </w:r>
      <w:r>
        <w:rPr>
          <w:sz w:val="18"/>
          <w:szCs w:val="18"/>
        </w:rPr>
        <w:t xml:space="preserve">…</w:t>
      </w:r>
      <w:r>
        <w:rPr>
          <w:sz w:val="18"/>
          <w:szCs w:val="18"/>
        </w:rPr>
        <w:t xml:space="preserve"> </w:t>
      </w:r>
      <w:r>
        <w:rPr>
          <w:b/>
          <w:sz w:val="18"/>
          <w:szCs w:val="18"/>
        </w:rPr>
        <w:t xml:space="preserve">but one who does not believe at all is not called "laughing" but "scoffing."</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sz w:val="18"/>
          <w:szCs w:val="18"/>
        </w:rPr>
        <w:t xml:space="preserve">I, Hashem, have not changed</w:t>
      </w:r>
      <w:r>
        <w:rPr>
          <w:sz w:val="18"/>
          <w:szCs w:val="18"/>
        </w:rPr>
        <w:t xml:space="preserve">”</w:t>
      </w:r>
      <w:r>
        <w:rPr>
          <w:sz w:val="18"/>
          <w:szCs w:val="18"/>
        </w:rPr>
        <w:t xml:space="preserve"> </w:t>
      </w:r>
      <w:r>
        <w:rPr>
          <w:sz w:val="18"/>
          <w:szCs w:val="18"/>
        </w:rPr>
        <w:t xml:space="preserve">and yet the verdict is torn — a thing that cannot be believed and is nonetheless so, because it is teshuvah itself, and not a change in Him, that does the tearing.</w:t>
      </w:r>
    </w:p>
  </w:footnote>
  <w:footnote w:id="135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Chanukah §7):</w:t>
      </w:r>
      <w:r>
        <w:rPr>
          <w:sz w:val="18"/>
          <w:szCs w:val="18"/>
        </w:rPr>
        <w:t xml:space="preserve"> </w:t>
      </w:r>
      <w:r>
        <w:rPr>
          <w:sz w:val="18"/>
          <w:szCs w:val="18"/>
        </w:rPr>
        <w:t xml:space="preserve">“</w:t>
      </w:r>
      <w:r>
        <w:rPr>
          <w:sz w:val="18"/>
          <w:szCs w:val="18"/>
        </w:rPr>
        <w:t xml:space="preserve">because their Torah and mitzvos were not accepted before Him,</w:t>
      </w:r>
      <w:r>
        <w:rPr>
          <w:sz w:val="18"/>
          <w:szCs w:val="18"/>
        </w:rPr>
        <w:t xml:space="preserve"> </w:t>
      </w:r>
      <w:r>
        <w:rPr>
          <w:b/>
          <w:sz w:val="18"/>
          <w:szCs w:val="18"/>
        </w:rPr>
        <w:t xml:space="preserve">and it is like one who pours a jug [of water] over his face</w:t>
      </w:r>
      <w:r>
        <w:rPr>
          <w:sz w:val="18"/>
          <w:szCs w:val="18"/>
        </w:rPr>
        <w:t xml:space="preserve">; and through this they became embittered,</w:t>
      </w:r>
      <w:r>
        <w:rPr>
          <w:sz w:val="18"/>
          <w:szCs w:val="18"/>
        </w:rPr>
        <w:t xml:space="preserve"> </w:t>
      </w:r>
      <w:r>
        <w:rPr>
          <w:b/>
          <w:sz w:val="18"/>
          <w:szCs w:val="18"/>
        </w:rPr>
        <w:t xml:space="preserve">and the longing in their hearts to occupy themselves with Torah in secret grew great</w:t>
      </w:r>
      <w:r>
        <w:rPr>
          <w:sz w:val="18"/>
          <w:szCs w:val="18"/>
        </w:rPr>
        <w:t xml:space="preserve">.</w:t>
      </w:r>
      <w:r>
        <w:rPr>
          <w:sz w:val="18"/>
          <w:szCs w:val="18"/>
        </w:rPr>
        <w:t xml:space="preserve">”</w:t>
      </w:r>
      <w:r>
        <w:rPr>
          <w:sz w:val="18"/>
          <w:szCs w:val="18"/>
        </w:rPr>
        <w:t xml:space="preserve"> </w:t>
      </w:r>
      <w:r>
        <w:rPr>
          <w:sz w:val="18"/>
          <w:szCs w:val="18"/>
        </w:rPr>
        <w:t xml:space="preserve">Exactly the se’if: when the</w:t>
      </w:r>
      <w:r>
        <w:rPr>
          <w:sz w:val="18"/>
          <w:szCs w:val="18"/>
        </w:rPr>
        <w:t xml:space="preserve"> </w:t>
      </w:r>
      <w:r>
        <w:rPr>
          <w:sz w:val="18"/>
          <w:szCs w:val="18"/>
        </w:rPr>
        <w:t xml:space="preserve">“</w:t>
      </w:r>
      <w:r>
        <w:rPr>
          <w:sz w:val="18"/>
          <w:szCs w:val="18"/>
        </w:rPr>
        <w:t xml:space="preserve">book of the wicked</w:t>
      </w:r>
      <w:r>
        <w:rPr>
          <w:sz w:val="18"/>
          <w:szCs w:val="18"/>
        </w:rPr>
        <w:t xml:space="preserve">”</w:t>
      </w:r>
      <w:r>
        <w:rPr>
          <w:sz w:val="18"/>
          <w:szCs w:val="18"/>
        </w:rPr>
        <w:t xml:space="preserve"> </w:t>
      </w:r>
      <w:r>
        <w:rPr>
          <w:sz w:val="18"/>
          <w:szCs w:val="18"/>
        </w:rPr>
        <w:t xml:space="preserve">is what stands, the response is not an appeal from outside but a deepening within — and it is that inward turn that tears the writing.</w:t>
      </w:r>
    </w:p>
  </w:footnote>
  <w:footnote w:id="1359">
    <w:p>
      <w:pPr>
        <w:pStyle w:val="FootnoteText"/>
        <w:spacing w:before="0" w:after="40" w:line="240" w:lineRule="auto"/>
      </w:pPr>
      <w:r>
        <w:rPr>
          <w:rStyle w:val="FootnoteReference"/>
        </w:rPr>
        <w:footnoteRef/>
      </w:r>
      <w:r>
        <w:rPr>
          <w:sz w:val="18"/>
          <w:szCs w:val="18"/>
        </w:rPr>
        <w:t xml:space="preserve"> </w:t>
      </w:r>
      <w:r>
        <w:rPr>
          <w:b/>
          <w:sz w:val="18"/>
          <w:szCs w:val="18"/>
        </w:rPr>
        <w:t xml:space="preserve">Sukkah 52b:</w:t>
      </w:r>
      <w:r>
        <w:rPr>
          <w:sz w:val="18"/>
          <w:szCs w:val="18"/>
        </w:rPr>
        <w:t xml:space="preserve"> </w:t>
      </w:r>
      <w:r>
        <w:rPr>
          <w:sz w:val="18"/>
          <w:szCs w:val="18"/>
        </w:rPr>
        <w:t xml:space="preserve">“</w:t>
      </w:r>
      <w:r>
        <w:rPr>
          <w:sz w:val="18"/>
          <w:szCs w:val="18"/>
        </w:rPr>
        <w:t xml:space="preserve">Rabbi Yitzchak said: a person’s [evil] inclination renews itself against him each day [and seeks to overpower him], and were the Holy One not to help him, he could not prevail against it, as it says (Tehillim 37:33),</w:t>
      </w:r>
      <w:r>
        <w:rPr>
          <w:sz w:val="18"/>
          <w:szCs w:val="18"/>
        </w:rPr>
        <w:t xml:space="preserve"> </w:t>
      </w:r>
      <w:r>
        <w:rPr>
          <w:sz w:val="18"/>
          <w:szCs w:val="18"/>
        </w:rPr>
        <w:t xml:space="preserve">‘</w:t>
      </w:r>
      <w:r>
        <w:rPr>
          <w:sz w:val="18"/>
          <w:szCs w:val="18"/>
        </w:rPr>
        <w:t xml:space="preserve">God will not abandon him into his hand.</w:t>
      </w:r>
      <w:r>
        <w:rPr>
          <w:sz w:val="18"/>
          <w:szCs w:val="18"/>
        </w:rPr>
        <w:t xml:space="preserve">’</w:t>
      </w:r>
      <w:r>
        <w:rPr>
          <w:sz w:val="18"/>
          <w:szCs w:val="18"/>
        </w:rPr>
        <w:t xml:space="preserve">”</w:t>
      </w:r>
    </w:p>
  </w:footnote>
  <w:footnote w:id="1360">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5b:</w:t>
      </w:r>
      <w:r>
        <w:rPr>
          <w:sz w:val="18"/>
          <w:szCs w:val="18"/>
        </w:rPr>
        <w:t xml:space="preserve"> </w:t>
      </w:r>
      <w:r>
        <w:rPr>
          <w:sz w:val="18"/>
          <w:szCs w:val="18"/>
        </w:rPr>
        <w:t xml:space="preserve">In the exposition of</w:t>
      </w:r>
      <w:r>
        <w:rPr>
          <w:sz w:val="18"/>
          <w:szCs w:val="18"/>
        </w:rPr>
        <w:t xml:space="preserve"> </w:t>
      </w:r>
      <w:r>
        <w:rPr>
          <w:sz w:val="18"/>
          <w:szCs w:val="18"/>
        </w:rPr>
        <w:t xml:space="preserve">“</w:t>
      </w:r>
      <w:r>
        <w:rPr>
          <w:sz w:val="18"/>
          <w:szCs w:val="18"/>
        </w:rPr>
        <w:t xml:space="preserve">with mercy and truth [</w:t>
      </w:r>
      <w:r>
        <w:rPr>
          <w:i/>
          <w:sz w:val="18"/>
          <w:szCs w:val="18"/>
        </w:rPr>
        <w:t xml:space="preserve">emes</w:t>
      </w:r>
      <w:r>
        <w:rPr>
          <w:sz w:val="18"/>
          <w:szCs w:val="18"/>
        </w:rPr>
        <w:t xml:space="preserve">] iniquity is expiated</w:t>
      </w:r>
      <w:r>
        <w:rPr>
          <w:sz w:val="18"/>
          <w:szCs w:val="18"/>
        </w:rPr>
        <w:t xml:space="preserve">”</w:t>
      </w:r>
      <w:r>
        <w:rPr>
          <w:sz w:val="18"/>
          <w:szCs w:val="18"/>
        </w:rPr>
        <w:t xml:space="preserve"> </w:t>
      </w:r>
      <w:r>
        <w:rPr>
          <w:sz w:val="18"/>
          <w:szCs w:val="18"/>
        </w:rPr>
        <w:t xml:space="preserve">(Mishlei 16:6), the Gemara identifies</w:t>
      </w:r>
      <w:r>
        <w:rPr>
          <w:sz w:val="18"/>
          <w:szCs w:val="18"/>
        </w:rPr>
        <w:t xml:space="preserve"> </w:t>
      </w:r>
      <w:r>
        <w:rPr>
          <w:sz w:val="18"/>
          <w:szCs w:val="18"/>
        </w:rPr>
        <w:t xml:space="preserve">“</w:t>
      </w:r>
      <w:r>
        <w:rPr>
          <w:i/>
          <w:sz w:val="18"/>
          <w:szCs w:val="18"/>
        </w:rPr>
        <w:t xml:space="preserve">emes</w:t>
      </w:r>
      <w:r>
        <w:rPr>
          <w:sz w:val="18"/>
          <w:szCs w:val="18"/>
        </w:rPr>
        <w:t xml:space="preserve"> </w:t>
      </w:r>
      <w:r>
        <w:rPr>
          <w:sz w:val="18"/>
          <w:szCs w:val="18"/>
        </w:rPr>
        <w:t xml:space="preserve">— this is Torah, as it says,</w:t>
      </w:r>
      <w:r>
        <w:rPr>
          <w:sz w:val="18"/>
          <w:szCs w:val="18"/>
        </w:rPr>
        <w:t xml:space="preserve"> </w:t>
      </w:r>
      <w:r>
        <w:rPr>
          <w:sz w:val="18"/>
          <w:szCs w:val="18"/>
        </w:rPr>
        <w:t xml:space="preserve">‘</w:t>
      </w:r>
      <w:r>
        <w:rPr>
          <w:sz w:val="18"/>
          <w:szCs w:val="18"/>
        </w:rPr>
        <w:t xml:space="preserve">buy truth and do not sell it</w:t>
      </w:r>
      <w:r>
        <w:rPr>
          <w:sz w:val="18"/>
          <w:szCs w:val="18"/>
        </w:rPr>
        <w:t xml:space="preserve">’</w:t>
      </w:r>
      <w:r>
        <w:rPr>
          <w:sz w:val="18"/>
          <w:szCs w:val="18"/>
        </w:rPr>
        <w:t xml:space="preserve"> </w:t>
      </w:r>
      <w:r>
        <w:rPr>
          <w:sz w:val="18"/>
          <w:szCs w:val="18"/>
        </w:rPr>
        <w:t xml:space="preserve">(Mishlei 23:23).</w:t>
      </w:r>
      <w:r>
        <w:rPr>
          <w:sz w:val="18"/>
          <w:szCs w:val="18"/>
        </w:rPr>
        <w:t xml:space="preserve">”</w:t>
      </w:r>
      <w:r>
        <w:rPr>
          <w:sz w:val="18"/>
          <w:szCs w:val="18"/>
        </w:rPr>
        <w:t xml:space="preserve"> </w:t>
      </w:r>
      <w:r>
        <w:rPr>
          <w:sz w:val="18"/>
          <w:szCs w:val="18"/>
        </w:rPr>
        <w:t xml:space="preserve">Hence the Torah is</w:t>
      </w:r>
      <w:r>
        <w:rPr>
          <w:sz w:val="18"/>
          <w:szCs w:val="18"/>
        </w:rPr>
        <w:t xml:space="preserve"> </w:t>
      </w:r>
      <w:r>
        <w:rPr>
          <w:sz w:val="18"/>
          <w:szCs w:val="18"/>
        </w:rPr>
        <w:t xml:space="preserve">“</w:t>
      </w:r>
      <w:r>
        <w:rPr>
          <w:sz w:val="18"/>
          <w:szCs w:val="18"/>
        </w:rPr>
        <w:t xml:space="preserve">truth</w:t>
      </w:r>
      <w:r>
        <w:rPr>
          <w:sz w:val="18"/>
          <w:szCs w:val="18"/>
        </w:rPr>
        <w:t xml:space="preserve">”</w:t>
      </w:r>
      <w:r>
        <w:rPr>
          <w:sz w:val="18"/>
          <w:szCs w:val="18"/>
        </w:rPr>
        <w:t xml:space="preserve"> </w:t>
      </w:r>
      <w:r>
        <w:rPr>
          <w:sz w:val="18"/>
          <w:szCs w:val="18"/>
        </w:rPr>
        <w:t xml:space="preserve">— that which endures unchanged forever — so that a verdict</w:t>
      </w:r>
      <w:r>
        <w:rPr>
          <w:sz w:val="18"/>
          <w:szCs w:val="18"/>
        </w:rPr>
        <w:t xml:space="preserve"> </w:t>
      </w:r>
      <w:r>
        <w:rPr>
          <w:sz w:val="18"/>
          <w:szCs w:val="18"/>
        </w:rPr>
        <w:t xml:space="preserve">“</w:t>
      </w:r>
      <w:r>
        <w:rPr>
          <w:sz w:val="18"/>
          <w:szCs w:val="18"/>
        </w:rPr>
        <w:t xml:space="preserve">written in the Torah</w:t>
      </w:r>
      <w:r>
        <w:rPr>
          <w:sz w:val="18"/>
          <w:szCs w:val="18"/>
        </w:rPr>
        <w:t xml:space="preserve">”</w:t>
      </w:r>
      <w:r>
        <w:rPr>
          <w:sz w:val="18"/>
          <w:szCs w:val="18"/>
        </w:rPr>
        <w:t xml:space="preserve"> </w:t>
      </w:r>
      <w:r>
        <w:rPr>
          <w:sz w:val="18"/>
          <w:szCs w:val="18"/>
        </w:rPr>
        <w:t xml:space="preserve">cannot be altered.</w:t>
      </w:r>
    </w:p>
  </w:footnote>
  <w:footnote w:id="1361">
    <w:p>
      <w:pPr>
        <w:pStyle w:val="FootnoteText"/>
        <w:spacing w:before="0" w:after="40" w:line="240" w:lineRule="auto"/>
      </w:pPr>
      <w:r>
        <w:rPr>
          <w:rStyle w:val="FootnoteReference"/>
        </w:rPr>
        <w:footnoteRef/>
      </w:r>
      <w:r>
        <w:rPr>
          <w:sz w:val="18"/>
          <w:szCs w:val="18"/>
        </w:rPr>
        <w:t xml:space="preserve"> </w:t>
      </w:r>
      <w:r>
        <w:rPr>
          <w:b/>
          <w:sz w:val="18"/>
          <w:szCs w:val="18"/>
        </w:rPr>
        <w:t xml:space="preserve">Yoma 69b</w:t>
      </w:r>
      <w:r>
        <w:rPr>
          <w:sz w:val="18"/>
          <w:szCs w:val="18"/>
        </w:rPr>
        <w:t xml:space="preserve"> </w:t>
      </w:r>
      <w:r>
        <w:rPr>
          <w:sz w:val="18"/>
          <w:szCs w:val="18"/>
        </w:rPr>
        <w:t xml:space="preserve">(also Shabbos 55a; Sanhedrin 64a):</w:t>
      </w:r>
      <w:r>
        <w:rPr>
          <w:sz w:val="18"/>
          <w:szCs w:val="18"/>
        </w:rPr>
        <w:t xml:space="preserve"> </w:t>
      </w:r>
      <w:r>
        <w:rPr>
          <w:sz w:val="18"/>
          <w:szCs w:val="18"/>
        </w:rPr>
        <w:t xml:space="preserve">“</w:t>
      </w:r>
      <w:r>
        <w:rPr>
          <w:sz w:val="18"/>
          <w:szCs w:val="18"/>
        </w:rPr>
        <w:t xml:space="preserve">The seal [</w:t>
      </w:r>
      <w:r>
        <w:rPr>
          <w:i/>
          <w:sz w:val="18"/>
          <w:szCs w:val="18"/>
        </w:rPr>
        <w:t xml:space="preserve">chosam</w:t>
      </w:r>
      <w:r>
        <w:rPr>
          <w:sz w:val="18"/>
          <w:szCs w:val="18"/>
        </w:rPr>
        <w:t xml:space="preserve">] of the Holy One is truth [</w:t>
      </w:r>
      <w:r>
        <w:rPr>
          <w:i/>
          <w:sz w:val="18"/>
          <w:szCs w:val="18"/>
        </w:rPr>
        <w:t xml:space="preserve">emes</w:t>
      </w:r>
      <w:r>
        <w:rPr>
          <w:sz w:val="18"/>
          <w:szCs w:val="18"/>
        </w:rPr>
        <w:t xml:space="preserve">].</w:t>
      </w:r>
      <w:r>
        <w:rPr>
          <w:sz w:val="18"/>
          <w:szCs w:val="18"/>
        </w:rPr>
        <w:t xml:space="preserve">”</w:t>
      </w:r>
      <w:r>
        <w:rPr>
          <w:sz w:val="18"/>
          <w:szCs w:val="18"/>
        </w:rPr>
        <w:t xml:space="preserve"> </w:t>
      </w:r>
      <w:r>
        <w:rPr>
          <w:sz w:val="18"/>
          <w:szCs w:val="18"/>
        </w:rPr>
        <w:t xml:space="preserve">R’ Tzadok pairs this with the Torah’s being</w:t>
      </w:r>
      <w:r>
        <w:rPr>
          <w:sz w:val="18"/>
          <w:szCs w:val="18"/>
        </w:rPr>
        <w:t xml:space="preserve"> </w:t>
      </w:r>
      <w:r>
        <w:rPr>
          <w:sz w:val="18"/>
          <w:szCs w:val="18"/>
        </w:rPr>
        <w:t xml:space="preserve">“</w:t>
      </w:r>
      <w:r>
        <w:rPr>
          <w:sz w:val="18"/>
          <w:szCs w:val="18"/>
        </w:rPr>
        <w:t xml:space="preserve">truth</w:t>
      </w:r>
      <w:r>
        <w:rPr>
          <w:sz w:val="18"/>
          <w:szCs w:val="18"/>
        </w:rPr>
        <w:t xml:space="preserve">”</w:t>
      </w:r>
      <w:r>
        <w:rPr>
          <w:sz w:val="18"/>
          <w:szCs w:val="18"/>
        </w:rPr>
        <w:t xml:space="preserve">: what bears God’s seal, like truth itself, is fixed and unchanging — the ground for a sealed verdict’s permanence.</w:t>
      </w:r>
    </w:p>
  </w:footnote>
  <w:footnote w:id="1362">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17a:</w:t>
      </w:r>
      <w:r>
        <w:rPr>
          <w:sz w:val="18"/>
          <w:szCs w:val="18"/>
        </w:rPr>
        <w:t xml:space="preserve"> </w:t>
      </w:r>
      <w:r>
        <w:rPr>
          <w:sz w:val="18"/>
          <w:szCs w:val="18"/>
        </w:rPr>
        <w:t xml:space="preserve">Concerning</w:t>
      </w:r>
      <w:r>
        <w:rPr>
          <w:sz w:val="18"/>
          <w:szCs w:val="18"/>
        </w:rPr>
        <w:t xml:space="preserve"> </w:t>
      </w:r>
      <w:r>
        <w:rPr>
          <w:sz w:val="18"/>
          <w:szCs w:val="18"/>
        </w:rPr>
        <w:t xml:space="preserve">“</w:t>
      </w:r>
      <w:r>
        <w:rPr>
          <w:sz w:val="18"/>
          <w:szCs w:val="18"/>
        </w:rPr>
        <w:t xml:space="preserve">none who come to her return, nor attain the paths of life</w:t>
      </w:r>
      <w:r>
        <w:rPr>
          <w:sz w:val="18"/>
          <w:szCs w:val="18"/>
        </w:rPr>
        <w:t xml:space="preserve">”</w:t>
      </w:r>
      <w:r>
        <w:rPr>
          <w:sz w:val="18"/>
          <w:szCs w:val="18"/>
        </w:rPr>
        <w:t xml:space="preserve"> </w:t>
      </w:r>
      <w:r>
        <w:rPr>
          <w:sz w:val="18"/>
          <w:szCs w:val="18"/>
        </w:rPr>
        <w:t xml:space="preserve">(Mishlei 2:19) — the Gemara applies it to</w:t>
      </w:r>
      <w:r>
        <w:rPr>
          <w:sz w:val="18"/>
          <w:szCs w:val="18"/>
        </w:rPr>
        <w:t xml:space="preserve"> </w:t>
      </w:r>
      <w:r>
        <w:rPr>
          <w:i/>
          <w:sz w:val="18"/>
          <w:szCs w:val="18"/>
        </w:rPr>
        <w:t xml:space="preserve">minus</w:t>
      </w:r>
      <w:r>
        <w:rPr>
          <w:sz w:val="18"/>
          <w:szCs w:val="18"/>
        </w:rPr>
        <w:t xml:space="preserve"> </w:t>
      </w:r>
      <w:r>
        <w:rPr>
          <w:sz w:val="18"/>
          <w:szCs w:val="18"/>
        </w:rPr>
        <w:t xml:space="preserve">(heresy) [and, in context, licentiousness], indicating that one so</w:t>
      </w:r>
      <w:r>
        <w:rPr>
          <w:sz w:val="18"/>
          <w:szCs w:val="18"/>
        </w:rPr>
        <w:t xml:space="preserve"> </w:t>
      </w:r>
      <w:r>
        <w:rPr>
          <w:sz w:val="18"/>
          <w:szCs w:val="18"/>
        </w:rPr>
        <w:t xml:space="preserve">“</w:t>
      </w:r>
      <w:r>
        <w:rPr>
          <w:sz w:val="18"/>
          <w:szCs w:val="18"/>
        </w:rPr>
        <w:t xml:space="preserve">gripped</w:t>
      </w:r>
      <w:r>
        <w:rPr>
          <w:sz w:val="18"/>
          <w:szCs w:val="18"/>
        </w:rPr>
        <w:t xml:space="preserve">”</w:t>
      </w:r>
      <w:r>
        <w:rPr>
          <w:sz w:val="18"/>
          <w:szCs w:val="18"/>
        </w:rPr>
        <w:t xml:space="preserve"> </w:t>
      </w:r>
      <w:r>
        <w:rPr>
          <w:sz w:val="18"/>
          <w:szCs w:val="18"/>
        </w:rPr>
        <w:t xml:space="preserve">does not easily return to the paths of life; R’ Tzadok reads this as a</w:t>
      </w:r>
      <w:r>
        <w:rPr>
          <w:sz w:val="18"/>
          <w:szCs w:val="18"/>
        </w:rPr>
        <w:t xml:space="preserve"> </w:t>
      </w:r>
      <w:r>
        <w:rPr>
          <w:sz w:val="18"/>
          <w:szCs w:val="18"/>
        </w:rPr>
        <w:t xml:space="preserve">“</w:t>
      </w:r>
      <w:r>
        <w:rPr>
          <w:sz w:val="18"/>
          <w:szCs w:val="18"/>
        </w:rPr>
        <w:t xml:space="preserve">sealed</w:t>
      </w:r>
      <w:r>
        <w:rPr>
          <w:sz w:val="18"/>
          <w:szCs w:val="18"/>
        </w:rPr>
        <w:t xml:space="preserve">”</w:t>
      </w:r>
      <w:r>
        <w:rPr>
          <w:sz w:val="18"/>
          <w:szCs w:val="18"/>
        </w:rPr>
        <w:t xml:space="preserve"> </w:t>
      </w:r>
      <w:r>
        <w:rPr>
          <w:sz w:val="18"/>
          <w:szCs w:val="18"/>
        </w:rPr>
        <w:t xml:space="preserve">verdict in this world, though never as a final bar before the true power of teshuvah.</w:t>
      </w:r>
    </w:p>
  </w:footnote>
  <w:footnote w:id="1363">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18a:</w:t>
      </w:r>
      <w:r>
        <w:rPr>
          <w:sz w:val="18"/>
          <w:szCs w:val="18"/>
        </w:rPr>
        <w:t xml:space="preserve"> </w:t>
      </w:r>
      <w:r>
        <w:rPr>
          <w:sz w:val="18"/>
          <w:szCs w:val="18"/>
        </w:rPr>
        <w:t xml:space="preserve">“</w:t>
      </w:r>
      <w:r>
        <w:rPr>
          <w:sz w:val="18"/>
          <w:szCs w:val="18"/>
        </w:rPr>
        <w:t xml:space="preserve">From where that a community’s verdict is never [permanently] sealed? — though it be sealed, it is [yet] torn, as it says,</w:t>
      </w:r>
      <w:r>
        <w:rPr>
          <w:sz w:val="18"/>
          <w:szCs w:val="18"/>
        </w:rPr>
        <w:t xml:space="preserve"> </w:t>
      </w:r>
      <w:r>
        <w:rPr>
          <w:sz w:val="18"/>
          <w:szCs w:val="18"/>
        </w:rPr>
        <w:t xml:space="preserve">‘</w:t>
      </w:r>
      <w:r>
        <w:rPr>
          <w:sz w:val="18"/>
          <w:szCs w:val="18"/>
        </w:rPr>
        <w:t xml:space="preserve">as Hashem our God whenever we call upon Him</w:t>
      </w:r>
      <w:r>
        <w:rPr>
          <w:sz w:val="18"/>
          <w:szCs w:val="18"/>
        </w:rPr>
        <w:t xml:space="preserve">’</w:t>
      </w:r>
      <w:r>
        <w:rPr>
          <w:sz w:val="18"/>
          <w:szCs w:val="18"/>
        </w:rPr>
        <w:t xml:space="preserve"> </w:t>
      </w:r>
      <w:r>
        <w:rPr>
          <w:sz w:val="18"/>
          <w:szCs w:val="18"/>
        </w:rPr>
        <w:t xml:space="preserve">(Devarim 4:7).</w:t>
      </w:r>
      <w:r>
        <w:rPr>
          <w:sz w:val="18"/>
          <w:szCs w:val="18"/>
        </w:rPr>
        <w:t xml:space="preserve">”</w:t>
      </w:r>
      <w:r>
        <w:rPr>
          <w:sz w:val="18"/>
          <w:szCs w:val="18"/>
        </w:rPr>
        <w:t xml:space="preserve"> </w:t>
      </w:r>
      <w:r>
        <w:rPr>
          <w:sz w:val="18"/>
          <w:szCs w:val="18"/>
        </w:rPr>
        <w:t xml:space="preserve">The objection from</w:t>
      </w:r>
      <w:r>
        <w:rPr>
          <w:sz w:val="18"/>
          <w:szCs w:val="18"/>
        </w:rPr>
        <w:t xml:space="preserve"> </w:t>
      </w:r>
      <w:r>
        <w:rPr>
          <w:sz w:val="18"/>
          <w:szCs w:val="18"/>
        </w:rPr>
        <w:t xml:space="preserve">“</w:t>
      </w:r>
      <w:r>
        <w:rPr>
          <w:sz w:val="18"/>
          <w:szCs w:val="18"/>
        </w:rPr>
        <w:t xml:space="preserve">your iniquity is</w:t>
      </w:r>
      <w:r>
        <w:rPr>
          <w:sz w:val="18"/>
          <w:szCs w:val="18"/>
        </w:rPr>
        <w:t xml:space="preserve"> </w:t>
      </w:r>
      <w:r>
        <w:rPr>
          <w:i/>
          <w:sz w:val="18"/>
          <w:szCs w:val="18"/>
        </w:rPr>
        <w:t xml:space="preserve">stained</w:t>
      </w:r>
      <w:r>
        <w:rPr>
          <w:sz w:val="18"/>
          <w:szCs w:val="18"/>
        </w:rPr>
        <w:t xml:space="preserve"> </w:t>
      </w:r>
      <w:r>
        <w:rPr>
          <w:sz w:val="18"/>
          <w:szCs w:val="18"/>
        </w:rPr>
        <w:t xml:space="preserve">[</w:t>
      </w:r>
      <w:r>
        <w:rPr>
          <w:i/>
          <w:sz w:val="18"/>
          <w:szCs w:val="18"/>
        </w:rPr>
        <w:t xml:space="preserve">nichtam</w:t>
      </w:r>
      <w:r>
        <w:rPr>
          <w:sz w:val="18"/>
          <w:szCs w:val="18"/>
        </w:rPr>
        <w:t xml:space="preserve">] before Me</w:t>
      </w:r>
      <w:r>
        <w:rPr>
          <w:sz w:val="18"/>
          <w:szCs w:val="18"/>
        </w:rPr>
        <w:t xml:space="preserve">”</w:t>
      </w:r>
      <w:r>
        <w:rPr>
          <w:sz w:val="18"/>
          <w:szCs w:val="18"/>
        </w:rPr>
        <w:t xml:space="preserve"> </w:t>
      </w:r>
      <w:r>
        <w:rPr>
          <w:sz w:val="18"/>
          <w:szCs w:val="18"/>
        </w:rPr>
        <w:t xml:space="preserve">(Yirmeyah 2:22) is resolved by distinguishing a verdict sealed</w:t>
      </w:r>
      <w:r>
        <w:rPr>
          <w:sz w:val="18"/>
          <w:szCs w:val="18"/>
        </w:rPr>
        <w:t xml:space="preserve"> </w:t>
      </w:r>
      <w:r>
        <w:rPr>
          <w:i/>
          <w:sz w:val="18"/>
          <w:szCs w:val="18"/>
        </w:rPr>
        <w:t xml:space="preserve">with an oath</w:t>
      </w:r>
      <w:r>
        <w:rPr>
          <w:sz w:val="18"/>
          <w:szCs w:val="18"/>
        </w:rPr>
        <w:t xml:space="preserve"> </w:t>
      </w:r>
      <w:r>
        <w:rPr>
          <w:sz w:val="18"/>
          <w:szCs w:val="18"/>
        </w:rPr>
        <w:t xml:space="preserve">(untearable — the house of Eli, I Shmuel 3:14) from one sealed without an oath. R’ Tzadok reads the indelible</w:t>
      </w:r>
      <w:r>
        <w:rPr>
          <w:sz w:val="18"/>
          <w:szCs w:val="18"/>
        </w:rPr>
        <w:t xml:space="preserve"> </w:t>
      </w:r>
      <w:r>
        <w:rPr>
          <w:sz w:val="18"/>
          <w:szCs w:val="18"/>
        </w:rPr>
        <w:t xml:space="preserve">“</w:t>
      </w:r>
      <w:r>
        <w:rPr>
          <w:sz w:val="18"/>
          <w:szCs w:val="18"/>
        </w:rPr>
        <w:t xml:space="preserve">stain</w:t>
      </w:r>
      <w:r>
        <w:rPr>
          <w:sz w:val="18"/>
          <w:szCs w:val="18"/>
        </w:rPr>
        <w:t xml:space="preserve">”</w:t>
      </w:r>
      <w:r>
        <w:rPr>
          <w:sz w:val="18"/>
          <w:szCs w:val="18"/>
        </w:rPr>
        <w:t xml:space="preserve"> </w:t>
      </w:r>
      <w:r>
        <w:rPr>
          <w:sz w:val="18"/>
          <w:szCs w:val="18"/>
        </w:rPr>
        <w:t xml:space="preserve">as the sin sunk into the depths of the heart.</w:t>
      </w:r>
    </w:p>
  </w:footnote>
  <w:footnote w:id="1364">
    <w:p>
      <w:pPr>
        <w:pStyle w:val="FootnoteText"/>
        <w:spacing w:before="0" w:after="40" w:line="240" w:lineRule="auto"/>
      </w:pPr>
      <w:r>
        <w:rPr>
          <w:rStyle w:val="FootnoteReference"/>
        </w:rPr>
        <w:footnoteRef/>
      </w:r>
      <w:r>
        <w:rPr>
          <w:sz w:val="18"/>
          <w:szCs w:val="18"/>
        </w:rPr>
        <w:t xml:space="preserve"> </w:t>
      </w:r>
      <w:r>
        <w:rPr>
          <w:b/>
          <w:sz w:val="18"/>
          <w:szCs w:val="18"/>
        </w:rPr>
        <w:t xml:space="preserve">The seven cleansing agents</w:t>
      </w:r>
      <w:r>
        <w:rPr>
          <w:sz w:val="18"/>
          <w:szCs w:val="18"/>
        </w:rPr>
        <w:t xml:space="preserve"> </w:t>
      </w:r>
      <w:r>
        <w:rPr>
          <w:sz w:val="18"/>
          <w:szCs w:val="18"/>
        </w:rPr>
        <w:t xml:space="preserve">(Mishnah Niddah 9:6; Niddah 61b):</w:t>
      </w:r>
      <w:r>
        <w:rPr>
          <w:sz w:val="18"/>
          <w:szCs w:val="18"/>
        </w:rPr>
        <w:t xml:space="preserve"> </w:t>
      </w:r>
      <w:r>
        <w:rPr>
          <w:sz w:val="18"/>
          <w:szCs w:val="18"/>
        </w:rPr>
        <w:t xml:space="preserve">“</w:t>
      </w:r>
      <w:r>
        <w:rPr>
          <w:i/>
          <w:sz w:val="18"/>
          <w:szCs w:val="18"/>
        </w:rPr>
        <w:t xml:space="preserve">Seven substances remove a stain [kesem]: insipid saliva, bean-water, urine, natron [neser], borit, kimonia, and eshleg</w:t>
      </w:r>
      <w:r>
        <w:rPr>
          <w:sz w:val="18"/>
          <w:szCs w:val="18"/>
        </w:rPr>
        <w:t xml:space="preserve">”</w:t>
      </w:r>
      <w:r>
        <w:rPr>
          <w:sz w:val="18"/>
          <w:szCs w:val="18"/>
        </w:rPr>
        <w:t xml:space="preserve"> </w:t>
      </w:r>
      <w:r>
        <w:rPr>
          <w:sz w:val="18"/>
          <w:szCs w:val="18"/>
        </w:rPr>
        <w:t xml:space="preserve">— the fixed series by which the Sages test a suspected bloodstain. Meforshim: these are the most powerful launderers known to the Mishnah; and Rosh Hashanah 18a invokes two of them in expounding</w:t>
      </w:r>
      <w:r>
        <w:rPr>
          <w:sz w:val="18"/>
          <w:szCs w:val="18"/>
        </w:rPr>
        <w:t xml:space="preserve"> </w:t>
      </w:r>
      <w:r>
        <w:rPr>
          <w:sz w:val="18"/>
          <w:szCs w:val="18"/>
        </w:rPr>
        <w:t xml:space="preserve">“</w:t>
      </w:r>
      <w:r>
        <w:rPr>
          <w:i/>
          <w:sz w:val="18"/>
          <w:szCs w:val="18"/>
        </w:rPr>
        <w:t xml:space="preserve">though you wash with natron and use much borit, your iniquity is stained [nichtam] before Me</w:t>
      </w:r>
      <w:r>
        <w:rPr>
          <w:sz w:val="18"/>
          <w:szCs w:val="18"/>
        </w:rPr>
        <w:t xml:space="preserve">”</w:t>
      </w:r>
      <w:r>
        <w:rPr>
          <w:sz w:val="18"/>
          <w:szCs w:val="18"/>
        </w:rPr>
        <w:t xml:space="preserve"> </w:t>
      </w:r>
      <w:r>
        <w:rPr>
          <w:sz w:val="18"/>
          <w:szCs w:val="18"/>
        </w:rPr>
        <w:t xml:space="preserve">(Yirmeyah 2:22) — the stain of sin that no scouring removes. R’ Tzadok’s use: so too one</w:t>
      </w:r>
      <w:r>
        <w:rPr>
          <w:sz w:val="18"/>
          <w:szCs w:val="18"/>
        </w:rPr>
        <w:t xml:space="preserve"> </w:t>
      </w:r>
      <w:r>
        <w:rPr>
          <w:sz w:val="18"/>
          <w:szCs w:val="18"/>
        </w:rPr>
        <w:t xml:space="preserve">“</w:t>
      </w:r>
      <w:r>
        <w:rPr>
          <w:sz w:val="18"/>
          <w:szCs w:val="18"/>
        </w:rPr>
        <w:t xml:space="preserve">sunk in iniquity in all the depths of his heart</w:t>
      </w:r>
      <w:r>
        <w:rPr>
          <w:sz w:val="18"/>
          <w:szCs w:val="18"/>
        </w:rPr>
        <w:t xml:space="preserve">”</w:t>
      </w:r>
      <w:r>
        <w:rPr>
          <w:sz w:val="18"/>
          <w:szCs w:val="18"/>
        </w:rPr>
        <w:t xml:space="preserve"> </w:t>
      </w:r>
      <w:r>
        <w:rPr>
          <w:sz w:val="18"/>
          <w:szCs w:val="18"/>
        </w:rPr>
        <w:t xml:space="preserve">is like the</w:t>
      </w:r>
      <w:r>
        <w:rPr>
          <w:sz w:val="18"/>
          <w:szCs w:val="18"/>
        </w:rPr>
        <w:t xml:space="preserve"> </w:t>
      </w:r>
      <w:r>
        <w:rPr>
          <w:sz w:val="18"/>
          <w:szCs w:val="18"/>
        </w:rPr>
        <w:t xml:space="preserve">“</w:t>
      </w:r>
      <w:r>
        <w:rPr>
          <w:sz w:val="18"/>
          <w:szCs w:val="18"/>
        </w:rPr>
        <w:t xml:space="preserve">impure stain</w:t>
      </w:r>
      <w:r>
        <w:rPr>
          <w:sz w:val="18"/>
          <w:szCs w:val="18"/>
        </w:rPr>
        <w:t xml:space="preserve">”</w:t>
      </w:r>
      <w:r>
        <w:rPr>
          <w:sz w:val="18"/>
          <w:szCs w:val="18"/>
        </w:rPr>
        <w:t xml:space="preserve"> </w:t>
      </w:r>
      <w:r>
        <w:rPr>
          <w:sz w:val="18"/>
          <w:szCs w:val="18"/>
        </w:rPr>
        <w:t xml:space="preserve">that will not launder out</w:t>
      </w:r>
      <w:r>
        <w:rPr>
          <w:sz w:val="18"/>
          <w:szCs w:val="18"/>
        </w:rPr>
        <w:t xml:space="preserve"> </w:t>
      </w:r>
      <w:r>
        <w:rPr>
          <w:sz w:val="18"/>
          <w:szCs w:val="18"/>
        </w:rPr>
        <w:t xml:space="preserve">“</w:t>
      </w:r>
      <w:r>
        <w:rPr>
          <w:sz w:val="18"/>
          <w:szCs w:val="18"/>
        </w:rPr>
        <w:t xml:space="preserve">even if they pass over it all seven cleansing agents</w:t>
      </w:r>
      <w:r>
        <w:rPr>
          <w:sz w:val="18"/>
          <w:szCs w:val="18"/>
        </w:rPr>
        <w:t xml:space="preserve">”</w:t>
      </w:r>
      <w:r>
        <w:rPr>
          <w:sz w:val="18"/>
          <w:szCs w:val="18"/>
        </w:rPr>
        <w:t xml:space="preserve"> </w:t>
      </w:r>
      <w:r>
        <w:rPr>
          <w:sz w:val="18"/>
          <w:szCs w:val="18"/>
        </w:rPr>
        <w:t xml:space="preserve">— and this is the</w:t>
      </w:r>
      <w:r>
        <w:rPr>
          <w:sz w:val="18"/>
          <w:szCs w:val="18"/>
        </w:rPr>
        <w:t xml:space="preserve"> </w:t>
      </w:r>
      <w:r>
        <w:rPr>
          <w:sz w:val="18"/>
          <w:szCs w:val="18"/>
        </w:rPr>
        <w:t xml:space="preserve">“</w:t>
      </w:r>
      <w:r>
        <w:rPr>
          <w:sz w:val="18"/>
          <w:szCs w:val="18"/>
        </w:rPr>
        <w:t xml:space="preserve">sealing</w:t>
      </w:r>
      <w:r>
        <w:rPr>
          <w:sz w:val="18"/>
          <w:szCs w:val="18"/>
        </w:rPr>
        <w:t xml:space="preserve">”</w:t>
      </w:r>
      <w:r>
        <w:rPr>
          <w:sz w:val="18"/>
          <w:szCs w:val="18"/>
        </w:rPr>
        <w:t xml:space="preserve"> </w:t>
      </w:r>
      <w:r>
        <w:rPr>
          <w:sz w:val="18"/>
          <w:szCs w:val="18"/>
        </w:rPr>
        <w:t xml:space="preserve">of a verdict that cannot be torn, of which is said</w:t>
      </w:r>
      <w:r>
        <w:rPr>
          <w:sz w:val="18"/>
          <w:szCs w:val="18"/>
        </w:rPr>
        <w:t xml:space="preserve"> </w:t>
      </w:r>
      <w:r>
        <w:rPr>
          <w:sz w:val="18"/>
          <w:szCs w:val="18"/>
        </w:rPr>
        <w:t xml:space="preserve">“</w:t>
      </w:r>
      <w:r>
        <w:rPr>
          <w:sz w:val="18"/>
          <w:szCs w:val="18"/>
        </w:rPr>
        <w:t xml:space="preserve">none who come to her return</w:t>
      </w:r>
      <w:r>
        <w:rPr>
          <w:sz w:val="18"/>
          <w:szCs w:val="18"/>
        </w:rPr>
        <w:t xml:space="preserve">”</w:t>
      </w:r>
      <w:r>
        <w:rPr>
          <w:sz w:val="18"/>
          <w:szCs w:val="18"/>
        </w:rPr>
        <w:t xml:space="preserve"> </w:t>
      </w:r>
      <w:r>
        <w:rPr>
          <w:sz w:val="18"/>
          <w:szCs w:val="18"/>
        </w:rPr>
        <w:t xml:space="preserve">(Mishlei 2:19).</w:t>
      </w:r>
    </w:p>
  </w:footnote>
  <w:footnote w:id="1365">
    <w:p>
      <w:pPr>
        <w:pStyle w:val="FootnoteText"/>
        <w:spacing w:before="0" w:after="40" w:line="240" w:lineRule="auto"/>
      </w:pPr>
      <w:r>
        <w:rPr>
          <w:rStyle w:val="FootnoteReference"/>
        </w:rPr>
        <w:footnoteRef/>
      </w:r>
      <w:r>
        <w:rPr>
          <w:sz w:val="18"/>
          <w:szCs w:val="18"/>
        </w:rPr>
        <w:t xml:space="preserve"> </w:t>
      </w:r>
      <w:r>
        <w:rPr>
          <w:b/>
          <w:sz w:val="18"/>
          <w:szCs w:val="18"/>
        </w:rPr>
        <w:t xml:space="preserve">Yoma 86a:</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four divisions of atonement</w:t>
      </w:r>
      <w:r>
        <w:rPr>
          <w:sz w:val="18"/>
          <w:szCs w:val="18"/>
        </w:rPr>
        <w:t xml:space="preserve">”</w:t>
      </w:r>
      <w:r>
        <w:rPr>
          <w:sz w:val="18"/>
          <w:szCs w:val="18"/>
        </w:rPr>
        <w:t xml:space="preserve"> </w:t>
      </w:r>
      <w:r>
        <w:rPr>
          <w:sz w:val="18"/>
          <w:szCs w:val="18"/>
        </w:rPr>
        <w:t xml:space="preserve">of R’ Yishmael — for a positive commandment, teshuvah alone atones; for a negative, teshuvah suspends and Yom Kippur atones; for [sins bearing]</w:t>
      </w:r>
      <w:r>
        <w:rPr>
          <w:sz w:val="18"/>
          <w:szCs w:val="18"/>
        </w:rPr>
        <w:t xml:space="preserve"> </w:t>
      </w:r>
      <w:r>
        <w:rPr>
          <w:i/>
          <w:sz w:val="18"/>
          <w:szCs w:val="18"/>
        </w:rPr>
        <w:t xml:space="preserve">kareis</w:t>
      </w:r>
      <w:r>
        <w:rPr>
          <w:sz w:val="18"/>
          <w:szCs w:val="18"/>
        </w:rPr>
        <w:t xml:space="preserve"> </w:t>
      </w:r>
      <w:r>
        <w:rPr>
          <w:sz w:val="18"/>
          <w:szCs w:val="18"/>
        </w:rPr>
        <w:t xml:space="preserve">or court-death, teshuvah and Yom Kippur suspend and sufferings scour; and for one who profanes the Divine Name, only death, together with the others, scours. Hence in this world some sins still require suffering or death to complete the atonement.</w:t>
      </w:r>
    </w:p>
  </w:footnote>
  <w:footnote w:id="136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§13):</w:t>
      </w:r>
      <w:r>
        <w:rPr>
          <w:sz w:val="18"/>
          <w:szCs w:val="18"/>
        </w:rPr>
        <w:t xml:space="preserve"> </w:t>
      </w:r>
      <w:r>
        <w:rPr>
          <w:sz w:val="18"/>
          <w:szCs w:val="18"/>
        </w:rPr>
        <w:t xml:space="preserve">"</w:t>
      </w:r>
      <w:r>
        <w:rPr>
          <w:sz w:val="18"/>
          <w:szCs w:val="18"/>
        </w:rPr>
        <w:t xml:space="preserve">“</w:t>
      </w:r>
      <w:r>
        <w:rPr>
          <w:b/>
          <w:sz w:val="18"/>
          <w:szCs w:val="18"/>
        </w:rPr>
        <w:t xml:space="preserve">and as for me, my prayer is to You, Hashem, [at] a time of favor</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David HaMelech taught us what to pray for when we pray at a time of favor</w:t>
      </w:r>
      <w:r>
        <w:rPr>
          <w:sz w:val="18"/>
          <w:szCs w:val="18"/>
        </w:rPr>
        <w:t xml:space="preserve">: that the prayer be</w:t>
      </w:r>
      <w:r>
        <w:rPr>
          <w:sz w:val="18"/>
          <w:szCs w:val="18"/>
        </w:rPr>
        <w:t xml:space="preserve"> </w:t>
      </w:r>
      <w:r>
        <w:rPr>
          <w:sz w:val="18"/>
          <w:szCs w:val="18"/>
        </w:rPr>
        <w:t xml:space="preserve">“</w:t>
      </w:r>
      <w:r>
        <w:rPr>
          <w:sz w:val="18"/>
          <w:szCs w:val="18"/>
        </w:rPr>
        <w:t xml:space="preserve">God, in the abundance of Your kindness</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since we can effect abundant kindness at a time of favor</w:t>
      </w:r>
      <w:r>
        <w:rPr>
          <w:sz w:val="18"/>
          <w:szCs w:val="18"/>
        </w:rPr>
        <w:t xml:space="preserve">." Exactly the se’if: an</w:t>
      </w:r>
      <w:r>
        <w:rPr>
          <w:sz w:val="18"/>
          <w:szCs w:val="18"/>
        </w:rPr>
        <w:t xml:space="preserve"> </w:t>
      </w:r>
      <w:r>
        <w:rPr>
          <w:sz w:val="18"/>
          <w:szCs w:val="18"/>
        </w:rPr>
        <w:t xml:space="preserve">“</w:t>
      </w:r>
      <w:r>
        <w:rPr>
          <w:sz w:val="18"/>
          <w:szCs w:val="18"/>
        </w:rPr>
        <w:t xml:space="preserve">hour of favor</w:t>
      </w:r>
      <w:r>
        <w:rPr>
          <w:sz w:val="18"/>
          <w:szCs w:val="18"/>
        </w:rPr>
        <w:t xml:space="preserve">”</w:t>
      </w:r>
      <w:r>
        <w:rPr>
          <w:sz w:val="18"/>
          <w:szCs w:val="18"/>
        </w:rPr>
        <w:t xml:space="preserve"> </w:t>
      </w:r>
      <w:r>
        <w:rPr>
          <w:sz w:val="18"/>
          <w:szCs w:val="18"/>
        </w:rPr>
        <w:t xml:space="preserve">is not merely a suspension of judgment but a positive opening — and Scripture instructs what to ask for precisely because the opening is real.</w:t>
      </w:r>
    </w:p>
  </w:footnote>
  <w:footnote w:id="1368">
    <w:p>
      <w:pPr>
        <w:pStyle w:val="FootnoteText"/>
        <w:spacing w:before="0" w:after="40" w:line="240" w:lineRule="auto"/>
      </w:pPr>
      <w:r>
        <w:rPr>
          <w:rStyle w:val="FootnoteReference"/>
        </w:rPr>
        <w:footnoteRef/>
      </w:r>
      <w:r>
        <w:rPr>
          <w:sz w:val="18"/>
          <w:szCs w:val="18"/>
        </w:rPr>
        <w:t xml:space="preserve"> </w:t>
      </w:r>
      <w:r>
        <w:rPr>
          <w:b/>
          <w:sz w:val="18"/>
          <w:szCs w:val="18"/>
        </w:rPr>
        <w:t xml:space="preserve">Berachos 8a:</w:t>
      </w:r>
      <w:r>
        <w:rPr>
          <w:sz w:val="18"/>
          <w:szCs w:val="18"/>
        </w:rPr>
        <w:t xml:space="preserve"> </w:t>
      </w:r>
      <w:r>
        <w:rPr>
          <w:sz w:val="18"/>
          <w:szCs w:val="18"/>
        </w:rPr>
        <w:t xml:space="preserve">“</w:t>
      </w:r>
      <w:r>
        <w:rPr>
          <w:sz w:val="18"/>
          <w:szCs w:val="18"/>
        </w:rPr>
        <w:t xml:space="preserve">What is [the meaning of]</w:t>
      </w:r>
      <w:r>
        <w:rPr>
          <w:sz w:val="18"/>
          <w:szCs w:val="18"/>
        </w:rPr>
        <w:t xml:space="preserve"> </w:t>
      </w:r>
      <w:r>
        <w:rPr>
          <w:sz w:val="18"/>
          <w:szCs w:val="18"/>
        </w:rPr>
        <w:t xml:space="preserve">‘</w:t>
      </w:r>
      <w:r>
        <w:rPr>
          <w:sz w:val="18"/>
          <w:szCs w:val="18"/>
        </w:rPr>
        <w:t xml:space="preserve">and as for me, my prayer is to You, Hashem, [at] an hour of favor</w:t>
      </w:r>
      <w:r>
        <w:rPr>
          <w:sz w:val="18"/>
          <w:szCs w:val="18"/>
        </w:rPr>
        <w:t xml:space="preserve">’</w:t>
      </w:r>
      <w:r>
        <w:rPr>
          <w:sz w:val="18"/>
          <w:szCs w:val="18"/>
        </w:rPr>
        <w:t xml:space="preserve"> </w:t>
      </w:r>
      <w:r>
        <w:rPr>
          <w:sz w:val="18"/>
          <w:szCs w:val="18"/>
        </w:rPr>
        <w:t xml:space="preserve">(Tehillim 69:14)? When is an hour of favor? — when the community prays.</w:t>
      </w:r>
      <w:r>
        <w:rPr>
          <w:sz w:val="18"/>
          <w:szCs w:val="18"/>
        </w:rPr>
        <w:t xml:space="preserve">”</w:t>
      </w:r>
      <w:r>
        <w:rPr>
          <w:sz w:val="18"/>
          <w:szCs w:val="18"/>
        </w:rPr>
        <w:t xml:space="preserve"> </w:t>
      </w:r>
      <w:r>
        <w:rPr>
          <w:sz w:val="18"/>
          <w:szCs w:val="18"/>
        </w:rPr>
        <w:t xml:space="preserve">Communal prayer is inherently accepted, so it constitutes an</w:t>
      </w:r>
      <w:r>
        <w:rPr>
          <w:sz w:val="18"/>
          <w:szCs w:val="18"/>
        </w:rPr>
        <w:t xml:space="preserve"> </w:t>
      </w:r>
      <w:r>
        <w:rPr>
          <w:sz w:val="18"/>
          <w:szCs w:val="18"/>
        </w:rPr>
        <w:t xml:space="preserve">“</w:t>
      </w:r>
      <w:r>
        <w:rPr>
          <w:sz w:val="18"/>
          <w:szCs w:val="18"/>
        </w:rPr>
        <w:t xml:space="preserve">hour of favor</w:t>
      </w:r>
      <w:r>
        <w:rPr>
          <w:sz w:val="18"/>
          <w:szCs w:val="18"/>
        </w:rPr>
        <w:t xml:space="preserve">”</w:t>
      </w:r>
      <w:r>
        <w:rPr>
          <w:sz w:val="18"/>
          <w:szCs w:val="18"/>
        </w:rPr>
        <w:t xml:space="preserve"> </w:t>
      </w:r>
      <w:r>
        <w:rPr>
          <w:sz w:val="18"/>
          <w:szCs w:val="18"/>
        </w:rPr>
        <w:t xml:space="preserve">in which judgment gives way.</w:t>
      </w:r>
    </w:p>
    <w:p>
      <w:pPr>
        <w:pStyle w:val="FootnoteText"/>
        <w:spacing w:before="0" w:after="40" w:line="240" w:lineRule="auto"/>
      </w:pPr>
      <w:r>
        <w:rPr>
          <w:b/>
          <w:sz w:val="18"/>
          <w:szCs w:val="18"/>
        </w:rPr>
        <w:t xml:space="preserve">Sefas Emes — the community itself generates the 'hour of favor' (Chukas 4:5): </w:t>
      </w:r>
      <w:r>
        <w:rPr>
          <w:sz w:val="18"/>
          <w:szCs w:val="18"/>
        </w:rPr>
        <w:t>On 'va'ani sefilasi lecha Hashem es ratzon,' the Sefas Emes makes explicit the mechanism that R' Tzadok is deriving here. 'Bnei Yisrael awaken through their prayer an es ratzon,' he writes, citing the very teaching of Chazal, 'when is an hour of favor? when the community prays.' He reads the verse not merely as prayer taking advantage of a preexisting favorable moment, but as 'ha-tefillah goremes ha-ratzon' — the prayer causes the favor. There are, he adds, times when Hashem desires precisely that Israel should themselves bring forth this ratzon; the deepest Shabbos hour, ra'ava de-ra'avin, is a desire from above that Israel awaken desire from below. This maps almost exactly onto R' Tzadok's formulation that when the tzibbur awakens an es ratzon, there is automatically no place for din. The judgment need not be imagined as a decree that God first wills and then changes His mind about. A different Divine middah becomes the operative light because Knesses Yisrael, acting as a collective, has entered the relationship of ratzon. The Sefas Emes further says that on Shabbos Hashem has nachas from Creation through Israel's testimony to the Creator, and that this ratzon becomes the vitality of the coming week. R' Tzadok's phrase that Hashem is 'merutzeh be-olamo u-motzei naycha mi-beriyosav' is therefore not rhetorical ornament: Chassidic teaching treats the communal awakening of ratzon as a real source of renewed chiyus. The torn decree is the negative face of a positive event — the world has entered a state animated by favor rather than prosecution.</w:t>
      </w:r>
    </w:p>
  </w:footnote>
  <w:footnote w:id="1369">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18a:</w:t>
      </w:r>
      <w:r>
        <w:rPr>
          <w:sz w:val="18"/>
          <w:szCs w:val="18"/>
        </w:rPr>
        <w:t xml:space="preserve"> </w:t>
      </w:r>
      <w:r>
        <w:rPr>
          <w:sz w:val="18"/>
          <w:szCs w:val="18"/>
        </w:rPr>
        <w:t xml:space="preserve">“</w:t>
      </w:r>
      <w:r>
        <w:rPr>
          <w:sz w:val="18"/>
          <w:szCs w:val="18"/>
        </w:rPr>
        <w:t xml:space="preserve">Seek Hashem</w:t>
      </w:r>
      <w:r>
        <w:rPr>
          <w:sz w:val="18"/>
          <w:szCs w:val="18"/>
        </w:rPr>
        <w:t xml:space="preserve"> </w:t>
      </w:r>
      <w:r>
        <w:rPr>
          <w:i/>
          <w:sz w:val="18"/>
          <w:szCs w:val="18"/>
        </w:rPr>
        <w:t xml:space="preserve">when He is found</w:t>
      </w:r>
      <w:r>
        <w:rPr>
          <w:sz w:val="18"/>
          <w:szCs w:val="18"/>
        </w:rPr>
        <w:t xml:space="preserve">”</w:t>
      </w:r>
      <w:r>
        <w:rPr>
          <w:sz w:val="18"/>
          <w:szCs w:val="18"/>
        </w:rPr>
        <w:t xml:space="preserve"> </w:t>
      </w:r>
      <w:r>
        <w:rPr>
          <w:sz w:val="18"/>
          <w:szCs w:val="18"/>
        </w:rPr>
        <w:t xml:space="preserve">(Yeshayah 55:6) — for the individual,</w:t>
      </w:r>
      <w:r>
        <w:rPr>
          <w:sz w:val="18"/>
          <w:szCs w:val="18"/>
        </w:rPr>
        <w:t xml:space="preserve"> </w:t>
      </w:r>
      <w:r>
        <w:rPr>
          <w:sz w:val="18"/>
          <w:szCs w:val="18"/>
        </w:rPr>
        <w:t xml:space="preserve">“</w:t>
      </w:r>
      <w:r>
        <w:rPr>
          <w:sz w:val="18"/>
          <w:szCs w:val="18"/>
        </w:rPr>
        <w:t xml:space="preserve">when He is found</w:t>
      </w:r>
      <w:r>
        <w:rPr>
          <w:sz w:val="18"/>
          <w:szCs w:val="18"/>
        </w:rPr>
        <w:t xml:space="preserve">”</w:t>
      </w:r>
      <w:r>
        <w:rPr>
          <w:sz w:val="18"/>
          <w:szCs w:val="18"/>
        </w:rPr>
        <w:t xml:space="preserve"> </w:t>
      </w:r>
      <w:r>
        <w:rPr>
          <w:sz w:val="18"/>
          <w:szCs w:val="18"/>
        </w:rPr>
        <w:t xml:space="preserve">refers to the Ten Days of Teshuvah between Rosh Hashanah and Yom Kippur; whereas of the community it says</w:t>
      </w:r>
      <w:r>
        <w:rPr>
          <w:sz w:val="18"/>
          <w:szCs w:val="18"/>
        </w:rPr>
        <w:t xml:space="preserve"> </w:t>
      </w:r>
      <w:r>
        <w:rPr>
          <w:sz w:val="18"/>
          <w:szCs w:val="18"/>
        </w:rPr>
        <w:t xml:space="preserve">“</w:t>
      </w:r>
      <w:r>
        <w:rPr>
          <w:sz w:val="18"/>
          <w:szCs w:val="18"/>
        </w:rPr>
        <w:t xml:space="preserve">as Hashem our God is [near us]</w:t>
      </w:r>
      <w:r>
        <w:rPr>
          <w:sz w:val="18"/>
          <w:szCs w:val="18"/>
        </w:rPr>
        <w:t xml:space="preserve"> </w:t>
      </w:r>
      <w:r>
        <w:rPr>
          <w:i/>
          <w:sz w:val="18"/>
          <w:szCs w:val="18"/>
        </w:rPr>
        <w:t xml:space="preserve">in all our calling upon Him</w:t>
      </w:r>
      <w:r>
        <w:rPr>
          <w:sz w:val="18"/>
          <w:szCs w:val="18"/>
        </w:rPr>
        <w:t xml:space="preserve">”</w:t>
      </w:r>
      <w:r>
        <w:rPr>
          <w:sz w:val="18"/>
          <w:szCs w:val="18"/>
        </w:rPr>
        <w:t xml:space="preserve"> </w:t>
      </w:r>
      <w:r>
        <w:rPr>
          <w:sz w:val="18"/>
          <w:szCs w:val="18"/>
        </w:rPr>
        <w:t xml:space="preserve">(Devarim 4:7) — at any time.</w:t>
      </w:r>
    </w:p>
  </w:footnote>
  <w:footnote w:id="1370">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Vayeishev §4):</w:t>
      </w:r>
      <w:r>
        <w:rPr>
          <w:sz w:val="18"/>
          <w:szCs w:val="18"/>
        </w:rPr>
        <w:t xml:space="preserve"> </w:t>
      </w:r>
      <w:r>
        <w:rPr>
          <w:sz w:val="18"/>
          <w:szCs w:val="18"/>
        </w:rPr>
        <w:t xml:space="preserve">“</w:t>
      </w:r>
      <w:r>
        <w:rPr>
          <w:sz w:val="18"/>
          <w:szCs w:val="18"/>
        </w:rPr>
        <w:t xml:space="preserve">and therefore the Midrash opened this portion with the verse</w:t>
      </w:r>
      <w:r>
        <w:rPr>
          <w:sz w:val="18"/>
          <w:szCs w:val="18"/>
        </w:rPr>
        <w:t xml:space="preserve">”</w:t>
      </w:r>
      <w:r>
        <w:rPr>
          <w:b/>
          <w:sz w:val="18"/>
          <w:szCs w:val="18"/>
        </w:rPr>
        <w:t xml:space="preserve">when you cry out, let your gatherings save you</w:t>
      </w:r>
      <w:r>
        <w:rPr>
          <w:sz w:val="18"/>
          <w:szCs w:val="18"/>
        </w:rPr>
        <w:t xml:space="preserve">"" Exactly the se’if: it is the</w:t>
      </w:r>
      <w:r>
        <w:rPr>
          <w:sz w:val="18"/>
          <w:szCs w:val="18"/>
        </w:rPr>
        <w:t xml:space="preserve"> </w:t>
      </w:r>
      <w:r>
        <w:rPr>
          <w:i/>
          <w:sz w:val="18"/>
          <w:szCs w:val="18"/>
        </w:rPr>
        <w:t xml:space="preserve">community</w:t>
      </w:r>
      <w:r>
        <w:rPr>
          <w:sz w:val="18"/>
          <w:szCs w:val="18"/>
        </w:rPr>
        <w:t xml:space="preserve">’s cry — the</w:t>
      </w:r>
      <w:r>
        <w:rPr>
          <w:sz w:val="18"/>
          <w:szCs w:val="18"/>
        </w:rPr>
        <w:t xml:space="preserve"> </w:t>
      </w:r>
      <w:r>
        <w:rPr>
          <w:sz w:val="18"/>
          <w:szCs w:val="18"/>
        </w:rPr>
        <w:t xml:space="preserve">“</w:t>
      </w:r>
      <w:r>
        <w:rPr>
          <w:sz w:val="18"/>
          <w:szCs w:val="18"/>
        </w:rPr>
        <w:t xml:space="preserve">gatherings</w:t>
      </w:r>
      <w:r>
        <w:rPr>
          <w:sz w:val="18"/>
          <w:szCs w:val="18"/>
        </w:rPr>
        <w:t xml:space="preserve">”</w:t>
      </w:r>
      <w:r>
        <w:rPr>
          <w:sz w:val="18"/>
          <w:szCs w:val="18"/>
        </w:rPr>
        <w:t xml:space="preserve"> </w:t>
      </w:r>
      <w:r>
        <w:rPr>
          <w:sz w:val="18"/>
          <w:szCs w:val="18"/>
        </w:rPr>
        <w:t xml:space="preserve">— that rouses the hour of favor, which is why for a community the verdict is torn.</w:t>
      </w:r>
    </w:p>
  </w:footnote>
  <w:footnote w:id="137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(Resisei Layla §11):</w:t>
      </w:r>
      <w:r>
        <w:rPr>
          <w:sz w:val="18"/>
          <w:szCs w:val="18"/>
        </w:rPr>
        <w:t xml:space="preserve"> </w:t>
      </w:r>
      <w:r>
        <w:rPr>
          <w:sz w:val="18"/>
          <w:szCs w:val="18"/>
        </w:rPr>
        <w:t xml:space="preserve">“</w:t>
      </w:r>
      <w:r>
        <w:rPr>
          <w:sz w:val="18"/>
          <w:szCs w:val="18"/>
        </w:rPr>
        <w:t xml:space="preserve">‘</w:t>
      </w:r>
      <w:r>
        <w:rPr>
          <w:sz w:val="18"/>
          <w:szCs w:val="18"/>
        </w:rPr>
        <w:t xml:space="preserve">And as for me, my prayer [is to You, Hashem,] at an</w:t>
      </w:r>
      <w:r>
        <w:rPr>
          <w:sz w:val="18"/>
          <w:szCs w:val="18"/>
        </w:rPr>
        <w:t xml:space="preserve"> </w:t>
      </w:r>
      <w:r>
        <w:rPr>
          <w:i/>
          <w:sz w:val="18"/>
          <w:szCs w:val="18"/>
        </w:rPr>
        <w:t xml:space="preserve">eis ratzon</w:t>
      </w:r>
      <w:r>
        <w:rPr>
          <w:sz w:val="18"/>
          <w:szCs w:val="18"/>
        </w:rPr>
        <w:t xml:space="preserve"> </w:t>
      </w:r>
      <w:r>
        <w:rPr>
          <w:sz w:val="18"/>
          <w:szCs w:val="18"/>
        </w:rPr>
        <w:t xml:space="preserve">[a time of favor]</w:t>
      </w:r>
      <w:r>
        <w:rPr>
          <w:sz w:val="18"/>
          <w:szCs w:val="18"/>
        </w:rPr>
        <w:t xml:space="preserve">’</w:t>
      </w:r>
      <w:r>
        <w:rPr>
          <w:sz w:val="18"/>
          <w:szCs w:val="18"/>
        </w:rPr>
        <w:t xml:space="preserve"> </w:t>
      </w:r>
      <w:r>
        <w:rPr>
          <w:sz w:val="18"/>
          <w:szCs w:val="18"/>
        </w:rPr>
        <w:t xml:space="preserve">— meaning: an</w:t>
      </w:r>
      <w:r>
        <w:rPr>
          <w:sz w:val="18"/>
          <w:szCs w:val="18"/>
        </w:rPr>
        <w:t xml:space="preserve"> </w:t>
      </w:r>
      <w:r>
        <w:rPr>
          <w:i/>
          <w:sz w:val="18"/>
          <w:szCs w:val="18"/>
        </w:rPr>
        <w:t xml:space="preserve">eis ratzon</w:t>
      </w:r>
      <w:r>
        <w:rPr>
          <w:sz w:val="18"/>
          <w:szCs w:val="18"/>
        </w:rPr>
        <w:t xml:space="preserve"> </w:t>
      </w:r>
      <w:r>
        <w:rPr>
          <w:sz w:val="18"/>
          <w:szCs w:val="18"/>
        </w:rPr>
        <w:t xml:space="preserve">is when Hashem desires that they pray before Him, as in</w:t>
      </w:r>
      <w:r>
        <w:rPr>
          <w:sz w:val="18"/>
          <w:szCs w:val="18"/>
        </w:rPr>
        <w:t xml:space="preserve"> </w:t>
      </w:r>
      <w:r>
        <w:rPr>
          <w:sz w:val="18"/>
          <w:szCs w:val="18"/>
        </w:rPr>
        <w:t xml:space="preserve">‘</w:t>
      </w:r>
      <w:r>
        <w:rPr>
          <w:sz w:val="18"/>
          <w:szCs w:val="18"/>
        </w:rPr>
        <w:t xml:space="preserve">if my prayer is fluent in my mouth</w:t>
      </w:r>
      <w:r>
        <w:rPr>
          <w:sz w:val="18"/>
          <w:szCs w:val="18"/>
        </w:rPr>
        <w:t xml:space="preserve">’</w:t>
      </w:r>
      <w:r>
        <w:rPr>
          <w:sz w:val="18"/>
          <w:szCs w:val="18"/>
        </w:rPr>
        <w:t xml:space="preserve"> </w:t>
      </w:r>
      <w:r>
        <w:rPr>
          <w:sz w:val="18"/>
          <w:szCs w:val="18"/>
        </w:rPr>
        <w:t xml:space="preserve">(Berachos 34b); for without Hashem it would be impossible for a person to pray before Him at all.</w:t>
      </w:r>
      <w:r>
        <w:rPr>
          <w:sz w:val="18"/>
          <w:szCs w:val="18"/>
        </w:rPr>
        <w:t xml:space="preserve">”</w:t>
      </w:r>
      <w:r>
        <w:rPr>
          <w:sz w:val="18"/>
          <w:szCs w:val="18"/>
        </w:rPr>
        <w:t xml:space="preserve"> </w:t>
      </w:r>
      <w:r>
        <w:rPr>
          <w:sz w:val="18"/>
          <w:szCs w:val="18"/>
        </w:rPr>
        <w:t xml:space="preserve">The</w:t>
      </w:r>
      <w:r>
        <w:rPr>
          <w:sz w:val="18"/>
          <w:szCs w:val="18"/>
        </w:rPr>
        <w:t xml:space="preserve"> </w:t>
      </w:r>
      <w:r>
        <w:rPr>
          <w:sz w:val="18"/>
          <w:szCs w:val="18"/>
        </w:rPr>
        <w:t xml:space="preserve">“</w:t>
      </w:r>
      <w:r>
        <w:rPr>
          <w:sz w:val="18"/>
          <w:szCs w:val="18"/>
        </w:rPr>
        <w:t xml:space="preserve">hour of favor</w:t>
      </w:r>
      <w:r>
        <w:rPr>
          <w:sz w:val="18"/>
          <w:szCs w:val="18"/>
        </w:rPr>
        <w:t xml:space="preserve">”</w:t>
      </w:r>
      <w:r>
        <w:rPr>
          <w:sz w:val="18"/>
          <w:szCs w:val="18"/>
        </w:rPr>
        <w:t xml:space="preserve"> </w:t>
      </w:r>
      <w:r>
        <w:rPr>
          <w:sz w:val="18"/>
          <w:szCs w:val="18"/>
        </w:rPr>
        <w:t xml:space="preserve">is not a change in God but the revelation of His will — that He</w:t>
      </w:r>
      <w:r>
        <w:rPr>
          <w:sz w:val="18"/>
          <w:szCs w:val="18"/>
        </w:rPr>
        <w:t xml:space="preserve"> </w:t>
      </w:r>
      <w:r>
        <w:rPr>
          <w:i/>
          <w:sz w:val="18"/>
          <w:szCs w:val="18"/>
        </w:rPr>
        <w:t xml:space="preserve">desires</w:t>
      </w:r>
      <w:r>
        <w:rPr>
          <w:sz w:val="18"/>
          <w:szCs w:val="18"/>
        </w:rPr>
        <w:t xml:space="preserve"> </w:t>
      </w:r>
      <w:r>
        <w:rPr>
          <w:sz w:val="18"/>
          <w:szCs w:val="18"/>
        </w:rPr>
        <w:t xml:space="preserve">their return — which is itself the light</w:t>
      </w:r>
      <w:r>
        <w:rPr>
          <w:sz w:val="18"/>
          <w:szCs w:val="18"/>
        </w:rPr>
        <w:t xml:space="preserve"> </w:t>
      </w:r>
      <w:r>
        <w:rPr>
          <w:sz w:val="18"/>
          <w:szCs w:val="18"/>
        </w:rPr>
        <w:t xml:space="preserve">“</w:t>
      </w:r>
      <w:r>
        <w:rPr>
          <w:sz w:val="18"/>
          <w:szCs w:val="18"/>
        </w:rPr>
        <w:t xml:space="preserve">always to do good.</w:t>
      </w:r>
      <w:r>
        <w:rPr>
          <w:sz w:val="18"/>
          <w:szCs w:val="18"/>
        </w:rPr>
        <w:t xml:space="preserve">”</w:t>
      </w:r>
    </w:p>
  </w:footnote>
  <w:footnote w:id="137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Vayeishev §3):</w:t>
      </w:r>
      <w:r>
        <w:rPr>
          <w:sz w:val="18"/>
          <w:szCs w:val="18"/>
        </w:rPr>
        <w:t xml:space="preserve"> </w:t>
      </w:r>
      <w:r>
        <w:rPr>
          <w:sz w:val="18"/>
          <w:szCs w:val="18"/>
        </w:rPr>
        <w:t xml:space="preserve">“</w:t>
      </w:r>
      <w:r>
        <w:rPr>
          <w:sz w:val="18"/>
          <w:szCs w:val="18"/>
        </w:rPr>
        <w:t xml:space="preserve">it is of the order of</w:t>
      </w:r>
      <w:r>
        <w:rPr>
          <w:sz w:val="18"/>
          <w:szCs w:val="18"/>
        </w:rPr>
        <w:t xml:space="preserve">”</w:t>
      </w:r>
      <w:r>
        <w:rPr>
          <w:b/>
          <w:sz w:val="18"/>
          <w:szCs w:val="18"/>
        </w:rPr>
        <w:t xml:space="preserve">a prayer of the poor man</w:t>
      </w:r>
      <w:r>
        <w:rPr>
          <w:sz w:val="18"/>
          <w:szCs w:val="18"/>
        </w:rPr>
        <w:t xml:space="preserve">,"</w:t>
      </w:r>
      <w:r>
        <w:rPr>
          <w:sz w:val="18"/>
          <w:szCs w:val="18"/>
        </w:rPr>
        <w:t xml:space="preserve"> </w:t>
      </w:r>
      <w:r>
        <w:rPr>
          <w:b/>
          <w:sz w:val="18"/>
          <w:szCs w:val="18"/>
        </w:rPr>
        <w:t xml:space="preserve">who has nothing of his own</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I am with the crushed</w:t>
      </w:r>
      <w:r>
        <w:rPr>
          <w:sz w:val="18"/>
          <w:szCs w:val="18"/>
        </w:rPr>
        <w:t xml:space="preserve">”</w:t>
      </w:r>
      <w:r>
        <w:rPr>
          <w:sz w:val="18"/>
          <w:szCs w:val="18"/>
        </w:rPr>
        <w:t xml:space="preserve">; and this is what is said,</w:t>
      </w:r>
      <w:r>
        <w:rPr>
          <w:sz w:val="18"/>
          <w:szCs w:val="18"/>
        </w:rPr>
        <w:t xml:space="preserve"> </w:t>
      </w:r>
      <w:r>
        <w:rPr>
          <w:sz w:val="18"/>
          <w:szCs w:val="18"/>
        </w:rPr>
        <w:t xml:space="preserve">“</w:t>
      </w:r>
      <w:r>
        <w:rPr>
          <w:b/>
          <w:sz w:val="18"/>
          <w:szCs w:val="18"/>
        </w:rPr>
        <w:t xml:space="preserve">when you cry out, let your gatherings save you.</w:t>
      </w:r>
      <w:r>
        <w:rPr>
          <w:sz w:val="18"/>
          <w:szCs w:val="18"/>
        </w:rPr>
        <w:t xml:space="preserve">”</w:t>
      </w:r>
      <w:r>
        <w:rPr>
          <w:sz w:val="18"/>
          <w:szCs w:val="18"/>
        </w:rPr>
        <w:t xml:space="preserve">" Exactly the se’if: the cry that avails</w:t>
      </w:r>
      <w:r>
        <w:rPr>
          <w:sz w:val="18"/>
          <w:szCs w:val="18"/>
        </w:rPr>
        <w:t xml:space="preserve"> </w:t>
      </w:r>
      <w:r>
        <w:rPr>
          <w:sz w:val="18"/>
          <w:szCs w:val="18"/>
        </w:rPr>
        <w:t xml:space="preserve">“</w:t>
      </w:r>
      <w:r>
        <w:rPr>
          <w:sz w:val="18"/>
          <w:szCs w:val="18"/>
        </w:rPr>
        <w:t xml:space="preserve">both before and after the verdict</w:t>
      </w:r>
      <w:r>
        <w:rPr>
          <w:sz w:val="18"/>
          <w:szCs w:val="18"/>
        </w:rPr>
        <w:t xml:space="preserve">”</w:t>
      </w:r>
      <w:r>
        <w:rPr>
          <w:sz w:val="18"/>
          <w:szCs w:val="18"/>
        </w:rPr>
        <w:t xml:space="preserve"> </w:t>
      </w:r>
      <w:r>
        <w:rPr>
          <w:sz w:val="18"/>
          <w:szCs w:val="18"/>
        </w:rPr>
        <w:t xml:space="preserve">is the cry of one who claims nothing — which is why it operates by prayer and mercy rather than by right.</w:t>
      </w:r>
    </w:p>
    <w:p>
      <w:pPr>
        <w:pStyle w:val="FootnoteText"/>
        <w:spacing w:before="0" w:after="40" w:line="240" w:lineRule="auto"/>
      </w:pPr>
      <w:r>
        <w:rPr>
          <w:b/>
          <w:sz w:val="18"/>
          <w:szCs w:val="18"/>
        </w:rPr>
        <w:t xml:space="preserve">R' Tzadok's later Chassidic development — Pri Tzadik, Shemos 8:1: </w:t>
      </w:r>
      <w:r>
        <w:rPr>
          <w:sz w:val="18"/>
          <w:szCs w:val="18"/>
        </w:rPr>
        <w:t>Pri Tzadik develops the power of tze'akah in a way that clarifies why this se'if separates prayer and crying from teshuvah alone. On Israel's cry in Egypt, he cites the Zohar that 'tze'akah is greater than all of them, for tze'akah is in the heart,' and then: 'great is tze'akah, for it rules in this world and in the World to Come; through tze'akah a person inherits this world and the World to Come.' He identifies the two worlds with Malchus and Binah and returns to the same verse used throughout Takanas HaShavin: when fear penetrates to the depths of the heart, 'levavo yavin vashav' — Binah in the heart — becomes teshuvah ila'ah. The cry therefore reaches both the revealed order in which a decree operates and the higher root from which repair can flow. This is precisely why R' Tzadok here can preserve a real distinction between teshuvah and tze'akah without diminishing teshuvah. Teshuvah is the inward return of the heart; prayer and cry are the act by which that heart, stripped of self-sufficiency, turns directly to Hashem for rachamim. A sealed individual decree may remain fixed within the ordinary legal order, yet the cry can appeal from that order to the Source that encompasses both worlds. Pri Tzadik even applies this to those who appear spiritually lost or enclosed by kelipah, teaching that the 'great shofar' can awaken the root of return in the hidden heart. Thus 'yafah tze'akah bein kodem gezar din bein le'achar gezar din' is not an alternate technical loophole. It is a distinct mode of relation: instead of the sinner arguing that his inner change should itself erase the judgment, the broken heart cries to the One before whom both the judgment and the possibility of its merciful transcendence are present.</w:t>
      </w:r>
    </w:p>
  </w:footnote>
  <w:footnote w:id="137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§32):</w:t>
      </w:r>
      <w:r>
        <w:rPr>
          <w:sz w:val="18"/>
          <w:szCs w:val="18"/>
        </w:rPr>
        <w:t xml:space="preserve"> </w:t>
      </w:r>
      <w:r>
        <w:rPr>
          <w:sz w:val="18"/>
          <w:szCs w:val="18"/>
        </w:rPr>
        <w:t xml:space="preserve">“</w:t>
      </w:r>
      <w:r>
        <w:rPr>
          <w:b/>
          <w:sz w:val="18"/>
          <w:szCs w:val="18"/>
        </w:rPr>
        <w:t xml:space="preserve">were there two opposites in one subject</w:t>
      </w:r>
      <w:r>
        <w:rPr>
          <w:sz w:val="18"/>
          <w:szCs w:val="18"/>
        </w:rPr>
        <w:t xml:space="preserve"> </w:t>
      </w:r>
      <w:r>
        <w:rPr>
          <w:sz w:val="18"/>
          <w:szCs w:val="18"/>
        </w:rPr>
        <w:t xml:space="preserve">— if Reuven judged it beautiful and Shimon repulsive…</w:t>
      </w:r>
      <w:r>
        <w:rPr>
          <w:sz w:val="18"/>
          <w:szCs w:val="18"/>
        </w:rPr>
        <w:t xml:space="preserve"> </w:t>
      </w:r>
      <w:r>
        <w:rPr>
          <w:b/>
          <w:sz w:val="18"/>
          <w:szCs w:val="18"/>
        </w:rPr>
        <w:t xml:space="preserve">this would be a difficulty only if the beautiful and the repulsive were each an independent reality.</w:t>
      </w:r>
      <w:r>
        <w:rPr>
          <w:sz w:val="18"/>
          <w:szCs w:val="18"/>
        </w:rPr>
        <w:t xml:space="preserve">”</w:t>
      </w:r>
      <w:r>
        <w:rPr>
          <w:sz w:val="18"/>
          <w:szCs w:val="18"/>
        </w:rPr>
        <w:t xml:space="preserve"> </w:t>
      </w:r>
      <w:r>
        <w:rPr>
          <w:sz w:val="18"/>
          <w:szCs w:val="18"/>
        </w:rPr>
        <w:t xml:space="preserve">Exactly the se’if’s dispute: whether an individual’s verdict can be torn is not a contradiction in God but a question of which reality the verdict belongs to — and the answer settles which remedy applies.</w:t>
      </w:r>
    </w:p>
  </w:footnote>
  <w:footnote w:id="1375">
    <w:p>
      <w:pPr>
        <w:pStyle w:val="FootnoteText"/>
        <w:spacing w:before="0" w:after="40" w:line="240" w:lineRule="auto"/>
      </w:pPr>
      <w:r>
        <w:rPr>
          <w:rStyle w:val="FootnoteReference"/>
        </w:rPr>
        <w:footnoteRef/>
      </w:r>
      <w:r>
        <w:rPr>
          <w:sz w:val="18"/>
          <w:szCs w:val="18"/>
        </w:rPr>
        <w:t xml:space="preserve"> </w:t>
      </w:r>
      <w:r>
        <w:rPr>
          <w:b/>
          <w:sz w:val="18"/>
          <w:szCs w:val="18"/>
        </w:rPr>
        <w:t xml:space="preserve">Rosh Hashanah 16a &amp; 18a:</w:t>
      </w:r>
      <w:r>
        <w:rPr>
          <w:sz w:val="18"/>
          <w:szCs w:val="18"/>
        </w:rPr>
        <w:t xml:space="preserve"> </w:t>
      </w:r>
      <w:r>
        <w:rPr>
          <w:sz w:val="18"/>
          <w:szCs w:val="18"/>
        </w:rPr>
        <w:t xml:space="preserve">“</w:t>
      </w:r>
      <w:r>
        <w:rPr>
          <w:sz w:val="18"/>
          <w:szCs w:val="18"/>
        </w:rPr>
        <w:t xml:space="preserve">Rabbi Yitzchak said: a cry avails a person both before the verdict and after the verdict.</w:t>
      </w:r>
      <w:r>
        <w:rPr>
          <w:sz w:val="18"/>
          <w:szCs w:val="18"/>
        </w:rPr>
        <w:t xml:space="preserve">”</w:t>
      </w:r>
      <w:r>
        <w:rPr>
          <w:sz w:val="18"/>
          <w:szCs w:val="18"/>
        </w:rPr>
        <w:t xml:space="preserve"> </w:t>
      </w:r>
      <w:r>
        <w:rPr>
          <w:sz w:val="18"/>
          <w:szCs w:val="18"/>
        </w:rPr>
        <w:t xml:space="preserve">On this basis the Gemara explains why</w:t>
      </w:r>
      <w:r>
        <w:rPr>
          <w:sz w:val="18"/>
          <w:szCs w:val="18"/>
        </w:rPr>
        <w:t xml:space="preserve"> </w:t>
      </w:r>
      <w:r>
        <w:rPr>
          <w:sz w:val="18"/>
          <w:szCs w:val="18"/>
        </w:rPr>
        <w:t xml:space="preserve">“</w:t>
      </w:r>
      <w:r>
        <w:rPr>
          <w:sz w:val="18"/>
          <w:szCs w:val="18"/>
        </w:rPr>
        <w:t xml:space="preserve">we pray over the [dangerously] ill</w:t>
      </w:r>
      <w:r>
        <w:rPr>
          <w:sz w:val="18"/>
          <w:szCs w:val="18"/>
        </w:rPr>
        <w:t xml:space="preserve">”</w:t>
      </w:r>
      <w:r>
        <w:rPr>
          <w:sz w:val="18"/>
          <w:szCs w:val="18"/>
        </w:rPr>
        <w:t xml:space="preserve"> </w:t>
      </w:r>
      <w:r>
        <w:rPr>
          <w:sz w:val="18"/>
          <w:szCs w:val="18"/>
        </w:rPr>
        <w:t xml:space="preserve">— even after a decree, outcry and prayer can tear it. The Tannaitic dispute (18a) is whether an individual’s verdict can be torn</w:t>
      </w:r>
      <w:r>
        <w:rPr>
          <w:sz w:val="18"/>
          <w:szCs w:val="18"/>
        </w:rPr>
        <w:t xml:space="preserve"> </w:t>
      </w:r>
      <w:r>
        <w:rPr>
          <w:i/>
          <w:sz w:val="18"/>
          <w:szCs w:val="18"/>
        </w:rPr>
        <w:t xml:space="preserve">at all</w:t>
      </w:r>
      <w:r>
        <w:rPr>
          <w:sz w:val="18"/>
          <w:szCs w:val="18"/>
        </w:rPr>
        <w:t xml:space="preserve">; the halachah follows R’ Yitzchak that an outcry helps.</w:t>
      </w:r>
    </w:p>
  </w:footnote>
  <w:footnote w:id="137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§67):</w:t>
      </w:r>
      <w:r>
        <w:rPr>
          <w:sz w:val="18"/>
          <w:szCs w:val="18"/>
        </w:rPr>
        <w:t xml:space="preserve"> </w:t>
      </w:r>
      <w:r>
        <w:rPr>
          <w:sz w:val="18"/>
          <w:szCs w:val="18"/>
        </w:rPr>
        <w:t xml:space="preserve">“</w:t>
      </w:r>
      <w:r>
        <w:rPr>
          <w:sz w:val="18"/>
          <w:szCs w:val="18"/>
        </w:rPr>
        <w:t xml:space="preserve">for the blessings are in this world, and from the side of the Attribute of Justice there is no place for Yaakov to receive good in this world, for there are many claims against him…</w:t>
      </w:r>
      <w:r>
        <w:rPr>
          <w:sz w:val="18"/>
          <w:szCs w:val="18"/>
        </w:rPr>
        <w:t xml:space="preserve"> </w:t>
      </w:r>
      <w:r>
        <w:rPr>
          <w:b/>
          <w:sz w:val="18"/>
          <w:szCs w:val="18"/>
        </w:rPr>
        <w:t xml:space="preserve">and the counsel for this is "with the</w:t>
      </w:r>
      <w:r>
        <w:rPr>
          <w:b/>
          <w:sz w:val="18"/>
          <w:szCs w:val="18"/>
        </w:rPr>
        <w:t xml:space="preserve"> </w:t>
      </w:r>
      <w:r>
        <w:rPr>
          <w:i/>
          <w:b/>
          <w:sz w:val="18"/>
          <w:szCs w:val="18"/>
        </w:rPr>
        <w:t xml:space="preserve">shofar</w:t>
      </w:r>
      <w:r>
        <w:rPr>
          <w:b/>
          <w:sz w:val="18"/>
          <w:szCs w:val="18"/>
        </w:rPr>
        <w:t xml:space="preserve"> </w:t>
      </w:r>
      <w:r>
        <w:rPr>
          <w:b/>
          <w:sz w:val="18"/>
          <w:szCs w:val="18"/>
        </w:rPr>
        <w:t xml:space="preserve">I will entreat him" [on the Day of Judgment].</w:t>
      </w:r>
      <w:r>
        <w:rPr>
          <w:sz w:val="18"/>
          <w:szCs w:val="18"/>
        </w:rPr>
        <w:t xml:space="preserve">”</w:t>
      </w:r>
      <w:r>
        <w:rPr>
          <w:sz w:val="18"/>
          <w:szCs w:val="18"/>
        </w:rPr>
        <w:t xml:space="preserve"> </w:t>
      </w:r>
      <w:r>
        <w:rPr>
          <w:sz w:val="18"/>
          <w:szCs w:val="18"/>
        </w:rPr>
        <w:t xml:space="preserve">Exactly the se’if: where strict judgment leaves no opening, what avails is entreaty — the cry, which operates by prayer and mercy rather than by right.</w:t>
      </w:r>
    </w:p>
  </w:footnote>
  <w:footnote w:id="1377">
    <w:p>
      <w:pPr>
        <w:pStyle w:val="FootnoteText"/>
        <w:spacing w:before="0" w:after="40" w:line="240" w:lineRule="auto"/>
      </w:pPr>
      <w:r>
        <w:rPr>
          <w:rStyle w:val="FootnoteReference"/>
        </w:rPr>
        <w:footnoteRef/>
      </w:r>
      <w:r>
        <w:rPr>
          <w:sz w:val="18"/>
          <w:szCs w:val="18"/>
        </w:rPr>
        <w:t xml:space="preserve"> </w:t>
      </w:r>
      <w:r>
        <w:rPr>
          <w:b/>
          <w:sz w:val="18"/>
          <w:szCs w:val="18"/>
        </w:rPr>
        <w:t xml:space="preserve">Noda BiYehudah (Mahadura Kama, Orach Chaim §35):</w:t>
      </w:r>
      <w:r>
        <w:rPr>
          <w:sz w:val="18"/>
          <w:szCs w:val="18"/>
        </w:rPr>
        <w:t xml:space="preserve"> </w:t>
      </w:r>
      <w:r>
        <w:rPr>
          <w:sz w:val="18"/>
          <w:szCs w:val="18"/>
        </w:rPr>
        <w:t xml:space="preserve">Ruling on a man who had sinned gravely and later did great teshuvah, R’ Yechezkel Landau writes that a court still administers capital penalties despite the sinner’s repentance —</w:t>
      </w:r>
      <w:r>
        <w:rPr>
          <w:sz w:val="18"/>
          <w:szCs w:val="18"/>
        </w:rPr>
        <w:t xml:space="preserve"> </w:t>
      </w:r>
      <w:r>
        <w:rPr>
          <w:sz w:val="18"/>
          <w:szCs w:val="18"/>
        </w:rPr>
        <w:t xml:space="preserve">“</w:t>
      </w:r>
      <w:r>
        <w:rPr>
          <w:sz w:val="18"/>
          <w:szCs w:val="18"/>
        </w:rPr>
        <w:t xml:space="preserve">for otherwise you would nullify all the Torah’s penalties in general, and no one would ever be executed by the court, for [each] would say</w:t>
      </w:r>
      <w:r>
        <w:rPr>
          <w:sz w:val="18"/>
          <w:szCs w:val="18"/>
        </w:rPr>
        <w:t xml:space="preserve"> </w:t>
      </w:r>
      <w:r>
        <w:rPr>
          <w:sz w:val="18"/>
          <w:szCs w:val="18"/>
        </w:rPr>
        <w:t xml:space="preserve">‘</w:t>
      </w:r>
      <w:r>
        <w:rPr>
          <w:sz w:val="18"/>
          <w:szCs w:val="18"/>
        </w:rPr>
        <w:t xml:space="preserve">I have sinned and behold I repent</w:t>
      </w:r>
      <w:r>
        <w:rPr>
          <w:sz w:val="18"/>
          <w:szCs w:val="18"/>
        </w:rPr>
        <w:t xml:space="preserve">’</w:t>
      </w:r>
      <w:r>
        <w:rPr>
          <w:sz w:val="18"/>
          <w:szCs w:val="18"/>
        </w:rPr>
        <w:t xml:space="preserve">”</w:t>
      </w:r>
      <w:r>
        <w:rPr>
          <w:sz w:val="18"/>
          <w:szCs w:val="18"/>
        </w:rPr>
        <w:t xml:space="preserve">; hence it is a</w:t>
      </w:r>
      <w:r>
        <w:rPr>
          <w:sz w:val="18"/>
          <w:szCs w:val="18"/>
        </w:rPr>
        <w:t xml:space="preserve"> </w:t>
      </w:r>
      <w:r>
        <w:rPr>
          <w:i/>
          <w:sz w:val="18"/>
          <w:szCs w:val="18"/>
        </w:rPr>
        <w:t xml:space="preserve">decree of Scripture</w:t>
      </w:r>
      <w:r>
        <w:rPr>
          <w:sz w:val="18"/>
          <w:szCs w:val="18"/>
        </w:rPr>
        <w:t xml:space="preserve"> </w:t>
      </w:r>
      <w:r>
        <w:rPr>
          <w:sz w:val="18"/>
          <w:szCs w:val="18"/>
        </w:rPr>
        <w:t xml:space="preserve">that teshuvah does not save one from the court. R’ Tzadok accepts the conclusion but rejects the</w:t>
      </w:r>
      <w:r>
        <w:rPr>
          <w:sz w:val="18"/>
          <w:szCs w:val="18"/>
        </w:rPr>
        <w:t xml:space="preserve"> </w:t>
      </w:r>
      <w:r>
        <w:rPr>
          <w:sz w:val="18"/>
          <w:szCs w:val="18"/>
        </w:rPr>
        <w:t xml:space="preserve">“</w:t>
      </w:r>
      <w:r>
        <w:rPr>
          <w:sz w:val="18"/>
          <w:szCs w:val="18"/>
        </w:rPr>
        <w:t xml:space="preserve">deterrence</w:t>
      </w:r>
      <w:r>
        <w:rPr>
          <w:sz w:val="18"/>
          <w:szCs w:val="18"/>
        </w:rPr>
        <w:t xml:space="preserve">”</w:t>
      </w:r>
      <w:r>
        <w:rPr>
          <w:sz w:val="18"/>
          <w:szCs w:val="18"/>
        </w:rPr>
        <w:t xml:space="preserve"> </w:t>
      </w:r>
      <w:r>
        <w:rPr>
          <w:sz w:val="18"/>
          <w:szCs w:val="18"/>
        </w:rPr>
        <w:t xml:space="preserve">reasoning, since court executions are in fact rare (requiring witnesses and forewarning), grounding the rule instead in the intrinsic order of Creation.</w:t>
      </w:r>
    </w:p>
  </w:footnote>
  <w:footnote w:id="1378">
    <w:p>
      <w:pPr>
        <w:pStyle w:val="FootnoteText"/>
        <w:spacing w:before="0" w:after="40" w:line="240" w:lineRule="auto"/>
      </w:pPr>
      <w:r>
        <w:rPr>
          <w:rStyle w:val="FootnoteReference"/>
        </w:rPr>
        <w:footnoteRef/>
      </w:r>
      <w:r>
        <w:rPr>
          <w:sz w:val="18"/>
          <w:szCs w:val="18"/>
        </w:rPr>
        <w:t xml:space="preserve"> </w:t>
      </w:r>
      <w:r>
        <w:rPr>
          <w:b/>
          <w:sz w:val="18"/>
          <w:szCs w:val="18"/>
        </w:rPr>
        <w:t xml:space="preserve">Makkos 7a (Mishnah):</w:t>
      </w:r>
      <w:r>
        <w:rPr>
          <w:sz w:val="18"/>
          <w:szCs w:val="18"/>
        </w:rPr>
        <w:t xml:space="preserve"> </w:t>
      </w:r>
      <w:r>
        <w:rPr>
          <w:sz w:val="18"/>
          <w:szCs w:val="18"/>
        </w:rPr>
        <w:t xml:space="preserve">“</w:t>
      </w:r>
      <w:r>
        <w:rPr>
          <w:sz w:val="18"/>
          <w:szCs w:val="18"/>
        </w:rPr>
        <w:t xml:space="preserve">A Sanhedrin that executes [once] in seven years is called destructive [</w:t>
      </w:r>
      <w:r>
        <w:rPr>
          <w:i/>
          <w:sz w:val="18"/>
          <w:szCs w:val="18"/>
        </w:rPr>
        <w:t xml:space="preserve">chovlanit</w:t>
      </w:r>
      <w:r>
        <w:rPr>
          <w:sz w:val="18"/>
          <w:szCs w:val="18"/>
        </w:rPr>
        <w:t xml:space="preserve">]. Rabbi Elazar ben Azaryah says: once in seventy years. Rabbi Tarfon and Rabbi Akiva say: had we been on the Sanhedrin, no one would ever have been executed.</w:t>
      </w:r>
      <w:r>
        <w:rPr>
          <w:sz w:val="18"/>
          <w:szCs w:val="18"/>
        </w:rPr>
        <w:t xml:space="preserve">”</w:t>
      </w:r>
      <w:r>
        <w:rPr>
          <w:sz w:val="18"/>
          <w:szCs w:val="18"/>
        </w:rPr>
        <w:t xml:space="preserve"> </w:t>
      </w:r>
      <w:r>
        <w:rPr>
          <w:sz w:val="18"/>
          <w:szCs w:val="18"/>
        </w:rPr>
        <w:t xml:space="preserve">Capital cases were subjected to such exacting scrutiny that convictions were exceedingly rare — R’ Tzadok’s proof that the Torah’s penalties do not function as ordinary deterrents.</w:t>
      </w:r>
    </w:p>
  </w:footnote>
  <w:footnote w:id="1379">
    <w:p>
      <w:pPr>
        <w:pStyle w:val="FootnoteText"/>
        <w:spacing w:before="0" w:after="40" w:line="240" w:lineRule="auto"/>
      </w:pPr>
      <w:r>
        <w:rPr>
          <w:rStyle w:val="FootnoteReference"/>
        </w:rPr>
        <w:footnoteRef/>
      </w:r>
      <w:r>
        <w:rPr>
          <w:sz w:val="18"/>
          <w:szCs w:val="18"/>
        </w:rPr>
        <w:t xml:space="preserve"> </w:t>
      </w:r>
      <w:r>
        <w:rPr>
          <w:b/>
          <w:sz w:val="18"/>
          <w:szCs w:val="18"/>
        </w:rPr>
        <w:t xml:space="preserve">Yevamos 90b:</w:t>
      </w:r>
      <w:r>
        <w:rPr>
          <w:sz w:val="18"/>
          <w:szCs w:val="18"/>
        </w:rPr>
        <w:t xml:space="preserve"> </w:t>
      </w:r>
      <w:r>
        <w:rPr>
          <w:sz w:val="18"/>
          <w:szCs w:val="18"/>
        </w:rPr>
        <w:t xml:space="preserve">“</w:t>
      </w:r>
      <w:r>
        <w:rPr>
          <w:sz w:val="18"/>
          <w:szCs w:val="18"/>
        </w:rPr>
        <w:t xml:space="preserve">R’ Elazar ben Yaakov said: I heard that the court flogs and punishes not according to the Torah — not to transgress the words of Torah, but to make a fence for the Torah. There was an incident with a man who rode a horse on Shabbos in the days of the Greeks, and they brought him to court and stoned him — not because he was fit for it, but because the hour required it.</w:t>
      </w:r>
      <w:r>
        <w:rPr>
          <w:sz w:val="18"/>
          <w:szCs w:val="18"/>
        </w:rPr>
        <w:t xml:space="preserve">”</w:t>
      </w:r>
      <w:r>
        <w:rPr>
          <w:sz w:val="18"/>
          <w:szCs w:val="18"/>
        </w:rPr>
        <w:t xml:space="preserve"> </w:t>
      </w:r>
      <w:r>
        <w:rPr>
          <w:sz w:val="18"/>
          <w:szCs w:val="18"/>
        </w:rPr>
        <w:t xml:space="preserve">This is the source for the court’s power to punish</w:t>
      </w:r>
      <w:r>
        <w:rPr>
          <w:sz w:val="18"/>
          <w:szCs w:val="18"/>
        </w:rPr>
        <w:t xml:space="preserve"> </w:t>
      </w:r>
      <w:r>
        <w:rPr>
          <w:sz w:val="18"/>
          <w:szCs w:val="18"/>
        </w:rPr>
        <w:t xml:space="preserve">“</w:t>
      </w:r>
      <w:r>
        <w:rPr>
          <w:sz w:val="18"/>
          <w:szCs w:val="18"/>
        </w:rPr>
        <w:t xml:space="preserve">as a need of the hour,</w:t>
      </w:r>
      <w:r>
        <w:rPr>
          <w:sz w:val="18"/>
          <w:szCs w:val="18"/>
        </w:rPr>
        <w:t xml:space="preserve">”</w:t>
      </w:r>
      <w:r>
        <w:rPr>
          <w:sz w:val="18"/>
          <w:szCs w:val="18"/>
        </w:rPr>
        <w:t xml:space="preserve"> </w:t>
      </w:r>
      <w:r>
        <w:rPr>
          <w:sz w:val="18"/>
          <w:szCs w:val="18"/>
        </w:rPr>
        <w:t xml:space="preserve">which R’ Tzadok invokes here.</w:t>
      </w:r>
    </w:p>
  </w:footnote>
  <w:footnote w:id="1380">
    <w:p>
      <w:pPr>
        <w:pStyle w:val="FootnoteText"/>
        <w:spacing w:before="0" w:after="40" w:line="240" w:lineRule="auto"/>
      </w:pPr>
      <w:r>
        <w:rPr>
          <w:rStyle w:val="FootnoteReference"/>
        </w:rPr>
        <w:footnoteRef/>
      </w:r>
      <w:r>
        <w:rPr>
          <w:sz w:val="18"/>
          <w:szCs w:val="18"/>
        </w:rPr>
        <w:t xml:space="preserve"> </w:t>
      </w:r>
      <w:r>
        <w:rPr>
          <w:b/>
          <w:sz w:val="18"/>
          <w:szCs w:val="18"/>
        </w:rPr>
        <w:t xml:space="preserve">Makkos 23a (Mishnah):</w:t>
      </w:r>
      <w:r>
        <w:rPr>
          <w:sz w:val="18"/>
          <w:szCs w:val="18"/>
        </w:rPr>
        <w:t xml:space="preserve"> </w:t>
      </w:r>
      <w:r>
        <w:rPr>
          <w:sz w:val="18"/>
          <w:szCs w:val="18"/>
        </w:rPr>
        <w:t xml:space="preserve">“</w:t>
      </w:r>
      <w:r>
        <w:rPr>
          <w:sz w:val="18"/>
          <w:szCs w:val="18"/>
        </w:rPr>
        <w:t xml:space="preserve">Once he has been flogged, he is [again] like your brother [</w:t>
      </w:r>
      <w:r>
        <w:rPr>
          <w:i/>
          <w:sz w:val="18"/>
          <w:szCs w:val="18"/>
        </w:rPr>
        <w:t xml:space="preserve">ki’achicha</w:t>
      </w:r>
      <w:r>
        <w:rPr>
          <w:sz w:val="18"/>
          <w:szCs w:val="18"/>
        </w:rPr>
        <w:t xml:space="preserve">]</w:t>
      </w:r>
      <w:r>
        <w:rPr>
          <w:sz w:val="18"/>
          <w:szCs w:val="18"/>
        </w:rPr>
        <w:t xml:space="preserve">”</w:t>
      </w:r>
      <w:r>
        <w:rPr>
          <w:sz w:val="18"/>
          <w:szCs w:val="18"/>
        </w:rPr>
        <w:t xml:space="preserve"> </w:t>
      </w:r>
      <w:r>
        <w:rPr>
          <w:sz w:val="18"/>
          <w:szCs w:val="18"/>
        </w:rPr>
        <w:t xml:space="preserve">— after receiving his court-imposed punishment the transgressor is fully restored, the penalty itself effecting atonement (derived from</w:t>
      </w:r>
      <w:r>
        <w:rPr>
          <w:sz w:val="18"/>
          <w:szCs w:val="18"/>
        </w:rPr>
        <w:t xml:space="preserve"> </w:t>
      </w:r>
      <w:r>
        <w:rPr>
          <w:sz w:val="18"/>
          <w:szCs w:val="18"/>
        </w:rPr>
        <w:t xml:space="preserve">“</w:t>
      </w:r>
      <w:r>
        <w:rPr>
          <w:sz w:val="18"/>
          <w:szCs w:val="18"/>
        </w:rPr>
        <w:t xml:space="preserve">and your brother be dishonored before your eyes,</w:t>
      </w:r>
      <w:r>
        <w:rPr>
          <w:sz w:val="18"/>
          <w:szCs w:val="18"/>
        </w:rPr>
        <w:t xml:space="preserve">”</w:t>
      </w:r>
      <w:r>
        <w:rPr>
          <w:sz w:val="18"/>
          <w:szCs w:val="18"/>
        </w:rPr>
        <w:t xml:space="preserve"> </w:t>
      </w:r>
      <w:r>
        <w:rPr>
          <w:sz w:val="18"/>
          <w:szCs w:val="18"/>
        </w:rPr>
        <w:t xml:space="preserve">Devarim 25:3: once flogged, he is again</w:t>
      </w:r>
      <w:r>
        <w:rPr>
          <w:sz w:val="18"/>
          <w:szCs w:val="18"/>
        </w:rPr>
        <w:t xml:space="preserve"> </w:t>
      </w:r>
      <w:r>
        <w:rPr>
          <w:sz w:val="18"/>
          <w:szCs w:val="18"/>
        </w:rPr>
        <w:t xml:space="preserve">“</w:t>
      </w:r>
      <w:r>
        <w:rPr>
          <w:sz w:val="18"/>
          <w:szCs w:val="18"/>
        </w:rPr>
        <w:t xml:space="preserve">your brother</w:t>
      </w:r>
      <w:r>
        <w:rPr>
          <w:sz w:val="18"/>
          <w:szCs w:val="18"/>
        </w:rPr>
        <w:t xml:space="preserve">”</w:t>
      </w:r>
      <w:r>
        <w:rPr>
          <w:sz w:val="18"/>
          <w:szCs w:val="18"/>
        </w:rPr>
        <w:t xml:space="preserve">).</w:t>
      </w:r>
    </w:p>
  </w:footnote>
  <w:footnote w:id="1381">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A doubt does not override a certainty</w:t>
      </w:r>
      <w:r>
        <w:rPr>
          <w:b/>
          <w:sz w:val="18"/>
          <w:szCs w:val="18"/>
        </w:rPr>
        <w:t xml:space="preserve">”</w:t>
      </w:r>
      <w:r>
        <w:rPr>
          <w:sz w:val="18"/>
          <w:szCs w:val="18"/>
        </w:rPr>
        <w:t xml:space="preserve"> </w:t>
      </w:r>
      <w:r>
        <w:rPr>
          <w:sz w:val="18"/>
          <w:szCs w:val="18"/>
        </w:rPr>
        <w:t xml:space="preserve">(</w:t>
      </w:r>
      <w:r>
        <w:rPr>
          <w:i/>
          <w:sz w:val="18"/>
          <w:szCs w:val="18"/>
        </w:rPr>
        <w:t xml:space="preserve">ein safek motzi midei vadai</w:t>
      </w:r>
      <w:r>
        <w:rPr>
          <w:sz w:val="18"/>
          <w:szCs w:val="18"/>
        </w:rPr>
        <w:t xml:space="preserve">; Pesachim 9a-b): in the laws of searching for chametz — the marten that may have dragged off the bread, and the case of the</w:t>
      </w:r>
      <w:r>
        <w:rPr>
          <w:sz w:val="18"/>
          <w:szCs w:val="18"/>
        </w:rPr>
        <w:t xml:space="preserve"> </w:t>
      </w:r>
      <w:r>
        <w:rPr>
          <w:sz w:val="18"/>
          <w:szCs w:val="18"/>
        </w:rPr>
        <w:t xml:space="preserve">“</w:t>
      </w:r>
      <w:r>
        <w:rPr>
          <w:sz w:val="18"/>
          <w:szCs w:val="18"/>
        </w:rPr>
        <w:t xml:space="preserve">nine shops</w:t>
      </w:r>
      <w:r>
        <w:rPr>
          <w:sz w:val="18"/>
          <w:szCs w:val="18"/>
        </w:rPr>
        <w:t xml:space="preserve">”</w:t>
      </w:r>
      <w:r>
        <w:rPr>
          <w:sz w:val="18"/>
          <w:szCs w:val="18"/>
        </w:rPr>
        <w:t xml:space="preserve"> </w:t>
      </w:r>
      <w:r>
        <w:rPr>
          <w:sz w:val="18"/>
          <w:szCs w:val="18"/>
        </w:rPr>
        <w:t xml:space="preserve">— the Gemara sets out the principle that an uncertainty does not displace an established certainty. Meforshim: Tosafos (Pesachim 9a, s.v. </w:t>
      </w:r>
      <w:r>
        <w:rPr>
          <w:sz w:val="18"/>
          <w:szCs w:val="18"/>
        </w:rPr>
        <w:t xml:space="preserve">“</w:t>
      </w:r>
      <w:r>
        <w:rPr>
          <w:sz w:val="18"/>
          <w:szCs w:val="18"/>
        </w:rPr>
        <w:t xml:space="preserve">kedei</w:t>
      </w:r>
      <w:r>
        <w:rPr>
          <w:sz w:val="18"/>
          <w:szCs w:val="18"/>
        </w:rPr>
        <w:t xml:space="preserve">”</w:t>
      </w:r>
      <w:r>
        <w:rPr>
          <w:sz w:val="18"/>
          <w:szCs w:val="18"/>
        </w:rPr>
        <w:t xml:space="preserve">; and in Chullin and Niddah) qualify that the rule does</w:t>
      </w:r>
      <w:r>
        <w:rPr>
          <w:sz w:val="18"/>
          <w:szCs w:val="18"/>
        </w:rPr>
        <w:t xml:space="preserve"> </w:t>
      </w:r>
      <w:r>
        <w:rPr>
          <w:i/>
          <w:sz w:val="18"/>
          <w:szCs w:val="18"/>
        </w:rPr>
        <w:t xml:space="preserve">not</w:t>
      </w:r>
      <w:r>
        <w:rPr>
          <w:sz w:val="18"/>
          <w:szCs w:val="18"/>
        </w:rPr>
        <w:t xml:space="preserve"> </w:t>
      </w:r>
      <w:r>
        <w:rPr>
          <w:sz w:val="18"/>
          <w:szCs w:val="18"/>
        </w:rPr>
        <w:t xml:space="preserve">hold universally — in certain cases, leniently, we do</w:t>
      </w:r>
      <w:r>
        <w:rPr>
          <w:sz w:val="18"/>
          <w:szCs w:val="18"/>
        </w:rPr>
        <w:t xml:space="preserve"> </w:t>
      </w:r>
      <w:r>
        <w:rPr>
          <w:i/>
          <w:sz w:val="18"/>
          <w:szCs w:val="18"/>
        </w:rPr>
        <w:t xml:space="preserve">not</w:t>
      </w:r>
      <w:r>
        <w:rPr>
          <w:sz w:val="18"/>
          <w:szCs w:val="18"/>
        </w:rPr>
        <w:t xml:space="preserve"> </w:t>
      </w:r>
      <w:r>
        <w:rPr>
          <w:sz w:val="18"/>
          <w:szCs w:val="18"/>
        </w:rPr>
        <w:t xml:space="preserve">apply it. R’ Tzadok’s use: one might argue that the</w:t>
      </w:r>
      <w:r>
        <w:rPr>
          <w:sz w:val="18"/>
          <w:szCs w:val="18"/>
        </w:rPr>
        <w:t xml:space="preserve"> </w:t>
      </w:r>
      <w:r>
        <w:rPr>
          <w:i/>
          <w:sz w:val="18"/>
          <w:szCs w:val="18"/>
        </w:rPr>
        <w:t xml:space="preserve">doubt</w:t>
      </w:r>
      <w:r>
        <w:rPr>
          <w:sz w:val="18"/>
          <w:szCs w:val="18"/>
        </w:rPr>
        <w:t xml:space="preserve"> </w:t>
      </w:r>
      <w:r>
        <w:rPr>
          <w:sz w:val="18"/>
          <w:szCs w:val="18"/>
        </w:rPr>
        <w:t xml:space="preserve">whether the penitent has truly repented cannot override the</w:t>
      </w:r>
      <w:r>
        <w:rPr>
          <w:sz w:val="18"/>
          <w:szCs w:val="18"/>
        </w:rPr>
        <w:t xml:space="preserve"> </w:t>
      </w:r>
      <w:r>
        <w:rPr>
          <w:i/>
          <w:sz w:val="18"/>
          <w:szCs w:val="18"/>
        </w:rPr>
        <w:t xml:space="preserve">certainty</w:t>
      </w:r>
      <w:r>
        <w:rPr>
          <w:sz w:val="18"/>
          <w:szCs w:val="18"/>
        </w:rPr>
        <w:t xml:space="preserve"> </w:t>
      </w:r>
      <w:r>
        <w:rPr>
          <w:sz w:val="18"/>
          <w:szCs w:val="18"/>
        </w:rPr>
        <w:t xml:space="preserve">of his sin, so he should still be executed; R’ Tzadok answers that even this maxim is</w:t>
      </w:r>
      <w:r>
        <w:rPr>
          <w:sz w:val="18"/>
          <w:szCs w:val="18"/>
        </w:rPr>
        <w:t xml:space="preserve"> </w:t>
      </w:r>
      <w:r>
        <w:rPr>
          <w:sz w:val="18"/>
          <w:szCs w:val="18"/>
        </w:rPr>
        <w:t xml:space="preserve">“</w:t>
      </w:r>
      <w:r>
        <w:rPr>
          <w:sz w:val="18"/>
          <w:szCs w:val="18"/>
        </w:rPr>
        <w:t xml:space="preserve">not a clear-cut matter</w:t>
      </w:r>
      <w:r>
        <w:rPr>
          <w:sz w:val="18"/>
          <w:szCs w:val="18"/>
        </w:rPr>
        <w:t xml:space="preserve">”</w:t>
      </w:r>
      <w:r>
        <w:rPr>
          <w:sz w:val="18"/>
          <w:szCs w:val="18"/>
        </w:rPr>
        <w:t xml:space="preserve"> </w:t>
      </w:r>
      <w:r>
        <w:rPr>
          <w:sz w:val="18"/>
          <w:szCs w:val="18"/>
        </w:rPr>
        <w:t xml:space="preserve">(per those Tosafos) — all the more so in capital law, where</w:t>
      </w:r>
      <w:r>
        <w:rPr>
          <w:sz w:val="18"/>
          <w:szCs w:val="18"/>
        </w:rPr>
        <w:t xml:space="preserve"> </w:t>
      </w:r>
      <w:r>
        <w:rPr>
          <w:sz w:val="18"/>
          <w:szCs w:val="18"/>
        </w:rPr>
        <w:t xml:space="preserve">“</w:t>
      </w:r>
      <w:r>
        <w:rPr>
          <w:sz w:val="18"/>
          <w:szCs w:val="18"/>
        </w:rPr>
        <w:t xml:space="preserve">in capital doubts we are lenient</w:t>
      </w:r>
      <w:r>
        <w:rPr>
          <w:sz w:val="18"/>
          <w:szCs w:val="18"/>
        </w:rPr>
        <w:t xml:space="preserve">”</w:t>
      </w:r>
      <w:r>
        <w:rPr>
          <w:sz w:val="18"/>
          <w:szCs w:val="18"/>
        </w:rPr>
        <w:t xml:space="preserve"> </w:t>
      </w:r>
      <w:r>
        <w:rPr>
          <w:sz w:val="18"/>
          <w:szCs w:val="18"/>
        </w:rPr>
        <w:t xml:space="preserve">— and so it cannot send to his death a man who</w:t>
      </w:r>
      <w:r>
        <w:rPr>
          <w:sz w:val="18"/>
          <w:szCs w:val="18"/>
        </w:rPr>
        <w:t xml:space="preserve"> </w:t>
      </w:r>
      <w:r>
        <w:rPr>
          <w:sz w:val="18"/>
          <w:szCs w:val="18"/>
        </w:rPr>
        <w:t xml:space="preserve">“</w:t>
      </w:r>
      <w:r>
        <w:rPr>
          <w:sz w:val="18"/>
          <w:szCs w:val="18"/>
        </w:rPr>
        <w:t xml:space="preserve">cries out,</w:t>
      </w:r>
      <w:r>
        <w:rPr>
          <w:sz w:val="18"/>
          <w:szCs w:val="18"/>
        </w:rPr>
        <w:t xml:space="preserve"> </w:t>
      </w:r>
      <w:r>
        <w:rPr>
          <w:sz w:val="18"/>
          <w:szCs w:val="18"/>
        </w:rPr>
        <w:t xml:space="preserve">‘</w:t>
      </w:r>
      <w:r>
        <w:rPr>
          <w:sz w:val="18"/>
          <w:szCs w:val="18"/>
        </w:rPr>
        <w:t xml:space="preserve">I truly repent!</w:t>
      </w:r>
      <w:r>
        <w:rPr>
          <w:sz w:val="18"/>
          <w:szCs w:val="18"/>
        </w:rPr>
        <w:t xml:space="preserve">’</w:t>
      </w:r>
      <w:r>
        <w:rPr>
          <w:sz w:val="18"/>
          <w:szCs w:val="18"/>
        </w:rPr>
        <w:t xml:space="preserve">”</w:t>
      </w:r>
    </w:p>
  </w:footnote>
  <w:footnote w:id="1382">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Makkos:</w:t>
      </w:r>
      <w:r>
        <w:rPr>
          <w:sz w:val="18"/>
          <w:szCs w:val="18"/>
        </w:rPr>
        <w:t xml:space="preserve"> </w:t>
      </w:r>
      <w:r>
        <w:rPr>
          <w:sz w:val="18"/>
          <w:szCs w:val="18"/>
        </w:rPr>
        <w:t xml:space="preserve">When Wisdom, Prophecy, and the Holy One were each</w:t>
      </w:r>
      <w:r>
        <w:rPr>
          <w:sz w:val="18"/>
          <w:szCs w:val="18"/>
        </w:rPr>
        <w:t xml:space="preserve"> </w:t>
      </w:r>
      <w:r>
        <w:rPr>
          <w:sz w:val="18"/>
          <w:szCs w:val="18"/>
        </w:rPr>
        <w:t xml:space="preserve">“</w:t>
      </w:r>
      <w:r>
        <w:rPr>
          <w:sz w:val="18"/>
          <w:szCs w:val="18"/>
        </w:rPr>
        <w:t xml:space="preserve">asked</w:t>
      </w:r>
      <w:r>
        <w:rPr>
          <w:sz w:val="18"/>
          <w:szCs w:val="18"/>
        </w:rPr>
        <w:t xml:space="preserve">”</w:t>
      </w:r>
      <w:r>
        <w:rPr>
          <w:sz w:val="18"/>
          <w:szCs w:val="18"/>
        </w:rPr>
        <w:t xml:space="preserve"> </w:t>
      </w:r>
      <w:r>
        <w:rPr>
          <w:sz w:val="18"/>
          <w:szCs w:val="18"/>
        </w:rPr>
        <w:t xml:space="preserve">what the sinner’s punishment should be — Wisdom answered,</w:t>
      </w:r>
      <w:r>
        <w:rPr>
          <w:sz w:val="18"/>
          <w:szCs w:val="18"/>
        </w:rPr>
        <w:t xml:space="preserve"> </w:t>
      </w:r>
      <w:r>
        <w:rPr>
          <w:sz w:val="18"/>
          <w:szCs w:val="18"/>
        </w:rPr>
        <w:t xml:space="preserve">“</w:t>
      </w:r>
      <w:r>
        <w:rPr>
          <w:sz w:val="18"/>
          <w:szCs w:val="18"/>
        </w:rPr>
        <w:t xml:space="preserve">evil pursues sinners</w:t>
      </w:r>
      <w:r>
        <w:rPr>
          <w:sz w:val="18"/>
          <w:szCs w:val="18"/>
        </w:rPr>
        <w:t xml:space="preserve">”</w:t>
      </w:r>
      <w:r>
        <w:rPr>
          <w:sz w:val="18"/>
          <w:szCs w:val="18"/>
        </w:rPr>
        <w:t xml:space="preserve">; Prophecy,</w:t>
      </w:r>
      <w:r>
        <w:rPr>
          <w:sz w:val="18"/>
          <w:szCs w:val="18"/>
        </w:rPr>
        <w:t xml:space="preserve"> </w:t>
      </w:r>
      <w:r>
        <w:rPr>
          <w:sz w:val="18"/>
          <w:szCs w:val="18"/>
        </w:rPr>
        <w:t xml:space="preserve">“</w:t>
      </w:r>
      <w:r>
        <w:rPr>
          <w:sz w:val="18"/>
          <w:szCs w:val="18"/>
        </w:rPr>
        <w:t xml:space="preserve">the soul that sins, it shall die</w:t>
      </w:r>
      <w:r>
        <w:rPr>
          <w:sz w:val="18"/>
          <w:szCs w:val="18"/>
        </w:rPr>
        <w:t xml:space="preserve">”</w:t>
      </w:r>
      <w:r>
        <w:rPr>
          <w:sz w:val="18"/>
          <w:szCs w:val="18"/>
        </w:rPr>
        <w:t xml:space="preserve">; and the Holy One,</w:t>
      </w:r>
      <w:r>
        <w:rPr>
          <w:sz w:val="18"/>
          <w:szCs w:val="18"/>
        </w:rPr>
        <w:t xml:space="preserve"> </w:t>
      </w:r>
      <w:r>
        <w:rPr>
          <w:sz w:val="18"/>
          <w:szCs w:val="18"/>
        </w:rPr>
        <w:t xml:space="preserve">“</w:t>
      </w:r>
      <w:r>
        <w:rPr>
          <w:sz w:val="18"/>
          <w:szCs w:val="18"/>
        </w:rPr>
        <w:t xml:space="preserve">let him do teshuvah and it shall be atoned.</w:t>
      </w:r>
      <w:r>
        <w:rPr>
          <w:sz w:val="18"/>
          <w:szCs w:val="18"/>
        </w:rPr>
        <w:t xml:space="preserve">”</w:t>
      </w:r>
      <w:r>
        <w:rPr>
          <w:sz w:val="18"/>
          <w:szCs w:val="18"/>
        </w:rPr>
        <w:t xml:space="preserve"> </w:t>
      </w:r>
      <w:r>
        <w:rPr>
          <w:sz w:val="18"/>
          <w:szCs w:val="18"/>
        </w:rPr>
        <w:t xml:space="preserve">R’ Tzadok’s point: from the side of</w:t>
      </w:r>
      <w:r>
        <w:rPr>
          <w:sz w:val="18"/>
          <w:szCs w:val="18"/>
        </w:rPr>
        <w:t xml:space="preserve"> </w:t>
      </w:r>
      <w:r>
        <w:rPr>
          <w:i/>
          <w:sz w:val="18"/>
          <w:szCs w:val="18"/>
        </w:rPr>
        <w:t xml:space="preserve">chochmah</w:t>
      </w:r>
      <w:r>
        <w:rPr>
          <w:sz w:val="18"/>
          <w:szCs w:val="18"/>
        </w:rPr>
        <w:t xml:space="preserve"> </w:t>
      </w:r>
      <w:r>
        <w:rPr>
          <w:sz w:val="18"/>
          <w:szCs w:val="18"/>
        </w:rPr>
        <w:t xml:space="preserve">(strict order), the sinning soul’s death is intrinsic — teshuvah’s saving power comes only from the higher side of Hashem Himself.</w:t>
      </w:r>
    </w:p>
  </w:footnote>
  <w:footnote w:id="138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Beshalach §8):</w:t>
      </w:r>
      <w:r>
        <w:rPr>
          <w:sz w:val="18"/>
          <w:szCs w:val="18"/>
        </w:rPr>
        <w:t xml:space="preserve"> </w:t>
      </w:r>
      <w:r>
        <w:rPr>
          <w:sz w:val="18"/>
          <w:szCs w:val="18"/>
        </w:rPr>
        <w:t xml:space="preserve">"</w:t>
      </w:r>
      <w:r>
        <w:rPr>
          <w:sz w:val="18"/>
          <w:szCs w:val="18"/>
        </w:rPr>
        <w:t xml:space="preserve">“</w:t>
      </w:r>
      <w:r>
        <w:rPr>
          <w:b/>
          <w:sz w:val="18"/>
          <w:szCs w:val="18"/>
        </w:rPr>
        <w:t xml:space="preserve">I shall sing to Hashem, for He is exceedingly exalted</w:t>
      </w:r>
      <w:r>
        <w:rPr>
          <w:sz w:val="18"/>
          <w:szCs w:val="18"/>
        </w:rPr>
        <w:t xml:space="preserve">”</w:t>
      </w:r>
      <w:r>
        <w:rPr>
          <w:sz w:val="18"/>
          <w:szCs w:val="18"/>
        </w:rPr>
        <w:t xml:space="preserve"> </w:t>
      </w:r>
      <w:r>
        <w:rPr>
          <w:sz w:val="18"/>
          <w:szCs w:val="18"/>
        </w:rPr>
        <w:t xml:space="preserve">indicates this aspect too, for this expression always indicates greatness and loftiness and exaltation with respect to Hashem —</w:t>
      </w:r>
      <w:r>
        <w:rPr>
          <w:sz w:val="18"/>
          <w:szCs w:val="18"/>
        </w:rPr>
        <w:t xml:space="preserve"> </w:t>
      </w:r>
      <w:r>
        <w:rPr>
          <w:b/>
          <w:sz w:val="18"/>
          <w:szCs w:val="18"/>
        </w:rPr>
        <w:t xml:space="preserve">that He is without measure, above the grasp of human beings</w:t>
      </w:r>
      <w:r>
        <w:rPr>
          <w:sz w:val="18"/>
          <w:szCs w:val="18"/>
        </w:rPr>
        <w:t xml:space="preserve">." Exactly the se’if: were the mitzvos a king’s decree, reason alone would settle the matter — but what is at issue is beyond measure and beyond the grasp that reason brings to bear.</w:t>
      </w:r>
    </w:p>
  </w:footnote>
  <w:footnote w:id="138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Tu BiShvat §2):</w:t>
      </w:r>
      <w:r>
        <w:rPr>
          <w:sz w:val="18"/>
          <w:szCs w:val="18"/>
        </w:rPr>
        <w:t xml:space="preserve"> </w:t>
      </w:r>
      <w:r>
        <w:rPr>
          <w:sz w:val="18"/>
          <w:szCs w:val="18"/>
        </w:rPr>
        <w:t xml:space="preserve">"</w:t>
      </w:r>
      <w:r>
        <w:rPr>
          <w:sz w:val="18"/>
          <w:szCs w:val="18"/>
        </w:rPr>
        <w:t xml:space="preserve">“</w:t>
      </w:r>
      <w:r>
        <w:rPr>
          <w:b/>
          <w:sz w:val="18"/>
          <w:szCs w:val="18"/>
        </w:rPr>
        <w:t xml:space="preserve">his eye [saw]</w:t>
      </w:r>
      <w:r>
        <w:rPr>
          <w:sz w:val="18"/>
          <w:szCs w:val="18"/>
        </w:rPr>
        <w:t xml:space="preserve">”</w:t>
      </w:r>
      <w:r>
        <w:rPr>
          <w:sz w:val="18"/>
          <w:szCs w:val="18"/>
        </w:rPr>
        <w:t xml:space="preserve"> </w:t>
      </w:r>
      <w:r>
        <w:rPr>
          <w:sz w:val="18"/>
          <w:szCs w:val="18"/>
        </w:rPr>
        <w:t xml:space="preserve">— this is Ra and his companions —</w:t>
      </w:r>
      <w:r>
        <w:rPr>
          <w:sz w:val="18"/>
          <w:szCs w:val="18"/>
        </w:rPr>
        <w:t xml:space="preserve"> </w:t>
      </w:r>
      <w:r>
        <w:rPr>
          <w:b/>
          <w:sz w:val="18"/>
          <w:szCs w:val="18"/>
        </w:rPr>
        <w:t xml:space="preserve">things that were not revealed to Ra and his companions</w:t>
      </w:r>
      <w:r>
        <w:rPr>
          <w:sz w:val="18"/>
          <w:szCs w:val="18"/>
        </w:rPr>
        <w:t xml:space="preserve">… and this was after the spoiling, when it became necessary to rectify the abundance of anger." Exactly the se’if: the Torah’s penalties are not the anger of an offended king; the very things hidden from the outward eye are what determine why a plea for pardon should or should not avail.</w:t>
      </w:r>
    </w:p>
  </w:footnote>
  <w:footnote w:id="138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Vaeschanan §3):</w:t>
      </w:r>
      <w:r>
        <w:rPr>
          <w:sz w:val="18"/>
          <w:szCs w:val="18"/>
        </w:rPr>
        <w:t xml:space="preserve"> </w:t>
      </w:r>
      <w:r>
        <w:rPr>
          <w:sz w:val="18"/>
          <w:szCs w:val="18"/>
        </w:rPr>
        <w:t xml:space="preserve">“</w:t>
      </w:r>
      <w:r>
        <w:rPr>
          <w:sz w:val="18"/>
          <w:szCs w:val="18"/>
        </w:rPr>
        <w:t xml:space="preserve">"and I entreated Hashem"…</w:t>
      </w:r>
      <w:r>
        <w:rPr>
          <w:sz w:val="18"/>
          <w:szCs w:val="18"/>
        </w:rPr>
        <w:t xml:space="preserve"> </w:t>
      </w:r>
      <w:r>
        <w:rPr>
          <w:b/>
          <w:sz w:val="18"/>
          <w:szCs w:val="18"/>
        </w:rPr>
        <w:t xml:space="preserve">at the opening of the portion it says how Moshe prayed and was not answered; and after this it says, "and now, Israel, hearken to the statutes"</w:t>
      </w:r>
      <w:r>
        <w:rPr>
          <w:sz w:val="18"/>
          <w:szCs w:val="18"/>
        </w:rPr>
        <w:t xml:space="preserve"> </w:t>
      </w:r>
      <w:r>
        <w:rPr>
          <w:sz w:val="18"/>
          <w:szCs w:val="18"/>
        </w:rPr>
        <w:t xml:space="preserve">—</w:t>
      </w:r>
      <w:r>
        <w:rPr>
          <w:sz w:val="18"/>
          <w:szCs w:val="18"/>
        </w:rPr>
        <w:t xml:space="preserve"> </w:t>
      </w:r>
      <w:r>
        <w:rPr>
          <w:b/>
          <w:sz w:val="18"/>
          <w:szCs w:val="18"/>
        </w:rPr>
        <w:t xml:space="preserve">and this seems to require explanation: what has one to do with the other?</w:t>
      </w:r>
      <w:r>
        <w:rPr>
          <w:sz w:val="18"/>
          <w:szCs w:val="18"/>
        </w:rPr>
        <w:t xml:space="preserve">”</w:t>
      </w:r>
      <w:r>
        <w:rPr>
          <w:sz w:val="18"/>
          <w:szCs w:val="18"/>
        </w:rPr>
        <w:t xml:space="preserve"> </w:t>
      </w:r>
      <w:r>
        <w:rPr>
          <w:sz w:val="18"/>
          <w:szCs w:val="18"/>
        </w:rPr>
        <w:t xml:space="preserve">Exactly the se’if’s question: if the mitzvos were a mere royal decree, a plea should have availed — and Scripture’s own juxtaposition of unanswered prayer with the</w:t>
      </w:r>
      <w:r>
        <w:rPr>
          <w:sz w:val="18"/>
          <w:szCs w:val="18"/>
        </w:rPr>
        <w:t xml:space="preserve"> </w:t>
      </w:r>
      <w:r>
        <w:rPr>
          <w:i/>
          <w:sz w:val="18"/>
          <w:szCs w:val="18"/>
        </w:rPr>
        <w:t xml:space="preserve">chukim</w:t>
      </w:r>
      <w:r>
        <w:rPr>
          <w:sz w:val="18"/>
          <w:szCs w:val="18"/>
        </w:rPr>
        <w:t xml:space="preserve"> </w:t>
      </w:r>
      <w:r>
        <w:rPr>
          <w:sz w:val="18"/>
          <w:szCs w:val="18"/>
        </w:rPr>
        <w:t xml:space="preserve">is where the answer must be sought.</w:t>
      </w:r>
    </w:p>
  </w:footnote>
  <w:footnote w:id="1387">
    <w:p>
      <w:pPr>
        <w:pStyle w:val="FootnoteText"/>
        <w:spacing w:before="0" w:after="40" w:line="240" w:lineRule="auto"/>
      </w:pPr>
      <w:r>
        <w:rPr>
          <w:rStyle w:val="FootnoteReference"/>
        </w:rPr>
        <w:footnoteRef/>
      </w:r>
      <w:r>
        <w:rPr>
          <w:sz w:val="18"/>
          <w:szCs w:val="18"/>
        </w:rPr>
        <w:t xml:space="preserve"> </w:t>
      </w:r>
      <w:r>
        <w:rPr>
          <w:b/>
          <w:sz w:val="18"/>
          <w:szCs w:val="18"/>
        </w:rPr>
        <w:t xml:space="preserve">The Midrash (in the spirit of Devarim Rabbah and parallels):</w:t>
      </w:r>
      <w:r>
        <w:rPr>
          <w:sz w:val="18"/>
          <w:szCs w:val="18"/>
        </w:rPr>
        <w:t xml:space="preserve"> </w:t>
      </w:r>
      <w:r>
        <w:rPr>
          <w:sz w:val="18"/>
          <w:szCs w:val="18"/>
        </w:rPr>
        <w:t xml:space="preserve">“</w:t>
      </w:r>
      <w:r>
        <w:rPr>
          <w:sz w:val="18"/>
          <w:szCs w:val="18"/>
        </w:rPr>
        <w:t xml:space="preserve">Do not say,</w:t>
      </w:r>
      <w:r>
        <w:rPr>
          <w:sz w:val="18"/>
          <w:szCs w:val="18"/>
        </w:rPr>
        <w:t xml:space="preserve"> </w:t>
      </w:r>
      <w:r>
        <w:rPr>
          <w:sz w:val="18"/>
          <w:szCs w:val="18"/>
        </w:rPr>
        <w:t xml:space="preserve">‘</w:t>
      </w:r>
      <w:r>
        <w:rPr>
          <w:sz w:val="18"/>
          <w:szCs w:val="18"/>
        </w:rPr>
        <w:t xml:space="preserve">I gave you the Torah for your harm</w:t>
      </w:r>
      <w:r>
        <w:rPr>
          <w:sz w:val="18"/>
          <w:szCs w:val="18"/>
        </w:rPr>
        <w:t xml:space="preserve">’</w:t>
      </w:r>
      <w:r>
        <w:rPr>
          <w:sz w:val="18"/>
          <w:szCs w:val="18"/>
        </w:rPr>
        <w:t xml:space="preserve">; I gave it only for your good</w:t>
      </w:r>
      <w:r>
        <w:rPr>
          <w:sz w:val="18"/>
          <w:szCs w:val="18"/>
        </w:rPr>
        <w:t xml:space="preserve">”</w:t>
      </w:r>
      <w:r>
        <w:rPr>
          <w:sz w:val="18"/>
          <w:szCs w:val="18"/>
        </w:rPr>
        <w:t xml:space="preserve"> </w:t>
      </w:r>
      <w:r>
        <w:rPr>
          <w:sz w:val="18"/>
          <w:szCs w:val="18"/>
        </w:rPr>
        <w:t xml:space="preserve">— the mitzvos are not arbitrary decrees but the very conditions of life,</w:t>
      </w:r>
      <w:r>
        <w:rPr>
          <w:sz w:val="18"/>
          <w:szCs w:val="18"/>
        </w:rPr>
        <w:t xml:space="preserve"> </w:t>
      </w:r>
      <w:r>
        <w:rPr>
          <w:sz w:val="18"/>
          <w:szCs w:val="18"/>
        </w:rPr>
        <w:t xml:space="preserve">“</w:t>
      </w:r>
      <w:r>
        <w:rPr>
          <w:sz w:val="18"/>
          <w:szCs w:val="18"/>
        </w:rPr>
        <w:t xml:space="preserve">the things a man shall do and live by them</w:t>
      </w:r>
      <w:r>
        <w:rPr>
          <w:sz w:val="18"/>
          <w:szCs w:val="18"/>
        </w:rPr>
        <w:t xml:space="preserve">”</w:t>
      </w:r>
      <w:r>
        <w:rPr>
          <w:sz w:val="18"/>
          <w:szCs w:val="18"/>
        </w:rPr>
        <w:t xml:space="preserve"> </w:t>
      </w:r>
      <w:r>
        <w:rPr>
          <w:sz w:val="18"/>
          <w:szCs w:val="18"/>
        </w:rPr>
        <w:t xml:space="preserve">(Vayikra 18:5).</w:t>
      </w:r>
    </w:p>
  </w:footnote>
  <w:footnote w:id="1388">
    <w:p>
      <w:pPr>
        <w:pStyle w:val="FootnoteText"/>
        <w:spacing w:before="0" w:after="40" w:line="240" w:lineRule="auto"/>
      </w:pPr>
      <w:r>
        <w:rPr>
          <w:rStyle w:val="FootnoteReference"/>
        </w:rPr>
        <w:footnoteRef/>
      </w:r>
      <w:r>
        <w:rPr>
          <w:sz w:val="18"/>
          <w:szCs w:val="18"/>
        </w:rPr>
        <w:t xml:space="preserve"> </w:t>
      </w:r>
      <w:r>
        <w:rPr>
          <w:b/>
          <w:sz w:val="18"/>
          <w:szCs w:val="18"/>
        </w:rPr>
        <w:t xml:space="preserve">Bava Basra 165a:</w:t>
      </w:r>
      <w:r>
        <w:rPr>
          <w:sz w:val="18"/>
          <w:szCs w:val="18"/>
        </w:rPr>
        <w:t xml:space="preserve"> </w:t>
      </w:r>
      <w:r>
        <w:rPr>
          <w:sz w:val="18"/>
          <w:szCs w:val="18"/>
        </w:rPr>
        <w:t xml:space="preserve">“</w:t>
      </w:r>
      <w:r>
        <w:rPr>
          <w:sz w:val="18"/>
          <w:szCs w:val="18"/>
        </w:rPr>
        <w:t xml:space="preserve">Rav Yehudah said in the name of Rav: the majority [succumb] to [some shade of] robbery, a minority to sexual sin, and</w:t>
      </w:r>
      <w:r>
        <w:rPr>
          <w:sz w:val="18"/>
          <w:szCs w:val="18"/>
        </w:rPr>
        <w:t xml:space="preserve"> </w:t>
      </w:r>
      <w:r>
        <w:rPr>
          <w:i/>
          <w:sz w:val="18"/>
          <w:szCs w:val="18"/>
        </w:rPr>
        <w:t xml:space="preserve">all</w:t>
      </w:r>
      <w:r>
        <w:rPr>
          <w:sz w:val="18"/>
          <w:szCs w:val="18"/>
        </w:rPr>
        <w:t xml:space="preserve"> </w:t>
      </w:r>
      <w:r>
        <w:rPr>
          <w:sz w:val="18"/>
          <w:szCs w:val="18"/>
        </w:rPr>
        <w:t xml:space="preserve">to the</w:t>
      </w:r>
      <w:r>
        <w:rPr>
          <w:sz w:val="18"/>
          <w:szCs w:val="18"/>
        </w:rPr>
        <w:t xml:space="preserve"> </w:t>
      </w:r>
      <w:r>
        <w:rPr>
          <w:sz w:val="18"/>
          <w:szCs w:val="18"/>
        </w:rPr>
        <w:t xml:space="preserve">‘</w:t>
      </w:r>
      <w:r>
        <w:rPr>
          <w:sz w:val="18"/>
          <w:szCs w:val="18"/>
        </w:rPr>
        <w:t xml:space="preserve">dust</w:t>
      </w:r>
      <w:r>
        <w:rPr>
          <w:sz w:val="18"/>
          <w:szCs w:val="18"/>
        </w:rPr>
        <w:t xml:space="preserve">’</w:t>
      </w:r>
      <w:r>
        <w:rPr>
          <w:sz w:val="18"/>
          <w:szCs w:val="18"/>
        </w:rPr>
        <w:t xml:space="preserve"> </w:t>
      </w:r>
      <w:r>
        <w:rPr>
          <w:sz w:val="18"/>
          <w:szCs w:val="18"/>
        </w:rPr>
        <w:t xml:space="preserve">of evil speech [</w:t>
      </w:r>
      <w:r>
        <w:rPr>
          <w:i/>
          <w:sz w:val="18"/>
          <w:szCs w:val="18"/>
        </w:rPr>
        <w:t xml:space="preserve">avak lashon hara</w:t>
      </w:r>
      <w:r>
        <w:rPr>
          <w:sz w:val="18"/>
          <w:szCs w:val="18"/>
        </w:rPr>
        <w:t xml:space="preserve">].</w:t>
      </w:r>
      <w:r>
        <w:rPr>
          <w:sz w:val="18"/>
          <w:szCs w:val="18"/>
        </w:rPr>
        <w:t xml:space="preserve">”</w:t>
      </w:r>
      <w:r>
        <w:rPr>
          <w:sz w:val="18"/>
          <w:szCs w:val="18"/>
        </w:rPr>
        <w:t xml:space="preserve"> </w:t>
      </w:r>
      <w:r>
        <w:rPr>
          <w:sz w:val="18"/>
          <w:szCs w:val="18"/>
        </w:rPr>
        <w:t xml:space="preserve">R’ Tzadok cites this to show that transgressors are the majority — so the Torah’s penalties cannot be a mere royal</w:t>
      </w:r>
      <w:r>
        <w:rPr>
          <w:sz w:val="18"/>
          <w:szCs w:val="18"/>
        </w:rPr>
        <w:t xml:space="preserve"> </w:t>
      </w:r>
      <w:r>
        <w:rPr>
          <w:sz w:val="18"/>
          <w:szCs w:val="18"/>
        </w:rPr>
        <w:t xml:space="preserve">“</w:t>
      </w:r>
      <w:r>
        <w:rPr>
          <w:sz w:val="18"/>
          <w:szCs w:val="18"/>
        </w:rPr>
        <w:t xml:space="preserve">decree,</w:t>
      </w:r>
      <w:r>
        <w:rPr>
          <w:sz w:val="18"/>
          <w:szCs w:val="18"/>
        </w:rPr>
        <w:t xml:space="preserve">”</w:t>
      </w:r>
      <w:r>
        <w:rPr>
          <w:sz w:val="18"/>
          <w:szCs w:val="18"/>
        </w:rPr>
        <w:t xml:space="preserve"> </w:t>
      </w:r>
      <w:r>
        <w:rPr>
          <w:sz w:val="18"/>
          <w:szCs w:val="18"/>
        </w:rPr>
        <w:t xml:space="preserve">for then the Torah would be a net</w:t>
      </w:r>
      <w:r>
        <w:rPr>
          <w:sz w:val="18"/>
          <w:szCs w:val="18"/>
        </w:rPr>
        <w:t xml:space="preserve"> </w:t>
      </w:r>
      <w:r>
        <w:rPr>
          <w:sz w:val="18"/>
          <w:szCs w:val="18"/>
        </w:rPr>
        <w:t xml:space="preserve">“</w:t>
      </w:r>
      <w:r>
        <w:rPr>
          <w:sz w:val="18"/>
          <w:szCs w:val="18"/>
        </w:rPr>
        <w:t xml:space="preserve">harm</w:t>
      </w:r>
      <w:r>
        <w:rPr>
          <w:sz w:val="18"/>
          <w:szCs w:val="18"/>
        </w:rPr>
        <w:t xml:space="preserve">”</w:t>
      </w:r>
      <w:r>
        <w:rPr>
          <w:sz w:val="18"/>
          <w:szCs w:val="18"/>
        </w:rPr>
        <w:t xml:space="preserve"> </w:t>
      </w:r>
      <w:r>
        <w:rPr>
          <w:sz w:val="18"/>
          <w:szCs w:val="18"/>
        </w:rPr>
        <w:t xml:space="preserve">to most.</w:t>
      </w:r>
    </w:p>
  </w:footnote>
  <w:footnote w:id="1389">
    <w:p>
      <w:pPr>
        <w:pStyle w:val="FootnoteText"/>
        <w:spacing w:before="0" w:after="40" w:line="240" w:lineRule="auto"/>
      </w:pPr>
      <w:r>
        <w:rPr>
          <w:rStyle w:val="FootnoteReference"/>
        </w:rPr>
        <w:footnoteRef/>
      </w:r>
      <w:r>
        <w:rPr>
          <w:sz w:val="18"/>
          <w:szCs w:val="18"/>
        </w:rPr>
        <w:t xml:space="preserve"> </w:t>
      </w:r>
      <w:r>
        <w:rPr>
          <w:b/>
          <w:sz w:val="18"/>
          <w:szCs w:val="18"/>
        </w:rPr>
        <w:t xml:space="preserve">Bereishis Rabbah 1:1:</w:t>
      </w:r>
      <w:r>
        <w:rPr>
          <w:sz w:val="18"/>
          <w:szCs w:val="18"/>
        </w:rPr>
        <w:t xml:space="preserve"> </w:t>
      </w:r>
      <w:r>
        <w:rPr>
          <w:sz w:val="18"/>
          <w:szCs w:val="18"/>
        </w:rPr>
        <w:t xml:space="preserve">“</w:t>
      </w:r>
      <w:r>
        <w:rPr>
          <w:sz w:val="18"/>
          <w:szCs w:val="18"/>
        </w:rPr>
        <w:t xml:space="preserve">‘</w:t>
      </w:r>
      <w:r>
        <w:rPr>
          <w:sz w:val="18"/>
          <w:szCs w:val="18"/>
        </w:rPr>
        <w:t xml:space="preserve">And I was beside Him as an</w:t>
      </w:r>
      <w:r>
        <w:rPr>
          <w:sz w:val="18"/>
          <w:szCs w:val="18"/>
        </w:rPr>
        <w:t xml:space="preserve"> </w:t>
      </w:r>
      <w:r>
        <w:rPr>
          <w:i/>
          <w:sz w:val="18"/>
          <w:szCs w:val="18"/>
        </w:rPr>
        <w:t xml:space="preserve">amon</w:t>
      </w:r>
      <w:r>
        <w:rPr>
          <w:sz w:val="18"/>
          <w:szCs w:val="18"/>
        </w:rPr>
        <w:t xml:space="preserve">’</w:t>
      </w:r>
      <w:r>
        <w:rPr>
          <w:sz w:val="18"/>
          <w:szCs w:val="18"/>
        </w:rPr>
        <w:t xml:space="preserve"> </w:t>
      </w:r>
      <w:r>
        <w:rPr>
          <w:sz w:val="18"/>
          <w:szCs w:val="18"/>
        </w:rPr>
        <w:t xml:space="preserve">(Mishlei 8:30) — read</w:t>
      </w:r>
      <w:r>
        <w:rPr>
          <w:sz w:val="18"/>
          <w:szCs w:val="18"/>
        </w:rPr>
        <w:t xml:space="preserve"> </w:t>
      </w:r>
      <w:r>
        <w:rPr>
          <w:i/>
          <w:sz w:val="18"/>
          <w:szCs w:val="18"/>
        </w:rPr>
        <w:t xml:space="preserve">uman</w:t>
      </w:r>
      <w:r>
        <w:rPr>
          <w:sz w:val="18"/>
          <w:szCs w:val="18"/>
        </w:rPr>
        <w:t xml:space="preserve"> </w:t>
      </w:r>
      <w:r>
        <w:rPr>
          <w:sz w:val="18"/>
          <w:szCs w:val="18"/>
        </w:rPr>
        <w:t xml:space="preserve">[craftsman]: the Torah says,</w:t>
      </w:r>
      <w:r>
        <w:rPr>
          <w:sz w:val="18"/>
          <w:szCs w:val="18"/>
        </w:rPr>
        <w:t xml:space="preserve"> </w:t>
      </w:r>
      <w:r>
        <w:rPr>
          <w:sz w:val="18"/>
          <w:szCs w:val="18"/>
        </w:rPr>
        <w:t xml:space="preserve">‘</w:t>
      </w:r>
      <w:r>
        <w:rPr>
          <w:sz w:val="18"/>
          <w:szCs w:val="18"/>
        </w:rPr>
        <w:t xml:space="preserve">I was the tool of craft [</w:t>
      </w:r>
      <w:r>
        <w:rPr>
          <w:i/>
          <w:sz w:val="18"/>
          <w:szCs w:val="18"/>
        </w:rPr>
        <w:t xml:space="preserve">kli umanuso</w:t>
      </w:r>
      <w:r>
        <w:rPr>
          <w:sz w:val="18"/>
          <w:szCs w:val="18"/>
        </w:rPr>
        <w:t xml:space="preserve">] of the Holy One.</w:t>
      </w:r>
      <w:r>
        <w:rPr>
          <w:sz w:val="18"/>
          <w:szCs w:val="18"/>
        </w:rPr>
        <w:t xml:space="preserve">’</w:t>
      </w:r>
      <w:r>
        <w:rPr>
          <w:sz w:val="18"/>
          <w:szCs w:val="18"/>
        </w:rPr>
        <w:t xml:space="preserve"> </w:t>
      </w:r>
      <w:r>
        <w:rPr>
          <w:sz w:val="18"/>
          <w:szCs w:val="18"/>
        </w:rPr>
        <w:t xml:space="preserve">Just as a builder works from plans and tablets, so</w:t>
      </w:r>
      <w:r>
        <w:rPr>
          <w:sz w:val="18"/>
          <w:szCs w:val="18"/>
        </w:rPr>
        <w:t xml:space="preserve"> </w:t>
      </w:r>
      <w:r>
        <w:rPr>
          <w:sz w:val="18"/>
          <w:szCs w:val="18"/>
        </w:rPr>
        <w:t xml:space="preserve">‘</w:t>
      </w:r>
      <w:r>
        <w:rPr>
          <w:sz w:val="18"/>
          <w:szCs w:val="18"/>
        </w:rPr>
        <w:t xml:space="preserve">the Holy One looked into the Torah and created the world.</w:t>
      </w:r>
      <w:r>
        <w:rPr>
          <w:sz w:val="18"/>
          <w:szCs w:val="18"/>
        </w:rPr>
        <w:t xml:space="preserve">’</w:t>
      </w:r>
      <w:r>
        <w:rPr>
          <w:sz w:val="18"/>
          <w:szCs w:val="18"/>
        </w:rPr>
        <w:t xml:space="preserve">”</w:t>
      </w:r>
      <w:r>
        <w:rPr>
          <w:sz w:val="18"/>
          <w:szCs w:val="18"/>
        </w:rPr>
        <w:t xml:space="preserve"> </w:t>
      </w:r>
      <w:r>
        <w:rPr>
          <w:sz w:val="18"/>
          <w:szCs w:val="18"/>
        </w:rPr>
        <w:t xml:space="preserve">This is R’ Tzadok’s</w:t>
      </w:r>
      <w:r>
        <w:rPr>
          <w:sz w:val="18"/>
          <w:szCs w:val="18"/>
        </w:rPr>
        <w:t xml:space="preserve"> </w:t>
      </w:r>
      <w:r>
        <w:rPr>
          <w:sz w:val="18"/>
          <w:szCs w:val="18"/>
        </w:rPr>
        <w:t xml:space="preserve">“</w:t>
      </w:r>
      <w:r>
        <w:rPr>
          <w:sz w:val="18"/>
          <w:szCs w:val="18"/>
        </w:rPr>
        <w:t xml:space="preserve">blueprint of the Work of Creation</w:t>
      </w:r>
      <w:r>
        <w:rPr>
          <w:sz w:val="18"/>
          <w:szCs w:val="18"/>
        </w:rPr>
        <w:t xml:space="preserve">”</w:t>
      </w:r>
      <w:r>
        <w:rPr>
          <w:sz w:val="18"/>
          <w:szCs w:val="18"/>
        </w:rPr>
        <w:t xml:space="preserve">: since the world was made by means of the Torah, keeping its laws is what sustains the world.</w:t>
      </w:r>
    </w:p>
    <w:p>
      <w:pPr>
        <w:pStyle w:val="FootnoteText"/>
        <w:spacing w:before="0" w:after="40" w:line="240" w:lineRule="auto"/>
      </w:pPr>
      <w:r>
        <w:rPr>
          <w:b/>
          <w:sz w:val="18"/>
          <w:szCs w:val="18"/>
        </w:rPr>
        <w:t xml:space="preserve">Izhbitz-Radzin — Torah is not an external code but the anatomy of life (Tiferet Yosef, Talmud Anthology, Chagigah §2): </w:t>
      </w:r>
      <w:r>
        <w:rPr>
          <w:sz w:val="18"/>
          <w:szCs w:val="18"/>
        </w:rPr>
        <w:t>Tiferet Yosef develops the Zoharic principle 'Kudsha Berich Hu looked into the Torah and created the world' into exactly the ontology R' Tzadok requires in this se'if. The Torah, he explains, corresponds to the organs and joints of the human being; the 248 positive commandments and 365 prohibitions correspond to the limbs and sinews. A person whose desire is to remove concealment and see the Divine purpose within things can therefore discover Torah in his own created being — 'u-mi-besari echezeh Eloka' — because the world itself was formed through Torah. This is why Chazal compare Torah to the goad that directs an animal's furrow 'to bring life into the world': Torah directs its learners 'from the ways of death to the ways of life.' Tiferet Yosef then makes the consequence explicit. One who truly perceives the Torah within his own spiritual anatomy knows that severing himself from even one positive command or transgressing a prohibition is not merely disobeying an arbitrary order; it is a real disconnection from life. This is almost a Chassidic gloss on R' Tzadok's words that, were mitzvos only royal decrees, pardon should suffice, whereas in truth Torah is the 'blueprint of Creation' and the aveirah itself pursues the sinner. The punishment is not fundamentally retaliation added from outside; the Torah has disclosed which movements accord with the organism of Creation and which tear at it. Yet Tiferet Yosef also points toward teshuvah: the purpose of the struggle is to remove hester and come back to Divrei Torah, at which point even the road by which one reached them can be gathered into the Divine teaching. That final point preserves R' Tzadok's broader thesis: the objective structure of Torah is real, but return can reach a root deep enough to restore life to what had been severed.</w:t>
      </w:r>
    </w:p>
  </w:footnote>
  <w:footnote w:id="1390">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A man shall do them and live by them</w:t>
      </w:r>
      <w:r>
        <w:rPr>
          <w:b/>
          <w:sz w:val="18"/>
          <w:szCs w:val="18"/>
        </w:rPr>
        <w:t xml:space="preserve">”</w:t>
      </w:r>
      <w:r>
        <w:rPr>
          <w:sz w:val="18"/>
          <w:szCs w:val="18"/>
        </w:rPr>
        <w:t xml:space="preserve"> </w:t>
      </w:r>
      <w:r>
        <w:rPr>
          <w:sz w:val="18"/>
          <w:szCs w:val="18"/>
        </w:rPr>
        <w:t xml:space="preserve">(Vayikra 18:5);</w:t>
      </w:r>
      <w:r>
        <w:rPr>
          <w:sz w:val="18"/>
          <w:szCs w:val="18"/>
        </w:rPr>
        <w:t xml:space="preserve"> </w:t>
      </w:r>
      <w:r>
        <w:rPr>
          <w:b/>
          <w:sz w:val="18"/>
          <w:szCs w:val="18"/>
        </w:rPr>
        <w:t xml:space="preserve">“</w:t>
      </w:r>
      <w:r>
        <w:rPr>
          <w:b/>
          <w:sz w:val="18"/>
          <w:szCs w:val="18"/>
        </w:rPr>
        <w:t xml:space="preserve">choose life</w:t>
      </w:r>
      <w:r>
        <w:rPr>
          <w:b/>
          <w:sz w:val="18"/>
          <w:szCs w:val="18"/>
        </w:rPr>
        <w:t xml:space="preserve">”</w:t>
      </w:r>
      <w:r>
        <w:rPr>
          <w:sz w:val="18"/>
          <w:szCs w:val="18"/>
        </w:rPr>
        <w:t xml:space="preserve"> </w:t>
      </w:r>
      <w:r>
        <w:rPr>
          <w:sz w:val="18"/>
          <w:szCs w:val="18"/>
        </w:rPr>
        <w:t xml:space="preserve">(Devarim 30:19):</w:t>
      </w:r>
      <w:r>
        <w:rPr>
          <w:sz w:val="18"/>
          <w:szCs w:val="18"/>
        </w:rPr>
        <w:t xml:space="preserve"> </w:t>
      </w:r>
      <w:r>
        <w:rPr>
          <w:sz w:val="18"/>
          <w:szCs w:val="18"/>
        </w:rPr>
        <w:t xml:space="preserve">“</w:t>
      </w:r>
      <w:r>
        <w:rPr>
          <w:i/>
          <w:sz w:val="18"/>
          <w:szCs w:val="18"/>
        </w:rPr>
        <w:t xml:space="preserve">You shall keep My statutes and My ordinances, which a man shall do and live by them</w:t>
      </w:r>
      <w:r>
        <w:rPr>
          <w:sz w:val="18"/>
          <w:szCs w:val="18"/>
        </w:rPr>
        <w:t xml:space="preserve">”</w:t>
      </w:r>
      <w:r>
        <w:rPr>
          <w:sz w:val="18"/>
          <w:szCs w:val="18"/>
        </w:rPr>
        <w:t xml:space="preserve"> </w:t>
      </w:r>
      <w:r>
        <w:rPr>
          <w:sz w:val="18"/>
          <w:szCs w:val="18"/>
        </w:rPr>
        <w:t xml:space="preserve">(Vayikra 18:5); and</w:t>
      </w:r>
      <w:r>
        <w:rPr>
          <w:sz w:val="18"/>
          <w:szCs w:val="18"/>
        </w:rPr>
        <w:t xml:space="preserve"> </w:t>
      </w:r>
      <w:r>
        <w:rPr>
          <w:sz w:val="18"/>
          <w:szCs w:val="18"/>
        </w:rPr>
        <w:t xml:space="preserve">“</w:t>
      </w:r>
      <w:r>
        <w:rPr>
          <w:i/>
          <w:sz w:val="18"/>
          <w:szCs w:val="18"/>
        </w:rPr>
        <w:t xml:space="preserve">I have set before you life and death, the blessing and the curse; therefore choose life, that you may live</w:t>
      </w:r>
      <w:r>
        <w:rPr>
          <w:sz w:val="18"/>
          <w:szCs w:val="18"/>
        </w:rPr>
        <w:t xml:space="preserve">”</w:t>
      </w:r>
      <w:r>
        <w:rPr>
          <w:sz w:val="18"/>
          <w:szCs w:val="18"/>
        </w:rPr>
        <w:t xml:space="preserve"> </w:t>
      </w:r>
      <w:r>
        <w:rPr>
          <w:sz w:val="18"/>
          <w:szCs w:val="18"/>
        </w:rPr>
        <w:t xml:space="preserve">(Devarim 30:19). Meforshim: Rashi, citing the Sifra —</w:t>
      </w:r>
      <w:r>
        <w:rPr>
          <w:sz w:val="18"/>
          <w:szCs w:val="18"/>
        </w:rPr>
        <w:t xml:space="preserve"> </w:t>
      </w:r>
      <w:r>
        <w:rPr>
          <w:sz w:val="18"/>
          <w:szCs w:val="18"/>
        </w:rPr>
        <w:t xml:space="preserve">“</w:t>
      </w:r>
      <w:r>
        <w:rPr>
          <w:i/>
          <w:sz w:val="18"/>
          <w:szCs w:val="18"/>
        </w:rPr>
        <w:t xml:space="preserve">and live by them</w:t>
      </w:r>
      <w:r>
        <w:rPr>
          <w:sz w:val="18"/>
          <w:szCs w:val="18"/>
        </w:rPr>
        <w:t xml:space="preserve">”</w:t>
      </w:r>
      <w:r>
        <w:rPr>
          <w:sz w:val="18"/>
          <w:szCs w:val="18"/>
        </w:rPr>
        <w:t xml:space="preserve"> </w:t>
      </w:r>
      <w:r>
        <w:rPr>
          <w:sz w:val="18"/>
          <w:szCs w:val="18"/>
        </w:rPr>
        <w:t xml:space="preserve">means in the World to Come,</w:t>
      </w:r>
      <w:r>
        <w:rPr>
          <w:sz w:val="18"/>
          <w:szCs w:val="18"/>
        </w:rPr>
        <w:t xml:space="preserve"> </w:t>
      </w:r>
      <w:r>
        <w:rPr>
          <w:sz w:val="18"/>
          <w:szCs w:val="18"/>
        </w:rPr>
        <w:t xml:space="preserve">“</w:t>
      </w:r>
      <w:r>
        <w:rPr>
          <w:sz w:val="18"/>
          <w:szCs w:val="18"/>
        </w:rPr>
        <w:t xml:space="preserve">for should you say [it refers to] this world, does he not ultimately die?</w:t>
      </w:r>
      <w:r>
        <w:rPr>
          <w:sz w:val="18"/>
          <w:szCs w:val="18"/>
        </w:rPr>
        <w:t xml:space="preserve">”</w:t>
      </w:r>
      <w:r>
        <w:rPr>
          <w:sz w:val="18"/>
          <w:szCs w:val="18"/>
        </w:rPr>
        <w:t xml:space="preserve"> </w:t>
      </w:r>
      <w:r>
        <w:rPr>
          <w:sz w:val="18"/>
          <w:szCs w:val="18"/>
        </w:rPr>
        <w:t xml:space="preserve">— the mitzvos being the wellspring of enduring life. R’ Tzadok’s use: these verses show that the mitzvos</w:t>
      </w:r>
      <w:r>
        <w:rPr>
          <w:sz w:val="18"/>
          <w:szCs w:val="18"/>
        </w:rPr>
        <w:t xml:space="preserve"> </w:t>
      </w:r>
      <w:r>
        <w:rPr>
          <w:sz w:val="18"/>
          <w:szCs w:val="18"/>
        </w:rPr>
        <w:t xml:space="preserve">“</w:t>
      </w:r>
      <w:r>
        <w:rPr>
          <w:sz w:val="18"/>
          <w:szCs w:val="18"/>
        </w:rPr>
        <w:t xml:space="preserve">are our life, of themselves</w:t>
      </w:r>
      <w:r>
        <w:rPr>
          <w:sz w:val="18"/>
          <w:szCs w:val="18"/>
        </w:rPr>
        <w:t xml:space="preserve">”</w:t>
      </w:r>
      <w:r>
        <w:rPr>
          <w:sz w:val="18"/>
          <w:szCs w:val="18"/>
        </w:rPr>
        <w:t xml:space="preserve"> </w:t>
      </w:r>
      <w:r>
        <w:rPr>
          <w:sz w:val="18"/>
          <w:szCs w:val="18"/>
        </w:rPr>
        <w:t xml:space="preserve">— not an arbitrary royal decree whose breach merely offends the King, but the very</w:t>
      </w:r>
      <w:r>
        <w:rPr>
          <w:sz w:val="18"/>
          <w:szCs w:val="18"/>
        </w:rPr>
        <w:t xml:space="preserve"> </w:t>
      </w:r>
      <w:r>
        <w:rPr>
          <w:sz w:val="18"/>
          <w:szCs w:val="18"/>
        </w:rPr>
        <w:t xml:space="preserve">“</w:t>
      </w:r>
      <w:r>
        <w:rPr>
          <w:sz w:val="18"/>
          <w:szCs w:val="18"/>
        </w:rPr>
        <w:t xml:space="preserve">vitality of the limbs of the soul,</w:t>
      </w:r>
      <w:r>
        <w:rPr>
          <w:sz w:val="18"/>
          <w:szCs w:val="18"/>
        </w:rPr>
        <w:t xml:space="preserve">”</w:t>
      </w:r>
      <w:r>
        <w:rPr>
          <w:sz w:val="18"/>
          <w:szCs w:val="18"/>
        </w:rPr>
        <w:t xml:space="preserve"> </w:t>
      </w:r>
      <w:r>
        <w:rPr>
          <w:sz w:val="18"/>
          <w:szCs w:val="18"/>
        </w:rPr>
        <w:t xml:space="preserve">so that the sinner</w:t>
      </w:r>
      <w:r>
        <w:rPr>
          <w:sz w:val="18"/>
          <w:szCs w:val="18"/>
        </w:rPr>
        <w:t xml:space="preserve"> </w:t>
      </w:r>
      <w:r>
        <w:rPr>
          <w:sz w:val="18"/>
          <w:szCs w:val="18"/>
        </w:rPr>
        <w:t xml:space="preserve">“</w:t>
      </w:r>
      <w:r>
        <w:rPr>
          <w:sz w:val="18"/>
          <w:szCs w:val="18"/>
        </w:rPr>
        <w:t xml:space="preserve">wounds or severs a limb</w:t>
      </w:r>
      <w:r>
        <w:rPr>
          <w:sz w:val="18"/>
          <w:szCs w:val="18"/>
        </w:rPr>
        <w:t xml:space="preserve">”</w:t>
      </w:r>
      <w:r>
        <w:rPr>
          <w:sz w:val="18"/>
          <w:szCs w:val="18"/>
        </w:rPr>
        <w:t xml:space="preserve"> </w:t>
      </w:r>
      <w:r>
        <w:rPr>
          <w:sz w:val="18"/>
          <w:szCs w:val="18"/>
        </w:rPr>
        <w:t xml:space="preserve">of his own being, and</w:t>
      </w:r>
      <w:r>
        <w:rPr>
          <w:sz w:val="18"/>
          <w:szCs w:val="18"/>
        </w:rPr>
        <w:t xml:space="preserve"> </w:t>
      </w:r>
      <w:r>
        <w:rPr>
          <w:sz w:val="18"/>
          <w:szCs w:val="18"/>
        </w:rPr>
        <w:t xml:space="preserve">“</w:t>
      </w:r>
      <w:r>
        <w:rPr>
          <w:sz w:val="18"/>
          <w:szCs w:val="18"/>
        </w:rPr>
        <w:t xml:space="preserve">evil pursues sinners</w:t>
      </w:r>
      <w:r>
        <w:rPr>
          <w:sz w:val="18"/>
          <w:szCs w:val="18"/>
        </w:rPr>
        <w:t xml:space="preserve">”</w:t>
      </w:r>
      <w:r>
        <w:rPr>
          <w:sz w:val="18"/>
          <w:szCs w:val="18"/>
        </w:rPr>
        <w:t xml:space="preserve"> </w:t>
      </w:r>
      <w:r>
        <w:rPr>
          <w:sz w:val="18"/>
          <w:szCs w:val="18"/>
        </w:rPr>
        <w:t xml:space="preserve">by the built-in law of Creation.</w:t>
      </w:r>
    </w:p>
  </w:footnote>
  <w:footnote w:id="1392">
    <w:p>
      <w:pPr>
        <w:pStyle w:val="FootnoteText"/>
        <w:spacing w:before="0" w:after="40" w:line="240" w:lineRule="auto"/>
      </w:pPr>
      <w:r>
        <w:rPr>
          <w:rStyle w:val="FootnoteReference"/>
        </w:rPr>
        <w:footnoteRef/>
      </w:r>
      <w:r>
        <w:rPr>
          <w:sz w:val="18"/>
          <w:szCs w:val="18"/>
        </w:rPr>
        <w:t xml:space="preserve"> </w:t>
      </w:r>
      <w:r>
        <w:rPr>
          <w:b/>
          <w:sz w:val="18"/>
          <w:szCs w:val="18"/>
        </w:rPr>
        <w:t xml:space="preserve">“</w:t>
      </w:r>
      <w:r>
        <w:rPr>
          <w:b/>
          <w:sz w:val="18"/>
          <w:szCs w:val="18"/>
        </w:rPr>
        <w:t xml:space="preserve">By ten utterances the world was created</w:t>
      </w:r>
      <w:r>
        <w:rPr>
          <w:b/>
          <w:sz w:val="18"/>
          <w:szCs w:val="18"/>
        </w:rPr>
        <w:t xml:space="preserve">”</w:t>
      </w:r>
      <w:r>
        <w:rPr>
          <w:sz w:val="18"/>
          <w:szCs w:val="18"/>
        </w:rPr>
        <w:t xml:space="preserve"> </w:t>
      </w:r>
      <w:r>
        <w:rPr>
          <w:sz w:val="18"/>
          <w:szCs w:val="18"/>
        </w:rPr>
        <w:t xml:space="preserve">(Avos 5:1):</w:t>
      </w:r>
      <w:r>
        <w:rPr>
          <w:sz w:val="18"/>
          <w:szCs w:val="18"/>
        </w:rPr>
        <w:t xml:space="preserve"> </w:t>
      </w:r>
      <w:r>
        <w:rPr>
          <w:sz w:val="18"/>
          <w:szCs w:val="18"/>
        </w:rPr>
        <w:t xml:space="preserve">“</w:t>
      </w:r>
      <w:r>
        <w:rPr>
          <w:i/>
          <w:sz w:val="18"/>
          <w:szCs w:val="18"/>
        </w:rPr>
        <w:t xml:space="preserve">By ten utterances the world was created. And what does this teach — could it not have been created by a single utterance? Rather, to exact punishment from the wicked, who destroy the world created by ten utterances, and to give good reward to the righteous, who sustain the world created by ten utterances</w:t>
      </w:r>
      <w:r>
        <w:rPr>
          <w:sz w:val="18"/>
          <w:szCs w:val="18"/>
        </w:rPr>
        <w:t xml:space="preserve">.</w:t>
      </w:r>
      <w:r>
        <w:rPr>
          <w:sz w:val="18"/>
          <w:szCs w:val="18"/>
        </w:rPr>
        <w:t xml:space="preserve">”</w:t>
      </w:r>
      <w:r>
        <w:rPr>
          <w:sz w:val="18"/>
          <w:szCs w:val="18"/>
        </w:rPr>
        <w:t xml:space="preserve"> </w:t>
      </w:r>
      <w:r>
        <w:rPr>
          <w:sz w:val="18"/>
          <w:szCs w:val="18"/>
        </w:rPr>
        <w:t xml:space="preserve">Meforshim: the Bartenura — the ten are the nine</w:t>
      </w:r>
      <w:r>
        <w:rPr>
          <w:sz w:val="18"/>
          <w:szCs w:val="18"/>
        </w:rPr>
        <w:t xml:space="preserve"> </w:t>
      </w:r>
      <w:r>
        <w:rPr>
          <w:sz w:val="18"/>
          <w:szCs w:val="18"/>
        </w:rPr>
        <w:t xml:space="preserve">“</w:t>
      </w:r>
      <w:r>
        <w:rPr>
          <w:i/>
          <w:sz w:val="18"/>
          <w:szCs w:val="18"/>
        </w:rPr>
        <w:t xml:space="preserve">and God said</w:t>
      </w:r>
      <w:r>
        <w:rPr>
          <w:sz w:val="18"/>
          <w:szCs w:val="18"/>
        </w:rPr>
        <w:t xml:space="preserve">”</w:t>
      </w:r>
      <w:r>
        <w:rPr>
          <w:sz w:val="18"/>
          <w:szCs w:val="18"/>
        </w:rPr>
        <w:t xml:space="preserve">s of Creation together with</w:t>
      </w:r>
      <w:r>
        <w:rPr>
          <w:sz w:val="18"/>
          <w:szCs w:val="18"/>
        </w:rPr>
        <w:t xml:space="preserve"> </w:t>
      </w:r>
      <w:r>
        <w:rPr>
          <w:sz w:val="18"/>
          <w:szCs w:val="18"/>
        </w:rPr>
        <w:t xml:space="preserve">“</w:t>
      </w:r>
      <w:r>
        <w:rPr>
          <w:i/>
          <w:sz w:val="18"/>
          <w:szCs w:val="18"/>
        </w:rPr>
        <w:t xml:space="preserve">In the beginning</w:t>
      </w:r>
      <w:r>
        <w:rPr>
          <w:sz w:val="18"/>
          <w:szCs w:val="18"/>
        </w:rPr>
        <w:t xml:space="preserve">”</w:t>
      </w:r>
      <w:r>
        <w:rPr>
          <w:sz w:val="18"/>
          <w:szCs w:val="18"/>
        </w:rPr>
        <w:t xml:space="preserve"> </w:t>
      </w:r>
      <w:r>
        <w:rPr>
          <w:sz w:val="18"/>
          <w:szCs w:val="18"/>
        </w:rPr>
        <w:t xml:space="preserve">(itself reckoned an utterance); the world is literally built by them, so that keeping or violating its order sustains or ruins it. R’ Tzadok’s use:</w:t>
      </w:r>
      <w:r>
        <w:rPr>
          <w:sz w:val="18"/>
          <w:szCs w:val="18"/>
        </w:rPr>
        <w:t xml:space="preserve"> </w:t>
      </w:r>
      <w:r>
        <w:rPr>
          <w:sz w:val="18"/>
          <w:szCs w:val="18"/>
        </w:rPr>
        <w:t xml:space="preserve">“</w:t>
      </w:r>
      <w:r>
        <w:rPr>
          <w:sz w:val="18"/>
          <w:szCs w:val="18"/>
        </w:rPr>
        <w:t xml:space="preserve">all this is only from the side of the laws Hashem inscribed in His world — the middos and utterances by which the world was made in the seven days</w:t>
      </w:r>
      <w:r>
        <w:rPr>
          <w:sz w:val="18"/>
          <w:szCs w:val="18"/>
        </w:rPr>
        <w:t xml:space="preserve">”</w:t>
      </w:r>
      <w:r>
        <w:rPr>
          <w:sz w:val="18"/>
          <w:szCs w:val="18"/>
        </w:rPr>
        <w:t xml:space="preserve"> </w:t>
      </w:r>
      <w:r>
        <w:rPr>
          <w:sz w:val="18"/>
          <w:szCs w:val="18"/>
        </w:rPr>
        <w:t xml:space="preserve">— by which the Torah’s laws</w:t>
      </w:r>
      <w:r>
        <w:rPr>
          <w:sz w:val="18"/>
          <w:szCs w:val="18"/>
        </w:rPr>
        <w:t xml:space="preserve"> </w:t>
      </w:r>
      <w:r>
        <w:rPr>
          <w:sz w:val="18"/>
          <w:szCs w:val="18"/>
        </w:rPr>
        <w:t xml:space="preserve">“</w:t>
      </w:r>
      <w:r>
        <w:rPr>
          <w:sz w:val="18"/>
          <w:szCs w:val="18"/>
        </w:rPr>
        <w:t xml:space="preserve">fence in</w:t>
      </w:r>
      <w:r>
        <w:rPr>
          <w:sz w:val="18"/>
          <w:szCs w:val="18"/>
        </w:rPr>
        <w:t xml:space="preserve">”</w:t>
      </w:r>
      <w:r>
        <w:rPr>
          <w:sz w:val="18"/>
          <w:szCs w:val="18"/>
        </w:rPr>
        <w:t xml:space="preserve"> </w:t>
      </w:r>
      <w:r>
        <w:rPr>
          <w:sz w:val="18"/>
          <w:szCs w:val="18"/>
        </w:rPr>
        <w:t xml:space="preserve">man; teshuvah, by contrast,</w:t>
      </w:r>
      <w:r>
        <w:rPr>
          <w:sz w:val="18"/>
          <w:szCs w:val="18"/>
        </w:rPr>
        <w:t xml:space="preserve"> </w:t>
      </w:r>
      <w:r>
        <w:rPr>
          <w:sz w:val="18"/>
          <w:szCs w:val="18"/>
        </w:rPr>
        <w:t xml:space="preserve">“</w:t>
      </w:r>
      <w:r>
        <w:rPr>
          <w:sz w:val="18"/>
          <w:szCs w:val="18"/>
        </w:rPr>
        <w:t xml:space="preserve">was created before the world,</w:t>
      </w:r>
      <w:r>
        <w:rPr>
          <w:sz w:val="18"/>
          <w:szCs w:val="18"/>
        </w:rPr>
        <w:t xml:space="preserve">”</w:t>
      </w:r>
      <w:r>
        <w:rPr>
          <w:sz w:val="18"/>
          <w:szCs w:val="18"/>
        </w:rPr>
        <w:t xml:space="preserve"> </w:t>
      </w:r>
      <w:r>
        <w:rPr>
          <w:sz w:val="18"/>
          <w:szCs w:val="18"/>
        </w:rPr>
        <w:t xml:space="preserve">standing above those very laws.</w:t>
      </w:r>
    </w:p>
    <w:p>
      <w:pPr>
        <w:pStyle w:val="FootnoteText"/>
        <w:spacing w:before="0" w:after="40" w:line="240" w:lineRule="auto"/>
      </w:pPr>
      <w:r>
        <w:rPr>
          <w:b/>
          <w:sz w:val="18"/>
          <w:szCs w:val="18"/>
        </w:rPr>
        <w:t xml:space="preserve">Maharal — teshuvah as a pre-world foundation, not an exception to Creation (Netivos Olam, Netiv HaTeshuvah 4:13): </w:t>
      </w:r>
      <w:r>
        <w:rPr>
          <w:sz w:val="18"/>
          <w:szCs w:val="18"/>
        </w:rPr>
        <w:t>The Maharal writes that teshuvah is not a contingent remedy introduced only after sin appeared: 'ha-teshuvah hi mi-yesodei ha-olam' — teshuvah is one of the foundations of the world. He proves this from Chazal's teaching that teshuvah was among the things created before the world, and adds a characteristic Maharalian principle: 'a thing that was created cannot fail to come into actuality, for otherwise its creation would be in vain.' This gives conceptual precision to R' Tzadok's insistence that the gates of teshuvah stand above the gates of the world's ordinary governance. If teshuvah were simply one more mechanism inside the created legal order, it would remain subject to that order's finalities — a broken law would generate its result and an irrevocable din would remain irrevocable. By placing teshuvah before the world, Chazal identify it as a principle by which the created order itself was founded with a path of return already built into its deepest design. The Maharal's formulation also prevents a common misunderstanding of 'above the laws.' Teshuvah is not lawlessness; it is itself a yesod established by Hashem prior to the differentiated world. Its transcendence of the world's boundaries is therefore part of Divine order at a more primordial level. This fits R' Tzadok's language exactly: the Torah's chukim correspond to the bounded middos and utterances of Creation, while the sinner who reaches the root of teshuvah reaches a prior level at which the breach of those boundaries does not define the whole of his being. The gates open because the possibility of return preceded the gate-system itself.</w:t>
      </w:r>
    </w:p>
  </w:footnote>
  <w:footnote w:id="1393">
    <w:p>
      <w:pPr>
        <w:pStyle w:val="FootnoteText"/>
        <w:spacing w:before="0" w:after="40" w:line="240" w:lineRule="auto"/>
      </w:pPr>
      <w:r>
        <w:rPr>
          <w:rStyle w:val="FootnoteReference"/>
        </w:rPr>
        <w:footnoteRef/>
      </w:r>
      <w:r>
        <w:rPr>
          <w:sz w:val="18"/>
          <w:szCs w:val="18"/>
        </w:rPr>
        <w:t xml:space="preserve"> </w:t>
      </w:r>
      <w:r>
        <w:rPr>
          <w:b/>
          <w:sz w:val="18"/>
          <w:szCs w:val="18"/>
        </w:rPr>
        <w:t xml:space="preserve">Man,</w:t>
      </w:r>
      <w:r>
        <w:rPr>
          <w:b/>
          <w:sz w:val="18"/>
          <w:szCs w:val="18"/>
        </w:rPr>
        <w:t xml:space="preserve"> </w:t>
      </w:r>
      <w:r>
        <w:rPr>
          <w:b/>
          <w:sz w:val="18"/>
          <w:szCs w:val="18"/>
        </w:rPr>
        <w:t xml:space="preserve">“</w:t>
      </w:r>
      <w:r>
        <w:rPr>
          <w:b/>
          <w:sz w:val="18"/>
          <w:szCs w:val="18"/>
        </w:rPr>
        <w:t xml:space="preserve">a likeness of the world</w:t>
      </w:r>
      <w:r>
        <w:rPr>
          <w:b/>
          <w:sz w:val="18"/>
          <w:szCs w:val="18"/>
        </w:rPr>
        <w:t xml:space="preserve">”</w:t>
      </w:r>
      <w:r>
        <w:rPr>
          <w:sz w:val="18"/>
          <w:szCs w:val="18"/>
        </w:rPr>
        <w:t xml:space="preserve"> </w:t>
      </w:r>
      <w:r>
        <w:rPr>
          <w:sz w:val="18"/>
          <w:szCs w:val="18"/>
        </w:rPr>
        <w:t xml:space="preserve">(Midrash Tanchuma, Pekudei 3): the Midrash teaches that</w:t>
      </w:r>
      <w:r>
        <w:rPr>
          <w:sz w:val="18"/>
          <w:szCs w:val="18"/>
        </w:rPr>
        <w:t xml:space="preserve"> </w:t>
      </w:r>
      <w:r>
        <w:rPr>
          <w:sz w:val="18"/>
          <w:szCs w:val="18"/>
        </w:rPr>
        <w:t xml:space="preserve">“</w:t>
      </w:r>
      <w:r>
        <w:rPr>
          <w:i/>
          <w:sz w:val="18"/>
          <w:szCs w:val="18"/>
        </w:rPr>
        <w:t xml:space="preserve">the Tabernacle was equal to all the world and to the human embryo — which is a world in miniature</w:t>
      </w:r>
      <w:r>
        <w:rPr>
          <w:sz w:val="18"/>
          <w:szCs w:val="18"/>
        </w:rPr>
        <w:t xml:space="preserve">,</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the formation of the embryo is like the formation of the world.</w:t>
      </w:r>
      <w:r>
        <w:rPr>
          <w:sz w:val="18"/>
          <w:szCs w:val="18"/>
        </w:rPr>
        <w:t xml:space="preserve">”</w:t>
      </w:r>
      <w:r>
        <w:rPr>
          <w:sz w:val="18"/>
          <w:szCs w:val="18"/>
        </w:rPr>
        <w:t xml:space="preserve"> </w:t>
      </w:r>
      <w:r>
        <w:rPr>
          <w:sz w:val="18"/>
          <w:szCs w:val="18"/>
        </w:rPr>
        <w:t xml:space="preserve">Meforshim: this is the classic teaching that man is an</w:t>
      </w:r>
      <w:r>
        <w:rPr>
          <w:sz w:val="18"/>
          <w:szCs w:val="18"/>
        </w:rPr>
        <w:t xml:space="preserve"> </w:t>
      </w:r>
      <w:r>
        <w:rPr>
          <w:i/>
          <w:sz w:val="18"/>
          <w:szCs w:val="18"/>
        </w:rPr>
        <w:t xml:space="preserve">olam katan</w:t>
      </w:r>
      <w:r>
        <w:rPr>
          <w:sz w:val="18"/>
          <w:szCs w:val="18"/>
        </w:rPr>
        <w:t xml:space="preserve"> </w:t>
      </w:r>
      <w:r>
        <w:rPr>
          <w:sz w:val="18"/>
          <w:szCs w:val="18"/>
        </w:rPr>
        <w:t xml:space="preserve">— a microcosm — whatever the Holy One set in the great world He set, in small, in man. R’ Tzadok’s use: because man is</w:t>
      </w:r>
      <w:r>
        <w:rPr>
          <w:sz w:val="18"/>
          <w:szCs w:val="18"/>
        </w:rPr>
        <w:t xml:space="preserve"> </w:t>
      </w:r>
      <w:r>
        <w:rPr>
          <w:sz w:val="18"/>
          <w:szCs w:val="18"/>
        </w:rPr>
        <w:t xml:space="preserve">“</w:t>
      </w:r>
      <w:r>
        <w:rPr>
          <w:sz w:val="18"/>
          <w:szCs w:val="18"/>
        </w:rPr>
        <w:t xml:space="preserve">a likeness of the world,</w:t>
      </w:r>
      <w:r>
        <w:rPr>
          <w:sz w:val="18"/>
          <w:szCs w:val="18"/>
        </w:rPr>
        <w:t xml:space="preserve">”</w:t>
      </w:r>
      <w:r>
        <w:rPr>
          <w:sz w:val="18"/>
          <w:szCs w:val="18"/>
        </w:rPr>
        <w:t xml:space="preserve"> </w:t>
      </w:r>
      <w:r>
        <w:rPr>
          <w:sz w:val="18"/>
          <w:szCs w:val="18"/>
        </w:rPr>
        <w:t xml:space="preserve">the Torah’s laws — patterned on</w:t>
      </w:r>
      <w:r>
        <w:rPr>
          <w:sz w:val="18"/>
          <w:szCs w:val="18"/>
        </w:rPr>
        <w:t xml:space="preserve"> </w:t>
      </w:r>
      <w:r>
        <w:rPr>
          <w:sz w:val="18"/>
          <w:szCs w:val="18"/>
        </w:rPr>
        <w:t xml:space="preserve">“</w:t>
      </w:r>
      <w:r>
        <w:rPr>
          <w:sz w:val="18"/>
          <w:szCs w:val="18"/>
        </w:rPr>
        <w:t xml:space="preserve">the middos and utterances by which the world was created</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fence in</w:t>
      </w:r>
      <w:r>
        <w:rPr>
          <w:sz w:val="18"/>
          <w:szCs w:val="18"/>
        </w:rPr>
        <w:t xml:space="preserve">”</w:t>
      </w:r>
      <w:r>
        <w:rPr>
          <w:sz w:val="18"/>
          <w:szCs w:val="18"/>
        </w:rPr>
        <w:t xml:space="preserve"> </w:t>
      </w:r>
      <w:r>
        <w:rPr>
          <w:sz w:val="18"/>
          <w:szCs w:val="18"/>
        </w:rPr>
        <w:t xml:space="preserve">man exactly as those laws bound and measure the world; so a sin is a breach of the very order of Creation, and</w:t>
      </w:r>
      <w:r>
        <w:rPr>
          <w:sz w:val="18"/>
          <w:szCs w:val="18"/>
        </w:rPr>
        <w:t xml:space="preserve"> </w:t>
      </w:r>
      <w:r>
        <w:rPr>
          <w:sz w:val="18"/>
          <w:szCs w:val="18"/>
        </w:rPr>
        <w:t xml:space="preserve">“</w:t>
      </w:r>
      <w:r>
        <w:rPr>
          <w:sz w:val="18"/>
          <w:szCs w:val="18"/>
        </w:rPr>
        <w:t xml:space="preserve">evil pursues sinners</w:t>
      </w:r>
      <w:r>
        <w:rPr>
          <w:sz w:val="18"/>
          <w:szCs w:val="18"/>
        </w:rPr>
        <w:t xml:space="preserve">”</w:t>
      </w:r>
      <w:r>
        <w:rPr>
          <w:sz w:val="18"/>
          <w:szCs w:val="18"/>
        </w:rPr>
        <w:t xml:space="preserve"> </w:t>
      </w:r>
      <w:r>
        <w:rPr>
          <w:sz w:val="18"/>
          <w:szCs w:val="18"/>
        </w:rPr>
        <w:t xml:space="preserve">of itself.</w:t>
      </w:r>
    </w:p>
  </w:footnote>
  <w:footnote w:id="1394">
    <w:p>
      <w:pPr>
        <w:pStyle w:val="FootnoteText"/>
        <w:spacing w:before="0" w:after="40" w:line="240" w:lineRule="auto"/>
      </w:pPr>
      <w:r>
        <w:rPr>
          <w:rStyle w:val="FootnoteReference"/>
        </w:rPr>
        <w:footnoteRef/>
      </w:r>
      <w:r>
        <w:rPr>
          <w:sz w:val="18"/>
          <w:szCs w:val="18"/>
        </w:rPr>
        <w:t xml:space="preserve"> </w:t>
      </w:r>
      <w:r>
        <w:rPr>
          <w:b/>
          <w:sz w:val="18"/>
          <w:szCs w:val="18"/>
        </w:rPr>
        <w:t xml:space="preserve">Pesachim 54a / Nedarim 39b:</w:t>
      </w:r>
      <w:r>
        <w:rPr>
          <w:sz w:val="18"/>
          <w:szCs w:val="18"/>
        </w:rPr>
        <w:t xml:space="preserve"> </w:t>
      </w:r>
      <w:r>
        <w:rPr>
          <w:sz w:val="18"/>
          <w:szCs w:val="18"/>
        </w:rPr>
        <w:t xml:space="preserve">Teshuvah is among the things</w:t>
      </w:r>
      <w:r>
        <w:rPr>
          <w:sz w:val="18"/>
          <w:szCs w:val="18"/>
        </w:rPr>
        <w:t xml:space="preserve"> </w:t>
      </w:r>
      <w:r>
        <w:rPr>
          <w:sz w:val="18"/>
          <w:szCs w:val="18"/>
        </w:rPr>
        <w:t xml:space="preserve">“</w:t>
      </w:r>
      <w:r>
        <w:rPr>
          <w:sz w:val="18"/>
          <w:szCs w:val="18"/>
        </w:rPr>
        <w:t xml:space="preserve">created before the world.</w:t>
      </w:r>
      <w:r>
        <w:rPr>
          <w:sz w:val="18"/>
          <w:szCs w:val="18"/>
        </w:rPr>
        <w:t xml:space="preserve">”</w:t>
      </w:r>
      <w:r>
        <w:rPr>
          <w:sz w:val="18"/>
          <w:szCs w:val="18"/>
        </w:rPr>
        <w:t xml:space="preserve"> </w:t>
      </w:r>
      <w:r>
        <w:rPr>
          <w:sz w:val="18"/>
          <w:szCs w:val="18"/>
        </w:rPr>
        <w:t xml:space="preserve">R’ Tzadok takes this to mean that teshuvah stands</w:t>
      </w:r>
      <w:r>
        <w:rPr>
          <w:sz w:val="18"/>
          <w:szCs w:val="18"/>
        </w:rPr>
        <w:t xml:space="preserve"> </w:t>
      </w:r>
      <w:r>
        <w:rPr>
          <w:i/>
          <w:sz w:val="18"/>
          <w:szCs w:val="18"/>
        </w:rPr>
        <w:t xml:space="preserve">above</w:t>
      </w:r>
      <w:r>
        <w:rPr>
          <w:sz w:val="18"/>
          <w:szCs w:val="18"/>
        </w:rPr>
        <w:t xml:space="preserve"> </w:t>
      </w:r>
      <w:r>
        <w:rPr>
          <w:sz w:val="18"/>
          <w:szCs w:val="18"/>
        </w:rPr>
        <w:t xml:space="preserve">the ordered structure of Creation and its</w:t>
      </w:r>
      <w:r>
        <w:rPr>
          <w:sz w:val="18"/>
          <w:szCs w:val="18"/>
        </w:rPr>
        <w:t xml:space="preserve"> </w:t>
      </w:r>
      <w:r>
        <w:rPr>
          <w:sz w:val="18"/>
          <w:szCs w:val="18"/>
        </w:rPr>
        <w:t xml:space="preserve">“</w:t>
      </w:r>
      <w:r>
        <w:rPr>
          <w:sz w:val="18"/>
          <w:szCs w:val="18"/>
        </w:rPr>
        <w:t xml:space="preserve">laws,</w:t>
      </w:r>
      <w:r>
        <w:rPr>
          <w:sz w:val="18"/>
          <w:szCs w:val="18"/>
        </w:rPr>
        <w:t xml:space="preserve">”</w:t>
      </w:r>
      <w:r>
        <w:rPr>
          <w:sz w:val="18"/>
          <w:szCs w:val="18"/>
        </w:rPr>
        <w:t xml:space="preserve"> </w:t>
      </w:r>
      <w:r>
        <w:rPr>
          <w:sz w:val="18"/>
          <w:szCs w:val="18"/>
        </w:rPr>
        <w:t xml:space="preserve">so that one who reaches it has risen beyond the reach of the</w:t>
      </w:r>
      <w:r>
        <w:rPr>
          <w:sz w:val="18"/>
          <w:szCs w:val="18"/>
        </w:rPr>
        <w:t xml:space="preserve"> </w:t>
      </w:r>
      <w:r>
        <w:rPr>
          <w:sz w:val="18"/>
          <w:szCs w:val="18"/>
        </w:rPr>
        <w:t xml:space="preserve">“</w:t>
      </w:r>
      <w:r>
        <w:rPr>
          <w:sz w:val="18"/>
          <w:szCs w:val="18"/>
        </w:rPr>
        <w:t xml:space="preserve">sins of exiting the laws.</w:t>
      </w:r>
      <w:r>
        <w:rPr>
          <w:sz w:val="18"/>
          <w:szCs w:val="18"/>
        </w:rPr>
        <w:t xml:space="preserve">”</w:t>
      </w:r>
    </w:p>
  </w:footnote>
  <w:footnote w:id="1395">
    <w:p>
      <w:pPr>
        <w:pStyle w:val="FootnoteText"/>
        <w:spacing w:before="0" w:after="40" w:line="240" w:lineRule="auto"/>
      </w:pPr>
      <w:r>
        <w:rPr>
          <w:rStyle w:val="FootnoteReference"/>
        </w:rPr>
        <w:footnoteRef/>
      </w:r>
      <w:r>
        <w:rPr>
          <w:sz w:val="18"/>
          <w:szCs w:val="18"/>
        </w:rPr>
        <w:t xml:space="preserve"> </w:t>
      </w:r>
      <w:r>
        <w:rPr>
          <w:b/>
          <w:sz w:val="18"/>
          <w:szCs w:val="18"/>
        </w:rPr>
        <w:t xml:space="preserve">Cf. Pesachim 54a</w:t>
      </w:r>
      <w:r>
        <w:rPr>
          <w:sz w:val="18"/>
          <w:szCs w:val="18"/>
        </w:rPr>
        <w:t xml:space="preserve"> </w:t>
      </w:r>
      <w:r>
        <w:rPr>
          <w:sz w:val="18"/>
          <w:szCs w:val="18"/>
        </w:rPr>
        <w:t xml:space="preserve">(and Nedarim 39b): teshuvah is among the seven things</w:t>
      </w:r>
      <w:r>
        <w:rPr>
          <w:sz w:val="18"/>
          <w:szCs w:val="18"/>
        </w:rPr>
        <w:t xml:space="preserve"> </w:t>
      </w:r>
      <w:r>
        <w:rPr>
          <w:sz w:val="18"/>
          <w:szCs w:val="18"/>
        </w:rPr>
        <w:t xml:space="preserve">“</w:t>
      </w:r>
      <w:r>
        <w:rPr>
          <w:sz w:val="18"/>
          <w:szCs w:val="18"/>
        </w:rPr>
        <w:t xml:space="preserve">created before the world</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Torah, teshuvah, Gan Eden, Gehinnom, the Throne of Glory, the Beis HaMikdash, and the name of Mashiach.</w:t>
      </w:r>
      <w:r>
        <w:rPr>
          <w:sz w:val="18"/>
          <w:szCs w:val="18"/>
        </w:rPr>
        <w:t xml:space="preserve">”</w:t>
      </w:r>
      <w:r>
        <w:rPr>
          <w:sz w:val="18"/>
          <w:szCs w:val="18"/>
        </w:rPr>
        <w:t xml:space="preserve"> </w:t>
      </w:r>
      <w:r>
        <w:rPr>
          <w:sz w:val="18"/>
          <w:szCs w:val="18"/>
        </w:rPr>
        <w:t xml:space="preserve">This is precisely R’ Tzadok’s point here: teshuvah stands</w:t>
      </w:r>
      <w:r>
        <w:rPr>
          <w:sz w:val="18"/>
          <w:szCs w:val="18"/>
        </w:rPr>
        <w:t xml:space="preserve"> </w:t>
      </w:r>
      <w:r>
        <w:rPr>
          <w:sz w:val="18"/>
          <w:szCs w:val="18"/>
        </w:rPr>
        <w:t xml:space="preserve">“</w:t>
      </w:r>
      <w:r>
        <w:rPr>
          <w:sz w:val="18"/>
          <w:szCs w:val="18"/>
        </w:rPr>
        <w:t xml:space="preserve">above the bound of the world and its laws,</w:t>
      </w:r>
      <w:r>
        <w:rPr>
          <w:sz w:val="18"/>
          <w:szCs w:val="18"/>
        </w:rPr>
        <w:t xml:space="preserve">”</w:t>
      </w:r>
      <w:r>
        <w:rPr>
          <w:sz w:val="18"/>
          <w:szCs w:val="18"/>
        </w:rPr>
        <w:t xml:space="preserve"> </w:t>
      </w:r>
      <w:r>
        <w:rPr>
          <w:sz w:val="18"/>
          <w:szCs w:val="18"/>
        </w:rPr>
        <w:t xml:space="preserve">so the sins of</w:t>
      </w:r>
      <w:r>
        <w:rPr>
          <w:sz w:val="18"/>
          <w:szCs w:val="18"/>
        </w:rPr>
        <w:t xml:space="preserve"> </w:t>
      </w:r>
      <w:r>
        <w:rPr>
          <w:sz w:val="18"/>
          <w:szCs w:val="18"/>
        </w:rPr>
        <w:t xml:space="preserve">“</w:t>
      </w:r>
      <w:r>
        <w:rPr>
          <w:sz w:val="18"/>
          <w:szCs w:val="18"/>
        </w:rPr>
        <w:t xml:space="preserve">exiting the laws</w:t>
      </w:r>
      <w:r>
        <w:rPr>
          <w:sz w:val="18"/>
          <w:szCs w:val="18"/>
        </w:rPr>
        <w:t xml:space="preserve">”</w:t>
      </w:r>
      <w:r>
        <w:rPr>
          <w:sz w:val="18"/>
          <w:szCs w:val="18"/>
        </w:rPr>
        <w:t xml:space="preserve"> </w:t>
      </w:r>
      <w:r>
        <w:rPr>
          <w:sz w:val="18"/>
          <w:szCs w:val="18"/>
        </w:rPr>
        <w:t xml:space="preserve">do not reach it.</w:t>
      </w:r>
    </w:p>
  </w:footnote>
  <w:footnote w:id="139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Shelach §9):</w:t>
      </w:r>
      <w:r>
        <w:rPr>
          <w:sz w:val="18"/>
          <w:szCs w:val="18"/>
        </w:rPr>
        <w:t xml:space="preserve"> </w:t>
      </w:r>
      <w:r>
        <w:rPr>
          <w:sz w:val="18"/>
          <w:szCs w:val="18"/>
        </w:rPr>
        <w:t xml:space="preserve">"</w:t>
      </w:r>
      <w:r>
        <w:rPr>
          <w:sz w:val="18"/>
          <w:szCs w:val="18"/>
        </w:rPr>
        <w:t xml:space="preserve">“</w:t>
      </w:r>
      <w:r>
        <w:rPr>
          <w:sz w:val="18"/>
          <w:szCs w:val="18"/>
        </w:rPr>
        <w:t xml:space="preserve">but every man whose spirit moves him…</w:t>
      </w:r>
      <w:r>
        <w:rPr>
          <w:sz w:val="18"/>
          <w:szCs w:val="18"/>
        </w:rPr>
        <w:t xml:space="preserve"> </w:t>
      </w:r>
      <w:r>
        <w:rPr>
          <w:b/>
          <w:sz w:val="18"/>
          <w:szCs w:val="18"/>
        </w:rPr>
        <w:t xml:space="preserve">and he removes from his neck the yoke of the many calculations</w:t>
      </w:r>
      <w:r>
        <w:rPr>
          <w:sz w:val="18"/>
          <w:szCs w:val="18"/>
        </w:rPr>
        <w:t xml:space="preserve"> </w:t>
      </w:r>
      <w:r>
        <w:rPr>
          <w:sz w:val="18"/>
          <w:szCs w:val="18"/>
        </w:rPr>
        <w:t xml:space="preserve">—</w:t>
      </w:r>
      <w:r>
        <w:rPr>
          <w:sz w:val="18"/>
          <w:szCs w:val="18"/>
        </w:rPr>
        <w:t xml:space="preserve"> </w:t>
      </w:r>
      <w:r>
        <w:rPr>
          <w:b/>
          <w:sz w:val="18"/>
          <w:szCs w:val="18"/>
        </w:rPr>
        <w:t xml:space="preserve">behold, this one is sanctified a holy of holies</w:t>
      </w:r>
      <w:r>
        <w:rPr>
          <w:sz w:val="18"/>
          <w:szCs w:val="18"/>
        </w:rPr>
        <w:t xml:space="preserve">, and Hashem shall be his portion and his inheritance.</w:t>
      </w:r>
      <w:r>
        <w:rPr>
          <w:sz w:val="18"/>
          <w:szCs w:val="18"/>
        </w:rPr>
        <w:t xml:space="preserve">”</w:t>
      </w:r>
      <w:r>
        <w:rPr>
          <w:sz w:val="18"/>
          <w:szCs w:val="18"/>
        </w:rPr>
        <w:t xml:space="preserve">" Exactly the se’if: there are gates above all the gates of the world’s governance, and one who removes the yoke of the world’s</w:t>
      </w:r>
      <w:r>
        <w:rPr>
          <w:sz w:val="18"/>
          <w:szCs w:val="18"/>
        </w:rPr>
        <w:t xml:space="preserve"> </w:t>
      </w:r>
      <w:r>
        <w:rPr>
          <w:sz w:val="18"/>
          <w:szCs w:val="18"/>
        </w:rPr>
        <w:t xml:space="preserve">“</w:t>
      </w:r>
      <w:r>
        <w:rPr>
          <w:sz w:val="18"/>
          <w:szCs w:val="18"/>
        </w:rPr>
        <w:t xml:space="preserve">calculations</w:t>
      </w:r>
      <w:r>
        <w:rPr>
          <w:sz w:val="18"/>
          <w:szCs w:val="18"/>
        </w:rPr>
        <w:t xml:space="preserve">”</w:t>
      </w:r>
      <w:r>
        <w:rPr>
          <w:sz w:val="18"/>
          <w:szCs w:val="18"/>
        </w:rPr>
        <w:t xml:space="preserve"> </w:t>
      </w:r>
      <w:r>
        <w:rPr>
          <w:sz w:val="18"/>
          <w:szCs w:val="18"/>
        </w:rPr>
        <w:t xml:space="preserve">stands there — where the sins of</w:t>
      </w:r>
      <w:r>
        <w:rPr>
          <w:sz w:val="18"/>
          <w:szCs w:val="18"/>
        </w:rPr>
        <w:t xml:space="preserve"> </w:t>
      </w:r>
      <w:r>
        <w:rPr>
          <w:sz w:val="18"/>
          <w:szCs w:val="18"/>
        </w:rPr>
        <w:t xml:space="preserve">“</w:t>
      </w:r>
      <w:r>
        <w:rPr>
          <w:sz w:val="18"/>
          <w:szCs w:val="18"/>
        </w:rPr>
        <w:t xml:space="preserve">exiting the laws</w:t>
      </w:r>
      <w:r>
        <w:rPr>
          <w:sz w:val="18"/>
          <w:szCs w:val="18"/>
        </w:rPr>
        <w:t xml:space="preserve">”</w:t>
      </w:r>
      <w:r>
        <w:rPr>
          <w:sz w:val="18"/>
          <w:szCs w:val="18"/>
        </w:rPr>
        <w:t xml:space="preserve"> </w:t>
      </w:r>
      <w:r>
        <w:rPr>
          <w:sz w:val="18"/>
          <w:szCs w:val="18"/>
        </w:rPr>
        <w:t xml:space="preserve">do not reach.</w:t>
      </w:r>
    </w:p>
  </w:footnote>
  <w:footnote w:id="139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Balak §14):</w:t>
      </w:r>
      <w:r>
        <w:rPr>
          <w:sz w:val="18"/>
          <w:szCs w:val="18"/>
        </w:rPr>
        <w:t xml:space="preserve"> </w:t>
      </w:r>
      <w:r>
        <w:rPr>
          <w:sz w:val="18"/>
          <w:szCs w:val="18"/>
        </w:rPr>
        <w:t xml:space="preserve">“</w:t>
      </w:r>
      <w:r>
        <w:rPr>
          <w:sz w:val="18"/>
          <w:szCs w:val="18"/>
        </w:rPr>
        <w:t xml:space="preserve">and Yishmael corresponds to wine, the aspect of</w:t>
      </w:r>
      <w:r>
        <w:rPr>
          <w:sz w:val="18"/>
          <w:szCs w:val="18"/>
        </w:rPr>
        <w:t xml:space="preserve"> </w:t>
      </w:r>
      <w:r>
        <w:rPr>
          <w:b/>
          <w:sz w:val="18"/>
          <w:szCs w:val="18"/>
        </w:rPr>
        <w:t xml:space="preserve">the wine of the Oral Torah — for which the</w:t>
      </w:r>
      <w:r>
        <w:rPr>
          <w:b/>
          <w:sz w:val="18"/>
          <w:szCs w:val="18"/>
        </w:rPr>
        <w:t xml:space="preserve"> </w:t>
      </w:r>
      <w:r>
        <w:rPr>
          <w:i/>
          <w:b/>
          <w:sz w:val="18"/>
          <w:szCs w:val="18"/>
        </w:rPr>
        <w:t xml:space="preserve">yetzer</w:t>
      </w:r>
      <w:r>
        <w:rPr>
          <w:b/>
          <w:sz w:val="18"/>
          <w:szCs w:val="18"/>
        </w:rPr>
        <w:t xml:space="preserve"> </w:t>
      </w:r>
      <w:r>
        <w:rPr>
          <w:b/>
          <w:sz w:val="18"/>
          <w:szCs w:val="18"/>
        </w:rPr>
        <w:t xml:space="preserve">and the longing were created, to be "the desire of Torah, the joy of the teaching."</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laws</w:t>
      </w:r>
      <w:r>
        <w:rPr>
          <w:sz w:val="18"/>
          <w:szCs w:val="18"/>
        </w:rPr>
        <w:t xml:space="preserve">”</w:t>
      </w:r>
      <w:r>
        <w:rPr>
          <w:sz w:val="18"/>
          <w:szCs w:val="18"/>
        </w:rPr>
        <w:t xml:space="preserve"> </w:t>
      </w:r>
      <w:r>
        <w:rPr>
          <w:sz w:val="18"/>
          <w:szCs w:val="18"/>
        </w:rPr>
        <w:t xml:space="preserve">that bound and measure are the very ones that give the</w:t>
      </w:r>
      <w:r>
        <w:rPr>
          <w:sz w:val="18"/>
          <w:szCs w:val="18"/>
        </w:rPr>
        <w:t xml:space="preserve"> </w:t>
      </w:r>
      <w:r>
        <w:rPr>
          <w:i/>
          <w:sz w:val="18"/>
          <w:szCs w:val="18"/>
        </w:rPr>
        <w:t xml:space="preserve">yetzer</w:t>
      </w:r>
      <w:r>
        <w:rPr>
          <w:sz w:val="18"/>
          <w:szCs w:val="18"/>
        </w:rPr>
        <w:t xml:space="preserve"> </w:t>
      </w:r>
      <w:r>
        <w:rPr>
          <w:sz w:val="18"/>
          <w:szCs w:val="18"/>
        </w:rPr>
        <w:t xml:space="preserve">its place — the fence and the longing belong to one order.</w:t>
      </w:r>
    </w:p>
  </w:footnote>
  <w:footnote w:id="1398">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§75):</w:t>
      </w:r>
      <w:r>
        <w:rPr>
          <w:sz w:val="18"/>
          <w:szCs w:val="18"/>
        </w:rPr>
        <w:t xml:space="preserve"> </w:t>
      </w:r>
      <w:r>
        <w:rPr>
          <w:sz w:val="18"/>
          <w:szCs w:val="18"/>
        </w:rPr>
        <w:t xml:space="preserve">“</w:t>
      </w:r>
      <w:r>
        <w:rPr>
          <w:b/>
          <w:sz w:val="18"/>
          <w:szCs w:val="18"/>
        </w:rPr>
        <w:t xml:space="preserve">the names indicate the revealed material</w:t>
      </w:r>
      <w:r>
        <w:rPr>
          <w:sz w:val="18"/>
          <w:szCs w:val="18"/>
        </w:rPr>
        <w:t xml:space="preserve">…</w:t>
      </w:r>
      <w:r>
        <w:rPr>
          <w:sz w:val="18"/>
          <w:szCs w:val="18"/>
        </w:rPr>
        <w:t xml:space="preserve"> </w:t>
      </w:r>
      <w:r>
        <w:rPr>
          <w:b/>
          <w:sz w:val="18"/>
          <w:szCs w:val="18"/>
        </w:rPr>
        <w:t xml:space="preserve">and "earth" alludes in many places to the deed, and "heaven" to thought</w:t>
      </w:r>
      <w:r>
        <w:rPr>
          <w:sz w:val="18"/>
          <w:szCs w:val="18"/>
        </w:rPr>
        <w:t xml:space="preserve">, which are man and woman, as it says, "as the rain descends from heaven… and waters the earth"; and they said,</w:t>
      </w:r>
      <w:r>
        <w:rPr>
          <w:sz w:val="18"/>
          <w:szCs w:val="18"/>
        </w:rPr>
        <w:t xml:space="preserve"> </w:t>
      </w:r>
      <w:r>
        <w:rPr>
          <w:b/>
          <w:sz w:val="18"/>
          <w:szCs w:val="18"/>
        </w:rPr>
        <w:t xml:space="preserve">"this rain is the husband of the earth" — and these are the drops of wisdom that descend.</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sz w:val="18"/>
          <w:szCs w:val="18"/>
        </w:rPr>
        <w:t xml:space="preserve">“</w:t>
      </w:r>
      <w:r>
        <w:rPr>
          <w:sz w:val="18"/>
          <w:szCs w:val="18"/>
        </w:rPr>
        <w:t xml:space="preserve">laws</w:t>
      </w:r>
      <w:r>
        <w:rPr>
          <w:sz w:val="18"/>
          <w:szCs w:val="18"/>
        </w:rPr>
        <w:t xml:space="preserve">”</w:t>
      </w:r>
      <w:r>
        <w:rPr>
          <w:sz w:val="18"/>
          <w:szCs w:val="18"/>
        </w:rPr>
        <w:t xml:space="preserve"> </w:t>
      </w:r>
      <w:r>
        <w:rPr>
          <w:sz w:val="18"/>
          <w:szCs w:val="18"/>
        </w:rPr>
        <w:t xml:space="preserve">by which the world was made are precisely what give bound and measure below — and the gates above them are of another order entirely.</w:t>
      </w:r>
    </w:p>
  </w:footnote>
  <w:footnote w:id="1399">
    <w:p>
      <w:pPr>
        <w:pStyle w:val="FootnoteText"/>
        <w:spacing w:before="0" w:after="40" w:line="240" w:lineRule="auto"/>
      </w:pPr>
      <w:r>
        <w:rPr>
          <w:rStyle w:val="FootnoteReference"/>
        </w:rPr>
        <w:footnoteRef/>
      </w:r>
      <w:r>
        <w:rPr>
          <w:sz w:val="18"/>
          <w:szCs w:val="18"/>
        </w:rPr>
        <w:t xml:space="preserve"> </w:t>
      </w:r>
      <w:r>
        <w:rPr>
          <w:b/>
          <w:sz w:val="18"/>
          <w:szCs w:val="18"/>
        </w:rPr>
        <w:t xml:space="preserve">Zohar, Shelach 161b:</w:t>
      </w:r>
      <w:r>
        <w:rPr>
          <w:sz w:val="18"/>
          <w:szCs w:val="18"/>
        </w:rPr>
        <w:t xml:space="preserve"> </w:t>
      </w:r>
      <w:r>
        <w:rPr>
          <w:sz w:val="18"/>
          <w:szCs w:val="18"/>
        </w:rPr>
        <w:t xml:space="preserve">Just as the Holy One set the heart at the center of the body — the source of the whole body’s vitality, itself bound to the brain in the head — so He set Jerusalem at the center of the settled world, the Temple Mount within it, the courts within that, the Chamber of Hewn Stone, the altar, the Sanctuary, and innermost the Holy of Holies,</w:t>
      </w:r>
      <w:r>
        <w:rPr>
          <w:sz w:val="18"/>
          <w:szCs w:val="18"/>
        </w:rPr>
        <w:t xml:space="preserve"> </w:t>
      </w:r>
      <w:r>
        <w:rPr>
          <w:sz w:val="18"/>
          <w:szCs w:val="18"/>
        </w:rPr>
        <w:t xml:space="preserve">“</w:t>
      </w:r>
      <w:r>
        <w:rPr>
          <w:sz w:val="18"/>
          <w:szCs w:val="18"/>
        </w:rPr>
        <w:t xml:space="preserve">where the Shechinah, the</w:t>
      </w:r>
      <w:r>
        <w:rPr>
          <w:sz w:val="18"/>
          <w:szCs w:val="18"/>
        </w:rPr>
        <w:t xml:space="preserve"> </w:t>
      </w:r>
      <w:r>
        <w:rPr>
          <w:i/>
          <w:sz w:val="18"/>
          <w:szCs w:val="18"/>
        </w:rPr>
        <w:t xml:space="preserve">Kapores</w:t>
      </w:r>
      <w:r>
        <w:rPr>
          <w:sz w:val="18"/>
          <w:szCs w:val="18"/>
        </w:rPr>
        <w:t xml:space="preserve">, the</w:t>
      </w:r>
      <w:r>
        <w:rPr>
          <w:sz w:val="18"/>
          <w:szCs w:val="18"/>
        </w:rPr>
        <w:t xml:space="preserve"> </w:t>
      </w:r>
      <w:r>
        <w:rPr>
          <w:i/>
          <w:sz w:val="18"/>
          <w:szCs w:val="18"/>
        </w:rPr>
        <w:t xml:space="preserve">Keruvim</w:t>
      </w:r>
      <w:r>
        <w:rPr>
          <w:sz w:val="18"/>
          <w:szCs w:val="18"/>
        </w:rPr>
        <w:t xml:space="preserve">, and the Ark rest — and here is the heart of all the earth and the world,</w:t>
      </w:r>
      <w:r>
        <w:rPr>
          <w:sz w:val="18"/>
          <w:szCs w:val="18"/>
        </w:rPr>
        <w:t xml:space="preserve">”</w:t>
      </w:r>
      <w:r>
        <w:rPr>
          <w:sz w:val="18"/>
          <w:szCs w:val="18"/>
        </w:rPr>
        <w:t xml:space="preserve"> </w:t>
      </w:r>
      <w:r>
        <w:rPr>
          <w:sz w:val="18"/>
          <w:szCs w:val="18"/>
        </w:rPr>
        <w:t xml:space="preserve">from which all places are nourished.</w:t>
      </w:r>
    </w:p>
    <w:p>
      <w:pPr>
        <w:pStyle w:val="FootnoteText"/>
        <w:spacing w:before="0" w:after="40" w:line="240" w:lineRule="auto"/>
      </w:pPr>
      <w:r>
        <w:rPr>
          <w:b/>
          <w:sz w:val="18"/>
          <w:szCs w:val="18"/>
        </w:rPr>
        <w:t xml:space="preserve">Earlier kabbalistic background — Sha'arei Orah, Gates Three–Four, §83: </w:t>
      </w:r>
      <w:r>
        <w:rPr>
          <w:sz w:val="18"/>
          <w:szCs w:val="18"/>
        </w:rPr>
        <w:t>R. Yosef Gikatilla connects Binah, teshuvah, and the cancellation of a sealed decree with remarkable directness. Expounding 'es Mi no'atz va-yevineqhu,' he identifies the Divine name 'Mi' with Binah and calls it 'the place of teshuvah'; he then states: 'therefore, even though a verdict has been sealed above, Israel can annul it through the power of teshuvah that is called Mi.' This is valuable background to the entire movement of Siman 8 and especially to R' Tzadok's placement of the Holy of Holies, the heart, Binah and the gates of teshuvah in one structure. The ordinary verdict belongs to the articulated order of governance; Binah is the womb/root from which that articulation proceeds. To return there is not to overpower Divine judgment from outside but to reach the source at which judgment can be reconfigured within a higher unity. R' Tzadok's image of the Kodesh HaKodashim as 'liba de-kol ar'a ve-alma' adds an anthropological dimension to the same map: the person carries a corresponding hidden sanctuary in the depth of the heart, and 'levavo yavin vashav' is the inward movement toward that place. Sha'arei Orah thus supplies an older kabbalistic precedent for the very claim that might otherwise sound paradoxical: a sealed decree can remain genuinely sealed in the lower order while teshuvah, by ascending to Binah, reaches a level from which the decree can be undone. The cancellation is not a denial of the lower judgment but an appeal to its root.</w:t>
      </w:r>
    </w:p>
  </w:footnote>
  <w:footnote w:id="1401">
    <w:p>
      <w:pPr>
        <w:pStyle w:val="FootnoteText"/>
        <w:spacing w:before="0" w:after="40" w:line="240" w:lineRule="auto"/>
      </w:pPr>
      <w:r>
        <w:rPr>
          <w:rStyle w:val="FootnoteReference"/>
        </w:rPr>
        <w:footnoteRef/>
      </w:r>
      <w:r>
        <w:rPr>
          <w:sz w:val="18"/>
          <w:szCs w:val="18"/>
        </w:rPr>
        <w:t xml:space="preserve"> </w:t>
      </w:r>
      <w:r>
        <w:rPr>
          <w:b/>
          <w:sz w:val="18"/>
          <w:szCs w:val="18"/>
        </w:rPr>
        <w:t xml:space="preserve">Tana d’Vei Eliyahu Rabbah, ch. 1:</w:t>
      </w:r>
      <w:r>
        <w:rPr>
          <w:sz w:val="18"/>
          <w:szCs w:val="18"/>
        </w:rPr>
        <w:t xml:space="preserve"> </w:t>
      </w:r>
      <w:r>
        <w:rPr>
          <w:sz w:val="18"/>
          <w:szCs w:val="18"/>
        </w:rPr>
        <w:t xml:space="preserve">Expounding</w:t>
      </w:r>
      <w:r>
        <w:rPr>
          <w:sz w:val="18"/>
          <w:szCs w:val="18"/>
        </w:rPr>
        <w:t xml:space="preserve"> </w:t>
      </w:r>
      <w:r>
        <w:rPr>
          <w:sz w:val="18"/>
          <w:szCs w:val="18"/>
        </w:rPr>
        <w:t xml:space="preserve">“</w:t>
      </w:r>
      <w:r>
        <w:rPr>
          <w:sz w:val="18"/>
          <w:szCs w:val="18"/>
        </w:rPr>
        <w:t xml:space="preserve">days were fashioned, and one of them is His</w:t>
      </w:r>
      <w:r>
        <w:rPr>
          <w:sz w:val="18"/>
          <w:szCs w:val="18"/>
        </w:rPr>
        <w:t xml:space="preserve">”</w:t>
      </w:r>
      <w:r>
        <w:rPr>
          <w:sz w:val="18"/>
          <w:szCs w:val="18"/>
        </w:rPr>
        <w:t xml:space="preserve"> </w:t>
      </w:r>
      <w:r>
        <w:rPr>
          <w:sz w:val="18"/>
          <w:szCs w:val="18"/>
        </w:rPr>
        <w:t xml:space="preserve">(Tehillim 139:16), the Midrash identifies the</w:t>
      </w:r>
      <w:r>
        <w:rPr>
          <w:sz w:val="18"/>
          <w:szCs w:val="18"/>
        </w:rPr>
        <w:t xml:space="preserve"> </w:t>
      </w:r>
      <w:r>
        <w:rPr>
          <w:sz w:val="18"/>
          <w:szCs w:val="18"/>
        </w:rPr>
        <w:t xml:space="preserve">“</w:t>
      </w:r>
      <w:r>
        <w:rPr>
          <w:sz w:val="18"/>
          <w:szCs w:val="18"/>
        </w:rPr>
        <w:t xml:space="preserve">one</w:t>
      </w:r>
      <w:r>
        <w:rPr>
          <w:sz w:val="18"/>
          <w:szCs w:val="18"/>
        </w:rPr>
        <w:t xml:space="preserve">”</w:t>
      </w:r>
      <w:r>
        <w:rPr>
          <w:sz w:val="18"/>
          <w:szCs w:val="18"/>
        </w:rPr>
        <w:t xml:space="preserve"> </w:t>
      </w:r>
      <w:r>
        <w:rPr>
          <w:sz w:val="18"/>
          <w:szCs w:val="18"/>
        </w:rPr>
        <w:t xml:space="preserve">singular day as Yom Kippur (and speaks likewise of Shabbos as</w:t>
      </w:r>
      <w:r>
        <w:rPr>
          <w:sz w:val="18"/>
          <w:szCs w:val="18"/>
        </w:rPr>
        <w:t xml:space="preserve"> </w:t>
      </w:r>
      <w:r>
        <w:rPr>
          <w:sz w:val="18"/>
          <w:szCs w:val="18"/>
        </w:rPr>
        <w:t xml:space="preserve">“</w:t>
      </w:r>
      <w:r>
        <w:rPr>
          <w:sz w:val="18"/>
          <w:szCs w:val="18"/>
        </w:rPr>
        <w:t xml:space="preserve">a taste of Olam Haba</w:t>
      </w:r>
      <w:r>
        <w:rPr>
          <w:sz w:val="18"/>
          <w:szCs w:val="18"/>
        </w:rPr>
        <w:t xml:space="preserve">”</w:t>
      </w:r>
      <w:r>
        <w:rPr>
          <w:sz w:val="18"/>
          <w:szCs w:val="18"/>
        </w:rPr>
        <w:t xml:space="preserve">) — a day drawn from a rung higher than the seven</w:t>
      </w:r>
      <w:r>
        <w:rPr>
          <w:sz w:val="18"/>
          <w:szCs w:val="18"/>
        </w:rPr>
        <w:t xml:space="preserve"> </w:t>
      </w:r>
      <w:r>
        <w:rPr>
          <w:sz w:val="18"/>
          <w:szCs w:val="18"/>
        </w:rPr>
        <w:t xml:space="preserve">“</w:t>
      </w:r>
      <w:r>
        <w:rPr>
          <w:sz w:val="18"/>
          <w:szCs w:val="18"/>
        </w:rPr>
        <w:t xml:space="preserve">building</w:t>
      </w:r>
      <w:r>
        <w:rPr>
          <w:sz w:val="18"/>
          <w:szCs w:val="18"/>
        </w:rPr>
        <w:t xml:space="preserve">”</w:t>
      </w:r>
      <w:r>
        <w:rPr>
          <w:sz w:val="18"/>
          <w:szCs w:val="18"/>
        </w:rPr>
        <w:t xml:space="preserve"> </w:t>
      </w:r>
      <w:r>
        <w:rPr>
          <w:sz w:val="18"/>
          <w:szCs w:val="18"/>
        </w:rPr>
        <w:t xml:space="preserve">days of the week.</w:t>
      </w:r>
    </w:p>
  </w:footnote>
  <w:footnote w:id="140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Yisro §1):</w:t>
      </w:r>
      <w:r>
        <w:rPr>
          <w:sz w:val="18"/>
          <w:szCs w:val="18"/>
        </w:rPr>
        <w:t xml:space="preserve"> </w:t>
      </w:r>
      <w:r>
        <w:rPr>
          <w:sz w:val="18"/>
          <w:szCs w:val="18"/>
        </w:rPr>
        <w:t xml:space="preserve">“</w:t>
      </w:r>
      <w:r>
        <w:rPr>
          <w:b/>
          <w:sz w:val="18"/>
          <w:szCs w:val="18"/>
        </w:rPr>
        <w:t xml:space="preserve">a beis din is needed to accept him</w:t>
      </w:r>
      <w:r>
        <w:rPr>
          <w:sz w:val="18"/>
          <w:szCs w:val="18"/>
        </w:rPr>
        <w:t xml:space="preserve"> </w:t>
      </w:r>
      <w:r>
        <w:rPr>
          <w:sz w:val="18"/>
          <w:szCs w:val="18"/>
        </w:rPr>
        <w:t xml:space="preserve">— for even if he circumcises and accepts upon himself the yoke of the mitzvos,</w:t>
      </w:r>
      <w:r>
        <w:rPr>
          <w:sz w:val="18"/>
          <w:szCs w:val="18"/>
        </w:rPr>
        <w:t xml:space="preserve"> </w:t>
      </w:r>
      <w:r>
        <w:rPr>
          <w:b/>
          <w:sz w:val="18"/>
          <w:szCs w:val="18"/>
        </w:rPr>
        <w:t xml:space="preserve">he is not a convert until they immerse him before three</w:t>
      </w:r>
      <w:r>
        <w:rPr>
          <w:sz w:val="18"/>
          <w:szCs w:val="18"/>
        </w:rPr>
        <w:t xml:space="preserve">; and Aharon and the elders of Israel brought holiness into him</w:t>
      </w:r>
      <w:r>
        <w:rPr>
          <w:sz w:val="18"/>
          <w:szCs w:val="18"/>
        </w:rPr>
        <w:t xml:space="preserve"> </w:t>
      </w:r>
      <w:r>
        <w:rPr>
          <w:b/>
          <w:sz w:val="18"/>
          <w:szCs w:val="18"/>
        </w:rPr>
        <w:t xml:space="preserve">so that he could eat in holiness</w:t>
      </w:r>
      <w:r>
        <w:rPr>
          <w:sz w:val="18"/>
          <w:szCs w:val="18"/>
        </w:rPr>
        <w:t xml:space="preserve">.</w:t>
      </w:r>
      <w:r>
        <w:rPr>
          <w:sz w:val="18"/>
          <w:szCs w:val="18"/>
        </w:rPr>
        <w:t xml:space="preserve">”</w:t>
      </w:r>
      <w:r>
        <w:rPr>
          <w:sz w:val="18"/>
          <w:szCs w:val="18"/>
        </w:rPr>
        <w:t xml:space="preserve"> </w:t>
      </w:r>
      <w:r>
        <w:rPr>
          <w:sz w:val="18"/>
          <w:szCs w:val="18"/>
        </w:rPr>
        <w:t xml:space="preserve">Exactly the se’if: Yom Kippur is</w:t>
      </w:r>
      <w:r>
        <w:rPr>
          <w:sz w:val="18"/>
          <w:szCs w:val="18"/>
        </w:rPr>
        <w:t xml:space="preserve"> </w:t>
      </w:r>
      <w:r>
        <w:rPr>
          <w:sz w:val="18"/>
          <w:szCs w:val="18"/>
        </w:rPr>
        <w:t xml:space="preserve">“</w:t>
      </w:r>
      <w:r>
        <w:rPr>
          <w:sz w:val="18"/>
          <w:szCs w:val="18"/>
        </w:rPr>
        <w:t xml:space="preserve">Shabbos Shabbason</w:t>
      </w:r>
      <w:r>
        <w:rPr>
          <w:sz w:val="18"/>
          <w:szCs w:val="18"/>
        </w:rPr>
        <w:t xml:space="preserve">”</w:t>
      </w:r>
      <w:r>
        <w:rPr>
          <w:sz w:val="18"/>
          <w:szCs w:val="18"/>
        </w:rPr>
        <w:t xml:space="preserve"> </w:t>
      </w:r>
      <w:r>
        <w:rPr>
          <w:sz w:val="18"/>
          <w:szCs w:val="18"/>
        </w:rPr>
        <w:t xml:space="preserve">— a rung above the seven building days — and a rung above is entered only by an act of acceptance, never by mere continuation from below.</w:t>
      </w:r>
    </w:p>
  </w:footnote>
  <w:footnote w:id="140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§18):</w:t>
      </w:r>
      <w:r>
        <w:rPr>
          <w:sz w:val="18"/>
          <w:szCs w:val="18"/>
        </w:rPr>
        <w:t xml:space="preserve"> </w:t>
      </w:r>
      <w:r>
        <w:rPr>
          <w:sz w:val="18"/>
          <w:szCs w:val="18"/>
        </w:rPr>
        <w:t xml:space="preserve">“</w:t>
      </w:r>
      <w:r>
        <w:rPr>
          <w:b/>
          <w:sz w:val="18"/>
          <w:szCs w:val="18"/>
        </w:rPr>
        <w:t xml:space="preserve">but an eclipse of the sun is an evil sign for the nations of the world</w:t>
      </w:r>
      <w:r>
        <w:rPr>
          <w:sz w:val="18"/>
          <w:szCs w:val="18"/>
        </w:rPr>
        <w:t xml:space="preserve">, whose recompense for their deeds is in the World to Come,</w:t>
      </w:r>
      <w:r>
        <w:rPr>
          <w:sz w:val="18"/>
          <w:szCs w:val="18"/>
        </w:rPr>
        <w:t xml:space="preserve"> </w:t>
      </w:r>
      <w:r>
        <w:rPr>
          <w:b/>
          <w:sz w:val="18"/>
          <w:szCs w:val="18"/>
        </w:rPr>
        <w:t xml:space="preserve">and the evil that reaches [them] in this world is according to the array</w:t>
      </w:r>
      <w:r>
        <w:rPr>
          <w:sz w:val="18"/>
          <w:szCs w:val="18"/>
        </w:rPr>
        <w:t xml:space="preserve"> </w:t>
      </w:r>
      <w:r>
        <w:rPr>
          <w:sz w:val="18"/>
          <w:szCs w:val="18"/>
        </w:rPr>
        <w:t xml:space="preserve">— and they are not [judged so].</w:t>
      </w:r>
      <w:r>
        <w:rPr>
          <w:sz w:val="18"/>
          <w:szCs w:val="18"/>
        </w:rPr>
        <w:t xml:space="preserve">”</w:t>
      </w:r>
      <w:r>
        <w:rPr>
          <w:sz w:val="18"/>
          <w:szCs w:val="18"/>
        </w:rPr>
        <w:t xml:space="preserve"> </w:t>
      </w:r>
      <w:r>
        <w:rPr>
          <w:sz w:val="18"/>
          <w:szCs w:val="18"/>
        </w:rPr>
        <w:t xml:space="preserve">Exactly the se’if: the day of the higher rung is Israel’s alone, for only they are governed from above the array — which is why the</w:t>
      </w:r>
      <w:r>
        <w:rPr>
          <w:sz w:val="18"/>
          <w:szCs w:val="18"/>
        </w:rPr>
        <w:t xml:space="preserve"> </w:t>
      </w:r>
      <w:r>
        <w:rPr>
          <w:sz w:val="18"/>
          <w:szCs w:val="18"/>
        </w:rPr>
        <w:t xml:space="preserve">“</w:t>
      </w:r>
      <w:r>
        <w:rPr>
          <w:sz w:val="18"/>
          <w:szCs w:val="18"/>
        </w:rPr>
        <w:t xml:space="preserve">one among them that is His</w:t>
      </w:r>
      <w:r>
        <w:rPr>
          <w:sz w:val="18"/>
          <w:szCs w:val="18"/>
        </w:rPr>
        <w:t xml:space="preserve">”</w:t>
      </w:r>
      <w:r>
        <w:rPr>
          <w:sz w:val="18"/>
          <w:szCs w:val="18"/>
        </w:rPr>
        <w:t xml:space="preserve"> </w:t>
      </w:r>
      <w:r>
        <w:rPr>
          <w:sz w:val="18"/>
          <w:szCs w:val="18"/>
        </w:rPr>
        <w:t xml:space="preserve">is a day of teshuvah for all of them.</w:t>
      </w:r>
    </w:p>
  </w:footnote>
  <w:footnote w:id="140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§57):</w:t>
      </w:r>
      <w:r>
        <w:rPr>
          <w:sz w:val="18"/>
          <w:szCs w:val="18"/>
        </w:rPr>
        <w:t xml:space="preserve"> </w:t>
      </w:r>
      <w:r>
        <w:rPr>
          <w:sz w:val="18"/>
          <w:szCs w:val="18"/>
        </w:rPr>
        <w:t xml:space="preserve">“</w:t>
      </w:r>
      <w:r>
        <w:rPr>
          <w:b/>
          <w:sz w:val="18"/>
          <w:szCs w:val="18"/>
        </w:rPr>
        <w:t xml:space="preserve">for in every thing there are two extremes and a middle</w:t>
      </w:r>
      <w:r>
        <w:rPr>
          <w:sz w:val="18"/>
          <w:szCs w:val="18"/>
        </w:rPr>
        <w:t xml:space="preserve">…</w:t>
      </w:r>
      <w:r>
        <w:rPr>
          <w:sz w:val="18"/>
          <w:szCs w:val="18"/>
        </w:rPr>
        <w:t xml:space="preserve"> </w:t>
      </w:r>
      <w:r>
        <w:rPr>
          <w:b/>
          <w:sz w:val="18"/>
          <w:szCs w:val="18"/>
        </w:rPr>
        <w:t xml:space="preserve">and behold, the right itself is likewise divided into these three, as with everything bounded.</w:t>
      </w:r>
      <w:r>
        <w:rPr>
          <w:sz w:val="18"/>
          <w:szCs w:val="18"/>
        </w:rPr>
        <w:t xml:space="preserve">”</w:t>
      </w:r>
      <w:r>
        <w:rPr>
          <w:sz w:val="18"/>
          <w:szCs w:val="18"/>
        </w:rPr>
        <w:t xml:space="preserve"> </w:t>
      </w:r>
      <w:r>
        <w:rPr>
          <w:sz w:val="18"/>
          <w:szCs w:val="18"/>
        </w:rPr>
        <w:t xml:space="preserve">Exactly the se’if: the seven</w:t>
      </w:r>
      <w:r>
        <w:rPr>
          <w:sz w:val="18"/>
          <w:szCs w:val="18"/>
        </w:rPr>
        <w:t xml:space="preserve"> </w:t>
      </w:r>
      <w:r>
        <w:rPr>
          <w:sz w:val="18"/>
          <w:szCs w:val="18"/>
        </w:rPr>
        <w:t xml:space="preserve">“</w:t>
      </w:r>
      <w:r>
        <w:rPr>
          <w:sz w:val="18"/>
          <w:szCs w:val="18"/>
        </w:rPr>
        <w:t xml:space="preserve">building</w:t>
      </w:r>
      <w:r>
        <w:rPr>
          <w:sz w:val="18"/>
          <w:szCs w:val="18"/>
        </w:rPr>
        <w:t xml:space="preserve">”</w:t>
      </w:r>
      <w:r>
        <w:rPr>
          <w:sz w:val="18"/>
          <w:szCs w:val="18"/>
        </w:rPr>
        <w:t xml:space="preserve"> </w:t>
      </w:r>
      <w:r>
        <w:rPr>
          <w:sz w:val="18"/>
          <w:szCs w:val="18"/>
        </w:rPr>
        <w:t xml:space="preserve">days are an order of bounded things, each subdividing further — and Yom Kippur,</w:t>
      </w:r>
      <w:r>
        <w:rPr>
          <w:sz w:val="18"/>
          <w:szCs w:val="18"/>
        </w:rPr>
        <w:t xml:space="preserve"> </w:t>
      </w:r>
      <w:r>
        <w:rPr>
          <w:sz w:val="18"/>
          <w:szCs w:val="18"/>
        </w:rPr>
        <w:t xml:space="preserve">“</w:t>
      </w:r>
      <w:r>
        <w:rPr>
          <w:i/>
          <w:sz w:val="18"/>
          <w:szCs w:val="18"/>
        </w:rPr>
        <w:t xml:space="preserve">Shabbos Shabbason</w:t>
      </w:r>
      <w:r>
        <w:rPr>
          <w:sz w:val="18"/>
          <w:szCs w:val="18"/>
        </w:rPr>
        <w:t xml:space="preserve">,</w:t>
      </w:r>
      <w:r>
        <w:rPr>
          <w:sz w:val="18"/>
          <w:szCs w:val="18"/>
        </w:rPr>
        <w:t xml:space="preserve">”</w:t>
      </w:r>
      <w:r>
        <w:rPr>
          <w:sz w:val="18"/>
          <w:szCs w:val="18"/>
        </w:rPr>
        <w:t xml:space="preserve"> </w:t>
      </w:r>
      <w:r>
        <w:rPr>
          <w:sz w:val="18"/>
          <w:szCs w:val="18"/>
        </w:rPr>
        <w:t xml:space="preserve">stands as the day that is not one of them.</w:t>
      </w:r>
    </w:p>
    <w:p>
      <w:pPr>
        <w:pStyle w:val="FootnoteText"/>
        <w:spacing w:before="0" w:after="40" w:line="240" w:lineRule="auto"/>
      </w:pPr>
      <w:r>
        <w:rPr>
          <w:b/>
          <w:sz w:val="18"/>
          <w:szCs w:val="18"/>
        </w:rPr>
        <w:t xml:space="preserve">Tanya — the two heh's and the two levels of teshuvah (Iggeres HaTeshuvah, ch. 4): </w:t>
      </w:r>
      <w:r>
        <w:rPr>
          <w:sz w:val="18"/>
          <w:szCs w:val="18"/>
        </w:rPr>
        <w:t>The Alter Rebbe opens his deeper explanation of teshuvah with the Zohar's reading of the word itself: 'tashuv hei' — the lower heh gives teshuvah tata'ah and the upper heh gives teshuvah ila'ah. He then maps the Divine Name in the same order used here by R' Tzadok: yud as the concealed point of Chochmah; the first heh as the expansion and revelation of Binah; vav as the downward extension through the six holy middos; and the final heh as Malchus and revealed speech. In the human soul, the same structure appears as concealed intellect, Binah and contemplation in the heart, the love and fear born from that understanding, and their final expression in Torah and mitzvos through speech and deed. This makes R' Tzadok's statement that Shabbos corresponds to the lower heh while Yom Kippur is the upper heh itself much more than a symbolic equivalence. The two heh's mark two locations of return within the same Divine-human structure. Teshuvah tata'ah restores the final, revealed level; teshuvah ila'ah returns the inner life toward the Binah from which the middos and their expression are born. It also explains why the Ten Days culminate on Yom Kippur. The tenth day is not merely the last date in a sequence but the disclosure of the upper root that can gather the differentiated lower levels back into one complete komah. R' Tzadok's 'Shabbos Shabbason' is therefore the Sabbath of the Sabbath: not only rest within the created order, but return of the created order toward its supernal mother-source.</w:t>
      </w:r>
    </w:p>
  </w:footnote>
  <w:footnote w:id="1405">
    <w:p>
      <w:pPr>
        <w:pStyle w:val="FootnoteText"/>
        <w:spacing w:before="0" w:after="40" w:line="240" w:lineRule="auto"/>
      </w:pPr>
      <w:r>
        <w:rPr>
          <w:rStyle w:val="FootnoteReference"/>
        </w:rPr>
        <w:footnoteRef/>
      </w:r>
      <w:r>
        <w:rPr>
          <w:sz w:val="18"/>
          <w:szCs w:val="18"/>
        </w:rPr>
        <w:t xml:space="preserve"> </w:t>
      </w:r>
      <w:r>
        <w:rPr>
          <w:b/>
          <w:sz w:val="18"/>
          <w:szCs w:val="18"/>
        </w:rPr>
        <w:t xml:space="preserve">‪Vayikra 16:17:‬</w:t>
      </w:r>
      <w:r>
        <w:rPr>
          <w:sz w:val="18"/>
          <w:szCs w:val="18"/>
        </w:rPr>
        <w:t xml:space="preserve"> </w:t>
      </w:r>
      <w:r>
        <w:rPr>
          <w:sz w:val="18"/>
          <w:szCs w:val="18"/>
        </w:rPr>
        <w:t xml:space="preserve">“</w:t>
      </w:r>
      <w:r>
        <w:rPr>
          <w:i/>
          <w:sz w:val="18"/>
          <w:szCs w:val="18"/>
        </w:rPr>
        <w:t xml:space="preserve">וְכָל אָדָם לֹא יִהְיֶה בְּאֹהֶל מוֹעֵד בְּבֹאוֹ לְכַפֵּר בַּקֹּדֶשׁ עַד צֵאתוֹ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no man shall be in the Tent of Meeting when he enters to make atonement in the Sanctuary, until he comes out</w:t>
      </w:r>
      <w:r>
        <w:rPr>
          <w:sz w:val="18"/>
          <w:szCs w:val="18"/>
        </w:rPr>
        <w:t xml:space="preserve">.</w:t>
      </w:r>
      <w:r>
        <w:rPr>
          <w:sz w:val="18"/>
          <w:szCs w:val="18"/>
        </w:rPr>
        <w:t xml:space="preserve">”</w:t>
      </w:r>
      <w:r>
        <w:rPr>
          <w:sz w:val="18"/>
          <w:szCs w:val="18"/>
        </w:rPr>
        <w:t xml:space="preserve"> </w:t>
      </w:r>
      <w:r>
        <w:rPr>
          <w:sz w:val="18"/>
          <w:szCs w:val="18"/>
        </w:rPr>
        <w:t xml:space="preserve">Meforshim: Rashi, from the Sifra —</w:t>
      </w:r>
      <w:r>
        <w:rPr>
          <w:sz w:val="18"/>
          <w:szCs w:val="18"/>
        </w:rPr>
        <w:t xml:space="preserve"> </w:t>
      </w:r>
      <w:r>
        <w:rPr>
          <w:sz w:val="18"/>
          <w:szCs w:val="18"/>
        </w:rPr>
        <w:t xml:space="preserve">“</w:t>
      </w:r>
      <w:r>
        <w:rPr>
          <w:sz w:val="18"/>
          <w:szCs w:val="18"/>
        </w:rPr>
        <w:t xml:space="preserve">no man</w:t>
      </w:r>
      <w:r>
        <w:rPr>
          <w:sz w:val="18"/>
          <w:szCs w:val="18"/>
        </w:rPr>
        <w:t xml:space="preserve">”</w:t>
      </w:r>
      <w:r>
        <w:rPr>
          <w:sz w:val="18"/>
          <w:szCs w:val="18"/>
        </w:rPr>
        <w:t xml:space="preserve"> </w:t>
      </w:r>
      <w:r>
        <w:rPr>
          <w:sz w:val="18"/>
          <w:szCs w:val="18"/>
        </w:rPr>
        <w:t xml:space="preserve">excludes even those [angelic beings]</w:t>
      </w:r>
      <w:r>
        <w:rPr>
          <w:sz w:val="18"/>
          <w:szCs w:val="18"/>
        </w:rPr>
        <w:t xml:space="preserve"> </w:t>
      </w:r>
      <w:r>
        <w:rPr>
          <w:sz w:val="18"/>
          <w:szCs w:val="18"/>
        </w:rPr>
        <w:t xml:space="preserve">“</w:t>
      </w:r>
      <w:r>
        <w:rPr>
          <w:sz w:val="18"/>
          <w:szCs w:val="18"/>
        </w:rPr>
        <w:t xml:space="preserve">the likeness of whose face was a human face</w:t>
      </w:r>
      <w:r>
        <w:rPr>
          <w:sz w:val="18"/>
          <w:szCs w:val="18"/>
        </w:rPr>
        <w:t xml:space="preserve">”</w:t>
      </w:r>
      <w:r>
        <w:rPr>
          <w:sz w:val="18"/>
          <w:szCs w:val="18"/>
        </w:rPr>
        <w:t xml:space="preserve"> </w:t>
      </w:r>
      <w:r>
        <w:rPr>
          <w:sz w:val="18"/>
          <w:szCs w:val="18"/>
        </w:rPr>
        <w:t xml:space="preserve">(cf. Yechezkel 1:10); while the Kohen Gadol makes atonement within, no other being may be present — a place of utter concealment. R’ Tzadok’s use: the Holy of Holies,</w:t>
      </w:r>
      <w:r>
        <w:rPr>
          <w:sz w:val="18"/>
          <w:szCs w:val="18"/>
        </w:rPr>
        <w:t xml:space="preserve"> </w:t>
      </w:r>
      <w:r>
        <w:rPr>
          <w:sz w:val="18"/>
          <w:szCs w:val="18"/>
        </w:rPr>
        <w:t xml:space="preserve">“</w:t>
      </w:r>
      <w:r>
        <w:rPr>
          <w:sz w:val="18"/>
          <w:szCs w:val="18"/>
        </w:rPr>
        <w:t xml:space="preserve">the heart of the world,</w:t>
      </w:r>
      <w:r>
        <w:rPr>
          <w:sz w:val="18"/>
          <w:szCs w:val="18"/>
        </w:rPr>
        <w:t xml:space="preserve">”</w:t>
      </w:r>
      <w:r>
        <w:rPr>
          <w:sz w:val="18"/>
          <w:szCs w:val="18"/>
        </w:rPr>
        <w:t xml:space="preserve"> </w:t>
      </w:r>
      <w:r>
        <w:rPr>
          <w:sz w:val="18"/>
          <w:szCs w:val="18"/>
        </w:rPr>
        <w:t xml:space="preserve">stood</w:t>
      </w:r>
      <w:r>
        <w:rPr>
          <w:sz w:val="18"/>
          <w:szCs w:val="18"/>
        </w:rPr>
        <w:t xml:space="preserve"> </w:t>
      </w:r>
      <w:r>
        <w:rPr>
          <w:sz w:val="18"/>
          <w:szCs w:val="18"/>
        </w:rPr>
        <w:t xml:space="preserve">“</w:t>
      </w:r>
      <w:r>
        <w:rPr>
          <w:sz w:val="18"/>
          <w:szCs w:val="18"/>
        </w:rPr>
        <w:t xml:space="preserve">in the ultimate concealment</w:t>
      </w:r>
      <w:r>
        <w:rPr>
          <w:sz w:val="18"/>
          <w:szCs w:val="18"/>
        </w:rPr>
        <w:t xml:space="preserve">”</w:t>
      </w:r>
      <w:r>
        <w:rPr>
          <w:sz w:val="18"/>
          <w:szCs w:val="18"/>
        </w:rPr>
        <w:t xml:space="preserve">; so too teshuvah — though a genuine law of Creation — is</w:t>
      </w:r>
      <w:r>
        <w:rPr>
          <w:sz w:val="18"/>
          <w:szCs w:val="18"/>
        </w:rPr>
        <w:t xml:space="preserve"> </w:t>
      </w:r>
      <w:r>
        <w:rPr>
          <w:i/>
          <w:sz w:val="18"/>
          <w:szCs w:val="18"/>
        </w:rPr>
        <w:t xml:space="preserve">hidden</w:t>
      </w:r>
      <w:r>
        <w:rPr>
          <w:sz w:val="18"/>
          <w:szCs w:val="18"/>
        </w:rPr>
        <w:t xml:space="preserve"> </w:t>
      </w:r>
      <w:r>
        <w:rPr>
          <w:sz w:val="18"/>
          <w:szCs w:val="18"/>
        </w:rPr>
        <w:t xml:space="preserve">in this world, like the unfathomable heart into which only</w:t>
      </w:r>
      <w:r>
        <w:rPr>
          <w:sz w:val="18"/>
          <w:szCs w:val="18"/>
        </w:rPr>
        <w:t xml:space="preserve"> </w:t>
      </w:r>
      <w:r>
        <w:rPr>
          <w:sz w:val="18"/>
          <w:szCs w:val="18"/>
        </w:rPr>
        <w:t xml:space="preserve">“</w:t>
      </w:r>
      <w:r>
        <w:rPr>
          <w:sz w:val="18"/>
          <w:szCs w:val="18"/>
        </w:rPr>
        <w:t xml:space="preserve">Hashem searches.‬</w:t>
      </w:r>
      <w:r>
        <w:rPr>
          <w:sz w:val="18"/>
          <w:szCs w:val="18"/>
        </w:rPr>
        <w:t xml:space="preserve">”</w:t>
      </w:r>
    </w:p>
    <w:p>
      <w:pPr>
        <w:pStyle w:val="FootnoteText"/>
        <w:spacing w:before="0" w:after="40" w:line="240" w:lineRule="auto"/>
      </w:pPr>
      <w:r>
        <w:rPr>
          <w:b/>
          <w:sz w:val="18"/>
          <w:szCs w:val="18"/>
        </w:rPr>
        <w:t xml:space="preserve">Shelah on Yom Kippur as return of the branches to Binah (Shenei Luchot HaBerit, Aseret HaDibrot, Yoma, Torah Ohr §27): </w:t>
      </w:r>
      <w:r>
        <w:rPr>
          <w:sz w:val="18"/>
          <w:szCs w:val="18"/>
        </w:rPr>
        <w:t>The Shelah gives an almost point-for-point parallel to the close of this siman. The first heh of the Divine Name is the supernal mother, he writes, and sin separates the mother from the children; 'great is teshuvah, for the mother returns upon her children — em ha-banim semechah.' 'There in Binah is the root of teshuvah,' and Binah is the secret of Olam Haba. The six upper days/middos are the children: they branch out from Binah and 'el ha-Binah shavim' — to Binah they return. For that reason a person must engage in teshuvah through the days of action and even on Shabbos, so that 'the branches return to their root.' This is precisely R' Tzadok's architecture of seven building days, a higher day, the upper heh, and a complete tenfold stature. The deepest function of Yom Kippur is therefore gathering: scattered acts, middos and days are not merely pardoned one by one; they are returned to the maternal root from which their life originally came. That also clarifies why the Kodesh HaKodashim and the heart are the matching coordinates in olam and nefesh. Both are hidden centers rather than exterior surfaces. The public world sees deeds after they have branched outward; Hashem 'searches the heart,' the concealed point in which their root can be understood and redirected. When R' Tzadok calls teshuvah itself one of the laws of Creation but says that it remains hidden in this world, the Shelah explains the paradox: it is indeed a law, but it is the law of the hidden root — Binah/Olam Haba — from which the visible sevenfold world continually issues and to which it is capable of returning.</w:t>
      </w:r>
    </w:p>
  </w:footnote>
  <w:footnote w:id="1406">
    <w:p>
      <w:pPr>
        <w:pStyle w:val="FootnoteText"/>
        <w:spacing w:before="0" w:after="40" w:line="240" w:lineRule="auto"/>
      </w:pPr>
      <w:r>
        <w:rPr>
          <w:rStyle w:val="FootnoteReference"/>
        </w:rPr>
        <w:footnoteRef/>
      </w:r>
      <w:r>
        <w:rPr>
          <w:sz w:val="18"/>
          <w:szCs w:val="18"/>
        </w:rPr>
        <w:t xml:space="preserve"> </w:t>
      </w:r>
      <w:r>
        <w:rPr>
          <w:b/>
          <w:sz w:val="18"/>
          <w:szCs w:val="18"/>
        </w:rPr>
        <w:t xml:space="preserve">Pirkei d’Rabbi Eliezer 46</w:t>
      </w:r>
      <w:r>
        <w:rPr>
          <w:sz w:val="18"/>
          <w:szCs w:val="18"/>
        </w:rPr>
        <w:t xml:space="preserve"> </w:t>
      </w:r>
      <w:r>
        <w:rPr>
          <w:sz w:val="18"/>
          <w:szCs w:val="18"/>
        </w:rPr>
        <w:t xml:space="preserve">(Israel like the ministering angels): expounding Yom Kippur, the Midrash has the accuser Sammael concede before God —</w:t>
      </w:r>
      <w:r>
        <w:rPr>
          <w:sz w:val="18"/>
          <w:szCs w:val="18"/>
        </w:rPr>
        <w:t xml:space="preserve"> </w:t>
      </w:r>
      <w:r>
        <w:rPr>
          <w:sz w:val="18"/>
          <w:szCs w:val="18"/>
        </w:rPr>
        <w:t xml:space="preserve">“</w:t>
      </w:r>
      <w:r>
        <w:rPr>
          <w:i/>
          <w:sz w:val="18"/>
          <w:szCs w:val="18"/>
        </w:rPr>
        <w:t xml:space="preserve">You have one people like the ministering angels of heaven: just as the ministering angels have neither food nor drink, so Israel have neither food nor drink on the Day of Atonement; just as the ministering angels are barefoot, so Israel are barefoot; just as the ministering angels are innocent of all sin, so Israel are innocent of all sin on the Day of Atonement</w:t>
      </w:r>
      <w:r>
        <w:rPr>
          <w:sz w:val="18"/>
          <w:szCs w:val="18"/>
        </w:rPr>
        <w:t xml:space="preserve">.</w:t>
      </w:r>
      <w:r>
        <w:rPr>
          <w:sz w:val="18"/>
          <w:szCs w:val="18"/>
        </w:rPr>
        <w:t xml:space="preserve">”</w:t>
      </w:r>
      <w:r>
        <w:rPr>
          <w:sz w:val="18"/>
          <w:szCs w:val="18"/>
        </w:rPr>
        <w:t xml:space="preserve"> </w:t>
      </w:r>
      <w:r>
        <w:rPr>
          <w:sz w:val="18"/>
          <w:szCs w:val="18"/>
        </w:rPr>
        <w:t xml:space="preserve">Meforshim: the classic reading — Israel’s fast and withdrawal from bodily need make them, for that day, like the angels who neither eat nor sin. R’ Tzadok’s use:</w:t>
      </w:r>
      <w:r>
        <w:rPr>
          <w:sz w:val="18"/>
          <w:szCs w:val="18"/>
        </w:rPr>
        <w:t xml:space="preserve"> </w:t>
      </w:r>
      <w:r>
        <w:rPr>
          <w:sz w:val="18"/>
          <w:szCs w:val="18"/>
        </w:rPr>
        <w:t xml:space="preserve">“</w:t>
      </w:r>
      <w:r>
        <w:rPr>
          <w:sz w:val="18"/>
          <w:szCs w:val="18"/>
        </w:rPr>
        <w:t xml:space="preserve">on Yom Kippur Israel resemble the ministering angels, withdrawing from every desire of this physical world</w:t>
      </w:r>
      <w:r>
        <w:rPr>
          <w:sz w:val="18"/>
          <w:szCs w:val="18"/>
        </w:rPr>
        <w:t xml:space="preserve">”</w:t>
      </w:r>
      <w:r>
        <w:rPr>
          <w:sz w:val="18"/>
          <w:szCs w:val="18"/>
        </w:rPr>
        <w:t xml:space="preserve"> </w:t>
      </w:r>
      <w:r>
        <w:rPr>
          <w:sz w:val="18"/>
          <w:szCs w:val="18"/>
        </w:rPr>
        <w:t xml:space="preserve">— the</w:t>
      </w:r>
      <w:r>
        <w:rPr>
          <w:sz w:val="18"/>
          <w:szCs w:val="18"/>
        </w:rPr>
        <w:t xml:space="preserve"> </w:t>
      </w:r>
      <w:r>
        <w:rPr>
          <w:sz w:val="18"/>
          <w:szCs w:val="18"/>
        </w:rPr>
        <w:t xml:space="preserve">“</w:t>
      </w:r>
      <w:r>
        <w:rPr>
          <w:sz w:val="18"/>
          <w:szCs w:val="18"/>
        </w:rPr>
        <w:t xml:space="preserve">concealment of physicality,</w:t>
      </w:r>
      <w:r>
        <w:rPr>
          <w:sz w:val="18"/>
          <w:szCs w:val="18"/>
        </w:rPr>
        <w:t xml:space="preserve">”</w:t>
      </w:r>
      <w:r>
        <w:rPr>
          <w:sz w:val="18"/>
          <w:szCs w:val="18"/>
        </w:rPr>
        <w:t xml:space="preserve"> </w:t>
      </w:r>
      <w:r>
        <w:rPr>
          <w:sz w:val="18"/>
          <w:szCs w:val="18"/>
        </w:rPr>
        <w:t xml:space="preserve">for</w:t>
      </w:r>
      <w:r>
        <w:rPr>
          <w:sz w:val="18"/>
          <w:szCs w:val="18"/>
        </w:rPr>
        <w:t xml:space="preserve"> </w:t>
      </w:r>
      <w:r>
        <w:rPr>
          <w:sz w:val="18"/>
          <w:szCs w:val="18"/>
        </w:rPr>
        <w:t xml:space="preserve">“</w:t>
      </w:r>
      <w:r>
        <w:rPr>
          <w:sz w:val="18"/>
          <w:szCs w:val="18"/>
        </w:rPr>
        <w:t xml:space="preserve">from the side of the body there is no access to the holiness of this day,</w:t>
      </w:r>
      <w:r>
        <w:rPr>
          <w:sz w:val="18"/>
          <w:szCs w:val="18"/>
        </w:rPr>
        <w:t xml:space="preserve">”</w:t>
      </w:r>
      <w:r>
        <w:rPr>
          <w:sz w:val="18"/>
          <w:szCs w:val="18"/>
        </w:rPr>
        <w:t xml:space="preserve"> </w:t>
      </w:r>
      <w:r>
        <w:rPr>
          <w:sz w:val="18"/>
          <w:szCs w:val="18"/>
        </w:rPr>
        <w:t xml:space="preserve">which is concealed in this world.</w:t>
      </w:r>
    </w:p>
  </w:footnote>
  <w:footnote w:id="140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Nasso §5):</w:t>
      </w:r>
      <w:r>
        <w:rPr>
          <w:sz w:val="18"/>
          <w:szCs w:val="18"/>
        </w:rPr>
        <w:t xml:space="preserve"> </w:t>
      </w:r>
      <w:r>
        <w:rPr>
          <w:sz w:val="18"/>
          <w:szCs w:val="18"/>
        </w:rPr>
        <w:t xml:space="preserve">“</w:t>
      </w:r>
      <w:r>
        <w:rPr>
          <w:sz w:val="18"/>
          <w:szCs w:val="18"/>
        </w:rPr>
        <w:t xml:space="preserve">in Ra’aya Mehemna:</w:t>
      </w:r>
      <w:r>
        <w:rPr>
          <w:sz w:val="18"/>
          <w:szCs w:val="18"/>
        </w:rPr>
        <w:t xml:space="preserve">”</w:t>
      </w:r>
      <w:r>
        <w:rPr>
          <w:b/>
          <w:sz w:val="18"/>
          <w:szCs w:val="18"/>
        </w:rPr>
        <w:t xml:space="preserve">teshuvah</w:t>
      </w:r>
      <w:r>
        <w:rPr>
          <w:sz w:val="18"/>
          <w:szCs w:val="18"/>
        </w:rPr>
        <w:t xml:space="preserve"> </w:t>
      </w:r>
      <w:r>
        <w:rPr>
          <w:sz w:val="18"/>
          <w:szCs w:val="18"/>
        </w:rPr>
        <w:t xml:space="preserve">—</w:t>
      </w:r>
      <w:r>
        <w:rPr>
          <w:sz w:val="18"/>
          <w:szCs w:val="18"/>
        </w:rPr>
        <w:t xml:space="preserve"> </w:t>
      </w:r>
      <w:r>
        <w:rPr>
          <w:i/>
          <w:sz w:val="18"/>
          <w:szCs w:val="18"/>
        </w:rPr>
        <w:t xml:space="preserve">tashuv heh</w:t>
      </w:r>
      <w:r>
        <w:rPr>
          <w:sz w:val="18"/>
          <w:szCs w:val="18"/>
        </w:rPr>
        <w:t xml:space="preserve"> </w:t>
      </w:r>
      <w:r>
        <w:rPr>
          <w:sz w:val="18"/>
          <w:szCs w:val="18"/>
        </w:rPr>
        <w:t xml:space="preserve">to the</w:t>
      </w:r>
      <w:r>
        <w:rPr>
          <w:sz w:val="18"/>
          <w:szCs w:val="18"/>
        </w:rPr>
        <w:t xml:space="preserve"> </w:t>
      </w:r>
      <w:r>
        <w:rPr>
          <w:i/>
          <w:sz w:val="18"/>
          <w:szCs w:val="18"/>
        </w:rPr>
        <w:t xml:space="preserve">vav</w:t>
      </w:r>
      <w:r>
        <w:rPr>
          <w:sz w:val="18"/>
          <w:szCs w:val="18"/>
        </w:rPr>
        <w:t xml:space="preserve">;</w:t>
      </w:r>
      <w:r>
        <w:rPr>
          <w:sz w:val="18"/>
          <w:szCs w:val="18"/>
        </w:rPr>
        <w:t xml:space="preserve"> </w:t>
      </w:r>
      <w:r>
        <w:rPr>
          <w:b/>
          <w:sz w:val="18"/>
          <w:szCs w:val="18"/>
        </w:rPr>
        <w:t xml:space="preserve">that the letter</w:t>
      </w:r>
      <w:r>
        <w:rPr>
          <w:b/>
          <w:sz w:val="18"/>
          <w:szCs w:val="18"/>
        </w:rPr>
        <w:t xml:space="preserve"> </w:t>
      </w:r>
      <w:r>
        <w:rPr>
          <w:i/>
          <w:b/>
          <w:sz w:val="18"/>
          <w:szCs w:val="18"/>
        </w:rPr>
        <w:t xml:space="preserve">heh</w:t>
      </w:r>
      <w:r>
        <w:rPr>
          <w:b/>
          <w:sz w:val="18"/>
          <w:szCs w:val="18"/>
        </w:rPr>
        <w:t xml:space="preserve"> </w:t>
      </w:r>
      <w:r>
        <w:rPr>
          <w:b/>
          <w:sz w:val="18"/>
          <w:szCs w:val="18"/>
        </w:rPr>
        <w:t xml:space="preserve">is the confession of words</w:t>
      </w:r>
      <w:r>
        <w:rPr>
          <w:sz w:val="18"/>
          <w:szCs w:val="18"/>
        </w:rPr>
        <w:t xml:space="preserve">… and it is the breath that issues and enters in the mouth."" Exactly the se’if:</w:t>
      </w:r>
      <w:r>
        <w:rPr>
          <w:sz w:val="18"/>
          <w:szCs w:val="18"/>
        </w:rPr>
        <w:t xml:space="preserve"> </w:t>
      </w:r>
      <w:r>
        <w:rPr>
          <w:i/>
          <w:sz w:val="18"/>
          <w:szCs w:val="18"/>
        </w:rPr>
        <w:t xml:space="preserve">viduy</w:t>
      </w:r>
      <w:r>
        <w:rPr>
          <w:sz w:val="18"/>
          <w:szCs w:val="18"/>
        </w:rPr>
        <w:t xml:space="preserve"> </w:t>
      </w:r>
      <w:r>
        <w:rPr>
          <w:sz w:val="18"/>
          <w:szCs w:val="18"/>
        </w:rPr>
        <w:t xml:space="preserve">is a real and distinct mitzvah with its own standing — the</w:t>
      </w:r>
      <w:r>
        <w:rPr>
          <w:sz w:val="18"/>
          <w:szCs w:val="18"/>
        </w:rPr>
        <w:t xml:space="preserve"> </w:t>
      </w:r>
      <w:r>
        <w:rPr>
          <w:i/>
          <w:sz w:val="18"/>
          <w:szCs w:val="18"/>
        </w:rPr>
        <w:t xml:space="preserve">heh</w:t>
      </w:r>
      <w:r>
        <w:rPr>
          <w:sz w:val="18"/>
          <w:szCs w:val="18"/>
        </w:rPr>
        <w:t xml:space="preserve"> </w:t>
      </w:r>
      <w:r>
        <w:rPr>
          <w:sz w:val="18"/>
          <w:szCs w:val="18"/>
        </w:rPr>
        <w:t xml:space="preserve">of the Name — and precisely therefore it is not the thing that makes the teshuvah of the heart valid.</w:t>
      </w:r>
    </w:p>
    <w:p>
      <w:pPr>
        <w:pStyle w:val="FootnoteText"/>
        <w:spacing w:before="0" w:after="40" w:line="240" w:lineRule="auto"/>
      </w:pPr>
      <w:r>
        <w:rPr>
          <w:b/>
          <w:sz w:val="18"/>
          <w:szCs w:val="18"/>
        </w:rPr>
        <w:t xml:space="preserve">Izhbitz-Radzin — the hidden heart and the public act (Beit Yaakov on Torah, Vayigash 1:2): </w:t>
      </w:r>
      <w:r>
        <w:rPr>
          <w:sz w:val="18"/>
          <w:szCs w:val="18"/>
        </w:rPr>
        <w:t>Beit Yaakov distinguishes with unusual precision between a sin that has remained in thought and a sin that has emerged into public action. While the fault remains inward, he writes, it is easier to return and repair, because the matter has not yet become externally fixed; and since what occurred in thought is known only to Hashem, 'teshuvah ba-lev' is sufficient, 'she-ikar ha-teshuvah hu ba-lev' — the essence of teshuvah is in the heart. Once the sin has gone out into deed, however, an additional problem arises: the sinful act is visible to people, while the inward return is hidden from them, 'she-ein adam yode'a mah be-libbo shel chaveiro.' Beit Yaakov is not denying the efficacy of inward teshuvah before Heaven. Rather, he is separating two planes that R' Tzadok also separates throughout this se'if: the inner status known to the Knower of hearts, and the public/legal status that human beings can judge only through revealed conduct. This is an especially close Izhbitz parallel to R' Tzadok's explanation of why a man can become a 'tzaddik gamur' through a genuine thought of teshuvah even though the world may still require observable acts before restoring his credibility. The stronger claim is therefore also the more disciplined one: teshuvah is not made real by public performance, but neither does hidden inward change automatically erase the evidentiary consequences of a deed already visible in the world. The heart is decisive before Hashem; human institutions must still work with the revealed. That distinction preserves both the immediacy of teshuvah and the integrity of halachic judgment.</w:t>
      </w:r>
    </w:p>
  </w:footnote>
  <w:footnote w:id="1410">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49b:</w:t>
      </w:r>
      <w:r>
        <w:rPr>
          <w:sz w:val="18"/>
          <w:szCs w:val="18"/>
        </w:rPr>
        <w:t xml:space="preserve"> </w:t>
      </w:r>
      <w:r>
        <w:rPr>
          <w:sz w:val="18"/>
          <w:szCs w:val="18"/>
        </w:rPr>
        <w:t xml:space="preserve">One who betroths a woman</w:t>
      </w:r>
      <w:r>
        <w:rPr>
          <w:sz w:val="18"/>
          <w:szCs w:val="18"/>
        </w:rPr>
        <w:t xml:space="preserve"> </w:t>
      </w:r>
      <w:r>
        <w:rPr>
          <w:sz w:val="18"/>
          <w:szCs w:val="18"/>
        </w:rPr>
        <w:t xml:space="preserve">“</w:t>
      </w:r>
      <w:r>
        <w:rPr>
          <w:sz w:val="18"/>
          <w:szCs w:val="18"/>
        </w:rPr>
        <w:t xml:space="preserve">on condition that I am a [complete] tzaddik</w:t>
      </w:r>
      <w:r>
        <w:rPr>
          <w:sz w:val="18"/>
          <w:szCs w:val="18"/>
        </w:rPr>
        <w:t xml:space="preserve">”</w:t>
      </w:r>
      <w:r>
        <w:rPr>
          <w:sz w:val="18"/>
          <w:szCs w:val="18"/>
        </w:rPr>
        <w:t xml:space="preserve"> </w:t>
      </w:r>
      <w:r>
        <w:rPr>
          <w:sz w:val="18"/>
          <w:szCs w:val="18"/>
        </w:rPr>
        <w:t xml:space="preserve">— even if he is [known to be] wholly wicked, she is betrothed [from doubt], for perhaps he contemplated teshuvah in his mind [at that moment]. This is R’ Tzadok’s proof that the heart’s contemplation</w:t>
      </w:r>
      <w:r>
        <w:rPr>
          <w:sz w:val="18"/>
          <w:szCs w:val="18"/>
        </w:rPr>
        <w:t xml:space="preserve"> </w:t>
      </w:r>
      <w:r>
        <w:rPr>
          <w:i/>
          <w:sz w:val="18"/>
          <w:szCs w:val="18"/>
        </w:rPr>
        <w:t xml:space="preserve">alone</w:t>
      </w:r>
      <w:r>
        <w:rPr>
          <w:sz w:val="18"/>
          <w:szCs w:val="18"/>
        </w:rPr>
        <w:t xml:space="preserve"> </w:t>
      </w:r>
      <w:r>
        <w:rPr>
          <w:sz w:val="18"/>
          <w:szCs w:val="18"/>
        </w:rPr>
        <w:t xml:space="preserve">can, in an instant, confer the status of a complete tzaddik.</w:t>
      </w:r>
    </w:p>
    <w:p>
      <w:pPr>
        <w:pStyle w:val="FootnoteText"/>
        <w:spacing w:before="0" w:after="40" w:line="240" w:lineRule="auto"/>
      </w:pPr>
      <w:r>
        <w:rPr>
          <w:b/>
          <w:sz w:val="18"/>
          <w:szCs w:val="18"/>
        </w:rPr>
        <w:t xml:space="preserve">Tanya — the heart can turn in an instant, yet the heart has many depths (Likkutei Amarim, ch. 29 §13): </w:t>
      </w:r>
      <w:r>
        <w:rPr>
          <w:sz w:val="18"/>
          <w:szCs w:val="18"/>
        </w:rPr>
        <w:t>The Alter Rebbe writes, 'af she-kevar asah teshuvah nechonah, harei ikar ha-teshuvah ba-lev' — even after one has already made a proper teshuvah, the essence of teshuvah is in the heart — and immediately adds that the heart contains 'many aspects and levels,' varying according to the person, the time and the place. This is a useful complement to R' Tzadok's apparently radical use of Kiddushin 49b. The halachic status can indeed turn in one inward moment: if at this moment the man truly regrets and resolves not to return to his folly, Heaven knows that truth and he is no longer the same rasha he was a moment before. Yet the Tanya prevents us from flattening that moment into a claim that all subsequent avodah has become unnecessary. Precisely because the heart itself has many depths, a real teshuvah can be both complete in the sense relevant to the present moment and still capable of further deepening afterward. R' Tzadok's distinction between the essence of teshuvah and the additional fences required of a baal teshuvah fits this structure well. The resolve of the heart creates the present turn; the continuing work exposes and repairs deeper strata of that same heart so that the turn can remain stable when circumstances change. This also explains why a later relapse need not prove that the earlier teshuvah was false. A genuine inward level may have been reached and then later overwhelmed at another level. The Torah can therefore recognize the truth of the first moment without pretending that the yetzer has ceased to exist.</w:t>
      </w:r>
    </w:p>
  </w:footnote>
  <w:footnote w:id="1411">
    <w:p>
      <w:pPr>
        <w:pStyle w:val="FootnoteText"/>
        <w:spacing w:before="0" w:after="40" w:line="240" w:lineRule="auto"/>
      </w:pPr>
      <w:r>
        <w:rPr>
          <w:rStyle w:val="FootnoteReference"/>
        </w:rPr>
        <w:footnoteRef/>
      </w:r>
      <w:r>
        <w:rPr>
          <w:sz w:val="18"/>
          <w:szCs w:val="18"/>
        </w:rPr>
        <w:t xml:space="preserve"> </w:t>
      </w:r>
      <w:r>
        <w:rPr>
          <w:b/>
          <w:sz w:val="18"/>
          <w:szCs w:val="18"/>
        </w:rPr>
        <w:t xml:space="preserve">Cf. Avodah Zarah 17a:</w:t>
      </w:r>
      <w:r>
        <w:rPr>
          <w:sz w:val="18"/>
          <w:szCs w:val="18"/>
        </w:rPr>
        <w:t xml:space="preserve"> </w:t>
      </w:r>
      <w:r>
        <w:rPr>
          <w:sz w:val="18"/>
          <w:szCs w:val="18"/>
        </w:rPr>
        <w:t xml:space="preserve">Elazar ben Durdaya, utterly sunk in sin,</w:t>
      </w:r>
      <w:r>
        <w:rPr>
          <w:sz w:val="18"/>
          <w:szCs w:val="18"/>
        </w:rPr>
        <w:t xml:space="preserve"> </w:t>
      </w:r>
      <w:r>
        <w:rPr>
          <w:sz w:val="18"/>
          <w:szCs w:val="18"/>
        </w:rPr>
        <w:t xml:space="preserve">“</w:t>
      </w:r>
      <w:r>
        <w:rPr>
          <w:sz w:val="18"/>
          <w:szCs w:val="18"/>
        </w:rPr>
        <w:t xml:space="preserve">placed his head between his knees and wept until his soul departed; and a</w:t>
      </w:r>
      <w:r>
        <w:rPr>
          <w:sz w:val="18"/>
          <w:szCs w:val="18"/>
        </w:rPr>
        <w:t xml:space="preserve"> </w:t>
      </w:r>
      <w:r>
        <w:rPr>
          <w:i/>
          <w:sz w:val="18"/>
          <w:szCs w:val="18"/>
        </w:rPr>
        <w:t xml:space="preserve">bas kol</w:t>
      </w:r>
      <w:r>
        <w:rPr>
          <w:sz w:val="18"/>
          <w:szCs w:val="18"/>
        </w:rPr>
        <w:t xml:space="preserve"> </w:t>
      </w:r>
      <w:r>
        <w:rPr>
          <w:sz w:val="18"/>
          <w:szCs w:val="18"/>
        </w:rPr>
        <w:t xml:space="preserve">went out and said,</w:t>
      </w:r>
      <w:r>
        <w:rPr>
          <w:sz w:val="18"/>
          <w:szCs w:val="18"/>
        </w:rPr>
        <w:t xml:space="preserve"> </w:t>
      </w:r>
      <w:r>
        <w:rPr>
          <w:sz w:val="18"/>
          <w:szCs w:val="18"/>
        </w:rPr>
        <w:t xml:space="preserve">‘</w:t>
      </w:r>
      <w:r>
        <w:rPr>
          <w:sz w:val="18"/>
          <w:szCs w:val="18"/>
        </w:rPr>
        <w:t xml:space="preserve">Rabbi Elazar ben Durdaya is destined for the life of the World to Come.</w:t>
      </w:r>
      <w:r>
        <w:rPr>
          <w:sz w:val="18"/>
          <w:szCs w:val="18"/>
        </w:rPr>
        <w:t xml:space="preserve">’</w:t>
      </w:r>
      <w:r>
        <w:rPr>
          <w:sz w:val="18"/>
          <w:szCs w:val="18"/>
        </w:rPr>
        <w:t xml:space="preserve">”</w:t>
      </w:r>
      <w:r>
        <w:rPr>
          <w:sz w:val="18"/>
          <w:szCs w:val="18"/>
        </w:rPr>
        <w:t xml:space="preserve"> </w:t>
      </w:r>
      <w:r>
        <w:rPr>
          <w:sz w:val="18"/>
          <w:szCs w:val="18"/>
        </w:rPr>
        <w:t xml:space="preserve">Rebbi wept:</w:t>
      </w:r>
      <w:r>
        <w:rPr>
          <w:sz w:val="18"/>
          <w:szCs w:val="18"/>
        </w:rPr>
        <w:t xml:space="preserve"> </w:t>
      </w:r>
      <w:r>
        <w:rPr>
          <w:sz w:val="18"/>
          <w:szCs w:val="18"/>
        </w:rPr>
        <w:t xml:space="preserve">“</w:t>
      </w:r>
      <w:r>
        <w:rPr>
          <w:sz w:val="18"/>
          <w:szCs w:val="18"/>
        </w:rPr>
        <w:t xml:space="preserve">there is one who acquires his World in many years, and one who acquires his World in a single hour</w:t>
      </w:r>
      <w:r>
        <w:rPr>
          <w:sz w:val="18"/>
          <w:szCs w:val="18"/>
        </w:rPr>
        <w:t xml:space="preserve">”</w:t>
      </w:r>
      <w:r>
        <w:rPr>
          <w:sz w:val="18"/>
          <w:szCs w:val="18"/>
        </w:rPr>
        <w:t xml:space="preserve"> </w:t>
      </w:r>
      <w:r>
        <w:rPr>
          <w:sz w:val="18"/>
          <w:szCs w:val="18"/>
        </w:rPr>
        <w:t xml:space="preserve">— the very power of the heart’s teshuvah described here, in which one wholehearted moment of return makes a</w:t>
      </w:r>
      <w:r>
        <w:rPr>
          <w:sz w:val="18"/>
          <w:szCs w:val="18"/>
        </w:rPr>
        <w:t xml:space="preserve"> </w:t>
      </w:r>
      <w:r>
        <w:rPr>
          <w:sz w:val="18"/>
          <w:szCs w:val="18"/>
        </w:rPr>
        <w:t xml:space="preserve">“</w:t>
      </w:r>
      <w:r>
        <w:rPr>
          <w:sz w:val="18"/>
          <w:szCs w:val="18"/>
        </w:rPr>
        <w:t xml:space="preserve">complete tzaddik.</w:t>
      </w:r>
      <w:r>
        <w:rPr>
          <w:sz w:val="18"/>
          <w:szCs w:val="18"/>
        </w:rPr>
        <w:t xml:space="preserve">”</w:t>
      </w:r>
    </w:p>
  </w:footnote>
  <w:footnote w:id="1412">
    <w:p>
      <w:pPr>
        <w:pStyle w:val="FootnoteText"/>
        <w:spacing w:before="0" w:after="40" w:line="240" w:lineRule="auto"/>
      </w:pPr>
      <w:r>
        <w:rPr>
          <w:rStyle w:val="FootnoteReference"/>
        </w:rPr>
        <w:footnoteRef/>
      </w:r>
      <w:r>
        <w:rPr>
          <w:sz w:val="18"/>
          <w:szCs w:val="18"/>
        </w:rPr>
        <w:t xml:space="preserve"> </w:t>
      </w:r>
      <w:r>
        <w:rPr>
          <w:b/>
          <w:sz w:val="18"/>
          <w:szCs w:val="18"/>
        </w:rPr>
        <w:t xml:space="preserve">‪Bamidbar 5:7</w:t>
      </w:r>
      <w:r>
        <w:rPr>
          <w:sz w:val="18"/>
          <w:szCs w:val="18"/>
        </w:rPr>
        <w:t xml:space="preserve"> </w:t>
      </w:r>
      <w:r>
        <w:rPr>
          <w:sz w:val="18"/>
          <w:szCs w:val="18"/>
        </w:rPr>
        <w:t xml:space="preserve">(the mitzvah of confession):‬</w:t>
      </w:r>
      <w:r>
        <w:rPr>
          <w:sz w:val="18"/>
          <w:szCs w:val="18"/>
        </w:rPr>
        <w:t xml:space="preserve"> </w:t>
      </w:r>
      <w:r>
        <w:rPr>
          <w:sz w:val="18"/>
          <w:szCs w:val="18"/>
        </w:rPr>
        <w:t xml:space="preserve">“</w:t>
      </w:r>
      <w:r>
        <w:rPr>
          <w:i/>
          <w:sz w:val="18"/>
          <w:szCs w:val="18"/>
        </w:rPr>
        <w:t xml:space="preserve">וְהִתְוַדּוּ אֶת חַטָּאתָם אֲשֶׁר עָשׂוּ, וְהֵשִׁיב אֶת אֲשָׁמוֹ בְּרֹאשׁוֹ, וַחֲמִישִׁתוֹ יֹסֵף עָלָיו, וְנָתַן לַאֲשֶׁר אָשַׁם לוֹ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‪and they shall confess their sin that they did, and he shall restore his guilt in its principal, add its fifth to it, and give it to the one against whom he was guilty</w:t>
      </w:r>
      <w:r>
        <w:rPr>
          <w:sz w:val="18"/>
          <w:szCs w:val="18"/>
        </w:rPr>
        <w:t xml:space="preserve">.</w:t>
      </w:r>
      <w:r>
        <w:rPr>
          <w:sz w:val="18"/>
          <w:szCs w:val="18"/>
        </w:rPr>
        <w:t xml:space="preserve">”</w:t>
      </w:r>
      <w:r>
        <w:rPr>
          <w:sz w:val="18"/>
          <w:szCs w:val="18"/>
        </w:rPr>
        <w:t xml:space="preserve"> </w:t>
      </w:r>
      <w:r>
        <w:rPr>
          <w:sz w:val="18"/>
          <w:szCs w:val="18"/>
        </w:rPr>
        <w:t xml:space="preserve">Meforshim: the Rambam (Hilchos Teshuvah 1:1) takes this verse as the Torah’s source for the mitzvah of</w:t>
      </w:r>
      <w:r>
        <w:rPr>
          <w:sz w:val="18"/>
          <w:szCs w:val="18"/>
        </w:rPr>
        <w:t xml:space="preserve"> </w:t>
      </w:r>
      <w:r>
        <w:rPr>
          <w:i/>
          <w:sz w:val="18"/>
          <w:szCs w:val="18"/>
        </w:rPr>
        <w:t xml:space="preserve">viduy</w:t>
      </w:r>
      <w:r>
        <w:rPr>
          <w:sz w:val="18"/>
          <w:szCs w:val="18"/>
        </w:rPr>
        <w:t xml:space="preserve"> </w:t>
      </w:r>
      <w:r>
        <w:rPr>
          <w:sz w:val="18"/>
          <w:szCs w:val="18"/>
        </w:rPr>
        <w:t xml:space="preserve">— verbal confession before Hashem. R’ Tzadok’s use: the verbal confession,</w:t>
      </w:r>
      <w:r>
        <w:rPr>
          <w:sz w:val="18"/>
          <w:szCs w:val="18"/>
        </w:rPr>
        <w:t xml:space="preserve"> </w:t>
      </w:r>
      <w:r>
        <w:rPr>
          <w:sz w:val="18"/>
          <w:szCs w:val="18"/>
        </w:rPr>
        <w:t xml:space="preserve">“</w:t>
      </w:r>
      <w:r>
        <w:rPr>
          <w:sz w:val="18"/>
          <w:szCs w:val="18"/>
        </w:rPr>
        <w:t xml:space="preserve">though a positive Torah commandment… is a mitzvah in its own right, and does not hold up the teshuvah, whose essence is in the heart alone</w:t>
      </w:r>
      <w:r>
        <w:rPr>
          <w:sz w:val="18"/>
          <w:szCs w:val="18"/>
        </w:rPr>
        <w:t xml:space="preserve">”</w:t>
      </w:r>
      <w:r>
        <w:rPr>
          <w:sz w:val="18"/>
          <w:szCs w:val="18"/>
        </w:rPr>
        <w:t xml:space="preserve">; note, too, that the verse itself joins confession to</w:t>
      </w:r>
      <w:r>
        <w:rPr>
          <w:sz w:val="18"/>
          <w:szCs w:val="18"/>
        </w:rPr>
        <w:t xml:space="preserve"> </w:t>
      </w:r>
      <w:r>
        <w:rPr>
          <w:sz w:val="18"/>
          <w:szCs w:val="18"/>
        </w:rPr>
        <w:t xml:space="preserve">“</w:t>
      </w:r>
      <w:r>
        <w:rPr>
          <w:sz w:val="18"/>
          <w:szCs w:val="18"/>
        </w:rPr>
        <w:t xml:space="preserve">restoring the theft</w:t>
      </w:r>
      <w:r>
        <w:rPr>
          <w:sz w:val="18"/>
          <w:szCs w:val="18"/>
        </w:rPr>
        <w:t xml:space="preserve">”</w:t>
      </w:r>
      <w:r>
        <w:rPr>
          <w:sz w:val="18"/>
          <w:szCs w:val="18"/>
        </w:rPr>
        <w:t xml:space="preserve"> </w:t>
      </w:r>
      <w:r>
        <w:rPr>
          <w:sz w:val="18"/>
          <w:szCs w:val="18"/>
        </w:rPr>
        <w:t xml:space="preserve">— the very case of the thief that the se’if goes on to treat.‬</w:t>
      </w:r>
    </w:p>
  </w:footnote>
  <w:footnote w:id="141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§12):</w:t>
      </w:r>
      <w:r>
        <w:rPr>
          <w:sz w:val="18"/>
          <w:szCs w:val="18"/>
        </w:rPr>
        <w:t xml:space="preserve"> </w:t>
      </w:r>
      <w:r>
        <w:rPr>
          <w:sz w:val="18"/>
          <w:szCs w:val="18"/>
        </w:rPr>
        <w:t xml:space="preserve">“</w:t>
      </w:r>
      <w:r>
        <w:rPr>
          <w:b/>
          <w:sz w:val="18"/>
          <w:szCs w:val="18"/>
        </w:rPr>
        <w:t xml:space="preserve">for in holiness they correspond to the four legs of the Chariot, which are the three Avos and David HaMelech, who is the fourth leg of the Chariot</w:t>
      </w:r>
      <w:r>
        <w:rPr>
          <w:sz w:val="18"/>
          <w:szCs w:val="18"/>
        </w:rPr>
        <w:t xml:space="preserve">, as it says in the Zohar.</w:t>
      </w:r>
      <w:r>
        <w:rPr>
          <w:sz w:val="18"/>
          <w:szCs w:val="18"/>
        </w:rPr>
        <w:t xml:space="preserve">”</w:t>
      </w:r>
      <w:r>
        <w:rPr>
          <w:sz w:val="18"/>
          <w:szCs w:val="18"/>
        </w:rPr>
        <w:t xml:space="preserve"> </w:t>
      </w:r>
      <w:r>
        <w:rPr>
          <w:sz w:val="18"/>
          <w:szCs w:val="18"/>
        </w:rPr>
        <w:t xml:space="preserve">Exactly the se’if: what makes a man a</w:t>
      </w:r>
      <w:r>
        <w:rPr>
          <w:sz w:val="18"/>
          <w:szCs w:val="18"/>
        </w:rPr>
        <w:t xml:space="preserve"> </w:t>
      </w:r>
      <w:r>
        <w:rPr>
          <w:sz w:val="18"/>
          <w:szCs w:val="18"/>
        </w:rPr>
        <w:t xml:space="preserve">“</w:t>
      </w:r>
      <w:r>
        <w:rPr>
          <w:sz w:val="18"/>
          <w:szCs w:val="18"/>
        </w:rPr>
        <w:t xml:space="preserve">complete tzaddik</w:t>
      </w:r>
      <w:r>
        <w:rPr>
          <w:sz w:val="18"/>
          <w:szCs w:val="18"/>
        </w:rPr>
        <w:t xml:space="preserve">”</w:t>
      </w:r>
      <w:r>
        <w:rPr>
          <w:sz w:val="18"/>
          <w:szCs w:val="18"/>
        </w:rPr>
        <w:t xml:space="preserve"> </w:t>
      </w:r>
      <w:r>
        <w:rPr>
          <w:sz w:val="18"/>
          <w:szCs w:val="18"/>
        </w:rPr>
        <w:t xml:space="preserve">in an instant is his standing in the Chariot’s own structure — a matter of the heart’s place, not of an act performed.</w:t>
      </w:r>
    </w:p>
  </w:footnote>
  <w:footnote w:id="1414">
    <w:p>
      <w:pPr>
        <w:pStyle w:val="FootnoteText"/>
        <w:spacing w:before="0" w:after="40" w:line="240" w:lineRule="auto"/>
      </w:pPr>
      <w:r>
        <w:rPr>
          <w:rStyle w:val="FootnoteReference"/>
        </w:rPr>
        <w:footnoteRef/>
      </w:r>
      <w:r>
        <w:rPr>
          <w:sz w:val="18"/>
          <w:szCs w:val="18"/>
        </w:rPr>
        <w:t xml:space="preserve"> </w:t>
      </w:r>
      <w:r>
        <w:rPr>
          <w:b/>
          <w:sz w:val="18"/>
          <w:szCs w:val="18"/>
        </w:rPr>
        <w:t xml:space="preserve">‪Tanya, Iggeres HaTeshuvah ch. 1:‬</w:t>
      </w:r>
      <w:r>
        <w:rPr>
          <w:sz w:val="18"/>
          <w:szCs w:val="18"/>
        </w:rPr>
        <w:t xml:space="preserve"> </w:t>
      </w:r>
      <w:r>
        <w:rPr>
          <w:b/>
          <w:sz w:val="18"/>
          <w:szCs w:val="18"/>
        </w:rPr>
        <w:t xml:space="preserve">‏מצות התשובה מן התורה היא עזיבת החטא בלבד… שיגמור בלבו בלב שלם לבל ישוב עוד לכסלה… ולא כדעת ההמון שהתשובה היא התענית… ולכן לא הזכירו הרמב</w:t>
      </w:r>
      <w:r>
        <w:rPr>
          <w:b/>
          <w:sz w:val="18"/>
          <w:szCs w:val="18"/>
        </w:rPr>
        <w:t xml:space="preserve">“</w:t>
      </w:r>
      <w:r>
        <w:rPr>
          <w:b/>
          <w:sz w:val="18"/>
          <w:szCs w:val="18"/>
        </w:rPr>
        <w:t xml:space="preserve">ם והסמ</w:t>
      </w:r>
      <w:r>
        <w:rPr>
          <w:b/>
          <w:sz w:val="18"/>
          <w:szCs w:val="18"/>
        </w:rPr>
        <w:t xml:space="preserve">”</w:t>
      </w:r>
      <w:r>
        <w:rPr>
          <w:b/>
          <w:sz w:val="18"/>
          <w:szCs w:val="18"/>
        </w:rPr>
        <w:t xml:space="preserve">ג שום תענית כלל במצות התשובה, רק הוידוי ובקשת מחילה‏</w:t>
      </w:r>
      <w:r>
        <w:rPr>
          <w:sz w:val="18"/>
          <w:szCs w:val="18"/>
        </w:rPr>
        <w:t xml:space="preserve"> </w:t>
      </w:r>
      <w:r>
        <w:rPr>
          <w:sz w:val="18"/>
          <w:szCs w:val="18"/>
        </w:rPr>
        <w:t xml:space="preserve">‪Exactly the se’if’s position, in nearly the same words: the Torah’s mitzvah of teshuvah is the heart’s abandoning of the sin alone —</w:t>
      </w:r>
      <w:r>
        <w:rPr>
          <w:sz w:val="18"/>
          <w:szCs w:val="18"/>
        </w:rPr>
        <w:t xml:space="preserve"> </w:t>
      </w:r>
      <w:r>
        <w:rPr>
          <w:sz w:val="18"/>
          <w:szCs w:val="18"/>
        </w:rPr>
        <w:t xml:space="preserve">“</w:t>
      </w:r>
      <w:r>
        <w:rPr>
          <w:sz w:val="18"/>
          <w:szCs w:val="18"/>
        </w:rPr>
        <w:t xml:space="preserve">not as the multitude suppose, that teshuvah is fasting</w:t>
      </w:r>
      <w:r>
        <w:rPr>
          <w:sz w:val="18"/>
          <w:szCs w:val="18"/>
        </w:rPr>
        <w:t xml:space="preserve">”</w:t>
      </w:r>
      <w:r>
        <w:rPr>
          <w:sz w:val="18"/>
          <w:szCs w:val="18"/>
        </w:rPr>
        <w:t xml:space="preserve"> </w:t>
      </w:r>
      <w:r>
        <w:rPr>
          <w:sz w:val="18"/>
          <w:szCs w:val="18"/>
        </w:rPr>
        <w:t xml:space="preserve">— and the Rambam records only</w:t>
      </w:r>
      <w:r>
        <w:rPr>
          <w:sz w:val="18"/>
          <w:szCs w:val="18"/>
        </w:rPr>
        <w:t xml:space="preserve"> </w:t>
      </w:r>
      <w:r>
        <w:rPr>
          <w:i/>
          <w:sz w:val="18"/>
          <w:szCs w:val="18"/>
        </w:rPr>
        <w:t xml:space="preserve">viduy</w:t>
      </w:r>
      <w:r>
        <w:rPr>
          <w:sz w:val="18"/>
          <w:szCs w:val="18"/>
        </w:rPr>
        <w:t xml:space="preserve">, never affliction.‬</w:t>
      </w:r>
    </w:p>
  </w:footnote>
  <w:footnote w:id="141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Toldos §1):</w:t>
      </w:r>
      <w:r>
        <w:rPr>
          <w:sz w:val="18"/>
          <w:szCs w:val="18"/>
        </w:rPr>
        <w:t xml:space="preserve"> </w:t>
      </w:r>
      <w:r>
        <w:rPr>
          <w:sz w:val="18"/>
          <w:szCs w:val="18"/>
        </w:rPr>
        <w:t xml:space="preserve">“</w:t>
      </w:r>
      <w:r>
        <w:rPr>
          <w:sz w:val="18"/>
          <w:szCs w:val="18"/>
        </w:rPr>
        <w:t xml:space="preserve">and it appears that he expounded</w:t>
      </w:r>
      <w:r>
        <w:rPr>
          <w:sz w:val="18"/>
          <w:szCs w:val="18"/>
        </w:rPr>
        <w:t xml:space="preserve">”</w:t>
      </w:r>
      <w:r>
        <w:rPr>
          <w:b/>
          <w:sz w:val="18"/>
          <w:szCs w:val="18"/>
        </w:rPr>
        <w:t xml:space="preserve">righteous</w:t>
      </w:r>
      <w:r>
        <w:rPr>
          <w:sz w:val="18"/>
          <w:szCs w:val="18"/>
        </w:rPr>
        <w:t xml:space="preserve">" of Yaakov, who is the plain</w:t>
      </w:r>
      <w:r>
        <w:rPr>
          <w:sz w:val="18"/>
          <w:szCs w:val="18"/>
        </w:rPr>
        <w:t xml:space="preserve"> </w:t>
      </w:r>
      <w:r>
        <w:rPr>
          <w:sz w:val="18"/>
          <w:szCs w:val="18"/>
        </w:rPr>
        <w:t xml:space="preserve">“</w:t>
      </w:r>
      <w:r>
        <w:rPr>
          <w:sz w:val="18"/>
          <w:szCs w:val="18"/>
        </w:rPr>
        <w:t xml:space="preserve">righteous one</w:t>
      </w:r>
      <w:r>
        <w:rPr>
          <w:sz w:val="18"/>
          <w:szCs w:val="18"/>
        </w:rPr>
        <w:t xml:space="preserve">”</w:t>
      </w:r>
      <w:r>
        <w:rPr>
          <w:sz w:val="18"/>
          <w:szCs w:val="18"/>
        </w:rPr>
        <w:t xml:space="preserve"> </w:t>
      </w:r>
      <w:r>
        <w:rPr>
          <w:sz w:val="18"/>
          <w:szCs w:val="18"/>
        </w:rPr>
        <w:t xml:space="preserve">—</w:t>
      </w:r>
      <w:r>
        <w:rPr>
          <w:sz w:val="18"/>
          <w:szCs w:val="18"/>
        </w:rPr>
        <w:t xml:space="preserve"> </w:t>
      </w:r>
      <w:r>
        <w:rPr>
          <w:b/>
          <w:sz w:val="18"/>
          <w:szCs w:val="18"/>
        </w:rPr>
        <w:t xml:space="preserve">for since a person transgresses a transgression, even a rabbinic one, he is thereafter called wicked</w:t>
      </w:r>
      <w:r>
        <w:rPr>
          <w:sz w:val="18"/>
          <w:szCs w:val="18"/>
        </w:rPr>
        <w:t xml:space="preserve">, as it says [in Yevamos]." Exactly the se’if: the titles</w:t>
      </w:r>
      <w:r>
        <w:rPr>
          <w:sz w:val="18"/>
          <w:szCs w:val="18"/>
        </w:rPr>
        <w:t xml:space="preserve"> </w:t>
      </w:r>
      <w:r>
        <w:rPr>
          <w:sz w:val="18"/>
          <w:szCs w:val="18"/>
        </w:rPr>
        <w:t xml:space="preserve">“</w:t>
      </w:r>
      <w:r>
        <w:rPr>
          <w:sz w:val="18"/>
          <w:szCs w:val="18"/>
        </w:rPr>
        <w:t xml:space="preserve">wicked</w:t>
      </w:r>
      <w:r>
        <w:rPr>
          <w:sz w:val="18"/>
          <w:szCs w:val="18"/>
        </w:rPr>
        <w:t xml:space="preserve">”</w:t>
      </w:r>
      <w:r>
        <w:rPr>
          <w:sz w:val="18"/>
          <w:szCs w:val="18"/>
        </w:rPr>
        <w:t xml:space="preserve"> </w:t>
      </w:r>
      <w:r>
        <w:rPr>
          <w:sz w:val="18"/>
          <w:szCs w:val="18"/>
        </w:rPr>
        <w:t xml:space="preserve">and</w:t>
      </w:r>
      <w:r>
        <w:rPr>
          <w:sz w:val="18"/>
          <w:szCs w:val="18"/>
        </w:rPr>
        <w:t xml:space="preserve"> </w:t>
      </w:r>
      <w:r>
        <w:rPr>
          <w:sz w:val="18"/>
          <w:szCs w:val="18"/>
        </w:rPr>
        <w:t xml:space="preserve">“</w:t>
      </w:r>
      <w:r>
        <w:rPr>
          <w:sz w:val="18"/>
          <w:szCs w:val="18"/>
        </w:rPr>
        <w:t xml:space="preserve">complete tzaddik</w:t>
      </w:r>
      <w:r>
        <w:rPr>
          <w:sz w:val="18"/>
          <w:szCs w:val="18"/>
        </w:rPr>
        <w:t xml:space="preserve">”</w:t>
      </w:r>
      <w:r>
        <w:rPr>
          <w:sz w:val="18"/>
          <w:szCs w:val="18"/>
        </w:rPr>
        <w:t xml:space="preserve"> </w:t>
      </w:r>
      <w:r>
        <w:rPr>
          <w:sz w:val="18"/>
          <w:szCs w:val="18"/>
        </w:rPr>
        <w:t xml:space="preserve">attach instantly and by a hair’s breadth — which is exactly why the heart’s turn alone can move a man from one to the other in a moment.</w:t>
      </w:r>
    </w:p>
  </w:footnote>
  <w:footnote w:id="1416">
    <w:p>
      <w:pPr>
        <w:pStyle w:val="FootnoteText"/>
        <w:spacing w:before="0" w:after="40" w:line="240" w:lineRule="auto"/>
      </w:pPr>
      <w:r>
        <w:rPr>
          <w:rStyle w:val="FootnoteReference"/>
        </w:rPr>
        <w:footnoteRef/>
      </w:r>
      <w:r>
        <w:rPr>
          <w:sz w:val="18"/>
          <w:szCs w:val="18"/>
        </w:rPr>
        <w:t xml:space="preserve"> </w:t>
      </w:r>
      <w:r>
        <w:rPr>
          <w:b/>
          <w:sz w:val="18"/>
          <w:szCs w:val="18"/>
        </w:rPr>
        <w:t xml:space="preserve">Shulchan Aruch, Even HaEzer 38:31:</w:t>
      </w:r>
      <w:r>
        <w:rPr>
          <w:sz w:val="18"/>
          <w:szCs w:val="18"/>
        </w:rPr>
        <w:t xml:space="preserve"> </w:t>
      </w:r>
      <w:r>
        <w:rPr>
          <w:sz w:val="18"/>
          <w:szCs w:val="18"/>
        </w:rPr>
        <w:t xml:space="preserve">“</w:t>
      </w:r>
      <w:r>
        <w:rPr>
          <w:sz w:val="18"/>
          <w:szCs w:val="18"/>
        </w:rPr>
        <w:t xml:space="preserve">‘</w:t>
      </w:r>
      <w:r>
        <w:rPr>
          <w:sz w:val="18"/>
          <w:szCs w:val="18"/>
        </w:rPr>
        <w:t xml:space="preserve">On condition that I am a tzaddik</w:t>
      </w:r>
      <w:r>
        <w:rPr>
          <w:sz w:val="18"/>
          <w:szCs w:val="18"/>
        </w:rPr>
        <w:t xml:space="preserve">’</w:t>
      </w:r>
      <w:r>
        <w:rPr>
          <w:sz w:val="18"/>
          <w:szCs w:val="18"/>
        </w:rPr>
        <w:t xml:space="preserve"> </w:t>
      </w:r>
      <w:r>
        <w:rPr>
          <w:sz w:val="18"/>
          <w:szCs w:val="18"/>
        </w:rPr>
        <w:t xml:space="preserve">— even a wholly wicked man — she is betrothed [from doubt], lest he contemplated teshuvah.</w:t>
      </w:r>
      <w:r>
        <w:rPr>
          <w:sz w:val="18"/>
          <w:szCs w:val="18"/>
        </w:rPr>
        <w:t xml:space="preserve">”</w:t>
      </w:r>
      <w:r>
        <w:rPr>
          <w:sz w:val="18"/>
          <w:szCs w:val="18"/>
        </w:rPr>
        <w:t xml:space="preserve"> </w:t>
      </w:r>
      <w:r>
        <w:rPr>
          <w:b/>
          <w:sz w:val="18"/>
          <w:szCs w:val="18"/>
        </w:rPr>
        <w:t xml:space="preserve">Chelkas Mechokek</w:t>
      </w:r>
      <w:r>
        <w:rPr>
          <w:sz w:val="18"/>
          <w:szCs w:val="18"/>
        </w:rPr>
        <w:t xml:space="preserve"> </w:t>
      </w:r>
      <w:r>
        <w:rPr>
          <w:sz w:val="18"/>
          <w:szCs w:val="18"/>
        </w:rPr>
        <w:t xml:space="preserve">(there): even though we still see the theft in his hand, and he is not [yet] called a</w:t>
      </w:r>
      <w:r>
        <w:rPr>
          <w:sz w:val="18"/>
          <w:szCs w:val="18"/>
        </w:rPr>
        <w:t xml:space="preserve"> </w:t>
      </w:r>
      <w:r>
        <w:rPr>
          <w:i/>
          <w:sz w:val="18"/>
          <w:szCs w:val="18"/>
        </w:rPr>
        <w:t xml:space="preserve">baal teshuvah</w:t>
      </w:r>
      <w:r>
        <w:rPr>
          <w:sz w:val="18"/>
          <w:szCs w:val="18"/>
        </w:rPr>
        <w:t xml:space="preserve"> </w:t>
      </w:r>
      <w:r>
        <w:rPr>
          <w:sz w:val="18"/>
          <w:szCs w:val="18"/>
        </w:rPr>
        <w:t xml:space="preserve">until he</w:t>
      </w:r>
      <w:r>
        <w:rPr>
          <w:sz w:val="18"/>
          <w:szCs w:val="18"/>
        </w:rPr>
        <w:t xml:space="preserve"> </w:t>
      </w:r>
      <w:r>
        <w:rPr>
          <w:sz w:val="18"/>
          <w:szCs w:val="18"/>
        </w:rPr>
        <w:t xml:space="preserve">“</w:t>
      </w:r>
      <w:r>
        <w:rPr>
          <w:sz w:val="18"/>
          <w:szCs w:val="18"/>
        </w:rPr>
        <w:t xml:space="preserve">casts the vermin from his hand</w:t>
      </w:r>
      <w:r>
        <w:rPr>
          <w:sz w:val="18"/>
          <w:szCs w:val="18"/>
        </w:rPr>
        <w:t xml:space="preserve">”</w:t>
      </w:r>
      <w:r>
        <w:rPr>
          <w:sz w:val="18"/>
          <w:szCs w:val="18"/>
        </w:rPr>
        <w:t xml:space="preserve"> </w:t>
      </w:r>
      <w:r>
        <w:rPr>
          <w:sz w:val="18"/>
          <w:szCs w:val="18"/>
        </w:rPr>
        <w:t xml:space="preserve">[returns it], nonetheless, since he resolved in his mind to return it, he is also called a</w:t>
      </w:r>
      <w:r>
        <w:rPr>
          <w:sz w:val="18"/>
          <w:szCs w:val="18"/>
        </w:rPr>
        <w:t xml:space="preserve"> </w:t>
      </w:r>
      <w:r>
        <w:rPr>
          <w:sz w:val="18"/>
          <w:szCs w:val="18"/>
        </w:rPr>
        <w:t xml:space="preserve">“</w:t>
      </w:r>
      <w:r>
        <w:rPr>
          <w:sz w:val="18"/>
          <w:szCs w:val="18"/>
        </w:rPr>
        <w:t xml:space="preserve">tzaddik,</w:t>
      </w:r>
      <w:r>
        <w:rPr>
          <w:sz w:val="18"/>
          <w:szCs w:val="18"/>
        </w:rPr>
        <w:t xml:space="preserve">”</w:t>
      </w:r>
      <w:r>
        <w:rPr>
          <w:sz w:val="18"/>
          <w:szCs w:val="18"/>
        </w:rPr>
        <w:t xml:space="preserve"> </w:t>
      </w:r>
      <w:r>
        <w:rPr>
          <w:sz w:val="18"/>
          <w:szCs w:val="18"/>
        </w:rPr>
        <w:t xml:space="preserve">and out of the doubt of betrothal she is not released [without a get].</w:t>
      </w:r>
      <w:r>
        <w:rPr>
          <w:sz w:val="18"/>
          <w:szCs w:val="18"/>
        </w:rPr>
        <w:t xml:space="preserve"> </w:t>
      </w:r>
      <w:r>
        <w:rPr>
          <w:b/>
          <w:sz w:val="18"/>
          <w:szCs w:val="18"/>
        </w:rPr>
        <w:t xml:space="preserve">Beis Shmuel</w:t>
      </w:r>
      <w:r>
        <w:rPr>
          <w:sz w:val="18"/>
          <w:szCs w:val="18"/>
        </w:rPr>
        <w:t xml:space="preserve"> </w:t>
      </w:r>
      <w:r>
        <w:rPr>
          <w:sz w:val="18"/>
          <w:szCs w:val="18"/>
        </w:rPr>
        <w:t xml:space="preserve">cites the dispute whether contemplation helps for a robber</w:t>
      </w:r>
      <w:r>
        <w:rPr>
          <w:sz w:val="18"/>
          <w:szCs w:val="18"/>
        </w:rPr>
        <w:t xml:space="preserve"> </w:t>
      </w:r>
      <w:r>
        <w:rPr>
          <w:i/>
          <w:sz w:val="18"/>
          <w:szCs w:val="18"/>
        </w:rPr>
        <w:t xml:space="preserve">before</w:t>
      </w:r>
      <w:r>
        <w:rPr>
          <w:sz w:val="18"/>
          <w:szCs w:val="18"/>
        </w:rPr>
        <w:t xml:space="preserve"> </w:t>
      </w:r>
      <w:r>
        <w:rPr>
          <w:sz w:val="18"/>
          <w:szCs w:val="18"/>
        </w:rPr>
        <w:t xml:space="preserve">he has returned the theft, concluding that if he states he is contemplating teshuvah he is believed.</w:t>
      </w:r>
    </w:p>
    <w:p>
      <w:pPr>
        <w:pStyle w:val="FootnoteText"/>
        <w:spacing w:before="0" w:after="40" w:line="240" w:lineRule="auto"/>
      </w:pPr>
      <w:r>
        <w:rPr>
          <w:b/>
          <w:sz w:val="18"/>
          <w:szCs w:val="18"/>
        </w:rPr>
        <w:t xml:space="preserve">Shelah — inward bittul is the essence, while speech and deed complete the cleansing (Shenei Luchot HaBerit, Bo, Derekh Chayim §4): </w:t>
      </w:r>
      <w:r>
        <w:rPr>
          <w:sz w:val="18"/>
          <w:szCs w:val="18"/>
        </w:rPr>
        <w:t>The Shelah uses bedikas chametz as an extended map of teshuvah. Each limb must be searched in the place where 'chametz' can enter — the mouth for harmful speech and forbidden food, the eyes for improper sight, the heart for evil thought, the head for haughtiness, and so forth — but he then states the governing point: 've-ikar ha-bittul ba-lev, she-ya'aseh teshuvah be-khol libbo' — the essential nullification is in the heart, that he repent with his whole heart, with 'a broken and crushed heart.' He immediately adds that Chazal also instituted verbal bittul, so that the purification should extend through 'speech, thought and deed.' This is exactly the balance required by R' Tzadok's se'if. The heart is not merely one component among three; it is the root-act that makes the return teshuvah. Yet because the human being is a whole embodied person, a heart that has truly turned seeks expression through the mouth and limbs. Viduy and altered conduct therefore do not manufacture an otherwise nonexistent teshuvah, but reveal and carry outward what has already occurred at the root. The Shelah's chametz image also clarifies why R' Tzadok allows a man to be genuinely righteous at the moment of inward return while still requiring special safeguards afterward. One may have performed the essential bittul in the heart and nevertheless still need to search the many rooms through which old habits can re-enter. The root has changed; the house must now be brought into conformity with its new master.</w:t>
      </w:r>
    </w:p>
  </w:footnote>
  <w:footnote w:id="1417">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5b:</w:t>
      </w:r>
      <w:r>
        <w:rPr>
          <w:sz w:val="18"/>
          <w:szCs w:val="18"/>
        </w:rPr>
        <w:t xml:space="preserve"> </w:t>
      </w:r>
      <w:r>
        <w:rPr>
          <w:sz w:val="18"/>
          <w:szCs w:val="18"/>
        </w:rPr>
        <w:t xml:space="preserve">Four hundred jars of Rav Huna’s wine turned to vinegar. The Sages hinted that he had withheld from his sharecropper the [customary] share of vine-cuttings; Rav Huna accepted upon himself to give it — whereupon (say some) the vinegar turned back to wine, or (say others) the price of vinegar rose to that of wine. This shows that the</w:t>
      </w:r>
      <w:r>
        <w:rPr>
          <w:sz w:val="18"/>
          <w:szCs w:val="18"/>
        </w:rPr>
        <w:t xml:space="preserve"> </w:t>
      </w:r>
      <w:r>
        <w:rPr>
          <w:i/>
          <w:sz w:val="18"/>
          <w:szCs w:val="18"/>
        </w:rPr>
        <w:t xml:space="preserve">acceptance</w:t>
      </w:r>
      <w:r>
        <w:rPr>
          <w:sz w:val="18"/>
          <w:szCs w:val="18"/>
        </w:rPr>
        <w:t xml:space="preserve"> </w:t>
      </w:r>
      <w:r>
        <w:rPr>
          <w:sz w:val="18"/>
          <w:szCs w:val="18"/>
        </w:rPr>
        <w:t xml:space="preserve">to make restitution already effects the turnaround, before any deed.</w:t>
      </w:r>
    </w:p>
    <w:p>
      <w:pPr>
        <w:pStyle w:val="FootnoteText"/>
        <w:spacing w:before="0" w:after="40" w:line="240" w:lineRule="auto"/>
      </w:pPr>
      <w:r>
        <w:rPr>
          <w:b/>
          <w:sz w:val="18"/>
          <w:szCs w:val="18"/>
        </w:rPr>
        <w:t xml:space="preserve">Chassidic parallel — the difference between inner teshuvah and merely imitating a tzaddik's practices (Maor VaShemesh, Ki Teitzei §13): </w:t>
      </w:r>
      <w:r>
        <w:rPr>
          <w:sz w:val="18"/>
          <w:szCs w:val="18"/>
        </w:rPr>
        <w:t>The Maor VaShemesh attacks the assumption that fasting, self-denial, or copied devotional practices are themselves the essence of repentance. Teshuvah, he argues, is among the realities that preceded the created world; it therefore cannot be identified with an external act belonging only to the world of action. 'Ela bevadai she-ikar ha-teshuvah be-lev nishbar ve-nidkeh' — rather, certainly the essence of teshuvah is in a broken and crushed heart — 'be-chochmah u-ve-binah,' through understanding the greatness of the Creator and breaking the heart before Him. The fasts and disciplines are, in his words, secondary instruments that may help a person arrive at such a heart. He adds an important criterion: when the return is made through 'binas ha-lev,' it has endurance; when one merely copies what a tzaddik did without the tzaddik's daas and inwardness, the practice can disappear as soon as the spiritual weather changes. This complements R' Tzadok's distinction between the immediate reality of teshuvah and the later disciplines of the baal teshuvah. An inward turn is not 'less real' because it precedes visible action; it is more fundamental. But the authenticity of that inward turn is not measured by theatrical severity either. It is measured by whether the person's will has actually changed. Thus the Maor VaShemesh gives a Chassidic language for R' Tzadok's halachic insistence: teshuvah can occur in the heart alone, while the lasting transformation of habit and circumstance remains a subsequent task.</w:t>
      </w:r>
    </w:p>
  </w:footnote>
  <w:footnote w:id="1418">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25b:</w:t>
      </w:r>
      <w:r>
        <w:rPr>
          <w:sz w:val="18"/>
          <w:szCs w:val="18"/>
        </w:rPr>
        <w:t xml:space="preserve"> </w:t>
      </w:r>
      <w:r>
        <w:rPr>
          <w:sz w:val="18"/>
          <w:szCs w:val="18"/>
        </w:rPr>
        <w:t xml:space="preserve">Those disqualified as witnesses — dice-players, usurers, pigeon-racers, and traders in Sabbatical produce — and</w:t>
      </w:r>
      <w:r>
        <w:rPr>
          <w:sz w:val="18"/>
          <w:szCs w:val="18"/>
        </w:rPr>
        <w:t xml:space="preserve"> </w:t>
      </w:r>
      <w:r>
        <w:rPr>
          <w:sz w:val="18"/>
          <w:szCs w:val="18"/>
        </w:rPr>
        <w:t xml:space="preserve">“</w:t>
      </w:r>
      <w:r>
        <w:rPr>
          <w:sz w:val="18"/>
          <w:szCs w:val="18"/>
        </w:rPr>
        <w:t xml:space="preserve">when is their return [accepted]? When they break their dice and retract entirely; when [the usurer] tears up his bonds and would not lend on interest even to a gentile; when [the pigeon-racer] would not do it even in the desert [where there is no fraud].</w:t>
      </w:r>
      <w:r>
        <w:rPr>
          <w:sz w:val="18"/>
          <w:szCs w:val="18"/>
        </w:rPr>
        <w:t xml:space="preserve">”</w:t>
      </w:r>
      <w:r>
        <w:rPr>
          <w:sz w:val="18"/>
          <w:szCs w:val="18"/>
        </w:rPr>
        <w:t xml:space="preserve"> </w:t>
      </w:r>
      <w:r>
        <w:rPr>
          <w:sz w:val="18"/>
          <w:szCs w:val="18"/>
        </w:rPr>
        <w:t xml:space="preserve">R’ Tzadok reads these stringencies as pertaining to</w:t>
      </w:r>
      <w:r>
        <w:rPr>
          <w:sz w:val="18"/>
          <w:szCs w:val="18"/>
        </w:rPr>
        <w:t xml:space="preserve"> </w:t>
      </w:r>
      <w:r>
        <w:rPr>
          <w:i/>
          <w:sz w:val="18"/>
          <w:szCs w:val="18"/>
        </w:rPr>
        <w:t xml:space="preserve">public credibility</w:t>
      </w:r>
      <w:r>
        <w:rPr>
          <w:sz w:val="18"/>
          <w:szCs w:val="18"/>
        </w:rPr>
        <w:t xml:space="preserve">, not to the inner teshuvah itself.</w:t>
      </w:r>
    </w:p>
  </w:footnote>
  <w:footnote w:id="1419">
    <w:p>
      <w:pPr>
        <w:pStyle w:val="FootnoteText"/>
        <w:spacing w:before="0" w:after="40" w:line="240" w:lineRule="auto"/>
      </w:pPr>
      <w:r>
        <w:rPr>
          <w:rStyle w:val="FootnoteReference"/>
        </w:rPr>
        <w:footnoteRef/>
      </w:r>
      <w:r>
        <w:rPr>
          <w:sz w:val="18"/>
          <w:szCs w:val="18"/>
        </w:rPr>
        <w:t xml:space="preserve"> </w:t>
      </w:r>
      <w:r>
        <w:rPr>
          <w:b/>
          <w:sz w:val="18"/>
          <w:szCs w:val="18"/>
        </w:rPr>
        <w:t xml:space="preserve">Sukkah 52b</w:t>
      </w:r>
      <w:r>
        <w:rPr>
          <w:sz w:val="18"/>
          <w:szCs w:val="18"/>
        </w:rPr>
        <w:t xml:space="preserve"> </w:t>
      </w:r>
      <w:r>
        <w:rPr>
          <w:sz w:val="18"/>
          <w:szCs w:val="18"/>
        </w:rPr>
        <w:t xml:space="preserve">(the yetzer becomes</w:t>
      </w:r>
      <w:r>
        <w:rPr>
          <w:sz w:val="18"/>
          <w:szCs w:val="18"/>
        </w:rPr>
        <w:t xml:space="preserve"> </w:t>
      </w:r>
      <w:r>
        <w:rPr>
          <w:sz w:val="18"/>
          <w:szCs w:val="18"/>
        </w:rPr>
        <w:t xml:space="preserve">“</w:t>
      </w:r>
      <w:r>
        <w:rPr>
          <w:sz w:val="18"/>
          <w:szCs w:val="18"/>
        </w:rPr>
        <w:t xml:space="preserve">master of the house</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Rava said: At first Scripture calls the evil inclination a</w:t>
      </w:r>
      <w:r>
        <w:rPr>
          <w:i/>
          <w:sz w:val="18"/>
          <w:szCs w:val="18"/>
        </w:rPr>
        <w:t xml:space="preserve"> </w:t>
      </w:r>
      <w:r>
        <w:rPr>
          <w:i/>
          <w:sz w:val="18"/>
          <w:szCs w:val="18"/>
        </w:rPr>
        <w:t xml:space="preserve">‘</w:t>
      </w:r>
      <w:r>
        <w:rPr>
          <w:i/>
          <w:sz w:val="18"/>
          <w:szCs w:val="18"/>
        </w:rPr>
        <w:t xml:space="preserve">traveler</w:t>
      </w:r>
      <w:r>
        <w:rPr>
          <w:i/>
          <w:sz w:val="18"/>
          <w:szCs w:val="18"/>
        </w:rPr>
        <w:t xml:space="preserve">’</w:t>
      </w:r>
      <w:r>
        <w:rPr>
          <w:i/>
          <w:sz w:val="18"/>
          <w:szCs w:val="18"/>
        </w:rPr>
        <w:t xml:space="preserve">; then it calls it a</w:t>
      </w:r>
      <w:r>
        <w:rPr>
          <w:i/>
          <w:sz w:val="18"/>
          <w:szCs w:val="18"/>
        </w:rPr>
        <w:t xml:space="preserve"> </w:t>
      </w:r>
      <w:r>
        <w:rPr>
          <w:i/>
          <w:sz w:val="18"/>
          <w:szCs w:val="18"/>
        </w:rPr>
        <w:t xml:space="preserve">‘</w:t>
      </w:r>
      <w:r>
        <w:rPr>
          <w:i/>
          <w:sz w:val="18"/>
          <w:szCs w:val="18"/>
        </w:rPr>
        <w:t xml:space="preserve">guest</w:t>
      </w:r>
      <w:r>
        <w:rPr>
          <w:i/>
          <w:sz w:val="18"/>
          <w:szCs w:val="18"/>
        </w:rPr>
        <w:t xml:space="preserve">’</w:t>
      </w:r>
      <w:r>
        <w:rPr>
          <w:i/>
          <w:sz w:val="18"/>
          <w:szCs w:val="18"/>
        </w:rPr>
        <w:t xml:space="preserve">; and finally it calls it</w:t>
      </w:r>
      <w:r>
        <w:rPr>
          <w:i/>
          <w:sz w:val="18"/>
          <w:szCs w:val="18"/>
        </w:rPr>
        <w:t xml:space="preserve"> </w:t>
      </w:r>
      <w:r>
        <w:rPr>
          <w:i/>
          <w:sz w:val="18"/>
          <w:szCs w:val="18"/>
        </w:rPr>
        <w:t xml:space="preserve">‘</w:t>
      </w:r>
      <w:r>
        <w:rPr>
          <w:i/>
          <w:sz w:val="18"/>
          <w:szCs w:val="18"/>
        </w:rPr>
        <w:t xml:space="preserve">man</w:t>
      </w:r>
      <w:r>
        <w:rPr>
          <w:i/>
          <w:sz w:val="18"/>
          <w:szCs w:val="18"/>
        </w:rPr>
        <w:t xml:space="preserve">’</w:t>
      </w:r>
      <w:r>
        <w:rPr>
          <w:i/>
          <w:sz w:val="18"/>
          <w:szCs w:val="18"/>
        </w:rPr>
        <w:t xml:space="preserve"> </w:t>
      </w:r>
      <w:r>
        <w:rPr>
          <w:i/>
          <w:sz w:val="18"/>
          <w:szCs w:val="18"/>
        </w:rPr>
        <w:t xml:space="preserve">— for it has become the master of the house</w:t>
      </w:r>
      <w:r>
        <w:rPr>
          <w:sz w:val="18"/>
          <w:szCs w:val="18"/>
        </w:rPr>
        <w:t xml:space="preserve">,</w:t>
      </w:r>
      <w:r>
        <w:rPr>
          <w:sz w:val="18"/>
          <w:szCs w:val="18"/>
        </w:rPr>
        <w:t xml:space="preserve">”</w:t>
      </w:r>
      <w:r>
        <w:rPr>
          <w:sz w:val="18"/>
          <w:szCs w:val="18"/>
        </w:rPr>
        <w:t xml:space="preserve"> </w:t>
      </w:r>
      <w:r>
        <w:rPr>
          <w:sz w:val="18"/>
          <w:szCs w:val="18"/>
        </w:rPr>
        <w:t xml:space="preserve">as in Nathan’s parable of the poor man’s lamb (</w:t>
      </w:r>
      <w:r>
        <w:rPr>
          <w:sz w:val="18"/>
          <w:szCs w:val="18"/>
        </w:rPr>
        <w:t xml:space="preserve">“</w:t>
      </w:r>
      <w:r>
        <w:rPr>
          <w:i/>
          <w:sz w:val="18"/>
          <w:szCs w:val="18"/>
        </w:rPr>
        <w:t xml:space="preserve">and there came a traveler to the rich man</w:t>
      </w:r>
      <w:r>
        <w:rPr>
          <w:sz w:val="18"/>
          <w:szCs w:val="18"/>
        </w:rPr>
        <w:t xml:space="preserve">,</w:t>
      </w:r>
      <w:r>
        <w:rPr>
          <w:sz w:val="18"/>
          <w:szCs w:val="18"/>
        </w:rPr>
        <w:t xml:space="preserve">”</w:t>
      </w:r>
      <w:r>
        <w:rPr>
          <w:sz w:val="18"/>
          <w:szCs w:val="18"/>
        </w:rPr>
        <w:t xml:space="preserve"> </w:t>
      </w:r>
      <w:r>
        <w:rPr>
          <w:sz w:val="18"/>
          <w:szCs w:val="18"/>
        </w:rPr>
        <w:t xml:space="preserve">II Shmuel 12:4). Meforshim: Rashi — the yetzer enters as a passing wayfarer, is welcomed as a guest, and ends as the resident householder who commands. R’ Tzadok’s use: this is why the penitent</w:t>
      </w:r>
      <w:r>
        <w:rPr>
          <w:sz w:val="18"/>
          <w:szCs w:val="18"/>
        </w:rPr>
        <w:t xml:space="preserve"> </w:t>
      </w:r>
      <w:r>
        <w:rPr>
          <w:sz w:val="18"/>
          <w:szCs w:val="18"/>
        </w:rPr>
        <w:t xml:space="preserve">“</w:t>
      </w:r>
      <w:r>
        <w:rPr>
          <w:sz w:val="18"/>
          <w:szCs w:val="18"/>
        </w:rPr>
        <w:t xml:space="preserve">needs extra fences even in the permitted</w:t>
      </w:r>
      <w:r>
        <w:rPr>
          <w:sz w:val="18"/>
          <w:szCs w:val="18"/>
        </w:rPr>
        <w:t xml:space="preserve">”</w:t>
      </w:r>
      <w:r>
        <w:rPr>
          <w:sz w:val="18"/>
          <w:szCs w:val="18"/>
        </w:rPr>
        <w:t xml:space="preserve"> </w:t>
      </w:r>
      <w:r>
        <w:rPr>
          <w:sz w:val="18"/>
          <w:szCs w:val="18"/>
        </w:rPr>
        <w:t xml:space="preserve">— for the inclination,</w:t>
      </w:r>
      <w:r>
        <w:rPr>
          <w:sz w:val="18"/>
          <w:szCs w:val="18"/>
        </w:rPr>
        <w:t xml:space="preserve"> </w:t>
      </w:r>
      <w:r>
        <w:rPr>
          <w:sz w:val="18"/>
          <w:szCs w:val="18"/>
        </w:rPr>
        <w:t xml:space="preserve">“</w:t>
      </w:r>
      <w:r>
        <w:rPr>
          <w:sz w:val="18"/>
          <w:szCs w:val="18"/>
        </w:rPr>
        <w:t xml:space="preserve">having already made itself a nest in his heart and become master of the house, can easily trip him</w:t>
      </w:r>
      <w:r>
        <w:rPr>
          <w:sz w:val="18"/>
          <w:szCs w:val="18"/>
        </w:rPr>
        <w:t xml:space="preserve">”</w:t>
      </w:r>
      <w:r>
        <w:rPr>
          <w:sz w:val="18"/>
          <w:szCs w:val="18"/>
        </w:rPr>
        <w:t xml:space="preserve"> </w:t>
      </w:r>
      <w:r>
        <w:rPr>
          <w:sz w:val="18"/>
          <w:szCs w:val="18"/>
        </w:rPr>
        <w:t xml:space="preserve">again.</w:t>
      </w:r>
    </w:p>
  </w:footnote>
  <w:footnote w:id="1420">
    <w:p>
      <w:pPr>
        <w:pStyle w:val="FootnoteText"/>
        <w:spacing w:before="0" w:after="40" w:line="240" w:lineRule="auto"/>
      </w:pPr>
      <w:r>
        <w:rPr>
          <w:rStyle w:val="FootnoteReference"/>
        </w:rPr>
        <w:footnoteRef/>
      </w:r>
      <w:r>
        <w:rPr>
          <w:sz w:val="18"/>
          <w:szCs w:val="18"/>
        </w:rPr>
        <w:t xml:space="preserve"> </w:t>
      </w:r>
      <w:r>
        <w:rPr>
          <w:b/>
          <w:sz w:val="18"/>
          <w:szCs w:val="18"/>
        </w:rPr>
        <w:t xml:space="preserve">Terumas HaDeshen (Pesakim u-Ketavim §349):</w:t>
      </w:r>
      <w:r>
        <w:rPr>
          <w:sz w:val="18"/>
          <w:szCs w:val="18"/>
        </w:rPr>
        <w:t xml:space="preserve"> </w:t>
      </w:r>
      <w:r>
        <w:rPr>
          <w:sz w:val="18"/>
          <w:szCs w:val="18"/>
        </w:rPr>
        <w:t xml:space="preserve">where a person’s conduct was wicked both before and after, with</w:t>
      </w:r>
      <w:r>
        <w:rPr>
          <w:sz w:val="18"/>
          <w:szCs w:val="18"/>
        </w:rPr>
        <w:t xml:space="preserve"> </w:t>
      </w:r>
      <w:r>
        <w:rPr>
          <w:i/>
          <w:sz w:val="18"/>
          <w:szCs w:val="18"/>
        </w:rPr>
        <w:t xml:space="preserve">no indication</w:t>
      </w:r>
      <w:r>
        <w:rPr>
          <w:sz w:val="18"/>
          <w:szCs w:val="18"/>
        </w:rPr>
        <w:t xml:space="preserve"> </w:t>
      </w:r>
      <w:r>
        <w:rPr>
          <w:sz w:val="18"/>
          <w:szCs w:val="18"/>
        </w:rPr>
        <w:t xml:space="preserve">at the time of the act that he had repented in between, we apply</w:t>
      </w:r>
      <w:r>
        <w:rPr>
          <w:sz w:val="18"/>
          <w:szCs w:val="18"/>
        </w:rPr>
        <w:t xml:space="preserve"> </w:t>
      </w:r>
      <w:r>
        <w:rPr>
          <w:sz w:val="18"/>
          <w:szCs w:val="18"/>
        </w:rPr>
        <w:t xml:space="preserve">“</w:t>
      </w:r>
      <w:r>
        <w:rPr>
          <w:sz w:val="18"/>
          <w:szCs w:val="18"/>
        </w:rPr>
        <w:t xml:space="preserve">his end proves about his beginning</w:t>
      </w:r>
      <w:r>
        <w:rPr>
          <w:sz w:val="18"/>
          <w:szCs w:val="18"/>
        </w:rPr>
        <w:t xml:space="preserve">”</w:t>
      </w:r>
      <w:r>
        <w:rPr>
          <w:sz w:val="18"/>
          <w:szCs w:val="18"/>
        </w:rPr>
        <w:t xml:space="preserve"> </w:t>
      </w:r>
      <w:r>
        <w:rPr>
          <w:sz w:val="18"/>
          <w:szCs w:val="18"/>
        </w:rPr>
        <w:t xml:space="preserve">— that he did not repent at all; but where there is indication that he genuinely repented, the momentary teshuvah stands. R’ Tzadok uses this to establish that a later relapse does not retroactively erase a genuine interim teshuvah.</w:t>
      </w:r>
    </w:p>
  </w:footnote>
  <w:footnote w:id="1422">
    <w:p>
      <w:pPr>
        <w:pStyle w:val="FootnoteText"/>
        <w:spacing w:before="0" w:after="40" w:line="240" w:lineRule="auto"/>
      </w:pPr>
      <w:r>
        <w:rPr>
          <w:rStyle w:val="FootnoteReference"/>
        </w:rPr>
        <w:footnoteRef/>
      </w:r>
      <w:r>
        <w:rPr>
          <w:sz w:val="18"/>
          <w:szCs w:val="18"/>
        </w:rPr>
        <w:t xml:space="preserve"> </w:t>
      </w:r>
      <w:r>
        <w:rPr>
          <w:b/>
          <w:sz w:val="18"/>
          <w:szCs w:val="18"/>
        </w:rPr>
        <w:t xml:space="preserve">Rambam, Hilchos Teshuvah 2:2:</w:t>
      </w:r>
      <w:r>
        <w:rPr>
          <w:sz w:val="18"/>
          <w:szCs w:val="18"/>
        </w:rPr>
        <w:t xml:space="preserve"> </w:t>
      </w:r>
      <w:r>
        <w:rPr>
          <w:sz w:val="18"/>
          <w:szCs w:val="18"/>
        </w:rPr>
        <w:t xml:space="preserve">teshuvah is that the sinner abandon his sin, remove it from his thoughts, and resolve in his heart never to repeat it, and regret the past;</w:t>
      </w:r>
      <w:r>
        <w:rPr>
          <w:sz w:val="18"/>
          <w:szCs w:val="18"/>
        </w:rPr>
        <w:t xml:space="preserve"> </w:t>
      </w:r>
      <w:r>
        <w:rPr>
          <w:sz w:val="18"/>
          <w:szCs w:val="18"/>
        </w:rPr>
        <w:t xml:space="preserve">“</w:t>
      </w:r>
      <w:r>
        <w:rPr>
          <w:sz w:val="18"/>
          <w:szCs w:val="18"/>
        </w:rPr>
        <w:t xml:space="preserve">and the Knower of secrets will testify about him that he will never return to this sin.</w:t>
      </w:r>
      <w:r>
        <w:rPr>
          <w:sz w:val="18"/>
          <w:szCs w:val="18"/>
        </w:rPr>
        <w:t xml:space="preserve">”</w:t>
      </w:r>
      <w:r>
        <w:rPr>
          <w:sz w:val="18"/>
          <w:szCs w:val="18"/>
        </w:rPr>
        <w:t xml:space="preserve"> </w:t>
      </w:r>
      <w:r>
        <w:rPr>
          <w:b/>
          <w:sz w:val="18"/>
          <w:szCs w:val="18"/>
        </w:rPr>
        <w:t xml:space="preserve">Kesef Mishneh</w:t>
      </w:r>
      <w:r>
        <w:rPr>
          <w:sz w:val="18"/>
          <w:szCs w:val="18"/>
        </w:rPr>
        <w:t xml:space="preserve"> </w:t>
      </w:r>
      <w:r>
        <w:rPr>
          <w:sz w:val="18"/>
          <w:szCs w:val="18"/>
        </w:rPr>
        <w:t xml:space="preserve">and</w:t>
      </w:r>
      <w:r>
        <w:rPr>
          <w:sz w:val="18"/>
          <w:szCs w:val="18"/>
        </w:rPr>
        <w:t xml:space="preserve"> </w:t>
      </w:r>
      <w:r>
        <w:rPr>
          <w:b/>
          <w:sz w:val="18"/>
          <w:szCs w:val="18"/>
        </w:rPr>
        <w:t xml:space="preserve">Lechem Mishneh</w:t>
      </w:r>
      <w:r>
        <w:rPr>
          <w:sz w:val="18"/>
          <w:szCs w:val="18"/>
        </w:rPr>
        <w:t xml:space="preserve"> </w:t>
      </w:r>
      <w:r>
        <w:rPr>
          <w:sz w:val="18"/>
          <w:szCs w:val="18"/>
        </w:rPr>
        <w:t xml:space="preserve">explain that the Rambam does not mean God literally</w:t>
      </w:r>
      <w:r>
        <w:rPr>
          <w:sz w:val="18"/>
          <w:szCs w:val="18"/>
        </w:rPr>
        <w:t xml:space="preserve"> </w:t>
      </w:r>
      <w:r>
        <w:rPr>
          <w:i/>
          <w:sz w:val="18"/>
          <w:szCs w:val="18"/>
        </w:rPr>
        <w:t xml:space="preserve">guarantees</w:t>
      </w:r>
      <w:r>
        <w:rPr>
          <w:sz w:val="18"/>
          <w:szCs w:val="18"/>
        </w:rPr>
        <w:t xml:space="preserve"> </w:t>
      </w:r>
      <w:r>
        <w:rPr>
          <w:sz w:val="18"/>
          <w:szCs w:val="18"/>
        </w:rPr>
        <w:t xml:space="preserve">the future (which would negate free choice), but that the penitent</w:t>
      </w:r>
      <w:r>
        <w:rPr>
          <w:sz w:val="18"/>
          <w:szCs w:val="18"/>
        </w:rPr>
        <w:t xml:space="preserve"> </w:t>
      </w:r>
      <w:r>
        <w:rPr>
          <w:i/>
          <w:sz w:val="18"/>
          <w:szCs w:val="18"/>
        </w:rPr>
        <w:t xml:space="preserve">takes God as witness</w:t>
      </w:r>
      <w:r>
        <w:rPr>
          <w:sz w:val="18"/>
          <w:szCs w:val="18"/>
        </w:rPr>
        <w:t xml:space="preserve"> </w:t>
      </w:r>
      <w:r>
        <w:rPr>
          <w:sz w:val="18"/>
          <w:szCs w:val="18"/>
        </w:rPr>
        <w:t xml:space="preserve">to the sincerity of his present resolve; R’ Tzadok adopts this and shows their attendant difficulties dissolve.</w:t>
      </w:r>
    </w:p>
  </w:footnote>
  <w:footnote w:id="1423">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§2):</w:t>
      </w:r>
      <w:r>
        <w:rPr>
          <w:sz w:val="18"/>
          <w:szCs w:val="18"/>
        </w:rPr>
        <w:t xml:space="preserve"> </w:t>
      </w:r>
      <w:r>
        <w:rPr>
          <w:sz w:val="18"/>
          <w:szCs w:val="18"/>
        </w:rPr>
        <w:t xml:space="preserve">“</w:t>
      </w:r>
      <w:r>
        <w:rPr>
          <w:b/>
          <w:sz w:val="18"/>
          <w:szCs w:val="18"/>
        </w:rPr>
        <w:t xml:space="preserve">Yehudah [offered] this prayer, and he regretted with a broken heart that he had caused this</w:t>
      </w:r>
      <w:r>
        <w:rPr>
          <w:sz w:val="18"/>
          <w:szCs w:val="18"/>
        </w:rPr>
        <w:t xml:space="preserve">, and returned and said</w:t>
      </w:r>
      <w:r>
        <w:rPr>
          <w:sz w:val="18"/>
          <w:szCs w:val="18"/>
        </w:rPr>
        <w:t xml:space="preserve"> </w:t>
      </w:r>
      <w:r>
        <w:rPr>
          <w:b/>
          <w:sz w:val="18"/>
          <w:szCs w:val="18"/>
        </w:rPr>
        <w:t xml:space="preserve">that he was confident</w:t>
      </w:r>
      <w:r>
        <w:rPr>
          <w:sz w:val="18"/>
          <w:szCs w:val="18"/>
        </w:rPr>
        <w:t xml:space="preserve"> </w:t>
      </w:r>
      <w:r>
        <w:rPr>
          <w:sz w:val="18"/>
          <w:szCs w:val="18"/>
        </w:rPr>
        <w:t xml:space="preserve">that he would be a servant to my lord, that he would not be spoiled in Egypt;</w:t>
      </w:r>
      <w:r>
        <w:rPr>
          <w:sz w:val="18"/>
          <w:szCs w:val="18"/>
        </w:rPr>
        <w:t xml:space="preserve"> </w:t>
      </w:r>
      <w:r>
        <w:rPr>
          <w:b/>
          <w:sz w:val="18"/>
          <w:szCs w:val="18"/>
        </w:rPr>
        <w:t xml:space="preserve">and certainly, since this was written in the Torah, the truth is so — that he was confident.</w:t>
      </w:r>
      <w:r>
        <w:rPr>
          <w:sz w:val="18"/>
          <w:szCs w:val="18"/>
        </w:rPr>
        <w:t xml:space="preserve">”</w:t>
      </w:r>
      <w:r>
        <w:rPr>
          <w:sz w:val="18"/>
          <w:szCs w:val="18"/>
        </w:rPr>
        <w:t xml:space="preserve"> </w:t>
      </w:r>
      <w:r>
        <w:rPr>
          <w:sz w:val="18"/>
          <w:szCs w:val="18"/>
        </w:rPr>
        <w:t xml:space="preserve">Exactly the se’if:</w:t>
      </w:r>
      <w:r>
        <w:rPr>
          <w:sz w:val="18"/>
          <w:szCs w:val="18"/>
        </w:rPr>
        <w:t xml:space="preserve"> </w:t>
      </w:r>
      <w:r>
        <w:rPr>
          <w:sz w:val="18"/>
          <w:szCs w:val="18"/>
        </w:rPr>
        <w:t xml:space="preserve">“</w:t>
      </w:r>
      <w:r>
        <w:rPr>
          <w:sz w:val="18"/>
          <w:szCs w:val="18"/>
        </w:rPr>
        <w:t xml:space="preserve">the Knower of secrets will testify</w:t>
      </w:r>
      <w:r>
        <w:rPr>
          <w:sz w:val="18"/>
          <w:szCs w:val="18"/>
        </w:rPr>
        <w:t xml:space="preserve">”</w:t>
      </w:r>
      <w:r>
        <w:rPr>
          <w:sz w:val="18"/>
          <w:szCs w:val="18"/>
        </w:rPr>
        <w:t xml:space="preserve"> </w:t>
      </w:r>
      <w:r>
        <w:rPr>
          <w:sz w:val="18"/>
          <w:szCs w:val="18"/>
        </w:rPr>
        <w:t xml:space="preserve">is not a condition imposed from outside but the confidence of a genuinely broken heart — a present certainty, which Scripture itself is willing to record as true.</w:t>
      </w:r>
    </w:p>
  </w:footnote>
  <w:footnote w:id="1424">
    <w:p>
      <w:pPr>
        <w:pStyle w:val="FootnoteText"/>
        <w:spacing w:before="0" w:after="40" w:line="240" w:lineRule="auto"/>
      </w:pPr>
      <w:r>
        <w:rPr>
          <w:rStyle w:val="FootnoteReference"/>
        </w:rPr>
        <w:footnoteRef/>
      </w:r>
      <w:r>
        <w:rPr>
          <w:sz w:val="18"/>
          <w:szCs w:val="18"/>
        </w:rPr>
        <w:t xml:space="preserve"> </w:t>
      </w:r>
      <w:r>
        <w:rPr>
          <w:b/>
          <w:sz w:val="18"/>
          <w:szCs w:val="18"/>
        </w:rPr>
        <w:t xml:space="preserve">‪Hoshea 14:4:‬</w:t>
      </w:r>
      <w:r>
        <w:rPr>
          <w:sz w:val="18"/>
          <w:szCs w:val="18"/>
        </w:rPr>
        <w:t xml:space="preserve"> </w:t>
      </w:r>
      <w:r>
        <w:rPr>
          <w:sz w:val="18"/>
          <w:szCs w:val="18"/>
        </w:rPr>
        <w:t xml:space="preserve">“</w:t>
      </w:r>
      <w:r>
        <w:rPr>
          <w:i/>
          <w:sz w:val="18"/>
          <w:szCs w:val="18"/>
        </w:rPr>
        <w:t xml:space="preserve">אַשּׁוּר לֹא יוֹשִׁיעֵנוּ, עַל סוּס לֹא נִרְכָּב, וְלֹא נֹאמַר עוֹד אֱלֹהֵינוּ לְמַעֲשֵׂה יָדֵינוּ, אֲשֶׁר בְּךָ יְרֻחַם יָתוֹם</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‪Assyria shall not save us, we will not ride upon horses, nor will we say any more</w:t>
      </w:r>
      <w:r>
        <w:rPr>
          <w:i/>
          <w:sz w:val="18"/>
          <w:szCs w:val="18"/>
        </w:rPr>
        <w:t xml:space="preserve"> </w:t>
      </w:r>
      <w:r>
        <w:rPr>
          <w:i/>
          <w:sz w:val="18"/>
          <w:szCs w:val="18"/>
        </w:rPr>
        <w:t xml:space="preserve">‘</w:t>
      </w:r>
      <w:r>
        <w:rPr>
          <w:i/>
          <w:sz w:val="18"/>
          <w:szCs w:val="18"/>
        </w:rPr>
        <w:t xml:space="preserve">our god</w:t>
      </w:r>
      <w:r>
        <w:rPr>
          <w:i/>
          <w:sz w:val="18"/>
          <w:szCs w:val="18"/>
        </w:rPr>
        <w:t xml:space="preserve">’</w:t>
      </w:r>
      <w:r>
        <w:rPr>
          <w:i/>
          <w:sz w:val="18"/>
          <w:szCs w:val="18"/>
        </w:rPr>
        <w:t xml:space="preserve"> </w:t>
      </w:r>
      <w:r>
        <w:rPr>
          <w:i/>
          <w:sz w:val="18"/>
          <w:szCs w:val="18"/>
        </w:rPr>
        <w:t xml:space="preserve">to the work of our hands — for in You the orphan finds mercy</w:t>
      </w:r>
      <w:r>
        <w:rPr>
          <w:sz w:val="18"/>
          <w:szCs w:val="18"/>
        </w:rPr>
        <w:t xml:space="preserve">.</w:t>
      </w:r>
      <w:r>
        <w:rPr>
          <w:sz w:val="18"/>
          <w:szCs w:val="18"/>
        </w:rPr>
        <w:t xml:space="preserve">”</w:t>
      </w:r>
      <w:r>
        <w:rPr>
          <w:sz w:val="18"/>
          <w:szCs w:val="18"/>
        </w:rPr>
        <w:t xml:space="preserve"> </w:t>
      </w:r>
      <w:r>
        <w:rPr>
          <w:sz w:val="18"/>
          <w:szCs w:val="18"/>
        </w:rPr>
        <w:t xml:space="preserve">Meforshim: Rashi and the Radak — part of the prophet’s teshuvah-charge (Hoshea 14,</w:t>
      </w:r>
      <w:r>
        <w:rPr>
          <w:sz w:val="18"/>
          <w:szCs w:val="18"/>
        </w:rPr>
        <w:t xml:space="preserve"> </w:t>
      </w:r>
      <w:r>
        <w:rPr>
          <w:sz w:val="18"/>
          <w:szCs w:val="18"/>
        </w:rPr>
        <w:t xml:space="preserve">“</w:t>
      </w:r>
      <w:r>
        <w:rPr>
          <w:i/>
          <w:sz w:val="18"/>
          <w:szCs w:val="18"/>
        </w:rPr>
        <w:t xml:space="preserve">Return, O Israel</w:t>
      </w:r>
      <w:r>
        <w:rPr>
          <w:sz w:val="18"/>
          <w:szCs w:val="18"/>
        </w:rPr>
        <w:t xml:space="preserve">”</w:t>
      </w:r>
      <w:r>
        <w:rPr>
          <w:sz w:val="18"/>
          <w:szCs w:val="18"/>
        </w:rPr>
        <w:t xml:space="preserve">): Israel renounce their false supports and their idols. R’ Tzadok’s use: he reads</w:t>
      </w:r>
      <w:r>
        <w:rPr>
          <w:sz w:val="18"/>
          <w:szCs w:val="18"/>
        </w:rPr>
        <w:t xml:space="preserve"> </w:t>
      </w:r>
      <w:r>
        <w:rPr>
          <w:sz w:val="18"/>
          <w:szCs w:val="18"/>
        </w:rPr>
        <w:t xml:space="preserve">“</w:t>
      </w:r>
      <w:r>
        <w:rPr>
          <w:i/>
          <w:sz w:val="18"/>
          <w:szCs w:val="18"/>
        </w:rPr>
        <w:t xml:space="preserve">we will no longer say</w:t>
      </w:r>
      <w:r>
        <w:rPr>
          <w:sz w:val="18"/>
          <w:szCs w:val="18"/>
        </w:rPr>
        <w:t xml:space="preserve">”</w:t>
      </w:r>
      <w:r>
        <w:rPr>
          <w:sz w:val="18"/>
          <w:szCs w:val="18"/>
        </w:rPr>
        <w:t xml:space="preserve"> </w:t>
      </w:r>
      <w:r>
        <w:rPr>
          <w:sz w:val="18"/>
          <w:szCs w:val="18"/>
        </w:rPr>
        <w:t xml:space="preserve">as a</w:t>
      </w:r>
      <w:r>
        <w:rPr>
          <w:sz w:val="18"/>
          <w:szCs w:val="18"/>
        </w:rPr>
        <w:t xml:space="preserve"> </w:t>
      </w:r>
      <w:r>
        <w:rPr>
          <w:i/>
          <w:sz w:val="18"/>
          <w:szCs w:val="18"/>
        </w:rPr>
        <w:t xml:space="preserve">clarified certainty</w:t>
      </w:r>
      <w:r>
        <w:rPr>
          <w:sz w:val="18"/>
          <w:szCs w:val="18"/>
        </w:rPr>
        <w:t xml:space="preserve"> </w:t>
      </w:r>
      <w:r>
        <w:rPr>
          <w:sz w:val="18"/>
          <w:szCs w:val="18"/>
        </w:rPr>
        <w:t xml:space="preserve">— that this will not again be said or done; and this is the sense of the Rambam’s</w:t>
      </w:r>
      <w:r>
        <w:rPr>
          <w:sz w:val="18"/>
          <w:szCs w:val="18"/>
        </w:rPr>
        <w:t xml:space="preserve"> </w:t>
      </w:r>
      <w:r>
        <w:rPr>
          <w:sz w:val="18"/>
          <w:szCs w:val="18"/>
        </w:rPr>
        <w:t xml:space="preserve">“</w:t>
      </w:r>
      <w:r>
        <w:rPr>
          <w:i/>
          <w:sz w:val="18"/>
          <w:szCs w:val="18"/>
        </w:rPr>
        <w:t xml:space="preserve">and the Knower of secrets will testify</w:t>
      </w:r>
      <w:r>
        <w:rPr>
          <w:sz w:val="18"/>
          <w:szCs w:val="18"/>
        </w:rPr>
        <w:t xml:space="preserve">”</w:t>
      </w:r>
      <w:r>
        <w:rPr>
          <w:sz w:val="18"/>
          <w:szCs w:val="18"/>
        </w:rPr>
        <w:t xml:space="preserve"> </w:t>
      </w:r>
      <w:r>
        <w:rPr>
          <w:sz w:val="18"/>
          <w:szCs w:val="18"/>
        </w:rPr>
        <w:t xml:space="preserve">— not a precondition of the teshuvah, but that the sincerity of the present resolve be made clear.‬</w:t>
      </w:r>
    </w:p>
    <w:p>
      <w:pPr>
        <w:pStyle w:val="FootnoteText"/>
        <w:spacing w:before="0" w:after="40" w:line="240" w:lineRule="auto"/>
      </w:pPr>
      <w:r>
        <w:rPr>
          <w:b/>
          <w:sz w:val="18"/>
          <w:szCs w:val="18"/>
        </w:rPr>
        <w:t xml:space="preserve">Chassidic clarification of Rambam's knowledge/free-will problem — Be'er Mayim Chaim, Bereshit 3:5:3: </w:t>
      </w:r>
      <w:r>
        <w:rPr>
          <w:sz w:val="18"/>
          <w:szCs w:val="18"/>
        </w:rPr>
        <w:t>The Be'er Mayim Chaim states the paradox in almost the same terms as this se'if: 'vadai sheneihem emes' — both are certainly true. Hashem sees to the end of all generations and knows which road a person will choose, yet 'ein ha-yedi'ah zo machrachat ha-adam' — that knowledge does not compel the person — and human choice remains free. He applies the point to Adam and Chavah in a way that is especially relevant to R' Tzadok's discussion of the Rambam. The serpent's sophistry was to reason from the truth of free choice that they could safely expose themselves to a forbidden test: since Divine foreknowledge does not force them, they could choose well even after eating. The Be'er Mayim Chaim rejects that move sharply. The compatibility of yedi'ah and bechirah never gives a person license to override a revealed command or to rely upon his own future strength; Shlomo's 'I will multiply [wives] and my heart will not turn' is his parallel example of the same mistake. For R' Tzadok this supplies an important boundary around 'the Knower of secrets will testify.' Divine knowledge can truthfully know that a present resolve is genuine without converting the future into coercion. The penitent's obligation remains located in his present choice: at the moment of teshuvah he must abandon the sin without reserving an intention to return to it. What happens later belongs again to the arena of bechirah. Thus 'yedi'ah u-vechirah sheneihem emes' supports R' Tzadok's reading precisely because it refuses both errors — neither making Divine knowledge fictitious nor making human responsibility unreal.</w:t>
      </w:r>
    </w:p>
  </w:footnote>
  <w:footnote w:id="1425">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Beshalach §7):</w:t>
      </w:r>
      <w:r>
        <w:rPr>
          <w:sz w:val="18"/>
          <w:szCs w:val="18"/>
        </w:rPr>
        <w:t xml:space="preserve"> </w:t>
      </w:r>
      <w:r>
        <w:rPr>
          <w:sz w:val="18"/>
          <w:szCs w:val="18"/>
        </w:rPr>
        <w:t xml:space="preserve">“</w:t>
      </w:r>
      <w:r>
        <w:rPr>
          <w:sz w:val="18"/>
          <w:szCs w:val="18"/>
        </w:rPr>
        <w:t xml:space="preserve">the time for [rectifying] the blemish of the</w:t>
      </w:r>
      <w:r>
        <w:rPr>
          <w:sz w:val="18"/>
          <w:szCs w:val="18"/>
        </w:rPr>
        <w:t xml:space="preserve"> </w:t>
      </w:r>
      <w:r>
        <w:rPr>
          <w:i/>
          <w:sz w:val="18"/>
          <w:szCs w:val="18"/>
        </w:rPr>
        <w:t xml:space="preserve">bris</w:t>
      </w:r>
      <w:r>
        <w:rPr>
          <w:sz w:val="18"/>
          <w:szCs w:val="18"/>
        </w:rPr>
        <w:t xml:space="preserve"> </w:t>
      </w:r>
      <w:r>
        <w:rPr>
          <w:sz w:val="18"/>
          <w:szCs w:val="18"/>
        </w:rPr>
        <w:t xml:space="preserve">is on Shabbos… and they can rectify the blemish —</w:t>
      </w:r>
      <w:r>
        <w:rPr>
          <w:sz w:val="18"/>
          <w:szCs w:val="18"/>
        </w:rPr>
        <w:t xml:space="preserve"> </w:t>
      </w:r>
      <w:r>
        <w:rPr>
          <w:b/>
          <w:sz w:val="18"/>
          <w:szCs w:val="18"/>
        </w:rPr>
        <w:t xml:space="preserve">and if all Israel should merit this, they are immediately redeemed; and the essence of the rectification is when he contemplates teshuvah</w:t>
      </w:r>
      <w:r>
        <w:rPr>
          <w:sz w:val="18"/>
          <w:szCs w:val="18"/>
        </w:rPr>
        <w:t xml:space="preserve">”</w:t>
      </w:r>
      <w:r>
        <w:rPr>
          <w:sz w:val="18"/>
          <w:szCs w:val="18"/>
        </w:rPr>
        <w:t xml:space="preserve"> </w:t>
      </w:r>
      <w:r>
        <w:rPr>
          <w:sz w:val="18"/>
          <w:szCs w:val="18"/>
        </w:rPr>
        <w:t xml:space="preserve">Exactly the se’if: what is being testified to is the state of the mind at this moment —</w:t>
      </w:r>
      <w:r>
        <w:rPr>
          <w:sz w:val="18"/>
          <w:szCs w:val="18"/>
        </w:rPr>
        <w:t xml:space="preserve"> </w:t>
      </w:r>
      <w:r>
        <w:rPr>
          <w:sz w:val="18"/>
          <w:szCs w:val="18"/>
        </w:rPr>
        <w:t xml:space="preserve">“</w:t>
      </w:r>
      <w:r>
        <w:rPr>
          <w:sz w:val="18"/>
          <w:szCs w:val="18"/>
        </w:rPr>
        <w:t xml:space="preserve">the essence of the rectification is when he contemplates</w:t>
      </w:r>
      <w:r>
        <w:rPr>
          <w:sz w:val="18"/>
          <w:szCs w:val="18"/>
        </w:rPr>
        <w:t xml:space="preserve">”</w:t>
      </w:r>
      <w:r>
        <w:rPr>
          <w:sz w:val="18"/>
          <w:szCs w:val="18"/>
        </w:rPr>
        <w:t xml:space="preserve"> </w:t>
      </w:r>
      <w:r>
        <w:rPr>
          <w:sz w:val="18"/>
          <w:szCs w:val="18"/>
        </w:rPr>
        <w:t xml:space="preserve">— and not a guarantee about a future that has not occurred.</w:t>
      </w:r>
    </w:p>
    <w:p>
      <w:pPr>
        <w:pStyle w:val="FootnoteText"/>
        <w:spacing w:before="0" w:after="40" w:line="240" w:lineRule="auto"/>
      </w:pPr>
      <w:r>
        <w:rPr>
          <w:b/>
          <w:sz w:val="18"/>
          <w:szCs w:val="18"/>
        </w:rPr>
        <w:t xml:space="preserve">Izhbitz on the narrow human share of choice — without weakening present responsibility (Mei HaShiloach I, Vayeilech §3): </w:t>
      </w:r>
      <w:r>
        <w:rPr>
          <w:sz w:val="18"/>
          <w:szCs w:val="18"/>
        </w:rPr>
        <w:t>The Mei HaShiloach writes that David HaMelech knew deeply that, although bechirah is given into human hands, the portion of independent human action is 'davar mu'at ke-klippas ha-shum' — a small thing, like the skin of garlic — while in the deeper truth 'kol asher chafetz Hashem asah ba-shamayim u-va'aretz.' He connects this awareness to Shabbos and Shemittah: periods in which man is made to stop acting remind him that even when weekday labor resumes he may not say 'kochi ve-otzem yadi.' This is a fitting Izhbitz background to R' Tzadok's insistence that Divine knowledge and human choice are simultaneously true. The Izhbitzer is not using the hidden Divine perspective as a prospective excuse for sin. On the contrary, the whole teaching is designed to break self-attribution after action and to restore the person to dependence upon Hashem. In the present se'if the same distinction is crucial. Before and during the choice, a person must own the small but decisive point that is actually his: he must not keep an intention to sin again. Only after a choice has genuinely been made can the larger Divine frame be contemplated. Read this way, 'ke-klippas ha-shum' does not shrink responsibility; it identifies where responsibility truly sits. The human point may be narrow, but it is exactly the point at which teshuvah begins. Once that point turns, the whole person can be assisted and redirected from Above.</w:t>
      </w:r>
    </w:p>
  </w:footnote>
  <w:footnote w:id="1426">
    <w:p>
      <w:pPr>
        <w:pStyle w:val="FootnoteText"/>
        <w:spacing w:before="0" w:after="40" w:line="240" w:lineRule="auto"/>
      </w:pPr>
      <w:r>
        <w:rPr>
          <w:rStyle w:val="FootnoteReference"/>
        </w:rPr>
        <w:footnoteRef/>
      </w:r>
      <w:r>
        <w:rPr>
          <w:sz w:val="18"/>
          <w:szCs w:val="18"/>
        </w:rPr>
        <w:t xml:space="preserve"> </w:t>
      </w:r>
      <w:r>
        <w:rPr>
          <w:b/>
          <w:sz w:val="18"/>
          <w:szCs w:val="18"/>
        </w:rPr>
        <w:t xml:space="preserve">Eruvin 19a</w:t>
      </w:r>
      <w:r>
        <w:rPr>
          <w:sz w:val="18"/>
          <w:szCs w:val="18"/>
        </w:rPr>
        <w:t xml:space="preserve"> </w:t>
      </w:r>
      <w:r>
        <w:rPr>
          <w:sz w:val="18"/>
          <w:szCs w:val="18"/>
        </w:rPr>
        <w:t xml:space="preserve">(and parallels) speaks of</w:t>
      </w:r>
      <w:r>
        <w:rPr>
          <w:sz w:val="18"/>
          <w:szCs w:val="18"/>
        </w:rPr>
        <w:t xml:space="preserve"> </w:t>
      </w:r>
      <w:r>
        <w:rPr>
          <w:sz w:val="18"/>
          <w:szCs w:val="18"/>
        </w:rPr>
        <w:t xml:space="preserve">“</w:t>
      </w:r>
      <w:r>
        <w:rPr>
          <w:sz w:val="18"/>
          <w:szCs w:val="18"/>
        </w:rPr>
        <w:t xml:space="preserve">the sinners of Israel who are full of mitzvos like a pomegranate.</w:t>
      </w:r>
      <w:r>
        <w:rPr>
          <w:sz w:val="18"/>
          <w:szCs w:val="18"/>
        </w:rPr>
        <w:t xml:space="preserve">”</w:t>
      </w:r>
      <w:r>
        <w:rPr>
          <w:sz w:val="18"/>
          <w:szCs w:val="18"/>
        </w:rPr>
        <w:t xml:space="preserve"> </w:t>
      </w:r>
      <w:r>
        <w:rPr>
          <w:sz w:val="18"/>
          <w:szCs w:val="18"/>
        </w:rPr>
        <w:t xml:space="preserve">R’ Tzadok invokes the type of the penitent who is</w:t>
      </w:r>
      <w:r>
        <w:rPr>
          <w:sz w:val="18"/>
          <w:szCs w:val="18"/>
        </w:rPr>
        <w:t xml:space="preserve"> </w:t>
      </w:r>
      <w:r>
        <w:rPr>
          <w:sz w:val="18"/>
          <w:szCs w:val="18"/>
        </w:rPr>
        <w:t xml:space="preserve">“</w:t>
      </w:r>
      <w:r>
        <w:rPr>
          <w:sz w:val="18"/>
          <w:szCs w:val="18"/>
        </w:rPr>
        <w:t xml:space="preserve">full of</w:t>
      </w:r>
      <w:r>
        <w:rPr>
          <w:sz w:val="18"/>
          <w:szCs w:val="18"/>
        </w:rPr>
        <w:t xml:space="preserve"> </w:t>
      </w:r>
      <w:r>
        <w:rPr>
          <w:i/>
          <w:sz w:val="18"/>
          <w:szCs w:val="18"/>
        </w:rPr>
        <w:t xml:space="preserve">regret</w:t>
      </w:r>
      <w:r>
        <w:rPr>
          <w:sz w:val="18"/>
          <w:szCs w:val="18"/>
        </w:rPr>
        <w:t xml:space="preserve">”</w:t>
      </w:r>
      <w:r>
        <w:rPr>
          <w:sz w:val="18"/>
          <w:szCs w:val="18"/>
        </w:rPr>
        <w:t xml:space="preserve"> </w:t>
      </w:r>
      <w:r>
        <w:rPr>
          <w:sz w:val="18"/>
          <w:szCs w:val="18"/>
        </w:rPr>
        <w:t xml:space="preserve">— sorrow for a spent pleasure — to contrast it with true teshuvah, which requires</w:t>
      </w:r>
      <w:r>
        <w:rPr>
          <w:sz w:val="18"/>
          <w:szCs w:val="18"/>
        </w:rPr>
        <w:t xml:space="preserve"> </w:t>
      </w:r>
      <w:r>
        <w:rPr>
          <w:i/>
          <w:sz w:val="18"/>
          <w:szCs w:val="18"/>
        </w:rPr>
        <w:t xml:space="preserve">azivas ha-cheit</w:t>
      </w:r>
      <w:r>
        <w:rPr>
          <w:sz w:val="18"/>
          <w:szCs w:val="18"/>
        </w:rPr>
        <w:t xml:space="preserve">, the resolve to forsake the sin going forward.</w:t>
      </w:r>
    </w:p>
  </w:footnote>
  <w:footnote w:id="142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§152):</w:t>
      </w:r>
      <w:r>
        <w:rPr>
          <w:sz w:val="18"/>
          <w:szCs w:val="18"/>
        </w:rPr>
        <w:t xml:space="preserve"> </w:t>
      </w:r>
      <w:r>
        <w:rPr>
          <w:sz w:val="18"/>
          <w:szCs w:val="18"/>
        </w:rPr>
        <w:t xml:space="preserve">“</w:t>
      </w:r>
      <w:r>
        <w:rPr>
          <w:sz w:val="18"/>
          <w:szCs w:val="18"/>
        </w:rPr>
        <w:t xml:space="preserve">There should be, from the depths of his heart, a complete arousal of</w:t>
      </w:r>
      <w:r>
        <w:rPr>
          <w:sz w:val="18"/>
          <w:szCs w:val="18"/>
        </w:rPr>
        <w:t xml:space="preserve"> </w:t>
      </w:r>
      <w:r>
        <w:rPr>
          <w:i/>
          <w:sz w:val="18"/>
          <w:szCs w:val="18"/>
        </w:rPr>
        <w:t xml:space="preserve">azivas hacheit</w:t>
      </w:r>
      <w:r>
        <w:rPr>
          <w:sz w:val="18"/>
          <w:szCs w:val="18"/>
        </w:rPr>
        <w:t xml:space="preserve"> </w:t>
      </w:r>
      <w:r>
        <w:rPr>
          <w:sz w:val="18"/>
          <w:szCs w:val="18"/>
        </w:rPr>
        <w:t xml:space="preserve">[the abandonment of the sin] — to forsake all matters of this world even for a single moment; that suffices.</w:t>
      </w:r>
      <w:r>
        <w:rPr>
          <w:sz w:val="18"/>
          <w:szCs w:val="18"/>
        </w:rPr>
        <w:t xml:space="preserve">”</w:t>
      </w:r>
      <w:r>
        <w:rPr>
          <w:sz w:val="18"/>
          <w:szCs w:val="18"/>
        </w:rPr>
        <w:t xml:space="preserve"> </w:t>
      </w:r>
      <w:r>
        <w:rPr>
          <w:sz w:val="18"/>
          <w:szCs w:val="18"/>
        </w:rPr>
        <w:t xml:space="preserve">This is the se’if’s dividing line: regret alone is not teshuvah; the heart’s contemplation avails only when it is joined to</w:t>
      </w:r>
      <w:r>
        <w:rPr>
          <w:sz w:val="18"/>
          <w:szCs w:val="18"/>
        </w:rPr>
        <w:t xml:space="preserve"> </w:t>
      </w:r>
      <w:r>
        <w:rPr>
          <w:i/>
          <w:sz w:val="18"/>
          <w:szCs w:val="18"/>
        </w:rPr>
        <w:t xml:space="preserve">abandoning</w:t>
      </w:r>
      <w:r>
        <w:rPr>
          <w:sz w:val="18"/>
          <w:szCs w:val="18"/>
        </w:rPr>
        <w:t xml:space="preserve"> </w:t>
      </w:r>
      <w:r>
        <w:rPr>
          <w:sz w:val="18"/>
          <w:szCs w:val="18"/>
        </w:rPr>
        <w:t xml:space="preserve">the sin — which is</w:t>
      </w:r>
      <w:r>
        <w:rPr>
          <w:sz w:val="18"/>
          <w:szCs w:val="18"/>
        </w:rPr>
        <w:t xml:space="preserve"> </w:t>
      </w:r>
      <w:r>
        <w:rPr>
          <w:sz w:val="18"/>
          <w:szCs w:val="18"/>
        </w:rPr>
        <w:t xml:space="preserve">“</w:t>
      </w:r>
      <w:r>
        <w:rPr>
          <w:sz w:val="18"/>
          <w:szCs w:val="18"/>
        </w:rPr>
        <w:t xml:space="preserve">returning to Hashem.</w:t>
      </w:r>
      <w:r>
        <w:rPr>
          <w:sz w:val="18"/>
          <w:szCs w:val="18"/>
        </w:rPr>
        <w:t xml:space="preserve">”</w:t>
      </w:r>
    </w:p>
  </w:footnote>
  <w:footnote w:id="142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Chalomot §11):</w:t>
      </w:r>
      <w:r>
        <w:rPr>
          <w:sz w:val="18"/>
          <w:szCs w:val="18"/>
        </w:rPr>
        <w:t xml:space="preserve"> </w:t>
      </w:r>
      <w:r>
        <w:rPr>
          <w:sz w:val="18"/>
          <w:szCs w:val="18"/>
        </w:rPr>
        <w:t xml:space="preserve">“</w:t>
      </w:r>
      <w:r>
        <w:rPr>
          <w:sz w:val="18"/>
          <w:szCs w:val="18"/>
        </w:rPr>
        <w:t xml:space="preserve">they pass by way of the passage of the</w:t>
      </w:r>
      <w:r>
        <w:rPr>
          <w:sz w:val="18"/>
          <w:szCs w:val="18"/>
        </w:rPr>
        <w:t xml:space="preserve"> </w:t>
      </w:r>
      <w:r>
        <w:rPr>
          <w:i/>
          <w:sz w:val="18"/>
          <w:szCs w:val="18"/>
        </w:rPr>
        <w:t xml:space="preserve">kelipos</w:t>
      </w:r>
      <w:r>
        <w:rPr>
          <w:sz w:val="18"/>
          <w:szCs w:val="18"/>
        </w:rPr>
        <w:t xml:space="preserve"> </w:t>
      </w:r>
      <w:r>
        <w:rPr>
          <w:sz w:val="18"/>
          <w:szCs w:val="18"/>
        </w:rPr>
        <w:t xml:space="preserve">of that nation and are clothed in the garment of those</w:t>
      </w:r>
      <w:r>
        <w:rPr>
          <w:sz w:val="18"/>
          <w:szCs w:val="18"/>
        </w:rPr>
        <w:t xml:space="preserve"> </w:t>
      </w:r>
      <w:r>
        <w:rPr>
          <w:i/>
          <w:sz w:val="18"/>
          <w:szCs w:val="18"/>
        </w:rPr>
        <w:t xml:space="preserve">kelipos</w:t>
      </w:r>
      <w:r>
        <w:rPr>
          <w:sz w:val="18"/>
          <w:szCs w:val="18"/>
        </w:rPr>
        <w:t xml:space="preserve">;</w:t>
      </w:r>
      <w:r>
        <w:rPr>
          <w:sz w:val="18"/>
          <w:szCs w:val="18"/>
        </w:rPr>
        <w:t xml:space="preserve"> </w:t>
      </w:r>
      <w:r>
        <w:rPr>
          <w:b/>
          <w:sz w:val="18"/>
          <w:szCs w:val="18"/>
        </w:rPr>
        <w:t xml:space="preserve">and only when they come to Eretz Yisrael do they strip it off from themselves.</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i/>
          <w:sz w:val="18"/>
          <w:szCs w:val="18"/>
        </w:rPr>
        <w:t xml:space="preserve">talmid chacham</w:t>
      </w:r>
      <w:r>
        <w:rPr>
          <w:sz w:val="18"/>
          <w:szCs w:val="18"/>
        </w:rPr>
        <w:t xml:space="preserve"> </w:t>
      </w:r>
      <w:r>
        <w:rPr>
          <w:sz w:val="18"/>
          <w:szCs w:val="18"/>
        </w:rPr>
        <w:t xml:space="preserve">who</w:t>
      </w:r>
      <w:r>
        <w:rPr>
          <w:sz w:val="18"/>
          <w:szCs w:val="18"/>
        </w:rPr>
        <w:t xml:space="preserve"> </w:t>
      </w:r>
      <w:r>
        <w:rPr>
          <w:sz w:val="18"/>
          <w:szCs w:val="18"/>
        </w:rPr>
        <w:t xml:space="preserve">“</w:t>
      </w:r>
      <w:r>
        <w:rPr>
          <w:sz w:val="18"/>
          <w:szCs w:val="18"/>
        </w:rPr>
        <w:t xml:space="preserve">commits a sin at night</w:t>
      </w:r>
      <w:r>
        <w:rPr>
          <w:sz w:val="18"/>
          <w:szCs w:val="18"/>
        </w:rPr>
        <w:t xml:space="preserve">”</w:t>
      </w:r>
      <w:r>
        <w:rPr>
          <w:sz w:val="18"/>
          <w:szCs w:val="18"/>
        </w:rPr>
        <w:t xml:space="preserve"> </w:t>
      </w:r>
      <w:r>
        <w:rPr>
          <w:sz w:val="18"/>
          <w:szCs w:val="18"/>
        </w:rPr>
        <w:t xml:space="preserve">is not disclosing his essence but a garment picked up in passage — which is why it can be stripped, and why the hour before sleep is its time.</w:t>
      </w:r>
    </w:p>
  </w:footnote>
  <w:footnote w:id="1430">
    <w:p>
      <w:pPr>
        <w:pStyle w:val="FootnoteText"/>
        <w:spacing w:before="0" w:after="40" w:line="240" w:lineRule="auto"/>
      </w:pPr>
      <w:r>
        <w:rPr>
          <w:rStyle w:val="FootnoteReference"/>
        </w:rPr>
        <w:footnoteRef/>
      </w:r>
      <w:r>
        <w:rPr>
          <w:sz w:val="18"/>
          <w:szCs w:val="18"/>
        </w:rPr>
        <w:t xml:space="preserve"> </w:t>
      </w:r>
      <w:r>
        <w:rPr>
          <w:b/>
          <w:sz w:val="18"/>
          <w:szCs w:val="18"/>
        </w:rPr>
        <w:t xml:space="preserve">Shabbos 89b</w:t>
      </w:r>
      <w:r>
        <w:rPr>
          <w:sz w:val="18"/>
          <w:szCs w:val="18"/>
        </w:rPr>
        <w:t xml:space="preserve"> </w:t>
      </w:r>
      <w:r>
        <w:rPr>
          <w:sz w:val="18"/>
          <w:szCs w:val="18"/>
        </w:rPr>
        <w:t xml:space="preserve">(</w:t>
      </w:r>
      <w:r>
        <w:rPr>
          <w:sz w:val="18"/>
          <w:szCs w:val="18"/>
        </w:rPr>
        <w:t xml:space="preserve">“</w:t>
      </w:r>
      <w:r>
        <w:rPr>
          <w:sz w:val="18"/>
          <w:szCs w:val="18"/>
        </w:rPr>
        <w:t xml:space="preserve">subtract half the night</w:t>
      </w:r>
      <w:r>
        <w:rPr>
          <w:sz w:val="18"/>
          <w:szCs w:val="18"/>
        </w:rPr>
        <w:t xml:space="preserve">”</w:t>
      </w:r>
      <w:r>
        <w:rPr>
          <w:sz w:val="18"/>
          <w:szCs w:val="18"/>
        </w:rPr>
        <w:t xml:space="preserve">) and</w:t>
      </w:r>
      <w:r>
        <w:rPr>
          <w:sz w:val="18"/>
          <w:szCs w:val="18"/>
        </w:rPr>
        <w:t xml:space="preserve"> </w:t>
      </w:r>
      <w:r>
        <w:rPr>
          <w:b/>
          <w:sz w:val="18"/>
          <w:szCs w:val="18"/>
        </w:rPr>
        <w:t xml:space="preserve">Mishlei 7:9</w:t>
      </w:r>
      <w:r>
        <w:rPr>
          <w:sz w:val="18"/>
          <w:szCs w:val="18"/>
        </w:rPr>
        <w:t xml:space="preserve"> </w:t>
      </w:r>
      <w:r>
        <w:rPr>
          <w:sz w:val="18"/>
          <w:szCs w:val="18"/>
        </w:rPr>
        <w:t xml:space="preserve">(</w:t>
      </w:r>
      <w:r>
        <w:rPr>
          <w:sz w:val="18"/>
          <w:szCs w:val="18"/>
        </w:rPr>
        <w:t xml:space="preserve">“</w:t>
      </w:r>
      <w:r>
        <w:rPr>
          <w:sz w:val="18"/>
          <w:szCs w:val="18"/>
        </w:rPr>
        <w:t xml:space="preserve">in the twilight, in the evening of day</w:t>
      </w:r>
      <w:r>
        <w:rPr>
          <w:sz w:val="18"/>
          <w:szCs w:val="18"/>
        </w:rPr>
        <w:t xml:space="preserve">”</w:t>
      </w:r>
      <w:r>
        <w:rPr>
          <w:sz w:val="18"/>
          <w:szCs w:val="18"/>
        </w:rPr>
        <w:t xml:space="preserve">) mark night as the time of concealed sins of desire.</w:t>
      </w:r>
      <w:r>
        <w:rPr>
          <w:sz w:val="18"/>
          <w:szCs w:val="18"/>
        </w:rPr>
        <w:t xml:space="preserve"> </w:t>
      </w:r>
      <w:r>
        <w:rPr>
          <w:b/>
          <w:sz w:val="18"/>
          <w:szCs w:val="18"/>
        </w:rPr>
        <w:t xml:space="preserve">Megillah 28a:</w:t>
      </w:r>
      <w:r>
        <w:rPr>
          <w:sz w:val="18"/>
          <w:szCs w:val="18"/>
        </w:rPr>
        <w:t xml:space="preserve"> </w:t>
      </w:r>
      <w:r>
        <w:rPr>
          <w:sz w:val="18"/>
          <w:szCs w:val="18"/>
        </w:rPr>
        <w:t xml:space="preserve">before sleep [Mar Zutra] would say,</w:t>
      </w:r>
      <w:r>
        <w:rPr>
          <w:sz w:val="18"/>
          <w:szCs w:val="18"/>
        </w:rPr>
        <w:t xml:space="preserve"> </w:t>
      </w:r>
      <w:r>
        <w:rPr>
          <w:sz w:val="18"/>
          <w:szCs w:val="18"/>
        </w:rPr>
        <w:t xml:space="preserve">“</w:t>
      </w:r>
      <w:r>
        <w:rPr>
          <w:sz w:val="18"/>
          <w:szCs w:val="18"/>
        </w:rPr>
        <w:t xml:space="preserve">may his Master forgive everyone who has troubled me.</w:t>
      </w:r>
      <w:r>
        <w:rPr>
          <w:sz w:val="18"/>
          <w:szCs w:val="18"/>
        </w:rPr>
        <w:t xml:space="preserve">”</w:t>
      </w:r>
      <w:r>
        <w:rPr>
          <w:sz w:val="18"/>
          <w:szCs w:val="18"/>
        </w:rPr>
        <w:t xml:space="preserve"> </w:t>
      </w:r>
      <w:r>
        <w:rPr>
          <w:b/>
          <w:sz w:val="18"/>
          <w:szCs w:val="18"/>
        </w:rPr>
        <w:t xml:space="preserve">Shabbos 153a:</w:t>
      </w:r>
      <w:r>
        <w:rPr>
          <w:sz w:val="18"/>
          <w:szCs w:val="18"/>
        </w:rPr>
        <w:t xml:space="preserve"> </w:t>
      </w:r>
      <w:r>
        <w:rPr>
          <w:sz w:val="18"/>
          <w:szCs w:val="18"/>
        </w:rPr>
        <w:t xml:space="preserve">“</w:t>
      </w:r>
      <w:r>
        <w:rPr>
          <w:sz w:val="18"/>
          <w:szCs w:val="18"/>
        </w:rPr>
        <w:t xml:space="preserve">Repent one day before your death</w:t>
      </w:r>
      <w:r>
        <w:rPr>
          <w:sz w:val="18"/>
          <w:szCs w:val="18"/>
        </w:rPr>
        <w:t xml:space="preserve">”</w:t>
      </w:r>
      <w:r>
        <w:rPr>
          <w:sz w:val="18"/>
          <w:szCs w:val="18"/>
        </w:rPr>
        <w:t xml:space="preserve"> </w:t>
      </w:r>
      <w:r>
        <w:rPr>
          <w:sz w:val="18"/>
          <w:szCs w:val="18"/>
        </w:rPr>
        <w:t xml:space="preserve">— i.e., every day, since one never knows. Sleep being</w:t>
      </w:r>
      <w:r>
        <w:rPr>
          <w:sz w:val="18"/>
          <w:szCs w:val="18"/>
        </w:rPr>
        <w:t xml:space="preserve"> </w:t>
      </w:r>
      <w:r>
        <w:rPr>
          <w:sz w:val="18"/>
          <w:szCs w:val="18"/>
        </w:rPr>
        <w:t xml:space="preserve">“</w:t>
      </w:r>
      <w:r>
        <w:rPr>
          <w:sz w:val="18"/>
          <w:szCs w:val="18"/>
        </w:rPr>
        <w:t xml:space="preserve">one-sixtieth of death,</w:t>
      </w:r>
      <w:r>
        <w:rPr>
          <w:sz w:val="18"/>
          <w:szCs w:val="18"/>
        </w:rPr>
        <w:t xml:space="preserve">”</w:t>
      </w:r>
      <w:r>
        <w:rPr>
          <w:sz w:val="18"/>
          <w:szCs w:val="18"/>
        </w:rPr>
        <w:t xml:space="preserve"> </w:t>
      </w:r>
      <w:r>
        <w:rPr>
          <w:sz w:val="18"/>
          <w:szCs w:val="18"/>
        </w:rPr>
        <w:t xml:space="preserve">nightfall is the fitting hour of nightly reckoning and return.</w:t>
      </w:r>
    </w:p>
  </w:footnote>
  <w:footnote w:id="143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Tetzaveh §2):</w:t>
      </w:r>
      <w:r>
        <w:rPr>
          <w:sz w:val="18"/>
          <w:szCs w:val="18"/>
        </w:rPr>
        <w:t xml:space="preserve"> </w:t>
      </w:r>
      <w:r>
        <w:rPr>
          <w:sz w:val="18"/>
          <w:szCs w:val="18"/>
        </w:rPr>
        <w:t xml:space="preserve">“</w:t>
      </w:r>
      <w:r>
        <w:rPr>
          <w:sz w:val="18"/>
          <w:szCs w:val="18"/>
        </w:rPr>
        <w:t xml:space="preserve">"lest they become sunk in evil" —</w:t>
      </w:r>
      <w:r>
        <w:rPr>
          <w:sz w:val="18"/>
          <w:szCs w:val="18"/>
        </w:rPr>
        <w:t xml:space="preserve"> </w:t>
      </w:r>
      <w:r>
        <w:rPr>
          <w:b/>
          <w:sz w:val="18"/>
          <w:szCs w:val="18"/>
        </w:rPr>
        <w:t xml:space="preserve">but in truth you shall have greater elevation when you know of good and evil, and afterward return to the good — and you shall have added praise</w:t>
      </w:r>
      <w:r>
        <w:rPr>
          <w:sz w:val="18"/>
          <w:szCs w:val="18"/>
        </w:rPr>
        <w:t xml:space="preserve">; and this is what is said, "for on the day you eat… and you shall be as God, knowing good and evil."</w:t>
      </w:r>
      <w:r>
        <w:rPr>
          <w:sz w:val="18"/>
          <w:szCs w:val="18"/>
        </w:rPr>
        <w:t xml:space="preserve">”</w:t>
      </w:r>
      <w:r>
        <w:rPr>
          <w:sz w:val="18"/>
          <w:szCs w:val="18"/>
        </w:rPr>
        <w:t xml:space="preserve"> </w:t>
      </w:r>
      <w:r>
        <w:rPr>
          <w:sz w:val="18"/>
          <w:szCs w:val="18"/>
        </w:rPr>
        <w:t xml:space="preserve">Exactly the se’if: the sin at night is not the end of the matter — the return that follows it yields</w:t>
      </w:r>
      <w:r>
        <w:rPr>
          <w:sz w:val="18"/>
          <w:szCs w:val="18"/>
        </w:rPr>
        <w:t xml:space="preserve"> </w:t>
      </w:r>
      <w:r>
        <w:rPr>
          <w:sz w:val="18"/>
          <w:szCs w:val="18"/>
        </w:rPr>
        <w:t xml:space="preserve">“</w:t>
      </w:r>
      <w:r>
        <w:rPr>
          <w:sz w:val="18"/>
          <w:szCs w:val="18"/>
        </w:rPr>
        <w:t xml:space="preserve">added praise,</w:t>
      </w:r>
      <w:r>
        <w:rPr>
          <w:sz w:val="18"/>
          <w:szCs w:val="18"/>
        </w:rPr>
        <w:t xml:space="preserve">”</w:t>
      </w:r>
      <w:r>
        <w:rPr>
          <w:sz w:val="18"/>
          <w:szCs w:val="18"/>
        </w:rPr>
        <w:t xml:space="preserve"> </w:t>
      </w:r>
      <w:r>
        <w:rPr>
          <w:sz w:val="18"/>
          <w:szCs w:val="18"/>
        </w:rPr>
        <w:t xml:space="preserve">which is why complete teshuvah, and not regret alone, is what is asked.</w:t>
      </w:r>
    </w:p>
  </w:footnote>
  <w:footnote w:id="1432">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Ki Tavo §15):</w:t>
      </w:r>
      <w:r>
        <w:rPr>
          <w:sz w:val="18"/>
          <w:szCs w:val="18"/>
        </w:rPr>
        <w:t xml:space="preserve"> </w:t>
      </w:r>
      <w:r>
        <w:rPr>
          <w:sz w:val="18"/>
          <w:szCs w:val="18"/>
        </w:rPr>
        <w:t xml:space="preserve">“</w:t>
      </w:r>
      <w:r>
        <w:rPr>
          <w:b/>
          <w:sz w:val="18"/>
          <w:szCs w:val="18"/>
        </w:rPr>
        <w:t xml:space="preserve">that although David HaMelech was lowly in his own eyes, and called himself "poor and destitute, a worm and not a man" — nonetheless he called himself a</w:t>
      </w:r>
      <w:r>
        <w:rPr>
          <w:b/>
          <w:sz w:val="18"/>
          <w:szCs w:val="18"/>
        </w:rPr>
        <w:t xml:space="preserve"> </w:t>
      </w:r>
      <w:r>
        <w:rPr>
          <w:i/>
          <w:b/>
          <w:sz w:val="18"/>
          <w:szCs w:val="18"/>
        </w:rPr>
        <w:t xml:space="preserve">chassid</w:t>
      </w:r>
      <w:r>
        <w:rPr>
          <w:b/>
          <w:sz w:val="18"/>
          <w:szCs w:val="18"/>
        </w:rPr>
        <w:t xml:space="preserve">.</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i/>
          <w:sz w:val="18"/>
          <w:szCs w:val="18"/>
        </w:rPr>
        <w:t xml:space="preserve">talmid chacham</w:t>
      </w:r>
      <w:r>
        <w:rPr>
          <w:sz w:val="18"/>
          <w:szCs w:val="18"/>
        </w:rPr>
        <w:t xml:space="preserve"> </w:t>
      </w:r>
      <w:r>
        <w:rPr>
          <w:sz w:val="18"/>
          <w:szCs w:val="18"/>
        </w:rPr>
        <w:t xml:space="preserve">who sinned at night truly repented</w:t>
      </w:r>
      <w:r>
        <w:rPr>
          <w:sz w:val="18"/>
          <w:szCs w:val="18"/>
        </w:rPr>
        <w:t xml:space="preserve"> </w:t>
      </w:r>
      <w:r>
        <w:rPr>
          <w:i/>
          <w:sz w:val="18"/>
          <w:szCs w:val="18"/>
        </w:rPr>
        <w:t xml:space="preserve">at its moment</w:t>
      </w:r>
      <w:r>
        <w:rPr>
          <w:sz w:val="18"/>
          <w:szCs w:val="18"/>
        </w:rPr>
        <w:t xml:space="preserve">, and the lowliness he feels does not cancel the standing he genuinely holds.</w:t>
      </w:r>
    </w:p>
  </w:footnote>
  <w:footnote w:id="143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19a:</w:t>
      </w:r>
      <w:r>
        <w:rPr>
          <w:sz w:val="18"/>
          <w:szCs w:val="18"/>
        </w:rPr>
        <w:t xml:space="preserve"> </w:t>
      </w:r>
      <w:r>
        <w:rPr>
          <w:sz w:val="18"/>
          <w:szCs w:val="18"/>
        </w:rPr>
        <w:t xml:space="preserve">“</w:t>
      </w:r>
      <w:r>
        <w:rPr>
          <w:sz w:val="18"/>
          <w:szCs w:val="18"/>
        </w:rPr>
        <w:t xml:space="preserve">If you see a talmid chacham transgress by night, do not think ill of him by day, for he has surely repented.</w:t>
      </w:r>
      <w:r>
        <w:rPr>
          <w:sz w:val="18"/>
          <w:szCs w:val="18"/>
        </w:rPr>
        <w:t xml:space="preserve">”</w:t>
      </w:r>
      <w:r>
        <w:rPr>
          <w:sz w:val="18"/>
          <w:szCs w:val="18"/>
        </w:rPr>
        <w:t xml:space="preserve"> </w:t>
      </w:r>
      <w:r>
        <w:rPr>
          <w:sz w:val="18"/>
          <w:szCs w:val="18"/>
        </w:rPr>
        <w:t xml:space="preserve">R’ Tzadok stresses this means a</w:t>
      </w:r>
      <w:r>
        <w:rPr>
          <w:sz w:val="18"/>
          <w:szCs w:val="18"/>
        </w:rPr>
        <w:t xml:space="preserve"> </w:t>
      </w:r>
      <w:r>
        <w:rPr>
          <w:i/>
          <w:sz w:val="18"/>
          <w:szCs w:val="18"/>
        </w:rPr>
        <w:t xml:space="preserve">complete</w:t>
      </w:r>
      <w:r>
        <w:rPr>
          <w:sz w:val="18"/>
          <w:szCs w:val="18"/>
        </w:rPr>
        <w:t xml:space="preserve"> </w:t>
      </w:r>
      <w:r>
        <w:rPr>
          <w:sz w:val="18"/>
          <w:szCs w:val="18"/>
        </w:rPr>
        <w:t xml:space="preserve">teshuvah in the interim, not mere regret — and probes the limiting case of a scholar who is seen to relapse.</w:t>
      </w:r>
    </w:p>
    <w:p>
      <w:pPr>
        <w:pStyle w:val="FootnoteText"/>
        <w:spacing w:before="0" w:after="40" w:line="240" w:lineRule="auto"/>
      </w:pPr>
      <w:r>
        <w:rPr>
          <w:b/>
          <w:sz w:val="18"/>
          <w:szCs w:val="18"/>
        </w:rPr>
        <w:t xml:space="preserve">Me'or Einayim — 'one who comes to purify is helped' means added daas is drawn after the initial arousal (Toldos §32): </w:t>
      </w:r>
      <w:r>
        <w:rPr>
          <w:sz w:val="18"/>
          <w:szCs w:val="18"/>
        </w:rPr>
        <w:t>The Me'or Einayim explains 'ha-ba le-taher mesay'in lo' through the structure of daas. A person first makes an awakening from below; then, precisely because he has come to purify himself, Heaven draws to him an added daas 'me-olam ha-ta'anug' so that he will be strengthened in his avodah. The help is therefore not a substitute for the first movement of the person but a response to it. This matches R' Tzadok's answer to the apparent difficulty in this se'if. If a talmid chacham later falls again, one cannot reason backward that no help was given and therefore the prior teshuvah must have been false. The maxim describes a living sequence: first a real human turn, then assistance that expands the person's capacity; later, new concealment or a new trial can still occur and require a renewed awakening. The Me'or Einayim even describes daas as sometimes being withdrawn so that it can later return in greater measure. That Chassidic pattern gives conceptual room for what R' Tzadok is defending halachically — a genuine spiritual state at one time need not be invalidated by a different state at another time. The truth of the earlier return is judged at the moment in which the heart actually turned.</w:t>
      </w:r>
    </w:p>
  </w:footnote>
  <w:footnote w:id="1434">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w:t>
      </w:r>
      <w:r>
        <w:rPr>
          <w:sz w:val="18"/>
          <w:szCs w:val="18"/>
        </w:rPr>
        <w:t xml:space="preserve">Once a person has transgressed and repeated the transgression, it becomes to him as though permitted [</w:t>
      </w:r>
      <w:r>
        <w:rPr>
          <w:i/>
          <w:sz w:val="18"/>
          <w:szCs w:val="18"/>
        </w:rPr>
        <w:t xml:space="preserve">na’aseh lo k’heter</w:t>
      </w:r>
      <w:r>
        <w:rPr>
          <w:sz w:val="18"/>
          <w:szCs w:val="18"/>
        </w:rPr>
        <w:t xml:space="preserve">]</w:t>
      </w:r>
      <w:r>
        <w:rPr>
          <w:sz w:val="18"/>
          <w:szCs w:val="18"/>
        </w:rPr>
        <w:t xml:space="preserve">”</w:t>
      </w:r>
      <w:r>
        <w:rPr>
          <w:sz w:val="18"/>
          <w:szCs w:val="18"/>
        </w:rPr>
        <w:t xml:space="preserve"> </w:t>
      </w:r>
      <w:r>
        <w:rPr>
          <w:sz w:val="18"/>
          <w:szCs w:val="18"/>
        </w:rPr>
        <w:t xml:space="preserve">— he no longer senses it as a sin. R’ Tzadok weighs this in deciding whether, after a visible relapse, one may still presume that a scholar (or penitent) had truly repented in the interim.</w:t>
      </w:r>
    </w:p>
  </w:footnote>
  <w:footnote w:id="1435">
    <w:p>
      <w:pPr>
        <w:pStyle w:val="FootnoteText"/>
        <w:spacing w:before="0" w:after="40" w:line="240" w:lineRule="auto"/>
      </w:pPr>
      <w:r>
        <w:rPr>
          <w:rStyle w:val="FootnoteReference"/>
        </w:rPr>
        <w:footnoteRef/>
      </w:r>
      <w:r>
        <w:rPr>
          <w:sz w:val="18"/>
          <w:szCs w:val="18"/>
        </w:rPr>
        <w:t xml:space="preserve"> </w:t>
      </w:r>
      <w:r>
        <w:rPr>
          <w:b/>
          <w:sz w:val="18"/>
          <w:szCs w:val="18"/>
        </w:rPr>
        <w:t xml:space="preserve">Yoma 38b:</w:t>
      </w:r>
      <w:r>
        <w:rPr>
          <w:sz w:val="18"/>
          <w:szCs w:val="18"/>
        </w:rPr>
        <w:t xml:space="preserve"> </w:t>
      </w:r>
      <w:r>
        <w:rPr>
          <w:sz w:val="18"/>
          <w:szCs w:val="18"/>
        </w:rPr>
        <w:t xml:space="preserve">“</w:t>
      </w:r>
      <w:r>
        <w:rPr>
          <w:sz w:val="18"/>
          <w:szCs w:val="18"/>
        </w:rPr>
        <w:t xml:space="preserve">One who comes to purify himself is helped [from Heaven].</w:t>
      </w:r>
      <w:r>
        <w:rPr>
          <w:sz w:val="18"/>
          <w:szCs w:val="18"/>
        </w:rPr>
        <w:t xml:space="preserve">”</w:t>
      </w:r>
      <w:r>
        <w:rPr>
          <w:sz w:val="18"/>
          <w:szCs w:val="18"/>
        </w:rPr>
        <w:t xml:space="preserve"> </w:t>
      </w:r>
      <w:r>
        <w:rPr>
          <w:sz w:val="18"/>
          <w:szCs w:val="18"/>
        </w:rPr>
        <w:t xml:space="preserve">R’ Tzadok resolves the apparent objection: the</w:t>
      </w:r>
      <w:r>
        <w:rPr>
          <w:sz w:val="18"/>
          <w:szCs w:val="18"/>
        </w:rPr>
        <w:t xml:space="preserve"> </w:t>
      </w:r>
      <w:r>
        <w:rPr>
          <w:sz w:val="18"/>
          <w:szCs w:val="18"/>
        </w:rPr>
        <w:t xml:space="preserve">“</w:t>
      </w:r>
      <w:r>
        <w:rPr>
          <w:sz w:val="18"/>
          <w:szCs w:val="18"/>
        </w:rPr>
        <w:t xml:space="preserve">help</w:t>
      </w:r>
      <w:r>
        <w:rPr>
          <w:sz w:val="18"/>
          <w:szCs w:val="18"/>
        </w:rPr>
        <w:t xml:space="preserve">”</w:t>
      </w:r>
      <w:r>
        <w:rPr>
          <w:sz w:val="18"/>
          <w:szCs w:val="18"/>
        </w:rPr>
        <w:t xml:space="preserve"> </w:t>
      </w:r>
      <w:r>
        <w:rPr>
          <w:sz w:val="18"/>
          <w:szCs w:val="18"/>
        </w:rPr>
        <w:t xml:space="preserve">is granted at the very instant of coming to purify; a later relapse (permitted by Heaven as a test) does not retroactively cancel the genuine teshuvah of that instant.</w:t>
      </w:r>
    </w:p>
    <w:p>
      <w:pPr>
        <w:pStyle w:val="FootnoteText"/>
        <w:spacing w:before="0" w:after="40" w:line="240" w:lineRule="auto"/>
      </w:pPr>
      <w:r>
        <w:rPr>
          <w:b/>
          <w:sz w:val="18"/>
          <w:szCs w:val="18"/>
        </w:rPr>
        <w:t xml:space="preserve">Izhbitz — human effort in the revealed area, Divine help in the hidden area (Mei HaShiloach II, Nitzavim §3): </w:t>
      </w:r>
      <w:r>
        <w:rPr>
          <w:sz w:val="18"/>
          <w:szCs w:val="18"/>
        </w:rPr>
        <w:t>On 'ha-nistaros la-Hashem Elokeinu ve-ha-niglos lanu u-levaneinu,' the Mei HaShiloach warns a person not to declare himself already clarified merely because he can blame the atmosphere around him for what he feels. Instead, 'yishtadel ha-adam leva'er ha-ra mi-kirbo ve-livdok ad makom she-yado maga'as ba-niglos' — a person must strive to remove the evil from within himself and examine as far as his hand reaches in the revealed matters — 've-Hashem yitbarach ya'azor lo ba-nistaros' — and Hashem will help him in the hidden matters. This is perhaps the cleanest Izhbitz formulation of 'ha-ba le-taher mesay'in oso' for the present discussion. The person is not asked to control every hidden layer of psyche and circumstance before his teshuvah can count. He is asked to do honestly what lies within the reach of his revealed choice. Once he turns there, the hidden work is not abandoned; it becomes the arena of Divine assistance. That makes R' Tzadok's position both demanding and merciful. The thought of teshuvah is sufficient when it is true because the human being is judged on the point genuinely in his hand; but sincerity requires that he actually use that point rather than invoke hidden causes as an excuse. The later assistance belongs to Hashem, and a later test does not retroactively erase the earlier human act of turning.</w:t>
      </w:r>
    </w:p>
  </w:footnote>
  <w:footnote w:id="143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§114):</w:t>
      </w:r>
      <w:r>
        <w:rPr>
          <w:sz w:val="18"/>
          <w:szCs w:val="18"/>
        </w:rPr>
        <w:t xml:space="preserve"> </w:t>
      </w:r>
      <w:r>
        <w:rPr>
          <w:sz w:val="18"/>
          <w:szCs w:val="18"/>
        </w:rPr>
        <w:t xml:space="preserve">"</w:t>
      </w:r>
      <w:r>
        <w:rPr>
          <w:sz w:val="18"/>
          <w:szCs w:val="18"/>
        </w:rPr>
        <w:t xml:space="preserve">“</w:t>
      </w:r>
      <w:r>
        <w:rPr>
          <w:sz w:val="18"/>
          <w:szCs w:val="18"/>
        </w:rPr>
        <w:t xml:space="preserve">and behold, three flocks of sheep</w:t>
      </w:r>
      <w:r>
        <w:rPr>
          <w:sz w:val="18"/>
          <w:szCs w:val="18"/>
        </w:rPr>
        <w:t xml:space="preserve">”</w:t>
      </w:r>
      <w:r>
        <w:rPr>
          <w:sz w:val="18"/>
          <w:szCs w:val="18"/>
        </w:rPr>
        <w:t xml:space="preserve"> </w:t>
      </w:r>
      <w:r>
        <w:rPr>
          <w:sz w:val="18"/>
          <w:szCs w:val="18"/>
        </w:rPr>
        <w:t xml:space="preserve">— he thought perhaps it is chance that this one wishes to sell his flock and gathered them;</w:t>
      </w:r>
      <w:r>
        <w:rPr>
          <w:sz w:val="18"/>
          <w:szCs w:val="18"/>
        </w:rPr>
        <w:t xml:space="preserve"> </w:t>
      </w:r>
      <w:r>
        <w:rPr>
          <w:b/>
          <w:sz w:val="18"/>
          <w:szCs w:val="18"/>
        </w:rPr>
        <w:t xml:space="preserve">but in three times it is a</w:t>
      </w:r>
      <w:r>
        <w:rPr>
          <w:b/>
          <w:sz w:val="18"/>
          <w:szCs w:val="18"/>
        </w:rPr>
        <w:t xml:space="preserve"> </w:t>
      </w:r>
      <w:r>
        <w:rPr>
          <w:i/>
          <w:b/>
          <w:sz w:val="18"/>
          <w:szCs w:val="18"/>
        </w:rPr>
        <w:t xml:space="preserve">chazakah</w:t>
      </w:r>
      <w:r>
        <w:rPr>
          <w:b/>
          <w:sz w:val="18"/>
          <w:szCs w:val="18"/>
        </w:rPr>
        <w:t xml:space="preserve"> </w:t>
      </w:r>
      <w:r>
        <w:rPr>
          <w:b/>
          <w:sz w:val="18"/>
          <w:szCs w:val="18"/>
        </w:rPr>
        <w:t xml:space="preserve">— that is, that in three times it is impossible that it be chance.</w:t>
      </w:r>
      <w:r>
        <w:rPr>
          <w:sz w:val="18"/>
          <w:szCs w:val="18"/>
        </w:rPr>
        <w:t xml:space="preserve">" Exactly the se’if’s reasoning: a</w:t>
      </w:r>
      <w:r>
        <w:rPr>
          <w:sz w:val="18"/>
          <w:szCs w:val="18"/>
        </w:rPr>
        <w:t xml:space="preserve"> </w:t>
      </w:r>
      <w:r>
        <w:rPr>
          <w:i/>
          <w:sz w:val="18"/>
          <w:szCs w:val="18"/>
        </w:rPr>
        <w:t xml:space="preserve">chazakah</w:t>
      </w:r>
      <w:r>
        <w:rPr>
          <w:sz w:val="18"/>
          <w:szCs w:val="18"/>
        </w:rPr>
        <w:t xml:space="preserve"> </w:t>
      </w:r>
      <w:r>
        <w:rPr>
          <w:sz w:val="18"/>
          <w:szCs w:val="18"/>
        </w:rPr>
        <w:t xml:space="preserve">is precisely the exclusion of chance — which is why the repetition of the same trial, and not a single refraining, is what establishes that he will not stumble again.</w:t>
      </w:r>
    </w:p>
  </w:footnote>
  <w:footnote w:id="1438">
    <w:p>
      <w:pPr>
        <w:pStyle w:val="FootnoteText"/>
        <w:spacing w:before="0" w:after="40" w:line="240" w:lineRule="auto"/>
      </w:pPr>
      <w:r>
        <w:rPr>
          <w:rStyle w:val="FootnoteReference"/>
        </w:rPr>
        <w:footnoteRef/>
      </w:r>
      <w:r>
        <w:rPr>
          <w:sz w:val="18"/>
          <w:szCs w:val="18"/>
        </w:rPr>
        <w:t xml:space="preserve"> </w:t>
      </w:r>
      <w:r>
        <w:rPr>
          <w:b/>
          <w:sz w:val="18"/>
          <w:szCs w:val="18"/>
        </w:rPr>
        <w:t xml:space="preserve">Yoma 86b:</w:t>
      </w:r>
      <w:r>
        <w:rPr>
          <w:sz w:val="18"/>
          <w:szCs w:val="18"/>
        </w:rPr>
        <w:t xml:space="preserve"> </w:t>
      </w:r>
      <w:r>
        <w:rPr>
          <w:sz w:val="18"/>
          <w:szCs w:val="18"/>
        </w:rPr>
        <w:t xml:space="preserve">“</w:t>
      </w:r>
      <w:r>
        <w:rPr>
          <w:sz w:val="18"/>
          <w:szCs w:val="18"/>
        </w:rPr>
        <w:t xml:space="preserve">Who is a [true] baal teshuvah? Rav Yehudah said: one to whose hand a matter of transgression comes a first time and a second time, and he is saved from it</w:t>
      </w:r>
      <w:r>
        <w:rPr>
          <w:sz w:val="18"/>
          <w:szCs w:val="18"/>
        </w:rPr>
        <w:t xml:space="preserve">”</w:t>
      </w:r>
      <w:r>
        <w:rPr>
          <w:sz w:val="18"/>
          <w:szCs w:val="18"/>
        </w:rPr>
        <w:t xml:space="preserve"> </w:t>
      </w:r>
      <w:r>
        <w:rPr>
          <w:sz w:val="18"/>
          <w:szCs w:val="18"/>
        </w:rPr>
        <w:t xml:space="preserve">— Rav Yehudah demonstrated:</w:t>
      </w:r>
      <w:r>
        <w:rPr>
          <w:sz w:val="18"/>
          <w:szCs w:val="18"/>
        </w:rPr>
        <w:t xml:space="preserve"> </w:t>
      </w:r>
      <w:r>
        <w:rPr>
          <w:sz w:val="18"/>
          <w:szCs w:val="18"/>
        </w:rPr>
        <w:t xml:space="preserve">“</w:t>
      </w:r>
      <w:r>
        <w:rPr>
          <w:sz w:val="18"/>
          <w:szCs w:val="18"/>
        </w:rPr>
        <w:t xml:space="preserve">the same woman, the same season, the same place.</w:t>
      </w:r>
      <w:r>
        <w:rPr>
          <w:sz w:val="18"/>
          <w:szCs w:val="18"/>
        </w:rPr>
        <w:t xml:space="preserve">”</w:t>
      </w:r>
      <w:r>
        <w:rPr>
          <w:sz w:val="18"/>
          <w:szCs w:val="18"/>
        </w:rPr>
        <w:t xml:space="preserve"> </w:t>
      </w:r>
      <w:r>
        <w:rPr>
          <w:sz w:val="18"/>
          <w:szCs w:val="18"/>
        </w:rPr>
        <w:t xml:space="preserve">Our text has</w:t>
      </w:r>
      <w:r>
        <w:rPr>
          <w:sz w:val="18"/>
          <w:szCs w:val="18"/>
        </w:rPr>
        <w:t xml:space="preserve"> </w:t>
      </w:r>
      <w:r>
        <w:rPr>
          <w:sz w:val="18"/>
          <w:szCs w:val="18"/>
        </w:rPr>
        <w:t xml:space="preserve">“</w:t>
      </w:r>
      <w:r>
        <w:rPr>
          <w:sz w:val="18"/>
          <w:szCs w:val="18"/>
        </w:rPr>
        <w:t xml:space="preserve">a first and a second time,</w:t>
      </w:r>
      <w:r>
        <w:rPr>
          <w:sz w:val="18"/>
          <w:szCs w:val="18"/>
        </w:rPr>
        <w:t xml:space="preserve">”</w:t>
      </w:r>
      <w:r>
        <w:rPr>
          <w:sz w:val="18"/>
          <w:szCs w:val="18"/>
        </w:rPr>
        <w:t xml:space="preserve"> </w:t>
      </w:r>
      <w:r>
        <w:rPr>
          <w:sz w:val="18"/>
          <w:szCs w:val="18"/>
        </w:rPr>
        <w:t xml:space="preserve">establishing a</w:t>
      </w:r>
      <w:r>
        <w:rPr>
          <w:sz w:val="18"/>
          <w:szCs w:val="18"/>
        </w:rPr>
        <w:t xml:space="preserve"> </w:t>
      </w:r>
      <w:r>
        <w:rPr>
          <w:i/>
          <w:sz w:val="18"/>
          <w:szCs w:val="18"/>
        </w:rPr>
        <w:t xml:space="preserve">chazakah</w:t>
      </w:r>
      <w:r>
        <w:rPr>
          <w:sz w:val="18"/>
          <w:szCs w:val="18"/>
        </w:rPr>
        <w:t xml:space="preserve">; the Rif, Rosh, and Rambam read that one occasion suffices.</w:t>
      </w:r>
    </w:p>
  </w:footnote>
  <w:footnote w:id="143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Bereishis §11):</w:t>
      </w:r>
      <w:r>
        <w:rPr>
          <w:sz w:val="18"/>
          <w:szCs w:val="18"/>
        </w:rPr>
        <w:t xml:space="preserve"> </w:t>
      </w:r>
      <w:r>
        <w:rPr>
          <w:sz w:val="18"/>
          <w:szCs w:val="18"/>
        </w:rPr>
        <w:t xml:space="preserve">"</w:t>
      </w:r>
      <w:r>
        <w:rPr>
          <w:sz w:val="18"/>
          <w:szCs w:val="18"/>
        </w:rPr>
        <w:t xml:space="preserve">“</w:t>
      </w:r>
      <w:r>
        <w:rPr>
          <w:sz w:val="18"/>
          <w:szCs w:val="18"/>
        </w:rPr>
        <w:t xml:space="preserve">[the Holy One does not join His Name] to a person in this world, but only to one who has repented of his sin</w:t>
      </w:r>
      <w:r>
        <w:rPr>
          <w:sz w:val="18"/>
          <w:szCs w:val="18"/>
        </w:rPr>
        <w:t xml:space="preserve">”</w:t>
      </w:r>
      <w:r>
        <w:rPr>
          <w:sz w:val="18"/>
          <w:szCs w:val="18"/>
        </w:rPr>
        <w:t xml:space="preserve">" Exactly the se’if: the title</w:t>
      </w:r>
      <w:r>
        <w:rPr>
          <w:sz w:val="18"/>
          <w:szCs w:val="18"/>
        </w:rPr>
        <w:t xml:space="preserve"> </w:t>
      </w:r>
      <w:r>
        <w:rPr>
          <w:sz w:val="18"/>
          <w:szCs w:val="18"/>
        </w:rPr>
        <w:t xml:space="preserve">“</w:t>
      </w:r>
      <w:r>
        <w:rPr>
          <w:i/>
          <w:sz w:val="18"/>
          <w:szCs w:val="18"/>
        </w:rPr>
        <w:t xml:space="preserve">baal teshuvah</w:t>
      </w:r>
      <w:r>
        <w:rPr>
          <w:sz w:val="18"/>
          <w:szCs w:val="18"/>
        </w:rPr>
        <w:t xml:space="preserve">”</w:t>
      </w:r>
      <w:r>
        <w:rPr>
          <w:sz w:val="18"/>
          <w:szCs w:val="18"/>
        </w:rPr>
        <w:t xml:space="preserve"> </w:t>
      </w:r>
      <w:r>
        <w:rPr>
          <w:sz w:val="18"/>
          <w:szCs w:val="18"/>
        </w:rPr>
        <w:t xml:space="preserve">is a name that becomes fixed and enduring in a man — and it is only upon the one who has actually turned that the Name is joined.</w:t>
      </w:r>
    </w:p>
  </w:footnote>
  <w:footnote w:id="1440">
    <w:p>
      <w:pPr>
        <w:pStyle w:val="FootnoteText"/>
        <w:spacing w:before="0" w:after="40" w:line="240" w:lineRule="auto"/>
      </w:pPr>
      <w:r>
        <w:rPr>
          <w:rStyle w:val="FootnoteReference"/>
        </w:rPr>
        <w:footnoteRef/>
      </w:r>
      <w:r>
        <w:rPr>
          <w:sz w:val="18"/>
          <w:szCs w:val="18"/>
        </w:rPr>
        <w:t xml:space="preserve"> </w:t>
      </w:r>
      <w:r>
        <w:rPr>
          <w:b/>
          <w:sz w:val="18"/>
          <w:szCs w:val="18"/>
        </w:rPr>
        <w:t xml:space="preserve">Rambam, Hilchos Teshuvah 2:1:</w:t>
      </w:r>
      <w:r>
        <w:rPr>
          <w:sz w:val="18"/>
          <w:szCs w:val="18"/>
        </w:rPr>
        <w:t xml:space="preserve"> </w:t>
      </w:r>
      <w:r>
        <w:rPr>
          <w:sz w:val="18"/>
          <w:szCs w:val="18"/>
        </w:rPr>
        <w:t xml:space="preserve">“</w:t>
      </w:r>
      <w:r>
        <w:rPr>
          <w:sz w:val="18"/>
          <w:szCs w:val="18"/>
        </w:rPr>
        <w:t xml:space="preserve">What is</w:t>
      </w:r>
      <w:r>
        <w:rPr>
          <w:sz w:val="18"/>
          <w:szCs w:val="18"/>
        </w:rPr>
        <w:t xml:space="preserve"> </w:t>
      </w:r>
      <w:r>
        <w:rPr>
          <w:i/>
          <w:sz w:val="18"/>
          <w:szCs w:val="18"/>
        </w:rPr>
        <w:t xml:space="preserve">complete</w:t>
      </w:r>
      <w:r>
        <w:rPr>
          <w:sz w:val="18"/>
          <w:szCs w:val="18"/>
        </w:rPr>
        <w:t xml:space="preserve"> </w:t>
      </w:r>
      <w:r>
        <w:rPr>
          <w:sz w:val="18"/>
          <w:szCs w:val="18"/>
        </w:rPr>
        <w:t xml:space="preserve">teshuvah? One who has the opportunity to repeat a sin he committed, and it is within his power to do it, yet he refrains and does not — out of teshuvah, not fear or incapacity. And even if he repented only in his old age, when he can no longer do what he once did — though it is not the choicest teshuvah, it avails, and he is a baal teshuvah.</w:t>
      </w:r>
      <w:r>
        <w:rPr>
          <w:sz w:val="18"/>
          <w:szCs w:val="18"/>
        </w:rPr>
        <w:t xml:space="preserve">”</w:t>
      </w:r>
    </w:p>
  </w:footnote>
  <w:footnote w:id="1441">
    <w:p>
      <w:pPr>
        <w:pStyle w:val="FootnoteText"/>
        <w:spacing w:before="0" w:after="40" w:line="240" w:lineRule="auto"/>
      </w:pPr>
      <w:r>
        <w:rPr>
          <w:rStyle w:val="FootnoteReference"/>
        </w:rPr>
        <w:footnoteRef/>
      </w:r>
      <w:r>
        <w:rPr>
          <w:sz w:val="18"/>
          <w:szCs w:val="18"/>
        </w:rPr>
        <w:t xml:space="preserve"> </w:t>
      </w:r>
      <w:r>
        <w:rPr>
          <w:b/>
          <w:sz w:val="18"/>
          <w:szCs w:val="18"/>
        </w:rPr>
        <w:t xml:space="preserve">‪I Shmuel 2:9:‬</w:t>
      </w:r>
      <w:r>
        <w:rPr>
          <w:sz w:val="18"/>
          <w:szCs w:val="18"/>
        </w:rPr>
        <w:t xml:space="preserve"> </w:t>
      </w:r>
      <w:r>
        <w:rPr>
          <w:sz w:val="18"/>
          <w:szCs w:val="18"/>
        </w:rPr>
        <w:t xml:space="preserve">“</w:t>
      </w:r>
      <w:r>
        <w:rPr>
          <w:i/>
          <w:sz w:val="18"/>
          <w:szCs w:val="18"/>
        </w:rPr>
        <w:t xml:space="preserve">רַגְלֵי חֲסִידָיו יִשְׁמֹר, וּרְשָׁעִים בַּחֹשֶׁךְ יִדָּמּוּ, כִּי לֹא בְכֹחַ יִגְבַּר אִישׁ</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‪He guards the feet of His pious ones, and the wicked are silenced in darkness; for not by [his own] strength does a man prevail</w:t>
      </w:r>
      <w:r>
        <w:rPr>
          <w:sz w:val="18"/>
          <w:szCs w:val="18"/>
        </w:rPr>
        <w:t xml:space="preserve">”</w:t>
      </w:r>
      <w:r>
        <w:rPr>
          <w:sz w:val="18"/>
          <w:szCs w:val="18"/>
        </w:rPr>
        <w:t xml:space="preserve"> </w:t>
      </w:r>
      <w:r>
        <w:rPr>
          <w:sz w:val="18"/>
          <w:szCs w:val="18"/>
        </w:rPr>
        <w:t xml:space="preserve">(from Chana’s prayer). Meforshim: Rashi and the Radak — God protects the steps of the devout, while the wicked perish; a man triumphs not by his own power but by Hashem’s help. R’ Tzadok’s use: from</w:t>
      </w:r>
      <w:r>
        <w:rPr>
          <w:sz w:val="18"/>
          <w:szCs w:val="18"/>
        </w:rPr>
        <w:t xml:space="preserve"> </w:t>
      </w:r>
      <w:r>
        <w:rPr>
          <w:sz w:val="18"/>
          <w:szCs w:val="18"/>
        </w:rPr>
        <w:t xml:space="preserve">“</w:t>
      </w:r>
      <w:r>
        <w:rPr>
          <w:sz w:val="18"/>
          <w:szCs w:val="18"/>
        </w:rPr>
        <w:t xml:space="preserve">the feet of His</w:t>
      </w:r>
      <w:r>
        <w:rPr>
          <w:sz w:val="18"/>
          <w:szCs w:val="18"/>
        </w:rPr>
        <w:t xml:space="preserve"> </w:t>
      </w:r>
      <w:r>
        <w:rPr>
          <w:i/>
          <w:sz w:val="18"/>
          <w:szCs w:val="18"/>
        </w:rPr>
        <w:t xml:space="preserve">pious ones</w:t>
      </w:r>
      <w:r>
        <w:rPr>
          <w:sz w:val="18"/>
          <w:szCs w:val="18"/>
        </w:rPr>
        <w:t xml:space="preserve"> </w:t>
      </w:r>
      <w:r>
        <w:rPr>
          <w:sz w:val="18"/>
          <w:szCs w:val="18"/>
        </w:rPr>
        <w:t xml:space="preserve">[chasidav] He guards</w:t>
      </w:r>
      <w:r>
        <w:rPr>
          <w:sz w:val="18"/>
          <w:szCs w:val="18"/>
        </w:rPr>
        <w:t xml:space="preserve">”</w:t>
      </w:r>
      <w:r>
        <w:rPr>
          <w:sz w:val="18"/>
          <w:szCs w:val="18"/>
        </w:rPr>
        <w:t xml:space="preserve"> </w:t>
      </w:r>
      <w:r>
        <w:rPr>
          <w:sz w:val="18"/>
          <w:szCs w:val="18"/>
        </w:rPr>
        <w:t xml:space="preserve">the Sages derive that one is called a</w:t>
      </w:r>
      <w:r>
        <w:rPr>
          <w:sz w:val="18"/>
          <w:szCs w:val="18"/>
        </w:rPr>
        <w:t xml:space="preserve"> </w:t>
      </w:r>
      <w:r>
        <w:rPr>
          <w:sz w:val="18"/>
          <w:szCs w:val="18"/>
        </w:rPr>
        <w:t xml:space="preserve">“</w:t>
      </w:r>
      <w:r>
        <w:rPr>
          <w:i/>
          <w:sz w:val="18"/>
          <w:szCs w:val="18"/>
        </w:rPr>
        <w:t xml:space="preserve">chassid</w:t>
      </w:r>
      <w:r>
        <w:rPr>
          <w:sz w:val="18"/>
          <w:szCs w:val="18"/>
        </w:rPr>
        <w:t xml:space="preserve">”</w:t>
      </w:r>
      <w:r>
        <w:rPr>
          <w:sz w:val="18"/>
          <w:szCs w:val="18"/>
        </w:rPr>
        <w:t xml:space="preserve"> </w:t>
      </w:r>
      <w:r>
        <w:rPr>
          <w:sz w:val="18"/>
          <w:szCs w:val="18"/>
        </w:rPr>
        <w:t xml:space="preserve">when he strengthens himself beyond a mere tzaddik; and the verse’s close,</w:t>
      </w:r>
      <w:r>
        <w:rPr>
          <w:sz w:val="18"/>
          <w:szCs w:val="18"/>
        </w:rPr>
        <w:t xml:space="preserve"> </w:t>
      </w:r>
      <w:r>
        <w:rPr>
          <w:sz w:val="18"/>
          <w:szCs w:val="18"/>
        </w:rPr>
        <w:t xml:space="preserve">“</w:t>
      </w:r>
      <w:r>
        <w:rPr>
          <w:sz w:val="18"/>
          <w:szCs w:val="18"/>
        </w:rPr>
        <w:t xml:space="preserve">not by strength does a man prevail,</w:t>
      </w:r>
      <w:r>
        <w:rPr>
          <w:sz w:val="18"/>
          <w:szCs w:val="18"/>
        </w:rPr>
        <w:t xml:space="preserve">”</w:t>
      </w:r>
      <w:r>
        <w:rPr>
          <w:sz w:val="18"/>
          <w:szCs w:val="18"/>
        </w:rPr>
        <w:t xml:space="preserve"> </w:t>
      </w:r>
      <w:r>
        <w:rPr>
          <w:sz w:val="18"/>
          <w:szCs w:val="18"/>
        </w:rPr>
        <w:t xml:space="preserve">is why the one saved from sin is called</w:t>
      </w:r>
      <w:r>
        <w:rPr>
          <w:sz w:val="18"/>
          <w:szCs w:val="18"/>
        </w:rPr>
        <w:t xml:space="preserve"> </w:t>
      </w:r>
      <w:r>
        <w:rPr>
          <w:sz w:val="18"/>
          <w:szCs w:val="18"/>
        </w:rPr>
        <w:t xml:space="preserve">“</w:t>
      </w:r>
      <w:r>
        <w:rPr>
          <w:i/>
          <w:sz w:val="18"/>
          <w:szCs w:val="18"/>
        </w:rPr>
        <w:t xml:space="preserve">mighty of strength</w:t>
      </w:r>
      <w:r>
        <w:rPr>
          <w:sz w:val="18"/>
          <w:szCs w:val="18"/>
        </w:rPr>
        <w:t xml:space="preserve">”</w:t>
      </w:r>
      <w:r>
        <w:rPr>
          <w:sz w:val="18"/>
          <w:szCs w:val="18"/>
        </w:rPr>
        <w:t xml:space="preserve"> </w:t>
      </w:r>
      <w:r>
        <w:rPr>
          <w:sz w:val="18"/>
          <w:szCs w:val="18"/>
        </w:rPr>
        <w:t xml:space="preserve">(Kiddushin 40a) — his victory is by God’s help.‬</w:t>
      </w:r>
    </w:p>
  </w:footnote>
  <w:footnote w:id="1442">
    <w:p>
      <w:pPr>
        <w:pStyle w:val="FootnoteText"/>
        <w:spacing w:before="0" w:after="40" w:line="240" w:lineRule="auto"/>
      </w:pPr>
      <w:r>
        <w:rPr>
          <w:rStyle w:val="FootnoteReference"/>
        </w:rPr>
        <w:footnoteRef/>
      </w:r>
      <w:r>
        <w:rPr>
          <w:sz w:val="18"/>
          <w:szCs w:val="18"/>
        </w:rPr>
        <w:t xml:space="preserve"> </w:t>
      </w:r>
      <w:r>
        <w:rPr>
          <w:b/>
          <w:sz w:val="18"/>
          <w:szCs w:val="18"/>
        </w:rPr>
        <w:t xml:space="preserve">‪Tehillim 132:9</w:t>
      </w:r>
      <w:r>
        <w:rPr>
          <w:sz w:val="18"/>
          <w:szCs w:val="18"/>
        </w:rPr>
        <w:t xml:space="preserve"> </w:t>
      </w:r>
      <w:r>
        <w:rPr>
          <w:sz w:val="18"/>
          <w:szCs w:val="18"/>
        </w:rPr>
        <w:t xml:space="preserve">(and 132:16):‬</w:t>
      </w:r>
      <w:r>
        <w:rPr>
          <w:sz w:val="18"/>
          <w:szCs w:val="18"/>
        </w:rPr>
        <w:t xml:space="preserve"> </w:t>
      </w:r>
      <w:r>
        <w:rPr>
          <w:sz w:val="18"/>
          <w:szCs w:val="18"/>
        </w:rPr>
        <w:t xml:space="preserve">“</w:t>
      </w:r>
      <w:r>
        <w:rPr>
          <w:i/>
          <w:sz w:val="18"/>
          <w:szCs w:val="18"/>
        </w:rPr>
        <w:t xml:space="preserve">כֹּהֲנֶיךָ יִלְבְּשׁוּ צֶדֶק, וַחֲסִידֶיךָ יְרַנֵּנוּ</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i/>
          <w:sz w:val="18"/>
          <w:szCs w:val="18"/>
        </w:rPr>
        <w:t xml:space="preserve">‪Your priests shall clothe themselves in righteousness, and Your pious ones shall sing</w:t>
      </w:r>
      <w:r>
        <w:rPr>
          <w:sz w:val="18"/>
          <w:szCs w:val="18"/>
        </w:rPr>
        <w:t xml:space="preserve">.</w:t>
      </w:r>
      <w:r>
        <w:rPr>
          <w:sz w:val="18"/>
          <w:szCs w:val="18"/>
        </w:rPr>
        <w:t xml:space="preserve">”</w:t>
      </w:r>
      <w:r>
        <w:rPr>
          <w:sz w:val="18"/>
          <w:szCs w:val="18"/>
        </w:rPr>
        <w:t xml:space="preserve"> </w:t>
      </w:r>
      <w:r>
        <w:rPr>
          <w:sz w:val="18"/>
          <w:szCs w:val="18"/>
        </w:rPr>
        <w:t xml:space="preserve">Meforshim: Rashi and the Radak read it of the Temple — its priests and its devout rejoicing before Hashem. R’ Tzadok’s use: he cites the derashah [Osios d’Rabbi Akiva] that</w:t>
      </w:r>
      <w:r>
        <w:rPr>
          <w:sz w:val="18"/>
          <w:szCs w:val="18"/>
        </w:rPr>
        <w:t xml:space="preserve"> </w:t>
      </w:r>
      <w:r>
        <w:rPr>
          <w:sz w:val="18"/>
          <w:szCs w:val="18"/>
        </w:rPr>
        <w:t xml:space="preserve">“</w:t>
      </w:r>
      <w:r>
        <w:rPr>
          <w:i/>
          <w:sz w:val="18"/>
          <w:szCs w:val="18"/>
        </w:rPr>
        <w:t xml:space="preserve">and Your pious ones shall sing</w:t>
      </w:r>
      <w:r>
        <w:rPr>
          <w:sz w:val="18"/>
          <w:szCs w:val="18"/>
        </w:rPr>
        <w:t xml:space="preserve">”</w:t>
      </w:r>
      <w:r>
        <w:rPr>
          <w:sz w:val="18"/>
          <w:szCs w:val="18"/>
        </w:rPr>
        <w:t xml:space="preserve"> </w:t>
      </w:r>
      <w:r>
        <w:rPr>
          <w:sz w:val="18"/>
          <w:szCs w:val="18"/>
        </w:rPr>
        <w:t xml:space="preserve">refers to</w:t>
      </w:r>
      <w:r>
        <w:rPr>
          <w:sz w:val="18"/>
          <w:szCs w:val="18"/>
        </w:rPr>
        <w:t xml:space="preserve"> </w:t>
      </w:r>
      <w:r>
        <w:rPr>
          <w:sz w:val="18"/>
          <w:szCs w:val="18"/>
        </w:rPr>
        <w:t xml:space="preserve">“</w:t>
      </w:r>
      <w:r>
        <w:rPr>
          <w:sz w:val="18"/>
          <w:szCs w:val="18"/>
        </w:rPr>
        <w:t xml:space="preserve">the wicked of Israel who are destined [to be counted among the pious]</w:t>
      </w:r>
      <w:r>
        <w:rPr>
          <w:sz w:val="18"/>
          <w:szCs w:val="18"/>
        </w:rPr>
        <w:t xml:space="preserve">”</w:t>
      </w:r>
      <w:r>
        <w:rPr>
          <w:sz w:val="18"/>
          <w:szCs w:val="18"/>
        </w:rPr>
        <w:t xml:space="preserve"> </w:t>
      </w:r>
      <w:r>
        <w:rPr>
          <w:sz w:val="18"/>
          <w:szCs w:val="18"/>
        </w:rPr>
        <w:t xml:space="preserve">— for the returning wicked, needing greater might to subdue the yetzer, becomes God’s</w:t>
      </w:r>
      <w:r>
        <w:rPr>
          <w:sz w:val="18"/>
          <w:szCs w:val="18"/>
        </w:rPr>
        <w:t xml:space="preserve"> </w:t>
      </w:r>
      <w:r>
        <w:rPr>
          <w:sz w:val="18"/>
          <w:szCs w:val="18"/>
        </w:rPr>
        <w:t xml:space="preserve">“</w:t>
      </w:r>
      <w:r>
        <w:rPr>
          <w:i/>
          <w:sz w:val="18"/>
          <w:szCs w:val="18"/>
        </w:rPr>
        <w:t xml:space="preserve">chasid</w:t>
      </w:r>
      <w:r>
        <w:rPr>
          <w:sz w:val="18"/>
          <w:szCs w:val="18"/>
        </w:rPr>
        <w:t xml:space="preserve">,</w:t>
      </w:r>
      <w:r>
        <w:rPr>
          <w:sz w:val="18"/>
          <w:szCs w:val="18"/>
        </w:rPr>
        <w:t xml:space="preserve">”</w:t>
      </w:r>
      <w:r>
        <w:rPr>
          <w:sz w:val="18"/>
          <w:szCs w:val="18"/>
        </w:rPr>
        <w:t xml:space="preserve"> </w:t>
      </w:r>
      <w:r>
        <w:rPr>
          <w:sz w:val="18"/>
          <w:szCs w:val="18"/>
        </w:rPr>
        <w:t xml:space="preserve">His exceedingly pious one,</w:t>
      </w:r>
      <w:r>
        <w:rPr>
          <w:sz w:val="18"/>
          <w:szCs w:val="18"/>
        </w:rPr>
        <w:t xml:space="preserve"> </w:t>
      </w:r>
      <w:r>
        <w:rPr>
          <w:sz w:val="18"/>
          <w:szCs w:val="18"/>
        </w:rPr>
        <w:t xml:space="preserve">“</w:t>
      </w:r>
      <w:r>
        <w:rPr>
          <w:sz w:val="18"/>
          <w:szCs w:val="18"/>
        </w:rPr>
        <w:t xml:space="preserve">the pious of Hashem</w:t>
      </w:r>
      <w:r>
        <w:rPr>
          <w:sz w:val="18"/>
          <w:szCs w:val="18"/>
        </w:rPr>
        <w:t xml:space="preserve">”</w:t>
      </w:r>
      <w:r>
        <w:rPr>
          <w:sz w:val="18"/>
          <w:szCs w:val="18"/>
        </w:rPr>
        <w:t xml:space="preserve"> </w:t>
      </w:r>
      <w:r>
        <w:rPr>
          <w:sz w:val="18"/>
          <w:szCs w:val="18"/>
        </w:rPr>
        <w:t xml:space="preserve">like</w:t>
      </w:r>
      <w:r>
        <w:rPr>
          <w:sz w:val="18"/>
          <w:szCs w:val="18"/>
        </w:rPr>
        <w:t xml:space="preserve"> </w:t>
      </w:r>
      <w:r>
        <w:rPr>
          <w:sz w:val="18"/>
          <w:szCs w:val="18"/>
        </w:rPr>
        <w:t xml:space="preserve">“</w:t>
      </w:r>
      <w:r>
        <w:rPr>
          <w:sz w:val="18"/>
          <w:szCs w:val="18"/>
        </w:rPr>
        <w:t xml:space="preserve">the cedars of Hashem.‬</w:t>
      </w:r>
      <w:r>
        <w:rPr>
          <w:sz w:val="18"/>
          <w:szCs w:val="18"/>
        </w:rPr>
        <w:t xml:space="preserve">”</w:t>
      </w:r>
    </w:p>
  </w:footnote>
  <w:footnote w:id="1443">
    <w:p>
      <w:pPr>
        <w:pStyle w:val="FootnoteText"/>
        <w:spacing w:before="0" w:after="40" w:line="240" w:lineRule="auto"/>
      </w:pPr>
      <w:r>
        <w:rPr>
          <w:rStyle w:val="FootnoteReference"/>
        </w:rPr>
        <w:footnoteRef/>
      </w:r>
      <w:r>
        <w:rPr>
          <w:sz w:val="18"/>
          <w:szCs w:val="18"/>
        </w:rPr>
        <w:t xml:space="preserve"> </w:t>
      </w:r>
      <w:r>
        <w:rPr>
          <w:b/>
          <w:sz w:val="18"/>
          <w:szCs w:val="18"/>
        </w:rPr>
        <w:t xml:space="preserve">Kiddushin 40a:</w:t>
      </w:r>
      <w:r>
        <w:rPr>
          <w:sz w:val="18"/>
          <w:szCs w:val="18"/>
        </w:rPr>
        <w:t xml:space="preserve"> </w:t>
      </w:r>
      <w:r>
        <w:rPr>
          <w:sz w:val="18"/>
          <w:szCs w:val="18"/>
        </w:rPr>
        <w:t xml:space="preserve">“</w:t>
      </w:r>
      <w:r>
        <w:rPr>
          <w:sz w:val="18"/>
          <w:szCs w:val="18"/>
        </w:rPr>
        <w:t xml:space="preserve">Anyone to whom a matter of forbidden intercourse presented itself and who was saved from it — a miracle is performed for him, as it says,</w:t>
      </w:r>
      <w:r>
        <w:rPr>
          <w:sz w:val="18"/>
          <w:szCs w:val="18"/>
        </w:rPr>
        <w:t xml:space="preserve"> </w:t>
      </w:r>
      <w:r>
        <w:rPr>
          <w:sz w:val="18"/>
          <w:szCs w:val="18"/>
        </w:rPr>
        <w:t xml:space="preserve">‘</w:t>
      </w:r>
      <w:r>
        <w:rPr>
          <w:sz w:val="18"/>
          <w:szCs w:val="18"/>
        </w:rPr>
        <w:t xml:space="preserve">mighty of strength, who do His word</w:t>
      </w:r>
      <w:r>
        <w:rPr>
          <w:sz w:val="18"/>
          <w:szCs w:val="18"/>
        </w:rPr>
        <w:t xml:space="preserve">’</w:t>
      </w:r>
      <w:r>
        <w:rPr>
          <w:sz w:val="18"/>
          <w:szCs w:val="18"/>
        </w:rPr>
        <w:t xml:space="preserve"> </w:t>
      </w:r>
      <w:r>
        <w:rPr>
          <w:sz w:val="18"/>
          <w:szCs w:val="18"/>
        </w:rPr>
        <w:t xml:space="preserve">(Tehillim 103:20) — such as Rabbi Tzadok and his colleagues</w:t>
      </w:r>
      <w:r>
        <w:rPr>
          <w:sz w:val="18"/>
          <w:szCs w:val="18"/>
        </w:rPr>
        <w:t xml:space="preserve">”</w:t>
      </w:r>
      <w:r>
        <w:rPr>
          <w:sz w:val="18"/>
          <w:szCs w:val="18"/>
        </w:rPr>
        <w:t xml:space="preserve"> </w:t>
      </w:r>
      <w:r>
        <w:rPr>
          <w:sz w:val="18"/>
          <w:szCs w:val="18"/>
        </w:rPr>
        <w:t xml:space="preserve">(whose accounts of withstanding temptation follow there). Hence one who faces the trial and is saved is a</w:t>
      </w:r>
      <w:r>
        <w:rPr>
          <w:sz w:val="18"/>
          <w:szCs w:val="18"/>
        </w:rPr>
        <w:t xml:space="preserve"> </w:t>
      </w:r>
      <w:r>
        <w:rPr>
          <w:sz w:val="18"/>
          <w:szCs w:val="18"/>
        </w:rPr>
        <w:t xml:space="preserve">“</w:t>
      </w:r>
      <w:r>
        <w:rPr>
          <w:sz w:val="18"/>
          <w:szCs w:val="18"/>
        </w:rPr>
        <w:t xml:space="preserve">mighty one of strength,</w:t>
      </w:r>
      <w:r>
        <w:rPr>
          <w:sz w:val="18"/>
          <w:szCs w:val="18"/>
        </w:rPr>
        <w:t xml:space="preserve">”</w:t>
      </w:r>
      <w:r>
        <w:rPr>
          <w:sz w:val="18"/>
          <w:szCs w:val="18"/>
        </w:rPr>
        <w:t xml:space="preserve"> </w:t>
      </w:r>
      <w:r>
        <w:rPr>
          <w:sz w:val="18"/>
          <w:szCs w:val="18"/>
        </w:rPr>
        <w:t xml:space="preserve">secured against relapse.</w:t>
      </w:r>
    </w:p>
    <w:p>
      <w:pPr>
        <w:pStyle w:val="FootnoteText"/>
        <w:spacing w:before="0" w:after="40" w:line="240" w:lineRule="auto"/>
      </w:pPr>
      <w:r>
        <w:rPr>
          <w:b/>
          <w:sz w:val="18"/>
          <w:szCs w:val="18"/>
        </w:rPr>
        <w:t xml:space="preserve">Kedushas Levi — why the baal teshuvah can stand higher without manufacturing a new test (Kedushat Levi, Bereshit §24): </w:t>
      </w:r>
      <w:r>
        <w:rPr>
          <w:sz w:val="18"/>
          <w:szCs w:val="18"/>
        </w:rPr>
        <w:t xml:space="preserve">R. Levi Yitzchak explains the superiority of the baal teshuvah through the work of transforming darkness itself: the fallen sparks are raised through Torah and mitzvos, and when they return to their root their light is intensified, 'ke-yisron ha-or min ha-choshech.' He therefore invokes Chazal's teaching that 'in the place where baalei teshuvah stand' the completely righteous cannot stand, comparing it to a son who wandered far from his father and whose return produces an added delight. This sharpens R. Tzadok's use here of the person who actually withstood the recurring temptation. The advantage is not that sin or exposure to sin is intrinsically valuable; the advantage lies in the transformation of a darkness that already existed. A baal teshuvah has confronted an energy that once carried him away and has now redirected that same life toward Hashem. The 'gevurah' praised in Kiddushin is therefore the strength of conversion and return, not the pursuit of danger. In the language of this se'if, repeated resistance can establish the enduring name 'baal teshuvah' because it shows that the earlier force no longer governs him; Kedushas Levi supplies the inner mechanism — the very distance becomes material for a stronger attachment once it has genuinely been brought back to its source.</w:t>
      </w:r>
    </w:p>
  </w:footnote>
  <w:footnote w:id="144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§115):</w:t>
      </w:r>
      <w:r>
        <w:rPr>
          <w:sz w:val="18"/>
          <w:szCs w:val="18"/>
        </w:rPr>
        <w:t xml:space="preserve"> </w:t>
      </w:r>
      <w:r>
        <w:rPr>
          <w:sz w:val="18"/>
          <w:szCs w:val="18"/>
        </w:rPr>
        <w:t xml:space="preserve">“</w:t>
      </w:r>
      <w:r>
        <w:rPr>
          <w:sz w:val="18"/>
          <w:szCs w:val="18"/>
        </w:rPr>
        <w:t xml:space="preserve">"and He will give me bread to eat and a garment to wear" — this Yaakov added to what Hashem had said to him…</w:t>
      </w:r>
      <w:r>
        <w:rPr>
          <w:sz w:val="18"/>
          <w:szCs w:val="18"/>
        </w:rPr>
        <w:t xml:space="preserve"> </w:t>
      </w:r>
      <w:r>
        <w:rPr>
          <w:b/>
          <w:sz w:val="18"/>
          <w:szCs w:val="18"/>
        </w:rPr>
        <w:t xml:space="preserve">for Yaakov was in doubt about himself, whether he was a completely righteous man.</w:t>
      </w:r>
      <w:r>
        <w:rPr>
          <w:sz w:val="18"/>
          <w:szCs w:val="18"/>
        </w:rPr>
        <w:t xml:space="preserve">”</w:t>
      </w:r>
      <w:r>
        <w:rPr>
          <w:sz w:val="18"/>
          <w:szCs w:val="18"/>
        </w:rPr>
        <w:t xml:space="preserve"> </w:t>
      </w:r>
      <w:r>
        <w:rPr>
          <w:sz w:val="18"/>
          <w:szCs w:val="18"/>
        </w:rPr>
        <w:t xml:space="preserve">Exactly the se’if: the whole question of the</w:t>
      </w:r>
      <w:r>
        <w:rPr>
          <w:sz w:val="18"/>
          <w:szCs w:val="18"/>
        </w:rPr>
        <w:t xml:space="preserve"> </w:t>
      </w:r>
      <w:r>
        <w:rPr>
          <w:i/>
          <w:sz w:val="18"/>
          <w:szCs w:val="18"/>
        </w:rPr>
        <w:t xml:space="preserve">chazakah</w:t>
      </w:r>
      <w:r>
        <w:rPr>
          <w:sz w:val="18"/>
          <w:szCs w:val="18"/>
        </w:rPr>
        <w:t xml:space="preserve"> </w:t>
      </w:r>
      <w:r>
        <w:rPr>
          <w:sz w:val="18"/>
          <w:szCs w:val="18"/>
        </w:rPr>
        <w:t xml:space="preserve">is whether a man may be</w:t>
      </w:r>
      <w:r>
        <w:rPr>
          <w:sz w:val="18"/>
          <w:szCs w:val="18"/>
        </w:rPr>
        <w:t xml:space="preserve"> </w:t>
      </w:r>
      <w:r>
        <w:rPr>
          <w:i/>
          <w:sz w:val="18"/>
          <w:szCs w:val="18"/>
        </w:rPr>
        <w:t xml:space="preserve">secure</w:t>
      </w:r>
      <w:r>
        <w:rPr>
          <w:sz w:val="18"/>
          <w:szCs w:val="18"/>
        </w:rPr>
        <w:t xml:space="preserve"> </w:t>
      </w:r>
      <w:r>
        <w:rPr>
          <w:sz w:val="18"/>
          <w:szCs w:val="18"/>
        </w:rPr>
        <w:t xml:space="preserve">about himself — and even Yaakov withheld that security until it had been established.</w:t>
      </w:r>
    </w:p>
  </w:footnote>
  <w:footnote w:id="144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(Pri Tzaddik, Vayigash §14):</w:t>
      </w:r>
      <w:r>
        <w:rPr>
          <w:sz w:val="18"/>
          <w:szCs w:val="18"/>
        </w:rPr>
        <w:t xml:space="preserve"> </w:t>
      </w:r>
      <w:r>
        <w:rPr>
          <w:sz w:val="18"/>
          <w:szCs w:val="18"/>
        </w:rPr>
        <w:t xml:space="preserve">"</w:t>
      </w:r>
      <w:r>
        <w:rPr>
          <w:sz w:val="18"/>
          <w:szCs w:val="18"/>
        </w:rPr>
        <w:t xml:space="preserve">“</w:t>
      </w:r>
      <w:r>
        <w:rPr>
          <w:sz w:val="18"/>
          <w:szCs w:val="18"/>
        </w:rPr>
        <w:t xml:space="preserve">or heard</w:t>
      </w:r>
      <w:r>
        <w:rPr>
          <w:sz w:val="18"/>
          <w:szCs w:val="18"/>
        </w:rPr>
        <w:t xml:space="preserve">”</w:t>
      </w:r>
      <w:r>
        <w:rPr>
          <w:sz w:val="18"/>
          <w:szCs w:val="18"/>
        </w:rPr>
        <w:t xml:space="preserve"> </w:t>
      </w:r>
      <w:r>
        <w:rPr>
          <w:sz w:val="18"/>
          <w:szCs w:val="18"/>
        </w:rPr>
        <w:t xml:space="preserve">— and to understand this, for it is written</w:t>
      </w:r>
      <w:r>
        <w:rPr>
          <w:sz w:val="18"/>
          <w:szCs w:val="18"/>
        </w:rPr>
        <w:t xml:space="preserve"> </w:t>
      </w:r>
      <w:r>
        <w:rPr>
          <w:sz w:val="18"/>
          <w:szCs w:val="18"/>
        </w:rPr>
        <w:t xml:space="preserve">“</w:t>
      </w:r>
      <w:r>
        <w:rPr>
          <w:b/>
          <w:sz w:val="18"/>
          <w:szCs w:val="18"/>
        </w:rPr>
        <w:t xml:space="preserve">indeed God heard, He hearkened to the voice of my prayer</w:t>
      </w:r>
      <w:r>
        <w:rPr>
          <w:sz w:val="18"/>
          <w:szCs w:val="18"/>
        </w:rPr>
        <w:t xml:space="preserve">”</w:t>
      </w:r>
      <w:r>
        <w:rPr>
          <w:sz w:val="18"/>
          <w:szCs w:val="18"/>
        </w:rPr>
        <w:t xml:space="preserve">…</w:t>
      </w:r>
      <w:r>
        <w:rPr>
          <w:sz w:val="18"/>
          <w:szCs w:val="18"/>
        </w:rPr>
        <w:t xml:space="preserve"> </w:t>
      </w:r>
      <w:r>
        <w:rPr>
          <w:b/>
          <w:sz w:val="18"/>
          <w:szCs w:val="18"/>
        </w:rPr>
        <w:t xml:space="preserve">but the intent is not upon the sound heard by a person’s ear, only the cry that issues from the innermost point</w:t>
      </w:r>
      <w:r>
        <w:rPr>
          <w:sz w:val="18"/>
          <w:szCs w:val="18"/>
        </w:rPr>
        <w:t xml:space="preserve"> </w:t>
      </w:r>
      <w:r>
        <w:rPr>
          <w:sz w:val="18"/>
          <w:szCs w:val="18"/>
        </w:rPr>
        <w:t xml:space="preserve">[of the heart]." Exactly the se’if: the teshuvah must be</w:t>
      </w:r>
      <w:r>
        <w:rPr>
          <w:sz w:val="18"/>
          <w:szCs w:val="18"/>
        </w:rPr>
        <w:t xml:space="preserve"> </w:t>
      </w:r>
      <w:r>
        <w:rPr>
          <w:sz w:val="18"/>
          <w:szCs w:val="18"/>
        </w:rPr>
        <w:t xml:space="preserve">“</w:t>
      </w:r>
      <w:r>
        <w:rPr>
          <w:sz w:val="18"/>
          <w:szCs w:val="18"/>
        </w:rPr>
        <w:t xml:space="preserve">of that quality</w:t>
      </w:r>
      <w:r>
        <w:rPr>
          <w:sz w:val="18"/>
          <w:szCs w:val="18"/>
        </w:rPr>
        <w:t xml:space="preserve">”</w:t>
      </w:r>
      <w:r>
        <w:rPr>
          <w:sz w:val="18"/>
          <w:szCs w:val="18"/>
        </w:rPr>
        <w:t xml:space="preserve"> </w:t>
      </w:r>
      <w:r>
        <w:rPr>
          <w:sz w:val="18"/>
          <w:szCs w:val="18"/>
        </w:rPr>
        <w:t xml:space="preserve">— measured at the innermost point — and therefore need not actually be tested by an outward recurrence at all.</w:t>
      </w:r>
    </w:p>
  </w:footnote>
  <w:footnote w:id="1447">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II §9):</w:t>
      </w:r>
      <w:r>
        <w:rPr>
          <w:sz w:val="18"/>
          <w:szCs w:val="18"/>
        </w:rPr>
        <w:t xml:space="preserve"> </w:t>
      </w:r>
      <w:r>
        <w:rPr>
          <w:sz w:val="18"/>
          <w:szCs w:val="18"/>
        </w:rPr>
        <w:t xml:space="preserve">“</w:t>
      </w:r>
      <w:r>
        <w:rPr>
          <w:sz w:val="18"/>
          <w:szCs w:val="18"/>
        </w:rPr>
        <w:t xml:space="preserve">Eretz Yisrael, which is the foundation of the world, as it says</w:t>
      </w:r>
      <w:r>
        <w:rPr>
          <w:sz w:val="18"/>
          <w:szCs w:val="18"/>
        </w:rPr>
        <w:t xml:space="preserve">”</w:t>
      </w:r>
      <w:r>
        <w:rPr>
          <w:sz w:val="18"/>
          <w:szCs w:val="18"/>
        </w:rPr>
        <w:t xml:space="preserve">from Zion, the perfection of beauty</w:t>
      </w:r>
      <w:r>
        <w:rPr>
          <w:sz w:val="18"/>
          <w:szCs w:val="18"/>
        </w:rPr>
        <w:t xml:space="preserve">“</w:t>
      </w:r>
      <w:r>
        <w:rPr>
          <w:sz w:val="18"/>
          <w:szCs w:val="18"/>
        </w:rPr>
        <w:t xml:space="preserve">…</w:t>
      </w:r>
      <w:r>
        <w:rPr>
          <w:sz w:val="18"/>
          <w:szCs w:val="18"/>
        </w:rPr>
        <w:t xml:space="preserve"> </w:t>
      </w:r>
      <w:r>
        <w:rPr>
          <w:b/>
          <w:sz w:val="18"/>
          <w:szCs w:val="18"/>
        </w:rPr>
        <w:t xml:space="preserve">and therefore it is said several times in the Torah that the conquest of the Land depends on the worthiness of the deeds.</w:t>
      </w:r>
      <w:r>
        <w:rPr>
          <w:sz w:val="18"/>
          <w:szCs w:val="18"/>
        </w:rPr>
        <w:t xml:space="preserve">”</w:t>
      </w:r>
      <w:r>
        <w:rPr>
          <w:sz w:val="18"/>
          <w:szCs w:val="18"/>
        </w:rPr>
        <w:t xml:space="preserve"> </w:t>
      </w:r>
      <w:r>
        <w:rPr>
          <w:sz w:val="18"/>
          <w:szCs w:val="18"/>
        </w:rPr>
        <w:t xml:space="preserve">Exactly the se’if: what is required is a quality of readiness, not the occurrence of a particular event — the standing is measured by worthiness, and the trial is its index rather than its cause.</w:t>
      </w:r>
    </w:p>
  </w:footnote>
  <w:footnote w:id="1448">
    <w:p>
      <w:pPr>
        <w:pStyle w:val="FootnoteText"/>
        <w:spacing w:before="0" w:after="40" w:line="240" w:lineRule="auto"/>
      </w:pPr>
      <w:r>
        <w:rPr>
          <w:rStyle w:val="FootnoteReference"/>
        </w:rPr>
        <w:footnoteRef/>
      </w:r>
      <w:r>
        <w:rPr>
          <w:sz w:val="18"/>
          <w:szCs w:val="18"/>
        </w:rPr>
        <w:t xml:space="preserve"> </w:t>
      </w:r>
      <w:r>
        <w:rPr>
          <w:b/>
          <w:sz w:val="18"/>
          <w:szCs w:val="18"/>
        </w:rPr>
        <w:t xml:space="preserve">Avodah Zarah 19a:</w:t>
      </w:r>
      <w:r>
        <w:rPr>
          <w:sz w:val="18"/>
          <w:szCs w:val="18"/>
        </w:rPr>
        <w:t xml:space="preserve"> </w:t>
      </w:r>
      <w:r>
        <w:rPr>
          <w:sz w:val="18"/>
          <w:szCs w:val="18"/>
        </w:rPr>
        <w:t xml:space="preserve">On</w:t>
      </w:r>
      <w:r>
        <w:rPr>
          <w:sz w:val="18"/>
          <w:szCs w:val="18"/>
        </w:rPr>
        <w:t xml:space="preserve"> </w:t>
      </w:r>
      <w:r>
        <w:rPr>
          <w:sz w:val="18"/>
          <w:szCs w:val="18"/>
        </w:rPr>
        <w:t xml:space="preserve">“</w:t>
      </w:r>
      <w:r>
        <w:rPr>
          <w:sz w:val="18"/>
          <w:szCs w:val="18"/>
        </w:rPr>
        <w:t xml:space="preserve">fortunate is the man who fears Hashem</w:t>
      </w:r>
      <w:r>
        <w:rPr>
          <w:sz w:val="18"/>
          <w:szCs w:val="18"/>
        </w:rPr>
        <w:t xml:space="preserve">”</w:t>
      </w:r>
      <w:r>
        <w:rPr>
          <w:sz w:val="18"/>
          <w:szCs w:val="18"/>
        </w:rPr>
        <w:t xml:space="preserve"> </w:t>
      </w:r>
      <w:r>
        <w:rPr>
          <w:sz w:val="18"/>
          <w:szCs w:val="18"/>
        </w:rPr>
        <w:t xml:space="preserve">(Tehillim 112:1):</w:t>
      </w:r>
      <w:r>
        <w:rPr>
          <w:sz w:val="18"/>
          <w:szCs w:val="18"/>
        </w:rPr>
        <w:t xml:space="preserve"> </w:t>
      </w:r>
      <w:r>
        <w:rPr>
          <w:sz w:val="18"/>
          <w:szCs w:val="18"/>
        </w:rPr>
        <w:t xml:space="preserve">“</w:t>
      </w:r>
      <w:r>
        <w:rPr>
          <w:sz w:val="18"/>
          <w:szCs w:val="18"/>
        </w:rPr>
        <w:t xml:space="preserve">‘</w:t>
      </w:r>
      <w:r>
        <w:rPr>
          <w:sz w:val="18"/>
          <w:szCs w:val="18"/>
        </w:rPr>
        <w:t xml:space="preserve">fortunate is the</w:t>
      </w:r>
      <w:r>
        <w:rPr>
          <w:sz w:val="18"/>
          <w:szCs w:val="18"/>
        </w:rPr>
        <w:t xml:space="preserve"> </w:t>
      </w:r>
      <w:r>
        <w:rPr>
          <w:i/>
          <w:sz w:val="18"/>
          <w:szCs w:val="18"/>
        </w:rPr>
        <w:t xml:space="preserve">man</w:t>
      </w:r>
      <w:r>
        <w:rPr>
          <w:sz w:val="18"/>
          <w:szCs w:val="18"/>
        </w:rPr>
        <w:t xml:space="preserve">’</w:t>
      </w:r>
      <w:r>
        <w:rPr>
          <w:sz w:val="18"/>
          <w:szCs w:val="18"/>
        </w:rPr>
        <w:t xml:space="preserve"> </w:t>
      </w:r>
      <w:r>
        <w:rPr>
          <w:sz w:val="18"/>
          <w:szCs w:val="18"/>
        </w:rPr>
        <w:t xml:space="preserve">— and not the woman? Rav Amram said in the name of Rav: fortunate is one who does teshuvah</w:t>
      </w:r>
      <w:r>
        <w:rPr>
          <w:sz w:val="18"/>
          <w:szCs w:val="18"/>
        </w:rPr>
        <w:t xml:space="preserve"> </w:t>
      </w:r>
      <w:r>
        <w:rPr>
          <w:i/>
          <w:sz w:val="18"/>
          <w:szCs w:val="18"/>
        </w:rPr>
        <w:t xml:space="preserve">while he is [still] a man</w:t>
      </w:r>
      <w:r>
        <w:rPr>
          <w:sz w:val="18"/>
          <w:szCs w:val="18"/>
        </w:rPr>
        <w:t xml:space="preserve"> </w:t>
      </w:r>
      <w:r>
        <w:rPr>
          <w:sz w:val="18"/>
          <w:szCs w:val="18"/>
        </w:rPr>
        <w:t xml:space="preserve">[</w:t>
      </w:r>
      <w:r>
        <w:rPr>
          <w:i/>
          <w:sz w:val="18"/>
          <w:szCs w:val="18"/>
        </w:rPr>
        <w:t xml:space="preserve">ish</w:t>
      </w:r>
      <w:r>
        <w:rPr>
          <w:sz w:val="18"/>
          <w:szCs w:val="18"/>
        </w:rPr>
        <w:t xml:space="preserve">] — [in his vigor, before old age]. Rabbi Yehoshua ben Levi said: fortunate is one who overcomes his inclination</w:t>
      </w:r>
      <w:r>
        <w:rPr>
          <w:sz w:val="18"/>
          <w:szCs w:val="18"/>
        </w:rPr>
        <w:t xml:space="preserve"> </w:t>
      </w:r>
      <w:r>
        <w:rPr>
          <w:i/>
          <w:sz w:val="18"/>
          <w:szCs w:val="18"/>
        </w:rPr>
        <w:t xml:space="preserve">like a man</w:t>
      </w:r>
      <w:r>
        <w:rPr>
          <w:sz w:val="18"/>
          <w:szCs w:val="18"/>
        </w:rPr>
        <w:t xml:space="preserve">.</w:t>
      </w:r>
      <w:r>
        <w:rPr>
          <w:sz w:val="18"/>
          <w:szCs w:val="18"/>
        </w:rPr>
        <w:t xml:space="preserve">”</w:t>
      </w:r>
      <w:r>
        <w:rPr>
          <w:sz w:val="18"/>
          <w:szCs w:val="18"/>
        </w:rPr>
        <w:t xml:space="preserve"> </w:t>
      </w:r>
      <w:r>
        <w:rPr>
          <w:sz w:val="18"/>
          <w:szCs w:val="18"/>
        </w:rPr>
        <w:t xml:space="preserve">R’ Tzadok invokes the first reading: youthful strength is needed for wholehearted teshuvah.</w:t>
      </w:r>
    </w:p>
  </w:footnote>
  <w:footnote w:id="1449">
    <w:p>
      <w:pPr>
        <w:pStyle w:val="FootnoteText"/>
        <w:spacing w:before="0" w:after="40" w:line="240" w:lineRule="auto"/>
      </w:pPr>
      <w:r>
        <w:rPr>
          <w:rStyle w:val="FootnoteReference"/>
        </w:rPr>
        <w:footnoteRef/>
      </w:r>
      <w:r>
        <w:rPr>
          <w:sz w:val="18"/>
          <w:szCs w:val="18"/>
        </w:rPr>
        <w:t xml:space="preserve"> </w:t>
      </w:r>
      <w:r>
        <w:rPr>
          <w:b/>
          <w:sz w:val="18"/>
          <w:szCs w:val="18"/>
        </w:rPr>
        <w:t xml:space="preserve">Shaarei Teshuvah (Rabbeinu Yonah), end of Shaar 2:</w:t>
      </w:r>
      <w:r>
        <w:rPr>
          <w:sz w:val="18"/>
          <w:szCs w:val="18"/>
        </w:rPr>
        <w:t xml:space="preserve"> </w:t>
      </w:r>
      <w:r>
        <w:rPr>
          <w:sz w:val="18"/>
          <w:szCs w:val="18"/>
        </w:rPr>
        <w:t xml:space="preserve">nine reasons not to defer teshuvah to old age — e.g., worldly distractions never cease; desire is never sated; one’s time steadily shortens; delay itself becomes an added sin; the yetzer grows stronger with time; one may die first; old sins are forgotten; teshuvah from a weakened desire earns less reward; and in old age one lacks the vigor to renew wholehearted resolve.</w:t>
      </w:r>
      <w:r>
        <w:rPr>
          <w:sz w:val="18"/>
          <w:szCs w:val="18"/>
        </w:rPr>
        <w:t xml:space="preserve"> </w:t>
      </w:r>
      <w:r>
        <w:rPr>
          <w:b/>
          <w:sz w:val="18"/>
          <w:szCs w:val="18"/>
        </w:rPr>
        <w:t xml:space="preserve">Likutei Maharil:</w:t>
      </w:r>
      <w:r>
        <w:rPr>
          <w:sz w:val="18"/>
          <w:szCs w:val="18"/>
        </w:rPr>
        <w:t xml:space="preserve"> </w:t>
      </w:r>
      <w:r>
        <w:rPr>
          <w:sz w:val="18"/>
          <w:szCs w:val="18"/>
        </w:rPr>
        <w:t xml:space="preserve">a sin that has</w:t>
      </w:r>
      <w:r>
        <w:rPr>
          <w:sz w:val="18"/>
          <w:szCs w:val="18"/>
        </w:rPr>
        <w:t xml:space="preserve"> </w:t>
      </w:r>
      <w:r>
        <w:rPr>
          <w:sz w:val="18"/>
          <w:szCs w:val="18"/>
        </w:rPr>
        <w:t xml:space="preserve">“</w:t>
      </w:r>
      <w:r>
        <w:rPr>
          <w:sz w:val="18"/>
          <w:szCs w:val="18"/>
        </w:rPr>
        <w:t xml:space="preserve">passed over</w:t>
      </w:r>
      <w:r>
        <w:rPr>
          <w:sz w:val="18"/>
          <w:szCs w:val="18"/>
        </w:rPr>
        <w:t xml:space="preserve">”</w:t>
      </w:r>
      <w:r>
        <w:rPr>
          <w:sz w:val="18"/>
          <w:szCs w:val="18"/>
        </w:rPr>
        <w:t xml:space="preserve"> </w:t>
      </w:r>
      <w:r>
        <w:rPr>
          <w:sz w:val="18"/>
          <w:szCs w:val="18"/>
        </w:rPr>
        <w:t xml:space="preserve">most of one’s years clings and follows.</w:t>
      </w:r>
    </w:p>
  </w:footnote>
  <w:footnote w:id="1450">
    <w:p>
      <w:pPr>
        <w:pStyle w:val="FootnoteText"/>
        <w:spacing w:before="0" w:after="40" w:line="240" w:lineRule="auto"/>
      </w:pPr>
      <w:r>
        <w:rPr>
          <w:rStyle w:val="FootnoteReference"/>
        </w:rPr>
        <w:footnoteRef/>
      </w:r>
      <w:r>
        <w:rPr>
          <w:sz w:val="18"/>
          <w:szCs w:val="18"/>
        </w:rPr>
        <w:t xml:space="preserve"> </w:t>
      </w:r>
      <w:r>
        <w:rPr>
          <w:b/>
          <w:sz w:val="18"/>
          <w:szCs w:val="18"/>
        </w:rPr>
        <w:t xml:space="preserve">The prohibition of yichud [seclusion]</w:t>
      </w:r>
      <w:r>
        <w:rPr>
          <w:sz w:val="18"/>
          <w:szCs w:val="18"/>
        </w:rPr>
        <w:t xml:space="preserve"> </w:t>
      </w:r>
      <w:r>
        <w:rPr>
          <w:sz w:val="18"/>
          <w:szCs w:val="18"/>
        </w:rPr>
        <w:t xml:space="preserve">(Kiddushin 80b): the Mishnah and Gemara forbid a man to be secluded with a woman forbidden to him — and with men</w:t>
      </w:r>
      <w:r>
        <w:rPr>
          <w:sz w:val="18"/>
          <w:szCs w:val="18"/>
        </w:rPr>
        <w:t xml:space="preserve"> </w:t>
      </w:r>
      <w:r>
        <w:rPr>
          <w:sz w:val="18"/>
          <w:szCs w:val="18"/>
        </w:rPr>
        <w:t xml:space="preserve">“</w:t>
      </w:r>
      <w:r>
        <w:rPr>
          <w:sz w:val="18"/>
          <w:szCs w:val="18"/>
        </w:rPr>
        <w:t xml:space="preserve">steeped in immorality</w:t>
      </w:r>
      <w:r>
        <w:rPr>
          <w:sz w:val="18"/>
          <w:szCs w:val="18"/>
        </w:rPr>
        <w:t xml:space="preserve">”</w:t>
      </w:r>
      <w:r>
        <w:rPr>
          <w:sz w:val="18"/>
          <w:szCs w:val="18"/>
        </w:rPr>
        <w:t xml:space="preserve"> </w:t>
      </w:r>
      <w:r>
        <w:rPr>
          <w:sz w:val="18"/>
          <w:szCs w:val="18"/>
        </w:rPr>
        <w:t xml:space="preserve">a woman may</w:t>
      </w:r>
      <w:r>
        <w:rPr>
          <w:sz w:val="18"/>
          <w:szCs w:val="18"/>
        </w:rPr>
        <w:t xml:space="preserve"> </w:t>
      </w:r>
      <w:r>
        <w:rPr>
          <w:sz w:val="18"/>
          <w:szCs w:val="18"/>
        </w:rPr>
        <w:t xml:space="preserve">“</w:t>
      </w:r>
      <w:r>
        <w:rPr>
          <w:sz w:val="18"/>
          <w:szCs w:val="18"/>
        </w:rPr>
        <w:t xml:space="preserve">not be secluded even with ten.</w:t>
      </w:r>
      <w:r>
        <w:rPr>
          <w:sz w:val="18"/>
          <w:szCs w:val="18"/>
        </w:rPr>
        <w:t xml:space="preserve">”</w:t>
      </w:r>
      <w:r>
        <w:rPr>
          <w:sz w:val="18"/>
          <w:szCs w:val="18"/>
        </w:rPr>
        <w:t xml:space="preserve"> </w:t>
      </w:r>
      <w:r>
        <w:rPr>
          <w:sz w:val="18"/>
          <w:szCs w:val="18"/>
        </w:rPr>
        <w:t xml:space="preserve">Meforshim: yichud with the</w:t>
      </w:r>
      <w:r>
        <w:rPr>
          <w:sz w:val="18"/>
          <w:szCs w:val="18"/>
        </w:rPr>
        <w:t xml:space="preserve"> </w:t>
      </w:r>
      <w:r>
        <w:rPr>
          <w:i/>
          <w:sz w:val="18"/>
          <w:szCs w:val="18"/>
        </w:rPr>
        <w:t xml:space="preserve">arayos</w:t>
      </w:r>
      <w:r>
        <w:rPr>
          <w:sz w:val="18"/>
          <w:szCs w:val="18"/>
        </w:rPr>
        <w:t xml:space="preserve"> </w:t>
      </w:r>
      <w:r>
        <w:rPr>
          <w:sz w:val="18"/>
          <w:szCs w:val="18"/>
        </w:rPr>
        <w:t xml:space="preserve">is a Torah prohibition, derived (Avodah Zarah 36b) from</w:t>
      </w:r>
      <w:r>
        <w:rPr>
          <w:sz w:val="18"/>
          <w:szCs w:val="18"/>
        </w:rPr>
        <w:t xml:space="preserve"> </w:t>
      </w:r>
      <w:r>
        <w:rPr>
          <w:sz w:val="18"/>
          <w:szCs w:val="18"/>
        </w:rPr>
        <w:t xml:space="preserve">“</w:t>
      </w:r>
      <w:r>
        <w:rPr>
          <w:i/>
          <w:sz w:val="18"/>
          <w:szCs w:val="18"/>
        </w:rPr>
        <w:t xml:space="preserve">your brother, the son of your mother</w:t>
      </w:r>
      <w:r>
        <w:rPr>
          <w:sz w:val="18"/>
          <w:szCs w:val="18"/>
        </w:rPr>
        <w:t xml:space="preserve"> </w:t>
      </w:r>
      <w:r>
        <w:rPr>
          <w:sz w:val="18"/>
          <w:szCs w:val="18"/>
        </w:rPr>
        <w:t xml:space="preserve">[may entice you]</w:t>
      </w:r>
      <w:r>
        <w:rPr>
          <w:sz w:val="18"/>
          <w:szCs w:val="18"/>
        </w:rPr>
        <w:t xml:space="preserve">”</w:t>
      </w:r>
      <w:r>
        <w:rPr>
          <w:sz w:val="18"/>
          <w:szCs w:val="18"/>
        </w:rPr>
        <w:t xml:space="preserve"> </w:t>
      </w:r>
      <w:r>
        <w:rPr>
          <w:sz w:val="18"/>
          <w:szCs w:val="18"/>
        </w:rPr>
        <w:t xml:space="preserve">(Devarim 13:7) — [implying] a son may be secluded with his mother, but no other man with any of the forbidden relations; and yichud with an unmarried woman was decreed by David’s court after the affair of Amnon and Tamar (Sanhedrin 21a). R’ Tzadok’s use: this is his proof that Yoma 86b’s</w:t>
      </w:r>
      <w:r>
        <w:rPr>
          <w:sz w:val="18"/>
          <w:szCs w:val="18"/>
        </w:rPr>
        <w:t xml:space="preserve"> </w:t>
      </w:r>
      <w:r>
        <w:rPr>
          <w:sz w:val="18"/>
          <w:szCs w:val="18"/>
        </w:rPr>
        <w:t xml:space="preserve">“</w:t>
      </w:r>
      <w:r>
        <w:rPr>
          <w:i/>
          <w:sz w:val="18"/>
          <w:szCs w:val="18"/>
        </w:rPr>
        <w:t xml:space="preserve">k’gon</w:t>
      </w:r>
      <w:r>
        <w:rPr>
          <w:sz w:val="18"/>
          <w:szCs w:val="18"/>
        </w:rPr>
        <w:t xml:space="preserve">”</w:t>
      </w:r>
      <w:r>
        <w:rPr>
          <w:sz w:val="18"/>
          <w:szCs w:val="18"/>
        </w:rPr>
        <w:t xml:space="preserve"> </w:t>
      </w:r>
      <w:r>
        <w:rPr>
          <w:sz w:val="18"/>
          <w:szCs w:val="18"/>
        </w:rPr>
        <w:t xml:space="preserve">—</w:t>
      </w:r>
      <w:r>
        <w:rPr>
          <w:sz w:val="18"/>
          <w:szCs w:val="18"/>
        </w:rPr>
        <w:t xml:space="preserve"> </w:t>
      </w:r>
      <w:r>
        <w:rPr>
          <w:sz w:val="18"/>
          <w:szCs w:val="18"/>
        </w:rPr>
        <w:t xml:space="preserve">“</w:t>
      </w:r>
      <w:r>
        <w:rPr>
          <w:sz w:val="18"/>
          <w:szCs w:val="18"/>
        </w:rPr>
        <w:t xml:space="preserve">one who came to the same woman, place, and circumstance [and refrained]</w:t>
      </w:r>
      <w:r>
        <w:rPr>
          <w:sz w:val="18"/>
          <w:szCs w:val="18"/>
        </w:rPr>
        <w:t xml:space="preserve">”</w:t>
      </w:r>
      <w:r>
        <w:rPr>
          <w:sz w:val="18"/>
          <w:szCs w:val="18"/>
        </w:rPr>
        <w:t xml:space="preserve"> </w:t>
      </w:r>
      <w:r>
        <w:rPr>
          <w:sz w:val="18"/>
          <w:szCs w:val="18"/>
        </w:rPr>
        <w:t xml:space="preserve">— cannot describe a literal recurrence,</w:t>
      </w:r>
      <w:r>
        <w:rPr>
          <w:sz w:val="18"/>
          <w:szCs w:val="18"/>
        </w:rPr>
        <w:t xml:space="preserve"> </w:t>
      </w:r>
      <w:r>
        <w:rPr>
          <w:sz w:val="18"/>
          <w:szCs w:val="18"/>
        </w:rPr>
        <w:t xml:space="preserve">“</w:t>
      </w:r>
      <w:r>
        <w:rPr>
          <w:sz w:val="18"/>
          <w:szCs w:val="18"/>
        </w:rPr>
        <w:t xml:space="preserve">for would it enter your mind that the prohibition of seclusion was permitted for a baal teshuvah?!</w:t>
      </w:r>
      <w:r>
        <w:rPr>
          <w:sz w:val="18"/>
          <w:szCs w:val="18"/>
        </w:rPr>
        <w:t xml:space="preserve">”</w:t>
      </w:r>
      <w:r>
        <w:rPr>
          <w:sz w:val="18"/>
          <w:szCs w:val="18"/>
        </w:rPr>
        <w:t xml:space="preserve"> </w:t>
      </w:r>
      <w:r>
        <w:rPr>
          <w:sz w:val="18"/>
          <w:szCs w:val="18"/>
        </w:rPr>
        <w:t xml:space="preserve">Hence it means a teshuvah of that</w:t>
      </w:r>
      <w:r>
        <w:rPr>
          <w:sz w:val="18"/>
          <w:szCs w:val="18"/>
        </w:rPr>
        <w:t xml:space="preserve"> </w:t>
      </w:r>
      <w:r>
        <w:rPr>
          <w:i/>
          <w:sz w:val="18"/>
          <w:szCs w:val="18"/>
        </w:rPr>
        <w:t xml:space="preserve">quality</w:t>
      </w:r>
      <w:r>
        <w:rPr>
          <w:sz w:val="18"/>
          <w:szCs w:val="18"/>
        </w:rPr>
        <w:t xml:space="preserve">, not an actual repeated trial.</w:t>
      </w:r>
    </w:p>
  </w:footnote>
  <w:footnote w:id="1451">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107a:</w:t>
      </w:r>
      <w:r>
        <w:rPr>
          <w:sz w:val="18"/>
          <w:szCs w:val="18"/>
        </w:rPr>
        <w:t xml:space="preserve"> </w:t>
      </w:r>
      <w:r>
        <w:rPr>
          <w:sz w:val="18"/>
          <w:szCs w:val="18"/>
        </w:rPr>
        <w:t xml:space="preserve">“</w:t>
      </w:r>
      <w:r>
        <w:rPr>
          <w:sz w:val="18"/>
          <w:szCs w:val="18"/>
        </w:rPr>
        <w:t xml:space="preserve">Rav Yehudah said in the name of Rav: a person should never bring himself to a test [</w:t>
      </w:r>
      <w:r>
        <w:rPr>
          <w:i/>
          <w:sz w:val="18"/>
          <w:szCs w:val="18"/>
        </w:rPr>
        <w:t xml:space="preserve">nisayon</w:t>
      </w:r>
      <w:r>
        <w:rPr>
          <w:sz w:val="18"/>
          <w:szCs w:val="18"/>
        </w:rPr>
        <w:t xml:space="preserve">], for David king of Israel brought himself to a test and stumbled.</w:t>
      </w:r>
      <w:r>
        <w:rPr>
          <w:sz w:val="18"/>
          <w:szCs w:val="18"/>
        </w:rPr>
        <w:t xml:space="preserve">”</w:t>
      </w:r>
      <w:r>
        <w:rPr>
          <w:sz w:val="18"/>
          <w:szCs w:val="18"/>
        </w:rPr>
        <w:t xml:space="preserve"> </w:t>
      </w:r>
      <w:r>
        <w:rPr>
          <w:sz w:val="18"/>
          <w:szCs w:val="18"/>
        </w:rPr>
        <w:t xml:space="preserve">David had asked why we say</w:t>
      </w:r>
      <w:r>
        <w:rPr>
          <w:sz w:val="18"/>
          <w:szCs w:val="18"/>
        </w:rPr>
        <w:t xml:space="preserve"> </w:t>
      </w:r>
      <w:r>
        <w:rPr>
          <w:sz w:val="18"/>
          <w:szCs w:val="18"/>
        </w:rPr>
        <w:t xml:space="preserve">“</w:t>
      </w:r>
      <w:r>
        <w:rPr>
          <w:sz w:val="18"/>
          <w:szCs w:val="18"/>
        </w:rPr>
        <w:t xml:space="preserve">God of Abraham, Yitzchak, and Yaakov</w:t>
      </w:r>
      <w:r>
        <w:rPr>
          <w:sz w:val="18"/>
          <w:szCs w:val="18"/>
        </w:rPr>
        <w:t xml:space="preserve">”</w:t>
      </w:r>
      <w:r>
        <w:rPr>
          <w:sz w:val="18"/>
          <w:szCs w:val="18"/>
        </w:rPr>
        <w:t xml:space="preserve"> </w:t>
      </w:r>
      <w:r>
        <w:rPr>
          <w:sz w:val="18"/>
          <w:szCs w:val="18"/>
        </w:rPr>
        <w:t xml:space="preserve">but not</w:t>
      </w:r>
      <w:r>
        <w:rPr>
          <w:sz w:val="18"/>
          <w:szCs w:val="18"/>
        </w:rPr>
        <w:t xml:space="preserve"> </w:t>
      </w:r>
      <w:r>
        <w:rPr>
          <w:sz w:val="18"/>
          <w:szCs w:val="18"/>
        </w:rPr>
        <w:t xml:space="preserve">“</w:t>
      </w:r>
      <w:r>
        <w:rPr>
          <w:sz w:val="18"/>
          <w:szCs w:val="18"/>
        </w:rPr>
        <w:t xml:space="preserve">God of David,</w:t>
      </w:r>
      <w:r>
        <w:rPr>
          <w:sz w:val="18"/>
          <w:szCs w:val="18"/>
        </w:rPr>
        <w:t xml:space="preserve">”</w:t>
      </w:r>
      <w:r>
        <w:rPr>
          <w:sz w:val="18"/>
          <w:szCs w:val="18"/>
        </w:rPr>
        <w:t xml:space="preserve"> </w:t>
      </w:r>
      <w:r>
        <w:rPr>
          <w:sz w:val="18"/>
          <w:szCs w:val="18"/>
        </w:rPr>
        <w:t xml:space="preserve">and was told,</w:t>
      </w:r>
      <w:r>
        <w:rPr>
          <w:sz w:val="18"/>
          <w:szCs w:val="18"/>
        </w:rPr>
        <w:t xml:space="preserve"> </w:t>
      </w:r>
      <w:r>
        <w:rPr>
          <w:sz w:val="18"/>
          <w:szCs w:val="18"/>
        </w:rPr>
        <w:t xml:space="preserve">“</w:t>
      </w:r>
      <w:r>
        <w:rPr>
          <w:sz w:val="18"/>
          <w:szCs w:val="18"/>
        </w:rPr>
        <w:t xml:space="preserve">they were tested by Me, and you have not been</w:t>
      </w:r>
      <w:r>
        <w:rPr>
          <w:sz w:val="18"/>
          <w:szCs w:val="18"/>
        </w:rPr>
        <w:t xml:space="preserve">”</w:t>
      </w:r>
      <w:r>
        <w:rPr>
          <w:sz w:val="18"/>
          <w:szCs w:val="18"/>
        </w:rPr>
        <w:t xml:space="preserve">; he asked to be tested — and fell in the matter of Bathsheba. This is the proof-text against a penitent’s courting temptation.</w:t>
      </w:r>
    </w:p>
    <w:p>
      <w:pPr>
        <w:pStyle w:val="FootnoteText"/>
        <w:spacing w:before="0" w:after="40" w:line="240" w:lineRule="auto"/>
      </w:pPr>
      <w:r>
        <w:rPr>
          <w:b/>
          <w:sz w:val="18"/>
          <w:szCs w:val="18"/>
        </w:rPr>
        <w:t xml:space="preserve">Izhbitz-Radzin safeguard against courting a test — Sod Yesharim, Shabbos HaGadol 3:1: </w:t>
      </w:r>
      <w:r>
        <w:rPr>
          <w:sz w:val="18"/>
          <w:szCs w:val="18"/>
        </w:rPr>
        <w:t>Sod Yesharim gives a remarkably explicit formulation of the distinction R' Tzadok is laboring to preserve here. A nisayon can indeed raise a person: 'mi-sibas nisayon nis'aleh madreigas ha-adam,' because through the concealment of the test one who stands in it can discover that Hashem was present even within the hester. Yet the sefer immediately insists that this truth is only retrospective. 'Ha-adam mi-tzido eino rashai le-hachnis atzmo be-nisayon' — from his own side a person is not permitted to place himself into a test — and this remains so 'even in a case where he would stand in the test.' That is why we pray 'al tevi'einu lo lidei nisayon': a person is not authorized to desire a spiritual ascent purchased by deliberately entering danger. Only 'after Hashem has brought a person into some test without his knowledge' should he understand that the trial can be for his elevation and refuse to rebel against it. This is an exceptionally exact Radzin complement to R' Tzadok's rejection of a literal requirement that the baal teshuvah recreate the scene of his sin. The same hidden-Providence doctrine that can reveal holiness within a test also forbids turning that doctrine into a prospective heter. The trial may be read as Divine after it has arrived from Above; it may not be manufactured below in order to prove one's righteousness. Thus the deepest Izhbitz language of hashgachah itself becomes the strongest protection of ordinary halachic responsibility.</w:t>
      </w:r>
    </w:p>
  </w:footnote>
  <w:footnote w:id="1452">
    <w:p>
      <w:pPr>
        <w:pStyle w:val="FootnoteText"/>
        <w:spacing w:before="0" w:after="40" w:line="240" w:lineRule="auto"/>
      </w:pPr>
      <w:r>
        <w:rPr>
          <w:rStyle w:val="FootnoteReference"/>
        </w:rPr>
        <w:footnoteRef/>
      </w:r>
      <w:r>
        <w:rPr>
          <w:sz w:val="18"/>
          <w:szCs w:val="18"/>
        </w:rPr>
        <w:t xml:space="preserve"> </w:t>
      </w:r>
      <w:r>
        <w:rPr>
          <w:b/>
          <w:sz w:val="18"/>
          <w:szCs w:val="18"/>
        </w:rPr>
        <w:t xml:space="preserve">Sefer Chassidim §167:</w:t>
      </w:r>
      <w:r>
        <w:rPr>
          <w:sz w:val="18"/>
          <w:szCs w:val="18"/>
        </w:rPr>
        <w:t xml:space="preserve"> </w:t>
      </w:r>
      <w:r>
        <w:rPr>
          <w:sz w:val="18"/>
          <w:szCs w:val="18"/>
        </w:rPr>
        <w:t xml:space="preserve">a person should not say,</w:t>
      </w:r>
      <w:r>
        <w:rPr>
          <w:sz w:val="18"/>
          <w:szCs w:val="18"/>
        </w:rPr>
        <w:t xml:space="preserve"> </w:t>
      </w:r>
      <w:r>
        <w:rPr>
          <w:sz w:val="18"/>
          <w:szCs w:val="18"/>
        </w:rPr>
        <w:t xml:space="preserve">“</w:t>
      </w:r>
      <w:r>
        <w:rPr>
          <w:sz w:val="18"/>
          <w:szCs w:val="18"/>
        </w:rPr>
        <w:t xml:space="preserve">since [the Sages spoke of]</w:t>
      </w:r>
      <w:r>
        <w:rPr>
          <w:sz w:val="18"/>
          <w:szCs w:val="18"/>
        </w:rPr>
        <w:t xml:space="preserve"> </w:t>
      </w:r>
      <w:r>
        <w:rPr>
          <w:sz w:val="18"/>
          <w:szCs w:val="18"/>
        </w:rPr>
        <w:t xml:space="preserve">‘</w:t>
      </w:r>
      <w:r>
        <w:rPr>
          <w:sz w:val="18"/>
          <w:szCs w:val="18"/>
        </w:rPr>
        <w:t xml:space="preserve">the same woman, the same place, the same season,</w:t>
      </w:r>
      <w:r>
        <w:rPr>
          <w:sz w:val="18"/>
          <w:szCs w:val="18"/>
        </w:rPr>
        <w:t xml:space="preserve">’</w:t>
      </w:r>
      <w:r>
        <w:rPr>
          <w:sz w:val="18"/>
          <w:szCs w:val="18"/>
        </w:rPr>
        <w:t xml:space="preserve"> </w:t>
      </w:r>
      <w:r>
        <w:rPr>
          <w:sz w:val="18"/>
          <w:szCs w:val="18"/>
        </w:rPr>
        <w:t xml:space="preserve">I will place myself in that very situation [to prove my teshuvah]</w:t>
      </w:r>
      <w:r>
        <w:rPr>
          <w:sz w:val="18"/>
          <w:szCs w:val="18"/>
        </w:rPr>
        <w:t xml:space="preserve">”</w:t>
      </w:r>
      <w:r>
        <w:rPr>
          <w:sz w:val="18"/>
          <w:szCs w:val="18"/>
        </w:rPr>
        <w:t xml:space="preserve"> </w:t>
      </w:r>
      <w:r>
        <w:rPr>
          <w:sz w:val="18"/>
          <w:szCs w:val="18"/>
        </w:rPr>
        <w:t xml:space="preserve">— lest the woman consent and he come to sin; they never said one should bring himself to iniquity.</w:t>
      </w:r>
    </w:p>
  </w:footnote>
  <w:footnote w:id="1453">
    <w:p>
      <w:pPr>
        <w:pStyle w:val="FootnoteText"/>
        <w:spacing w:before="0" w:after="40" w:line="240" w:lineRule="auto"/>
      </w:pPr>
      <w:r>
        <w:rPr>
          <w:rStyle w:val="FootnoteReference"/>
        </w:rPr>
        <w:footnoteRef/>
      </w:r>
      <w:r>
        <w:rPr>
          <w:sz w:val="18"/>
          <w:szCs w:val="18"/>
        </w:rPr>
        <w:t xml:space="preserve"> </w:t>
      </w:r>
      <w:r>
        <w:rPr>
          <w:b/>
          <w:sz w:val="18"/>
          <w:szCs w:val="18"/>
        </w:rPr>
        <w:t xml:space="preserve">Ritva, end of Kiddushin:</w:t>
      </w:r>
      <w:r>
        <w:rPr>
          <w:sz w:val="18"/>
          <w:szCs w:val="18"/>
        </w:rPr>
        <w:t xml:space="preserve"> </w:t>
      </w:r>
      <w:r>
        <w:rPr>
          <w:sz w:val="18"/>
          <w:szCs w:val="18"/>
        </w:rPr>
        <w:t xml:space="preserve">one who truly recognizes that his inclination is subdued and stirs no improper thought is permitted [certain leniencies of proximity] — as R’ Yochanan would sit at the gates of the immersion place without concern — but this is only for a great, self-knowing individual, and</w:t>
      </w:r>
      <w:r>
        <w:rPr>
          <w:sz w:val="18"/>
          <w:szCs w:val="18"/>
        </w:rPr>
        <w:t xml:space="preserve"> </w:t>
      </w:r>
      <w:r>
        <w:rPr>
          <w:sz w:val="18"/>
          <w:szCs w:val="18"/>
        </w:rPr>
        <w:t xml:space="preserve">“</w:t>
      </w:r>
      <w:r>
        <w:rPr>
          <w:sz w:val="18"/>
          <w:szCs w:val="18"/>
        </w:rPr>
        <w:t xml:space="preserve">not all may trust their inclinations,</w:t>
      </w:r>
      <w:r>
        <w:rPr>
          <w:sz w:val="18"/>
          <w:szCs w:val="18"/>
        </w:rPr>
        <w:t xml:space="preserve">”</w:t>
      </w:r>
      <w:r>
        <w:rPr>
          <w:sz w:val="18"/>
          <w:szCs w:val="18"/>
        </w:rPr>
        <w:t xml:space="preserve"> </w:t>
      </w:r>
      <w:r>
        <w:rPr>
          <w:sz w:val="18"/>
          <w:szCs w:val="18"/>
        </w:rPr>
        <w:t xml:space="preserve">as the very cases in the sugya show. So too</w:t>
      </w:r>
      <w:r>
        <w:rPr>
          <w:sz w:val="18"/>
          <w:szCs w:val="18"/>
        </w:rPr>
        <w:t xml:space="preserve"> </w:t>
      </w:r>
      <w:r>
        <w:rPr>
          <w:b/>
          <w:sz w:val="18"/>
          <w:szCs w:val="18"/>
        </w:rPr>
        <w:t xml:space="preserve">Tosafos, Shabbos 13a</w:t>
      </w:r>
      <w:r>
        <w:rPr>
          <w:sz w:val="18"/>
          <w:szCs w:val="18"/>
        </w:rPr>
        <w:t xml:space="preserve"> </w:t>
      </w:r>
      <w:r>
        <w:rPr>
          <w:sz w:val="18"/>
          <w:szCs w:val="18"/>
        </w:rPr>
        <w:t xml:space="preserve">(s.v. </w:t>
      </w:r>
      <w:r>
        <w:rPr>
          <w:sz w:val="18"/>
          <w:szCs w:val="18"/>
        </w:rPr>
        <w:t xml:space="preserve">“</w:t>
      </w:r>
      <w:r>
        <w:rPr>
          <w:sz w:val="18"/>
          <w:szCs w:val="18"/>
        </w:rPr>
        <w:t xml:space="preserve">u-fliga</w:t>
      </w:r>
      <w:r>
        <w:rPr>
          <w:sz w:val="18"/>
          <w:szCs w:val="18"/>
        </w:rPr>
        <w:t xml:space="preserve">”</w:t>
      </w:r>
      <w:r>
        <w:rPr>
          <w:sz w:val="18"/>
          <w:szCs w:val="18"/>
        </w:rPr>
        <w:t xml:space="preserve">) and</w:t>
      </w:r>
      <w:r>
        <w:rPr>
          <w:sz w:val="18"/>
          <w:szCs w:val="18"/>
        </w:rPr>
        <w:t xml:space="preserve"> </w:t>
      </w:r>
      <w:r>
        <w:rPr>
          <w:b/>
          <w:sz w:val="18"/>
          <w:szCs w:val="18"/>
        </w:rPr>
        <w:t xml:space="preserve">Niddah 13a</w:t>
      </w:r>
      <w:r>
        <w:rPr>
          <w:sz w:val="18"/>
          <w:szCs w:val="18"/>
        </w:rPr>
        <w:t xml:space="preserve">. R’ Tzadok stresses these are</w:t>
      </w:r>
      <w:r>
        <w:rPr>
          <w:sz w:val="18"/>
          <w:szCs w:val="18"/>
        </w:rPr>
        <w:t xml:space="preserve"> </w:t>
      </w:r>
      <w:r>
        <w:rPr>
          <w:i/>
          <w:sz w:val="18"/>
          <w:szCs w:val="18"/>
        </w:rPr>
        <w:t xml:space="preserve">fences</w:t>
      </w:r>
      <w:r>
        <w:rPr>
          <w:sz w:val="18"/>
          <w:szCs w:val="18"/>
        </w:rPr>
        <w:t xml:space="preserve"> </w:t>
      </w:r>
      <w:r>
        <w:rPr>
          <w:sz w:val="18"/>
          <w:szCs w:val="18"/>
        </w:rPr>
        <w:t xml:space="preserve">for the never-fallen, never license for a penitent to court a test.</w:t>
      </w:r>
    </w:p>
  </w:footnote>
  <w:footnote w:id="1454">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(Divrei Soferim §33):</w:t>
      </w:r>
      <w:r>
        <w:rPr>
          <w:sz w:val="18"/>
          <w:szCs w:val="18"/>
        </w:rPr>
        <w:t xml:space="preserve"> </w:t>
      </w:r>
      <w:r>
        <w:rPr>
          <w:sz w:val="18"/>
          <w:szCs w:val="18"/>
        </w:rPr>
        <w:t xml:space="preserve">“</w:t>
      </w:r>
      <w:r>
        <w:rPr>
          <w:sz w:val="18"/>
          <w:szCs w:val="18"/>
        </w:rPr>
        <w:t xml:space="preserve">[Once] they have given him a taste of Olam Haba, he comes to a test — for the Holy One tests only</w:t>
      </w:r>
      <w:r>
        <w:rPr>
          <w:sz w:val="18"/>
          <w:szCs w:val="18"/>
        </w:rPr>
        <w:t xml:space="preserve"> </w:t>
      </w:r>
      <w:r>
        <w:rPr>
          <w:sz w:val="18"/>
          <w:szCs w:val="18"/>
        </w:rPr>
        <w:t xml:space="preserve">‘</w:t>
      </w:r>
      <w:r>
        <w:rPr>
          <w:sz w:val="18"/>
          <w:szCs w:val="18"/>
        </w:rPr>
        <w:t xml:space="preserve">whole vessels</w:t>
      </w:r>
      <w:r>
        <w:rPr>
          <w:sz w:val="18"/>
          <w:szCs w:val="18"/>
        </w:rPr>
        <w:t xml:space="preserve">’</w:t>
      </w:r>
      <w:r>
        <w:rPr>
          <w:sz w:val="18"/>
          <w:szCs w:val="18"/>
        </w:rPr>
        <w:t xml:space="preserve"> </w:t>
      </w:r>
      <w:r>
        <w:rPr>
          <w:sz w:val="18"/>
          <w:szCs w:val="18"/>
        </w:rPr>
        <w:t xml:space="preserve">[</w:t>
      </w:r>
      <w:r>
        <w:rPr>
          <w:i/>
          <w:sz w:val="18"/>
          <w:szCs w:val="18"/>
        </w:rPr>
        <w:t xml:space="preserve">kankanim sheleimim</w:t>
      </w:r>
      <w:r>
        <w:rPr>
          <w:sz w:val="18"/>
          <w:szCs w:val="18"/>
        </w:rPr>
        <w:t xml:space="preserve">] (Bereishis Rabbah 32); and the King of the world is the</w:t>
      </w:r>
      <w:r>
        <w:rPr>
          <w:sz w:val="18"/>
          <w:szCs w:val="18"/>
        </w:rPr>
        <w:t xml:space="preserve"> </w:t>
      </w:r>
      <w:r>
        <w:rPr>
          <w:sz w:val="18"/>
          <w:szCs w:val="18"/>
        </w:rPr>
        <w:t xml:space="preserve">‘</w:t>
      </w:r>
      <w:r>
        <w:rPr>
          <w:sz w:val="18"/>
          <w:szCs w:val="18"/>
        </w:rPr>
        <w:t xml:space="preserve">form of man upon the throne,</w:t>
      </w:r>
      <w:r>
        <w:rPr>
          <w:sz w:val="18"/>
          <w:szCs w:val="18"/>
        </w:rPr>
        <w:t xml:space="preserve">’</w:t>
      </w:r>
      <w:r>
        <w:rPr>
          <w:sz w:val="18"/>
          <w:szCs w:val="18"/>
        </w:rPr>
        <w:t xml:space="preserve"> </w:t>
      </w:r>
      <w:r>
        <w:rPr>
          <w:sz w:val="18"/>
          <w:szCs w:val="18"/>
        </w:rPr>
        <w:t xml:space="preserve">the likeness of Yaakov Avinu — that is, the hidden root of all the souls of Israel in every generation.</w:t>
      </w:r>
      <w:r>
        <w:rPr>
          <w:sz w:val="18"/>
          <w:szCs w:val="18"/>
        </w:rPr>
        <w:t xml:space="preserve">”</w:t>
      </w:r>
      <w:r>
        <w:rPr>
          <w:sz w:val="18"/>
          <w:szCs w:val="18"/>
        </w:rPr>
        <w:t xml:space="preserve"> </w:t>
      </w:r>
      <w:r>
        <w:rPr>
          <w:sz w:val="18"/>
          <w:szCs w:val="18"/>
        </w:rPr>
        <w:t xml:space="preserve">The se’if’s caution: a person may not bring himself to a test; God Himself</w:t>
      </w:r>
      <w:r>
        <w:rPr>
          <w:sz w:val="18"/>
          <w:szCs w:val="18"/>
        </w:rPr>
        <w:t xml:space="preserve"> </w:t>
      </w:r>
      <w:r>
        <w:rPr>
          <w:sz w:val="18"/>
          <w:szCs w:val="18"/>
        </w:rPr>
        <w:t xml:space="preserve">“</w:t>
      </w:r>
      <w:r>
        <w:rPr>
          <w:sz w:val="18"/>
          <w:szCs w:val="18"/>
        </w:rPr>
        <w:t xml:space="preserve">tests only whole vessels</w:t>
      </w:r>
      <w:r>
        <w:rPr>
          <w:sz w:val="18"/>
          <w:szCs w:val="18"/>
        </w:rPr>
        <w:t xml:space="preserve">”</w:t>
      </w:r>
      <w:r>
        <w:rPr>
          <w:sz w:val="18"/>
          <w:szCs w:val="18"/>
        </w:rPr>
        <w:t xml:space="preserve"> </w:t>
      </w:r>
      <w:r>
        <w:rPr>
          <w:sz w:val="18"/>
          <w:szCs w:val="18"/>
        </w:rPr>
        <w:t xml:space="preserve">— and never the baal teshuvah, who has tasted sin and dares not trust himself.</w:t>
      </w:r>
    </w:p>
  </w:footnote>
  <w:footnote w:id="1456">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§33):</w:t>
      </w:r>
      <w:r>
        <w:rPr>
          <w:sz w:val="18"/>
          <w:szCs w:val="18"/>
        </w:rPr>
        <w:t xml:space="preserve"> </w:t>
      </w:r>
      <w:r>
        <w:rPr>
          <w:sz w:val="18"/>
          <w:szCs w:val="18"/>
        </w:rPr>
        <w:t xml:space="preserve">“</w:t>
      </w:r>
      <w:r>
        <w:rPr>
          <w:b/>
          <w:sz w:val="18"/>
          <w:szCs w:val="18"/>
        </w:rPr>
        <w:t xml:space="preserve">the difference between a</w:t>
      </w:r>
      <w:r>
        <w:rPr>
          <w:b/>
          <w:sz w:val="18"/>
          <w:szCs w:val="18"/>
        </w:rPr>
        <w:t xml:space="preserve"> </w:t>
      </w:r>
      <w:r>
        <w:rPr>
          <w:i/>
          <w:b/>
          <w:sz w:val="18"/>
          <w:szCs w:val="18"/>
        </w:rPr>
        <w:t xml:space="preserve">pesi</w:t>
      </w:r>
      <w:r>
        <w:rPr>
          <w:b/>
          <w:sz w:val="18"/>
          <w:szCs w:val="18"/>
        </w:rPr>
        <w:t xml:space="preserve"> </w:t>
      </w:r>
      <w:r>
        <w:rPr>
          <w:b/>
          <w:sz w:val="18"/>
          <w:szCs w:val="18"/>
        </w:rPr>
        <w:t xml:space="preserve">[simple one] and a fool</w:t>
      </w:r>
      <w:r>
        <w:rPr>
          <w:sz w:val="18"/>
          <w:szCs w:val="18"/>
        </w:rPr>
        <w:t xml:space="preserve"> </w:t>
      </w:r>
      <w:r>
        <w:rPr>
          <w:sz w:val="18"/>
          <w:szCs w:val="18"/>
        </w:rPr>
        <w:t xml:space="preserve">and his other names: that</w:t>
      </w:r>
      <w:r>
        <w:rPr>
          <w:sz w:val="18"/>
          <w:szCs w:val="18"/>
        </w:rPr>
        <w:t xml:space="preserve"> </w:t>
      </w:r>
      <w:r>
        <w:rPr>
          <w:i/>
          <w:sz w:val="18"/>
          <w:szCs w:val="18"/>
        </w:rPr>
        <w:t xml:space="preserve">pesi</w:t>
      </w:r>
      <w:r>
        <w:rPr>
          <w:sz w:val="18"/>
          <w:szCs w:val="18"/>
        </w:rPr>
        <w:t xml:space="preserve"> </w:t>
      </w:r>
      <w:r>
        <w:rPr>
          <w:sz w:val="18"/>
          <w:szCs w:val="18"/>
        </w:rPr>
        <w:t xml:space="preserve">is from the root</w:t>
      </w:r>
      <w:r>
        <w:rPr>
          <w:sz w:val="18"/>
          <w:szCs w:val="18"/>
        </w:rPr>
        <w:t xml:space="preserve">”</w:t>
      </w:r>
      <w:r>
        <w:rPr>
          <w:sz w:val="18"/>
          <w:szCs w:val="18"/>
        </w:rPr>
        <w:t xml:space="preserve">enticed,"</w:t>
      </w:r>
      <w:r>
        <w:rPr>
          <w:sz w:val="18"/>
          <w:szCs w:val="18"/>
        </w:rPr>
        <w:t xml:space="preserve"> </w:t>
      </w:r>
      <w:r>
        <w:rPr>
          <w:b/>
          <w:sz w:val="18"/>
          <w:szCs w:val="18"/>
        </w:rPr>
        <w:t xml:space="preserve">who believes everything</w:t>
      </w:r>
      <w:r>
        <w:rPr>
          <w:sz w:val="18"/>
          <w:szCs w:val="18"/>
        </w:rPr>
        <w:t xml:space="preserve">; and therefore it is called</w:t>
      </w:r>
      <w:r>
        <w:rPr>
          <w:sz w:val="18"/>
          <w:szCs w:val="18"/>
        </w:rPr>
        <w:t xml:space="preserve"> </w:t>
      </w:r>
      <w:r>
        <w:rPr>
          <w:sz w:val="18"/>
          <w:szCs w:val="18"/>
        </w:rPr>
        <w:t xml:space="preserve">“</w:t>
      </w:r>
      <w:r>
        <w:rPr>
          <w:sz w:val="18"/>
          <w:szCs w:val="18"/>
        </w:rPr>
        <w:t xml:space="preserve">simpleness,</w:t>
      </w:r>
      <w:r>
        <w:rPr>
          <w:sz w:val="18"/>
          <w:szCs w:val="18"/>
        </w:rPr>
        <w:t xml:space="preserve">”</w:t>
      </w:r>
      <w:r>
        <w:rPr>
          <w:sz w:val="18"/>
          <w:szCs w:val="18"/>
        </w:rPr>
        <w:t xml:space="preserve"> </w:t>
      </w:r>
      <w:r>
        <w:rPr>
          <w:sz w:val="18"/>
          <w:szCs w:val="18"/>
        </w:rPr>
        <w:t xml:space="preserve">which is only a matter of faith." Exactly the se’if: bringing oneself to a test is a matter of what one may rely on — and the whole question is whether such reliance is faith or mere credulity, which is why it</w:t>
      </w:r>
      <w:r>
        <w:rPr>
          <w:sz w:val="18"/>
          <w:szCs w:val="18"/>
        </w:rPr>
        <w:t xml:space="preserve"> </w:t>
      </w:r>
      <w:r>
        <w:rPr>
          <w:sz w:val="18"/>
          <w:szCs w:val="18"/>
        </w:rPr>
        <w:t xml:space="preserve">“</w:t>
      </w:r>
      <w:r>
        <w:rPr>
          <w:sz w:val="18"/>
          <w:szCs w:val="18"/>
        </w:rPr>
        <w:t xml:space="preserve">cannot be said as practical ruling.</w:t>
      </w:r>
      <w:r>
        <w:rPr>
          <w:sz w:val="18"/>
          <w:szCs w:val="18"/>
        </w:rPr>
        <w:t xml:space="preserve">”</w:t>
      </w:r>
    </w:p>
  </w:footnote>
  <w:footnote w:id="1457">
    <w:p>
      <w:pPr>
        <w:pStyle w:val="FootnoteText"/>
        <w:spacing w:before="0" w:after="40" w:line="240" w:lineRule="auto"/>
      </w:pPr>
      <w:r>
        <w:rPr>
          <w:rStyle w:val="FootnoteReference"/>
        </w:rPr>
        <w:footnoteRef/>
      </w:r>
      <w:r>
        <w:rPr>
          <w:sz w:val="18"/>
          <w:szCs w:val="18"/>
        </w:rPr>
        <w:t xml:space="preserve"> </w:t>
      </w:r>
      <w:r>
        <w:rPr>
          <w:b/>
          <w:sz w:val="18"/>
          <w:szCs w:val="18"/>
        </w:rPr>
        <w:t xml:space="preserve">Kli Yakar, Chukas:</w:t>
      </w:r>
      <w:r>
        <w:rPr>
          <w:sz w:val="18"/>
          <w:szCs w:val="18"/>
        </w:rPr>
        <w:t xml:space="preserve"> </w:t>
      </w:r>
      <w:r>
        <w:rPr>
          <w:sz w:val="18"/>
          <w:szCs w:val="18"/>
        </w:rPr>
        <w:t xml:space="preserve">the baal teshuvah’s might must be shown</w:t>
      </w:r>
      <w:r>
        <w:rPr>
          <w:sz w:val="18"/>
          <w:szCs w:val="18"/>
        </w:rPr>
        <w:t xml:space="preserve"> </w:t>
      </w:r>
      <w:r>
        <w:rPr>
          <w:sz w:val="18"/>
          <w:szCs w:val="18"/>
        </w:rPr>
        <w:t xml:space="preserve">“</w:t>
      </w:r>
      <w:r>
        <w:rPr>
          <w:sz w:val="18"/>
          <w:szCs w:val="18"/>
        </w:rPr>
        <w:t xml:space="preserve">in the very place he sinned</w:t>
      </w:r>
      <w:r>
        <w:rPr>
          <w:sz w:val="18"/>
          <w:szCs w:val="18"/>
        </w:rPr>
        <w:t xml:space="preserve">”</w:t>
      </w:r>
      <w:r>
        <w:rPr>
          <w:sz w:val="18"/>
          <w:szCs w:val="18"/>
        </w:rPr>
        <w:t xml:space="preserve">; and</w:t>
      </w:r>
      <w:r>
        <w:rPr>
          <w:sz w:val="18"/>
          <w:szCs w:val="18"/>
        </w:rPr>
        <w:t xml:space="preserve"> </w:t>
      </w:r>
      <w:r>
        <w:rPr>
          <w:sz w:val="18"/>
          <w:szCs w:val="18"/>
        </w:rPr>
        <w:t xml:space="preserve">“</w:t>
      </w:r>
      <w:r>
        <w:rPr>
          <w:sz w:val="18"/>
          <w:szCs w:val="18"/>
        </w:rPr>
        <w:t xml:space="preserve">some interpret</w:t>
      </w:r>
      <w:r>
        <w:rPr>
          <w:sz w:val="18"/>
          <w:szCs w:val="18"/>
        </w:rPr>
        <w:t xml:space="preserve">”</w:t>
      </w:r>
      <w:r>
        <w:rPr>
          <w:sz w:val="18"/>
          <w:szCs w:val="18"/>
        </w:rPr>
        <w:t xml:space="preserve"> </w:t>
      </w:r>
      <w:r>
        <w:rPr>
          <w:sz w:val="18"/>
          <w:szCs w:val="18"/>
        </w:rPr>
        <w:t xml:space="preserve">thereby</w:t>
      </w:r>
      <w:r>
        <w:rPr>
          <w:sz w:val="18"/>
          <w:szCs w:val="18"/>
        </w:rPr>
        <w:t xml:space="preserve"> </w:t>
      </w:r>
      <w:r>
        <w:rPr>
          <w:sz w:val="18"/>
          <w:szCs w:val="18"/>
        </w:rPr>
        <w:t xml:space="preserve">“</w:t>
      </w:r>
      <w:r>
        <w:rPr>
          <w:sz w:val="18"/>
          <w:szCs w:val="18"/>
        </w:rPr>
        <w:t xml:space="preserve">in the place where baalei teshuvah stand, the wholly righteous cannot stand</w:t>
      </w:r>
      <w:r>
        <w:rPr>
          <w:sz w:val="18"/>
          <w:szCs w:val="18"/>
        </w:rPr>
        <w:t xml:space="preserve">”</w:t>
      </w:r>
      <w:r>
        <w:rPr>
          <w:sz w:val="18"/>
          <w:szCs w:val="18"/>
        </w:rPr>
        <w:t xml:space="preserve"> </w:t>
      </w:r>
      <w:r>
        <w:rPr>
          <w:sz w:val="18"/>
          <w:szCs w:val="18"/>
        </w:rPr>
        <w:t xml:space="preserve">— for the penitent must return to the place and circumstance of his sin, which is forbidden to a complete tzaddik (to whom seclusion and self-testing are barred). R’ Tzadok records this but declines to rule it as practical halachah.</w:t>
      </w:r>
    </w:p>
    <w:p>
      <w:pPr>
        <w:pStyle w:val="FootnoteText"/>
        <w:spacing w:before="0" w:after="40" w:line="240" w:lineRule="auto"/>
      </w:pPr>
      <w:r>
        <w:rPr>
          <w:b/>
          <w:sz w:val="18"/>
          <w:szCs w:val="18"/>
        </w:rPr>
        <w:t xml:space="preserve">Baal Shem Tov — a safer explanation of 'where baalei teshuvah stand' (Baal Shem Tov, Nitzavim §6:1): </w:t>
      </w:r>
      <w:r>
        <w:rPr>
          <w:sz w:val="18"/>
          <w:szCs w:val="18"/>
        </w:rPr>
        <w:t xml:space="preserve">A teaching recorded in the name of the Baal Shem Tov explains the higher standing of the baal teshuvah without requiring him to recreate the scene of sin. The baal teshuvah, it says, has already known the 'heat and enthusiasm' of transgression; when he returns and turns to Torah and mitzvos, he can perform them with an unusually intense warmth and desire because he already knows what powerful yearning feels like. The tzaddik who never entered that terrain does not possess that same experiential transformation. This provides an important contextual counterweight to the striking report R. Tzadok records here from Rav Yeiva and the Kli Yakar. The special power of the baal teshuvah can be understood as the redirection of an already-experienced force, not as permission to create a forbidden encounter in order to prove himself. That reading also fits R. Tzadok's own hesitation — 'tzarich iyun me'od ve-lo nitan le-iamer klal' as a practical rule — and his later move to David's use of permitted desire to break the yetzer. The Chassidic advantage of teshuvah is thus preserved in its strongest form while ordinary halachic responsibility remains intact: one transforms the fire one has already known; one does not light a new forbidden fire for the sake of extinguishing it.</w:t>
      </w:r>
    </w:p>
  </w:footnote>
  <w:footnote w:id="1458">
    <w:p>
      <w:pPr>
        <w:pStyle w:val="FootnoteText"/>
        <w:spacing w:before="0" w:after="40" w:line="240" w:lineRule="auto"/>
      </w:pPr>
      <w:r>
        <w:rPr>
          <w:rStyle w:val="FootnoteReference"/>
        </w:rPr>
        <w:footnoteRef/>
      </w:r>
      <w:r>
        <w:rPr>
          <w:sz w:val="18"/>
          <w:szCs w:val="18"/>
        </w:rPr>
        <w:t xml:space="preserve"> </w:t>
      </w:r>
      <w:r>
        <w:rPr>
          <w:b/>
          <w:sz w:val="18"/>
          <w:szCs w:val="18"/>
        </w:rPr>
        <w:t xml:space="preserve">Cf. Sanhedrin 107a:</w:t>
      </w:r>
      <w:r>
        <w:rPr>
          <w:sz w:val="18"/>
          <w:szCs w:val="18"/>
        </w:rPr>
        <w:t xml:space="preserve"> </w:t>
      </w:r>
      <w:r>
        <w:rPr>
          <w:sz w:val="18"/>
          <w:szCs w:val="18"/>
        </w:rPr>
        <w:t xml:space="preserve">David said before the Holy One,</w:t>
      </w:r>
      <w:r>
        <w:rPr>
          <w:sz w:val="18"/>
          <w:szCs w:val="18"/>
        </w:rPr>
        <w:t xml:space="preserve"> </w:t>
      </w:r>
      <w:r>
        <w:rPr>
          <w:sz w:val="18"/>
          <w:szCs w:val="18"/>
        </w:rPr>
        <w:t xml:space="preserve">“</w:t>
      </w:r>
      <w:r>
        <w:rPr>
          <w:sz w:val="18"/>
          <w:szCs w:val="18"/>
        </w:rPr>
        <w:t xml:space="preserve">examine me, Hashem, and test me</w:t>
      </w:r>
      <w:r>
        <w:rPr>
          <w:sz w:val="18"/>
          <w:szCs w:val="18"/>
        </w:rPr>
        <w:t xml:space="preserve">”</w:t>
      </w:r>
      <w:r>
        <w:rPr>
          <w:sz w:val="18"/>
          <w:szCs w:val="18"/>
        </w:rPr>
        <w:t xml:space="preserve"> </w:t>
      </w:r>
      <w:r>
        <w:rPr>
          <w:sz w:val="18"/>
          <w:szCs w:val="18"/>
        </w:rPr>
        <w:t xml:space="preserve">(Tehillim 26:2) — and did not withstand the trial [of Bas-Sheva], conceding afterward that he had not prevailed. This is R’ Tzadok’s caution here: even the greatest should not</w:t>
      </w:r>
      <w:r>
        <w:rPr>
          <w:sz w:val="18"/>
          <w:szCs w:val="18"/>
        </w:rPr>
        <w:t xml:space="preserve"> </w:t>
      </w:r>
      <w:r>
        <w:rPr>
          <w:i/>
          <w:sz w:val="18"/>
          <w:szCs w:val="18"/>
        </w:rPr>
        <w:t xml:space="preserve">bring themselves</w:t>
      </w:r>
      <w:r>
        <w:rPr>
          <w:sz w:val="18"/>
          <w:szCs w:val="18"/>
        </w:rPr>
        <w:t xml:space="preserve"> </w:t>
      </w:r>
      <w:r>
        <w:rPr>
          <w:sz w:val="18"/>
          <w:szCs w:val="18"/>
        </w:rPr>
        <w:t xml:space="preserve">to a test — as we pray daily,</w:t>
      </w:r>
      <w:r>
        <w:rPr>
          <w:sz w:val="18"/>
          <w:szCs w:val="18"/>
        </w:rPr>
        <w:t xml:space="preserve"> </w:t>
      </w:r>
      <w:r>
        <w:rPr>
          <w:sz w:val="18"/>
          <w:szCs w:val="18"/>
        </w:rPr>
        <w:t xml:space="preserve">“</w:t>
      </w:r>
      <w:r>
        <w:rPr>
          <w:sz w:val="18"/>
          <w:szCs w:val="18"/>
        </w:rPr>
        <w:t xml:space="preserve">do not bring us into the hands of a trial</w:t>
      </w:r>
      <w:r>
        <w:rPr>
          <w:sz w:val="18"/>
          <w:szCs w:val="18"/>
        </w:rPr>
        <w:t xml:space="preserve">”</w:t>
      </w:r>
      <w:r>
        <w:rPr>
          <w:sz w:val="18"/>
          <w:szCs w:val="18"/>
        </w:rPr>
        <w:t xml:space="preserve"> </w:t>
      </w:r>
      <w:r>
        <w:rPr>
          <w:sz w:val="18"/>
          <w:szCs w:val="18"/>
        </w:rPr>
        <w:t xml:space="preserve">(Berachos 60b).</w:t>
      </w:r>
    </w:p>
  </w:footnote>
  <w:footnote w:id="1459">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(Kometz HaMinchah I §51):</w:t>
      </w:r>
      <w:r>
        <w:rPr>
          <w:sz w:val="18"/>
          <w:szCs w:val="18"/>
        </w:rPr>
        <w:t xml:space="preserve"> </w:t>
      </w:r>
      <w:r>
        <w:rPr>
          <w:sz w:val="18"/>
          <w:szCs w:val="18"/>
        </w:rPr>
        <w:t xml:space="preserve">“</w:t>
      </w:r>
      <w:r>
        <w:rPr>
          <w:sz w:val="18"/>
          <w:szCs w:val="18"/>
        </w:rPr>
        <w:t xml:space="preserve">only that she exerts herself to subdue her inclination, until they said,</w:t>
      </w:r>
      <w:r>
        <w:rPr>
          <w:sz w:val="18"/>
          <w:szCs w:val="18"/>
        </w:rPr>
        <w:t xml:space="preserve">”</w:t>
      </w:r>
      <w:r>
        <w:rPr>
          <w:b/>
          <w:sz w:val="18"/>
          <w:szCs w:val="18"/>
        </w:rPr>
        <w:t xml:space="preserve">[four] things require strengthening</w:t>
      </w:r>
      <w:r>
        <w:rPr>
          <w:sz w:val="18"/>
          <w:szCs w:val="18"/>
        </w:rPr>
        <w:t xml:space="preserve">“</w:t>
      </w:r>
      <w:r>
        <w:rPr>
          <w:sz w:val="18"/>
          <w:szCs w:val="18"/>
        </w:rPr>
        <w:t xml:space="preserve">… and in the Midrash,</w:t>
      </w:r>
      <w:r>
        <w:rPr>
          <w:sz w:val="18"/>
          <w:szCs w:val="18"/>
        </w:rPr>
        <w:t xml:space="preserve"> </w:t>
      </w:r>
      <w:r>
        <w:rPr>
          <w:b/>
          <w:sz w:val="18"/>
          <w:szCs w:val="18"/>
        </w:rPr>
        <w:t xml:space="preserve">the three times that one pushes away a convert.</w:t>
      </w:r>
      <w:r>
        <w:rPr>
          <w:sz w:val="18"/>
          <w:szCs w:val="18"/>
        </w:rPr>
        <w:t xml:space="preserve">”</w:t>
      </w:r>
      <w:r>
        <w:rPr>
          <w:sz w:val="18"/>
          <w:szCs w:val="18"/>
        </w:rPr>
        <w:t xml:space="preserve"> </w:t>
      </w:r>
      <w:r>
        <w:rPr>
          <w:sz w:val="18"/>
          <w:szCs w:val="18"/>
        </w:rPr>
        <w:t xml:space="preserve">Exactly the se’if: the</w:t>
      </w:r>
      <w:r>
        <w:rPr>
          <w:sz w:val="18"/>
          <w:szCs w:val="18"/>
        </w:rPr>
        <w:t xml:space="preserve"> </w:t>
      </w:r>
      <w:r>
        <w:rPr>
          <w:i/>
          <w:sz w:val="18"/>
          <w:szCs w:val="18"/>
        </w:rPr>
        <w:t xml:space="preserve">baal teshuvah</w:t>
      </w:r>
      <w:r>
        <w:rPr>
          <w:sz w:val="18"/>
          <w:szCs w:val="18"/>
        </w:rPr>
        <w:t xml:space="preserve"> </w:t>
      </w:r>
      <w:r>
        <w:rPr>
          <w:sz w:val="18"/>
          <w:szCs w:val="18"/>
        </w:rPr>
        <w:t xml:space="preserve">is like the convert who is pushed away and returns — the pushing is not a rejection but the established way such a standing is proved.</w:t>
      </w:r>
    </w:p>
  </w:footnote>
  <w:footnote w:id="1460">
    <w:p>
      <w:pPr>
        <w:pStyle w:val="FootnoteText"/>
        <w:spacing w:before="0" w:after="40" w:line="240" w:lineRule="auto"/>
      </w:pPr>
      <w:r>
        <w:rPr>
          <w:rStyle w:val="FootnoteReference"/>
        </w:rPr>
        <w:footnoteRef/>
      </w:r>
      <w:r>
        <w:rPr>
          <w:sz w:val="18"/>
          <w:szCs w:val="18"/>
        </w:rPr>
        <w:t xml:space="preserve"> </w:t>
      </w:r>
      <w:r>
        <w:rPr>
          <w:b/>
          <w:sz w:val="18"/>
          <w:szCs w:val="18"/>
        </w:rPr>
        <w:t xml:space="preserve">Yerushalmi, Sanhedrin 2:3:</w:t>
      </w:r>
      <w:r>
        <w:rPr>
          <w:sz w:val="18"/>
          <w:szCs w:val="18"/>
        </w:rPr>
        <w:t xml:space="preserve"> </w:t>
      </w:r>
      <w:r>
        <w:rPr>
          <w:sz w:val="18"/>
          <w:szCs w:val="18"/>
        </w:rPr>
        <w:t xml:space="preserve">[in the aggadic discussion of David] David would have his ten concubines braided and adorned and brought before him daily, and would say to his evil inclination,</w:t>
      </w:r>
      <w:r>
        <w:rPr>
          <w:sz w:val="18"/>
          <w:szCs w:val="18"/>
        </w:rPr>
        <w:t xml:space="preserve"> </w:t>
      </w:r>
      <w:r>
        <w:rPr>
          <w:sz w:val="18"/>
          <w:szCs w:val="18"/>
        </w:rPr>
        <w:t xml:space="preserve">“</w:t>
      </w:r>
      <w:r>
        <w:rPr>
          <w:sz w:val="18"/>
          <w:szCs w:val="18"/>
        </w:rPr>
        <w:t xml:space="preserve">you desired a thing forbidden to you — by your life, I will [instead] desire with you a thing</w:t>
      </w:r>
      <w:r>
        <w:rPr>
          <w:sz w:val="18"/>
          <w:szCs w:val="18"/>
        </w:rPr>
        <w:t xml:space="preserve"> </w:t>
      </w:r>
      <w:r>
        <w:rPr>
          <w:i/>
          <w:sz w:val="18"/>
          <w:szCs w:val="18"/>
        </w:rPr>
        <w:t xml:space="preserve">permitted</w:t>
      </w:r>
      <w:r>
        <w:rPr>
          <w:sz w:val="18"/>
          <w:szCs w:val="18"/>
        </w:rPr>
        <w:t xml:space="preserve"> </w:t>
      </w:r>
      <w:r>
        <w:rPr>
          <w:sz w:val="18"/>
          <w:szCs w:val="18"/>
        </w:rPr>
        <w:t xml:space="preserve">to you</w:t>
      </w:r>
      <w:r>
        <w:rPr>
          <w:sz w:val="18"/>
          <w:szCs w:val="18"/>
        </w:rPr>
        <w:t xml:space="preserve">”</w:t>
      </w:r>
      <w:r>
        <w:rPr>
          <w:sz w:val="18"/>
          <w:szCs w:val="18"/>
        </w:rPr>
        <w:t xml:space="preserve"> </w:t>
      </w:r>
      <w:r>
        <w:rPr>
          <w:sz w:val="18"/>
          <w:szCs w:val="18"/>
        </w:rPr>
        <w:t xml:space="preserve">— mastering the yetzer through the permitted, not the forbidden.</w:t>
      </w:r>
    </w:p>
  </w:footnote>
  <w:footnote w:id="1461">
    <w:p>
      <w:pPr>
        <w:pStyle w:val="FootnoteText"/>
        <w:spacing w:before="0" w:after="40" w:line="240" w:lineRule="auto"/>
      </w:pPr>
      <w:r>
        <w:rPr>
          <w:rStyle w:val="FootnoteReference"/>
        </w:rPr>
        <w:footnoteRef/>
      </w:r>
      <w:r>
        <w:rPr>
          <w:sz w:val="18"/>
          <w:szCs w:val="18"/>
        </w:rPr>
        <w:t xml:space="preserve"> </w:t>
      </w:r>
      <w:r>
        <w:rPr>
          <w:b/>
          <w:sz w:val="18"/>
          <w:szCs w:val="18"/>
        </w:rPr>
        <w:t xml:space="preserve">R’ Tzadok — parallel (Tzidkas HaTzadik §73):</w:t>
      </w:r>
      <w:r>
        <w:rPr>
          <w:sz w:val="18"/>
          <w:szCs w:val="18"/>
        </w:rPr>
        <w:t xml:space="preserve"> </w:t>
      </w:r>
      <w:r>
        <w:rPr>
          <w:sz w:val="18"/>
          <w:szCs w:val="18"/>
        </w:rPr>
        <w:t xml:space="preserve">“</w:t>
      </w:r>
      <w:r>
        <w:rPr>
          <w:b/>
          <w:sz w:val="18"/>
          <w:szCs w:val="18"/>
        </w:rPr>
        <w:t xml:space="preserve">when a person rectifies what he sinned, Hashem arranges for him that same season and that same place, so that it should be a teshuvah of the [exact] measure</w:t>
      </w:r>
      <w:r>
        <w:rPr>
          <w:sz w:val="18"/>
          <w:szCs w:val="18"/>
        </w:rPr>
        <w:t xml:space="preserve"> </w:t>
      </w:r>
      <w:r>
        <w:rPr>
          <w:sz w:val="18"/>
          <w:szCs w:val="18"/>
        </w:rPr>
        <w:t xml:space="preserve">—</w:t>
      </w:r>
      <w:r>
        <w:rPr>
          <w:sz w:val="18"/>
          <w:szCs w:val="18"/>
        </w:rPr>
        <w:t xml:space="preserve"> </w:t>
      </w:r>
      <w:r>
        <w:rPr>
          <w:b/>
          <w:sz w:val="18"/>
          <w:szCs w:val="18"/>
        </w:rPr>
        <w:t xml:space="preserve">for there are certainly things a person is forbidden to bring himself to</w:t>
      </w:r>
      <w:r>
        <w:rPr>
          <w:sz w:val="18"/>
          <w:szCs w:val="18"/>
        </w:rPr>
        <w:t xml:space="preserve">, as in [the case of] that woman.</w:t>
      </w:r>
      <w:r>
        <w:rPr>
          <w:sz w:val="18"/>
          <w:szCs w:val="18"/>
        </w:rPr>
        <w:t xml:space="preserve">”</w:t>
      </w:r>
      <w:r>
        <w:rPr>
          <w:sz w:val="18"/>
          <w:szCs w:val="18"/>
        </w:rPr>
        <w:t xml:space="preserve"> </w:t>
      </w:r>
      <w:r>
        <w:rPr>
          <w:sz w:val="18"/>
          <w:szCs w:val="18"/>
        </w:rPr>
        <w:t xml:space="preserve">Exactly the se’if’s question: the recurrence of the trial is arranged from Above rather than engineered by the person — which is precisely why the leniency</w:t>
      </w:r>
      <w:r>
        <w:rPr>
          <w:sz w:val="18"/>
          <w:szCs w:val="18"/>
        </w:rPr>
        <w:t xml:space="preserve"> </w:t>
      </w:r>
      <w:r>
        <w:rPr>
          <w:sz w:val="18"/>
          <w:szCs w:val="18"/>
        </w:rPr>
        <w:t xml:space="preserve">“</w:t>
      </w:r>
      <w:r>
        <w:rPr>
          <w:sz w:val="18"/>
          <w:szCs w:val="18"/>
        </w:rPr>
        <w:t xml:space="preserve">cannot be said as practical ruling.</w:t>
      </w:r>
      <w:r>
        <w:rPr>
          <w:sz w:val="18"/>
          <w:szCs w:val="18"/>
        </w:rPr>
        <w:t xml:space="preserve">”</w:t>
      </w:r>
    </w:p>
  </w:footnote>
  <w:footnote w:id="1462">
    <w:p>
      <w:pPr>
        <w:pStyle w:val="FootnoteText"/>
        <w:spacing w:before="0" w:after="40" w:line="240" w:lineRule="auto"/>
      </w:pPr>
      <w:r>
        <w:rPr>
          <w:rStyle w:val="FootnoteReference"/>
        </w:rPr>
        <w:footnoteRef/>
      </w:r>
      <w:r>
        <w:rPr>
          <w:sz w:val="18"/>
          <w:szCs w:val="18"/>
        </w:rPr>
        <w:t xml:space="preserve"> </w:t>
      </w:r>
      <w:r>
        <w:rPr>
          <w:b/>
          <w:sz w:val="18"/>
          <w:szCs w:val="18"/>
        </w:rPr>
        <w:t xml:space="preserve">Sanhedrin 75a:</w:t>
      </w:r>
      <w:r>
        <w:rPr>
          <w:sz w:val="18"/>
          <w:szCs w:val="18"/>
        </w:rPr>
        <w:t xml:space="preserve"> </w:t>
      </w:r>
      <w:r>
        <w:rPr>
          <w:sz w:val="18"/>
          <w:szCs w:val="18"/>
        </w:rPr>
        <w:t xml:space="preserve">a man’s mind is</w:t>
      </w:r>
      <w:r>
        <w:rPr>
          <w:sz w:val="18"/>
          <w:szCs w:val="18"/>
        </w:rPr>
        <w:t xml:space="preserve"> </w:t>
      </w:r>
      <w:r>
        <w:rPr>
          <w:sz w:val="18"/>
          <w:szCs w:val="18"/>
        </w:rPr>
        <w:t xml:space="preserve">“</w:t>
      </w:r>
      <w:r>
        <w:rPr>
          <w:sz w:val="18"/>
          <w:szCs w:val="18"/>
        </w:rPr>
        <w:t xml:space="preserve">not settled</w:t>
      </w:r>
      <w:r>
        <w:rPr>
          <w:sz w:val="18"/>
          <w:szCs w:val="18"/>
        </w:rPr>
        <w:t xml:space="preserve">”</w:t>
      </w:r>
      <w:r>
        <w:rPr>
          <w:sz w:val="18"/>
          <w:szCs w:val="18"/>
        </w:rPr>
        <w:t xml:space="preserve"> </w:t>
      </w:r>
      <w:r>
        <w:rPr>
          <w:sz w:val="18"/>
          <w:szCs w:val="18"/>
        </w:rPr>
        <w:t xml:space="preserve">[satisfied] by what is permitted him, but craves specifically what is forbidden — as</w:t>
      </w:r>
      <w:r>
        <w:rPr>
          <w:sz w:val="18"/>
          <w:szCs w:val="18"/>
        </w:rPr>
        <w:t xml:space="preserve"> </w:t>
      </w:r>
      <w:r>
        <w:rPr>
          <w:sz w:val="18"/>
          <w:szCs w:val="18"/>
        </w:rPr>
        <w:t xml:space="preserve">“</w:t>
      </w:r>
      <w:r>
        <w:rPr>
          <w:sz w:val="18"/>
          <w:szCs w:val="18"/>
        </w:rPr>
        <w:t xml:space="preserve">stolen waters are sweet</w:t>
      </w:r>
      <w:r>
        <w:rPr>
          <w:sz w:val="18"/>
          <w:szCs w:val="18"/>
        </w:rPr>
        <w:t xml:space="preserve">”</w:t>
      </w:r>
      <w:r>
        <w:rPr>
          <w:sz w:val="18"/>
          <w:szCs w:val="18"/>
        </w:rPr>
        <w:t xml:space="preserve"> </w:t>
      </w:r>
      <w:r>
        <w:rPr>
          <w:sz w:val="18"/>
          <w:szCs w:val="18"/>
        </w:rPr>
        <w:t xml:space="preserve">(Mishlei 9:17). Hence, R’ Tzadok notes, David’s parading of the</w:t>
      </w:r>
      <w:r>
        <w:rPr>
          <w:sz w:val="18"/>
          <w:szCs w:val="18"/>
        </w:rPr>
        <w:t xml:space="preserve"> </w:t>
      </w:r>
      <w:r>
        <w:rPr>
          <w:i/>
          <w:sz w:val="18"/>
          <w:szCs w:val="18"/>
        </w:rPr>
        <w:t xml:space="preserve">permitted</w:t>
      </w:r>
      <w:r>
        <w:rPr>
          <w:sz w:val="18"/>
          <w:szCs w:val="18"/>
        </w:rPr>
        <w:t xml:space="preserve"> </w:t>
      </w:r>
      <w:r>
        <w:rPr>
          <w:sz w:val="18"/>
          <w:szCs w:val="18"/>
        </w:rPr>
        <w:t xml:space="preserve">concubines was not a genuine</w:t>
      </w:r>
      <w:r>
        <w:rPr>
          <w:sz w:val="18"/>
          <w:szCs w:val="18"/>
        </w:rPr>
        <w:t xml:space="preserve"> </w:t>
      </w:r>
      <w:r>
        <w:rPr>
          <w:sz w:val="18"/>
          <w:szCs w:val="18"/>
        </w:rPr>
        <w:t xml:space="preserve">“</w:t>
      </w:r>
      <w:r>
        <w:rPr>
          <w:sz w:val="18"/>
          <w:szCs w:val="18"/>
        </w:rPr>
        <w:t xml:space="preserve">test</w:t>
      </w:r>
      <w:r>
        <w:rPr>
          <w:sz w:val="18"/>
          <w:szCs w:val="18"/>
        </w:rPr>
        <w:t xml:space="preserve">”</w:t>
      </w:r>
      <w:r>
        <w:rPr>
          <w:sz w:val="18"/>
          <w:szCs w:val="18"/>
        </w:rPr>
        <w:t xml:space="preserve"> </w:t>
      </w:r>
      <w:r>
        <w:rPr>
          <w:sz w:val="18"/>
          <w:szCs w:val="18"/>
        </w:rPr>
        <w:t xml:space="preserve">of his yetzer (which craves only the forbidden), but a way to provoke and break the evil inclination through the good.</w:t>
      </w:r>
    </w:p>
  </w:footnote>
  <w:footnote w:id="1463">
    <w:p>
      <w:pPr>
        <w:pStyle w:val="FootnoteText"/>
        <w:spacing w:before="0" w:after="40" w:line="240" w:lineRule="auto"/>
      </w:pPr>
      <w:r>
        <w:rPr>
          <w:rStyle w:val="FootnoteReference"/>
        </w:rPr>
        <w:footnoteRef/>
      </w:r>
      <w:r>
        <w:rPr>
          <w:sz w:val="18"/>
          <w:szCs w:val="18"/>
        </w:rPr>
        <w:t xml:space="preserve"> </w:t>
      </w:r>
      <w:r>
        <w:rPr>
          <w:b/>
          <w:sz w:val="18"/>
          <w:szCs w:val="18"/>
        </w:rPr>
        <w:t xml:space="preserve">Berachos 5a</w:t>
      </w:r>
      <w:r>
        <w:rPr>
          <w:sz w:val="18"/>
          <w:szCs w:val="18"/>
        </w:rPr>
        <w:t xml:space="preserve"> </w:t>
      </w:r>
      <w:r>
        <w:rPr>
          <w:sz w:val="18"/>
          <w:szCs w:val="18"/>
        </w:rPr>
        <w:t xml:space="preserve">(</w:t>
      </w:r>
      <w:r>
        <w:rPr>
          <w:sz w:val="18"/>
          <w:szCs w:val="18"/>
        </w:rPr>
        <w:t xml:space="preserve">“</w:t>
      </w:r>
      <w:r>
        <w:rPr>
          <w:sz w:val="18"/>
          <w:szCs w:val="18"/>
        </w:rPr>
        <w:t xml:space="preserve">rouse the good inclination against the evil</w:t>
      </w:r>
      <w:r>
        <w:rPr>
          <w:sz w:val="18"/>
          <w:szCs w:val="18"/>
        </w:rPr>
        <w:t xml:space="preserve">”</w:t>
      </w:r>
      <w:r>
        <w:rPr>
          <w:sz w:val="18"/>
          <w:szCs w:val="18"/>
        </w:rPr>
        <w:t xml:space="preserve">):</w:t>
      </w:r>
      <w:r>
        <w:rPr>
          <w:sz w:val="18"/>
          <w:szCs w:val="18"/>
        </w:rPr>
        <w:t xml:space="preserve"> </w:t>
      </w:r>
      <w:r>
        <w:rPr>
          <w:sz w:val="18"/>
          <w:szCs w:val="18"/>
        </w:rPr>
        <w:t xml:space="preserve">“</w:t>
      </w:r>
      <w:r>
        <w:rPr>
          <w:i/>
          <w:sz w:val="18"/>
          <w:szCs w:val="18"/>
        </w:rPr>
        <w:t xml:space="preserve">Reish Lakish said: One should always rouse [enrage] his good inclination against his evil inclination, as it says,</w:t>
      </w:r>
      <w:r>
        <w:rPr>
          <w:i/>
          <w:sz w:val="18"/>
          <w:szCs w:val="18"/>
        </w:rPr>
        <w:t xml:space="preserve"> </w:t>
      </w:r>
      <w:r>
        <w:rPr>
          <w:i/>
          <w:sz w:val="18"/>
          <w:szCs w:val="18"/>
        </w:rPr>
        <w:t xml:space="preserve">‘</w:t>
      </w:r>
      <w:r>
        <w:rPr>
          <w:i/>
          <w:sz w:val="18"/>
          <w:szCs w:val="18"/>
        </w:rPr>
        <w:t xml:space="preserve">Tremble and do not sin</w:t>
      </w:r>
      <w:r>
        <w:rPr>
          <w:i/>
          <w:sz w:val="18"/>
          <w:szCs w:val="18"/>
        </w:rPr>
        <w:t xml:space="preserve">’</w:t>
      </w:r>
      <w:r>
        <w:rPr>
          <w:i/>
          <w:sz w:val="18"/>
          <w:szCs w:val="18"/>
        </w:rPr>
        <w:t xml:space="preserve"> </w:t>
      </w:r>
      <w:r>
        <w:rPr>
          <w:i/>
          <w:sz w:val="18"/>
          <w:szCs w:val="18"/>
        </w:rPr>
        <w:t xml:space="preserve">(Tehillim 4:5); if he subdues it — good, and if not, let him engage in Torah… recite the Shema… remember the day of death</w:t>
      </w:r>
      <w:r>
        <w:rPr>
          <w:sz w:val="18"/>
          <w:szCs w:val="18"/>
        </w:rPr>
        <w:t xml:space="preserve">.</w:t>
      </w:r>
      <w:r>
        <w:rPr>
          <w:sz w:val="18"/>
          <w:szCs w:val="18"/>
        </w:rPr>
        <w:t xml:space="preserve">”</w:t>
      </w:r>
      <w:r>
        <w:rPr>
          <w:sz w:val="18"/>
          <w:szCs w:val="18"/>
        </w:rPr>
        <w:t xml:space="preserve"> </w:t>
      </w:r>
      <w:r>
        <w:rPr>
          <w:sz w:val="18"/>
          <w:szCs w:val="18"/>
        </w:rPr>
        <w:t xml:space="preserve">Meforshim: Rashi — one wages war upon the yetzer by rousing the good inclination against it, with Torah, the Shema, and the thought of death as its weapons. R’ Tzadok’s use: David’s parading the ten concubines before him was</w:t>
      </w:r>
      <w:r>
        <w:rPr>
          <w:sz w:val="18"/>
          <w:szCs w:val="18"/>
        </w:rPr>
        <w:t xml:space="preserve"> </w:t>
      </w:r>
      <w:r>
        <w:rPr>
          <w:sz w:val="18"/>
          <w:szCs w:val="18"/>
        </w:rPr>
        <w:t xml:space="preserve">“</w:t>
      </w:r>
      <w:r>
        <w:rPr>
          <w:sz w:val="18"/>
          <w:szCs w:val="18"/>
        </w:rPr>
        <w:t xml:space="preserve">not to clarify his teshuvah or as a test, but to enrage the good inclination against the evil inclination, and to break it</w:t>
      </w:r>
      <w:r>
        <w:rPr>
          <w:sz w:val="18"/>
          <w:szCs w:val="18"/>
        </w:rPr>
        <w:t xml:space="preserve">”</w:t>
      </w:r>
      <w:r>
        <w:rPr>
          <w:sz w:val="18"/>
          <w:szCs w:val="18"/>
        </w:rPr>
        <w:t xml:space="preserve"> </w:t>
      </w:r>
      <w:r>
        <w:rPr>
          <w:sz w:val="18"/>
          <w:szCs w:val="18"/>
        </w:rPr>
        <w:t xml:space="preserve">— the roused good yetzer shatters the evil one, which craves only the forbidden.</w:t>
      </w:r>
    </w:p>
  </w:footnote>
</w:footnotes>
</file>

<file path=word/header900.xml><?xml version="1.0" encoding="utf-8"?>
<w:hdr xmlns:w="http://schemas.openxmlformats.org/wordprocessingml/2006/main" xmlns:r="http://schemas.openxmlformats.org/officeDocument/2006/relationships">
  <w:p/>
</w:hdr>
</file>

<file path=word/header902.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Contents</w:t>
    </w:r>
  </w:p>
</w:hdr>
</file>

<file path=word/header903.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Detailed Contents</w:t>
    </w:r>
  </w:p>
</w:hdr>
</file>

<file path=word/header910.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Introduction</w:t>
    </w:r>
  </w:p>
</w:hdr>
</file>

<file path=word/header911.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1</w:t>
    </w:r>
  </w:p>
</w:hdr>
</file>

<file path=word/header912.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2</w:t>
    </w:r>
  </w:p>
</w:hdr>
</file>

<file path=word/header913.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3</w:t>
    </w:r>
  </w:p>
</w:hdr>
</file>

<file path=word/header914.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4</w:t>
    </w:r>
  </w:p>
</w:hdr>
</file>

<file path=word/header915.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5</w:t>
    </w:r>
  </w:p>
</w:hdr>
</file>

<file path=word/header916.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6</w:t>
    </w:r>
  </w:p>
</w:hdr>
</file>

<file path=word/header917.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7</w:t>
    </w:r>
  </w:p>
</w:hdr>
</file>

<file path=word/header918.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8</w:t>
    </w:r>
  </w:p>
</w:hdr>
</file>

<file path=word/header919.xml><?xml version="1.0" encoding="utf-8"?>
<w:hdr xmlns:w="http://schemas.openxmlformats.org/wordprocessingml/2006/main" xmlns:r="http://schemas.openxmlformats.org/officeDocument/2006/relationships">
  <w:p>
    <w:pPr>
      <w:jc w:val="center"/>
      <w:pBdr>
        <w:bottom w:val="single" w:sz="4" w:space="4" w:color="auto"/>
      </w:pBdr>
    </w:pPr>
    <w:r>
      <w:rPr>
        <w:rFonts w:ascii="Liberation Serif" w:hAnsi="Liberation Serif" w:cs="Liberation Serif" w:eastAsia="Liberation Serif"/>
        <w:i/>
        <w:iCs/>
        <w:sz w:val="18"/>
        <w:szCs w:val="18"/>
      </w:rPr>
      <w:t xml:space="preserve">Takanas HaShavin  ·  Siman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hAnsi="Liberation Serif" w:cs="Liberation Serif" w:eastAsia="Liberation Seri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cs="Liberation Serif" w:eastAsia="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erif" w:hAnsi="Liberation Serif" w:cs="Liberation Serif" w:eastAsia="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erif" w:hAnsi="Liberation Serif" w:cs="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cs="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erif" w:hAnsi="Liberation Serif" w:cs="Liberation Serif" w:eastAsia="Liberation Serif"/>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erif" w:hAnsi="Liberation Serif" w:cs="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before="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001" Type="http://schemas.openxmlformats.org/officeDocument/2006/relationships/header" Target="header900.xml"/><Relationship Id="rId9002" Type="http://schemas.openxmlformats.org/officeDocument/2006/relationships/footer" Target="footer900.xml"/><Relationship Id="rId9003" Type="http://schemas.openxmlformats.org/officeDocument/2006/relationships/footer" Target="footer901.xml"/><Relationship Id="rId9004" Type="http://schemas.openxmlformats.org/officeDocument/2006/relationships/header" Target="header902.xml"/><Relationship Id="rId9005" Type="http://schemas.openxmlformats.org/officeDocument/2006/relationships/header" Target="header903.xml"/><Relationship Id="rId9006" Type="http://schemas.openxmlformats.org/officeDocument/2006/relationships/header" Target="header910.xml"/><Relationship Id="rId9007" Type="http://schemas.openxmlformats.org/officeDocument/2006/relationships/header" Target="header911.xml"/><Relationship Id="rId9008" Type="http://schemas.openxmlformats.org/officeDocument/2006/relationships/header" Target="header912.xml"/><Relationship Id="rId9009" Type="http://schemas.openxmlformats.org/officeDocument/2006/relationships/header" Target="header913.xml"/><Relationship Id="rId9010" Type="http://schemas.openxmlformats.org/officeDocument/2006/relationships/header" Target="header914.xml"/><Relationship Id="rId9011" Type="http://schemas.openxmlformats.org/officeDocument/2006/relationships/header" Target="header915.xml"/><Relationship Id="rId9012" Type="http://schemas.openxmlformats.org/officeDocument/2006/relationships/header" Target="header916.xml"/><Relationship Id="rId9013" Type="http://schemas.openxmlformats.org/officeDocument/2006/relationships/header" Target="header917.xml"/><Relationship Id="rId9014" Type="http://schemas.openxmlformats.org/officeDocument/2006/relationships/header" Target="header918.xml"/><Relationship Id="rId9015" Type="http://schemas.openxmlformats.org/officeDocument/2006/relationships/header" Target="header919.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2026-08-11T03:55:54Z</dcterms:created>
  <dcterms:modified xsi:type="dcterms:W3CDTF">2026-08-11T03:55:54Z</dcterms:modified>
</cp:coreProperties>
</file>

<file path=docProps/custom.xml><?xml version="1.0" encoding="utf-8"?>
<Properties xmlns="http://schemas.openxmlformats.org/officeDocument/2006/custom-properties" xmlns:vt="http://schemas.openxmlformats.org/officeDocument/2006/docPropsVTypes"/>
</file>